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754B" w14:textId="4C40CC99" w:rsidR="0017376C" w:rsidRPr="00691FB1" w:rsidRDefault="00712D44" w:rsidP="00A5606F">
      <w:pPr>
        <w:pStyle w:val="a8"/>
        <w:widowControl/>
        <w:overflowPunct/>
        <w:autoSpaceDE/>
        <w:autoSpaceDN/>
        <w:adjustRightInd/>
        <w:rPr>
          <w:noProof/>
          <w:sz w:val="16"/>
          <w:szCs w:val="16"/>
          <w:lang w:val="ru-RU"/>
        </w:rPr>
      </w:pPr>
      <w:r>
        <w:rPr>
          <w:noProof/>
          <w:sz w:val="16"/>
          <w:szCs w:val="16"/>
          <w:lang w:val="ru-RU"/>
        </w:rPr>
        <mc:AlternateContent>
          <mc:Choice Requires="wps">
            <w:drawing>
              <wp:anchor distT="0" distB="0" distL="114300" distR="114300" simplePos="0" relativeHeight="251656704" behindDoc="0" locked="0" layoutInCell="1" allowOverlap="1" wp14:anchorId="522BD966" wp14:editId="4806E9B6">
                <wp:simplePos x="0" y="0"/>
                <wp:positionH relativeFrom="column">
                  <wp:posOffset>1197610</wp:posOffset>
                </wp:positionH>
                <wp:positionV relativeFrom="paragraph">
                  <wp:posOffset>-400050</wp:posOffset>
                </wp:positionV>
                <wp:extent cx="3937000" cy="1764665"/>
                <wp:effectExtent l="0" t="0" r="0" b="0"/>
                <wp:wrapNone/>
                <wp:docPr id="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7000" cy="1764665"/>
                        </a:xfrm>
                        <a:prstGeom prst="rect">
                          <a:avLst/>
                        </a:prstGeom>
                        <a:extLst>
                          <a:ext uri="{AF507438-7753-43E0-B8FC-AC1667EBCBE1}">
                            <a14:hiddenEffects xmlns:a14="http://schemas.microsoft.com/office/drawing/2010/main">
                              <a:effectLst/>
                            </a14:hiddenEffects>
                          </a:ext>
                        </a:extLst>
                      </wps:spPr>
                      <wps:txbx>
                        <w:txbxContent>
                          <w:p w14:paraId="4E779B91" w14:textId="77777777" w:rsidR="00AC1AF5" w:rsidRDefault="00AC1AF5" w:rsidP="00EA77C2">
                            <w:pPr>
                              <w:pStyle w:val="afff1"/>
                              <w:spacing w:before="0" w:after="0"/>
                              <w:jc w:val="center"/>
                              <w:rPr>
                                <w:sz w:val="24"/>
                                <w:szCs w:val="24"/>
                              </w:rPr>
                            </w:pPr>
                            <w:r>
                              <w:rPr>
                                <w:rFonts w:ascii="Impact" w:hAnsi="Impact"/>
                                <w:sz w:val="72"/>
                                <w:szCs w:val="72"/>
                              </w:rPr>
                              <w:t>Павловский</w:t>
                            </w:r>
                          </w:p>
                          <w:p w14:paraId="5D97FB1E" w14:textId="77777777" w:rsidR="00AC1AF5" w:rsidRDefault="00AC1AF5" w:rsidP="00EA77C2">
                            <w:pPr>
                              <w:pStyle w:val="afff1"/>
                              <w:spacing w:before="0" w:after="0"/>
                              <w:jc w:val="center"/>
                            </w:pPr>
                            <w:r>
                              <w:rPr>
                                <w:rFonts w:ascii="Impact" w:hAnsi="Impact"/>
                                <w:sz w:val="72"/>
                                <w:szCs w:val="72"/>
                              </w:rPr>
                              <w:t xml:space="preserve">муниципальный </w:t>
                            </w:r>
                          </w:p>
                          <w:p w14:paraId="2A8987E4" w14:textId="77777777" w:rsidR="00AC1AF5" w:rsidRDefault="00AC1AF5" w:rsidP="00EA77C2">
                            <w:pPr>
                              <w:pStyle w:val="afff1"/>
                              <w:spacing w:before="0" w:after="0"/>
                              <w:jc w:val="center"/>
                            </w:pPr>
                            <w:r>
                              <w:rPr>
                                <w:rFonts w:ascii="Impact" w:hAnsi="Impact"/>
                                <w:sz w:val="72"/>
                                <w:szCs w:val="72"/>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2BD966" id="_x0000_t202" coordsize="21600,21600" o:spt="202" path="m,l,21600r21600,l21600,xe">
                <v:stroke joinstyle="miter"/>
                <v:path gradientshapeok="t" o:connecttype="rect"/>
              </v:shapetype>
              <v:shape id="WordArt 6" o:spid="_x0000_s1026" type="#_x0000_t202" style="position:absolute;margin-left:94.3pt;margin-top:-31.5pt;width:310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" filled="f" stroked="f">
                <o:lock v:ext="edit" shapetype="t"/>
                <v:textbox style="mso-fit-shape-to-text:t">
                  <w:txbxContent>
                    <w:p w14:paraId="4E779B91" w14:textId="77777777" w:rsidR="00AC1AF5" w:rsidRDefault="00AC1AF5" w:rsidP="00EA77C2">
                      <w:pPr>
                        <w:pStyle w:val="afff1"/>
                        <w:spacing w:before="0" w:after="0"/>
                        <w:jc w:val="center"/>
                        <w:rPr>
                          <w:sz w:val="24"/>
                          <w:szCs w:val="24"/>
                        </w:rPr>
                      </w:pPr>
                      <w:r>
                        <w:rPr>
                          <w:rFonts w:ascii="Impact" w:hAnsi="Impact"/>
                          <w:sz w:val="72"/>
                          <w:szCs w:val="72"/>
                        </w:rPr>
                        <w:t>Павловский</w:t>
                      </w:r>
                    </w:p>
                    <w:p w14:paraId="5D97FB1E" w14:textId="77777777" w:rsidR="00AC1AF5" w:rsidRDefault="00AC1AF5" w:rsidP="00EA77C2">
                      <w:pPr>
                        <w:pStyle w:val="afff1"/>
                        <w:spacing w:before="0" w:after="0"/>
                        <w:jc w:val="center"/>
                      </w:pPr>
                      <w:r>
                        <w:rPr>
                          <w:rFonts w:ascii="Impact" w:hAnsi="Impact"/>
                          <w:sz w:val="72"/>
                          <w:szCs w:val="72"/>
                        </w:rPr>
                        <w:t xml:space="preserve">муниципальный </w:t>
                      </w:r>
                    </w:p>
                    <w:p w14:paraId="2A8987E4" w14:textId="77777777" w:rsidR="00AC1AF5" w:rsidRDefault="00AC1AF5" w:rsidP="00EA77C2">
                      <w:pPr>
                        <w:pStyle w:val="afff1"/>
                        <w:spacing w:before="0" w:after="0"/>
                        <w:jc w:val="center"/>
                      </w:pPr>
                      <w:r>
                        <w:rPr>
                          <w:rFonts w:ascii="Impact" w:hAnsi="Impact"/>
                          <w:sz w:val="72"/>
                          <w:szCs w:val="72"/>
                        </w:rPr>
                        <w:t>ВЕСТНИК</w:t>
                      </w:r>
                    </w:p>
                  </w:txbxContent>
                </v:textbox>
              </v:shape>
            </w:pict>
          </mc:Fallback>
        </mc:AlternateContent>
      </w:r>
      <w:r w:rsidR="00A04C3C">
        <w:rPr>
          <w:noProof/>
          <w:sz w:val="16"/>
          <w:szCs w:val="16"/>
          <w:lang w:val="ru-RU"/>
        </w:rPr>
        <w:drawing>
          <wp:anchor distT="0" distB="0" distL="114300" distR="114300" simplePos="0" relativeHeight="251658752" behindDoc="0" locked="0" layoutInCell="1" allowOverlap="1" wp14:anchorId="773FF531" wp14:editId="6BAE6284">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mc:AlternateContent>
          <mc:Choice Requires="wps">
            <w:drawing>
              <wp:anchor distT="0" distB="0" distL="114300" distR="114300" simplePos="0" relativeHeight="251657728" behindDoc="0" locked="0" layoutInCell="1" allowOverlap="1" wp14:anchorId="1C065CC3" wp14:editId="74510738">
                <wp:simplePos x="0" y="0"/>
                <wp:positionH relativeFrom="column">
                  <wp:posOffset>5207000</wp:posOffset>
                </wp:positionH>
                <wp:positionV relativeFrom="paragraph">
                  <wp:posOffset>-400050</wp:posOffset>
                </wp:positionV>
                <wp:extent cx="1236980" cy="1714500"/>
                <wp:effectExtent l="0" t="0" r="127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1714500"/>
                        </a:xfrm>
                        <a:prstGeom prst="rect">
                          <a:avLst/>
                        </a:prstGeom>
                        <a:solidFill>
                          <a:srgbClr val="FFFFFF"/>
                        </a:solidFill>
                        <a:ln w="9525">
                          <a:solidFill>
                            <a:srgbClr val="000000"/>
                          </a:solidFill>
                          <a:miter lim="800000"/>
                          <a:headEnd/>
                          <a:tailEnd/>
                        </a:ln>
                      </wps:spPr>
                      <wps:txbx>
                        <w:txbxContent>
                          <w:p w14:paraId="18967D0D" w14:textId="77777777" w:rsidR="00AC1AF5" w:rsidRPr="00522432" w:rsidRDefault="00AC1AF5" w:rsidP="0017376C">
                            <w:pPr>
                              <w:pStyle w:val="31"/>
                              <w:rPr>
                                <w:sz w:val="36"/>
                                <w:szCs w:val="36"/>
                              </w:rPr>
                            </w:pPr>
                          </w:p>
                          <w:p w14:paraId="60482AC5" w14:textId="463A2CAD" w:rsidR="00AC1AF5" w:rsidRDefault="00AC1AF5" w:rsidP="0017376C">
                            <w:pPr>
                              <w:pStyle w:val="31"/>
                              <w:rPr>
                                <w:sz w:val="36"/>
                                <w:szCs w:val="36"/>
                              </w:rPr>
                            </w:pPr>
                            <w:r>
                              <w:rPr>
                                <w:sz w:val="36"/>
                                <w:szCs w:val="36"/>
                              </w:rPr>
                              <w:t>от 20</w:t>
                            </w:r>
                          </w:p>
                          <w:p w14:paraId="4B9DB99B" w14:textId="1D417FCE" w:rsidR="00AC1AF5" w:rsidRPr="005C7413" w:rsidRDefault="00AC1AF5" w:rsidP="0017376C">
                            <w:pPr>
                              <w:pStyle w:val="31"/>
                              <w:rPr>
                                <w:sz w:val="36"/>
                                <w:szCs w:val="36"/>
                              </w:rPr>
                            </w:pPr>
                            <w:r>
                              <w:rPr>
                                <w:sz w:val="36"/>
                                <w:szCs w:val="36"/>
                              </w:rPr>
                              <w:t>февраля</w:t>
                            </w:r>
                          </w:p>
                          <w:p w14:paraId="7CE65AAD" w14:textId="07AB7A03" w:rsidR="00AC1AF5" w:rsidRPr="00F644E3" w:rsidRDefault="00AC1AF5" w:rsidP="0017376C">
                            <w:pPr>
                              <w:pStyle w:val="31"/>
                              <w:rPr>
                                <w:sz w:val="36"/>
                                <w:szCs w:val="36"/>
                              </w:rPr>
                            </w:pPr>
                            <w:r>
                              <w:rPr>
                                <w:sz w:val="36"/>
                                <w:szCs w:val="36"/>
                              </w:rPr>
                              <w:t>2021</w:t>
                            </w:r>
                            <w:r w:rsidRPr="00F644E3">
                              <w:rPr>
                                <w:sz w:val="36"/>
                                <w:szCs w:val="36"/>
                              </w:rPr>
                              <w:t xml:space="preserve"> год</w:t>
                            </w:r>
                            <w:r>
                              <w:rPr>
                                <w:sz w:val="36"/>
                                <w:szCs w:val="36"/>
                              </w:rPr>
                              <w:t>а</w:t>
                            </w:r>
                          </w:p>
                          <w:p w14:paraId="2C31AA37" w14:textId="7FC5AEC8" w:rsidR="00AC1AF5" w:rsidRDefault="00AC1AF5" w:rsidP="003265BA">
                            <w:pPr>
                              <w:jc w:val="center"/>
                            </w:pPr>
                            <w:r>
                              <w:rPr>
                                <w:b/>
                                <w:bCs/>
                                <w:sz w:val="52"/>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5CC3" id="Rectangle 7" o:spid="_x0000_s1027" style="position:absolute;margin-left:410pt;margin-top:-31.5pt;width:97.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">
                <v:textbox>
                  <w:txbxContent>
                    <w:p w14:paraId="18967D0D" w14:textId="77777777" w:rsidR="00AC1AF5" w:rsidRPr="00522432" w:rsidRDefault="00AC1AF5" w:rsidP="0017376C">
                      <w:pPr>
                        <w:pStyle w:val="31"/>
                        <w:rPr>
                          <w:sz w:val="36"/>
                          <w:szCs w:val="36"/>
                        </w:rPr>
                      </w:pPr>
                    </w:p>
                    <w:p w14:paraId="60482AC5" w14:textId="463A2CAD" w:rsidR="00AC1AF5" w:rsidRDefault="00AC1AF5" w:rsidP="0017376C">
                      <w:pPr>
                        <w:pStyle w:val="31"/>
                        <w:rPr>
                          <w:sz w:val="36"/>
                          <w:szCs w:val="36"/>
                        </w:rPr>
                      </w:pPr>
                      <w:r>
                        <w:rPr>
                          <w:sz w:val="36"/>
                          <w:szCs w:val="36"/>
                        </w:rPr>
                        <w:t>от 20</w:t>
                      </w:r>
                    </w:p>
                    <w:p w14:paraId="4B9DB99B" w14:textId="1D417FCE" w:rsidR="00AC1AF5" w:rsidRPr="005C7413" w:rsidRDefault="00AC1AF5" w:rsidP="0017376C">
                      <w:pPr>
                        <w:pStyle w:val="31"/>
                        <w:rPr>
                          <w:sz w:val="36"/>
                          <w:szCs w:val="36"/>
                        </w:rPr>
                      </w:pPr>
                      <w:r>
                        <w:rPr>
                          <w:sz w:val="36"/>
                          <w:szCs w:val="36"/>
                        </w:rPr>
                        <w:t>февраля</w:t>
                      </w:r>
                    </w:p>
                    <w:p w14:paraId="7CE65AAD" w14:textId="07AB7A03" w:rsidR="00AC1AF5" w:rsidRPr="00F644E3" w:rsidRDefault="00AC1AF5" w:rsidP="0017376C">
                      <w:pPr>
                        <w:pStyle w:val="31"/>
                        <w:rPr>
                          <w:sz w:val="36"/>
                          <w:szCs w:val="36"/>
                        </w:rPr>
                      </w:pPr>
                      <w:r>
                        <w:rPr>
                          <w:sz w:val="36"/>
                          <w:szCs w:val="36"/>
                        </w:rPr>
                        <w:t>2021</w:t>
                      </w:r>
                      <w:r w:rsidRPr="00F644E3">
                        <w:rPr>
                          <w:sz w:val="36"/>
                          <w:szCs w:val="36"/>
                        </w:rPr>
                        <w:t xml:space="preserve"> год</w:t>
                      </w:r>
                      <w:r>
                        <w:rPr>
                          <w:sz w:val="36"/>
                          <w:szCs w:val="36"/>
                        </w:rPr>
                        <w:t>а</w:t>
                      </w:r>
                    </w:p>
                    <w:p w14:paraId="2C31AA37" w14:textId="7FC5AEC8" w:rsidR="00AC1AF5" w:rsidRDefault="00AC1AF5" w:rsidP="003265BA">
                      <w:pPr>
                        <w:jc w:val="center"/>
                      </w:pPr>
                      <w:r>
                        <w:rPr>
                          <w:b/>
                          <w:bCs/>
                          <w:sz w:val="52"/>
                        </w:rPr>
                        <w:t>№ 2</w:t>
                      </w:r>
                    </w:p>
                  </w:txbxContent>
                </v:textbox>
              </v:rect>
            </w:pict>
          </mc:Fallback>
        </mc:AlternateContent>
      </w:r>
      <w:r>
        <w:rPr>
          <w:noProof/>
          <w:sz w:val="16"/>
          <w:szCs w:val="16"/>
          <w:lang w:val="ru-RU"/>
        </w:rPr>
        <mc:AlternateContent>
          <mc:Choice Requires="wps">
            <w:drawing>
              <wp:anchor distT="4294967295" distB="4294967295" distL="114300" distR="114300" simplePos="0" relativeHeight="251659776" behindDoc="0" locked="0" layoutInCell="1" allowOverlap="1" wp14:anchorId="3B217397" wp14:editId="22BC5DAD">
                <wp:simplePos x="0" y="0"/>
                <wp:positionH relativeFrom="column">
                  <wp:posOffset>-698500</wp:posOffset>
                </wp:positionH>
                <wp:positionV relativeFrom="paragraph">
                  <wp:posOffset>-501016</wp:posOffset>
                </wp:positionV>
                <wp:extent cx="7429500" cy="0"/>
                <wp:effectExtent l="0" t="19050" r="0" b="0"/>
                <wp:wrapNone/>
                <wp:docPr id="2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A57D" id="Line 27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" strokeweight="3pt">
                <v:stroke linestyle="thinThin"/>
              </v:line>
            </w:pict>
          </mc:Fallback>
        </mc:AlternateContent>
      </w:r>
      <w:r>
        <w:rPr>
          <w:noProof/>
          <w:sz w:val="16"/>
          <w:szCs w:val="16"/>
          <w:lang w:val="ru-RU"/>
        </w:rPr>
        <mc:AlternateContent>
          <mc:Choice Requires="wps">
            <w:drawing>
              <wp:anchor distT="0" distB="0" distL="114300" distR="114300" simplePos="0" relativeHeight="251655680" behindDoc="0" locked="0" layoutInCell="1" allowOverlap="1" wp14:anchorId="0D5C3E07" wp14:editId="416359C4">
                <wp:simplePos x="0" y="0"/>
                <wp:positionH relativeFrom="column">
                  <wp:posOffset>-335280</wp:posOffset>
                </wp:positionH>
                <wp:positionV relativeFrom="paragraph">
                  <wp:posOffset>-196215</wp:posOffset>
                </wp:positionV>
                <wp:extent cx="5715000" cy="4572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32B05" id="Rectangle 4" o:spid="_x0000_s1026" style="position:absolute;margin-left:-26.4pt;margin-top:-15.45pt;width:45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" stroked="f"/>
            </w:pict>
          </mc:Fallback>
        </mc:AlternateContent>
      </w:r>
      <w:r w:rsidR="00EC5847" w:rsidRPr="00691FB1">
        <w:rPr>
          <w:noProof/>
          <w:sz w:val="16"/>
          <w:szCs w:val="16"/>
          <w:lang w:val="ru-RU"/>
        </w:rPr>
        <w:t>24</w:t>
      </w:r>
    </w:p>
    <w:p w14:paraId="7E987338" w14:textId="77777777" w:rsidR="0017376C" w:rsidRPr="00691FB1" w:rsidRDefault="0017376C" w:rsidP="00A5606F">
      <w:pPr>
        <w:rPr>
          <w:sz w:val="16"/>
          <w:szCs w:val="16"/>
        </w:rPr>
      </w:pPr>
    </w:p>
    <w:p w14:paraId="3989154B" w14:textId="77777777" w:rsidR="0017376C" w:rsidRPr="00691FB1" w:rsidRDefault="0017376C" w:rsidP="00A5606F">
      <w:pPr>
        <w:rPr>
          <w:sz w:val="16"/>
          <w:szCs w:val="16"/>
        </w:rPr>
      </w:pPr>
    </w:p>
    <w:p w14:paraId="5B02B217" w14:textId="77777777" w:rsidR="0017376C" w:rsidRPr="00691FB1" w:rsidRDefault="0017376C" w:rsidP="00A5606F">
      <w:pPr>
        <w:rPr>
          <w:sz w:val="16"/>
          <w:szCs w:val="16"/>
        </w:rPr>
      </w:pPr>
    </w:p>
    <w:p w14:paraId="11770003" w14:textId="77777777" w:rsidR="00E4312F" w:rsidRPr="00691FB1" w:rsidRDefault="00E4312F" w:rsidP="00A5606F">
      <w:pPr>
        <w:rPr>
          <w:sz w:val="16"/>
          <w:szCs w:val="16"/>
        </w:rPr>
      </w:pPr>
    </w:p>
    <w:p w14:paraId="1D483CE6" w14:textId="77777777" w:rsidR="0017376C" w:rsidRPr="00691FB1" w:rsidRDefault="0017376C" w:rsidP="00A5606F">
      <w:pPr>
        <w:tabs>
          <w:tab w:val="left" w:pos="7455"/>
        </w:tabs>
        <w:rPr>
          <w:sz w:val="16"/>
          <w:szCs w:val="16"/>
        </w:rPr>
      </w:pPr>
      <w:r w:rsidRPr="00691FB1">
        <w:rPr>
          <w:sz w:val="16"/>
          <w:szCs w:val="16"/>
        </w:rPr>
        <w:tab/>
      </w:r>
    </w:p>
    <w:p w14:paraId="7754F3CE" w14:textId="77777777" w:rsidR="0017376C" w:rsidRPr="00691FB1" w:rsidRDefault="0017376C" w:rsidP="00A5606F">
      <w:pPr>
        <w:rPr>
          <w:sz w:val="16"/>
          <w:szCs w:val="16"/>
        </w:rPr>
      </w:pPr>
    </w:p>
    <w:p w14:paraId="111A2524" w14:textId="77777777" w:rsidR="00414312" w:rsidRDefault="00414312" w:rsidP="00A5606F">
      <w:pPr>
        <w:pStyle w:val="12"/>
        <w:spacing w:before="0" w:after="0"/>
        <w:rPr>
          <w:sz w:val="16"/>
          <w:szCs w:val="16"/>
        </w:rPr>
      </w:pPr>
      <w:bookmarkStart w:id="0" w:name="OLE_LINK38" w:colFirst="0" w:colLast="0"/>
    </w:p>
    <w:p w14:paraId="330FA0EF" w14:textId="77777777" w:rsidR="00317495" w:rsidRDefault="00317495" w:rsidP="00A5606F">
      <w:pPr>
        <w:pStyle w:val="12"/>
        <w:spacing w:before="0" w:after="0"/>
        <w:rPr>
          <w:sz w:val="16"/>
          <w:szCs w:val="16"/>
        </w:rPr>
      </w:pPr>
    </w:p>
    <w:p w14:paraId="799DB5E8" w14:textId="77777777" w:rsidR="00317495" w:rsidRDefault="00317495" w:rsidP="00A5606F">
      <w:pPr>
        <w:pStyle w:val="12"/>
        <w:spacing w:before="0" w:after="0"/>
        <w:rPr>
          <w:sz w:val="16"/>
          <w:szCs w:val="16"/>
        </w:rPr>
      </w:pPr>
    </w:p>
    <w:p w14:paraId="32587141" w14:textId="77777777" w:rsidR="00317495" w:rsidRPr="00691FB1" w:rsidRDefault="00317495" w:rsidP="00A5606F">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14:paraId="05FD9AB7" w14:textId="77777777" w:rsidR="00A26412" w:rsidRPr="00691FB1" w:rsidRDefault="00A26412" w:rsidP="00A5606F">
      <w:pPr>
        <w:jc w:val="both"/>
        <w:rPr>
          <w:b/>
          <w:sz w:val="16"/>
          <w:szCs w:val="16"/>
        </w:rPr>
      </w:pPr>
    </w:p>
    <w:p w14:paraId="6D25189F" w14:textId="77777777" w:rsidR="00F644E3" w:rsidRDefault="00F644E3" w:rsidP="00A5606F">
      <w:pPr>
        <w:jc w:val="both"/>
        <w:rPr>
          <w:b/>
          <w:sz w:val="16"/>
          <w:szCs w:val="16"/>
        </w:rPr>
      </w:pPr>
    </w:p>
    <w:p w14:paraId="432E8A2A" w14:textId="4B9CBD69" w:rsidR="00A04C3C" w:rsidRDefault="00712D44" w:rsidP="00A5606F">
      <w:pPr>
        <w:jc w:val="both"/>
        <w:rPr>
          <w:b/>
          <w:sz w:val="16"/>
          <w:szCs w:val="16"/>
        </w:rPr>
      </w:pPr>
      <w:r>
        <w:rPr>
          <w:noProof/>
          <w:sz w:val="16"/>
          <w:szCs w:val="16"/>
        </w:rPr>
        <mc:AlternateContent>
          <mc:Choice Requires="wps">
            <w:drawing>
              <wp:anchor distT="4294967295" distB="4294967295" distL="114300" distR="114300" simplePos="0" relativeHeight="251654656" behindDoc="0" locked="0" layoutInCell="1" allowOverlap="1" wp14:anchorId="26C441AD" wp14:editId="6FA2978C">
                <wp:simplePos x="0" y="0"/>
                <wp:positionH relativeFrom="column">
                  <wp:posOffset>-698500</wp:posOffset>
                </wp:positionH>
                <wp:positionV relativeFrom="paragraph">
                  <wp:posOffset>14604</wp:posOffset>
                </wp:positionV>
                <wp:extent cx="7429500" cy="0"/>
                <wp:effectExtent l="0" t="1905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BDEDF"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" strokeweight="3pt">
                <v:stroke linestyle="thinThin"/>
              </v:line>
            </w:pict>
          </mc:Fallback>
        </mc:AlternateContent>
      </w:r>
    </w:p>
    <w:p w14:paraId="6B775794" w14:textId="77777777" w:rsidR="00A04C3C" w:rsidRPr="00691FB1" w:rsidRDefault="00A04C3C" w:rsidP="00A5606F">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4869"/>
      </w:tblGrid>
      <w:tr w:rsidR="00F61A4E" w:rsidRPr="00F61A4E" w14:paraId="1322D49A" w14:textId="77777777" w:rsidTr="00E010C1">
        <w:tc>
          <w:tcPr>
            <w:tcW w:w="5000" w:type="pct"/>
            <w:shd w:val="clear" w:color="auto" w:fill="BFBFBF" w:themeFill="background1" w:themeFillShade="BF"/>
            <w:vAlign w:val="center"/>
          </w:tcPr>
          <w:bookmarkEnd w:id="0"/>
          <w:p w14:paraId="5C67BF4D" w14:textId="77777777" w:rsidR="00F61A4E" w:rsidRPr="00F61A4E" w:rsidRDefault="00F61A4E" w:rsidP="00A5606F">
            <w:pPr>
              <w:jc w:val="center"/>
              <w:rPr>
                <w:b/>
              </w:rPr>
            </w:pPr>
            <w:r w:rsidRPr="00F61A4E">
              <w:rPr>
                <w:b/>
              </w:rPr>
              <w:t>Документы администрации Павловского муниципального района</w:t>
            </w:r>
          </w:p>
        </w:tc>
      </w:tr>
    </w:tbl>
    <w:p w14:paraId="3A42D370" w14:textId="7CAE78FC" w:rsidR="00F61A4E" w:rsidRDefault="00F61A4E" w:rsidP="00A5606F">
      <w:pPr>
        <w:rPr>
          <w:sz w:val="16"/>
          <w:szCs w:val="16"/>
        </w:rPr>
      </w:pPr>
    </w:p>
    <w:p w14:paraId="2E32A000" w14:textId="77777777" w:rsidR="00131850" w:rsidRDefault="00131850" w:rsidP="00A5606F">
      <w:pPr>
        <w:pStyle w:val="afa"/>
        <w:ind w:firstLine="0"/>
        <w:jc w:val="center"/>
        <w:rPr>
          <w:b/>
          <w:bCs/>
          <w:sz w:val="16"/>
          <w:szCs w:val="16"/>
        </w:rPr>
      </w:pPr>
      <w:r>
        <w:rPr>
          <w:b/>
          <w:bCs/>
          <w:sz w:val="16"/>
          <w:szCs w:val="16"/>
        </w:rPr>
        <w:t xml:space="preserve">СОВЕТ </w:t>
      </w:r>
    </w:p>
    <w:p w14:paraId="6730D8CB" w14:textId="77777777" w:rsidR="00131850" w:rsidRDefault="00131850" w:rsidP="00A5606F">
      <w:pPr>
        <w:pStyle w:val="afa"/>
        <w:ind w:firstLine="0"/>
        <w:jc w:val="center"/>
        <w:rPr>
          <w:b/>
          <w:bCs/>
          <w:sz w:val="16"/>
          <w:szCs w:val="16"/>
        </w:rPr>
      </w:pPr>
      <w:r>
        <w:rPr>
          <w:b/>
          <w:bCs/>
          <w:sz w:val="16"/>
          <w:szCs w:val="16"/>
        </w:rPr>
        <w:t xml:space="preserve"> НАРОДНЫХ ДЕПУТАТОВ ПАВЛОВСКОГО МУНИЦИПАЛЬНОГО РАЙОНА ВОРОНЕЖСКОЙ ОБЛАСТИ</w:t>
      </w:r>
    </w:p>
    <w:p w14:paraId="57F9D7CF" w14:textId="77777777" w:rsidR="00131850" w:rsidRDefault="00131850" w:rsidP="00A5606F">
      <w:pPr>
        <w:pStyle w:val="afa"/>
        <w:ind w:firstLine="0"/>
        <w:jc w:val="center"/>
        <w:rPr>
          <w:sz w:val="16"/>
          <w:szCs w:val="16"/>
        </w:rPr>
      </w:pPr>
    </w:p>
    <w:p w14:paraId="26D907E7" w14:textId="77777777" w:rsidR="00131850" w:rsidRDefault="00131850" w:rsidP="00A5606F">
      <w:pPr>
        <w:pStyle w:val="afa"/>
        <w:ind w:firstLine="0"/>
        <w:jc w:val="center"/>
        <w:rPr>
          <w:b/>
          <w:bCs/>
          <w:sz w:val="16"/>
          <w:szCs w:val="16"/>
        </w:rPr>
      </w:pPr>
      <w:r>
        <w:rPr>
          <w:b/>
          <w:bCs/>
          <w:sz w:val="16"/>
          <w:szCs w:val="16"/>
        </w:rPr>
        <w:t>Р Е Ш Е Н И Е</w:t>
      </w:r>
    </w:p>
    <w:p w14:paraId="6F10EB60" w14:textId="77777777" w:rsidR="00131850" w:rsidRDefault="00131850" w:rsidP="00A5606F">
      <w:pPr>
        <w:pStyle w:val="afa"/>
        <w:ind w:firstLine="0"/>
        <w:jc w:val="center"/>
        <w:rPr>
          <w:sz w:val="16"/>
          <w:szCs w:val="16"/>
        </w:rPr>
      </w:pPr>
    </w:p>
    <w:p w14:paraId="7722C67F" w14:textId="77777777" w:rsidR="00131850" w:rsidRDefault="00131850" w:rsidP="00A5606F">
      <w:pPr>
        <w:pStyle w:val="afa"/>
        <w:ind w:firstLine="0"/>
        <w:rPr>
          <w:sz w:val="16"/>
          <w:szCs w:val="16"/>
          <w:u w:val="single"/>
        </w:rPr>
      </w:pPr>
      <w:r>
        <w:rPr>
          <w:sz w:val="16"/>
          <w:szCs w:val="16"/>
        </w:rPr>
        <w:t xml:space="preserve">от  </w:t>
      </w:r>
      <w:r>
        <w:rPr>
          <w:sz w:val="16"/>
          <w:szCs w:val="16"/>
          <w:u w:val="single"/>
        </w:rPr>
        <w:t xml:space="preserve">19.02.2021 </w:t>
      </w:r>
      <w:r>
        <w:rPr>
          <w:sz w:val="16"/>
          <w:szCs w:val="16"/>
        </w:rPr>
        <w:t xml:space="preserve">№  </w:t>
      </w:r>
      <w:r>
        <w:rPr>
          <w:sz w:val="16"/>
          <w:szCs w:val="16"/>
          <w:u w:val="single"/>
        </w:rPr>
        <w:t>201</w:t>
      </w:r>
    </w:p>
    <w:p w14:paraId="0C25E376" w14:textId="77777777" w:rsidR="00131850" w:rsidRDefault="00131850" w:rsidP="00A5606F">
      <w:pPr>
        <w:pStyle w:val="afa"/>
        <w:ind w:firstLine="0"/>
        <w:rPr>
          <w:sz w:val="16"/>
          <w:szCs w:val="16"/>
        </w:rPr>
      </w:pPr>
      <w:r>
        <w:rPr>
          <w:sz w:val="16"/>
          <w:szCs w:val="16"/>
        </w:rPr>
        <w:t>г. Павловск</w:t>
      </w:r>
    </w:p>
    <w:p w14:paraId="2493D9F2" w14:textId="77777777" w:rsidR="00131850" w:rsidRPr="00131850" w:rsidRDefault="00131850" w:rsidP="00A5606F">
      <w:pPr>
        <w:rPr>
          <w:sz w:val="16"/>
          <w:szCs w:val="16"/>
        </w:rPr>
      </w:pPr>
    </w:p>
    <w:p w14:paraId="571CD59B" w14:textId="77777777" w:rsidR="00131850" w:rsidRPr="00131850" w:rsidRDefault="00131850" w:rsidP="00A5606F">
      <w:pPr>
        <w:rPr>
          <w:sz w:val="16"/>
          <w:szCs w:val="16"/>
        </w:rPr>
      </w:pPr>
      <w:r w:rsidRPr="00131850">
        <w:rPr>
          <w:sz w:val="16"/>
          <w:szCs w:val="16"/>
        </w:rPr>
        <w:t xml:space="preserve">О результатах деятельности главы Павловского </w:t>
      </w:r>
    </w:p>
    <w:p w14:paraId="083B7A19" w14:textId="77777777" w:rsidR="00131850" w:rsidRPr="00131850" w:rsidRDefault="00131850" w:rsidP="00A5606F">
      <w:pPr>
        <w:rPr>
          <w:sz w:val="16"/>
          <w:szCs w:val="16"/>
        </w:rPr>
      </w:pPr>
      <w:r w:rsidRPr="00131850">
        <w:rPr>
          <w:sz w:val="16"/>
          <w:szCs w:val="16"/>
        </w:rPr>
        <w:t xml:space="preserve">муниципального района Воронежской области и деятельности администрации Павловского муниципального района Воронежской области </w:t>
      </w:r>
    </w:p>
    <w:p w14:paraId="6CC7BBF0" w14:textId="77777777" w:rsidR="00131850" w:rsidRPr="00131850" w:rsidRDefault="00131850" w:rsidP="00A5606F">
      <w:pPr>
        <w:rPr>
          <w:sz w:val="16"/>
          <w:szCs w:val="16"/>
        </w:rPr>
      </w:pPr>
      <w:r w:rsidRPr="00131850">
        <w:rPr>
          <w:sz w:val="16"/>
          <w:szCs w:val="16"/>
        </w:rPr>
        <w:t>за 2020 год</w:t>
      </w:r>
    </w:p>
    <w:p w14:paraId="4581E27E" w14:textId="77777777" w:rsidR="00131850" w:rsidRPr="00131850" w:rsidRDefault="00131850" w:rsidP="00A5606F">
      <w:pPr>
        <w:rPr>
          <w:sz w:val="16"/>
          <w:szCs w:val="16"/>
        </w:rPr>
      </w:pPr>
    </w:p>
    <w:p w14:paraId="22DAE2CD" w14:textId="77777777" w:rsidR="00131850" w:rsidRPr="00131850" w:rsidRDefault="00131850" w:rsidP="00A5606F">
      <w:pPr>
        <w:rPr>
          <w:sz w:val="16"/>
          <w:szCs w:val="16"/>
        </w:rPr>
      </w:pPr>
    </w:p>
    <w:p w14:paraId="423BA2F2" w14:textId="77777777" w:rsidR="00131850" w:rsidRPr="00131850" w:rsidRDefault="00131850" w:rsidP="00A5606F">
      <w:pPr>
        <w:rPr>
          <w:sz w:val="16"/>
          <w:szCs w:val="16"/>
        </w:rPr>
      </w:pPr>
      <w:r w:rsidRPr="00131850">
        <w:rPr>
          <w:sz w:val="16"/>
          <w:szCs w:val="16"/>
        </w:rPr>
        <w:t xml:space="preserve">В соответствии с ч. 11.1 ст. 35 Федерального закона от 06.10.2003 № 131-ФЗ «Об общих принципах организации местного самоуправления в Российской Федерации», п. 3 ст. 31 Устава Павловского муниципального района Воронежской области, Совет народных депутатов Павловского муниципального района Воронежской области </w:t>
      </w:r>
    </w:p>
    <w:p w14:paraId="04E6FAE7" w14:textId="77777777" w:rsidR="00131850" w:rsidRPr="00131850" w:rsidRDefault="00131850" w:rsidP="00A5606F">
      <w:pPr>
        <w:rPr>
          <w:sz w:val="16"/>
          <w:szCs w:val="16"/>
        </w:rPr>
      </w:pPr>
    </w:p>
    <w:p w14:paraId="2C34335B" w14:textId="77777777" w:rsidR="00131850" w:rsidRPr="00131850" w:rsidRDefault="00131850" w:rsidP="00A5606F">
      <w:pPr>
        <w:jc w:val="center"/>
        <w:rPr>
          <w:sz w:val="16"/>
          <w:szCs w:val="16"/>
        </w:rPr>
      </w:pPr>
      <w:r w:rsidRPr="00131850">
        <w:rPr>
          <w:sz w:val="16"/>
          <w:szCs w:val="16"/>
        </w:rPr>
        <w:t>РЕШИЛ:</w:t>
      </w:r>
    </w:p>
    <w:p w14:paraId="69A2EFD1" w14:textId="77777777" w:rsidR="00131850" w:rsidRPr="00131850" w:rsidRDefault="00131850" w:rsidP="00A5606F">
      <w:pPr>
        <w:rPr>
          <w:sz w:val="16"/>
          <w:szCs w:val="16"/>
        </w:rPr>
      </w:pPr>
    </w:p>
    <w:p w14:paraId="2AD702E3" w14:textId="77777777" w:rsidR="00131850" w:rsidRPr="00131850" w:rsidRDefault="00131850" w:rsidP="00A5606F">
      <w:pPr>
        <w:rPr>
          <w:sz w:val="16"/>
          <w:szCs w:val="16"/>
        </w:rPr>
      </w:pPr>
      <w:r w:rsidRPr="00131850">
        <w:rPr>
          <w:sz w:val="16"/>
          <w:szCs w:val="16"/>
        </w:rPr>
        <w:t>1. Утвердить отчет о результатах деятельности главы Павловского муниципального района Воронежской области и деятельности администрации Павловского муниципального района Воронежской области за 2020 год согласно приложению к настоящему решению.</w:t>
      </w:r>
    </w:p>
    <w:p w14:paraId="15968FC4" w14:textId="77777777" w:rsidR="00131850" w:rsidRPr="00131850" w:rsidRDefault="00131850" w:rsidP="00A5606F">
      <w:pPr>
        <w:rPr>
          <w:sz w:val="16"/>
          <w:szCs w:val="16"/>
        </w:rPr>
      </w:pPr>
      <w:r w:rsidRPr="00131850">
        <w:rPr>
          <w:sz w:val="16"/>
          <w:szCs w:val="16"/>
        </w:rPr>
        <w:t xml:space="preserve">2. Одобрить деятельность главы Павловского муниципального района Воронежской области и деятельность администрации Павловского муниципального района Воронежской области за 2020 год. </w:t>
      </w:r>
    </w:p>
    <w:p w14:paraId="4C1608C0" w14:textId="77777777" w:rsidR="00131850" w:rsidRPr="00131850" w:rsidRDefault="00131850" w:rsidP="00A5606F">
      <w:pPr>
        <w:rPr>
          <w:sz w:val="16"/>
          <w:szCs w:val="16"/>
        </w:rPr>
      </w:pPr>
      <w:r w:rsidRPr="00131850">
        <w:rPr>
          <w:sz w:val="16"/>
          <w:szCs w:val="16"/>
        </w:rPr>
        <w:t>3. Опубликовать настоящее решение в муниципальной газете «Павловский муниципальный вестник».</w:t>
      </w:r>
    </w:p>
    <w:p w14:paraId="045A9096" w14:textId="77777777" w:rsidR="00131850" w:rsidRPr="00131850" w:rsidRDefault="00131850" w:rsidP="00A5606F">
      <w:pPr>
        <w:rPr>
          <w:sz w:val="16"/>
          <w:szCs w:val="16"/>
        </w:rPr>
      </w:pPr>
    </w:p>
    <w:p w14:paraId="21696E03" w14:textId="77777777" w:rsidR="00131850" w:rsidRPr="00131850" w:rsidRDefault="00131850" w:rsidP="00A5606F">
      <w:pPr>
        <w:rPr>
          <w:sz w:val="16"/>
          <w:szCs w:val="16"/>
        </w:rPr>
      </w:pPr>
    </w:p>
    <w:p w14:paraId="64AE204F" w14:textId="77777777" w:rsidR="00131850" w:rsidRPr="00131850" w:rsidRDefault="00131850" w:rsidP="00A5606F">
      <w:pPr>
        <w:rPr>
          <w:sz w:val="16"/>
          <w:szCs w:val="16"/>
        </w:rPr>
      </w:pPr>
      <w:r w:rsidRPr="00131850">
        <w:rPr>
          <w:sz w:val="16"/>
          <w:szCs w:val="16"/>
        </w:rPr>
        <w:t>Председатель Совета народных депутатов</w:t>
      </w:r>
    </w:p>
    <w:p w14:paraId="071A71E3" w14:textId="77777777" w:rsidR="00131850" w:rsidRPr="00131850" w:rsidRDefault="00131850" w:rsidP="00A5606F">
      <w:pPr>
        <w:rPr>
          <w:sz w:val="16"/>
          <w:szCs w:val="16"/>
        </w:rPr>
      </w:pPr>
      <w:r w:rsidRPr="00131850">
        <w:rPr>
          <w:sz w:val="16"/>
          <w:szCs w:val="16"/>
        </w:rPr>
        <w:t xml:space="preserve">Павловского муниципального района                               </w:t>
      </w:r>
    </w:p>
    <w:p w14:paraId="1C8FB642" w14:textId="77777777" w:rsidR="00131850" w:rsidRPr="00131850" w:rsidRDefault="00131850" w:rsidP="00A5606F">
      <w:pPr>
        <w:jc w:val="right"/>
        <w:rPr>
          <w:sz w:val="16"/>
          <w:szCs w:val="16"/>
        </w:rPr>
      </w:pPr>
      <w:r w:rsidRPr="00131850">
        <w:rPr>
          <w:sz w:val="16"/>
          <w:szCs w:val="16"/>
        </w:rPr>
        <w:t xml:space="preserve">                        А.И. Корнилов</w:t>
      </w:r>
    </w:p>
    <w:p w14:paraId="504FBC92" w14:textId="77777777" w:rsidR="00131850" w:rsidRPr="00131850" w:rsidRDefault="00131850" w:rsidP="00A5606F">
      <w:pPr>
        <w:rPr>
          <w:sz w:val="16"/>
          <w:szCs w:val="16"/>
        </w:rPr>
      </w:pPr>
    </w:p>
    <w:p w14:paraId="1E020887" w14:textId="77777777" w:rsidR="00131850" w:rsidRPr="00131850" w:rsidRDefault="00131850" w:rsidP="00A5606F">
      <w:pPr>
        <w:rPr>
          <w:sz w:val="16"/>
          <w:szCs w:val="16"/>
        </w:rPr>
      </w:pPr>
    </w:p>
    <w:p w14:paraId="4F0DF490" w14:textId="77777777" w:rsidR="00131850" w:rsidRPr="00131850" w:rsidRDefault="00131850" w:rsidP="00A5606F">
      <w:pPr>
        <w:rPr>
          <w:sz w:val="16"/>
          <w:szCs w:val="16"/>
        </w:rPr>
      </w:pPr>
    </w:p>
    <w:p w14:paraId="656C2A20" w14:textId="77777777" w:rsidR="00131850" w:rsidRPr="00131850" w:rsidRDefault="00131850" w:rsidP="00A5606F">
      <w:pPr>
        <w:rPr>
          <w:sz w:val="16"/>
          <w:szCs w:val="16"/>
        </w:rPr>
      </w:pPr>
      <w:r w:rsidRPr="00131850">
        <w:rPr>
          <w:sz w:val="16"/>
          <w:szCs w:val="16"/>
        </w:rPr>
        <w:t xml:space="preserve">Приложение </w:t>
      </w:r>
    </w:p>
    <w:p w14:paraId="01990A76" w14:textId="77777777" w:rsidR="00131850" w:rsidRPr="00131850" w:rsidRDefault="00131850" w:rsidP="00A5606F">
      <w:pPr>
        <w:rPr>
          <w:sz w:val="16"/>
          <w:szCs w:val="16"/>
        </w:rPr>
      </w:pPr>
      <w:r w:rsidRPr="00131850">
        <w:rPr>
          <w:sz w:val="16"/>
          <w:szCs w:val="16"/>
        </w:rPr>
        <w:t xml:space="preserve">к решению Совета народных депутатов Павловского муниципального района Воронежской области </w:t>
      </w:r>
    </w:p>
    <w:p w14:paraId="6732F581" w14:textId="77777777" w:rsidR="00131850" w:rsidRPr="00131850" w:rsidRDefault="00131850" w:rsidP="00A5606F">
      <w:pPr>
        <w:rPr>
          <w:sz w:val="16"/>
          <w:szCs w:val="16"/>
        </w:rPr>
      </w:pPr>
      <w:r w:rsidRPr="00131850">
        <w:rPr>
          <w:sz w:val="16"/>
          <w:szCs w:val="16"/>
        </w:rPr>
        <w:t>от  19.02.2021 №  201</w:t>
      </w:r>
    </w:p>
    <w:p w14:paraId="29014F40" w14:textId="77777777" w:rsidR="00131850" w:rsidRPr="00131850" w:rsidRDefault="00131850" w:rsidP="00A5606F">
      <w:pPr>
        <w:rPr>
          <w:sz w:val="16"/>
          <w:szCs w:val="16"/>
        </w:rPr>
      </w:pPr>
    </w:p>
    <w:p w14:paraId="324A1315" w14:textId="77777777" w:rsidR="00131850" w:rsidRPr="00131850" w:rsidRDefault="00131850" w:rsidP="00A5606F">
      <w:pPr>
        <w:rPr>
          <w:sz w:val="16"/>
          <w:szCs w:val="16"/>
        </w:rPr>
      </w:pPr>
    </w:p>
    <w:p w14:paraId="5ECAD562" w14:textId="77777777" w:rsidR="00131850" w:rsidRPr="00131850" w:rsidRDefault="00131850" w:rsidP="00A5606F">
      <w:pPr>
        <w:jc w:val="center"/>
        <w:rPr>
          <w:sz w:val="16"/>
          <w:szCs w:val="16"/>
        </w:rPr>
      </w:pPr>
      <w:r w:rsidRPr="00131850">
        <w:rPr>
          <w:sz w:val="16"/>
          <w:szCs w:val="16"/>
        </w:rPr>
        <w:t>ОТЧЕТ</w:t>
      </w:r>
    </w:p>
    <w:p w14:paraId="2668F8C1" w14:textId="77777777" w:rsidR="00131850" w:rsidRPr="00131850" w:rsidRDefault="00131850" w:rsidP="00A5606F">
      <w:pPr>
        <w:jc w:val="center"/>
        <w:rPr>
          <w:sz w:val="16"/>
          <w:szCs w:val="16"/>
        </w:rPr>
      </w:pPr>
      <w:r w:rsidRPr="00131850">
        <w:rPr>
          <w:sz w:val="16"/>
          <w:szCs w:val="16"/>
        </w:rPr>
        <w:t>о результатах деятельности</w:t>
      </w:r>
    </w:p>
    <w:p w14:paraId="241BCA06" w14:textId="6E7B0401" w:rsidR="00131850" w:rsidRPr="00131850" w:rsidRDefault="00131850" w:rsidP="00A5606F">
      <w:pPr>
        <w:jc w:val="center"/>
        <w:rPr>
          <w:sz w:val="16"/>
          <w:szCs w:val="16"/>
        </w:rPr>
      </w:pPr>
      <w:r w:rsidRPr="00131850">
        <w:rPr>
          <w:sz w:val="16"/>
          <w:szCs w:val="16"/>
        </w:rPr>
        <w:t>главы Павловского муниципального района Воронежской области</w:t>
      </w:r>
    </w:p>
    <w:p w14:paraId="59220DB6" w14:textId="77777777" w:rsidR="00131850" w:rsidRPr="00131850" w:rsidRDefault="00131850" w:rsidP="00A5606F">
      <w:pPr>
        <w:jc w:val="center"/>
        <w:rPr>
          <w:sz w:val="16"/>
          <w:szCs w:val="16"/>
        </w:rPr>
      </w:pPr>
      <w:r w:rsidRPr="00131850">
        <w:rPr>
          <w:sz w:val="16"/>
          <w:szCs w:val="16"/>
        </w:rPr>
        <w:t>и деятельности администрации Павловского муниципального</w:t>
      </w:r>
    </w:p>
    <w:p w14:paraId="0A74EE8A" w14:textId="77777777" w:rsidR="00131850" w:rsidRPr="00131850" w:rsidRDefault="00131850" w:rsidP="00A5606F">
      <w:pPr>
        <w:jc w:val="center"/>
        <w:rPr>
          <w:sz w:val="16"/>
          <w:szCs w:val="16"/>
        </w:rPr>
      </w:pPr>
      <w:r w:rsidRPr="00131850">
        <w:rPr>
          <w:sz w:val="16"/>
          <w:szCs w:val="16"/>
        </w:rPr>
        <w:t>района Воронежской области за 2020 год</w:t>
      </w:r>
    </w:p>
    <w:p w14:paraId="42EFDB6E" w14:textId="77777777" w:rsidR="00131850" w:rsidRDefault="00131850" w:rsidP="00A5606F">
      <w:pPr>
        <w:jc w:val="both"/>
        <w:rPr>
          <w:b/>
          <w:i/>
          <w:color w:val="C00000"/>
          <w:sz w:val="16"/>
          <w:szCs w:val="16"/>
        </w:rPr>
      </w:pPr>
    </w:p>
    <w:p w14:paraId="06C1E6C0" w14:textId="77777777" w:rsidR="00131850" w:rsidRDefault="00131850" w:rsidP="00A5606F">
      <w:pPr>
        <w:pStyle w:val="afff1"/>
        <w:spacing w:before="0" w:after="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Деятельность главы Павловского муниципального района Воронежской области и администрации Павловского муниципального района Воронежской области нацелена на решение вопросов местного значения, определённых Уставом Павловского муниципального района Воронежской области в </w:t>
      </w:r>
      <w:r>
        <w:rPr>
          <w:rFonts w:ascii="Times New Roman" w:hAnsi="Times New Roman" w:cs="Times New Roman"/>
          <w:color w:val="auto"/>
          <w:sz w:val="16"/>
          <w:szCs w:val="16"/>
        </w:rPr>
        <w:t>соответствии с требованиями Федерального закона от 06.10.2003 № 131</w:t>
      </w:r>
      <w:r>
        <w:rPr>
          <w:rFonts w:ascii="Times New Roman" w:hAnsi="Times New Roman" w:cs="Times New Roman"/>
          <w:b/>
          <w:color w:val="auto"/>
          <w:sz w:val="16"/>
          <w:szCs w:val="16"/>
        </w:rPr>
        <w:t>-</w:t>
      </w:r>
      <w:r>
        <w:rPr>
          <w:rFonts w:ascii="Times New Roman" w:hAnsi="Times New Roman" w:cs="Times New Roman"/>
          <w:color w:val="auto"/>
          <w:sz w:val="16"/>
          <w:szCs w:val="16"/>
        </w:rPr>
        <w:t>ФЗ «Об общих принципах организации местного самоуправления в Российской Федерации».</w:t>
      </w:r>
    </w:p>
    <w:p w14:paraId="57BE1AC8" w14:textId="77777777" w:rsidR="00131850" w:rsidRDefault="00131850" w:rsidP="00A5606F">
      <w:pPr>
        <w:pStyle w:val="afff1"/>
        <w:spacing w:before="0" w:after="0"/>
        <w:jc w:val="both"/>
        <w:rPr>
          <w:rFonts w:ascii="Times New Roman" w:hAnsi="Times New Roman" w:cs="Times New Roman"/>
          <w:color w:val="auto"/>
          <w:sz w:val="16"/>
          <w:szCs w:val="16"/>
        </w:rPr>
      </w:pPr>
      <w:r>
        <w:rPr>
          <w:rFonts w:ascii="Times New Roman" w:hAnsi="Times New Roman" w:cs="Times New Roman"/>
          <w:color w:val="auto"/>
          <w:sz w:val="16"/>
          <w:szCs w:val="16"/>
        </w:rPr>
        <w:t>Павловский муниципальный район Воронежской области (далее – Павловский муниципальный район) включает в себя 1 городское поселение – город Павловск и 14 сельских поселений, которые объединяют 54 населенных пункта со среднегодовой численностью населения 52,875 тыс. человек.</w:t>
      </w:r>
    </w:p>
    <w:p w14:paraId="33164BFD" w14:textId="77777777" w:rsidR="00131850" w:rsidRDefault="00131850" w:rsidP="00A5606F">
      <w:pPr>
        <w:jc w:val="both"/>
        <w:rPr>
          <w:sz w:val="16"/>
          <w:szCs w:val="16"/>
        </w:rPr>
      </w:pPr>
      <w:r>
        <w:rPr>
          <w:sz w:val="16"/>
          <w:szCs w:val="16"/>
        </w:rPr>
        <w:t>Работа органов местного самоуправления Павловского муниципального района направлена на решение вопросов местного значения, в том числе улучшение благосостояния и условий жизни граждан, поддержка социально незащищенных слоев населения, развитие образования, культуры, спорта и физической культуры, повышение роли гражданского общества и публичное обсуждение ключевых проблем территории.</w:t>
      </w:r>
    </w:p>
    <w:p w14:paraId="796E00DF" w14:textId="77777777" w:rsidR="00131850" w:rsidRDefault="00131850" w:rsidP="00A5606F">
      <w:pPr>
        <w:jc w:val="both"/>
        <w:rPr>
          <w:sz w:val="16"/>
          <w:szCs w:val="16"/>
        </w:rPr>
      </w:pPr>
      <w:r>
        <w:rPr>
          <w:sz w:val="16"/>
          <w:szCs w:val="16"/>
        </w:rPr>
        <w:t>Предприятия, организации, администрации поселений Павловского муниципального района и структурные подразделения администрации Павловского муниципального района уже подвели итоги своей деятельности, благодаря чему мы имеем полное представление о социально-экономическом положении Павловского муниципального района в 2020 году.</w:t>
      </w:r>
    </w:p>
    <w:p w14:paraId="0C2474A9" w14:textId="77777777" w:rsidR="00131850" w:rsidRDefault="00131850" w:rsidP="00A5606F">
      <w:pPr>
        <w:jc w:val="both"/>
        <w:rPr>
          <w:sz w:val="16"/>
          <w:szCs w:val="16"/>
        </w:rPr>
      </w:pPr>
      <w:r>
        <w:rPr>
          <w:sz w:val="16"/>
          <w:szCs w:val="16"/>
        </w:rPr>
        <w:t xml:space="preserve">За отчётный период в экономике и социальной сфере Павловского муниципального района сохранена положительная динамика по основным направлениям деятельности. Продолжилась работа по благоустройству территорий, ремонту объектов социальной сферы, улучшению инвестиционного климата Павловского муниципального района, по техническому переоснащению предприятий. </w:t>
      </w:r>
    </w:p>
    <w:p w14:paraId="6D9C1E6E" w14:textId="77777777" w:rsidR="00131850" w:rsidRDefault="00131850" w:rsidP="00A5606F">
      <w:pPr>
        <w:jc w:val="both"/>
        <w:rPr>
          <w:sz w:val="16"/>
          <w:szCs w:val="16"/>
        </w:rPr>
      </w:pPr>
      <w:r>
        <w:rPr>
          <w:sz w:val="16"/>
          <w:szCs w:val="16"/>
        </w:rPr>
        <w:t>Ведущими отраслями, обеспечившими основной объем валового продукта Павловского муниципального района, остаются промышленность, сельское хозяйство и торговля.</w:t>
      </w:r>
    </w:p>
    <w:p w14:paraId="19485428" w14:textId="77777777" w:rsidR="00131850" w:rsidRDefault="00131850" w:rsidP="00A5606F">
      <w:pPr>
        <w:jc w:val="both"/>
        <w:rPr>
          <w:sz w:val="16"/>
          <w:szCs w:val="16"/>
        </w:rPr>
      </w:pPr>
      <w:r>
        <w:rPr>
          <w:sz w:val="16"/>
          <w:szCs w:val="16"/>
        </w:rPr>
        <w:t>Основные экономические показатели Павловского муниципального района за 2019 – 2020 годы приведены в таблице 1.</w:t>
      </w:r>
    </w:p>
    <w:p w14:paraId="06D12F1E" w14:textId="77777777" w:rsidR="00131850" w:rsidRDefault="00131850" w:rsidP="00A5606F">
      <w:pPr>
        <w:jc w:val="right"/>
        <w:rPr>
          <w:sz w:val="16"/>
          <w:szCs w:val="16"/>
        </w:rPr>
      </w:pPr>
    </w:p>
    <w:p w14:paraId="56AE06FC" w14:textId="77777777" w:rsidR="00131850" w:rsidRDefault="00131850" w:rsidP="00A5606F">
      <w:pPr>
        <w:jc w:val="right"/>
        <w:rPr>
          <w:sz w:val="16"/>
          <w:szCs w:val="16"/>
        </w:rPr>
      </w:pPr>
    </w:p>
    <w:p w14:paraId="6D4ECE61" w14:textId="77777777" w:rsidR="00131850" w:rsidRDefault="00131850" w:rsidP="00A5606F">
      <w:pPr>
        <w:jc w:val="right"/>
        <w:rPr>
          <w:sz w:val="16"/>
          <w:szCs w:val="16"/>
        </w:rPr>
      </w:pPr>
      <w:r>
        <w:rPr>
          <w:sz w:val="16"/>
          <w:szCs w:val="16"/>
        </w:rPr>
        <w:t>Таблица 1</w:t>
      </w:r>
    </w:p>
    <w:p w14:paraId="03506178" w14:textId="77777777" w:rsidR="00131850" w:rsidRDefault="00131850" w:rsidP="00A5606F">
      <w:pPr>
        <w:jc w:val="center"/>
        <w:rPr>
          <w:sz w:val="16"/>
          <w:szCs w:val="16"/>
        </w:rPr>
      </w:pPr>
      <w:r>
        <w:rPr>
          <w:sz w:val="16"/>
          <w:szCs w:val="16"/>
        </w:rPr>
        <w:t xml:space="preserve">Основные экономические показатели </w:t>
      </w:r>
    </w:p>
    <w:p w14:paraId="3DB7E062" w14:textId="77777777" w:rsidR="00131850" w:rsidRDefault="00131850" w:rsidP="00A5606F">
      <w:pPr>
        <w:jc w:val="center"/>
        <w:rPr>
          <w:sz w:val="16"/>
          <w:szCs w:val="16"/>
        </w:rPr>
      </w:pPr>
      <w:r>
        <w:rPr>
          <w:sz w:val="16"/>
          <w:szCs w:val="16"/>
        </w:rPr>
        <w:t xml:space="preserve">Павловского муниципального района </w:t>
      </w:r>
      <w:r>
        <w:rPr>
          <w:sz w:val="16"/>
          <w:szCs w:val="16"/>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664"/>
        <w:gridCol w:w="664"/>
        <w:gridCol w:w="664"/>
        <w:gridCol w:w="605"/>
      </w:tblGrid>
      <w:tr w:rsidR="00131850" w14:paraId="73250643" w14:textId="77777777" w:rsidTr="00131850">
        <w:trPr>
          <w:cantSplit/>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5227D463" w14:textId="77777777" w:rsidR="00131850" w:rsidRDefault="00131850" w:rsidP="00A5606F">
            <w:pPr>
              <w:jc w:val="center"/>
              <w:rPr>
                <w:sz w:val="12"/>
                <w:szCs w:val="12"/>
                <w:lang w:eastAsia="en-US"/>
              </w:rPr>
            </w:pPr>
            <w:r>
              <w:rPr>
                <w:sz w:val="12"/>
                <w:szCs w:val="12"/>
                <w:lang w:eastAsia="en-US"/>
              </w:rPr>
              <w:t>Наименование показателей</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D0BC111" w14:textId="77777777" w:rsidR="00131850" w:rsidRDefault="00131850" w:rsidP="00A5606F">
            <w:pPr>
              <w:jc w:val="center"/>
              <w:rPr>
                <w:sz w:val="12"/>
                <w:szCs w:val="12"/>
                <w:lang w:eastAsia="en-US"/>
              </w:rPr>
            </w:pPr>
            <w:r>
              <w:rPr>
                <w:sz w:val="12"/>
                <w:szCs w:val="12"/>
                <w:lang w:eastAsia="en-US"/>
              </w:rPr>
              <w:t>20</w:t>
            </w:r>
            <w:r>
              <w:rPr>
                <w:sz w:val="12"/>
                <w:szCs w:val="12"/>
                <w:lang w:val="en-US" w:eastAsia="en-US"/>
              </w:rPr>
              <w:t>1</w:t>
            </w:r>
            <w:r>
              <w:rPr>
                <w:sz w:val="12"/>
                <w:szCs w:val="12"/>
                <w:lang w:eastAsia="en-US"/>
              </w:rPr>
              <w:t>9 г.</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6FA809E" w14:textId="77777777" w:rsidR="00131850" w:rsidRDefault="00131850" w:rsidP="00A5606F">
            <w:pPr>
              <w:jc w:val="center"/>
              <w:rPr>
                <w:sz w:val="12"/>
                <w:szCs w:val="12"/>
                <w:lang w:eastAsia="en-US"/>
              </w:rPr>
            </w:pPr>
            <w:r>
              <w:rPr>
                <w:sz w:val="12"/>
                <w:szCs w:val="12"/>
                <w:lang w:eastAsia="en-US"/>
              </w:rPr>
              <w:t>2020 г.</w:t>
            </w:r>
          </w:p>
        </w:tc>
      </w:tr>
      <w:tr w:rsidR="00131850" w14:paraId="28E2B2C5" w14:textId="77777777" w:rsidTr="00131850">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6E6E2283" w14:textId="77777777" w:rsidR="00131850" w:rsidRDefault="00131850" w:rsidP="00A5606F">
            <w:pPr>
              <w:rPr>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2EE445" w14:textId="77777777" w:rsidR="00131850" w:rsidRDefault="00131850" w:rsidP="00A5606F">
            <w:pPr>
              <w:jc w:val="center"/>
              <w:rPr>
                <w:sz w:val="12"/>
                <w:szCs w:val="12"/>
                <w:lang w:eastAsia="en-US"/>
              </w:rPr>
            </w:pPr>
            <w:r>
              <w:rPr>
                <w:sz w:val="12"/>
                <w:szCs w:val="12"/>
                <w:lang w:eastAsia="en-US"/>
              </w:rPr>
              <w:t>млн.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7D51A" w14:textId="77777777" w:rsidR="00131850" w:rsidRDefault="00131850" w:rsidP="00A5606F">
            <w:pPr>
              <w:jc w:val="center"/>
              <w:rPr>
                <w:sz w:val="12"/>
                <w:szCs w:val="12"/>
                <w:lang w:eastAsia="en-US"/>
              </w:rPr>
            </w:pPr>
            <w:r>
              <w:rPr>
                <w:sz w:val="12"/>
                <w:szCs w:val="12"/>
                <w:lang w:eastAsia="en-US"/>
              </w:rPr>
              <w:t>уд. вес в ВВП в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B71C76" w14:textId="77777777" w:rsidR="00131850" w:rsidRDefault="00131850" w:rsidP="00A5606F">
            <w:pPr>
              <w:jc w:val="center"/>
              <w:rPr>
                <w:sz w:val="12"/>
                <w:szCs w:val="12"/>
                <w:lang w:eastAsia="en-US"/>
              </w:rPr>
            </w:pPr>
            <w:r>
              <w:rPr>
                <w:sz w:val="12"/>
                <w:szCs w:val="12"/>
                <w:lang w:eastAsia="en-US"/>
              </w:rPr>
              <w:t>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CBC8C9" w14:textId="77777777" w:rsidR="00131850" w:rsidRDefault="00131850" w:rsidP="00A5606F">
            <w:pPr>
              <w:jc w:val="center"/>
              <w:rPr>
                <w:sz w:val="12"/>
                <w:szCs w:val="12"/>
                <w:lang w:eastAsia="en-US"/>
              </w:rPr>
            </w:pPr>
            <w:r>
              <w:rPr>
                <w:sz w:val="12"/>
                <w:szCs w:val="12"/>
                <w:lang w:eastAsia="en-US"/>
              </w:rPr>
              <w:t>уд. вес в ВВП в %</w:t>
            </w:r>
          </w:p>
        </w:tc>
      </w:tr>
      <w:tr w:rsidR="00131850" w14:paraId="1752E2A6" w14:textId="77777777" w:rsidTr="00131850">
        <w:trPr>
          <w:cantSplit/>
        </w:trPr>
        <w:tc>
          <w:tcPr>
            <w:tcW w:w="4536" w:type="dxa"/>
            <w:tcBorders>
              <w:top w:val="single" w:sz="4" w:space="0" w:color="auto"/>
              <w:left w:val="single" w:sz="4" w:space="0" w:color="auto"/>
              <w:bottom w:val="single" w:sz="4" w:space="0" w:color="auto"/>
              <w:right w:val="single" w:sz="4" w:space="0" w:color="auto"/>
            </w:tcBorders>
            <w:hideMark/>
          </w:tcPr>
          <w:p w14:paraId="1BF0EAB0" w14:textId="77777777" w:rsidR="00131850" w:rsidRDefault="00131850" w:rsidP="00A5606F">
            <w:pPr>
              <w:rPr>
                <w:sz w:val="12"/>
                <w:szCs w:val="12"/>
                <w:lang w:eastAsia="en-US"/>
              </w:rPr>
            </w:pPr>
            <w:r>
              <w:rPr>
                <w:sz w:val="12"/>
                <w:szCs w:val="12"/>
                <w:lang w:eastAsia="en-US"/>
              </w:rPr>
              <w:t>Итого валовой внутренний продукт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68217B" w14:textId="77777777" w:rsidR="00131850" w:rsidRDefault="00131850" w:rsidP="00A5606F">
            <w:pPr>
              <w:jc w:val="center"/>
              <w:rPr>
                <w:sz w:val="12"/>
                <w:szCs w:val="12"/>
                <w:lang w:eastAsia="en-US"/>
              </w:rPr>
            </w:pPr>
            <w:r>
              <w:rPr>
                <w:sz w:val="12"/>
                <w:szCs w:val="12"/>
                <w:lang w:eastAsia="en-US"/>
              </w:rPr>
              <w:t>29048,0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D9205C" w14:textId="77777777" w:rsidR="00131850" w:rsidRDefault="00131850" w:rsidP="00A5606F">
            <w:pPr>
              <w:jc w:val="center"/>
              <w:rPr>
                <w:sz w:val="12"/>
                <w:szCs w:val="12"/>
                <w:lang w:eastAsia="en-US"/>
              </w:rPr>
            </w:pPr>
            <w:r>
              <w:rPr>
                <w:sz w:val="12"/>
                <w:szCs w:val="12"/>
                <w:lang w:eastAsia="en-US"/>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BB3780" w14:textId="77777777" w:rsidR="00131850" w:rsidRDefault="00131850" w:rsidP="00A5606F">
            <w:pPr>
              <w:jc w:val="center"/>
              <w:rPr>
                <w:sz w:val="12"/>
                <w:szCs w:val="12"/>
                <w:lang w:eastAsia="en-US"/>
              </w:rPr>
            </w:pPr>
            <w:r>
              <w:rPr>
                <w:sz w:val="12"/>
                <w:szCs w:val="12"/>
                <w:lang w:eastAsia="en-US"/>
              </w:rPr>
              <w:t>31977,9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CE750" w14:textId="77777777" w:rsidR="00131850" w:rsidRDefault="00131850" w:rsidP="00A5606F">
            <w:pPr>
              <w:jc w:val="center"/>
              <w:rPr>
                <w:sz w:val="12"/>
                <w:szCs w:val="12"/>
                <w:lang w:eastAsia="en-US"/>
              </w:rPr>
            </w:pPr>
            <w:r>
              <w:rPr>
                <w:sz w:val="12"/>
                <w:szCs w:val="12"/>
                <w:lang w:eastAsia="en-US"/>
              </w:rPr>
              <w:t>100,0</w:t>
            </w:r>
          </w:p>
        </w:tc>
      </w:tr>
      <w:tr w:rsidR="00131850" w14:paraId="1BE2AB4E" w14:textId="77777777" w:rsidTr="00131850">
        <w:trPr>
          <w:cantSplit/>
        </w:trPr>
        <w:tc>
          <w:tcPr>
            <w:tcW w:w="4536" w:type="dxa"/>
            <w:tcBorders>
              <w:top w:val="single" w:sz="4" w:space="0" w:color="auto"/>
              <w:left w:val="single" w:sz="4" w:space="0" w:color="auto"/>
              <w:bottom w:val="single" w:sz="4" w:space="0" w:color="auto"/>
              <w:right w:val="single" w:sz="4" w:space="0" w:color="auto"/>
            </w:tcBorders>
            <w:vAlign w:val="center"/>
            <w:hideMark/>
          </w:tcPr>
          <w:p w14:paraId="61CDB413" w14:textId="77777777" w:rsidR="00131850" w:rsidRDefault="00131850" w:rsidP="00A5606F">
            <w:pPr>
              <w:rPr>
                <w:sz w:val="12"/>
                <w:szCs w:val="12"/>
                <w:lang w:eastAsia="en-US"/>
              </w:rPr>
            </w:pPr>
            <w:r>
              <w:rPr>
                <w:sz w:val="12"/>
                <w:szCs w:val="12"/>
                <w:lang w:eastAsia="en-US"/>
              </w:rPr>
              <w:t>Объем промышленного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821877" w14:textId="77777777" w:rsidR="00131850" w:rsidRDefault="00131850" w:rsidP="00A5606F">
            <w:pPr>
              <w:jc w:val="center"/>
              <w:rPr>
                <w:sz w:val="12"/>
                <w:szCs w:val="12"/>
                <w:lang w:eastAsia="en-US"/>
              </w:rPr>
            </w:pPr>
            <w:r>
              <w:rPr>
                <w:sz w:val="12"/>
                <w:szCs w:val="12"/>
                <w:lang w:eastAsia="en-US"/>
              </w:rPr>
              <w:t>6456,1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F165B9" w14:textId="77777777" w:rsidR="00131850" w:rsidRDefault="00131850" w:rsidP="00A5606F">
            <w:pPr>
              <w:jc w:val="center"/>
              <w:rPr>
                <w:sz w:val="12"/>
                <w:szCs w:val="12"/>
                <w:lang w:eastAsia="en-US"/>
              </w:rPr>
            </w:pPr>
            <w:r>
              <w:rPr>
                <w:sz w:val="12"/>
                <w:szCs w:val="12"/>
                <w:lang w:eastAsia="en-US"/>
              </w:rPr>
              <w:t>22,2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D8318B" w14:textId="77777777" w:rsidR="00131850" w:rsidRDefault="00131850" w:rsidP="00A5606F">
            <w:pPr>
              <w:jc w:val="center"/>
              <w:rPr>
                <w:sz w:val="12"/>
                <w:szCs w:val="12"/>
                <w:lang w:eastAsia="en-US"/>
              </w:rPr>
            </w:pPr>
            <w:r>
              <w:rPr>
                <w:sz w:val="12"/>
                <w:szCs w:val="12"/>
                <w:lang w:eastAsia="en-US"/>
              </w:rPr>
              <w:t>6560,6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F151FA" w14:textId="77777777" w:rsidR="00131850" w:rsidRDefault="00131850" w:rsidP="00A5606F">
            <w:pPr>
              <w:jc w:val="center"/>
              <w:rPr>
                <w:sz w:val="12"/>
                <w:szCs w:val="12"/>
                <w:lang w:eastAsia="en-US"/>
              </w:rPr>
            </w:pPr>
            <w:r>
              <w:rPr>
                <w:sz w:val="12"/>
                <w:szCs w:val="12"/>
                <w:lang w:eastAsia="en-US"/>
              </w:rPr>
              <w:t>20,5</w:t>
            </w:r>
          </w:p>
        </w:tc>
      </w:tr>
      <w:tr w:rsidR="00131850" w14:paraId="0901F7E9" w14:textId="77777777" w:rsidTr="00131850">
        <w:trPr>
          <w:cantSplit/>
        </w:trPr>
        <w:tc>
          <w:tcPr>
            <w:tcW w:w="4536" w:type="dxa"/>
            <w:tcBorders>
              <w:top w:val="single" w:sz="4" w:space="0" w:color="auto"/>
              <w:left w:val="single" w:sz="4" w:space="0" w:color="auto"/>
              <w:bottom w:val="single" w:sz="4" w:space="0" w:color="auto"/>
              <w:right w:val="single" w:sz="4" w:space="0" w:color="auto"/>
            </w:tcBorders>
            <w:hideMark/>
          </w:tcPr>
          <w:p w14:paraId="61D28DC0" w14:textId="77777777" w:rsidR="00131850" w:rsidRDefault="00131850" w:rsidP="00A5606F">
            <w:pPr>
              <w:rPr>
                <w:sz w:val="12"/>
                <w:szCs w:val="12"/>
                <w:lang w:eastAsia="en-US"/>
              </w:rPr>
            </w:pPr>
            <w:r>
              <w:rPr>
                <w:sz w:val="12"/>
                <w:szCs w:val="12"/>
                <w:lang w:eastAsia="en-US"/>
              </w:rPr>
              <w:t>Объем продукции АПК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94E45A" w14:textId="77777777" w:rsidR="00131850" w:rsidRDefault="00131850" w:rsidP="00A5606F">
            <w:pPr>
              <w:jc w:val="center"/>
              <w:rPr>
                <w:sz w:val="12"/>
                <w:szCs w:val="12"/>
                <w:lang w:eastAsia="en-US"/>
              </w:rPr>
            </w:pPr>
            <w:r>
              <w:rPr>
                <w:sz w:val="12"/>
                <w:szCs w:val="12"/>
                <w:lang w:eastAsia="en-US"/>
              </w:rPr>
              <w:t>14405,0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09363A" w14:textId="77777777" w:rsidR="00131850" w:rsidRDefault="00131850" w:rsidP="00A5606F">
            <w:pPr>
              <w:jc w:val="center"/>
              <w:rPr>
                <w:sz w:val="12"/>
                <w:szCs w:val="12"/>
                <w:lang w:eastAsia="en-US"/>
              </w:rPr>
            </w:pPr>
            <w:r>
              <w:rPr>
                <w:sz w:val="12"/>
                <w:szCs w:val="12"/>
                <w:lang w:eastAsia="en-US"/>
              </w:rPr>
              <w:t>49,6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720745" w14:textId="77777777" w:rsidR="00131850" w:rsidRDefault="00131850" w:rsidP="00A5606F">
            <w:pPr>
              <w:jc w:val="center"/>
              <w:rPr>
                <w:sz w:val="12"/>
                <w:szCs w:val="12"/>
                <w:lang w:eastAsia="en-US"/>
              </w:rPr>
            </w:pPr>
            <w:r>
              <w:rPr>
                <w:sz w:val="12"/>
                <w:szCs w:val="12"/>
                <w:lang w:eastAsia="en-US"/>
              </w:rPr>
              <w:t>17020,0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8D9E62" w14:textId="77777777" w:rsidR="00131850" w:rsidRDefault="00131850" w:rsidP="00A5606F">
            <w:pPr>
              <w:jc w:val="center"/>
              <w:rPr>
                <w:sz w:val="12"/>
                <w:szCs w:val="12"/>
                <w:lang w:eastAsia="en-US"/>
              </w:rPr>
            </w:pPr>
            <w:r>
              <w:rPr>
                <w:sz w:val="12"/>
                <w:szCs w:val="12"/>
                <w:lang w:eastAsia="en-US"/>
              </w:rPr>
              <w:t>53,2</w:t>
            </w:r>
          </w:p>
        </w:tc>
      </w:tr>
      <w:tr w:rsidR="00131850" w14:paraId="656D0BCF" w14:textId="77777777" w:rsidTr="00131850">
        <w:trPr>
          <w:cantSplit/>
        </w:trPr>
        <w:tc>
          <w:tcPr>
            <w:tcW w:w="4536" w:type="dxa"/>
            <w:tcBorders>
              <w:top w:val="single" w:sz="4" w:space="0" w:color="auto"/>
              <w:left w:val="single" w:sz="4" w:space="0" w:color="auto"/>
              <w:bottom w:val="single" w:sz="4" w:space="0" w:color="auto"/>
              <w:right w:val="single" w:sz="4" w:space="0" w:color="auto"/>
            </w:tcBorders>
            <w:hideMark/>
          </w:tcPr>
          <w:p w14:paraId="2B90651C" w14:textId="77777777" w:rsidR="00131850" w:rsidRDefault="00131850" w:rsidP="00A5606F">
            <w:pPr>
              <w:rPr>
                <w:sz w:val="12"/>
                <w:szCs w:val="12"/>
                <w:lang w:eastAsia="en-US"/>
              </w:rPr>
            </w:pPr>
            <w:r>
              <w:rPr>
                <w:sz w:val="12"/>
                <w:szCs w:val="12"/>
                <w:lang w:eastAsia="en-US"/>
              </w:rPr>
              <w:t>Оборот розничной торговли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83B73D" w14:textId="77777777" w:rsidR="00131850" w:rsidRDefault="00131850" w:rsidP="00A5606F">
            <w:pPr>
              <w:jc w:val="center"/>
              <w:rPr>
                <w:sz w:val="12"/>
                <w:szCs w:val="12"/>
                <w:lang w:eastAsia="en-US"/>
              </w:rPr>
            </w:pPr>
            <w:r>
              <w:rPr>
                <w:sz w:val="12"/>
                <w:szCs w:val="12"/>
                <w:lang w:eastAsia="en-US"/>
              </w:rPr>
              <w:t>6899,6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1997B9" w14:textId="77777777" w:rsidR="00131850" w:rsidRDefault="00131850" w:rsidP="00A5606F">
            <w:pPr>
              <w:jc w:val="center"/>
              <w:rPr>
                <w:sz w:val="12"/>
                <w:szCs w:val="12"/>
                <w:lang w:eastAsia="en-US"/>
              </w:rPr>
            </w:pPr>
            <w:r>
              <w:rPr>
                <w:sz w:val="12"/>
                <w:szCs w:val="12"/>
                <w:lang w:eastAsia="en-US"/>
              </w:rPr>
              <w:t>23,8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DE51A5" w14:textId="77777777" w:rsidR="00131850" w:rsidRDefault="00131850" w:rsidP="00A5606F">
            <w:pPr>
              <w:jc w:val="center"/>
              <w:rPr>
                <w:sz w:val="12"/>
                <w:szCs w:val="12"/>
                <w:lang w:eastAsia="en-US"/>
              </w:rPr>
            </w:pPr>
            <w:r>
              <w:rPr>
                <w:sz w:val="12"/>
                <w:szCs w:val="12"/>
                <w:lang w:eastAsia="en-US"/>
              </w:rPr>
              <w:t>7179,0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EF250D" w14:textId="77777777" w:rsidR="00131850" w:rsidRDefault="00131850" w:rsidP="00A5606F">
            <w:pPr>
              <w:jc w:val="center"/>
              <w:rPr>
                <w:sz w:val="12"/>
                <w:szCs w:val="12"/>
                <w:lang w:eastAsia="en-US"/>
              </w:rPr>
            </w:pPr>
            <w:r>
              <w:rPr>
                <w:sz w:val="12"/>
                <w:szCs w:val="12"/>
                <w:lang w:eastAsia="en-US"/>
              </w:rPr>
              <w:t>22,5</w:t>
            </w:r>
          </w:p>
        </w:tc>
      </w:tr>
      <w:tr w:rsidR="00131850" w14:paraId="5380A4BF" w14:textId="77777777" w:rsidTr="00131850">
        <w:trPr>
          <w:cantSplit/>
        </w:trPr>
        <w:tc>
          <w:tcPr>
            <w:tcW w:w="4536" w:type="dxa"/>
            <w:tcBorders>
              <w:top w:val="single" w:sz="4" w:space="0" w:color="auto"/>
              <w:left w:val="single" w:sz="4" w:space="0" w:color="auto"/>
              <w:bottom w:val="single" w:sz="4" w:space="0" w:color="auto"/>
              <w:right w:val="single" w:sz="4" w:space="0" w:color="auto"/>
            </w:tcBorders>
            <w:hideMark/>
          </w:tcPr>
          <w:p w14:paraId="236AE4DC" w14:textId="77777777" w:rsidR="00131850" w:rsidRDefault="00131850" w:rsidP="00A5606F">
            <w:pPr>
              <w:rPr>
                <w:sz w:val="12"/>
                <w:szCs w:val="12"/>
                <w:lang w:eastAsia="en-US"/>
              </w:rPr>
            </w:pPr>
            <w:r>
              <w:rPr>
                <w:sz w:val="12"/>
                <w:szCs w:val="12"/>
                <w:lang w:eastAsia="en-US"/>
              </w:rPr>
              <w:t>Объем платных услуг населению</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DA8B89" w14:textId="77777777" w:rsidR="00131850" w:rsidRDefault="00131850" w:rsidP="00A5606F">
            <w:pPr>
              <w:jc w:val="center"/>
              <w:rPr>
                <w:sz w:val="12"/>
                <w:szCs w:val="12"/>
                <w:lang w:eastAsia="en-US"/>
              </w:rPr>
            </w:pPr>
            <w:r>
              <w:rPr>
                <w:sz w:val="12"/>
                <w:szCs w:val="12"/>
                <w:lang w:eastAsia="en-US"/>
              </w:rPr>
              <w:t>1287,3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27E8C7" w14:textId="77777777" w:rsidR="00131850" w:rsidRDefault="00131850" w:rsidP="00A5606F">
            <w:pPr>
              <w:jc w:val="center"/>
              <w:rPr>
                <w:sz w:val="12"/>
                <w:szCs w:val="12"/>
                <w:lang w:eastAsia="en-US"/>
              </w:rPr>
            </w:pPr>
            <w:r>
              <w:rPr>
                <w:sz w:val="12"/>
                <w:szCs w:val="12"/>
                <w:lang w:eastAsia="en-US"/>
              </w:rPr>
              <w:t>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19E440" w14:textId="77777777" w:rsidR="00131850" w:rsidRDefault="00131850" w:rsidP="00A5606F">
            <w:pPr>
              <w:jc w:val="center"/>
              <w:rPr>
                <w:sz w:val="12"/>
                <w:szCs w:val="12"/>
                <w:lang w:eastAsia="en-US"/>
              </w:rPr>
            </w:pPr>
            <w:r>
              <w:rPr>
                <w:sz w:val="12"/>
                <w:szCs w:val="12"/>
                <w:lang w:eastAsia="en-US"/>
              </w:rPr>
              <w:t>1218,3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62971" w14:textId="77777777" w:rsidR="00131850" w:rsidRDefault="00131850" w:rsidP="00A5606F">
            <w:pPr>
              <w:jc w:val="center"/>
              <w:rPr>
                <w:sz w:val="12"/>
                <w:szCs w:val="12"/>
                <w:lang w:eastAsia="en-US"/>
              </w:rPr>
            </w:pPr>
            <w:r>
              <w:rPr>
                <w:sz w:val="12"/>
                <w:szCs w:val="12"/>
                <w:lang w:eastAsia="en-US"/>
              </w:rPr>
              <w:t>3,8</w:t>
            </w:r>
          </w:p>
        </w:tc>
      </w:tr>
    </w:tbl>
    <w:p w14:paraId="093D2548" w14:textId="77777777" w:rsidR="00131850" w:rsidRDefault="00131850" w:rsidP="00A5606F">
      <w:pPr>
        <w:tabs>
          <w:tab w:val="left" w:pos="1650"/>
        </w:tabs>
        <w:jc w:val="both"/>
        <w:rPr>
          <w:color w:val="FF0000"/>
          <w:sz w:val="16"/>
          <w:szCs w:val="16"/>
          <w:highlight w:val="yellow"/>
        </w:rPr>
      </w:pPr>
    </w:p>
    <w:p w14:paraId="09CBF23B" w14:textId="77777777" w:rsidR="00131850" w:rsidRDefault="00131850" w:rsidP="00A5606F">
      <w:pPr>
        <w:tabs>
          <w:tab w:val="left" w:pos="1650"/>
        </w:tabs>
        <w:jc w:val="both"/>
        <w:rPr>
          <w:sz w:val="16"/>
          <w:szCs w:val="16"/>
        </w:rPr>
      </w:pPr>
      <w:r>
        <w:rPr>
          <w:sz w:val="16"/>
          <w:szCs w:val="16"/>
        </w:rPr>
        <w:t>В 2020 году в Павловском муниципальном районе произведено продукции, оказано услуг на сумму 31977,9 млн. рублей, что составляет 604,8 тысяч рублей на 1 жителя. По сравнению с 2019 годом в отчетном периоде валовой внутренний продукт Павловского муниципального района вырос на 10,0 %. Положительная динамика фактического значения показателя продиктована значительным увеличением объема производства предприятий, относящихся к агропромышленному комплексу, в структуре валового внутреннего продукта.</w:t>
      </w:r>
    </w:p>
    <w:p w14:paraId="70188850" w14:textId="77777777" w:rsidR="00131850" w:rsidRDefault="00131850" w:rsidP="00A5606F">
      <w:pPr>
        <w:rPr>
          <w:b/>
          <w:bCs/>
          <w:sz w:val="16"/>
          <w:szCs w:val="16"/>
          <w:highlight w:val="yellow"/>
        </w:rPr>
      </w:pPr>
    </w:p>
    <w:p w14:paraId="78325ED1" w14:textId="77777777" w:rsidR="00131850" w:rsidRDefault="00131850" w:rsidP="00A5606F">
      <w:pPr>
        <w:pStyle w:val="affd"/>
        <w:rPr>
          <w:b/>
          <w:sz w:val="16"/>
          <w:szCs w:val="16"/>
        </w:rPr>
      </w:pPr>
      <w:r>
        <w:rPr>
          <w:b/>
          <w:sz w:val="16"/>
          <w:szCs w:val="16"/>
        </w:rPr>
        <w:t>ТОСЭР в моногороде Павловск</w:t>
      </w:r>
    </w:p>
    <w:p w14:paraId="3F6C7E93" w14:textId="77777777" w:rsidR="00131850" w:rsidRDefault="00131850" w:rsidP="00A5606F">
      <w:pPr>
        <w:pStyle w:val="affd"/>
        <w:rPr>
          <w:b/>
          <w:sz w:val="16"/>
          <w:szCs w:val="16"/>
        </w:rPr>
      </w:pPr>
    </w:p>
    <w:p w14:paraId="4040909D" w14:textId="77777777" w:rsidR="00131850" w:rsidRDefault="00131850" w:rsidP="00A5606F">
      <w:pPr>
        <w:pStyle w:val="affd"/>
        <w:jc w:val="both"/>
        <w:rPr>
          <w:sz w:val="16"/>
          <w:szCs w:val="16"/>
        </w:rPr>
      </w:pPr>
      <w:r>
        <w:rPr>
          <w:sz w:val="16"/>
          <w:szCs w:val="16"/>
        </w:rPr>
        <w:t xml:space="preserve">Огромное значение для повышения инвестиционной привлекательности Павловского муниципального района имеет создание условий, благоприятных для роста инвестиционной активности. Опираясь на опыт прошедших лет, можно с </w:t>
      </w:r>
      <w:r>
        <w:rPr>
          <w:sz w:val="16"/>
          <w:szCs w:val="16"/>
        </w:rPr>
        <w:lastRenderedPageBreak/>
        <w:t>уверенностью сказать, что одним из наиболее эффективных способов привлечения инвестиций в муниципальные районы является создание территории опережающего развития.</w:t>
      </w:r>
    </w:p>
    <w:p w14:paraId="07F8AE41" w14:textId="77777777" w:rsidR="00131850" w:rsidRDefault="00131850" w:rsidP="00A5606F">
      <w:pPr>
        <w:pStyle w:val="affd"/>
        <w:jc w:val="both"/>
        <w:rPr>
          <w:sz w:val="16"/>
          <w:szCs w:val="16"/>
        </w:rPr>
      </w:pPr>
      <w:r>
        <w:rPr>
          <w:sz w:val="16"/>
          <w:szCs w:val="16"/>
        </w:rPr>
        <w:t xml:space="preserve">ТОСЭР «Павловск» организована на основании Постановления Правительства Российской Федерации от 16.03.2018 № 264 «О создании территории опережающего развития «Павловск»». Статус ТОСЭР «Павловск» позволяет установить для резидентов льготный налоговый режим на территории моногорода Павловск Павловского муниципального района. </w:t>
      </w:r>
    </w:p>
    <w:p w14:paraId="6A41B792" w14:textId="77777777" w:rsidR="00131850" w:rsidRDefault="00131850" w:rsidP="00A5606F">
      <w:pPr>
        <w:pStyle w:val="affd"/>
        <w:jc w:val="both"/>
        <w:rPr>
          <w:sz w:val="16"/>
          <w:szCs w:val="16"/>
        </w:rPr>
      </w:pPr>
      <w:r>
        <w:rPr>
          <w:sz w:val="16"/>
          <w:szCs w:val="16"/>
        </w:rPr>
        <w:t xml:space="preserve">На постоянной основе администрацией Павловского муниципального района совместно с администрацией городского поселения – город Павловск ведется работа по привлечению инвесторов на ТОСЭР «Павловск». </w:t>
      </w:r>
    </w:p>
    <w:p w14:paraId="762C5293" w14:textId="77777777" w:rsidR="00131850" w:rsidRDefault="00131850" w:rsidP="00A5606F">
      <w:pPr>
        <w:widowControl w:val="0"/>
        <w:autoSpaceDE w:val="0"/>
        <w:autoSpaceDN w:val="0"/>
        <w:adjustRightInd w:val="0"/>
        <w:jc w:val="both"/>
        <w:rPr>
          <w:sz w:val="16"/>
          <w:szCs w:val="16"/>
        </w:rPr>
      </w:pPr>
      <w:r>
        <w:rPr>
          <w:sz w:val="16"/>
          <w:szCs w:val="16"/>
        </w:rPr>
        <w:t>В 2018 году зарегистрированы первые резиденты: ООО «АГРОЭКО-ЮГ» и ООО «Сладуника». В отчетном периоде продолжается успешная реализация инвестиционных проектов данных компаний: строительство мясоперерабатывающего предприятия и организация производства и первичной переработки ягод.</w:t>
      </w:r>
    </w:p>
    <w:p w14:paraId="1D68B8E1" w14:textId="77777777" w:rsidR="00131850" w:rsidRDefault="00131850" w:rsidP="00A5606F">
      <w:pPr>
        <w:pStyle w:val="affd"/>
        <w:jc w:val="both"/>
        <w:rPr>
          <w:sz w:val="16"/>
          <w:szCs w:val="16"/>
        </w:rPr>
      </w:pPr>
      <w:r>
        <w:rPr>
          <w:sz w:val="16"/>
          <w:szCs w:val="16"/>
        </w:rPr>
        <w:t xml:space="preserve">В 2020 году статус резидента ТОСЭР «Павловск» получили компании ООО </w:t>
      </w:r>
      <w:r>
        <w:rPr>
          <w:bCs/>
          <w:sz w:val="16"/>
          <w:szCs w:val="16"/>
        </w:rPr>
        <w:t xml:space="preserve">«Торговая промышленная компания </w:t>
      </w:r>
      <w:r>
        <w:rPr>
          <w:sz w:val="16"/>
          <w:szCs w:val="16"/>
        </w:rPr>
        <w:t>«ТЭКа», ООО «Лада» и ООО «Танаис Семанс».</w:t>
      </w:r>
    </w:p>
    <w:p w14:paraId="558963BB" w14:textId="77777777" w:rsidR="00131850" w:rsidRDefault="00131850" w:rsidP="00A5606F">
      <w:pPr>
        <w:pStyle w:val="affd"/>
        <w:jc w:val="both"/>
        <w:rPr>
          <w:sz w:val="16"/>
          <w:szCs w:val="16"/>
        </w:rPr>
      </w:pPr>
      <w:r>
        <w:rPr>
          <w:bCs/>
          <w:sz w:val="16"/>
          <w:szCs w:val="16"/>
        </w:rPr>
        <w:t xml:space="preserve">ООО «ТПК «ТэКа» </w:t>
      </w:r>
      <w:r>
        <w:rPr>
          <w:sz w:val="16"/>
          <w:szCs w:val="16"/>
        </w:rPr>
        <w:t xml:space="preserve">реализует инвестиционный проект </w:t>
      </w:r>
      <w:r>
        <w:rPr>
          <w:bCs/>
          <w:sz w:val="16"/>
          <w:szCs w:val="16"/>
        </w:rPr>
        <w:t xml:space="preserve">«Создание тепличного комплекса». Предполагается выращивание овощей и зелени закрытого грунта. </w:t>
      </w:r>
      <w:r>
        <w:rPr>
          <w:sz w:val="16"/>
          <w:szCs w:val="16"/>
        </w:rPr>
        <w:t xml:space="preserve">Общий объем инвестиций по проекту составит 1,5 млрд. рублей. Реализация проекта позволит создать 89 новых рабочих мест. </w:t>
      </w:r>
    </w:p>
    <w:p w14:paraId="12C3EE87" w14:textId="77777777" w:rsidR="00131850" w:rsidRDefault="00131850" w:rsidP="00A5606F">
      <w:pPr>
        <w:pStyle w:val="afa"/>
        <w:ind w:firstLine="0"/>
        <w:rPr>
          <w:sz w:val="16"/>
          <w:szCs w:val="16"/>
        </w:rPr>
      </w:pPr>
      <w:r>
        <w:rPr>
          <w:sz w:val="16"/>
          <w:szCs w:val="16"/>
        </w:rPr>
        <w:t xml:space="preserve">ООО «Лада» реализует инвестиционный проект «Производство продуктов мукомольной и крупяной промышленности (пшено, отходы просяные гранулированные, отходы мукомольные гранулированные, производство экопанелей из соломы)». Общий объем инвестиций по проекту составит 24,0 млн. рублей. Реализация проекта позволит создать 21 новое рабочее место. </w:t>
      </w:r>
    </w:p>
    <w:p w14:paraId="01A2729C" w14:textId="77777777" w:rsidR="00131850" w:rsidRDefault="00131850" w:rsidP="00A5606F">
      <w:pPr>
        <w:widowControl w:val="0"/>
        <w:autoSpaceDE w:val="0"/>
        <w:autoSpaceDN w:val="0"/>
        <w:adjustRightInd w:val="0"/>
        <w:jc w:val="both"/>
        <w:rPr>
          <w:sz w:val="16"/>
          <w:szCs w:val="16"/>
        </w:rPr>
      </w:pPr>
      <w:r>
        <w:rPr>
          <w:sz w:val="16"/>
          <w:szCs w:val="16"/>
        </w:rPr>
        <w:t>ООО «Танаис Семанс» реализует инвестпроект по строительству завода по производству семян подсолнечника, кукурузы, рапса, сои. В ходе реализации инвестиционного проекта планируется создать 163 рабочих места. К концу 2023 года объем инвестиций составит 2,6 млрд. рублей.</w:t>
      </w:r>
    </w:p>
    <w:p w14:paraId="50137BAD" w14:textId="77777777" w:rsidR="00131850" w:rsidRDefault="00131850" w:rsidP="00A5606F">
      <w:pPr>
        <w:jc w:val="both"/>
        <w:rPr>
          <w:sz w:val="16"/>
          <w:szCs w:val="16"/>
          <w:highlight w:val="yellow"/>
        </w:rPr>
      </w:pPr>
    </w:p>
    <w:p w14:paraId="167C6DC0" w14:textId="77777777" w:rsidR="00131850" w:rsidRDefault="00131850" w:rsidP="00A5606F">
      <w:pPr>
        <w:rPr>
          <w:b/>
          <w:bCs/>
          <w:sz w:val="16"/>
          <w:szCs w:val="16"/>
        </w:rPr>
      </w:pPr>
      <w:r>
        <w:rPr>
          <w:b/>
          <w:bCs/>
          <w:sz w:val="16"/>
          <w:szCs w:val="16"/>
        </w:rPr>
        <w:t xml:space="preserve">Промышленность </w:t>
      </w:r>
    </w:p>
    <w:p w14:paraId="3E8B0BC8" w14:textId="77777777" w:rsidR="00131850" w:rsidRDefault="00131850" w:rsidP="00A5606F">
      <w:pPr>
        <w:jc w:val="center"/>
        <w:rPr>
          <w:b/>
          <w:bCs/>
          <w:sz w:val="16"/>
          <w:szCs w:val="16"/>
          <w:highlight w:val="yellow"/>
        </w:rPr>
      </w:pPr>
    </w:p>
    <w:p w14:paraId="774FD7DC" w14:textId="77777777" w:rsidR="00131850" w:rsidRDefault="00131850" w:rsidP="00A5606F">
      <w:pPr>
        <w:jc w:val="both"/>
        <w:rPr>
          <w:sz w:val="16"/>
          <w:szCs w:val="16"/>
        </w:rPr>
      </w:pPr>
      <w:r>
        <w:rPr>
          <w:sz w:val="16"/>
          <w:szCs w:val="16"/>
        </w:rPr>
        <w:t>Промышленными предприятиями Павловского муниципального района ведется добыча полезных ископаемых, производство и распределение тепла, воды и электроэнергии, обработка древесины, производство химических веществ, производство прочей неметаллической минеральной продукции, производство прочих транспортных средств и оборудования.</w:t>
      </w:r>
    </w:p>
    <w:p w14:paraId="4D191BD1" w14:textId="77777777" w:rsidR="00131850" w:rsidRDefault="00131850" w:rsidP="00A5606F">
      <w:pPr>
        <w:jc w:val="both"/>
        <w:rPr>
          <w:sz w:val="16"/>
          <w:szCs w:val="16"/>
        </w:rPr>
      </w:pPr>
      <w:r>
        <w:rPr>
          <w:sz w:val="16"/>
          <w:szCs w:val="16"/>
        </w:rPr>
        <w:t xml:space="preserve">Основным предприятием в характеристике промышленного потенциала Павловского муниципального района является АО «Павловск Неруд». Главным направлением деятельности предприятия является добыча и производство высокомарочного фракционированного щебня. Продукция общества используется в промышленном, гражданском, дорожном строительстве. </w:t>
      </w:r>
    </w:p>
    <w:p w14:paraId="574CF55E" w14:textId="77777777" w:rsidR="00131850" w:rsidRDefault="00131850" w:rsidP="00A5606F">
      <w:pPr>
        <w:pStyle w:val="afa"/>
        <w:ind w:firstLine="0"/>
        <w:rPr>
          <w:sz w:val="16"/>
          <w:szCs w:val="16"/>
        </w:rPr>
      </w:pPr>
      <w:r>
        <w:rPr>
          <w:sz w:val="16"/>
          <w:szCs w:val="16"/>
        </w:rPr>
        <w:t>В таблице 2 приведены показатели финансово-хозяйственной деятельности предприятий в промышленном секторе экономики.</w:t>
      </w:r>
    </w:p>
    <w:p w14:paraId="3E6E0C30" w14:textId="77777777" w:rsidR="00131850" w:rsidRDefault="00131850" w:rsidP="00A5606F">
      <w:pPr>
        <w:tabs>
          <w:tab w:val="left" w:pos="3030"/>
        </w:tabs>
        <w:jc w:val="right"/>
        <w:rPr>
          <w:sz w:val="16"/>
          <w:szCs w:val="16"/>
        </w:rPr>
      </w:pPr>
      <w:r>
        <w:rPr>
          <w:b/>
          <w:i/>
          <w:sz w:val="16"/>
          <w:szCs w:val="16"/>
        </w:rPr>
        <w:tab/>
      </w:r>
      <w:r>
        <w:rPr>
          <w:sz w:val="16"/>
          <w:szCs w:val="16"/>
        </w:rPr>
        <w:t xml:space="preserve">Таблица 2 </w:t>
      </w:r>
    </w:p>
    <w:p w14:paraId="1ED65CA4" w14:textId="77777777" w:rsidR="00131850" w:rsidRDefault="00131850" w:rsidP="00A5606F">
      <w:pPr>
        <w:tabs>
          <w:tab w:val="left" w:pos="3030"/>
        </w:tabs>
        <w:jc w:val="center"/>
        <w:rPr>
          <w:sz w:val="16"/>
          <w:szCs w:val="16"/>
        </w:rPr>
      </w:pPr>
      <w:r>
        <w:rPr>
          <w:sz w:val="16"/>
          <w:szCs w:val="16"/>
        </w:rPr>
        <w:t>Основные показатели деятельности</w:t>
      </w:r>
    </w:p>
    <w:p w14:paraId="20ACB2D5" w14:textId="77777777" w:rsidR="00131850" w:rsidRDefault="00131850" w:rsidP="00A5606F">
      <w:pPr>
        <w:jc w:val="center"/>
        <w:rPr>
          <w:sz w:val="16"/>
          <w:szCs w:val="16"/>
        </w:rPr>
      </w:pPr>
      <w:r>
        <w:rPr>
          <w:sz w:val="16"/>
          <w:szCs w:val="16"/>
        </w:rPr>
        <w:t>промышленных предприятий за 2019-2020 годы</w:t>
      </w:r>
    </w:p>
    <w:p w14:paraId="1C555226" w14:textId="77777777" w:rsidR="00131850" w:rsidRDefault="00131850" w:rsidP="00A5606F">
      <w:pPr>
        <w:jc w:val="center"/>
        <w:rPr>
          <w:b/>
          <w: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1460"/>
        <w:gridCol w:w="758"/>
        <w:gridCol w:w="606"/>
        <w:gridCol w:w="666"/>
        <w:gridCol w:w="732"/>
      </w:tblGrid>
      <w:tr w:rsidR="00131850" w14:paraId="0AAC0DBD" w14:textId="77777777" w:rsidTr="0013185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3D3B33" w14:textId="77777777" w:rsidR="00131850" w:rsidRDefault="00131850" w:rsidP="00A5606F">
            <w:pPr>
              <w:jc w:val="center"/>
              <w:rPr>
                <w:sz w:val="12"/>
                <w:szCs w:val="12"/>
                <w:lang w:eastAsia="en-US"/>
              </w:rPr>
            </w:pPr>
            <w:r>
              <w:rPr>
                <w:sz w:val="12"/>
                <w:szCs w:val="12"/>
                <w:lang w:eastAsia="en-US"/>
              </w:rPr>
              <w:t>№</w:t>
            </w:r>
          </w:p>
          <w:p w14:paraId="1814BA45" w14:textId="77777777" w:rsidR="00131850" w:rsidRDefault="00131850" w:rsidP="00A5606F">
            <w:pPr>
              <w:jc w:val="center"/>
              <w:rPr>
                <w:sz w:val="12"/>
                <w:szCs w:val="12"/>
                <w:lang w:eastAsia="en-US"/>
              </w:rPr>
            </w:pPr>
            <w:r>
              <w:rPr>
                <w:sz w:val="12"/>
                <w:szCs w:val="12"/>
                <w:lang w:eastAsia="en-US"/>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A9905" w14:textId="77777777" w:rsidR="00131850" w:rsidRDefault="00131850" w:rsidP="00A5606F">
            <w:pPr>
              <w:jc w:val="center"/>
              <w:rPr>
                <w:sz w:val="12"/>
                <w:szCs w:val="12"/>
                <w:lang w:eastAsia="en-US"/>
              </w:rPr>
            </w:pPr>
            <w:r>
              <w:rPr>
                <w:sz w:val="12"/>
                <w:szCs w:val="12"/>
                <w:lang w:eastAsia="en-US"/>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D383F" w14:textId="77777777" w:rsidR="00131850" w:rsidRDefault="00131850" w:rsidP="00A5606F">
            <w:pPr>
              <w:jc w:val="center"/>
              <w:rPr>
                <w:sz w:val="12"/>
                <w:szCs w:val="12"/>
                <w:lang w:eastAsia="en-US"/>
              </w:rPr>
            </w:pPr>
            <w:r>
              <w:rPr>
                <w:sz w:val="12"/>
                <w:szCs w:val="12"/>
                <w:lang w:eastAsia="en-US"/>
              </w:rPr>
              <w:t>Единица</w:t>
            </w:r>
          </w:p>
          <w:p w14:paraId="6B33A439" w14:textId="77777777" w:rsidR="00131850" w:rsidRDefault="00131850" w:rsidP="00A5606F">
            <w:pPr>
              <w:jc w:val="center"/>
              <w:rPr>
                <w:sz w:val="12"/>
                <w:szCs w:val="12"/>
                <w:lang w:eastAsia="en-US"/>
              </w:rPr>
            </w:pPr>
            <w:r>
              <w:rPr>
                <w:sz w:val="12"/>
                <w:szCs w:val="12"/>
                <w:lang w:eastAsia="en-US"/>
              </w:rPr>
              <w:t>измерения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008A8" w14:textId="77777777" w:rsidR="00131850" w:rsidRDefault="00131850" w:rsidP="00A5606F">
            <w:pPr>
              <w:jc w:val="center"/>
              <w:rPr>
                <w:sz w:val="12"/>
                <w:szCs w:val="12"/>
                <w:lang w:eastAsia="en-US"/>
              </w:rPr>
            </w:pPr>
            <w:r>
              <w:rPr>
                <w:sz w:val="12"/>
                <w:szCs w:val="12"/>
                <w:lang w:eastAsia="en-US"/>
              </w:rPr>
              <w:t>2019 г.</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8E8E0" w14:textId="77777777" w:rsidR="00131850" w:rsidRDefault="00131850" w:rsidP="00A5606F">
            <w:pPr>
              <w:jc w:val="center"/>
              <w:rPr>
                <w:sz w:val="12"/>
                <w:szCs w:val="12"/>
                <w:lang w:eastAsia="en-US"/>
              </w:rPr>
            </w:pPr>
            <w:r>
              <w:rPr>
                <w:sz w:val="12"/>
                <w:szCs w:val="12"/>
                <w:lang w:eastAsia="en-US"/>
              </w:rPr>
              <w:t>2020 г.</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ABD07" w14:textId="77777777" w:rsidR="00131850" w:rsidRDefault="00131850" w:rsidP="00A5606F">
            <w:pPr>
              <w:jc w:val="center"/>
              <w:rPr>
                <w:sz w:val="12"/>
                <w:szCs w:val="12"/>
                <w:lang w:eastAsia="en-US"/>
              </w:rPr>
            </w:pPr>
            <w:r>
              <w:rPr>
                <w:sz w:val="12"/>
                <w:szCs w:val="12"/>
                <w:lang w:eastAsia="en-US"/>
              </w:rPr>
              <w:t>Динамика</w:t>
            </w:r>
          </w:p>
          <w:p w14:paraId="7152A5B5" w14:textId="77777777" w:rsidR="00131850" w:rsidRDefault="00131850" w:rsidP="00A5606F">
            <w:pPr>
              <w:jc w:val="center"/>
              <w:rPr>
                <w:sz w:val="12"/>
                <w:szCs w:val="12"/>
                <w:lang w:eastAsia="en-US"/>
              </w:rPr>
            </w:pPr>
            <w:r>
              <w:rPr>
                <w:sz w:val="12"/>
                <w:szCs w:val="12"/>
                <w:lang w:eastAsia="en-US"/>
              </w:rPr>
              <w:t>в %</w:t>
            </w:r>
          </w:p>
        </w:tc>
      </w:tr>
      <w:tr w:rsidR="00131850" w14:paraId="26FCC181" w14:textId="77777777" w:rsidTr="00131850">
        <w:trPr>
          <w:jc w:val="center"/>
        </w:trPr>
        <w:tc>
          <w:tcPr>
            <w:tcW w:w="0" w:type="auto"/>
            <w:tcBorders>
              <w:top w:val="single" w:sz="4" w:space="0" w:color="auto"/>
              <w:left w:val="single" w:sz="4" w:space="0" w:color="auto"/>
              <w:bottom w:val="single" w:sz="4" w:space="0" w:color="auto"/>
              <w:right w:val="single" w:sz="4" w:space="0" w:color="auto"/>
            </w:tcBorders>
            <w:hideMark/>
          </w:tcPr>
          <w:p w14:paraId="0597BE3E" w14:textId="77777777" w:rsidR="00131850" w:rsidRDefault="00131850" w:rsidP="00A5606F">
            <w:pPr>
              <w:jc w:val="both"/>
              <w:rPr>
                <w:sz w:val="12"/>
                <w:szCs w:val="12"/>
                <w:lang w:eastAsia="en-US"/>
              </w:rPr>
            </w:pPr>
            <w:r>
              <w:rPr>
                <w:sz w:val="12"/>
                <w:szCs w:val="1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2969F4F1" w14:textId="77777777" w:rsidR="00131850" w:rsidRDefault="00131850" w:rsidP="00A5606F">
            <w:pPr>
              <w:rPr>
                <w:sz w:val="12"/>
                <w:szCs w:val="12"/>
                <w:lang w:eastAsia="en-US"/>
              </w:rPr>
            </w:pPr>
            <w:r>
              <w:rPr>
                <w:sz w:val="12"/>
                <w:szCs w:val="12"/>
                <w:lang w:eastAsia="en-US"/>
              </w:rPr>
              <w:t>Объем отгруженных товаров собственного производства, работ, услуг, выполненных собственными силами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67FAA" w14:textId="77777777" w:rsidR="00131850" w:rsidRDefault="00131850" w:rsidP="00A5606F">
            <w:pPr>
              <w:tabs>
                <w:tab w:val="center" w:pos="538"/>
              </w:tabs>
              <w:jc w:val="center"/>
              <w:rPr>
                <w:sz w:val="12"/>
                <w:szCs w:val="12"/>
                <w:lang w:eastAsia="en-US"/>
              </w:rPr>
            </w:pPr>
            <w:r>
              <w:rPr>
                <w:sz w:val="12"/>
                <w:szCs w:val="12"/>
                <w:lang w:eastAsia="en-US"/>
              </w:rPr>
              <w:t>млн. руб.</w:t>
            </w:r>
          </w:p>
        </w:tc>
        <w:tc>
          <w:tcPr>
            <w:tcW w:w="0" w:type="auto"/>
            <w:tcBorders>
              <w:top w:val="single" w:sz="4" w:space="0" w:color="auto"/>
              <w:left w:val="single" w:sz="4" w:space="0" w:color="auto"/>
              <w:bottom w:val="single" w:sz="4" w:space="0" w:color="auto"/>
              <w:right w:val="single" w:sz="4" w:space="0" w:color="auto"/>
            </w:tcBorders>
            <w:vAlign w:val="center"/>
          </w:tcPr>
          <w:p w14:paraId="05BC8CDB" w14:textId="77777777" w:rsidR="00131850" w:rsidRDefault="00131850" w:rsidP="00A5606F">
            <w:pPr>
              <w:jc w:val="center"/>
              <w:rPr>
                <w:sz w:val="12"/>
                <w:szCs w:val="12"/>
                <w:lang w:eastAsia="en-US"/>
              </w:rPr>
            </w:pPr>
          </w:p>
          <w:p w14:paraId="2D7456D8" w14:textId="77777777" w:rsidR="00131850" w:rsidRDefault="00131850" w:rsidP="00A5606F">
            <w:pPr>
              <w:jc w:val="center"/>
              <w:rPr>
                <w:sz w:val="12"/>
                <w:szCs w:val="12"/>
                <w:lang w:eastAsia="en-US"/>
              </w:rPr>
            </w:pPr>
            <w:r>
              <w:rPr>
                <w:sz w:val="12"/>
                <w:szCs w:val="12"/>
                <w:lang w:eastAsia="en-US"/>
              </w:rPr>
              <w:t>6456,1</w:t>
            </w:r>
          </w:p>
          <w:p w14:paraId="63347987" w14:textId="77777777" w:rsidR="00131850" w:rsidRDefault="00131850" w:rsidP="00A5606F">
            <w:pPr>
              <w:jc w:val="center"/>
              <w:rPr>
                <w:sz w:val="12"/>
                <w:szCs w:val="12"/>
                <w:lang w:eastAsia="en-US"/>
              </w:rPr>
            </w:pPr>
          </w:p>
          <w:p w14:paraId="6F2720CF" w14:textId="77777777" w:rsidR="00131850" w:rsidRDefault="00131850" w:rsidP="00A5606F">
            <w:pPr>
              <w:jc w:val="cente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228D33" w14:textId="77777777" w:rsidR="00131850" w:rsidRDefault="00131850" w:rsidP="00A5606F">
            <w:pPr>
              <w:jc w:val="center"/>
              <w:rPr>
                <w:sz w:val="12"/>
                <w:szCs w:val="12"/>
                <w:lang w:eastAsia="en-US"/>
              </w:rPr>
            </w:pPr>
          </w:p>
          <w:p w14:paraId="078FBBDE" w14:textId="77777777" w:rsidR="00131850" w:rsidRDefault="00131850" w:rsidP="00A5606F">
            <w:pPr>
              <w:jc w:val="center"/>
              <w:rPr>
                <w:sz w:val="12"/>
                <w:szCs w:val="12"/>
                <w:lang w:eastAsia="en-US"/>
              </w:rPr>
            </w:pPr>
            <w:r>
              <w:rPr>
                <w:sz w:val="12"/>
                <w:szCs w:val="12"/>
                <w:lang w:eastAsia="en-US"/>
              </w:rPr>
              <w:t>6560,6</w:t>
            </w:r>
          </w:p>
          <w:p w14:paraId="3026DB10" w14:textId="77777777" w:rsidR="00131850" w:rsidRDefault="00131850" w:rsidP="00A5606F">
            <w:pPr>
              <w:jc w:val="center"/>
              <w:rPr>
                <w:sz w:val="12"/>
                <w:szCs w:val="12"/>
                <w:lang w:eastAsia="en-US"/>
              </w:rPr>
            </w:pPr>
          </w:p>
          <w:p w14:paraId="5DAEBD1E" w14:textId="77777777" w:rsidR="00131850" w:rsidRDefault="00131850" w:rsidP="00A5606F">
            <w:pPr>
              <w:jc w:val="cente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9A0C9B" w14:textId="77777777" w:rsidR="00131850" w:rsidRDefault="00131850" w:rsidP="00A5606F">
            <w:pPr>
              <w:jc w:val="center"/>
              <w:rPr>
                <w:sz w:val="12"/>
                <w:szCs w:val="12"/>
                <w:lang w:eastAsia="en-US"/>
              </w:rPr>
            </w:pPr>
          </w:p>
          <w:p w14:paraId="17E24E95" w14:textId="77777777" w:rsidR="00131850" w:rsidRDefault="00131850" w:rsidP="00A5606F">
            <w:pPr>
              <w:jc w:val="center"/>
              <w:rPr>
                <w:sz w:val="12"/>
                <w:szCs w:val="12"/>
                <w:lang w:eastAsia="en-US"/>
              </w:rPr>
            </w:pPr>
            <w:r>
              <w:rPr>
                <w:sz w:val="12"/>
                <w:szCs w:val="12"/>
                <w:lang w:eastAsia="en-US"/>
              </w:rPr>
              <w:t>101,6</w:t>
            </w:r>
          </w:p>
          <w:p w14:paraId="5FED6D6A" w14:textId="77777777" w:rsidR="00131850" w:rsidRDefault="00131850" w:rsidP="00A5606F">
            <w:pPr>
              <w:jc w:val="center"/>
              <w:rPr>
                <w:sz w:val="12"/>
                <w:szCs w:val="12"/>
                <w:lang w:eastAsia="en-US"/>
              </w:rPr>
            </w:pPr>
          </w:p>
          <w:p w14:paraId="328B59B2" w14:textId="77777777" w:rsidR="00131850" w:rsidRDefault="00131850" w:rsidP="00A5606F">
            <w:pPr>
              <w:jc w:val="center"/>
              <w:rPr>
                <w:sz w:val="12"/>
                <w:szCs w:val="12"/>
                <w:lang w:eastAsia="en-US"/>
              </w:rPr>
            </w:pPr>
          </w:p>
        </w:tc>
      </w:tr>
      <w:tr w:rsidR="00131850" w14:paraId="42F7E9F3" w14:textId="77777777" w:rsidTr="00131850">
        <w:trPr>
          <w:jc w:val="center"/>
        </w:trPr>
        <w:tc>
          <w:tcPr>
            <w:tcW w:w="0" w:type="auto"/>
            <w:tcBorders>
              <w:top w:val="single" w:sz="4" w:space="0" w:color="auto"/>
              <w:left w:val="single" w:sz="4" w:space="0" w:color="auto"/>
              <w:bottom w:val="single" w:sz="4" w:space="0" w:color="auto"/>
              <w:right w:val="single" w:sz="4" w:space="0" w:color="auto"/>
            </w:tcBorders>
            <w:hideMark/>
          </w:tcPr>
          <w:p w14:paraId="49984269" w14:textId="77777777" w:rsidR="00131850" w:rsidRDefault="00131850" w:rsidP="00A5606F">
            <w:pPr>
              <w:jc w:val="both"/>
              <w:rPr>
                <w:sz w:val="12"/>
                <w:szCs w:val="12"/>
                <w:lang w:eastAsia="en-US"/>
              </w:rPr>
            </w:pPr>
            <w:r>
              <w:rPr>
                <w:sz w:val="12"/>
                <w:szCs w:val="1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71389A19" w14:textId="77777777" w:rsidR="00131850" w:rsidRDefault="00131850" w:rsidP="00A5606F">
            <w:pPr>
              <w:rPr>
                <w:sz w:val="12"/>
                <w:szCs w:val="12"/>
                <w:lang w:eastAsia="en-US"/>
              </w:rPr>
            </w:pPr>
            <w:r>
              <w:rPr>
                <w:sz w:val="12"/>
                <w:szCs w:val="12"/>
                <w:lang w:eastAsia="en-US"/>
              </w:rPr>
              <w:t>Прибыль, всего</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C96C3" w14:textId="77777777" w:rsidR="00131850" w:rsidRDefault="00131850" w:rsidP="00A5606F">
            <w:pPr>
              <w:tabs>
                <w:tab w:val="center" w:pos="538"/>
              </w:tabs>
              <w:jc w:val="center"/>
              <w:rPr>
                <w:sz w:val="12"/>
                <w:szCs w:val="12"/>
                <w:lang w:eastAsia="en-US"/>
              </w:rPr>
            </w:pPr>
            <w:r>
              <w:rPr>
                <w:sz w:val="12"/>
                <w:szCs w:val="12"/>
                <w:lang w:eastAsia="en-US"/>
              </w:rPr>
              <w:t>млн.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7DB07D0B" w14:textId="77777777" w:rsidR="00131850" w:rsidRDefault="00131850" w:rsidP="00A5606F">
            <w:pPr>
              <w:jc w:val="center"/>
              <w:rPr>
                <w:sz w:val="12"/>
                <w:szCs w:val="12"/>
                <w:lang w:eastAsia="en-US"/>
              </w:rPr>
            </w:pPr>
            <w:r>
              <w:rPr>
                <w:sz w:val="12"/>
                <w:szCs w:val="12"/>
                <w:lang w:eastAsia="en-US"/>
              </w:rPr>
              <w:t>2485,9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BA16C3" w14:textId="77777777" w:rsidR="00131850" w:rsidRDefault="00131850" w:rsidP="00A5606F">
            <w:pPr>
              <w:jc w:val="center"/>
              <w:rPr>
                <w:sz w:val="12"/>
                <w:szCs w:val="12"/>
                <w:lang w:eastAsia="en-US"/>
              </w:rPr>
            </w:pPr>
            <w:r>
              <w:rPr>
                <w:sz w:val="12"/>
                <w:szCs w:val="12"/>
                <w:lang w:eastAsia="en-US"/>
              </w:rPr>
              <w:t>2634,7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083C23" w14:textId="77777777" w:rsidR="00131850" w:rsidRDefault="00131850" w:rsidP="00A5606F">
            <w:pPr>
              <w:jc w:val="center"/>
              <w:rPr>
                <w:sz w:val="12"/>
                <w:szCs w:val="12"/>
                <w:lang w:eastAsia="en-US"/>
              </w:rPr>
            </w:pPr>
            <w:r>
              <w:rPr>
                <w:sz w:val="12"/>
                <w:szCs w:val="12"/>
                <w:lang w:eastAsia="en-US"/>
              </w:rPr>
              <w:t>105,9</w:t>
            </w:r>
          </w:p>
        </w:tc>
      </w:tr>
      <w:tr w:rsidR="00131850" w14:paraId="79366184" w14:textId="77777777" w:rsidTr="00131850">
        <w:trPr>
          <w:jc w:val="center"/>
        </w:trPr>
        <w:tc>
          <w:tcPr>
            <w:tcW w:w="0" w:type="auto"/>
            <w:tcBorders>
              <w:top w:val="single" w:sz="4" w:space="0" w:color="auto"/>
              <w:left w:val="single" w:sz="4" w:space="0" w:color="auto"/>
              <w:bottom w:val="single" w:sz="4" w:space="0" w:color="auto"/>
              <w:right w:val="single" w:sz="4" w:space="0" w:color="auto"/>
            </w:tcBorders>
            <w:hideMark/>
          </w:tcPr>
          <w:p w14:paraId="3BD6E3F2" w14:textId="77777777" w:rsidR="00131850" w:rsidRDefault="00131850" w:rsidP="00A5606F">
            <w:pPr>
              <w:jc w:val="both"/>
              <w:rPr>
                <w:sz w:val="12"/>
                <w:szCs w:val="12"/>
                <w:lang w:eastAsia="en-US"/>
              </w:rPr>
            </w:pPr>
            <w:r>
              <w:rPr>
                <w:sz w:val="12"/>
                <w:szCs w:val="1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3DF39E7F" w14:textId="77777777" w:rsidR="00131850" w:rsidRDefault="00131850" w:rsidP="00A5606F">
            <w:pPr>
              <w:rPr>
                <w:sz w:val="12"/>
                <w:szCs w:val="12"/>
                <w:lang w:eastAsia="en-US"/>
              </w:rPr>
            </w:pPr>
            <w:r>
              <w:rPr>
                <w:sz w:val="12"/>
                <w:szCs w:val="12"/>
                <w:lang w:eastAsia="en-US"/>
              </w:rPr>
              <w:t>Инвестиции в основной капитал</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430F9" w14:textId="77777777" w:rsidR="00131850" w:rsidRDefault="00131850" w:rsidP="00A5606F">
            <w:pPr>
              <w:tabs>
                <w:tab w:val="center" w:pos="538"/>
              </w:tabs>
              <w:jc w:val="center"/>
              <w:rPr>
                <w:sz w:val="12"/>
                <w:szCs w:val="12"/>
                <w:lang w:eastAsia="en-US"/>
              </w:rPr>
            </w:pPr>
            <w:r>
              <w:rPr>
                <w:sz w:val="12"/>
                <w:szCs w:val="12"/>
                <w:lang w:eastAsia="en-US"/>
              </w:rPr>
              <w:t xml:space="preserve">    млн.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0FA79B33" w14:textId="77777777" w:rsidR="00131850" w:rsidRDefault="00131850" w:rsidP="00A5606F">
            <w:pPr>
              <w:jc w:val="center"/>
              <w:rPr>
                <w:sz w:val="12"/>
                <w:szCs w:val="12"/>
                <w:lang w:eastAsia="en-US"/>
              </w:rPr>
            </w:pPr>
            <w:r>
              <w:rPr>
                <w:sz w:val="12"/>
                <w:szCs w:val="12"/>
                <w:lang w:eastAsia="en-US"/>
              </w:rPr>
              <w:t>425,9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F9A5BB" w14:textId="77777777" w:rsidR="00131850" w:rsidRDefault="00131850" w:rsidP="00A5606F">
            <w:pPr>
              <w:jc w:val="center"/>
              <w:rPr>
                <w:sz w:val="12"/>
                <w:szCs w:val="12"/>
                <w:lang w:eastAsia="en-US"/>
              </w:rPr>
            </w:pPr>
            <w:r>
              <w:rPr>
                <w:sz w:val="12"/>
                <w:szCs w:val="12"/>
                <w:lang w:eastAsia="en-US"/>
              </w:rPr>
              <w:t>249,6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57C53C" w14:textId="77777777" w:rsidR="00131850" w:rsidRDefault="00131850" w:rsidP="00A5606F">
            <w:pPr>
              <w:jc w:val="center"/>
              <w:rPr>
                <w:sz w:val="12"/>
                <w:szCs w:val="12"/>
                <w:lang w:eastAsia="en-US"/>
              </w:rPr>
            </w:pPr>
            <w:r>
              <w:rPr>
                <w:sz w:val="12"/>
                <w:szCs w:val="12"/>
                <w:lang w:eastAsia="en-US"/>
              </w:rPr>
              <w:t>58,6</w:t>
            </w:r>
          </w:p>
        </w:tc>
      </w:tr>
      <w:tr w:rsidR="00131850" w14:paraId="57DB7042" w14:textId="77777777" w:rsidTr="00131850">
        <w:trPr>
          <w:jc w:val="center"/>
        </w:trPr>
        <w:tc>
          <w:tcPr>
            <w:tcW w:w="0" w:type="auto"/>
            <w:tcBorders>
              <w:top w:val="single" w:sz="4" w:space="0" w:color="auto"/>
              <w:left w:val="single" w:sz="4" w:space="0" w:color="auto"/>
              <w:bottom w:val="single" w:sz="4" w:space="0" w:color="auto"/>
              <w:right w:val="single" w:sz="4" w:space="0" w:color="auto"/>
            </w:tcBorders>
            <w:hideMark/>
          </w:tcPr>
          <w:p w14:paraId="3647F32C" w14:textId="77777777" w:rsidR="00131850" w:rsidRDefault="00131850" w:rsidP="00A5606F">
            <w:pPr>
              <w:jc w:val="both"/>
              <w:rPr>
                <w:sz w:val="12"/>
                <w:szCs w:val="12"/>
                <w:lang w:eastAsia="en-US"/>
              </w:rPr>
            </w:pPr>
            <w:r>
              <w:rPr>
                <w:sz w:val="12"/>
                <w:szCs w:val="12"/>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0148C052" w14:textId="77777777" w:rsidR="00131850" w:rsidRDefault="00131850" w:rsidP="00A5606F">
            <w:pPr>
              <w:rPr>
                <w:sz w:val="12"/>
                <w:szCs w:val="12"/>
                <w:lang w:eastAsia="en-US"/>
              </w:rPr>
            </w:pPr>
            <w:r>
              <w:rPr>
                <w:sz w:val="12"/>
                <w:szCs w:val="12"/>
                <w:lang w:eastAsia="en-US"/>
              </w:rPr>
              <w:t>Среднесписочная численность работников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5F06BB64" w14:textId="77777777" w:rsidR="00131850" w:rsidRDefault="00131850" w:rsidP="00A5606F">
            <w:pPr>
              <w:jc w:val="center"/>
              <w:rPr>
                <w:sz w:val="12"/>
                <w:szCs w:val="12"/>
                <w:lang w:eastAsia="en-US"/>
              </w:rPr>
            </w:pPr>
            <w:r>
              <w:rPr>
                <w:sz w:val="12"/>
                <w:szCs w:val="12"/>
                <w:lang w:eastAsia="en-US"/>
              </w:rPr>
              <w:t>чел.</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FCE9D" w14:textId="77777777" w:rsidR="00131850" w:rsidRDefault="00131850" w:rsidP="00A5606F">
            <w:pPr>
              <w:jc w:val="center"/>
              <w:rPr>
                <w:sz w:val="12"/>
                <w:szCs w:val="12"/>
                <w:lang w:eastAsia="en-US"/>
              </w:rPr>
            </w:pPr>
            <w:r>
              <w:rPr>
                <w:sz w:val="12"/>
                <w:szCs w:val="12"/>
                <w:lang w:eastAsia="en-US"/>
              </w:rPr>
              <w:t>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B60F77" w14:textId="77777777" w:rsidR="00131850" w:rsidRDefault="00131850" w:rsidP="00A5606F">
            <w:pPr>
              <w:jc w:val="center"/>
              <w:rPr>
                <w:sz w:val="12"/>
                <w:szCs w:val="12"/>
                <w:lang w:eastAsia="en-US"/>
              </w:rPr>
            </w:pPr>
            <w:r>
              <w:rPr>
                <w:sz w:val="12"/>
                <w:szCs w:val="12"/>
                <w:lang w:eastAsia="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7C0512" w14:textId="77777777" w:rsidR="00131850" w:rsidRDefault="00131850" w:rsidP="00A5606F">
            <w:pPr>
              <w:jc w:val="center"/>
              <w:rPr>
                <w:sz w:val="12"/>
                <w:szCs w:val="12"/>
                <w:lang w:eastAsia="en-US"/>
              </w:rPr>
            </w:pPr>
            <w:r>
              <w:rPr>
                <w:sz w:val="12"/>
                <w:szCs w:val="12"/>
                <w:lang w:eastAsia="en-US"/>
              </w:rPr>
              <w:t>99,6</w:t>
            </w:r>
          </w:p>
        </w:tc>
      </w:tr>
      <w:tr w:rsidR="00131850" w14:paraId="5DADFDFC" w14:textId="77777777" w:rsidTr="00131850">
        <w:trPr>
          <w:jc w:val="center"/>
        </w:trPr>
        <w:tc>
          <w:tcPr>
            <w:tcW w:w="0" w:type="auto"/>
            <w:tcBorders>
              <w:top w:val="single" w:sz="4" w:space="0" w:color="auto"/>
              <w:left w:val="single" w:sz="4" w:space="0" w:color="auto"/>
              <w:bottom w:val="single" w:sz="4" w:space="0" w:color="auto"/>
              <w:right w:val="single" w:sz="4" w:space="0" w:color="auto"/>
            </w:tcBorders>
            <w:hideMark/>
          </w:tcPr>
          <w:p w14:paraId="186E8353" w14:textId="77777777" w:rsidR="00131850" w:rsidRDefault="00131850" w:rsidP="00A5606F">
            <w:pPr>
              <w:jc w:val="both"/>
              <w:rPr>
                <w:sz w:val="12"/>
                <w:szCs w:val="12"/>
                <w:lang w:eastAsia="en-US"/>
              </w:rPr>
            </w:pPr>
            <w:r>
              <w:rPr>
                <w:sz w:val="12"/>
                <w:szCs w:val="12"/>
                <w:lang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62B0B77B" w14:textId="77777777" w:rsidR="00131850" w:rsidRDefault="00131850" w:rsidP="00A5606F">
            <w:pPr>
              <w:rPr>
                <w:sz w:val="12"/>
                <w:szCs w:val="12"/>
                <w:lang w:eastAsia="en-US"/>
              </w:rPr>
            </w:pPr>
            <w:r>
              <w:rPr>
                <w:sz w:val="12"/>
                <w:szCs w:val="12"/>
                <w:lang w:eastAsia="en-US"/>
              </w:rPr>
              <w:t xml:space="preserve">Среднемесячная заработная плата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BC998" w14:textId="77777777" w:rsidR="00131850" w:rsidRDefault="00131850" w:rsidP="00A5606F">
            <w:pPr>
              <w:jc w:val="center"/>
              <w:rPr>
                <w:sz w:val="12"/>
                <w:szCs w:val="12"/>
                <w:lang w:eastAsia="en-US"/>
              </w:rPr>
            </w:pPr>
            <w:r>
              <w:rPr>
                <w:sz w:val="12"/>
                <w:szCs w:val="12"/>
                <w:lang w:eastAsia="en-US"/>
              </w:rPr>
              <w:t>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192E1" w14:textId="77777777" w:rsidR="00131850" w:rsidRDefault="00131850" w:rsidP="00A5606F">
            <w:pPr>
              <w:jc w:val="center"/>
              <w:rPr>
                <w:sz w:val="12"/>
                <w:szCs w:val="12"/>
                <w:lang w:eastAsia="en-US"/>
              </w:rPr>
            </w:pPr>
            <w:r>
              <w:rPr>
                <w:sz w:val="12"/>
                <w:szCs w:val="12"/>
                <w:lang w:eastAsia="en-US"/>
              </w:rPr>
              <w:t>33228,8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9C803B" w14:textId="77777777" w:rsidR="00131850" w:rsidRDefault="00131850" w:rsidP="00A5606F">
            <w:pPr>
              <w:jc w:val="center"/>
              <w:rPr>
                <w:sz w:val="12"/>
                <w:szCs w:val="12"/>
                <w:lang w:eastAsia="en-US"/>
              </w:rPr>
            </w:pPr>
            <w:r>
              <w:rPr>
                <w:sz w:val="12"/>
                <w:szCs w:val="12"/>
                <w:lang w:eastAsia="en-US"/>
              </w:rPr>
              <w:t>34348,48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F01DA3" w14:textId="77777777" w:rsidR="00131850" w:rsidRDefault="00131850" w:rsidP="00A5606F">
            <w:pPr>
              <w:jc w:val="center"/>
              <w:rPr>
                <w:sz w:val="12"/>
                <w:szCs w:val="12"/>
                <w:lang w:eastAsia="en-US"/>
              </w:rPr>
            </w:pPr>
            <w:r>
              <w:rPr>
                <w:sz w:val="12"/>
                <w:szCs w:val="12"/>
                <w:lang w:eastAsia="en-US"/>
              </w:rPr>
              <w:t>103,4</w:t>
            </w:r>
          </w:p>
        </w:tc>
      </w:tr>
    </w:tbl>
    <w:p w14:paraId="76F58B7A" w14:textId="77777777" w:rsidR="00131850" w:rsidRDefault="00131850" w:rsidP="00A5606F">
      <w:pPr>
        <w:jc w:val="both"/>
        <w:rPr>
          <w:sz w:val="16"/>
          <w:szCs w:val="16"/>
          <w:highlight w:val="yellow"/>
        </w:rPr>
      </w:pPr>
    </w:p>
    <w:p w14:paraId="44F4CCD8" w14:textId="77777777" w:rsidR="00131850" w:rsidRDefault="00131850" w:rsidP="00A5606F">
      <w:pPr>
        <w:jc w:val="both"/>
        <w:rPr>
          <w:sz w:val="16"/>
          <w:szCs w:val="16"/>
        </w:rPr>
      </w:pPr>
      <w:r>
        <w:rPr>
          <w:sz w:val="16"/>
          <w:szCs w:val="16"/>
        </w:rPr>
        <w:t xml:space="preserve">Объем отгруженных товаров собственного производства, работ и услуг, выполненных собственными силами промышленных предприятий муниципального района, в 2020 году составил 6560,6 млн. рублей или 101,6 % по сравнению с 2019 годом. </w:t>
      </w:r>
    </w:p>
    <w:p w14:paraId="7E634851" w14:textId="77777777" w:rsidR="00131850" w:rsidRDefault="00131850" w:rsidP="00A5606F">
      <w:pPr>
        <w:jc w:val="both"/>
        <w:rPr>
          <w:sz w:val="16"/>
          <w:szCs w:val="16"/>
        </w:rPr>
      </w:pPr>
      <w:r>
        <w:rPr>
          <w:sz w:val="16"/>
          <w:szCs w:val="16"/>
        </w:rPr>
        <w:t xml:space="preserve">Также, наблюдается повышение финансового результата в промышленности за 2020 год по сравнению с показателем 2019 года </w:t>
      </w:r>
      <w:r>
        <w:rPr>
          <w:sz w:val="16"/>
          <w:szCs w:val="16"/>
        </w:rPr>
        <w:t xml:space="preserve">на 5,9 % и фактическое значение текущего года составило 2634,7 млн. рублей прибыли. </w:t>
      </w:r>
    </w:p>
    <w:p w14:paraId="41DA4110" w14:textId="77777777" w:rsidR="00131850" w:rsidRDefault="00131850" w:rsidP="00A5606F">
      <w:pPr>
        <w:jc w:val="both"/>
        <w:rPr>
          <w:sz w:val="16"/>
          <w:szCs w:val="16"/>
        </w:rPr>
      </w:pPr>
      <w:r>
        <w:rPr>
          <w:sz w:val="16"/>
          <w:szCs w:val="16"/>
        </w:rPr>
        <w:t>Численность работников, занятых в данном секторе экономики в 2020 году составила 2015 человек или 99,6 % по сравнению с 2019 годом. При этом рост среднемесячной заработной платы работников по полному кругу предприятий промышленности по сравнению с прошлым годом составил 3,4 % или 34348,8 рублей.</w:t>
      </w:r>
    </w:p>
    <w:p w14:paraId="6CFEE38B" w14:textId="77777777" w:rsidR="00131850" w:rsidRDefault="00131850" w:rsidP="00A5606F">
      <w:pPr>
        <w:jc w:val="both"/>
        <w:rPr>
          <w:bCs/>
          <w:sz w:val="16"/>
          <w:szCs w:val="16"/>
        </w:rPr>
      </w:pPr>
      <w:r>
        <w:rPr>
          <w:bCs/>
          <w:sz w:val="16"/>
          <w:szCs w:val="16"/>
        </w:rPr>
        <w:t xml:space="preserve">Объем отгруженной продукции АО «Павловск Неруд» в 2020 году составил 6055,2 млн. рублей, что соответствует 103,9 % к уровню 2019 года. </w:t>
      </w:r>
    </w:p>
    <w:p w14:paraId="096C3872" w14:textId="77777777" w:rsidR="00131850" w:rsidRDefault="00131850" w:rsidP="00A5606F">
      <w:pPr>
        <w:jc w:val="both"/>
        <w:rPr>
          <w:sz w:val="16"/>
          <w:szCs w:val="16"/>
          <w:highlight w:val="yellow"/>
        </w:rPr>
      </w:pPr>
    </w:p>
    <w:p w14:paraId="17BE2517" w14:textId="77777777" w:rsidR="00131850" w:rsidRDefault="00131850" w:rsidP="00A5606F">
      <w:pPr>
        <w:pStyle w:val="24"/>
        <w:spacing w:after="0" w:line="240" w:lineRule="auto"/>
        <w:ind w:left="0"/>
        <w:jc w:val="center"/>
        <w:rPr>
          <w:sz w:val="16"/>
          <w:szCs w:val="16"/>
        </w:rPr>
      </w:pPr>
      <w:r>
        <w:rPr>
          <w:sz w:val="16"/>
          <w:szCs w:val="16"/>
        </w:rPr>
        <w:t xml:space="preserve">Диаграмма 1. Динамика производства нерудных материалов </w:t>
      </w:r>
    </w:p>
    <w:p w14:paraId="74A19541" w14:textId="77777777" w:rsidR="00131850" w:rsidRDefault="00131850" w:rsidP="00A5606F">
      <w:pPr>
        <w:pStyle w:val="24"/>
        <w:spacing w:after="0" w:line="240" w:lineRule="auto"/>
        <w:ind w:left="0"/>
        <w:jc w:val="center"/>
        <w:rPr>
          <w:sz w:val="16"/>
          <w:szCs w:val="16"/>
        </w:rPr>
      </w:pPr>
      <w:r>
        <w:rPr>
          <w:sz w:val="16"/>
          <w:szCs w:val="16"/>
        </w:rPr>
        <w:t>АО «Павловск Неруд», тыс. тонн</w:t>
      </w:r>
    </w:p>
    <w:p w14:paraId="75E7DDC3" w14:textId="457F2942" w:rsidR="00131850" w:rsidRDefault="00131850" w:rsidP="00A5606F">
      <w:pPr>
        <w:pStyle w:val="24"/>
        <w:spacing w:after="0" w:line="240" w:lineRule="auto"/>
        <w:ind w:left="0"/>
        <w:jc w:val="center"/>
        <w:rPr>
          <w:sz w:val="16"/>
          <w:szCs w:val="16"/>
          <w:highlight w:val="yellow"/>
        </w:rPr>
      </w:pPr>
      <w:r>
        <w:rPr>
          <w:noProof/>
          <w:sz w:val="16"/>
          <w:szCs w:val="16"/>
        </w:rPr>
        <w:drawing>
          <wp:inline distT="0" distB="0" distL="0" distR="0" wp14:anchorId="1CC2054B" wp14:editId="1C4F84CF">
            <wp:extent cx="2800350" cy="17811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338B7B" w14:textId="77777777" w:rsidR="00131850" w:rsidRDefault="00131850" w:rsidP="00A5606F">
      <w:pPr>
        <w:jc w:val="both"/>
        <w:rPr>
          <w:sz w:val="16"/>
          <w:szCs w:val="16"/>
        </w:rPr>
      </w:pPr>
      <w:r>
        <w:rPr>
          <w:sz w:val="16"/>
          <w:szCs w:val="16"/>
        </w:rPr>
        <w:t xml:space="preserve">В настоящее время численность работников АО «Павловск Неруд» составляет 1 408 человек, что на 3,2 % или 47 человек меньше уровня 2019 года. Среднемесячная заработная плата за отчетный год составляет 38877 рублей, что выше среднемесячной заработной платы по крупным и средним предприятиям в Павловском муниципальном районе на 21,6 %. </w:t>
      </w:r>
    </w:p>
    <w:p w14:paraId="637AE172" w14:textId="77777777" w:rsidR="00131850" w:rsidRDefault="00131850" w:rsidP="00A5606F">
      <w:pPr>
        <w:jc w:val="both"/>
        <w:rPr>
          <w:sz w:val="16"/>
          <w:szCs w:val="16"/>
        </w:rPr>
      </w:pPr>
      <w:r>
        <w:rPr>
          <w:sz w:val="16"/>
          <w:szCs w:val="16"/>
        </w:rPr>
        <w:t>За 2020 год предприятие получило налогооблагаемую прибыль в сумме 2630,3 млн. рублей. Уплачено налогов во все уровни бюджетов 1731,9 млн. рублей, из них в бюджет Павловского муниципального района – 41,8 млн. рублей.</w:t>
      </w:r>
    </w:p>
    <w:p w14:paraId="7C27C49A" w14:textId="77777777" w:rsidR="00131850" w:rsidRDefault="00131850" w:rsidP="00A5606F">
      <w:pPr>
        <w:pStyle w:val="24"/>
        <w:spacing w:after="0" w:line="240" w:lineRule="auto"/>
        <w:ind w:left="0"/>
        <w:jc w:val="both"/>
        <w:rPr>
          <w:sz w:val="16"/>
          <w:szCs w:val="16"/>
        </w:rPr>
      </w:pPr>
      <w:r>
        <w:rPr>
          <w:sz w:val="16"/>
          <w:szCs w:val="16"/>
        </w:rPr>
        <w:t xml:space="preserve">Объем производства теплоэнергии МП «Павловскводоканал» в отчетном периоде составил 65,2 тыс. Гкал, что на 2,4 % меньше уровня данного показателя за 2019 год. Объем отгруженных товаров собственного производства, работ и услуг, выполненных собственными силами, за 2020 год составил 175,0 млн. рублей или 102,8 % к уровню 2019 года. </w:t>
      </w:r>
    </w:p>
    <w:p w14:paraId="1CAE4142" w14:textId="77777777" w:rsidR="00131850" w:rsidRDefault="00131850" w:rsidP="00A5606F">
      <w:pPr>
        <w:jc w:val="both"/>
        <w:rPr>
          <w:sz w:val="16"/>
          <w:szCs w:val="16"/>
        </w:rPr>
      </w:pPr>
      <w:r>
        <w:rPr>
          <w:sz w:val="16"/>
          <w:szCs w:val="16"/>
        </w:rPr>
        <w:t>Численность работников предприятия за 2020 год составила 187 человек, что соответствует уровню 2019 года. Среднемесячная заработная плата в отчетном году составила 22047,6 рублей, что на 6,3 % выше значения за 2019 год.</w:t>
      </w:r>
    </w:p>
    <w:p w14:paraId="640A3773" w14:textId="77777777" w:rsidR="00131850" w:rsidRDefault="00131850" w:rsidP="00A5606F">
      <w:pPr>
        <w:jc w:val="both"/>
        <w:rPr>
          <w:sz w:val="16"/>
          <w:szCs w:val="16"/>
        </w:rPr>
      </w:pPr>
      <w:r>
        <w:rPr>
          <w:sz w:val="16"/>
          <w:szCs w:val="16"/>
        </w:rPr>
        <w:t>Общая сумма уплаченных предприятием в 2020 году налогов составляет 23278,0 тыс. рублей, в том числе в бюджет Павловского муниципального района – 2480,2 тыс. рублей.</w:t>
      </w:r>
    </w:p>
    <w:p w14:paraId="76FE12A3" w14:textId="77777777" w:rsidR="00131850" w:rsidRDefault="00131850" w:rsidP="00A5606F">
      <w:pPr>
        <w:jc w:val="both"/>
        <w:rPr>
          <w:sz w:val="16"/>
          <w:szCs w:val="16"/>
        </w:rPr>
      </w:pPr>
      <w:r>
        <w:rPr>
          <w:sz w:val="16"/>
          <w:szCs w:val="16"/>
        </w:rPr>
        <w:t xml:space="preserve">Павловским МУПП «Энергетик» в 2020 году отгружено продукции, выполнено работ и услуг на сумму 115,3 млн. рублей, что на 24,1 % больше объемов 2019 года. Произведено тепловой энергии 8,7 тыс. Гкал, что соответствует значению показателя за 2019 год. </w:t>
      </w:r>
    </w:p>
    <w:p w14:paraId="0C1DEB95" w14:textId="77777777" w:rsidR="00131850" w:rsidRDefault="00131850" w:rsidP="00A5606F">
      <w:pPr>
        <w:jc w:val="both"/>
        <w:rPr>
          <w:sz w:val="16"/>
          <w:szCs w:val="16"/>
        </w:rPr>
      </w:pPr>
      <w:r>
        <w:rPr>
          <w:sz w:val="16"/>
          <w:szCs w:val="16"/>
        </w:rPr>
        <w:t>Численность работающих на предприятии в отчетном периоде составила 117 человек, среднемесячная заработная плата - 27100 рублей.</w:t>
      </w:r>
    </w:p>
    <w:p w14:paraId="72E36A0C" w14:textId="77777777" w:rsidR="00131850" w:rsidRDefault="00131850" w:rsidP="00A5606F">
      <w:pPr>
        <w:rPr>
          <w:sz w:val="16"/>
          <w:szCs w:val="16"/>
          <w:highlight w:val="yellow"/>
        </w:rPr>
      </w:pPr>
      <w:r>
        <w:rPr>
          <w:sz w:val="16"/>
          <w:szCs w:val="16"/>
          <w:highlight w:val="yellow"/>
        </w:rPr>
        <w:t xml:space="preserve"> </w:t>
      </w:r>
    </w:p>
    <w:p w14:paraId="19685409" w14:textId="77777777" w:rsidR="00131850" w:rsidRDefault="00131850" w:rsidP="00A5606F">
      <w:pPr>
        <w:rPr>
          <w:b/>
          <w:bCs/>
          <w:sz w:val="16"/>
          <w:szCs w:val="16"/>
        </w:rPr>
      </w:pPr>
      <w:r>
        <w:rPr>
          <w:b/>
          <w:bCs/>
          <w:sz w:val="16"/>
          <w:szCs w:val="16"/>
        </w:rPr>
        <w:t>Транспорт</w:t>
      </w:r>
    </w:p>
    <w:p w14:paraId="526C928B" w14:textId="77777777" w:rsidR="00131850" w:rsidRDefault="00131850" w:rsidP="00A5606F">
      <w:pPr>
        <w:jc w:val="center"/>
        <w:rPr>
          <w:sz w:val="16"/>
          <w:szCs w:val="16"/>
          <w:highlight w:val="yellow"/>
        </w:rPr>
      </w:pPr>
    </w:p>
    <w:p w14:paraId="2A3EBDF5" w14:textId="77777777" w:rsidR="00131850" w:rsidRDefault="00131850" w:rsidP="00A5606F">
      <w:pPr>
        <w:jc w:val="both"/>
        <w:rPr>
          <w:sz w:val="16"/>
          <w:szCs w:val="16"/>
        </w:rPr>
      </w:pPr>
      <w:r>
        <w:rPr>
          <w:sz w:val="16"/>
          <w:szCs w:val="16"/>
        </w:rPr>
        <w:t xml:space="preserve">В 2020 году на территории Павловского муниципального района деятельность по перевозке пассажиров осуществляли два предприятия: ООО «Павловскавтотранс» - городское и пригородное сообщение и ООО «Павловсклогистик» - междугороднее сообщение. </w:t>
      </w:r>
    </w:p>
    <w:p w14:paraId="440A2337" w14:textId="77777777" w:rsidR="00131850" w:rsidRDefault="00131850" w:rsidP="00A5606F">
      <w:pPr>
        <w:jc w:val="both"/>
        <w:rPr>
          <w:sz w:val="16"/>
          <w:szCs w:val="16"/>
        </w:rPr>
      </w:pPr>
      <w:r>
        <w:rPr>
          <w:sz w:val="16"/>
          <w:szCs w:val="16"/>
        </w:rPr>
        <w:t xml:space="preserve">По итогам 2020 года пассажирооборот автомобильного транспорта предприятий составил 14413,0 тысяч пассажирокилометров или 80,6 % к уровню 2019 года. Снижение пассажиропотока, уменьшение выручки транспортных предприятий связано с эпидемиологической ситуацией в стране в целом, из-за введения ограничений передвижения населения в условиях распространения новой коронавирусной инфекции </w:t>
      </w:r>
      <w:r>
        <w:rPr>
          <w:sz w:val="16"/>
          <w:szCs w:val="16"/>
          <w:lang w:val="en-US"/>
        </w:rPr>
        <w:t>COVID</w:t>
      </w:r>
      <w:r>
        <w:rPr>
          <w:sz w:val="16"/>
          <w:szCs w:val="16"/>
        </w:rPr>
        <w:t xml:space="preserve">-19. Также на рост издержек производства повлияла реализация мероприятий по дезинфекции и обеспечению социальной дистанции как в самом транспорте, так и на объектах инфраструктуры. Полная дезинфекция автомобильного транспорта проводится ежедневно вечером по завершению рабочей смены, в течение дня </w:t>
      </w:r>
      <w:r>
        <w:rPr>
          <w:sz w:val="16"/>
          <w:szCs w:val="16"/>
        </w:rPr>
        <w:lastRenderedPageBreak/>
        <w:t>осуществляется межрейсовая обработка. Наряду с этим, проводится санитарная обработка помещений предприятий и автостанции.</w:t>
      </w:r>
    </w:p>
    <w:p w14:paraId="53F5CC32" w14:textId="77777777" w:rsidR="00131850" w:rsidRDefault="00131850" w:rsidP="00A5606F">
      <w:pPr>
        <w:jc w:val="both"/>
        <w:rPr>
          <w:sz w:val="16"/>
          <w:szCs w:val="16"/>
        </w:rPr>
      </w:pPr>
      <w:r>
        <w:rPr>
          <w:sz w:val="16"/>
          <w:szCs w:val="16"/>
        </w:rPr>
        <w:t>Численность работающих в транспортных предприятиях в отчетном периоде составила 92 человека или 97,9% к уровню 2019 года. Среднемесячная заработная плата по данным предприятиям снизилась на 6,4 % и составила 20525,8 рублей.</w:t>
      </w:r>
    </w:p>
    <w:p w14:paraId="17A7847D" w14:textId="77777777" w:rsidR="00131850" w:rsidRDefault="00131850" w:rsidP="00A5606F">
      <w:pPr>
        <w:rPr>
          <w:b/>
          <w:sz w:val="16"/>
          <w:szCs w:val="16"/>
          <w:highlight w:val="yellow"/>
        </w:rPr>
      </w:pPr>
    </w:p>
    <w:p w14:paraId="10927F96" w14:textId="77777777" w:rsidR="00131850" w:rsidRDefault="00131850" w:rsidP="00A5606F">
      <w:pPr>
        <w:rPr>
          <w:b/>
          <w:sz w:val="16"/>
          <w:szCs w:val="16"/>
        </w:rPr>
      </w:pPr>
      <w:r>
        <w:rPr>
          <w:b/>
          <w:sz w:val="16"/>
          <w:szCs w:val="16"/>
        </w:rPr>
        <w:t>Агропромышленный комплекс</w:t>
      </w:r>
    </w:p>
    <w:p w14:paraId="5F355E9A" w14:textId="77777777" w:rsidR="00131850" w:rsidRDefault="00131850" w:rsidP="00A5606F">
      <w:pPr>
        <w:jc w:val="center"/>
        <w:rPr>
          <w:b/>
          <w:sz w:val="16"/>
          <w:szCs w:val="16"/>
          <w:highlight w:val="yellow"/>
        </w:rPr>
      </w:pPr>
    </w:p>
    <w:p w14:paraId="1D7B343B" w14:textId="77777777" w:rsidR="00131850" w:rsidRDefault="00131850" w:rsidP="00A5606F">
      <w:pPr>
        <w:jc w:val="both"/>
        <w:rPr>
          <w:sz w:val="16"/>
          <w:szCs w:val="16"/>
        </w:rPr>
      </w:pPr>
      <w:r>
        <w:rPr>
          <w:sz w:val="16"/>
          <w:szCs w:val="16"/>
        </w:rPr>
        <w:t>Агропромышленный комплекс Павловского муниципального района представляют 18 сельскохозяйственных предприятий, 4 предприятия пищевой и перерабатывающей отрасли, 44 крестьянских фермерских хозяйства и около 15 тысяч личных подсобных хозяйств.</w:t>
      </w:r>
    </w:p>
    <w:p w14:paraId="1A8F7FB2" w14:textId="77777777" w:rsidR="00131850" w:rsidRDefault="00131850" w:rsidP="00A5606F">
      <w:pPr>
        <w:jc w:val="both"/>
        <w:rPr>
          <w:sz w:val="16"/>
          <w:szCs w:val="16"/>
        </w:rPr>
      </w:pPr>
      <w:r>
        <w:rPr>
          <w:sz w:val="16"/>
          <w:szCs w:val="16"/>
        </w:rPr>
        <w:t>Сельскохозяйственные предприятия имеют следующие отраслевые направления: одно государственное научное учреждение, один племенной завод, четыре племенных репродуктора, пять семеноводческих предприятия, два рыбоводческих предприятия, два предприятия по производству плодово-ягодной продукции, инкубаторно-птицеводческая станция, шесть предприятий молочного скотоводства, современный свиноводческий комплекс.</w:t>
      </w:r>
    </w:p>
    <w:p w14:paraId="0E22955A" w14:textId="77777777" w:rsidR="00131850" w:rsidRDefault="00131850" w:rsidP="00A5606F">
      <w:pPr>
        <w:jc w:val="both"/>
        <w:rPr>
          <w:sz w:val="16"/>
          <w:szCs w:val="16"/>
        </w:rPr>
      </w:pPr>
      <w:r>
        <w:rPr>
          <w:sz w:val="16"/>
          <w:szCs w:val="16"/>
        </w:rPr>
        <w:t>Пищевую и перерабатывающую отрасль представляют следующие предприятия: АО «Павловскагропродукт» (113,0 тыс. тонн масла подсолнечного в год), ООО «Павловский крупяной завод» (1,0 тыс. тонн всех видов круп и 880 тонн муки в год), ОАО «Павловское ХПП» (оказание услуг по подработке и хранению зерна и подсолнечника), ООО «ККЗ «Золотой початок» (производство семян гибридной кукурузы и подсолнечника), ООО «ЭКОМИКС» (производство кормов), а также обслуживающее сельское хозяйство предприятие ООО ПТП «Агропромснаб» (реализация сельскохозяйственной техники, запасных частей, сервисное обслуживание техники. Дилер Ростсельмаш в Воронежской области).</w:t>
      </w:r>
    </w:p>
    <w:p w14:paraId="5FC84E52" w14:textId="77777777" w:rsidR="00131850" w:rsidRDefault="00131850" w:rsidP="00A5606F">
      <w:pPr>
        <w:jc w:val="both"/>
        <w:rPr>
          <w:sz w:val="16"/>
          <w:szCs w:val="16"/>
        </w:rPr>
      </w:pPr>
      <w:r>
        <w:rPr>
          <w:sz w:val="16"/>
          <w:szCs w:val="16"/>
        </w:rPr>
        <w:t>Среднегодовая численность работников агропромышленного комплекса составляет 3,6 тыс. человек, в том числе занятых в отрасли сельскохозяйственного производства составляет 2,5 тыс. человек.</w:t>
      </w:r>
    </w:p>
    <w:p w14:paraId="22719B93" w14:textId="77777777" w:rsidR="00131850" w:rsidRDefault="00131850" w:rsidP="00A5606F">
      <w:pPr>
        <w:jc w:val="both"/>
        <w:rPr>
          <w:sz w:val="16"/>
          <w:szCs w:val="16"/>
        </w:rPr>
      </w:pPr>
      <w:r>
        <w:rPr>
          <w:sz w:val="16"/>
          <w:szCs w:val="16"/>
        </w:rPr>
        <w:t>Площадь сельскохозяйственных угодий Павловского муниципального района составляет 131,4 тыс. га, из которых 101,7 тыс. га пашни (в том числе 88,5 тыс. га пашни в сельхозпредприятиях), 1,7 тыс. га - многолетние насаждения, 1,2 тыс. га - залежи, 8,8 тыс. га – сенокосы, 18,0 тыс. га – пастбища.</w:t>
      </w:r>
    </w:p>
    <w:p w14:paraId="7B6A0C92" w14:textId="77777777" w:rsidR="00131850" w:rsidRDefault="00131850" w:rsidP="00A5606F">
      <w:pPr>
        <w:jc w:val="both"/>
        <w:rPr>
          <w:sz w:val="16"/>
          <w:szCs w:val="16"/>
        </w:rPr>
      </w:pPr>
      <w:r>
        <w:rPr>
          <w:sz w:val="16"/>
          <w:szCs w:val="16"/>
        </w:rPr>
        <w:t xml:space="preserve">На 01.01.2021 года на территории Павловского муниципального района во всех категориях хозяйств (в сельскохозяйственных предприятиях, крестьянско-фермерских хозяйствах, личных подсобных хозяйствах) имеется: поголовье крупного рогатого скота – 17,9 тыс. гол. (в том числе в сельхозпредприятиях – 13,6 тыс. гол), поголовье свиней - 84,4 тыс. гол., поголовье овец – 3,1 тыс. гол. </w:t>
      </w:r>
    </w:p>
    <w:p w14:paraId="2E7149C1" w14:textId="77777777" w:rsidR="00131850" w:rsidRDefault="00131850" w:rsidP="00A5606F">
      <w:pPr>
        <w:jc w:val="both"/>
        <w:rPr>
          <w:sz w:val="16"/>
          <w:szCs w:val="16"/>
        </w:rPr>
      </w:pPr>
      <w:r>
        <w:rPr>
          <w:sz w:val="16"/>
          <w:szCs w:val="16"/>
        </w:rPr>
        <w:t xml:space="preserve">Среднемесячная заработная плата одного работника в отрасли сельскохозяйственного производства за 2020 год составила 35500 рублей, что на 12,5 % выше уровня 2019 года. </w:t>
      </w:r>
    </w:p>
    <w:p w14:paraId="4B274FBF" w14:textId="77777777" w:rsidR="00131850" w:rsidRDefault="00131850" w:rsidP="00A5606F">
      <w:pPr>
        <w:jc w:val="both"/>
        <w:rPr>
          <w:sz w:val="16"/>
          <w:szCs w:val="16"/>
        </w:rPr>
      </w:pPr>
      <w:r>
        <w:rPr>
          <w:sz w:val="16"/>
          <w:szCs w:val="16"/>
        </w:rPr>
        <w:t xml:space="preserve">По итогам 2020 года в сельхозпредприятиях ожидается получить выручки от реализации сельскохозяйственной продукции и услуг на сумму 4,4 млрд. рублей Прибыль от производственно-финансовой деятельности сельхозпредприятий составит свыше 1,0 млрд. рублей, а доля прибыльных хозяйств - 94,4 % (одно хозяйство из 18). </w:t>
      </w:r>
    </w:p>
    <w:p w14:paraId="3E2B3C09" w14:textId="77777777" w:rsidR="00131850" w:rsidRDefault="00131850" w:rsidP="00A5606F">
      <w:pPr>
        <w:jc w:val="both"/>
        <w:rPr>
          <w:b/>
          <w:sz w:val="16"/>
          <w:szCs w:val="16"/>
        </w:rPr>
      </w:pPr>
      <w:r>
        <w:rPr>
          <w:sz w:val="16"/>
          <w:szCs w:val="16"/>
        </w:rPr>
        <w:t>По имеющимся данным объем произведенной валовой продукции по предприятиям АПК за 2020 год составит 17,02 млрд. рублей, в том числе объем продукции сельского хозяйства в хозяйствах всех категорий около 9,72 млрд. рублей, по предприятиям переработки - 7,3 млрд. рублей.</w:t>
      </w:r>
    </w:p>
    <w:p w14:paraId="1BAB0375" w14:textId="77777777" w:rsidR="00131850" w:rsidRDefault="00131850" w:rsidP="00A5606F">
      <w:pPr>
        <w:jc w:val="both"/>
        <w:rPr>
          <w:sz w:val="16"/>
          <w:szCs w:val="16"/>
        </w:rPr>
      </w:pPr>
      <w:r>
        <w:rPr>
          <w:sz w:val="16"/>
          <w:szCs w:val="16"/>
        </w:rPr>
        <w:t xml:space="preserve">По итогам 2020 года по юго-восточной зоне Воронежской области Павловский муниципальный район занимает вторую позицию по основным производственным показателям отрасли животноводства: по валовому производству молока, численности поголовья молочных коров; третью позицию по надою молока на одну фуражную корову и по производству мяса на убой (в живом весе). </w:t>
      </w:r>
    </w:p>
    <w:p w14:paraId="0AB05F59" w14:textId="77777777" w:rsidR="00131850" w:rsidRDefault="00131850" w:rsidP="00A5606F">
      <w:pPr>
        <w:jc w:val="both"/>
        <w:rPr>
          <w:sz w:val="16"/>
          <w:szCs w:val="16"/>
        </w:rPr>
      </w:pPr>
      <w:r>
        <w:rPr>
          <w:sz w:val="16"/>
          <w:szCs w:val="16"/>
        </w:rPr>
        <w:t>Ежегодно растет продуктивность дойного стада. В 2020 году в Павловском муниципальном районе получен показатель по надою молока на одну фуражную корову - 7457 кг (надой молока на одну фуражную корову по годам составил: в 2000 г. – 3119 кг, в 2005 г.- 4346 кг, 2010 г. - 5421 кг, 2015 г. - 5421 кг, в 2017 г. - 6178 кг, в 2018 г. – 6917 кг., в 2019 г. - 7005 кг.)</w:t>
      </w:r>
    </w:p>
    <w:p w14:paraId="2B468385" w14:textId="77777777" w:rsidR="00131850" w:rsidRDefault="00131850" w:rsidP="00A5606F">
      <w:pPr>
        <w:pStyle w:val="ae"/>
        <w:ind w:left="0"/>
        <w:rPr>
          <w:b/>
          <w:i/>
          <w:sz w:val="16"/>
          <w:szCs w:val="16"/>
          <w:highlight w:val="yellow"/>
        </w:rPr>
      </w:pPr>
    </w:p>
    <w:p w14:paraId="4B3042E8" w14:textId="77777777" w:rsidR="00131850" w:rsidRDefault="00131850" w:rsidP="00A5606F">
      <w:pPr>
        <w:pStyle w:val="ae"/>
        <w:ind w:left="0"/>
        <w:rPr>
          <w:b/>
          <w:sz w:val="16"/>
          <w:szCs w:val="16"/>
        </w:rPr>
      </w:pPr>
      <w:r>
        <w:rPr>
          <w:b/>
          <w:sz w:val="16"/>
          <w:szCs w:val="16"/>
        </w:rPr>
        <w:t>1. Растениеводство</w:t>
      </w:r>
    </w:p>
    <w:p w14:paraId="1583A3F6" w14:textId="77777777" w:rsidR="00131850" w:rsidRDefault="00131850" w:rsidP="00A5606F">
      <w:pPr>
        <w:jc w:val="both"/>
        <w:rPr>
          <w:sz w:val="16"/>
          <w:szCs w:val="16"/>
        </w:rPr>
      </w:pPr>
      <w:r>
        <w:rPr>
          <w:sz w:val="16"/>
          <w:szCs w:val="16"/>
        </w:rPr>
        <w:t>Под урожай 2020 года во всех категориях хозяйств площадь под зерновыми культурами составила 54,0 тыс. га (или 53,1 % в структуре посевных площадей), под подсолнечником -13,6 тыс. га (13,4 %), кормовая группа составила 12,1 тыс. га (11,9 %). Вся посевная площадь составила 93,3 тыс. га, площадь паровых полей - 7,0 тыс. га, что составляет 91,7 % и 6,9 % соответственно от общей площади пашни. Доля обрабатываемой пашни в общей площади пашни составила 98,6 %.</w:t>
      </w:r>
    </w:p>
    <w:p w14:paraId="7635DA7F" w14:textId="77777777" w:rsidR="00131850" w:rsidRDefault="00131850" w:rsidP="00A5606F">
      <w:pPr>
        <w:jc w:val="both"/>
        <w:rPr>
          <w:sz w:val="16"/>
          <w:szCs w:val="16"/>
        </w:rPr>
      </w:pPr>
      <w:r>
        <w:rPr>
          <w:sz w:val="16"/>
          <w:szCs w:val="16"/>
        </w:rPr>
        <w:t>В растениеводстве получены следующие показатели:</w:t>
      </w:r>
    </w:p>
    <w:p w14:paraId="0B0C3AF1" w14:textId="77777777" w:rsidR="00131850" w:rsidRDefault="00131850" w:rsidP="00A5606F">
      <w:pPr>
        <w:jc w:val="both"/>
        <w:rPr>
          <w:sz w:val="16"/>
          <w:szCs w:val="16"/>
        </w:rPr>
      </w:pPr>
      <w:r>
        <w:rPr>
          <w:sz w:val="16"/>
          <w:szCs w:val="16"/>
        </w:rPr>
        <w:t>1. Валовой сбор зерновых и зернобобовых культур в зачетном весе составил 201,6 тыс. тонн, урожайность – 37,4 ц/га;</w:t>
      </w:r>
    </w:p>
    <w:p w14:paraId="6F3DEC51" w14:textId="77777777" w:rsidR="00131850" w:rsidRDefault="00131850" w:rsidP="00A5606F">
      <w:pPr>
        <w:jc w:val="both"/>
        <w:rPr>
          <w:sz w:val="16"/>
          <w:szCs w:val="16"/>
        </w:rPr>
      </w:pPr>
      <w:r>
        <w:rPr>
          <w:sz w:val="16"/>
          <w:szCs w:val="16"/>
        </w:rPr>
        <w:t xml:space="preserve">2. Валовой сбор подсолнечника в первоначально-оприходованном весе составил 30,7 тыс. тонн, урожайность – 20,9 ц/га. </w:t>
      </w:r>
    </w:p>
    <w:p w14:paraId="359FC52E" w14:textId="77777777" w:rsidR="00131850" w:rsidRDefault="00131850" w:rsidP="00A5606F">
      <w:pPr>
        <w:jc w:val="both"/>
        <w:rPr>
          <w:sz w:val="16"/>
          <w:szCs w:val="16"/>
        </w:rPr>
      </w:pPr>
      <w:r>
        <w:rPr>
          <w:sz w:val="16"/>
          <w:szCs w:val="16"/>
        </w:rPr>
        <w:t>3. Валовой сбор сахарной свеклы в зачетном весе составил 29,5 тыс. тонн, урожайность 249,2 ц/га.</w:t>
      </w:r>
    </w:p>
    <w:p w14:paraId="4D5C42F6" w14:textId="77777777" w:rsidR="00131850" w:rsidRDefault="00131850" w:rsidP="00A5606F">
      <w:pPr>
        <w:jc w:val="both"/>
        <w:rPr>
          <w:sz w:val="16"/>
          <w:szCs w:val="16"/>
        </w:rPr>
      </w:pPr>
      <w:r>
        <w:rPr>
          <w:sz w:val="16"/>
          <w:szCs w:val="16"/>
        </w:rPr>
        <w:t xml:space="preserve">4. Сельхозпредприятиями произведено плодово-ягодной продукции 384,4 тонны. </w:t>
      </w:r>
    </w:p>
    <w:p w14:paraId="6781BB9F" w14:textId="77777777" w:rsidR="00131850" w:rsidRDefault="00131850" w:rsidP="00A5606F">
      <w:pPr>
        <w:jc w:val="both"/>
        <w:rPr>
          <w:sz w:val="16"/>
          <w:szCs w:val="16"/>
        </w:rPr>
      </w:pPr>
      <w:r>
        <w:rPr>
          <w:sz w:val="16"/>
          <w:szCs w:val="16"/>
        </w:rPr>
        <w:t>Для обеспечения высокого урожая зерновых и зернобобовых культур особое внимание сельхозпредприятиями уделяется использованию для посева семян высших репродукций. Удельный вес площадей, засеваемых элитными семенами к общей посевной площади зерновых и зернобобовых культур составил в 2020 году - 24,0 % (в том числе по годам: 2009 г. - 15%, в 2015 г. – 22,2%, в 2016 г. – 24,3%, в 2017 г. – 25%, в 2018 г. – 27,1%, в 2019 г. – 23,5 %).</w:t>
      </w:r>
    </w:p>
    <w:p w14:paraId="77079DF2" w14:textId="77777777" w:rsidR="00131850" w:rsidRDefault="00131850" w:rsidP="00A5606F">
      <w:pPr>
        <w:jc w:val="both"/>
        <w:rPr>
          <w:sz w:val="16"/>
          <w:szCs w:val="16"/>
        </w:rPr>
      </w:pPr>
      <w:r>
        <w:rPr>
          <w:sz w:val="16"/>
          <w:szCs w:val="16"/>
        </w:rPr>
        <w:t>В целях недопущения снижения урожая и его качества в 2020 году сельхозпредприятиями своевременно были проведены обследования посевов сельскохозяйственных культур на выявление площадей, требующих проведения химических обработок от сорняков, вредителей и болезней сельскохозяйственных культур. Всего в 2020 году обработаны гербицидами посевы зерновых культур на площади 49,8 тыс. га, подсолнечника на площади 13,6 тыс. га. Обработано фунгицидами посевов зерновых культур 50,6 тыс. га, инсектицидами посевов зерновых культур 54,2 тыс. га.</w:t>
      </w:r>
    </w:p>
    <w:p w14:paraId="7A434F49" w14:textId="77777777" w:rsidR="00131850" w:rsidRDefault="00131850" w:rsidP="00A5606F">
      <w:pPr>
        <w:jc w:val="both"/>
        <w:rPr>
          <w:sz w:val="16"/>
          <w:szCs w:val="16"/>
        </w:rPr>
      </w:pPr>
      <w:r>
        <w:rPr>
          <w:sz w:val="16"/>
          <w:szCs w:val="16"/>
        </w:rPr>
        <w:t xml:space="preserve">В отчетном году на поля Павловского муниципального района внесено минеральных удобрений 7,7 тыс. тонн действующего вещества, что составило 81,2 кг действующего вещества на 1 га пашни (в 2019 г. внесено 7,6 тыс. тонн действующего вещества и 76,0 кг действующего вещества на 1 га пашни). Также, под урожай 2020 года внесено 444 тыс. тонн органических удобрений (в 2019 г. - 443 тыс. тонн). </w:t>
      </w:r>
    </w:p>
    <w:p w14:paraId="0345A5D3" w14:textId="77777777" w:rsidR="00131850" w:rsidRDefault="00131850" w:rsidP="00A5606F">
      <w:pPr>
        <w:jc w:val="both"/>
        <w:rPr>
          <w:sz w:val="16"/>
          <w:szCs w:val="16"/>
          <w:highlight w:val="yellow"/>
        </w:rPr>
      </w:pPr>
    </w:p>
    <w:p w14:paraId="21F73E56" w14:textId="77777777" w:rsidR="00131850" w:rsidRDefault="00131850" w:rsidP="00A5606F">
      <w:pPr>
        <w:jc w:val="both"/>
        <w:rPr>
          <w:b/>
          <w:sz w:val="16"/>
          <w:szCs w:val="16"/>
        </w:rPr>
      </w:pPr>
      <w:r>
        <w:rPr>
          <w:b/>
          <w:sz w:val="16"/>
          <w:szCs w:val="16"/>
        </w:rPr>
        <w:t>2. Животноводство</w:t>
      </w:r>
    </w:p>
    <w:p w14:paraId="251F22F1" w14:textId="77777777" w:rsidR="00131850" w:rsidRDefault="00131850" w:rsidP="00A5606F">
      <w:pPr>
        <w:jc w:val="both"/>
        <w:rPr>
          <w:sz w:val="16"/>
          <w:szCs w:val="16"/>
        </w:rPr>
      </w:pPr>
      <w:r>
        <w:rPr>
          <w:sz w:val="16"/>
          <w:szCs w:val="16"/>
        </w:rPr>
        <w:t xml:space="preserve">Развитием животноводства занимаются 8 сельскохозяйственных предприятий Павловского муниципального района. В этой отрасли в 2020 году сельхозпредприятия достигли следующих результатов. </w:t>
      </w:r>
    </w:p>
    <w:p w14:paraId="368C3CC9" w14:textId="77777777" w:rsidR="00131850" w:rsidRDefault="00131850" w:rsidP="00A5606F">
      <w:pPr>
        <w:jc w:val="both"/>
        <w:rPr>
          <w:sz w:val="16"/>
          <w:szCs w:val="16"/>
        </w:rPr>
      </w:pPr>
      <w:r>
        <w:rPr>
          <w:sz w:val="16"/>
          <w:szCs w:val="16"/>
        </w:rPr>
        <w:t>В сельхозпредприятиях и крестьянских фермерских хозяйствах произведено (выращено) мяса скота в живом весе 20,8 тыс. тонн (в 2019 году - 22,3 тыс. тонн), реализовано в живой массе 20,3 тыс. тонн (в 2019 году – 20,5 тыс. тонн).</w:t>
      </w:r>
    </w:p>
    <w:p w14:paraId="3D04BE91" w14:textId="77777777" w:rsidR="00131850" w:rsidRDefault="00131850" w:rsidP="00A5606F">
      <w:pPr>
        <w:tabs>
          <w:tab w:val="left" w:pos="567"/>
        </w:tabs>
        <w:jc w:val="both"/>
        <w:rPr>
          <w:sz w:val="16"/>
          <w:szCs w:val="16"/>
        </w:rPr>
      </w:pPr>
      <w:r>
        <w:rPr>
          <w:sz w:val="16"/>
          <w:szCs w:val="16"/>
        </w:rPr>
        <w:t>Валовое производство молока в сельхозпредприятиях и крестьянских фермерских хозяйствах составило 48,5 тыс. тонн (в 2019 году 45,0 тыс. тонн). Надой на одну корову в сельхозпредприятиях составил 7457 кг (в 2019 году - 7005 кг).</w:t>
      </w:r>
    </w:p>
    <w:p w14:paraId="7A0F8874" w14:textId="77777777" w:rsidR="00131850" w:rsidRDefault="00131850" w:rsidP="00A5606F">
      <w:pPr>
        <w:tabs>
          <w:tab w:val="left" w:pos="567"/>
        </w:tabs>
        <w:jc w:val="both"/>
        <w:rPr>
          <w:sz w:val="16"/>
          <w:szCs w:val="16"/>
        </w:rPr>
      </w:pPr>
      <w:r>
        <w:rPr>
          <w:sz w:val="16"/>
          <w:szCs w:val="16"/>
        </w:rPr>
        <w:t xml:space="preserve">В сельхозпредприятиях и крестьянских фермерских хозяйствах на 01.01.2021 г. поголовье крупного рогатого скота составило 14,0 тыс. гол., в том числе в сельхозпредприятиях 13,6 тыс. гол. Численность поголовья дойных коров - 6,6 тыс. гол., в том числе в сельхозпредприятиях 6,5 тыс. гол. </w:t>
      </w:r>
    </w:p>
    <w:p w14:paraId="40F2CACB" w14:textId="77777777" w:rsidR="00131850" w:rsidRDefault="00131850" w:rsidP="00A5606F">
      <w:pPr>
        <w:tabs>
          <w:tab w:val="left" w:pos="567"/>
        </w:tabs>
        <w:jc w:val="both"/>
        <w:rPr>
          <w:sz w:val="16"/>
          <w:szCs w:val="16"/>
        </w:rPr>
      </w:pPr>
      <w:r>
        <w:rPr>
          <w:sz w:val="16"/>
          <w:szCs w:val="16"/>
        </w:rPr>
        <w:t xml:space="preserve">Поголовье свиней на 01.01.2021 составило 84,0 тыс. голов (ООО «АПК АГРОЭКО). </w:t>
      </w:r>
    </w:p>
    <w:p w14:paraId="3D5AA2F1" w14:textId="77777777" w:rsidR="00131850" w:rsidRDefault="00131850" w:rsidP="00A5606F">
      <w:pPr>
        <w:tabs>
          <w:tab w:val="left" w:pos="567"/>
        </w:tabs>
        <w:jc w:val="both"/>
        <w:rPr>
          <w:sz w:val="16"/>
          <w:szCs w:val="16"/>
        </w:rPr>
      </w:pPr>
      <w:r>
        <w:rPr>
          <w:sz w:val="16"/>
          <w:szCs w:val="16"/>
        </w:rPr>
        <w:t>Поголовье овец в сельхозпредприятиях и крестьянских фермерских хозяйствах на 01.01.2021 составило 858 гол., в том числе в сельхозпредприятиях 593 гол. и 265 гол. в крестьянских фермерских хозяйствах.</w:t>
      </w:r>
    </w:p>
    <w:p w14:paraId="5929BF2E" w14:textId="77777777" w:rsidR="00131850" w:rsidRDefault="00131850" w:rsidP="00A5606F">
      <w:pPr>
        <w:tabs>
          <w:tab w:val="left" w:pos="567"/>
        </w:tabs>
        <w:jc w:val="both"/>
        <w:rPr>
          <w:color w:val="000000" w:themeColor="text1"/>
          <w:sz w:val="16"/>
          <w:szCs w:val="16"/>
          <w:highlight w:val="yellow"/>
        </w:rPr>
      </w:pPr>
    </w:p>
    <w:p w14:paraId="31983A6D" w14:textId="77777777" w:rsidR="00131850" w:rsidRDefault="00131850" w:rsidP="00A5606F">
      <w:pPr>
        <w:rPr>
          <w:b/>
          <w:sz w:val="16"/>
          <w:szCs w:val="16"/>
        </w:rPr>
      </w:pPr>
      <w:r>
        <w:rPr>
          <w:b/>
          <w:sz w:val="16"/>
          <w:szCs w:val="16"/>
        </w:rPr>
        <w:t xml:space="preserve">3. Пищевая и перерабатывающая промышленность </w:t>
      </w:r>
    </w:p>
    <w:p w14:paraId="380644F6" w14:textId="77777777" w:rsidR="00131850" w:rsidRDefault="00131850" w:rsidP="00A5606F">
      <w:pPr>
        <w:jc w:val="both"/>
        <w:rPr>
          <w:sz w:val="16"/>
          <w:szCs w:val="16"/>
        </w:rPr>
      </w:pPr>
      <w:r>
        <w:rPr>
          <w:sz w:val="16"/>
          <w:szCs w:val="16"/>
        </w:rPr>
        <w:t>В 2020 году представлена предприятиями АО «Павловскагропродукт», ОАО «Павловское ХПП», ООО ККЗ «Золотой початок», ООО «Павловский крупяной завод», ООО «ЭКОМИКС».</w:t>
      </w:r>
    </w:p>
    <w:p w14:paraId="63905147" w14:textId="77777777" w:rsidR="00131850" w:rsidRDefault="00131850" w:rsidP="00A5606F">
      <w:pPr>
        <w:jc w:val="both"/>
        <w:rPr>
          <w:sz w:val="16"/>
          <w:szCs w:val="16"/>
        </w:rPr>
      </w:pPr>
      <w:r>
        <w:rPr>
          <w:sz w:val="16"/>
          <w:szCs w:val="16"/>
        </w:rPr>
        <w:t>В 2020 году предприятия пищевой и перерабатывающей промышленности Павловского муниципального района произвели:</w:t>
      </w:r>
    </w:p>
    <w:p w14:paraId="328B0EAC" w14:textId="77777777" w:rsidR="00131850" w:rsidRDefault="00131850" w:rsidP="00A5606F">
      <w:pPr>
        <w:jc w:val="both"/>
        <w:rPr>
          <w:sz w:val="16"/>
          <w:szCs w:val="16"/>
        </w:rPr>
      </w:pPr>
      <w:r>
        <w:rPr>
          <w:sz w:val="16"/>
          <w:szCs w:val="16"/>
        </w:rPr>
        <w:t>1. Масло растительное из семян подсолнечника – 113,0 тыс. тонн (в 2019 году - 112,9 тыс. тонн).</w:t>
      </w:r>
    </w:p>
    <w:p w14:paraId="1BBEBC52" w14:textId="77777777" w:rsidR="00131850" w:rsidRDefault="00131850" w:rsidP="00A5606F">
      <w:pPr>
        <w:jc w:val="both"/>
        <w:rPr>
          <w:sz w:val="16"/>
          <w:szCs w:val="16"/>
        </w:rPr>
      </w:pPr>
      <w:r>
        <w:rPr>
          <w:sz w:val="16"/>
          <w:szCs w:val="16"/>
        </w:rPr>
        <w:t>2. Крупы всех видов - 1,0 тыс. тонн (в 2019 г. - 1,0 тыс. тонн).</w:t>
      </w:r>
    </w:p>
    <w:p w14:paraId="7F4B5579" w14:textId="77777777" w:rsidR="00131850" w:rsidRDefault="00131850" w:rsidP="00A5606F">
      <w:pPr>
        <w:jc w:val="both"/>
        <w:rPr>
          <w:sz w:val="16"/>
          <w:szCs w:val="16"/>
        </w:rPr>
      </w:pPr>
      <w:r>
        <w:rPr>
          <w:sz w:val="16"/>
          <w:szCs w:val="16"/>
        </w:rPr>
        <w:t xml:space="preserve">3. Мука - 881 тонна (в 2019 г. – 1,1 тыс. тонн). </w:t>
      </w:r>
    </w:p>
    <w:p w14:paraId="081B124C" w14:textId="77777777" w:rsidR="00131850" w:rsidRDefault="00131850" w:rsidP="00A5606F">
      <w:pPr>
        <w:jc w:val="both"/>
        <w:rPr>
          <w:sz w:val="16"/>
          <w:szCs w:val="16"/>
        </w:rPr>
      </w:pPr>
      <w:r>
        <w:rPr>
          <w:sz w:val="16"/>
          <w:szCs w:val="16"/>
        </w:rPr>
        <w:t xml:space="preserve">4. Полнорационный корм для отрасли свиноводства (комбикорм) – 210,0 тыс. тонн. </w:t>
      </w:r>
    </w:p>
    <w:p w14:paraId="1199B385" w14:textId="77777777" w:rsidR="00131850" w:rsidRDefault="00131850" w:rsidP="00A5606F">
      <w:pPr>
        <w:jc w:val="both"/>
        <w:rPr>
          <w:sz w:val="16"/>
          <w:szCs w:val="16"/>
          <w:highlight w:val="yellow"/>
        </w:rPr>
      </w:pPr>
    </w:p>
    <w:p w14:paraId="5088BAD9" w14:textId="77777777" w:rsidR="00131850" w:rsidRDefault="00131850" w:rsidP="00A5606F">
      <w:pPr>
        <w:jc w:val="both"/>
        <w:rPr>
          <w:b/>
          <w:sz w:val="16"/>
          <w:szCs w:val="16"/>
        </w:rPr>
      </w:pPr>
      <w:r>
        <w:rPr>
          <w:b/>
          <w:sz w:val="16"/>
          <w:szCs w:val="16"/>
        </w:rPr>
        <w:lastRenderedPageBreak/>
        <w:t>4. Выполнение региональных показателей эффективности развития сельского хозяйства</w:t>
      </w:r>
    </w:p>
    <w:p w14:paraId="28750641" w14:textId="77777777" w:rsidR="00131850" w:rsidRDefault="00131850" w:rsidP="00A5606F">
      <w:pPr>
        <w:jc w:val="both"/>
        <w:rPr>
          <w:sz w:val="16"/>
          <w:szCs w:val="16"/>
        </w:rPr>
      </w:pPr>
      <w:r>
        <w:rPr>
          <w:sz w:val="16"/>
          <w:szCs w:val="16"/>
        </w:rPr>
        <w:t xml:space="preserve">В целях выполнения соглашения между правительством Воронежской области и администрацией Павловского муниципального района о достижении значений показателей эффективности развития муниципального района по итогам 2020 года выполнены следующие плановые показатели: </w:t>
      </w:r>
    </w:p>
    <w:p w14:paraId="2C7DA2E9" w14:textId="77777777" w:rsidR="00131850" w:rsidRDefault="00131850" w:rsidP="00A5606F">
      <w:pPr>
        <w:jc w:val="both"/>
        <w:rPr>
          <w:sz w:val="16"/>
          <w:szCs w:val="16"/>
        </w:rPr>
      </w:pPr>
      <w:r>
        <w:rPr>
          <w:sz w:val="16"/>
          <w:szCs w:val="16"/>
        </w:rPr>
        <w:t>1) объем производства основных видов продукции животноводства в стоимостном выражении в сельхозпредприятиях и крестьянских фермерских хозяйствах на 100 га сельхозугодий при плане 2029,0 тыс. рублей составил 2255,0 тыс. рублей или 111,1 %;</w:t>
      </w:r>
    </w:p>
    <w:p w14:paraId="6ADFA06E" w14:textId="77777777" w:rsidR="00131850" w:rsidRDefault="00131850" w:rsidP="00A5606F">
      <w:pPr>
        <w:jc w:val="both"/>
        <w:rPr>
          <w:sz w:val="16"/>
          <w:szCs w:val="16"/>
        </w:rPr>
      </w:pPr>
      <w:r>
        <w:rPr>
          <w:sz w:val="16"/>
          <w:szCs w:val="16"/>
        </w:rPr>
        <w:t xml:space="preserve">2) показатель роста объемов производства основных видов продукции растениеводства в стоимостном выражении в сельхозпредприятиях и крестьянских фермерских хозяйствах в 2020 году к уровню 2019 года выполнен на 107,8 % при плане 83,9 %. </w:t>
      </w:r>
    </w:p>
    <w:p w14:paraId="201A895C" w14:textId="77777777" w:rsidR="00131850" w:rsidRDefault="00131850" w:rsidP="00A5606F">
      <w:pPr>
        <w:jc w:val="both"/>
        <w:rPr>
          <w:sz w:val="16"/>
          <w:szCs w:val="16"/>
          <w:highlight w:val="yellow"/>
        </w:rPr>
      </w:pPr>
    </w:p>
    <w:p w14:paraId="35144964" w14:textId="77777777" w:rsidR="00131850" w:rsidRDefault="00131850" w:rsidP="00A5606F">
      <w:pPr>
        <w:pStyle w:val="affd"/>
        <w:jc w:val="both"/>
        <w:rPr>
          <w:b/>
          <w:sz w:val="16"/>
          <w:szCs w:val="16"/>
        </w:rPr>
      </w:pPr>
      <w:r>
        <w:rPr>
          <w:b/>
          <w:sz w:val="16"/>
          <w:szCs w:val="16"/>
        </w:rPr>
        <w:t>5. Меры государственной поддержки</w:t>
      </w:r>
    </w:p>
    <w:p w14:paraId="6650594B" w14:textId="77777777" w:rsidR="00131850" w:rsidRDefault="00131850" w:rsidP="00A5606F">
      <w:pPr>
        <w:shd w:val="clear" w:color="auto" w:fill="FFFFFF" w:themeFill="background1"/>
        <w:jc w:val="both"/>
        <w:rPr>
          <w:sz w:val="16"/>
          <w:szCs w:val="16"/>
        </w:rPr>
      </w:pPr>
      <w:r>
        <w:rPr>
          <w:sz w:val="16"/>
          <w:szCs w:val="16"/>
        </w:rPr>
        <w:t>Предприятия агропромышленного комплекса Павловского муниципального района являются участниками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В рамках программы предприятия получают государственную поддержку в виде субсидий из федерального и областного бюджетов на развитие отрасли животноводства и растениеводства.</w:t>
      </w:r>
    </w:p>
    <w:p w14:paraId="337E7587" w14:textId="77777777" w:rsidR="00131850" w:rsidRDefault="00131850" w:rsidP="00A5606F">
      <w:pPr>
        <w:shd w:val="clear" w:color="auto" w:fill="FFFFFF" w:themeFill="background1"/>
        <w:tabs>
          <w:tab w:val="left" w:pos="540"/>
        </w:tabs>
        <w:jc w:val="both"/>
        <w:rPr>
          <w:sz w:val="16"/>
          <w:szCs w:val="16"/>
        </w:rPr>
      </w:pPr>
      <w:r>
        <w:rPr>
          <w:sz w:val="16"/>
          <w:szCs w:val="16"/>
        </w:rPr>
        <w:t xml:space="preserve">Всего в 2020 году из федерального и областного бюджета безвозмездно получено 101,0 млн. рублей (в 2019 г. - 103,6 млн. рублей), в том числе: </w:t>
      </w:r>
    </w:p>
    <w:p w14:paraId="156F895F" w14:textId="77777777" w:rsidR="00131850" w:rsidRDefault="00131850" w:rsidP="00A5606F">
      <w:pPr>
        <w:shd w:val="clear" w:color="auto" w:fill="FFFFFF" w:themeFill="background1"/>
        <w:tabs>
          <w:tab w:val="left" w:pos="540"/>
        </w:tabs>
        <w:jc w:val="both"/>
        <w:rPr>
          <w:sz w:val="16"/>
          <w:szCs w:val="16"/>
        </w:rPr>
      </w:pPr>
      <w:r>
        <w:rPr>
          <w:sz w:val="16"/>
          <w:szCs w:val="16"/>
        </w:rPr>
        <w:t xml:space="preserve">1) сельхозпредприятия получили 97,1 млн. рублей (в 2019 г. – 94,3 млн. рублей); </w:t>
      </w:r>
    </w:p>
    <w:p w14:paraId="72F5C65E" w14:textId="77777777" w:rsidR="00131850" w:rsidRDefault="00131850" w:rsidP="00A5606F">
      <w:pPr>
        <w:shd w:val="clear" w:color="auto" w:fill="FFFFFF" w:themeFill="background1"/>
        <w:tabs>
          <w:tab w:val="left" w:pos="540"/>
        </w:tabs>
        <w:jc w:val="both"/>
        <w:rPr>
          <w:sz w:val="16"/>
          <w:szCs w:val="16"/>
        </w:rPr>
      </w:pPr>
      <w:r>
        <w:rPr>
          <w:sz w:val="16"/>
          <w:szCs w:val="16"/>
        </w:rPr>
        <w:t>2) перерабатывающие предприятия получили 2,7 млн. рублей (в 2019 г. – 8,3 млн. рублей);</w:t>
      </w:r>
    </w:p>
    <w:p w14:paraId="59C80194" w14:textId="77777777" w:rsidR="00131850" w:rsidRDefault="00131850" w:rsidP="00A5606F">
      <w:pPr>
        <w:shd w:val="clear" w:color="auto" w:fill="FFFFFF" w:themeFill="background1"/>
        <w:tabs>
          <w:tab w:val="left" w:pos="540"/>
        </w:tabs>
        <w:jc w:val="both"/>
        <w:rPr>
          <w:sz w:val="16"/>
          <w:szCs w:val="16"/>
        </w:rPr>
      </w:pPr>
      <w:r>
        <w:rPr>
          <w:sz w:val="16"/>
          <w:szCs w:val="16"/>
        </w:rPr>
        <w:t xml:space="preserve">3) крестьянские фермерские хозяйства получили 1,1 млн. рублей (в 2019 г. – 0,6 млн. рублей); </w:t>
      </w:r>
    </w:p>
    <w:p w14:paraId="68F1674D" w14:textId="77777777" w:rsidR="00131850" w:rsidRDefault="00131850" w:rsidP="00A5606F">
      <w:pPr>
        <w:shd w:val="clear" w:color="auto" w:fill="FFFFFF" w:themeFill="background1"/>
        <w:tabs>
          <w:tab w:val="left" w:pos="540"/>
        </w:tabs>
        <w:jc w:val="both"/>
        <w:rPr>
          <w:sz w:val="16"/>
          <w:szCs w:val="16"/>
        </w:rPr>
      </w:pPr>
      <w:r>
        <w:rPr>
          <w:sz w:val="16"/>
          <w:szCs w:val="16"/>
        </w:rPr>
        <w:t xml:space="preserve">4) личные подсобные хозяйства получили 0,1 млн. рублей (в 2019 г. – 0,4 млн. рублей). </w:t>
      </w:r>
    </w:p>
    <w:p w14:paraId="1014DB54" w14:textId="77777777" w:rsidR="00131850" w:rsidRDefault="00131850" w:rsidP="00A5606F">
      <w:pPr>
        <w:shd w:val="clear" w:color="auto" w:fill="FFFFFF" w:themeFill="background1"/>
        <w:tabs>
          <w:tab w:val="left" w:pos="540"/>
        </w:tabs>
        <w:jc w:val="both"/>
        <w:rPr>
          <w:sz w:val="16"/>
          <w:szCs w:val="16"/>
        </w:rPr>
      </w:pPr>
      <w:r>
        <w:rPr>
          <w:sz w:val="16"/>
          <w:szCs w:val="16"/>
        </w:rPr>
        <w:t xml:space="preserve">Государственная поддержка сельскохозяйственным предприятиям направлялась на поддержку отраслей растениеводства, животноводства, возмещение затрат на уплату процентов по кредитам, а именно: </w:t>
      </w:r>
    </w:p>
    <w:p w14:paraId="0B2EDDA4" w14:textId="77777777" w:rsidR="00131850" w:rsidRDefault="00131850" w:rsidP="00A5606F">
      <w:pPr>
        <w:shd w:val="clear" w:color="auto" w:fill="FFFFFF" w:themeFill="background1"/>
        <w:tabs>
          <w:tab w:val="left" w:pos="540"/>
        </w:tabs>
        <w:rPr>
          <w:sz w:val="16"/>
          <w:szCs w:val="16"/>
        </w:rPr>
      </w:pPr>
      <w:r>
        <w:rPr>
          <w:sz w:val="16"/>
          <w:szCs w:val="16"/>
        </w:rPr>
        <w:t>1) на развитие отрасли растениеводства - 18,2 млн. рублей;</w:t>
      </w:r>
    </w:p>
    <w:p w14:paraId="1FF991EE" w14:textId="77777777" w:rsidR="00131850" w:rsidRDefault="00131850" w:rsidP="00A5606F">
      <w:pPr>
        <w:shd w:val="clear" w:color="auto" w:fill="FFFFFF" w:themeFill="background1"/>
        <w:tabs>
          <w:tab w:val="left" w:pos="540"/>
          <w:tab w:val="left" w:pos="7642"/>
        </w:tabs>
        <w:jc w:val="both"/>
        <w:rPr>
          <w:sz w:val="16"/>
          <w:szCs w:val="16"/>
        </w:rPr>
      </w:pPr>
      <w:r>
        <w:rPr>
          <w:sz w:val="16"/>
          <w:szCs w:val="16"/>
        </w:rPr>
        <w:t>2) на развитие отрасли животноводства - 74,6 млн. рублей;</w:t>
      </w:r>
      <w:r>
        <w:rPr>
          <w:sz w:val="16"/>
          <w:szCs w:val="16"/>
        </w:rPr>
        <w:tab/>
      </w:r>
    </w:p>
    <w:p w14:paraId="44601786" w14:textId="77777777" w:rsidR="00131850" w:rsidRDefault="00131850" w:rsidP="00A5606F">
      <w:pPr>
        <w:shd w:val="clear" w:color="auto" w:fill="FFFFFF" w:themeFill="background1"/>
        <w:tabs>
          <w:tab w:val="left" w:pos="567"/>
        </w:tabs>
        <w:jc w:val="both"/>
        <w:rPr>
          <w:sz w:val="16"/>
          <w:szCs w:val="16"/>
        </w:rPr>
      </w:pPr>
      <w:r>
        <w:rPr>
          <w:sz w:val="16"/>
          <w:szCs w:val="16"/>
        </w:rPr>
        <w:t>3) на возмещение части затрат на уплату процентов по кредитам, полученным в российских кредитных организациях - 0,5 млн. рублей;</w:t>
      </w:r>
    </w:p>
    <w:p w14:paraId="35735522" w14:textId="77777777" w:rsidR="00131850" w:rsidRDefault="00131850" w:rsidP="00A5606F">
      <w:pPr>
        <w:shd w:val="clear" w:color="auto" w:fill="FFFFFF" w:themeFill="background1"/>
        <w:tabs>
          <w:tab w:val="left" w:pos="567"/>
        </w:tabs>
        <w:jc w:val="both"/>
        <w:rPr>
          <w:sz w:val="16"/>
          <w:szCs w:val="16"/>
        </w:rPr>
      </w:pPr>
      <w:r>
        <w:rPr>
          <w:sz w:val="16"/>
          <w:szCs w:val="16"/>
        </w:rPr>
        <w:t>4) на приобретение сельскохозяйственной техники, произведенной в Воронежской области – 3,5 млн. рублей;</w:t>
      </w:r>
    </w:p>
    <w:p w14:paraId="2495D0F2" w14:textId="77777777" w:rsidR="00131850" w:rsidRDefault="00131850" w:rsidP="00A5606F">
      <w:pPr>
        <w:shd w:val="clear" w:color="auto" w:fill="FFFFFF" w:themeFill="background1"/>
        <w:tabs>
          <w:tab w:val="left" w:pos="567"/>
        </w:tabs>
        <w:jc w:val="both"/>
        <w:rPr>
          <w:sz w:val="16"/>
          <w:szCs w:val="16"/>
        </w:rPr>
      </w:pPr>
      <w:r>
        <w:rPr>
          <w:sz w:val="16"/>
          <w:szCs w:val="16"/>
        </w:rPr>
        <w:t>5) на возмещение страхования – 0,3 млн. рублей.</w:t>
      </w:r>
    </w:p>
    <w:p w14:paraId="227D945B" w14:textId="77777777" w:rsidR="00131850" w:rsidRDefault="00131850" w:rsidP="00A5606F">
      <w:pPr>
        <w:rPr>
          <w:b/>
          <w:i/>
          <w:color w:val="000000" w:themeColor="text1"/>
          <w:sz w:val="16"/>
          <w:szCs w:val="16"/>
          <w:highlight w:val="yellow"/>
        </w:rPr>
      </w:pPr>
    </w:p>
    <w:p w14:paraId="46B122A0" w14:textId="77777777" w:rsidR="00131850" w:rsidRDefault="00131850" w:rsidP="00A5606F">
      <w:pPr>
        <w:pStyle w:val="ae"/>
        <w:ind w:left="0"/>
        <w:rPr>
          <w:b/>
          <w:sz w:val="16"/>
          <w:szCs w:val="16"/>
        </w:rPr>
      </w:pPr>
      <w:r>
        <w:rPr>
          <w:b/>
          <w:sz w:val="16"/>
          <w:szCs w:val="16"/>
        </w:rPr>
        <w:t xml:space="preserve">6. Модернизация сельскохозяйственного производства и инвестиции </w:t>
      </w:r>
    </w:p>
    <w:p w14:paraId="148A3D7A" w14:textId="77777777" w:rsidR="00131850" w:rsidRDefault="00131850" w:rsidP="00A5606F">
      <w:pPr>
        <w:jc w:val="both"/>
        <w:rPr>
          <w:sz w:val="16"/>
          <w:szCs w:val="16"/>
        </w:rPr>
      </w:pPr>
      <w:r>
        <w:rPr>
          <w:sz w:val="16"/>
          <w:szCs w:val="16"/>
        </w:rPr>
        <w:t xml:space="preserve">В отчетном году сельхозпредприятиями Павловского муниципального района приобретено сельскохозяйственной техники на сумму свыше 400 млн. рублей. Приобретены: зерноуборочные комбайны – 7 ед., кормоуборочные комбайны - 3 ед., тракторы всех марок – 14 ед., высокоскоростные сеялки точного посева </w:t>
      </w:r>
      <w:r>
        <w:rPr>
          <w:sz w:val="16"/>
          <w:szCs w:val="16"/>
          <w:lang w:val="en-US"/>
        </w:rPr>
        <w:t>Tempo</w:t>
      </w:r>
      <w:r>
        <w:rPr>
          <w:sz w:val="16"/>
          <w:szCs w:val="16"/>
        </w:rPr>
        <w:t>, разбрасыватели удобрений, а также легковые и грузовые автомобили.</w:t>
      </w:r>
    </w:p>
    <w:p w14:paraId="166533A2" w14:textId="77777777" w:rsidR="00131850" w:rsidRDefault="00131850" w:rsidP="00A5606F">
      <w:pPr>
        <w:pStyle w:val="ae"/>
        <w:ind w:left="0"/>
        <w:rPr>
          <w:b/>
          <w:i/>
          <w:sz w:val="16"/>
          <w:szCs w:val="16"/>
          <w:highlight w:val="yellow"/>
        </w:rPr>
      </w:pPr>
    </w:p>
    <w:p w14:paraId="437A9E2D" w14:textId="77777777" w:rsidR="00131850" w:rsidRDefault="00131850" w:rsidP="00A5606F">
      <w:pPr>
        <w:rPr>
          <w:b/>
          <w:sz w:val="16"/>
          <w:szCs w:val="16"/>
        </w:rPr>
      </w:pPr>
      <w:r>
        <w:rPr>
          <w:b/>
          <w:sz w:val="16"/>
          <w:szCs w:val="16"/>
        </w:rPr>
        <w:t>Строительство и инвестиции</w:t>
      </w:r>
    </w:p>
    <w:p w14:paraId="5212F365" w14:textId="77777777" w:rsidR="00131850" w:rsidRDefault="00131850" w:rsidP="00A5606F">
      <w:pPr>
        <w:rPr>
          <w:b/>
          <w:sz w:val="16"/>
          <w:szCs w:val="16"/>
          <w:highlight w:val="yellow"/>
        </w:rPr>
      </w:pPr>
    </w:p>
    <w:p w14:paraId="3C105BBC" w14:textId="77777777" w:rsidR="00131850" w:rsidRDefault="00131850" w:rsidP="00A5606F">
      <w:pPr>
        <w:jc w:val="both"/>
        <w:rPr>
          <w:sz w:val="16"/>
          <w:szCs w:val="16"/>
        </w:rPr>
      </w:pPr>
      <w:r>
        <w:rPr>
          <w:sz w:val="16"/>
          <w:szCs w:val="16"/>
        </w:rPr>
        <w:t xml:space="preserve">Привлечение инвестиций – одно из важнейших условий стабильного функционирования и развития экономики. В 2020 году деятельность администрации Павловского муниципального района была направлена на реализацию мероприятий, способствующих улучшению инвестиционного климата Павловского муниципального района, формирование благоприятных условий жизнедеятельности населения, так как инвестиционная деятельность - это главный фактор, определяющий экономическую ситуацию на территории Павловского муниципального района. </w:t>
      </w:r>
    </w:p>
    <w:p w14:paraId="5A9C004E" w14:textId="77777777" w:rsidR="00131850" w:rsidRDefault="00131850" w:rsidP="00A5606F">
      <w:pPr>
        <w:jc w:val="both"/>
        <w:rPr>
          <w:sz w:val="16"/>
          <w:szCs w:val="16"/>
        </w:rPr>
      </w:pPr>
      <w:r>
        <w:rPr>
          <w:sz w:val="16"/>
          <w:szCs w:val="16"/>
        </w:rPr>
        <w:t xml:space="preserve">По предварительной оценке объем инвестиций в основной капитал по полному кругу предприятий в 2020 году составили 6670689 тыс. рублей, в том числе 6153117 тыс. рублей – инвестиции по кругу крупных и средних предприятий и организаций, расположенных на территории Павловского муниципального района. </w:t>
      </w:r>
    </w:p>
    <w:p w14:paraId="2DC49557" w14:textId="77777777" w:rsidR="00131850" w:rsidRDefault="00131850" w:rsidP="00A5606F">
      <w:pPr>
        <w:jc w:val="both"/>
        <w:rPr>
          <w:sz w:val="16"/>
          <w:szCs w:val="16"/>
        </w:rPr>
      </w:pPr>
      <w:r>
        <w:rPr>
          <w:sz w:val="16"/>
          <w:szCs w:val="16"/>
        </w:rPr>
        <w:t xml:space="preserve">Темп роста инвестиций в основной капитал в отчетном году по Павловскому муниципальному району составил 152,0 % в действующих ценах к значению показателя 2019 года. </w:t>
      </w:r>
    </w:p>
    <w:p w14:paraId="69A1FEBF" w14:textId="77777777" w:rsidR="00131850" w:rsidRDefault="00131850" w:rsidP="00A5606F">
      <w:pPr>
        <w:jc w:val="both"/>
        <w:rPr>
          <w:sz w:val="16"/>
          <w:szCs w:val="16"/>
        </w:rPr>
      </w:pPr>
      <w:r>
        <w:rPr>
          <w:sz w:val="16"/>
          <w:szCs w:val="16"/>
        </w:rPr>
        <w:t xml:space="preserve">Рост инвестиций по кругу крупных и средних предприятий и организаций, расположенных на территории Павловского муниципального района составил 153,0 % в действующих ценах к соответствующему периоду прошлого года. </w:t>
      </w:r>
    </w:p>
    <w:p w14:paraId="06B6E4EB" w14:textId="77777777" w:rsidR="00131850" w:rsidRDefault="00131850" w:rsidP="00A5606F">
      <w:pPr>
        <w:jc w:val="both"/>
        <w:rPr>
          <w:sz w:val="16"/>
          <w:szCs w:val="16"/>
          <w:highlight w:val="yellow"/>
        </w:rPr>
      </w:pPr>
    </w:p>
    <w:p w14:paraId="3178C4B1" w14:textId="77777777" w:rsidR="00131850" w:rsidRDefault="00131850" w:rsidP="00A5606F">
      <w:pPr>
        <w:pStyle w:val="24"/>
        <w:spacing w:after="0" w:line="240" w:lineRule="auto"/>
        <w:ind w:left="0"/>
        <w:jc w:val="center"/>
        <w:rPr>
          <w:sz w:val="16"/>
          <w:szCs w:val="16"/>
        </w:rPr>
      </w:pPr>
      <w:r>
        <w:rPr>
          <w:sz w:val="16"/>
          <w:szCs w:val="16"/>
        </w:rPr>
        <w:t>Диаграмма 2. Инвестиции в основной капитал, тыс. рублей</w:t>
      </w:r>
    </w:p>
    <w:p w14:paraId="011E926C" w14:textId="77777777" w:rsidR="00131850" w:rsidRDefault="00131850" w:rsidP="00A5606F">
      <w:pPr>
        <w:pStyle w:val="24"/>
        <w:spacing w:after="0" w:line="240" w:lineRule="auto"/>
        <w:ind w:left="0"/>
        <w:jc w:val="center"/>
        <w:rPr>
          <w:sz w:val="16"/>
          <w:szCs w:val="16"/>
          <w:highlight w:val="yellow"/>
        </w:rPr>
      </w:pPr>
    </w:p>
    <w:p w14:paraId="0CE3DDBA" w14:textId="5742585D" w:rsidR="00131850" w:rsidRDefault="00131850" w:rsidP="00A5606F">
      <w:pPr>
        <w:tabs>
          <w:tab w:val="left" w:pos="7655"/>
        </w:tabs>
        <w:jc w:val="center"/>
        <w:rPr>
          <w:sz w:val="16"/>
          <w:szCs w:val="16"/>
          <w:highlight w:val="yellow"/>
        </w:rPr>
      </w:pPr>
      <w:r>
        <w:rPr>
          <w:noProof/>
          <w:sz w:val="16"/>
          <w:szCs w:val="16"/>
        </w:rPr>
        <w:drawing>
          <wp:inline distT="0" distB="0" distL="0" distR="0" wp14:anchorId="5A51DDE5" wp14:editId="688A2B89">
            <wp:extent cx="2981325" cy="23241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BDEDA8" w14:textId="77777777" w:rsidR="00131850" w:rsidRDefault="00131850" w:rsidP="00A5606F">
      <w:pPr>
        <w:jc w:val="both"/>
        <w:rPr>
          <w:sz w:val="16"/>
          <w:szCs w:val="16"/>
          <w:highlight w:val="yellow"/>
        </w:rPr>
      </w:pPr>
    </w:p>
    <w:p w14:paraId="3D531724" w14:textId="77777777" w:rsidR="00131850" w:rsidRDefault="00131850" w:rsidP="00A5606F">
      <w:pPr>
        <w:autoSpaceDE w:val="0"/>
        <w:autoSpaceDN w:val="0"/>
        <w:adjustRightInd w:val="0"/>
        <w:jc w:val="both"/>
        <w:rPr>
          <w:sz w:val="16"/>
          <w:szCs w:val="16"/>
        </w:rPr>
      </w:pPr>
      <w:r>
        <w:rPr>
          <w:sz w:val="16"/>
          <w:szCs w:val="16"/>
        </w:rPr>
        <w:t xml:space="preserve">Проводя анализ экономической ситуации 2020 года на территории Павловского муниципального района мы видим, что объем инвестиций по сравнению с 2019 годом возрос. </w:t>
      </w:r>
    </w:p>
    <w:p w14:paraId="37AB9EC0" w14:textId="77777777" w:rsidR="00131850" w:rsidRDefault="00131850" w:rsidP="00A5606F">
      <w:pPr>
        <w:jc w:val="both"/>
        <w:rPr>
          <w:sz w:val="16"/>
          <w:szCs w:val="16"/>
        </w:rPr>
      </w:pPr>
      <w:r>
        <w:rPr>
          <w:sz w:val="16"/>
          <w:szCs w:val="16"/>
        </w:rPr>
        <w:t xml:space="preserve">Объем долгосрочных инвестиций в агропромышленном комплексе Павловского муниципального района в 2020 году составил 4 817 942 тыс. рублей, в том числе в сельскохозяйственное производство – 1 085 805 тыс. рублей, на развитие производства перерабатывающих предприятий – 3 732 137 тыс. рублей. </w:t>
      </w:r>
    </w:p>
    <w:p w14:paraId="4DF605AA" w14:textId="77777777" w:rsidR="00131850" w:rsidRDefault="00131850" w:rsidP="00A5606F">
      <w:pPr>
        <w:pStyle w:val="affd"/>
        <w:jc w:val="both"/>
        <w:rPr>
          <w:sz w:val="16"/>
          <w:szCs w:val="16"/>
        </w:rPr>
      </w:pPr>
      <w:r>
        <w:rPr>
          <w:sz w:val="16"/>
          <w:szCs w:val="16"/>
        </w:rPr>
        <w:t>Активная инвестиционная деятельность осуществляется такими крупными сельскохозяйственными предприятиями, как ЗАО «Агрофирма Павловская Нива» (271 450 тыс. рублей), ЗАО «Павловская МТС» (137 426 тыс. рублей), ЗАО «Родина» (94 148 тыс. рублей), СХА «Рассвет» (81 818 тыс. рублей), СХА племзавод «Дружба» (38 030 тыс. рублей), ООО «Нива» (28 442 тыс. рублей).</w:t>
      </w:r>
    </w:p>
    <w:p w14:paraId="72442365" w14:textId="77777777" w:rsidR="00131850" w:rsidRDefault="00131850" w:rsidP="00A5606F">
      <w:pPr>
        <w:pStyle w:val="affd"/>
        <w:jc w:val="both"/>
        <w:rPr>
          <w:b/>
          <w:sz w:val="16"/>
          <w:szCs w:val="16"/>
        </w:rPr>
      </w:pPr>
      <w:r>
        <w:rPr>
          <w:sz w:val="16"/>
          <w:szCs w:val="16"/>
        </w:rPr>
        <w:t>Динамично развиваются малые сельскохозяйственные предприятия Павловского муниципального района.</w:t>
      </w:r>
    </w:p>
    <w:p w14:paraId="3B0ED553" w14:textId="77777777" w:rsidR="00131850" w:rsidRDefault="00131850" w:rsidP="00A5606F">
      <w:pPr>
        <w:jc w:val="both"/>
        <w:rPr>
          <w:sz w:val="16"/>
          <w:szCs w:val="16"/>
        </w:rPr>
      </w:pPr>
      <w:r>
        <w:rPr>
          <w:sz w:val="16"/>
          <w:szCs w:val="16"/>
        </w:rPr>
        <w:t>ООО «АГРОЭКО-ЮГ» на территории Павловского муниципального района в период с 2019 по 2021 годы реализует инвестиционный проект «Свиноводческий комплекс АГРОЭКО. Мясохладобойня - предприятие по убою, переработке и хранению животноводческой продукции». Объем инвестиций в 2020 году составил 3 314 000 тыс. рублей.</w:t>
      </w:r>
    </w:p>
    <w:p w14:paraId="431A9FE7" w14:textId="77777777" w:rsidR="00131850" w:rsidRDefault="00131850" w:rsidP="00A5606F">
      <w:pPr>
        <w:jc w:val="both"/>
        <w:rPr>
          <w:sz w:val="16"/>
          <w:szCs w:val="16"/>
        </w:rPr>
      </w:pPr>
      <w:r>
        <w:rPr>
          <w:sz w:val="16"/>
          <w:szCs w:val="16"/>
        </w:rPr>
        <w:t xml:space="preserve">ООО «Сладуника» реализует инвестиционный проект «Производство и первичная переработка ягод (земляника садовая, малина, ежевика)». Цель проекта – производство и заморозка ягод с проектной мощностью 150 тонн в год. Срок реализации инвестиционного проекта 2018 -2021 гг. Объем инвестиций в 2020 году составил 4 500 тыс. рублей. </w:t>
      </w:r>
    </w:p>
    <w:p w14:paraId="6F753715" w14:textId="77777777" w:rsidR="00131850" w:rsidRDefault="00131850" w:rsidP="00A5606F">
      <w:pPr>
        <w:jc w:val="both"/>
        <w:rPr>
          <w:sz w:val="16"/>
          <w:szCs w:val="16"/>
        </w:rPr>
      </w:pPr>
      <w:r>
        <w:rPr>
          <w:sz w:val="16"/>
          <w:szCs w:val="16"/>
        </w:rPr>
        <w:t>ООО «Танаис Семанс» реализует инвестпроект по строительству завода по производству семян подсолнечника, кукурузы, рапса, сои. В 2020 году объем инвестиций составил 744 142 тыс. рублей.</w:t>
      </w:r>
    </w:p>
    <w:p w14:paraId="7ECF1C7B" w14:textId="77777777" w:rsidR="00131850" w:rsidRDefault="00131850" w:rsidP="00A5606F">
      <w:pPr>
        <w:pStyle w:val="affd"/>
        <w:jc w:val="both"/>
        <w:rPr>
          <w:sz w:val="16"/>
          <w:szCs w:val="16"/>
        </w:rPr>
      </w:pPr>
      <w:r>
        <w:rPr>
          <w:sz w:val="16"/>
          <w:szCs w:val="16"/>
        </w:rPr>
        <w:t>ООО «ККЗ «Золотой початок» в 2020 году на капитальные вложения направил порядка 122 137 тыс. рублей.</w:t>
      </w:r>
    </w:p>
    <w:p w14:paraId="6A84A4A0" w14:textId="77777777" w:rsidR="00131850" w:rsidRDefault="00131850" w:rsidP="00A5606F">
      <w:pPr>
        <w:pStyle w:val="af1"/>
        <w:spacing w:after="0"/>
        <w:jc w:val="both"/>
        <w:rPr>
          <w:sz w:val="16"/>
          <w:szCs w:val="16"/>
        </w:rPr>
      </w:pPr>
      <w:r>
        <w:rPr>
          <w:b/>
          <w:sz w:val="16"/>
          <w:szCs w:val="16"/>
        </w:rPr>
        <w:t xml:space="preserve">Весомыми в общем объеме инвестиций остаются капитальные вложения градообразующего предприятия АО «Павловск Неруд», которые в отчетном году составили 239 323 тыс. рублей. </w:t>
      </w:r>
    </w:p>
    <w:p w14:paraId="7DAC7765" w14:textId="77777777" w:rsidR="00131850" w:rsidRDefault="00131850" w:rsidP="00A5606F">
      <w:pPr>
        <w:pStyle w:val="affd"/>
        <w:jc w:val="both"/>
        <w:rPr>
          <w:sz w:val="16"/>
          <w:szCs w:val="16"/>
        </w:rPr>
      </w:pPr>
      <w:r>
        <w:rPr>
          <w:sz w:val="16"/>
          <w:szCs w:val="16"/>
        </w:rPr>
        <w:t xml:space="preserve">АО «Павловскагропродукт» на модернизацию и развитие производственной базы в 2020 году израсходовал 144 000 тыс. рублей. </w:t>
      </w:r>
    </w:p>
    <w:p w14:paraId="5C6D65C3" w14:textId="77777777" w:rsidR="00131850" w:rsidRDefault="00131850" w:rsidP="00A5606F">
      <w:pPr>
        <w:tabs>
          <w:tab w:val="left" w:pos="720"/>
        </w:tabs>
        <w:jc w:val="both"/>
        <w:rPr>
          <w:sz w:val="16"/>
          <w:szCs w:val="16"/>
          <w:highlight w:val="yellow"/>
        </w:rPr>
      </w:pPr>
    </w:p>
    <w:p w14:paraId="6BE5BE48" w14:textId="77777777" w:rsidR="00131850" w:rsidRDefault="00131850" w:rsidP="00A5606F">
      <w:pPr>
        <w:pStyle w:val="af1"/>
        <w:spacing w:after="0"/>
        <w:jc w:val="both"/>
        <w:rPr>
          <w:sz w:val="16"/>
          <w:szCs w:val="16"/>
        </w:rPr>
      </w:pPr>
      <w:r>
        <w:rPr>
          <w:sz w:val="16"/>
          <w:szCs w:val="16"/>
        </w:rPr>
        <w:t>Социальная сфера</w:t>
      </w:r>
    </w:p>
    <w:p w14:paraId="67C1C531" w14:textId="77777777" w:rsidR="00131850" w:rsidRDefault="00131850" w:rsidP="00A5606F">
      <w:pPr>
        <w:pStyle w:val="af1"/>
        <w:spacing w:after="0"/>
        <w:jc w:val="both"/>
        <w:rPr>
          <w:sz w:val="16"/>
          <w:szCs w:val="16"/>
          <w:highlight w:val="yellow"/>
        </w:rPr>
      </w:pPr>
    </w:p>
    <w:p w14:paraId="0FB6DE84" w14:textId="77777777" w:rsidR="00131850" w:rsidRDefault="00131850" w:rsidP="00A5606F">
      <w:pPr>
        <w:pStyle w:val="affd"/>
        <w:jc w:val="both"/>
        <w:rPr>
          <w:sz w:val="16"/>
          <w:szCs w:val="16"/>
        </w:rPr>
      </w:pPr>
      <w:r>
        <w:rPr>
          <w:sz w:val="16"/>
          <w:szCs w:val="16"/>
        </w:rPr>
        <w:t xml:space="preserve">В 2020 году введены в эксплуатацию новые модульные ФАП, оснащенные современным оборудованием в селах Бабка, Пески, Грань и хуторе Момотов. Общая стоимость затрат на строительство составила 10171,2 тыс. рублей. </w:t>
      </w:r>
    </w:p>
    <w:p w14:paraId="75832F23" w14:textId="77777777" w:rsidR="00131850" w:rsidRDefault="00131850" w:rsidP="00A5606F">
      <w:pPr>
        <w:pStyle w:val="affd"/>
        <w:jc w:val="both"/>
        <w:rPr>
          <w:color w:val="000000"/>
          <w:sz w:val="16"/>
          <w:szCs w:val="16"/>
        </w:rPr>
      </w:pPr>
      <w:r>
        <w:rPr>
          <w:sz w:val="16"/>
          <w:szCs w:val="16"/>
        </w:rPr>
        <w:t xml:space="preserve">С целью обеспечения современных требований и стандартов, предъявляемых к учебному процессу, в рамках совершенствования </w:t>
      </w:r>
      <w:r>
        <w:rPr>
          <w:sz w:val="16"/>
          <w:szCs w:val="16"/>
        </w:rPr>
        <w:lastRenderedPageBreak/>
        <w:t>материально-технической базы образовательных учреждений, в 2020 году введена в эксплуатацию школа в с.Александровка Донская.</w:t>
      </w:r>
      <w:r>
        <w:rPr>
          <w:color w:val="000000"/>
          <w:sz w:val="16"/>
          <w:szCs w:val="16"/>
        </w:rPr>
        <w:t xml:space="preserve"> Общая стоимость работ составила 432,952 млн. рублей.</w:t>
      </w:r>
    </w:p>
    <w:p w14:paraId="44B452F7" w14:textId="77777777" w:rsidR="00131850" w:rsidRDefault="00131850" w:rsidP="00A5606F">
      <w:pPr>
        <w:pStyle w:val="affd"/>
        <w:jc w:val="both"/>
        <w:rPr>
          <w:color w:val="000000"/>
          <w:sz w:val="16"/>
          <w:szCs w:val="16"/>
        </w:rPr>
      </w:pPr>
    </w:p>
    <w:p w14:paraId="54DFB44E" w14:textId="77777777" w:rsidR="00131850" w:rsidRDefault="00131850" w:rsidP="00A5606F">
      <w:pPr>
        <w:pStyle w:val="af1"/>
        <w:spacing w:after="0"/>
        <w:jc w:val="both"/>
        <w:rPr>
          <w:sz w:val="16"/>
          <w:szCs w:val="16"/>
        </w:rPr>
      </w:pPr>
      <w:r>
        <w:rPr>
          <w:sz w:val="16"/>
          <w:szCs w:val="16"/>
        </w:rPr>
        <w:t>Жилищный фонд</w:t>
      </w:r>
    </w:p>
    <w:p w14:paraId="251507BA" w14:textId="77777777" w:rsidR="00131850" w:rsidRDefault="00131850" w:rsidP="00A5606F">
      <w:pPr>
        <w:pStyle w:val="af1"/>
        <w:spacing w:after="0"/>
        <w:jc w:val="both"/>
        <w:rPr>
          <w:sz w:val="16"/>
          <w:szCs w:val="16"/>
        </w:rPr>
      </w:pPr>
    </w:p>
    <w:p w14:paraId="32D639EC" w14:textId="77777777" w:rsidR="00131850" w:rsidRDefault="00131850" w:rsidP="00A5606F">
      <w:pPr>
        <w:jc w:val="both"/>
        <w:rPr>
          <w:color w:val="000000"/>
          <w:sz w:val="16"/>
          <w:szCs w:val="16"/>
          <w:shd w:val="clear" w:color="auto" w:fill="FFFFFF"/>
        </w:rPr>
      </w:pPr>
      <w:r>
        <w:rPr>
          <w:sz w:val="16"/>
          <w:szCs w:val="16"/>
        </w:rPr>
        <w:t xml:space="preserve">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в том числе улучшение жилищных условий. В рамках обеспечения индивидуального жилищного строительства выдано 131 уведомление о соответствии планируемых к строительству объектов ИЖС и 94 уведомления о соответствии построенных объектов ИЖС. </w:t>
      </w:r>
      <w:r>
        <w:rPr>
          <w:color w:val="000000"/>
          <w:sz w:val="16"/>
          <w:szCs w:val="16"/>
          <w:shd w:val="clear" w:color="auto" w:fill="FFFFFF"/>
        </w:rPr>
        <w:t>В 2020 году, несмотря на низкие темпы жилищного строительства, обусловленные экономической и санитарно-эпидемиологической ситуацией, план ввода жилья выполнен. При плане в 11,0 тыс. кв. метров жилья в районе введено в эксплуатацию 11,5 тыс. кв. метров, что составляет 104 %.</w:t>
      </w:r>
    </w:p>
    <w:p w14:paraId="5F78D3EC" w14:textId="77777777" w:rsidR="00131850" w:rsidRDefault="00131850" w:rsidP="00A5606F">
      <w:pPr>
        <w:jc w:val="both"/>
        <w:rPr>
          <w:sz w:val="16"/>
          <w:szCs w:val="16"/>
        </w:rPr>
      </w:pPr>
      <w:r>
        <w:rPr>
          <w:sz w:val="16"/>
          <w:szCs w:val="16"/>
        </w:rPr>
        <w:t xml:space="preserve">Жилищный фонд Павловского муниципального района на конец года составил порядка 1488,5 тыс.кв.м. </w:t>
      </w:r>
    </w:p>
    <w:p w14:paraId="3966DFA0" w14:textId="77777777" w:rsidR="00131850" w:rsidRDefault="00131850" w:rsidP="00A5606F">
      <w:pPr>
        <w:jc w:val="both"/>
        <w:rPr>
          <w:sz w:val="16"/>
          <w:szCs w:val="16"/>
        </w:rPr>
      </w:pPr>
    </w:p>
    <w:p w14:paraId="3A9DBD44" w14:textId="77777777" w:rsidR="00131850" w:rsidRDefault="00131850" w:rsidP="00A5606F">
      <w:pPr>
        <w:pStyle w:val="24"/>
        <w:spacing w:after="0" w:line="240" w:lineRule="auto"/>
        <w:ind w:left="0"/>
        <w:jc w:val="center"/>
        <w:rPr>
          <w:sz w:val="16"/>
          <w:szCs w:val="16"/>
        </w:rPr>
      </w:pPr>
      <w:r>
        <w:rPr>
          <w:sz w:val="16"/>
          <w:szCs w:val="16"/>
        </w:rPr>
        <w:t xml:space="preserve">Диаграмма 3. Ввод в эксплуатацию объектов жилищного строительства, </w:t>
      </w:r>
    </w:p>
    <w:p w14:paraId="50729FC3" w14:textId="77777777" w:rsidR="00131850" w:rsidRDefault="00131850" w:rsidP="00A5606F">
      <w:pPr>
        <w:pStyle w:val="24"/>
        <w:spacing w:after="0" w:line="240" w:lineRule="auto"/>
        <w:ind w:left="0"/>
        <w:jc w:val="center"/>
        <w:rPr>
          <w:sz w:val="16"/>
          <w:szCs w:val="16"/>
        </w:rPr>
      </w:pPr>
      <w:r>
        <w:rPr>
          <w:sz w:val="16"/>
          <w:szCs w:val="16"/>
        </w:rPr>
        <w:t>кв. метров.</w:t>
      </w:r>
    </w:p>
    <w:p w14:paraId="5867CF4F" w14:textId="2F9062BC" w:rsidR="00131850" w:rsidRDefault="00131850" w:rsidP="00A5606F">
      <w:pPr>
        <w:pStyle w:val="24"/>
        <w:spacing w:after="0" w:line="240" w:lineRule="auto"/>
        <w:ind w:left="0"/>
        <w:jc w:val="center"/>
        <w:rPr>
          <w:sz w:val="16"/>
          <w:szCs w:val="16"/>
          <w:highlight w:val="yellow"/>
        </w:rPr>
      </w:pPr>
      <w:r>
        <w:rPr>
          <w:noProof/>
          <w:sz w:val="16"/>
          <w:szCs w:val="16"/>
        </w:rPr>
        <w:drawing>
          <wp:inline distT="0" distB="0" distL="0" distR="0" wp14:anchorId="11BA7741" wp14:editId="079C3086">
            <wp:extent cx="2962275" cy="2543175"/>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88F0E1" w14:textId="77777777" w:rsidR="00131850" w:rsidRDefault="00131850" w:rsidP="00A5606F">
      <w:pPr>
        <w:pStyle w:val="affd"/>
        <w:jc w:val="both"/>
        <w:rPr>
          <w:color w:val="000000"/>
          <w:sz w:val="16"/>
          <w:szCs w:val="16"/>
        </w:rPr>
      </w:pPr>
    </w:p>
    <w:p w14:paraId="1D8D9FC9" w14:textId="77777777" w:rsidR="00131850" w:rsidRDefault="00131850" w:rsidP="00A5606F">
      <w:pPr>
        <w:pStyle w:val="affd"/>
        <w:jc w:val="both"/>
        <w:rPr>
          <w:sz w:val="16"/>
          <w:szCs w:val="16"/>
        </w:rPr>
      </w:pPr>
      <w:r>
        <w:rPr>
          <w:color w:val="000000"/>
          <w:sz w:val="16"/>
          <w:szCs w:val="16"/>
        </w:rPr>
        <w:t>Государственную поддержку граждан а</w:t>
      </w:r>
      <w:r>
        <w:rPr>
          <w:sz w:val="16"/>
          <w:szCs w:val="16"/>
        </w:rPr>
        <w:t xml:space="preserve">дминистрация Павловского муниципального района осуществляет в рамках реализации мероприятий двух муниципальных программ Павловского муниципального района: «Социальная поддержка граждан» и «Развитие сельского хозяйства на территории Павловского муниципального района». </w:t>
      </w:r>
    </w:p>
    <w:p w14:paraId="5D37B6C3" w14:textId="77777777" w:rsidR="00131850" w:rsidRDefault="00131850" w:rsidP="00A5606F">
      <w:pPr>
        <w:pStyle w:val="affd"/>
        <w:jc w:val="both"/>
        <w:rPr>
          <w:sz w:val="16"/>
          <w:szCs w:val="16"/>
        </w:rPr>
      </w:pPr>
      <w:r>
        <w:rPr>
          <w:sz w:val="16"/>
          <w:szCs w:val="16"/>
        </w:rPr>
        <w:t>На предоставление социальных выплат для улучшения жилищных условий в 2020 году направлено 5,5 млн. рублей бюджетных средств, в том числе:</w:t>
      </w:r>
    </w:p>
    <w:p w14:paraId="3D6B4163" w14:textId="77777777" w:rsidR="00131850" w:rsidRDefault="00131850" w:rsidP="00A5606F">
      <w:pPr>
        <w:pStyle w:val="affd"/>
        <w:jc w:val="both"/>
        <w:rPr>
          <w:sz w:val="16"/>
          <w:szCs w:val="16"/>
        </w:rPr>
      </w:pPr>
      <w:r>
        <w:rPr>
          <w:sz w:val="16"/>
          <w:szCs w:val="16"/>
        </w:rPr>
        <w:t>1) федерального бюджета – 1,5 млн. рублей;</w:t>
      </w:r>
    </w:p>
    <w:p w14:paraId="56B8580B" w14:textId="77777777" w:rsidR="00131850" w:rsidRDefault="00131850" w:rsidP="00A5606F">
      <w:pPr>
        <w:pStyle w:val="affd"/>
        <w:jc w:val="both"/>
        <w:rPr>
          <w:sz w:val="16"/>
          <w:szCs w:val="16"/>
        </w:rPr>
      </w:pPr>
      <w:r>
        <w:rPr>
          <w:sz w:val="16"/>
          <w:szCs w:val="16"/>
        </w:rPr>
        <w:t>2) областного бюджета – 3,0 млн. рублей;</w:t>
      </w:r>
    </w:p>
    <w:p w14:paraId="7916791B" w14:textId="77777777" w:rsidR="00131850" w:rsidRDefault="00131850" w:rsidP="00A5606F">
      <w:pPr>
        <w:pStyle w:val="affd"/>
        <w:jc w:val="both"/>
        <w:rPr>
          <w:sz w:val="16"/>
          <w:szCs w:val="16"/>
        </w:rPr>
      </w:pPr>
      <w:r>
        <w:rPr>
          <w:sz w:val="16"/>
          <w:szCs w:val="16"/>
        </w:rPr>
        <w:t>3) бюджета Павловского муниципального района – 1,0 млн. рублей.</w:t>
      </w:r>
    </w:p>
    <w:p w14:paraId="6E30FC37" w14:textId="77777777" w:rsidR="00131850" w:rsidRDefault="00131850" w:rsidP="00A5606F">
      <w:pPr>
        <w:pStyle w:val="affd"/>
        <w:jc w:val="both"/>
        <w:rPr>
          <w:color w:val="000000"/>
          <w:sz w:val="16"/>
          <w:szCs w:val="16"/>
        </w:rPr>
      </w:pPr>
      <w:r>
        <w:rPr>
          <w:color w:val="000000"/>
          <w:sz w:val="16"/>
          <w:szCs w:val="16"/>
        </w:rPr>
        <w:t xml:space="preserve">За отчетный год в городе Павловске улучшили жилищные условия 11 семей общей численностью 41 человек, в том числе одна семья, имеющая трёх детей. </w:t>
      </w:r>
    </w:p>
    <w:p w14:paraId="6848AA1D" w14:textId="77777777" w:rsidR="00131850" w:rsidRDefault="00131850" w:rsidP="00A5606F">
      <w:pPr>
        <w:pStyle w:val="affd"/>
        <w:jc w:val="both"/>
        <w:rPr>
          <w:sz w:val="16"/>
          <w:szCs w:val="16"/>
        </w:rPr>
      </w:pPr>
      <w:r>
        <w:rPr>
          <w:sz w:val="16"/>
          <w:szCs w:val="16"/>
        </w:rPr>
        <w:t xml:space="preserve">С использованием социальных выплат приобретено жилья на вторичном рынке общей площадью 605,7 кв. м. и построено нового жилья площадью 132 кв.м. </w:t>
      </w:r>
    </w:p>
    <w:p w14:paraId="46B2F62C" w14:textId="77777777" w:rsidR="00131850" w:rsidRDefault="00131850" w:rsidP="00A5606F">
      <w:pPr>
        <w:pStyle w:val="affd"/>
        <w:rPr>
          <w:rStyle w:val="afff8"/>
          <w:rFonts w:ascii="Calibri" w:hAnsi="Calibri"/>
          <w:b/>
          <w:bCs/>
        </w:rPr>
      </w:pPr>
    </w:p>
    <w:p w14:paraId="5A9AD571" w14:textId="77777777" w:rsidR="00131850" w:rsidRDefault="00131850" w:rsidP="00A5606F">
      <w:pPr>
        <w:pStyle w:val="120"/>
        <w:spacing w:before="0" w:beforeAutospacing="0" w:after="0" w:afterAutospacing="0"/>
        <w:jc w:val="both"/>
      </w:pPr>
      <w:r>
        <w:rPr>
          <w:b/>
          <w:sz w:val="16"/>
          <w:szCs w:val="16"/>
        </w:rPr>
        <w:t>Разработка градостроительной документации</w:t>
      </w:r>
    </w:p>
    <w:p w14:paraId="00FB39A1" w14:textId="77777777" w:rsidR="00131850" w:rsidRDefault="00131850" w:rsidP="00A5606F">
      <w:pPr>
        <w:pStyle w:val="120"/>
        <w:spacing w:before="0" w:beforeAutospacing="0" w:after="0" w:afterAutospacing="0"/>
        <w:jc w:val="both"/>
        <w:rPr>
          <w:b/>
          <w:sz w:val="16"/>
          <w:szCs w:val="16"/>
        </w:rPr>
      </w:pPr>
    </w:p>
    <w:p w14:paraId="40DE8658" w14:textId="77777777" w:rsidR="00131850" w:rsidRDefault="00131850" w:rsidP="00A5606F">
      <w:pPr>
        <w:autoSpaceDE w:val="0"/>
        <w:autoSpaceDN w:val="0"/>
        <w:adjustRightInd w:val="0"/>
        <w:jc w:val="both"/>
        <w:rPr>
          <w:sz w:val="16"/>
          <w:szCs w:val="16"/>
        </w:rPr>
      </w:pPr>
      <w:r>
        <w:rPr>
          <w:sz w:val="16"/>
          <w:szCs w:val="16"/>
        </w:rPr>
        <w:t xml:space="preserve">С целью поддержания благоприятного инвестиционного климата на территории Павловского муниципального района, обеспечения качественного и своевременного решения вопросов архитектуры и градостроительства, администрацией Павловского муниципального района принята часть полномочий в сфере градостроительной деятельности от поселений Павловского муниципального района. </w:t>
      </w:r>
    </w:p>
    <w:p w14:paraId="33D4A1EE" w14:textId="77777777" w:rsidR="00131850" w:rsidRDefault="00131850" w:rsidP="00A5606F">
      <w:pPr>
        <w:jc w:val="both"/>
        <w:rPr>
          <w:sz w:val="16"/>
          <w:szCs w:val="16"/>
        </w:rPr>
      </w:pPr>
      <w:r>
        <w:rPr>
          <w:sz w:val="16"/>
          <w:szCs w:val="16"/>
        </w:rPr>
        <w:t xml:space="preserve">За отчетный период выдано 54 градостроительных плана земельных участков, 38 разрешений на строительство, в том числе </w:t>
      </w:r>
      <w:r>
        <w:rPr>
          <w:sz w:val="16"/>
          <w:szCs w:val="16"/>
        </w:rPr>
        <w:t xml:space="preserve">на 2 многоквартирных дома и 27 разрешений на ввод объектов в эксплуатацию. </w:t>
      </w:r>
    </w:p>
    <w:p w14:paraId="7F550318" w14:textId="77777777" w:rsidR="00131850" w:rsidRDefault="00131850" w:rsidP="00A5606F">
      <w:pPr>
        <w:jc w:val="both"/>
        <w:rPr>
          <w:sz w:val="16"/>
          <w:szCs w:val="16"/>
        </w:rPr>
      </w:pPr>
      <w:r>
        <w:rPr>
          <w:sz w:val="16"/>
          <w:szCs w:val="16"/>
        </w:rPr>
        <w:t xml:space="preserve">Администрацией Павловского муниципального района обеспечивается предоставление муниципальных услуг по выдаче градостроительных планов земельных участков, разрешений на строительство, разрешений на ввод объектов в эксплуатацию в электронном виде и через МФЦ. Регулярно проводится анкетирование застройщиков о качестве предоставляемых муниципальных услуг. Разработаны и распространены буклеты о преимуществах получения услуг в электронном виде. Ведутся реестры описаний процедур, включенных в исчерпывающий перечень процедур в сфере жилищного строительства и в сфере строительства объектов капитального строительства нежилого назначения, утвержденные постановлениями правительства Российской Федерации. </w:t>
      </w:r>
    </w:p>
    <w:p w14:paraId="7B64B58A" w14:textId="77777777" w:rsidR="00131850" w:rsidRDefault="00131850" w:rsidP="00A5606F">
      <w:pPr>
        <w:jc w:val="both"/>
        <w:rPr>
          <w:rFonts w:eastAsia="TimesNewRomanPS-BoldMT"/>
          <w:bCs/>
          <w:sz w:val="16"/>
          <w:szCs w:val="16"/>
        </w:rPr>
      </w:pPr>
      <w:r>
        <w:rPr>
          <w:rFonts w:eastAsia="TimesNewRomanPS-BoldMT"/>
          <w:bCs/>
          <w:sz w:val="16"/>
          <w:szCs w:val="16"/>
        </w:rPr>
        <w:t>Фактический средний срок оказания муниципальной услуги по выдаче градостроительного плана составил 14 рабочих дней, что соответствует нормативному сроку, фактический средний срок выдачи разрешений на строительство составил 4 рабочих дня – относительно нормативных 5.</w:t>
      </w:r>
    </w:p>
    <w:p w14:paraId="619558DB" w14:textId="77777777" w:rsidR="00131850" w:rsidRDefault="00131850" w:rsidP="00A5606F">
      <w:pPr>
        <w:jc w:val="both"/>
        <w:rPr>
          <w:rFonts w:eastAsia="TimesNewRomanPS-BoldMT"/>
          <w:bCs/>
          <w:sz w:val="16"/>
          <w:szCs w:val="16"/>
        </w:rPr>
      </w:pPr>
      <w:r>
        <w:rPr>
          <w:rFonts w:eastAsia="TimesNewRomanPS-BoldMT"/>
          <w:bCs/>
          <w:sz w:val="16"/>
          <w:szCs w:val="16"/>
        </w:rPr>
        <w:t xml:space="preserve">В электронном виде от общего количества муниципальных услуг предоставлено: градостроительных планов - 67% , разрешений на строительство - 87%. </w:t>
      </w:r>
    </w:p>
    <w:p w14:paraId="397EAECA" w14:textId="77777777" w:rsidR="00131850" w:rsidRDefault="00131850" w:rsidP="00A5606F">
      <w:pPr>
        <w:jc w:val="both"/>
        <w:rPr>
          <w:rFonts w:eastAsia="TimesNewRomanPSMT"/>
          <w:sz w:val="16"/>
          <w:szCs w:val="16"/>
        </w:rPr>
      </w:pPr>
      <w:r>
        <w:rPr>
          <w:rFonts w:eastAsia="TimesNewRomanPS-BoldMT"/>
          <w:bCs/>
          <w:sz w:val="16"/>
          <w:szCs w:val="16"/>
        </w:rPr>
        <w:t xml:space="preserve">Важной задачей для администрации Павловского муниципального района </w:t>
      </w:r>
      <w:r>
        <w:rPr>
          <w:rFonts w:eastAsia="TimesNewRomanPSMT"/>
          <w:sz w:val="16"/>
          <w:szCs w:val="16"/>
        </w:rPr>
        <w:t xml:space="preserve">является обеспечение устойчивого развития территории через формирование правовых инструментов регулирования градостроительной деятельности. </w:t>
      </w:r>
    </w:p>
    <w:p w14:paraId="4C043E12" w14:textId="77777777" w:rsidR="00131850" w:rsidRDefault="00131850" w:rsidP="00A5606F">
      <w:pPr>
        <w:jc w:val="both"/>
        <w:rPr>
          <w:sz w:val="16"/>
          <w:szCs w:val="16"/>
        </w:rPr>
      </w:pPr>
      <w:r>
        <w:rPr>
          <w:sz w:val="16"/>
          <w:szCs w:val="16"/>
        </w:rPr>
        <w:t xml:space="preserve">В 2020 году осуществлялось постоянное взаимодействие с департаментом архитектуры и градостроительства Воронежской области и администрациям поселений Павловского муниципального района по вопросам приведения в соответствие действующему законодательству и внесения изменений в Правила землепользования и застройки поселений. Всего по состоянию на 31.12.2020 в государственный фонд данных внесены сведения о границах 21 населенного пункта и 66 территориальных зонах. На территории Павловского муниципального района соответствующими департаментами проведены работы по установлению границ зон с особыми условиями использования территории - зон затопления, особо охраняемых природных территорий и зон регулирования застройки и хозяйственной деятельности объектов культурного наследия. </w:t>
      </w:r>
    </w:p>
    <w:p w14:paraId="59CE0557" w14:textId="77777777" w:rsidR="00131850" w:rsidRDefault="00131850" w:rsidP="00A5606F">
      <w:pPr>
        <w:jc w:val="both"/>
        <w:rPr>
          <w:sz w:val="16"/>
          <w:szCs w:val="16"/>
        </w:rPr>
      </w:pPr>
      <w:r>
        <w:rPr>
          <w:sz w:val="16"/>
          <w:szCs w:val="16"/>
        </w:rPr>
        <w:t xml:space="preserve">Утвержденные органами местного самоуправления Павловского муниципального района документы в сфере градостроительства размещены в информационной системе обеспечения градостроительной деятельности и в федеральной государственной информационной системе территориального планирования. </w:t>
      </w:r>
    </w:p>
    <w:p w14:paraId="4FAFBB6A" w14:textId="77777777" w:rsidR="00131850" w:rsidRDefault="00131850" w:rsidP="00A5606F">
      <w:pPr>
        <w:pStyle w:val="120"/>
        <w:spacing w:before="0" w:beforeAutospacing="0" w:after="0" w:afterAutospacing="0"/>
        <w:jc w:val="both"/>
        <w:rPr>
          <w:b/>
          <w:sz w:val="16"/>
          <w:szCs w:val="16"/>
        </w:rPr>
      </w:pPr>
    </w:p>
    <w:p w14:paraId="23B59F10" w14:textId="77777777" w:rsidR="00131850" w:rsidRDefault="00131850" w:rsidP="00A5606F">
      <w:pPr>
        <w:jc w:val="both"/>
        <w:rPr>
          <w:b/>
          <w:sz w:val="16"/>
          <w:szCs w:val="16"/>
        </w:rPr>
      </w:pPr>
      <w:r>
        <w:rPr>
          <w:b/>
          <w:sz w:val="16"/>
          <w:szCs w:val="16"/>
        </w:rPr>
        <w:t xml:space="preserve">Благоустройство </w:t>
      </w:r>
    </w:p>
    <w:p w14:paraId="09A3DC38" w14:textId="77777777" w:rsidR="00131850" w:rsidRDefault="00131850" w:rsidP="00A5606F">
      <w:pPr>
        <w:jc w:val="both"/>
        <w:rPr>
          <w:b/>
          <w:sz w:val="16"/>
          <w:szCs w:val="16"/>
          <w:highlight w:val="yellow"/>
        </w:rPr>
      </w:pPr>
    </w:p>
    <w:p w14:paraId="6E43F4AE" w14:textId="77777777" w:rsidR="00131850" w:rsidRDefault="00131850" w:rsidP="00A5606F">
      <w:pPr>
        <w:jc w:val="both"/>
        <w:rPr>
          <w:sz w:val="16"/>
          <w:szCs w:val="16"/>
        </w:rPr>
      </w:pPr>
      <w:r>
        <w:rPr>
          <w:sz w:val="16"/>
          <w:szCs w:val="16"/>
        </w:rPr>
        <w:t>В течение 2020 года в Павловском муниципальном районе осуществлялись следующие мероприятия по благоустройству территории поселений Павловского муниципального района.</w:t>
      </w:r>
    </w:p>
    <w:p w14:paraId="400EBB16" w14:textId="77777777" w:rsidR="00131850" w:rsidRDefault="00131850" w:rsidP="00A5606F">
      <w:pPr>
        <w:tabs>
          <w:tab w:val="left" w:pos="720"/>
        </w:tabs>
        <w:jc w:val="both"/>
        <w:rPr>
          <w:sz w:val="16"/>
          <w:szCs w:val="16"/>
        </w:rPr>
      </w:pPr>
      <w:r>
        <w:rPr>
          <w:sz w:val="16"/>
          <w:szCs w:val="16"/>
        </w:rPr>
        <w:t xml:space="preserve">Для оказания содействия поселениям Павловского муниципального района в реализации полномочий по электроснабжению населения, администрацией Павловского муниципального района с департаментом жилищно - коммунального хозяйства и энергетики Воронежской области заключено Соглашение от 16.01.2020 года № 20-о «О предоставлении субсидии из областного бюджета бюджетам муниципальных образований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«Энергоэффективность и развитие энергетики» на 2020 год. В соответствии с Соглашением, на оплату уличного освещения поселениям Павловского муниципального района из областного бюджета выделены субсидии в размере 3825,018 тыс. рублей. </w:t>
      </w:r>
    </w:p>
    <w:p w14:paraId="102C08D9" w14:textId="77777777" w:rsidR="00131850" w:rsidRDefault="00131850" w:rsidP="00A5606F">
      <w:pPr>
        <w:pStyle w:val="affd"/>
        <w:jc w:val="both"/>
        <w:rPr>
          <w:sz w:val="16"/>
          <w:szCs w:val="16"/>
        </w:rPr>
      </w:pPr>
      <w:r>
        <w:rPr>
          <w:sz w:val="16"/>
          <w:szCs w:val="16"/>
        </w:rPr>
        <w:t xml:space="preserve">По состоянию на 01.01.2021 в поселениях Павловского муниципального района функционирует 4956 фонарей уличного освещения, в том числе, в городском поселении – город Павловск 2133 фонаря, в сельских поселениях 2823 фонаря. </w:t>
      </w:r>
    </w:p>
    <w:p w14:paraId="045C15BF" w14:textId="77777777" w:rsidR="00131850" w:rsidRDefault="00131850" w:rsidP="00A5606F">
      <w:pPr>
        <w:mirrorIndents/>
        <w:jc w:val="both"/>
        <w:rPr>
          <w:color w:val="000000" w:themeColor="text1"/>
          <w:sz w:val="16"/>
          <w:szCs w:val="16"/>
        </w:rPr>
      </w:pPr>
      <w:r>
        <w:rPr>
          <w:color w:val="000000" w:themeColor="text1"/>
          <w:sz w:val="16"/>
          <w:szCs w:val="16"/>
        </w:rPr>
        <w:t>Также, в рамках государственной программы «Энергоэффективность и развитие энергетики» в 2020 году осуществлены работы по модернизации уличного освещения. В Александро-Донском сельском поселении установлено 328 светильников уличного освещения на сумму 1930679,72 руб., а в Петровском сельском поселении – 361 светильник на сумму 2088753,58 руб.</w:t>
      </w:r>
    </w:p>
    <w:p w14:paraId="5BBAFA9B" w14:textId="77777777" w:rsidR="00131850" w:rsidRDefault="00131850" w:rsidP="00A5606F">
      <w:pPr>
        <w:jc w:val="both"/>
        <w:rPr>
          <w:sz w:val="16"/>
          <w:szCs w:val="16"/>
        </w:rPr>
      </w:pPr>
      <w:r>
        <w:rPr>
          <w:sz w:val="16"/>
          <w:szCs w:val="16"/>
        </w:rPr>
        <w:lastRenderedPageBreak/>
        <w:t>В рамках государственной программы Воронежской области «Развитие транспортной системы» в 2020 году между администрацией Павловского муниципального района и департаментом дорожной деятельности Воронежской области заключено Соглашение от 19.02.2020 года № 19-р «О предоставлении субсидий из областного бюджета бюджету Павловского муниципального района на ремонт автомобильных дорог общего пользования местного значения в 2020 году».</w:t>
      </w:r>
    </w:p>
    <w:p w14:paraId="2F2CEB52" w14:textId="77777777" w:rsidR="00131850" w:rsidRDefault="00131850" w:rsidP="00A5606F">
      <w:pPr>
        <w:jc w:val="both"/>
        <w:rPr>
          <w:sz w:val="16"/>
          <w:szCs w:val="16"/>
        </w:rPr>
      </w:pPr>
      <w:r>
        <w:rPr>
          <w:sz w:val="16"/>
          <w:szCs w:val="16"/>
        </w:rPr>
        <w:t xml:space="preserve">Общая сумма выделенных средств, составляет 72 423,7 тыс. рублей, в том числе 11 993,647 тыс. рублей выделено в бюджет городского поселения - город Павловск. За счет средств муниципального дорожного фонда, в сельских поселениях Павловского муниципального района были обустроены вблизи общеобразовательных организаций 5 пешеходных переходов, сумма общих затрат составила – 5 133,288 тыс. рублей; на содержание автомобильных дорог общего пользования местного значения Павловского муниципального района направлено 17 744,6 тыс. рублей. Таким образом, протяженность отремонтированных дорог       составила 24,836 км, из них отремонтировано дорог с твердым покрытием 19,584 км, отсыпано щебеночно-песчаной смесью С-5 5,252 км. </w:t>
      </w:r>
    </w:p>
    <w:p w14:paraId="694C688D" w14:textId="77777777" w:rsidR="00131850" w:rsidRDefault="00131850" w:rsidP="00A5606F">
      <w:pPr>
        <w:pStyle w:val="affd"/>
        <w:jc w:val="both"/>
        <w:rPr>
          <w:sz w:val="16"/>
          <w:szCs w:val="16"/>
        </w:rPr>
      </w:pPr>
      <w:r>
        <w:rPr>
          <w:kern w:val="2"/>
          <w:sz w:val="16"/>
          <w:szCs w:val="16"/>
        </w:rPr>
        <w:t xml:space="preserve">В 2020 году в рамках инициативного бюджетирования на основании постановления правительства Воронежской области от 31.08.2017 № 678 «О реализации проектов поддержки местных инициатив на территории муниципальных образований Воронежской области в рамках развития инициативного бюджетирования» на территории Павловского муниципального района </w:t>
      </w:r>
      <w:r>
        <w:rPr>
          <w:sz w:val="16"/>
          <w:szCs w:val="16"/>
        </w:rPr>
        <w:t>реализованы следующие проекты:</w:t>
      </w:r>
    </w:p>
    <w:p w14:paraId="3353D92B" w14:textId="77777777" w:rsidR="00131850" w:rsidRDefault="00131850" w:rsidP="00A5606F">
      <w:pPr>
        <w:pStyle w:val="affd"/>
        <w:jc w:val="both"/>
        <w:rPr>
          <w:sz w:val="16"/>
          <w:szCs w:val="16"/>
        </w:rPr>
      </w:pPr>
      <w:r>
        <w:rPr>
          <w:sz w:val="16"/>
          <w:szCs w:val="16"/>
        </w:rPr>
        <w:t>1. «Ремонт автомобильной дороги общего пользования местного значения по ул. Крупской с. Лосево». Общая стоимость проекта составила 2898,6 тыс. рублей, из которых средства областного бюджета 1868,4 тыс. рублей, средства бюджета Лосевского сельского поселения 725,2 тыс. рублей, средства населения 200,0 тыс. рублей, средства благотворителей 105,0 тыс. рублей. В результате реализации проекта выполнены работы по ремонту автомобильной дороги по ул. Крупской        с. Лосево протяженностью 1200 м.</w:t>
      </w:r>
    </w:p>
    <w:p w14:paraId="32BF0856" w14:textId="77777777" w:rsidR="00131850" w:rsidRDefault="00131850" w:rsidP="00A5606F">
      <w:pPr>
        <w:pStyle w:val="affd"/>
        <w:jc w:val="both"/>
        <w:rPr>
          <w:sz w:val="16"/>
          <w:szCs w:val="16"/>
        </w:rPr>
      </w:pPr>
      <w:r>
        <w:rPr>
          <w:sz w:val="16"/>
          <w:szCs w:val="16"/>
        </w:rPr>
        <w:t>2. «Устройство асфальтового покрытия по ул. Советская с. Елизаветовка Павловского муниципального района Воронежской области». Общая стоимость проекта составила 2 701,3 тыс. рублей, из которых средства областного бюджета 1344,0 тыс. рублей, средства бюджета Елизаветовского сельского поселения 960,0 тыс. рублей, средства жителей 397,3 тыс. рублей. В результате реализации проекта выполнены работы по ремонту автомобильной дороги по ул. Советская                     с. Елизаветовка протяженностью 800 м.</w:t>
      </w:r>
    </w:p>
    <w:p w14:paraId="65AF8A2E" w14:textId="77777777" w:rsidR="00131850" w:rsidRDefault="00131850" w:rsidP="00A5606F">
      <w:pPr>
        <w:jc w:val="both"/>
        <w:rPr>
          <w:sz w:val="16"/>
          <w:szCs w:val="16"/>
        </w:rPr>
      </w:pPr>
      <w:r>
        <w:rPr>
          <w:sz w:val="16"/>
          <w:szCs w:val="16"/>
        </w:rPr>
        <w:t xml:space="preserve">В итоге в 2020 году общая протяженность отремонтированных дорог в Павловском муниципальном районе составляет 26,836 км. </w:t>
      </w:r>
    </w:p>
    <w:p w14:paraId="1A54F6BB" w14:textId="77777777" w:rsidR="00131850" w:rsidRDefault="00131850" w:rsidP="00A5606F">
      <w:pPr>
        <w:jc w:val="both"/>
        <w:rPr>
          <w:sz w:val="16"/>
          <w:szCs w:val="16"/>
        </w:rPr>
      </w:pPr>
      <w:r>
        <w:rPr>
          <w:sz w:val="16"/>
          <w:szCs w:val="16"/>
        </w:rPr>
        <w:t xml:space="preserve">В целях развития водоснабжения поселений Павловского муниципального района, для более эффективной эксплуатации, при наименьших затратах материальных и финансовых ресурсов, объекты водоснабжения расположенные на территории с. Александровка-Донская, с. Воронцовка, </w:t>
      </w:r>
      <w:r>
        <w:rPr>
          <w:rFonts w:eastAsia="Calibri"/>
          <w:sz w:val="16"/>
          <w:szCs w:val="16"/>
          <w:lang w:eastAsia="en-US"/>
        </w:rPr>
        <w:t xml:space="preserve">с. Гаврильск, с. Царевка, пос. Каменск, с. Елизаветовка, х. Данило, х. Переездной, с. Ливенка, с. Лосево,    </w:t>
      </w:r>
      <w:r>
        <w:rPr>
          <w:sz w:val="16"/>
          <w:szCs w:val="16"/>
        </w:rPr>
        <w:t xml:space="preserve">с. Петровка переданы в хозяйственное ведение Павловского МУПП «Энергетик». </w:t>
      </w:r>
    </w:p>
    <w:p w14:paraId="488A2C9D" w14:textId="77777777" w:rsidR="00131850" w:rsidRDefault="00131850" w:rsidP="00A5606F">
      <w:pPr>
        <w:tabs>
          <w:tab w:val="left" w:pos="709"/>
        </w:tabs>
        <w:jc w:val="both"/>
        <w:rPr>
          <w:sz w:val="16"/>
          <w:szCs w:val="16"/>
        </w:rPr>
      </w:pPr>
      <w:r>
        <w:rPr>
          <w:sz w:val="16"/>
          <w:szCs w:val="16"/>
        </w:rPr>
        <w:t xml:space="preserve">В 2020 году администрацией Ерышевского сельского поселения на основании договора, заключенного с ООО «Воронежспецупркоммунводстрой», разработана сметная документация по объекту «Перебуривание разведочно-эксплуатационной скважины № 1 и ликвидационный тампонаж в селе Ерышевка Павловского района Воронежской области». В настоящее время администрацией Павловского муниципального района направлена в исполнительные органы государственной власти Воронежской области заявка о включении данного объекта в областную адресную инвестиционную программу Воронежской области. </w:t>
      </w:r>
    </w:p>
    <w:p w14:paraId="77DE6437" w14:textId="77777777" w:rsidR="00131850" w:rsidRDefault="00131850" w:rsidP="00A5606F">
      <w:pPr>
        <w:tabs>
          <w:tab w:val="left" w:pos="709"/>
        </w:tabs>
        <w:jc w:val="both"/>
        <w:rPr>
          <w:sz w:val="16"/>
          <w:szCs w:val="16"/>
        </w:rPr>
      </w:pPr>
      <w:r>
        <w:rPr>
          <w:sz w:val="16"/>
          <w:szCs w:val="16"/>
        </w:rPr>
        <w:t xml:space="preserve">В отчетном году администрацией Павловского муниципального района в соответствии с заключенным муниципальным контрактом </w:t>
      </w:r>
      <w:r>
        <w:rPr>
          <w:color w:val="000000" w:themeColor="text1"/>
          <w:sz w:val="16"/>
          <w:szCs w:val="16"/>
        </w:rPr>
        <w:t xml:space="preserve">завершена разработка проектно-сметной документации по объектам «Строительство водозабора и водопроводной сети в с. Александровка Донская Александро - Донского сельского поселения Павловского муниципального района Воронежской области» и «Строительство водозабора в с. Грань Покровского сельского поселения Павловского муниципального района Воронежской области». </w:t>
      </w:r>
      <w:r>
        <w:rPr>
          <w:sz w:val="16"/>
          <w:szCs w:val="16"/>
        </w:rPr>
        <w:t xml:space="preserve">В настоящее время проектная документация находится на </w:t>
      </w:r>
      <w:r>
        <w:rPr>
          <w:color w:val="000000" w:themeColor="text1"/>
          <w:sz w:val="16"/>
          <w:szCs w:val="16"/>
        </w:rPr>
        <w:t xml:space="preserve">государственной экспертизе. </w:t>
      </w:r>
    </w:p>
    <w:p w14:paraId="29B78260" w14:textId="77777777" w:rsidR="00131850" w:rsidRDefault="00131850" w:rsidP="00A5606F">
      <w:pPr>
        <w:jc w:val="both"/>
        <w:rPr>
          <w:sz w:val="16"/>
          <w:szCs w:val="16"/>
        </w:rPr>
      </w:pPr>
      <w:r>
        <w:rPr>
          <w:sz w:val="16"/>
          <w:szCs w:val="16"/>
        </w:rPr>
        <w:t xml:space="preserve">В отчетном году обеспеченность сельского населения питьевой водой из централизованной системы водоснабжения возросла и </w:t>
      </w:r>
      <w:r>
        <w:rPr>
          <w:sz w:val="16"/>
          <w:szCs w:val="16"/>
        </w:rPr>
        <w:t>составила 65,3 %, протяжённость водопроводных сетей по Павловскому муниципальному району – 310,981 км, в том числе в сельских поселениях – 227,181 км, в городском поселении – город Павловск – 83,8 км.</w:t>
      </w:r>
    </w:p>
    <w:p w14:paraId="0011620A" w14:textId="77777777" w:rsidR="00131850" w:rsidRDefault="00131850" w:rsidP="00A5606F">
      <w:pPr>
        <w:tabs>
          <w:tab w:val="left" w:pos="720"/>
        </w:tabs>
        <w:jc w:val="both"/>
        <w:rPr>
          <w:sz w:val="16"/>
          <w:szCs w:val="16"/>
        </w:rPr>
      </w:pPr>
      <w:r>
        <w:rPr>
          <w:sz w:val="16"/>
          <w:szCs w:val="16"/>
        </w:rPr>
        <w:t>В целях увеличения обеспеченности населения Павловского муниципального района услугами газоснабжения, в 2020 году в селе Момотов Красного сельского поселения введено в эксплуатацию 2,233 км газопровода низкого давления, что позволило дополнительно подключить 12 домовладений к газовым сетям. Общая протяжённость газовых сетей низкого давления в сельских поселениях Павловского муниципального района по состоянию на 01.01.2021  составляет 389,824 км. Уровень газификации по сельским поселениям Павловского муниципального района за 2020 год составил 62,0 %.</w:t>
      </w:r>
    </w:p>
    <w:p w14:paraId="35EABFD9" w14:textId="77777777" w:rsidR="00131850" w:rsidRDefault="00131850" w:rsidP="00A5606F">
      <w:pPr>
        <w:jc w:val="both"/>
        <w:rPr>
          <w:sz w:val="16"/>
          <w:szCs w:val="16"/>
        </w:rPr>
      </w:pPr>
      <w:r>
        <w:rPr>
          <w:sz w:val="16"/>
          <w:szCs w:val="16"/>
        </w:rPr>
        <w:t xml:space="preserve">В рамках национального проекта «Жилье и городская среда», регионального проекта «Формирование комфортной городской среды» на территории городского поселения – город Павловск в 2020 году произведено благоустройство дворовых территорий многоквартирных жилых домов по адресу: </w:t>
      </w:r>
    </w:p>
    <w:p w14:paraId="09CEB3BD" w14:textId="77777777" w:rsidR="00131850" w:rsidRDefault="00131850" w:rsidP="00A5606F">
      <w:pPr>
        <w:jc w:val="both"/>
        <w:rPr>
          <w:sz w:val="16"/>
          <w:szCs w:val="16"/>
        </w:rPr>
      </w:pPr>
      <w:r>
        <w:rPr>
          <w:sz w:val="16"/>
          <w:szCs w:val="16"/>
        </w:rPr>
        <w:t xml:space="preserve">1) микрорайон Черемушки, д. 1, д.2, д.12, д.13, д.14 (2 этап). Стоимость 2 этапа составила: 3507803,55 рублей, в том числе областной бюджет - 3507768,69 рублей, местный бюджет - 34,86 рублей; </w:t>
      </w:r>
    </w:p>
    <w:p w14:paraId="59D21AD9" w14:textId="77777777" w:rsidR="00131850" w:rsidRDefault="00131850" w:rsidP="00A5606F">
      <w:pPr>
        <w:jc w:val="both"/>
        <w:rPr>
          <w:sz w:val="16"/>
          <w:szCs w:val="16"/>
        </w:rPr>
      </w:pPr>
      <w:r>
        <w:rPr>
          <w:sz w:val="16"/>
          <w:szCs w:val="16"/>
        </w:rPr>
        <w:t>2) ул. Гагарина, д.10/1, д. 10/2, д.12, д.14, д. 16, ул. Восточная, д. 1, д. 2 г. Павловска». На реализацию мероприятия израсходовано 6998492,83 рублей, в том числе федеральный бюджет - 6858454,39 рублей, областной бюджет - 139968,46 рублей, местный бюджет - 69,98 рублей.</w:t>
      </w:r>
    </w:p>
    <w:p w14:paraId="6C5CD1B8" w14:textId="77777777" w:rsidR="00131850" w:rsidRDefault="00131850" w:rsidP="00A5606F">
      <w:pPr>
        <w:jc w:val="both"/>
        <w:rPr>
          <w:sz w:val="16"/>
          <w:szCs w:val="16"/>
        </w:rPr>
      </w:pPr>
      <w:r>
        <w:rPr>
          <w:sz w:val="16"/>
          <w:szCs w:val="16"/>
        </w:rPr>
        <w:t xml:space="preserve">На основании постановления правительства Воронежской области от 03.03.2016 № 111 «О проведении ежегодного открытого публичного конкурса «Самое красивое село Воронежской области» на территории Воронежской области с 2016 года проходит открытый публичный конкурс «Самое красивое село Воронежской области». В 2020 году село Большая Казинка Казинского сельского поселения вошло в семерку финалистов конкурса «Самое красивое село Воронежской области». Как финалист конкурса село Большая Казинка в 2021 году получит грант от правительства Воронежской области в размере 150,0 тыс. рублей. </w:t>
      </w:r>
    </w:p>
    <w:p w14:paraId="3FE66659" w14:textId="77777777" w:rsidR="00131850" w:rsidRDefault="00131850" w:rsidP="00A5606F">
      <w:pPr>
        <w:jc w:val="both"/>
        <w:rPr>
          <w:sz w:val="16"/>
          <w:szCs w:val="16"/>
        </w:rPr>
      </w:pPr>
      <w:r>
        <w:rPr>
          <w:sz w:val="16"/>
          <w:szCs w:val="16"/>
        </w:rPr>
        <w:t xml:space="preserve">В целях повышения уровня благоустройства и санитарного состояния сельских поселений, в Павловском муниципальном районе на основании постановления администрации Павловского муниципального района от  26.05.2020 № 320 «О проведении районного конкурса под названием «Лучшая организация и проведение работ по благоустройству, санитарной очистке и озеленению населенных пунктов Павловского муниципального района в 2020 году» в период с 1 июня по 1 сентября 2020 г. проведен конкурс под соответствующим названием. Победителями конкурса в 2020 году стали: Красное сельское поселение – первое место; Песковское сельское поселение – второе место; Елизаветовское сельское поселение – третье место. </w:t>
      </w:r>
    </w:p>
    <w:p w14:paraId="04F12A65" w14:textId="77777777" w:rsidR="00131850" w:rsidRDefault="00131850" w:rsidP="00A5606F">
      <w:pPr>
        <w:pStyle w:val="affd"/>
        <w:jc w:val="both"/>
        <w:rPr>
          <w:kern w:val="2"/>
          <w:sz w:val="16"/>
          <w:szCs w:val="16"/>
        </w:rPr>
      </w:pPr>
      <w:r>
        <w:rPr>
          <w:kern w:val="2"/>
          <w:sz w:val="16"/>
          <w:szCs w:val="16"/>
        </w:rPr>
        <w:t xml:space="preserve">Также, в отчетном году в рамках инициативного бюджетирования произведены: </w:t>
      </w:r>
    </w:p>
    <w:p w14:paraId="32F411CD" w14:textId="77777777" w:rsidR="00131850" w:rsidRDefault="00131850" w:rsidP="00440673">
      <w:pPr>
        <w:pStyle w:val="ae"/>
        <w:numPr>
          <w:ilvl w:val="0"/>
          <w:numId w:val="8"/>
        </w:numPr>
        <w:tabs>
          <w:tab w:val="left" w:pos="993"/>
        </w:tabs>
        <w:ind w:left="0" w:firstLine="0"/>
        <w:jc w:val="both"/>
        <w:rPr>
          <w:sz w:val="16"/>
          <w:szCs w:val="16"/>
        </w:rPr>
      </w:pPr>
      <w:r>
        <w:rPr>
          <w:sz w:val="16"/>
          <w:szCs w:val="16"/>
        </w:rPr>
        <w:t>«Ремонт и благоустройство военно-мемориального объекта в с. Русская Буйловка». Общая стоимость проекта составила 1 068,6 тыс. рублей, из которых средства областного бюджета 920,5 тыс. рублей, средства бюджета Русско-Буйловского сельского поселения 108,1 тыс. рублей, средства жителей 40,0 тыс. рублей.</w:t>
      </w:r>
    </w:p>
    <w:p w14:paraId="585BA649" w14:textId="77777777" w:rsidR="00131850" w:rsidRDefault="00131850" w:rsidP="00440673">
      <w:pPr>
        <w:pStyle w:val="ae"/>
        <w:numPr>
          <w:ilvl w:val="0"/>
          <w:numId w:val="8"/>
        </w:numPr>
        <w:tabs>
          <w:tab w:val="left" w:pos="993"/>
        </w:tabs>
        <w:ind w:left="0" w:firstLine="0"/>
        <w:jc w:val="both"/>
        <w:rPr>
          <w:sz w:val="16"/>
          <w:szCs w:val="16"/>
        </w:rPr>
      </w:pPr>
      <w:r>
        <w:rPr>
          <w:sz w:val="16"/>
          <w:szCs w:val="16"/>
        </w:rPr>
        <w:t>«Ремонт военно-мемориального объекта в с. Александровка Донская». Общая стоимость проекта составила 1446,4 тыс. рублей, из которых средства областного бюджета 736,0 тыс. рублей, средства бюджета Александро-Донского сельского поселения 610,0 тыс. рублей, средства жителей 44,0 тыс. рублей, средства благотворителей 56,4 тыс. рублей.</w:t>
      </w:r>
    </w:p>
    <w:p w14:paraId="4F071CEE" w14:textId="77777777" w:rsidR="00131850" w:rsidRDefault="00131850" w:rsidP="00A5606F">
      <w:pPr>
        <w:pStyle w:val="ae"/>
        <w:tabs>
          <w:tab w:val="left" w:pos="0"/>
        </w:tabs>
        <w:ind w:left="0"/>
        <w:rPr>
          <w:sz w:val="16"/>
          <w:szCs w:val="16"/>
        </w:rPr>
      </w:pPr>
      <w:r>
        <w:rPr>
          <w:kern w:val="2"/>
          <w:sz w:val="16"/>
          <w:szCs w:val="16"/>
        </w:rPr>
        <w:t xml:space="preserve">В соответствии с постановлением правительства Воронежской области от 21.01.2019 № 30 «О реализации практик гражданских инициатив в рамках развития инициативного бюджетирования на территории Воронежской области» в Павловском муниципальном районе </w:t>
      </w:r>
      <w:r>
        <w:rPr>
          <w:sz w:val="16"/>
          <w:szCs w:val="16"/>
        </w:rPr>
        <w:t>реализованы следующие проекты:</w:t>
      </w:r>
    </w:p>
    <w:p w14:paraId="5EEDAB34" w14:textId="77777777" w:rsidR="00131850" w:rsidRDefault="00131850" w:rsidP="00440673">
      <w:pPr>
        <w:pStyle w:val="ae"/>
        <w:numPr>
          <w:ilvl w:val="0"/>
          <w:numId w:val="9"/>
        </w:numPr>
        <w:tabs>
          <w:tab w:val="left" w:pos="993"/>
        </w:tabs>
        <w:ind w:left="0" w:firstLine="0"/>
        <w:jc w:val="both"/>
        <w:rPr>
          <w:sz w:val="16"/>
          <w:szCs w:val="16"/>
        </w:rPr>
      </w:pPr>
      <w:r>
        <w:rPr>
          <w:sz w:val="16"/>
          <w:szCs w:val="16"/>
        </w:rPr>
        <w:t>«Обустройство тротуаров и велодорожек по улицам Ростовская, Калачеевская, 300-летия Флота, Маршала Жукова г. Павловска Воронежской области». Общая стоимость проекта составила 10 389,2 тыс. рублей, из которых средства областного бюджета 9 116,0 тыс. рублей, средства бюджета городского поселения – город Павловск 1 273,2 тыс. рублей. В результате реализации проекта произведено устройство тротуаров протяженностью 2100 м.п., шириной 1,5 м, велодорожки протяженностью 2100 м.п., шириной 1,0 м, велопарковки.</w:t>
      </w:r>
    </w:p>
    <w:p w14:paraId="5ECDD470" w14:textId="77777777" w:rsidR="00131850" w:rsidRDefault="00131850" w:rsidP="00440673">
      <w:pPr>
        <w:pStyle w:val="ae"/>
        <w:numPr>
          <w:ilvl w:val="0"/>
          <w:numId w:val="9"/>
        </w:numPr>
        <w:tabs>
          <w:tab w:val="left" w:pos="993"/>
        </w:tabs>
        <w:ind w:left="0" w:firstLine="0"/>
        <w:jc w:val="both"/>
        <w:rPr>
          <w:sz w:val="16"/>
          <w:szCs w:val="16"/>
        </w:rPr>
      </w:pPr>
      <w:r>
        <w:rPr>
          <w:sz w:val="16"/>
          <w:szCs w:val="16"/>
        </w:rPr>
        <w:lastRenderedPageBreak/>
        <w:t>«Обустройство сквера, расположенного по адресу: Воронежская область, Павловский муниципальный район, с. Воронцовка, ул. Советская, 19б. Второй этап». Общая стоимость проекта составила 5 622,9 тыс. рублей, из которых средства областного бюджета 4985,6 тыс. рублей, средства бюджета Воронцовского сельского поселения 461,5 тыс. рублей, средства жителей и благотворителей 175,8 тыс. рублей.</w:t>
      </w:r>
    </w:p>
    <w:p w14:paraId="195BB1C5" w14:textId="77777777" w:rsidR="00131850" w:rsidRDefault="00131850" w:rsidP="00A5606F">
      <w:pPr>
        <w:pStyle w:val="affd"/>
        <w:jc w:val="both"/>
        <w:rPr>
          <w:sz w:val="16"/>
          <w:szCs w:val="16"/>
        </w:rPr>
      </w:pPr>
      <w:r>
        <w:rPr>
          <w:sz w:val="16"/>
          <w:szCs w:val="16"/>
        </w:rPr>
        <w:t xml:space="preserve">В рамках </w:t>
      </w:r>
      <w:hyperlink r:id="rId19" w:history="1">
        <w:r>
          <w:rPr>
            <w:rStyle w:val="ad"/>
            <w:sz w:val="16"/>
            <w:szCs w:val="16"/>
          </w:rPr>
          <w:t>основного мероприятия 1.4</w:t>
        </w:r>
      </w:hyperlink>
      <w:r>
        <w:rPr>
          <w:sz w:val="16"/>
          <w:szCs w:val="16"/>
        </w:rPr>
        <w:t xml:space="preserve"> «Создание, реконструкция и благоустройство военно-мемориальных комплексов и воинских захоронений на территории Воронежской области» государственной программы Воронежской области «Содействие развитию муниципальных образований и местного самоуправления» произведена замена скульптурных композиций на воинском захоронении № 232 в с. Александровка Донская, на воинском захоронении № 229 в с. Петровка, на воинском захоронении № 180 в с. Лосево, на воинском захоронении № 227 в с. Большая Казинка. Ранее, на указанных воинских захоронениях проводились работы по восстановлению и благоустройству с софинансированием из средств областного бюджета, в связи с чем, работы по приведению в надлежащее (обновленное) состояние проводились за счет собственных и привлеченных средств (на выполнение работ затрачено 469,9 тыс. рублей). Также, в рамках вышеуказанного мероприятия, заменена скульптурная композиция на мемориале в с. Александровка Донская. Всего на изготовление и замену скульптур затрачено 7 850,0 тыс. рублей, из которых 6 201,2 тыс. рублей средства областного бюджета, 1 512,2 тыс. рублей средства бюджетов поселений, 60,0 тыс. рублей средства населения и 76,6 тыс. рублей средства благотворителей.</w:t>
      </w:r>
    </w:p>
    <w:p w14:paraId="6DBF8750" w14:textId="77777777" w:rsidR="00131850" w:rsidRDefault="00131850" w:rsidP="00A5606F">
      <w:pPr>
        <w:pStyle w:val="affd"/>
        <w:jc w:val="both"/>
        <w:rPr>
          <w:color w:val="000000" w:themeColor="text1"/>
          <w:sz w:val="16"/>
          <w:szCs w:val="16"/>
        </w:rPr>
      </w:pPr>
      <w:r>
        <w:rPr>
          <w:color w:val="000000" w:themeColor="text1"/>
          <w:sz w:val="16"/>
          <w:szCs w:val="16"/>
        </w:rPr>
        <w:t>Одним из важнейших направлений деятельности органов местного самоуправления Павловского муниципального района является обеспечение реализации прав граждан на осуществление местного самоуправления. По состоянию на 01.01.2021 в поселениях Павловского муниципального района организовано и осуществляет свою деятельность 68 ТОС.</w:t>
      </w:r>
    </w:p>
    <w:p w14:paraId="67B70378" w14:textId="77777777" w:rsidR="00131850" w:rsidRDefault="00131850" w:rsidP="00A5606F">
      <w:pPr>
        <w:pStyle w:val="affd"/>
        <w:jc w:val="both"/>
        <w:rPr>
          <w:sz w:val="16"/>
          <w:szCs w:val="16"/>
        </w:rPr>
      </w:pPr>
      <w:r>
        <w:rPr>
          <w:sz w:val="16"/>
          <w:szCs w:val="16"/>
        </w:rPr>
        <w:t>В отчетном году, в рамках конкурса общественно полезных проектов (мероприятий) реализовано 14 проектов ТОС. Общий размер денежных средств, затраченных на реализацию проектов составил 7 087,7 тыс. рублей, из которых:</w:t>
      </w:r>
    </w:p>
    <w:p w14:paraId="730CF2B9" w14:textId="77777777" w:rsidR="00131850" w:rsidRDefault="00131850" w:rsidP="00A5606F">
      <w:pPr>
        <w:pStyle w:val="affd"/>
        <w:jc w:val="both"/>
        <w:rPr>
          <w:sz w:val="16"/>
          <w:szCs w:val="16"/>
        </w:rPr>
      </w:pPr>
      <w:r>
        <w:rPr>
          <w:sz w:val="16"/>
          <w:szCs w:val="16"/>
        </w:rPr>
        <w:t>1) средства гранта – 4 455,6 тыс. рублей;</w:t>
      </w:r>
    </w:p>
    <w:p w14:paraId="52C8A522" w14:textId="77777777" w:rsidR="00131850" w:rsidRDefault="00131850" w:rsidP="00A5606F">
      <w:pPr>
        <w:pStyle w:val="affd"/>
        <w:jc w:val="both"/>
        <w:rPr>
          <w:sz w:val="16"/>
          <w:szCs w:val="16"/>
        </w:rPr>
      </w:pPr>
      <w:r>
        <w:rPr>
          <w:sz w:val="16"/>
          <w:szCs w:val="16"/>
        </w:rPr>
        <w:t>2) средства населения- 787,8 тыс. рублей;</w:t>
      </w:r>
    </w:p>
    <w:p w14:paraId="7673E1FD" w14:textId="77777777" w:rsidR="00131850" w:rsidRDefault="00131850" w:rsidP="00A5606F">
      <w:pPr>
        <w:pStyle w:val="affd"/>
        <w:jc w:val="both"/>
        <w:rPr>
          <w:sz w:val="16"/>
          <w:szCs w:val="16"/>
        </w:rPr>
      </w:pPr>
      <w:r>
        <w:rPr>
          <w:sz w:val="16"/>
          <w:szCs w:val="16"/>
        </w:rPr>
        <w:t>3) средства спонсоров и хозяйствующих субъектов - 1016,5 тыс. рублей;</w:t>
      </w:r>
    </w:p>
    <w:p w14:paraId="56B1A28A" w14:textId="77777777" w:rsidR="00131850" w:rsidRDefault="00131850" w:rsidP="00A5606F">
      <w:pPr>
        <w:pStyle w:val="affd"/>
        <w:jc w:val="both"/>
        <w:rPr>
          <w:sz w:val="16"/>
          <w:szCs w:val="16"/>
        </w:rPr>
      </w:pPr>
      <w:r>
        <w:rPr>
          <w:sz w:val="16"/>
          <w:szCs w:val="16"/>
        </w:rPr>
        <w:t>4) средства бюджетов поселений – 827,8 тыс. рублей.</w:t>
      </w:r>
    </w:p>
    <w:p w14:paraId="77B57D3E" w14:textId="77777777" w:rsidR="00131850" w:rsidRDefault="00131850" w:rsidP="00A5606F">
      <w:pPr>
        <w:pStyle w:val="affd"/>
        <w:jc w:val="both"/>
        <w:rPr>
          <w:sz w:val="16"/>
          <w:szCs w:val="16"/>
        </w:rPr>
      </w:pPr>
      <w:r>
        <w:rPr>
          <w:sz w:val="16"/>
          <w:szCs w:val="16"/>
        </w:rPr>
        <w:t>По итогам реализации проектов благоустроено 3 детских и 1 спортивная площадки, благоустроен 1 стадион, обустроен 1 тренажерный зал и 2 места массового отдыха населения, установлено ограждение 1 кладбища, отремонтировано 3 военно-мемориальных объекта, произведено устройство уличного освещения в 2 населенных пунктах.</w:t>
      </w:r>
    </w:p>
    <w:p w14:paraId="0892B00F" w14:textId="77777777" w:rsidR="00131850" w:rsidRDefault="00131850" w:rsidP="00A5606F">
      <w:pPr>
        <w:pStyle w:val="affd"/>
        <w:jc w:val="both"/>
        <w:rPr>
          <w:sz w:val="16"/>
          <w:szCs w:val="16"/>
        </w:rPr>
      </w:pPr>
      <w:r>
        <w:rPr>
          <w:sz w:val="16"/>
          <w:szCs w:val="16"/>
        </w:rPr>
        <w:t>В 2020 году, в рамках подпрограммы «Комплексное развитие сельских территорий Воронежской области» государственной программы «Развитие сельского хозяйства, производства пищевых продуктов и инфраструктуры агропродовольственного рынка» на территории Павловского муниципального района реализованы проекты:</w:t>
      </w:r>
    </w:p>
    <w:p w14:paraId="7E78DEBA" w14:textId="77777777" w:rsidR="00131850" w:rsidRDefault="00131850" w:rsidP="00A5606F">
      <w:pPr>
        <w:pStyle w:val="affd"/>
        <w:jc w:val="both"/>
        <w:rPr>
          <w:sz w:val="16"/>
          <w:szCs w:val="16"/>
        </w:rPr>
      </w:pPr>
      <w:r>
        <w:rPr>
          <w:sz w:val="16"/>
          <w:szCs w:val="16"/>
        </w:rPr>
        <w:t>1. Организация пешеходного тротуара между улицами Советская, Заречная в с. Гаврильск. При этом израсходовано 2380,6 тыс. рублей; организован пешеходный тротуар протяженностью 981 м.</w:t>
      </w:r>
    </w:p>
    <w:p w14:paraId="7E057702" w14:textId="77777777" w:rsidR="00131850" w:rsidRDefault="00131850" w:rsidP="00A5606F">
      <w:pPr>
        <w:pStyle w:val="affd"/>
        <w:jc w:val="both"/>
        <w:rPr>
          <w:sz w:val="16"/>
          <w:szCs w:val="16"/>
        </w:rPr>
      </w:pPr>
      <w:r>
        <w:rPr>
          <w:sz w:val="16"/>
          <w:szCs w:val="16"/>
        </w:rPr>
        <w:t>2. Обустройство территории, примыкающей к Петровскому сельскому Дому культуры с общей суммой финансирования 2093,8 тыс. рублей. Произведено устройство тротуаров, монтаж светильников, скамеек, урн.</w:t>
      </w:r>
    </w:p>
    <w:p w14:paraId="32B3883B" w14:textId="77777777" w:rsidR="00131850" w:rsidRDefault="00131850" w:rsidP="00A5606F">
      <w:pPr>
        <w:pStyle w:val="affd"/>
        <w:jc w:val="both"/>
        <w:rPr>
          <w:sz w:val="16"/>
          <w:szCs w:val="16"/>
        </w:rPr>
      </w:pPr>
      <w:r>
        <w:rPr>
          <w:sz w:val="16"/>
          <w:szCs w:val="16"/>
        </w:rPr>
        <w:t>3. Реализация проекта «Светлая территория» - освещение улиц Садовая, Молодежная, Советская и детской площадки в с. Покровка. Общая сумма финансирования составила 298,0 тыс. рублей. Произведен монтаж 40 светильников уличного освещения, устройство 1500 м фонарного провода.</w:t>
      </w:r>
    </w:p>
    <w:p w14:paraId="2C7E06B1" w14:textId="77777777" w:rsidR="00131850" w:rsidRDefault="00131850" w:rsidP="00A5606F">
      <w:pPr>
        <w:pStyle w:val="affd"/>
        <w:jc w:val="both"/>
        <w:rPr>
          <w:b/>
          <w:sz w:val="16"/>
          <w:szCs w:val="16"/>
          <w:highlight w:val="yellow"/>
        </w:rPr>
      </w:pPr>
      <w:r>
        <w:rPr>
          <w:b/>
          <w:sz w:val="16"/>
          <w:szCs w:val="16"/>
          <w:highlight w:val="yellow"/>
        </w:rPr>
        <w:t xml:space="preserve">  </w:t>
      </w:r>
    </w:p>
    <w:p w14:paraId="79D3842C" w14:textId="77777777" w:rsidR="00131850" w:rsidRDefault="00131850" w:rsidP="00A5606F">
      <w:pPr>
        <w:rPr>
          <w:b/>
          <w:sz w:val="16"/>
          <w:szCs w:val="16"/>
        </w:rPr>
      </w:pPr>
      <w:r>
        <w:rPr>
          <w:b/>
          <w:sz w:val="16"/>
          <w:szCs w:val="16"/>
        </w:rPr>
        <w:t>Управление муниципальным имуществом</w:t>
      </w:r>
    </w:p>
    <w:p w14:paraId="42827DF3" w14:textId="77777777" w:rsidR="00131850" w:rsidRDefault="00131850" w:rsidP="00A5606F">
      <w:pPr>
        <w:rPr>
          <w:b/>
          <w:sz w:val="16"/>
          <w:szCs w:val="16"/>
          <w:highlight w:val="yellow"/>
        </w:rPr>
      </w:pPr>
    </w:p>
    <w:p w14:paraId="2326B7C2"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По состоянию на 01.01.2021 в собственности Павловского муниципального района находится:</w:t>
      </w:r>
    </w:p>
    <w:p w14:paraId="1F645735"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1) 2 муниципальных унитарных предприятия (Павловское МУПП «Энергетик», МУП «Павловский рынок»);</w:t>
      </w:r>
    </w:p>
    <w:p w14:paraId="67725BE7"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 xml:space="preserve">2) 59 муниципальных учреждений, </w:t>
      </w:r>
    </w:p>
    <w:p w14:paraId="293C89FB"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в том числе:</w:t>
      </w:r>
    </w:p>
    <w:p w14:paraId="12862C97"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3) 48 учреждений системы образования;</w:t>
      </w:r>
    </w:p>
    <w:p w14:paraId="40695E7E"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4) 1 учреждение спорта;</w:t>
      </w:r>
    </w:p>
    <w:p w14:paraId="255AE61C"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5) 4 учреждения культуры;</w:t>
      </w:r>
    </w:p>
    <w:p w14:paraId="2B3A8DF3"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6) 6 прочих учреждений.</w:t>
      </w:r>
    </w:p>
    <w:p w14:paraId="00646B96"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Из них: автономных - 1; бюджетных - 7; казенных - 51.</w:t>
      </w:r>
    </w:p>
    <w:p w14:paraId="278017D6" w14:textId="77777777" w:rsidR="00131850" w:rsidRDefault="00131850" w:rsidP="00A5606F">
      <w:pPr>
        <w:pStyle w:val="affd"/>
        <w:jc w:val="both"/>
        <w:rPr>
          <w:sz w:val="16"/>
          <w:szCs w:val="16"/>
        </w:rPr>
      </w:pPr>
      <w:r>
        <w:rPr>
          <w:sz w:val="16"/>
          <w:szCs w:val="16"/>
        </w:rPr>
        <w:t>Реестр муниципального имущества Павловского муниципального района состоит из следующих разделов, включающих в себя:</w:t>
      </w:r>
    </w:p>
    <w:p w14:paraId="781F2503" w14:textId="77777777" w:rsidR="00131850" w:rsidRDefault="00131850" w:rsidP="00A5606F">
      <w:pPr>
        <w:pStyle w:val="affd"/>
        <w:jc w:val="both"/>
        <w:rPr>
          <w:sz w:val="16"/>
          <w:szCs w:val="16"/>
        </w:rPr>
      </w:pPr>
      <w:r>
        <w:rPr>
          <w:sz w:val="16"/>
          <w:szCs w:val="16"/>
        </w:rPr>
        <w:t>1. Нежилые объекты недвижимости – 254 объекта балансовой стоимостью        1483,8 млн. рублей в том числе:</w:t>
      </w:r>
    </w:p>
    <w:p w14:paraId="5DDBDC20" w14:textId="77777777" w:rsidR="00131850" w:rsidRDefault="00131850" w:rsidP="00A5606F">
      <w:pPr>
        <w:pStyle w:val="affd"/>
        <w:jc w:val="both"/>
        <w:rPr>
          <w:sz w:val="16"/>
          <w:szCs w:val="16"/>
        </w:rPr>
      </w:pPr>
      <w:r>
        <w:rPr>
          <w:sz w:val="16"/>
          <w:szCs w:val="16"/>
        </w:rPr>
        <w:t>на праве хозяйственного ведения закреплено 23 объекта балансовой стоимостью 23,1 млн. рублей;</w:t>
      </w:r>
    </w:p>
    <w:p w14:paraId="5698912A" w14:textId="77777777" w:rsidR="00131850" w:rsidRDefault="00131850" w:rsidP="00A5606F">
      <w:pPr>
        <w:pStyle w:val="affd"/>
        <w:jc w:val="both"/>
        <w:rPr>
          <w:sz w:val="16"/>
          <w:szCs w:val="16"/>
        </w:rPr>
      </w:pPr>
      <w:r>
        <w:rPr>
          <w:sz w:val="16"/>
          <w:szCs w:val="16"/>
        </w:rPr>
        <w:t>на праве оперативного управления закреплено 206 объектов балансовой стоимостью 629,3 млн. рублей;</w:t>
      </w:r>
    </w:p>
    <w:p w14:paraId="3605D46C" w14:textId="77777777" w:rsidR="00131850" w:rsidRDefault="00131850" w:rsidP="00A5606F">
      <w:pPr>
        <w:pStyle w:val="affd"/>
        <w:jc w:val="both"/>
        <w:rPr>
          <w:sz w:val="16"/>
          <w:szCs w:val="16"/>
        </w:rPr>
      </w:pPr>
      <w:r>
        <w:rPr>
          <w:sz w:val="16"/>
          <w:szCs w:val="16"/>
        </w:rPr>
        <w:t>казна Павловского муниципального района – 25 объектов балансовой стоимостью 830,4 млн. рублей.</w:t>
      </w:r>
    </w:p>
    <w:p w14:paraId="18B2F6BF" w14:textId="77777777" w:rsidR="00131850" w:rsidRDefault="00131850" w:rsidP="00A5606F">
      <w:pPr>
        <w:pStyle w:val="affd"/>
        <w:jc w:val="both"/>
        <w:rPr>
          <w:sz w:val="16"/>
          <w:szCs w:val="16"/>
        </w:rPr>
      </w:pPr>
      <w:r>
        <w:rPr>
          <w:sz w:val="16"/>
          <w:szCs w:val="16"/>
        </w:rPr>
        <w:t>2. Жилые объекты недвижимости – 7 объектов балансовой стоимостью     7,4 млн. рублей, в том числе:</w:t>
      </w:r>
    </w:p>
    <w:p w14:paraId="24B0CA1E" w14:textId="77777777" w:rsidR="00131850" w:rsidRDefault="00131850" w:rsidP="00A5606F">
      <w:pPr>
        <w:pStyle w:val="affd"/>
        <w:jc w:val="both"/>
        <w:rPr>
          <w:sz w:val="16"/>
          <w:szCs w:val="16"/>
        </w:rPr>
      </w:pPr>
      <w:r>
        <w:rPr>
          <w:sz w:val="16"/>
          <w:szCs w:val="16"/>
        </w:rPr>
        <w:t>на праве оперативного управления закреплено 2 объекта балансовой стоимостью 2,5 млн. рублей;</w:t>
      </w:r>
    </w:p>
    <w:p w14:paraId="2D469460" w14:textId="77777777" w:rsidR="00131850" w:rsidRDefault="00131850" w:rsidP="00A5606F">
      <w:pPr>
        <w:pStyle w:val="affd"/>
        <w:jc w:val="both"/>
        <w:rPr>
          <w:sz w:val="16"/>
          <w:szCs w:val="16"/>
        </w:rPr>
      </w:pPr>
      <w:r>
        <w:rPr>
          <w:sz w:val="16"/>
          <w:szCs w:val="16"/>
        </w:rPr>
        <w:t>казна Павловского муниципального района состоит из 5 объектов балансовой стоимостью 4.9 млн. рублей.</w:t>
      </w:r>
    </w:p>
    <w:p w14:paraId="07B6F88D" w14:textId="77777777" w:rsidR="00131850" w:rsidRDefault="00131850" w:rsidP="00A5606F">
      <w:pPr>
        <w:pStyle w:val="affd"/>
        <w:jc w:val="both"/>
        <w:rPr>
          <w:sz w:val="16"/>
          <w:szCs w:val="16"/>
        </w:rPr>
      </w:pPr>
      <w:r>
        <w:rPr>
          <w:sz w:val="16"/>
          <w:szCs w:val="16"/>
        </w:rPr>
        <w:t xml:space="preserve">3. Объекты коммунально-бытового назначения (электрические сети, трансформаторные подстанции, блочные котельные) – 582 объекта балансовой стоимостью 278,1 млн. рублей, в том числе: </w:t>
      </w:r>
    </w:p>
    <w:p w14:paraId="1169EC41" w14:textId="77777777" w:rsidR="00131850" w:rsidRDefault="00131850" w:rsidP="00A5606F">
      <w:pPr>
        <w:pStyle w:val="affd"/>
        <w:jc w:val="both"/>
        <w:rPr>
          <w:sz w:val="16"/>
          <w:szCs w:val="16"/>
        </w:rPr>
      </w:pPr>
      <w:r>
        <w:rPr>
          <w:sz w:val="16"/>
          <w:szCs w:val="16"/>
        </w:rPr>
        <w:t>на праве хозяйственного ведения закреплено 518 объектов балансовой стоимостью 143,1 млн. рублей;</w:t>
      </w:r>
    </w:p>
    <w:p w14:paraId="2799217A" w14:textId="77777777" w:rsidR="00131850" w:rsidRDefault="00131850" w:rsidP="00A5606F">
      <w:pPr>
        <w:pStyle w:val="affd"/>
        <w:jc w:val="both"/>
        <w:rPr>
          <w:sz w:val="16"/>
          <w:szCs w:val="16"/>
        </w:rPr>
      </w:pPr>
      <w:r>
        <w:rPr>
          <w:sz w:val="16"/>
          <w:szCs w:val="16"/>
        </w:rPr>
        <w:t>на праве оперативного управления закреплено 39 объектов балансовой стоимостью 81,1 млн. рублей;</w:t>
      </w:r>
    </w:p>
    <w:p w14:paraId="38A61113" w14:textId="77777777" w:rsidR="00131850" w:rsidRDefault="00131850" w:rsidP="00A5606F">
      <w:pPr>
        <w:pStyle w:val="affd"/>
        <w:jc w:val="both"/>
        <w:rPr>
          <w:sz w:val="16"/>
          <w:szCs w:val="16"/>
        </w:rPr>
      </w:pPr>
      <w:r>
        <w:rPr>
          <w:sz w:val="16"/>
          <w:szCs w:val="16"/>
        </w:rPr>
        <w:t>в казне Павловского муниципального района - 25 объектов балансовой стоимостью 53,9 млн. рублей.</w:t>
      </w:r>
    </w:p>
    <w:p w14:paraId="55E9D1E1" w14:textId="77777777" w:rsidR="00131850" w:rsidRDefault="00131850" w:rsidP="00A5606F">
      <w:pPr>
        <w:pStyle w:val="affd"/>
        <w:jc w:val="both"/>
        <w:rPr>
          <w:sz w:val="16"/>
          <w:szCs w:val="16"/>
        </w:rPr>
      </w:pPr>
      <w:r>
        <w:rPr>
          <w:sz w:val="16"/>
          <w:szCs w:val="16"/>
        </w:rPr>
        <w:t>4. Транспортные средства – 107 единиц балансовой стоимостью 83,3 млн. рублей, в том числе:</w:t>
      </w:r>
    </w:p>
    <w:p w14:paraId="062585A0" w14:textId="77777777" w:rsidR="00131850" w:rsidRDefault="00131850" w:rsidP="00A5606F">
      <w:pPr>
        <w:pStyle w:val="affd"/>
        <w:jc w:val="both"/>
        <w:rPr>
          <w:sz w:val="16"/>
          <w:szCs w:val="16"/>
        </w:rPr>
      </w:pPr>
      <w:r>
        <w:rPr>
          <w:sz w:val="16"/>
          <w:szCs w:val="16"/>
        </w:rPr>
        <w:t>на праве хозяйственного ведения закреплено 21 единица балансовой стоимостью 11,4 млн. рублей;</w:t>
      </w:r>
    </w:p>
    <w:p w14:paraId="6883F947" w14:textId="77777777" w:rsidR="00131850" w:rsidRDefault="00131850" w:rsidP="00A5606F">
      <w:pPr>
        <w:pStyle w:val="affd"/>
        <w:jc w:val="both"/>
        <w:rPr>
          <w:sz w:val="16"/>
          <w:szCs w:val="16"/>
        </w:rPr>
      </w:pPr>
      <w:r>
        <w:rPr>
          <w:sz w:val="16"/>
          <w:szCs w:val="16"/>
        </w:rPr>
        <w:t>на праве оперативного управления закреплено 73 единицы балансовой стоимостью 52,6 млн. рублей;</w:t>
      </w:r>
    </w:p>
    <w:p w14:paraId="29FF14CD" w14:textId="77777777" w:rsidR="00131850" w:rsidRDefault="00131850" w:rsidP="00A5606F">
      <w:pPr>
        <w:pStyle w:val="affd"/>
        <w:jc w:val="both"/>
        <w:rPr>
          <w:sz w:val="16"/>
          <w:szCs w:val="16"/>
        </w:rPr>
      </w:pPr>
      <w:r>
        <w:rPr>
          <w:sz w:val="16"/>
          <w:szCs w:val="16"/>
        </w:rPr>
        <w:t>в казне Павловского муниципального района - 13 единиц балансовой стоимостью 19,3 млн. рублей.</w:t>
      </w:r>
    </w:p>
    <w:p w14:paraId="39CDC78D" w14:textId="77777777" w:rsidR="00131850" w:rsidRDefault="00131850" w:rsidP="00A5606F">
      <w:pPr>
        <w:pStyle w:val="affd"/>
        <w:jc w:val="both"/>
        <w:rPr>
          <w:sz w:val="16"/>
          <w:szCs w:val="16"/>
        </w:rPr>
      </w:pPr>
      <w:r>
        <w:rPr>
          <w:sz w:val="16"/>
          <w:szCs w:val="16"/>
        </w:rPr>
        <w:t>5. Земельные участки – 112 шт. общей площадью 77,3 га.</w:t>
      </w:r>
    </w:p>
    <w:p w14:paraId="266D4637" w14:textId="77777777" w:rsidR="00131850" w:rsidRDefault="00131850" w:rsidP="00A5606F">
      <w:pPr>
        <w:pStyle w:val="affd"/>
        <w:jc w:val="both"/>
        <w:rPr>
          <w:sz w:val="16"/>
          <w:szCs w:val="16"/>
        </w:rPr>
      </w:pPr>
      <w:r>
        <w:rPr>
          <w:sz w:val="16"/>
          <w:szCs w:val="16"/>
        </w:rPr>
        <w:t>6. Ценные бумаги (акции, доли): 3420 долей (100%) в уставном капитале       ООО «Павловская типография», 953 обыкновенные акции номинальной стоимостью 1 рубль (1,55 %) ЗАО «Лосевская инкубаторно-птицеводческая станция», 1 обыкновенная бездокументарная акция номинальной стоимостью 2 рубля (0,002 %) ООО «ККЗ «Золотой початок».</w:t>
      </w:r>
    </w:p>
    <w:p w14:paraId="492B653A"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В 2020 году зарегистрировано право муниципальной собственности муниципального образования - Павловский муниципальный район на 27 объектов недвижимого имущества и 3 земельных участка.</w:t>
      </w:r>
    </w:p>
    <w:p w14:paraId="20D73338" w14:textId="77777777" w:rsidR="00131850" w:rsidRDefault="00131850" w:rsidP="00A5606F">
      <w:pPr>
        <w:pStyle w:val="affd"/>
        <w:jc w:val="both"/>
        <w:rPr>
          <w:sz w:val="16"/>
          <w:szCs w:val="16"/>
        </w:rPr>
      </w:pPr>
      <w:r>
        <w:rPr>
          <w:sz w:val="16"/>
          <w:szCs w:val="16"/>
        </w:rPr>
        <w:t>В 2020 году принято безвозмездно в муниципальную собственность Павловского муниципального района имущество на сумму 10680,1 тыс. рублей, в том числе:</w:t>
      </w:r>
    </w:p>
    <w:p w14:paraId="7AD4BA51" w14:textId="77777777" w:rsidR="00131850" w:rsidRDefault="00131850" w:rsidP="00A5606F">
      <w:pPr>
        <w:pStyle w:val="affd"/>
        <w:jc w:val="both"/>
        <w:rPr>
          <w:sz w:val="16"/>
          <w:szCs w:val="16"/>
        </w:rPr>
      </w:pPr>
      <w:r>
        <w:rPr>
          <w:sz w:val="16"/>
          <w:szCs w:val="16"/>
        </w:rPr>
        <w:t>1. Государственное имущество Воронежской области на общую сумму               9 762,8 тыс. рублей:</w:t>
      </w:r>
    </w:p>
    <w:p w14:paraId="4DFCA07F" w14:textId="77777777" w:rsidR="00131850" w:rsidRDefault="00131850" w:rsidP="00A5606F">
      <w:pPr>
        <w:pStyle w:val="affd"/>
        <w:jc w:val="both"/>
        <w:rPr>
          <w:sz w:val="16"/>
          <w:szCs w:val="16"/>
        </w:rPr>
      </w:pPr>
      <w:r>
        <w:rPr>
          <w:sz w:val="16"/>
          <w:szCs w:val="16"/>
        </w:rPr>
        <w:t xml:space="preserve">автобус ПАЗ-32053-70 в количестве 2-х штук, общей балансовой стоимостью 3 854,0 тыс. рублей; </w:t>
      </w:r>
    </w:p>
    <w:p w14:paraId="6FA617B4" w14:textId="77777777" w:rsidR="00131850" w:rsidRDefault="00131850" w:rsidP="00A5606F">
      <w:pPr>
        <w:pStyle w:val="affd"/>
        <w:jc w:val="both"/>
        <w:rPr>
          <w:sz w:val="16"/>
          <w:szCs w:val="16"/>
        </w:rPr>
      </w:pPr>
      <w:r>
        <w:rPr>
          <w:sz w:val="16"/>
          <w:szCs w:val="16"/>
        </w:rPr>
        <w:t>автобус ПАЗ- 32054, балансовой стоимостью 1 739,8 тыс. рублей;</w:t>
      </w:r>
    </w:p>
    <w:p w14:paraId="51E83FFD" w14:textId="77777777" w:rsidR="00131850" w:rsidRDefault="00131850" w:rsidP="00A5606F">
      <w:pPr>
        <w:pStyle w:val="affd"/>
        <w:jc w:val="both"/>
        <w:rPr>
          <w:sz w:val="16"/>
          <w:szCs w:val="16"/>
        </w:rPr>
      </w:pPr>
      <w:r>
        <w:rPr>
          <w:sz w:val="16"/>
          <w:szCs w:val="16"/>
        </w:rPr>
        <w:t>автобус для перевозки детей ГАЗ-322121, балансовой стоимостью 1270,0 тыс. рублей;</w:t>
      </w:r>
    </w:p>
    <w:p w14:paraId="55EBA074" w14:textId="77777777" w:rsidR="00131850" w:rsidRDefault="00131850" w:rsidP="00A5606F">
      <w:pPr>
        <w:pStyle w:val="affd"/>
        <w:jc w:val="both"/>
        <w:rPr>
          <w:sz w:val="16"/>
          <w:szCs w:val="16"/>
        </w:rPr>
      </w:pPr>
      <w:r>
        <w:rPr>
          <w:sz w:val="16"/>
          <w:szCs w:val="16"/>
        </w:rPr>
        <w:t>объекты недвижимого имущества, расположенные по адресу: Воронежская область, г. Павловск, пр. Революции, 98 в количестве 8 единиц, общей балансовой стоимостью 2 899,0 тыс. рублей.</w:t>
      </w:r>
    </w:p>
    <w:p w14:paraId="4B777049" w14:textId="77777777" w:rsidR="00131850" w:rsidRDefault="00131850" w:rsidP="00A5606F">
      <w:pPr>
        <w:pStyle w:val="affd"/>
        <w:jc w:val="both"/>
        <w:rPr>
          <w:sz w:val="16"/>
          <w:szCs w:val="16"/>
        </w:rPr>
      </w:pPr>
      <w:r>
        <w:rPr>
          <w:sz w:val="16"/>
          <w:szCs w:val="16"/>
        </w:rPr>
        <w:t>2. По договорам пожертвования поступило имущество на общую сумму 917,3 тыс. рублей (трансформаторная подстанция БКТПБ 10/0,4 кВ и сооружение киноплощадка «Спутник»).</w:t>
      </w:r>
    </w:p>
    <w:p w14:paraId="401B7ACF" w14:textId="77777777" w:rsidR="00131850" w:rsidRDefault="00131850" w:rsidP="00A5606F">
      <w:pPr>
        <w:pStyle w:val="affd"/>
        <w:jc w:val="both"/>
        <w:rPr>
          <w:sz w:val="16"/>
          <w:szCs w:val="16"/>
        </w:rPr>
      </w:pPr>
      <w:r>
        <w:rPr>
          <w:sz w:val="16"/>
          <w:szCs w:val="16"/>
        </w:rPr>
        <w:t>В 2020 году введены в эксплуатацию и внесены в реестр муниципального имущества Павловского муниципального района объекты на сумму 367 973,5 тыс. рублей:</w:t>
      </w:r>
    </w:p>
    <w:p w14:paraId="79432C51"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1. Объекты недвижимого имущества МКОУ А-Донская СОШ в количестве 16 объектов, общей балансовой стоимостью 353 171,7 тыс. рублей.</w:t>
      </w:r>
    </w:p>
    <w:p w14:paraId="21080674"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2. Объект электроэнергетики (ВЛ-0,4 КТП №99 для ярмарки «Южная»), балансовой стоимостью 898,7 тыс. рублей. </w:t>
      </w:r>
    </w:p>
    <w:p w14:paraId="4BEC60B0"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3. Объекты, построенные в связи с вводом в эксплуатацию мусоросортировочного комплекса (буровая скважина, электролиния ВЛ 6 кВ, трансформаторная подстанция КТПК, подъездные пути) на общую сумму 13903,1 тыс. рублей. </w:t>
      </w:r>
    </w:p>
    <w:p w14:paraId="464623E4"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В 2020 году в муниципальную собственность Павловского муниципального района приобретено 4 единицы транспортных средств на общую сумму 4366 тыс. рублей. </w:t>
      </w:r>
    </w:p>
    <w:p w14:paraId="0BDBC782" w14:textId="77777777" w:rsidR="00131850" w:rsidRDefault="00131850" w:rsidP="00A5606F">
      <w:pPr>
        <w:pStyle w:val="affd"/>
        <w:jc w:val="both"/>
        <w:rPr>
          <w:sz w:val="16"/>
          <w:szCs w:val="16"/>
        </w:rPr>
      </w:pPr>
      <w:r>
        <w:rPr>
          <w:sz w:val="16"/>
          <w:szCs w:val="16"/>
        </w:rPr>
        <w:t>В 2020 году безвозмездно передано из муниципальной собственности Павловского муниципального района муниципальное имущество общей стоимостью 28687,8 тыс. рублей.</w:t>
      </w:r>
    </w:p>
    <w:p w14:paraId="09818C5D" w14:textId="77777777" w:rsidR="00131850" w:rsidRDefault="00131850" w:rsidP="00A5606F">
      <w:pPr>
        <w:pStyle w:val="affd"/>
        <w:jc w:val="both"/>
        <w:rPr>
          <w:sz w:val="16"/>
          <w:szCs w:val="16"/>
        </w:rPr>
      </w:pPr>
      <w:r>
        <w:rPr>
          <w:sz w:val="16"/>
          <w:szCs w:val="16"/>
        </w:rPr>
        <w:lastRenderedPageBreak/>
        <w:t>1. В государственную собственность Воронежской области нежилое помещение, расположенное по адресу: Воронежская область, г. Павловск, пр. Революции, 6, балансовой стоимостью 824,9 тыс. рублей.</w:t>
      </w:r>
    </w:p>
    <w:p w14:paraId="49F27FDC" w14:textId="77777777" w:rsidR="00131850" w:rsidRDefault="00131850" w:rsidP="00A5606F">
      <w:pPr>
        <w:pStyle w:val="affd"/>
        <w:jc w:val="both"/>
        <w:rPr>
          <w:sz w:val="16"/>
          <w:szCs w:val="16"/>
        </w:rPr>
      </w:pPr>
      <w:r>
        <w:rPr>
          <w:sz w:val="16"/>
          <w:szCs w:val="16"/>
        </w:rPr>
        <w:t>2. В федеральную собственность передано нежилое помещение в                        с. Елизаветовка (в котором располагается почтовое отделение связи) балансовой стоимостью 86,5 тыс. рублей.</w:t>
      </w:r>
    </w:p>
    <w:p w14:paraId="771FFDF9" w14:textId="77777777" w:rsidR="00131850" w:rsidRDefault="00131850" w:rsidP="00A5606F">
      <w:pPr>
        <w:pStyle w:val="affd"/>
        <w:jc w:val="both"/>
        <w:rPr>
          <w:sz w:val="16"/>
          <w:szCs w:val="16"/>
        </w:rPr>
      </w:pPr>
      <w:r>
        <w:rPr>
          <w:sz w:val="16"/>
          <w:szCs w:val="16"/>
        </w:rPr>
        <w:t xml:space="preserve"> 3. В собственность городского поселения – город Павловск передан Мусоросортировочный комплекс Бутурлиновского межмуниципального отходоперерабатывающего кластера на территории Павловского муниципального района, общей стоимостью- 26 643,7 тыс. рублей.</w:t>
      </w:r>
    </w:p>
    <w:p w14:paraId="215F3E9B" w14:textId="77777777" w:rsidR="00131850" w:rsidRDefault="00131850" w:rsidP="00A5606F">
      <w:pPr>
        <w:pStyle w:val="affd"/>
        <w:jc w:val="both"/>
        <w:rPr>
          <w:sz w:val="16"/>
          <w:szCs w:val="16"/>
        </w:rPr>
      </w:pPr>
      <w:r>
        <w:rPr>
          <w:sz w:val="16"/>
          <w:szCs w:val="16"/>
        </w:rPr>
        <w:t>4. В муниципальную собственность Красного сельского поселения передано нежилое здание с земельным участком, стоимость здания 1120,2 тыс. рублей.</w:t>
      </w:r>
    </w:p>
    <w:p w14:paraId="5DF1919B" w14:textId="77777777" w:rsidR="00131850" w:rsidRDefault="00131850" w:rsidP="00A5606F">
      <w:pPr>
        <w:pStyle w:val="affd"/>
        <w:jc w:val="both"/>
        <w:rPr>
          <w:sz w:val="16"/>
          <w:szCs w:val="16"/>
        </w:rPr>
      </w:pPr>
      <w:r>
        <w:rPr>
          <w:sz w:val="16"/>
          <w:szCs w:val="16"/>
        </w:rPr>
        <w:t>5. В муниципальную собственность Ливенского сельского поселения передана компьютерная техника на 12,5 тыс. рублей.</w:t>
      </w:r>
    </w:p>
    <w:p w14:paraId="176BC439" w14:textId="77777777" w:rsidR="00131850" w:rsidRDefault="00131850" w:rsidP="00A5606F">
      <w:pPr>
        <w:pStyle w:val="affd"/>
        <w:jc w:val="both"/>
        <w:rPr>
          <w:sz w:val="16"/>
          <w:szCs w:val="16"/>
        </w:rPr>
      </w:pPr>
      <w:r>
        <w:rPr>
          <w:sz w:val="16"/>
          <w:szCs w:val="16"/>
        </w:rPr>
        <w:t>В 2020 году в связи с полным физическим износом списано муниципального имущества на общую сумму 646,3 тыс. рублей:</w:t>
      </w:r>
    </w:p>
    <w:p w14:paraId="1C537B2D" w14:textId="77777777" w:rsidR="00131850" w:rsidRDefault="00131850" w:rsidP="00A5606F">
      <w:pPr>
        <w:pStyle w:val="affd"/>
        <w:jc w:val="both"/>
        <w:rPr>
          <w:sz w:val="16"/>
          <w:szCs w:val="16"/>
        </w:rPr>
      </w:pPr>
      <w:r>
        <w:rPr>
          <w:sz w:val="16"/>
          <w:szCs w:val="16"/>
        </w:rPr>
        <w:t xml:space="preserve">1. Объекты недвижимого имущества в количестве 2-х единиц, общей стоимостью 213,0 тыс. рублей. </w:t>
      </w:r>
    </w:p>
    <w:p w14:paraId="49A9373A" w14:textId="77777777" w:rsidR="00131850" w:rsidRDefault="00131850" w:rsidP="00A5606F">
      <w:pPr>
        <w:pStyle w:val="affd"/>
        <w:jc w:val="both"/>
        <w:rPr>
          <w:sz w:val="16"/>
          <w:szCs w:val="16"/>
        </w:rPr>
      </w:pPr>
      <w:r>
        <w:rPr>
          <w:sz w:val="16"/>
          <w:szCs w:val="16"/>
        </w:rPr>
        <w:t>2. Транспортное средство, 1 единица, стоимостью 30,8 тыс. рублей.</w:t>
      </w:r>
    </w:p>
    <w:p w14:paraId="7BB889A7" w14:textId="77777777" w:rsidR="00131850" w:rsidRDefault="00131850" w:rsidP="00A5606F">
      <w:pPr>
        <w:pStyle w:val="affd"/>
        <w:jc w:val="both"/>
        <w:rPr>
          <w:sz w:val="16"/>
          <w:szCs w:val="16"/>
        </w:rPr>
      </w:pPr>
      <w:r>
        <w:rPr>
          <w:sz w:val="16"/>
          <w:szCs w:val="16"/>
        </w:rPr>
        <w:t xml:space="preserve">3. Движимое муниципальное имущество, 24 единицы общей балансовой стоимостью 402,5 тыс. рублей. </w:t>
      </w:r>
    </w:p>
    <w:p w14:paraId="7185C6D9"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В 2020 году: </w:t>
      </w:r>
    </w:p>
    <w:p w14:paraId="342A6459"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За муниципальными учреждениями на праве оперативного управления закреплено муниципальное имущество на общую сумму 91 162,3 тыс. рублей, в том числе:</w:t>
      </w:r>
    </w:p>
    <w:p w14:paraId="59588B5D"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1. Недвижимое имущество в количестве 10 объектов балансовой стоимостью 8220,3 тыс. рублей.</w:t>
      </w:r>
    </w:p>
    <w:p w14:paraId="34E7513E"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2. Транспортные средства в количестве 6 единиц, балансовой стоимостью 9490,0 тыс. рублей.</w:t>
      </w:r>
    </w:p>
    <w:p w14:paraId="292484ED"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3. Движимое имущество в количестве 2194 единицы, балансовой стоимостью 73452,0 тыс. рублей.</w:t>
      </w:r>
    </w:p>
    <w:p w14:paraId="790C43EC"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Из оперативного управления муниципальных учреждений Павловского муниципального района изъято муниципальное имущество общей стоимостью 40875,7 тыс. рублей:</w:t>
      </w:r>
    </w:p>
    <w:p w14:paraId="6696AE0B"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1. Недвижимое имущество 5 объектов, общей балансовой стоимостью 12971,1 тыс. рублей.</w:t>
      </w:r>
    </w:p>
    <w:p w14:paraId="3D9FB8D5"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2. Транспортные средства, 2 единицы, балансовой стоимостью 1989,5 тыс. рублей.</w:t>
      </w:r>
    </w:p>
    <w:p w14:paraId="33829F3E"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3. Движимое имущество, 4 объекта, общей балансовой стоимостью 25915,1 тыс. рублей.</w:t>
      </w:r>
    </w:p>
    <w:p w14:paraId="3523DB86"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В соответствии с прогнозным планом (программой) приватизации муниципального имущества Павловского муниципального района в 2020 году планировалось приватизировать три нежилых объекта недвижимого имущества и три земельных участка под данными объектами недвижимого имущества.</w:t>
      </w:r>
    </w:p>
    <w:p w14:paraId="3BA980E4"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Вышеуказанные объекты не приватизированы в связи с отсутствием претендентов на приобретение данного имущества.</w:t>
      </w:r>
    </w:p>
    <w:p w14:paraId="70C2832A" w14:textId="77777777" w:rsidR="00131850" w:rsidRDefault="00131850" w:rsidP="00A5606F">
      <w:pPr>
        <w:jc w:val="both"/>
        <w:rPr>
          <w:sz w:val="16"/>
          <w:szCs w:val="16"/>
        </w:rPr>
      </w:pPr>
      <w:r>
        <w:rPr>
          <w:sz w:val="16"/>
          <w:szCs w:val="16"/>
        </w:rPr>
        <w:t xml:space="preserve">В 2020 году от продажи муниципального имущества в бюджет Павловского муниципального района поступило 116,6 тыс. рублей (продажа транспортных средств). </w:t>
      </w:r>
    </w:p>
    <w:p w14:paraId="712EE860"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Предоставление в аренду муниципального имущества:</w:t>
      </w:r>
    </w:p>
    <w:p w14:paraId="2F95B079"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sz w:val="16"/>
          <w:szCs w:val="16"/>
        </w:rPr>
        <w:t>На 01.01.2021 сдано в аренду 1283,1 кв.м. площади объектов недвижимого имущества. Действующих договоров аренды - 17 шт. От аренды муниципального имущества в бюджет Павловского муниципального района в 2020 году поступило 2249,1 тыс. рублей.</w:t>
      </w:r>
    </w:p>
    <w:p w14:paraId="1C9FE6B4" w14:textId="77777777" w:rsidR="00131850" w:rsidRDefault="00131850" w:rsidP="00A5606F">
      <w:pPr>
        <w:pStyle w:val="ConsPlusCell"/>
        <w:jc w:val="both"/>
        <w:rPr>
          <w:rFonts w:ascii="Times New Roman" w:hAnsi="Times New Roman" w:cs="Times New Roman"/>
          <w:sz w:val="16"/>
          <w:szCs w:val="16"/>
        </w:rPr>
      </w:pPr>
      <w:r>
        <w:rPr>
          <w:rFonts w:ascii="Times New Roman" w:hAnsi="Times New Roman" w:cs="Times New Roman"/>
          <w:color w:val="000000"/>
          <w:sz w:val="16"/>
          <w:szCs w:val="16"/>
        </w:rPr>
        <w:t>В целях поддержки субъектов малого и среднего предпринимательства на территории Павловского муниципального района утвержден перечень муниципального имущества Павловского муниципального района, предназначенного для предоставления субъектам малого и среднего предпринимательства. В него включено 8 объектов недвижимого имущества общей площадью 341,5 кв.м. По состоянию на 31.12.2020 в аренду субъектам малого и среднего предпринимательства сдано 7 объектов площадью 276,0 кв.м, что составляет 75 % от общего количества объектов, включенных в перечень (без учета поселений).</w:t>
      </w:r>
    </w:p>
    <w:p w14:paraId="3D624B93" w14:textId="77777777" w:rsidR="00131850" w:rsidRDefault="00131850" w:rsidP="00A5606F">
      <w:pPr>
        <w:jc w:val="both"/>
        <w:rPr>
          <w:sz w:val="16"/>
          <w:szCs w:val="16"/>
        </w:rPr>
      </w:pPr>
      <w:r>
        <w:rPr>
          <w:sz w:val="16"/>
          <w:szCs w:val="16"/>
        </w:rPr>
        <w:t>Плановые и фактические показатели по неналоговым доходам приведены в таблице 3.</w:t>
      </w:r>
    </w:p>
    <w:p w14:paraId="7EFA2B7A" w14:textId="77777777" w:rsidR="00131850" w:rsidRDefault="00131850" w:rsidP="00A5606F">
      <w:pPr>
        <w:tabs>
          <w:tab w:val="left" w:pos="3030"/>
        </w:tabs>
        <w:jc w:val="right"/>
        <w:rPr>
          <w:sz w:val="16"/>
          <w:szCs w:val="16"/>
        </w:rPr>
      </w:pPr>
      <w:r>
        <w:rPr>
          <w:sz w:val="16"/>
          <w:szCs w:val="16"/>
        </w:rPr>
        <w:t>Таблица 3</w:t>
      </w:r>
    </w:p>
    <w:p w14:paraId="5E62E8CB" w14:textId="77777777" w:rsidR="00131850" w:rsidRDefault="00131850" w:rsidP="00A5606F">
      <w:pPr>
        <w:jc w:val="center"/>
        <w:rPr>
          <w:sz w:val="16"/>
          <w:szCs w:val="16"/>
        </w:rPr>
      </w:pPr>
    </w:p>
    <w:p w14:paraId="1389AF28" w14:textId="77777777" w:rsidR="00131850" w:rsidRDefault="00131850" w:rsidP="00A5606F">
      <w:pPr>
        <w:jc w:val="center"/>
        <w:rPr>
          <w:sz w:val="16"/>
          <w:szCs w:val="16"/>
        </w:rPr>
      </w:pPr>
      <w:r>
        <w:rPr>
          <w:sz w:val="16"/>
          <w:szCs w:val="16"/>
        </w:rPr>
        <w:t xml:space="preserve">Плановые и фактические показатели по </w:t>
      </w:r>
    </w:p>
    <w:p w14:paraId="24114B3A" w14:textId="77777777" w:rsidR="00131850" w:rsidRDefault="00131850" w:rsidP="00A5606F">
      <w:pPr>
        <w:jc w:val="center"/>
        <w:rPr>
          <w:sz w:val="16"/>
          <w:szCs w:val="16"/>
        </w:rPr>
      </w:pPr>
      <w:r>
        <w:rPr>
          <w:sz w:val="16"/>
          <w:szCs w:val="16"/>
        </w:rPr>
        <w:t>неналоговым доходам за 2020 год</w:t>
      </w:r>
    </w:p>
    <w:p w14:paraId="467FC4AA" w14:textId="77777777" w:rsidR="00131850" w:rsidRDefault="00131850" w:rsidP="00A5606F">
      <w:pPr>
        <w:jc w:val="center"/>
        <w:rPr>
          <w:sz w:val="16"/>
          <w:szCs w:val="16"/>
          <w:highlight w:val="yellow"/>
        </w:rPr>
      </w:pPr>
    </w:p>
    <w:tbl>
      <w:tblPr>
        <w:tblW w:w="5000" w:type="pct"/>
        <w:tblLayout w:type="fixed"/>
        <w:tblLook w:val="04A0" w:firstRow="1" w:lastRow="0" w:firstColumn="1" w:lastColumn="0" w:noHBand="0" w:noVBand="1"/>
      </w:tblPr>
      <w:tblGrid>
        <w:gridCol w:w="1282"/>
        <w:gridCol w:w="562"/>
        <w:gridCol w:w="665"/>
        <w:gridCol w:w="697"/>
        <w:gridCol w:w="697"/>
        <w:gridCol w:w="697"/>
      </w:tblGrid>
      <w:tr w:rsidR="00131850" w14:paraId="59ABD250" w14:textId="77777777" w:rsidTr="00131850">
        <w:tc>
          <w:tcPr>
            <w:tcW w:w="2916" w:type="dxa"/>
            <w:vMerge w:val="restart"/>
            <w:tcBorders>
              <w:top w:val="single" w:sz="4" w:space="0" w:color="auto"/>
              <w:left w:val="single" w:sz="4" w:space="0" w:color="auto"/>
              <w:bottom w:val="single" w:sz="4" w:space="0" w:color="auto"/>
              <w:right w:val="single" w:sz="4" w:space="0" w:color="auto"/>
            </w:tcBorders>
            <w:hideMark/>
          </w:tcPr>
          <w:p w14:paraId="2EA88A5F" w14:textId="77777777" w:rsidR="00131850" w:rsidRDefault="00131850" w:rsidP="00A5606F">
            <w:pPr>
              <w:jc w:val="center"/>
              <w:rPr>
                <w:color w:val="000000"/>
                <w:sz w:val="12"/>
                <w:szCs w:val="12"/>
                <w:lang w:eastAsia="en-US"/>
              </w:rPr>
            </w:pPr>
            <w:r>
              <w:rPr>
                <w:color w:val="000000"/>
                <w:sz w:val="12"/>
                <w:szCs w:val="12"/>
                <w:lang w:eastAsia="en-US"/>
              </w:rPr>
              <w:t>Наименование показателя</w:t>
            </w:r>
          </w:p>
        </w:tc>
        <w:tc>
          <w:tcPr>
            <w:tcW w:w="1073" w:type="dxa"/>
            <w:vMerge w:val="restart"/>
            <w:tcBorders>
              <w:top w:val="single" w:sz="4" w:space="0" w:color="auto"/>
              <w:left w:val="single" w:sz="4" w:space="0" w:color="auto"/>
              <w:bottom w:val="single" w:sz="4" w:space="0" w:color="000000"/>
              <w:right w:val="single" w:sz="4" w:space="0" w:color="auto"/>
            </w:tcBorders>
            <w:hideMark/>
          </w:tcPr>
          <w:p w14:paraId="12D12579" w14:textId="77777777" w:rsidR="00131850" w:rsidRDefault="00131850" w:rsidP="00A5606F">
            <w:pPr>
              <w:jc w:val="center"/>
              <w:rPr>
                <w:color w:val="000000"/>
                <w:sz w:val="12"/>
                <w:szCs w:val="12"/>
                <w:lang w:eastAsia="en-US"/>
              </w:rPr>
            </w:pPr>
            <w:r>
              <w:rPr>
                <w:color w:val="000000"/>
                <w:sz w:val="12"/>
                <w:szCs w:val="12"/>
                <w:lang w:eastAsia="en-US"/>
              </w:rPr>
              <w:t>Единица измерения</w:t>
            </w:r>
          </w:p>
        </w:tc>
        <w:tc>
          <w:tcPr>
            <w:tcW w:w="1337" w:type="dxa"/>
            <w:vMerge w:val="restart"/>
            <w:tcBorders>
              <w:top w:val="single" w:sz="4" w:space="0" w:color="auto"/>
              <w:left w:val="single" w:sz="4" w:space="0" w:color="auto"/>
              <w:bottom w:val="single" w:sz="4" w:space="0" w:color="auto"/>
              <w:right w:val="single" w:sz="4" w:space="0" w:color="auto"/>
            </w:tcBorders>
            <w:hideMark/>
          </w:tcPr>
          <w:p w14:paraId="7C9746F4" w14:textId="77777777" w:rsidR="00131850" w:rsidRDefault="00131850" w:rsidP="00A5606F">
            <w:pPr>
              <w:jc w:val="center"/>
              <w:rPr>
                <w:color w:val="000000"/>
                <w:sz w:val="12"/>
                <w:szCs w:val="12"/>
                <w:lang w:eastAsia="en-US"/>
              </w:rPr>
            </w:pPr>
            <w:r>
              <w:rPr>
                <w:color w:val="000000"/>
                <w:sz w:val="12"/>
                <w:szCs w:val="12"/>
                <w:lang w:eastAsia="en-US"/>
              </w:rPr>
              <w:t>2020 г.</w:t>
            </w:r>
          </w:p>
          <w:p w14:paraId="528A0117" w14:textId="77777777" w:rsidR="00131850" w:rsidRDefault="00131850" w:rsidP="00A5606F">
            <w:pPr>
              <w:jc w:val="center"/>
              <w:rPr>
                <w:color w:val="000000"/>
                <w:sz w:val="12"/>
                <w:szCs w:val="12"/>
                <w:lang w:eastAsia="en-US"/>
              </w:rPr>
            </w:pPr>
            <w:r>
              <w:rPr>
                <w:color w:val="000000"/>
                <w:sz w:val="12"/>
                <w:szCs w:val="12"/>
                <w:lang w:eastAsia="en-US"/>
              </w:rPr>
              <w:t>(план)</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358B257" w14:textId="77777777" w:rsidR="00131850" w:rsidRDefault="00131850" w:rsidP="00A5606F">
            <w:pPr>
              <w:jc w:val="center"/>
              <w:rPr>
                <w:color w:val="000000"/>
                <w:sz w:val="12"/>
                <w:szCs w:val="12"/>
                <w:lang w:eastAsia="en-US"/>
              </w:rPr>
            </w:pPr>
            <w:r>
              <w:rPr>
                <w:color w:val="000000"/>
                <w:sz w:val="12"/>
                <w:szCs w:val="12"/>
                <w:lang w:eastAsia="en-US"/>
              </w:rPr>
              <w:t>2020 г.</w:t>
            </w:r>
          </w:p>
          <w:p w14:paraId="4CBE650F" w14:textId="77777777" w:rsidR="00131850" w:rsidRDefault="00131850" w:rsidP="00A5606F">
            <w:pPr>
              <w:jc w:val="center"/>
              <w:rPr>
                <w:color w:val="000000"/>
                <w:sz w:val="12"/>
                <w:szCs w:val="12"/>
                <w:lang w:eastAsia="en-US"/>
              </w:rPr>
            </w:pPr>
            <w:r>
              <w:rPr>
                <w:color w:val="000000"/>
                <w:sz w:val="12"/>
                <w:szCs w:val="12"/>
                <w:lang w:eastAsia="en-US"/>
              </w:rPr>
              <w:t>(факт)</w:t>
            </w:r>
          </w:p>
        </w:tc>
        <w:tc>
          <w:tcPr>
            <w:tcW w:w="2835" w:type="dxa"/>
            <w:gridSpan w:val="2"/>
            <w:tcBorders>
              <w:top w:val="single" w:sz="4" w:space="0" w:color="auto"/>
              <w:left w:val="nil"/>
              <w:bottom w:val="single" w:sz="4" w:space="0" w:color="auto"/>
              <w:right w:val="single" w:sz="4" w:space="0" w:color="000000"/>
            </w:tcBorders>
            <w:hideMark/>
          </w:tcPr>
          <w:p w14:paraId="3F37C5CB" w14:textId="77777777" w:rsidR="00131850" w:rsidRDefault="00131850" w:rsidP="00A5606F">
            <w:pPr>
              <w:jc w:val="center"/>
              <w:rPr>
                <w:color w:val="000000"/>
                <w:sz w:val="12"/>
                <w:szCs w:val="12"/>
                <w:lang w:eastAsia="en-US"/>
              </w:rPr>
            </w:pPr>
            <w:r>
              <w:rPr>
                <w:color w:val="000000"/>
                <w:sz w:val="12"/>
                <w:szCs w:val="12"/>
                <w:lang w:eastAsia="en-US"/>
              </w:rPr>
              <w:t>Отклонение факта к уточненному плану</w:t>
            </w:r>
          </w:p>
        </w:tc>
      </w:tr>
      <w:tr w:rsidR="00131850" w14:paraId="335064E0" w14:textId="77777777" w:rsidTr="00131850">
        <w:tc>
          <w:tcPr>
            <w:tcW w:w="9579" w:type="dxa"/>
            <w:vMerge/>
            <w:tcBorders>
              <w:top w:val="single" w:sz="4" w:space="0" w:color="auto"/>
              <w:left w:val="single" w:sz="4" w:space="0" w:color="auto"/>
              <w:bottom w:val="single" w:sz="4" w:space="0" w:color="auto"/>
              <w:right w:val="single" w:sz="4" w:space="0" w:color="auto"/>
            </w:tcBorders>
            <w:vAlign w:val="center"/>
            <w:hideMark/>
          </w:tcPr>
          <w:p w14:paraId="2FB03189" w14:textId="77777777" w:rsidR="00131850" w:rsidRDefault="00131850" w:rsidP="00A5606F">
            <w:pPr>
              <w:rPr>
                <w:color w:val="000000"/>
                <w:sz w:val="12"/>
                <w:szCs w:val="12"/>
                <w:lang w:eastAsia="en-US"/>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14:paraId="156932E2" w14:textId="77777777" w:rsidR="00131850" w:rsidRDefault="00131850" w:rsidP="00A5606F">
            <w:pPr>
              <w:rPr>
                <w:color w:val="000000"/>
                <w:sz w:val="12"/>
                <w:szCs w:val="12"/>
                <w:lang w:eastAsia="en-US"/>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7FD1C0F8" w14:textId="77777777" w:rsidR="00131850" w:rsidRDefault="00131850" w:rsidP="00A5606F">
            <w:pPr>
              <w:rPr>
                <w:color w:val="000000"/>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E4E521" w14:textId="77777777" w:rsidR="00131850" w:rsidRDefault="00131850" w:rsidP="00A5606F">
            <w:pPr>
              <w:rPr>
                <w:color w:val="000000"/>
                <w:sz w:val="12"/>
                <w:szCs w:val="12"/>
                <w:lang w:eastAsia="en-US"/>
              </w:rPr>
            </w:pPr>
          </w:p>
        </w:tc>
        <w:tc>
          <w:tcPr>
            <w:tcW w:w="1418" w:type="dxa"/>
            <w:tcBorders>
              <w:top w:val="nil"/>
              <w:left w:val="nil"/>
              <w:bottom w:val="single" w:sz="4" w:space="0" w:color="auto"/>
              <w:right w:val="single" w:sz="4" w:space="0" w:color="auto"/>
            </w:tcBorders>
            <w:hideMark/>
          </w:tcPr>
          <w:p w14:paraId="6436E05A"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417" w:type="dxa"/>
            <w:tcBorders>
              <w:top w:val="nil"/>
              <w:left w:val="nil"/>
              <w:bottom w:val="single" w:sz="4" w:space="0" w:color="auto"/>
              <w:right w:val="single" w:sz="4" w:space="0" w:color="auto"/>
            </w:tcBorders>
            <w:hideMark/>
          </w:tcPr>
          <w:p w14:paraId="2849D3D5" w14:textId="77777777" w:rsidR="00131850" w:rsidRDefault="00131850" w:rsidP="00A5606F">
            <w:pPr>
              <w:jc w:val="center"/>
              <w:rPr>
                <w:color w:val="000000"/>
                <w:sz w:val="12"/>
                <w:szCs w:val="12"/>
                <w:lang w:eastAsia="en-US"/>
              </w:rPr>
            </w:pPr>
            <w:r>
              <w:rPr>
                <w:color w:val="000000"/>
                <w:sz w:val="12"/>
                <w:szCs w:val="12"/>
                <w:lang w:eastAsia="en-US"/>
              </w:rPr>
              <w:t>%</w:t>
            </w:r>
          </w:p>
        </w:tc>
      </w:tr>
      <w:tr w:rsidR="00131850" w14:paraId="1EB2538F" w14:textId="77777777" w:rsidTr="00131850">
        <w:tc>
          <w:tcPr>
            <w:tcW w:w="9579" w:type="dxa"/>
            <w:gridSpan w:val="6"/>
            <w:tcBorders>
              <w:top w:val="nil"/>
              <w:left w:val="single" w:sz="4" w:space="0" w:color="auto"/>
              <w:bottom w:val="single" w:sz="4" w:space="0" w:color="auto"/>
              <w:right w:val="single" w:sz="4" w:space="0" w:color="auto"/>
            </w:tcBorders>
            <w:hideMark/>
          </w:tcPr>
          <w:p w14:paraId="2E3ABEB1" w14:textId="77777777" w:rsidR="00131850" w:rsidRDefault="00131850" w:rsidP="00A5606F">
            <w:pPr>
              <w:jc w:val="center"/>
              <w:rPr>
                <w:color w:val="000000"/>
                <w:sz w:val="12"/>
                <w:szCs w:val="12"/>
                <w:lang w:eastAsia="en-US"/>
              </w:rPr>
            </w:pPr>
            <w:r>
              <w:rPr>
                <w:color w:val="000000"/>
                <w:sz w:val="12"/>
                <w:szCs w:val="12"/>
                <w:lang w:eastAsia="en-US"/>
              </w:rPr>
              <w:t>Неналоговые доходы от использования и распоряжения муниципальной собственностью, зачисляемые в местный бюджет, (всего):</w:t>
            </w:r>
          </w:p>
        </w:tc>
      </w:tr>
      <w:tr w:rsidR="00131850" w14:paraId="792E8F51" w14:textId="77777777" w:rsidTr="00131850">
        <w:tc>
          <w:tcPr>
            <w:tcW w:w="2916" w:type="dxa"/>
            <w:tcBorders>
              <w:top w:val="nil"/>
              <w:left w:val="single" w:sz="4" w:space="0" w:color="auto"/>
              <w:bottom w:val="single" w:sz="4" w:space="0" w:color="auto"/>
              <w:right w:val="single" w:sz="4" w:space="0" w:color="auto"/>
            </w:tcBorders>
            <w:vAlign w:val="center"/>
            <w:hideMark/>
          </w:tcPr>
          <w:p w14:paraId="3A3C64D3" w14:textId="77777777" w:rsidR="00131850" w:rsidRDefault="00131850" w:rsidP="00A5606F">
            <w:pPr>
              <w:rPr>
                <w:color w:val="000000"/>
                <w:sz w:val="12"/>
                <w:szCs w:val="12"/>
                <w:lang w:eastAsia="en-US"/>
              </w:rPr>
            </w:pPr>
            <w:r>
              <w:rPr>
                <w:color w:val="000000"/>
                <w:sz w:val="12"/>
                <w:szCs w:val="12"/>
                <w:lang w:eastAsia="en-US"/>
              </w:rPr>
              <w:t>Консолидированный 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39F4BE41"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7D33A804" w14:textId="77777777" w:rsidR="00131850" w:rsidRDefault="00131850" w:rsidP="00A5606F">
            <w:pPr>
              <w:jc w:val="center"/>
              <w:rPr>
                <w:color w:val="000000"/>
                <w:sz w:val="12"/>
                <w:szCs w:val="12"/>
                <w:lang w:eastAsia="en-US"/>
              </w:rPr>
            </w:pPr>
            <w:r>
              <w:rPr>
                <w:color w:val="000000"/>
                <w:sz w:val="12"/>
                <w:szCs w:val="12"/>
                <w:lang w:eastAsia="en-US"/>
              </w:rPr>
              <w:t>29909,1</w:t>
            </w:r>
          </w:p>
        </w:tc>
        <w:tc>
          <w:tcPr>
            <w:tcW w:w="1418" w:type="dxa"/>
            <w:tcBorders>
              <w:top w:val="nil"/>
              <w:left w:val="nil"/>
              <w:bottom w:val="single" w:sz="4" w:space="0" w:color="auto"/>
              <w:right w:val="single" w:sz="4" w:space="0" w:color="auto"/>
            </w:tcBorders>
            <w:shd w:val="clear" w:color="auto" w:fill="FFFFFF"/>
            <w:vAlign w:val="center"/>
            <w:hideMark/>
          </w:tcPr>
          <w:p w14:paraId="41C18A94" w14:textId="77777777" w:rsidR="00131850" w:rsidRDefault="00131850" w:rsidP="00A5606F">
            <w:pPr>
              <w:jc w:val="center"/>
              <w:rPr>
                <w:color w:val="000000"/>
                <w:sz w:val="12"/>
                <w:szCs w:val="12"/>
                <w:lang w:eastAsia="en-US"/>
              </w:rPr>
            </w:pPr>
            <w:r>
              <w:rPr>
                <w:color w:val="000000"/>
                <w:sz w:val="12"/>
                <w:szCs w:val="12"/>
                <w:lang w:eastAsia="en-US"/>
              </w:rPr>
              <w:t>31285,7</w:t>
            </w:r>
          </w:p>
        </w:tc>
        <w:tc>
          <w:tcPr>
            <w:tcW w:w="1418" w:type="dxa"/>
            <w:tcBorders>
              <w:top w:val="nil"/>
              <w:left w:val="nil"/>
              <w:bottom w:val="single" w:sz="4" w:space="0" w:color="auto"/>
              <w:right w:val="single" w:sz="4" w:space="0" w:color="auto"/>
            </w:tcBorders>
            <w:shd w:val="clear" w:color="auto" w:fill="FFFFFF"/>
            <w:vAlign w:val="center"/>
            <w:hideMark/>
          </w:tcPr>
          <w:p w14:paraId="38EE239C" w14:textId="77777777" w:rsidR="00131850" w:rsidRDefault="00131850" w:rsidP="00A5606F">
            <w:pPr>
              <w:jc w:val="center"/>
              <w:rPr>
                <w:color w:val="000000"/>
                <w:sz w:val="12"/>
                <w:szCs w:val="12"/>
                <w:lang w:eastAsia="en-US"/>
              </w:rPr>
            </w:pPr>
            <w:r>
              <w:rPr>
                <w:color w:val="000000"/>
                <w:sz w:val="12"/>
                <w:szCs w:val="12"/>
                <w:lang w:eastAsia="en-US"/>
              </w:rPr>
              <w:t>1376,6</w:t>
            </w:r>
          </w:p>
        </w:tc>
        <w:tc>
          <w:tcPr>
            <w:tcW w:w="1417" w:type="dxa"/>
            <w:tcBorders>
              <w:top w:val="nil"/>
              <w:left w:val="nil"/>
              <w:bottom w:val="single" w:sz="4" w:space="0" w:color="auto"/>
              <w:right w:val="single" w:sz="4" w:space="0" w:color="auto"/>
            </w:tcBorders>
            <w:shd w:val="clear" w:color="auto" w:fill="FFFFFF"/>
            <w:vAlign w:val="center"/>
            <w:hideMark/>
          </w:tcPr>
          <w:p w14:paraId="22D8FB54" w14:textId="77777777" w:rsidR="00131850" w:rsidRDefault="00131850" w:rsidP="00A5606F">
            <w:pPr>
              <w:jc w:val="center"/>
              <w:rPr>
                <w:color w:val="000000"/>
                <w:sz w:val="12"/>
                <w:szCs w:val="12"/>
                <w:lang w:eastAsia="en-US"/>
              </w:rPr>
            </w:pPr>
            <w:r>
              <w:rPr>
                <w:color w:val="000000"/>
                <w:sz w:val="12"/>
                <w:szCs w:val="12"/>
                <w:lang w:eastAsia="en-US"/>
              </w:rPr>
              <w:t>104,6</w:t>
            </w:r>
          </w:p>
        </w:tc>
      </w:tr>
      <w:tr w:rsidR="00131850" w14:paraId="1D9C3138" w14:textId="77777777" w:rsidTr="00131850">
        <w:tc>
          <w:tcPr>
            <w:tcW w:w="2916" w:type="dxa"/>
            <w:tcBorders>
              <w:top w:val="nil"/>
              <w:left w:val="single" w:sz="4" w:space="0" w:color="auto"/>
              <w:bottom w:val="single" w:sz="4" w:space="0" w:color="auto"/>
              <w:right w:val="single" w:sz="4" w:space="0" w:color="auto"/>
            </w:tcBorders>
            <w:vAlign w:val="center"/>
            <w:hideMark/>
          </w:tcPr>
          <w:p w14:paraId="0A3D1369" w14:textId="77777777" w:rsidR="00131850" w:rsidRDefault="00131850" w:rsidP="00A5606F">
            <w:pPr>
              <w:rPr>
                <w:color w:val="000000"/>
                <w:sz w:val="12"/>
                <w:szCs w:val="12"/>
                <w:lang w:eastAsia="en-US"/>
              </w:rPr>
            </w:pPr>
            <w:r>
              <w:rPr>
                <w:color w:val="000000"/>
                <w:sz w:val="12"/>
                <w:szCs w:val="12"/>
                <w:lang w:eastAsia="en-US"/>
              </w:rPr>
              <w:t>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641E55B8"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7ACB64FB" w14:textId="77777777" w:rsidR="00131850" w:rsidRDefault="00131850" w:rsidP="00A5606F">
            <w:pPr>
              <w:jc w:val="center"/>
              <w:rPr>
                <w:color w:val="000000"/>
                <w:sz w:val="12"/>
                <w:szCs w:val="12"/>
                <w:lang w:eastAsia="en-US"/>
              </w:rPr>
            </w:pPr>
            <w:r>
              <w:rPr>
                <w:color w:val="000000"/>
                <w:sz w:val="12"/>
                <w:szCs w:val="12"/>
                <w:lang w:eastAsia="en-US"/>
              </w:rPr>
              <w:t>24477,1</w:t>
            </w:r>
          </w:p>
        </w:tc>
        <w:tc>
          <w:tcPr>
            <w:tcW w:w="1418" w:type="dxa"/>
            <w:tcBorders>
              <w:top w:val="nil"/>
              <w:left w:val="nil"/>
              <w:bottom w:val="single" w:sz="4" w:space="0" w:color="auto"/>
              <w:right w:val="single" w:sz="4" w:space="0" w:color="auto"/>
            </w:tcBorders>
            <w:shd w:val="clear" w:color="auto" w:fill="FFFFFF"/>
            <w:vAlign w:val="center"/>
            <w:hideMark/>
          </w:tcPr>
          <w:p w14:paraId="67EDFC06" w14:textId="77777777" w:rsidR="00131850" w:rsidRDefault="00131850" w:rsidP="00A5606F">
            <w:pPr>
              <w:jc w:val="center"/>
              <w:rPr>
                <w:color w:val="000000"/>
                <w:sz w:val="12"/>
                <w:szCs w:val="12"/>
                <w:lang w:eastAsia="en-US"/>
              </w:rPr>
            </w:pPr>
            <w:r>
              <w:rPr>
                <w:color w:val="000000"/>
                <w:sz w:val="12"/>
                <w:szCs w:val="12"/>
                <w:lang w:eastAsia="en-US"/>
              </w:rPr>
              <w:t>25669,3</w:t>
            </w:r>
          </w:p>
        </w:tc>
        <w:tc>
          <w:tcPr>
            <w:tcW w:w="1418" w:type="dxa"/>
            <w:tcBorders>
              <w:top w:val="nil"/>
              <w:left w:val="nil"/>
              <w:bottom w:val="single" w:sz="4" w:space="0" w:color="auto"/>
              <w:right w:val="single" w:sz="4" w:space="0" w:color="auto"/>
            </w:tcBorders>
            <w:shd w:val="clear" w:color="auto" w:fill="FFFFFF"/>
            <w:vAlign w:val="center"/>
            <w:hideMark/>
          </w:tcPr>
          <w:p w14:paraId="2FEA6259" w14:textId="77777777" w:rsidR="00131850" w:rsidRDefault="00131850" w:rsidP="00A5606F">
            <w:pPr>
              <w:jc w:val="center"/>
              <w:rPr>
                <w:color w:val="000000"/>
                <w:sz w:val="12"/>
                <w:szCs w:val="12"/>
                <w:lang w:eastAsia="en-US"/>
              </w:rPr>
            </w:pPr>
            <w:r>
              <w:rPr>
                <w:color w:val="000000"/>
                <w:sz w:val="12"/>
                <w:szCs w:val="12"/>
                <w:lang w:eastAsia="en-US"/>
              </w:rPr>
              <w:t>1192,2</w:t>
            </w:r>
          </w:p>
        </w:tc>
        <w:tc>
          <w:tcPr>
            <w:tcW w:w="1417" w:type="dxa"/>
            <w:tcBorders>
              <w:top w:val="nil"/>
              <w:left w:val="nil"/>
              <w:bottom w:val="single" w:sz="4" w:space="0" w:color="auto"/>
              <w:right w:val="single" w:sz="4" w:space="0" w:color="auto"/>
            </w:tcBorders>
            <w:shd w:val="clear" w:color="auto" w:fill="FFFFFF"/>
            <w:vAlign w:val="center"/>
            <w:hideMark/>
          </w:tcPr>
          <w:p w14:paraId="4DCBC6F3" w14:textId="77777777" w:rsidR="00131850" w:rsidRDefault="00131850" w:rsidP="00A5606F">
            <w:pPr>
              <w:jc w:val="center"/>
              <w:rPr>
                <w:color w:val="000000"/>
                <w:sz w:val="12"/>
                <w:szCs w:val="12"/>
                <w:lang w:eastAsia="en-US"/>
              </w:rPr>
            </w:pPr>
            <w:r>
              <w:rPr>
                <w:color w:val="000000"/>
                <w:sz w:val="12"/>
                <w:szCs w:val="12"/>
                <w:lang w:eastAsia="en-US"/>
              </w:rPr>
              <w:t>104,8</w:t>
            </w:r>
          </w:p>
        </w:tc>
      </w:tr>
      <w:tr w:rsidR="00131850" w14:paraId="358D15BE" w14:textId="77777777" w:rsidTr="00131850">
        <w:tc>
          <w:tcPr>
            <w:tcW w:w="9579" w:type="dxa"/>
            <w:gridSpan w:val="6"/>
            <w:tcBorders>
              <w:top w:val="nil"/>
              <w:left w:val="single" w:sz="4" w:space="0" w:color="auto"/>
              <w:bottom w:val="single" w:sz="4" w:space="0" w:color="auto"/>
              <w:right w:val="single" w:sz="4" w:space="0" w:color="auto"/>
            </w:tcBorders>
            <w:hideMark/>
          </w:tcPr>
          <w:p w14:paraId="0C18FC20" w14:textId="77777777" w:rsidR="00131850" w:rsidRDefault="00131850" w:rsidP="00A5606F">
            <w:pPr>
              <w:jc w:val="center"/>
              <w:rPr>
                <w:color w:val="000000"/>
                <w:sz w:val="12"/>
                <w:szCs w:val="12"/>
                <w:lang w:eastAsia="en-US"/>
              </w:rPr>
            </w:pPr>
            <w:r>
              <w:rPr>
                <w:color w:val="000000"/>
                <w:sz w:val="12"/>
                <w:szCs w:val="12"/>
                <w:lang w:eastAsia="en-US"/>
              </w:rPr>
              <w:t>от продажи земли:</w:t>
            </w:r>
          </w:p>
        </w:tc>
      </w:tr>
      <w:tr w:rsidR="00131850" w14:paraId="1A8946D9" w14:textId="77777777" w:rsidTr="00131850">
        <w:tc>
          <w:tcPr>
            <w:tcW w:w="2916" w:type="dxa"/>
            <w:tcBorders>
              <w:top w:val="nil"/>
              <w:left w:val="single" w:sz="4" w:space="0" w:color="auto"/>
              <w:bottom w:val="single" w:sz="4" w:space="0" w:color="auto"/>
              <w:right w:val="single" w:sz="4" w:space="0" w:color="auto"/>
            </w:tcBorders>
            <w:vAlign w:val="center"/>
            <w:hideMark/>
          </w:tcPr>
          <w:p w14:paraId="0087E3C2" w14:textId="77777777" w:rsidR="00131850" w:rsidRDefault="00131850" w:rsidP="00A5606F">
            <w:pPr>
              <w:rPr>
                <w:color w:val="000000"/>
                <w:sz w:val="12"/>
                <w:szCs w:val="12"/>
                <w:lang w:eastAsia="en-US"/>
              </w:rPr>
            </w:pPr>
            <w:r>
              <w:rPr>
                <w:color w:val="000000"/>
                <w:sz w:val="12"/>
                <w:szCs w:val="12"/>
                <w:lang w:eastAsia="en-US"/>
              </w:rPr>
              <w:t>Консолидированный 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783932C2"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455D3FE7" w14:textId="77777777" w:rsidR="00131850" w:rsidRDefault="00131850" w:rsidP="00A5606F">
            <w:pPr>
              <w:jc w:val="center"/>
              <w:rPr>
                <w:color w:val="000000"/>
                <w:sz w:val="12"/>
                <w:szCs w:val="12"/>
                <w:lang w:eastAsia="en-US"/>
              </w:rPr>
            </w:pPr>
            <w:r>
              <w:rPr>
                <w:color w:val="000000"/>
                <w:sz w:val="12"/>
                <w:szCs w:val="12"/>
                <w:lang w:eastAsia="en-US"/>
              </w:rPr>
              <w:t>3479,4</w:t>
            </w:r>
          </w:p>
        </w:tc>
        <w:tc>
          <w:tcPr>
            <w:tcW w:w="1418" w:type="dxa"/>
            <w:tcBorders>
              <w:top w:val="nil"/>
              <w:left w:val="nil"/>
              <w:bottom w:val="single" w:sz="4" w:space="0" w:color="auto"/>
              <w:right w:val="single" w:sz="4" w:space="0" w:color="auto"/>
            </w:tcBorders>
            <w:shd w:val="clear" w:color="auto" w:fill="FFFFFF"/>
            <w:vAlign w:val="center"/>
            <w:hideMark/>
          </w:tcPr>
          <w:p w14:paraId="256956DD" w14:textId="77777777" w:rsidR="00131850" w:rsidRDefault="00131850" w:rsidP="00A5606F">
            <w:pPr>
              <w:jc w:val="center"/>
              <w:rPr>
                <w:color w:val="000000"/>
                <w:sz w:val="12"/>
                <w:szCs w:val="12"/>
                <w:lang w:eastAsia="en-US"/>
              </w:rPr>
            </w:pPr>
            <w:r>
              <w:rPr>
                <w:color w:val="000000"/>
                <w:sz w:val="12"/>
                <w:szCs w:val="12"/>
                <w:lang w:eastAsia="en-US"/>
              </w:rPr>
              <w:t>3682,7</w:t>
            </w:r>
          </w:p>
        </w:tc>
        <w:tc>
          <w:tcPr>
            <w:tcW w:w="1418" w:type="dxa"/>
            <w:tcBorders>
              <w:top w:val="nil"/>
              <w:left w:val="nil"/>
              <w:bottom w:val="single" w:sz="4" w:space="0" w:color="auto"/>
              <w:right w:val="single" w:sz="4" w:space="0" w:color="auto"/>
            </w:tcBorders>
            <w:shd w:val="clear" w:color="auto" w:fill="FFFFFF"/>
            <w:vAlign w:val="center"/>
            <w:hideMark/>
          </w:tcPr>
          <w:p w14:paraId="55361CDF" w14:textId="77777777" w:rsidR="00131850" w:rsidRDefault="00131850" w:rsidP="00A5606F">
            <w:pPr>
              <w:jc w:val="center"/>
              <w:rPr>
                <w:color w:val="000000"/>
                <w:sz w:val="12"/>
                <w:szCs w:val="12"/>
                <w:lang w:eastAsia="en-US"/>
              </w:rPr>
            </w:pPr>
            <w:r>
              <w:rPr>
                <w:color w:val="000000"/>
                <w:sz w:val="12"/>
                <w:szCs w:val="12"/>
                <w:lang w:eastAsia="en-US"/>
              </w:rPr>
              <w:t>203,3</w:t>
            </w:r>
          </w:p>
        </w:tc>
        <w:tc>
          <w:tcPr>
            <w:tcW w:w="1417" w:type="dxa"/>
            <w:tcBorders>
              <w:top w:val="nil"/>
              <w:left w:val="nil"/>
              <w:bottom w:val="single" w:sz="4" w:space="0" w:color="auto"/>
              <w:right w:val="single" w:sz="4" w:space="0" w:color="auto"/>
            </w:tcBorders>
            <w:shd w:val="clear" w:color="auto" w:fill="FFFFFF"/>
            <w:vAlign w:val="center"/>
            <w:hideMark/>
          </w:tcPr>
          <w:p w14:paraId="17FE86E2" w14:textId="77777777" w:rsidR="00131850" w:rsidRDefault="00131850" w:rsidP="00A5606F">
            <w:pPr>
              <w:jc w:val="center"/>
              <w:rPr>
                <w:color w:val="000000"/>
                <w:sz w:val="12"/>
                <w:szCs w:val="12"/>
                <w:lang w:eastAsia="en-US"/>
              </w:rPr>
            </w:pPr>
            <w:r>
              <w:rPr>
                <w:color w:val="000000"/>
                <w:sz w:val="12"/>
                <w:szCs w:val="12"/>
                <w:lang w:eastAsia="en-US"/>
              </w:rPr>
              <w:t>105,8</w:t>
            </w:r>
          </w:p>
        </w:tc>
      </w:tr>
      <w:tr w:rsidR="00131850" w14:paraId="50C1963D" w14:textId="77777777" w:rsidTr="00131850">
        <w:tc>
          <w:tcPr>
            <w:tcW w:w="2916" w:type="dxa"/>
            <w:tcBorders>
              <w:top w:val="nil"/>
              <w:left w:val="single" w:sz="4" w:space="0" w:color="auto"/>
              <w:bottom w:val="single" w:sz="4" w:space="0" w:color="auto"/>
              <w:right w:val="single" w:sz="4" w:space="0" w:color="auto"/>
            </w:tcBorders>
            <w:vAlign w:val="center"/>
            <w:hideMark/>
          </w:tcPr>
          <w:p w14:paraId="1F6FB5E5" w14:textId="77777777" w:rsidR="00131850" w:rsidRDefault="00131850" w:rsidP="00A5606F">
            <w:pPr>
              <w:rPr>
                <w:color w:val="000000"/>
                <w:sz w:val="12"/>
                <w:szCs w:val="12"/>
                <w:lang w:eastAsia="en-US"/>
              </w:rPr>
            </w:pPr>
            <w:r>
              <w:rPr>
                <w:color w:val="000000"/>
                <w:sz w:val="12"/>
                <w:szCs w:val="12"/>
                <w:lang w:eastAsia="en-US"/>
              </w:rPr>
              <w:t>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1BA1DB79"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2B6D7D29" w14:textId="77777777" w:rsidR="00131850" w:rsidRDefault="00131850" w:rsidP="00A5606F">
            <w:pPr>
              <w:jc w:val="center"/>
              <w:rPr>
                <w:color w:val="000000"/>
                <w:sz w:val="12"/>
                <w:szCs w:val="12"/>
                <w:lang w:eastAsia="en-US"/>
              </w:rPr>
            </w:pPr>
            <w:r>
              <w:rPr>
                <w:color w:val="000000"/>
                <w:sz w:val="12"/>
                <w:szCs w:val="12"/>
                <w:lang w:eastAsia="en-US"/>
              </w:rPr>
              <w:t>2044,4</w:t>
            </w:r>
          </w:p>
        </w:tc>
        <w:tc>
          <w:tcPr>
            <w:tcW w:w="1418" w:type="dxa"/>
            <w:tcBorders>
              <w:top w:val="nil"/>
              <w:left w:val="nil"/>
              <w:bottom w:val="single" w:sz="4" w:space="0" w:color="auto"/>
              <w:right w:val="single" w:sz="4" w:space="0" w:color="auto"/>
            </w:tcBorders>
            <w:shd w:val="clear" w:color="auto" w:fill="FFFFFF"/>
            <w:vAlign w:val="center"/>
            <w:hideMark/>
          </w:tcPr>
          <w:p w14:paraId="22675D52" w14:textId="77777777" w:rsidR="00131850" w:rsidRDefault="00131850" w:rsidP="00A5606F">
            <w:pPr>
              <w:jc w:val="center"/>
              <w:rPr>
                <w:color w:val="000000"/>
                <w:sz w:val="12"/>
                <w:szCs w:val="12"/>
                <w:lang w:eastAsia="en-US"/>
              </w:rPr>
            </w:pPr>
            <w:r>
              <w:rPr>
                <w:color w:val="000000"/>
                <w:sz w:val="12"/>
                <w:szCs w:val="12"/>
                <w:lang w:eastAsia="en-US"/>
              </w:rPr>
              <w:t>2189,8</w:t>
            </w:r>
          </w:p>
        </w:tc>
        <w:tc>
          <w:tcPr>
            <w:tcW w:w="1418" w:type="dxa"/>
            <w:tcBorders>
              <w:top w:val="nil"/>
              <w:left w:val="nil"/>
              <w:bottom w:val="single" w:sz="4" w:space="0" w:color="auto"/>
              <w:right w:val="single" w:sz="4" w:space="0" w:color="auto"/>
            </w:tcBorders>
            <w:shd w:val="clear" w:color="auto" w:fill="FFFFFF"/>
            <w:vAlign w:val="center"/>
            <w:hideMark/>
          </w:tcPr>
          <w:p w14:paraId="7273DAF1" w14:textId="77777777" w:rsidR="00131850" w:rsidRDefault="00131850" w:rsidP="00A5606F">
            <w:pPr>
              <w:jc w:val="center"/>
              <w:rPr>
                <w:color w:val="000000"/>
                <w:sz w:val="12"/>
                <w:szCs w:val="12"/>
                <w:lang w:eastAsia="en-US"/>
              </w:rPr>
            </w:pPr>
            <w:r>
              <w:rPr>
                <w:color w:val="000000"/>
                <w:sz w:val="12"/>
                <w:szCs w:val="12"/>
                <w:lang w:eastAsia="en-US"/>
              </w:rPr>
              <w:t>145,4</w:t>
            </w:r>
          </w:p>
        </w:tc>
        <w:tc>
          <w:tcPr>
            <w:tcW w:w="1417" w:type="dxa"/>
            <w:tcBorders>
              <w:top w:val="nil"/>
              <w:left w:val="nil"/>
              <w:bottom w:val="single" w:sz="4" w:space="0" w:color="auto"/>
              <w:right w:val="single" w:sz="4" w:space="0" w:color="auto"/>
            </w:tcBorders>
            <w:shd w:val="clear" w:color="auto" w:fill="FFFFFF"/>
            <w:vAlign w:val="center"/>
            <w:hideMark/>
          </w:tcPr>
          <w:p w14:paraId="61A34CAE" w14:textId="77777777" w:rsidR="00131850" w:rsidRDefault="00131850" w:rsidP="00A5606F">
            <w:pPr>
              <w:jc w:val="center"/>
              <w:rPr>
                <w:color w:val="000000"/>
                <w:sz w:val="12"/>
                <w:szCs w:val="12"/>
                <w:lang w:eastAsia="en-US"/>
              </w:rPr>
            </w:pPr>
            <w:r>
              <w:rPr>
                <w:color w:val="000000"/>
                <w:sz w:val="12"/>
                <w:szCs w:val="12"/>
                <w:lang w:eastAsia="en-US"/>
              </w:rPr>
              <w:t>107,1</w:t>
            </w:r>
          </w:p>
        </w:tc>
      </w:tr>
      <w:tr w:rsidR="00131850" w14:paraId="72138DD6" w14:textId="77777777" w:rsidTr="00131850">
        <w:tc>
          <w:tcPr>
            <w:tcW w:w="9579" w:type="dxa"/>
            <w:gridSpan w:val="6"/>
            <w:tcBorders>
              <w:top w:val="nil"/>
              <w:left w:val="single" w:sz="4" w:space="0" w:color="auto"/>
              <w:bottom w:val="single" w:sz="4" w:space="0" w:color="auto"/>
              <w:right w:val="single" w:sz="4" w:space="0" w:color="auto"/>
            </w:tcBorders>
            <w:hideMark/>
          </w:tcPr>
          <w:p w14:paraId="2DAD72A2" w14:textId="77777777" w:rsidR="00131850" w:rsidRDefault="00131850" w:rsidP="00A5606F">
            <w:pPr>
              <w:jc w:val="center"/>
              <w:rPr>
                <w:color w:val="000000"/>
                <w:sz w:val="12"/>
                <w:szCs w:val="12"/>
                <w:lang w:eastAsia="en-US"/>
              </w:rPr>
            </w:pPr>
            <w:r>
              <w:rPr>
                <w:color w:val="000000"/>
                <w:sz w:val="12"/>
                <w:szCs w:val="12"/>
                <w:lang w:eastAsia="en-US"/>
              </w:rPr>
              <w:t>от аренды земли:</w:t>
            </w:r>
          </w:p>
        </w:tc>
      </w:tr>
      <w:tr w:rsidR="00131850" w14:paraId="229A16B8" w14:textId="77777777" w:rsidTr="00131850">
        <w:tc>
          <w:tcPr>
            <w:tcW w:w="2916" w:type="dxa"/>
            <w:tcBorders>
              <w:top w:val="nil"/>
              <w:left w:val="single" w:sz="4" w:space="0" w:color="auto"/>
              <w:bottom w:val="single" w:sz="4" w:space="0" w:color="auto"/>
              <w:right w:val="single" w:sz="4" w:space="0" w:color="auto"/>
            </w:tcBorders>
            <w:vAlign w:val="center"/>
            <w:hideMark/>
          </w:tcPr>
          <w:p w14:paraId="7335348A" w14:textId="77777777" w:rsidR="00131850" w:rsidRDefault="00131850" w:rsidP="00A5606F">
            <w:pPr>
              <w:rPr>
                <w:color w:val="000000"/>
                <w:sz w:val="12"/>
                <w:szCs w:val="12"/>
                <w:lang w:eastAsia="en-US"/>
              </w:rPr>
            </w:pPr>
            <w:r>
              <w:rPr>
                <w:color w:val="000000"/>
                <w:sz w:val="12"/>
                <w:szCs w:val="12"/>
                <w:lang w:eastAsia="en-US"/>
              </w:rPr>
              <w:t>Консолидированный 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5B2D7E41"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7B5161A5" w14:textId="77777777" w:rsidR="00131850" w:rsidRDefault="00131850" w:rsidP="00A5606F">
            <w:pPr>
              <w:jc w:val="center"/>
              <w:rPr>
                <w:color w:val="000000"/>
                <w:sz w:val="12"/>
                <w:szCs w:val="12"/>
                <w:lang w:eastAsia="en-US"/>
              </w:rPr>
            </w:pPr>
            <w:r>
              <w:rPr>
                <w:color w:val="000000"/>
                <w:sz w:val="12"/>
                <w:szCs w:val="12"/>
                <w:lang w:eastAsia="en-US"/>
              </w:rPr>
              <w:t>18398,3</w:t>
            </w:r>
          </w:p>
        </w:tc>
        <w:tc>
          <w:tcPr>
            <w:tcW w:w="1418" w:type="dxa"/>
            <w:tcBorders>
              <w:top w:val="nil"/>
              <w:left w:val="nil"/>
              <w:bottom w:val="single" w:sz="4" w:space="0" w:color="auto"/>
              <w:right w:val="single" w:sz="4" w:space="0" w:color="auto"/>
            </w:tcBorders>
            <w:shd w:val="clear" w:color="auto" w:fill="FFFFFF"/>
            <w:noWrap/>
            <w:vAlign w:val="center"/>
            <w:hideMark/>
          </w:tcPr>
          <w:p w14:paraId="7C1BF591" w14:textId="77777777" w:rsidR="00131850" w:rsidRDefault="00131850" w:rsidP="00A5606F">
            <w:pPr>
              <w:jc w:val="center"/>
              <w:rPr>
                <w:color w:val="000000"/>
                <w:sz w:val="12"/>
                <w:szCs w:val="12"/>
                <w:lang w:eastAsia="en-US"/>
              </w:rPr>
            </w:pPr>
            <w:r>
              <w:rPr>
                <w:color w:val="000000"/>
                <w:sz w:val="12"/>
                <w:szCs w:val="12"/>
                <w:lang w:eastAsia="en-US"/>
              </w:rPr>
              <w:t>19345,1</w:t>
            </w:r>
          </w:p>
        </w:tc>
        <w:tc>
          <w:tcPr>
            <w:tcW w:w="1418" w:type="dxa"/>
            <w:tcBorders>
              <w:top w:val="nil"/>
              <w:left w:val="nil"/>
              <w:bottom w:val="single" w:sz="4" w:space="0" w:color="auto"/>
              <w:right w:val="single" w:sz="4" w:space="0" w:color="auto"/>
            </w:tcBorders>
            <w:shd w:val="clear" w:color="auto" w:fill="FFFFFF"/>
            <w:vAlign w:val="center"/>
            <w:hideMark/>
          </w:tcPr>
          <w:p w14:paraId="57A8BAFA" w14:textId="77777777" w:rsidR="00131850" w:rsidRDefault="00131850" w:rsidP="00A5606F">
            <w:pPr>
              <w:jc w:val="center"/>
              <w:rPr>
                <w:color w:val="000000"/>
                <w:sz w:val="12"/>
                <w:szCs w:val="12"/>
                <w:lang w:eastAsia="en-US"/>
              </w:rPr>
            </w:pPr>
            <w:r>
              <w:rPr>
                <w:color w:val="000000"/>
                <w:sz w:val="12"/>
                <w:szCs w:val="12"/>
                <w:lang w:eastAsia="en-US"/>
              </w:rPr>
              <w:t>946,8</w:t>
            </w:r>
          </w:p>
        </w:tc>
        <w:tc>
          <w:tcPr>
            <w:tcW w:w="1417" w:type="dxa"/>
            <w:tcBorders>
              <w:top w:val="nil"/>
              <w:left w:val="nil"/>
              <w:bottom w:val="single" w:sz="4" w:space="0" w:color="auto"/>
              <w:right w:val="single" w:sz="4" w:space="0" w:color="auto"/>
            </w:tcBorders>
            <w:shd w:val="clear" w:color="auto" w:fill="FFFFFF"/>
            <w:vAlign w:val="center"/>
            <w:hideMark/>
          </w:tcPr>
          <w:p w14:paraId="7F19FA09" w14:textId="77777777" w:rsidR="00131850" w:rsidRDefault="00131850" w:rsidP="00A5606F">
            <w:pPr>
              <w:jc w:val="center"/>
              <w:rPr>
                <w:color w:val="000000"/>
                <w:sz w:val="12"/>
                <w:szCs w:val="12"/>
                <w:lang w:eastAsia="en-US"/>
              </w:rPr>
            </w:pPr>
            <w:r>
              <w:rPr>
                <w:color w:val="000000"/>
                <w:sz w:val="12"/>
                <w:szCs w:val="12"/>
                <w:lang w:eastAsia="en-US"/>
              </w:rPr>
              <w:t>105,1</w:t>
            </w:r>
          </w:p>
        </w:tc>
      </w:tr>
      <w:tr w:rsidR="00131850" w14:paraId="1FB379F1" w14:textId="77777777" w:rsidTr="00131850">
        <w:tc>
          <w:tcPr>
            <w:tcW w:w="2916" w:type="dxa"/>
            <w:tcBorders>
              <w:top w:val="nil"/>
              <w:left w:val="single" w:sz="4" w:space="0" w:color="auto"/>
              <w:bottom w:val="single" w:sz="4" w:space="0" w:color="auto"/>
              <w:right w:val="single" w:sz="4" w:space="0" w:color="auto"/>
            </w:tcBorders>
            <w:vAlign w:val="center"/>
            <w:hideMark/>
          </w:tcPr>
          <w:p w14:paraId="0C66569B" w14:textId="77777777" w:rsidR="00131850" w:rsidRDefault="00131850" w:rsidP="00A5606F">
            <w:pPr>
              <w:rPr>
                <w:color w:val="000000"/>
                <w:sz w:val="12"/>
                <w:szCs w:val="12"/>
                <w:lang w:eastAsia="en-US"/>
              </w:rPr>
            </w:pPr>
            <w:r>
              <w:rPr>
                <w:color w:val="000000"/>
                <w:sz w:val="12"/>
                <w:szCs w:val="12"/>
                <w:lang w:eastAsia="en-US"/>
              </w:rPr>
              <w:t>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4D152FE8"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40DBA894" w14:textId="77777777" w:rsidR="00131850" w:rsidRDefault="00131850" w:rsidP="00A5606F">
            <w:pPr>
              <w:jc w:val="center"/>
              <w:rPr>
                <w:color w:val="000000"/>
                <w:sz w:val="12"/>
                <w:szCs w:val="12"/>
                <w:lang w:eastAsia="en-US"/>
              </w:rPr>
            </w:pPr>
            <w:r>
              <w:rPr>
                <w:color w:val="000000"/>
                <w:sz w:val="12"/>
                <w:szCs w:val="12"/>
                <w:lang w:eastAsia="en-US"/>
              </w:rPr>
              <w:t>14401,3</w:t>
            </w:r>
          </w:p>
        </w:tc>
        <w:tc>
          <w:tcPr>
            <w:tcW w:w="1418" w:type="dxa"/>
            <w:tcBorders>
              <w:top w:val="nil"/>
              <w:left w:val="nil"/>
              <w:bottom w:val="single" w:sz="4" w:space="0" w:color="auto"/>
              <w:right w:val="single" w:sz="4" w:space="0" w:color="auto"/>
            </w:tcBorders>
            <w:shd w:val="clear" w:color="auto" w:fill="FFFFFF"/>
            <w:noWrap/>
            <w:vAlign w:val="center"/>
            <w:hideMark/>
          </w:tcPr>
          <w:p w14:paraId="45DF12AD" w14:textId="77777777" w:rsidR="00131850" w:rsidRDefault="00131850" w:rsidP="00A5606F">
            <w:pPr>
              <w:jc w:val="center"/>
              <w:rPr>
                <w:color w:val="000000"/>
                <w:sz w:val="12"/>
                <w:szCs w:val="12"/>
                <w:lang w:eastAsia="en-US"/>
              </w:rPr>
            </w:pPr>
            <w:r>
              <w:rPr>
                <w:color w:val="000000"/>
                <w:sz w:val="12"/>
                <w:szCs w:val="12"/>
                <w:lang w:eastAsia="en-US"/>
              </w:rPr>
              <w:t>15221,7</w:t>
            </w:r>
          </w:p>
        </w:tc>
        <w:tc>
          <w:tcPr>
            <w:tcW w:w="1418" w:type="dxa"/>
            <w:tcBorders>
              <w:top w:val="nil"/>
              <w:left w:val="nil"/>
              <w:bottom w:val="single" w:sz="4" w:space="0" w:color="auto"/>
              <w:right w:val="single" w:sz="4" w:space="0" w:color="auto"/>
            </w:tcBorders>
            <w:shd w:val="clear" w:color="auto" w:fill="FFFFFF"/>
            <w:vAlign w:val="center"/>
            <w:hideMark/>
          </w:tcPr>
          <w:p w14:paraId="19DC59AE" w14:textId="77777777" w:rsidR="00131850" w:rsidRDefault="00131850" w:rsidP="00A5606F">
            <w:pPr>
              <w:jc w:val="center"/>
              <w:rPr>
                <w:color w:val="000000"/>
                <w:sz w:val="12"/>
                <w:szCs w:val="12"/>
                <w:lang w:eastAsia="en-US"/>
              </w:rPr>
            </w:pPr>
            <w:r>
              <w:rPr>
                <w:color w:val="000000"/>
                <w:sz w:val="12"/>
                <w:szCs w:val="12"/>
                <w:lang w:eastAsia="en-US"/>
              </w:rPr>
              <w:t>820,4</w:t>
            </w:r>
          </w:p>
        </w:tc>
        <w:tc>
          <w:tcPr>
            <w:tcW w:w="1417" w:type="dxa"/>
            <w:tcBorders>
              <w:top w:val="nil"/>
              <w:left w:val="nil"/>
              <w:bottom w:val="single" w:sz="4" w:space="0" w:color="auto"/>
              <w:right w:val="single" w:sz="4" w:space="0" w:color="auto"/>
            </w:tcBorders>
            <w:shd w:val="clear" w:color="auto" w:fill="FFFFFF"/>
            <w:vAlign w:val="center"/>
            <w:hideMark/>
          </w:tcPr>
          <w:p w14:paraId="35693217" w14:textId="77777777" w:rsidR="00131850" w:rsidRDefault="00131850" w:rsidP="00A5606F">
            <w:pPr>
              <w:jc w:val="center"/>
              <w:rPr>
                <w:color w:val="000000"/>
                <w:sz w:val="12"/>
                <w:szCs w:val="12"/>
                <w:lang w:eastAsia="en-US"/>
              </w:rPr>
            </w:pPr>
            <w:r>
              <w:rPr>
                <w:color w:val="000000"/>
                <w:sz w:val="12"/>
                <w:szCs w:val="12"/>
                <w:lang w:eastAsia="en-US"/>
              </w:rPr>
              <w:t>105,6</w:t>
            </w:r>
          </w:p>
        </w:tc>
      </w:tr>
      <w:tr w:rsidR="00131850" w14:paraId="6B0DF2AA" w14:textId="77777777" w:rsidTr="00131850">
        <w:tc>
          <w:tcPr>
            <w:tcW w:w="9579" w:type="dxa"/>
            <w:gridSpan w:val="6"/>
            <w:tcBorders>
              <w:top w:val="nil"/>
              <w:left w:val="single" w:sz="4" w:space="0" w:color="auto"/>
              <w:bottom w:val="single" w:sz="4" w:space="0" w:color="auto"/>
              <w:right w:val="single" w:sz="4" w:space="0" w:color="auto"/>
            </w:tcBorders>
            <w:vAlign w:val="bottom"/>
            <w:hideMark/>
          </w:tcPr>
          <w:p w14:paraId="4359E75F" w14:textId="77777777" w:rsidR="00131850" w:rsidRDefault="00131850" w:rsidP="00A5606F">
            <w:pPr>
              <w:jc w:val="center"/>
              <w:rPr>
                <w:color w:val="000000"/>
                <w:sz w:val="12"/>
                <w:szCs w:val="12"/>
                <w:lang w:eastAsia="en-US"/>
              </w:rPr>
            </w:pPr>
            <w:r>
              <w:rPr>
                <w:color w:val="000000"/>
                <w:sz w:val="12"/>
                <w:szCs w:val="12"/>
                <w:lang w:eastAsia="en-US"/>
              </w:rPr>
              <w:t>от продажи недвижимости и иного имущества:</w:t>
            </w:r>
          </w:p>
        </w:tc>
      </w:tr>
      <w:tr w:rsidR="00131850" w14:paraId="244D30AD" w14:textId="77777777" w:rsidTr="00131850">
        <w:tc>
          <w:tcPr>
            <w:tcW w:w="2916" w:type="dxa"/>
            <w:tcBorders>
              <w:top w:val="nil"/>
              <w:left w:val="single" w:sz="4" w:space="0" w:color="auto"/>
              <w:bottom w:val="single" w:sz="4" w:space="0" w:color="auto"/>
              <w:right w:val="single" w:sz="4" w:space="0" w:color="auto"/>
            </w:tcBorders>
            <w:vAlign w:val="center"/>
            <w:hideMark/>
          </w:tcPr>
          <w:p w14:paraId="112344B8" w14:textId="77777777" w:rsidR="00131850" w:rsidRDefault="00131850" w:rsidP="00A5606F">
            <w:pPr>
              <w:rPr>
                <w:color w:val="000000"/>
                <w:sz w:val="12"/>
                <w:szCs w:val="12"/>
                <w:lang w:eastAsia="en-US"/>
              </w:rPr>
            </w:pPr>
            <w:r>
              <w:rPr>
                <w:color w:val="000000"/>
                <w:sz w:val="12"/>
                <w:szCs w:val="12"/>
                <w:lang w:eastAsia="en-US"/>
              </w:rPr>
              <w:t>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110FFC1F"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2D47EA5C" w14:textId="77777777" w:rsidR="00131850" w:rsidRDefault="00131850" w:rsidP="00A5606F">
            <w:pPr>
              <w:jc w:val="center"/>
              <w:rPr>
                <w:color w:val="000000"/>
                <w:sz w:val="12"/>
                <w:szCs w:val="12"/>
                <w:lang w:eastAsia="en-US"/>
              </w:rPr>
            </w:pPr>
            <w:r>
              <w:rPr>
                <w:color w:val="000000"/>
                <w:sz w:val="12"/>
                <w:szCs w:val="12"/>
                <w:lang w:eastAsia="en-US"/>
              </w:rPr>
              <w:t>70,2</w:t>
            </w:r>
          </w:p>
        </w:tc>
        <w:tc>
          <w:tcPr>
            <w:tcW w:w="1418" w:type="dxa"/>
            <w:tcBorders>
              <w:top w:val="nil"/>
              <w:left w:val="nil"/>
              <w:bottom w:val="single" w:sz="4" w:space="0" w:color="auto"/>
              <w:right w:val="single" w:sz="4" w:space="0" w:color="auto"/>
            </w:tcBorders>
            <w:shd w:val="clear" w:color="auto" w:fill="FFFFFF"/>
            <w:vAlign w:val="center"/>
            <w:hideMark/>
          </w:tcPr>
          <w:p w14:paraId="3AF68EA2" w14:textId="77777777" w:rsidR="00131850" w:rsidRDefault="00131850" w:rsidP="00A5606F">
            <w:pPr>
              <w:jc w:val="center"/>
              <w:rPr>
                <w:color w:val="000000"/>
                <w:sz w:val="12"/>
                <w:szCs w:val="12"/>
                <w:lang w:eastAsia="en-US"/>
              </w:rPr>
            </w:pPr>
            <w:r>
              <w:rPr>
                <w:color w:val="000000"/>
                <w:sz w:val="12"/>
                <w:szCs w:val="12"/>
                <w:lang w:eastAsia="en-US"/>
              </w:rPr>
              <w:t>116,55</w:t>
            </w:r>
          </w:p>
        </w:tc>
        <w:tc>
          <w:tcPr>
            <w:tcW w:w="1418" w:type="dxa"/>
            <w:tcBorders>
              <w:top w:val="nil"/>
              <w:left w:val="nil"/>
              <w:bottom w:val="single" w:sz="4" w:space="0" w:color="auto"/>
              <w:right w:val="single" w:sz="4" w:space="0" w:color="auto"/>
            </w:tcBorders>
            <w:shd w:val="clear" w:color="auto" w:fill="FFFFFF"/>
            <w:vAlign w:val="center"/>
            <w:hideMark/>
          </w:tcPr>
          <w:p w14:paraId="1FCAB412" w14:textId="77777777" w:rsidR="00131850" w:rsidRDefault="00131850" w:rsidP="00A5606F">
            <w:pPr>
              <w:jc w:val="center"/>
              <w:rPr>
                <w:color w:val="000000"/>
                <w:sz w:val="12"/>
                <w:szCs w:val="12"/>
                <w:lang w:eastAsia="en-US"/>
              </w:rPr>
            </w:pPr>
            <w:r>
              <w:rPr>
                <w:color w:val="000000"/>
                <w:sz w:val="12"/>
                <w:szCs w:val="12"/>
                <w:lang w:eastAsia="en-US"/>
              </w:rPr>
              <w:t>46,4</w:t>
            </w:r>
          </w:p>
        </w:tc>
        <w:tc>
          <w:tcPr>
            <w:tcW w:w="1417" w:type="dxa"/>
            <w:tcBorders>
              <w:top w:val="nil"/>
              <w:left w:val="nil"/>
              <w:bottom w:val="single" w:sz="4" w:space="0" w:color="auto"/>
              <w:right w:val="single" w:sz="4" w:space="0" w:color="auto"/>
            </w:tcBorders>
            <w:shd w:val="clear" w:color="auto" w:fill="FFFFFF"/>
            <w:vAlign w:val="center"/>
            <w:hideMark/>
          </w:tcPr>
          <w:p w14:paraId="3E6ADA80" w14:textId="77777777" w:rsidR="00131850" w:rsidRDefault="00131850" w:rsidP="00A5606F">
            <w:pPr>
              <w:jc w:val="center"/>
              <w:rPr>
                <w:color w:val="000000"/>
                <w:sz w:val="12"/>
                <w:szCs w:val="12"/>
                <w:lang w:eastAsia="en-US"/>
              </w:rPr>
            </w:pPr>
            <w:r>
              <w:rPr>
                <w:color w:val="000000"/>
                <w:sz w:val="12"/>
                <w:szCs w:val="12"/>
                <w:lang w:eastAsia="en-US"/>
              </w:rPr>
              <w:t>166,0</w:t>
            </w:r>
          </w:p>
        </w:tc>
      </w:tr>
      <w:tr w:rsidR="00131850" w14:paraId="02F73A4A" w14:textId="77777777" w:rsidTr="00131850">
        <w:tc>
          <w:tcPr>
            <w:tcW w:w="9579" w:type="dxa"/>
            <w:gridSpan w:val="6"/>
            <w:tcBorders>
              <w:top w:val="nil"/>
              <w:left w:val="single" w:sz="4" w:space="0" w:color="auto"/>
              <w:bottom w:val="single" w:sz="4" w:space="0" w:color="auto"/>
              <w:right w:val="single" w:sz="4" w:space="0" w:color="auto"/>
            </w:tcBorders>
            <w:hideMark/>
          </w:tcPr>
          <w:p w14:paraId="40511DF6" w14:textId="77777777" w:rsidR="00131850" w:rsidRDefault="00131850" w:rsidP="00A5606F">
            <w:pPr>
              <w:jc w:val="center"/>
              <w:rPr>
                <w:color w:val="000000"/>
                <w:sz w:val="12"/>
                <w:szCs w:val="12"/>
                <w:lang w:eastAsia="en-US"/>
              </w:rPr>
            </w:pPr>
            <w:r>
              <w:rPr>
                <w:color w:val="000000"/>
                <w:sz w:val="12"/>
                <w:szCs w:val="12"/>
                <w:lang w:eastAsia="en-US"/>
              </w:rPr>
              <w:t>от аренды недвижимого и иного имущества:</w:t>
            </w:r>
          </w:p>
        </w:tc>
      </w:tr>
      <w:tr w:rsidR="00131850" w14:paraId="33DB2000" w14:textId="77777777" w:rsidTr="00131850">
        <w:tc>
          <w:tcPr>
            <w:tcW w:w="2916" w:type="dxa"/>
            <w:tcBorders>
              <w:top w:val="nil"/>
              <w:left w:val="single" w:sz="4" w:space="0" w:color="auto"/>
              <w:bottom w:val="single" w:sz="4" w:space="0" w:color="auto"/>
              <w:right w:val="single" w:sz="4" w:space="0" w:color="auto"/>
            </w:tcBorders>
            <w:vAlign w:val="center"/>
            <w:hideMark/>
          </w:tcPr>
          <w:p w14:paraId="6183ED24" w14:textId="77777777" w:rsidR="00131850" w:rsidRDefault="00131850" w:rsidP="00A5606F">
            <w:pPr>
              <w:rPr>
                <w:color w:val="000000"/>
                <w:sz w:val="12"/>
                <w:szCs w:val="12"/>
                <w:lang w:eastAsia="en-US"/>
              </w:rPr>
            </w:pPr>
            <w:r>
              <w:rPr>
                <w:color w:val="000000"/>
                <w:sz w:val="12"/>
                <w:szCs w:val="12"/>
                <w:lang w:eastAsia="en-US"/>
              </w:rPr>
              <w:t>Бюджет Павловского муниципального района</w:t>
            </w:r>
          </w:p>
        </w:tc>
        <w:tc>
          <w:tcPr>
            <w:tcW w:w="1073" w:type="dxa"/>
            <w:tcBorders>
              <w:top w:val="nil"/>
              <w:left w:val="nil"/>
              <w:bottom w:val="single" w:sz="4" w:space="0" w:color="auto"/>
              <w:right w:val="single" w:sz="4" w:space="0" w:color="auto"/>
            </w:tcBorders>
            <w:vAlign w:val="center"/>
            <w:hideMark/>
          </w:tcPr>
          <w:p w14:paraId="1D2D6A21"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vAlign w:val="center"/>
            <w:hideMark/>
          </w:tcPr>
          <w:p w14:paraId="724D3B9E" w14:textId="77777777" w:rsidR="00131850" w:rsidRDefault="00131850" w:rsidP="00A5606F">
            <w:pPr>
              <w:jc w:val="center"/>
              <w:rPr>
                <w:color w:val="000000"/>
                <w:sz w:val="12"/>
                <w:szCs w:val="12"/>
                <w:lang w:eastAsia="en-US"/>
              </w:rPr>
            </w:pPr>
            <w:r>
              <w:rPr>
                <w:color w:val="000000"/>
                <w:sz w:val="12"/>
                <w:szCs w:val="12"/>
                <w:lang w:eastAsia="en-US"/>
              </w:rPr>
              <w:t>2142,0</w:t>
            </w:r>
          </w:p>
        </w:tc>
        <w:tc>
          <w:tcPr>
            <w:tcW w:w="1418" w:type="dxa"/>
            <w:tcBorders>
              <w:top w:val="nil"/>
              <w:left w:val="nil"/>
              <w:bottom w:val="single" w:sz="4" w:space="0" w:color="auto"/>
              <w:right w:val="single" w:sz="4" w:space="0" w:color="auto"/>
            </w:tcBorders>
            <w:vAlign w:val="center"/>
            <w:hideMark/>
          </w:tcPr>
          <w:p w14:paraId="17F50F1E" w14:textId="77777777" w:rsidR="00131850" w:rsidRDefault="00131850" w:rsidP="00A5606F">
            <w:pPr>
              <w:jc w:val="center"/>
              <w:rPr>
                <w:color w:val="000000"/>
                <w:sz w:val="12"/>
                <w:szCs w:val="12"/>
                <w:lang w:eastAsia="en-US"/>
              </w:rPr>
            </w:pPr>
            <w:r>
              <w:rPr>
                <w:color w:val="000000"/>
                <w:sz w:val="12"/>
                <w:szCs w:val="12"/>
                <w:lang w:eastAsia="en-US"/>
              </w:rPr>
              <w:t>2249,1</w:t>
            </w:r>
          </w:p>
        </w:tc>
        <w:tc>
          <w:tcPr>
            <w:tcW w:w="1418" w:type="dxa"/>
            <w:tcBorders>
              <w:top w:val="nil"/>
              <w:left w:val="nil"/>
              <w:bottom w:val="single" w:sz="4" w:space="0" w:color="auto"/>
              <w:right w:val="single" w:sz="4" w:space="0" w:color="auto"/>
            </w:tcBorders>
            <w:vAlign w:val="center"/>
            <w:hideMark/>
          </w:tcPr>
          <w:p w14:paraId="2F51A8F9" w14:textId="77777777" w:rsidR="00131850" w:rsidRDefault="00131850" w:rsidP="00A5606F">
            <w:pPr>
              <w:jc w:val="center"/>
              <w:rPr>
                <w:color w:val="000000"/>
                <w:sz w:val="12"/>
                <w:szCs w:val="12"/>
                <w:lang w:eastAsia="en-US"/>
              </w:rPr>
            </w:pPr>
            <w:r>
              <w:rPr>
                <w:color w:val="000000"/>
                <w:sz w:val="12"/>
                <w:szCs w:val="12"/>
                <w:lang w:eastAsia="en-US"/>
              </w:rPr>
              <w:t>107,1</w:t>
            </w:r>
          </w:p>
        </w:tc>
        <w:tc>
          <w:tcPr>
            <w:tcW w:w="1417" w:type="dxa"/>
            <w:tcBorders>
              <w:top w:val="nil"/>
              <w:left w:val="nil"/>
              <w:bottom w:val="single" w:sz="4" w:space="0" w:color="auto"/>
              <w:right w:val="single" w:sz="4" w:space="0" w:color="auto"/>
            </w:tcBorders>
            <w:vAlign w:val="center"/>
            <w:hideMark/>
          </w:tcPr>
          <w:p w14:paraId="6ACC1F56" w14:textId="77777777" w:rsidR="00131850" w:rsidRDefault="00131850" w:rsidP="00A5606F">
            <w:pPr>
              <w:jc w:val="center"/>
              <w:rPr>
                <w:color w:val="000000"/>
                <w:sz w:val="12"/>
                <w:szCs w:val="12"/>
                <w:lang w:eastAsia="en-US"/>
              </w:rPr>
            </w:pPr>
            <w:r>
              <w:rPr>
                <w:color w:val="000000"/>
                <w:sz w:val="12"/>
                <w:szCs w:val="12"/>
                <w:lang w:eastAsia="en-US"/>
              </w:rPr>
              <w:t>105,0</w:t>
            </w:r>
          </w:p>
        </w:tc>
      </w:tr>
      <w:tr w:rsidR="00131850" w14:paraId="35B133A8" w14:textId="77777777" w:rsidTr="00131850">
        <w:tc>
          <w:tcPr>
            <w:tcW w:w="9579" w:type="dxa"/>
            <w:gridSpan w:val="6"/>
            <w:tcBorders>
              <w:top w:val="single" w:sz="4" w:space="0" w:color="auto"/>
              <w:left w:val="single" w:sz="4" w:space="0" w:color="auto"/>
              <w:bottom w:val="single" w:sz="4" w:space="0" w:color="auto"/>
              <w:right w:val="single" w:sz="4" w:space="0" w:color="auto"/>
            </w:tcBorders>
            <w:hideMark/>
          </w:tcPr>
          <w:p w14:paraId="78678048" w14:textId="77777777" w:rsidR="00131850" w:rsidRDefault="00131850" w:rsidP="00A5606F">
            <w:pPr>
              <w:jc w:val="center"/>
              <w:rPr>
                <w:color w:val="000000"/>
                <w:sz w:val="12"/>
                <w:szCs w:val="12"/>
                <w:lang w:eastAsia="en-US"/>
              </w:rPr>
            </w:pPr>
            <w:r>
              <w:rPr>
                <w:color w:val="000000"/>
                <w:sz w:val="12"/>
                <w:szCs w:val="12"/>
                <w:lang w:eastAsia="en-US"/>
              </w:rPr>
              <w:t>прочие доходы, (отчисления собственнику, дивиденды, реклама):</w:t>
            </w:r>
          </w:p>
        </w:tc>
      </w:tr>
      <w:tr w:rsidR="00131850" w14:paraId="09DFFF68" w14:textId="77777777" w:rsidTr="00131850">
        <w:tc>
          <w:tcPr>
            <w:tcW w:w="2916" w:type="dxa"/>
            <w:tcBorders>
              <w:top w:val="nil"/>
              <w:left w:val="single" w:sz="4" w:space="0" w:color="auto"/>
              <w:bottom w:val="single" w:sz="4" w:space="0" w:color="auto"/>
              <w:right w:val="single" w:sz="4" w:space="0" w:color="auto"/>
            </w:tcBorders>
            <w:vAlign w:val="center"/>
            <w:hideMark/>
          </w:tcPr>
          <w:p w14:paraId="6A178447" w14:textId="77777777" w:rsidR="00131850" w:rsidRDefault="00131850" w:rsidP="00A5606F">
            <w:pPr>
              <w:rPr>
                <w:color w:val="000000"/>
                <w:sz w:val="12"/>
                <w:szCs w:val="12"/>
                <w:lang w:eastAsia="en-US"/>
              </w:rPr>
            </w:pPr>
            <w:r>
              <w:rPr>
                <w:color w:val="000000"/>
                <w:sz w:val="12"/>
                <w:szCs w:val="12"/>
                <w:lang w:eastAsia="en-US"/>
              </w:rPr>
              <w:t>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233A863D"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173CA1F6" w14:textId="77777777" w:rsidR="00131850" w:rsidRDefault="00131850" w:rsidP="00A5606F">
            <w:pPr>
              <w:jc w:val="center"/>
              <w:rPr>
                <w:color w:val="000000"/>
                <w:sz w:val="12"/>
                <w:szCs w:val="12"/>
                <w:lang w:eastAsia="en-US"/>
              </w:rPr>
            </w:pPr>
            <w:r>
              <w:rPr>
                <w:color w:val="000000"/>
                <w:sz w:val="12"/>
                <w:szCs w:val="12"/>
                <w:lang w:eastAsia="en-US"/>
              </w:rPr>
              <w:t>3055,1</w:t>
            </w:r>
          </w:p>
        </w:tc>
        <w:tc>
          <w:tcPr>
            <w:tcW w:w="1418" w:type="dxa"/>
            <w:tcBorders>
              <w:top w:val="nil"/>
              <w:left w:val="nil"/>
              <w:bottom w:val="single" w:sz="4" w:space="0" w:color="auto"/>
              <w:right w:val="single" w:sz="4" w:space="0" w:color="auto"/>
            </w:tcBorders>
            <w:shd w:val="clear" w:color="auto" w:fill="FFFFFF"/>
            <w:noWrap/>
            <w:vAlign w:val="center"/>
            <w:hideMark/>
          </w:tcPr>
          <w:p w14:paraId="0C1E1F01" w14:textId="77777777" w:rsidR="00131850" w:rsidRDefault="00131850" w:rsidP="00A5606F">
            <w:pPr>
              <w:jc w:val="center"/>
              <w:rPr>
                <w:color w:val="000000"/>
                <w:sz w:val="12"/>
                <w:szCs w:val="12"/>
                <w:lang w:eastAsia="en-US"/>
              </w:rPr>
            </w:pPr>
            <w:r>
              <w:rPr>
                <w:color w:val="000000"/>
                <w:sz w:val="12"/>
                <w:szCs w:val="12"/>
                <w:lang w:eastAsia="en-US"/>
              </w:rPr>
              <w:t>3128,13</w:t>
            </w:r>
          </w:p>
        </w:tc>
        <w:tc>
          <w:tcPr>
            <w:tcW w:w="1418" w:type="dxa"/>
            <w:tcBorders>
              <w:top w:val="nil"/>
              <w:left w:val="nil"/>
              <w:bottom w:val="single" w:sz="4" w:space="0" w:color="auto"/>
              <w:right w:val="single" w:sz="4" w:space="0" w:color="auto"/>
            </w:tcBorders>
            <w:shd w:val="clear" w:color="auto" w:fill="FFFFFF"/>
            <w:vAlign w:val="center"/>
            <w:hideMark/>
          </w:tcPr>
          <w:p w14:paraId="7A982B86" w14:textId="77777777" w:rsidR="00131850" w:rsidRDefault="00131850" w:rsidP="00A5606F">
            <w:pPr>
              <w:jc w:val="center"/>
              <w:rPr>
                <w:color w:val="000000"/>
                <w:sz w:val="12"/>
                <w:szCs w:val="12"/>
                <w:lang w:eastAsia="en-US"/>
              </w:rPr>
            </w:pPr>
            <w:r>
              <w:rPr>
                <w:color w:val="000000"/>
                <w:sz w:val="12"/>
                <w:szCs w:val="12"/>
                <w:lang w:eastAsia="en-US"/>
              </w:rPr>
              <w:t>73,03</w:t>
            </w:r>
          </w:p>
        </w:tc>
        <w:tc>
          <w:tcPr>
            <w:tcW w:w="1417" w:type="dxa"/>
            <w:tcBorders>
              <w:top w:val="nil"/>
              <w:left w:val="nil"/>
              <w:bottom w:val="single" w:sz="4" w:space="0" w:color="auto"/>
              <w:right w:val="single" w:sz="4" w:space="0" w:color="auto"/>
            </w:tcBorders>
            <w:shd w:val="clear" w:color="auto" w:fill="FFFFFF"/>
            <w:vAlign w:val="center"/>
            <w:hideMark/>
          </w:tcPr>
          <w:p w14:paraId="3ACA9C6E" w14:textId="77777777" w:rsidR="00131850" w:rsidRDefault="00131850" w:rsidP="00A5606F">
            <w:pPr>
              <w:jc w:val="center"/>
              <w:rPr>
                <w:color w:val="000000"/>
                <w:sz w:val="12"/>
                <w:szCs w:val="12"/>
                <w:lang w:eastAsia="en-US"/>
              </w:rPr>
            </w:pPr>
            <w:r>
              <w:rPr>
                <w:color w:val="000000"/>
                <w:sz w:val="12"/>
                <w:szCs w:val="12"/>
                <w:lang w:eastAsia="en-US"/>
              </w:rPr>
              <w:t>102,4</w:t>
            </w:r>
          </w:p>
        </w:tc>
      </w:tr>
      <w:tr w:rsidR="00131850" w14:paraId="08301355" w14:textId="77777777" w:rsidTr="00131850">
        <w:tc>
          <w:tcPr>
            <w:tcW w:w="9579" w:type="dxa"/>
            <w:gridSpan w:val="6"/>
            <w:tcBorders>
              <w:top w:val="nil"/>
              <w:left w:val="single" w:sz="4" w:space="0" w:color="auto"/>
              <w:bottom w:val="single" w:sz="4" w:space="0" w:color="auto"/>
              <w:right w:val="single" w:sz="4" w:space="0" w:color="auto"/>
            </w:tcBorders>
            <w:hideMark/>
          </w:tcPr>
          <w:p w14:paraId="7155EB48" w14:textId="77777777" w:rsidR="00131850" w:rsidRDefault="00131850" w:rsidP="00A5606F">
            <w:pPr>
              <w:jc w:val="center"/>
              <w:rPr>
                <w:color w:val="000000"/>
                <w:sz w:val="12"/>
                <w:szCs w:val="12"/>
                <w:lang w:eastAsia="en-US"/>
              </w:rPr>
            </w:pPr>
            <w:r>
              <w:rPr>
                <w:color w:val="000000"/>
                <w:sz w:val="12"/>
                <w:szCs w:val="12"/>
                <w:lang w:eastAsia="en-US"/>
              </w:rPr>
              <w:t>возмещение потерь сельскохозяйственного производства, связанных с изъятием сельскохозяйственных угодий:</w:t>
            </w:r>
          </w:p>
        </w:tc>
      </w:tr>
      <w:tr w:rsidR="00131850" w14:paraId="13BB1EB8" w14:textId="77777777" w:rsidTr="00131850">
        <w:tc>
          <w:tcPr>
            <w:tcW w:w="2916" w:type="dxa"/>
            <w:tcBorders>
              <w:top w:val="nil"/>
              <w:left w:val="single" w:sz="4" w:space="0" w:color="auto"/>
              <w:bottom w:val="single" w:sz="4" w:space="0" w:color="auto"/>
              <w:right w:val="single" w:sz="4" w:space="0" w:color="auto"/>
            </w:tcBorders>
            <w:vAlign w:val="center"/>
            <w:hideMark/>
          </w:tcPr>
          <w:p w14:paraId="37626631" w14:textId="77777777" w:rsidR="00131850" w:rsidRDefault="00131850" w:rsidP="00A5606F">
            <w:pPr>
              <w:rPr>
                <w:color w:val="000000"/>
                <w:sz w:val="12"/>
                <w:szCs w:val="12"/>
                <w:lang w:eastAsia="en-US"/>
              </w:rPr>
            </w:pPr>
            <w:r>
              <w:rPr>
                <w:color w:val="000000"/>
                <w:sz w:val="12"/>
                <w:szCs w:val="12"/>
                <w:lang w:eastAsia="en-US"/>
              </w:rPr>
              <w:t>Бюджет Павловского муниципального района</w:t>
            </w:r>
          </w:p>
        </w:tc>
        <w:tc>
          <w:tcPr>
            <w:tcW w:w="1073" w:type="dxa"/>
            <w:tcBorders>
              <w:top w:val="nil"/>
              <w:left w:val="nil"/>
              <w:bottom w:val="single" w:sz="4" w:space="0" w:color="auto"/>
              <w:right w:val="single" w:sz="4" w:space="0" w:color="auto"/>
            </w:tcBorders>
            <w:shd w:val="clear" w:color="auto" w:fill="FFFFFF"/>
            <w:vAlign w:val="center"/>
            <w:hideMark/>
          </w:tcPr>
          <w:p w14:paraId="54F7361F" w14:textId="77777777" w:rsidR="00131850" w:rsidRDefault="00131850" w:rsidP="00A5606F">
            <w:pPr>
              <w:jc w:val="center"/>
              <w:rPr>
                <w:color w:val="000000"/>
                <w:sz w:val="12"/>
                <w:szCs w:val="12"/>
                <w:lang w:eastAsia="en-US"/>
              </w:rPr>
            </w:pPr>
            <w:r>
              <w:rPr>
                <w:color w:val="000000"/>
                <w:sz w:val="12"/>
                <w:szCs w:val="12"/>
                <w:lang w:eastAsia="en-US"/>
              </w:rPr>
              <w:t>тыс. руб.</w:t>
            </w:r>
          </w:p>
        </w:tc>
        <w:tc>
          <w:tcPr>
            <w:tcW w:w="1337" w:type="dxa"/>
            <w:tcBorders>
              <w:top w:val="nil"/>
              <w:left w:val="nil"/>
              <w:bottom w:val="single" w:sz="4" w:space="0" w:color="auto"/>
              <w:right w:val="single" w:sz="4" w:space="0" w:color="auto"/>
            </w:tcBorders>
            <w:shd w:val="clear" w:color="auto" w:fill="FFFFFF"/>
            <w:vAlign w:val="center"/>
            <w:hideMark/>
          </w:tcPr>
          <w:p w14:paraId="2AE438AD" w14:textId="77777777" w:rsidR="00131850" w:rsidRDefault="00131850" w:rsidP="00A5606F">
            <w:pPr>
              <w:jc w:val="center"/>
              <w:rPr>
                <w:color w:val="000000"/>
                <w:sz w:val="12"/>
                <w:szCs w:val="12"/>
                <w:lang w:eastAsia="en-US"/>
              </w:rPr>
            </w:pPr>
            <w:r>
              <w:rPr>
                <w:color w:val="000000"/>
                <w:sz w:val="12"/>
                <w:szCs w:val="12"/>
                <w:lang w:eastAsia="en-US"/>
              </w:rPr>
              <w:t>2764,1</w:t>
            </w:r>
          </w:p>
        </w:tc>
        <w:tc>
          <w:tcPr>
            <w:tcW w:w="1418" w:type="dxa"/>
            <w:tcBorders>
              <w:top w:val="nil"/>
              <w:left w:val="nil"/>
              <w:bottom w:val="single" w:sz="4" w:space="0" w:color="auto"/>
              <w:right w:val="single" w:sz="4" w:space="0" w:color="auto"/>
            </w:tcBorders>
            <w:shd w:val="clear" w:color="auto" w:fill="FFFFFF"/>
            <w:vAlign w:val="center"/>
            <w:hideMark/>
          </w:tcPr>
          <w:p w14:paraId="105F1087" w14:textId="77777777" w:rsidR="00131850" w:rsidRDefault="00131850" w:rsidP="00A5606F">
            <w:pPr>
              <w:jc w:val="center"/>
              <w:rPr>
                <w:color w:val="000000"/>
                <w:sz w:val="12"/>
                <w:szCs w:val="12"/>
                <w:lang w:eastAsia="en-US"/>
              </w:rPr>
            </w:pPr>
            <w:r>
              <w:rPr>
                <w:color w:val="000000"/>
                <w:sz w:val="12"/>
                <w:szCs w:val="12"/>
                <w:lang w:eastAsia="en-US"/>
              </w:rPr>
              <w:t>2764,1</w:t>
            </w:r>
          </w:p>
        </w:tc>
        <w:tc>
          <w:tcPr>
            <w:tcW w:w="1418" w:type="dxa"/>
            <w:tcBorders>
              <w:top w:val="nil"/>
              <w:left w:val="nil"/>
              <w:bottom w:val="single" w:sz="4" w:space="0" w:color="auto"/>
              <w:right w:val="single" w:sz="4" w:space="0" w:color="auto"/>
            </w:tcBorders>
            <w:shd w:val="clear" w:color="auto" w:fill="FFFFFF"/>
            <w:vAlign w:val="center"/>
            <w:hideMark/>
          </w:tcPr>
          <w:p w14:paraId="2A09D00E" w14:textId="77777777" w:rsidR="00131850" w:rsidRDefault="00131850" w:rsidP="00A5606F">
            <w:pPr>
              <w:jc w:val="center"/>
              <w:rPr>
                <w:color w:val="000000"/>
                <w:sz w:val="12"/>
                <w:szCs w:val="12"/>
                <w:lang w:eastAsia="en-US"/>
              </w:rPr>
            </w:pPr>
            <w:r>
              <w:rPr>
                <w:color w:val="000000"/>
                <w:sz w:val="12"/>
                <w:szCs w:val="12"/>
                <w:lang w:eastAsia="en-US"/>
              </w:rPr>
              <w:t>0</w:t>
            </w:r>
          </w:p>
        </w:tc>
        <w:tc>
          <w:tcPr>
            <w:tcW w:w="1417" w:type="dxa"/>
            <w:tcBorders>
              <w:top w:val="nil"/>
              <w:left w:val="nil"/>
              <w:bottom w:val="single" w:sz="4" w:space="0" w:color="auto"/>
              <w:right w:val="single" w:sz="4" w:space="0" w:color="auto"/>
            </w:tcBorders>
            <w:shd w:val="clear" w:color="auto" w:fill="FFFFFF"/>
            <w:vAlign w:val="center"/>
            <w:hideMark/>
          </w:tcPr>
          <w:p w14:paraId="557F67BA" w14:textId="77777777" w:rsidR="00131850" w:rsidRDefault="00131850" w:rsidP="00A5606F">
            <w:pPr>
              <w:jc w:val="center"/>
              <w:rPr>
                <w:color w:val="000000"/>
                <w:sz w:val="12"/>
                <w:szCs w:val="12"/>
                <w:lang w:eastAsia="en-US"/>
              </w:rPr>
            </w:pPr>
            <w:r>
              <w:rPr>
                <w:color w:val="000000"/>
                <w:sz w:val="12"/>
                <w:szCs w:val="12"/>
                <w:lang w:eastAsia="en-US"/>
              </w:rPr>
              <w:t>0</w:t>
            </w:r>
          </w:p>
        </w:tc>
      </w:tr>
    </w:tbl>
    <w:p w14:paraId="0C962BA6" w14:textId="77777777" w:rsidR="00131850" w:rsidRDefault="00131850" w:rsidP="00A5606F">
      <w:pPr>
        <w:jc w:val="center"/>
        <w:rPr>
          <w:sz w:val="16"/>
          <w:szCs w:val="16"/>
          <w:highlight w:val="yellow"/>
        </w:rPr>
      </w:pPr>
    </w:p>
    <w:p w14:paraId="7815389F" w14:textId="77777777" w:rsidR="00131850" w:rsidRDefault="00131850" w:rsidP="00A5606F">
      <w:pPr>
        <w:pStyle w:val="ConsPlusCell"/>
        <w:jc w:val="both"/>
        <w:rPr>
          <w:rFonts w:ascii="Times New Roman" w:hAnsi="Times New Roman" w:cs="Times New Roman"/>
          <w:b/>
          <w:color w:val="000000"/>
          <w:sz w:val="16"/>
          <w:szCs w:val="16"/>
        </w:rPr>
      </w:pPr>
      <w:r>
        <w:rPr>
          <w:rFonts w:ascii="Times New Roman" w:hAnsi="Times New Roman" w:cs="Times New Roman"/>
          <w:b/>
          <w:color w:val="000000"/>
          <w:sz w:val="16"/>
          <w:szCs w:val="16"/>
        </w:rPr>
        <w:t>1. Аренда земельных участков, государственная собственность на которые не разграничена</w:t>
      </w:r>
    </w:p>
    <w:p w14:paraId="612A2A3D" w14:textId="77777777" w:rsidR="00131850" w:rsidRDefault="00131850" w:rsidP="00A5606F">
      <w:pPr>
        <w:pStyle w:val="ConsPlusCell"/>
        <w:jc w:val="both"/>
        <w:rPr>
          <w:rFonts w:ascii="Times New Roman" w:hAnsi="Times New Roman" w:cs="Times New Roman"/>
          <w:color w:val="000000"/>
          <w:sz w:val="16"/>
          <w:szCs w:val="16"/>
        </w:rPr>
      </w:pPr>
      <w:r>
        <w:rPr>
          <w:rFonts w:ascii="Times New Roman" w:hAnsi="Times New Roman" w:cs="Times New Roman"/>
          <w:color w:val="000000"/>
          <w:sz w:val="16"/>
          <w:szCs w:val="16"/>
        </w:rPr>
        <w:t>В реестре договоров аренды числится 466 договоров. Из них заключено в 2020 году 55 договоров аренды.</w:t>
      </w:r>
    </w:p>
    <w:p w14:paraId="29A35761" w14:textId="77777777" w:rsidR="00131850" w:rsidRDefault="00131850" w:rsidP="00A5606F">
      <w:pPr>
        <w:jc w:val="both"/>
        <w:rPr>
          <w:sz w:val="16"/>
          <w:szCs w:val="16"/>
        </w:rPr>
      </w:pPr>
      <w:r>
        <w:rPr>
          <w:sz w:val="16"/>
          <w:szCs w:val="16"/>
        </w:rPr>
        <w:t>Количество договоров аренды земельных участков, общая площадь земельных участков, являющихся предметом договоров аренды, а также распределение площади по категориям земель приводится в таблице 4.</w:t>
      </w:r>
    </w:p>
    <w:p w14:paraId="7A5BE952" w14:textId="77777777" w:rsidR="00131850" w:rsidRDefault="00131850" w:rsidP="00A5606F">
      <w:pPr>
        <w:jc w:val="both"/>
        <w:rPr>
          <w:sz w:val="16"/>
          <w:szCs w:val="16"/>
          <w:highlight w:val="yellow"/>
        </w:rPr>
      </w:pPr>
    </w:p>
    <w:p w14:paraId="3312DAC3" w14:textId="77777777" w:rsidR="00131850" w:rsidRDefault="00131850" w:rsidP="00A5606F">
      <w:pPr>
        <w:jc w:val="right"/>
        <w:rPr>
          <w:sz w:val="16"/>
          <w:szCs w:val="16"/>
        </w:rPr>
      </w:pPr>
      <w:r>
        <w:rPr>
          <w:sz w:val="16"/>
          <w:szCs w:val="16"/>
        </w:rPr>
        <w:t xml:space="preserve"> Таблица 4</w:t>
      </w:r>
    </w:p>
    <w:p w14:paraId="755F3AEF" w14:textId="77777777" w:rsidR="00131850" w:rsidRDefault="00131850" w:rsidP="00A5606F">
      <w:pPr>
        <w:jc w:val="right"/>
        <w:rPr>
          <w:sz w:val="16"/>
          <w:szCs w:val="16"/>
        </w:rPr>
      </w:pPr>
    </w:p>
    <w:p w14:paraId="6164E9B2" w14:textId="77777777" w:rsidR="00131850" w:rsidRDefault="00131850" w:rsidP="00A5606F">
      <w:pPr>
        <w:jc w:val="center"/>
        <w:rPr>
          <w:sz w:val="16"/>
          <w:szCs w:val="16"/>
        </w:rPr>
      </w:pPr>
      <w:r>
        <w:rPr>
          <w:sz w:val="16"/>
          <w:szCs w:val="16"/>
        </w:rPr>
        <w:t xml:space="preserve">Распределение арендуемой площади по видам разрешенного </w:t>
      </w:r>
    </w:p>
    <w:p w14:paraId="776629B4" w14:textId="77777777" w:rsidR="00131850" w:rsidRDefault="00131850" w:rsidP="00A5606F">
      <w:pPr>
        <w:jc w:val="center"/>
        <w:rPr>
          <w:sz w:val="16"/>
          <w:szCs w:val="16"/>
        </w:rPr>
      </w:pPr>
      <w:r>
        <w:rPr>
          <w:sz w:val="16"/>
          <w:szCs w:val="16"/>
        </w:rPr>
        <w:t>использования и категориям земель Павловского муниципального района</w:t>
      </w:r>
    </w:p>
    <w:p w14:paraId="255AC8A4" w14:textId="77777777" w:rsidR="00131850" w:rsidRDefault="00131850" w:rsidP="00A5606F">
      <w:pPr>
        <w:jc w:val="center"/>
        <w:rPr>
          <w:sz w:val="16"/>
          <w:szCs w:val="16"/>
          <w:highlight w:val="yellow"/>
        </w:rPr>
      </w:pPr>
    </w:p>
    <w:tbl>
      <w:tblPr>
        <w:tblW w:w="5000" w:type="pct"/>
        <w:tblLayout w:type="fixed"/>
        <w:tblLook w:val="00A0" w:firstRow="1" w:lastRow="0" w:firstColumn="1" w:lastColumn="0" w:noHBand="0" w:noVBand="0"/>
      </w:tblPr>
      <w:tblGrid>
        <w:gridCol w:w="1878"/>
        <w:gridCol w:w="806"/>
        <w:gridCol w:w="927"/>
        <w:gridCol w:w="989"/>
      </w:tblGrid>
      <w:tr w:rsidR="00131850" w14:paraId="417AC2E0" w14:textId="77777777" w:rsidTr="00131850">
        <w:tc>
          <w:tcPr>
            <w:tcW w:w="4053" w:type="dxa"/>
            <w:tcBorders>
              <w:top w:val="single" w:sz="4" w:space="0" w:color="auto"/>
              <w:left w:val="single" w:sz="4" w:space="0" w:color="auto"/>
              <w:bottom w:val="single" w:sz="4" w:space="0" w:color="auto"/>
              <w:right w:val="single" w:sz="4" w:space="0" w:color="auto"/>
            </w:tcBorders>
            <w:hideMark/>
          </w:tcPr>
          <w:p w14:paraId="26D004EF" w14:textId="77777777" w:rsidR="00131850" w:rsidRDefault="00131850" w:rsidP="00A5606F">
            <w:pPr>
              <w:jc w:val="center"/>
              <w:rPr>
                <w:sz w:val="12"/>
                <w:szCs w:val="12"/>
                <w:lang w:eastAsia="en-US"/>
              </w:rPr>
            </w:pPr>
            <w:r>
              <w:rPr>
                <w:sz w:val="12"/>
                <w:szCs w:val="12"/>
                <w:lang w:eastAsia="en-US"/>
              </w:rPr>
              <w:t>Наименование показателей</w:t>
            </w:r>
          </w:p>
        </w:tc>
        <w:tc>
          <w:tcPr>
            <w:tcW w:w="1560" w:type="dxa"/>
            <w:tcBorders>
              <w:top w:val="single" w:sz="4" w:space="0" w:color="auto"/>
              <w:left w:val="single" w:sz="4" w:space="0" w:color="auto"/>
              <w:bottom w:val="nil"/>
              <w:right w:val="single" w:sz="4" w:space="0" w:color="auto"/>
            </w:tcBorders>
            <w:hideMark/>
          </w:tcPr>
          <w:p w14:paraId="155A17FF" w14:textId="77777777" w:rsidR="00131850" w:rsidRDefault="00131850" w:rsidP="00A5606F">
            <w:pPr>
              <w:jc w:val="center"/>
              <w:rPr>
                <w:sz w:val="12"/>
                <w:szCs w:val="12"/>
                <w:lang w:eastAsia="en-US"/>
              </w:rPr>
            </w:pPr>
            <w:r>
              <w:rPr>
                <w:sz w:val="12"/>
                <w:szCs w:val="12"/>
                <w:lang w:eastAsia="en-US"/>
              </w:rPr>
              <w:t>Количество действую-щих договоров аренды, всего единиц</w:t>
            </w:r>
          </w:p>
        </w:tc>
        <w:tc>
          <w:tcPr>
            <w:tcW w:w="1842" w:type="dxa"/>
            <w:tcBorders>
              <w:top w:val="single" w:sz="4" w:space="0" w:color="auto"/>
              <w:left w:val="single" w:sz="4" w:space="0" w:color="auto"/>
              <w:bottom w:val="nil"/>
              <w:right w:val="single" w:sz="4" w:space="0" w:color="auto"/>
            </w:tcBorders>
            <w:hideMark/>
          </w:tcPr>
          <w:p w14:paraId="3C575CF1" w14:textId="77777777" w:rsidR="00131850" w:rsidRDefault="00131850" w:rsidP="00A5606F">
            <w:pPr>
              <w:jc w:val="center"/>
              <w:rPr>
                <w:sz w:val="12"/>
                <w:szCs w:val="12"/>
                <w:lang w:eastAsia="en-US"/>
              </w:rPr>
            </w:pPr>
            <w:r>
              <w:rPr>
                <w:sz w:val="12"/>
                <w:szCs w:val="12"/>
                <w:lang w:eastAsia="en-US"/>
              </w:rPr>
              <w:t>Количество земельных участков по действующим договорам аренды, всего единиц</w:t>
            </w:r>
          </w:p>
        </w:tc>
        <w:tc>
          <w:tcPr>
            <w:tcW w:w="1985" w:type="dxa"/>
            <w:tcBorders>
              <w:top w:val="single" w:sz="4" w:space="0" w:color="auto"/>
              <w:left w:val="single" w:sz="4" w:space="0" w:color="auto"/>
              <w:bottom w:val="nil"/>
              <w:right w:val="single" w:sz="4" w:space="0" w:color="auto"/>
            </w:tcBorders>
            <w:hideMark/>
          </w:tcPr>
          <w:p w14:paraId="7E955214" w14:textId="77777777" w:rsidR="00131850" w:rsidRDefault="00131850" w:rsidP="00A5606F">
            <w:pPr>
              <w:jc w:val="center"/>
              <w:rPr>
                <w:sz w:val="12"/>
                <w:szCs w:val="12"/>
                <w:lang w:eastAsia="en-US"/>
              </w:rPr>
            </w:pPr>
            <w:r>
              <w:rPr>
                <w:sz w:val="12"/>
                <w:szCs w:val="12"/>
                <w:lang w:eastAsia="en-US"/>
              </w:rPr>
              <w:t>Площадь земельных участков, переданных в аренду, всего га</w:t>
            </w:r>
          </w:p>
        </w:tc>
      </w:tr>
      <w:tr w:rsidR="00131850" w14:paraId="330670B4" w14:textId="77777777" w:rsidTr="00131850">
        <w:tc>
          <w:tcPr>
            <w:tcW w:w="4053" w:type="dxa"/>
            <w:tcBorders>
              <w:top w:val="single" w:sz="4" w:space="0" w:color="auto"/>
              <w:left w:val="single" w:sz="4" w:space="0" w:color="auto"/>
              <w:bottom w:val="single" w:sz="4" w:space="0" w:color="auto"/>
              <w:right w:val="single" w:sz="4" w:space="0" w:color="auto"/>
            </w:tcBorders>
            <w:noWrap/>
            <w:vAlign w:val="bottom"/>
            <w:hideMark/>
          </w:tcPr>
          <w:p w14:paraId="1D92DDB9" w14:textId="77777777" w:rsidR="00131850" w:rsidRDefault="00131850" w:rsidP="00A5606F">
            <w:pPr>
              <w:rPr>
                <w:bCs/>
                <w:sz w:val="12"/>
                <w:szCs w:val="12"/>
                <w:lang w:eastAsia="en-US"/>
              </w:rPr>
            </w:pPr>
            <w:r>
              <w:rPr>
                <w:bCs/>
                <w:sz w:val="12"/>
                <w:szCs w:val="12"/>
                <w:lang w:eastAsia="en-US"/>
              </w:rPr>
              <w:t xml:space="preserve">Земли населенных пунктов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0CD96" w14:textId="77777777" w:rsidR="00131850" w:rsidRDefault="00131850" w:rsidP="00A5606F">
            <w:pPr>
              <w:jc w:val="center"/>
              <w:rPr>
                <w:bCs/>
                <w:color w:val="000000"/>
                <w:sz w:val="12"/>
                <w:szCs w:val="12"/>
                <w:lang w:eastAsia="en-US"/>
              </w:rPr>
            </w:pPr>
            <w:r>
              <w:rPr>
                <w:bCs/>
                <w:color w:val="000000"/>
                <w:sz w:val="12"/>
                <w:szCs w:val="12"/>
                <w:lang w:eastAsia="en-US"/>
              </w:rPr>
              <w:t>312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EBC2FF" w14:textId="77777777" w:rsidR="00131850" w:rsidRDefault="00131850" w:rsidP="00A5606F">
            <w:pPr>
              <w:jc w:val="center"/>
              <w:rPr>
                <w:bCs/>
                <w:color w:val="000000"/>
                <w:sz w:val="12"/>
                <w:szCs w:val="12"/>
                <w:lang w:eastAsia="en-US"/>
              </w:rPr>
            </w:pPr>
            <w:r>
              <w:rPr>
                <w:bCs/>
                <w:color w:val="000000"/>
                <w:sz w:val="12"/>
                <w:szCs w:val="12"/>
                <w:lang w:eastAsia="en-US"/>
              </w:rPr>
              <w:t>376</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63A45965" w14:textId="77777777" w:rsidR="00131850" w:rsidRDefault="00131850" w:rsidP="00A5606F">
            <w:pPr>
              <w:jc w:val="center"/>
              <w:rPr>
                <w:bCs/>
                <w:color w:val="000000"/>
                <w:sz w:val="12"/>
                <w:szCs w:val="12"/>
                <w:lang w:eastAsia="en-US"/>
              </w:rPr>
            </w:pPr>
            <w:r>
              <w:rPr>
                <w:bCs/>
                <w:color w:val="000000"/>
                <w:sz w:val="12"/>
                <w:szCs w:val="12"/>
                <w:lang w:eastAsia="en-US"/>
              </w:rPr>
              <w:t>88,1</w:t>
            </w:r>
          </w:p>
        </w:tc>
      </w:tr>
      <w:tr w:rsidR="00131850" w14:paraId="56B208FD" w14:textId="77777777" w:rsidTr="00131850">
        <w:tc>
          <w:tcPr>
            <w:tcW w:w="4053" w:type="dxa"/>
            <w:tcBorders>
              <w:top w:val="single" w:sz="4" w:space="0" w:color="auto"/>
              <w:left w:val="single" w:sz="4" w:space="0" w:color="auto"/>
              <w:bottom w:val="single" w:sz="4" w:space="0" w:color="auto"/>
              <w:right w:val="single" w:sz="4" w:space="0" w:color="auto"/>
            </w:tcBorders>
            <w:noWrap/>
            <w:vAlign w:val="bottom"/>
            <w:hideMark/>
          </w:tcPr>
          <w:p w14:paraId="191E6A48" w14:textId="77777777" w:rsidR="00131850" w:rsidRDefault="00131850" w:rsidP="00A5606F">
            <w:pPr>
              <w:rPr>
                <w:bCs/>
                <w:sz w:val="12"/>
                <w:szCs w:val="12"/>
                <w:lang w:eastAsia="en-US"/>
              </w:rPr>
            </w:pPr>
            <w:r>
              <w:rPr>
                <w:bCs/>
                <w:sz w:val="12"/>
                <w:szCs w:val="12"/>
                <w:lang w:eastAsia="en-US"/>
              </w:rPr>
              <w:t>Земли сельскохозяйственного назначения</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E00B2C" w14:textId="77777777" w:rsidR="00131850" w:rsidRDefault="00131850" w:rsidP="00A5606F">
            <w:pPr>
              <w:jc w:val="center"/>
              <w:rPr>
                <w:color w:val="000000"/>
                <w:sz w:val="12"/>
                <w:szCs w:val="12"/>
                <w:lang w:eastAsia="en-US"/>
              </w:rPr>
            </w:pPr>
            <w:r>
              <w:rPr>
                <w:color w:val="000000"/>
                <w:sz w:val="12"/>
                <w:szCs w:val="12"/>
                <w:lang w:eastAsia="en-US"/>
              </w:rPr>
              <w:t>107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19679C" w14:textId="77777777" w:rsidR="00131850" w:rsidRDefault="00131850" w:rsidP="00A5606F">
            <w:pPr>
              <w:jc w:val="center"/>
              <w:rPr>
                <w:color w:val="000000"/>
                <w:sz w:val="12"/>
                <w:szCs w:val="12"/>
                <w:lang w:eastAsia="en-US"/>
              </w:rPr>
            </w:pPr>
            <w:r>
              <w:rPr>
                <w:color w:val="000000"/>
                <w:sz w:val="12"/>
                <w:szCs w:val="12"/>
                <w:lang w:eastAsia="en-US"/>
              </w:rPr>
              <w:t>178</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4DA8903B" w14:textId="77777777" w:rsidR="00131850" w:rsidRDefault="00131850" w:rsidP="00A5606F">
            <w:pPr>
              <w:jc w:val="center"/>
              <w:rPr>
                <w:bCs/>
                <w:color w:val="000000"/>
                <w:sz w:val="12"/>
                <w:szCs w:val="12"/>
                <w:lang w:eastAsia="en-US"/>
              </w:rPr>
            </w:pPr>
            <w:r>
              <w:rPr>
                <w:bCs/>
                <w:color w:val="000000"/>
                <w:sz w:val="12"/>
                <w:szCs w:val="12"/>
                <w:lang w:eastAsia="en-US"/>
              </w:rPr>
              <w:t>7604,8</w:t>
            </w:r>
          </w:p>
        </w:tc>
      </w:tr>
      <w:tr w:rsidR="00131850" w14:paraId="1DCF8D2E" w14:textId="77777777" w:rsidTr="00131850">
        <w:tc>
          <w:tcPr>
            <w:tcW w:w="4053" w:type="dxa"/>
            <w:tcBorders>
              <w:top w:val="single" w:sz="4" w:space="0" w:color="auto"/>
              <w:left w:val="single" w:sz="4" w:space="0" w:color="auto"/>
              <w:bottom w:val="single" w:sz="4" w:space="0" w:color="auto"/>
              <w:right w:val="single" w:sz="4" w:space="0" w:color="auto"/>
            </w:tcBorders>
            <w:vAlign w:val="bottom"/>
            <w:hideMark/>
          </w:tcPr>
          <w:p w14:paraId="070FBEC9" w14:textId="77777777" w:rsidR="00131850" w:rsidRDefault="00131850" w:rsidP="00A5606F">
            <w:pPr>
              <w:rPr>
                <w:bCs/>
                <w:sz w:val="12"/>
                <w:szCs w:val="12"/>
                <w:lang w:eastAsia="en-US"/>
              </w:rPr>
            </w:pPr>
            <w:r>
              <w:rPr>
                <w:bCs/>
                <w:sz w:val="12"/>
                <w:szCs w:val="12"/>
                <w:lang w:eastAsia="en-US"/>
              </w:rPr>
              <w:t>Земли промышленности, транспорта, связи и иного специального назначения</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16D594" w14:textId="77777777" w:rsidR="00131850" w:rsidRDefault="00131850" w:rsidP="00A5606F">
            <w:pPr>
              <w:jc w:val="center"/>
              <w:rPr>
                <w:color w:val="000000"/>
                <w:sz w:val="12"/>
                <w:szCs w:val="12"/>
                <w:lang w:eastAsia="en-US"/>
              </w:rPr>
            </w:pPr>
            <w:r>
              <w:rPr>
                <w:color w:val="000000"/>
                <w:sz w:val="12"/>
                <w:szCs w:val="12"/>
                <w:lang w:eastAsia="en-US"/>
              </w:rPr>
              <w:t>47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0C36DA" w14:textId="77777777" w:rsidR="00131850" w:rsidRDefault="00131850" w:rsidP="00A5606F">
            <w:pPr>
              <w:jc w:val="center"/>
              <w:rPr>
                <w:color w:val="000000"/>
                <w:sz w:val="12"/>
                <w:szCs w:val="12"/>
                <w:lang w:eastAsia="en-US"/>
              </w:rPr>
            </w:pPr>
            <w:r>
              <w:rPr>
                <w:color w:val="000000"/>
                <w:sz w:val="12"/>
                <w:szCs w:val="12"/>
                <w:lang w:eastAsia="en-US"/>
              </w:rPr>
              <w:t>65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0CA129DC" w14:textId="77777777" w:rsidR="00131850" w:rsidRDefault="00131850" w:rsidP="00A5606F">
            <w:pPr>
              <w:jc w:val="center"/>
              <w:rPr>
                <w:color w:val="000000"/>
                <w:sz w:val="12"/>
                <w:szCs w:val="12"/>
                <w:lang w:eastAsia="en-US"/>
              </w:rPr>
            </w:pPr>
            <w:r>
              <w:rPr>
                <w:color w:val="000000"/>
                <w:sz w:val="12"/>
                <w:szCs w:val="12"/>
                <w:lang w:eastAsia="en-US"/>
              </w:rPr>
              <w:t>22,8</w:t>
            </w:r>
          </w:p>
        </w:tc>
      </w:tr>
      <w:tr w:rsidR="00131850" w14:paraId="46B64E75" w14:textId="77777777" w:rsidTr="00131850">
        <w:tc>
          <w:tcPr>
            <w:tcW w:w="4053" w:type="dxa"/>
            <w:tcBorders>
              <w:top w:val="single" w:sz="4" w:space="0" w:color="auto"/>
              <w:left w:val="single" w:sz="4" w:space="0" w:color="auto"/>
              <w:bottom w:val="single" w:sz="4" w:space="0" w:color="auto"/>
              <w:right w:val="single" w:sz="4" w:space="0" w:color="auto"/>
            </w:tcBorders>
            <w:noWrap/>
            <w:vAlign w:val="bottom"/>
            <w:hideMark/>
          </w:tcPr>
          <w:p w14:paraId="3E67D04A" w14:textId="77777777" w:rsidR="00131850" w:rsidRDefault="00131850" w:rsidP="00A5606F">
            <w:pPr>
              <w:rPr>
                <w:bCs/>
                <w:sz w:val="12"/>
                <w:szCs w:val="12"/>
                <w:lang w:eastAsia="en-US"/>
              </w:rPr>
            </w:pPr>
            <w:r>
              <w:rPr>
                <w:bCs/>
                <w:sz w:val="12"/>
                <w:szCs w:val="12"/>
                <w:lang w:eastAsia="en-US"/>
              </w:rPr>
              <w:t>Всего по району</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FAE71AA" w14:textId="77777777" w:rsidR="00131850" w:rsidRDefault="00131850" w:rsidP="00A5606F">
            <w:pPr>
              <w:jc w:val="center"/>
              <w:rPr>
                <w:color w:val="000000"/>
                <w:sz w:val="12"/>
                <w:szCs w:val="12"/>
                <w:lang w:eastAsia="en-US"/>
              </w:rPr>
            </w:pPr>
            <w:r>
              <w:rPr>
                <w:color w:val="000000"/>
                <w:sz w:val="12"/>
                <w:szCs w:val="12"/>
                <w:lang w:eastAsia="en-US"/>
              </w:rPr>
              <w:t>466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4B44DF" w14:textId="77777777" w:rsidR="00131850" w:rsidRDefault="00131850" w:rsidP="00A5606F">
            <w:pPr>
              <w:jc w:val="center"/>
              <w:rPr>
                <w:color w:val="000000"/>
                <w:sz w:val="12"/>
                <w:szCs w:val="12"/>
                <w:lang w:eastAsia="en-US"/>
              </w:rPr>
            </w:pPr>
            <w:r>
              <w:rPr>
                <w:color w:val="000000"/>
                <w:sz w:val="12"/>
                <w:szCs w:val="12"/>
                <w:lang w:eastAsia="en-US"/>
              </w:rPr>
              <w:t>619</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2C9E0F1B" w14:textId="77777777" w:rsidR="00131850" w:rsidRDefault="00131850" w:rsidP="00A5606F">
            <w:pPr>
              <w:jc w:val="center"/>
              <w:rPr>
                <w:color w:val="000000"/>
                <w:sz w:val="12"/>
                <w:szCs w:val="12"/>
                <w:lang w:eastAsia="en-US"/>
              </w:rPr>
            </w:pPr>
            <w:r>
              <w:rPr>
                <w:color w:val="000000"/>
                <w:sz w:val="12"/>
                <w:szCs w:val="12"/>
                <w:lang w:eastAsia="en-US"/>
              </w:rPr>
              <w:t>7715,7</w:t>
            </w:r>
          </w:p>
        </w:tc>
      </w:tr>
    </w:tbl>
    <w:p w14:paraId="5AECBB90" w14:textId="77777777" w:rsidR="00131850" w:rsidRDefault="00131850" w:rsidP="00A5606F">
      <w:pPr>
        <w:tabs>
          <w:tab w:val="left" w:pos="8504"/>
        </w:tabs>
        <w:jc w:val="both"/>
        <w:rPr>
          <w:color w:val="000000"/>
          <w:sz w:val="16"/>
          <w:szCs w:val="16"/>
          <w:highlight w:val="yellow"/>
        </w:rPr>
      </w:pPr>
    </w:p>
    <w:p w14:paraId="46E47414" w14:textId="77777777" w:rsidR="00131850" w:rsidRDefault="00131850" w:rsidP="00A5606F">
      <w:pPr>
        <w:tabs>
          <w:tab w:val="left" w:pos="8504"/>
        </w:tabs>
        <w:jc w:val="both"/>
        <w:rPr>
          <w:b/>
          <w:color w:val="000000"/>
          <w:sz w:val="16"/>
          <w:szCs w:val="16"/>
        </w:rPr>
      </w:pPr>
      <w:r>
        <w:rPr>
          <w:b/>
          <w:color w:val="000000"/>
          <w:sz w:val="16"/>
          <w:szCs w:val="16"/>
        </w:rPr>
        <w:t>2. Вовлечение в оборот земель</w:t>
      </w:r>
    </w:p>
    <w:p w14:paraId="45460B44" w14:textId="77777777" w:rsidR="00131850" w:rsidRDefault="00131850" w:rsidP="00A5606F">
      <w:pPr>
        <w:pStyle w:val="afa"/>
        <w:ind w:firstLine="0"/>
        <w:rPr>
          <w:sz w:val="16"/>
          <w:szCs w:val="16"/>
        </w:rPr>
      </w:pPr>
      <w:r>
        <w:rPr>
          <w:sz w:val="16"/>
          <w:szCs w:val="16"/>
        </w:rPr>
        <w:t xml:space="preserve">В 2020 году обеспечено проведение 14 аукционов, в том числе </w:t>
      </w:r>
      <w:r>
        <w:rPr>
          <w:sz w:val="16"/>
          <w:szCs w:val="16"/>
        </w:rPr>
        <w:tab/>
        <w:t>1 аукциона по продаже 2 земельных участков, площадью 0,8 га на общую сумму 141 355,00 рублей и 13 аукционов по продаже права на заключение договоров аренды 26 земельных участков, площадью 643,5 га, при этом общая сумма годового размера арендной платы составляет 1 353 168 рублей.</w:t>
      </w:r>
    </w:p>
    <w:p w14:paraId="2B2B0E0A" w14:textId="77777777" w:rsidR="00131850" w:rsidRDefault="00131850" w:rsidP="00A5606F">
      <w:pPr>
        <w:jc w:val="both"/>
        <w:rPr>
          <w:sz w:val="16"/>
          <w:szCs w:val="16"/>
        </w:rPr>
      </w:pPr>
      <w:r>
        <w:rPr>
          <w:sz w:val="16"/>
          <w:szCs w:val="16"/>
        </w:rPr>
        <w:t>Заключено, в том числе по результатам аукциона, 54 договора аренды/купли-продажи земельных участков общей площадью 797,3 га., в том числе:</w:t>
      </w:r>
    </w:p>
    <w:p w14:paraId="2DC66369" w14:textId="77777777" w:rsidR="00131850" w:rsidRDefault="00131850" w:rsidP="00A5606F">
      <w:pPr>
        <w:jc w:val="both"/>
        <w:rPr>
          <w:sz w:val="16"/>
          <w:szCs w:val="16"/>
        </w:rPr>
      </w:pPr>
      <w:r>
        <w:rPr>
          <w:sz w:val="16"/>
          <w:szCs w:val="16"/>
        </w:rPr>
        <w:lastRenderedPageBreak/>
        <w:t>1) 49 договоров аренды 51 земельного участка, государственная собственность на которые не разграничена, общей площадью 793,6 га на сумму 1928,7 тыс. рублей, из них:</w:t>
      </w:r>
    </w:p>
    <w:p w14:paraId="2EE07B74" w14:textId="77777777" w:rsidR="00131850" w:rsidRDefault="00131850" w:rsidP="00A5606F">
      <w:pPr>
        <w:jc w:val="both"/>
        <w:rPr>
          <w:sz w:val="16"/>
          <w:szCs w:val="16"/>
        </w:rPr>
      </w:pPr>
      <w:r>
        <w:rPr>
          <w:sz w:val="16"/>
          <w:szCs w:val="16"/>
        </w:rPr>
        <w:t>29 договоров аренды 29 земельных участков сельскохозяйственного назначения, общей площадью 770,2 га на сумму 1196,8 тыс. рублей;</w:t>
      </w:r>
    </w:p>
    <w:p w14:paraId="74ECCF7A" w14:textId="77777777" w:rsidR="00131850" w:rsidRDefault="00131850" w:rsidP="00A5606F">
      <w:pPr>
        <w:jc w:val="both"/>
        <w:rPr>
          <w:sz w:val="16"/>
          <w:szCs w:val="16"/>
        </w:rPr>
      </w:pPr>
      <w:r>
        <w:rPr>
          <w:sz w:val="16"/>
          <w:szCs w:val="16"/>
        </w:rPr>
        <w:t>20 договоров аренды 23 земельных участков категории земель населенных пунктов, общей площадью 23,4 га на сумму 731,9 тыс. рублей.</w:t>
      </w:r>
    </w:p>
    <w:p w14:paraId="3BE08052" w14:textId="77777777" w:rsidR="00131850" w:rsidRDefault="00131850" w:rsidP="00A5606F">
      <w:pPr>
        <w:jc w:val="both"/>
        <w:rPr>
          <w:sz w:val="16"/>
          <w:szCs w:val="16"/>
        </w:rPr>
      </w:pPr>
      <w:r>
        <w:rPr>
          <w:sz w:val="16"/>
          <w:szCs w:val="16"/>
        </w:rPr>
        <w:t>2) 5 договоров купли-продажи земельных участков, общей площадью 3,7 га на сумму 583,1 тыс. рублей, из них:</w:t>
      </w:r>
    </w:p>
    <w:p w14:paraId="2EA78D27" w14:textId="77777777" w:rsidR="00131850" w:rsidRDefault="00131850" w:rsidP="00A5606F">
      <w:pPr>
        <w:jc w:val="both"/>
        <w:rPr>
          <w:sz w:val="16"/>
          <w:szCs w:val="16"/>
        </w:rPr>
      </w:pPr>
      <w:r>
        <w:rPr>
          <w:sz w:val="16"/>
          <w:szCs w:val="16"/>
        </w:rPr>
        <w:t>4 договора купли-продажи земельных участков государственная собственность на которые не разграничена, категории земель населенных пунктов, общей площадью 1,5 га на сумму 345,7 тыс. рублей;</w:t>
      </w:r>
    </w:p>
    <w:p w14:paraId="6CDECFF5" w14:textId="77777777" w:rsidR="00131850" w:rsidRDefault="00131850" w:rsidP="00A5606F">
      <w:pPr>
        <w:jc w:val="both"/>
        <w:rPr>
          <w:sz w:val="16"/>
          <w:szCs w:val="16"/>
        </w:rPr>
      </w:pPr>
      <w:r>
        <w:rPr>
          <w:sz w:val="16"/>
          <w:szCs w:val="16"/>
        </w:rPr>
        <w:t xml:space="preserve">1 договор купли-продажи земельного участка государственная собственность на которые не разграничена, категории земель сельскохозяйственного назначения, общей площадью 2,2 га на сумму 237,4 тыс. рублей. </w:t>
      </w:r>
    </w:p>
    <w:p w14:paraId="3ADCCC16" w14:textId="77777777" w:rsidR="00131850" w:rsidRDefault="00131850" w:rsidP="00A5606F">
      <w:pPr>
        <w:jc w:val="both"/>
        <w:rPr>
          <w:sz w:val="16"/>
          <w:szCs w:val="16"/>
        </w:rPr>
      </w:pPr>
      <w:r>
        <w:rPr>
          <w:sz w:val="16"/>
          <w:szCs w:val="16"/>
        </w:rPr>
        <w:t>Кроме того, обеспечено заключение:</w:t>
      </w:r>
    </w:p>
    <w:p w14:paraId="438E38FD" w14:textId="77777777" w:rsidR="00131850" w:rsidRDefault="00131850" w:rsidP="00A5606F">
      <w:pPr>
        <w:jc w:val="both"/>
        <w:rPr>
          <w:sz w:val="16"/>
          <w:szCs w:val="16"/>
        </w:rPr>
      </w:pPr>
      <w:r>
        <w:rPr>
          <w:sz w:val="16"/>
          <w:szCs w:val="16"/>
        </w:rPr>
        <w:t>2 договоров безвозмездного пользования земельными участками общей площадью 1,26 га;</w:t>
      </w:r>
    </w:p>
    <w:p w14:paraId="422D2950" w14:textId="77777777" w:rsidR="00131850" w:rsidRDefault="00131850" w:rsidP="00A5606F">
      <w:pPr>
        <w:jc w:val="both"/>
        <w:rPr>
          <w:b/>
          <w:sz w:val="16"/>
          <w:szCs w:val="16"/>
        </w:rPr>
      </w:pPr>
      <w:r>
        <w:rPr>
          <w:sz w:val="16"/>
          <w:szCs w:val="16"/>
        </w:rPr>
        <w:t xml:space="preserve">4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сумму 87,71 тыс. рублей. </w:t>
      </w:r>
    </w:p>
    <w:p w14:paraId="5996AF03" w14:textId="77777777" w:rsidR="00131850" w:rsidRDefault="00131850" w:rsidP="00A5606F">
      <w:pPr>
        <w:tabs>
          <w:tab w:val="left" w:pos="8504"/>
        </w:tabs>
        <w:jc w:val="both"/>
        <w:rPr>
          <w:b/>
          <w:color w:val="000000"/>
          <w:sz w:val="16"/>
          <w:szCs w:val="16"/>
        </w:rPr>
      </w:pPr>
    </w:p>
    <w:p w14:paraId="04C4F4D6" w14:textId="77777777" w:rsidR="00131850" w:rsidRDefault="00131850" w:rsidP="00A5606F">
      <w:pPr>
        <w:rPr>
          <w:b/>
          <w:spacing w:val="-2"/>
          <w:sz w:val="16"/>
          <w:szCs w:val="16"/>
        </w:rPr>
      </w:pPr>
      <w:r>
        <w:rPr>
          <w:b/>
          <w:spacing w:val="-2"/>
          <w:sz w:val="16"/>
          <w:szCs w:val="16"/>
        </w:rPr>
        <w:t>3. Претензионно-исковая работа</w:t>
      </w:r>
    </w:p>
    <w:p w14:paraId="12F17B0E" w14:textId="77777777" w:rsidR="00131850" w:rsidRDefault="00131850" w:rsidP="00A5606F">
      <w:pPr>
        <w:jc w:val="both"/>
        <w:rPr>
          <w:sz w:val="16"/>
          <w:szCs w:val="16"/>
        </w:rPr>
      </w:pPr>
      <w:r>
        <w:rPr>
          <w:sz w:val="16"/>
          <w:szCs w:val="16"/>
        </w:rPr>
        <w:t>Подготовлено процессуальных документов (исковых заявлений, ходатайств, жалоб, пояснений, отзывов) и иных документов процессуального характера в суды общей юрисдикции, арбитражные суды – 99 шт., подготовлено писем и иных документов правового характера – 85 шт. Осуществлялось представительство в судах (иных государственных органах) – 98 случаев.</w:t>
      </w:r>
    </w:p>
    <w:p w14:paraId="550A7C3C" w14:textId="77777777" w:rsidR="00131850" w:rsidRDefault="00131850" w:rsidP="00A5606F">
      <w:pPr>
        <w:jc w:val="both"/>
        <w:rPr>
          <w:sz w:val="16"/>
          <w:szCs w:val="16"/>
        </w:rPr>
      </w:pPr>
      <w:r>
        <w:rPr>
          <w:sz w:val="16"/>
          <w:szCs w:val="16"/>
        </w:rPr>
        <w:t xml:space="preserve">По результатам претензионно-исковой работы в 2020 году в бюджет Павловского муниципального района поступили денежные средства в размере 1 615 тыс. рублей. </w:t>
      </w:r>
    </w:p>
    <w:p w14:paraId="0E4CF3D3" w14:textId="77777777" w:rsidR="00131850" w:rsidRDefault="00131850" w:rsidP="00A5606F">
      <w:pPr>
        <w:jc w:val="both"/>
        <w:rPr>
          <w:b/>
          <w:color w:val="000000"/>
          <w:sz w:val="16"/>
          <w:szCs w:val="16"/>
          <w:highlight w:val="yellow"/>
        </w:rPr>
      </w:pPr>
    </w:p>
    <w:p w14:paraId="393299F4" w14:textId="77777777" w:rsidR="00131850" w:rsidRDefault="00131850" w:rsidP="00A5606F">
      <w:pPr>
        <w:rPr>
          <w:b/>
          <w:sz w:val="16"/>
          <w:szCs w:val="16"/>
        </w:rPr>
      </w:pPr>
      <w:r>
        <w:rPr>
          <w:b/>
          <w:sz w:val="16"/>
          <w:szCs w:val="16"/>
        </w:rPr>
        <w:t>4. Осуществление муниципального земельного контроля</w:t>
      </w:r>
    </w:p>
    <w:p w14:paraId="6548F73C" w14:textId="77777777" w:rsidR="00131850" w:rsidRDefault="00131850" w:rsidP="00A5606F">
      <w:pPr>
        <w:pStyle w:val="ConsPlusNormal"/>
        <w:ind w:firstLine="0"/>
        <w:jc w:val="both"/>
        <w:rPr>
          <w:rFonts w:ascii="Times New Roman" w:hAnsi="Times New Roman"/>
          <w:bCs/>
          <w:sz w:val="16"/>
          <w:szCs w:val="16"/>
        </w:rPr>
      </w:pPr>
      <w:r>
        <w:rPr>
          <w:rFonts w:ascii="Times New Roman" w:hAnsi="Times New Roman"/>
          <w:bCs/>
          <w:sz w:val="16"/>
          <w:szCs w:val="16"/>
        </w:rPr>
        <w:t>В 2020 году в рамках осуществления муниципального земельного контроля проведено 40 выездных проверок на 56 земельных участках общей площадью 657,09 га.</w:t>
      </w:r>
    </w:p>
    <w:p w14:paraId="3B41B195" w14:textId="77777777" w:rsidR="00131850" w:rsidRDefault="00131850" w:rsidP="00A5606F">
      <w:pPr>
        <w:pStyle w:val="ConsPlusNormal"/>
        <w:ind w:firstLine="0"/>
        <w:jc w:val="both"/>
        <w:rPr>
          <w:rFonts w:ascii="Times New Roman" w:hAnsi="Times New Roman"/>
          <w:bCs/>
          <w:sz w:val="16"/>
          <w:szCs w:val="16"/>
        </w:rPr>
      </w:pPr>
      <w:r>
        <w:rPr>
          <w:rFonts w:ascii="Times New Roman" w:hAnsi="Times New Roman"/>
          <w:bCs/>
          <w:sz w:val="16"/>
          <w:szCs w:val="16"/>
        </w:rPr>
        <w:t xml:space="preserve">В органы государственного земельного надзора направлено для рассмотрения и принятия к правонарушителям мер административного воздействия 13 материалов проверок, свидетельствующих о наличии признаков нарушения обязательных требований земельного законодательства. </w:t>
      </w:r>
    </w:p>
    <w:p w14:paraId="62467379" w14:textId="77777777" w:rsidR="00131850" w:rsidRDefault="00131850" w:rsidP="00A5606F">
      <w:pPr>
        <w:pStyle w:val="ConsPlusNormal"/>
        <w:ind w:firstLine="0"/>
        <w:jc w:val="both"/>
        <w:rPr>
          <w:rFonts w:ascii="Times New Roman" w:hAnsi="Times New Roman"/>
          <w:bCs/>
          <w:sz w:val="16"/>
          <w:szCs w:val="16"/>
        </w:rPr>
      </w:pPr>
      <w:r>
        <w:rPr>
          <w:rFonts w:ascii="Times New Roman" w:hAnsi="Times New Roman"/>
          <w:bCs/>
          <w:sz w:val="16"/>
          <w:szCs w:val="16"/>
        </w:rPr>
        <w:t xml:space="preserve">В мировой суд для рассмотрения направлено 15 протоколов об административном правонарушении за невыполнение в установленный срок законных требований органа муниципального земельного контроля. Правонарушителям вынесено 37 предписаний об устранении нарушений требований земельного законодательства. </w:t>
      </w:r>
    </w:p>
    <w:p w14:paraId="43C8DAB3" w14:textId="77777777" w:rsidR="00131850" w:rsidRDefault="00131850" w:rsidP="00A5606F">
      <w:pPr>
        <w:jc w:val="both"/>
        <w:rPr>
          <w:bCs/>
          <w:sz w:val="16"/>
          <w:szCs w:val="16"/>
        </w:rPr>
      </w:pPr>
      <w:r>
        <w:rPr>
          <w:bCs/>
          <w:sz w:val="16"/>
          <w:szCs w:val="16"/>
        </w:rPr>
        <w:t xml:space="preserve">Возбуждено 28 дел об административных правонарушениях с наложением на правонарушителей административных штрафов на общую сумму 209,32 тыс. рублей. </w:t>
      </w:r>
    </w:p>
    <w:p w14:paraId="0B7AD488" w14:textId="77777777" w:rsidR="00131850" w:rsidRDefault="00131850" w:rsidP="00A5606F">
      <w:pPr>
        <w:jc w:val="both"/>
        <w:rPr>
          <w:color w:val="000000"/>
          <w:sz w:val="16"/>
          <w:szCs w:val="16"/>
        </w:rPr>
      </w:pPr>
      <w:r>
        <w:rPr>
          <w:color w:val="000000"/>
          <w:sz w:val="16"/>
          <w:szCs w:val="16"/>
        </w:rPr>
        <w:t xml:space="preserve">Кроме этого, в рамках исполнения предписаний об устранении нарушений требований земельного законодательства, выданных органом муниципального земельного контроля по итогам проверок, 8 граждан устранили в установленный срок нарушения требований земельного законодательства на земельных участках общей площадью 5914 кв. м., путем получения разрешения на условно-разрешенные виды использования земельных участков, допускаемые на основании разрешения (часть 6 статьи 37 Градостроительного кодекса РФ), выдаваемого в порядке, предусмотренном статьей 39 Градостроительного Кодекса РФ. </w:t>
      </w:r>
    </w:p>
    <w:p w14:paraId="02380E2C" w14:textId="77777777" w:rsidR="00131850" w:rsidRDefault="00131850" w:rsidP="00A5606F">
      <w:pPr>
        <w:jc w:val="both"/>
        <w:rPr>
          <w:color w:val="000000"/>
          <w:sz w:val="16"/>
          <w:szCs w:val="16"/>
        </w:rPr>
      </w:pPr>
      <w:r>
        <w:rPr>
          <w:color w:val="000000"/>
          <w:sz w:val="16"/>
          <w:szCs w:val="16"/>
        </w:rPr>
        <w:t xml:space="preserve">В сведения Единого государственного реестра недвижимости по данным участкам внесены соответствующие изменения. При этом общий размер земельного налога за указанные земельные участки после изменения видов разрешенного использования составил 122 046,44 руб./год. Ранее землепользователи уплачивали земельный налог на общую сумму 2 665,28 руб./год. </w:t>
      </w:r>
    </w:p>
    <w:p w14:paraId="3B845A45" w14:textId="77777777" w:rsidR="00131850" w:rsidRDefault="00131850" w:rsidP="00A5606F">
      <w:pPr>
        <w:jc w:val="both"/>
        <w:rPr>
          <w:color w:val="000000"/>
          <w:sz w:val="16"/>
          <w:szCs w:val="16"/>
        </w:rPr>
      </w:pPr>
      <w:r>
        <w:rPr>
          <w:color w:val="000000"/>
          <w:sz w:val="16"/>
          <w:szCs w:val="16"/>
        </w:rPr>
        <w:t xml:space="preserve">Кроме этого, в результате перевода земельных участков общей площадью    1,4 га из категории земель сельскохозяйственного назначения в категорию земель промышленности увеличены поступления от земельного налога в бюджет Александро-Донского </w:t>
      </w:r>
      <w:r>
        <w:rPr>
          <w:color w:val="000000"/>
          <w:sz w:val="16"/>
          <w:szCs w:val="16"/>
        </w:rPr>
        <w:t xml:space="preserve">сельского поселения на общую сумму 55 219 руб./год. Ранее правообладатель уплачивал земельный налог 190,54 руб./год. </w:t>
      </w:r>
    </w:p>
    <w:p w14:paraId="5F87C9F4" w14:textId="77777777" w:rsidR="00131850" w:rsidRDefault="00131850" w:rsidP="00A5606F">
      <w:pPr>
        <w:jc w:val="both"/>
        <w:rPr>
          <w:color w:val="000000"/>
          <w:sz w:val="16"/>
          <w:szCs w:val="16"/>
        </w:rPr>
      </w:pPr>
      <w:r>
        <w:rPr>
          <w:color w:val="000000"/>
          <w:sz w:val="16"/>
          <w:szCs w:val="16"/>
        </w:rPr>
        <w:t>По результатам осуществления муниципального земельного контроля вовлечено в оборот земельных участков из земель сельскохозяйственного назначения общей площадью 374,22 га, в том числе:</w:t>
      </w:r>
    </w:p>
    <w:p w14:paraId="775B9205" w14:textId="77777777" w:rsidR="00131850" w:rsidRDefault="00131850" w:rsidP="00A5606F">
      <w:pPr>
        <w:jc w:val="both"/>
        <w:rPr>
          <w:color w:val="000000"/>
          <w:sz w:val="16"/>
          <w:szCs w:val="16"/>
        </w:rPr>
      </w:pPr>
      <w:r>
        <w:rPr>
          <w:color w:val="000000"/>
          <w:sz w:val="16"/>
          <w:szCs w:val="16"/>
        </w:rPr>
        <w:t>1) областной собственности 114,6916 га на общую сумму годовой арендной платы 2785050,72 рублей;</w:t>
      </w:r>
    </w:p>
    <w:p w14:paraId="0EFDB7BD" w14:textId="77777777" w:rsidR="00131850" w:rsidRDefault="00131850" w:rsidP="00A5606F">
      <w:pPr>
        <w:jc w:val="both"/>
        <w:rPr>
          <w:sz w:val="16"/>
          <w:szCs w:val="16"/>
        </w:rPr>
      </w:pPr>
      <w:r>
        <w:rPr>
          <w:color w:val="000000"/>
          <w:sz w:val="16"/>
          <w:szCs w:val="16"/>
        </w:rPr>
        <w:t xml:space="preserve">2) государственная собственность на которые не разграничена 259,53 га на общую сумму годовой арендной платы 780 463,38 </w:t>
      </w:r>
      <w:r>
        <w:rPr>
          <w:sz w:val="16"/>
          <w:szCs w:val="16"/>
        </w:rPr>
        <w:t xml:space="preserve">рублей. </w:t>
      </w:r>
    </w:p>
    <w:p w14:paraId="367E931F" w14:textId="77777777" w:rsidR="00131850" w:rsidRDefault="00131850" w:rsidP="00A5606F">
      <w:pPr>
        <w:pStyle w:val="afa"/>
        <w:ind w:firstLine="0"/>
        <w:rPr>
          <w:sz w:val="16"/>
          <w:szCs w:val="16"/>
          <w:highlight w:val="yellow"/>
        </w:rPr>
      </w:pPr>
    </w:p>
    <w:p w14:paraId="30DECE5A" w14:textId="77777777" w:rsidR="00131850" w:rsidRDefault="00131850" w:rsidP="00A5606F">
      <w:pPr>
        <w:jc w:val="both"/>
        <w:rPr>
          <w:b/>
          <w:sz w:val="16"/>
          <w:szCs w:val="16"/>
        </w:rPr>
      </w:pPr>
      <w:r>
        <w:rPr>
          <w:b/>
          <w:sz w:val="16"/>
          <w:szCs w:val="16"/>
        </w:rPr>
        <w:t>5. Обеспечение граждан, имеющих трех и более детей, земельными</w:t>
      </w:r>
    </w:p>
    <w:p w14:paraId="6E9F0E1C" w14:textId="77777777" w:rsidR="00131850" w:rsidRDefault="00131850" w:rsidP="00A5606F">
      <w:pPr>
        <w:jc w:val="both"/>
        <w:rPr>
          <w:b/>
          <w:sz w:val="16"/>
          <w:szCs w:val="16"/>
        </w:rPr>
      </w:pPr>
      <w:r>
        <w:rPr>
          <w:b/>
          <w:sz w:val="16"/>
          <w:szCs w:val="16"/>
        </w:rPr>
        <w:t>участками на территории Павловского муниципального района</w:t>
      </w:r>
    </w:p>
    <w:p w14:paraId="66ED49F2" w14:textId="77777777" w:rsidR="00131850" w:rsidRDefault="00131850" w:rsidP="00A5606F">
      <w:pPr>
        <w:pStyle w:val="afa"/>
        <w:ind w:firstLine="0"/>
        <w:rPr>
          <w:sz w:val="16"/>
          <w:szCs w:val="16"/>
        </w:rPr>
      </w:pPr>
      <w:r>
        <w:rPr>
          <w:sz w:val="16"/>
          <w:szCs w:val="16"/>
        </w:rPr>
        <w:t>В целях достижения планового значения регионального показателя эффективности развития Павловского муниципального района «Доля обеспеченности граждан, имеющих трех и более детей, земельными участками для строительства индивидуальных жилых домов» по предоставлению земельных участков гражданам, имеющим трех и более детей, предусмотренного соглашением между правительством Воронежской области и администрацией Павловского муниципального района по состоянию на 01.01.2021 обеспечено предоставление 27 земельных участков (значение показателя – 85,3 % при плановом значении 85,3%) для индивидуального жилищного строительства, общей площадью 27,0 га, расположенных на территории городского поселения – город Павловск Павловского муниципального района.</w:t>
      </w:r>
    </w:p>
    <w:p w14:paraId="383AB9D5" w14:textId="77777777" w:rsidR="00131850" w:rsidRDefault="00131850" w:rsidP="00A5606F">
      <w:pPr>
        <w:tabs>
          <w:tab w:val="num" w:pos="0"/>
        </w:tabs>
        <w:jc w:val="both"/>
        <w:rPr>
          <w:sz w:val="16"/>
          <w:szCs w:val="16"/>
          <w:highlight w:val="yellow"/>
        </w:rPr>
      </w:pPr>
    </w:p>
    <w:p w14:paraId="3FF7EFF4" w14:textId="77777777" w:rsidR="00131850" w:rsidRDefault="00131850" w:rsidP="00A5606F">
      <w:pPr>
        <w:rPr>
          <w:b/>
          <w:sz w:val="16"/>
          <w:szCs w:val="16"/>
        </w:rPr>
      </w:pPr>
      <w:r>
        <w:rPr>
          <w:b/>
          <w:sz w:val="16"/>
          <w:szCs w:val="16"/>
        </w:rPr>
        <w:t>Потребительский рынок и малое предпринимательство</w:t>
      </w:r>
    </w:p>
    <w:p w14:paraId="25BD39BC" w14:textId="77777777" w:rsidR="00131850" w:rsidRDefault="00131850" w:rsidP="00A5606F">
      <w:pPr>
        <w:jc w:val="center"/>
        <w:rPr>
          <w:b/>
          <w:sz w:val="16"/>
          <w:szCs w:val="16"/>
          <w:highlight w:val="yellow"/>
        </w:rPr>
      </w:pPr>
    </w:p>
    <w:p w14:paraId="675CAFD2" w14:textId="77777777" w:rsidR="00131850" w:rsidRDefault="00131850" w:rsidP="00A5606F">
      <w:pPr>
        <w:pStyle w:val="affd"/>
        <w:jc w:val="both"/>
        <w:rPr>
          <w:sz w:val="16"/>
          <w:szCs w:val="16"/>
        </w:rPr>
      </w:pPr>
      <w:r>
        <w:rPr>
          <w:sz w:val="16"/>
          <w:szCs w:val="16"/>
        </w:rPr>
        <w:t>Важную роль в экономике Павловского муниципального района играет малое и среднее предпринимательство. Малый бизнес охватывает практически все виды экономической деятельности, вносит значительный вклад в обеспечение жизнедеятельности Павловского муниципального района, создания рабочих мест и поступление налоговых отчислений.</w:t>
      </w:r>
    </w:p>
    <w:p w14:paraId="69D1F2EA" w14:textId="77777777" w:rsidR="00131850" w:rsidRDefault="00131850" w:rsidP="00A5606F">
      <w:pPr>
        <w:pStyle w:val="affd"/>
        <w:jc w:val="both"/>
        <w:rPr>
          <w:sz w:val="16"/>
          <w:szCs w:val="16"/>
        </w:rPr>
      </w:pPr>
      <w:r>
        <w:rPr>
          <w:sz w:val="16"/>
          <w:szCs w:val="16"/>
        </w:rPr>
        <w:t>Малый бизнес Павловского муниципального района включает не только предприятия оптовой и розничной торговли, общественного питания, но и хозяйствующие субъекты, оказывающие услуги населению. Торговля в настоящее время является одной из основных отраслей экономики Павловского муниципального района, поскольку составляет весомую часть валового внутреннего продукта Павловского муниципального района.</w:t>
      </w:r>
    </w:p>
    <w:p w14:paraId="3660DCDD" w14:textId="77777777" w:rsidR="00131850" w:rsidRDefault="00131850" w:rsidP="00A5606F">
      <w:pPr>
        <w:pStyle w:val="affd"/>
        <w:jc w:val="both"/>
        <w:rPr>
          <w:b/>
          <w:sz w:val="16"/>
          <w:szCs w:val="16"/>
        </w:rPr>
      </w:pPr>
      <w:r>
        <w:rPr>
          <w:sz w:val="16"/>
          <w:szCs w:val="16"/>
        </w:rPr>
        <w:t>За 2020 год оборот розничной торговли в действующих ценах составил   7 179,04 млн. рублей, что на 4,0 % больше к прошлому году (диаграмма 4). Увеличение товарооборота произошло за счет роста числа торговых объектов в отчетном году. В структуре оборота розничной торговли больший удельный вес занимает оборот продовольственных товаров. Так, за 2020 год в Павловском муниципальном районе реализовано продовольственных товаров на сумму 4 307,4 млн. рублей, что составляет 60 % товарооборота, непродовольственных товаров – 2 871,6 млн. рублей или 40 % в общем объеме товарооборота.</w:t>
      </w:r>
    </w:p>
    <w:p w14:paraId="3D05ECAB" w14:textId="77777777" w:rsidR="00131850" w:rsidRDefault="00131850" w:rsidP="00A5606F">
      <w:pPr>
        <w:pStyle w:val="affd"/>
        <w:jc w:val="both"/>
        <w:rPr>
          <w:sz w:val="16"/>
          <w:szCs w:val="16"/>
        </w:rPr>
      </w:pPr>
      <w:r>
        <w:rPr>
          <w:sz w:val="16"/>
          <w:szCs w:val="16"/>
        </w:rPr>
        <w:t>В Павловском муниципальном районе работает рынок «Новославянский». Ежедневно и еженедельно проводятся ярмарки в г. Павловске, с. Лосево и в    с. Воронцовке, способствующие обеспечению торговыми местами товаропроизводителей сельскохозяйственной продукции, индивидуальных предпринимателей и физических лиц. Рынки и ярмарки остаются весомым источником занятости населения. Ежедневно предоставляется 1 489 торговых мест.</w:t>
      </w:r>
    </w:p>
    <w:p w14:paraId="2755228E" w14:textId="77777777" w:rsidR="00131850" w:rsidRDefault="00131850" w:rsidP="00A5606F">
      <w:pPr>
        <w:pStyle w:val="af1"/>
        <w:spacing w:after="0"/>
        <w:jc w:val="both"/>
        <w:rPr>
          <w:sz w:val="16"/>
          <w:szCs w:val="16"/>
          <w:highlight w:val="yellow"/>
        </w:rPr>
      </w:pPr>
    </w:p>
    <w:p w14:paraId="081B718A" w14:textId="77777777" w:rsidR="00131850" w:rsidRDefault="00131850" w:rsidP="00A5606F">
      <w:pPr>
        <w:pStyle w:val="af1"/>
        <w:spacing w:after="0"/>
        <w:jc w:val="center"/>
        <w:rPr>
          <w:sz w:val="16"/>
          <w:szCs w:val="16"/>
        </w:rPr>
      </w:pPr>
      <w:r>
        <w:rPr>
          <w:b/>
          <w:sz w:val="16"/>
          <w:szCs w:val="16"/>
        </w:rPr>
        <w:t xml:space="preserve">Диаграмма 4. Оборот розничной торговли за соответствующий год, </w:t>
      </w:r>
    </w:p>
    <w:p w14:paraId="1FDF6758" w14:textId="77777777" w:rsidR="00131850" w:rsidRDefault="00131850" w:rsidP="00A5606F">
      <w:pPr>
        <w:pStyle w:val="af1"/>
        <w:spacing w:after="0"/>
        <w:jc w:val="center"/>
        <w:rPr>
          <w:b/>
          <w:sz w:val="16"/>
          <w:szCs w:val="16"/>
        </w:rPr>
      </w:pPr>
      <w:r>
        <w:rPr>
          <w:b/>
          <w:sz w:val="16"/>
          <w:szCs w:val="16"/>
        </w:rPr>
        <w:t>млн. рублей.</w:t>
      </w:r>
    </w:p>
    <w:p w14:paraId="588C54E3" w14:textId="1BB1D943" w:rsidR="00131850" w:rsidRDefault="00131850" w:rsidP="00A5606F">
      <w:pPr>
        <w:pStyle w:val="af1"/>
        <w:spacing w:after="0"/>
        <w:jc w:val="center"/>
        <w:rPr>
          <w:b/>
          <w:sz w:val="16"/>
          <w:szCs w:val="16"/>
          <w:highlight w:val="yellow"/>
        </w:rPr>
      </w:pPr>
      <w:r>
        <w:rPr>
          <w:noProof/>
          <w:sz w:val="16"/>
          <w:szCs w:val="16"/>
        </w:rPr>
        <w:lastRenderedPageBreak/>
        <w:drawing>
          <wp:inline distT="0" distB="0" distL="0" distR="0" wp14:anchorId="397DC305" wp14:editId="1EDE2CBF">
            <wp:extent cx="2914650" cy="176212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A171F7" w14:textId="77777777" w:rsidR="00131850" w:rsidRDefault="00131850" w:rsidP="00A5606F">
      <w:pPr>
        <w:jc w:val="both"/>
        <w:rPr>
          <w:sz w:val="16"/>
          <w:szCs w:val="16"/>
        </w:rPr>
      </w:pPr>
      <w:r>
        <w:rPr>
          <w:sz w:val="16"/>
          <w:szCs w:val="16"/>
        </w:rPr>
        <w:t xml:space="preserve">Продолжают открываться сетевые магазины, которые привлекают потребителей широким ассортиментом, удобством системы самообслуживания, а также периодическим снижением цен в виде акций и скидок. </w:t>
      </w:r>
    </w:p>
    <w:p w14:paraId="3E9DE0FB" w14:textId="77777777" w:rsidR="00131850" w:rsidRDefault="00131850" w:rsidP="00A5606F">
      <w:pPr>
        <w:autoSpaceDE w:val="0"/>
        <w:autoSpaceDN w:val="0"/>
        <w:adjustRightInd w:val="0"/>
        <w:jc w:val="both"/>
        <w:rPr>
          <w:sz w:val="16"/>
          <w:szCs w:val="16"/>
        </w:rPr>
      </w:pPr>
      <w:r>
        <w:rPr>
          <w:sz w:val="16"/>
          <w:szCs w:val="16"/>
        </w:rPr>
        <w:t>Оборот общественного питания за 2020 год составил 89 940,9 млн. рублей, что составляет 54,3 % к уровню прошлого года. Уменьшение связано с ограничительными мерами, введенными на территории и направленными на предупреждение распространения новой коронавирусной инфекции.</w:t>
      </w:r>
    </w:p>
    <w:p w14:paraId="49CCC544" w14:textId="77777777" w:rsidR="00131850" w:rsidRDefault="00131850" w:rsidP="00A5606F">
      <w:pPr>
        <w:pStyle w:val="af1"/>
        <w:spacing w:after="0"/>
        <w:jc w:val="both"/>
        <w:rPr>
          <w:sz w:val="16"/>
          <w:szCs w:val="16"/>
        </w:rPr>
      </w:pPr>
      <w:r>
        <w:rPr>
          <w:b/>
          <w:sz w:val="16"/>
          <w:szCs w:val="16"/>
        </w:rPr>
        <w:t>В Павловском муниципальном районе 101 объект общественного питания, из них: 36 – общедоступного типа, 50 – социальной сферы, 7 – пиццерий, 8 - суши баров.</w:t>
      </w:r>
    </w:p>
    <w:p w14:paraId="4FB89180" w14:textId="77777777" w:rsidR="00131850" w:rsidRDefault="00131850" w:rsidP="00A5606F">
      <w:pPr>
        <w:jc w:val="both"/>
        <w:rPr>
          <w:sz w:val="16"/>
          <w:szCs w:val="16"/>
        </w:rPr>
      </w:pPr>
      <w:r>
        <w:rPr>
          <w:sz w:val="16"/>
          <w:szCs w:val="16"/>
        </w:rPr>
        <w:t>Объем платных услуг уменьшился на 5,3 % и составил 1 218,3 млн. рублей в 2020 году. Наибольший удельный вес в объеме платных услуг составляют: коммунальные услуги – 484,9 млн. рублей, транспортные услуги – 94,9 млн. рублей, бытовые услуги – 94,4 млн. рублей, жилищные услуги – 80,2 млн. рублей.</w:t>
      </w:r>
    </w:p>
    <w:p w14:paraId="76B2C67F" w14:textId="77777777" w:rsidR="00131850" w:rsidRDefault="00131850" w:rsidP="00A5606F">
      <w:pPr>
        <w:rPr>
          <w:sz w:val="16"/>
          <w:szCs w:val="16"/>
          <w:highlight w:val="yellow"/>
        </w:rPr>
      </w:pPr>
    </w:p>
    <w:p w14:paraId="4375DEA9" w14:textId="77777777" w:rsidR="00131850" w:rsidRDefault="00131850" w:rsidP="00A5606F">
      <w:pPr>
        <w:jc w:val="center"/>
        <w:rPr>
          <w:sz w:val="16"/>
          <w:szCs w:val="16"/>
        </w:rPr>
      </w:pPr>
      <w:r>
        <w:rPr>
          <w:sz w:val="16"/>
          <w:szCs w:val="16"/>
        </w:rPr>
        <w:t>Диаграмма 5. Структура общего объема платных услуг, %</w:t>
      </w:r>
    </w:p>
    <w:p w14:paraId="1BEBE239" w14:textId="071C1770" w:rsidR="00131850" w:rsidRDefault="00131850" w:rsidP="00A5606F">
      <w:pPr>
        <w:jc w:val="center"/>
        <w:rPr>
          <w:sz w:val="16"/>
          <w:szCs w:val="16"/>
          <w:highlight w:val="yellow"/>
        </w:rPr>
      </w:pPr>
      <w:r>
        <w:rPr>
          <w:noProof/>
        </w:rPr>
        <w:drawing>
          <wp:inline distT="0" distB="0" distL="0" distR="0" wp14:anchorId="28AF5875" wp14:editId="5C4F014B">
            <wp:extent cx="2847975" cy="1619250"/>
            <wp:effectExtent l="0" t="0" r="0" b="0"/>
            <wp:docPr id="16" name="Диаграмма 16">
              <a:extLst xmlns:a="http://schemas.openxmlformats.org/drawingml/2006/main">
                <a:ext uri="{FF2B5EF4-FFF2-40B4-BE49-F238E27FC236}">
                  <a16:creationId xmlns:a16="http://schemas.microsoft.com/office/drawing/2014/main" id="{179A3E72-5B7C-4C00-817B-38CAC4A5C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525C9B" w14:textId="77777777" w:rsidR="00131850" w:rsidRDefault="00131850" w:rsidP="00A5606F">
      <w:pPr>
        <w:rPr>
          <w:sz w:val="16"/>
          <w:szCs w:val="16"/>
          <w:highlight w:val="yellow"/>
        </w:rPr>
      </w:pPr>
    </w:p>
    <w:p w14:paraId="49B76D1E" w14:textId="77777777" w:rsidR="00131850" w:rsidRDefault="00131850" w:rsidP="00A5606F">
      <w:pPr>
        <w:pStyle w:val="af1"/>
        <w:spacing w:after="0"/>
        <w:jc w:val="both"/>
        <w:rPr>
          <w:sz w:val="16"/>
          <w:szCs w:val="16"/>
        </w:rPr>
      </w:pPr>
      <w:r>
        <w:rPr>
          <w:b/>
          <w:sz w:val="16"/>
          <w:szCs w:val="16"/>
        </w:rPr>
        <w:t xml:space="preserve">Особое внимание уделяется предоставлению услуг сельскому населению по месту жительства, созданию новых рабочих мест в населенных пунктах, удаленных от районных центров. </w:t>
      </w:r>
    </w:p>
    <w:p w14:paraId="1CE1E454" w14:textId="77777777" w:rsidR="00131850" w:rsidRDefault="00131850" w:rsidP="00A5606F">
      <w:pPr>
        <w:jc w:val="both"/>
        <w:rPr>
          <w:sz w:val="16"/>
          <w:szCs w:val="16"/>
        </w:rPr>
      </w:pPr>
      <w:r>
        <w:rPr>
          <w:sz w:val="16"/>
          <w:szCs w:val="16"/>
        </w:rPr>
        <w:t>Проведя анализ деятельности субъектов малого предпринимательства, можно с полной уверенностью сказать, что это динамично развивающийся сектор экономики Павловского муниципального района. Предпринимательский сектор Павловского муниципального района представлен 279 малыми предприятиями и 1239 индивидуальными предпринимателями. Всего занято в данном секторе экономики 5421 человек.</w:t>
      </w:r>
    </w:p>
    <w:p w14:paraId="2101287C" w14:textId="77777777" w:rsidR="00131850" w:rsidRDefault="00131850" w:rsidP="00A5606F">
      <w:pPr>
        <w:jc w:val="both"/>
        <w:rPr>
          <w:sz w:val="16"/>
          <w:szCs w:val="16"/>
        </w:rPr>
      </w:pPr>
      <w:r>
        <w:rPr>
          <w:sz w:val="16"/>
          <w:szCs w:val="16"/>
        </w:rPr>
        <w:t xml:space="preserve">Создание благоприятных условий для развития малого и среднего предпринимательства рассматривается администрацией Павловского муниципального района в качестве одного из основных факторов обеспечения социально </w:t>
      </w:r>
      <w:r>
        <w:rPr>
          <w:b/>
          <w:sz w:val="16"/>
          <w:szCs w:val="16"/>
        </w:rPr>
        <w:t>-</w:t>
      </w:r>
      <w:r>
        <w:rPr>
          <w:sz w:val="16"/>
          <w:szCs w:val="16"/>
        </w:rPr>
        <w:t xml:space="preserve"> экономического благополучия Павловского муниципального района, повышения жизненного уровня и занятости населения.</w:t>
      </w:r>
    </w:p>
    <w:p w14:paraId="447AD8D7" w14:textId="77777777" w:rsidR="00131850" w:rsidRDefault="00131850" w:rsidP="00A5606F">
      <w:pPr>
        <w:jc w:val="both"/>
        <w:rPr>
          <w:sz w:val="16"/>
          <w:szCs w:val="16"/>
        </w:rPr>
      </w:pPr>
      <w:r>
        <w:rPr>
          <w:sz w:val="16"/>
          <w:szCs w:val="16"/>
        </w:rPr>
        <w:t xml:space="preserve">На сегодняшний день в Павловском муниципальном районе сформирована базовая система государственной поддержки малого бизнеса, представляющая собой комплекс правовых, организационных и финансовых механизмов. </w:t>
      </w:r>
    </w:p>
    <w:p w14:paraId="37DD87FF" w14:textId="77777777" w:rsidR="00131850" w:rsidRDefault="00131850" w:rsidP="00A5606F">
      <w:pPr>
        <w:jc w:val="both"/>
        <w:rPr>
          <w:sz w:val="16"/>
          <w:szCs w:val="16"/>
        </w:rPr>
      </w:pPr>
      <w:r>
        <w:rPr>
          <w:sz w:val="16"/>
          <w:szCs w:val="16"/>
        </w:rPr>
        <w:t xml:space="preserve">Федеральным законом от 24.07.2007 № 209-ФЗ «О развитии малого и среднего предпринимательства в Российской Федерации» определены полномочия органов местного самоуправления по вопросам развития малого бизнеса. В рамках настоящего закона постановлением администрации Павловского муниципального района от 26.12.2013 № 984 утверждена муниципальная программа Павловского муниципального района Воронежской области «Развитие малого и среднего предпринимательства в Павловском муниципальном районе Воронежской области». Основные цели программы – повышение роли малого и среднего </w:t>
      </w:r>
      <w:r>
        <w:rPr>
          <w:sz w:val="16"/>
          <w:szCs w:val="16"/>
        </w:rPr>
        <w:t>предпринимательства в экономике муниципального образования, создание новых рабочих мест, повышение уровня и качества жизни населения.</w:t>
      </w:r>
    </w:p>
    <w:p w14:paraId="48B71DF3" w14:textId="77777777" w:rsidR="00131850" w:rsidRDefault="00131850" w:rsidP="00A5606F">
      <w:pPr>
        <w:pStyle w:val="affd"/>
        <w:snapToGrid w:val="0"/>
        <w:jc w:val="both"/>
        <w:rPr>
          <w:sz w:val="16"/>
          <w:szCs w:val="16"/>
        </w:rPr>
      </w:pPr>
      <w:r>
        <w:rPr>
          <w:sz w:val="16"/>
          <w:szCs w:val="16"/>
        </w:rPr>
        <w:t xml:space="preserve">В 2020 году в рамках реализации муниципальной программы оказана поддержка 8 субъектам малого и среднего предпринимательства в сумме </w:t>
      </w:r>
      <w:r>
        <w:rPr>
          <w:color w:val="000000" w:themeColor="text1"/>
          <w:sz w:val="16"/>
          <w:szCs w:val="16"/>
        </w:rPr>
        <w:t>7 965,02 тыс. рублей</w:t>
      </w:r>
      <w:r>
        <w:rPr>
          <w:sz w:val="16"/>
          <w:szCs w:val="16"/>
        </w:rPr>
        <w:t>, в том числе по следующим мероприятиям:</w:t>
      </w:r>
    </w:p>
    <w:p w14:paraId="3404C4BA" w14:textId="77777777" w:rsidR="00131850" w:rsidRDefault="00131850" w:rsidP="00A5606F">
      <w:pPr>
        <w:jc w:val="both"/>
        <w:rPr>
          <w:color w:val="000000" w:themeColor="text1"/>
          <w:sz w:val="16"/>
          <w:szCs w:val="16"/>
        </w:rPr>
      </w:pPr>
      <w:r>
        <w:rPr>
          <w:color w:val="000000" w:themeColor="text1"/>
          <w:sz w:val="16"/>
          <w:szCs w:val="16"/>
        </w:rPr>
        <w:t xml:space="preserve">1) на уплату первого взноса (аванса) при заключении договора (договоров) лизинга оборудования с российскими лизинговыми организациями; предоставлена субсидия 7 субъектам малого и среднего предпринимательства в размере 6 465,02 тыс. рублей; </w:t>
      </w:r>
    </w:p>
    <w:p w14:paraId="35FBD80E" w14:textId="77777777" w:rsidR="00131850" w:rsidRDefault="00131850" w:rsidP="00A5606F">
      <w:pPr>
        <w:jc w:val="both"/>
        <w:rPr>
          <w:color w:val="000000" w:themeColor="text1"/>
          <w:sz w:val="16"/>
          <w:szCs w:val="16"/>
        </w:rPr>
      </w:pPr>
      <w:r>
        <w:rPr>
          <w:color w:val="000000" w:themeColor="text1"/>
          <w:sz w:val="16"/>
          <w:szCs w:val="16"/>
        </w:rPr>
        <w:t>2) на компенсацию части затрат субъектам социального предпринимательства 1 субъект малого и среднего предпринимательства в размере – 1 500, 0 тыс. рублей.</w:t>
      </w:r>
    </w:p>
    <w:p w14:paraId="199C6BAD" w14:textId="77777777" w:rsidR="00131850" w:rsidRDefault="00131850" w:rsidP="00A5606F">
      <w:pPr>
        <w:pStyle w:val="affd"/>
        <w:snapToGrid w:val="0"/>
        <w:jc w:val="both"/>
        <w:rPr>
          <w:sz w:val="16"/>
          <w:szCs w:val="16"/>
        </w:rPr>
      </w:pPr>
      <w:r>
        <w:rPr>
          <w:sz w:val="16"/>
          <w:szCs w:val="16"/>
        </w:rPr>
        <w:t>В рамках реализации муниципальной программы была оказана поддержка субъектам, занятым в сферах автомобильного грузового транспорта, прочего сухопутного транспорта по регулярным внутригородским и пригородным пассажирским перевозкам, медицинских услуг, дошкольного образования.</w:t>
      </w:r>
    </w:p>
    <w:p w14:paraId="20DB967A" w14:textId="77777777" w:rsidR="00131850" w:rsidRDefault="00131850" w:rsidP="00A5606F">
      <w:pPr>
        <w:pStyle w:val="af1"/>
        <w:spacing w:after="0"/>
        <w:jc w:val="both"/>
        <w:rPr>
          <w:sz w:val="16"/>
          <w:szCs w:val="16"/>
        </w:rPr>
      </w:pPr>
      <w:r>
        <w:rPr>
          <w:b/>
          <w:sz w:val="16"/>
          <w:szCs w:val="16"/>
        </w:rPr>
        <w:t>По итогам реализации данной муниципальной программы за отчетный год в 2021 году будет создано 14 новых рабочих мест.</w:t>
      </w:r>
    </w:p>
    <w:p w14:paraId="23289CDD" w14:textId="77777777" w:rsidR="00131850" w:rsidRDefault="00131850" w:rsidP="00A5606F">
      <w:pPr>
        <w:rPr>
          <w:sz w:val="16"/>
          <w:szCs w:val="16"/>
          <w:highlight w:val="yellow"/>
        </w:rPr>
      </w:pPr>
    </w:p>
    <w:p w14:paraId="68169C41" w14:textId="77777777" w:rsidR="00131850" w:rsidRDefault="00131850" w:rsidP="00A5606F">
      <w:pPr>
        <w:pStyle w:val="af1"/>
        <w:spacing w:after="0"/>
        <w:rPr>
          <w:sz w:val="16"/>
          <w:szCs w:val="16"/>
        </w:rPr>
      </w:pPr>
      <w:r>
        <w:rPr>
          <w:sz w:val="16"/>
          <w:szCs w:val="16"/>
        </w:rPr>
        <w:t>Охрана окружающей среды и предупреждение чрезвычайных ситуаций</w:t>
      </w:r>
    </w:p>
    <w:p w14:paraId="46755EE0" w14:textId="77777777" w:rsidR="00131850" w:rsidRDefault="00131850" w:rsidP="00A5606F">
      <w:pPr>
        <w:jc w:val="both"/>
        <w:rPr>
          <w:sz w:val="16"/>
          <w:szCs w:val="16"/>
          <w:highlight w:val="yellow"/>
        </w:rPr>
      </w:pPr>
    </w:p>
    <w:p w14:paraId="1FC59B7B" w14:textId="77777777" w:rsidR="00131850" w:rsidRDefault="00131850" w:rsidP="00A5606F">
      <w:pPr>
        <w:jc w:val="both"/>
        <w:rPr>
          <w:sz w:val="16"/>
          <w:szCs w:val="16"/>
        </w:rPr>
      </w:pPr>
      <w:r>
        <w:rPr>
          <w:sz w:val="16"/>
          <w:szCs w:val="16"/>
        </w:rPr>
        <w:t xml:space="preserve">В рамках Дней защиты от экологической опасности на территории Павловского муниципального района проведены различные акции. </w:t>
      </w:r>
    </w:p>
    <w:p w14:paraId="7AEA8AEE" w14:textId="77777777" w:rsidR="00131850" w:rsidRDefault="00131850" w:rsidP="00A5606F">
      <w:pPr>
        <w:jc w:val="both"/>
        <w:rPr>
          <w:sz w:val="16"/>
          <w:szCs w:val="16"/>
        </w:rPr>
      </w:pPr>
      <w:r>
        <w:rPr>
          <w:sz w:val="16"/>
          <w:szCs w:val="16"/>
        </w:rPr>
        <w:t>Так, 28 марта отчетного года состоялась областная экологическая акция «Час Земли». Участниками акции стали коммерческие и некоммерческие организации, жители поселений. Предлагалось на 1 час отключить освещение и электрические устройства за исключением объектов, связанных с обеспечением безопасности жизнедеятельности граждан.</w:t>
      </w:r>
    </w:p>
    <w:p w14:paraId="12E0D715" w14:textId="77777777" w:rsidR="00131850" w:rsidRDefault="00131850" w:rsidP="00A5606F">
      <w:pPr>
        <w:jc w:val="both"/>
        <w:rPr>
          <w:sz w:val="16"/>
          <w:szCs w:val="16"/>
        </w:rPr>
      </w:pPr>
      <w:r>
        <w:rPr>
          <w:sz w:val="16"/>
          <w:szCs w:val="16"/>
        </w:rPr>
        <w:t>В рамках акции «Сад памяти - сад жизни» в 2020 году были высажены саженцы на территории городского поселения – город Павловск.</w:t>
      </w:r>
    </w:p>
    <w:p w14:paraId="56A7F59A" w14:textId="77777777" w:rsidR="00131850" w:rsidRDefault="00131850" w:rsidP="00A5606F">
      <w:pPr>
        <w:jc w:val="both"/>
        <w:rPr>
          <w:sz w:val="16"/>
          <w:szCs w:val="16"/>
        </w:rPr>
      </w:pPr>
      <w:r>
        <w:rPr>
          <w:sz w:val="16"/>
          <w:szCs w:val="16"/>
        </w:rPr>
        <w:t>В целях информирования граждан о необходимости снижения негативного воздействие на окружающую среду на сайте администрации Павловского муниципального района, а также на сайте поселений размещены обращения с призывом не допускать размещение твердых коммунальных отходов на земельных участках, не предназначенных для этих целей (в местах несанкционированного размещения твердых коммунальных отходов).</w:t>
      </w:r>
    </w:p>
    <w:p w14:paraId="0485FEE6" w14:textId="77777777" w:rsidR="00131850" w:rsidRDefault="00131850" w:rsidP="00A5606F">
      <w:pPr>
        <w:jc w:val="both"/>
        <w:rPr>
          <w:sz w:val="16"/>
          <w:szCs w:val="16"/>
        </w:rPr>
      </w:pPr>
      <w:r>
        <w:rPr>
          <w:sz w:val="16"/>
          <w:szCs w:val="16"/>
        </w:rPr>
        <w:t>Материалы о ходе мусорной реформы в Павловском муниципальном районе регулярно освещаются в Павловской районной общественно - политической газете «Вести Придонья» (последняя публикация в номере от 11.12.2020 № 91)</w:t>
      </w:r>
    </w:p>
    <w:p w14:paraId="23906AE3" w14:textId="77777777" w:rsidR="00131850" w:rsidRDefault="00131850" w:rsidP="00A5606F">
      <w:pPr>
        <w:jc w:val="both"/>
        <w:rPr>
          <w:sz w:val="16"/>
          <w:szCs w:val="16"/>
        </w:rPr>
      </w:pPr>
      <w:r>
        <w:rPr>
          <w:sz w:val="16"/>
          <w:szCs w:val="16"/>
        </w:rPr>
        <w:t>В Павловском муниципальном районе в отчетном году оборудовано 53 места (площадки) накопления твердых коммунальных отходов. В текущем году планируется продолжить данную работу по благоустройству и оборудованию 114 площадок накопления твердых коммунальных отходов.</w:t>
      </w:r>
    </w:p>
    <w:p w14:paraId="76615C2E" w14:textId="77777777" w:rsidR="00131850" w:rsidRDefault="00131850" w:rsidP="00A5606F">
      <w:pPr>
        <w:jc w:val="both"/>
        <w:rPr>
          <w:sz w:val="16"/>
          <w:szCs w:val="16"/>
        </w:rPr>
      </w:pPr>
      <w:r>
        <w:rPr>
          <w:sz w:val="16"/>
          <w:szCs w:val="16"/>
        </w:rPr>
        <w:t>За 2020 год ликвидировано 14 несанкционированных свалок. На 2021 год запланирована ликвидация 6 несанкционированных свалок накопления твердых коммунальных отходов.</w:t>
      </w:r>
    </w:p>
    <w:p w14:paraId="101A4920" w14:textId="77777777" w:rsidR="00131850" w:rsidRDefault="00131850" w:rsidP="00A5606F">
      <w:pPr>
        <w:jc w:val="both"/>
        <w:rPr>
          <w:bCs/>
          <w:sz w:val="16"/>
          <w:szCs w:val="16"/>
        </w:rPr>
      </w:pPr>
      <w:r>
        <w:rPr>
          <w:bCs/>
          <w:sz w:val="16"/>
          <w:szCs w:val="16"/>
        </w:rPr>
        <w:t xml:space="preserve">В рамках федерального проекта «Комплексная система по обращению с твердыми коммунальными отходами», национального проекта «Экология» на территории Павловского муниципального района планируется строительство полигона </w:t>
      </w:r>
      <w:r>
        <w:rPr>
          <w:sz w:val="16"/>
          <w:szCs w:val="16"/>
        </w:rPr>
        <w:t xml:space="preserve">накопления твердых бытовых отходов. </w:t>
      </w:r>
      <w:r>
        <w:rPr>
          <w:bCs/>
          <w:sz w:val="16"/>
          <w:szCs w:val="16"/>
        </w:rPr>
        <w:t>В результате строительства полигона ожидается надежное, стабильное обеспечение предоставления коммунальной услуги по сбору и вывозу твердых коммунальных отходов с территорий населенных пунктов Павловского муниципального района.</w:t>
      </w:r>
    </w:p>
    <w:p w14:paraId="5B740034" w14:textId="77777777" w:rsidR="00131850" w:rsidRDefault="00131850" w:rsidP="00A5606F">
      <w:pPr>
        <w:jc w:val="both"/>
        <w:rPr>
          <w:sz w:val="16"/>
          <w:szCs w:val="16"/>
        </w:rPr>
      </w:pPr>
      <w:r>
        <w:rPr>
          <w:sz w:val="16"/>
          <w:szCs w:val="16"/>
        </w:rPr>
        <w:t xml:space="preserve">В целях реализации переданных законом Воронежской области № 228-ОЗ от 30.12.2014 «О наделении органов местного самоуправления муниципальных округов Воронежской области отдельными государственными полномочиями по организации деятельности по отлову и содержанию безнадзорных животных» отдельных государственных полномочий по организации деятельности по отлову и содержанию безнадзорных животных в 2020 году заключено соглашение между администрацией Павловского муниципального района и Управлением ветеринарии Воронежской области от 28.04.2020 № 22-19 о предоставлении субвенций, выделяемых бюджету Павловского муниципального района из областного бюджета на осуществление переданных отдельных государственных полномочий по организации деятельности по отлову и содержанию безнадзорных животных. </w:t>
      </w:r>
      <w:r>
        <w:rPr>
          <w:sz w:val="16"/>
          <w:szCs w:val="16"/>
        </w:rPr>
        <w:lastRenderedPageBreak/>
        <w:t xml:space="preserve">Сумма выделенных субвенций на отчетный год составила 626,3 тыс. рублей. Во исполнение данного соглашения методом электронного аукциона был заключен муниципальный контракт от 09.11.2020 № 0831600001020000111 на оказание услуг по отлову, транспортировке, стерилизации и содержанию животных без владельцев, обитающих на территории Павловского муниципального района. В течение действия данного контракта поступило 13 заявок от граждан на отлов 40 животных без владельцев. Общая стоимость фактически оказанных услуг по отлову, транспортировке, стерилизации и содержанию животных без владельцев составила 345,138 тыс. рублей. </w:t>
      </w:r>
    </w:p>
    <w:p w14:paraId="0C38B1D8" w14:textId="77777777" w:rsidR="00131850" w:rsidRDefault="00131850" w:rsidP="00A5606F">
      <w:pPr>
        <w:pStyle w:val="affd"/>
        <w:jc w:val="both"/>
        <w:rPr>
          <w:sz w:val="16"/>
          <w:szCs w:val="16"/>
        </w:rPr>
      </w:pPr>
      <w:r>
        <w:rPr>
          <w:sz w:val="16"/>
          <w:szCs w:val="16"/>
        </w:rPr>
        <w:t xml:space="preserve">В 2020 году работа по вопросам гражданской обороны и защиты населения от чрезвычайных ситуаций проходила по четырем основным направлениям: </w:t>
      </w:r>
    </w:p>
    <w:p w14:paraId="760B74F8" w14:textId="77777777" w:rsidR="00131850" w:rsidRDefault="00131850" w:rsidP="00A5606F">
      <w:pPr>
        <w:pStyle w:val="affd"/>
        <w:jc w:val="both"/>
        <w:rPr>
          <w:sz w:val="16"/>
          <w:szCs w:val="16"/>
        </w:rPr>
      </w:pPr>
      <w:r>
        <w:rPr>
          <w:sz w:val="16"/>
          <w:szCs w:val="16"/>
        </w:rPr>
        <w:t xml:space="preserve">1. Подготовка территории Павловского муниципального района к безаварийному прохождению паводковых вод. </w:t>
      </w:r>
    </w:p>
    <w:p w14:paraId="30935591" w14:textId="77777777" w:rsidR="00131850" w:rsidRDefault="00131850" w:rsidP="00A5606F">
      <w:pPr>
        <w:pStyle w:val="affd"/>
        <w:jc w:val="both"/>
        <w:rPr>
          <w:sz w:val="16"/>
          <w:szCs w:val="16"/>
        </w:rPr>
      </w:pPr>
      <w:r>
        <w:rPr>
          <w:sz w:val="16"/>
          <w:szCs w:val="16"/>
        </w:rPr>
        <w:t xml:space="preserve">2. Повышение уровня противопожарной защиты населенных пунктов и объектов Павловского муниципального района. </w:t>
      </w:r>
    </w:p>
    <w:p w14:paraId="1F465EBD" w14:textId="77777777" w:rsidR="00131850" w:rsidRDefault="00131850" w:rsidP="00A5606F">
      <w:pPr>
        <w:pStyle w:val="affd"/>
        <w:jc w:val="both"/>
        <w:rPr>
          <w:sz w:val="16"/>
          <w:szCs w:val="16"/>
        </w:rPr>
      </w:pPr>
      <w:r>
        <w:rPr>
          <w:sz w:val="16"/>
          <w:szCs w:val="16"/>
        </w:rPr>
        <w:t xml:space="preserve">3. Готовность органов управления гражданской обороны к выполнению возложенных задач и повышение готовности сил гражданской обороны и служб территориальной подсистемы расчёта сил и средств для ликвидации чрезвычайных ситуаций (далее - ТП РСЧС). </w:t>
      </w:r>
    </w:p>
    <w:p w14:paraId="69AD41F0" w14:textId="77777777" w:rsidR="00131850" w:rsidRDefault="00131850" w:rsidP="00A5606F">
      <w:pPr>
        <w:pStyle w:val="affd"/>
        <w:jc w:val="both"/>
        <w:rPr>
          <w:sz w:val="16"/>
          <w:szCs w:val="16"/>
        </w:rPr>
      </w:pPr>
      <w:r>
        <w:rPr>
          <w:sz w:val="16"/>
          <w:szCs w:val="16"/>
        </w:rPr>
        <w:t xml:space="preserve">4. Организация оповещения населения Павловского муниципального района. </w:t>
      </w:r>
    </w:p>
    <w:p w14:paraId="36C786C1" w14:textId="77777777" w:rsidR="00131850" w:rsidRDefault="00131850" w:rsidP="00A5606F">
      <w:pPr>
        <w:pStyle w:val="affd"/>
        <w:jc w:val="both"/>
        <w:rPr>
          <w:sz w:val="16"/>
          <w:szCs w:val="16"/>
        </w:rPr>
      </w:pPr>
      <w:r>
        <w:rPr>
          <w:sz w:val="16"/>
          <w:szCs w:val="16"/>
        </w:rPr>
        <w:t>В течение 2020 года значительное внимание уделялось вопросам пожарной безопасности. На территории поселений проведены надзорно - профилактические мероприятия. На контроле комиссии по чрезвычайным ситуациям и организации противопожарной безопасности (далее - КЧС и ОПБ) Павловского муниципального района находилась подготовка населенных пунктов к весенне-летнему, осенне-зимнему пожароопасным периодам. Комиссией были рассмотрены и откорректированы подготовленные главами поселений Павловского муниципального района 52 паспорта безопасности населенных пунктов, в том числе 6 паспортов населенных пунктов, подверженных лесным пожарам, а также паспорт безопасности Павловского муниципального района. Рабочими группами администрации Павловского муниципального района совместно с сотрудниками пожарных частей совершены объезды большинства территорий населенных пунктов поселений. В течение всего пожароопасного периода вводилось ограничение на посещение лесов, а в некоторые периоды и полный запрет на их посещение. Силами сотрудников лесничества, арендаторами леса, сотрудниками полиции, администрациями поселений в течение всего пожароопасного периода проводилось патрулирование наиболее посещаемых лесных участков и мест отдыха. Мобильные группы проводили контрольные объезды территорий, разъяснительную работу с населением, вручали памятки (1000 штук). На проведение вышеуказанных мероприятий из резервного фонда правительства Воронежской области для приобретения горюче-смазочных материалов (далее - ГСМ) было выделено и израсходовано 99,4 тыс. рублей. Из бюджета администрации Павловского муниципального района средства для приобретения ГСМ не выделялись.</w:t>
      </w:r>
    </w:p>
    <w:p w14:paraId="1F89698A" w14:textId="77777777" w:rsidR="00131850" w:rsidRDefault="00131850" w:rsidP="00A5606F">
      <w:pPr>
        <w:pStyle w:val="affd"/>
        <w:jc w:val="both"/>
        <w:rPr>
          <w:sz w:val="16"/>
          <w:szCs w:val="16"/>
        </w:rPr>
      </w:pPr>
      <w:r>
        <w:rPr>
          <w:sz w:val="16"/>
          <w:szCs w:val="16"/>
        </w:rPr>
        <w:t xml:space="preserve">Подготовка органов управления и сил гражданской обороны, районного звена территориальной подсистемы единой государственной системы предупреждения и ликвидации чрезвычайных ситуаций, проходила в соответствии с Планом основных мероприятий на 2020 год. Силы гражданской обороны Павловского муниципального района представлены спасательными службами, территориальными и объектовыми нештатными аварийно-спасательными формированиями, государственной и областной противопожарными службами. </w:t>
      </w:r>
    </w:p>
    <w:p w14:paraId="75A29B49" w14:textId="77777777" w:rsidR="00131850" w:rsidRDefault="00131850" w:rsidP="00A5606F">
      <w:pPr>
        <w:pStyle w:val="affd"/>
        <w:jc w:val="both"/>
        <w:rPr>
          <w:sz w:val="16"/>
          <w:szCs w:val="16"/>
        </w:rPr>
      </w:pPr>
      <w:r>
        <w:rPr>
          <w:sz w:val="16"/>
          <w:szCs w:val="16"/>
        </w:rPr>
        <w:t>На обучение дистанционным методом руководящего состава администрации Павловского муниципального района по программе повышения квалификации «Обучение должностных лиц и специалистов гражданской обороны и единой государственной системы предупреждения и ликвидации чрезвычайных ситуаций» из бюджета Павловского муниципального района было выделено 62,5 тыс. рублей.</w:t>
      </w:r>
    </w:p>
    <w:p w14:paraId="7A2C3CA6" w14:textId="77777777" w:rsidR="00131850" w:rsidRDefault="00131850" w:rsidP="00A5606F">
      <w:pPr>
        <w:pStyle w:val="affd"/>
        <w:jc w:val="both"/>
        <w:rPr>
          <w:sz w:val="16"/>
          <w:szCs w:val="16"/>
        </w:rPr>
      </w:pPr>
      <w:r>
        <w:rPr>
          <w:sz w:val="16"/>
          <w:szCs w:val="16"/>
        </w:rPr>
        <w:t xml:space="preserve">В течение 2020 года проводились учения и тренировки. Отрабатывались вопросы оперативного реагирования на сигналы оповещения, взаимодействия руководителей спасательных служб, проходила проверка реальности Плана действий по предупреждению и ликвидации чрезвычайных ситуаций природного и техногенного характера, совершенствовались практические навыки должностных лиц руководства КЧС и ОПБ в организации, применения сил и средств муниципального звена Воронежской территориальной подсистемы расчета сил и средств </w:t>
      </w:r>
      <w:r>
        <w:rPr>
          <w:sz w:val="16"/>
          <w:szCs w:val="16"/>
        </w:rPr>
        <w:t xml:space="preserve">для ликвидации чрезвычайных ситуаций (далее - МЗ ТП РСЧС), решении задач по ликвидации чрезвычайных ситуаций в мирное время, совершенствовались практические навыки спасательных служб в проведении аварийно-спасательных и других неотложных работ. </w:t>
      </w:r>
    </w:p>
    <w:p w14:paraId="0E1F9356" w14:textId="77777777" w:rsidR="00131850" w:rsidRDefault="00131850" w:rsidP="00A5606F">
      <w:pPr>
        <w:pStyle w:val="affd"/>
        <w:jc w:val="both"/>
        <w:rPr>
          <w:sz w:val="16"/>
          <w:szCs w:val="16"/>
        </w:rPr>
      </w:pPr>
      <w:r>
        <w:rPr>
          <w:sz w:val="16"/>
          <w:szCs w:val="16"/>
        </w:rPr>
        <w:t>В 2020 году на вопросы предупреждения, ликвидации чрезвычайных ситуаций и гражданской обороны на территории Павловского муниципального района было израсходовано: на берегоукрепление р. Дон в районе г. Павловск 69321 тыс. рублей, на приобретение противопожарного оборудования 1419,14 тыс. рублей.</w:t>
      </w:r>
    </w:p>
    <w:p w14:paraId="6C63F46D" w14:textId="77777777" w:rsidR="00131850" w:rsidRDefault="00131850" w:rsidP="00A5606F">
      <w:pPr>
        <w:pStyle w:val="affd"/>
        <w:jc w:val="both"/>
        <w:rPr>
          <w:sz w:val="16"/>
          <w:szCs w:val="16"/>
        </w:rPr>
      </w:pPr>
      <w:r>
        <w:rPr>
          <w:sz w:val="16"/>
          <w:szCs w:val="16"/>
        </w:rPr>
        <w:t>На аварийно-спасательные работы в с. Николаевка из средств областного бюджета направлено 3567,73 тыс. рублей.</w:t>
      </w:r>
    </w:p>
    <w:p w14:paraId="51A4DD8D" w14:textId="77777777" w:rsidR="00131850" w:rsidRDefault="00131850" w:rsidP="00A5606F">
      <w:pPr>
        <w:pStyle w:val="affd"/>
        <w:jc w:val="both"/>
        <w:rPr>
          <w:sz w:val="16"/>
          <w:szCs w:val="16"/>
        </w:rPr>
      </w:pPr>
      <w:r>
        <w:rPr>
          <w:sz w:val="16"/>
          <w:szCs w:val="16"/>
        </w:rPr>
        <w:t>В целях защиты населения Павловского муниципального района по чрезвычайным ситуациям необходимо в 2021 году и на перспективу развития продолжить работу по выполнению следующих мероприятий:</w:t>
      </w:r>
    </w:p>
    <w:p w14:paraId="3CD4500D" w14:textId="77777777" w:rsidR="00131850" w:rsidRDefault="00131850" w:rsidP="00A5606F">
      <w:pPr>
        <w:pStyle w:val="affd"/>
        <w:jc w:val="both"/>
        <w:rPr>
          <w:sz w:val="16"/>
          <w:szCs w:val="16"/>
        </w:rPr>
      </w:pPr>
      <w:r>
        <w:rPr>
          <w:sz w:val="16"/>
          <w:szCs w:val="16"/>
        </w:rPr>
        <w:t xml:space="preserve">1. </w:t>
      </w:r>
      <w:r>
        <w:rPr>
          <w:bCs/>
          <w:sz w:val="16"/>
          <w:szCs w:val="16"/>
        </w:rPr>
        <w:t>Обеспечение р</w:t>
      </w:r>
      <w:r>
        <w:rPr>
          <w:sz w:val="16"/>
          <w:szCs w:val="16"/>
        </w:rPr>
        <w:t>азвития систем связи, оповещения, накопления и обработки информации.</w:t>
      </w:r>
    </w:p>
    <w:p w14:paraId="380FD6CB" w14:textId="77777777" w:rsidR="00131850" w:rsidRDefault="00131850" w:rsidP="00A5606F">
      <w:pPr>
        <w:pStyle w:val="affd"/>
        <w:jc w:val="both"/>
        <w:rPr>
          <w:sz w:val="16"/>
          <w:szCs w:val="16"/>
        </w:rPr>
      </w:pPr>
      <w:r>
        <w:rPr>
          <w:sz w:val="16"/>
          <w:szCs w:val="16"/>
        </w:rPr>
        <w:t>2. Повышение готовности к ликвидации чрезвычайных ситуаций.</w:t>
      </w:r>
    </w:p>
    <w:p w14:paraId="52AFFBF1" w14:textId="77777777" w:rsidR="00131850" w:rsidRDefault="00131850" w:rsidP="00A5606F">
      <w:pPr>
        <w:pStyle w:val="affd"/>
        <w:jc w:val="both"/>
        <w:rPr>
          <w:sz w:val="16"/>
          <w:szCs w:val="16"/>
        </w:rPr>
      </w:pPr>
      <w:r>
        <w:rPr>
          <w:sz w:val="16"/>
          <w:szCs w:val="16"/>
        </w:rPr>
        <w:t>3. Оказание поддержки добровольным пожарным командам на решение социальных вопросов, связанных с участием профилактики и (или) тушении пожаров, спасении людей и имущества при пожаре, проведение аварийно-спасательных работ и оказание помощи пострадавшим.</w:t>
      </w:r>
    </w:p>
    <w:p w14:paraId="4461305B" w14:textId="77777777" w:rsidR="00131850" w:rsidRDefault="00131850" w:rsidP="00A5606F">
      <w:pPr>
        <w:pStyle w:val="affd"/>
        <w:jc w:val="both"/>
        <w:rPr>
          <w:color w:val="FF0000"/>
          <w:sz w:val="16"/>
          <w:szCs w:val="16"/>
        </w:rPr>
      </w:pPr>
      <w:r>
        <w:rPr>
          <w:sz w:val="16"/>
          <w:szCs w:val="16"/>
        </w:rPr>
        <w:t>4. Продолжение работы по берегоукреплению реки Дон в районе города Павловск Павловского района Воронежской области.</w:t>
      </w:r>
    </w:p>
    <w:p w14:paraId="5F88EACC" w14:textId="77777777" w:rsidR="00131850" w:rsidRDefault="00131850" w:rsidP="00A5606F">
      <w:pPr>
        <w:pStyle w:val="affd"/>
        <w:jc w:val="both"/>
        <w:rPr>
          <w:sz w:val="16"/>
          <w:szCs w:val="16"/>
        </w:rPr>
      </w:pPr>
      <w:r>
        <w:rPr>
          <w:sz w:val="16"/>
          <w:szCs w:val="16"/>
        </w:rPr>
        <w:t>5. Подготовка населения и организаций к действиям в чрезвычайных ситуациях в мирное и военное время.</w:t>
      </w:r>
    </w:p>
    <w:p w14:paraId="22A488DA" w14:textId="77777777" w:rsidR="00131850" w:rsidRDefault="00131850" w:rsidP="00A5606F">
      <w:pPr>
        <w:pStyle w:val="affd"/>
        <w:jc w:val="both"/>
        <w:rPr>
          <w:sz w:val="16"/>
          <w:szCs w:val="16"/>
          <w:highlight w:val="yellow"/>
        </w:rPr>
      </w:pPr>
    </w:p>
    <w:p w14:paraId="1D22C686" w14:textId="77777777" w:rsidR="00131850" w:rsidRDefault="00131850" w:rsidP="00A5606F">
      <w:pPr>
        <w:tabs>
          <w:tab w:val="left" w:pos="2459"/>
          <w:tab w:val="center" w:pos="4717"/>
        </w:tabs>
        <w:rPr>
          <w:b/>
          <w:sz w:val="16"/>
          <w:szCs w:val="16"/>
        </w:rPr>
      </w:pPr>
      <w:r>
        <w:rPr>
          <w:b/>
          <w:sz w:val="16"/>
          <w:szCs w:val="16"/>
        </w:rPr>
        <w:t>Финансы</w:t>
      </w:r>
    </w:p>
    <w:p w14:paraId="5A26C66A" w14:textId="77777777" w:rsidR="00131850" w:rsidRDefault="00131850" w:rsidP="00A5606F">
      <w:pPr>
        <w:tabs>
          <w:tab w:val="left" w:pos="2459"/>
          <w:tab w:val="center" w:pos="4717"/>
        </w:tabs>
        <w:jc w:val="center"/>
        <w:rPr>
          <w:b/>
          <w:sz w:val="16"/>
          <w:szCs w:val="16"/>
          <w:highlight w:val="yellow"/>
        </w:rPr>
      </w:pPr>
    </w:p>
    <w:p w14:paraId="1C96B224" w14:textId="77777777" w:rsidR="00131850" w:rsidRDefault="00131850" w:rsidP="00A5606F">
      <w:pPr>
        <w:pStyle w:val="affd"/>
        <w:jc w:val="both"/>
        <w:rPr>
          <w:sz w:val="16"/>
          <w:szCs w:val="16"/>
        </w:rPr>
      </w:pPr>
      <w:r>
        <w:rPr>
          <w:sz w:val="16"/>
          <w:szCs w:val="16"/>
        </w:rPr>
        <w:t>Эффективное управление муниципальными финансами являлось приоритетом бюджетной политики в 2020 году, что обусловлено задачей по сохранению сбалансированности бюджета Павловского муниципального района в сложившихся экономических условиях.</w:t>
      </w:r>
    </w:p>
    <w:p w14:paraId="5C3CDC8D" w14:textId="77777777" w:rsidR="00131850" w:rsidRDefault="00131850" w:rsidP="00A5606F">
      <w:pPr>
        <w:pStyle w:val="affd"/>
        <w:jc w:val="both"/>
        <w:rPr>
          <w:sz w:val="16"/>
          <w:szCs w:val="16"/>
        </w:rPr>
      </w:pPr>
      <w:r>
        <w:rPr>
          <w:sz w:val="16"/>
          <w:szCs w:val="16"/>
        </w:rPr>
        <w:t xml:space="preserve">Важная роль в обеспечении устойчивости бюджетной системы </w:t>
      </w:r>
      <w:r>
        <w:rPr>
          <w:spacing w:val="-1"/>
          <w:sz w:val="16"/>
          <w:szCs w:val="16"/>
        </w:rPr>
        <w:t xml:space="preserve">Павловского муниципального района </w:t>
      </w:r>
      <w:r>
        <w:rPr>
          <w:sz w:val="16"/>
          <w:szCs w:val="16"/>
        </w:rPr>
        <w:t>отводилась снижению рисков неисполнения первоочередных и социально значимых обязательств, недопущению принятия новых расходных обязательств Павловского муниципального района, не обеспеченных доходными источниками, и приоритизации бюджетных ассигнований на мероприятия, реализуемые в рамках муниципальных программ и непрограммных направлений деятельности органов местного самоуправления Павловского муниципального района, с целью достижения максимального результата и эффективного использования средств бюджета муниципального района.</w:t>
      </w:r>
    </w:p>
    <w:p w14:paraId="25E60662" w14:textId="77777777" w:rsidR="00131850" w:rsidRDefault="00131850" w:rsidP="00A5606F">
      <w:pPr>
        <w:pStyle w:val="affd"/>
        <w:jc w:val="both"/>
        <w:rPr>
          <w:sz w:val="16"/>
          <w:szCs w:val="16"/>
        </w:rPr>
      </w:pPr>
      <w:r>
        <w:rPr>
          <w:sz w:val="16"/>
          <w:szCs w:val="16"/>
        </w:rPr>
        <w:t>Консолидированный бюджет Павловского муниципального района формировался и исполнялся в соответствии с действующим законодательством Российской Федерации, законодательством субъекта Российской Федерации и нормативными правовыми актами муниципального района.</w:t>
      </w:r>
    </w:p>
    <w:p w14:paraId="048FAC6E" w14:textId="77777777" w:rsidR="00131850" w:rsidRDefault="00131850" w:rsidP="00A5606F">
      <w:pPr>
        <w:pStyle w:val="affd"/>
        <w:jc w:val="both"/>
        <w:rPr>
          <w:sz w:val="16"/>
          <w:szCs w:val="16"/>
        </w:rPr>
      </w:pPr>
      <w:r>
        <w:rPr>
          <w:sz w:val="16"/>
          <w:szCs w:val="16"/>
        </w:rPr>
        <w:t xml:space="preserve">Основные задачи, поставленные перед муниципальным отделом по финансам администрации Павловского муниципального района в 2020 году по исполнению собственных доходов выполнены как муниципальным районом, так и поселениями. </w:t>
      </w:r>
    </w:p>
    <w:p w14:paraId="16D6AEBD" w14:textId="77777777" w:rsidR="00131850" w:rsidRDefault="00131850" w:rsidP="00A5606F">
      <w:pPr>
        <w:pStyle w:val="affd"/>
        <w:jc w:val="both"/>
        <w:rPr>
          <w:sz w:val="16"/>
          <w:szCs w:val="16"/>
          <w:highlight w:val="yellow"/>
        </w:rPr>
      </w:pPr>
      <w:r>
        <w:rPr>
          <w:sz w:val="16"/>
          <w:szCs w:val="16"/>
        </w:rPr>
        <w:t>В консолидированный бюджет Павловского муниципального района Воронежской области поступили доходы в объеме 1 952 514,1 тыс. рублей.</w:t>
      </w:r>
    </w:p>
    <w:p w14:paraId="44FA33AB" w14:textId="77777777" w:rsidR="00131850" w:rsidRDefault="00131850" w:rsidP="00A5606F">
      <w:pPr>
        <w:pStyle w:val="afff1"/>
        <w:spacing w:before="0" w:after="0"/>
        <w:rPr>
          <w:rFonts w:ascii="Times New Roman" w:hAnsi="Times New Roman" w:cs="Times New Roman"/>
          <w:color w:val="auto"/>
          <w:sz w:val="16"/>
          <w:szCs w:val="16"/>
        </w:rPr>
      </w:pPr>
    </w:p>
    <w:p w14:paraId="4D9D0B00" w14:textId="77777777" w:rsidR="00131850" w:rsidRDefault="00131850" w:rsidP="00A5606F">
      <w:pPr>
        <w:pStyle w:val="afff1"/>
        <w:spacing w:before="0" w:after="0"/>
        <w:rPr>
          <w:rFonts w:ascii="Times New Roman" w:hAnsi="Times New Roman" w:cs="Times New Roman"/>
          <w:color w:val="auto"/>
          <w:sz w:val="16"/>
          <w:szCs w:val="16"/>
        </w:rPr>
      </w:pPr>
    </w:p>
    <w:p w14:paraId="1CBBDDB6"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Диаграмма 6. Доходы консолидированного бюджета Павловского</w:t>
      </w:r>
    </w:p>
    <w:p w14:paraId="6E35595E"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муниципального района за 2018-2020 годы, тыс. рублей.</w:t>
      </w:r>
    </w:p>
    <w:p w14:paraId="0FB26B94" w14:textId="77777777" w:rsidR="00131850" w:rsidRDefault="00131850" w:rsidP="00A5606F">
      <w:pPr>
        <w:pStyle w:val="afff1"/>
        <w:spacing w:before="0" w:after="0"/>
        <w:jc w:val="center"/>
        <w:rPr>
          <w:rFonts w:ascii="Times New Roman" w:hAnsi="Times New Roman" w:cs="Times New Roman"/>
          <w:color w:val="auto"/>
          <w:sz w:val="16"/>
          <w:szCs w:val="16"/>
        </w:rPr>
      </w:pPr>
    </w:p>
    <w:p w14:paraId="4AD5CD21" w14:textId="10E8F7F1" w:rsidR="00131850" w:rsidRDefault="00131850" w:rsidP="00A5606F">
      <w:pPr>
        <w:pStyle w:val="afff1"/>
        <w:spacing w:before="0" w:after="0"/>
        <w:jc w:val="center"/>
        <w:rPr>
          <w:rFonts w:ascii="Times New Roman" w:hAnsi="Times New Roman" w:cs="Times New Roman"/>
          <w:color w:val="auto"/>
          <w:sz w:val="16"/>
          <w:szCs w:val="16"/>
          <w:highlight w:val="yellow"/>
        </w:rPr>
      </w:pPr>
      <w:r>
        <w:rPr>
          <w:rFonts w:ascii="Times New Roman" w:hAnsi="Times New Roman" w:cs="Times New Roman"/>
          <w:noProof/>
          <w:color w:val="auto"/>
          <w:sz w:val="16"/>
          <w:szCs w:val="16"/>
        </w:rPr>
        <w:lastRenderedPageBreak/>
        <w:drawing>
          <wp:inline distT="0" distB="0" distL="0" distR="0" wp14:anchorId="69E13879" wp14:editId="38B9A3A9">
            <wp:extent cx="2981325" cy="3048000"/>
            <wp:effectExtent l="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2B45F4" w14:textId="77777777" w:rsidR="00131850" w:rsidRDefault="00131850" w:rsidP="00A5606F">
      <w:pPr>
        <w:pStyle w:val="affd"/>
        <w:jc w:val="both"/>
        <w:rPr>
          <w:sz w:val="16"/>
          <w:szCs w:val="16"/>
          <w:highlight w:val="yellow"/>
        </w:rPr>
      </w:pPr>
    </w:p>
    <w:p w14:paraId="222768C0" w14:textId="77777777" w:rsidR="00131850" w:rsidRDefault="00131850" w:rsidP="00A5606F">
      <w:pPr>
        <w:pStyle w:val="affd"/>
        <w:jc w:val="both"/>
        <w:rPr>
          <w:sz w:val="16"/>
          <w:szCs w:val="16"/>
        </w:rPr>
      </w:pPr>
      <w:r>
        <w:rPr>
          <w:sz w:val="16"/>
          <w:szCs w:val="16"/>
        </w:rPr>
        <w:t>В структуре доходов консолидированного бюджета Павловского муниципального района налоговые и неналоговые доходы сформировались в размере 29,8 % (582 485,5 тыс. рублей) и безвозмездные поступления в объеме 70,2 % (1 370 028,6 тыс. рублей).</w:t>
      </w:r>
    </w:p>
    <w:p w14:paraId="5CEA4FAF" w14:textId="77777777" w:rsidR="00131850" w:rsidRDefault="00131850" w:rsidP="00A5606F">
      <w:pPr>
        <w:pStyle w:val="affd"/>
        <w:jc w:val="both"/>
        <w:rPr>
          <w:sz w:val="16"/>
          <w:szCs w:val="16"/>
        </w:rPr>
      </w:pPr>
      <w:r>
        <w:rPr>
          <w:sz w:val="16"/>
          <w:szCs w:val="16"/>
        </w:rPr>
        <w:t>По сравнению с 2019 годом налоговые и неналоговые доходы консолидированного бюджета Павловского муниципального района снизились на 76 414,6 тыс. рублей или на 11,6 %.</w:t>
      </w:r>
    </w:p>
    <w:p w14:paraId="23FFE6C9" w14:textId="77777777" w:rsidR="00131850" w:rsidRDefault="00131850" w:rsidP="00A5606F">
      <w:pPr>
        <w:pStyle w:val="affd"/>
        <w:jc w:val="both"/>
        <w:rPr>
          <w:sz w:val="16"/>
          <w:szCs w:val="16"/>
        </w:rPr>
      </w:pPr>
      <w:r>
        <w:rPr>
          <w:sz w:val="16"/>
          <w:szCs w:val="16"/>
        </w:rPr>
        <w:t xml:space="preserve">В структуре налоговых и неналоговых доходов 89,1 % или 518 928,2 тыс. рублей занимают налоговые поступления и 10,9 % или 63 557,3 тыс. рублей неналоговые платежи. </w:t>
      </w:r>
    </w:p>
    <w:p w14:paraId="2B456A50" w14:textId="77777777" w:rsidR="00131850" w:rsidRDefault="00131850" w:rsidP="00A5606F">
      <w:pPr>
        <w:pStyle w:val="affd"/>
        <w:jc w:val="both"/>
        <w:rPr>
          <w:color w:val="000000"/>
          <w:sz w:val="16"/>
          <w:szCs w:val="16"/>
        </w:rPr>
      </w:pPr>
      <w:r>
        <w:rPr>
          <w:sz w:val="16"/>
          <w:szCs w:val="16"/>
        </w:rPr>
        <w:t xml:space="preserve">Надо отметить, что наблюдается снижение уровня консолидированного бюджета по налоговым доходам на 6,6 %, а по неналоговым доходам на 38,5 %. </w:t>
      </w:r>
      <w:r>
        <w:rPr>
          <w:color w:val="000000"/>
          <w:sz w:val="16"/>
          <w:szCs w:val="16"/>
        </w:rPr>
        <w:t>(Диаграмма 7).</w:t>
      </w:r>
    </w:p>
    <w:p w14:paraId="210C48DE" w14:textId="77777777" w:rsidR="00131850" w:rsidRDefault="00131850" w:rsidP="00A5606F">
      <w:pPr>
        <w:pStyle w:val="affd"/>
        <w:jc w:val="both"/>
        <w:rPr>
          <w:color w:val="000000"/>
          <w:sz w:val="16"/>
          <w:szCs w:val="16"/>
        </w:rPr>
      </w:pPr>
      <w:r>
        <w:rPr>
          <w:color w:val="000000"/>
          <w:sz w:val="16"/>
          <w:szCs w:val="16"/>
        </w:rPr>
        <w:t>Основными причинами снижения налоговых и неналоговых доходов в консолидированный бюджет Павловского муниципального района являются – окончание строительства и введение в эксплуатацию окружной дороги вокруг   с. Лосево и г. Павловск, последствия распространения коронавирусной инфекции.</w:t>
      </w:r>
    </w:p>
    <w:p w14:paraId="6F544343" w14:textId="77777777" w:rsidR="00131850" w:rsidRDefault="00131850" w:rsidP="00A5606F">
      <w:pPr>
        <w:pStyle w:val="affd"/>
        <w:jc w:val="both"/>
        <w:rPr>
          <w:sz w:val="16"/>
          <w:szCs w:val="16"/>
          <w:highlight w:val="yellow"/>
        </w:rPr>
      </w:pPr>
    </w:p>
    <w:p w14:paraId="0EA560A5"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Диаграмма 7. Структура налоговых и неналоговых доходов консолидированного бюджета Павловского муниципального района за 2020 год, тыс. рублей.</w:t>
      </w:r>
    </w:p>
    <w:p w14:paraId="797964CB" w14:textId="77777777" w:rsidR="00131850" w:rsidRDefault="00131850" w:rsidP="00A5606F">
      <w:pPr>
        <w:pStyle w:val="afff1"/>
        <w:spacing w:before="0" w:after="0"/>
        <w:jc w:val="center"/>
        <w:rPr>
          <w:rFonts w:ascii="Times New Roman" w:hAnsi="Times New Roman" w:cs="Times New Roman"/>
          <w:color w:val="auto"/>
          <w:sz w:val="16"/>
          <w:szCs w:val="16"/>
          <w:highlight w:val="yellow"/>
        </w:rPr>
      </w:pPr>
    </w:p>
    <w:p w14:paraId="411CAB32" w14:textId="5EF4BA67" w:rsidR="00131850" w:rsidRDefault="00131850" w:rsidP="00A5606F">
      <w:pPr>
        <w:pStyle w:val="affd"/>
        <w:jc w:val="center"/>
        <w:rPr>
          <w:sz w:val="16"/>
          <w:szCs w:val="16"/>
          <w:highlight w:val="yellow"/>
        </w:rPr>
      </w:pPr>
      <w:r>
        <w:rPr>
          <w:noProof/>
          <w:sz w:val="16"/>
          <w:szCs w:val="16"/>
        </w:rPr>
        <w:drawing>
          <wp:inline distT="0" distB="0" distL="0" distR="0" wp14:anchorId="00406E1A" wp14:editId="0A82BD57">
            <wp:extent cx="2800350" cy="45720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E062ED" w14:textId="77777777" w:rsidR="00131850" w:rsidRDefault="00131850" w:rsidP="00A5606F">
      <w:pPr>
        <w:pStyle w:val="affd"/>
        <w:jc w:val="both"/>
        <w:rPr>
          <w:color w:val="000000"/>
          <w:sz w:val="16"/>
          <w:szCs w:val="16"/>
          <w:highlight w:val="yellow"/>
        </w:rPr>
      </w:pPr>
    </w:p>
    <w:p w14:paraId="523FD5B2" w14:textId="77777777" w:rsidR="00131850" w:rsidRDefault="00131850" w:rsidP="00A5606F">
      <w:pPr>
        <w:pStyle w:val="affd"/>
        <w:jc w:val="both"/>
        <w:rPr>
          <w:sz w:val="16"/>
          <w:szCs w:val="16"/>
        </w:rPr>
      </w:pPr>
      <w:r>
        <w:rPr>
          <w:color w:val="000000"/>
          <w:sz w:val="16"/>
          <w:szCs w:val="16"/>
        </w:rPr>
        <w:t>Одним из основных источников налоговых доходов в отчетном году продолжает оставаться налог на доходы физических лиц</w:t>
      </w:r>
      <w:r>
        <w:rPr>
          <w:sz w:val="16"/>
          <w:szCs w:val="16"/>
        </w:rPr>
        <w:t>, и занимает 65,5 % к общему объему налоговых и неналоговых доходов консолидированного бюджета Павловского муниципального района. За 2020 год поступления составили 381 763,9 тыс. рублей, это на 27 830,6 тыс. рублей меньше уровня 2019 года.</w:t>
      </w:r>
    </w:p>
    <w:p w14:paraId="75F5DEF5" w14:textId="77777777" w:rsidR="00131850" w:rsidRDefault="00131850" w:rsidP="00A5606F">
      <w:pPr>
        <w:pStyle w:val="affd"/>
        <w:jc w:val="both"/>
        <w:rPr>
          <w:sz w:val="16"/>
          <w:szCs w:val="16"/>
        </w:rPr>
      </w:pPr>
      <w:r>
        <w:rPr>
          <w:sz w:val="16"/>
          <w:szCs w:val="16"/>
        </w:rPr>
        <w:t>Крупными плательщиками данного налога являются: АО «Павловск Неруд», ООО «Павловск Промвзрыв», перечисления которых в консолидированный бюджет Павловского муниципального района составили 46 877,7 тыс. рублей.</w:t>
      </w:r>
    </w:p>
    <w:p w14:paraId="74776047" w14:textId="77777777" w:rsidR="00131850" w:rsidRDefault="00131850" w:rsidP="00A5606F">
      <w:pPr>
        <w:pStyle w:val="affd"/>
        <w:jc w:val="both"/>
        <w:rPr>
          <w:sz w:val="16"/>
          <w:szCs w:val="16"/>
        </w:rPr>
      </w:pPr>
      <w:r>
        <w:rPr>
          <w:sz w:val="16"/>
          <w:szCs w:val="16"/>
        </w:rPr>
        <w:t xml:space="preserve"> В 2020 году в консолидированный бюджет Павловского муниципального района поступил НДФЛ в размере 47 697,6 тыс. рублей от подрядных организаций, осуществляющих на территории Павловского муниципального района строительство окружной дороги, в том числе:</w:t>
      </w:r>
    </w:p>
    <w:p w14:paraId="22B566A0" w14:textId="77777777" w:rsidR="00131850" w:rsidRDefault="00131850" w:rsidP="00A5606F">
      <w:pPr>
        <w:pStyle w:val="affd"/>
        <w:jc w:val="both"/>
        <w:rPr>
          <w:sz w:val="16"/>
          <w:szCs w:val="16"/>
        </w:rPr>
      </w:pPr>
      <w:r>
        <w:rPr>
          <w:sz w:val="16"/>
          <w:szCs w:val="16"/>
        </w:rPr>
        <w:t>1) ООО «Трансстроймеханизация» - 42 798,4 тыс. рублей;</w:t>
      </w:r>
    </w:p>
    <w:p w14:paraId="242ED215" w14:textId="77777777" w:rsidR="00131850" w:rsidRDefault="00131850" w:rsidP="00A5606F">
      <w:pPr>
        <w:pStyle w:val="affd"/>
        <w:jc w:val="both"/>
        <w:rPr>
          <w:sz w:val="16"/>
          <w:szCs w:val="16"/>
        </w:rPr>
      </w:pPr>
      <w:r>
        <w:rPr>
          <w:sz w:val="16"/>
          <w:szCs w:val="16"/>
        </w:rPr>
        <w:t>2) Воронежская территориальная фирма «Мостоотряд - 81» -2 263,8 тыс. рублей;</w:t>
      </w:r>
    </w:p>
    <w:p w14:paraId="333E2DD2" w14:textId="77777777" w:rsidR="00131850" w:rsidRDefault="00131850" w:rsidP="00A5606F">
      <w:pPr>
        <w:pStyle w:val="affd"/>
        <w:jc w:val="both"/>
        <w:rPr>
          <w:sz w:val="16"/>
          <w:szCs w:val="16"/>
        </w:rPr>
      </w:pPr>
      <w:r>
        <w:rPr>
          <w:sz w:val="16"/>
          <w:szCs w:val="16"/>
        </w:rPr>
        <w:t>3) ООО «МОК» - 2 635,4 тыс. рублей.</w:t>
      </w:r>
    </w:p>
    <w:p w14:paraId="7370A1FC" w14:textId="77777777" w:rsidR="00131850" w:rsidRDefault="00131850" w:rsidP="00A5606F">
      <w:pPr>
        <w:pStyle w:val="affd"/>
        <w:jc w:val="both"/>
        <w:rPr>
          <w:sz w:val="16"/>
          <w:szCs w:val="16"/>
          <w:shd w:val="clear" w:color="auto" w:fill="FFFFFF"/>
        </w:rPr>
      </w:pPr>
      <w:r>
        <w:rPr>
          <w:sz w:val="16"/>
          <w:szCs w:val="16"/>
          <w:shd w:val="clear" w:color="auto" w:fill="FFFFFF"/>
        </w:rPr>
        <w:t>Основными источниками неналоговых доходов в 2020 году являлись:</w:t>
      </w:r>
    </w:p>
    <w:p w14:paraId="43033270" w14:textId="77777777" w:rsidR="00131850" w:rsidRDefault="00131850" w:rsidP="00A5606F">
      <w:pPr>
        <w:pStyle w:val="affd"/>
        <w:jc w:val="both"/>
        <w:rPr>
          <w:sz w:val="16"/>
          <w:szCs w:val="16"/>
          <w:shd w:val="clear" w:color="auto" w:fill="FFFFFF"/>
        </w:rPr>
      </w:pPr>
      <w:r>
        <w:rPr>
          <w:sz w:val="16"/>
          <w:szCs w:val="16"/>
          <w:shd w:val="clear" w:color="auto" w:fill="FFFFFF"/>
        </w:rPr>
        <w:t xml:space="preserve">1) доходы от оказания платных услуг (работ) и компенсации затрат государства – 20 482,5 тыс. рублей; </w:t>
      </w:r>
    </w:p>
    <w:p w14:paraId="6CB2D01F" w14:textId="77777777" w:rsidR="00131850" w:rsidRDefault="00131850" w:rsidP="00A5606F">
      <w:pPr>
        <w:pStyle w:val="affd"/>
        <w:jc w:val="both"/>
        <w:rPr>
          <w:sz w:val="16"/>
          <w:szCs w:val="16"/>
          <w:shd w:val="clear" w:color="auto" w:fill="FFFFFF"/>
        </w:rPr>
      </w:pPr>
      <w:r>
        <w:rPr>
          <w:sz w:val="16"/>
          <w:szCs w:val="16"/>
          <w:shd w:val="clear" w:color="auto" w:fill="FFFFFF"/>
        </w:rPr>
        <w:t>2) доходы от сдачи в аренду земельных участков – 21 934,2 тыс. рублей;</w:t>
      </w:r>
    </w:p>
    <w:p w14:paraId="22E72282" w14:textId="77777777" w:rsidR="00131850" w:rsidRDefault="00131850" w:rsidP="00A5606F">
      <w:pPr>
        <w:pStyle w:val="affd"/>
        <w:jc w:val="both"/>
        <w:rPr>
          <w:sz w:val="16"/>
          <w:szCs w:val="16"/>
          <w:shd w:val="clear" w:color="auto" w:fill="FFFFFF"/>
        </w:rPr>
      </w:pPr>
      <w:r>
        <w:rPr>
          <w:sz w:val="16"/>
          <w:szCs w:val="16"/>
          <w:shd w:val="clear" w:color="auto" w:fill="FFFFFF"/>
        </w:rPr>
        <w:t>3) доходы от продажи материальных и нематериальных активов – 5 616,0      тыс. рублей.</w:t>
      </w:r>
    </w:p>
    <w:p w14:paraId="1823A8C6" w14:textId="77777777" w:rsidR="00131850" w:rsidRDefault="00131850" w:rsidP="00A5606F">
      <w:pPr>
        <w:pStyle w:val="affd"/>
        <w:jc w:val="both"/>
        <w:rPr>
          <w:sz w:val="16"/>
          <w:szCs w:val="16"/>
        </w:rPr>
      </w:pPr>
      <w:r>
        <w:rPr>
          <w:sz w:val="16"/>
          <w:szCs w:val="16"/>
        </w:rPr>
        <w:t>Поступления межбюджетных трансфертов из бюджетов всех уровней составили 1 370 028,6 тыс. рублей, что на 56,3% выше уровня 2019 года.</w:t>
      </w:r>
    </w:p>
    <w:p w14:paraId="2B0E7BB6" w14:textId="77777777" w:rsidR="00131850" w:rsidRDefault="00131850" w:rsidP="00A5606F">
      <w:pPr>
        <w:pStyle w:val="affd"/>
        <w:jc w:val="both"/>
        <w:rPr>
          <w:sz w:val="16"/>
          <w:szCs w:val="16"/>
        </w:rPr>
      </w:pPr>
      <w:r>
        <w:rPr>
          <w:sz w:val="16"/>
          <w:szCs w:val="16"/>
          <w:shd w:val="clear" w:color="auto" w:fill="FFFFFF"/>
        </w:rPr>
        <w:t xml:space="preserve">Для </w:t>
      </w:r>
      <w:r>
        <w:rPr>
          <w:sz w:val="16"/>
          <w:szCs w:val="16"/>
        </w:rPr>
        <w:t xml:space="preserve">стабилизации экономической ситуации в Павловском муниципальном районе и решения конкретных задач в течение 2020 года на постоянной основе осуществлялся мониторинг налоговых поступлений, проводимый работниками муниципального отдела по финансам. </w:t>
      </w:r>
    </w:p>
    <w:p w14:paraId="65ACCF67" w14:textId="77777777" w:rsidR="00131850" w:rsidRDefault="00131850" w:rsidP="00A5606F">
      <w:pPr>
        <w:pStyle w:val="affd"/>
        <w:jc w:val="both"/>
        <w:rPr>
          <w:sz w:val="16"/>
          <w:szCs w:val="16"/>
        </w:rPr>
      </w:pPr>
      <w:r>
        <w:rPr>
          <w:sz w:val="16"/>
          <w:szCs w:val="16"/>
        </w:rPr>
        <w:t xml:space="preserve">В отчетном году перевыполнен показатель по мобилизации дополнительных доходов в консолидированный бюджет </w:t>
      </w:r>
      <w:r>
        <w:rPr>
          <w:sz w:val="16"/>
          <w:szCs w:val="16"/>
        </w:rPr>
        <w:lastRenderedPageBreak/>
        <w:t xml:space="preserve">Воронежской области, доведенный департаментом экономического развития Воронежской области, на 93,5 %. </w:t>
      </w:r>
    </w:p>
    <w:p w14:paraId="319D9DE7" w14:textId="77777777" w:rsidR="00131850" w:rsidRDefault="00131850" w:rsidP="00A5606F">
      <w:pPr>
        <w:pStyle w:val="affd"/>
        <w:jc w:val="both"/>
        <w:rPr>
          <w:sz w:val="16"/>
          <w:szCs w:val="16"/>
        </w:rPr>
      </w:pPr>
      <w:r>
        <w:rPr>
          <w:sz w:val="16"/>
          <w:szCs w:val="16"/>
        </w:rPr>
        <w:t>По итогам 2020 года в консолидированный бюджет Воронежской области поступили дополнительные доходы в размере 7 576,4 тыс. рублей, в том числе в консолидированный бюджет Павловского муниципального района в размере 5 170,6 тыс. рублей, из них:</w:t>
      </w:r>
    </w:p>
    <w:p w14:paraId="06BF6796" w14:textId="77777777" w:rsidR="00131850" w:rsidRDefault="00131850" w:rsidP="00A5606F">
      <w:pPr>
        <w:pStyle w:val="affd"/>
        <w:jc w:val="both"/>
        <w:rPr>
          <w:sz w:val="16"/>
          <w:szCs w:val="16"/>
        </w:rPr>
      </w:pPr>
      <w:r>
        <w:rPr>
          <w:sz w:val="16"/>
          <w:szCs w:val="16"/>
        </w:rPr>
        <w:t>1) налог на доходы физических лиц – 1 578,8 тыс. рублей;</w:t>
      </w:r>
    </w:p>
    <w:p w14:paraId="77F58F99" w14:textId="77777777" w:rsidR="00131850" w:rsidRDefault="00131850" w:rsidP="00A5606F">
      <w:pPr>
        <w:pStyle w:val="affd"/>
        <w:jc w:val="both"/>
        <w:rPr>
          <w:sz w:val="16"/>
          <w:szCs w:val="16"/>
        </w:rPr>
      </w:pPr>
      <w:r>
        <w:rPr>
          <w:sz w:val="16"/>
          <w:szCs w:val="16"/>
        </w:rPr>
        <w:t>2) единый налог на вмененный доход – 365,3 тыс. рублей;</w:t>
      </w:r>
    </w:p>
    <w:p w14:paraId="2292E3EF" w14:textId="77777777" w:rsidR="00131850" w:rsidRDefault="00131850" w:rsidP="00A5606F">
      <w:pPr>
        <w:pStyle w:val="affd"/>
        <w:jc w:val="both"/>
        <w:rPr>
          <w:sz w:val="16"/>
          <w:szCs w:val="16"/>
        </w:rPr>
      </w:pPr>
      <w:r>
        <w:rPr>
          <w:sz w:val="16"/>
          <w:szCs w:val="16"/>
        </w:rPr>
        <w:t>3) упрощенная система налогообложения – 7,9 тыс. рублей;</w:t>
      </w:r>
    </w:p>
    <w:p w14:paraId="783F0B55" w14:textId="77777777" w:rsidR="00131850" w:rsidRDefault="00131850" w:rsidP="00A5606F">
      <w:pPr>
        <w:pStyle w:val="affd"/>
        <w:jc w:val="both"/>
        <w:rPr>
          <w:sz w:val="16"/>
          <w:szCs w:val="16"/>
        </w:rPr>
      </w:pPr>
      <w:r>
        <w:rPr>
          <w:sz w:val="16"/>
          <w:szCs w:val="16"/>
        </w:rPr>
        <w:t>4) земельный налог – 200,3 тыс. рублей;</w:t>
      </w:r>
    </w:p>
    <w:p w14:paraId="25A2AEF8" w14:textId="77777777" w:rsidR="00131850" w:rsidRDefault="00131850" w:rsidP="00A5606F">
      <w:pPr>
        <w:pStyle w:val="affd"/>
        <w:jc w:val="both"/>
        <w:rPr>
          <w:sz w:val="16"/>
          <w:szCs w:val="16"/>
        </w:rPr>
      </w:pPr>
      <w:r>
        <w:rPr>
          <w:sz w:val="16"/>
          <w:szCs w:val="16"/>
        </w:rPr>
        <w:t>5) налог на имущество физических лиц – 197,1 тыс. рублей;</w:t>
      </w:r>
    </w:p>
    <w:p w14:paraId="6D1F39EE" w14:textId="77777777" w:rsidR="00131850" w:rsidRDefault="00131850" w:rsidP="00A5606F">
      <w:pPr>
        <w:pStyle w:val="affd"/>
        <w:jc w:val="both"/>
        <w:rPr>
          <w:sz w:val="16"/>
          <w:szCs w:val="16"/>
        </w:rPr>
      </w:pPr>
      <w:r>
        <w:rPr>
          <w:sz w:val="16"/>
          <w:szCs w:val="16"/>
        </w:rPr>
        <w:t>6) аренда земли – 2 671,2 тыс. рублей;</w:t>
      </w:r>
    </w:p>
    <w:p w14:paraId="61FE577F" w14:textId="77777777" w:rsidR="00131850" w:rsidRDefault="00131850" w:rsidP="00A5606F">
      <w:pPr>
        <w:pStyle w:val="affd"/>
        <w:jc w:val="both"/>
        <w:rPr>
          <w:sz w:val="16"/>
          <w:szCs w:val="16"/>
        </w:rPr>
      </w:pPr>
      <w:r>
        <w:rPr>
          <w:sz w:val="16"/>
          <w:szCs w:val="16"/>
        </w:rPr>
        <w:t>7) прочие – 150,0 тыс. рублей.</w:t>
      </w:r>
    </w:p>
    <w:p w14:paraId="756F7CAC" w14:textId="77777777" w:rsidR="00131850" w:rsidRDefault="00131850" w:rsidP="00A5606F">
      <w:pPr>
        <w:pStyle w:val="affd"/>
        <w:jc w:val="both"/>
        <w:rPr>
          <w:sz w:val="16"/>
          <w:szCs w:val="16"/>
        </w:rPr>
      </w:pPr>
      <w:r>
        <w:rPr>
          <w:sz w:val="16"/>
          <w:szCs w:val="16"/>
        </w:rPr>
        <w:t>Кроме того, реализованы материальные и нематериальные активы на сумму     5 616 тыс. рублей.</w:t>
      </w:r>
    </w:p>
    <w:p w14:paraId="510ED502" w14:textId="77777777" w:rsidR="00131850" w:rsidRDefault="00131850" w:rsidP="00A5606F">
      <w:pPr>
        <w:pStyle w:val="affd"/>
        <w:jc w:val="both"/>
        <w:rPr>
          <w:sz w:val="16"/>
          <w:szCs w:val="16"/>
        </w:rPr>
      </w:pPr>
      <w:r>
        <w:rPr>
          <w:sz w:val="16"/>
          <w:szCs w:val="16"/>
        </w:rPr>
        <w:t>С целью реализации мероприятий по мобилизации дополнительных доходов в консолидированный бюджет Павловского муниципального района создана комиссия по обеспечению устойчивого развития экономики и социальной стабильности Павловского муниципального района. В 2020 году проведено 8 заседаний комиссии, на которые приглашены 166 хозяйствующих субъектов, в результате чего имеющаяся задолженность во все уровни бюджетов снизилась 14 300,2 тыс. рублей, из них в консолидированный бюджет Воронежской области 12 547 тыс. рублей.</w:t>
      </w:r>
    </w:p>
    <w:p w14:paraId="410E97C0" w14:textId="77777777" w:rsidR="00131850" w:rsidRDefault="00131850" w:rsidP="00A5606F">
      <w:pPr>
        <w:pStyle w:val="affd"/>
        <w:jc w:val="both"/>
        <w:rPr>
          <w:sz w:val="16"/>
          <w:szCs w:val="16"/>
        </w:rPr>
      </w:pPr>
      <w:r>
        <w:rPr>
          <w:sz w:val="16"/>
          <w:szCs w:val="16"/>
        </w:rPr>
        <w:t>Итогом работы комиссии является уменьшение задолженности по налоговым и неналоговым платежам консолидированного бюджета муниципального района в сумме 3 865,3 тыс. рублей, в том числе:</w:t>
      </w:r>
    </w:p>
    <w:p w14:paraId="67E07B69" w14:textId="77777777" w:rsidR="00131850" w:rsidRDefault="00131850" w:rsidP="00A5606F">
      <w:pPr>
        <w:pStyle w:val="affd"/>
        <w:jc w:val="both"/>
        <w:rPr>
          <w:sz w:val="16"/>
          <w:szCs w:val="16"/>
        </w:rPr>
      </w:pPr>
      <w:r>
        <w:rPr>
          <w:sz w:val="16"/>
          <w:szCs w:val="16"/>
        </w:rPr>
        <w:t>1) налог на доходы физических лиц – 1 794,9 тыс. рублей;</w:t>
      </w:r>
    </w:p>
    <w:p w14:paraId="29EB631B" w14:textId="77777777" w:rsidR="00131850" w:rsidRDefault="00131850" w:rsidP="00A5606F">
      <w:pPr>
        <w:pStyle w:val="affd"/>
        <w:jc w:val="both"/>
        <w:rPr>
          <w:sz w:val="16"/>
          <w:szCs w:val="16"/>
        </w:rPr>
      </w:pPr>
      <w:r>
        <w:rPr>
          <w:sz w:val="16"/>
          <w:szCs w:val="16"/>
        </w:rPr>
        <w:t xml:space="preserve">2) налог на упрощенную систему налогообложения – 662,8 тыс. рублей; </w:t>
      </w:r>
    </w:p>
    <w:p w14:paraId="4645D53B" w14:textId="77777777" w:rsidR="00131850" w:rsidRDefault="00131850" w:rsidP="00A5606F">
      <w:pPr>
        <w:pStyle w:val="affd"/>
        <w:jc w:val="both"/>
        <w:rPr>
          <w:sz w:val="16"/>
          <w:szCs w:val="16"/>
        </w:rPr>
      </w:pPr>
      <w:r>
        <w:rPr>
          <w:sz w:val="16"/>
          <w:szCs w:val="16"/>
        </w:rPr>
        <w:t>3) единый сельскохозяйственный налог – 96,7 тыс. рублей;</w:t>
      </w:r>
    </w:p>
    <w:p w14:paraId="00120AC9" w14:textId="77777777" w:rsidR="00131850" w:rsidRDefault="00131850" w:rsidP="00A5606F">
      <w:pPr>
        <w:pStyle w:val="affd"/>
        <w:jc w:val="both"/>
        <w:rPr>
          <w:sz w:val="16"/>
          <w:szCs w:val="16"/>
        </w:rPr>
      </w:pPr>
      <w:r>
        <w:rPr>
          <w:sz w:val="16"/>
          <w:szCs w:val="16"/>
        </w:rPr>
        <w:t xml:space="preserve">4) земельный налог – 1 304,6 тыс. рублей; </w:t>
      </w:r>
    </w:p>
    <w:p w14:paraId="4F346609" w14:textId="77777777" w:rsidR="00131850" w:rsidRDefault="00131850" w:rsidP="00A5606F">
      <w:pPr>
        <w:pStyle w:val="affd"/>
        <w:jc w:val="both"/>
        <w:rPr>
          <w:sz w:val="16"/>
          <w:szCs w:val="16"/>
        </w:rPr>
      </w:pPr>
      <w:r>
        <w:rPr>
          <w:sz w:val="16"/>
          <w:szCs w:val="16"/>
        </w:rPr>
        <w:t>5) налог на имущество физических лиц – 6,3 тыс. рублей.</w:t>
      </w:r>
    </w:p>
    <w:p w14:paraId="283B36C6" w14:textId="77777777" w:rsidR="00131850" w:rsidRDefault="00131850" w:rsidP="00A5606F">
      <w:pPr>
        <w:pStyle w:val="affd"/>
        <w:jc w:val="both"/>
        <w:rPr>
          <w:sz w:val="16"/>
          <w:szCs w:val="16"/>
        </w:rPr>
      </w:pPr>
      <w:r>
        <w:rPr>
          <w:sz w:val="16"/>
          <w:szCs w:val="16"/>
        </w:rPr>
        <w:t>Расходная часть консолидированного бюджета Павловского муниципального района за 2020 год выполнена на 96,1 % к годовым назначениям и составила 1 952 708,7 тыс. рублей. По сравнению с предыдущими годами произошел рост расходной части консолидированного бюджета: к факту 2018 года увеличение составило 44,3 % или 599 268,9 тыс. рублей, к факту 2019 года – 33,9 % или 494 646,9 тыс. рублей.</w:t>
      </w:r>
    </w:p>
    <w:p w14:paraId="02B10055" w14:textId="77777777" w:rsidR="00131850" w:rsidRDefault="00131850" w:rsidP="00A5606F">
      <w:pPr>
        <w:pStyle w:val="affd"/>
        <w:jc w:val="both"/>
        <w:rPr>
          <w:sz w:val="16"/>
          <w:szCs w:val="16"/>
          <w:highlight w:val="yellow"/>
        </w:rPr>
      </w:pPr>
    </w:p>
    <w:p w14:paraId="5B666B68"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Диаграмма 8. Динамика расходов консолидированного бюджета</w:t>
      </w:r>
    </w:p>
    <w:p w14:paraId="03336D46"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Павловского муниципального района за 2018-2020 годы, тыс. рублей.</w:t>
      </w:r>
    </w:p>
    <w:p w14:paraId="66F3BD8A" w14:textId="77777777" w:rsidR="00131850" w:rsidRDefault="00131850" w:rsidP="00A5606F">
      <w:pPr>
        <w:pStyle w:val="afff1"/>
        <w:spacing w:before="0" w:after="0"/>
        <w:jc w:val="center"/>
        <w:rPr>
          <w:rFonts w:ascii="Times New Roman" w:hAnsi="Times New Roman" w:cs="Times New Roman"/>
          <w:color w:val="auto"/>
          <w:sz w:val="16"/>
          <w:szCs w:val="16"/>
          <w:highlight w:val="yellow"/>
        </w:rPr>
      </w:pPr>
    </w:p>
    <w:p w14:paraId="2FBB504C" w14:textId="64E28559" w:rsidR="00131850" w:rsidRDefault="00131850" w:rsidP="00A5606F">
      <w:pPr>
        <w:pStyle w:val="afff1"/>
        <w:spacing w:before="0" w:after="0"/>
        <w:jc w:val="center"/>
        <w:rPr>
          <w:rFonts w:ascii="Times New Roman" w:hAnsi="Times New Roman" w:cs="Times New Roman"/>
          <w:color w:val="auto"/>
          <w:sz w:val="16"/>
          <w:szCs w:val="16"/>
          <w:highlight w:val="yellow"/>
        </w:rPr>
      </w:pPr>
      <w:r>
        <w:rPr>
          <w:rFonts w:ascii="Times New Roman" w:hAnsi="Times New Roman" w:cs="Times New Roman"/>
          <w:noProof/>
          <w:color w:val="auto"/>
          <w:sz w:val="16"/>
          <w:szCs w:val="16"/>
        </w:rPr>
        <w:drawing>
          <wp:inline distT="0" distB="0" distL="0" distR="0" wp14:anchorId="42CC7D63" wp14:editId="10EE0D0F">
            <wp:extent cx="2667000" cy="25908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043313" w14:textId="77777777" w:rsidR="00131850" w:rsidRDefault="00131850" w:rsidP="00A5606F">
      <w:pPr>
        <w:pStyle w:val="affd"/>
        <w:jc w:val="both"/>
        <w:rPr>
          <w:sz w:val="16"/>
          <w:szCs w:val="16"/>
          <w:highlight w:val="yellow"/>
        </w:rPr>
      </w:pPr>
    </w:p>
    <w:p w14:paraId="7C2833F8" w14:textId="77777777" w:rsidR="00131850" w:rsidRDefault="00131850" w:rsidP="00A5606F">
      <w:pPr>
        <w:pStyle w:val="affd"/>
        <w:jc w:val="both"/>
        <w:rPr>
          <w:sz w:val="16"/>
          <w:szCs w:val="16"/>
        </w:rPr>
      </w:pPr>
      <w:r>
        <w:rPr>
          <w:sz w:val="16"/>
          <w:szCs w:val="16"/>
        </w:rPr>
        <w:t xml:space="preserve">Доля расходов консолидированного бюджета Павловского муниципального района, профинансированных в отчетном году в рамках муниципальных программ Павловского муниципального района, в общем объеме расходов составила 98,3%. </w:t>
      </w:r>
    </w:p>
    <w:p w14:paraId="2D5EA9A8" w14:textId="77777777" w:rsidR="00131850" w:rsidRDefault="00131850" w:rsidP="00A5606F">
      <w:pPr>
        <w:pStyle w:val="affd"/>
        <w:jc w:val="both"/>
        <w:rPr>
          <w:sz w:val="16"/>
          <w:szCs w:val="16"/>
        </w:rPr>
      </w:pPr>
      <w:r>
        <w:rPr>
          <w:sz w:val="16"/>
          <w:szCs w:val="16"/>
        </w:rPr>
        <w:t xml:space="preserve">Как и в предыдущие годы, консолидированный бюджет Павловского муниципального района имеет выраженную социальную направленность. На содержание социально – культурной сферы (образование, культура, социальная политика, физическая культура и спорт) были направлены средства в размере </w:t>
      </w:r>
      <w:r>
        <w:rPr>
          <w:sz w:val="16"/>
          <w:szCs w:val="16"/>
        </w:rPr>
        <w:t>1 315 101,8 тыс. рублей, что составляет 67,3 % общего объема расходов бюджета Павловского муниципального района.</w:t>
      </w:r>
      <w:r>
        <w:rPr>
          <w:sz w:val="16"/>
          <w:szCs w:val="16"/>
        </w:rPr>
        <w:tab/>
      </w:r>
    </w:p>
    <w:p w14:paraId="239F4F8D" w14:textId="77777777" w:rsidR="00131850" w:rsidRDefault="00131850" w:rsidP="00A5606F">
      <w:pPr>
        <w:pStyle w:val="affd"/>
        <w:jc w:val="both"/>
        <w:rPr>
          <w:sz w:val="16"/>
          <w:szCs w:val="16"/>
        </w:rPr>
      </w:pPr>
      <w:r>
        <w:rPr>
          <w:sz w:val="16"/>
          <w:szCs w:val="16"/>
        </w:rPr>
        <w:t>Наибольший удельный вес в структуре расходов занимают расходы на образование – 56,8 % (1 109 610,8 тыс. рублей), жилищно-коммунальное хозяйство – 11,4 % (223 185,2 тыс. рублей), общегосударственные вопросы – 10,1 % (197 187,2 тыс. рублей), национальную экономику – 9,6 % (188 293,9 тыс. рублей), культуру, кинематографию – 6,7 % (131 504,5 тыс. рублей).</w:t>
      </w:r>
    </w:p>
    <w:p w14:paraId="31BB8C92" w14:textId="77777777" w:rsidR="00131850" w:rsidRDefault="00131850" w:rsidP="00A5606F">
      <w:pPr>
        <w:pStyle w:val="affd"/>
        <w:jc w:val="both"/>
        <w:rPr>
          <w:sz w:val="16"/>
          <w:szCs w:val="16"/>
          <w:highlight w:val="yellow"/>
        </w:rPr>
      </w:pPr>
    </w:p>
    <w:p w14:paraId="030C874C"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Диаграмма 9. Структура расходов консолидированного бюджета</w:t>
      </w:r>
    </w:p>
    <w:p w14:paraId="12AF2250"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Павловского муниципального района в 2020 году, тыс. рублей</w:t>
      </w:r>
    </w:p>
    <w:p w14:paraId="63C41747" w14:textId="59CE8E58" w:rsidR="00131850" w:rsidRDefault="00131850" w:rsidP="00A5606F">
      <w:pPr>
        <w:jc w:val="center"/>
        <w:rPr>
          <w:sz w:val="16"/>
          <w:szCs w:val="16"/>
          <w:highlight w:val="yellow"/>
        </w:rPr>
      </w:pPr>
      <w:r>
        <w:rPr>
          <w:noProof/>
          <w:sz w:val="16"/>
          <w:szCs w:val="16"/>
        </w:rPr>
        <w:drawing>
          <wp:inline distT="0" distB="0" distL="0" distR="0" wp14:anchorId="39F323AC" wp14:editId="2E1D5826">
            <wp:extent cx="2867025" cy="3562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BDE2D2" w14:textId="77777777" w:rsidR="00131850" w:rsidRDefault="00131850" w:rsidP="00A5606F">
      <w:pPr>
        <w:pStyle w:val="affd"/>
        <w:jc w:val="both"/>
        <w:rPr>
          <w:sz w:val="16"/>
          <w:szCs w:val="16"/>
        </w:rPr>
      </w:pPr>
      <w:r>
        <w:rPr>
          <w:sz w:val="16"/>
          <w:szCs w:val="16"/>
        </w:rPr>
        <w:t>Основной целью межбюджетных отношений в Павловском муниципальном районе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w:t>
      </w:r>
    </w:p>
    <w:p w14:paraId="33B37EF0" w14:textId="77777777" w:rsidR="00131850" w:rsidRDefault="00131850" w:rsidP="00A5606F">
      <w:pPr>
        <w:pStyle w:val="affd"/>
        <w:jc w:val="both"/>
        <w:rPr>
          <w:sz w:val="16"/>
          <w:szCs w:val="16"/>
        </w:rPr>
      </w:pPr>
      <w:r>
        <w:rPr>
          <w:sz w:val="16"/>
          <w:szCs w:val="16"/>
        </w:rPr>
        <w:t>Финансовое обеспечение первоочередных расходов местных бюджетов поселений Павловского муниципального района в 2020 году осуществлялось путем предоставления дотаций на выравнивание бюджетной обеспеченности, дотации на поддержку мер по обеспечению сбалансированности бюджетов. На данные цели из бюджета Павловского муниципального района были направлены средства в размере 69 226,1 тыс. рублей.</w:t>
      </w:r>
    </w:p>
    <w:p w14:paraId="08197F5A" w14:textId="77777777" w:rsidR="00131850" w:rsidRDefault="00131850" w:rsidP="00A5606F">
      <w:pPr>
        <w:pStyle w:val="affd"/>
        <w:jc w:val="both"/>
        <w:rPr>
          <w:sz w:val="16"/>
          <w:szCs w:val="16"/>
          <w:highlight w:val="yellow"/>
        </w:rPr>
      </w:pPr>
    </w:p>
    <w:p w14:paraId="55376215"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Диаграмма 10. Финансовая помощь бюджетам поселений Павловского</w:t>
      </w:r>
    </w:p>
    <w:p w14:paraId="48BA96EC"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муниципального района на общее покрытие расходов</w:t>
      </w:r>
    </w:p>
    <w:p w14:paraId="393CA6AA" w14:textId="77777777" w:rsidR="00131850" w:rsidRDefault="00131850" w:rsidP="00A5606F">
      <w:pPr>
        <w:pStyle w:val="afff1"/>
        <w:spacing w:before="0" w:after="0"/>
        <w:jc w:val="center"/>
        <w:rPr>
          <w:rFonts w:ascii="Times New Roman" w:hAnsi="Times New Roman" w:cs="Times New Roman"/>
          <w:color w:val="auto"/>
          <w:sz w:val="16"/>
          <w:szCs w:val="16"/>
        </w:rPr>
      </w:pPr>
      <w:r>
        <w:rPr>
          <w:rFonts w:ascii="Times New Roman" w:hAnsi="Times New Roman" w:cs="Times New Roman"/>
          <w:color w:val="auto"/>
          <w:sz w:val="16"/>
          <w:szCs w:val="16"/>
        </w:rPr>
        <w:t>в 2018-2020 годах, тыс. рублей</w:t>
      </w:r>
    </w:p>
    <w:p w14:paraId="66D293CF" w14:textId="77777777" w:rsidR="00131850" w:rsidRDefault="00131850" w:rsidP="00A5606F">
      <w:pPr>
        <w:pStyle w:val="afff1"/>
        <w:spacing w:before="0" w:after="0"/>
        <w:jc w:val="center"/>
        <w:rPr>
          <w:rFonts w:ascii="Times New Roman" w:hAnsi="Times New Roman" w:cs="Times New Roman"/>
          <w:color w:val="auto"/>
          <w:sz w:val="16"/>
          <w:szCs w:val="16"/>
        </w:rPr>
      </w:pPr>
    </w:p>
    <w:p w14:paraId="377D540D" w14:textId="5900D37D" w:rsidR="00131850" w:rsidRDefault="00131850" w:rsidP="00A5606F">
      <w:pPr>
        <w:pStyle w:val="afff1"/>
        <w:spacing w:before="0" w:after="0"/>
        <w:jc w:val="center"/>
        <w:rPr>
          <w:rFonts w:ascii="Arial CYR" w:hAnsi="Arial CYR" w:cs="Arial CYR"/>
          <w:color w:val="283555"/>
          <w:sz w:val="16"/>
          <w:szCs w:val="16"/>
          <w:highlight w:val="yellow"/>
        </w:rPr>
      </w:pPr>
      <w:r>
        <w:rPr>
          <w:noProof/>
          <w:sz w:val="16"/>
          <w:szCs w:val="16"/>
        </w:rPr>
        <w:drawing>
          <wp:inline distT="0" distB="0" distL="0" distR="0" wp14:anchorId="3FAC4424" wp14:editId="47D919CD">
            <wp:extent cx="2847975" cy="1990725"/>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0E471F" w14:textId="77777777" w:rsidR="00131850" w:rsidRDefault="00131850" w:rsidP="00A5606F">
      <w:pPr>
        <w:pStyle w:val="affd"/>
        <w:jc w:val="both"/>
        <w:rPr>
          <w:sz w:val="16"/>
          <w:szCs w:val="16"/>
        </w:rPr>
      </w:pPr>
      <w:r>
        <w:rPr>
          <w:sz w:val="16"/>
          <w:szCs w:val="16"/>
        </w:rPr>
        <w:lastRenderedPageBreak/>
        <w:t>Кроме того, в бюджеты поселений Павловского муниципального района поступили целевые средства в размере 227</w:t>
      </w:r>
      <w:r>
        <w:rPr>
          <w:sz w:val="16"/>
          <w:szCs w:val="16"/>
          <w:lang w:val="en-US"/>
        </w:rPr>
        <w:t> </w:t>
      </w:r>
      <w:r>
        <w:rPr>
          <w:sz w:val="16"/>
          <w:szCs w:val="16"/>
        </w:rPr>
        <w:t>379, 8 тыс. рублей, из них:</w:t>
      </w:r>
    </w:p>
    <w:p w14:paraId="64CB4647" w14:textId="77777777" w:rsidR="00131850" w:rsidRDefault="00131850" w:rsidP="00A5606F">
      <w:pPr>
        <w:pStyle w:val="affd"/>
        <w:jc w:val="both"/>
        <w:rPr>
          <w:sz w:val="16"/>
          <w:szCs w:val="16"/>
        </w:rPr>
      </w:pPr>
      <w:r>
        <w:rPr>
          <w:sz w:val="16"/>
          <w:szCs w:val="16"/>
        </w:rPr>
        <w:t>1) на осуществление полномочий по организации воинского учета – 2 024,6 тыс. рублей;</w:t>
      </w:r>
    </w:p>
    <w:p w14:paraId="6553FFB6" w14:textId="77777777" w:rsidR="00131850" w:rsidRDefault="00131850" w:rsidP="00A5606F">
      <w:pPr>
        <w:pStyle w:val="affd"/>
        <w:jc w:val="both"/>
        <w:rPr>
          <w:sz w:val="16"/>
          <w:szCs w:val="16"/>
        </w:rPr>
      </w:pPr>
      <w:r>
        <w:rPr>
          <w:sz w:val="16"/>
          <w:szCs w:val="16"/>
        </w:rPr>
        <w:t>2) на поощрение поселений по итогам конкурсов и подведение итогов по показателям эффективности – 300,0 тыс. рублей;</w:t>
      </w:r>
    </w:p>
    <w:p w14:paraId="6285D4DD" w14:textId="77777777" w:rsidR="00131850" w:rsidRDefault="00131850" w:rsidP="00A5606F">
      <w:pPr>
        <w:pStyle w:val="affd"/>
        <w:jc w:val="both"/>
        <w:rPr>
          <w:sz w:val="16"/>
          <w:szCs w:val="16"/>
        </w:rPr>
      </w:pPr>
      <w:r>
        <w:rPr>
          <w:sz w:val="16"/>
          <w:szCs w:val="16"/>
        </w:rPr>
        <w:t>3) на обустройство и восстановление воинских захоронений на территориях сельских поселений Павловского муниципального района – 4 761,0 тыс. рублей;</w:t>
      </w:r>
    </w:p>
    <w:p w14:paraId="434403C4" w14:textId="77777777" w:rsidR="00131850" w:rsidRDefault="00131850" w:rsidP="00A5606F">
      <w:pPr>
        <w:pStyle w:val="affd"/>
        <w:jc w:val="both"/>
        <w:rPr>
          <w:sz w:val="16"/>
          <w:szCs w:val="16"/>
        </w:rPr>
      </w:pPr>
      <w:r>
        <w:rPr>
          <w:sz w:val="16"/>
          <w:szCs w:val="16"/>
        </w:rPr>
        <w:t>4) на реализацию проектов по поддержке местных инициатив и благоустройство территорий поселений Павловского муниципального района – 24 445,2 тыс. рублей;</w:t>
      </w:r>
    </w:p>
    <w:p w14:paraId="23515C1C" w14:textId="77777777" w:rsidR="00131850" w:rsidRDefault="00131850" w:rsidP="00A5606F">
      <w:pPr>
        <w:pStyle w:val="affd"/>
        <w:jc w:val="both"/>
        <w:rPr>
          <w:sz w:val="16"/>
          <w:szCs w:val="16"/>
        </w:rPr>
      </w:pPr>
      <w:r>
        <w:rPr>
          <w:sz w:val="16"/>
          <w:szCs w:val="16"/>
        </w:rPr>
        <w:t>5) на мероприятия по формированию современной городской среды, а также на создание комфортной городской среды на территории городского поселения - г. Павловск – 80 506,2 тыс. рублей;</w:t>
      </w:r>
    </w:p>
    <w:p w14:paraId="034752DA" w14:textId="77777777" w:rsidR="00131850" w:rsidRDefault="00131850" w:rsidP="00A5606F">
      <w:pPr>
        <w:pStyle w:val="affd"/>
        <w:jc w:val="both"/>
        <w:rPr>
          <w:sz w:val="16"/>
          <w:szCs w:val="16"/>
        </w:rPr>
      </w:pPr>
      <w:r>
        <w:rPr>
          <w:sz w:val="16"/>
          <w:szCs w:val="16"/>
        </w:rPr>
        <w:t>6) на проведение мероприятий по строительству берегоукрепительных сооружений на р. Дон – 65 116,6 тыс. рублей;</w:t>
      </w:r>
    </w:p>
    <w:p w14:paraId="62421CE8" w14:textId="77777777" w:rsidR="00131850" w:rsidRDefault="00131850" w:rsidP="00A5606F">
      <w:pPr>
        <w:pStyle w:val="affd"/>
        <w:jc w:val="both"/>
        <w:rPr>
          <w:sz w:val="16"/>
          <w:szCs w:val="16"/>
        </w:rPr>
      </w:pPr>
      <w:r>
        <w:rPr>
          <w:sz w:val="16"/>
          <w:szCs w:val="16"/>
        </w:rPr>
        <w:t>7) на реализацию мероприятий по развитию сети спортивных объектов на территории городского поселения – г. Павловск – 1 490,1 тыс. рублей;</w:t>
      </w:r>
    </w:p>
    <w:p w14:paraId="1D5BD477" w14:textId="77777777" w:rsidR="00131850" w:rsidRDefault="00131850" w:rsidP="00A5606F">
      <w:pPr>
        <w:pStyle w:val="affd"/>
        <w:jc w:val="both"/>
        <w:rPr>
          <w:sz w:val="16"/>
          <w:szCs w:val="16"/>
        </w:rPr>
      </w:pPr>
      <w:r>
        <w:rPr>
          <w:sz w:val="16"/>
          <w:szCs w:val="16"/>
        </w:rPr>
        <w:t>8) на переселение граждан из аварийного жилищного фонда – 6 527,7 тыс. рублей;</w:t>
      </w:r>
    </w:p>
    <w:p w14:paraId="66F29E16" w14:textId="77777777" w:rsidR="00131850" w:rsidRDefault="00131850" w:rsidP="00A5606F">
      <w:pPr>
        <w:pStyle w:val="affd"/>
        <w:jc w:val="both"/>
        <w:rPr>
          <w:sz w:val="16"/>
          <w:szCs w:val="16"/>
        </w:rPr>
      </w:pPr>
      <w:r>
        <w:rPr>
          <w:sz w:val="16"/>
          <w:szCs w:val="16"/>
        </w:rPr>
        <w:t>9) на организацию и модернизацию уличного освещения поселений Павловского муниципального района – 7 565,9 тыс. рублей;</w:t>
      </w:r>
    </w:p>
    <w:p w14:paraId="04A7AF6D" w14:textId="77777777" w:rsidR="00131850" w:rsidRDefault="00131850" w:rsidP="00A5606F">
      <w:pPr>
        <w:pStyle w:val="affd"/>
        <w:jc w:val="both"/>
        <w:rPr>
          <w:sz w:val="16"/>
          <w:szCs w:val="16"/>
        </w:rPr>
      </w:pPr>
      <w:r>
        <w:rPr>
          <w:sz w:val="16"/>
          <w:szCs w:val="16"/>
        </w:rPr>
        <w:t>10) на поддержку отрасли культура, ремонт сельских домов культуры и финансирование социально-значимых мероприятий – 5 587,7 тыс. рублей;</w:t>
      </w:r>
    </w:p>
    <w:p w14:paraId="30019E9F" w14:textId="77777777" w:rsidR="00131850" w:rsidRDefault="00131850" w:rsidP="00A5606F">
      <w:pPr>
        <w:pStyle w:val="affd"/>
        <w:jc w:val="both"/>
        <w:rPr>
          <w:sz w:val="16"/>
          <w:szCs w:val="16"/>
        </w:rPr>
      </w:pPr>
      <w:r>
        <w:rPr>
          <w:sz w:val="16"/>
          <w:szCs w:val="16"/>
        </w:rPr>
        <w:t>11) на проведение ремонтных работ и содержание автомобильных дорог – 24 134,8 тыс. рублей;</w:t>
      </w:r>
    </w:p>
    <w:p w14:paraId="492F122D" w14:textId="77777777" w:rsidR="00131850" w:rsidRDefault="00131850" w:rsidP="00A5606F">
      <w:pPr>
        <w:pStyle w:val="affd"/>
        <w:jc w:val="both"/>
        <w:rPr>
          <w:sz w:val="16"/>
          <w:szCs w:val="16"/>
        </w:rPr>
      </w:pPr>
      <w:r>
        <w:rPr>
          <w:sz w:val="16"/>
          <w:szCs w:val="16"/>
        </w:rPr>
        <w:t>12) на проведение профилактических мероприятий с целью недопущения возникновения ландшафтных пожаров в пожароопасный сезон на территории Павловского муниципального района, а также на приобретение необходимого оборудования и материальных ресурсов – 1 352,3 тыс. рублей;</w:t>
      </w:r>
    </w:p>
    <w:p w14:paraId="2DD92F13" w14:textId="77777777" w:rsidR="00131850" w:rsidRDefault="00131850" w:rsidP="00A5606F">
      <w:pPr>
        <w:pStyle w:val="affd"/>
        <w:jc w:val="both"/>
        <w:rPr>
          <w:sz w:val="16"/>
          <w:szCs w:val="16"/>
        </w:rPr>
      </w:pPr>
      <w:r>
        <w:rPr>
          <w:sz w:val="16"/>
          <w:szCs w:val="16"/>
        </w:rPr>
        <w:t>13)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 3 567,7 тыс. рублей.</w:t>
      </w:r>
    </w:p>
    <w:p w14:paraId="7FEFC6DD" w14:textId="77777777" w:rsidR="00131850" w:rsidRDefault="00131850" w:rsidP="00A5606F">
      <w:pPr>
        <w:pStyle w:val="affd"/>
        <w:jc w:val="both"/>
        <w:rPr>
          <w:sz w:val="16"/>
          <w:szCs w:val="16"/>
        </w:rPr>
      </w:pPr>
      <w:r>
        <w:rPr>
          <w:sz w:val="16"/>
          <w:szCs w:val="16"/>
        </w:rPr>
        <w:t xml:space="preserve">По итогам года консолидированный бюджет Павловского муниципального района исполнен с дефицитом 194,6 тыс. рублей, который составляет 0,03 % от общего объема налоговых и неналоговых доходов. </w:t>
      </w:r>
    </w:p>
    <w:p w14:paraId="2CACF9C2" w14:textId="77777777" w:rsidR="00131850" w:rsidRDefault="00131850" w:rsidP="00A5606F">
      <w:pPr>
        <w:pStyle w:val="affd"/>
        <w:jc w:val="both"/>
        <w:rPr>
          <w:sz w:val="16"/>
          <w:szCs w:val="16"/>
        </w:rPr>
      </w:pPr>
      <w:r>
        <w:rPr>
          <w:sz w:val="16"/>
          <w:szCs w:val="16"/>
        </w:rPr>
        <w:t>По состоянию на 01.01.2021 объем муниципального долга составил 14 153,0 тыс. рублей, в том числе:</w:t>
      </w:r>
    </w:p>
    <w:p w14:paraId="02F6497E" w14:textId="77777777" w:rsidR="00131850" w:rsidRDefault="00131850" w:rsidP="00A5606F">
      <w:pPr>
        <w:pStyle w:val="affd"/>
        <w:jc w:val="both"/>
        <w:rPr>
          <w:sz w:val="16"/>
          <w:szCs w:val="16"/>
        </w:rPr>
      </w:pPr>
      <w:r>
        <w:rPr>
          <w:sz w:val="16"/>
          <w:szCs w:val="16"/>
        </w:rPr>
        <w:t>1) муниципальный долг Павловского муниципального района – 12 008,0 тыс. рублей;</w:t>
      </w:r>
    </w:p>
    <w:p w14:paraId="3D6E1B39" w14:textId="77777777" w:rsidR="00131850" w:rsidRDefault="00131850" w:rsidP="00A5606F">
      <w:pPr>
        <w:pStyle w:val="affd"/>
        <w:jc w:val="both"/>
        <w:rPr>
          <w:rFonts w:ascii="Calibri" w:hAnsi="Calibri"/>
          <w:sz w:val="16"/>
          <w:szCs w:val="16"/>
        </w:rPr>
      </w:pPr>
      <w:r>
        <w:rPr>
          <w:sz w:val="16"/>
          <w:szCs w:val="16"/>
        </w:rPr>
        <w:t>2) муниципальный долг поселений Павловского муниципального района –  2 145,0 тыс. рублей.</w:t>
      </w:r>
    </w:p>
    <w:p w14:paraId="4417393E" w14:textId="77777777" w:rsidR="00131850" w:rsidRDefault="00131850" w:rsidP="00A5606F">
      <w:pPr>
        <w:pStyle w:val="affd"/>
        <w:jc w:val="both"/>
        <w:rPr>
          <w:sz w:val="16"/>
          <w:szCs w:val="16"/>
        </w:rPr>
      </w:pPr>
      <w:r>
        <w:rPr>
          <w:sz w:val="16"/>
          <w:szCs w:val="16"/>
        </w:rPr>
        <w:t>В 2020 году в числе основных направлений деятельности муниципального отдела по финансам администрации Павловского муниципального района стало размещение на едином портале бюджетной системы Российской Федерации информации, состав и порядок размещения которой определен Министерством финансов Российской Федерации. Продолжена работа по реализации мероприятий, направленных на повышение открытости бюджетных данных, в том числе:</w:t>
      </w:r>
    </w:p>
    <w:p w14:paraId="49FBE0B5" w14:textId="77777777" w:rsidR="00131850" w:rsidRDefault="00131850" w:rsidP="00A5606F">
      <w:pPr>
        <w:pStyle w:val="affd"/>
        <w:jc w:val="both"/>
        <w:rPr>
          <w:sz w:val="16"/>
          <w:szCs w:val="16"/>
        </w:rPr>
      </w:pPr>
      <w:r>
        <w:rPr>
          <w:sz w:val="16"/>
          <w:szCs w:val="16"/>
        </w:rPr>
        <w:t>1) своевременное и качественное наполнение сведениями государственной интегрированной информационной системы управления общественными финансами «Электронный бюджет»;</w:t>
      </w:r>
    </w:p>
    <w:p w14:paraId="5EE849C8" w14:textId="77777777" w:rsidR="00131850" w:rsidRDefault="00131850" w:rsidP="00A5606F">
      <w:pPr>
        <w:pStyle w:val="affd"/>
        <w:jc w:val="both"/>
        <w:rPr>
          <w:sz w:val="16"/>
          <w:szCs w:val="16"/>
        </w:rPr>
      </w:pPr>
      <w:r>
        <w:rPr>
          <w:sz w:val="16"/>
          <w:szCs w:val="16"/>
        </w:rPr>
        <w:t>2) информирование населения Павловского муниципального района о бюджетировании в доступной для восприятия форме.</w:t>
      </w:r>
    </w:p>
    <w:p w14:paraId="1063692E" w14:textId="77777777" w:rsidR="00131850" w:rsidRDefault="00131850" w:rsidP="00A5606F">
      <w:pPr>
        <w:pStyle w:val="affd"/>
        <w:jc w:val="both"/>
        <w:rPr>
          <w:sz w:val="16"/>
          <w:szCs w:val="16"/>
        </w:rPr>
      </w:pPr>
      <w:r>
        <w:rPr>
          <w:sz w:val="16"/>
          <w:szCs w:val="16"/>
        </w:rPr>
        <w:t xml:space="preserve">С целью вовлечения в бюджетный процесс населения на официальном сайте администрации Павловского муниципального района размещаются ежемесячные сведения об исполнении бюджета Павловского муниципального района, а также аналитические материалы и актуальная информация о бюджете и бюджетном процессе. Кроме того, на сайте создан раздел «Бюджет для граждан», в котором ежегодно публикуется брошюра «Бюджет для граждан». Презентационные материалы разработаны в доступной и понятной для неподготовленного пользователя форме и содержат сведения об основных целях и задачах бюджетной политики Павловского муниципального района, объемах бюджетных расходов. </w:t>
      </w:r>
    </w:p>
    <w:p w14:paraId="50C6D649" w14:textId="77777777" w:rsidR="00131850" w:rsidRDefault="00131850" w:rsidP="00A5606F">
      <w:pPr>
        <w:pStyle w:val="affd"/>
        <w:jc w:val="both"/>
        <w:rPr>
          <w:sz w:val="16"/>
          <w:szCs w:val="16"/>
        </w:rPr>
      </w:pPr>
      <w:r>
        <w:rPr>
          <w:sz w:val="16"/>
          <w:szCs w:val="16"/>
        </w:rPr>
        <w:t>В совокупности проведенные мероприятия в сфере повышения бюджетной грамотности будут способствовать повышению уровня открытости сведений о бюджете Павловского муниципального района.</w:t>
      </w:r>
    </w:p>
    <w:p w14:paraId="7717A0C8" w14:textId="77777777" w:rsidR="00131850" w:rsidRDefault="00131850" w:rsidP="00A5606F">
      <w:pPr>
        <w:pStyle w:val="affd"/>
        <w:jc w:val="both"/>
        <w:rPr>
          <w:sz w:val="16"/>
          <w:szCs w:val="16"/>
        </w:rPr>
      </w:pPr>
      <w:r>
        <w:rPr>
          <w:sz w:val="16"/>
          <w:szCs w:val="16"/>
        </w:rPr>
        <w:t xml:space="preserve">В целях обеспечения муниципальных нужд Павловского муниципального района в 2020 году, в соответствии с Федеральным </w:t>
      </w:r>
      <w:hyperlink r:id="rId27" w:history="1">
        <w:r>
          <w:rPr>
            <w:rStyle w:val="ad"/>
            <w:sz w:val="16"/>
            <w:szCs w:val="16"/>
          </w:rPr>
          <w:t>законом</w:t>
        </w:r>
      </w:hyperlink>
      <w:r>
        <w:rPr>
          <w:sz w:val="16"/>
          <w:szCs w:val="16"/>
        </w:rPr>
        <w:t xml:space="preserve"> от 05.04.2013 № 44-ФЗ «О контрактной системе в сфере закупок товаров, работ, услуг для обеспечения государственных и муниципальных нужд», проведено 226 электронных процедур определения поставщиков (подрядчиков, исполнителей) на общую сумму    516 234,83 тыс. рублей, в том числе:</w:t>
      </w:r>
    </w:p>
    <w:p w14:paraId="608018EF" w14:textId="77777777" w:rsidR="00131850" w:rsidRDefault="00131850" w:rsidP="00A5606F">
      <w:pPr>
        <w:pStyle w:val="affd"/>
        <w:jc w:val="both"/>
        <w:rPr>
          <w:sz w:val="16"/>
          <w:szCs w:val="16"/>
        </w:rPr>
      </w:pPr>
      <w:r>
        <w:rPr>
          <w:sz w:val="16"/>
          <w:szCs w:val="16"/>
        </w:rPr>
        <w:t>1) 205 аукционов в электронной форме на сумму 515 360,36 тыс. рублей;</w:t>
      </w:r>
    </w:p>
    <w:p w14:paraId="2D496177" w14:textId="77777777" w:rsidR="00131850" w:rsidRDefault="00131850" w:rsidP="00A5606F">
      <w:pPr>
        <w:pStyle w:val="affd"/>
        <w:jc w:val="both"/>
        <w:rPr>
          <w:sz w:val="16"/>
          <w:szCs w:val="16"/>
        </w:rPr>
      </w:pPr>
      <w:r>
        <w:rPr>
          <w:sz w:val="16"/>
          <w:szCs w:val="16"/>
        </w:rPr>
        <w:t>2) 21 запрос котировок на сумму 874,47 тыс. рублей.</w:t>
      </w:r>
    </w:p>
    <w:p w14:paraId="732CE77F" w14:textId="77777777" w:rsidR="00131850" w:rsidRDefault="00131850" w:rsidP="00A5606F">
      <w:pPr>
        <w:pStyle w:val="affd"/>
        <w:jc w:val="both"/>
        <w:rPr>
          <w:sz w:val="16"/>
          <w:szCs w:val="16"/>
        </w:rPr>
      </w:pPr>
      <w:r>
        <w:rPr>
          <w:sz w:val="16"/>
          <w:szCs w:val="16"/>
        </w:rPr>
        <w:t>Заключено 204 муниципальных контракта на общую сумму 471 832,83 тыс. рублей.</w:t>
      </w:r>
    </w:p>
    <w:p w14:paraId="1CB9E81A" w14:textId="77777777" w:rsidR="00131850" w:rsidRDefault="00131850" w:rsidP="00A5606F">
      <w:pPr>
        <w:pStyle w:val="affd"/>
        <w:jc w:val="both"/>
        <w:rPr>
          <w:sz w:val="16"/>
          <w:szCs w:val="16"/>
        </w:rPr>
      </w:pPr>
      <w:r>
        <w:rPr>
          <w:sz w:val="16"/>
          <w:szCs w:val="16"/>
        </w:rPr>
        <w:t>За отчетный период, в результате проведенных мероприятий, экономический эффект составил 44 402,01 тыс. рублей.</w:t>
      </w:r>
    </w:p>
    <w:p w14:paraId="2309F5C1" w14:textId="77777777" w:rsidR="00131850" w:rsidRDefault="00131850" w:rsidP="00A5606F">
      <w:pPr>
        <w:jc w:val="both"/>
        <w:rPr>
          <w:sz w:val="16"/>
          <w:szCs w:val="16"/>
        </w:rPr>
      </w:pPr>
      <w:r>
        <w:rPr>
          <w:sz w:val="16"/>
          <w:szCs w:val="16"/>
        </w:rPr>
        <w:t>Более эффективное расходование бюджетных средств происходит при проведении аукционов в электронной форме. На это влияют следующие факторы:</w:t>
      </w:r>
    </w:p>
    <w:p w14:paraId="5025AB74" w14:textId="77777777" w:rsidR="00131850" w:rsidRDefault="00131850" w:rsidP="00A5606F">
      <w:pPr>
        <w:jc w:val="both"/>
        <w:rPr>
          <w:sz w:val="16"/>
          <w:szCs w:val="16"/>
        </w:rPr>
      </w:pPr>
      <w:r>
        <w:rPr>
          <w:sz w:val="16"/>
          <w:szCs w:val="16"/>
        </w:rPr>
        <w:t>1) победитель выявляется исключительно по предложению о цене контракта. Остальные параметры товаров, работ, услуг заданы заранее, в том числе параметры качества, и не подлежат ухудшению;</w:t>
      </w:r>
    </w:p>
    <w:p w14:paraId="502F5FC6" w14:textId="77777777" w:rsidR="00131850" w:rsidRDefault="00131850" w:rsidP="00A5606F">
      <w:pPr>
        <w:jc w:val="both"/>
        <w:rPr>
          <w:sz w:val="16"/>
          <w:szCs w:val="16"/>
        </w:rPr>
      </w:pPr>
      <w:r>
        <w:rPr>
          <w:sz w:val="16"/>
          <w:szCs w:val="16"/>
        </w:rPr>
        <w:t>2) закупка проходит в режиме реального времени, что позволяет участникам электронного аукциона наблюдать за предложениями конкурентов;</w:t>
      </w:r>
    </w:p>
    <w:p w14:paraId="447A1894" w14:textId="77777777" w:rsidR="00131850" w:rsidRDefault="00131850" w:rsidP="00A5606F">
      <w:pPr>
        <w:jc w:val="both"/>
        <w:rPr>
          <w:sz w:val="16"/>
          <w:szCs w:val="16"/>
        </w:rPr>
      </w:pPr>
      <w:r>
        <w:rPr>
          <w:sz w:val="16"/>
          <w:szCs w:val="16"/>
        </w:rPr>
        <w:t>3) возможность сговора участников аукциона сведена к минимуму ввиду засекреченности заявок до проведения закупок.</w:t>
      </w:r>
    </w:p>
    <w:p w14:paraId="1B0DC3F4" w14:textId="77777777" w:rsidR="00131850" w:rsidRDefault="00131850" w:rsidP="00A5606F">
      <w:pPr>
        <w:tabs>
          <w:tab w:val="left" w:pos="709"/>
        </w:tabs>
        <w:jc w:val="both"/>
        <w:rPr>
          <w:sz w:val="16"/>
          <w:szCs w:val="16"/>
        </w:rPr>
      </w:pPr>
      <w:r>
        <w:rPr>
          <w:sz w:val="16"/>
          <w:szCs w:val="16"/>
        </w:rPr>
        <w:t>В 2020 году уполномоченным органом проведено 15 процедур по переданным полномочиям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 на сумму 45 221,16 тыс. рублей. Заключено муниципальных контрактов на сумму 36 445,95 тыс. рублей с экономией 8 775,21 тыс. рублей.</w:t>
      </w:r>
    </w:p>
    <w:p w14:paraId="7A23277A" w14:textId="77777777" w:rsidR="00131850" w:rsidRDefault="00131850" w:rsidP="00A5606F">
      <w:pPr>
        <w:widowControl w:val="0"/>
        <w:autoSpaceDE w:val="0"/>
        <w:autoSpaceDN w:val="0"/>
        <w:adjustRightInd w:val="0"/>
        <w:jc w:val="both"/>
        <w:rPr>
          <w:sz w:val="16"/>
          <w:szCs w:val="16"/>
        </w:rPr>
      </w:pPr>
      <w:r>
        <w:rPr>
          <w:sz w:val="16"/>
          <w:szCs w:val="16"/>
        </w:rPr>
        <w:t xml:space="preserve">За 2020 год процент осуществления закупок у субъектов малого предпринимательства составил 43,6 %. Данный факт положительно отразится на показателе эффективности деятельности органов местного самоуправления. </w:t>
      </w:r>
    </w:p>
    <w:p w14:paraId="31AE6A3C" w14:textId="77777777" w:rsidR="00131850" w:rsidRDefault="00131850" w:rsidP="00A5606F">
      <w:pPr>
        <w:jc w:val="both"/>
        <w:rPr>
          <w:sz w:val="16"/>
          <w:szCs w:val="16"/>
        </w:rPr>
      </w:pPr>
      <w:r>
        <w:rPr>
          <w:sz w:val="16"/>
          <w:szCs w:val="16"/>
        </w:rPr>
        <w:t>В целом отмечается положительная тенденция проведения муниципальных закупок для нужд Павловского муниципального района, что свидетельствует о создании благоприятных условий для конкуренции, эффективного использования средств бюджета и внебюджетных источников финансирования в процессе поставок товаров, выполнения работ и оказания услуг для нужд Павловского муниципального района, а также об обеспечении соблюдения целей и принципов, установленных Федеральным законодательством в сфере закупок для муниципальных нужд – обеспечение гласности и прозрачности размещения закупок. </w:t>
      </w:r>
    </w:p>
    <w:p w14:paraId="0B2E3D77" w14:textId="77777777" w:rsidR="00131850" w:rsidRDefault="00131850" w:rsidP="00A5606F">
      <w:pPr>
        <w:pStyle w:val="affd"/>
        <w:jc w:val="both"/>
        <w:rPr>
          <w:sz w:val="16"/>
          <w:szCs w:val="16"/>
        </w:rPr>
      </w:pPr>
      <w:r>
        <w:rPr>
          <w:sz w:val="16"/>
          <w:szCs w:val="16"/>
        </w:rPr>
        <w:t>В целях обеспечения долгосрочной сбалансированности и устойчивости бюджетной системы Павловского муниципального района, создания равных условий для исполнения расходных обязательств муниципальных образований Павловского муниципального района, повышения качества управления государственными и муниципальными финансами Павловского муниципального района постановлением администрации Павловского муниципального района Воронежской области от 15.11.2013 № 860 утверждена муниципальная программа Павловского муниципального района «Управление муниципальными финансами, повышение устойчивости бюджетов муниципальных образований Павловского муниципального района».</w:t>
      </w:r>
    </w:p>
    <w:p w14:paraId="07F8C484" w14:textId="77777777" w:rsidR="00131850" w:rsidRDefault="00131850" w:rsidP="00A5606F">
      <w:pPr>
        <w:pStyle w:val="affd"/>
        <w:jc w:val="both"/>
        <w:rPr>
          <w:sz w:val="16"/>
          <w:szCs w:val="16"/>
        </w:rPr>
      </w:pPr>
      <w:r>
        <w:rPr>
          <w:sz w:val="16"/>
          <w:szCs w:val="16"/>
        </w:rPr>
        <w:t>На финансирование мероприятий данной муниципальной программы в 2020 году направлено 93 103,1 тыс. рублей, из них за счет средств областного бюджета – 54 438,3 тыс. рублей, за счет средств бюджета Павловского муниципального района – 38 664,8 тыс. рублей.</w:t>
      </w:r>
    </w:p>
    <w:p w14:paraId="6D97BDF6" w14:textId="77777777" w:rsidR="00131850" w:rsidRDefault="00131850" w:rsidP="00A5606F">
      <w:pPr>
        <w:pStyle w:val="affd"/>
        <w:jc w:val="both"/>
        <w:rPr>
          <w:sz w:val="16"/>
          <w:szCs w:val="16"/>
        </w:rPr>
      </w:pPr>
      <w:r>
        <w:rPr>
          <w:sz w:val="16"/>
          <w:szCs w:val="16"/>
        </w:rPr>
        <w:t xml:space="preserve">Бюджетные ассигнования, предусмотренные на финансирование программных мероприятий, в отчетном периоде освоены на 99,5 % от годовых плановых назначений. Целевые показатели и показатели результативности по установленной стратегической цели и задачам данной программы достигнуты. </w:t>
      </w:r>
    </w:p>
    <w:p w14:paraId="715F878A" w14:textId="77777777" w:rsidR="00131850" w:rsidRDefault="00131850" w:rsidP="00A5606F">
      <w:pPr>
        <w:pStyle w:val="affd"/>
        <w:jc w:val="both"/>
        <w:rPr>
          <w:sz w:val="16"/>
          <w:szCs w:val="16"/>
        </w:rPr>
      </w:pPr>
      <w:r>
        <w:rPr>
          <w:sz w:val="16"/>
          <w:szCs w:val="16"/>
        </w:rPr>
        <w:t>В 2020 году предстоит продолжить осуществление мероприятий по увеличению собственных доходов консолидированного бюджета Павловского муниципального района, принятия мер по сокращению недоимки. Для дальнейшего решения вопросов местного значения потребуется рациональное и максимально эффективное использование бюджетных средств, а также принятие мер по мобилизации доходов.</w:t>
      </w:r>
    </w:p>
    <w:p w14:paraId="78DFBF07" w14:textId="77777777" w:rsidR="00131850" w:rsidRDefault="00131850" w:rsidP="00A5606F">
      <w:pPr>
        <w:jc w:val="both"/>
        <w:rPr>
          <w:sz w:val="16"/>
          <w:szCs w:val="16"/>
          <w:highlight w:val="yellow"/>
        </w:rPr>
      </w:pPr>
    </w:p>
    <w:p w14:paraId="3AB06029" w14:textId="77777777" w:rsidR="00131850" w:rsidRDefault="00131850" w:rsidP="00A5606F">
      <w:pPr>
        <w:tabs>
          <w:tab w:val="left" w:pos="2459"/>
          <w:tab w:val="center" w:pos="4717"/>
        </w:tabs>
        <w:jc w:val="center"/>
        <w:rPr>
          <w:b/>
          <w:sz w:val="16"/>
          <w:szCs w:val="16"/>
        </w:rPr>
      </w:pPr>
      <w:r>
        <w:rPr>
          <w:b/>
          <w:sz w:val="16"/>
          <w:szCs w:val="16"/>
        </w:rPr>
        <w:t>Трудовые ресурсы, занятость и уровень жизни населения</w:t>
      </w:r>
    </w:p>
    <w:p w14:paraId="1B65DF09" w14:textId="77777777" w:rsidR="00131850" w:rsidRDefault="00131850" w:rsidP="00A5606F">
      <w:pPr>
        <w:tabs>
          <w:tab w:val="left" w:pos="2459"/>
          <w:tab w:val="center" w:pos="4717"/>
        </w:tabs>
        <w:jc w:val="both"/>
        <w:rPr>
          <w:b/>
          <w:sz w:val="16"/>
          <w:szCs w:val="16"/>
          <w:highlight w:val="yellow"/>
        </w:rPr>
      </w:pPr>
    </w:p>
    <w:p w14:paraId="2E2A2374" w14:textId="77777777" w:rsidR="00131850" w:rsidRDefault="00131850" w:rsidP="00A5606F">
      <w:pPr>
        <w:jc w:val="both"/>
        <w:rPr>
          <w:sz w:val="16"/>
          <w:szCs w:val="16"/>
        </w:rPr>
      </w:pPr>
      <w:r>
        <w:rPr>
          <w:sz w:val="16"/>
          <w:szCs w:val="16"/>
        </w:rPr>
        <w:t>По предварительной оценке численность населения Павловского муниципального района на 01.01.2021 составляет 52 628 человек. Среднегодовая численность постоянного населения в Павловском муниципальном районе за 2020 год по предварительной оценке составит 52 875 человек.</w:t>
      </w:r>
    </w:p>
    <w:p w14:paraId="219EE20C" w14:textId="77777777" w:rsidR="00131850" w:rsidRDefault="00131850" w:rsidP="00A5606F">
      <w:pPr>
        <w:jc w:val="both"/>
        <w:rPr>
          <w:sz w:val="16"/>
          <w:szCs w:val="16"/>
          <w:highlight w:val="yellow"/>
        </w:rPr>
      </w:pPr>
    </w:p>
    <w:p w14:paraId="6752B615" w14:textId="77777777" w:rsidR="00131850" w:rsidRDefault="00131850" w:rsidP="00A5606F">
      <w:pPr>
        <w:jc w:val="center"/>
        <w:rPr>
          <w:sz w:val="16"/>
          <w:szCs w:val="16"/>
        </w:rPr>
      </w:pPr>
      <w:r>
        <w:rPr>
          <w:sz w:val="16"/>
          <w:szCs w:val="16"/>
        </w:rPr>
        <w:t>Диаграмма 11. Динамика среднегодовой численности населения, человек</w:t>
      </w:r>
    </w:p>
    <w:p w14:paraId="6B2027A8" w14:textId="46E4798B" w:rsidR="00131850" w:rsidRDefault="00131850" w:rsidP="00A5606F">
      <w:pPr>
        <w:pStyle w:val="af1"/>
        <w:spacing w:after="0"/>
        <w:jc w:val="center"/>
        <w:rPr>
          <w:noProof/>
          <w:sz w:val="16"/>
          <w:szCs w:val="16"/>
          <w:highlight w:val="yellow"/>
        </w:rPr>
      </w:pPr>
      <w:r>
        <w:rPr>
          <w:noProof/>
          <w:sz w:val="12"/>
          <w:szCs w:val="12"/>
        </w:rPr>
        <w:drawing>
          <wp:inline distT="0" distB="0" distL="0" distR="0" wp14:anchorId="4EBEFDEE" wp14:editId="51FC049B">
            <wp:extent cx="2638425" cy="15049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9E44AD" w14:textId="77777777" w:rsidR="00131850" w:rsidRDefault="00131850" w:rsidP="00A5606F">
      <w:pPr>
        <w:jc w:val="both"/>
        <w:rPr>
          <w:sz w:val="16"/>
          <w:szCs w:val="16"/>
        </w:rPr>
      </w:pPr>
      <w:r>
        <w:rPr>
          <w:sz w:val="16"/>
          <w:szCs w:val="16"/>
        </w:rPr>
        <w:t>Уменьшение численности в Павловском муниципальном районе продолжается. Основной причиной снижения населения является значительное преобладание смертности над рождаемостью.</w:t>
      </w:r>
    </w:p>
    <w:p w14:paraId="11BD8960" w14:textId="77777777" w:rsidR="00131850" w:rsidRDefault="00131850" w:rsidP="00A5606F">
      <w:pPr>
        <w:jc w:val="both"/>
        <w:rPr>
          <w:sz w:val="16"/>
          <w:szCs w:val="16"/>
        </w:rPr>
      </w:pPr>
      <w:r>
        <w:rPr>
          <w:sz w:val="16"/>
          <w:szCs w:val="16"/>
        </w:rPr>
        <w:t xml:space="preserve">По оперативным данным за 2020 год родилось 345 человек, умерло – 933. </w:t>
      </w:r>
    </w:p>
    <w:p w14:paraId="2F4BEA43" w14:textId="77777777" w:rsidR="00131850" w:rsidRDefault="00131850" w:rsidP="00A5606F">
      <w:pPr>
        <w:jc w:val="both"/>
        <w:rPr>
          <w:sz w:val="16"/>
          <w:szCs w:val="16"/>
        </w:rPr>
      </w:pPr>
      <w:r>
        <w:rPr>
          <w:sz w:val="16"/>
          <w:szCs w:val="16"/>
        </w:rPr>
        <w:t>В период с 2016 по 2020 годы наблюдается общее снижение рождаемости, связанное с уменьшением численности женщин детородного возраста, в том числе в возрасте от 20 до 25 лет. Снижение рождаемости вызвано демографическим кризисом в 1990-2000 г.г.</w:t>
      </w:r>
    </w:p>
    <w:p w14:paraId="0E66E3A2" w14:textId="77777777" w:rsidR="00131850" w:rsidRDefault="00131850" w:rsidP="00A5606F">
      <w:pPr>
        <w:jc w:val="both"/>
        <w:rPr>
          <w:sz w:val="16"/>
          <w:szCs w:val="16"/>
        </w:rPr>
      </w:pPr>
      <w:r>
        <w:rPr>
          <w:sz w:val="16"/>
          <w:szCs w:val="16"/>
        </w:rPr>
        <w:t>В настоящее время количества рождений на одну женщину не достаточно для простого численного замещения поколения родителей детьми.</w:t>
      </w:r>
    </w:p>
    <w:p w14:paraId="1C3788C8" w14:textId="77777777" w:rsidR="00131850" w:rsidRDefault="00131850" w:rsidP="00A5606F">
      <w:pPr>
        <w:jc w:val="right"/>
        <w:rPr>
          <w:sz w:val="16"/>
          <w:szCs w:val="16"/>
        </w:rPr>
      </w:pPr>
      <w:r>
        <w:rPr>
          <w:sz w:val="16"/>
          <w:szCs w:val="16"/>
        </w:rPr>
        <w:t>Таблица 6</w:t>
      </w:r>
    </w:p>
    <w:p w14:paraId="19872CB6" w14:textId="77777777" w:rsidR="00131850" w:rsidRDefault="00131850" w:rsidP="00A5606F">
      <w:pPr>
        <w:tabs>
          <w:tab w:val="left" w:pos="2385"/>
        </w:tabs>
        <w:suppressAutoHyphens/>
        <w:autoSpaceDE w:val="0"/>
        <w:autoSpaceDN w:val="0"/>
        <w:adjustRightInd w:val="0"/>
        <w:jc w:val="right"/>
        <w:rPr>
          <w:sz w:val="16"/>
          <w:szCs w:val="16"/>
        </w:rPr>
      </w:pPr>
      <w:r>
        <w:rPr>
          <w:sz w:val="16"/>
          <w:szCs w:val="16"/>
        </w:rPr>
        <w:t>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604"/>
        <w:gridCol w:w="605"/>
        <w:gridCol w:w="605"/>
        <w:gridCol w:w="605"/>
        <w:gridCol w:w="605"/>
      </w:tblGrid>
      <w:tr w:rsidR="00131850" w14:paraId="20160D20" w14:textId="77777777" w:rsidTr="00131850">
        <w:tc>
          <w:tcPr>
            <w:tcW w:w="0" w:type="auto"/>
            <w:tcBorders>
              <w:top w:val="single" w:sz="4" w:space="0" w:color="auto"/>
              <w:left w:val="single" w:sz="4" w:space="0" w:color="auto"/>
              <w:bottom w:val="single" w:sz="4" w:space="0" w:color="auto"/>
              <w:right w:val="single" w:sz="4" w:space="0" w:color="auto"/>
            </w:tcBorders>
            <w:vAlign w:val="center"/>
            <w:hideMark/>
          </w:tcPr>
          <w:p w14:paraId="71CB039A"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Показатели</w:t>
            </w:r>
          </w:p>
        </w:tc>
        <w:tc>
          <w:tcPr>
            <w:tcW w:w="0" w:type="auto"/>
            <w:tcBorders>
              <w:top w:val="single" w:sz="4" w:space="0" w:color="auto"/>
              <w:left w:val="single" w:sz="4" w:space="0" w:color="auto"/>
              <w:bottom w:val="single" w:sz="4" w:space="0" w:color="auto"/>
              <w:right w:val="single" w:sz="4" w:space="0" w:color="auto"/>
            </w:tcBorders>
            <w:hideMark/>
          </w:tcPr>
          <w:p w14:paraId="145621B6"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 xml:space="preserve">2016 </w:t>
            </w:r>
          </w:p>
          <w:p w14:paraId="4757F2D9"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год</w:t>
            </w:r>
          </w:p>
        </w:tc>
        <w:tc>
          <w:tcPr>
            <w:tcW w:w="0" w:type="auto"/>
            <w:tcBorders>
              <w:top w:val="single" w:sz="4" w:space="0" w:color="auto"/>
              <w:left w:val="single" w:sz="4" w:space="0" w:color="auto"/>
              <w:bottom w:val="single" w:sz="4" w:space="0" w:color="auto"/>
              <w:right w:val="single" w:sz="4" w:space="0" w:color="auto"/>
            </w:tcBorders>
            <w:hideMark/>
          </w:tcPr>
          <w:p w14:paraId="140C3D5C"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2017</w:t>
            </w:r>
          </w:p>
          <w:p w14:paraId="349AB3AF"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год</w:t>
            </w:r>
          </w:p>
        </w:tc>
        <w:tc>
          <w:tcPr>
            <w:tcW w:w="0" w:type="auto"/>
            <w:tcBorders>
              <w:top w:val="single" w:sz="4" w:space="0" w:color="auto"/>
              <w:left w:val="single" w:sz="4" w:space="0" w:color="auto"/>
              <w:bottom w:val="single" w:sz="4" w:space="0" w:color="auto"/>
              <w:right w:val="single" w:sz="4" w:space="0" w:color="auto"/>
            </w:tcBorders>
            <w:hideMark/>
          </w:tcPr>
          <w:p w14:paraId="2DEC226F"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2018</w:t>
            </w:r>
          </w:p>
          <w:p w14:paraId="56F1B857"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год</w:t>
            </w:r>
          </w:p>
        </w:tc>
        <w:tc>
          <w:tcPr>
            <w:tcW w:w="0" w:type="auto"/>
            <w:tcBorders>
              <w:top w:val="single" w:sz="4" w:space="0" w:color="auto"/>
              <w:left w:val="single" w:sz="4" w:space="0" w:color="auto"/>
              <w:bottom w:val="single" w:sz="4" w:space="0" w:color="auto"/>
              <w:right w:val="single" w:sz="4" w:space="0" w:color="auto"/>
            </w:tcBorders>
            <w:hideMark/>
          </w:tcPr>
          <w:p w14:paraId="1239CE68"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2019</w:t>
            </w:r>
          </w:p>
          <w:p w14:paraId="4EB0155E"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год</w:t>
            </w:r>
          </w:p>
        </w:tc>
        <w:tc>
          <w:tcPr>
            <w:tcW w:w="0" w:type="auto"/>
            <w:tcBorders>
              <w:top w:val="single" w:sz="4" w:space="0" w:color="auto"/>
              <w:left w:val="single" w:sz="4" w:space="0" w:color="auto"/>
              <w:bottom w:val="single" w:sz="4" w:space="0" w:color="auto"/>
              <w:right w:val="single" w:sz="4" w:space="0" w:color="auto"/>
            </w:tcBorders>
            <w:hideMark/>
          </w:tcPr>
          <w:p w14:paraId="543089B8"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2020</w:t>
            </w:r>
          </w:p>
          <w:p w14:paraId="65203820"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год</w:t>
            </w:r>
          </w:p>
        </w:tc>
      </w:tr>
      <w:tr w:rsidR="00131850" w14:paraId="5741DE18" w14:textId="77777777" w:rsidTr="00131850">
        <w:tc>
          <w:tcPr>
            <w:tcW w:w="0" w:type="auto"/>
            <w:tcBorders>
              <w:top w:val="single" w:sz="4" w:space="0" w:color="auto"/>
              <w:left w:val="single" w:sz="4" w:space="0" w:color="auto"/>
              <w:bottom w:val="single" w:sz="4" w:space="0" w:color="auto"/>
              <w:right w:val="single" w:sz="4" w:space="0" w:color="auto"/>
            </w:tcBorders>
            <w:vAlign w:val="center"/>
            <w:hideMark/>
          </w:tcPr>
          <w:p w14:paraId="090254E0" w14:textId="77777777" w:rsidR="00131850" w:rsidRDefault="00131850" w:rsidP="00A5606F">
            <w:pPr>
              <w:suppressAutoHyphens/>
              <w:autoSpaceDE w:val="0"/>
              <w:autoSpaceDN w:val="0"/>
              <w:adjustRightInd w:val="0"/>
              <w:jc w:val="both"/>
              <w:rPr>
                <w:sz w:val="12"/>
                <w:szCs w:val="12"/>
                <w:lang w:eastAsia="en-US"/>
              </w:rPr>
            </w:pPr>
            <w:r>
              <w:rPr>
                <w:sz w:val="12"/>
                <w:szCs w:val="12"/>
                <w:lang w:eastAsia="en-US"/>
              </w:rPr>
              <w:t>Число родившихся</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EDD75" w14:textId="77777777" w:rsidR="00131850" w:rsidRDefault="00131850" w:rsidP="00A5606F">
            <w:pPr>
              <w:tabs>
                <w:tab w:val="left" w:pos="855"/>
              </w:tabs>
              <w:suppressAutoHyphens/>
              <w:autoSpaceDE w:val="0"/>
              <w:autoSpaceDN w:val="0"/>
              <w:adjustRightInd w:val="0"/>
              <w:jc w:val="center"/>
              <w:rPr>
                <w:sz w:val="12"/>
                <w:szCs w:val="12"/>
                <w:lang w:eastAsia="en-US"/>
              </w:rPr>
            </w:pPr>
            <w:r>
              <w:rPr>
                <w:sz w:val="12"/>
                <w:szCs w:val="12"/>
                <w:lang w:eastAsia="en-US"/>
              </w:rPr>
              <w:t>482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2A14D" w14:textId="77777777" w:rsidR="00131850" w:rsidRDefault="00131850" w:rsidP="00A5606F">
            <w:pPr>
              <w:tabs>
                <w:tab w:val="left" w:pos="855"/>
              </w:tabs>
              <w:suppressAutoHyphens/>
              <w:autoSpaceDE w:val="0"/>
              <w:autoSpaceDN w:val="0"/>
              <w:adjustRightInd w:val="0"/>
              <w:jc w:val="center"/>
              <w:rPr>
                <w:sz w:val="12"/>
                <w:szCs w:val="12"/>
                <w:lang w:eastAsia="en-US"/>
              </w:rPr>
            </w:pPr>
            <w:r>
              <w:rPr>
                <w:sz w:val="12"/>
                <w:szCs w:val="12"/>
                <w:lang w:eastAsia="en-US"/>
              </w:rPr>
              <w:t>468</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2F1F9" w14:textId="77777777" w:rsidR="00131850" w:rsidRDefault="00131850" w:rsidP="00A5606F">
            <w:pPr>
              <w:tabs>
                <w:tab w:val="left" w:pos="855"/>
              </w:tabs>
              <w:suppressAutoHyphens/>
              <w:autoSpaceDE w:val="0"/>
              <w:autoSpaceDN w:val="0"/>
              <w:adjustRightInd w:val="0"/>
              <w:jc w:val="center"/>
              <w:rPr>
                <w:sz w:val="12"/>
                <w:szCs w:val="12"/>
                <w:lang w:eastAsia="en-US"/>
              </w:rPr>
            </w:pPr>
            <w:r>
              <w:rPr>
                <w:sz w:val="12"/>
                <w:szCs w:val="12"/>
                <w:lang w:eastAsia="en-US"/>
              </w:rPr>
              <w:t>428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99F9E" w14:textId="77777777" w:rsidR="00131850" w:rsidRDefault="00131850" w:rsidP="00A5606F">
            <w:pPr>
              <w:tabs>
                <w:tab w:val="left" w:pos="855"/>
              </w:tabs>
              <w:suppressAutoHyphens/>
              <w:autoSpaceDE w:val="0"/>
              <w:autoSpaceDN w:val="0"/>
              <w:adjustRightInd w:val="0"/>
              <w:jc w:val="center"/>
              <w:rPr>
                <w:sz w:val="12"/>
                <w:szCs w:val="12"/>
                <w:lang w:eastAsia="en-US"/>
              </w:rPr>
            </w:pPr>
            <w:r>
              <w:rPr>
                <w:sz w:val="12"/>
                <w:szCs w:val="12"/>
                <w:lang w:eastAsia="en-US"/>
              </w:rPr>
              <w:t>367</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D5926" w14:textId="77777777" w:rsidR="00131850" w:rsidRDefault="00131850" w:rsidP="00A5606F">
            <w:pPr>
              <w:tabs>
                <w:tab w:val="left" w:pos="855"/>
              </w:tabs>
              <w:suppressAutoHyphens/>
              <w:autoSpaceDE w:val="0"/>
              <w:autoSpaceDN w:val="0"/>
              <w:adjustRightInd w:val="0"/>
              <w:jc w:val="center"/>
              <w:rPr>
                <w:sz w:val="12"/>
                <w:szCs w:val="12"/>
                <w:lang w:eastAsia="en-US"/>
              </w:rPr>
            </w:pPr>
            <w:r>
              <w:rPr>
                <w:sz w:val="12"/>
                <w:szCs w:val="12"/>
                <w:lang w:eastAsia="en-US"/>
              </w:rPr>
              <w:t>345</w:t>
            </w:r>
          </w:p>
        </w:tc>
      </w:tr>
      <w:tr w:rsidR="00131850" w14:paraId="0C5BF873" w14:textId="77777777" w:rsidTr="00131850">
        <w:tc>
          <w:tcPr>
            <w:tcW w:w="0" w:type="auto"/>
            <w:tcBorders>
              <w:top w:val="single" w:sz="4" w:space="0" w:color="auto"/>
              <w:left w:val="single" w:sz="4" w:space="0" w:color="auto"/>
              <w:bottom w:val="single" w:sz="4" w:space="0" w:color="auto"/>
              <w:right w:val="single" w:sz="4" w:space="0" w:color="auto"/>
            </w:tcBorders>
            <w:vAlign w:val="center"/>
            <w:hideMark/>
          </w:tcPr>
          <w:p w14:paraId="14F23003" w14:textId="77777777" w:rsidR="00131850" w:rsidRDefault="00131850" w:rsidP="00A5606F">
            <w:pPr>
              <w:suppressAutoHyphens/>
              <w:autoSpaceDE w:val="0"/>
              <w:autoSpaceDN w:val="0"/>
              <w:adjustRightInd w:val="0"/>
              <w:jc w:val="both"/>
              <w:rPr>
                <w:sz w:val="12"/>
                <w:szCs w:val="12"/>
                <w:lang w:eastAsia="en-US"/>
              </w:rPr>
            </w:pPr>
            <w:r>
              <w:rPr>
                <w:sz w:val="12"/>
                <w:szCs w:val="12"/>
                <w:lang w:eastAsia="en-US"/>
              </w:rPr>
              <w:t>Число умерших</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8AF25"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883</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3DFED"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863</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27DDC"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898</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33703"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772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262FB" w14:textId="77777777" w:rsidR="00131850" w:rsidRDefault="00131850" w:rsidP="00A5606F">
            <w:pPr>
              <w:suppressAutoHyphens/>
              <w:autoSpaceDE w:val="0"/>
              <w:autoSpaceDN w:val="0"/>
              <w:adjustRightInd w:val="0"/>
              <w:jc w:val="center"/>
              <w:rPr>
                <w:sz w:val="12"/>
                <w:szCs w:val="12"/>
                <w:lang w:eastAsia="en-US"/>
              </w:rPr>
            </w:pPr>
            <w:r>
              <w:rPr>
                <w:sz w:val="12"/>
                <w:szCs w:val="12"/>
                <w:lang w:eastAsia="en-US"/>
              </w:rPr>
              <w:t>933</w:t>
            </w:r>
          </w:p>
        </w:tc>
      </w:tr>
    </w:tbl>
    <w:p w14:paraId="3F570F45" w14:textId="77777777" w:rsidR="00131850" w:rsidRDefault="00131850" w:rsidP="00A5606F">
      <w:pPr>
        <w:jc w:val="both"/>
        <w:rPr>
          <w:sz w:val="16"/>
          <w:szCs w:val="16"/>
        </w:rPr>
      </w:pPr>
      <w:r>
        <w:rPr>
          <w:sz w:val="16"/>
          <w:szCs w:val="16"/>
        </w:rPr>
        <w:t>Численность жителей Павловского муниципального района помимо естественного движения населения определяется динамикой миграционных потоков. По оперативным данным по Павловскому муниципальному району миграционный прирост населения за 2020 год составил 93 человека, за 2019 год 44 человека, миграционная убыль наблюдалась в 2017 году 444 человека, в 2018 - 539 человек.</w:t>
      </w:r>
    </w:p>
    <w:p w14:paraId="09F1AC73" w14:textId="77777777" w:rsidR="00131850" w:rsidRDefault="00131850" w:rsidP="00A5606F">
      <w:pPr>
        <w:suppressAutoHyphens/>
        <w:autoSpaceDE w:val="0"/>
        <w:autoSpaceDN w:val="0"/>
        <w:adjustRightInd w:val="0"/>
        <w:jc w:val="both"/>
        <w:rPr>
          <w:sz w:val="16"/>
          <w:szCs w:val="16"/>
        </w:rPr>
      </w:pPr>
      <w:r>
        <w:rPr>
          <w:sz w:val="16"/>
          <w:szCs w:val="16"/>
        </w:rPr>
        <w:t>Численность населения трудоспособного возраста составляет 54,4 % от общей численности, моложе трудоспособного возраста – 16,7 %, старше трудоспособного возраста – 28,9 % от общей численности.</w:t>
      </w:r>
    </w:p>
    <w:p w14:paraId="17717E36" w14:textId="77777777" w:rsidR="00131850" w:rsidRDefault="00131850" w:rsidP="00A5606F">
      <w:pPr>
        <w:suppressAutoHyphens/>
        <w:autoSpaceDE w:val="0"/>
        <w:autoSpaceDN w:val="0"/>
        <w:adjustRightInd w:val="0"/>
        <w:jc w:val="both"/>
        <w:rPr>
          <w:sz w:val="16"/>
          <w:szCs w:val="16"/>
          <w:highlight w:val="yellow"/>
        </w:rPr>
      </w:pPr>
    </w:p>
    <w:p w14:paraId="7803AD90" w14:textId="77777777" w:rsidR="00131850" w:rsidRDefault="00131850" w:rsidP="00A5606F">
      <w:pPr>
        <w:jc w:val="center"/>
        <w:rPr>
          <w:sz w:val="16"/>
          <w:szCs w:val="16"/>
        </w:rPr>
      </w:pPr>
      <w:r>
        <w:rPr>
          <w:sz w:val="16"/>
          <w:szCs w:val="16"/>
        </w:rPr>
        <w:t>Диаграмма 12. Численность населения по возрастным группам, человек</w:t>
      </w:r>
    </w:p>
    <w:p w14:paraId="4026663F" w14:textId="77777777" w:rsidR="00131850" w:rsidRDefault="00131850" w:rsidP="00A5606F">
      <w:pPr>
        <w:jc w:val="center"/>
        <w:rPr>
          <w:sz w:val="16"/>
          <w:szCs w:val="16"/>
          <w:highlight w:val="yellow"/>
        </w:rPr>
      </w:pPr>
    </w:p>
    <w:p w14:paraId="1C2D5F52" w14:textId="5484E777" w:rsidR="00131850" w:rsidRDefault="00131850" w:rsidP="00A5606F">
      <w:pPr>
        <w:jc w:val="center"/>
        <w:rPr>
          <w:b/>
          <w:sz w:val="16"/>
          <w:szCs w:val="16"/>
          <w:highlight w:val="yellow"/>
        </w:rPr>
      </w:pPr>
      <w:r>
        <w:rPr>
          <w:b/>
          <w:noProof/>
          <w:sz w:val="16"/>
          <w:szCs w:val="16"/>
        </w:rPr>
        <w:drawing>
          <wp:inline distT="0" distB="0" distL="0" distR="0" wp14:anchorId="10208009" wp14:editId="616D4EB1">
            <wp:extent cx="2857500" cy="22764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AE9DDD" w14:textId="77777777" w:rsidR="00131850" w:rsidRDefault="00131850" w:rsidP="00A5606F">
      <w:pPr>
        <w:pStyle w:val="osnovnojjtekst"/>
        <w:jc w:val="both"/>
        <w:rPr>
          <w:sz w:val="16"/>
          <w:szCs w:val="16"/>
        </w:rPr>
      </w:pPr>
      <w:r>
        <w:rPr>
          <w:sz w:val="16"/>
          <w:szCs w:val="16"/>
        </w:rPr>
        <w:t xml:space="preserve">В Павловском муниципальном районе 16 834 пенсионеров, что составляет 32 % всего населения Павловского муниципального района. Средний размер пенсии на 01.01.2021  по Павловскому </w:t>
      </w:r>
      <w:r>
        <w:rPr>
          <w:sz w:val="16"/>
          <w:szCs w:val="16"/>
        </w:rPr>
        <w:t>муниципальному району составил 14 860 рублей, при прожиточном минимуме для пенсионеров по области 7 744 рубля.</w:t>
      </w:r>
    </w:p>
    <w:p w14:paraId="2CEAEF4B" w14:textId="77777777" w:rsidR="00131850" w:rsidRDefault="00131850" w:rsidP="00A5606F">
      <w:pPr>
        <w:jc w:val="both"/>
        <w:rPr>
          <w:sz w:val="16"/>
          <w:szCs w:val="16"/>
        </w:rPr>
      </w:pPr>
      <w:r>
        <w:rPr>
          <w:sz w:val="16"/>
          <w:szCs w:val="16"/>
        </w:rPr>
        <w:t xml:space="preserve">Главной целью социальной политики администрации Павловского муниципального района является повышение уровня жизни, улучшение демографической ситуации, поддержка материнства и детства, постепенная стабилизация численности населения Павловского муниципального района, формирование предпосылок для демографического роста, всестороннее развитие и укрепление семьи. </w:t>
      </w:r>
    </w:p>
    <w:p w14:paraId="4BEAD913" w14:textId="77777777" w:rsidR="00131850" w:rsidRDefault="00131850" w:rsidP="00A5606F">
      <w:pPr>
        <w:jc w:val="both"/>
        <w:rPr>
          <w:sz w:val="16"/>
          <w:szCs w:val="16"/>
        </w:rPr>
      </w:pPr>
      <w:r>
        <w:rPr>
          <w:rFonts w:ascii="Times New Roman CYR" w:hAnsi="Times New Roman CYR" w:cs="Times New Roman CYR"/>
          <w:sz w:val="16"/>
          <w:szCs w:val="16"/>
        </w:rPr>
        <w:t xml:space="preserve">Для решения задач по улучшению демографической ситуации Павловского муниципального района, в том числе и снижения смертности и инвалидности от сердечно–сосудистых заболеваний, социально–значимых заболеваний и травм, разработан План мероприятий по улучшению демографической ситуации в Павловском муниципальном районе с учетом Концепции демографической политики Российской Федерации на период до 2025 года. Разработаны тринадцать муниципальных программ Павловского муниципального района, мероприятия, которых также </w:t>
      </w:r>
      <w:r>
        <w:rPr>
          <w:sz w:val="16"/>
          <w:szCs w:val="16"/>
        </w:rPr>
        <w:t xml:space="preserve">направлены на улучшение демографической ситуации в Павловском муниципальном районе. </w:t>
      </w:r>
    </w:p>
    <w:p w14:paraId="0B969D06" w14:textId="77777777" w:rsidR="00131850" w:rsidRDefault="00131850" w:rsidP="00A5606F">
      <w:pPr>
        <w:jc w:val="both"/>
        <w:rPr>
          <w:sz w:val="16"/>
          <w:szCs w:val="16"/>
        </w:rPr>
      </w:pPr>
      <w:r>
        <w:rPr>
          <w:sz w:val="16"/>
          <w:szCs w:val="16"/>
        </w:rPr>
        <w:t>Большое влияние на улучшение демографии оказывают мероприятия связанные с инвестиционными вложениями в основной капитал и созданием новых рабочих мест, мероприятий направленных на строительство жилья и благоустройство территории поселений.</w:t>
      </w:r>
    </w:p>
    <w:p w14:paraId="2C12B0F8" w14:textId="77777777" w:rsidR="00131850" w:rsidRDefault="00131850" w:rsidP="00A5606F">
      <w:pPr>
        <w:pStyle w:val="affd"/>
        <w:jc w:val="both"/>
        <w:rPr>
          <w:sz w:val="16"/>
          <w:szCs w:val="16"/>
        </w:rPr>
      </w:pPr>
      <w:r>
        <w:rPr>
          <w:sz w:val="16"/>
          <w:szCs w:val="16"/>
        </w:rPr>
        <w:t xml:space="preserve">Значимым событием в Павловском муниципальном районе является создание и развитие на монопрофильной территории г. Павловск Территории опережающего социально-экономического развития «Павловск». </w:t>
      </w:r>
    </w:p>
    <w:p w14:paraId="641BE000" w14:textId="77777777" w:rsidR="00131850" w:rsidRDefault="00131850" w:rsidP="00A5606F">
      <w:pPr>
        <w:pStyle w:val="affd"/>
        <w:jc w:val="both"/>
        <w:rPr>
          <w:sz w:val="16"/>
          <w:szCs w:val="16"/>
        </w:rPr>
      </w:pPr>
      <w:r>
        <w:rPr>
          <w:sz w:val="16"/>
          <w:szCs w:val="16"/>
        </w:rPr>
        <w:t xml:space="preserve">В настоящее время зарегистрировано пять резидентов на ТОСЭР «Павловск»: ООО «АГРОЭКО-ЮГ», ООО «Сладуника», ООО «Лада», ООО «ПТК «ТэКа» и ООО «Танаис Семанс» (учреждено «EURALIS SEMENCES GROUP» (Франция)). </w:t>
      </w:r>
    </w:p>
    <w:p w14:paraId="1C6D4BE6" w14:textId="77777777" w:rsidR="00131850" w:rsidRDefault="00131850" w:rsidP="00A5606F">
      <w:pPr>
        <w:pStyle w:val="afa"/>
        <w:ind w:firstLine="0"/>
        <w:rPr>
          <w:sz w:val="16"/>
          <w:szCs w:val="16"/>
        </w:rPr>
      </w:pPr>
      <w:r>
        <w:rPr>
          <w:sz w:val="16"/>
          <w:szCs w:val="16"/>
        </w:rPr>
        <w:t>Компанией ООО «АГРОЭКО-ЮГ» ведутся работы по реализации инвестиционного проекта «Свиноводческий комплекс АГРОЭКО. Мясохладобойня - предприятие по убою, переработке и хранению животноводческой продукции». После ввода объекта в эксплуатацию планируется создать 1006 новых рабочих мест. В настоящее время создано 108 новых рабочих мест.</w:t>
      </w:r>
    </w:p>
    <w:p w14:paraId="28057F9D" w14:textId="77777777" w:rsidR="00131850" w:rsidRDefault="00131850" w:rsidP="00A5606F">
      <w:pPr>
        <w:pStyle w:val="affd"/>
        <w:jc w:val="both"/>
        <w:rPr>
          <w:sz w:val="16"/>
          <w:szCs w:val="16"/>
        </w:rPr>
      </w:pPr>
      <w:r>
        <w:rPr>
          <w:sz w:val="16"/>
          <w:szCs w:val="16"/>
        </w:rPr>
        <w:t>ООО «Танаис Семанс» реализует инвестиционный проект по строительству завода по производству семян подсолнечника, кукурузы, рапса, сои. В ходе реализации инвестиционного проекта планируется создать 163 рабочих места. По итогам отчетного года создано 20 новых рабочих мест.</w:t>
      </w:r>
    </w:p>
    <w:p w14:paraId="75FD6154" w14:textId="77777777" w:rsidR="00131850" w:rsidRDefault="00131850" w:rsidP="00A5606F">
      <w:pPr>
        <w:pStyle w:val="afa"/>
        <w:ind w:firstLine="0"/>
        <w:rPr>
          <w:sz w:val="16"/>
          <w:szCs w:val="16"/>
        </w:rPr>
      </w:pPr>
      <w:r>
        <w:rPr>
          <w:sz w:val="16"/>
          <w:szCs w:val="16"/>
        </w:rPr>
        <w:t>ООО «Сладуника» ведется работа по реализации проекта «Производство и первичная переработка ягод (земляника садовая, малина, ежевика)» В результате планируется создание 38 новых рабочих мест.</w:t>
      </w:r>
    </w:p>
    <w:p w14:paraId="148BD5AB" w14:textId="77777777" w:rsidR="00131850" w:rsidRDefault="00131850" w:rsidP="00A5606F">
      <w:pPr>
        <w:pStyle w:val="affd"/>
        <w:jc w:val="both"/>
        <w:rPr>
          <w:sz w:val="16"/>
          <w:szCs w:val="16"/>
        </w:rPr>
      </w:pPr>
      <w:r>
        <w:rPr>
          <w:bCs/>
          <w:sz w:val="16"/>
          <w:szCs w:val="16"/>
        </w:rPr>
        <w:t xml:space="preserve">ООО «Торговая промышленная компания «ТэКа» </w:t>
      </w:r>
      <w:r>
        <w:rPr>
          <w:sz w:val="16"/>
          <w:szCs w:val="16"/>
        </w:rPr>
        <w:t xml:space="preserve">реализует инвестиционный проект </w:t>
      </w:r>
      <w:r>
        <w:rPr>
          <w:bCs/>
          <w:sz w:val="16"/>
          <w:szCs w:val="16"/>
        </w:rPr>
        <w:t xml:space="preserve">«Создание тепличного комплекса». </w:t>
      </w:r>
      <w:r>
        <w:rPr>
          <w:sz w:val="16"/>
          <w:szCs w:val="16"/>
        </w:rPr>
        <w:t xml:space="preserve">Реализация проекта позволит создать 89 новых рабочих мест. </w:t>
      </w:r>
    </w:p>
    <w:p w14:paraId="5390C83A" w14:textId="77777777" w:rsidR="00131850" w:rsidRDefault="00131850" w:rsidP="00A5606F">
      <w:pPr>
        <w:pStyle w:val="afa"/>
        <w:ind w:firstLine="0"/>
        <w:rPr>
          <w:sz w:val="16"/>
          <w:szCs w:val="16"/>
        </w:rPr>
      </w:pPr>
      <w:r>
        <w:rPr>
          <w:sz w:val="16"/>
          <w:szCs w:val="16"/>
        </w:rPr>
        <w:t>ООО «Лада» реализует инвестиционный проект «Производство продуктов мукомольной и крупяной промышленности (пшено, отходы просяные гранулированные, отходы мукомольные гранулированные, производство экопанелей из соломы)». Реализация проекта позволит создать 21 новое рабочее место.</w:t>
      </w:r>
    </w:p>
    <w:p w14:paraId="745E415E" w14:textId="77777777" w:rsidR="00131850" w:rsidRDefault="00131850" w:rsidP="00A5606F">
      <w:pPr>
        <w:jc w:val="both"/>
        <w:rPr>
          <w:sz w:val="16"/>
          <w:szCs w:val="16"/>
        </w:rPr>
      </w:pPr>
      <w:r>
        <w:rPr>
          <w:sz w:val="16"/>
          <w:szCs w:val="16"/>
        </w:rPr>
        <w:t>Указанные мероприятия, позволят сократить миграцию населения в трудоспособном возрасте, стабилизировать численность постоянного населения, создать условия для демографического роста, расширить комплекс услуг в области повышения качества жизни населения Павловского муниципального района.</w:t>
      </w:r>
    </w:p>
    <w:p w14:paraId="5EFEAD5B" w14:textId="77777777" w:rsidR="00131850" w:rsidRDefault="00131850" w:rsidP="00A5606F">
      <w:pPr>
        <w:pStyle w:val="affd"/>
        <w:jc w:val="both"/>
        <w:rPr>
          <w:sz w:val="16"/>
          <w:szCs w:val="16"/>
        </w:rPr>
      </w:pPr>
      <w:r>
        <w:rPr>
          <w:color w:val="000000"/>
          <w:sz w:val="16"/>
          <w:szCs w:val="16"/>
        </w:rPr>
        <w:t xml:space="preserve">Не остаются без внимания отдельные категории граждан, нуждающиеся в социальной поддержке. Так через Павловский филиал КУВО «Управление социальной зашиты населения Павловского района» за 2020 год </w:t>
      </w:r>
      <w:r>
        <w:rPr>
          <w:sz w:val="16"/>
          <w:szCs w:val="16"/>
        </w:rPr>
        <w:t xml:space="preserve">воспользовались своим правом на меры социальной поддержки </w:t>
      </w:r>
      <w:r>
        <w:rPr>
          <w:color w:val="000000"/>
          <w:sz w:val="16"/>
          <w:szCs w:val="16"/>
        </w:rPr>
        <w:t>24</w:t>
      </w:r>
      <w:r>
        <w:rPr>
          <w:sz w:val="16"/>
          <w:szCs w:val="16"/>
        </w:rPr>
        <w:t xml:space="preserve"> 182 человека, получив различные выплаты и пособия на сумму 316,31 млн. рублей, а </w:t>
      </w:r>
      <w:r>
        <w:rPr>
          <w:color w:val="000000"/>
          <w:sz w:val="16"/>
          <w:szCs w:val="16"/>
        </w:rPr>
        <w:t>за 2019 год 26</w:t>
      </w:r>
      <w:r>
        <w:rPr>
          <w:sz w:val="16"/>
          <w:szCs w:val="16"/>
        </w:rPr>
        <w:t> 144 человека на сумму 211,6 млн. рублей.</w:t>
      </w:r>
    </w:p>
    <w:p w14:paraId="6B4D5FC9" w14:textId="77777777" w:rsidR="00131850" w:rsidRDefault="00131850" w:rsidP="00A5606F">
      <w:pPr>
        <w:jc w:val="both"/>
        <w:rPr>
          <w:color w:val="000000"/>
          <w:sz w:val="16"/>
          <w:szCs w:val="16"/>
        </w:rPr>
      </w:pPr>
      <w:r>
        <w:rPr>
          <w:color w:val="000000"/>
          <w:sz w:val="16"/>
          <w:szCs w:val="16"/>
        </w:rPr>
        <w:t xml:space="preserve">В сфере социально–трудовых отношений важнейшей характеристикой ситуации на рынке труда Павловского муниципального района является динамика численности безработных граждан и уровень безработицы. </w:t>
      </w:r>
      <w:r>
        <w:rPr>
          <w:sz w:val="16"/>
          <w:szCs w:val="16"/>
        </w:rPr>
        <w:t>По состоянию на 01.01.2021 официально зарегистрированных безработных – 726 человек (2020 – 142 человека). Уровень безработицы по Павловскому муниципальному району по состоянию на 01.01.2021 составил 2,7 % (2020 год – 0,52 %). Количество вакансий на предприятиях Павловского муниципального района на 01.01.2021 составляет 606 мест (2020 год - 757), коэффициент напряженности на рынке труда на 01.01.2021 составил 1,2 (2020 – 0,2).</w:t>
      </w:r>
    </w:p>
    <w:p w14:paraId="12609929" w14:textId="77777777" w:rsidR="00131850" w:rsidRDefault="00131850" w:rsidP="00A5606F">
      <w:pPr>
        <w:jc w:val="both"/>
        <w:rPr>
          <w:sz w:val="16"/>
          <w:szCs w:val="16"/>
        </w:rPr>
      </w:pPr>
      <w:r>
        <w:rPr>
          <w:sz w:val="16"/>
          <w:szCs w:val="16"/>
        </w:rPr>
        <w:lastRenderedPageBreak/>
        <w:t xml:space="preserve">Распространение новой коронавирусной инфекции в отчетном году оказал весомое влияние на рост уровня безработицы. В этот период для граждан было упрощено предоставление государственной услуги по получению социальных выплат (регистрация в дистанционном режиме). Однако, важно отметить, что из числа граждан, получивших статус безработного, некоторые, имея регистрацию на территории Павловского муниципального района, фактически проживают в других регионах Российской Федерации и трудоустройство на территории Павловского муниципального района не планируют. Большинство граждан, ставших на учет в центр занятости населения, не стремятся получить работу в ближайшее время. </w:t>
      </w:r>
    </w:p>
    <w:p w14:paraId="1EE0662E" w14:textId="77777777" w:rsidR="00131850" w:rsidRDefault="00131850" w:rsidP="00A5606F">
      <w:pPr>
        <w:jc w:val="both"/>
        <w:rPr>
          <w:sz w:val="16"/>
          <w:szCs w:val="16"/>
        </w:rPr>
      </w:pPr>
      <w:r>
        <w:rPr>
          <w:sz w:val="16"/>
          <w:szCs w:val="16"/>
        </w:rPr>
        <w:t xml:space="preserve">Анализ сложившейся ситуации по уровню безработицы, проведенный сотрудниками ГКУ ВО «Центр занятости населения Павловского района», показал, что в период пандемии резко возрос уровень пассивной занятости (когда регистрируются только с целью получения пособий и льгот и не заинтересованы в поиске работы), а уровень активной (когда настроены на трудоустройство с помощью службы занятости) занятости снизился. </w:t>
      </w:r>
    </w:p>
    <w:p w14:paraId="21BCB39A" w14:textId="77777777" w:rsidR="00131850" w:rsidRDefault="00131850" w:rsidP="00A5606F">
      <w:pPr>
        <w:jc w:val="both"/>
        <w:rPr>
          <w:sz w:val="16"/>
          <w:szCs w:val="16"/>
        </w:rPr>
      </w:pPr>
      <w:r>
        <w:rPr>
          <w:sz w:val="16"/>
          <w:szCs w:val="16"/>
        </w:rPr>
        <w:t xml:space="preserve">В 2020 году через ГКУ ВО «Центр занятости населения Павловского района» нашел работу 671 человек, или 37 % из числа обратившихся (в 2019 году трудоустроено 963 человека, или 72,6 % из числа обратившихся). </w:t>
      </w:r>
    </w:p>
    <w:p w14:paraId="5F42D9F5" w14:textId="77777777" w:rsidR="00131850" w:rsidRDefault="00131850" w:rsidP="00A5606F">
      <w:pPr>
        <w:jc w:val="both"/>
        <w:rPr>
          <w:sz w:val="16"/>
          <w:szCs w:val="16"/>
        </w:rPr>
      </w:pPr>
      <w:r>
        <w:rPr>
          <w:sz w:val="16"/>
          <w:szCs w:val="16"/>
        </w:rPr>
        <w:t xml:space="preserve">В общественных работах в отчетном году принял участие 41 человек, финансирование составило 163,68 тыс. рублей, </w:t>
      </w:r>
      <w:r>
        <w:rPr>
          <w:color w:val="000000"/>
          <w:sz w:val="16"/>
          <w:szCs w:val="16"/>
        </w:rPr>
        <w:t xml:space="preserve">в том числе за счет средств бюджета Павловского муниципального района 94,15 тыс. рублей. </w:t>
      </w:r>
      <w:r>
        <w:rPr>
          <w:sz w:val="16"/>
          <w:szCs w:val="16"/>
        </w:rPr>
        <w:t>Организовано профессиональное обучение и дополнительное профессиональное образование 57 гражданам, в том числе 49 безработным граждан и 8 женщинам, находящимся в отпуске по уходу за ребенком до достижения им возраста трех лет, сумма финансирования составила 525,26 тыс. рублей.</w:t>
      </w:r>
    </w:p>
    <w:p w14:paraId="22B082FE" w14:textId="77777777" w:rsidR="00131850" w:rsidRDefault="00131850" w:rsidP="00A5606F">
      <w:pPr>
        <w:jc w:val="both"/>
        <w:rPr>
          <w:sz w:val="16"/>
          <w:szCs w:val="16"/>
        </w:rPr>
      </w:pPr>
      <w:r>
        <w:rPr>
          <w:sz w:val="16"/>
          <w:szCs w:val="16"/>
        </w:rPr>
        <w:t>Для граждан предпенсионного возраста</w:t>
      </w:r>
      <w:r>
        <w:rPr>
          <w:color w:val="FF0000"/>
          <w:sz w:val="16"/>
          <w:szCs w:val="16"/>
        </w:rPr>
        <w:t xml:space="preserve"> </w:t>
      </w:r>
      <w:r>
        <w:rPr>
          <w:sz w:val="16"/>
          <w:szCs w:val="16"/>
        </w:rPr>
        <w:t>организовано профессиональное обучение и дополнительное профессиональное образование, в котором приняло участие 5 человек, сумма финансирования составила 35,70 тыс. рублей.</w:t>
      </w:r>
      <w:r>
        <w:rPr>
          <w:color w:val="FF0000"/>
          <w:sz w:val="16"/>
          <w:szCs w:val="16"/>
        </w:rPr>
        <w:t xml:space="preserve"> </w:t>
      </w:r>
    </w:p>
    <w:p w14:paraId="689E0ED5" w14:textId="77777777" w:rsidR="00131850" w:rsidRDefault="00131850" w:rsidP="00A5606F">
      <w:pPr>
        <w:jc w:val="both"/>
        <w:rPr>
          <w:color w:val="000000"/>
          <w:sz w:val="16"/>
          <w:szCs w:val="16"/>
        </w:rPr>
      </w:pPr>
      <w:r>
        <w:rPr>
          <w:color w:val="000000"/>
          <w:sz w:val="16"/>
          <w:szCs w:val="16"/>
        </w:rPr>
        <w:t>В 2020 году н</w:t>
      </w:r>
      <w:r>
        <w:rPr>
          <w:sz w:val="16"/>
          <w:szCs w:val="16"/>
        </w:rPr>
        <w:t xml:space="preserve">а территории Павловского муниципального района </w:t>
      </w:r>
      <w:r>
        <w:rPr>
          <w:color w:val="000000"/>
          <w:sz w:val="16"/>
          <w:szCs w:val="16"/>
        </w:rPr>
        <w:t xml:space="preserve">в свободное от учебы время трудились на временных рабочих местах 116 несовершеннолетних граждан в возрасте от 14 до 18 лет. Финансирование составило 630,43 тыс. рублей, в том числе за счет средств бюджета Павловского муниципального района 230,42 тыс. рублей. </w:t>
      </w:r>
    </w:p>
    <w:p w14:paraId="12ABE2F0" w14:textId="77777777" w:rsidR="00131850" w:rsidRDefault="00131850" w:rsidP="00A5606F">
      <w:pPr>
        <w:jc w:val="both"/>
        <w:rPr>
          <w:rStyle w:val="T9"/>
          <w:sz w:val="16"/>
        </w:rPr>
      </w:pPr>
      <w:r>
        <w:rPr>
          <w:sz w:val="16"/>
          <w:szCs w:val="16"/>
        </w:rPr>
        <w:t xml:space="preserve">На рынке труда не ослабевает спрос по рабочим профессиям, таким как: </w:t>
      </w:r>
      <w:r>
        <w:rPr>
          <w:rStyle w:val="T9"/>
          <w:sz w:val="16"/>
          <w:szCs w:val="16"/>
        </w:rPr>
        <w:t>водители погрузчика, грузчики, дорожные рабочие, подсобные рабочие, врачи, водители автомобиля категорий С, Д, Е, кухонные рабочие, машинисты конвейера, машинисты тяговых агрегатов, монтажники по монтажу стальных и железобетонных конструкций, обработчики рыбы, операторы котельной, повара, подсобные рабочие, слесари по ремонту автомобилей, слесари-ремонтники, трактористы, уборщики производственных и служебных помещений, уборщик территории, электрогазосварщики, электромонтеры, бухгалтеры, инженеры, медицинские сестры, менеджеры, охранники, специалисты, сторож (квотированные рабочие места для инвалидов).</w:t>
      </w:r>
    </w:p>
    <w:p w14:paraId="672DD7B1" w14:textId="77777777" w:rsidR="00131850" w:rsidRDefault="00131850" w:rsidP="00A5606F">
      <w:pPr>
        <w:jc w:val="both"/>
      </w:pPr>
      <w:r>
        <w:rPr>
          <w:sz w:val="16"/>
          <w:szCs w:val="16"/>
        </w:rPr>
        <w:t xml:space="preserve">Наиболее значимыми проблемами рынка труда в Павловском муниципальном районе является структурная безработица - несовпадение спроса и предложения рабочей силы по профессионально-квалификационным, территориальным, социально-демографическим и другим параметрам, а также содействия занятости молодежи и женщин. Поэтому, реализация мероприятий программ содействия занятости населения, будет способствовать решению этой проблемы. </w:t>
      </w:r>
    </w:p>
    <w:p w14:paraId="64B89E94" w14:textId="77777777" w:rsidR="00131850" w:rsidRDefault="00131850" w:rsidP="00A5606F">
      <w:pPr>
        <w:jc w:val="both"/>
        <w:rPr>
          <w:sz w:val="16"/>
          <w:szCs w:val="16"/>
        </w:rPr>
      </w:pPr>
      <w:r>
        <w:rPr>
          <w:sz w:val="16"/>
          <w:szCs w:val="16"/>
        </w:rPr>
        <w:t>Среднемесячная начисленная заработная плата работников крупных и средних предприятий и организаций Павловского муниципального района за 2020 год по предварительной оценке составила 31 980 рублей, рост к 2019 году 5,3 %.</w:t>
      </w:r>
    </w:p>
    <w:p w14:paraId="19A88895" w14:textId="77777777" w:rsidR="00131850" w:rsidRDefault="00131850" w:rsidP="00A5606F">
      <w:pPr>
        <w:jc w:val="both"/>
        <w:rPr>
          <w:sz w:val="16"/>
          <w:szCs w:val="16"/>
        </w:rPr>
      </w:pPr>
      <w:r>
        <w:rPr>
          <w:sz w:val="16"/>
          <w:szCs w:val="16"/>
        </w:rPr>
        <w:t>По отраслям хозяйственной деятельности уровень средней заработной платы крупных и средних предприятий за анализируемый период складывается следующим образом:</w:t>
      </w:r>
    </w:p>
    <w:p w14:paraId="718C766C" w14:textId="77777777" w:rsidR="00131850" w:rsidRDefault="00131850" w:rsidP="00A5606F">
      <w:pPr>
        <w:jc w:val="both"/>
        <w:rPr>
          <w:sz w:val="16"/>
          <w:szCs w:val="16"/>
        </w:rPr>
      </w:pPr>
      <w:r>
        <w:rPr>
          <w:sz w:val="16"/>
          <w:szCs w:val="16"/>
        </w:rPr>
        <w:t>1) промышленность 37 316 руб. (рост к уровню 2019 года на 23,7%);</w:t>
      </w:r>
    </w:p>
    <w:p w14:paraId="34A7F336" w14:textId="77777777" w:rsidR="00131850" w:rsidRDefault="00131850" w:rsidP="00A5606F">
      <w:pPr>
        <w:jc w:val="both"/>
        <w:rPr>
          <w:sz w:val="16"/>
          <w:szCs w:val="16"/>
        </w:rPr>
      </w:pPr>
      <w:r>
        <w:rPr>
          <w:sz w:val="16"/>
          <w:szCs w:val="16"/>
        </w:rPr>
        <w:t>2) торговля 27 881 руб. (рост к уровню 2019 года на 9,2%);</w:t>
      </w:r>
    </w:p>
    <w:p w14:paraId="2A2A40B3" w14:textId="77777777" w:rsidR="00131850" w:rsidRDefault="00131850" w:rsidP="00A5606F">
      <w:pPr>
        <w:jc w:val="both"/>
        <w:rPr>
          <w:sz w:val="16"/>
          <w:szCs w:val="16"/>
        </w:rPr>
      </w:pPr>
      <w:r>
        <w:rPr>
          <w:sz w:val="16"/>
          <w:szCs w:val="16"/>
        </w:rPr>
        <w:t>3) сельское хозяйство 35 486 руб. (рост к уровню 2019 года на 12,5%);</w:t>
      </w:r>
    </w:p>
    <w:p w14:paraId="3200E3F3" w14:textId="77777777" w:rsidR="00131850" w:rsidRDefault="00131850" w:rsidP="00A5606F">
      <w:pPr>
        <w:jc w:val="both"/>
        <w:rPr>
          <w:sz w:val="16"/>
          <w:szCs w:val="16"/>
        </w:rPr>
      </w:pPr>
      <w:r>
        <w:rPr>
          <w:sz w:val="16"/>
          <w:szCs w:val="16"/>
        </w:rPr>
        <w:t xml:space="preserve">4) образование 24 090 руб. (рост к уровню 2019 года на 2,2 %); </w:t>
      </w:r>
    </w:p>
    <w:p w14:paraId="6735C1B5" w14:textId="77777777" w:rsidR="00131850" w:rsidRDefault="00131850" w:rsidP="00A5606F">
      <w:pPr>
        <w:jc w:val="both"/>
        <w:rPr>
          <w:sz w:val="16"/>
          <w:szCs w:val="16"/>
        </w:rPr>
      </w:pPr>
      <w:r>
        <w:rPr>
          <w:sz w:val="16"/>
          <w:szCs w:val="16"/>
        </w:rPr>
        <w:t>5) здравоохранение 33 121 руб. (рост к уровню 2019 года на 15,1%);</w:t>
      </w:r>
    </w:p>
    <w:p w14:paraId="14553431" w14:textId="77777777" w:rsidR="00131850" w:rsidRDefault="00131850" w:rsidP="00A5606F">
      <w:pPr>
        <w:jc w:val="both"/>
        <w:rPr>
          <w:sz w:val="16"/>
          <w:szCs w:val="16"/>
        </w:rPr>
      </w:pPr>
      <w:r>
        <w:rPr>
          <w:sz w:val="16"/>
          <w:szCs w:val="16"/>
        </w:rPr>
        <w:t>6) социальная защита населения 26 702 руб. (рост к уровню 2019 года на 6,4%).</w:t>
      </w:r>
    </w:p>
    <w:p w14:paraId="23C003CF" w14:textId="5B3F2FB3" w:rsidR="00131850" w:rsidRDefault="00131850" w:rsidP="00A5606F">
      <w:pPr>
        <w:jc w:val="center"/>
        <w:rPr>
          <w:sz w:val="16"/>
          <w:szCs w:val="16"/>
          <w:highlight w:val="yellow"/>
        </w:rPr>
      </w:pPr>
      <w:r>
        <w:rPr>
          <w:noProof/>
          <w:sz w:val="16"/>
          <w:szCs w:val="16"/>
        </w:rPr>
        <w:drawing>
          <wp:inline distT="0" distB="0" distL="0" distR="0" wp14:anchorId="49DC9450" wp14:editId="5DFF50D8">
            <wp:extent cx="2495550" cy="2895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5EE508" w14:textId="77777777" w:rsidR="00131850" w:rsidRDefault="00131850" w:rsidP="00A5606F">
      <w:pPr>
        <w:jc w:val="both"/>
        <w:rPr>
          <w:sz w:val="16"/>
          <w:szCs w:val="16"/>
          <w:highlight w:val="yellow"/>
        </w:rPr>
      </w:pPr>
    </w:p>
    <w:p w14:paraId="0B852CAA" w14:textId="77777777" w:rsidR="00131850" w:rsidRDefault="00131850" w:rsidP="00A5606F">
      <w:pPr>
        <w:rPr>
          <w:b/>
          <w:sz w:val="16"/>
          <w:szCs w:val="16"/>
        </w:rPr>
      </w:pPr>
      <w:r>
        <w:rPr>
          <w:b/>
          <w:sz w:val="16"/>
          <w:szCs w:val="16"/>
        </w:rPr>
        <w:t>Жилищно-коммунальное хозяйство и теплоэнергетический комплекс</w:t>
      </w:r>
    </w:p>
    <w:p w14:paraId="0F0F378C" w14:textId="77777777" w:rsidR="00131850" w:rsidRDefault="00131850" w:rsidP="00A5606F">
      <w:pPr>
        <w:jc w:val="center"/>
        <w:rPr>
          <w:b/>
          <w:sz w:val="16"/>
          <w:szCs w:val="16"/>
          <w:highlight w:val="yellow"/>
        </w:rPr>
      </w:pPr>
    </w:p>
    <w:p w14:paraId="55D2BBC4" w14:textId="77777777" w:rsidR="00131850" w:rsidRDefault="00131850" w:rsidP="00A5606F">
      <w:pPr>
        <w:pStyle w:val="affd"/>
        <w:jc w:val="both"/>
        <w:rPr>
          <w:sz w:val="16"/>
          <w:szCs w:val="16"/>
        </w:rPr>
      </w:pPr>
      <w:r>
        <w:rPr>
          <w:sz w:val="16"/>
          <w:szCs w:val="16"/>
        </w:rPr>
        <w:t xml:space="preserve">Жилищно-коммунальное хозяйство и теплоэнергетический комплекс призваны обеспечивать жизнедеятельность населения и бесперебойную работу экономики и являются одним из показателей уровня и качества жизни. </w:t>
      </w:r>
    </w:p>
    <w:p w14:paraId="107A3A1A" w14:textId="77777777" w:rsidR="00131850" w:rsidRDefault="00131850" w:rsidP="00A5606F">
      <w:pPr>
        <w:pStyle w:val="affd"/>
        <w:jc w:val="both"/>
        <w:rPr>
          <w:sz w:val="16"/>
          <w:szCs w:val="16"/>
        </w:rPr>
      </w:pPr>
      <w:r>
        <w:rPr>
          <w:sz w:val="16"/>
          <w:szCs w:val="16"/>
        </w:rPr>
        <w:t>В 2020 году на территории Павловского муниципального района жилищно-коммунальные услуги предоставляли:</w:t>
      </w:r>
    </w:p>
    <w:p w14:paraId="3C13C080" w14:textId="77777777" w:rsidR="00131850" w:rsidRDefault="00131850" w:rsidP="00A5606F">
      <w:pPr>
        <w:pStyle w:val="affd"/>
        <w:jc w:val="both"/>
        <w:rPr>
          <w:sz w:val="16"/>
          <w:szCs w:val="16"/>
        </w:rPr>
      </w:pPr>
      <w:r>
        <w:rPr>
          <w:sz w:val="16"/>
          <w:szCs w:val="16"/>
        </w:rPr>
        <w:t>1) 7 муниципальных предприятий: МП «Павловскводоканал», Павловское МУП ЖКХ, Павловское МУПП «Энергетик», МКУ «ЖКХ Русско-Буйловского с.п.», МУП «Казинский жилищно-коммунальный комбинат», МУП «Лосевское», МКУ «УЖКХ Елизаветовского с/п»;</w:t>
      </w:r>
    </w:p>
    <w:p w14:paraId="5CCCCC29" w14:textId="77777777" w:rsidR="00131850" w:rsidRDefault="00131850" w:rsidP="00A5606F">
      <w:pPr>
        <w:pStyle w:val="affd"/>
        <w:jc w:val="both"/>
        <w:rPr>
          <w:sz w:val="16"/>
          <w:szCs w:val="16"/>
        </w:rPr>
      </w:pPr>
      <w:r>
        <w:rPr>
          <w:sz w:val="16"/>
          <w:szCs w:val="16"/>
        </w:rPr>
        <w:t>2) 2 управляющие компании: ООО «Атлас-инженеринг», ООО «Павловский Управдом 2.0»;</w:t>
      </w:r>
    </w:p>
    <w:p w14:paraId="37C11CAF" w14:textId="77777777" w:rsidR="00131850" w:rsidRDefault="00131850" w:rsidP="00A5606F">
      <w:pPr>
        <w:pStyle w:val="affd"/>
        <w:jc w:val="both"/>
        <w:rPr>
          <w:sz w:val="16"/>
          <w:szCs w:val="16"/>
        </w:rPr>
      </w:pPr>
      <w:r>
        <w:rPr>
          <w:sz w:val="16"/>
          <w:szCs w:val="16"/>
        </w:rPr>
        <w:t xml:space="preserve">3) ЖСК и ТСЖ (14 единиц на территории городского поселения – город Павловск). </w:t>
      </w:r>
    </w:p>
    <w:p w14:paraId="06762C9C" w14:textId="77777777" w:rsidR="00131850" w:rsidRDefault="00131850" w:rsidP="00A5606F">
      <w:pPr>
        <w:pStyle w:val="affd"/>
        <w:jc w:val="both"/>
        <w:rPr>
          <w:sz w:val="16"/>
          <w:szCs w:val="16"/>
        </w:rPr>
      </w:pPr>
      <w:r>
        <w:rPr>
          <w:sz w:val="16"/>
          <w:szCs w:val="16"/>
        </w:rPr>
        <w:t>Из 229 многоквартирных домов расположенных в городе Павловске:</w:t>
      </w:r>
    </w:p>
    <w:p w14:paraId="7E9A17A3" w14:textId="77777777" w:rsidR="00131850" w:rsidRDefault="00131850" w:rsidP="00A5606F">
      <w:pPr>
        <w:pStyle w:val="affd"/>
        <w:jc w:val="both"/>
        <w:rPr>
          <w:sz w:val="16"/>
          <w:szCs w:val="16"/>
        </w:rPr>
      </w:pPr>
      <w:r>
        <w:rPr>
          <w:sz w:val="16"/>
          <w:szCs w:val="16"/>
        </w:rPr>
        <w:t>1) управляются ТСЖ (в т.ч. ЖК, ЖСК) – 14 домов, или 6,1 %;</w:t>
      </w:r>
    </w:p>
    <w:p w14:paraId="7889C68A" w14:textId="77777777" w:rsidR="00131850" w:rsidRDefault="00131850" w:rsidP="00A5606F">
      <w:pPr>
        <w:pStyle w:val="affd"/>
        <w:jc w:val="both"/>
        <w:rPr>
          <w:sz w:val="16"/>
          <w:szCs w:val="16"/>
        </w:rPr>
      </w:pPr>
      <w:r>
        <w:rPr>
          <w:sz w:val="16"/>
          <w:szCs w:val="16"/>
        </w:rPr>
        <w:t xml:space="preserve">2) управляются управляющими компаниями – 121 дома, или 52,8 %; </w:t>
      </w:r>
    </w:p>
    <w:p w14:paraId="5892A5ED" w14:textId="77777777" w:rsidR="00131850" w:rsidRDefault="00131850" w:rsidP="00A5606F">
      <w:pPr>
        <w:pStyle w:val="affd"/>
        <w:jc w:val="both"/>
        <w:rPr>
          <w:sz w:val="16"/>
          <w:szCs w:val="16"/>
        </w:rPr>
      </w:pPr>
      <w:r>
        <w:rPr>
          <w:sz w:val="16"/>
          <w:szCs w:val="16"/>
        </w:rPr>
        <w:t xml:space="preserve">3) находятся в непосредственном управлении - 94 домов, или 41,1 %. </w:t>
      </w:r>
    </w:p>
    <w:p w14:paraId="0CF45070" w14:textId="77777777" w:rsidR="00131850" w:rsidRDefault="00131850" w:rsidP="00A5606F">
      <w:pPr>
        <w:pStyle w:val="affd"/>
        <w:jc w:val="both"/>
        <w:rPr>
          <w:sz w:val="16"/>
          <w:szCs w:val="16"/>
        </w:rPr>
      </w:pPr>
      <w:r>
        <w:rPr>
          <w:sz w:val="16"/>
          <w:szCs w:val="16"/>
        </w:rPr>
        <w:t>В Павловском муниципальном районе функционирует 69 котельных (из них 66 газовых и 3 угольных котельные), население и учреждения социальной сферы обеспечивают теплом 2 предприятия: МП «Павловскводоканал» и Павловское МУПП «Энергетик». В 2020 году было построено 9 новых блочно-модульных газовых котельных взамен угольных.</w:t>
      </w:r>
    </w:p>
    <w:p w14:paraId="13BE9C47" w14:textId="77777777" w:rsidR="00131850" w:rsidRDefault="00131850" w:rsidP="00A5606F">
      <w:pPr>
        <w:pStyle w:val="affd"/>
        <w:jc w:val="both"/>
        <w:rPr>
          <w:sz w:val="16"/>
          <w:szCs w:val="16"/>
        </w:rPr>
      </w:pPr>
      <w:r>
        <w:rPr>
          <w:sz w:val="16"/>
          <w:szCs w:val="16"/>
        </w:rPr>
        <w:t>В рамках подготовки к осенне-зимнему периоду все объекты жилищно-коммунального хозяйства, социальной сферы и жилищный фонд муниципального района подготовлены к работе в осенне-зимний период 2020 - 2021 годов в полном объёме. Предприятиями коммунального комплекса выполнены все намеченные мероприятия по подготовке к работе в зимних условиях: проведены работы по опрессовке и промывке тепловых сетей, текущие ремонты инженерных коммуникаций. В Верхне-Донском управлении Ростехнадзора получен паспорт готовности Павловского муниципального района к осенне-зимнему периоду 2020 - 2021 годов.</w:t>
      </w:r>
    </w:p>
    <w:p w14:paraId="127DFD21" w14:textId="77777777" w:rsidR="00131850" w:rsidRDefault="00131850" w:rsidP="00A5606F">
      <w:pPr>
        <w:pStyle w:val="affd"/>
        <w:jc w:val="both"/>
        <w:rPr>
          <w:sz w:val="16"/>
          <w:szCs w:val="16"/>
        </w:rPr>
      </w:pPr>
      <w:r>
        <w:rPr>
          <w:sz w:val="16"/>
          <w:szCs w:val="16"/>
        </w:rPr>
        <w:t xml:space="preserve">Тарифы всех организаций коммунального комплекса устанавливаются и регулируются департаментом государственного регулирования тарифов Воронежской области. </w:t>
      </w:r>
    </w:p>
    <w:p w14:paraId="06648A59" w14:textId="77777777" w:rsidR="00131850" w:rsidRDefault="00131850" w:rsidP="00A5606F">
      <w:pPr>
        <w:pStyle w:val="affd"/>
        <w:jc w:val="both"/>
        <w:rPr>
          <w:sz w:val="16"/>
          <w:szCs w:val="16"/>
        </w:rPr>
      </w:pPr>
      <w:r>
        <w:rPr>
          <w:sz w:val="16"/>
          <w:szCs w:val="16"/>
        </w:rPr>
        <w:t xml:space="preserve">Согласно действующему законодательству разработаны и осуществляются меры по исключению случаев необоснованного роста платежей граждан за жилищно-коммунальные услуги и проведению разъяснительной работы с населением в целях обеспечения прозрачности формирования платы за жилищно-коммунальные услуги. </w:t>
      </w:r>
    </w:p>
    <w:p w14:paraId="5A1C2404" w14:textId="77777777" w:rsidR="00131850" w:rsidRDefault="00131850" w:rsidP="00A5606F">
      <w:pPr>
        <w:pStyle w:val="affd"/>
        <w:jc w:val="both"/>
        <w:rPr>
          <w:sz w:val="16"/>
          <w:szCs w:val="16"/>
        </w:rPr>
      </w:pPr>
      <w:r>
        <w:rPr>
          <w:sz w:val="16"/>
          <w:szCs w:val="16"/>
        </w:rPr>
        <w:t xml:space="preserve">Рост размера платы граждан за коммунальные услуги в 2020 году не превысил предельных индексов максимально возможного </w:t>
      </w:r>
      <w:r>
        <w:rPr>
          <w:sz w:val="16"/>
          <w:szCs w:val="16"/>
        </w:rPr>
        <w:lastRenderedPageBreak/>
        <w:t>изменения установленных тарифов на товары и услуги организаций коммунального комплекса.</w:t>
      </w:r>
    </w:p>
    <w:p w14:paraId="049E8353" w14:textId="77777777" w:rsidR="00131850" w:rsidRDefault="00131850" w:rsidP="00A5606F">
      <w:pPr>
        <w:pStyle w:val="affd"/>
        <w:jc w:val="both"/>
        <w:rPr>
          <w:sz w:val="16"/>
          <w:szCs w:val="16"/>
        </w:rPr>
      </w:pPr>
      <w:r>
        <w:rPr>
          <w:sz w:val="16"/>
          <w:szCs w:val="16"/>
        </w:rPr>
        <w:t>Повышение качества предоставляемых услуг является результатом устойчивой тенденции уровня собираемости платежей за жилищно-коммунальные услуги и удовлетворённости населения услугами ЖКК. Уровень собираемости платежей за жилищно-коммунальные услуги является показателем оценки эффективности деятельности органов местного самоуправления. По Павловскому муниципальному району данный показатель в 2020 году составляет 90,7 %.</w:t>
      </w:r>
    </w:p>
    <w:p w14:paraId="5020C0C6" w14:textId="77777777" w:rsidR="00131850" w:rsidRDefault="00131850" w:rsidP="00A5606F">
      <w:pPr>
        <w:pStyle w:val="affd"/>
        <w:jc w:val="both"/>
        <w:rPr>
          <w:sz w:val="16"/>
          <w:szCs w:val="16"/>
        </w:rPr>
      </w:pPr>
      <w:r>
        <w:rPr>
          <w:sz w:val="16"/>
          <w:szCs w:val="16"/>
        </w:rPr>
        <w:t>В 2020 году субсидии на оплату жилья и коммунальных услуг получили 1690 семей на сумму 22,97 млн. рублей, что на 12,0 % выше уровня 2019 года.</w:t>
      </w:r>
    </w:p>
    <w:p w14:paraId="1390398F" w14:textId="77777777" w:rsidR="00131850" w:rsidRDefault="00131850" w:rsidP="00A5606F">
      <w:pPr>
        <w:pStyle w:val="affd"/>
        <w:rPr>
          <w:rFonts w:ascii="Calibri" w:hAnsi="Calibri"/>
          <w:sz w:val="16"/>
          <w:szCs w:val="16"/>
          <w:highlight w:val="yellow"/>
        </w:rPr>
      </w:pPr>
    </w:p>
    <w:p w14:paraId="1EFCDD52" w14:textId="77777777" w:rsidR="00131850" w:rsidRDefault="00131850" w:rsidP="00A5606F">
      <w:pPr>
        <w:rPr>
          <w:b/>
          <w:color w:val="000000"/>
          <w:sz w:val="16"/>
          <w:szCs w:val="16"/>
        </w:rPr>
      </w:pPr>
      <w:r>
        <w:rPr>
          <w:b/>
          <w:color w:val="000000"/>
          <w:sz w:val="16"/>
          <w:szCs w:val="16"/>
        </w:rPr>
        <w:t>Охрана труда</w:t>
      </w:r>
    </w:p>
    <w:p w14:paraId="65C3595F" w14:textId="77777777" w:rsidR="00131850" w:rsidRDefault="00131850" w:rsidP="00A5606F">
      <w:pPr>
        <w:jc w:val="center"/>
        <w:rPr>
          <w:b/>
          <w:i/>
          <w:color w:val="000000"/>
          <w:sz w:val="16"/>
          <w:szCs w:val="16"/>
          <w:highlight w:val="yellow"/>
        </w:rPr>
      </w:pPr>
    </w:p>
    <w:p w14:paraId="12486F66" w14:textId="77777777" w:rsidR="00131850" w:rsidRDefault="00131850" w:rsidP="00A5606F">
      <w:pPr>
        <w:pStyle w:val="affd"/>
        <w:jc w:val="both"/>
        <w:rPr>
          <w:sz w:val="16"/>
          <w:szCs w:val="16"/>
        </w:rPr>
      </w:pPr>
      <w:r>
        <w:rPr>
          <w:sz w:val="16"/>
          <w:szCs w:val="16"/>
        </w:rPr>
        <w:t>Охрана труда является важнейшим условием сохранения жизни и здоровья работников в процессе трудовой деятельности. Она осуществляется на принципах взаимодействия всех органов управления, работодателей и профсоюзов по вопросам реализации комплекса мероприятий, направленных на профилактику производственного травматизма и профессиональной заболеваемости.</w:t>
      </w:r>
    </w:p>
    <w:p w14:paraId="7FE66661" w14:textId="77777777" w:rsidR="00131850" w:rsidRDefault="00131850" w:rsidP="00A5606F">
      <w:pPr>
        <w:pStyle w:val="affd"/>
        <w:jc w:val="both"/>
        <w:rPr>
          <w:sz w:val="16"/>
          <w:szCs w:val="16"/>
        </w:rPr>
      </w:pPr>
      <w:r>
        <w:rPr>
          <w:sz w:val="16"/>
          <w:szCs w:val="16"/>
        </w:rPr>
        <w:t xml:space="preserve">В результате совместной работы органов исполнительной власти, контрольно-надзорных органов, профсоюзного актива в Павловском муниципальном районе сложилась система управления охраной труда, направленная на улучшение условий и охраны труда работающего населения, усилилось взаимодействие всех структурных звеньев системы. В течение 2020 года было проведено 5 заседаний координационного совета по охране труда при администрации Павловского муниципального района. В ежегодном районном смотре – конкурсе на лучшее состояние условий и охраны труда приняло участие 15 предприятий Павловского муниципального района. </w:t>
      </w:r>
    </w:p>
    <w:p w14:paraId="44F29EA2" w14:textId="77777777" w:rsidR="00131850" w:rsidRDefault="00131850" w:rsidP="00A5606F">
      <w:pPr>
        <w:pStyle w:val="affd"/>
        <w:jc w:val="both"/>
        <w:rPr>
          <w:sz w:val="16"/>
          <w:szCs w:val="16"/>
        </w:rPr>
      </w:pPr>
      <w:r>
        <w:rPr>
          <w:sz w:val="16"/>
          <w:szCs w:val="16"/>
        </w:rPr>
        <w:t xml:space="preserve">В 2020 году в Павловском муниципальном районе заключено 105 коллективных договоров и соглашений к ним между работодателями и представителями трудовых коллективов. Всего коллективно – договорной компанией охвачено 115 организаций Павловского муниципального района, численностью работающих 7 935 человек, действует одно отраслевое соглашение. </w:t>
      </w:r>
    </w:p>
    <w:p w14:paraId="2ABC8F62" w14:textId="77777777" w:rsidR="00131850" w:rsidRDefault="00131850" w:rsidP="00A5606F">
      <w:pPr>
        <w:pStyle w:val="affd"/>
        <w:jc w:val="both"/>
        <w:rPr>
          <w:color w:val="000000"/>
          <w:sz w:val="16"/>
          <w:szCs w:val="16"/>
        </w:rPr>
      </w:pPr>
      <w:r>
        <w:rPr>
          <w:color w:val="000000"/>
          <w:sz w:val="16"/>
          <w:szCs w:val="16"/>
        </w:rPr>
        <w:t>На территории Павловского муниципального района</w:t>
      </w:r>
      <w:r>
        <w:rPr>
          <w:sz w:val="16"/>
          <w:szCs w:val="16"/>
        </w:rPr>
        <w:t xml:space="preserve"> </w:t>
      </w:r>
      <w:r>
        <w:rPr>
          <w:color w:val="000000"/>
          <w:sz w:val="16"/>
          <w:szCs w:val="16"/>
        </w:rPr>
        <w:t>в 2020 году общее количество несчастных случаев на производстве составило 17, в которых пострадало 17 человек (со смертельным исходом – 1 чел., тяжелых – 2 чел., легких – 14 чел.). Как показывает практика, преобладающее количество травм происходит по причине несоблюдения требований безопасности труда.</w:t>
      </w:r>
    </w:p>
    <w:p w14:paraId="1ED576F9" w14:textId="77777777" w:rsidR="00131850" w:rsidRDefault="00131850" w:rsidP="00A5606F">
      <w:pPr>
        <w:autoSpaceDE w:val="0"/>
        <w:autoSpaceDN w:val="0"/>
        <w:adjustRightInd w:val="0"/>
        <w:jc w:val="both"/>
        <w:rPr>
          <w:color w:val="000000"/>
          <w:sz w:val="16"/>
          <w:szCs w:val="16"/>
          <w:highlight w:val="yellow"/>
        </w:rPr>
      </w:pPr>
    </w:p>
    <w:p w14:paraId="7E41F629" w14:textId="77777777" w:rsidR="00131850" w:rsidRDefault="00131850" w:rsidP="00A5606F">
      <w:pPr>
        <w:tabs>
          <w:tab w:val="left" w:pos="2459"/>
          <w:tab w:val="center" w:pos="4717"/>
        </w:tabs>
        <w:rPr>
          <w:b/>
          <w:sz w:val="16"/>
          <w:szCs w:val="16"/>
        </w:rPr>
      </w:pPr>
      <w:r>
        <w:rPr>
          <w:b/>
          <w:sz w:val="16"/>
          <w:szCs w:val="16"/>
        </w:rPr>
        <w:t>Здравоохранение</w:t>
      </w:r>
    </w:p>
    <w:p w14:paraId="438D7C94" w14:textId="77777777" w:rsidR="00131850" w:rsidRDefault="00131850" w:rsidP="00A5606F">
      <w:pPr>
        <w:tabs>
          <w:tab w:val="left" w:pos="2459"/>
          <w:tab w:val="center" w:pos="4717"/>
        </w:tabs>
        <w:jc w:val="center"/>
        <w:rPr>
          <w:b/>
          <w:sz w:val="16"/>
          <w:szCs w:val="16"/>
          <w:highlight w:val="yellow"/>
        </w:rPr>
      </w:pPr>
    </w:p>
    <w:p w14:paraId="25F11302" w14:textId="77777777" w:rsidR="00131850" w:rsidRDefault="00131850" w:rsidP="00A5606F">
      <w:pPr>
        <w:pStyle w:val="affd"/>
        <w:jc w:val="both"/>
        <w:rPr>
          <w:sz w:val="16"/>
          <w:szCs w:val="16"/>
        </w:rPr>
      </w:pPr>
      <w:r>
        <w:rPr>
          <w:sz w:val="16"/>
          <w:szCs w:val="16"/>
        </w:rPr>
        <w:t xml:space="preserve">Основной задачей социальной политики является сохранение положительной динамики в демографической ситуации Павловского муниципального района. Именно поэтому деятельность БУЗ ВО «Павловская РБ» в 2020 году была направлена на решение определяющих и приоритетных задач: </w:t>
      </w:r>
    </w:p>
    <w:p w14:paraId="2C72F404" w14:textId="77777777" w:rsidR="00131850" w:rsidRDefault="00131850" w:rsidP="00A5606F">
      <w:pPr>
        <w:pStyle w:val="affd"/>
        <w:jc w:val="both"/>
        <w:rPr>
          <w:sz w:val="16"/>
          <w:szCs w:val="16"/>
        </w:rPr>
      </w:pPr>
      <w:r>
        <w:rPr>
          <w:sz w:val="16"/>
          <w:szCs w:val="16"/>
        </w:rPr>
        <w:t>1) обеспечение населения профилактическими мероприятиями;</w:t>
      </w:r>
    </w:p>
    <w:p w14:paraId="51081172" w14:textId="77777777" w:rsidR="00131850" w:rsidRDefault="00131850" w:rsidP="00A5606F">
      <w:pPr>
        <w:pStyle w:val="affd"/>
        <w:jc w:val="both"/>
        <w:rPr>
          <w:sz w:val="16"/>
          <w:szCs w:val="16"/>
        </w:rPr>
      </w:pPr>
      <w:r>
        <w:rPr>
          <w:sz w:val="16"/>
          <w:szCs w:val="16"/>
        </w:rPr>
        <w:t>2) развитию первичной медико-санитарной помощи;</w:t>
      </w:r>
    </w:p>
    <w:p w14:paraId="3D923401" w14:textId="77777777" w:rsidR="00131850" w:rsidRDefault="00131850" w:rsidP="00A5606F">
      <w:pPr>
        <w:pStyle w:val="affd"/>
        <w:jc w:val="both"/>
        <w:rPr>
          <w:sz w:val="16"/>
          <w:szCs w:val="16"/>
        </w:rPr>
      </w:pPr>
      <w:r>
        <w:rPr>
          <w:sz w:val="16"/>
          <w:szCs w:val="16"/>
        </w:rPr>
        <w:t>3) повышению эффективной специализированной, включая и высокотехнологичную медицинскую помощь;</w:t>
      </w:r>
    </w:p>
    <w:p w14:paraId="2CE1F24A" w14:textId="77777777" w:rsidR="00131850" w:rsidRDefault="00131850" w:rsidP="00A5606F">
      <w:pPr>
        <w:pStyle w:val="affd"/>
        <w:jc w:val="both"/>
        <w:rPr>
          <w:sz w:val="16"/>
          <w:szCs w:val="16"/>
        </w:rPr>
      </w:pPr>
      <w:r>
        <w:rPr>
          <w:sz w:val="16"/>
          <w:szCs w:val="16"/>
        </w:rPr>
        <w:t>4) совершенствованию оказания скорой медицинской помощи;</w:t>
      </w:r>
    </w:p>
    <w:p w14:paraId="7318D83F" w14:textId="77777777" w:rsidR="00131850" w:rsidRDefault="00131850" w:rsidP="00A5606F">
      <w:pPr>
        <w:pStyle w:val="affd"/>
        <w:jc w:val="both"/>
        <w:rPr>
          <w:sz w:val="16"/>
          <w:szCs w:val="16"/>
        </w:rPr>
      </w:pPr>
      <w:r>
        <w:rPr>
          <w:sz w:val="16"/>
          <w:szCs w:val="16"/>
        </w:rPr>
        <w:t>5) повышению качества медицинской реабилитации.</w:t>
      </w:r>
    </w:p>
    <w:p w14:paraId="1B2CE126" w14:textId="77777777" w:rsidR="00131850" w:rsidRDefault="00131850" w:rsidP="00A5606F">
      <w:pPr>
        <w:pStyle w:val="affd"/>
        <w:jc w:val="both"/>
        <w:rPr>
          <w:sz w:val="16"/>
          <w:szCs w:val="16"/>
        </w:rPr>
      </w:pPr>
      <w:r>
        <w:rPr>
          <w:sz w:val="16"/>
          <w:szCs w:val="16"/>
        </w:rPr>
        <w:t xml:space="preserve">Помимо этого, в связи с неблагоприятной эпидемиологической ситуацией, связанной с распространением новой коронавирусной инфекции </w:t>
      </w:r>
      <w:r>
        <w:rPr>
          <w:sz w:val="16"/>
          <w:szCs w:val="16"/>
          <w:lang w:val="en-US"/>
        </w:rPr>
        <w:t>COVID</w:t>
      </w:r>
      <w:r>
        <w:rPr>
          <w:sz w:val="16"/>
          <w:szCs w:val="16"/>
        </w:rPr>
        <w:t xml:space="preserve">-19 с марта 2020 года была проведена работа по перепрофилированию коечного фонда. На базе БУЗ ВО «Павловская РБ» по состоянию на 31.12.2020 г. сформировано 90 коек отделения для взрослых больных с инфекционными заболеваниями, вызванными коронавирусом штамма </w:t>
      </w:r>
      <w:r>
        <w:rPr>
          <w:sz w:val="16"/>
          <w:szCs w:val="16"/>
          <w:lang w:val="en-US"/>
        </w:rPr>
        <w:t>COVID</w:t>
      </w:r>
      <w:r>
        <w:rPr>
          <w:sz w:val="16"/>
          <w:szCs w:val="16"/>
        </w:rPr>
        <w:t xml:space="preserve">-19 (при подозрении и подтверждении). </w:t>
      </w:r>
    </w:p>
    <w:p w14:paraId="23C636D0" w14:textId="77777777" w:rsidR="00131850" w:rsidRDefault="00131850" w:rsidP="00A5606F">
      <w:pPr>
        <w:tabs>
          <w:tab w:val="left" w:pos="0"/>
        </w:tabs>
        <w:jc w:val="both"/>
        <w:rPr>
          <w:sz w:val="16"/>
          <w:szCs w:val="16"/>
        </w:rPr>
      </w:pPr>
      <w:r>
        <w:rPr>
          <w:sz w:val="16"/>
          <w:szCs w:val="16"/>
        </w:rPr>
        <w:t xml:space="preserve">Амбулаторная помощь населению Павловского муниципального района оказывается поликлиникой, поликлиническим отделением Лосевской участковой больницы, 5 врачебными амбулаториями и 20 ФАП (фельдшерско-акушерскими пунктами) мощностью 1300 посещений в смену. </w:t>
      </w:r>
    </w:p>
    <w:p w14:paraId="06319266" w14:textId="77777777" w:rsidR="00131850" w:rsidRDefault="00131850" w:rsidP="00A5606F">
      <w:pPr>
        <w:pStyle w:val="affd"/>
        <w:jc w:val="both"/>
        <w:rPr>
          <w:sz w:val="16"/>
          <w:szCs w:val="16"/>
        </w:rPr>
      </w:pPr>
      <w:r>
        <w:rPr>
          <w:sz w:val="16"/>
          <w:szCs w:val="16"/>
        </w:rPr>
        <w:t xml:space="preserve">Одним из приоритетных направлений БУЗ ВО «Павловская РБ» является повышение доступности, качества и эффективности медицинской помощи детскому населению Павловского муниципального района. В поликлинике отсутствует регистратура, работает ресепшен, созданы условия для прямого контакта с пациентом. Имеются инфоматы для записи на прием к врачам </w:t>
      </w:r>
      <w:r>
        <w:rPr>
          <w:sz w:val="16"/>
          <w:szCs w:val="16"/>
        </w:rPr>
        <w:t xml:space="preserve">специалистам. Кроме того, запись осуществляется практически только через официальный сайт БУЗ ВО «Павловская РБ» или через личный кабинет пациента. </w:t>
      </w:r>
    </w:p>
    <w:p w14:paraId="36C9F573" w14:textId="77777777" w:rsidR="00131850" w:rsidRDefault="00131850" w:rsidP="00A5606F">
      <w:pPr>
        <w:pStyle w:val="affd"/>
        <w:jc w:val="both"/>
        <w:rPr>
          <w:sz w:val="16"/>
          <w:szCs w:val="16"/>
        </w:rPr>
      </w:pPr>
      <w:r>
        <w:rPr>
          <w:sz w:val="16"/>
          <w:szCs w:val="16"/>
        </w:rPr>
        <w:t>Решен вопрос с очередью перед кабинетом взятия анализов. Пациент в настоящее время регистрируется в инфомате и в порядке очереди приглашается на прием. Работает кабинет неотложной помощи.</w:t>
      </w:r>
    </w:p>
    <w:p w14:paraId="7CD9FE90" w14:textId="77777777" w:rsidR="00131850" w:rsidRDefault="00131850" w:rsidP="00A5606F">
      <w:pPr>
        <w:pStyle w:val="affd"/>
        <w:jc w:val="both"/>
        <w:rPr>
          <w:sz w:val="16"/>
          <w:szCs w:val="16"/>
        </w:rPr>
      </w:pPr>
      <w:r>
        <w:rPr>
          <w:sz w:val="16"/>
          <w:szCs w:val="16"/>
        </w:rPr>
        <w:t>Терапевтическая служба БУЗ ВО «Павловская РБ» осуществляет скорую медицинскую помощь, неотложную помощь, первичную медико-санитарную помощь, специализированную помощь жителям Павловского и прикреплённых районов (Верхне-Мамонский, Бутурлиновский, Богучарский, Подгоренский)</w:t>
      </w:r>
    </w:p>
    <w:p w14:paraId="5207C695" w14:textId="77777777" w:rsidR="00131850" w:rsidRDefault="00131850" w:rsidP="00A5606F">
      <w:pPr>
        <w:pStyle w:val="affd"/>
        <w:jc w:val="both"/>
        <w:rPr>
          <w:sz w:val="16"/>
          <w:szCs w:val="16"/>
        </w:rPr>
      </w:pPr>
      <w:r>
        <w:rPr>
          <w:sz w:val="16"/>
          <w:szCs w:val="16"/>
        </w:rPr>
        <w:t>Терапевтическая помощь в муниципальном районе оказывается 6 круглосуточными бригадами скорой медицинской помощи – 2 врачебных, 4 фельдшерских, 3 пунктами неотложной помощи, расположенных в с. Гаврильск, с. Большая Казинка, с. Петровка, поликлиническими и стационарными структурными подразделениями. В поликлиническом сегменте оказание терапевтической помощи осуществляют поликлиники Павловской РБ, Лосевской участковой больницы, врачами 5 врачебных амбулаторий и фельдшерами 20 ФАПов.</w:t>
      </w:r>
    </w:p>
    <w:p w14:paraId="0F5A2E1B" w14:textId="77777777" w:rsidR="00131850" w:rsidRDefault="00131850" w:rsidP="00A5606F">
      <w:pPr>
        <w:pStyle w:val="affd"/>
        <w:jc w:val="both"/>
        <w:rPr>
          <w:sz w:val="16"/>
          <w:szCs w:val="16"/>
        </w:rPr>
      </w:pPr>
      <w:r>
        <w:rPr>
          <w:sz w:val="16"/>
          <w:szCs w:val="16"/>
        </w:rPr>
        <w:t xml:space="preserve">Стационарная терапевтическая помощь оказывается на базе неврологического отделения для больных с нарушением мозгового кровообращения РБ (в составе которого 6 кардиологических, 15 общетерапевтических и 25 неврологических коек), терапевтического отделения Лосевской участковой больницы (20 коек). Кроме того имеется 78 коек дневного стационара и отделение сестринского ухода на 20 коек. </w:t>
      </w:r>
    </w:p>
    <w:p w14:paraId="11A76B79" w14:textId="77777777" w:rsidR="00131850" w:rsidRDefault="00131850" w:rsidP="00A5606F">
      <w:pPr>
        <w:pStyle w:val="affd"/>
        <w:jc w:val="both"/>
        <w:rPr>
          <w:sz w:val="16"/>
          <w:szCs w:val="16"/>
        </w:rPr>
      </w:pPr>
      <w:r>
        <w:rPr>
          <w:sz w:val="16"/>
          <w:szCs w:val="16"/>
        </w:rPr>
        <w:t>Задачами терапевтической службы являются проведение профилактических, углубленных медосмотров, диспансеризация населения, проведение санитарно-просветительной работы (беседы, лекции, школы здоровья, работа Мобильного центра здоровья).</w:t>
      </w:r>
    </w:p>
    <w:p w14:paraId="5ED2B422" w14:textId="77777777" w:rsidR="00131850" w:rsidRDefault="00131850" w:rsidP="00A5606F">
      <w:pPr>
        <w:pStyle w:val="affd"/>
        <w:jc w:val="both"/>
        <w:rPr>
          <w:sz w:val="16"/>
          <w:szCs w:val="16"/>
        </w:rPr>
      </w:pPr>
      <w:r>
        <w:rPr>
          <w:sz w:val="16"/>
          <w:szCs w:val="16"/>
        </w:rPr>
        <w:t>Детская поликлиника находится на 1-ом этаже БУЗ ВО «Павловская РБ», а также имеется филиал, расположенный в отдельном здании на первом этаже. Все помещения детской поликлиники отремонтированы, кабинеты оснащены новой мебелью (столы, кушетки, пеленальные столы, шкафы), ростомерами, весами. Один из кабинетов оснащен плантографическим комплексом, выполняющим компьютерную диагностику плоскостопия, и оснащен электрокардиографом.</w:t>
      </w:r>
    </w:p>
    <w:p w14:paraId="54555883" w14:textId="77777777" w:rsidR="00131850" w:rsidRDefault="00131850" w:rsidP="00A5606F">
      <w:pPr>
        <w:pStyle w:val="affd"/>
        <w:jc w:val="both"/>
        <w:rPr>
          <w:sz w:val="16"/>
          <w:szCs w:val="16"/>
        </w:rPr>
      </w:pPr>
      <w:r>
        <w:rPr>
          <w:sz w:val="16"/>
          <w:szCs w:val="16"/>
        </w:rPr>
        <w:t>В детской поликлинике функционирует кабинет здорового ребенка, в котором имеется диван для кормления, пеленальный стол, положение о кабинете здорового ребенка, литература - политика поддержки грудного вскармливания, консультирование по грудному вскармливанию – курс обучения, журнал учета методической работы с персоналом, плакаты о необходимости грудного вскармливания, воспитания здорового ребенка. Также, в детской поликлинике широко используется настенная и передвижная информация (плакаты) о росте, физическом и нервно-психическом развитии детей, о вскармливании, профилактических осмотрах несовершеннолетних.</w:t>
      </w:r>
    </w:p>
    <w:p w14:paraId="69318376" w14:textId="77777777" w:rsidR="00131850" w:rsidRDefault="00131850" w:rsidP="00A5606F">
      <w:pPr>
        <w:pStyle w:val="affd"/>
        <w:jc w:val="both"/>
        <w:rPr>
          <w:sz w:val="16"/>
          <w:szCs w:val="16"/>
        </w:rPr>
      </w:pPr>
      <w:r>
        <w:rPr>
          <w:sz w:val="16"/>
          <w:szCs w:val="16"/>
        </w:rPr>
        <w:t>Детская поликлиника разделена на 6 педиатрических участков, на каждый участок заведен паспорт, в котором имеется необходимая для участкового врача-педиатра информация, например: списки детей по годам по всему участку, списки детей в возрасте до 1 года, детей находящихся на грудном вскармливании, группы здоровья, детей-инвалидов, получивших санаторное лечение, детей из социально-неблагополучных семей, состоящих на учете по программе «Социальный час».</w:t>
      </w:r>
    </w:p>
    <w:p w14:paraId="2B8D38F5" w14:textId="77777777" w:rsidR="00131850" w:rsidRDefault="00131850" w:rsidP="00A5606F">
      <w:pPr>
        <w:pStyle w:val="affd"/>
        <w:jc w:val="both"/>
        <w:rPr>
          <w:sz w:val="16"/>
          <w:szCs w:val="16"/>
        </w:rPr>
      </w:pPr>
      <w:r>
        <w:rPr>
          <w:sz w:val="16"/>
          <w:szCs w:val="16"/>
        </w:rPr>
        <w:t>Диспетчерский «Социальный час» проводится в целях раннего выявления семей и детей, находящихся в социально-опасном положении, медицинским персоналом: участковыми врачами-педиатрами, заведующими ФАПов, заведующими врачебными амбулаториями составляются реестры неблагополучных семей, имеющих несовершеннолетних детей. В Павловском муниципальном районе зарегистрировано 138 семей из группы социального риска, в которых находятся 292 ребенка. За 2020 год совершено 7176 патронажей в данные семьи.</w:t>
      </w:r>
    </w:p>
    <w:p w14:paraId="63CEE8D7" w14:textId="77777777" w:rsidR="00131850" w:rsidRDefault="00131850" w:rsidP="00A5606F">
      <w:pPr>
        <w:pStyle w:val="affd"/>
        <w:jc w:val="both"/>
        <w:rPr>
          <w:sz w:val="16"/>
          <w:szCs w:val="16"/>
        </w:rPr>
      </w:pPr>
      <w:r>
        <w:rPr>
          <w:sz w:val="16"/>
          <w:szCs w:val="16"/>
        </w:rPr>
        <w:t xml:space="preserve">На базе БУЗ ВО «Павловская РБ» организовано отделение скорой медицинской помощи с круглосуточным компьютеризированным диспетчерским постом. Все вызовы принимаются по телефону «103», «03» и «3-18-14», ведется запись телефонных переговоров с населением. </w:t>
      </w:r>
    </w:p>
    <w:p w14:paraId="13C77825" w14:textId="77777777" w:rsidR="00131850" w:rsidRDefault="00131850" w:rsidP="00A5606F">
      <w:pPr>
        <w:pStyle w:val="affd"/>
        <w:jc w:val="both"/>
        <w:rPr>
          <w:sz w:val="16"/>
          <w:szCs w:val="16"/>
        </w:rPr>
      </w:pPr>
      <w:r>
        <w:rPr>
          <w:sz w:val="16"/>
          <w:szCs w:val="16"/>
        </w:rPr>
        <w:t xml:space="preserve">Также ведется активная работа с Единой диспетчерской службой Павловского муниципального района по программе «112». Выездные бригады отделения скорой медицинской помощи и неотложной помощи поддерживают связь с диспетчером при помощи радиосвязи, мобильной связи и стационарного телефона. </w:t>
      </w:r>
      <w:r>
        <w:rPr>
          <w:sz w:val="16"/>
          <w:szCs w:val="16"/>
        </w:rPr>
        <w:lastRenderedPageBreak/>
        <w:t>Служба скорой медицинской помощи БУЗ ВО «Павловская РБ» оснащена навигационной системой «Глонасс». Максимальное «плечо» доезда составляет 35 км.</w:t>
      </w:r>
    </w:p>
    <w:p w14:paraId="6658D677" w14:textId="77777777" w:rsidR="00131850" w:rsidRDefault="00131850" w:rsidP="00A5606F">
      <w:pPr>
        <w:pStyle w:val="affd"/>
        <w:jc w:val="both"/>
        <w:rPr>
          <w:sz w:val="16"/>
          <w:szCs w:val="16"/>
        </w:rPr>
      </w:pPr>
      <w:r>
        <w:rPr>
          <w:sz w:val="16"/>
          <w:szCs w:val="16"/>
        </w:rPr>
        <w:t>Служба скорой и неотложной медицинской помощи БУЗ ВО «Павловская РБ» представлена отделением скорой медицинской помощи (6 круглосуточных бригад): из них четыре бригады расположены в г. Павловск, одна в с. Лосево (обслуживает 19 населенных пунктов), одна в с. Воронцовка (обслуживает 8 населенных пунктов). Отделение скорой медицинской помощи обеспечено спецтранспортом, техническое обеспечение которого соответствует классу автомобиля. В автопарке отделения имеется 15 автомобилей, каждый из которых оснащены системой «Глонасс», рациями и мобильными телефонами. Оборудование автотранспорта соответствует порядкам оказания скорой медицинской помощи и находится в исправном состоянии.</w:t>
      </w:r>
    </w:p>
    <w:p w14:paraId="792887D1" w14:textId="77777777" w:rsidR="00131850" w:rsidRDefault="00131850" w:rsidP="00A5606F">
      <w:pPr>
        <w:pStyle w:val="affd"/>
        <w:jc w:val="both"/>
        <w:rPr>
          <w:sz w:val="16"/>
          <w:szCs w:val="16"/>
        </w:rPr>
      </w:pPr>
      <w:r>
        <w:rPr>
          <w:sz w:val="16"/>
          <w:szCs w:val="16"/>
        </w:rPr>
        <w:t xml:space="preserve">Инфекционное отделение БУЗ ВО «Павловская РБ» перепрофилировано для больных </w:t>
      </w:r>
      <w:r>
        <w:rPr>
          <w:sz w:val="16"/>
          <w:szCs w:val="16"/>
          <w:lang w:val="en-US"/>
        </w:rPr>
        <w:t>COVID</w:t>
      </w:r>
      <w:r>
        <w:rPr>
          <w:sz w:val="16"/>
          <w:szCs w:val="16"/>
        </w:rPr>
        <w:t xml:space="preserve">-19 с 12.05.2020 г. на основании приказа департамента здравоохранения Воронежской области от 12.05.2020 № 55/6 в отделение для взрослых больных с инфекционными заболеваниями, вызванными штаммом </w:t>
      </w:r>
      <w:r>
        <w:rPr>
          <w:sz w:val="16"/>
          <w:szCs w:val="16"/>
          <w:lang w:val="en-US"/>
        </w:rPr>
        <w:t>COVID</w:t>
      </w:r>
      <w:r>
        <w:rPr>
          <w:sz w:val="16"/>
          <w:szCs w:val="16"/>
        </w:rPr>
        <w:t xml:space="preserve">-19 при подозрении и подтверждении (с койками реанимации и интенсивной терапии). В отделении размещаются боксированые палаты – 8 боксов, рассчитаны на 22 койки. На втором этаже находятся 6 палат, рассчитанные на 18 коек. Боксы включают в себя предбоксники и санузлы, оборудованы всем необходимым инвентарём, созданы все условия для соблюдения сан-эпидрежима. Имеется стационарная дезкамера. В инфекционном отделении имеются: 2 ингалятора, 2 пульсоксиметра, весы – напольные, весы – «малыш». На базе инфекционного отделения имеется необходимая материально-техническая база для развёртывания холерного госпиталя. Отделение для взрослых больных с инфекционными заболеваниями, вызванными штаммом </w:t>
      </w:r>
      <w:r>
        <w:rPr>
          <w:sz w:val="16"/>
          <w:szCs w:val="16"/>
          <w:lang w:val="en-US"/>
        </w:rPr>
        <w:t>COVID</w:t>
      </w:r>
      <w:r>
        <w:rPr>
          <w:sz w:val="16"/>
          <w:szCs w:val="16"/>
        </w:rPr>
        <w:t xml:space="preserve">-19 при подозрении и подтверждении предназначено для лечения больных с диагнозом: «Коронавирусная инфекция, вызванная </w:t>
      </w:r>
      <w:r>
        <w:rPr>
          <w:sz w:val="16"/>
          <w:szCs w:val="16"/>
          <w:lang w:val="en-US"/>
        </w:rPr>
        <w:t>COVID</w:t>
      </w:r>
      <w:r>
        <w:rPr>
          <w:sz w:val="16"/>
          <w:szCs w:val="16"/>
        </w:rPr>
        <w:t>-19, средней и тяжелой степени тяжести, осложненная пневмонией».</w:t>
      </w:r>
    </w:p>
    <w:p w14:paraId="22EF4F0B" w14:textId="77777777" w:rsidR="00131850" w:rsidRDefault="00131850" w:rsidP="00A5606F">
      <w:pPr>
        <w:pStyle w:val="affd"/>
        <w:jc w:val="both"/>
        <w:rPr>
          <w:sz w:val="16"/>
          <w:szCs w:val="16"/>
        </w:rPr>
      </w:pPr>
      <w:r>
        <w:rPr>
          <w:sz w:val="16"/>
          <w:szCs w:val="16"/>
        </w:rPr>
        <w:t>Кадровое обеспечение БУЗ ВО «Павловская РБ» в отчетном году сложилось следующим образом.</w:t>
      </w:r>
    </w:p>
    <w:p w14:paraId="51B8250C" w14:textId="77777777" w:rsidR="00131850" w:rsidRDefault="00131850" w:rsidP="00A5606F">
      <w:pPr>
        <w:pStyle w:val="affd"/>
        <w:jc w:val="both"/>
        <w:rPr>
          <w:sz w:val="16"/>
          <w:szCs w:val="16"/>
        </w:rPr>
      </w:pPr>
      <w:r>
        <w:rPr>
          <w:sz w:val="16"/>
          <w:szCs w:val="16"/>
        </w:rPr>
        <w:t xml:space="preserve">Число врачей по БУЗ ВО «Павловская РБ» за 2020 год составило 106 человек, 2019 год – 109 человек. Обеспеченность врачами на 10 тыс. населения за 2020 год составила 19,95 ед., в 2019 году – 20,38 ед. </w:t>
      </w:r>
    </w:p>
    <w:p w14:paraId="20722536" w14:textId="77777777" w:rsidR="00131850" w:rsidRDefault="00131850" w:rsidP="00A5606F">
      <w:pPr>
        <w:pStyle w:val="affd"/>
        <w:jc w:val="both"/>
        <w:rPr>
          <w:sz w:val="16"/>
          <w:szCs w:val="16"/>
        </w:rPr>
      </w:pPr>
      <w:r>
        <w:rPr>
          <w:sz w:val="16"/>
          <w:szCs w:val="16"/>
        </w:rPr>
        <w:t>Численность среднего медицинского персонала за 2020 год составляет 331 человек, за 2019 г. – 359 чел. Обеспеченность средним медицинским персоналом на 10 тысяч населения составила за 2020 год – 62,31 ед., за 2019 год – 67,12 ед.</w:t>
      </w:r>
    </w:p>
    <w:p w14:paraId="560A5904" w14:textId="77777777" w:rsidR="00131850" w:rsidRDefault="00131850" w:rsidP="00A5606F">
      <w:pPr>
        <w:pStyle w:val="affd"/>
        <w:jc w:val="both"/>
        <w:rPr>
          <w:sz w:val="16"/>
          <w:szCs w:val="16"/>
        </w:rPr>
      </w:pPr>
      <w:r>
        <w:rPr>
          <w:sz w:val="16"/>
          <w:szCs w:val="16"/>
        </w:rPr>
        <w:t>Для обеспечения медицинскими кадрами территории Павловского муниципального района в соответствии с постановлением правительства Воронежской области от 09.08.2002 № 737 «О кадрах учреждений здравоохранения области» на всех факультетах ВГМУ им. Н.Н. Бурденко продолжают обучение 23 человека из них:</w:t>
      </w:r>
    </w:p>
    <w:p w14:paraId="6605C478" w14:textId="77777777" w:rsidR="00131850" w:rsidRDefault="00131850" w:rsidP="00A5606F">
      <w:pPr>
        <w:pStyle w:val="affd"/>
        <w:jc w:val="both"/>
        <w:rPr>
          <w:sz w:val="16"/>
          <w:szCs w:val="16"/>
        </w:rPr>
      </w:pPr>
      <w:r>
        <w:rPr>
          <w:sz w:val="16"/>
          <w:szCs w:val="16"/>
        </w:rPr>
        <w:t>На лечебном факультете обучаются – 19 чел., из них:</w:t>
      </w:r>
    </w:p>
    <w:p w14:paraId="064F1D84" w14:textId="77777777" w:rsidR="00131850" w:rsidRDefault="00131850" w:rsidP="00A5606F">
      <w:pPr>
        <w:pStyle w:val="affd"/>
        <w:jc w:val="both"/>
        <w:rPr>
          <w:sz w:val="16"/>
          <w:szCs w:val="16"/>
        </w:rPr>
      </w:pPr>
      <w:r>
        <w:rPr>
          <w:sz w:val="16"/>
          <w:szCs w:val="16"/>
        </w:rPr>
        <w:t>1) по целевому набору - 17 человек,</w:t>
      </w:r>
    </w:p>
    <w:p w14:paraId="242C1657" w14:textId="77777777" w:rsidR="00131850" w:rsidRDefault="00131850" w:rsidP="00A5606F">
      <w:pPr>
        <w:pStyle w:val="affd"/>
        <w:jc w:val="both"/>
        <w:rPr>
          <w:sz w:val="16"/>
          <w:szCs w:val="16"/>
        </w:rPr>
      </w:pPr>
      <w:r>
        <w:rPr>
          <w:sz w:val="16"/>
          <w:szCs w:val="16"/>
        </w:rPr>
        <w:t xml:space="preserve">2) в рамках областного заказа – 2 чел. </w:t>
      </w:r>
    </w:p>
    <w:p w14:paraId="4A61C2B9" w14:textId="77777777" w:rsidR="00131850" w:rsidRDefault="00131850" w:rsidP="00A5606F">
      <w:pPr>
        <w:pStyle w:val="affd"/>
        <w:jc w:val="both"/>
        <w:rPr>
          <w:sz w:val="16"/>
          <w:szCs w:val="16"/>
        </w:rPr>
      </w:pPr>
      <w:r>
        <w:rPr>
          <w:sz w:val="16"/>
          <w:szCs w:val="16"/>
        </w:rPr>
        <w:t>На педиатрическом факультете – 4 чел., из них:</w:t>
      </w:r>
    </w:p>
    <w:p w14:paraId="2378191D" w14:textId="77777777" w:rsidR="00131850" w:rsidRDefault="00131850" w:rsidP="00A5606F">
      <w:pPr>
        <w:pStyle w:val="affd"/>
        <w:jc w:val="both"/>
        <w:rPr>
          <w:sz w:val="16"/>
          <w:szCs w:val="16"/>
        </w:rPr>
      </w:pPr>
      <w:r>
        <w:rPr>
          <w:sz w:val="16"/>
          <w:szCs w:val="16"/>
        </w:rPr>
        <w:t>1) по целевому набору - 3 чел.,</w:t>
      </w:r>
    </w:p>
    <w:p w14:paraId="51682236" w14:textId="77777777" w:rsidR="00131850" w:rsidRDefault="00131850" w:rsidP="00A5606F">
      <w:pPr>
        <w:pStyle w:val="affd"/>
        <w:jc w:val="both"/>
        <w:rPr>
          <w:sz w:val="16"/>
          <w:szCs w:val="16"/>
        </w:rPr>
      </w:pPr>
      <w:r>
        <w:rPr>
          <w:sz w:val="16"/>
          <w:szCs w:val="16"/>
        </w:rPr>
        <w:t>2) по областному заказу – 1 чел.</w:t>
      </w:r>
    </w:p>
    <w:p w14:paraId="22F53FB2" w14:textId="77777777" w:rsidR="00131850" w:rsidRDefault="00131850" w:rsidP="00A5606F">
      <w:pPr>
        <w:pStyle w:val="affd"/>
        <w:jc w:val="both"/>
        <w:rPr>
          <w:sz w:val="16"/>
          <w:szCs w:val="16"/>
        </w:rPr>
      </w:pPr>
      <w:r>
        <w:rPr>
          <w:sz w:val="16"/>
          <w:szCs w:val="16"/>
        </w:rPr>
        <w:t>Проходят обучение в целевой ординатуре – 11 человек по следующим специальностям: оториноларингология, анестезиология – реаниматология, акушерство и гинекология, неврология, хирургия – 2 чел., ортодонтия, педиатрия, психиатрия, рентгенология, травматология и ортопедия. После прохождения целевой ординатуры в 2020 году приступили к работе 3 врача по специальности: оториноларингология, инфекционные болезни, ортодонтия.</w:t>
      </w:r>
    </w:p>
    <w:p w14:paraId="35994D7B" w14:textId="77777777" w:rsidR="00131850" w:rsidRDefault="00131850" w:rsidP="00A5606F">
      <w:pPr>
        <w:pStyle w:val="affd"/>
        <w:jc w:val="both"/>
        <w:rPr>
          <w:sz w:val="16"/>
          <w:szCs w:val="16"/>
        </w:rPr>
      </w:pPr>
      <w:r>
        <w:rPr>
          <w:sz w:val="16"/>
          <w:szCs w:val="16"/>
        </w:rPr>
        <w:t>По программе «Земский доктор» для работы в БУЗ ВО «Павловская РБ» привлечено в 2020 году 6 врачей-специалистов, получивших единовременную компенсационную выплату в размере 1 млн. рублей по следующим специальностям: педиатрия – 2 чел., анестезиология-реаниматология - 1 чел., оториноларингология - 1 чел., хирургия – 1 чел, акушерство и гинекология - 1 чел.</w:t>
      </w:r>
    </w:p>
    <w:p w14:paraId="553E3BE7" w14:textId="77777777" w:rsidR="00131850" w:rsidRDefault="00131850" w:rsidP="00A5606F">
      <w:pPr>
        <w:pStyle w:val="affd"/>
        <w:jc w:val="both"/>
        <w:rPr>
          <w:sz w:val="16"/>
          <w:szCs w:val="16"/>
        </w:rPr>
      </w:pPr>
      <w:r>
        <w:rPr>
          <w:sz w:val="16"/>
          <w:szCs w:val="16"/>
        </w:rPr>
        <w:t>Павловская районная больница на сегодня имеет свои официальные группы в социальных сетях: «ВКонтакте», «Одноклассники», «Instagram», а также канал на видеохостинге «Youtube» и официальный сайт на портале департамента здравоохранения Воронежской области.</w:t>
      </w:r>
    </w:p>
    <w:p w14:paraId="4F8CED0D" w14:textId="77777777" w:rsidR="00131850" w:rsidRDefault="00131850" w:rsidP="00A5606F">
      <w:pPr>
        <w:pStyle w:val="affd"/>
        <w:jc w:val="both"/>
        <w:rPr>
          <w:rFonts w:eastAsia="Calibri"/>
          <w:sz w:val="16"/>
          <w:szCs w:val="16"/>
        </w:rPr>
      </w:pPr>
      <w:r>
        <w:rPr>
          <w:sz w:val="16"/>
          <w:szCs w:val="16"/>
        </w:rPr>
        <w:t xml:space="preserve">Укрепление материально-технической базы БУЗ ВО «Павловская РБ» осуществлялось посредством комплекса мер по поддержанию зданий и сооружений в удовлетворительном состоянии, снабжению </w:t>
      </w:r>
      <w:r>
        <w:rPr>
          <w:sz w:val="16"/>
          <w:szCs w:val="16"/>
        </w:rPr>
        <w:t>их теплоэнергетическими ресурсами. Общая сумма вложений составила 86,7 млн. рублей, в том числе на оснащение модульных ФАПов 6722,7 тыс. рублей; на создание комплекса лечебно-диагностический подвижной - 8500,0 тыс. рублей; на кабинет маммографический подвижный – 19300,0 тыс. рублей, на создание единого цифрового контура в здравоохранении на основе единой государственной информационной системы здравоохранения (ЕГИСЗ) - 14910,7 тыс. рублей.</w:t>
      </w:r>
    </w:p>
    <w:p w14:paraId="6C6EE748" w14:textId="77777777" w:rsidR="00131850" w:rsidRDefault="00131850" w:rsidP="00A5606F">
      <w:pPr>
        <w:pStyle w:val="af1"/>
        <w:spacing w:after="0"/>
        <w:jc w:val="both"/>
        <w:rPr>
          <w:sz w:val="16"/>
          <w:szCs w:val="16"/>
        </w:rPr>
      </w:pPr>
      <w:r>
        <w:rPr>
          <w:b/>
          <w:sz w:val="16"/>
          <w:szCs w:val="16"/>
        </w:rPr>
        <w:t>Основными задачами по развитию отрасли здравоохранения в 2020 году являются о</w:t>
      </w:r>
      <w:r>
        <w:rPr>
          <w:b/>
          <w:sz w:val="16"/>
          <w:szCs w:val="16"/>
          <w:shd w:val="clear" w:color="auto" w:fill="FFFFFF"/>
        </w:rPr>
        <w:t>казание доступной и качественной медицинской помощи, а также р</w:t>
      </w:r>
      <w:r>
        <w:rPr>
          <w:b/>
          <w:sz w:val="16"/>
          <w:szCs w:val="16"/>
        </w:rPr>
        <w:t>азвитие профилактического направления.</w:t>
      </w:r>
    </w:p>
    <w:p w14:paraId="75ABB402" w14:textId="77777777" w:rsidR="00131850" w:rsidRDefault="00131850" w:rsidP="00A5606F">
      <w:pPr>
        <w:pStyle w:val="af1"/>
        <w:spacing w:after="0"/>
        <w:rPr>
          <w:b/>
          <w:sz w:val="16"/>
          <w:szCs w:val="16"/>
          <w:highlight w:val="yellow"/>
        </w:rPr>
      </w:pPr>
    </w:p>
    <w:p w14:paraId="57259E7F" w14:textId="77777777" w:rsidR="00131850" w:rsidRDefault="00131850" w:rsidP="00A5606F">
      <w:pPr>
        <w:pStyle w:val="af1"/>
        <w:spacing w:after="0"/>
        <w:rPr>
          <w:sz w:val="16"/>
          <w:szCs w:val="16"/>
        </w:rPr>
      </w:pPr>
      <w:r>
        <w:rPr>
          <w:sz w:val="16"/>
          <w:szCs w:val="16"/>
        </w:rPr>
        <w:t>Образование</w:t>
      </w:r>
    </w:p>
    <w:p w14:paraId="593E4C05" w14:textId="77777777" w:rsidR="00131850" w:rsidRDefault="00131850" w:rsidP="00A5606F">
      <w:pPr>
        <w:pStyle w:val="af1"/>
        <w:spacing w:after="0"/>
        <w:rPr>
          <w:sz w:val="16"/>
          <w:szCs w:val="16"/>
          <w:highlight w:val="yellow"/>
        </w:rPr>
      </w:pPr>
    </w:p>
    <w:p w14:paraId="45F74C82" w14:textId="77777777" w:rsidR="00131850" w:rsidRDefault="00131850" w:rsidP="00A5606F">
      <w:pPr>
        <w:pStyle w:val="affd"/>
        <w:jc w:val="both"/>
        <w:rPr>
          <w:sz w:val="16"/>
          <w:szCs w:val="16"/>
        </w:rPr>
      </w:pPr>
      <w:r>
        <w:rPr>
          <w:sz w:val="16"/>
          <w:szCs w:val="16"/>
        </w:rPr>
        <w:t>В 2020 году продолжена реализация комплекса мер, направленного на эффективное развитие системы образования Павловского муниципального района. Планомерно создавались предпосылки положительной динамики процессов за счет модернизации дошкольного, общего и дополнительного образования; укрепления материально-технической базы образовательных организаций, повышения уровня квалификации учителей и руководителей, роста заработной платы педагогических работников в зависимости от результатов труда.</w:t>
      </w:r>
    </w:p>
    <w:p w14:paraId="3B3EF842" w14:textId="77777777" w:rsidR="00131850" w:rsidRDefault="00131850" w:rsidP="00A5606F">
      <w:pPr>
        <w:pStyle w:val="affd"/>
        <w:jc w:val="both"/>
        <w:rPr>
          <w:sz w:val="16"/>
          <w:szCs w:val="16"/>
        </w:rPr>
      </w:pPr>
      <w:r>
        <w:rPr>
          <w:sz w:val="16"/>
          <w:szCs w:val="16"/>
        </w:rPr>
        <w:t>Значительное внимание уделено вопросам модернизации общего образования. Это позволило обеспечить стабильное функционирование образовательной сети, обеспечивающей равный доступ населения к услугам общего образования.</w:t>
      </w:r>
    </w:p>
    <w:p w14:paraId="79C6DE6E" w14:textId="77777777" w:rsidR="00131850" w:rsidRDefault="00131850" w:rsidP="00A5606F">
      <w:pPr>
        <w:pStyle w:val="affd"/>
        <w:jc w:val="both"/>
        <w:rPr>
          <w:bCs/>
          <w:sz w:val="16"/>
          <w:szCs w:val="16"/>
        </w:rPr>
      </w:pPr>
      <w:r>
        <w:rPr>
          <w:bCs/>
          <w:sz w:val="16"/>
          <w:szCs w:val="16"/>
        </w:rPr>
        <w:t>В соответствии с ч. 1 п. 1 ст. 9 Федерального закона от 29.12.2012 № 273-ФЗ «Об образовании в Российской Федерации» к полномочия органов местного самоуправления муниципальных районов по решению вопросов местного значения в сфере образования относится организация предоставления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14:paraId="5D5015B9" w14:textId="77777777" w:rsidR="00131850" w:rsidRDefault="00131850" w:rsidP="00A5606F">
      <w:pPr>
        <w:pStyle w:val="affd"/>
        <w:jc w:val="both"/>
        <w:rPr>
          <w:sz w:val="16"/>
          <w:szCs w:val="16"/>
        </w:rPr>
      </w:pPr>
      <w:r>
        <w:rPr>
          <w:sz w:val="16"/>
          <w:szCs w:val="16"/>
        </w:rPr>
        <w:t xml:space="preserve">В настоящий момент в системе образования Павловского муниципального района функционируют </w:t>
      </w:r>
      <w:r>
        <w:rPr>
          <w:spacing w:val="-5"/>
          <w:sz w:val="16"/>
          <w:szCs w:val="16"/>
        </w:rPr>
        <w:t>24 образовательные организации с численностью обучающихся 5 436 человек, и</w:t>
      </w:r>
      <w:r>
        <w:rPr>
          <w:sz w:val="16"/>
          <w:szCs w:val="16"/>
        </w:rPr>
        <w:t>з них 4 городские школы с числом обучающихся 2873 человек, 20 сельские - с числом обучающихся 2563 человек. В системе общего образования трудится 453 педагогических работников общеобразовательных организаций. Доля педагогических работников, имеющих в установленном порядке 1 и высшую квалификационную категории составляет 57,2 %.</w:t>
      </w:r>
    </w:p>
    <w:p w14:paraId="645E4C79" w14:textId="77777777" w:rsidR="00131850" w:rsidRDefault="00131850" w:rsidP="00A5606F">
      <w:pPr>
        <w:pStyle w:val="affd"/>
        <w:jc w:val="both"/>
        <w:rPr>
          <w:sz w:val="16"/>
          <w:szCs w:val="16"/>
        </w:rPr>
      </w:pPr>
      <w:r>
        <w:rPr>
          <w:sz w:val="16"/>
          <w:szCs w:val="16"/>
        </w:rPr>
        <w:t xml:space="preserve">Средняя заработная плата в образовательных организациях Павловского муниципального района в 2020 году составила: </w:t>
      </w:r>
    </w:p>
    <w:p w14:paraId="10A897E0" w14:textId="77777777" w:rsidR="00131850" w:rsidRDefault="00131850" w:rsidP="00A5606F">
      <w:pPr>
        <w:pStyle w:val="affd"/>
        <w:jc w:val="both"/>
        <w:rPr>
          <w:sz w:val="16"/>
          <w:szCs w:val="16"/>
          <w:highlight w:val="yellow"/>
        </w:rPr>
      </w:pPr>
      <w:r>
        <w:rPr>
          <w:sz w:val="16"/>
          <w:szCs w:val="16"/>
        </w:rPr>
        <w:t>1) учителей общеобразовательных школ 31150,9 рублей;</w:t>
      </w:r>
    </w:p>
    <w:p w14:paraId="2ED71EA7" w14:textId="77777777" w:rsidR="00131850" w:rsidRDefault="00131850" w:rsidP="00A5606F">
      <w:pPr>
        <w:pStyle w:val="affd"/>
        <w:jc w:val="both"/>
        <w:rPr>
          <w:sz w:val="16"/>
          <w:szCs w:val="16"/>
        </w:rPr>
      </w:pPr>
      <w:r>
        <w:rPr>
          <w:sz w:val="16"/>
          <w:szCs w:val="16"/>
        </w:rPr>
        <w:t>2) педагогических работников дошкольных образовательных организаций 26135,46 рублей;</w:t>
      </w:r>
    </w:p>
    <w:p w14:paraId="0DBFC1F1" w14:textId="77777777" w:rsidR="00131850" w:rsidRDefault="00131850" w:rsidP="00A5606F">
      <w:pPr>
        <w:pStyle w:val="affd"/>
        <w:jc w:val="both"/>
        <w:rPr>
          <w:sz w:val="16"/>
          <w:szCs w:val="16"/>
        </w:rPr>
      </w:pPr>
      <w:r>
        <w:rPr>
          <w:sz w:val="16"/>
          <w:szCs w:val="16"/>
        </w:rPr>
        <w:t xml:space="preserve">3) педагогических работников учреждений дополнительного образования  31308,5 рублей. </w:t>
      </w:r>
    </w:p>
    <w:p w14:paraId="107FE2CA" w14:textId="77777777" w:rsidR="00131850" w:rsidRDefault="00131850" w:rsidP="00A5606F">
      <w:pPr>
        <w:pStyle w:val="affd"/>
        <w:jc w:val="both"/>
        <w:rPr>
          <w:sz w:val="16"/>
          <w:szCs w:val="16"/>
        </w:rPr>
      </w:pPr>
      <w:r>
        <w:rPr>
          <w:sz w:val="16"/>
          <w:szCs w:val="16"/>
        </w:rPr>
        <w:t xml:space="preserve">Охват горячим питанием обучающихся общеобразовательных организаций Павловского муниципального района в отчетном году составил 3931 воспитанник или </w:t>
      </w:r>
      <w:r>
        <w:rPr>
          <w:color w:val="000000" w:themeColor="text1"/>
          <w:sz w:val="16"/>
          <w:szCs w:val="16"/>
        </w:rPr>
        <w:t>85,6</w:t>
      </w:r>
      <w:r>
        <w:rPr>
          <w:sz w:val="16"/>
          <w:szCs w:val="16"/>
        </w:rPr>
        <w:t xml:space="preserve"> % от списочного состава детей, посещающих образовательные организации общего образования Павловского муниципального района. Стоимость завтрака составляет 15 рублей, стоимость обеда – 30 рублей.</w:t>
      </w:r>
    </w:p>
    <w:p w14:paraId="152C279E" w14:textId="77777777" w:rsidR="00131850" w:rsidRDefault="00131850" w:rsidP="00A5606F">
      <w:pPr>
        <w:pStyle w:val="affd"/>
        <w:jc w:val="both"/>
        <w:rPr>
          <w:sz w:val="16"/>
          <w:szCs w:val="16"/>
        </w:rPr>
      </w:pPr>
      <w:r>
        <w:rPr>
          <w:sz w:val="16"/>
          <w:szCs w:val="16"/>
        </w:rPr>
        <w:t>С 2010 года реализуется областная программа «Школьное молоко». Обучающиеся с 1 по 9 классы в количестве 4999 человек получают 3 раза в неделю школьное молоко. Программа финансируется из областного бюджета Воронежской области и бюджета Павловского муниципального района.</w:t>
      </w:r>
    </w:p>
    <w:p w14:paraId="59F88FC5" w14:textId="77777777" w:rsidR="00131850" w:rsidRDefault="00131850" w:rsidP="00A5606F">
      <w:pPr>
        <w:pStyle w:val="affd"/>
        <w:jc w:val="both"/>
        <w:rPr>
          <w:sz w:val="16"/>
          <w:szCs w:val="16"/>
        </w:rPr>
      </w:pPr>
      <w:r>
        <w:rPr>
          <w:sz w:val="16"/>
          <w:szCs w:val="16"/>
        </w:rPr>
        <w:t>На базе образовательных организаций Павловского муниципального района внедряется развитие инклюзивного образования. Федеральные государственные образовательные стандарты начального общего образования для детей с особыми образовательными потребностями реализуются на всем уровне начального образования в 13 из 24 образовательных организаций Павловского муниципального района для 25 обучающихся в соответствии с рекомендациями территориальной Павловской психолого-медико-педагогической комиссии. Всего в школах Павловского муниципального района специальные условия для освоения образовательной программы создаются для 43 детей.</w:t>
      </w:r>
    </w:p>
    <w:p w14:paraId="2FB05B53" w14:textId="77777777" w:rsidR="00131850" w:rsidRDefault="00131850" w:rsidP="00A5606F">
      <w:pPr>
        <w:pStyle w:val="affd"/>
        <w:jc w:val="both"/>
        <w:rPr>
          <w:sz w:val="16"/>
          <w:szCs w:val="16"/>
        </w:rPr>
      </w:pPr>
      <w:r>
        <w:rPr>
          <w:sz w:val="16"/>
          <w:szCs w:val="16"/>
        </w:rPr>
        <w:t xml:space="preserve">За 2020 год прошло 7 заседаний психолого-медико-педагогической комиссии по комплексному обследованию детей школьного и дошкольного возраста с трудностями в развитии. Обследовано 48 несовершеннолетних, из них 3 - дошкольного возраста, 45 - школьного возраста. Одним из приоритетных направлений </w:t>
      </w:r>
      <w:r>
        <w:rPr>
          <w:sz w:val="16"/>
          <w:szCs w:val="16"/>
        </w:rPr>
        <w:lastRenderedPageBreak/>
        <w:t>деятельности психолого-медико-педагогической комиссии, в содружестве с образовательными организациями, является диагностико-профилактическая работа.</w:t>
      </w:r>
    </w:p>
    <w:p w14:paraId="1BAC4211" w14:textId="77777777" w:rsidR="00131850" w:rsidRDefault="00131850" w:rsidP="00A5606F">
      <w:pPr>
        <w:pStyle w:val="affd"/>
        <w:jc w:val="both"/>
        <w:rPr>
          <w:sz w:val="16"/>
          <w:szCs w:val="16"/>
        </w:rPr>
      </w:pPr>
      <w:r>
        <w:rPr>
          <w:color w:val="000000"/>
          <w:sz w:val="16"/>
          <w:szCs w:val="16"/>
        </w:rPr>
        <w:t xml:space="preserve">Образовательные организации дополнительного образования в Павловском муниципальном районе посещает 3 231 ребенок. </w:t>
      </w:r>
      <w:r>
        <w:rPr>
          <w:sz w:val="16"/>
          <w:szCs w:val="16"/>
        </w:rPr>
        <w:t>В сеть организаций дополнительного образования детей Павловского муниципального района входит 4 муниципальных казенных образовательных организаций дополнительного образования детей. Главная цель работы данных организаций заключается в помощи детям познать и улучшить окружающий мир, развить свои способности. Сформирована нормативная правовая база, обновлены программы дополнительного образования.</w:t>
      </w:r>
    </w:p>
    <w:p w14:paraId="3A6F4185" w14:textId="77777777" w:rsidR="00131850" w:rsidRDefault="00131850" w:rsidP="00A5606F">
      <w:pPr>
        <w:pStyle w:val="affd"/>
        <w:jc w:val="both"/>
        <w:rPr>
          <w:color w:val="000000"/>
          <w:sz w:val="16"/>
          <w:szCs w:val="16"/>
        </w:rPr>
      </w:pPr>
      <w:r>
        <w:rPr>
          <w:color w:val="000000"/>
          <w:sz w:val="16"/>
          <w:szCs w:val="16"/>
        </w:rPr>
        <w:t>Большое значение в работе с несовершеннолетними уделяется летней оздоровительной кампании, которая является важной составляющей государственной социальной политики в отношении подрастающего поколения.</w:t>
      </w:r>
    </w:p>
    <w:p w14:paraId="59315FC2" w14:textId="77777777" w:rsidR="00131850" w:rsidRDefault="00131850" w:rsidP="00A5606F">
      <w:pPr>
        <w:pStyle w:val="affd"/>
        <w:jc w:val="both"/>
        <w:rPr>
          <w:sz w:val="16"/>
          <w:szCs w:val="16"/>
        </w:rPr>
      </w:pPr>
      <w:r>
        <w:rPr>
          <w:sz w:val="16"/>
          <w:szCs w:val="16"/>
        </w:rPr>
        <w:t>В период летних каникул 2020 года из-за сложившейся сложной санитарно-эпидемиологической обстановки на территории Павловского муниципального района была организована работа только 13 лагерей с дневным пребыванием и 2 загородных детских оздоровительных лагеря в одну смену продолжительностью 14 дней.</w:t>
      </w:r>
    </w:p>
    <w:p w14:paraId="56338A83" w14:textId="77777777" w:rsidR="00131850" w:rsidRDefault="00131850" w:rsidP="00A5606F">
      <w:pPr>
        <w:pStyle w:val="affd"/>
        <w:jc w:val="both"/>
        <w:rPr>
          <w:sz w:val="16"/>
          <w:szCs w:val="16"/>
        </w:rPr>
      </w:pPr>
      <w:r>
        <w:rPr>
          <w:sz w:val="16"/>
          <w:szCs w:val="16"/>
        </w:rPr>
        <w:t xml:space="preserve">Общее число детей, охваченных организованным летним отдыхом, составило 795 человек или 14,4 % от общего числа обучающихся. С целью сохранения охвата организованными формами отдыха, профилактики безнадзорности и асоциальных проявлений среди несовершеннолетних, образовательные организации Павловского муниципального района принимали участие в проекте «Лето – онлайн» с общим охватом 340 детей. </w:t>
      </w:r>
    </w:p>
    <w:p w14:paraId="1255B928" w14:textId="77777777" w:rsidR="00131850" w:rsidRDefault="00131850" w:rsidP="00A5606F">
      <w:pPr>
        <w:pStyle w:val="affd"/>
        <w:jc w:val="both"/>
        <w:rPr>
          <w:color w:val="000000"/>
          <w:sz w:val="16"/>
          <w:szCs w:val="16"/>
        </w:rPr>
      </w:pPr>
      <w:r>
        <w:rPr>
          <w:sz w:val="16"/>
          <w:szCs w:val="16"/>
        </w:rPr>
        <w:t xml:space="preserve">В Павловском муниципальном районе динамично развивается система дошкольного образования детей. В отчетном периоде </w:t>
      </w:r>
      <w:r>
        <w:rPr>
          <w:color w:val="000000"/>
          <w:sz w:val="16"/>
          <w:szCs w:val="16"/>
        </w:rPr>
        <w:t xml:space="preserve">в Павловском муниципальном районе с 1 сентября получают дошкольное образование 2123 дошкольника, функционируют 96 групп; 27 из них разновозрастные, 2–группы кратковременного пребывания. В системе дошкольного образования действуют 15 детских садов, в 10 общеобразовательных организациях имеются структурные подразделения – дошкольные группы. </w:t>
      </w:r>
    </w:p>
    <w:p w14:paraId="7DACE6C7" w14:textId="77777777" w:rsidR="00131850" w:rsidRDefault="00131850" w:rsidP="00A5606F">
      <w:pPr>
        <w:pStyle w:val="affd"/>
        <w:jc w:val="both"/>
        <w:rPr>
          <w:sz w:val="16"/>
          <w:szCs w:val="16"/>
        </w:rPr>
      </w:pPr>
      <w:r>
        <w:rPr>
          <w:sz w:val="16"/>
          <w:szCs w:val="16"/>
        </w:rPr>
        <w:t>Продолжает успешно работать система зачисления ребенка в детские сады через «Многофункциональный центр предоставления государственных и муниципальных услуг» г. Павловска.</w:t>
      </w:r>
    </w:p>
    <w:p w14:paraId="6D1E69C9" w14:textId="77777777" w:rsidR="00131850" w:rsidRDefault="00131850" w:rsidP="00A5606F">
      <w:pPr>
        <w:pStyle w:val="affd"/>
        <w:jc w:val="both"/>
        <w:rPr>
          <w:sz w:val="16"/>
          <w:szCs w:val="16"/>
        </w:rPr>
      </w:pPr>
      <w:r>
        <w:rPr>
          <w:sz w:val="16"/>
          <w:szCs w:val="16"/>
        </w:rPr>
        <w:t xml:space="preserve">В 2020 году на территории Павловского муниципального района осуществлялась реализация муниципальных составляющих региональных проектов «Современная школа», «Цифровая образовательная среда», «Успех каждого ребенка». Основными задачами проектов является улучшение материально-технического обеспечения образовательных организаций, повышение конкурентоспособности предоставления образования на рынке образовательных услуг. </w:t>
      </w:r>
    </w:p>
    <w:p w14:paraId="42CD29D9" w14:textId="77777777" w:rsidR="00131850" w:rsidRDefault="00131850" w:rsidP="00A5606F">
      <w:pPr>
        <w:pStyle w:val="affd"/>
        <w:jc w:val="both"/>
        <w:rPr>
          <w:sz w:val="16"/>
          <w:szCs w:val="16"/>
        </w:rPr>
      </w:pPr>
      <w:r>
        <w:rPr>
          <w:sz w:val="16"/>
          <w:szCs w:val="16"/>
        </w:rPr>
        <w:t>В реализации проекта «Современная школа» участвовали МБОУ ПСОШ с УИОП и МБОУ ПСОШ № 2. На базе данных школ созданы центры образования цифрового и гуманитарного профиля «Точка роста». Общая сумма вложений составила 2234,92 тыс. рублей. Основной целью деятельности центров является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
    <w:p w14:paraId="53CB3DFA" w14:textId="77777777" w:rsidR="00131850" w:rsidRDefault="00131850" w:rsidP="00A5606F">
      <w:pPr>
        <w:pStyle w:val="affd"/>
        <w:jc w:val="both"/>
        <w:rPr>
          <w:sz w:val="16"/>
          <w:szCs w:val="16"/>
        </w:rPr>
      </w:pPr>
      <w:r>
        <w:rPr>
          <w:sz w:val="16"/>
          <w:szCs w:val="16"/>
        </w:rPr>
        <w:t xml:space="preserve">В рамках реализации проекта «Цифровая образовательная среда» на базе МБОУ ПСОШ № 2 и МБОУ ПСОШ с УИОП осуществлен ремонт кабинетов на общую сумму 4347,79 тыс. рублей. </w:t>
      </w:r>
    </w:p>
    <w:p w14:paraId="371578FC" w14:textId="77777777" w:rsidR="00131850" w:rsidRDefault="00131850" w:rsidP="00A5606F">
      <w:pPr>
        <w:pStyle w:val="affd"/>
        <w:jc w:val="both"/>
        <w:rPr>
          <w:sz w:val="16"/>
          <w:szCs w:val="16"/>
        </w:rPr>
      </w:pPr>
      <w:r>
        <w:rPr>
          <w:sz w:val="16"/>
          <w:szCs w:val="16"/>
        </w:rPr>
        <w:t>В итоге в распоряжение школьников поступят квадрокоптеры, 3</w:t>
      </w:r>
      <w:r>
        <w:rPr>
          <w:sz w:val="16"/>
          <w:szCs w:val="16"/>
          <w:lang w:val="en-US"/>
        </w:rPr>
        <w:t>D</w:t>
      </w:r>
      <w:r>
        <w:rPr>
          <w:sz w:val="16"/>
          <w:szCs w:val="16"/>
        </w:rPr>
        <w:t xml:space="preserve"> принтеры, фотоаппараты, интерактивные панели, проекторы, оборудование для шахматной гостиной, новая мебель для кабинетов, современные инструменты для урока ОБЖ и технологии, конструкторы для изучения основ физики, робототехнические столы.</w:t>
      </w:r>
    </w:p>
    <w:p w14:paraId="4DCF3B3B" w14:textId="77777777" w:rsidR="00131850" w:rsidRDefault="00131850" w:rsidP="00A5606F">
      <w:pPr>
        <w:pStyle w:val="affd"/>
        <w:jc w:val="both"/>
        <w:rPr>
          <w:sz w:val="16"/>
          <w:szCs w:val="16"/>
        </w:rPr>
      </w:pPr>
      <w:r>
        <w:rPr>
          <w:sz w:val="16"/>
          <w:szCs w:val="16"/>
        </w:rPr>
        <w:t xml:space="preserve">Муниципальная составляющая Павловского муниципального района регионального проекта «Успех каждого ребенка» в отчетном году реализована на базе МБОУ ПСОШ с УИОП. В школе открыт новый центр технической и художественной направленности, участвовать в которых смогут дети со всего Павловского муниципального района. Общая сумма финансовых вложений составила 1366,5 тыс. рублей. </w:t>
      </w:r>
    </w:p>
    <w:p w14:paraId="22201E8D" w14:textId="77777777" w:rsidR="00131850" w:rsidRDefault="00131850" w:rsidP="00A5606F">
      <w:pPr>
        <w:pStyle w:val="affd"/>
        <w:jc w:val="both"/>
        <w:rPr>
          <w:sz w:val="16"/>
          <w:szCs w:val="16"/>
        </w:rPr>
      </w:pPr>
      <w:r>
        <w:rPr>
          <w:sz w:val="16"/>
          <w:szCs w:val="16"/>
        </w:rPr>
        <w:t>В 2020 году администрацией Павловского муниципального района был завершен комплекс мероприятий по реконструкции МКОУ А-</w:t>
      </w:r>
      <w:r>
        <w:rPr>
          <w:sz w:val="16"/>
          <w:szCs w:val="16"/>
        </w:rPr>
        <w:t xml:space="preserve">Донской СОШ. В полном объёме работы были завершены к 1 сентября 2020 году. Строительные работы велись на принципе софинансирования из областного бюджета и бюджета Павловского муниципального района. Общая стоимость работ по реконструкции и оснащению необходимым оборудованием объекта составила 432,952 млн. рублей. </w:t>
      </w:r>
    </w:p>
    <w:p w14:paraId="4540D213" w14:textId="77777777" w:rsidR="00131850" w:rsidRDefault="00131850" w:rsidP="00A5606F">
      <w:pPr>
        <w:pStyle w:val="affd"/>
        <w:jc w:val="both"/>
        <w:rPr>
          <w:sz w:val="16"/>
          <w:szCs w:val="16"/>
        </w:rPr>
      </w:pPr>
      <w:r>
        <w:rPr>
          <w:sz w:val="16"/>
          <w:szCs w:val="16"/>
        </w:rPr>
        <w:t>В 2020 году в рамках реализации проекта «Ремонт общеобразовательных организаций с привлечением внебюджетного финансирования 50 на 50» были заключены муниципальные контракты на выполнение ремонтных работ в пяти школах на общую сумму 16 163,57 тыс. рублей. В данной программе приняли участие Благотворительный фонд «АГРОЭКО», ООО «АГРО-ГЕО» и ООО «ДОН-АГРО». В МКОУ Казинская СОШ выполнены ремонтные работы на сумму 7 249,06 тыс. рублей. Произведена замена инженерных коммуникаций: электрики, водоснабжения, вентиляции, канализации в ремонтируемых помещениях здания школы), а также отделочные работы, ремонт фасада, устройство снегозадержателей, освещения. Также, приобретена мебель для помещения столовой – актового зала школы на сумму 290,06 тыс. рублей.</w:t>
      </w:r>
    </w:p>
    <w:p w14:paraId="62C80E59" w14:textId="77777777" w:rsidR="00131850" w:rsidRDefault="00131850" w:rsidP="00A5606F">
      <w:pPr>
        <w:pStyle w:val="affd"/>
        <w:jc w:val="both"/>
        <w:rPr>
          <w:sz w:val="16"/>
          <w:szCs w:val="16"/>
        </w:rPr>
      </w:pPr>
      <w:r>
        <w:rPr>
          <w:color w:val="17365D"/>
          <w:sz w:val="16"/>
          <w:szCs w:val="16"/>
        </w:rPr>
        <w:t xml:space="preserve">В </w:t>
      </w:r>
      <w:r>
        <w:rPr>
          <w:sz w:val="16"/>
          <w:szCs w:val="16"/>
        </w:rPr>
        <w:t>МБОУ Павловская СОШ № 3 выполнены ремонтные работы пищеблока столовой на сумму 2 487,48 тыс. рублей. Также, обновлено оборудование пищеблока на сумму 195,3 тыс. рублей.</w:t>
      </w:r>
    </w:p>
    <w:p w14:paraId="2FDB584E" w14:textId="77777777" w:rsidR="00131850" w:rsidRDefault="00131850" w:rsidP="00A5606F">
      <w:pPr>
        <w:pStyle w:val="affd"/>
        <w:jc w:val="both"/>
        <w:rPr>
          <w:sz w:val="16"/>
          <w:szCs w:val="16"/>
        </w:rPr>
      </w:pPr>
      <w:r>
        <w:rPr>
          <w:sz w:val="16"/>
          <w:szCs w:val="16"/>
        </w:rPr>
        <w:t>В МКОУ Бабковская ООШ выполнены ремонтные работы пищеблока и столовой на сумму 3 724,17 тыс. рублей. Также, приобретены технологическое оборудование для пищеблока на общую сумму 216,90 тыс. рублей.</w:t>
      </w:r>
    </w:p>
    <w:p w14:paraId="0CD7785D" w14:textId="77777777" w:rsidR="00131850" w:rsidRDefault="00131850" w:rsidP="00A5606F">
      <w:pPr>
        <w:pStyle w:val="affd"/>
        <w:jc w:val="both"/>
        <w:rPr>
          <w:sz w:val="16"/>
          <w:szCs w:val="16"/>
        </w:rPr>
      </w:pPr>
      <w:r>
        <w:rPr>
          <w:sz w:val="16"/>
          <w:szCs w:val="16"/>
        </w:rPr>
        <w:t>В МКОУ Елизаветовская СОШ выполнены ремонт санузлов и устройство выгребной ямы с общей суммой финансирования 948,04 тыс. рублей.</w:t>
      </w:r>
    </w:p>
    <w:p w14:paraId="41313AF6" w14:textId="77777777" w:rsidR="00131850" w:rsidRDefault="00131850" w:rsidP="00A5606F">
      <w:pPr>
        <w:pStyle w:val="affd"/>
        <w:jc w:val="both"/>
        <w:rPr>
          <w:sz w:val="16"/>
          <w:szCs w:val="16"/>
        </w:rPr>
      </w:pPr>
      <w:r>
        <w:rPr>
          <w:sz w:val="16"/>
          <w:szCs w:val="16"/>
        </w:rPr>
        <w:t xml:space="preserve">В МКОУ Покровская СОШ выполнены ремонтные работы пищеблока на общую сумму 1 754,81 тыс. рублей. Также обновлено технологическое оборудование пищеблока: приобретены электрическая плита, машина для очистки овощей, холодильный шкаф, ларь морозильный, шкаф - купе кухонный, шкаф для хлеба на общую сумму 224,2 тыс. рублей. </w:t>
      </w:r>
    </w:p>
    <w:p w14:paraId="18AFCB88" w14:textId="77777777" w:rsidR="00131850" w:rsidRDefault="00131850" w:rsidP="00A5606F">
      <w:pPr>
        <w:pStyle w:val="affd"/>
        <w:jc w:val="both"/>
        <w:rPr>
          <w:sz w:val="16"/>
          <w:szCs w:val="16"/>
        </w:rPr>
      </w:pPr>
      <w:r>
        <w:rPr>
          <w:sz w:val="16"/>
          <w:szCs w:val="16"/>
        </w:rPr>
        <w:t xml:space="preserve">В 2020 году в рамках реализации мероприятий по развитию сети дошкольных образовательных организаций Павловского муниципального района были заключены муниципальные контракты на выполнение ремонтных работ в двух детских садах на общую сумму 2 070,02 тыс. рублей. В МКДОУ Петровский детский сад выполнены работы по ремонту пищеблока и замены оконных блоков на сумму 1 044,4 тыс. рублей. В МКДОУ Павловский детский сад № 5 выполнены работы по устройству кровли, ремонту отопления, электроснабжения одного из корпусов детского сада № 5, ремонтируемого в целях открытия ясельной группы на сумму 1 025,62 тыс. рублей. </w:t>
      </w:r>
      <w:r>
        <w:rPr>
          <w:sz w:val="16"/>
          <w:szCs w:val="16"/>
          <w:lang w:bidi="ru-RU"/>
        </w:rPr>
        <w:t xml:space="preserve">Также для МКДОУ Павловский детский сад № 5 была поставлена детская игровая мебель на общую сумму 356,348 тыс. рублей. </w:t>
      </w:r>
    </w:p>
    <w:p w14:paraId="2B1FE3EB" w14:textId="77777777" w:rsidR="00131850" w:rsidRDefault="00131850" w:rsidP="00A5606F">
      <w:pPr>
        <w:pStyle w:val="affd"/>
        <w:jc w:val="both"/>
        <w:rPr>
          <w:sz w:val="16"/>
          <w:szCs w:val="16"/>
          <w:lang w:bidi="ru-RU"/>
        </w:rPr>
      </w:pPr>
      <w:r>
        <w:rPr>
          <w:sz w:val="16"/>
          <w:szCs w:val="16"/>
          <w:lang w:bidi="ru-RU"/>
        </w:rPr>
        <w:t>В рамках областной адресной программы капитального ремонта Воронежской области (открытие ясельных групп) выполнены работы по капитальному ремонту помещений в двух дошкольных образовательных организациях Павловского муниципального района на общую сумму 3 400,71 тыс. рублей, в том числе в МКДОУ Воронцовский детский сад – на сумму 1 465,88 тыс. рублей, в МКДОУ Павловский детский сад № 5 – на сумму 1 934,83 тыс. рублей.</w:t>
      </w:r>
    </w:p>
    <w:p w14:paraId="01777B1A" w14:textId="77777777" w:rsidR="00131850" w:rsidRDefault="00131850" w:rsidP="00A5606F">
      <w:pPr>
        <w:pStyle w:val="affd"/>
        <w:jc w:val="both"/>
        <w:rPr>
          <w:sz w:val="16"/>
          <w:szCs w:val="16"/>
          <w:lang w:bidi="ru-RU"/>
        </w:rPr>
      </w:pPr>
      <w:r>
        <w:rPr>
          <w:sz w:val="16"/>
          <w:szCs w:val="16"/>
          <w:lang w:bidi="ru-RU"/>
        </w:rPr>
        <w:t>С целью укрепления библиотечного фонда образовательных организаций приобретена учебно-методическая литература на общую сумму 3 329,7 тыс. рублей.</w:t>
      </w:r>
    </w:p>
    <w:p w14:paraId="5FBA47EB" w14:textId="77777777" w:rsidR="00131850" w:rsidRDefault="00131850" w:rsidP="00A5606F">
      <w:pPr>
        <w:pStyle w:val="affd"/>
        <w:jc w:val="both"/>
        <w:rPr>
          <w:sz w:val="16"/>
          <w:szCs w:val="16"/>
        </w:rPr>
      </w:pPr>
      <w:r>
        <w:rPr>
          <w:sz w:val="16"/>
          <w:szCs w:val="16"/>
        </w:rPr>
        <w:t xml:space="preserve">Для обеспечения жизни и здоровья участников образовательного процесса, в связи с введением в образовательных организациях Павловского муниципального района ограничительных мероприятий, поставлялись бесконтактные инфракрасные термометры на общую сумму 399,3 тыс. рублей, бактерицидные рециркуляторы сумму 4775,8 тыс. рублей. </w:t>
      </w:r>
    </w:p>
    <w:p w14:paraId="0865FA69" w14:textId="77777777" w:rsidR="00131850" w:rsidRDefault="00131850" w:rsidP="00A5606F">
      <w:pPr>
        <w:pStyle w:val="affd"/>
        <w:jc w:val="both"/>
        <w:rPr>
          <w:sz w:val="16"/>
          <w:szCs w:val="16"/>
        </w:rPr>
      </w:pPr>
      <w:r>
        <w:rPr>
          <w:sz w:val="16"/>
          <w:szCs w:val="16"/>
        </w:rPr>
        <w:t xml:space="preserve">В 2020 году объем финансирования образовательной отрасли Павловского муниципального района из консолидированного бюджета Павловского муниципального района составил 1109,61 млн. рублей. </w:t>
      </w:r>
    </w:p>
    <w:p w14:paraId="4B444CA2" w14:textId="77777777" w:rsidR="00131850" w:rsidRDefault="00131850" w:rsidP="00A5606F">
      <w:pPr>
        <w:pStyle w:val="affd"/>
        <w:jc w:val="both"/>
        <w:rPr>
          <w:sz w:val="16"/>
          <w:szCs w:val="16"/>
        </w:rPr>
      </w:pPr>
      <w:r>
        <w:rPr>
          <w:sz w:val="16"/>
          <w:szCs w:val="16"/>
        </w:rPr>
        <w:t xml:space="preserve">Перспективами развития системы образования Павловского муниципального района на период 2021 – 2023 годов станут: </w:t>
      </w:r>
    </w:p>
    <w:p w14:paraId="163CCF6D" w14:textId="77777777" w:rsidR="00131850" w:rsidRDefault="00131850" w:rsidP="00A5606F">
      <w:pPr>
        <w:pStyle w:val="affd"/>
        <w:jc w:val="both"/>
        <w:rPr>
          <w:sz w:val="16"/>
          <w:szCs w:val="16"/>
        </w:rPr>
      </w:pPr>
      <w:r>
        <w:rPr>
          <w:sz w:val="16"/>
          <w:szCs w:val="16"/>
        </w:rPr>
        <w:t>1. Продолжение совершенствования тенденции, направленной на рост доступности и качества предоставляемых образовательных услуг.</w:t>
      </w:r>
    </w:p>
    <w:p w14:paraId="35EE43A4" w14:textId="77777777" w:rsidR="00131850" w:rsidRDefault="00131850" w:rsidP="00A5606F">
      <w:pPr>
        <w:pStyle w:val="affd"/>
        <w:jc w:val="both"/>
        <w:rPr>
          <w:sz w:val="16"/>
          <w:szCs w:val="16"/>
        </w:rPr>
      </w:pPr>
      <w:r>
        <w:rPr>
          <w:sz w:val="16"/>
          <w:szCs w:val="16"/>
        </w:rPr>
        <w:t>2. Удовлетворение спроса населения на услуги дошкольного образования.</w:t>
      </w:r>
    </w:p>
    <w:p w14:paraId="10A5C984" w14:textId="77777777" w:rsidR="00131850" w:rsidRDefault="00131850" w:rsidP="00A5606F">
      <w:pPr>
        <w:pStyle w:val="affd"/>
        <w:jc w:val="both"/>
        <w:rPr>
          <w:sz w:val="16"/>
          <w:szCs w:val="16"/>
        </w:rPr>
      </w:pPr>
      <w:r>
        <w:rPr>
          <w:sz w:val="16"/>
          <w:szCs w:val="16"/>
        </w:rPr>
        <w:t>3. Обеспечение стабильности функционирования общеобразовательных организаций.</w:t>
      </w:r>
    </w:p>
    <w:p w14:paraId="433085C0" w14:textId="77777777" w:rsidR="00131850" w:rsidRDefault="00131850" w:rsidP="00A5606F">
      <w:pPr>
        <w:pStyle w:val="affd"/>
        <w:jc w:val="both"/>
        <w:rPr>
          <w:sz w:val="16"/>
          <w:szCs w:val="16"/>
        </w:rPr>
      </w:pPr>
      <w:r>
        <w:rPr>
          <w:sz w:val="16"/>
          <w:szCs w:val="16"/>
        </w:rPr>
        <w:lastRenderedPageBreak/>
        <w:t xml:space="preserve">4. Обеспечение безопасных условий пребывания детей и обучающихся в образовательных организациях и развитие здоровье сберегающих технологий. </w:t>
      </w:r>
    </w:p>
    <w:p w14:paraId="3787E474" w14:textId="77777777" w:rsidR="00131850" w:rsidRDefault="00131850" w:rsidP="00A5606F">
      <w:pPr>
        <w:pStyle w:val="affd"/>
        <w:jc w:val="both"/>
        <w:rPr>
          <w:sz w:val="16"/>
          <w:szCs w:val="16"/>
        </w:rPr>
      </w:pPr>
      <w:r>
        <w:rPr>
          <w:sz w:val="16"/>
          <w:szCs w:val="16"/>
        </w:rPr>
        <w:t>5. Создание условий для реализации Федеральных государственных образовательных стандартов в образовательных организациях.</w:t>
      </w:r>
    </w:p>
    <w:p w14:paraId="7353F77A" w14:textId="77777777" w:rsidR="00131850" w:rsidRDefault="00131850" w:rsidP="00A5606F">
      <w:pPr>
        <w:pStyle w:val="affd"/>
        <w:jc w:val="both"/>
        <w:rPr>
          <w:sz w:val="16"/>
          <w:szCs w:val="16"/>
        </w:rPr>
      </w:pPr>
      <w:r>
        <w:rPr>
          <w:sz w:val="16"/>
          <w:szCs w:val="16"/>
        </w:rPr>
        <w:t>6. Качественное улучшение состояния материально – технической оснащенности образовательных организаций.</w:t>
      </w:r>
    </w:p>
    <w:p w14:paraId="7749EC24" w14:textId="77777777" w:rsidR="00131850" w:rsidRDefault="00131850" w:rsidP="00A5606F">
      <w:pPr>
        <w:pStyle w:val="affd"/>
        <w:jc w:val="both"/>
        <w:rPr>
          <w:sz w:val="16"/>
          <w:szCs w:val="16"/>
        </w:rPr>
      </w:pPr>
      <w:r>
        <w:rPr>
          <w:sz w:val="16"/>
          <w:szCs w:val="16"/>
        </w:rPr>
        <w:t xml:space="preserve">7. Предупреждение ветхости и аварийности образовательных организаций. </w:t>
      </w:r>
    </w:p>
    <w:p w14:paraId="69F525C6" w14:textId="77777777" w:rsidR="00131850" w:rsidRDefault="00131850" w:rsidP="00A5606F">
      <w:pPr>
        <w:pStyle w:val="affd"/>
        <w:jc w:val="both"/>
        <w:rPr>
          <w:sz w:val="16"/>
          <w:szCs w:val="16"/>
        </w:rPr>
      </w:pPr>
      <w:r>
        <w:rPr>
          <w:sz w:val="16"/>
          <w:szCs w:val="16"/>
        </w:rPr>
        <w:t>8. Создание эффективных механизмов управления процессами социальной адаптации, личностного профессионального гражданского самоопределения, развитие экономического сознания, формирования здорового образа жизни детей и школьников средствами дополнительного образования.</w:t>
      </w:r>
    </w:p>
    <w:p w14:paraId="7CB71124" w14:textId="77777777" w:rsidR="00131850" w:rsidRDefault="00131850" w:rsidP="00A5606F">
      <w:pPr>
        <w:pStyle w:val="affd"/>
        <w:jc w:val="both"/>
        <w:rPr>
          <w:sz w:val="16"/>
          <w:szCs w:val="16"/>
        </w:rPr>
      </w:pPr>
      <w:r>
        <w:rPr>
          <w:sz w:val="16"/>
          <w:szCs w:val="16"/>
        </w:rPr>
        <w:t>9. Реализация мер государственной поддержки в сфере образования.</w:t>
      </w:r>
    </w:p>
    <w:p w14:paraId="161987B8" w14:textId="77777777" w:rsidR="00131850" w:rsidRDefault="00131850" w:rsidP="00A5606F">
      <w:pPr>
        <w:pStyle w:val="affd"/>
        <w:jc w:val="both"/>
        <w:rPr>
          <w:sz w:val="16"/>
          <w:szCs w:val="16"/>
        </w:rPr>
      </w:pPr>
      <w:r>
        <w:rPr>
          <w:sz w:val="16"/>
          <w:szCs w:val="16"/>
        </w:rPr>
        <w:t>10. Повышение удельного веса детей первой и второй группы здоровья в общей численности обучающихся в муниципальных общеобразовательных организациях.</w:t>
      </w:r>
    </w:p>
    <w:p w14:paraId="6C785836" w14:textId="77777777" w:rsidR="00131850" w:rsidRDefault="00131850" w:rsidP="00A5606F">
      <w:pPr>
        <w:pStyle w:val="affd"/>
        <w:jc w:val="both"/>
        <w:rPr>
          <w:sz w:val="16"/>
          <w:szCs w:val="16"/>
        </w:rPr>
      </w:pPr>
      <w:r>
        <w:rPr>
          <w:sz w:val="16"/>
          <w:szCs w:val="16"/>
        </w:rPr>
        <w:t xml:space="preserve">11. Повышение доли детей, включенных в систему выявления, развития и адресной поддержки одаренных детей в общей численности детского населения. </w:t>
      </w:r>
    </w:p>
    <w:p w14:paraId="5FDCFC90" w14:textId="77777777" w:rsidR="00131850" w:rsidRDefault="00131850" w:rsidP="00A5606F">
      <w:pPr>
        <w:pStyle w:val="affd"/>
        <w:jc w:val="both"/>
        <w:rPr>
          <w:sz w:val="16"/>
          <w:szCs w:val="16"/>
        </w:rPr>
      </w:pPr>
      <w:r>
        <w:rPr>
          <w:sz w:val="16"/>
          <w:szCs w:val="16"/>
        </w:rPr>
        <w:t xml:space="preserve">12. Продолжение тенденции повышения удельного веса детей школьного возраста, обучающихся по программам дополнительного образования. </w:t>
      </w:r>
    </w:p>
    <w:p w14:paraId="3BD1FE59" w14:textId="77777777" w:rsidR="00131850" w:rsidRDefault="00131850" w:rsidP="00A5606F">
      <w:pPr>
        <w:pStyle w:val="affd"/>
        <w:jc w:val="both"/>
        <w:rPr>
          <w:sz w:val="16"/>
          <w:szCs w:val="16"/>
        </w:rPr>
      </w:pPr>
      <w:r>
        <w:rPr>
          <w:sz w:val="16"/>
          <w:szCs w:val="16"/>
        </w:rPr>
        <w:t>13. Увеличение доли обучающихся, имеющих возможность выбора профиля обучения и освоения образовательных программ с использованием форм сетевого и дистанционного образования.</w:t>
      </w:r>
    </w:p>
    <w:p w14:paraId="0217749A" w14:textId="77777777" w:rsidR="00131850" w:rsidRDefault="00131850" w:rsidP="00A5606F">
      <w:pPr>
        <w:pStyle w:val="affd"/>
        <w:jc w:val="both"/>
        <w:rPr>
          <w:sz w:val="16"/>
          <w:szCs w:val="16"/>
        </w:rPr>
      </w:pPr>
      <w:r>
        <w:rPr>
          <w:sz w:val="16"/>
          <w:szCs w:val="16"/>
        </w:rPr>
        <w:t xml:space="preserve">14. Увеличение доли обучающихся и учителей, использующих информационно-консультационные и образовательные сервисы в сети Интернет для проектирования и реализации индивидуальных образовательных траекторий. </w:t>
      </w:r>
    </w:p>
    <w:p w14:paraId="58E0EA5F" w14:textId="77777777" w:rsidR="00131850" w:rsidRDefault="00131850" w:rsidP="00A5606F">
      <w:pPr>
        <w:pStyle w:val="affd"/>
        <w:jc w:val="both"/>
        <w:rPr>
          <w:sz w:val="16"/>
          <w:szCs w:val="16"/>
        </w:rPr>
      </w:pPr>
      <w:r>
        <w:rPr>
          <w:sz w:val="16"/>
          <w:szCs w:val="16"/>
        </w:rPr>
        <w:t xml:space="preserve">Основным инструментом развития системы образования является муниципальная программа Павловского муниципального района «Развитие образования», включающая согласованные цели, задачи, учитывающие специфику Павловского муниципального района. </w:t>
      </w:r>
    </w:p>
    <w:p w14:paraId="478C21B8" w14:textId="77777777" w:rsidR="00131850" w:rsidRDefault="00131850" w:rsidP="00A5606F">
      <w:pPr>
        <w:pStyle w:val="af1"/>
        <w:spacing w:after="0"/>
        <w:rPr>
          <w:sz w:val="16"/>
          <w:szCs w:val="16"/>
        </w:rPr>
      </w:pPr>
    </w:p>
    <w:p w14:paraId="65F66D34" w14:textId="77777777" w:rsidR="00131850" w:rsidRDefault="00131850" w:rsidP="00A5606F">
      <w:pPr>
        <w:tabs>
          <w:tab w:val="left" w:pos="993"/>
        </w:tabs>
        <w:rPr>
          <w:rFonts w:eastAsia="Calibri"/>
          <w:b/>
          <w:sz w:val="16"/>
          <w:szCs w:val="16"/>
          <w:lang w:eastAsia="en-US"/>
        </w:rPr>
      </w:pPr>
      <w:r>
        <w:rPr>
          <w:rFonts w:eastAsia="Calibri"/>
          <w:b/>
          <w:sz w:val="16"/>
          <w:szCs w:val="16"/>
          <w:lang w:eastAsia="en-US"/>
        </w:rPr>
        <w:t>Физическая культура и спорт</w:t>
      </w:r>
    </w:p>
    <w:p w14:paraId="39C84A2B" w14:textId="77777777" w:rsidR="00131850" w:rsidRDefault="00131850" w:rsidP="00A5606F">
      <w:pPr>
        <w:tabs>
          <w:tab w:val="left" w:pos="993"/>
        </w:tabs>
        <w:jc w:val="center"/>
        <w:rPr>
          <w:rFonts w:eastAsia="Calibri"/>
          <w:sz w:val="16"/>
          <w:szCs w:val="16"/>
          <w:highlight w:val="yellow"/>
          <w:lang w:eastAsia="en-US"/>
        </w:rPr>
      </w:pPr>
    </w:p>
    <w:p w14:paraId="53D22B23" w14:textId="77777777" w:rsidR="00131850" w:rsidRDefault="00131850" w:rsidP="00A5606F">
      <w:pPr>
        <w:pStyle w:val="affd"/>
        <w:jc w:val="both"/>
        <w:rPr>
          <w:rFonts w:eastAsia="Calibri"/>
          <w:sz w:val="16"/>
          <w:szCs w:val="16"/>
          <w:lang w:eastAsia="en-US"/>
        </w:rPr>
      </w:pPr>
      <w:r>
        <w:rPr>
          <w:sz w:val="16"/>
          <w:szCs w:val="16"/>
        </w:rPr>
        <w:t>Основной целью деятельности администрации Павловского муниципального района в области развития массовой физической культуры является повышение эффективности использования возможностей физкультуры и спорта в укреплении здоровья, обеспечение преемственности в осуществлении физического воспитания населения.</w:t>
      </w:r>
    </w:p>
    <w:p w14:paraId="40CDBD8C" w14:textId="77777777" w:rsidR="00131850" w:rsidRDefault="00131850" w:rsidP="00A5606F">
      <w:pPr>
        <w:tabs>
          <w:tab w:val="left" w:pos="1701"/>
        </w:tabs>
        <w:jc w:val="both"/>
        <w:rPr>
          <w:sz w:val="16"/>
          <w:szCs w:val="16"/>
        </w:rPr>
      </w:pPr>
      <w:r>
        <w:rPr>
          <w:sz w:val="16"/>
          <w:szCs w:val="16"/>
        </w:rPr>
        <w:t>В целях популяризации здорового образа жизни, физической культуры и различных видов спорта с применением новых форм организации и охватом всех слоев и категорий населения Павловского муниципального района; привлечения граждан к занятиям физической культурой и спортом, профилактики негативных социальных явлений; взаимодействия, методического руководства и координации деятельности коллективов физической культуры предприятий, организаций и учреждений проводятся различные спортивно-массовые и физкультурно-оздоровительные мероприятия среди различных слоев населения.</w:t>
      </w:r>
    </w:p>
    <w:p w14:paraId="2FED89EA" w14:textId="77777777" w:rsidR="00131850" w:rsidRDefault="00131850" w:rsidP="00A5606F">
      <w:pPr>
        <w:jc w:val="both"/>
        <w:rPr>
          <w:sz w:val="16"/>
          <w:szCs w:val="16"/>
        </w:rPr>
      </w:pPr>
      <w:r>
        <w:rPr>
          <w:sz w:val="16"/>
          <w:szCs w:val="16"/>
        </w:rPr>
        <w:t>Организация деятельности по развитию физической культуры и спорта в Павловском муниципальном районе включает в себя следующие задачи:</w:t>
      </w:r>
    </w:p>
    <w:p w14:paraId="46D0989E" w14:textId="77777777" w:rsidR="00131850" w:rsidRDefault="00131850" w:rsidP="00A5606F">
      <w:pPr>
        <w:jc w:val="both"/>
        <w:rPr>
          <w:sz w:val="16"/>
          <w:szCs w:val="16"/>
        </w:rPr>
      </w:pPr>
      <w:r>
        <w:rPr>
          <w:sz w:val="16"/>
          <w:szCs w:val="16"/>
        </w:rPr>
        <w:t>1) развитие детского и юношеского спорта;</w:t>
      </w:r>
    </w:p>
    <w:p w14:paraId="4B7BD198" w14:textId="77777777" w:rsidR="00131850" w:rsidRDefault="00131850" w:rsidP="00A5606F">
      <w:pPr>
        <w:jc w:val="both"/>
        <w:rPr>
          <w:sz w:val="16"/>
          <w:szCs w:val="16"/>
        </w:rPr>
      </w:pPr>
      <w:r>
        <w:rPr>
          <w:sz w:val="16"/>
          <w:szCs w:val="16"/>
        </w:rPr>
        <w:t>2) обеспечение условий для подготовки молодежи допризывного возраста к службе в рядах вооруженных сил РФ;</w:t>
      </w:r>
    </w:p>
    <w:p w14:paraId="68249925" w14:textId="77777777" w:rsidR="00131850" w:rsidRDefault="00131850" w:rsidP="00A5606F">
      <w:pPr>
        <w:jc w:val="both"/>
        <w:rPr>
          <w:sz w:val="16"/>
          <w:szCs w:val="16"/>
        </w:rPr>
      </w:pPr>
      <w:r>
        <w:rPr>
          <w:sz w:val="16"/>
          <w:szCs w:val="16"/>
        </w:rPr>
        <w:t>3) развитие студенческого спорта;</w:t>
      </w:r>
    </w:p>
    <w:p w14:paraId="5F1413FB" w14:textId="77777777" w:rsidR="00131850" w:rsidRDefault="00131850" w:rsidP="00A5606F">
      <w:pPr>
        <w:jc w:val="both"/>
        <w:rPr>
          <w:sz w:val="16"/>
          <w:szCs w:val="16"/>
        </w:rPr>
      </w:pPr>
      <w:r>
        <w:rPr>
          <w:sz w:val="16"/>
          <w:szCs w:val="16"/>
        </w:rPr>
        <w:t>4) обеспечение подготовки сборных команд района по видам спорта;</w:t>
      </w:r>
    </w:p>
    <w:p w14:paraId="204F6179" w14:textId="77777777" w:rsidR="00131850" w:rsidRDefault="00131850" w:rsidP="00A5606F">
      <w:pPr>
        <w:jc w:val="both"/>
        <w:rPr>
          <w:sz w:val="16"/>
          <w:szCs w:val="16"/>
        </w:rPr>
      </w:pPr>
      <w:r>
        <w:rPr>
          <w:sz w:val="16"/>
          <w:szCs w:val="16"/>
        </w:rPr>
        <w:t>5) укрепление материально-спортивной базы района;</w:t>
      </w:r>
    </w:p>
    <w:p w14:paraId="205B17E8" w14:textId="77777777" w:rsidR="00131850" w:rsidRDefault="00131850" w:rsidP="00A5606F">
      <w:pPr>
        <w:jc w:val="both"/>
        <w:rPr>
          <w:sz w:val="16"/>
          <w:szCs w:val="16"/>
        </w:rPr>
      </w:pPr>
      <w:r>
        <w:rPr>
          <w:sz w:val="16"/>
          <w:szCs w:val="16"/>
        </w:rPr>
        <w:t>6) обеспечение условия для регулярных занятий физической культурой и спортом лиц с ограниченными возможностями и инвалидов.</w:t>
      </w:r>
    </w:p>
    <w:p w14:paraId="61B0D48E" w14:textId="77777777" w:rsidR="00131850" w:rsidRDefault="00131850" w:rsidP="00A5606F">
      <w:pPr>
        <w:jc w:val="both"/>
        <w:rPr>
          <w:sz w:val="16"/>
          <w:szCs w:val="16"/>
        </w:rPr>
      </w:pPr>
      <w:r>
        <w:rPr>
          <w:sz w:val="16"/>
          <w:szCs w:val="16"/>
        </w:rPr>
        <w:t xml:space="preserve">В связи со сложившейся эпидемиологической ситуацией и в соответствии с приказом руководителя департамента физической культуры и спорта Воронежской области В.В. Кадурина от 16.03.2020 года № 340-ОД о проведении мероприятий по предупреждению завоза и распространения коронавирусной инфекции (COVID-19) на территории Воронежской области, запланированные официальные районные календарные спортивные и физкультурные мероприятия проведены не в полном объеме, а только на 30%. </w:t>
      </w:r>
    </w:p>
    <w:p w14:paraId="57D72B0B" w14:textId="77777777" w:rsidR="00131850" w:rsidRDefault="00131850" w:rsidP="00A5606F">
      <w:pPr>
        <w:jc w:val="both"/>
        <w:rPr>
          <w:sz w:val="16"/>
          <w:szCs w:val="16"/>
        </w:rPr>
      </w:pPr>
      <w:r>
        <w:rPr>
          <w:sz w:val="16"/>
          <w:szCs w:val="16"/>
        </w:rPr>
        <w:t xml:space="preserve">За прошедший год 163 человека выполнили нормы массовых, спортивных разрядов, из них 11 человек выполнили норматив кандидата в мастера спорта. </w:t>
      </w:r>
    </w:p>
    <w:p w14:paraId="749B2E91" w14:textId="77777777" w:rsidR="00131850" w:rsidRDefault="00131850" w:rsidP="00A5606F">
      <w:pPr>
        <w:jc w:val="both"/>
        <w:rPr>
          <w:sz w:val="16"/>
          <w:szCs w:val="16"/>
        </w:rPr>
      </w:pPr>
      <w:r>
        <w:rPr>
          <w:bCs/>
          <w:sz w:val="16"/>
          <w:szCs w:val="16"/>
        </w:rPr>
        <w:t>Основные массовые спортивные мероприятия,</w:t>
      </w:r>
      <w:r>
        <w:rPr>
          <w:sz w:val="16"/>
          <w:szCs w:val="16"/>
        </w:rPr>
        <w:t xml:space="preserve"> проведенные на территории Павловского муниципального района в 2020 году и</w:t>
      </w:r>
      <w:r>
        <w:rPr>
          <w:bCs/>
          <w:sz w:val="16"/>
          <w:szCs w:val="16"/>
        </w:rPr>
        <w:t xml:space="preserve"> направленные на </w:t>
      </w:r>
      <w:r>
        <w:rPr>
          <w:sz w:val="16"/>
          <w:szCs w:val="16"/>
        </w:rPr>
        <w:t>формирование и поддержание интереса населения к ведению здорового образа жизни</w:t>
      </w:r>
      <w:r>
        <w:rPr>
          <w:bCs/>
          <w:sz w:val="16"/>
          <w:szCs w:val="16"/>
        </w:rPr>
        <w:t>:</w:t>
      </w:r>
      <w:r>
        <w:rPr>
          <w:sz w:val="16"/>
          <w:szCs w:val="16"/>
        </w:rPr>
        <w:t xml:space="preserve"> </w:t>
      </w:r>
    </w:p>
    <w:p w14:paraId="00566E43" w14:textId="77777777" w:rsidR="00131850" w:rsidRDefault="00131850" w:rsidP="00A5606F">
      <w:pPr>
        <w:jc w:val="both"/>
        <w:rPr>
          <w:sz w:val="16"/>
          <w:szCs w:val="16"/>
        </w:rPr>
      </w:pPr>
      <w:r>
        <w:rPr>
          <w:sz w:val="16"/>
          <w:szCs w:val="16"/>
        </w:rPr>
        <w:t>1) открытое Первенство Павловского муниципального района по мини-футболу «Кубок Дона-2020» среди юношей 2006-2007 г.р.;</w:t>
      </w:r>
    </w:p>
    <w:p w14:paraId="0ED09DF1" w14:textId="77777777" w:rsidR="00131850" w:rsidRDefault="00131850" w:rsidP="00A5606F">
      <w:pPr>
        <w:jc w:val="both"/>
        <w:rPr>
          <w:sz w:val="16"/>
          <w:szCs w:val="16"/>
        </w:rPr>
      </w:pPr>
      <w:r>
        <w:rPr>
          <w:sz w:val="16"/>
          <w:szCs w:val="16"/>
        </w:rPr>
        <w:t>2) открытый традиционный «Рождественский турнир» по шахматам;</w:t>
      </w:r>
    </w:p>
    <w:p w14:paraId="7447D05C" w14:textId="77777777" w:rsidR="00131850" w:rsidRDefault="00131850" w:rsidP="00A5606F">
      <w:pPr>
        <w:jc w:val="both"/>
        <w:rPr>
          <w:sz w:val="16"/>
          <w:szCs w:val="16"/>
        </w:rPr>
      </w:pPr>
      <w:r>
        <w:rPr>
          <w:sz w:val="16"/>
          <w:szCs w:val="16"/>
        </w:rPr>
        <w:t>3) открытое Первенство Павловского муниципального района по дзюдо среди юношей 2006-2009 г.р., 2010-2011 г.р. «Крещение»;</w:t>
      </w:r>
    </w:p>
    <w:p w14:paraId="02114F45" w14:textId="77777777" w:rsidR="00131850" w:rsidRDefault="00131850" w:rsidP="00A5606F">
      <w:pPr>
        <w:jc w:val="both"/>
        <w:rPr>
          <w:sz w:val="16"/>
          <w:szCs w:val="16"/>
        </w:rPr>
      </w:pPr>
      <w:r>
        <w:rPr>
          <w:sz w:val="16"/>
          <w:szCs w:val="16"/>
        </w:rPr>
        <w:t>4) областной турнир по волейболу среди команд юношей 2006-2007 г.р.;</w:t>
      </w:r>
    </w:p>
    <w:p w14:paraId="6D1ABAB1" w14:textId="77777777" w:rsidR="00131850" w:rsidRDefault="00131850" w:rsidP="00A5606F">
      <w:pPr>
        <w:jc w:val="both"/>
        <w:rPr>
          <w:sz w:val="16"/>
          <w:szCs w:val="16"/>
        </w:rPr>
      </w:pPr>
      <w:r>
        <w:rPr>
          <w:sz w:val="16"/>
          <w:szCs w:val="16"/>
        </w:rPr>
        <w:t>5) спартакиада ВФСК ГТО среди учащихся общеобразовательных учреждений  Павловского района (V-VI ступени, возраст 16-18 лет);</w:t>
      </w:r>
    </w:p>
    <w:p w14:paraId="35791416" w14:textId="77777777" w:rsidR="00131850" w:rsidRDefault="00131850" w:rsidP="00A5606F">
      <w:pPr>
        <w:jc w:val="both"/>
        <w:rPr>
          <w:sz w:val="16"/>
          <w:szCs w:val="16"/>
        </w:rPr>
      </w:pPr>
      <w:r>
        <w:rPr>
          <w:sz w:val="16"/>
          <w:szCs w:val="16"/>
        </w:rPr>
        <w:t>6) фестиваль ВФСК ГТО среди семейных команд Павловского муниципального района;</w:t>
      </w:r>
    </w:p>
    <w:p w14:paraId="01045D3F" w14:textId="77777777" w:rsidR="00131850" w:rsidRDefault="00131850" w:rsidP="00A5606F">
      <w:pPr>
        <w:jc w:val="both"/>
        <w:rPr>
          <w:sz w:val="16"/>
          <w:szCs w:val="16"/>
        </w:rPr>
      </w:pPr>
      <w:r>
        <w:rPr>
          <w:sz w:val="16"/>
          <w:szCs w:val="16"/>
        </w:rPr>
        <w:t>7) межрегиональный турнир по волейболу «Морозко» среди юношеских команд 2006-2007 г.р.;</w:t>
      </w:r>
    </w:p>
    <w:p w14:paraId="1F79F7C8" w14:textId="77777777" w:rsidR="00131850" w:rsidRDefault="00131850" w:rsidP="00A5606F">
      <w:pPr>
        <w:jc w:val="both"/>
        <w:rPr>
          <w:sz w:val="16"/>
          <w:szCs w:val="16"/>
        </w:rPr>
      </w:pPr>
      <w:r>
        <w:rPr>
          <w:sz w:val="16"/>
          <w:szCs w:val="16"/>
        </w:rPr>
        <w:t>8) открытый Кубок района по баскетболу среди мужских команд;</w:t>
      </w:r>
    </w:p>
    <w:p w14:paraId="2523687C" w14:textId="77777777" w:rsidR="00131850" w:rsidRDefault="00131850" w:rsidP="00A5606F">
      <w:pPr>
        <w:jc w:val="both"/>
        <w:rPr>
          <w:sz w:val="16"/>
          <w:szCs w:val="16"/>
        </w:rPr>
      </w:pPr>
      <w:r>
        <w:rPr>
          <w:sz w:val="16"/>
          <w:szCs w:val="16"/>
        </w:rPr>
        <w:t>9) открытое первенство Павловского муниципального района по дзюдо «Весна Придонья»;</w:t>
      </w:r>
    </w:p>
    <w:p w14:paraId="5A6C1E32" w14:textId="77777777" w:rsidR="00131850" w:rsidRDefault="00131850" w:rsidP="00A5606F">
      <w:pPr>
        <w:jc w:val="both"/>
        <w:rPr>
          <w:sz w:val="16"/>
          <w:szCs w:val="16"/>
        </w:rPr>
      </w:pPr>
      <w:r>
        <w:rPr>
          <w:sz w:val="16"/>
          <w:szCs w:val="16"/>
        </w:rPr>
        <w:t>10) календарные игры Чемпионата области по волейболу среди мужских и женских команд;</w:t>
      </w:r>
    </w:p>
    <w:p w14:paraId="00CF4EC1" w14:textId="77777777" w:rsidR="00131850" w:rsidRDefault="00131850" w:rsidP="00A5606F">
      <w:pPr>
        <w:jc w:val="both"/>
        <w:rPr>
          <w:sz w:val="16"/>
          <w:szCs w:val="16"/>
        </w:rPr>
      </w:pPr>
      <w:r>
        <w:rPr>
          <w:sz w:val="16"/>
          <w:szCs w:val="16"/>
        </w:rPr>
        <w:t>11) календарные игры Чемпионата области по мини-футболу среди мужских команд;</w:t>
      </w:r>
    </w:p>
    <w:p w14:paraId="2C0CF12B" w14:textId="77777777" w:rsidR="00131850" w:rsidRDefault="00131850" w:rsidP="00A5606F">
      <w:pPr>
        <w:jc w:val="both"/>
        <w:rPr>
          <w:sz w:val="16"/>
          <w:szCs w:val="16"/>
        </w:rPr>
      </w:pPr>
      <w:r>
        <w:rPr>
          <w:sz w:val="16"/>
          <w:szCs w:val="16"/>
        </w:rPr>
        <w:t>12) календарные матчи Первенство области по футболу среди муниципальных образований Воронежской области памяти Героя Советского Союза И.Е. Просяного;</w:t>
      </w:r>
    </w:p>
    <w:p w14:paraId="078CDB2A" w14:textId="77777777" w:rsidR="00131850" w:rsidRDefault="00131850" w:rsidP="00A5606F">
      <w:pPr>
        <w:jc w:val="both"/>
        <w:rPr>
          <w:sz w:val="16"/>
          <w:szCs w:val="16"/>
        </w:rPr>
      </w:pPr>
      <w:r>
        <w:rPr>
          <w:sz w:val="16"/>
          <w:szCs w:val="16"/>
        </w:rPr>
        <w:t xml:space="preserve">13) фестиваль спорта «Будь в форме» среди работников БУЗ ВО «Павловская РБ» – </w:t>
      </w:r>
      <w:r>
        <w:rPr>
          <w:sz w:val="16"/>
          <w:szCs w:val="16"/>
          <w:lang w:val="en-US"/>
        </w:rPr>
        <w:t>I</w:t>
      </w:r>
      <w:r w:rsidRPr="00131850">
        <w:rPr>
          <w:sz w:val="16"/>
          <w:szCs w:val="16"/>
        </w:rPr>
        <w:t xml:space="preserve"> </w:t>
      </w:r>
      <w:r>
        <w:rPr>
          <w:sz w:val="16"/>
          <w:szCs w:val="16"/>
        </w:rPr>
        <w:t xml:space="preserve">этап – </w:t>
      </w:r>
      <w:r>
        <w:rPr>
          <w:sz w:val="16"/>
          <w:szCs w:val="16"/>
          <w:lang w:val="en-US"/>
        </w:rPr>
        <w:t>II</w:t>
      </w:r>
      <w:r>
        <w:rPr>
          <w:sz w:val="16"/>
          <w:szCs w:val="16"/>
        </w:rPr>
        <w:t xml:space="preserve"> этап – </w:t>
      </w:r>
      <w:r>
        <w:rPr>
          <w:sz w:val="16"/>
          <w:szCs w:val="16"/>
          <w:lang w:val="en-US"/>
        </w:rPr>
        <w:t>III</w:t>
      </w:r>
      <w:r>
        <w:rPr>
          <w:sz w:val="16"/>
          <w:szCs w:val="16"/>
        </w:rPr>
        <w:t xml:space="preserve"> этап.</w:t>
      </w:r>
    </w:p>
    <w:p w14:paraId="41C07F63" w14:textId="77777777" w:rsidR="00131850" w:rsidRDefault="00131850" w:rsidP="00A5606F">
      <w:pPr>
        <w:jc w:val="both"/>
        <w:rPr>
          <w:sz w:val="16"/>
          <w:szCs w:val="16"/>
        </w:rPr>
      </w:pPr>
      <w:r>
        <w:rPr>
          <w:sz w:val="16"/>
          <w:szCs w:val="16"/>
        </w:rPr>
        <w:t xml:space="preserve">В 2020 году сборная команда волейболистов Павловского муниципального района (женщины) приняла участие в чемпионате Воронежской области по волейболу среди женских команд, заняв 1 место, стала чемпионом Воронежской области (в 2018 году – 3 место, в 2019 году – 2 место). Всем членам сборной команды муниципального района присвоен спортивный разряд - кандидат в мастера спорта. </w:t>
      </w:r>
    </w:p>
    <w:p w14:paraId="10E3BFBD" w14:textId="77777777" w:rsidR="00131850" w:rsidRDefault="00131850" w:rsidP="00A5606F">
      <w:pPr>
        <w:jc w:val="both"/>
        <w:rPr>
          <w:sz w:val="16"/>
          <w:szCs w:val="16"/>
        </w:rPr>
      </w:pPr>
      <w:r>
        <w:rPr>
          <w:sz w:val="16"/>
          <w:szCs w:val="16"/>
        </w:rPr>
        <w:t>Также, в отчетном году сборная команда Павловского муниципального района по футболу «ФК Павловск» в рамках проводимого Первенства области по футболу среди муниципальных образований Воронежской области памяти Героя Советского Союза И.Е. Просяного стала победителем Золотого Кубка областного спортивного клуба профсоюзов.</w:t>
      </w:r>
    </w:p>
    <w:p w14:paraId="0C3F6B76" w14:textId="77777777" w:rsidR="00131850" w:rsidRDefault="00131850" w:rsidP="00A5606F">
      <w:pPr>
        <w:jc w:val="both"/>
        <w:rPr>
          <w:sz w:val="16"/>
          <w:szCs w:val="16"/>
        </w:rPr>
      </w:pPr>
      <w:r>
        <w:rPr>
          <w:sz w:val="16"/>
          <w:szCs w:val="16"/>
        </w:rPr>
        <w:t xml:space="preserve"> Показывают высокие результаты члены районной сборной команды ДЮСШ в соревнованиях по легкой атлетике и волейболу, борьбе дзюдо и самбо. В состав юношеских сборных команд Воронежской области входят 25 человек по видам спорта: легкая атлетика, самбо, гандбол, дзюдо. </w:t>
      </w:r>
    </w:p>
    <w:p w14:paraId="780A5160" w14:textId="77777777" w:rsidR="00131850" w:rsidRDefault="00131850" w:rsidP="00A5606F">
      <w:pPr>
        <w:jc w:val="both"/>
        <w:rPr>
          <w:sz w:val="16"/>
          <w:szCs w:val="16"/>
        </w:rPr>
      </w:pPr>
      <w:r>
        <w:rPr>
          <w:sz w:val="16"/>
          <w:szCs w:val="16"/>
        </w:rPr>
        <w:t>Физическая культура и спорт, как сфера деятельности Павловского муниципального района регулярно освещается в средствах массовой информации: общественно-политической газете «Вести Придонья», н</w:t>
      </w:r>
      <w:r>
        <w:rPr>
          <w:bCs/>
          <w:sz w:val="16"/>
          <w:szCs w:val="16"/>
        </w:rPr>
        <w:t>а страничках социальных сетей «ВКонтакте»</w:t>
      </w:r>
      <w:r>
        <w:rPr>
          <w:sz w:val="16"/>
          <w:szCs w:val="16"/>
        </w:rPr>
        <w:t xml:space="preserve"> </w:t>
      </w:r>
      <w:hyperlink r:id="rId31" w:history="1">
        <w:r>
          <w:rPr>
            <w:rStyle w:val="ad"/>
            <w:sz w:val="16"/>
            <w:szCs w:val="16"/>
          </w:rPr>
          <w:t>https://vk.com/gornyak36</w:t>
        </w:r>
      </w:hyperlink>
      <w:r>
        <w:rPr>
          <w:sz w:val="16"/>
          <w:szCs w:val="16"/>
        </w:rPr>
        <w:t>,</w:t>
      </w:r>
      <w:r>
        <w:rPr>
          <w:bCs/>
          <w:sz w:val="16"/>
          <w:szCs w:val="16"/>
        </w:rPr>
        <w:t xml:space="preserve"> </w:t>
      </w:r>
      <w:hyperlink r:id="rId32" w:history="1">
        <w:r>
          <w:rPr>
            <w:rStyle w:val="ad"/>
            <w:sz w:val="16"/>
            <w:szCs w:val="16"/>
          </w:rPr>
          <w:t>https://vk.com/</w:t>
        </w:r>
        <w:r>
          <w:rPr>
            <w:rStyle w:val="ad"/>
            <w:sz w:val="16"/>
            <w:szCs w:val="16"/>
            <w:lang w:val="en-US"/>
          </w:rPr>
          <w:t>gtopvl</w:t>
        </w:r>
      </w:hyperlink>
      <w:r>
        <w:rPr>
          <w:sz w:val="16"/>
          <w:szCs w:val="16"/>
        </w:rPr>
        <w:t xml:space="preserve">, </w:t>
      </w:r>
      <w:r>
        <w:rPr>
          <w:bCs/>
          <w:sz w:val="16"/>
          <w:szCs w:val="16"/>
        </w:rPr>
        <w:t>«</w:t>
      </w:r>
      <w:r>
        <w:rPr>
          <w:bCs/>
          <w:sz w:val="16"/>
          <w:szCs w:val="16"/>
          <w:lang w:val="en-US"/>
        </w:rPr>
        <w:t>Instagram</w:t>
      </w:r>
      <w:r>
        <w:rPr>
          <w:bCs/>
          <w:sz w:val="16"/>
          <w:szCs w:val="16"/>
        </w:rPr>
        <w:t>»</w:t>
      </w:r>
      <w:r>
        <w:rPr>
          <w:sz w:val="16"/>
          <w:szCs w:val="16"/>
        </w:rPr>
        <w:t xml:space="preserve"> https://</w:t>
      </w:r>
      <w:r>
        <w:rPr>
          <w:sz w:val="16"/>
          <w:szCs w:val="16"/>
          <w:lang w:val="en-US"/>
        </w:rPr>
        <w:t>www</w:t>
      </w:r>
      <w:r>
        <w:rPr>
          <w:sz w:val="16"/>
          <w:szCs w:val="16"/>
        </w:rPr>
        <w:t>.</w:t>
      </w:r>
      <w:r>
        <w:rPr>
          <w:bCs/>
          <w:sz w:val="16"/>
          <w:szCs w:val="16"/>
        </w:rPr>
        <w:t xml:space="preserve"> </w:t>
      </w:r>
      <w:r>
        <w:rPr>
          <w:bCs/>
          <w:sz w:val="16"/>
          <w:szCs w:val="16"/>
          <w:lang w:val="en-US"/>
        </w:rPr>
        <w:t>instagram</w:t>
      </w:r>
      <w:r>
        <w:rPr>
          <w:bCs/>
          <w:sz w:val="16"/>
          <w:szCs w:val="16"/>
        </w:rPr>
        <w:t>.</w:t>
      </w:r>
      <w:r>
        <w:rPr>
          <w:sz w:val="16"/>
          <w:szCs w:val="16"/>
        </w:rPr>
        <w:t>com/</w:t>
      </w:r>
      <w:r>
        <w:rPr>
          <w:bCs/>
          <w:sz w:val="16"/>
          <w:szCs w:val="16"/>
          <w:lang w:val="en-US"/>
        </w:rPr>
        <w:t>sport</w:t>
      </w:r>
      <w:r>
        <w:rPr>
          <w:bCs/>
          <w:sz w:val="16"/>
          <w:szCs w:val="16"/>
        </w:rPr>
        <w:t>-</w:t>
      </w:r>
      <w:r>
        <w:rPr>
          <w:bCs/>
          <w:sz w:val="16"/>
          <w:szCs w:val="16"/>
          <w:lang w:val="en-US"/>
        </w:rPr>
        <w:t>gornyak</w:t>
      </w:r>
      <w:r>
        <w:rPr>
          <w:sz w:val="16"/>
          <w:szCs w:val="16"/>
        </w:rPr>
        <w:t>.</w:t>
      </w:r>
    </w:p>
    <w:p w14:paraId="3EE0C2F7" w14:textId="77777777" w:rsidR="00131850" w:rsidRDefault="00131850" w:rsidP="00A5606F">
      <w:pPr>
        <w:pStyle w:val="affd"/>
        <w:jc w:val="both"/>
        <w:rPr>
          <w:sz w:val="16"/>
          <w:szCs w:val="16"/>
        </w:rPr>
      </w:pPr>
      <w:r>
        <w:rPr>
          <w:sz w:val="16"/>
          <w:szCs w:val="16"/>
        </w:rPr>
        <w:t>Администрацией Павловского муниципального района совместно с муниципальным отделом по образованию, молодежной политике и спорту администрации Павловского муниципального района, муниципальным казенным учреждением «Центр развития физической культуры, спорта и дополнительного образования Павловского муниципального района» проводится целенаправленная работа по формированию адаптивного, спортивного и физкультурно-оздоровительного образа жизни людей с ограниченными возможностями, а также по проведению районных и участию в областных соревнованиях. Спортивные команды детей с нарушением слуха и зрения систематически принимают участие в городских и районных соревнованиях по мини-футболу, шахматам, настольному теннису, волейболу, в областных соревнованиях среди инвалидов по волейболу, шахматам, футболу.</w:t>
      </w:r>
    </w:p>
    <w:p w14:paraId="4FA45792" w14:textId="77777777" w:rsidR="00131850" w:rsidRDefault="00131850" w:rsidP="00A5606F">
      <w:pPr>
        <w:pStyle w:val="affd"/>
        <w:jc w:val="both"/>
        <w:rPr>
          <w:sz w:val="16"/>
          <w:szCs w:val="16"/>
        </w:rPr>
      </w:pPr>
      <w:r>
        <w:rPr>
          <w:sz w:val="16"/>
          <w:szCs w:val="16"/>
        </w:rPr>
        <w:t>Наличие спортивной базы является основным условием развития массовой физической культуры. Без наличия спортивных сооружений невозможно проведение качественных учебно-тренировочных занятий и спортивно-массовых мероприятий, вовлечение широких слоев населения к регулярным занятиям физической культуры.</w:t>
      </w:r>
    </w:p>
    <w:p w14:paraId="6EC04DB5" w14:textId="77777777" w:rsidR="00131850" w:rsidRDefault="00131850" w:rsidP="00A5606F">
      <w:pPr>
        <w:pStyle w:val="affd"/>
        <w:jc w:val="both"/>
        <w:rPr>
          <w:sz w:val="16"/>
          <w:szCs w:val="16"/>
          <w:lang w:eastAsia="en-US"/>
        </w:rPr>
      </w:pPr>
      <w:r>
        <w:rPr>
          <w:sz w:val="16"/>
          <w:szCs w:val="16"/>
        </w:rPr>
        <w:lastRenderedPageBreak/>
        <w:t>На территории Павловского муниципального района построены и функционируют 12 комплексных спортивных площадок, 37 спортивных залов, 2 ФОКа, 2 бассейна.</w:t>
      </w:r>
    </w:p>
    <w:p w14:paraId="62721881" w14:textId="77777777" w:rsidR="00131850" w:rsidRDefault="00131850" w:rsidP="00A5606F">
      <w:pPr>
        <w:pStyle w:val="affd"/>
        <w:jc w:val="both"/>
        <w:rPr>
          <w:sz w:val="16"/>
          <w:szCs w:val="16"/>
        </w:rPr>
      </w:pPr>
      <w:r>
        <w:rPr>
          <w:sz w:val="16"/>
          <w:szCs w:val="16"/>
        </w:rPr>
        <w:t>Обустроены 2 спортивные площадки для пляжного волейбола, 1 площадка для пляжного мини-футбола.</w:t>
      </w:r>
    </w:p>
    <w:p w14:paraId="4E230187" w14:textId="77777777" w:rsidR="00131850" w:rsidRDefault="00131850" w:rsidP="00A5606F">
      <w:pPr>
        <w:pStyle w:val="affd"/>
        <w:jc w:val="both"/>
        <w:rPr>
          <w:sz w:val="16"/>
          <w:szCs w:val="16"/>
        </w:rPr>
      </w:pPr>
      <w:r>
        <w:rPr>
          <w:sz w:val="16"/>
          <w:szCs w:val="16"/>
        </w:rPr>
        <w:t xml:space="preserve">Для зимнего досуга населения города Павловска и жителей Павловского муниципального района на стадионе «Юность» работает прокатный пункт лыжного инвентаря и коньков. Эксплуатируются 12 стационарных ледовых катков. </w:t>
      </w:r>
    </w:p>
    <w:p w14:paraId="2FFE6AC4" w14:textId="77777777" w:rsidR="00131850" w:rsidRDefault="00131850" w:rsidP="00A5606F">
      <w:pPr>
        <w:pStyle w:val="affd"/>
        <w:jc w:val="both"/>
        <w:rPr>
          <w:sz w:val="16"/>
          <w:szCs w:val="16"/>
        </w:rPr>
      </w:pPr>
      <w:r>
        <w:rPr>
          <w:sz w:val="16"/>
          <w:szCs w:val="16"/>
        </w:rPr>
        <w:t>В 2020 году Павловский муниципальный район включен в реализацию регионального проекта «Спорт - норма жизни» национального проекта «Демография» на оснащение объектов спортивной инфраструктуры спортивно-технологическим оборудованием для создания малой спортивной площадки для выполнения населением нормативов испытаний ВФСК ГТО.</w:t>
      </w:r>
    </w:p>
    <w:p w14:paraId="4E52A90F" w14:textId="77777777" w:rsidR="00131850" w:rsidRDefault="00131850" w:rsidP="00A5606F">
      <w:pPr>
        <w:pStyle w:val="affd"/>
        <w:jc w:val="both"/>
        <w:rPr>
          <w:sz w:val="16"/>
          <w:szCs w:val="16"/>
        </w:rPr>
      </w:pPr>
      <w:r>
        <w:rPr>
          <w:sz w:val="16"/>
          <w:szCs w:val="16"/>
        </w:rPr>
        <w:t xml:space="preserve"> Площадку ГТО разместили на территории МБОУ ПСОШ № 2. Малая спортивная площадка для выполнения населением нормативов испытаний ВФСК ГТО, представляет собой освещенный спортивный объект с насыщенным спортивно-технологическим оборудованием: современные антивандальные уличные тренажеры, гимнастическое оборудование для сдачи нормативов ВФСК ГТО, шведские стенки и гимнастические рукоходы, стенки для лазания.  В состав напольного покрытия малой спортивной площадки входит всепогодная современная резиновая плитка с встроенным скрытным крепежным замком.</w:t>
      </w:r>
    </w:p>
    <w:p w14:paraId="542C85B5" w14:textId="77777777" w:rsidR="00131850" w:rsidRDefault="00131850" w:rsidP="00A5606F">
      <w:pPr>
        <w:pStyle w:val="affd"/>
        <w:jc w:val="both"/>
        <w:rPr>
          <w:sz w:val="16"/>
          <w:szCs w:val="16"/>
        </w:rPr>
      </w:pPr>
      <w:r>
        <w:rPr>
          <w:sz w:val="16"/>
          <w:szCs w:val="16"/>
        </w:rPr>
        <w:t xml:space="preserve"> На реализацию данного проекта общий объем бюджетных ассигнований составил 1 214 573,73 рублей, в том числе 765 658,77 рублей за счет бюджета Воронежской области и 448 914,96 рублей за счет бюджета Павловского муниципального района. Спортивный объект введен в эксплуатацию в декабре 2020 года.</w:t>
      </w:r>
    </w:p>
    <w:p w14:paraId="4B1241C0" w14:textId="77777777" w:rsidR="00131850" w:rsidRDefault="00131850" w:rsidP="00A5606F">
      <w:pPr>
        <w:pStyle w:val="affd"/>
        <w:jc w:val="both"/>
        <w:rPr>
          <w:sz w:val="16"/>
          <w:szCs w:val="16"/>
        </w:rPr>
      </w:pPr>
      <w:r>
        <w:rPr>
          <w:sz w:val="16"/>
          <w:szCs w:val="16"/>
        </w:rPr>
        <w:t xml:space="preserve">Также, в прошедшем году начата организационная работа по подготовке проектной документации по строительству спортивного объекта «Физкультурно-оздоровительный комплекс» в с. Елизаветовка: разработана проектно-сметная документация, получено согласование от департамента физической культуры и спорта Воронежской области на размещение объекта на территории Елизаветовского сельского поселения, организована работа по проведению кадастровых работ в отношении земельного участка, на котором планируется строительство данного объекта. </w:t>
      </w:r>
    </w:p>
    <w:p w14:paraId="16714A27" w14:textId="77777777" w:rsidR="00131850" w:rsidRDefault="00131850" w:rsidP="00A5606F">
      <w:pPr>
        <w:tabs>
          <w:tab w:val="left" w:pos="1134"/>
        </w:tabs>
        <w:jc w:val="both"/>
        <w:rPr>
          <w:sz w:val="16"/>
          <w:szCs w:val="16"/>
        </w:rPr>
      </w:pPr>
      <w:r>
        <w:rPr>
          <w:sz w:val="16"/>
          <w:szCs w:val="16"/>
        </w:rPr>
        <w:t xml:space="preserve">На развитие физической культуры и спорта из консолидированного бюджета Павловского муниципального района в 2020 году израсходовано 29 797,2 тыс. рублей, которые направлены, в том числе, на содержание спортивных учреждений, участие сборных команд Павловского муниципального района в областной Спартакиаде, чемпионатах области и России, на организацию учебно-тренировочных сборов по видам спорта, проведение соревнований и мероприятий, согласно районному календарному плану, приобретение спортивной формы и инвентаря. </w:t>
      </w:r>
    </w:p>
    <w:p w14:paraId="1336871F" w14:textId="77777777" w:rsidR="00131850" w:rsidRDefault="00131850" w:rsidP="00A5606F">
      <w:pPr>
        <w:tabs>
          <w:tab w:val="left" w:pos="993"/>
        </w:tabs>
        <w:jc w:val="both"/>
        <w:rPr>
          <w:sz w:val="16"/>
          <w:szCs w:val="16"/>
        </w:rPr>
      </w:pPr>
      <w:r>
        <w:rPr>
          <w:sz w:val="16"/>
          <w:szCs w:val="16"/>
        </w:rPr>
        <w:t>На 2021 год намечена реализация следующих мероприятий:</w:t>
      </w:r>
    </w:p>
    <w:p w14:paraId="2DEA78A5" w14:textId="77777777" w:rsidR="00131850" w:rsidRDefault="00131850" w:rsidP="00A5606F">
      <w:pPr>
        <w:jc w:val="both"/>
        <w:rPr>
          <w:sz w:val="16"/>
          <w:szCs w:val="16"/>
        </w:rPr>
      </w:pPr>
      <w:r>
        <w:rPr>
          <w:sz w:val="16"/>
          <w:szCs w:val="16"/>
        </w:rPr>
        <w:t>1) продолжить работу по организации подготовки проектной документации по строительству лыжероллерной трассы в г. Павловск;</w:t>
      </w:r>
    </w:p>
    <w:p w14:paraId="17231741" w14:textId="77777777" w:rsidR="00131850" w:rsidRDefault="00131850" w:rsidP="00A5606F">
      <w:pPr>
        <w:jc w:val="both"/>
        <w:rPr>
          <w:sz w:val="16"/>
          <w:szCs w:val="16"/>
        </w:rPr>
      </w:pPr>
      <w:r>
        <w:rPr>
          <w:sz w:val="16"/>
          <w:szCs w:val="16"/>
        </w:rPr>
        <w:t>2) приобретение электронного тира в рамках подготовки к сдаче населением норм комплекса «Готов к труду и обороне» (ГТО);</w:t>
      </w:r>
    </w:p>
    <w:p w14:paraId="383FCCC4" w14:textId="77777777" w:rsidR="00131850" w:rsidRDefault="00131850" w:rsidP="00A5606F">
      <w:pPr>
        <w:jc w:val="both"/>
        <w:rPr>
          <w:sz w:val="16"/>
          <w:szCs w:val="16"/>
        </w:rPr>
      </w:pPr>
      <w:r>
        <w:rPr>
          <w:sz w:val="16"/>
          <w:szCs w:val="16"/>
        </w:rPr>
        <w:t>3) приобретение лыжного спортивного инвентаря для районного стадиона «Юность» в рамках подготовки к сдаче населением норм комплекса «Готов к труду и обороне» (ГТО) (50 комплектов);</w:t>
      </w:r>
    </w:p>
    <w:p w14:paraId="029F3EDE" w14:textId="77777777" w:rsidR="00131850" w:rsidRDefault="00131850" w:rsidP="00A5606F">
      <w:pPr>
        <w:jc w:val="both"/>
        <w:rPr>
          <w:sz w:val="16"/>
          <w:szCs w:val="16"/>
        </w:rPr>
      </w:pPr>
      <w:r>
        <w:rPr>
          <w:sz w:val="16"/>
          <w:szCs w:val="16"/>
        </w:rPr>
        <w:t>4) приобретение зимнего спортивного инвентаря для прокатного пункта на районном стадионе «Юность» (30 пар коньков);</w:t>
      </w:r>
    </w:p>
    <w:p w14:paraId="323B7EF3" w14:textId="77777777" w:rsidR="00131850" w:rsidRDefault="00131850" w:rsidP="00A5606F">
      <w:pPr>
        <w:jc w:val="both"/>
        <w:rPr>
          <w:sz w:val="16"/>
          <w:szCs w:val="16"/>
        </w:rPr>
      </w:pPr>
      <w:r>
        <w:rPr>
          <w:sz w:val="16"/>
          <w:szCs w:val="16"/>
        </w:rPr>
        <w:t>5) приобретение спортивного инвентаря и спортивной формы для сборных команд Павловского муниципального района по видам спорта;</w:t>
      </w:r>
    </w:p>
    <w:p w14:paraId="2F8201E1" w14:textId="77777777" w:rsidR="00131850" w:rsidRDefault="00131850" w:rsidP="00A5606F">
      <w:pPr>
        <w:jc w:val="both"/>
        <w:rPr>
          <w:sz w:val="16"/>
          <w:szCs w:val="16"/>
        </w:rPr>
      </w:pPr>
      <w:r>
        <w:rPr>
          <w:sz w:val="16"/>
          <w:szCs w:val="16"/>
        </w:rPr>
        <w:t xml:space="preserve">6) дальнейшее обустройство районной лыжной трассы «Березка»; </w:t>
      </w:r>
    </w:p>
    <w:p w14:paraId="298ED7CD" w14:textId="77777777" w:rsidR="00131850" w:rsidRDefault="00131850" w:rsidP="00A5606F">
      <w:pPr>
        <w:jc w:val="both"/>
        <w:rPr>
          <w:sz w:val="16"/>
          <w:szCs w:val="16"/>
        </w:rPr>
      </w:pPr>
      <w:r>
        <w:rPr>
          <w:sz w:val="16"/>
          <w:szCs w:val="16"/>
        </w:rPr>
        <w:t>7) развитие спортивно-материальной базы сельских команд;</w:t>
      </w:r>
    </w:p>
    <w:p w14:paraId="67F99CC0" w14:textId="77777777" w:rsidR="00131850" w:rsidRDefault="00131850" w:rsidP="00A5606F">
      <w:pPr>
        <w:jc w:val="both"/>
        <w:rPr>
          <w:sz w:val="16"/>
          <w:szCs w:val="16"/>
        </w:rPr>
      </w:pPr>
      <w:r>
        <w:rPr>
          <w:sz w:val="16"/>
          <w:szCs w:val="16"/>
        </w:rPr>
        <w:t>8) дальнейшее развитие массовых игровых видов спорта (настольный теннис, волейбол, футбол);</w:t>
      </w:r>
    </w:p>
    <w:p w14:paraId="6DFF6450" w14:textId="77777777" w:rsidR="00131850" w:rsidRDefault="00131850" w:rsidP="00A5606F">
      <w:pPr>
        <w:jc w:val="both"/>
        <w:rPr>
          <w:sz w:val="16"/>
          <w:szCs w:val="16"/>
        </w:rPr>
      </w:pPr>
      <w:r>
        <w:rPr>
          <w:sz w:val="16"/>
          <w:szCs w:val="16"/>
        </w:rPr>
        <w:t>9) обеспечение оказания учебно-методической помощи инструкторам спортивно-оздоровительной направленности в сельских поселениях Павловского муниципального района.</w:t>
      </w:r>
    </w:p>
    <w:p w14:paraId="79B846D9" w14:textId="77777777" w:rsidR="00131850" w:rsidRDefault="00131850" w:rsidP="00A5606F">
      <w:pPr>
        <w:jc w:val="both"/>
        <w:rPr>
          <w:sz w:val="16"/>
          <w:szCs w:val="16"/>
          <w:highlight w:val="yellow"/>
        </w:rPr>
      </w:pPr>
    </w:p>
    <w:p w14:paraId="2D82E15A" w14:textId="77777777" w:rsidR="00131850" w:rsidRDefault="00131850" w:rsidP="00A5606F">
      <w:pPr>
        <w:rPr>
          <w:rFonts w:eastAsia="Calibri"/>
          <w:b/>
          <w:sz w:val="16"/>
          <w:szCs w:val="16"/>
          <w:highlight w:val="yellow"/>
          <w:lang w:eastAsia="en-US"/>
        </w:rPr>
      </w:pPr>
      <w:r>
        <w:rPr>
          <w:rFonts w:eastAsia="Calibri"/>
          <w:b/>
          <w:sz w:val="16"/>
          <w:szCs w:val="16"/>
          <w:lang w:eastAsia="en-US"/>
        </w:rPr>
        <w:t>Культура</w:t>
      </w:r>
    </w:p>
    <w:p w14:paraId="110C108A" w14:textId="77777777" w:rsidR="00131850" w:rsidRDefault="00131850" w:rsidP="00A5606F">
      <w:pPr>
        <w:jc w:val="center"/>
        <w:rPr>
          <w:rFonts w:eastAsia="Calibri"/>
          <w:b/>
          <w:sz w:val="16"/>
          <w:szCs w:val="16"/>
          <w:highlight w:val="yellow"/>
          <w:lang w:eastAsia="en-US"/>
        </w:rPr>
      </w:pPr>
    </w:p>
    <w:p w14:paraId="16E3459E" w14:textId="77777777" w:rsidR="00131850" w:rsidRDefault="00131850" w:rsidP="00A5606F">
      <w:pPr>
        <w:pStyle w:val="affd"/>
        <w:jc w:val="both"/>
        <w:rPr>
          <w:rFonts w:eastAsia="Calibri"/>
          <w:sz w:val="16"/>
          <w:szCs w:val="16"/>
          <w:lang w:eastAsia="en-US"/>
        </w:rPr>
      </w:pPr>
      <w:r>
        <w:rPr>
          <w:sz w:val="16"/>
          <w:szCs w:val="16"/>
        </w:rPr>
        <w:t>Сеть учреждений культуры Павловского муниципального района включает в себя Дворец культуры «Современник» со структурным подразделением кинотеатр «Родина», 23 сельских Дома культуры, 5 сельских клубов, 31 библиотека, краеведческий музей, 4 школы дополнительного художественного образования, Воронцовский парк культуры и отдыха, 10 народных коллективов, 2 детских образцовых коллектива, МАУК ПМР «Информационно-</w:t>
      </w:r>
      <w:r>
        <w:rPr>
          <w:sz w:val="16"/>
          <w:szCs w:val="16"/>
        </w:rPr>
        <w:t xml:space="preserve">развлекательный кино-телецентр «Дон». Все учреждения культуры входят в состав 22-х юридических лиц. </w:t>
      </w:r>
    </w:p>
    <w:p w14:paraId="27F27CD1" w14:textId="77777777" w:rsidR="00131850" w:rsidRDefault="00131850" w:rsidP="00A5606F">
      <w:pPr>
        <w:pStyle w:val="affd"/>
        <w:jc w:val="both"/>
        <w:rPr>
          <w:sz w:val="16"/>
          <w:szCs w:val="16"/>
        </w:rPr>
      </w:pPr>
      <w:r>
        <w:rPr>
          <w:sz w:val="16"/>
          <w:szCs w:val="16"/>
        </w:rPr>
        <w:t xml:space="preserve">Администрация Павловского муниципального района финансирует 9 учреждений, сельские поселения финансируют 29 учреждений. </w:t>
      </w:r>
    </w:p>
    <w:p w14:paraId="1CAB1D2B" w14:textId="77777777" w:rsidR="00131850" w:rsidRDefault="00131850" w:rsidP="00A5606F">
      <w:pPr>
        <w:pStyle w:val="affd"/>
        <w:jc w:val="both"/>
        <w:rPr>
          <w:sz w:val="16"/>
          <w:szCs w:val="16"/>
        </w:rPr>
      </w:pPr>
      <w:r>
        <w:rPr>
          <w:sz w:val="16"/>
          <w:szCs w:val="16"/>
        </w:rPr>
        <w:t xml:space="preserve">В настоящее время в отрасли «Культура» работает 319 человек, из них творческих работников – 196 человек, в том числе клубных работников – 98 человек, библиотечных работников – 55 человек, музей - 2 человека, парк - 1 человек, преподавателей школ дополнительного образования – 42 человек. </w:t>
      </w:r>
    </w:p>
    <w:p w14:paraId="6B8AB9C9" w14:textId="77777777" w:rsidR="00131850" w:rsidRDefault="00131850" w:rsidP="00A5606F">
      <w:pPr>
        <w:jc w:val="both"/>
        <w:rPr>
          <w:sz w:val="16"/>
          <w:szCs w:val="16"/>
        </w:rPr>
      </w:pPr>
      <w:r>
        <w:rPr>
          <w:sz w:val="16"/>
          <w:szCs w:val="16"/>
        </w:rPr>
        <w:t>Общий объем расходов консолидированного бюджета Павловского муниципального района на культуру составил 131,5 млн. рублей.</w:t>
      </w:r>
    </w:p>
    <w:p w14:paraId="44063294" w14:textId="77777777" w:rsidR="00131850" w:rsidRDefault="00131850" w:rsidP="00A5606F">
      <w:pPr>
        <w:jc w:val="both"/>
        <w:rPr>
          <w:sz w:val="16"/>
          <w:szCs w:val="16"/>
        </w:rPr>
      </w:pPr>
      <w:r>
        <w:rPr>
          <w:sz w:val="16"/>
          <w:szCs w:val="16"/>
        </w:rPr>
        <w:t>В 2020 году была продолжена работа по укреплению материально-технической базы учреждений культуры. На текущий ремонт зданий было израсходовано 884,9 тыс. рублей, на капитальный ремонт – 5550,2 тыс. рублей.</w:t>
      </w:r>
    </w:p>
    <w:p w14:paraId="3CCF3A99" w14:textId="77777777" w:rsidR="00131850" w:rsidRDefault="00131850" w:rsidP="00A5606F">
      <w:pPr>
        <w:pStyle w:val="afffffc"/>
        <w:ind w:firstLine="0"/>
        <w:rPr>
          <w:color w:val="000000"/>
          <w:sz w:val="16"/>
          <w:szCs w:val="16"/>
        </w:rPr>
      </w:pPr>
      <w:r>
        <w:rPr>
          <w:sz w:val="16"/>
          <w:szCs w:val="16"/>
        </w:rPr>
        <w:t>В отчетном периоде капитально отремонтировано здание А-Донского сельского дома культуры на сумму 4 028,6 тыс. рублей. Проведена адаптация здания и прилегающей территории кинотеатра «Родина» для беспрепятственного доступа инвалидов и других маломобильных групп населения на сумму 926,7 тыс. рублей. Осуществлено укрепление материально-технической базы</w:t>
      </w:r>
      <w:r>
        <w:rPr>
          <w:color w:val="000000"/>
          <w:sz w:val="16"/>
          <w:szCs w:val="16"/>
        </w:rPr>
        <w:t xml:space="preserve"> Дома культуры в с. Ливенка: поставка мебели, звукового светового оборудования, пошив одежды сцены на сумму 1980,1 тыс. рублей. В рамках государственной поддержки на реализацию мероприятий по созданию модельных муниципальных библиотек приобретены книги, мебель, стеллажи, звуковое, световое и интерактивное оборудование, а также специальное оборудование для организации доступа инвалидов и маломобильных групп населения с учетом их потребностей на сумму 3 000,0 тыс. рублей. Освоены средства субсидии, выделенной на государственную поддержку лучших сельских учреждений культуры в размере 118,0 тыс. рублей, и направлены на укрепление материально-технической базы Русско-Буйловской сельской библиотеки (приобретены: телевизор, МФУ, стеллажи книжные, библиотечная кафедра, пополнен книжный фонд). Освоены средства субсидии, выделенные на подключение муниципальных общедоступных библиотек к сети «Интернет» в размере 95,4 тыс. руб., направлены Петровской сельской библиотеке (приобретена компьютерная техника и библиотека подключена к сети «Интернет»).</w:t>
      </w:r>
    </w:p>
    <w:p w14:paraId="7507C975" w14:textId="77777777" w:rsidR="00131850" w:rsidRDefault="00131850" w:rsidP="00A5606F">
      <w:pPr>
        <w:jc w:val="both"/>
        <w:rPr>
          <w:sz w:val="16"/>
          <w:szCs w:val="16"/>
        </w:rPr>
      </w:pPr>
      <w:r>
        <w:rPr>
          <w:sz w:val="16"/>
          <w:szCs w:val="16"/>
        </w:rPr>
        <w:t>Ведется работа по сохранению книжного фонда. В библиотеке Павловского муниципального района за счет средств бюджета Павловского муниципального района организована подписка на периодические издания, затраты на которую составили 198,8 тыс. рублей.</w:t>
      </w:r>
      <w:r>
        <w:rPr>
          <w:color w:val="000000"/>
          <w:sz w:val="16"/>
          <w:szCs w:val="16"/>
        </w:rPr>
        <w:t xml:space="preserve"> В рамках мероприятий по созданию модельных муниципальных библиотек за счет средств областного бюджета приобретены книги на сумму 347,4 тыс. рублей, в рамках государственной поддержки лучших сельских учреждений культуры на книжный фонд выделено 11,9 тыс. рублей.</w:t>
      </w:r>
    </w:p>
    <w:p w14:paraId="46C89174" w14:textId="77777777" w:rsidR="00131850" w:rsidRDefault="00131850" w:rsidP="00A5606F">
      <w:pPr>
        <w:pStyle w:val="13"/>
        <w:spacing w:line="240" w:lineRule="auto"/>
        <w:ind w:firstLine="0"/>
        <w:rPr>
          <w:sz w:val="16"/>
          <w:szCs w:val="16"/>
        </w:rPr>
      </w:pPr>
      <w:r>
        <w:rPr>
          <w:sz w:val="16"/>
          <w:szCs w:val="16"/>
        </w:rPr>
        <w:t xml:space="preserve">В 2020 году проведена замена кровли над помещениями Петровской сельской библиотеки на сумму 122,3 тыс. рублей, установлена система видеонаблюдения в Воронцовской музыкальной школе, Лосевской музыкальной школе, Павловской школе искусств (корпус №2), Павловской детской библиотеке на сумму 1311,2 тыс. рублей. </w:t>
      </w:r>
    </w:p>
    <w:p w14:paraId="1780E40A" w14:textId="77777777" w:rsidR="00131850" w:rsidRDefault="00131850" w:rsidP="00A5606F">
      <w:pPr>
        <w:pStyle w:val="afffffc"/>
        <w:ind w:firstLine="0"/>
        <w:rPr>
          <w:rFonts w:cs="Times New Roman"/>
          <w:sz w:val="16"/>
          <w:szCs w:val="16"/>
        </w:rPr>
      </w:pPr>
      <w:r>
        <w:rPr>
          <w:sz w:val="16"/>
          <w:szCs w:val="16"/>
        </w:rPr>
        <w:t xml:space="preserve">В отчетном году в период действия ограничений, связанных с распространением новой коронавирусной инфекции, в учреждениях культуры проводились познавательные мероприятия в дистанционном формате: лекции, мастер – классы, виртуальные экскурсии, серии онлайн концертов. Для укрепления материально-технической базы учреждений культуры приобретены рециркуляторы – 364,7 тыс. рублей, бесконтактные термометры – 14,9 тыс. рублей, квадрокоптер </w:t>
      </w:r>
      <w:r>
        <w:rPr>
          <w:sz w:val="16"/>
          <w:szCs w:val="16"/>
          <w:lang w:val="en-US"/>
        </w:rPr>
        <w:t>DJI</w:t>
      </w:r>
      <w:r w:rsidRPr="00131850">
        <w:rPr>
          <w:sz w:val="16"/>
          <w:szCs w:val="16"/>
        </w:rPr>
        <w:t xml:space="preserve"> </w:t>
      </w:r>
      <w:r>
        <w:rPr>
          <w:sz w:val="16"/>
          <w:szCs w:val="16"/>
          <w:lang w:val="en-US"/>
        </w:rPr>
        <w:t>Mavic</w:t>
      </w:r>
      <w:r w:rsidRPr="00131850">
        <w:rPr>
          <w:sz w:val="16"/>
          <w:szCs w:val="16"/>
        </w:rPr>
        <w:t xml:space="preserve"> </w:t>
      </w:r>
      <w:r>
        <w:rPr>
          <w:sz w:val="16"/>
          <w:szCs w:val="16"/>
          <w:lang w:val="en-US"/>
        </w:rPr>
        <w:t>MiniCombo</w:t>
      </w:r>
      <w:r>
        <w:rPr>
          <w:sz w:val="16"/>
          <w:szCs w:val="16"/>
        </w:rPr>
        <w:t xml:space="preserve"> - 47,0 тыс. рублей, ударная установка – 26,2 тыс. рублей, МФУ – 14,6 тыс. рублей, компьютерная техника – 68,1 тыс. рублей, теплообменник – 54,8 тыс. рублей, металлодетектор – 18,0 тыс. рублей и т.д. Также, для нужд Дворца культуры «Современник» и Лосевского СДК пошиты сценические костюмы на сумму 510,9 тыс. руб. и безвозмездно получены от Воронежского областного фонда социальной поддержки населения сценические костюмы и обувь на сумму 305,0 тыс. рублей.</w:t>
      </w:r>
    </w:p>
    <w:p w14:paraId="46B8FF64" w14:textId="77777777" w:rsidR="00131850" w:rsidRDefault="00131850" w:rsidP="00A5606F">
      <w:pPr>
        <w:jc w:val="both"/>
        <w:rPr>
          <w:sz w:val="16"/>
          <w:szCs w:val="16"/>
        </w:rPr>
      </w:pPr>
      <w:r>
        <w:rPr>
          <w:sz w:val="16"/>
          <w:szCs w:val="16"/>
        </w:rPr>
        <w:t>В 2020 году проведен монтаж системы отопления в помещениях Лосевской детской музыкальной школы на 250,5 тыс. рублей, печное отопление заменено на газовое.</w:t>
      </w:r>
    </w:p>
    <w:p w14:paraId="422A7C2A" w14:textId="77777777" w:rsidR="00131850" w:rsidRDefault="00131850" w:rsidP="00A5606F">
      <w:pPr>
        <w:jc w:val="both"/>
        <w:rPr>
          <w:sz w:val="16"/>
          <w:szCs w:val="16"/>
        </w:rPr>
      </w:pPr>
      <w:r>
        <w:rPr>
          <w:color w:val="000000"/>
          <w:sz w:val="16"/>
          <w:szCs w:val="16"/>
          <w:shd w:val="clear" w:color="auto" w:fill="FFFFFF"/>
        </w:rPr>
        <w:t>За 12 месяцев 2020 года привлечено денежных доходов от оказания платных услуг 4550,0 тыс. рублей, в том числе доходы от кинопроката – 3425,0 тыс. рублей, пожертвований на сумму более</w:t>
      </w:r>
      <w:r>
        <w:rPr>
          <w:bCs/>
          <w:color w:val="000000"/>
          <w:sz w:val="16"/>
          <w:szCs w:val="16"/>
          <w:bdr w:val="none" w:sz="0" w:space="0" w:color="auto" w:frame="1"/>
          <w:shd w:val="clear" w:color="auto" w:fill="FFFFFF"/>
        </w:rPr>
        <w:t> 435,1 тыс. рублей.</w:t>
      </w:r>
    </w:p>
    <w:p w14:paraId="72EA331E" w14:textId="77777777" w:rsidR="00131850" w:rsidRDefault="00131850" w:rsidP="00A5606F">
      <w:pPr>
        <w:jc w:val="both"/>
        <w:rPr>
          <w:sz w:val="16"/>
          <w:szCs w:val="16"/>
        </w:rPr>
      </w:pPr>
      <w:r>
        <w:rPr>
          <w:sz w:val="16"/>
          <w:szCs w:val="16"/>
        </w:rPr>
        <w:t xml:space="preserve">В 2020 году муниципальным отделом по культуре и межнациональным вопросам администрации Павловского </w:t>
      </w:r>
      <w:r>
        <w:rPr>
          <w:sz w:val="16"/>
          <w:szCs w:val="16"/>
        </w:rPr>
        <w:lastRenderedPageBreak/>
        <w:t>муниципального района продолжена работа по осуществлению мероприятий, направленных на укрепление межнационального и межконфессионального согласия, сплочение населения, предупреждение национальной разобщенности, поддержка и развитие языков и культуры народов Российской Федерации, проживающих на территории Павловского муниципального района, профилактики межнациональных (межэтнических) конфликтов, участие в организации и проведении профилактических мероприятий, по предупреждению асоциальных и экстремистских проявлений и формированию установок толерантного сознания.</w:t>
      </w:r>
    </w:p>
    <w:p w14:paraId="1DB7FA44" w14:textId="77777777" w:rsidR="00131850" w:rsidRDefault="00131850" w:rsidP="00A5606F">
      <w:pPr>
        <w:jc w:val="both"/>
        <w:rPr>
          <w:sz w:val="16"/>
          <w:szCs w:val="16"/>
        </w:rPr>
      </w:pPr>
      <w:r>
        <w:rPr>
          <w:sz w:val="16"/>
          <w:szCs w:val="16"/>
        </w:rPr>
        <w:t>На территории Павловского муниципального района диаспор не зарегистрировано, но наиболее крупными, компактно проживающими национальными группами являются армяне, азербайджанцы, цыгане.</w:t>
      </w:r>
    </w:p>
    <w:p w14:paraId="3608B9A0" w14:textId="77777777" w:rsidR="00131850" w:rsidRDefault="00131850" w:rsidP="00A5606F">
      <w:pPr>
        <w:jc w:val="both"/>
        <w:rPr>
          <w:sz w:val="16"/>
          <w:szCs w:val="16"/>
        </w:rPr>
      </w:pPr>
      <w:r>
        <w:rPr>
          <w:sz w:val="16"/>
          <w:szCs w:val="16"/>
        </w:rPr>
        <w:t xml:space="preserve">Состояние межнациональных отношений удовлетворительное, межнациональных (межэтнических) конфликтов, экстремистских проявлений не выявлено, но профилактическая работа проводится регулярно, совместно с представителями служб системы профилактики Павловского муниципального района. </w:t>
      </w:r>
    </w:p>
    <w:p w14:paraId="07C60E70" w14:textId="77777777" w:rsidR="00131850" w:rsidRDefault="00131850" w:rsidP="00A5606F">
      <w:pPr>
        <w:pStyle w:val="affd"/>
        <w:jc w:val="both"/>
        <w:rPr>
          <w:sz w:val="16"/>
          <w:szCs w:val="16"/>
        </w:rPr>
      </w:pPr>
      <w:r>
        <w:rPr>
          <w:sz w:val="16"/>
          <w:szCs w:val="16"/>
        </w:rPr>
        <w:t xml:space="preserve">В 2020 году культурно-досуговая деятельность была направлена на выполнение плана мероприятий для всех возрастных категорий посетителей. Были реализованы творческие проекты, внедрены инновационные формы мероприятий. </w:t>
      </w:r>
    </w:p>
    <w:p w14:paraId="542493F6" w14:textId="77777777" w:rsidR="00131850" w:rsidRDefault="00131850" w:rsidP="00A5606F">
      <w:pPr>
        <w:jc w:val="both"/>
        <w:rPr>
          <w:sz w:val="16"/>
          <w:szCs w:val="16"/>
        </w:rPr>
      </w:pPr>
      <w:r>
        <w:rPr>
          <w:sz w:val="16"/>
          <w:szCs w:val="16"/>
        </w:rPr>
        <w:t xml:space="preserve">В связи с ограничением массовых мероприятий, направленных на нераспространение коронавирусной инфекции в Российской Федерации, во </w:t>
      </w:r>
      <w:r>
        <w:rPr>
          <w:sz w:val="16"/>
          <w:szCs w:val="16"/>
          <w:lang w:val="en-US"/>
        </w:rPr>
        <w:t>II</w:t>
      </w:r>
      <w:r>
        <w:rPr>
          <w:sz w:val="16"/>
          <w:szCs w:val="16"/>
        </w:rPr>
        <w:t>-</w:t>
      </w:r>
      <w:r>
        <w:rPr>
          <w:sz w:val="16"/>
          <w:szCs w:val="16"/>
          <w:lang w:val="en-US"/>
        </w:rPr>
        <w:t>IV</w:t>
      </w:r>
      <w:r>
        <w:rPr>
          <w:sz w:val="16"/>
          <w:szCs w:val="16"/>
        </w:rPr>
        <w:t xml:space="preserve"> квартале отчетного года деятельность клубных учреждений осуществлялась в дистанционном режиме. </w:t>
      </w:r>
      <w:r>
        <w:rPr>
          <w:color w:val="000000"/>
          <w:sz w:val="16"/>
          <w:szCs w:val="16"/>
        </w:rPr>
        <w:t xml:space="preserve">Информация о деятельности учреждений культуры была размещена на </w:t>
      </w:r>
      <w:r>
        <w:rPr>
          <w:sz w:val="16"/>
          <w:szCs w:val="16"/>
        </w:rPr>
        <w:t>страницах ДК «Современник» и клубных учреждений сельских поселений в социальных сетях.</w:t>
      </w:r>
    </w:p>
    <w:p w14:paraId="1A4D23D4" w14:textId="77777777" w:rsidR="00131850" w:rsidRDefault="00131850" w:rsidP="00A5606F">
      <w:pPr>
        <w:pStyle w:val="affd"/>
        <w:jc w:val="both"/>
        <w:rPr>
          <w:color w:val="000000"/>
          <w:sz w:val="16"/>
          <w:szCs w:val="16"/>
          <w:shd w:val="clear" w:color="auto" w:fill="FFFFFF"/>
        </w:rPr>
      </w:pPr>
      <w:r>
        <w:rPr>
          <w:sz w:val="16"/>
          <w:szCs w:val="16"/>
        </w:rPr>
        <w:t xml:space="preserve">С целью патриотического и духовно-нравственного воспитания населения в муниципальных учреждениях культуры муниципального района в рамках Года памяти и славы ко Дню Победы, памятным датам военной истории, Дням воинской славы проведены вечера-встречи, тематические вечера, вечера-чествования ветеранов войны и тружеников тыла, праздничные концерты, митинги памяти, акции, уроки мужества, часы истории. </w:t>
      </w:r>
    </w:p>
    <w:p w14:paraId="1C643F3B" w14:textId="77777777" w:rsidR="00131850" w:rsidRDefault="00131850" w:rsidP="00A5606F">
      <w:pPr>
        <w:jc w:val="both"/>
        <w:rPr>
          <w:color w:val="000000"/>
          <w:sz w:val="16"/>
          <w:szCs w:val="16"/>
          <w:shd w:val="clear" w:color="auto" w:fill="FFFFFF"/>
        </w:rPr>
      </w:pPr>
      <w:r>
        <w:rPr>
          <w:sz w:val="16"/>
          <w:szCs w:val="16"/>
        </w:rPr>
        <w:t xml:space="preserve">Одним из самых значимых событий в начале года стало торжественное вручение юбилейных медалей участникам Великой Отечественной войны и труженикам тыла к 75-летию Великой Победы. </w:t>
      </w:r>
    </w:p>
    <w:p w14:paraId="4CDA6B49" w14:textId="77777777" w:rsidR="00131850" w:rsidRDefault="00131850" w:rsidP="00A5606F">
      <w:pPr>
        <w:jc w:val="both"/>
        <w:rPr>
          <w:sz w:val="16"/>
          <w:szCs w:val="16"/>
        </w:rPr>
      </w:pPr>
      <w:r>
        <w:rPr>
          <w:sz w:val="16"/>
          <w:szCs w:val="16"/>
        </w:rPr>
        <w:t xml:space="preserve">Масштабной стала на территории Павловского муниципального района Всероссийская акция «Синий платочек» - память о женщинах, участницах Великой Отечественной войны на фронте и в тылу. В каждом поселении Павловского муниципального района были созданы инициативные группы, которые распространили 306 анкет. Большую роль сыграли волонтеры. К участию в акции были приглашены труженицы тыла, родные и знакомые участников военных действий на фронте и в тылу женщинах. По итогам акции к 9 Мая была сделана видеопрезентация, в 2021 году будет издана книга. Анкетные данные о женщинах-труженицах тыла пополнили исторические сведения о Великой Отечественной войне. </w:t>
      </w:r>
      <w:r>
        <w:rPr>
          <w:color w:val="000000"/>
          <w:sz w:val="16"/>
          <w:szCs w:val="16"/>
          <w:shd w:val="clear" w:color="auto" w:fill="FFFFFF"/>
        </w:rPr>
        <w:t xml:space="preserve">Юбилею Великой Победы были посвящены творческие конкурсы: районный фестиваль-конкурс патриотической песни «Виктория», онлайн </w:t>
      </w:r>
      <w:r>
        <w:rPr>
          <w:sz w:val="16"/>
          <w:szCs w:val="16"/>
        </w:rPr>
        <w:t>конкурс чтецов «Наследники Победы».</w:t>
      </w:r>
    </w:p>
    <w:p w14:paraId="7252B9D7" w14:textId="77777777" w:rsidR="00131850" w:rsidRDefault="00131850" w:rsidP="00A5606F">
      <w:pPr>
        <w:jc w:val="both"/>
        <w:rPr>
          <w:sz w:val="16"/>
          <w:szCs w:val="16"/>
        </w:rPr>
      </w:pPr>
      <w:r>
        <w:rPr>
          <w:sz w:val="16"/>
          <w:szCs w:val="16"/>
        </w:rPr>
        <w:t>Цикл мероприятий, посвященный великой дате, был проведен сотрудниками Дворца культуры «Современник»: фотоакция «Георгиевская ленточка», концерт-поздравление «Слава героям Победы» с участием воспитанников социально-реабилитационного центра для несовершеннолетних, флешмоб «Поём всей страной о Победе», онлайн выставка детских рисунков «Салют, Победа!», онлайн трансляция видеоконцерта «Наследники Победы» студии вокального пения «Радуга детства», видеоконцерт солистов ДК «Современник» «Моей страны Великая Победа!» с использованием видеоматериалов празднования Дня Победы прошлых лет.</w:t>
      </w:r>
    </w:p>
    <w:p w14:paraId="6AB063A4" w14:textId="77777777" w:rsidR="00131850" w:rsidRDefault="00131850" w:rsidP="00A5606F">
      <w:pPr>
        <w:jc w:val="both"/>
        <w:rPr>
          <w:sz w:val="16"/>
          <w:szCs w:val="16"/>
        </w:rPr>
      </w:pPr>
      <w:r>
        <w:rPr>
          <w:sz w:val="16"/>
          <w:szCs w:val="16"/>
        </w:rPr>
        <w:t>Учреждения культуры Павловского муниципального района активно приняли участие во Всероссийских онлайн акциях «#Окна_Победы», «Поём всем двором», «Окно Победы» (исполнение песни «День Победы»), «Свеча памяти» и «Бессмертный полк онлайн», проекте «Флаг России. 9 Мая».</w:t>
      </w:r>
    </w:p>
    <w:p w14:paraId="0BEB7235" w14:textId="77777777" w:rsidR="00131850" w:rsidRDefault="00131850" w:rsidP="00A5606F">
      <w:pPr>
        <w:jc w:val="both"/>
        <w:rPr>
          <w:sz w:val="16"/>
          <w:szCs w:val="16"/>
        </w:rPr>
      </w:pPr>
      <w:r>
        <w:rPr>
          <w:sz w:val="16"/>
          <w:szCs w:val="16"/>
        </w:rPr>
        <w:t xml:space="preserve"> 8-9 Мая проведено торжественное возложение цветов и венков к мемориалам и братским могилам во всех поселениях Павловского муниципального района.</w:t>
      </w:r>
    </w:p>
    <w:p w14:paraId="628916BF" w14:textId="77777777" w:rsidR="00131850" w:rsidRDefault="00131850" w:rsidP="00A5606F">
      <w:pPr>
        <w:jc w:val="both"/>
        <w:rPr>
          <w:sz w:val="16"/>
          <w:szCs w:val="16"/>
        </w:rPr>
      </w:pPr>
      <w:r>
        <w:rPr>
          <w:sz w:val="16"/>
          <w:szCs w:val="16"/>
        </w:rPr>
        <w:t xml:space="preserve">Учреждения культуры Павловского муниципального района к юбилею Великой Победы в соцсетях транслировали видеоконцерты, провели онлайн презентации «Города-герои Великой Отечественной войны», онлайн-конкурс «Стихи и песни о войне», онлайн-викторину «Великая Победа», видеоуроки </w:t>
      </w:r>
      <w:r>
        <w:rPr>
          <w:sz w:val="16"/>
          <w:szCs w:val="16"/>
        </w:rPr>
        <w:t>мужества «Равняемся на героев-ровесников», фотовыставку «Слава тебе, Победитель!», художественные фильмы о Великой Отечественной войне.</w:t>
      </w:r>
    </w:p>
    <w:p w14:paraId="403A7FC5" w14:textId="77777777" w:rsidR="00131850" w:rsidRDefault="00131850" w:rsidP="00A5606F">
      <w:pPr>
        <w:jc w:val="both"/>
        <w:rPr>
          <w:sz w:val="16"/>
          <w:szCs w:val="16"/>
        </w:rPr>
      </w:pPr>
      <w:r>
        <w:rPr>
          <w:sz w:val="16"/>
          <w:szCs w:val="16"/>
        </w:rPr>
        <w:t>22 июня, в День памяти и скорби, были организованы акции «Звон Победы» и «Свеча памяти», возложение цветов и венков к мемориалам и братским могилам.</w:t>
      </w:r>
    </w:p>
    <w:p w14:paraId="1F446F00" w14:textId="77777777" w:rsidR="00131850" w:rsidRDefault="00131850" w:rsidP="00A5606F">
      <w:pPr>
        <w:jc w:val="both"/>
        <w:rPr>
          <w:sz w:val="16"/>
          <w:szCs w:val="16"/>
        </w:rPr>
      </w:pPr>
      <w:r>
        <w:rPr>
          <w:sz w:val="16"/>
          <w:szCs w:val="16"/>
        </w:rPr>
        <w:t>Торжественные мероприятия, посвященные окончанию второй мировой войны, прошли на границе Павловского и Подгоренского районов 2 сентября. В них приняли участие руководители муниципальных районов, ветераны войны, труда, несовершеннолетние узники фашистских концлагерей, представители ветеранских организаций.</w:t>
      </w:r>
    </w:p>
    <w:p w14:paraId="1F6322F3" w14:textId="77777777" w:rsidR="00131850" w:rsidRDefault="00131850" w:rsidP="00A5606F">
      <w:pPr>
        <w:pStyle w:val="ae"/>
        <w:ind w:left="0"/>
        <w:rPr>
          <w:sz w:val="16"/>
          <w:szCs w:val="16"/>
        </w:rPr>
      </w:pPr>
      <w:r>
        <w:rPr>
          <w:sz w:val="16"/>
          <w:szCs w:val="16"/>
        </w:rPr>
        <w:t>Стало традицией в учреждениях культуры совместно с учреждениями социальной сферы проводить мероприятия, посвященные Международному Дню семьи, Дню любви, семьи и верности, Дню Матери, где активными участниками являются</w:t>
      </w:r>
      <w:r>
        <w:rPr>
          <w:i/>
          <w:sz w:val="16"/>
          <w:szCs w:val="16"/>
        </w:rPr>
        <w:t xml:space="preserve"> </w:t>
      </w:r>
      <w:r>
        <w:rPr>
          <w:sz w:val="16"/>
          <w:szCs w:val="16"/>
        </w:rPr>
        <w:t>многодетные и приемные семьи, семейные династии, семейные пары - юбиляры, молодые супружеские пары и семьи с новорожденными детьми. В условиях дистанционной работы были использованы формы проведения мероприятий: выставки семейного творчества, фотоконкурсы, викторины, конкурсы рисунков, фотовыставки, видеопоздравления, мастер-классы поздравительных открыток,</w:t>
      </w:r>
      <w:r>
        <w:rPr>
          <w:color w:val="000000"/>
          <w:sz w:val="16"/>
          <w:szCs w:val="16"/>
        </w:rPr>
        <w:t xml:space="preserve"> показ концертных номеров. </w:t>
      </w:r>
      <w:r>
        <w:rPr>
          <w:sz w:val="16"/>
          <w:szCs w:val="16"/>
        </w:rPr>
        <w:t>С апреля 2020 года в Павловском муниципальном районе успешно выполняется инновационный социальный проект «Точка опоры», направленный на сохранение и восстановление семейного окружения детей.</w:t>
      </w:r>
    </w:p>
    <w:p w14:paraId="394096D9" w14:textId="77777777" w:rsidR="00131850" w:rsidRDefault="00131850" w:rsidP="00A5606F">
      <w:pPr>
        <w:pStyle w:val="affd"/>
        <w:jc w:val="both"/>
        <w:rPr>
          <w:sz w:val="16"/>
          <w:szCs w:val="16"/>
        </w:rPr>
      </w:pPr>
      <w:r>
        <w:rPr>
          <w:sz w:val="16"/>
          <w:szCs w:val="16"/>
        </w:rPr>
        <w:t>В 2020 году значительная часть в деятельности культурно-досуговых учреждений отводилась организации работы с людьми пожилого возраста: праздничные «огоньки», посиделки, вечера-встречи, тематические программы, выставки работ декоративно-прикладного творчества стали неотъемлемыми формами работы с этой категорией населения. Цикл мероприятий проведен в учреждениях культуры к Международному Дню пожилых людей и Международному Дню инвалидов.</w:t>
      </w:r>
    </w:p>
    <w:p w14:paraId="7DE7E31D" w14:textId="77777777" w:rsidR="00131850" w:rsidRDefault="00131850" w:rsidP="00A5606F">
      <w:pPr>
        <w:pStyle w:val="affd"/>
        <w:jc w:val="both"/>
        <w:rPr>
          <w:sz w:val="16"/>
          <w:szCs w:val="16"/>
        </w:rPr>
      </w:pPr>
      <w:r>
        <w:rPr>
          <w:color w:val="00000A"/>
          <w:sz w:val="16"/>
          <w:szCs w:val="16"/>
        </w:rPr>
        <w:t>Культурно-досуговые учреждения и клубы волонтеров культуры приняли активное участие в районном марафоне #МЫ ВМЕСТЕ, посвященном Дню добровольца. Были проведены акции «Волонтер – это здорово!», акции по формированию здорового образа жизни «Поможем быть здоровым», акции помощи пожилым людям и инвалидам «Твори добро».</w:t>
      </w:r>
      <w:r>
        <w:rPr>
          <w:color w:val="000000"/>
          <w:sz w:val="16"/>
          <w:szCs w:val="16"/>
          <w:bdr w:val="none" w:sz="0" w:space="0" w:color="auto" w:frame="1"/>
        </w:rPr>
        <w:t xml:space="preserve"> В рамках акции был организован</w:t>
      </w:r>
      <w:r>
        <w:rPr>
          <w:sz w:val="16"/>
          <w:szCs w:val="16"/>
        </w:rPr>
        <w:t xml:space="preserve"> сбор средства</w:t>
      </w:r>
      <w:r>
        <w:rPr>
          <w:i/>
          <w:sz w:val="16"/>
          <w:szCs w:val="16"/>
        </w:rPr>
        <w:t xml:space="preserve"> </w:t>
      </w:r>
      <w:r>
        <w:rPr>
          <w:sz w:val="16"/>
          <w:szCs w:val="16"/>
        </w:rPr>
        <w:t>для детей-инвалидов.</w:t>
      </w:r>
    </w:p>
    <w:p w14:paraId="4400B909" w14:textId="77777777" w:rsidR="00131850" w:rsidRDefault="00131850" w:rsidP="00A5606F">
      <w:pPr>
        <w:pStyle w:val="affd"/>
        <w:jc w:val="both"/>
        <w:rPr>
          <w:sz w:val="16"/>
          <w:szCs w:val="16"/>
        </w:rPr>
      </w:pPr>
      <w:r>
        <w:rPr>
          <w:sz w:val="16"/>
          <w:szCs w:val="16"/>
        </w:rPr>
        <w:t xml:space="preserve"> Особое внимание уделялось работе с детьми, подростками и молодежью. Проведено 859 мероприятий: фестивали и конкурсы, концерты творческих коллективов, детские театрализованные праздники, конкурсно-игровые, спортивно-развлекательные и познавательные программы. Пользовались популярностью дистанционные формы работы - квест-игра, флешмоб, мастер-классы по декоративно-прикладному творчеству, видеопрезентации «Заповедные места Воронежской области»,</w:t>
      </w:r>
      <w:r>
        <w:rPr>
          <w:color w:val="000000"/>
          <w:sz w:val="16"/>
          <w:szCs w:val="16"/>
        </w:rPr>
        <w:t xml:space="preserve"> познавательные видеоуроки по экологии и краеведению, шахматные онлайн-викторины</w:t>
      </w:r>
      <w:r>
        <w:rPr>
          <w:sz w:val="16"/>
          <w:szCs w:val="16"/>
        </w:rPr>
        <w:t xml:space="preserve"> </w:t>
      </w:r>
      <w:r>
        <w:rPr>
          <w:color w:val="000000"/>
          <w:sz w:val="16"/>
          <w:szCs w:val="16"/>
        </w:rPr>
        <w:t xml:space="preserve">«Проверь свою эрудицию», </w:t>
      </w:r>
      <w:r>
        <w:rPr>
          <w:sz w:val="16"/>
          <w:szCs w:val="16"/>
        </w:rPr>
        <w:t>онлайн-акции, челленджи, викторины, конкурсы, психологические тесты в прямом эфире «Психология-онлайн», виртуальные путешествия и экскурсии, циклы просветительских программ по различным направлениям искусства, занимательные задачи для всей семьи «Нескучайка» и другие.</w:t>
      </w:r>
    </w:p>
    <w:p w14:paraId="6AC75E84" w14:textId="77777777" w:rsidR="00131850" w:rsidRDefault="00131850" w:rsidP="00A5606F">
      <w:pPr>
        <w:pStyle w:val="affd"/>
        <w:jc w:val="both"/>
        <w:rPr>
          <w:bCs/>
          <w:sz w:val="16"/>
          <w:szCs w:val="16"/>
        </w:rPr>
      </w:pPr>
      <w:r>
        <w:rPr>
          <w:sz w:val="16"/>
          <w:szCs w:val="16"/>
        </w:rPr>
        <w:t xml:space="preserve">Ведущим направлением развития отрасли культура в Павловском муниципальном районе является сохранение традиционной народной культуры. </w:t>
      </w:r>
      <w:r>
        <w:rPr>
          <w:bCs/>
          <w:sz w:val="16"/>
          <w:szCs w:val="16"/>
        </w:rPr>
        <w:t>Для сохранения и развития преемственности культурных традиций, определяющих самобытность муниципального района, проведен районный онлайн конкурс традиционной народной культуры «Истоки русской старины».</w:t>
      </w:r>
    </w:p>
    <w:p w14:paraId="7D81DC65" w14:textId="77777777" w:rsidR="00131850" w:rsidRDefault="00131850" w:rsidP="00A5606F">
      <w:pPr>
        <w:pStyle w:val="affd"/>
        <w:jc w:val="both"/>
        <w:rPr>
          <w:sz w:val="16"/>
          <w:szCs w:val="16"/>
        </w:rPr>
      </w:pPr>
      <w:r>
        <w:rPr>
          <w:sz w:val="16"/>
          <w:szCs w:val="16"/>
        </w:rPr>
        <w:t xml:space="preserve">Цикл дистанционных мероприятий был проведен ко Дню города Павловска. </w:t>
      </w:r>
    </w:p>
    <w:p w14:paraId="79F10500" w14:textId="77777777" w:rsidR="00131850" w:rsidRDefault="00131850" w:rsidP="00A5606F">
      <w:pPr>
        <w:pStyle w:val="affd"/>
        <w:jc w:val="both"/>
        <w:rPr>
          <w:sz w:val="16"/>
          <w:szCs w:val="16"/>
        </w:rPr>
      </w:pPr>
      <w:r>
        <w:rPr>
          <w:sz w:val="16"/>
          <w:szCs w:val="16"/>
        </w:rPr>
        <w:t xml:space="preserve">В августе-октябре 2020 года работники культуры организовали в дистанционном режиме праздники сел: часы краеведения, онлайн выставки работ мастеров декоративно-прикладного творчества «Золотые руки мастеров», поздравительные открытки юбилярам семейной жизни, старожилам, молодоженам, семьям с новорожденными детьми, родителям солдат срочной службы, фотовыставки лучших сельских усадеб, концертные номера творческих коллективов. </w:t>
      </w:r>
    </w:p>
    <w:p w14:paraId="2E59CA03" w14:textId="77777777" w:rsidR="00131850" w:rsidRDefault="00131850" w:rsidP="00A5606F">
      <w:pPr>
        <w:pStyle w:val="affd"/>
        <w:jc w:val="both"/>
        <w:rPr>
          <w:sz w:val="16"/>
          <w:szCs w:val="16"/>
        </w:rPr>
      </w:pPr>
      <w:r>
        <w:rPr>
          <w:sz w:val="16"/>
          <w:szCs w:val="16"/>
        </w:rPr>
        <w:t>В течение года были проведены мероприятия, посвященные государственным и профессиональным праздникам, в том числе в режиме онлайн.</w:t>
      </w:r>
    </w:p>
    <w:p w14:paraId="45A7960D" w14:textId="77777777" w:rsidR="00131850" w:rsidRDefault="00131850" w:rsidP="00A5606F">
      <w:pPr>
        <w:pStyle w:val="affd"/>
        <w:jc w:val="both"/>
        <w:rPr>
          <w:sz w:val="16"/>
          <w:szCs w:val="16"/>
        </w:rPr>
      </w:pPr>
      <w:r>
        <w:rPr>
          <w:sz w:val="16"/>
          <w:szCs w:val="16"/>
        </w:rPr>
        <w:t xml:space="preserve">В течение 2020 года творческие коллективы учреждений культуры, мастера декоративно-прикладного творчества, учащиеся школ дополнительного художественного образования Павловского </w:t>
      </w:r>
      <w:r>
        <w:rPr>
          <w:sz w:val="16"/>
          <w:szCs w:val="16"/>
        </w:rPr>
        <w:lastRenderedPageBreak/>
        <w:t>муниципального района приняли участие в 132 областных, межрегиональных, Всероссийских и Международных конкурсах, фестивалях, выставках (в том числе дистанционных).</w:t>
      </w:r>
    </w:p>
    <w:p w14:paraId="49345D12" w14:textId="77777777" w:rsidR="00131850" w:rsidRDefault="00131850" w:rsidP="00A5606F">
      <w:pPr>
        <w:tabs>
          <w:tab w:val="left" w:pos="567"/>
        </w:tabs>
        <w:jc w:val="both"/>
        <w:rPr>
          <w:sz w:val="16"/>
          <w:szCs w:val="16"/>
        </w:rPr>
      </w:pPr>
      <w:r>
        <w:rPr>
          <w:sz w:val="16"/>
          <w:szCs w:val="16"/>
        </w:rPr>
        <w:t xml:space="preserve">Библиотечное обслуживание населения Павловского муниципального района осуществляет 31 общедоступная библиотека: Муниципальное казенное учреждение культуры «Павловская межпоселенческая центральная библиотека» со статусом юридического лица и 30 структурных подразделений: Павловский библиотечный филиал, Павловская детская библиотека, 28 сельских библиотек. Охват населения библиотечным обслуживанием в 2020 году составил 35 %. </w:t>
      </w:r>
    </w:p>
    <w:p w14:paraId="78E3480A" w14:textId="77777777" w:rsidR="00131850" w:rsidRDefault="00131850" w:rsidP="00A5606F">
      <w:pPr>
        <w:tabs>
          <w:tab w:val="left" w:pos="-284"/>
          <w:tab w:val="left" w:pos="567"/>
        </w:tabs>
        <w:jc w:val="both"/>
        <w:rPr>
          <w:sz w:val="16"/>
          <w:szCs w:val="16"/>
        </w:rPr>
      </w:pPr>
      <w:r>
        <w:rPr>
          <w:sz w:val="16"/>
          <w:szCs w:val="16"/>
        </w:rPr>
        <w:t>Главным событием 2020 года в библиотечной жизни Павловского муниципального района стало открытие модельной Павловской детской библиотеки в рамках Национального проекта «Культура». Библиотека была капитально отремонтирована, подключена к высокоскоростной широкополосной сети Интернет, приобретена новая мебель, мультимедийное и развивающее оборудование, новые книги. В результате проведенной модернизации увеличилась площадь библиотеки для обслуживания пользователей и количество посадочных мест, появились новые зоны обслуживания, компьютеризированные рабочие места для юных пользователей, в том числе специализированные для лиц с ограниченными возможностями здоровья. В библиотеке появился доступ к</w:t>
      </w:r>
      <w:r>
        <w:rPr>
          <w:color w:val="000000"/>
          <w:sz w:val="16"/>
          <w:szCs w:val="16"/>
        </w:rPr>
        <w:t xml:space="preserve"> федеральной государственной информационной системе «Национальная электронная детская библиотека» (НЭДБ) и возможность осваивать виртуальную реальность. Благодаря участию</w:t>
      </w:r>
      <w:r>
        <w:rPr>
          <w:sz w:val="16"/>
          <w:szCs w:val="16"/>
        </w:rPr>
        <w:t xml:space="preserve"> в Национальном проекте «Культура» Павловская детская библиотека стала современным информационно-развивающим центром.</w:t>
      </w:r>
    </w:p>
    <w:p w14:paraId="424F92EE" w14:textId="77777777" w:rsidR="00131850" w:rsidRDefault="00131850" w:rsidP="00A5606F">
      <w:pPr>
        <w:jc w:val="both"/>
        <w:rPr>
          <w:sz w:val="16"/>
          <w:szCs w:val="16"/>
        </w:rPr>
      </w:pPr>
      <w:r>
        <w:rPr>
          <w:sz w:val="16"/>
          <w:szCs w:val="16"/>
        </w:rPr>
        <w:t xml:space="preserve">Центром сохранения культурного и исторического наследия Павловского муниципального района является краеведческий музей. Количество единиц основного фонда музея – 20569 единиц, вспомогательного – 3704 единицы. </w:t>
      </w:r>
    </w:p>
    <w:p w14:paraId="01C49280" w14:textId="77777777" w:rsidR="00131850" w:rsidRDefault="00131850" w:rsidP="00A5606F">
      <w:pPr>
        <w:pStyle w:val="affd"/>
        <w:jc w:val="both"/>
        <w:rPr>
          <w:sz w:val="16"/>
          <w:szCs w:val="16"/>
        </w:rPr>
      </w:pPr>
      <w:r>
        <w:rPr>
          <w:sz w:val="16"/>
          <w:szCs w:val="16"/>
        </w:rPr>
        <w:t>Всего обслужено 3470 человек, из них 2104 человек льготных категорий. Проведено 95 экскурсий, наиболее популярны: «Архитектура города Павловска», «Павловск в годы войны», «Обзорная экскурсия по залам музея», «Происхождение жизни на Земле», «Традиционный костюм населения Павловского уезда».</w:t>
      </w:r>
    </w:p>
    <w:p w14:paraId="6D34EA66" w14:textId="77777777" w:rsidR="00131850" w:rsidRDefault="00131850" w:rsidP="00A5606F">
      <w:pPr>
        <w:jc w:val="both"/>
        <w:rPr>
          <w:sz w:val="16"/>
          <w:szCs w:val="16"/>
        </w:rPr>
      </w:pPr>
      <w:r>
        <w:rPr>
          <w:sz w:val="16"/>
          <w:szCs w:val="16"/>
        </w:rPr>
        <w:t>В связи с ограничительными мерами, связанными с пандемией, музей проводил часть мероприятий в режиме онлайн, работал в соцсетях. Число посетителей, получивших услугу через интернет-ресурсы, составляет 58701 человек.</w:t>
      </w:r>
    </w:p>
    <w:p w14:paraId="22114A36" w14:textId="77777777" w:rsidR="00131850" w:rsidRDefault="00131850" w:rsidP="00A5606F">
      <w:pPr>
        <w:pStyle w:val="affd"/>
        <w:jc w:val="both"/>
        <w:rPr>
          <w:sz w:val="16"/>
          <w:szCs w:val="16"/>
        </w:rPr>
      </w:pPr>
      <w:r>
        <w:rPr>
          <w:sz w:val="16"/>
          <w:szCs w:val="16"/>
        </w:rPr>
        <w:t>Инструктивно-методическую помощь получило 322 человека.</w:t>
      </w:r>
    </w:p>
    <w:p w14:paraId="0C58CD77" w14:textId="77777777" w:rsidR="00131850" w:rsidRDefault="00131850" w:rsidP="00A5606F">
      <w:pPr>
        <w:pStyle w:val="affd"/>
        <w:jc w:val="both"/>
        <w:rPr>
          <w:sz w:val="16"/>
          <w:szCs w:val="16"/>
        </w:rPr>
      </w:pPr>
      <w:r>
        <w:rPr>
          <w:sz w:val="16"/>
          <w:szCs w:val="16"/>
        </w:rPr>
        <w:t xml:space="preserve">Было организовано и проведено 37 выставок, в том числе 13 из собственных фондов. </w:t>
      </w:r>
    </w:p>
    <w:p w14:paraId="45CF0B86" w14:textId="77777777" w:rsidR="00131850" w:rsidRDefault="00131850" w:rsidP="00A5606F">
      <w:pPr>
        <w:tabs>
          <w:tab w:val="left" w:pos="142"/>
        </w:tabs>
        <w:jc w:val="both"/>
        <w:rPr>
          <w:sz w:val="16"/>
          <w:szCs w:val="16"/>
        </w:rPr>
      </w:pPr>
      <w:r>
        <w:rPr>
          <w:sz w:val="16"/>
          <w:szCs w:val="16"/>
        </w:rPr>
        <w:t>Проведено 3 заседания краеведческого общества им. Е.А. Болховитинова.</w:t>
      </w:r>
    </w:p>
    <w:p w14:paraId="32F9DD7C" w14:textId="77777777" w:rsidR="00131850" w:rsidRDefault="00131850" w:rsidP="00A5606F">
      <w:pPr>
        <w:pStyle w:val="affd"/>
        <w:jc w:val="both"/>
        <w:rPr>
          <w:sz w:val="16"/>
          <w:szCs w:val="16"/>
        </w:rPr>
      </w:pPr>
      <w:r>
        <w:rPr>
          <w:sz w:val="16"/>
          <w:szCs w:val="16"/>
        </w:rPr>
        <w:t>Проведено 5 заседаний творческого клуба «Автограф».</w:t>
      </w:r>
    </w:p>
    <w:p w14:paraId="36B2B4AA" w14:textId="77777777" w:rsidR="00131850" w:rsidRDefault="00131850" w:rsidP="00A5606F">
      <w:pPr>
        <w:pStyle w:val="affd"/>
        <w:jc w:val="both"/>
        <w:rPr>
          <w:sz w:val="16"/>
          <w:szCs w:val="16"/>
        </w:rPr>
      </w:pPr>
      <w:r>
        <w:rPr>
          <w:sz w:val="16"/>
          <w:szCs w:val="16"/>
        </w:rPr>
        <w:t xml:space="preserve">Проведено 72 мероприятия. Самыми массовыми были открытия межрайонных выставок картин «Искусство портрета», «Прозрачный мир акварели», 2 встречи учащейся молодежи с членами поисковой группы ВИК «Сорокопятка», вечер-встреча с православной общественностью «Отцу русского краеведения посвящается…», 3 районные краеведческие викторины «Воронеж – наш край» на базе музея, конкурсно-познавательная программа для воспитанников воскресной школы «Не мытьем, так катаньем». </w:t>
      </w:r>
    </w:p>
    <w:p w14:paraId="00C9B6B4" w14:textId="77777777" w:rsidR="00131850" w:rsidRDefault="00131850" w:rsidP="00A5606F">
      <w:pPr>
        <w:pStyle w:val="affd"/>
        <w:jc w:val="both"/>
        <w:rPr>
          <w:sz w:val="16"/>
          <w:szCs w:val="16"/>
        </w:rPr>
      </w:pPr>
      <w:r>
        <w:rPr>
          <w:sz w:val="16"/>
          <w:szCs w:val="16"/>
        </w:rPr>
        <w:t xml:space="preserve">В автоматизированные информационные системы выложено 28 событий. Музей активно работает в социальных сетях: страница «Музей краеведческий» в группе «Одноклассники», в ВК в группе «Павловский районный краеведческий музей». Активно работает сайт музея. Посетителям было предложено для просмотра 276 презентаций и виртуальных экскурсий. </w:t>
      </w:r>
    </w:p>
    <w:p w14:paraId="5572BBCE" w14:textId="77777777" w:rsidR="00131850" w:rsidRDefault="00131850" w:rsidP="00A5606F">
      <w:pPr>
        <w:pStyle w:val="affd"/>
        <w:jc w:val="both"/>
        <w:rPr>
          <w:color w:val="000000"/>
          <w:sz w:val="16"/>
          <w:szCs w:val="16"/>
        </w:rPr>
      </w:pPr>
      <w:r>
        <w:rPr>
          <w:color w:val="000000"/>
          <w:sz w:val="16"/>
          <w:szCs w:val="16"/>
        </w:rPr>
        <w:t>Коллектив музея ведёт большую работу по исследованию храмов Павловского муниципального района, по созданию электронного банка данных о земляках, призванных в 1941-1945 гг. из Павловского и Лосевского районных военных коммисариатов, поисковую работу по уточнению списка репрессированных священнослужителей - уроженцев Павловского района, поиском информации о военнослужащих, погибших на павловской земле.</w:t>
      </w:r>
    </w:p>
    <w:p w14:paraId="2D9BB251" w14:textId="77777777" w:rsidR="00131850" w:rsidRDefault="00131850" w:rsidP="00A5606F">
      <w:pPr>
        <w:pStyle w:val="affd"/>
        <w:jc w:val="both"/>
        <w:rPr>
          <w:color w:val="000000"/>
          <w:sz w:val="16"/>
          <w:szCs w:val="16"/>
        </w:rPr>
      </w:pPr>
      <w:r>
        <w:rPr>
          <w:color w:val="000000"/>
          <w:sz w:val="16"/>
          <w:szCs w:val="16"/>
        </w:rPr>
        <w:t>В отчетном году музей завершил работу по регистрации МКУК «Павловский районный краеведческий музей» в Реестре музеев Государственного каталога Музейного фонда РФ. Всего в госкаталог внесено 9084 предмета.</w:t>
      </w:r>
    </w:p>
    <w:p w14:paraId="4914A29E" w14:textId="77777777" w:rsidR="00131850" w:rsidRDefault="00131850" w:rsidP="00A5606F">
      <w:pPr>
        <w:pStyle w:val="affd"/>
        <w:jc w:val="both"/>
        <w:rPr>
          <w:sz w:val="16"/>
          <w:szCs w:val="16"/>
        </w:rPr>
      </w:pPr>
      <w:r>
        <w:rPr>
          <w:sz w:val="16"/>
          <w:szCs w:val="16"/>
        </w:rPr>
        <w:t xml:space="preserve">Образование детей Павловского муниципального района в сфере культуры и искусства осуществляется в настоящее время в четырех учреждениях дополнительного образования: МКУ ДО «Павловская детская школа искусств», МКУ ДО «Павловская детская художественная школа», МКУ ДО «Лосевская детская музыкальная школа», МКУ ДО «Воронцовская детская музыкальная школа», в </w:t>
      </w:r>
      <w:r>
        <w:rPr>
          <w:sz w:val="16"/>
          <w:szCs w:val="16"/>
        </w:rPr>
        <w:t>которых обучается 583 ребенка. Процент охвата детей образовательными услугами в области искусств составляет 10,0 % от общего количества обучающихся Павловского муниципального района.</w:t>
      </w:r>
    </w:p>
    <w:p w14:paraId="37AF7565" w14:textId="77777777" w:rsidR="00131850" w:rsidRDefault="00131850" w:rsidP="00A5606F">
      <w:pPr>
        <w:jc w:val="both"/>
        <w:rPr>
          <w:sz w:val="16"/>
          <w:szCs w:val="16"/>
        </w:rPr>
      </w:pPr>
      <w:r>
        <w:rPr>
          <w:sz w:val="16"/>
          <w:szCs w:val="16"/>
        </w:rPr>
        <w:t xml:space="preserve">Дополнительное образование детей в сфере культуры и искусства нацелено на художественное образование, а также на привлечение детей к творчеству, раннему выявлению и максимальному развитию способностей детей. </w:t>
      </w:r>
    </w:p>
    <w:p w14:paraId="6137700B" w14:textId="77777777" w:rsidR="00131850" w:rsidRDefault="00131850" w:rsidP="00A5606F">
      <w:pPr>
        <w:jc w:val="both"/>
        <w:rPr>
          <w:sz w:val="16"/>
          <w:szCs w:val="16"/>
        </w:rPr>
      </w:pPr>
      <w:r>
        <w:rPr>
          <w:sz w:val="16"/>
          <w:szCs w:val="16"/>
        </w:rPr>
        <w:t xml:space="preserve">В 2020 году во всех школах установлено видеонаблюдение, проведён широкополосный Интернет. </w:t>
      </w:r>
    </w:p>
    <w:p w14:paraId="26D2335C" w14:textId="77777777" w:rsidR="00131850" w:rsidRDefault="00131850" w:rsidP="00A5606F">
      <w:pPr>
        <w:jc w:val="both"/>
        <w:rPr>
          <w:sz w:val="16"/>
          <w:szCs w:val="16"/>
        </w:rPr>
      </w:pPr>
      <w:r>
        <w:rPr>
          <w:sz w:val="16"/>
          <w:szCs w:val="16"/>
        </w:rPr>
        <w:t>В МКУ ДО «Павловская ДШИ» с 01.09.2020 г. открыто отделение «Хоровое пение», принято на обучение 5 человек. За счет спонсорских средств приобретены 12 пар специализированной обуви для хореографического отделения. В 2020г. начал работу сайт Павловской ДШИ, появился канал на видеохостинге «</w:t>
      </w:r>
      <w:r>
        <w:rPr>
          <w:sz w:val="16"/>
          <w:szCs w:val="16"/>
          <w:lang w:val="en-US"/>
        </w:rPr>
        <w:t>Yutube</w:t>
      </w:r>
      <w:r>
        <w:rPr>
          <w:sz w:val="16"/>
          <w:szCs w:val="16"/>
        </w:rPr>
        <w:t>». В МКУ ДО «Лосевская ДМШ» подключено газовое отопление. Приобретен ноутбук, новые стулья. В МКУ ДО «Воронцовская ДМШ» произведена внешняя и внутренняя отделка окон. В МКУ ДО «Павловская ДХШ» вставлено 4 пластиковых окна.</w:t>
      </w:r>
    </w:p>
    <w:p w14:paraId="69091055" w14:textId="77777777" w:rsidR="00131850" w:rsidRDefault="00131850" w:rsidP="00A5606F">
      <w:pPr>
        <w:pStyle w:val="affd"/>
        <w:jc w:val="both"/>
        <w:rPr>
          <w:sz w:val="16"/>
          <w:szCs w:val="16"/>
        </w:rPr>
      </w:pPr>
      <w:r>
        <w:rPr>
          <w:sz w:val="16"/>
          <w:szCs w:val="16"/>
        </w:rPr>
        <w:t>Основными задачами развития отрасли культуры в 2021 году являются следующие:</w:t>
      </w:r>
    </w:p>
    <w:p w14:paraId="1BC48AC3" w14:textId="77777777" w:rsidR="00131850" w:rsidRDefault="00131850" w:rsidP="00A5606F">
      <w:pPr>
        <w:pStyle w:val="affd"/>
        <w:jc w:val="both"/>
        <w:rPr>
          <w:sz w:val="16"/>
          <w:szCs w:val="16"/>
        </w:rPr>
      </w:pPr>
      <w:r>
        <w:rPr>
          <w:sz w:val="16"/>
          <w:szCs w:val="16"/>
        </w:rPr>
        <w:t>1. Текущий и капитальный ремонт, укрепление материально-технической базы, оснащение современным оборудованием, в том числе компьютерами и подключение к сети Интернет учреждений культуры.</w:t>
      </w:r>
    </w:p>
    <w:p w14:paraId="5E0C144F" w14:textId="77777777" w:rsidR="00131850" w:rsidRDefault="00131850" w:rsidP="00A5606F">
      <w:pPr>
        <w:pStyle w:val="affd"/>
        <w:jc w:val="both"/>
        <w:rPr>
          <w:sz w:val="16"/>
          <w:szCs w:val="16"/>
        </w:rPr>
      </w:pPr>
      <w:r>
        <w:rPr>
          <w:sz w:val="16"/>
          <w:szCs w:val="16"/>
        </w:rPr>
        <w:t xml:space="preserve">2. Выполнение показателей для оценки эффективности деятельности органов местного самоуправления по культуре. </w:t>
      </w:r>
    </w:p>
    <w:p w14:paraId="107400C1" w14:textId="77777777" w:rsidR="00131850" w:rsidRDefault="00131850" w:rsidP="00A5606F">
      <w:pPr>
        <w:pStyle w:val="affd"/>
        <w:jc w:val="both"/>
        <w:rPr>
          <w:sz w:val="16"/>
          <w:szCs w:val="16"/>
        </w:rPr>
      </w:pPr>
      <w:r>
        <w:rPr>
          <w:sz w:val="16"/>
          <w:szCs w:val="16"/>
        </w:rPr>
        <w:t>3. Формирование средствами культуры и искусства нравственных и духовных ценностей, направленных на воспитание у населения чувств национальной гордости, гражданственности и патриотизма.</w:t>
      </w:r>
    </w:p>
    <w:p w14:paraId="4D4DAEB9" w14:textId="77777777" w:rsidR="00131850" w:rsidRDefault="00131850" w:rsidP="00A5606F">
      <w:pPr>
        <w:pStyle w:val="affd"/>
        <w:jc w:val="both"/>
        <w:rPr>
          <w:sz w:val="16"/>
          <w:szCs w:val="16"/>
        </w:rPr>
      </w:pPr>
      <w:r>
        <w:rPr>
          <w:sz w:val="16"/>
          <w:szCs w:val="16"/>
        </w:rPr>
        <w:t>4. Приобщение жителей города и района к лучшим образцам музыкального, хореографического, театрального, изобразительного искусства и декоративно-прикладного творчества.</w:t>
      </w:r>
    </w:p>
    <w:p w14:paraId="3834DB67" w14:textId="77777777" w:rsidR="00131850" w:rsidRDefault="00131850" w:rsidP="00A5606F">
      <w:pPr>
        <w:pStyle w:val="affd"/>
        <w:jc w:val="both"/>
        <w:rPr>
          <w:sz w:val="16"/>
          <w:szCs w:val="16"/>
        </w:rPr>
      </w:pPr>
      <w:r>
        <w:rPr>
          <w:sz w:val="16"/>
          <w:szCs w:val="16"/>
        </w:rPr>
        <w:t>5. Совершенствование форм и методов работы по организации культурно-досуговой деятельности среди различных категорий населения города и Павловского муниципального района, внедрение в практику работы инновационной и проектной деятельности.</w:t>
      </w:r>
    </w:p>
    <w:p w14:paraId="5ED1E358" w14:textId="77777777" w:rsidR="00131850" w:rsidRDefault="00131850" w:rsidP="00A5606F">
      <w:pPr>
        <w:pStyle w:val="affd"/>
        <w:jc w:val="both"/>
        <w:rPr>
          <w:sz w:val="16"/>
          <w:szCs w:val="16"/>
        </w:rPr>
      </w:pPr>
      <w:r>
        <w:rPr>
          <w:sz w:val="16"/>
          <w:szCs w:val="16"/>
        </w:rPr>
        <w:t>6. Повышение уровня комплектования библиотечных фондов.</w:t>
      </w:r>
    </w:p>
    <w:p w14:paraId="350B9A82" w14:textId="77777777" w:rsidR="00131850" w:rsidRDefault="00131850" w:rsidP="00A5606F">
      <w:pPr>
        <w:pStyle w:val="affd"/>
        <w:jc w:val="both"/>
        <w:rPr>
          <w:sz w:val="16"/>
          <w:szCs w:val="16"/>
        </w:rPr>
      </w:pPr>
      <w:r>
        <w:rPr>
          <w:sz w:val="16"/>
          <w:szCs w:val="16"/>
        </w:rPr>
        <w:t>7. Подготовка и ориентация выпускников школ для учебы в профильные учебные заведения сферы культуры и искусства.</w:t>
      </w:r>
    </w:p>
    <w:p w14:paraId="19334A84" w14:textId="77777777" w:rsidR="00131850" w:rsidRDefault="00131850" w:rsidP="00A5606F">
      <w:pPr>
        <w:pStyle w:val="affd"/>
        <w:jc w:val="both"/>
        <w:rPr>
          <w:b/>
          <w:sz w:val="16"/>
          <w:szCs w:val="16"/>
        </w:rPr>
      </w:pPr>
      <w:r>
        <w:rPr>
          <w:sz w:val="16"/>
          <w:szCs w:val="16"/>
        </w:rPr>
        <w:tab/>
      </w:r>
    </w:p>
    <w:p w14:paraId="5FBE62E6" w14:textId="77777777" w:rsidR="00131850" w:rsidRDefault="00131850" w:rsidP="00A5606F">
      <w:pPr>
        <w:tabs>
          <w:tab w:val="left" w:pos="2459"/>
        </w:tabs>
        <w:rPr>
          <w:b/>
          <w:sz w:val="16"/>
          <w:szCs w:val="16"/>
        </w:rPr>
      </w:pPr>
      <w:r>
        <w:rPr>
          <w:b/>
          <w:sz w:val="16"/>
          <w:szCs w:val="16"/>
        </w:rPr>
        <w:t>Организационно – информационная работа администрации</w:t>
      </w:r>
    </w:p>
    <w:p w14:paraId="25E4ED32" w14:textId="77777777" w:rsidR="00131850" w:rsidRDefault="00131850" w:rsidP="00A5606F">
      <w:pPr>
        <w:tabs>
          <w:tab w:val="left" w:pos="2459"/>
        </w:tabs>
        <w:jc w:val="center"/>
        <w:rPr>
          <w:b/>
          <w:sz w:val="16"/>
          <w:szCs w:val="16"/>
          <w:highlight w:val="yellow"/>
        </w:rPr>
      </w:pPr>
    </w:p>
    <w:p w14:paraId="5A6C5042" w14:textId="77777777" w:rsidR="00131850" w:rsidRDefault="00131850" w:rsidP="00A5606F">
      <w:pPr>
        <w:jc w:val="both"/>
        <w:rPr>
          <w:color w:val="000000"/>
          <w:sz w:val="16"/>
          <w:szCs w:val="16"/>
        </w:rPr>
      </w:pPr>
      <w:r>
        <w:rPr>
          <w:color w:val="000000"/>
          <w:sz w:val="16"/>
          <w:szCs w:val="16"/>
        </w:rPr>
        <w:t xml:space="preserve">В 2020 году администрацией </w:t>
      </w:r>
      <w:r>
        <w:rPr>
          <w:sz w:val="16"/>
          <w:szCs w:val="16"/>
        </w:rPr>
        <w:t xml:space="preserve">Павловского муниципального района </w:t>
      </w:r>
      <w:r>
        <w:rPr>
          <w:color w:val="000000"/>
          <w:sz w:val="16"/>
          <w:szCs w:val="16"/>
        </w:rPr>
        <w:t xml:space="preserve">и ее структурными подразделениями проведена работа по обращениям граждан, по разработке и утверждению различных планов и программ развития территории и кадровой политики, оказанию практической помощи органам местного самоуправления поселений </w:t>
      </w:r>
      <w:r>
        <w:rPr>
          <w:sz w:val="16"/>
          <w:szCs w:val="16"/>
        </w:rPr>
        <w:t>Павловского муниципального района</w:t>
      </w:r>
      <w:r>
        <w:rPr>
          <w:color w:val="000000"/>
          <w:sz w:val="16"/>
          <w:szCs w:val="16"/>
        </w:rPr>
        <w:t>.</w:t>
      </w:r>
    </w:p>
    <w:p w14:paraId="084FDD8E" w14:textId="77777777" w:rsidR="00131850" w:rsidRDefault="00131850" w:rsidP="00A5606F">
      <w:pPr>
        <w:jc w:val="both"/>
        <w:rPr>
          <w:sz w:val="16"/>
          <w:szCs w:val="16"/>
        </w:rPr>
      </w:pPr>
      <w:r>
        <w:rPr>
          <w:color w:val="333333"/>
          <w:sz w:val="16"/>
          <w:szCs w:val="16"/>
        </w:rPr>
        <w:t xml:space="preserve">   </w:t>
      </w:r>
      <w:r>
        <w:rPr>
          <w:sz w:val="16"/>
          <w:szCs w:val="16"/>
        </w:rPr>
        <w:t xml:space="preserve">Работа с обращениями граждан – одно из важнейших направлений деятельности администрации Павловского муниципального района. В администрации Павловского муниципального района созданы условия, обеспечивающие доступность граждан и их обращений к главе Павловского муниципального района Воронежской области и уполномоченным лицам. Обращения граждан рассматриваются в установленном порядке всесторонне и своевременно, в соответствии с требованиями Федерального закона от 02.05.2006 № 59-ФЗ «О порядке рассмотрения обращений граждан Российской Федерации». </w:t>
      </w:r>
    </w:p>
    <w:p w14:paraId="7AF34170" w14:textId="77777777" w:rsidR="00131850" w:rsidRDefault="00131850" w:rsidP="00A5606F">
      <w:pPr>
        <w:jc w:val="both"/>
        <w:rPr>
          <w:color w:val="000000"/>
          <w:spacing w:val="4"/>
          <w:sz w:val="16"/>
          <w:szCs w:val="16"/>
        </w:rPr>
      </w:pPr>
      <w:r>
        <w:rPr>
          <w:color w:val="000000"/>
          <w:spacing w:val="4"/>
          <w:sz w:val="16"/>
          <w:szCs w:val="16"/>
        </w:rPr>
        <w:t>Отдел организационно-информационной и кадровой работы администрации Павловского муниципального района систематически анализирует и обобщает обращения граждан, с целью своевременного выявления и устранения причин, порождающих нарушение прав и охраняемых законом интересов граждан, а также с целью изучения общественного мнения и совершенствования работы.</w:t>
      </w:r>
    </w:p>
    <w:p w14:paraId="61225002" w14:textId="77777777" w:rsidR="00131850" w:rsidRDefault="00131850" w:rsidP="00A5606F">
      <w:pPr>
        <w:jc w:val="both"/>
        <w:rPr>
          <w:spacing w:val="3"/>
          <w:sz w:val="16"/>
          <w:szCs w:val="16"/>
        </w:rPr>
      </w:pPr>
      <w:r>
        <w:rPr>
          <w:color w:val="000000"/>
          <w:spacing w:val="2"/>
          <w:sz w:val="16"/>
          <w:szCs w:val="16"/>
        </w:rPr>
        <w:t>В целом за 2020 год в адрес администрации</w:t>
      </w:r>
      <w:r>
        <w:rPr>
          <w:sz w:val="16"/>
          <w:szCs w:val="16"/>
        </w:rPr>
        <w:t xml:space="preserve"> </w:t>
      </w:r>
      <w:r>
        <w:rPr>
          <w:color w:val="000000"/>
          <w:spacing w:val="3"/>
          <w:sz w:val="16"/>
          <w:szCs w:val="16"/>
        </w:rPr>
        <w:t xml:space="preserve">Павловского муниципального района всего поступило 178 письменных и устных </w:t>
      </w:r>
      <w:r>
        <w:rPr>
          <w:spacing w:val="3"/>
          <w:sz w:val="16"/>
          <w:szCs w:val="16"/>
        </w:rPr>
        <w:t>обращений граждан. По сравнению с 2019 годом в адрес администрации Павловского муниципального района поступило</w:t>
      </w:r>
      <w:r>
        <w:rPr>
          <w:sz w:val="16"/>
          <w:szCs w:val="16"/>
        </w:rPr>
        <w:t xml:space="preserve"> на 167 обращения граждан меньше</w:t>
      </w:r>
      <w:r>
        <w:rPr>
          <w:spacing w:val="3"/>
          <w:sz w:val="16"/>
          <w:szCs w:val="16"/>
        </w:rPr>
        <w:t xml:space="preserve">. </w:t>
      </w:r>
    </w:p>
    <w:p w14:paraId="7C645356" w14:textId="77777777" w:rsidR="00131850" w:rsidRDefault="00131850" w:rsidP="00A5606F">
      <w:pPr>
        <w:shd w:val="clear" w:color="auto" w:fill="FFFFFF"/>
        <w:jc w:val="both"/>
        <w:rPr>
          <w:color w:val="000000"/>
          <w:spacing w:val="1"/>
          <w:sz w:val="16"/>
          <w:szCs w:val="16"/>
        </w:rPr>
      </w:pPr>
      <w:r>
        <w:rPr>
          <w:color w:val="000000"/>
          <w:spacing w:val="1"/>
          <w:sz w:val="16"/>
          <w:szCs w:val="16"/>
        </w:rPr>
        <w:t xml:space="preserve">Тематика вопросов в обращениях граждан, поступивших в администрацию Павловского муниципального района, за 2020 год в целом в процентном отношении от общего числа поступивших вопросов распределилась следующим образом: экономика – 58 % (104 шт.), социальная сфера – 21 % (37 шт.), жилищно-коммунальная сфера – 8,5 % (15 шт.), государство, общество, </w:t>
      </w:r>
      <w:r>
        <w:rPr>
          <w:color w:val="000000"/>
          <w:spacing w:val="1"/>
          <w:sz w:val="16"/>
          <w:szCs w:val="16"/>
        </w:rPr>
        <w:lastRenderedPageBreak/>
        <w:t xml:space="preserve">политика – 5 % (9 шт.), оборона, безопасность, законность – 7,5 % (13 шт.). </w:t>
      </w:r>
    </w:p>
    <w:p w14:paraId="2FDDF8B0" w14:textId="77777777" w:rsidR="00131850" w:rsidRDefault="00131850" w:rsidP="00A5606F">
      <w:pPr>
        <w:shd w:val="clear" w:color="auto" w:fill="FFFFFF"/>
        <w:jc w:val="both"/>
        <w:rPr>
          <w:color w:val="000000"/>
          <w:spacing w:val="1"/>
          <w:sz w:val="16"/>
          <w:szCs w:val="16"/>
        </w:rPr>
      </w:pPr>
      <w:r>
        <w:rPr>
          <w:color w:val="000000"/>
          <w:sz w:val="16"/>
          <w:szCs w:val="16"/>
        </w:rPr>
        <w:t>Среди обращений за 2020 год, также как и за 2019 год, на первом месте стоят обращения граждан, касающиеся вопросов экономики.</w:t>
      </w:r>
      <w:r>
        <w:rPr>
          <w:color w:val="000000"/>
          <w:spacing w:val="1"/>
          <w:sz w:val="16"/>
          <w:szCs w:val="16"/>
        </w:rPr>
        <w:t xml:space="preserve"> По данной тематике наиболее часто обращения поступали по таким вопросам, как «Хозяйственная деятельность» (58 шт.) и «Природные ресурсы и охрана окружающей среды» (43 шт.). </w:t>
      </w:r>
    </w:p>
    <w:p w14:paraId="719A47E2" w14:textId="77777777" w:rsidR="00131850" w:rsidRDefault="00131850" w:rsidP="00A5606F">
      <w:pPr>
        <w:pStyle w:val="affd"/>
        <w:jc w:val="both"/>
        <w:rPr>
          <w:sz w:val="16"/>
          <w:szCs w:val="16"/>
        </w:rPr>
      </w:pPr>
      <w:r>
        <w:rPr>
          <w:sz w:val="16"/>
          <w:szCs w:val="16"/>
        </w:rPr>
        <w:t xml:space="preserve">Мониторинг обращений </w:t>
      </w:r>
      <w:r>
        <w:rPr>
          <w:spacing w:val="3"/>
          <w:sz w:val="16"/>
          <w:szCs w:val="16"/>
        </w:rPr>
        <w:t xml:space="preserve">за 2020 год, </w:t>
      </w:r>
      <w:r>
        <w:rPr>
          <w:sz w:val="16"/>
          <w:szCs w:val="16"/>
        </w:rPr>
        <w:t xml:space="preserve">свидетельствует о позитивном влиянии принимаемых мер на характер поступающей почты, а именно снижение количества обращений граждан </w:t>
      </w:r>
      <w:r>
        <w:rPr>
          <w:spacing w:val="3"/>
          <w:sz w:val="16"/>
          <w:szCs w:val="16"/>
        </w:rPr>
        <w:t>по сравнению с 2019 г. и 2018 г.</w:t>
      </w:r>
      <w:r>
        <w:rPr>
          <w:sz w:val="16"/>
          <w:szCs w:val="16"/>
        </w:rPr>
        <w:t xml:space="preserve"> Это является показателем доверия населения к власти, а также результатом повышения эффективности и качества работы с обращениями граждан, всестороннего изучения специалистами администрации Павловского муниципального района поднятых в обращениях проблем и реализации мер по их разрешению.</w:t>
      </w:r>
    </w:p>
    <w:p w14:paraId="46C4A209" w14:textId="77777777" w:rsidR="00131850" w:rsidRDefault="00131850" w:rsidP="00A5606F">
      <w:pPr>
        <w:pStyle w:val="affd"/>
        <w:jc w:val="both"/>
        <w:rPr>
          <w:sz w:val="16"/>
          <w:szCs w:val="16"/>
        </w:rPr>
      </w:pPr>
      <w:r>
        <w:rPr>
          <w:sz w:val="16"/>
          <w:szCs w:val="16"/>
        </w:rPr>
        <w:t>Именно поэтому вопросы соблюдения и защиты прав граждан на территории Павловского муниципального района, сегодня остаются приоритетными.</w:t>
      </w:r>
    </w:p>
    <w:p w14:paraId="008913B5" w14:textId="77777777" w:rsidR="00131850" w:rsidRDefault="00131850" w:rsidP="00A5606F">
      <w:pPr>
        <w:jc w:val="both"/>
        <w:rPr>
          <w:b/>
          <w:sz w:val="16"/>
          <w:szCs w:val="16"/>
        </w:rPr>
      </w:pPr>
      <w:r>
        <w:rPr>
          <w:rFonts w:eastAsia="Calibri"/>
          <w:sz w:val="16"/>
          <w:szCs w:val="16"/>
        </w:rPr>
        <w:t>В целях повышения эффективности и оперативности рассмотрения обращений граждан администрацией Павловского муниципального района используются различные методы, в том числе и проведение выездных личных приемов граждан главой Павловского муниципального района и должностными лицами администрации Павловского муниципального района Воронежской области на территории муниципальных образований Павловского муниципального района</w:t>
      </w:r>
      <w:r>
        <w:rPr>
          <w:sz w:val="16"/>
          <w:szCs w:val="16"/>
        </w:rPr>
        <w:t>.</w:t>
      </w:r>
    </w:p>
    <w:p w14:paraId="25C5B177" w14:textId="77777777" w:rsidR="00131850" w:rsidRDefault="00131850" w:rsidP="00A5606F">
      <w:pPr>
        <w:jc w:val="both"/>
        <w:rPr>
          <w:sz w:val="16"/>
          <w:szCs w:val="16"/>
        </w:rPr>
      </w:pPr>
      <w:r>
        <w:rPr>
          <w:sz w:val="16"/>
          <w:szCs w:val="16"/>
        </w:rPr>
        <w:t xml:space="preserve">За отчетный период проведено 3 выездных приёмов граждан. </w:t>
      </w:r>
      <w:r>
        <w:rPr>
          <w:spacing w:val="4"/>
          <w:sz w:val="16"/>
          <w:szCs w:val="16"/>
        </w:rPr>
        <w:t>Благодаря практике приёма 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Павловского муниципального района за 2020 год 26 граждан сельских поселений смогли обратиться к специалистам по волнующим их вопросам.</w:t>
      </w:r>
    </w:p>
    <w:p w14:paraId="2C35EA3D" w14:textId="77777777" w:rsidR="00131850" w:rsidRDefault="00131850" w:rsidP="00A5606F">
      <w:pPr>
        <w:jc w:val="both"/>
        <w:rPr>
          <w:sz w:val="16"/>
          <w:szCs w:val="16"/>
        </w:rPr>
      </w:pPr>
      <w:r>
        <w:rPr>
          <w:sz w:val="16"/>
          <w:szCs w:val="16"/>
        </w:rPr>
        <w:t>Осуществлена подготовка 59 постановлений о награждении Почетной грамотой администрации Павловского муниципального района, об объявлении благодарности главы Павловского муниципального района и поощрении благодарственным письмом главы Павловского муниципального района. Проведён учет наградных материалов, направляемых в правительство Воронежской области, а также учет граждан, получивших государственные награды.</w:t>
      </w:r>
    </w:p>
    <w:p w14:paraId="2B67FA7E" w14:textId="77777777" w:rsidR="00131850" w:rsidRDefault="00131850" w:rsidP="00A5606F">
      <w:pPr>
        <w:jc w:val="both"/>
        <w:rPr>
          <w:sz w:val="16"/>
          <w:szCs w:val="16"/>
          <w:lang w:eastAsia="en-US"/>
        </w:rPr>
      </w:pPr>
      <w:r>
        <w:rPr>
          <w:sz w:val="16"/>
          <w:szCs w:val="16"/>
        </w:rPr>
        <w:t xml:space="preserve">Информация о деятельности администрации Павловского муниципального района на постоянной основе доводится до населения через средства массовой информации и размещение на официальном сайте в сети Интернет. </w:t>
      </w:r>
    </w:p>
    <w:p w14:paraId="4F018B2D" w14:textId="77777777" w:rsidR="00131850" w:rsidRDefault="00131850" w:rsidP="00A5606F">
      <w:pPr>
        <w:jc w:val="both"/>
        <w:rPr>
          <w:sz w:val="16"/>
          <w:szCs w:val="16"/>
        </w:rPr>
      </w:pPr>
      <w:r>
        <w:rPr>
          <w:sz w:val="16"/>
          <w:szCs w:val="16"/>
        </w:rPr>
        <w:t>Проведен анализ соответствия официального сайта администрации Павловского муниципального района требованиям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 течение 2020 года на официальном сайте администрации Павловского муниципального района в разделе «Нормативные правовые акты» было размещено 149 постановлений администрации Павловского муниципального района, также размещено 742 новости и 148 объявлений.</w:t>
      </w:r>
    </w:p>
    <w:p w14:paraId="094525EA" w14:textId="77777777" w:rsidR="00131850" w:rsidRDefault="00131850" w:rsidP="00A5606F">
      <w:pPr>
        <w:jc w:val="center"/>
        <w:rPr>
          <w:b/>
          <w:sz w:val="16"/>
          <w:szCs w:val="16"/>
          <w:highlight w:val="yellow"/>
        </w:rPr>
      </w:pPr>
    </w:p>
    <w:p w14:paraId="3CCC34A9" w14:textId="77777777" w:rsidR="00131850" w:rsidRDefault="00131850" w:rsidP="00A5606F">
      <w:pPr>
        <w:rPr>
          <w:b/>
          <w:sz w:val="16"/>
          <w:szCs w:val="16"/>
        </w:rPr>
      </w:pPr>
      <w:r>
        <w:rPr>
          <w:b/>
          <w:sz w:val="16"/>
          <w:szCs w:val="16"/>
        </w:rPr>
        <w:t>Работа муниципального архива</w:t>
      </w:r>
    </w:p>
    <w:p w14:paraId="010D0925" w14:textId="77777777" w:rsidR="00131850" w:rsidRDefault="00131850" w:rsidP="00A5606F">
      <w:pPr>
        <w:jc w:val="center"/>
        <w:rPr>
          <w:b/>
          <w:sz w:val="16"/>
          <w:szCs w:val="16"/>
        </w:rPr>
      </w:pPr>
    </w:p>
    <w:p w14:paraId="6C248A6F" w14:textId="77777777" w:rsidR="00131850" w:rsidRDefault="00131850" w:rsidP="00A5606F">
      <w:pPr>
        <w:jc w:val="both"/>
        <w:rPr>
          <w:sz w:val="16"/>
          <w:szCs w:val="16"/>
        </w:rPr>
      </w:pPr>
      <w:r>
        <w:rPr>
          <w:sz w:val="16"/>
          <w:szCs w:val="16"/>
        </w:rPr>
        <w:t>Основным направлением работы Павловского муниципального архива администрации Павловского муниципального района является обеспечение сохранности и учет документов архивного фонда, а также использование архивных документов и работа с отраслевыми отделами.</w:t>
      </w:r>
    </w:p>
    <w:p w14:paraId="50DFB4CB" w14:textId="77777777" w:rsidR="00131850" w:rsidRDefault="00131850" w:rsidP="00A5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Ведение учетной документации проводится в соответствии с «Регламентом государственного учета документов Архивного фонда РФ» 2007 г. Все изменения в составе и объеме архивных фондов, своевременно вносятся в учетные документы.</w:t>
      </w:r>
    </w:p>
    <w:p w14:paraId="3127A77D" w14:textId="77777777" w:rsidR="00131850" w:rsidRDefault="00131850" w:rsidP="00A5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На 01.01.2021 г. в муниципальном архиве числится 208 фондов, 105 фондов управленческой документации и 103 фонда документов по личному составу. Количество единиц хранения по паспорту муниципального архива - 42211 дел, в том числе: постоянного срока хранения - 24935, по личному составу - 17276 единиц хранения. В текущем году продолжилась работа по внедрению программного комплекса «Комплектование Архив» в базу данных ПК «Архивный фонд».</w:t>
      </w:r>
    </w:p>
    <w:p w14:paraId="595134C9" w14:textId="77777777" w:rsidR="00131850" w:rsidRDefault="00131850" w:rsidP="00A5606F">
      <w:pPr>
        <w:jc w:val="both"/>
        <w:rPr>
          <w:sz w:val="16"/>
          <w:szCs w:val="16"/>
        </w:rPr>
      </w:pPr>
      <w:r>
        <w:rPr>
          <w:sz w:val="16"/>
          <w:szCs w:val="16"/>
        </w:rPr>
        <w:t>В 2020 году муниципальным архивом приняты 207 единиц постоянного срока хранения и 257 единиц от организаций и предприятий по личному составу.</w:t>
      </w:r>
    </w:p>
    <w:p w14:paraId="1B62DCB6" w14:textId="77777777" w:rsidR="00131850" w:rsidRDefault="00131850" w:rsidP="00A5606F">
      <w:pPr>
        <w:jc w:val="both"/>
        <w:rPr>
          <w:sz w:val="16"/>
          <w:szCs w:val="16"/>
        </w:rPr>
      </w:pPr>
      <w:r>
        <w:rPr>
          <w:sz w:val="16"/>
          <w:szCs w:val="16"/>
        </w:rPr>
        <w:t xml:space="preserve">За 2020 год поступило 958 запросов социально-правового характера (в 2019 году поступило 1415 запросов), в том числе в рамках взаимодействия с Управлением Пенсионного фонда РФ по Павловскому району исполнено 653 пенсионно - социальных запроса (в 2019 году 902 запроса).   </w:t>
      </w:r>
    </w:p>
    <w:p w14:paraId="3AB9F5DA" w14:textId="77777777" w:rsidR="00131850" w:rsidRDefault="00131850" w:rsidP="00A5606F">
      <w:pPr>
        <w:jc w:val="both"/>
        <w:rPr>
          <w:sz w:val="16"/>
          <w:szCs w:val="16"/>
          <w:highlight w:val="yellow"/>
        </w:rPr>
      </w:pPr>
    </w:p>
    <w:p w14:paraId="0B198DD5" w14:textId="77777777" w:rsidR="00131850" w:rsidRDefault="00131850" w:rsidP="00A5606F">
      <w:pPr>
        <w:tabs>
          <w:tab w:val="left" w:pos="5954"/>
        </w:tabs>
        <w:jc w:val="both"/>
        <w:rPr>
          <w:b/>
          <w:bCs/>
          <w:sz w:val="16"/>
          <w:szCs w:val="16"/>
        </w:rPr>
      </w:pPr>
      <w:r>
        <w:rPr>
          <w:b/>
          <w:bCs/>
          <w:sz w:val="16"/>
          <w:szCs w:val="16"/>
        </w:rPr>
        <w:t>Правовая деятельность администрации и противодействие коррупции</w:t>
      </w:r>
    </w:p>
    <w:p w14:paraId="6E62CB7D" w14:textId="77777777" w:rsidR="00131850" w:rsidRDefault="00131850" w:rsidP="00A5606F">
      <w:pPr>
        <w:tabs>
          <w:tab w:val="left" w:pos="5954"/>
        </w:tabs>
        <w:jc w:val="center"/>
        <w:rPr>
          <w:b/>
          <w:bCs/>
          <w:sz w:val="16"/>
          <w:szCs w:val="16"/>
        </w:rPr>
      </w:pPr>
    </w:p>
    <w:p w14:paraId="5F257391" w14:textId="77777777" w:rsidR="00131850" w:rsidRDefault="00131850" w:rsidP="00A5606F">
      <w:pPr>
        <w:tabs>
          <w:tab w:val="left" w:pos="5954"/>
        </w:tabs>
        <w:jc w:val="both"/>
        <w:rPr>
          <w:sz w:val="16"/>
          <w:szCs w:val="16"/>
        </w:rPr>
      </w:pPr>
      <w:r>
        <w:rPr>
          <w:sz w:val="16"/>
          <w:szCs w:val="16"/>
        </w:rPr>
        <w:t>В течение 2020 года отделом правового обеспечения и противодействия коррупции администрации Павловского муниципального района осуществлялась работа по следующим направлениям:</w:t>
      </w:r>
    </w:p>
    <w:p w14:paraId="3ACF76F0" w14:textId="77777777" w:rsidR="00131850" w:rsidRDefault="00131850" w:rsidP="00A5606F">
      <w:pPr>
        <w:autoSpaceDE w:val="0"/>
        <w:autoSpaceDN w:val="0"/>
        <w:adjustRightInd w:val="0"/>
        <w:jc w:val="both"/>
        <w:rPr>
          <w:sz w:val="16"/>
          <w:szCs w:val="16"/>
        </w:rPr>
      </w:pPr>
      <w:r>
        <w:rPr>
          <w:sz w:val="16"/>
          <w:szCs w:val="16"/>
        </w:rPr>
        <w:t>1. Правовое обеспечение деятельности администрации Павловского муниципального района.</w:t>
      </w:r>
    </w:p>
    <w:p w14:paraId="4412B94B" w14:textId="77777777" w:rsidR="00131850" w:rsidRDefault="00131850" w:rsidP="00A5606F">
      <w:pPr>
        <w:autoSpaceDE w:val="0"/>
        <w:autoSpaceDN w:val="0"/>
        <w:adjustRightInd w:val="0"/>
        <w:jc w:val="both"/>
        <w:rPr>
          <w:sz w:val="16"/>
          <w:szCs w:val="16"/>
        </w:rPr>
      </w:pPr>
      <w:r>
        <w:rPr>
          <w:sz w:val="16"/>
          <w:szCs w:val="16"/>
        </w:rPr>
        <w:t>2. Оказание консультативной и методической помощи в деятельности органов местного самоуправления Павловского муниципального района.</w:t>
      </w:r>
    </w:p>
    <w:p w14:paraId="1D5B3F80" w14:textId="77777777" w:rsidR="00131850" w:rsidRDefault="00131850" w:rsidP="00A5606F">
      <w:pPr>
        <w:autoSpaceDE w:val="0"/>
        <w:autoSpaceDN w:val="0"/>
        <w:adjustRightInd w:val="0"/>
        <w:jc w:val="both"/>
        <w:rPr>
          <w:bCs/>
          <w:sz w:val="16"/>
          <w:szCs w:val="16"/>
        </w:rPr>
      </w:pPr>
      <w:r>
        <w:rPr>
          <w:bCs/>
          <w:sz w:val="16"/>
          <w:szCs w:val="16"/>
        </w:rPr>
        <w:t>3. Обеспечение реализации полномочий администрации Павловского муниципального района в сфере антикоррупционной политики.</w:t>
      </w:r>
    </w:p>
    <w:p w14:paraId="509FCF64" w14:textId="77777777" w:rsidR="00131850" w:rsidRDefault="00131850" w:rsidP="00A5606F">
      <w:pPr>
        <w:autoSpaceDE w:val="0"/>
        <w:autoSpaceDN w:val="0"/>
        <w:adjustRightInd w:val="0"/>
        <w:jc w:val="both"/>
        <w:rPr>
          <w:sz w:val="16"/>
          <w:szCs w:val="16"/>
        </w:rPr>
      </w:pPr>
      <w:r>
        <w:rPr>
          <w:bCs/>
          <w:sz w:val="16"/>
          <w:szCs w:val="16"/>
        </w:rPr>
        <w:t>4. Исполнение отдельных государственных полномочий.</w:t>
      </w:r>
      <w:r>
        <w:rPr>
          <w:sz w:val="16"/>
          <w:szCs w:val="16"/>
        </w:rPr>
        <w:t xml:space="preserve"> </w:t>
      </w:r>
    </w:p>
    <w:p w14:paraId="1DE40A85" w14:textId="77777777" w:rsidR="00131850" w:rsidRDefault="00131850" w:rsidP="00A5606F">
      <w:pPr>
        <w:autoSpaceDE w:val="0"/>
        <w:autoSpaceDN w:val="0"/>
        <w:adjustRightInd w:val="0"/>
        <w:jc w:val="both"/>
        <w:rPr>
          <w:sz w:val="16"/>
          <w:szCs w:val="16"/>
        </w:rPr>
      </w:pPr>
      <w:r>
        <w:rPr>
          <w:sz w:val="16"/>
          <w:szCs w:val="16"/>
        </w:rPr>
        <w:t xml:space="preserve">5. Принятие участия в обеспечении деятельности в координационных и совещательных органах, созданных в администрации Павловского муниципального района. </w:t>
      </w:r>
    </w:p>
    <w:p w14:paraId="507445F7" w14:textId="77777777" w:rsidR="00131850" w:rsidRDefault="00131850" w:rsidP="00A5606F">
      <w:pPr>
        <w:jc w:val="both"/>
        <w:rPr>
          <w:sz w:val="16"/>
          <w:szCs w:val="16"/>
        </w:rPr>
      </w:pPr>
      <w:r>
        <w:rPr>
          <w:sz w:val="16"/>
          <w:szCs w:val="16"/>
        </w:rPr>
        <w:t xml:space="preserve">За отчетный год проведена правовая экспертиза в отношении 1 463 проектов муниципальных правовых актов, издаваемых администрацией Павловского муниципального района. </w:t>
      </w:r>
    </w:p>
    <w:p w14:paraId="17ACF0AC" w14:textId="77777777" w:rsidR="00131850" w:rsidRDefault="00131850" w:rsidP="00A5606F">
      <w:pPr>
        <w:jc w:val="both"/>
        <w:rPr>
          <w:sz w:val="16"/>
          <w:szCs w:val="16"/>
        </w:rPr>
      </w:pPr>
      <w:r>
        <w:rPr>
          <w:sz w:val="16"/>
          <w:szCs w:val="16"/>
        </w:rPr>
        <w:t>В отчетном периоде проведена экспертиза в отношении 19 административных регламентов предоставления муниципальных услуг. Отделом подготовлено 19 заключений на проекты административных регламентов по предоставлению муниципальных услуг, а также проекты нормативных правовых актов о внесении изменений и дополнений в административные регламенты.</w:t>
      </w:r>
    </w:p>
    <w:p w14:paraId="6099A517" w14:textId="77777777" w:rsidR="00131850" w:rsidRDefault="00131850" w:rsidP="00A5606F">
      <w:pPr>
        <w:jc w:val="both"/>
        <w:rPr>
          <w:sz w:val="16"/>
          <w:szCs w:val="16"/>
        </w:rPr>
      </w:pPr>
      <w:r>
        <w:rPr>
          <w:sz w:val="16"/>
          <w:szCs w:val="16"/>
        </w:rPr>
        <w:t>За отчётный период отделом правового обеспечения и противодействия коррупции проведена правовая экспертиза - 345 муниципальных контрактов, договоров, соглашений, 6 трудовых договоров, 68 дополнительных соглашений к трудовым договорам. Составлено 15 протоколов разногласий, заключений, подготовлено и выдано от имени администрации Павловского муниципального района 47 доверенностей.</w:t>
      </w:r>
    </w:p>
    <w:p w14:paraId="015F3C73" w14:textId="77777777" w:rsidR="00131850" w:rsidRDefault="00131850" w:rsidP="00A5606F">
      <w:pPr>
        <w:jc w:val="both"/>
        <w:rPr>
          <w:sz w:val="16"/>
          <w:szCs w:val="16"/>
        </w:rPr>
      </w:pPr>
      <w:r>
        <w:rPr>
          <w:sz w:val="16"/>
          <w:szCs w:val="16"/>
        </w:rPr>
        <w:t>Одним из главных направлений правовой работы является проведение антикоррупционной экспертизы. Все нормативные правовые акты и проекты нормативных правовых актов изучаются на предмет наличия или отсутствия коррупциогенных факторов. Отдел правового обеспечения и противодействия коррупции назначен уполномоченным органом по проведению антикоррупционной экспертизы нормативных правовых актов и проектов нормативных правовых актов.</w:t>
      </w:r>
    </w:p>
    <w:p w14:paraId="3D9EBA21" w14:textId="77777777" w:rsidR="00131850" w:rsidRDefault="00131850" w:rsidP="00A5606F">
      <w:pPr>
        <w:jc w:val="both"/>
        <w:rPr>
          <w:sz w:val="16"/>
          <w:szCs w:val="16"/>
        </w:rPr>
      </w:pPr>
      <w:r>
        <w:rPr>
          <w:sz w:val="16"/>
          <w:szCs w:val="16"/>
        </w:rPr>
        <w:t>Всего в 2020 году проведена антикоррупционная экспертиза в отношении 161 проекта нормативных правовых актов, выявлено 3 коррупциогенных фактора. При проведении антикоррупционной экспертизы в отношении 9 нормативных правовых актов, выявлен 1 коррупциогенный фактор. По итогам рассмотрения заключений антикоррупционной экспертизы на нормативные правовые акты и проекты коррупциогенные факторы исключены.</w:t>
      </w:r>
    </w:p>
    <w:p w14:paraId="0D57603B" w14:textId="77777777" w:rsidR="00131850" w:rsidRDefault="00131850" w:rsidP="00A5606F">
      <w:pPr>
        <w:jc w:val="both"/>
        <w:rPr>
          <w:sz w:val="16"/>
          <w:szCs w:val="16"/>
        </w:rPr>
      </w:pPr>
      <w:r>
        <w:rPr>
          <w:sz w:val="16"/>
          <w:szCs w:val="16"/>
        </w:rPr>
        <w:t>Во исполнение приказа Генерального прокурора Российской Федерации от 02.10.2007 г.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требования прокурора Павловского района от 09.03.2016 г. № 2-11-2016, в целях предупреждения принятия незаконных нормативных правовых актов организована работа по представлению проектов указанных актов в прокуратуру Павловского района для изучения и проверки.</w:t>
      </w:r>
    </w:p>
    <w:p w14:paraId="6C136703" w14:textId="77777777" w:rsidR="00131850" w:rsidRDefault="00131850" w:rsidP="00A5606F">
      <w:pPr>
        <w:jc w:val="both"/>
        <w:rPr>
          <w:sz w:val="16"/>
          <w:szCs w:val="16"/>
        </w:rPr>
      </w:pPr>
      <w:r>
        <w:rPr>
          <w:sz w:val="16"/>
          <w:szCs w:val="16"/>
        </w:rPr>
        <w:t>Отделом осуществляется ведение претензионно-исковой работы по защите интересов администрации Павловского муниципального района в гражданско-правовых, трудовых, административных и прочих отношениях с физическими и юридическими лицами, органами государственной власти Российской Федерации и органами государственной власти Воронежской области.</w:t>
      </w:r>
    </w:p>
    <w:p w14:paraId="3F63C50B" w14:textId="77777777" w:rsidR="00131850" w:rsidRDefault="00131850" w:rsidP="00A5606F">
      <w:pPr>
        <w:jc w:val="both"/>
        <w:rPr>
          <w:sz w:val="16"/>
          <w:szCs w:val="16"/>
        </w:rPr>
      </w:pPr>
      <w:r>
        <w:rPr>
          <w:sz w:val="16"/>
          <w:szCs w:val="16"/>
        </w:rPr>
        <w:t xml:space="preserve">В 2020 году оказывалась эффективная и результативная правовая, консультативная, методическая и практическая помощь работникам администрации, органам местного самоуправления поселений, муниципальным предприятиям и муниципальным учреждениям по вопросам нормативно-правового регулирования их деятельности, а также в разработке документов распорядительного характера и внутреннего пользования. </w:t>
      </w:r>
    </w:p>
    <w:p w14:paraId="718B00A6" w14:textId="77777777" w:rsidR="00131850" w:rsidRDefault="00131850" w:rsidP="00A5606F">
      <w:pPr>
        <w:pStyle w:val="affd"/>
        <w:jc w:val="both"/>
        <w:rPr>
          <w:sz w:val="16"/>
          <w:szCs w:val="16"/>
        </w:rPr>
      </w:pPr>
      <w:r>
        <w:rPr>
          <w:sz w:val="16"/>
          <w:szCs w:val="16"/>
        </w:rPr>
        <w:lastRenderedPageBreak/>
        <w:t>В 2020 году в администрации Павловского муниципального района реализовывался План мероприятий по противодействию коррупции администрации Павловского муниципального района на 2019-2020 годы, утвержденный распоряжением администрации Павловского муниципального района от 28.12.2018 № 634-р, обеспечивающий комплексный подход к решению поставленных задач в сфере</w:t>
      </w:r>
      <w:r>
        <w:rPr>
          <w:rStyle w:val="2fd"/>
          <w:sz w:val="16"/>
          <w:szCs w:val="16"/>
        </w:rPr>
        <w:t xml:space="preserve"> профилактики коррупции</w:t>
      </w:r>
      <w:r>
        <w:rPr>
          <w:sz w:val="16"/>
          <w:szCs w:val="16"/>
        </w:rPr>
        <w:t xml:space="preserve"> и поэтапный контроль выполнения антикоррупционных мероприятий.</w:t>
      </w:r>
    </w:p>
    <w:p w14:paraId="7CA4CF58" w14:textId="77777777" w:rsidR="00131850" w:rsidRDefault="00131850" w:rsidP="00A5606F">
      <w:pPr>
        <w:pStyle w:val="affd"/>
        <w:jc w:val="both"/>
        <w:rPr>
          <w:sz w:val="16"/>
          <w:szCs w:val="16"/>
        </w:rPr>
      </w:pPr>
      <w:r>
        <w:rPr>
          <w:sz w:val="16"/>
          <w:szCs w:val="16"/>
        </w:rPr>
        <w:t>В ходе реализации Плана мероприятий по противодействию коррупции согласно постановлению администрации Павловского муниципального района от 05.12.2018 № 789 «О создании Совета по противодействию коррупции в Павловском муниципальном районе» за отчетный период проведено четыре заседания Совета по противодействию коррупции в Павловском муниципальном районе.</w:t>
      </w:r>
    </w:p>
    <w:p w14:paraId="59B36AAA" w14:textId="77777777" w:rsidR="00131850" w:rsidRDefault="00131850" w:rsidP="00A5606F">
      <w:pPr>
        <w:pStyle w:val="affd"/>
        <w:jc w:val="both"/>
        <w:rPr>
          <w:sz w:val="16"/>
          <w:szCs w:val="16"/>
        </w:rPr>
      </w:pPr>
      <w:r>
        <w:rPr>
          <w:sz w:val="16"/>
          <w:szCs w:val="16"/>
        </w:rPr>
        <w:t>Наиболее активную работу в сфере противодействия коррупции осуществляет Общественная палата Павловского района посредством проведения общественной экспертизы нормативных правовых актов администрации Павловского муниципального района. Кроме того, председатель Общественной палаты входит в состав Совета по противодействию коррупции в Павловском муниципальном районе, участвует в официальных мероприятиях, проводимых органами местного самоуправления Павловского муниципального района. В годовой План работы Общественной палаты в обязательном порядке включаются вопросы в сфере профилактики коррупции.</w:t>
      </w:r>
    </w:p>
    <w:p w14:paraId="530FD3CC" w14:textId="77777777" w:rsidR="00131850" w:rsidRDefault="00131850" w:rsidP="00A5606F">
      <w:pPr>
        <w:pStyle w:val="affd"/>
        <w:jc w:val="both"/>
        <w:rPr>
          <w:sz w:val="16"/>
          <w:szCs w:val="16"/>
        </w:rPr>
      </w:pPr>
      <w:r>
        <w:rPr>
          <w:sz w:val="16"/>
          <w:szCs w:val="16"/>
        </w:rPr>
        <w:t>Помимо этого, в рамках выполнения Плана мероприятий по противодействию коррупции, в целях доступа к информации о деятельности органов местного самоуправления на официальном сайте администрации Павловского муниципального района</w:t>
      </w:r>
      <w:r>
        <w:rPr>
          <w:rStyle w:val="1ff"/>
          <w:sz w:val="16"/>
          <w:szCs w:val="16"/>
        </w:rPr>
        <w:t xml:space="preserve"> в сети Интернет создан подраздел «Антикоррупционные меры»</w:t>
      </w:r>
      <w:r>
        <w:rPr>
          <w:sz w:val="16"/>
          <w:szCs w:val="16"/>
        </w:rPr>
        <w:t>(</w:t>
      </w:r>
      <w:hyperlink r:id="rId33" w:history="1">
        <w:r>
          <w:rPr>
            <w:rStyle w:val="ad"/>
            <w:sz w:val="16"/>
            <w:szCs w:val="16"/>
            <w:lang w:val="en-US"/>
          </w:rPr>
          <w:t>http</w:t>
        </w:r>
        <w:r>
          <w:rPr>
            <w:rStyle w:val="ad"/>
            <w:sz w:val="16"/>
            <w:szCs w:val="16"/>
          </w:rPr>
          <w:t>://</w:t>
        </w:r>
        <w:r>
          <w:rPr>
            <w:rStyle w:val="ad"/>
            <w:sz w:val="16"/>
            <w:szCs w:val="16"/>
            <w:lang w:val="en-US"/>
          </w:rPr>
          <w:t>pavlovsk</w:t>
        </w:r>
        <w:r>
          <w:rPr>
            <w:rStyle w:val="ad"/>
            <w:sz w:val="16"/>
            <w:szCs w:val="16"/>
          </w:rPr>
          <w:t>-</w:t>
        </w:r>
        <w:r>
          <w:rPr>
            <w:rStyle w:val="ad"/>
            <w:sz w:val="16"/>
            <w:szCs w:val="16"/>
            <w:lang w:val="en-US"/>
          </w:rPr>
          <w:t>region</w:t>
        </w:r>
        <w:r>
          <w:rPr>
            <w:rStyle w:val="ad"/>
            <w:sz w:val="16"/>
            <w:szCs w:val="16"/>
          </w:rPr>
          <w:t>.</w:t>
        </w:r>
        <w:r>
          <w:rPr>
            <w:rStyle w:val="ad"/>
            <w:sz w:val="16"/>
            <w:szCs w:val="16"/>
            <w:lang w:val="en-US"/>
          </w:rPr>
          <w:t>ru</w:t>
        </w:r>
        <w:r>
          <w:rPr>
            <w:rStyle w:val="ad"/>
            <w:sz w:val="16"/>
            <w:szCs w:val="16"/>
          </w:rPr>
          <w:t>/</w:t>
        </w:r>
        <w:r>
          <w:rPr>
            <w:rStyle w:val="ad"/>
            <w:sz w:val="16"/>
            <w:szCs w:val="16"/>
            <w:lang w:val="en-US"/>
          </w:rPr>
          <w:t>authorities</w:t>
        </w:r>
        <w:r>
          <w:rPr>
            <w:rStyle w:val="ad"/>
            <w:sz w:val="16"/>
            <w:szCs w:val="16"/>
          </w:rPr>
          <w:t>/</w:t>
        </w:r>
        <w:r>
          <w:rPr>
            <w:rStyle w:val="ad"/>
            <w:sz w:val="16"/>
            <w:szCs w:val="16"/>
            <w:lang w:val="en-US"/>
          </w:rPr>
          <w:t>anticorruption</w:t>
        </w:r>
      </w:hyperlink>
      <w:r>
        <w:rPr>
          <w:sz w:val="16"/>
          <w:szCs w:val="16"/>
        </w:rPr>
        <w:t>).</w:t>
      </w:r>
    </w:p>
    <w:p w14:paraId="213D235C" w14:textId="77777777" w:rsidR="00131850" w:rsidRDefault="00131850" w:rsidP="00A5606F">
      <w:pPr>
        <w:pStyle w:val="affd"/>
        <w:jc w:val="both"/>
        <w:rPr>
          <w:sz w:val="16"/>
          <w:szCs w:val="16"/>
        </w:rPr>
      </w:pPr>
      <w:r>
        <w:rPr>
          <w:sz w:val="16"/>
          <w:szCs w:val="16"/>
        </w:rPr>
        <w:t xml:space="preserve">В данном подразделе размещены: </w:t>
      </w:r>
    </w:p>
    <w:p w14:paraId="418249A1" w14:textId="77777777" w:rsidR="00131850" w:rsidRDefault="00131850" w:rsidP="00A5606F">
      <w:pPr>
        <w:pStyle w:val="affd"/>
        <w:jc w:val="both"/>
        <w:rPr>
          <w:sz w:val="16"/>
          <w:szCs w:val="16"/>
        </w:rPr>
      </w:pPr>
      <w:r>
        <w:rPr>
          <w:sz w:val="16"/>
          <w:szCs w:val="16"/>
        </w:rPr>
        <w:t>1) формы документов, связанных с противодействием коррупции, для заполнения;</w:t>
      </w:r>
    </w:p>
    <w:p w14:paraId="3E4F6AB9" w14:textId="77777777" w:rsidR="00131850" w:rsidRDefault="00131850" w:rsidP="00A5606F">
      <w:pPr>
        <w:pStyle w:val="affd"/>
        <w:jc w:val="both"/>
        <w:rPr>
          <w:sz w:val="16"/>
          <w:szCs w:val="16"/>
        </w:rPr>
      </w:pPr>
      <w:r>
        <w:rPr>
          <w:sz w:val="16"/>
          <w:szCs w:val="16"/>
        </w:rPr>
        <w:t>2) материалы о деятельности Совета по противодействию коррупции в Павловском муниципальном районе;</w:t>
      </w:r>
    </w:p>
    <w:p w14:paraId="07BE0EC1" w14:textId="77777777" w:rsidR="00131850" w:rsidRDefault="00131850" w:rsidP="00A5606F">
      <w:pPr>
        <w:pStyle w:val="affd"/>
        <w:jc w:val="both"/>
        <w:rPr>
          <w:sz w:val="16"/>
          <w:szCs w:val="16"/>
        </w:rPr>
      </w:pPr>
      <w:r>
        <w:rPr>
          <w:sz w:val="16"/>
          <w:szCs w:val="16"/>
        </w:rPr>
        <w:t>3) методические материалы;</w:t>
      </w:r>
    </w:p>
    <w:p w14:paraId="2148C9E6" w14:textId="77777777" w:rsidR="00131850" w:rsidRDefault="00131850" w:rsidP="00A5606F">
      <w:pPr>
        <w:pStyle w:val="affd"/>
        <w:jc w:val="both"/>
        <w:rPr>
          <w:sz w:val="16"/>
          <w:szCs w:val="16"/>
        </w:rPr>
      </w:pPr>
      <w:r>
        <w:rPr>
          <w:sz w:val="16"/>
          <w:szCs w:val="16"/>
        </w:rPr>
        <w:t>4) нормативные правовые акты и их проекты, разработанные администрацией Павловского муниципального района для проведения независимой антикоорупционной экспертизы;</w:t>
      </w:r>
    </w:p>
    <w:p w14:paraId="0076307C" w14:textId="77777777" w:rsidR="00131850" w:rsidRDefault="00131850" w:rsidP="00A5606F">
      <w:pPr>
        <w:pStyle w:val="affd"/>
        <w:jc w:val="both"/>
        <w:rPr>
          <w:sz w:val="16"/>
          <w:szCs w:val="16"/>
        </w:rPr>
      </w:pPr>
      <w:r>
        <w:rPr>
          <w:sz w:val="16"/>
          <w:szCs w:val="16"/>
        </w:rPr>
        <w:t>5) нормативные правовые и иные акты в сфере противодействия коррупции;</w:t>
      </w:r>
    </w:p>
    <w:p w14:paraId="512EB3CD" w14:textId="77777777" w:rsidR="00131850" w:rsidRDefault="00131850" w:rsidP="00A5606F">
      <w:pPr>
        <w:pStyle w:val="affd"/>
        <w:jc w:val="both"/>
        <w:rPr>
          <w:sz w:val="16"/>
          <w:szCs w:val="16"/>
        </w:rPr>
      </w:pPr>
      <w:r>
        <w:rPr>
          <w:sz w:val="16"/>
          <w:szCs w:val="16"/>
        </w:rPr>
        <w:t>6) обратная связь для сообщений о фактах коррупции.</w:t>
      </w:r>
    </w:p>
    <w:p w14:paraId="07B4A681" w14:textId="77777777" w:rsidR="00131850" w:rsidRDefault="00131850" w:rsidP="00A5606F">
      <w:pPr>
        <w:pStyle w:val="affd"/>
        <w:jc w:val="both"/>
        <w:rPr>
          <w:sz w:val="16"/>
          <w:szCs w:val="16"/>
        </w:rPr>
      </w:pPr>
      <w:r>
        <w:rPr>
          <w:sz w:val="16"/>
          <w:szCs w:val="16"/>
        </w:rPr>
        <w:t>Кроме того, во исполнение вопроса местного значения об осуществлении мер по противодействию коррупции в границах муниципального района, в целях усиления антикоррупционного мониторинга в администрации Павловского муниципального района работает телефон доверия по вопросам, противодействия коррупции администрации Павловского муниципального района. За 2020 год сообщений о фактах коррупции от граждан и организаций не поступало.</w:t>
      </w:r>
    </w:p>
    <w:p w14:paraId="38645870" w14:textId="77777777" w:rsidR="00131850" w:rsidRDefault="00131850" w:rsidP="00A5606F">
      <w:pPr>
        <w:pStyle w:val="affd"/>
        <w:jc w:val="both"/>
        <w:rPr>
          <w:sz w:val="16"/>
          <w:szCs w:val="16"/>
        </w:rPr>
      </w:pPr>
      <w:r>
        <w:rPr>
          <w:sz w:val="16"/>
          <w:szCs w:val="16"/>
        </w:rPr>
        <w:t>Традиционно в преддверии Международного дня борьбы с коррупцией начальником отдела правового обеспечения и противодействия коррупции администрации Павловского муниципального района проводится прямая линия по обсуждению с гражданами проблем коррупции. Очередная прямая линия состоялась в редакции Павловской районной общественно-политической газеты «Вести Придонья» 2 декабря 2020 года.</w:t>
      </w:r>
    </w:p>
    <w:p w14:paraId="7CA195A7" w14:textId="77777777" w:rsidR="00131850" w:rsidRDefault="00131850" w:rsidP="00A5606F">
      <w:pPr>
        <w:pStyle w:val="affd"/>
        <w:jc w:val="both"/>
        <w:rPr>
          <w:sz w:val="16"/>
          <w:szCs w:val="16"/>
        </w:rPr>
      </w:pPr>
      <w:r>
        <w:rPr>
          <w:sz w:val="16"/>
          <w:szCs w:val="16"/>
        </w:rPr>
        <w:t xml:space="preserve">Также проведено анкетирование по изучению мнения населения о коррупции. </w:t>
      </w:r>
    </w:p>
    <w:p w14:paraId="5DF7271F" w14:textId="77777777" w:rsidR="00131850" w:rsidRDefault="00131850" w:rsidP="00A5606F">
      <w:pPr>
        <w:jc w:val="both"/>
        <w:rPr>
          <w:bCs/>
          <w:sz w:val="16"/>
          <w:szCs w:val="16"/>
        </w:rPr>
      </w:pPr>
      <w:r>
        <w:rPr>
          <w:sz w:val="16"/>
          <w:szCs w:val="16"/>
        </w:rPr>
        <w:t>В планах работы отдела на</w:t>
      </w:r>
      <w:r>
        <w:rPr>
          <w:bCs/>
          <w:sz w:val="16"/>
          <w:szCs w:val="16"/>
        </w:rPr>
        <w:t xml:space="preserve"> 2021 год и на перспективу развития в 2022-2023 годы значится:</w:t>
      </w:r>
    </w:p>
    <w:p w14:paraId="6DA4A90D" w14:textId="77777777" w:rsidR="00131850" w:rsidRDefault="00131850" w:rsidP="00A5606F">
      <w:pPr>
        <w:jc w:val="both"/>
        <w:rPr>
          <w:sz w:val="16"/>
          <w:szCs w:val="16"/>
        </w:rPr>
      </w:pPr>
      <w:r>
        <w:rPr>
          <w:bCs/>
          <w:sz w:val="16"/>
          <w:szCs w:val="16"/>
        </w:rPr>
        <w:t>1.</w:t>
      </w:r>
      <w:r>
        <w:rPr>
          <w:b/>
          <w:bCs/>
          <w:sz w:val="16"/>
          <w:szCs w:val="16"/>
        </w:rPr>
        <w:t xml:space="preserve"> </w:t>
      </w:r>
      <w:r>
        <w:rPr>
          <w:sz w:val="16"/>
          <w:szCs w:val="16"/>
        </w:rPr>
        <w:t xml:space="preserve">Активизировать работу по разработке и принятию муниципальных правовых актов, с целью устранения нормативной неурегулированности тех или иных правоотношений в соответствии с действующим федеральным и областным законодательством. </w:t>
      </w:r>
    </w:p>
    <w:p w14:paraId="60F63AED" w14:textId="77777777" w:rsidR="00131850" w:rsidRDefault="00131850" w:rsidP="00A5606F">
      <w:pPr>
        <w:jc w:val="both"/>
        <w:rPr>
          <w:sz w:val="16"/>
          <w:szCs w:val="16"/>
        </w:rPr>
      </w:pPr>
      <w:r>
        <w:rPr>
          <w:sz w:val="16"/>
          <w:szCs w:val="16"/>
        </w:rPr>
        <w:t xml:space="preserve"> </w:t>
      </w:r>
      <w:r>
        <w:rPr>
          <w:sz w:val="16"/>
          <w:szCs w:val="16"/>
        </w:rPr>
        <w:tab/>
        <w:t>2. Совершенствовать механизмы проведения антикоррупционной экспертизы нормативных правовых актов и их проектов. Прежде всего, данная работа должна быть направлена на активное привлечение институтов гражданского общества к антикоррупционной проверке муниципальных правовых актов. Кроме того, немаловажную роль в проверке качества правовых актов играет Порядок проведения антикоррупционной экспертизы, который должен постоянно пересматриваться и совершенствоваться.</w:t>
      </w:r>
    </w:p>
    <w:p w14:paraId="613F82D1" w14:textId="77777777" w:rsidR="00131850" w:rsidRDefault="00131850" w:rsidP="00A5606F">
      <w:pPr>
        <w:pStyle w:val="affd"/>
        <w:jc w:val="both"/>
        <w:rPr>
          <w:sz w:val="16"/>
          <w:szCs w:val="16"/>
        </w:rPr>
      </w:pPr>
      <w:r>
        <w:rPr>
          <w:sz w:val="16"/>
          <w:szCs w:val="16"/>
        </w:rPr>
        <w:t xml:space="preserve">3. С целью повышения уровня правовых знаний муниципальных служащих, проводить обучающие семинары не реже 1 раза в </w:t>
      </w:r>
      <w:r>
        <w:rPr>
          <w:sz w:val="16"/>
          <w:szCs w:val="16"/>
        </w:rPr>
        <w:t>полугодие и активно участвовать в соответствующих мероприятиях, проводимых на региональном и федеральном уровнях.</w:t>
      </w:r>
    </w:p>
    <w:p w14:paraId="5C8A7B45" w14:textId="77777777" w:rsidR="00131850" w:rsidRDefault="00131850" w:rsidP="00A5606F">
      <w:pPr>
        <w:jc w:val="both"/>
        <w:rPr>
          <w:sz w:val="16"/>
          <w:szCs w:val="16"/>
        </w:rPr>
      </w:pPr>
      <w:r>
        <w:rPr>
          <w:sz w:val="16"/>
          <w:szCs w:val="16"/>
        </w:rPr>
        <w:t>4. Обеспечивать своевременное выявление причин и условий, способствующих совершению коррупционных и административных правонарушений, предупреждений правонарушений.</w:t>
      </w:r>
    </w:p>
    <w:p w14:paraId="47A7DCC2" w14:textId="77777777" w:rsidR="00131850" w:rsidRDefault="00131850" w:rsidP="00A5606F">
      <w:pPr>
        <w:jc w:val="both"/>
        <w:rPr>
          <w:sz w:val="16"/>
          <w:szCs w:val="16"/>
        </w:rPr>
      </w:pPr>
      <w:r>
        <w:rPr>
          <w:sz w:val="16"/>
          <w:szCs w:val="16"/>
        </w:rPr>
        <w:t>5. Повышение уровня информированности граждан о деятельности органов местного самоуправления и мерах антикоррупционного воздействия.</w:t>
      </w:r>
    </w:p>
    <w:p w14:paraId="0DCCDE63" w14:textId="77777777" w:rsidR="00131850" w:rsidRDefault="00131850" w:rsidP="00A5606F">
      <w:pPr>
        <w:jc w:val="both"/>
        <w:rPr>
          <w:sz w:val="16"/>
          <w:szCs w:val="16"/>
        </w:rPr>
      </w:pPr>
      <w:r>
        <w:rPr>
          <w:sz w:val="16"/>
          <w:szCs w:val="16"/>
        </w:rPr>
        <w:t>6. Проведение рабочих встреч с руководителями отдела МВД России по Павловскому району, а также совещания со службой участковых уполномоченных полиции по вопросам составления административных протоколов и обязательному занесению всех реквизитов в протокол, включая домашние, рабочие и сотовые телефоны для быстрого реагирования, и приглашения правонарушителей на заседания административной комиссии.</w:t>
      </w:r>
    </w:p>
    <w:p w14:paraId="077C42A0" w14:textId="77777777" w:rsidR="00131850" w:rsidRDefault="00131850" w:rsidP="00A5606F">
      <w:pPr>
        <w:jc w:val="both"/>
        <w:rPr>
          <w:sz w:val="16"/>
          <w:szCs w:val="16"/>
        </w:rPr>
      </w:pPr>
      <w:r>
        <w:rPr>
          <w:sz w:val="16"/>
          <w:szCs w:val="16"/>
        </w:rPr>
        <w:t>7. Создание системы контроля деятельности муниципальных служащих со стороны институтов гражданского общества, повышение уровня открытости и гласности.</w:t>
      </w:r>
    </w:p>
    <w:p w14:paraId="4514B29D" w14:textId="77777777" w:rsidR="00131850" w:rsidRDefault="00131850" w:rsidP="00A5606F">
      <w:pPr>
        <w:jc w:val="both"/>
        <w:rPr>
          <w:sz w:val="16"/>
          <w:szCs w:val="16"/>
        </w:rPr>
      </w:pPr>
      <w:r>
        <w:rPr>
          <w:sz w:val="16"/>
          <w:szCs w:val="16"/>
        </w:rPr>
        <w:t xml:space="preserve">8. Совершенствование правовых механизмов профессиональной служебной деятельности муниципальных служащих в целях повышения качества муниципальных услуг, оказываемых муниципальными органами гражданам и организациям. </w:t>
      </w:r>
    </w:p>
    <w:p w14:paraId="46151D9B" w14:textId="77777777" w:rsidR="00131850" w:rsidRDefault="00131850" w:rsidP="00A5606F">
      <w:pPr>
        <w:jc w:val="both"/>
        <w:rPr>
          <w:sz w:val="16"/>
          <w:szCs w:val="16"/>
          <w:highlight w:val="yellow"/>
        </w:rPr>
      </w:pPr>
    </w:p>
    <w:p w14:paraId="331DA4B7" w14:textId="77777777" w:rsidR="00131850" w:rsidRDefault="00131850" w:rsidP="00A5606F">
      <w:pPr>
        <w:jc w:val="both"/>
        <w:rPr>
          <w:b/>
          <w:sz w:val="16"/>
          <w:szCs w:val="16"/>
        </w:rPr>
      </w:pPr>
      <w:r>
        <w:rPr>
          <w:b/>
          <w:sz w:val="16"/>
          <w:szCs w:val="16"/>
        </w:rPr>
        <w:t>Исполнение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Воронежской области</w:t>
      </w:r>
    </w:p>
    <w:p w14:paraId="1344DF6B" w14:textId="77777777" w:rsidR="00131850" w:rsidRDefault="00131850" w:rsidP="00A5606F">
      <w:pPr>
        <w:jc w:val="both"/>
        <w:rPr>
          <w:b/>
          <w:sz w:val="16"/>
          <w:szCs w:val="16"/>
        </w:rPr>
      </w:pPr>
    </w:p>
    <w:p w14:paraId="543BC4AA" w14:textId="77777777" w:rsidR="00131850" w:rsidRDefault="00131850" w:rsidP="00A5606F">
      <w:pPr>
        <w:jc w:val="both"/>
        <w:rPr>
          <w:bCs/>
          <w:sz w:val="16"/>
          <w:szCs w:val="16"/>
        </w:rPr>
      </w:pPr>
      <w:r>
        <w:rPr>
          <w:sz w:val="16"/>
          <w:szCs w:val="16"/>
        </w:rPr>
        <w:t xml:space="preserve">В соответствии с Законами Воронежской области от 30 марта 2009 года  № 15-ОЗ «О регистре муниципальных нормативных правовых актов Воронежской области», от 11 ноября 2009 года № 135-ОЗ «О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Воронежской области» в целях реализации конституционного права граждан на получение достоверной информации о нормативных правовых актах, принимаемых органами местного самоуправления Воронежской области в правовое управление правительства Воронежской области </w:t>
      </w:r>
      <w:r>
        <w:rPr>
          <w:bCs/>
          <w:sz w:val="16"/>
          <w:szCs w:val="16"/>
        </w:rPr>
        <w:t xml:space="preserve">за отчетный период </w:t>
      </w:r>
      <w:r>
        <w:rPr>
          <w:sz w:val="16"/>
          <w:szCs w:val="16"/>
        </w:rPr>
        <w:t>для включения в регистр муниципальных нормативных правовых актов Воронежской области было передано:</w:t>
      </w:r>
    </w:p>
    <w:p w14:paraId="13F4A1D3" w14:textId="77777777" w:rsidR="00131850" w:rsidRDefault="00131850" w:rsidP="00A5606F">
      <w:pPr>
        <w:pStyle w:val="affd"/>
        <w:jc w:val="both"/>
        <w:rPr>
          <w:sz w:val="16"/>
          <w:szCs w:val="16"/>
        </w:rPr>
      </w:pPr>
      <w:r>
        <w:rPr>
          <w:sz w:val="16"/>
          <w:szCs w:val="16"/>
        </w:rPr>
        <w:t>1) 156 нормативных правовых акта органов местного самоуправления Павловского муниципального района, из них – 22 решения Совета народных депутатов и 134 постановления администрации Павловского муниципального района;</w:t>
      </w:r>
    </w:p>
    <w:p w14:paraId="2AF0DCFE" w14:textId="77777777" w:rsidR="00131850" w:rsidRDefault="00131850" w:rsidP="00A5606F">
      <w:pPr>
        <w:pStyle w:val="affd"/>
        <w:jc w:val="both"/>
        <w:rPr>
          <w:sz w:val="16"/>
          <w:szCs w:val="16"/>
        </w:rPr>
      </w:pPr>
      <w:r>
        <w:rPr>
          <w:sz w:val="16"/>
          <w:szCs w:val="16"/>
        </w:rPr>
        <w:t xml:space="preserve">2) 590 правовых актов органов местного самоуправления поселений Павловского муниципального района, из них – 216 решений Советов народных депутатов, 374 постановления администраций поселений Павловского муниципального района. </w:t>
      </w:r>
    </w:p>
    <w:p w14:paraId="755ABEBB" w14:textId="77777777" w:rsidR="00131850" w:rsidRDefault="00131850" w:rsidP="00A5606F">
      <w:pPr>
        <w:pStyle w:val="affd"/>
        <w:jc w:val="both"/>
        <w:rPr>
          <w:rFonts w:eastAsia="Calibri"/>
          <w:sz w:val="16"/>
          <w:szCs w:val="16"/>
        </w:rPr>
      </w:pPr>
      <w:r>
        <w:rPr>
          <w:sz w:val="16"/>
          <w:szCs w:val="16"/>
        </w:rPr>
        <w:t xml:space="preserve"> В правовое управление правительства Воронежской области направлялись также сведения об изданиях, в которых опубликованы указанные акты, а также дополнительных сведения, подлежащие включению в регистр (решения и постановления судов, информация о мерах прокурорского реагирования). </w:t>
      </w:r>
    </w:p>
    <w:p w14:paraId="3554108F" w14:textId="77777777" w:rsidR="00131850" w:rsidRDefault="00131850" w:rsidP="00A5606F">
      <w:pPr>
        <w:pStyle w:val="affd"/>
        <w:jc w:val="both"/>
        <w:rPr>
          <w:sz w:val="16"/>
          <w:szCs w:val="16"/>
        </w:rPr>
      </w:pPr>
      <w:r>
        <w:rPr>
          <w:sz w:val="16"/>
          <w:szCs w:val="16"/>
        </w:rPr>
        <w:t>Отчёты о ходе осуществления государственных полномочий по сбору информации от муниципального района и поселений, входящих в муниципальный район, необходимой для ведения регистра муниципальных правовых актов Воронежской области, сданы в правовое управление правительства Воронежской области в установленный срок и в полном объёме.</w:t>
      </w:r>
    </w:p>
    <w:p w14:paraId="750C04E7" w14:textId="77777777" w:rsidR="00131850" w:rsidRDefault="00131850" w:rsidP="00A5606F">
      <w:pPr>
        <w:jc w:val="both"/>
        <w:rPr>
          <w:sz w:val="16"/>
          <w:szCs w:val="16"/>
        </w:rPr>
      </w:pPr>
    </w:p>
    <w:p w14:paraId="692512A5" w14:textId="77777777" w:rsidR="00131850" w:rsidRDefault="00131850" w:rsidP="00A5606F">
      <w:pPr>
        <w:jc w:val="both"/>
        <w:rPr>
          <w:b/>
          <w:sz w:val="16"/>
          <w:szCs w:val="16"/>
        </w:rPr>
      </w:pPr>
      <w:r>
        <w:rPr>
          <w:b/>
          <w:sz w:val="16"/>
          <w:szCs w:val="16"/>
        </w:rPr>
        <w:t>Исполнение отдельных государственных полномочий по созданию и организации деятельности административной комиссии Павловского муниципального района Воронежской области</w:t>
      </w:r>
    </w:p>
    <w:p w14:paraId="4E49202D" w14:textId="77777777" w:rsidR="00131850" w:rsidRDefault="00131850" w:rsidP="00A5606F">
      <w:pPr>
        <w:jc w:val="both"/>
        <w:rPr>
          <w:b/>
          <w:sz w:val="16"/>
          <w:szCs w:val="16"/>
        </w:rPr>
      </w:pPr>
    </w:p>
    <w:p w14:paraId="66644F30" w14:textId="77777777" w:rsidR="00131850" w:rsidRDefault="00131850" w:rsidP="00A5606F">
      <w:pPr>
        <w:pStyle w:val="affd"/>
        <w:jc w:val="both"/>
        <w:rPr>
          <w:sz w:val="16"/>
          <w:szCs w:val="16"/>
        </w:rPr>
      </w:pPr>
      <w:r>
        <w:rPr>
          <w:sz w:val="16"/>
          <w:szCs w:val="16"/>
        </w:rPr>
        <w:t xml:space="preserve">В соответствии с Законом Воронежской области от 31.12.2003 № 74-ОЗ «Об административных правонарушениях на территории Воронежской области», Законом Воронежской области 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и постановлением администрации Павловского муниципального района от 25.08.2015 года № 489 «Об </w:t>
      </w:r>
      <w:r>
        <w:rPr>
          <w:sz w:val="16"/>
          <w:szCs w:val="16"/>
        </w:rPr>
        <w:lastRenderedPageBreak/>
        <w:t xml:space="preserve">административной комиссии администрации Павловского муниципального района Воронежской области» создана административная комиссия администрации Павловского муниципального района в составе: председателя, заместителя председателя, ответственного секретаря, а также членов комиссии. </w:t>
      </w:r>
    </w:p>
    <w:p w14:paraId="313ED368" w14:textId="77777777" w:rsidR="00131850" w:rsidRDefault="00131850" w:rsidP="00A5606F">
      <w:pPr>
        <w:pStyle w:val="affd"/>
        <w:jc w:val="both"/>
        <w:rPr>
          <w:sz w:val="16"/>
          <w:szCs w:val="16"/>
        </w:rPr>
      </w:pPr>
      <w:r>
        <w:rPr>
          <w:sz w:val="16"/>
          <w:szCs w:val="16"/>
        </w:rPr>
        <w:t xml:space="preserve">Заседания административной комиссии проводятся с периодичностью, обеспечивающей соблюдение установленных законом сроков рассмотрения дел об административных правонарушениях, но не реже одного раза в месяц. </w:t>
      </w:r>
    </w:p>
    <w:p w14:paraId="524116FE" w14:textId="77777777" w:rsidR="00131850" w:rsidRDefault="00131850" w:rsidP="00A5606F">
      <w:pPr>
        <w:pStyle w:val="affd"/>
        <w:jc w:val="both"/>
        <w:rPr>
          <w:sz w:val="16"/>
          <w:szCs w:val="16"/>
        </w:rPr>
      </w:pPr>
      <w:r>
        <w:rPr>
          <w:sz w:val="16"/>
          <w:szCs w:val="16"/>
        </w:rPr>
        <w:t>Так, в 2020 году состоялось 32 заседания административной комиссии администрации Павловского муниципального района. На рассмотрение административной комиссии поступило 100 протоколов об административных правонарушениях предусмотренных Законом Воронежской области от 31.12.2003 № 74-ОЗ «Об административных правонарушениях на территории Воронежской области».</w:t>
      </w:r>
    </w:p>
    <w:p w14:paraId="261C02CA" w14:textId="77777777" w:rsidR="00131850" w:rsidRDefault="00131850" w:rsidP="00A5606F">
      <w:pPr>
        <w:pStyle w:val="affd"/>
        <w:jc w:val="both"/>
        <w:rPr>
          <w:sz w:val="16"/>
          <w:szCs w:val="16"/>
        </w:rPr>
      </w:pPr>
      <w:r>
        <w:rPr>
          <w:sz w:val="16"/>
          <w:szCs w:val="16"/>
        </w:rPr>
        <w:t xml:space="preserve">На заседаниях административной комиссии рассмотрено 99 дел об административных правонарушениях, по которым вынесены решения в соответствии с действующим законодательства. </w:t>
      </w:r>
    </w:p>
    <w:p w14:paraId="1BA3C42B" w14:textId="77777777" w:rsidR="00131850" w:rsidRDefault="00131850" w:rsidP="00A5606F">
      <w:pPr>
        <w:pStyle w:val="affd"/>
        <w:jc w:val="both"/>
        <w:rPr>
          <w:bCs/>
          <w:sz w:val="16"/>
          <w:szCs w:val="16"/>
        </w:rPr>
      </w:pPr>
      <w:r>
        <w:rPr>
          <w:sz w:val="16"/>
          <w:szCs w:val="16"/>
        </w:rPr>
        <w:t>За рассматриваемый период одним из самых распространенных правонарушений на территории Павловского муниципального района являются нарушения в сфере благоустройства, так по ст. 33.1 «</w:t>
      </w:r>
      <w:r>
        <w:rPr>
          <w:bCs/>
          <w:sz w:val="16"/>
          <w:szCs w:val="16"/>
        </w:rPr>
        <w:t xml:space="preserve">Несоблюдение правил благоустройства территории муниципального образования, установленных нормативным правовым актом представительного органа местного самоуправления» </w:t>
      </w:r>
      <w:r>
        <w:rPr>
          <w:sz w:val="16"/>
          <w:szCs w:val="16"/>
        </w:rPr>
        <w:t>Закона Воронежской области № 74-ОЗ от 31.12.2003 «Об административных правонарушениях на территории Воронежской области» к административной ответственности привлечено 80 правонарушителей. Кроме того, по ст. 20 «Нарушение тишины и покоя граждан» административной комиссией рассмотрено 15 административных материалов. Привлечен к административной ответственности 1 правонарушитель по ст. 44.3 «</w:t>
      </w:r>
      <w:r>
        <w:rPr>
          <w:bCs/>
          <w:sz w:val="16"/>
          <w:szCs w:val="16"/>
        </w:rPr>
        <w:t>Противоправное повреждение, уничтожение зеленых насаждений, нарушение установленных нормативными правовыми актами Воронежской области требований по охране зеленых насаждений</w:t>
      </w:r>
      <w:r>
        <w:rPr>
          <w:sz w:val="16"/>
          <w:szCs w:val="16"/>
        </w:rPr>
        <w:t>».</w:t>
      </w:r>
    </w:p>
    <w:p w14:paraId="74A975B7" w14:textId="77777777" w:rsidR="00131850" w:rsidRDefault="00131850" w:rsidP="00A5606F">
      <w:pPr>
        <w:pStyle w:val="affd"/>
        <w:jc w:val="both"/>
        <w:rPr>
          <w:sz w:val="16"/>
          <w:szCs w:val="16"/>
        </w:rPr>
      </w:pPr>
      <w:r>
        <w:rPr>
          <w:sz w:val="16"/>
          <w:szCs w:val="16"/>
        </w:rPr>
        <w:t>В соответствии с п. 2.1. ч. 2 ст. 8 Законом Воронежской области от 31.12.2003 № 74-ОЗ «Об административных правонарушениях на территории Воронежской области» решениями административной комиссии администрации Павловского муниципального района (от 19.02.2020 г. № 1, от 15.05.2020 г. № 2, от 31.08.2020 г. № 3, от 26.11.2020 г. № 4) члены комиссии наделены полномочиями по составлению протоколов об административных правонарушениях, дела о которых отнесены к подведомственности административной комиссии. Членами административной комиссии администрации Павловского муниципального района составлено 100 протоколов об административных правонарушениях, предусмотренных статьями Закона Воронежской области от 31.12.2003 № 74-ОЗ «Об административных правонарушениях на территории Воронежской области».</w:t>
      </w:r>
    </w:p>
    <w:p w14:paraId="2415F45A" w14:textId="77777777" w:rsidR="00131850" w:rsidRDefault="00131850" w:rsidP="00A5606F">
      <w:pPr>
        <w:jc w:val="both"/>
        <w:rPr>
          <w:sz w:val="16"/>
          <w:szCs w:val="16"/>
        </w:rPr>
      </w:pPr>
      <w:r>
        <w:rPr>
          <w:sz w:val="16"/>
          <w:szCs w:val="16"/>
        </w:rPr>
        <w:t>С отделом МВД России по Павловскому району осуществляется взаимодействие по выявлению и пресечению административных правонарушений, предусмотренных статьями Закона Воронежской области от 31.12.2003 № 74-ОЗ «Об административных правонарушениях на территории Воронежской области». Однако, в связи с принятием Федерального закона от 21.07.2014 № 247-ФЗ «О внесении изменения в статью 28.3 Кодекса Российской Федерации об административных правонарушениях»,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 и отсутствием вышеуказанного соглашения, протоколы об административных правонарушениях от сотрудников полиции для рассмотрения в административную комиссию в 2020 году не поступали.</w:t>
      </w:r>
    </w:p>
    <w:p w14:paraId="794BF8BC" w14:textId="77777777" w:rsidR="00131850" w:rsidRDefault="00131850" w:rsidP="00A5606F">
      <w:pPr>
        <w:jc w:val="both"/>
        <w:rPr>
          <w:b/>
          <w:sz w:val="16"/>
          <w:szCs w:val="16"/>
        </w:rPr>
      </w:pPr>
      <w:r>
        <w:rPr>
          <w:sz w:val="16"/>
          <w:szCs w:val="16"/>
        </w:rPr>
        <w:t xml:space="preserve">В 2020 году членами административной комиссии администрации Павловского муниципального района составлено 17 протоколов об административных правонарушениях (ст. ст., 20, 33.1, ч. 1 ст. 44.3) Закона Воронежской области от 31.12.2003 г. № 74 – ОЗ «Об административных правонарушениях на территории Воронежской области») по материалам проверок, зарегистрированным в КУСП ОМВД России по Павловскому району и направленных из ОМВД </w:t>
      </w:r>
      <w:r>
        <w:rPr>
          <w:sz w:val="16"/>
          <w:szCs w:val="16"/>
        </w:rPr>
        <w:t xml:space="preserve">России по Павловскому району в административную комиссию администрации Павловского муниципального района. </w:t>
      </w:r>
      <w:r>
        <w:rPr>
          <w:sz w:val="16"/>
          <w:szCs w:val="16"/>
        </w:rPr>
        <w:tab/>
      </w:r>
    </w:p>
    <w:p w14:paraId="72922E8B" w14:textId="77777777" w:rsidR="00131850" w:rsidRDefault="00131850" w:rsidP="00A5606F">
      <w:pPr>
        <w:jc w:val="both"/>
        <w:rPr>
          <w:sz w:val="16"/>
          <w:szCs w:val="16"/>
        </w:rPr>
      </w:pPr>
      <w:r>
        <w:rPr>
          <w:sz w:val="16"/>
          <w:szCs w:val="16"/>
        </w:rPr>
        <w:t xml:space="preserve">  </w:t>
      </w:r>
      <w:r>
        <w:rPr>
          <w:sz w:val="16"/>
          <w:szCs w:val="16"/>
        </w:rPr>
        <w:tab/>
        <w:t xml:space="preserve">В 2020 году по рассмотренным административной комиссией делам об административных правонарушениях сумма наложенных штрафов составила 107 300 рублей. Сумма поступивших денежных взысканий (штрафов) составила 86 029 рублей. Из них в областной бюджет поступило 10 703 рубля, в бюджеты поселений Павловского муниципального района поступило 75 326 рублей. </w:t>
      </w:r>
    </w:p>
    <w:p w14:paraId="6D107A36" w14:textId="77777777" w:rsidR="00131850" w:rsidRDefault="00131850" w:rsidP="00A5606F">
      <w:pPr>
        <w:jc w:val="both"/>
        <w:rPr>
          <w:sz w:val="16"/>
          <w:szCs w:val="16"/>
        </w:rPr>
      </w:pPr>
      <w:r>
        <w:rPr>
          <w:sz w:val="16"/>
          <w:szCs w:val="16"/>
        </w:rPr>
        <w:tab/>
        <w:t>На протяжении 2020 года в соответствии с Соглашением от 29 августа 2012 года № 23 «О взаимодействии Управления Федеральной службы судебных приставов по Воронежской области с Администрацией Павловского муниципального района Воронежской области в рамках принудительного исполнения постановлений административной комиссии при администрации Павловского муниципального района по делам об административных правонарушениях», административной комиссией администрации Павловского муниципального района осуществлялось тесное взаимодействие с Павловским районным отделом судебных приставов УФССП России по Воронежской области при исполнении постановлений по делам об административных правонарушениях.</w:t>
      </w:r>
    </w:p>
    <w:p w14:paraId="2C2D633A" w14:textId="77777777" w:rsidR="00131850" w:rsidRDefault="00131850" w:rsidP="00A5606F">
      <w:pPr>
        <w:jc w:val="both"/>
        <w:rPr>
          <w:sz w:val="16"/>
          <w:szCs w:val="16"/>
        </w:rPr>
      </w:pPr>
      <w:r>
        <w:rPr>
          <w:sz w:val="16"/>
          <w:szCs w:val="16"/>
        </w:rPr>
        <w:tab/>
        <w:t xml:space="preserve">Вышеуказанное Соглашение предусматривает, что подлежащие исполнению постановления направляются административной комиссией администрации Павловского муниципального района в районные отделы судебных приставов по месту совершения исполнительных действий и применения мер принудительного исполнения, определяемому в соответствии со ст. 33 Федерального закона «Об исполнительном производстве» в сроки, предусмотренные ст. 21 вышеназванного законодательного акта. В случае если в ходе исполнительного производства должник полностью, либо частично погасил сумму, подлежащую взысканию, секретарь административной комиссии направляет в структурное подразделение судебных приставов, на исполнении в котором находится постановление, соответствующее уведомление с приложением заверенных копий платежных документов. </w:t>
      </w:r>
    </w:p>
    <w:p w14:paraId="64447A6A" w14:textId="77777777" w:rsidR="00131850" w:rsidRDefault="00131850" w:rsidP="00A5606F">
      <w:pPr>
        <w:jc w:val="both"/>
        <w:rPr>
          <w:sz w:val="16"/>
          <w:szCs w:val="16"/>
        </w:rPr>
      </w:pPr>
      <w:r>
        <w:rPr>
          <w:sz w:val="16"/>
          <w:szCs w:val="16"/>
        </w:rPr>
        <w:tab/>
        <w:t xml:space="preserve">Таким образом, в 2020 году в УФССП России по Воронежской области Павловский районный отдел судебных приставов для принудительного исполнения передано 37 постановлений административной комиссии администрации Павловского муниципального района. Поступило в административную комиссию 33 постановления о возбуждении исполнительных производств, 17 постановлений об окончании исполнительных производств. </w:t>
      </w:r>
    </w:p>
    <w:p w14:paraId="32192640" w14:textId="77777777" w:rsidR="00131850" w:rsidRDefault="00131850" w:rsidP="00A5606F">
      <w:pPr>
        <w:jc w:val="both"/>
        <w:rPr>
          <w:sz w:val="16"/>
          <w:szCs w:val="16"/>
        </w:rPr>
      </w:pPr>
      <w:r>
        <w:rPr>
          <w:sz w:val="16"/>
          <w:szCs w:val="16"/>
        </w:rPr>
        <w:t>В том числе, в целях повышения уровня взыскания штрафных санкций по постановлениям административной комиссии в 2020 году были утверждены графики выездов судебных приставов-исполнителей Павловского РОСП и членов административной комиссии администрации Павловского муниципального района, согласно которым осуществлялись совместные выезды по месту жительства должников.</w:t>
      </w:r>
    </w:p>
    <w:p w14:paraId="09DD34C1" w14:textId="77777777" w:rsidR="00131850" w:rsidRDefault="00131850" w:rsidP="00A5606F">
      <w:pPr>
        <w:jc w:val="both"/>
        <w:rPr>
          <w:sz w:val="16"/>
          <w:szCs w:val="16"/>
        </w:rPr>
      </w:pPr>
      <w:r>
        <w:rPr>
          <w:sz w:val="16"/>
          <w:szCs w:val="16"/>
        </w:rPr>
        <w:tab/>
        <w:t xml:space="preserve">Кроме того, в связи с неуплатой административного штрафа в срок, предусмотренный ч. 1 </w:t>
      </w:r>
      <w:hyperlink r:id="rId34" w:history="1">
        <w:r>
          <w:rPr>
            <w:rStyle w:val="ad"/>
            <w:sz w:val="16"/>
            <w:szCs w:val="16"/>
          </w:rPr>
          <w:t>ст. 32.2</w:t>
        </w:r>
      </w:hyperlink>
      <w:r>
        <w:rPr>
          <w:sz w:val="16"/>
          <w:szCs w:val="16"/>
        </w:rPr>
        <w:t xml:space="preserve"> КоАП РФ, в отношении 4 правонарушителей составлены протоколы об административных правонарушениях по ч. 1 </w:t>
      </w:r>
      <w:hyperlink r:id="rId35" w:history="1">
        <w:r>
          <w:rPr>
            <w:rStyle w:val="ad"/>
            <w:sz w:val="16"/>
            <w:szCs w:val="16"/>
          </w:rPr>
          <w:t>ст. 20.25</w:t>
        </w:r>
      </w:hyperlink>
      <w:r>
        <w:rPr>
          <w:sz w:val="16"/>
          <w:szCs w:val="16"/>
        </w:rPr>
        <w:t xml:space="preserve"> КоАП РФ.</w:t>
      </w:r>
    </w:p>
    <w:p w14:paraId="063D78E1" w14:textId="77777777" w:rsidR="00131850" w:rsidRDefault="00131850" w:rsidP="00A5606F">
      <w:pPr>
        <w:jc w:val="both"/>
        <w:rPr>
          <w:sz w:val="16"/>
          <w:szCs w:val="16"/>
        </w:rPr>
      </w:pPr>
      <w:r>
        <w:rPr>
          <w:sz w:val="16"/>
          <w:szCs w:val="16"/>
        </w:rPr>
        <w:t>В целях</w:t>
      </w:r>
      <w:r>
        <w:rPr>
          <w:b/>
          <w:sz w:val="16"/>
          <w:szCs w:val="16"/>
        </w:rPr>
        <w:t xml:space="preserve"> </w:t>
      </w:r>
      <w:r>
        <w:rPr>
          <w:sz w:val="16"/>
          <w:szCs w:val="16"/>
        </w:rPr>
        <w:t>исключения возникновения невыясненных поступлений, упрощения порядка оплаты штрафов, а также исполнения части 5 статьи 32.2 КоАП РФ, секретарем административной комиссии после рассмотрения дел на заседании комиссии осуществляется внесение сведений о наложенных административной комиссией штрафах в ГИС ГМП. Информация по внесенным сведениям ежемесячно предоставляется в департамент жилищно-коммунального хозяйства и энергетики Воронежской области (с июля 2020 года - в департамент экономического развития Воронежской области).</w:t>
      </w:r>
    </w:p>
    <w:p w14:paraId="7F52FC04" w14:textId="77777777" w:rsidR="00131850" w:rsidRDefault="00131850" w:rsidP="00A5606F">
      <w:pPr>
        <w:jc w:val="both"/>
        <w:rPr>
          <w:sz w:val="16"/>
          <w:szCs w:val="16"/>
        </w:rPr>
      </w:pPr>
      <w:r>
        <w:rPr>
          <w:sz w:val="16"/>
          <w:szCs w:val="16"/>
        </w:rPr>
        <w:t xml:space="preserve"> </w:t>
      </w:r>
      <w:r>
        <w:rPr>
          <w:sz w:val="16"/>
          <w:szCs w:val="16"/>
        </w:rPr>
        <w:tab/>
        <w:t xml:space="preserve"> В 2020 году административной комиссией проводилась совместная работа с поселениями Павловского муниципального района, главами поселений ежемесячно предоставляется информация о совершенных правонарушениях на территории муниципальных образований, что служит основанием для составления планов работы административной комиссии Павловского муниципального района и проведения мероприятий по контролю за соблюдением требований нормативных правовых актов на территории поселений Павловского муниципального района. </w:t>
      </w:r>
    </w:p>
    <w:p w14:paraId="2D9B3312" w14:textId="77777777" w:rsidR="00131850" w:rsidRDefault="00131850" w:rsidP="00A5606F">
      <w:pPr>
        <w:jc w:val="both"/>
        <w:rPr>
          <w:sz w:val="16"/>
          <w:szCs w:val="16"/>
        </w:rPr>
      </w:pPr>
      <w:r>
        <w:rPr>
          <w:sz w:val="16"/>
          <w:szCs w:val="16"/>
        </w:rPr>
        <w:tab/>
        <w:t>Постоянно</w:t>
      </w:r>
      <w:r>
        <w:rPr>
          <w:b/>
          <w:sz w:val="16"/>
          <w:szCs w:val="16"/>
        </w:rPr>
        <w:t xml:space="preserve"> </w:t>
      </w:r>
      <w:r>
        <w:rPr>
          <w:sz w:val="16"/>
          <w:szCs w:val="16"/>
        </w:rPr>
        <w:t xml:space="preserve">осуществляется контроль за поступлением административных штрафов в департамент жилищно-коммунального хозяйства и энергетики Воронежской области (с июля 2020 года - в департамент экономического развития </w:t>
      </w:r>
      <w:r>
        <w:rPr>
          <w:sz w:val="16"/>
          <w:szCs w:val="16"/>
        </w:rPr>
        <w:lastRenderedPageBreak/>
        <w:t xml:space="preserve">Воронежской области) и бюджет поселений Павловского муниципального района. </w:t>
      </w:r>
    </w:p>
    <w:p w14:paraId="3602F8B4" w14:textId="77777777" w:rsidR="00131850" w:rsidRDefault="00131850" w:rsidP="00A5606F">
      <w:pPr>
        <w:jc w:val="both"/>
        <w:rPr>
          <w:sz w:val="16"/>
          <w:szCs w:val="16"/>
        </w:rPr>
      </w:pPr>
      <w:r>
        <w:rPr>
          <w:sz w:val="16"/>
          <w:szCs w:val="16"/>
        </w:rPr>
        <w:tab/>
        <w:t xml:space="preserve">В департамент жилищно-коммунального хозяйства и энергетики Воронежской области (с июля 2020 года - в департамент экономического развития Воронежской области) ежемесячно предоставляются сведения согласно направляемой информации о платежах по административным штрафам, зачисляемых в бюджеты субъектов Российской Федерации по исполнительным документам административных комиссий. Кроме того, главами поселений Павловского муниципального района в административную комиссию администрации Павловского муниципального района ежемесячно предоставляется Реестр административных штрафов, поступивших в бюджет поселений. </w:t>
      </w:r>
    </w:p>
    <w:p w14:paraId="2B0BEFF4" w14:textId="77777777" w:rsidR="00131850" w:rsidRDefault="00131850" w:rsidP="00A5606F">
      <w:pPr>
        <w:pStyle w:val="ConsPlusNormal"/>
        <w:ind w:firstLine="0"/>
        <w:jc w:val="both"/>
        <w:rPr>
          <w:rFonts w:ascii="Times New Roman" w:hAnsi="Times New Roman"/>
          <w:sz w:val="16"/>
          <w:szCs w:val="16"/>
        </w:rPr>
      </w:pPr>
      <w:r>
        <w:rPr>
          <w:rFonts w:ascii="Times New Roman" w:hAnsi="Times New Roman"/>
          <w:sz w:val="16"/>
          <w:szCs w:val="16"/>
        </w:rPr>
        <w:t xml:space="preserve">На официальном сайте администрации Павловского муниципального района в информационно-телекоммуникационной сети «Интернет» создана страница административной комиссии администрации Павловского муниципального района, на которой размещена общая информация об административной комиссии администрации Павловского муниципального района со ссылкой на действующее законодательство, указаны перечень должностных лиц и членов административной комиссии администрации Павловского муниципального района, уполномоченных составлять протоколы об административных правонарушениях, состав административной комиссии, план работы на текущий квартал, Регламент работы, информация о работе административной комиссии. Вся информация обновляется по мере необходимости. </w:t>
      </w:r>
    </w:p>
    <w:p w14:paraId="04011FF6" w14:textId="77777777" w:rsidR="00131850" w:rsidRDefault="00131850" w:rsidP="00A5606F">
      <w:pPr>
        <w:tabs>
          <w:tab w:val="left" w:pos="2459"/>
        </w:tabs>
        <w:jc w:val="both"/>
        <w:rPr>
          <w:sz w:val="16"/>
          <w:szCs w:val="16"/>
        </w:rPr>
      </w:pPr>
      <w:r>
        <w:rPr>
          <w:sz w:val="16"/>
          <w:szCs w:val="16"/>
        </w:rPr>
        <w:t>Также, аналитические материалы о результатах деятельности административной комиссии администрации Павловского муниципального района, ответственным секретарем административной комиссии размещались в средствах массовой информации, в районной общественно-политической газете «Вести Придонья».</w:t>
      </w:r>
    </w:p>
    <w:p w14:paraId="3A33DC4F" w14:textId="77777777" w:rsidR="00131850" w:rsidRDefault="00131850" w:rsidP="00A5606F">
      <w:pPr>
        <w:tabs>
          <w:tab w:val="left" w:pos="2459"/>
        </w:tabs>
        <w:jc w:val="both"/>
        <w:rPr>
          <w:b/>
          <w:sz w:val="16"/>
          <w:szCs w:val="16"/>
          <w:highlight w:val="yellow"/>
        </w:rPr>
      </w:pPr>
    </w:p>
    <w:p w14:paraId="7297A886" w14:textId="77777777" w:rsidR="00131850" w:rsidRDefault="00131850" w:rsidP="00A5606F">
      <w:pPr>
        <w:tabs>
          <w:tab w:val="left" w:pos="2459"/>
        </w:tabs>
        <w:jc w:val="both"/>
        <w:rPr>
          <w:b/>
          <w:sz w:val="16"/>
          <w:szCs w:val="16"/>
        </w:rPr>
      </w:pPr>
      <w:r>
        <w:rPr>
          <w:b/>
          <w:sz w:val="16"/>
          <w:szCs w:val="16"/>
        </w:rPr>
        <w:t>Исполнение отдельных государственных полномочий по организации осуществлению деятельности по опеке и попечительству</w:t>
      </w:r>
    </w:p>
    <w:p w14:paraId="3F29171D" w14:textId="77777777" w:rsidR="00131850" w:rsidRDefault="00131850" w:rsidP="00A5606F">
      <w:pPr>
        <w:tabs>
          <w:tab w:val="left" w:pos="2459"/>
        </w:tabs>
        <w:jc w:val="center"/>
        <w:rPr>
          <w:b/>
          <w:sz w:val="16"/>
          <w:szCs w:val="16"/>
          <w:highlight w:val="yellow"/>
        </w:rPr>
      </w:pPr>
    </w:p>
    <w:p w14:paraId="266885E2" w14:textId="77777777" w:rsidR="00131850" w:rsidRDefault="00131850" w:rsidP="00A5606F">
      <w:pPr>
        <w:pStyle w:val="affd"/>
        <w:jc w:val="both"/>
        <w:rPr>
          <w:sz w:val="16"/>
          <w:szCs w:val="16"/>
        </w:rPr>
      </w:pPr>
      <w:r>
        <w:rPr>
          <w:sz w:val="16"/>
          <w:szCs w:val="16"/>
        </w:rPr>
        <w:t>Согласно информации Росстата по Воронежской области численность детского населения Павловского муниципального района составляет 10 019 человек.</w:t>
      </w:r>
    </w:p>
    <w:p w14:paraId="12E4FA7C" w14:textId="77777777" w:rsidR="00131850" w:rsidRDefault="00131850" w:rsidP="00A5606F">
      <w:pPr>
        <w:pStyle w:val="affd"/>
        <w:jc w:val="both"/>
        <w:rPr>
          <w:sz w:val="16"/>
          <w:szCs w:val="16"/>
        </w:rPr>
      </w:pPr>
      <w:r>
        <w:rPr>
          <w:sz w:val="16"/>
          <w:szCs w:val="16"/>
        </w:rPr>
        <w:t>На 01.01.2021 на учете в отделе опеки и попечительства администрации Павловского муниципального района состоит по различным основаниям 31 совершеннолетний недееспособный гражданин, находящийся под опекой и 207 несовершеннолетних, из них:</w:t>
      </w:r>
    </w:p>
    <w:p w14:paraId="756A102E" w14:textId="77777777" w:rsidR="00131850" w:rsidRDefault="00131850" w:rsidP="00A5606F">
      <w:pPr>
        <w:pStyle w:val="affd"/>
        <w:jc w:val="both"/>
        <w:rPr>
          <w:sz w:val="16"/>
          <w:szCs w:val="16"/>
        </w:rPr>
      </w:pPr>
      <w:r>
        <w:rPr>
          <w:sz w:val="16"/>
          <w:szCs w:val="16"/>
        </w:rPr>
        <w:t xml:space="preserve">102 - ребенка находятся в семьях опекунов (попечителей), </w:t>
      </w:r>
    </w:p>
    <w:p w14:paraId="00FBAA34" w14:textId="77777777" w:rsidR="00131850" w:rsidRDefault="00131850" w:rsidP="00A5606F">
      <w:pPr>
        <w:pStyle w:val="affd"/>
        <w:jc w:val="both"/>
        <w:rPr>
          <w:sz w:val="16"/>
          <w:szCs w:val="16"/>
        </w:rPr>
      </w:pPr>
      <w:r>
        <w:rPr>
          <w:sz w:val="16"/>
          <w:szCs w:val="16"/>
        </w:rPr>
        <w:t>4 - добровольно переданных под</w:t>
      </w:r>
      <w:r>
        <w:rPr>
          <w:spacing w:val="-14"/>
          <w:sz w:val="16"/>
          <w:szCs w:val="16"/>
        </w:rPr>
        <w:t xml:space="preserve"> </w:t>
      </w:r>
      <w:r>
        <w:rPr>
          <w:sz w:val="16"/>
          <w:szCs w:val="16"/>
        </w:rPr>
        <w:t>опеку;</w:t>
      </w:r>
    </w:p>
    <w:p w14:paraId="51BD392C" w14:textId="77777777" w:rsidR="00131850" w:rsidRDefault="00131850" w:rsidP="00A5606F">
      <w:pPr>
        <w:pStyle w:val="affd"/>
        <w:jc w:val="both"/>
        <w:rPr>
          <w:sz w:val="16"/>
          <w:szCs w:val="16"/>
        </w:rPr>
      </w:pPr>
      <w:r>
        <w:rPr>
          <w:sz w:val="16"/>
          <w:szCs w:val="16"/>
        </w:rPr>
        <w:t>61 - в приемных семьях;</w:t>
      </w:r>
    </w:p>
    <w:p w14:paraId="6347343C" w14:textId="77777777" w:rsidR="00131850" w:rsidRDefault="00131850" w:rsidP="00A5606F">
      <w:pPr>
        <w:pStyle w:val="affd"/>
        <w:jc w:val="both"/>
        <w:rPr>
          <w:sz w:val="16"/>
          <w:szCs w:val="16"/>
        </w:rPr>
      </w:pPr>
      <w:r>
        <w:rPr>
          <w:sz w:val="16"/>
          <w:szCs w:val="16"/>
        </w:rPr>
        <w:t>2 - в учреждениях для детей-сирот и детей, оставшихся без попечения родителей;</w:t>
      </w:r>
    </w:p>
    <w:p w14:paraId="3DABD2A4" w14:textId="77777777" w:rsidR="00131850" w:rsidRDefault="00131850" w:rsidP="00A5606F">
      <w:pPr>
        <w:pStyle w:val="affd"/>
        <w:jc w:val="both"/>
        <w:rPr>
          <w:sz w:val="16"/>
          <w:szCs w:val="16"/>
        </w:rPr>
      </w:pPr>
      <w:r>
        <w:rPr>
          <w:sz w:val="16"/>
          <w:szCs w:val="16"/>
        </w:rPr>
        <w:t>38 - усыновленных в возрасте до 18 лет, из них 17 чел. на контроле в течение 3-х лет после усыновления.</w:t>
      </w:r>
    </w:p>
    <w:p w14:paraId="03BCA630" w14:textId="77777777" w:rsidR="00131850" w:rsidRDefault="00131850" w:rsidP="00A5606F">
      <w:pPr>
        <w:pStyle w:val="affd"/>
        <w:jc w:val="both"/>
        <w:rPr>
          <w:sz w:val="16"/>
          <w:szCs w:val="16"/>
        </w:rPr>
      </w:pPr>
      <w:r>
        <w:rPr>
          <w:sz w:val="16"/>
          <w:szCs w:val="16"/>
        </w:rPr>
        <w:t>В течение 2020 года было выявлено 25</w:t>
      </w:r>
      <w:r>
        <w:rPr>
          <w:spacing w:val="-3"/>
          <w:sz w:val="16"/>
          <w:szCs w:val="16"/>
        </w:rPr>
        <w:t xml:space="preserve"> </w:t>
      </w:r>
      <w:r>
        <w:rPr>
          <w:sz w:val="16"/>
          <w:szCs w:val="16"/>
        </w:rPr>
        <w:t>детей, нуждающихся в установлении над ними опеки (попечительства), все они устроены на воспитание в семьи российских</w:t>
      </w:r>
      <w:r>
        <w:rPr>
          <w:spacing w:val="4"/>
          <w:sz w:val="16"/>
          <w:szCs w:val="16"/>
        </w:rPr>
        <w:t xml:space="preserve"> </w:t>
      </w:r>
      <w:r>
        <w:rPr>
          <w:sz w:val="16"/>
          <w:szCs w:val="16"/>
        </w:rPr>
        <w:t>граждан.</w:t>
      </w:r>
    </w:p>
    <w:p w14:paraId="77403349" w14:textId="77777777" w:rsidR="00131850" w:rsidRDefault="00131850" w:rsidP="00A5606F">
      <w:pPr>
        <w:pStyle w:val="affd"/>
        <w:jc w:val="both"/>
        <w:rPr>
          <w:sz w:val="16"/>
          <w:szCs w:val="16"/>
        </w:rPr>
      </w:pPr>
      <w:r>
        <w:rPr>
          <w:sz w:val="16"/>
          <w:szCs w:val="16"/>
        </w:rPr>
        <w:t>Отмечается сокращение численности детей-сирот и детей, оставшихся без попечения</w:t>
      </w:r>
      <w:r>
        <w:rPr>
          <w:spacing w:val="1"/>
          <w:sz w:val="16"/>
          <w:szCs w:val="16"/>
        </w:rPr>
        <w:t xml:space="preserve"> </w:t>
      </w:r>
      <w:r>
        <w:rPr>
          <w:sz w:val="16"/>
          <w:szCs w:val="16"/>
        </w:rPr>
        <w:t>родителей (в</w:t>
      </w:r>
      <w:r>
        <w:rPr>
          <w:spacing w:val="-7"/>
          <w:sz w:val="16"/>
          <w:szCs w:val="16"/>
        </w:rPr>
        <w:t xml:space="preserve"> </w:t>
      </w:r>
      <w:r>
        <w:rPr>
          <w:sz w:val="16"/>
          <w:szCs w:val="16"/>
        </w:rPr>
        <w:t>2018</w:t>
      </w:r>
      <w:r>
        <w:rPr>
          <w:spacing w:val="-3"/>
          <w:sz w:val="16"/>
          <w:szCs w:val="16"/>
        </w:rPr>
        <w:t xml:space="preserve"> </w:t>
      </w:r>
      <w:r>
        <w:rPr>
          <w:sz w:val="16"/>
          <w:szCs w:val="16"/>
        </w:rPr>
        <w:t>году</w:t>
      </w:r>
      <w:r>
        <w:rPr>
          <w:spacing w:val="-1"/>
          <w:sz w:val="16"/>
          <w:szCs w:val="16"/>
        </w:rPr>
        <w:t xml:space="preserve"> </w:t>
      </w:r>
      <w:r>
        <w:rPr>
          <w:sz w:val="16"/>
          <w:szCs w:val="16"/>
        </w:rPr>
        <w:t>89</w:t>
      </w:r>
      <w:r>
        <w:rPr>
          <w:spacing w:val="-5"/>
          <w:sz w:val="16"/>
          <w:szCs w:val="16"/>
        </w:rPr>
        <w:t xml:space="preserve"> </w:t>
      </w:r>
      <w:r>
        <w:rPr>
          <w:sz w:val="16"/>
          <w:szCs w:val="16"/>
        </w:rPr>
        <w:t>- под</w:t>
      </w:r>
      <w:r>
        <w:rPr>
          <w:spacing w:val="-3"/>
          <w:sz w:val="16"/>
          <w:szCs w:val="16"/>
        </w:rPr>
        <w:t xml:space="preserve"> </w:t>
      </w:r>
      <w:r>
        <w:rPr>
          <w:sz w:val="16"/>
          <w:szCs w:val="16"/>
        </w:rPr>
        <w:t>опекой,</w:t>
      </w:r>
      <w:r>
        <w:rPr>
          <w:spacing w:val="-2"/>
          <w:sz w:val="16"/>
          <w:szCs w:val="16"/>
        </w:rPr>
        <w:t xml:space="preserve"> </w:t>
      </w:r>
      <w:r>
        <w:rPr>
          <w:sz w:val="16"/>
          <w:szCs w:val="16"/>
        </w:rPr>
        <w:t>69</w:t>
      </w:r>
      <w:r>
        <w:rPr>
          <w:spacing w:val="-5"/>
          <w:sz w:val="16"/>
          <w:szCs w:val="16"/>
        </w:rPr>
        <w:t xml:space="preserve"> </w:t>
      </w:r>
      <w:r>
        <w:rPr>
          <w:sz w:val="16"/>
          <w:szCs w:val="16"/>
        </w:rPr>
        <w:t>-</w:t>
      </w:r>
      <w:r>
        <w:rPr>
          <w:spacing w:val="-5"/>
          <w:sz w:val="16"/>
          <w:szCs w:val="16"/>
        </w:rPr>
        <w:t xml:space="preserve"> </w:t>
      </w:r>
      <w:r>
        <w:rPr>
          <w:sz w:val="16"/>
          <w:szCs w:val="16"/>
        </w:rPr>
        <w:t>в</w:t>
      </w:r>
      <w:r>
        <w:rPr>
          <w:spacing w:val="-9"/>
          <w:sz w:val="16"/>
          <w:szCs w:val="16"/>
        </w:rPr>
        <w:t xml:space="preserve"> </w:t>
      </w:r>
      <w:r>
        <w:rPr>
          <w:sz w:val="16"/>
          <w:szCs w:val="16"/>
        </w:rPr>
        <w:t>приемных</w:t>
      </w:r>
      <w:r>
        <w:rPr>
          <w:spacing w:val="1"/>
          <w:sz w:val="16"/>
          <w:szCs w:val="16"/>
        </w:rPr>
        <w:t xml:space="preserve"> </w:t>
      </w:r>
      <w:r>
        <w:rPr>
          <w:sz w:val="16"/>
          <w:szCs w:val="16"/>
        </w:rPr>
        <w:t>семьях, в</w:t>
      </w:r>
      <w:r>
        <w:rPr>
          <w:spacing w:val="-11"/>
          <w:sz w:val="16"/>
          <w:szCs w:val="16"/>
        </w:rPr>
        <w:t xml:space="preserve"> </w:t>
      </w:r>
      <w:r>
        <w:rPr>
          <w:sz w:val="16"/>
          <w:szCs w:val="16"/>
        </w:rPr>
        <w:t>2019 году 86 - под опекой, 67 - в приемных семьях) и увеличение численности детей, переданных</w:t>
      </w:r>
      <w:r>
        <w:rPr>
          <w:spacing w:val="-3"/>
          <w:sz w:val="16"/>
          <w:szCs w:val="16"/>
        </w:rPr>
        <w:t xml:space="preserve"> </w:t>
      </w:r>
      <w:r>
        <w:rPr>
          <w:sz w:val="16"/>
          <w:szCs w:val="16"/>
        </w:rPr>
        <w:t>на</w:t>
      </w:r>
      <w:r>
        <w:rPr>
          <w:spacing w:val="-7"/>
          <w:sz w:val="16"/>
          <w:szCs w:val="16"/>
        </w:rPr>
        <w:t xml:space="preserve"> </w:t>
      </w:r>
      <w:r>
        <w:rPr>
          <w:sz w:val="16"/>
          <w:szCs w:val="16"/>
        </w:rPr>
        <w:t>приоритетную</w:t>
      </w:r>
      <w:r>
        <w:rPr>
          <w:spacing w:val="2"/>
          <w:sz w:val="16"/>
          <w:szCs w:val="16"/>
        </w:rPr>
        <w:t xml:space="preserve"> </w:t>
      </w:r>
      <w:r>
        <w:rPr>
          <w:sz w:val="16"/>
          <w:szCs w:val="16"/>
        </w:rPr>
        <w:t>форму</w:t>
      </w:r>
      <w:r>
        <w:rPr>
          <w:spacing w:val="-6"/>
          <w:sz w:val="16"/>
          <w:szCs w:val="16"/>
        </w:rPr>
        <w:t xml:space="preserve"> </w:t>
      </w:r>
      <w:r>
        <w:rPr>
          <w:sz w:val="16"/>
          <w:szCs w:val="16"/>
        </w:rPr>
        <w:t>семейного</w:t>
      </w:r>
      <w:r>
        <w:rPr>
          <w:spacing w:val="1"/>
          <w:sz w:val="16"/>
          <w:szCs w:val="16"/>
        </w:rPr>
        <w:t xml:space="preserve"> </w:t>
      </w:r>
      <w:r>
        <w:rPr>
          <w:sz w:val="16"/>
          <w:szCs w:val="16"/>
        </w:rPr>
        <w:t>устройства</w:t>
      </w:r>
      <w:r>
        <w:rPr>
          <w:spacing w:val="-6"/>
          <w:sz w:val="16"/>
          <w:szCs w:val="16"/>
        </w:rPr>
        <w:t xml:space="preserve"> </w:t>
      </w:r>
      <w:r>
        <w:rPr>
          <w:sz w:val="16"/>
          <w:szCs w:val="16"/>
        </w:rPr>
        <w:t>– усыновление.</w:t>
      </w:r>
      <w:r>
        <w:rPr>
          <w:spacing w:val="-5"/>
          <w:sz w:val="16"/>
          <w:szCs w:val="16"/>
        </w:rPr>
        <w:t xml:space="preserve"> Так, </w:t>
      </w:r>
      <w:r>
        <w:rPr>
          <w:sz w:val="16"/>
          <w:szCs w:val="16"/>
        </w:rPr>
        <w:t>в</w:t>
      </w:r>
      <w:r>
        <w:rPr>
          <w:spacing w:val="-11"/>
          <w:sz w:val="16"/>
          <w:szCs w:val="16"/>
        </w:rPr>
        <w:t xml:space="preserve"> </w:t>
      </w:r>
      <w:r>
        <w:rPr>
          <w:sz w:val="16"/>
          <w:szCs w:val="16"/>
        </w:rPr>
        <w:t>2019 году передано на усыновление в семьи российских граждан 2 детей, в отчетном году 6</w:t>
      </w:r>
      <w:r>
        <w:rPr>
          <w:spacing w:val="-1"/>
          <w:sz w:val="16"/>
          <w:szCs w:val="16"/>
        </w:rPr>
        <w:t xml:space="preserve"> детей</w:t>
      </w:r>
      <w:r>
        <w:rPr>
          <w:sz w:val="16"/>
          <w:szCs w:val="16"/>
        </w:rPr>
        <w:t>.</w:t>
      </w:r>
    </w:p>
    <w:p w14:paraId="74FC6C08" w14:textId="77777777" w:rsidR="00131850" w:rsidRDefault="00131850" w:rsidP="00A5606F">
      <w:pPr>
        <w:pStyle w:val="affd"/>
        <w:jc w:val="both"/>
        <w:rPr>
          <w:sz w:val="16"/>
          <w:szCs w:val="16"/>
        </w:rPr>
      </w:pPr>
      <w:r>
        <w:rPr>
          <w:sz w:val="16"/>
          <w:szCs w:val="16"/>
        </w:rPr>
        <w:t>Денежное содержание по Закону Воронежской области от 15.12.2005</w:t>
      </w:r>
      <w:r>
        <w:rPr>
          <w:spacing w:val="24"/>
          <w:sz w:val="16"/>
          <w:szCs w:val="16"/>
        </w:rPr>
        <w:t xml:space="preserve">   </w:t>
      </w:r>
      <w:r>
        <w:rPr>
          <w:sz w:val="16"/>
          <w:szCs w:val="16"/>
        </w:rPr>
        <w:t xml:space="preserve">№ 83-03 «О размере и порядке выплаты денежных средств на содержание </w:t>
      </w:r>
      <w:r>
        <w:rPr>
          <w:w w:val="95"/>
          <w:sz w:val="16"/>
          <w:szCs w:val="16"/>
        </w:rPr>
        <w:t xml:space="preserve">подопечных детей в семьях опекунов (попечителей)» в отчетный период получали </w:t>
      </w:r>
      <w:r>
        <w:rPr>
          <w:sz w:val="16"/>
          <w:szCs w:val="16"/>
        </w:rPr>
        <w:t>151 подопечный в размере 7448 рублей для проживающих в городской местности и 9309 рублей в сельской местности. Единовременное пособие при передаче ребенка в семью составило – 18004,12 рублей, получателями которого стали 40 человек.</w:t>
      </w:r>
    </w:p>
    <w:p w14:paraId="12C95A22" w14:textId="77777777" w:rsidR="00131850" w:rsidRDefault="00131850" w:rsidP="00A5606F">
      <w:pPr>
        <w:pStyle w:val="affd"/>
        <w:jc w:val="both"/>
        <w:rPr>
          <w:sz w:val="16"/>
          <w:szCs w:val="16"/>
        </w:rPr>
      </w:pPr>
      <w:r>
        <w:rPr>
          <w:sz w:val="16"/>
          <w:szCs w:val="16"/>
        </w:rPr>
        <w:t>Пособия на содержание несовершеннолетних подопечных, вознаграждение приёмным родителям выплачены в полном объеме.</w:t>
      </w:r>
    </w:p>
    <w:p w14:paraId="51937B21" w14:textId="77777777" w:rsidR="00131850" w:rsidRDefault="00131850" w:rsidP="00A5606F">
      <w:pPr>
        <w:pStyle w:val="affd"/>
        <w:jc w:val="both"/>
        <w:rPr>
          <w:sz w:val="16"/>
          <w:szCs w:val="16"/>
        </w:rPr>
      </w:pPr>
      <w:r>
        <w:rPr>
          <w:sz w:val="16"/>
          <w:szCs w:val="16"/>
        </w:rPr>
        <w:t>Во</w:t>
      </w:r>
      <w:r>
        <w:rPr>
          <w:spacing w:val="-11"/>
          <w:sz w:val="16"/>
          <w:szCs w:val="16"/>
        </w:rPr>
        <w:t xml:space="preserve"> </w:t>
      </w:r>
      <w:r>
        <w:rPr>
          <w:sz w:val="16"/>
          <w:szCs w:val="16"/>
        </w:rPr>
        <w:t>внесудебном</w:t>
      </w:r>
      <w:r>
        <w:rPr>
          <w:spacing w:val="-1"/>
          <w:sz w:val="16"/>
          <w:szCs w:val="16"/>
        </w:rPr>
        <w:t xml:space="preserve"> </w:t>
      </w:r>
      <w:r>
        <w:rPr>
          <w:sz w:val="16"/>
          <w:szCs w:val="16"/>
        </w:rPr>
        <w:t>порядке</w:t>
      </w:r>
      <w:r>
        <w:rPr>
          <w:spacing w:val="-9"/>
          <w:sz w:val="16"/>
          <w:szCs w:val="16"/>
        </w:rPr>
        <w:t xml:space="preserve"> </w:t>
      </w:r>
      <w:r>
        <w:rPr>
          <w:sz w:val="16"/>
          <w:szCs w:val="16"/>
        </w:rPr>
        <w:t>рассмотрено</w:t>
      </w:r>
      <w:r>
        <w:rPr>
          <w:spacing w:val="-9"/>
          <w:sz w:val="16"/>
          <w:szCs w:val="16"/>
        </w:rPr>
        <w:t xml:space="preserve"> 6</w:t>
      </w:r>
      <w:r>
        <w:rPr>
          <w:spacing w:val="-11"/>
          <w:sz w:val="16"/>
          <w:szCs w:val="16"/>
        </w:rPr>
        <w:t xml:space="preserve"> </w:t>
      </w:r>
      <w:r>
        <w:rPr>
          <w:sz w:val="16"/>
          <w:szCs w:val="16"/>
        </w:rPr>
        <w:t>письменных</w:t>
      </w:r>
      <w:r>
        <w:rPr>
          <w:spacing w:val="-4"/>
          <w:sz w:val="16"/>
          <w:szCs w:val="16"/>
        </w:rPr>
        <w:t xml:space="preserve"> </w:t>
      </w:r>
      <w:r>
        <w:rPr>
          <w:sz w:val="16"/>
          <w:szCs w:val="16"/>
        </w:rPr>
        <w:t>обращений</w:t>
      </w:r>
      <w:r>
        <w:rPr>
          <w:spacing w:val="-9"/>
          <w:sz w:val="16"/>
          <w:szCs w:val="16"/>
        </w:rPr>
        <w:t xml:space="preserve"> </w:t>
      </w:r>
      <w:r>
        <w:rPr>
          <w:sz w:val="16"/>
          <w:szCs w:val="16"/>
        </w:rPr>
        <w:t>по</w:t>
      </w:r>
      <w:r>
        <w:rPr>
          <w:spacing w:val="-14"/>
          <w:sz w:val="16"/>
          <w:szCs w:val="16"/>
        </w:rPr>
        <w:t xml:space="preserve"> </w:t>
      </w:r>
      <w:r>
        <w:rPr>
          <w:sz w:val="16"/>
          <w:szCs w:val="16"/>
        </w:rPr>
        <w:t xml:space="preserve">спорам о воспитании детей, подготовлено 209 проектов постановлений по вопросам, входящим в компетенцию отдела опеки и попечительства администрации Павловского муниципального района, большинство из которых предварительные разрешения на распоряжение имуществом несовершеннолетних. Оформлены документы о рождении, смерти </w:t>
      </w:r>
      <w:r>
        <w:rPr>
          <w:sz w:val="16"/>
          <w:szCs w:val="16"/>
        </w:rPr>
        <w:t>родителей, страховые полисы детям. Выданы согласия</w:t>
      </w:r>
      <w:r>
        <w:rPr>
          <w:spacing w:val="-11"/>
          <w:sz w:val="16"/>
          <w:szCs w:val="16"/>
        </w:rPr>
        <w:t xml:space="preserve"> </w:t>
      </w:r>
      <w:r>
        <w:rPr>
          <w:sz w:val="16"/>
          <w:szCs w:val="16"/>
        </w:rPr>
        <w:t>на</w:t>
      </w:r>
      <w:r>
        <w:rPr>
          <w:spacing w:val="-13"/>
          <w:sz w:val="16"/>
          <w:szCs w:val="16"/>
        </w:rPr>
        <w:t xml:space="preserve"> </w:t>
      </w:r>
      <w:r>
        <w:rPr>
          <w:sz w:val="16"/>
          <w:szCs w:val="16"/>
        </w:rPr>
        <w:t>присвоение</w:t>
      </w:r>
      <w:r>
        <w:rPr>
          <w:spacing w:val="-10"/>
          <w:sz w:val="16"/>
          <w:szCs w:val="16"/>
        </w:rPr>
        <w:t xml:space="preserve"> </w:t>
      </w:r>
      <w:r>
        <w:rPr>
          <w:sz w:val="16"/>
          <w:szCs w:val="16"/>
        </w:rPr>
        <w:t>имени</w:t>
      </w:r>
      <w:r>
        <w:rPr>
          <w:spacing w:val="-12"/>
          <w:sz w:val="16"/>
          <w:szCs w:val="16"/>
        </w:rPr>
        <w:t xml:space="preserve"> </w:t>
      </w:r>
      <w:r>
        <w:rPr>
          <w:sz w:val="16"/>
          <w:szCs w:val="16"/>
        </w:rPr>
        <w:t>ребенку</w:t>
      </w:r>
      <w:r>
        <w:rPr>
          <w:spacing w:val="-10"/>
          <w:sz w:val="16"/>
          <w:szCs w:val="16"/>
        </w:rPr>
        <w:t xml:space="preserve"> </w:t>
      </w:r>
      <w:r>
        <w:rPr>
          <w:sz w:val="16"/>
          <w:szCs w:val="16"/>
        </w:rPr>
        <w:t>при</w:t>
      </w:r>
      <w:r>
        <w:rPr>
          <w:spacing w:val="-17"/>
          <w:sz w:val="16"/>
          <w:szCs w:val="16"/>
        </w:rPr>
        <w:t xml:space="preserve"> </w:t>
      </w:r>
      <w:r>
        <w:rPr>
          <w:sz w:val="16"/>
          <w:szCs w:val="16"/>
        </w:rPr>
        <w:t>отсутствии</w:t>
      </w:r>
      <w:r>
        <w:rPr>
          <w:spacing w:val="-8"/>
          <w:sz w:val="16"/>
          <w:szCs w:val="16"/>
        </w:rPr>
        <w:t xml:space="preserve"> </w:t>
      </w:r>
      <w:r>
        <w:rPr>
          <w:sz w:val="16"/>
          <w:szCs w:val="16"/>
        </w:rPr>
        <w:t>второго</w:t>
      </w:r>
      <w:r>
        <w:rPr>
          <w:spacing w:val="-12"/>
          <w:sz w:val="16"/>
          <w:szCs w:val="16"/>
        </w:rPr>
        <w:t xml:space="preserve"> </w:t>
      </w:r>
      <w:r>
        <w:rPr>
          <w:sz w:val="16"/>
          <w:szCs w:val="16"/>
        </w:rPr>
        <w:t>родителя,</w:t>
      </w:r>
      <w:r>
        <w:rPr>
          <w:spacing w:val="-9"/>
          <w:sz w:val="16"/>
          <w:szCs w:val="16"/>
        </w:rPr>
        <w:t xml:space="preserve"> </w:t>
      </w:r>
      <w:r>
        <w:rPr>
          <w:sz w:val="16"/>
          <w:szCs w:val="16"/>
        </w:rPr>
        <w:t>согласия на</w:t>
      </w:r>
      <w:r>
        <w:rPr>
          <w:spacing w:val="-14"/>
          <w:sz w:val="16"/>
          <w:szCs w:val="16"/>
        </w:rPr>
        <w:t xml:space="preserve"> </w:t>
      </w:r>
      <w:r>
        <w:rPr>
          <w:sz w:val="16"/>
          <w:szCs w:val="16"/>
        </w:rPr>
        <w:t>установление</w:t>
      </w:r>
      <w:r>
        <w:rPr>
          <w:spacing w:val="-4"/>
          <w:sz w:val="16"/>
          <w:szCs w:val="16"/>
        </w:rPr>
        <w:t xml:space="preserve"> </w:t>
      </w:r>
      <w:r>
        <w:rPr>
          <w:sz w:val="16"/>
          <w:szCs w:val="16"/>
        </w:rPr>
        <w:t>отцовства</w:t>
      </w:r>
      <w:r>
        <w:rPr>
          <w:spacing w:val="-12"/>
          <w:sz w:val="16"/>
          <w:szCs w:val="16"/>
        </w:rPr>
        <w:t xml:space="preserve"> </w:t>
      </w:r>
      <w:r>
        <w:rPr>
          <w:sz w:val="16"/>
          <w:szCs w:val="16"/>
        </w:rPr>
        <w:t>в</w:t>
      </w:r>
      <w:r>
        <w:rPr>
          <w:spacing w:val="-16"/>
          <w:sz w:val="16"/>
          <w:szCs w:val="16"/>
        </w:rPr>
        <w:t xml:space="preserve"> </w:t>
      </w:r>
      <w:r>
        <w:rPr>
          <w:sz w:val="16"/>
          <w:szCs w:val="16"/>
        </w:rPr>
        <w:t>случае</w:t>
      </w:r>
      <w:r>
        <w:rPr>
          <w:spacing w:val="-11"/>
          <w:sz w:val="16"/>
          <w:szCs w:val="16"/>
        </w:rPr>
        <w:t xml:space="preserve"> </w:t>
      </w:r>
      <w:r>
        <w:rPr>
          <w:sz w:val="16"/>
          <w:szCs w:val="16"/>
        </w:rPr>
        <w:t>смерти</w:t>
      </w:r>
      <w:r>
        <w:rPr>
          <w:spacing w:val="-12"/>
          <w:sz w:val="16"/>
          <w:szCs w:val="16"/>
        </w:rPr>
        <w:t xml:space="preserve"> </w:t>
      </w:r>
      <w:r>
        <w:rPr>
          <w:sz w:val="16"/>
          <w:szCs w:val="16"/>
        </w:rPr>
        <w:t>матери</w:t>
      </w:r>
      <w:r>
        <w:rPr>
          <w:spacing w:val="-13"/>
          <w:sz w:val="16"/>
          <w:szCs w:val="16"/>
        </w:rPr>
        <w:t xml:space="preserve"> </w:t>
      </w:r>
      <w:r>
        <w:rPr>
          <w:sz w:val="16"/>
          <w:szCs w:val="16"/>
        </w:rPr>
        <w:t>ребенка,</w:t>
      </w:r>
      <w:r>
        <w:rPr>
          <w:spacing w:val="-10"/>
          <w:sz w:val="16"/>
          <w:szCs w:val="16"/>
        </w:rPr>
        <w:t xml:space="preserve"> </w:t>
      </w:r>
      <w:r>
        <w:rPr>
          <w:sz w:val="16"/>
          <w:szCs w:val="16"/>
        </w:rPr>
        <w:t>согласия</w:t>
      </w:r>
      <w:r>
        <w:rPr>
          <w:spacing w:val="-11"/>
          <w:sz w:val="16"/>
          <w:szCs w:val="16"/>
        </w:rPr>
        <w:t xml:space="preserve"> </w:t>
      </w:r>
      <w:r>
        <w:rPr>
          <w:sz w:val="16"/>
          <w:szCs w:val="16"/>
        </w:rPr>
        <w:t>на</w:t>
      </w:r>
      <w:r>
        <w:rPr>
          <w:spacing w:val="-16"/>
          <w:sz w:val="16"/>
          <w:szCs w:val="16"/>
        </w:rPr>
        <w:t xml:space="preserve"> </w:t>
      </w:r>
      <w:r>
        <w:rPr>
          <w:sz w:val="16"/>
          <w:szCs w:val="16"/>
        </w:rPr>
        <w:t>изменение имени ребенку, разрешения на легкий труд несовершеннолетних и другие предварительные разрешения, предусмотренные ст. 21 Федерального закона от 24.04.2008 № 48 - ФЗ «Об опеке и</w:t>
      </w:r>
      <w:r>
        <w:rPr>
          <w:spacing w:val="10"/>
          <w:sz w:val="16"/>
          <w:szCs w:val="16"/>
        </w:rPr>
        <w:t xml:space="preserve"> </w:t>
      </w:r>
      <w:r>
        <w:rPr>
          <w:sz w:val="16"/>
          <w:szCs w:val="16"/>
        </w:rPr>
        <w:t>попечительстве».</w:t>
      </w:r>
    </w:p>
    <w:p w14:paraId="21E78458" w14:textId="77777777" w:rsidR="00131850" w:rsidRDefault="00131850" w:rsidP="00A5606F">
      <w:pPr>
        <w:pStyle w:val="affd"/>
        <w:jc w:val="both"/>
        <w:rPr>
          <w:w w:val="105"/>
          <w:sz w:val="16"/>
          <w:szCs w:val="16"/>
        </w:rPr>
      </w:pPr>
      <w:r>
        <w:rPr>
          <w:sz w:val="16"/>
          <w:szCs w:val="16"/>
        </w:rPr>
        <w:t>Отделом опеки и попечительства администрации Павловского муниципального района</w:t>
      </w:r>
      <w:r>
        <w:rPr>
          <w:w w:val="105"/>
          <w:sz w:val="16"/>
          <w:szCs w:val="16"/>
        </w:rPr>
        <w:t xml:space="preserve"> проведено 416 плановых проверок условий жизни несовершеннолетних и совершеннолетних недееспособных подопечных.</w:t>
      </w:r>
    </w:p>
    <w:p w14:paraId="49CCF843" w14:textId="77777777" w:rsidR="00131850" w:rsidRDefault="00131850" w:rsidP="00A5606F">
      <w:pPr>
        <w:pStyle w:val="affd"/>
        <w:jc w:val="both"/>
        <w:rPr>
          <w:w w:val="105"/>
          <w:sz w:val="16"/>
          <w:szCs w:val="16"/>
        </w:rPr>
      </w:pPr>
      <w:r>
        <w:rPr>
          <w:w w:val="105"/>
          <w:sz w:val="16"/>
          <w:szCs w:val="16"/>
        </w:rPr>
        <w:t>Также, в 2020 году осуществлен 31 выезд в семьи граждан для проверки условий жизни несовершеннолетних, находящихся в социально опасном положении, 22 выезда в семьи граждан для проверки условий жизни несовершеннолетних по запросам судов, органов опеки и попечительства других регионов.</w:t>
      </w:r>
    </w:p>
    <w:p w14:paraId="575D0971" w14:textId="77777777" w:rsidR="00131850" w:rsidRDefault="00131850" w:rsidP="00A5606F">
      <w:pPr>
        <w:pStyle w:val="affd"/>
        <w:jc w:val="both"/>
        <w:rPr>
          <w:w w:val="105"/>
          <w:sz w:val="16"/>
          <w:szCs w:val="16"/>
        </w:rPr>
      </w:pPr>
      <w:r>
        <w:rPr>
          <w:w w:val="105"/>
          <w:sz w:val="16"/>
          <w:szCs w:val="16"/>
        </w:rPr>
        <w:t xml:space="preserve">Сотрудники отдела приняли участие в 84 судебных заседаниях, по различным вопросам, входящим в компетенцию отдела. Подготовлено и подано 10 исков в защиту прав несовершеннолетних (4 иска об ограничениях в родительских правах, 5 - о лишении родительских прав, 1 - о признании несовершеннолетнего, оставшегося без попечения родителей). </w:t>
      </w:r>
    </w:p>
    <w:p w14:paraId="27400B7E" w14:textId="77777777" w:rsidR="00131850" w:rsidRDefault="00131850" w:rsidP="00A5606F">
      <w:pPr>
        <w:pStyle w:val="affd"/>
        <w:jc w:val="both"/>
        <w:rPr>
          <w:w w:val="105"/>
          <w:sz w:val="16"/>
          <w:szCs w:val="16"/>
        </w:rPr>
      </w:pPr>
      <w:r>
        <w:rPr>
          <w:w w:val="105"/>
          <w:sz w:val="16"/>
          <w:szCs w:val="16"/>
        </w:rPr>
        <w:t xml:space="preserve">По состоянию на 01.01.2021 на учете в качестве нуждающихся в жилых помещениях в КУ ВО «УСЗН Павловского района» состоит 118 человек, проживающих на территории Павловского муниципального района. </w:t>
      </w:r>
    </w:p>
    <w:p w14:paraId="5F05B9A3" w14:textId="77777777" w:rsidR="00131850" w:rsidRDefault="00131850" w:rsidP="00A5606F">
      <w:pPr>
        <w:pStyle w:val="affd"/>
        <w:jc w:val="both"/>
        <w:rPr>
          <w:w w:val="105"/>
          <w:sz w:val="16"/>
          <w:szCs w:val="16"/>
        </w:rPr>
      </w:pPr>
      <w:r>
        <w:rPr>
          <w:w w:val="105"/>
          <w:sz w:val="16"/>
          <w:szCs w:val="16"/>
        </w:rPr>
        <w:t>В 2020 году 13 человек было обеспечено жилыми помещениями специализированного жилищного фонда Воронежской области.</w:t>
      </w:r>
    </w:p>
    <w:p w14:paraId="79AF8C63" w14:textId="77777777" w:rsidR="00131850" w:rsidRDefault="00131850" w:rsidP="00A5606F">
      <w:pPr>
        <w:pStyle w:val="affd"/>
        <w:jc w:val="both"/>
        <w:rPr>
          <w:w w:val="105"/>
          <w:sz w:val="16"/>
          <w:szCs w:val="16"/>
        </w:rPr>
      </w:pPr>
      <w:r>
        <w:rPr>
          <w:w w:val="105"/>
          <w:sz w:val="16"/>
          <w:szCs w:val="16"/>
        </w:rPr>
        <w:t xml:space="preserve">На регулярной основе оказывается юридическая, консультативная помощь опекунам (попечителям), приемным родителям по вопросам воспитания, обучения, защиты прав несовершеннолетних. </w:t>
      </w:r>
    </w:p>
    <w:p w14:paraId="5EA99A90" w14:textId="77777777" w:rsidR="00131850" w:rsidRDefault="00131850" w:rsidP="00A5606F">
      <w:pPr>
        <w:pStyle w:val="affd"/>
        <w:jc w:val="both"/>
        <w:rPr>
          <w:sz w:val="16"/>
          <w:szCs w:val="16"/>
        </w:rPr>
      </w:pPr>
      <w:r>
        <w:rPr>
          <w:sz w:val="16"/>
          <w:szCs w:val="16"/>
        </w:rPr>
        <w:t>Основными задачами, стоящими перед отделом опеки и попечительства администрации Павловского муниципального района в 2021 году, являются эффективная работа по устройству детей, оставшихся без попечения родителей в семью, защита имущественных и личных прав несовершеннолетних, нуждающимися в помощи государства, а также участие совместно с органами и учреждениями системы профилактики безнадзорности и правонарушений несовершеннолетних в комплексной реабилитации семей, находящихся в социально опасном положении.</w:t>
      </w:r>
    </w:p>
    <w:p w14:paraId="2B9B7608" w14:textId="77777777" w:rsidR="00131850" w:rsidRDefault="00131850" w:rsidP="00A5606F">
      <w:pPr>
        <w:pStyle w:val="affd"/>
        <w:jc w:val="both"/>
        <w:rPr>
          <w:w w:val="105"/>
          <w:sz w:val="16"/>
          <w:szCs w:val="16"/>
          <w:highlight w:val="yellow"/>
        </w:rPr>
      </w:pPr>
    </w:p>
    <w:p w14:paraId="060BE415" w14:textId="77777777" w:rsidR="00131850" w:rsidRDefault="00131850" w:rsidP="00A5606F">
      <w:pPr>
        <w:autoSpaceDE w:val="0"/>
        <w:autoSpaceDN w:val="0"/>
        <w:adjustRightInd w:val="0"/>
        <w:jc w:val="both"/>
        <w:outlineLvl w:val="0"/>
        <w:rPr>
          <w:b/>
          <w:sz w:val="16"/>
          <w:szCs w:val="16"/>
        </w:rPr>
      </w:pPr>
      <w:r>
        <w:rPr>
          <w:b/>
          <w:sz w:val="16"/>
          <w:szCs w:val="16"/>
        </w:rPr>
        <w:t>Исполнение отдельных государственных полномочий по созданию и организации деятельности комиссии по делам несовершеннолетних и защите их прав</w:t>
      </w:r>
    </w:p>
    <w:p w14:paraId="11399E92" w14:textId="77777777" w:rsidR="00131850" w:rsidRDefault="00131850" w:rsidP="00A5606F">
      <w:pPr>
        <w:jc w:val="center"/>
        <w:rPr>
          <w:b/>
          <w:sz w:val="16"/>
          <w:szCs w:val="16"/>
          <w:highlight w:val="yellow"/>
        </w:rPr>
      </w:pPr>
    </w:p>
    <w:p w14:paraId="6A850F91" w14:textId="77777777" w:rsidR="00131850" w:rsidRDefault="00131850" w:rsidP="00A5606F">
      <w:pPr>
        <w:jc w:val="both"/>
        <w:rPr>
          <w:sz w:val="16"/>
          <w:szCs w:val="16"/>
        </w:rPr>
      </w:pPr>
      <w:r>
        <w:rPr>
          <w:sz w:val="16"/>
          <w:szCs w:val="16"/>
        </w:rPr>
        <w:t xml:space="preserve">На учете в комиссии по делам несовершеннолетних и защите их прав администрации Павловского муниципального района на 01.01.2021 года состоит </w:t>
      </w:r>
      <w:r>
        <w:rPr>
          <w:bCs/>
          <w:sz w:val="16"/>
          <w:szCs w:val="16"/>
        </w:rPr>
        <w:t xml:space="preserve">17 </w:t>
      </w:r>
      <w:r>
        <w:rPr>
          <w:sz w:val="16"/>
          <w:szCs w:val="16"/>
        </w:rPr>
        <w:t xml:space="preserve">несовершеннолетних, признанных находящимися в социально опасном положении в связи с совершением правонарушений и преступлений, и 45 семей, находящихся в социально опасном положении, в которых воспитывается 98 детей. </w:t>
      </w:r>
    </w:p>
    <w:p w14:paraId="0DB3274A" w14:textId="77777777" w:rsidR="00131850" w:rsidRDefault="00131850" w:rsidP="00A5606F">
      <w:pPr>
        <w:jc w:val="both"/>
        <w:rPr>
          <w:sz w:val="16"/>
          <w:szCs w:val="16"/>
        </w:rPr>
      </w:pPr>
      <w:r>
        <w:rPr>
          <w:sz w:val="16"/>
          <w:szCs w:val="16"/>
        </w:rPr>
        <w:t xml:space="preserve">   Основной формой работы комиссии являются заседания, в ходе которых выявляются причины совершения правонарушений. В 2020 году проведено 23 заседания комиссии, вынесено 406 постановления по различным основаниям.</w:t>
      </w:r>
    </w:p>
    <w:p w14:paraId="2CF6EDCB" w14:textId="77777777" w:rsidR="00131850" w:rsidRDefault="00131850" w:rsidP="00A5606F">
      <w:pPr>
        <w:jc w:val="both"/>
        <w:rPr>
          <w:sz w:val="16"/>
          <w:szCs w:val="16"/>
        </w:rPr>
      </w:pPr>
      <w:r>
        <w:rPr>
          <w:sz w:val="16"/>
          <w:szCs w:val="16"/>
        </w:rPr>
        <w:t xml:space="preserve">В соответствии со ст. 23.2 КоАП РФ на заседаниях комиссии было рассмотрено 186 административных материалов из них, в отношении несовершеннолетних, из них 51 материал, в отношении родителей (законных представителей) несовершеннолетних, и иных взрослых лиц – 135 административных материалов по видам нарушений: </w:t>
      </w:r>
    </w:p>
    <w:p w14:paraId="180D4929" w14:textId="77777777" w:rsidR="00131850" w:rsidRDefault="00131850" w:rsidP="00A5606F">
      <w:pPr>
        <w:jc w:val="both"/>
        <w:rPr>
          <w:sz w:val="16"/>
          <w:szCs w:val="16"/>
        </w:rPr>
      </w:pPr>
      <w:r>
        <w:rPr>
          <w:sz w:val="16"/>
          <w:szCs w:val="16"/>
        </w:rPr>
        <w:t>1) ст.</w:t>
      </w:r>
      <w:r>
        <w:rPr>
          <w:b/>
          <w:sz w:val="16"/>
          <w:szCs w:val="16"/>
        </w:rPr>
        <w:t xml:space="preserve"> </w:t>
      </w:r>
      <w:r>
        <w:rPr>
          <w:sz w:val="16"/>
          <w:szCs w:val="16"/>
        </w:rPr>
        <w:t>6.1.1 КоАП РФ</w:t>
      </w:r>
      <w:r>
        <w:rPr>
          <w:rFonts w:ascii="Arial" w:hAnsi="Arial" w:cs="Arial"/>
          <w:b/>
          <w:bCs/>
          <w:color w:val="333333"/>
          <w:sz w:val="16"/>
          <w:szCs w:val="16"/>
          <w:shd w:val="clear" w:color="auto" w:fill="FFFFFF"/>
        </w:rPr>
        <w:t xml:space="preserve"> </w:t>
      </w:r>
      <w:r>
        <w:rPr>
          <w:bCs/>
          <w:color w:val="000000" w:themeColor="text1"/>
          <w:sz w:val="16"/>
          <w:szCs w:val="16"/>
          <w:shd w:val="clear" w:color="auto" w:fill="FFFFFF"/>
        </w:rPr>
        <w:t>(побои) - 2</w:t>
      </w:r>
      <w:r>
        <w:rPr>
          <w:sz w:val="16"/>
          <w:szCs w:val="16"/>
        </w:rPr>
        <w:t xml:space="preserve">; </w:t>
      </w:r>
    </w:p>
    <w:p w14:paraId="50BC5727" w14:textId="77777777" w:rsidR="00131850" w:rsidRDefault="00131850" w:rsidP="00A5606F">
      <w:pPr>
        <w:jc w:val="both"/>
        <w:rPr>
          <w:sz w:val="16"/>
          <w:szCs w:val="16"/>
        </w:rPr>
      </w:pPr>
      <w:r>
        <w:rPr>
          <w:sz w:val="16"/>
          <w:szCs w:val="16"/>
        </w:rPr>
        <w:t xml:space="preserve">2) ст. 7.27 КоАП РФ </w:t>
      </w:r>
      <w:r>
        <w:rPr>
          <w:bCs/>
          <w:sz w:val="16"/>
          <w:szCs w:val="16"/>
        </w:rPr>
        <w:t>(мелкое хищение)</w:t>
      </w:r>
      <w:r>
        <w:rPr>
          <w:sz w:val="16"/>
          <w:szCs w:val="16"/>
        </w:rPr>
        <w:t xml:space="preserve"> - 2; </w:t>
      </w:r>
    </w:p>
    <w:p w14:paraId="646841EA" w14:textId="77777777" w:rsidR="00131850" w:rsidRDefault="00131850" w:rsidP="00A5606F">
      <w:pPr>
        <w:pStyle w:val="affd"/>
        <w:jc w:val="both"/>
        <w:rPr>
          <w:sz w:val="16"/>
          <w:szCs w:val="16"/>
        </w:rPr>
      </w:pPr>
      <w:r>
        <w:rPr>
          <w:sz w:val="16"/>
          <w:szCs w:val="16"/>
        </w:rPr>
        <w:t>3) ч. 3 ст.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также действия не содержат уголовно наказуемого деяния</w:t>
      </w:r>
      <w:r>
        <w:rPr>
          <w:bCs/>
          <w:sz w:val="16"/>
          <w:szCs w:val="16"/>
          <w:shd w:val="clear" w:color="auto" w:fill="FFFFFF"/>
        </w:rPr>
        <w:t>) – 2;</w:t>
      </w:r>
      <w:r>
        <w:rPr>
          <w:sz w:val="16"/>
          <w:szCs w:val="16"/>
        </w:rPr>
        <w:t xml:space="preserve"> </w:t>
      </w:r>
    </w:p>
    <w:p w14:paraId="0EB5AA8B" w14:textId="77777777" w:rsidR="00131850" w:rsidRDefault="00131850" w:rsidP="00A5606F">
      <w:pPr>
        <w:pStyle w:val="affd"/>
        <w:jc w:val="both"/>
        <w:rPr>
          <w:sz w:val="16"/>
          <w:szCs w:val="16"/>
        </w:rPr>
      </w:pPr>
      <w:r>
        <w:rPr>
          <w:sz w:val="16"/>
          <w:szCs w:val="16"/>
        </w:rPr>
        <w:t>4) ч. 1 ст. 19.15 КоАП РФ (проживание по месту пребывания или по месту жительства в жилом помещении гражданина Российской Федерации, </w:t>
      </w:r>
      <w:hyperlink r:id="rId36" w:anchor="dst100027" w:history="1">
        <w:r>
          <w:rPr>
            <w:rStyle w:val="ad"/>
            <w:sz w:val="16"/>
            <w:szCs w:val="16"/>
          </w:rPr>
          <w:t>обязанного</w:t>
        </w:r>
      </w:hyperlink>
      <w:r>
        <w:rPr>
          <w:sz w:val="16"/>
          <w:szCs w:val="16"/>
        </w:rPr>
        <w:t> иметь документ, удостоверяющий личность гражданина (паспорт), без документа, удостоверяющего личность гражданина (паспорта), или по </w:t>
      </w:r>
      <w:hyperlink r:id="rId37" w:anchor="dst100043" w:history="1">
        <w:r>
          <w:rPr>
            <w:rStyle w:val="ad"/>
            <w:sz w:val="16"/>
            <w:szCs w:val="16"/>
          </w:rPr>
          <w:t>недействительному</w:t>
        </w:r>
      </w:hyperlink>
      <w:r>
        <w:rPr>
          <w:sz w:val="16"/>
          <w:szCs w:val="16"/>
        </w:rPr>
        <w:t> документу, удостоверяющему личность гражданина (паспорту)</w:t>
      </w:r>
      <w:r>
        <w:rPr>
          <w:bCs/>
          <w:sz w:val="16"/>
          <w:szCs w:val="16"/>
          <w:shd w:val="clear" w:color="auto" w:fill="FFFFFF"/>
        </w:rPr>
        <w:t xml:space="preserve"> – 1;</w:t>
      </w:r>
      <w:r>
        <w:rPr>
          <w:sz w:val="16"/>
          <w:szCs w:val="16"/>
        </w:rPr>
        <w:t xml:space="preserve"> </w:t>
      </w:r>
    </w:p>
    <w:p w14:paraId="6A5C45A0" w14:textId="77777777" w:rsidR="00131850" w:rsidRDefault="00131850" w:rsidP="00A5606F">
      <w:pPr>
        <w:pStyle w:val="affd"/>
        <w:jc w:val="both"/>
        <w:rPr>
          <w:sz w:val="16"/>
          <w:szCs w:val="16"/>
        </w:rPr>
      </w:pPr>
      <w:r>
        <w:rPr>
          <w:sz w:val="16"/>
          <w:szCs w:val="16"/>
          <w:shd w:val="clear" w:color="auto" w:fill="FFFFFF"/>
        </w:rPr>
        <w:lastRenderedPageBreak/>
        <w:t>5) ч. 1 ст. 20.6.1 КоАП РФ (невыполнение </w:t>
      </w:r>
      <w:hyperlink r:id="rId38" w:anchor="dst100009" w:history="1">
        <w:r>
          <w:rPr>
            <w:rStyle w:val="ad"/>
            <w:sz w:val="16"/>
            <w:szCs w:val="16"/>
            <w:shd w:val="clear" w:color="auto" w:fill="FFFFFF"/>
          </w:rPr>
          <w:t>правил</w:t>
        </w:r>
      </w:hyperlink>
      <w:r>
        <w:rPr>
          <w:sz w:val="16"/>
          <w:szCs w:val="16"/>
          <w:shd w:val="clear" w:color="auto" w:fill="FFFFFF"/>
        </w:rPr>
        <w:t> поведения при введении режима повышенной готовности на </w:t>
      </w:r>
      <w:hyperlink r:id="rId39" w:anchor="dst0" w:history="1">
        <w:r>
          <w:rPr>
            <w:rStyle w:val="ad"/>
            <w:sz w:val="16"/>
            <w:szCs w:val="16"/>
            <w:shd w:val="clear" w:color="auto" w:fill="FFFFFF"/>
          </w:rPr>
          <w:t>территории</w:t>
        </w:r>
      </w:hyperlink>
      <w:r>
        <w:rPr>
          <w:sz w:val="16"/>
          <w:szCs w:val="16"/>
          <w:shd w:val="clear" w:color="auto" w:fill="FFFFFF"/>
        </w:rPr>
        <w:t>, на которой существует угроза возникновения чрезвычайной ситуации, или в зоне чрезвычайной ситуации) - 7;</w:t>
      </w:r>
    </w:p>
    <w:p w14:paraId="70E7EEA1" w14:textId="77777777" w:rsidR="00131850" w:rsidRDefault="00131850" w:rsidP="00A5606F">
      <w:pPr>
        <w:pStyle w:val="affd"/>
        <w:jc w:val="both"/>
        <w:rPr>
          <w:sz w:val="16"/>
          <w:szCs w:val="16"/>
        </w:rPr>
      </w:pPr>
      <w:r>
        <w:rPr>
          <w:sz w:val="16"/>
          <w:szCs w:val="16"/>
        </w:rPr>
        <w:t>6) ч.1 ст. 20.20 КоАП РФ</w:t>
      </w:r>
      <w:r>
        <w:rPr>
          <w:b/>
          <w:sz w:val="16"/>
          <w:szCs w:val="16"/>
        </w:rPr>
        <w:t xml:space="preserve"> </w:t>
      </w:r>
      <w:r>
        <w:rPr>
          <w:rStyle w:val="20"/>
          <w:rFonts w:eastAsia="Calibri"/>
        </w:rPr>
        <w:t>(</w:t>
      </w:r>
      <w:r w:rsidRPr="00131850">
        <w:rPr>
          <w:rFonts w:eastAsia="Calibri"/>
          <w:sz w:val="16"/>
          <w:szCs w:val="16"/>
        </w:rPr>
        <w:t>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w:t>
      </w:r>
      <w:r>
        <w:rPr>
          <w:rStyle w:val="20"/>
          <w:rFonts w:eastAsia="Calibri"/>
        </w:rPr>
        <w:t>х)</w:t>
      </w:r>
      <w:r>
        <w:rPr>
          <w:sz w:val="16"/>
          <w:szCs w:val="16"/>
        </w:rPr>
        <w:t xml:space="preserve"> – 20; </w:t>
      </w:r>
    </w:p>
    <w:p w14:paraId="0CBA78B9" w14:textId="77777777" w:rsidR="00131850" w:rsidRDefault="00131850" w:rsidP="00A5606F">
      <w:pPr>
        <w:pStyle w:val="affd"/>
        <w:jc w:val="both"/>
        <w:rPr>
          <w:sz w:val="16"/>
          <w:szCs w:val="16"/>
        </w:rPr>
      </w:pPr>
      <w:r>
        <w:rPr>
          <w:sz w:val="16"/>
          <w:szCs w:val="16"/>
        </w:rPr>
        <w:t>7) ст. 20.21 КоАП РФ (появление в общественных местах в состоянии опьянения) –17.</w:t>
      </w:r>
    </w:p>
    <w:p w14:paraId="68B609C7" w14:textId="77777777" w:rsidR="00131850" w:rsidRDefault="00131850" w:rsidP="00A5606F">
      <w:pPr>
        <w:pStyle w:val="affd"/>
        <w:jc w:val="both"/>
        <w:rPr>
          <w:sz w:val="16"/>
          <w:szCs w:val="16"/>
          <w:lang w:eastAsia="en-US"/>
        </w:rPr>
      </w:pPr>
      <w:r>
        <w:rPr>
          <w:bCs/>
          <w:sz w:val="16"/>
          <w:szCs w:val="16"/>
        </w:rPr>
        <w:t>Комиссией вынесено 51 постановление о назначении административного наказания несовершеннолетним, из них 6 постановлений в виде предупреждения.</w:t>
      </w:r>
      <w:r>
        <w:rPr>
          <w:sz w:val="16"/>
          <w:szCs w:val="16"/>
        </w:rPr>
        <w:t xml:space="preserve"> </w:t>
      </w:r>
    </w:p>
    <w:p w14:paraId="2AA1F674" w14:textId="77777777" w:rsidR="00131850" w:rsidRDefault="00131850" w:rsidP="00A5606F">
      <w:pPr>
        <w:pStyle w:val="affd"/>
        <w:jc w:val="both"/>
        <w:rPr>
          <w:bCs/>
          <w:sz w:val="16"/>
          <w:szCs w:val="16"/>
        </w:rPr>
      </w:pPr>
      <w:r>
        <w:rPr>
          <w:bCs/>
          <w:sz w:val="16"/>
          <w:szCs w:val="16"/>
        </w:rPr>
        <w:t>Сумма наложенных штрафов на несовершеннолетних составила 68 100</w:t>
      </w:r>
      <w:r>
        <w:rPr>
          <w:b/>
          <w:bCs/>
          <w:sz w:val="16"/>
          <w:szCs w:val="16"/>
        </w:rPr>
        <w:t xml:space="preserve"> </w:t>
      </w:r>
      <w:r>
        <w:rPr>
          <w:bCs/>
          <w:sz w:val="16"/>
          <w:szCs w:val="16"/>
        </w:rPr>
        <w:t>рублей. Сумма взысканных штрафов – 57 600 рублей.</w:t>
      </w:r>
    </w:p>
    <w:p w14:paraId="22788DD8" w14:textId="77777777" w:rsidR="00131850" w:rsidRDefault="00131850" w:rsidP="00A5606F">
      <w:pPr>
        <w:pStyle w:val="affd"/>
        <w:jc w:val="both"/>
        <w:rPr>
          <w:bCs/>
          <w:color w:val="000000"/>
          <w:sz w:val="16"/>
          <w:szCs w:val="16"/>
          <w:shd w:val="clear" w:color="auto" w:fill="FFFFFF"/>
          <w:lang w:eastAsia="en-US"/>
        </w:rPr>
      </w:pPr>
      <w:r>
        <w:rPr>
          <w:bCs/>
          <w:sz w:val="16"/>
          <w:szCs w:val="16"/>
        </w:rPr>
        <w:t xml:space="preserve">Комиссией рассмотрено 135 дел об административных правонарушениях в отношении родителей (законных представителей) несовершеннолетних и иных взрослых лиц. </w:t>
      </w:r>
    </w:p>
    <w:p w14:paraId="05E658CF" w14:textId="77777777" w:rsidR="00131850" w:rsidRDefault="00131850" w:rsidP="00A5606F">
      <w:pPr>
        <w:pStyle w:val="affd"/>
        <w:jc w:val="both"/>
        <w:rPr>
          <w:bCs/>
          <w:sz w:val="16"/>
          <w:szCs w:val="16"/>
        </w:rPr>
      </w:pPr>
      <w:r>
        <w:rPr>
          <w:bCs/>
          <w:sz w:val="16"/>
          <w:szCs w:val="16"/>
        </w:rPr>
        <w:t>Комиссией вынесено 130 постановлений о назначении административного наказания в отношении родителей (законных представителей) несовершеннолетних, и иных взрослых лиц, из них 54 постановления в виде предупреждения.</w:t>
      </w:r>
    </w:p>
    <w:p w14:paraId="70E9BFA8" w14:textId="77777777" w:rsidR="00131850" w:rsidRDefault="00131850" w:rsidP="00A5606F">
      <w:pPr>
        <w:pStyle w:val="affd"/>
        <w:jc w:val="both"/>
        <w:rPr>
          <w:bCs/>
          <w:sz w:val="16"/>
          <w:szCs w:val="16"/>
        </w:rPr>
      </w:pPr>
      <w:r>
        <w:rPr>
          <w:bCs/>
          <w:sz w:val="16"/>
          <w:szCs w:val="16"/>
        </w:rPr>
        <w:t>Сумма назначенных штрафов на родителей (законных представителей) несовершеннолетних, и иных взрослых лиц составила 51 100 рублей, сумма взысканных штрафов -19 100 рублей.</w:t>
      </w:r>
    </w:p>
    <w:p w14:paraId="526A94A7" w14:textId="77777777" w:rsidR="00131850" w:rsidRDefault="00131850" w:rsidP="00A5606F">
      <w:pPr>
        <w:pStyle w:val="affd"/>
        <w:jc w:val="both"/>
        <w:rPr>
          <w:bCs/>
          <w:sz w:val="16"/>
          <w:szCs w:val="16"/>
          <w:lang w:eastAsia="en-US"/>
        </w:rPr>
      </w:pPr>
      <w:r>
        <w:rPr>
          <w:bCs/>
          <w:sz w:val="16"/>
          <w:szCs w:val="16"/>
        </w:rPr>
        <w:t>В</w:t>
      </w:r>
      <w:r>
        <w:rPr>
          <w:sz w:val="16"/>
          <w:szCs w:val="16"/>
        </w:rPr>
        <w:t xml:space="preserve"> Павловский РОСП УФССП России по Воронежской области для принудительного исполнения направлено 44 постановления о назначении административного наказания, по которым возбуждены исполнительные производства.</w:t>
      </w:r>
      <w:r>
        <w:rPr>
          <w:bCs/>
          <w:sz w:val="16"/>
          <w:szCs w:val="16"/>
        </w:rPr>
        <w:t xml:space="preserve"> </w:t>
      </w:r>
    </w:p>
    <w:p w14:paraId="5DD5B7FD" w14:textId="77777777" w:rsidR="00131850" w:rsidRDefault="00131850" w:rsidP="00A5606F">
      <w:pPr>
        <w:pStyle w:val="affd"/>
        <w:jc w:val="both"/>
        <w:rPr>
          <w:sz w:val="16"/>
          <w:szCs w:val="16"/>
        </w:rPr>
      </w:pPr>
      <w:r>
        <w:rPr>
          <w:bCs/>
          <w:sz w:val="16"/>
          <w:szCs w:val="16"/>
        </w:rPr>
        <w:t xml:space="preserve"> Комиссией за 2020 год вынесено 1 представление </w:t>
      </w:r>
      <w:r>
        <w:rPr>
          <w:sz w:val="16"/>
          <w:szCs w:val="16"/>
        </w:rPr>
        <w:t>об устранении причин и условий, способствовавших совершению административных правонарушений несовершеннолетними.</w:t>
      </w:r>
    </w:p>
    <w:p w14:paraId="6B003F45" w14:textId="77777777" w:rsidR="00131850" w:rsidRDefault="00131850" w:rsidP="00A5606F">
      <w:pPr>
        <w:pStyle w:val="affd"/>
        <w:jc w:val="both"/>
        <w:rPr>
          <w:sz w:val="16"/>
          <w:szCs w:val="16"/>
        </w:rPr>
      </w:pPr>
      <w:r>
        <w:rPr>
          <w:sz w:val="16"/>
          <w:szCs w:val="16"/>
        </w:rPr>
        <w:t xml:space="preserve">В образовательных организациях Павловского муниципального района представители органов и учреждений системы профилактики приняли участие в 59 профилактических мероприятиях (родительские собрания, классные часы, лекции, беседы) некоторые из них освещены в СМИ. </w:t>
      </w:r>
    </w:p>
    <w:p w14:paraId="03883C85" w14:textId="77777777" w:rsidR="00131850" w:rsidRDefault="00131850" w:rsidP="00A5606F">
      <w:pPr>
        <w:pStyle w:val="affd"/>
        <w:jc w:val="both"/>
        <w:rPr>
          <w:sz w:val="16"/>
          <w:szCs w:val="16"/>
        </w:rPr>
      </w:pPr>
      <w:r>
        <w:rPr>
          <w:sz w:val="16"/>
          <w:szCs w:val="16"/>
        </w:rPr>
        <w:t xml:space="preserve"> С целью урегулирования споров и конфликтов, возникающих среди несовершеннолетних, либо несовершеннолетний – родитель, несовершеннолетний – педагог, а также реагирования на противоправное поведение или правонарушения несовершеннолетних на территории Павловского муниципального района образована районная служба медиации, которая располагается в МБОУ Павловская СОШ № 3. </w:t>
      </w:r>
    </w:p>
    <w:p w14:paraId="1C8676F0" w14:textId="77777777" w:rsidR="00131850" w:rsidRDefault="00131850" w:rsidP="00A5606F">
      <w:pPr>
        <w:pStyle w:val="affd"/>
        <w:jc w:val="both"/>
        <w:rPr>
          <w:sz w:val="16"/>
          <w:szCs w:val="16"/>
        </w:rPr>
      </w:pPr>
      <w:r>
        <w:rPr>
          <w:sz w:val="16"/>
          <w:szCs w:val="16"/>
        </w:rPr>
        <w:t xml:space="preserve"> За 2020 год в районной службе медиации по 3 материалам об отказе в возбуждении уголовного дела, в связи с не достижением возраста привлечения к уголовной ответственности, проведены восстановительные реабилитационные мероприятия с несовершеннолетними, совершившими правонарушения и общественно опасные деяния, а так же с детьми пострадавшими от противоправных действий. Во всех случаях, после проведения процедуры медиации, заключены медиативные соглашения.</w:t>
      </w:r>
    </w:p>
    <w:p w14:paraId="6D8D86A3" w14:textId="77777777" w:rsidR="00131850" w:rsidRDefault="00131850" w:rsidP="00A5606F">
      <w:pPr>
        <w:pStyle w:val="affd"/>
        <w:jc w:val="both"/>
        <w:rPr>
          <w:sz w:val="16"/>
          <w:szCs w:val="16"/>
        </w:rPr>
      </w:pPr>
      <w:r>
        <w:rPr>
          <w:sz w:val="16"/>
          <w:szCs w:val="16"/>
        </w:rPr>
        <w:t xml:space="preserve">На территории Павловского муниципального района реализуется комплекс мероприятий, направленных на профилактику безнадзорности и правонарушений среди несовершеннолетних. Постановлением комиссии от 18.12.2019 утвержден план мероприятий по проведению межведомственных комплексных профилактических акций «Здоровье», «Каникулы», «Подросток», «Семья», «Школа», на территории Павловского муниципального района в 2020году. </w:t>
      </w:r>
    </w:p>
    <w:p w14:paraId="697316EB" w14:textId="77777777" w:rsidR="00131850" w:rsidRDefault="00131850" w:rsidP="00A5606F">
      <w:pPr>
        <w:pStyle w:val="affd"/>
        <w:jc w:val="both"/>
        <w:rPr>
          <w:sz w:val="16"/>
          <w:szCs w:val="16"/>
        </w:rPr>
      </w:pPr>
      <w:r>
        <w:rPr>
          <w:sz w:val="16"/>
          <w:szCs w:val="16"/>
        </w:rPr>
        <w:t xml:space="preserve">Своевременное выявление и учет семей и детей, находящихся в социально опасном положении - одна из главных задач комиссии по работе с семьями и детьми. В рамках выполнения соглашения «О межведомственном взаимодействии по первичному выявлению семейного неблагополучия, жестокого обращения с детьми, организации работы с семьями, находящимися в социально опасном положении, на территории Воронежской области», представители органов и учреждений системы профилактики, в случаях, когда стало известно о нахождении ребенка или семьи, находящейся в социально опасном положении незамедлительно сообщает об этом в комиссию. </w:t>
      </w:r>
    </w:p>
    <w:p w14:paraId="7F433160" w14:textId="77777777" w:rsidR="00131850" w:rsidRDefault="00131850" w:rsidP="00A5606F">
      <w:pPr>
        <w:pStyle w:val="affd"/>
        <w:jc w:val="both"/>
        <w:rPr>
          <w:sz w:val="16"/>
          <w:szCs w:val="16"/>
        </w:rPr>
      </w:pPr>
      <w:r>
        <w:rPr>
          <w:sz w:val="16"/>
          <w:szCs w:val="16"/>
        </w:rPr>
        <w:t xml:space="preserve"> За 2020 год комиссией, по сообщениям, поступившим от органов и учреждений системы профилактики признано находящимися в социально опасном положении 28 (2019 год – 47) семей, в которых проживает 61 (2019 год – 84) ребенок.</w:t>
      </w:r>
    </w:p>
    <w:p w14:paraId="4FCA2151" w14:textId="77777777" w:rsidR="00131850" w:rsidRDefault="00131850" w:rsidP="00A5606F">
      <w:pPr>
        <w:pStyle w:val="affd"/>
        <w:jc w:val="both"/>
        <w:rPr>
          <w:bCs/>
          <w:color w:val="000000"/>
          <w:sz w:val="16"/>
          <w:szCs w:val="16"/>
        </w:rPr>
      </w:pPr>
      <w:r>
        <w:rPr>
          <w:sz w:val="16"/>
          <w:szCs w:val="16"/>
        </w:rPr>
        <w:t xml:space="preserve"> Работа по реабилитации семей находящихся в социально опасном положении повышается, если совместная, комплексная, </w:t>
      </w:r>
      <w:r>
        <w:rPr>
          <w:sz w:val="16"/>
          <w:szCs w:val="16"/>
        </w:rPr>
        <w:t xml:space="preserve">взаимосвязанная работа проходит планомерно, систематически, целенаправленно, а также при заинтересованности членов семьи. За 2020 год прекращена профилактическая работа с 34 семьями (2019 год – 49), из них в связи с </w:t>
      </w:r>
      <w:r>
        <w:rPr>
          <w:bCs/>
          <w:color w:val="000000"/>
          <w:sz w:val="16"/>
          <w:szCs w:val="16"/>
        </w:rPr>
        <w:t xml:space="preserve">оздоровлением обстановки в 29 (2019 год - 47) семьях. </w:t>
      </w:r>
    </w:p>
    <w:p w14:paraId="186CFA91" w14:textId="77777777" w:rsidR="00131850" w:rsidRDefault="00131850" w:rsidP="00A5606F">
      <w:pPr>
        <w:pStyle w:val="affd"/>
        <w:jc w:val="both"/>
        <w:rPr>
          <w:sz w:val="16"/>
          <w:szCs w:val="16"/>
        </w:rPr>
      </w:pPr>
      <w:r>
        <w:rPr>
          <w:sz w:val="16"/>
          <w:szCs w:val="16"/>
        </w:rPr>
        <w:t>Основными задачами, стоящими перед комиссией в 2021 году остается 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27D553DC" w14:textId="77777777" w:rsidR="00131850" w:rsidRDefault="00131850" w:rsidP="00A5606F">
      <w:pPr>
        <w:jc w:val="both"/>
        <w:rPr>
          <w:sz w:val="16"/>
          <w:szCs w:val="16"/>
          <w:highlight w:val="yellow"/>
        </w:rPr>
      </w:pPr>
    </w:p>
    <w:p w14:paraId="3DFEE7D4" w14:textId="77777777" w:rsidR="00131850" w:rsidRDefault="00131850" w:rsidP="00A5606F">
      <w:pPr>
        <w:jc w:val="center"/>
        <w:rPr>
          <w:b/>
          <w:sz w:val="16"/>
          <w:szCs w:val="16"/>
        </w:rPr>
      </w:pPr>
      <w:r>
        <w:rPr>
          <w:b/>
          <w:sz w:val="16"/>
          <w:szCs w:val="16"/>
        </w:rPr>
        <w:t>Основные задачи развития Павловского муниципального района</w:t>
      </w:r>
    </w:p>
    <w:p w14:paraId="77107FBC" w14:textId="77777777" w:rsidR="00131850" w:rsidRDefault="00131850" w:rsidP="00A5606F">
      <w:pPr>
        <w:jc w:val="center"/>
        <w:rPr>
          <w:b/>
          <w:sz w:val="16"/>
          <w:szCs w:val="16"/>
          <w:highlight w:val="yellow"/>
        </w:rPr>
      </w:pPr>
    </w:p>
    <w:p w14:paraId="4F0159B0" w14:textId="77777777" w:rsidR="00131850" w:rsidRDefault="00131850" w:rsidP="00A5606F">
      <w:pPr>
        <w:jc w:val="both"/>
        <w:rPr>
          <w:sz w:val="16"/>
          <w:szCs w:val="16"/>
        </w:rPr>
      </w:pPr>
      <w:r>
        <w:rPr>
          <w:sz w:val="16"/>
          <w:szCs w:val="16"/>
        </w:rPr>
        <w:t xml:space="preserve">В целях формирования долгосрочной социально-экономической политики, перспектив развития Павловского муниципального района, принятия стратегических решений на местном уровне разработаны и действуют Стратегия социально-экономического развития Павловского муниципального района Воронежской области на период до 2035 года, положения Стандартов деятельности органов местного самоуправления по обеспечению благоприятного инвестиционного климата на территории Павловского муниципального района, Стандарт развития конкуренции. </w:t>
      </w:r>
    </w:p>
    <w:p w14:paraId="01DAA1AA" w14:textId="77777777" w:rsidR="00131850" w:rsidRDefault="00131850" w:rsidP="00A5606F">
      <w:pPr>
        <w:jc w:val="both"/>
        <w:rPr>
          <w:sz w:val="16"/>
          <w:szCs w:val="16"/>
        </w:rPr>
      </w:pPr>
      <w:r>
        <w:rPr>
          <w:sz w:val="16"/>
          <w:szCs w:val="16"/>
        </w:rPr>
        <w:t>Основные мероприятия, реализуемые в 2021 году на территории Павловского муниципального района:</w:t>
      </w:r>
    </w:p>
    <w:p w14:paraId="3B789960" w14:textId="77777777" w:rsidR="00131850" w:rsidRDefault="00131850" w:rsidP="00A5606F">
      <w:pPr>
        <w:jc w:val="both"/>
        <w:rPr>
          <w:sz w:val="16"/>
          <w:szCs w:val="16"/>
        </w:rPr>
      </w:pPr>
      <w:r>
        <w:rPr>
          <w:sz w:val="16"/>
          <w:szCs w:val="16"/>
        </w:rPr>
        <w:t>1. Дальнейшее развитие ТОСЭР «Павловск», создание на ней разветвленной инженерной и транспортной инфраструктуры, в том числе путем включения в стратегический проект Воронежской области «Новая индустриализация региона».</w:t>
      </w:r>
    </w:p>
    <w:p w14:paraId="1CA0CE92" w14:textId="77777777" w:rsidR="00131850" w:rsidRDefault="00131850" w:rsidP="00A5606F">
      <w:pPr>
        <w:pStyle w:val="ae"/>
        <w:ind w:left="0"/>
        <w:rPr>
          <w:sz w:val="16"/>
          <w:szCs w:val="16"/>
        </w:rPr>
      </w:pPr>
      <w:r>
        <w:rPr>
          <w:sz w:val="16"/>
          <w:szCs w:val="16"/>
        </w:rPr>
        <w:t>2. Увеличение поступлений в доходную часть бюджета Павловского муниципального района.</w:t>
      </w:r>
    </w:p>
    <w:p w14:paraId="60218796" w14:textId="77777777" w:rsidR="00131850" w:rsidRDefault="00131850" w:rsidP="00A5606F">
      <w:pPr>
        <w:pStyle w:val="ae"/>
        <w:ind w:left="0"/>
        <w:rPr>
          <w:rFonts w:cs="Tahoma"/>
          <w:sz w:val="16"/>
          <w:szCs w:val="16"/>
        </w:rPr>
      </w:pPr>
      <w:r>
        <w:rPr>
          <w:sz w:val="16"/>
          <w:szCs w:val="16"/>
        </w:rPr>
        <w:t xml:space="preserve">3. Проведение работ по обеспечению качественной питьевой водой сельских поселений Павловского муниципального района, благоустройству территорий, по реконструкции и содержанию автомобильных дорог местного значения. </w:t>
      </w:r>
    </w:p>
    <w:p w14:paraId="015B6973" w14:textId="77777777" w:rsidR="00131850" w:rsidRDefault="00131850" w:rsidP="00A5606F">
      <w:pPr>
        <w:tabs>
          <w:tab w:val="left" w:pos="709"/>
        </w:tabs>
        <w:jc w:val="both"/>
        <w:rPr>
          <w:sz w:val="16"/>
          <w:szCs w:val="16"/>
        </w:rPr>
      </w:pPr>
      <w:r>
        <w:rPr>
          <w:sz w:val="16"/>
          <w:szCs w:val="16"/>
        </w:rPr>
        <w:t xml:space="preserve">4. Реализация проекта «Благоустройство набережной р. Дон в г. Павловске» в рамках национального проекта «Жилье и городская среда» регионального проекта «Формирование комфортной городской среды». Плановый срок реализации 2021 -2022 г.г. На исполнение данного мероприятия из бюджета Воронежской области выделены средства в размере 51,0 млн. рублей, в том числе 22,5 млн. рублей на 2021 год и 28,5 млн. рублей на 2022 год. В декабре отчетного года заключен муниципальный контракт на выполнение работ в 2021 и 2022 годах с общей суммой финансирования 44,6 млн. рублей. </w:t>
      </w:r>
    </w:p>
    <w:p w14:paraId="2AE92018" w14:textId="77777777" w:rsidR="00131850" w:rsidRDefault="00131850" w:rsidP="00A5606F">
      <w:pPr>
        <w:pStyle w:val="ae"/>
        <w:ind w:left="0"/>
        <w:rPr>
          <w:sz w:val="16"/>
          <w:szCs w:val="16"/>
        </w:rPr>
      </w:pPr>
      <w:r>
        <w:rPr>
          <w:sz w:val="16"/>
          <w:szCs w:val="16"/>
        </w:rPr>
        <w:t xml:space="preserve">5. В текущем году инвестор ООО «АГРОЭКО-ЮГ» завершит строительство современного мясоперерабатывающего предприятия. При вводе объекта в эксплуатацию будет создано 1006 новых высокооплачиваемых рабочих мест. </w:t>
      </w:r>
    </w:p>
    <w:p w14:paraId="4C80FEDA" w14:textId="77777777" w:rsidR="00131850" w:rsidRDefault="00131850" w:rsidP="00A5606F">
      <w:pPr>
        <w:pStyle w:val="affd"/>
        <w:jc w:val="both"/>
        <w:rPr>
          <w:sz w:val="16"/>
          <w:szCs w:val="16"/>
        </w:rPr>
      </w:pPr>
      <w:r>
        <w:rPr>
          <w:sz w:val="16"/>
          <w:szCs w:val="16"/>
        </w:rPr>
        <w:t>6. Реализация мероприятий по осуществлению комплексной застройки   с. Елизаветовка с целью решения задач по созданию комфортных и благоприятных условий проживания населения, в том числе обеспечения жильем трудовых ресурсов, необходимых для функционирования вновь созданных предприятий.</w:t>
      </w:r>
    </w:p>
    <w:p w14:paraId="0BBDD724" w14:textId="77777777" w:rsidR="00131850" w:rsidRDefault="00131850" w:rsidP="00A5606F">
      <w:pPr>
        <w:jc w:val="both"/>
        <w:rPr>
          <w:sz w:val="16"/>
          <w:szCs w:val="16"/>
        </w:rPr>
      </w:pPr>
      <w:r>
        <w:rPr>
          <w:sz w:val="16"/>
          <w:szCs w:val="16"/>
        </w:rPr>
        <w:t>7. Завершение работ по берегоукреплению р. Дон в районе города Павловск.</w:t>
      </w:r>
    </w:p>
    <w:p w14:paraId="0CF32519" w14:textId="77777777" w:rsidR="00131850" w:rsidRDefault="00131850" w:rsidP="00A5606F">
      <w:pPr>
        <w:jc w:val="both"/>
        <w:rPr>
          <w:sz w:val="16"/>
          <w:szCs w:val="16"/>
        </w:rPr>
      </w:pPr>
      <w:r>
        <w:rPr>
          <w:sz w:val="16"/>
          <w:szCs w:val="16"/>
        </w:rPr>
        <w:t xml:space="preserve">Наряду с этим, продолжатся работы по подготовке проектно-сметной документации по ремонту учреждений культуры и образования в целях вхождения в государственные программы для софинансирования данных мероприятий. </w:t>
      </w:r>
    </w:p>
    <w:p w14:paraId="66E2D937" w14:textId="77777777" w:rsidR="00131850" w:rsidRDefault="00131850" w:rsidP="00A5606F">
      <w:pPr>
        <w:autoSpaceDE w:val="0"/>
        <w:autoSpaceDN w:val="0"/>
        <w:adjustRightInd w:val="0"/>
        <w:jc w:val="both"/>
        <w:rPr>
          <w:sz w:val="16"/>
          <w:szCs w:val="16"/>
        </w:rPr>
      </w:pPr>
      <w:r>
        <w:rPr>
          <w:sz w:val="16"/>
          <w:szCs w:val="16"/>
        </w:rPr>
        <w:t>Для дальнейшего решения вопросов местного значения потребуется рациональное и максимально эффективное использование бюджетных средств, а также принятие мер по мобилизации доходов.</w:t>
      </w:r>
    </w:p>
    <w:p w14:paraId="27B40878" w14:textId="77777777" w:rsidR="00131850" w:rsidRDefault="00131850" w:rsidP="00A5606F">
      <w:pPr>
        <w:tabs>
          <w:tab w:val="left" w:pos="720"/>
        </w:tabs>
        <w:jc w:val="both"/>
        <w:rPr>
          <w:sz w:val="16"/>
          <w:szCs w:val="16"/>
        </w:rPr>
      </w:pPr>
      <w:r>
        <w:rPr>
          <w:sz w:val="16"/>
          <w:szCs w:val="16"/>
        </w:rPr>
        <w:tab/>
        <w:t>Это основные задачи, решение которых нам позволит успешно развивать экономику Павловского муниципального района, создавать благоприятные условия проживания граждан.</w:t>
      </w:r>
    </w:p>
    <w:p w14:paraId="40B5B63D" w14:textId="77777777" w:rsidR="00131850" w:rsidRDefault="00131850" w:rsidP="00A5606F">
      <w:pPr>
        <w:jc w:val="both"/>
        <w:rPr>
          <w:sz w:val="16"/>
          <w:szCs w:val="16"/>
        </w:rPr>
      </w:pPr>
      <w:r>
        <w:rPr>
          <w:sz w:val="16"/>
          <w:szCs w:val="16"/>
        </w:rPr>
        <w:t>Итоги социально-экономического развития Павловского муниципального района в 2020 году дают основания рассчитывать, что задачи, поставленные администрацией Павловского муниципального района на ближайшую перспективу, будут решены.</w:t>
      </w:r>
    </w:p>
    <w:p w14:paraId="161D296A" w14:textId="77777777" w:rsidR="00131850" w:rsidRDefault="00131850" w:rsidP="00A5606F">
      <w:pPr>
        <w:jc w:val="both"/>
        <w:rPr>
          <w:sz w:val="16"/>
          <w:szCs w:val="16"/>
        </w:rPr>
      </w:pPr>
      <w:r>
        <w:rPr>
          <w:sz w:val="16"/>
          <w:szCs w:val="16"/>
        </w:rPr>
        <w:t xml:space="preserve">Павловский муниципальный район может динамично развиваться только в том случае, когда все процессы выстроены в систему и эта </w:t>
      </w:r>
      <w:r>
        <w:rPr>
          <w:sz w:val="16"/>
          <w:szCs w:val="16"/>
        </w:rPr>
        <w:lastRenderedPageBreak/>
        <w:t>система не дает сбоев. Необходимо отметить важность слаженной работы органов местного самоуправления Павловского муниципального района и поселений, депутатского корпуса, бизнес-сообщества. Только это будет способствовать дальнейшему развитию и процветанию Павловского муниципального района.</w:t>
      </w:r>
    </w:p>
    <w:p w14:paraId="77CA8685" w14:textId="77777777" w:rsidR="00131850" w:rsidRDefault="00131850" w:rsidP="00A5606F">
      <w:pPr>
        <w:jc w:val="both"/>
        <w:rPr>
          <w:sz w:val="16"/>
          <w:szCs w:val="16"/>
        </w:rPr>
      </w:pPr>
    </w:p>
    <w:p w14:paraId="2F97934E" w14:textId="77777777" w:rsidR="00131850" w:rsidRDefault="00131850" w:rsidP="00A5606F">
      <w:pPr>
        <w:outlineLvl w:val="0"/>
        <w:rPr>
          <w:sz w:val="16"/>
          <w:szCs w:val="16"/>
          <w:highlight w:val="yellow"/>
        </w:rPr>
      </w:pPr>
    </w:p>
    <w:p w14:paraId="64FADBE5" w14:textId="77777777" w:rsidR="00131850" w:rsidRDefault="00131850" w:rsidP="00A5606F">
      <w:pPr>
        <w:pStyle w:val="affd"/>
        <w:rPr>
          <w:sz w:val="16"/>
          <w:szCs w:val="16"/>
        </w:rPr>
      </w:pPr>
      <w:r>
        <w:rPr>
          <w:sz w:val="16"/>
          <w:szCs w:val="16"/>
        </w:rPr>
        <w:t xml:space="preserve">Глава Павловского муниципального </w:t>
      </w:r>
    </w:p>
    <w:p w14:paraId="06D2C1C0" w14:textId="77777777" w:rsidR="00131850" w:rsidRDefault="00131850" w:rsidP="00A5606F">
      <w:pPr>
        <w:pStyle w:val="affd"/>
        <w:rPr>
          <w:sz w:val="16"/>
          <w:szCs w:val="16"/>
        </w:rPr>
      </w:pPr>
      <w:r>
        <w:rPr>
          <w:sz w:val="16"/>
          <w:szCs w:val="16"/>
        </w:rPr>
        <w:t xml:space="preserve">района Воронежской области                                   </w:t>
      </w:r>
    </w:p>
    <w:p w14:paraId="5E5FA942" w14:textId="77777777" w:rsidR="00131850" w:rsidRDefault="00131850" w:rsidP="00A5606F">
      <w:pPr>
        <w:pStyle w:val="affd"/>
        <w:jc w:val="right"/>
        <w:rPr>
          <w:sz w:val="16"/>
          <w:szCs w:val="16"/>
        </w:rPr>
      </w:pPr>
      <w:r>
        <w:rPr>
          <w:sz w:val="16"/>
          <w:szCs w:val="16"/>
        </w:rPr>
        <w:t xml:space="preserve">                                      М.Н. Янцов </w:t>
      </w:r>
    </w:p>
    <w:p w14:paraId="16ED1FE5" w14:textId="77777777" w:rsidR="00131850" w:rsidRDefault="00131850" w:rsidP="00A5606F">
      <w:pPr>
        <w:outlineLvl w:val="0"/>
        <w:rPr>
          <w:sz w:val="16"/>
          <w:szCs w:val="16"/>
        </w:rPr>
      </w:pPr>
    </w:p>
    <w:p w14:paraId="44D23A41" w14:textId="77777777" w:rsidR="0035199B" w:rsidRDefault="0035199B" w:rsidP="00A5606F">
      <w:pPr>
        <w:jc w:val="right"/>
        <w:rPr>
          <w:b/>
          <w:sz w:val="16"/>
          <w:szCs w:val="16"/>
          <w:u w:val="single"/>
        </w:rPr>
      </w:pPr>
    </w:p>
    <w:p w14:paraId="5011B597" w14:textId="77777777" w:rsidR="0035199B" w:rsidRDefault="0035199B" w:rsidP="00A5606F">
      <w:pPr>
        <w:rPr>
          <w:b/>
          <w:sz w:val="16"/>
          <w:szCs w:val="16"/>
        </w:rPr>
      </w:pPr>
    </w:p>
    <w:p w14:paraId="527043DC" w14:textId="77777777" w:rsidR="0035199B" w:rsidRDefault="0035199B" w:rsidP="00A5606F">
      <w:pPr>
        <w:rPr>
          <w:b/>
          <w:sz w:val="16"/>
          <w:szCs w:val="16"/>
        </w:rPr>
      </w:pPr>
    </w:p>
    <w:p w14:paraId="37E83F3D" w14:textId="77777777" w:rsidR="0035199B" w:rsidRDefault="0035199B" w:rsidP="00A5606F">
      <w:pPr>
        <w:pStyle w:val="afa"/>
        <w:ind w:firstLine="0"/>
        <w:jc w:val="center"/>
        <w:rPr>
          <w:b/>
          <w:bCs/>
          <w:sz w:val="16"/>
          <w:szCs w:val="16"/>
        </w:rPr>
      </w:pPr>
      <w:r>
        <w:rPr>
          <w:bCs/>
          <w:sz w:val="16"/>
          <w:szCs w:val="16"/>
        </w:rPr>
        <w:t>СОВЕТ  НАРОДНЫХ ДЕПУТАТОВ ПАВЛОВСКОГО МУНИЦИПАЛЬНОГО РАЙОНА ВОРОНЕЖСКОЙ ОБЛАСТИ</w:t>
      </w:r>
    </w:p>
    <w:p w14:paraId="63CEEBB6" w14:textId="77777777" w:rsidR="0035199B" w:rsidRDefault="0035199B" w:rsidP="00A5606F">
      <w:pPr>
        <w:pStyle w:val="afa"/>
        <w:ind w:firstLine="0"/>
        <w:jc w:val="center"/>
        <w:rPr>
          <w:b/>
          <w:bCs/>
          <w:sz w:val="16"/>
          <w:szCs w:val="16"/>
        </w:rPr>
      </w:pPr>
      <w:r>
        <w:rPr>
          <w:bCs/>
          <w:sz w:val="16"/>
          <w:szCs w:val="16"/>
        </w:rPr>
        <w:t>Р Е Ш Е Н И Е</w:t>
      </w:r>
    </w:p>
    <w:p w14:paraId="14359C2E" w14:textId="77777777" w:rsidR="0035199B" w:rsidRDefault="0035199B" w:rsidP="00A5606F">
      <w:pPr>
        <w:pStyle w:val="afa"/>
        <w:ind w:firstLine="0"/>
        <w:rPr>
          <w:b/>
          <w:sz w:val="16"/>
          <w:szCs w:val="16"/>
          <w:u w:val="single"/>
        </w:rPr>
      </w:pPr>
    </w:p>
    <w:p w14:paraId="67B55C3D" w14:textId="77777777" w:rsidR="0035199B" w:rsidRDefault="0035199B" w:rsidP="00A5606F">
      <w:pPr>
        <w:pStyle w:val="afa"/>
        <w:ind w:firstLine="0"/>
        <w:rPr>
          <w:sz w:val="16"/>
          <w:szCs w:val="16"/>
          <w:u w:val="single"/>
        </w:rPr>
      </w:pPr>
      <w:r>
        <w:rPr>
          <w:b/>
          <w:sz w:val="16"/>
          <w:szCs w:val="16"/>
        </w:rPr>
        <w:t xml:space="preserve">от  </w:t>
      </w:r>
      <w:r>
        <w:rPr>
          <w:b/>
          <w:sz w:val="16"/>
          <w:szCs w:val="16"/>
          <w:u w:val="single"/>
        </w:rPr>
        <w:t xml:space="preserve">19.02.2021 </w:t>
      </w:r>
      <w:r>
        <w:rPr>
          <w:b/>
          <w:sz w:val="16"/>
          <w:szCs w:val="16"/>
        </w:rPr>
        <w:t xml:space="preserve">№  </w:t>
      </w:r>
      <w:r>
        <w:rPr>
          <w:b/>
          <w:sz w:val="16"/>
          <w:szCs w:val="16"/>
          <w:u w:val="single"/>
        </w:rPr>
        <w:t>202</w:t>
      </w:r>
    </w:p>
    <w:p w14:paraId="33A06D99" w14:textId="77777777" w:rsidR="0035199B" w:rsidRDefault="0035199B" w:rsidP="00A5606F">
      <w:pPr>
        <w:pStyle w:val="afa"/>
        <w:ind w:firstLine="0"/>
        <w:rPr>
          <w:b/>
          <w:sz w:val="16"/>
          <w:szCs w:val="16"/>
        </w:rPr>
      </w:pPr>
      <w:r>
        <w:rPr>
          <w:b/>
          <w:sz w:val="16"/>
          <w:szCs w:val="16"/>
        </w:rPr>
        <w:t xml:space="preserve">             г.Павловск</w:t>
      </w:r>
    </w:p>
    <w:p w14:paraId="2C994D77" w14:textId="77777777" w:rsidR="0035199B" w:rsidRDefault="0035199B" w:rsidP="00A5606F">
      <w:pPr>
        <w:pStyle w:val="ConsPlusTitle"/>
        <w:widowControl/>
        <w:tabs>
          <w:tab w:val="left" w:pos="4500"/>
        </w:tabs>
        <w:jc w:val="both"/>
        <w:rPr>
          <w:rFonts w:ascii="Times New Roman" w:hAnsi="Times New Roman" w:cs="Times New Roman"/>
          <w:b w:val="0"/>
          <w:sz w:val="16"/>
          <w:szCs w:val="16"/>
        </w:rPr>
      </w:pPr>
    </w:p>
    <w:p w14:paraId="103DA1A1" w14:textId="77777777" w:rsidR="0035199B" w:rsidRDefault="0035199B" w:rsidP="00A5606F">
      <w:pPr>
        <w:pStyle w:val="ConsPlusTitle"/>
        <w:widowControl/>
        <w:tabs>
          <w:tab w:val="left" w:pos="4500"/>
        </w:tabs>
        <w:jc w:val="both"/>
        <w:rPr>
          <w:rFonts w:ascii="Times New Roman" w:hAnsi="Times New Roman" w:cs="Times New Roman"/>
          <w:b w:val="0"/>
          <w:sz w:val="16"/>
          <w:szCs w:val="16"/>
        </w:rPr>
      </w:pPr>
      <w:r>
        <w:rPr>
          <w:rFonts w:ascii="Times New Roman" w:hAnsi="Times New Roman" w:cs="Times New Roman"/>
          <w:b w:val="0"/>
          <w:sz w:val="16"/>
          <w:szCs w:val="16"/>
        </w:rPr>
        <w:t xml:space="preserve">Об  итогах  оперативно - служебной деятельности  отдела  МВД  России по Павловскому  району за  2020 год </w:t>
      </w:r>
    </w:p>
    <w:p w14:paraId="276E5756" w14:textId="77777777" w:rsidR="0035199B" w:rsidRDefault="0035199B" w:rsidP="00A5606F">
      <w:pPr>
        <w:pStyle w:val="ConsPlusNormal"/>
        <w:widowControl/>
        <w:ind w:firstLine="0"/>
        <w:jc w:val="both"/>
        <w:rPr>
          <w:rFonts w:ascii="Times New Roman" w:hAnsi="Times New Roman"/>
          <w:sz w:val="16"/>
          <w:szCs w:val="16"/>
        </w:rPr>
      </w:pPr>
    </w:p>
    <w:p w14:paraId="4F193A69" w14:textId="77777777" w:rsidR="0035199B" w:rsidRDefault="0035199B" w:rsidP="00A5606F">
      <w:pPr>
        <w:pStyle w:val="ConsPlusNormal"/>
        <w:widowControl/>
        <w:ind w:firstLine="0"/>
        <w:jc w:val="both"/>
        <w:rPr>
          <w:rFonts w:ascii="Times New Roman" w:hAnsi="Times New Roman"/>
          <w:sz w:val="16"/>
          <w:szCs w:val="16"/>
        </w:rPr>
      </w:pPr>
    </w:p>
    <w:p w14:paraId="15E2A284" w14:textId="77777777" w:rsidR="0035199B" w:rsidRDefault="0035199B" w:rsidP="00A5606F">
      <w:pPr>
        <w:pStyle w:val="ConsPlusNormal"/>
        <w:widowControl/>
        <w:ind w:firstLine="0"/>
        <w:jc w:val="both"/>
        <w:rPr>
          <w:rFonts w:ascii="Times New Roman" w:hAnsi="Times New Roman"/>
          <w:sz w:val="16"/>
          <w:szCs w:val="16"/>
        </w:rPr>
      </w:pPr>
    </w:p>
    <w:p w14:paraId="328169A9" w14:textId="77777777" w:rsidR="0035199B" w:rsidRDefault="0035199B" w:rsidP="00A5606F">
      <w:pPr>
        <w:tabs>
          <w:tab w:val="left" w:pos="709"/>
        </w:tabs>
        <w:autoSpaceDE w:val="0"/>
        <w:spacing w:line="276" w:lineRule="auto"/>
        <w:jc w:val="both"/>
        <w:rPr>
          <w:sz w:val="16"/>
          <w:szCs w:val="16"/>
        </w:rPr>
      </w:pPr>
      <w:r>
        <w:rPr>
          <w:sz w:val="16"/>
          <w:szCs w:val="16"/>
        </w:rPr>
        <w:tab/>
        <w:t xml:space="preserve">      Руководствуясь   частью 3 статьи 8 Федерального    закона   от   07.02.2011 №3-ФЗ «О полиции», Приказом МВД РФ от 30.08.2011 №975 «Об организации и проведении отчетов должностных лиц территориальных органов МВД России», заслушав доклад начальника отдела МВД России по Павловскому  району, Совет народных депутатов Павловского муниципального района </w:t>
      </w:r>
    </w:p>
    <w:p w14:paraId="29BF4BB7" w14:textId="77777777" w:rsidR="0035199B" w:rsidRDefault="0035199B" w:rsidP="00A5606F">
      <w:pPr>
        <w:pStyle w:val="ConsPlusNormal"/>
        <w:widowControl/>
        <w:spacing w:line="276" w:lineRule="auto"/>
        <w:ind w:firstLine="0"/>
        <w:jc w:val="both"/>
        <w:rPr>
          <w:rFonts w:ascii="Times New Roman" w:hAnsi="Times New Roman"/>
          <w:sz w:val="16"/>
          <w:szCs w:val="16"/>
        </w:rPr>
      </w:pPr>
    </w:p>
    <w:p w14:paraId="2AC884B9" w14:textId="77777777" w:rsidR="0035199B" w:rsidRDefault="0035199B" w:rsidP="00A5606F">
      <w:pPr>
        <w:pStyle w:val="ConsPlusNormal"/>
        <w:widowControl/>
        <w:spacing w:line="276" w:lineRule="auto"/>
        <w:ind w:firstLine="0"/>
        <w:jc w:val="center"/>
        <w:rPr>
          <w:rFonts w:ascii="Times New Roman" w:hAnsi="Times New Roman"/>
          <w:sz w:val="16"/>
          <w:szCs w:val="16"/>
        </w:rPr>
      </w:pPr>
      <w:r>
        <w:rPr>
          <w:rFonts w:ascii="Times New Roman" w:hAnsi="Times New Roman"/>
          <w:sz w:val="16"/>
          <w:szCs w:val="16"/>
        </w:rPr>
        <w:t>РЕШИЛ:</w:t>
      </w:r>
    </w:p>
    <w:p w14:paraId="69986D7E" w14:textId="77777777" w:rsidR="0035199B" w:rsidRDefault="0035199B" w:rsidP="00A5606F">
      <w:pPr>
        <w:pStyle w:val="ConsPlusNormal"/>
        <w:widowControl/>
        <w:spacing w:line="276" w:lineRule="auto"/>
        <w:ind w:firstLine="0"/>
        <w:jc w:val="both"/>
        <w:rPr>
          <w:rFonts w:ascii="Times New Roman" w:hAnsi="Times New Roman"/>
          <w:sz w:val="16"/>
          <w:szCs w:val="16"/>
        </w:rPr>
      </w:pPr>
    </w:p>
    <w:p w14:paraId="17AD7522" w14:textId="77777777" w:rsidR="0035199B" w:rsidRDefault="0035199B" w:rsidP="00A5606F">
      <w:pPr>
        <w:spacing w:line="276" w:lineRule="auto"/>
        <w:jc w:val="both"/>
        <w:rPr>
          <w:sz w:val="16"/>
          <w:szCs w:val="16"/>
        </w:rPr>
      </w:pPr>
      <w:r>
        <w:rPr>
          <w:sz w:val="16"/>
          <w:szCs w:val="16"/>
        </w:rPr>
        <w:tab/>
        <w:t xml:space="preserve">1. Информацию начальника отдела МВД России по Павловскому  району Морозова И.А. об итогах оперативно-служебной деятельности отдела МВД России по Павловскому району за  2020 год (прилагается) принять к сведению. </w:t>
      </w:r>
    </w:p>
    <w:p w14:paraId="74736494" w14:textId="77777777" w:rsidR="0035199B" w:rsidRDefault="0035199B" w:rsidP="00A5606F">
      <w:pPr>
        <w:spacing w:line="276" w:lineRule="auto"/>
        <w:jc w:val="both"/>
        <w:rPr>
          <w:sz w:val="16"/>
          <w:szCs w:val="16"/>
        </w:rPr>
      </w:pPr>
      <w:r>
        <w:rPr>
          <w:sz w:val="16"/>
          <w:szCs w:val="16"/>
        </w:rPr>
        <w:t xml:space="preserve">           2. Настоящее решение вступает в силу со дня его принятия и подлежит официальному опубликованию в муниципальной газете «Павловский муниципальный вестник».</w:t>
      </w:r>
    </w:p>
    <w:p w14:paraId="09E669B2" w14:textId="77777777" w:rsidR="0035199B" w:rsidRDefault="0035199B" w:rsidP="00A5606F">
      <w:pPr>
        <w:pStyle w:val="ConsPlusNormal"/>
        <w:widowControl/>
        <w:tabs>
          <w:tab w:val="left" w:pos="709"/>
        </w:tabs>
        <w:spacing w:line="276" w:lineRule="auto"/>
        <w:ind w:firstLine="0"/>
        <w:jc w:val="both"/>
        <w:rPr>
          <w:rFonts w:ascii="Times New Roman" w:hAnsi="Times New Roman"/>
          <w:sz w:val="16"/>
          <w:szCs w:val="16"/>
        </w:rPr>
      </w:pPr>
      <w:r>
        <w:rPr>
          <w:rFonts w:ascii="Times New Roman" w:hAnsi="Times New Roman"/>
          <w:sz w:val="16"/>
          <w:szCs w:val="16"/>
        </w:rPr>
        <w:tab/>
      </w:r>
    </w:p>
    <w:p w14:paraId="677182BD" w14:textId="77777777" w:rsidR="0035199B" w:rsidRDefault="0035199B" w:rsidP="00A5606F">
      <w:pPr>
        <w:pStyle w:val="ConsPlusNormal"/>
        <w:widowControl/>
        <w:tabs>
          <w:tab w:val="left" w:pos="709"/>
        </w:tabs>
        <w:spacing w:line="276" w:lineRule="auto"/>
        <w:ind w:firstLine="0"/>
        <w:jc w:val="both"/>
        <w:rPr>
          <w:rFonts w:ascii="Times New Roman" w:hAnsi="Times New Roman"/>
          <w:sz w:val="16"/>
          <w:szCs w:val="16"/>
        </w:rPr>
      </w:pPr>
    </w:p>
    <w:p w14:paraId="08B18BE4" w14:textId="77777777" w:rsidR="0035199B" w:rsidRDefault="0035199B" w:rsidP="00A5606F">
      <w:pPr>
        <w:pStyle w:val="ConsPlusNormal"/>
        <w:widowControl/>
        <w:spacing w:line="276" w:lineRule="auto"/>
        <w:ind w:firstLine="0"/>
        <w:jc w:val="both"/>
        <w:rPr>
          <w:rFonts w:ascii="Times New Roman" w:hAnsi="Times New Roman" w:cs="Arial"/>
          <w:sz w:val="16"/>
          <w:szCs w:val="16"/>
        </w:rPr>
      </w:pPr>
    </w:p>
    <w:tbl>
      <w:tblPr>
        <w:tblW w:w="5000" w:type="pct"/>
        <w:tblLayout w:type="fixed"/>
        <w:tblLook w:val="04A0" w:firstRow="1" w:lastRow="0" w:firstColumn="1" w:lastColumn="0" w:noHBand="0" w:noVBand="1"/>
      </w:tblPr>
      <w:tblGrid>
        <w:gridCol w:w="2681"/>
        <w:gridCol w:w="1929"/>
      </w:tblGrid>
      <w:tr w:rsidR="0035199B" w14:paraId="5260AED2" w14:textId="77777777" w:rsidTr="0035199B">
        <w:trPr>
          <w:trHeight w:val="602"/>
        </w:trPr>
        <w:tc>
          <w:tcPr>
            <w:tcW w:w="5550" w:type="dxa"/>
          </w:tcPr>
          <w:p w14:paraId="1E506DA4" w14:textId="77777777" w:rsidR="0035199B" w:rsidRDefault="0035199B" w:rsidP="00A5606F">
            <w:pPr>
              <w:pStyle w:val="afffd"/>
              <w:snapToGrid w:val="0"/>
              <w:spacing w:line="276" w:lineRule="auto"/>
              <w:rPr>
                <w:rFonts w:ascii="Times New Roman" w:hAnsi="Times New Roman" w:cs="Times New Roman"/>
                <w:bCs/>
                <w:sz w:val="16"/>
                <w:szCs w:val="16"/>
                <w:lang w:eastAsia="en-US"/>
              </w:rPr>
            </w:pPr>
          </w:p>
          <w:p w14:paraId="0E8AEED1" w14:textId="77777777" w:rsidR="0035199B" w:rsidRDefault="0035199B" w:rsidP="00A5606F">
            <w:pPr>
              <w:pStyle w:val="afffd"/>
              <w:snapToGrid w:val="0"/>
              <w:spacing w:line="276" w:lineRule="auto"/>
              <w:rPr>
                <w:rFonts w:ascii="Times New Roman" w:hAnsi="Times New Roman" w:cs="Times New Roman"/>
                <w:bCs/>
                <w:sz w:val="16"/>
                <w:szCs w:val="16"/>
                <w:lang w:eastAsia="en-US"/>
              </w:rPr>
            </w:pPr>
            <w:r>
              <w:rPr>
                <w:rFonts w:ascii="Times New Roman" w:hAnsi="Times New Roman" w:cs="Times New Roman"/>
                <w:bCs/>
                <w:sz w:val="16"/>
                <w:szCs w:val="16"/>
                <w:lang w:eastAsia="en-US"/>
              </w:rPr>
              <w:t>Председатель Совета народных депутатов Павловского муниципального района</w:t>
            </w:r>
          </w:p>
        </w:tc>
        <w:tc>
          <w:tcPr>
            <w:tcW w:w="3914" w:type="dxa"/>
          </w:tcPr>
          <w:p w14:paraId="02F89149" w14:textId="77777777" w:rsidR="0035199B" w:rsidRDefault="0035199B" w:rsidP="00A5606F">
            <w:pPr>
              <w:pStyle w:val="afffe"/>
              <w:spacing w:line="276" w:lineRule="auto"/>
              <w:jc w:val="left"/>
              <w:rPr>
                <w:rFonts w:ascii="Times New Roman" w:hAnsi="Times New Roman" w:cs="Times New Roman"/>
                <w:bCs/>
                <w:sz w:val="16"/>
                <w:szCs w:val="16"/>
                <w:lang w:eastAsia="en-US"/>
              </w:rPr>
            </w:pPr>
          </w:p>
          <w:p w14:paraId="14EA4A54" w14:textId="77777777" w:rsidR="0035199B" w:rsidRDefault="0035199B" w:rsidP="00A5606F">
            <w:pPr>
              <w:pStyle w:val="afffe"/>
              <w:spacing w:line="276" w:lineRule="auto"/>
              <w:jc w:val="left"/>
              <w:rPr>
                <w:rFonts w:ascii="Times New Roman" w:hAnsi="Times New Roman" w:cs="Times New Roman"/>
                <w:bCs/>
                <w:sz w:val="16"/>
                <w:szCs w:val="16"/>
                <w:lang w:eastAsia="en-US"/>
              </w:rPr>
            </w:pPr>
            <w:r>
              <w:rPr>
                <w:rFonts w:ascii="Times New Roman" w:hAnsi="Times New Roman" w:cs="Times New Roman"/>
                <w:bCs/>
                <w:sz w:val="16"/>
                <w:szCs w:val="16"/>
                <w:lang w:eastAsia="en-US"/>
              </w:rPr>
              <w:t xml:space="preserve">                     </w:t>
            </w:r>
          </w:p>
          <w:p w14:paraId="7B3243D1" w14:textId="77777777" w:rsidR="0035199B" w:rsidRDefault="0035199B" w:rsidP="00A5606F">
            <w:pPr>
              <w:pStyle w:val="afffe"/>
              <w:spacing w:line="276" w:lineRule="auto"/>
              <w:jc w:val="left"/>
              <w:rPr>
                <w:rFonts w:ascii="Times New Roman" w:hAnsi="Times New Roman" w:cs="Times New Roman"/>
                <w:bCs/>
                <w:sz w:val="16"/>
                <w:szCs w:val="16"/>
                <w:lang w:eastAsia="en-US"/>
              </w:rPr>
            </w:pPr>
            <w:r>
              <w:rPr>
                <w:rFonts w:ascii="Times New Roman" w:hAnsi="Times New Roman" w:cs="Times New Roman"/>
                <w:bCs/>
                <w:sz w:val="16"/>
                <w:szCs w:val="16"/>
                <w:lang w:eastAsia="en-US"/>
              </w:rPr>
              <w:t xml:space="preserve">                       А.И. Корнилов</w:t>
            </w:r>
          </w:p>
        </w:tc>
      </w:tr>
    </w:tbl>
    <w:p w14:paraId="621F9EE8" w14:textId="77777777" w:rsidR="0035199B" w:rsidRDefault="0035199B" w:rsidP="00A5606F">
      <w:pPr>
        <w:rPr>
          <w:sz w:val="16"/>
          <w:szCs w:val="16"/>
        </w:rPr>
      </w:pPr>
    </w:p>
    <w:p w14:paraId="72200458" w14:textId="77777777" w:rsidR="0035199B" w:rsidRDefault="0035199B" w:rsidP="00A5606F">
      <w:pPr>
        <w:rPr>
          <w:sz w:val="16"/>
          <w:szCs w:val="16"/>
        </w:rPr>
      </w:pPr>
      <w:r>
        <w:rPr>
          <w:sz w:val="16"/>
          <w:szCs w:val="16"/>
        </w:rPr>
        <w:t>Приложение</w:t>
      </w:r>
    </w:p>
    <w:p w14:paraId="51538A8B" w14:textId="77777777" w:rsidR="0035199B" w:rsidRDefault="0035199B" w:rsidP="00A5606F">
      <w:pPr>
        <w:rPr>
          <w:sz w:val="16"/>
          <w:szCs w:val="16"/>
        </w:rPr>
      </w:pPr>
      <w:r>
        <w:rPr>
          <w:sz w:val="16"/>
          <w:szCs w:val="16"/>
        </w:rPr>
        <w:t>к решению Совета народных депутатов Павловского муниципального района</w:t>
      </w:r>
    </w:p>
    <w:p w14:paraId="0CF6E9F7" w14:textId="77777777" w:rsidR="0035199B" w:rsidRDefault="0035199B" w:rsidP="00A5606F">
      <w:pPr>
        <w:pStyle w:val="afa"/>
        <w:ind w:firstLine="0"/>
        <w:jc w:val="center"/>
        <w:rPr>
          <w:sz w:val="16"/>
          <w:szCs w:val="16"/>
          <w:u w:val="single"/>
        </w:rPr>
      </w:pPr>
      <w:r>
        <w:rPr>
          <w:b/>
          <w:sz w:val="16"/>
          <w:szCs w:val="16"/>
        </w:rPr>
        <w:t xml:space="preserve">                                     от  </w:t>
      </w:r>
      <w:r>
        <w:rPr>
          <w:b/>
          <w:sz w:val="16"/>
          <w:szCs w:val="16"/>
          <w:u w:val="single"/>
        </w:rPr>
        <w:t xml:space="preserve">19.02.2021 </w:t>
      </w:r>
      <w:r>
        <w:rPr>
          <w:b/>
          <w:sz w:val="16"/>
          <w:szCs w:val="16"/>
        </w:rPr>
        <w:t xml:space="preserve">№  </w:t>
      </w:r>
      <w:r>
        <w:rPr>
          <w:b/>
          <w:sz w:val="16"/>
          <w:szCs w:val="16"/>
          <w:u w:val="single"/>
        </w:rPr>
        <w:t>202</w:t>
      </w:r>
    </w:p>
    <w:p w14:paraId="777A58AE" w14:textId="77777777" w:rsidR="0035199B" w:rsidRDefault="0035199B" w:rsidP="00A5606F">
      <w:pPr>
        <w:pStyle w:val="afa"/>
        <w:ind w:firstLine="0"/>
        <w:rPr>
          <w:b/>
          <w:sz w:val="16"/>
          <w:szCs w:val="16"/>
          <w:u w:val="single"/>
        </w:rPr>
      </w:pPr>
      <w:r>
        <w:rPr>
          <w:sz w:val="16"/>
          <w:szCs w:val="16"/>
        </w:rPr>
        <w:t xml:space="preserve">                                                                                    </w:t>
      </w:r>
    </w:p>
    <w:p w14:paraId="2BA91501" w14:textId="77777777" w:rsidR="0035199B" w:rsidRDefault="0035199B" w:rsidP="00A5606F">
      <w:pPr>
        <w:jc w:val="center"/>
        <w:rPr>
          <w:b/>
          <w:sz w:val="16"/>
          <w:szCs w:val="16"/>
        </w:rPr>
      </w:pPr>
      <w:r>
        <w:rPr>
          <w:b/>
          <w:sz w:val="16"/>
          <w:szCs w:val="16"/>
        </w:rPr>
        <w:t>ИТОГИ ОПЕРАТИВНО - СЛУЖЕБНОЙ ДЕЯТЕЛЬНОСТИ ОТДЕЛА МВД РОССИИ ПО ПАВЛОВСКОМУ РАЙОНУ ЗА  2020 ГОД</w:t>
      </w:r>
    </w:p>
    <w:p w14:paraId="1097A2B4" w14:textId="77777777" w:rsidR="0035199B" w:rsidRDefault="0035199B" w:rsidP="00A5606F">
      <w:pPr>
        <w:jc w:val="center"/>
        <w:rPr>
          <w:b/>
          <w:sz w:val="16"/>
          <w:szCs w:val="16"/>
        </w:rPr>
      </w:pPr>
    </w:p>
    <w:p w14:paraId="244996FA" w14:textId="77777777" w:rsidR="0035199B" w:rsidRDefault="0035199B" w:rsidP="00A5606F">
      <w:pPr>
        <w:jc w:val="center"/>
        <w:rPr>
          <w:b/>
          <w:sz w:val="16"/>
          <w:szCs w:val="16"/>
        </w:rPr>
      </w:pPr>
      <w:r>
        <w:rPr>
          <w:b/>
          <w:sz w:val="16"/>
          <w:szCs w:val="16"/>
        </w:rPr>
        <w:t>Состояние охраны общественного порядка и общественной безопасности на территории Павловского муниципального района.</w:t>
      </w:r>
    </w:p>
    <w:p w14:paraId="3631C884" w14:textId="77777777" w:rsidR="0035199B" w:rsidRDefault="0035199B" w:rsidP="00A5606F">
      <w:pPr>
        <w:jc w:val="both"/>
        <w:rPr>
          <w:sz w:val="16"/>
          <w:szCs w:val="16"/>
        </w:rPr>
      </w:pPr>
    </w:p>
    <w:p w14:paraId="2EE645AC" w14:textId="77777777" w:rsidR="0035199B" w:rsidRDefault="0035199B" w:rsidP="00A5606F">
      <w:pPr>
        <w:jc w:val="both"/>
        <w:rPr>
          <w:sz w:val="16"/>
          <w:szCs w:val="16"/>
        </w:rPr>
      </w:pPr>
      <w:r>
        <w:rPr>
          <w:sz w:val="16"/>
          <w:szCs w:val="16"/>
        </w:rPr>
        <w:t xml:space="preserve">В 2020 году на территории Павловского муниципального района проводилось большое количество культурно-массовых, спортивных и общественно - политических мероприятии на которых сотрудниками отдела МВД России по Павловскому району обеспечивался общественный порядок: Новогодние праздники, Рождество Христово, Крещение, Масленица, 1 и 9 мая, выпускные вечера в школах района, «День знаний». Обеспечивалась ООП на вечерах отдыха, дискотеках в школах и домах культуры района. </w:t>
      </w:r>
    </w:p>
    <w:p w14:paraId="530BA988" w14:textId="77777777" w:rsidR="0035199B" w:rsidRDefault="0035199B" w:rsidP="00A5606F">
      <w:pPr>
        <w:jc w:val="both"/>
        <w:rPr>
          <w:color w:val="FF0000"/>
          <w:sz w:val="16"/>
          <w:szCs w:val="16"/>
        </w:rPr>
      </w:pPr>
      <w:r>
        <w:rPr>
          <w:sz w:val="16"/>
          <w:szCs w:val="16"/>
        </w:rPr>
        <w:t>В ходе проведения вышеуказанных мероприятий не допущено нарушений общественного порядка, совершения преступлений против личности, террористических актов</w:t>
      </w:r>
      <w:r>
        <w:rPr>
          <w:color w:val="FF0000"/>
          <w:sz w:val="16"/>
          <w:szCs w:val="16"/>
        </w:rPr>
        <w:t>.</w:t>
      </w:r>
    </w:p>
    <w:p w14:paraId="01739C47" w14:textId="77777777" w:rsidR="0035199B" w:rsidRDefault="0035199B" w:rsidP="00A5606F">
      <w:pPr>
        <w:rPr>
          <w:color w:val="FF0000"/>
          <w:sz w:val="16"/>
          <w:szCs w:val="16"/>
        </w:rPr>
      </w:pPr>
    </w:p>
    <w:p w14:paraId="4B3F096A" w14:textId="77777777" w:rsidR="0035199B" w:rsidRDefault="0035199B" w:rsidP="00A5606F">
      <w:pPr>
        <w:pStyle w:val="af1"/>
        <w:jc w:val="center"/>
        <w:rPr>
          <w:sz w:val="16"/>
          <w:szCs w:val="16"/>
        </w:rPr>
      </w:pPr>
      <w:r>
        <w:rPr>
          <w:sz w:val="16"/>
          <w:szCs w:val="16"/>
        </w:rPr>
        <w:t>Состояние правопорядка в районе за 12 месяцев 2020 года характеризуется следующими данными.</w:t>
      </w:r>
    </w:p>
    <w:p w14:paraId="4C58F522" w14:textId="77777777" w:rsidR="0035199B" w:rsidRDefault="0035199B" w:rsidP="00A5606F">
      <w:pPr>
        <w:pStyle w:val="af1"/>
        <w:jc w:val="center"/>
        <w:rPr>
          <w:sz w:val="16"/>
          <w:szCs w:val="16"/>
        </w:rPr>
      </w:pPr>
    </w:p>
    <w:p w14:paraId="0BC1058D" w14:textId="77777777" w:rsidR="0035199B" w:rsidRDefault="0035199B" w:rsidP="00A5606F">
      <w:pPr>
        <w:pStyle w:val="afa"/>
        <w:ind w:firstLine="0"/>
        <w:rPr>
          <w:b/>
          <w:sz w:val="16"/>
          <w:szCs w:val="16"/>
        </w:rPr>
      </w:pPr>
      <w:r>
        <w:rPr>
          <w:b/>
          <w:sz w:val="16"/>
          <w:szCs w:val="16"/>
        </w:rPr>
        <w:t xml:space="preserve">По итогам года общее количество зарегистрированных преступлений увеличилось </w:t>
      </w:r>
      <w:r>
        <w:rPr>
          <w:sz w:val="16"/>
          <w:szCs w:val="16"/>
        </w:rPr>
        <w:t>на 3,5% с 597 до 618.</w:t>
      </w:r>
    </w:p>
    <w:p w14:paraId="06FEB0CB" w14:textId="77777777" w:rsidR="0035199B" w:rsidRDefault="0035199B" w:rsidP="00A5606F">
      <w:pPr>
        <w:pStyle w:val="afa"/>
        <w:ind w:firstLine="0"/>
        <w:rPr>
          <w:sz w:val="16"/>
          <w:szCs w:val="16"/>
        </w:rPr>
      </w:pPr>
    </w:p>
    <w:p w14:paraId="73D1028E" w14:textId="589E651E" w:rsidR="0035199B" w:rsidRDefault="0035199B" w:rsidP="00A5606F">
      <w:pPr>
        <w:pStyle w:val="afa"/>
        <w:ind w:firstLine="0"/>
        <w:rPr>
          <w:b/>
          <w:color w:val="FF0000"/>
          <w:sz w:val="16"/>
          <w:szCs w:val="16"/>
        </w:rPr>
      </w:pPr>
      <w:r>
        <w:rPr>
          <w:b/>
          <w:noProof/>
          <w:color w:val="FF0000"/>
        </w:rPr>
        <w:drawing>
          <wp:inline distT="0" distB="0" distL="0" distR="0" wp14:anchorId="450FBD43" wp14:editId="41A456B0">
            <wp:extent cx="2676525" cy="270510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45C053C" w14:textId="77777777" w:rsidR="0035199B" w:rsidRDefault="0035199B" w:rsidP="00A5606F">
      <w:pPr>
        <w:pStyle w:val="afa"/>
        <w:ind w:firstLine="0"/>
        <w:rPr>
          <w:b/>
          <w:color w:val="FF0000"/>
          <w:sz w:val="16"/>
          <w:szCs w:val="16"/>
        </w:rPr>
      </w:pPr>
    </w:p>
    <w:p w14:paraId="4941AE2E" w14:textId="77777777" w:rsidR="0035199B" w:rsidRDefault="0035199B" w:rsidP="00A5606F">
      <w:pPr>
        <w:pStyle w:val="afa"/>
        <w:ind w:firstLine="0"/>
        <w:rPr>
          <w:b/>
          <w:sz w:val="16"/>
          <w:szCs w:val="16"/>
        </w:rPr>
      </w:pPr>
      <w:r>
        <w:rPr>
          <w:b/>
          <w:sz w:val="16"/>
          <w:szCs w:val="16"/>
        </w:rPr>
        <w:t>Снизилось на 8,3% общее количество зарегистрированных преступлений совершенных в общественных местах (с 265 до 243), а количество уличных - на 16,4% (со 194 до 162).</w:t>
      </w:r>
    </w:p>
    <w:p w14:paraId="77C3FD50" w14:textId="77777777" w:rsidR="0035199B" w:rsidRDefault="0035199B" w:rsidP="00A5606F">
      <w:pPr>
        <w:pStyle w:val="afa"/>
        <w:ind w:firstLine="0"/>
        <w:rPr>
          <w:b/>
          <w:sz w:val="16"/>
          <w:szCs w:val="16"/>
        </w:rPr>
      </w:pPr>
      <w:r>
        <w:rPr>
          <w:b/>
          <w:sz w:val="16"/>
          <w:szCs w:val="16"/>
        </w:rPr>
        <w:t xml:space="preserve">Снизилось на 4,1% (с 315 до 302) количество зарегистрированных преступлений, по которым предварительное следствие обязательно, на 5,9% (со 134 до 126) количество зарегистрированных тяжких и особо тяжких преступлений.  </w:t>
      </w:r>
    </w:p>
    <w:p w14:paraId="34D9E7C4" w14:textId="77777777" w:rsidR="0035199B" w:rsidRDefault="0035199B" w:rsidP="00A5606F">
      <w:pPr>
        <w:pStyle w:val="afa"/>
        <w:ind w:firstLine="0"/>
        <w:rPr>
          <w:b/>
          <w:sz w:val="16"/>
          <w:szCs w:val="16"/>
        </w:rPr>
      </w:pPr>
      <w:r>
        <w:rPr>
          <w:b/>
          <w:sz w:val="16"/>
          <w:szCs w:val="16"/>
        </w:rPr>
        <w:t>На 6,0% снизилось количество зарегистрированных преступлений общеуголовной направленности (с 299 до 281), на 9,3% количество зарегистрированных тяжких и особо тяжких преступлений (со 118 до 107).</w:t>
      </w:r>
    </w:p>
    <w:p w14:paraId="269D0DDE" w14:textId="77777777" w:rsidR="0035199B" w:rsidRDefault="0035199B" w:rsidP="00A5606F">
      <w:pPr>
        <w:pStyle w:val="afa"/>
        <w:ind w:firstLine="0"/>
        <w:rPr>
          <w:b/>
          <w:sz w:val="16"/>
          <w:szCs w:val="16"/>
        </w:rPr>
      </w:pPr>
      <w:r>
        <w:rPr>
          <w:b/>
          <w:sz w:val="16"/>
          <w:szCs w:val="16"/>
        </w:rPr>
        <w:t>По итогам 12 месяцев 2020 года зарегистрировано 2 умышленных убийств, 7 фактов причинения вреда здоровью, в том числе со смертельным исходом - 1, 2 факта изнасилования.</w:t>
      </w:r>
    </w:p>
    <w:p w14:paraId="7229B1F2" w14:textId="77777777" w:rsidR="0035199B" w:rsidRDefault="0035199B" w:rsidP="00A5606F">
      <w:pPr>
        <w:pStyle w:val="afa"/>
        <w:ind w:firstLine="0"/>
        <w:rPr>
          <w:b/>
          <w:sz w:val="16"/>
          <w:szCs w:val="16"/>
        </w:rPr>
      </w:pPr>
      <w:r>
        <w:rPr>
          <w:b/>
          <w:sz w:val="16"/>
          <w:szCs w:val="16"/>
        </w:rPr>
        <w:t>Снизилось количество хищений имущества путем кражи на 11,7% (со 178 до 157), из них: с проникновением на 25,3% с 83 до 62 преступлений.</w:t>
      </w:r>
    </w:p>
    <w:p w14:paraId="449C88E0" w14:textId="77777777" w:rsidR="0035199B" w:rsidRDefault="0035199B" w:rsidP="00A5606F">
      <w:pPr>
        <w:pStyle w:val="afa"/>
        <w:ind w:firstLine="0"/>
        <w:rPr>
          <w:b/>
          <w:sz w:val="16"/>
          <w:szCs w:val="16"/>
        </w:rPr>
      </w:pPr>
      <w:r>
        <w:rPr>
          <w:b/>
          <w:sz w:val="16"/>
          <w:szCs w:val="16"/>
        </w:rPr>
        <w:t>Увеличилось на 25,0% количество хищений имущества путем мошенничества (с 40 до 50).</w:t>
      </w:r>
    </w:p>
    <w:p w14:paraId="443BCBDF" w14:textId="77777777" w:rsidR="0035199B" w:rsidRDefault="0035199B" w:rsidP="00A5606F">
      <w:pPr>
        <w:widowControl w:val="0"/>
        <w:pBdr>
          <w:bottom w:val="single" w:sz="4" w:space="31" w:color="FFFFFF"/>
        </w:pBdr>
        <w:jc w:val="both"/>
        <w:rPr>
          <w:sz w:val="16"/>
          <w:szCs w:val="16"/>
        </w:rPr>
      </w:pPr>
      <w:r>
        <w:rPr>
          <w:b/>
          <w:sz w:val="16"/>
          <w:szCs w:val="16"/>
        </w:rPr>
        <w:t xml:space="preserve">Снизилось </w:t>
      </w:r>
      <w:r>
        <w:rPr>
          <w:sz w:val="16"/>
          <w:szCs w:val="16"/>
        </w:rPr>
        <w:t>на 19,2% (с 26 до 21) количество зарегистрированных преступлений связанных с незаконным оборотом наркотиков.</w:t>
      </w:r>
    </w:p>
    <w:p w14:paraId="45090354" w14:textId="77777777" w:rsidR="0035199B" w:rsidRDefault="0035199B" w:rsidP="00A5606F">
      <w:pPr>
        <w:widowControl w:val="0"/>
        <w:pBdr>
          <w:bottom w:val="single" w:sz="4" w:space="31" w:color="FFFFFF"/>
        </w:pBdr>
        <w:jc w:val="both"/>
        <w:rPr>
          <w:sz w:val="16"/>
          <w:szCs w:val="16"/>
        </w:rPr>
      </w:pPr>
      <w:r>
        <w:rPr>
          <w:b/>
          <w:sz w:val="16"/>
          <w:szCs w:val="16"/>
        </w:rPr>
        <w:t>Снизилось</w:t>
      </w:r>
      <w:r>
        <w:rPr>
          <w:sz w:val="16"/>
          <w:szCs w:val="16"/>
        </w:rPr>
        <w:t xml:space="preserve"> на 16,6% количество нарушений ПДД и эксплуатации ТС (с 18 до 15).</w:t>
      </w:r>
    </w:p>
    <w:p w14:paraId="05D174C7" w14:textId="77777777" w:rsidR="0035199B" w:rsidRDefault="0035199B" w:rsidP="00A5606F">
      <w:pPr>
        <w:widowControl w:val="0"/>
        <w:pBdr>
          <w:bottom w:val="single" w:sz="4" w:space="31" w:color="FFFFFF"/>
        </w:pBdr>
        <w:jc w:val="both"/>
        <w:rPr>
          <w:sz w:val="16"/>
          <w:szCs w:val="16"/>
        </w:rPr>
      </w:pPr>
      <w:r>
        <w:rPr>
          <w:sz w:val="16"/>
          <w:szCs w:val="16"/>
        </w:rPr>
        <w:t>Количество неправомерного завладения транспортным средством осталось на уровне прошлого года - 4 преступления.</w:t>
      </w:r>
    </w:p>
    <w:p w14:paraId="4F799FCD" w14:textId="77777777" w:rsidR="0035199B" w:rsidRDefault="0035199B" w:rsidP="00A5606F">
      <w:pPr>
        <w:widowControl w:val="0"/>
        <w:pBdr>
          <w:bottom w:val="single" w:sz="4" w:space="31" w:color="FFFFFF"/>
        </w:pBdr>
        <w:jc w:val="both"/>
        <w:rPr>
          <w:sz w:val="16"/>
          <w:szCs w:val="16"/>
        </w:rPr>
      </w:pPr>
      <w:r>
        <w:rPr>
          <w:b/>
          <w:sz w:val="16"/>
          <w:szCs w:val="16"/>
        </w:rPr>
        <w:t>Увеличилось</w:t>
      </w:r>
      <w:r>
        <w:rPr>
          <w:sz w:val="16"/>
          <w:szCs w:val="16"/>
        </w:rPr>
        <w:t xml:space="preserve"> на 31,3% (с 16 до 21)</w:t>
      </w:r>
      <w:r>
        <w:rPr>
          <w:rFonts w:asciiTheme="minorHAnsi" w:hAnsiTheme="minorHAnsi"/>
          <w:sz w:val="16"/>
          <w:szCs w:val="16"/>
        </w:rPr>
        <w:t xml:space="preserve"> </w:t>
      </w:r>
      <w:r>
        <w:rPr>
          <w:sz w:val="16"/>
          <w:szCs w:val="16"/>
        </w:rPr>
        <w:t>количество преступлений экономической направленности, в том числе тяжких и особо тяжких преступлений - на 18,8% (с 16 до 19 преступлений).</w:t>
      </w:r>
    </w:p>
    <w:p w14:paraId="07F46D71" w14:textId="77777777" w:rsidR="0035199B" w:rsidRDefault="0035199B" w:rsidP="00A5606F">
      <w:pPr>
        <w:widowControl w:val="0"/>
        <w:pBdr>
          <w:bottom w:val="single" w:sz="4" w:space="31" w:color="FFFFFF"/>
        </w:pBdr>
        <w:jc w:val="both"/>
        <w:rPr>
          <w:sz w:val="16"/>
          <w:szCs w:val="16"/>
        </w:rPr>
      </w:pPr>
      <w:r>
        <w:rPr>
          <w:b/>
          <w:sz w:val="16"/>
          <w:szCs w:val="16"/>
        </w:rPr>
        <w:t>Увеличилось</w:t>
      </w:r>
      <w:r>
        <w:rPr>
          <w:sz w:val="16"/>
          <w:szCs w:val="16"/>
        </w:rPr>
        <w:t xml:space="preserve"> на 12,1% (с 282 до 316)</w:t>
      </w:r>
      <w:r>
        <w:rPr>
          <w:rFonts w:asciiTheme="minorHAnsi" w:hAnsiTheme="minorHAnsi"/>
          <w:sz w:val="16"/>
          <w:szCs w:val="16"/>
        </w:rPr>
        <w:t xml:space="preserve"> </w:t>
      </w:r>
      <w:r>
        <w:rPr>
          <w:sz w:val="16"/>
          <w:szCs w:val="16"/>
        </w:rPr>
        <w:t>количество зарегистрированных преступлений, по которым предварительное следствие необязательно, количество зарегистрированных преступлений средней тяжести осталось на уровне прошлого года 19 преступлений.</w:t>
      </w:r>
    </w:p>
    <w:p w14:paraId="47174617" w14:textId="77777777" w:rsidR="0035199B" w:rsidRDefault="0035199B" w:rsidP="00A5606F">
      <w:pPr>
        <w:widowControl w:val="0"/>
        <w:pBdr>
          <w:bottom w:val="single" w:sz="4" w:space="31" w:color="FFFFFF"/>
        </w:pBdr>
        <w:jc w:val="both"/>
        <w:rPr>
          <w:sz w:val="16"/>
          <w:szCs w:val="16"/>
        </w:rPr>
      </w:pPr>
      <w:r>
        <w:rPr>
          <w:b/>
          <w:sz w:val="16"/>
          <w:szCs w:val="16"/>
        </w:rPr>
        <w:t>Увеличилось</w:t>
      </w:r>
      <w:r>
        <w:rPr>
          <w:sz w:val="16"/>
          <w:szCs w:val="16"/>
        </w:rPr>
        <w:t xml:space="preserve"> на 8,7% количество зарегистрированных краж (со 104 до 113).</w:t>
      </w:r>
    </w:p>
    <w:p w14:paraId="62E8C97A" w14:textId="77777777" w:rsidR="0035199B" w:rsidRDefault="0035199B" w:rsidP="00A5606F">
      <w:pPr>
        <w:widowControl w:val="0"/>
        <w:pBdr>
          <w:bottom w:val="single" w:sz="4" w:space="31" w:color="FFFFFF"/>
        </w:pBdr>
        <w:jc w:val="both"/>
        <w:rPr>
          <w:sz w:val="16"/>
          <w:szCs w:val="16"/>
        </w:rPr>
      </w:pPr>
      <w:r>
        <w:rPr>
          <w:b/>
          <w:sz w:val="16"/>
          <w:szCs w:val="16"/>
        </w:rPr>
        <w:t>Снизилось</w:t>
      </w:r>
      <w:r>
        <w:rPr>
          <w:sz w:val="16"/>
          <w:szCs w:val="16"/>
        </w:rPr>
        <w:t xml:space="preserve"> на 42,8% общее количество совершенных преступлений, связанных с кражами и угонами автотранспорта, разукомплектованиями и хищениями чужого имущества из автотранспорта (с 28 до 16), количество зарегистрированных угонов автотранспорта на 25,0% (с 16 до 12).</w:t>
      </w:r>
    </w:p>
    <w:p w14:paraId="17864775" w14:textId="77777777" w:rsidR="0035199B" w:rsidRDefault="0035199B" w:rsidP="00A5606F">
      <w:pPr>
        <w:widowControl w:val="0"/>
        <w:pBdr>
          <w:bottom w:val="single" w:sz="4" w:space="31" w:color="FFFFFF"/>
        </w:pBdr>
        <w:jc w:val="both"/>
        <w:rPr>
          <w:sz w:val="16"/>
          <w:szCs w:val="16"/>
        </w:rPr>
      </w:pPr>
      <w:r>
        <w:rPr>
          <w:b/>
          <w:sz w:val="16"/>
          <w:szCs w:val="16"/>
        </w:rPr>
        <w:t>Снизилось</w:t>
      </w:r>
      <w:r>
        <w:rPr>
          <w:sz w:val="16"/>
          <w:szCs w:val="16"/>
        </w:rPr>
        <w:t xml:space="preserve"> общее количество зарегистрированных квартирных краж на 30,7% с 26 до 18 преступлений.  </w:t>
      </w:r>
    </w:p>
    <w:p w14:paraId="157009D4" w14:textId="77777777" w:rsidR="0035199B" w:rsidRDefault="0035199B" w:rsidP="00A5606F">
      <w:pPr>
        <w:widowControl w:val="0"/>
        <w:pBdr>
          <w:bottom w:val="single" w:sz="4" w:space="31" w:color="FFFFFF"/>
        </w:pBdr>
        <w:jc w:val="both"/>
        <w:rPr>
          <w:sz w:val="16"/>
          <w:szCs w:val="16"/>
        </w:rPr>
      </w:pPr>
      <w:r>
        <w:rPr>
          <w:sz w:val="16"/>
          <w:szCs w:val="16"/>
        </w:rPr>
        <w:t>Уровень преступности на 10 тыс. населения по Павловскому району составляет 116,3 %</w:t>
      </w:r>
    </w:p>
    <w:p w14:paraId="0635D7F2" w14:textId="77777777" w:rsidR="0035199B" w:rsidRDefault="0035199B" w:rsidP="00A5606F">
      <w:pPr>
        <w:widowControl w:val="0"/>
        <w:pBdr>
          <w:bottom w:val="single" w:sz="4" w:space="31" w:color="FFFFFF"/>
        </w:pBdr>
        <w:jc w:val="both"/>
        <w:rPr>
          <w:sz w:val="16"/>
          <w:szCs w:val="16"/>
        </w:rPr>
      </w:pPr>
    </w:p>
    <w:p w14:paraId="5AAA0ECB" w14:textId="77777777" w:rsidR="0035199B" w:rsidRDefault="0035199B" w:rsidP="00A5606F">
      <w:pPr>
        <w:widowControl w:val="0"/>
        <w:pBdr>
          <w:bottom w:val="single" w:sz="4" w:space="31" w:color="FFFFFF"/>
        </w:pBdr>
        <w:jc w:val="both"/>
        <w:rPr>
          <w:sz w:val="16"/>
          <w:szCs w:val="16"/>
        </w:rPr>
      </w:pPr>
    </w:p>
    <w:p w14:paraId="49065E35" w14:textId="77777777" w:rsidR="0035199B" w:rsidRDefault="0035199B" w:rsidP="00A5606F">
      <w:pPr>
        <w:widowControl w:val="0"/>
        <w:pBdr>
          <w:bottom w:val="single" w:sz="4" w:space="31" w:color="FFFFFF"/>
        </w:pBdr>
        <w:jc w:val="both"/>
        <w:rPr>
          <w:sz w:val="16"/>
          <w:szCs w:val="16"/>
        </w:rPr>
      </w:pPr>
    </w:p>
    <w:p w14:paraId="1458F6A4" w14:textId="77777777" w:rsidR="0035199B" w:rsidRDefault="0035199B" w:rsidP="00A5606F">
      <w:pPr>
        <w:widowControl w:val="0"/>
        <w:pBdr>
          <w:bottom w:val="single" w:sz="4" w:space="31" w:color="FFFFFF"/>
        </w:pBdr>
        <w:jc w:val="both"/>
        <w:rPr>
          <w:sz w:val="16"/>
          <w:szCs w:val="16"/>
        </w:rPr>
      </w:pPr>
      <w:r>
        <w:rPr>
          <w:b/>
          <w:sz w:val="16"/>
          <w:szCs w:val="16"/>
        </w:rPr>
        <w:t>Динамика тяжких и особо тяжких преступлений</w:t>
      </w:r>
    </w:p>
    <w:p w14:paraId="33FAADD2" w14:textId="2BD2E882" w:rsidR="0035199B" w:rsidRDefault="0035199B" w:rsidP="00A5606F">
      <w:pPr>
        <w:jc w:val="both"/>
        <w:rPr>
          <w:color w:val="FF0000"/>
          <w:sz w:val="16"/>
          <w:szCs w:val="16"/>
        </w:rPr>
      </w:pPr>
      <w:r>
        <w:rPr>
          <w:noProof/>
          <w:color w:val="FF0000"/>
        </w:rPr>
        <w:drawing>
          <wp:inline distT="0" distB="0" distL="0" distR="0" wp14:anchorId="07DC8A43" wp14:editId="57516FC7">
            <wp:extent cx="3095625" cy="249555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2EB2CA1" w14:textId="77777777" w:rsidR="0035199B" w:rsidRDefault="0035199B" w:rsidP="00A5606F">
      <w:pPr>
        <w:shd w:val="clear" w:color="auto" w:fill="FFFFFF"/>
        <w:autoSpaceDE w:val="0"/>
        <w:autoSpaceDN w:val="0"/>
        <w:adjustRightInd w:val="0"/>
        <w:jc w:val="center"/>
        <w:rPr>
          <w:b/>
          <w:bCs/>
          <w:sz w:val="16"/>
          <w:szCs w:val="16"/>
        </w:rPr>
      </w:pPr>
    </w:p>
    <w:p w14:paraId="031BE014" w14:textId="77777777" w:rsidR="0035199B" w:rsidRDefault="0035199B" w:rsidP="00A5606F">
      <w:pPr>
        <w:shd w:val="clear" w:color="auto" w:fill="FFFFFF"/>
        <w:autoSpaceDE w:val="0"/>
        <w:autoSpaceDN w:val="0"/>
        <w:adjustRightInd w:val="0"/>
        <w:jc w:val="center"/>
        <w:rPr>
          <w:b/>
          <w:bCs/>
          <w:sz w:val="16"/>
          <w:szCs w:val="16"/>
        </w:rPr>
      </w:pPr>
      <w:r>
        <w:rPr>
          <w:b/>
          <w:bCs/>
          <w:sz w:val="16"/>
          <w:szCs w:val="16"/>
        </w:rPr>
        <w:t>Оперативно - статистическая информация о состоянии преступности:</w:t>
      </w:r>
    </w:p>
    <w:p w14:paraId="5F700C98" w14:textId="77777777" w:rsidR="0035199B" w:rsidRDefault="0035199B" w:rsidP="00A5606F">
      <w:pPr>
        <w:shd w:val="clear" w:color="auto" w:fill="FFFFFF"/>
        <w:autoSpaceDE w:val="0"/>
        <w:autoSpaceDN w:val="0"/>
        <w:adjustRightInd w:val="0"/>
        <w:jc w:val="center"/>
        <w:rPr>
          <w:b/>
          <w:bCs/>
          <w:color w:val="FF0000"/>
          <w:sz w:val="16"/>
          <w:szCs w:val="16"/>
        </w:rPr>
      </w:pPr>
    </w:p>
    <w:p w14:paraId="68A01F4D" w14:textId="77777777" w:rsidR="0035199B" w:rsidRDefault="0035199B" w:rsidP="00A5606F">
      <w:pPr>
        <w:shd w:val="clear" w:color="auto" w:fill="FFFFFF"/>
        <w:autoSpaceDE w:val="0"/>
        <w:autoSpaceDN w:val="0"/>
        <w:adjustRightInd w:val="0"/>
        <w:rPr>
          <w:bCs/>
          <w:sz w:val="16"/>
          <w:szCs w:val="16"/>
        </w:rPr>
      </w:pPr>
      <w:r>
        <w:rPr>
          <w:bCs/>
          <w:sz w:val="16"/>
          <w:szCs w:val="16"/>
        </w:rPr>
        <w:t>Зарегистрировано преступлений по видам:</w:t>
      </w:r>
    </w:p>
    <w:p w14:paraId="61DDB605" w14:textId="77777777" w:rsidR="0035199B" w:rsidRDefault="0035199B" w:rsidP="00A5606F">
      <w:pPr>
        <w:shd w:val="clear" w:color="auto" w:fill="FFFFFF"/>
        <w:autoSpaceDE w:val="0"/>
        <w:autoSpaceDN w:val="0"/>
        <w:adjustRightInd w:val="0"/>
        <w:jc w:val="center"/>
        <w:rPr>
          <w:b/>
          <w:bCs/>
          <w:color w:val="FF0000"/>
          <w:sz w:val="16"/>
          <w:szCs w:val="16"/>
        </w:rPr>
      </w:pPr>
    </w:p>
    <w:p w14:paraId="119CD0FC" w14:textId="77777777" w:rsidR="0035199B" w:rsidRDefault="0035199B" w:rsidP="00A5606F">
      <w:pPr>
        <w:tabs>
          <w:tab w:val="left" w:pos="426"/>
        </w:tabs>
        <w:jc w:val="both"/>
        <w:rPr>
          <w:sz w:val="16"/>
          <w:szCs w:val="16"/>
        </w:rPr>
      </w:pPr>
      <w:r>
        <w:rPr>
          <w:sz w:val="16"/>
          <w:szCs w:val="16"/>
        </w:rPr>
        <w:t>- убийство – 2 (АППГ- 0);</w:t>
      </w:r>
    </w:p>
    <w:p w14:paraId="480A0DFE" w14:textId="77777777" w:rsidR="0035199B" w:rsidRDefault="0035199B" w:rsidP="00440673">
      <w:pPr>
        <w:numPr>
          <w:ilvl w:val="0"/>
          <w:numId w:val="10"/>
        </w:numPr>
        <w:tabs>
          <w:tab w:val="left" w:pos="426"/>
        </w:tabs>
        <w:ind w:left="0" w:firstLine="0"/>
        <w:jc w:val="both"/>
        <w:rPr>
          <w:sz w:val="16"/>
          <w:szCs w:val="16"/>
        </w:rPr>
      </w:pPr>
      <w:r>
        <w:rPr>
          <w:sz w:val="16"/>
          <w:szCs w:val="16"/>
        </w:rPr>
        <w:t>причинение вреда здоровью – 7 (АППГ – 4), рост на 75,0 %;</w:t>
      </w:r>
    </w:p>
    <w:p w14:paraId="44C796D3" w14:textId="77777777" w:rsidR="0035199B" w:rsidRDefault="0035199B" w:rsidP="00440673">
      <w:pPr>
        <w:numPr>
          <w:ilvl w:val="0"/>
          <w:numId w:val="10"/>
        </w:numPr>
        <w:tabs>
          <w:tab w:val="left" w:pos="426"/>
        </w:tabs>
        <w:ind w:left="0" w:firstLine="0"/>
        <w:jc w:val="both"/>
        <w:rPr>
          <w:sz w:val="16"/>
          <w:szCs w:val="16"/>
        </w:rPr>
      </w:pPr>
      <w:r>
        <w:rPr>
          <w:sz w:val="16"/>
          <w:szCs w:val="16"/>
        </w:rPr>
        <w:t>изнасилование – 2 (АППГ - 0);</w:t>
      </w:r>
    </w:p>
    <w:p w14:paraId="37F1F66B" w14:textId="77777777" w:rsidR="0035199B" w:rsidRDefault="0035199B" w:rsidP="00440673">
      <w:pPr>
        <w:numPr>
          <w:ilvl w:val="0"/>
          <w:numId w:val="10"/>
        </w:numPr>
        <w:tabs>
          <w:tab w:val="left" w:pos="426"/>
        </w:tabs>
        <w:ind w:left="0" w:firstLine="0"/>
        <w:jc w:val="both"/>
        <w:rPr>
          <w:sz w:val="16"/>
          <w:szCs w:val="16"/>
        </w:rPr>
      </w:pPr>
      <w:r>
        <w:rPr>
          <w:sz w:val="16"/>
          <w:szCs w:val="16"/>
        </w:rPr>
        <w:t>хищений чужого имущества путем кражи – 270 (АППГ – 282), снижение на 4,2 %;</w:t>
      </w:r>
    </w:p>
    <w:p w14:paraId="58873193" w14:textId="77777777" w:rsidR="0035199B" w:rsidRDefault="0035199B" w:rsidP="00440673">
      <w:pPr>
        <w:numPr>
          <w:ilvl w:val="0"/>
          <w:numId w:val="10"/>
        </w:numPr>
        <w:tabs>
          <w:tab w:val="left" w:pos="426"/>
        </w:tabs>
        <w:ind w:left="0" w:firstLine="0"/>
        <w:jc w:val="both"/>
        <w:rPr>
          <w:sz w:val="16"/>
          <w:szCs w:val="16"/>
        </w:rPr>
      </w:pPr>
      <w:r>
        <w:rPr>
          <w:sz w:val="16"/>
          <w:szCs w:val="16"/>
        </w:rPr>
        <w:t>в т.ч. из квартир - 18 (АППГ–26), снижение на 30,7 %;</w:t>
      </w:r>
    </w:p>
    <w:p w14:paraId="5585B1E9" w14:textId="77777777" w:rsidR="0035199B" w:rsidRDefault="0035199B" w:rsidP="00440673">
      <w:pPr>
        <w:numPr>
          <w:ilvl w:val="0"/>
          <w:numId w:val="10"/>
        </w:numPr>
        <w:tabs>
          <w:tab w:val="left" w:pos="426"/>
        </w:tabs>
        <w:ind w:left="0" w:firstLine="0"/>
        <w:jc w:val="both"/>
        <w:rPr>
          <w:sz w:val="16"/>
          <w:szCs w:val="16"/>
        </w:rPr>
      </w:pPr>
      <w:r>
        <w:rPr>
          <w:sz w:val="16"/>
          <w:szCs w:val="16"/>
        </w:rPr>
        <w:t>грабежей – 2 (АППГ–5), снижение на 60,0 %;</w:t>
      </w:r>
    </w:p>
    <w:p w14:paraId="05072BDD" w14:textId="77777777" w:rsidR="0035199B" w:rsidRDefault="0035199B" w:rsidP="00440673">
      <w:pPr>
        <w:numPr>
          <w:ilvl w:val="0"/>
          <w:numId w:val="10"/>
        </w:numPr>
        <w:tabs>
          <w:tab w:val="left" w:pos="426"/>
        </w:tabs>
        <w:ind w:left="0" w:firstLine="0"/>
        <w:jc w:val="both"/>
        <w:rPr>
          <w:sz w:val="16"/>
          <w:szCs w:val="16"/>
        </w:rPr>
      </w:pPr>
      <w:r>
        <w:rPr>
          <w:sz w:val="16"/>
          <w:szCs w:val="16"/>
        </w:rPr>
        <w:t>мошенничеств – 66 (АППГ-59), рост на 11,8 %;</w:t>
      </w:r>
    </w:p>
    <w:p w14:paraId="7F2A6631" w14:textId="77777777" w:rsidR="0035199B" w:rsidRDefault="0035199B" w:rsidP="00440673">
      <w:pPr>
        <w:numPr>
          <w:ilvl w:val="0"/>
          <w:numId w:val="10"/>
        </w:numPr>
        <w:tabs>
          <w:tab w:val="left" w:pos="426"/>
        </w:tabs>
        <w:ind w:left="0" w:firstLine="0"/>
        <w:jc w:val="both"/>
        <w:rPr>
          <w:sz w:val="16"/>
          <w:szCs w:val="16"/>
        </w:rPr>
      </w:pPr>
      <w:r>
        <w:rPr>
          <w:sz w:val="16"/>
          <w:szCs w:val="16"/>
        </w:rPr>
        <w:t>разбой – 0 (АППГ-4), снижение на 100,0 %;</w:t>
      </w:r>
    </w:p>
    <w:p w14:paraId="189F6CC0" w14:textId="77777777" w:rsidR="0035199B" w:rsidRDefault="0035199B" w:rsidP="00440673">
      <w:pPr>
        <w:numPr>
          <w:ilvl w:val="0"/>
          <w:numId w:val="10"/>
        </w:numPr>
        <w:tabs>
          <w:tab w:val="left" w:pos="426"/>
        </w:tabs>
        <w:ind w:left="0" w:firstLine="0"/>
        <w:jc w:val="both"/>
        <w:rPr>
          <w:sz w:val="16"/>
          <w:szCs w:val="16"/>
        </w:rPr>
      </w:pPr>
      <w:r>
        <w:rPr>
          <w:sz w:val="16"/>
          <w:szCs w:val="16"/>
        </w:rPr>
        <w:t>нарушение ПДД и эксплуатации ТС – 15 (АППГ–18), снижение на 16,6 %;</w:t>
      </w:r>
    </w:p>
    <w:p w14:paraId="371BBA79" w14:textId="77777777" w:rsidR="0035199B" w:rsidRDefault="0035199B" w:rsidP="00440673">
      <w:pPr>
        <w:numPr>
          <w:ilvl w:val="0"/>
          <w:numId w:val="10"/>
        </w:numPr>
        <w:tabs>
          <w:tab w:val="left" w:pos="426"/>
        </w:tabs>
        <w:ind w:left="0" w:firstLine="0"/>
        <w:jc w:val="both"/>
        <w:rPr>
          <w:sz w:val="16"/>
          <w:szCs w:val="16"/>
        </w:rPr>
      </w:pPr>
      <w:r>
        <w:rPr>
          <w:sz w:val="16"/>
          <w:szCs w:val="16"/>
        </w:rPr>
        <w:t>неправомерное завладение АМТС – 4 (АППГ-4).</w:t>
      </w:r>
    </w:p>
    <w:p w14:paraId="3DCD7AB1" w14:textId="77777777" w:rsidR="0035199B" w:rsidRDefault="0035199B" w:rsidP="00A5606F">
      <w:pPr>
        <w:shd w:val="clear" w:color="auto" w:fill="FFFFFF"/>
        <w:autoSpaceDE w:val="0"/>
        <w:autoSpaceDN w:val="0"/>
        <w:adjustRightInd w:val="0"/>
        <w:jc w:val="both"/>
        <w:rPr>
          <w:b/>
          <w:color w:val="FF0000"/>
          <w:sz w:val="16"/>
          <w:szCs w:val="16"/>
        </w:rPr>
      </w:pPr>
    </w:p>
    <w:p w14:paraId="0EE89DC3" w14:textId="77777777" w:rsidR="0035199B" w:rsidRDefault="0035199B" w:rsidP="00A5606F">
      <w:pPr>
        <w:shd w:val="clear" w:color="auto" w:fill="FFFFFF"/>
        <w:autoSpaceDE w:val="0"/>
        <w:autoSpaceDN w:val="0"/>
        <w:adjustRightInd w:val="0"/>
        <w:jc w:val="center"/>
        <w:rPr>
          <w:b/>
          <w:sz w:val="16"/>
          <w:szCs w:val="16"/>
        </w:rPr>
      </w:pPr>
      <w:r>
        <w:rPr>
          <w:b/>
          <w:sz w:val="16"/>
          <w:szCs w:val="16"/>
        </w:rPr>
        <w:t>Раскрытие преступлений</w:t>
      </w:r>
    </w:p>
    <w:p w14:paraId="0CF903EE" w14:textId="77777777" w:rsidR="0035199B" w:rsidRDefault="0035199B" w:rsidP="00A5606F">
      <w:pPr>
        <w:shd w:val="clear" w:color="auto" w:fill="FFFFFF"/>
        <w:autoSpaceDE w:val="0"/>
        <w:autoSpaceDN w:val="0"/>
        <w:adjustRightInd w:val="0"/>
        <w:jc w:val="center"/>
        <w:rPr>
          <w:b/>
          <w:color w:val="FF0000"/>
          <w:sz w:val="16"/>
          <w:szCs w:val="16"/>
        </w:rPr>
      </w:pPr>
    </w:p>
    <w:p w14:paraId="48187CE1" w14:textId="77777777" w:rsidR="0035199B" w:rsidRDefault="0035199B" w:rsidP="00A5606F">
      <w:pPr>
        <w:widowControl w:val="0"/>
        <w:pBdr>
          <w:bottom w:val="single" w:sz="4" w:space="31" w:color="FFFFFF"/>
        </w:pBdr>
        <w:jc w:val="both"/>
        <w:rPr>
          <w:sz w:val="16"/>
          <w:szCs w:val="16"/>
        </w:rPr>
      </w:pPr>
      <w:r>
        <w:rPr>
          <w:sz w:val="16"/>
          <w:szCs w:val="16"/>
        </w:rPr>
        <w:t xml:space="preserve">По итогам работы за 12 месяцев 2020 года общее количество раскрытых преступлений </w:t>
      </w:r>
      <w:r>
        <w:rPr>
          <w:b/>
          <w:sz w:val="16"/>
          <w:szCs w:val="16"/>
        </w:rPr>
        <w:t>увеличилось</w:t>
      </w:r>
      <w:r>
        <w:rPr>
          <w:sz w:val="16"/>
          <w:szCs w:val="16"/>
        </w:rPr>
        <w:t xml:space="preserve"> на 8,3 % (с 313 до 339), вместе с тем общее количество не раскрытых преступлений увеличилось на 0,4% (с 269 до 270), в результате чего общая раскрываемость преступлений снизилась с53,8% до - 55,7%.</w:t>
      </w:r>
    </w:p>
    <w:p w14:paraId="6E7B9F26" w14:textId="77777777" w:rsidR="0035199B" w:rsidRDefault="0035199B" w:rsidP="00A5606F">
      <w:pPr>
        <w:widowControl w:val="0"/>
        <w:pBdr>
          <w:bottom w:val="single" w:sz="4" w:space="31" w:color="FFFFFF"/>
        </w:pBdr>
        <w:jc w:val="both"/>
        <w:rPr>
          <w:sz w:val="16"/>
          <w:szCs w:val="16"/>
        </w:rPr>
      </w:pPr>
      <w:r>
        <w:rPr>
          <w:b/>
          <w:sz w:val="16"/>
          <w:szCs w:val="16"/>
        </w:rPr>
        <w:t xml:space="preserve">Снизилось </w:t>
      </w:r>
      <w:r>
        <w:rPr>
          <w:sz w:val="16"/>
          <w:szCs w:val="16"/>
        </w:rPr>
        <w:t>на 13,8% общее количество раскрытых преступлений совершенных в общественных местах (со 166 до 143), в том числе уличных на 17,6% (со 136 до 112).</w:t>
      </w:r>
    </w:p>
    <w:p w14:paraId="179565B9" w14:textId="77777777" w:rsidR="0035199B" w:rsidRDefault="0035199B" w:rsidP="00A5606F">
      <w:pPr>
        <w:widowControl w:val="0"/>
        <w:pBdr>
          <w:bottom w:val="single" w:sz="4" w:space="31" w:color="FFFFFF"/>
        </w:pBdr>
        <w:jc w:val="both"/>
        <w:rPr>
          <w:sz w:val="16"/>
          <w:szCs w:val="16"/>
        </w:rPr>
      </w:pPr>
      <w:r>
        <w:rPr>
          <w:sz w:val="16"/>
          <w:szCs w:val="16"/>
        </w:rPr>
        <w:t xml:space="preserve">Количество не раскрытых преступлений совершенных в общественных местах </w:t>
      </w:r>
      <w:r>
        <w:rPr>
          <w:b/>
          <w:sz w:val="16"/>
          <w:szCs w:val="16"/>
        </w:rPr>
        <w:t xml:space="preserve">снизилось </w:t>
      </w:r>
      <w:r>
        <w:rPr>
          <w:sz w:val="16"/>
          <w:szCs w:val="16"/>
        </w:rPr>
        <w:t>на 6,7% (со 104 до 97), в том числе уличных на 23,4% (с 64 до 49). В результате чего раскрываемость преступлений совершенных в общественных местах снизилась с 61,5% до 59,6%, а уличных увеличилась с 68,0% до 69,6%.</w:t>
      </w:r>
    </w:p>
    <w:p w14:paraId="596C39DB" w14:textId="77777777" w:rsidR="0035199B" w:rsidRDefault="0035199B" w:rsidP="00A5606F">
      <w:pPr>
        <w:widowControl w:val="0"/>
        <w:pBdr>
          <w:bottom w:val="single" w:sz="4" w:space="31" w:color="FFFFFF"/>
        </w:pBdr>
        <w:jc w:val="both"/>
        <w:rPr>
          <w:sz w:val="16"/>
          <w:szCs w:val="16"/>
        </w:rPr>
      </w:pPr>
      <w:r>
        <w:rPr>
          <w:b/>
          <w:sz w:val="16"/>
          <w:szCs w:val="16"/>
        </w:rPr>
        <w:t xml:space="preserve">Увеличилось </w:t>
      </w:r>
      <w:r>
        <w:rPr>
          <w:sz w:val="16"/>
          <w:szCs w:val="16"/>
        </w:rPr>
        <w:t xml:space="preserve">на 4,0% общее количество раскрытых преступлений, следствие по которым обязательно (со 125 до 130), количество не раскрытых преступлений данного вида осталось на уровне прошлого года – 181, в результате чего раскрываемость преступлений следствие по которым обязательно увеличилась с 40,8% до 41,8%. </w:t>
      </w:r>
    </w:p>
    <w:p w14:paraId="27F4639F" w14:textId="77777777" w:rsidR="0035199B" w:rsidRDefault="0035199B" w:rsidP="00A5606F">
      <w:pPr>
        <w:widowControl w:val="0"/>
        <w:pBdr>
          <w:bottom w:val="single" w:sz="4" w:space="31" w:color="FFFFFF"/>
        </w:pBdr>
        <w:jc w:val="both"/>
        <w:rPr>
          <w:sz w:val="16"/>
          <w:szCs w:val="16"/>
        </w:rPr>
      </w:pPr>
      <w:r>
        <w:rPr>
          <w:sz w:val="16"/>
          <w:szCs w:val="16"/>
        </w:rPr>
        <w:t xml:space="preserve">Количество раскрытых тяжких особо тяжких преступлений увеличилось на 17,5% с 40 до 47 преступлений, а количество не раскрытых преступлений данного вида </w:t>
      </w:r>
      <w:r>
        <w:rPr>
          <w:b/>
          <w:sz w:val="16"/>
          <w:szCs w:val="16"/>
        </w:rPr>
        <w:t xml:space="preserve">снизилось </w:t>
      </w:r>
      <w:r>
        <w:rPr>
          <w:sz w:val="16"/>
          <w:szCs w:val="16"/>
        </w:rPr>
        <w:t>на 2,4% (с 81 до 79), раскрываемость данного вида преступлений увеличилась с 33,1% до 37,3%.</w:t>
      </w:r>
    </w:p>
    <w:p w14:paraId="659E952A" w14:textId="77777777" w:rsidR="0035199B" w:rsidRDefault="0035199B" w:rsidP="00A5606F">
      <w:pPr>
        <w:widowControl w:val="0"/>
        <w:pBdr>
          <w:bottom w:val="single" w:sz="4" w:space="31" w:color="FFFFFF"/>
        </w:pBdr>
        <w:jc w:val="both"/>
        <w:rPr>
          <w:sz w:val="16"/>
          <w:szCs w:val="16"/>
        </w:rPr>
      </w:pPr>
      <w:r>
        <w:rPr>
          <w:sz w:val="16"/>
          <w:szCs w:val="16"/>
        </w:rPr>
        <w:t xml:space="preserve">Количества раскрытых преступлений общеуголовной направленности увеличилось на 3,3% (со 121 до 125), количество не раскрытых преступлений  данного вида - на 1,8% (со 167 до 170), в том числе тяжких и особо тяжких - на 1,5% (с 67 до 68). Раскрываемость преступлений общеуголовной направленности составила 42,4% (2019-42,0%), в том числе тяжких и особо тяжких </w:t>
      </w:r>
      <w:r>
        <w:rPr>
          <w:sz w:val="16"/>
          <w:szCs w:val="16"/>
        </w:rPr>
        <w:t>38,2% (2019-36,2%).</w:t>
      </w:r>
    </w:p>
    <w:p w14:paraId="0FCD5443" w14:textId="77777777" w:rsidR="0035199B" w:rsidRDefault="0035199B" w:rsidP="00A5606F">
      <w:pPr>
        <w:widowControl w:val="0"/>
        <w:pBdr>
          <w:bottom w:val="single" w:sz="4" w:space="31" w:color="FFFFFF"/>
        </w:pBdr>
        <w:jc w:val="both"/>
        <w:rPr>
          <w:sz w:val="16"/>
          <w:szCs w:val="16"/>
        </w:rPr>
      </w:pPr>
      <w:r>
        <w:rPr>
          <w:sz w:val="16"/>
          <w:szCs w:val="16"/>
        </w:rPr>
        <w:t xml:space="preserve">По итогам работы увеличилось на 11,2% общее количество раскрытых преступлений, следствие по которым не обязательно (со 188 до 209),  количество не раскрытых преступлений данного - на 1,1% (с 88 до 89), в результате чего раскрываемость преступлений следствие по которым обязательно увеличилась с 68,18% до 70,1%. </w:t>
      </w:r>
    </w:p>
    <w:p w14:paraId="5326464F" w14:textId="77777777" w:rsidR="0035199B" w:rsidRDefault="0035199B" w:rsidP="00A5606F">
      <w:pPr>
        <w:widowControl w:val="0"/>
        <w:pBdr>
          <w:bottom w:val="single" w:sz="4" w:space="31" w:color="FFFFFF"/>
        </w:pBdr>
        <w:jc w:val="both"/>
        <w:rPr>
          <w:sz w:val="16"/>
          <w:szCs w:val="16"/>
        </w:rPr>
      </w:pPr>
      <w:r>
        <w:rPr>
          <w:sz w:val="16"/>
          <w:szCs w:val="16"/>
        </w:rPr>
        <w:t xml:space="preserve">Общее количество раскрытых преступлений подразделениями полиции по приоритету </w:t>
      </w:r>
      <w:r>
        <w:rPr>
          <w:b/>
          <w:sz w:val="16"/>
          <w:szCs w:val="16"/>
        </w:rPr>
        <w:t>увеличилось</w:t>
      </w:r>
      <w:r>
        <w:rPr>
          <w:sz w:val="16"/>
          <w:szCs w:val="16"/>
        </w:rPr>
        <w:t xml:space="preserve"> на 7,8% (с 281 до 303).</w:t>
      </w:r>
      <w:r>
        <w:rPr>
          <w:color w:val="FF0000"/>
          <w:sz w:val="16"/>
          <w:szCs w:val="16"/>
        </w:rPr>
        <w:t xml:space="preserve"> </w:t>
      </w:r>
      <w:r>
        <w:rPr>
          <w:sz w:val="16"/>
          <w:szCs w:val="16"/>
        </w:rPr>
        <w:t>Увеличилось в 3 раза с 1 до 3 количество раскрытых преступлений с применением служебных собак</w:t>
      </w:r>
    </w:p>
    <w:p w14:paraId="7E6438D6" w14:textId="77777777" w:rsidR="0035199B" w:rsidRDefault="0035199B" w:rsidP="00A5606F">
      <w:pPr>
        <w:widowControl w:val="0"/>
        <w:pBdr>
          <w:bottom w:val="single" w:sz="4" w:space="31" w:color="FFFFFF"/>
        </w:pBdr>
        <w:jc w:val="both"/>
        <w:rPr>
          <w:sz w:val="16"/>
          <w:szCs w:val="16"/>
        </w:rPr>
      </w:pPr>
      <w:r>
        <w:rPr>
          <w:b/>
          <w:sz w:val="16"/>
          <w:szCs w:val="16"/>
        </w:rPr>
        <w:t>Снизилось</w:t>
      </w:r>
      <w:r>
        <w:rPr>
          <w:sz w:val="16"/>
          <w:szCs w:val="16"/>
        </w:rPr>
        <w:t xml:space="preserve"> на 13,3% (с 203 до 176) количество раскрытых преступлений с применением криминалистических средств и методов.</w:t>
      </w:r>
    </w:p>
    <w:p w14:paraId="65E55869" w14:textId="77777777" w:rsidR="0035199B" w:rsidRDefault="0035199B" w:rsidP="00A5606F">
      <w:pPr>
        <w:widowControl w:val="0"/>
        <w:pBdr>
          <w:bottom w:val="single" w:sz="4" w:space="31" w:color="FFFFFF"/>
        </w:pBdr>
        <w:jc w:val="both"/>
        <w:rPr>
          <w:sz w:val="16"/>
          <w:szCs w:val="16"/>
        </w:rPr>
      </w:pPr>
      <w:r>
        <w:rPr>
          <w:b/>
          <w:sz w:val="16"/>
          <w:szCs w:val="16"/>
        </w:rPr>
        <w:t>Снизилось</w:t>
      </w:r>
      <w:r>
        <w:rPr>
          <w:sz w:val="16"/>
          <w:szCs w:val="16"/>
        </w:rPr>
        <w:t xml:space="preserve"> на 41,3% количество раскрытых преступлений, связанных с кражами и угонами автотранспорта, разукомплектованием и хищением чужого имущества из автотранспорта (с 29 до 17).</w:t>
      </w:r>
    </w:p>
    <w:p w14:paraId="2A7D98ED" w14:textId="77777777" w:rsidR="0035199B" w:rsidRDefault="0035199B" w:rsidP="00A5606F">
      <w:pPr>
        <w:widowControl w:val="0"/>
        <w:pBdr>
          <w:bottom w:val="single" w:sz="4" w:space="31" w:color="FFFFFF"/>
        </w:pBdr>
        <w:jc w:val="both"/>
        <w:rPr>
          <w:sz w:val="16"/>
          <w:szCs w:val="16"/>
        </w:rPr>
      </w:pPr>
      <w:r>
        <w:rPr>
          <w:sz w:val="16"/>
          <w:szCs w:val="16"/>
        </w:rPr>
        <w:t>Не смотря</w:t>
      </w:r>
      <w:r>
        <w:rPr>
          <w:b/>
          <w:sz w:val="16"/>
          <w:szCs w:val="16"/>
        </w:rPr>
        <w:t xml:space="preserve"> на снижения</w:t>
      </w:r>
      <w:r>
        <w:rPr>
          <w:sz w:val="16"/>
          <w:szCs w:val="16"/>
        </w:rPr>
        <w:t xml:space="preserve"> на 29,4% количества раскрытых преступлений, связанных с угонами автотранспорта (с 17 до 12), раскрываемость преступлений составила 100,0%.</w:t>
      </w:r>
    </w:p>
    <w:p w14:paraId="2F607B57" w14:textId="77777777" w:rsidR="0035199B" w:rsidRDefault="0035199B" w:rsidP="00A5606F">
      <w:pPr>
        <w:widowControl w:val="0"/>
        <w:pBdr>
          <w:bottom w:val="single" w:sz="4" w:space="31" w:color="FFFFFF"/>
        </w:pBdr>
        <w:jc w:val="both"/>
        <w:rPr>
          <w:sz w:val="16"/>
          <w:szCs w:val="16"/>
        </w:rPr>
      </w:pPr>
      <w:r>
        <w:rPr>
          <w:sz w:val="16"/>
          <w:szCs w:val="16"/>
        </w:rPr>
        <w:t>Снизилось на 85,7% и количество раскрытых преступлений связанных с кражами автотранспорта (с 7 до 1), в результате чего снизилась и раскрываемость преступлений данного вида с 58,3% до 20,0%.</w:t>
      </w:r>
    </w:p>
    <w:p w14:paraId="236877C6" w14:textId="77777777" w:rsidR="0035199B" w:rsidRDefault="0035199B" w:rsidP="00A5606F">
      <w:pPr>
        <w:widowControl w:val="0"/>
        <w:pBdr>
          <w:bottom w:val="single" w:sz="4" w:space="31" w:color="FFFFFF"/>
        </w:pBdr>
        <w:jc w:val="both"/>
        <w:rPr>
          <w:sz w:val="16"/>
          <w:szCs w:val="16"/>
        </w:rPr>
      </w:pPr>
      <w:r>
        <w:rPr>
          <w:b/>
          <w:sz w:val="16"/>
          <w:szCs w:val="16"/>
        </w:rPr>
        <w:t xml:space="preserve">Увеличилось </w:t>
      </w:r>
      <w:r>
        <w:rPr>
          <w:sz w:val="16"/>
          <w:szCs w:val="16"/>
        </w:rPr>
        <w:t>на 40,0% количество раскрытых преступлений совершенных на бытовой почве (с 10 до 14).</w:t>
      </w:r>
    </w:p>
    <w:p w14:paraId="79C79F1F" w14:textId="77777777" w:rsidR="0035199B" w:rsidRDefault="0035199B" w:rsidP="00A5606F">
      <w:pPr>
        <w:widowControl w:val="0"/>
        <w:pBdr>
          <w:bottom w:val="single" w:sz="4" w:space="31" w:color="FFFFFF"/>
        </w:pBdr>
        <w:jc w:val="both"/>
        <w:rPr>
          <w:rFonts w:eastAsia="MS Mincho"/>
          <w:sz w:val="16"/>
          <w:szCs w:val="16"/>
        </w:rPr>
      </w:pPr>
      <w:r>
        <w:rPr>
          <w:rFonts w:eastAsia="MS Mincho"/>
          <w:sz w:val="16"/>
          <w:szCs w:val="16"/>
        </w:rPr>
        <w:t xml:space="preserve">На 50,0% увеличилось количество раскрытых преступлений категории «прошлых лет» (с 8 до 12), а количество раскрытых тяжких и особо тяжких преступлений категории «прошлых лет» с 3 до 0. </w:t>
      </w:r>
    </w:p>
    <w:p w14:paraId="7A30714D" w14:textId="77777777" w:rsidR="0035199B" w:rsidRDefault="0035199B" w:rsidP="00A5606F">
      <w:pPr>
        <w:widowControl w:val="0"/>
        <w:pBdr>
          <w:bottom w:val="single" w:sz="4" w:space="31" w:color="FFFFFF"/>
        </w:pBdr>
        <w:jc w:val="both"/>
        <w:rPr>
          <w:rFonts w:eastAsia="MS Mincho"/>
          <w:sz w:val="16"/>
          <w:szCs w:val="16"/>
        </w:rPr>
      </w:pPr>
      <w:r>
        <w:rPr>
          <w:rFonts w:eastAsia="MS Mincho"/>
          <w:sz w:val="16"/>
          <w:szCs w:val="16"/>
        </w:rPr>
        <w:t>Увеличилось в 1,8 раза количество раскрытых преступлений в течение дежурных суток (с 51 до 92), что составляет 27,1% (при средне районной 15,8%, средне областной 15,0%).</w:t>
      </w:r>
    </w:p>
    <w:p w14:paraId="2F779FB8" w14:textId="77777777" w:rsidR="0035199B" w:rsidRDefault="0035199B" w:rsidP="00A5606F">
      <w:pPr>
        <w:widowControl w:val="0"/>
        <w:pBdr>
          <w:bottom w:val="single" w:sz="4" w:space="31" w:color="FFFFFF"/>
        </w:pBdr>
        <w:jc w:val="both"/>
        <w:rPr>
          <w:rFonts w:eastAsia="MS Mincho"/>
          <w:sz w:val="16"/>
          <w:szCs w:val="16"/>
        </w:rPr>
      </w:pPr>
    </w:p>
    <w:p w14:paraId="1B371C5B" w14:textId="77777777" w:rsidR="0035199B" w:rsidRDefault="0035199B" w:rsidP="00A5606F">
      <w:pPr>
        <w:widowControl w:val="0"/>
        <w:pBdr>
          <w:bottom w:val="single" w:sz="4" w:space="31" w:color="FFFFFF"/>
        </w:pBdr>
        <w:jc w:val="center"/>
        <w:rPr>
          <w:b/>
          <w:sz w:val="16"/>
          <w:szCs w:val="16"/>
        </w:rPr>
      </w:pPr>
      <w:r>
        <w:rPr>
          <w:b/>
          <w:sz w:val="16"/>
          <w:szCs w:val="16"/>
        </w:rPr>
        <w:t>О лицах, совершивших преступления</w:t>
      </w:r>
    </w:p>
    <w:p w14:paraId="2C477F9D" w14:textId="77777777" w:rsidR="0035199B" w:rsidRDefault="0035199B" w:rsidP="00A5606F">
      <w:pPr>
        <w:widowControl w:val="0"/>
        <w:pBdr>
          <w:bottom w:val="single" w:sz="4" w:space="31" w:color="FFFFFF"/>
        </w:pBdr>
        <w:jc w:val="center"/>
        <w:rPr>
          <w:b/>
          <w:sz w:val="16"/>
          <w:szCs w:val="16"/>
        </w:rPr>
      </w:pPr>
    </w:p>
    <w:p w14:paraId="4DF7787C" w14:textId="77777777" w:rsidR="0035199B" w:rsidRDefault="0035199B" w:rsidP="00A5606F">
      <w:pPr>
        <w:widowControl w:val="0"/>
        <w:pBdr>
          <w:bottom w:val="single" w:sz="4" w:space="31" w:color="FFFFFF"/>
        </w:pBdr>
        <w:jc w:val="both"/>
        <w:rPr>
          <w:sz w:val="16"/>
          <w:szCs w:val="16"/>
        </w:rPr>
      </w:pPr>
      <w:r>
        <w:rPr>
          <w:sz w:val="16"/>
          <w:szCs w:val="16"/>
        </w:rPr>
        <w:t>За 12 месяцев 2020 года по району выявлено лиц, совершивших преступления 306 (АППГ–266), рост на 15,0 %, в т.ч. несовершеннолетних 14 (АППГ–20), снижение на 30,0 %.</w:t>
      </w:r>
    </w:p>
    <w:p w14:paraId="29D60DB5" w14:textId="77777777" w:rsidR="0035199B" w:rsidRDefault="0035199B" w:rsidP="00A5606F">
      <w:pPr>
        <w:widowControl w:val="0"/>
        <w:pBdr>
          <w:bottom w:val="single" w:sz="4" w:space="31" w:color="FFFFFF"/>
        </w:pBdr>
        <w:jc w:val="both"/>
        <w:rPr>
          <w:color w:val="FF0000"/>
          <w:sz w:val="16"/>
          <w:szCs w:val="16"/>
        </w:rPr>
      </w:pPr>
    </w:p>
    <w:tbl>
      <w:tblPr>
        <w:tblW w:w="5000" w:type="pct"/>
        <w:tblLayout w:type="fixed"/>
        <w:tblCellMar>
          <w:left w:w="0" w:type="dxa"/>
          <w:right w:w="0" w:type="dxa"/>
        </w:tblCellMar>
        <w:tblLook w:val="04A0" w:firstRow="1" w:lastRow="0" w:firstColumn="1" w:lastColumn="0" w:noHBand="0" w:noVBand="1"/>
      </w:tblPr>
      <w:tblGrid>
        <w:gridCol w:w="1486"/>
        <w:gridCol w:w="545"/>
        <w:gridCol w:w="548"/>
        <w:gridCol w:w="596"/>
        <w:gridCol w:w="546"/>
        <w:gridCol w:w="372"/>
        <w:gridCol w:w="497"/>
      </w:tblGrid>
      <w:tr w:rsidR="0035199B" w14:paraId="55E1D1AD" w14:textId="77777777" w:rsidTr="0035199B">
        <w:tc>
          <w:tcPr>
            <w:tcW w:w="3688" w:type="dxa"/>
            <w:tcBorders>
              <w:top w:val="single" w:sz="8" w:space="0" w:color="FFFFFF"/>
              <w:left w:val="single" w:sz="8" w:space="0" w:color="FFFFFF"/>
              <w:bottom w:val="single" w:sz="24" w:space="0" w:color="FFFFFF"/>
              <w:right w:val="single" w:sz="8" w:space="0" w:color="FFFFFF"/>
            </w:tcBorders>
            <w:shd w:val="clear" w:color="auto" w:fill="009999"/>
            <w:tcMar>
              <w:top w:w="72" w:type="dxa"/>
              <w:left w:w="144" w:type="dxa"/>
              <w:bottom w:w="72" w:type="dxa"/>
              <w:right w:w="144" w:type="dxa"/>
            </w:tcMar>
            <w:hideMark/>
          </w:tcPr>
          <w:p w14:paraId="13D8985F" w14:textId="77777777" w:rsidR="0035199B" w:rsidRDefault="0035199B" w:rsidP="00A5606F">
            <w:pPr>
              <w:rPr>
                <w:color w:val="FF0000"/>
                <w:sz w:val="16"/>
                <w:szCs w:val="16"/>
              </w:rPr>
            </w:pPr>
          </w:p>
        </w:tc>
        <w:tc>
          <w:tcPr>
            <w:tcW w:w="3119" w:type="dxa"/>
            <w:gridSpan w:val="3"/>
            <w:tcBorders>
              <w:top w:val="single" w:sz="8" w:space="0" w:color="FFFFFF"/>
              <w:left w:val="single" w:sz="8" w:space="0" w:color="FFFFFF"/>
              <w:bottom w:val="single" w:sz="24" w:space="0" w:color="FFFFFF"/>
              <w:right w:val="single" w:sz="8" w:space="0" w:color="FFFFFF"/>
            </w:tcBorders>
            <w:shd w:val="clear" w:color="auto" w:fill="009999"/>
            <w:tcMar>
              <w:top w:w="72" w:type="dxa"/>
              <w:left w:w="144" w:type="dxa"/>
              <w:bottom w:w="72" w:type="dxa"/>
              <w:right w:w="144" w:type="dxa"/>
            </w:tcMar>
            <w:hideMark/>
          </w:tcPr>
          <w:p w14:paraId="775A3027" w14:textId="77777777" w:rsidR="0035199B" w:rsidRDefault="0035199B" w:rsidP="00A5606F">
            <w:pPr>
              <w:spacing w:line="276" w:lineRule="auto"/>
              <w:jc w:val="both"/>
              <w:rPr>
                <w:b/>
                <w:bCs/>
                <w:sz w:val="12"/>
                <w:szCs w:val="12"/>
                <w:lang w:eastAsia="en-US"/>
              </w:rPr>
            </w:pPr>
            <w:r>
              <w:rPr>
                <w:b/>
                <w:bCs/>
                <w:sz w:val="12"/>
                <w:szCs w:val="12"/>
                <w:lang w:eastAsia="en-US"/>
              </w:rPr>
              <w:t xml:space="preserve">всего </w:t>
            </w:r>
          </w:p>
        </w:tc>
        <w:tc>
          <w:tcPr>
            <w:tcW w:w="2835" w:type="dxa"/>
            <w:gridSpan w:val="3"/>
            <w:tcBorders>
              <w:top w:val="single" w:sz="8" w:space="0" w:color="FFFFFF"/>
              <w:left w:val="single" w:sz="8" w:space="0" w:color="FFFFFF"/>
              <w:bottom w:val="single" w:sz="24" w:space="0" w:color="FFFFFF"/>
              <w:right w:val="single" w:sz="8" w:space="0" w:color="FFFFFF"/>
            </w:tcBorders>
            <w:shd w:val="clear" w:color="auto" w:fill="009999"/>
            <w:hideMark/>
          </w:tcPr>
          <w:p w14:paraId="59F6387C" w14:textId="77777777" w:rsidR="0035199B" w:rsidRDefault="0035199B" w:rsidP="00A5606F">
            <w:pPr>
              <w:spacing w:line="276" w:lineRule="auto"/>
              <w:jc w:val="both"/>
              <w:rPr>
                <w:sz w:val="12"/>
                <w:szCs w:val="12"/>
                <w:lang w:eastAsia="en-US"/>
              </w:rPr>
            </w:pPr>
            <w:r>
              <w:rPr>
                <w:b/>
                <w:bCs/>
                <w:sz w:val="12"/>
                <w:szCs w:val="12"/>
                <w:lang w:eastAsia="en-US"/>
              </w:rPr>
              <w:t xml:space="preserve">несовершеннолетних </w:t>
            </w:r>
          </w:p>
        </w:tc>
      </w:tr>
      <w:tr w:rsidR="0035199B" w14:paraId="4704A413" w14:textId="77777777" w:rsidTr="0035199B">
        <w:tc>
          <w:tcPr>
            <w:tcW w:w="3688"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14:paraId="5335B183" w14:textId="77777777" w:rsidR="0035199B" w:rsidRDefault="0035199B" w:rsidP="00A5606F">
            <w:pPr>
              <w:rPr>
                <w:sz w:val="12"/>
                <w:szCs w:val="12"/>
                <w:lang w:eastAsia="en-US"/>
              </w:rPr>
            </w:pPr>
          </w:p>
        </w:tc>
        <w:tc>
          <w:tcPr>
            <w:tcW w:w="988"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4DE7DC5C" w14:textId="77777777" w:rsidR="0035199B" w:rsidRDefault="0035199B" w:rsidP="00A5606F">
            <w:pPr>
              <w:spacing w:line="276" w:lineRule="auto"/>
              <w:jc w:val="center"/>
              <w:rPr>
                <w:sz w:val="12"/>
                <w:szCs w:val="12"/>
                <w:lang w:eastAsia="en-US"/>
              </w:rPr>
            </w:pPr>
            <w:r>
              <w:rPr>
                <w:sz w:val="12"/>
                <w:szCs w:val="12"/>
                <w:lang w:eastAsia="en-US"/>
              </w:rPr>
              <w:t>2018</w:t>
            </w:r>
          </w:p>
        </w:tc>
        <w:tc>
          <w:tcPr>
            <w:tcW w:w="997"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52FD933B" w14:textId="77777777" w:rsidR="0035199B" w:rsidRDefault="0035199B" w:rsidP="00A5606F">
            <w:pPr>
              <w:spacing w:line="276" w:lineRule="auto"/>
              <w:jc w:val="center"/>
              <w:rPr>
                <w:sz w:val="12"/>
                <w:szCs w:val="12"/>
                <w:lang w:eastAsia="en-US"/>
              </w:rPr>
            </w:pPr>
            <w:r>
              <w:rPr>
                <w:sz w:val="12"/>
                <w:szCs w:val="12"/>
                <w:lang w:eastAsia="en-US"/>
              </w:rPr>
              <w:t>2019</w:t>
            </w:r>
          </w:p>
        </w:tc>
        <w:tc>
          <w:tcPr>
            <w:tcW w:w="1134"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65062828" w14:textId="77777777" w:rsidR="0035199B" w:rsidRDefault="0035199B" w:rsidP="00A5606F">
            <w:pPr>
              <w:spacing w:line="276" w:lineRule="auto"/>
              <w:jc w:val="center"/>
              <w:rPr>
                <w:sz w:val="12"/>
                <w:szCs w:val="12"/>
                <w:lang w:eastAsia="en-US"/>
              </w:rPr>
            </w:pPr>
            <w:r>
              <w:rPr>
                <w:sz w:val="12"/>
                <w:szCs w:val="12"/>
                <w:lang w:eastAsia="en-US"/>
              </w:rPr>
              <w:t>2020</w:t>
            </w:r>
          </w:p>
        </w:tc>
        <w:tc>
          <w:tcPr>
            <w:tcW w:w="992"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383F6BAF" w14:textId="77777777" w:rsidR="0035199B" w:rsidRDefault="0035199B" w:rsidP="00A5606F">
            <w:pPr>
              <w:spacing w:line="276" w:lineRule="auto"/>
              <w:jc w:val="center"/>
              <w:rPr>
                <w:sz w:val="12"/>
                <w:szCs w:val="12"/>
                <w:lang w:eastAsia="en-US"/>
              </w:rPr>
            </w:pPr>
            <w:r>
              <w:rPr>
                <w:sz w:val="12"/>
                <w:szCs w:val="12"/>
                <w:lang w:eastAsia="en-US"/>
              </w:rPr>
              <w:t>2018</w:t>
            </w:r>
          </w:p>
        </w:tc>
        <w:tc>
          <w:tcPr>
            <w:tcW w:w="992" w:type="dxa"/>
            <w:tcBorders>
              <w:top w:val="single" w:sz="24" w:space="0" w:color="FFFFFF"/>
              <w:left w:val="single" w:sz="8" w:space="0" w:color="FFFFFF"/>
              <w:bottom w:val="single" w:sz="8" w:space="0" w:color="FFFFFF"/>
              <w:right w:val="single" w:sz="8" w:space="0" w:color="FFFFFF"/>
            </w:tcBorders>
            <w:shd w:val="clear" w:color="auto" w:fill="CBDEDE"/>
            <w:vAlign w:val="center"/>
            <w:hideMark/>
          </w:tcPr>
          <w:p w14:paraId="7412FAA7" w14:textId="77777777" w:rsidR="0035199B" w:rsidRDefault="0035199B" w:rsidP="00A5606F">
            <w:pPr>
              <w:spacing w:line="276" w:lineRule="auto"/>
              <w:jc w:val="center"/>
              <w:rPr>
                <w:sz w:val="12"/>
                <w:szCs w:val="12"/>
                <w:lang w:eastAsia="en-US"/>
              </w:rPr>
            </w:pPr>
            <w:r>
              <w:rPr>
                <w:sz w:val="12"/>
                <w:szCs w:val="12"/>
                <w:lang w:eastAsia="en-US"/>
              </w:rPr>
              <w:t>2019</w:t>
            </w:r>
          </w:p>
        </w:tc>
        <w:tc>
          <w:tcPr>
            <w:tcW w:w="851" w:type="dxa"/>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1726CFF5" w14:textId="77777777" w:rsidR="0035199B" w:rsidRDefault="0035199B" w:rsidP="00A5606F">
            <w:pPr>
              <w:spacing w:line="276" w:lineRule="auto"/>
              <w:jc w:val="center"/>
              <w:rPr>
                <w:sz w:val="12"/>
                <w:szCs w:val="12"/>
                <w:lang w:eastAsia="en-US"/>
              </w:rPr>
            </w:pPr>
            <w:r>
              <w:rPr>
                <w:sz w:val="12"/>
                <w:szCs w:val="12"/>
                <w:lang w:eastAsia="en-US"/>
              </w:rPr>
              <w:t>2020</w:t>
            </w:r>
          </w:p>
        </w:tc>
      </w:tr>
      <w:tr w:rsidR="0035199B" w14:paraId="018394FE" w14:textId="77777777" w:rsidTr="0035199B">
        <w:tc>
          <w:tcPr>
            <w:tcW w:w="36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hideMark/>
          </w:tcPr>
          <w:p w14:paraId="18173DFA" w14:textId="77777777" w:rsidR="0035199B" w:rsidRDefault="0035199B" w:rsidP="00A5606F">
            <w:pPr>
              <w:spacing w:line="276" w:lineRule="auto"/>
              <w:jc w:val="both"/>
              <w:rPr>
                <w:sz w:val="12"/>
                <w:szCs w:val="12"/>
                <w:lang w:eastAsia="en-US"/>
              </w:rPr>
            </w:pPr>
            <w:r>
              <w:rPr>
                <w:sz w:val="12"/>
                <w:szCs w:val="12"/>
                <w:lang w:eastAsia="en-US"/>
              </w:rPr>
              <w:t>Всего выявлено лиц</w:t>
            </w:r>
          </w:p>
        </w:tc>
        <w:tc>
          <w:tcPr>
            <w:tcW w:w="9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4EB167D3" w14:textId="77777777" w:rsidR="0035199B" w:rsidRDefault="0035199B" w:rsidP="00A5606F">
            <w:pPr>
              <w:spacing w:line="276" w:lineRule="auto"/>
              <w:jc w:val="center"/>
              <w:rPr>
                <w:sz w:val="12"/>
                <w:szCs w:val="12"/>
                <w:lang w:eastAsia="en-US"/>
              </w:rPr>
            </w:pPr>
            <w:r>
              <w:rPr>
                <w:sz w:val="12"/>
                <w:szCs w:val="12"/>
                <w:lang w:eastAsia="en-US"/>
              </w:rPr>
              <w:t>311</w:t>
            </w:r>
          </w:p>
        </w:tc>
        <w:tc>
          <w:tcPr>
            <w:tcW w:w="997"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06E8F8DA" w14:textId="77777777" w:rsidR="0035199B" w:rsidRDefault="0035199B" w:rsidP="00A5606F">
            <w:pPr>
              <w:spacing w:line="276" w:lineRule="auto"/>
              <w:jc w:val="center"/>
              <w:rPr>
                <w:sz w:val="12"/>
                <w:szCs w:val="12"/>
                <w:lang w:eastAsia="en-US"/>
              </w:rPr>
            </w:pPr>
            <w:r>
              <w:rPr>
                <w:sz w:val="12"/>
                <w:szCs w:val="12"/>
                <w:lang w:eastAsia="en-US"/>
              </w:rPr>
              <w:t>266</w:t>
            </w:r>
          </w:p>
        </w:tc>
        <w:tc>
          <w:tcPr>
            <w:tcW w:w="1134"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329F6597" w14:textId="77777777" w:rsidR="0035199B" w:rsidRDefault="0035199B" w:rsidP="00A5606F">
            <w:pPr>
              <w:spacing w:line="276" w:lineRule="auto"/>
              <w:jc w:val="center"/>
              <w:rPr>
                <w:sz w:val="12"/>
                <w:szCs w:val="12"/>
                <w:lang w:eastAsia="en-US"/>
              </w:rPr>
            </w:pPr>
            <w:r>
              <w:rPr>
                <w:sz w:val="12"/>
                <w:szCs w:val="12"/>
                <w:lang w:eastAsia="en-US"/>
              </w:rPr>
              <w:t>306</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280913A5" w14:textId="77777777" w:rsidR="0035199B" w:rsidRDefault="0035199B" w:rsidP="00A5606F">
            <w:pPr>
              <w:spacing w:line="276" w:lineRule="auto"/>
              <w:jc w:val="center"/>
              <w:rPr>
                <w:sz w:val="12"/>
                <w:szCs w:val="12"/>
                <w:lang w:eastAsia="en-US"/>
              </w:rPr>
            </w:pPr>
            <w:r>
              <w:rPr>
                <w:sz w:val="12"/>
                <w:szCs w:val="12"/>
                <w:lang w:eastAsia="en-US"/>
              </w:rPr>
              <w:t>22</w:t>
            </w:r>
          </w:p>
        </w:tc>
        <w:tc>
          <w:tcPr>
            <w:tcW w:w="992" w:type="dxa"/>
            <w:tcBorders>
              <w:top w:val="single" w:sz="8" w:space="0" w:color="FFFFFF"/>
              <w:left w:val="single" w:sz="8" w:space="0" w:color="FFFFFF"/>
              <w:bottom w:val="single" w:sz="8" w:space="0" w:color="FFFFFF"/>
              <w:right w:val="single" w:sz="8" w:space="0" w:color="FFFFFF"/>
            </w:tcBorders>
            <w:shd w:val="clear" w:color="auto" w:fill="E7EFEF"/>
            <w:vAlign w:val="center"/>
            <w:hideMark/>
          </w:tcPr>
          <w:p w14:paraId="7F4366D9" w14:textId="77777777" w:rsidR="0035199B" w:rsidRDefault="0035199B" w:rsidP="00A5606F">
            <w:pPr>
              <w:spacing w:line="276" w:lineRule="auto"/>
              <w:jc w:val="center"/>
              <w:rPr>
                <w:sz w:val="12"/>
                <w:szCs w:val="12"/>
                <w:lang w:eastAsia="en-US"/>
              </w:rPr>
            </w:pPr>
            <w:r>
              <w:rPr>
                <w:sz w:val="12"/>
                <w:szCs w:val="12"/>
                <w:lang w:eastAsia="en-US"/>
              </w:rPr>
              <w:t>20</w:t>
            </w:r>
          </w:p>
        </w:tc>
        <w:tc>
          <w:tcPr>
            <w:tcW w:w="851"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57CD7EBA" w14:textId="77777777" w:rsidR="0035199B" w:rsidRDefault="0035199B" w:rsidP="00A5606F">
            <w:pPr>
              <w:spacing w:line="276" w:lineRule="auto"/>
              <w:jc w:val="center"/>
              <w:rPr>
                <w:sz w:val="12"/>
                <w:szCs w:val="12"/>
                <w:lang w:eastAsia="en-US"/>
              </w:rPr>
            </w:pPr>
            <w:r>
              <w:rPr>
                <w:sz w:val="12"/>
                <w:szCs w:val="12"/>
                <w:lang w:eastAsia="en-US"/>
              </w:rPr>
              <w:t>14</w:t>
            </w:r>
          </w:p>
        </w:tc>
      </w:tr>
      <w:tr w:rsidR="0035199B" w14:paraId="2642B5B1" w14:textId="77777777" w:rsidTr="0035199B">
        <w:tc>
          <w:tcPr>
            <w:tcW w:w="36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14:paraId="2FF78B92" w14:textId="77777777" w:rsidR="0035199B" w:rsidRDefault="0035199B" w:rsidP="00A5606F">
            <w:pPr>
              <w:spacing w:line="276" w:lineRule="auto"/>
              <w:jc w:val="both"/>
              <w:rPr>
                <w:sz w:val="12"/>
                <w:szCs w:val="12"/>
                <w:lang w:eastAsia="en-US"/>
              </w:rPr>
            </w:pPr>
            <w:r>
              <w:rPr>
                <w:sz w:val="12"/>
                <w:szCs w:val="12"/>
                <w:lang w:eastAsia="en-US"/>
              </w:rPr>
              <w:t xml:space="preserve">Привлечено к уголовной ответственности </w:t>
            </w:r>
          </w:p>
        </w:tc>
        <w:tc>
          <w:tcPr>
            <w:tcW w:w="9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46B23BD4" w14:textId="77777777" w:rsidR="0035199B" w:rsidRDefault="0035199B" w:rsidP="00A5606F">
            <w:pPr>
              <w:spacing w:line="276" w:lineRule="auto"/>
              <w:jc w:val="center"/>
              <w:rPr>
                <w:sz w:val="12"/>
                <w:szCs w:val="12"/>
                <w:lang w:eastAsia="en-US"/>
              </w:rPr>
            </w:pPr>
            <w:r>
              <w:rPr>
                <w:sz w:val="12"/>
                <w:szCs w:val="12"/>
                <w:lang w:eastAsia="en-US"/>
              </w:rPr>
              <w:t>252</w:t>
            </w:r>
          </w:p>
        </w:tc>
        <w:tc>
          <w:tcPr>
            <w:tcW w:w="997"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3EAE068D" w14:textId="77777777" w:rsidR="0035199B" w:rsidRDefault="0035199B" w:rsidP="00A5606F">
            <w:pPr>
              <w:spacing w:line="276" w:lineRule="auto"/>
              <w:jc w:val="center"/>
              <w:rPr>
                <w:sz w:val="12"/>
                <w:szCs w:val="12"/>
                <w:lang w:eastAsia="en-US"/>
              </w:rPr>
            </w:pPr>
            <w:r>
              <w:rPr>
                <w:sz w:val="12"/>
                <w:szCs w:val="12"/>
                <w:lang w:eastAsia="en-US"/>
              </w:rPr>
              <w:t>219</w:t>
            </w:r>
          </w:p>
        </w:tc>
        <w:tc>
          <w:tcPr>
            <w:tcW w:w="1134"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353E18CE" w14:textId="77777777" w:rsidR="0035199B" w:rsidRDefault="0035199B" w:rsidP="00A5606F">
            <w:pPr>
              <w:spacing w:line="276" w:lineRule="auto"/>
              <w:jc w:val="center"/>
              <w:rPr>
                <w:sz w:val="12"/>
                <w:szCs w:val="12"/>
                <w:lang w:eastAsia="en-US"/>
              </w:rPr>
            </w:pPr>
            <w:r>
              <w:rPr>
                <w:sz w:val="12"/>
                <w:szCs w:val="12"/>
                <w:lang w:eastAsia="en-US"/>
              </w:rPr>
              <w:t>246</w:t>
            </w:r>
          </w:p>
        </w:tc>
        <w:tc>
          <w:tcPr>
            <w:tcW w:w="992"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2A4A588D" w14:textId="77777777" w:rsidR="0035199B" w:rsidRDefault="0035199B" w:rsidP="00A5606F">
            <w:pPr>
              <w:spacing w:line="276" w:lineRule="auto"/>
              <w:jc w:val="center"/>
              <w:rPr>
                <w:sz w:val="12"/>
                <w:szCs w:val="12"/>
                <w:lang w:eastAsia="en-US"/>
              </w:rPr>
            </w:pPr>
            <w:r>
              <w:rPr>
                <w:sz w:val="12"/>
                <w:szCs w:val="12"/>
                <w:lang w:eastAsia="en-US"/>
              </w:rPr>
              <w:t>12</w:t>
            </w:r>
          </w:p>
        </w:tc>
        <w:tc>
          <w:tcPr>
            <w:tcW w:w="992" w:type="dxa"/>
            <w:tcBorders>
              <w:top w:val="single" w:sz="8" w:space="0" w:color="FFFFFF"/>
              <w:left w:val="single" w:sz="8" w:space="0" w:color="FFFFFF"/>
              <w:bottom w:val="single" w:sz="8" w:space="0" w:color="FFFFFF"/>
              <w:right w:val="single" w:sz="8" w:space="0" w:color="FFFFFF"/>
            </w:tcBorders>
            <w:shd w:val="clear" w:color="auto" w:fill="CBDEDE"/>
            <w:vAlign w:val="center"/>
            <w:hideMark/>
          </w:tcPr>
          <w:p w14:paraId="0133D82B" w14:textId="77777777" w:rsidR="0035199B" w:rsidRDefault="0035199B" w:rsidP="00A5606F">
            <w:pPr>
              <w:spacing w:line="276" w:lineRule="auto"/>
              <w:jc w:val="center"/>
              <w:rPr>
                <w:sz w:val="12"/>
                <w:szCs w:val="12"/>
                <w:lang w:eastAsia="en-US"/>
              </w:rPr>
            </w:pPr>
            <w:r>
              <w:rPr>
                <w:sz w:val="12"/>
                <w:szCs w:val="12"/>
                <w:lang w:eastAsia="en-US"/>
              </w:rPr>
              <w:t>13</w:t>
            </w:r>
          </w:p>
        </w:tc>
        <w:tc>
          <w:tcPr>
            <w:tcW w:w="851"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3CF88CEA" w14:textId="77777777" w:rsidR="0035199B" w:rsidRDefault="0035199B" w:rsidP="00A5606F">
            <w:pPr>
              <w:spacing w:line="276" w:lineRule="auto"/>
              <w:jc w:val="center"/>
              <w:rPr>
                <w:sz w:val="12"/>
                <w:szCs w:val="12"/>
                <w:lang w:eastAsia="en-US"/>
              </w:rPr>
            </w:pPr>
            <w:r>
              <w:rPr>
                <w:sz w:val="12"/>
                <w:szCs w:val="12"/>
                <w:lang w:eastAsia="en-US"/>
              </w:rPr>
              <w:t>12</w:t>
            </w:r>
          </w:p>
        </w:tc>
      </w:tr>
      <w:tr w:rsidR="0035199B" w14:paraId="4F86B46E" w14:textId="77777777" w:rsidTr="0035199B">
        <w:tc>
          <w:tcPr>
            <w:tcW w:w="36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hideMark/>
          </w:tcPr>
          <w:p w14:paraId="68410D95" w14:textId="77777777" w:rsidR="0035199B" w:rsidRDefault="0035199B" w:rsidP="00A5606F">
            <w:pPr>
              <w:spacing w:line="276" w:lineRule="auto"/>
              <w:jc w:val="both"/>
              <w:rPr>
                <w:sz w:val="12"/>
                <w:szCs w:val="12"/>
                <w:lang w:eastAsia="en-US"/>
              </w:rPr>
            </w:pPr>
            <w:r>
              <w:rPr>
                <w:sz w:val="12"/>
                <w:szCs w:val="12"/>
                <w:lang w:eastAsia="en-US"/>
              </w:rPr>
              <w:t xml:space="preserve">Выявлено лиц ранее совершивших преступления </w:t>
            </w:r>
          </w:p>
        </w:tc>
        <w:tc>
          <w:tcPr>
            <w:tcW w:w="988"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22B2F582" w14:textId="77777777" w:rsidR="0035199B" w:rsidRDefault="0035199B" w:rsidP="00A5606F">
            <w:pPr>
              <w:spacing w:line="276" w:lineRule="auto"/>
              <w:jc w:val="center"/>
              <w:rPr>
                <w:sz w:val="12"/>
                <w:szCs w:val="12"/>
                <w:lang w:eastAsia="en-US"/>
              </w:rPr>
            </w:pPr>
            <w:r>
              <w:rPr>
                <w:sz w:val="12"/>
                <w:szCs w:val="12"/>
                <w:lang w:eastAsia="en-US"/>
              </w:rPr>
              <w:t>181</w:t>
            </w:r>
          </w:p>
        </w:tc>
        <w:tc>
          <w:tcPr>
            <w:tcW w:w="997"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468130AD" w14:textId="77777777" w:rsidR="0035199B" w:rsidRDefault="0035199B" w:rsidP="00A5606F">
            <w:pPr>
              <w:spacing w:line="276" w:lineRule="auto"/>
              <w:jc w:val="center"/>
              <w:rPr>
                <w:sz w:val="12"/>
                <w:szCs w:val="12"/>
                <w:lang w:eastAsia="en-US"/>
              </w:rPr>
            </w:pPr>
            <w:r>
              <w:rPr>
                <w:sz w:val="12"/>
                <w:szCs w:val="12"/>
                <w:lang w:eastAsia="en-US"/>
              </w:rPr>
              <w:t>167</w:t>
            </w:r>
          </w:p>
        </w:tc>
        <w:tc>
          <w:tcPr>
            <w:tcW w:w="1134"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65353C61" w14:textId="77777777" w:rsidR="0035199B" w:rsidRDefault="0035199B" w:rsidP="00A5606F">
            <w:pPr>
              <w:spacing w:line="276" w:lineRule="auto"/>
              <w:jc w:val="center"/>
              <w:rPr>
                <w:sz w:val="12"/>
                <w:szCs w:val="12"/>
                <w:lang w:eastAsia="en-US"/>
              </w:rPr>
            </w:pPr>
            <w:r>
              <w:rPr>
                <w:sz w:val="12"/>
                <w:szCs w:val="12"/>
                <w:lang w:eastAsia="en-US"/>
              </w:rPr>
              <w:t>172</w:t>
            </w:r>
          </w:p>
        </w:tc>
        <w:tc>
          <w:tcPr>
            <w:tcW w:w="992"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465A45C8" w14:textId="77777777" w:rsidR="0035199B" w:rsidRDefault="0035199B" w:rsidP="00A5606F">
            <w:pPr>
              <w:spacing w:line="276" w:lineRule="auto"/>
              <w:jc w:val="center"/>
              <w:rPr>
                <w:sz w:val="12"/>
                <w:szCs w:val="12"/>
                <w:lang w:eastAsia="en-US"/>
              </w:rPr>
            </w:pPr>
            <w:r>
              <w:rPr>
                <w:sz w:val="12"/>
                <w:szCs w:val="12"/>
                <w:lang w:eastAsia="en-US"/>
              </w:rPr>
              <w:t>6</w:t>
            </w:r>
          </w:p>
        </w:tc>
        <w:tc>
          <w:tcPr>
            <w:tcW w:w="992" w:type="dxa"/>
            <w:tcBorders>
              <w:top w:val="single" w:sz="8" w:space="0" w:color="FFFFFF"/>
              <w:left w:val="single" w:sz="8" w:space="0" w:color="FFFFFF"/>
              <w:bottom w:val="single" w:sz="8" w:space="0" w:color="FFFFFF"/>
              <w:right w:val="single" w:sz="8" w:space="0" w:color="FFFFFF"/>
            </w:tcBorders>
            <w:shd w:val="clear" w:color="auto" w:fill="E7EFEF"/>
            <w:vAlign w:val="center"/>
            <w:hideMark/>
          </w:tcPr>
          <w:p w14:paraId="1033DCC1" w14:textId="77777777" w:rsidR="0035199B" w:rsidRDefault="0035199B" w:rsidP="00A5606F">
            <w:pPr>
              <w:spacing w:line="276" w:lineRule="auto"/>
              <w:jc w:val="center"/>
              <w:rPr>
                <w:sz w:val="12"/>
                <w:szCs w:val="12"/>
                <w:lang w:eastAsia="en-US"/>
              </w:rPr>
            </w:pPr>
            <w:r>
              <w:rPr>
                <w:sz w:val="12"/>
                <w:szCs w:val="12"/>
                <w:lang w:eastAsia="en-US"/>
              </w:rPr>
              <w:t>9</w:t>
            </w:r>
          </w:p>
        </w:tc>
        <w:tc>
          <w:tcPr>
            <w:tcW w:w="851" w:type="dxa"/>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30A89C73" w14:textId="77777777" w:rsidR="0035199B" w:rsidRDefault="0035199B" w:rsidP="00A5606F">
            <w:pPr>
              <w:spacing w:line="276" w:lineRule="auto"/>
              <w:jc w:val="center"/>
              <w:rPr>
                <w:sz w:val="12"/>
                <w:szCs w:val="12"/>
                <w:lang w:eastAsia="en-US"/>
              </w:rPr>
            </w:pPr>
            <w:r>
              <w:rPr>
                <w:sz w:val="12"/>
                <w:szCs w:val="12"/>
                <w:lang w:eastAsia="en-US"/>
              </w:rPr>
              <w:t>5</w:t>
            </w:r>
          </w:p>
        </w:tc>
      </w:tr>
      <w:tr w:rsidR="0035199B" w14:paraId="263EF6A7" w14:textId="77777777" w:rsidTr="0035199B">
        <w:tc>
          <w:tcPr>
            <w:tcW w:w="36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14:paraId="7DC4B2D4" w14:textId="77777777" w:rsidR="0035199B" w:rsidRDefault="0035199B" w:rsidP="00A5606F">
            <w:pPr>
              <w:spacing w:line="276" w:lineRule="auto"/>
              <w:jc w:val="both"/>
              <w:rPr>
                <w:sz w:val="12"/>
                <w:szCs w:val="12"/>
                <w:lang w:eastAsia="en-US"/>
              </w:rPr>
            </w:pPr>
            <w:r>
              <w:rPr>
                <w:sz w:val="12"/>
                <w:szCs w:val="12"/>
                <w:lang w:eastAsia="en-US"/>
              </w:rPr>
              <w:t xml:space="preserve">Выявлено лиц, совершивших преступления в состоянии алкогольного опьянения </w:t>
            </w:r>
          </w:p>
        </w:tc>
        <w:tc>
          <w:tcPr>
            <w:tcW w:w="988"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7E0D6B2B" w14:textId="77777777" w:rsidR="0035199B" w:rsidRDefault="0035199B" w:rsidP="00A5606F">
            <w:pPr>
              <w:spacing w:line="276" w:lineRule="auto"/>
              <w:jc w:val="center"/>
              <w:rPr>
                <w:sz w:val="12"/>
                <w:szCs w:val="12"/>
                <w:lang w:eastAsia="en-US"/>
              </w:rPr>
            </w:pPr>
            <w:r>
              <w:rPr>
                <w:sz w:val="12"/>
                <w:szCs w:val="12"/>
                <w:lang w:eastAsia="en-US"/>
              </w:rPr>
              <w:t>166</w:t>
            </w:r>
          </w:p>
        </w:tc>
        <w:tc>
          <w:tcPr>
            <w:tcW w:w="997"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63D55012" w14:textId="77777777" w:rsidR="0035199B" w:rsidRDefault="0035199B" w:rsidP="00A5606F">
            <w:pPr>
              <w:spacing w:line="276" w:lineRule="auto"/>
              <w:jc w:val="center"/>
              <w:rPr>
                <w:sz w:val="12"/>
                <w:szCs w:val="12"/>
                <w:lang w:eastAsia="en-US"/>
              </w:rPr>
            </w:pPr>
            <w:r>
              <w:rPr>
                <w:sz w:val="12"/>
                <w:szCs w:val="12"/>
                <w:lang w:eastAsia="en-US"/>
              </w:rPr>
              <w:t>140</w:t>
            </w:r>
          </w:p>
        </w:tc>
        <w:tc>
          <w:tcPr>
            <w:tcW w:w="1134"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096DC1B2" w14:textId="77777777" w:rsidR="0035199B" w:rsidRDefault="0035199B" w:rsidP="00A5606F">
            <w:pPr>
              <w:spacing w:line="276" w:lineRule="auto"/>
              <w:jc w:val="center"/>
              <w:rPr>
                <w:sz w:val="12"/>
                <w:szCs w:val="12"/>
                <w:lang w:eastAsia="en-US"/>
              </w:rPr>
            </w:pPr>
            <w:r>
              <w:rPr>
                <w:sz w:val="12"/>
                <w:szCs w:val="12"/>
                <w:lang w:eastAsia="en-US"/>
              </w:rPr>
              <w:t>152</w:t>
            </w:r>
          </w:p>
        </w:tc>
        <w:tc>
          <w:tcPr>
            <w:tcW w:w="992"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52AC8681" w14:textId="77777777" w:rsidR="0035199B" w:rsidRDefault="0035199B" w:rsidP="00A5606F">
            <w:pPr>
              <w:spacing w:line="276" w:lineRule="auto"/>
              <w:jc w:val="center"/>
              <w:rPr>
                <w:sz w:val="12"/>
                <w:szCs w:val="12"/>
                <w:lang w:eastAsia="en-US"/>
              </w:rPr>
            </w:pPr>
            <w:r>
              <w:rPr>
                <w:sz w:val="12"/>
                <w:szCs w:val="12"/>
                <w:lang w:eastAsia="en-US"/>
              </w:rPr>
              <w:t>5</w:t>
            </w:r>
          </w:p>
        </w:tc>
        <w:tc>
          <w:tcPr>
            <w:tcW w:w="992" w:type="dxa"/>
            <w:tcBorders>
              <w:top w:val="single" w:sz="8" w:space="0" w:color="FFFFFF"/>
              <w:left w:val="single" w:sz="8" w:space="0" w:color="FFFFFF"/>
              <w:bottom w:val="single" w:sz="8" w:space="0" w:color="FFFFFF"/>
              <w:right w:val="single" w:sz="8" w:space="0" w:color="FFFFFF"/>
            </w:tcBorders>
            <w:shd w:val="clear" w:color="auto" w:fill="CBDEDE"/>
            <w:vAlign w:val="center"/>
            <w:hideMark/>
          </w:tcPr>
          <w:p w14:paraId="3FB0EF96" w14:textId="77777777" w:rsidR="0035199B" w:rsidRDefault="0035199B" w:rsidP="00A5606F">
            <w:pPr>
              <w:spacing w:line="276" w:lineRule="auto"/>
              <w:jc w:val="center"/>
              <w:rPr>
                <w:sz w:val="12"/>
                <w:szCs w:val="12"/>
                <w:lang w:eastAsia="en-US"/>
              </w:rPr>
            </w:pPr>
            <w:r>
              <w:rPr>
                <w:sz w:val="12"/>
                <w:szCs w:val="12"/>
                <w:lang w:eastAsia="en-US"/>
              </w:rPr>
              <w:t>6</w:t>
            </w:r>
          </w:p>
        </w:tc>
        <w:tc>
          <w:tcPr>
            <w:tcW w:w="851" w:type="dxa"/>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01E4167A" w14:textId="77777777" w:rsidR="0035199B" w:rsidRDefault="0035199B" w:rsidP="00A5606F">
            <w:pPr>
              <w:spacing w:line="276" w:lineRule="auto"/>
              <w:jc w:val="center"/>
              <w:rPr>
                <w:sz w:val="12"/>
                <w:szCs w:val="12"/>
                <w:lang w:eastAsia="en-US"/>
              </w:rPr>
            </w:pPr>
            <w:r>
              <w:rPr>
                <w:sz w:val="12"/>
                <w:szCs w:val="12"/>
                <w:lang w:eastAsia="en-US"/>
              </w:rPr>
              <w:t>6</w:t>
            </w:r>
          </w:p>
        </w:tc>
      </w:tr>
    </w:tbl>
    <w:p w14:paraId="58891E37" w14:textId="77777777" w:rsidR="0035199B" w:rsidRDefault="0035199B" w:rsidP="00A5606F">
      <w:pPr>
        <w:shd w:val="clear" w:color="auto" w:fill="FFFFFF"/>
        <w:autoSpaceDE w:val="0"/>
        <w:autoSpaceDN w:val="0"/>
        <w:adjustRightInd w:val="0"/>
        <w:jc w:val="both"/>
        <w:rPr>
          <w:color w:val="FF0000"/>
          <w:sz w:val="16"/>
          <w:szCs w:val="16"/>
        </w:rPr>
      </w:pPr>
    </w:p>
    <w:p w14:paraId="1F5901A5" w14:textId="77777777" w:rsidR="0035199B" w:rsidRDefault="0035199B" w:rsidP="00A5606F">
      <w:pPr>
        <w:jc w:val="both"/>
        <w:rPr>
          <w:color w:val="FF0000"/>
          <w:sz w:val="16"/>
          <w:szCs w:val="16"/>
        </w:rPr>
      </w:pPr>
      <w:r>
        <w:rPr>
          <w:sz w:val="16"/>
          <w:szCs w:val="16"/>
        </w:rPr>
        <w:t>Привлечено к уголовной ответственности 246 человека (АППГ–219), рост на 12,3 %, в т.ч. несовершеннолетних 12 (АППГ–13), снижение на 7,7 %.</w:t>
      </w:r>
    </w:p>
    <w:p w14:paraId="34A0CC5E" w14:textId="77777777" w:rsidR="0035199B" w:rsidRDefault="0035199B" w:rsidP="00A5606F">
      <w:pPr>
        <w:jc w:val="both"/>
        <w:rPr>
          <w:sz w:val="16"/>
          <w:szCs w:val="16"/>
        </w:rPr>
      </w:pPr>
      <w:r>
        <w:rPr>
          <w:sz w:val="16"/>
          <w:szCs w:val="16"/>
        </w:rPr>
        <w:t>Освобождены от уголовной ответственности с применением мер общественного воздействия 44 человека (АППГ–43), рост на 2,3 %, в т.ч. несовершеннолетних 2 (АППГ–7), снижение на 71,4 %.</w:t>
      </w:r>
    </w:p>
    <w:p w14:paraId="17CCF92F" w14:textId="77777777" w:rsidR="0035199B" w:rsidRDefault="0035199B" w:rsidP="00A5606F">
      <w:pPr>
        <w:jc w:val="both"/>
        <w:rPr>
          <w:sz w:val="16"/>
          <w:szCs w:val="16"/>
        </w:rPr>
      </w:pPr>
      <w:r>
        <w:rPr>
          <w:sz w:val="16"/>
          <w:szCs w:val="16"/>
        </w:rPr>
        <w:t>Выявлено лиц:</w:t>
      </w:r>
    </w:p>
    <w:p w14:paraId="2D803B0B" w14:textId="77777777" w:rsidR="0035199B" w:rsidRDefault="0035199B" w:rsidP="00A5606F">
      <w:pPr>
        <w:jc w:val="both"/>
        <w:rPr>
          <w:sz w:val="16"/>
          <w:szCs w:val="16"/>
        </w:rPr>
      </w:pPr>
      <w:r>
        <w:rPr>
          <w:sz w:val="16"/>
          <w:szCs w:val="16"/>
        </w:rPr>
        <w:t>- совершивших преступления в состоянии алкогольного опьянения 152 (АППГ–140), рост на 8,5 %, в состоянии наркотического возбуждения – 0 (АППГ-4), их удельный вес 49,7 % (АППГ–54,1 %);</w:t>
      </w:r>
    </w:p>
    <w:p w14:paraId="2B65ECF7" w14:textId="77777777" w:rsidR="0035199B" w:rsidRDefault="0035199B" w:rsidP="00A5606F">
      <w:pPr>
        <w:jc w:val="both"/>
        <w:rPr>
          <w:sz w:val="16"/>
          <w:szCs w:val="16"/>
        </w:rPr>
      </w:pPr>
      <w:r>
        <w:rPr>
          <w:sz w:val="16"/>
          <w:szCs w:val="16"/>
        </w:rPr>
        <w:t xml:space="preserve">- ранее совершивших преступления 172 (АППГ–167), рост на 3,0 %, их удельный вес 56,2 % (АППГ–62,8 %). </w:t>
      </w:r>
    </w:p>
    <w:p w14:paraId="00407CA7" w14:textId="77777777" w:rsidR="0035199B" w:rsidRDefault="0035199B" w:rsidP="00A5606F">
      <w:pPr>
        <w:jc w:val="both"/>
        <w:rPr>
          <w:sz w:val="16"/>
          <w:szCs w:val="16"/>
        </w:rPr>
      </w:pPr>
      <w:r>
        <w:rPr>
          <w:sz w:val="16"/>
          <w:szCs w:val="16"/>
        </w:rPr>
        <w:t xml:space="preserve">По социальному и должностному положению на момент совершения преступления: </w:t>
      </w:r>
    </w:p>
    <w:p w14:paraId="44FAB9A1" w14:textId="77777777" w:rsidR="0035199B" w:rsidRDefault="0035199B" w:rsidP="00A5606F">
      <w:pPr>
        <w:jc w:val="both"/>
        <w:rPr>
          <w:sz w:val="16"/>
          <w:szCs w:val="16"/>
        </w:rPr>
      </w:pPr>
      <w:r>
        <w:rPr>
          <w:sz w:val="16"/>
          <w:szCs w:val="16"/>
        </w:rPr>
        <w:lastRenderedPageBreak/>
        <w:t>- наемных рабочих – 65 (АППГ-69), снижение на 5,8 %;</w:t>
      </w:r>
    </w:p>
    <w:p w14:paraId="61B040B6" w14:textId="77777777" w:rsidR="0035199B" w:rsidRDefault="0035199B" w:rsidP="00A5606F">
      <w:pPr>
        <w:jc w:val="both"/>
        <w:rPr>
          <w:sz w:val="16"/>
          <w:szCs w:val="16"/>
        </w:rPr>
      </w:pPr>
      <w:r>
        <w:rPr>
          <w:sz w:val="16"/>
          <w:szCs w:val="16"/>
        </w:rPr>
        <w:t>- учащихся и студентов – 10 (АППГ-12), снижение на 16,7 %;</w:t>
      </w:r>
    </w:p>
    <w:p w14:paraId="41AF6B92" w14:textId="77777777" w:rsidR="0035199B" w:rsidRDefault="0035199B" w:rsidP="00A5606F">
      <w:pPr>
        <w:jc w:val="both"/>
        <w:rPr>
          <w:sz w:val="16"/>
          <w:szCs w:val="16"/>
        </w:rPr>
      </w:pPr>
      <w:r>
        <w:rPr>
          <w:sz w:val="16"/>
          <w:szCs w:val="16"/>
        </w:rPr>
        <w:t>- безработных и постоянного источника дохода – 193 (АППГ-159), рост на 21,3%.</w:t>
      </w:r>
    </w:p>
    <w:p w14:paraId="01BE97A2" w14:textId="77777777" w:rsidR="0035199B" w:rsidRDefault="0035199B" w:rsidP="00A5606F">
      <w:pPr>
        <w:jc w:val="both"/>
        <w:rPr>
          <w:sz w:val="16"/>
          <w:szCs w:val="16"/>
        </w:rPr>
      </w:pPr>
      <w:r>
        <w:rPr>
          <w:sz w:val="16"/>
          <w:szCs w:val="16"/>
        </w:rPr>
        <w:t>Всего выявлено местных жителей, совершивших преступления по области – 269 (АППГ-240), рост на 12,1 %.</w:t>
      </w:r>
    </w:p>
    <w:p w14:paraId="07CBE24B" w14:textId="77777777" w:rsidR="0035199B" w:rsidRDefault="0035199B" w:rsidP="00A5606F">
      <w:pPr>
        <w:jc w:val="both"/>
        <w:rPr>
          <w:color w:val="FF0000"/>
          <w:sz w:val="16"/>
          <w:szCs w:val="16"/>
        </w:rPr>
      </w:pPr>
    </w:p>
    <w:p w14:paraId="33B512D1" w14:textId="77777777" w:rsidR="0035199B" w:rsidRDefault="0035199B" w:rsidP="00A5606F">
      <w:pPr>
        <w:jc w:val="center"/>
        <w:rPr>
          <w:b/>
          <w:sz w:val="16"/>
          <w:szCs w:val="16"/>
        </w:rPr>
      </w:pPr>
      <w:r>
        <w:rPr>
          <w:b/>
          <w:sz w:val="16"/>
          <w:szCs w:val="16"/>
        </w:rPr>
        <w:t>По социальному и должностному положению на момент совершения преступления:</w:t>
      </w:r>
    </w:p>
    <w:tbl>
      <w:tblPr>
        <w:tblW w:w="5000" w:type="pct"/>
        <w:tblCellMar>
          <w:left w:w="0" w:type="dxa"/>
          <w:right w:w="0" w:type="dxa"/>
        </w:tblCellMar>
        <w:tblLook w:val="04A0" w:firstRow="1" w:lastRow="0" w:firstColumn="1" w:lastColumn="0" w:noHBand="0" w:noVBand="1"/>
      </w:tblPr>
      <w:tblGrid>
        <w:gridCol w:w="2218"/>
        <w:gridCol w:w="528"/>
        <w:gridCol w:w="528"/>
        <w:gridCol w:w="528"/>
        <w:gridCol w:w="528"/>
        <w:gridCol w:w="260"/>
      </w:tblGrid>
      <w:tr w:rsidR="0035199B" w14:paraId="606C5A54" w14:textId="77777777" w:rsidTr="0035199B">
        <w:tc>
          <w:tcPr>
            <w:tcW w:w="3025" w:type="pct"/>
            <w:tcBorders>
              <w:top w:val="single" w:sz="8" w:space="0" w:color="FFFFFF"/>
              <w:left w:val="single" w:sz="8" w:space="0" w:color="FFFFFF"/>
              <w:bottom w:val="single" w:sz="24" w:space="0" w:color="FFFFFF"/>
              <w:right w:val="single" w:sz="8" w:space="0" w:color="FFFFFF"/>
            </w:tcBorders>
            <w:shd w:val="clear" w:color="auto" w:fill="009999"/>
            <w:tcMar>
              <w:top w:w="72" w:type="dxa"/>
              <w:left w:w="144" w:type="dxa"/>
              <w:bottom w:w="72" w:type="dxa"/>
              <w:right w:w="144" w:type="dxa"/>
            </w:tcMar>
            <w:hideMark/>
          </w:tcPr>
          <w:p w14:paraId="449FB5E8" w14:textId="77777777" w:rsidR="0035199B" w:rsidRDefault="0035199B" w:rsidP="00A5606F">
            <w:pPr>
              <w:rPr>
                <w:b/>
                <w:sz w:val="16"/>
                <w:szCs w:val="16"/>
              </w:rPr>
            </w:pPr>
          </w:p>
        </w:tc>
        <w:tc>
          <w:tcPr>
            <w:tcW w:w="1975" w:type="pct"/>
            <w:gridSpan w:val="5"/>
            <w:tcBorders>
              <w:top w:val="single" w:sz="8" w:space="0" w:color="FFFFFF"/>
              <w:left w:val="single" w:sz="8" w:space="0" w:color="FFFFFF"/>
              <w:bottom w:val="single" w:sz="24" w:space="0" w:color="FFFFFF"/>
              <w:right w:val="single" w:sz="8" w:space="0" w:color="FFFFFF"/>
            </w:tcBorders>
            <w:shd w:val="clear" w:color="auto" w:fill="009999"/>
            <w:tcMar>
              <w:top w:w="72" w:type="dxa"/>
              <w:left w:w="144" w:type="dxa"/>
              <w:bottom w:w="72" w:type="dxa"/>
              <w:right w:w="144" w:type="dxa"/>
            </w:tcMar>
            <w:hideMark/>
          </w:tcPr>
          <w:p w14:paraId="3E1255A4" w14:textId="77777777" w:rsidR="0035199B" w:rsidRDefault="0035199B" w:rsidP="00A5606F">
            <w:pPr>
              <w:spacing w:line="276" w:lineRule="auto"/>
              <w:jc w:val="center"/>
              <w:rPr>
                <w:b/>
                <w:bCs/>
                <w:sz w:val="12"/>
                <w:szCs w:val="12"/>
                <w:lang w:eastAsia="en-US"/>
              </w:rPr>
            </w:pPr>
            <w:r>
              <w:rPr>
                <w:b/>
                <w:bCs/>
                <w:sz w:val="12"/>
                <w:szCs w:val="12"/>
                <w:lang w:eastAsia="en-US"/>
              </w:rPr>
              <w:t>всего</w:t>
            </w:r>
          </w:p>
        </w:tc>
      </w:tr>
      <w:tr w:rsidR="0035199B" w14:paraId="264207F5" w14:textId="77777777" w:rsidTr="0035199B">
        <w:tc>
          <w:tcPr>
            <w:tcW w:w="3025" w:type="pct"/>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14:paraId="37D23BFB" w14:textId="77777777" w:rsidR="0035199B" w:rsidRDefault="0035199B" w:rsidP="00A5606F">
            <w:pPr>
              <w:rPr>
                <w:b/>
                <w:bCs/>
                <w:sz w:val="12"/>
                <w:szCs w:val="12"/>
                <w:lang w:eastAsia="en-US"/>
              </w:rPr>
            </w:pPr>
          </w:p>
        </w:tc>
        <w:tc>
          <w:tcPr>
            <w:tcW w:w="0" w:type="auto"/>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1753E281" w14:textId="77777777" w:rsidR="0035199B" w:rsidRDefault="0035199B" w:rsidP="00A5606F">
            <w:pPr>
              <w:spacing w:line="276" w:lineRule="auto"/>
              <w:jc w:val="center"/>
              <w:rPr>
                <w:sz w:val="12"/>
                <w:szCs w:val="12"/>
                <w:lang w:eastAsia="en-US"/>
              </w:rPr>
            </w:pPr>
            <w:r>
              <w:rPr>
                <w:sz w:val="12"/>
                <w:szCs w:val="12"/>
                <w:lang w:eastAsia="en-US"/>
              </w:rPr>
              <w:t>2016</w:t>
            </w:r>
          </w:p>
        </w:tc>
        <w:tc>
          <w:tcPr>
            <w:tcW w:w="0" w:type="auto"/>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08252BEF" w14:textId="77777777" w:rsidR="0035199B" w:rsidRDefault="0035199B" w:rsidP="00A5606F">
            <w:pPr>
              <w:spacing w:line="276" w:lineRule="auto"/>
              <w:jc w:val="center"/>
              <w:rPr>
                <w:sz w:val="12"/>
                <w:szCs w:val="12"/>
                <w:lang w:eastAsia="en-US"/>
              </w:rPr>
            </w:pPr>
            <w:r>
              <w:rPr>
                <w:sz w:val="12"/>
                <w:szCs w:val="12"/>
                <w:lang w:eastAsia="en-US"/>
              </w:rPr>
              <w:t>2017</w:t>
            </w:r>
          </w:p>
        </w:tc>
        <w:tc>
          <w:tcPr>
            <w:tcW w:w="0" w:type="auto"/>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151324BA" w14:textId="77777777" w:rsidR="0035199B" w:rsidRDefault="0035199B" w:rsidP="00A5606F">
            <w:pPr>
              <w:spacing w:line="276" w:lineRule="auto"/>
              <w:jc w:val="center"/>
              <w:rPr>
                <w:sz w:val="12"/>
                <w:szCs w:val="12"/>
                <w:lang w:eastAsia="en-US"/>
              </w:rPr>
            </w:pPr>
            <w:r>
              <w:rPr>
                <w:sz w:val="12"/>
                <w:szCs w:val="12"/>
                <w:lang w:eastAsia="en-US"/>
              </w:rPr>
              <w:t>2018</w:t>
            </w:r>
          </w:p>
        </w:tc>
        <w:tc>
          <w:tcPr>
            <w:tcW w:w="467" w:type="pct"/>
            <w:tcBorders>
              <w:top w:val="single" w:sz="24"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1A74B031" w14:textId="77777777" w:rsidR="0035199B" w:rsidRDefault="0035199B" w:rsidP="00A5606F">
            <w:pPr>
              <w:spacing w:line="276" w:lineRule="auto"/>
              <w:jc w:val="center"/>
              <w:rPr>
                <w:sz w:val="12"/>
                <w:szCs w:val="12"/>
                <w:lang w:eastAsia="en-US"/>
              </w:rPr>
            </w:pPr>
            <w:r>
              <w:rPr>
                <w:sz w:val="12"/>
                <w:szCs w:val="12"/>
                <w:lang w:eastAsia="en-US"/>
              </w:rPr>
              <w:t>2019</w:t>
            </w:r>
          </w:p>
        </w:tc>
        <w:tc>
          <w:tcPr>
            <w:tcW w:w="0" w:type="auto"/>
            <w:tcBorders>
              <w:top w:val="single" w:sz="24" w:space="0" w:color="FFFFFF"/>
              <w:left w:val="single" w:sz="8" w:space="0" w:color="FFFFFF"/>
              <w:bottom w:val="single" w:sz="8" w:space="0" w:color="FFFFFF"/>
              <w:right w:val="single" w:sz="8" w:space="0" w:color="FFFFFF"/>
            </w:tcBorders>
            <w:shd w:val="clear" w:color="auto" w:fill="CBDEDE"/>
            <w:vAlign w:val="center"/>
            <w:hideMark/>
          </w:tcPr>
          <w:p w14:paraId="0997F942" w14:textId="77777777" w:rsidR="0035199B" w:rsidRDefault="0035199B" w:rsidP="00A5606F">
            <w:pPr>
              <w:spacing w:line="276" w:lineRule="auto"/>
              <w:jc w:val="center"/>
              <w:rPr>
                <w:sz w:val="12"/>
                <w:szCs w:val="12"/>
                <w:lang w:eastAsia="en-US"/>
              </w:rPr>
            </w:pPr>
            <w:r>
              <w:rPr>
                <w:sz w:val="12"/>
                <w:szCs w:val="12"/>
                <w:lang w:eastAsia="en-US"/>
              </w:rPr>
              <w:t>2020</w:t>
            </w:r>
          </w:p>
        </w:tc>
      </w:tr>
      <w:tr w:rsidR="0035199B" w14:paraId="1586778A" w14:textId="77777777" w:rsidTr="0035199B">
        <w:tc>
          <w:tcPr>
            <w:tcW w:w="3025" w:type="pct"/>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hideMark/>
          </w:tcPr>
          <w:p w14:paraId="4E381792" w14:textId="77777777" w:rsidR="0035199B" w:rsidRDefault="0035199B" w:rsidP="00A5606F">
            <w:pPr>
              <w:spacing w:line="276" w:lineRule="auto"/>
              <w:jc w:val="both"/>
              <w:rPr>
                <w:sz w:val="12"/>
                <w:szCs w:val="12"/>
                <w:lang w:eastAsia="en-US"/>
              </w:rPr>
            </w:pPr>
            <w:r>
              <w:rPr>
                <w:sz w:val="12"/>
                <w:szCs w:val="12"/>
                <w:lang w:eastAsia="en-US"/>
              </w:rPr>
              <w:t xml:space="preserve">Наемных рабочих </w:t>
            </w:r>
          </w:p>
        </w:tc>
        <w:tc>
          <w:tcPr>
            <w:tcW w:w="0" w:type="auto"/>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58ED2683" w14:textId="77777777" w:rsidR="0035199B" w:rsidRDefault="0035199B" w:rsidP="00A5606F">
            <w:pPr>
              <w:spacing w:line="276" w:lineRule="auto"/>
              <w:jc w:val="center"/>
              <w:rPr>
                <w:sz w:val="12"/>
                <w:szCs w:val="12"/>
                <w:lang w:eastAsia="en-US"/>
              </w:rPr>
            </w:pPr>
            <w:r>
              <w:rPr>
                <w:sz w:val="12"/>
                <w:szCs w:val="12"/>
                <w:lang w:eastAsia="en-US"/>
              </w:rPr>
              <w:t>66</w:t>
            </w:r>
          </w:p>
        </w:tc>
        <w:tc>
          <w:tcPr>
            <w:tcW w:w="0" w:type="auto"/>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1CEB4DB4" w14:textId="77777777" w:rsidR="0035199B" w:rsidRDefault="0035199B" w:rsidP="00A5606F">
            <w:pPr>
              <w:spacing w:line="276" w:lineRule="auto"/>
              <w:jc w:val="center"/>
              <w:rPr>
                <w:sz w:val="12"/>
                <w:szCs w:val="12"/>
                <w:lang w:eastAsia="en-US"/>
              </w:rPr>
            </w:pPr>
            <w:r>
              <w:rPr>
                <w:sz w:val="12"/>
                <w:szCs w:val="12"/>
                <w:lang w:eastAsia="en-US"/>
              </w:rPr>
              <w:t>80</w:t>
            </w:r>
          </w:p>
        </w:tc>
        <w:tc>
          <w:tcPr>
            <w:tcW w:w="0" w:type="auto"/>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0A10AB44" w14:textId="77777777" w:rsidR="0035199B" w:rsidRDefault="0035199B" w:rsidP="00A5606F">
            <w:pPr>
              <w:spacing w:line="276" w:lineRule="auto"/>
              <w:jc w:val="center"/>
              <w:rPr>
                <w:sz w:val="12"/>
                <w:szCs w:val="12"/>
                <w:lang w:eastAsia="en-US"/>
              </w:rPr>
            </w:pPr>
            <w:r>
              <w:rPr>
                <w:sz w:val="12"/>
                <w:szCs w:val="12"/>
                <w:lang w:eastAsia="en-US"/>
              </w:rPr>
              <w:t>75</w:t>
            </w:r>
          </w:p>
        </w:tc>
        <w:tc>
          <w:tcPr>
            <w:tcW w:w="467" w:type="pct"/>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3C86FE02" w14:textId="77777777" w:rsidR="0035199B" w:rsidRDefault="0035199B" w:rsidP="00A5606F">
            <w:pPr>
              <w:spacing w:line="276" w:lineRule="auto"/>
              <w:jc w:val="center"/>
              <w:rPr>
                <w:sz w:val="12"/>
                <w:szCs w:val="12"/>
                <w:lang w:eastAsia="en-US"/>
              </w:rPr>
            </w:pPr>
            <w:r>
              <w:rPr>
                <w:sz w:val="12"/>
                <w:szCs w:val="12"/>
                <w:lang w:eastAsia="en-US"/>
              </w:rPr>
              <w:t>69</w:t>
            </w:r>
          </w:p>
        </w:tc>
        <w:tc>
          <w:tcPr>
            <w:tcW w:w="0" w:type="auto"/>
            <w:tcBorders>
              <w:top w:val="single" w:sz="8" w:space="0" w:color="FFFFFF"/>
              <w:left w:val="single" w:sz="8" w:space="0" w:color="FFFFFF"/>
              <w:bottom w:val="single" w:sz="8" w:space="0" w:color="FFFFFF"/>
              <w:right w:val="single" w:sz="8" w:space="0" w:color="FFFFFF"/>
            </w:tcBorders>
            <w:shd w:val="clear" w:color="auto" w:fill="E7EFEF"/>
            <w:vAlign w:val="center"/>
            <w:hideMark/>
          </w:tcPr>
          <w:p w14:paraId="21CB764F" w14:textId="77777777" w:rsidR="0035199B" w:rsidRDefault="0035199B" w:rsidP="00A5606F">
            <w:pPr>
              <w:spacing w:line="276" w:lineRule="auto"/>
              <w:jc w:val="center"/>
              <w:rPr>
                <w:sz w:val="12"/>
                <w:szCs w:val="12"/>
                <w:lang w:eastAsia="en-US"/>
              </w:rPr>
            </w:pPr>
            <w:r>
              <w:rPr>
                <w:sz w:val="12"/>
                <w:szCs w:val="12"/>
                <w:lang w:eastAsia="en-US"/>
              </w:rPr>
              <w:t>65</w:t>
            </w:r>
          </w:p>
        </w:tc>
      </w:tr>
      <w:tr w:rsidR="0035199B" w14:paraId="7F2A1554" w14:textId="77777777" w:rsidTr="0035199B">
        <w:tc>
          <w:tcPr>
            <w:tcW w:w="3025" w:type="pct"/>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hideMark/>
          </w:tcPr>
          <w:p w14:paraId="62A49D82" w14:textId="77777777" w:rsidR="0035199B" w:rsidRDefault="0035199B" w:rsidP="00A5606F">
            <w:pPr>
              <w:spacing w:line="276" w:lineRule="auto"/>
              <w:jc w:val="both"/>
              <w:rPr>
                <w:sz w:val="12"/>
                <w:szCs w:val="12"/>
                <w:lang w:eastAsia="en-US"/>
              </w:rPr>
            </w:pPr>
            <w:r>
              <w:rPr>
                <w:sz w:val="12"/>
                <w:szCs w:val="12"/>
                <w:lang w:eastAsia="en-US"/>
              </w:rPr>
              <w:t xml:space="preserve">Учащихся, студентов </w:t>
            </w:r>
          </w:p>
        </w:tc>
        <w:tc>
          <w:tcPr>
            <w:tcW w:w="0" w:type="auto"/>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603B5CCA" w14:textId="77777777" w:rsidR="0035199B" w:rsidRDefault="0035199B" w:rsidP="00A5606F">
            <w:pPr>
              <w:spacing w:line="276" w:lineRule="auto"/>
              <w:jc w:val="center"/>
              <w:rPr>
                <w:sz w:val="12"/>
                <w:szCs w:val="12"/>
                <w:lang w:eastAsia="en-US"/>
              </w:rPr>
            </w:pPr>
            <w:r>
              <w:rPr>
                <w:sz w:val="12"/>
                <w:szCs w:val="12"/>
                <w:lang w:eastAsia="en-US"/>
              </w:rPr>
              <w:t>15</w:t>
            </w:r>
          </w:p>
        </w:tc>
        <w:tc>
          <w:tcPr>
            <w:tcW w:w="0" w:type="auto"/>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6063A60B" w14:textId="77777777" w:rsidR="0035199B" w:rsidRDefault="0035199B" w:rsidP="00A5606F">
            <w:pPr>
              <w:spacing w:line="276" w:lineRule="auto"/>
              <w:jc w:val="center"/>
              <w:rPr>
                <w:sz w:val="12"/>
                <w:szCs w:val="12"/>
                <w:lang w:eastAsia="en-US"/>
              </w:rPr>
            </w:pPr>
            <w:r>
              <w:rPr>
                <w:sz w:val="12"/>
                <w:szCs w:val="12"/>
                <w:lang w:eastAsia="en-US"/>
              </w:rPr>
              <w:t>32</w:t>
            </w:r>
          </w:p>
        </w:tc>
        <w:tc>
          <w:tcPr>
            <w:tcW w:w="0" w:type="auto"/>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69E5ED14" w14:textId="77777777" w:rsidR="0035199B" w:rsidRDefault="0035199B" w:rsidP="00A5606F">
            <w:pPr>
              <w:spacing w:line="276" w:lineRule="auto"/>
              <w:jc w:val="center"/>
              <w:rPr>
                <w:sz w:val="12"/>
                <w:szCs w:val="12"/>
                <w:lang w:eastAsia="en-US"/>
              </w:rPr>
            </w:pPr>
            <w:r>
              <w:rPr>
                <w:sz w:val="12"/>
                <w:szCs w:val="12"/>
                <w:lang w:eastAsia="en-US"/>
              </w:rPr>
              <w:t>22</w:t>
            </w:r>
          </w:p>
        </w:tc>
        <w:tc>
          <w:tcPr>
            <w:tcW w:w="467" w:type="pct"/>
            <w:tcBorders>
              <w:top w:val="single" w:sz="8" w:space="0" w:color="FFFFFF"/>
              <w:left w:val="single" w:sz="8" w:space="0" w:color="FFFFFF"/>
              <w:bottom w:val="single" w:sz="8" w:space="0" w:color="FFFFFF"/>
              <w:right w:val="single" w:sz="8" w:space="0" w:color="FFFFFF"/>
            </w:tcBorders>
            <w:shd w:val="clear" w:color="auto" w:fill="CBDEDE"/>
            <w:tcMar>
              <w:top w:w="72" w:type="dxa"/>
              <w:left w:w="144" w:type="dxa"/>
              <w:bottom w:w="72" w:type="dxa"/>
              <w:right w:w="144" w:type="dxa"/>
            </w:tcMar>
            <w:vAlign w:val="center"/>
            <w:hideMark/>
          </w:tcPr>
          <w:p w14:paraId="34C5067C" w14:textId="77777777" w:rsidR="0035199B" w:rsidRDefault="0035199B" w:rsidP="00A5606F">
            <w:pPr>
              <w:spacing w:line="276" w:lineRule="auto"/>
              <w:jc w:val="center"/>
              <w:rPr>
                <w:sz w:val="12"/>
                <w:szCs w:val="12"/>
                <w:lang w:eastAsia="en-US"/>
              </w:rPr>
            </w:pPr>
            <w:r>
              <w:rPr>
                <w:sz w:val="12"/>
                <w:szCs w:val="12"/>
                <w:lang w:eastAsia="en-US"/>
              </w:rPr>
              <w:t>12</w:t>
            </w:r>
          </w:p>
        </w:tc>
        <w:tc>
          <w:tcPr>
            <w:tcW w:w="0" w:type="auto"/>
            <w:tcBorders>
              <w:top w:val="single" w:sz="8" w:space="0" w:color="FFFFFF"/>
              <w:left w:val="single" w:sz="8" w:space="0" w:color="FFFFFF"/>
              <w:bottom w:val="single" w:sz="8" w:space="0" w:color="FFFFFF"/>
              <w:right w:val="single" w:sz="8" w:space="0" w:color="FFFFFF"/>
            </w:tcBorders>
            <w:shd w:val="clear" w:color="auto" w:fill="CBDEDE"/>
            <w:vAlign w:val="center"/>
            <w:hideMark/>
          </w:tcPr>
          <w:p w14:paraId="0596A44F" w14:textId="77777777" w:rsidR="0035199B" w:rsidRDefault="0035199B" w:rsidP="00A5606F">
            <w:pPr>
              <w:spacing w:line="276" w:lineRule="auto"/>
              <w:jc w:val="center"/>
              <w:rPr>
                <w:sz w:val="12"/>
                <w:szCs w:val="12"/>
                <w:lang w:eastAsia="en-US"/>
              </w:rPr>
            </w:pPr>
            <w:r>
              <w:rPr>
                <w:sz w:val="12"/>
                <w:szCs w:val="12"/>
                <w:lang w:eastAsia="en-US"/>
              </w:rPr>
              <w:t>10</w:t>
            </w:r>
          </w:p>
        </w:tc>
      </w:tr>
      <w:tr w:rsidR="0035199B" w14:paraId="79FAD52B" w14:textId="77777777" w:rsidTr="0035199B">
        <w:tc>
          <w:tcPr>
            <w:tcW w:w="3025" w:type="pct"/>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hideMark/>
          </w:tcPr>
          <w:p w14:paraId="0C814549" w14:textId="77777777" w:rsidR="0035199B" w:rsidRDefault="0035199B" w:rsidP="00A5606F">
            <w:pPr>
              <w:spacing w:line="276" w:lineRule="auto"/>
              <w:jc w:val="both"/>
              <w:rPr>
                <w:sz w:val="12"/>
                <w:szCs w:val="12"/>
                <w:lang w:eastAsia="en-US"/>
              </w:rPr>
            </w:pPr>
            <w:r>
              <w:rPr>
                <w:sz w:val="12"/>
                <w:szCs w:val="12"/>
                <w:lang w:eastAsia="en-US"/>
              </w:rPr>
              <w:t xml:space="preserve">Безработных, без постоянного источника доходов </w:t>
            </w:r>
          </w:p>
        </w:tc>
        <w:tc>
          <w:tcPr>
            <w:tcW w:w="0" w:type="auto"/>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564BA81B" w14:textId="77777777" w:rsidR="0035199B" w:rsidRDefault="0035199B" w:rsidP="00A5606F">
            <w:pPr>
              <w:spacing w:line="276" w:lineRule="auto"/>
              <w:jc w:val="center"/>
              <w:rPr>
                <w:sz w:val="12"/>
                <w:szCs w:val="12"/>
                <w:lang w:eastAsia="en-US"/>
              </w:rPr>
            </w:pPr>
            <w:r>
              <w:rPr>
                <w:sz w:val="12"/>
                <w:szCs w:val="12"/>
                <w:lang w:eastAsia="en-US"/>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2F7D028E" w14:textId="77777777" w:rsidR="0035199B" w:rsidRDefault="0035199B" w:rsidP="00A5606F">
            <w:pPr>
              <w:spacing w:line="276" w:lineRule="auto"/>
              <w:jc w:val="center"/>
              <w:rPr>
                <w:sz w:val="12"/>
                <w:szCs w:val="12"/>
                <w:lang w:eastAsia="en-US"/>
              </w:rPr>
            </w:pPr>
            <w:r>
              <w:rPr>
                <w:sz w:val="12"/>
                <w:szCs w:val="12"/>
                <w:lang w:eastAsia="en-US"/>
              </w:rPr>
              <w:t>237</w:t>
            </w:r>
          </w:p>
        </w:tc>
        <w:tc>
          <w:tcPr>
            <w:tcW w:w="0" w:type="auto"/>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69D7C6E4" w14:textId="77777777" w:rsidR="0035199B" w:rsidRDefault="0035199B" w:rsidP="00A5606F">
            <w:pPr>
              <w:spacing w:line="276" w:lineRule="auto"/>
              <w:jc w:val="center"/>
              <w:rPr>
                <w:sz w:val="12"/>
                <w:szCs w:val="12"/>
                <w:lang w:eastAsia="en-US"/>
              </w:rPr>
            </w:pPr>
            <w:r>
              <w:rPr>
                <w:sz w:val="12"/>
                <w:szCs w:val="12"/>
                <w:lang w:eastAsia="en-US"/>
              </w:rPr>
              <w:t>188</w:t>
            </w:r>
          </w:p>
        </w:tc>
        <w:tc>
          <w:tcPr>
            <w:tcW w:w="467" w:type="pct"/>
            <w:tcBorders>
              <w:top w:val="single" w:sz="8" w:space="0" w:color="FFFFFF"/>
              <w:left w:val="single" w:sz="8" w:space="0" w:color="FFFFFF"/>
              <w:bottom w:val="single" w:sz="8" w:space="0" w:color="FFFFFF"/>
              <w:right w:val="single" w:sz="8" w:space="0" w:color="FFFFFF"/>
            </w:tcBorders>
            <w:shd w:val="clear" w:color="auto" w:fill="E7EFEF"/>
            <w:tcMar>
              <w:top w:w="72" w:type="dxa"/>
              <w:left w:w="144" w:type="dxa"/>
              <w:bottom w:w="72" w:type="dxa"/>
              <w:right w:w="144" w:type="dxa"/>
            </w:tcMar>
            <w:vAlign w:val="center"/>
            <w:hideMark/>
          </w:tcPr>
          <w:p w14:paraId="15F619B5" w14:textId="77777777" w:rsidR="0035199B" w:rsidRDefault="0035199B" w:rsidP="00A5606F">
            <w:pPr>
              <w:spacing w:line="276" w:lineRule="auto"/>
              <w:jc w:val="center"/>
              <w:rPr>
                <w:sz w:val="12"/>
                <w:szCs w:val="12"/>
                <w:lang w:eastAsia="en-US"/>
              </w:rPr>
            </w:pPr>
            <w:r>
              <w:rPr>
                <w:sz w:val="12"/>
                <w:szCs w:val="12"/>
                <w:lang w:eastAsia="en-US"/>
              </w:rPr>
              <w:t>159</w:t>
            </w:r>
          </w:p>
        </w:tc>
        <w:tc>
          <w:tcPr>
            <w:tcW w:w="0" w:type="auto"/>
            <w:tcBorders>
              <w:top w:val="single" w:sz="8" w:space="0" w:color="FFFFFF"/>
              <w:left w:val="single" w:sz="8" w:space="0" w:color="FFFFFF"/>
              <w:bottom w:val="single" w:sz="8" w:space="0" w:color="FFFFFF"/>
              <w:right w:val="single" w:sz="8" w:space="0" w:color="FFFFFF"/>
            </w:tcBorders>
            <w:shd w:val="clear" w:color="auto" w:fill="E7EFEF"/>
            <w:vAlign w:val="center"/>
            <w:hideMark/>
          </w:tcPr>
          <w:p w14:paraId="1D44F86B" w14:textId="77777777" w:rsidR="0035199B" w:rsidRDefault="0035199B" w:rsidP="00A5606F">
            <w:pPr>
              <w:spacing w:line="276" w:lineRule="auto"/>
              <w:jc w:val="center"/>
              <w:rPr>
                <w:sz w:val="12"/>
                <w:szCs w:val="12"/>
                <w:lang w:eastAsia="en-US"/>
              </w:rPr>
            </w:pPr>
            <w:r>
              <w:rPr>
                <w:sz w:val="12"/>
                <w:szCs w:val="12"/>
                <w:lang w:eastAsia="en-US"/>
              </w:rPr>
              <w:t>193</w:t>
            </w:r>
          </w:p>
        </w:tc>
      </w:tr>
    </w:tbl>
    <w:p w14:paraId="26D0CA95" w14:textId="77777777" w:rsidR="0035199B" w:rsidRDefault="0035199B" w:rsidP="00A5606F">
      <w:pPr>
        <w:shd w:val="clear" w:color="auto" w:fill="FFFFFF"/>
        <w:autoSpaceDE w:val="0"/>
        <w:autoSpaceDN w:val="0"/>
        <w:adjustRightInd w:val="0"/>
        <w:spacing w:before="24"/>
        <w:jc w:val="center"/>
        <w:rPr>
          <w:b/>
          <w:bCs/>
          <w:sz w:val="16"/>
          <w:szCs w:val="16"/>
        </w:rPr>
      </w:pPr>
      <w:r>
        <w:rPr>
          <w:b/>
          <w:bCs/>
          <w:sz w:val="16"/>
          <w:szCs w:val="16"/>
        </w:rPr>
        <w:t>Результаты деятельности ОМВД по противодействию незаконному обороту наркотических средств</w:t>
      </w:r>
    </w:p>
    <w:p w14:paraId="32F888A0" w14:textId="77777777" w:rsidR="0035199B" w:rsidRDefault="0035199B" w:rsidP="00A5606F">
      <w:pPr>
        <w:shd w:val="clear" w:color="auto" w:fill="FFFFFF"/>
        <w:autoSpaceDE w:val="0"/>
        <w:autoSpaceDN w:val="0"/>
        <w:adjustRightInd w:val="0"/>
        <w:spacing w:before="24"/>
        <w:jc w:val="center"/>
        <w:rPr>
          <w:b/>
          <w:bCs/>
          <w:sz w:val="16"/>
          <w:szCs w:val="16"/>
        </w:rPr>
      </w:pPr>
    </w:p>
    <w:p w14:paraId="039E3B72" w14:textId="77777777" w:rsidR="0035199B" w:rsidRDefault="0035199B" w:rsidP="00A5606F">
      <w:pPr>
        <w:widowControl w:val="0"/>
        <w:pBdr>
          <w:bottom w:val="single" w:sz="4" w:space="31" w:color="FFFFFF"/>
        </w:pBdr>
        <w:jc w:val="both"/>
        <w:rPr>
          <w:color w:val="FF0000"/>
          <w:sz w:val="16"/>
          <w:szCs w:val="16"/>
        </w:rPr>
      </w:pPr>
      <w:r>
        <w:rPr>
          <w:b/>
          <w:sz w:val="16"/>
          <w:szCs w:val="16"/>
        </w:rPr>
        <w:t xml:space="preserve">Снизилось </w:t>
      </w:r>
      <w:r>
        <w:rPr>
          <w:sz w:val="16"/>
          <w:szCs w:val="16"/>
        </w:rPr>
        <w:t>на 2,6% общее количество выявленных преступлений связанных с незаконным оборотом наркотиков (с 38 до 37), в том числе тяжких и особо тяжких на 19,2% (с 26 до 21).</w:t>
      </w:r>
      <w:r>
        <w:rPr>
          <w:color w:val="FF0000"/>
          <w:sz w:val="16"/>
          <w:szCs w:val="16"/>
        </w:rPr>
        <w:t xml:space="preserve"> </w:t>
      </w:r>
    </w:p>
    <w:p w14:paraId="685B254E" w14:textId="77777777" w:rsidR="0035199B" w:rsidRDefault="0035199B" w:rsidP="00A5606F">
      <w:pPr>
        <w:widowControl w:val="0"/>
        <w:pBdr>
          <w:bottom w:val="single" w:sz="4" w:space="31" w:color="FFFFFF"/>
        </w:pBdr>
        <w:jc w:val="both"/>
        <w:rPr>
          <w:sz w:val="16"/>
          <w:szCs w:val="16"/>
        </w:rPr>
      </w:pPr>
      <w:r>
        <w:rPr>
          <w:b/>
          <w:sz w:val="16"/>
          <w:szCs w:val="16"/>
        </w:rPr>
        <w:t>Увеличилось</w:t>
      </w:r>
      <w:r>
        <w:rPr>
          <w:sz w:val="16"/>
          <w:szCs w:val="16"/>
        </w:rPr>
        <w:t xml:space="preserve"> на 37,5% количество раскрытых преступлений связанных с незаконным оборотом наркотических средств (с 16 до 22), но при этом количество раскрытых тяжких и особо тяжких преступлений снизилось на 14,2% (с 7 до 6).</w:t>
      </w:r>
    </w:p>
    <w:p w14:paraId="0BB31794" w14:textId="77777777" w:rsidR="0035199B" w:rsidRDefault="0035199B" w:rsidP="00A5606F">
      <w:pPr>
        <w:widowControl w:val="0"/>
        <w:pBdr>
          <w:bottom w:val="single" w:sz="4" w:space="31" w:color="FFFFFF"/>
        </w:pBdr>
        <w:jc w:val="both"/>
        <w:rPr>
          <w:sz w:val="16"/>
          <w:szCs w:val="16"/>
        </w:rPr>
      </w:pPr>
      <w:r>
        <w:rPr>
          <w:b/>
          <w:sz w:val="16"/>
          <w:szCs w:val="16"/>
        </w:rPr>
        <w:t>Снизилось</w:t>
      </w:r>
      <w:r>
        <w:rPr>
          <w:sz w:val="16"/>
          <w:szCs w:val="16"/>
        </w:rPr>
        <w:t xml:space="preserve"> на 28,5 % количество приостановленных преступлений связанных с НОН по п.1 ст.208 УПК РФ (с 21 до 15).</w:t>
      </w:r>
    </w:p>
    <w:p w14:paraId="709C2E01" w14:textId="77777777" w:rsidR="0035199B" w:rsidRDefault="0035199B" w:rsidP="00A5606F">
      <w:pPr>
        <w:widowControl w:val="0"/>
        <w:pBdr>
          <w:bottom w:val="single" w:sz="4" w:space="31" w:color="FFFFFF"/>
        </w:pBdr>
        <w:jc w:val="both"/>
        <w:rPr>
          <w:sz w:val="16"/>
          <w:szCs w:val="16"/>
        </w:rPr>
      </w:pPr>
      <w:r>
        <w:rPr>
          <w:b/>
          <w:sz w:val="16"/>
          <w:szCs w:val="16"/>
        </w:rPr>
        <w:t>Снизилось</w:t>
      </w:r>
      <w:r>
        <w:rPr>
          <w:sz w:val="16"/>
          <w:szCs w:val="16"/>
        </w:rPr>
        <w:t xml:space="preserve"> на 60,0% и количество преступлений совершенных в крупном и особо крупных размерах (с 10 до 4).</w:t>
      </w:r>
    </w:p>
    <w:p w14:paraId="329DC0C5" w14:textId="77777777" w:rsidR="0035199B" w:rsidRDefault="0035199B" w:rsidP="00A5606F">
      <w:pPr>
        <w:widowControl w:val="0"/>
        <w:pBdr>
          <w:bottom w:val="single" w:sz="4" w:space="31" w:color="FFFFFF"/>
        </w:pBdr>
        <w:spacing w:line="360" w:lineRule="auto"/>
        <w:jc w:val="center"/>
        <w:rPr>
          <w:b/>
          <w:color w:val="FF0000"/>
          <w:sz w:val="16"/>
          <w:szCs w:val="16"/>
          <w:u w:val="single"/>
        </w:rPr>
      </w:pPr>
    </w:p>
    <w:p w14:paraId="68F90853" w14:textId="77777777" w:rsidR="0035199B" w:rsidRDefault="0035199B" w:rsidP="00A5606F">
      <w:pPr>
        <w:widowControl w:val="0"/>
        <w:pBdr>
          <w:bottom w:val="single" w:sz="4" w:space="31" w:color="FFFFFF"/>
        </w:pBdr>
        <w:jc w:val="center"/>
        <w:rPr>
          <w:b/>
          <w:sz w:val="16"/>
          <w:szCs w:val="16"/>
        </w:rPr>
      </w:pPr>
      <w:r>
        <w:rPr>
          <w:b/>
          <w:sz w:val="16"/>
          <w:szCs w:val="16"/>
        </w:rPr>
        <w:t>Проводимая работа по незаконному обороту оружия</w:t>
      </w:r>
    </w:p>
    <w:p w14:paraId="34C15249" w14:textId="77777777" w:rsidR="0035199B" w:rsidRDefault="0035199B" w:rsidP="00A5606F">
      <w:pPr>
        <w:widowControl w:val="0"/>
        <w:pBdr>
          <w:bottom w:val="single" w:sz="4" w:space="31" w:color="FFFFFF"/>
        </w:pBdr>
        <w:jc w:val="center"/>
        <w:rPr>
          <w:b/>
          <w:color w:val="FF0000"/>
          <w:sz w:val="16"/>
          <w:szCs w:val="16"/>
        </w:rPr>
      </w:pPr>
    </w:p>
    <w:p w14:paraId="777E9734" w14:textId="77777777" w:rsidR="0035199B" w:rsidRDefault="0035199B" w:rsidP="00A5606F">
      <w:pPr>
        <w:widowControl w:val="0"/>
        <w:pBdr>
          <w:bottom w:val="single" w:sz="4" w:space="31" w:color="FFFFFF"/>
        </w:pBdr>
        <w:jc w:val="both"/>
        <w:rPr>
          <w:sz w:val="16"/>
          <w:szCs w:val="16"/>
        </w:rPr>
      </w:pPr>
      <w:r>
        <w:rPr>
          <w:sz w:val="16"/>
          <w:szCs w:val="16"/>
        </w:rPr>
        <w:t xml:space="preserve">На 50,0% </w:t>
      </w:r>
      <w:r>
        <w:rPr>
          <w:b/>
          <w:sz w:val="16"/>
          <w:szCs w:val="16"/>
        </w:rPr>
        <w:t>снизилось</w:t>
      </w:r>
      <w:r>
        <w:rPr>
          <w:sz w:val="16"/>
          <w:szCs w:val="16"/>
        </w:rPr>
        <w:t xml:space="preserve"> количество преступлений связанных с незаконным оборотом оружия (с 4 до 2). Изъято 2 единицы оружия, 5 боеприпасов.</w:t>
      </w:r>
    </w:p>
    <w:p w14:paraId="4E7B9A2E" w14:textId="77777777" w:rsidR="0035199B" w:rsidRDefault="0035199B" w:rsidP="00A5606F">
      <w:pPr>
        <w:widowControl w:val="0"/>
        <w:pBdr>
          <w:bottom w:val="single" w:sz="4" w:space="31" w:color="FFFFFF"/>
        </w:pBdr>
        <w:jc w:val="both"/>
        <w:rPr>
          <w:sz w:val="16"/>
          <w:szCs w:val="16"/>
        </w:rPr>
      </w:pPr>
    </w:p>
    <w:p w14:paraId="76D6ACF3" w14:textId="77777777" w:rsidR="0035199B" w:rsidRDefault="0035199B" w:rsidP="00A5606F">
      <w:pPr>
        <w:widowControl w:val="0"/>
        <w:pBdr>
          <w:bottom w:val="single" w:sz="4" w:space="31" w:color="FFFFFF"/>
        </w:pBdr>
        <w:jc w:val="center"/>
        <w:rPr>
          <w:sz w:val="16"/>
          <w:szCs w:val="16"/>
        </w:rPr>
      </w:pPr>
      <w:r>
        <w:rPr>
          <w:b/>
          <w:sz w:val="16"/>
          <w:szCs w:val="16"/>
        </w:rPr>
        <w:t>Сведения об административных правонарушениях</w:t>
      </w:r>
    </w:p>
    <w:p w14:paraId="24B5E91B" w14:textId="77777777" w:rsidR="0035199B" w:rsidRDefault="0035199B" w:rsidP="00A5606F">
      <w:pPr>
        <w:widowControl w:val="0"/>
        <w:pBdr>
          <w:bottom w:val="single" w:sz="4" w:space="31" w:color="FFFFFF"/>
        </w:pBdr>
        <w:jc w:val="both"/>
        <w:rPr>
          <w:sz w:val="16"/>
          <w:szCs w:val="16"/>
        </w:rPr>
      </w:pPr>
    </w:p>
    <w:p w14:paraId="71BC69FA" w14:textId="77777777" w:rsidR="0035199B" w:rsidRDefault="0035199B" w:rsidP="00A5606F">
      <w:pPr>
        <w:widowControl w:val="0"/>
        <w:pBdr>
          <w:bottom w:val="single" w:sz="4" w:space="31" w:color="FFFFFF"/>
        </w:pBdr>
        <w:jc w:val="both"/>
        <w:rPr>
          <w:sz w:val="16"/>
          <w:szCs w:val="16"/>
        </w:rPr>
      </w:pPr>
      <w:r>
        <w:rPr>
          <w:sz w:val="16"/>
          <w:szCs w:val="16"/>
        </w:rPr>
        <w:t>За 12 месяцев 2020 года зарегистрировано 1766 административных правонарушений (АППГ – 2456) снижение составило 690 административных правонарушений или - 28,1 %.</w:t>
      </w:r>
    </w:p>
    <w:p w14:paraId="643A8C5C" w14:textId="77777777" w:rsidR="0035199B" w:rsidRDefault="0035199B" w:rsidP="00A5606F">
      <w:pPr>
        <w:widowControl w:val="0"/>
        <w:pBdr>
          <w:bottom w:val="single" w:sz="4" w:space="31" w:color="FFFFFF"/>
        </w:pBdr>
        <w:jc w:val="both"/>
        <w:rPr>
          <w:sz w:val="16"/>
          <w:szCs w:val="16"/>
        </w:rPr>
      </w:pPr>
      <w:r>
        <w:rPr>
          <w:sz w:val="16"/>
          <w:szCs w:val="16"/>
        </w:rPr>
        <w:t xml:space="preserve">Одним из приоритетных направлений оперативно – служебной деятельности органов внутренних дел является борьба с правонарушениями в сфере незаконного оборота алкогольной продукции. Регулярно проводятся мероприятия </w:t>
      </w:r>
      <w:r>
        <w:rPr>
          <w:rStyle w:val="FontStyle26"/>
          <w:sz w:val="16"/>
          <w:szCs w:val="16"/>
        </w:rPr>
        <w:t>по выявлению и пресечению фактов незаконного производства и оборота алкогольной продукции</w:t>
      </w:r>
      <w:r>
        <w:rPr>
          <w:sz w:val="16"/>
          <w:szCs w:val="16"/>
        </w:rPr>
        <w:t xml:space="preserve">. </w:t>
      </w:r>
    </w:p>
    <w:p w14:paraId="35279F08" w14:textId="77777777" w:rsidR="0035199B" w:rsidRDefault="0035199B" w:rsidP="00A5606F">
      <w:pPr>
        <w:widowControl w:val="0"/>
        <w:pBdr>
          <w:bottom w:val="single" w:sz="4" w:space="31" w:color="FFFFFF"/>
        </w:pBdr>
        <w:jc w:val="both"/>
        <w:rPr>
          <w:sz w:val="16"/>
          <w:szCs w:val="16"/>
        </w:rPr>
      </w:pPr>
      <w:r>
        <w:rPr>
          <w:sz w:val="16"/>
          <w:szCs w:val="16"/>
        </w:rPr>
        <w:t xml:space="preserve">За 12 месяцев 2020 года сотрудниками ОМВД пресечено 15 фактов незаконной реализации алкогольной продукции, составлено административных протоколов – 12 (УУП – 2, ПДН – 6, ИАЗ – 4), из них: по ч. 1 ст. 14.17.1 КоАП РФ  - 3, ст. 14.17.2 КоАП РФ - 3,  по ч. 2.1 ст. 14.16 КоАП РФ - 6. По 2 фактам незаконной реализации алкогольной продукции физическими лицами возбужденно административное расследование, проводится проверка сотрудниками УУП. </w:t>
      </w:r>
    </w:p>
    <w:p w14:paraId="4C0CC82D" w14:textId="77777777" w:rsidR="0035199B" w:rsidRDefault="0035199B" w:rsidP="00A5606F">
      <w:pPr>
        <w:widowControl w:val="0"/>
        <w:pBdr>
          <w:bottom w:val="single" w:sz="4" w:space="31" w:color="FFFFFF"/>
        </w:pBdr>
        <w:jc w:val="both"/>
        <w:rPr>
          <w:sz w:val="16"/>
          <w:szCs w:val="16"/>
        </w:rPr>
      </w:pPr>
      <w:r>
        <w:rPr>
          <w:sz w:val="16"/>
          <w:szCs w:val="16"/>
        </w:rPr>
        <w:t xml:space="preserve">Возбуждено одно уголовных дела по признакам преступления, предусмотренного, ч. 4 ст. 327.1 УК РФ.  </w:t>
      </w:r>
    </w:p>
    <w:p w14:paraId="2168511F" w14:textId="77777777" w:rsidR="0035199B" w:rsidRDefault="0035199B" w:rsidP="00A5606F">
      <w:pPr>
        <w:widowControl w:val="0"/>
        <w:pBdr>
          <w:bottom w:val="single" w:sz="4" w:space="31" w:color="FFFFFF"/>
        </w:pBdr>
        <w:jc w:val="both"/>
        <w:rPr>
          <w:sz w:val="16"/>
          <w:szCs w:val="16"/>
        </w:rPr>
      </w:pPr>
      <w:r>
        <w:rPr>
          <w:sz w:val="16"/>
          <w:szCs w:val="16"/>
        </w:rPr>
        <w:t xml:space="preserve">Изъято из оборота </w:t>
      </w:r>
      <w:smartTag w:uri="urn:schemas-microsoft-com:office:smarttags" w:element="metricconverter">
        <w:smartTagPr>
          <w:attr w:name="ProductID" w:val="203,2 л"/>
        </w:smartTagPr>
        <w:r>
          <w:rPr>
            <w:sz w:val="16"/>
            <w:szCs w:val="16"/>
          </w:rPr>
          <w:t>203,2 л</w:t>
        </w:r>
      </w:smartTag>
      <w:r>
        <w:rPr>
          <w:sz w:val="16"/>
          <w:szCs w:val="16"/>
        </w:rPr>
        <w:t>. алкогольной продукции, в том числе конфисковано по решению суда –203,2 л.</w:t>
      </w:r>
    </w:p>
    <w:p w14:paraId="39FCE5E2" w14:textId="77777777" w:rsidR="0035199B" w:rsidRDefault="0035199B" w:rsidP="00A5606F">
      <w:pPr>
        <w:widowControl w:val="0"/>
        <w:pBdr>
          <w:bottom w:val="single" w:sz="4" w:space="31" w:color="FFFFFF"/>
        </w:pBdr>
        <w:jc w:val="both"/>
        <w:rPr>
          <w:sz w:val="16"/>
          <w:szCs w:val="16"/>
        </w:rPr>
      </w:pPr>
      <w:r>
        <w:rPr>
          <w:sz w:val="16"/>
          <w:szCs w:val="16"/>
        </w:rPr>
        <w:t xml:space="preserve">За 12 месяцев 2020 года выявлено одно преступление, предусмотренное ст. 171.4 УК РФ «Незаконная розничная продажа алкогольной и спиртосодержащей пищевой продукции» (04.01.2021 возбуждено уголовное дело № 12101200021400003 по ст.171.4 КоАП РФ). </w:t>
      </w:r>
    </w:p>
    <w:p w14:paraId="360BDDDA" w14:textId="77777777" w:rsidR="0035199B" w:rsidRDefault="0035199B" w:rsidP="00A5606F">
      <w:pPr>
        <w:widowControl w:val="0"/>
        <w:pBdr>
          <w:bottom w:val="single" w:sz="4" w:space="31" w:color="FFFFFF"/>
        </w:pBdr>
        <w:jc w:val="both"/>
        <w:rPr>
          <w:sz w:val="16"/>
          <w:szCs w:val="16"/>
        </w:rPr>
      </w:pPr>
      <w:r>
        <w:rPr>
          <w:sz w:val="16"/>
          <w:szCs w:val="16"/>
        </w:rPr>
        <w:t>За 12 месяцев 2020 года направлено 3 представления об устранении причин и условий, способствующих совершению административных правонарушений, руководителям: директору группы магазинов «Хмельная миля» Сенцову М.П.,  ИП Приходько Р.А., за нарушение правил продажи этилового спирта, алкогольной и спиртосодержащей продукции.</w:t>
      </w:r>
    </w:p>
    <w:p w14:paraId="004ACA5E" w14:textId="77777777" w:rsidR="0035199B" w:rsidRDefault="0035199B" w:rsidP="00A5606F">
      <w:pPr>
        <w:widowControl w:val="0"/>
        <w:pBdr>
          <w:bottom w:val="single" w:sz="4" w:space="31" w:color="FFFFFF"/>
        </w:pBdr>
        <w:jc w:val="both"/>
        <w:rPr>
          <w:sz w:val="16"/>
          <w:szCs w:val="16"/>
        </w:rPr>
      </w:pPr>
      <w:r>
        <w:rPr>
          <w:sz w:val="16"/>
          <w:szCs w:val="16"/>
        </w:rPr>
        <w:t>За 12 месяцев 2020 года должностными лицами отдела рассмотрено 417 дел об административных правонарушениях, в том числе вынесено 386 постановлений о назначении административного штрафа, 31 постановление о предупреждении</w:t>
      </w:r>
      <w:r>
        <w:rPr>
          <w:color w:val="FF0000"/>
          <w:sz w:val="16"/>
          <w:szCs w:val="16"/>
        </w:rPr>
        <w:t>.</w:t>
      </w:r>
    </w:p>
    <w:p w14:paraId="50422747" w14:textId="77777777" w:rsidR="0035199B" w:rsidRDefault="0035199B" w:rsidP="00A5606F">
      <w:pPr>
        <w:widowControl w:val="0"/>
        <w:pBdr>
          <w:bottom w:val="single" w:sz="4" w:space="31" w:color="FFFFFF"/>
        </w:pBdr>
        <w:jc w:val="both"/>
        <w:rPr>
          <w:sz w:val="16"/>
          <w:szCs w:val="16"/>
        </w:rPr>
      </w:pPr>
      <w:r>
        <w:rPr>
          <w:sz w:val="16"/>
          <w:szCs w:val="16"/>
        </w:rPr>
        <w:t>Сумма наложенных штрафов – 341 490 руб.,  сумма взысканных штрафов – 260 035 руб.,</w:t>
      </w:r>
      <w:r>
        <w:rPr>
          <w:color w:val="FF0000"/>
          <w:sz w:val="16"/>
          <w:szCs w:val="16"/>
        </w:rPr>
        <w:t xml:space="preserve">  </w:t>
      </w:r>
      <w:r>
        <w:rPr>
          <w:sz w:val="16"/>
          <w:szCs w:val="16"/>
        </w:rPr>
        <w:t xml:space="preserve">доля взысканных штрафов – 76,1 % (АППГ-79,7%)  (по район. – 76,4%, по обл. – 77,2%). </w:t>
      </w:r>
    </w:p>
    <w:p w14:paraId="14E9B24D" w14:textId="77777777" w:rsidR="0035199B" w:rsidRDefault="0035199B" w:rsidP="00A5606F">
      <w:pPr>
        <w:widowControl w:val="0"/>
        <w:pBdr>
          <w:bottom w:val="single" w:sz="4" w:space="31" w:color="FFFFFF"/>
        </w:pBdr>
        <w:jc w:val="both"/>
        <w:rPr>
          <w:sz w:val="16"/>
          <w:szCs w:val="16"/>
        </w:rPr>
      </w:pPr>
      <w:r>
        <w:rPr>
          <w:sz w:val="16"/>
          <w:szCs w:val="16"/>
        </w:rPr>
        <w:t xml:space="preserve">За 12 месяцев 2020  года судебным приставам для принудительного исполнения за неуплату штрафа в установленный законом срок, направлено  126 постановлений о наложении административного штрафа, на сумму 71 000 рублей. </w:t>
      </w:r>
    </w:p>
    <w:p w14:paraId="6469FE3A" w14:textId="77777777" w:rsidR="0035199B" w:rsidRDefault="0035199B" w:rsidP="00A5606F">
      <w:pPr>
        <w:widowControl w:val="0"/>
        <w:pBdr>
          <w:bottom w:val="single" w:sz="4" w:space="31" w:color="FFFFFF"/>
        </w:pBdr>
        <w:jc w:val="both"/>
        <w:rPr>
          <w:sz w:val="16"/>
          <w:szCs w:val="16"/>
        </w:rPr>
      </w:pPr>
    </w:p>
    <w:p w14:paraId="514AD122" w14:textId="77777777" w:rsidR="0035199B" w:rsidRDefault="0035199B" w:rsidP="00A5606F">
      <w:pPr>
        <w:widowControl w:val="0"/>
        <w:pBdr>
          <w:bottom w:val="single" w:sz="4" w:space="31" w:color="FFFFFF"/>
        </w:pBdr>
        <w:jc w:val="center"/>
        <w:rPr>
          <w:sz w:val="16"/>
          <w:szCs w:val="16"/>
        </w:rPr>
      </w:pPr>
      <w:r>
        <w:rPr>
          <w:b/>
          <w:sz w:val="16"/>
          <w:szCs w:val="16"/>
        </w:rPr>
        <w:t>Состояние аварийности на территории района</w:t>
      </w:r>
    </w:p>
    <w:p w14:paraId="3E45EBEE" w14:textId="77777777" w:rsidR="0035199B" w:rsidRDefault="0035199B" w:rsidP="00A5606F">
      <w:pPr>
        <w:widowControl w:val="0"/>
        <w:pBdr>
          <w:bottom w:val="single" w:sz="4" w:space="31" w:color="FFFFFF"/>
        </w:pBdr>
        <w:jc w:val="both"/>
        <w:rPr>
          <w:rFonts w:eastAsia="Microsoft Sans Serif"/>
          <w:sz w:val="16"/>
          <w:szCs w:val="16"/>
        </w:rPr>
      </w:pPr>
    </w:p>
    <w:p w14:paraId="1B78D67D" w14:textId="77777777" w:rsidR="0035199B" w:rsidRDefault="0035199B" w:rsidP="00A5606F">
      <w:pPr>
        <w:widowControl w:val="0"/>
        <w:pBdr>
          <w:bottom w:val="single" w:sz="4" w:space="31" w:color="FFFFFF"/>
        </w:pBdr>
        <w:jc w:val="both"/>
        <w:rPr>
          <w:b/>
          <w:sz w:val="16"/>
          <w:szCs w:val="16"/>
        </w:rPr>
      </w:pPr>
      <w:r>
        <w:rPr>
          <w:rFonts w:eastAsia="Microsoft Sans Serif"/>
          <w:sz w:val="16"/>
          <w:szCs w:val="16"/>
        </w:rPr>
        <w:t>За 12 месяцев квартал 2020 года на территории Павловского района общее количество ДТП снизилось на 29,9% (с 585 до 410), из них учетных на 45,3% (с 64 до 35). Количество погибших в результате дорожно-транспортных происшествий снизилось на 40,0% (с 10 до 6), в том числе раненых на 72,5% (с 69 до 40).</w:t>
      </w:r>
    </w:p>
    <w:p w14:paraId="05C948C3" w14:textId="77777777" w:rsidR="0035199B" w:rsidRDefault="0035199B" w:rsidP="00A5606F">
      <w:pPr>
        <w:widowControl w:val="0"/>
        <w:pBdr>
          <w:bottom w:val="single" w:sz="4" w:space="31" w:color="FFFFFF"/>
        </w:pBdr>
        <w:jc w:val="both"/>
        <w:rPr>
          <w:b/>
          <w:sz w:val="16"/>
          <w:szCs w:val="16"/>
        </w:rPr>
      </w:pPr>
      <w:r>
        <w:rPr>
          <w:rFonts w:eastAsia="Microsoft Sans Serif"/>
          <w:sz w:val="16"/>
          <w:szCs w:val="16"/>
        </w:rPr>
        <w:t>Основные виды ДТП: столкновение (выезд, проезд перекрестков) - снижение на 54,8% (с 31 до 14),  опрокидывание снижение на 66,7% (с 6 до 2), наезд на пешехода снижение на 40,0% (с 10 до 6), наезд на препятствие снижение на 58,3% (с 12 до 5).</w:t>
      </w:r>
    </w:p>
    <w:p w14:paraId="15F92208" w14:textId="77777777" w:rsidR="0035199B" w:rsidRDefault="0035199B" w:rsidP="00A5606F">
      <w:pPr>
        <w:widowControl w:val="0"/>
        <w:pBdr>
          <w:bottom w:val="single" w:sz="4" w:space="31" w:color="FFFFFF"/>
        </w:pBdr>
        <w:jc w:val="both"/>
        <w:rPr>
          <w:b/>
          <w:sz w:val="16"/>
          <w:szCs w:val="16"/>
        </w:rPr>
      </w:pPr>
      <w:r>
        <w:rPr>
          <w:rFonts w:eastAsia="Microsoft Sans Serif"/>
          <w:sz w:val="16"/>
          <w:szCs w:val="16"/>
        </w:rPr>
        <w:t>Снизилось на 33,3% (с 12 до 8) количество ДТП с участием несовершеннолетних, в результате которых погибло 2 несовершеннолетних.</w:t>
      </w:r>
    </w:p>
    <w:p w14:paraId="119B416F" w14:textId="4D2F6D9B" w:rsidR="0035199B" w:rsidRDefault="0035199B" w:rsidP="00A5606F">
      <w:pPr>
        <w:spacing w:line="360" w:lineRule="auto"/>
        <w:jc w:val="both"/>
        <w:rPr>
          <w:b/>
          <w:color w:val="FF0000"/>
          <w:sz w:val="16"/>
          <w:szCs w:val="16"/>
        </w:rPr>
      </w:pPr>
      <w:r>
        <w:rPr>
          <w:b/>
          <w:noProof/>
          <w:color w:val="FF0000"/>
        </w:rPr>
        <w:drawing>
          <wp:inline distT="0" distB="0" distL="0" distR="0" wp14:anchorId="32B0D46D" wp14:editId="1D0F7414">
            <wp:extent cx="2647950" cy="2619375"/>
            <wp:effectExtent l="0" t="0" r="0" b="9525"/>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C29FF77" w14:textId="77777777" w:rsidR="0035199B" w:rsidRDefault="0035199B" w:rsidP="00A5606F">
      <w:pPr>
        <w:widowControl w:val="0"/>
        <w:pBdr>
          <w:bottom w:val="single" w:sz="4" w:space="31" w:color="FFFFFF"/>
        </w:pBdr>
        <w:jc w:val="both"/>
        <w:rPr>
          <w:b/>
          <w:sz w:val="16"/>
          <w:szCs w:val="16"/>
        </w:rPr>
      </w:pPr>
    </w:p>
    <w:p w14:paraId="423A3E4A" w14:textId="77777777" w:rsidR="0035199B" w:rsidRDefault="0035199B" w:rsidP="00A5606F">
      <w:pPr>
        <w:widowControl w:val="0"/>
        <w:pBdr>
          <w:bottom w:val="single" w:sz="4" w:space="31" w:color="FFFFFF"/>
        </w:pBdr>
        <w:jc w:val="both"/>
        <w:rPr>
          <w:b/>
          <w:sz w:val="16"/>
          <w:szCs w:val="16"/>
        </w:rPr>
      </w:pPr>
      <w:r>
        <w:rPr>
          <w:b/>
          <w:sz w:val="16"/>
          <w:szCs w:val="16"/>
        </w:rPr>
        <w:t>С учетом результатов работы за 2020 год, приоритетными направлениями деятельности отдела МВД России Павловскому району в  2021 году, считать:</w:t>
      </w:r>
    </w:p>
    <w:p w14:paraId="4F74705A" w14:textId="77777777" w:rsidR="0035199B" w:rsidRDefault="0035199B" w:rsidP="00A5606F">
      <w:pPr>
        <w:widowControl w:val="0"/>
        <w:pBdr>
          <w:bottom w:val="single" w:sz="4" w:space="31" w:color="FFFFFF"/>
        </w:pBdr>
        <w:jc w:val="both"/>
        <w:rPr>
          <w:sz w:val="16"/>
          <w:szCs w:val="16"/>
        </w:rPr>
      </w:pPr>
    </w:p>
    <w:p w14:paraId="410713DF" w14:textId="77777777" w:rsidR="0035199B" w:rsidRDefault="0035199B" w:rsidP="00A5606F">
      <w:pPr>
        <w:widowControl w:val="0"/>
        <w:pBdr>
          <w:bottom w:val="single" w:sz="4" w:space="31" w:color="FFFFFF"/>
        </w:pBdr>
        <w:jc w:val="both"/>
        <w:rPr>
          <w:sz w:val="16"/>
          <w:szCs w:val="16"/>
        </w:rPr>
      </w:pPr>
      <w:r>
        <w:rPr>
          <w:sz w:val="16"/>
          <w:szCs w:val="16"/>
        </w:rPr>
        <w:t>- нейтрализация криминальных угроз достижения национальных целей развития Российской Федерации, защита бюджетных средств, направляемых на восстановление занятости и доходов населения, рост экономики и долгосрочные структурные изменения в экономике, борьба с коррупцией;</w:t>
      </w:r>
    </w:p>
    <w:p w14:paraId="4792306C" w14:textId="77777777" w:rsidR="0035199B" w:rsidRDefault="0035199B" w:rsidP="00A5606F">
      <w:pPr>
        <w:widowControl w:val="0"/>
        <w:pBdr>
          <w:bottom w:val="single" w:sz="4" w:space="31" w:color="FFFFFF"/>
        </w:pBdr>
        <w:jc w:val="both"/>
        <w:rPr>
          <w:sz w:val="16"/>
          <w:szCs w:val="16"/>
        </w:rPr>
      </w:pPr>
      <w:r>
        <w:rPr>
          <w:sz w:val="16"/>
          <w:szCs w:val="16"/>
        </w:rPr>
        <w:t>- противодействие преступлениям, совершаемым с использованием информационно-телекоммуникационных технологий, организованным формам экстремизма и наркопреступности, раскрытие и расследование преступлений прошлых лет, розыск преступников, скрывшихся от следствия или суда;</w:t>
      </w:r>
    </w:p>
    <w:p w14:paraId="4E5873FA" w14:textId="77777777" w:rsidR="0035199B" w:rsidRDefault="0035199B" w:rsidP="00A5606F">
      <w:pPr>
        <w:widowControl w:val="0"/>
        <w:pBdr>
          <w:bottom w:val="single" w:sz="4" w:space="31" w:color="FFFFFF"/>
        </w:pBdr>
        <w:jc w:val="both"/>
        <w:rPr>
          <w:sz w:val="16"/>
          <w:szCs w:val="16"/>
        </w:rPr>
      </w:pPr>
      <w:r>
        <w:rPr>
          <w:sz w:val="16"/>
          <w:szCs w:val="16"/>
        </w:rPr>
        <w:t>- профилактика правонарушений, участие в предупреждении распространения новой коронавирусной инфекции, иных опасных инфекционных заболеваний, защита от преступных посягательств наиболее социально уязвимых категорий населения, дальнейшее развитие инструментов государственной миграционной политики, обеспечение общественной безопасности и правопорядка при проведении публичных мероприятий;</w:t>
      </w:r>
    </w:p>
    <w:p w14:paraId="3266285F" w14:textId="77777777" w:rsidR="0035199B" w:rsidRDefault="0035199B" w:rsidP="00A5606F">
      <w:pPr>
        <w:widowControl w:val="0"/>
        <w:pBdr>
          <w:bottom w:val="single" w:sz="4" w:space="31" w:color="FFFFFF"/>
        </w:pBdr>
        <w:jc w:val="both"/>
        <w:rPr>
          <w:sz w:val="16"/>
          <w:szCs w:val="16"/>
        </w:rPr>
      </w:pPr>
      <w:r>
        <w:rPr>
          <w:sz w:val="16"/>
          <w:szCs w:val="16"/>
        </w:rPr>
        <w:t>- продолжение осуществления мероприятий, направленных на увеличение результативности работы по раскрытию тяжких и особо тяжких преступлений, а также краж, в том числе мошенничеств;</w:t>
      </w:r>
    </w:p>
    <w:p w14:paraId="1427833B" w14:textId="77777777" w:rsidR="0035199B" w:rsidRDefault="0035199B" w:rsidP="00A5606F">
      <w:pPr>
        <w:widowControl w:val="0"/>
        <w:pBdr>
          <w:bottom w:val="single" w:sz="4" w:space="31" w:color="FFFFFF"/>
        </w:pBdr>
        <w:jc w:val="both"/>
        <w:rPr>
          <w:sz w:val="16"/>
          <w:szCs w:val="16"/>
        </w:rPr>
      </w:pPr>
      <w:r>
        <w:rPr>
          <w:sz w:val="16"/>
          <w:szCs w:val="16"/>
        </w:rPr>
        <w:t>- пресечение незаконной миграции;</w:t>
      </w:r>
    </w:p>
    <w:p w14:paraId="4AE2232F" w14:textId="77777777" w:rsidR="0035199B" w:rsidRDefault="0035199B" w:rsidP="00A5606F">
      <w:pPr>
        <w:widowControl w:val="0"/>
        <w:pBdr>
          <w:bottom w:val="single" w:sz="4" w:space="31" w:color="FFFFFF"/>
        </w:pBdr>
        <w:jc w:val="both"/>
        <w:rPr>
          <w:sz w:val="16"/>
          <w:szCs w:val="16"/>
        </w:rPr>
      </w:pPr>
      <w:r>
        <w:rPr>
          <w:sz w:val="16"/>
          <w:szCs w:val="16"/>
        </w:rPr>
        <w:t xml:space="preserve">- организация борьбы с коррупцией, в том числе выявление фактов взяточничества, пресечение преступлений, совершаемых в экономической сфере. </w:t>
      </w:r>
    </w:p>
    <w:p w14:paraId="606C971E" w14:textId="77777777" w:rsidR="0035199B" w:rsidRDefault="0035199B" w:rsidP="00A5606F">
      <w:pPr>
        <w:widowControl w:val="0"/>
        <w:pBdr>
          <w:bottom w:val="single" w:sz="4" w:space="31" w:color="FFFFFF"/>
        </w:pBdr>
        <w:jc w:val="both"/>
        <w:rPr>
          <w:sz w:val="16"/>
          <w:szCs w:val="16"/>
        </w:rPr>
      </w:pPr>
    </w:p>
    <w:p w14:paraId="40EE39F5" w14:textId="77777777" w:rsidR="0035199B" w:rsidRDefault="0035199B" w:rsidP="00A5606F">
      <w:pPr>
        <w:widowControl w:val="0"/>
        <w:pBdr>
          <w:bottom w:val="single" w:sz="4" w:space="31" w:color="FFFFFF"/>
        </w:pBdr>
        <w:jc w:val="both"/>
        <w:rPr>
          <w:sz w:val="16"/>
          <w:szCs w:val="16"/>
        </w:rPr>
      </w:pPr>
    </w:p>
    <w:p w14:paraId="0E32409A" w14:textId="77777777" w:rsidR="0035199B" w:rsidRDefault="0035199B" w:rsidP="00A5606F">
      <w:pPr>
        <w:widowControl w:val="0"/>
        <w:pBdr>
          <w:bottom w:val="single" w:sz="4" w:space="31" w:color="FFFFFF"/>
        </w:pBdr>
        <w:jc w:val="both"/>
        <w:rPr>
          <w:sz w:val="16"/>
          <w:szCs w:val="16"/>
        </w:rPr>
      </w:pPr>
    </w:p>
    <w:p w14:paraId="38E50A32" w14:textId="77777777" w:rsidR="0035199B" w:rsidRDefault="0035199B" w:rsidP="00A5606F">
      <w:pPr>
        <w:widowControl w:val="0"/>
        <w:pBdr>
          <w:bottom w:val="single" w:sz="4" w:space="31" w:color="FFFFFF"/>
        </w:pBdr>
        <w:jc w:val="both"/>
        <w:rPr>
          <w:sz w:val="16"/>
          <w:szCs w:val="16"/>
        </w:rPr>
      </w:pPr>
      <w:r>
        <w:rPr>
          <w:sz w:val="16"/>
          <w:szCs w:val="16"/>
        </w:rPr>
        <w:t>Начальник ОМВД России</w:t>
      </w:r>
    </w:p>
    <w:p w14:paraId="45C4E71F" w14:textId="77777777" w:rsidR="0035199B" w:rsidRDefault="0035199B" w:rsidP="00A5606F">
      <w:pPr>
        <w:widowControl w:val="0"/>
        <w:pBdr>
          <w:bottom w:val="single" w:sz="4" w:space="31" w:color="FFFFFF"/>
        </w:pBdr>
        <w:jc w:val="both"/>
        <w:rPr>
          <w:sz w:val="16"/>
          <w:szCs w:val="16"/>
        </w:rPr>
      </w:pPr>
      <w:r>
        <w:rPr>
          <w:sz w:val="16"/>
          <w:szCs w:val="16"/>
        </w:rPr>
        <w:t>по Павловскому району</w:t>
      </w:r>
    </w:p>
    <w:p w14:paraId="2DE36AA0" w14:textId="77777777" w:rsidR="0035199B" w:rsidRDefault="0035199B" w:rsidP="00A5606F">
      <w:pPr>
        <w:widowControl w:val="0"/>
        <w:pBdr>
          <w:bottom w:val="single" w:sz="4" w:space="31" w:color="FFFFFF"/>
        </w:pBdr>
        <w:jc w:val="both"/>
        <w:rPr>
          <w:sz w:val="16"/>
          <w:szCs w:val="16"/>
        </w:rPr>
      </w:pPr>
      <w:r>
        <w:rPr>
          <w:sz w:val="16"/>
          <w:szCs w:val="16"/>
        </w:rPr>
        <w:t xml:space="preserve">подполковник полиции                                             </w:t>
      </w:r>
    </w:p>
    <w:p w14:paraId="087E5837" w14:textId="77777777" w:rsidR="0035199B" w:rsidRDefault="0035199B" w:rsidP="00A5606F">
      <w:pPr>
        <w:widowControl w:val="0"/>
        <w:pBdr>
          <w:bottom w:val="single" w:sz="4" w:space="31" w:color="FFFFFF"/>
        </w:pBdr>
        <w:jc w:val="right"/>
        <w:rPr>
          <w:sz w:val="16"/>
          <w:szCs w:val="16"/>
        </w:rPr>
      </w:pPr>
      <w:r>
        <w:rPr>
          <w:sz w:val="16"/>
          <w:szCs w:val="16"/>
        </w:rPr>
        <w:t xml:space="preserve">                              И.А. Морозов</w:t>
      </w:r>
    </w:p>
    <w:p w14:paraId="720AF285" w14:textId="77777777" w:rsidR="0035199B" w:rsidRDefault="0035199B" w:rsidP="00A5606F">
      <w:pPr>
        <w:rPr>
          <w:color w:val="FF0000"/>
          <w:sz w:val="16"/>
          <w:szCs w:val="16"/>
        </w:rPr>
      </w:pPr>
    </w:p>
    <w:p w14:paraId="21ED62A5" w14:textId="77777777" w:rsidR="00131850" w:rsidRDefault="00131850" w:rsidP="00A5606F">
      <w:pPr>
        <w:outlineLvl w:val="0"/>
        <w:rPr>
          <w:sz w:val="16"/>
          <w:szCs w:val="16"/>
        </w:rPr>
      </w:pPr>
    </w:p>
    <w:p w14:paraId="2AEE0E3D" w14:textId="77777777" w:rsidR="00131850" w:rsidRDefault="00131850" w:rsidP="00A5606F">
      <w:pPr>
        <w:pStyle w:val="af6"/>
        <w:jc w:val="both"/>
        <w:rPr>
          <w:bCs/>
          <w:sz w:val="16"/>
          <w:szCs w:val="16"/>
        </w:rPr>
      </w:pPr>
    </w:p>
    <w:p w14:paraId="4C646377" w14:textId="4248B940" w:rsidR="00131850" w:rsidRDefault="00131850" w:rsidP="00A5606F">
      <w:pPr>
        <w:rPr>
          <w:sz w:val="16"/>
          <w:szCs w:val="16"/>
        </w:rPr>
      </w:pPr>
    </w:p>
    <w:p w14:paraId="7AF7B11A" w14:textId="77777777" w:rsidR="00131850" w:rsidRDefault="00131850" w:rsidP="00A5606F">
      <w:pPr>
        <w:rPr>
          <w:sz w:val="16"/>
          <w:szCs w:val="16"/>
        </w:rPr>
      </w:pPr>
    </w:p>
    <w:p w14:paraId="3EA24BAC" w14:textId="77777777" w:rsidR="007E44EC" w:rsidRPr="007841E5" w:rsidRDefault="007E44EC" w:rsidP="00A5606F">
      <w:pPr>
        <w:pStyle w:val="afa"/>
        <w:ind w:firstLine="0"/>
        <w:jc w:val="center"/>
        <w:rPr>
          <w:b/>
          <w:bCs/>
          <w:sz w:val="16"/>
          <w:szCs w:val="16"/>
        </w:rPr>
      </w:pPr>
      <w:r w:rsidRPr="007841E5">
        <w:rPr>
          <w:b/>
          <w:bCs/>
          <w:sz w:val="16"/>
          <w:szCs w:val="16"/>
        </w:rPr>
        <w:t>СОВЕТ НАРОДНЫХ ДЕПУТАТОВ ПАВЛОВСКОГО МУНИЦИПАЛЬНОГО РАЙОНА ВОРОНЕЖСКОЙ ОБЛАСТИ</w:t>
      </w:r>
    </w:p>
    <w:p w14:paraId="733DDC19" w14:textId="77777777" w:rsidR="007E44EC" w:rsidRPr="007841E5" w:rsidRDefault="007E44EC" w:rsidP="00A5606F">
      <w:pPr>
        <w:pStyle w:val="afa"/>
        <w:ind w:firstLine="0"/>
        <w:jc w:val="center"/>
        <w:rPr>
          <w:sz w:val="16"/>
          <w:szCs w:val="16"/>
        </w:rPr>
      </w:pPr>
    </w:p>
    <w:p w14:paraId="2731AA63" w14:textId="77777777" w:rsidR="007E44EC" w:rsidRPr="007841E5" w:rsidRDefault="007E44EC" w:rsidP="00A5606F">
      <w:pPr>
        <w:pStyle w:val="afa"/>
        <w:ind w:firstLine="0"/>
        <w:jc w:val="center"/>
        <w:rPr>
          <w:b/>
          <w:bCs/>
          <w:sz w:val="16"/>
          <w:szCs w:val="16"/>
        </w:rPr>
      </w:pPr>
      <w:r w:rsidRPr="007841E5">
        <w:rPr>
          <w:b/>
          <w:bCs/>
          <w:sz w:val="16"/>
          <w:szCs w:val="16"/>
        </w:rPr>
        <w:t>Р Е Ш Е Н И Е</w:t>
      </w:r>
    </w:p>
    <w:p w14:paraId="376262D2" w14:textId="77777777" w:rsidR="007E44EC" w:rsidRPr="007841E5" w:rsidRDefault="007E44EC" w:rsidP="00A5606F">
      <w:pPr>
        <w:pStyle w:val="afa"/>
        <w:ind w:firstLine="0"/>
        <w:rPr>
          <w:sz w:val="16"/>
          <w:szCs w:val="16"/>
          <w:u w:val="single"/>
        </w:rPr>
      </w:pPr>
      <w:r w:rsidRPr="007841E5">
        <w:rPr>
          <w:sz w:val="16"/>
          <w:szCs w:val="16"/>
        </w:rPr>
        <w:t xml:space="preserve">от  </w:t>
      </w:r>
      <w:r w:rsidRPr="007841E5">
        <w:rPr>
          <w:sz w:val="16"/>
          <w:szCs w:val="16"/>
          <w:u w:val="single"/>
        </w:rPr>
        <w:t xml:space="preserve">19.02.2021 </w:t>
      </w:r>
      <w:r w:rsidRPr="007841E5">
        <w:rPr>
          <w:sz w:val="16"/>
          <w:szCs w:val="16"/>
        </w:rPr>
        <w:t xml:space="preserve">№  </w:t>
      </w:r>
      <w:r w:rsidRPr="007841E5">
        <w:rPr>
          <w:sz w:val="16"/>
          <w:szCs w:val="16"/>
          <w:u w:val="single"/>
        </w:rPr>
        <w:t>205</w:t>
      </w:r>
    </w:p>
    <w:p w14:paraId="5475D75F" w14:textId="77777777" w:rsidR="007E44EC" w:rsidRPr="007841E5" w:rsidRDefault="007E44EC" w:rsidP="00A5606F">
      <w:pPr>
        <w:pStyle w:val="afa"/>
        <w:ind w:firstLine="0"/>
        <w:rPr>
          <w:sz w:val="16"/>
          <w:szCs w:val="16"/>
        </w:rPr>
      </w:pPr>
      <w:r w:rsidRPr="007841E5">
        <w:rPr>
          <w:sz w:val="16"/>
          <w:szCs w:val="16"/>
        </w:rPr>
        <w:t>г.Павловск</w:t>
      </w:r>
    </w:p>
    <w:p w14:paraId="47D4437C" w14:textId="77777777" w:rsidR="007E44EC" w:rsidRPr="007841E5" w:rsidRDefault="007E44EC" w:rsidP="00A5606F">
      <w:pPr>
        <w:pStyle w:val="afa"/>
        <w:ind w:firstLine="0"/>
        <w:rPr>
          <w:sz w:val="16"/>
          <w:szCs w:val="16"/>
        </w:rPr>
      </w:pPr>
    </w:p>
    <w:p w14:paraId="352DBC12" w14:textId="77777777" w:rsidR="007E44EC" w:rsidRPr="007841E5" w:rsidRDefault="007E44EC" w:rsidP="00A5606F">
      <w:pPr>
        <w:jc w:val="both"/>
        <w:rPr>
          <w:bCs/>
          <w:color w:val="000000"/>
          <w:sz w:val="16"/>
          <w:szCs w:val="16"/>
        </w:rPr>
      </w:pPr>
      <w:r w:rsidRPr="007841E5">
        <w:rPr>
          <w:bCs/>
          <w:color w:val="000000"/>
          <w:sz w:val="16"/>
          <w:szCs w:val="16"/>
        </w:rPr>
        <w:t>О работе с обращениями граждан (письменные обращения и  личный                                                                                   прием граждан) в администрации Павловского муниципального района</w:t>
      </w:r>
    </w:p>
    <w:p w14:paraId="3694D814" w14:textId="77777777" w:rsidR="007E44EC" w:rsidRPr="007841E5" w:rsidRDefault="007E44EC" w:rsidP="00A5606F">
      <w:pPr>
        <w:jc w:val="both"/>
        <w:rPr>
          <w:bCs/>
          <w:color w:val="000000"/>
          <w:sz w:val="16"/>
          <w:szCs w:val="16"/>
        </w:rPr>
      </w:pPr>
      <w:r w:rsidRPr="007841E5">
        <w:rPr>
          <w:bCs/>
          <w:color w:val="000000"/>
          <w:sz w:val="16"/>
          <w:szCs w:val="16"/>
        </w:rPr>
        <w:t>Воронежской области за  2020 год</w:t>
      </w:r>
    </w:p>
    <w:p w14:paraId="0732536E" w14:textId="77777777" w:rsidR="007E44EC" w:rsidRPr="007841E5" w:rsidRDefault="007E44EC" w:rsidP="00A5606F">
      <w:pPr>
        <w:rPr>
          <w:sz w:val="16"/>
          <w:szCs w:val="16"/>
        </w:rPr>
      </w:pPr>
    </w:p>
    <w:p w14:paraId="30B76679" w14:textId="77777777" w:rsidR="007E44EC" w:rsidRPr="007841E5" w:rsidRDefault="007E44EC" w:rsidP="00A5606F">
      <w:pPr>
        <w:rPr>
          <w:sz w:val="16"/>
          <w:szCs w:val="16"/>
        </w:rPr>
      </w:pPr>
    </w:p>
    <w:p w14:paraId="06E2FCB0" w14:textId="77777777" w:rsidR="007E44EC" w:rsidRPr="007841E5" w:rsidRDefault="007E44EC" w:rsidP="00A5606F">
      <w:pPr>
        <w:shd w:val="clear" w:color="auto" w:fill="FFFFFF"/>
        <w:jc w:val="both"/>
        <w:rPr>
          <w:sz w:val="16"/>
          <w:szCs w:val="16"/>
        </w:rPr>
      </w:pPr>
      <w:r w:rsidRPr="007841E5">
        <w:rPr>
          <w:sz w:val="16"/>
          <w:szCs w:val="16"/>
        </w:rPr>
        <w:t xml:space="preserve">В соответствии с частью 11.1 статьи 35 Федерального закона от 06.10.2003                 № 131-ФЗ «Об общих принципах организации местного самоуправления в Российской Федерации», заслушав и обсудив информацию </w:t>
      </w:r>
      <w:r w:rsidRPr="007841E5">
        <w:rPr>
          <w:bCs/>
          <w:color w:val="000000"/>
          <w:sz w:val="16"/>
          <w:szCs w:val="16"/>
        </w:rPr>
        <w:t>о работе с обращениями граждан (письменные обращения и личный прием граждан) в администрации Павловского муниципального района Воронежской области за 2020 год</w:t>
      </w:r>
      <w:r w:rsidRPr="007841E5">
        <w:rPr>
          <w:sz w:val="16"/>
          <w:szCs w:val="16"/>
        </w:rPr>
        <w:t xml:space="preserve"> Совет народных депутатов Павловского муниципального района </w:t>
      </w:r>
      <w:r w:rsidRPr="007841E5">
        <w:rPr>
          <w:bCs/>
          <w:color w:val="000000"/>
          <w:sz w:val="16"/>
          <w:szCs w:val="16"/>
        </w:rPr>
        <w:t>Воронежской области</w:t>
      </w:r>
    </w:p>
    <w:p w14:paraId="4D049F6A" w14:textId="77777777" w:rsidR="007E44EC" w:rsidRPr="007841E5" w:rsidRDefault="007E44EC" w:rsidP="00A5606F">
      <w:pPr>
        <w:jc w:val="both"/>
        <w:rPr>
          <w:sz w:val="16"/>
          <w:szCs w:val="16"/>
        </w:rPr>
      </w:pPr>
    </w:p>
    <w:p w14:paraId="4564772E" w14:textId="77777777" w:rsidR="007E44EC" w:rsidRPr="007841E5" w:rsidRDefault="007E44EC" w:rsidP="00A5606F">
      <w:pPr>
        <w:jc w:val="center"/>
        <w:rPr>
          <w:sz w:val="16"/>
          <w:szCs w:val="16"/>
        </w:rPr>
      </w:pPr>
      <w:r w:rsidRPr="007841E5">
        <w:rPr>
          <w:sz w:val="16"/>
          <w:szCs w:val="16"/>
        </w:rPr>
        <w:t>РЕШИЛ:</w:t>
      </w:r>
    </w:p>
    <w:p w14:paraId="3A3CF91A" w14:textId="77777777" w:rsidR="007E44EC" w:rsidRPr="007841E5" w:rsidRDefault="007E44EC" w:rsidP="00A5606F">
      <w:pPr>
        <w:jc w:val="center"/>
        <w:rPr>
          <w:sz w:val="16"/>
          <w:szCs w:val="16"/>
        </w:rPr>
      </w:pPr>
    </w:p>
    <w:p w14:paraId="502D28AB" w14:textId="77777777" w:rsidR="007E44EC" w:rsidRPr="007841E5" w:rsidRDefault="007E44EC" w:rsidP="00A5606F">
      <w:pPr>
        <w:shd w:val="clear" w:color="auto" w:fill="FFFFFF"/>
        <w:jc w:val="both"/>
        <w:rPr>
          <w:bCs/>
          <w:color w:val="000000"/>
          <w:sz w:val="16"/>
          <w:szCs w:val="16"/>
        </w:rPr>
      </w:pPr>
      <w:r w:rsidRPr="007841E5">
        <w:rPr>
          <w:sz w:val="16"/>
          <w:szCs w:val="16"/>
        </w:rPr>
        <w:t xml:space="preserve">1. </w:t>
      </w:r>
      <w:r w:rsidRPr="007841E5">
        <w:rPr>
          <w:bCs/>
          <w:color w:val="000000"/>
          <w:sz w:val="16"/>
          <w:szCs w:val="16"/>
        </w:rPr>
        <w:t xml:space="preserve">Принять к сведению </w:t>
      </w:r>
      <w:r w:rsidRPr="007841E5">
        <w:rPr>
          <w:sz w:val="16"/>
          <w:szCs w:val="16"/>
        </w:rPr>
        <w:t xml:space="preserve">информацию </w:t>
      </w:r>
      <w:r w:rsidRPr="007841E5">
        <w:rPr>
          <w:bCs/>
          <w:color w:val="000000"/>
          <w:sz w:val="16"/>
          <w:szCs w:val="16"/>
        </w:rPr>
        <w:t>о работе с обращениями граждан (письменные обращения и  личный прием граждан) в администрации Павловского муниципального района Воронежской области за 2020 год</w:t>
      </w:r>
      <w:r w:rsidRPr="007841E5">
        <w:rPr>
          <w:sz w:val="16"/>
          <w:szCs w:val="16"/>
        </w:rPr>
        <w:t xml:space="preserve"> </w:t>
      </w:r>
      <w:r w:rsidRPr="007841E5">
        <w:rPr>
          <w:bCs/>
          <w:color w:val="000000"/>
          <w:sz w:val="16"/>
          <w:szCs w:val="16"/>
        </w:rPr>
        <w:t xml:space="preserve"> согласно приложению к настоящему решению.</w:t>
      </w:r>
    </w:p>
    <w:p w14:paraId="6F7E1A3C" w14:textId="77777777" w:rsidR="007E44EC" w:rsidRPr="007841E5" w:rsidRDefault="007E44EC" w:rsidP="00A5606F">
      <w:pPr>
        <w:shd w:val="clear" w:color="auto" w:fill="FFFFFF"/>
        <w:jc w:val="both"/>
        <w:rPr>
          <w:bCs/>
          <w:color w:val="000000"/>
          <w:sz w:val="16"/>
          <w:szCs w:val="16"/>
        </w:rPr>
      </w:pPr>
      <w:r w:rsidRPr="007841E5">
        <w:rPr>
          <w:bCs/>
          <w:color w:val="000000"/>
          <w:sz w:val="16"/>
          <w:szCs w:val="16"/>
        </w:rPr>
        <w:t xml:space="preserve">2. Опубликовать настоящее решение в муниципальной газете «Павловский муниципальный вестник». </w:t>
      </w:r>
    </w:p>
    <w:p w14:paraId="53C16223" w14:textId="77777777" w:rsidR="007E44EC" w:rsidRPr="007841E5" w:rsidRDefault="007E44EC" w:rsidP="00A5606F">
      <w:pPr>
        <w:shd w:val="clear" w:color="auto" w:fill="FFFFFF"/>
        <w:jc w:val="both"/>
        <w:rPr>
          <w:bCs/>
          <w:color w:val="000000"/>
          <w:sz w:val="16"/>
          <w:szCs w:val="16"/>
        </w:rPr>
      </w:pPr>
    </w:p>
    <w:p w14:paraId="3CDEB9BF" w14:textId="77777777" w:rsidR="007E44EC" w:rsidRPr="007841E5" w:rsidRDefault="007E44EC" w:rsidP="00A5606F">
      <w:pPr>
        <w:shd w:val="clear" w:color="auto" w:fill="FFFFFF"/>
        <w:jc w:val="both"/>
        <w:rPr>
          <w:bCs/>
          <w:color w:val="000000"/>
          <w:sz w:val="16"/>
          <w:szCs w:val="16"/>
        </w:rPr>
      </w:pPr>
    </w:p>
    <w:p w14:paraId="4788B6D8" w14:textId="77777777" w:rsidR="007E44EC" w:rsidRPr="007841E5" w:rsidRDefault="007E44EC" w:rsidP="00A5606F">
      <w:pPr>
        <w:shd w:val="clear" w:color="auto" w:fill="FFFFFF"/>
        <w:jc w:val="both"/>
        <w:rPr>
          <w:bCs/>
          <w:color w:val="000000"/>
          <w:sz w:val="16"/>
          <w:szCs w:val="16"/>
        </w:rPr>
      </w:pPr>
    </w:p>
    <w:p w14:paraId="62DB49DE" w14:textId="77777777" w:rsidR="007E44EC" w:rsidRPr="007841E5" w:rsidRDefault="007E44EC" w:rsidP="00A5606F">
      <w:pPr>
        <w:shd w:val="clear" w:color="auto" w:fill="FFFFFF"/>
        <w:jc w:val="both"/>
        <w:rPr>
          <w:bCs/>
          <w:color w:val="000000"/>
          <w:sz w:val="16"/>
          <w:szCs w:val="16"/>
        </w:rPr>
      </w:pPr>
      <w:r w:rsidRPr="007841E5">
        <w:rPr>
          <w:bCs/>
          <w:color w:val="000000"/>
          <w:sz w:val="16"/>
          <w:szCs w:val="16"/>
        </w:rPr>
        <w:t>Председатель Совета народных депутатов</w:t>
      </w:r>
    </w:p>
    <w:p w14:paraId="11ADBBD8" w14:textId="77777777" w:rsidR="007E44EC" w:rsidRDefault="007E44EC" w:rsidP="00A5606F">
      <w:pPr>
        <w:shd w:val="clear" w:color="auto" w:fill="FFFFFF"/>
        <w:jc w:val="both"/>
        <w:rPr>
          <w:bCs/>
          <w:color w:val="000000"/>
          <w:sz w:val="16"/>
          <w:szCs w:val="16"/>
        </w:rPr>
      </w:pPr>
      <w:r w:rsidRPr="007841E5">
        <w:rPr>
          <w:bCs/>
          <w:color w:val="000000"/>
          <w:sz w:val="16"/>
          <w:szCs w:val="16"/>
        </w:rPr>
        <w:t xml:space="preserve">Павловского муниципального района                                   </w:t>
      </w:r>
    </w:p>
    <w:p w14:paraId="510BFA0D" w14:textId="77777777" w:rsidR="007E44EC" w:rsidRPr="007841E5" w:rsidRDefault="007E44EC" w:rsidP="00A5606F">
      <w:pPr>
        <w:shd w:val="clear" w:color="auto" w:fill="FFFFFF"/>
        <w:jc w:val="right"/>
        <w:rPr>
          <w:bCs/>
          <w:color w:val="000000"/>
          <w:sz w:val="16"/>
          <w:szCs w:val="16"/>
        </w:rPr>
      </w:pPr>
      <w:r w:rsidRPr="007841E5">
        <w:rPr>
          <w:bCs/>
          <w:color w:val="000000"/>
          <w:sz w:val="16"/>
          <w:szCs w:val="16"/>
        </w:rPr>
        <w:t xml:space="preserve">                А.И. Корнилов</w:t>
      </w:r>
    </w:p>
    <w:p w14:paraId="5384A17C" w14:textId="77777777" w:rsidR="007E44EC" w:rsidRPr="007841E5" w:rsidRDefault="007E44EC" w:rsidP="00A5606F">
      <w:pPr>
        <w:shd w:val="clear" w:color="auto" w:fill="FFFFFF"/>
        <w:jc w:val="both"/>
        <w:rPr>
          <w:bCs/>
          <w:color w:val="000000"/>
          <w:sz w:val="16"/>
          <w:szCs w:val="16"/>
        </w:rPr>
      </w:pPr>
    </w:p>
    <w:p w14:paraId="2233E6F1" w14:textId="77777777" w:rsidR="007E44EC" w:rsidRPr="007841E5" w:rsidRDefault="007E44EC" w:rsidP="00A5606F">
      <w:pPr>
        <w:shd w:val="clear" w:color="auto" w:fill="FFFFFF"/>
        <w:jc w:val="both"/>
        <w:rPr>
          <w:bCs/>
          <w:color w:val="000000"/>
          <w:sz w:val="16"/>
          <w:szCs w:val="16"/>
        </w:rPr>
      </w:pPr>
    </w:p>
    <w:p w14:paraId="3C2F7DAC" w14:textId="77777777" w:rsidR="007E44EC" w:rsidRPr="007841E5" w:rsidRDefault="007E44EC" w:rsidP="00A5606F">
      <w:pPr>
        <w:shd w:val="clear" w:color="auto" w:fill="FFFFFF"/>
        <w:jc w:val="both"/>
        <w:rPr>
          <w:bCs/>
          <w:color w:val="000000"/>
          <w:sz w:val="16"/>
          <w:szCs w:val="16"/>
        </w:rPr>
      </w:pPr>
    </w:p>
    <w:p w14:paraId="04F50C53" w14:textId="77777777" w:rsidR="007E44EC" w:rsidRPr="007841E5" w:rsidRDefault="007E44EC" w:rsidP="00A5606F">
      <w:pPr>
        <w:shd w:val="clear" w:color="auto" w:fill="FFFFFF"/>
        <w:jc w:val="both"/>
        <w:rPr>
          <w:bCs/>
          <w:color w:val="000000"/>
          <w:sz w:val="16"/>
          <w:szCs w:val="16"/>
        </w:rPr>
      </w:pPr>
    </w:p>
    <w:tbl>
      <w:tblPr>
        <w:tblW w:w="5000" w:type="pct"/>
        <w:tblLook w:val="04A0" w:firstRow="1" w:lastRow="0" w:firstColumn="1" w:lastColumn="0" w:noHBand="0" w:noVBand="1"/>
      </w:tblPr>
      <w:tblGrid>
        <w:gridCol w:w="2005"/>
        <w:gridCol w:w="2605"/>
      </w:tblGrid>
      <w:tr w:rsidR="007E44EC" w:rsidRPr="007841E5" w14:paraId="68AEE1D0" w14:textId="77777777" w:rsidTr="00845E73">
        <w:tc>
          <w:tcPr>
            <w:tcW w:w="4928" w:type="dxa"/>
          </w:tcPr>
          <w:p w14:paraId="47E681A7" w14:textId="77777777" w:rsidR="007E44EC" w:rsidRPr="007841E5" w:rsidRDefault="007E44EC" w:rsidP="00A5606F">
            <w:pPr>
              <w:jc w:val="right"/>
              <w:rPr>
                <w:sz w:val="16"/>
                <w:szCs w:val="16"/>
              </w:rPr>
            </w:pPr>
          </w:p>
        </w:tc>
        <w:tc>
          <w:tcPr>
            <w:tcW w:w="4643" w:type="dxa"/>
          </w:tcPr>
          <w:p w14:paraId="7108B1AA" w14:textId="77777777" w:rsidR="007E44EC" w:rsidRPr="007841E5" w:rsidRDefault="007E44EC" w:rsidP="00A5606F">
            <w:pPr>
              <w:rPr>
                <w:sz w:val="16"/>
                <w:szCs w:val="16"/>
              </w:rPr>
            </w:pPr>
            <w:r w:rsidRPr="007841E5">
              <w:rPr>
                <w:sz w:val="16"/>
                <w:szCs w:val="16"/>
              </w:rPr>
              <w:t>Приложение</w:t>
            </w:r>
          </w:p>
          <w:p w14:paraId="7594CA54" w14:textId="77777777" w:rsidR="007E44EC" w:rsidRPr="007841E5" w:rsidRDefault="007E44EC" w:rsidP="00A5606F">
            <w:pPr>
              <w:rPr>
                <w:sz w:val="16"/>
                <w:szCs w:val="16"/>
              </w:rPr>
            </w:pPr>
            <w:r w:rsidRPr="007841E5">
              <w:rPr>
                <w:sz w:val="16"/>
                <w:szCs w:val="16"/>
              </w:rPr>
              <w:t>к решению Совета народных депутатов</w:t>
            </w:r>
          </w:p>
          <w:p w14:paraId="6822F738" w14:textId="77777777" w:rsidR="007E44EC" w:rsidRPr="007841E5" w:rsidRDefault="007E44EC" w:rsidP="00A5606F">
            <w:pPr>
              <w:rPr>
                <w:sz w:val="16"/>
                <w:szCs w:val="16"/>
              </w:rPr>
            </w:pPr>
            <w:r w:rsidRPr="007841E5">
              <w:rPr>
                <w:sz w:val="16"/>
                <w:szCs w:val="16"/>
              </w:rPr>
              <w:t>Павловского муниципального района</w:t>
            </w:r>
          </w:p>
          <w:p w14:paraId="2072FF2E" w14:textId="77777777" w:rsidR="007E44EC" w:rsidRPr="007841E5" w:rsidRDefault="007E44EC" w:rsidP="00A5606F">
            <w:pPr>
              <w:rPr>
                <w:sz w:val="16"/>
                <w:szCs w:val="16"/>
              </w:rPr>
            </w:pPr>
            <w:r w:rsidRPr="007841E5">
              <w:rPr>
                <w:sz w:val="16"/>
                <w:szCs w:val="16"/>
              </w:rPr>
              <w:t>Воронежской области</w:t>
            </w:r>
          </w:p>
          <w:p w14:paraId="76B44766" w14:textId="77777777" w:rsidR="007E44EC" w:rsidRPr="007841E5" w:rsidRDefault="007E44EC" w:rsidP="00A5606F">
            <w:pPr>
              <w:pStyle w:val="afa"/>
              <w:ind w:firstLine="0"/>
              <w:rPr>
                <w:sz w:val="16"/>
                <w:szCs w:val="16"/>
                <w:u w:val="single"/>
              </w:rPr>
            </w:pPr>
            <w:r w:rsidRPr="007841E5">
              <w:rPr>
                <w:sz w:val="16"/>
                <w:szCs w:val="16"/>
              </w:rPr>
              <w:t xml:space="preserve">от  </w:t>
            </w:r>
            <w:r w:rsidRPr="007841E5">
              <w:rPr>
                <w:sz w:val="16"/>
                <w:szCs w:val="16"/>
                <w:u w:val="single"/>
              </w:rPr>
              <w:t xml:space="preserve">19.02.2021 </w:t>
            </w:r>
            <w:r w:rsidRPr="007841E5">
              <w:rPr>
                <w:sz w:val="16"/>
                <w:szCs w:val="16"/>
              </w:rPr>
              <w:t xml:space="preserve">№  </w:t>
            </w:r>
            <w:r w:rsidRPr="007841E5">
              <w:rPr>
                <w:sz w:val="16"/>
                <w:szCs w:val="16"/>
                <w:u w:val="single"/>
              </w:rPr>
              <w:t>205</w:t>
            </w:r>
          </w:p>
          <w:p w14:paraId="7D23FD07" w14:textId="77777777" w:rsidR="007E44EC" w:rsidRPr="007841E5" w:rsidRDefault="007E44EC" w:rsidP="00A5606F">
            <w:pPr>
              <w:rPr>
                <w:sz w:val="16"/>
                <w:szCs w:val="16"/>
              </w:rPr>
            </w:pPr>
            <w:r w:rsidRPr="007841E5">
              <w:rPr>
                <w:sz w:val="16"/>
                <w:szCs w:val="16"/>
              </w:rPr>
              <w:t>______</w:t>
            </w:r>
          </w:p>
        </w:tc>
      </w:tr>
    </w:tbl>
    <w:p w14:paraId="1819D489" w14:textId="77777777" w:rsidR="007E44EC" w:rsidRPr="007841E5" w:rsidRDefault="007E44EC" w:rsidP="00A5606F">
      <w:pPr>
        <w:jc w:val="both"/>
        <w:rPr>
          <w:sz w:val="16"/>
          <w:szCs w:val="16"/>
        </w:rPr>
      </w:pPr>
    </w:p>
    <w:p w14:paraId="31FB5BCB" w14:textId="77777777" w:rsidR="007E44EC" w:rsidRPr="007841E5" w:rsidRDefault="007E44EC" w:rsidP="00A5606F">
      <w:pPr>
        <w:jc w:val="both"/>
        <w:rPr>
          <w:sz w:val="16"/>
          <w:szCs w:val="16"/>
        </w:rPr>
      </w:pPr>
    </w:p>
    <w:p w14:paraId="12FD544A" w14:textId="77777777" w:rsidR="007E44EC" w:rsidRPr="007841E5" w:rsidRDefault="007E44EC" w:rsidP="00A5606F">
      <w:pPr>
        <w:jc w:val="center"/>
        <w:rPr>
          <w:sz w:val="16"/>
          <w:szCs w:val="16"/>
        </w:rPr>
      </w:pPr>
      <w:r w:rsidRPr="007841E5">
        <w:rPr>
          <w:sz w:val="16"/>
          <w:szCs w:val="16"/>
        </w:rPr>
        <w:t>Информация</w:t>
      </w:r>
    </w:p>
    <w:p w14:paraId="1B9750AF" w14:textId="77777777" w:rsidR="007E44EC" w:rsidRPr="007841E5" w:rsidRDefault="007E44EC" w:rsidP="00A5606F">
      <w:pPr>
        <w:jc w:val="center"/>
        <w:rPr>
          <w:sz w:val="16"/>
          <w:szCs w:val="16"/>
        </w:rPr>
      </w:pPr>
      <w:r w:rsidRPr="007841E5">
        <w:rPr>
          <w:sz w:val="16"/>
          <w:szCs w:val="16"/>
        </w:rPr>
        <w:t>о работе с обращениями граждан (письменные обращения и  личный прием граждан) в администрации Павловского муниципального района</w:t>
      </w:r>
    </w:p>
    <w:p w14:paraId="16FF0D16" w14:textId="77777777" w:rsidR="007E44EC" w:rsidRPr="007841E5" w:rsidRDefault="007E44EC" w:rsidP="00A5606F">
      <w:pPr>
        <w:jc w:val="center"/>
        <w:rPr>
          <w:sz w:val="16"/>
          <w:szCs w:val="16"/>
        </w:rPr>
      </w:pPr>
      <w:r w:rsidRPr="007841E5">
        <w:rPr>
          <w:sz w:val="16"/>
          <w:szCs w:val="16"/>
        </w:rPr>
        <w:t>Воронежской области за 2020 год</w:t>
      </w:r>
    </w:p>
    <w:p w14:paraId="51A5D1B8" w14:textId="77777777" w:rsidR="007E44EC" w:rsidRPr="007841E5" w:rsidRDefault="007E44EC" w:rsidP="00A5606F">
      <w:pPr>
        <w:jc w:val="both"/>
        <w:rPr>
          <w:sz w:val="16"/>
          <w:szCs w:val="16"/>
        </w:rPr>
      </w:pPr>
    </w:p>
    <w:p w14:paraId="616B59AE" w14:textId="77777777" w:rsidR="007E44EC" w:rsidRPr="007841E5" w:rsidRDefault="007E44EC" w:rsidP="00A5606F">
      <w:pPr>
        <w:jc w:val="both"/>
        <w:rPr>
          <w:sz w:val="16"/>
          <w:szCs w:val="16"/>
        </w:rPr>
      </w:pPr>
      <w:r w:rsidRPr="007841E5">
        <w:rPr>
          <w:sz w:val="16"/>
          <w:szCs w:val="16"/>
        </w:rPr>
        <w:t xml:space="preserve">Одним из важных конституционных прав человека и гражданина является право на обращения в государственные органы и органы местного самоуправления.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 Закрепленное в настоящей статье право граждан Российской </w:t>
      </w:r>
      <w:r w:rsidRPr="007841E5">
        <w:rPr>
          <w:sz w:val="16"/>
          <w:szCs w:val="16"/>
        </w:rPr>
        <w:t>Федерации является важным средством осуществления и защиты конституционных и других прав и свобод граждан, укрепления связей государственного аппарата с населением, одной из форм участия граждан в управлении делами государства, существенным источником информации при решении вопросов государственного и социально-культурного строительства и иных вопросов деятельности государства и общества.</w:t>
      </w:r>
    </w:p>
    <w:p w14:paraId="6E5C603E" w14:textId="77777777" w:rsidR="007E44EC" w:rsidRPr="007841E5" w:rsidRDefault="007E44EC" w:rsidP="00A5606F">
      <w:pPr>
        <w:jc w:val="both"/>
        <w:rPr>
          <w:sz w:val="16"/>
          <w:szCs w:val="16"/>
        </w:rPr>
      </w:pPr>
      <w:r w:rsidRPr="007841E5">
        <w:rPr>
          <w:sz w:val="16"/>
          <w:szCs w:val="16"/>
        </w:rPr>
        <w:t>Праву граждан на обращение в государственные органы и органы местного самоуправления соответствует обязанность этих органов, а также должностных лиц, которым они направлены, внимательно, в установленном порядке и сроки рассмотреть обращения и принять по ним законные и обоснованные решения.</w:t>
      </w:r>
    </w:p>
    <w:p w14:paraId="68E52A46" w14:textId="77777777" w:rsidR="007E44EC" w:rsidRPr="007841E5" w:rsidRDefault="007E44EC" w:rsidP="00A5606F">
      <w:pPr>
        <w:jc w:val="both"/>
        <w:rPr>
          <w:sz w:val="16"/>
          <w:szCs w:val="16"/>
        </w:rPr>
      </w:pPr>
      <w:r w:rsidRPr="007841E5">
        <w:rPr>
          <w:sz w:val="16"/>
          <w:szCs w:val="16"/>
        </w:rPr>
        <w:t>В деятельности любого органа государственной власти и органа местного самоуправления особое место занимает работа с обращениями граждан.</w:t>
      </w:r>
    </w:p>
    <w:p w14:paraId="3A93B418" w14:textId="77777777" w:rsidR="007E44EC" w:rsidRPr="007841E5" w:rsidRDefault="007E44EC" w:rsidP="00A5606F">
      <w:pPr>
        <w:jc w:val="both"/>
        <w:rPr>
          <w:sz w:val="16"/>
          <w:szCs w:val="16"/>
        </w:rPr>
      </w:pPr>
      <w:r w:rsidRPr="007841E5">
        <w:rPr>
          <w:sz w:val="16"/>
          <w:szCs w:val="16"/>
        </w:rPr>
        <w:t>Работа с обращениями граждан – одно из важнейших направлений деятельности администрации Павловского муниципального района Воронежской области. В Павловском муниципальном районе Воронежской области эффективно обеспечивается реализация права граждан на обращение в администрацию Павловского муниципального района Воронежской области. В администрации Павловского муниципального района Воронежской области созданы условия, обеспечивающие доступность граждан и их обращений  к главе Павловского муниципального района Воронежской области и уполномоченным лицам. При работе с обращениями граждан повышенное внимание уделяется контролю за соблюдением сроков и качеству рассмотрения обращений граждан. Обращения граждан  рассматриваются в установленном порядке всесторонне и своевременно, в соответствии с требованиями  Федерального закона от  02.05.2006 № 59-ФЗ «О порядке рассмотрения обращений граждан  Российской Федерации».</w:t>
      </w:r>
    </w:p>
    <w:p w14:paraId="4F70CF70" w14:textId="77777777" w:rsidR="007E44EC" w:rsidRPr="007841E5" w:rsidRDefault="007E44EC" w:rsidP="00A5606F">
      <w:pPr>
        <w:jc w:val="both"/>
        <w:rPr>
          <w:sz w:val="16"/>
          <w:szCs w:val="16"/>
        </w:rPr>
      </w:pPr>
      <w:r w:rsidRPr="007841E5">
        <w:rPr>
          <w:sz w:val="16"/>
          <w:szCs w:val="16"/>
        </w:rPr>
        <w:t>В целях всесторонней защиты экономических, социальных и политических прав  человека в администрации Павловского муниципального района Воронежской области проводится определенная работа, направленная на совершенствование работы с обращениями граждан, так:</w:t>
      </w:r>
    </w:p>
    <w:p w14:paraId="35D2E9E8" w14:textId="77777777" w:rsidR="007E44EC" w:rsidRPr="007841E5" w:rsidRDefault="007E44EC" w:rsidP="00A5606F">
      <w:pPr>
        <w:jc w:val="both"/>
        <w:rPr>
          <w:sz w:val="16"/>
          <w:szCs w:val="16"/>
        </w:rPr>
      </w:pPr>
      <w:r w:rsidRPr="007841E5">
        <w:rPr>
          <w:sz w:val="16"/>
          <w:szCs w:val="16"/>
        </w:rPr>
        <w:t>1) Осуществляется регистрация письменных обращений и личного приема граждан, проводимого главой Павловского муниципального района Воронежской области, заместителями главы администрации и руководителем аппарата администрации Павловского муниципального района, в электронной базе данных «Обращения граждан», которая располагается в системе электронного документооборота Company Media.</w:t>
      </w:r>
    </w:p>
    <w:p w14:paraId="77644A89" w14:textId="77777777" w:rsidR="007E44EC" w:rsidRPr="007841E5" w:rsidRDefault="007E44EC" w:rsidP="00A5606F">
      <w:pPr>
        <w:jc w:val="both"/>
        <w:rPr>
          <w:sz w:val="16"/>
          <w:szCs w:val="16"/>
        </w:rPr>
      </w:pPr>
      <w:r w:rsidRPr="007841E5">
        <w:rPr>
          <w:sz w:val="16"/>
          <w:szCs w:val="16"/>
        </w:rPr>
        <w:t>В электронной базе данных «Обращения граждан» регистрация обращений производится с применением общероссийского тематического классификатора, а также формируются поручения, определяются сроки рассмотрения обращений, осуществляется контроль, прикрепление электронных образов обращений и письменных ответов, направленных заявителям.</w:t>
      </w:r>
    </w:p>
    <w:p w14:paraId="5D8C6121" w14:textId="77777777" w:rsidR="007E44EC" w:rsidRPr="007841E5" w:rsidRDefault="007E44EC" w:rsidP="00A5606F">
      <w:pPr>
        <w:jc w:val="both"/>
        <w:rPr>
          <w:sz w:val="16"/>
          <w:szCs w:val="16"/>
        </w:rPr>
      </w:pPr>
      <w:r w:rsidRPr="007841E5">
        <w:rPr>
          <w:sz w:val="16"/>
          <w:szCs w:val="16"/>
        </w:rPr>
        <w:t>2) Организуются личные приёмы граждан, проводимые главой Павловского муниципального района Воронежской области, заместителями главы администрации, руководителем аппарата администрации Павловского муниципального района  в соответствии с  составленным на текущий год графиком приема граждан, утвержденным  распоряжением администрации Павловского муниципального района Воронежской области.</w:t>
      </w:r>
    </w:p>
    <w:p w14:paraId="6D771676" w14:textId="77777777" w:rsidR="007E44EC" w:rsidRPr="007841E5" w:rsidRDefault="007E44EC" w:rsidP="00A5606F">
      <w:pPr>
        <w:jc w:val="both"/>
        <w:rPr>
          <w:sz w:val="16"/>
          <w:szCs w:val="16"/>
        </w:rPr>
      </w:pPr>
      <w:r w:rsidRPr="007841E5">
        <w:rPr>
          <w:sz w:val="16"/>
          <w:szCs w:val="16"/>
        </w:rPr>
        <w:t>График личного приема размещается на информационном  стенде в здании администрации Павловского муниципального района Воронежской области  (1 этаж), публикуется на официальном сайте  администрации Павловского муниципального района Воронежской области и в Павловской районной общественно-политической газете «Вести Придонья».</w:t>
      </w:r>
    </w:p>
    <w:p w14:paraId="0CA5A727" w14:textId="77777777" w:rsidR="007E44EC" w:rsidRPr="007841E5" w:rsidRDefault="007E44EC" w:rsidP="00A5606F">
      <w:pPr>
        <w:jc w:val="both"/>
        <w:rPr>
          <w:sz w:val="16"/>
          <w:szCs w:val="16"/>
        </w:rPr>
      </w:pPr>
      <w:r w:rsidRPr="007841E5">
        <w:rPr>
          <w:sz w:val="16"/>
          <w:szCs w:val="16"/>
        </w:rPr>
        <w:t>3) Проводятся выездные приемы граждан в администрациях сельских поселений Павловского муниципального района Воронежской области. График выездного приема граждан должностными лицами администрации Павловского муниципального района, руководителями муниципальных учреждений в администрациях сельских поселений Павловского муниципального района Воронежской области, составленный на текущий год, утвержден  распоряжением администрации Павловского муниципального района Воронежской области от 25.12.2019 № 799-р «Об утверждении графика выездного  приема граждан  на 2020 год».</w:t>
      </w:r>
    </w:p>
    <w:p w14:paraId="4A0A476D" w14:textId="77777777" w:rsidR="007E44EC" w:rsidRPr="007841E5" w:rsidRDefault="007E44EC" w:rsidP="00A5606F">
      <w:pPr>
        <w:jc w:val="both"/>
        <w:rPr>
          <w:sz w:val="16"/>
          <w:szCs w:val="16"/>
        </w:rPr>
      </w:pPr>
      <w:r w:rsidRPr="007841E5">
        <w:rPr>
          <w:sz w:val="16"/>
          <w:szCs w:val="16"/>
        </w:rPr>
        <w:t xml:space="preserve">График выездного приема граждан должностными лицами администрации Павловского муниципального района, руководителями муниципальных учреждений в администрациях сельских поселений Павловского муниципального района Воронежской области на 2020 год опубликован в   Павловской  </w:t>
      </w:r>
      <w:r w:rsidRPr="007841E5">
        <w:rPr>
          <w:sz w:val="16"/>
          <w:szCs w:val="16"/>
        </w:rPr>
        <w:lastRenderedPageBreak/>
        <w:t xml:space="preserve">районной общественно-политической газете «Вести Придонья» от 18.01.2019  № 6(2880). </w:t>
      </w:r>
    </w:p>
    <w:p w14:paraId="07630CA6" w14:textId="77777777" w:rsidR="007E44EC" w:rsidRPr="007841E5" w:rsidRDefault="007E44EC" w:rsidP="00A5606F">
      <w:pPr>
        <w:jc w:val="both"/>
        <w:rPr>
          <w:sz w:val="16"/>
          <w:szCs w:val="16"/>
        </w:rPr>
      </w:pPr>
      <w:r w:rsidRPr="007841E5">
        <w:rPr>
          <w:sz w:val="16"/>
          <w:szCs w:val="16"/>
        </w:rPr>
        <w:t>Ежемесячно разрабатываются графики приема 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Павловского муниципального района Воронежской области (с указанием конкретных фамилий  должностных лиц, которые будут осуществлять прием граждан в сельских поселениях) и утверждаются главой Павловского муниципального района Воронежской области. За 2020 год было утверждено 3 ежемесячных графиков приема.</w:t>
      </w:r>
    </w:p>
    <w:p w14:paraId="7DE8ECEE" w14:textId="77777777" w:rsidR="007E44EC" w:rsidRPr="007841E5" w:rsidRDefault="007E44EC" w:rsidP="00A5606F">
      <w:pPr>
        <w:jc w:val="both"/>
        <w:rPr>
          <w:sz w:val="16"/>
          <w:szCs w:val="16"/>
        </w:rPr>
      </w:pPr>
      <w:r w:rsidRPr="007841E5">
        <w:rPr>
          <w:sz w:val="16"/>
          <w:szCs w:val="16"/>
        </w:rPr>
        <w:t xml:space="preserve">Время начала приема согласовывается с главами поселений Павловского муниципального района Воронежской области заблаговременно. Главы поселений Павловского муниципального района Воронежской области информируют население о приеме должностным лицом администрации Павловского муниципального района не менее чем за 3 дня. Отделом организационно-информационной и кадровой работы администрации Павловского муниципального района Воронежской области обеспечивается рассылка графика, отражение в еженедельных планах работы времени приема, размещение на официальном сайте администрации Павловского муниципального района Воронежской области в информационно-телекоммуникационной сети «Интернет», координация действий должностных лиц и администраций сельских поселений Павловского муниципального района Воронежской области. Согласно утвержденному графику проводятся выездные приемы граждан в администрациях сельских поселений Павловского муниципального района Воронежской области. </w:t>
      </w:r>
    </w:p>
    <w:p w14:paraId="6BD6623D" w14:textId="77777777" w:rsidR="007E44EC" w:rsidRPr="007841E5" w:rsidRDefault="007E44EC" w:rsidP="00A5606F">
      <w:pPr>
        <w:jc w:val="both"/>
        <w:rPr>
          <w:sz w:val="16"/>
          <w:szCs w:val="16"/>
        </w:rPr>
      </w:pPr>
      <w:r w:rsidRPr="007841E5">
        <w:rPr>
          <w:sz w:val="16"/>
          <w:szCs w:val="16"/>
        </w:rPr>
        <w:t>В целях совершенствования системы постоянного и прямого общения должностных лиц администрации Павловского муниципального района и руководителей муниципальных учреждений с жителями населенных пунктов района непосредственно на местах, выявления и более глубокого изучения и решения их проблем, во исполнение распоряжения администрации Павловского муниципального района Воронежской области от 25.12.2019 № 799-р «Об утверждении графика выездного  приема граждан  на 2020 год» отделом организационно-информационной и кадровой работы администрации Павловского муниципального района Воронежской области обеспечивается сбор и обработка данных по результатам приема, составляется «Перечень  вопросов, поступивших от граждан в ходе  выездного личного приема в администрациях сельских поселений Павловского муниципального района» и  «Краткий анализ обращений граждан Павловского муниципального района, поступивших при проведении выездного приема должностными лицами администрации района и руководителями учреждений в администрациях сельских поселений».</w:t>
      </w:r>
    </w:p>
    <w:p w14:paraId="1A83C110" w14:textId="77777777" w:rsidR="007E44EC" w:rsidRPr="007841E5" w:rsidRDefault="007E44EC" w:rsidP="00A5606F">
      <w:pPr>
        <w:jc w:val="both"/>
        <w:rPr>
          <w:sz w:val="16"/>
          <w:szCs w:val="16"/>
        </w:rPr>
      </w:pPr>
      <w:r w:rsidRPr="007841E5">
        <w:rPr>
          <w:sz w:val="16"/>
          <w:szCs w:val="16"/>
        </w:rPr>
        <w:t xml:space="preserve">Так за 2020 год проведено 3  выездных приёма 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в том числе:                    22.01.2020 утвержден график приема  на период с 27.01.2020 по 31.01.2020, 20.02.2020 утвержден график приема на период с 25.02.2020 по 28.02.2020, 19.03.2020 утвержден график приема на период с 23.03.2020  по 27.03.2020. </w:t>
      </w:r>
    </w:p>
    <w:p w14:paraId="4B9242E0" w14:textId="77777777" w:rsidR="007E44EC" w:rsidRPr="007841E5" w:rsidRDefault="007E44EC" w:rsidP="00A5606F">
      <w:pPr>
        <w:jc w:val="both"/>
        <w:rPr>
          <w:sz w:val="16"/>
          <w:szCs w:val="16"/>
        </w:rPr>
      </w:pPr>
      <w:r w:rsidRPr="007841E5">
        <w:rPr>
          <w:sz w:val="16"/>
          <w:szCs w:val="16"/>
        </w:rPr>
        <w:t>Благодаря практике приёма 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за 2020 год более 20 граждан (а именно 26) сельских поселений смогли обратиться к специалистам  по  волнующим их вопросам.</w:t>
      </w:r>
    </w:p>
    <w:p w14:paraId="451C70D4" w14:textId="77777777" w:rsidR="007E44EC" w:rsidRPr="007841E5" w:rsidRDefault="007E44EC" w:rsidP="00A5606F">
      <w:pPr>
        <w:jc w:val="both"/>
        <w:rPr>
          <w:sz w:val="16"/>
          <w:szCs w:val="16"/>
        </w:rPr>
      </w:pPr>
      <w:r w:rsidRPr="007841E5">
        <w:rPr>
          <w:sz w:val="16"/>
          <w:szCs w:val="16"/>
        </w:rPr>
        <w:t>Учет обращений граждан при проведении выездных приемов граждан, проводимых главой Павловского муниципального района Воронежской области, заместителями главы администрации и руководителем аппарата администрации Павловского муниципального района осуществляется в  электронной базе данных «Обращения граждан» в системе электронного документооборота Company Media.</w:t>
      </w:r>
    </w:p>
    <w:p w14:paraId="6F214C9B" w14:textId="77777777" w:rsidR="007E44EC" w:rsidRPr="007841E5" w:rsidRDefault="007E44EC" w:rsidP="00A5606F">
      <w:pPr>
        <w:jc w:val="both"/>
        <w:rPr>
          <w:sz w:val="16"/>
          <w:szCs w:val="16"/>
        </w:rPr>
      </w:pPr>
      <w:r w:rsidRPr="007841E5">
        <w:rPr>
          <w:sz w:val="16"/>
          <w:szCs w:val="16"/>
        </w:rPr>
        <w:t>4) С августа 2019 года с целью оказания содействия гражданам, не имеющим возможности в участии по объективным причинам в рассмотрении их обращений на личном приеме должностными лицами администрации Павловского муниципального района, проводится прием граждан в режиме видео-конференц-связи.</w:t>
      </w:r>
    </w:p>
    <w:p w14:paraId="6B84BD1C" w14:textId="77777777" w:rsidR="007E44EC" w:rsidRPr="007841E5" w:rsidRDefault="007E44EC" w:rsidP="00A5606F">
      <w:pPr>
        <w:jc w:val="both"/>
        <w:rPr>
          <w:sz w:val="16"/>
          <w:szCs w:val="16"/>
        </w:rPr>
      </w:pPr>
      <w:r w:rsidRPr="007841E5">
        <w:rPr>
          <w:sz w:val="16"/>
          <w:szCs w:val="16"/>
        </w:rPr>
        <w:t>5) Осуществляется контроль за сроками  рассмотрения письменных и устных обращений граждан.</w:t>
      </w:r>
    </w:p>
    <w:p w14:paraId="5E57BD1A" w14:textId="77777777" w:rsidR="007E44EC" w:rsidRPr="007841E5" w:rsidRDefault="007E44EC" w:rsidP="00A5606F">
      <w:pPr>
        <w:jc w:val="both"/>
        <w:rPr>
          <w:sz w:val="16"/>
          <w:szCs w:val="16"/>
        </w:rPr>
      </w:pPr>
      <w:r w:rsidRPr="007841E5">
        <w:rPr>
          <w:sz w:val="16"/>
          <w:szCs w:val="16"/>
        </w:rPr>
        <w:t xml:space="preserve"> 6) Осуществляется дополнительный контроль за сроками рассмотрения письменных и устных обращений граждан, </w:t>
      </w:r>
      <w:r w:rsidRPr="007841E5">
        <w:rPr>
          <w:sz w:val="16"/>
          <w:szCs w:val="16"/>
        </w:rPr>
        <w:t>реализация вопросов в которых носит длительный характер рассмотрения в силу ряда объективных причин,  ответы на которые для заявителей являются промежуточными, а само обращение остается на контроле до его полной реализации.</w:t>
      </w:r>
    </w:p>
    <w:p w14:paraId="66FE77DE" w14:textId="77777777" w:rsidR="007E44EC" w:rsidRPr="007841E5" w:rsidRDefault="007E44EC" w:rsidP="00A5606F">
      <w:pPr>
        <w:jc w:val="both"/>
        <w:rPr>
          <w:sz w:val="16"/>
          <w:szCs w:val="16"/>
        </w:rPr>
      </w:pPr>
      <w:r w:rsidRPr="007841E5">
        <w:rPr>
          <w:sz w:val="16"/>
          <w:szCs w:val="16"/>
        </w:rPr>
        <w:t>7) Осуществляется «обратная связь» по результатам рассмотрения обращений граждан в администрации Павловского муниципального района Воронежской области.</w:t>
      </w:r>
    </w:p>
    <w:p w14:paraId="4B496F4B" w14:textId="77777777" w:rsidR="007E44EC" w:rsidRPr="007841E5" w:rsidRDefault="007E44EC" w:rsidP="00A5606F">
      <w:pPr>
        <w:jc w:val="both"/>
        <w:rPr>
          <w:sz w:val="16"/>
          <w:szCs w:val="16"/>
        </w:rPr>
      </w:pPr>
      <w:r w:rsidRPr="007841E5">
        <w:rPr>
          <w:sz w:val="16"/>
          <w:szCs w:val="16"/>
        </w:rPr>
        <w:t>8) Осуществляется актуализация данных об органе на Интернет-портале ССТУ.РФ.</w:t>
      </w:r>
    </w:p>
    <w:p w14:paraId="5B3F5C72" w14:textId="77777777" w:rsidR="007E44EC" w:rsidRPr="007841E5" w:rsidRDefault="007E44EC" w:rsidP="00A5606F">
      <w:pPr>
        <w:jc w:val="both"/>
        <w:rPr>
          <w:sz w:val="16"/>
          <w:szCs w:val="16"/>
        </w:rPr>
      </w:pPr>
      <w:r w:rsidRPr="007841E5">
        <w:rPr>
          <w:sz w:val="16"/>
          <w:szCs w:val="16"/>
        </w:rPr>
        <w:t>9) Во исполнение Указа Президента РФ от 17.04.2017  № 171 «О мониторинге и анализе результатов рассмотрения обращений граждан и организаций» с июня месяца 2017 года осуществляется ежемесячное предоставление (в срок до 5 числа) в Администрацию Президента Российской Федерации в электронной форме информации о результатах рассмотрения обращений граждан поступивших в администрацию Павловского муниципального района Воронежской области, а также о мерах принятых по таким обращениям через раздел «Результаты рассмотрения обращений граждан» информационного ресурса ССТУ.РФ.</w:t>
      </w:r>
    </w:p>
    <w:p w14:paraId="28CA7734" w14:textId="77777777" w:rsidR="007E44EC" w:rsidRPr="007841E5" w:rsidRDefault="007E44EC" w:rsidP="00A5606F">
      <w:pPr>
        <w:jc w:val="both"/>
        <w:rPr>
          <w:sz w:val="16"/>
          <w:szCs w:val="16"/>
        </w:rPr>
      </w:pPr>
      <w:r w:rsidRPr="007841E5">
        <w:rPr>
          <w:sz w:val="16"/>
          <w:szCs w:val="16"/>
        </w:rPr>
        <w:t>Ежемесячно проводится мониторинг своевременного предоставления администрациями поселений Павловского муниципального района Воронежской области информации о результатах рассмотрения обращений граждан, а так же о мерах принятых по таким обращениям во исполнение Указа Президента РФ от 17.04.2017  № 171 «О мониторинге и анализе результатов рассмотрения обращений граждан и организаций» в Администрацию Президента Российской Федерации в электронной форме через раздел «Результаты рассмотрения обращений граждан» информационного ресурса ССТУ.РФ.</w:t>
      </w:r>
    </w:p>
    <w:p w14:paraId="7A4BCE0B" w14:textId="77777777" w:rsidR="007E44EC" w:rsidRPr="007841E5" w:rsidRDefault="007E44EC" w:rsidP="00A5606F">
      <w:pPr>
        <w:jc w:val="both"/>
        <w:rPr>
          <w:sz w:val="16"/>
          <w:szCs w:val="16"/>
        </w:rPr>
      </w:pPr>
      <w:r w:rsidRPr="007841E5">
        <w:rPr>
          <w:sz w:val="16"/>
          <w:szCs w:val="16"/>
        </w:rPr>
        <w:t>10) Систематически анализируются и обобщаются обращения граждан, с целью своевременного выявления и устранения причин, порождающих нарушение прав и охраняемых законом интересов граждан, а  так же с целью изучения общественного мнения и совершенствования работы, в том числе:</w:t>
      </w:r>
    </w:p>
    <w:p w14:paraId="492C7920" w14:textId="77777777" w:rsidR="007E44EC" w:rsidRPr="007841E5" w:rsidRDefault="007E44EC" w:rsidP="00A5606F">
      <w:pPr>
        <w:jc w:val="both"/>
        <w:rPr>
          <w:sz w:val="16"/>
          <w:szCs w:val="16"/>
        </w:rPr>
      </w:pPr>
      <w:r w:rsidRPr="007841E5">
        <w:rPr>
          <w:sz w:val="16"/>
          <w:szCs w:val="16"/>
        </w:rPr>
        <w:t xml:space="preserve">а) Проводится ежеквартальный (годовой) анализ рассмотрения поступивших письменных и устных обращений граждан в администрацию Павловского муниципального района Воронежской области, а также в поселения Павловского муниципального района Воронежской области за прошедший квартал, для последующего предоставления в управление по работе с обращениями граждан  правительства Воронежской области отчета о работе с обращениями граждан, включающего полный и объективный анализ рассмотрения поступивших письменных и устных обращений граждан в администрацию Павловского муниципального района Воронежской области за квартал (год) (с учетом, через дробь, данных о рассмотрении поступивших письменных и устных обращений граждан  в администрациях городского и сельских поселений Павловского муниципального района Воронежской области), статистические  данные  о работе  с обращениями граждан и  сведения о рассмотрении обращений на предмет наличия в них информации о фактах коррупции со стороны должностных лиц. Анализ рассмотрения поступивших письменных и устных обращений граждан за квартал  (год) содержит сравнительный анализ с предыдущим периодом текущего года и аналогичным  периодом прошлого года. Ежеквартально вышеуказанный анализ и статистические данные размещаются на официальном информационном Интернет-сайте администрации  Павловского муниципального района Воронежской области. </w:t>
      </w:r>
    </w:p>
    <w:p w14:paraId="4A2FA7A7" w14:textId="77777777" w:rsidR="007E44EC" w:rsidRPr="007841E5" w:rsidRDefault="007E44EC" w:rsidP="00A5606F">
      <w:pPr>
        <w:jc w:val="both"/>
        <w:rPr>
          <w:sz w:val="16"/>
          <w:szCs w:val="16"/>
        </w:rPr>
      </w:pPr>
      <w:r w:rsidRPr="007841E5">
        <w:rPr>
          <w:sz w:val="16"/>
          <w:szCs w:val="16"/>
        </w:rPr>
        <w:t>Отчет анализа рассмотрения поступивших письменных и устных обращений граждан, поступивших в администрацию Павловского муниципального района Воронежской области за 2020 год  опубликован в   Павловской  районной общественно-политической газете «Вести Придонья» от 21.01.2020 года  № 4(2982).</w:t>
      </w:r>
    </w:p>
    <w:p w14:paraId="213F8225" w14:textId="77777777" w:rsidR="007E44EC" w:rsidRPr="007841E5" w:rsidRDefault="007E44EC" w:rsidP="00A5606F">
      <w:pPr>
        <w:jc w:val="both"/>
        <w:rPr>
          <w:sz w:val="16"/>
          <w:szCs w:val="16"/>
        </w:rPr>
      </w:pPr>
      <w:r w:rsidRPr="007841E5">
        <w:rPr>
          <w:sz w:val="16"/>
          <w:szCs w:val="16"/>
        </w:rPr>
        <w:t>б)  Во исполнение  пункта 2.4 решения рабочей группы (протокол заседания № 9 от 19 февраля 2015 года № А1-610.</w:t>
      </w:r>
    </w:p>
    <w:p w14:paraId="1C707C11" w14:textId="77777777" w:rsidR="007E44EC" w:rsidRPr="007841E5" w:rsidRDefault="007E44EC" w:rsidP="00A5606F">
      <w:pPr>
        <w:jc w:val="both"/>
        <w:rPr>
          <w:sz w:val="16"/>
          <w:szCs w:val="16"/>
        </w:rPr>
      </w:pPr>
      <w:r w:rsidRPr="007841E5">
        <w:rPr>
          <w:sz w:val="16"/>
          <w:szCs w:val="16"/>
        </w:rPr>
        <w:t>в) Постоянно ведутся следующие сводные таблицы в разрезе администрации Павловского муниципального района Воронежской области и всего Павловского муниципального района Воронежской области:</w:t>
      </w:r>
    </w:p>
    <w:p w14:paraId="22545B9D" w14:textId="77777777" w:rsidR="007E44EC" w:rsidRPr="007841E5" w:rsidRDefault="007E44EC" w:rsidP="00A5606F">
      <w:pPr>
        <w:jc w:val="both"/>
        <w:rPr>
          <w:sz w:val="16"/>
          <w:szCs w:val="16"/>
        </w:rPr>
      </w:pPr>
      <w:r w:rsidRPr="007841E5">
        <w:rPr>
          <w:sz w:val="16"/>
          <w:szCs w:val="16"/>
        </w:rPr>
        <w:t>- сведения об обращениях граждан в органы местного самоуправления Воронежской области;</w:t>
      </w:r>
      <w:r w:rsidRPr="007841E5">
        <w:rPr>
          <w:sz w:val="16"/>
          <w:szCs w:val="16"/>
        </w:rPr>
        <w:t> </w:t>
      </w:r>
    </w:p>
    <w:p w14:paraId="194B5BCC" w14:textId="77777777" w:rsidR="007E44EC" w:rsidRPr="007841E5" w:rsidRDefault="007E44EC" w:rsidP="00A5606F">
      <w:pPr>
        <w:jc w:val="both"/>
        <w:rPr>
          <w:sz w:val="16"/>
          <w:szCs w:val="16"/>
        </w:rPr>
      </w:pPr>
      <w:r w:rsidRPr="007841E5">
        <w:rPr>
          <w:sz w:val="16"/>
          <w:szCs w:val="16"/>
        </w:rPr>
        <w:t>- анализ количества и тематики обращений (вопросов) граждан, поступивших в орган местного самоуправления Воронежской области;</w:t>
      </w:r>
    </w:p>
    <w:p w14:paraId="7B0D58B4" w14:textId="77777777" w:rsidR="007E44EC" w:rsidRPr="007841E5" w:rsidRDefault="007E44EC" w:rsidP="00A5606F">
      <w:pPr>
        <w:jc w:val="both"/>
        <w:rPr>
          <w:sz w:val="16"/>
          <w:szCs w:val="16"/>
        </w:rPr>
      </w:pPr>
      <w:r w:rsidRPr="007841E5">
        <w:rPr>
          <w:sz w:val="16"/>
          <w:szCs w:val="16"/>
        </w:rPr>
        <w:t>- анализ эффективности рассмотрения письменных обращений граждан в органы местного самоуправления.</w:t>
      </w:r>
    </w:p>
    <w:p w14:paraId="4A10E90D" w14:textId="77777777" w:rsidR="007E44EC" w:rsidRPr="007841E5" w:rsidRDefault="007E44EC" w:rsidP="00A5606F">
      <w:pPr>
        <w:jc w:val="both"/>
        <w:rPr>
          <w:sz w:val="16"/>
          <w:szCs w:val="16"/>
        </w:rPr>
      </w:pPr>
      <w:r w:rsidRPr="007841E5">
        <w:rPr>
          <w:sz w:val="16"/>
          <w:szCs w:val="16"/>
        </w:rPr>
        <w:t xml:space="preserve">Ежеквартально осуществляется проведение анализа сводных таблиц  и выработка мер, направленные на устранение причин и условий, способствующих повышенной активности обращения по </w:t>
      </w:r>
      <w:r w:rsidRPr="007841E5">
        <w:rPr>
          <w:sz w:val="16"/>
          <w:szCs w:val="16"/>
        </w:rPr>
        <w:lastRenderedPageBreak/>
        <w:t>вопросам, решение которых входит в компетенцию органа местного самоуправления.</w:t>
      </w:r>
    </w:p>
    <w:p w14:paraId="05C974B6" w14:textId="77777777" w:rsidR="007E44EC" w:rsidRPr="007841E5" w:rsidRDefault="007E44EC" w:rsidP="00A5606F">
      <w:pPr>
        <w:jc w:val="both"/>
        <w:rPr>
          <w:sz w:val="16"/>
          <w:szCs w:val="16"/>
        </w:rPr>
      </w:pPr>
      <w:r w:rsidRPr="007841E5">
        <w:rPr>
          <w:sz w:val="16"/>
          <w:szCs w:val="16"/>
        </w:rPr>
        <w:t>С учетом проведенного анализа сводных таблиц ежеквартально осуществляется подготовка информации об обращениях граждан, поступающих на рассмотрение в администрацию Павловского муниципального района Воронежской области и выработанных мерах, направленных на устранение причин и условий, способствующих  повышенной активности обращения по вопросам, решение которых входит в компетенцию органа местного самоуправления.</w:t>
      </w:r>
    </w:p>
    <w:p w14:paraId="1C8F2D8E" w14:textId="77777777" w:rsidR="007E44EC" w:rsidRPr="007841E5" w:rsidRDefault="007E44EC" w:rsidP="00A5606F">
      <w:pPr>
        <w:jc w:val="both"/>
        <w:rPr>
          <w:sz w:val="16"/>
          <w:szCs w:val="16"/>
        </w:rPr>
      </w:pPr>
      <w:r w:rsidRPr="007841E5">
        <w:rPr>
          <w:sz w:val="16"/>
          <w:szCs w:val="16"/>
        </w:rPr>
        <w:t>В соответствии с письмом заместителя губернатора Воронежской области – руководителя аппарата губернатора и правительства Воронежской области                          от 04.03.2015 № 02-12/55 в срок до 05 числа второго месяца, следующего за отчетным кварталом ежеквартальная информация об обращениях граждан, поступивших на рассмотрение в администрацию Павловского муниципального района Воронежской области за квартал и выработанных мерах, направленных на устранение причин и условий, способствующих повышенной активности обращения по вопросам, решение которых входит в компетенцию органа местного самоуправления с учетом проведенного анализа направляется в управление по работе с обращениями граждан  правительства Воронежской области. Данная информация ежеквартально размещается на официальном информационном Интернет-сайте администрации  Павловского муниципального района Воронежской области и в муниципальной газете «Павловский муниципальный вестник».</w:t>
      </w:r>
    </w:p>
    <w:p w14:paraId="3BD36658" w14:textId="77777777" w:rsidR="007E44EC" w:rsidRPr="007841E5" w:rsidRDefault="007E44EC" w:rsidP="00A5606F">
      <w:pPr>
        <w:jc w:val="both"/>
        <w:rPr>
          <w:sz w:val="16"/>
          <w:szCs w:val="16"/>
        </w:rPr>
      </w:pPr>
      <w:r w:rsidRPr="007841E5">
        <w:rPr>
          <w:sz w:val="16"/>
          <w:szCs w:val="16"/>
        </w:rPr>
        <w:t>11) Осуществляется оперативное и периодическое (ежеквартальное) информирование  правительства Воронежской области о количестве и характере обращений граждан и  выработанных мерах, направленных на устранение причин и условий, способствующих повышенной активности обращения по вопросам, решение которых входит в компетенцию органа местного самоуправления.</w:t>
      </w:r>
    </w:p>
    <w:p w14:paraId="380A1BEE" w14:textId="77777777" w:rsidR="007E44EC" w:rsidRPr="007841E5" w:rsidRDefault="007E44EC" w:rsidP="00A5606F">
      <w:pPr>
        <w:jc w:val="both"/>
        <w:rPr>
          <w:sz w:val="16"/>
          <w:szCs w:val="16"/>
        </w:rPr>
      </w:pPr>
      <w:r w:rsidRPr="007841E5">
        <w:rPr>
          <w:sz w:val="16"/>
          <w:szCs w:val="16"/>
        </w:rPr>
        <w:t>12) Ежегодно вопрос «О работе с обращениями граждан (письменные обращения и личный  прием граждан) в администрации Павловского муниципального района» рассматривается на заседании Совета народных депутатов Павловского муниципального района (решение Совета народных депутатов Павловского муниципального района Воронежской области  от 21.02.2019  № 059).</w:t>
      </w:r>
    </w:p>
    <w:p w14:paraId="76DE4AC1" w14:textId="77777777" w:rsidR="007E44EC" w:rsidRPr="007841E5" w:rsidRDefault="007E44EC" w:rsidP="00A5606F">
      <w:pPr>
        <w:jc w:val="both"/>
        <w:rPr>
          <w:sz w:val="16"/>
          <w:szCs w:val="16"/>
        </w:rPr>
      </w:pPr>
      <w:r w:rsidRPr="007841E5">
        <w:rPr>
          <w:sz w:val="16"/>
          <w:szCs w:val="16"/>
        </w:rPr>
        <w:t>13) 13 июня 2020 года в соответствии с Методическими рекомендациями Администрации Президента Российской Федерации от 02.03.2017, в День образования Воронежской области проводится общерегиональный день  приёма граждан с 11 часов 00 минут до 19 часов 00 минут  по местному времени в правительстве Воронежской области, исполнительных органах государственной власти Воронежской области (далее - государственные органы) и в органах местного самоуправления.</w:t>
      </w:r>
    </w:p>
    <w:p w14:paraId="48E6D163" w14:textId="77777777" w:rsidR="007E44EC" w:rsidRPr="007841E5" w:rsidRDefault="007E44EC" w:rsidP="00A5606F">
      <w:pPr>
        <w:jc w:val="both"/>
        <w:rPr>
          <w:sz w:val="16"/>
          <w:szCs w:val="16"/>
        </w:rPr>
      </w:pPr>
      <w:r w:rsidRPr="007841E5">
        <w:rPr>
          <w:sz w:val="16"/>
          <w:szCs w:val="16"/>
        </w:rPr>
        <w:t>В 2020 году общерегиональный день приема граждан, запланированный на 13 июня, был перенесен на неопределенную дату в связи с высоким риском инфицирования COVID-19 до периода стабилизации эпидемиологической ситуации.</w:t>
      </w:r>
    </w:p>
    <w:p w14:paraId="59FBA5CB" w14:textId="77777777" w:rsidR="007E44EC" w:rsidRPr="007841E5" w:rsidRDefault="007E44EC" w:rsidP="00A5606F">
      <w:pPr>
        <w:jc w:val="both"/>
        <w:rPr>
          <w:sz w:val="16"/>
          <w:szCs w:val="16"/>
        </w:rPr>
      </w:pPr>
      <w:r w:rsidRPr="007841E5">
        <w:rPr>
          <w:sz w:val="16"/>
          <w:szCs w:val="16"/>
        </w:rPr>
        <w:t xml:space="preserve">14) Так же, 12 декабря 2020 года в соответствии с поручением Президента Российской Федерации ежегодно, начиная с 12 декабря 2013 года,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 приемных Президента Российской Федерации в федеральных округах и в административных центрах субъектов Российской Федерации (далее – приемные Президента Российской Федерации), в федеральных органах исполнительной власти и в соответствующих территориальных органах, в федеральных государственных органах и в соответствующих территориальных органах, в исполнительных органах государственной власти субъектов Российской Федерации (далее – государственные органы) и в органах местного самоуправления. </w:t>
      </w:r>
    </w:p>
    <w:p w14:paraId="26144CFE" w14:textId="77777777" w:rsidR="007E44EC" w:rsidRPr="007841E5" w:rsidRDefault="007E44EC" w:rsidP="00A5606F">
      <w:pPr>
        <w:jc w:val="both"/>
        <w:rPr>
          <w:sz w:val="16"/>
          <w:szCs w:val="16"/>
        </w:rPr>
      </w:pPr>
      <w:r w:rsidRPr="007841E5">
        <w:rPr>
          <w:sz w:val="16"/>
          <w:szCs w:val="16"/>
        </w:rPr>
        <w:t>Общероссийский день приема граждан, запланированный на 14 декабря 2020 года, был перенесен на другую дату по всей территории страны в связи с высоким риском инфицирования COVID-19.</w:t>
      </w:r>
    </w:p>
    <w:p w14:paraId="73DA637E" w14:textId="77777777" w:rsidR="007E44EC" w:rsidRPr="007841E5" w:rsidRDefault="007E44EC" w:rsidP="00A5606F">
      <w:pPr>
        <w:jc w:val="both"/>
        <w:rPr>
          <w:sz w:val="16"/>
          <w:szCs w:val="16"/>
        </w:rPr>
      </w:pPr>
      <w:r w:rsidRPr="007841E5">
        <w:rPr>
          <w:sz w:val="16"/>
          <w:szCs w:val="16"/>
        </w:rPr>
        <w:t xml:space="preserve">Соответствующее предложение было выдвинуто Правительством РФ и поддержано Управлением Президента России по работе с обращениями граждан и организаций. </w:t>
      </w:r>
    </w:p>
    <w:p w14:paraId="1C27D3F5" w14:textId="77777777" w:rsidR="007E44EC" w:rsidRPr="007841E5" w:rsidRDefault="007E44EC" w:rsidP="00A5606F">
      <w:pPr>
        <w:jc w:val="both"/>
        <w:rPr>
          <w:sz w:val="16"/>
          <w:szCs w:val="16"/>
        </w:rPr>
      </w:pPr>
      <w:r w:rsidRPr="007841E5">
        <w:rPr>
          <w:sz w:val="16"/>
          <w:szCs w:val="16"/>
        </w:rPr>
        <w:t xml:space="preserve">15) Организовано систематическое консультирование работников администрации Павловского муниципального района Воронежской области, занятых работой  с обращениями граждан. </w:t>
      </w:r>
    </w:p>
    <w:p w14:paraId="3EFB2928" w14:textId="77777777" w:rsidR="007E44EC" w:rsidRPr="007841E5" w:rsidRDefault="007E44EC" w:rsidP="00A5606F">
      <w:pPr>
        <w:jc w:val="both"/>
        <w:rPr>
          <w:sz w:val="16"/>
          <w:szCs w:val="16"/>
        </w:rPr>
      </w:pPr>
      <w:r w:rsidRPr="007841E5">
        <w:rPr>
          <w:sz w:val="16"/>
          <w:szCs w:val="16"/>
        </w:rPr>
        <w:t>16) Осуществляется информационно-аналитическое и методическое  обеспечение деятельности  администрации Павловского муниципального района Воронежской области по рассмотрению обращений граждан.</w:t>
      </w:r>
    </w:p>
    <w:p w14:paraId="4466C47D" w14:textId="77777777" w:rsidR="007E44EC" w:rsidRPr="007841E5" w:rsidRDefault="007E44EC" w:rsidP="00A5606F">
      <w:pPr>
        <w:jc w:val="both"/>
        <w:rPr>
          <w:sz w:val="16"/>
          <w:szCs w:val="16"/>
        </w:rPr>
      </w:pPr>
      <w:r w:rsidRPr="007841E5">
        <w:rPr>
          <w:sz w:val="16"/>
          <w:szCs w:val="16"/>
        </w:rPr>
        <w:t>17) Информация о работе с обращениями граждан, размещенная  администрацией Павловского муниципального района Воронежской области на официальном сайте в сети Интернет, оперативно обновляется.</w:t>
      </w:r>
    </w:p>
    <w:p w14:paraId="358CCAE6" w14:textId="77777777" w:rsidR="007E44EC" w:rsidRPr="007841E5" w:rsidRDefault="007E44EC" w:rsidP="00A5606F">
      <w:pPr>
        <w:jc w:val="both"/>
        <w:rPr>
          <w:sz w:val="16"/>
          <w:szCs w:val="16"/>
        </w:rPr>
      </w:pPr>
      <w:r w:rsidRPr="007841E5">
        <w:rPr>
          <w:sz w:val="16"/>
          <w:szCs w:val="16"/>
        </w:rPr>
        <w:t xml:space="preserve">Отдел организационно-информационной и кадровой  работы администрации Павловского муниципального района Воронежской области систематически анализирует и обобщает обращения граждан, с целью своевременного выявления и устранения причин, порождающих нарушение прав и охраняемых законом интересов граждан, а  также с целью изучения общественного мнения и совершенствования работы.        </w:t>
      </w:r>
    </w:p>
    <w:p w14:paraId="7550AB13" w14:textId="77777777" w:rsidR="007E44EC" w:rsidRPr="007841E5" w:rsidRDefault="007E44EC" w:rsidP="00A5606F">
      <w:pPr>
        <w:jc w:val="both"/>
        <w:rPr>
          <w:sz w:val="16"/>
          <w:szCs w:val="16"/>
        </w:rPr>
      </w:pPr>
      <w:r w:rsidRPr="007841E5">
        <w:rPr>
          <w:sz w:val="16"/>
          <w:szCs w:val="16"/>
        </w:rPr>
        <w:t>Так, за 2020 год  в адрес администрации Павловского муниципального района Воронежской области всего поступило 178 письменных и устных обращений граждан, в которых гражданами был обозначено 178 волнующих их вопроса.  По сравнению с 2019 годом количество поступивших в адрес администрации Павловского муниципального района Воронежской области обращений уменьшилось на - 167 (или на -48%) и по сравнению с 2018 годом количество поступивших в адрес администрации Павловского муниципального района обращений уменьшилось на - 48 (или на -21%) (за 2019 год – 345 обращений граждан, за 2018 год – 226 обращения граждан). Основная масса обращений имеет первичный характер.</w:t>
      </w:r>
    </w:p>
    <w:p w14:paraId="32BFE9B8" w14:textId="77777777" w:rsidR="007E44EC" w:rsidRPr="007841E5" w:rsidRDefault="007E44EC" w:rsidP="00A5606F">
      <w:pPr>
        <w:jc w:val="both"/>
        <w:rPr>
          <w:sz w:val="16"/>
          <w:szCs w:val="16"/>
        </w:rPr>
      </w:pPr>
      <w:r w:rsidRPr="007841E5">
        <w:rPr>
          <w:sz w:val="16"/>
          <w:szCs w:val="16"/>
        </w:rPr>
        <w:t>Из общего количества поступивших за 2020 год в администрацию  Павловского муниципального района Воронежской области устных и письменных обращений  - 37 коллективных обращений (или 21%) от общего числа поступивших обращений за 2020 год). Количество  коллективных обращений поступивших в администрацию Павловского муниципального района Воронежской области за 2020 год увеличилось на +1 обращение (или +2%)  по сравнению с  2019 годом и увеличилось на +12 обращений (или +32%)  по сравнению с  2018 годом (за 2019 год –  36 коллективных обращений, за 2018 год - 25 коллективных обращений).</w:t>
      </w:r>
    </w:p>
    <w:p w14:paraId="07760E64" w14:textId="77777777" w:rsidR="007E44EC" w:rsidRPr="007841E5" w:rsidRDefault="007E44EC" w:rsidP="00A5606F">
      <w:pPr>
        <w:jc w:val="both"/>
        <w:rPr>
          <w:sz w:val="16"/>
          <w:szCs w:val="16"/>
        </w:rPr>
      </w:pPr>
      <w:r w:rsidRPr="007841E5">
        <w:rPr>
          <w:sz w:val="16"/>
          <w:szCs w:val="16"/>
        </w:rPr>
        <w:t xml:space="preserve">Для рассмотрения по компетенции за 2020 год в целом в администрацию Павловского муниципального района Воронежской области поступило 24 обращения или 13%  от общего числа поступивших устных и письменных обращений, что на +7 (или +29%) обращений больше  по сравнению с 2019 годом в целом и на -23 (или -49%) обращения больше  по сравнению с 2018 годом в целом (за 2019 год – 17 обращений, или 5 %  от общего количества поступивших обращений за  2019 год, за 2018 год – 47 обращений, или 20 %  от общего количества поступивших обращений за  2018 г.). </w:t>
      </w:r>
    </w:p>
    <w:p w14:paraId="5712BDEF" w14:textId="77777777" w:rsidR="007E44EC" w:rsidRPr="007841E5" w:rsidRDefault="007E44EC" w:rsidP="00A5606F">
      <w:pPr>
        <w:jc w:val="both"/>
        <w:rPr>
          <w:sz w:val="16"/>
          <w:szCs w:val="16"/>
        </w:rPr>
      </w:pPr>
      <w:r w:rsidRPr="007841E5">
        <w:rPr>
          <w:sz w:val="16"/>
          <w:szCs w:val="16"/>
        </w:rPr>
        <w:t>Из поступивших в целом за 2020 год обращений граждан  рассмотрено  (с учётом 4 письменных обращений, сроки рассмотрения по которым перешли с 4 квартала 2019 года)  183 письменных и устных обращений граждан. Из рассмотренных обращений граждан  - 26 (или 14%) обращений всего с результатом рассмотрения «поддержано»  (из них 15 обращений с результатом рассмотрения «поддержано», 11 обращений с результатом рассмотрения «меры приняты»),  157 (или 86%) обращений с результатом рассмотрения «разъяснено». Направлено по компетенции в иные органы 11 обращений граждан.</w:t>
      </w:r>
    </w:p>
    <w:p w14:paraId="050D6F17" w14:textId="77777777" w:rsidR="007E44EC" w:rsidRPr="007841E5" w:rsidRDefault="007E44EC" w:rsidP="00A5606F">
      <w:pPr>
        <w:jc w:val="both"/>
        <w:rPr>
          <w:sz w:val="16"/>
          <w:szCs w:val="16"/>
        </w:rPr>
      </w:pPr>
      <w:r w:rsidRPr="007841E5">
        <w:rPr>
          <w:sz w:val="16"/>
          <w:szCs w:val="16"/>
        </w:rPr>
        <w:t xml:space="preserve">Находятся на рассмотрении – 5  письменных обращений граждан, которые будут рассмотрены согласно установленным срокам в 1 квартале 2021 года.  </w:t>
      </w:r>
    </w:p>
    <w:p w14:paraId="6F6B8318" w14:textId="77777777" w:rsidR="007E44EC" w:rsidRPr="007841E5" w:rsidRDefault="007E44EC" w:rsidP="00A5606F">
      <w:pPr>
        <w:jc w:val="both"/>
        <w:rPr>
          <w:sz w:val="16"/>
          <w:szCs w:val="16"/>
        </w:rPr>
      </w:pPr>
      <w:r w:rsidRPr="007841E5">
        <w:rPr>
          <w:sz w:val="16"/>
          <w:szCs w:val="16"/>
        </w:rPr>
        <w:t>За 2020 год в целом  взято на контроль 1 обращение граждан, что меньше    на -3  (или  -96%)  обращения по сравнению с 2017 годом в целом и меньше  на -21 (или  +96%)  обращение по сравнению с 2017 годом в целом. (За 2019 год   взято на контроль  32 обращения граждан, за 2019 год- 27 обращений граждан).</w:t>
      </w:r>
    </w:p>
    <w:p w14:paraId="0A912356" w14:textId="77777777" w:rsidR="007E44EC" w:rsidRPr="007841E5" w:rsidRDefault="007E44EC" w:rsidP="00A5606F">
      <w:pPr>
        <w:jc w:val="both"/>
        <w:rPr>
          <w:sz w:val="16"/>
          <w:szCs w:val="16"/>
        </w:rPr>
      </w:pPr>
      <w:r w:rsidRPr="007841E5">
        <w:rPr>
          <w:sz w:val="16"/>
          <w:szCs w:val="16"/>
        </w:rPr>
        <w:t>В 2020 году комиссионно  и с выездом на место  было рассмотрено 12 обращений  граждан, что больше   на -58 (или +83%) обращений по сравнению с 2018 годом в целом и  больше   на -54 (или -82%) обращения по сравнению с 2017 годом в целом. (За 2019 год комиссионно  и с выездом на место  было рассмотрено 70 обращений граждан, за 2018  год - 66 обращений граждан).</w:t>
      </w:r>
    </w:p>
    <w:p w14:paraId="7D055834" w14:textId="77777777" w:rsidR="007E44EC" w:rsidRPr="007841E5" w:rsidRDefault="007E44EC" w:rsidP="00A5606F">
      <w:pPr>
        <w:jc w:val="both"/>
        <w:rPr>
          <w:sz w:val="16"/>
          <w:szCs w:val="16"/>
        </w:rPr>
      </w:pPr>
      <w:r w:rsidRPr="007841E5">
        <w:rPr>
          <w:sz w:val="16"/>
          <w:szCs w:val="16"/>
        </w:rPr>
        <w:t xml:space="preserve">Данные о результатах рассмотрения обращений представлены в «Статистических данные  о работе с обращениями граждан  2020 год в целом»: </w:t>
      </w:r>
    </w:p>
    <w:p w14:paraId="5115CB69" w14:textId="77777777" w:rsidR="007E44EC" w:rsidRPr="007841E5" w:rsidRDefault="007E44EC" w:rsidP="00A5606F">
      <w:pPr>
        <w:jc w:val="both"/>
        <w:rPr>
          <w:sz w:val="16"/>
          <w:szCs w:val="16"/>
        </w:rPr>
      </w:pPr>
    </w:p>
    <w:p w14:paraId="4C29532F" w14:textId="77777777" w:rsidR="007E44EC" w:rsidRPr="007841E5" w:rsidRDefault="007E44EC" w:rsidP="00A5606F">
      <w:pPr>
        <w:jc w:val="center"/>
        <w:rPr>
          <w:sz w:val="16"/>
          <w:szCs w:val="16"/>
        </w:rPr>
      </w:pPr>
      <w:r w:rsidRPr="007841E5">
        <w:rPr>
          <w:sz w:val="16"/>
          <w:szCs w:val="16"/>
        </w:rPr>
        <w:t>Статистические данные</w:t>
      </w:r>
    </w:p>
    <w:p w14:paraId="68691C52" w14:textId="77777777" w:rsidR="007E44EC" w:rsidRPr="007841E5" w:rsidRDefault="007E44EC" w:rsidP="00A5606F">
      <w:pPr>
        <w:jc w:val="center"/>
        <w:rPr>
          <w:sz w:val="16"/>
          <w:szCs w:val="16"/>
        </w:rPr>
      </w:pPr>
      <w:r w:rsidRPr="007841E5">
        <w:rPr>
          <w:sz w:val="16"/>
          <w:szCs w:val="16"/>
        </w:rPr>
        <w:t>о работе с обращениями граждан в администрации Павловского муниципального района за 2020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482"/>
        <w:gridCol w:w="542"/>
      </w:tblGrid>
      <w:tr w:rsidR="007E44EC" w:rsidRPr="007841E5" w14:paraId="2FBA6C8C" w14:textId="77777777" w:rsidTr="00845E73">
        <w:tc>
          <w:tcPr>
            <w:tcW w:w="0" w:type="auto"/>
            <w:tcBorders>
              <w:top w:val="single" w:sz="4" w:space="0" w:color="auto"/>
              <w:left w:val="single" w:sz="4" w:space="0" w:color="auto"/>
              <w:bottom w:val="single" w:sz="4" w:space="0" w:color="auto"/>
              <w:right w:val="single" w:sz="4" w:space="0" w:color="auto"/>
            </w:tcBorders>
          </w:tcPr>
          <w:p w14:paraId="2370655C" w14:textId="77777777" w:rsidR="007E44EC" w:rsidRPr="007841E5" w:rsidRDefault="007E44EC" w:rsidP="00A5606F">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14:paraId="29ED3FA8" w14:textId="77777777" w:rsidR="007E44EC" w:rsidRPr="007841E5" w:rsidRDefault="007E44EC" w:rsidP="00A5606F">
            <w:pPr>
              <w:jc w:val="both"/>
              <w:rPr>
                <w:sz w:val="12"/>
                <w:szCs w:val="12"/>
              </w:rPr>
            </w:pPr>
          </w:p>
        </w:tc>
        <w:tc>
          <w:tcPr>
            <w:tcW w:w="0" w:type="auto"/>
            <w:tcBorders>
              <w:top w:val="single" w:sz="4" w:space="0" w:color="auto"/>
              <w:left w:val="single" w:sz="4" w:space="0" w:color="auto"/>
              <w:bottom w:val="single" w:sz="4" w:space="0" w:color="auto"/>
              <w:right w:val="single" w:sz="4" w:space="0" w:color="auto"/>
            </w:tcBorders>
          </w:tcPr>
          <w:p w14:paraId="0DAFE394" w14:textId="77777777" w:rsidR="007E44EC" w:rsidRPr="007841E5" w:rsidRDefault="007E44EC" w:rsidP="00A5606F">
            <w:pPr>
              <w:jc w:val="center"/>
              <w:rPr>
                <w:sz w:val="12"/>
                <w:szCs w:val="12"/>
              </w:rPr>
            </w:pPr>
            <w:r w:rsidRPr="007841E5">
              <w:rPr>
                <w:sz w:val="12"/>
                <w:szCs w:val="12"/>
              </w:rPr>
              <w:t xml:space="preserve"> 2020 год</w:t>
            </w:r>
          </w:p>
        </w:tc>
      </w:tr>
      <w:tr w:rsidR="007E44EC" w:rsidRPr="007841E5" w14:paraId="0BFB4851" w14:textId="77777777" w:rsidTr="00845E73">
        <w:trPr>
          <w:trHeight w:val="839"/>
        </w:trPr>
        <w:tc>
          <w:tcPr>
            <w:tcW w:w="0" w:type="auto"/>
            <w:tcBorders>
              <w:top w:val="single" w:sz="4" w:space="0" w:color="auto"/>
              <w:left w:val="single" w:sz="4" w:space="0" w:color="auto"/>
              <w:bottom w:val="single" w:sz="4" w:space="0" w:color="auto"/>
              <w:right w:val="single" w:sz="4" w:space="0" w:color="auto"/>
            </w:tcBorders>
            <w:hideMark/>
          </w:tcPr>
          <w:p w14:paraId="1DE31126" w14:textId="77777777" w:rsidR="007E44EC" w:rsidRPr="007841E5" w:rsidRDefault="007E44EC" w:rsidP="00A5606F">
            <w:pPr>
              <w:jc w:val="center"/>
              <w:rPr>
                <w:sz w:val="12"/>
                <w:szCs w:val="12"/>
              </w:rPr>
            </w:pPr>
            <w:r w:rsidRPr="007841E5">
              <w:rPr>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14:paraId="2B15B3ED" w14:textId="77777777" w:rsidR="007E44EC" w:rsidRPr="007841E5" w:rsidRDefault="007E44EC" w:rsidP="00A5606F">
            <w:pPr>
              <w:jc w:val="both"/>
              <w:rPr>
                <w:sz w:val="12"/>
                <w:szCs w:val="12"/>
              </w:rPr>
            </w:pPr>
            <w:r w:rsidRPr="007841E5">
              <w:rPr>
                <w:sz w:val="12"/>
                <w:szCs w:val="12"/>
              </w:rPr>
              <w:t xml:space="preserve">Поступило письменных обращений и принято граждан на личном приеме  всего </w:t>
            </w:r>
          </w:p>
        </w:tc>
        <w:tc>
          <w:tcPr>
            <w:tcW w:w="0" w:type="auto"/>
            <w:tcBorders>
              <w:top w:val="single" w:sz="4" w:space="0" w:color="auto"/>
              <w:left w:val="single" w:sz="4" w:space="0" w:color="auto"/>
              <w:bottom w:val="single" w:sz="4" w:space="0" w:color="auto"/>
              <w:right w:val="single" w:sz="4" w:space="0" w:color="auto"/>
            </w:tcBorders>
          </w:tcPr>
          <w:p w14:paraId="7AA44BC2" w14:textId="77777777" w:rsidR="007E44EC" w:rsidRPr="007841E5" w:rsidRDefault="007E44EC" w:rsidP="00A5606F">
            <w:pPr>
              <w:jc w:val="center"/>
              <w:rPr>
                <w:sz w:val="12"/>
                <w:szCs w:val="12"/>
              </w:rPr>
            </w:pPr>
            <w:r w:rsidRPr="007841E5">
              <w:rPr>
                <w:sz w:val="12"/>
                <w:szCs w:val="12"/>
              </w:rPr>
              <w:t>178</w:t>
            </w:r>
          </w:p>
        </w:tc>
      </w:tr>
      <w:tr w:rsidR="007E44EC" w:rsidRPr="007841E5" w14:paraId="2D2E7709"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42120233" w14:textId="77777777" w:rsidR="007E44EC" w:rsidRPr="007841E5" w:rsidRDefault="007E44EC" w:rsidP="00A5606F">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7EB2FE6" w14:textId="77777777" w:rsidR="007E44EC" w:rsidRPr="007841E5" w:rsidRDefault="007E44EC" w:rsidP="00A5606F">
            <w:pPr>
              <w:jc w:val="both"/>
              <w:rPr>
                <w:sz w:val="12"/>
                <w:szCs w:val="12"/>
              </w:rPr>
            </w:pPr>
            <w:r w:rsidRPr="007841E5">
              <w:rPr>
                <w:sz w:val="12"/>
                <w:szCs w:val="12"/>
              </w:rPr>
              <w:t>Поступило вопросов в письменных и устных обращениях граждан всего</w:t>
            </w:r>
          </w:p>
        </w:tc>
        <w:tc>
          <w:tcPr>
            <w:tcW w:w="0" w:type="auto"/>
            <w:tcBorders>
              <w:top w:val="single" w:sz="4" w:space="0" w:color="auto"/>
              <w:left w:val="single" w:sz="4" w:space="0" w:color="auto"/>
              <w:bottom w:val="single" w:sz="4" w:space="0" w:color="auto"/>
              <w:right w:val="single" w:sz="4" w:space="0" w:color="auto"/>
            </w:tcBorders>
          </w:tcPr>
          <w:p w14:paraId="24996E70" w14:textId="77777777" w:rsidR="007E44EC" w:rsidRPr="007841E5" w:rsidRDefault="007E44EC" w:rsidP="00A5606F">
            <w:pPr>
              <w:jc w:val="center"/>
              <w:rPr>
                <w:sz w:val="12"/>
                <w:szCs w:val="12"/>
              </w:rPr>
            </w:pPr>
            <w:r w:rsidRPr="007841E5">
              <w:rPr>
                <w:sz w:val="12"/>
                <w:szCs w:val="12"/>
              </w:rPr>
              <w:t>178</w:t>
            </w:r>
          </w:p>
        </w:tc>
      </w:tr>
      <w:tr w:rsidR="007E44EC" w:rsidRPr="007841E5" w14:paraId="2C4517F9" w14:textId="77777777" w:rsidTr="00845E73">
        <w:tc>
          <w:tcPr>
            <w:tcW w:w="0" w:type="auto"/>
            <w:tcBorders>
              <w:top w:val="single" w:sz="4" w:space="0" w:color="auto"/>
              <w:left w:val="single" w:sz="4" w:space="0" w:color="auto"/>
              <w:bottom w:val="single" w:sz="4" w:space="0" w:color="auto"/>
              <w:right w:val="single" w:sz="4" w:space="0" w:color="auto"/>
            </w:tcBorders>
          </w:tcPr>
          <w:p w14:paraId="6A995E85" w14:textId="77777777" w:rsidR="007E44EC" w:rsidRPr="007841E5" w:rsidRDefault="007E44EC" w:rsidP="00A5606F">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18CC14BF" w14:textId="77777777" w:rsidR="007E44EC" w:rsidRPr="007841E5" w:rsidRDefault="007E44EC" w:rsidP="00A5606F">
            <w:pPr>
              <w:jc w:val="both"/>
              <w:rPr>
                <w:sz w:val="12"/>
                <w:szCs w:val="12"/>
              </w:rPr>
            </w:pPr>
            <w:r w:rsidRPr="007841E5">
              <w:rPr>
                <w:sz w:val="12"/>
                <w:szCs w:val="12"/>
              </w:rPr>
              <w:t>Из них:</w:t>
            </w:r>
          </w:p>
        </w:tc>
        <w:tc>
          <w:tcPr>
            <w:tcW w:w="0" w:type="auto"/>
            <w:tcBorders>
              <w:top w:val="single" w:sz="4" w:space="0" w:color="auto"/>
              <w:left w:val="single" w:sz="4" w:space="0" w:color="auto"/>
              <w:bottom w:val="single" w:sz="4" w:space="0" w:color="auto"/>
              <w:right w:val="single" w:sz="4" w:space="0" w:color="auto"/>
            </w:tcBorders>
          </w:tcPr>
          <w:p w14:paraId="6844A399" w14:textId="77777777" w:rsidR="007E44EC" w:rsidRPr="007841E5" w:rsidRDefault="007E44EC" w:rsidP="00A5606F">
            <w:pPr>
              <w:jc w:val="center"/>
              <w:rPr>
                <w:sz w:val="12"/>
                <w:szCs w:val="12"/>
              </w:rPr>
            </w:pPr>
          </w:p>
        </w:tc>
      </w:tr>
      <w:tr w:rsidR="007E44EC" w:rsidRPr="007841E5" w14:paraId="7ECA196F"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71B57ACE" w14:textId="77777777" w:rsidR="007E44EC" w:rsidRPr="007841E5" w:rsidRDefault="007E44EC" w:rsidP="00A5606F">
            <w:pPr>
              <w:jc w:val="center"/>
              <w:rPr>
                <w:sz w:val="12"/>
                <w:szCs w:val="12"/>
              </w:rPr>
            </w:pPr>
            <w:r w:rsidRPr="007841E5">
              <w:rPr>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5A351863" w14:textId="77777777" w:rsidR="007E44EC" w:rsidRPr="007841E5" w:rsidRDefault="007E44EC" w:rsidP="00A5606F">
            <w:pPr>
              <w:jc w:val="both"/>
              <w:rPr>
                <w:sz w:val="12"/>
                <w:szCs w:val="12"/>
              </w:rPr>
            </w:pPr>
            <w:r w:rsidRPr="007841E5">
              <w:rPr>
                <w:sz w:val="12"/>
                <w:szCs w:val="12"/>
              </w:rPr>
              <w:t xml:space="preserve">Поступило письменных обращений </w:t>
            </w:r>
          </w:p>
        </w:tc>
        <w:tc>
          <w:tcPr>
            <w:tcW w:w="0" w:type="auto"/>
            <w:tcBorders>
              <w:top w:val="single" w:sz="4" w:space="0" w:color="auto"/>
              <w:left w:val="single" w:sz="4" w:space="0" w:color="auto"/>
              <w:bottom w:val="single" w:sz="4" w:space="0" w:color="auto"/>
              <w:right w:val="single" w:sz="4" w:space="0" w:color="auto"/>
            </w:tcBorders>
          </w:tcPr>
          <w:p w14:paraId="41F56901" w14:textId="77777777" w:rsidR="007E44EC" w:rsidRPr="007841E5" w:rsidRDefault="007E44EC" w:rsidP="00A5606F">
            <w:pPr>
              <w:jc w:val="center"/>
              <w:rPr>
                <w:sz w:val="12"/>
                <w:szCs w:val="12"/>
              </w:rPr>
            </w:pPr>
            <w:r w:rsidRPr="007841E5">
              <w:rPr>
                <w:sz w:val="12"/>
                <w:szCs w:val="12"/>
              </w:rPr>
              <w:t>153</w:t>
            </w:r>
          </w:p>
        </w:tc>
      </w:tr>
      <w:tr w:rsidR="007E44EC" w:rsidRPr="007841E5" w14:paraId="7676EF1B"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2A3EC1DE" w14:textId="77777777" w:rsidR="007E44EC" w:rsidRPr="007841E5" w:rsidRDefault="007E44EC" w:rsidP="00A5606F">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4A035F1" w14:textId="77777777" w:rsidR="007E44EC" w:rsidRPr="007841E5" w:rsidRDefault="007E44EC" w:rsidP="00A5606F">
            <w:pPr>
              <w:jc w:val="both"/>
              <w:rPr>
                <w:sz w:val="12"/>
                <w:szCs w:val="12"/>
              </w:rPr>
            </w:pPr>
            <w:r w:rsidRPr="007841E5">
              <w:rPr>
                <w:sz w:val="12"/>
                <w:szCs w:val="12"/>
              </w:rPr>
              <w:t>Поступило вопросов в письменных обращениях граждан</w:t>
            </w:r>
          </w:p>
        </w:tc>
        <w:tc>
          <w:tcPr>
            <w:tcW w:w="0" w:type="auto"/>
            <w:tcBorders>
              <w:top w:val="single" w:sz="4" w:space="0" w:color="auto"/>
              <w:left w:val="single" w:sz="4" w:space="0" w:color="auto"/>
              <w:bottom w:val="single" w:sz="4" w:space="0" w:color="auto"/>
              <w:right w:val="single" w:sz="4" w:space="0" w:color="auto"/>
            </w:tcBorders>
          </w:tcPr>
          <w:p w14:paraId="514245A7" w14:textId="77777777" w:rsidR="007E44EC" w:rsidRPr="007841E5" w:rsidRDefault="007E44EC" w:rsidP="00A5606F">
            <w:pPr>
              <w:jc w:val="center"/>
              <w:rPr>
                <w:sz w:val="12"/>
                <w:szCs w:val="12"/>
              </w:rPr>
            </w:pPr>
            <w:r w:rsidRPr="007841E5">
              <w:rPr>
                <w:sz w:val="12"/>
                <w:szCs w:val="12"/>
              </w:rPr>
              <w:t>153</w:t>
            </w:r>
          </w:p>
        </w:tc>
      </w:tr>
      <w:tr w:rsidR="007E44EC" w:rsidRPr="007841E5" w14:paraId="050145C2" w14:textId="77777777" w:rsidTr="00845E73">
        <w:tc>
          <w:tcPr>
            <w:tcW w:w="0" w:type="auto"/>
            <w:tcBorders>
              <w:top w:val="single" w:sz="4" w:space="0" w:color="auto"/>
              <w:left w:val="single" w:sz="4" w:space="0" w:color="auto"/>
              <w:bottom w:val="single" w:sz="4" w:space="0" w:color="auto"/>
              <w:right w:val="single" w:sz="4" w:space="0" w:color="auto"/>
            </w:tcBorders>
          </w:tcPr>
          <w:p w14:paraId="4BBFDE09" w14:textId="77777777" w:rsidR="007E44EC" w:rsidRPr="007841E5" w:rsidRDefault="007E44EC" w:rsidP="00A5606F">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1AB5E998" w14:textId="77777777" w:rsidR="007E44EC" w:rsidRPr="007841E5" w:rsidRDefault="007E44EC" w:rsidP="00A5606F">
            <w:pPr>
              <w:jc w:val="both"/>
              <w:rPr>
                <w:sz w:val="12"/>
                <w:szCs w:val="12"/>
              </w:rPr>
            </w:pPr>
            <w:r w:rsidRPr="007841E5">
              <w:rPr>
                <w:sz w:val="12"/>
                <w:szCs w:val="12"/>
              </w:rPr>
              <w:t>Рассмотрено письменных обращений  (с учетом 5 письменных обращений, сроки рассмотрения по которым перешли с 4 квартала 2021 года)</w:t>
            </w:r>
          </w:p>
        </w:tc>
        <w:tc>
          <w:tcPr>
            <w:tcW w:w="0" w:type="auto"/>
            <w:tcBorders>
              <w:top w:val="single" w:sz="4" w:space="0" w:color="auto"/>
              <w:left w:val="single" w:sz="4" w:space="0" w:color="auto"/>
              <w:bottom w:val="single" w:sz="4" w:space="0" w:color="auto"/>
              <w:right w:val="single" w:sz="4" w:space="0" w:color="auto"/>
            </w:tcBorders>
          </w:tcPr>
          <w:p w14:paraId="4FCF3C64" w14:textId="77777777" w:rsidR="007E44EC" w:rsidRPr="007841E5" w:rsidRDefault="007E44EC" w:rsidP="00A5606F">
            <w:pPr>
              <w:jc w:val="center"/>
              <w:rPr>
                <w:sz w:val="12"/>
                <w:szCs w:val="12"/>
              </w:rPr>
            </w:pPr>
          </w:p>
          <w:p w14:paraId="5C4CAFCD" w14:textId="77777777" w:rsidR="007E44EC" w:rsidRPr="007841E5" w:rsidRDefault="007E44EC" w:rsidP="00A5606F">
            <w:pPr>
              <w:jc w:val="center"/>
              <w:rPr>
                <w:sz w:val="12"/>
                <w:szCs w:val="12"/>
              </w:rPr>
            </w:pPr>
            <w:r w:rsidRPr="007841E5">
              <w:rPr>
                <w:sz w:val="12"/>
                <w:szCs w:val="12"/>
              </w:rPr>
              <w:t>148</w:t>
            </w:r>
          </w:p>
        </w:tc>
      </w:tr>
      <w:tr w:rsidR="007E44EC" w:rsidRPr="007841E5" w14:paraId="34533BC9" w14:textId="77777777" w:rsidTr="00845E73">
        <w:tc>
          <w:tcPr>
            <w:tcW w:w="0" w:type="auto"/>
            <w:tcBorders>
              <w:top w:val="single" w:sz="4" w:space="0" w:color="auto"/>
              <w:left w:val="single" w:sz="4" w:space="0" w:color="auto"/>
              <w:bottom w:val="single" w:sz="4" w:space="0" w:color="auto"/>
              <w:right w:val="single" w:sz="4" w:space="0" w:color="auto"/>
            </w:tcBorders>
          </w:tcPr>
          <w:p w14:paraId="1CDDE7BD" w14:textId="77777777" w:rsidR="007E44EC" w:rsidRPr="007841E5" w:rsidRDefault="007E44EC" w:rsidP="00A5606F">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08100359" w14:textId="77777777" w:rsidR="007E44EC" w:rsidRPr="007841E5" w:rsidRDefault="007E44EC" w:rsidP="00A5606F">
            <w:pPr>
              <w:jc w:val="both"/>
              <w:rPr>
                <w:sz w:val="12"/>
                <w:szCs w:val="12"/>
              </w:rPr>
            </w:pPr>
            <w:r w:rsidRPr="007841E5">
              <w:rPr>
                <w:sz w:val="12"/>
                <w:szCs w:val="12"/>
              </w:rPr>
              <w:t>в т.ч.</w:t>
            </w:r>
          </w:p>
        </w:tc>
        <w:tc>
          <w:tcPr>
            <w:tcW w:w="0" w:type="auto"/>
            <w:tcBorders>
              <w:top w:val="single" w:sz="4" w:space="0" w:color="auto"/>
              <w:left w:val="single" w:sz="4" w:space="0" w:color="auto"/>
              <w:bottom w:val="single" w:sz="4" w:space="0" w:color="auto"/>
              <w:right w:val="single" w:sz="4" w:space="0" w:color="auto"/>
            </w:tcBorders>
          </w:tcPr>
          <w:p w14:paraId="695D1DF5" w14:textId="77777777" w:rsidR="007E44EC" w:rsidRPr="007841E5" w:rsidRDefault="007E44EC" w:rsidP="00A5606F">
            <w:pPr>
              <w:jc w:val="center"/>
              <w:rPr>
                <w:sz w:val="12"/>
                <w:szCs w:val="12"/>
              </w:rPr>
            </w:pPr>
          </w:p>
        </w:tc>
      </w:tr>
      <w:tr w:rsidR="007E44EC" w:rsidRPr="007841E5" w14:paraId="693529F0"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78296A8E" w14:textId="77777777" w:rsidR="007E44EC" w:rsidRPr="007841E5" w:rsidRDefault="007E44EC" w:rsidP="00A5606F">
            <w:pPr>
              <w:jc w:val="center"/>
              <w:rPr>
                <w:sz w:val="12"/>
                <w:szCs w:val="12"/>
              </w:rPr>
            </w:pPr>
            <w:r w:rsidRPr="007841E5">
              <w:rPr>
                <w:sz w:val="12"/>
                <w:szCs w:val="12"/>
              </w:rPr>
              <w:t>1.1.1.</w:t>
            </w:r>
          </w:p>
        </w:tc>
        <w:tc>
          <w:tcPr>
            <w:tcW w:w="0" w:type="auto"/>
            <w:tcBorders>
              <w:top w:val="single" w:sz="4" w:space="0" w:color="auto"/>
              <w:left w:val="single" w:sz="4" w:space="0" w:color="auto"/>
              <w:bottom w:val="single" w:sz="4" w:space="0" w:color="auto"/>
              <w:right w:val="single" w:sz="4" w:space="0" w:color="auto"/>
            </w:tcBorders>
            <w:hideMark/>
          </w:tcPr>
          <w:p w14:paraId="67E9AFF0" w14:textId="77777777" w:rsidR="007E44EC" w:rsidRPr="007841E5" w:rsidRDefault="007E44EC" w:rsidP="00A5606F">
            <w:pPr>
              <w:jc w:val="both"/>
              <w:rPr>
                <w:sz w:val="12"/>
                <w:szCs w:val="12"/>
              </w:rPr>
            </w:pPr>
            <w:r w:rsidRPr="007841E5">
              <w:rPr>
                <w:sz w:val="12"/>
                <w:szCs w:val="12"/>
              </w:rPr>
              <w:t xml:space="preserve">Взято на контроль </w:t>
            </w:r>
          </w:p>
        </w:tc>
        <w:tc>
          <w:tcPr>
            <w:tcW w:w="0" w:type="auto"/>
            <w:tcBorders>
              <w:top w:val="single" w:sz="4" w:space="0" w:color="auto"/>
              <w:left w:val="single" w:sz="4" w:space="0" w:color="auto"/>
              <w:bottom w:val="single" w:sz="4" w:space="0" w:color="auto"/>
              <w:right w:val="single" w:sz="4" w:space="0" w:color="auto"/>
            </w:tcBorders>
          </w:tcPr>
          <w:p w14:paraId="0B0F68D3" w14:textId="77777777" w:rsidR="007E44EC" w:rsidRPr="007841E5" w:rsidRDefault="007E44EC" w:rsidP="00A5606F">
            <w:pPr>
              <w:jc w:val="center"/>
              <w:rPr>
                <w:sz w:val="12"/>
                <w:szCs w:val="12"/>
              </w:rPr>
            </w:pPr>
            <w:r w:rsidRPr="007841E5">
              <w:rPr>
                <w:sz w:val="12"/>
                <w:szCs w:val="12"/>
              </w:rPr>
              <w:t>17</w:t>
            </w:r>
          </w:p>
        </w:tc>
      </w:tr>
      <w:tr w:rsidR="007E44EC" w:rsidRPr="007841E5" w14:paraId="45636D7F"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3796BA60" w14:textId="77777777" w:rsidR="007E44EC" w:rsidRPr="007841E5" w:rsidRDefault="007E44EC" w:rsidP="00A5606F">
            <w:pPr>
              <w:jc w:val="center"/>
              <w:rPr>
                <w:sz w:val="12"/>
                <w:szCs w:val="12"/>
              </w:rPr>
            </w:pPr>
            <w:r w:rsidRPr="007841E5">
              <w:rPr>
                <w:sz w:val="12"/>
                <w:szCs w:val="12"/>
              </w:rPr>
              <w:t>1.1.2.</w:t>
            </w:r>
          </w:p>
        </w:tc>
        <w:tc>
          <w:tcPr>
            <w:tcW w:w="0" w:type="auto"/>
            <w:tcBorders>
              <w:top w:val="single" w:sz="4" w:space="0" w:color="auto"/>
              <w:left w:val="single" w:sz="4" w:space="0" w:color="auto"/>
              <w:bottom w:val="single" w:sz="4" w:space="0" w:color="auto"/>
              <w:right w:val="single" w:sz="4" w:space="0" w:color="auto"/>
            </w:tcBorders>
            <w:hideMark/>
          </w:tcPr>
          <w:p w14:paraId="2C78B4B7" w14:textId="77777777" w:rsidR="007E44EC" w:rsidRPr="007841E5" w:rsidRDefault="007E44EC" w:rsidP="00A5606F">
            <w:pPr>
              <w:rPr>
                <w:sz w:val="12"/>
                <w:szCs w:val="12"/>
              </w:rPr>
            </w:pPr>
            <w:r w:rsidRPr="007841E5">
              <w:rPr>
                <w:sz w:val="12"/>
                <w:szCs w:val="12"/>
              </w:rPr>
              <w:t xml:space="preserve">Проверено комиссионно </w:t>
            </w:r>
          </w:p>
        </w:tc>
        <w:tc>
          <w:tcPr>
            <w:tcW w:w="0" w:type="auto"/>
            <w:tcBorders>
              <w:top w:val="single" w:sz="4" w:space="0" w:color="auto"/>
              <w:left w:val="single" w:sz="4" w:space="0" w:color="auto"/>
              <w:bottom w:val="single" w:sz="4" w:space="0" w:color="auto"/>
              <w:right w:val="single" w:sz="4" w:space="0" w:color="auto"/>
            </w:tcBorders>
          </w:tcPr>
          <w:p w14:paraId="2DB9A108" w14:textId="77777777" w:rsidR="007E44EC" w:rsidRPr="007841E5" w:rsidRDefault="007E44EC" w:rsidP="00A5606F">
            <w:pPr>
              <w:jc w:val="center"/>
              <w:rPr>
                <w:sz w:val="12"/>
                <w:szCs w:val="12"/>
              </w:rPr>
            </w:pPr>
            <w:r w:rsidRPr="007841E5">
              <w:rPr>
                <w:sz w:val="12"/>
                <w:szCs w:val="12"/>
              </w:rPr>
              <w:t>11</w:t>
            </w:r>
          </w:p>
        </w:tc>
      </w:tr>
      <w:tr w:rsidR="007E44EC" w:rsidRPr="007841E5" w14:paraId="0F867286"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126C86D1" w14:textId="77777777" w:rsidR="007E44EC" w:rsidRPr="007841E5" w:rsidRDefault="007E44EC" w:rsidP="00A5606F">
            <w:pPr>
              <w:jc w:val="center"/>
              <w:rPr>
                <w:sz w:val="12"/>
                <w:szCs w:val="12"/>
              </w:rPr>
            </w:pPr>
            <w:r w:rsidRPr="007841E5">
              <w:rPr>
                <w:sz w:val="12"/>
                <w:szCs w:val="12"/>
              </w:rPr>
              <w:t>1.1.3.</w:t>
            </w:r>
          </w:p>
        </w:tc>
        <w:tc>
          <w:tcPr>
            <w:tcW w:w="0" w:type="auto"/>
            <w:tcBorders>
              <w:top w:val="single" w:sz="4" w:space="0" w:color="auto"/>
              <w:left w:val="single" w:sz="4" w:space="0" w:color="auto"/>
              <w:bottom w:val="single" w:sz="4" w:space="0" w:color="auto"/>
              <w:right w:val="single" w:sz="4" w:space="0" w:color="auto"/>
            </w:tcBorders>
            <w:hideMark/>
          </w:tcPr>
          <w:p w14:paraId="687CC60E" w14:textId="77777777" w:rsidR="007E44EC" w:rsidRPr="007841E5" w:rsidRDefault="007E44EC" w:rsidP="00A5606F">
            <w:pPr>
              <w:jc w:val="both"/>
              <w:rPr>
                <w:sz w:val="12"/>
                <w:szCs w:val="12"/>
              </w:rPr>
            </w:pPr>
            <w:r w:rsidRPr="007841E5">
              <w:rPr>
                <w:sz w:val="12"/>
                <w:szCs w:val="12"/>
              </w:rPr>
              <w:t xml:space="preserve">Проверено с выездом на место </w:t>
            </w:r>
          </w:p>
        </w:tc>
        <w:tc>
          <w:tcPr>
            <w:tcW w:w="0" w:type="auto"/>
            <w:tcBorders>
              <w:top w:val="single" w:sz="4" w:space="0" w:color="auto"/>
              <w:left w:val="single" w:sz="4" w:space="0" w:color="auto"/>
              <w:bottom w:val="single" w:sz="4" w:space="0" w:color="auto"/>
              <w:right w:val="single" w:sz="4" w:space="0" w:color="auto"/>
            </w:tcBorders>
          </w:tcPr>
          <w:p w14:paraId="15C707E4" w14:textId="77777777" w:rsidR="007E44EC" w:rsidRPr="007841E5" w:rsidRDefault="007E44EC" w:rsidP="00A5606F">
            <w:pPr>
              <w:jc w:val="center"/>
              <w:rPr>
                <w:sz w:val="12"/>
                <w:szCs w:val="12"/>
              </w:rPr>
            </w:pPr>
            <w:r w:rsidRPr="007841E5">
              <w:rPr>
                <w:sz w:val="12"/>
                <w:szCs w:val="12"/>
              </w:rPr>
              <w:t>12</w:t>
            </w:r>
          </w:p>
        </w:tc>
      </w:tr>
      <w:tr w:rsidR="007E44EC" w:rsidRPr="007841E5" w14:paraId="317623C4"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33E4371A" w14:textId="77777777" w:rsidR="007E44EC" w:rsidRPr="007841E5" w:rsidRDefault="007E44EC" w:rsidP="00A5606F">
            <w:pPr>
              <w:jc w:val="center"/>
              <w:rPr>
                <w:sz w:val="12"/>
                <w:szCs w:val="12"/>
              </w:rPr>
            </w:pPr>
            <w:r w:rsidRPr="007841E5">
              <w:rPr>
                <w:sz w:val="12"/>
                <w:szCs w:val="12"/>
              </w:rPr>
              <w:t>1.1.4.</w:t>
            </w:r>
          </w:p>
        </w:tc>
        <w:tc>
          <w:tcPr>
            <w:tcW w:w="0" w:type="auto"/>
            <w:tcBorders>
              <w:top w:val="single" w:sz="4" w:space="0" w:color="auto"/>
              <w:left w:val="single" w:sz="4" w:space="0" w:color="auto"/>
              <w:bottom w:val="single" w:sz="4" w:space="0" w:color="auto"/>
              <w:right w:val="single" w:sz="4" w:space="0" w:color="auto"/>
            </w:tcBorders>
            <w:hideMark/>
          </w:tcPr>
          <w:p w14:paraId="5522B1AB" w14:textId="77777777" w:rsidR="007E44EC" w:rsidRPr="007841E5" w:rsidRDefault="007E44EC" w:rsidP="00A5606F">
            <w:pPr>
              <w:jc w:val="both"/>
              <w:rPr>
                <w:sz w:val="12"/>
                <w:szCs w:val="12"/>
              </w:rPr>
            </w:pPr>
            <w:r w:rsidRPr="007841E5">
              <w:rPr>
                <w:sz w:val="12"/>
                <w:szCs w:val="12"/>
              </w:rPr>
              <w:t xml:space="preserve">Рассмотрено с участием заявителя </w:t>
            </w:r>
          </w:p>
        </w:tc>
        <w:tc>
          <w:tcPr>
            <w:tcW w:w="0" w:type="auto"/>
            <w:tcBorders>
              <w:top w:val="single" w:sz="4" w:space="0" w:color="auto"/>
              <w:left w:val="single" w:sz="4" w:space="0" w:color="auto"/>
              <w:bottom w:val="single" w:sz="4" w:space="0" w:color="auto"/>
              <w:right w:val="single" w:sz="4" w:space="0" w:color="auto"/>
            </w:tcBorders>
          </w:tcPr>
          <w:p w14:paraId="2F06C311" w14:textId="77777777" w:rsidR="007E44EC" w:rsidRPr="007841E5" w:rsidRDefault="007E44EC" w:rsidP="00A5606F">
            <w:pPr>
              <w:jc w:val="center"/>
              <w:rPr>
                <w:sz w:val="12"/>
                <w:szCs w:val="12"/>
              </w:rPr>
            </w:pPr>
            <w:r w:rsidRPr="007841E5">
              <w:rPr>
                <w:sz w:val="12"/>
                <w:szCs w:val="12"/>
              </w:rPr>
              <w:t>1</w:t>
            </w:r>
          </w:p>
        </w:tc>
      </w:tr>
      <w:tr w:rsidR="007E44EC" w:rsidRPr="007841E5" w14:paraId="5D2D379C"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1C46DFB6" w14:textId="77777777" w:rsidR="007E44EC" w:rsidRPr="007841E5" w:rsidRDefault="007E44EC" w:rsidP="00A5606F">
            <w:pPr>
              <w:jc w:val="center"/>
              <w:rPr>
                <w:sz w:val="12"/>
                <w:szCs w:val="12"/>
              </w:rPr>
            </w:pPr>
            <w:r w:rsidRPr="007841E5">
              <w:rPr>
                <w:sz w:val="12"/>
                <w:szCs w:val="12"/>
              </w:rPr>
              <w:t>1.1.5.</w:t>
            </w:r>
          </w:p>
        </w:tc>
        <w:tc>
          <w:tcPr>
            <w:tcW w:w="0" w:type="auto"/>
            <w:tcBorders>
              <w:top w:val="single" w:sz="4" w:space="0" w:color="auto"/>
              <w:left w:val="single" w:sz="4" w:space="0" w:color="auto"/>
              <w:bottom w:val="single" w:sz="4" w:space="0" w:color="auto"/>
              <w:right w:val="single" w:sz="4" w:space="0" w:color="auto"/>
            </w:tcBorders>
            <w:hideMark/>
          </w:tcPr>
          <w:p w14:paraId="660103DC" w14:textId="77777777" w:rsidR="007E44EC" w:rsidRPr="007841E5" w:rsidRDefault="007E44EC" w:rsidP="00A5606F">
            <w:pPr>
              <w:jc w:val="both"/>
              <w:rPr>
                <w:sz w:val="12"/>
                <w:szCs w:val="12"/>
              </w:rPr>
            </w:pPr>
            <w:r w:rsidRPr="007841E5">
              <w:rPr>
                <w:sz w:val="12"/>
                <w:szCs w:val="12"/>
              </w:rPr>
              <w:t>Всего с результатом рассмотрения «поддержано» (сумма поддержано + меры приняты)</w:t>
            </w:r>
          </w:p>
        </w:tc>
        <w:tc>
          <w:tcPr>
            <w:tcW w:w="0" w:type="auto"/>
            <w:tcBorders>
              <w:top w:val="single" w:sz="4" w:space="0" w:color="auto"/>
              <w:left w:val="single" w:sz="4" w:space="0" w:color="auto"/>
              <w:bottom w:val="single" w:sz="4" w:space="0" w:color="auto"/>
              <w:right w:val="single" w:sz="4" w:space="0" w:color="auto"/>
            </w:tcBorders>
          </w:tcPr>
          <w:p w14:paraId="4FFDF858" w14:textId="77777777" w:rsidR="007E44EC" w:rsidRPr="007841E5" w:rsidRDefault="007E44EC" w:rsidP="00A5606F">
            <w:pPr>
              <w:jc w:val="center"/>
              <w:rPr>
                <w:sz w:val="12"/>
                <w:szCs w:val="12"/>
              </w:rPr>
            </w:pPr>
            <w:r w:rsidRPr="007841E5">
              <w:rPr>
                <w:sz w:val="12"/>
                <w:szCs w:val="12"/>
              </w:rPr>
              <w:t>29</w:t>
            </w:r>
          </w:p>
        </w:tc>
      </w:tr>
      <w:tr w:rsidR="007E44EC" w:rsidRPr="007841E5" w14:paraId="6CFC0225"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2ABB4E3D" w14:textId="77777777" w:rsidR="007E44EC" w:rsidRPr="007841E5" w:rsidRDefault="007E44EC" w:rsidP="00A5606F">
            <w:pPr>
              <w:jc w:val="center"/>
              <w:rPr>
                <w:sz w:val="12"/>
                <w:szCs w:val="12"/>
              </w:rPr>
            </w:pPr>
            <w:r w:rsidRPr="007841E5">
              <w:rPr>
                <w:sz w:val="12"/>
                <w:szCs w:val="12"/>
              </w:rPr>
              <w:t>1.1.5.1.</w:t>
            </w:r>
          </w:p>
        </w:tc>
        <w:tc>
          <w:tcPr>
            <w:tcW w:w="0" w:type="auto"/>
            <w:tcBorders>
              <w:top w:val="single" w:sz="4" w:space="0" w:color="auto"/>
              <w:left w:val="single" w:sz="4" w:space="0" w:color="auto"/>
              <w:bottom w:val="single" w:sz="4" w:space="0" w:color="auto"/>
              <w:right w:val="single" w:sz="4" w:space="0" w:color="auto"/>
            </w:tcBorders>
            <w:hideMark/>
          </w:tcPr>
          <w:p w14:paraId="6EB54995" w14:textId="77777777" w:rsidR="007E44EC" w:rsidRPr="007841E5" w:rsidRDefault="007E44EC" w:rsidP="00A5606F">
            <w:pPr>
              <w:rPr>
                <w:sz w:val="12"/>
                <w:szCs w:val="12"/>
              </w:rPr>
            </w:pPr>
            <w:r w:rsidRPr="007841E5">
              <w:rPr>
                <w:sz w:val="12"/>
                <w:szCs w:val="12"/>
              </w:rPr>
              <w:t>С результатом рассмотрения «поддержано»</w:t>
            </w:r>
          </w:p>
        </w:tc>
        <w:tc>
          <w:tcPr>
            <w:tcW w:w="0" w:type="auto"/>
            <w:tcBorders>
              <w:top w:val="single" w:sz="4" w:space="0" w:color="auto"/>
              <w:left w:val="single" w:sz="4" w:space="0" w:color="auto"/>
              <w:bottom w:val="single" w:sz="4" w:space="0" w:color="auto"/>
              <w:right w:val="single" w:sz="4" w:space="0" w:color="auto"/>
            </w:tcBorders>
          </w:tcPr>
          <w:p w14:paraId="3BD4C7A6" w14:textId="77777777" w:rsidR="007E44EC" w:rsidRPr="007841E5" w:rsidRDefault="007E44EC" w:rsidP="00A5606F">
            <w:pPr>
              <w:jc w:val="center"/>
              <w:rPr>
                <w:sz w:val="12"/>
                <w:szCs w:val="12"/>
              </w:rPr>
            </w:pPr>
            <w:r w:rsidRPr="007841E5">
              <w:rPr>
                <w:sz w:val="12"/>
                <w:szCs w:val="12"/>
              </w:rPr>
              <w:t>19</w:t>
            </w:r>
          </w:p>
        </w:tc>
      </w:tr>
      <w:tr w:rsidR="007E44EC" w:rsidRPr="007841E5" w14:paraId="02B191EE"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1AEB334A" w14:textId="77777777" w:rsidR="007E44EC" w:rsidRPr="007841E5" w:rsidRDefault="007E44EC" w:rsidP="00A5606F">
            <w:pPr>
              <w:jc w:val="center"/>
              <w:rPr>
                <w:sz w:val="12"/>
                <w:szCs w:val="12"/>
              </w:rPr>
            </w:pPr>
            <w:r w:rsidRPr="007841E5">
              <w:rPr>
                <w:sz w:val="12"/>
                <w:szCs w:val="12"/>
              </w:rPr>
              <w:t>1.1.5.2.</w:t>
            </w:r>
          </w:p>
        </w:tc>
        <w:tc>
          <w:tcPr>
            <w:tcW w:w="0" w:type="auto"/>
            <w:tcBorders>
              <w:top w:val="single" w:sz="4" w:space="0" w:color="auto"/>
              <w:left w:val="single" w:sz="4" w:space="0" w:color="auto"/>
              <w:bottom w:val="single" w:sz="4" w:space="0" w:color="auto"/>
              <w:right w:val="single" w:sz="4" w:space="0" w:color="auto"/>
            </w:tcBorders>
            <w:hideMark/>
          </w:tcPr>
          <w:p w14:paraId="4C1B5C73" w14:textId="77777777" w:rsidR="007E44EC" w:rsidRPr="007841E5" w:rsidRDefault="007E44EC" w:rsidP="00A5606F">
            <w:pPr>
              <w:jc w:val="center"/>
              <w:rPr>
                <w:sz w:val="12"/>
                <w:szCs w:val="12"/>
              </w:rPr>
            </w:pPr>
            <w:r w:rsidRPr="007841E5">
              <w:rPr>
                <w:sz w:val="12"/>
                <w:szCs w:val="12"/>
              </w:rPr>
              <w:t>С результатом рассмотрения «меры приняты»</w:t>
            </w:r>
          </w:p>
        </w:tc>
        <w:tc>
          <w:tcPr>
            <w:tcW w:w="0" w:type="auto"/>
            <w:tcBorders>
              <w:top w:val="single" w:sz="4" w:space="0" w:color="auto"/>
              <w:left w:val="single" w:sz="4" w:space="0" w:color="auto"/>
              <w:bottom w:val="single" w:sz="4" w:space="0" w:color="auto"/>
              <w:right w:val="single" w:sz="4" w:space="0" w:color="auto"/>
            </w:tcBorders>
          </w:tcPr>
          <w:p w14:paraId="50B674F4" w14:textId="77777777" w:rsidR="007E44EC" w:rsidRPr="007841E5" w:rsidRDefault="007E44EC" w:rsidP="00A5606F">
            <w:pPr>
              <w:jc w:val="center"/>
              <w:rPr>
                <w:sz w:val="12"/>
                <w:szCs w:val="12"/>
              </w:rPr>
            </w:pPr>
            <w:r w:rsidRPr="007841E5">
              <w:rPr>
                <w:sz w:val="12"/>
                <w:szCs w:val="12"/>
              </w:rPr>
              <w:t>10</w:t>
            </w:r>
          </w:p>
        </w:tc>
      </w:tr>
      <w:tr w:rsidR="007E44EC" w:rsidRPr="007841E5" w14:paraId="0CD64964"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71381067" w14:textId="77777777" w:rsidR="007E44EC" w:rsidRPr="007841E5" w:rsidRDefault="007E44EC" w:rsidP="00A5606F">
            <w:pPr>
              <w:jc w:val="center"/>
              <w:rPr>
                <w:sz w:val="12"/>
                <w:szCs w:val="12"/>
              </w:rPr>
            </w:pPr>
            <w:r w:rsidRPr="007841E5">
              <w:rPr>
                <w:sz w:val="12"/>
                <w:szCs w:val="12"/>
              </w:rPr>
              <w:t>1.1.6.</w:t>
            </w:r>
          </w:p>
        </w:tc>
        <w:tc>
          <w:tcPr>
            <w:tcW w:w="0" w:type="auto"/>
            <w:tcBorders>
              <w:top w:val="single" w:sz="4" w:space="0" w:color="auto"/>
              <w:left w:val="single" w:sz="4" w:space="0" w:color="auto"/>
              <w:bottom w:val="single" w:sz="4" w:space="0" w:color="auto"/>
              <w:right w:val="single" w:sz="4" w:space="0" w:color="auto"/>
            </w:tcBorders>
            <w:hideMark/>
          </w:tcPr>
          <w:p w14:paraId="0EDA416D" w14:textId="77777777" w:rsidR="007E44EC" w:rsidRPr="007841E5" w:rsidRDefault="007E44EC" w:rsidP="00A5606F">
            <w:pPr>
              <w:jc w:val="both"/>
              <w:rPr>
                <w:sz w:val="12"/>
                <w:szCs w:val="12"/>
              </w:rPr>
            </w:pPr>
            <w:r w:rsidRPr="007841E5">
              <w:rPr>
                <w:sz w:val="12"/>
                <w:szCs w:val="12"/>
              </w:rPr>
              <w:t xml:space="preserve">С результатом рассмотрения «разъяснено» </w:t>
            </w:r>
          </w:p>
        </w:tc>
        <w:tc>
          <w:tcPr>
            <w:tcW w:w="0" w:type="auto"/>
            <w:tcBorders>
              <w:top w:val="single" w:sz="4" w:space="0" w:color="auto"/>
              <w:left w:val="single" w:sz="4" w:space="0" w:color="auto"/>
              <w:bottom w:val="single" w:sz="4" w:space="0" w:color="auto"/>
              <w:right w:val="single" w:sz="4" w:space="0" w:color="auto"/>
            </w:tcBorders>
          </w:tcPr>
          <w:p w14:paraId="660C9C55" w14:textId="77777777" w:rsidR="007E44EC" w:rsidRPr="007841E5" w:rsidRDefault="007E44EC" w:rsidP="00A5606F">
            <w:pPr>
              <w:jc w:val="center"/>
              <w:rPr>
                <w:sz w:val="12"/>
                <w:szCs w:val="12"/>
              </w:rPr>
            </w:pPr>
            <w:r w:rsidRPr="007841E5">
              <w:rPr>
                <w:sz w:val="12"/>
                <w:szCs w:val="12"/>
              </w:rPr>
              <w:t>103</w:t>
            </w:r>
          </w:p>
        </w:tc>
      </w:tr>
      <w:tr w:rsidR="007E44EC" w:rsidRPr="007841E5" w14:paraId="1103AEC3"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13CA3302" w14:textId="77777777" w:rsidR="007E44EC" w:rsidRPr="007841E5" w:rsidRDefault="007E44EC" w:rsidP="00A5606F">
            <w:pPr>
              <w:jc w:val="center"/>
              <w:rPr>
                <w:sz w:val="12"/>
                <w:szCs w:val="12"/>
              </w:rPr>
            </w:pPr>
            <w:r w:rsidRPr="007841E5">
              <w:rPr>
                <w:sz w:val="12"/>
                <w:szCs w:val="12"/>
              </w:rPr>
              <w:t>1.1.7.</w:t>
            </w:r>
          </w:p>
        </w:tc>
        <w:tc>
          <w:tcPr>
            <w:tcW w:w="0" w:type="auto"/>
            <w:tcBorders>
              <w:top w:val="single" w:sz="4" w:space="0" w:color="auto"/>
              <w:left w:val="single" w:sz="4" w:space="0" w:color="auto"/>
              <w:bottom w:val="single" w:sz="4" w:space="0" w:color="auto"/>
              <w:right w:val="single" w:sz="4" w:space="0" w:color="auto"/>
            </w:tcBorders>
            <w:hideMark/>
          </w:tcPr>
          <w:p w14:paraId="4F13979C" w14:textId="77777777" w:rsidR="007E44EC" w:rsidRPr="007841E5" w:rsidRDefault="007E44EC" w:rsidP="00A5606F">
            <w:pPr>
              <w:rPr>
                <w:sz w:val="12"/>
                <w:szCs w:val="12"/>
              </w:rPr>
            </w:pPr>
            <w:r w:rsidRPr="007841E5">
              <w:rPr>
                <w:sz w:val="12"/>
                <w:szCs w:val="12"/>
              </w:rPr>
              <w:t>С результатом рассмотрения  «не поддержано»</w:t>
            </w:r>
          </w:p>
        </w:tc>
        <w:tc>
          <w:tcPr>
            <w:tcW w:w="0" w:type="auto"/>
            <w:tcBorders>
              <w:top w:val="single" w:sz="4" w:space="0" w:color="auto"/>
              <w:left w:val="single" w:sz="4" w:space="0" w:color="auto"/>
              <w:bottom w:val="single" w:sz="4" w:space="0" w:color="auto"/>
              <w:right w:val="single" w:sz="4" w:space="0" w:color="auto"/>
            </w:tcBorders>
          </w:tcPr>
          <w:p w14:paraId="3DAC2B3E" w14:textId="77777777" w:rsidR="007E44EC" w:rsidRPr="007841E5" w:rsidRDefault="007E44EC" w:rsidP="00A5606F">
            <w:pPr>
              <w:jc w:val="center"/>
              <w:rPr>
                <w:sz w:val="12"/>
                <w:szCs w:val="12"/>
              </w:rPr>
            </w:pPr>
            <w:r w:rsidRPr="007841E5">
              <w:rPr>
                <w:sz w:val="12"/>
                <w:szCs w:val="12"/>
              </w:rPr>
              <w:t>0</w:t>
            </w:r>
          </w:p>
        </w:tc>
      </w:tr>
      <w:tr w:rsidR="007E44EC" w:rsidRPr="007841E5" w14:paraId="3B59DE27"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55541C05" w14:textId="77777777" w:rsidR="007E44EC" w:rsidRPr="007841E5" w:rsidRDefault="007E44EC" w:rsidP="00A5606F">
            <w:pPr>
              <w:jc w:val="center"/>
              <w:rPr>
                <w:sz w:val="12"/>
                <w:szCs w:val="12"/>
              </w:rPr>
            </w:pPr>
            <w:r w:rsidRPr="007841E5">
              <w:rPr>
                <w:sz w:val="12"/>
                <w:szCs w:val="12"/>
              </w:rPr>
              <w:t>1.1.8.</w:t>
            </w:r>
          </w:p>
        </w:tc>
        <w:tc>
          <w:tcPr>
            <w:tcW w:w="0" w:type="auto"/>
            <w:tcBorders>
              <w:top w:val="single" w:sz="4" w:space="0" w:color="auto"/>
              <w:left w:val="single" w:sz="4" w:space="0" w:color="auto"/>
              <w:bottom w:val="single" w:sz="4" w:space="0" w:color="auto"/>
              <w:right w:val="single" w:sz="4" w:space="0" w:color="auto"/>
            </w:tcBorders>
            <w:hideMark/>
          </w:tcPr>
          <w:p w14:paraId="16C3D9F7" w14:textId="77777777" w:rsidR="007E44EC" w:rsidRPr="007841E5" w:rsidRDefault="007E44EC" w:rsidP="00A5606F">
            <w:pPr>
              <w:rPr>
                <w:sz w:val="12"/>
                <w:szCs w:val="12"/>
              </w:rPr>
            </w:pPr>
            <w:r w:rsidRPr="007841E5">
              <w:rPr>
                <w:sz w:val="12"/>
                <w:szCs w:val="12"/>
              </w:rPr>
              <w:t>С результатом рассмотрения «дан ответ автору»</w:t>
            </w:r>
          </w:p>
        </w:tc>
        <w:tc>
          <w:tcPr>
            <w:tcW w:w="0" w:type="auto"/>
            <w:tcBorders>
              <w:top w:val="single" w:sz="4" w:space="0" w:color="auto"/>
              <w:left w:val="single" w:sz="4" w:space="0" w:color="auto"/>
              <w:bottom w:val="single" w:sz="4" w:space="0" w:color="auto"/>
              <w:right w:val="single" w:sz="4" w:space="0" w:color="auto"/>
            </w:tcBorders>
          </w:tcPr>
          <w:p w14:paraId="728D8CA7" w14:textId="77777777" w:rsidR="007E44EC" w:rsidRPr="007841E5" w:rsidRDefault="007E44EC" w:rsidP="00A5606F">
            <w:pPr>
              <w:jc w:val="center"/>
              <w:rPr>
                <w:sz w:val="12"/>
                <w:szCs w:val="12"/>
              </w:rPr>
            </w:pPr>
            <w:r w:rsidRPr="007841E5">
              <w:rPr>
                <w:sz w:val="12"/>
                <w:szCs w:val="12"/>
              </w:rPr>
              <w:t>0</w:t>
            </w:r>
          </w:p>
        </w:tc>
      </w:tr>
      <w:tr w:rsidR="007E44EC" w:rsidRPr="007841E5" w14:paraId="50C95683"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01AC3ED6" w14:textId="77777777" w:rsidR="007E44EC" w:rsidRPr="007841E5" w:rsidRDefault="007E44EC" w:rsidP="00A5606F">
            <w:pPr>
              <w:jc w:val="center"/>
              <w:rPr>
                <w:sz w:val="12"/>
                <w:szCs w:val="12"/>
              </w:rPr>
            </w:pPr>
            <w:r w:rsidRPr="007841E5">
              <w:rPr>
                <w:sz w:val="12"/>
                <w:szCs w:val="12"/>
              </w:rPr>
              <w:t>1.1.9.</w:t>
            </w:r>
          </w:p>
        </w:tc>
        <w:tc>
          <w:tcPr>
            <w:tcW w:w="0" w:type="auto"/>
            <w:tcBorders>
              <w:top w:val="single" w:sz="4" w:space="0" w:color="auto"/>
              <w:left w:val="single" w:sz="4" w:space="0" w:color="auto"/>
              <w:bottom w:val="single" w:sz="4" w:space="0" w:color="auto"/>
              <w:right w:val="single" w:sz="4" w:space="0" w:color="auto"/>
            </w:tcBorders>
            <w:hideMark/>
          </w:tcPr>
          <w:p w14:paraId="47F341DA" w14:textId="77777777" w:rsidR="007E44EC" w:rsidRPr="007841E5" w:rsidRDefault="007E44EC" w:rsidP="00A5606F">
            <w:pPr>
              <w:rPr>
                <w:sz w:val="12"/>
                <w:szCs w:val="12"/>
              </w:rPr>
            </w:pPr>
            <w:r w:rsidRPr="007841E5">
              <w:rPr>
                <w:sz w:val="12"/>
                <w:szCs w:val="12"/>
              </w:rPr>
              <w:t>С результатом рассмотрения «оставлено без ответа автору»</w:t>
            </w:r>
          </w:p>
        </w:tc>
        <w:tc>
          <w:tcPr>
            <w:tcW w:w="0" w:type="auto"/>
            <w:tcBorders>
              <w:top w:val="single" w:sz="4" w:space="0" w:color="auto"/>
              <w:left w:val="single" w:sz="4" w:space="0" w:color="auto"/>
              <w:bottom w:val="single" w:sz="4" w:space="0" w:color="auto"/>
              <w:right w:val="single" w:sz="4" w:space="0" w:color="auto"/>
            </w:tcBorders>
          </w:tcPr>
          <w:p w14:paraId="5A32252F" w14:textId="77777777" w:rsidR="007E44EC" w:rsidRPr="007841E5" w:rsidRDefault="007E44EC" w:rsidP="00A5606F">
            <w:pPr>
              <w:jc w:val="center"/>
              <w:rPr>
                <w:sz w:val="12"/>
                <w:szCs w:val="12"/>
              </w:rPr>
            </w:pPr>
            <w:r w:rsidRPr="007841E5">
              <w:rPr>
                <w:sz w:val="12"/>
                <w:szCs w:val="12"/>
              </w:rPr>
              <w:t>0</w:t>
            </w:r>
          </w:p>
        </w:tc>
      </w:tr>
      <w:tr w:rsidR="007E44EC" w:rsidRPr="007841E5" w14:paraId="6D8B53B0"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5708C2A5" w14:textId="77777777" w:rsidR="007E44EC" w:rsidRPr="007841E5" w:rsidRDefault="007E44EC" w:rsidP="00A5606F">
            <w:pPr>
              <w:jc w:val="center"/>
              <w:rPr>
                <w:sz w:val="12"/>
                <w:szCs w:val="12"/>
              </w:rPr>
            </w:pPr>
            <w:r w:rsidRPr="007841E5">
              <w:rPr>
                <w:sz w:val="12"/>
                <w:szCs w:val="12"/>
              </w:rPr>
              <w:t>1.1.10.</w:t>
            </w:r>
          </w:p>
        </w:tc>
        <w:tc>
          <w:tcPr>
            <w:tcW w:w="0" w:type="auto"/>
            <w:tcBorders>
              <w:top w:val="single" w:sz="4" w:space="0" w:color="auto"/>
              <w:left w:val="single" w:sz="4" w:space="0" w:color="auto"/>
              <w:bottom w:val="single" w:sz="4" w:space="0" w:color="auto"/>
              <w:right w:val="single" w:sz="4" w:space="0" w:color="auto"/>
            </w:tcBorders>
            <w:hideMark/>
          </w:tcPr>
          <w:p w14:paraId="062012BB" w14:textId="77777777" w:rsidR="007E44EC" w:rsidRPr="007841E5" w:rsidRDefault="007E44EC" w:rsidP="00A5606F">
            <w:pPr>
              <w:jc w:val="center"/>
              <w:rPr>
                <w:sz w:val="12"/>
                <w:szCs w:val="12"/>
              </w:rPr>
            </w:pPr>
            <w:r w:rsidRPr="007841E5">
              <w:rPr>
                <w:sz w:val="12"/>
                <w:szCs w:val="12"/>
              </w:rPr>
              <w:t>Направлено по компетенции в иной орган</w:t>
            </w:r>
          </w:p>
        </w:tc>
        <w:tc>
          <w:tcPr>
            <w:tcW w:w="0" w:type="auto"/>
            <w:tcBorders>
              <w:top w:val="single" w:sz="4" w:space="0" w:color="auto"/>
              <w:left w:val="single" w:sz="4" w:space="0" w:color="auto"/>
              <w:bottom w:val="single" w:sz="4" w:space="0" w:color="auto"/>
              <w:right w:val="single" w:sz="4" w:space="0" w:color="auto"/>
            </w:tcBorders>
          </w:tcPr>
          <w:p w14:paraId="177B3ACC" w14:textId="77777777" w:rsidR="007E44EC" w:rsidRPr="007841E5" w:rsidRDefault="007E44EC" w:rsidP="00A5606F">
            <w:pPr>
              <w:jc w:val="center"/>
              <w:rPr>
                <w:sz w:val="12"/>
                <w:szCs w:val="12"/>
              </w:rPr>
            </w:pPr>
            <w:r w:rsidRPr="007841E5">
              <w:rPr>
                <w:sz w:val="12"/>
                <w:szCs w:val="12"/>
              </w:rPr>
              <w:t>14</w:t>
            </w:r>
          </w:p>
        </w:tc>
      </w:tr>
      <w:tr w:rsidR="007E44EC" w:rsidRPr="007841E5" w14:paraId="70F53EC0"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15166DE4" w14:textId="77777777" w:rsidR="007E44EC" w:rsidRPr="007841E5" w:rsidRDefault="007E44EC" w:rsidP="00A5606F">
            <w:pPr>
              <w:jc w:val="center"/>
              <w:rPr>
                <w:sz w:val="12"/>
                <w:szCs w:val="12"/>
              </w:rPr>
            </w:pPr>
            <w:r w:rsidRPr="007841E5">
              <w:rPr>
                <w:sz w:val="12"/>
                <w:szCs w:val="12"/>
              </w:rPr>
              <w:t>1.1.11.</w:t>
            </w:r>
          </w:p>
        </w:tc>
        <w:tc>
          <w:tcPr>
            <w:tcW w:w="0" w:type="auto"/>
            <w:tcBorders>
              <w:top w:val="single" w:sz="4" w:space="0" w:color="auto"/>
              <w:left w:val="single" w:sz="4" w:space="0" w:color="auto"/>
              <w:bottom w:val="single" w:sz="4" w:space="0" w:color="auto"/>
              <w:right w:val="single" w:sz="4" w:space="0" w:color="auto"/>
            </w:tcBorders>
            <w:hideMark/>
          </w:tcPr>
          <w:p w14:paraId="18828D7C" w14:textId="77777777" w:rsidR="007E44EC" w:rsidRPr="007841E5" w:rsidRDefault="007E44EC" w:rsidP="00A5606F">
            <w:pPr>
              <w:jc w:val="both"/>
              <w:rPr>
                <w:sz w:val="12"/>
                <w:szCs w:val="12"/>
              </w:rPr>
            </w:pPr>
            <w:r w:rsidRPr="007841E5">
              <w:rPr>
                <w:sz w:val="12"/>
                <w:szCs w:val="12"/>
              </w:rPr>
              <w:t xml:space="preserve">Рассмотренных совместно с другими органами власти и органами местного самоуправления  </w:t>
            </w:r>
          </w:p>
        </w:tc>
        <w:tc>
          <w:tcPr>
            <w:tcW w:w="0" w:type="auto"/>
            <w:tcBorders>
              <w:top w:val="single" w:sz="4" w:space="0" w:color="auto"/>
              <w:left w:val="single" w:sz="4" w:space="0" w:color="auto"/>
              <w:bottom w:val="single" w:sz="4" w:space="0" w:color="auto"/>
              <w:right w:val="single" w:sz="4" w:space="0" w:color="auto"/>
            </w:tcBorders>
          </w:tcPr>
          <w:p w14:paraId="637A96BA" w14:textId="77777777" w:rsidR="007E44EC" w:rsidRPr="007841E5" w:rsidRDefault="007E44EC" w:rsidP="00A5606F">
            <w:pPr>
              <w:jc w:val="center"/>
              <w:rPr>
                <w:sz w:val="12"/>
                <w:szCs w:val="12"/>
              </w:rPr>
            </w:pPr>
            <w:r w:rsidRPr="007841E5">
              <w:rPr>
                <w:sz w:val="12"/>
                <w:szCs w:val="12"/>
              </w:rPr>
              <w:t>8</w:t>
            </w:r>
          </w:p>
        </w:tc>
      </w:tr>
      <w:tr w:rsidR="007E44EC" w:rsidRPr="007841E5" w14:paraId="05043C96"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0B753C25" w14:textId="77777777" w:rsidR="007E44EC" w:rsidRPr="007841E5" w:rsidRDefault="007E44EC" w:rsidP="00A5606F">
            <w:pPr>
              <w:jc w:val="center"/>
              <w:rPr>
                <w:sz w:val="12"/>
                <w:szCs w:val="12"/>
              </w:rPr>
            </w:pPr>
            <w:r w:rsidRPr="007841E5">
              <w:rPr>
                <w:sz w:val="12"/>
                <w:szCs w:val="12"/>
              </w:rPr>
              <w:t>1.1.12.</w:t>
            </w:r>
          </w:p>
        </w:tc>
        <w:tc>
          <w:tcPr>
            <w:tcW w:w="0" w:type="auto"/>
            <w:tcBorders>
              <w:top w:val="single" w:sz="4" w:space="0" w:color="auto"/>
              <w:left w:val="single" w:sz="4" w:space="0" w:color="auto"/>
              <w:bottom w:val="single" w:sz="4" w:space="0" w:color="auto"/>
              <w:right w:val="single" w:sz="4" w:space="0" w:color="auto"/>
            </w:tcBorders>
            <w:hideMark/>
          </w:tcPr>
          <w:p w14:paraId="2B911C9A" w14:textId="77777777" w:rsidR="007E44EC" w:rsidRPr="007841E5" w:rsidRDefault="007E44EC" w:rsidP="00A5606F">
            <w:pPr>
              <w:jc w:val="both"/>
              <w:rPr>
                <w:sz w:val="12"/>
                <w:szCs w:val="12"/>
              </w:rPr>
            </w:pPr>
            <w:r w:rsidRPr="007841E5">
              <w:rPr>
                <w:sz w:val="12"/>
                <w:szCs w:val="12"/>
              </w:rPr>
              <w:t xml:space="preserve">Рассмотренных с нарушением установленных сроков </w:t>
            </w:r>
          </w:p>
        </w:tc>
        <w:tc>
          <w:tcPr>
            <w:tcW w:w="0" w:type="auto"/>
            <w:tcBorders>
              <w:top w:val="single" w:sz="4" w:space="0" w:color="auto"/>
              <w:left w:val="single" w:sz="4" w:space="0" w:color="auto"/>
              <w:bottom w:val="single" w:sz="4" w:space="0" w:color="auto"/>
              <w:right w:val="single" w:sz="4" w:space="0" w:color="auto"/>
            </w:tcBorders>
          </w:tcPr>
          <w:p w14:paraId="79030C85" w14:textId="77777777" w:rsidR="007E44EC" w:rsidRPr="007841E5" w:rsidRDefault="007E44EC" w:rsidP="00A5606F">
            <w:pPr>
              <w:jc w:val="center"/>
              <w:rPr>
                <w:sz w:val="12"/>
                <w:szCs w:val="12"/>
              </w:rPr>
            </w:pPr>
            <w:r w:rsidRPr="007841E5">
              <w:rPr>
                <w:sz w:val="12"/>
                <w:szCs w:val="12"/>
              </w:rPr>
              <w:t>0</w:t>
            </w:r>
          </w:p>
        </w:tc>
      </w:tr>
      <w:tr w:rsidR="007E44EC" w:rsidRPr="007841E5" w14:paraId="30607DDA"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0E94FA1F" w14:textId="77777777" w:rsidR="007E44EC" w:rsidRPr="007841E5" w:rsidRDefault="007E44EC" w:rsidP="00A5606F">
            <w:pPr>
              <w:jc w:val="center"/>
              <w:rPr>
                <w:sz w:val="12"/>
                <w:szCs w:val="12"/>
              </w:rPr>
            </w:pPr>
            <w:r w:rsidRPr="007841E5">
              <w:rPr>
                <w:sz w:val="12"/>
                <w:szCs w:val="12"/>
              </w:rPr>
              <w:t>1.1.13.</w:t>
            </w:r>
          </w:p>
        </w:tc>
        <w:tc>
          <w:tcPr>
            <w:tcW w:w="0" w:type="auto"/>
            <w:tcBorders>
              <w:top w:val="single" w:sz="4" w:space="0" w:color="auto"/>
              <w:left w:val="single" w:sz="4" w:space="0" w:color="auto"/>
              <w:bottom w:val="single" w:sz="4" w:space="0" w:color="auto"/>
              <w:right w:val="single" w:sz="4" w:space="0" w:color="auto"/>
            </w:tcBorders>
            <w:hideMark/>
          </w:tcPr>
          <w:p w14:paraId="044C3083" w14:textId="77777777" w:rsidR="007E44EC" w:rsidRPr="007841E5" w:rsidRDefault="007E44EC" w:rsidP="00A5606F">
            <w:pPr>
              <w:jc w:val="both"/>
              <w:rPr>
                <w:sz w:val="12"/>
                <w:szCs w:val="12"/>
              </w:rPr>
            </w:pPr>
            <w:r w:rsidRPr="007841E5">
              <w:rPr>
                <w:sz w:val="12"/>
                <w:szCs w:val="12"/>
              </w:rPr>
              <w:t xml:space="preserve">Срок рассмотрения продлен </w:t>
            </w:r>
          </w:p>
        </w:tc>
        <w:tc>
          <w:tcPr>
            <w:tcW w:w="0" w:type="auto"/>
            <w:tcBorders>
              <w:top w:val="single" w:sz="4" w:space="0" w:color="auto"/>
              <w:left w:val="single" w:sz="4" w:space="0" w:color="auto"/>
              <w:bottom w:val="single" w:sz="4" w:space="0" w:color="auto"/>
              <w:right w:val="single" w:sz="4" w:space="0" w:color="auto"/>
            </w:tcBorders>
          </w:tcPr>
          <w:p w14:paraId="79EDBC5F" w14:textId="77777777" w:rsidR="007E44EC" w:rsidRPr="007841E5" w:rsidRDefault="007E44EC" w:rsidP="00A5606F">
            <w:pPr>
              <w:jc w:val="center"/>
              <w:rPr>
                <w:sz w:val="12"/>
                <w:szCs w:val="12"/>
              </w:rPr>
            </w:pPr>
            <w:r w:rsidRPr="007841E5">
              <w:rPr>
                <w:sz w:val="12"/>
                <w:szCs w:val="12"/>
              </w:rPr>
              <w:t>0</w:t>
            </w:r>
          </w:p>
        </w:tc>
      </w:tr>
      <w:tr w:rsidR="007E44EC" w:rsidRPr="007841E5" w14:paraId="56043C80"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00C8D90F" w14:textId="77777777" w:rsidR="007E44EC" w:rsidRPr="007841E5" w:rsidRDefault="007E44EC" w:rsidP="00A5606F">
            <w:pPr>
              <w:jc w:val="center"/>
              <w:rPr>
                <w:sz w:val="12"/>
                <w:szCs w:val="12"/>
              </w:rPr>
            </w:pPr>
            <w:r w:rsidRPr="007841E5">
              <w:rPr>
                <w:sz w:val="12"/>
                <w:szCs w:val="12"/>
              </w:rPr>
              <w:t>1.1.14.</w:t>
            </w:r>
          </w:p>
        </w:tc>
        <w:tc>
          <w:tcPr>
            <w:tcW w:w="0" w:type="auto"/>
            <w:tcBorders>
              <w:top w:val="single" w:sz="4" w:space="0" w:color="auto"/>
              <w:left w:val="single" w:sz="4" w:space="0" w:color="auto"/>
              <w:bottom w:val="single" w:sz="4" w:space="0" w:color="auto"/>
              <w:right w:val="single" w:sz="4" w:space="0" w:color="auto"/>
            </w:tcBorders>
            <w:hideMark/>
          </w:tcPr>
          <w:p w14:paraId="343BC527" w14:textId="77777777" w:rsidR="007E44EC" w:rsidRPr="007841E5" w:rsidRDefault="007E44EC" w:rsidP="00A5606F">
            <w:pPr>
              <w:jc w:val="both"/>
              <w:rPr>
                <w:sz w:val="12"/>
                <w:szCs w:val="12"/>
              </w:rPr>
            </w:pPr>
            <w:r w:rsidRPr="007841E5">
              <w:rPr>
                <w:sz w:val="12"/>
                <w:szCs w:val="12"/>
              </w:rPr>
              <w:t xml:space="preserve">Ответ подписан руководителем органа местного самоуправления </w:t>
            </w:r>
          </w:p>
        </w:tc>
        <w:tc>
          <w:tcPr>
            <w:tcW w:w="0" w:type="auto"/>
            <w:tcBorders>
              <w:top w:val="single" w:sz="4" w:space="0" w:color="auto"/>
              <w:left w:val="single" w:sz="4" w:space="0" w:color="auto"/>
              <w:bottom w:val="single" w:sz="4" w:space="0" w:color="auto"/>
              <w:right w:val="single" w:sz="4" w:space="0" w:color="auto"/>
            </w:tcBorders>
          </w:tcPr>
          <w:p w14:paraId="7407458E" w14:textId="77777777" w:rsidR="007E44EC" w:rsidRPr="007841E5" w:rsidRDefault="007E44EC" w:rsidP="00A5606F">
            <w:pPr>
              <w:jc w:val="center"/>
              <w:rPr>
                <w:sz w:val="12"/>
                <w:szCs w:val="12"/>
              </w:rPr>
            </w:pPr>
            <w:r w:rsidRPr="007841E5">
              <w:rPr>
                <w:sz w:val="12"/>
                <w:szCs w:val="12"/>
              </w:rPr>
              <w:t>0</w:t>
            </w:r>
          </w:p>
        </w:tc>
      </w:tr>
      <w:tr w:rsidR="007E44EC" w:rsidRPr="007841E5" w14:paraId="035863AA"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7B91EFE9" w14:textId="77777777" w:rsidR="007E44EC" w:rsidRPr="007841E5" w:rsidRDefault="007E44EC" w:rsidP="00A5606F">
            <w:pPr>
              <w:jc w:val="center"/>
              <w:rPr>
                <w:sz w:val="12"/>
                <w:szCs w:val="12"/>
              </w:rPr>
            </w:pPr>
            <w:r w:rsidRPr="007841E5">
              <w:rPr>
                <w:sz w:val="12"/>
                <w:szCs w:val="12"/>
              </w:rPr>
              <w:t>1.1.15.</w:t>
            </w:r>
          </w:p>
        </w:tc>
        <w:tc>
          <w:tcPr>
            <w:tcW w:w="0" w:type="auto"/>
            <w:tcBorders>
              <w:top w:val="single" w:sz="4" w:space="0" w:color="auto"/>
              <w:left w:val="single" w:sz="4" w:space="0" w:color="auto"/>
              <w:bottom w:val="single" w:sz="4" w:space="0" w:color="auto"/>
              <w:right w:val="single" w:sz="4" w:space="0" w:color="auto"/>
            </w:tcBorders>
            <w:hideMark/>
          </w:tcPr>
          <w:p w14:paraId="28ADAFB0" w14:textId="77777777" w:rsidR="007E44EC" w:rsidRPr="007841E5" w:rsidRDefault="007E44EC" w:rsidP="00A5606F">
            <w:pPr>
              <w:rPr>
                <w:sz w:val="12"/>
                <w:szCs w:val="12"/>
              </w:rPr>
            </w:pPr>
            <w:r w:rsidRPr="007841E5">
              <w:rPr>
                <w:sz w:val="12"/>
                <w:szCs w:val="12"/>
              </w:rPr>
              <w:t xml:space="preserve">Ответ подписан уполномоченным лицом </w:t>
            </w:r>
          </w:p>
        </w:tc>
        <w:tc>
          <w:tcPr>
            <w:tcW w:w="0" w:type="auto"/>
            <w:tcBorders>
              <w:top w:val="single" w:sz="4" w:space="0" w:color="auto"/>
              <w:left w:val="single" w:sz="4" w:space="0" w:color="auto"/>
              <w:bottom w:val="single" w:sz="4" w:space="0" w:color="auto"/>
              <w:right w:val="single" w:sz="4" w:space="0" w:color="auto"/>
            </w:tcBorders>
          </w:tcPr>
          <w:p w14:paraId="2A39B819" w14:textId="77777777" w:rsidR="007E44EC" w:rsidRPr="007841E5" w:rsidRDefault="007E44EC" w:rsidP="00A5606F">
            <w:pPr>
              <w:jc w:val="center"/>
              <w:rPr>
                <w:sz w:val="12"/>
                <w:szCs w:val="12"/>
              </w:rPr>
            </w:pPr>
            <w:r w:rsidRPr="007841E5">
              <w:rPr>
                <w:sz w:val="12"/>
                <w:szCs w:val="12"/>
              </w:rPr>
              <w:t>0</w:t>
            </w:r>
          </w:p>
        </w:tc>
      </w:tr>
      <w:tr w:rsidR="007E44EC" w:rsidRPr="007841E5" w14:paraId="0F428B10"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70F4164B" w14:textId="77777777" w:rsidR="007E44EC" w:rsidRPr="007841E5" w:rsidRDefault="007E44EC" w:rsidP="00A5606F">
            <w:pPr>
              <w:jc w:val="center"/>
              <w:rPr>
                <w:sz w:val="12"/>
                <w:szCs w:val="12"/>
              </w:rPr>
            </w:pPr>
            <w:r w:rsidRPr="007841E5">
              <w:rPr>
                <w:sz w:val="12"/>
                <w:szCs w:val="12"/>
              </w:rPr>
              <w:t>1.1.16.</w:t>
            </w:r>
          </w:p>
        </w:tc>
        <w:tc>
          <w:tcPr>
            <w:tcW w:w="0" w:type="auto"/>
            <w:tcBorders>
              <w:top w:val="single" w:sz="4" w:space="0" w:color="auto"/>
              <w:left w:val="single" w:sz="4" w:space="0" w:color="auto"/>
              <w:bottom w:val="single" w:sz="4" w:space="0" w:color="auto"/>
              <w:right w:val="single" w:sz="4" w:space="0" w:color="auto"/>
            </w:tcBorders>
            <w:hideMark/>
          </w:tcPr>
          <w:p w14:paraId="5F083B86" w14:textId="77777777" w:rsidR="007E44EC" w:rsidRPr="007841E5" w:rsidRDefault="007E44EC" w:rsidP="00A5606F">
            <w:pPr>
              <w:jc w:val="both"/>
              <w:rPr>
                <w:sz w:val="12"/>
                <w:szCs w:val="12"/>
              </w:rPr>
            </w:pPr>
            <w:r w:rsidRPr="007841E5">
              <w:rPr>
                <w:sz w:val="12"/>
                <w:szCs w:val="12"/>
              </w:rPr>
              <w:t xml:space="preserve">По информации заявителя (ей) об итогах рассмотрения обращения  ответ не получен </w:t>
            </w:r>
          </w:p>
        </w:tc>
        <w:tc>
          <w:tcPr>
            <w:tcW w:w="0" w:type="auto"/>
            <w:tcBorders>
              <w:top w:val="single" w:sz="4" w:space="0" w:color="auto"/>
              <w:left w:val="single" w:sz="4" w:space="0" w:color="auto"/>
              <w:bottom w:val="single" w:sz="4" w:space="0" w:color="auto"/>
              <w:right w:val="single" w:sz="4" w:space="0" w:color="auto"/>
            </w:tcBorders>
          </w:tcPr>
          <w:p w14:paraId="59E05C52" w14:textId="77777777" w:rsidR="007E44EC" w:rsidRPr="007841E5" w:rsidRDefault="007E44EC" w:rsidP="00A5606F">
            <w:pPr>
              <w:jc w:val="center"/>
              <w:rPr>
                <w:sz w:val="12"/>
                <w:szCs w:val="12"/>
              </w:rPr>
            </w:pPr>
            <w:r w:rsidRPr="007841E5">
              <w:rPr>
                <w:sz w:val="12"/>
                <w:szCs w:val="12"/>
              </w:rPr>
              <w:t>0</w:t>
            </w:r>
          </w:p>
        </w:tc>
      </w:tr>
      <w:tr w:rsidR="007E44EC" w:rsidRPr="007841E5" w14:paraId="25C206B5"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06DD8D0E" w14:textId="77777777" w:rsidR="007E44EC" w:rsidRPr="007841E5" w:rsidRDefault="007E44EC" w:rsidP="00A5606F">
            <w:pPr>
              <w:jc w:val="center"/>
              <w:rPr>
                <w:sz w:val="12"/>
                <w:szCs w:val="12"/>
              </w:rPr>
            </w:pPr>
            <w:r w:rsidRPr="007841E5">
              <w:rPr>
                <w:sz w:val="12"/>
                <w:szCs w:val="12"/>
              </w:rPr>
              <w:t>1.1.17.</w:t>
            </w:r>
          </w:p>
        </w:tc>
        <w:tc>
          <w:tcPr>
            <w:tcW w:w="0" w:type="auto"/>
            <w:tcBorders>
              <w:top w:val="single" w:sz="4" w:space="0" w:color="auto"/>
              <w:left w:val="single" w:sz="4" w:space="0" w:color="auto"/>
              <w:bottom w:val="single" w:sz="4" w:space="0" w:color="auto"/>
              <w:right w:val="single" w:sz="4" w:space="0" w:color="auto"/>
            </w:tcBorders>
            <w:hideMark/>
          </w:tcPr>
          <w:p w14:paraId="7C78F3F3" w14:textId="77777777" w:rsidR="007E44EC" w:rsidRPr="007841E5" w:rsidRDefault="007E44EC" w:rsidP="00A5606F">
            <w:pPr>
              <w:jc w:val="both"/>
              <w:rPr>
                <w:sz w:val="12"/>
                <w:szCs w:val="12"/>
              </w:rPr>
            </w:pPr>
            <w:r w:rsidRPr="007841E5">
              <w:rPr>
                <w:sz w:val="12"/>
                <w:szCs w:val="12"/>
              </w:rPr>
              <w:t>Сроки рассмотрения перешли в  1 квартал 2019 года</w:t>
            </w:r>
          </w:p>
        </w:tc>
        <w:tc>
          <w:tcPr>
            <w:tcW w:w="0" w:type="auto"/>
            <w:tcBorders>
              <w:top w:val="single" w:sz="4" w:space="0" w:color="auto"/>
              <w:left w:val="single" w:sz="4" w:space="0" w:color="auto"/>
              <w:bottom w:val="single" w:sz="4" w:space="0" w:color="auto"/>
              <w:right w:val="single" w:sz="4" w:space="0" w:color="auto"/>
            </w:tcBorders>
          </w:tcPr>
          <w:p w14:paraId="4733B560" w14:textId="77777777" w:rsidR="007E44EC" w:rsidRPr="007841E5" w:rsidRDefault="007E44EC" w:rsidP="00A5606F">
            <w:pPr>
              <w:jc w:val="center"/>
              <w:rPr>
                <w:sz w:val="12"/>
                <w:szCs w:val="12"/>
              </w:rPr>
            </w:pPr>
            <w:r w:rsidRPr="007841E5">
              <w:rPr>
                <w:sz w:val="12"/>
                <w:szCs w:val="12"/>
              </w:rPr>
              <w:t>5</w:t>
            </w:r>
          </w:p>
        </w:tc>
      </w:tr>
      <w:tr w:rsidR="007E44EC" w:rsidRPr="007841E5" w14:paraId="568E0661"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1F8817A3" w14:textId="77777777" w:rsidR="007E44EC" w:rsidRPr="007841E5" w:rsidRDefault="007E44EC" w:rsidP="00A5606F">
            <w:pPr>
              <w:jc w:val="center"/>
              <w:rPr>
                <w:sz w:val="12"/>
                <w:szCs w:val="12"/>
              </w:rPr>
            </w:pPr>
            <w:r w:rsidRPr="007841E5">
              <w:rPr>
                <w:sz w:val="12"/>
                <w:szCs w:val="12"/>
              </w:rPr>
              <w:t>1.2.</w:t>
            </w:r>
          </w:p>
        </w:tc>
        <w:tc>
          <w:tcPr>
            <w:tcW w:w="0" w:type="auto"/>
            <w:tcBorders>
              <w:top w:val="single" w:sz="4" w:space="0" w:color="auto"/>
              <w:left w:val="single" w:sz="4" w:space="0" w:color="auto"/>
              <w:bottom w:val="single" w:sz="4" w:space="0" w:color="auto"/>
              <w:right w:val="single" w:sz="4" w:space="0" w:color="auto"/>
            </w:tcBorders>
            <w:hideMark/>
          </w:tcPr>
          <w:p w14:paraId="42FF7F70" w14:textId="77777777" w:rsidR="007E44EC" w:rsidRPr="007841E5" w:rsidRDefault="007E44EC" w:rsidP="00A5606F">
            <w:pPr>
              <w:jc w:val="both"/>
              <w:rPr>
                <w:sz w:val="12"/>
                <w:szCs w:val="12"/>
              </w:rPr>
            </w:pPr>
            <w:r w:rsidRPr="007841E5">
              <w:rPr>
                <w:sz w:val="12"/>
                <w:szCs w:val="12"/>
              </w:rPr>
              <w:t xml:space="preserve">Принято обращений на личном приеме граждан  руководителями </w:t>
            </w:r>
          </w:p>
        </w:tc>
        <w:tc>
          <w:tcPr>
            <w:tcW w:w="0" w:type="auto"/>
            <w:tcBorders>
              <w:top w:val="single" w:sz="4" w:space="0" w:color="auto"/>
              <w:left w:val="single" w:sz="4" w:space="0" w:color="auto"/>
              <w:bottom w:val="single" w:sz="4" w:space="0" w:color="auto"/>
              <w:right w:val="single" w:sz="4" w:space="0" w:color="auto"/>
            </w:tcBorders>
          </w:tcPr>
          <w:p w14:paraId="5EC8C081" w14:textId="77777777" w:rsidR="007E44EC" w:rsidRPr="007841E5" w:rsidRDefault="007E44EC" w:rsidP="00A5606F">
            <w:pPr>
              <w:jc w:val="center"/>
              <w:rPr>
                <w:sz w:val="12"/>
                <w:szCs w:val="12"/>
              </w:rPr>
            </w:pPr>
            <w:r w:rsidRPr="007841E5">
              <w:rPr>
                <w:sz w:val="12"/>
                <w:szCs w:val="12"/>
              </w:rPr>
              <w:t>25</w:t>
            </w:r>
          </w:p>
        </w:tc>
      </w:tr>
      <w:tr w:rsidR="007E44EC" w:rsidRPr="007841E5" w14:paraId="24487441"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21979833" w14:textId="77777777" w:rsidR="007E44EC" w:rsidRPr="007841E5" w:rsidRDefault="007E44EC" w:rsidP="00A5606F">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FB691A7" w14:textId="77777777" w:rsidR="007E44EC" w:rsidRPr="007841E5" w:rsidRDefault="007E44EC" w:rsidP="00A5606F">
            <w:pPr>
              <w:jc w:val="both"/>
              <w:rPr>
                <w:sz w:val="12"/>
                <w:szCs w:val="12"/>
              </w:rPr>
            </w:pPr>
            <w:r w:rsidRPr="007841E5">
              <w:rPr>
                <w:sz w:val="12"/>
                <w:szCs w:val="12"/>
              </w:rPr>
              <w:t>Поступило вопросов на личном приеме</w:t>
            </w:r>
          </w:p>
        </w:tc>
        <w:tc>
          <w:tcPr>
            <w:tcW w:w="0" w:type="auto"/>
            <w:tcBorders>
              <w:top w:val="single" w:sz="4" w:space="0" w:color="auto"/>
              <w:left w:val="single" w:sz="4" w:space="0" w:color="auto"/>
              <w:bottom w:val="single" w:sz="4" w:space="0" w:color="auto"/>
              <w:right w:val="single" w:sz="4" w:space="0" w:color="auto"/>
            </w:tcBorders>
          </w:tcPr>
          <w:p w14:paraId="29FE8531" w14:textId="77777777" w:rsidR="007E44EC" w:rsidRPr="007841E5" w:rsidRDefault="007E44EC" w:rsidP="00A5606F">
            <w:pPr>
              <w:jc w:val="center"/>
              <w:rPr>
                <w:sz w:val="12"/>
                <w:szCs w:val="12"/>
              </w:rPr>
            </w:pPr>
            <w:r w:rsidRPr="007841E5">
              <w:rPr>
                <w:sz w:val="12"/>
                <w:szCs w:val="12"/>
              </w:rPr>
              <w:t>25</w:t>
            </w:r>
          </w:p>
        </w:tc>
      </w:tr>
      <w:tr w:rsidR="007E44EC" w:rsidRPr="007841E5" w14:paraId="573328CC" w14:textId="77777777" w:rsidTr="00845E73">
        <w:tc>
          <w:tcPr>
            <w:tcW w:w="0" w:type="auto"/>
            <w:tcBorders>
              <w:top w:val="single" w:sz="4" w:space="0" w:color="auto"/>
              <w:left w:val="single" w:sz="4" w:space="0" w:color="auto"/>
              <w:bottom w:val="single" w:sz="4" w:space="0" w:color="auto"/>
              <w:right w:val="single" w:sz="4" w:space="0" w:color="auto"/>
            </w:tcBorders>
          </w:tcPr>
          <w:p w14:paraId="0AA0B816" w14:textId="77777777" w:rsidR="007E44EC" w:rsidRPr="007841E5" w:rsidRDefault="007E44EC" w:rsidP="00A5606F">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52C2C8A2" w14:textId="77777777" w:rsidR="007E44EC" w:rsidRPr="007841E5" w:rsidRDefault="007E44EC" w:rsidP="00A5606F">
            <w:pPr>
              <w:jc w:val="both"/>
              <w:rPr>
                <w:sz w:val="12"/>
                <w:szCs w:val="12"/>
              </w:rPr>
            </w:pPr>
            <w:r w:rsidRPr="007841E5">
              <w:rPr>
                <w:sz w:val="12"/>
                <w:szCs w:val="12"/>
              </w:rPr>
              <w:t>Рассмотрено устных обращений (с учетом 0 устных обращений, сроки рассмотрения по которым перешли с   4 квартала 2021 года)</w:t>
            </w:r>
          </w:p>
        </w:tc>
        <w:tc>
          <w:tcPr>
            <w:tcW w:w="0" w:type="auto"/>
            <w:tcBorders>
              <w:top w:val="single" w:sz="4" w:space="0" w:color="auto"/>
              <w:left w:val="single" w:sz="4" w:space="0" w:color="auto"/>
              <w:bottom w:val="single" w:sz="4" w:space="0" w:color="auto"/>
              <w:right w:val="single" w:sz="4" w:space="0" w:color="auto"/>
            </w:tcBorders>
          </w:tcPr>
          <w:p w14:paraId="1597C1E0" w14:textId="77777777" w:rsidR="007E44EC" w:rsidRPr="007841E5" w:rsidRDefault="007E44EC" w:rsidP="00A5606F">
            <w:pPr>
              <w:jc w:val="center"/>
              <w:rPr>
                <w:sz w:val="12"/>
                <w:szCs w:val="12"/>
              </w:rPr>
            </w:pPr>
            <w:r w:rsidRPr="007841E5">
              <w:rPr>
                <w:sz w:val="12"/>
                <w:szCs w:val="12"/>
              </w:rPr>
              <w:t>0</w:t>
            </w:r>
          </w:p>
          <w:p w14:paraId="79F56BBD" w14:textId="77777777" w:rsidR="007E44EC" w:rsidRPr="007841E5" w:rsidRDefault="007E44EC" w:rsidP="00A5606F">
            <w:pPr>
              <w:jc w:val="center"/>
              <w:rPr>
                <w:sz w:val="12"/>
                <w:szCs w:val="12"/>
              </w:rPr>
            </w:pPr>
          </w:p>
        </w:tc>
      </w:tr>
      <w:tr w:rsidR="007E44EC" w:rsidRPr="007841E5" w14:paraId="30E2C3F5"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60B0ECC1" w14:textId="77777777" w:rsidR="007E44EC" w:rsidRPr="007841E5" w:rsidRDefault="007E44EC" w:rsidP="00A5606F">
            <w:pPr>
              <w:jc w:val="center"/>
              <w:rPr>
                <w:sz w:val="12"/>
                <w:szCs w:val="12"/>
              </w:rPr>
            </w:pPr>
            <w:r w:rsidRPr="007841E5">
              <w:rPr>
                <w:sz w:val="12"/>
                <w:szCs w:val="12"/>
              </w:rPr>
              <w:t>1.2.1.</w:t>
            </w:r>
          </w:p>
        </w:tc>
        <w:tc>
          <w:tcPr>
            <w:tcW w:w="0" w:type="auto"/>
            <w:tcBorders>
              <w:top w:val="single" w:sz="4" w:space="0" w:color="auto"/>
              <w:left w:val="single" w:sz="4" w:space="0" w:color="auto"/>
              <w:bottom w:val="single" w:sz="4" w:space="0" w:color="auto"/>
              <w:right w:val="single" w:sz="4" w:space="0" w:color="auto"/>
            </w:tcBorders>
            <w:hideMark/>
          </w:tcPr>
          <w:p w14:paraId="7E778F5C" w14:textId="77777777" w:rsidR="007E44EC" w:rsidRPr="007841E5" w:rsidRDefault="007E44EC" w:rsidP="00A5606F">
            <w:pPr>
              <w:jc w:val="both"/>
              <w:rPr>
                <w:sz w:val="12"/>
                <w:szCs w:val="12"/>
              </w:rPr>
            </w:pPr>
            <w:r w:rsidRPr="007841E5">
              <w:rPr>
                <w:sz w:val="12"/>
                <w:szCs w:val="12"/>
              </w:rPr>
              <w:t xml:space="preserve">Взято на контроль </w:t>
            </w:r>
          </w:p>
        </w:tc>
        <w:tc>
          <w:tcPr>
            <w:tcW w:w="0" w:type="auto"/>
            <w:tcBorders>
              <w:top w:val="single" w:sz="4" w:space="0" w:color="auto"/>
              <w:left w:val="single" w:sz="4" w:space="0" w:color="auto"/>
              <w:bottom w:val="single" w:sz="4" w:space="0" w:color="auto"/>
              <w:right w:val="single" w:sz="4" w:space="0" w:color="auto"/>
            </w:tcBorders>
          </w:tcPr>
          <w:p w14:paraId="4BC3C82A" w14:textId="77777777" w:rsidR="007E44EC" w:rsidRPr="007841E5" w:rsidRDefault="007E44EC" w:rsidP="00A5606F">
            <w:pPr>
              <w:jc w:val="center"/>
              <w:rPr>
                <w:sz w:val="12"/>
                <w:szCs w:val="12"/>
              </w:rPr>
            </w:pPr>
            <w:r w:rsidRPr="007841E5">
              <w:rPr>
                <w:sz w:val="12"/>
                <w:szCs w:val="12"/>
              </w:rPr>
              <w:t>17</w:t>
            </w:r>
          </w:p>
        </w:tc>
      </w:tr>
      <w:tr w:rsidR="007E44EC" w:rsidRPr="007841E5" w14:paraId="28FC2C18"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06845989" w14:textId="77777777" w:rsidR="007E44EC" w:rsidRPr="007841E5" w:rsidRDefault="007E44EC" w:rsidP="00A5606F">
            <w:pPr>
              <w:jc w:val="center"/>
              <w:rPr>
                <w:sz w:val="12"/>
                <w:szCs w:val="12"/>
              </w:rPr>
            </w:pPr>
            <w:r w:rsidRPr="007841E5">
              <w:rPr>
                <w:sz w:val="12"/>
                <w:szCs w:val="12"/>
              </w:rPr>
              <w:t>1.2.2.</w:t>
            </w:r>
          </w:p>
        </w:tc>
        <w:tc>
          <w:tcPr>
            <w:tcW w:w="0" w:type="auto"/>
            <w:tcBorders>
              <w:top w:val="single" w:sz="4" w:space="0" w:color="auto"/>
              <w:left w:val="single" w:sz="4" w:space="0" w:color="auto"/>
              <w:bottom w:val="single" w:sz="4" w:space="0" w:color="auto"/>
              <w:right w:val="single" w:sz="4" w:space="0" w:color="auto"/>
            </w:tcBorders>
            <w:hideMark/>
          </w:tcPr>
          <w:p w14:paraId="1E6B93D8" w14:textId="77777777" w:rsidR="007E44EC" w:rsidRPr="007841E5" w:rsidRDefault="007E44EC" w:rsidP="00A5606F">
            <w:pPr>
              <w:jc w:val="both"/>
              <w:rPr>
                <w:sz w:val="12"/>
                <w:szCs w:val="12"/>
              </w:rPr>
            </w:pPr>
            <w:r w:rsidRPr="007841E5">
              <w:rPr>
                <w:sz w:val="12"/>
                <w:szCs w:val="12"/>
              </w:rPr>
              <w:t>Всего с результатом рассмотрения «поддержано» (сумма  поддержано + меры приняты)</w:t>
            </w:r>
          </w:p>
        </w:tc>
        <w:tc>
          <w:tcPr>
            <w:tcW w:w="0" w:type="auto"/>
            <w:tcBorders>
              <w:top w:val="single" w:sz="4" w:space="0" w:color="auto"/>
              <w:left w:val="single" w:sz="4" w:space="0" w:color="auto"/>
              <w:bottom w:val="single" w:sz="4" w:space="0" w:color="auto"/>
              <w:right w:val="single" w:sz="4" w:space="0" w:color="auto"/>
            </w:tcBorders>
          </w:tcPr>
          <w:p w14:paraId="20138C5A" w14:textId="77777777" w:rsidR="007E44EC" w:rsidRPr="007841E5" w:rsidRDefault="007E44EC" w:rsidP="00A5606F">
            <w:pPr>
              <w:jc w:val="center"/>
              <w:rPr>
                <w:sz w:val="12"/>
                <w:szCs w:val="12"/>
              </w:rPr>
            </w:pPr>
            <w:r w:rsidRPr="007841E5">
              <w:rPr>
                <w:sz w:val="12"/>
                <w:szCs w:val="12"/>
              </w:rPr>
              <w:t>8</w:t>
            </w:r>
          </w:p>
        </w:tc>
      </w:tr>
      <w:tr w:rsidR="007E44EC" w:rsidRPr="007841E5" w14:paraId="422935AF"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6D344E90" w14:textId="77777777" w:rsidR="007E44EC" w:rsidRPr="007841E5" w:rsidRDefault="007E44EC" w:rsidP="00A5606F">
            <w:pPr>
              <w:jc w:val="center"/>
              <w:rPr>
                <w:sz w:val="12"/>
                <w:szCs w:val="12"/>
              </w:rPr>
            </w:pPr>
            <w:r w:rsidRPr="007841E5">
              <w:rPr>
                <w:sz w:val="12"/>
                <w:szCs w:val="12"/>
              </w:rPr>
              <w:t>1.2.2.1.</w:t>
            </w:r>
          </w:p>
        </w:tc>
        <w:tc>
          <w:tcPr>
            <w:tcW w:w="0" w:type="auto"/>
            <w:tcBorders>
              <w:top w:val="single" w:sz="4" w:space="0" w:color="auto"/>
              <w:left w:val="single" w:sz="4" w:space="0" w:color="auto"/>
              <w:bottom w:val="single" w:sz="4" w:space="0" w:color="auto"/>
              <w:right w:val="single" w:sz="4" w:space="0" w:color="auto"/>
            </w:tcBorders>
            <w:hideMark/>
          </w:tcPr>
          <w:p w14:paraId="0AB6CCD9" w14:textId="77777777" w:rsidR="007E44EC" w:rsidRPr="007841E5" w:rsidRDefault="007E44EC" w:rsidP="00A5606F">
            <w:pPr>
              <w:jc w:val="both"/>
              <w:rPr>
                <w:sz w:val="12"/>
                <w:szCs w:val="12"/>
              </w:rPr>
            </w:pPr>
            <w:r w:rsidRPr="007841E5">
              <w:rPr>
                <w:sz w:val="12"/>
                <w:szCs w:val="12"/>
              </w:rPr>
              <w:t>С результатом рассмотрения «поддержано»</w:t>
            </w:r>
          </w:p>
        </w:tc>
        <w:tc>
          <w:tcPr>
            <w:tcW w:w="0" w:type="auto"/>
            <w:tcBorders>
              <w:top w:val="single" w:sz="4" w:space="0" w:color="auto"/>
              <w:left w:val="single" w:sz="4" w:space="0" w:color="auto"/>
              <w:bottom w:val="single" w:sz="4" w:space="0" w:color="auto"/>
              <w:right w:val="single" w:sz="4" w:space="0" w:color="auto"/>
            </w:tcBorders>
          </w:tcPr>
          <w:p w14:paraId="21DD4EEA" w14:textId="77777777" w:rsidR="007E44EC" w:rsidRPr="007841E5" w:rsidRDefault="007E44EC" w:rsidP="00A5606F">
            <w:pPr>
              <w:jc w:val="center"/>
              <w:rPr>
                <w:sz w:val="12"/>
                <w:szCs w:val="12"/>
              </w:rPr>
            </w:pPr>
            <w:r w:rsidRPr="007841E5">
              <w:rPr>
                <w:sz w:val="12"/>
                <w:szCs w:val="12"/>
              </w:rPr>
              <w:t>8</w:t>
            </w:r>
          </w:p>
        </w:tc>
      </w:tr>
      <w:tr w:rsidR="007E44EC" w:rsidRPr="007841E5" w14:paraId="411C34E1"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41FD49C6" w14:textId="77777777" w:rsidR="007E44EC" w:rsidRPr="007841E5" w:rsidRDefault="007E44EC" w:rsidP="00A5606F">
            <w:pPr>
              <w:jc w:val="center"/>
              <w:rPr>
                <w:sz w:val="12"/>
                <w:szCs w:val="12"/>
              </w:rPr>
            </w:pPr>
            <w:r w:rsidRPr="007841E5">
              <w:rPr>
                <w:sz w:val="12"/>
                <w:szCs w:val="12"/>
              </w:rPr>
              <w:t>1.2.2.2.</w:t>
            </w:r>
          </w:p>
        </w:tc>
        <w:tc>
          <w:tcPr>
            <w:tcW w:w="0" w:type="auto"/>
            <w:tcBorders>
              <w:top w:val="single" w:sz="4" w:space="0" w:color="auto"/>
              <w:left w:val="single" w:sz="4" w:space="0" w:color="auto"/>
              <w:bottom w:val="single" w:sz="4" w:space="0" w:color="auto"/>
              <w:right w:val="single" w:sz="4" w:space="0" w:color="auto"/>
            </w:tcBorders>
            <w:hideMark/>
          </w:tcPr>
          <w:p w14:paraId="2D040A8C" w14:textId="77777777" w:rsidR="007E44EC" w:rsidRPr="007841E5" w:rsidRDefault="007E44EC" w:rsidP="00A5606F">
            <w:pPr>
              <w:jc w:val="center"/>
              <w:rPr>
                <w:sz w:val="12"/>
                <w:szCs w:val="12"/>
              </w:rPr>
            </w:pPr>
            <w:r w:rsidRPr="007841E5">
              <w:rPr>
                <w:sz w:val="12"/>
                <w:szCs w:val="12"/>
              </w:rPr>
              <w:t>С результатом рассмотрения «меры приняты»</w:t>
            </w:r>
          </w:p>
        </w:tc>
        <w:tc>
          <w:tcPr>
            <w:tcW w:w="0" w:type="auto"/>
            <w:tcBorders>
              <w:top w:val="single" w:sz="4" w:space="0" w:color="auto"/>
              <w:left w:val="single" w:sz="4" w:space="0" w:color="auto"/>
              <w:bottom w:val="single" w:sz="4" w:space="0" w:color="auto"/>
              <w:right w:val="single" w:sz="4" w:space="0" w:color="auto"/>
            </w:tcBorders>
          </w:tcPr>
          <w:p w14:paraId="0F1559A1" w14:textId="77777777" w:rsidR="007E44EC" w:rsidRPr="007841E5" w:rsidRDefault="007E44EC" w:rsidP="00A5606F">
            <w:pPr>
              <w:jc w:val="center"/>
              <w:rPr>
                <w:sz w:val="12"/>
                <w:szCs w:val="12"/>
              </w:rPr>
            </w:pPr>
            <w:r w:rsidRPr="007841E5">
              <w:rPr>
                <w:sz w:val="12"/>
                <w:szCs w:val="12"/>
              </w:rPr>
              <w:t>3</w:t>
            </w:r>
          </w:p>
        </w:tc>
      </w:tr>
      <w:tr w:rsidR="007E44EC" w:rsidRPr="007841E5" w14:paraId="7D12E504"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722568D6" w14:textId="77777777" w:rsidR="007E44EC" w:rsidRPr="007841E5" w:rsidRDefault="007E44EC" w:rsidP="00A5606F">
            <w:pPr>
              <w:jc w:val="center"/>
              <w:rPr>
                <w:sz w:val="12"/>
                <w:szCs w:val="12"/>
              </w:rPr>
            </w:pPr>
            <w:r w:rsidRPr="007841E5">
              <w:rPr>
                <w:sz w:val="12"/>
                <w:szCs w:val="12"/>
              </w:rPr>
              <w:t>1.2.3.</w:t>
            </w:r>
          </w:p>
        </w:tc>
        <w:tc>
          <w:tcPr>
            <w:tcW w:w="0" w:type="auto"/>
            <w:tcBorders>
              <w:top w:val="single" w:sz="4" w:space="0" w:color="auto"/>
              <w:left w:val="single" w:sz="4" w:space="0" w:color="auto"/>
              <w:bottom w:val="single" w:sz="4" w:space="0" w:color="auto"/>
              <w:right w:val="single" w:sz="4" w:space="0" w:color="auto"/>
            </w:tcBorders>
            <w:hideMark/>
          </w:tcPr>
          <w:p w14:paraId="2033D66D" w14:textId="77777777" w:rsidR="007E44EC" w:rsidRPr="007841E5" w:rsidRDefault="007E44EC" w:rsidP="00A5606F">
            <w:pPr>
              <w:jc w:val="both"/>
              <w:rPr>
                <w:sz w:val="12"/>
                <w:szCs w:val="12"/>
              </w:rPr>
            </w:pPr>
            <w:r w:rsidRPr="007841E5">
              <w:rPr>
                <w:sz w:val="12"/>
                <w:szCs w:val="12"/>
              </w:rPr>
              <w:t xml:space="preserve">С результатом рассмотрения «разъяснено» </w:t>
            </w:r>
          </w:p>
        </w:tc>
        <w:tc>
          <w:tcPr>
            <w:tcW w:w="0" w:type="auto"/>
            <w:tcBorders>
              <w:top w:val="single" w:sz="4" w:space="0" w:color="auto"/>
              <w:left w:val="single" w:sz="4" w:space="0" w:color="auto"/>
              <w:bottom w:val="single" w:sz="4" w:space="0" w:color="auto"/>
              <w:right w:val="single" w:sz="4" w:space="0" w:color="auto"/>
            </w:tcBorders>
          </w:tcPr>
          <w:p w14:paraId="7FB5D0A9" w14:textId="77777777" w:rsidR="007E44EC" w:rsidRPr="007841E5" w:rsidRDefault="007E44EC" w:rsidP="00A5606F">
            <w:pPr>
              <w:jc w:val="center"/>
              <w:rPr>
                <w:sz w:val="12"/>
                <w:szCs w:val="12"/>
              </w:rPr>
            </w:pPr>
            <w:r w:rsidRPr="007841E5">
              <w:rPr>
                <w:sz w:val="12"/>
                <w:szCs w:val="12"/>
              </w:rPr>
              <w:t>23</w:t>
            </w:r>
          </w:p>
        </w:tc>
      </w:tr>
      <w:tr w:rsidR="007E44EC" w:rsidRPr="007841E5" w14:paraId="60C1B410"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58E8D3F2" w14:textId="77777777" w:rsidR="007E44EC" w:rsidRPr="007841E5" w:rsidRDefault="007E44EC" w:rsidP="00A5606F">
            <w:pPr>
              <w:jc w:val="center"/>
              <w:rPr>
                <w:sz w:val="12"/>
                <w:szCs w:val="12"/>
              </w:rPr>
            </w:pPr>
            <w:r w:rsidRPr="007841E5">
              <w:rPr>
                <w:sz w:val="12"/>
                <w:szCs w:val="12"/>
              </w:rPr>
              <w:t>1.2.4.</w:t>
            </w:r>
          </w:p>
        </w:tc>
        <w:tc>
          <w:tcPr>
            <w:tcW w:w="0" w:type="auto"/>
            <w:tcBorders>
              <w:top w:val="single" w:sz="4" w:space="0" w:color="auto"/>
              <w:left w:val="single" w:sz="4" w:space="0" w:color="auto"/>
              <w:bottom w:val="single" w:sz="4" w:space="0" w:color="auto"/>
              <w:right w:val="single" w:sz="4" w:space="0" w:color="auto"/>
            </w:tcBorders>
            <w:hideMark/>
          </w:tcPr>
          <w:p w14:paraId="7717D0BD" w14:textId="77777777" w:rsidR="007E44EC" w:rsidRPr="007841E5" w:rsidRDefault="007E44EC" w:rsidP="00A5606F">
            <w:pPr>
              <w:jc w:val="both"/>
              <w:rPr>
                <w:sz w:val="12"/>
                <w:szCs w:val="12"/>
              </w:rPr>
            </w:pPr>
            <w:r w:rsidRPr="007841E5">
              <w:rPr>
                <w:sz w:val="12"/>
                <w:szCs w:val="12"/>
              </w:rPr>
              <w:t>С результатом рассмотрения «не поддержано»</w:t>
            </w:r>
          </w:p>
        </w:tc>
        <w:tc>
          <w:tcPr>
            <w:tcW w:w="0" w:type="auto"/>
            <w:tcBorders>
              <w:top w:val="single" w:sz="4" w:space="0" w:color="auto"/>
              <w:left w:val="single" w:sz="4" w:space="0" w:color="auto"/>
              <w:bottom w:val="single" w:sz="4" w:space="0" w:color="auto"/>
              <w:right w:val="single" w:sz="4" w:space="0" w:color="auto"/>
            </w:tcBorders>
          </w:tcPr>
          <w:p w14:paraId="67AFDD17" w14:textId="77777777" w:rsidR="007E44EC" w:rsidRPr="007841E5" w:rsidRDefault="007E44EC" w:rsidP="00A5606F">
            <w:pPr>
              <w:jc w:val="center"/>
              <w:rPr>
                <w:sz w:val="12"/>
                <w:szCs w:val="12"/>
              </w:rPr>
            </w:pPr>
            <w:r w:rsidRPr="007841E5">
              <w:rPr>
                <w:sz w:val="12"/>
                <w:szCs w:val="12"/>
              </w:rPr>
              <w:t>0</w:t>
            </w:r>
          </w:p>
        </w:tc>
      </w:tr>
      <w:tr w:rsidR="007E44EC" w:rsidRPr="007841E5" w14:paraId="1B80EDA0"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0225BB8F" w14:textId="77777777" w:rsidR="007E44EC" w:rsidRPr="007841E5" w:rsidRDefault="007E44EC" w:rsidP="00A5606F">
            <w:pPr>
              <w:jc w:val="center"/>
              <w:rPr>
                <w:sz w:val="12"/>
                <w:szCs w:val="12"/>
              </w:rPr>
            </w:pPr>
            <w:r w:rsidRPr="007841E5">
              <w:rPr>
                <w:sz w:val="12"/>
                <w:szCs w:val="12"/>
              </w:rPr>
              <w:t>1.2.5.</w:t>
            </w:r>
          </w:p>
        </w:tc>
        <w:tc>
          <w:tcPr>
            <w:tcW w:w="0" w:type="auto"/>
            <w:tcBorders>
              <w:top w:val="single" w:sz="4" w:space="0" w:color="auto"/>
              <w:left w:val="single" w:sz="4" w:space="0" w:color="auto"/>
              <w:bottom w:val="single" w:sz="4" w:space="0" w:color="auto"/>
              <w:right w:val="single" w:sz="4" w:space="0" w:color="auto"/>
            </w:tcBorders>
            <w:hideMark/>
          </w:tcPr>
          <w:p w14:paraId="7C990615" w14:textId="77777777" w:rsidR="007E44EC" w:rsidRPr="007841E5" w:rsidRDefault="007E44EC" w:rsidP="00A5606F">
            <w:pPr>
              <w:jc w:val="both"/>
              <w:rPr>
                <w:sz w:val="12"/>
                <w:szCs w:val="12"/>
              </w:rPr>
            </w:pPr>
            <w:r w:rsidRPr="007841E5">
              <w:rPr>
                <w:sz w:val="12"/>
                <w:szCs w:val="12"/>
              </w:rPr>
              <w:t>С результатом рассмотрения «дан ответ автору»</w:t>
            </w:r>
          </w:p>
        </w:tc>
        <w:tc>
          <w:tcPr>
            <w:tcW w:w="0" w:type="auto"/>
            <w:tcBorders>
              <w:top w:val="single" w:sz="4" w:space="0" w:color="auto"/>
              <w:left w:val="single" w:sz="4" w:space="0" w:color="auto"/>
              <w:bottom w:val="single" w:sz="4" w:space="0" w:color="auto"/>
              <w:right w:val="single" w:sz="4" w:space="0" w:color="auto"/>
            </w:tcBorders>
          </w:tcPr>
          <w:p w14:paraId="158B491F" w14:textId="77777777" w:rsidR="007E44EC" w:rsidRPr="007841E5" w:rsidRDefault="007E44EC" w:rsidP="00A5606F">
            <w:pPr>
              <w:jc w:val="center"/>
              <w:rPr>
                <w:sz w:val="12"/>
                <w:szCs w:val="12"/>
              </w:rPr>
            </w:pPr>
            <w:r w:rsidRPr="007841E5">
              <w:rPr>
                <w:sz w:val="12"/>
                <w:szCs w:val="12"/>
              </w:rPr>
              <w:t>0</w:t>
            </w:r>
          </w:p>
        </w:tc>
      </w:tr>
      <w:tr w:rsidR="007E44EC" w:rsidRPr="007841E5" w14:paraId="3912BB3A"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3C28D1EA" w14:textId="77777777" w:rsidR="007E44EC" w:rsidRPr="007841E5" w:rsidRDefault="007E44EC" w:rsidP="00A5606F">
            <w:pPr>
              <w:jc w:val="center"/>
              <w:rPr>
                <w:sz w:val="12"/>
                <w:szCs w:val="12"/>
              </w:rPr>
            </w:pPr>
            <w:r w:rsidRPr="007841E5">
              <w:rPr>
                <w:sz w:val="12"/>
                <w:szCs w:val="12"/>
              </w:rPr>
              <w:t>1.2.6.</w:t>
            </w:r>
          </w:p>
        </w:tc>
        <w:tc>
          <w:tcPr>
            <w:tcW w:w="0" w:type="auto"/>
            <w:tcBorders>
              <w:top w:val="single" w:sz="4" w:space="0" w:color="auto"/>
              <w:left w:val="single" w:sz="4" w:space="0" w:color="auto"/>
              <w:bottom w:val="single" w:sz="4" w:space="0" w:color="auto"/>
              <w:right w:val="single" w:sz="4" w:space="0" w:color="auto"/>
            </w:tcBorders>
            <w:hideMark/>
          </w:tcPr>
          <w:p w14:paraId="0509E018" w14:textId="77777777" w:rsidR="007E44EC" w:rsidRPr="007841E5" w:rsidRDefault="007E44EC" w:rsidP="00A5606F">
            <w:pPr>
              <w:jc w:val="both"/>
              <w:rPr>
                <w:sz w:val="12"/>
                <w:szCs w:val="12"/>
              </w:rPr>
            </w:pPr>
            <w:r w:rsidRPr="007841E5">
              <w:rPr>
                <w:sz w:val="12"/>
                <w:szCs w:val="12"/>
              </w:rPr>
              <w:t>Направлено по компетенции в иной орган</w:t>
            </w:r>
          </w:p>
        </w:tc>
        <w:tc>
          <w:tcPr>
            <w:tcW w:w="0" w:type="auto"/>
            <w:tcBorders>
              <w:top w:val="single" w:sz="4" w:space="0" w:color="auto"/>
              <w:left w:val="single" w:sz="4" w:space="0" w:color="auto"/>
              <w:bottom w:val="single" w:sz="4" w:space="0" w:color="auto"/>
              <w:right w:val="single" w:sz="4" w:space="0" w:color="auto"/>
            </w:tcBorders>
          </w:tcPr>
          <w:p w14:paraId="66E6A347" w14:textId="77777777" w:rsidR="007E44EC" w:rsidRPr="007841E5" w:rsidRDefault="007E44EC" w:rsidP="00A5606F">
            <w:pPr>
              <w:jc w:val="center"/>
              <w:rPr>
                <w:sz w:val="12"/>
                <w:szCs w:val="12"/>
              </w:rPr>
            </w:pPr>
            <w:r w:rsidRPr="007841E5">
              <w:rPr>
                <w:sz w:val="12"/>
                <w:szCs w:val="12"/>
              </w:rPr>
              <w:t>0</w:t>
            </w:r>
          </w:p>
        </w:tc>
      </w:tr>
      <w:tr w:rsidR="007E44EC" w:rsidRPr="007841E5" w14:paraId="1BD0FD6E"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1EA57125" w14:textId="77777777" w:rsidR="007E44EC" w:rsidRPr="007841E5" w:rsidRDefault="007E44EC" w:rsidP="00A5606F">
            <w:pPr>
              <w:jc w:val="center"/>
              <w:rPr>
                <w:sz w:val="12"/>
                <w:szCs w:val="12"/>
              </w:rPr>
            </w:pPr>
            <w:r w:rsidRPr="007841E5">
              <w:rPr>
                <w:sz w:val="12"/>
                <w:szCs w:val="12"/>
              </w:rPr>
              <w:t>1.2.7.</w:t>
            </w:r>
          </w:p>
        </w:tc>
        <w:tc>
          <w:tcPr>
            <w:tcW w:w="0" w:type="auto"/>
            <w:tcBorders>
              <w:top w:val="single" w:sz="4" w:space="0" w:color="auto"/>
              <w:left w:val="single" w:sz="4" w:space="0" w:color="auto"/>
              <w:bottom w:val="single" w:sz="4" w:space="0" w:color="auto"/>
              <w:right w:val="single" w:sz="4" w:space="0" w:color="auto"/>
            </w:tcBorders>
          </w:tcPr>
          <w:p w14:paraId="4BF26072" w14:textId="77777777" w:rsidR="007E44EC" w:rsidRPr="007841E5" w:rsidRDefault="007E44EC" w:rsidP="00A5606F">
            <w:pPr>
              <w:jc w:val="both"/>
              <w:rPr>
                <w:sz w:val="12"/>
                <w:szCs w:val="12"/>
              </w:rPr>
            </w:pPr>
            <w:r w:rsidRPr="007841E5">
              <w:rPr>
                <w:sz w:val="12"/>
                <w:szCs w:val="12"/>
              </w:rPr>
              <w:t>Сроки рассмотрения перешли в  1 квартал 2019 года</w:t>
            </w:r>
          </w:p>
        </w:tc>
        <w:tc>
          <w:tcPr>
            <w:tcW w:w="0" w:type="auto"/>
            <w:tcBorders>
              <w:top w:val="single" w:sz="4" w:space="0" w:color="auto"/>
              <w:left w:val="single" w:sz="4" w:space="0" w:color="auto"/>
              <w:bottom w:val="single" w:sz="4" w:space="0" w:color="auto"/>
              <w:right w:val="single" w:sz="4" w:space="0" w:color="auto"/>
            </w:tcBorders>
          </w:tcPr>
          <w:p w14:paraId="2C6AE49C" w14:textId="77777777" w:rsidR="007E44EC" w:rsidRPr="007841E5" w:rsidRDefault="007E44EC" w:rsidP="00A5606F">
            <w:pPr>
              <w:jc w:val="center"/>
              <w:rPr>
                <w:sz w:val="12"/>
                <w:szCs w:val="12"/>
              </w:rPr>
            </w:pPr>
            <w:r w:rsidRPr="007841E5">
              <w:rPr>
                <w:sz w:val="12"/>
                <w:szCs w:val="12"/>
              </w:rPr>
              <w:t>6</w:t>
            </w:r>
          </w:p>
        </w:tc>
      </w:tr>
      <w:tr w:rsidR="007E44EC" w:rsidRPr="007841E5" w14:paraId="65780C84"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3B9726C0" w14:textId="77777777" w:rsidR="007E44EC" w:rsidRPr="007841E5" w:rsidRDefault="007E44EC" w:rsidP="00A5606F">
            <w:pPr>
              <w:jc w:val="center"/>
              <w:rPr>
                <w:sz w:val="12"/>
                <w:szCs w:val="12"/>
              </w:rPr>
            </w:pPr>
            <w:r w:rsidRPr="007841E5">
              <w:rPr>
                <w:sz w:val="12"/>
                <w:szCs w:val="12"/>
              </w:rPr>
              <w:t>1.3.</w:t>
            </w:r>
          </w:p>
        </w:tc>
        <w:tc>
          <w:tcPr>
            <w:tcW w:w="0" w:type="auto"/>
            <w:tcBorders>
              <w:top w:val="single" w:sz="4" w:space="0" w:color="auto"/>
              <w:left w:val="single" w:sz="4" w:space="0" w:color="auto"/>
              <w:bottom w:val="single" w:sz="4" w:space="0" w:color="auto"/>
              <w:right w:val="single" w:sz="4" w:space="0" w:color="auto"/>
            </w:tcBorders>
          </w:tcPr>
          <w:p w14:paraId="30B659A9" w14:textId="77777777" w:rsidR="007E44EC" w:rsidRPr="007841E5" w:rsidRDefault="007E44EC" w:rsidP="00A5606F">
            <w:pPr>
              <w:jc w:val="both"/>
              <w:rPr>
                <w:sz w:val="12"/>
                <w:szCs w:val="12"/>
              </w:rPr>
            </w:pPr>
            <w:r w:rsidRPr="007841E5">
              <w:rPr>
                <w:sz w:val="12"/>
                <w:szCs w:val="12"/>
              </w:rPr>
              <w:t xml:space="preserve">Сколько выявлено случаев волокиты либо нарушения прав и законных  интересов граждан </w:t>
            </w:r>
          </w:p>
        </w:tc>
        <w:tc>
          <w:tcPr>
            <w:tcW w:w="0" w:type="auto"/>
            <w:tcBorders>
              <w:top w:val="single" w:sz="4" w:space="0" w:color="auto"/>
              <w:left w:val="single" w:sz="4" w:space="0" w:color="auto"/>
              <w:bottom w:val="single" w:sz="4" w:space="0" w:color="auto"/>
              <w:right w:val="single" w:sz="4" w:space="0" w:color="auto"/>
            </w:tcBorders>
          </w:tcPr>
          <w:p w14:paraId="5E9A6DED" w14:textId="77777777" w:rsidR="007E44EC" w:rsidRPr="007841E5" w:rsidRDefault="007E44EC" w:rsidP="00A5606F">
            <w:pPr>
              <w:jc w:val="center"/>
              <w:rPr>
                <w:sz w:val="12"/>
                <w:szCs w:val="12"/>
              </w:rPr>
            </w:pPr>
            <w:r w:rsidRPr="007841E5">
              <w:rPr>
                <w:sz w:val="12"/>
                <w:szCs w:val="12"/>
              </w:rPr>
              <w:t>0</w:t>
            </w:r>
          </w:p>
        </w:tc>
      </w:tr>
      <w:tr w:rsidR="007E44EC" w:rsidRPr="007841E5" w14:paraId="0691C2E9"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4985019D" w14:textId="77777777" w:rsidR="007E44EC" w:rsidRPr="007841E5" w:rsidRDefault="007E44EC" w:rsidP="00A5606F">
            <w:pPr>
              <w:jc w:val="center"/>
              <w:rPr>
                <w:sz w:val="12"/>
                <w:szCs w:val="12"/>
              </w:rPr>
            </w:pPr>
            <w:r w:rsidRPr="007841E5">
              <w:rPr>
                <w:sz w:val="12"/>
                <w:szCs w:val="12"/>
              </w:rPr>
              <w:t>1.4.</w:t>
            </w:r>
          </w:p>
        </w:tc>
        <w:tc>
          <w:tcPr>
            <w:tcW w:w="0" w:type="auto"/>
            <w:tcBorders>
              <w:top w:val="single" w:sz="4" w:space="0" w:color="auto"/>
              <w:left w:val="single" w:sz="4" w:space="0" w:color="auto"/>
              <w:bottom w:val="single" w:sz="4" w:space="0" w:color="auto"/>
              <w:right w:val="single" w:sz="4" w:space="0" w:color="auto"/>
            </w:tcBorders>
          </w:tcPr>
          <w:p w14:paraId="0E9BBFD3" w14:textId="77777777" w:rsidR="007E44EC" w:rsidRPr="007841E5" w:rsidRDefault="007E44EC" w:rsidP="00A5606F">
            <w:pPr>
              <w:jc w:val="both"/>
              <w:rPr>
                <w:sz w:val="12"/>
                <w:szCs w:val="12"/>
              </w:rPr>
            </w:pPr>
            <w:r w:rsidRPr="007841E5">
              <w:rPr>
                <w:sz w:val="12"/>
                <w:szCs w:val="12"/>
              </w:rPr>
              <w:t xml:space="preserve">Сколько должностных лиц, виновных в нарушении прав граждан, привлечены к ответственности </w:t>
            </w:r>
          </w:p>
        </w:tc>
        <w:tc>
          <w:tcPr>
            <w:tcW w:w="0" w:type="auto"/>
            <w:tcBorders>
              <w:top w:val="single" w:sz="4" w:space="0" w:color="auto"/>
              <w:left w:val="single" w:sz="4" w:space="0" w:color="auto"/>
              <w:bottom w:val="single" w:sz="4" w:space="0" w:color="auto"/>
              <w:right w:val="single" w:sz="4" w:space="0" w:color="auto"/>
            </w:tcBorders>
          </w:tcPr>
          <w:p w14:paraId="081AC8B0" w14:textId="77777777" w:rsidR="007E44EC" w:rsidRPr="007841E5" w:rsidRDefault="007E44EC" w:rsidP="00A5606F">
            <w:pPr>
              <w:jc w:val="center"/>
              <w:rPr>
                <w:sz w:val="12"/>
                <w:szCs w:val="12"/>
              </w:rPr>
            </w:pPr>
            <w:r w:rsidRPr="007841E5">
              <w:rPr>
                <w:sz w:val="12"/>
                <w:szCs w:val="12"/>
              </w:rPr>
              <w:t>0</w:t>
            </w:r>
          </w:p>
        </w:tc>
      </w:tr>
      <w:tr w:rsidR="007E44EC" w:rsidRPr="007841E5" w14:paraId="48CA1723"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20EF1640" w14:textId="77777777" w:rsidR="007E44EC" w:rsidRPr="007841E5" w:rsidRDefault="007E44EC" w:rsidP="00A5606F">
            <w:pPr>
              <w:jc w:val="center"/>
              <w:rPr>
                <w:sz w:val="12"/>
                <w:szCs w:val="12"/>
              </w:rPr>
            </w:pPr>
            <w:r w:rsidRPr="007841E5">
              <w:rPr>
                <w:sz w:val="12"/>
                <w:szCs w:val="12"/>
              </w:rPr>
              <w:t>1.5.</w:t>
            </w:r>
          </w:p>
        </w:tc>
        <w:tc>
          <w:tcPr>
            <w:tcW w:w="0" w:type="auto"/>
            <w:tcBorders>
              <w:top w:val="single" w:sz="4" w:space="0" w:color="auto"/>
              <w:left w:val="single" w:sz="4" w:space="0" w:color="auto"/>
              <w:bottom w:val="single" w:sz="4" w:space="0" w:color="auto"/>
              <w:right w:val="single" w:sz="4" w:space="0" w:color="auto"/>
            </w:tcBorders>
          </w:tcPr>
          <w:p w14:paraId="0F35522C" w14:textId="77777777" w:rsidR="007E44EC" w:rsidRPr="007841E5" w:rsidRDefault="007E44EC" w:rsidP="00A5606F">
            <w:pPr>
              <w:jc w:val="both"/>
              <w:rPr>
                <w:sz w:val="12"/>
                <w:szCs w:val="12"/>
              </w:rPr>
            </w:pPr>
            <w:r w:rsidRPr="007841E5">
              <w:rPr>
                <w:sz w:val="12"/>
                <w:szCs w:val="12"/>
              </w:rPr>
              <w:t xml:space="preserve">Сколько должностных лиц, виновных в нарушении прав граждан, не привлечены к ответственности </w:t>
            </w:r>
          </w:p>
        </w:tc>
        <w:tc>
          <w:tcPr>
            <w:tcW w:w="0" w:type="auto"/>
            <w:tcBorders>
              <w:top w:val="single" w:sz="4" w:space="0" w:color="auto"/>
              <w:left w:val="single" w:sz="4" w:space="0" w:color="auto"/>
              <w:bottom w:val="single" w:sz="4" w:space="0" w:color="auto"/>
              <w:right w:val="single" w:sz="4" w:space="0" w:color="auto"/>
            </w:tcBorders>
          </w:tcPr>
          <w:p w14:paraId="0B9E08F3" w14:textId="77777777" w:rsidR="007E44EC" w:rsidRPr="007841E5" w:rsidRDefault="007E44EC" w:rsidP="00A5606F">
            <w:pPr>
              <w:jc w:val="center"/>
              <w:rPr>
                <w:sz w:val="12"/>
                <w:szCs w:val="12"/>
              </w:rPr>
            </w:pPr>
            <w:r w:rsidRPr="007841E5">
              <w:rPr>
                <w:sz w:val="12"/>
                <w:szCs w:val="12"/>
              </w:rPr>
              <w:t>0</w:t>
            </w:r>
          </w:p>
        </w:tc>
      </w:tr>
      <w:tr w:rsidR="007E44EC" w:rsidRPr="007841E5" w14:paraId="07F6D5E0" w14:textId="77777777" w:rsidTr="00845E73">
        <w:tc>
          <w:tcPr>
            <w:tcW w:w="0" w:type="auto"/>
            <w:tcBorders>
              <w:top w:val="single" w:sz="4" w:space="0" w:color="auto"/>
              <w:left w:val="single" w:sz="4" w:space="0" w:color="auto"/>
              <w:bottom w:val="single" w:sz="4" w:space="0" w:color="auto"/>
              <w:right w:val="single" w:sz="4" w:space="0" w:color="auto"/>
            </w:tcBorders>
            <w:hideMark/>
          </w:tcPr>
          <w:p w14:paraId="0BE670C9" w14:textId="77777777" w:rsidR="007E44EC" w:rsidRPr="007841E5" w:rsidRDefault="007E44EC" w:rsidP="00A5606F">
            <w:pPr>
              <w:jc w:val="center"/>
              <w:rPr>
                <w:sz w:val="12"/>
                <w:szCs w:val="12"/>
              </w:rPr>
            </w:pPr>
            <w:r w:rsidRPr="007841E5">
              <w:rPr>
                <w:sz w:val="12"/>
                <w:szCs w:val="12"/>
              </w:rPr>
              <w:t>1.6.</w:t>
            </w:r>
          </w:p>
        </w:tc>
        <w:tc>
          <w:tcPr>
            <w:tcW w:w="0" w:type="auto"/>
            <w:tcBorders>
              <w:top w:val="single" w:sz="4" w:space="0" w:color="auto"/>
              <w:left w:val="single" w:sz="4" w:space="0" w:color="auto"/>
              <w:bottom w:val="single" w:sz="4" w:space="0" w:color="auto"/>
              <w:right w:val="single" w:sz="4" w:space="0" w:color="auto"/>
            </w:tcBorders>
          </w:tcPr>
          <w:p w14:paraId="2281850C" w14:textId="77777777" w:rsidR="007E44EC" w:rsidRPr="007841E5" w:rsidRDefault="007E44EC" w:rsidP="00A5606F">
            <w:pPr>
              <w:jc w:val="both"/>
              <w:rPr>
                <w:sz w:val="12"/>
                <w:szCs w:val="12"/>
              </w:rPr>
            </w:pPr>
            <w:r w:rsidRPr="007841E5">
              <w:rPr>
                <w:sz w:val="12"/>
                <w:szCs w:val="12"/>
              </w:rPr>
              <w:t>Формы ответа заявителю:</w:t>
            </w:r>
          </w:p>
        </w:tc>
        <w:tc>
          <w:tcPr>
            <w:tcW w:w="0" w:type="auto"/>
            <w:tcBorders>
              <w:top w:val="single" w:sz="4" w:space="0" w:color="auto"/>
              <w:left w:val="single" w:sz="4" w:space="0" w:color="auto"/>
              <w:bottom w:val="single" w:sz="4" w:space="0" w:color="auto"/>
              <w:right w:val="single" w:sz="4" w:space="0" w:color="auto"/>
            </w:tcBorders>
          </w:tcPr>
          <w:p w14:paraId="5DD9CF69" w14:textId="77777777" w:rsidR="007E44EC" w:rsidRPr="007841E5" w:rsidRDefault="007E44EC" w:rsidP="00A5606F">
            <w:pPr>
              <w:jc w:val="center"/>
              <w:rPr>
                <w:sz w:val="12"/>
                <w:szCs w:val="12"/>
              </w:rPr>
            </w:pPr>
          </w:p>
        </w:tc>
      </w:tr>
      <w:tr w:rsidR="007E44EC" w:rsidRPr="007841E5" w14:paraId="1D3C7BE7" w14:textId="77777777" w:rsidTr="00845E73">
        <w:tc>
          <w:tcPr>
            <w:tcW w:w="0" w:type="auto"/>
            <w:tcBorders>
              <w:top w:val="single" w:sz="4" w:space="0" w:color="auto"/>
              <w:left w:val="single" w:sz="4" w:space="0" w:color="auto"/>
              <w:bottom w:val="single" w:sz="4" w:space="0" w:color="auto"/>
              <w:right w:val="single" w:sz="4" w:space="0" w:color="auto"/>
            </w:tcBorders>
          </w:tcPr>
          <w:p w14:paraId="2377A6FA" w14:textId="77777777" w:rsidR="007E44EC" w:rsidRPr="007841E5" w:rsidRDefault="007E44EC" w:rsidP="00A5606F">
            <w:pPr>
              <w:jc w:val="center"/>
              <w:rPr>
                <w:sz w:val="12"/>
                <w:szCs w:val="12"/>
              </w:rPr>
            </w:pPr>
            <w:r w:rsidRPr="007841E5">
              <w:rPr>
                <w:sz w:val="12"/>
                <w:szCs w:val="12"/>
              </w:rPr>
              <w:t>1.6.1.</w:t>
            </w:r>
          </w:p>
        </w:tc>
        <w:tc>
          <w:tcPr>
            <w:tcW w:w="0" w:type="auto"/>
            <w:tcBorders>
              <w:top w:val="single" w:sz="4" w:space="0" w:color="auto"/>
              <w:left w:val="single" w:sz="4" w:space="0" w:color="auto"/>
              <w:bottom w:val="single" w:sz="4" w:space="0" w:color="auto"/>
              <w:right w:val="single" w:sz="4" w:space="0" w:color="auto"/>
            </w:tcBorders>
          </w:tcPr>
          <w:p w14:paraId="404D8BED" w14:textId="77777777" w:rsidR="007E44EC" w:rsidRPr="007841E5" w:rsidRDefault="007E44EC" w:rsidP="00A5606F">
            <w:pPr>
              <w:jc w:val="center"/>
              <w:rPr>
                <w:sz w:val="12"/>
                <w:szCs w:val="12"/>
              </w:rPr>
            </w:pPr>
            <w:r w:rsidRPr="007841E5">
              <w:rPr>
                <w:sz w:val="12"/>
                <w:szCs w:val="12"/>
              </w:rPr>
              <w:t>В письменной форме</w:t>
            </w:r>
          </w:p>
        </w:tc>
        <w:tc>
          <w:tcPr>
            <w:tcW w:w="0" w:type="auto"/>
            <w:tcBorders>
              <w:top w:val="single" w:sz="4" w:space="0" w:color="auto"/>
              <w:left w:val="single" w:sz="4" w:space="0" w:color="auto"/>
              <w:bottom w:val="single" w:sz="4" w:space="0" w:color="auto"/>
              <w:right w:val="single" w:sz="4" w:space="0" w:color="auto"/>
            </w:tcBorders>
          </w:tcPr>
          <w:p w14:paraId="79FDEB65" w14:textId="77777777" w:rsidR="007E44EC" w:rsidRPr="007841E5" w:rsidRDefault="007E44EC" w:rsidP="00A5606F">
            <w:pPr>
              <w:jc w:val="center"/>
              <w:rPr>
                <w:sz w:val="12"/>
                <w:szCs w:val="12"/>
              </w:rPr>
            </w:pPr>
            <w:r w:rsidRPr="007841E5">
              <w:rPr>
                <w:sz w:val="12"/>
                <w:szCs w:val="12"/>
              </w:rPr>
              <w:t>153</w:t>
            </w:r>
          </w:p>
        </w:tc>
      </w:tr>
      <w:tr w:rsidR="007E44EC" w:rsidRPr="007841E5" w14:paraId="6F268056" w14:textId="77777777" w:rsidTr="00845E73">
        <w:tc>
          <w:tcPr>
            <w:tcW w:w="0" w:type="auto"/>
            <w:tcBorders>
              <w:top w:val="single" w:sz="4" w:space="0" w:color="auto"/>
              <w:left w:val="single" w:sz="4" w:space="0" w:color="auto"/>
              <w:bottom w:val="single" w:sz="4" w:space="0" w:color="auto"/>
              <w:right w:val="single" w:sz="4" w:space="0" w:color="auto"/>
            </w:tcBorders>
          </w:tcPr>
          <w:p w14:paraId="346A0A49" w14:textId="77777777" w:rsidR="007E44EC" w:rsidRPr="007841E5" w:rsidRDefault="007E44EC" w:rsidP="00A5606F">
            <w:pPr>
              <w:jc w:val="center"/>
              <w:rPr>
                <w:sz w:val="12"/>
                <w:szCs w:val="12"/>
              </w:rPr>
            </w:pPr>
            <w:r w:rsidRPr="007841E5">
              <w:rPr>
                <w:sz w:val="12"/>
                <w:szCs w:val="12"/>
              </w:rPr>
              <w:t>1.6.2.</w:t>
            </w:r>
          </w:p>
        </w:tc>
        <w:tc>
          <w:tcPr>
            <w:tcW w:w="0" w:type="auto"/>
            <w:tcBorders>
              <w:top w:val="single" w:sz="4" w:space="0" w:color="auto"/>
              <w:left w:val="single" w:sz="4" w:space="0" w:color="auto"/>
              <w:bottom w:val="single" w:sz="4" w:space="0" w:color="auto"/>
              <w:right w:val="single" w:sz="4" w:space="0" w:color="auto"/>
            </w:tcBorders>
          </w:tcPr>
          <w:p w14:paraId="6319634A" w14:textId="77777777" w:rsidR="007E44EC" w:rsidRPr="007841E5" w:rsidRDefault="007E44EC" w:rsidP="00A5606F">
            <w:pPr>
              <w:jc w:val="center"/>
              <w:rPr>
                <w:sz w:val="12"/>
                <w:szCs w:val="12"/>
              </w:rPr>
            </w:pPr>
            <w:r w:rsidRPr="007841E5">
              <w:rPr>
                <w:sz w:val="12"/>
                <w:szCs w:val="12"/>
              </w:rPr>
              <w:t>В форме электронного документа</w:t>
            </w:r>
          </w:p>
        </w:tc>
        <w:tc>
          <w:tcPr>
            <w:tcW w:w="0" w:type="auto"/>
            <w:tcBorders>
              <w:top w:val="single" w:sz="4" w:space="0" w:color="auto"/>
              <w:left w:val="single" w:sz="4" w:space="0" w:color="auto"/>
              <w:bottom w:val="single" w:sz="4" w:space="0" w:color="auto"/>
              <w:right w:val="single" w:sz="4" w:space="0" w:color="auto"/>
            </w:tcBorders>
          </w:tcPr>
          <w:p w14:paraId="600306BE" w14:textId="77777777" w:rsidR="007E44EC" w:rsidRPr="007841E5" w:rsidRDefault="007E44EC" w:rsidP="00A5606F">
            <w:pPr>
              <w:jc w:val="center"/>
              <w:rPr>
                <w:sz w:val="12"/>
                <w:szCs w:val="12"/>
              </w:rPr>
            </w:pPr>
            <w:r w:rsidRPr="007841E5">
              <w:rPr>
                <w:sz w:val="12"/>
                <w:szCs w:val="12"/>
              </w:rPr>
              <w:t>48</w:t>
            </w:r>
          </w:p>
        </w:tc>
      </w:tr>
      <w:tr w:rsidR="007E44EC" w:rsidRPr="007841E5" w14:paraId="5E9CF494" w14:textId="77777777" w:rsidTr="00845E73">
        <w:tc>
          <w:tcPr>
            <w:tcW w:w="0" w:type="auto"/>
            <w:tcBorders>
              <w:top w:val="single" w:sz="4" w:space="0" w:color="auto"/>
              <w:left w:val="single" w:sz="4" w:space="0" w:color="auto"/>
              <w:bottom w:val="single" w:sz="4" w:space="0" w:color="auto"/>
              <w:right w:val="single" w:sz="4" w:space="0" w:color="auto"/>
            </w:tcBorders>
          </w:tcPr>
          <w:p w14:paraId="331650DD" w14:textId="77777777" w:rsidR="007E44EC" w:rsidRPr="007841E5" w:rsidRDefault="007E44EC" w:rsidP="00A5606F">
            <w:pPr>
              <w:jc w:val="center"/>
              <w:rPr>
                <w:sz w:val="12"/>
                <w:szCs w:val="12"/>
              </w:rPr>
            </w:pPr>
            <w:r w:rsidRPr="007841E5">
              <w:rPr>
                <w:sz w:val="12"/>
                <w:szCs w:val="12"/>
              </w:rPr>
              <w:t>1.6.3.</w:t>
            </w:r>
          </w:p>
        </w:tc>
        <w:tc>
          <w:tcPr>
            <w:tcW w:w="0" w:type="auto"/>
            <w:tcBorders>
              <w:top w:val="single" w:sz="4" w:space="0" w:color="auto"/>
              <w:left w:val="single" w:sz="4" w:space="0" w:color="auto"/>
              <w:bottom w:val="single" w:sz="4" w:space="0" w:color="auto"/>
              <w:right w:val="single" w:sz="4" w:space="0" w:color="auto"/>
            </w:tcBorders>
          </w:tcPr>
          <w:p w14:paraId="7A28FE3B" w14:textId="77777777" w:rsidR="007E44EC" w:rsidRPr="007841E5" w:rsidRDefault="007E44EC" w:rsidP="00A5606F">
            <w:pPr>
              <w:jc w:val="center"/>
              <w:rPr>
                <w:sz w:val="12"/>
                <w:szCs w:val="12"/>
              </w:rPr>
            </w:pPr>
            <w:r w:rsidRPr="007841E5">
              <w:rPr>
                <w:sz w:val="12"/>
                <w:szCs w:val="12"/>
              </w:rPr>
              <w:t>В устной форме</w:t>
            </w:r>
          </w:p>
        </w:tc>
        <w:tc>
          <w:tcPr>
            <w:tcW w:w="0" w:type="auto"/>
            <w:tcBorders>
              <w:top w:val="single" w:sz="4" w:space="0" w:color="auto"/>
              <w:left w:val="single" w:sz="4" w:space="0" w:color="auto"/>
              <w:bottom w:val="single" w:sz="4" w:space="0" w:color="auto"/>
              <w:right w:val="single" w:sz="4" w:space="0" w:color="auto"/>
            </w:tcBorders>
          </w:tcPr>
          <w:p w14:paraId="11AE165F" w14:textId="77777777" w:rsidR="007E44EC" w:rsidRPr="007841E5" w:rsidRDefault="007E44EC" w:rsidP="00A5606F">
            <w:pPr>
              <w:jc w:val="center"/>
              <w:rPr>
                <w:sz w:val="12"/>
                <w:szCs w:val="12"/>
              </w:rPr>
            </w:pPr>
            <w:r w:rsidRPr="007841E5">
              <w:rPr>
                <w:sz w:val="12"/>
                <w:szCs w:val="12"/>
              </w:rPr>
              <w:t>25</w:t>
            </w:r>
          </w:p>
        </w:tc>
      </w:tr>
      <w:tr w:rsidR="007E44EC" w:rsidRPr="007841E5" w14:paraId="3F9D6DB8" w14:textId="77777777" w:rsidTr="00845E73">
        <w:tc>
          <w:tcPr>
            <w:tcW w:w="0" w:type="auto"/>
            <w:tcBorders>
              <w:top w:val="single" w:sz="4" w:space="0" w:color="auto"/>
              <w:left w:val="single" w:sz="4" w:space="0" w:color="auto"/>
              <w:bottom w:val="single" w:sz="4" w:space="0" w:color="auto"/>
              <w:right w:val="single" w:sz="4" w:space="0" w:color="auto"/>
            </w:tcBorders>
          </w:tcPr>
          <w:p w14:paraId="465FC934" w14:textId="77777777" w:rsidR="007E44EC" w:rsidRPr="007841E5" w:rsidRDefault="007E44EC" w:rsidP="00A5606F">
            <w:pPr>
              <w:jc w:val="center"/>
              <w:rPr>
                <w:sz w:val="12"/>
                <w:szCs w:val="12"/>
              </w:rPr>
            </w:pPr>
            <w:r w:rsidRPr="007841E5">
              <w:rPr>
                <w:sz w:val="12"/>
                <w:szCs w:val="12"/>
              </w:rPr>
              <w:t>1.7.</w:t>
            </w:r>
          </w:p>
        </w:tc>
        <w:tc>
          <w:tcPr>
            <w:tcW w:w="0" w:type="auto"/>
            <w:tcBorders>
              <w:top w:val="single" w:sz="4" w:space="0" w:color="auto"/>
              <w:left w:val="single" w:sz="4" w:space="0" w:color="auto"/>
              <w:bottom w:val="single" w:sz="4" w:space="0" w:color="auto"/>
              <w:right w:val="single" w:sz="4" w:space="0" w:color="auto"/>
            </w:tcBorders>
          </w:tcPr>
          <w:p w14:paraId="63B697E5" w14:textId="77777777" w:rsidR="007E44EC" w:rsidRPr="007841E5" w:rsidRDefault="007E44EC" w:rsidP="00A5606F">
            <w:pPr>
              <w:jc w:val="both"/>
              <w:rPr>
                <w:sz w:val="12"/>
                <w:szCs w:val="12"/>
              </w:rPr>
            </w:pPr>
            <w:r w:rsidRPr="007841E5">
              <w:rPr>
                <w:sz w:val="12"/>
                <w:szCs w:val="12"/>
              </w:rPr>
              <w:t>Количество повторных обращений</w:t>
            </w:r>
          </w:p>
        </w:tc>
        <w:tc>
          <w:tcPr>
            <w:tcW w:w="0" w:type="auto"/>
            <w:tcBorders>
              <w:top w:val="single" w:sz="4" w:space="0" w:color="auto"/>
              <w:left w:val="single" w:sz="4" w:space="0" w:color="auto"/>
              <w:bottom w:val="single" w:sz="4" w:space="0" w:color="auto"/>
              <w:right w:val="single" w:sz="4" w:space="0" w:color="auto"/>
            </w:tcBorders>
          </w:tcPr>
          <w:p w14:paraId="6EEE1B62" w14:textId="77777777" w:rsidR="007E44EC" w:rsidRPr="007841E5" w:rsidRDefault="007E44EC" w:rsidP="00A5606F">
            <w:pPr>
              <w:jc w:val="center"/>
              <w:rPr>
                <w:sz w:val="12"/>
                <w:szCs w:val="12"/>
              </w:rPr>
            </w:pPr>
            <w:r w:rsidRPr="007841E5">
              <w:rPr>
                <w:sz w:val="12"/>
                <w:szCs w:val="12"/>
              </w:rPr>
              <w:t>6</w:t>
            </w:r>
          </w:p>
        </w:tc>
      </w:tr>
    </w:tbl>
    <w:p w14:paraId="15871412" w14:textId="77777777" w:rsidR="007E44EC" w:rsidRPr="007841E5" w:rsidRDefault="007E44EC" w:rsidP="00A5606F">
      <w:pPr>
        <w:jc w:val="both"/>
        <w:rPr>
          <w:sz w:val="16"/>
          <w:szCs w:val="16"/>
        </w:rPr>
      </w:pPr>
      <w:r w:rsidRPr="007841E5">
        <w:rPr>
          <w:sz w:val="16"/>
          <w:szCs w:val="16"/>
        </w:rPr>
        <w:t>Отделом организационно-информационной и кадровой  работы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обратной связи с гражданами и организациями, а также получения сигналов о фактах коррупции и   принятия по результатам анализа организационных  мер, направленных на предупреждение подобных  фактов. Так за 2020 год в целом  в администрацию Павловского муниципального района Воронежской области не поступали  обращения  граждан с информацией о фактах коррупции со стороны должностных лиц.</w:t>
      </w:r>
    </w:p>
    <w:p w14:paraId="7A19C36A" w14:textId="77777777" w:rsidR="007E44EC" w:rsidRPr="007841E5" w:rsidRDefault="007E44EC" w:rsidP="00A5606F">
      <w:pPr>
        <w:jc w:val="both"/>
        <w:rPr>
          <w:sz w:val="16"/>
          <w:szCs w:val="16"/>
        </w:rPr>
      </w:pPr>
      <w:r w:rsidRPr="007841E5">
        <w:rPr>
          <w:sz w:val="16"/>
          <w:szCs w:val="16"/>
        </w:rPr>
        <w:t>По тематической направленности, поступившие в 2020 год  устные и письменные обращения,  распределились следующим образом:</w:t>
      </w:r>
    </w:p>
    <w:p w14:paraId="496AA149" w14:textId="77777777" w:rsidR="007E44EC" w:rsidRPr="007841E5" w:rsidRDefault="007E44EC" w:rsidP="00A5606F">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1229"/>
        <w:gridCol w:w="828"/>
        <w:gridCol w:w="828"/>
        <w:gridCol w:w="828"/>
      </w:tblGrid>
      <w:tr w:rsidR="007E44EC" w:rsidRPr="007841E5" w14:paraId="35683445" w14:textId="77777777" w:rsidTr="00845E73">
        <w:trPr>
          <w:cantSplit/>
          <w:tblHeader/>
        </w:trPr>
        <w:tc>
          <w:tcPr>
            <w:tcW w:w="1844" w:type="dxa"/>
            <w:vMerge w:val="restart"/>
            <w:shd w:val="clear" w:color="auto" w:fill="auto"/>
            <w:vAlign w:val="center"/>
          </w:tcPr>
          <w:p w14:paraId="1ABA3707" w14:textId="77777777" w:rsidR="007E44EC" w:rsidRPr="007841E5" w:rsidRDefault="007E44EC" w:rsidP="00A5606F">
            <w:pPr>
              <w:jc w:val="center"/>
              <w:rPr>
                <w:bCs/>
                <w:i/>
                <w:sz w:val="12"/>
                <w:szCs w:val="12"/>
              </w:rPr>
            </w:pPr>
          </w:p>
        </w:tc>
        <w:tc>
          <w:tcPr>
            <w:tcW w:w="2693" w:type="dxa"/>
            <w:vMerge w:val="restart"/>
            <w:shd w:val="clear" w:color="auto" w:fill="auto"/>
            <w:noWrap/>
            <w:vAlign w:val="center"/>
          </w:tcPr>
          <w:p w14:paraId="74DDC249" w14:textId="77777777" w:rsidR="007E44EC" w:rsidRPr="007841E5" w:rsidRDefault="007E44EC" w:rsidP="00A5606F">
            <w:pPr>
              <w:jc w:val="center"/>
              <w:rPr>
                <w:b/>
                <w:bCs/>
                <w:sz w:val="12"/>
                <w:szCs w:val="12"/>
              </w:rPr>
            </w:pPr>
            <w:r w:rsidRPr="007841E5">
              <w:rPr>
                <w:b/>
                <w:bCs/>
                <w:sz w:val="12"/>
                <w:szCs w:val="12"/>
              </w:rPr>
              <w:t>Наименование</w:t>
            </w:r>
          </w:p>
        </w:tc>
        <w:tc>
          <w:tcPr>
            <w:tcW w:w="5103" w:type="dxa"/>
            <w:gridSpan w:val="3"/>
          </w:tcPr>
          <w:p w14:paraId="7A7353F1" w14:textId="77777777" w:rsidR="007E44EC" w:rsidRPr="007841E5" w:rsidRDefault="007E44EC" w:rsidP="00A5606F">
            <w:pPr>
              <w:jc w:val="center"/>
              <w:rPr>
                <w:b/>
                <w:bCs/>
                <w:sz w:val="12"/>
                <w:szCs w:val="12"/>
              </w:rPr>
            </w:pPr>
            <w:r w:rsidRPr="007841E5">
              <w:rPr>
                <w:b/>
                <w:bCs/>
                <w:sz w:val="12"/>
                <w:szCs w:val="12"/>
              </w:rPr>
              <w:t>2020 год</w:t>
            </w:r>
          </w:p>
        </w:tc>
      </w:tr>
      <w:tr w:rsidR="007E44EC" w:rsidRPr="007841E5" w14:paraId="3913340C" w14:textId="77777777" w:rsidTr="00845E73">
        <w:trPr>
          <w:cantSplit/>
          <w:tblHeader/>
        </w:trPr>
        <w:tc>
          <w:tcPr>
            <w:tcW w:w="1844" w:type="dxa"/>
            <w:vMerge/>
            <w:shd w:val="clear" w:color="auto" w:fill="auto"/>
            <w:vAlign w:val="center"/>
          </w:tcPr>
          <w:p w14:paraId="79AA0E4F" w14:textId="77777777" w:rsidR="007E44EC" w:rsidRPr="007841E5" w:rsidRDefault="007E44EC" w:rsidP="00A5606F">
            <w:pPr>
              <w:jc w:val="center"/>
              <w:rPr>
                <w:bCs/>
                <w:sz w:val="12"/>
                <w:szCs w:val="12"/>
              </w:rPr>
            </w:pPr>
          </w:p>
        </w:tc>
        <w:tc>
          <w:tcPr>
            <w:tcW w:w="2693" w:type="dxa"/>
            <w:vMerge/>
            <w:shd w:val="clear" w:color="auto" w:fill="auto"/>
            <w:noWrap/>
            <w:vAlign w:val="center"/>
          </w:tcPr>
          <w:p w14:paraId="0BF3E556" w14:textId="77777777" w:rsidR="007E44EC" w:rsidRPr="007841E5" w:rsidRDefault="007E44EC" w:rsidP="00A5606F">
            <w:pPr>
              <w:jc w:val="center"/>
              <w:rPr>
                <w:b/>
                <w:bCs/>
                <w:sz w:val="12"/>
                <w:szCs w:val="12"/>
              </w:rPr>
            </w:pPr>
          </w:p>
        </w:tc>
        <w:tc>
          <w:tcPr>
            <w:tcW w:w="1701" w:type="dxa"/>
          </w:tcPr>
          <w:p w14:paraId="26B1D8CE" w14:textId="77777777" w:rsidR="007E44EC" w:rsidRPr="007841E5" w:rsidRDefault="007E44EC" w:rsidP="00A5606F">
            <w:pPr>
              <w:jc w:val="center"/>
              <w:rPr>
                <w:b/>
                <w:bCs/>
                <w:sz w:val="12"/>
                <w:szCs w:val="12"/>
              </w:rPr>
            </w:pPr>
            <w:r w:rsidRPr="007841E5">
              <w:rPr>
                <w:b/>
                <w:bCs/>
                <w:sz w:val="12"/>
                <w:szCs w:val="12"/>
              </w:rPr>
              <w:t>Письменных обращений (</w:t>
            </w:r>
            <w:r w:rsidRPr="007841E5">
              <w:rPr>
                <w:bCs/>
                <w:sz w:val="12"/>
                <w:szCs w:val="12"/>
              </w:rPr>
              <w:t>Администрация района/Поселения района)</w:t>
            </w:r>
          </w:p>
        </w:tc>
        <w:tc>
          <w:tcPr>
            <w:tcW w:w="1701" w:type="dxa"/>
          </w:tcPr>
          <w:p w14:paraId="0FD71208" w14:textId="77777777" w:rsidR="007E44EC" w:rsidRPr="007841E5" w:rsidRDefault="007E44EC" w:rsidP="00A5606F">
            <w:pPr>
              <w:jc w:val="center"/>
              <w:rPr>
                <w:b/>
                <w:bCs/>
                <w:sz w:val="12"/>
                <w:szCs w:val="12"/>
              </w:rPr>
            </w:pPr>
            <w:r w:rsidRPr="007841E5">
              <w:rPr>
                <w:b/>
                <w:bCs/>
                <w:sz w:val="12"/>
                <w:szCs w:val="12"/>
              </w:rPr>
              <w:t>Устных</w:t>
            </w:r>
          </w:p>
          <w:p w14:paraId="48DB836A" w14:textId="77777777" w:rsidR="007E44EC" w:rsidRPr="007841E5" w:rsidRDefault="007E44EC" w:rsidP="00A5606F">
            <w:pPr>
              <w:jc w:val="center"/>
              <w:rPr>
                <w:b/>
                <w:bCs/>
                <w:sz w:val="12"/>
                <w:szCs w:val="12"/>
              </w:rPr>
            </w:pPr>
            <w:r w:rsidRPr="007841E5">
              <w:rPr>
                <w:b/>
                <w:bCs/>
                <w:sz w:val="12"/>
                <w:szCs w:val="12"/>
              </w:rPr>
              <w:t>обращений  (</w:t>
            </w:r>
            <w:r w:rsidRPr="007841E5">
              <w:rPr>
                <w:bCs/>
                <w:sz w:val="12"/>
                <w:szCs w:val="12"/>
              </w:rPr>
              <w:t>Администрация района/Поселения района)</w:t>
            </w:r>
          </w:p>
        </w:tc>
        <w:tc>
          <w:tcPr>
            <w:tcW w:w="1701" w:type="dxa"/>
          </w:tcPr>
          <w:p w14:paraId="284D506D" w14:textId="77777777" w:rsidR="007E44EC" w:rsidRPr="007841E5" w:rsidRDefault="007E44EC" w:rsidP="00A5606F">
            <w:pPr>
              <w:jc w:val="center"/>
              <w:rPr>
                <w:b/>
                <w:bCs/>
                <w:sz w:val="12"/>
                <w:szCs w:val="12"/>
              </w:rPr>
            </w:pPr>
            <w:r w:rsidRPr="007841E5">
              <w:rPr>
                <w:b/>
                <w:bCs/>
                <w:sz w:val="12"/>
                <w:szCs w:val="12"/>
              </w:rPr>
              <w:t>Всего (</w:t>
            </w:r>
            <w:r w:rsidRPr="007841E5">
              <w:rPr>
                <w:bCs/>
                <w:sz w:val="12"/>
                <w:szCs w:val="12"/>
              </w:rPr>
              <w:t>Администрация района/Поселения района)</w:t>
            </w:r>
          </w:p>
        </w:tc>
      </w:tr>
      <w:tr w:rsidR="007E44EC" w:rsidRPr="007841E5" w14:paraId="031D22B6" w14:textId="77777777" w:rsidTr="00845E73">
        <w:trPr>
          <w:cantSplit/>
        </w:trPr>
        <w:tc>
          <w:tcPr>
            <w:tcW w:w="1844" w:type="dxa"/>
            <w:shd w:val="clear" w:color="auto" w:fill="FFFF00"/>
            <w:noWrap/>
            <w:vAlign w:val="center"/>
          </w:tcPr>
          <w:p w14:paraId="30C09105" w14:textId="77777777" w:rsidR="007E44EC" w:rsidRPr="007841E5" w:rsidRDefault="007E44EC" w:rsidP="00A5606F">
            <w:pPr>
              <w:rPr>
                <w:bCs/>
                <w:sz w:val="12"/>
                <w:szCs w:val="12"/>
              </w:rPr>
            </w:pPr>
            <w:r w:rsidRPr="007841E5">
              <w:rPr>
                <w:sz w:val="12"/>
                <w:szCs w:val="12"/>
              </w:rPr>
              <w:t>0001.0000.0000.0000</w:t>
            </w:r>
          </w:p>
        </w:tc>
        <w:tc>
          <w:tcPr>
            <w:tcW w:w="2693" w:type="dxa"/>
            <w:shd w:val="clear" w:color="auto" w:fill="FFFF00"/>
            <w:noWrap/>
            <w:vAlign w:val="center"/>
          </w:tcPr>
          <w:p w14:paraId="66882C6E" w14:textId="77777777" w:rsidR="007E44EC" w:rsidRPr="007841E5" w:rsidRDefault="007E44EC" w:rsidP="00A5606F">
            <w:pPr>
              <w:jc w:val="center"/>
              <w:rPr>
                <w:b/>
                <w:bCs/>
                <w:color w:val="800000"/>
                <w:sz w:val="12"/>
                <w:szCs w:val="12"/>
              </w:rPr>
            </w:pPr>
            <w:r w:rsidRPr="007841E5">
              <w:rPr>
                <w:b/>
                <w:bCs/>
                <w:color w:val="800000"/>
                <w:sz w:val="12"/>
                <w:szCs w:val="12"/>
              </w:rPr>
              <w:t>Государство, общество, политика</w:t>
            </w:r>
          </w:p>
        </w:tc>
        <w:tc>
          <w:tcPr>
            <w:tcW w:w="1701" w:type="dxa"/>
            <w:shd w:val="clear" w:color="auto" w:fill="FFFF00"/>
          </w:tcPr>
          <w:p w14:paraId="111D59F8" w14:textId="77777777" w:rsidR="007E44EC" w:rsidRPr="007841E5" w:rsidRDefault="007E44EC" w:rsidP="00A5606F">
            <w:pPr>
              <w:jc w:val="center"/>
              <w:rPr>
                <w:b/>
                <w:bCs/>
                <w:sz w:val="12"/>
                <w:szCs w:val="12"/>
              </w:rPr>
            </w:pPr>
            <w:r w:rsidRPr="007841E5">
              <w:rPr>
                <w:b/>
                <w:bCs/>
                <w:sz w:val="12"/>
                <w:szCs w:val="12"/>
              </w:rPr>
              <w:t>9</w:t>
            </w:r>
          </w:p>
        </w:tc>
        <w:tc>
          <w:tcPr>
            <w:tcW w:w="1701" w:type="dxa"/>
            <w:shd w:val="clear" w:color="auto" w:fill="FFFF00"/>
          </w:tcPr>
          <w:p w14:paraId="2E11490D"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FFFF00"/>
          </w:tcPr>
          <w:p w14:paraId="682C35E9" w14:textId="77777777" w:rsidR="007E44EC" w:rsidRPr="007841E5" w:rsidRDefault="007E44EC" w:rsidP="00A5606F">
            <w:pPr>
              <w:jc w:val="center"/>
              <w:rPr>
                <w:b/>
                <w:bCs/>
                <w:sz w:val="12"/>
                <w:szCs w:val="12"/>
              </w:rPr>
            </w:pPr>
            <w:r w:rsidRPr="007841E5">
              <w:rPr>
                <w:b/>
                <w:bCs/>
                <w:sz w:val="12"/>
                <w:szCs w:val="12"/>
              </w:rPr>
              <w:t>9</w:t>
            </w:r>
          </w:p>
        </w:tc>
      </w:tr>
      <w:tr w:rsidR="007E44EC" w:rsidRPr="007841E5" w14:paraId="2DAA3BD9" w14:textId="77777777" w:rsidTr="00845E73">
        <w:trPr>
          <w:cantSplit/>
        </w:trPr>
        <w:tc>
          <w:tcPr>
            <w:tcW w:w="1844" w:type="dxa"/>
            <w:shd w:val="clear" w:color="auto" w:fill="92D050"/>
            <w:noWrap/>
            <w:vAlign w:val="center"/>
          </w:tcPr>
          <w:p w14:paraId="0FC94549" w14:textId="77777777" w:rsidR="007E44EC" w:rsidRPr="007841E5" w:rsidRDefault="007E44EC" w:rsidP="00A5606F">
            <w:pPr>
              <w:rPr>
                <w:sz w:val="12"/>
                <w:szCs w:val="12"/>
              </w:rPr>
            </w:pPr>
            <w:r w:rsidRPr="007841E5">
              <w:rPr>
                <w:sz w:val="12"/>
                <w:szCs w:val="12"/>
              </w:rPr>
              <w:t>0001.0001.0000.0000</w:t>
            </w:r>
          </w:p>
        </w:tc>
        <w:tc>
          <w:tcPr>
            <w:tcW w:w="2693" w:type="dxa"/>
            <w:shd w:val="clear" w:color="auto" w:fill="92D050"/>
            <w:vAlign w:val="center"/>
          </w:tcPr>
          <w:p w14:paraId="3773B898" w14:textId="77777777" w:rsidR="007E44EC" w:rsidRPr="007841E5" w:rsidRDefault="007E44EC" w:rsidP="00A5606F">
            <w:pPr>
              <w:rPr>
                <w:b/>
                <w:color w:val="800000"/>
                <w:sz w:val="12"/>
                <w:szCs w:val="12"/>
              </w:rPr>
            </w:pPr>
            <w:r w:rsidRPr="007841E5">
              <w:rPr>
                <w:b/>
                <w:color w:val="800000"/>
                <w:sz w:val="12"/>
                <w:szCs w:val="12"/>
              </w:rPr>
              <w:t>Конституционный строй</w:t>
            </w:r>
          </w:p>
        </w:tc>
        <w:tc>
          <w:tcPr>
            <w:tcW w:w="1701" w:type="dxa"/>
            <w:shd w:val="clear" w:color="auto" w:fill="92D050"/>
          </w:tcPr>
          <w:p w14:paraId="6D7D7D1A" w14:textId="77777777" w:rsidR="007E44EC" w:rsidRPr="007841E5" w:rsidRDefault="007E44EC" w:rsidP="00A5606F">
            <w:pPr>
              <w:jc w:val="center"/>
              <w:rPr>
                <w:b/>
                <w:sz w:val="12"/>
                <w:szCs w:val="12"/>
              </w:rPr>
            </w:pPr>
            <w:r w:rsidRPr="007841E5">
              <w:rPr>
                <w:b/>
                <w:sz w:val="12"/>
                <w:szCs w:val="12"/>
              </w:rPr>
              <w:t>6</w:t>
            </w:r>
          </w:p>
        </w:tc>
        <w:tc>
          <w:tcPr>
            <w:tcW w:w="1701" w:type="dxa"/>
            <w:shd w:val="clear" w:color="auto" w:fill="92D050"/>
          </w:tcPr>
          <w:p w14:paraId="02353F24" w14:textId="77777777" w:rsidR="007E44EC" w:rsidRPr="007841E5" w:rsidRDefault="007E44EC" w:rsidP="00A5606F">
            <w:pPr>
              <w:jc w:val="center"/>
              <w:rPr>
                <w:b/>
                <w:sz w:val="12"/>
                <w:szCs w:val="12"/>
              </w:rPr>
            </w:pPr>
            <w:r w:rsidRPr="007841E5">
              <w:rPr>
                <w:b/>
                <w:sz w:val="12"/>
                <w:szCs w:val="12"/>
              </w:rPr>
              <w:t>0</w:t>
            </w:r>
          </w:p>
        </w:tc>
        <w:tc>
          <w:tcPr>
            <w:tcW w:w="1701" w:type="dxa"/>
            <w:shd w:val="clear" w:color="auto" w:fill="92D050"/>
          </w:tcPr>
          <w:p w14:paraId="4FC402BF" w14:textId="77777777" w:rsidR="007E44EC" w:rsidRPr="007841E5" w:rsidRDefault="007E44EC" w:rsidP="00A5606F">
            <w:pPr>
              <w:jc w:val="center"/>
              <w:rPr>
                <w:b/>
                <w:sz w:val="12"/>
                <w:szCs w:val="12"/>
              </w:rPr>
            </w:pPr>
            <w:r w:rsidRPr="007841E5">
              <w:rPr>
                <w:b/>
                <w:sz w:val="12"/>
                <w:szCs w:val="12"/>
              </w:rPr>
              <w:t>6</w:t>
            </w:r>
          </w:p>
        </w:tc>
      </w:tr>
      <w:tr w:rsidR="007E44EC" w:rsidRPr="007841E5" w14:paraId="60740727" w14:textId="77777777" w:rsidTr="00845E73">
        <w:trPr>
          <w:cantSplit/>
        </w:trPr>
        <w:tc>
          <w:tcPr>
            <w:tcW w:w="1844" w:type="dxa"/>
            <w:shd w:val="clear" w:color="auto" w:fill="BFBFBF"/>
            <w:noWrap/>
          </w:tcPr>
          <w:p w14:paraId="76C6B1DF" w14:textId="77777777" w:rsidR="007E44EC" w:rsidRPr="007841E5" w:rsidRDefault="007E44EC" w:rsidP="00A5606F">
            <w:pPr>
              <w:rPr>
                <w:color w:val="000000"/>
                <w:sz w:val="12"/>
                <w:szCs w:val="12"/>
              </w:rPr>
            </w:pPr>
            <w:r w:rsidRPr="007841E5">
              <w:rPr>
                <w:color w:val="000000"/>
                <w:sz w:val="12"/>
                <w:szCs w:val="12"/>
              </w:rPr>
              <w:t>0001.0001.0015.0000</w:t>
            </w:r>
          </w:p>
        </w:tc>
        <w:tc>
          <w:tcPr>
            <w:tcW w:w="2693" w:type="dxa"/>
            <w:shd w:val="clear" w:color="auto" w:fill="auto"/>
          </w:tcPr>
          <w:p w14:paraId="3FA2A123" w14:textId="77777777" w:rsidR="007E44EC" w:rsidRPr="007841E5" w:rsidRDefault="007E44EC" w:rsidP="00A5606F">
            <w:pPr>
              <w:rPr>
                <w:b/>
                <w:bCs/>
                <w:color w:val="943634"/>
                <w:sz w:val="12"/>
                <w:szCs w:val="12"/>
              </w:rPr>
            </w:pPr>
            <w:r w:rsidRPr="007841E5">
              <w:rPr>
                <w:b/>
                <w:bCs/>
                <w:color w:val="943634"/>
                <w:sz w:val="12"/>
                <w:szCs w:val="12"/>
              </w:rPr>
              <w:t>Местное самоуправление</w:t>
            </w:r>
          </w:p>
        </w:tc>
        <w:tc>
          <w:tcPr>
            <w:tcW w:w="1701" w:type="dxa"/>
          </w:tcPr>
          <w:p w14:paraId="5D0C8F8F" w14:textId="77777777" w:rsidR="007E44EC" w:rsidRPr="007841E5" w:rsidRDefault="007E44EC" w:rsidP="00A5606F">
            <w:pPr>
              <w:jc w:val="center"/>
              <w:rPr>
                <w:b/>
                <w:bCs/>
                <w:sz w:val="12"/>
                <w:szCs w:val="12"/>
              </w:rPr>
            </w:pPr>
            <w:r w:rsidRPr="007841E5">
              <w:rPr>
                <w:b/>
                <w:bCs/>
                <w:sz w:val="12"/>
                <w:szCs w:val="12"/>
              </w:rPr>
              <w:t>4</w:t>
            </w:r>
          </w:p>
        </w:tc>
        <w:tc>
          <w:tcPr>
            <w:tcW w:w="1701" w:type="dxa"/>
          </w:tcPr>
          <w:p w14:paraId="45EC449B"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1410B81E" w14:textId="77777777" w:rsidR="007E44EC" w:rsidRPr="007841E5" w:rsidRDefault="007E44EC" w:rsidP="00A5606F">
            <w:pPr>
              <w:jc w:val="center"/>
              <w:rPr>
                <w:b/>
                <w:bCs/>
                <w:sz w:val="12"/>
                <w:szCs w:val="12"/>
              </w:rPr>
            </w:pPr>
            <w:r w:rsidRPr="007841E5">
              <w:rPr>
                <w:b/>
                <w:bCs/>
                <w:sz w:val="12"/>
                <w:szCs w:val="12"/>
              </w:rPr>
              <w:t>4</w:t>
            </w:r>
          </w:p>
        </w:tc>
      </w:tr>
      <w:tr w:rsidR="007E44EC" w:rsidRPr="007841E5" w14:paraId="16F9C50F" w14:textId="77777777" w:rsidTr="00845E73">
        <w:trPr>
          <w:cantSplit/>
        </w:trPr>
        <w:tc>
          <w:tcPr>
            <w:tcW w:w="1844" w:type="dxa"/>
            <w:shd w:val="clear" w:color="auto" w:fill="auto"/>
            <w:noWrap/>
          </w:tcPr>
          <w:p w14:paraId="5E433C1B" w14:textId="77777777" w:rsidR="007E44EC" w:rsidRPr="007841E5" w:rsidRDefault="007E44EC" w:rsidP="00A5606F">
            <w:pPr>
              <w:rPr>
                <w:color w:val="000000"/>
                <w:sz w:val="12"/>
                <w:szCs w:val="12"/>
              </w:rPr>
            </w:pPr>
            <w:r w:rsidRPr="007841E5">
              <w:rPr>
                <w:color w:val="000000"/>
                <w:sz w:val="12"/>
                <w:szCs w:val="12"/>
              </w:rPr>
              <w:t>0001.0001.0015.0042</w:t>
            </w:r>
          </w:p>
        </w:tc>
        <w:tc>
          <w:tcPr>
            <w:tcW w:w="2693" w:type="dxa"/>
            <w:shd w:val="clear" w:color="auto" w:fill="auto"/>
          </w:tcPr>
          <w:p w14:paraId="5465C8F3" w14:textId="77777777" w:rsidR="007E44EC" w:rsidRPr="007841E5" w:rsidRDefault="007E44EC" w:rsidP="00A5606F">
            <w:pPr>
              <w:rPr>
                <w:color w:val="000000"/>
                <w:sz w:val="12"/>
                <w:szCs w:val="12"/>
              </w:rPr>
            </w:pPr>
            <w:r w:rsidRPr="007841E5">
              <w:rPr>
                <w:color w:val="000000"/>
                <w:sz w:val="12"/>
                <w:szCs w:val="12"/>
              </w:rPr>
              <w:t>Деятельность исполнительно-распорядительных органов местного самоуправления и его руководителей</w:t>
            </w:r>
          </w:p>
        </w:tc>
        <w:tc>
          <w:tcPr>
            <w:tcW w:w="1701" w:type="dxa"/>
          </w:tcPr>
          <w:p w14:paraId="5FDAF6C1" w14:textId="77777777" w:rsidR="007E44EC" w:rsidRPr="007841E5" w:rsidRDefault="007E44EC" w:rsidP="00A5606F">
            <w:pPr>
              <w:jc w:val="center"/>
              <w:rPr>
                <w:sz w:val="12"/>
                <w:szCs w:val="12"/>
              </w:rPr>
            </w:pPr>
            <w:r w:rsidRPr="007841E5">
              <w:rPr>
                <w:sz w:val="12"/>
                <w:szCs w:val="12"/>
              </w:rPr>
              <w:t>4</w:t>
            </w:r>
          </w:p>
        </w:tc>
        <w:tc>
          <w:tcPr>
            <w:tcW w:w="1701" w:type="dxa"/>
          </w:tcPr>
          <w:p w14:paraId="6E393A34" w14:textId="77777777" w:rsidR="007E44EC" w:rsidRPr="007841E5" w:rsidRDefault="007E44EC" w:rsidP="00A5606F">
            <w:pPr>
              <w:jc w:val="center"/>
              <w:rPr>
                <w:sz w:val="12"/>
                <w:szCs w:val="12"/>
              </w:rPr>
            </w:pPr>
            <w:r w:rsidRPr="007841E5">
              <w:rPr>
                <w:sz w:val="12"/>
                <w:szCs w:val="12"/>
              </w:rPr>
              <w:t>0</w:t>
            </w:r>
          </w:p>
        </w:tc>
        <w:tc>
          <w:tcPr>
            <w:tcW w:w="1701" w:type="dxa"/>
          </w:tcPr>
          <w:p w14:paraId="247AD2E8" w14:textId="77777777" w:rsidR="007E44EC" w:rsidRPr="007841E5" w:rsidRDefault="007E44EC" w:rsidP="00A5606F">
            <w:pPr>
              <w:jc w:val="center"/>
              <w:rPr>
                <w:sz w:val="12"/>
                <w:szCs w:val="12"/>
              </w:rPr>
            </w:pPr>
            <w:r w:rsidRPr="007841E5">
              <w:rPr>
                <w:sz w:val="12"/>
                <w:szCs w:val="12"/>
              </w:rPr>
              <w:t>4</w:t>
            </w:r>
          </w:p>
        </w:tc>
      </w:tr>
      <w:tr w:rsidR="007E44EC" w:rsidRPr="007841E5" w14:paraId="40FF9AFD" w14:textId="77777777" w:rsidTr="00845E73">
        <w:trPr>
          <w:cantSplit/>
        </w:trPr>
        <w:tc>
          <w:tcPr>
            <w:tcW w:w="1844" w:type="dxa"/>
            <w:shd w:val="clear" w:color="auto" w:fill="BFBFBF"/>
            <w:noWrap/>
          </w:tcPr>
          <w:p w14:paraId="07097B76" w14:textId="77777777" w:rsidR="007E44EC" w:rsidRPr="007841E5" w:rsidRDefault="007E44EC" w:rsidP="00A5606F">
            <w:pPr>
              <w:rPr>
                <w:color w:val="000000"/>
                <w:sz w:val="12"/>
                <w:szCs w:val="12"/>
              </w:rPr>
            </w:pPr>
            <w:r w:rsidRPr="007841E5">
              <w:rPr>
                <w:color w:val="000000"/>
                <w:sz w:val="12"/>
                <w:szCs w:val="12"/>
              </w:rPr>
              <w:t>0001.0001.0017.0000</w:t>
            </w:r>
          </w:p>
        </w:tc>
        <w:tc>
          <w:tcPr>
            <w:tcW w:w="2693" w:type="dxa"/>
            <w:shd w:val="clear" w:color="auto" w:fill="auto"/>
          </w:tcPr>
          <w:p w14:paraId="11D21B63" w14:textId="77777777" w:rsidR="007E44EC" w:rsidRPr="007841E5" w:rsidRDefault="007E44EC" w:rsidP="00A5606F">
            <w:pPr>
              <w:rPr>
                <w:b/>
                <w:bCs/>
                <w:color w:val="943634"/>
                <w:sz w:val="12"/>
                <w:szCs w:val="12"/>
              </w:rPr>
            </w:pPr>
            <w:r w:rsidRPr="007841E5">
              <w:rPr>
                <w:b/>
                <w:bCs/>
                <w:color w:val="943634"/>
                <w:sz w:val="12"/>
                <w:szCs w:val="12"/>
              </w:rPr>
              <w:t>Общественные и религиозные объединения</w:t>
            </w:r>
          </w:p>
        </w:tc>
        <w:tc>
          <w:tcPr>
            <w:tcW w:w="1701" w:type="dxa"/>
          </w:tcPr>
          <w:p w14:paraId="44715D50"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4C159051"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724E4D7D"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13C9C9AA" w14:textId="77777777" w:rsidTr="00845E73">
        <w:trPr>
          <w:cantSplit/>
        </w:trPr>
        <w:tc>
          <w:tcPr>
            <w:tcW w:w="1844" w:type="dxa"/>
            <w:shd w:val="clear" w:color="auto" w:fill="auto"/>
            <w:noWrap/>
          </w:tcPr>
          <w:p w14:paraId="28E9A903" w14:textId="77777777" w:rsidR="007E44EC" w:rsidRPr="007841E5" w:rsidRDefault="007E44EC" w:rsidP="00A5606F">
            <w:pPr>
              <w:rPr>
                <w:color w:val="000000"/>
                <w:sz w:val="12"/>
                <w:szCs w:val="12"/>
              </w:rPr>
            </w:pPr>
            <w:r w:rsidRPr="007841E5">
              <w:rPr>
                <w:color w:val="000000"/>
                <w:sz w:val="12"/>
                <w:szCs w:val="12"/>
              </w:rPr>
              <w:t>0001.0001.0017.0047</w:t>
            </w:r>
          </w:p>
        </w:tc>
        <w:tc>
          <w:tcPr>
            <w:tcW w:w="2693" w:type="dxa"/>
            <w:shd w:val="clear" w:color="auto" w:fill="auto"/>
          </w:tcPr>
          <w:p w14:paraId="2705AE69" w14:textId="77777777" w:rsidR="007E44EC" w:rsidRPr="007841E5" w:rsidRDefault="007E44EC" w:rsidP="00A5606F">
            <w:pPr>
              <w:rPr>
                <w:color w:val="000000"/>
                <w:sz w:val="12"/>
                <w:szCs w:val="12"/>
              </w:rPr>
            </w:pPr>
            <w:r w:rsidRPr="007841E5">
              <w:rPr>
                <w:color w:val="000000"/>
                <w:sz w:val="12"/>
                <w:szCs w:val="12"/>
              </w:rPr>
              <w:t>Деятельность некоммерческих организаций (общественных организаций, политических партий, общественных движений, религиозных организаций, ассоциаций (союзов), казачьих обществ, общин коренных малочисленных народов Российской Федерации, фондов, автономных некоммерческих организаций)</w:t>
            </w:r>
          </w:p>
        </w:tc>
        <w:tc>
          <w:tcPr>
            <w:tcW w:w="1701" w:type="dxa"/>
          </w:tcPr>
          <w:p w14:paraId="2000AF37" w14:textId="77777777" w:rsidR="007E44EC" w:rsidRPr="007841E5" w:rsidRDefault="007E44EC" w:rsidP="00A5606F">
            <w:pPr>
              <w:jc w:val="center"/>
              <w:rPr>
                <w:sz w:val="12"/>
                <w:szCs w:val="12"/>
              </w:rPr>
            </w:pPr>
            <w:r w:rsidRPr="007841E5">
              <w:rPr>
                <w:sz w:val="12"/>
                <w:szCs w:val="12"/>
              </w:rPr>
              <w:t>1</w:t>
            </w:r>
          </w:p>
        </w:tc>
        <w:tc>
          <w:tcPr>
            <w:tcW w:w="1701" w:type="dxa"/>
          </w:tcPr>
          <w:p w14:paraId="554E85E1" w14:textId="77777777" w:rsidR="007E44EC" w:rsidRPr="007841E5" w:rsidRDefault="007E44EC" w:rsidP="00A5606F">
            <w:pPr>
              <w:jc w:val="center"/>
              <w:rPr>
                <w:sz w:val="12"/>
                <w:szCs w:val="12"/>
              </w:rPr>
            </w:pPr>
            <w:r w:rsidRPr="007841E5">
              <w:rPr>
                <w:sz w:val="12"/>
                <w:szCs w:val="12"/>
              </w:rPr>
              <w:t>0</w:t>
            </w:r>
          </w:p>
        </w:tc>
        <w:tc>
          <w:tcPr>
            <w:tcW w:w="1701" w:type="dxa"/>
          </w:tcPr>
          <w:p w14:paraId="4072EBB8" w14:textId="77777777" w:rsidR="007E44EC" w:rsidRPr="007841E5" w:rsidRDefault="007E44EC" w:rsidP="00A5606F">
            <w:pPr>
              <w:jc w:val="center"/>
              <w:rPr>
                <w:sz w:val="12"/>
                <w:szCs w:val="12"/>
              </w:rPr>
            </w:pPr>
            <w:r w:rsidRPr="007841E5">
              <w:rPr>
                <w:sz w:val="12"/>
                <w:szCs w:val="12"/>
              </w:rPr>
              <w:t>1</w:t>
            </w:r>
          </w:p>
        </w:tc>
      </w:tr>
      <w:tr w:rsidR="007E44EC" w:rsidRPr="007841E5" w14:paraId="5AC0D83D" w14:textId="77777777" w:rsidTr="00845E73">
        <w:trPr>
          <w:cantSplit/>
        </w:trPr>
        <w:tc>
          <w:tcPr>
            <w:tcW w:w="1844" w:type="dxa"/>
            <w:shd w:val="clear" w:color="auto" w:fill="BFBFBF"/>
            <w:noWrap/>
          </w:tcPr>
          <w:p w14:paraId="3F4A2DBD" w14:textId="77777777" w:rsidR="007E44EC" w:rsidRPr="007841E5" w:rsidRDefault="007E44EC" w:rsidP="00A5606F">
            <w:pPr>
              <w:rPr>
                <w:color w:val="000000"/>
                <w:sz w:val="12"/>
                <w:szCs w:val="12"/>
              </w:rPr>
            </w:pPr>
            <w:r w:rsidRPr="007841E5">
              <w:rPr>
                <w:color w:val="000000"/>
                <w:sz w:val="12"/>
                <w:szCs w:val="12"/>
              </w:rPr>
              <w:t>0001.0001.0018.0000</w:t>
            </w:r>
          </w:p>
        </w:tc>
        <w:tc>
          <w:tcPr>
            <w:tcW w:w="2693" w:type="dxa"/>
            <w:shd w:val="clear" w:color="auto" w:fill="auto"/>
            <w:vAlign w:val="bottom"/>
          </w:tcPr>
          <w:p w14:paraId="1BC9813B" w14:textId="77777777" w:rsidR="007E44EC" w:rsidRPr="007841E5" w:rsidRDefault="007E44EC" w:rsidP="00A5606F">
            <w:pPr>
              <w:rPr>
                <w:b/>
                <w:bCs/>
                <w:color w:val="943634"/>
                <w:sz w:val="12"/>
                <w:szCs w:val="12"/>
              </w:rPr>
            </w:pPr>
            <w:r w:rsidRPr="007841E5">
              <w:rPr>
                <w:b/>
                <w:bCs/>
                <w:color w:val="943634"/>
                <w:sz w:val="12"/>
                <w:szCs w:val="12"/>
              </w:rPr>
              <w:t>Государственные награды. Высшие степени и знаки отличия. Почетные звания. Знаки, значки</w:t>
            </w:r>
          </w:p>
        </w:tc>
        <w:tc>
          <w:tcPr>
            <w:tcW w:w="1701" w:type="dxa"/>
          </w:tcPr>
          <w:p w14:paraId="1C6F788C"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7B704A9A"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1DEAFB8B"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1261476F" w14:textId="77777777" w:rsidTr="00845E73">
        <w:trPr>
          <w:cantSplit/>
        </w:trPr>
        <w:tc>
          <w:tcPr>
            <w:tcW w:w="1844" w:type="dxa"/>
            <w:shd w:val="clear" w:color="auto" w:fill="FFFFFF"/>
            <w:noWrap/>
          </w:tcPr>
          <w:p w14:paraId="333486B6" w14:textId="77777777" w:rsidR="007E44EC" w:rsidRPr="007841E5" w:rsidRDefault="007E44EC" w:rsidP="00A5606F">
            <w:pPr>
              <w:rPr>
                <w:color w:val="000000"/>
                <w:sz w:val="12"/>
                <w:szCs w:val="12"/>
              </w:rPr>
            </w:pPr>
            <w:r w:rsidRPr="007841E5">
              <w:rPr>
                <w:color w:val="000000"/>
                <w:sz w:val="12"/>
                <w:szCs w:val="12"/>
              </w:rPr>
              <w:t>0001.0001.0018.0056</w:t>
            </w:r>
          </w:p>
        </w:tc>
        <w:tc>
          <w:tcPr>
            <w:tcW w:w="2693" w:type="dxa"/>
            <w:shd w:val="clear" w:color="auto" w:fill="auto"/>
            <w:vAlign w:val="bottom"/>
          </w:tcPr>
          <w:p w14:paraId="0120B2D6" w14:textId="77777777" w:rsidR="007E44EC" w:rsidRPr="007841E5" w:rsidRDefault="007E44EC" w:rsidP="00A5606F">
            <w:pPr>
              <w:rPr>
                <w:bCs/>
                <w:sz w:val="12"/>
                <w:szCs w:val="12"/>
              </w:rPr>
            </w:pPr>
            <w:r w:rsidRPr="007841E5">
              <w:rPr>
                <w:bCs/>
                <w:sz w:val="12"/>
                <w:szCs w:val="12"/>
              </w:rPr>
              <w:t>Почетные звания</w:t>
            </w:r>
          </w:p>
        </w:tc>
        <w:tc>
          <w:tcPr>
            <w:tcW w:w="1701" w:type="dxa"/>
          </w:tcPr>
          <w:p w14:paraId="5E79707D"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73DD66D1"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0FBE4B73"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4BE690A4" w14:textId="77777777" w:rsidTr="00845E73">
        <w:trPr>
          <w:cantSplit/>
        </w:trPr>
        <w:tc>
          <w:tcPr>
            <w:tcW w:w="1844" w:type="dxa"/>
            <w:shd w:val="clear" w:color="auto" w:fill="92D050"/>
            <w:noWrap/>
            <w:vAlign w:val="center"/>
          </w:tcPr>
          <w:p w14:paraId="38FE19D5" w14:textId="77777777" w:rsidR="007E44EC" w:rsidRPr="007841E5" w:rsidRDefault="007E44EC" w:rsidP="00A5606F">
            <w:pPr>
              <w:rPr>
                <w:sz w:val="12"/>
                <w:szCs w:val="12"/>
              </w:rPr>
            </w:pPr>
            <w:r w:rsidRPr="007841E5">
              <w:rPr>
                <w:sz w:val="12"/>
                <w:szCs w:val="12"/>
              </w:rPr>
              <w:t>0001.0002.0000.0000</w:t>
            </w:r>
          </w:p>
        </w:tc>
        <w:tc>
          <w:tcPr>
            <w:tcW w:w="2693" w:type="dxa"/>
            <w:shd w:val="clear" w:color="auto" w:fill="92D050"/>
            <w:vAlign w:val="center"/>
          </w:tcPr>
          <w:p w14:paraId="0731D62D" w14:textId="77777777" w:rsidR="007E44EC" w:rsidRPr="007841E5" w:rsidRDefault="007E44EC" w:rsidP="00A5606F">
            <w:pPr>
              <w:rPr>
                <w:b/>
                <w:bCs/>
                <w:color w:val="943634"/>
                <w:sz w:val="12"/>
                <w:szCs w:val="12"/>
              </w:rPr>
            </w:pPr>
            <w:r w:rsidRPr="007841E5">
              <w:rPr>
                <w:b/>
                <w:bCs/>
                <w:color w:val="943634"/>
                <w:sz w:val="12"/>
                <w:szCs w:val="12"/>
              </w:rPr>
              <w:t>Основы государственного управления</w:t>
            </w:r>
          </w:p>
        </w:tc>
        <w:tc>
          <w:tcPr>
            <w:tcW w:w="1701" w:type="dxa"/>
            <w:shd w:val="clear" w:color="auto" w:fill="92D050"/>
          </w:tcPr>
          <w:p w14:paraId="1DF22F00" w14:textId="77777777" w:rsidR="007E44EC" w:rsidRPr="007841E5" w:rsidRDefault="007E44EC" w:rsidP="00A5606F">
            <w:pPr>
              <w:jc w:val="center"/>
              <w:rPr>
                <w:b/>
                <w:bCs/>
                <w:sz w:val="12"/>
                <w:szCs w:val="12"/>
              </w:rPr>
            </w:pPr>
            <w:r w:rsidRPr="007841E5">
              <w:rPr>
                <w:b/>
                <w:bCs/>
                <w:sz w:val="12"/>
                <w:szCs w:val="12"/>
              </w:rPr>
              <w:t>3</w:t>
            </w:r>
          </w:p>
        </w:tc>
        <w:tc>
          <w:tcPr>
            <w:tcW w:w="1701" w:type="dxa"/>
            <w:shd w:val="clear" w:color="auto" w:fill="92D050"/>
          </w:tcPr>
          <w:p w14:paraId="6F01E4BF"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92D050"/>
          </w:tcPr>
          <w:p w14:paraId="36B153BF" w14:textId="77777777" w:rsidR="007E44EC" w:rsidRPr="007841E5" w:rsidRDefault="007E44EC" w:rsidP="00A5606F">
            <w:pPr>
              <w:jc w:val="center"/>
              <w:rPr>
                <w:b/>
                <w:bCs/>
                <w:sz w:val="12"/>
                <w:szCs w:val="12"/>
              </w:rPr>
            </w:pPr>
            <w:r w:rsidRPr="007841E5">
              <w:rPr>
                <w:b/>
                <w:bCs/>
                <w:sz w:val="12"/>
                <w:szCs w:val="12"/>
              </w:rPr>
              <w:t>3</w:t>
            </w:r>
          </w:p>
        </w:tc>
      </w:tr>
      <w:tr w:rsidR="007E44EC" w:rsidRPr="007841E5" w14:paraId="6CCDADC8" w14:textId="77777777" w:rsidTr="00845E73">
        <w:trPr>
          <w:cantSplit/>
        </w:trPr>
        <w:tc>
          <w:tcPr>
            <w:tcW w:w="1844" w:type="dxa"/>
            <w:shd w:val="clear" w:color="auto" w:fill="BFBFBF"/>
            <w:noWrap/>
            <w:vAlign w:val="center"/>
          </w:tcPr>
          <w:p w14:paraId="6747BDA4" w14:textId="77777777" w:rsidR="007E44EC" w:rsidRPr="007841E5" w:rsidRDefault="007E44EC" w:rsidP="00A5606F">
            <w:pPr>
              <w:rPr>
                <w:color w:val="000000"/>
                <w:sz w:val="12"/>
                <w:szCs w:val="12"/>
              </w:rPr>
            </w:pPr>
            <w:r w:rsidRPr="007841E5">
              <w:rPr>
                <w:color w:val="000000"/>
                <w:sz w:val="12"/>
                <w:szCs w:val="12"/>
              </w:rPr>
              <w:t>0001.0002.0025.0000</w:t>
            </w:r>
          </w:p>
        </w:tc>
        <w:tc>
          <w:tcPr>
            <w:tcW w:w="2693" w:type="dxa"/>
            <w:shd w:val="clear" w:color="auto" w:fill="auto"/>
            <w:vAlign w:val="bottom"/>
          </w:tcPr>
          <w:p w14:paraId="46432328" w14:textId="77777777" w:rsidR="007E44EC" w:rsidRPr="007841E5" w:rsidRDefault="007E44EC" w:rsidP="00A5606F">
            <w:pPr>
              <w:rPr>
                <w:b/>
                <w:bCs/>
                <w:color w:val="943634"/>
                <w:sz w:val="12"/>
                <w:szCs w:val="12"/>
              </w:rPr>
            </w:pPr>
            <w:r w:rsidRPr="007841E5">
              <w:rPr>
                <w:b/>
                <w:bCs/>
                <w:color w:val="943634"/>
                <w:sz w:val="12"/>
                <w:szCs w:val="12"/>
              </w:rPr>
              <w:t>Общие вопросы государственного управления в сфере экономики, социально-культурного и административно-политического строительства</w:t>
            </w:r>
          </w:p>
        </w:tc>
        <w:tc>
          <w:tcPr>
            <w:tcW w:w="1701" w:type="dxa"/>
          </w:tcPr>
          <w:p w14:paraId="18A8828F" w14:textId="77777777" w:rsidR="007E44EC" w:rsidRPr="007841E5" w:rsidRDefault="007E44EC" w:rsidP="00A5606F">
            <w:pPr>
              <w:jc w:val="center"/>
              <w:rPr>
                <w:b/>
                <w:bCs/>
                <w:sz w:val="12"/>
                <w:szCs w:val="12"/>
              </w:rPr>
            </w:pPr>
            <w:r w:rsidRPr="007841E5">
              <w:rPr>
                <w:b/>
                <w:bCs/>
                <w:sz w:val="12"/>
                <w:szCs w:val="12"/>
              </w:rPr>
              <w:t>2</w:t>
            </w:r>
          </w:p>
        </w:tc>
        <w:tc>
          <w:tcPr>
            <w:tcW w:w="1701" w:type="dxa"/>
          </w:tcPr>
          <w:p w14:paraId="13A5774D"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4DDE8629" w14:textId="77777777" w:rsidR="007E44EC" w:rsidRPr="007841E5" w:rsidRDefault="007E44EC" w:rsidP="00A5606F">
            <w:pPr>
              <w:jc w:val="center"/>
              <w:rPr>
                <w:b/>
                <w:bCs/>
                <w:sz w:val="12"/>
                <w:szCs w:val="12"/>
              </w:rPr>
            </w:pPr>
            <w:r w:rsidRPr="007841E5">
              <w:rPr>
                <w:b/>
                <w:bCs/>
                <w:sz w:val="12"/>
                <w:szCs w:val="12"/>
              </w:rPr>
              <w:t>2</w:t>
            </w:r>
          </w:p>
        </w:tc>
      </w:tr>
      <w:tr w:rsidR="007E44EC" w:rsidRPr="007841E5" w14:paraId="31103FC6" w14:textId="77777777" w:rsidTr="00845E73">
        <w:trPr>
          <w:cantSplit/>
        </w:trPr>
        <w:tc>
          <w:tcPr>
            <w:tcW w:w="1844" w:type="dxa"/>
            <w:shd w:val="clear" w:color="auto" w:fill="auto"/>
            <w:noWrap/>
          </w:tcPr>
          <w:p w14:paraId="2990B829" w14:textId="77777777" w:rsidR="007E44EC" w:rsidRPr="007841E5" w:rsidRDefault="007E44EC" w:rsidP="00A5606F">
            <w:pPr>
              <w:rPr>
                <w:color w:val="000000"/>
                <w:sz w:val="12"/>
                <w:szCs w:val="12"/>
              </w:rPr>
            </w:pPr>
            <w:r w:rsidRPr="007841E5">
              <w:rPr>
                <w:color w:val="000000"/>
                <w:sz w:val="12"/>
                <w:szCs w:val="12"/>
              </w:rPr>
              <w:t>0001.0002.0025.0086</w:t>
            </w:r>
          </w:p>
        </w:tc>
        <w:tc>
          <w:tcPr>
            <w:tcW w:w="2693" w:type="dxa"/>
            <w:shd w:val="clear" w:color="auto" w:fill="auto"/>
          </w:tcPr>
          <w:p w14:paraId="2FF5C2F4" w14:textId="77777777" w:rsidR="007E44EC" w:rsidRPr="007841E5" w:rsidRDefault="007E44EC" w:rsidP="00A5606F">
            <w:pPr>
              <w:rPr>
                <w:color w:val="000000"/>
                <w:sz w:val="12"/>
                <w:szCs w:val="12"/>
              </w:rPr>
            </w:pPr>
            <w:r w:rsidRPr="007841E5">
              <w:rPr>
                <w:color w:val="000000"/>
                <w:sz w:val="12"/>
                <w:szCs w:val="12"/>
              </w:rPr>
              <w:t>Условия ведения предпринимательской деятельности, деятельность хозяйствующих субъектов</w:t>
            </w:r>
          </w:p>
        </w:tc>
        <w:tc>
          <w:tcPr>
            <w:tcW w:w="1701" w:type="dxa"/>
          </w:tcPr>
          <w:p w14:paraId="0244DE1D" w14:textId="77777777" w:rsidR="007E44EC" w:rsidRPr="007841E5" w:rsidRDefault="007E44EC" w:rsidP="00A5606F">
            <w:pPr>
              <w:jc w:val="center"/>
              <w:rPr>
                <w:sz w:val="12"/>
                <w:szCs w:val="12"/>
              </w:rPr>
            </w:pPr>
            <w:r w:rsidRPr="007841E5">
              <w:rPr>
                <w:sz w:val="12"/>
                <w:szCs w:val="12"/>
              </w:rPr>
              <w:t>1</w:t>
            </w:r>
          </w:p>
        </w:tc>
        <w:tc>
          <w:tcPr>
            <w:tcW w:w="1701" w:type="dxa"/>
          </w:tcPr>
          <w:p w14:paraId="2709BF5A" w14:textId="77777777" w:rsidR="007E44EC" w:rsidRPr="007841E5" w:rsidRDefault="007E44EC" w:rsidP="00A5606F">
            <w:pPr>
              <w:jc w:val="center"/>
              <w:rPr>
                <w:sz w:val="12"/>
                <w:szCs w:val="12"/>
              </w:rPr>
            </w:pPr>
            <w:r w:rsidRPr="007841E5">
              <w:rPr>
                <w:sz w:val="12"/>
                <w:szCs w:val="12"/>
              </w:rPr>
              <w:t>0</w:t>
            </w:r>
          </w:p>
        </w:tc>
        <w:tc>
          <w:tcPr>
            <w:tcW w:w="1701" w:type="dxa"/>
          </w:tcPr>
          <w:p w14:paraId="3BFE97BF" w14:textId="77777777" w:rsidR="007E44EC" w:rsidRPr="007841E5" w:rsidRDefault="007E44EC" w:rsidP="00A5606F">
            <w:pPr>
              <w:jc w:val="center"/>
              <w:rPr>
                <w:sz w:val="12"/>
                <w:szCs w:val="12"/>
              </w:rPr>
            </w:pPr>
            <w:r w:rsidRPr="007841E5">
              <w:rPr>
                <w:sz w:val="12"/>
                <w:szCs w:val="12"/>
              </w:rPr>
              <w:t>1</w:t>
            </w:r>
          </w:p>
        </w:tc>
      </w:tr>
      <w:tr w:rsidR="007E44EC" w:rsidRPr="007841E5" w14:paraId="73DB77BD" w14:textId="77777777" w:rsidTr="00845E73">
        <w:trPr>
          <w:cantSplit/>
        </w:trPr>
        <w:tc>
          <w:tcPr>
            <w:tcW w:w="1844" w:type="dxa"/>
            <w:shd w:val="clear" w:color="auto" w:fill="auto"/>
            <w:noWrap/>
          </w:tcPr>
          <w:p w14:paraId="576B4A0C" w14:textId="77777777" w:rsidR="007E44EC" w:rsidRPr="007841E5" w:rsidRDefault="007E44EC" w:rsidP="00A5606F">
            <w:pPr>
              <w:rPr>
                <w:color w:val="000000"/>
                <w:sz w:val="12"/>
                <w:szCs w:val="12"/>
              </w:rPr>
            </w:pPr>
            <w:r w:rsidRPr="007841E5">
              <w:rPr>
                <w:color w:val="000000"/>
                <w:sz w:val="12"/>
                <w:szCs w:val="12"/>
              </w:rPr>
              <w:t>0001.0002.0025.0114</w:t>
            </w:r>
          </w:p>
        </w:tc>
        <w:tc>
          <w:tcPr>
            <w:tcW w:w="2693" w:type="dxa"/>
            <w:shd w:val="clear" w:color="auto" w:fill="auto"/>
          </w:tcPr>
          <w:p w14:paraId="4A049443" w14:textId="77777777" w:rsidR="007E44EC" w:rsidRPr="007841E5" w:rsidRDefault="007E44EC" w:rsidP="00A5606F">
            <w:pPr>
              <w:rPr>
                <w:color w:val="000000"/>
                <w:sz w:val="12"/>
                <w:szCs w:val="12"/>
              </w:rPr>
            </w:pPr>
            <w:r w:rsidRPr="007841E5">
              <w:rPr>
                <w:color w:val="000000"/>
                <w:sz w:val="12"/>
                <w:szCs w:val="12"/>
              </w:rPr>
              <w:t>Государственная кадастровая оценка. Кадастровая стоимость объектов недвижимости</w:t>
            </w:r>
          </w:p>
        </w:tc>
        <w:tc>
          <w:tcPr>
            <w:tcW w:w="1701" w:type="dxa"/>
          </w:tcPr>
          <w:p w14:paraId="2CB8A961" w14:textId="77777777" w:rsidR="007E44EC" w:rsidRPr="007841E5" w:rsidRDefault="007E44EC" w:rsidP="00A5606F">
            <w:pPr>
              <w:jc w:val="center"/>
              <w:rPr>
                <w:sz w:val="12"/>
                <w:szCs w:val="12"/>
              </w:rPr>
            </w:pPr>
            <w:r w:rsidRPr="007841E5">
              <w:rPr>
                <w:sz w:val="12"/>
                <w:szCs w:val="12"/>
              </w:rPr>
              <w:t>1</w:t>
            </w:r>
          </w:p>
        </w:tc>
        <w:tc>
          <w:tcPr>
            <w:tcW w:w="1701" w:type="dxa"/>
          </w:tcPr>
          <w:p w14:paraId="4346BC50" w14:textId="77777777" w:rsidR="007E44EC" w:rsidRPr="007841E5" w:rsidRDefault="007E44EC" w:rsidP="00A5606F">
            <w:pPr>
              <w:jc w:val="center"/>
              <w:rPr>
                <w:sz w:val="12"/>
                <w:szCs w:val="12"/>
              </w:rPr>
            </w:pPr>
            <w:r w:rsidRPr="007841E5">
              <w:rPr>
                <w:sz w:val="12"/>
                <w:szCs w:val="12"/>
              </w:rPr>
              <w:t>0</w:t>
            </w:r>
          </w:p>
        </w:tc>
        <w:tc>
          <w:tcPr>
            <w:tcW w:w="1701" w:type="dxa"/>
          </w:tcPr>
          <w:p w14:paraId="0BB32D3F" w14:textId="77777777" w:rsidR="007E44EC" w:rsidRPr="007841E5" w:rsidRDefault="007E44EC" w:rsidP="00A5606F">
            <w:pPr>
              <w:jc w:val="center"/>
              <w:rPr>
                <w:sz w:val="12"/>
                <w:szCs w:val="12"/>
              </w:rPr>
            </w:pPr>
            <w:r w:rsidRPr="007841E5">
              <w:rPr>
                <w:sz w:val="12"/>
                <w:szCs w:val="12"/>
              </w:rPr>
              <w:t>1</w:t>
            </w:r>
          </w:p>
        </w:tc>
      </w:tr>
      <w:tr w:rsidR="007E44EC" w:rsidRPr="007841E5" w14:paraId="06FB621E" w14:textId="77777777" w:rsidTr="00845E73">
        <w:trPr>
          <w:cantSplit/>
        </w:trPr>
        <w:tc>
          <w:tcPr>
            <w:tcW w:w="1844" w:type="dxa"/>
            <w:shd w:val="clear" w:color="auto" w:fill="A6A6A6"/>
            <w:noWrap/>
          </w:tcPr>
          <w:p w14:paraId="458D9428" w14:textId="77777777" w:rsidR="007E44EC" w:rsidRPr="007841E5" w:rsidRDefault="007E44EC" w:rsidP="00A5606F">
            <w:pPr>
              <w:rPr>
                <w:color w:val="000000"/>
                <w:sz w:val="12"/>
                <w:szCs w:val="12"/>
              </w:rPr>
            </w:pPr>
            <w:r w:rsidRPr="007841E5">
              <w:rPr>
                <w:color w:val="000000"/>
                <w:sz w:val="12"/>
                <w:szCs w:val="12"/>
              </w:rPr>
              <w:t>0001.0002.0027.0000</w:t>
            </w:r>
          </w:p>
        </w:tc>
        <w:tc>
          <w:tcPr>
            <w:tcW w:w="2693" w:type="dxa"/>
            <w:shd w:val="clear" w:color="auto" w:fill="auto"/>
          </w:tcPr>
          <w:p w14:paraId="63799E2B" w14:textId="77777777" w:rsidR="007E44EC" w:rsidRPr="007841E5" w:rsidRDefault="007E44EC" w:rsidP="00A5606F">
            <w:pPr>
              <w:rPr>
                <w:color w:val="000000"/>
                <w:sz w:val="12"/>
                <w:szCs w:val="12"/>
              </w:rPr>
            </w:pPr>
            <w:r w:rsidRPr="007841E5">
              <w:rPr>
                <w:b/>
                <w:bCs/>
                <w:color w:val="943634"/>
                <w:sz w:val="12"/>
                <w:szCs w:val="12"/>
              </w:rPr>
              <w:t>Обращения, заявления и жалобы граждан</w:t>
            </w:r>
          </w:p>
        </w:tc>
        <w:tc>
          <w:tcPr>
            <w:tcW w:w="1701" w:type="dxa"/>
          </w:tcPr>
          <w:p w14:paraId="4BB5B714" w14:textId="77777777" w:rsidR="007E44EC" w:rsidRPr="007841E5" w:rsidRDefault="007E44EC" w:rsidP="00A5606F">
            <w:pPr>
              <w:jc w:val="center"/>
              <w:rPr>
                <w:sz w:val="12"/>
                <w:szCs w:val="12"/>
              </w:rPr>
            </w:pPr>
            <w:r w:rsidRPr="007841E5">
              <w:rPr>
                <w:sz w:val="12"/>
                <w:szCs w:val="12"/>
              </w:rPr>
              <w:t>1</w:t>
            </w:r>
          </w:p>
        </w:tc>
        <w:tc>
          <w:tcPr>
            <w:tcW w:w="1701" w:type="dxa"/>
          </w:tcPr>
          <w:p w14:paraId="153D63D8" w14:textId="77777777" w:rsidR="007E44EC" w:rsidRPr="007841E5" w:rsidRDefault="007E44EC" w:rsidP="00A5606F">
            <w:pPr>
              <w:jc w:val="center"/>
              <w:rPr>
                <w:sz w:val="12"/>
                <w:szCs w:val="12"/>
              </w:rPr>
            </w:pPr>
            <w:r w:rsidRPr="007841E5">
              <w:rPr>
                <w:sz w:val="12"/>
                <w:szCs w:val="12"/>
              </w:rPr>
              <w:t>0</w:t>
            </w:r>
          </w:p>
        </w:tc>
        <w:tc>
          <w:tcPr>
            <w:tcW w:w="1701" w:type="dxa"/>
          </w:tcPr>
          <w:p w14:paraId="6F2C0652" w14:textId="77777777" w:rsidR="007E44EC" w:rsidRPr="007841E5" w:rsidRDefault="007E44EC" w:rsidP="00A5606F">
            <w:pPr>
              <w:jc w:val="center"/>
              <w:rPr>
                <w:sz w:val="12"/>
                <w:szCs w:val="12"/>
              </w:rPr>
            </w:pPr>
            <w:r w:rsidRPr="007841E5">
              <w:rPr>
                <w:sz w:val="12"/>
                <w:szCs w:val="12"/>
              </w:rPr>
              <w:t>1</w:t>
            </w:r>
          </w:p>
        </w:tc>
      </w:tr>
      <w:tr w:rsidR="007E44EC" w:rsidRPr="007841E5" w14:paraId="5629D642" w14:textId="77777777" w:rsidTr="00845E73">
        <w:trPr>
          <w:cantSplit/>
        </w:trPr>
        <w:tc>
          <w:tcPr>
            <w:tcW w:w="1844" w:type="dxa"/>
            <w:shd w:val="clear" w:color="auto" w:fill="auto"/>
            <w:noWrap/>
          </w:tcPr>
          <w:p w14:paraId="74EFC2C8" w14:textId="77777777" w:rsidR="007E44EC" w:rsidRPr="007841E5" w:rsidRDefault="007E44EC" w:rsidP="00A5606F">
            <w:pPr>
              <w:rPr>
                <w:color w:val="000000"/>
                <w:sz w:val="12"/>
                <w:szCs w:val="12"/>
              </w:rPr>
            </w:pPr>
            <w:r w:rsidRPr="007841E5">
              <w:rPr>
                <w:color w:val="000000"/>
                <w:sz w:val="12"/>
                <w:szCs w:val="12"/>
              </w:rPr>
              <w:t>0001.0002.0027.0132</w:t>
            </w:r>
          </w:p>
        </w:tc>
        <w:tc>
          <w:tcPr>
            <w:tcW w:w="2693" w:type="dxa"/>
            <w:shd w:val="clear" w:color="auto" w:fill="auto"/>
          </w:tcPr>
          <w:p w14:paraId="2D10611A" w14:textId="77777777" w:rsidR="007E44EC" w:rsidRPr="007841E5" w:rsidRDefault="007E44EC" w:rsidP="00A5606F">
            <w:pPr>
              <w:rPr>
                <w:color w:val="000000"/>
                <w:sz w:val="12"/>
                <w:szCs w:val="12"/>
              </w:rPr>
            </w:pPr>
            <w:r w:rsidRPr="007841E5">
              <w:rPr>
                <w:color w:val="000000"/>
                <w:sz w:val="12"/>
                <w:szCs w:val="12"/>
              </w:rPr>
              <w:t>Предоставление дополнительных документов и материалов</w:t>
            </w:r>
          </w:p>
        </w:tc>
        <w:tc>
          <w:tcPr>
            <w:tcW w:w="1701" w:type="dxa"/>
          </w:tcPr>
          <w:p w14:paraId="6869F264" w14:textId="77777777" w:rsidR="007E44EC" w:rsidRPr="007841E5" w:rsidRDefault="007E44EC" w:rsidP="00A5606F">
            <w:pPr>
              <w:jc w:val="center"/>
              <w:rPr>
                <w:sz w:val="12"/>
                <w:szCs w:val="12"/>
              </w:rPr>
            </w:pPr>
            <w:r w:rsidRPr="007841E5">
              <w:rPr>
                <w:sz w:val="12"/>
                <w:szCs w:val="12"/>
              </w:rPr>
              <w:t>0</w:t>
            </w:r>
          </w:p>
        </w:tc>
        <w:tc>
          <w:tcPr>
            <w:tcW w:w="1701" w:type="dxa"/>
          </w:tcPr>
          <w:p w14:paraId="4384DF43" w14:textId="77777777" w:rsidR="007E44EC" w:rsidRPr="007841E5" w:rsidRDefault="007E44EC" w:rsidP="00A5606F">
            <w:pPr>
              <w:jc w:val="center"/>
              <w:rPr>
                <w:sz w:val="12"/>
                <w:szCs w:val="12"/>
              </w:rPr>
            </w:pPr>
            <w:r w:rsidRPr="007841E5">
              <w:rPr>
                <w:sz w:val="12"/>
                <w:szCs w:val="12"/>
              </w:rPr>
              <w:t>0</w:t>
            </w:r>
          </w:p>
        </w:tc>
        <w:tc>
          <w:tcPr>
            <w:tcW w:w="1701" w:type="dxa"/>
          </w:tcPr>
          <w:p w14:paraId="5B75ED9F" w14:textId="77777777" w:rsidR="007E44EC" w:rsidRPr="007841E5" w:rsidRDefault="007E44EC" w:rsidP="00A5606F">
            <w:pPr>
              <w:jc w:val="center"/>
              <w:rPr>
                <w:sz w:val="12"/>
                <w:szCs w:val="12"/>
              </w:rPr>
            </w:pPr>
            <w:r w:rsidRPr="007841E5">
              <w:rPr>
                <w:sz w:val="12"/>
                <w:szCs w:val="12"/>
              </w:rPr>
              <w:t>0</w:t>
            </w:r>
          </w:p>
        </w:tc>
      </w:tr>
      <w:tr w:rsidR="007E44EC" w:rsidRPr="007841E5" w14:paraId="69376D90" w14:textId="77777777" w:rsidTr="00845E73">
        <w:trPr>
          <w:cantSplit/>
        </w:trPr>
        <w:tc>
          <w:tcPr>
            <w:tcW w:w="1844" w:type="dxa"/>
            <w:shd w:val="clear" w:color="auto" w:fill="auto"/>
            <w:noWrap/>
          </w:tcPr>
          <w:p w14:paraId="1E0D9897" w14:textId="77777777" w:rsidR="007E44EC" w:rsidRPr="007841E5" w:rsidRDefault="007E44EC" w:rsidP="00A5606F">
            <w:pPr>
              <w:rPr>
                <w:color w:val="000000"/>
                <w:sz w:val="12"/>
                <w:szCs w:val="12"/>
              </w:rPr>
            </w:pPr>
            <w:r w:rsidRPr="007841E5">
              <w:rPr>
                <w:color w:val="000000"/>
                <w:sz w:val="12"/>
                <w:szCs w:val="12"/>
              </w:rPr>
              <w:t>0001.0002.0027.0157</w:t>
            </w:r>
          </w:p>
        </w:tc>
        <w:tc>
          <w:tcPr>
            <w:tcW w:w="2693" w:type="dxa"/>
            <w:shd w:val="clear" w:color="auto" w:fill="auto"/>
          </w:tcPr>
          <w:p w14:paraId="0AA3A0F1" w14:textId="77777777" w:rsidR="007E44EC" w:rsidRPr="007841E5" w:rsidRDefault="007E44EC" w:rsidP="00A5606F">
            <w:pPr>
              <w:rPr>
                <w:color w:val="000000"/>
                <w:sz w:val="12"/>
                <w:szCs w:val="12"/>
              </w:rPr>
            </w:pPr>
            <w:r w:rsidRPr="007841E5">
              <w:rPr>
                <w:color w:val="000000"/>
                <w:sz w:val="12"/>
                <w:szCs w:val="12"/>
              </w:rPr>
              <w:t>Подарки, книги, фотографии, автографы</w:t>
            </w:r>
          </w:p>
        </w:tc>
        <w:tc>
          <w:tcPr>
            <w:tcW w:w="1701" w:type="dxa"/>
          </w:tcPr>
          <w:p w14:paraId="4261E6FC" w14:textId="77777777" w:rsidR="007E44EC" w:rsidRPr="007841E5" w:rsidRDefault="007E44EC" w:rsidP="00A5606F">
            <w:pPr>
              <w:jc w:val="center"/>
              <w:rPr>
                <w:sz w:val="12"/>
                <w:szCs w:val="12"/>
              </w:rPr>
            </w:pPr>
            <w:r w:rsidRPr="007841E5">
              <w:rPr>
                <w:sz w:val="12"/>
                <w:szCs w:val="12"/>
              </w:rPr>
              <w:t>1</w:t>
            </w:r>
          </w:p>
        </w:tc>
        <w:tc>
          <w:tcPr>
            <w:tcW w:w="1701" w:type="dxa"/>
          </w:tcPr>
          <w:p w14:paraId="40E73C8B" w14:textId="77777777" w:rsidR="007E44EC" w:rsidRPr="007841E5" w:rsidRDefault="007E44EC" w:rsidP="00A5606F">
            <w:pPr>
              <w:jc w:val="center"/>
              <w:rPr>
                <w:sz w:val="12"/>
                <w:szCs w:val="12"/>
              </w:rPr>
            </w:pPr>
            <w:r w:rsidRPr="007841E5">
              <w:rPr>
                <w:sz w:val="12"/>
                <w:szCs w:val="12"/>
              </w:rPr>
              <w:t>0</w:t>
            </w:r>
          </w:p>
        </w:tc>
        <w:tc>
          <w:tcPr>
            <w:tcW w:w="1701" w:type="dxa"/>
          </w:tcPr>
          <w:p w14:paraId="020A8906" w14:textId="77777777" w:rsidR="007E44EC" w:rsidRPr="007841E5" w:rsidRDefault="007E44EC" w:rsidP="00A5606F">
            <w:pPr>
              <w:jc w:val="center"/>
              <w:rPr>
                <w:sz w:val="12"/>
                <w:szCs w:val="12"/>
              </w:rPr>
            </w:pPr>
            <w:r w:rsidRPr="007841E5">
              <w:rPr>
                <w:sz w:val="12"/>
                <w:szCs w:val="12"/>
              </w:rPr>
              <w:t>1</w:t>
            </w:r>
          </w:p>
        </w:tc>
      </w:tr>
      <w:tr w:rsidR="007E44EC" w:rsidRPr="007841E5" w14:paraId="78FC3F73" w14:textId="77777777" w:rsidTr="00845E73">
        <w:trPr>
          <w:cantSplit/>
        </w:trPr>
        <w:tc>
          <w:tcPr>
            <w:tcW w:w="1844" w:type="dxa"/>
            <w:shd w:val="clear" w:color="auto" w:fill="92D050"/>
            <w:noWrap/>
            <w:vAlign w:val="center"/>
          </w:tcPr>
          <w:p w14:paraId="0E732AF9" w14:textId="77777777" w:rsidR="007E44EC" w:rsidRPr="007841E5" w:rsidRDefault="007E44EC" w:rsidP="00A5606F">
            <w:pPr>
              <w:rPr>
                <w:color w:val="000000"/>
                <w:sz w:val="12"/>
                <w:szCs w:val="12"/>
              </w:rPr>
            </w:pPr>
            <w:r w:rsidRPr="007841E5">
              <w:rPr>
                <w:color w:val="000000"/>
                <w:sz w:val="12"/>
                <w:szCs w:val="12"/>
              </w:rPr>
              <w:t>0001.0003.0000.0000</w:t>
            </w:r>
          </w:p>
        </w:tc>
        <w:tc>
          <w:tcPr>
            <w:tcW w:w="2693" w:type="dxa"/>
            <w:shd w:val="clear" w:color="auto" w:fill="92D050"/>
          </w:tcPr>
          <w:p w14:paraId="73444E06" w14:textId="77777777" w:rsidR="007E44EC" w:rsidRPr="007841E5" w:rsidRDefault="007E44EC" w:rsidP="00A5606F">
            <w:pPr>
              <w:rPr>
                <w:b/>
                <w:bCs/>
                <w:color w:val="943634"/>
                <w:sz w:val="12"/>
                <w:szCs w:val="12"/>
              </w:rPr>
            </w:pPr>
            <w:r w:rsidRPr="007841E5">
              <w:rPr>
                <w:b/>
                <w:bCs/>
                <w:color w:val="943634"/>
                <w:sz w:val="12"/>
                <w:szCs w:val="12"/>
              </w:rPr>
              <w:t>Гражданское право</w:t>
            </w:r>
          </w:p>
        </w:tc>
        <w:tc>
          <w:tcPr>
            <w:tcW w:w="1701" w:type="dxa"/>
            <w:shd w:val="clear" w:color="auto" w:fill="92D050"/>
          </w:tcPr>
          <w:p w14:paraId="1E722588"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92D050"/>
          </w:tcPr>
          <w:p w14:paraId="1C1694DF" w14:textId="77777777" w:rsidR="007E44EC" w:rsidRPr="007841E5" w:rsidRDefault="007E44EC" w:rsidP="00A5606F">
            <w:pPr>
              <w:jc w:val="center"/>
              <w:rPr>
                <w:b/>
                <w:bCs/>
                <w:sz w:val="12"/>
                <w:szCs w:val="12"/>
              </w:rPr>
            </w:pPr>
            <w:r w:rsidRPr="007841E5">
              <w:rPr>
                <w:b/>
                <w:bCs/>
                <w:sz w:val="12"/>
                <w:szCs w:val="12"/>
              </w:rPr>
              <w:t>1</w:t>
            </w:r>
          </w:p>
        </w:tc>
        <w:tc>
          <w:tcPr>
            <w:tcW w:w="1701" w:type="dxa"/>
            <w:shd w:val="clear" w:color="auto" w:fill="92D050"/>
          </w:tcPr>
          <w:p w14:paraId="2959E6E9"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40209A21" w14:textId="77777777" w:rsidTr="00845E73">
        <w:trPr>
          <w:cantSplit/>
        </w:trPr>
        <w:tc>
          <w:tcPr>
            <w:tcW w:w="1844" w:type="dxa"/>
            <w:shd w:val="clear" w:color="auto" w:fill="BFBFBF"/>
            <w:noWrap/>
          </w:tcPr>
          <w:p w14:paraId="001B1192" w14:textId="77777777" w:rsidR="007E44EC" w:rsidRPr="007841E5" w:rsidRDefault="007E44EC" w:rsidP="00A5606F">
            <w:pPr>
              <w:rPr>
                <w:color w:val="000000"/>
                <w:sz w:val="12"/>
                <w:szCs w:val="12"/>
              </w:rPr>
            </w:pPr>
            <w:r w:rsidRPr="007841E5">
              <w:rPr>
                <w:color w:val="000000"/>
                <w:sz w:val="12"/>
                <w:szCs w:val="12"/>
              </w:rPr>
              <w:t>0001.0003.0035.0000</w:t>
            </w:r>
          </w:p>
        </w:tc>
        <w:tc>
          <w:tcPr>
            <w:tcW w:w="2693" w:type="dxa"/>
            <w:shd w:val="clear" w:color="auto" w:fill="auto"/>
          </w:tcPr>
          <w:p w14:paraId="297DCC02" w14:textId="77777777" w:rsidR="007E44EC" w:rsidRPr="007841E5" w:rsidRDefault="007E44EC" w:rsidP="00A5606F">
            <w:pPr>
              <w:rPr>
                <w:b/>
                <w:color w:val="943634"/>
                <w:sz w:val="12"/>
                <w:szCs w:val="12"/>
              </w:rPr>
            </w:pPr>
            <w:r w:rsidRPr="007841E5">
              <w:rPr>
                <w:b/>
                <w:color w:val="943634"/>
                <w:sz w:val="12"/>
                <w:szCs w:val="12"/>
              </w:rPr>
              <w:t>Представительство. Доверенность (за исключением международного частного права)</w:t>
            </w:r>
          </w:p>
        </w:tc>
        <w:tc>
          <w:tcPr>
            <w:tcW w:w="1701" w:type="dxa"/>
          </w:tcPr>
          <w:p w14:paraId="5A082485" w14:textId="77777777" w:rsidR="007E44EC" w:rsidRPr="007841E5" w:rsidRDefault="007E44EC" w:rsidP="00A5606F">
            <w:pPr>
              <w:jc w:val="center"/>
              <w:rPr>
                <w:b/>
                <w:sz w:val="12"/>
                <w:szCs w:val="12"/>
              </w:rPr>
            </w:pPr>
            <w:r w:rsidRPr="007841E5">
              <w:rPr>
                <w:b/>
                <w:sz w:val="12"/>
                <w:szCs w:val="12"/>
              </w:rPr>
              <w:t>0</w:t>
            </w:r>
          </w:p>
        </w:tc>
        <w:tc>
          <w:tcPr>
            <w:tcW w:w="1701" w:type="dxa"/>
          </w:tcPr>
          <w:p w14:paraId="056DE899" w14:textId="77777777" w:rsidR="007E44EC" w:rsidRPr="007841E5" w:rsidRDefault="007E44EC" w:rsidP="00A5606F">
            <w:pPr>
              <w:jc w:val="center"/>
              <w:rPr>
                <w:b/>
                <w:sz w:val="12"/>
                <w:szCs w:val="12"/>
              </w:rPr>
            </w:pPr>
            <w:r w:rsidRPr="007841E5">
              <w:rPr>
                <w:b/>
                <w:sz w:val="12"/>
                <w:szCs w:val="12"/>
              </w:rPr>
              <w:t>0</w:t>
            </w:r>
          </w:p>
        </w:tc>
        <w:tc>
          <w:tcPr>
            <w:tcW w:w="1701" w:type="dxa"/>
          </w:tcPr>
          <w:p w14:paraId="6480E6BC" w14:textId="77777777" w:rsidR="007E44EC" w:rsidRPr="007841E5" w:rsidRDefault="007E44EC" w:rsidP="00A5606F">
            <w:pPr>
              <w:jc w:val="center"/>
              <w:rPr>
                <w:b/>
                <w:sz w:val="12"/>
                <w:szCs w:val="12"/>
              </w:rPr>
            </w:pPr>
            <w:r w:rsidRPr="007841E5">
              <w:rPr>
                <w:b/>
                <w:sz w:val="12"/>
                <w:szCs w:val="12"/>
              </w:rPr>
              <w:t>0</w:t>
            </w:r>
          </w:p>
        </w:tc>
      </w:tr>
      <w:tr w:rsidR="007E44EC" w:rsidRPr="007841E5" w14:paraId="3808FC05" w14:textId="77777777" w:rsidTr="00845E73">
        <w:trPr>
          <w:cantSplit/>
        </w:trPr>
        <w:tc>
          <w:tcPr>
            <w:tcW w:w="1844" w:type="dxa"/>
            <w:shd w:val="clear" w:color="auto" w:fill="auto"/>
            <w:noWrap/>
          </w:tcPr>
          <w:p w14:paraId="3DC5CA0B" w14:textId="77777777" w:rsidR="007E44EC" w:rsidRPr="007841E5" w:rsidRDefault="007E44EC" w:rsidP="00A5606F">
            <w:pPr>
              <w:rPr>
                <w:color w:val="000000"/>
                <w:sz w:val="12"/>
                <w:szCs w:val="12"/>
              </w:rPr>
            </w:pPr>
            <w:r w:rsidRPr="007841E5">
              <w:rPr>
                <w:color w:val="000000"/>
                <w:sz w:val="12"/>
                <w:szCs w:val="12"/>
              </w:rPr>
              <w:t>0001.0003.0035.0207</w:t>
            </w:r>
          </w:p>
        </w:tc>
        <w:tc>
          <w:tcPr>
            <w:tcW w:w="2693" w:type="dxa"/>
            <w:shd w:val="clear" w:color="auto" w:fill="auto"/>
          </w:tcPr>
          <w:p w14:paraId="67E4CA9B" w14:textId="77777777" w:rsidR="007E44EC" w:rsidRPr="007841E5" w:rsidRDefault="007E44EC" w:rsidP="00A5606F">
            <w:pPr>
              <w:rPr>
                <w:color w:val="000000"/>
                <w:sz w:val="12"/>
                <w:szCs w:val="12"/>
              </w:rPr>
            </w:pPr>
            <w:r w:rsidRPr="007841E5">
              <w:rPr>
                <w:color w:val="000000"/>
                <w:sz w:val="12"/>
                <w:szCs w:val="12"/>
              </w:rPr>
              <w:t>Представительство. Доверенность (за исключением международного частного права)</w:t>
            </w:r>
          </w:p>
        </w:tc>
        <w:tc>
          <w:tcPr>
            <w:tcW w:w="1701" w:type="dxa"/>
          </w:tcPr>
          <w:p w14:paraId="4F3D8881" w14:textId="77777777" w:rsidR="007E44EC" w:rsidRPr="007841E5" w:rsidRDefault="007E44EC" w:rsidP="00A5606F">
            <w:pPr>
              <w:jc w:val="center"/>
              <w:rPr>
                <w:sz w:val="12"/>
                <w:szCs w:val="12"/>
              </w:rPr>
            </w:pPr>
            <w:r w:rsidRPr="007841E5">
              <w:rPr>
                <w:sz w:val="12"/>
                <w:szCs w:val="12"/>
              </w:rPr>
              <w:t>0</w:t>
            </w:r>
          </w:p>
        </w:tc>
        <w:tc>
          <w:tcPr>
            <w:tcW w:w="1701" w:type="dxa"/>
          </w:tcPr>
          <w:p w14:paraId="06AAA1CC" w14:textId="77777777" w:rsidR="007E44EC" w:rsidRPr="007841E5" w:rsidRDefault="007E44EC" w:rsidP="00A5606F">
            <w:pPr>
              <w:jc w:val="center"/>
              <w:rPr>
                <w:sz w:val="12"/>
                <w:szCs w:val="12"/>
              </w:rPr>
            </w:pPr>
            <w:r w:rsidRPr="007841E5">
              <w:rPr>
                <w:sz w:val="12"/>
                <w:szCs w:val="12"/>
              </w:rPr>
              <w:t>0</w:t>
            </w:r>
          </w:p>
        </w:tc>
        <w:tc>
          <w:tcPr>
            <w:tcW w:w="1701" w:type="dxa"/>
          </w:tcPr>
          <w:p w14:paraId="5B0DB5EC" w14:textId="77777777" w:rsidR="007E44EC" w:rsidRPr="007841E5" w:rsidRDefault="007E44EC" w:rsidP="00A5606F">
            <w:pPr>
              <w:jc w:val="center"/>
              <w:rPr>
                <w:sz w:val="12"/>
                <w:szCs w:val="12"/>
              </w:rPr>
            </w:pPr>
            <w:r w:rsidRPr="007841E5">
              <w:rPr>
                <w:sz w:val="12"/>
                <w:szCs w:val="12"/>
              </w:rPr>
              <w:t>0</w:t>
            </w:r>
          </w:p>
        </w:tc>
      </w:tr>
      <w:tr w:rsidR="007E44EC" w:rsidRPr="007841E5" w14:paraId="54C445B5" w14:textId="77777777" w:rsidTr="00845E73">
        <w:trPr>
          <w:cantSplit/>
        </w:trPr>
        <w:tc>
          <w:tcPr>
            <w:tcW w:w="1844" w:type="dxa"/>
            <w:shd w:val="clear" w:color="auto" w:fill="BFBFBF"/>
            <w:noWrap/>
          </w:tcPr>
          <w:p w14:paraId="4BB92B20" w14:textId="77777777" w:rsidR="007E44EC" w:rsidRPr="007841E5" w:rsidRDefault="007E44EC" w:rsidP="00A5606F">
            <w:pPr>
              <w:rPr>
                <w:color w:val="000000"/>
                <w:sz w:val="12"/>
                <w:szCs w:val="12"/>
              </w:rPr>
            </w:pPr>
            <w:r w:rsidRPr="007841E5">
              <w:rPr>
                <w:color w:val="000000"/>
                <w:sz w:val="12"/>
                <w:szCs w:val="12"/>
              </w:rPr>
              <w:t>0001.0003.0037.0000</w:t>
            </w:r>
          </w:p>
        </w:tc>
        <w:tc>
          <w:tcPr>
            <w:tcW w:w="2693" w:type="dxa"/>
            <w:shd w:val="clear" w:color="auto" w:fill="auto"/>
          </w:tcPr>
          <w:p w14:paraId="19B84644" w14:textId="77777777" w:rsidR="007E44EC" w:rsidRPr="007841E5" w:rsidRDefault="007E44EC" w:rsidP="00A5606F">
            <w:pPr>
              <w:rPr>
                <w:b/>
                <w:bCs/>
                <w:color w:val="943634"/>
                <w:sz w:val="12"/>
                <w:szCs w:val="12"/>
              </w:rPr>
            </w:pPr>
            <w:r w:rsidRPr="007841E5">
              <w:rPr>
                <w:b/>
                <w:bCs/>
                <w:color w:val="943634"/>
                <w:sz w:val="12"/>
                <w:szCs w:val="12"/>
              </w:rPr>
              <w:t>Право собственности и другие вещные права (за исключением международного частного права)</w:t>
            </w:r>
          </w:p>
        </w:tc>
        <w:tc>
          <w:tcPr>
            <w:tcW w:w="1701" w:type="dxa"/>
          </w:tcPr>
          <w:p w14:paraId="4D6C57CC"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507116AF"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1D800ECB"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36ACACCB" w14:textId="77777777" w:rsidTr="00845E73">
        <w:trPr>
          <w:cantSplit/>
        </w:trPr>
        <w:tc>
          <w:tcPr>
            <w:tcW w:w="1844" w:type="dxa"/>
            <w:shd w:val="clear" w:color="auto" w:fill="auto"/>
            <w:noWrap/>
          </w:tcPr>
          <w:p w14:paraId="08B300EE" w14:textId="77777777" w:rsidR="007E44EC" w:rsidRPr="007841E5" w:rsidRDefault="007E44EC" w:rsidP="00A5606F">
            <w:pPr>
              <w:rPr>
                <w:color w:val="000000"/>
                <w:sz w:val="12"/>
                <w:szCs w:val="12"/>
              </w:rPr>
            </w:pPr>
            <w:r w:rsidRPr="007841E5">
              <w:rPr>
                <w:color w:val="000000"/>
                <w:sz w:val="12"/>
                <w:szCs w:val="12"/>
              </w:rPr>
              <w:lastRenderedPageBreak/>
              <w:t>0001.0003.0037.0214</w:t>
            </w:r>
          </w:p>
        </w:tc>
        <w:tc>
          <w:tcPr>
            <w:tcW w:w="2693" w:type="dxa"/>
            <w:shd w:val="clear" w:color="auto" w:fill="auto"/>
          </w:tcPr>
          <w:p w14:paraId="56376B93" w14:textId="77777777" w:rsidR="007E44EC" w:rsidRPr="007841E5" w:rsidRDefault="007E44EC" w:rsidP="00A5606F">
            <w:pPr>
              <w:rPr>
                <w:color w:val="000000"/>
                <w:sz w:val="12"/>
                <w:szCs w:val="12"/>
              </w:rPr>
            </w:pPr>
            <w:r w:rsidRPr="007841E5">
              <w:rPr>
                <w:color w:val="000000"/>
                <w:sz w:val="12"/>
                <w:szCs w:val="12"/>
              </w:rPr>
              <w:t>Эффективность использования муниципального имущества</w:t>
            </w:r>
          </w:p>
        </w:tc>
        <w:tc>
          <w:tcPr>
            <w:tcW w:w="1701" w:type="dxa"/>
          </w:tcPr>
          <w:p w14:paraId="2726BA53" w14:textId="77777777" w:rsidR="007E44EC" w:rsidRPr="007841E5" w:rsidRDefault="007E44EC" w:rsidP="00A5606F">
            <w:pPr>
              <w:jc w:val="center"/>
              <w:rPr>
                <w:sz w:val="12"/>
                <w:szCs w:val="12"/>
              </w:rPr>
            </w:pPr>
            <w:r w:rsidRPr="007841E5">
              <w:rPr>
                <w:sz w:val="12"/>
                <w:szCs w:val="12"/>
              </w:rPr>
              <w:t>0</w:t>
            </w:r>
          </w:p>
        </w:tc>
        <w:tc>
          <w:tcPr>
            <w:tcW w:w="1701" w:type="dxa"/>
          </w:tcPr>
          <w:p w14:paraId="13C6C66A" w14:textId="77777777" w:rsidR="007E44EC" w:rsidRPr="007841E5" w:rsidRDefault="007E44EC" w:rsidP="00A5606F">
            <w:pPr>
              <w:jc w:val="center"/>
              <w:rPr>
                <w:sz w:val="12"/>
                <w:szCs w:val="12"/>
              </w:rPr>
            </w:pPr>
            <w:r w:rsidRPr="007841E5">
              <w:rPr>
                <w:sz w:val="12"/>
                <w:szCs w:val="12"/>
              </w:rPr>
              <w:t>1</w:t>
            </w:r>
          </w:p>
        </w:tc>
        <w:tc>
          <w:tcPr>
            <w:tcW w:w="1701" w:type="dxa"/>
          </w:tcPr>
          <w:p w14:paraId="4BB69631" w14:textId="77777777" w:rsidR="007E44EC" w:rsidRPr="007841E5" w:rsidRDefault="007E44EC" w:rsidP="00A5606F">
            <w:pPr>
              <w:jc w:val="center"/>
              <w:rPr>
                <w:sz w:val="12"/>
                <w:szCs w:val="12"/>
              </w:rPr>
            </w:pPr>
            <w:r w:rsidRPr="007841E5">
              <w:rPr>
                <w:sz w:val="12"/>
                <w:szCs w:val="12"/>
              </w:rPr>
              <w:t>1</w:t>
            </w:r>
          </w:p>
        </w:tc>
      </w:tr>
      <w:tr w:rsidR="007E44EC" w:rsidRPr="007841E5" w14:paraId="7C84E963" w14:textId="77777777" w:rsidTr="00845E73">
        <w:trPr>
          <w:cantSplit/>
        </w:trPr>
        <w:tc>
          <w:tcPr>
            <w:tcW w:w="1844" w:type="dxa"/>
            <w:shd w:val="clear" w:color="auto" w:fill="BFBFBF"/>
            <w:noWrap/>
            <w:vAlign w:val="bottom"/>
          </w:tcPr>
          <w:p w14:paraId="196DBD2B" w14:textId="77777777" w:rsidR="007E44EC" w:rsidRPr="007841E5" w:rsidRDefault="007E44EC" w:rsidP="00A5606F">
            <w:pPr>
              <w:rPr>
                <w:color w:val="000000"/>
                <w:sz w:val="12"/>
                <w:szCs w:val="12"/>
              </w:rPr>
            </w:pPr>
            <w:r w:rsidRPr="007841E5">
              <w:rPr>
                <w:color w:val="000000"/>
                <w:sz w:val="12"/>
                <w:szCs w:val="12"/>
              </w:rPr>
              <w:t>0001.0003.0042.0000</w:t>
            </w:r>
          </w:p>
        </w:tc>
        <w:tc>
          <w:tcPr>
            <w:tcW w:w="2693" w:type="dxa"/>
            <w:shd w:val="clear" w:color="auto" w:fill="auto"/>
          </w:tcPr>
          <w:p w14:paraId="21FED0CC" w14:textId="77777777" w:rsidR="007E44EC" w:rsidRPr="007841E5" w:rsidRDefault="007E44EC" w:rsidP="00A5606F">
            <w:pPr>
              <w:rPr>
                <w:b/>
                <w:bCs/>
                <w:color w:val="943634"/>
                <w:sz w:val="12"/>
                <w:szCs w:val="12"/>
              </w:rPr>
            </w:pPr>
            <w:r w:rsidRPr="007841E5">
              <w:rPr>
                <w:b/>
                <w:bCs/>
                <w:color w:val="943634"/>
                <w:sz w:val="12"/>
                <w:szCs w:val="12"/>
              </w:rPr>
              <w:t>Наследование (за исключением международного частного права)</w:t>
            </w:r>
          </w:p>
        </w:tc>
        <w:tc>
          <w:tcPr>
            <w:tcW w:w="1701" w:type="dxa"/>
          </w:tcPr>
          <w:p w14:paraId="479CE219"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689AB791"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12811164" w14:textId="77777777" w:rsidR="007E44EC" w:rsidRPr="007841E5" w:rsidRDefault="007E44EC" w:rsidP="00A5606F">
            <w:pPr>
              <w:jc w:val="center"/>
              <w:rPr>
                <w:b/>
                <w:bCs/>
                <w:sz w:val="12"/>
                <w:szCs w:val="12"/>
              </w:rPr>
            </w:pPr>
            <w:r w:rsidRPr="007841E5">
              <w:rPr>
                <w:b/>
                <w:bCs/>
                <w:sz w:val="12"/>
                <w:szCs w:val="12"/>
              </w:rPr>
              <w:t>0</w:t>
            </w:r>
          </w:p>
        </w:tc>
      </w:tr>
      <w:tr w:rsidR="007E44EC" w:rsidRPr="007841E5" w14:paraId="7A19C10C" w14:textId="77777777" w:rsidTr="00845E73">
        <w:trPr>
          <w:cantSplit/>
        </w:trPr>
        <w:tc>
          <w:tcPr>
            <w:tcW w:w="1844" w:type="dxa"/>
            <w:shd w:val="clear" w:color="auto" w:fill="auto"/>
            <w:noWrap/>
          </w:tcPr>
          <w:p w14:paraId="11FA86C9" w14:textId="77777777" w:rsidR="007E44EC" w:rsidRPr="007841E5" w:rsidRDefault="007E44EC" w:rsidP="00A5606F">
            <w:pPr>
              <w:rPr>
                <w:color w:val="000000"/>
                <w:sz w:val="12"/>
                <w:szCs w:val="12"/>
              </w:rPr>
            </w:pPr>
            <w:r w:rsidRPr="007841E5">
              <w:rPr>
                <w:color w:val="000000"/>
                <w:sz w:val="12"/>
                <w:szCs w:val="12"/>
              </w:rPr>
              <w:t>0001.0003.0042.0220</w:t>
            </w:r>
          </w:p>
        </w:tc>
        <w:tc>
          <w:tcPr>
            <w:tcW w:w="2693" w:type="dxa"/>
            <w:shd w:val="clear" w:color="auto" w:fill="auto"/>
          </w:tcPr>
          <w:p w14:paraId="53117E65" w14:textId="77777777" w:rsidR="007E44EC" w:rsidRPr="007841E5" w:rsidRDefault="007E44EC" w:rsidP="00A5606F">
            <w:pPr>
              <w:rPr>
                <w:color w:val="000000"/>
                <w:sz w:val="12"/>
                <w:szCs w:val="12"/>
              </w:rPr>
            </w:pPr>
            <w:r w:rsidRPr="007841E5">
              <w:rPr>
                <w:color w:val="000000"/>
                <w:sz w:val="12"/>
                <w:szCs w:val="12"/>
              </w:rPr>
              <w:t>Наследование</w:t>
            </w:r>
          </w:p>
        </w:tc>
        <w:tc>
          <w:tcPr>
            <w:tcW w:w="1701" w:type="dxa"/>
          </w:tcPr>
          <w:p w14:paraId="612ADD6E" w14:textId="77777777" w:rsidR="007E44EC" w:rsidRPr="007841E5" w:rsidRDefault="007E44EC" w:rsidP="00A5606F">
            <w:pPr>
              <w:jc w:val="center"/>
              <w:rPr>
                <w:sz w:val="12"/>
                <w:szCs w:val="12"/>
              </w:rPr>
            </w:pPr>
            <w:r w:rsidRPr="007841E5">
              <w:rPr>
                <w:sz w:val="12"/>
                <w:szCs w:val="12"/>
              </w:rPr>
              <w:t>0</w:t>
            </w:r>
          </w:p>
        </w:tc>
        <w:tc>
          <w:tcPr>
            <w:tcW w:w="1701" w:type="dxa"/>
          </w:tcPr>
          <w:p w14:paraId="447D9EA6" w14:textId="77777777" w:rsidR="007E44EC" w:rsidRPr="007841E5" w:rsidRDefault="007E44EC" w:rsidP="00A5606F">
            <w:pPr>
              <w:jc w:val="center"/>
              <w:rPr>
                <w:sz w:val="12"/>
                <w:szCs w:val="12"/>
              </w:rPr>
            </w:pPr>
            <w:r w:rsidRPr="007841E5">
              <w:rPr>
                <w:sz w:val="12"/>
                <w:szCs w:val="12"/>
              </w:rPr>
              <w:t>0</w:t>
            </w:r>
          </w:p>
        </w:tc>
        <w:tc>
          <w:tcPr>
            <w:tcW w:w="1701" w:type="dxa"/>
          </w:tcPr>
          <w:p w14:paraId="223C3068" w14:textId="77777777" w:rsidR="007E44EC" w:rsidRPr="007841E5" w:rsidRDefault="007E44EC" w:rsidP="00A5606F">
            <w:pPr>
              <w:jc w:val="center"/>
              <w:rPr>
                <w:sz w:val="12"/>
                <w:szCs w:val="12"/>
              </w:rPr>
            </w:pPr>
            <w:r w:rsidRPr="007841E5">
              <w:rPr>
                <w:sz w:val="12"/>
                <w:szCs w:val="12"/>
              </w:rPr>
              <w:t>0</w:t>
            </w:r>
          </w:p>
        </w:tc>
      </w:tr>
      <w:tr w:rsidR="007E44EC" w:rsidRPr="007841E5" w14:paraId="65930A72" w14:textId="77777777" w:rsidTr="00845E73">
        <w:trPr>
          <w:cantSplit/>
        </w:trPr>
        <w:tc>
          <w:tcPr>
            <w:tcW w:w="1844" w:type="dxa"/>
            <w:shd w:val="clear" w:color="auto" w:fill="FFFF00"/>
            <w:noWrap/>
            <w:vAlign w:val="center"/>
          </w:tcPr>
          <w:p w14:paraId="490FDD33" w14:textId="77777777" w:rsidR="007E44EC" w:rsidRPr="007841E5" w:rsidRDefault="007E44EC" w:rsidP="00A5606F">
            <w:pPr>
              <w:rPr>
                <w:color w:val="000000"/>
                <w:sz w:val="12"/>
                <w:szCs w:val="12"/>
              </w:rPr>
            </w:pPr>
            <w:r w:rsidRPr="007841E5">
              <w:rPr>
                <w:color w:val="000000"/>
                <w:sz w:val="12"/>
                <w:szCs w:val="12"/>
              </w:rPr>
              <w:t>0002.0000.0000.0000</w:t>
            </w:r>
          </w:p>
        </w:tc>
        <w:tc>
          <w:tcPr>
            <w:tcW w:w="2693" w:type="dxa"/>
            <w:shd w:val="clear" w:color="auto" w:fill="FFFF00"/>
          </w:tcPr>
          <w:p w14:paraId="00A5C07A" w14:textId="77777777" w:rsidR="007E44EC" w:rsidRPr="007841E5" w:rsidRDefault="007E44EC" w:rsidP="00A5606F">
            <w:pPr>
              <w:rPr>
                <w:b/>
                <w:bCs/>
                <w:color w:val="943634"/>
                <w:sz w:val="12"/>
                <w:szCs w:val="12"/>
              </w:rPr>
            </w:pPr>
            <w:r w:rsidRPr="007841E5">
              <w:rPr>
                <w:b/>
                <w:bCs/>
                <w:color w:val="943634"/>
                <w:sz w:val="12"/>
                <w:szCs w:val="12"/>
              </w:rPr>
              <w:t>Социальная сфера</w:t>
            </w:r>
          </w:p>
        </w:tc>
        <w:tc>
          <w:tcPr>
            <w:tcW w:w="1701" w:type="dxa"/>
            <w:shd w:val="clear" w:color="auto" w:fill="FFFF00"/>
          </w:tcPr>
          <w:p w14:paraId="71D5BEB7" w14:textId="77777777" w:rsidR="007E44EC" w:rsidRPr="007841E5" w:rsidRDefault="007E44EC" w:rsidP="00A5606F">
            <w:pPr>
              <w:jc w:val="center"/>
              <w:rPr>
                <w:b/>
                <w:bCs/>
                <w:sz w:val="12"/>
                <w:szCs w:val="12"/>
              </w:rPr>
            </w:pPr>
            <w:r w:rsidRPr="007841E5">
              <w:rPr>
                <w:b/>
                <w:bCs/>
                <w:sz w:val="12"/>
                <w:szCs w:val="12"/>
              </w:rPr>
              <w:t>32</w:t>
            </w:r>
          </w:p>
        </w:tc>
        <w:tc>
          <w:tcPr>
            <w:tcW w:w="1701" w:type="dxa"/>
            <w:shd w:val="clear" w:color="auto" w:fill="FFFF00"/>
          </w:tcPr>
          <w:p w14:paraId="30026DBD" w14:textId="77777777" w:rsidR="007E44EC" w:rsidRPr="007841E5" w:rsidRDefault="007E44EC" w:rsidP="00A5606F">
            <w:pPr>
              <w:jc w:val="center"/>
              <w:rPr>
                <w:b/>
                <w:bCs/>
                <w:sz w:val="12"/>
                <w:szCs w:val="12"/>
              </w:rPr>
            </w:pPr>
            <w:r w:rsidRPr="007841E5">
              <w:rPr>
                <w:b/>
                <w:bCs/>
                <w:sz w:val="12"/>
                <w:szCs w:val="12"/>
              </w:rPr>
              <w:t>5</w:t>
            </w:r>
          </w:p>
        </w:tc>
        <w:tc>
          <w:tcPr>
            <w:tcW w:w="1701" w:type="dxa"/>
            <w:shd w:val="clear" w:color="auto" w:fill="FFFF00"/>
          </w:tcPr>
          <w:p w14:paraId="6838C965" w14:textId="77777777" w:rsidR="007E44EC" w:rsidRPr="007841E5" w:rsidRDefault="007E44EC" w:rsidP="00A5606F">
            <w:pPr>
              <w:jc w:val="center"/>
              <w:rPr>
                <w:b/>
                <w:bCs/>
                <w:sz w:val="12"/>
                <w:szCs w:val="12"/>
              </w:rPr>
            </w:pPr>
            <w:r w:rsidRPr="007841E5">
              <w:rPr>
                <w:b/>
                <w:bCs/>
                <w:sz w:val="12"/>
                <w:szCs w:val="12"/>
              </w:rPr>
              <w:t>37</w:t>
            </w:r>
          </w:p>
        </w:tc>
      </w:tr>
      <w:tr w:rsidR="007E44EC" w:rsidRPr="007841E5" w14:paraId="6ABA00FB" w14:textId="77777777" w:rsidTr="00845E73">
        <w:trPr>
          <w:cantSplit/>
        </w:trPr>
        <w:tc>
          <w:tcPr>
            <w:tcW w:w="1844" w:type="dxa"/>
            <w:shd w:val="clear" w:color="auto" w:fill="92D050"/>
            <w:noWrap/>
            <w:vAlign w:val="center"/>
          </w:tcPr>
          <w:p w14:paraId="5504A0B0" w14:textId="77777777" w:rsidR="007E44EC" w:rsidRPr="007841E5" w:rsidRDefault="007E44EC" w:rsidP="00A5606F">
            <w:pPr>
              <w:rPr>
                <w:color w:val="000000"/>
                <w:sz w:val="12"/>
                <w:szCs w:val="12"/>
              </w:rPr>
            </w:pPr>
            <w:r w:rsidRPr="007841E5">
              <w:rPr>
                <w:color w:val="000000"/>
                <w:sz w:val="12"/>
                <w:szCs w:val="12"/>
              </w:rPr>
              <w:t>0002.0004.0000.0000</w:t>
            </w:r>
          </w:p>
        </w:tc>
        <w:tc>
          <w:tcPr>
            <w:tcW w:w="2693" w:type="dxa"/>
            <w:shd w:val="clear" w:color="auto" w:fill="92D050"/>
          </w:tcPr>
          <w:p w14:paraId="2D9561A5" w14:textId="77777777" w:rsidR="007E44EC" w:rsidRPr="007841E5" w:rsidRDefault="007E44EC" w:rsidP="00A5606F">
            <w:pPr>
              <w:rPr>
                <w:b/>
                <w:bCs/>
                <w:color w:val="943634"/>
                <w:sz w:val="12"/>
                <w:szCs w:val="12"/>
              </w:rPr>
            </w:pPr>
            <w:r w:rsidRPr="007841E5">
              <w:rPr>
                <w:b/>
                <w:bCs/>
                <w:color w:val="943634"/>
                <w:sz w:val="12"/>
                <w:szCs w:val="12"/>
              </w:rPr>
              <w:t>Семья</w:t>
            </w:r>
          </w:p>
        </w:tc>
        <w:tc>
          <w:tcPr>
            <w:tcW w:w="1701" w:type="dxa"/>
            <w:shd w:val="clear" w:color="auto" w:fill="92D050"/>
          </w:tcPr>
          <w:p w14:paraId="56CFCB62" w14:textId="77777777" w:rsidR="007E44EC" w:rsidRPr="007841E5" w:rsidRDefault="007E44EC" w:rsidP="00A5606F">
            <w:pPr>
              <w:jc w:val="center"/>
              <w:rPr>
                <w:b/>
                <w:bCs/>
                <w:sz w:val="12"/>
                <w:szCs w:val="12"/>
              </w:rPr>
            </w:pPr>
            <w:r w:rsidRPr="007841E5">
              <w:rPr>
                <w:b/>
                <w:bCs/>
                <w:sz w:val="12"/>
                <w:szCs w:val="12"/>
              </w:rPr>
              <w:t>1</w:t>
            </w:r>
          </w:p>
        </w:tc>
        <w:tc>
          <w:tcPr>
            <w:tcW w:w="1701" w:type="dxa"/>
            <w:shd w:val="clear" w:color="auto" w:fill="92D050"/>
          </w:tcPr>
          <w:p w14:paraId="7CBA63A3"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92D050"/>
          </w:tcPr>
          <w:p w14:paraId="158D59C8"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74B59488" w14:textId="77777777" w:rsidTr="00845E73">
        <w:trPr>
          <w:cantSplit/>
        </w:trPr>
        <w:tc>
          <w:tcPr>
            <w:tcW w:w="1844" w:type="dxa"/>
            <w:shd w:val="clear" w:color="auto" w:fill="BFBFBF"/>
            <w:noWrap/>
          </w:tcPr>
          <w:p w14:paraId="7CC48747" w14:textId="77777777" w:rsidR="007E44EC" w:rsidRPr="007841E5" w:rsidRDefault="007E44EC" w:rsidP="00A5606F">
            <w:pPr>
              <w:rPr>
                <w:color w:val="000000"/>
                <w:sz w:val="12"/>
                <w:szCs w:val="12"/>
              </w:rPr>
            </w:pPr>
            <w:r w:rsidRPr="007841E5">
              <w:rPr>
                <w:color w:val="000000"/>
                <w:sz w:val="12"/>
                <w:szCs w:val="12"/>
              </w:rPr>
              <w:t>0002.0004.0047.0000</w:t>
            </w:r>
          </w:p>
        </w:tc>
        <w:tc>
          <w:tcPr>
            <w:tcW w:w="2693" w:type="dxa"/>
            <w:shd w:val="clear" w:color="auto" w:fill="auto"/>
          </w:tcPr>
          <w:p w14:paraId="1A86B6CA" w14:textId="77777777" w:rsidR="007E44EC" w:rsidRPr="007841E5" w:rsidRDefault="007E44EC" w:rsidP="00A5606F">
            <w:pPr>
              <w:rPr>
                <w:b/>
                <w:bCs/>
                <w:color w:val="943634"/>
                <w:sz w:val="12"/>
                <w:szCs w:val="12"/>
              </w:rPr>
            </w:pPr>
            <w:r w:rsidRPr="007841E5">
              <w:rPr>
                <w:b/>
                <w:bCs/>
                <w:color w:val="943634"/>
                <w:sz w:val="12"/>
                <w:szCs w:val="12"/>
              </w:rPr>
              <w:t>Права и обязанности родителей и детей</w:t>
            </w:r>
          </w:p>
        </w:tc>
        <w:tc>
          <w:tcPr>
            <w:tcW w:w="1701" w:type="dxa"/>
          </w:tcPr>
          <w:p w14:paraId="3D1F30EF"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70A51A96"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08F9DD90"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557E23E6" w14:textId="77777777" w:rsidTr="00845E73">
        <w:trPr>
          <w:cantSplit/>
        </w:trPr>
        <w:tc>
          <w:tcPr>
            <w:tcW w:w="1844" w:type="dxa"/>
            <w:shd w:val="clear" w:color="auto" w:fill="auto"/>
            <w:noWrap/>
          </w:tcPr>
          <w:p w14:paraId="75102096" w14:textId="77777777" w:rsidR="007E44EC" w:rsidRPr="007841E5" w:rsidRDefault="007E44EC" w:rsidP="00A5606F">
            <w:pPr>
              <w:rPr>
                <w:color w:val="000000"/>
                <w:sz w:val="12"/>
                <w:szCs w:val="12"/>
              </w:rPr>
            </w:pPr>
            <w:r w:rsidRPr="007841E5">
              <w:rPr>
                <w:color w:val="000000"/>
                <w:sz w:val="12"/>
                <w:szCs w:val="12"/>
              </w:rPr>
              <w:t>0002.0004.0051.0240</w:t>
            </w:r>
          </w:p>
        </w:tc>
        <w:tc>
          <w:tcPr>
            <w:tcW w:w="2693" w:type="dxa"/>
            <w:shd w:val="clear" w:color="auto" w:fill="auto"/>
          </w:tcPr>
          <w:p w14:paraId="06BF0C03" w14:textId="77777777" w:rsidR="007E44EC" w:rsidRPr="007841E5" w:rsidRDefault="007E44EC" w:rsidP="00A5606F">
            <w:pPr>
              <w:rPr>
                <w:b/>
                <w:bCs/>
                <w:color w:val="943634"/>
                <w:sz w:val="12"/>
                <w:szCs w:val="12"/>
              </w:rPr>
            </w:pPr>
            <w:r w:rsidRPr="007841E5">
              <w:rPr>
                <w:color w:val="000000"/>
                <w:sz w:val="12"/>
                <w:szCs w:val="12"/>
              </w:rPr>
              <w:t>Выплата пособий и компенсаций на ребёнка</w:t>
            </w:r>
          </w:p>
        </w:tc>
        <w:tc>
          <w:tcPr>
            <w:tcW w:w="1701" w:type="dxa"/>
          </w:tcPr>
          <w:p w14:paraId="6A3C89C2"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2F7DB9EF"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0552D33B"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3F97DB1E" w14:textId="77777777" w:rsidTr="00845E73">
        <w:trPr>
          <w:cantSplit/>
        </w:trPr>
        <w:tc>
          <w:tcPr>
            <w:tcW w:w="1844" w:type="dxa"/>
            <w:shd w:val="clear" w:color="auto" w:fill="BFBFBF"/>
            <w:noWrap/>
          </w:tcPr>
          <w:p w14:paraId="63340180" w14:textId="77777777" w:rsidR="007E44EC" w:rsidRPr="007841E5" w:rsidRDefault="007E44EC" w:rsidP="00A5606F">
            <w:pPr>
              <w:rPr>
                <w:color w:val="000000"/>
                <w:sz w:val="12"/>
                <w:szCs w:val="12"/>
              </w:rPr>
            </w:pPr>
            <w:r w:rsidRPr="007841E5">
              <w:rPr>
                <w:color w:val="000000"/>
                <w:sz w:val="12"/>
                <w:szCs w:val="12"/>
              </w:rPr>
              <w:t>0002.0004.0051.0000</w:t>
            </w:r>
          </w:p>
        </w:tc>
        <w:tc>
          <w:tcPr>
            <w:tcW w:w="2693" w:type="dxa"/>
            <w:shd w:val="clear" w:color="auto" w:fill="auto"/>
          </w:tcPr>
          <w:p w14:paraId="5D2A6843" w14:textId="77777777" w:rsidR="007E44EC" w:rsidRPr="007841E5" w:rsidRDefault="007E44EC" w:rsidP="00A5606F">
            <w:pPr>
              <w:rPr>
                <w:b/>
                <w:bCs/>
                <w:color w:val="943634"/>
                <w:sz w:val="12"/>
                <w:szCs w:val="12"/>
              </w:rPr>
            </w:pPr>
            <w:r w:rsidRPr="007841E5">
              <w:rPr>
                <w:b/>
                <w:bCs/>
                <w:color w:val="943634"/>
                <w:sz w:val="12"/>
                <w:szCs w:val="12"/>
              </w:rPr>
              <w:t>Охрана семьи, материнства, отцовства и детства</w:t>
            </w:r>
          </w:p>
        </w:tc>
        <w:tc>
          <w:tcPr>
            <w:tcW w:w="1701" w:type="dxa"/>
          </w:tcPr>
          <w:p w14:paraId="3EEEA73C"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64927AEB"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62826635" w14:textId="77777777" w:rsidR="007E44EC" w:rsidRPr="007841E5" w:rsidRDefault="007E44EC" w:rsidP="00A5606F">
            <w:pPr>
              <w:jc w:val="center"/>
              <w:rPr>
                <w:b/>
                <w:bCs/>
                <w:sz w:val="12"/>
                <w:szCs w:val="12"/>
              </w:rPr>
            </w:pPr>
            <w:r w:rsidRPr="007841E5">
              <w:rPr>
                <w:b/>
                <w:bCs/>
                <w:sz w:val="12"/>
                <w:szCs w:val="12"/>
              </w:rPr>
              <w:t>0</w:t>
            </w:r>
          </w:p>
        </w:tc>
      </w:tr>
      <w:tr w:rsidR="007E44EC" w:rsidRPr="007841E5" w14:paraId="14F969A7" w14:textId="77777777" w:rsidTr="00845E73">
        <w:trPr>
          <w:cantSplit/>
        </w:trPr>
        <w:tc>
          <w:tcPr>
            <w:tcW w:w="1844" w:type="dxa"/>
            <w:shd w:val="clear" w:color="auto" w:fill="auto"/>
            <w:noWrap/>
          </w:tcPr>
          <w:p w14:paraId="3FBDDBE6" w14:textId="77777777" w:rsidR="007E44EC" w:rsidRPr="007841E5" w:rsidRDefault="007E44EC" w:rsidP="00A5606F">
            <w:pPr>
              <w:rPr>
                <w:color w:val="000000"/>
                <w:sz w:val="12"/>
                <w:szCs w:val="12"/>
              </w:rPr>
            </w:pPr>
            <w:r w:rsidRPr="007841E5">
              <w:rPr>
                <w:color w:val="000000"/>
                <w:sz w:val="12"/>
                <w:szCs w:val="12"/>
              </w:rPr>
              <w:t>0002.0004.0051.0240</w:t>
            </w:r>
          </w:p>
        </w:tc>
        <w:tc>
          <w:tcPr>
            <w:tcW w:w="2693" w:type="dxa"/>
            <w:shd w:val="clear" w:color="auto" w:fill="auto"/>
          </w:tcPr>
          <w:p w14:paraId="71A9E3C3" w14:textId="77777777" w:rsidR="007E44EC" w:rsidRPr="007841E5" w:rsidRDefault="007E44EC" w:rsidP="00A5606F">
            <w:pPr>
              <w:rPr>
                <w:color w:val="000000"/>
                <w:sz w:val="12"/>
                <w:szCs w:val="12"/>
              </w:rPr>
            </w:pPr>
            <w:r w:rsidRPr="007841E5">
              <w:rPr>
                <w:color w:val="000000"/>
                <w:sz w:val="12"/>
                <w:szCs w:val="12"/>
              </w:rPr>
              <w:t>Выплата пособий и компенсаций на ребёнка</w:t>
            </w:r>
          </w:p>
        </w:tc>
        <w:tc>
          <w:tcPr>
            <w:tcW w:w="1701" w:type="dxa"/>
          </w:tcPr>
          <w:p w14:paraId="1D93AE8C" w14:textId="77777777" w:rsidR="007E44EC" w:rsidRPr="007841E5" w:rsidRDefault="007E44EC" w:rsidP="00A5606F">
            <w:pPr>
              <w:jc w:val="center"/>
              <w:rPr>
                <w:sz w:val="12"/>
                <w:szCs w:val="12"/>
              </w:rPr>
            </w:pPr>
            <w:r w:rsidRPr="007841E5">
              <w:rPr>
                <w:sz w:val="12"/>
                <w:szCs w:val="12"/>
              </w:rPr>
              <w:t>0</w:t>
            </w:r>
          </w:p>
        </w:tc>
        <w:tc>
          <w:tcPr>
            <w:tcW w:w="1701" w:type="dxa"/>
          </w:tcPr>
          <w:p w14:paraId="459BEA54" w14:textId="77777777" w:rsidR="007E44EC" w:rsidRPr="007841E5" w:rsidRDefault="007E44EC" w:rsidP="00A5606F">
            <w:pPr>
              <w:jc w:val="center"/>
              <w:rPr>
                <w:sz w:val="12"/>
                <w:szCs w:val="12"/>
              </w:rPr>
            </w:pPr>
            <w:r w:rsidRPr="007841E5">
              <w:rPr>
                <w:sz w:val="12"/>
                <w:szCs w:val="12"/>
              </w:rPr>
              <w:t>0</w:t>
            </w:r>
          </w:p>
        </w:tc>
        <w:tc>
          <w:tcPr>
            <w:tcW w:w="1701" w:type="dxa"/>
          </w:tcPr>
          <w:p w14:paraId="09797E92" w14:textId="77777777" w:rsidR="007E44EC" w:rsidRPr="007841E5" w:rsidRDefault="007E44EC" w:rsidP="00A5606F">
            <w:pPr>
              <w:jc w:val="center"/>
              <w:rPr>
                <w:sz w:val="12"/>
                <w:szCs w:val="12"/>
              </w:rPr>
            </w:pPr>
            <w:r w:rsidRPr="007841E5">
              <w:rPr>
                <w:sz w:val="12"/>
                <w:szCs w:val="12"/>
              </w:rPr>
              <w:t>0</w:t>
            </w:r>
          </w:p>
        </w:tc>
      </w:tr>
      <w:tr w:rsidR="007E44EC" w:rsidRPr="007841E5" w14:paraId="26AE9E36" w14:textId="77777777" w:rsidTr="00845E73">
        <w:trPr>
          <w:cantSplit/>
        </w:trPr>
        <w:tc>
          <w:tcPr>
            <w:tcW w:w="1844" w:type="dxa"/>
            <w:shd w:val="clear" w:color="auto" w:fill="A6A6A6"/>
            <w:noWrap/>
          </w:tcPr>
          <w:p w14:paraId="3F56F180" w14:textId="77777777" w:rsidR="007E44EC" w:rsidRPr="007841E5" w:rsidRDefault="007E44EC" w:rsidP="00A5606F">
            <w:pPr>
              <w:rPr>
                <w:color w:val="000000"/>
                <w:sz w:val="12"/>
                <w:szCs w:val="12"/>
              </w:rPr>
            </w:pPr>
            <w:r w:rsidRPr="007841E5">
              <w:rPr>
                <w:color w:val="000000"/>
                <w:sz w:val="12"/>
                <w:szCs w:val="12"/>
              </w:rPr>
              <w:t>0002.0004.0052.0000</w:t>
            </w:r>
          </w:p>
        </w:tc>
        <w:tc>
          <w:tcPr>
            <w:tcW w:w="2693" w:type="dxa"/>
            <w:shd w:val="clear" w:color="auto" w:fill="auto"/>
          </w:tcPr>
          <w:p w14:paraId="057BA06F" w14:textId="77777777" w:rsidR="007E44EC" w:rsidRPr="007841E5" w:rsidRDefault="007E44EC" w:rsidP="00A5606F">
            <w:pPr>
              <w:rPr>
                <w:color w:val="000000"/>
                <w:sz w:val="12"/>
                <w:szCs w:val="12"/>
              </w:rPr>
            </w:pPr>
            <w:r w:rsidRPr="007841E5">
              <w:rPr>
                <w:b/>
                <w:bCs/>
                <w:color w:val="943634"/>
                <w:sz w:val="12"/>
                <w:szCs w:val="12"/>
              </w:rPr>
              <w:t>Регулирование семейных отношений с участием иностранных граждан без гражданства</w:t>
            </w:r>
          </w:p>
        </w:tc>
        <w:tc>
          <w:tcPr>
            <w:tcW w:w="1701" w:type="dxa"/>
          </w:tcPr>
          <w:p w14:paraId="72C66922" w14:textId="77777777" w:rsidR="007E44EC" w:rsidRPr="007841E5" w:rsidRDefault="007E44EC" w:rsidP="00A5606F">
            <w:pPr>
              <w:jc w:val="center"/>
              <w:rPr>
                <w:sz w:val="12"/>
                <w:szCs w:val="12"/>
              </w:rPr>
            </w:pPr>
            <w:r w:rsidRPr="007841E5">
              <w:rPr>
                <w:sz w:val="12"/>
                <w:szCs w:val="12"/>
              </w:rPr>
              <w:t>0</w:t>
            </w:r>
          </w:p>
        </w:tc>
        <w:tc>
          <w:tcPr>
            <w:tcW w:w="1701" w:type="dxa"/>
          </w:tcPr>
          <w:p w14:paraId="40BC4100" w14:textId="77777777" w:rsidR="007E44EC" w:rsidRPr="007841E5" w:rsidRDefault="007E44EC" w:rsidP="00A5606F">
            <w:pPr>
              <w:jc w:val="center"/>
              <w:rPr>
                <w:sz w:val="12"/>
                <w:szCs w:val="12"/>
              </w:rPr>
            </w:pPr>
            <w:r w:rsidRPr="007841E5">
              <w:rPr>
                <w:sz w:val="12"/>
                <w:szCs w:val="12"/>
              </w:rPr>
              <w:t>0</w:t>
            </w:r>
          </w:p>
        </w:tc>
        <w:tc>
          <w:tcPr>
            <w:tcW w:w="1701" w:type="dxa"/>
          </w:tcPr>
          <w:p w14:paraId="11167C63" w14:textId="77777777" w:rsidR="007E44EC" w:rsidRPr="007841E5" w:rsidRDefault="007E44EC" w:rsidP="00A5606F">
            <w:pPr>
              <w:jc w:val="center"/>
              <w:rPr>
                <w:sz w:val="12"/>
                <w:szCs w:val="12"/>
              </w:rPr>
            </w:pPr>
            <w:r w:rsidRPr="007841E5">
              <w:rPr>
                <w:sz w:val="12"/>
                <w:szCs w:val="12"/>
              </w:rPr>
              <w:t>0</w:t>
            </w:r>
          </w:p>
        </w:tc>
      </w:tr>
      <w:tr w:rsidR="007E44EC" w:rsidRPr="007841E5" w14:paraId="3C7C426D" w14:textId="77777777" w:rsidTr="00845E73">
        <w:trPr>
          <w:cantSplit/>
        </w:trPr>
        <w:tc>
          <w:tcPr>
            <w:tcW w:w="1844" w:type="dxa"/>
            <w:shd w:val="clear" w:color="auto" w:fill="auto"/>
            <w:noWrap/>
          </w:tcPr>
          <w:p w14:paraId="13F83298" w14:textId="77777777" w:rsidR="007E44EC" w:rsidRPr="007841E5" w:rsidRDefault="007E44EC" w:rsidP="00A5606F">
            <w:pPr>
              <w:rPr>
                <w:color w:val="000000"/>
                <w:sz w:val="12"/>
                <w:szCs w:val="12"/>
              </w:rPr>
            </w:pPr>
            <w:r w:rsidRPr="007841E5">
              <w:rPr>
                <w:color w:val="000000"/>
                <w:sz w:val="12"/>
                <w:szCs w:val="12"/>
              </w:rPr>
              <w:t>0002.0004.0052.0242</w:t>
            </w:r>
          </w:p>
        </w:tc>
        <w:tc>
          <w:tcPr>
            <w:tcW w:w="2693" w:type="dxa"/>
            <w:shd w:val="clear" w:color="auto" w:fill="auto"/>
          </w:tcPr>
          <w:p w14:paraId="33B9B4CE" w14:textId="77777777" w:rsidR="007E44EC" w:rsidRPr="007841E5" w:rsidRDefault="007E44EC" w:rsidP="00A5606F">
            <w:pPr>
              <w:rPr>
                <w:color w:val="000000"/>
                <w:sz w:val="12"/>
                <w:szCs w:val="12"/>
              </w:rPr>
            </w:pPr>
            <w:r w:rsidRPr="007841E5">
              <w:rPr>
                <w:color w:val="000000"/>
                <w:sz w:val="12"/>
                <w:szCs w:val="12"/>
              </w:rPr>
              <w:t>Воссоединение с близкими родственниками</w:t>
            </w:r>
          </w:p>
        </w:tc>
        <w:tc>
          <w:tcPr>
            <w:tcW w:w="1701" w:type="dxa"/>
          </w:tcPr>
          <w:p w14:paraId="765A1687" w14:textId="77777777" w:rsidR="007E44EC" w:rsidRPr="007841E5" w:rsidRDefault="007E44EC" w:rsidP="00A5606F">
            <w:pPr>
              <w:jc w:val="center"/>
              <w:rPr>
                <w:sz w:val="12"/>
                <w:szCs w:val="12"/>
              </w:rPr>
            </w:pPr>
            <w:r w:rsidRPr="007841E5">
              <w:rPr>
                <w:sz w:val="12"/>
                <w:szCs w:val="12"/>
              </w:rPr>
              <w:t>0</w:t>
            </w:r>
          </w:p>
        </w:tc>
        <w:tc>
          <w:tcPr>
            <w:tcW w:w="1701" w:type="dxa"/>
          </w:tcPr>
          <w:p w14:paraId="791F351F" w14:textId="77777777" w:rsidR="007E44EC" w:rsidRPr="007841E5" w:rsidRDefault="007E44EC" w:rsidP="00A5606F">
            <w:pPr>
              <w:jc w:val="center"/>
              <w:rPr>
                <w:sz w:val="12"/>
                <w:szCs w:val="12"/>
              </w:rPr>
            </w:pPr>
            <w:r w:rsidRPr="007841E5">
              <w:rPr>
                <w:sz w:val="12"/>
                <w:szCs w:val="12"/>
              </w:rPr>
              <w:t>0</w:t>
            </w:r>
          </w:p>
        </w:tc>
        <w:tc>
          <w:tcPr>
            <w:tcW w:w="1701" w:type="dxa"/>
          </w:tcPr>
          <w:p w14:paraId="3D45DEAC" w14:textId="77777777" w:rsidR="007E44EC" w:rsidRPr="007841E5" w:rsidRDefault="007E44EC" w:rsidP="00A5606F">
            <w:pPr>
              <w:jc w:val="center"/>
              <w:rPr>
                <w:sz w:val="12"/>
                <w:szCs w:val="12"/>
              </w:rPr>
            </w:pPr>
            <w:r w:rsidRPr="007841E5">
              <w:rPr>
                <w:sz w:val="12"/>
                <w:szCs w:val="12"/>
              </w:rPr>
              <w:t>0</w:t>
            </w:r>
          </w:p>
        </w:tc>
      </w:tr>
      <w:tr w:rsidR="007E44EC" w:rsidRPr="007841E5" w14:paraId="3A014E52" w14:textId="77777777" w:rsidTr="00845E73">
        <w:trPr>
          <w:cantSplit/>
        </w:trPr>
        <w:tc>
          <w:tcPr>
            <w:tcW w:w="1844" w:type="dxa"/>
            <w:shd w:val="clear" w:color="auto" w:fill="92D050"/>
            <w:noWrap/>
            <w:vAlign w:val="center"/>
          </w:tcPr>
          <w:p w14:paraId="060D368E" w14:textId="77777777" w:rsidR="007E44EC" w:rsidRPr="007841E5" w:rsidRDefault="007E44EC" w:rsidP="00A5606F">
            <w:pPr>
              <w:rPr>
                <w:color w:val="000000"/>
                <w:sz w:val="12"/>
                <w:szCs w:val="12"/>
              </w:rPr>
            </w:pPr>
            <w:r w:rsidRPr="007841E5">
              <w:rPr>
                <w:color w:val="000000"/>
                <w:sz w:val="12"/>
                <w:szCs w:val="12"/>
              </w:rPr>
              <w:t>0002.0006.0000.0000</w:t>
            </w:r>
          </w:p>
        </w:tc>
        <w:tc>
          <w:tcPr>
            <w:tcW w:w="2693" w:type="dxa"/>
            <w:shd w:val="clear" w:color="auto" w:fill="92D050"/>
          </w:tcPr>
          <w:p w14:paraId="43F288BA" w14:textId="77777777" w:rsidR="007E44EC" w:rsidRPr="007841E5" w:rsidRDefault="007E44EC" w:rsidP="00A5606F">
            <w:pPr>
              <w:rPr>
                <w:b/>
                <w:bCs/>
                <w:color w:val="943634"/>
                <w:sz w:val="12"/>
                <w:szCs w:val="12"/>
              </w:rPr>
            </w:pPr>
            <w:r w:rsidRPr="007841E5">
              <w:rPr>
                <w:b/>
                <w:bCs/>
                <w:color w:val="943634"/>
                <w:sz w:val="12"/>
                <w:szCs w:val="12"/>
              </w:rPr>
              <w:t>Труд и занятость населения</w:t>
            </w:r>
          </w:p>
        </w:tc>
        <w:tc>
          <w:tcPr>
            <w:tcW w:w="1701" w:type="dxa"/>
            <w:shd w:val="clear" w:color="auto" w:fill="92D050"/>
          </w:tcPr>
          <w:p w14:paraId="4A7428AD" w14:textId="77777777" w:rsidR="007E44EC" w:rsidRPr="007841E5" w:rsidRDefault="007E44EC" w:rsidP="00A5606F">
            <w:pPr>
              <w:jc w:val="center"/>
              <w:rPr>
                <w:b/>
                <w:bCs/>
                <w:sz w:val="12"/>
                <w:szCs w:val="12"/>
              </w:rPr>
            </w:pPr>
            <w:r w:rsidRPr="007841E5">
              <w:rPr>
                <w:b/>
                <w:bCs/>
                <w:sz w:val="12"/>
                <w:szCs w:val="12"/>
              </w:rPr>
              <w:t>7</w:t>
            </w:r>
          </w:p>
        </w:tc>
        <w:tc>
          <w:tcPr>
            <w:tcW w:w="1701" w:type="dxa"/>
            <w:shd w:val="clear" w:color="auto" w:fill="92D050"/>
          </w:tcPr>
          <w:p w14:paraId="65495E45" w14:textId="77777777" w:rsidR="007E44EC" w:rsidRPr="007841E5" w:rsidRDefault="007E44EC" w:rsidP="00A5606F">
            <w:pPr>
              <w:jc w:val="center"/>
              <w:rPr>
                <w:b/>
                <w:bCs/>
                <w:sz w:val="12"/>
                <w:szCs w:val="12"/>
              </w:rPr>
            </w:pPr>
            <w:r w:rsidRPr="007841E5">
              <w:rPr>
                <w:b/>
                <w:bCs/>
                <w:sz w:val="12"/>
                <w:szCs w:val="12"/>
              </w:rPr>
              <w:t>1</w:t>
            </w:r>
          </w:p>
        </w:tc>
        <w:tc>
          <w:tcPr>
            <w:tcW w:w="1701" w:type="dxa"/>
            <w:shd w:val="clear" w:color="auto" w:fill="92D050"/>
          </w:tcPr>
          <w:p w14:paraId="4AB26CB6" w14:textId="77777777" w:rsidR="007E44EC" w:rsidRPr="007841E5" w:rsidRDefault="007E44EC" w:rsidP="00A5606F">
            <w:pPr>
              <w:jc w:val="center"/>
              <w:rPr>
                <w:b/>
                <w:bCs/>
                <w:sz w:val="12"/>
                <w:szCs w:val="12"/>
              </w:rPr>
            </w:pPr>
            <w:r w:rsidRPr="007841E5">
              <w:rPr>
                <w:b/>
                <w:bCs/>
                <w:sz w:val="12"/>
                <w:szCs w:val="12"/>
              </w:rPr>
              <w:t>8</w:t>
            </w:r>
          </w:p>
        </w:tc>
      </w:tr>
      <w:tr w:rsidR="007E44EC" w:rsidRPr="007841E5" w14:paraId="723756EE" w14:textId="77777777" w:rsidTr="00845E73">
        <w:trPr>
          <w:cantSplit/>
        </w:trPr>
        <w:tc>
          <w:tcPr>
            <w:tcW w:w="1844" w:type="dxa"/>
            <w:shd w:val="clear" w:color="auto" w:fill="BFBFBF"/>
            <w:noWrap/>
          </w:tcPr>
          <w:p w14:paraId="5F266F36" w14:textId="77777777" w:rsidR="007E44EC" w:rsidRPr="007841E5" w:rsidRDefault="007E44EC" w:rsidP="00A5606F">
            <w:pPr>
              <w:rPr>
                <w:color w:val="000000"/>
                <w:sz w:val="12"/>
                <w:szCs w:val="12"/>
              </w:rPr>
            </w:pPr>
            <w:r w:rsidRPr="007841E5">
              <w:rPr>
                <w:color w:val="000000"/>
                <w:sz w:val="12"/>
                <w:szCs w:val="12"/>
              </w:rPr>
              <w:t>0002.0006.0064.0000</w:t>
            </w:r>
          </w:p>
        </w:tc>
        <w:tc>
          <w:tcPr>
            <w:tcW w:w="2693" w:type="dxa"/>
            <w:shd w:val="clear" w:color="auto" w:fill="auto"/>
          </w:tcPr>
          <w:p w14:paraId="60855922" w14:textId="77777777" w:rsidR="007E44EC" w:rsidRPr="007841E5" w:rsidRDefault="007E44EC" w:rsidP="00A5606F">
            <w:pPr>
              <w:rPr>
                <w:b/>
                <w:bCs/>
                <w:color w:val="943634"/>
                <w:sz w:val="12"/>
                <w:szCs w:val="12"/>
              </w:rPr>
            </w:pPr>
            <w:r w:rsidRPr="007841E5">
              <w:rPr>
                <w:b/>
                <w:bCs/>
                <w:color w:val="943634"/>
                <w:sz w:val="12"/>
                <w:szCs w:val="12"/>
              </w:rPr>
              <w:t>Трудоустройство и занятость населения (за исключением международного сотрудничества)</w:t>
            </w:r>
          </w:p>
        </w:tc>
        <w:tc>
          <w:tcPr>
            <w:tcW w:w="1701" w:type="dxa"/>
          </w:tcPr>
          <w:p w14:paraId="76B96A7B"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4236D78F"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4CF871EC" w14:textId="77777777" w:rsidR="007E44EC" w:rsidRPr="007841E5" w:rsidRDefault="007E44EC" w:rsidP="00A5606F">
            <w:pPr>
              <w:jc w:val="center"/>
              <w:rPr>
                <w:b/>
                <w:bCs/>
                <w:sz w:val="12"/>
                <w:szCs w:val="12"/>
              </w:rPr>
            </w:pPr>
            <w:r w:rsidRPr="007841E5">
              <w:rPr>
                <w:b/>
                <w:bCs/>
                <w:sz w:val="12"/>
                <w:szCs w:val="12"/>
              </w:rPr>
              <w:t>2</w:t>
            </w:r>
          </w:p>
        </w:tc>
      </w:tr>
      <w:tr w:rsidR="007E44EC" w:rsidRPr="007841E5" w14:paraId="50CBE7D0" w14:textId="77777777" w:rsidTr="00845E73">
        <w:trPr>
          <w:cantSplit/>
        </w:trPr>
        <w:tc>
          <w:tcPr>
            <w:tcW w:w="1844" w:type="dxa"/>
            <w:shd w:val="clear" w:color="auto" w:fill="auto"/>
            <w:noWrap/>
          </w:tcPr>
          <w:p w14:paraId="500ECD64" w14:textId="77777777" w:rsidR="007E44EC" w:rsidRPr="007841E5" w:rsidRDefault="007E44EC" w:rsidP="00A5606F">
            <w:pPr>
              <w:rPr>
                <w:color w:val="000000"/>
                <w:sz w:val="12"/>
                <w:szCs w:val="12"/>
              </w:rPr>
            </w:pPr>
            <w:r w:rsidRPr="007841E5">
              <w:rPr>
                <w:color w:val="000000"/>
                <w:sz w:val="12"/>
                <w:szCs w:val="12"/>
              </w:rPr>
              <w:t>0002.0006.0064.0251</w:t>
            </w:r>
          </w:p>
        </w:tc>
        <w:tc>
          <w:tcPr>
            <w:tcW w:w="2693" w:type="dxa"/>
            <w:shd w:val="clear" w:color="auto" w:fill="auto"/>
          </w:tcPr>
          <w:p w14:paraId="62EA4294" w14:textId="77777777" w:rsidR="007E44EC" w:rsidRPr="007841E5" w:rsidRDefault="007E44EC" w:rsidP="00A5606F">
            <w:pPr>
              <w:rPr>
                <w:color w:val="000000"/>
                <w:sz w:val="12"/>
                <w:szCs w:val="12"/>
              </w:rPr>
            </w:pPr>
            <w:r w:rsidRPr="007841E5">
              <w:rPr>
                <w:color w:val="000000"/>
                <w:sz w:val="12"/>
                <w:szCs w:val="12"/>
              </w:rPr>
              <w:t>Трудоустройство. Безработица. Органы службы занятости. Государственные услуги в области содействия занятости населения</w:t>
            </w:r>
          </w:p>
        </w:tc>
        <w:tc>
          <w:tcPr>
            <w:tcW w:w="1701" w:type="dxa"/>
          </w:tcPr>
          <w:p w14:paraId="50090C05" w14:textId="77777777" w:rsidR="007E44EC" w:rsidRPr="007841E5" w:rsidRDefault="007E44EC" w:rsidP="00A5606F">
            <w:pPr>
              <w:jc w:val="center"/>
              <w:rPr>
                <w:sz w:val="12"/>
                <w:szCs w:val="12"/>
              </w:rPr>
            </w:pPr>
            <w:r w:rsidRPr="007841E5">
              <w:rPr>
                <w:sz w:val="12"/>
                <w:szCs w:val="12"/>
              </w:rPr>
              <w:t>1</w:t>
            </w:r>
          </w:p>
        </w:tc>
        <w:tc>
          <w:tcPr>
            <w:tcW w:w="1701" w:type="dxa"/>
          </w:tcPr>
          <w:p w14:paraId="061EF702" w14:textId="77777777" w:rsidR="007E44EC" w:rsidRPr="007841E5" w:rsidRDefault="007E44EC" w:rsidP="00A5606F">
            <w:pPr>
              <w:jc w:val="center"/>
              <w:rPr>
                <w:sz w:val="12"/>
                <w:szCs w:val="12"/>
              </w:rPr>
            </w:pPr>
            <w:r w:rsidRPr="007841E5">
              <w:rPr>
                <w:sz w:val="12"/>
                <w:szCs w:val="12"/>
              </w:rPr>
              <w:t>1</w:t>
            </w:r>
          </w:p>
        </w:tc>
        <w:tc>
          <w:tcPr>
            <w:tcW w:w="1701" w:type="dxa"/>
          </w:tcPr>
          <w:p w14:paraId="6CF6BD5F" w14:textId="77777777" w:rsidR="007E44EC" w:rsidRPr="007841E5" w:rsidRDefault="007E44EC" w:rsidP="00A5606F">
            <w:pPr>
              <w:jc w:val="center"/>
              <w:rPr>
                <w:sz w:val="12"/>
                <w:szCs w:val="12"/>
              </w:rPr>
            </w:pPr>
            <w:r w:rsidRPr="007841E5">
              <w:rPr>
                <w:sz w:val="12"/>
                <w:szCs w:val="12"/>
              </w:rPr>
              <w:t>2</w:t>
            </w:r>
          </w:p>
        </w:tc>
      </w:tr>
      <w:tr w:rsidR="007E44EC" w:rsidRPr="007841E5" w14:paraId="251F6E5A" w14:textId="77777777" w:rsidTr="00845E73">
        <w:trPr>
          <w:cantSplit/>
        </w:trPr>
        <w:tc>
          <w:tcPr>
            <w:tcW w:w="1844" w:type="dxa"/>
            <w:shd w:val="clear" w:color="auto" w:fill="BFBFBF"/>
            <w:noWrap/>
          </w:tcPr>
          <w:p w14:paraId="3988EB9B" w14:textId="77777777" w:rsidR="007E44EC" w:rsidRPr="007841E5" w:rsidRDefault="007E44EC" w:rsidP="00A5606F">
            <w:pPr>
              <w:rPr>
                <w:color w:val="000000"/>
                <w:sz w:val="12"/>
                <w:szCs w:val="12"/>
              </w:rPr>
            </w:pPr>
            <w:r w:rsidRPr="007841E5">
              <w:rPr>
                <w:color w:val="000000"/>
                <w:sz w:val="12"/>
                <w:szCs w:val="12"/>
              </w:rPr>
              <w:t>0002.0007.0072.0000</w:t>
            </w:r>
          </w:p>
        </w:tc>
        <w:tc>
          <w:tcPr>
            <w:tcW w:w="2693" w:type="dxa"/>
            <w:shd w:val="clear" w:color="auto" w:fill="auto"/>
          </w:tcPr>
          <w:p w14:paraId="54C3795E" w14:textId="77777777" w:rsidR="007E44EC" w:rsidRPr="007841E5" w:rsidRDefault="007E44EC" w:rsidP="00A5606F">
            <w:pPr>
              <w:rPr>
                <w:color w:val="000000"/>
                <w:sz w:val="12"/>
                <w:szCs w:val="12"/>
              </w:rPr>
            </w:pPr>
            <w:r w:rsidRPr="007841E5">
              <w:rPr>
                <w:b/>
                <w:bCs/>
                <w:color w:val="943634"/>
                <w:sz w:val="12"/>
                <w:szCs w:val="12"/>
              </w:rPr>
              <w:t>Пособия. Компенсационные выплаты (за исключением международного сотрудничества)</w:t>
            </w:r>
          </w:p>
        </w:tc>
        <w:tc>
          <w:tcPr>
            <w:tcW w:w="1701" w:type="dxa"/>
          </w:tcPr>
          <w:p w14:paraId="6A13DFBE" w14:textId="77777777" w:rsidR="007E44EC" w:rsidRPr="007841E5" w:rsidRDefault="007E44EC" w:rsidP="00A5606F">
            <w:pPr>
              <w:jc w:val="center"/>
              <w:rPr>
                <w:sz w:val="12"/>
                <w:szCs w:val="12"/>
              </w:rPr>
            </w:pPr>
            <w:r w:rsidRPr="007841E5">
              <w:rPr>
                <w:sz w:val="12"/>
                <w:szCs w:val="12"/>
              </w:rPr>
              <w:t>5</w:t>
            </w:r>
          </w:p>
        </w:tc>
        <w:tc>
          <w:tcPr>
            <w:tcW w:w="1701" w:type="dxa"/>
          </w:tcPr>
          <w:p w14:paraId="177B58A3" w14:textId="77777777" w:rsidR="007E44EC" w:rsidRPr="007841E5" w:rsidRDefault="007E44EC" w:rsidP="00A5606F">
            <w:pPr>
              <w:jc w:val="center"/>
              <w:rPr>
                <w:sz w:val="12"/>
                <w:szCs w:val="12"/>
              </w:rPr>
            </w:pPr>
            <w:r w:rsidRPr="007841E5">
              <w:rPr>
                <w:sz w:val="12"/>
                <w:szCs w:val="12"/>
              </w:rPr>
              <w:t>0</w:t>
            </w:r>
          </w:p>
        </w:tc>
        <w:tc>
          <w:tcPr>
            <w:tcW w:w="1701" w:type="dxa"/>
          </w:tcPr>
          <w:p w14:paraId="72042C2B" w14:textId="77777777" w:rsidR="007E44EC" w:rsidRPr="007841E5" w:rsidRDefault="007E44EC" w:rsidP="00A5606F">
            <w:pPr>
              <w:jc w:val="center"/>
              <w:rPr>
                <w:sz w:val="12"/>
                <w:szCs w:val="12"/>
              </w:rPr>
            </w:pPr>
            <w:r w:rsidRPr="007841E5">
              <w:rPr>
                <w:sz w:val="12"/>
                <w:szCs w:val="12"/>
              </w:rPr>
              <w:t>5</w:t>
            </w:r>
          </w:p>
        </w:tc>
      </w:tr>
      <w:tr w:rsidR="007E44EC" w:rsidRPr="007841E5" w14:paraId="761CF8BE" w14:textId="77777777" w:rsidTr="00845E73">
        <w:trPr>
          <w:cantSplit/>
        </w:trPr>
        <w:tc>
          <w:tcPr>
            <w:tcW w:w="1844" w:type="dxa"/>
            <w:shd w:val="clear" w:color="auto" w:fill="auto"/>
            <w:noWrap/>
          </w:tcPr>
          <w:p w14:paraId="41D92892" w14:textId="77777777" w:rsidR="007E44EC" w:rsidRPr="007841E5" w:rsidRDefault="007E44EC" w:rsidP="00A5606F">
            <w:pPr>
              <w:rPr>
                <w:color w:val="000000"/>
                <w:sz w:val="12"/>
                <w:szCs w:val="12"/>
              </w:rPr>
            </w:pPr>
            <w:r w:rsidRPr="007841E5">
              <w:rPr>
                <w:color w:val="000000"/>
                <w:sz w:val="12"/>
                <w:szCs w:val="12"/>
              </w:rPr>
              <w:t>0002.0007.0072.0285</w:t>
            </w:r>
          </w:p>
        </w:tc>
        <w:tc>
          <w:tcPr>
            <w:tcW w:w="2693" w:type="dxa"/>
            <w:shd w:val="clear" w:color="auto" w:fill="auto"/>
          </w:tcPr>
          <w:p w14:paraId="42F63385" w14:textId="77777777" w:rsidR="007E44EC" w:rsidRPr="007841E5" w:rsidRDefault="007E44EC" w:rsidP="00A5606F">
            <w:pPr>
              <w:rPr>
                <w:color w:val="000000"/>
                <w:sz w:val="12"/>
                <w:szCs w:val="12"/>
              </w:rPr>
            </w:pPr>
            <w:r w:rsidRPr="007841E5">
              <w:rPr>
                <w:color w:val="000000"/>
                <w:sz w:val="12"/>
                <w:szCs w:val="12"/>
              </w:rPr>
              <w:t>Компенсационные выплаты за утраченное имущество, за ущерб от стихийных бедствий, в том числе жилье</w:t>
            </w:r>
          </w:p>
        </w:tc>
        <w:tc>
          <w:tcPr>
            <w:tcW w:w="1701" w:type="dxa"/>
          </w:tcPr>
          <w:p w14:paraId="7A233DEB" w14:textId="77777777" w:rsidR="007E44EC" w:rsidRPr="007841E5" w:rsidRDefault="007E44EC" w:rsidP="00A5606F">
            <w:pPr>
              <w:jc w:val="center"/>
              <w:rPr>
                <w:sz w:val="12"/>
                <w:szCs w:val="12"/>
              </w:rPr>
            </w:pPr>
            <w:r w:rsidRPr="007841E5">
              <w:rPr>
                <w:sz w:val="12"/>
                <w:szCs w:val="12"/>
              </w:rPr>
              <w:t>5</w:t>
            </w:r>
          </w:p>
        </w:tc>
        <w:tc>
          <w:tcPr>
            <w:tcW w:w="1701" w:type="dxa"/>
          </w:tcPr>
          <w:p w14:paraId="350B60F3" w14:textId="77777777" w:rsidR="007E44EC" w:rsidRPr="007841E5" w:rsidRDefault="007E44EC" w:rsidP="00A5606F">
            <w:pPr>
              <w:jc w:val="center"/>
              <w:rPr>
                <w:sz w:val="12"/>
                <w:szCs w:val="12"/>
              </w:rPr>
            </w:pPr>
            <w:r w:rsidRPr="007841E5">
              <w:rPr>
                <w:sz w:val="12"/>
                <w:szCs w:val="12"/>
              </w:rPr>
              <w:t>0</w:t>
            </w:r>
          </w:p>
        </w:tc>
        <w:tc>
          <w:tcPr>
            <w:tcW w:w="1701" w:type="dxa"/>
          </w:tcPr>
          <w:p w14:paraId="1093186E" w14:textId="77777777" w:rsidR="007E44EC" w:rsidRPr="007841E5" w:rsidRDefault="007E44EC" w:rsidP="00A5606F">
            <w:pPr>
              <w:jc w:val="center"/>
              <w:rPr>
                <w:sz w:val="12"/>
                <w:szCs w:val="12"/>
              </w:rPr>
            </w:pPr>
            <w:r w:rsidRPr="007841E5">
              <w:rPr>
                <w:sz w:val="12"/>
                <w:szCs w:val="12"/>
              </w:rPr>
              <w:t>5</w:t>
            </w:r>
          </w:p>
        </w:tc>
      </w:tr>
      <w:tr w:rsidR="007E44EC" w:rsidRPr="007841E5" w14:paraId="443ADD3B" w14:textId="77777777" w:rsidTr="00845E73">
        <w:trPr>
          <w:cantSplit/>
        </w:trPr>
        <w:tc>
          <w:tcPr>
            <w:tcW w:w="1844" w:type="dxa"/>
            <w:shd w:val="clear" w:color="auto" w:fill="BFBFBF"/>
            <w:noWrap/>
          </w:tcPr>
          <w:p w14:paraId="507F877C" w14:textId="77777777" w:rsidR="007E44EC" w:rsidRPr="007841E5" w:rsidRDefault="007E44EC" w:rsidP="00A5606F">
            <w:pPr>
              <w:rPr>
                <w:color w:val="000000"/>
                <w:sz w:val="12"/>
                <w:szCs w:val="12"/>
              </w:rPr>
            </w:pPr>
            <w:r w:rsidRPr="007841E5">
              <w:rPr>
                <w:color w:val="000000"/>
                <w:sz w:val="12"/>
                <w:szCs w:val="12"/>
              </w:rPr>
              <w:t>0002.0007.0074.0000</w:t>
            </w:r>
          </w:p>
        </w:tc>
        <w:tc>
          <w:tcPr>
            <w:tcW w:w="2693" w:type="dxa"/>
            <w:shd w:val="clear" w:color="auto" w:fill="auto"/>
          </w:tcPr>
          <w:p w14:paraId="477D80A1" w14:textId="77777777" w:rsidR="007E44EC" w:rsidRPr="007841E5" w:rsidRDefault="007E44EC" w:rsidP="00A5606F">
            <w:pPr>
              <w:rPr>
                <w:color w:val="000000"/>
                <w:sz w:val="12"/>
                <w:szCs w:val="12"/>
              </w:rPr>
            </w:pPr>
            <w:r w:rsidRPr="007841E5">
              <w:rPr>
                <w:b/>
                <w:bCs/>
                <w:color w:val="943634"/>
                <w:sz w:val="12"/>
                <w:szCs w:val="12"/>
              </w:rPr>
              <w:t xml:space="preserve">Льготы в законодательстве о социальном обеспечении и социальном страховании </w:t>
            </w:r>
          </w:p>
        </w:tc>
        <w:tc>
          <w:tcPr>
            <w:tcW w:w="1701" w:type="dxa"/>
          </w:tcPr>
          <w:p w14:paraId="34BC7F80" w14:textId="77777777" w:rsidR="007E44EC" w:rsidRPr="007841E5" w:rsidRDefault="007E44EC" w:rsidP="00A5606F">
            <w:pPr>
              <w:jc w:val="center"/>
              <w:rPr>
                <w:sz w:val="12"/>
                <w:szCs w:val="12"/>
              </w:rPr>
            </w:pPr>
            <w:r w:rsidRPr="007841E5">
              <w:rPr>
                <w:sz w:val="12"/>
                <w:szCs w:val="12"/>
              </w:rPr>
              <w:t>1</w:t>
            </w:r>
          </w:p>
        </w:tc>
        <w:tc>
          <w:tcPr>
            <w:tcW w:w="1701" w:type="dxa"/>
          </w:tcPr>
          <w:p w14:paraId="3E741144" w14:textId="77777777" w:rsidR="007E44EC" w:rsidRPr="007841E5" w:rsidRDefault="007E44EC" w:rsidP="00A5606F">
            <w:pPr>
              <w:jc w:val="center"/>
              <w:rPr>
                <w:sz w:val="12"/>
                <w:szCs w:val="12"/>
              </w:rPr>
            </w:pPr>
            <w:r w:rsidRPr="007841E5">
              <w:rPr>
                <w:sz w:val="12"/>
                <w:szCs w:val="12"/>
              </w:rPr>
              <w:t>0</w:t>
            </w:r>
          </w:p>
        </w:tc>
        <w:tc>
          <w:tcPr>
            <w:tcW w:w="1701" w:type="dxa"/>
          </w:tcPr>
          <w:p w14:paraId="05C72749" w14:textId="77777777" w:rsidR="007E44EC" w:rsidRPr="007841E5" w:rsidRDefault="007E44EC" w:rsidP="00A5606F">
            <w:pPr>
              <w:jc w:val="center"/>
              <w:rPr>
                <w:sz w:val="12"/>
                <w:szCs w:val="12"/>
              </w:rPr>
            </w:pPr>
            <w:r w:rsidRPr="007841E5">
              <w:rPr>
                <w:sz w:val="12"/>
                <w:szCs w:val="12"/>
              </w:rPr>
              <w:t>1</w:t>
            </w:r>
          </w:p>
        </w:tc>
      </w:tr>
      <w:tr w:rsidR="007E44EC" w:rsidRPr="007841E5" w14:paraId="35A20C7F" w14:textId="77777777" w:rsidTr="00845E73">
        <w:trPr>
          <w:cantSplit/>
        </w:trPr>
        <w:tc>
          <w:tcPr>
            <w:tcW w:w="1844" w:type="dxa"/>
            <w:shd w:val="clear" w:color="auto" w:fill="auto"/>
            <w:noWrap/>
          </w:tcPr>
          <w:p w14:paraId="214605BD" w14:textId="77777777" w:rsidR="007E44EC" w:rsidRPr="007841E5" w:rsidRDefault="007E44EC" w:rsidP="00A5606F">
            <w:pPr>
              <w:rPr>
                <w:color w:val="000000"/>
                <w:sz w:val="12"/>
                <w:szCs w:val="12"/>
              </w:rPr>
            </w:pPr>
            <w:r w:rsidRPr="007841E5">
              <w:rPr>
                <w:color w:val="000000"/>
                <w:sz w:val="12"/>
                <w:szCs w:val="12"/>
              </w:rPr>
              <w:t>0002.0007.0074.0305</w:t>
            </w:r>
          </w:p>
        </w:tc>
        <w:tc>
          <w:tcPr>
            <w:tcW w:w="2693" w:type="dxa"/>
            <w:shd w:val="clear" w:color="auto" w:fill="auto"/>
          </w:tcPr>
          <w:p w14:paraId="1656ED51" w14:textId="77777777" w:rsidR="007E44EC" w:rsidRPr="007841E5" w:rsidRDefault="007E44EC" w:rsidP="00A5606F">
            <w:pPr>
              <w:rPr>
                <w:color w:val="000000"/>
                <w:sz w:val="12"/>
                <w:szCs w:val="12"/>
              </w:rPr>
            </w:pPr>
            <w:r w:rsidRPr="007841E5">
              <w:rPr>
                <w:color w:val="000000"/>
                <w:sz w:val="12"/>
                <w:szCs w:val="12"/>
              </w:rPr>
              <w:t>Статус и меры социальной поддержки ветеранов боевых действий</w:t>
            </w:r>
          </w:p>
        </w:tc>
        <w:tc>
          <w:tcPr>
            <w:tcW w:w="1701" w:type="dxa"/>
          </w:tcPr>
          <w:p w14:paraId="1FDB051C" w14:textId="77777777" w:rsidR="007E44EC" w:rsidRPr="007841E5" w:rsidRDefault="007E44EC" w:rsidP="00A5606F">
            <w:pPr>
              <w:jc w:val="center"/>
              <w:rPr>
                <w:sz w:val="12"/>
                <w:szCs w:val="12"/>
              </w:rPr>
            </w:pPr>
            <w:r w:rsidRPr="007841E5">
              <w:rPr>
                <w:sz w:val="12"/>
                <w:szCs w:val="12"/>
              </w:rPr>
              <w:t>1</w:t>
            </w:r>
          </w:p>
        </w:tc>
        <w:tc>
          <w:tcPr>
            <w:tcW w:w="1701" w:type="dxa"/>
          </w:tcPr>
          <w:p w14:paraId="305FBDFE" w14:textId="77777777" w:rsidR="007E44EC" w:rsidRPr="007841E5" w:rsidRDefault="007E44EC" w:rsidP="00A5606F">
            <w:pPr>
              <w:jc w:val="center"/>
              <w:rPr>
                <w:sz w:val="12"/>
                <w:szCs w:val="12"/>
              </w:rPr>
            </w:pPr>
            <w:r w:rsidRPr="007841E5">
              <w:rPr>
                <w:sz w:val="12"/>
                <w:szCs w:val="12"/>
              </w:rPr>
              <w:t>0</w:t>
            </w:r>
          </w:p>
        </w:tc>
        <w:tc>
          <w:tcPr>
            <w:tcW w:w="1701" w:type="dxa"/>
          </w:tcPr>
          <w:p w14:paraId="6408834D" w14:textId="77777777" w:rsidR="007E44EC" w:rsidRPr="007841E5" w:rsidRDefault="007E44EC" w:rsidP="00A5606F">
            <w:pPr>
              <w:jc w:val="center"/>
              <w:rPr>
                <w:sz w:val="12"/>
                <w:szCs w:val="12"/>
              </w:rPr>
            </w:pPr>
            <w:r w:rsidRPr="007841E5">
              <w:rPr>
                <w:sz w:val="12"/>
                <w:szCs w:val="12"/>
              </w:rPr>
              <w:t>1</w:t>
            </w:r>
          </w:p>
        </w:tc>
      </w:tr>
      <w:tr w:rsidR="007E44EC" w:rsidRPr="007841E5" w14:paraId="09A18AF6" w14:textId="77777777" w:rsidTr="00845E73">
        <w:trPr>
          <w:cantSplit/>
        </w:trPr>
        <w:tc>
          <w:tcPr>
            <w:tcW w:w="1844" w:type="dxa"/>
            <w:shd w:val="clear" w:color="auto" w:fill="92D050"/>
            <w:noWrap/>
            <w:vAlign w:val="center"/>
          </w:tcPr>
          <w:p w14:paraId="24C630B7" w14:textId="77777777" w:rsidR="007E44EC" w:rsidRPr="007841E5" w:rsidRDefault="007E44EC" w:rsidP="00A5606F">
            <w:pPr>
              <w:rPr>
                <w:color w:val="000000"/>
                <w:sz w:val="12"/>
                <w:szCs w:val="12"/>
              </w:rPr>
            </w:pPr>
            <w:r w:rsidRPr="007841E5">
              <w:rPr>
                <w:color w:val="000000"/>
                <w:sz w:val="12"/>
                <w:szCs w:val="12"/>
              </w:rPr>
              <w:t>0002.0007.0000.0000</w:t>
            </w:r>
          </w:p>
        </w:tc>
        <w:tc>
          <w:tcPr>
            <w:tcW w:w="2693" w:type="dxa"/>
            <w:shd w:val="clear" w:color="auto" w:fill="92D050"/>
          </w:tcPr>
          <w:p w14:paraId="6247A862" w14:textId="77777777" w:rsidR="007E44EC" w:rsidRPr="007841E5" w:rsidRDefault="007E44EC" w:rsidP="00A5606F">
            <w:pPr>
              <w:rPr>
                <w:b/>
                <w:bCs/>
                <w:color w:val="943634"/>
                <w:sz w:val="12"/>
                <w:szCs w:val="12"/>
              </w:rPr>
            </w:pPr>
            <w:r w:rsidRPr="007841E5">
              <w:rPr>
                <w:b/>
                <w:bCs/>
                <w:color w:val="943634"/>
                <w:sz w:val="12"/>
                <w:szCs w:val="12"/>
              </w:rPr>
              <w:t>Социальное обеспечение и социальное страхование</w:t>
            </w:r>
          </w:p>
        </w:tc>
        <w:tc>
          <w:tcPr>
            <w:tcW w:w="1701" w:type="dxa"/>
            <w:shd w:val="clear" w:color="auto" w:fill="92D050"/>
          </w:tcPr>
          <w:p w14:paraId="72139183" w14:textId="77777777" w:rsidR="007E44EC" w:rsidRPr="007841E5" w:rsidRDefault="007E44EC" w:rsidP="00A5606F">
            <w:pPr>
              <w:jc w:val="center"/>
              <w:rPr>
                <w:b/>
                <w:bCs/>
                <w:sz w:val="12"/>
                <w:szCs w:val="12"/>
              </w:rPr>
            </w:pPr>
            <w:r w:rsidRPr="007841E5">
              <w:rPr>
                <w:b/>
                <w:bCs/>
                <w:sz w:val="12"/>
                <w:szCs w:val="12"/>
              </w:rPr>
              <w:t>6</w:t>
            </w:r>
          </w:p>
        </w:tc>
        <w:tc>
          <w:tcPr>
            <w:tcW w:w="1701" w:type="dxa"/>
            <w:shd w:val="clear" w:color="auto" w:fill="92D050"/>
          </w:tcPr>
          <w:p w14:paraId="73C24D97" w14:textId="77777777" w:rsidR="007E44EC" w:rsidRPr="007841E5" w:rsidRDefault="007E44EC" w:rsidP="00A5606F">
            <w:pPr>
              <w:jc w:val="center"/>
              <w:rPr>
                <w:b/>
                <w:bCs/>
                <w:sz w:val="12"/>
                <w:szCs w:val="12"/>
              </w:rPr>
            </w:pPr>
            <w:r w:rsidRPr="007841E5">
              <w:rPr>
                <w:b/>
                <w:bCs/>
                <w:sz w:val="12"/>
                <w:szCs w:val="12"/>
              </w:rPr>
              <w:t>1</w:t>
            </w:r>
          </w:p>
        </w:tc>
        <w:tc>
          <w:tcPr>
            <w:tcW w:w="1701" w:type="dxa"/>
            <w:shd w:val="clear" w:color="auto" w:fill="92D050"/>
          </w:tcPr>
          <w:p w14:paraId="00279591" w14:textId="77777777" w:rsidR="007E44EC" w:rsidRPr="007841E5" w:rsidRDefault="007E44EC" w:rsidP="00A5606F">
            <w:pPr>
              <w:jc w:val="center"/>
              <w:rPr>
                <w:b/>
                <w:bCs/>
                <w:sz w:val="12"/>
                <w:szCs w:val="12"/>
              </w:rPr>
            </w:pPr>
            <w:r w:rsidRPr="007841E5">
              <w:rPr>
                <w:b/>
                <w:bCs/>
                <w:sz w:val="12"/>
                <w:szCs w:val="12"/>
              </w:rPr>
              <w:t>7</w:t>
            </w:r>
          </w:p>
        </w:tc>
      </w:tr>
      <w:tr w:rsidR="007E44EC" w:rsidRPr="007841E5" w14:paraId="4FD8306C" w14:textId="77777777" w:rsidTr="00845E73">
        <w:trPr>
          <w:cantSplit/>
        </w:trPr>
        <w:tc>
          <w:tcPr>
            <w:tcW w:w="1844" w:type="dxa"/>
            <w:shd w:val="clear" w:color="auto" w:fill="BFBFBF"/>
            <w:noWrap/>
            <w:vAlign w:val="bottom"/>
          </w:tcPr>
          <w:p w14:paraId="155CA416" w14:textId="77777777" w:rsidR="007E44EC" w:rsidRPr="007841E5" w:rsidRDefault="007E44EC" w:rsidP="00A5606F">
            <w:pPr>
              <w:rPr>
                <w:color w:val="000000"/>
                <w:sz w:val="12"/>
                <w:szCs w:val="12"/>
              </w:rPr>
            </w:pPr>
            <w:r w:rsidRPr="007841E5">
              <w:rPr>
                <w:color w:val="000000"/>
                <w:sz w:val="12"/>
                <w:szCs w:val="12"/>
              </w:rPr>
              <w:t>0002.0007.0067.0000</w:t>
            </w:r>
          </w:p>
        </w:tc>
        <w:tc>
          <w:tcPr>
            <w:tcW w:w="2693" w:type="dxa"/>
            <w:shd w:val="clear" w:color="auto" w:fill="auto"/>
          </w:tcPr>
          <w:p w14:paraId="1E0FA1FF" w14:textId="77777777" w:rsidR="007E44EC" w:rsidRPr="007841E5" w:rsidRDefault="007E44EC" w:rsidP="00A5606F">
            <w:pPr>
              <w:rPr>
                <w:b/>
                <w:bCs/>
                <w:color w:val="943634"/>
                <w:sz w:val="12"/>
                <w:szCs w:val="12"/>
              </w:rPr>
            </w:pPr>
            <w:r w:rsidRPr="007841E5">
              <w:rPr>
                <w:b/>
                <w:bCs/>
                <w:color w:val="943634"/>
                <w:sz w:val="12"/>
                <w:szCs w:val="12"/>
              </w:rPr>
              <w:t>Управление социальным обеспечением и социальным страхованием</w:t>
            </w:r>
          </w:p>
        </w:tc>
        <w:tc>
          <w:tcPr>
            <w:tcW w:w="1701" w:type="dxa"/>
          </w:tcPr>
          <w:p w14:paraId="58C67F33"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520ABBA1"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00CCE775" w14:textId="77777777" w:rsidR="007E44EC" w:rsidRPr="007841E5" w:rsidRDefault="007E44EC" w:rsidP="00A5606F">
            <w:pPr>
              <w:jc w:val="center"/>
              <w:rPr>
                <w:b/>
                <w:bCs/>
                <w:sz w:val="12"/>
                <w:szCs w:val="12"/>
              </w:rPr>
            </w:pPr>
            <w:r w:rsidRPr="007841E5">
              <w:rPr>
                <w:b/>
                <w:bCs/>
                <w:sz w:val="12"/>
                <w:szCs w:val="12"/>
              </w:rPr>
              <w:t>0</w:t>
            </w:r>
          </w:p>
        </w:tc>
      </w:tr>
      <w:tr w:rsidR="007E44EC" w:rsidRPr="007841E5" w14:paraId="665911AC" w14:textId="77777777" w:rsidTr="00845E73">
        <w:trPr>
          <w:cantSplit/>
        </w:trPr>
        <w:tc>
          <w:tcPr>
            <w:tcW w:w="1844" w:type="dxa"/>
            <w:shd w:val="clear" w:color="auto" w:fill="auto"/>
            <w:noWrap/>
          </w:tcPr>
          <w:p w14:paraId="33C66C90" w14:textId="77777777" w:rsidR="007E44EC" w:rsidRPr="007841E5" w:rsidRDefault="007E44EC" w:rsidP="00A5606F">
            <w:pPr>
              <w:rPr>
                <w:color w:val="000000"/>
                <w:sz w:val="12"/>
                <w:szCs w:val="12"/>
              </w:rPr>
            </w:pPr>
            <w:r w:rsidRPr="007841E5">
              <w:rPr>
                <w:color w:val="000000"/>
                <w:sz w:val="12"/>
                <w:szCs w:val="12"/>
              </w:rPr>
              <w:t>0002.0007.0067.0273</w:t>
            </w:r>
          </w:p>
        </w:tc>
        <w:tc>
          <w:tcPr>
            <w:tcW w:w="2693" w:type="dxa"/>
            <w:shd w:val="clear" w:color="auto" w:fill="auto"/>
          </w:tcPr>
          <w:p w14:paraId="5E3FA0A2" w14:textId="77777777" w:rsidR="007E44EC" w:rsidRPr="007841E5" w:rsidRDefault="007E44EC" w:rsidP="00A5606F">
            <w:pPr>
              <w:rPr>
                <w:color w:val="000000"/>
                <w:sz w:val="12"/>
                <w:szCs w:val="12"/>
              </w:rPr>
            </w:pPr>
            <w:r w:rsidRPr="007841E5">
              <w:rPr>
                <w:color w:val="000000"/>
                <w:sz w:val="12"/>
                <w:szCs w:val="12"/>
              </w:rPr>
              <w:t>Обеспечение активной жизни инвалидов (лиц с ограниченными возможностями здоровья)</w:t>
            </w:r>
          </w:p>
        </w:tc>
        <w:tc>
          <w:tcPr>
            <w:tcW w:w="1701" w:type="dxa"/>
          </w:tcPr>
          <w:p w14:paraId="4A025C44" w14:textId="77777777" w:rsidR="007E44EC" w:rsidRPr="007841E5" w:rsidRDefault="007E44EC" w:rsidP="00A5606F">
            <w:pPr>
              <w:jc w:val="center"/>
              <w:rPr>
                <w:sz w:val="12"/>
                <w:szCs w:val="12"/>
              </w:rPr>
            </w:pPr>
            <w:r w:rsidRPr="007841E5">
              <w:rPr>
                <w:sz w:val="12"/>
                <w:szCs w:val="12"/>
              </w:rPr>
              <w:t>0</w:t>
            </w:r>
          </w:p>
        </w:tc>
        <w:tc>
          <w:tcPr>
            <w:tcW w:w="1701" w:type="dxa"/>
          </w:tcPr>
          <w:p w14:paraId="579A6861" w14:textId="77777777" w:rsidR="007E44EC" w:rsidRPr="007841E5" w:rsidRDefault="007E44EC" w:rsidP="00A5606F">
            <w:pPr>
              <w:jc w:val="center"/>
              <w:rPr>
                <w:sz w:val="12"/>
                <w:szCs w:val="12"/>
              </w:rPr>
            </w:pPr>
            <w:r w:rsidRPr="007841E5">
              <w:rPr>
                <w:sz w:val="12"/>
                <w:szCs w:val="12"/>
              </w:rPr>
              <w:t>0</w:t>
            </w:r>
          </w:p>
        </w:tc>
        <w:tc>
          <w:tcPr>
            <w:tcW w:w="1701" w:type="dxa"/>
          </w:tcPr>
          <w:p w14:paraId="59A33C9C" w14:textId="77777777" w:rsidR="007E44EC" w:rsidRPr="007841E5" w:rsidRDefault="007E44EC" w:rsidP="00A5606F">
            <w:pPr>
              <w:jc w:val="center"/>
              <w:rPr>
                <w:sz w:val="12"/>
                <w:szCs w:val="12"/>
              </w:rPr>
            </w:pPr>
            <w:r w:rsidRPr="007841E5">
              <w:rPr>
                <w:sz w:val="12"/>
                <w:szCs w:val="12"/>
              </w:rPr>
              <w:t>0</w:t>
            </w:r>
          </w:p>
        </w:tc>
      </w:tr>
      <w:tr w:rsidR="007E44EC" w:rsidRPr="007841E5" w14:paraId="19990D4D" w14:textId="77777777" w:rsidTr="00845E73">
        <w:trPr>
          <w:cantSplit/>
        </w:trPr>
        <w:tc>
          <w:tcPr>
            <w:tcW w:w="1844" w:type="dxa"/>
            <w:shd w:val="clear" w:color="auto" w:fill="BFBFBF"/>
            <w:noWrap/>
            <w:vAlign w:val="bottom"/>
          </w:tcPr>
          <w:p w14:paraId="0207EDFF" w14:textId="77777777" w:rsidR="007E44EC" w:rsidRPr="007841E5" w:rsidRDefault="007E44EC" w:rsidP="00A5606F">
            <w:pPr>
              <w:rPr>
                <w:color w:val="000000"/>
                <w:sz w:val="12"/>
                <w:szCs w:val="12"/>
              </w:rPr>
            </w:pPr>
            <w:r w:rsidRPr="007841E5">
              <w:rPr>
                <w:color w:val="000000"/>
                <w:sz w:val="12"/>
                <w:szCs w:val="12"/>
              </w:rPr>
              <w:t>0002.0007.0071.0000</w:t>
            </w:r>
          </w:p>
        </w:tc>
        <w:tc>
          <w:tcPr>
            <w:tcW w:w="2693" w:type="dxa"/>
            <w:shd w:val="clear" w:color="auto" w:fill="auto"/>
          </w:tcPr>
          <w:p w14:paraId="05420271" w14:textId="77777777" w:rsidR="007E44EC" w:rsidRPr="007841E5" w:rsidRDefault="007E44EC" w:rsidP="00A5606F">
            <w:pPr>
              <w:rPr>
                <w:b/>
                <w:bCs/>
                <w:color w:val="943634"/>
                <w:sz w:val="12"/>
                <w:szCs w:val="12"/>
              </w:rPr>
            </w:pPr>
            <w:r w:rsidRPr="007841E5">
              <w:rPr>
                <w:b/>
                <w:bCs/>
                <w:color w:val="943634"/>
                <w:sz w:val="12"/>
                <w:szCs w:val="12"/>
              </w:rPr>
              <w:t>Пенсии (за исключением международного сотрудничества)</w:t>
            </w:r>
          </w:p>
        </w:tc>
        <w:tc>
          <w:tcPr>
            <w:tcW w:w="1701" w:type="dxa"/>
          </w:tcPr>
          <w:p w14:paraId="5064625F"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361EC59F"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55903DA0" w14:textId="77777777" w:rsidR="007E44EC" w:rsidRPr="007841E5" w:rsidRDefault="007E44EC" w:rsidP="00A5606F">
            <w:pPr>
              <w:jc w:val="center"/>
              <w:rPr>
                <w:b/>
                <w:bCs/>
                <w:sz w:val="12"/>
                <w:szCs w:val="12"/>
              </w:rPr>
            </w:pPr>
            <w:r w:rsidRPr="007841E5">
              <w:rPr>
                <w:b/>
                <w:bCs/>
                <w:sz w:val="12"/>
                <w:szCs w:val="12"/>
              </w:rPr>
              <w:t>0</w:t>
            </w:r>
          </w:p>
        </w:tc>
      </w:tr>
      <w:tr w:rsidR="007E44EC" w:rsidRPr="007841E5" w14:paraId="094B0E0B" w14:textId="77777777" w:rsidTr="00845E73">
        <w:trPr>
          <w:cantSplit/>
        </w:trPr>
        <w:tc>
          <w:tcPr>
            <w:tcW w:w="1844" w:type="dxa"/>
            <w:shd w:val="clear" w:color="auto" w:fill="auto"/>
            <w:noWrap/>
          </w:tcPr>
          <w:p w14:paraId="1FA00536" w14:textId="77777777" w:rsidR="007E44EC" w:rsidRPr="007841E5" w:rsidRDefault="007E44EC" w:rsidP="00A5606F">
            <w:pPr>
              <w:rPr>
                <w:color w:val="000000"/>
                <w:sz w:val="12"/>
                <w:szCs w:val="12"/>
              </w:rPr>
            </w:pPr>
            <w:r w:rsidRPr="007841E5">
              <w:rPr>
                <w:color w:val="000000"/>
                <w:sz w:val="12"/>
                <w:szCs w:val="12"/>
              </w:rPr>
              <w:t>0002.0007.0071.0283</w:t>
            </w:r>
          </w:p>
        </w:tc>
        <w:tc>
          <w:tcPr>
            <w:tcW w:w="2693" w:type="dxa"/>
            <w:shd w:val="clear" w:color="auto" w:fill="auto"/>
          </w:tcPr>
          <w:p w14:paraId="58F4B1F9" w14:textId="77777777" w:rsidR="007E44EC" w:rsidRPr="007841E5" w:rsidRDefault="007E44EC" w:rsidP="00A5606F">
            <w:pPr>
              <w:rPr>
                <w:color w:val="000000"/>
                <w:sz w:val="12"/>
                <w:szCs w:val="12"/>
              </w:rPr>
            </w:pPr>
            <w:r w:rsidRPr="007841E5">
              <w:rPr>
                <w:color w:val="000000"/>
                <w:sz w:val="12"/>
                <w:szCs w:val="12"/>
              </w:rPr>
              <w:t>Перерасчет размеров пенсий</w:t>
            </w:r>
          </w:p>
        </w:tc>
        <w:tc>
          <w:tcPr>
            <w:tcW w:w="1701" w:type="dxa"/>
          </w:tcPr>
          <w:p w14:paraId="3E5C70A1" w14:textId="77777777" w:rsidR="007E44EC" w:rsidRPr="007841E5" w:rsidRDefault="007E44EC" w:rsidP="00A5606F">
            <w:pPr>
              <w:jc w:val="center"/>
              <w:rPr>
                <w:sz w:val="12"/>
                <w:szCs w:val="12"/>
              </w:rPr>
            </w:pPr>
            <w:r w:rsidRPr="007841E5">
              <w:rPr>
                <w:sz w:val="12"/>
                <w:szCs w:val="12"/>
              </w:rPr>
              <w:t>1</w:t>
            </w:r>
          </w:p>
        </w:tc>
        <w:tc>
          <w:tcPr>
            <w:tcW w:w="1701" w:type="dxa"/>
          </w:tcPr>
          <w:p w14:paraId="7B599BCA" w14:textId="77777777" w:rsidR="007E44EC" w:rsidRPr="007841E5" w:rsidRDefault="007E44EC" w:rsidP="00A5606F">
            <w:pPr>
              <w:jc w:val="center"/>
              <w:rPr>
                <w:sz w:val="12"/>
                <w:szCs w:val="12"/>
              </w:rPr>
            </w:pPr>
            <w:r w:rsidRPr="007841E5">
              <w:rPr>
                <w:sz w:val="12"/>
                <w:szCs w:val="12"/>
              </w:rPr>
              <w:t>0</w:t>
            </w:r>
          </w:p>
        </w:tc>
        <w:tc>
          <w:tcPr>
            <w:tcW w:w="1701" w:type="dxa"/>
          </w:tcPr>
          <w:p w14:paraId="37BA8347" w14:textId="77777777" w:rsidR="007E44EC" w:rsidRPr="007841E5" w:rsidRDefault="007E44EC" w:rsidP="00A5606F">
            <w:pPr>
              <w:jc w:val="center"/>
              <w:rPr>
                <w:sz w:val="12"/>
                <w:szCs w:val="12"/>
              </w:rPr>
            </w:pPr>
            <w:r w:rsidRPr="007841E5">
              <w:rPr>
                <w:sz w:val="12"/>
                <w:szCs w:val="12"/>
              </w:rPr>
              <w:t>1</w:t>
            </w:r>
          </w:p>
        </w:tc>
      </w:tr>
      <w:tr w:rsidR="007E44EC" w:rsidRPr="007841E5" w14:paraId="15F39E7A" w14:textId="77777777" w:rsidTr="00845E73">
        <w:trPr>
          <w:cantSplit/>
        </w:trPr>
        <w:tc>
          <w:tcPr>
            <w:tcW w:w="1844" w:type="dxa"/>
            <w:shd w:val="clear" w:color="auto" w:fill="auto"/>
            <w:noWrap/>
          </w:tcPr>
          <w:p w14:paraId="1F6667E8" w14:textId="77777777" w:rsidR="007E44EC" w:rsidRPr="007841E5" w:rsidRDefault="007E44EC" w:rsidP="00A5606F">
            <w:pPr>
              <w:rPr>
                <w:color w:val="000000"/>
                <w:sz w:val="12"/>
                <w:szCs w:val="12"/>
              </w:rPr>
            </w:pPr>
            <w:r w:rsidRPr="007841E5">
              <w:rPr>
                <w:color w:val="000000"/>
                <w:sz w:val="12"/>
                <w:szCs w:val="12"/>
              </w:rPr>
              <w:t>0002.0007.0072.0289</w:t>
            </w:r>
          </w:p>
        </w:tc>
        <w:tc>
          <w:tcPr>
            <w:tcW w:w="2693" w:type="dxa"/>
            <w:shd w:val="clear" w:color="auto" w:fill="auto"/>
          </w:tcPr>
          <w:p w14:paraId="36ACF3B1" w14:textId="77777777" w:rsidR="007E44EC" w:rsidRPr="007841E5" w:rsidRDefault="007E44EC" w:rsidP="00A5606F">
            <w:pPr>
              <w:rPr>
                <w:color w:val="000000"/>
                <w:sz w:val="12"/>
                <w:szCs w:val="12"/>
              </w:rPr>
            </w:pPr>
            <w:r w:rsidRPr="007841E5">
              <w:rPr>
                <w:color w:val="000000"/>
                <w:sz w:val="12"/>
                <w:szCs w:val="12"/>
              </w:rPr>
              <w:t>Исчисление и выплата пособий гражданам, имеющим детей</w:t>
            </w:r>
          </w:p>
        </w:tc>
        <w:tc>
          <w:tcPr>
            <w:tcW w:w="1701" w:type="dxa"/>
          </w:tcPr>
          <w:p w14:paraId="240DA0EC" w14:textId="77777777" w:rsidR="007E44EC" w:rsidRPr="007841E5" w:rsidRDefault="007E44EC" w:rsidP="00A5606F">
            <w:pPr>
              <w:jc w:val="center"/>
              <w:rPr>
                <w:sz w:val="12"/>
                <w:szCs w:val="12"/>
              </w:rPr>
            </w:pPr>
            <w:r w:rsidRPr="007841E5">
              <w:rPr>
                <w:sz w:val="12"/>
                <w:szCs w:val="12"/>
              </w:rPr>
              <w:t>0</w:t>
            </w:r>
          </w:p>
        </w:tc>
        <w:tc>
          <w:tcPr>
            <w:tcW w:w="1701" w:type="dxa"/>
          </w:tcPr>
          <w:p w14:paraId="39E34C7C" w14:textId="77777777" w:rsidR="007E44EC" w:rsidRPr="007841E5" w:rsidRDefault="007E44EC" w:rsidP="00A5606F">
            <w:pPr>
              <w:jc w:val="center"/>
              <w:rPr>
                <w:sz w:val="12"/>
                <w:szCs w:val="12"/>
              </w:rPr>
            </w:pPr>
            <w:r w:rsidRPr="007841E5">
              <w:rPr>
                <w:sz w:val="12"/>
                <w:szCs w:val="12"/>
              </w:rPr>
              <w:t>0</w:t>
            </w:r>
          </w:p>
        </w:tc>
        <w:tc>
          <w:tcPr>
            <w:tcW w:w="1701" w:type="dxa"/>
          </w:tcPr>
          <w:p w14:paraId="5FFA0736" w14:textId="77777777" w:rsidR="007E44EC" w:rsidRPr="007841E5" w:rsidRDefault="007E44EC" w:rsidP="00A5606F">
            <w:pPr>
              <w:jc w:val="center"/>
              <w:rPr>
                <w:sz w:val="12"/>
                <w:szCs w:val="12"/>
              </w:rPr>
            </w:pPr>
            <w:r w:rsidRPr="007841E5">
              <w:rPr>
                <w:sz w:val="12"/>
                <w:szCs w:val="12"/>
              </w:rPr>
              <w:t>0</w:t>
            </w:r>
          </w:p>
        </w:tc>
      </w:tr>
      <w:tr w:rsidR="007E44EC" w:rsidRPr="007841E5" w14:paraId="514F05CB" w14:textId="77777777" w:rsidTr="00845E73">
        <w:trPr>
          <w:cantSplit/>
        </w:trPr>
        <w:tc>
          <w:tcPr>
            <w:tcW w:w="1844" w:type="dxa"/>
            <w:shd w:val="clear" w:color="auto" w:fill="BFBFBF"/>
            <w:noWrap/>
            <w:vAlign w:val="bottom"/>
          </w:tcPr>
          <w:p w14:paraId="3E136B76" w14:textId="77777777" w:rsidR="007E44EC" w:rsidRPr="007841E5" w:rsidRDefault="007E44EC" w:rsidP="00A5606F">
            <w:pPr>
              <w:rPr>
                <w:color w:val="000000"/>
                <w:sz w:val="12"/>
                <w:szCs w:val="12"/>
              </w:rPr>
            </w:pPr>
            <w:r w:rsidRPr="007841E5">
              <w:rPr>
                <w:color w:val="000000"/>
                <w:sz w:val="12"/>
                <w:szCs w:val="12"/>
              </w:rPr>
              <w:t>0002.0007.0072.0000</w:t>
            </w:r>
          </w:p>
        </w:tc>
        <w:tc>
          <w:tcPr>
            <w:tcW w:w="2693" w:type="dxa"/>
            <w:shd w:val="clear" w:color="auto" w:fill="auto"/>
          </w:tcPr>
          <w:p w14:paraId="0A0E701A" w14:textId="77777777" w:rsidR="007E44EC" w:rsidRPr="007841E5" w:rsidRDefault="007E44EC" w:rsidP="00A5606F">
            <w:pPr>
              <w:rPr>
                <w:b/>
                <w:bCs/>
                <w:color w:val="943634"/>
                <w:sz w:val="12"/>
                <w:szCs w:val="12"/>
              </w:rPr>
            </w:pPr>
            <w:r w:rsidRPr="007841E5">
              <w:rPr>
                <w:b/>
                <w:bCs/>
                <w:color w:val="943634"/>
                <w:sz w:val="12"/>
                <w:szCs w:val="12"/>
              </w:rPr>
              <w:t>Пособия. Компенсационные выплаты (за исключением международного сотрудничества)</w:t>
            </w:r>
          </w:p>
        </w:tc>
        <w:tc>
          <w:tcPr>
            <w:tcW w:w="1701" w:type="dxa"/>
          </w:tcPr>
          <w:p w14:paraId="66EF4DF0"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058DEEBF"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310CC0D9"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45EB93C3" w14:textId="77777777" w:rsidTr="00845E73">
        <w:trPr>
          <w:cantSplit/>
        </w:trPr>
        <w:tc>
          <w:tcPr>
            <w:tcW w:w="1844" w:type="dxa"/>
            <w:shd w:val="clear" w:color="auto" w:fill="auto"/>
            <w:noWrap/>
            <w:vAlign w:val="bottom"/>
          </w:tcPr>
          <w:p w14:paraId="5F9E2917" w14:textId="77777777" w:rsidR="007E44EC" w:rsidRPr="007841E5" w:rsidRDefault="007E44EC" w:rsidP="00A5606F">
            <w:pPr>
              <w:rPr>
                <w:color w:val="000000"/>
                <w:sz w:val="12"/>
                <w:szCs w:val="12"/>
              </w:rPr>
            </w:pPr>
            <w:r w:rsidRPr="007841E5">
              <w:rPr>
                <w:color w:val="000000"/>
                <w:sz w:val="12"/>
                <w:szCs w:val="12"/>
              </w:rPr>
              <w:t>0002.0007.0072.0288</w:t>
            </w:r>
          </w:p>
        </w:tc>
        <w:tc>
          <w:tcPr>
            <w:tcW w:w="2693" w:type="dxa"/>
            <w:shd w:val="clear" w:color="auto" w:fill="auto"/>
          </w:tcPr>
          <w:p w14:paraId="519B4A38" w14:textId="77777777" w:rsidR="007E44EC" w:rsidRPr="007841E5" w:rsidRDefault="007E44EC" w:rsidP="00A5606F">
            <w:pPr>
              <w:rPr>
                <w:color w:val="000000"/>
                <w:sz w:val="12"/>
                <w:szCs w:val="12"/>
              </w:rPr>
            </w:pPr>
            <w:r w:rsidRPr="007841E5">
              <w:rPr>
                <w:color w:val="000000"/>
                <w:sz w:val="12"/>
                <w:szCs w:val="12"/>
              </w:rPr>
              <w:t>Просьбы об оказании финансовой помощи</w:t>
            </w:r>
          </w:p>
        </w:tc>
        <w:tc>
          <w:tcPr>
            <w:tcW w:w="1701" w:type="dxa"/>
          </w:tcPr>
          <w:p w14:paraId="4D7B31A4" w14:textId="77777777" w:rsidR="007E44EC" w:rsidRPr="007841E5" w:rsidRDefault="007E44EC" w:rsidP="00A5606F">
            <w:pPr>
              <w:jc w:val="center"/>
              <w:rPr>
                <w:sz w:val="12"/>
                <w:szCs w:val="12"/>
              </w:rPr>
            </w:pPr>
            <w:r w:rsidRPr="007841E5">
              <w:rPr>
                <w:sz w:val="12"/>
                <w:szCs w:val="12"/>
              </w:rPr>
              <w:t>1</w:t>
            </w:r>
          </w:p>
        </w:tc>
        <w:tc>
          <w:tcPr>
            <w:tcW w:w="1701" w:type="dxa"/>
          </w:tcPr>
          <w:p w14:paraId="0A2C3E9E" w14:textId="77777777" w:rsidR="007E44EC" w:rsidRPr="007841E5" w:rsidRDefault="007E44EC" w:rsidP="00A5606F">
            <w:pPr>
              <w:jc w:val="center"/>
              <w:rPr>
                <w:sz w:val="12"/>
                <w:szCs w:val="12"/>
              </w:rPr>
            </w:pPr>
            <w:r w:rsidRPr="007841E5">
              <w:rPr>
                <w:sz w:val="12"/>
                <w:szCs w:val="12"/>
              </w:rPr>
              <w:t>0</w:t>
            </w:r>
          </w:p>
        </w:tc>
        <w:tc>
          <w:tcPr>
            <w:tcW w:w="1701" w:type="dxa"/>
          </w:tcPr>
          <w:p w14:paraId="5E6AE54D" w14:textId="77777777" w:rsidR="007E44EC" w:rsidRPr="007841E5" w:rsidRDefault="007E44EC" w:rsidP="00A5606F">
            <w:pPr>
              <w:jc w:val="center"/>
              <w:rPr>
                <w:sz w:val="12"/>
                <w:szCs w:val="12"/>
              </w:rPr>
            </w:pPr>
            <w:r w:rsidRPr="007841E5">
              <w:rPr>
                <w:sz w:val="12"/>
                <w:szCs w:val="12"/>
              </w:rPr>
              <w:t>1</w:t>
            </w:r>
          </w:p>
        </w:tc>
      </w:tr>
      <w:tr w:rsidR="007E44EC" w:rsidRPr="007841E5" w14:paraId="40FD1E57" w14:textId="77777777" w:rsidTr="00845E73">
        <w:trPr>
          <w:cantSplit/>
        </w:trPr>
        <w:tc>
          <w:tcPr>
            <w:tcW w:w="1844" w:type="dxa"/>
            <w:shd w:val="clear" w:color="auto" w:fill="auto"/>
            <w:noWrap/>
            <w:vAlign w:val="bottom"/>
          </w:tcPr>
          <w:p w14:paraId="7990830B" w14:textId="77777777" w:rsidR="007E44EC" w:rsidRPr="007841E5" w:rsidRDefault="007E44EC" w:rsidP="00A5606F">
            <w:pPr>
              <w:rPr>
                <w:color w:val="000000"/>
                <w:sz w:val="12"/>
                <w:szCs w:val="12"/>
              </w:rPr>
            </w:pPr>
            <w:r w:rsidRPr="007841E5">
              <w:rPr>
                <w:color w:val="000000"/>
                <w:sz w:val="12"/>
                <w:szCs w:val="12"/>
              </w:rPr>
              <w:t>0002.0007.0072.0289</w:t>
            </w:r>
          </w:p>
        </w:tc>
        <w:tc>
          <w:tcPr>
            <w:tcW w:w="2693" w:type="dxa"/>
            <w:shd w:val="clear" w:color="auto" w:fill="auto"/>
          </w:tcPr>
          <w:p w14:paraId="380029B8" w14:textId="77777777" w:rsidR="007E44EC" w:rsidRPr="007841E5" w:rsidRDefault="007E44EC" w:rsidP="00A5606F">
            <w:pPr>
              <w:rPr>
                <w:color w:val="000000"/>
                <w:sz w:val="12"/>
                <w:szCs w:val="12"/>
              </w:rPr>
            </w:pPr>
            <w:r w:rsidRPr="007841E5">
              <w:rPr>
                <w:color w:val="000000"/>
                <w:sz w:val="12"/>
                <w:szCs w:val="12"/>
              </w:rPr>
              <w:t>Исчисление и выплата пособий гражданам, имеющим детей</w:t>
            </w:r>
          </w:p>
        </w:tc>
        <w:tc>
          <w:tcPr>
            <w:tcW w:w="1701" w:type="dxa"/>
          </w:tcPr>
          <w:p w14:paraId="794D40E5" w14:textId="77777777" w:rsidR="007E44EC" w:rsidRPr="007841E5" w:rsidRDefault="007E44EC" w:rsidP="00A5606F">
            <w:pPr>
              <w:jc w:val="center"/>
              <w:rPr>
                <w:sz w:val="12"/>
                <w:szCs w:val="12"/>
              </w:rPr>
            </w:pPr>
            <w:r w:rsidRPr="007841E5">
              <w:rPr>
                <w:sz w:val="12"/>
                <w:szCs w:val="12"/>
              </w:rPr>
              <w:t>0</w:t>
            </w:r>
          </w:p>
        </w:tc>
        <w:tc>
          <w:tcPr>
            <w:tcW w:w="1701" w:type="dxa"/>
          </w:tcPr>
          <w:p w14:paraId="23BF9538" w14:textId="77777777" w:rsidR="007E44EC" w:rsidRPr="007841E5" w:rsidRDefault="007E44EC" w:rsidP="00A5606F">
            <w:pPr>
              <w:jc w:val="center"/>
              <w:rPr>
                <w:sz w:val="12"/>
                <w:szCs w:val="12"/>
              </w:rPr>
            </w:pPr>
            <w:r w:rsidRPr="007841E5">
              <w:rPr>
                <w:sz w:val="12"/>
                <w:szCs w:val="12"/>
              </w:rPr>
              <w:t>0</w:t>
            </w:r>
          </w:p>
        </w:tc>
        <w:tc>
          <w:tcPr>
            <w:tcW w:w="1701" w:type="dxa"/>
          </w:tcPr>
          <w:p w14:paraId="07CC3AEC" w14:textId="77777777" w:rsidR="007E44EC" w:rsidRPr="007841E5" w:rsidRDefault="007E44EC" w:rsidP="00A5606F">
            <w:pPr>
              <w:jc w:val="center"/>
              <w:rPr>
                <w:sz w:val="12"/>
                <w:szCs w:val="12"/>
              </w:rPr>
            </w:pPr>
            <w:r w:rsidRPr="007841E5">
              <w:rPr>
                <w:sz w:val="12"/>
                <w:szCs w:val="12"/>
              </w:rPr>
              <w:t>0</w:t>
            </w:r>
          </w:p>
        </w:tc>
      </w:tr>
      <w:tr w:rsidR="007E44EC" w:rsidRPr="007841E5" w14:paraId="43F08E8E" w14:textId="77777777" w:rsidTr="00845E73">
        <w:trPr>
          <w:cantSplit/>
        </w:trPr>
        <w:tc>
          <w:tcPr>
            <w:tcW w:w="1844" w:type="dxa"/>
            <w:shd w:val="clear" w:color="auto" w:fill="BFBFBF"/>
            <w:noWrap/>
            <w:vAlign w:val="bottom"/>
          </w:tcPr>
          <w:p w14:paraId="4981C8B2" w14:textId="77777777" w:rsidR="007E44EC" w:rsidRPr="007841E5" w:rsidRDefault="007E44EC" w:rsidP="00A5606F">
            <w:pPr>
              <w:rPr>
                <w:color w:val="000000"/>
                <w:sz w:val="12"/>
                <w:szCs w:val="12"/>
              </w:rPr>
            </w:pPr>
            <w:r w:rsidRPr="007841E5">
              <w:rPr>
                <w:color w:val="000000"/>
                <w:sz w:val="12"/>
                <w:szCs w:val="12"/>
              </w:rPr>
              <w:t>0002.0007.0073.0000</w:t>
            </w:r>
          </w:p>
        </w:tc>
        <w:tc>
          <w:tcPr>
            <w:tcW w:w="2693" w:type="dxa"/>
            <w:shd w:val="clear" w:color="auto" w:fill="auto"/>
          </w:tcPr>
          <w:p w14:paraId="12FD2D62" w14:textId="77777777" w:rsidR="007E44EC" w:rsidRPr="007841E5" w:rsidRDefault="007E44EC" w:rsidP="00A5606F">
            <w:pPr>
              <w:rPr>
                <w:b/>
                <w:bCs/>
                <w:color w:val="943634"/>
                <w:sz w:val="12"/>
                <w:szCs w:val="12"/>
              </w:rPr>
            </w:pPr>
            <w:r w:rsidRPr="007841E5">
              <w:rPr>
                <w:b/>
                <w:bCs/>
                <w:color w:val="943634"/>
                <w:sz w:val="12"/>
                <w:szCs w:val="12"/>
              </w:rPr>
              <w:t>Социальное обслуживание (за исключением международного сотрудничества)</w:t>
            </w:r>
          </w:p>
        </w:tc>
        <w:tc>
          <w:tcPr>
            <w:tcW w:w="1701" w:type="dxa"/>
          </w:tcPr>
          <w:p w14:paraId="15C2BE7A" w14:textId="77777777" w:rsidR="007E44EC" w:rsidRPr="007841E5" w:rsidRDefault="007E44EC" w:rsidP="00A5606F">
            <w:pPr>
              <w:jc w:val="center"/>
              <w:rPr>
                <w:b/>
                <w:bCs/>
                <w:sz w:val="12"/>
                <w:szCs w:val="12"/>
              </w:rPr>
            </w:pPr>
            <w:r w:rsidRPr="007841E5">
              <w:rPr>
                <w:b/>
                <w:bCs/>
                <w:sz w:val="12"/>
                <w:szCs w:val="12"/>
              </w:rPr>
              <w:t>2</w:t>
            </w:r>
          </w:p>
        </w:tc>
        <w:tc>
          <w:tcPr>
            <w:tcW w:w="1701" w:type="dxa"/>
          </w:tcPr>
          <w:p w14:paraId="6B1218CC"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304E3914" w14:textId="77777777" w:rsidR="007E44EC" w:rsidRPr="007841E5" w:rsidRDefault="007E44EC" w:rsidP="00A5606F">
            <w:pPr>
              <w:jc w:val="center"/>
              <w:rPr>
                <w:b/>
                <w:bCs/>
                <w:sz w:val="12"/>
                <w:szCs w:val="12"/>
              </w:rPr>
            </w:pPr>
            <w:r w:rsidRPr="007841E5">
              <w:rPr>
                <w:b/>
                <w:bCs/>
                <w:sz w:val="12"/>
                <w:szCs w:val="12"/>
              </w:rPr>
              <w:t>2</w:t>
            </w:r>
          </w:p>
        </w:tc>
      </w:tr>
      <w:tr w:rsidR="007E44EC" w:rsidRPr="007841E5" w14:paraId="7F96AA02" w14:textId="77777777" w:rsidTr="00845E73">
        <w:trPr>
          <w:cantSplit/>
        </w:trPr>
        <w:tc>
          <w:tcPr>
            <w:tcW w:w="1844" w:type="dxa"/>
            <w:shd w:val="clear" w:color="auto" w:fill="auto"/>
            <w:noWrap/>
          </w:tcPr>
          <w:p w14:paraId="7E99B2B3" w14:textId="77777777" w:rsidR="007E44EC" w:rsidRPr="007841E5" w:rsidRDefault="007E44EC" w:rsidP="00A5606F">
            <w:pPr>
              <w:rPr>
                <w:color w:val="000000"/>
                <w:sz w:val="12"/>
                <w:szCs w:val="12"/>
              </w:rPr>
            </w:pPr>
            <w:r w:rsidRPr="007841E5">
              <w:rPr>
                <w:color w:val="000000"/>
                <w:sz w:val="12"/>
                <w:szCs w:val="12"/>
              </w:rPr>
              <w:t>0002.0007.0073.0293</w:t>
            </w:r>
          </w:p>
        </w:tc>
        <w:tc>
          <w:tcPr>
            <w:tcW w:w="2693" w:type="dxa"/>
            <w:shd w:val="clear" w:color="auto" w:fill="auto"/>
          </w:tcPr>
          <w:p w14:paraId="69698A6A" w14:textId="77777777" w:rsidR="007E44EC" w:rsidRPr="007841E5" w:rsidRDefault="007E44EC" w:rsidP="00A5606F">
            <w:pPr>
              <w:rPr>
                <w:color w:val="000000"/>
                <w:sz w:val="12"/>
                <w:szCs w:val="12"/>
              </w:rPr>
            </w:pPr>
            <w:r w:rsidRPr="007841E5">
              <w:rPr>
                <w:color w:val="000000"/>
                <w:sz w:val="12"/>
                <w:szCs w:val="12"/>
              </w:rPr>
              <w:t>Определение в дома-интернаты для престарелых и инвалидов, психоневрологические интернаты. Деятельность названных учреждений</w:t>
            </w:r>
          </w:p>
        </w:tc>
        <w:tc>
          <w:tcPr>
            <w:tcW w:w="1701" w:type="dxa"/>
          </w:tcPr>
          <w:p w14:paraId="10EFFB6C" w14:textId="77777777" w:rsidR="007E44EC" w:rsidRPr="007841E5" w:rsidRDefault="007E44EC" w:rsidP="00A5606F">
            <w:pPr>
              <w:jc w:val="center"/>
              <w:rPr>
                <w:sz w:val="12"/>
                <w:szCs w:val="12"/>
              </w:rPr>
            </w:pPr>
            <w:r w:rsidRPr="007841E5">
              <w:rPr>
                <w:sz w:val="12"/>
                <w:szCs w:val="12"/>
              </w:rPr>
              <w:t>0</w:t>
            </w:r>
          </w:p>
        </w:tc>
        <w:tc>
          <w:tcPr>
            <w:tcW w:w="1701" w:type="dxa"/>
          </w:tcPr>
          <w:p w14:paraId="618D1BD3" w14:textId="77777777" w:rsidR="007E44EC" w:rsidRPr="007841E5" w:rsidRDefault="007E44EC" w:rsidP="00A5606F">
            <w:pPr>
              <w:jc w:val="center"/>
              <w:rPr>
                <w:sz w:val="12"/>
                <w:szCs w:val="12"/>
              </w:rPr>
            </w:pPr>
            <w:r w:rsidRPr="007841E5">
              <w:rPr>
                <w:sz w:val="12"/>
                <w:szCs w:val="12"/>
              </w:rPr>
              <w:t>0</w:t>
            </w:r>
          </w:p>
        </w:tc>
        <w:tc>
          <w:tcPr>
            <w:tcW w:w="1701" w:type="dxa"/>
          </w:tcPr>
          <w:p w14:paraId="7D715354" w14:textId="77777777" w:rsidR="007E44EC" w:rsidRPr="007841E5" w:rsidRDefault="007E44EC" w:rsidP="00A5606F">
            <w:pPr>
              <w:jc w:val="center"/>
              <w:rPr>
                <w:sz w:val="12"/>
                <w:szCs w:val="12"/>
              </w:rPr>
            </w:pPr>
            <w:r w:rsidRPr="007841E5">
              <w:rPr>
                <w:sz w:val="12"/>
                <w:szCs w:val="12"/>
              </w:rPr>
              <w:t>0</w:t>
            </w:r>
          </w:p>
        </w:tc>
      </w:tr>
      <w:tr w:rsidR="007E44EC" w:rsidRPr="007841E5" w14:paraId="60987DF6" w14:textId="77777777" w:rsidTr="00845E73">
        <w:trPr>
          <w:cantSplit/>
        </w:trPr>
        <w:tc>
          <w:tcPr>
            <w:tcW w:w="1844" w:type="dxa"/>
            <w:shd w:val="clear" w:color="auto" w:fill="auto"/>
            <w:noWrap/>
          </w:tcPr>
          <w:p w14:paraId="52050F87" w14:textId="77777777" w:rsidR="007E44EC" w:rsidRPr="007841E5" w:rsidRDefault="007E44EC" w:rsidP="00A5606F">
            <w:pPr>
              <w:rPr>
                <w:color w:val="000000"/>
                <w:sz w:val="12"/>
                <w:szCs w:val="12"/>
              </w:rPr>
            </w:pPr>
            <w:r w:rsidRPr="007841E5">
              <w:rPr>
                <w:color w:val="000000"/>
                <w:sz w:val="12"/>
                <w:szCs w:val="12"/>
              </w:rPr>
              <w:t>0002.0007.0073.0294</w:t>
            </w:r>
          </w:p>
        </w:tc>
        <w:tc>
          <w:tcPr>
            <w:tcW w:w="2693" w:type="dxa"/>
            <w:shd w:val="clear" w:color="auto" w:fill="auto"/>
          </w:tcPr>
          <w:p w14:paraId="2731912D" w14:textId="77777777" w:rsidR="007E44EC" w:rsidRPr="007841E5" w:rsidRDefault="007E44EC" w:rsidP="00A5606F">
            <w:pPr>
              <w:rPr>
                <w:color w:val="000000"/>
                <w:sz w:val="12"/>
                <w:szCs w:val="12"/>
              </w:rPr>
            </w:pPr>
            <w:r w:rsidRPr="007841E5">
              <w:rPr>
                <w:color w:val="000000"/>
                <w:sz w:val="12"/>
                <w:szCs w:val="12"/>
              </w:rPr>
              <w:t>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w:t>
            </w:r>
          </w:p>
        </w:tc>
        <w:tc>
          <w:tcPr>
            <w:tcW w:w="1701" w:type="dxa"/>
          </w:tcPr>
          <w:p w14:paraId="339B2ABD" w14:textId="77777777" w:rsidR="007E44EC" w:rsidRPr="007841E5" w:rsidRDefault="007E44EC" w:rsidP="00A5606F">
            <w:pPr>
              <w:jc w:val="center"/>
              <w:rPr>
                <w:sz w:val="12"/>
                <w:szCs w:val="12"/>
              </w:rPr>
            </w:pPr>
            <w:r w:rsidRPr="007841E5">
              <w:rPr>
                <w:sz w:val="12"/>
                <w:szCs w:val="12"/>
              </w:rPr>
              <w:t>2</w:t>
            </w:r>
          </w:p>
        </w:tc>
        <w:tc>
          <w:tcPr>
            <w:tcW w:w="1701" w:type="dxa"/>
          </w:tcPr>
          <w:p w14:paraId="62C361C2" w14:textId="77777777" w:rsidR="007E44EC" w:rsidRPr="007841E5" w:rsidRDefault="007E44EC" w:rsidP="00A5606F">
            <w:pPr>
              <w:jc w:val="center"/>
              <w:rPr>
                <w:sz w:val="12"/>
                <w:szCs w:val="12"/>
              </w:rPr>
            </w:pPr>
            <w:r w:rsidRPr="007841E5">
              <w:rPr>
                <w:sz w:val="12"/>
                <w:szCs w:val="12"/>
              </w:rPr>
              <w:t>0</w:t>
            </w:r>
          </w:p>
        </w:tc>
        <w:tc>
          <w:tcPr>
            <w:tcW w:w="1701" w:type="dxa"/>
          </w:tcPr>
          <w:p w14:paraId="7C8A4C27" w14:textId="77777777" w:rsidR="007E44EC" w:rsidRPr="007841E5" w:rsidRDefault="007E44EC" w:rsidP="00A5606F">
            <w:pPr>
              <w:jc w:val="center"/>
              <w:rPr>
                <w:sz w:val="12"/>
                <w:szCs w:val="12"/>
              </w:rPr>
            </w:pPr>
            <w:r w:rsidRPr="007841E5">
              <w:rPr>
                <w:sz w:val="12"/>
                <w:szCs w:val="12"/>
              </w:rPr>
              <w:t>2</w:t>
            </w:r>
          </w:p>
        </w:tc>
      </w:tr>
      <w:tr w:rsidR="007E44EC" w:rsidRPr="007841E5" w14:paraId="7564EC32" w14:textId="77777777" w:rsidTr="00845E73">
        <w:trPr>
          <w:cantSplit/>
        </w:trPr>
        <w:tc>
          <w:tcPr>
            <w:tcW w:w="1844" w:type="dxa"/>
            <w:shd w:val="clear" w:color="auto" w:fill="BFBFBF"/>
            <w:noWrap/>
          </w:tcPr>
          <w:p w14:paraId="552521B4" w14:textId="77777777" w:rsidR="007E44EC" w:rsidRPr="007841E5" w:rsidRDefault="007E44EC" w:rsidP="00A5606F">
            <w:pPr>
              <w:rPr>
                <w:color w:val="000000"/>
                <w:sz w:val="12"/>
                <w:szCs w:val="12"/>
              </w:rPr>
            </w:pPr>
            <w:r w:rsidRPr="007841E5">
              <w:rPr>
                <w:color w:val="000000"/>
                <w:sz w:val="12"/>
                <w:szCs w:val="12"/>
              </w:rPr>
              <w:t>0002.0007.0074.0000</w:t>
            </w:r>
          </w:p>
        </w:tc>
        <w:tc>
          <w:tcPr>
            <w:tcW w:w="2693" w:type="dxa"/>
            <w:shd w:val="clear" w:color="auto" w:fill="auto"/>
          </w:tcPr>
          <w:p w14:paraId="0C8AE058" w14:textId="77777777" w:rsidR="007E44EC" w:rsidRPr="007841E5" w:rsidRDefault="007E44EC" w:rsidP="00A5606F">
            <w:pPr>
              <w:rPr>
                <w:b/>
                <w:bCs/>
                <w:color w:val="943634"/>
                <w:sz w:val="12"/>
                <w:szCs w:val="12"/>
              </w:rPr>
            </w:pPr>
            <w:r w:rsidRPr="007841E5">
              <w:rPr>
                <w:b/>
                <w:bCs/>
                <w:color w:val="943634"/>
                <w:sz w:val="12"/>
                <w:szCs w:val="12"/>
              </w:rPr>
              <w:t>Льготы в законодательстве о социальном обеспечении и социальном страховании</w:t>
            </w:r>
          </w:p>
        </w:tc>
        <w:tc>
          <w:tcPr>
            <w:tcW w:w="1701" w:type="dxa"/>
          </w:tcPr>
          <w:p w14:paraId="46CD3D4D" w14:textId="77777777" w:rsidR="007E44EC" w:rsidRPr="007841E5" w:rsidRDefault="007E44EC" w:rsidP="00A5606F">
            <w:pPr>
              <w:jc w:val="center"/>
              <w:rPr>
                <w:b/>
                <w:bCs/>
                <w:sz w:val="12"/>
                <w:szCs w:val="12"/>
              </w:rPr>
            </w:pPr>
            <w:r w:rsidRPr="007841E5">
              <w:rPr>
                <w:b/>
                <w:bCs/>
                <w:sz w:val="12"/>
                <w:szCs w:val="12"/>
              </w:rPr>
              <w:t>2</w:t>
            </w:r>
          </w:p>
        </w:tc>
        <w:tc>
          <w:tcPr>
            <w:tcW w:w="1701" w:type="dxa"/>
          </w:tcPr>
          <w:p w14:paraId="4AB588B1"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3149C059" w14:textId="77777777" w:rsidR="007E44EC" w:rsidRPr="007841E5" w:rsidRDefault="007E44EC" w:rsidP="00A5606F">
            <w:pPr>
              <w:jc w:val="center"/>
              <w:rPr>
                <w:b/>
                <w:bCs/>
                <w:sz w:val="12"/>
                <w:szCs w:val="12"/>
              </w:rPr>
            </w:pPr>
            <w:r w:rsidRPr="007841E5">
              <w:rPr>
                <w:b/>
                <w:bCs/>
                <w:sz w:val="12"/>
                <w:szCs w:val="12"/>
              </w:rPr>
              <w:t>3</w:t>
            </w:r>
          </w:p>
        </w:tc>
      </w:tr>
      <w:tr w:rsidR="007E44EC" w:rsidRPr="007841E5" w14:paraId="08034BBB" w14:textId="77777777" w:rsidTr="00845E73">
        <w:trPr>
          <w:cantSplit/>
        </w:trPr>
        <w:tc>
          <w:tcPr>
            <w:tcW w:w="1844" w:type="dxa"/>
            <w:shd w:val="clear" w:color="auto" w:fill="auto"/>
            <w:noWrap/>
          </w:tcPr>
          <w:p w14:paraId="3BC64083" w14:textId="77777777" w:rsidR="007E44EC" w:rsidRPr="007841E5" w:rsidRDefault="007E44EC" w:rsidP="00A5606F">
            <w:pPr>
              <w:rPr>
                <w:color w:val="000000"/>
                <w:sz w:val="12"/>
                <w:szCs w:val="12"/>
              </w:rPr>
            </w:pPr>
            <w:r w:rsidRPr="007841E5">
              <w:rPr>
                <w:color w:val="000000"/>
                <w:sz w:val="12"/>
                <w:szCs w:val="12"/>
              </w:rPr>
              <w:t>0002.0007.0074.0300</w:t>
            </w:r>
          </w:p>
        </w:tc>
        <w:tc>
          <w:tcPr>
            <w:tcW w:w="2693" w:type="dxa"/>
            <w:shd w:val="clear" w:color="auto" w:fill="auto"/>
          </w:tcPr>
          <w:p w14:paraId="3FA5AF4A" w14:textId="77777777" w:rsidR="007E44EC" w:rsidRPr="007841E5" w:rsidRDefault="007E44EC" w:rsidP="00A5606F">
            <w:pPr>
              <w:rPr>
                <w:color w:val="000000"/>
                <w:sz w:val="12"/>
                <w:szCs w:val="12"/>
              </w:rPr>
            </w:pPr>
            <w:r w:rsidRPr="007841E5">
              <w:rPr>
                <w:color w:val="000000"/>
                <w:sz w:val="12"/>
                <w:szCs w:val="12"/>
              </w:rPr>
              <w:t>Льготы и меры социальной поддержки инвалидов</w:t>
            </w:r>
          </w:p>
        </w:tc>
        <w:tc>
          <w:tcPr>
            <w:tcW w:w="1701" w:type="dxa"/>
          </w:tcPr>
          <w:p w14:paraId="52429195" w14:textId="77777777" w:rsidR="007E44EC" w:rsidRPr="007841E5" w:rsidRDefault="007E44EC" w:rsidP="00A5606F">
            <w:pPr>
              <w:jc w:val="center"/>
              <w:rPr>
                <w:sz w:val="12"/>
                <w:szCs w:val="12"/>
              </w:rPr>
            </w:pPr>
            <w:r w:rsidRPr="007841E5">
              <w:rPr>
                <w:sz w:val="12"/>
                <w:szCs w:val="12"/>
              </w:rPr>
              <w:t>1</w:t>
            </w:r>
          </w:p>
        </w:tc>
        <w:tc>
          <w:tcPr>
            <w:tcW w:w="1701" w:type="dxa"/>
          </w:tcPr>
          <w:p w14:paraId="5ED7E9F4" w14:textId="77777777" w:rsidR="007E44EC" w:rsidRPr="007841E5" w:rsidRDefault="007E44EC" w:rsidP="00A5606F">
            <w:pPr>
              <w:jc w:val="center"/>
              <w:rPr>
                <w:sz w:val="12"/>
                <w:szCs w:val="12"/>
              </w:rPr>
            </w:pPr>
            <w:r w:rsidRPr="007841E5">
              <w:rPr>
                <w:sz w:val="12"/>
                <w:szCs w:val="12"/>
              </w:rPr>
              <w:t>1</w:t>
            </w:r>
          </w:p>
        </w:tc>
        <w:tc>
          <w:tcPr>
            <w:tcW w:w="1701" w:type="dxa"/>
          </w:tcPr>
          <w:p w14:paraId="1C3713E7" w14:textId="77777777" w:rsidR="007E44EC" w:rsidRPr="007841E5" w:rsidRDefault="007E44EC" w:rsidP="00A5606F">
            <w:pPr>
              <w:jc w:val="center"/>
              <w:rPr>
                <w:sz w:val="12"/>
                <w:szCs w:val="12"/>
              </w:rPr>
            </w:pPr>
            <w:r w:rsidRPr="007841E5">
              <w:rPr>
                <w:sz w:val="12"/>
                <w:szCs w:val="12"/>
              </w:rPr>
              <w:t>2</w:t>
            </w:r>
          </w:p>
        </w:tc>
      </w:tr>
      <w:tr w:rsidR="007E44EC" w:rsidRPr="007841E5" w14:paraId="0490C024" w14:textId="77777777" w:rsidTr="00845E73">
        <w:trPr>
          <w:cantSplit/>
        </w:trPr>
        <w:tc>
          <w:tcPr>
            <w:tcW w:w="1844" w:type="dxa"/>
            <w:shd w:val="clear" w:color="auto" w:fill="auto"/>
            <w:noWrap/>
          </w:tcPr>
          <w:p w14:paraId="017CEB00" w14:textId="77777777" w:rsidR="007E44EC" w:rsidRPr="007841E5" w:rsidRDefault="007E44EC" w:rsidP="00A5606F">
            <w:pPr>
              <w:rPr>
                <w:color w:val="000000"/>
                <w:sz w:val="12"/>
                <w:szCs w:val="12"/>
              </w:rPr>
            </w:pPr>
            <w:r w:rsidRPr="007841E5">
              <w:rPr>
                <w:color w:val="000000"/>
                <w:sz w:val="12"/>
                <w:szCs w:val="12"/>
              </w:rPr>
              <w:t>0002.0007.0074.0301</w:t>
            </w:r>
          </w:p>
        </w:tc>
        <w:tc>
          <w:tcPr>
            <w:tcW w:w="2693" w:type="dxa"/>
            <w:shd w:val="clear" w:color="auto" w:fill="auto"/>
          </w:tcPr>
          <w:p w14:paraId="30501CF8" w14:textId="77777777" w:rsidR="007E44EC" w:rsidRPr="007841E5" w:rsidRDefault="007E44EC" w:rsidP="00A5606F">
            <w:pPr>
              <w:rPr>
                <w:color w:val="000000"/>
                <w:sz w:val="12"/>
                <w:szCs w:val="12"/>
              </w:rPr>
            </w:pPr>
            <w:r w:rsidRPr="007841E5">
              <w:rPr>
                <w:color w:val="000000"/>
                <w:sz w:val="12"/>
                <w:szCs w:val="12"/>
              </w:rPr>
              <w:t>Звание "Ветеран труда", "Участник трудового фронта". Льготы и меры социальной поддержки ветеранов труда, участников трудового фронта</w:t>
            </w:r>
          </w:p>
        </w:tc>
        <w:tc>
          <w:tcPr>
            <w:tcW w:w="1701" w:type="dxa"/>
          </w:tcPr>
          <w:p w14:paraId="0C7411E4" w14:textId="77777777" w:rsidR="007E44EC" w:rsidRPr="007841E5" w:rsidRDefault="007E44EC" w:rsidP="00A5606F">
            <w:pPr>
              <w:jc w:val="center"/>
              <w:rPr>
                <w:sz w:val="12"/>
                <w:szCs w:val="12"/>
              </w:rPr>
            </w:pPr>
            <w:r w:rsidRPr="007841E5">
              <w:rPr>
                <w:sz w:val="12"/>
                <w:szCs w:val="12"/>
              </w:rPr>
              <w:t>1</w:t>
            </w:r>
          </w:p>
        </w:tc>
        <w:tc>
          <w:tcPr>
            <w:tcW w:w="1701" w:type="dxa"/>
          </w:tcPr>
          <w:p w14:paraId="5BDF14DB" w14:textId="77777777" w:rsidR="007E44EC" w:rsidRPr="007841E5" w:rsidRDefault="007E44EC" w:rsidP="00A5606F">
            <w:pPr>
              <w:jc w:val="center"/>
              <w:rPr>
                <w:sz w:val="12"/>
                <w:szCs w:val="12"/>
              </w:rPr>
            </w:pPr>
            <w:r w:rsidRPr="007841E5">
              <w:rPr>
                <w:sz w:val="12"/>
                <w:szCs w:val="12"/>
              </w:rPr>
              <w:t>0</w:t>
            </w:r>
          </w:p>
        </w:tc>
        <w:tc>
          <w:tcPr>
            <w:tcW w:w="1701" w:type="dxa"/>
          </w:tcPr>
          <w:p w14:paraId="18300085" w14:textId="77777777" w:rsidR="007E44EC" w:rsidRPr="007841E5" w:rsidRDefault="007E44EC" w:rsidP="00A5606F">
            <w:pPr>
              <w:jc w:val="center"/>
              <w:rPr>
                <w:sz w:val="12"/>
                <w:szCs w:val="12"/>
              </w:rPr>
            </w:pPr>
            <w:r w:rsidRPr="007841E5">
              <w:rPr>
                <w:sz w:val="12"/>
                <w:szCs w:val="12"/>
              </w:rPr>
              <w:t>1</w:t>
            </w:r>
          </w:p>
        </w:tc>
      </w:tr>
      <w:tr w:rsidR="007E44EC" w:rsidRPr="007841E5" w14:paraId="2BB2CF21" w14:textId="77777777" w:rsidTr="00845E73">
        <w:trPr>
          <w:cantSplit/>
        </w:trPr>
        <w:tc>
          <w:tcPr>
            <w:tcW w:w="1844" w:type="dxa"/>
            <w:shd w:val="clear" w:color="auto" w:fill="auto"/>
            <w:noWrap/>
            <w:vAlign w:val="bottom"/>
          </w:tcPr>
          <w:p w14:paraId="4027E60B" w14:textId="77777777" w:rsidR="007E44EC" w:rsidRPr="007841E5" w:rsidRDefault="007E44EC" w:rsidP="00A5606F">
            <w:pPr>
              <w:rPr>
                <w:color w:val="000000"/>
                <w:sz w:val="12"/>
                <w:szCs w:val="12"/>
              </w:rPr>
            </w:pPr>
            <w:r w:rsidRPr="007841E5">
              <w:rPr>
                <w:color w:val="000000"/>
                <w:sz w:val="12"/>
                <w:szCs w:val="12"/>
              </w:rPr>
              <w:t>0002.0007.0074.0302</w:t>
            </w:r>
          </w:p>
        </w:tc>
        <w:tc>
          <w:tcPr>
            <w:tcW w:w="2693" w:type="dxa"/>
            <w:shd w:val="clear" w:color="auto" w:fill="auto"/>
          </w:tcPr>
          <w:p w14:paraId="55B0F9FA" w14:textId="77777777" w:rsidR="007E44EC" w:rsidRPr="007841E5" w:rsidRDefault="007E44EC" w:rsidP="00A5606F">
            <w:pPr>
              <w:rPr>
                <w:color w:val="000000"/>
                <w:sz w:val="12"/>
                <w:szCs w:val="12"/>
              </w:rPr>
            </w:pPr>
            <w:r w:rsidRPr="007841E5">
              <w:rPr>
                <w:color w:val="000000"/>
                <w:sz w:val="12"/>
                <w:szCs w:val="12"/>
              </w:rPr>
              <w:t>Признание участником ВОВ. Льготы и меры социальной поддержки ветеранов ВОВ</w:t>
            </w:r>
          </w:p>
        </w:tc>
        <w:tc>
          <w:tcPr>
            <w:tcW w:w="1701" w:type="dxa"/>
          </w:tcPr>
          <w:p w14:paraId="0172DEB1" w14:textId="77777777" w:rsidR="007E44EC" w:rsidRPr="007841E5" w:rsidRDefault="007E44EC" w:rsidP="00A5606F">
            <w:pPr>
              <w:jc w:val="center"/>
              <w:rPr>
                <w:sz w:val="12"/>
                <w:szCs w:val="12"/>
              </w:rPr>
            </w:pPr>
            <w:r w:rsidRPr="007841E5">
              <w:rPr>
                <w:sz w:val="12"/>
                <w:szCs w:val="12"/>
              </w:rPr>
              <w:t>0</w:t>
            </w:r>
          </w:p>
        </w:tc>
        <w:tc>
          <w:tcPr>
            <w:tcW w:w="1701" w:type="dxa"/>
          </w:tcPr>
          <w:p w14:paraId="2ED5CADF" w14:textId="77777777" w:rsidR="007E44EC" w:rsidRPr="007841E5" w:rsidRDefault="007E44EC" w:rsidP="00A5606F">
            <w:pPr>
              <w:jc w:val="center"/>
              <w:rPr>
                <w:sz w:val="12"/>
                <w:szCs w:val="12"/>
              </w:rPr>
            </w:pPr>
            <w:r w:rsidRPr="007841E5">
              <w:rPr>
                <w:sz w:val="12"/>
                <w:szCs w:val="12"/>
              </w:rPr>
              <w:t>0</w:t>
            </w:r>
          </w:p>
        </w:tc>
        <w:tc>
          <w:tcPr>
            <w:tcW w:w="1701" w:type="dxa"/>
          </w:tcPr>
          <w:p w14:paraId="5AD4AB0C" w14:textId="77777777" w:rsidR="007E44EC" w:rsidRPr="007841E5" w:rsidRDefault="007E44EC" w:rsidP="00A5606F">
            <w:pPr>
              <w:jc w:val="center"/>
              <w:rPr>
                <w:sz w:val="12"/>
                <w:szCs w:val="12"/>
              </w:rPr>
            </w:pPr>
            <w:r w:rsidRPr="007841E5">
              <w:rPr>
                <w:sz w:val="12"/>
                <w:szCs w:val="12"/>
              </w:rPr>
              <w:t>0</w:t>
            </w:r>
          </w:p>
        </w:tc>
      </w:tr>
      <w:tr w:rsidR="007E44EC" w:rsidRPr="007841E5" w14:paraId="580B0D3D" w14:textId="77777777" w:rsidTr="00845E73">
        <w:trPr>
          <w:cantSplit/>
        </w:trPr>
        <w:tc>
          <w:tcPr>
            <w:tcW w:w="1844" w:type="dxa"/>
            <w:shd w:val="clear" w:color="auto" w:fill="auto"/>
            <w:noWrap/>
          </w:tcPr>
          <w:p w14:paraId="05C0E608" w14:textId="77777777" w:rsidR="007E44EC" w:rsidRPr="007841E5" w:rsidRDefault="007E44EC" w:rsidP="00A5606F">
            <w:pPr>
              <w:rPr>
                <w:color w:val="000000"/>
                <w:sz w:val="12"/>
                <w:szCs w:val="12"/>
              </w:rPr>
            </w:pPr>
            <w:r w:rsidRPr="007841E5">
              <w:rPr>
                <w:color w:val="000000"/>
                <w:sz w:val="12"/>
                <w:szCs w:val="12"/>
              </w:rPr>
              <w:lastRenderedPageBreak/>
              <w:t>0002.0007.0074.0312</w:t>
            </w:r>
          </w:p>
        </w:tc>
        <w:tc>
          <w:tcPr>
            <w:tcW w:w="2693" w:type="dxa"/>
            <w:shd w:val="clear" w:color="auto" w:fill="auto"/>
          </w:tcPr>
          <w:p w14:paraId="5445677E" w14:textId="77777777" w:rsidR="007E44EC" w:rsidRPr="007841E5" w:rsidRDefault="007E44EC" w:rsidP="00A5606F">
            <w:pPr>
              <w:rPr>
                <w:color w:val="000000"/>
                <w:sz w:val="12"/>
                <w:szCs w:val="12"/>
              </w:rPr>
            </w:pPr>
            <w:r w:rsidRPr="007841E5">
              <w:rPr>
                <w:color w:val="000000"/>
                <w:sz w:val="12"/>
                <w:szCs w:val="12"/>
              </w:rPr>
              <w:t>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w:t>
            </w:r>
          </w:p>
        </w:tc>
        <w:tc>
          <w:tcPr>
            <w:tcW w:w="1701" w:type="dxa"/>
          </w:tcPr>
          <w:p w14:paraId="05A03B85" w14:textId="77777777" w:rsidR="007E44EC" w:rsidRPr="007841E5" w:rsidRDefault="007E44EC" w:rsidP="00A5606F">
            <w:pPr>
              <w:jc w:val="center"/>
              <w:rPr>
                <w:sz w:val="12"/>
                <w:szCs w:val="12"/>
              </w:rPr>
            </w:pPr>
            <w:r w:rsidRPr="007841E5">
              <w:rPr>
                <w:sz w:val="12"/>
                <w:szCs w:val="12"/>
              </w:rPr>
              <w:t>0</w:t>
            </w:r>
          </w:p>
        </w:tc>
        <w:tc>
          <w:tcPr>
            <w:tcW w:w="1701" w:type="dxa"/>
          </w:tcPr>
          <w:p w14:paraId="6F18229F" w14:textId="77777777" w:rsidR="007E44EC" w:rsidRPr="007841E5" w:rsidRDefault="007E44EC" w:rsidP="00A5606F">
            <w:pPr>
              <w:jc w:val="center"/>
              <w:rPr>
                <w:sz w:val="12"/>
                <w:szCs w:val="12"/>
              </w:rPr>
            </w:pPr>
            <w:r w:rsidRPr="007841E5">
              <w:rPr>
                <w:sz w:val="12"/>
                <w:szCs w:val="12"/>
              </w:rPr>
              <w:t>0</w:t>
            </w:r>
          </w:p>
        </w:tc>
        <w:tc>
          <w:tcPr>
            <w:tcW w:w="1701" w:type="dxa"/>
          </w:tcPr>
          <w:p w14:paraId="0BF52EA4" w14:textId="77777777" w:rsidR="007E44EC" w:rsidRPr="007841E5" w:rsidRDefault="007E44EC" w:rsidP="00A5606F">
            <w:pPr>
              <w:jc w:val="center"/>
              <w:rPr>
                <w:sz w:val="12"/>
                <w:szCs w:val="12"/>
              </w:rPr>
            </w:pPr>
            <w:r w:rsidRPr="007841E5">
              <w:rPr>
                <w:sz w:val="12"/>
                <w:szCs w:val="12"/>
              </w:rPr>
              <w:t>0</w:t>
            </w:r>
          </w:p>
        </w:tc>
      </w:tr>
      <w:tr w:rsidR="007E44EC" w:rsidRPr="007841E5" w14:paraId="2C494020" w14:textId="77777777" w:rsidTr="00845E73">
        <w:trPr>
          <w:cantSplit/>
        </w:trPr>
        <w:tc>
          <w:tcPr>
            <w:tcW w:w="1844" w:type="dxa"/>
            <w:shd w:val="clear" w:color="auto" w:fill="92D050"/>
            <w:noWrap/>
            <w:vAlign w:val="center"/>
          </w:tcPr>
          <w:p w14:paraId="3B07B7D3" w14:textId="77777777" w:rsidR="007E44EC" w:rsidRPr="007841E5" w:rsidRDefault="007E44EC" w:rsidP="00A5606F">
            <w:pPr>
              <w:rPr>
                <w:color w:val="000000"/>
                <w:sz w:val="12"/>
                <w:szCs w:val="12"/>
              </w:rPr>
            </w:pPr>
            <w:r w:rsidRPr="007841E5">
              <w:rPr>
                <w:color w:val="000000"/>
                <w:sz w:val="12"/>
                <w:szCs w:val="12"/>
              </w:rPr>
              <w:t>0002.0013.0000.0000</w:t>
            </w:r>
          </w:p>
        </w:tc>
        <w:tc>
          <w:tcPr>
            <w:tcW w:w="2693" w:type="dxa"/>
            <w:shd w:val="clear" w:color="auto" w:fill="92D050"/>
          </w:tcPr>
          <w:p w14:paraId="3223EB40" w14:textId="77777777" w:rsidR="007E44EC" w:rsidRPr="007841E5" w:rsidRDefault="007E44EC" w:rsidP="00A5606F">
            <w:pPr>
              <w:rPr>
                <w:b/>
                <w:bCs/>
                <w:color w:val="943634"/>
                <w:sz w:val="12"/>
                <w:szCs w:val="12"/>
              </w:rPr>
            </w:pPr>
            <w:r w:rsidRPr="007841E5">
              <w:rPr>
                <w:b/>
                <w:bCs/>
                <w:color w:val="943634"/>
                <w:sz w:val="12"/>
                <w:szCs w:val="12"/>
              </w:rPr>
              <w:t>Образование. Наука. Культура</w:t>
            </w:r>
          </w:p>
        </w:tc>
        <w:tc>
          <w:tcPr>
            <w:tcW w:w="1701" w:type="dxa"/>
            <w:shd w:val="clear" w:color="auto" w:fill="92D050"/>
          </w:tcPr>
          <w:p w14:paraId="2704C8AC" w14:textId="77777777" w:rsidR="007E44EC" w:rsidRPr="007841E5" w:rsidRDefault="007E44EC" w:rsidP="00A5606F">
            <w:pPr>
              <w:jc w:val="center"/>
              <w:rPr>
                <w:b/>
                <w:bCs/>
                <w:sz w:val="12"/>
                <w:szCs w:val="12"/>
              </w:rPr>
            </w:pPr>
            <w:r w:rsidRPr="007841E5">
              <w:rPr>
                <w:b/>
                <w:bCs/>
                <w:sz w:val="12"/>
                <w:szCs w:val="12"/>
              </w:rPr>
              <w:t>12</w:t>
            </w:r>
          </w:p>
        </w:tc>
        <w:tc>
          <w:tcPr>
            <w:tcW w:w="1701" w:type="dxa"/>
            <w:shd w:val="clear" w:color="auto" w:fill="92D050"/>
          </w:tcPr>
          <w:p w14:paraId="7D9340D4" w14:textId="77777777" w:rsidR="007E44EC" w:rsidRPr="007841E5" w:rsidRDefault="007E44EC" w:rsidP="00A5606F">
            <w:pPr>
              <w:jc w:val="center"/>
              <w:rPr>
                <w:b/>
                <w:bCs/>
                <w:sz w:val="12"/>
                <w:szCs w:val="12"/>
              </w:rPr>
            </w:pPr>
            <w:r w:rsidRPr="007841E5">
              <w:rPr>
                <w:b/>
                <w:bCs/>
                <w:sz w:val="12"/>
                <w:szCs w:val="12"/>
              </w:rPr>
              <w:t>2</w:t>
            </w:r>
          </w:p>
        </w:tc>
        <w:tc>
          <w:tcPr>
            <w:tcW w:w="1701" w:type="dxa"/>
            <w:shd w:val="clear" w:color="auto" w:fill="92D050"/>
          </w:tcPr>
          <w:p w14:paraId="152AF6C2" w14:textId="77777777" w:rsidR="007E44EC" w:rsidRPr="007841E5" w:rsidRDefault="007E44EC" w:rsidP="00A5606F">
            <w:pPr>
              <w:jc w:val="center"/>
              <w:rPr>
                <w:b/>
                <w:bCs/>
                <w:sz w:val="12"/>
                <w:szCs w:val="12"/>
              </w:rPr>
            </w:pPr>
            <w:r w:rsidRPr="007841E5">
              <w:rPr>
                <w:b/>
                <w:bCs/>
                <w:sz w:val="12"/>
                <w:szCs w:val="12"/>
              </w:rPr>
              <w:t>14</w:t>
            </w:r>
          </w:p>
        </w:tc>
      </w:tr>
      <w:tr w:rsidR="007E44EC" w:rsidRPr="007841E5" w14:paraId="506C0526" w14:textId="77777777" w:rsidTr="00845E73">
        <w:trPr>
          <w:cantSplit/>
        </w:trPr>
        <w:tc>
          <w:tcPr>
            <w:tcW w:w="1844" w:type="dxa"/>
            <w:shd w:val="clear" w:color="auto" w:fill="BFBFBF"/>
            <w:noWrap/>
            <w:vAlign w:val="bottom"/>
          </w:tcPr>
          <w:p w14:paraId="112DE8B0" w14:textId="77777777" w:rsidR="007E44EC" w:rsidRPr="007841E5" w:rsidRDefault="007E44EC" w:rsidP="00A5606F">
            <w:pPr>
              <w:rPr>
                <w:color w:val="000000"/>
                <w:sz w:val="12"/>
                <w:szCs w:val="12"/>
              </w:rPr>
            </w:pPr>
            <w:r w:rsidRPr="007841E5">
              <w:rPr>
                <w:color w:val="000000"/>
                <w:sz w:val="12"/>
                <w:szCs w:val="12"/>
              </w:rPr>
              <w:t>0002.0013.0139.0000</w:t>
            </w:r>
          </w:p>
        </w:tc>
        <w:tc>
          <w:tcPr>
            <w:tcW w:w="2693" w:type="dxa"/>
            <w:shd w:val="clear" w:color="auto" w:fill="auto"/>
          </w:tcPr>
          <w:p w14:paraId="29447258" w14:textId="77777777" w:rsidR="007E44EC" w:rsidRPr="007841E5" w:rsidRDefault="007E44EC" w:rsidP="00A5606F">
            <w:pPr>
              <w:rPr>
                <w:b/>
                <w:bCs/>
                <w:color w:val="943634"/>
                <w:sz w:val="12"/>
                <w:szCs w:val="12"/>
              </w:rPr>
            </w:pPr>
            <w:r w:rsidRPr="007841E5">
              <w:rPr>
                <w:b/>
                <w:bCs/>
                <w:color w:val="943634"/>
                <w:sz w:val="12"/>
                <w:szCs w:val="12"/>
              </w:rPr>
              <w:t>Образование (за исключением международного сотрудничества)</w:t>
            </w:r>
          </w:p>
        </w:tc>
        <w:tc>
          <w:tcPr>
            <w:tcW w:w="1701" w:type="dxa"/>
          </w:tcPr>
          <w:p w14:paraId="41E35B9B" w14:textId="77777777" w:rsidR="007E44EC" w:rsidRPr="007841E5" w:rsidRDefault="007E44EC" w:rsidP="00A5606F">
            <w:pPr>
              <w:jc w:val="center"/>
              <w:rPr>
                <w:b/>
                <w:bCs/>
                <w:sz w:val="12"/>
                <w:szCs w:val="12"/>
              </w:rPr>
            </w:pPr>
            <w:r w:rsidRPr="007841E5">
              <w:rPr>
                <w:b/>
                <w:bCs/>
                <w:sz w:val="12"/>
                <w:szCs w:val="12"/>
              </w:rPr>
              <w:t>4</w:t>
            </w:r>
          </w:p>
        </w:tc>
        <w:tc>
          <w:tcPr>
            <w:tcW w:w="1701" w:type="dxa"/>
          </w:tcPr>
          <w:p w14:paraId="4A3E27A5"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4D83B2B7" w14:textId="77777777" w:rsidR="007E44EC" w:rsidRPr="007841E5" w:rsidRDefault="007E44EC" w:rsidP="00A5606F">
            <w:pPr>
              <w:jc w:val="center"/>
              <w:rPr>
                <w:b/>
                <w:bCs/>
                <w:sz w:val="12"/>
                <w:szCs w:val="12"/>
              </w:rPr>
            </w:pPr>
            <w:r w:rsidRPr="007841E5">
              <w:rPr>
                <w:b/>
                <w:bCs/>
                <w:sz w:val="12"/>
                <w:szCs w:val="12"/>
              </w:rPr>
              <w:t>5</w:t>
            </w:r>
          </w:p>
        </w:tc>
      </w:tr>
      <w:tr w:rsidR="007E44EC" w:rsidRPr="007841E5" w14:paraId="14C2CB32" w14:textId="77777777" w:rsidTr="00845E73">
        <w:trPr>
          <w:cantSplit/>
        </w:trPr>
        <w:tc>
          <w:tcPr>
            <w:tcW w:w="1844" w:type="dxa"/>
            <w:shd w:val="clear" w:color="auto" w:fill="auto"/>
            <w:noWrap/>
          </w:tcPr>
          <w:p w14:paraId="5B0E6782" w14:textId="77777777" w:rsidR="007E44EC" w:rsidRPr="007841E5" w:rsidRDefault="007E44EC" w:rsidP="00A5606F">
            <w:pPr>
              <w:rPr>
                <w:color w:val="000000"/>
                <w:sz w:val="12"/>
                <w:szCs w:val="12"/>
              </w:rPr>
            </w:pPr>
            <w:r w:rsidRPr="007841E5">
              <w:rPr>
                <w:color w:val="000000"/>
                <w:sz w:val="12"/>
                <w:szCs w:val="12"/>
              </w:rPr>
              <w:t>0002.0013.0139.0325</w:t>
            </w:r>
          </w:p>
        </w:tc>
        <w:tc>
          <w:tcPr>
            <w:tcW w:w="2693" w:type="dxa"/>
            <w:shd w:val="clear" w:color="auto" w:fill="auto"/>
          </w:tcPr>
          <w:p w14:paraId="52A5C4DC" w14:textId="77777777" w:rsidR="007E44EC" w:rsidRPr="007841E5" w:rsidRDefault="007E44EC" w:rsidP="00A5606F">
            <w:pPr>
              <w:rPr>
                <w:color w:val="000000"/>
                <w:sz w:val="12"/>
                <w:szCs w:val="12"/>
              </w:rPr>
            </w:pPr>
            <w:r w:rsidRPr="007841E5">
              <w:rPr>
                <w:color w:val="000000"/>
                <w:sz w:val="12"/>
                <w:szCs w:val="12"/>
              </w:rPr>
              <w:t>Образовательные стандарты,требования к образовательному стандарту</w:t>
            </w:r>
          </w:p>
        </w:tc>
        <w:tc>
          <w:tcPr>
            <w:tcW w:w="1701" w:type="dxa"/>
          </w:tcPr>
          <w:p w14:paraId="3C7E1592" w14:textId="77777777" w:rsidR="007E44EC" w:rsidRPr="007841E5" w:rsidRDefault="007E44EC" w:rsidP="00A5606F">
            <w:pPr>
              <w:jc w:val="center"/>
              <w:rPr>
                <w:sz w:val="12"/>
                <w:szCs w:val="12"/>
              </w:rPr>
            </w:pPr>
            <w:r w:rsidRPr="007841E5">
              <w:rPr>
                <w:sz w:val="12"/>
                <w:szCs w:val="12"/>
              </w:rPr>
              <w:t>1</w:t>
            </w:r>
          </w:p>
        </w:tc>
        <w:tc>
          <w:tcPr>
            <w:tcW w:w="1701" w:type="dxa"/>
          </w:tcPr>
          <w:p w14:paraId="4C0E6039" w14:textId="77777777" w:rsidR="007E44EC" w:rsidRPr="007841E5" w:rsidRDefault="007E44EC" w:rsidP="00A5606F">
            <w:pPr>
              <w:jc w:val="center"/>
              <w:rPr>
                <w:sz w:val="12"/>
                <w:szCs w:val="12"/>
              </w:rPr>
            </w:pPr>
            <w:r w:rsidRPr="007841E5">
              <w:rPr>
                <w:sz w:val="12"/>
                <w:szCs w:val="12"/>
              </w:rPr>
              <w:t>0</w:t>
            </w:r>
          </w:p>
        </w:tc>
        <w:tc>
          <w:tcPr>
            <w:tcW w:w="1701" w:type="dxa"/>
          </w:tcPr>
          <w:p w14:paraId="5E8E50E8" w14:textId="77777777" w:rsidR="007E44EC" w:rsidRPr="007841E5" w:rsidRDefault="007E44EC" w:rsidP="00A5606F">
            <w:pPr>
              <w:jc w:val="center"/>
              <w:rPr>
                <w:sz w:val="12"/>
                <w:szCs w:val="12"/>
              </w:rPr>
            </w:pPr>
            <w:r w:rsidRPr="007841E5">
              <w:rPr>
                <w:sz w:val="12"/>
                <w:szCs w:val="12"/>
              </w:rPr>
              <w:t>1</w:t>
            </w:r>
          </w:p>
        </w:tc>
      </w:tr>
      <w:tr w:rsidR="007E44EC" w:rsidRPr="007841E5" w14:paraId="15DD7535" w14:textId="77777777" w:rsidTr="00845E73">
        <w:trPr>
          <w:cantSplit/>
        </w:trPr>
        <w:tc>
          <w:tcPr>
            <w:tcW w:w="1844" w:type="dxa"/>
            <w:shd w:val="clear" w:color="auto" w:fill="auto"/>
            <w:noWrap/>
          </w:tcPr>
          <w:p w14:paraId="0FF9FAC2" w14:textId="77777777" w:rsidR="007E44EC" w:rsidRPr="007841E5" w:rsidRDefault="007E44EC" w:rsidP="00A5606F">
            <w:pPr>
              <w:rPr>
                <w:color w:val="000000"/>
                <w:sz w:val="12"/>
                <w:szCs w:val="12"/>
              </w:rPr>
            </w:pPr>
            <w:r w:rsidRPr="007841E5">
              <w:rPr>
                <w:color w:val="000000"/>
                <w:sz w:val="12"/>
                <w:szCs w:val="12"/>
              </w:rPr>
              <w:t>0002.0013.0139.0330</w:t>
            </w:r>
          </w:p>
        </w:tc>
        <w:tc>
          <w:tcPr>
            <w:tcW w:w="2693" w:type="dxa"/>
            <w:shd w:val="clear" w:color="auto" w:fill="auto"/>
          </w:tcPr>
          <w:p w14:paraId="0415A3CC" w14:textId="77777777" w:rsidR="007E44EC" w:rsidRPr="007841E5" w:rsidRDefault="007E44EC" w:rsidP="00A5606F">
            <w:pPr>
              <w:rPr>
                <w:color w:val="000000"/>
                <w:sz w:val="12"/>
                <w:szCs w:val="12"/>
              </w:rPr>
            </w:pPr>
            <w:r w:rsidRPr="007841E5">
              <w:rPr>
                <w:color w:val="000000"/>
                <w:sz w:val="12"/>
                <w:szCs w:val="12"/>
              </w:rPr>
              <w:t>Питание обучающихся</w:t>
            </w:r>
          </w:p>
        </w:tc>
        <w:tc>
          <w:tcPr>
            <w:tcW w:w="1701" w:type="dxa"/>
          </w:tcPr>
          <w:p w14:paraId="4D3968E1" w14:textId="77777777" w:rsidR="007E44EC" w:rsidRPr="007841E5" w:rsidRDefault="007E44EC" w:rsidP="00A5606F">
            <w:pPr>
              <w:jc w:val="center"/>
              <w:rPr>
                <w:sz w:val="12"/>
                <w:szCs w:val="12"/>
              </w:rPr>
            </w:pPr>
            <w:r w:rsidRPr="007841E5">
              <w:rPr>
                <w:sz w:val="12"/>
                <w:szCs w:val="12"/>
              </w:rPr>
              <w:t>0</w:t>
            </w:r>
          </w:p>
        </w:tc>
        <w:tc>
          <w:tcPr>
            <w:tcW w:w="1701" w:type="dxa"/>
          </w:tcPr>
          <w:p w14:paraId="2E795A2E" w14:textId="77777777" w:rsidR="007E44EC" w:rsidRPr="007841E5" w:rsidRDefault="007E44EC" w:rsidP="00A5606F">
            <w:pPr>
              <w:jc w:val="center"/>
              <w:rPr>
                <w:sz w:val="12"/>
                <w:szCs w:val="12"/>
              </w:rPr>
            </w:pPr>
            <w:r w:rsidRPr="007841E5">
              <w:rPr>
                <w:sz w:val="12"/>
                <w:szCs w:val="12"/>
              </w:rPr>
              <w:t>1</w:t>
            </w:r>
          </w:p>
        </w:tc>
        <w:tc>
          <w:tcPr>
            <w:tcW w:w="1701" w:type="dxa"/>
          </w:tcPr>
          <w:p w14:paraId="00855368" w14:textId="77777777" w:rsidR="007E44EC" w:rsidRPr="007841E5" w:rsidRDefault="007E44EC" w:rsidP="00A5606F">
            <w:pPr>
              <w:jc w:val="center"/>
              <w:rPr>
                <w:sz w:val="12"/>
                <w:szCs w:val="12"/>
              </w:rPr>
            </w:pPr>
            <w:r w:rsidRPr="007841E5">
              <w:rPr>
                <w:sz w:val="12"/>
                <w:szCs w:val="12"/>
              </w:rPr>
              <w:t>1</w:t>
            </w:r>
          </w:p>
        </w:tc>
      </w:tr>
      <w:tr w:rsidR="007E44EC" w:rsidRPr="007841E5" w14:paraId="0BF62E39" w14:textId="77777777" w:rsidTr="00845E73">
        <w:trPr>
          <w:cantSplit/>
        </w:trPr>
        <w:tc>
          <w:tcPr>
            <w:tcW w:w="1844" w:type="dxa"/>
            <w:shd w:val="clear" w:color="auto" w:fill="auto"/>
            <w:noWrap/>
          </w:tcPr>
          <w:p w14:paraId="6BE61D1D" w14:textId="77777777" w:rsidR="007E44EC" w:rsidRPr="007841E5" w:rsidRDefault="007E44EC" w:rsidP="00A5606F">
            <w:pPr>
              <w:rPr>
                <w:color w:val="000000"/>
                <w:sz w:val="12"/>
                <w:szCs w:val="12"/>
              </w:rPr>
            </w:pPr>
            <w:r w:rsidRPr="007841E5">
              <w:rPr>
                <w:color w:val="000000"/>
                <w:sz w:val="12"/>
                <w:szCs w:val="12"/>
              </w:rPr>
              <w:t>0002.0013.0139.0332</w:t>
            </w:r>
          </w:p>
        </w:tc>
        <w:tc>
          <w:tcPr>
            <w:tcW w:w="2693" w:type="dxa"/>
            <w:shd w:val="clear" w:color="auto" w:fill="auto"/>
          </w:tcPr>
          <w:p w14:paraId="75F7C2FA" w14:textId="77777777" w:rsidR="007E44EC" w:rsidRPr="007841E5" w:rsidRDefault="007E44EC" w:rsidP="00A5606F">
            <w:pPr>
              <w:rPr>
                <w:color w:val="000000"/>
                <w:sz w:val="12"/>
                <w:szCs w:val="12"/>
              </w:rPr>
            </w:pPr>
            <w:r w:rsidRPr="007841E5">
              <w:rPr>
                <w:color w:val="000000"/>
                <w:sz w:val="12"/>
                <w:szCs w:val="12"/>
              </w:rPr>
              <w:t>Условия проведения образовательного процесса</w:t>
            </w:r>
          </w:p>
        </w:tc>
        <w:tc>
          <w:tcPr>
            <w:tcW w:w="1701" w:type="dxa"/>
          </w:tcPr>
          <w:p w14:paraId="3CFFE688" w14:textId="77777777" w:rsidR="007E44EC" w:rsidRPr="007841E5" w:rsidRDefault="007E44EC" w:rsidP="00A5606F">
            <w:pPr>
              <w:jc w:val="center"/>
              <w:rPr>
                <w:sz w:val="12"/>
                <w:szCs w:val="12"/>
              </w:rPr>
            </w:pPr>
            <w:r w:rsidRPr="007841E5">
              <w:rPr>
                <w:sz w:val="12"/>
                <w:szCs w:val="12"/>
              </w:rPr>
              <w:t>2</w:t>
            </w:r>
          </w:p>
        </w:tc>
        <w:tc>
          <w:tcPr>
            <w:tcW w:w="1701" w:type="dxa"/>
          </w:tcPr>
          <w:p w14:paraId="403BD708" w14:textId="77777777" w:rsidR="007E44EC" w:rsidRPr="007841E5" w:rsidRDefault="007E44EC" w:rsidP="00A5606F">
            <w:pPr>
              <w:jc w:val="center"/>
              <w:rPr>
                <w:sz w:val="12"/>
                <w:szCs w:val="12"/>
              </w:rPr>
            </w:pPr>
            <w:r w:rsidRPr="007841E5">
              <w:rPr>
                <w:sz w:val="12"/>
                <w:szCs w:val="12"/>
              </w:rPr>
              <w:t>0</w:t>
            </w:r>
          </w:p>
        </w:tc>
        <w:tc>
          <w:tcPr>
            <w:tcW w:w="1701" w:type="dxa"/>
          </w:tcPr>
          <w:p w14:paraId="52B52FC3" w14:textId="77777777" w:rsidR="007E44EC" w:rsidRPr="007841E5" w:rsidRDefault="007E44EC" w:rsidP="00A5606F">
            <w:pPr>
              <w:jc w:val="center"/>
              <w:rPr>
                <w:sz w:val="12"/>
                <w:szCs w:val="12"/>
              </w:rPr>
            </w:pPr>
            <w:r w:rsidRPr="007841E5">
              <w:rPr>
                <w:sz w:val="12"/>
                <w:szCs w:val="12"/>
              </w:rPr>
              <w:t>2</w:t>
            </w:r>
          </w:p>
        </w:tc>
      </w:tr>
      <w:tr w:rsidR="007E44EC" w:rsidRPr="007841E5" w14:paraId="6369F80C" w14:textId="77777777" w:rsidTr="00845E73">
        <w:trPr>
          <w:cantSplit/>
        </w:trPr>
        <w:tc>
          <w:tcPr>
            <w:tcW w:w="1844" w:type="dxa"/>
            <w:shd w:val="clear" w:color="auto" w:fill="auto"/>
            <w:noWrap/>
          </w:tcPr>
          <w:p w14:paraId="7E580723" w14:textId="77777777" w:rsidR="007E44EC" w:rsidRPr="007841E5" w:rsidRDefault="007E44EC" w:rsidP="00A5606F">
            <w:pPr>
              <w:rPr>
                <w:color w:val="000000"/>
                <w:sz w:val="12"/>
                <w:szCs w:val="12"/>
              </w:rPr>
            </w:pPr>
            <w:r w:rsidRPr="007841E5">
              <w:rPr>
                <w:color w:val="000000"/>
                <w:sz w:val="12"/>
                <w:szCs w:val="12"/>
              </w:rPr>
              <w:t>0002.0013.0139.0335</w:t>
            </w:r>
          </w:p>
        </w:tc>
        <w:tc>
          <w:tcPr>
            <w:tcW w:w="2693" w:type="dxa"/>
            <w:shd w:val="clear" w:color="auto" w:fill="auto"/>
          </w:tcPr>
          <w:p w14:paraId="1216C008" w14:textId="77777777" w:rsidR="007E44EC" w:rsidRPr="007841E5" w:rsidRDefault="007E44EC" w:rsidP="00A5606F">
            <w:pPr>
              <w:rPr>
                <w:color w:val="000000"/>
                <w:sz w:val="12"/>
                <w:szCs w:val="12"/>
              </w:rPr>
            </w:pPr>
            <w:r w:rsidRPr="007841E5">
              <w:rPr>
                <w:color w:val="000000"/>
                <w:sz w:val="12"/>
                <w:szCs w:val="12"/>
              </w:rPr>
              <w:t>Доставка обучающихся</w:t>
            </w:r>
          </w:p>
        </w:tc>
        <w:tc>
          <w:tcPr>
            <w:tcW w:w="1701" w:type="dxa"/>
          </w:tcPr>
          <w:p w14:paraId="0DD19F31" w14:textId="77777777" w:rsidR="007E44EC" w:rsidRPr="007841E5" w:rsidRDefault="007E44EC" w:rsidP="00A5606F">
            <w:pPr>
              <w:jc w:val="center"/>
              <w:rPr>
                <w:sz w:val="12"/>
                <w:szCs w:val="12"/>
              </w:rPr>
            </w:pPr>
            <w:r w:rsidRPr="007841E5">
              <w:rPr>
                <w:sz w:val="12"/>
                <w:szCs w:val="12"/>
              </w:rPr>
              <w:t>1</w:t>
            </w:r>
          </w:p>
        </w:tc>
        <w:tc>
          <w:tcPr>
            <w:tcW w:w="1701" w:type="dxa"/>
          </w:tcPr>
          <w:p w14:paraId="3DD4DBB0" w14:textId="77777777" w:rsidR="007E44EC" w:rsidRPr="007841E5" w:rsidRDefault="007E44EC" w:rsidP="00A5606F">
            <w:pPr>
              <w:jc w:val="center"/>
              <w:rPr>
                <w:sz w:val="12"/>
                <w:szCs w:val="12"/>
              </w:rPr>
            </w:pPr>
            <w:r w:rsidRPr="007841E5">
              <w:rPr>
                <w:sz w:val="12"/>
                <w:szCs w:val="12"/>
              </w:rPr>
              <w:t>0</w:t>
            </w:r>
          </w:p>
        </w:tc>
        <w:tc>
          <w:tcPr>
            <w:tcW w:w="1701" w:type="dxa"/>
          </w:tcPr>
          <w:p w14:paraId="29FCD451" w14:textId="77777777" w:rsidR="007E44EC" w:rsidRPr="007841E5" w:rsidRDefault="007E44EC" w:rsidP="00A5606F">
            <w:pPr>
              <w:jc w:val="center"/>
              <w:rPr>
                <w:sz w:val="12"/>
                <w:szCs w:val="12"/>
              </w:rPr>
            </w:pPr>
            <w:r w:rsidRPr="007841E5">
              <w:rPr>
                <w:sz w:val="12"/>
                <w:szCs w:val="12"/>
              </w:rPr>
              <w:t>1</w:t>
            </w:r>
          </w:p>
        </w:tc>
      </w:tr>
      <w:tr w:rsidR="007E44EC" w:rsidRPr="007841E5" w14:paraId="2C6F1F56" w14:textId="77777777" w:rsidTr="00845E73">
        <w:trPr>
          <w:cantSplit/>
        </w:trPr>
        <w:tc>
          <w:tcPr>
            <w:tcW w:w="1844" w:type="dxa"/>
            <w:shd w:val="clear" w:color="auto" w:fill="BFBFBF"/>
            <w:noWrap/>
            <w:vAlign w:val="bottom"/>
          </w:tcPr>
          <w:p w14:paraId="735DCF47" w14:textId="77777777" w:rsidR="007E44EC" w:rsidRPr="007841E5" w:rsidRDefault="007E44EC" w:rsidP="00A5606F">
            <w:pPr>
              <w:rPr>
                <w:color w:val="000000"/>
                <w:sz w:val="12"/>
                <w:szCs w:val="12"/>
              </w:rPr>
            </w:pPr>
            <w:r w:rsidRPr="007841E5">
              <w:rPr>
                <w:color w:val="000000"/>
                <w:sz w:val="12"/>
                <w:szCs w:val="12"/>
              </w:rPr>
              <w:t>0002.0013.0141.0000</w:t>
            </w:r>
          </w:p>
        </w:tc>
        <w:tc>
          <w:tcPr>
            <w:tcW w:w="2693" w:type="dxa"/>
            <w:shd w:val="clear" w:color="auto" w:fill="auto"/>
          </w:tcPr>
          <w:p w14:paraId="70E5DEB6" w14:textId="77777777" w:rsidR="007E44EC" w:rsidRPr="007841E5" w:rsidRDefault="007E44EC" w:rsidP="00A5606F">
            <w:pPr>
              <w:rPr>
                <w:b/>
                <w:bCs/>
                <w:color w:val="943634"/>
                <w:sz w:val="12"/>
                <w:szCs w:val="12"/>
              </w:rPr>
            </w:pPr>
            <w:r w:rsidRPr="007841E5">
              <w:rPr>
                <w:b/>
                <w:bCs/>
                <w:color w:val="943634"/>
                <w:sz w:val="12"/>
                <w:szCs w:val="12"/>
              </w:rPr>
              <w:t>Культура (за исключением международного сотрудничества)</w:t>
            </w:r>
          </w:p>
        </w:tc>
        <w:tc>
          <w:tcPr>
            <w:tcW w:w="1701" w:type="dxa"/>
          </w:tcPr>
          <w:p w14:paraId="3D9DD923"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6B9FF8A4"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73129F1D"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2AB19819" w14:textId="77777777" w:rsidTr="00845E73">
        <w:trPr>
          <w:cantSplit/>
        </w:trPr>
        <w:tc>
          <w:tcPr>
            <w:tcW w:w="1844" w:type="dxa"/>
            <w:shd w:val="clear" w:color="auto" w:fill="auto"/>
            <w:noWrap/>
            <w:vAlign w:val="bottom"/>
          </w:tcPr>
          <w:p w14:paraId="3E11ED33" w14:textId="77777777" w:rsidR="007E44EC" w:rsidRPr="007841E5" w:rsidRDefault="007E44EC" w:rsidP="00A5606F">
            <w:pPr>
              <w:rPr>
                <w:color w:val="000000"/>
                <w:sz w:val="12"/>
                <w:szCs w:val="12"/>
              </w:rPr>
            </w:pPr>
            <w:r w:rsidRPr="007841E5">
              <w:rPr>
                <w:color w:val="000000"/>
                <w:sz w:val="12"/>
                <w:szCs w:val="12"/>
              </w:rPr>
              <w:t>0002.0013.0141.0365</w:t>
            </w:r>
          </w:p>
        </w:tc>
        <w:tc>
          <w:tcPr>
            <w:tcW w:w="2693" w:type="dxa"/>
            <w:shd w:val="clear" w:color="auto" w:fill="auto"/>
          </w:tcPr>
          <w:p w14:paraId="50C597E4" w14:textId="77777777" w:rsidR="007E44EC" w:rsidRPr="007841E5" w:rsidRDefault="007E44EC" w:rsidP="00A5606F">
            <w:pPr>
              <w:rPr>
                <w:color w:val="000000"/>
                <w:sz w:val="12"/>
                <w:szCs w:val="12"/>
              </w:rPr>
            </w:pPr>
            <w:r w:rsidRPr="007841E5">
              <w:rPr>
                <w:color w:val="000000"/>
                <w:sz w:val="12"/>
                <w:szCs w:val="12"/>
              </w:rPr>
              <w:t>Материально-техническое, финансовое и информационное обеспечение культуры</w:t>
            </w:r>
          </w:p>
        </w:tc>
        <w:tc>
          <w:tcPr>
            <w:tcW w:w="1701" w:type="dxa"/>
          </w:tcPr>
          <w:p w14:paraId="4760E1EA" w14:textId="77777777" w:rsidR="007E44EC" w:rsidRPr="007841E5" w:rsidRDefault="007E44EC" w:rsidP="00A5606F">
            <w:pPr>
              <w:jc w:val="center"/>
              <w:rPr>
                <w:color w:val="000000"/>
                <w:sz w:val="12"/>
                <w:szCs w:val="12"/>
              </w:rPr>
            </w:pPr>
            <w:r w:rsidRPr="007841E5">
              <w:rPr>
                <w:color w:val="000000"/>
                <w:sz w:val="12"/>
                <w:szCs w:val="12"/>
              </w:rPr>
              <w:t>0</w:t>
            </w:r>
          </w:p>
        </w:tc>
        <w:tc>
          <w:tcPr>
            <w:tcW w:w="1701" w:type="dxa"/>
          </w:tcPr>
          <w:p w14:paraId="6AC7B0E9" w14:textId="77777777" w:rsidR="007E44EC" w:rsidRPr="007841E5" w:rsidRDefault="007E44EC" w:rsidP="00A5606F">
            <w:pPr>
              <w:jc w:val="center"/>
              <w:rPr>
                <w:color w:val="000000"/>
                <w:sz w:val="12"/>
                <w:szCs w:val="12"/>
              </w:rPr>
            </w:pPr>
            <w:r w:rsidRPr="007841E5">
              <w:rPr>
                <w:color w:val="000000"/>
                <w:sz w:val="12"/>
                <w:szCs w:val="12"/>
              </w:rPr>
              <w:t>1</w:t>
            </w:r>
          </w:p>
        </w:tc>
        <w:tc>
          <w:tcPr>
            <w:tcW w:w="1701" w:type="dxa"/>
          </w:tcPr>
          <w:p w14:paraId="09DAD1DC" w14:textId="77777777" w:rsidR="007E44EC" w:rsidRPr="007841E5" w:rsidRDefault="007E44EC" w:rsidP="00A5606F">
            <w:pPr>
              <w:jc w:val="center"/>
              <w:rPr>
                <w:color w:val="000000"/>
                <w:sz w:val="12"/>
                <w:szCs w:val="12"/>
              </w:rPr>
            </w:pPr>
            <w:r w:rsidRPr="007841E5">
              <w:rPr>
                <w:color w:val="000000"/>
                <w:sz w:val="12"/>
                <w:szCs w:val="12"/>
              </w:rPr>
              <w:t>1</w:t>
            </w:r>
          </w:p>
        </w:tc>
      </w:tr>
      <w:tr w:rsidR="007E44EC" w:rsidRPr="007841E5" w14:paraId="1D3B83AF" w14:textId="77777777" w:rsidTr="00845E73">
        <w:trPr>
          <w:cantSplit/>
        </w:trPr>
        <w:tc>
          <w:tcPr>
            <w:tcW w:w="1844" w:type="dxa"/>
            <w:shd w:val="clear" w:color="auto" w:fill="BFBFBF"/>
            <w:noWrap/>
            <w:vAlign w:val="bottom"/>
          </w:tcPr>
          <w:p w14:paraId="7A24D33E" w14:textId="77777777" w:rsidR="007E44EC" w:rsidRPr="007841E5" w:rsidRDefault="007E44EC" w:rsidP="00A5606F">
            <w:pPr>
              <w:rPr>
                <w:color w:val="000000"/>
                <w:sz w:val="12"/>
                <w:szCs w:val="12"/>
              </w:rPr>
            </w:pPr>
            <w:r w:rsidRPr="007841E5">
              <w:rPr>
                <w:color w:val="000000"/>
                <w:sz w:val="12"/>
                <w:szCs w:val="12"/>
              </w:rPr>
              <w:t>0002.0013.0142.0000</w:t>
            </w:r>
          </w:p>
        </w:tc>
        <w:tc>
          <w:tcPr>
            <w:tcW w:w="2693" w:type="dxa"/>
            <w:shd w:val="clear" w:color="auto" w:fill="auto"/>
          </w:tcPr>
          <w:p w14:paraId="71C8DB65" w14:textId="77777777" w:rsidR="007E44EC" w:rsidRPr="007841E5" w:rsidRDefault="007E44EC" w:rsidP="00A5606F">
            <w:pPr>
              <w:rPr>
                <w:b/>
                <w:bCs/>
                <w:color w:val="943634"/>
                <w:sz w:val="12"/>
                <w:szCs w:val="12"/>
              </w:rPr>
            </w:pPr>
            <w:r w:rsidRPr="007841E5">
              <w:rPr>
                <w:b/>
                <w:bCs/>
                <w:color w:val="943634"/>
                <w:sz w:val="12"/>
                <w:szCs w:val="12"/>
              </w:rPr>
              <w:t>Средства массовой информации (за исключением вопросов информатизации)</w:t>
            </w:r>
          </w:p>
        </w:tc>
        <w:tc>
          <w:tcPr>
            <w:tcW w:w="1701" w:type="dxa"/>
          </w:tcPr>
          <w:p w14:paraId="4195A4DB"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24E24671"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17B53193"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5C651492" w14:textId="77777777" w:rsidTr="00845E73">
        <w:trPr>
          <w:cantSplit/>
        </w:trPr>
        <w:tc>
          <w:tcPr>
            <w:tcW w:w="1844" w:type="dxa"/>
            <w:shd w:val="clear" w:color="auto" w:fill="auto"/>
            <w:noWrap/>
          </w:tcPr>
          <w:p w14:paraId="0F379BA8" w14:textId="77777777" w:rsidR="007E44EC" w:rsidRPr="007841E5" w:rsidRDefault="007E44EC" w:rsidP="00A5606F">
            <w:pPr>
              <w:rPr>
                <w:color w:val="000000"/>
                <w:sz w:val="12"/>
                <w:szCs w:val="12"/>
              </w:rPr>
            </w:pPr>
            <w:r w:rsidRPr="007841E5">
              <w:rPr>
                <w:color w:val="000000"/>
                <w:sz w:val="12"/>
                <w:szCs w:val="12"/>
              </w:rPr>
              <w:t>0002.0013.0142.0380.0048</w:t>
            </w:r>
          </w:p>
        </w:tc>
        <w:tc>
          <w:tcPr>
            <w:tcW w:w="2693" w:type="dxa"/>
            <w:shd w:val="clear" w:color="auto" w:fill="auto"/>
          </w:tcPr>
          <w:p w14:paraId="635B2FA8" w14:textId="77777777" w:rsidR="007E44EC" w:rsidRPr="007841E5" w:rsidRDefault="007E44EC" w:rsidP="00A5606F">
            <w:pPr>
              <w:rPr>
                <w:color w:val="000000"/>
                <w:sz w:val="12"/>
                <w:szCs w:val="12"/>
              </w:rPr>
            </w:pPr>
            <w:r w:rsidRPr="007841E5">
              <w:rPr>
                <w:color w:val="000000"/>
                <w:sz w:val="12"/>
                <w:szCs w:val="12"/>
              </w:rPr>
              <w:t>Телевидение, радиовещание</w:t>
            </w:r>
          </w:p>
        </w:tc>
        <w:tc>
          <w:tcPr>
            <w:tcW w:w="1701" w:type="dxa"/>
          </w:tcPr>
          <w:p w14:paraId="3C401FA4" w14:textId="77777777" w:rsidR="007E44EC" w:rsidRPr="007841E5" w:rsidRDefault="007E44EC" w:rsidP="00A5606F">
            <w:pPr>
              <w:jc w:val="center"/>
              <w:rPr>
                <w:color w:val="000000"/>
                <w:sz w:val="12"/>
                <w:szCs w:val="12"/>
              </w:rPr>
            </w:pPr>
            <w:r w:rsidRPr="007841E5">
              <w:rPr>
                <w:color w:val="000000"/>
                <w:sz w:val="12"/>
                <w:szCs w:val="12"/>
              </w:rPr>
              <w:t>7</w:t>
            </w:r>
          </w:p>
        </w:tc>
        <w:tc>
          <w:tcPr>
            <w:tcW w:w="1701" w:type="dxa"/>
          </w:tcPr>
          <w:p w14:paraId="030AA7BB" w14:textId="77777777" w:rsidR="007E44EC" w:rsidRPr="007841E5" w:rsidRDefault="007E44EC" w:rsidP="00A5606F">
            <w:pPr>
              <w:jc w:val="center"/>
              <w:rPr>
                <w:color w:val="000000"/>
                <w:sz w:val="12"/>
                <w:szCs w:val="12"/>
              </w:rPr>
            </w:pPr>
            <w:r w:rsidRPr="007841E5">
              <w:rPr>
                <w:color w:val="000000"/>
                <w:sz w:val="12"/>
                <w:szCs w:val="12"/>
              </w:rPr>
              <w:t>0</w:t>
            </w:r>
          </w:p>
        </w:tc>
        <w:tc>
          <w:tcPr>
            <w:tcW w:w="1701" w:type="dxa"/>
          </w:tcPr>
          <w:p w14:paraId="4AD1598B" w14:textId="77777777" w:rsidR="007E44EC" w:rsidRPr="007841E5" w:rsidRDefault="007E44EC" w:rsidP="00A5606F">
            <w:pPr>
              <w:jc w:val="center"/>
              <w:rPr>
                <w:color w:val="000000"/>
                <w:sz w:val="12"/>
                <w:szCs w:val="12"/>
              </w:rPr>
            </w:pPr>
            <w:r w:rsidRPr="007841E5">
              <w:rPr>
                <w:color w:val="000000"/>
                <w:sz w:val="12"/>
                <w:szCs w:val="12"/>
              </w:rPr>
              <w:t>7</w:t>
            </w:r>
          </w:p>
        </w:tc>
      </w:tr>
      <w:tr w:rsidR="007E44EC" w:rsidRPr="007841E5" w14:paraId="6F5B1B72" w14:textId="77777777" w:rsidTr="00845E73">
        <w:trPr>
          <w:cantSplit/>
        </w:trPr>
        <w:tc>
          <w:tcPr>
            <w:tcW w:w="1844" w:type="dxa"/>
            <w:shd w:val="clear" w:color="auto" w:fill="auto"/>
            <w:noWrap/>
          </w:tcPr>
          <w:p w14:paraId="2CD3052C" w14:textId="77777777" w:rsidR="007E44EC" w:rsidRPr="007841E5" w:rsidRDefault="007E44EC" w:rsidP="00A5606F">
            <w:pPr>
              <w:rPr>
                <w:color w:val="000000"/>
                <w:sz w:val="12"/>
                <w:szCs w:val="12"/>
              </w:rPr>
            </w:pPr>
            <w:r w:rsidRPr="007841E5">
              <w:rPr>
                <w:color w:val="000000"/>
                <w:sz w:val="12"/>
                <w:szCs w:val="12"/>
              </w:rPr>
              <w:t>0002.0013.0142.0382</w:t>
            </w:r>
          </w:p>
        </w:tc>
        <w:tc>
          <w:tcPr>
            <w:tcW w:w="2693" w:type="dxa"/>
            <w:shd w:val="clear" w:color="auto" w:fill="auto"/>
          </w:tcPr>
          <w:p w14:paraId="367A448C" w14:textId="77777777" w:rsidR="007E44EC" w:rsidRPr="007841E5" w:rsidRDefault="007E44EC" w:rsidP="00A5606F">
            <w:pPr>
              <w:rPr>
                <w:color w:val="000000"/>
                <w:sz w:val="12"/>
                <w:szCs w:val="12"/>
              </w:rPr>
            </w:pPr>
            <w:r w:rsidRPr="007841E5">
              <w:rPr>
                <w:color w:val="000000"/>
                <w:sz w:val="12"/>
                <w:szCs w:val="12"/>
              </w:rPr>
              <w:t>Требования в сфере средств массовой информации</w:t>
            </w:r>
          </w:p>
        </w:tc>
        <w:tc>
          <w:tcPr>
            <w:tcW w:w="1701" w:type="dxa"/>
          </w:tcPr>
          <w:p w14:paraId="0BA4875A" w14:textId="77777777" w:rsidR="007E44EC" w:rsidRPr="007841E5" w:rsidRDefault="007E44EC" w:rsidP="00A5606F">
            <w:pPr>
              <w:jc w:val="center"/>
              <w:rPr>
                <w:sz w:val="12"/>
                <w:szCs w:val="12"/>
              </w:rPr>
            </w:pPr>
            <w:r w:rsidRPr="007841E5">
              <w:rPr>
                <w:sz w:val="12"/>
                <w:szCs w:val="12"/>
              </w:rPr>
              <w:t>1</w:t>
            </w:r>
          </w:p>
        </w:tc>
        <w:tc>
          <w:tcPr>
            <w:tcW w:w="1701" w:type="dxa"/>
          </w:tcPr>
          <w:p w14:paraId="41E94F07" w14:textId="77777777" w:rsidR="007E44EC" w:rsidRPr="007841E5" w:rsidRDefault="007E44EC" w:rsidP="00A5606F">
            <w:pPr>
              <w:jc w:val="center"/>
              <w:rPr>
                <w:sz w:val="12"/>
                <w:szCs w:val="12"/>
              </w:rPr>
            </w:pPr>
            <w:r w:rsidRPr="007841E5">
              <w:rPr>
                <w:sz w:val="12"/>
                <w:szCs w:val="12"/>
              </w:rPr>
              <w:t>0</w:t>
            </w:r>
          </w:p>
        </w:tc>
        <w:tc>
          <w:tcPr>
            <w:tcW w:w="1701" w:type="dxa"/>
          </w:tcPr>
          <w:p w14:paraId="2E899663" w14:textId="77777777" w:rsidR="007E44EC" w:rsidRPr="007841E5" w:rsidRDefault="007E44EC" w:rsidP="00A5606F">
            <w:pPr>
              <w:jc w:val="center"/>
              <w:rPr>
                <w:sz w:val="12"/>
                <w:szCs w:val="12"/>
              </w:rPr>
            </w:pPr>
            <w:r w:rsidRPr="007841E5">
              <w:rPr>
                <w:sz w:val="12"/>
                <w:szCs w:val="12"/>
              </w:rPr>
              <w:t>1</w:t>
            </w:r>
          </w:p>
        </w:tc>
      </w:tr>
      <w:tr w:rsidR="007E44EC" w:rsidRPr="007841E5" w14:paraId="50BFB2C2" w14:textId="77777777" w:rsidTr="00845E73">
        <w:trPr>
          <w:cantSplit/>
        </w:trPr>
        <w:tc>
          <w:tcPr>
            <w:tcW w:w="1844" w:type="dxa"/>
            <w:shd w:val="clear" w:color="auto" w:fill="92D050"/>
            <w:noWrap/>
            <w:vAlign w:val="bottom"/>
          </w:tcPr>
          <w:p w14:paraId="1538C932" w14:textId="77777777" w:rsidR="007E44EC" w:rsidRPr="007841E5" w:rsidRDefault="007E44EC" w:rsidP="00A5606F">
            <w:pPr>
              <w:rPr>
                <w:color w:val="000000"/>
                <w:sz w:val="12"/>
                <w:szCs w:val="12"/>
              </w:rPr>
            </w:pPr>
            <w:r w:rsidRPr="007841E5">
              <w:rPr>
                <w:color w:val="000000"/>
                <w:sz w:val="12"/>
                <w:szCs w:val="12"/>
              </w:rPr>
              <w:t>0002.0014.0000.0000</w:t>
            </w:r>
          </w:p>
        </w:tc>
        <w:tc>
          <w:tcPr>
            <w:tcW w:w="2693" w:type="dxa"/>
            <w:shd w:val="clear" w:color="auto" w:fill="92D050"/>
          </w:tcPr>
          <w:p w14:paraId="3E8B427B" w14:textId="77777777" w:rsidR="007E44EC" w:rsidRPr="007841E5" w:rsidRDefault="007E44EC" w:rsidP="00A5606F">
            <w:pPr>
              <w:rPr>
                <w:b/>
                <w:bCs/>
                <w:color w:val="943634"/>
                <w:sz w:val="12"/>
                <w:szCs w:val="12"/>
              </w:rPr>
            </w:pPr>
            <w:r w:rsidRPr="007841E5">
              <w:rPr>
                <w:b/>
                <w:bCs/>
                <w:color w:val="943634"/>
                <w:sz w:val="12"/>
                <w:szCs w:val="12"/>
              </w:rPr>
              <w:t>Здравоохранение. Физическая культура и спорт. Туризм</w:t>
            </w:r>
          </w:p>
        </w:tc>
        <w:tc>
          <w:tcPr>
            <w:tcW w:w="1701" w:type="dxa"/>
            <w:shd w:val="clear" w:color="auto" w:fill="92D050"/>
          </w:tcPr>
          <w:p w14:paraId="7F822ED0" w14:textId="77777777" w:rsidR="007E44EC" w:rsidRPr="007841E5" w:rsidRDefault="007E44EC" w:rsidP="00A5606F">
            <w:pPr>
              <w:jc w:val="center"/>
              <w:rPr>
                <w:b/>
                <w:bCs/>
                <w:sz w:val="12"/>
                <w:szCs w:val="12"/>
              </w:rPr>
            </w:pPr>
            <w:r w:rsidRPr="007841E5">
              <w:rPr>
                <w:b/>
                <w:bCs/>
                <w:sz w:val="12"/>
                <w:szCs w:val="12"/>
              </w:rPr>
              <w:t>5</w:t>
            </w:r>
          </w:p>
        </w:tc>
        <w:tc>
          <w:tcPr>
            <w:tcW w:w="1701" w:type="dxa"/>
            <w:shd w:val="clear" w:color="auto" w:fill="92D050"/>
          </w:tcPr>
          <w:p w14:paraId="404AE25D" w14:textId="77777777" w:rsidR="007E44EC" w:rsidRPr="007841E5" w:rsidRDefault="007E44EC" w:rsidP="00A5606F">
            <w:pPr>
              <w:jc w:val="center"/>
              <w:rPr>
                <w:b/>
                <w:bCs/>
                <w:sz w:val="12"/>
                <w:szCs w:val="12"/>
              </w:rPr>
            </w:pPr>
            <w:r w:rsidRPr="007841E5">
              <w:rPr>
                <w:b/>
                <w:bCs/>
                <w:sz w:val="12"/>
                <w:szCs w:val="12"/>
              </w:rPr>
              <w:t>1</w:t>
            </w:r>
          </w:p>
        </w:tc>
        <w:tc>
          <w:tcPr>
            <w:tcW w:w="1701" w:type="dxa"/>
            <w:shd w:val="clear" w:color="auto" w:fill="92D050"/>
          </w:tcPr>
          <w:p w14:paraId="13DAECEB" w14:textId="77777777" w:rsidR="007E44EC" w:rsidRPr="007841E5" w:rsidRDefault="007E44EC" w:rsidP="00A5606F">
            <w:pPr>
              <w:jc w:val="center"/>
              <w:rPr>
                <w:b/>
                <w:bCs/>
                <w:sz w:val="12"/>
                <w:szCs w:val="12"/>
              </w:rPr>
            </w:pPr>
            <w:r w:rsidRPr="007841E5">
              <w:rPr>
                <w:b/>
                <w:bCs/>
                <w:sz w:val="12"/>
                <w:szCs w:val="12"/>
              </w:rPr>
              <w:t>6</w:t>
            </w:r>
          </w:p>
        </w:tc>
      </w:tr>
      <w:tr w:rsidR="007E44EC" w:rsidRPr="007841E5" w14:paraId="410165E3" w14:textId="77777777" w:rsidTr="00845E73">
        <w:trPr>
          <w:cantSplit/>
        </w:trPr>
        <w:tc>
          <w:tcPr>
            <w:tcW w:w="1844" w:type="dxa"/>
            <w:shd w:val="clear" w:color="auto" w:fill="BFBFBF"/>
            <w:noWrap/>
            <w:vAlign w:val="bottom"/>
          </w:tcPr>
          <w:p w14:paraId="6539AFF0" w14:textId="77777777" w:rsidR="007E44EC" w:rsidRPr="007841E5" w:rsidRDefault="007E44EC" w:rsidP="00A5606F">
            <w:pPr>
              <w:rPr>
                <w:color w:val="000000"/>
                <w:sz w:val="12"/>
                <w:szCs w:val="12"/>
              </w:rPr>
            </w:pPr>
            <w:r w:rsidRPr="007841E5">
              <w:rPr>
                <w:color w:val="000000"/>
                <w:sz w:val="12"/>
                <w:szCs w:val="12"/>
              </w:rPr>
              <w:t>0002.0014.0143.0000</w:t>
            </w:r>
          </w:p>
        </w:tc>
        <w:tc>
          <w:tcPr>
            <w:tcW w:w="2693" w:type="dxa"/>
            <w:shd w:val="clear" w:color="auto" w:fill="auto"/>
          </w:tcPr>
          <w:p w14:paraId="711F86DE" w14:textId="77777777" w:rsidR="007E44EC" w:rsidRPr="007841E5" w:rsidRDefault="007E44EC" w:rsidP="00A5606F">
            <w:pPr>
              <w:rPr>
                <w:b/>
                <w:bCs/>
                <w:color w:val="943634"/>
                <w:sz w:val="12"/>
                <w:szCs w:val="12"/>
              </w:rPr>
            </w:pPr>
            <w:r w:rsidRPr="007841E5">
              <w:rPr>
                <w:b/>
                <w:bCs/>
                <w:color w:val="943634"/>
                <w:sz w:val="12"/>
                <w:szCs w:val="12"/>
              </w:rPr>
              <w:t>Здравоохранение (за исключением международного сотрудничества)</w:t>
            </w:r>
          </w:p>
        </w:tc>
        <w:tc>
          <w:tcPr>
            <w:tcW w:w="1701" w:type="dxa"/>
          </w:tcPr>
          <w:p w14:paraId="6185D614" w14:textId="77777777" w:rsidR="007E44EC" w:rsidRPr="007841E5" w:rsidRDefault="007E44EC" w:rsidP="00A5606F">
            <w:pPr>
              <w:jc w:val="center"/>
              <w:rPr>
                <w:b/>
                <w:bCs/>
                <w:sz w:val="12"/>
                <w:szCs w:val="12"/>
              </w:rPr>
            </w:pPr>
            <w:r w:rsidRPr="007841E5">
              <w:rPr>
                <w:b/>
                <w:bCs/>
                <w:sz w:val="12"/>
                <w:szCs w:val="12"/>
              </w:rPr>
              <w:t>5</w:t>
            </w:r>
          </w:p>
        </w:tc>
        <w:tc>
          <w:tcPr>
            <w:tcW w:w="1701" w:type="dxa"/>
          </w:tcPr>
          <w:p w14:paraId="6672989A"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555535E5" w14:textId="77777777" w:rsidR="007E44EC" w:rsidRPr="007841E5" w:rsidRDefault="007E44EC" w:rsidP="00A5606F">
            <w:pPr>
              <w:jc w:val="center"/>
              <w:rPr>
                <w:b/>
                <w:bCs/>
                <w:sz w:val="12"/>
                <w:szCs w:val="12"/>
              </w:rPr>
            </w:pPr>
            <w:r w:rsidRPr="007841E5">
              <w:rPr>
                <w:b/>
                <w:bCs/>
                <w:sz w:val="12"/>
                <w:szCs w:val="12"/>
              </w:rPr>
              <w:t>5</w:t>
            </w:r>
          </w:p>
        </w:tc>
      </w:tr>
      <w:tr w:rsidR="007E44EC" w:rsidRPr="007841E5" w14:paraId="438BD890" w14:textId="77777777" w:rsidTr="00845E73">
        <w:trPr>
          <w:cantSplit/>
        </w:trPr>
        <w:tc>
          <w:tcPr>
            <w:tcW w:w="1844" w:type="dxa"/>
            <w:shd w:val="clear" w:color="auto" w:fill="auto"/>
            <w:noWrap/>
          </w:tcPr>
          <w:p w14:paraId="6DAE8B2E" w14:textId="77777777" w:rsidR="007E44EC" w:rsidRPr="007841E5" w:rsidRDefault="007E44EC" w:rsidP="00A5606F">
            <w:pPr>
              <w:rPr>
                <w:color w:val="000000"/>
                <w:sz w:val="12"/>
                <w:szCs w:val="12"/>
              </w:rPr>
            </w:pPr>
            <w:r w:rsidRPr="007841E5">
              <w:rPr>
                <w:color w:val="000000"/>
                <w:sz w:val="12"/>
                <w:szCs w:val="12"/>
              </w:rPr>
              <w:t>0002.0014.0143.0389</w:t>
            </w:r>
          </w:p>
        </w:tc>
        <w:tc>
          <w:tcPr>
            <w:tcW w:w="2693" w:type="dxa"/>
            <w:shd w:val="clear" w:color="auto" w:fill="auto"/>
          </w:tcPr>
          <w:p w14:paraId="5C1E5C1F" w14:textId="77777777" w:rsidR="007E44EC" w:rsidRPr="007841E5" w:rsidRDefault="007E44EC" w:rsidP="00A5606F">
            <w:pPr>
              <w:rPr>
                <w:color w:val="000000"/>
                <w:sz w:val="12"/>
                <w:szCs w:val="12"/>
              </w:rPr>
            </w:pPr>
            <w:r w:rsidRPr="007841E5">
              <w:rPr>
                <w:color w:val="000000"/>
                <w:sz w:val="12"/>
                <w:szCs w:val="12"/>
              </w:rPr>
              <w:t>Работа медицинских учреждений и их сотрудников</w:t>
            </w:r>
          </w:p>
        </w:tc>
        <w:tc>
          <w:tcPr>
            <w:tcW w:w="1701" w:type="dxa"/>
          </w:tcPr>
          <w:p w14:paraId="13C0E735" w14:textId="77777777" w:rsidR="007E44EC" w:rsidRPr="007841E5" w:rsidRDefault="007E44EC" w:rsidP="00A5606F">
            <w:pPr>
              <w:jc w:val="center"/>
              <w:rPr>
                <w:sz w:val="12"/>
                <w:szCs w:val="12"/>
              </w:rPr>
            </w:pPr>
            <w:r w:rsidRPr="007841E5">
              <w:rPr>
                <w:sz w:val="12"/>
                <w:szCs w:val="12"/>
              </w:rPr>
              <w:t>1</w:t>
            </w:r>
          </w:p>
        </w:tc>
        <w:tc>
          <w:tcPr>
            <w:tcW w:w="1701" w:type="dxa"/>
          </w:tcPr>
          <w:p w14:paraId="6A729CD7" w14:textId="77777777" w:rsidR="007E44EC" w:rsidRPr="007841E5" w:rsidRDefault="007E44EC" w:rsidP="00A5606F">
            <w:pPr>
              <w:jc w:val="center"/>
              <w:rPr>
                <w:sz w:val="12"/>
                <w:szCs w:val="12"/>
              </w:rPr>
            </w:pPr>
            <w:r w:rsidRPr="007841E5">
              <w:rPr>
                <w:sz w:val="12"/>
                <w:szCs w:val="12"/>
              </w:rPr>
              <w:t>0</w:t>
            </w:r>
          </w:p>
        </w:tc>
        <w:tc>
          <w:tcPr>
            <w:tcW w:w="1701" w:type="dxa"/>
          </w:tcPr>
          <w:p w14:paraId="49F7D3F9" w14:textId="77777777" w:rsidR="007E44EC" w:rsidRPr="007841E5" w:rsidRDefault="007E44EC" w:rsidP="00A5606F">
            <w:pPr>
              <w:jc w:val="center"/>
              <w:rPr>
                <w:sz w:val="12"/>
                <w:szCs w:val="12"/>
              </w:rPr>
            </w:pPr>
            <w:r w:rsidRPr="007841E5">
              <w:rPr>
                <w:sz w:val="12"/>
                <w:szCs w:val="12"/>
              </w:rPr>
              <w:t>1</w:t>
            </w:r>
          </w:p>
        </w:tc>
      </w:tr>
      <w:tr w:rsidR="007E44EC" w:rsidRPr="007841E5" w14:paraId="4DE107B9" w14:textId="77777777" w:rsidTr="00845E73">
        <w:trPr>
          <w:cantSplit/>
        </w:trPr>
        <w:tc>
          <w:tcPr>
            <w:tcW w:w="1844" w:type="dxa"/>
            <w:shd w:val="clear" w:color="auto" w:fill="auto"/>
            <w:noWrap/>
          </w:tcPr>
          <w:p w14:paraId="66FFF5BC" w14:textId="77777777" w:rsidR="007E44EC" w:rsidRPr="007841E5" w:rsidRDefault="007E44EC" w:rsidP="00A5606F">
            <w:pPr>
              <w:rPr>
                <w:color w:val="000000"/>
                <w:sz w:val="12"/>
                <w:szCs w:val="12"/>
              </w:rPr>
            </w:pPr>
            <w:r w:rsidRPr="007841E5">
              <w:rPr>
                <w:color w:val="000000"/>
                <w:sz w:val="12"/>
                <w:szCs w:val="12"/>
              </w:rPr>
              <w:t>0002.0014.0143.0394</w:t>
            </w:r>
          </w:p>
        </w:tc>
        <w:tc>
          <w:tcPr>
            <w:tcW w:w="2693" w:type="dxa"/>
            <w:shd w:val="clear" w:color="auto" w:fill="auto"/>
          </w:tcPr>
          <w:p w14:paraId="04831CF2" w14:textId="77777777" w:rsidR="007E44EC" w:rsidRPr="007841E5" w:rsidRDefault="007E44EC" w:rsidP="00A5606F">
            <w:pPr>
              <w:rPr>
                <w:color w:val="000000"/>
                <w:sz w:val="12"/>
                <w:szCs w:val="12"/>
              </w:rPr>
            </w:pPr>
            <w:r w:rsidRPr="007841E5">
              <w:rPr>
                <w:color w:val="000000"/>
                <w:sz w:val="12"/>
                <w:szCs w:val="12"/>
              </w:rPr>
              <w:t>Медицинское обслуживание сельских жителей</w:t>
            </w:r>
          </w:p>
        </w:tc>
        <w:tc>
          <w:tcPr>
            <w:tcW w:w="1701" w:type="dxa"/>
          </w:tcPr>
          <w:p w14:paraId="34FA15C1" w14:textId="77777777" w:rsidR="007E44EC" w:rsidRPr="007841E5" w:rsidRDefault="007E44EC" w:rsidP="00A5606F">
            <w:pPr>
              <w:jc w:val="center"/>
              <w:rPr>
                <w:sz w:val="12"/>
                <w:szCs w:val="12"/>
              </w:rPr>
            </w:pPr>
            <w:r w:rsidRPr="007841E5">
              <w:rPr>
                <w:sz w:val="12"/>
                <w:szCs w:val="12"/>
              </w:rPr>
              <w:t>2</w:t>
            </w:r>
          </w:p>
        </w:tc>
        <w:tc>
          <w:tcPr>
            <w:tcW w:w="1701" w:type="dxa"/>
          </w:tcPr>
          <w:p w14:paraId="79215C89" w14:textId="77777777" w:rsidR="007E44EC" w:rsidRPr="007841E5" w:rsidRDefault="007E44EC" w:rsidP="00A5606F">
            <w:pPr>
              <w:jc w:val="center"/>
              <w:rPr>
                <w:sz w:val="12"/>
                <w:szCs w:val="12"/>
              </w:rPr>
            </w:pPr>
            <w:r w:rsidRPr="007841E5">
              <w:rPr>
                <w:sz w:val="12"/>
                <w:szCs w:val="12"/>
              </w:rPr>
              <w:t>0</w:t>
            </w:r>
          </w:p>
        </w:tc>
        <w:tc>
          <w:tcPr>
            <w:tcW w:w="1701" w:type="dxa"/>
          </w:tcPr>
          <w:p w14:paraId="0FE7E24B" w14:textId="77777777" w:rsidR="007E44EC" w:rsidRPr="007841E5" w:rsidRDefault="007E44EC" w:rsidP="00A5606F">
            <w:pPr>
              <w:jc w:val="center"/>
              <w:rPr>
                <w:sz w:val="12"/>
                <w:szCs w:val="12"/>
              </w:rPr>
            </w:pPr>
            <w:r w:rsidRPr="007841E5">
              <w:rPr>
                <w:sz w:val="12"/>
                <w:szCs w:val="12"/>
              </w:rPr>
              <w:t>2</w:t>
            </w:r>
          </w:p>
        </w:tc>
      </w:tr>
      <w:tr w:rsidR="007E44EC" w:rsidRPr="007841E5" w14:paraId="65D4D66E" w14:textId="77777777" w:rsidTr="00845E73">
        <w:trPr>
          <w:cantSplit/>
        </w:trPr>
        <w:tc>
          <w:tcPr>
            <w:tcW w:w="1844" w:type="dxa"/>
            <w:shd w:val="clear" w:color="auto" w:fill="auto"/>
            <w:noWrap/>
          </w:tcPr>
          <w:p w14:paraId="4CF2320D" w14:textId="77777777" w:rsidR="007E44EC" w:rsidRPr="007841E5" w:rsidRDefault="007E44EC" w:rsidP="00A5606F">
            <w:pPr>
              <w:rPr>
                <w:color w:val="000000"/>
                <w:sz w:val="12"/>
                <w:szCs w:val="12"/>
              </w:rPr>
            </w:pPr>
            <w:r w:rsidRPr="007841E5">
              <w:rPr>
                <w:color w:val="000000"/>
                <w:sz w:val="12"/>
                <w:szCs w:val="12"/>
              </w:rPr>
              <w:t>0002.0014.0143.0420</w:t>
            </w:r>
          </w:p>
        </w:tc>
        <w:tc>
          <w:tcPr>
            <w:tcW w:w="2693" w:type="dxa"/>
            <w:shd w:val="clear" w:color="auto" w:fill="auto"/>
          </w:tcPr>
          <w:p w14:paraId="02770181" w14:textId="77777777" w:rsidR="007E44EC" w:rsidRPr="007841E5" w:rsidRDefault="007E44EC" w:rsidP="00A5606F">
            <w:pPr>
              <w:rPr>
                <w:color w:val="000000"/>
                <w:sz w:val="12"/>
                <w:szCs w:val="12"/>
              </w:rPr>
            </w:pPr>
            <w:r w:rsidRPr="007841E5">
              <w:rPr>
                <w:color w:val="000000"/>
                <w:sz w:val="12"/>
                <w:szCs w:val="12"/>
              </w:rPr>
              <w:t>Лекарственное обеспечение</w:t>
            </w:r>
          </w:p>
        </w:tc>
        <w:tc>
          <w:tcPr>
            <w:tcW w:w="1701" w:type="dxa"/>
          </w:tcPr>
          <w:p w14:paraId="2A81711B" w14:textId="77777777" w:rsidR="007E44EC" w:rsidRPr="007841E5" w:rsidRDefault="007E44EC" w:rsidP="00A5606F">
            <w:pPr>
              <w:jc w:val="center"/>
              <w:rPr>
                <w:sz w:val="12"/>
                <w:szCs w:val="12"/>
              </w:rPr>
            </w:pPr>
            <w:r w:rsidRPr="007841E5">
              <w:rPr>
                <w:sz w:val="12"/>
                <w:szCs w:val="12"/>
              </w:rPr>
              <w:t>1</w:t>
            </w:r>
          </w:p>
        </w:tc>
        <w:tc>
          <w:tcPr>
            <w:tcW w:w="1701" w:type="dxa"/>
          </w:tcPr>
          <w:p w14:paraId="42DCD7FA" w14:textId="77777777" w:rsidR="007E44EC" w:rsidRPr="007841E5" w:rsidRDefault="007E44EC" w:rsidP="00A5606F">
            <w:pPr>
              <w:jc w:val="center"/>
              <w:rPr>
                <w:sz w:val="12"/>
                <w:szCs w:val="12"/>
              </w:rPr>
            </w:pPr>
            <w:r w:rsidRPr="007841E5">
              <w:rPr>
                <w:sz w:val="12"/>
                <w:szCs w:val="12"/>
              </w:rPr>
              <w:t>0</w:t>
            </w:r>
          </w:p>
        </w:tc>
        <w:tc>
          <w:tcPr>
            <w:tcW w:w="1701" w:type="dxa"/>
          </w:tcPr>
          <w:p w14:paraId="2D566105" w14:textId="77777777" w:rsidR="007E44EC" w:rsidRPr="007841E5" w:rsidRDefault="007E44EC" w:rsidP="00A5606F">
            <w:pPr>
              <w:jc w:val="center"/>
              <w:rPr>
                <w:sz w:val="12"/>
                <w:szCs w:val="12"/>
              </w:rPr>
            </w:pPr>
            <w:r w:rsidRPr="007841E5">
              <w:rPr>
                <w:sz w:val="12"/>
                <w:szCs w:val="12"/>
              </w:rPr>
              <w:t>1</w:t>
            </w:r>
          </w:p>
        </w:tc>
      </w:tr>
      <w:tr w:rsidR="007E44EC" w:rsidRPr="007841E5" w14:paraId="000E3E31" w14:textId="77777777" w:rsidTr="00845E73">
        <w:trPr>
          <w:cantSplit/>
        </w:trPr>
        <w:tc>
          <w:tcPr>
            <w:tcW w:w="1844" w:type="dxa"/>
            <w:shd w:val="clear" w:color="auto" w:fill="auto"/>
            <w:noWrap/>
            <w:vAlign w:val="bottom"/>
          </w:tcPr>
          <w:p w14:paraId="31331D18" w14:textId="77777777" w:rsidR="007E44EC" w:rsidRPr="007841E5" w:rsidRDefault="007E44EC" w:rsidP="00A5606F">
            <w:pPr>
              <w:rPr>
                <w:color w:val="000000"/>
                <w:sz w:val="12"/>
                <w:szCs w:val="12"/>
              </w:rPr>
            </w:pPr>
            <w:r w:rsidRPr="007841E5">
              <w:rPr>
                <w:color w:val="000000"/>
                <w:sz w:val="12"/>
                <w:szCs w:val="12"/>
              </w:rPr>
              <w:t>0002.0014.0143.0430</w:t>
            </w:r>
          </w:p>
        </w:tc>
        <w:tc>
          <w:tcPr>
            <w:tcW w:w="2693" w:type="dxa"/>
            <w:shd w:val="clear" w:color="auto" w:fill="auto"/>
          </w:tcPr>
          <w:p w14:paraId="10EFE11C" w14:textId="77777777" w:rsidR="007E44EC" w:rsidRPr="007841E5" w:rsidRDefault="007E44EC" w:rsidP="00A5606F">
            <w:pPr>
              <w:rPr>
                <w:color w:val="000000"/>
                <w:sz w:val="12"/>
                <w:szCs w:val="12"/>
              </w:rPr>
            </w:pPr>
            <w:r w:rsidRPr="007841E5">
              <w:rPr>
                <w:color w:val="000000"/>
                <w:sz w:val="12"/>
                <w:szCs w:val="12"/>
              </w:rPr>
              <w:t>Санитарно-эпидемиологическое благополучие населения</w:t>
            </w:r>
          </w:p>
        </w:tc>
        <w:tc>
          <w:tcPr>
            <w:tcW w:w="1701" w:type="dxa"/>
          </w:tcPr>
          <w:p w14:paraId="5D9BBC46" w14:textId="77777777" w:rsidR="007E44EC" w:rsidRPr="007841E5" w:rsidRDefault="007E44EC" w:rsidP="00A5606F">
            <w:pPr>
              <w:jc w:val="center"/>
              <w:rPr>
                <w:sz w:val="12"/>
                <w:szCs w:val="12"/>
              </w:rPr>
            </w:pPr>
            <w:r w:rsidRPr="007841E5">
              <w:rPr>
                <w:sz w:val="12"/>
                <w:szCs w:val="12"/>
              </w:rPr>
              <w:t>1</w:t>
            </w:r>
          </w:p>
        </w:tc>
        <w:tc>
          <w:tcPr>
            <w:tcW w:w="1701" w:type="dxa"/>
          </w:tcPr>
          <w:p w14:paraId="3A929FBF" w14:textId="77777777" w:rsidR="007E44EC" w:rsidRPr="007841E5" w:rsidRDefault="007E44EC" w:rsidP="00A5606F">
            <w:pPr>
              <w:jc w:val="center"/>
              <w:rPr>
                <w:sz w:val="12"/>
                <w:szCs w:val="12"/>
              </w:rPr>
            </w:pPr>
            <w:r w:rsidRPr="007841E5">
              <w:rPr>
                <w:sz w:val="12"/>
                <w:szCs w:val="12"/>
              </w:rPr>
              <w:t>0</w:t>
            </w:r>
          </w:p>
        </w:tc>
        <w:tc>
          <w:tcPr>
            <w:tcW w:w="1701" w:type="dxa"/>
          </w:tcPr>
          <w:p w14:paraId="260745D2" w14:textId="77777777" w:rsidR="007E44EC" w:rsidRPr="007841E5" w:rsidRDefault="007E44EC" w:rsidP="00A5606F">
            <w:pPr>
              <w:jc w:val="center"/>
              <w:rPr>
                <w:sz w:val="12"/>
                <w:szCs w:val="12"/>
              </w:rPr>
            </w:pPr>
            <w:r w:rsidRPr="007841E5">
              <w:rPr>
                <w:sz w:val="12"/>
                <w:szCs w:val="12"/>
              </w:rPr>
              <w:t>1</w:t>
            </w:r>
          </w:p>
        </w:tc>
      </w:tr>
      <w:tr w:rsidR="007E44EC" w:rsidRPr="007841E5" w14:paraId="7B357F39" w14:textId="77777777" w:rsidTr="00845E73">
        <w:trPr>
          <w:cantSplit/>
        </w:trPr>
        <w:tc>
          <w:tcPr>
            <w:tcW w:w="1844" w:type="dxa"/>
            <w:shd w:val="clear" w:color="auto" w:fill="BFBFBF"/>
            <w:noWrap/>
            <w:vAlign w:val="bottom"/>
          </w:tcPr>
          <w:p w14:paraId="3D749A6B" w14:textId="77777777" w:rsidR="007E44EC" w:rsidRPr="007841E5" w:rsidRDefault="007E44EC" w:rsidP="00A5606F">
            <w:pPr>
              <w:rPr>
                <w:color w:val="000000"/>
                <w:sz w:val="12"/>
                <w:szCs w:val="12"/>
              </w:rPr>
            </w:pPr>
            <w:r w:rsidRPr="007841E5">
              <w:rPr>
                <w:color w:val="000000"/>
                <w:sz w:val="12"/>
                <w:szCs w:val="12"/>
              </w:rPr>
              <w:t>0002.0014.0144.0000</w:t>
            </w:r>
          </w:p>
        </w:tc>
        <w:tc>
          <w:tcPr>
            <w:tcW w:w="2693" w:type="dxa"/>
            <w:shd w:val="clear" w:color="auto" w:fill="auto"/>
          </w:tcPr>
          <w:p w14:paraId="3D54D2B0" w14:textId="77777777" w:rsidR="007E44EC" w:rsidRPr="007841E5" w:rsidRDefault="007E44EC" w:rsidP="00A5606F">
            <w:pPr>
              <w:rPr>
                <w:b/>
                <w:bCs/>
                <w:color w:val="943634"/>
                <w:sz w:val="12"/>
                <w:szCs w:val="12"/>
              </w:rPr>
            </w:pPr>
            <w:r w:rsidRPr="007841E5">
              <w:rPr>
                <w:b/>
                <w:bCs/>
                <w:color w:val="943634"/>
                <w:sz w:val="12"/>
                <w:szCs w:val="12"/>
              </w:rPr>
              <w:t>Физическая культура и спорт (за исключением международного сотрудничества)</w:t>
            </w:r>
          </w:p>
        </w:tc>
        <w:tc>
          <w:tcPr>
            <w:tcW w:w="1701" w:type="dxa"/>
          </w:tcPr>
          <w:p w14:paraId="7A238CEA"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40E1EB30"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360865C8"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52E11E36" w14:textId="77777777" w:rsidTr="00845E73">
        <w:trPr>
          <w:cantSplit/>
        </w:trPr>
        <w:tc>
          <w:tcPr>
            <w:tcW w:w="1844" w:type="dxa"/>
            <w:shd w:val="clear" w:color="auto" w:fill="auto"/>
            <w:noWrap/>
          </w:tcPr>
          <w:p w14:paraId="4E5E982E" w14:textId="77777777" w:rsidR="007E44EC" w:rsidRPr="007841E5" w:rsidRDefault="007E44EC" w:rsidP="00A5606F">
            <w:pPr>
              <w:rPr>
                <w:color w:val="000000"/>
                <w:sz w:val="12"/>
                <w:szCs w:val="12"/>
              </w:rPr>
            </w:pPr>
            <w:r w:rsidRPr="007841E5">
              <w:rPr>
                <w:color w:val="000000"/>
                <w:sz w:val="12"/>
                <w:szCs w:val="12"/>
              </w:rPr>
              <w:t>0002.0014.0144.0440</w:t>
            </w:r>
          </w:p>
        </w:tc>
        <w:tc>
          <w:tcPr>
            <w:tcW w:w="2693" w:type="dxa"/>
            <w:shd w:val="clear" w:color="auto" w:fill="auto"/>
          </w:tcPr>
          <w:p w14:paraId="1E00FAE6" w14:textId="77777777" w:rsidR="007E44EC" w:rsidRPr="007841E5" w:rsidRDefault="007E44EC" w:rsidP="00A5606F">
            <w:pPr>
              <w:rPr>
                <w:color w:val="000000"/>
                <w:sz w:val="12"/>
                <w:szCs w:val="12"/>
              </w:rPr>
            </w:pPr>
            <w:r w:rsidRPr="007841E5">
              <w:rPr>
                <w:color w:val="000000"/>
                <w:sz w:val="12"/>
                <w:szCs w:val="12"/>
              </w:rPr>
              <w:t>Доступность физической культуры и спорта</w:t>
            </w:r>
          </w:p>
        </w:tc>
        <w:tc>
          <w:tcPr>
            <w:tcW w:w="1701" w:type="dxa"/>
          </w:tcPr>
          <w:p w14:paraId="26A60965" w14:textId="77777777" w:rsidR="007E44EC" w:rsidRPr="007841E5" w:rsidRDefault="007E44EC" w:rsidP="00A5606F">
            <w:pPr>
              <w:jc w:val="center"/>
              <w:rPr>
                <w:sz w:val="12"/>
                <w:szCs w:val="12"/>
              </w:rPr>
            </w:pPr>
            <w:r w:rsidRPr="007841E5">
              <w:rPr>
                <w:sz w:val="12"/>
                <w:szCs w:val="12"/>
              </w:rPr>
              <w:t>0</w:t>
            </w:r>
          </w:p>
        </w:tc>
        <w:tc>
          <w:tcPr>
            <w:tcW w:w="1701" w:type="dxa"/>
          </w:tcPr>
          <w:p w14:paraId="4AC3383D" w14:textId="77777777" w:rsidR="007E44EC" w:rsidRPr="007841E5" w:rsidRDefault="007E44EC" w:rsidP="00A5606F">
            <w:pPr>
              <w:jc w:val="center"/>
              <w:rPr>
                <w:sz w:val="12"/>
                <w:szCs w:val="12"/>
              </w:rPr>
            </w:pPr>
            <w:r w:rsidRPr="007841E5">
              <w:rPr>
                <w:sz w:val="12"/>
                <w:szCs w:val="12"/>
              </w:rPr>
              <w:t>1</w:t>
            </w:r>
          </w:p>
        </w:tc>
        <w:tc>
          <w:tcPr>
            <w:tcW w:w="1701" w:type="dxa"/>
          </w:tcPr>
          <w:p w14:paraId="3E51601D" w14:textId="77777777" w:rsidR="007E44EC" w:rsidRPr="007841E5" w:rsidRDefault="007E44EC" w:rsidP="00A5606F">
            <w:pPr>
              <w:jc w:val="center"/>
              <w:rPr>
                <w:sz w:val="12"/>
                <w:szCs w:val="12"/>
              </w:rPr>
            </w:pPr>
            <w:r w:rsidRPr="007841E5">
              <w:rPr>
                <w:sz w:val="12"/>
                <w:szCs w:val="12"/>
              </w:rPr>
              <w:t>1</w:t>
            </w:r>
          </w:p>
        </w:tc>
      </w:tr>
      <w:tr w:rsidR="007E44EC" w:rsidRPr="007841E5" w14:paraId="256D4BF9" w14:textId="77777777" w:rsidTr="00845E73">
        <w:trPr>
          <w:cantSplit/>
        </w:trPr>
        <w:tc>
          <w:tcPr>
            <w:tcW w:w="1844" w:type="dxa"/>
            <w:shd w:val="clear" w:color="auto" w:fill="FFFF00"/>
            <w:noWrap/>
            <w:vAlign w:val="center"/>
          </w:tcPr>
          <w:p w14:paraId="2150EA1E" w14:textId="77777777" w:rsidR="007E44EC" w:rsidRPr="007841E5" w:rsidRDefault="007E44EC" w:rsidP="00A5606F">
            <w:pPr>
              <w:rPr>
                <w:color w:val="000000"/>
                <w:sz w:val="12"/>
                <w:szCs w:val="12"/>
              </w:rPr>
            </w:pPr>
            <w:r w:rsidRPr="007841E5">
              <w:rPr>
                <w:color w:val="000000"/>
                <w:sz w:val="12"/>
                <w:szCs w:val="12"/>
              </w:rPr>
              <w:t>0003.0000.0000.0000</w:t>
            </w:r>
          </w:p>
        </w:tc>
        <w:tc>
          <w:tcPr>
            <w:tcW w:w="2693" w:type="dxa"/>
            <w:shd w:val="clear" w:color="auto" w:fill="FFFF00"/>
          </w:tcPr>
          <w:p w14:paraId="383234F9" w14:textId="77777777" w:rsidR="007E44EC" w:rsidRPr="007841E5" w:rsidRDefault="007E44EC" w:rsidP="00A5606F">
            <w:pPr>
              <w:rPr>
                <w:b/>
                <w:bCs/>
                <w:color w:val="943634"/>
                <w:sz w:val="12"/>
                <w:szCs w:val="12"/>
              </w:rPr>
            </w:pPr>
            <w:r w:rsidRPr="007841E5">
              <w:rPr>
                <w:b/>
                <w:bCs/>
                <w:color w:val="943634"/>
                <w:sz w:val="12"/>
                <w:szCs w:val="12"/>
              </w:rPr>
              <w:t>Экономика</w:t>
            </w:r>
          </w:p>
        </w:tc>
        <w:tc>
          <w:tcPr>
            <w:tcW w:w="1701" w:type="dxa"/>
            <w:shd w:val="clear" w:color="auto" w:fill="FFFF00"/>
          </w:tcPr>
          <w:p w14:paraId="79271782" w14:textId="77777777" w:rsidR="007E44EC" w:rsidRPr="007841E5" w:rsidRDefault="007E44EC" w:rsidP="00A5606F">
            <w:pPr>
              <w:jc w:val="center"/>
              <w:rPr>
                <w:b/>
                <w:bCs/>
                <w:sz w:val="12"/>
                <w:szCs w:val="12"/>
              </w:rPr>
            </w:pPr>
            <w:r w:rsidRPr="007841E5">
              <w:rPr>
                <w:b/>
                <w:bCs/>
                <w:sz w:val="12"/>
                <w:szCs w:val="12"/>
              </w:rPr>
              <w:t>87</w:t>
            </w:r>
          </w:p>
        </w:tc>
        <w:tc>
          <w:tcPr>
            <w:tcW w:w="1701" w:type="dxa"/>
            <w:shd w:val="clear" w:color="auto" w:fill="FFFF00"/>
          </w:tcPr>
          <w:p w14:paraId="6BBDDB5F" w14:textId="77777777" w:rsidR="007E44EC" w:rsidRPr="007841E5" w:rsidRDefault="007E44EC" w:rsidP="00A5606F">
            <w:pPr>
              <w:jc w:val="center"/>
              <w:rPr>
                <w:b/>
                <w:bCs/>
                <w:sz w:val="12"/>
                <w:szCs w:val="12"/>
              </w:rPr>
            </w:pPr>
            <w:r w:rsidRPr="007841E5">
              <w:rPr>
                <w:b/>
                <w:bCs/>
                <w:sz w:val="12"/>
                <w:szCs w:val="12"/>
              </w:rPr>
              <w:t>17</w:t>
            </w:r>
          </w:p>
        </w:tc>
        <w:tc>
          <w:tcPr>
            <w:tcW w:w="1701" w:type="dxa"/>
            <w:shd w:val="clear" w:color="auto" w:fill="FFFF00"/>
          </w:tcPr>
          <w:p w14:paraId="6D95C32B" w14:textId="77777777" w:rsidR="007E44EC" w:rsidRPr="007841E5" w:rsidRDefault="007E44EC" w:rsidP="00A5606F">
            <w:pPr>
              <w:jc w:val="center"/>
              <w:rPr>
                <w:b/>
                <w:bCs/>
                <w:sz w:val="12"/>
                <w:szCs w:val="12"/>
              </w:rPr>
            </w:pPr>
            <w:r w:rsidRPr="007841E5">
              <w:rPr>
                <w:b/>
                <w:bCs/>
                <w:sz w:val="12"/>
                <w:szCs w:val="12"/>
              </w:rPr>
              <w:t>104</w:t>
            </w:r>
          </w:p>
        </w:tc>
      </w:tr>
      <w:tr w:rsidR="007E44EC" w:rsidRPr="007841E5" w14:paraId="005DC824" w14:textId="77777777" w:rsidTr="00845E73">
        <w:trPr>
          <w:cantSplit/>
        </w:trPr>
        <w:tc>
          <w:tcPr>
            <w:tcW w:w="1844" w:type="dxa"/>
            <w:shd w:val="clear" w:color="auto" w:fill="92D050"/>
            <w:noWrap/>
            <w:vAlign w:val="center"/>
          </w:tcPr>
          <w:p w14:paraId="6D0852F7" w14:textId="77777777" w:rsidR="007E44EC" w:rsidRPr="007841E5" w:rsidRDefault="007E44EC" w:rsidP="00A5606F">
            <w:pPr>
              <w:rPr>
                <w:color w:val="000000"/>
                <w:sz w:val="12"/>
                <w:szCs w:val="12"/>
              </w:rPr>
            </w:pPr>
            <w:r w:rsidRPr="007841E5">
              <w:rPr>
                <w:color w:val="000000"/>
                <w:sz w:val="12"/>
                <w:szCs w:val="12"/>
              </w:rPr>
              <w:t>0003.0008.0000.0000</w:t>
            </w:r>
          </w:p>
        </w:tc>
        <w:tc>
          <w:tcPr>
            <w:tcW w:w="2693" w:type="dxa"/>
            <w:shd w:val="clear" w:color="auto" w:fill="92D050"/>
          </w:tcPr>
          <w:p w14:paraId="7363C0D1" w14:textId="77777777" w:rsidR="007E44EC" w:rsidRPr="007841E5" w:rsidRDefault="007E44EC" w:rsidP="00A5606F">
            <w:pPr>
              <w:rPr>
                <w:b/>
                <w:bCs/>
                <w:color w:val="943634"/>
                <w:sz w:val="12"/>
                <w:szCs w:val="12"/>
              </w:rPr>
            </w:pPr>
            <w:r w:rsidRPr="007841E5">
              <w:rPr>
                <w:b/>
                <w:bCs/>
                <w:color w:val="943634"/>
                <w:sz w:val="12"/>
                <w:szCs w:val="12"/>
              </w:rPr>
              <w:t>Финансы</w:t>
            </w:r>
          </w:p>
        </w:tc>
        <w:tc>
          <w:tcPr>
            <w:tcW w:w="1701" w:type="dxa"/>
            <w:shd w:val="clear" w:color="auto" w:fill="92D050"/>
          </w:tcPr>
          <w:p w14:paraId="54E91221" w14:textId="77777777" w:rsidR="007E44EC" w:rsidRPr="007841E5" w:rsidRDefault="007E44EC" w:rsidP="00A5606F">
            <w:pPr>
              <w:jc w:val="center"/>
              <w:rPr>
                <w:b/>
                <w:bCs/>
                <w:sz w:val="12"/>
                <w:szCs w:val="12"/>
              </w:rPr>
            </w:pPr>
            <w:r w:rsidRPr="007841E5">
              <w:rPr>
                <w:b/>
                <w:bCs/>
                <w:sz w:val="12"/>
                <w:szCs w:val="12"/>
              </w:rPr>
              <w:t>1</w:t>
            </w:r>
          </w:p>
        </w:tc>
        <w:tc>
          <w:tcPr>
            <w:tcW w:w="1701" w:type="dxa"/>
            <w:shd w:val="clear" w:color="auto" w:fill="92D050"/>
          </w:tcPr>
          <w:p w14:paraId="0C694DBD"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92D050"/>
          </w:tcPr>
          <w:p w14:paraId="3ED805A8"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5173D384" w14:textId="77777777" w:rsidTr="00845E73">
        <w:trPr>
          <w:cantSplit/>
        </w:trPr>
        <w:tc>
          <w:tcPr>
            <w:tcW w:w="1844" w:type="dxa"/>
            <w:shd w:val="clear" w:color="auto" w:fill="BFBFBF"/>
            <w:noWrap/>
          </w:tcPr>
          <w:p w14:paraId="28D3B2D8" w14:textId="77777777" w:rsidR="007E44EC" w:rsidRPr="007841E5" w:rsidRDefault="007E44EC" w:rsidP="00A5606F">
            <w:pPr>
              <w:rPr>
                <w:color w:val="000000"/>
                <w:sz w:val="12"/>
                <w:szCs w:val="12"/>
              </w:rPr>
            </w:pPr>
            <w:r w:rsidRPr="007841E5">
              <w:rPr>
                <w:color w:val="000000"/>
                <w:sz w:val="12"/>
                <w:szCs w:val="12"/>
              </w:rPr>
              <w:t>0003.0008.0086.0000</w:t>
            </w:r>
          </w:p>
        </w:tc>
        <w:tc>
          <w:tcPr>
            <w:tcW w:w="2693" w:type="dxa"/>
            <w:shd w:val="clear" w:color="auto" w:fill="auto"/>
          </w:tcPr>
          <w:p w14:paraId="5C80D0ED" w14:textId="77777777" w:rsidR="007E44EC" w:rsidRPr="007841E5" w:rsidRDefault="007E44EC" w:rsidP="00A5606F">
            <w:pPr>
              <w:rPr>
                <w:b/>
                <w:bCs/>
                <w:color w:val="943634"/>
                <w:sz w:val="12"/>
                <w:szCs w:val="12"/>
              </w:rPr>
            </w:pPr>
            <w:r w:rsidRPr="007841E5">
              <w:rPr>
                <w:b/>
                <w:bCs/>
                <w:color w:val="943634"/>
                <w:sz w:val="12"/>
                <w:szCs w:val="12"/>
              </w:rPr>
              <w:t>Налоги и сборы</w:t>
            </w:r>
          </w:p>
        </w:tc>
        <w:tc>
          <w:tcPr>
            <w:tcW w:w="1701" w:type="dxa"/>
          </w:tcPr>
          <w:p w14:paraId="54DBEEC3"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14638071"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48431B1C" w14:textId="77777777" w:rsidR="007E44EC" w:rsidRPr="007841E5" w:rsidRDefault="007E44EC" w:rsidP="00A5606F">
            <w:pPr>
              <w:jc w:val="center"/>
              <w:rPr>
                <w:b/>
                <w:bCs/>
                <w:sz w:val="12"/>
                <w:szCs w:val="12"/>
              </w:rPr>
            </w:pPr>
            <w:r w:rsidRPr="007841E5">
              <w:rPr>
                <w:b/>
                <w:bCs/>
                <w:sz w:val="12"/>
                <w:szCs w:val="12"/>
              </w:rPr>
              <w:t>0</w:t>
            </w:r>
          </w:p>
        </w:tc>
      </w:tr>
      <w:tr w:rsidR="007E44EC" w:rsidRPr="007841E5" w14:paraId="5A89CC17" w14:textId="77777777" w:rsidTr="00845E73">
        <w:trPr>
          <w:cantSplit/>
        </w:trPr>
        <w:tc>
          <w:tcPr>
            <w:tcW w:w="1844" w:type="dxa"/>
            <w:shd w:val="clear" w:color="auto" w:fill="auto"/>
            <w:noWrap/>
          </w:tcPr>
          <w:p w14:paraId="638660B1" w14:textId="77777777" w:rsidR="007E44EC" w:rsidRPr="007841E5" w:rsidRDefault="007E44EC" w:rsidP="00A5606F">
            <w:pPr>
              <w:rPr>
                <w:color w:val="000000"/>
                <w:sz w:val="12"/>
                <w:szCs w:val="12"/>
              </w:rPr>
            </w:pPr>
            <w:r w:rsidRPr="007841E5">
              <w:rPr>
                <w:color w:val="000000"/>
                <w:sz w:val="12"/>
                <w:szCs w:val="12"/>
              </w:rPr>
              <w:t>0003.0008.0086.0540</w:t>
            </w:r>
          </w:p>
        </w:tc>
        <w:tc>
          <w:tcPr>
            <w:tcW w:w="2693" w:type="dxa"/>
            <w:shd w:val="clear" w:color="auto" w:fill="auto"/>
          </w:tcPr>
          <w:p w14:paraId="35385C2A" w14:textId="77777777" w:rsidR="007E44EC" w:rsidRPr="007841E5" w:rsidRDefault="007E44EC" w:rsidP="00A5606F">
            <w:pPr>
              <w:rPr>
                <w:color w:val="000000"/>
                <w:sz w:val="12"/>
                <w:szCs w:val="12"/>
              </w:rPr>
            </w:pPr>
            <w:r w:rsidRPr="007841E5">
              <w:rPr>
                <w:color w:val="000000"/>
                <w:sz w:val="12"/>
                <w:szCs w:val="12"/>
              </w:rPr>
              <w:t>Земельный налог</w:t>
            </w:r>
          </w:p>
        </w:tc>
        <w:tc>
          <w:tcPr>
            <w:tcW w:w="1701" w:type="dxa"/>
          </w:tcPr>
          <w:p w14:paraId="4E348662" w14:textId="77777777" w:rsidR="007E44EC" w:rsidRPr="007841E5" w:rsidRDefault="007E44EC" w:rsidP="00A5606F">
            <w:pPr>
              <w:jc w:val="center"/>
              <w:rPr>
                <w:sz w:val="12"/>
                <w:szCs w:val="12"/>
              </w:rPr>
            </w:pPr>
            <w:r w:rsidRPr="007841E5">
              <w:rPr>
                <w:sz w:val="12"/>
                <w:szCs w:val="12"/>
              </w:rPr>
              <w:t>0</w:t>
            </w:r>
          </w:p>
        </w:tc>
        <w:tc>
          <w:tcPr>
            <w:tcW w:w="1701" w:type="dxa"/>
          </w:tcPr>
          <w:p w14:paraId="5014303F" w14:textId="77777777" w:rsidR="007E44EC" w:rsidRPr="007841E5" w:rsidRDefault="007E44EC" w:rsidP="00A5606F">
            <w:pPr>
              <w:jc w:val="center"/>
              <w:rPr>
                <w:sz w:val="12"/>
                <w:szCs w:val="12"/>
              </w:rPr>
            </w:pPr>
            <w:r w:rsidRPr="007841E5">
              <w:rPr>
                <w:sz w:val="12"/>
                <w:szCs w:val="12"/>
              </w:rPr>
              <w:t>0</w:t>
            </w:r>
          </w:p>
        </w:tc>
        <w:tc>
          <w:tcPr>
            <w:tcW w:w="1701" w:type="dxa"/>
          </w:tcPr>
          <w:p w14:paraId="318BC824" w14:textId="77777777" w:rsidR="007E44EC" w:rsidRPr="007841E5" w:rsidRDefault="007E44EC" w:rsidP="00A5606F">
            <w:pPr>
              <w:jc w:val="center"/>
              <w:rPr>
                <w:sz w:val="12"/>
                <w:szCs w:val="12"/>
              </w:rPr>
            </w:pPr>
            <w:r w:rsidRPr="007841E5">
              <w:rPr>
                <w:sz w:val="12"/>
                <w:szCs w:val="12"/>
              </w:rPr>
              <w:t>0</w:t>
            </w:r>
          </w:p>
        </w:tc>
      </w:tr>
      <w:tr w:rsidR="007E44EC" w:rsidRPr="007841E5" w14:paraId="2F481E1A" w14:textId="77777777" w:rsidTr="00845E73">
        <w:trPr>
          <w:cantSplit/>
        </w:trPr>
        <w:tc>
          <w:tcPr>
            <w:tcW w:w="1844" w:type="dxa"/>
            <w:shd w:val="clear" w:color="auto" w:fill="auto"/>
            <w:noWrap/>
          </w:tcPr>
          <w:p w14:paraId="73678557" w14:textId="77777777" w:rsidR="007E44EC" w:rsidRPr="007841E5" w:rsidRDefault="007E44EC" w:rsidP="00A5606F">
            <w:pPr>
              <w:rPr>
                <w:color w:val="000000"/>
                <w:sz w:val="12"/>
                <w:szCs w:val="12"/>
              </w:rPr>
            </w:pPr>
            <w:r w:rsidRPr="007841E5">
              <w:rPr>
                <w:color w:val="000000"/>
                <w:sz w:val="12"/>
                <w:szCs w:val="12"/>
              </w:rPr>
              <w:t>0003.0008.0086.0554</w:t>
            </w:r>
          </w:p>
        </w:tc>
        <w:tc>
          <w:tcPr>
            <w:tcW w:w="2693" w:type="dxa"/>
            <w:shd w:val="clear" w:color="auto" w:fill="auto"/>
          </w:tcPr>
          <w:p w14:paraId="65734587" w14:textId="77777777" w:rsidR="007E44EC" w:rsidRPr="007841E5" w:rsidRDefault="007E44EC" w:rsidP="00A5606F">
            <w:pPr>
              <w:rPr>
                <w:color w:val="000000"/>
                <w:sz w:val="12"/>
                <w:szCs w:val="12"/>
              </w:rPr>
            </w:pPr>
            <w:r w:rsidRPr="007841E5">
              <w:rPr>
                <w:color w:val="000000"/>
                <w:sz w:val="12"/>
                <w:szCs w:val="12"/>
              </w:rPr>
              <w:t>Получение налоговых уведомлений об уплате налога</w:t>
            </w:r>
          </w:p>
        </w:tc>
        <w:tc>
          <w:tcPr>
            <w:tcW w:w="1701" w:type="dxa"/>
          </w:tcPr>
          <w:p w14:paraId="123F2DAD" w14:textId="77777777" w:rsidR="007E44EC" w:rsidRPr="007841E5" w:rsidRDefault="007E44EC" w:rsidP="00A5606F">
            <w:pPr>
              <w:jc w:val="center"/>
              <w:rPr>
                <w:color w:val="000000"/>
                <w:sz w:val="12"/>
                <w:szCs w:val="12"/>
              </w:rPr>
            </w:pPr>
            <w:r w:rsidRPr="007841E5">
              <w:rPr>
                <w:color w:val="000000"/>
                <w:sz w:val="12"/>
                <w:szCs w:val="12"/>
              </w:rPr>
              <w:t>0</w:t>
            </w:r>
          </w:p>
        </w:tc>
        <w:tc>
          <w:tcPr>
            <w:tcW w:w="1701" w:type="dxa"/>
          </w:tcPr>
          <w:p w14:paraId="1CC81353" w14:textId="77777777" w:rsidR="007E44EC" w:rsidRPr="007841E5" w:rsidRDefault="007E44EC" w:rsidP="00A5606F">
            <w:pPr>
              <w:jc w:val="center"/>
              <w:rPr>
                <w:color w:val="000000"/>
                <w:sz w:val="12"/>
                <w:szCs w:val="12"/>
              </w:rPr>
            </w:pPr>
            <w:r w:rsidRPr="007841E5">
              <w:rPr>
                <w:color w:val="000000"/>
                <w:sz w:val="12"/>
                <w:szCs w:val="12"/>
              </w:rPr>
              <w:t>0</w:t>
            </w:r>
          </w:p>
        </w:tc>
        <w:tc>
          <w:tcPr>
            <w:tcW w:w="1701" w:type="dxa"/>
          </w:tcPr>
          <w:p w14:paraId="429A29F3" w14:textId="77777777" w:rsidR="007E44EC" w:rsidRPr="007841E5" w:rsidRDefault="007E44EC" w:rsidP="00A5606F">
            <w:pPr>
              <w:jc w:val="center"/>
              <w:rPr>
                <w:color w:val="000000"/>
                <w:sz w:val="12"/>
                <w:szCs w:val="12"/>
              </w:rPr>
            </w:pPr>
            <w:r w:rsidRPr="007841E5">
              <w:rPr>
                <w:color w:val="000000"/>
                <w:sz w:val="12"/>
                <w:szCs w:val="12"/>
              </w:rPr>
              <w:t>0</w:t>
            </w:r>
          </w:p>
        </w:tc>
      </w:tr>
      <w:tr w:rsidR="007E44EC" w:rsidRPr="007841E5" w14:paraId="098BB5F4" w14:textId="77777777" w:rsidTr="00845E73">
        <w:trPr>
          <w:cantSplit/>
        </w:trPr>
        <w:tc>
          <w:tcPr>
            <w:tcW w:w="1844" w:type="dxa"/>
            <w:shd w:val="clear" w:color="auto" w:fill="A6A6A6"/>
            <w:noWrap/>
          </w:tcPr>
          <w:p w14:paraId="7CB7A894" w14:textId="77777777" w:rsidR="007E44EC" w:rsidRPr="007841E5" w:rsidRDefault="007E44EC" w:rsidP="00A5606F">
            <w:pPr>
              <w:rPr>
                <w:color w:val="000000"/>
                <w:sz w:val="12"/>
                <w:szCs w:val="12"/>
              </w:rPr>
            </w:pPr>
            <w:r w:rsidRPr="007841E5">
              <w:rPr>
                <w:color w:val="000000"/>
                <w:sz w:val="12"/>
                <w:szCs w:val="12"/>
              </w:rPr>
              <w:t>0003.0008.0092.0000</w:t>
            </w:r>
          </w:p>
        </w:tc>
        <w:tc>
          <w:tcPr>
            <w:tcW w:w="2693" w:type="dxa"/>
            <w:shd w:val="clear" w:color="auto" w:fill="auto"/>
          </w:tcPr>
          <w:p w14:paraId="2CCB2D81" w14:textId="77777777" w:rsidR="007E44EC" w:rsidRPr="007841E5" w:rsidRDefault="007E44EC" w:rsidP="00A5606F">
            <w:pPr>
              <w:rPr>
                <w:color w:val="000000"/>
                <w:sz w:val="12"/>
                <w:szCs w:val="12"/>
              </w:rPr>
            </w:pPr>
            <w:r w:rsidRPr="007841E5">
              <w:rPr>
                <w:b/>
                <w:bCs/>
                <w:color w:val="943634"/>
                <w:sz w:val="12"/>
                <w:szCs w:val="12"/>
              </w:rPr>
              <w:t>Аудиторская деятельность(за исключением экологического аудита)</w:t>
            </w:r>
          </w:p>
        </w:tc>
        <w:tc>
          <w:tcPr>
            <w:tcW w:w="1701" w:type="dxa"/>
          </w:tcPr>
          <w:p w14:paraId="099D6B88" w14:textId="77777777" w:rsidR="007E44EC" w:rsidRPr="007841E5" w:rsidRDefault="007E44EC" w:rsidP="00A5606F">
            <w:pPr>
              <w:jc w:val="center"/>
              <w:rPr>
                <w:sz w:val="12"/>
                <w:szCs w:val="12"/>
              </w:rPr>
            </w:pPr>
            <w:r w:rsidRPr="007841E5">
              <w:rPr>
                <w:sz w:val="12"/>
                <w:szCs w:val="12"/>
              </w:rPr>
              <w:t>1</w:t>
            </w:r>
          </w:p>
        </w:tc>
        <w:tc>
          <w:tcPr>
            <w:tcW w:w="1701" w:type="dxa"/>
          </w:tcPr>
          <w:p w14:paraId="773306B0" w14:textId="77777777" w:rsidR="007E44EC" w:rsidRPr="007841E5" w:rsidRDefault="007E44EC" w:rsidP="00A5606F">
            <w:pPr>
              <w:jc w:val="center"/>
              <w:rPr>
                <w:sz w:val="12"/>
                <w:szCs w:val="12"/>
              </w:rPr>
            </w:pPr>
            <w:r w:rsidRPr="007841E5">
              <w:rPr>
                <w:sz w:val="12"/>
                <w:szCs w:val="12"/>
              </w:rPr>
              <w:t>0</w:t>
            </w:r>
          </w:p>
        </w:tc>
        <w:tc>
          <w:tcPr>
            <w:tcW w:w="1701" w:type="dxa"/>
          </w:tcPr>
          <w:p w14:paraId="7B94764F" w14:textId="77777777" w:rsidR="007E44EC" w:rsidRPr="007841E5" w:rsidRDefault="007E44EC" w:rsidP="00A5606F">
            <w:pPr>
              <w:jc w:val="center"/>
              <w:rPr>
                <w:sz w:val="12"/>
                <w:szCs w:val="12"/>
              </w:rPr>
            </w:pPr>
            <w:r w:rsidRPr="007841E5">
              <w:rPr>
                <w:sz w:val="12"/>
                <w:szCs w:val="12"/>
              </w:rPr>
              <w:t>1</w:t>
            </w:r>
          </w:p>
        </w:tc>
      </w:tr>
      <w:tr w:rsidR="007E44EC" w:rsidRPr="007841E5" w14:paraId="1F4591C4" w14:textId="77777777" w:rsidTr="00845E73">
        <w:trPr>
          <w:cantSplit/>
        </w:trPr>
        <w:tc>
          <w:tcPr>
            <w:tcW w:w="1844" w:type="dxa"/>
            <w:shd w:val="clear" w:color="auto" w:fill="auto"/>
            <w:noWrap/>
          </w:tcPr>
          <w:p w14:paraId="4FD011DB" w14:textId="77777777" w:rsidR="007E44EC" w:rsidRPr="007841E5" w:rsidRDefault="007E44EC" w:rsidP="00A5606F">
            <w:pPr>
              <w:rPr>
                <w:color w:val="000000"/>
                <w:sz w:val="12"/>
                <w:szCs w:val="12"/>
              </w:rPr>
            </w:pPr>
            <w:r w:rsidRPr="007841E5">
              <w:rPr>
                <w:color w:val="000000"/>
                <w:sz w:val="12"/>
                <w:szCs w:val="12"/>
              </w:rPr>
              <w:t>0003.0008.0092.0628</w:t>
            </w:r>
          </w:p>
        </w:tc>
        <w:tc>
          <w:tcPr>
            <w:tcW w:w="2693" w:type="dxa"/>
            <w:shd w:val="clear" w:color="auto" w:fill="auto"/>
          </w:tcPr>
          <w:p w14:paraId="7C49CB95" w14:textId="77777777" w:rsidR="007E44EC" w:rsidRPr="007841E5" w:rsidRDefault="007E44EC" w:rsidP="00A5606F">
            <w:pPr>
              <w:rPr>
                <w:color w:val="000000"/>
                <w:sz w:val="12"/>
                <w:szCs w:val="12"/>
              </w:rPr>
            </w:pPr>
            <w:r w:rsidRPr="007841E5">
              <w:rPr>
                <w:color w:val="000000"/>
                <w:sz w:val="12"/>
                <w:szCs w:val="12"/>
              </w:rPr>
              <w:t>Проверка деятельности хозяйствующих субъектов</w:t>
            </w:r>
          </w:p>
        </w:tc>
        <w:tc>
          <w:tcPr>
            <w:tcW w:w="1701" w:type="dxa"/>
          </w:tcPr>
          <w:p w14:paraId="361408D8" w14:textId="77777777" w:rsidR="007E44EC" w:rsidRPr="007841E5" w:rsidRDefault="007E44EC" w:rsidP="00A5606F">
            <w:pPr>
              <w:jc w:val="center"/>
              <w:rPr>
                <w:sz w:val="12"/>
                <w:szCs w:val="12"/>
              </w:rPr>
            </w:pPr>
            <w:r w:rsidRPr="007841E5">
              <w:rPr>
                <w:sz w:val="12"/>
                <w:szCs w:val="12"/>
              </w:rPr>
              <w:t>1</w:t>
            </w:r>
          </w:p>
        </w:tc>
        <w:tc>
          <w:tcPr>
            <w:tcW w:w="1701" w:type="dxa"/>
          </w:tcPr>
          <w:p w14:paraId="39A407BB" w14:textId="77777777" w:rsidR="007E44EC" w:rsidRPr="007841E5" w:rsidRDefault="007E44EC" w:rsidP="00A5606F">
            <w:pPr>
              <w:jc w:val="center"/>
              <w:rPr>
                <w:sz w:val="12"/>
                <w:szCs w:val="12"/>
              </w:rPr>
            </w:pPr>
            <w:r w:rsidRPr="007841E5">
              <w:rPr>
                <w:sz w:val="12"/>
                <w:szCs w:val="12"/>
              </w:rPr>
              <w:t>0</w:t>
            </w:r>
          </w:p>
        </w:tc>
        <w:tc>
          <w:tcPr>
            <w:tcW w:w="1701" w:type="dxa"/>
          </w:tcPr>
          <w:p w14:paraId="64C972CA" w14:textId="77777777" w:rsidR="007E44EC" w:rsidRPr="007841E5" w:rsidRDefault="007E44EC" w:rsidP="00A5606F">
            <w:pPr>
              <w:jc w:val="center"/>
              <w:rPr>
                <w:sz w:val="12"/>
                <w:szCs w:val="12"/>
              </w:rPr>
            </w:pPr>
            <w:r w:rsidRPr="007841E5">
              <w:rPr>
                <w:sz w:val="12"/>
                <w:szCs w:val="12"/>
              </w:rPr>
              <w:t>1</w:t>
            </w:r>
          </w:p>
        </w:tc>
      </w:tr>
      <w:tr w:rsidR="007E44EC" w:rsidRPr="007841E5" w14:paraId="3EF6506C" w14:textId="77777777" w:rsidTr="00845E73">
        <w:trPr>
          <w:cantSplit/>
        </w:trPr>
        <w:tc>
          <w:tcPr>
            <w:tcW w:w="1844" w:type="dxa"/>
            <w:shd w:val="clear" w:color="auto" w:fill="92D050"/>
            <w:noWrap/>
          </w:tcPr>
          <w:p w14:paraId="4AF5D2A3" w14:textId="77777777" w:rsidR="007E44EC" w:rsidRPr="007841E5" w:rsidRDefault="007E44EC" w:rsidP="00A5606F">
            <w:pPr>
              <w:rPr>
                <w:color w:val="000000"/>
                <w:sz w:val="12"/>
                <w:szCs w:val="12"/>
              </w:rPr>
            </w:pPr>
            <w:r w:rsidRPr="007841E5">
              <w:rPr>
                <w:color w:val="000000"/>
                <w:sz w:val="12"/>
                <w:szCs w:val="12"/>
              </w:rPr>
              <w:t>0003.0009.0000.0000</w:t>
            </w:r>
          </w:p>
        </w:tc>
        <w:tc>
          <w:tcPr>
            <w:tcW w:w="2693" w:type="dxa"/>
            <w:shd w:val="clear" w:color="auto" w:fill="92D050"/>
          </w:tcPr>
          <w:p w14:paraId="539E872A" w14:textId="77777777" w:rsidR="007E44EC" w:rsidRPr="007841E5" w:rsidRDefault="007E44EC" w:rsidP="00A5606F">
            <w:pPr>
              <w:rPr>
                <w:b/>
                <w:bCs/>
                <w:color w:val="943634"/>
                <w:sz w:val="12"/>
                <w:szCs w:val="12"/>
              </w:rPr>
            </w:pPr>
            <w:r w:rsidRPr="007841E5">
              <w:rPr>
                <w:b/>
                <w:bCs/>
                <w:color w:val="943634"/>
                <w:sz w:val="12"/>
                <w:szCs w:val="12"/>
              </w:rPr>
              <w:t>Хозяйственная деятельность</w:t>
            </w:r>
          </w:p>
        </w:tc>
        <w:tc>
          <w:tcPr>
            <w:tcW w:w="1701" w:type="dxa"/>
            <w:shd w:val="clear" w:color="auto" w:fill="92D050"/>
          </w:tcPr>
          <w:p w14:paraId="03B428D5" w14:textId="77777777" w:rsidR="007E44EC" w:rsidRPr="007841E5" w:rsidRDefault="007E44EC" w:rsidP="00A5606F">
            <w:pPr>
              <w:jc w:val="center"/>
              <w:rPr>
                <w:b/>
                <w:bCs/>
                <w:sz w:val="12"/>
                <w:szCs w:val="12"/>
              </w:rPr>
            </w:pPr>
            <w:r w:rsidRPr="007841E5">
              <w:rPr>
                <w:b/>
                <w:bCs/>
                <w:sz w:val="12"/>
                <w:szCs w:val="12"/>
              </w:rPr>
              <w:t>48</w:t>
            </w:r>
          </w:p>
        </w:tc>
        <w:tc>
          <w:tcPr>
            <w:tcW w:w="1701" w:type="dxa"/>
            <w:shd w:val="clear" w:color="auto" w:fill="92D050"/>
          </w:tcPr>
          <w:p w14:paraId="318F2D4D" w14:textId="77777777" w:rsidR="007E44EC" w:rsidRPr="007841E5" w:rsidRDefault="007E44EC" w:rsidP="00A5606F">
            <w:pPr>
              <w:jc w:val="center"/>
              <w:rPr>
                <w:b/>
                <w:bCs/>
                <w:sz w:val="12"/>
                <w:szCs w:val="12"/>
              </w:rPr>
            </w:pPr>
            <w:r w:rsidRPr="007841E5">
              <w:rPr>
                <w:b/>
                <w:bCs/>
                <w:sz w:val="12"/>
                <w:szCs w:val="12"/>
              </w:rPr>
              <w:t>10</w:t>
            </w:r>
          </w:p>
        </w:tc>
        <w:tc>
          <w:tcPr>
            <w:tcW w:w="1701" w:type="dxa"/>
            <w:shd w:val="clear" w:color="auto" w:fill="92D050"/>
          </w:tcPr>
          <w:p w14:paraId="5CC9A61B" w14:textId="77777777" w:rsidR="007E44EC" w:rsidRPr="007841E5" w:rsidRDefault="007E44EC" w:rsidP="00A5606F">
            <w:pPr>
              <w:jc w:val="center"/>
              <w:rPr>
                <w:b/>
                <w:bCs/>
                <w:sz w:val="12"/>
                <w:szCs w:val="12"/>
              </w:rPr>
            </w:pPr>
            <w:r w:rsidRPr="007841E5">
              <w:rPr>
                <w:b/>
                <w:bCs/>
                <w:sz w:val="12"/>
                <w:szCs w:val="12"/>
              </w:rPr>
              <w:t>58</w:t>
            </w:r>
          </w:p>
        </w:tc>
      </w:tr>
      <w:tr w:rsidR="007E44EC" w:rsidRPr="007841E5" w14:paraId="18332EC5" w14:textId="77777777" w:rsidTr="00845E73">
        <w:trPr>
          <w:cantSplit/>
        </w:trPr>
        <w:tc>
          <w:tcPr>
            <w:tcW w:w="1844" w:type="dxa"/>
            <w:shd w:val="clear" w:color="auto" w:fill="BFBFBF"/>
            <w:noWrap/>
          </w:tcPr>
          <w:p w14:paraId="0A780752" w14:textId="77777777" w:rsidR="007E44EC" w:rsidRPr="007841E5" w:rsidRDefault="007E44EC" w:rsidP="00A5606F">
            <w:pPr>
              <w:rPr>
                <w:color w:val="000000"/>
                <w:sz w:val="12"/>
                <w:szCs w:val="12"/>
              </w:rPr>
            </w:pPr>
            <w:r w:rsidRPr="007841E5">
              <w:rPr>
                <w:color w:val="000000"/>
                <w:sz w:val="12"/>
                <w:szCs w:val="12"/>
              </w:rPr>
              <w:t>0003.0009.0093.0000</w:t>
            </w:r>
          </w:p>
        </w:tc>
        <w:tc>
          <w:tcPr>
            <w:tcW w:w="2693" w:type="dxa"/>
            <w:shd w:val="clear" w:color="auto" w:fill="auto"/>
          </w:tcPr>
          <w:p w14:paraId="39BD7E3A" w14:textId="77777777" w:rsidR="007E44EC" w:rsidRPr="007841E5" w:rsidRDefault="007E44EC" w:rsidP="00A5606F">
            <w:pPr>
              <w:rPr>
                <w:b/>
                <w:bCs/>
                <w:color w:val="943634"/>
                <w:sz w:val="12"/>
                <w:szCs w:val="12"/>
              </w:rPr>
            </w:pPr>
            <w:r w:rsidRPr="007841E5">
              <w:rPr>
                <w:b/>
                <w:bCs/>
                <w:color w:val="943634"/>
                <w:sz w:val="12"/>
                <w:szCs w:val="12"/>
              </w:rPr>
              <w:t>Промышленность</w:t>
            </w:r>
          </w:p>
        </w:tc>
        <w:tc>
          <w:tcPr>
            <w:tcW w:w="1701" w:type="dxa"/>
          </w:tcPr>
          <w:p w14:paraId="35A03BB5" w14:textId="77777777" w:rsidR="007E44EC" w:rsidRPr="007841E5" w:rsidRDefault="007E44EC" w:rsidP="00A5606F">
            <w:pPr>
              <w:jc w:val="center"/>
              <w:rPr>
                <w:b/>
                <w:bCs/>
                <w:sz w:val="12"/>
                <w:szCs w:val="12"/>
              </w:rPr>
            </w:pPr>
            <w:r w:rsidRPr="007841E5">
              <w:rPr>
                <w:b/>
                <w:bCs/>
                <w:sz w:val="12"/>
                <w:szCs w:val="12"/>
              </w:rPr>
              <w:t>3</w:t>
            </w:r>
          </w:p>
        </w:tc>
        <w:tc>
          <w:tcPr>
            <w:tcW w:w="1701" w:type="dxa"/>
          </w:tcPr>
          <w:p w14:paraId="5F1F50EA"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4F7009C2" w14:textId="77777777" w:rsidR="007E44EC" w:rsidRPr="007841E5" w:rsidRDefault="007E44EC" w:rsidP="00A5606F">
            <w:pPr>
              <w:jc w:val="center"/>
              <w:rPr>
                <w:b/>
                <w:bCs/>
                <w:sz w:val="12"/>
                <w:szCs w:val="12"/>
              </w:rPr>
            </w:pPr>
            <w:r w:rsidRPr="007841E5">
              <w:rPr>
                <w:b/>
                <w:bCs/>
                <w:sz w:val="12"/>
                <w:szCs w:val="12"/>
              </w:rPr>
              <w:t>4</w:t>
            </w:r>
          </w:p>
        </w:tc>
      </w:tr>
      <w:tr w:rsidR="007E44EC" w:rsidRPr="007841E5" w14:paraId="7684741B" w14:textId="77777777" w:rsidTr="00845E73">
        <w:trPr>
          <w:cantSplit/>
        </w:trPr>
        <w:tc>
          <w:tcPr>
            <w:tcW w:w="1844" w:type="dxa"/>
            <w:shd w:val="clear" w:color="auto" w:fill="auto"/>
            <w:noWrap/>
          </w:tcPr>
          <w:p w14:paraId="7E96067E" w14:textId="77777777" w:rsidR="007E44EC" w:rsidRPr="007841E5" w:rsidRDefault="007E44EC" w:rsidP="00A5606F">
            <w:pPr>
              <w:rPr>
                <w:color w:val="000000"/>
                <w:sz w:val="12"/>
                <w:szCs w:val="12"/>
              </w:rPr>
            </w:pPr>
            <w:r w:rsidRPr="007841E5">
              <w:rPr>
                <w:color w:val="000000"/>
                <w:sz w:val="12"/>
                <w:szCs w:val="12"/>
              </w:rPr>
              <w:t>0003.0009.0093.0649</w:t>
            </w:r>
          </w:p>
        </w:tc>
        <w:tc>
          <w:tcPr>
            <w:tcW w:w="2693" w:type="dxa"/>
            <w:shd w:val="clear" w:color="auto" w:fill="auto"/>
          </w:tcPr>
          <w:p w14:paraId="5C840230" w14:textId="77777777" w:rsidR="007E44EC" w:rsidRPr="007841E5" w:rsidRDefault="007E44EC" w:rsidP="00A5606F">
            <w:pPr>
              <w:rPr>
                <w:color w:val="000000"/>
                <w:sz w:val="12"/>
                <w:szCs w:val="12"/>
              </w:rPr>
            </w:pPr>
            <w:r w:rsidRPr="007841E5">
              <w:rPr>
                <w:color w:val="000000"/>
                <w:sz w:val="12"/>
                <w:szCs w:val="12"/>
              </w:rPr>
              <w:t>Технологическое присоединение потребителей к системам электро-, тепло-, газо-, водоснабжения</w:t>
            </w:r>
          </w:p>
        </w:tc>
        <w:tc>
          <w:tcPr>
            <w:tcW w:w="1701" w:type="dxa"/>
          </w:tcPr>
          <w:p w14:paraId="4F54D35D" w14:textId="77777777" w:rsidR="007E44EC" w:rsidRPr="007841E5" w:rsidRDefault="007E44EC" w:rsidP="00A5606F">
            <w:pPr>
              <w:jc w:val="center"/>
              <w:rPr>
                <w:color w:val="000000"/>
                <w:sz w:val="12"/>
                <w:szCs w:val="12"/>
              </w:rPr>
            </w:pPr>
            <w:r w:rsidRPr="007841E5">
              <w:rPr>
                <w:color w:val="000000"/>
                <w:sz w:val="12"/>
                <w:szCs w:val="12"/>
              </w:rPr>
              <w:t>1</w:t>
            </w:r>
          </w:p>
        </w:tc>
        <w:tc>
          <w:tcPr>
            <w:tcW w:w="1701" w:type="dxa"/>
          </w:tcPr>
          <w:p w14:paraId="043D6E28" w14:textId="77777777" w:rsidR="007E44EC" w:rsidRPr="007841E5" w:rsidRDefault="007E44EC" w:rsidP="00A5606F">
            <w:pPr>
              <w:jc w:val="center"/>
              <w:rPr>
                <w:color w:val="000000"/>
                <w:sz w:val="12"/>
                <w:szCs w:val="12"/>
              </w:rPr>
            </w:pPr>
            <w:r w:rsidRPr="007841E5">
              <w:rPr>
                <w:color w:val="000000"/>
                <w:sz w:val="12"/>
                <w:szCs w:val="12"/>
              </w:rPr>
              <w:t>0</w:t>
            </w:r>
          </w:p>
        </w:tc>
        <w:tc>
          <w:tcPr>
            <w:tcW w:w="1701" w:type="dxa"/>
          </w:tcPr>
          <w:p w14:paraId="43B7A011" w14:textId="77777777" w:rsidR="007E44EC" w:rsidRPr="007841E5" w:rsidRDefault="007E44EC" w:rsidP="00A5606F">
            <w:pPr>
              <w:jc w:val="center"/>
              <w:rPr>
                <w:color w:val="000000"/>
                <w:sz w:val="12"/>
                <w:szCs w:val="12"/>
              </w:rPr>
            </w:pPr>
            <w:r w:rsidRPr="007841E5">
              <w:rPr>
                <w:color w:val="000000"/>
                <w:sz w:val="12"/>
                <w:szCs w:val="12"/>
              </w:rPr>
              <w:t>1</w:t>
            </w:r>
          </w:p>
        </w:tc>
      </w:tr>
      <w:tr w:rsidR="007E44EC" w:rsidRPr="007841E5" w14:paraId="59FCD117" w14:textId="77777777" w:rsidTr="00845E73">
        <w:trPr>
          <w:cantSplit/>
        </w:trPr>
        <w:tc>
          <w:tcPr>
            <w:tcW w:w="1844" w:type="dxa"/>
            <w:shd w:val="clear" w:color="auto" w:fill="auto"/>
            <w:noWrap/>
          </w:tcPr>
          <w:p w14:paraId="52671808" w14:textId="77777777" w:rsidR="007E44EC" w:rsidRPr="007841E5" w:rsidRDefault="007E44EC" w:rsidP="00A5606F">
            <w:pPr>
              <w:rPr>
                <w:color w:val="000000"/>
                <w:sz w:val="12"/>
                <w:szCs w:val="12"/>
              </w:rPr>
            </w:pPr>
            <w:r w:rsidRPr="007841E5">
              <w:rPr>
                <w:color w:val="000000"/>
                <w:sz w:val="12"/>
                <w:szCs w:val="12"/>
              </w:rPr>
              <w:t>0003.0009.0093.0652</w:t>
            </w:r>
          </w:p>
        </w:tc>
        <w:tc>
          <w:tcPr>
            <w:tcW w:w="2693" w:type="dxa"/>
            <w:shd w:val="clear" w:color="auto" w:fill="auto"/>
          </w:tcPr>
          <w:p w14:paraId="5811DE38" w14:textId="77777777" w:rsidR="007E44EC" w:rsidRPr="007841E5" w:rsidRDefault="007E44EC" w:rsidP="00A5606F">
            <w:pPr>
              <w:rPr>
                <w:color w:val="000000"/>
                <w:sz w:val="12"/>
                <w:szCs w:val="12"/>
              </w:rPr>
            </w:pPr>
            <w:r w:rsidRPr="007841E5">
              <w:rPr>
                <w:color w:val="000000"/>
                <w:sz w:val="12"/>
                <w:szCs w:val="12"/>
              </w:rPr>
              <w:t>Подготовка и прохождение осенне-зимнего периода</w:t>
            </w:r>
          </w:p>
        </w:tc>
        <w:tc>
          <w:tcPr>
            <w:tcW w:w="1701" w:type="dxa"/>
          </w:tcPr>
          <w:p w14:paraId="4086F917" w14:textId="77777777" w:rsidR="007E44EC" w:rsidRPr="007841E5" w:rsidRDefault="007E44EC" w:rsidP="00A5606F">
            <w:pPr>
              <w:jc w:val="center"/>
              <w:rPr>
                <w:sz w:val="12"/>
                <w:szCs w:val="12"/>
              </w:rPr>
            </w:pPr>
            <w:r w:rsidRPr="007841E5">
              <w:rPr>
                <w:sz w:val="12"/>
                <w:szCs w:val="12"/>
              </w:rPr>
              <w:t>1</w:t>
            </w:r>
          </w:p>
        </w:tc>
        <w:tc>
          <w:tcPr>
            <w:tcW w:w="1701" w:type="dxa"/>
          </w:tcPr>
          <w:p w14:paraId="150EACAB" w14:textId="77777777" w:rsidR="007E44EC" w:rsidRPr="007841E5" w:rsidRDefault="007E44EC" w:rsidP="00A5606F">
            <w:pPr>
              <w:jc w:val="center"/>
              <w:rPr>
                <w:sz w:val="12"/>
                <w:szCs w:val="12"/>
              </w:rPr>
            </w:pPr>
            <w:r w:rsidRPr="007841E5">
              <w:rPr>
                <w:sz w:val="12"/>
                <w:szCs w:val="12"/>
              </w:rPr>
              <w:t>0</w:t>
            </w:r>
          </w:p>
        </w:tc>
        <w:tc>
          <w:tcPr>
            <w:tcW w:w="1701" w:type="dxa"/>
          </w:tcPr>
          <w:p w14:paraId="6F02D045" w14:textId="77777777" w:rsidR="007E44EC" w:rsidRPr="007841E5" w:rsidRDefault="007E44EC" w:rsidP="00A5606F">
            <w:pPr>
              <w:jc w:val="center"/>
              <w:rPr>
                <w:sz w:val="12"/>
                <w:szCs w:val="12"/>
              </w:rPr>
            </w:pPr>
            <w:r w:rsidRPr="007841E5">
              <w:rPr>
                <w:sz w:val="12"/>
                <w:szCs w:val="12"/>
              </w:rPr>
              <w:t>1</w:t>
            </w:r>
          </w:p>
        </w:tc>
      </w:tr>
      <w:tr w:rsidR="007E44EC" w:rsidRPr="007841E5" w14:paraId="0CAEC32D" w14:textId="77777777" w:rsidTr="00845E73">
        <w:trPr>
          <w:cantSplit/>
        </w:trPr>
        <w:tc>
          <w:tcPr>
            <w:tcW w:w="1844" w:type="dxa"/>
            <w:shd w:val="clear" w:color="auto" w:fill="auto"/>
            <w:noWrap/>
            <w:vAlign w:val="bottom"/>
          </w:tcPr>
          <w:p w14:paraId="52EE3A18" w14:textId="77777777" w:rsidR="007E44EC" w:rsidRPr="007841E5" w:rsidRDefault="007E44EC" w:rsidP="00A5606F">
            <w:pPr>
              <w:rPr>
                <w:color w:val="000000"/>
                <w:sz w:val="12"/>
                <w:szCs w:val="12"/>
              </w:rPr>
            </w:pPr>
            <w:r w:rsidRPr="007841E5">
              <w:rPr>
                <w:color w:val="000000"/>
                <w:sz w:val="12"/>
                <w:szCs w:val="12"/>
              </w:rPr>
              <w:t>0003.0009.0093.0648</w:t>
            </w:r>
          </w:p>
        </w:tc>
        <w:tc>
          <w:tcPr>
            <w:tcW w:w="2693" w:type="dxa"/>
            <w:shd w:val="clear" w:color="auto" w:fill="auto"/>
          </w:tcPr>
          <w:p w14:paraId="18378349" w14:textId="77777777" w:rsidR="007E44EC" w:rsidRPr="007841E5" w:rsidRDefault="007E44EC" w:rsidP="00A5606F">
            <w:pPr>
              <w:rPr>
                <w:color w:val="000000"/>
                <w:sz w:val="12"/>
                <w:szCs w:val="12"/>
              </w:rPr>
            </w:pPr>
            <w:r w:rsidRPr="007841E5">
              <w:rPr>
                <w:color w:val="000000"/>
                <w:sz w:val="12"/>
                <w:szCs w:val="12"/>
              </w:rPr>
              <w:t>Обеспечение снабжения садоводческих некоммерческих товариществ (СТН) электроэнергией</w:t>
            </w:r>
          </w:p>
        </w:tc>
        <w:tc>
          <w:tcPr>
            <w:tcW w:w="1701" w:type="dxa"/>
          </w:tcPr>
          <w:p w14:paraId="24B455D2" w14:textId="77777777" w:rsidR="007E44EC" w:rsidRPr="007841E5" w:rsidRDefault="007E44EC" w:rsidP="00A5606F">
            <w:pPr>
              <w:jc w:val="center"/>
              <w:rPr>
                <w:sz w:val="12"/>
                <w:szCs w:val="12"/>
              </w:rPr>
            </w:pPr>
            <w:r w:rsidRPr="007841E5">
              <w:rPr>
                <w:sz w:val="12"/>
                <w:szCs w:val="12"/>
              </w:rPr>
              <w:t>0</w:t>
            </w:r>
          </w:p>
        </w:tc>
        <w:tc>
          <w:tcPr>
            <w:tcW w:w="1701" w:type="dxa"/>
          </w:tcPr>
          <w:p w14:paraId="354D2C03" w14:textId="77777777" w:rsidR="007E44EC" w:rsidRPr="007841E5" w:rsidRDefault="007E44EC" w:rsidP="00A5606F">
            <w:pPr>
              <w:jc w:val="center"/>
              <w:rPr>
                <w:sz w:val="12"/>
                <w:szCs w:val="12"/>
              </w:rPr>
            </w:pPr>
            <w:r w:rsidRPr="007841E5">
              <w:rPr>
                <w:sz w:val="12"/>
                <w:szCs w:val="12"/>
              </w:rPr>
              <w:t>1</w:t>
            </w:r>
          </w:p>
        </w:tc>
        <w:tc>
          <w:tcPr>
            <w:tcW w:w="1701" w:type="dxa"/>
          </w:tcPr>
          <w:p w14:paraId="6C9E36F2" w14:textId="77777777" w:rsidR="007E44EC" w:rsidRPr="007841E5" w:rsidRDefault="007E44EC" w:rsidP="00A5606F">
            <w:pPr>
              <w:jc w:val="center"/>
              <w:rPr>
                <w:sz w:val="12"/>
                <w:szCs w:val="12"/>
              </w:rPr>
            </w:pPr>
            <w:r w:rsidRPr="007841E5">
              <w:rPr>
                <w:sz w:val="12"/>
                <w:szCs w:val="12"/>
              </w:rPr>
              <w:t>1</w:t>
            </w:r>
          </w:p>
        </w:tc>
      </w:tr>
      <w:tr w:rsidR="007E44EC" w:rsidRPr="007841E5" w14:paraId="62880332" w14:textId="77777777" w:rsidTr="00845E73">
        <w:trPr>
          <w:cantSplit/>
        </w:trPr>
        <w:tc>
          <w:tcPr>
            <w:tcW w:w="1844" w:type="dxa"/>
            <w:shd w:val="clear" w:color="auto" w:fill="auto"/>
            <w:noWrap/>
            <w:vAlign w:val="bottom"/>
          </w:tcPr>
          <w:p w14:paraId="27824022" w14:textId="77777777" w:rsidR="007E44EC" w:rsidRPr="007841E5" w:rsidRDefault="007E44EC" w:rsidP="00A5606F">
            <w:pPr>
              <w:rPr>
                <w:color w:val="000000"/>
                <w:sz w:val="12"/>
                <w:szCs w:val="12"/>
              </w:rPr>
            </w:pPr>
            <w:r w:rsidRPr="007841E5">
              <w:rPr>
                <w:color w:val="000000"/>
                <w:sz w:val="12"/>
                <w:szCs w:val="12"/>
              </w:rPr>
              <w:t>0003.0009.0093.0661</w:t>
            </w:r>
          </w:p>
        </w:tc>
        <w:tc>
          <w:tcPr>
            <w:tcW w:w="2693" w:type="dxa"/>
            <w:shd w:val="clear" w:color="auto" w:fill="auto"/>
          </w:tcPr>
          <w:p w14:paraId="4AE32753" w14:textId="77777777" w:rsidR="007E44EC" w:rsidRPr="007841E5" w:rsidRDefault="007E44EC" w:rsidP="00A5606F">
            <w:pPr>
              <w:rPr>
                <w:color w:val="000000"/>
                <w:sz w:val="12"/>
                <w:szCs w:val="12"/>
              </w:rPr>
            </w:pPr>
            <w:r w:rsidRPr="007841E5">
              <w:rPr>
                <w:color w:val="000000"/>
                <w:sz w:val="12"/>
                <w:szCs w:val="12"/>
              </w:rPr>
              <w:t>Добыча полезных ископаемых</w:t>
            </w:r>
          </w:p>
        </w:tc>
        <w:tc>
          <w:tcPr>
            <w:tcW w:w="1701" w:type="dxa"/>
          </w:tcPr>
          <w:p w14:paraId="0768863B" w14:textId="77777777" w:rsidR="007E44EC" w:rsidRPr="007841E5" w:rsidRDefault="007E44EC" w:rsidP="00A5606F">
            <w:pPr>
              <w:jc w:val="center"/>
              <w:rPr>
                <w:sz w:val="12"/>
                <w:szCs w:val="12"/>
              </w:rPr>
            </w:pPr>
            <w:r w:rsidRPr="007841E5">
              <w:rPr>
                <w:sz w:val="12"/>
                <w:szCs w:val="12"/>
              </w:rPr>
              <w:t>1</w:t>
            </w:r>
          </w:p>
        </w:tc>
        <w:tc>
          <w:tcPr>
            <w:tcW w:w="1701" w:type="dxa"/>
          </w:tcPr>
          <w:p w14:paraId="4FF22833" w14:textId="77777777" w:rsidR="007E44EC" w:rsidRPr="007841E5" w:rsidRDefault="007E44EC" w:rsidP="00A5606F">
            <w:pPr>
              <w:jc w:val="center"/>
              <w:rPr>
                <w:sz w:val="12"/>
                <w:szCs w:val="12"/>
              </w:rPr>
            </w:pPr>
            <w:r w:rsidRPr="007841E5">
              <w:rPr>
                <w:sz w:val="12"/>
                <w:szCs w:val="12"/>
              </w:rPr>
              <w:t>0</w:t>
            </w:r>
          </w:p>
        </w:tc>
        <w:tc>
          <w:tcPr>
            <w:tcW w:w="1701" w:type="dxa"/>
          </w:tcPr>
          <w:p w14:paraId="17FD1129" w14:textId="77777777" w:rsidR="007E44EC" w:rsidRPr="007841E5" w:rsidRDefault="007E44EC" w:rsidP="00A5606F">
            <w:pPr>
              <w:jc w:val="center"/>
              <w:rPr>
                <w:sz w:val="12"/>
                <w:szCs w:val="12"/>
              </w:rPr>
            </w:pPr>
            <w:r w:rsidRPr="007841E5">
              <w:rPr>
                <w:sz w:val="12"/>
                <w:szCs w:val="12"/>
              </w:rPr>
              <w:t>1</w:t>
            </w:r>
          </w:p>
        </w:tc>
      </w:tr>
      <w:tr w:rsidR="007E44EC" w:rsidRPr="007841E5" w14:paraId="4AC063EF" w14:textId="77777777" w:rsidTr="00845E73">
        <w:trPr>
          <w:cantSplit/>
        </w:trPr>
        <w:tc>
          <w:tcPr>
            <w:tcW w:w="1844" w:type="dxa"/>
            <w:shd w:val="clear" w:color="auto" w:fill="BFBFBF"/>
            <w:noWrap/>
          </w:tcPr>
          <w:p w14:paraId="16EF82F0" w14:textId="77777777" w:rsidR="007E44EC" w:rsidRPr="007841E5" w:rsidRDefault="007E44EC" w:rsidP="00A5606F">
            <w:pPr>
              <w:rPr>
                <w:color w:val="000000"/>
                <w:sz w:val="12"/>
                <w:szCs w:val="12"/>
              </w:rPr>
            </w:pPr>
            <w:r w:rsidRPr="007841E5">
              <w:rPr>
                <w:color w:val="000000"/>
                <w:sz w:val="12"/>
                <w:szCs w:val="12"/>
              </w:rPr>
              <w:t>0003.0009.0096.0000</w:t>
            </w:r>
          </w:p>
        </w:tc>
        <w:tc>
          <w:tcPr>
            <w:tcW w:w="2693" w:type="dxa"/>
            <w:shd w:val="clear" w:color="auto" w:fill="auto"/>
          </w:tcPr>
          <w:p w14:paraId="7D7EE8A2" w14:textId="77777777" w:rsidR="007E44EC" w:rsidRPr="007841E5" w:rsidRDefault="007E44EC" w:rsidP="00A5606F">
            <w:pPr>
              <w:rPr>
                <w:b/>
                <w:bCs/>
                <w:color w:val="943634"/>
                <w:sz w:val="12"/>
                <w:szCs w:val="12"/>
              </w:rPr>
            </w:pPr>
            <w:r w:rsidRPr="007841E5">
              <w:rPr>
                <w:b/>
                <w:bCs/>
                <w:color w:val="943634"/>
                <w:sz w:val="12"/>
                <w:szCs w:val="12"/>
              </w:rPr>
              <w:t>Строительство</w:t>
            </w:r>
          </w:p>
        </w:tc>
        <w:tc>
          <w:tcPr>
            <w:tcW w:w="1701" w:type="dxa"/>
          </w:tcPr>
          <w:p w14:paraId="08AF7894"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4EB184A1"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0B39FD8B" w14:textId="77777777" w:rsidR="007E44EC" w:rsidRPr="007841E5" w:rsidRDefault="007E44EC" w:rsidP="00A5606F">
            <w:pPr>
              <w:jc w:val="center"/>
              <w:rPr>
                <w:b/>
                <w:bCs/>
                <w:sz w:val="12"/>
                <w:szCs w:val="12"/>
              </w:rPr>
            </w:pPr>
            <w:r w:rsidRPr="007841E5">
              <w:rPr>
                <w:b/>
                <w:bCs/>
                <w:sz w:val="12"/>
                <w:szCs w:val="12"/>
              </w:rPr>
              <w:t>0</w:t>
            </w:r>
          </w:p>
        </w:tc>
      </w:tr>
      <w:tr w:rsidR="007E44EC" w:rsidRPr="007841E5" w14:paraId="49AAC5B0" w14:textId="77777777" w:rsidTr="00845E73">
        <w:trPr>
          <w:cantSplit/>
        </w:trPr>
        <w:tc>
          <w:tcPr>
            <w:tcW w:w="1844" w:type="dxa"/>
            <w:shd w:val="clear" w:color="auto" w:fill="auto"/>
            <w:noWrap/>
            <w:vAlign w:val="bottom"/>
          </w:tcPr>
          <w:p w14:paraId="51C6A8A1" w14:textId="77777777" w:rsidR="007E44EC" w:rsidRPr="007841E5" w:rsidRDefault="007E44EC" w:rsidP="00A5606F">
            <w:pPr>
              <w:rPr>
                <w:color w:val="000000"/>
                <w:sz w:val="12"/>
                <w:szCs w:val="12"/>
              </w:rPr>
            </w:pPr>
            <w:r w:rsidRPr="007841E5">
              <w:rPr>
                <w:color w:val="000000"/>
                <w:sz w:val="12"/>
                <w:szCs w:val="12"/>
              </w:rPr>
              <w:t>0003.0009.0096.0675</w:t>
            </w:r>
          </w:p>
        </w:tc>
        <w:tc>
          <w:tcPr>
            <w:tcW w:w="2693" w:type="dxa"/>
            <w:shd w:val="clear" w:color="auto" w:fill="auto"/>
          </w:tcPr>
          <w:p w14:paraId="4D401C67" w14:textId="77777777" w:rsidR="007E44EC" w:rsidRPr="007841E5" w:rsidRDefault="007E44EC" w:rsidP="00A5606F">
            <w:pPr>
              <w:rPr>
                <w:color w:val="000000"/>
                <w:sz w:val="12"/>
                <w:szCs w:val="12"/>
              </w:rPr>
            </w:pPr>
            <w:r w:rsidRPr="007841E5">
              <w:rPr>
                <w:color w:val="000000"/>
                <w:sz w:val="12"/>
                <w:szCs w:val="12"/>
              </w:rPr>
              <w:t>Выполнение государственных требований при осуществлении строительной деятельности, соблюдение СНИПов</w:t>
            </w:r>
          </w:p>
        </w:tc>
        <w:tc>
          <w:tcPr>
            <w:tcW w:w="1701" w:type="dxa"/>
          </w:tcPr>
          <w:p w14:paraId="2F8E752F" w14:textId="77777777" w:rsidR="007E44EC" w:rsidRPr="007841E5" w:rsidRDefault="007E44EC" w:rsidP="00A5606F">
            <w:pPr>
              <w:jc w:val="center"/>
              <w:rPr>
                <w:sz w:val="12"/>
                <w:szCs w:val="12"/>
              </w:rPr>
            </w:pPr>
            <w:r w:rsidRPr="007841E5">
              <w:rPr>
                <w:sz w:val="12"/>
                <w:szCs w:val="12"/>
              </w:rPr>
              <w:t>0</w:t>
            </w:r>
          </w:p>
        </w:tc>
        <w:tc>
          <w:tcPr>
            <w:tcW w:w="1701" w:type="dxa"/>
          </w:tcPr>
          <w:p w14:paraId="073256C8" w14:textId="77777777" w:rsidR="007E44EC" w:rsidRPr="007841E5" w:rsidRDefault="007E44EC" w:rsidP="00A5606F">
            <w:pPr>
              <w:jc w:val="center"/>
              <w:rPr>
                <w:sz w:val="12"/>
                <w:szCs w:val="12"/>
              </w:rPr>
            </w:pPr>
            <w:r w:rsidRPr="007841E5">
              <w:rPr>
                <w:sz w:val="12"/>
                <w:szCs w:val="12"/>
              </w:rPr>
              <w:t>0</w:t>
            </w:r>
          </w:p>
        </w:tc>
        <w:tc>
          <w:tcPr>
            <w:tcW w:w="1701" w:type="dxa"/>
          </w:tcPr>
          <w:p w14:paraId="3137EDCE" w14:textId="77777777" w:rsidR="007E44EC" w:rsidRPr="007841E5" w:rsidRDefault="007E44EC" w:rsidP="00A5606F">
            <w:pPr>
              <w:jc w:val="center"/>
              <w:rPr>
                <w:sz w:val="12"/>
                <w:szCs w:val="12"/>
              </w:rPr>
            </w:pPr>
            <w:r w:rsidRPr="007841E5">
              <w:rPr>
                <w:sz w:val="12"/>
                <w:szCs w:val="12"/>
              </w:rPr>
              <w:t>0</w:t>
            </w:r>
          </w:p>
        </w:tc>
      </w:tr>
      <w:tr w:rsidR="007E44EC" w:rsidRPr="007841E5" w14:paraId="05C6F96E" w14:textId="77777777" w:rsidTr="00845E73">
        <w:trPr>
          <w:cantSplit/>
        </w:trPr>
        <w:tc>
          <w:tcPr>
            <w:tcW w:w="1844" w:type="dxa"/>
            <w:shd w:val="clear" w:color="auto" w:fill="auto"/>
            <w:noWrap/>
            <w:vAlign w:val="bottom"/>
          </w:tcPr>
          <w:p w14:paraId="376EC036" w14:textId="77777777" w:rsidR="007E44EC" w:rsidRPr="007841E5" w:rsidRDefault="007E44EC" w:rsidP="00A5606F">
            <w:pPr>
              <w:rPr>
                <w:color w:val="000000"/>
                <w:sz w:val="12"/>
                <w:szCs w:val="12"/>
              </w:rPr>
            </w:pPr>
            <w:r w:rsidRPr="007841E5">
              <w:rPr>
                <w:color w:val="000000"/>
                <w:sz w:val="12"/>
                <w:szCs w:val="12"/>
              </w:rPr>
              <w:t>0003.0009.0096.0682</w:t>
            </w:r>
          </w:p>
        </w:tc>
        <w:tc>
          <w:tcPr>
            <w:tcW w:w="2693" w:type="dxa"/>
            <w:shd w:val="clear" w:color="auto" w:fill="auto"/>
          </w:tcPr>
          <w:p w14:paraId="2ED0B833" w14:textId="77777777" w:rsidR="007E44EC" w:rsidRPr="007841E5" w:rsidRDefault="007E44EC" w:rsidP="00A5606F">
            <w:pPr>
              <w:rPr>
                <w:color w:val="000000"/>
                <w:sz w:val="12"/>
                <w:szCs w:val="12"/>
              </w:rPr>
            </w:pPr>
            <w:r w:rsidRPr="007841E5">
              <w:rPr>
                <w:color w:val="000000"/>
                <w:sz w:val="12"/>
                <w:szCs w:val="12"/>
              </w:rPr>
              <w:t>Жилищное строительство</w:t>
            </w:r>
          </w:p>
        </w:tc>
        <w:tc>
          <w:tcPr>
            <w:tcW w:w="1701" w:type="dxa"/>
          </w:tcPr>
          <w:p w14:paraId="18375B8A" w14:textId="77777777" w:rsidR="007E44EC" w:rsidRPr="007841E5" w:rsidRDefault="007E44EC" w:rsidP="00A5606F">
            <w:pPr>
              <w:jc w:val="center"/>
              <w:rPr>
                <w:sz w:val="12"/>
                <w:szCs w:val="12"/>
              </w:rPr>
            </w:pPr>
            <w:r w:rsidRPr="007841E5">
              <w:rPr>
                <w:sz w:val="12"/>
                <w:szCs w:val="12"/>
              </w:rPr>
              <w:t>0</w:t>
            </w:r>
          </w:p>
        </w:tc>
        <w:tc>
          <w:tcPr>
            <w:tcW w:w="1701" w:type="dxa"/>
          </w:tcPr>
          <w:p w14:paraId="1EBF7CE6" w14:textId="77777777" w:rsidR="007E44EC" w:rsidRPr="007841E5" w:rsidRDefault="007E44EC" w:rsidP="00A5606F">
            <w:pPr>
              <w:jc w:val="center"/>
              <w:rPr>
                <w:sz w:val="12"/>
                <w:szCs w:val="12"/>
              </w:rPr>
            </w:pPr>
            <w:r w:rsidRPr="007841E5">
              <w:rPr>
                <w:sz w:val="12"/>
                <w:szCs w:val="12"/>
              </w:rPr>
              <w:t>0</w:t>
            </w:r>
          </w:p>
        </w:tc>
        <w:tc>
          <w:tcPr>
            <w:tcW w:w="1701" w:type="dxa"/>
          </w:tcPr>
          <w:p w14:paraId="33274D23" w14:textId="77777777" w:rsidR="007E44EC" w:rsidRPr="007841E5" w:rsidRDefault="007E44EC" w:rsidP="00A5606F">
            <w:pPr>
              <w:jc w:val="center"/>
              <w:rPr>
                <w:sz w:val="12"/>
                <w:szCs w:val="12"/>
              </w:rPr>
            </w:pPr>
            <w:r w:rsidRPr="007841E5">
              <w:rPr>
                <w:sz w:val="12"/>
                <w:szCs w:val="12"/>
              </w:rPr>
              <w:t>0</w:t>
            </w:r>
          </w:p>
        </w:tc>
      </w:tr>
      <w:tr w:rsidR="007E44EC" w:rsidRPr="007841E5" w14:paraId="72F0F954" w14:textId="77777777" w:rsidTr="00845E73">
        <w:trPr>
          <w:cantSplit/>
        </w:trPr>
        <w:tc>
          <w:tcPr>
            <w:tcW w:w="1844" w:type="dxa"/>
            <w:shd w:val="clear" w:color="auto" w:fill="auto"/>
            <w:noWrap/>
          </w:tcPr>
          <w:p w14:paraId="3D5BAFE7" w14:textId="77777777" w:rsidR="007E44EC" w:rsidRPr="007841E5" w:rsidRDefault="007E44EC" w:rsidP="00A5606F">
            <w:pPr>
              <w:rPr>
                <w:color w:val="000000"/>
                <w:sz w:val="12"/>
                <w:szCs w:val="12"/>
              </w:rPr>
            </w:pPr>
            <w:r w:rsidRPr="007841E5">
              <w:rPr>
                <w:color w:val="000000"/>
                <w:sz w:val="12"/>
                <w:szCs w:val="12"/>
              </w:rPr>
              <w:t>0003.0009.0096.0684</w:t>
            </w:r>
          </w:p>
        </w:tc>
        <w:tc>
          <w:tcPr>
            <w:tcW w:w="2693" w:type="dxa"/>
            <w:shd w:val="clear" w:color="auto" w:fill="auto"/>
          </w:tcPr>
          <w:p w14:paraId="0177FA94" w14:textId="77777777" w:rsidR="007E44EC" w:rsidRPr="007841E5" w:rsidRDefault="007E44EC" w:rsidP="00A5606F">
            <w:pPr>
              <w:rPr>
                <w:color w:val="000000"/>
                <w:sz w:val="12"/>
                <w:szCs w:val="12"/>
              </w:rPr>
            </w:pPr>
            <w:r w:rsidRPr="007841E5">
              <w:rPr>
                <w:color w:val="000000"/>
                <w:sz w:val="12"/>
                <w:szCs w:val="12"/>
              </w:rPr>
              <w:t>Строительство и реконструкция дорог</w:t>
            </w:r>
          </w:p>
        </w:tc>
        <w:tc>
          <w:tcPr>
            <w:tcW w:w="1701" w:type="dxa"/>
          </w:tcPr>
          <w:p w14:paraId="72D4A214" w14:textId="77777777" w:rsidR="007E44EC" w:rsidRPr="007841E5" w:rsidRDefault="007E44EC" w:rsidP="00A5606F">
            <w:pPr>
              <w:jc w:val="center"/>
              <w:rPr>
                <w:sz w:val="12"/>
                <w:szCs w:val="12"/>
              </w:rPr>
            </w:pPr>
            <w:r w:rsidRPr="007841E5">
              <w:rPr>
                <w:sz w:val="12"/>
                <w:szCs w:val="12"/>
              </w:rPr>
              <w:t>0</w:t>
            </w:r>
          </w:p>
        </w:tc>
        <w:tc>
          <w:tcPr>
            <w:tcW w:w="1701" w:type="dxa"/>
          </w:tcPr>
          <w:p w14:paraId="625AE0CF" w14:textId="77777777" w:rsidR="007E44EC" w:rsidRPr="007841E5" w:rsidRDefault="007E44EC" w:rsidP="00A5606F">
            <w:pPr>
              <w:jc w:val="center"/>
              <w:rPr>
                <w:sz w:val="12"/>
                <w:szCs w:val="12"/>
              </w:rPr>
            </w:pPr>
            <w:r w:rsidRPr="007841E5">
              <w:rPr>
                <w:sz w:val="12"/>
                <w:szCs w:val="12"/>
              </w:rPr>
              <w:t>0</w:t>
            </w:r>
          </w:p>
        </w:tc>
        <w:tc>
          <w:tcPr>
            <w:tcW w:w="1701" w:type="dxa"/>
          </w:tcPr>
          <w:p w14:paraId="536F6134" w14:textId="77777777" w:rsidR="007E44EC" w:rsidRPr="007841E5" w:rsidRDefault="007E44EC" w:rsidP="00A5606F">
            <w:pPr>
              <w:jc w:val="center"/>
              <w:rPr>
                <w:sz w:val="12"/>
                <w:szCs w:val="12"/>
              </w:rPr>
            </w:pPr>
            <w:r w:rsidRPr="007841E5">
              <w:rPr>
                <w:sz w:val="12"/>
                <w:szCs w:val="12"/>
              </w:rPr>
              <w:t>0</w:t>
            </w:r>
          </w:p>
        </w:tc>
      </w:tr>
      <w:tr w:rsidR="007E44EC" w:rsidRPr="007841E5" w14:paraId="60114B87" w14:textId="77777777" w:rsidTr="00845E73">
        <w:trPr>
          <w:cantSplit/>
        </w:trPr>
        <w:tc>
          <w:tcPr>
            <w:tcW w:w="1844" w:type="dxa"/>
            <w:shd w:val="clear" w:color="auto" w:fill="BFBFBF"/>
            <w:noWrap/>
          </w:tcPr>
          <w:p w14:paraId="219A0BDF" w14:textId="77777777" w:rsidR="007E44EC" w:rsidRPr="007841E5" w:rsidRDefault="007E44EC" w:rsidP="00A5606F">
            <w:pPr>
              <w:rPr>
                <w:color w:val="000000"/>
                <w:sz w:val="12"/>
                <w:szCs w:val="12"/>
              </w:rPr>
            </w:pPr>
            <w:r w:rsidRPr="007841E5">
              <w:rPr>
                <w:color w:val="000000"/>
                <w:sz w:val="12"/>
                <w:szCs w:val="12"/>
              </w:rPr>
              <w:t>0003.0009.0097.0000</w:t>
            </w:r>
          </w:p>
        </w:tc>
        <w:tc>
          <w:tcPr>
            <w:tcW w:w="2693" w:type="dxa"/>
            <w:shd w:val="clear" w:color="auto" w:fill="auto"/>
          </w:tcPr>
          <w:p w14:paraId="2DC62355" w14:textId="77777777" w:rsidR="007E44EC" w:rsidRPr="007841E5" w:rsidRDefault="007E44EC" w:rsidP="00A5606F">
            <w:pPr>
              <w:rPr>
                <w:b/>
                <w:bCs/>
                <w:color w:val="943634"/>
                <w:sz w:val="12"/>
                <w:szCs w:val="12"/>
              </w:rPr>
            </w:pPr>
            <w:r w:rsidRPr="007841E5">
              <w:rPr>
                <w:b/>
                <w:bCs/>
                <w:color w:val="943634"/>
                <w:sz w:val="12"/>
                <w:szCs w:val="12"/>
              </w:rPr>
              <w:t>Градостроительство и архитектура</w:t>
            </w:r>
          </w:p>
        </w:tc>
        <w:tc>
          <w:tcPr>
            <w:tcW w:w="1701" w:type="dxa"/>
          </w:tcPr>
          <w:p w14:paraId="25464BFF" w14:textId="77777777" w:rsidR="007E44EC" w:rsidRPr="007841E5" w:rsidRDefault="007E44EC" w:rsidP="00A5606F">
            <w:pPr>
              <w:jc w:val="center"/>
              <w:rPr>
                <w:b/>
                <w:bCs/>
                <w:sz w:val="12"/>
                <w:szCs w:val="12"/>
              </w:rPr>
            </w:pPr>
            <w:r w:rsidRPr="007841E5">
              <w:rPr>
                <w:b/>
                <w:bCs/>
                <w:sz w:val="12"/>
                <w:szCs w:val="12"/>
              </w:rPr>
              <w:t>8</w:t>
            </w:r>
          </w:p>
        </w:tc>
        <w:tc>
          <w:tcPr>
            <w:tcW w:w="1701" w:type="dxa"/>
          </w:tcPr>
          <w:p w14:paraId="14DE407E" w14:textId="77777777" w:rsidR="007E44EC" w:rsidRPr="007841E5" w:rsidRDefault="007E44EC" w:rsidP="00A5606F">
            <w:pPr>
              <w:jc w:val="center"/>
              <w:rPr>
                <w:b/>
                <w:bCs/>
                <w:sz w:val="12"/>
                <w:szCs w:val="12"/>
              </w:rPr>
            </w:pPr>
            <w:r w:rsidRPr="007841E5">
              <w:rPr>
                <w:b/>
                <w:bCs/>
                <w:sz w:val="12"/>
                <w:szCs w:val="12"/>
              </w:rPr>
              <w:t>4</w:t>
            </w:r>
          </w:p>
        </w:tc>
        <w:tc>
          <w:tcPr>
            <w:tcW w:w="1701" w:type="dxa"/>
          </w:tcPr>
          <w:p w14:paraId="2D5CE6DC" w14:textId="77777777" w:rsidR="007E44EC" w:rsidRPr="007841E5" w:rsidRDefault="007E44EC" w:rsidP="00A5606F">
            <w:pPr>
              <w:jc w:val="center"/>
              <w:rPr>
                <w:b/>
                <w:bCs/>
                <w:sz w:val="12"/>
                <w:szCs w:val="12"/>
              </w:rPr>
            </w:pPr>
            <w:r w:rsidRPr="007841E5">
              <w:rPr>
                <w:b/>
                <w:bCs/>
                <w:sz w:val="12"/>
                <w:szCs w:val="12"/>
              </w:rPr>
              <w:t>12</w:t>
            </w:r>
          </w:p>
        </w:tc>
      </w:tr>
      <w:tr w:rsidR="007E44EC" w:rsidRPr="007841E5" w14:paraId="7FC02895" w14:textId="77777777" w:rsidTr="00845E73">
        <w:trPr>
          <w:cantSplit/>
        </w:trPr>
        <w:tc>
          <w:tcPr>
            <w:tcW w:w="1844" w:type="dxa"/>
            <w:shd w:val="clear" w:color="auto" w:fill="auto"/>
            <w:noWrap/>
          </w:tcPr>
          <w:p w14:paraId="128B706F" w14:textId="77777777" w:rsidR="007E44EC" w:rsidRPr="007841E5" w:rsidRDefault="007E44EC" w:rsidP="00A5606F">
            <w:pPr>
              <w:rPr>
                <w:color w:val="000000"/>
                <w:sz w:val="12"/>
                <w:szCs w:val="12"/>
              </w:rPr>
            </w:pPr>
            <w:r w:rsidRPr="007841E5">
              <w:rPr>
                <w:color w:val="000000"/>
                <w:sz w:val="12"/>
                <w:szCs w:val="12"/>
              </w:rPr>
              <w:t>0003.0009.0097.0687</w:t>
            </w:r>
          </w:p>
        </w:tc>
        <w:tc>
          <w:tcPr>
            <w:tcW w:w="2693" w:type="dxa"/>
            <w:shd w:val="clear" w:color="auto" w:fill="auto"/>
          </w:tcPr>
          <w:p w14:paraId="0A650581" w14:textId="77777777" w:rsidR="007E44EC" w:rsidRPr="007841E5" w:rsidRDefault="007E44EC" w:rsidP="00A5606F">
            <w:pPr>
              <w:rPr>
                <w:color w:val="000000"/>
                <w:sz w:val="12"/>
                <w:szCs w:val="12"/>
              </w:rPr>
            </w:pPr>
            <w:r w:rsidRPr="007841E5">
              <w:rPr>
                <w:color w:val="000000"/>
                <w:sz w:val="12"/>
                <w:szCs w:val="12"/>
              </w:rPr>
              <w:t>Строительство объектов социальной сферы (науки, культуры, спорта, народного образования, здравоохранения, торговли)0/0</w:t>
            </w:r>
          </w:p>
        </w:tc>
        <w:tc>
          <w:tcPr>
            <w:tcW w:w="1701" w:type="dxa"/>
          </w:tcPr>
          <w:p w14:paraId="6090DBA9" w14:textId="77777777" w:rsidR="007E44EC" w:rsidRPr="007841E5" w:rsidRDefault="007E44EC" w:rsidP="00A5606F">
            <w:pPr>
              <w:jc w:val="center"/>
              <w:rPr>
                <w:sz w:val="12"/>
                <w:szCs w:val="12"/>
              </w:rPr>
            </w:pPr>
            <w:r w:rsidRPr="007841E5">
              <w:rPr>
                <w:sz w:val="12"/>
                <w:szCs w:val="12"/>
              </w:rPr>
              <w:t>1</w:t>
            </w:r>
          </w:p>
        </w:tc>
        <w:tc>
          <w:tcPr>
            <w:tcW w:w="1701" w:type="dxa"/>
          </w:tcPr>
          <w:p w14:paraId="3047CC45" w14:textId="77777777" w:rsidR="007E44EC" w:rsidRPr="007841E5" w:rsidRDefault="007E44EC" w:rsidP="00A5606F">
            <w:pPr>
              <w:jc w:val="center"/>
              <w:rPr>
                <w:sz w:val="12"/>
                <w:szCs w:val="12"/>
              </w:rPr>
            </w:pPr>
            <w:r w:rsidRPr="007841E5">
              <w:rPr>
                <w:sz w:val="12"/>
                <w:szCs w:val="12"/>
              </w:rPr>
              <w:t>0</w:t>
            </w:r>
          </w:p>
        </w:tc>
        <w:tc>
          <w:tcPr>
            <w:tcW w:w="1701" w:type="dxa"/>
          </w:tcPr>
          <w:p w14:paraId="4D743FCB" w14:textId="77777777" w:rsidR="007E44EC" w:rsidRPr="007841E5" w:rsidRDefault="007E44EC" w:rsidP="00A5606F">
            <w:pPr>
              <w:jc w:val="center"/>
              <w:rPr>
                <w:sz w:val="12"/>
                <w:szCs w:val="12"/>
              </w:rPr>
            </w:pPr>
            <w:r w:rsidRPr="007841E5">
              <w:rPr>
                <w:sz w:val="12"/>
                <w:szCs w:val="12"/>
              </w:rPr>
              <w:t>1</w:t>
            </w:r>
          </w:p>
        </w:tc>
      </w:tr>
      <w:tr w:rsidR="007E44EC" w:rsidRPr="007841E5" w14:paraId="71C36D80" w14:textId="77777777" w:rsidTr="00845E73">
        <w:trPr>
          <w:cantSplit/>
        </w:trPr>
        <w:tc>
          <w:tcPr>
            <w:tcW w:w="1844" w:type="dxa"/>
            <w:shd w:val="clear" w:color="auto" w:fill="auto"/>
            <w:noWrap/>
          </w:tcPr>
          <w:p w14:paraId="09E1D42B" w14:textId="77777777" w:rsidR="007E44EC" w:rsidRPr="007841E5" w:rsidRDefault="007E44EC" w:rsidP="00A5606F">
            <w:pPr>
              <w:rPr>
                <w:color w:val="000000"/>
                <w:sz w:val="12"/>
                <w:szCs w:val="12"/>
              </w:rPr>
            </w:pPr>
            <w:r w:rsidRPr="007841E5">
              <w:rPr>
                <w:color w:val="000000"/>
                <w:sz w:val="12"/>
                <w:szCs w:val="12"/>
              </w:rPr>
              <w:t>0003.0009.0097.0689</w:t>
            </w:r>
          </w:p>
        </w:tc>
        <w:tc>
          <w:tcPr>
            <w:tcW w:w="2693" w:type="dxa"/>
            <w:shd w:val="clear" w:color="auto" w:fill="auto"/>
          </w:tcPr>
          <w:p w14:paraId="379528CC" w14:textId="77777777" w:rsidR="007E44EC" w:rsidRPr="007841E5" w:rsidRDefault="007E44EC" w:rsidP="00A5606F">
            <w:pPr>
              <w:rPr>
                <w:color w:val="000000"/>
                <w:sz w:val="12"/>
                <w:szCs w:val="12"/>
              </w:rPr>
            </w:pPr>
            <w:r w:rsidRPr="007841E5">
              <w:rPr>
                <w:color w:val="000000"/>
                <w:sz w:val="12"/>
                <w:szCs w:val="12"/>
              </w:rPr>
              <w:t>Комплексное благоустройство</w:t>
            </w:r>
          </w:p>
        </w:tc>
        <w:tc>
          <w:tcPr>
            <w:tcW w:w="1701" w:type="dxa"/>
          </w:tcPr>
          <w:p w14:paraId="704AF645" w14:textId="77777777" w:rsidR="007E44EC" w:rsidRPr="007841E5" w:rsidRDefault="007E44EC" w:rsidP="00A5606F">
            <w:pPr>
              <w:jc w:val="center"/>
              <w:rPr>
                <w:sz w:val="12"/>
                <w:szCs w:val="12"/>
              </w:rPr>
            </w:pPr>
            <w:r w:rsidRPr="007841E5">
              <w:rPr>
                <w:sz w:val="12"/>
                <w:szCs w:val="12"/>
              </w:rPr>
              <w:t>12</w:t>
            </w:r>
          </w:p>
        </w:tc>
        <w:tc>
          <w:tcPr>
            <w:tcW w:w="1701" w:type="dxa"/>
          </w:tcPr>
          <w:p w14:paraId="06D69EF2" w14:textId="77777777" w:rsidR="007E44EC" w:rsidRPr="007841E5" w:rsidRDefault="007E44EC" w:rsidP="00A5606F">
            <w:pPr>
              <w:jc w:val="center"/>
              <w:rPr>
                <w:sz w:val="12"/>
                <w:szCs w:val="12"/>
              </w:rPr>
            </w:pPr>
            <w:r w:rsidRPr="007841E5">
              <w:rPr>
                <w:sz w:val="12"/>
                <w:szCs w:val="12"/>
              </w:rPr>
              <w:t>2</w:t>
            </w:r>
          </w:p>
        </w:tc>
        <w:tc>
          <w:tcPr>
            <w:tcW w:w="1701" w:type="dxa"/>
          </w:tcPr>
          <w:p w14:paraId="729C5059" w14:textId="77777777" w:rsidR="007E44EC" w:rsidRPr="007841E5" w:rsidRDefault="007E44EC" w:rsidP="00A5606F">
            <w:pPr>
              <w:jc w:val="center"/>
              <w:rPr>
                <w:sz w:val="12"/>
                <w:szCs w:val="12"/>
              </w:rPr>
            </w:pPr>
            <w:r w:rsidRPr="007841E5">
              <w:rPr>
                <w:sz w:val="12"/>
                <w:szCs w:val="12"/>
              </w:rPr>
              <w:t>14</w:t>
            </w:r>
          </w:p>
        </w:tc>
      </w:tr>
      <w:tr w:rsidR="007E44EC" w:rsidRPr="007841E5" w14:paraId="3CDB5190" w14:textId="77777777" w:rsidTr="00845E73">
        <w:trPr>
          <w:cantSplit/>
        </w:trPr>
        <w:tc>
          <w:tcPr>
            <w:tcW w:w="1844" w:type="dxa"/>
            <w:shd w:val="clear" w:color="auto" w:fill="auto"/>
            <w:noWrap/>
          </w:tcPr>
          <w:p w14:paraId="714CBB69" w14:textId="77777777" w:rsidR="007E44EC" w:rsidRPr="007841E5" w:rsidRDefault="007E44EC" w:rsidP="00A5606F">
            <w:pPr>
              <w:rPr>
                <w:color w:val="000000"/>
                <w:sz w:val="12"/>
                <w:szCs w:val="12"/>
              </w:rPr>
            </w:pPr>
            <w:r w:rsidRPr="007841E5">
              <w:rPr>
                <w:color w:val="000000"/>
                <w:sz w:val="12"/>
                <w:szCs w:val="12"/>
              </w:rPr>
              <w:t>0003.0009.0097.0690</w:t>
            </w:r>
          </w:p>
        </w:tc>
        <w:tc>
          <w:tcPr>
            <w:tcW w:w="2693" w:type="dxa"/>
            <w:shd w:val="clear" w:color="auto" w:fill="auto"/>
          </w:tcPr>
          <w:p w14:paraId="27BEAB59" w14:textId="77777777" w:rsidR="007E44EC" w:rsidRPr="007841E5" w:rsidRDefault="007E44EC" w:rsidP="00A5606F">
            <w:pPr>
              <w:rPr>
                <w:color w:val="000000"/>
                <w:sz w:val="12"/>
                <w:szCs w:val="12"/>
              </w:rPr>
            </w:pPr>
            <w:r w:rsidRPr="007841E5">
              <w:rPr>
                <w:color w:val="000000"/>
                <w:sz w:val="12"/>
                <w:szCs w:val="12"/>
              </w:rPr>
              <w:t>Уличное освещение</w:t>
            </w:r>
          </w:p>
        </w:tc>
        <w:tc>
          <w:tcPr>
            <w:tcW w:w="1701" w:type="dxa"/>
          </w:tcPr>
          <w:p w14:paraId="58C04714" w14:textId="77777777" w:rsidR="007E44EC" w:rsidRPr="007841E5" w:rsidRDefault="007E44EC" w:rsidP="00A5606F">
            <w:pPr>
              <w:jc w:val="center"/>
              <w:rPr>
                <w:sz w:val="12"/>
                <w:szCs w:val="12"/>
              </w:rPr>
            </w:pPr>
            <w:r w:rsidRPr="007841E5">
              <w:rPr>
                <w:sz w:val="12"/>
                <w:szCs w:val="12"/>
              </w:rPr>
              <w:t>1</w:t>
            </w:r>
          </w:p>
        </w:tc>
        <w:tc>
          <w:tcPr>
            <w:tcW w:w="1701" w:type="dxa"/>
          </w:tcPr>
          <w:p w14:paraId="6373AA9F" w14:textId="77777777" w:rsidR="007E44EC" w:rsidRPr="007841E5" w:rsidRDefault="007E44EC" w:rsidP="00A5606F">
            <w:pPr>
              <w:jc w:val="center"/>
              <w:rPr>
                <w:sz w:val="12"/>
                <w:szCs w:val="12"/>
              </w:rPr>
            </w:pPr>
            <w:r w:rsidRPr="007841E5">
              <w:rPr>
                <w:sz w:val="12"/>
                <w:szCs w:val="12"/>
              </w:rPr>
              <w:t>0</w:t>
            </w:r>
          </w:p>
        </w:tc>
        <w:tc>
          <w:tcPr>
            <w:tcW w:w="1701" w:type="dxa"/>
          </w:tcPr>
          <w:p w14:paraId="6765863A" w14:textId="77777777" w:rsidR="007E44EC" w:rsidRPr="007841E5" w:rsidRDefault="007E44EC" w:rsidP="00A5606F">
            <w:pPr>
              <w:jc w:val="center"/>
              <w:rPr>
                <w:sz w:val="12"/>
                <w:szCs w:val="12"/>
              </w:rPr>
            </w:pPr>
            <w:r w:rsidRPr="007841E5">
              <w:rPr>
                <w:sz w:val="12"/>
                <w:szCs w:val="12"/>
              </w:rPr>
              <w:t>1</w:t>
            </w:r>
          </w:p>
        </w:tc>
      </w:tr>
      <w:tr w:rsidR="007E44EC" w:rsidRPr="007841E5" w14:paraId="2630D9E5" w14:textId="77777777" w:rsidTr="00845E73">
        <w:trPr>
          <w:cantSplit/>
        </w:trPr>
        <w:tc>
          <w:tcPr>
            <w:tcW w:w="1844" w:type="dxa"/>
            <w:shd w:val="clear" w:color="auto" w:fill="auto"/>
            <w:noWrap/>
          </w:tcPr>
          <w:p w14:paraId="44D4C9C5" w14:textId="77777777" w:rsidR="007E44EC" w:rsidRPr="007841E5" w:rsidRDefault="007E44EC" w:rsidP="00A5606F">
            <w:pPr>
              <w:rPr>
                <w:color w:val="000000"/>
                <w:sz w:val="12"/>
                <w:szCs w:val="12"/>
              </w:rPr>
            </w:pPr>
            <w:r w:rsidRPr="007841E5">
              <w:rPr>
                <w:color w:val="000000"/>
                <w:sz w:val="12"/>
                <w:szCs w:val="12"/>
              </w:rPr>
              <w:t>0003.0009.0097.0691</w:t>
            </w:r>
          </w:p>
        </w:tc>
        <w:tc>
          <w:tcPr>
            <w:tcW w:w="2693" w:type="dxa"/>
            <w:shd w:val="clear" w:color="auto" w:fill="auto"/>
          </w:tcPr>
          <w:p w14:paraId="324D56D8" w14:textId="77777777" w:rsidR="007E44EC" w:rsidRPr="007841E5" w:rsidRDefault="007E44EC" w:rsidP="00A5606F">
            <w:pPr>
              <w:rPr>
                <w:color w:val="000000"/>
                <w:sz w:val="12"/>
                <w:szCs w:val="12"/>
              </w:rPr>
            </w:pPr>
            <w:r w:rsidRPr="007841E5">
              <w:rPr>
                <w:color w:val="000000"/>
                <w:sz w:val="12"/>
                <w:szCs w:val="12"/>
              </w:rPr>
              <w:t>Организация условий мест для массового отдыха, включая обеспечение свободного доступа к водным объектам общего пользования и их береговым полосам</w:t>
            </w:r>
          </w:p>
        </w:tc>
        <w:tc>
          <w:tcPr>
            <w:tcW w:w="1701" w:type="dxa"/>
          </w:tcPr>
          <w:p w14:paraId="5C0972DC" w14:textId="77777777" w:rsidR="007E44EC" w:rsidRPr="007841E5" w:rsidRDefault="007E44EC" w:rsidP="00A5606F">
            <w:pPr>
              <w:jc w:val="center"/>
              <w:rPr>
                <w:sz w:val="12"/>
                <w:szCs w:val="12"/>
              </w:rPr>
            </w:pPr>
            <w:r w:rsidRPr="007841E5">
              <w:rPr>
                <w:sz w:val="12"/>
                <w:szCs w:val="12"/>
              </w:rPr>
              <w:t>0</w:t>
            </w:r>
          </w:p>
        </w:tc>
        <w:tc>
          <w:tcPr>
            <w:tcW w:w="1701" w:type="dxa"/>
          </w:tcPr>
          <w:p w14:paraId="71884C51" w14:textId="77777777" w:rsidR="007E44EC" w:rsidRPr="007841E5" w:rsidRDefault="007E44EC" w:rsidP="00A5606F">
            <w:pPr>
              <w:jc w:val="center"/>
              <w:rPr>
                <w:sz w:val="12"/>
                <w:szCs w:val="12"/>
              </w:rPr>
            </w:pPr>
            <w:r w:rsidRPr="007841E5">
              <w:rPr>
                <w:sz w:val="12"/>
                <w:szCs w:val="12"/>
              </w:rPr>
              <w:t>0</w:t>
            </w:r>
          </w:p>
        </w:tc>
        <w:tc>
          <w:tcPr>
            <w:tcW w:w="1701" w:type="dxa"/>
          </w:tcPr>
          <w:p w14:paraId="14E4BCEF" w14:textId="77777777" w:rsidR="007E44EC" w:rsidRPr="007841E5" w:rsidRDefault="007E44EC" w:rsidP="00A5606F">
            <w:pPr>
              <w:jc w:val="center"/>
              <w:rPr>
                <w:sz w:val="12"/>
                <w:szCs w:val="12"/>
              </w:rPr>
            </w:pPr>
            <w:r w:rsidRPr="007841E5">
              <w:rPr>
                <w:sz w:val="12"/>
                <w:szCs w:val="12"/>
              </w:rPr>
              <w:t>0</w:t>
            </w:r>
          </w:p>
        </w:tc>
      </w:tr>
      <w:tr w:rsidR="007E44EC" w:rsidRPr="007841E5" w14:paraId="2E370389" w14:textId="77777777" w:rsidTr="00845E73">
        <w:trPr>
          <w:cantSplit/>
        </w:trPr>
        <w:tc>
          <w:tcPr>
            <w:tcW w:w="1844" w:type="dxa"/>
            <w:shd w:val="clear" w:color="auto" w:fill="auto"/>
            <w:noWrap/>
          </w:tcPr>
          <w:p w14:paraId="3B23DB17" w14:textId="77777777" w:rsidR="007E44EC" w:rsidRPr="007841E5" w:rsidRDefault="007E44EC" w:rsidP="00A5606F">
            <w:pPr>
              <w:rPr>
                <w:color w:val="000000"/>
                <w:sz w:val="12"/>
                <w:szCs w:val="12"/>
              </w:rPr>
            </w:pPr>
            <w:r w:rsidRPr="007841E5">
              <w:rPr>
                <w:color w:val="000000"/>
                <w:sz w:val="12"/>
                <w:szCs w:val="12"/>
              </w:rPr>
              <w:t>0003.0009.0097.0692</w:t>
            </w:r>
          </w:p>
        </w:tc>
        <w:tc>
          <w:tcPr>
            <w:tcW w:w="2693" w:type="dxa"/>
            <w:shd w:val="clear" w:color="auto" w:fill="auto"/>
          </w:tcPr>
          <w:p w14:paraId="6998E455" w14:textId="77777777" w:rsidR="007E44EC" w:rsidRPr="007841E5" w:rsidRDefault="007E44EC" w:rsidP="00A5606F">
            <w:pPr>
              <w:rPr>
                <w:color w:val="000000"/>
                <w:sz w:val="12"/>
                <w:szCs w:val="12"/>
              </w:rPr>
            </w:pPr>
            <w:r w:rsidRPr="007841E5">
              <w:rPr>
                <w:color w:val="000000"/>
                <w:sz w:val="12"/>
                <w:szCs w:val="12"/>
              </w:rPr>
              <w:t>Озеленение</w:t>
            </w:r>
          </w:p>
        </w:tc>
        <w:tc>
          <w:tcPr>
            <w:tcW w:w="1701" w:type="dxa"/>
          </w:tcPr>
          <w:p w14:paraId="297C8F0F" w14:textId="77777777" w:rsidR="007E44EC" w:rsidRPr="007841E5" w:rsidRDefault="007E44EC" w:rsidP="00A5606F">
            <w:pPr>
              <w:jc w:val="center"/>
              <w:rPr>
                <w:sz w:val="12"/>
                <w:szCs w:val="12"/>
              </w:rPr>
            </w:pPr>
            <w:r w:rsidRPr="007841E5">
              <w:rPr>
                <w:sz w:val="12"/>
                <w:szCs w:val="12"/>
              </w:rPr>
              <w:t>0</w:t>
            </w:r>
          </w:p>
        </w:tc>
        <w:tc>
          <w:tcPr>
            <w:tcW w:w="1701" w:type="dxa"/>
          </w:tcPr>
          <w:p w14:paraId="2A8907CB" w14:textId="77777777" w:rsidR="007E44EC" w:rsidRPr="007841E5" w:rsidRDefault="007E44EC" w:rsidP="00A5606F">
            <w:pPr>
              <w:jc w:val="center"/>
              <w:rPr>
                <w:sz w:val="12"/>
                <w:szCs w:val="12"/>
              </w:rPr>
            </w:pPr>
            <w:r w:rsidRPr="007841E5">
              <w:rPr>
                <w:sz w:val="12"/>
                <w:szCs w:val="12"/>
              </w:rPr>
              <w:t>0</w:t>
            </w:r>
          </w:p>
        </w:tc>
        <w:tc>
          <w:tcPr>
            <w:tcW w:w="1701" w:type="dxa"/>
          </w:tcPr>
          <w:p w14:paraId="65FCCC50" w14:textId="77777777" w:rsidR="007E44EC" w:rsidRPr="007841E5" w:rsidRDefault="007E44EC" w:rsidP="00A5606F">
            <w:pPr>
              <w:jc w:val="center"/>
              <w:rPr>
                <w:sz w:val="12"/>
                <w:szCs w:val="12"/>
              </w:rPr>
            </w:pPr>
            <w:r w:rsidRPr="007841E5">
              <w:rPr>
                <w:sz w:val="12"/>
                <w:szCs w:val="12"/>
              </w:rPr>
              <w:t>0</w:t>
            </w:r>
          </w:p>
        </w:tc>
      </w:tr>
      <w:tr w:rsidR="007E44EC" w:rsidRPr="007841E5" w14:paraId="568E1318" w14:textId="77777777" w:rsidTr="00845E73">
        <w:trPr>
          <w:cantSplit/>
        </w:trPr>
        <w:tc>
          <w:tcPr>
            <w:tcW w:w="1844" w:type="dxa"/>
            <w:shd w:val="clear" w:color="auto" w:fill="auto"/>
            <w:noWrap/>
          </w:tcPr>
          <w:p w14:paraId="0F8F7CE2" w14:textId="77777777" w:rsidR="007E44EC" w:rsidRPr="007841E5" w:rsidRDefault="007E44EC" w:rsidP="00A5606F">
            <w:pPr>
              <w:rPr>
                <w:color w:val="000000"/>
                <w:sz w:val="12"/>
                <w:szCs w:val="12"/>
              </w:rPr>
            </w:pPr>
            <w:r w:rsidRPr="007841E5">
              <w:rPr>
                <w:color w:val="000000"/>
                <w:sz w:val="12"/>
                <w:szCs w:val="12"/>
              </w:rPr>
              <w:t>0003.0009.0097.0694</w:t>
            </w:r>
          </w:p>
        </w:tc>
        <w:tc>
          <w:tcPr>
            <w:tcW w:w="2693" w:type="dxa"/>
            <w:shd w:val="clear" w:color="auto" w:fill="auto"/>
          </w:tcPr>
          <w:p w14:paraId="0EB6A2FA" w14:textId="77777777" w:rsidR="007E44EC" w:rsidRPr="007841E5" w:rsidRDefault="007E44EC" w:rsidP="00A5606F">
            <w:pPr>
              <w:rPr>
                <w:color w:val="000000"/>
                <w:sz w:val="12"/>
                <w:szCs w:val="12"/>
              </w:rPr>
            </w:pPr>
            <w:r w:rsidRPr="007841E5">
              <w:rPr>
                <w:color w:val="000000"/>
                <w:sz w:val="12"/>
                <w:szCs w:val="12"/>
              </w:rPr>
              <w:t>Уборка снега, опавших листьев, мусора и посторонних предметов</w:t>
            </w:r>
          </w:p>
        </w:tc>
        <w:tc>
          <w:tcPr>
            <w:tcW w:w="1701" w:type="dxa"/>
          </w:tcPr>
          <w:p w14:paraId="0F96FF21" w14:textId="77777777" w:rsidR="007E44EC" w:rsidRPr="007841E5" w:rsidRDefault="007E44EC" w:rsidP="00A5606F">
            <w:pPr>
              <w:jc w:val="center"/>
              <w:rPr>
                <w:sz w:val="12"/>
                <w:szCs w:val="12"/>
              </w:rPr>
            </w:pPr>
            <w:r w:rsidRPr="007841E5">
              <w:rPr>
                <w:sz w:val="12"/>
                <w:szCs w:val="12"/>
              </w:rPr>
              <w:t>0</w:t>
            </w:r>
          </w:p>
        </w:tc>
        <w:tc>
          <w:tcPr>
            <w:tcW w:w="1701" w:type="dxa"/>
          </w:tcPr>
          <w:p w14:paraId="2EC65235" w14:textId="77777777" w:rsidR="007E44EC" w:rsidRPr="007841E5" w:rsidRDefault="007E44EC" w:rsidP="00A5606F">
            <w:pPr>
              <w:jc w:val="center"/>
              <w:rPr>
                <w:sz w:val="12"/>
                <w:szCs w:val="12"/>
              </w:rPr>
            </w:pPr>
            <w:r w:rsidRPr="007841E5">
              <w:rPr>
                <w:sz w:val="12"/>
                <w:szCs w:val="12"/>
              </w:rPr>
              <w:t>0</w:t>
            </w:r>
          </w:p>
        </w:tc>
        <w:tc>
          <w:tcPr>
            <w:tcW w:w="1701" w:type="dxa"/>
          </w:tcPr>
          <w:p w14:paraId="094C7E18" w14:textId="77777777" w:rsidR="007E44EC" w:rsidRPr="007841E5" w:rsidRDefault="007E44EC" w:rsidP="00A5606F">
            <w:pPr>
              <w:jc w:val="center"/>
              <w:rPr>
                <w:sz w:val="12"/>
                <w:szCs w:val="12"/>
              </w:rPr>
            </w:pPr>
            <w:r w:rsidRPr="007841E5">
              <w:rPr>
                <w:sz w:val="12"/>
                <w:szCs w:val="12"/>
              </w:rPr>
              <w:t>0</w:t>
            </w:r>
          </w:p>
        </w:tc>
      </w:tr>
      <w:tr w:rsidR="007E44EC" w:rsidRPr="007841E5" w14:paraId="1F6E70FC" w14:textId="77777777" w:rsidTr="00845E73">
        <w:trPr>
          <w:cantSplit/>
        </w:trPr>
        <w:tc>
          <w:tcPr>
            <w:tcW w:w="1844" w:type="dxa"/>
            <w:shd w:val="clear" w:color="auto" w:fill="auto"/>
            <w:noWrap/>
          </w:tcPr>
          <w:p w14:paraId="237F5849" w14:textId="77777777" w:rsidR="007E44EC" w:rsidRPr="007841E5" w:rsidRDefault="007E44EC" w:rsidP="00A5606F">
            <w:pPr>
              <w:rPr>
                <w:color w:val="000000"/>
                <w:sz w:val="12"/>
                <w:szCs w:val="12"/>
              </w:rPr>
            </w:pPr>
            <w:r w:rsidRPr="007841E5">
              <w:rPr>
                <w:color w:val="000000"/>
                <w:sz w:val="12"/>
                <w:szCs w:val="12"/>
              </w:rPr>
              <w:t>0003.0009.0097.0698</w:t>
            </w:r>
          </w:p>
        </w:tc>
        <w:tc>
          <w:tcPr>
            <w:tcW w:w="2693" w:type="dxa"/>
            <w:shd w:val="clear" w:color="auto" w:fill="auto"/>
          </w:tcPr>
          <w:p w14:paraId="676AB6D1" w14:textId="77777777" w:rsidR="007E44EC" w:rsidRPr="007841E5" w:rsidRDefault="007E44EC" w:rsidP="00A5606F">
            <w:pPr>
              <w:rPr>
                <w:color w:val="000000"/>
                <w:sz w:val="12"/>
                <w:szCs w:val="12"/>
              </w:rPr>
            </w:pPr>
            <w:r w:rsidRPr="007841E5">
              <w:rPr>
                <w:color w:val="000000"/>
                <w:sz w:val="12"/>
                <w:szCs w:val="12"/>
              </w:rPr>
              <w:t>Организация условий и мест для детского отдыха и досуга (детских и спортивных площадок)</w:t>
            </w:r>
          </w:p>
        </w:tc>
        <w:tc>
          <w:tcPr>
            <w:tcW w:w="1701" w:type="dxa"/>
          </w:tcPr>
          <w:p w14:paraId="03F46904" w14:textId="77777777" w:rsidR="007E44EC" w:rsidRPr="007841E5" w:rsidRDefault="007E44EC" w:rsidP="00A5606F">
            <w:pPr>
              <w:jc w:val="center"/>
              <w:rPr>
                <w:sz w:val="12"/>
                <w:szCs w:val="12"/>
              </w:rPr>
            </w:pPr>
            <w:r w:rsidRPr="007841E5">
              <w:rPr>
                <w:sz w:val="12"/>
                <w:szCs w:val="12"/>
              </w:rPr>
              <w:t>0</w:t>
            </w:r>
          </w:p>
        </w:tc>
        <w:tc>
          <w:tcPr>
            <w:tcW w:w="1701" w:type="dxa"/>
          </w:tcPr>
          <w:p w14:paraId="526D5FF2" w14:textId="77777777" w:rsidR="007E44EC" w:rsidRPr="007841E5" w:rsidRDefault="007E44EC" w:rsidP="00A5606F">
            <w:pPr>
              <w:jc w:val="center"/>
              <w:rPr>
                <w:sz w:val="12"/>
                <w:szCs w:val="12"/>
              </w:rPr>
            </w:pPr>
            <w:r w:rsidRPr="007841E5">
              <w:rPr>
                <w:sz w:val="12"/>
                <w:szCs w:val="12"/>
              </w:rPr>
              <w:t>0</w:t>
            </w:r>
          </w:p>
        </w:tc>
        <w:tc>
          <w:tcPr>
            <w:tcW w:w="1701" w:type="dxa"/>
          </w:tcPr>
          <w:p w14:paraId="4906A82C" w14:textId="77777777" w:rsidR="007E44EC" w:rsidRPr="007841E5" w:rsidRDefault="007E44EC" w:rsidP="00A5606F">
            <w:pPr>
              <w:jc w:val="center"/>
              <w:rPr>
                <w:sz w:val="12"/>
                <w:szCs w:val="12"/>
              </w:rPr>
            </w:pPr>
            <w:r w:rsidRPr="007841E5">
              <w:rPr>
                <w:sz w:val="12"/>
                <w:szCs w:val="12"/>
              </w:rPr>
              <w:t>0</w:t>
            </w:r>
          </w:p>
        </w:tc>
      </w:tr>
      <w:tr w:rsidR="007E44EC" w:rsidRPr="007841E5" w14:paraId="36F31BD4" w14:textId="77777777" w:rsidTr="00845E73">
        <w:trPr>
          <w:cantSplit/>
        </w:trPr>
        <w:tc>
          <w:tcPr>
            <w:tcW w:w="1844" w:type="dxa"/>
            <w:shd w:val="clear" w:color="auto" w:fill="auto"/>
            <w:noWrap/>
          </w:tcPr>
          <w:p w14:paraId="6AF13495" w14:textId="77777777" w:rsidR="007E44EC" w:rsidRPr="007841E5" w:rsidRDefault="007E44EC" w:rsidP="00A5606F">
            <w:pPr>
              <w:rPr>
                <w:color w:val="000000"/>
                <w:sz w:val="12"/>
                <w:szCs w:val="12"/>
              </w:rPr>
            </w:pPr>
            <w:r w:rsidRPr="007841E5">
              <w:rPr>
                <w:color w:val="000000"/>
                <w:sz w:val="12"/>
                <w:szCs w:val="12"/>
              </w:rPr>
              <w:t>0003.0009.0097.0699</w:t>
            </w:r>
          </w:p>
        </w:tc>
        <w:tc>
          <w:tcPr>
            <w:tcW w:w="2693" w:type="dxa"/>
            <w:shd w:val="clear" w:color="auto" w:fill="auto"/>
          </w:tcPr>
          <w:p w14:paraId="427B2B72" w14:textId="77777777" w:rsidR="007E44EC" w:rsidRPr="007841E5" w:rsidRDefault="007E44EC" w:rsidP="00A5606F">
            <w:pPr>
              <w:rPr>
                <w:color w:val="000000"/>
                <w:sz w:val="12"/>
                <w:szCs w:val="12"/>
              </w:rPr>
            </w:pPr>
            <w:r w:rsidRPr="007841E5">
              <w:rPr>
                <w:color w:val="000000"/>
                <w:sz w:val="12"/>
                <w:szCs w:val="12"/>
              </w:rPr>
              <w:t>Благоустройство и ремонт подъездных дорог, в том числе тротуаров</w:t>
            </w:r>
          </w:p>
        </w:tc>
        <w:tc>
          <w:tcPr>
            <w:tcW w:w="1701" w:type="dxa"/>
          </w:tcPr>
          <w:p w14:paraId="0A3E7CE0" w14:textId="77777777" w:rsidR="007E44EC" w:rsidRPr="007841E5" w:rsidRDefault="007E44EC" w:rsidP="00A5606F">
            <w:pPr>
              <w:jc w:val="center"/>
              <w:rPr>
                <w:sz w:val="12"/>
                <w:szCs w:val="12"/>
              </w:rPr>
            </w:pPr>
            <w:r w:rsidRPr="007841E5">
              <w:rPr>
                <w:sz w:val="12"/>
                <w:szCs w:val="12"/>
              </w:rPr>
              <w:t>0</w:t>
            </w:r>
          </w:p>
        </w:tc>
        <w:tc>
          <w:tcPr>
            <w:tcW w:w="1701" w:type="dxa"/>
          </w:tcPr>
          <w:p w14:paraId="1A49434B" w14:textId="77777777" w:rsidR="007E44EC" w:rsidRPr="007841E5" w:rsidRDefault="007E44EC" w:rsidP="00A5606F">
            <w:pPr>
              <w:jc w:val="center"/>
              <w:rPr>
                <w:sz w:val="12"/>
                <w:szCs w:val="12"/>
              </w:rPr>
            </w:pPr>
            <w:r w:rsidRPr="007841E5">
              <w:rPr>
                <w:sz w:val="12"/>
                <w:szCs w:val="12"/>
              </w:rPr>
              <w:t>1</w:t>
            </w:r>
          </w:p>
        </w:tc>
        <w:tc>
          <w:tcPr>
            <w:tcW w:w="1701" w:type="dxa"/>
          </w:tcPr>
          <w:p w14:paraId="07A74447" w14:textId="77777777" w:rsidR="007E44EC" w:rsidRPr="007841E5" w:rsidRDefault="007E44EC" w:rsidP="00A5606F">
            <w:pPr>
              <w:jc w:val="center"/>
              <w:rPr>
                <w:sz w:val="12"/>
                <w:szCs w:val="12"/>
              </w:rPr>
            </w:pPr>
            <w:r w:rsidRPr="007841E5">
              <w:rPr>
                <w:sz w:val="12"/>
                <w:szCs w:val="12"/>
              </w:rPr>
              <w:t>1</w:t>
            </w:r>
          </w:p>
        </w:tc>
      </w:tr>
      <w:tr w:rsidR="007E44EC" w:rsidRPr="007841E5" w14:paraId="1A7A1420" w14:textId="77777777" w:rsidTr="00845E73">
        <w:trPr>
          <w:cantSplit/>
        </w:trPr>
        <w:tc>
          <w:tcPr>
            <w:tcW w:w="1844" w:type="dxa"/>
            <w:shd w:val="clear" w:color="auto" w:fill="auto"/>
            <w:noWrap/>
          </w:tcPr>
          <w:p w14:paraId="277F6B29" w14:textId="77777777" w:rsidR="007E44EC" w:rsidRPr="007841E5" w:rsidRDefault="007E44EC" w:rsidP="00A5606F">
            <w:pPr>
              <w:rPr>
                <w:color w:val="000000"/>
                <w:sz w:val="12"/>
                <w:szCs w:val="12"/>
              </w:rPr>
            </w:pPr>
            <w:r w:rsidRPr="007841E5">
              <w:rPr>
                <w:color w:val="000000"/>
                <w:sz w:val="12"/>
                <w:szCs w:val="12"/>
              </w:rPr>
              <w:t>0003.0009.0097.0700</w:t>
            </w:r>
          </w:p>
        </w:tc>
        <w:tc>
          <w:tcPr>
            <w:tcW w:w="2693" w:type="dxa"/>
            <w:shd w:val="clear" w:color="auto" w:fill="auto"/>
          </w:tcPr>
          <w:p w14:paraId="5E3EC0E2" w14:textId="77777777" w:rsidR="007E44EC" w:rsidRPr="007841E5" w:rsidRDefault="007E44EC" w:rsidP="00A5606F">
            <w:pPr>
              <w:rPr>
                <w:color w:val="000000"/>
                <w:sz w:val="12"/>
                <w:szCs w:val="12"/>
              </w:rPr>
            </w:pPr>
            <w:r w:rsidRPr="007841E5">
              <w:rPr>
                <w:color w:val="000000"/>
                <w:sz w:val="12"/>
                <w:szCs w:val="12"/>
              </w:rPr>
              <w:t>Водоснабжение поселений</w:t>
            </w:r>
          </w:p>
        </w:tc>
        <w:tc>
          <w:tcPr>
            <w:tcW w:w="1701" w:type="dxa"/>
          </w:tcPr>
          <w:p w14:paraId="287A98C3" w14:textId="77777777" w:rsidR="007E44EC" w:rsidRPr="007841E5" w:rsidRDefault="007E44EC" w:rsidP="00A5606F">
            <w:pPr>
              <w:jc w:val="center"/>
              <w:rPr>
                <w:sz w:val="12"/>
                <w:szCs w:val="12"/>
              </w:rPr>
            </w:pPr>
            <w:r w:rsidRPr="007841E5">
              <w:rPr>
                <w:sz w:val="12"/>
                <w:szCs w:val="12"/>
              </w:rPr>
              <w:t>3</w:t>
            </w:r>
          </w:p>
        </w:tc>
        <w:tc>
          <w:tcPr>
            <w:tcW w:w="1701" w:type="dxa"/>
          </w:tcPr>
          <w:p w14:paraId="02433195" w14:textId="77777777" w:rsidR="007E44EC" w:rsidRPr="007841E5" w:rsidRDefault="007E44EC" w:rsidP="00A5606F">
            <w:pPr>
              <w:jc w:val="center"/>
              <w:rPr>
                <w:sz w:val="12"/>
                <w:szCs w:val="12"/>
              </w:rPr>
            </w:pPr>
            <w:r w:rsidRPr="007841E5">
              <w:rPr>
                <w:sz w:val="12"/>
                <w:szCs w:val="12"/>
              </w:rPr>
              <w:t>1</w:t>
            </w:r>
          </w:p>
        </w:tc>
        <w:tc>
          <w:tcPr>
            <w:tcW w:w="1701" w:type="dxa"/>
          </w:tcPr>
          <w:p w14:paraId="66D1D234" w14:textId="77777777" w:rsidR="007E44EC" w:rsidRPr="007841E5" w:rsidRDefault="007E44EC" w:rsidP="00A5606F">
            <w:pPr>
              <w:jc w:val="center"/>
              <w:rPr>
                <w:sz w:val="12"/>
                <w:szCs w:val="12"/>
              </w:rPr>
            </w:pPr>
            <w:r w:rsidRPr="007841E5">
              <w:rPr>
                <w:sz w:val="12"/>
                <w:szCs w:val="12"/>
              </w:rPr>
              <w:t>4</w:t>
            </w:r>
          </w:p>
        </w:tc>
      </w:tr>
      <w:tr w:rsidR="007E44EC" w:rsidRPr="007841E5" w14:paraId="1AEF11DC" w14:textId="77777777" w:rsidTr="00845E73">
        <w:trPr>
          <w:cantSplit/>
        </w:trPr>
        <w:tc>
          <w:tcPr>
            <w:tcW w:w="1844" w:type="dxa"/>
            <w:shd w:val="clear" w:color="auto" w:fill="auto"/>
            <w:noWrap/>
          </w:tcPr>
          <w:p w14:paraId="5862C413" w14:textId="77777777" w:rsidR="007E44EC" w:rsidRPr="007841E5" w:rsidRDefault="007E44EC" w:rsidP="00A5606F">
            <w:pPr>
              <w:rPr>
                <w:color w:val="000000"/>
                <w:sz w:val="12"/>
                <w:szCs w:val="12"/>
              </w:rPr>
            </w:pPr>
            <w:r w:rsidRPr="007841E5">
              <w:rPr>
                <w:color w:val="000000"/>
                <w:sz w:val="12"/>
                <w:szCs w:val="12"/>
              </w:rPr>
              <w:lastRenderedPageBreak/>
              <w:t>0003.0009.0097.0701</w:t>
            </w:r>
          </w:p>
        </w:tc>
        <w:tc>
          <w:tcPr>
            <w:tcW w:w="2693" w:type="dxa"/>
            <w:shd w:val="clear" w:color="auto" w:fill="auto"/>
          </w:tcPr>
          <w:p w14:paraId="6008EC6F" w14:textId="77777777" w:rsidR="007E44EC" w:rsidRPr="007841E5" w:rsidRDefault="007E44EC" w:rsidP="00A5606F">
            <w:pPr>
              <w:rPr>
                <w:color w:val="000000"/>
                <w:sz w:val="12"/>
                <w:szCs w:val="12"/>
              </w:rPr>
            </w:pPr>
            <w:r w:rsidRPr="007841E5">
              <w:rPr>
                <w:color w:val="000000"/>
                <w:sz w:val="12"/>
                <w:szCs w:val="12"/>
              </w:rPr>
              <w:t>Канализирование поселений</w:t>
            </w:r>
          </w:p>
        </w:tc>
        <w:tc>
          <w:tcPr>
            <w:tcW w:w="1701" w:type="dxa"/>
          </w:tcPr>
          <w:p w14:paraId="51634EDE" w14:textId="77777777" w:rsidR="007E44EC" w:rsidRPr="007841E5" w:rsidRDefault="007E44EC" w:rsidP="00A5606F">
            <w:pPr>
              <w:jc w:val="center"/>
              <w:rPr>
                <w:sz w:val="12"/>
                <w:szCs w:val="12"/>
              </w:rPr>
            </w:pPr>
            <w:r w:rsidRPr="007841E5">
              <w:rPr>
                <w:sz w:val="12"/>
                <w:szCs w:val="12"/>
              </w:rPr>
              <w:t>0</w:t>
            </w:r>
          </w:p>
        </w:tc>
        <w:tc>
          <w:tcPr>
            <w:tcW w:w="1701" w:type="dxa"/>
          </w:tcPr>
          <w:p w14:paraId="69D56DBE" w14:textId="77777777" w:rsidR="007E44EC" w:rsidRPr="007841E5" w:rsidRDefault="007E44EC" w:rsidP="00A5606F">
            <w:pPr>
              <w:jc w:val="center"/>
              <w:rPr>
                <w:sz w:val="12"/>
                <w:szCs w:val="12"/>
              </w:rPr>
            </w:pPr>
            <w:r w:rsidRPr="007841E5">
              <w:rPr>
                <w:sz w:val="12"/>
                <w:szCs w:val="12"/>
              </w:rPr>
              <w:t>0</w:t>
            </w:r>
          </w:p>
        </w:tc>
        <w:tc>
          <w:tcPr>
            <w:tcW w:w="1701" w:type="dxa"/>
          </w:tcPr>
          <w:p w14:paraId="3BDFFCB9" w14:textId="77777777" w:rsidR="007E44EC" w:rsidRPr="007841E5" w:rsidRDefault="007E44EC" w:rsidP="00A5606F">
            <w:pPr>
              <w:jc w:val="center"/>
              <w:rPr>
                <w:sz w:val="12"/>
                <w:szCs w:val="12"/>
              </w:rPr>
            </w:pPr>
            <w:r w:rsidRPr="007841E5">
              <w:rPr>
                <w:sz w:val="12"/>
                <w:szCs w:val="12"/>
              </w:rPr>
              <w:t>0</w:t>
            </w:r>
          </w:p>
        </w:tc>
      </w:tr>
      <w:tr w:rsidR="007E44EC" w:rsidRPr="007841E5" w14:paraId="295EB53C" w14:textId="77777777" w:rsidTr="00845E73">
        <w:trPr>
          <w:cantSplit/>
        </w:trPr>
        <w:tc>
          <w:tcPr>
            <w:tcW w:w="1844" w:type="dxa"/>
            <w:shd w:val="clear" w:color="auto" w:fill="auto"/>
            <w:noWrap/>
          </w:tcPr>
          <w:p w14:paraId="608CF7CA" w14:textId="77777777" w:rsidR="007E44EC" w:rsidRPr="007841E5" w:rsidRDefault="007E44EC" w:rsidP="00A5606F">
            <w:pPr>
              <w:rPr>
                <w:color w:val="000000"/>
                <w:sz w:val="12"/>
                <w:szCs w:val="12"/>
              </w:rPr>
            </w:pPr>
            <w:r w:rsidRPr="007841E5">
              <w:rPr>
                <w:color w:val="000000"/>
                <w:sz w:val="12"/>
                <w:szCs w:val="12"/>
              </w:rPr>
              <w:t>0003.0009.0097.0703</w:t>
            </w:r>
          </w:p>
        </w:tc>
        <w:tc>
          <w:tcPr>
            <w:tcW w:w="2693" w:type="dxa"/>
            <w:shd w:val="clear" w:color="auto" w:fill="auto"/>
          </w:tcPr>
          <w:p w14:paraId="1B0AFC8B" w14:textId="77777777" w:rsidR="007E44EC" w:rsidRPr="007841E5" w:rsidRDefault="007E44EC" w:rsidP="00A5606F">
            <w:pPr>
              <w:rPr>
                <w:color w:val="000000"/>
                <w:sz w:val="12"/>
                <w:szCs w:val="12"/>
              </w:rPr>
            </w:pPr>
            <w:r w:rsidRPr="007841E5">
              <w:rPr>
                <w:color w:val="000000"/>
                <w:sz w:val="12"/>
                <w:szCs w:val="12"/>
              </w:rPr>
              <w:t>Газификация поселений</w:t>
            </w:r>
          </w:p>
        </w:tc>
        <w:tc>
          <w:tcPr>
            <w:tcW w:w="1701" w:type="dxa"/>
          </w:tcPr>
          <w:p w14:paraId="0F871327" w14:textId="77777777" w:rsidR="007E44EC" w:rsidRPr="007841E5" w:rsidRDefault="007E44EC" w:rsidP="00A5606F">
            <w:pPr>
              <w:jc w:val="center"/>
              <w:rPr>
                <w:sz w:val="12"/>
                <w:szCs w:val="12"/>
              </w:rPr>
            </w:pPr>
            <w:r w:rsidRPr="007841E5">
              <w:rPr>
                <w:sz w:val="12"/>
                <w:szCs w:val="12"/>
              </w:rPr>
              <w:t>1</w:t>
            </w:r>
          </w:p>
        </w:tc>
        <w:tc>
          <w:tcPr>
            <w:tcW w:w="1701" w:type="dxa"/>
          </w:tcPr>
          <w:p w14:paraId="4BF66A8D" w14:textId="77777777" w:rsidR="007E44EC" w:rsidRPr="007841E5" w:rsidRDefault="007E44EC" w:rsidP="00A5606F">
            <w:pPr>
              <w:jc w:val="center"/>
              <w:rPr>
                <w:sz w:val="12"/>
                <w:szCs w:val="12"/>
              </w:rPr>
            </w:pPr>
            <w:r w:rsidRPr="007841E5">
              <w:rPr>
                <w:sz w:val="12"/>
                <w:szCs w:val="12"/>
              </w:rPr>
              <w:t>0</w:t>
            </w:r>
          </w:p>
        </w:tc>
        <w:tc>
          <w:tcPr>
            <w:tcW w:w="1701" w:type="dxa"/>
          </w:tcPr>
          <w:p w14:paraId="47628395" w14:textId="77777777" w:rsidR="007E44EC" w:rsidRPr="007841E5" w:rsidRDefault="007E44EC" w:rsidP="00A5606F">
            <w:pPr>
              <w:jc w:val="center"/>
              <w:rPr>
                <w:sz w:val="12"/>
                <w:szCs w:val="12"/>
              </w:rPr>
            </w:pPr>
            <w:r w:rsidRPr="007841E5">
              <w:rPr>
                <w:sz w:val="12"/>
                <w:szCs w:val="12"/>
              </w:rPr>
              <w:t>1</w:t>
            </w:r>
          </w:p>
        </w:tc>
      </w:tr>
      <w:tr w:rsidR="007E44EC" w:rsidRPr="007841E5" w14:paraId="33F303FA" w14:textId="77777777" w:rsidTr="00845E73">
        <w:trPr>
          <w:cantSplit/>
        </w:trPr>
        <w:tc>
          <w:tcPr>
            <w:tcW w:w="1844" w:type="dxa"/>
            <w:shd w:val="clear" w:color="auto" w:fill="BFBFBF"/>
            <w:noWrap/>
          </w:tcPr>
          <w:p w14:paraId="315B8AED" w14:textId="77777777" w:rsidR="007E44EC" w:rsidRPr="007841E5" w:rsidRDefault="007E44EC" w:rsidP="00A5606F">
            <w:pPr>
              <w:rPr>
                <w:color w:val="000000"/>
                <w:sz w:val="12"/>
                <w:szCs w:val="12"/>
              </w:rPr>
            </w:pPr>
            <w:r w:rsidRPr="007841E5">
              <w:rPr>
                <w:color w:val="000000"/>
                <w:sz w:val="12"/>
                <w:szCs w:val="12"/>
              </w:rPr>
              <w:t>0003.0009.0098.0000</w:t>
            </w:r>
          </w:p>
        </w:tc>
        <w:tc>
          <w:tcPr>
            <w:tcW w:w="2693" w:type="dxa"/>
            <w:shd w:val="clear" w:color="auto" w:fill="auto"/>
          </w:tcPr>
          <w:p w14:paraId="1FED6E8E" w14:textId="77777777" w:rsidR="007E44EC" w:rsidRPr="007841E5" w:rsidRDefault="007E44EC" w:rsidP="00A5606F">
            <w:pPr>
              <w:rPr>
                <w:b/>
                <w:bCs/>
                <w:color w:val="943634"/>
                <w:sz w:val="12"/>
                <w:szCs w:val="12"/>
              </w:rPr>
            </w:pPr>
            <w:r w:rsidRPr="007841E5">
              <w:rPr>
                <w:b/>
                <w:bCs/>
                <w:color w:val="943634"/>
                <w:sz w:val="12"/>
                <w:szCs w:val="12"/>
              </w:rPr>
              <w:t>Сельское хозяйство</w:t>
            </w:r>
          </w:p>
        </w:tc>
        <w:tc>
          <w:tcPr>
            <w:tcW w:w="1701" w:type="dxa"/>
          </w:tcPr>
          <w:p w14:paraId="72B709DC"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730239AD"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376B8C52" w14:textId="77777777" w:rsidR="007E44EC" w:rsidRPr="007841E5" w:rsidRDefault="007E44EC" w:rsidP="00A5606F">
            <w:pPr>
              <w:jc w:val="center"/>
              <w:rPr>
                <w:b/>
                <w:bCs/>
                <w:sz w:val="12"/>
                <w:szCs w:val="12"/>
              </w:rPr>
            </w:pPr>
            <w:r w:rsidRPr="007841E5">
              <w:rPr>
                <w:b/>
                <w:bCs/>
                <w:sz w:val="12"/>
                <w:szCs w:val="12"/>
              </w:rPr>
              <w:t>0</w:t>
            </w:r>
          </w:p>
        </w:tc>
      </w:tr>
      <w:tr w:rsidR="007E44EC" w:rsidRPr="007841E5" w14:paraId="2B9957EE" w14:textId="77777777" w:rsidTr="00845E73">
        <w:trPr>
          <w:cantSplit/>
        </w:trPr>
        <w:tc>
          <w:tcPr>
            <w:tcW w:w="1844" w:type="dxa"/>
            <w:shd w:val="clear" w:color="auto" w:fill="auto"/>
            <w:noWrap/>
          </w:tcPr>
          <w:p w14:paraId="0CEC4DAA" w14:textId="77777777" w:rsidR="007E44EC" w:rsidRPr="007841E5" w:rsidRDefault="007E44EC" w:rsidP="00A5606F">
            <w:pPr>
              <w:rPr>
                <w:color w:val="000000"/>
                <w:sz w:val="12"/>
                <w:szCs w:val="12"/>
              </w:rPr>
            </w:pPr>
            <w:r w:rsidRPr="007841E5">
              <w:rPr>
                <w:color w:val="000000"/>
                <w:sz w:val="12"/>
                <w:szCs w:val="12"/>
              </w:rPr>
              <w:t>0003.0009.0098.0708</w:t>
            </w:r>
          </w:p>
        </w:tc>
        <w:tc>
          <w:tcPr>
            <w:tcW w:w="2693" w:type="dxa"/>
            <w:shd w:val="clear" w:color="auto" w:fill="auto"/>
          </w:tcPr>
          <w:p w14:paraId="606C1CF1" w14:textId="77777777" w:rsidR="007E44EC" w:rsidRPr="007841E5" w:rsidRDefault="007E44EC" w:rsidP="00A5606F">
            <w:pPr>
              <w:rPr>
                <w:color w:val="000000"/>
                <w:sz w:val="12"/>
                <w:szCs w:val="12"/>
              </w:rPr>
            </w:pPr>
            <w:r w:rsidRPr="007841E5">
              <w:rPr>
                <w:color w:val="000000"/>
                <w:sz w:val="12"/>
                <w:szCs w:val="12"/>
              </w:rPr>
              <w:t>Личные подсобные хозяйства</w:t>
            </w:r>
          </w:p>
        </w:tc>
        <w:tc>
          <w:tcPr>
            <w:tcW w:w="1701" w:type="dxa"/>
          </w:tcPr>
          <w:p w14:paraId="2E9F2D82" w14:textId="77777777" w:rsidR="007E44EC" w:rsidRPr="007841E5" w:rsidRDefault="007E44EC" w:rsidP="00A5606F">
            <w:pPr>
              <w:jc w:val="center"/>
              <w:rPr>
                <w:sz w:val="12"/>
                <w:szCs w:val="12"/>
              </w:rPr>
            </w:pPr>
            <w:r w:rsidRPr="007841E5">
              <w:rPr>
                <w:sz w:val="12"/>
                <w:szCs w:val="12"/>
              </w:rPr>
              <w:t>0</w:t>
            </w:r>
          </w:p>
        </w:tc>
        <w:tc>
          <w:tcPr>
            <w:tcW w:w="1701" w:type="dxa"/>
          </w:tcPr>
          <w:p w14:paraId="2BA1938B" w14:textId="77777777" w:rsidR="007E44EC" w:rsidRPr="007841E5" w:rsidRDefault="007E44EC" w:rsidP="00A5606F">
            <w:pPr>
              <w:jc w:val="center"/>
              <w:rPr>
                <w:sz w:val="12"/>
                <w:szCs w:val="12"/>
              </w:rPr>
            </w:pPr>
            <w:r w:rsidRPr="007841E5">
              <w:rPr>
                <w:sz w:val="12"/>
                <w:szCs w:val="12"/>
              </w:rPr>
              <w:t>0</w:t>
            </w:r>
          </w:p>
        </w:tc>
        <w:tc>
          <w:tcPr>
            <w:tcW w:w="1701" w:type="dxa"/>
          </w:tcPr>
          <w:p w14:paraId="70A601A0" w14:textId="77777777" w:rsidR="007E44EC" w:rsidRPr="007841E5" w:rsidRDefault="007E44EC" w:rsidP="00A5606F">
            <w:pPr>
              <w:jc w:val="center"/>
              <w:rPr>
                <w:sz w:val="12"/>
                <w:szCs w:val="12"/>
              </w:rPr>
            </w:pPr>
            <w:r w:rsidRPr="007841E5">
              <w:rPr>
                <w:sz w:val="12"/>
                <w:szCs w:val="12"/>
              </w:rPr>
              <w:t>0</w:t>
            </w:r>
          </w:p>
        </w:tc>
      </w:tr>
      <w:tr w:rsidR="007E44EC" w:rsidRPr="007841E5" w14:paraId="74711397" w14:textId="77777777" w:rsidTr="00845E73">
        <w:trPr>
          <w:cantSplit/>
        </w:trPr>
        <w:tc>
          <w:tcPr>
            <w:tcW w:w="1844" w:type="dxa"/>
            <w:shd w:val="clear" w:color="auto" w:fill="auto"/>
            <w:noWrap/>
          </w:tcPr>
          <w:p w14:paraId="34CF023B" w14:textId="77777777" w:rsidR="007E44EC" w:rsidRPr="007841E5" w:rsidRDefault="007E44EC" w:rsidP="00A5606F">
            <w:pPr>
              <w:rPr>
                <w:color w:val="000000"/>
                <w:sz w:val="12"/>
                <w:szCs w:val="12"/>
              </w:rPr>
            </w:pPr>
            <w:r w:rsidRPr="007841E5">
              <w:rPr>
                <w:color w:val="000000"/>
                <w:sz w:val="12"/>
                <w:szCs w:val="12"/>
              </w:rPr>
              <w:t>0003.0009.0098.0718</w:t>
            </w:r>
          </w:p>
        </w:tc>
        <w:tc>
          <w:tcPr>
            <w:tcW w:w="2693" w:type="dxa"/>
            <w:shd w:val="clear" w:color="auto" w:fill="auto"/>
          </w:tcPr>
          <w:p w14:paraId="049550D4" w14:textId="77777777" w:rsidR="007E44EC" w:rsidRPr="007841E5" w:rsidRDefault="007E44EC" w:rsidP="00A5606F">
            <w:pPr>
              <w:rPr>
                <w:color w:val="000000"/>
                <w:sz w:val="12"/>
                <w:szCs w:val="12"/>
              </w:rPr>
            </w:pPr>
            <w:r w:rsidRPr="007841E5">
              <w:rPr>
                <w:color w:val="000000"/>
                <w:sz w:val="12"/>
                <w:szCs w:val="12"/>
              </w:rPr>
              <w:t>Нарушения в области ветеринарии</w:t>
            </w:r>
          </w:p>
        </w:tc>
        <w:tc>
          <w:tcPr>
            <w:tcW w:w="1701" w:type="dxa"/>
          </w:tcPr>
          <w:p w14:paraId="6F4A7BC0" w14:textId="77777777" w:rsidR="007E44EC" w:rsidRPr="007841E5" w:rsidRDefault="007E44EC" w:rsidP="00A5606F">
            <w:pPr>
              <w:jc w:val="center"/>
              <w:rPr>
                <w:sz w:val="12"/>
                <w:szCs w:val="12"/>
              </w:rPr>
            </w:pPr>
            <w:r w:rsidRPr="007841E5">
              <w:rPr>
                <w:sz w:val="12"/>
                <w:szCs w:val="12"/>
              </w:rPr>
              <w:t>0</w:t>
            </w:r>
          </w:p>
        </w:tc>
        <w:tc>
          <w:tcPr>
            <w:tcW w:w="1701" w:type="dxa"/>
          </w:tcPr>
          <w:p w14:paraId="177A716F" w14:textId="77777777" w:rsidR="007E44EC" w:rsidRPr="007841E5" w:rsidRDefault="007E44EC" w:rsidP="00A5606F">
            <w:pPr>
              <w:jc w:val="center"/>
              <w:rPr>
                <w:sz w:val="12"/>
                <w:szCs w:val="12"/>
              </w:rPr>
            </w:pPr>
            <w:r w:rsidRPr="007841E5">
              <w:rPr>
                <w:sz w:val="12"/>
                <w:szCs w:val="12"/>
              </w:rPr>
              <w:t>0</w:t>
            </w:r>
          </w:p>
        </w:tc>
        <w:tc>
          <w:tcPr>
            <w:tcW w:w="1701" w:type="dxa"/>
          </w:tcPr>
          <w:p w14:paraId="4F5E6C64" w14:textId="77777777" w:rsidR="007E44EC" w:rsidRPr="007841E5" w:rsidRDefault="007E44EC" w:rsidP="00A5606F">
            <w:pPr>
              <w:jc w:val="center"/>
              <w:rPr>
                <w:sz w:val="12"/>
                <w:szCs w:val="12"/>
              </w:rPr>
            </w:pPr>
            <w:r w:rsidRPr="007841E5">
              <w:rPr>
                <w:sz w:val="12"/>
                <w:szCs w:val="12"/>
              </w:rPr>
              <w:t>0</w:t>
            </w:r>
          </w:p>
        </w:tc>
      </w:tr>
      <w:tr w:rsidR="007E44EC" w:rsidRPr="007841E5" w14:paraId="4722D8E6" w14:textId="77777777" w:rsidTr="00845E73">
        <w:trPr>
          <w:cantSplit/>
        </w:trPr>
        <w:tc>
          <w:tcPr>
            <w:tcW w:w="1844" w:type="dxa"/>
            <w:shd w:val="clear" w:color="auto" w:fill="auto"/>
            <w:noWrap/>
          </w:tcPr>
          <w:p w14:paraId="31096AD6" w14:textId="77777777" w:rsidR="007E44EC" w:rsidRPr="007841E5" w:rsidRDefault="007E44EC" w:rsidP="00A5606F">
            <w:pPr>
              <w:rPr>
                <w:color w:val="000000"/>
                <w:sz w:val="12"/>
                <w:szCs w:val="12"/>
              </w:rPr>
            </w:pPr>
            <w:r w:rsidRPr="007841E5">
              <w:rPr>
                <w:color w:val="000000"/>
                <w:sz w:val="12"/>
                <w:szCs w:val="12"/>
              </w:rPr>
              <w:t>0003.0009.0098.0726</w:t>
            </w:r>
          </w:p>
        </w:tc>
        <w:tc>
          <w:tcPr>
            <w:tcW w:w="2693" w:type="dxa"/>
            <w:shd w:val="clear" w:color="auto" w:fill="auto"/>
          </w:tcPr>
          <w:p w14:paraId="51546BA2" w14:textId="77777777" w:rsidR="007E44EC" w:rsidRPr="007841E5" w:rsidRDefault="007E44EC" w:rsidP="00A5606F">
            <w:pPr>
              <w:rPr>
                <w:color w:val="000000"/>
                <w:sz w:val="12"/>
                <w:szCs w:val="12"/>
              </w:rPr>
            </w:pPr>
            <w:r w:rsidRPr="007841E5">
              <w:rPr>
                <w:color w:val="000000"/>
                <w:sz w:val="12"/>
                <w:szCs w:val="12"/>
              </w:rPr>
              <w:t>Правила содержания домашних животных</w:t>
            </w:r>
          </w:p>
        </w:tc>
        <w:tc>
          <w:tcPr>
            <w:tcW w:w="1701" w:type="dxa"/>
          </w:tcPr>
          <w:p w14:paraId="2EB2022A" w14:textId="77777777" w:rsidR="007E44EC" w:rsidRPr="007841E5" w:rsidRDefault="007E44EC" w:rsidP="00A5606F">
            <w:pPr>
              <w:jc w:val="center"/>
              <w:rPr>
                <w:sz w:val="12"/>
                <w:szCs w:val="12"/>
              </w:rPr>
            </w:pPr>
            <w:r w:rsidRPr="007841E5">
              <w:rPr>
                <w:sz w:val="12"/>
                <w:szCs w:val="12"/>
              </w:rPr>
              <w:t>0</w:t>
            </w:r>
          </w:p>
        </w:tc>
        <w:tc>
          <w:tcPr>
            <w:tcW w:w="1701" w:type="dxa"/>
          </w:tcPr>
          <w:p w14:paraId="7E09D6B4" w14:textId="77777777" w:rsidR="007E44EC" w:rsidRPr="007841E5" w:rsidRDefault="007E44EC" w:rsidP="00A5606F">
            <w:pPr>
              <w:jc w:val="center"/>
              <w:rPr>
                <w:sz w:val="12"/>
                <w:szCs w:val="12"/>
              </w:rPr>
            </w:pPr>
            <w:r w:rsidRPr="007841E5">
              <w:rPr>
                <w:sz w:val="12"/>
                <w:szCs w:val="12"/>
              </w:rPr>
              <w:t>0</w:t>
            </w:r>
          </w:p>
        </w:tc>
        <w:tc>
          <w:tcPr>
            <w:tcW w:w="1701" w:type="dxa"/>
          </w:tcPr>
          <w:p w14:paraId="5A7EA23D" w14:textId="77777777" w:rsidR="007E44EC" w:rsidRPr="007841E5" w:rsidRDefault="007E44EC" w:rsidP="00A5606F">
            <w:pPr>
              <w:jc w:val="center"/>
              <w:rPr>
                <w:sz w:val="12"/>
                <w:szCs w:val="12"/>
              </w:rPr>
            </w:pPr>
            <w:r w:rsidRPr="007841E5">
              <w:rPr>
                <w:sz w:val="12"/>
                <w:szCs w:val="12"/>
              </w:rPr>
              <w:t>0</w:t>
            </w:r>
          </w:p>
        </w:tc>
      </w:tr>
      <w:tr w:rsidR="007E44EC" w:rsidRPr="007841E5" w14:paraId="6AB32219" w14:textId="77777777" w:rsidTr="00845E73">
        <w:trPr>
          <w:cantSplit/>
        </w:trPr>
        <w:tc>
          <w:tcPr>
            <w:tcW w:w="1844" w:type="dxa"/>
            <w:shd w:val="clear" w:color="auto" w:fill="auto"/>
            <w:noWrap/>
          </w:tcPr>
          <w:p w14:paraId="1EE7C81F" w14:textId="77777777" w:rsidR="007E44EC" w:rsidRPr="007841E5" w:rsidRDefault="007E44EC" w:rsidP="00A5606F">
            <w:pPr>
              <w:rPr>
                <w:color w:val="000000"/>
                <w:sz w:val="12"/>
                <w:szCs w:val="12"/>
              </w:rPr>
            </w:pPr>
            <w:r w:rsidRPr="007841E5">
              <w:rPr>
                <w:color w:val="000000"/>
                <w:sz w:val="12"/>
                <w:szCs w:val="12"/>
              </w:rPr>
              <w:t>0003.0009.0098.0728</w:t>
            </w:r>
          </w:p>
        </w:tc>
        <w:tc>
          <w:tcPr>
            <w:tcW w:w="2693" w:type="dxa"/>
            <w:shd w:val="clear" w:color="auto" w:fill="auto"/>
          </w:tcPr>
          <w:p w14:paraId="3CF51B90" w14:textId="77777777" w:rsidR="007E44EC" w:rsidRPr="007841E5" w:rsidRDefault="007E44EC" w:rsidP="00A5606F">
            <w:pPr>
              <w:rPr>
                <w:color w:val="000000"/>
                <w:sz w:val="12"/>
                <w:szCs w:val="12"/>
              </w:rPr>
            </w:pPr>
            <w:r w:rsidRPr="007841E5">
              <w:rPr>
                <w:color w:val="000000"/>
                <w:sz w:val="12"/>
                <w:szCs w:val="12"/>
              </w:rPr>
              <w:t>Ненадлежащее содержание домашних животных</w:t>
            </w:r>
          </w:p>
        </w:tc>
        <w:tc>
          <w:tcPr>
            <w:tcW w:w="1701" w:type="dxa"/>
          </w:tcPr>
          <w:p w14:paraId="222F3609" w14:textId="77777777" w:rsidR="007E44EC" w:rsidRPr="007841E5" w:rsidRDefault="007E44EC" w:rsidP="00A5606F">
            <w:pPr>
              <w:jc w:val="center"/>
              <w:rPr>
                <w:sz w:val="12"/>
                <w:szCs w:val="12"/>
              </w:rPr>
            </w:pPr>
            <w:r w:rsidRPr="007841E5">
              <w:rPr>
                <w:sz w:val="12"/>
                <w:szCs w:val="12"/>
              </w:rPr>
              <w:t>0</w:t>
            </w:r>
          </w:p>
        </w:tc>
        <w:tc>
          <w:tcPr>
            <w:tcW w:w="1701" w:type="dxa"/>
          </w:tcPr>
          <w:p w14:paraId="0838BF21" w14:textId="77777777" w:rsidR="007E44EC" w:rsidRPr="007841E5" w:rsidRDefault="007E44EC" w:rsidP="00A5606F">
            <w:pPr>
              <w:jc w:val="center"/>
              <w:rPr>
                <w:sz w:val="12"/>
                <w:szCs w:val="12"/>
              </w:rPr>
            </w:pPr>
            <w:r w:rsidRPr="007841E5">
              <w:rPr>
                <w:sz w:val="12"/>
                <w:szCs w:val="12"/>
              </w:rPr>
              <w:t>0</w:t>
            </w:r>
          </w:p>
        </w:tc>
        <w:tc>
          <w:tcPr>
            <w:tcW w:w="1701" w:type="dxa"/>
          </w:tcPr>
          <w:p w14:paraId="04090FE3" w14:textId="77777777" w:rsidR="007E44EC" w:rsidRPr="007841E5" w:rsidRDefault="007E44EC" w:rsidP="00A5606F">
            <w:pPr>
              <w:jc w:val="center"/>
              <w:rPr>
                <w:sz w:val="12"/>
                <w:szCs w:val="12"/>
              </w:rPr>
            </w:pPr>
            <w:r w:rsidRPr="007841E5">
              <w:rPr>
                <w:sz w:val="12"/>
                <w:szCs w:val="12"/>
              </w:rPr>
              <w:t>0</w:t>
            </w:r>
          </w:p>
        </w:tc>
      </w:tr>
      <w:tr w:rsidR="007E44EC" w:rsidRPr="007841E5" w14:paraId="4D26C7C2" w14:textId="77777777" w:rsidTr="00845E73">
        <w:trPr>
          <w:cantSplit/>
        </w:trPr>
        <w:tc>
          <w:tcPr>
            <w:tcW w:w="1844" w:type="dxa"/>
            <w:shd w:val="clear" w:color="auto" w:fill="BFBFBF"/>
            <w:noWrap/>
          </w:tcPr>
          <w:p w14:paraId="7530007B" w14:textId="77777777" w:rsidR="007E44EC" w:rsidRPr="007841E5" w:rsidRDefault="007E44EC" w:rsidP="00A5606F">
            <w:pPr>
              <w:rPr>
                <w:color w:val="000000"/>
                <w:sz w:val="12"/>
                <w:szCs w:val="12"/>
              </w:rPr>
            </w:pPr>
            <w:r w:rsidRPr="007841E5">
              <w:rPr>
                <w:color w:val="000000"/>
                <w:sz w:val="12"/>
                <w:szCs w:val="12"/>
              </w:rPr>
              <w:t>0003.0009.0099.0000</w:t>
            </w:r>
          </w:p>
        </w:tc>
        <w:tc>
          <w:tcPr>
            <w:tcW w:w="2693" w:type="dxa"/>
            <w:shd w:val="clear" w:color="auto" w:fill="auto"/>
          </w:tcPr>
          <w:p w14:paraId="4D8F61FF" w14:textId="77777777" w:rsidR="007E44EC" w:rsidRPr="007841E5" w:rsidRDefault="007E44EC" w:rsidP="00A5606F">
            <w:pPr>
              <w:rPr>
                <w:b/>
                <w:bCs/>
                <w:color w:val="943634"/>
                <w:sz w:val="12"/>
                <w:szCs w:val="12"/>
              </w:rPr>
            </w:pPr>
            <w:r w:rsidRPr="007841E5">
              <w:rPr>
                <w:b/>
                <w:bCs/>
                <w:color w:val="943634"/>
                <w:sz w:val="12"/>
                <w:szCs w:val="12"/>
              </w:rPr>
              <w:t>Транспорт</w:t>
            </w:r>
          </w:p>
        </w:tc>
        <w:tc>
          <w:tcPr>
            <w:tcW w:w="1701" w:type="dxa"/>
          </w:tcPr>
          <w:p w14:paraId="10AF6275" w14:textId="77777777" w:rsidR="007E44EC" w:rsidRPr="007841E5" w:rsidRDefault="007E44EC" w:rsidP="00A5606F">
            <w:pPr>
              <w:jc w:val="center"/>
              <w:rPr>
                <w:b/>
                <w:bCs/>
                <w:sz w:val="12"/>
                <w:szCs w:val="12"/>
              </w:rPr>
            </w:pPr>
            <w:r w:rsidRPr="007841E5">
              <w:rPr>
                <w:b/>
                <w:bCs/>
                <w:sz w:val="12"/>
                <w:szCs w:val="12"/>
              </w:rPr>
              <w:t>14</w:t>
            </w:r>
          </w:p>
        </w:tc>
        <w:tc>
          <w:tcPr>
            <w:tcW w:w="1701" w:type="dxa"/>
          </w:tcPr>
          <w:p w14:paraId="3360EEC8"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28B5450D" w14:textId="77777777" w:rsidR="007E44EC" w:rsidRPr="007841E5" w:rsidRDefault="007E44EC" w:rsidP="00A5606F">
            <w:pPr>
              <w:jc w:val="center"/>
              <w:rPr>
                <w:b/>
                <w:bCs/>
                <w:sz w:val="12"/>
                <w:szCs w:val="12"/>
              </w:rPr>
            </w:pPr>
            <w:r w:rsidRPr="007841E5">
              <w:rPr>
                <w:b/>
                <w:bCs/>
                <w:sz w:val="12"/>
                <w:szCs w:val="12"/>
              </w:rPr>
              <w:t>15</w:t>
            </w:r>
          </w:p>
        </w:tc>
      </w:tr>
      <w:tr w:rsidR="007E44EC" w:rsidRPr="007841E5" w14:paraId="3BDD3E5D" w14:textId="77777777" w:rsidTr="00845E73">
        <w:trPr>
          <w:cantSplit/>
        </w:trPr>
        <w:tc>
          <w:tcPr>
            <w:tcW w:w="1844" w:type="dxa"/>
            <w:shd w:val="clear" w:color="auto" w:fill="auto"/>
            <w:noWrap/>
            <w:vAlign w:val="bottom"/>
          </w:tcPr>
          <w:p w14:paraId="63CA349E" w14:textId="77777777" w:rsidR="007E44EC" w:rsidRPr="007841E5" w:rsidRDefault="007E44EC" w:rsidP="00A5606F">
            <w:pPr>
              <w:rPr>
                <w:color w:val="000000"/>
                <w:sz w:val="12"/>
                <w:szCs w:val="12"/>
              </w:rPr>
            </w:pPr>
            <w:r w:rsidRPr="007841E5">
              <w:rPr>
                <w:color w:val="000000"/>
                <w:sz w:val="12"/>
                <w:szCs w:val="12"/>
              </w:rPr>
              <w:t>0003.0009.0099.0732</w:t>
            </w:r>
          </w:p>
        </w:tc>
        <w:tc>
          <w:tcPr>
            <w:tcW w:w="2693" w:type="dxa"/>
            <w:shd w:val="clear" w:color="auto" w:fill="auto"/>
          </w:tcPr>
          <w:p w14:paraId="5F5174C0" w14:textId="77777777" w:rsidR="007E44EC" w:rsidRPr="007841E5" w:rsidRDefault="007E44EC" w:rsidP="00A5606F">
            <w:pPr>
              <w:rPr>
                <w:color w:val="000000"/>
                <w:sz w:val="12"/>
                <w:szCs w:val="12"/>
              </w:rPr>
            </w:pPr>
            <w:r w:rsidRPr="007841E5">
              <w:rPr>
                <w:color w:val="000000"/>
                <w:sz w:val="12"/>
                <w:szCs w:val="12"/>
              </w:rPr>
              <w:t>Городской, сельский и междугородний пассажирский транспорт</w:t>
            </w:r>
          </w:p>
        </w:tc>
        <w:tc>
          <w:tcPr>
            <w:tcW w:w="1701" w:type="dxa"/>
          </w:tcPr>
          <w:p w14:paraId="52F8E468" w14:textId="77777777" w:rsidR="007E44EC" w:rsidRPr="007841E5" w:rsidRDefault="007E44EC" w:rsidP="00A5606F">
            <w:pPr>
              <w:jc w:val="center"/>
              <w:rPr>
                <w:sz w:val="12"/>
                <w:szCs w:val="12"/>
              </w:rPr>
            </w:pPr>
            <w:r w:rsidRPr="007841E5">
              <w:rPr>
                <w:sz w:val="12"/>
                <w:szCs w:val="12"/>
              </w:rPr>
              <w:t>0</w:t>
            </w:r>
          </w:p>
        </w:tc>
        <w:tc>
          <w:tcPr>
            <w:tcW w:w="1701" w:type="dxa"/>
          </w:tcPr>
          <w:p w14:paraId="315F50E2" w14:textId="77777777" w:rsidR="007E44EC" w:rsidRPr="007841E5" w:rsidRDefault="007E44EC" w:rsidP="00A5606F">
            <w:pPr>
              <w:jc w:val="center"/>
              <w:rPr>
                <w:sz w:val="12"/>
                <w:szCs w:val="12"/>
              </w:rPr>
            </w:pPr>
            <w:r w:rsidRPr="007841E5">
              <w:rPr>
                <w:sz w:val="12"/>
                <w:szCs w:val="12"/>
              </w:rPr>
              <w:t>1</w:t>
            </w:r>
          </w:p>
        </w:tc>
        <w:tc>
          <w:tcPr>
            <w:tcW w:w="1701" w:type="dxa"/>
          </w:tcPr>
          <w:p w14:paraId="30AEC58B" w14:textId="77777777" w:rsidR="007E44EC" w:rsidRPr="007841E5" w:rsidRDefault="007E44EC" w:rsidP="00A5606F">
            <w:pPr>
              <w:jc w:val="center"/>
              <w:rPr>
                <w:sz w:val="12"/>
                <w:szCs w:val="12"/>
              </w:rPr>
            </w:pPr>
            <w:r w:rsidRPr="007841E5">
              <w:rPr>
                <w:sz w:val="12"/>
                <w:szCs w:val="12"/>
              </w:rPr>
              <w:t>1</w:t>
            </w:r>
          </w:p>
        </w:tc>
      </w:tr>
      <w:tr w:rsidR="007E44EC" w:rsidRPr="007841E5" w14:paraId="778A1560" w14:textId="77777777" w:rsidTr="00845E73">
        <w:trPr>
          <w:cantSplit/>
        </w:trPr>
        <w:tc>
          <w:tcPr>
            <w:tcW w:w="1844" w:type="dxa"/>
            <w:shd w:val="clear" w:color="auto" w:fill="auto"/>
            <w:noWrap/>
            <w:vAlign w:val="bottom"/>
          </w:tcPr>
          <w:p w14:paraId="31AE3999" w14:textId="77777777" w:rsidR="007E44EC" w:rsidRPr="007841E5" w:rsidRDefault="007E44EC" w:rsidP="00A5606F">
            <w:pPr>
              <w:rPr>
                <w:color w:val="000000"/>
                <w:sz w:val="12"/>
                <w:szCs w:val="12"/>
              </w:rPr>
            </w:pPr>
            <w:r w:rsidRPr="007841E5">
              <w:rPr>
                <w:color w:val="000000"/>
                <w:sz w:val="12"/>
                <w:szCs w:val="12"/>
              </w:rPr>
              <w:t>0003.0009.0099.0733</w:t>
            </w:r>
          </w:p>
        </w:tc>
        <w:tc>
          <w:tcPr>
            <w:tcW w:w="2693" w:type="dxa"/>
            <w:shd w:val="clear" w:color="auto" w:fill="auto"/>
          </w:tcPr>
          <w:p w14:paraId="03E464D3" w14:textId="77777777" w:rsidR="007E44EC" w:rsidRPr="007841E5" w:rsidRDefault="007E44EC" w:rsidP="00A5606F">
            <w:pPr>
              <w:rPr>
                <w:color w:val="000000"/>
                <w:sz w:val="12"/>
                <w:szCs w:val="12"/>
              </w:rPr>
            </w:pPr>
            <w:r w:rsidRPr="007841E5">
              <w:rPr>
                <w:color w:val="000000"/>
                <w:sz w:val="12"/>
                <w:szCs w:val="12"/>
              </w:rPr>
              <w:t>Транспортное обслуживание населения, пассажирские перевозки</w:t>
            </w:r>
          </w:p>
        </w:tc>
        <w:tc>
          <w:tcPr>
            <w:tcW w:w="1701" w:type="dxa"/>
          </w:tcPr>
          <w:p w14:paraId="6BFC95A4" w14:textId="77777777" w:rsidR="007E44EC" w:rsidRPr="007841E5" w:rsidRDefault="007E44EC" w:rsidP="00A5606F">
            <w:pPr>
              <w:jc w:val="center"/>
              <w:rPr>
                <w:sz w:val="12"/>
                <w:szCs w:val="12"/>
              </w:rPr>
            </w:pPr>
            <w:r w:rsidRPr="007841E5">
              <w:rPr>
                <w:sz w:val="12"/>
                <w:szCs w:val="12"/>
              </w:rPr>
              <w:t>5</w:t>
            </w:r>
          </w:p>
        </w:tc>
        <w:tc>
          <w:tcPr>
            <w:tcW w:w="1701" w:type="dxa"/>
          </w:tcPr>
          <w:p w14:paraId="5405AE1C" w14:textId="77777777" w:rsidR="007E44EC" w:rsidRPr="007841E5" w:rsidRDefault="007E44EC" w:rsidP="00A5606F">
            <w:pPr>
              <w:jc w:val="center"/>
              <w:rPr>
                <w:sz w:val="12"/>
                <w:szCs w:val="12"/>
              </w:rPr>
            </w:pPr>
            <w:r w:rsidRPr="007841E5">
              <w:rPr>
                <w:sz w:val="12"/>
                <w:szCs w:val="12"/>
              </w:rPr>
              <w:t>0</w:t>
            </w:r>
          </w:p>
        </w:tc>
        <w:tc>
          <w:tcPr>
            <w:tcW w:w="1701" w:type="dxa"/>
          </w:tcPr>
          <w:p w14:paraId="78F559FC" w14:textId="77777777" w:rsidR="007E44EC" w:rsidRPr="007841E5" w:rsidRDefault="007E44EC" w:rsidP="00A5606F">
            <w:pPr>
              <w:jc w:val="center"/>
              <w:rPr>
                <w:sz w:val="12"/>
                <w:szCs w:val="12"/>
              </w:rPr>
            </w:pPr>
            <w:r w:rsidRPr="007841E5">
              <w:rPr>
                <w:sz w:val="12"/>
                <w:szCs w:val="12"/>
              </w:rPr>
              <w:t>5</w:t>
            </w:r>
          </w:p>
        </w:tc>
      </w:tr>
      <w:tr w:rsidR="007E44EC" w:rsidRPr="007841E5" w14:paraId="397FDD02" w14:textId="77777777" w:rsidTr="00845E73">
        <w:trPr>
          <w:cantSplit/>
        </w:trPr>
        <w:tc>
          <w:tcPr>
            <w:tcW w:w="1844" w:type="dxa"/>
            <w:shd w:val="clear" w:color="auto" w:fill="auto"/>
            <w:noWrap/>
          </w:tcPr>
          <w:p w14:paraId="0762F565" w14:textId="77777777" w:rsidR="007E44EC" w:rsidRPr="007841E5" w:rsidRDefault="007E44EC" w:rsidP="00A5606F">
            <w:pPr>
              <w:rPr>
                <w:color w:val="000000"/>
                <w:sz w:val="12"/>
                <w:szCs w:val="12"/>
              </w:rPr>
            </w:pPr>
            <w:r w:rsidRPr="007841E5">
              <w:rPr>
                <w:color w:val="000000"/>
                <w:sz w:val="12"/>
                <w:szCs w:val="12"/>
              </w:rPr>
              <w:t>0003.0009.0099.0738</w:t>
            </w:r>
          </w:p>
        </w:tc>
        <w:tc>
          <w:tcPr>
            <w:tcW w:w="2693" w:type="dxa"/>
            <w:shd w:val="clear" w:color="auto" w:fill="auto"/>
          </w:tcPr>
          <w:p w14:paraId="7A6CDE5B" w14:textId="77777777" w:rsidR="007E44EC" w:rsidRPr="007841E5" w:rsidRDefault="007E44EC" w:rsidP="00A5606F">
            <w:pPr>
              <w:rPr>
                <w:color w:val="000000"/>
                <w:sz w:val="12"/>
                <w:szCs w:val="12"/>
              </w:rPr>
            </w:pPr>
            <w:r w:rsidRPr="007841E5">
              <w:rPr>
                <w:color w:val="000000"/>
                <w:sz w:val="12"/>
                <w:szCs w:val="12"/>
              </w:rPr>
              <w:t>Содержание транспортной инфраструктуры</w:t>
            </w:r>
          </w:p>
        </w:tc>
        <w:tc>
          <w:tcPr>
            <w:tcW w:w="1701" w:type="dxa"/>
          </w:tcPr>
          <w:p w14:paraId="3D9B51E1" w14:textId="77777777" w:rsidR="007E44EC" w:rsidRPr="007841E5" w:rsidRDefault="007E44EC" w:rsidP="00A5606F">
            <w:pPr>
              <w:jc w:val="center"/>
              <w:rPr>
                <w:sz w:val="12"/>
                <w:szCs w:val="12"/>
              </w:rPr>
            </w:pPr>
            <w:r w:rsidRPr="007841E5">
              <w:rPr>
                <w:sz w:val="12"/>
                <w:szCs w:val="12"/>
              </w:rPr>
              <w:t>6</w:t>
            </w:r>
          </w:p>
        </w:tc>
        <w:tc>
          <w:tcPr>
            <w:tcW w:w="1701" w:type="dxa"/>
          </w:tcPr>
          <w:p w14:paraId="0AA0F24B" w14:textId="77777777" w:rsidR="007E44EC" w:rsidRPr="007841E5" w:rsidRDefault="007E44EC" w:rsidP="00A5606F">
            <w:pPr>
              <w:jc w:val="center"/>
              <w:rPr>
                <w:sz w:val="12"/>
                <w:szCs w:val="12"/>
              </w:rPr>
            </w:pPr>
            <w:r w:rsidRPr="007841E5">
              <w:rPr>
                <w:sz w:val="12"/>
                <w:szCs w:val="12"/>
              </w:rPr>
              <w:t>0</w:t>
            </w:r>
          </w:p>
        </w:tc>
        <w:tc>
          <w:tcPr>
            <w:tcW w:w="1701" w:type="dxa"/>
          </w:tcPr>
          <w:p w14:paraId="5B7BDAA5" w14:textId="77777777" w:rsidR="007E44EC" w:rsidRPr="007841E5" w:rsidRDefault="007E44EC" w:rsidP="00A5606F">
            <w:pPr>
              <w:jc w:val="center"/>
              <w:rPr>
                <w:sz w:val="12"/>
                <w:szCs w:val="12"/>
              </w:rPr>
            </w:pPr>
            <w:r w:rsidRPr="007841E5">
              <w:rPr>
                <w:sz w:val="12"/>
                <w:szCs w:val="12"/>
              </w:rPr>
              <w:t>6</w:t>
            </w:r>
          </w:p>
        </w:tc>
      </w:tr>
      <w:tr w:rsidR="007E44EC" w:rsidRPr="007841E5" w14:paraId="4954D8DC" w14:textId="77777777" w:rsidTr="00845E73">
        <w:trPr>
          <w:cantSplit/>
        </w:trPr>
        <w:tc>
          <w:tcPr>
            <w:tcW w:w="1844" w:type="dxa"/>
            <w:shd w:val="clear" w:color="auto" w:fill="auto"/>
            <w:noWrap/>
          </w:tcPr>
          <w:p w14:paraId="794E733C" w14:textId="77777777" w:rsidR="007E44EC" w:rsidRPr="007841E5" w:rsidRDefault="007E44EC" w:rsidP="00A5606F">
            <w:pPr>
              <w:rPr>
                <w:color w:val="000000"/>
                <w:sz w:val="12"/>
                <w:szCs w:val="12"/>
              </w:rPr>
            </w:pPr>
            <w:r w:rsidRPr="007841E5">
              <w:rPr>
                <w:color w:val="000000"/>
                <w:sz w:val="12"/>
                <w:szCs w:val="12"/>
              </w:rPr>
              <w:t>0003.0009.0099.0741</w:t>
            </w:r>
          </w:p>
        </w:tc>
        <w:tc>
          <w:tcPr>
            <w:tcW w:w="2693" w:type="dxa"/>
            <w:shd w:val="clear" w:color="auto" w:fill="auto"/>
          </w:tcPr>
          <w:p w14:paraId="51A7B903" w14:textId="77777777" w:rsidR="007E44EC" w:rsidRPr="007841E5" w:rsidRDefault="007E44EC" w:rsidP="00A5606F">
            <w:pPr>
              <w:rPr>
                <w:color w:val="000000"/>
                <w:sz w:val="12"/>
                <w:szCs w:val="12"/>
              </w:rPr>
            </w:pPr>
            <w:r w:rsidRPr="007841E5">
              <w:rPr>
                <w:color w:val="000000"/>
                <w:sz w:val="12"/>
                <w:szCs w:val="12"/>
              </w:rPr>
              <w:t>О строительстве, размещении гаражей, стоянок, автопарковок</w:t>
            </w:r>
          </w:p>
        </w:tc>
        <w:tc>
          <w:tcPr>
            <w:tcW w:w="1701" w:type="dxa"/>
          </w:tcPr>
          <w:p w14:paraId="2A717771" w14:textId="77777777" w:rsidR="007E44EC" w:rsidRPr="007841E5" w:rsidRDefault="007E44EC" w:rsidP="00A5606F">
            <w:pPr>
              <w:jc w:val="center"/>
              <w:rPr>
                <w:sz w:val="12"/>
                <w:szCs w:val="12"/>
              </w:rPr>
            </w:pPr>
            <w:r w:rsidRPr="007841E5">
              <w:rPr>
                <w:sz w:val="12"/>
                <w:szCs w:val="12"/>
              </w:rPr>
              <w:t>0</w:t>
            </w:r>
          </w:p>
        </w:tc>
        <w:tc>
          <w:tcPr>
            <w:tcW w:w="1701" w:type="dxa"/>
          </w:tcPr>
          <w:p w14:paraId="5DFFEB3D" w14:textId="77777777" w:rsidR="007E44EC" w:rsidRPr="007841E5" w:rsidRDefault="007E44EC" w:rsidP="00A5606F">
            <w:pPr>
              <w:jc w:val="center"/>
              <w:rPr>
                <w:sz w:val="12"/>
                <w:szCs w:val="12"/>
              </w:rPr>
            </w:pPr>
            <w:r w:rsidRPr="007841E5">
              <w:rPr>
                <w:sz w:val="12"/>
                <w:szCs w:val="12"/>
              </w:rPr>
              <w:t>0</w:t>
            </w:r>
          </w:p>
        </w:tc>
        <w:tc>
          <w:tcPr>
            <w:tcW w:w="1701" w:type="dxa"/>
          </w:tcPr>
          <w:p w14:paraId="3DF05E0C" w14:textId="77777777" w:rsidR="007E44EC" w:rsidRPr="007841E5" w:rsidRDefault="007E44EC" w:rsidP="00A5606F">
            <w:pPr>
              <w:jc w:val="center"/>
              <w:rPr>
                <w:sz w:val="12"/>
                <w:szCs w:val="12"/>
              </w:rPr>
            </w:pPr>
            <w:r w:rsidRPr="007841E5">
              <w:rPr>
                <w:sz w:val="12"/>
                <w:szCs w:val="12"/>
              </w:rPr>
              <w:t>0</w:t>
            </w:r>
          </w:p>
        </w:tc>
      </w:tr>
      <w:tr w:rsidR="007E44EC" w:rsidRPr="007841E5" w14:paraId="36364355" w14:textId="77777777" w:rsidTr="00845E73">
        <w:trPr>
          <w:cantSplit/>
        </w:trPr>
        <w:tc>
          <w:tcPr>
            <w:tcW w:w="1844" w:type="dxa"/>
            <w:shd w:val="clear" w:color="auto" w:fill="auto"/>
            <w:noWrap/>
          </w:tcPr>
          <w:p w14:paraId="57105C58" w14:textId="77777777" w:rsidR="007E44EC" w:rsidRPr="007841E5" w:rsidRDefault="007E44EC" w:rsidP="00A5606F">
            <w:pPr>
              <w:rPr>
                <w:color w:val="000000"/>
                <w:sz w:val="12"/>
                <w:szCs w:val="12"/>
              </w:rPr>
            </w:pPr>
            <w:r w:rsidRPr="007841E5">
              <w:rPr>
                <w:color w:val="000000"/>
                <w:sz w:val="12"/>
                <w:szCs w:val="12"/>
              </w:rPr>
              <w:t>0003.0009.0099.0742</w:t>
            </w:r>
          </w:p>
        </w:tc>
        <w:tc>
          <w:tcPr>
            <w:tcW w:w="2693" w:type="dxa"/>
            <w:shd w:val="clear" w:color="auto" w:fill="auto"/>
          </w:tcPr>
          <w:p w14:paraId="29B36F71" w14:textId="77777777" w:rsidR="007E44EC" w:rsidRPr="007841E5" w:rsidRDefault="007E44EC" w:rsidP="00A5606F">
            <w:pPr>
              <w:rPr>
                <w:color w:val="000000"/>
                <w:sz w:val="12"/>
                <w:szCs w:val="12"/>
              </w:rPr>
            </w:pPr>
            <w:r w:rsidRPr="007841E5">
              <w:rPr>
                <w:color w:val="000000"/>
                <w:sz w:val="12"/>
                <w:szCs w:val="12"/>
              </w:rPr>
              <w:t>Эксплуатация и сохранность автомобильных дорог</w:t>
            </w:r>
          </w:p>
        </w:tc>
        <w:tc>
          <w:tcPr>
            <w:tcW w:w="1701" w:type="dxa"/>
          </w:tcPr>
          <w:p w14:paraId="63C702DD" w14:textId="77777777" w:rsidR="007E44EC" w:rsidRPr="007841E5" w:rsidRDefault="007E44EC" w:rsidP="00A5606F">
            <w:pPr>
              <w:jc w:val="center"/>
              <w:rPr>
                <w:sz w:val="12"/>
                <w:szCs w:val="12"/>
              </w:rPr>
            </w:pPr>
            <w:r w:rsidRPr="007841E5">
              <w:rPr>
                <w:sz w:val="12"/>
                <w:szCs w:val="12"/>
              </w:rPr>
              <w:t>1</w:t>
            </w:r>
          </w:p>
        </w:tc>
        <w:tc>
          <w:tcPr>
            <w:tcW w:w="1701" w:type="dxa"/>
          </w:tcPr>
          <w:p w14:paraId="64C5B6B1" w14:textId="77777777" w:rsidR="007E44EC" w:rsidRPr="007841E5" w:rsidRDefault="007E44EC" w:rsidP="00A5606F">
            <w:pPr>
              <w:jc w:val="center"/>
              <w:rPr>
                <w:sz w:val="12"/>
                <w:szCs w:val="12"/>
              </w:rPr>
            </w:pPr>
            <w:r w:rsidRPr="007841E5">
              <w:rPr>
                <w:sz w:val="12"/>
                <w:szCs w:val="12"/>
              </w:rPr>
              <w:t>0</w:t>
            </w:r>
          </w:p>
        </w:tc>
        <w:tc>
          <w:tcPr>
            <w:tcW w:w="1701" w:type="dxa"/>
          </w:tcPr>
          <w:p w14:paraId="0FFE9F69" w14:textId="77777777" w:rsidR="007E44EC" w:rsidRPr="007841E5" w:rsidRDefault="007E44EC" w:rsidP="00A5606F">
            <w:pPr>
              <w:jc w:val="center"/>
              <w:rPr>
                <w:sz w:val="12"/>
                <w:szCs w:val="12"/>
              </w:rPr>
            </w:pPr>
            <w:r w:rsidRPr="007841E5">
              <w:rPr>
                <w:sz w:val="12"/>
                <w:szCs w:val="12"/>
              </w:rPr>
              <w:t>1</w:t>
            </w:r>
          </w:p>
        </w:tc>
      </w:tr>
      <w:tr w:rsidR="007E44EC" w:rsidRPr="007841E5" w14:paraId="37ED8C38" w14:textId="77777777" w:rsidTr="00845E73">
        <w:trPr>
          <w:cantSplit/>
        </w:trPr>
        <w:tc>
          <w:tcPr>
            <w:tcW w:w="1844" w:type="dxa"/>
            <w:shd w:val="clear" w:color="auto" w:fill="auto"/>
            <w:noWrap/>
          </w:tcPr>
          <w:p w14:paraId="5AC1D298" w14:textId="77777777" w:rsidR="007E44EC" w:rsidRPr="007841E5" w:rsidRDefault="007E44EC" w:rsidP="00A5606F">
            <w:pPr>
              <w:rPr>
                <w:color w:val="000000"/>
                <w:sz w:val="12"/>
                <w:szCs w:val="12"/>
              </w:rPr>
            </w:pPr>
            <w:r w:rsidRPr="007841E5">
              <w:rPr>
                <w:color w:val="000000"/>
                <w:sz w:val="12"/>
                <w:szCs w:val="12"/>
              </w:rPr>
              <w:t>0003.0009.0099.0744</w:t>
            </w:r>
          </w:p>
        </w:tc>
        <w:tc>
          <w:tcPr>
            <w:tcW w:w="2693" w:type="dxa"/>
            <w:shd w:val="clear" w:color="auto" w:fill="auto"/>
          </w:tcPr>
          <w:p w14:paraId="58B8EC55" w14:textId="77777777" w:rsidR="007E44EC" w:rsidRPr="007841E5" w:rsidRDefault="007E44EC" w:rsidP="00A5606F">
            <w:pPr>
              <w:rPr>
                <w:color w:val="000000"/>
                <w:sz w:val="12"/>
                <w:szCs w:val="12"/>
              </w:rPr>
            </w:pPr>
            <w:r w:rsidRPr="007841E5">
              <w:rPr>
                <w:color w:val="000000"/>
                <w:sz w:val="12"/>
                <w:szCs w:val="12"/>
              </w:rPr>
              <w:t>Дорожные знаки и дорожная разметка</w:t>
            </w:r>
          </w:p>
        </w:tc>
        <w:tc>
          <w:tcPr>
            <w:tcW w:w="1701" w:type="dxa"/>
          </w:tcPr>
          <w:p w14:paraId="494F4DEC" w14:textId="77777777" w:rsidR="007E44EC" w:rsidRPr="007841E5" w:rsidRDefault="007E44EC" w:rsidP="00A5606F">
            <w:pPr>
              <w:jc w:val="center"/>
              <w:rPr>
                <w:sz w:val="12"/>
                <w:szCs w:val="12"/>
              </w:rPr>
            </w:pPr>
            <w:r w:rsidRPr="007841E5">
              <w:rPr>
                <w:sz w:val="12"/>
                <w:szCs w:val="12"/>
              </w:rPr>
              <w:t>2</w:t>
            </w:r>
          </w:p>
        </w:tc>
        <w:tc>
          <w:tcPr>
            <w:tcW w:w="1701" w:type="dxa"/>
          </w:tcPr>
          <w:p w14:paraId="026D36CC" w14:textId="77777777" w:rsidR="007E44EC" w:rsidRPr="007841E5" w:rsidRDefault="007E44EC" w:rsidP="00A5606F">
            <w:pPr>
              <w:jc w:val="center"/>
              <w:rPr>
                <w:sz w:val="12"/>
                <w:szCs w:val="12"/>
              </w:rPr>
            </w:pPr>
            <w:r w:rsidRPr="007841E5">
              <w:rPr>
                <w:sz w:val="12"/>
                <w:szCs w:val="12"/>
              </w:rPr>
              <w:t>0</w:t>
            </w:r>
          </w:p>
        </w:tc>
        <w:tc>
          <w:tcPr>
            <w:tcW w:w="1701" w:type="dxa"/>
          </w:tcPr>
          <w:p w14:paraId="32DBDE57" w14:textId="77777777" w:rsidR="007E44EC" w:rsidRPr="007841E5" w:rsidRDefault="007E44EC" w:rsidP="00A5606F">
            <w:pPr>
              <w:jc w:val="center"/>
              <w:rPr>
                <w:sz w:val="12"/>
                <w:szCs w:val="12"/>
              </w:rPr>
            </w:pPr>
            <w:r w:rsidRPr="007841E5">
              <w:rPr>
                <w:sz w:val="12"/>
                <w:szCs w:val="12"/>
              </w:rPr>
              <w:t>2</w:t>
            </w:r>
          </w:p>
        </w:tc>
      </w:tr>
      <w:tr w:rsidR="007E44EC" w:rsidRPr="007841E5" w14:paraId="7E8E165E" w14:textId="77777777" w:rsidTr="00845E73">
        <w:trPr>
          <w:cantSplit/>
        </w:trPr>
        <w:tc>
          <w:tcPr>
            <w:tcW w:w="1844" w:type="dxa"/>
            <w:shd w:val="clear" w:color="auto" w:fill="BFBFBF"/>
            <w:noWrap/>
          </w:tcPr>
          <w:p w14:paraId="2F291E4E" w14:textId="77777777" w:rsidR="007E44EC" w:rsidRPr="007841E5" w:rsidRDefault="007E44EC" w:rsidP="00A5606F">
            <w:pPr>
              <w:rPr>
                <w:color w:val="000000"/>
                <w:sz w:val="12"/>
                <w:szCs w:val="12"/>
              </w:rPr>
            </w:pPr>
            <w:r w:rsidRPr="007841E5">
              <w:rPr>
                <w:color w:val="000000"/>
                <w:sz w:val="12"/>
                <w:szCs w:val="12"/>
              </w:rPr>
              <w:t>0003.0009.0100.0000</w:t>
            </w:r>
          </w:p>
        </w:tc>
        <w:tc>
          <w:tcPr>
            <w:tcW w:w="2693" w:type="dxa"/>
            <w:shd w:val="clear" w:color="auto" w:fill="auto"/>
          </w:tcPr>
          <w:p w14:paraId="577C67A2" w14:textId="77777777" w:rsidR="007E44EC" w:rsidRPr="007841E5" w:rsidRDefault="007E44EC" w:rsidP="00A5606F">
            <w:pPr>
              <w:rPr>
                <w:b/>
                <w:bCs/>
                <w:color w:val="943634"/>
                <w:sz w:val="12"/>
                <w:szCs w:val="12"/>
              </w:rPr>
            </w:pPr>
            <w:r w:rsidRPr="007841E5">
              <w:rPr>
                <w:b/>
                <w:bCs/>
                <w:color w:val="943634"/>
                <w:sz w:val="12"/>
                <w:szCs w:val="12"/>
              </w:rPr>
              <w:t>Связь</w:t>
            </w:r>
          </w:p>
        </w:tc>
        <w:tc>
          <w:tcPr>
            <w:tcW w:w="1701" w:type="dxa"/>
          </w:tcPr>
          <w:p w14:paraId="5AA08EC3" w14:textId="77777777" w:rsidR="007E44EC" w:rsidRPr="007841E5" w:rsidRDefault="007E44EC" w:rsidP="00A5606F">
            <w:pPr>
              <w:jc w:val="center"/>
              <w:rPr>
                <w:b/>
                <w:bCs/>
                <w:sz w:val="12"/>
                <w:szCs w:val="12"/>
              </w:rPr>
            </w:pPr>
            <w:r w:rsidRPr="007841E5">
              <w:rPr>
                <w:b/>
                <w:bCs/>
                <w:sz w:val="12"/>
                <w:szCs w:val="12"/>
              </w:rPr>
              <w:t>3</w:t>
            </w:r>
          </w:p>
        </w:tc>
        <w:tc>
          <w:tcPr>
            <w:tcW w:w="1701" w:type="dxa"/>
          </w:tcPr>
          <w:p w14:paraId="5C91B1AB" w14:textId="77777777" w:rsidR="007E44EC" w:rsidRPr="007841E5" w:rsidRDefault="007E44EC" w:rsidP="00A5606F">
            <w:pPr>
              <w:jc w:val="center"/>
              <w:rPr>
                <w:b/>
                <w:bCs/>
                <w:sz w:val="12"/>
                <w:szCs w:val="12"/>
              </w:rPr>
            </w:pPr>
            <w:r w:rsidRPr="007841E5">
              <w:rPr>
                <w:b/>
                <w:bCs/>
                <w:sz w:val="12"/>
                <w:szCs w:val="12"/>
              </w:rPr>
              <w:t>2</w:t>
            </w:r>
          </w:p>
        </w:tc>
        <w:tc>
          <w:tcPr>
            <w:tcW w:w="1701" w:type="dxa"/>
          </w:tcPr>
          <w:p w14:paraId="5C59DD5D" w14:textId="77777777" w:rsidR="007E44EC" w:rsidRPr="007841E5" w:rsidRDefault="007E44EC" w:rsidP="00A5606F">
            <w:pPr>
              <w:jc w:val="center"/>
              <w:rPr>
                <w:b/>
                <w:bCs/>
                <w:sz w:val="12"/>
                <w:szCs w:val="12"/>
              </w:rPr>
            </w:pPr>
            <w:r w:rsidRPr="007841E5">
              <w:rPr>
                <w:b/>
                <w:bCs/>
                <w:sz w:val="12"/>
                <w:szCs w:val="12"/>
              </w:rPr>
              <w:t>5</w:t>
            </w:r>
          </w:p>
        </w:tc>
      </w:tr>
      <w:tr w:rsidR="007E44EC" w:rsidRPr="007841E5" w14:paraId="2E026198" w14:textId="77777777" w:rsidTr="00845E73">
        <w:trPr>
          <w:cantSplit/>
        </w:trPr>
        <w:tc>
          <w:tcPr>
            <w:tcW w:w="1844" w:type="dxa"/>
            <w:shd w:val="clear" w:color="auto" w:fill="auto"/>
            <w:noWrap/>
          </w:tcPr>
          <w:p w14:paraId="2BFD0F55" w14:textId="77777777" w:rsidR="007E44EC" w:rsidRPr="007841E5" w:rsidRDefault="007E44EC" w:rsidP="00A5606F">
            <w:pPr>
              <w:rPr>
                <w:color w:val="000000"/>
                <w:sz w:val="12"/>
                <w:szCs w:val="12"/>
              </w:rPr>
            </w:pPr>
            <w:r w:rsidRPr="007841E5">
              <w:rPr>
                <w:color w:val="000000"/>
                <w:sz w:val="12"/>
                <w:szCs w:val="12"/>
              </w:rPr>
              <w:t>0003.0009.0100.0751</w:t>
            </w:r>
          </w:p>
        </w:tc>
        <w:tc>
          <w:tcPr>
            <w:tcW w:w="2693" w:type="dxa"/>
            <w:shd w:val="clear" w:color="auto" w:fill="auto"/>
          </w:tcPr>
          <w:p w14:paraId="2641FB09" w14:textId="77777777" w:rsidR="007E44EC" w:rsidRPr="007841E5" w:rsidRDefault="007E44EC" w:rsidP="00A5606F">
            <w:pPr>
              <w:rPr>
                <w:color w:val="000000"/>
                <w:sz w:val="12"/>
                <w:szCs w:val="12"/>
              </w:rPr>
            </w:pPr>
            <w:r w:rsidRPr="007841E5">
              <w:rPr>
                <w:color w:val="000000"/>
                <w:sz w:val="12"/>
                <w:szCs w:val="12"/>
              </w:rPr>
              <w:t>Оказание услуг по передаче данных и предоставлению доступа к информационно-телекоммуникационной сети "Интернет"</w:t>
            </w:r>
          </w:p>
        </w:tc>
        <w:tc>
          <w:tcPr>
            <w:tcW w:w="1701" w:type="dxa"/>
          </w:tcPr>
          <w:p w14:paraId="4C4842DD" w14:textId="77777777" w:rsidR="007E44EC" w:rsidRPr="007841E5" w:rsidRDefault="007E44EC" w:rsidP="00A5606F">
            <w:pPr>
              <w:jc w:val="center"/>
              <w:rPr>
                <w:sz w:val="12"/>
                <w:szCs w:val="12"/>
              </w:rPr>
            </w:pPr>
            <w:r w:rsidRPr="007841E5">
              <w:rPr>
                <w:sz w:val="12"/>
                <w:szCs w:val="12"/>
              </w:rPr>
              <w:t>0</w:t>
            </w:r>
          </w:p>
        </w:tc>
        <w:tc>
          <w:tcPr>
            <w:tcW w:w="1701" w:type="dxa"/>
          </w:tcPr>
          <w:p w14:paraId="0B39F3C7" w14:textId="77777777" w:rsidR="007E44EC" w:rsidRPr="007841E5" w:rsidRDefault="007E44EC" w:rsidP="00A5606F">
            <w:pPr>
              <w:jc w:val="center"/>
              <w:rPr>
                <w:sz w:val="12"/>
                <w:szCs w:val="12"/>
              </w:rPr>
            </w:pPr>
            <w:r w:rsidRPr="007841E5">
              <w:rPr>
                <w:sz w:val="12"/>
                <w:szCs w:val="12"/>
              </w:rPr>
              <w:t>0</w:t>
            </w:r>
          </w:p>
        </w:tc>
        <w:tc>
          <w:tcPr>
            <w:tcW w:w="1701" w:type="dxa"/>
          </w:tcPr>
          <w:p w14:paraId="4949C474" w14:textId="77777777" w:rsidR="007E44EC" w:rsidRPr="007841E5" w:rsidRDefault="007E44EC" w:rsidP="00A5606F">
            <w:pPr>
              <w:jc w:val="center"/>
              <w:rPr>
                <w:sz w:val="12"/>
                <w:szCs w:val="12"/>
              </w:rPr>
            </w:pPr>
            <w:r w:rsidRPr="007841E5">
              <w:rPr>
                <w:sz w:val="12"/>
                <w:szCs w:val="12"/>
              </w:rPr>
              <w:t>0</w:t>
            </w:r>
          </w:p>
        </w:tc>
      </w:tr>
      <w:tr w:rsidR="007E44EC" w:rsidRPr="007841E5" w14:paraId="089A9652" w14:textId="77777777" w:rsidTr="00845E73">
        <w:trPr>
          <w:cantSplit/>
        </w:trPr>
        <w:tc>
          <w:tcPr>
            <w:tcW w:w="1844" w:type="dxa"/>
            <w:shd w:val="clear" w:color="auto" w:fill="auto"/>
            <w:noWrap/>
          </w:tcPr>
          <w:p w14:paraId="2C66DAB0" w14:textId="77777777" w:rsidR="007E44EC" w:rsidRPr="007841E5" w:rsidRDefault="007E44EC" w:rsidP="00A5606F">
            <w:pPr>
              <w:rPr>
                <w:color w:val="000000"/>
                <w:sz w:val="12"/>
                <w:szCs w:val="12"/>
              </w:rPr>
            </w:pPr>
            <w:r w:rsidRPr="007841E5">
              <w:rPr>
                <w:color w:val="000000"/>
                <w:sz w:val="12"/>
                <w:szCs w:val="12"/>
              </w:rPr>
              <w:t>0003.0009.0100.0754</w:t>
            </w:r>
          </w:p>
        </w:tc>
        <w:tc>
          <w:tcPr>
            <w:tcW w:w="2693" w:type="dxa"/>
            <w:shd w:val="clear" w:color="auto" w:fill="auto"/>
          </w:tcPr>
          <w:p w14:paraId="00E05CF2" w14:textId="77777777" w:rsidR="007E44EC" w:rsidRPr="007841E5" w:rsidRDefault="007E44EC" w:rsidP="00A5606F">
            <w:pPr>
              <w:rPr>
                <w:color w:val="000000"/>
                <w:sz w:val="12"/>
                <w:szCs w:val="12"/>
              </w:rPr>
            </w:pPr>
            <w:r w:rsidRPr="007841E5">
              <w:rPr>
                <w:color w:val="000000"/>
                <w:sz w:val="12"/>
                <w:szCs w:val="12"/>
              </w:rPr>
              <w:t>Оказание услуг почтовой связи</w:t>
            </w:r>
          </w:p>
        </w:tc>
        <w:tc>
          <w:tcPr>
            <w:tcW w:w="1701" w:type="dxa"/>
          </w:tcPr>
          <w:p w14:paraId="3A5A5C92" w14:textId="77777777" w:rsidR="007E44EC" w:rsidRPr="007841E5" w:rsidRDefault="007E44EC" w:rsidP="00A5606F">
            <w:pPr>
              <w:jc w:val="center"/>
              <w:rPr>
                <w:sz w:val="12"/>
                <w:szCs w:val="12"/>
              </w:rPr>
            </w:pPr>
            <w:r w:rsidRPr="007841E5">
              <w:rPr>
                <w:sz w:val="12"/>
                <w:szCs w:val="12"/>
              </w:rPr>
              <w:t>2</w:t>
            </w:r>
          </w:p>
        </w:tc>
        <w:tc>
          <w:tcPr>
            <w:tcW w:w="1701" w:type="dxa"/>
          </w:tcPr>
          <w:p w14:paraId="379E30C5" w14:textId="77777777" w:rsidR="007E44EC" w:rsidRPr="007841E5" w:rsidRDefault="007E44EC" w:rsidP="00A5606F">
            <w:pPr>
              <w:jc w:val="center"/>
              <w:rPr>
                <w:sz w:val="12"/>
                <w:szCs w:val="12"/>
              </w:rPr>
            </w:pPr>
            <w:r w:rsidRPr="007841E5">
              <w:rPr>
                <w:sz w:val="12"/>
                <w:szCs w:val="12"/>
              </w:rPr>
              <w:t>0</w:t>
            </w:r>
          </w:p>
        </w:tc>
        <w:tc>
          <w:tcPr>
            <w:tcW w:w="1701" w:type="dxa"/>
          </w:tcPr>
          <w:p w14:paraId="4AC1D1CE" w14:textId="77777777" w:rsidR="007E44EC" w:rsidRPr="007841E5" w:rsidRDefault="007E44EC" w:rsidP="00A5606F">
            <w:pPr>
              <w:jc w:val="center"/>
              <w:rPr>
                <w:sz w:val="12"/>
                <w:szCs w:val="12"/>
              </w:rPr>
            </w:pPr>
            <w:r w:rsidRPr="007841E5">
              <w:rPr>
                <w:sz w:val="12"/>
                <w:szCs w:val="12"/>
              </w:rPr>
              <w:t>2</w:t>
            </w:r>
          </w:p>
        </w:tc>
      </w:tr>
      <w:tr w:rsidR="007E44EC" w:rsidRPr="007841E5" w14:paraId="7713505D" w14:textId="77777777" w:rsidTr="00845E73">
        <w:trPr>
          <w:cantSplit/>
        </w:trPr>
        <w:tc>
          <w:tcPr>
            <w:tcW w:w="1844" w:type="dxa"/>
            <w:shd w:val="clear" w:color="auto" w:fill="auto"/>
            <w:noWrap/>
          </w:tcPr>
          <w:p w14:paraId="2D856A08" w14:textId="77777777" w:rsidR="007E44EC" w:rsidRPr="007841E5" w:rsidRDefault="007E44EC" w:rsidP="00A5606F">
            <w:pPr>
              <w:rPr>
                <w:color w:val="000000"/>
                <w:sz w:val="12"/>
                <w:szCs w:val="12"/>
              </w:rPr>
            </w:pPr>
            <w:r w:rsidRPr="007841E5">
              <w:rPr>
                <w:color w:val="000000"/>
                <w:sz w:val="12"/>
                <w:szCs w:val="12"/>
              </w:rPr>
              <w:t>0003.0009.0100.0760</w:t>
            </w:r>
          </w:p>
        </w:tc>
        <w:tc>
          <w:tcPr>
            <w:tcW w:w="2693" w:type="dxa"/>
            <w:shd w:val="clear" w:color="auto" w:fill="auto"/>
          </w:tcPr>
          <w:p w14:paraId="72418F1E" w14:textId="77777777" w:rsidR="007E44EC" w:rsidRPr="007841E5" w:rsidRDefault="007E44EC" w:rsidP="00A5606F">
            <w:pPr>
              <w:rPr>
                <w:color w:val="000000"/>
                <w:sz w:val="12"/>
                <w:szCs w:val="12"/>
              </w:rPr>
            </w:pPr>
            <w:r w:rsidRPr="007841E5">
              <w:rPr>
                <w:color w:val="000000"/>
                <w:sz w:val="12"/>
                <w:szCs w:val="12"/>
              </w:rPr>
              <w:t>Качество оказания услуг связи</w:t>
            </w:r>
          </w:p>
        </w:tc>
        <w:tc>
          <w:tcPr>
            <w:tcW w:w="1701" w:type="dxa"/>
          </w:tcPr>
          <w:p w14:paraId="581C6669" w14:textId="77777777" w:rsidR="007E44EC" w:rsidRPr="007841E5" w:rsidRDefault="007E44EC" w:rsidP="00A5606F">
            <w:pPr>
              <w:jc w:val="center"/>
              <w:rPr>
                <w:sz w:val="12"/>
                <w:szCs w:val="12"/>
              </w:rPr>
            </w:pPr>
            <w:r w:rsidRPr="007841E5">
              <w:rPr>
                <w:sz w:val="12"/>
                <w:szCs w:val="12"/>
              </w:rPr>
              <w:t>0</w:t>
            </w:r>
          </w:p>
        </w:tc>
        <w:tc>
          <w:tcPr>
            <w:tcW w:w="1701" w:type="dxa"/>
          </w:tcPr>
          <w:p w14:paraId="5491B55E" w14:textId="77777777" w:rsidR="007E44EC" w:rsidRPr="007841E5" w:rsidRDefault="007E44EC" w:rsidP="00A5606F">
            <w:pPr>
              <w:jc w:val="center"/>
              <w:rPr>
                <w:sz w:val="12"/>
                <w:szCs w:val="12"/>
              </w:rPr>
            </w:pPr>
            <w:r w:rsidRPr="007841E5">
              <w:rPr>
                <w:sz w:val="12"/>
                <w:szCs w:val="12"/>
              </w:rPr>
              <w:t>2</w:t>
            </w:r>
          </w:p>
        </w:tc>
        <w:tc>
          <w:tcPr>
            <w:tcW w:w="1701" w:type="dxa"/>
          </w:tcPr>
          <w:p w14:paraId="74E7AE36" w14:textId="77777777" w:rsidR="007E44EC" w:rsidRPr="007841E5" w:rsidRDefault="007E44EC" w:rsidP="00A5606F">
            <w:pPr>
              <w:jc w:val="center"/>
              <w:rPr>
                <w:sz w:val="12"/>
                <w:szCs w:val="12"/>
              </w:rPr>
            </w:pPr>
            <w:r w:rsidRPr="007841E5">
              <w:rPr>
                <w:sz w:val="12"/>
                <w:szCs w:val="12"/>
              </w:rPr>
              <w:t>2</w:t>
            </w:r>
          </w:p>
        </w:tc>
      </w:tr>
      <w:tr w:rsidR="007E44EC" w:rsidRPr="007841E5" w14:paraId="69D2E147" w14:textId="77777777" w:rsidTr="00845E73">
        <w:trPr>
          <w:cantSplit/>
        </w:trPr>
        <w:tc>
          <w:tcPr>
            <w:tcW w:w="1844" w:type="dxa"/>
            <w:shd w:val="clear" w:color="auto" w:fill="auto"/>
            <w:noWrap/>
          </w:tcPr>
          <w:p w14:paraId="3AFEFEA4" w14:textId="77777777" w:rsidR="007E44EC" w:rsidRPr="007841E5" w:rsidRDefault="007E44EC" w:rsidP="00A5606F">
            <w:pPr>
              <w:rPr>
                <w:color w:val="000000"/>
                <w:sz w:val="12"/>
                <w:szCs w:val="12"/>
              </w:rPr>
            </w:pPr>
            <w:r w:rsidRPr="007841E5">
              <w:rPr>
                <w:color w:val="000000"/>
                <w:sz w:val="12"/>
                <w:szCs w:val="12"/>
              </w:rPr>
              <w:t>0003.0009.0100.0761</w:t>
            </w:r>
          </w:p>
        </w:tc>
        <w:tc>
          <w:tcPr>
            <w:tcW w:w="2693" w:type="dxa"/>
            <w:shd w:val="clear" w:color="auto" w:fill="auto"/>
          </w:tcPr>
          <w:p w14:paraId="637BA0FC" w14:textId="77777777" w:rsidR="007E44EC" w:rsidRPr="007841E5" w:rsidRDefault="007E44EC" w:rsidP="00A5606F">
            <w:pPr>
              <w:rPr>
                <w:color w:val="000000"/>
                <w:sz w:val="12"/>
                <w:szCs w:val="12"/>
              </w:rPr>
            </w:pPr>
            <w:r w:rsidRPr="007841E5">
              <w:rPr>
                <w:color w:val="000000"/>
                <w:sz w:val="12"/>
                <w:szCs w:val="12"/>
              </w:rPr>
              <w:t>Развитие цифрового вещания</w:t>
            </w:r>
          </w:p>
        </w:tc>
        <w:tc>
          <w:tcPr>
            <w:tcW w:w="1701" w:type="dxa"/>
          </w:tcPr>
          <w:p w14:paraId="18DBC15C" w14:textId="77777777" w:rsidR="007E44EC" w:rsidRPr="007841E5" w:rsidRDefault="007E44EC" w:rsidP="00A5606F">
            <w:pPr>
              <w:jc w:val="center"/>
              <w:rPr>
                <w:sz w:val="12"/>
                <w:szCs w:val="12"/>
              </w:rPr>
            </w:pPr>
            <w:r w:rsidRPr="007841E5">
              <w:rPr>
                <w:sz w:val="12"/>
                <w:szCs w:val="12"/>
              </w:rPr>
              <w:t>0</w:t>
            </w:r>
          </w:p>
        </w:tc>
        <w:tc>
          <w:tcPr>
            <w:tcW w:w="1701" w:type="dxa"/>
          </w:tcPr>
          <w:p w14:paraId="4195A9C8" w14:textId="77777777" w:rsidR="007E44EC" w:rsidRPr="007841E5" w:rsidRDefault="007E44EC" w:rsidP="00A5606F">
            <w:pPr>
              <w:jc w:val="center"/>
              <w:rPr>
                <w:sz w:val="12"/>
                <w:szCs w:val="12"/>
              </w:rPr>
            </w:pPr>
            <w:r w:rsidRPr="007841E5">
              <w:rPr>
                <w:sz w:val="12"/>
                <w:szCs w:val="12"/>
              </w:rPr>
              <w:t>0</w:t>
            </w:r>
          </w:p>
        </w:tc>
        <w:tc>
          <w:tcPr>
            <w:tcW w:w="1701" w:type="dxa"/>
          </w:tcPr>
          <w:p w14:paraId="259F42D0" w14:textId="77777777" w:rsidR="007E44EC" w:rsidRPr="007841E5" w:rsidRDefault="007E44EC" w:rsidP="00A5606F">
            <w:pPr>
              <w:jc w:val="center"/>
              <w:rPr>
                <w:sz w:val="12"/>
                <w:szCs w:val="12"/>
              </w:rPr>
            </w:pPr>
            <w:r w:rsidRPr="007841E5">
              <w:rPr>
                <w:sz w:val="12"/>
                <w:szCs w:val="12"/>
              </w:rPr>
              <w:t>0</w:t>
            </w:r>
          </w:p>
        </w:tc>
      </w:tr>
      <w:tr w:rsidR="007E44EC" w:rsidRPr="007841E5" w14:paraId="6EDEEB36" w14:textId="77777777" w:rsidTr="00845E73">
        <w:trPr>
          <w:cantSplit/>
        </w:trPr>
        <w:tc>
          <w:tcPr>
            <w:tcW w:w="1844" w:type="dxa"/>
            <w:shd w:val="clear" w:color="auto" w:fill="auto"/>
            <w:noWrap/>
          </w:tcPr>
          <w:p w14:paraId="5A195814" w14:textId="77777777" w:rsidR="007E44EC" w:rsidRPr="007841E5" w:rsidRDefault="007E44EC" w:rsidP="00A5606F">
            <w:pPr>
              <w:rPr>
                <w:color w:val="000000"/>
                <w:sz w:val="12"/>
                <w:szCs w:val="12"/>
              </w:rPr>
            </w:pPr>
            <w:r w:rsidRPr="007841E5">
              <w:rPr>
                <w:color w:val="000000"/>
                <w:sz w:val="12"/>
                <w:szCs w:val="12"/>
              </w:rPr>
              <w:t>0003.0009.0100.0765</w:t>
            </w:r>
          </w:p>
        </w:tc>
        <w:tc>
          <w:tcPr>
            <w:tcW w:w="2693" w:type="dxa"/>
            <w:shd w:val="clear" w:color="auto" w:fill="auto"/>
          </w:tcPr>
          <w:p w14:paraId="1954D7B3" w14:textId="77777777" w:rsidR="007E44EC" w:rsidRPr="007841E5" w:rsidRDefault="007E44EC" w:rsidP="00A5606F">
            <w:pPr>
              <w:rPr>
                <w:color w:val="000000"/>
                <w:sz w:val="12"/>
                <w:szCs w:val="12"/>
              </w:rPr>
            </w:pPr>
            <w:r w:rsidRPr="007841E5">
              <w:rPr>
                <w:color w:val="000000"/>
                <w:sz w:val="12"/>
                <w:szCs w:val="12"/>
              </w:rPr>
              <w:t>Информационные системы органов государственной власти Российской Федерации. Официальные сайты органов государственной власти и органов местного самоуправления</w:t>
            </w:r>
          </w:p>
        </w:tc>
        <w:tc>
          <w:tcPr>
            <w:tcW w:w="1701" w:type="dxa"/>
          </w:tcPr>
          <w:p w14:paraId="66E3BF19" w14:textId="77777777" w:rsidR="007E44EC" w:rsidRPr="007841E5" w:rsidRDefault="007E44EC" w:rsidP="00A5606F">
            <w:pPr>
              <w:jc w:val="center"/>
              <w:rPr>
                <w:sz w:val="12"/>
                <w:szCs w:val="12"/>
              </w:rPr>
            </w:pPr>
            <w:r w:rsidRPr="007841E5">
              <w:rPr>
                <w:sz w:val="12"/>
                <w:szCs w:val="12"/>
              </w:rPr>
              <w:t>1</w:t>
            </w:r>
          </w:p>
        </w:tc>
        <w:tc>
          <w:tcPr>
            <w:tcW w:w="1701" w:type="dxa"/>
          </w:tcPr>
          <w:p w14:paraId="4A271073" w14:textId="77777777" w:rsidR="007E44EC" w:rsidRPr="007841E5" w:rsidRDefault="007E44EC" w:rsidP="00A5606F">
            <w:pPr>
              <w:jc w:val="center"/>
              <w:rPr>
                <w:sz w:val="12"/>
                <w:szCs w:val="12"/>
              </w:rPr>
            </w:pPr>
            <w:r w:rsidRPr="007841E5">
              <w:rPr>
                <w:sz w:val="12"/>
                <w:szCs w:val="12"/>
              </w:rPr>
              <w:t>0</w:t>
            </w:r>
          </w:p>
        </w:tc>
        <w:tc>
          <w:tcPr>
            <w:tcW w:w="1701" w:type="dxa"/>
          </w:tcPr>
          <w:p w14:paraId="57AEFAF8" w14:textId="77777777" w:rsidR="007E44EC" w:rsidRPr="007841E5" w:rsidRDefault="007E44EC" w:rsidP="00A5606F">
            <w:pPr>
              <w:jc w:val="center"/>
              <w:rPr>
                <w:sz w:val="12"/>
                <w:szCs w:val="12"/>
              </w:rPr>
            </w:pPr>
            <w:r w:rsidRPr="007841E5">
              <w:rPr>
                <w:sz w:val="12"/>
                <w:szCs w:val="12"/>
              </w:rPr>
              <w:t>1</w:t>
            </w:r>
          </w:p>
        </w:tc>
      </w:tr>
      <w:tr w:rsidR="007E44EC" w:rsidRPr="007841E5" w14:paraId="42264764" w14:textId="77777777" w:rsidTr="00845E73">
        <w:trPr>
          <w:cantSplit/>
        </w:trPr>
        <w:tc>
          <w:tcPr>
            <w:tcW w:w="1844" w:type="dxa"/>
            <w:shd w:val="clear" w:color="auto" w:fill="BFBFBF"/>
            <w:noWrap/>
          </w:tcPr>
          <w:p w14:paraId="78F25EC4" w14:textId="77777777" w:rsidR="007E44EC" w:rsidRPr="007841E5" w:rsidRDefault="007E44EC" w:rsidP="00A5606F">
            <w:pPr>
              <w:rPr>
                <w:color w:val="000000"/>
                <w:sz w:val="12"/>
                <w:szCs w:val="12"/>
              </w:rPr>
            </w:pPr>
            <w:r w:rsidRPr="007841E5">
              <w:rPr>
                <w:color w:val="000000"/>
                <w:sz w:val="12"/>
                <w:szCs w:val="12"/>
              </w:rPr>
              <w:t>0003.0009.0102.0000</w:t>
            </w:r>
          </w:p>
        </w:tc>
        <w:tc>
          <w:tcPr>
            <w:tcW w:w="2693" w:type="dxa"/>
            <w:shd w:val="clear" w:color="auto" w:fill="auto"/>
          </w:tcPr>
          <w:p w14:paraId="052A71A1" w14:textId="77777777" w:rsidR="007E44EC" w:rsidRPr="007841E5" w:rsidRDefault="007E44EC" w:rsidP="00A5606F">
            <w:pPr>
              <w:rPr>
                <w:b/>
                <w:bCs/>
                <w:color w:val="943634"/>
                <w:sz w:val="12"/>
                <w:szCs w:val="12"/>
              </w:rPr>
            </w:pPr>
            <w:r w:rsidRPr="007841E5">
              <w:rPr>
                <w:b/>
                <w:bCs/>
                <w:color w:val="943634"/>
                <w:sz w:val="12"/>
                <w:szCs w:val="12"/>
              </w:rPr>
              <w:t>Торговля</w:t>
            </w:r>
          </w:p>
        </w:tc>
        <w:tc>
          <w:tcPr>
            <w:tcW w:w="1701" w:type="dxa"/>
          </w:tcPr>
          <w:p w14:paraId="4855DAAB" w14:textId="77777777" w:rsidR="007E44EC" w:rsidRPr="007841E5" w:rsidRDefault="007E44EC" w:rsidP="00A5606F">
            <w:pPr>
              <w:jc w:val="center"/>
              <w:rPr>
                <w:b/>
                <w:bCs/>
                <w:sz w:val="12"/>
                <w:szCs w:val="12"/>
              </w:rPr>
            </w:pPr>
            <w:r w:rsidRPr="007841E5">
              <w:rPr>
                <w:b/>
                <w:bCs/>
                <w:sz w:val="12"/>
                <w:szCs w:val="12"/>
              </w:rPr>
              <w:t>6</w:t>
            </w:r>
          </w:p>
        </w:tc>
        <w:tc>
          <w:tcPr>
            <w:tcW w:w="1701" w:type="dxa"/>
          </w:tcPr>
          <w:p w14:paraId="20B2C045"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0486CAFF" w14:textId="77777777" w:rsidR="007E44EC" w:rsidRPr="007841E5" w:rsidRDefault="007E44EC" w:rsidP="00A5606F">
            <w:pPr>
              <w:jc w:val="center"/>
              <w:rPr>
                <w:b/>
                <w:bCs/>
                <w:sz w:val="12"/>
                <w:szCs w:val="12"/>
              </w:rPr>
            </w:pPr>
            <w:r w:rsidRPr="007841E5">
              <w:rPr>
                <w:b/>
                <w:bCs/>
                <w:sz w:val="12"/>
                <w:szCs w:val="12"/>
              </w:rPr>
              <w:t>7</w:t>
            </w:r>
          </w:p>
        </w:tc>
      </w:tr>
      <w:tr w:rsidR="007E44EC" w:rsidRPr="007841E5" w14:paraId="1C5DBD59" w14:textId="77777777" w:rsidTr="00845E73">
        <w:trPr>
          <w:cantSplit/>
        </w:trPr>
        <w:tc>
          <w:tcPr>
            <w:tcW w:w="1844" w:type="dxa"/>
            <w:shd w:val="clear" w:color="auto" w:fill="auto"/>
            <w:noWrap/>
          </w:tcPr>
          <w:p w14:paraId="518DAE5B" w14:textId="77777777" w:rsidR="007E44EC" w:rsidRPr="007841E5" w:rsidRDefault="007E44EC" w:rsidP="00A5606F">
            <w:pPr>
              <w:rPr>
                <w:color w:val="000000"/>
                <w:sz w:val="12"/>
                <w:szCs w:val="12"/>
              </w:rPr>
            </w:pPr>
            <w:r w:rsidRPr="007841E5">
              <w:rPr>
                <w:color w:val="000000"/>
                <w:sz w:val="12"/>
                <w:szCs w:val="12"/>
              </w:rPr>
              <w:t>0003.0009.0102.0768</w:t>
            </w:r>
          </w:p>
        </w:tc>
        <w:tc>
          <w:tcPr>
            <w:tcW w:w="2693" w:type="dxa"/>
            <w:shd w:val="clear" w:color="auto" w:fill="auto"/>
          </w:tcPr>
          <w:p w14:paraId="4366A988" w14:textId="77777777" w:rsidR="007E44EC" w:rsidRPr="007841E5" w:rsidRDefault="007E44EC" w:rsidP="00A5606F">
            <w:pPr>
              <w:rPr>
                <w:color w:val="000000"/>
                <w:sz w:val="12"/>
                <w:szCs w:val="12"/>
              </w:rPr>
            </w:pPr>
            <w:r w:rsidRPr="007841E5">
              <w:rPr>
                <w:color w:val="000000"/>
                <w:sz w:val="12"/>
                <w:szCs w:val="12"/>
              </w:rPr>
              <w:t>Управление в сфере торговли. Правила торговли</w:t>
            </w:r>
          </w:p>
        </w:tc>
        <w:tc>
          <w:tcPr>
            <w:tcW w:w="1701" w:type="dxa"/>
          </w:tcPr>
          <w:p w14:paraId="5482A364" w14:textId="77777777" w:rsidR="007E44EC" w:rsidRPr="007841E5" w:rsidRDefault="007E44EC" w:rsidP="00A5606F">
            <w:pPr>
              <w:jc w:val="center"/>
              <w:rPr>
                <w:sz w:val="12"/>
                <w:szCs w:val="12"/>
              </w:rPr>
            </w:pPr>
            <w:r w:rsidRPr="007841E5">
              <w:rPr>
                <w:sz w:val="12"/>
                <w:szCs w:val="12"/>
              </w:rPr>
              <w:t>0</w:t>
            </w:r>
          </w:p>
        </w:tc>
        <w:tc>
          <w:tcPr>
            <w:tcW w:w="1701" w:type="dxa"/>
          </w:tcPr>
          <w:p w14:paraId="32C31D21" w14:textId="77777777" w:rsidR="007E44EC" w:rsidRPr="007841E5" w:rsidRDefault="007E44EC" w:rsidP="00A5606F">
            <w:pPr>
              <w:jc w:val="center"/>
              <w:rPr>
                <w:sz w:val="12"/>
                <w:szCs w:val="12"/>
              </w:rPr>
            </w:pPr>
            <w:r w:rsidRPr="007841E5">
              <w:rPr>
                <w:sz w:val="12"/>
                <w:szCs w:val="12"/>
              </w:rPr>
              <w:t>1</w:t>
            </w:r>
          </w:p>
        </w:tc>
        <w:tc>
          <w:tcPr>
            <w:tcW w:w="1701" w:type="dxa"/>
          </w:tcPr>
          <w:p w14:paraId="024140C0" w14:textId="77777777" w:rsidR="007E44EC" w:rsidRPr="007841E5" w:rsidRDefault="007E44EC" w:rsidP="00A5606F">
            <w:pPr>
              <w:jc w:val="center"/>
              <w:rPr>
                <w:sz w:val="12"/>
                <w:szCs w:val="12"/>
              </w:rPr>
            </w:pPr>
            <w:r w:rsidRPr="007841E5">
              <w:rPr>
                <w:sz w:val="12"/>
                <w:szCs w:val="12"/>
              </w:rPr>
              <w:t>1</w:t>
            </w:r>
          </w:p>
        </w:tc>
      </w:tr>
      <w:tr w:rsidR="007E44EC" w:rsidRPr="007841E5" w14:paraId="6EF2CDAF" w14:textId="77777777" w:rsidTr="00845E73">
        <w:trPr>
          <w:cantSplit/>
        </w:trPr>
        <w:tc>
          <w:tcPr>
            <w:tcW w:w="1844" w:type="dxa"/>
            <w:shd w:val="clear" w:color="auto" w:fill="auto"/>
            <w:noWrap/>
          </w:tcPr>
          <w:p w14:paraId="5335D0A1" w14:textId="77777777" w:rsidR="007E44EC" w:rsidRPr="007841E5" w:rsidRDefault="007E44EC" w:rsidP="00A5606F">
            <w:pPr>
              <w:rPr>
                <w:color w:val="000000"/>
                <w:sz w:val="12"/>
                <w:szCs w:val="12"/>
              </w:rPr>
            </w:pPr>
            <w:r w:rsidRPr="007841E5">
              <w:rPr>
                <w:color w:val="000000"/>
                <w:sz w:val="12"/>
                <w:szCs w:val="12"/>
              </w:rPr>
              <w:t>0003.0009.0102.0769</w:t>
            </w:r>
          </w:p>
        </w:tc>
        <w:tc>
          <w:tcPr>
            <w:tcW w:w="2693" w:type="dxa"/>
            <w:shd w:val="clear" w:color="auto" w:fill="auto"/>
          </w:tcPr>
          <w:p w14:paraId="5291A467" w14:textId="77777777" w:rsidR="007E44EC" w:rsidRPr="007841E5" w:rsidRDefault="007E44EC" w:rsidP="00A5606F">
            <w:pPr>
              <w:rPr>
                <w:color w:val="000000"/>
                <w:sz w:val="12"/>
                <w:szCs w:val="12"/>
              </w:rPr>
            </w:pPr>
            <w:r w:rsidRPr="007841E5">
              <w:rPr>
                <w:color w:val="000000"/>
                <w:sz w:val="12"/>
                <w:szCs w:val="12"/>
              </w:rPr>
              <w:t>Деятельность субъектов торговли, торговые точки, организация торговли</w:t>
            </w:r>
          </w:p>
        </w:tc>
        <w:tc>
          <w:tcPr>
            <w:tcW w:w="1701" w:type="dxa"/>
          </w:tcPr>
          <w:p w14:paraId="385CDD2F" w14:textId="77777777" w:rsidR="007E44EC" w:rsidRPr="007841E5" w:rsidRDefault="007E44EC" w:rsidP="00A5606F">
            <w:pPr>
              <w:jc w:val="center"/>
              <w:rPr>
                <w:sz w:val="12"/>
                <w:szCs w:val="12"/>
              </w:rPr>
            </w:pPr>
            <w:r w:rsidRPr="007841E5">
              <w:rPr>
                <w:sz w:val="12"/>
                <w:szCs w:val="12"/>
              </w:rPr>
              <w:t>2</w:t>
            </w:r>
          </w:p>
        </w:tc>
        <w:tc>
          <w:tcPr>
            <w:tcW w:w="1701" w:type="dxa"/>
          </w:tcPr>
          <w:p w14:paraId="5D9E1EC7" w14:textId="77777777" w:rsidR="007E44EC" w:rsidRPr="007841E5" w:rsidRDefault="007E44EC" w:rsidP="00A5606F">
            <w:pPr>
              <w:jc w:val="center"/>
              <w:rPr>
                <w:sz w:val="12"/>
                <w:szCs w:val="12"/>
              </w:rPr>
            </w:pPr>
            <w:r w:rsidRPr="007841E5">
              <w:rPr>
                <w:sz w:val="12"/>
                <w:szCs w:val="12"/>
              </w:rPr>
              <w:t>0</w:t>
            </w:r>
          </w:p>
        </w:tc>
        <w:tc>
          <w:tcPr>
            <w:tcW w:w="1701" w:type="dxa"/>
          </w:tcPr>
          <w:p w14:paraId="160F95CE" w14:textId="77777777" w:rsidR="007E44EC" w:rsidRPr="007841E5" w:rsidRDefault="007E44EC" w:rsidP="00A5606F">
            <w:pPr>
              <w:jc w:val="center"/>
              <w:rPr>
                <w:sz w:val="12"/>
                <w:szCs w:val="12"/>
              </w:rPr>
            </w:pPr>
            <w:r w:rsidRPr="007841E5">
              <w:rPr>
                <w:sz w:val="12"/>
                <w:szCs w:val="12"/>
              </w:rPr>
              <w:t>2</w:t>
            </w:r>
          </w:p>
        </w:tc>
      </w:tr>
      <w:tr w:rsidR="007E44EC" w:rsidRPr="007841E5" w14:paraId="68DDC05E" w14:textId="77777777" w:rsidTr="00845E73">
        <w:trPr>
          <w:cantSplit/>
        </w:trPr>
        <w:tc>
          <w:tcPr>
            <w:tcW w:w="1844" w:type="dxa"/>
            <w:shd w:val="clear" w:color="auto" w:fill="auto"/>
            <w:noWrap/>
          </w:tcPr>
          <w:p w14:paraId="73C9A835" w14:textId="77777777" w:rsidR="007E44EC" w:rsidRPr="007841E5" w:rsidRDefault="007E44EC" w:rsidP="00A5606F">
            <w:pPr>
              <w:rPr>
                <w:color w:val="000000"/>
                <w:sz w:val="12"/>
                <w:szCs w:val="12"/>
              </w:rPr>
            </w:pPr>
            <w:r w:rsidRPr="007841E5">
              <w:rPr>
                <w:color w:val="000000"/>
                <w:sz w:val="12"/>
                <w:szCs w:val="12"/>
              </w:rPr>
              <w:t>0003.0009.0102.0770</w:t>
            </w:r>
          </w:p>
        </w:tc>
        <w:tc>
          <w:tcPr>
            <w:tcW w:w="2693" w:type="dxa"/>
            <w:shd w:val="clear" w:color="auto" w:fill="auto"/>
          </w:tcPr>
          <w:p w14:paraId="1A47005A" w14:textId="77777777" w:rsidR="007E44EC" w:rsidRPr="007841E5" w:rsidRDefault="007E44EC" w:rsidP="00A5606F">
            <w:pPr>
              <w:rPr>
                <w:color w:val="000000"/>
                <w:sz w:val="12"/>
                <w:szCs w:val="12"/>
              </w:rPr>
            </w:pPr>
            <w:r w:rsidRPr="007841E5">
              <w:rPr>
                <w:color w:val="000000"/>
                <w:sz w:val="12"/>
                <w:szCs w:val="12"/>
              </w:rPr>
              <w:t>Торговля товарами, купля-продажа товаров, осуществление торговой деятельности</w:t>
            </w:r>
          </w:p>
        </w:tc>
        <w:tc>
          <w:tcPr>
            <w:tcW w:w="1701" w:type="dxa"/>
          </w:tcPr>
          <w:p w14:paraId="30E5435B" w14:textId="77777777" w:rsidR="007E44EC" w:rsidRPr="007841E5" w:rsidRDefault="007E44EC" w:rsidP="00A5606F">
            <w:pPr>
              <w:jc w:val="center"/>
              <w:rPr>
                <w:sz w:val="12"/>
                <w:szCs w:val="12"/>
              </w:rPr>
            </w:pPr>
            <w:r w:rsidRPr="007841E5">
              <w:rPr>
                <w:sz w:val="12"/>
                <w:szCs w:val="12"/>
              </w:rPr>
              <w:t>4</w:t>
            </w:r>
          </w:p>
        </w:tc>
        <w:tc>
          <w:tcPr>
            <w:tcW w:w="1701" w:type="dxa"/>
          </w:tcPr>
          <w:p w14:paraId="6655B88C" w14:textId="77777777" w:rsidR="007E44EC" w:rsidRPr="007841E5" w:rsidRDefault="007E44EC" w:rsidP="00A5606F">
            <w:pPr>
              <w:jc w:val="center"/>
              <w:rPr>
                <w:sz w:val="12"/>
                <w:szCs w:val="12"/>
              </w:rPr>
            </w:pPr>
            <w:r w:rsidRPr="007841E5">
              <w:rPr>
                <w:sz w:val="12"/>
                <w:szCs w:val="12"/>
              </w:rPr>
              <w:t>0</w:t>
            </w:r>
          </w:p>
        </w:tc>
        <w:tc>
          <w:tcPr>
            <w:tcW w:w="1701" w:type="dxa"/>
          </w:tcPr>
          <w:p w14:paraId="0195BF6F" w14:textId="77777777" w:rsidR="007E44EC" w:rsidRPr="007841E5" w:rsidRDefault="007E44EC" w:rsidP="00A5606F">
            <w:pPr>
              <w:jc w:val="center"/>
              <w:rPr>
                <w:sz w:val="12"/>
                <w:szCs w:val="12"/>
              </w:rPr>
            </w:pPr>
            <w:r w:rsidRPr="007841E5">
              <w:rPr>
                <w:sz w:val="12"/>
                <w:szCs w:val="12"/>
              </w:rPr>
              <w:t>4</w:t>
            </w:r>
          </w:p>
        </w:tc>
      </w:tr>
      <w:tr w:rsidR="007E44EC" w:rsidRPr="007841E5" w14:paraId="73722B52" w14:textId="77777777" w:rsidTr="00845E73">
        <w:trPr>
          <w:cantSplit/>
        </w:trPr>
        <w:tc>
          <w:tcPr>
            <w:tcW w:w="1844" w:type="dxa"/>
            <w:shd w:val="clear" w:color="auto" w:fill="BFBFBF"/>
            <w:noWrap/>
          </w:tcPr>
          <w:p w14:paraId="1E29B516" w14:textId="77777777" w:rsidR="007E44EC" w:rsidRPr="007841E5" w:rsidRDefault="007E44EC" w:rsidP="00A5606F">
            <w:pPr>
              <w:rPr>
                <w:color w:val="000000"/>
                <w:sz w:val="12"/>
                <w:szCs w:val="12"/>
              </w:rPr>
            </w:pPr>
            <w:r w:rsidRPr="007841E5">
              <w:rPr>
                <w:color w:val="000000"/>
                <w:sz w:val="12"/>
                <w:szCs w:val="12"/>
              </w:rPr>
              <w:t>0003.0009.0104.0000</w:t>
            </w:r>
          </w:p>
        </w:tc>
        <w:tc>
          <w:tcPr>
            <w:tcW w:w="2693" w:type="dxa"/>
            <w:shd w:val="clear" w:color="auto" w:fill="auto"/>
          </w:tcPr>
          <w:p w14:paraId="4114D141" w14:textId="77777777" w:rsidR="007E44EC" w:rsidRPr="007841E5" w:rsidRDefault="007E44EC" w:rsidP="00A5606F">
            <w:pPr>
              <w:rPr>
                <w:b/>
                <w:bCs/>
                <w:color w:val="943634"/>
                <w:sz w:val="12"/>
                <w:szCs w:val="12"/>
              </w:rPr>
            </w:pPr>
            <w:r w:rsidRPr="007841E5">
              <w:rPr>
                <w:b/>
                <w:bCs/>
                <w:color w:val="943634"/>
                <w:sz w:val="12"/>
                <w:szCs w:val="12"/>
              </w:rPr>
              <w:t>Бытовое обслуживание населения</w:t>
            </w:r>
          </w:p>
        </w:tc>
        <w:tc>
          <w:tcPr>
            <w:tcW w:w="1701" w:type="dxa"/>
          </w:tcPr>
          <w:p w14:paraId="56AC704C" w14:textId="77777777" w:rsidR="007E44EC" w:rsidRPr="007841E5" w:rsidRDefault="007E44EC" w:rsidP="00A5606F">
            <w:pPr>
              <w:jc w:val="center"/>
              <w:rPr>
                <w:b/>
                <w:bCs/>
                <w:sz w:val="12"/>
                <w:szCs w:val="12"/>
              </w:rPr>
            </w:pPr>
            <w:r w:rsidRPr="007841E5">
              <w:rPr>
                <w:b/>
                <w:bCs/>
                <w:sz w:val="12"/>
                <w:szCs w:val="12"/>
              </w:rPr>
              <w:t>4</w:t>
            </w:r>
          </w:p>
        </w:tc>
        <w:tc>
          <w:tcPr>
            <w:tcW w:w="1701" w:type="dxa"/>
          </w:tcPr>
          <w:p w14:paraId="305CEA9A"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77A0EB5C" w14:textId="77777777" w:rsidR="007E44EC" w:rsidRPr="007841E5" w:rsidRDefault="007E44EC" w:rsidP="00A5606F">
            <w:pPr>
              <w:jc w:val="center"/>
              <w:rPr>
                <w:b/>
                <w:bCs/>
                <w:sz w:val="12"/>
                <w:szCs w:val="12"/>
              </w:rPr>
            </w:pPr>
            <w:r w:rsidRPr="007841E5">
              <w:rPr>
                <w:b/>
                <w:bCs/>
                <w:sz w:val="12"/>
                <w:szCs w:val="12"/>
              </w:rPr>
              <w:t>5</w:t>
            </w:r>
          </w:p>
        </w:tc>
      </w:tr>
      <w:tr w:rsidR="007E44EC" w:rsidRPr="007841E5" w14:paraId="6F596FE8" w14:textId="77777777" w:rsidTr="00845E73">
        <w:trPr>
          <w:cantSplit/>
        </w:trPr>
        <w:tc>
          <w:tcPr>
            <w:tcW w:w="1844" w:type="dxa"/>
            <w:shd w:val="clear" w:color="auto" w:fill="auto"/>
            <w:noWrap/>
          </w:tcPr>
          <w:p w14:paraId="7DF4CF36" w14:textId="77777777" w:rsidR="007E44EC" w:rsidRPr="007841E5" w:rsidRDefault="007E44EC" w:rsidP="00A5606F">
            <w:pPr>
              <w:rPr>
                <w:color w:val="000000"/>
                <w:sz w:val="12"/>
                <w:szCs w:val="12"/>
              </w:rPr>
            </w:pPr>
            <w:r w:rsidRPr="007841E5">
              <w:rPr>
                <w:color w:val="000000"/>
                <w:sz w:val="12"/>
                <w:szCs w:val="12"/>
              </w:rPr>
              <w:t>0003.0009.0104.0777</w:t>
            </w:r>
          </w:p>
        </w:tc>
        <w:tc>
          <w:tcPr>
            <w:tcW w:w="2693" w:type="dxa"/>
            <w:shd w:val="clear" w:color="auto" w:fill="auto"/>
          </w:tcPr>
          <w:p w14:paraId="33BE5682" w14:textId="77777777" w:rsidR="007E44EC" w:rsidRPr="007841E5" w:rsidRDefault="007E44EC" w:rsidP="00A5606F">
            <w:pPr>
              <w:rPr>
                <w:color w:val="000000"/>
                <w:sz w:val="12"/>
                <w:szCs w:val="12"/>
              </w:rPr>
            </w:pPr>
            <w:r w:rsidRPr="007841E5">
              <w:rPr>
                <w:color w:val="000000"/>
                <w:sz w:val="12"/>
                <w:szCs w:val="12"/>
              </w:rPr>
              <w:t>Тарифы и льготы на бытовое услуги</w:t>
            </w:r>
          </w:p>
        </w:tc>
        <w:tc>
          <w:tcPr>
            <w:tcW w:w="1701" w:type="dxa"/>
          </w:tcPr>
          <w:p w14:paraId="280997DD" w14:textId="77777777" w:rsidR="007E44EC" w:rsidRPr="007841E5" w:rsidRDefault="007E44EC" w:rsidP="00A5606F">
            <w:pPr>
              <w:jc w:val="center"/>
              <w:rPr>
                <w:sz w:val="12"/>
                <w:szCs w:val="12"/>
              </w:rPr>
            </w:pPr>
            <w:r w:rsidRPr="007841E5">
              <w:rPr>
                <w:sz w:val="12"/>
                <w:szCs w:val="12"/>
              </w:rPr>
              <w:t>1</w:t>
            </w:r>
          </w:p>
        </w:tc>
        <w:tc>
          <w:tcPr>
            <w:tcW w:w="1701" w:type="dxa"/>
          </w:tcPr>
          <w:p w14:paraId="1313BC93" w14:textId="77777777" w:rsidR="007E44EC" w:rsidRPr="007841E5" w:rsidRDefault="007E44EC" w:rsidP="00A5606F">
            <w:pPr>
              <w:jc w:val="center"/>
              <w:rPr>
                <w:sz w:val="12"/>
                <w:szCs w:val="12"/>
              </w:rPr>
            </w:pPr>
            <w:r w:rsidRPr="007841E5">
              <w:rPr>
                <w:sz w:val="12"/>
                <w:szCs w:val="12"/>
              </w:rPr>
              <w:t>0</w:t>
            </w:r>
          </w:p>
        </w:tc>
        <w:tc>
          <w:tcPr>
            <w:tcW w:w="1701" w:type="dxa"/>
          </w:tcPr>
          <w:p w14:paraId="77360B39" w14:textId="77777777" w:rsidR="007E44EC" w:rsidRPr="007841E5" w:rsidRDefault="007E44EC" w:rsidP="00A5606F">
            <w:pPr>
              <w:jc w:val="center"/>
              <w:rPr>
                <w:sz w:val="12"/>
                <w:szCs w:val="12"/>
              </w:rPr>
            </w:pPr>
            <w:r w:rsidRPr="007841E5">
              <w:rPr>
                <w:sz w:val="12"/>
                <w:szCs w:val="12"/>
              </w:rPr>
              <w:t>1</w:t>
            </w:r>
          </w:p>
        </w:tc>
      </w:tr>
      <w:tr w:rsidR="007E44EC" w:rsidRPr="007841E5" w14:paraId="4F2C31C5" w14:textId="77777777" w:rsidTr="00845E73">
        <w:trPr>
          <w:cantSplit/>
        </w:trPr>
        <w:tc>
          <w:tcPr>
            <w:tcW w:w="1844" w:type="dxa"/>
            <w:shd w:val="clear" w:color="auto" w:fill="auto"/>
            <w:noWrap/>
          </w:tcPr>
          <w:p w14:paraId="55270E31" w14:textId="77777777" w:rsidR="007E44EC" w:rsidRPr="007841E5" w:rsidRDefault="007E44EC" w:rsidP="00A5606F">
            <w:pPr>
              <w:rPr>
                <w:color w:val="000000"/>
                <w:sz w:val="12"/>
                <w:szCs w:val="12"/>
              </w:rPr>
            </w:pPr>
            <w:r w:rsidRPr="007841E5">
              <w:rPr>
                <w:color w:val="000000"/>
                <w:sz w:val="12"/>
                <w:szCs w:val="12"/>
              </w:rPr>
              <w:t>0003.0009.0104.0779</w:t>
            </w:r>
          </w:p>
        </w:tc>
        <w:tc>
          <w:tcPr>
            <w:tcW w:w="2693" w:type="dxa"/>
            <w:shd w:val="clear" w:color="auto" w:fill="auto"/>
          </w:tcPr>
          <w:p w14:paraId="565851D4" w14:textId="77777777" w:rsidR="007E44EC" w:rsidRPr="007841E5" w:rsidRDefault="007E44EC" w:rsidP="00A5606F">
            <w:pPr>
              <w:rPr>
                <w:color w:val="000000"/>
                <w:sz w:val="12"/>
                <w:szCs w:val="12"/>
              </w:rPr>
            </w:pPr>
            <w:r w:rsidRPr="007841E5">
              <w:rPr>
                <w:color w:val="000000"/>
                <w:sz w:val="12"/>
                <w:szCs w:val="12"/>
              </w:rPr>
              <w:t>Содержание кладбищ и мест захоронений</w:t>
            </w:r>
          </w:p>
        </w:tc>
        <w:tc>
          <w:tcPr>
            <w:tcW w:w="1701" w:type="dxa"/>
          </w:tcPr>
          <w:p w14:paraId="15481EAA" w14:textId="77777777" w:rsidR="007E44EC" w:rsidRPr="007841E5" w:rsidRDefault="007E44EC" w:rsidP="00A5606F">
            <w:pPr>
              <w:jc w:val="center"/>
              <w:rPr>
                <w:sz w:val="12"/>
                <w:szCs w:val="12"/>
              </w:rPr>
            </w:pPr>
            <w:r w:rsidRPr="007841E5">
              <w:rPr>
                <w:sz w:val="12"/>
                <w:szCs w:val="12"/>
              </w:rPr>
              <w:t>3</w:t>
            </w:r>
          </w:p>
        </w:tc>
        <w:tc>
          <w:tcPr>
            <w:tcW w:w="1701" w:type="dxa"/>
          </w:tcPr>
          <w:p w14:paraId="0ACD21C6" w14:textId="77777777" w:rsidR="007E44EC" w:rsidRPr="007841E5" w:rsidRDefault="007E44EC" w:rsidP="00A5606F">
            <w:pPr>
              <w:jc w:val="center"/>
              <w:rPr>
                <w:sz w:val="12"/>
                <w:szCs w:val="12"/>
              </w:rPr>
            </w:pPr>
            <w:r w:rsidRPr="007841E5">
              <w:rPr>
                <w:sz w:val="12"/>
                <w:szCs w:val="12"/>
              </w:rPr>
              <w:t>1</w:t>
            </w:r>
          </w:p>
        </w:tc>
        <w:tc>
          <w:tcPr>
            <w:tcW w:w="1701" w:type="dxa"/>
          </w:tcPr>
          <w:p w14:paraId="7A955D60" w14:textId="77777777" w:rsidR="007E44EC" w:rsidRPr="007841E5" w:rsidRDefault="007E44EC" w:rsidP="00A5606F">
            <w:pPr>
              <w:rPr>
                <w:sz w:val="12"/>
                <w:szCs w:val="12"/>
              </w:rPr>
            </w:pPr>
            <w:r w:rsidRPr="007841E5">
              <w:rPr>
                <w:sz w:val="12"/>
                <w:szCs w:val="12"/>
              </w:rPr>
              <w:t xml:space="preserve">       4</w:t>
            </w:r>
          </w:p>
        </w:tc>
      </w:tr>
      <w:tr w:rsidR="007E44EC" w:rsidRPr="007841E5" w14:paraId="7A7F8552" w14:textId="77777777" w:rsidTr="00845E73">
        <w:trPr>
          <w:cantSplit/>
        </w:trPr>
        <w:tc>
          <w:tcPr>
            <w:tcW w:w="1844" w:type="dxa"/>
            <w:shd w:val="clear" w:color="auto" w:fill="92D050"/>
            <w:noWrap/>
            <w:vAlign w:val="center"/>
          </w:tcPr>
          <w:p w14:paraId="6D7E432E" w14:textId="77777777" w:rsidR="007E44EC" w:rsidRPr="007841E5" w:rsidRDefault="007E44EC" w:rsidP="00A5606F">
            <w:pPr>
              <w:rPr>
                <w:color w:val="000000"/>
                <w:sz w:val="12"/>
                <w:szCs w:val="12"/>
              </w:rPr>
            </w:pPr>
            <w:r w:rsidRPr="007841E5">
              <w:rPr>
                <w:color w:val="000000"/>
                <w:sz w:val="12"/>
                <w:szCs w:val="12"/>
              </w:rPr>
              <w:t>0003.0011.0000.0000</w:t>
            </w:r>
          </w:p>
        </w:tc>
        <w:tc>
          <w:tcPr>
            <w:tcW w:w="2693" w:type="dxa"/>
            <w:shd w:val="clear" w:color="auto" w:fill="92D050"/>
          </w:tcPr>
          <w:p w14:paraId="1FE43C24" w14:textId="77777777" w:rsidR="007E44EC" w:rsidRPr="007841E5" w:rsidRDefault="007E44EC" w:rsidP="00A5606F">
            <w:pPr>
              <w:rPr>
                <w:b/>
                <w:bCs/>
                <w:color w:val="943634"/>
                <w:sz w:val="12"/>
                <w:szCs w:val="12"/>
              </w:rPr>
            </w:pPr>
            <w:r w:rsidRPr="007841E5">
              <w:rPr>
                <w:b/>
                <w:bCs/>
                <w:color w:val="943634"/>
                <w:sz w:val="12"/>
                <w:szCs w:val="12"/>
              </w:rPr>
              <w:t>Природные ресурсы и охрана окружающей природной среды</w:t>
            </w:r>
          </w:p>
        </w:tc>
        <w:tc>
          <w:tcPr>
            <w:tcW w:w="1701" w:type="dxa"/>
            <w:shd w:val="clear" w:color="auto" w:fill="92D050"/>
          </w:tcPr>
          <w:p w14:paraId="11E3F172" w14:textId="77777777" w:rsidR="007E44EC" w:rsidRPr="007841E5" w:rsidRDefault="007E44EC" w:rsidP="00A5606F">
            <w:pPr>
              <w:jc w:val="center"/>
              <w:rPr>
                <w:b/>
                <w:bCs/>
                <w:sz w:val="12"/>
                <w:szCs w:val="12"/>
              </w:rPr>
            </w:pPr>
            <w:r w:rsidRPr="007841E5">
              <w:rPr>
                <w:b/>
                <w:bCs/>
                <w:sz w:val="12"/>
                <w:szCs w:val="12"/>
              </w:rPr>
              <w:t>33</w:t>
            </w:r>
          </w:p>
        </w:tc>
        <w:tc>
          <w:tcPr>
            <w:tcW w:w="1701" w:type="dxa"/>
            <w:shd w:val="clear" w:color="auto" w:fill="92D050"/>
          </w:tcPr>
          <w:p w14:paraId="70B25703" w14:textId="77777777" w:rsidR="007E44EC" w:rsidRPr="007841E5" w:rsidRDefault="007E44EC" w:rsidP="00A5606F">
            <w:pPr>
              <w:jc w:val="center"/>
              <w:rPr>
                <w:b/>
                <w:bCs/>
                <w:sz w:val="12"/>
                <w:szCs w:val="12"/>
              </w:rPr>
            </w:pPr>
            <w:r w:rsidRPr="007841E5">
              <w:rPr>
                <w:b/>
                <w:bCs/>
                <w:sz w:val="12"/>
                <w:szCs w:val="12"/>
              </w:rPr>
              <w:t>10</w:t>
            </w:r>
          </w:p>
        </w:tc>
        <w:tc>
          <w:tcPr>
            <w:tcW w:w="1701" w:type="dxa"/>
            <w:shd w:val="clear" w:color="auto" w:fill="92D050"/>
          </w:tcPr>
          <w:p w14:paraId="04C0FB90" w14:textId="77777777" w:rsidR="007E44EC" w:rsidRPr="007841E5" w:rsidRDefault="007E44EC" w:rsidP="00A5606F">
            <w:pPr>
              <w:jc w:val="center"/>
              <w:rPr>
                <w:b/>
                <w:bCs/>
                <w:sz w:val="12"/>
                <w:szCs w:val="12"/>
              </w:rPr>
            </w:pPr>
            <w:r w:rsidRPr="007841E5">
              <w:rPr>
                <w:b/>
                <w:bCs/>
                <w:sz w:val="12"/>
                <w:szCs w:val="12"/>
              </w:rPr>
              <w:t>43</w:t>
            </w:r>
          </w:p>
        </w:tc>
      </w:tr>
      <w:tr w:rsidR="007E44EC" w:rsidRPr="007841E5" w14:paraId="27755FF0" w14:textId="77777777" w:rsidTr="00845E73">
        <w:trPr>
          <w:cantSplit/>
        </w:trPr>
        <w:tc>
          <w:tcPr>
            <w:tcW w:w="1844" w:type="dxa"/>
            <w:shd w:val="clear" w:color="auto" w:fill="BFBFBF"/>
            <w:noWrap/>
          </w:tcPr>
          <w:p w14:paraId="092A9BF8" w14:textId="77777777" w:rsidR="007E44EC" w:rsidRPr="007841E5" w:rsidRDefault="007E44EC" w:rsidP="00A5606F">
            <w:pPr>
              <w:rPr>
                <w:color w:val="000000"/>
                <w:sz w:val="12"/>
                <w:szCs w:val="12"/>
              </w:rPr>
            </w:pPr>
            <w:r w:rsidRPr="007841E5">
              <w:rPr>
                <w:color w:val="000000"/>
                <w:sz w:val="12"/>
                <w:szCs w:val="12"/>
              </w:rPr>
              <w:t>0003.0011.0122.0000</w:t>
            </w:r>
          </w:p>
        </w:tc>
        <w:tc>
          <w:tcPr>
            <w:tcW w:w="2693" w:type="dxa"/>
            <w:shd w:val="clear" w:color="auto" w:fill="auto"/>
          </w:tcPr>
          <w:p w14:paraId="42AE3244" w14:textId="77777777" w:rsidR="007E44EC" w:rsidRPr="007841E5" w:rsidRDefault="007E44EC" w:rsidP="00A5606F">
            <w:pPr>
              <w:rPr>
                <w:b/>
                <w:bCs/>
                <w:color w:val="943634"/>
                <w:sz w:val="12"/>
                <w:szCs w:val="12"/>
              </w:rPr>
            </w:pPr>
            <w:r w:rsidRPr="007841E5">
              <w:rPr>
                <w:b/>
                <w:bCs/>
                <w:color w:val="943634"/>
                <w:sz w:val="12"/>
                <w:szCs w:val="12"/>
              </w:rPr>
              <w:t>Общие вопросы охраны окружающей природной среды (за исключением международного сотрудничества)</w:t>
            </w:r>
          </w:p>
        </w:tc>
        <w:tc>
          <w:tcPr>
            <w:tcW w:w="1701" w:type="dxa"/>
          </w:tcPr>
          <w:p w14:paraId="2FCB24E2" w14:textId="77777777" w:rsidR="007E44EC" w:rsidRPr="007841E5" w:rsidRDefault="007E44EC" w:rsidP="00A5606F">
            <w:pPr>
              <w:jc w:val="center"/>
              <w:rPr>
                <w:b/>
                <w:bCs/>
                <w:sz w:val="12"/>
                <w:szCs w:val="12"/>
              </w:rPr>
            </w:pPr>
            <w:r w:rsidRPr="007841E5">
              <w:rPr>
                <w:b/>
                <w:bCs/>
                <w:sz w:val="12"/>
                <w:szCs w:val="12"/>
              </w:rPr>
              <w:t>8</w:t>
            </w:r>
          </w:p>
        </w:tc>
        <w:tc>
          <w:tcPr>
            <w:tcW w:w="1701" w:type="dxa"/>
          </w:tcPr>
          <w:p w14:paraId="1F52C533"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4563F9DD" w14:textId="77777777" w:rsidR="007E44EC" w:rsidRPr="007841E5" w:rsidRDefault="007E44EC" w:rsidP="00A5606F">
            <w:pPr>
              <w:jc w:val="center"/>
              <w:rPr>
                <w:b/>
                <w:bCs/>
                <w:sz w:val="12"/>
                <w:szCs w:val="12"/>
              </w:rPr>
            </w:pPr>
            <w:r w:rsidRPr="007841E5">
              <w:rPr>
                <w:b/>
                <w:bCs/>
                <w:sz w:val="12"/>
                <w:szCs w:val="12"/>
              </w:rPr>
              <w:t>9</w:t>
            </w:r>
          </w:p>
        </w:tc>
      </w:tr>
      <w:tr w:rsidR="007E44EC" w:rsidRPr="007841E5" w14:paraId="02509531" w14:textId="77777777" w:rsidTr="00845E73">
        <w:trPr>
          <w:cantSplit/>
        </w:trPr>
        <w:tc>
          <w:tcPr>
            <w:tcW w:w="1844" w:type="dxa"/>
            <w:shd w:val="clear" w:color="auto" w:fill="FFFFFF"/>
            <w:noWrap/>
          </w:tcPr>
          <w:p w14:paraId="5CEE4D0F" w14:textId="77777777" w:rsidR="007E44EC" w:rsidRPr="007841E5" w:rsidRDefault="007E44EC" w:rsidP="00A5606F">
            <w:pPr>
              <w:rPr>
                <w:color w:val="000000"/>
                <w:sz w:val="12"/>
                <w:szCs w:val="12"/>
              </w:rPr>
            </w:pPr>
            <w:r w:rsidRPr="007841E5">
              <w:rPr>
                <w:color w:val="000000"/>
                <w:sz w:val="12"/>
                <w:szCs w:val="12"/>
              </w:rPr>
              <w:t>0003.0011.0122.0828</w:t>
            </w:r>
          </w:p>
        </w:tc>
        <w:tc>
          <w:tcPr>
            <w:tcW w:w="2693" w:type="dxa"/>
            <w:shd w:val="clear" w:color="auto" w:fill="auto"/>
          </w:tcPr>
          <w:p w14:paraId="3D0F0E3E" w14:textId="77777777" w:rsidR="007E44EC" w:rsidRPr="007841E5" w:rsidRDefault="007E44EC" w:rsidP="00A5606F">
            <w:pPr>
              <w:rPr>
                <w:bCs/>
                <w:sz w:val="12"/>
                <w:szCs w:val="12"/>
              </w:rPr>
            </w:pPr>
            <w:r w:rsidRPr="007841E5">
              <w:rPr>
                <w:bCs/>
                <w:sz w:val="12"/>
                <w:szCs w:val="12"/>
              </w:rPr>
              <w:t>Законодательство в области охраны окружающей среды</w:t>
            </w:r>
          </w:p>
        </w:tc>
        <w:tc>
          <w:tcPr>
            <w:tcW w:w="1701" w:type="dxa"/>
          </w:tcPr>
          <w:p w14:paraId="05A2398B" w14:textId="77777777" w:rsidR="007E44EC" w:rsidRPr="007841E5" w:rsidRDefault="007E44EC" w:rsidP="00A5606F">
            <w:pPr>
              <w:jc w:val="center"/>
              <w:rPr>
                <w:bCs/>
                <w:sz w:val="12"/>
                <w:szCs w:val="12"/>
              </w:rPr>
            </w:pPr>
            <w:r w:rsidRPr="007841E5">
              <w:rPr>
                <w:bCs/>
                <w:sz w:val="12"/>
                <w:szCs w:val="12"/>
              </w:rPr>
              <w:t>1</w:t>
            </w:r>
          </w:p>
        </w:tc>
        <w:tc>
          <w:tcPr>
            <w:tcW w:w="1701" w:type="dxa"/>
          </w:tcPr>
          <w:p w14:paraId="3B8634E1" w14:textId="77777777" w:rsidR="007E44EC" w:rsidRPr="007841E5" w:rsidRDefault="007E44EC" w:rsidP="00A5606F">
            <w:pPr>
              <w:jc w:val="center"/>
              <w:rPr>
                <w:bCs/>
                <w:sz w:val="12"/>
                <w:szCs w:val="12"/>
              </w:rPr>
            </w:pPr>
            <w:r w:rsidRPr="007841E5">
              <w:rPr>
                <w:bCs/>
                <w:sz w:val="12"/>
                <w:szCs w:val="12"/>
              </w:rPr>
              <w:t>0</w:t>
            </w:r>
          </w:p>
        </w:tc>
        <w:tc>
          <w:tcPr>
            <w:tcW w:w="1701" w:type="dxa"/>
          </w:tcPr>
          <w:p w14:paraId="26A77C19" w14:textId="77777777" w:rsidR="007E44EC" w:rsidRPr="007841E5" w:rsidRDefault="007E44EC" w:rsidP="00A5606F">
            <w:pPr>
              <w:jc w:val="center"/>
              <w:rPr>
                <w:bCs/>
                <w:sz w:val="12"/>
                <w:szCs w:val="12"/>
              </w:rPr>
            </w:pPr>
            <w:r w:rsidRPr="007841E5">
              <w:rPr>
                <w:bCs/>
                <w:sz w:val="12"/>
                <w:szCs w:val="12"/>
              </w:rPr>
              <w:t>1</w:t>
            </w:r>
          </w:p>
        </w:tc>
      </w:tr>
      <w:tr w:rsidR="007E44EC" w:rsidRPr="007841E5" w14:paraId="27CD711C" w14:textId="77777777" w:rsidTr="00845E73">
        <w:trPr>
          <w:cantSplit/>
        </w:trPr>
        <w:tc>
          <w:tcPr>
            <w:tcW w:w="1844" w:type="dxa"/>
            <w:shd w:val="clear" w:color="auto" w:fill="auto"/>
            <w:noWrap/>
          </w:tcPr>
          <w:p w14:paraId="68781E90" w14:textId="77777777" w:rsidR="007E44EC" w:rsidRPr="007841E5" w:rsidRDefault="007E44EC" w:rsidP="00A5606F">
            <w:pPr>
              <w:rPr>
                <w:color w:val="000000"/>
                <w:sz w:val="12"/>
                <w:szCs w:val="12"/>
              </w:rPr>
            </w:pPr>
            <w:r w:rsidRPr="007841E5">
              <w:rPr>
                <w:color w:val="000000"/>
                <w:sz w:val="12"/>
                <w:szCs w:val="12"/>
              </w:rPr>
              <w:t>0003.0011.0122.0832</w:t>
            </w:r>
          </w:p>
        </w:tc>
        <w:tc>
          <w:tcPr>
            <w:tcW w:w="2693" w:type="dxa"/>
            <w:shd w:val="clear" w:color="auto" w:fill="auto"/>
          </w:tcPr>
          <w:p w14:paraId="63396922" w14:textId="77777777" w:rsidR="007E44EC" w:rsidRPr="007841E5" w:rsidRDefault="007E44EC" w:rsidP="00A5606F">
            <w:pPr>
              <w:rPr>
                <w:color w:val="000000"/>
                <w:sz w:val="12"/>
                <w:szCs w:val="12"/>
              </w:rPr>
            </w:pPr>
            <w:r w:rsidRPr="007841E5">
              <w:rPr>
                <w:color w:val="000000"/>
                <w:sz w:val="12"/>
                <w:szCs w:val="12"/>
              </w:rPr>
              <w:t>Оценка воздействия на окружающую среду и экологическая экспертиза. Экологический контроль, надзор</w:t>
            </w:r>
          </w:p>
        </w:tc>
        <w:tc>
          <w:tcPr>
            <w:tcW w:w="1701" w:type="dxa"/>
          </w:tcPr>
          <w:p w14:paraId="2C8320A2" w14:textId="77777777" w:rsidR="007E44EC" w:rsidRPr="007841E5" w:rsidRDefault="007E44EC" w:rsidP="00A5606F">
            <w:pPr>
              <w:jc w:val="center"/>
              <w:rPr>
                <w:sz w:val="12"/>
                <w:szCs w:val="12"/>
              </w:rPr>
            </w:pPr>
            <w:r w:rsidRPr="007841E5">
              <w:rPr>
                <w:sz w:val="12"/>
                <w:szCs w:val="12"/>
              </w:rPr>
              <w:t>1</w:t>
            </w:r>
          </w:p>
        </w:tc>
        <w:tc>
          <w:tcPr>
            <w:tcW w:w="1701" w:type="dxa"/>
          </w:tcPr>
          <w:p w14:paraId="3D87B42E" w14:textId="77777777" w:rsidR="007E44EC" w:rsidRPr="007841E5" w:rsidRDefault="007E44EC" w:rsidP="00A5606F">
            <w:pPr>
              <w:jc w:val="center"/>
              <w:rPr>
                <w:sz w:val="12"/>
                <w:szCs w:val="12"/>
              </w:rPr>
            </w:pPr>
            <w:r w:rsidRPr="007841E5">
              <w:rPr>
                <w:sz w:val="12"/>
                <w:szCs w:val="12"/>
              </w:rPr>
              <w:t>0</w:t>
            </w:r>
          </w:p>
        </w:tc>
        <w:tc>
          <w:tcPr>
            <w:tcW w:w="1701" w:type="dxa"/>
          </w:tcPr>
          <w:p w14:paraId="1A180D93" w14:textId="77777777" w:rsidR="007E44EC" w:rsidRPr="007841E5" w:rsidRDefault="007E44EC" w:rsidP="00A5606F">
            <w:pPr>
              <w:jc w:val="center"/>
              <w:rPr>
                <w:sz w:val="12"/>
                <w:szCs w:val="12"/>
              </w:rPr>
            </w:pPr>
            <w:r w:rsidRPr="007841E5">
              <w:rPr>
                <w:sz w:val="12"/>
                <w:szCs w:val="12"/>
              </w:rPr>
              <w:t>1</w:t>
            </w:r>
          </w:p>
        </w:tc>
      </w:tr>
      <w:tr w:rsidR="007E44EC" w:rsidRPr="007841E5" w14:paraId="32EF6381" w14:textId="77777777" w:rsidTr="00845E73">
        <w:trPr>
          <w:cantSplit/>
        </w:trPr>
        <w:tc>
          <w:tcPr>
            <w:tcW w:w="1844" w:type="dxa"/>
            <w:shd w:val="clear" w:color="auto" w:fill="auto"/>
            <w:noWrap/>
          </w:tcPr>
          <w:p w14:paraId="0F78F533" w14:textId="77777777" w:rsidR="007E44EC" w:rsidRPr="007841E5" w:rsidRDefault="007E44EC" w:rsidP="00A5606F">
            <w:pPr>
              <w:rPr>
                <w:color w:val="000000"/>
                <w:sz w:val="12"/>
                <w:szCs w:val="12"/>
              </w:rPr>
            </w:pPr>
            <w:r w:rsidRPr="007841E5">
              <w:rPr>
                <w:color w:val="000000"/>
                <w:sz w:val="12"/>
                <w:szCs w:val="12"/>
              </w:rPr>
              <w:t>0003.0011.0122.0834</w:t>
            </w:r>
          </w:p>
        </w:tc>
        <w:tc>
          <w:tcPr>
            <w:tcW w:w="2693" w:type="dxa"/>
            <w:shd w:val="clear" w:color="auto" w:fill="auto"/>
          </w:tcPr>
          <w:p w14:paraId="2E635795" w14:textId="77777777" w:rsidR="007E44EC" w:rsidRPr="007841E5" w:rsidRDefault="007E44EC" w:rsidP="00A5606F">
            <w:pPr>
              <w:rPr>
                <w:color w:val="000000"/>
                <w:sz w:val="12"/>
                <w:szCs w:val="12"/>
              </w:rPr>
            </w:pPr>
            <w:r w:rsidRPr="007841E5">
              <w:rPr>
                <w:color w:val="000000"/>
                <w:sz w:val="12"/>
                <w:szCs w:val="12"/>
              </w:rPr>
              <w:t>Загрязнение окружающей среды, сбросы, выбросы, отходы</w:t>
            </w:r>
          </w:p>
        </w:tc>
        <w:tc>
          <w:tcPr>
            <w:tcW w:w="1701" w:type="dxa"/>
          </w:tcPr>
          <w:p w14:paraId="3423AF7E" w14:textId="77777777" w:rsidR="007E44EC" w:rsidRPr="007841E5" w:rsidRDefault="007E44EC" w:rsidP="00A5606F">
            <w:pPr>
              <w:jc w:val="center"/>
              <w:rPr>
                <w:sz w:val="12"/>
                <w:szCs w:val="12"/>
              </w:rPr>
            </w:pPr>
            <w:r w:rsidRPr="007841E5">
              <w:rPr>
                <w:sz w:val="12"/>
                <w:szCs w:val="12"/>
              </w:rPr>
              <w:t>7</w:t>
            </w:r>
          </w:p>
        </w:tc>
        <w:tc>
          <w:tcPr>
            <w:tcW w:w="1701" w:type="dxa"/>
          </w:tcPr>
          <w:p w14:paraId="58104FBC" w14:textId="77777777" w:rsidR="007E44EC" w:rsidRPr="007841E5" w:rsidRDefault="007E44EC" w:rsidP="00A5606F">
            <w:pPr>
              <w:jc w:val="center"/>
              <w:rPr>
                <w:sz w:val="12"/>
                <w:szCs w:val="12"/>
              </w:rPr>
            </w:pPr>
            <w:r w:rsidRPr="007841E5">
              <w:rPr>
                <w:sz w:val="12"/>
                <w:szCs w:val="12"/>
              </w:rPr>
              <w:t>0</w:t>
            </w:r>
          </w:p>
        </w:tc>
        <w:tc>
          <w:tcPr>
            <w:tcW w:w="1701" w:type="dxa"/>
          </w:tcPr>
          <w:p w14:paraId="04CFCCC5" w14:textId="77777777" w:rsidR="007E44EC" w:rsidRPr="007841E5" w:rsidRDefault="007E44EC" w:rsidP="00A5606F">
            <w:pPr>
              <w:jc w:val="center"/>
              <w:rPr>
                <w:sz w:val="12"/>
                <w:szCs w:val="12"/>
              </w:rPr>
            </w:pPr>
            <w:r w:rsidRPr="007841E5">
              <w:rPr>
                <w:sz w:val="12"/>
                <w:szCs w:val="12"/>
              </w:rPr>
              <w:t>7</w:t>
            </w:r>
          </w:p>
        </w:tc>
      </w:tr>
      <w:tr w:rsidR="007E44EC" w:rsidRPr="007841E5" w14:paraId="57A72421" w14:textId="77777777" w:rsidTr="00845E73">
        <w:trPr>
          <w:cantSplit/>
        </w:trPr>
        <w:tc>
          <w:tcPr>
            <w:tcW w:w="1844" w:type="dxa"/>
            <w:shd w:val="clear" w:color="auto" w:fill="auto"/>
            <w:noWrap/>
          </w:tcPr>
          <w:p w14:paraId="24C91FB6" w14:textId="77777777" w:rsidR="007E44EC" w:rsidRPr="007841E5" w:rsidRDefault="007E44EC" w:rsidP="00A5606F">
            <w:pPr>
              <w:rPr>
                <w:color w:val="000000"/>
                <w:sz w:val="12"/>
                <w:szCs w:val="12"/>
              </w:rPr>
            </w:pPr>
            <w:r w:rsidRPr="007841E5">
              <w:rPr>
                <w:color w:val="000000"/>
                <w:sz w:val="12"/>
                <w:szCs w:val="12"/>
              </w:rPr>
              <w:t>0003.0011.0122.0839</w:t>
            </w:r>
          </w:p>
        </w:tc>
        <w:tc>
          <w:tcPr>
            <w:tcW w:w="2693" w:type="dxa"/>
            <w:shd w:val="clear" w:color="auto" w:fill="auto"/>
          </w:tcPr>
          <w:p w14:paraId="52D24668" w14:textId="77777777" w:rsidR="007E44EC" w:rsidRPr="007841E5" w:rsidRDefault="007E44EC" w:rsidP="00A5606F">
            <w:pPr>
              <w:rPr>
                <w:color w:val="000000"/>
                <w:sz w:val="12"/>
                <w:szCs w:val="12"/>
              </w:rPr>
            </w:pPr>
            <w:r w:rsidRPr="007841E5">
              <w:rPr>
                <w:color w:val="000000"/>
                <w:sz w:val="12"/>
                <w:szCs w:val="12"/>
              </w:rPr>
              <w:t>Переработка вторичного сырья и бытовых отходов. Полигоны бытовых отходов</w:t>
            </w:r>
          </w:p>
        </w:tc>
        <w:tc>
          <w:tcPr>
            <w:tcW w:w="1701" w:type="dxa"/>
          </w:tcPr>
          <w:p w14:paraId="67E3F3F2" w14:textId="77777777" w:rsidR="007E44EC" w:rsidRPr="007841E5" w:rsidRDefault="007E44EC" w:rsidP="00A5606F">
            <w:pPr>
              <w:jc w:val="center"/>
              <w:rPr>
                <w:sz w:val="12"/>
                <w:szCs w:val="12"/>
              </w:rPr>
            </w:pPr>
            <w:r w:rsidRPr="007841E5">
              <w:rPr>
                <w:sz w:val="12"/>
                <w:szCs w:val="12"/>
              </w:rPr>
              <w:t>2</w:t>
            </w:r>
          </w:p>
        </w:tc>
        <w:tc>
          <w:tcPr>
            <w:tcW w:w="1701" w:type="dxa"/>
          </w:tcPr>
          <w:p w14:paraId="2F1287E5" w14:textId="77777777" w:rsidR="007E44EC" w:rsidRPr="007841E5" w:rsidRDefault="007E44EC" w:rsidP="00A5606F">
            <w:pPr>
              <w:jc w:val="center"/>
              <w:rPr>
                <w:sz w:val="12"/>
                <w:szCs w:val="12"/>
              </w:rPr>
            </w:pPr>
            <w:r w:rsidRPr="007841E5">
              <w:rPr>
                <w:sz w:val="12"/>
                <w:szCs w:val="12"/>
              </w:rPr>
              <w:t>1</w:t>
            </w:r>
          </w:p>
        </w:tc>
        <w:tc>
          <w:tcPr>
            <w:tcW w:w="1701" w:type="dxa"/>
          </w:tcPr>
          <w:p w14:paraId="74F43521" w14:textId="77777777" w:rsidR="007E44EC" w:rsidRPr="007841E5" w:rsidRDefault="007E44EC" w:rsidP="00A5606F">
            <w:pPr>
              <w:jc w:val="center"/>
              <w:rPr>
                <w:sz w:val="12"/>
                <w:szCs w:val="12"/>
              </w:rPr>
            </w:pPr>
            <w:r w:rsidRPr="007841E5">
              <w:rPr>
                <w:sz w:val="12"/>
                <w:szCs w:val="12"/>
              </w:rPr>
              <w:t>3</w:t>
            </w:r>
          </w:p>
        </w:tc>
      </w:tr>
      <w:tr w:rsidR="007E44EC" w:rsidRPr="007841E5" w14:paraId="26B57ECD" w14:textId="77777777" w:rsidTr="00845E73">
        <w:trPr>
          <w:cantSplit/>
        </w:trPr>
        <w:tc>
          <w:tcPr>
            <w:tcW w:w="1844" w:type="dxa"/>
            <w:shd w:val="clear" w:color="auto" w:fill="BFBFBF"/>
            <w:noWrap/>
          </w:tcPr>
          <w:p w14:paraId="4221EA9E" w14:textId="77777777" w:rsidR="007E44EC" w:rsidRPr="007841E5" w:rsidRDefault="007E44EC" w:rsidP="00A5606F">
            <w:pPr>
              <w:rPr>
                <w:color w:val="000000"/>
                <w:sz w:val="12"/>
                <w:szCs w:val="12"/>
              </w:rPr>
            </w:pPr>
            <w:r w:rsidRPr="007841E5">
              <w:rPr>
                <w:color w:val="000000"/>
                <w:sz w:val="12"/>
                <w:szCs w:val="12"/>
              </w:rPr>
              <w:t>0003.0011.0123.0000</w:t>
            </w:r>
          </w:p>
        </w:tc>
        <w:tc>
          <w:tcPr>
            <w:tcW w:w="2693" w:type="dxa"/>
            <w:shd w:val="clear" w:color="auto" w:fill="auto"/>
          </w:tcPr>
          <w:p w14:paraId="2A328711" w14:textId="77777777" w:rsidR="007E44EC" w:rsidRPr="007841E5" w:rsidRDefault="007E44EC" w:rsidP="00A5606F">
            <w:pPr>
              <w:rPr>
                <w:b/>
                <w:bCs/>
                <w:color w:val="943634"/>
                <w:sz w:val="12"/>
                <w:szCs w:val="12"/>
              </w:rPr>
            </w:pPr>
            <w:r w:rsidRPr="007841E5">
              <w:rPr>
                <w:b/>
                <w:bCs/>
                <w:color w:val="943634"/>
                <w:sz w:val="12"/>
                <w:szCs w:val="12"/>
              </w:rPr>
              <w:t>Использование и охрана земель (за исключением международного сотрудничества)</w:t>
            </w:r>
          </w:p>
        </w:tc>
        <w:tc>
          <w:tcPr>
            <w:tcW w:w="1701" w:type="dxa"/>
          </w:tcPr>
          <w:p w14:paraId="6F745E94" w14:textId="77777777" w:rsidR="007E44EC" w:rsidRPr="007841E5" w:rsidRDefault="007E44EC" w:rsidP="00A5606F">
            <w:pPr>
              <w:jc w:val="center"/>
              <w:rPr>
                <w:b/>
                <w:bCs/>
                <w:sz w:val="12"/>
                <w:szCs w:val="12"/>
              </w:rPr>
            </w:pPr>
            <w:r w:rsidRPr="007841E5">
              <w:rPr>
                <w:b/>
                <w:bCs/>
                <w:sz w:val="12"/>
                <w:szCs w:val="12"/>
              </w:rPr>
              <w:t>11</w:t>
            </w:r>
          </w:p>
        </w:tc>
        <w:tc>
          <w:tcPr>
            <w:tcW w:w="1701" w:type="dxa"/>
          </w:tcPr>
          <w:p w14:paraId="5E5D57F0" w14:textId="77777777" w:rsidR="007E44EC" w:rsidRPr="007841E5" w:rsidRDefault="007E44EC" w:rsidP="00A5606F">
            <w:pPr>
              <w:jc w:val="center"/>
              <w:rPr>
                <w:b/>
                <w:bCs/>
                <w:sz w:val="12"/>
                <w:szCs w:val="12"/>
              </w:rPr>
            </w:pPr>
            <w:r w:rsidRPr="007841E5">
              <w:rPr>
                <w:b/>
                <w:bCs/>
                <w:sz w:val="12"/>
                <w:szCs w:val="12"/>
              </w:rPr>
              <w:t>5</w:t>
            </w:r>
          </w:p>
        </w:tc>
        <w:tc>
          <w:tcPr>
            <w:tcW w:w="1701" w:type="dxa"/>
          </w:tcPr>
          <w:p w14:paraId="3E037BE9" w14:textId="77777777" w:rsidR="007E44EC" w:rsidRPr="007841E5" w:rsidRDefault="007E44EC" w:rsidP="00A5606F">
            <w:pPr>
              <w:jc w:val="center"/>
              <w:rPr>
                <w:b/>
                <w:bCs/>
                <w:sz w:val="12"/>
                <w:szCs w:val="12"/>
              </w:rPr>
            </w:pPr>
            <w:r w:rsidRPr="007841E5">
              <w:rPr>
                <w:b/>
                <w:bCs/>
                <w:sz w:val="12"/>
                <w:szCs w:val="12"/>
              </w:rPr>
              <w:t>16</w:t>
            </w:r>
          </w:p>
        </w:tc>
      </w:tr>
      <w:tr w:rsidR="007E44EC" w:rsidRPr="007841E5" w14:paraId="4A0966C1" w14:textId="77777777" w:rsidTr="00845E73">
        <w:trPr>
          <w:cantSplit/>
        </w:trPr>
        <w:tc>
          <w:tcPr>
            <w:tcW w:w="1844" w:type="dxa"/>
            <w:shd w:val="clear" w:color="auto" w:fill="auto"/>
            <w:noWrap/>
          </w:tcPr>
          <w:p w14:paraId="1BCE3A31" w14:textId="77777777" w:rsidR="007E44EC" w:rsidRPr="007841E5" w:rsidRDefault="007E44EC" w:rsidP="00A5606F">
            <w:pPr>
              <w:rPr>
                <w:color w:val="000000"/>
                <w:sz w:val="12"/>
                <w:szCs w:val="12"/>
              </w:rPr>
            </w:pPr>
            <w:r w:rsidRPr="007841E5">
              <w:rPr>
                <w:color w:val="000000"/>
                <w:sz w:val="12"/>
                <w:szCs w:val="12"/>
              </w:rPr>
              <w:t>0003.0011.0123.0842</w:t>
            </w:r>
          </w:p>
        </w:tc>
        <w:tc>
          <w:tcPr>
            <w:tcW w:w="2693" w:type="dxa"/>
            <w:shd w:val="clear" w:color="auto" w:fill="auto"/>
          </w:tcPr>
          <w:p w14:paraId="519B3AB9" w14:textId="77777777" w:rsidR="007E44EC" w:rsidRPr="007841E5" w:rsidRDefault="007E44EC" w:rsidP="00A5606F">
            <w:pPr>
              <w:rPr>
                <w:color w:val="000000"/>
                <w:sz w:val="12"/>
                <w:szCs w:val="12"/>
              </w:rPr>
            </w:pPr>
            <w:r w:rsidRPr="007841E5">
              <w:rPr>
                <w:color w:val="000000"/>
                <w:sz w:val="12"/>
                <w:szCs w:val="12"/>
              </w:rPr>
              <w:t>Полномочия государственных органов и органов местного самоуправления в области земельных отношений, в том числе связанные с "дальневосточным гектаром"</w:t>
            </w:r>
          </w:p>
        </w:tc>
        <w:tc>
          <w:tcPr>
            <w:tcW w:w="1701" w:type="dxa"/>
          </w:tcPr>
          <w:p w14:paraId="4B28ABA4" w14:textId="77777777" w:rsidR="007E44EC" w:rsidRPr="007841E5" w:rsidRDefault="007E44EC" w:rsidP="00A5606F">
            <w:pPr>
              <w:jc w:val="center"/>
              <w:rPr>
                <w:sz w:val="12"/>
                <w:szCs w:val="12"/>
              </w:rPr>
            </w:pPr>
            <w:r w:rsidRPr="007841E5">
              <w:rPr>
                <w:sz w:val="12"/>
                <w:szCs w:val="12"/>
              </w:rPr>
              <w:t>0</w:t>
            </w:r>
          </w:p>
        </w:tc>
        <w:tc>
          <w:tcPr>
            <w:tcW w:w="1701" w:type="dxa"/>
          </w:tcPr>
          <w:p w14:paraId="724D83A6" w14:textId="77777777" w:rsidR="007E44EC" w:rsidRPr="007841E5" w:rsidRDefault="007E44EC" w:rsidP="00A5606F">
            <w:pPr>
              <w:jc w:val="center"/>
              <w:rPr>
                <w:sz w:val="12"/>
                <w:szCs w:val="12"/>
              </w:rPr>
            </w:pPr>
            <w:r w:rsidRPr="007841E5">
              <w:rPr>
                <w:sz w:val="12"/>
                <w:szCs w:val="12"/>
              </w:rPr>
              <w:t>2</w:t>
            </w:r>
          </w:p>
        </w:tc>
        <w:tc>
          <w:tcPr>
            <w:tcW w:w="1701" w:type="dxa"/>
          </w:tcPr>
          <w:p w14:paraId="22C065AD" w14:textId="77777777" w:rsidR="007E44EC" w:rsidRPr="007841E5" w:rsidRDefault="007E44EC" w:rsidP="00A5606F">
            <w:pPr>
              <w:jc w:val="center"/>
              <w:rPr>
                <w:sz w:val="12"/>
                <w:szCs w:val="12"/>
              </w:rPr>
            </w:pPr>
            <w:r w:rsidRPr="007841E5">
              <w:rPr>
                <w:sz w:val="12"/>
                <w:szCs w:val="12"/>
              </w:rPr>
              <w:t>2</w:t>
            </w:r>
          </w:p>
        </w:tc>
      </w:tr>
      <w:tr w:rsidR="007E44EC" w:rsidRPr="007841E5" w14:paraId="5E1D1586" w14:textId="77777777" w:rsidTr="00845E73">
        <w:trPr>
          <w:cantSplit/>
        </w:trPr>
        <w:tc>
          <w:tcPr>
            <w:tcW w:w="1844" w:type="dxa"/>
            <w:shd w:val="clear" w:color="auto" w:fill="auto"/>
            <w:noWrap/>
          </w:tcPr>
          <w:p w14:paraId="65B7C9D6" w14:textId="77777777" w:rsidR="007E44EC" w:rsidRPr="007841E5" w:rsidRDefault="007E44EC" w:rsidP="00A5606F">
            <w:pPr>
              <w:rPr>
                <w:color w:val="000000"/>
                <w:sz w:val="12"/>
                <w:szCs w:val="12"/>
              </w:rPr>
            </w:pPr>
            <w:r w:rsidRPr="007841E5">
              <w:rPr>
                <w:color w:val="000000"/>
                <w:sz w:val="12"/>
                <w:szCs w:val="12"/>
              </w:rPr>
              <w:t>0003.0011.0123.0844</w:t>
            </w:r>
          </w:p>
        </w:tc>
        <w:tc>
          <w:tcPr>
            <w:tcW w:w="2693" w:type="dxa"/>
            <w:shd w:val="clear" w:color="auto" w:fill="auto"/>
          </w:tcPr>
          <w:p w14:paraId="56C6FAC5" w14:textId="77777777" w:rsidR="007E44EC" w:rsidRPr="007841E5" w:rsidRDefault="007E44EC" w:rsidP="00A5606F">
            <w:pPr>
              <w:rPr>
                <w:color w:val="000000"/>
                <w:sz w:val="12"/>
                <w:szCs w:val="12"/>
              </w:rPr>
            </w:pPr>
            <w:r w:rsidRPr="007841E5">
              <w:rPr>
                <w:color w:val="000000"/>
                <w:sz w:val="12"/>
                <w:szCs w:val="12"/>
              </w:rPr>
              <w:t>Государственный мониторинг земель. Землеустройство. Установление (изменение) границ земельных участков. Резервирование земель для государственных и муниципальных нужд</w:t>
            </w:r>
          </w:p>
        </w:tc>
        <w:tc>
          <w:tcPr>
            <w:tcW w:w="1701" w:type="dxa"/>
          </w:tcPr>
          <w:p w14:paraId="2A8F4437" w14:textId="77777777" w:rsidR="007E44EC" w:rsidRPr="007841E5" w:rsidRDefault="007E44EC" w:rsidP="00A5606F">
            <w:pPr>
              <w:jc w:val="center"/>
              <w:rPr>
                <w:sz w:val="12"/>
                <w:szCs w:val="12"/>
              </w:rPr>
            </w:pPr>
            <w:r w:rsidRPr="007841E5">
              <w:rPr>
                <w:sz w:val="12"/>
                <w:szCs w:val="12"/>
              </w:rPr>
              <w:t>0</w:t>
            </w:r>
          </w:p>
        </w:tc>
        <w:tc>
          <w:tcPr>
            <w:tcW w:w="1701" w:type="dxa"/>
          </w:tcPr>
          <w:p w14:paraId="5538B3FE" w14:textId="77777777" w:rsidR="007E44EC" w:rsidRPr="007841E5" w:rsidRDefault="007E44EC" w:rsidP="00A5606F">
            <w:pPr>
              <w:jc w:val="center"/>
              <w:rPr>
                <w:sz w:val="12"/>
                <w:szCs w:val="12"/>
              </w:rPr>
            </w:pPr>
            <w:r w:rsidRPr="007841E5">
              <w:rPr>
                <w:sz w:val="12"/>
                <w:szCs w:val="12"/>
              </w:rPr>
              <w:t>0</w:t>
            </w:r>
          </w:p>
        </w:tc>
        <w:tc>
          <w:tcPr>
            <w:tcW w:w="1701" w:type="dxa"/>
          </w:tcPr>
          <w:p w14:paraId="7B5DF215" w14:textId="77777777" w:rsidR="007E44EC" w:rsidRPr="007841E5" w:rsidRDefault="007E44EC" w:rsidP="00A5606F">
            <w:pPr>
              <w:jc w:val="center"/>
              <w:rPr>
                <w:sz w:val="12"/>
                <w:szCs w:val="12"/>
              </w:rPr>
            </w:pPr>
            <w:r w:rsidRPr="007841E5">
              <w:rPr>
                <w:sz w:val="12"/>
                <w:szCs w:val="12"/>
              </w:rPr>
              <w:t>0</w:t>
            </w:r>
          </w:p>
        </w:tc>
      </w:tr>
      <w:tr w:rsidR="007E44EC" w:rsidRPr="007841E5" w14:paraId="41BEF2C4" w14:textId="77777777" w:rsidTr="00845E73">
        <w:trPr>
          <w:cantSplit/>
        </w:trPr>
        <w:tc>
          <w:tcPr>
            <w:tcW w:w="1844" w:type="dxa"/>
            <w:shd w:val="clear" w:color="auto" w:fill="auto"/>
            <w:noWrap/>
          </w:tcPr>
          <w:p w14:paraId="1CCFA64D" w14:textId="77777777" w:rsidR="007E44EC" w:rsidRPr="007841E5" w:rsidRDefault="007E44EC" w:rsidP="00A5606F">
            <w:pPr>
              <w:rPr>
                <w:color w:val="000000"/>
                <w:sz w:val="12"/>
                <w:szCs w:val="12"/>
              </w:rPr>
            </w:pPr>
            <w:r w:rsidRPr="007841E5">
              <w:rPr>
                <w:color w:val="000000"/>
                <w:sz w:val="12"/>
                <w:szCs w:val="12"/>
              </w:rPr>
              <w:t>0003.0011.0123.0845</w:t>
            </w:r>
          </w:p>
        </w:tc>
        <w:tc>
          <w:tcPr>
            <w:tcW w:w="2693" w:type="dxa"/>
            <w:shd w:val="clear" w:color="auto" w:fill="auto"/>
          </w:tcPr>
          <w:p w14:paraId="652B8BAC" w14:textId="77777777" w:rsidR="007E44EC" w:rsidRPr="007841E5" w:rsidRDefault="007E44EC" w:rsidP="00A5606F">
            <w:pPr>
              <w:rPr>
                <w:color w:val="000000"/>
                <w:sz w:val="12"/>
                <w:szCs w:val="12"/>
              </w:rPr>
            </w:pPr>
            <w:r w:rsidRPr="007841E5">
              <w:rPr>
                <w:color w:val="000000"/>
                <w:sz w:val="12"/>
                <w:szCs w:val="12"/>
              </w:rPr>
              <w:t>Защита прав на землю и рассмотрение земельных споров</w:t>
            </w:r>
          </w:p>
        </w:tc>
        <w:tc>
          <w:tcPr>
            <w:tcW w:w="1701" w:type="dxa"/>
          </w:tcPr>
          <w:p w14:paraId="529A2C0F" w14:textId="77777777" w:rsidR="007E44EC" w:rsidRPr="007841E5" w:rsidRDefault="007E44EC" w:rsidP="00A5606F">
            <w:pPr>
              <w:jc w:val="center"/>
              <w:rPr>
                <w:sz w:val="12"/>
                <w:szCs w:val="12"/>
              </w:rPr>
            </w:pPr>
            <w:r w:rsidRPr="007841E5">
              <w:rPr>
                <w:sz w:val="12"/>
                <w:szCs w:val="12"/>
              </w:rPr>
              <w:t>10</w:t>
            </w:r>
          </w:p>
        </w:tc>
        <w:tc>
          <w:tcPr>
            <w:tcW w:w="1701" w:type="dxa"/>
          </w:tcPr>
          <w:p w14:paraId="7F992ED6" w14:textId="77777777" w:rsidR="007E44EC" w:rsidRPr="007841E5" w:rsidRDefault="007E44EC" w:rsidP="00A5606F">
            <w:pPr>
              <w:jc w:val="center"/>
              <w:rPr>
                <w:sz w:val="12"/>
                <w:szCs w:val="12"/>
              </w:rPr>
            </w:pPr>
            <w:r w:rsidRPr="007841E5">
              <w:rPr>
                <w:sz w:val="12"/>
                <w:szCs w:val="12"/>
              </w:rPr>
              <w:t>1</w:t>
            </w:r>
          </w:p>
        </w:tc>
        <w:tc>
          <w:tcPr>
            <w:tcW w:w="1701" w:type="dxa"/>
          </w:tcPr>
          <w:p w14:paraId="32A6BD75" w14:textId="77777777" w:rsidR="007E44EC" w:rsidRPr="007841E5" w:rsidRDefault="007E44EC" w:rsidP="00A5606F">
            <w:pPr>
              <w:jc w:val="center"/>
              <w:rPr>
                <w:sz w:val="12"/>
                <w:szCs w:val="12"/>
              </w:rPr>
            </w:pPr>
            <w:r w:rsidRPr="007841E5">
              <w:rPr>
                <w:sz w:val="12"/>
                <w:szCs w:val="12"/>
              </w:rPr>
              <w:t>11</w:t>
            </w:r>
          </w:p>
        </w:tc>
      </w:tr>
      <w:tr w:rsidR="007E44EC" w:rsidRPr="007841E5" w14:paraId="22D4712E" w14:textId="77777777" w:rsidTr="00845E73">
        <w:trPr>
          <w:cantSplit/>
        </w:trPr>
        <w:tc>
          <w:tcPr>
            <w:tcW w:w="1844" w:type="dxa"/>
            <w:shd w:val="clear" w:color="auto" w:fill="auto"/>
            <w:noWrap/>
          </w:tcPr>
          <w:p w14:paraId="55742B0F" w14:textId="77777777" w:rsidR="007E44EC" w:rsidRPr="007841E5" w:rsidRDefault="007E44EC" w:rsidP="00A5606F">
            <w:pPr>
              <w:rPr>
                <w:color w:val="000000"/>
                <w:sz w:val="12"/>
                <w:szCs w:val="12"/>
              </w:rPr>
            </w:pPr>
            <w:r w:rsidRPr="007841E5">
              <w:rPr>
                <w:color w:val="000000"/>
                <w:sz w:val="12"/>
                <w:szCs w:val="12"/>
              </w:rPr>
              <w:t>0003.0011.0123.0847</w:t>
            </w:r>
          </w:p>
        </w:tc>
        <w:tc>
          <w:tcPr>
            <w:tcW w:w="2693" w:type="dxa"/>
            <w:shd w:val="clear" w:color="auto" w:fill="auto"/>
          </w:tcPr>
          <w:p w14:paraId="64A4C0D4" w14:textId="77777777" w:rsidR="007E44EC" w:rsidRPr="007841E5" w:rsidRDefault="007E44EC" w:rsidP="00A5606F">
            <w:pPr>
              <w:rPr>
                <w:color w:val="000000"/>
                <w:sz w:val="12"/>
                <w:szCs w:val="12"/>
              </w:rPr>
            </w:pPr>
            <w:r w:rsidRPr="007841E5">
              <w:rPr>
                <w:color w:val="000000"/>
                <w:sz w:val="12"/>
                <w:szCs w:val="12"/>
              </w:rPr>
              <w:t>Образование земельных участков (образование, раздел, выдел, объединение земельных участков). Возникновение прав на землю</w:t>
            </w:r>
          </w:p>
        </w:tc>
        <w:tc>
          <w:tcPr>
            <w:tcW w:w="1701" w:type="dxa"/>
          </w:tcPr>
          <w:p w14:paraId="1F8671D0" w14:textId="77777777" w:rsidR="007E44EC" w:rsidRPr="007841E5" w:rsidRDefault="007E44EC" w:rsidP="00A5606F">
            <w:pPr>
              <w:jc w:val="center"/>
              <w:rPr>
                <w:sz w:val="12"/>
                <w:szCs w:val="12"/>
              </w:rPr>
            </w:pPr>
            <w:r w:rsidRPr="007841E5">
              <w:rPr>
                <w:sz w:val="12"/>
                <w:szCs w:val="12"/>
              </w:rPr>
              <w:t>0</w:t>
            </w:r>
          </w:p>
        </w:tc>
        <w:tc>
          <w:tcPr>
            <w:tcW w:w="1701" w:type="dxa"/>
          </w:tcPr>
          <w:p w14:paraId="03C90884" w14:textId="77777777" w:rsidR="007E44EC" w:rsidRPr="007841E5" w:rsidRDefault="007E44EC" w:rsidP="00A5606F">
            <w:pPr>
              <w:jc w:val="center"/>
              <w:rPr>
                <w:sz w:val="12"/>
                <w:szCs w:val="12"/>
              </w:rPr>
            </w:pPr>
            <w:r w:rsidRPr="007841E5">
              <w:rPr>
                <w:sz w:val="12"/>
                <w:szCs w:val="12"/>
              </w:rPr>
              <w:t>2</w:t>
            </w:r>
          </w:p>
        </w:tc>
        <w:tc>
          <w:tcPr>
            <w:tcW w:w="1701" w:type="dxa"/>
          </w:tcPr>
          <w:p w14:paraId="52585C29" w14:textId="77777777" w:rsidR="007E44EC" w:rsidRPr="007841E5" w:rsidRDefault="007E44EC" w:rsidP="00A5606F">
            <w:pPr>
              <w:jc w:val="center"/>
              <w:rPr>
                <w:sz w:val="12"/>
                <w:szCs w:val="12"/>
              </w:rPr>
            </w:pPr>
            <w:r w:rsidRPr="007841E5">
              <w:rPr>
                <w:sz w:val="12"/>
                <w:szCs w:val="12"/>
              </w:rPr>
              <w:t>2</w:t>
            </w:r>
          </w:p>
        </w:tc>
      </w:tr>
      <w:tr w:rsidR="007E44EC" w:rsidRPr="007841E5" w14:paraId="45EEC1E3" w14:textId="77777777" w:rsidTr="00845E73">
        <w:trPr>
          <w:cantSplit/>
        </w:trPr>
        <w:tc>
          <w:tcPr>
            <w:tcW w:w="1844" w:type="dxa"/>
            <w:shd w:val="clear" w:color="auto" w:fill="auto"/>
            <w:noWrap/>
          </w:tcPr>
          <w:p w14:paraId="4B06B4D9" w14:textId="77777777" w:rsidR="007E44EC" w:rsidRPr="007841E5" w:rsidRDefault="007E44EC" w:rsidP="00A5606F">
            <w:pPr>
              <w:rPr>
                <w:color w:val="000000"/>
                <w:sz w:val="12"/>
                <w:szCs w:val="12"/>
              </w:rPr>
            </w:pPr>
            <w:r w:rsidRPr="007841E5">
              <w:rPr>
                <w:color w:val="000000"/>
                <w:sz w:val="12"/>
                <w:szCs w:val="12"/>
              </w:rPr>
              <w:t>0003.0011.0123.0849</w:t>
            </w:r>
          </w:p>
        </w:tc>
        <w:tc>
          <w:tcPr>
            <w:tcW w:w="2693" w:type="dxa"/>
            <w:shd w:val="clear" w:color="auto" w:fill="auto"/>
          </w:tcPr>
          <w:p w14:paraId="5B54B914" w14:textId="77777777" w:rsidR="007E44EC" w:rsidRPr="007841E5" w:rsidRDefault="007E44EC" w:rsidP="00A5606F">
            <w:pPr>
              <w:rPr>
                <w:color w:val="000000"/>
                <w:sz w:val="12"/>
                <w:szCs w:val="12"/>
              </w:rPr>
            </w:pPr>
            <w:r w:rsidRPr="007841E5">
              <w:rPr>
                <w:color w:val="000000"/>
                <w:sz w:val="12"/>
                <w:szCs w:val="12"/>
              </w:rPr>
              <w:t>Выделение земельных участков для индивидуального жилищного строительства</w:t>
            </w:r>
          </w:p>
        </w:tc>
        <w:tc>
          <w:tcPr>
            <w:tcW w:w="1701" w:type="dxa"/>
          </w:tcPr>
          <w:p w14:paraId="5C4D22B5" w14:textId="77777777" w:rsidR="007E44EC" w:rsidRPr="007841E5" w:rsidRDefault="007E44EC" w:rsidP="00A5606F">
            <w:pPr>
              <w:jc w:val="center"/>
              <w:rPr>
                <w:sz w:val="12"/>
                <w:szCs w:val="12"/>
              </w:rPr>
            </w:pPr>
            <w:r w:rsidRPr="007841E5">
              <w:rPr>
                <w:sz w:val="12"/>
                <w:szCs w:val="12"/>
              </w:rPr>
              <w:t>1</w:t>
            </w:r>
          </w:p>
        </w:tc>
        <w:tc>
          <w:tcPr>
            <w:tcW w:w="1701" w:type="dxa"/>
          </w:tcPr>
          <w:p w14:paraId="16396FEB" w14:textId="77777777" w:rsidR="007E44EC" w:rsidRPr="007841E5" w:rsidRDefault="007E44EC" w:rsidP="00A5606F">
            <w:pPr>
              <w:jc w:val="center"/>
              <w:rPr>
                <w:sz w:val="12"/>
                <w:szCs w:val="12"/>
              </w:rPr>
            </w:pPr>
            <w:r w:rsidRPr="007841E5">
              <w:rPr>
                <w:sz w:val="12"/>
                <w:szCs w:val="12"/>
              </w:rPr>
              <w:t>0</w:t>
            </w:r>
          </w:p>
        </w:tc>
        <w:tc>
          <w:tcPr>
            <w:tcW w:w="1701" w:type="dxa"/>
          </w:tcPr>
          <w:p w14:paraId="34874F02" w14:textId="77777777" w:rsidR="007E44EC" w:rsidRPr="007841E5" w:rsidRDefault="007E44EC" w:rsidP="00A5606F">
            <w:pPr>
              <w:jc w:val="center"/>
              <w:rPr>
                <w:sz w:val="12"/>
                <w:szCs w:val="12"/>
              </w:rPr>
            </w:pPr>
            <w:r w:rsidRPr="007841E5">
              <w:rPr>
                <w:sz w:val="12"/>
                <w:szCs w:val="12"/>
              </w:rPr>
              <w:t>1</w:t>
            </w:r>
          </w:p>
        </w:tc>
      </w:tr>
      <w:tr w:rsidR="007E44EC" w:rsidRPr="007841E5" w14:paraId="3AF036CD" w14:textId="77777777" w:rsidTr="00845E73">
        <w:trPr>
          <w:cantSplit/>
        </w:trPr>
        <w:tc>
          <w:tcPr>
            <w:tcW w:w="1844" w:type="dxa"/>
            <w:shd w:val="clear" w:color="auto" w:fill="auto"/>
            <w:noWrap/>
          </w:tcPr>
          <w:p w14:paraId="73910A36" w14:textId="77777777" w:rsidR="007E44EC" w:rsidRPr="007841E5" w:rsidRDefault="007E44EC" w:rsidP="00A5606F">
            <w:pPr>
              <w:rPr>
                <w:color w:val="000000"/>
                <w:sz w:val="12"/>
                <w:szCs w:val="12"/>
              </w:rPr>
            </w:pPr>
            <w:r w:rsidRPr="007841E5">
              <w:rPr>
                <w:color w:val="000000"/>
                <w:sz w:val="12"/>
                <w:szCs w:val="12"/>
              </w:rPr>
              <w:t>0003.0011.0123.0850</w:t>
            </w:r>
          </w:p>
        </w:tc>
        <w:tc>
          <w:tcPr>
            <w:tcW w:w="2693" w:type="dxa"/>
            <w:shd w:val="clear" w:color="auto" w:fill="auto"/>
          </w:tcPr>
          <w:p w14:paraId="1E41B746" w14:textId="77777777" w:rsidR="007E44EC" w:rsidRPr="007841E5" w:rsidRDefault="007E44EC" w:rsidP="00A5606F">
            <w:pPr>
              <w:rPr>
                <w:color w:val="000000"/>
                <w:sz w:val="12"/>
                <w:szCs w:val="12"/>
              </w:rPr>
            </w:pPr>
            <w:r w:rsidRPr="007841E5">
              <w:rPr>
                <w:color w:val="000000"/>
                <w:sz w:val="12"/>
                <w:szCs w:val="12"/>
              </w:rPr>
              <w:t>Арендные отношения</w:t>
            </w:r>
          </w:p>
        </w:tc>
        <w:tc>
          <w:tcPr>
            <w:tcW w:w="1701" w:type="dxa"/>
          </w:tcPr>
          <w:p w14:paraId="5A20C36E" w14:textId="77777777" w:rsidR="007E44EC" w:rsidRPr="007841E5" w:rsidRDefault="007E44EC" w:rsidP="00A5606F">
            <w:pPr>
              <w:jc w:val="center"/>
              <w:rPr>
                <w:sz w:val="12"/>
                <w:szCs w:val="12"/>
              </w:rPr>
            </w:pPr>
            <w:r w:rsidRPr="007841E5">
              <w:rPr>
                <w:sz w:val="12"/>
                <w:szCs w:val="12"/>
              </w:rPr>
              <w:t>0</w:t>
            </w:r>
          </w:p>
        </w:tc>
        <w:tc>
          <w:tcPr>
            <w:tcW w:w="1701" w:type="dxa"/>
          </w:tcPr>
          <w:p w14:paraId="35F64C59" w14:textId="77777777" w:rsidR="007E44EC" w:rsidRPr="007841E5" w:rsidRDefault="007E44EC" w:rsidP="00A5606F">
            <w:pPr>
              <w:jc w:val="center"/>
              <w:rPr>
                <w:sz w:val="12"/>
                <w:szCs w:val="12"/>
              </w:rPr>
            </w:pPr>
            <w:r w:rsidRPr="007841E5">
              <w:rPr>
                <w:sz w:val="12"/>
                <w:szCs w:val="12"/>
              </w:rPr>
              <w:t>0</w:t>
            </w:r>
          </w:p>
        </w:tc>
        <w:tc>
          <w:tcPr>
            <w:tcW w:w="1701" w:type="dxa"/>
          </w:tcPr>
          <w:p w14:paraId="44DBAFB3" w14:textId="77777777" w:rsidR="007E44EC" w:rsidRPr="007841E5" w:rsidRDefault="007E44EC" w:rsidP="00A5606F">
            <w:pPr>
              <w:jc w:val="center"/>
              <w:rPr>
                <w:sz w:val="12"/>
                <w:szCs w:val="12"/>
              </w:rPr>
            </w:pPr>
            <w:r w:rsidRPr="007841E5">
              <w:rPr>
                <w:sz w:val="12"/>
                <w:szCs w:val="12"/>
              </w:rPr>
              <w:t>0</w:t>
            </w:r>
          </w:p>
        </w:tc>
      </w:tr>
      <w:tr w:rsidR="007E44EC" w:rsidRPr="007841E5" w14:paraId="0AB4D23E" w14:textId="77777777" w:rsidTr="00845E73">
        <w:trPr>
          <w:cantSplit/>
        </w:trPr>
        <w:tc>
          <w:tcPr>
            <w:tcW w:w="1844" w:type="dxa"/>
            <w:shd w:val="clear" w:color="auto" w:fill="BFBFBF"/>
            <w:noWrap/>
          </w:tcPr>
          <w:p w14:paraId="2C7328F8" w14:textId="77777777" w:rsidR="007E44EC" w:rsidRPr="007841E5" w:rsidRDefault="007E44EC" w:rsidP="00A5606F">
            <w:pPr>
              <w:rPr>
                <w:color w:val="000000"/>
                <w:sz w:val="12"/>
                <w:szCs w:val="12"/>
              </w:rPr>
            </w:pPr>
            <w:r w:rsidRPr="007841E5">
              <w:rPr>
                <w:color w:val="000000"/>
                <w:sz w:val="12"/>
                <w:szCs w:val="12"/>
              </w:rPr>
              <w:t>0003.0011.0125.0000</w:t>
            </w:r>
          </w:p>
        </w:tc>
        <w:tc>
          <w:tcPr>
            <w:tcW w:w="2693" w:type="dxa"/>
            <w:shd w:val="clear" w:color="auto" w:fill="auto"/>
          </w:tcPr>
          <w:p w14:paraId="58F78B68" w14:textId="77777777" w:rsidR="007E44EC" w:rsidRPr="007841E5" w:rsidRDefault="007E44EC" w:rsidP="00A5606F">
            <w:pPr>
              <w:rPr>
                <w:b/>
                <w:bCs/>
                <w:color w:val="943634"/>
                <w:sz w:val="12"/>
                <w:szCs w:val="12"/>
              </w:rPr>
            </w:pPr>
            <w:r w:rsidRPr="007841E5">
              <w:rPr>
                <w:b/>
                <w:bCs/>
                <w:color w:val="943634"/>
                <w:sz w:val="12"/>
                <w:szCs w:val="12"/>
              </w:rPr>
              <w:t>Использование и охрана вод (за исключением международного сотрудничества)</w:t>
            </w:r>
          </w:p>
        </w:tc>
        <w:tc>
          <w:tcPr>
            <w:tcW w:w="1701" w:type="dxa"/>
          </w:tcPr>
          <w:p w14:paraId="2BAC0267"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00E4F94C"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6B3C7DD9"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3E045D6A" w14:textId="77777777" w:rsidTr="00845E73">
        <w:trPr>
          <w:cantSplit/>
        </w:trPr>
        <w:tc>
          <w:tcPr>
            <w:tcW w:w="1844" w:type="dxa"/>
            <w:shd w:val="clear" w:color="auto" w:fill="auto"/>
            <w:noWrap/>
          </w:tcPr>
          <w:p w14:paraId="55F23C76" w14:textId="77777777" w:rsidR="007E44EC" w:rsidRPr="007841E5" w:rsidRDefault="007E44EC" w:rsidP="00A5606F">
            <w:pPr>
              <w:rPr>
                <w:color w:val="000000"/>
                <w:sz w:val="12"/>
                <w:szCs w:val="12"/>
              </w:rPr>
            </w:pPr>
            <w:r w:rsidRPr="007841E5">
              <w:rPr>
                <w:color w:val="000000"/>
                <w:sz w:val="12"/>
                <w:szCs w:val="12"/>
              </w:rPr>
              <w:t>0003.0011.0126.0860</w:t>
            </w:r>
          </w:p>
        </w:tc>
        <w:tc>
          <w:tcPr>
            <w:tcW w:w="2693" w:type="dxa"/>
            <w:shd w:val="clear" w:color="auto" w:fill="auto"/>
          </w:tcPr>
          <w:p w14:paraId="49064D96" w14:textId="77777777" w:rsidR="007E44EC" w:rsidRPr="007841E5" w:rsidRDefault="007E44EC" w:rsidP="00A5606F">
            <w:pPr>
              <w:rPr>
                <w:color w:val="000000"/>
                <w:sz w:val="12"/>
                <w:szCs w:val="12"/>
              </w:rPr>
            </w:pPr>
            <w:r w:rsidRPr="007841E5">
              <w:rPr>
                <w:color w:val="000000"/>
                <w:sz w:val="12"/>
                <w:szCs w:val="12"/>
              </w:rPr>
              <w:t>Использование лесов</w:t>
            </w:r>
          </w:p>
        </w:tc>
        <w:tc>
          <w:tcPr>
            <w:tcW w:w="1701" w:type="dxa"/>
          </w:tcPr>
          <w:p w14:paraId="11DB61B7" w14:textId="77777777" w:rsidR="007E44EC" w:rsidRPr="007841E5" w:rsidRDefault="007E44EC" w:rsidP="00A5606F">
            <w:pPr>
              <w:jc w:val="center"/>
              <w:rPr>
                <w:sz w:val="12"/>
                <w:szCs w:val="12"/>
              </w:rPr>
            </w:pPr>
            <w:r w:rsidRPr="007841E5">
              <w:rPr>
                <w:sz w:val="12"/>
                <w:szCs w:val="12"/>
              </w:rPr>
              <w:t>0</w:t>
            </w:r>
          </w:p>
        </w:tc>
        <w:tc>
          <w:tcPr>
            <w:tcW w:w="1701" w:type="dxa"/>
          </w:tcPr>
          <w:p w14:paraId="28406460" w14:textId="77777777" w:rsidR="007E44EC" w:rsidRPr="007841E5" w:rsidRDefault="007E44EC" w:rsidP="00A5606F">
            <w:pPr>
              <w:jc w:val="center"/>
              <w:rPr>
                <w:sz w:val="12"/>
                <w:szCs w:val="12"/>
              </w:rPr>
            </w:pPr>
            <w:r w:rsidRPr="007841E5">
              <w:rPr>
                <w:sz w:val="12"/>
                <w:szCs w:val="12"/>
              </w:rPr>
              <w:t>1</w:t>
            </w:r>
          </w:p>
        </w:tc>
        <w:tc>
          <w:tcPr>
            <w:tcW w:w="1701" w:type="dxa"/>
          </w:tcPr>
          <w:p w14:paraId="495787DF" w14:textId="77777777" w:rsidR="007E44EC" w:rsidRPr="007841E5" w:rsidRDefault="007E44EC" w:rsidP="00A5606F">
            <w:pPr>
              <w:jc w:val="center"/>
              <w:rPr>
                <w:sz w:val="12"/>
                <w:szCs w:val="12"/>
              </w:rPr>
            </w:pPr>
            <w:r w:rsidRPr="007841E5">
              <w:rPr>
                <w:sz w:val="12"/>
                <w:szCs w:val="12"/>
              </w:rPr>
              <w:t>1</w:t>
            </w:r>
          </w:p>
        </w:tc>
      </w:tr>
      <w:tr w:rsidR="007E44EC" w:rsidRPr="007841E5" w14:paraId="750DD07D" w14:textId="77777777" w:rsidTr="00845E73">
        <w:trPr>
          <w:cantSplit/>
        </w:trPr>
        <w:tc>
          <w:tcPr>
            <w:tcW w:w="1844" w:type="dxa"/>
            <w:shd w:val="clear" w:color="auto" w:fill="BFBFBF"/>
            <w:noWrap/>
          </w:tcPr>
          <w:p w14:paraId="48807875" w14:textId="77777777" w:rsidR="007E44EC" w:rsidRPr="007841E5" w:rsidRDefault="007E44EC" w:rsidP="00A5606F">
            <w:pPr>
              <w:rPr>
                <w:color w:val="000000"/>
                <w:sz w:val="12"/>
                <w:szCs w:val="12"/>
              </w:rPr>
            </w:pPr>
            <w:r w:rsidRPr="007841E5">
              <w:rPr>
                <w:color w:val="000000"/>
                <w:sz w:val="12"/>
                <w:szCs w:val="12"/>
              </w:rPr>
              <w:lastRenderedPageBreak/>
              <w:t>0003.0011.0127.0000</w:t>
            </w:r>
          </w:p>
        </w:tc>
        <w:tc>
          <w:tcPr>
            <w:tcW w:w="2693" w:type="dxa"/>
            <w:shd w:val="clear" w:color="auto" w:fill="auto"/>
          </w:tcPr>
          <w:p w14:paraId="039A0F40" w14:textId="77777777" w:rsidR="007E44EC" w:rsidRPr="007841E5" w:rsidRDefault="007E44EC" w:rsidP="00A5606F">
            <w:pPr>
              <w:rPr>
                <w:b/>
                <w:bCs/>
                <w:color w:val="943634"/>
                <w:sz w:val="12"/>
                <w:szCs w:val="12"/>
              </w:rPr>
            </w:pPr>
            <w:r w:rsidRPr="007841E5">
              <w:rPr>
                <w:b/>
                <w:bCs/>
                <w:color w:val="943634"/>
                <w:sz w:val="12"/>
                <w:szCs w:val="12"/>
              </w:rPr>
              <w:t>Охрана и использование животного мира (за исключением международного сотрудничества)</w:t>
            </w:r>
          </w:p>
        </w:tc>
        <w:tc>
          <w:tcPr>
            <w:tcW w:w="1701" w:type="dxa"/>
          </w:tcPr>
          <w:p w14:paraId="4847CF8F" w14:textId="77777777" w:rsidR="007E44EC" w:rsidRPr="007841E5" w:rsidRDefault="007E44EC" w:rsidP="00A5606F">
            <w:pPr>
              <w:jc w:val="center"/>
              <w:rPr>
                <w:b/>
                <w:bCs/>
                <w:sz w:val="12"/>
                <w:szCs w:val="12"/>
              </w:rPr>
            </w:pPr>
            <w:r w:rsidRPr="007841E5">
              <w:rPr>
                <w:b/>
                <w:bCs/>
                <w:sz w:val="12"/>
                <w:szCs w:val="12"/>
              </w:rPr>
              <w:t>9</w:t>
            </w:r>
          </w:p>
        </w:tc>
        <w:tc>
          <w:tcPr>
            <w:tcW w:w="1701" w:type="dxa"/>
          </w:tcPr>
          <w:p w14:paraId="05F27B77"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427747E4" w14:textId="77777777" w:rsidR="007E44EC" w:rsidRPr="007841E5" w:rsidRDefault="007E44EC" w:rsidP="00A5606F">
            <w:pPr>
              <w:jc w:val="center"/>
              <w:rPr>
                <w:b/>
                <w:bCs/>
                <w:sz w:val="12"/>
                <w:szCs w:val="12"/>
              </w:rPr>
            </w:pPr>
            <w:r w:rsidRPr="007841E5">
              <w:rPr>
                <w:b/>
                <w:bCs/>
                <w:sz w:val="12"/>
                <w:szCs w:val="12"/>
              </w:rPr>
              <w:t>9</w:t>
            </w:r>
          </w:p>
        </w:tc>
      </w:tr>
      <w:tr w:rsidR="007E44EC" w:rsidRPr="007841E5" w14:paraId="4B435903" w14:textId="77777777" w:rsidTr="00845E73">
        <w:trPr>
          <w:cantSplit/>
        </w:trPr>
        <w:tc>
          <w:tcPr>
            <w:tcW w:w="1844" w:type="dxa"/>
            <w:shd w:val="clear" w:color="auto" w:fill="auto"/>
            <w:noWrap/>
          </w:tcPr>
          <w:p w14:paraId="2E04435F" w14:textId="77777777" w:rsidR="007E44EC" w:rsidRPr="007841E5" w:rsidRDefault="007E44EC" w:rsidP="00A5606F">
            <w:pPr>
              <w:rPr>
                <w:color w:val="000000"/>
                <w:sz w:val="12"/>
                <w:szCs w:val="12"/>
              </w:rPr>
            </w:pPr>
            <w:r w:rsidRPr="007841E5">
              <w:rPr>
                <w:color w:val="000000"/>
                <w:sz w:val="12"/>
                <w:szCs w:val="12"/>
              </w:rPr>
              <w:t>0003.0011.0127.0865</w:t>
            </w:r>
          </w:p>
        </w:tc>
        <w:tc>
          <w:tcPr>
            <w:tcW w:w="2693" w:type="dxa"/>
            <w:shd w:val="clear" w:color="auto" w:fill="auto"/>
          </w:tcPr>
          <w:p w14:paraId="74996601" w14:textId="77777777" w:rsidR="007E44EC" w:rsidRPr="007841E5" w:rsidRDefault="007E44EC" w:rsidP="00A5606F">
            <w:pPr>
              <w:rPr>
                <w:color w:val="000000"/>
                <w:sz w:val="12"/>
                <w:szCs w:val="12"/>
              </w:rPr>
            </w:pPr>
            <w:r w:rsidRPr="007841E5">
              <w:rPr>
                <w:color w:val="000000"/>
                <w:sz w:val="12"/>
                <w:szCs w:val="12"/>
              </w:rPr>
              <w:t>Гуманное отношение к животным. Создание приютов для животных</w:t>
            </w:r>
          </w:p>
        </w:tc>
        <w:tc>
          <w:tcPr>
            <w:tcW w:w="1701" w:type="dxa"/>
          </w:tcPr>
          <w:p w14:paraId="3BEB340B" w14:textId="77777777" w:rsidR="007E44EC" w:rsidRPr="007841E5" w:rsidRDefault="007E44EC" w:rsidP="00A5606F">
            <w:pPr>
              <w:jc w:val="center"/>
              <w:rPr>
                <w:sz w:val="12"/>
                <w:szCs w:val="12"/>
              </w:rPr>
            </w:pPr>
            <w:r w:rsidRPr="007841E5">
              <w:rPr>
                <w:sz w:val="12"/>
                <w:szCs w:val="12"/>
              </w:rPr>
              <w:t>1</w:t>
            </w:r>
          </w:p>
        </w:tc>
        <w:tc>
          <w:tcPr>
            <w:tcW w:w="1701" w:type="dxa"/>
          </w:tcPr>
          <w:p w14:paraId="49385141" w14:textId="77777777" w:rsidR="007E44EC" w:rsidRPr="007841E5" w:rsidRDefault="007E44EC" w:rsidP="00A5606F">
            <w:pPr>
              <w:jc w:val="center"/>
              <w:rPr>
                <w:sz w:val="12"/>
                <w:szCs w:val="12"/>
              </w:rPr>
            </w:pPr>
            <w:r w:rsidRPr="007841E5">
              <w:rPr>
                <w:sz w:val="12"/>
                <w:szCs w:val="12"/>
              </w:rPr>
              <w:t>0</w:t>
            </w:r>
          </w:p>
        </w:tc>
        <w:tc>
          <w:tcPr>
            <w:tcW w:w="1701" w:type="dxa"/>
          </w:tcPr>
          <w:p w14:paraId="1091FA7D" w14:textId="77777777" w:rsidR="007E44EC" w:rsidRPr="007841E5" w:rsidRDefault="007E44EC" w:rsidP="00A5606F">
            <w:pPr>
              <w:jc w:val="center"/>
              <w:rPr>
                <w:sz w:val="12"/>
                <w:szCs w:val="12"/>
              </w:rPr>
            </w:pPr>
            <w:r w:rsidRPr="007841E5">
              <w:rPr>
                <w:sz w:val="12"/>
                <w:szCs w:val="12"/>
              </w:rPr>
              <w:t>1</w:t>
            </w:r>
          </w:p>
        </w:tc>
      </w:tr>
      <w:tr w:rsidR="007E44EC" w:rsidRPr="007841E5" w14:paraId="1771D05B" w14:textId="77777777" w:rsidTr="00845E73">
        <w:trPr>
          <w:cantSplit/>
        </w:trPr>
        <w:tc>
          <w:tcPr>
            <w:tcW w:w="1844" w:type="dxa"/>
            <w:shd w:val="clear" w:color="auto" w:fill="auto"/>
            <w:noWrap/>
          </w:tcPr>
          <w:p w14:paraId="71BAAC7E" w14:textId="77777777" w:rsidR="007E44EC" w:rsidRPr="007841E5" w:rsidRDefault="007E44EC" w:rsidP="00A5606F">
            <w:pPr>
              <w:rPr>
                <w:color w:val="000000"/>
                <w:sz w:val="12"/>
                <w:szCs w:val="12"/>
              </w:rPr>
            </w:pPr>
            <w:r w:rsidRPr="007841E5">
              <w:rPr>
                <w:color w:val="000000"/>
                <w:sz w:val="12"/>
                <w:szCs w:val="12"/>
              </w:rPr>
              <w:t>0003.0011.0127.0866</w:t>
            </w:r>
          </w:p>
        </w:tc>
        <w:tc>
          <w:tcPr>
            <w:tcW w:w="2693" w:type="dxa"/>
            <w:shd w:val="clear" w:color="auto" w:fill="auto"/>
          </w:tcPr>
          <w:p w14:paraId="217846E6" w14:textId="77777777" w:rsidR="007E44EC" w:rsidRPr="007841E5" w:rsidRDefault="007E44EC" w:rsidP="00A5606F">
            <w:pPr>
              <w:rPr>
                <w:color w:val="000000"/>
                <w:sz w:val="12"/>
                <w:szCs w:val="12"/>
              </w:rPr>
            </w:pPr>
            <w:r w:rsidRPr="007841E5">
              <w:rPr>
                <w:color w:val="000000"/>
                <w:sz w:val="12"/>
                <w:szCs w:val="12"/>
              </w:rPr>
              <w:t>Отлов животных</w:t>
            </w:r>
          </w:p>
        </w:tc>
        <w:tc>
          <w:tcPr>
            <w:tcW w:w="1701" w:type="dxa"/>
          </w:tcPr>
          <w:p w14:paraId="1E44B967" w14:textId="77777777" w:rsidR="007E44EC" w:rsidRPr="007841E5" w:rsidRDefault="007E44EC" w:rsidP="00A5606F">
            <w:pPr>
              <w:jc w:val="center"/>
              <w:rPr>
                <w:sz w:val="12"/>
                <w:szCs w:val="12"/>
              </w:rPr>
            </w:pPr>
            <w:r w:rsidRPr="007841E5">
              <w:rPr>
                <w:sz w:val="12"/>
                <w:szCs w:val="12"/>
              </w:rPr>
              <w:t>9</w:t>
            </w:r>
          </w:p>
        </w:tc>
        <w:tc>
          <w:tcPr>
            <w:tcW w:w="1701" w:type="dxa"/>
          </w:tcPr>
          <w:p w14:paraId="4D8961B5" w14:textId="77777777" w:rsidR="007E44EC" w:rsidRPr="007841E5" w:rsidRDefault="007E44EC" w:rsidP="00A5606F">
            <w:pPr>
              <w:jc w:val="center"/>
              <w:rPr>
                <w:sz w:val="12"/>
                <w:szCs w:val="12"/>
              </w:rPr>
            </w:pPr>
            <w:r w:rsidRPr="007841E5">
              <w:rPr>
                <w:sz w:val="12"/>
                <w:szCs w:val="12"/>
              </w:rPr>
              <w:t>0</w:t>
            </w:r>
          </w:p>
        </w:tc>
        <w:tc>
          <w:tcPr>
            <w:tcW w:w="1701" w:type="dxa"/>
          </w:tcPr>
          <w:p w14:paraId="2A764CEC" w14:textId="77777777" w:rsidR="007E44EC" w:rsidRPr="007841E5" w:rsidRDefault="007E44EC" w:rsidP="00A5606F">
            <w:pPr>
              <w:jc w:val="center"/>
              <w:rPr>
                <w:sz w:val="12"/>
                <w:szCs w:val="12"/>
              </w:rPr>
            </w:pPr>
            <w:r w:rsidRPr="007841E5">
              <w:rPr>
                <w:sz w:val="12"/>
                <w:szCs w:val="12"/>
              </w:rPr>
              <w:t>9</w:t>
            </w:r>
          </w:p>
        </w:tc>
      </w:tr>
      <w:tr w:rsidR="007E44EC" w:rsidRPr="007841E5" w14:paraId="430424CC" w14:textId="77777777" w:rsidTr="00845E73">
        <w:trPr>
          <w:cantSplit/>
        </w:trPr>
        <w:tc>
          <w:tcPr>
            <w:tcW w:w="1844" w:type="dxa"/>
            <w:shd w:val="clear" w:color="auto" w:fill="auto"/>
            <w:noWrap/>
          </w:tcPr>
          <w:p w14:paraId="0452E5A4" w14:textId="77777777" w:rsidR="007E44EC" w:rsidRPr="007841E5" w:rsidRDefault="007E44EC" w:rsidP="00A5606F">
            <w:pPr>
              <w:rPr>
                <w:color w:val="000000"/>
                <w:sz w:val="12"/>
                <w:szCs w:val="12"/>
              </w:rPr>
            </w:pPr>
            <w:r w:rsidRPr="007841E5">
              <w:rPr>
                <w:color w:val="000000"/>
                <w:sz w:val="12"/>
                <w:szCs w:val="12"/>
              </w:rPr>
              <w:t>0003.0011.0127.0867</w:t>
            </w:r>
          </w:p>
        </w:tc>
        <w:tc>
          <w:tcPr>
            <w:tcW w:w="2693" w:type="dxa"/>
            <w:shd w:val="clear" w:color="auto" w:fill="auto"/>
          </w:tcPr>
          <w:p w14:paraId="7B4068FD" w14:textId="77777777" w:rsidR="007E44EC" w:rsidRPr="007841E5" w:rsidRDefault="007E44EC" w:rsidP="00A5606F">
            <w:pPr>
              <w:rPr>
                <w:color w:val="000000"/>
                <w:sz w:val="12"/>
                <w:szCs w:val="12"/>
              </w:rPr>
            </w:pPr>
            <w:r w:rsidRPr="007841E5">
              <w:rPr>
                <w:color w:val="000000"/>
                <w:sz w:val="12"/>
                <w:szCs w:val="12"/>
              </w:rPr>
              <w:t>Содержание животных</w:t>
            </w:r>
          </w:p>
        </w:tc>
        <w:tc>
          <w:tcPr>
            <w:tcW w:w="1701" w:type="dxa"/>
          </w:tcPr>
          <w:p w14:paraId="7108BCC0" w14:textId="77777777" w:rsidR="007E44EC" w:rsidRPr="007841E5" w:rsidRDefault="007E44EC" w:rsidP="00A5606F">
            <w:pPr>
              <w:jc w:val="center"/>
              <w:rPr>
                <w:sz w:val="12"/>
                <w:szCs w:val="12"/>
              </w:rPr>
            </w:pPr>
            <w:r w:rsidRPr="007841E5">
              <w:rPr>
                <w:sz w:val="12"/>
                <w:szCs w:val="12"/>
              </w:rPr>
              <w:t>1</w:t>
            </w:r>
          </w:p>
        </w:tc>
        <w:tc>
          <w:tcPr>
            <w:tcW w:w="1701" w:type="dxa"/>
          </w:tcPr>
          <w:p w14:paraId="773E01EA" w14:textId="77777777" w:rsidR="007E44EC" w:rsidRPr="007841E5" w:rsidRDefault="007E44EC" w:rsidP="00A5606F">
            <w:pPr>
              <w:jc w:val="center"/>
              <w:rPr>
                <w:sz w:val="12"/>
                <w:szCs w:val="12"/>
              </w:rPr>
            </w:pPr>
            <w:r w:rsidRPr="007841E5">
              <w:rPr>
                <w:sz w:val="12"/>
                <w:szCs w:val="12"/>
              </w:rPr>
              <w:t>0</w:t>
            </w:r>
          </w:p>
        </w:tc>
        <w:tc>
          <w:tcPr>
            <w:tcW w:w="1701" w:type="dxa"/>
          </w:tcPr>
          <w:p w14:paraId="20DC6B11" w14:textId="77777777" w:rsidR="007E44EC" w:rsidRPr="007841E5" w:rsidRDefault="007E44EC" w:rsidP="00A5606F">
            <w:pPr>
              <w:jc w:val="center"/>
              <w:rPr>
                <w:sz w:val="12"/>
                <w:szCs w:val="12"/>
              </w:rPr>
            </w:pPr>
            <w:r w:rsidRPr="007841E5">
              <w:rPr>
                <w:sz w:val="12"/>
                <w:szCs w:val="12"/>
              </w:rPr>
              <w:t>1</w:t>
            </w:r>
          </w:p>
        </w:tc>
      </w:tr>
      <w:tr w:rsidR="007E44EC" w:rsidRPr="007841E5" w14:paraId="5A172E14" w14:textId="77777777" w:rsidTr="00845E73">
        <w:trPr>
          <w:cantSplit/>
        </w:trPr>
        <w:tc>
          <w:tcPr>
            <w:tcW w:w="1844" w:type="dxa"/>
            <w:shd w:val="clear" w:color="auto" w:fill="92D050"/>
            <w:noWrap/>
            <w:vAlign w:val="center"/>
          </w:tcPr>
          <w:p w14:paraId="110473BD" w14:textId="77777777" w:rsidR="007E44EC" w:rsidRPr="007841E5" w:rsidRDefault="007E44EC" w:rsidP="00A5606F">
            <w:pPr>
              <w:rPr>
                <w:color w:val="000000"/>
                <w:sz w:val="12"/>
                <w:szCs w:val="12"/>
              </w:rPr>
            </w:pPr>
            <w:r w:rsidRPr="007841E5">
              <w:rPr>
                <w:color w:val="000000"/>
                <w:sz w:val="12"/>
                <w:szCs w:val="12"/>
              </w:rPr>
              <w:t>0003.0012.0000.0000</w:t>
            </w:r>
          </w:p>
        </w:tc>
        <w:tc>
          <w:tcPr>
            <w:tcW w:w="2693" w:type="dxa"/>
            <w:shd w:val="clear" w:color="auto" w:fill="92D050"/>
          </w:tcPr>
          <w:p w14:paraId="72D8D407" w14:textId="77777777" w:rsidR="007E44EC" w:rsidRPr="007841E5" w:rsidRDefault="007E44EC" w:rsidP="00A5606F">
            <w:pPr>
              <w:rPr>
                <w:b/>
                <w:bCs/>
                <w:color w:val="943634"/>
                <w:sz w:val="12"/>
                <w:szCs w:val="12"/>
              </w:rPr>
            </w:pPr>
            <w:r w:rsidRPr="007841E5">
              <w:rPr>
                <w:b/>
                <w:bCs/>
                <w:color w:val="943634"/>
                <w:sz w:val="12"/>
                <w:szCs w:val="12"/>
              </w:rPr>
              <w:t>Информация и информатизация</w:t>
            </w:r>
          </w:p>
        </w:tc>
        <w:tc>
          <w:tcPr>
            <w:tcW w:w="1701" w:type="dxa"/>
            <w:shd w:val="clear" w:color="auto" w:fill="92D050"/>
          </w:tcPr>
          <w:p w14:paraId="034AFD7E" w14:textId="77777777" w:rsidR="007E44EC" w:rsidRPr="007841E5" w:rsidRDefault="007E44EC" w:rsidP="00A5606F">
            <w:pPr>
              <w:jc w:val="center"/>
              <w:rPr>
                <w:b/>
                <w:bCs/>
                <w:sz w:val="12"/>
                <w:szCs w:val="12"/>
              </w:rPr>
            </w:pPr>
            <w:r w:rsidRPr="007841E5">
              <w:rPr>
                <w:b/>
                <w:bCs/>
                <w:sz w:val="12"/>
                <w:szCs w:val="12"/>
              </w:rPr>
              <w:t>5</w:t>
            </w:r>
          </w:p>
        </w:tc>
        <w:tc>
          <w:tcPr>
            <w:tcW w:w="1701" w:type="dxa"/>
            <w:shd w:val="clear" w:color="auto" w:fill="92D050"/>
          </w:tcPr>
          <w:p w14:paraId="6EEB8271"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92D050"/>
          </w:tcPr>
          <w:p w14:paraId="5BF827AE" w14:textId="77777777" w:rsidR="007E44EC" w:rsidRPr="007841E5" w:rsidRDefault="007E44EC" w:rsidP="00A5606F">
            <w:pPr>
              <w:jc w:val="center"/>
              <w:rPr>
                <w:b/>
                <w:bCs/>
                <w:sz w:val="12"/>
                <w:szCs w:val="12"/>
              </w:rPr>
            </w:pPr>
            <w:r w:rsidRPr="007841E5">
              <w:rPr>
                <w:b/>
                <w:bCs/>
                <w:sz w:val="12"/>
                <w:szCs w:val="12"/>
              </w:rPr>
              <w:t>5</w:t>
            </w:r>
          </w:p>
        </w:tc>
      </w:tr>
      <w:tr w:rsidR="007E44EC" w:rsidRPr="007841E5" w14:paraId="4CC172B5" w14:textId="77777777" w:rsidTr="00845E73">
        <w:trPr>
          <w:cantSplit/>
        </w:trPr>
        <w:tc>
          <w:tcPr>
            <w:tcW w:w="1844" w:type="dxa"/>
            <w:shd w:val="clear" w:color="auto" w:fill="BFBFBF"/>
            <w:noWrap/>
          </w:tcPr>
          <w:p w14:paraId="464F965F" w14:textId="77777777" w:rsidR="007E44EC" w:rsidRPr="007841E5" w:rsidRDefault="007E44EC" w:rsidP="00A5606F">
            <w:pPr>
              <w:rPr>
                <w:color w:val="000000"/>
                <w:sz w:val="12"/>
                <w:szCs w:val="12"/>
              </w:rPr>
            </w:pPr>
            <w:r w:rsidRPr="007841E5">
              <w:rPr>
                <w:color w:val="000000"/>
                <w:sz w:val="12"/>
                <w:szCs w:val="12"/>
              </w:rPr>
              <w:t>0003.0012.0132.0000</w:t>
            </w:r>
          </w:p>
        </w:tc>
        <w:tc>
          <w:tcPr>
            <w:tcW w:w="2693" w:type="dxa"/>
            <w:shd w:val="clear" w:color="auto" w:fill="auto"/>
          </w:tcPr>
          <w:p w14:paraId="7648A3EF" w14:textId="77777777" w:rsidR="007E44EC" w:rsidRPr="007841E5" w:rsidRDefault="007E44EC" w:rsidP="00A5606F">
            <w:pPr>
              <w:rPr>
                <w:b/>
                <w:bCs/>
                <w:color w:val="943634"/>
                <w:sz w:val="12"/>
                <w:szCs w:val="12"/>
              </w:rPr>
            </w:pPr>
            <w:r w:rsidRPr="007841E5">
              <w:rPr>
                <w:b/>
                <w:bCs/>
                <w:color w:val="943634"/>
                <w:sz w:val="12"/>
                <w:szCs w:val="12"/>
              </w:rPr>
              <w:t>Общие положения в сфере информации и информатизации</w:t>
            </w:r>
          </w:p>
        </w:tc>
        <w:tc>
          <w:tcPr>
            <w:tcW w:w="1701" w:type="dxa"/>
          </w:tcPr>
          <w:p w14:paraId="5BC5F777" w14:textId="77777777" w:rsidR="007E44EC" w:rsidRPr="007841E5" w:rsidRDefault="007E44EC" w:rsidP="00A5606F">
            <w:pPr>
              <w:jc w:val="center"/>
              <w:rPr>
                <w:sz w:val="12"/>
                <w:szCs w:val="12"/>
              </w:rPr>
            </w:pPr>
            <w:r w:rsidRPr="007841E5">
              <w:rPr>
                <w:sz w:val="12"/>
                <w:szCs w:val="12"/>
              </w:rPr>
              <w:t>0</w:t>
            </w:r>
          </w:p>
        </w:tc>
        <w:tc>
          <w:tcPr>
            <w:tcW w:w="1701" w:type="dxa"/>
          </w:tcPr>
          <w:p w14:paraId="54B382F2" w14:textId="77777777" w:rsidR="007E44EC" w:rsidRPr="007841E5" w:rsidRDefault="007E44EC" w:rsidP="00A5606F">
            <w:pPr>
              <w:jc w:val="center"/>
              <w:rPr>
                <w:sz w:val="12"/>
                <w:szCs w:val="12"/>
              </w:rPr>
            </w:pPr>
            <w:r w:rsidRPr="007841E5">
              <w:rPr>
                <w:sz w:val="12"/>
                <w:szCs w:val="12"/>
              </w:rPr>
              <w:t>0</w:t>
            </w:r>
          </w:p>
        </w:tc>
        <w:tc>
          <w:tcPr>
            <w:tcW w:w="1701" w:type="dxa"/>
          </w:tcPr>
          <w:p w14:paraId="05B35B47" w14:textId="77777777" w:rsidR="007E44EC" w:rsidRPr="007841E5" w:rsidRDefault="007E44EC" w:rsidP="00A5606F">
            <w:pPr>
              <w:jc w:val="center"/>
              <w:rPr>
                <w:sz w:val="12"/>
                <w:szCs w:val="12"/>
              </w:rPr>
            </w:pPr>
            <w:r w:rsidRPr="007841E5">
              <w:rPr>
                <w:sz w:val="12"/>
                <w:szCs w:val="12"/>
              </w:rPr>
              <w:t>0</w:t>
            </w:r>
          </w:p>
        </w:tc>
      </w:tr>
      <w:tr w:rsidR="007E44EC" w:rsidRPr="007841E5" w14:paraId="3B1BAEA0" w14:textId="77777777" w:rsidTr="00845E73">
        <w:trPr>
          <w:cantSplit/>
        </w:trPr>
        <w:tc>
          <w:tcPr>
            <w:tcW w:w="1844" w:type="dxa"/>
            <w:shd w:val="clear" w:color="auto" w:fill="auto"/>
            <w:noWrap/>
          </w:tcPr>
          <w:p w14:paraId="345A6145" w14:textId="77777777" w:rsidR="007E44EC" w:rsidRPr="007841E5" w:rsidRDefault="007E44EC" w:rsidP="00A5606F">
            <w:pPr>
              <w:rPr>
                <w:color w:val="000000"/>
                <w:sz w:val="12"/>
                <w:szCs w:val="12"/>
              </w:rPr>
            </w:pPr>
            <w:r w:rsidRPr="007841E5">
              <w:rPr>
                <w:color w:val="000000"/>
                <w:sz w:val="12"/>
                <w:szCs w:val="12"/>
              </w:rPr>
              <w:t>0003.0012.0132.0877</w:t>
            </w:r>
          </w:p>
        </w:tc>
        <w:tc>
          <w:tcPr>
            <w:tcW w:w="2693" w:type="dxa"/>
            <w:shd w:val="clear" w:color="auto" w:fill="auto"/>
          </w:tcPr>
          <w:p w14:paraId="0A5273E7" w14:textId="77777777" w:rsidR="007E44EC" w:rsidRPr="007841E5" w:rsidRDefault="007E44EC" w:rsidP="00A5606F">
            <w:pPr>
              <w:rPr>
                <w:color w:val="000000"/>
                <w:sz w:val="12"/>
                <w:szCs w:val="12"/>
              </w:rPr>
            </w:pPr>
            <w:r w:rsidRPr="007841E5">
              <w:rPr>
                <w:color w:val="000000"/>
                <w:sz w:val="12"/>
                <w:szCs w:val="12"/>
              </w:rPr>
              <w:t>Оказание услуг в электронном виде</w:t>
            </w:r>
          </w:p>
        </w:tc>
        <w:tc>
          <w:tcPr>
            <w:tcW w:w="1701" w:type="dxa"/>
          </w:tcPr>
          <w:p w14:paraId="1835249C" w14:textId="77777777" w:rsidR="007E44EC" w:rsidRPr="007841E5" w:rsidRDefault="007E44EC" w:rsidP="00A5606F">
            <w:pPr>
              <w:jc w:val="center"/>
              <w:rPr>
                <w:sz w:val="12"/>
                <w:szCs w:val="12"/>
              </w:rPr>
            </w:pPr>
            <w:r w:rsidRPr="007841E5">
              <w:rPr>
                <w:sz w:val="12"/>
                <w:szCs w:val="12"/>
              </w:rPr>
              <w:t>0</w:t>
            </w:r>
          </w:p>
        </w:tc>
        <w:tc>
          <w:tcPr>
            <w:tcW w:w="1701" w:type="dxa"/>
          </w:tcPr>
          <w:p w14:paraId="49CA3748" w14:textId="77777777" w:rsidR="007E44EC" w:rsidRPr="007841E5" w:rsidRDefault="007E44EC" w:rsidP="00A5606F">
            <w:pPr>
              <w:jc w:val="center"/>
              <w:rPr>
                <w:sz w:val="12"/>
                <w:szCs w:val="12"/>
              </w:rPr>
            </w:pPr>
            <w:r w:rsidRPr="007841E5">
              <w:rPr>
                <w:sz w:val="12"/>
                <w:szCs w:val="12"/>
              </w:rPr>
              <w:t>0</w:t>
            </w:r>
          </w:p>
        </w:tc>
        <w:tc>
          <w:tcPr>
            <w:tcW w:w="1701" w:type="dxa"/>
          </w:tcPr>
          <w:p w14:paraId="6DB7B15A" w14:textId="77777777" w:rsidR="007E44EC" w:rsidRPr="007841E5" w:rsidRDefault="007E44EC" w:rsidP="00A5606F">
            <w:pPr>
              <w:jc w:val="center"/>
              <w:rPr>
                <w:sz w:val="12"/>
                <w:szCs w:val="12"/>
              </w:rPr>
            </w:pPr>
            <w:r w:rsidRPr="007841E5">
              <w:rPr>
                <w:sz w:val="12"/>
                <w:szCs w:val="12"/>
              </w:rPr>
              <w:t>0</w:t>
            </w:r>
          </w:p>
        </w:tc>
      </w:tr>
      <w:tr w:rsidR="007E44EC" w:rsidRPr="007841E5" w14:paraId="78F7AA63" w14:textId="77777777" w:rsidTr="00845E73">
        <w:trPr>
          <w:cantSplit/>
        </w:trPr>
        <w:tc>
          <w:tcPr>
            <w:tcW w:w="1844" w:type="dxa"/>
            <w:shd w:val="clear" w:color="auto" w:fill="BFBFBF"/>
            <w:noWrap/>
          </w:tcPr>
          <w:p w14:paraId="3006FD61" w14:textId="77777777" w:rsidR="007E44EC" w:rsidRPr="007841E5" w:rsidRDefault="007E44EC" w:rsidP="00A5606F">
            <w:pPr>
              <w:rPr>
                <w:color w:val="000000"/>
                <w:sz w:val="12"/>
                <w:szCs w:val="12"/>
              </w:rPr>
            </w:pPr>
            <w:r w:rsidRPr="007841E5">
              <w:rPr>
                <w:color w:val="000000"/>
                <w:sz w:val="12"/>
                <w:szCs w:val="12"/>
              </w:rPr>
              <w:t>0003.0012.0134.0000</w:t>
            </w:r>
          </w:p>
        </w:tc>
        <w:tc>
          <w:tcPr>
            <w:tcW w:w="2693" w:type="dxa"/>
            <w:shd w:val="clear" w:color="auto" w:fill="auto"/>
          </w:tcPr>
          <w:p w14:paraId="17333022" w14:textId="77777777" w:rsidR="007E44EC" w:rsidRPr="007841E5" w:rsidRDefault="007E44EC" w:rsidP="00A5606F">
            <w:pPr>
              <w:rPr>
                <w:b/>
                <w:bCs/>
                <w:color w:val="943634"/>
                <w:sz w:val="12"/>
                <w:szCs w:val="12"/>
              </w:rPr>
            </w:pPr>
            <w:r w:rsidRPr="007841E5">
              <w:rPr>
                <w:b/>
                <w:bCs/>
                <w:color w:val="943634"/>
                <w:sz w:val="12"/>
                <w:szCs w:val="12"/>
              </w:rPr>
              <w:t>Информационные ресурсы. Пользование информационными ресурсами</w:t>
            </w:r>
          </w:p>
        </w:tc>
        <w:tc>
          <w:tcPr>
            <w:tcW w:w="1701" w:type="dxa"/>
          </w:tcPr>
          <w:p w14:paraId="21CA3D2E" w14:textId="77777777" w:rsidR="007E44EC" w:rsidRPr="007841E5" w:rsidRDefault="007E44EC" w:rsidP="00A5606F">
            <w:pPr>
              <w:jc w:val="center"/>
              <w:rPr>
                <w:b/>
                <w:bCs/>
                <w:sz w:val="12"/>
                <w:szCs w:val="12"/>
              </w:rPr>
            </w:pPr>
            <w:r w:rsidRPr="007841E5">
              <w:rPr>
                <w:b/>
                <w:bCs/>
                <w:sz w:val="12"/>
                <w:szCs w:val="12"/>
              </w:rPr>
              <w:t>5</w:t>
            </w:r>
          </w:p>
        </w:tc>
        <w:tc>
          <w:tcPr>
            <w:tcW w:w="1701" w:type="dxa"/>
          </w:tcPr>
          <w:p w14:paraId="6699C35C"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33E87C5C" w14:textId="77777777" w:rsidR="007E44EC" w:rsidRPr="007841E5" w:rsidRDefault="007E44EC" w:rsidP="00A5606F">
            <w:pPr>
              <w:jc w:val="center"/>
              <w:rPr>
                <w:b/>
                <w:bCs/>
                <w:sz w:val="12"/>
                <w:szCs w:val="12"/>
              </w:rPr>
            </w:pPr>
            <w:r w:rsidRPr="007841E5">
              <w:rPr>
                <w:b/>
                <w:bCs/>
                <w:sz w:val="12"/>
                <w:szCs w:val="12"/>
              </w:rPr>
              <w:t>5</w:t>
            </w:r>
          </w:p>
        </w:tc>
      </w:tr>
      <w:tr w:rsidR="007E44EC" w:rsidRPr="007841E5" w14:paraId="729782FC" w14:textId="77777777" w:rsidTr="00845E73">
        <w:trPr>
          <w:cantSplit/>
        </w:trPr>
        <w:tc>
          <w:tcPr>
            <w:tcW w:w="1844" w:type="dxa"/>
            <w:shd w:val="clear" w:color="auto" w:fill="auto"/>
            <w:noWrap/>
          </w:tcPr>
          <w:p w14:paraId="5050976B" w14:textId="77777777" w:rsidR="007E44EC" w:rsidRPr="007841E5" w:rsidRDefault="007E44EC" w:rsidP="00A5606F">
            <w:pPr>
              <w:rPr>
                <w:color w:val="000000"/>
                <w:sz w:val="12"/>
                <w:szCs w:val="12"/>
              </w:rPr>
            </w:pPr>
            <w:r w:rsidRPr="007841E5">
              <w:rPr>
                <w:color w:val="000000"/>
                <w:sz w:val="12"/>
                <w:szCs w:val="12"/>
              </w:rPr>
              <w:t>0003.0012.0134.0881</w:t>
            </w:r>
          </w:p>
        </w:tc>
        <w:tc>
          <w:tcPr>
            <w:tcW w:w="2693" w:type="dxa"/>
            <w:shd w:val="clear" w:color="auto" w:fill="auto"/>
          </w:tcPr>
          <w:p w14:paraId="3ECDBCA9" w14:textId="77777777" w:rsidR="007E44EC" w:rsidRPr="007841E5" w:rsidRDefault="007E44EC" w:rsidP="00A5606F">
            <w:pPr>
              <w:rPr>
                <w:color w:val="000000"/>
                <w:sz w:val="12"/>
                <w:szCs w:val="12"/>
              </w:rPr>
            </w:pPr>
            <w:r w:rsidRPr="007841E5">
              <w:rPr>
                <w:color w:val="000000"/>
                <w:sz w:val="12"/>
                <w:szCs w:val="12"/>
              </w:rPr>
              <w:t>Запросы архивных данных</w:t>
            </w:r>
          </w:p>
        </w:tc>
        <w:tc>
          <w:tcPr>
            <w:tcW w:w="1701" w:type="dxa"/>
          </w:tcPr>
          <w:p w14:paraId="75CB8299" w14:textId="77777777" w:rsidR="007E44EC" w:rsidRPr="007841E5" w:rsidRDefault="007E44EC" w:rsidP="00A5606F">
            <w:pPr>
              <w:jc w:val="center"/>
              <w:rPr>
                <w:sz w:val="12"/>
                <w:szCs w:val="12"/>
              </w:rPr>
            </w:pPr>
            <w:r w:rsidRPr="007841E5">
              <w:rPr>
                <w:sz w:val="12"/>
                <w:szCs w:val="12"/>
              </w:rPr>
              <w:t>5</w:t>
            </w:r>
          </w:p>
        </w:tc>
        <w:tc>
          <w:tcPr>
            <w:tcW w:w="1701" w:type="dxa"/>
          </w:tcPr>
          <w:p w14:paraId="1B5E144E" w14:textId="77777777" w:rsidR="007E44EC" w:rsidRPr="007841E5" w:rsidRDefault="007E44EC" w:rsidP="00A5606F">
            <w:pPr>
              <w:jc w:val="center"/>
              <w:rPr>
                <w:sz w:val="12"/>
                <w:szCs w:val="12"/>
              </w:rPr>
            </w:pPr>
            <w:r w:rsidRPr="007841E5">
              <w:rPr>
                <w:sz w:val="12"/>
                <w:szCs w:val="12"/>
              </w:rPr>
              <w:t>0</w:t>
            </w:r>
          </w:p>
        </w:tc>
        <w:tc>
          <w:tcPr>
            <w:tcW w:w="1701" w:type="dxa"/>
          </w:tcPr>
          <w:p w14:paraId="033DBD65" w14:textId="77777777" w:rsidR="007E44EC" w:rsidRPr="007841E5" w:rsidRDefault="007E44EC" w:rsidP="00A5606F">
            <w:pPr>
              <w:jc w:val="center"/>
              <w:rPr>
                <w:sz w:val="12"/>
                <w:szCs w:val="12"/>
              </w:rPr>
            </w:pPr>
            <w:r w:rsidRPr="007841E5">
              <w:rPr>
                <w:sz w:val="12"/>
                <w:szCs w:val="12"/>
              </w:rPr>
              <w:t>5</w:t>
            </w:r>
          </w:p>
        </w:tc>
      </w:tr>
      <w:tr w:rsidR="007E44EC" w:rsidRPr="007841E5" w14:paraId="414FD17A" w14:textId="77777777" w:rsidTr="00845E73">
        <w:trPr>
          <w:cantSplit/>
        </w:trPr>
        <w:tc>
          <w:tcPr>
            <w:tcW w:w="1844" w:type="dxa"/>
            <w:shd w:val="clear" w:color="auto" w:fill="FFFF00"/>
            <w:noWrap/>
            <w:vAlign w:val="center"/>
          </w:tcPr>
          <w:p w14:paraId="3988FFB3" w14:textId="77777777" w:rsidR="007E44EC" w:rsidRPr="007841E5" w:rsidRDefault="007E44EC" w:rsidP="00A5606F">
            <w:pPr>
              <w:rPr>
                <w:color w:val="000000"/>
                <w:sz w:val="12"/>
                <w:szCs w:val="12"/>
              </w:rPr>
            </w:pPr>
            <w:r w:rsidRPr="007841E5">
              <w:rPr>
                <w:color w:val="000000"/>
                <w:sz w:val="12"/>
                <w:szCs w:val="12"/>
              </w:rPr>
              <w:t>0004.0000.0000.0000</w:t>
            </w:r>
          </w:p>
        </w:tc>
        <w:tc>
          <w:tcPr>
            <w:tcW w:w="2693" w:type="dxa"/>
            <w:shd w:val="clear" w:color="auto" w:fill="FFFF00"/>
          </w:tcPr>
          <w:p w14:paraId="57C65410" w14:textId="77777777" w:rsidR="007E44EC" w:rsidRPr="007841E5" w:rsidRDefault="007E44EC" w:rsidP="00A5606F">
            <w:pPr>
              <w:rPr>
                <w:b/>
                <w:bCs/>
                <w:color w:val="943634"/>
                <w:sz w:val="12"/>
                <w:szCs w:val="12"/>
              </w:rPr>
            </w:pPr>
            <w:r w:rsidRPr="007841E5">
              <w:rPr>
                <w:b/>
                <w:bCs/>
                <w:color w:val="943634"/>
                <w:sz w:val="12"/>
                <w:szCs w:val="12"/>
              </w:rPr>
              <w:t>Оборона, безопасность, законность</w:t>
            </w:r>
          </w:p>
        </w:tc>
        <w:tc>
          <w:tcPr>
            <w:tcW w:w="1701" w:type="dxa"/>
            <w:shd w:val="clear" w:color="auto" w:fill="FFFF00"/>
          </w:tcPr>
          <w:p w14:paraId="6E93C213" w14:textId="77777777" w:rsidR="007E44EC" w:rsidRPr="007841E5" w:rsidRDefault="007E44EC" w:rsidP="00A5606F">
            <w:pPr>
              <w:jc w:val="center"/>
              <w:rPr>
                <w:b/>
                <w:bCs/>
                <w:sz w:val="12"/>
                <w:szCs w:val="12"/>
              </w:rPr>
            </w:pPr>
            <w:r w:rsidRPr="007841E5">
              <w:rPr>
                <w:b/>
                <w:bCs/>
                <w:sz w:val="12"/>
                <w:szCs w:val="12"/>
              </w:rPr>
              <w:t>12</w:t>
            </w:r>
          </w:p>
        </w:tc>
        <w:tc>
          <w:tcPr>
            <w:tcW w:w="1701" w:type="dxa"/>
            <w:shd w:val="clear" w:color="auto" w:fill="FFFF00"/>
          </w:tcPr>
          <w:p w14:paraId="3589520E" w14:textId="77777777" w:rsidR="007E44EC" w:rsidRPr="007841E5" w:rsidRDefault="007E44EC" w:rsidP="00A5606F">
            <w:pPr>
              <w:jc w:val="center"/>
              <w:rPr>
                <w:b/>
                <w:bCs/>
                <w:sz w:val="12"/>
                <w:szCs w:val="12"/>
              </w:rPr>
            </w:pPr>
            <w:r w:rsidRPr="007841E5">
              <w:rPr>
                <w:b/>
                <w:bCs/>
                <w:sz w:val="12"/>
                <w:szCs w:val="12"/>
              </w:rPr>
              <w:t>1</w:t>
            </w:r>
          </w:p>
        </w:tc>
        <w:tc>
          <w:tcPr>
            <w:tcW w:w="1701" w:type="dxa"/>
            <w:shd w:val="clear" w:color="auto" w:fill="FFFF00"/>
          </w:tcPr>
          <w:p w14:paraId="701DC65D" w14:textId="77777777" w:rsidR="007E44EC" w:rsidRPr="007841E5" w:rsidRDefault="007E44EC" w:rsidP="00A5606F">
            <w:pPr>
              <w:jc w:val="center"/>
              <w:rPr>
                <w:b/>
                <w:bCs/>
                <w:sz w:val="12"/>
                <w:szCs w:val="12"/>
              </w:rPr>
            </w:pPr>
            <w:r w:rsidRPr="007841E5">
              <w:rPr>
                <w:b/>
                <w:bCs/>
                <w:sz w:val="12"/>
                <w:szCs w:val="12"/>
              </w:rPr>
              <w:t>13</w:t>
            </w:r>
          </w:p>
        </w:tc>
      </w:tr>
      <w:tr w:rsidR="007E44EC" w:rsidRPr="007841E5" w14:paraId="16E4EC29" w14:textId="77777777" w:rsidTr="00845E73">
        <w:trPr>
          <w:cantSplit/>
        </w:trPr>
        <w:tc>
          <w:tcPr>
            <w:tcW w:w="1844" w:type="dxa"/>
            <w:shd w:val="clear" w:color="auto" w:fill="92D050"/>
            <w:noWrap/>
            <w:vAlign w:val="center"/>
          </w:tcPr>
          <w:p w14:paraId="2E23FA2E" w14:textId="77777777" w:rsidR="007E44EC" w:rsidRPr="007841E5" w:rsidRDefault="007E44EC" w:rsidP="00A5606F">
            <w:pPr>
              <w:rPr>
                <w:color w:val="000000"/>
                <w:sz w:val="12"/>
                <w:szCs w:val="12"/>
              </w:rPr>
            </w:pPr>
            <w:r w:rsidRPr="007841E5">
              <w:rPr>
                <w:color w:val="000000"/>
                <w:sz w:val="12"/>
                <w:szCs w:val="12"/>
              </w:rPr>
              <w:t>0004.0015.0000.0000</w:t>
            </w:r>
          </w:p>
        </w:tc>
        <w:tc>
          <w:tcPr>
            <w:tcW w:w="2693" w:type="dxa"/>
            <w:shd w:val="clear" w:color="auto" w:fill="92D050"/>
          </w:tcPr>
          <w:p w14:paraId="35418DC7" w14:textId="77777777" w:rsidR="007E44EC" w:rsidRPr="007841E5" w:rsidRDefault="007E44EC" w:rsidP="00A5606F">
            <w:pPr>
              <w:rPr>
                <w:b/>
                <w:bCs/>
                <w:color w:val="943634"/>
                <w:sz w:val="12"/>
                <w:szCs w:val="12"/>
              </w:rPr>
            </w:pPr>
            <w:r w:rsidRPr="007841E5">
              <w:rPr>
                <w:b/>
                <w:bCs/>
                <w:color w:val="943634"/>
                <w:sz w:val="12"/>
                <w:szCs w:val="12"/>
              </w:rPr>
              <w:t>Оборона</w:t>
            </w:r>
          </w:p>
        </w:tc>
        <w:tc>
          <w:tcPr>
            <w:tcW w:w="1701" w:type="dxa"/>
            <w:shd w:val="clear" w:color="auto" w:fill="92D050"/>
          </w:tcPr>
          <w:p w14:paraId="2EE8E7AE" w14:textId="77777777" w:rsidR="007E44EC" w:rsidRPr="007841E5" w:rsidRDefault="007E44EC" w:rsidP="00A5606F">
            <w:pPr>
              <w:jc w:val="center"/>
              <w:rPr>
                <w:b/>
                <w:bCs/>
                <w:sz w:val="12"/>
                <w:szCs w:val="12"/>
              </w:rPr>
            </w:pPr>
            <w:r w:rsidRPr="007841E5">
              <w:rPr>
                <w:b/>
                <w:bCs/>
                <w:sz w:val="12"/>
                <w:szCs w:val="12"/>
              </w:rPr>
              <w:t>4</w:t>
            </w:r>
          </w:p>
        </w:tc>
        <w:tc>
          <w:tcPr>
            <w:tcW w:w="1701" w:type="dxa"/>
            <w:shd w:val="clear" w:color="auto" w:fill="92D050"/>
          </w:tcPr>
          <w:p w14:paraId="380CD6A1"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92D050"/>
          </w:tcPr>
          <w:p w14:paraId="5F929EDA" w14:textId="77777777" w:rsidR="007E44EC" w:rsidRPr="007841E5" w:rsidRDefault="007E44EC" w:rsidP="00A5606F">
            <w:pPr>
              <w:jc w:val="center"/>
              <w:rPr>
                <w:b/>
                <w:bCs/>
                <w:sz w:val="12"/>
                <w:szCs w:val="12"/>
              </w:rPr>
            </w:pPr>
            <w:r w:rsidRPr="007841E5">
              <w:rPr>
                <w:b/>
                <w:bCs/>
                <w:sz w:val="12"/>
                <w:szCs w:val="12"/>
              </w:rPr>
              <w:t>4</w:t>
            </w:r>
          </w:p>
        </w:tc>
      </w:tr>
      <w:tr w:rsidR="007E44EC" w:rsidRPr="007841E5" w14:paraId="650F4E2E" w14:textId="77777777" w:rsidTr="00845E73">
        <w:trPr>
          <w:cantSplit/>
        </w:trPr>
        <w:tc>
          <w:tcPr>
            <w:tcW w:w="1844" w:type="dxa"/>
            <w:shd w:val="clear" w:color="auto" w:fill="BFBFBF"/>
            <w:noWrap/>
          </w:tcPr>
          <w:p w14:paraId="6744A800" w14:textId="77777777" w:rsidR="007E44EC" w:rsidRPr="007841E5" w:rsidRDefault="007E44EC" w:rsidP="00A5606F">
            <w:pPr>
              <w:rPr>
                <w:color w:val="000000"/>
                <w:sz w:val="12"/>
                <w:szCs w:val="12"/>
              </w:rPr>
            </w:pPr>
            <w:r w:rsidRPr="007841E5">
              <w:rPr>
                <w:color w:val="000000"/>
                <w:sz w:val="12"/>
                <w:szCs w:val="12"/>
              </w:rPr>
              <w:t>0004.0015.0152.0000</w:t>
            </w:r>
          </w:p>
        </w:tc>
        <w:tc>
          <w:tcPr>
            <w:tcW w:w="2693" w:type="dxa"/>
            <w:shd w:val="clear" w:color="auto" w:fill="auto"/>
          </w:tcPr>
          <w:p w14:paraId="4FEDF04D" w14:textId="77777777" w:rsidR="007E44EC" w:rsidRPr="007841E5" w:rsidRDefault="007E44EC" w:rsidP="00A5606F">
            <w:pPr>
              <w:rPr>
                <w:b/>
                <w:bCs/>
                <w:color w:val="943634"/>
                <w:sz w:val="12"/>
                <w:szCs w:val="12"/>
              </w:rPr>
            </w:pPr>
            <w:r w:rsidRPr="007841E5">
              <w:rPr>
                <w:b/>
                <w:bCs/>
                <w:color w:val="943634"/>
                <w:sz w:val="12"/>
                <w:szCs w:val="12"/>
              </w:rPr>
              <w:t>Вопросы обеспечения Вооруженных Сил Российской Федерации, других войск</w:t>
            </w:r>
          </w:p>
        </w:tc>
        <w:tc>
          <w:tcPr>
            <w:tcW w:w="1701" w:type="dxa"/>
          </w:tcPr>
          <w:p w14:paraId="76288DD0"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0CD56E95"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73001415"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6FDDFAF0" w14:textId="77777777" w:rsidTr="00845E73">
        <w:trPr>
          <w:cantSplit/>
        </w:trPr>
        <w:tc>
          <w:tcPr>
            <w:tcW w:w="1844" w:type="dxa"/>
            <w:shd w:val="clear" w:color="auto" w:fill="auto"/>
            <w:noWrap/>
          </w:tcPr>
          <w:p w14:paraId="173731ED" w14:textId="77777777" w:rsidR="007E44EC" w:rsidRPr="007841E5" w:rsidRDefault="007E44EC" w:rsidP="00A5606F">
            <w:pPr>
              <w:rPr>
                <w:color w:val="000000"/>
                <w:sz w:val="12"/>
                <w:szCs w:val="12"/>
              </w:rPr>
            </w:pPr>
            <w:r w:rsidRPr="007841E5">
              <w:rPr>
                <w:color w:val="000000"/>
                <w:sz w:val="12"/>
                <w:szCs w:val="12"/>
              </w:rPr>
              <w:t>0004.0015.0152.0910</w:t>
            </w:r>
          </w:p>
        </w:tc>
        <w:tc>
          <w:tcPr>
            <w:tcW w:w="2693" w:type="dxa"/>
            <w:shd w:val="clear" w:color="auto" w:fill="auto"/>
          </w:tcPr>
          <w:p w14:paraId="3B830433" w14:textId="77777777" w:rsidR="007E44EC" w:rsidRPr="007841E5" w:rsidRDefault="007E44EC" w:rsidP="00A5606F">
            <w:pPr>
              <w:rPr>
                <w:color w:val="000000"/>
                <w:sz w:val="12"/>
                <w:szCs w:val="12"/>
              </w:rPr>
            </w:pPr>
            <w:r w:rsidRPr="007841E5">
              <w:rPr>
                <w:color w:val="000000"/>
                <w:sz w:val="12"/>
                <w:szCs w:val="12"/>
              </w:rPr>
              <w:t>Военные архивы. Получение сведений и документов из архивов, поиск погибших и подтверждение участия в Великой Отечественной войне</w:t>
            </w:r>
          </w:p>
        </w:tc>
        <w:tc>
          <w:tcPr>
            <w:tcW w:w="1701" w:type="dxa"/>
          </w:tcPr>
          <w:p w14:paraId="2C44EDB9" w14:textId="77777777" w:rsidR="007E44EC" w:rsidRPr="007841E5" w:rsidRDefault="007E44EC" w:rsidP="00A5606F">
            <w:pPr>
              <w:jc w:val="center"/>
              <w:rPr>
                <w:sz w:val="12"/>
                <w:szCs w:val="12"/>
              </w:rPr>
            </w:pPr>
            <w:r w:rsidRPr="007841E5">
              <w:rPr>
                <w:sz w:val="12"/>
                <w:szCs w:val="12"/>
              </w:rPr>
              <w:t>1</w:t>
            </w:r>
          </w:p>
        </w:tc>
        <w:tc>
          <w:tcPr>
            <w:tcW w:w="1701" w:type="dxa"/>
          </w:tcPr>
          <w:p w14:paraId="6B6099D6" w14:textId="77777777" w:rsidR="007E44EC" w:rsidRPr="007841E5" w:rsidRDefault="007E44EC" w:rsidP="00A5606F">
            <w:pPr>
              <w:jc w:val="center"/>
              <w:rPr>
                <w:sz w:val="12"/>
                <w:szCs w:val="12"/>
              </w:rPr>
            </w:pPr>
            <w:r w:rsidRPr="007841E5">
              <w:rPr>
                <w:sz w:val="12"/>
                <w:szCs w:val="12"/>
              </w:rPr>
              <w:t>0</w:t>
            </w:r>
          </w:p>
        </w:tc>
        <w:tc>
          <w:tcPr>
            <w:tcW w:w="1701" w:type="dxa"/>
          </w:tcPr>
          <w:p w14:paraId="73FA9974" w14:textId="77777777" w:rsidR="007E44EC" w:rsidRPr="007841E5" w:rsidRDefault="007E44EC" w:rsidP="00A5606F">
            <w:pPr>
              <w:jc w:val="center"/>
              <w:rPr>
                <w:sz w:val="12"/>
                <w:szCs w:val="12"/>
              </w:rPr>
            </w:pPr>
            <w:r w:rsidRPr="007841E5">
              <w:rPr>
                <w:sz w:val="12"/>
                <w:szCs w:val="12"/>
              </w:rPr>
              <w:t>1</w:t>
            </w:r>
          </w:p>
        </w:tc>
      </w:tr>
      <w:tr w:rsidR="007E44EC" w:rsidRPr="007841E5" w14:paraId="51AA852E" w14:textId="77777777" w:rsidTr="00845E73">
        <w:trPr>
          <w:cantSplit/>
        </w:trPr>
        <w:tc>
          <w:tcPr>
            <w:tcW w:w="1844" w:type="dxa"/>
            <w:shd w:val="clear" w:color="auto" w:fill="BFBFBF"/>
            <w:noWrap/>
            <w:vAlign w:val="bottom"/>
          </w:tcPr>
          <w:p w14:paraId="31F0B682" w14:textId="77777777" w:rsidR="007E44EC" w:rsidRPr="007841E5" w:rsidRDefault="007E44EC" w:rsidP="00A5606F">
            <w:pPr>
              <w:rPr>
                <w:color w:val="000000"/>
                <w:sz w:val="12"/>
                <w:szCs w:val="12"/>
              </w:rPr>
            </w:pPr>
            <w:r w:rsidRPr="007841E5">
              <w:rPr>
                <w:color w:val="000000"/>
                <w:sz w:val="12"/>
                <w:szCs w:val="12"/>
              </w:rPr>
              <w:t>0004.0015.0158.0000</w:t>
            </w:r>
          </w:p>
        </w:tc>
        <w:tc>
          <w:tcPr>
            <w:tcW w:w="2693" w:type="dxa"/>
            <w:shd w:val="clear" w:color="auto" w:fill="auto"/>
          </w:tcPr>
          <w:p w14:paraId="7A9673A9" w14:textId="77777777" w:rsidR="007E44EC" w:rsidRPr="007841E5" w:rsidRDefault="007E44EC" w:rsidP="00A5606F">
            <w:pPr>
              <w:rPr>
                <w:b/>
                <w:bCs/>
                <w:color w:val="943634"/>
                <w:sz w:val="12"/>
                <w:szCs w:val="12"/>
              </w:rPr>
            </w:pPr>
            <w:r w:rsidRPr="007841E5">
              <w:rPr>
                <w:b/>
                <w:bCs/>
                <w:color w:val="943634"/>
                <w:sz w:val="12"/>
                <w:szCs w:val="12"/>
              </w:rPr>
              <w:t>Статус военнослужащих. Социальная защита военнослужащих, граждан, уволенных с военной службы, и членов их семей</w:t>
            </w:r>
          </w:p>
        </w:tc>
        <w:tc>
          <w:tcPr>
            <w:tcW w:w="1701" w:type="dxa"/>
          </w:tcPr>
          <w:p w14:paraId="78E023CF" w14:textId="77777777" w:rsidR="007E44EC" w:rsidRPr="007841E5" w:rsidRDefault="007E44EC" w:rsidP="00A5606F">
            <w:pPr>
              <w:jc w:val="center"/>
              <w:rPr>
                <w:b/>
                <w:bCs/>
                <w:sz w:val="12"/>
                <w:szCs w:val="12"/>
              </w:rPr>
            </w:pPr>
            <w:r w:rsidRPr="007841E5">
              <w:rPr>
                <w:b/>
                <w:bCs/>
                <w:sz w:val="12"/>
                <w:szCs w:val="12"/>
              </w:rPr>
              <w:t>3</w:t>
            </w:r>
          </w:p>
        </w:tc>
        <w:tc>
          <w:tcPr>
            <w:tcW w:w="1701" w:type="dxa"/>
          </w:tcPr>
          <w:p w14:paraId="49CAC17F"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026E0460" w14:textId="77777777" w:rsidR="007E44EC" w:rsidRPr="007841E5" w:rsidRDefault="007E44EC" w:rsidP="00A5606F">
            <w:pPr>
              <w:jc w:val="center"/>
              <w:rPr>
                <w:b/>
                <w:bCs/>
                <w:sz w:val="12"/>
                <w:szCs w:val="12"/>
              </w:rPr>
            </w:pPr>
            <w:r w:rsidRPr="007841E5">
              <w:rPr>
                <w:b/>
                <w:bCs/>
                <w:sz w:val="12"/>
                <w:szCs w:val="12"/>
              </w:rPr>
              <w:t>3</w:t>
            </w:r>
          </w:p>
        </w:tc>
      </w:tr>
      <w:tr w:rsidR="007E44EC" w:rsidRPr="007841E5" w14:paraId="14F026A9" w14:textId="77777777" w:rsidTr="00845E73">
        <w:trPr>
          <w:cantSplit/>
        </w:trPr>
        <w:tc>
          <w:tcPr>
            <w:tcW w:w="1844" w:type="dxa"/>
            <w:shd w:val="clear" w:color="auto" w:fill="auto"/>
            <w:noWrap/>
          </w:tcPr>
          <w:p w14:paraId="15C4194C" w14:textId="77777777" w:rsidR="007E44EC" w:rsidRPr="007841E5" w:rsidRDefault="007E44EC" w:rsidP="00A5606F">
            <w:pPr>
              <w:rPr>
                <w:color w:val="000000"/>
                <w:sz w:val="12"/>
                <w:szCs w:val="12"/>
              </w:rPr>
            </w:pPr>
            <w:r w:rsidRPr="007841E5">
              <w:rPr>
                <w:color w:val="000000"/>
                <w:sz w:val="12"/>
                <w:szCs w:val="12"/>
              </w:rPr>
              <w:t>0004.0015.0158.0970</w:t>
            </w:r>
          </w:p>
        </w:tc>
        <w:tc>
          <w:tcPr>
            <w:tcW w:w="2693" w:type="dxa"/>
            <w:shd w:val="clear" w:color="auto" w:fill="auto"/>
          </w:tcPr>
          <w:p w14:paraId="1F0B2C16" w14:textId="77777777" w:rsidR="007E44EC" w:rsidRPr="007841E5" w:rsidRDefault="007E44EC" w:rsidP="00A5606F">
            <w:pPr>
              <w:rPr>
                <w:color w:val="000000"/>
                <w:sz w:val="12"/>
                <w:szCs w:val="12"/>
              </w:rPr>
            </w:pPr>
            <w:r w:rsidRPr="007841E5">
              <w:rPr>
                <w:color w:val="000000"/>
                <w:sz w:val="12"/>
                <w:szCs w:val="12"/>
              </w:rPr>
              <w:t>Памятники воинам, воинские захоронения, мемориалы</w:t>
            </w:r>
          </w:p>
        </w:tc>
        <w:tc>
          <w:tcPr>
            <w:tcW w:w="1701" w:type="dxa"/>
          </w:tcPr>
          <w:p w14:paraId="0AA719AB" w14:textId="77777777" w:rsidR="007E44EC" w:rsidRPr="007841E5" w:rsidRDefault="007E44EC" w:rsidP="00A5606F">
            <w:pPr>
              <w:jc w:val="center"/>
              <w:rPr>
                <w:sz w:val="12"/>
                <w:szCs w:val="12"/>
              </w:rPr>
            </w:pPr>
            <w:r w:rsidRPr="007841E5">
              <w:rPr>
                <w:sz w:val="12"/>
                <w:szCs w:val="12"/>
              </w:rPr>
              <w:t>3</w:t>
            </w:r>
          </w:p>
        </w:tc>
        <w:tc>
          <w:tcPr>
            <w:tcW w:w="1701" w:type="dxa"/>
          </w:tcPr>
          <w:p w14:paraId="47906826" w14:textId="77777777" w:rsidR="007E44EC" w:rsidRPr="007841E5" w:rsidRDefault="007E44EC" w:rsidP="00A5606F">
            <w:pPr>
              <w:jc w:val="center"/>
              <w:rPr>
                <w:sz w:val="12"/>
                <w:szCs w:val="12"/>
              </w:rPr>
            </w:pPr>
            <w:r w:rsidRPr="007841E5">
              <w:rPr>
                <w:sz w:val="12"/>
                <w:szCs w:val="12"/>
              </w:rPr>
              <w:t>0</w:t>
            </w:r>
          </w:p>
        </w:tc>
        <w:tc>
          <w:tcPr>
            <w:tcW w:w="1701" w:type="dxa"/>
          </w:tcPr>
          <w:p w14:paraId="09F84809" w14:textId="77777777" w:rsidR="007E44EC" w:rsidRPr="007841E5" w:rsidRDefault="007E44EC" w:rsidP="00A5606F">
            <w:pPr>
              <w:jc w:val="center"/>
              <w:rPr>
                <w:sz w:val="12"/>
                <w:szCs w:val="12"/>
              </w:rPr>
            </w:pPr>
            <w:r w:rsidRPr="007841E5">
              <w:rPr>
                <w:sz w:val="12"/>
                <w:szCs w:val="12"/>
              </w:rPr>
              <w:t>3</w:t>
            </w:r>
          </w:p>
        </w:tc>
      </w:tr>
      <w:tr w:rsidR="007E44EC" w:rsidRPr="007841E5" w14:paraId="1A2141DD" w14:textId="77777777" w:rsidTr="00845E73">
        <w:trPr>
          <w:cantSplit/>
        </w:trPr>
        <w:tc>
          <w:tcPr>
            <w:tcW w:w="1844" w:type="dxa"/>
            <w:shd w:val="clear" w:color="auto" w:fill="92D050"/>
            <w:noWrap/>
            <w:vAlign w:val="center"/>
          </w:tcPr>
          <w:p w14:paraId="5C07ED5F" w14:textId="77777777" w:rsidR="007E44EC" w:rsidRPr="007841E5" w:rsidRDefault="007E44EC" w:rsidP="00A5606F">
            <w:pPr>
              <w:rPr>
                <w:color w:val="000000"/>
                <w:sz w:val="12"/>
                <w:szCs w:val="12"/>
              </w:rPr>
            </w:pPr>
            <w:r w:rsidRPr="007841E5">
              <w:rPr>
                <w:color w:val="000000"/>
                <w:sz w:val="12"/>
                <w:szCs w:val="12"/>
              </w:rPr>
              <w:t>0004.0016.0000.0000</w:t>
            </w:r>
          </w:p>
        </w:tc>
        <w:tc>
          <w:tcPr>
            <w:tcW w:w="2693" w:type="dxa"/>
            <w:shd w:val="clear" w:color="auto" w:fill="92D050"/>
          </w:tcPr>
          <w:p w14:paraId="372A3665" w14:textId="77777777" w:rsidR="007E44EC" w:rsidRPr="007841E5" w:rsidRDefault="007E44EC" w:rsidP="00A5606F">
            <w:pPr>
              <w:rPr>
                <w:b/>
                <w:bCs/>
                <w:color w:val="943634"/>
                <w:sz w:val="12"/>
                <w:szCs w:val="12"/>
              </w:rPr>
            </w:pPr>
            <w:r w:rsidRPr="007841E5">
              <w:rPr>
                <w:b/>
                <w:bCs/>
                <w:color w:val="943634"/>
                <w:sz w:val="12"/>
                <w:szCs w:val="12"/>
              </w:rPr>
              <w:t>Безопасность и охрана правопорядка</w:t>
            </w:r>
          </w:p>
        </w:tc>
        <w:tc>
          <w:tcPr>
            <w:tcW w:w="1701" w:type="dxa"/>
            <w:shd w:val="clear" w:color="auto" w:fill="92D050"/>
          </w:tcPr>
          <w:p w14:paraId="69759535" w14:textId="77777777" w:rsidR="007E44EC" w:rsidRPr="007841E5" w:rsidRDefault="007E44EC" w:rsidP="00A5606F">
            <w:pPr>
              <w:jc w:val="center"/>
              <w:rPr>
                <w:b/>
                <w:bCs/>
                <w:sz w:val="12"/>
                <w:szCs w:val="12"/>
              </w:rPr>
            </w:pPr>
            <w:r w:rsidRPr="007841E5">
              <w:rPr>
                <w:b/>
                <w:bCs/>
                <w:sz w:val="12"/>
                <w:szCs w:val="12"/>
              </w:rPr>
              <w:t>8</w:t>
            </w:r>
          </w:p>
        </w:tc>
        <w:tc>
          <w:tcPr>
            <w:tcW w:w="1701" w:type="dxa"/>
            <w:shd w:val="clear" w:color="auto" w:fill="92D050"/>
          </w:tcPr>
          <w:p w14:paraId="5EEA0E42"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92D050"/>
          </w:tcPr>
          <w:p w14:paraId="5431EB6B" w14:textId="77777777" w:rsidR="007E44EC" w:rsidRPr="007841E5" w:rsidRDefault="007E44EC" w:rsidP="00A5606F">
            <w:pPr>
              <w:jc w:val="center"/>
              <w:rPr>
                <w:b/>
                <w:bCs/>
                <w:sz w:val="12"/>
                <w:szCs w:val="12"/>
              </w:rPr>
            </w:pPr>
            <w:r w:rsidRPr="007841E5">
              <w:rPr>
                <w:b/>
                <w:bCs/>
                <w:sz w:val="12"/>
                <w:szCs w:val="12"/>
              </w:rPr>
              <w:t>8</w:t>
            </w:r>
          </w:p>
        </w:tc>
      </w:tr>
      <w:tr w:rsidR="007E44EC" w:rsidRPr="007841E5" w14:paraId="602DD354" w14:textId="77777777" w:rsidTr="00845E73">
        <w:trPr>
          <w:cantSplit/>
        </w:trPr>
        <w:tc>
          <w:tcPr>
            <w:tcW w:w="1844" w:type="dxa"/>
            <w:shd w:val="clear" w:color="auto" w:fill="BFBFBF"/>
            <w:noWrap/>
          </w:tcPr>
          <w:p w14:paraId="08E87489" w14:textId="77777777" w:rsidR="007E44EC" w:rsidRPr="007841E5" w:rsidRDefault="007E44EC" w:rsidP="00A5606F">
            <w:pPr>
              <w:rPr>
                <w:color w:val="000000"/>
                <w:sz w:val="12"/>
                <w:szCs w:val="12"/>
              </w:rPr>
            </w:pPr>
            <w:r w:rsidRPr="007841E5">
              <w:rPr>
                <w:color w:val="000000"/>
                <w:sz w:val="12"/>
                <w:szCs w:val="12"/>
              </w:rPr>
              <w:t>0004.0016.0162.0000</w:t>
            </w:r>
          </w:p>
        </w:tc>
        <w:tc>
          <w:tcPr>
            <w:tcW w:w="2693" w:type="dxa"/>
            <w:shd w:val="clear" w:color="auto" w:fill="auto"/>
          </w:tcPr>
          <w:p w14:paraId="58CB568D" w14:textId="77777777" w:rsidR="007E44EC" w:rsidRPr="007841E5" w:rsidRDefault="007E44EC" w:rsidP="00A5606F">
            <w:pPr>
              <w:rPr>
                <w:b/>
                <w:bCs/>
                <w:color w:val="943634"/>
                <w:sz w:val="12"/>
                <w:szCs w:val="12"/>
              </w:rPr>
            </w:pPr>
            <w:r w:rsidRPr="007841E5">
              <w:rPr>
                <w:b/>
                <w:bCs/>
                <w:color w:val="943634"/>
                <w:sz w:val="12"/>
                <w:szCs w:val="12"/>
              </w:rPr>
              <w:t>Безопасность общества</w:t>
            </w:r>
          </w:p>
        </w:tc>
        <w:tc>
          <w:tcPr>
            <w:tcW w:w="1701" w:type="dxa"/>
          </w:tcPr>
          <w:p w14:paraId="0BC45490" w14:textId="77777777" w:rsidR="007E44EC" w:rsidRPr="007841E5" w:rsidRDefault="007E44EC" w:rsidP="00A5606F">
            <w:pPr>
              <w:jc w:val="center"/>
              <w:rPr>
                <w:b/>
                <w:bCs/>
                <w:sz w:val="12"/>
                <w:szCs w:val="12"/>
              </w:rPr>
            </w:pPr>
            <w:r w:rsidRPr="007841E5">
              <w:rPr>
                <w:b/>
                <w:bCs/>
                <w:sz w:val="12"/>
                <w:szCs w:val="12"/>
              </w:rPr>
              <w:t>6</w:t>
            </w:r>
          </w:p>
        </w:tc>
        <w:tc>
          <w:tcPr>
            <w:tcW w:w="1701" w:type="dxa"/>
          </w:tcPr>
          <w:p w14:paraId="05ECDD07"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6AE7F84F" w14:textId="77777777" w:rsidR="007E44EC" w:rsidRPr="007841E5" w:rsidRDefault="007E44EC" w:rsidP="00A5606F">
            <w:pPr>
              <w:jc w:val="center"/>
              <w:rPr>
                <w:b/>
                <w:bCs/>
                <w:sz w:val="12"/>
                <w:szCs w:val="12"/>
              </w:rPr>
            </w:pPr>
            <w:r w:rsidRPr="007841E5">
              <w:rPr>
                <w:b/>
                <w:bCs/>
                <w:sz w:val="12"/>
                <w:szCs w:val="12"/>
              </w:rPr>
              <w:t>6</w:t>
            </w:r>
          </w:p>
        </w:tc>
      </w:tr>
      <w:tr w:rsidR="007E44EC" w:rsidRPr="007841E5" w14:paraId="5D4680C2" w14:textId="77777777" w:rsidTr="00845E73">
        <w:trPr>
          <w:cantSplit/>
        </w:trPr>
        <w:tc>
          <w:tcPr>
            <w:tcW w:w="1844" w:type="dxa"/>
            <w:shd w:val="clear" w:color="auto" w:fill="FFFFFF"/>
            <w:noWrap/>
          </w:tcPr>
          <w:p w14:paraId="59111541" w14:textId="77777777" w:rsidR="007E44EC" w:rsidRPr="007841E5" w:rsidRDefault="007E44EC" w:rsidP="00A5606F">
            <w:pPr>
              <w:rPr>
                <w:color w:val="000000"/>
                <w:sz w:val="12"/>
                <w:szCs w:val="12"/>
              </w:rPr>
            </w:pPr>
            <w:r w:rsidRPr="007841E5">
              <w:rPr>
                <w:color w:val="000000"/>
                <w:sz w:val="12"/>
                <w:szCs w:val="12"/>
              </w:rPr>
              <w:t>0004.0016.0162.1018</w:t>
            </w:r>
          </w:p>
        </w:tc>
        <w:tc>
          <w:tcPr>
            <w:tcW w:w="2693" w:type="dxa"/>
            <w:shd w:val="clear" w:color="auto" w:fill="auto"/>
          </w:tcPr>
          <w:p w14:paraId="7F695359" w14:textId="77777777" w:rsidR="007E44EC" w:rsidRPr="007841E5" w:rsidRDefault="007E44EC" w:rsidP="00A5606F">
            <w:pPr>
              <w:rPr>
                <w:b/>
                <w:bCs/>
                <w:color w:val="943634"/>
                <w:sz w:val="12"/>
                <w:szCs w:val="12"/>
              </w:rPr>
            </w:pPr>
            <w:r w:rsidRPr="007841E5">
              <w:rPr>
                <w:color w:val="000000"/>
                <w:sz w:val="12"/>
                <w:szCs w:val="12"/>
              </w:rPr>
              <w:t>Нарушение правил парковки автотранспорта, в том числе на внутридомовой территории и вне организованных стоянок</w:t>
            </w:r>
          </w:p>
        </w:tc>
        <w:tc>
          <w:tcPr>
            <w:tcW w:w="1701" w:type="dxa"/>
          </w:tcPr>
          <w:p w14:paraId="06AF7D63" w14:textId="77777777" w:rsidR="007E44EC" w:rsidRPr="007841E5" w:rsidRDefault="007E44EC" w:rsidP="00A5606F">
            <w:pPr>
              <w:jc w:val="center"/>
              <w:rPr>
                <w:b/>
                <w:bCs/>
                <w:sz w:val="12"/>
                <w:szCs w:val="12"/>
              </w:rPr>
            </w:pPr>
            <w:r w:rsidRPr="007841E5">
              <w:rPr>
                <w:b/>
                <w:bCs/>
                <w:sz w:val="12"/>
                <w:szCs w:val="12"/>
              </w:rPr>
              <w:t>5</w:t>
            </w:r>
          </w:p>
        </w:tc>
        <w:tc>
          <w:tcPr>
            <w:tcW w:w="1701" w:type="dxa"/>
          </w:tcPr>
          <w:p w14:paraId="156A02C7"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1EF94E88" w14:textId="77777777" w:rsidR="007E44EC" w:rsidRPr="007841E5" w:rsidRDefault="007E44EC" w:rsidP="00A5606F">
            <w:pPr>
              <w:jc w:val="center"/>
              <w:rPr>
                <w:b/>
                <w:bCs/>
                <w:sz w:val="12"/>
                <w:szCs w:val="12"/>
              </w:rPr>
            </w:pPr>
            <w:r w:rsidRPr="007841E5">
              <w:rPr>
                <w:b/>
                <w:bCs/>
                <w:sz w:val="12"/>
                <w:szCs w:val="12"/>
              </w:rPr>
              <w:t>5</w:t>
            </w:r>
          </w:p>
        </w:tc>
      </w:tr>
      <w:tr w:rsidR="007E44EC" w:rsidRPr="007841E5" w14:paraId="7332FF82" w14:textId="77777777" w:rsidTr="00845E73">
        <w:trPr>
          <w:cantSplit/>
        </w:trPr>
        <w:tc>
          <w:tcPr>
            <w:tcW w:w="1844" w:type="dxa"/>
            <w:shd w:val="clear" w:color="auto" w:fill="FFFFFF"/>
            <w:noWrap/>
          </w:tcPr>
          <w:p w14:paraId="74C68C02" w14:textId="77777777" w:rsidR="007E44EC" w:rsidRPr="007841E5" w:rsidRDefault="007E44EC" w:rsidP="00A5606F">
            <w:pPr>
              <w:rPr>
                <w:color w:val="000000"/>
                <w:sz w:val="12"/>
                <w:szCs w:val="12"/>
              </w:rPr>
            </w:pPr>
            <w:r w:rsidRPr="007841E5">
              <w:rPr>
                <w:color w:val="000000"/>
                <w:sz w:val="12"/>
                <w:szCs w:val="12"/>
              </w:rPr>
              <w:t>0004.0016.0162.0999</w:t>
            </w:r>
          </w:p>
        </w:tc>
        <w:tc>
          <w:tcPr>
            <w:tcW w:w="2693" w:type="dxa"/>
            <w:shd w:val="clear" w:color="auto" w:fill="auto"/>
          </w:tcPr>
          <w:p w14:paraId="7FF61A64" w14:textId="77777777" w:rsidR="007E44EC" w:rsidRPr="007841E5" w:rsidRDefault="007E44EC" w:rsidP="00A5606F">
            <w:pPr>
              <w:rPr>
                <w:color w:val="000000"/>
                <w:sz w:val="12"/>
                <w:szCs w:val="12"/>
              </w:rPr>
            </w:pPr>
            <w:r w:rsidRPr="007841E5">
              <w:rPr>
                <w:color w:val="000000"/>
                <w:sz w:val="12"/>
                <w:szCs w:val="12"/>
              </w:rPr>
              <w:t>Охрана общественного порядка</w:t>
            </w:r>
          </w:p>
        </w:tc>
        <w:tc>
          <w:tcPr>
            <w:tcW w:w="1701" w:type="dxa"/>
          </w:tcPr>
          <w:p w14:paraId="1F5F5D4D"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288B06E6"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78947AAC"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471A57D0" w14:textId="77777777" w:rsidTr="00845E73">
        <w:trPr>
          <w:cantSplit/>
        </w:trPr>
        <w:tc>
          <w:tcPr>
            <w:tcW w:w="1844" w:type="dxa"/>
            <w:shd w:val="clear" w:color="auto" w:fill="BFBFBF"/>
            <w:noWrap/>
          </w:tcPr>
          <w:p w14:paraId="06811524" w14:textId="77777777" w:rsidR="007E44EC" w:rsidRPr="007841E5" w:rsidRDefault="007E44EC" w:rsidP="00A5606F">
            <w:pPr>
              <w:rPr>
                <w:color w:val="000000"/>
                <w:sz w:val="12"/>
                <w:szCs w:val="12"/>
              </w:rPr>
            </w:pPr>
            <w:r w:rsidRPr="007841E5">
              <w:rPr>
                <w:color w:val="000000"/>
                <w:sz w:val="12"/>
                <w:szCs w:val="12"/>
              </w:rPr>
              <w:t>0004.0016.0163.0000</w:t>
            </w:r>
          </w:p>
        </w:tc>
        <w:tc>
          <w:tcPr>
            <w:tcW w:w="2693" w:type="dxa"/>
            <w:shd w:val="clear" w:color="auto" w:fill="auto"/>
          </w:tcPr>
          <w:p w14:paraId="2114C3BF" w14:textId="77777777" w:rsidR="007E44EC" w:rsidRPr="007841E5" w:rsidRDefault="007E44EC" w:rsidP="00A5606F">
            <w:pPr>
              <w:rPr>
                <w:b/>
                <w:bCs/>
                <w:color w:val="943634"/>
                <w:sz w:val="12"/>
                <w:szCs w:val="12"/>
              </w:rPr>
            </w:pPr>
            <w:r w:rsidRPr="007841E5">
              <w:rPr>
                <w:b/>
                <w:bCs/>
                <w:color w:val="943634"/>
                <w:sz w:val="12"/>
                <w:szCs w:val="12"/>
              </w:rPr>
              <w:t>Безопасность личности</w:t>
            </w:r>
          </w:p>
        </w:tc>
        <w:tc>
          <w:tcPr>
            <w:tcW w:w="1701" w:type="dxa"/>
          </w:tcPr>
          <w:p w14:paraId="34A63CAC" w14:textId="77777777" w:rsidR="007E44EC" w:rsidRPr="007841E5" w:rsidRDefault="007E44EC" w:rsidP="00A5606F">
            <w:pPr>
              <w:jc w:val="center"/>
              <w:rPr>
                <w:b/>
                <w:bCs/>
                <w:sz w:val="12"/>
                <w:szCs w:val="12"/>
              </w:rPr>
            </w:pPr>
            <w:r w:rsidRPr="007841E5">
              <w:rPr>
                <w:b/>
                <w:bCs/>
                <w:sz w:val="12"/>
                <w:szCs w:val="12"/>
              </w:rPr>
              <w:t>2</w:t>
            </w:r>
          </w:p>
        </w:tc>
        <w:tc>
          <w:tcPr>
            <w:tcW w:w="1701" w:type="dxa"/>
          </w:tcPr>
          <w:p w14:paraId="6872547E"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052066F4" w14:textId="77777777" w:rsidR="007E44EC" w:rsidRPr="007841E5" w:rsidRDefault="007E44EC" w:rsidP="00A5606F">
            <w:pPr>
              <w:jc w:val="center"/>
              <w:rPr>
                <w:b/>
                <w:bCs/>
                <w:sz w:val="12"/>
                <w:szCs w:val="12"/>
              </w:rPr>
            </w:pPr>
            <w:r w:rsidRPr="007841E5">
              <w:rPr>
                <w:b/>
                <w:bCs/>
                <w:sz w:val="12"/>
                <w:szCs w:val="12"/>
              </w:rPr>
              <w:t>2</w:t>
            </w:r>
          </w:p>
        </w:tc>
      </w:tr>
      <w:tr w:rsidR="007E44EC" w:rsidRPr="007841E5" w14:paraId="1BDC78EB" w14:textId="77777777" w:rsidTr="00845E73">
        <w:trPr>
          <w:cantSplit/>
        </w:trPr>
        <w:tc>
          <w:tcPr>
            <w:tcW w:w="1844" w:type="dxa"/>
            <w:shd w:val="clear" w:color="auto" w:fill="auto"/>
            <w:noWrap/>
          </w:tcPr>
          <w:p w14:paraId="58A790BE" w14:textId="77777777" w:rsidR="007E44EC" w:rsidRPr="007841E5" w:rsidRDefault="007E44EC" w:rsidP="00A5606F">
            <w:pPr>
              <w:rPr>
                <w:color w:val="000000"/>
                <w:sz w:val="12"/>
                <w:szCs w:val="12"/>
              </w:rPr>
            </w:pPr>
            <w:r w:rsidRPr="007841E5">
              <w:rPr>
                <w:color w:val="000000"/>
                <w:sz w:val="12"/>
                <w:szCs w:val="12"/>
              </w:rPr>
              <w:t>0004.0016.0163.1028</w:t>
            </w:r>
          </w:p>
        </w:tc>
        <w:tc>
          <w:tcPr>
            <w:tcW w:w="2693" w:type="dxa"/>
            <w:shd w:val="clear" w:color="auto" w:fill="auto"/>
            <w:noWrap/>
          </w:tcPr>
          <w:p w14:paraId="2F689C1F" w14:textId="77777777" w:rsidR="007E44EC" w:rsidRPr="007841E5" w:rsidRDefault="007E44EC" w:rsidP="00A5606F">
            <w:pPr>
              <w:rPr>
                <w:color w:val="000000"/>
                <w:sz w:val="12"/>
                <w:szCs w:val="12"/>
              </w:rPr>
            </w:pPr>
            <w:r w:rsidRPr="007841E5">
              <w:rPr>
                <w:color w:val="000000"/>
                <w:sz w:val="12"/>
                <w:szCs w:val="12"/>
              </w:rPr>
              <w:t>Конфликты на бытовой почве</w:t>
            </w:r>
          </w:p>
        </w:tc>
        <w:tc>
          <w:tcPr>
            <w:tcW w:w="1701" w:type="dxa"/>
          </w:tcPr>
          <w:p w14:paraId="5B3A1598" w14:textId="77777777" w:rsidR="007E44EC" w:rsidRPr="007841E5" w:rsidRDefault="007E44EC" w:rsidP="00A5606F">
            <w:pPr>
              <w:jc w:val="center"/>
              <w:rPr>
                <w:sz w:val="12"/>
                <w:szCs w:val="12"/>
              </w:rPr>
            </w:pPr>
            <w:r w:rsidRPr="007841E5">
              <w:rPr>
                <w:sz w:val="12"/>
                <w:szCs w:val="12"/>
              </w:rPr>
              <w:t>2</w:t>
            </w:r>
          </w:p>
        </w:tc>
        <w:tc>
          <w:tcPr>
            <w:tcW w:w="1701" w:type="dxa"/>
          </w:tcPr>
          <w:p w14:paraId="5E5B5B3B" w14:textId="77777777" w:rsidR="007E44EC" w:rsidRPr="007841E5" w:rsidRDefault="007E44EC" w:rsidP="00A5606F">
            <w:pPr>
              <w:jc w:val="center"/>
              <w:rPr>
                <w:sz w:val="12"/>
                <w:szCs w:val="12"/>
              </w:rPr>
            </w:pPr>
            <w:r w:rsidRPr="007841E5">
              <w:rPr>
                <w:sz w:val="12"/>
                <w:szCs w:val="12"/>
              </w:rPr>
              <w:t>0</w:t>
            </w:r>
          </w:p>
        </w:tc>
        <w:tc>
          <w:tcPr>
            <w:tcW w:w="1701" w:type="dxa"/>
          </w:tcPr>
          <w:p w14:paraId="71C7DFAA" w14:textId="77777777" w:rsidR="007E44EC" w:rsidRPr="007841E5" w:rsidRDefault="007E44EC" w:rsidP="00A5606F">
            <w:pPr>
              <w:jc w:val="center"/>
              <w:rPr>
                <w:sz w:val="12"/>
                <w:szCs w:val="12"/>
              </w:rPr>
            </w:pPr>
            <w:r w:rsidRPr="007841E5">
              <w:rPr>
                <w:sz w:val="12"/>
                <w:szCs w:val="12"/>
              </w:rPr>
              <w:t>2</w:t>
            </w:r>
          </w:p>
        </w:tc>
      </w:tr>
      <w:tr w:rsidR="007E44EC" w:rsidRPr="007841E5" w14:paraId="4FB6D6D6" w14:textId="77777777" w:rsidTr="00845E73">
        <w:trPr>
          <w:cantSplit/>
        </w:trPr>
        <w:tc>
          <w:tcPr>
            <w:tcW w:w="1844" w:type="dxa"/>
            <w:shd w:val="clear" w:color="auto" w:fill="92D050"/>
            <w:noWrap/>
            <w:vAlign w:val="center"/>
          </w:tcPr>
          <w:p w14:paraId="74178218" w14:textId="77777777" w:rsidR="007E44EC" w:rsidRPr="007841E5" w:rsidRDefault="007E44EC" w:rsidP="00A5606F">
            <w:pPr>
              <w:rPr>
                <w:color w:val="000000"/>
                <w:sz w:val="12"/>
                <w:szCs w:val="12"/>
              </w:rPr>
            </w:pPr>
            <w:r w:rsidRPr="007841E5">
              <w:rPr>
                <w:color w:val="000000"/>
                <w:sz w:val="12"/>
                <w:szCs w:val="12"/>
              </w:rPr>
              <w:t>0004.0019.0000.0000</w:t>
            </w:r>
          </w:p>
        </w:tc>
        <w:tc>
          <w:tcPr>
            <w:tcW w:w="2693" w:type="dxa"/>
            <w:shd w:val="clear" w:color="auto" w:fill="92D050"/>
          </w:tcPr>
          <w:p w14:paraId="44E6D1CC" w14:textId="77777777" w:rsidR="007E44EC" w:rsidRPr="007841E5" w:rsidRDefault="007E44EC" w:rsidP="00A5606F">
            <w:pPr>
              <w:rPr>
                <w:b/>
                <w:bCs/>
                <w:color w:val="943634"/>
                <w:sz w:val="12"/>
                <w:szCs w:val="12"/>
              </w:rPr>
            </w:pPr>
            <w:r w:rsidRPr="007841E5">
              <w:rPr>
                <w:b/>
                <w:bCs/>
                <w:color w:val="943634"/>
                <w:sz w:val="12"/>
                <w:szCs w:val="12"/>
              </w:rPr>
              <w:t>Прокуратура. Органы юстиции. Адвокатура. Нотариат</w:t>
            </w:r>
          </w:p>
        </w:tc>
        <w:tc>
          <w:tcPr>
            <w:tcW w:w="1701" w:type="dxa"/>
            <w:shd w:val="clear" w:color="auto" w:fill="92D050"/>
          </w:tcPr>
          <w:p w14:paraId="660B5B58" w14:textId="77777777" w:rsidR="007E44EC" w:rsidRPr="007841E5" w:rsidRDefault="007E44EC" w:rsidP="00A5606F">
            <w:pPr>
              <w:jc w:val="center"/>
              <w:rPr>
                <w:b/>
                <w:bCs/>
                <w:sz w:val="12"/>
                <w:szCs w:val="12"/>
              </w:rPr>
            </w:pPr>
            <w:r w:rsidRPr="007841E5">
              <w:rPr>
                <w:b/>
                <w:bCs/>
                <w:sz w:val="12"/>
                <w:szCs w:val="12"/>
              </w:rPr>
              <w:t>0</w:t>
            </w:r>
          </w:p>
        </w:tc>
        <w:tc>
          <w:tcPr>
            <w:tcW w:w="1701" w:type="dxa"/>
            <w:shd w:val="clear" w:color="auto" w:fill="92D050"/>
          </w:tcPr>
          <w:p w14:paraId="5CBC2FCF" w14:textId="77777777" w:rsidR="007E44EC" w:rsidRPr="007841E5" w:rsidRDefault="007E44EC" w:rsidP="00A5606F">
            <w:pPr>
              <w:jc w:val="center"/>
              <w:rPr>
                <w:b/>
                <w:bCs/>
                <w:sz w:val="12"/>
                <w:szCs w:val="12"/>
              </w:rPr>
            </w:pPr>
            <w:r w:rsidRPr="007841E5">
              <w:rPr>
                <w:b/>
                <w:bCs/>
                <w:sz w:val="12"/>
                <w:szCs w:val="12"/>
              </w:rPr>
              <w:t>1</w:t>
            </w:r>
          </w:p>
        </w:tc>
        <w:tc>
          <w:tcPr>
            <w:tcW w:w="1701" w:type="dxa"/>
            <w:shd w:val="clear" w:color="auto" w:fill="92D050"/>
          </w:tcPr>
          <w:p w14:paraId="3A83072B"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5DA39A9D" w14:textId="77777777" w:rsidTr="00845E73">
        <w:trPr>
          <w:cantSplit/>
        </w:trPr>
        <w:tc>
          <w:tcPr>
            <w:tcW w:w="1844" w:type="dxa"/>
            <w:shd w:val="clear" w:color="auto" w:fill="BFBFBF"/>
            <w:noWrap/>
          </w:tcPr>
          <w:p w14:paraId="345C9DE5" w14:textId="77777777" w:rsidR="007E44EC" w:rsidRPr="007841E5" w:rsidRDefault="007E44EC" w:rsidP="00A5606F">
            <w:pPr>
              <w:rPr>
                <w:color w:val="000000"/>
                <w:sz w:val="12"/>
                <w:szCs w:val="12"/>
              </w:rPr>
            </w:pPr>
            <w:r w:rsidRPr="007841E5">
              <w:rPr>
                <w:color w:val="000000"/>
                <w:sz w:val="12"/>
                <w:szCs w:val="12"/>
              </w:rPr>
              <w:t>0004.0019.0179.0000</w:t>
            </w:r>
          </w:p>
        </w:tc>
        <w:tc>
          <w:tcPr>
            <w:tcW w:w="2693" w:type="dxa"/>
            <w:shd w:val="clear" w:color="auto" w:fill="auto"/>
          </w:tcPr>
          <w:p w14:paraId="60221EF9" w14:textId="77777777" w:rsidR="007E44EC" w:rsidRPr="007841E5" w:rsidRDefault="007E44EC" w:rsidP="00A5606F">
            <w:pPr>
              <w:rPr>
                <w:b/>
                <w:bCs/>
                <w:color w:val="943634"/>
                <w:sz w:val="12"/>
                <w:szCs w:val="12"/>
              </w:rPr>
            </w:pPr>
            <w:r w:rsidRPr="007841E5">
              <w:rPr>
                <w:b/>
                <w:bCs/>
                <w:color w:val="943634"/>
                <w:sz w:val="12"/>
                <w:szCs w:val="12"/>
              </w:rPr>
              <w:t>Органы юстиции</w:t>
            </w:r>
          </w:p>
        </w:tc>
        <w:tc>
          <w:tcPr>
            <w:tcW w:w="1701" w:type="dxa"/>
          </w:tcPr>
          <w:p w14:paraId="180B2CEC"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7FC713E0"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135276C8"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5286478C" w14:textId="77777777" w:rsidTr="00845E73">
        <w:trPr>
          <w:cantSplit/>
        </w:trPr>
        <w:tc>
          <w:tcPr>
            <w:tcW w:w="1844" w:type="dxa"/>
            <w:shd w:val="clear" w:color="auto" w:fill="FFFFFF"/>
            <w:noWrap/>
          </w:tcPr>
          <w:p w14:paraId="686F6F92" w14:textId="77777777" w:rsidR="007E44EC" w:rsidRPr="007841E5" w:rsidRDefault="007E44EC" w:rsidP="00A5606F">
            <w:pPr>
              <w:rPr>
                <w:color w:val="000000"/>
                <w:sz w:val="12"/>
                <w:szCs w:val="12"/>
              </w:rPr>
            </w:pPr>
            <w:r w:rsidRPr="007841E5">
              <w:rPr>
                <w:color w:val="000000"/>
                <w:sz w:val="12"/>
                <w:szCs w:val="12"/>
              </w:rPr>
              <w:t>0004.0019.0179.0000</w:t>
            </w:r>
          </w:p>
        </w:tc>
        <w:tc>
          <w:tcPr>
            <w:tcW w:w="2693" w:type="dxa"/>
            <w:shd w:val="clear" w:color="auto" w:fill="auto"/>
          </w:tcPr>
          <w:p w14:paraId="16181B85" w14:textId="77777777" w:rsidR="007E44EC" w:rsidRPr="007841E5" w:rsidRDefault="007E44EC" w:rsidP="00A5606F">
            <w:pPr>
              <w:rPr>
                <w:b/>
                <w:bCs/>
                <w:color w:val="943634"/>
                <w:sz w:val="12"/>
                <w:szCs w:val="12"/>
              </w:rPr>
            </w:pPr>
            <w:r w:rsidRPr="007841E5">
              <w:rPr>
                <w:color w:val="000000"/>
                <w:sz w:val="12"/>
                <w:szCs w:val="12"/>
              </w:rPr>
              <w:t>Вопросы сотрудников ФССП России</w:t>
            </w:r>
          </w:p>
        </w:tc>
        <w:tc>
          <w:tcPr>
            <w:tcW w:w="1701" w:type="dxa"/>
          </w:tcPr>
          <w:p w14:paraId="35E46AE0"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16E4D7A3" w14:textId="77777777" w:rsidR="007E44EC" w:rsidRPr="007841E5" w:rsidRDefault="007E44EC" w:rsidP="00A5606F">
            <w:pPr>
              <w:jc w:val="center"/>
              <w:rPr>
                <w:b/>
                <w:bCs/>
                <w:sz w:val="12"/>
                <w:szCs w:val="12"/>
              </w:rPr>
            </w:pPr>
            <w:r w:rsidRPr="007841E5">
              <w:rPr>
                <w:b/>
                <w:bCs/>
                <w:sz w:val="12"/>
                <w:szCs w:val="12"/>
              </w:rPr>
              <w:t>1</w:t>
            </w:r>
          </w:p>
        </w:tc>
        <w:tc>
          <w:tcPr>
            <w:tcW w:w="1701" w:type="dxa"/>
          </w:tcPr>
          <w:p w14:paraId="64314DE5" w14:textId="77777777" w:rsidR="007E44EC" w:rsidRPr="007841E5" w:rsidRDefault="007E44EC" w:rsidP="00A5606F">
            <w:pPr>
              <w:jc w:val="center"/>
              <w:rPr>
                <w:b/>
                <w:bCs/>
                <w:sz w:val="12"/>
                <w:szCs w:val="12"/>
              </w:rPr>
            </w:pPr>
            <w:r w:rsidRPr="007841E5">
              <w:rPr>
                <w:b/>
                <w:bCs/>
                <w:sz w:val="12"/>
                <w:szCs w:val="12"/>
              </w:rPr>
              <w:t>1</w:t>
            </w:r>
          </w:p>
        </w:tc>
      </w:tr>
      <w:tr w:rsidR="007E44EC" w:rsidRPr="007841E5" w14:paraId="34C9B61D" w14:textId="77777777" w:rsidTr="00845E73">
        <w:trPr>
          <w:cantSplit/>
        </w:trPr>
        <w:tc>
          <w:tcPr>
            <w:tcW w:w="1844" w:type="dxa"/>
            <w:shd w:val="clear" w:color="auto" w:fill="FFFF00"/>
            <w:noWrap/>
            <w:vAlign w:val="center"/>
          </w:tcPr>
          <w:p w14:paraId="04739B48" w14:textId="77777777" w:rsidR="007E44EC" w:rsidRPr="007841E5" w:rsidRDefault="007E44EC" w:rsidP="00A5606F">
            <w:pPr>
              <w:rPr>
                <w:color w:val="000000"/>
                <w:sz w:val="12"/>
                <w:szCs w:val="12"/>
              </w:rPr>
            </w:pPr>
            <w:r w:rsidRPr="007841E5">
              <w:rPr>
                <w:color w:val="000000"/>
                <w:sz w:val="12"/>
                <w:szCs w:val="12"/>
              </w:rPr>
              <w:t>0005.0000.0000.0000</w:t>
            </w:r>
          </w:p>
        </w:tc>
        <w:tc>
          <w:tcPr>
            <w:tcW w:w="2693" w:type="dxa"/>
            <w:shd w:val="clear" w:color="auto" w:fill="FFFF00"/>
          </w:tcPr>
          <w:p w14:paraId="6218CF54" w14:textId="77777777" w:rsidR="007E44EC" w:rsidRPr="007841E5" w:rsidRDefault="007E44EC" w:rsidP="00A5606F">
            <w:pPr>
              <w:rPr>
                <w:b/>
                <w:bCs/>
                <w:color w:val="943634"/>
                <w:sz w:val="12"/>
                <w:szCs w:val="12"/>
              </w:rPr>
            </w:pPr>
            <w:r w:rsidRPr="007841E5">
              <w:rPr>
                <w:b/>
                <w:bCs/>
                <w:color w:val="943634"/>
                <w:sz w:val="12"/>
                <w:szCs w:val="12"/>
              </w:rPr>
              <w:t>Жилищно-коммунальная сфера</w:t>
            </w:r>
          </w:p>
        </w:tc>
        <w:tc>
          <w:tcPr>
            <w:tcW w:w="1701" w:type="dxa"/>
            <w:shd w:val="clear" w:color="auto" w:fill="FFFF00"/>
          </w:tcPr>
          <w:p w14:paraId="6CD6AFDE" w14:textId="77777777" w:rsidR="007E44EC" w:rsidRPr="007841E5" w:rsidRDefault="007E44EC" w:rsidP="00A5606F">
            <w:pPr>
              <w:jc w:val="center"/>
              <w:rPr>
                <w:b/>
                <w:bCs/>
                <w:sz w:val="12"/>
                <w:szCs w:val="12"/>
              </w:rPr>
            </w:pPr>
            <w:r w:rsidRPr="007841E5">
              <w:rPr>
                <w:b/>
                <w:bCs/>
                <w:sz w:val="12"/>
                <w:szCs w:val="12"/>
              </w:rPr>
              <w:t>13</w:t>
            </w:r>
          </w:p>
        </w:tc>
        <w:tc>
          <w:tcPr>
            <w:tcW w:w="1701" w:type="dxa"/>
            <w:shd w:val="clear" w:color="auto" w:fill="FFFF00"/>
          </w:tcPr>
          <w:p w14:paraId="0325B623" w14:textId="77777777" w:rsidR="007E44EC" w:rsidRPr="007841E5" w:rsidRDefault="007E44EC" w:rsidP="00A5606F">
            <w:pPr>
              <w:jc w:val="center"/>
              <w:rPr>
                <w:b/>
                <w:bCs/>
                <w:sz w:val="12"/>
                <w:szCs w:val="12"/>
              </w:rPr>
            </w:pPr>
            <w:r w:rsidRPr="007841E5">
              <w:rPr>
                <w:b/>
                <w:bCs/>
                <w:sz w:val="12"/>
                <w:szCs w:val="12"/>
              </w:rPr>
              <w:t>2</w:t>
            </w:r>
          </w:p>
        </w:tc>
        <w:tc>
          <w:tcPr>
            <w:tcW w:w="1701" w:type="dxa"/>
            <w:shd w:val="clear" w:color="auto" w:fill="FFFF00"/>
          </w:tcPr>
          <w:p w14:paraId="58C91223" w14:textId="77777777" w:rsidR="007E44EC" w:rsidRPr="007841E5" w:rsidRDefault="007E44EC" w:rsidP="00A5606F">
            <w:pPr>
              <w:jc w:val="center"/>
              <w:rPr>
                <w:b/>
                <w:bCs/>
                <w:sz w:val="12"/>
                <w:szCs w:val="12"/>
              </w:rPr>
            </w:pPr>
            <w:r w:rsidRPr="007841E5">
              <w:rPr>
                <w:b/>
                <w:bCs/>
                <w:sz w:val="12"/>
                <w:szCs w:val="12"/>
              </w:rPr>
              <w:t>15</w:t>
            </w:r>
          </w:p>
        </w:tc>
      </w:tr>
      <w:tr w:rsidR="007E44EC" w:rsidRPr="007841E5" w14:paraId="12276CDB" w14:textId="77777777" w:rsidTr="00845E73">
        <w:trPr>
          <w:cantSplit/>
        </w:trPr>
        <w:tc>
          <w:tcPr>
            <w:tcW w:w="1844" w:type="dxa"/>
            <w:shd w:val="clear" w:color="auto" w:fill="92D050"/>
            <w:noWrap/>
            <w:vAlign w:val="center"/>
          </w:tcPr>
          <w:p w14:paraId="395C4882" w14:textId="77777777" w:rsidR="007E44EC" w:rsidRPr="007841E5" w:rsidRDefault="007E44EC" w:rsidP="00A5606F">
            <w:pPr>
              <w:rPr>
                <w:color w:val="000000"/>
                <w:sz w:val="12"/>
                <w:szCs w:val="12"/>
              </w:rPr>
            </w:pPr>
            <w:r w:rsidRPr="007841E5">
              <w:rPr>
                <w:color w:val="000000"/>
                <w:sz w:val="12"/>
                <w:szCs w:val="12"/>
              </w:rPr>
              <w:t>0005.0005.0000.0000</w:t>
            </w:r>
          </w:p>
        </w:tc>
        <w:tc>
          <w:tcPr>
            <w:tcW w:w="2693" w:type="dxa"/>
            <w:shd w:val="clear" w:color="auto" w:fill="92D050"/>
          </w:tcPr>
          <w:p w14:paraId="24567221" w14:textId="77777777" w:rsidR="007E44EC" w:rsidRPr="007841E5" w:rsidRDefault="007E44EC" w:rsidP="00A5606F">
            <w:pPr>
              <w:rPr>
                <w:b/>
                <w:bCs/>
                <w:color w:val="943634"/>
                <w:sz w:val="12"/>
                <w:szCs w:val="12"/>
              </w:rPr>
            </w:pPr>
            <w:r w:rsidRPr="007841E5">
              <w:rPr>
                <w:b/>
                <w:bCs/>
                <w:color w:val="943634"/>
                <w:sz w:val="12"/>
                <w:szCs w:val="12"/>
              </w:rPr>
              <w:t>Жилище</w:t>
            </w:r>
          </w:p>
        </w:tc>
        <w:tc>
          <w:tcPr>
            <w:tcW w:w="1701" w:type="dxa"/>
            <w:shd w:val="clear" w:color="auto" w:fill="92D050"/>
          </w:tcPr>
          <w:p w14:paraId="236519BB" w14:textId="77777777" w:rsidR="007E44EC" w:rsidRPr="007841E5" w:rsidRDefault="007E44EC" w:rsidP="00A5606F">
            <w:pPr>
              <w:jc w:val="center"/>
              <w:rPr>
                <w:b/>
                <w:bCs/>
                <w:sz w:val="12"/>
                <w:szCs w:val="12"/>
              </w:rPr>
            </w:pPr>
            <w:r w:rsidRPr="007841E5">
              <w:rPr>
                <w:b/>
                <w:bCs/>
                <w:sz w:val="12"/>
                <w:szCs w:val="12"/>
              </w:rPr>
              <w:t>13</w:t>
            </w:r>
          </w:p>
        </w:tc>
        <w:tc>
          <w:tcPr>
            <w:tcW w:w="1701" w:type="dxa"/>
            <w:shd w:val="clear" w:color="auto" w:fill="92D050"/>
          </w:tcPr>
          <w:p w14:paraId="7898E82E" w14:textId="77777777" w:rsidR="007E44EC" w:rsidRPr="007841E5" w:rsidRDefault="007E44EC" w:rsidP="00A5606F">
            <w:pPr>
              <w:jc w:val="center"/>
              <w:rPr>
                <w:b/>
                <w:bCs/>
                <w:sz w:val="12"/>
                <w:szCs w:val="12"/>
              </w:rPr>
            </w:pPr>
            <w:r w:rsidRPr="007841E5">
              <w:rPr>
                <w:b/>
                <w:bCs/>
                <w:sz w:val="12"/>
                <w:szCs w:val="12"/>
              </w:rPr>
              <w:t>2</w:t>
            </w:r>
          </w:p>
        </w:tc>
        <w:tc>
          <w:tcPr>
            <w:tcW w:w="1701" w:type="dxa"/>
            <w:shd w:val="clear" w:color="auto" w:fill="92D050"/>
          </w:tcPr>
          <w:p w14:paraId="1D103755" w14:textId="77777777" w:rsidR="007E44EC" w:rsidRPr="007841E5" w:rsidRDefault="007E44EC" w:rsidP="00A5606F">
            <w:pPr>
              <w:jc w:val="center"/>
              <w:rPr>
                <w:b/>
                <w:bCs/>
                <w:sz w:val="12"/>
                <w:szCs w:val="12"/>
              </w:rPr>
            </w:pPr>
            <w:r w:rsidRPr="007841E5">
              <w:rPr>
                <w:b/>
                <w:bCs/>
                <w:sz w:val="12"/>
                <w:szCs w:val="12"/>
              </w:rPr>
              <w:t>15</w:t>
            </w:r>
          </w:p>
        </w:tc>
      </w:tr>
      <w:tr w:rsidR="007E44EC" w:rsidRPr="007841E5" w14:paraId="60CF572A" w14:textId="77777777" w:rsidTr="00845E73">
        <w:trPr>
          <w:cantSplit/>
        </w:trPr>
        <w:tc>
          <w:tcPr>
            <w:tcW w:w="1844" w:type="dxa"/>
            <w:shd w:val="clear" w:color="auto" w:fill="BFBFBF"/>
            <w:noWrap/>
          </w:tcPr>
          <w:p w14:paraId="0D87D126" w14:textId="77777777" w:rsidR="007E44EC" w:rsidRPr="007841E5" w:rsidRDefault="007E44EC" w:rsidP="00A5606F">
            <w:pPr>
              <w:rPr>
                <w:color w:val="000000"/>
                <w:sz w:val="12"/>
                <w:szCs w:val="12"/>
              </w:rPr>
            </w:pPr>
            <w:r w:rsidRPr="007841E5">
              <w:rPr>
                <w:color w:val="000000"/>
                <w:sz w:val="12"/>
                <w:szCs w:val="12"/>
              </w:rPr>
              <w:t>0005.0005.0054.0000</w:t>
            </w:r>
          </w:p>
        </w:tc>
        <w:tc>
          <w:tcPr>
            <w:tcW w:w="2693" w:type="dxa"/>
            <w:shd w:val="clear" w:color="auto" w:fill="auto"/>
          </w:tcPr>
          <w:p w14:paraId="2E6F4C23" w14:textId="77777777" w:rsidR="007E44EC" w:rsidRPr="007841E5" w:rsidRDefault="007E44EC" w:rsidP="00A5606F">
            <w:pPr>
              <w:rPr>
                <w:b/>
                <w:bCs/>
                <w:color w:val="943634"/>
                <w:sz w:val="12"/>
                <w:szCs w:val="12"/>
              </w:rPr>
            </w:pPr>
            <w:r w:rsidRPr="007841E5">
              <w:rPr>
                <w:b/>
                <w:bCs/>
                <w:color w:val="943634"/>
                <w:sz w:val="12"/>
                <w:szCs w:val="12"/>
              </w:rPr>
              <w:t>Жилищный фонд</w:t>
            </w:r>
          </w:p>
        </w:tc>
        <w:tc>
          <w:tcPr>
            <w:tcW w:w="1701" w:type="dxa"/>
          </w:tcPr>
          <w:p w14:paraId="7EC8B06E"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7425645E"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59886674" w14:textId="77777777" w:rsidR="007E44EC" w:rsidRPr="007841E5" w:rsidRDefault="007E44EC" w:rsidP="00A5606F">
            <w:pPr>
              <w:jc w:val="center"/>
              <w:rPr>
                <w:b/>
                <w:bCs/>
                <w:sz w:val="12"/>
                <w:szCs w:val="12"/>
              </w:rPr>
            </w:pPr>
            <w:r w:rsidRPr="007841E5">
              <w:rPr>
                <w:b/>
                <w:bCs/>
                <w:sz w:val="12"/>
                <w:szCs w:val="12"/>
              </w:rPr>
              <w:t>0</w:t>
            </w:r>
          </w:p>
        </w:tc>
      </w:tr>
      <w:tr w:rsidR="007E44EC" w:rsidRPr="007841E5" w14:paraId="1DD84CF2" w14:textId="77777777" w:rsidTr="00845E73">
        <w:trPr>
          <w:cantSplit/>
        </w:trPr>
        <w:tc>
          <w:tcPr>
            <w:tcW w:w="1844" w:type="dxa"/>
            <w:shd w:val="clear" w:color="auto" w:fill="auto"/>
            <w:noWrap/>
          </w:tcPr>
          <w:p w14:paraId="0D4FDD19" w14:textId="77777777" w:rsidR="007E44EC" w:rsidRPr="007841E5" w:rsidRDefault="007E44EC" w:rsidP="00A5606F">
            <w:pPr>
              <w:rPr>
                <w:color w:val="000000"/>
                <w:sz w:val="12"/>
                <w:szCs w:val="12"/>
              </w:rPr>
            </w:pPr>
            <w:r w:rsidRPr="007841E5">
              <w:rPr>
                <w:color w:val="000000"/>
                <w:sz w:val="12"/>
                <w:szCs w:val="12"/>
              </w:rPr>
              <w:t>0005.0005.0054.1119</w:t>
            </w:r>
          </w:p>
        </w:tc>
        <w:tc>
          <w:tcPr>
            <w:tcW w:w="2693" w:type="dxa"/>
            <w:shd w:val="clear" w:color="auto" w:fill="auto"/>
          </w:tcPr>
          <w:p w14:paraId="4BE1BEB4" w14:textId="77777777" w:rsidR="007E44EC" w:rsidRPr="007841E5" w:rsidRDefault="007E44EC" w:rsidP="00A5606F">
            <w:pPr>
              <w:rPr>
                <w:color w:val="000000"/>
                <w:sz w:val="12"/>
                <w:szCs w:val="12"/>
              </w:rPr>
            </w:pPr>
            <w:r w:rsidRPr="007841E5">
              <w:rPr>
                <w:color w:val="000000"/>
                <w:sz w:val="12"/>
                <w:szCs w:val="12"/>
              </w:rPr>
              <w:t>Вопросы частного домовладения</w:t>
            </w:r>
          </w:p>
        </w:tc>
        <w:tc>
          <w:tcPr>
            <w:tcW w:w="1701" w:type="dxa"/>
          </w:tcPr>
          <w:p w14:paraId="2E5DE931" w14:textId="77777777" w:rsidR="007E44EC" w:rsidRPr="007841E5" w:rsidRDefault="007E44EC" w:rsidP="00A5606F">
            <w:pPr>
              <w:jc w:val="center"/>
              <w:rPr>
                <w:sz w:val="12"/>
                <w:szCs w:val="12"/>
              </w:rPr>
            </w:pPr>
            <w:r w:rsidRPr="007841E5">
              <w:rPr>
                <w:sz w:val="12"/>
                <w:szCs w:val="12"/>
              </w:rPr>
              <w:t>0</w:t>
            </w:r>
          </w:p>
        </w:tc>
        <w:tc>
          <w:tcPr>
            <w:tcW w:w="1701" w:type="dxa"/>
          </w:tcPr>
          <w:p w14:paraId="63C7C28F" w14:textId="77777777" w:rsidR="007E44EC" w:rsidRPr="007841E5" w:rsidRDefault="007E44EC" w:rsidP="00A5606F">
            <w:pPr>
              <w:jc w:val="center"/>
              <w:rPr>
                <w:sz w:val="12"/>
                <w:szCs w:val="12"/>
              </w:rPr>
            </w:pPr>
            <w:r w:rsidRPr="007841E5">
              <w:rPr>
                <w:sz w:val="12"/>
                <w:szCs w:val="12"/>
              </w:rPr>
              <w:t>0</w:t>
            </w:r>
          </w:p>
        </w:tc>
        <w:tc>
          <w:tcPr>
            <w:tcW w:w="1701" w:type="dxa"/>
          </w:tcPr>
          <w:p w14:paraId="017FC5EA" w14:textId="77777777" w:rsidR="007E44EC" w:rsidRPr="007841E5" w:rsidRDefault="007E44EC" w:rsidP="00A5606F">
            <w:pPr>
              <w:jc w:val="center"/>
              <w:rPr>
                <w:sz w:val="12"/>
                <w:szCs w:val="12"/>
              </w:rPr>
            </w:pPr>
            <w:r w:rsidRPr="007841E5">
              <w:rPr>
                <w:sz w:val="12"/>
                <w:szCs w:val="12"/>
              </w:rPr>
              <w:t>0</w:t>
            </w:r>
          </w:p>
        </w:tc>
      </w:tr>
      <w:tr w:rsidR="007E44EC" w:rsidRPr="007841E5" w14:paraId="3F0922D3" w14:textId="77777777" w:rsidTr="00845E73">
        <w:trPr>
          <w:cantSplit/>
        </w:trPr>
        <w:tc>
          <w:tcPr>
            <w:tcW w:w="1844" w:type="dxa"/>
            <w:shd w:val="clear" w:color="auto" w:fill="auto"/>
            <w:noWrap/>
          </w:tcPr>
          <w:p w14:paraId="0E0C9677" w14:textId="77777777" w:rsidR="007E44EC" w:rsidRPr="007841E5" w:rsidRDefault="007E44EC" w:rsidP="00A5606F">
            <w:pPr>
              <w:rPr>
                <w:color w:val="000000"/>
                <w:sz w:val="12"/>
                <w:szCs w:val="12"/>
              </w:rPr>
            </w:pPr>
            <w:r w:rsidRPr="007841E5">
              <w:rPr>
                <w:color w:val="000000"/>
                <w:sz w:val="12"/>
                <w:szCs w:val="12"/>
              </w:rPr>
              <w:t>0005.0005.0054.1118</w:t>
            </w:r>
          </w:p>
        </w:tc>
        <w:tc>
          <w:tcPr>
            <w:tcW w:w="2693" w:type="dxa"/>
            <w:shd w:val="clear" w:color="auto" w:fill="auto"/>
          </w:tcPr>
          <w:p w14:paraId="13F51B34" w14:textId="77777777" w:rsidR="007E44EC" w:rsidRPr="007841E5" w:rsidRDefault="007E44EC" w:rsidP="00A5606F">
            <w:pPr>
              <w:rPr>
                <w:color w:val="000000"/>
                <w:sz w:val="12"/>
                <w:szCs w:val="12"/>
              </w:rPr>
            </w:pPr>
            <w:r w:rsidRPr="007841E5">
              <w:rPr>
                <w:color w:val="000000"/>
                <w:sz w:val="12"/>
                <w:szCs w:val="12"/>
              </w:rPr>
              <w:t>Приватизация жилищного фонда. Деприватизация</w:t>
            </w:r>
          </w:p>
        </w:tc>
        <w:tc>
          <w:tcPr>
            <w:tcW w:w="1701" w:type="dxa"/>
          </w:tcPr>
          <w:p w14:paraId="3D214C0E" w14:textId="77777777" w:rsidR="007E44EC" w:rsidRPr="007841E5" w:rsidRDefault="007E44EC" w:rsidP="00A5606F">
            <w:pPr>
              <w:jc w:val="center"/>
              <w:rPr>
                <w:sz w:val="12"/>
                <w:szCs w:val="12"/>
              </w:rPr>
            </w:pPr>
            <w:r w:rsidRPr="007841E5">
              <w:rPr>
                <w:sz w:val="12"/>
                <w:szCs w:val="12"/>
              </w:rPr>
              <w:t>0</w:t>
            </w:r>
          </w:p>
        </w:tc>
        <w:tc>
          <w:tcPr>
            <w:tcW w:w="1701" w:type="dxa"/>
          </w:tcPr>
          <w:p w14:paraId="416F9315" w14:textId="77777777" w:rsidR="007E44EC" w:rsidRPr="007841E5" w:rsidRDefault="007E44EC" w:rsidP="00A5606F">
            <w:pPr>
              <w:jc w:val="center"/>
              <w:rPr>
                <w:sz w:val="12"/>
                <w:szCs w:val="12"/>
              </w:rPr>
            </w:pPr>
            <w:r w:rsidRPr="007841E5">
              <w:rPr>
                <w:sz w:val="12"/>
                <w:szCs w:val="12"/>
              </w:rPr>
              <w:t>0</w:t>
            </w:r>
          </w:p>
        </w:tc>
        <w:tc>
          <w:tcPr>
            <w:tcW w:w="1701" w:type="dxa"/>
          </w:tcPr>
          <w:p w14:paraId="706A74A0" w14:textId="77777777" w:rsidR="007E44EC" w:rsidRPr="007841E5" w:rsidRDefault="007E44EC" w:rsidP="00A5606F">
            <w:pPr>
              <w:jc w:val="center"/>
              <w:rPr>
                <w:sz w:val="12"/>
                <w:szCs w:val="12"/>
              </w:rPr>
            </w:pPr>
            <w:r w:rsidRPr="007841E5">
              <w:rPr>
                <w:sz w:val="12"/>
                <w:szCs w:val="12"/>
              </w:rPr>
              <w:t>0</w:t>
            </w:r>
          </w:p>
        </w:tc>
      </w:tr>
      <w:tr w:rsidR="007E44EC" w:rsidRPr="007841E5" w14:paraId="0F428AA0" w14:textId="77777777" w:rsidTr="00845E73">
        <w:trPr>
          <w:cantSplit/>
        </w:trPr>
        <w:tc>
          <w:tcPr>
            <w:tcW w:w="1844" w:type="dxa"/>
            <w:shd w:val="clear" w:color="auto" w:fill="auto"/>
            <w:noWrap/>
          </w:tcPr>
          <w:p w14:paraId="5C89C680" w14:textId="77777777" w:rsidR="007E44EC" w:rsidRPr="007841E5" w:rsidRDefault="007E44EC" w:rsidP="00A5606F">
            <w:pPr>
              <w:rPr>
                <w:color w:val="000000"/>
                <w:sz w:val="12"/>
                <w:szCs w:val="12"/>
              </w:rPr>
            </w:pPr>
            <w:r w:rsidRPr="007841E5">
              <w:rPr>
                <w:color w:val="000000"/>
                <w:sz w:val="12"/>
                <w:szCs w:val="12"/>
              </w:rPr>
              <w:t>0005.0005.0054.1120</w:t>
            </w:r>
          </w:p>
        </w:tc>
        <w:tc>
          <w:tcPr>
            <w:tcW w:w="2693" w:type="dxa"/>
            <w:shd w:val="clear" w:color="auto" w:fill="auto"/>
          </w:tcPr>
          <w:p w14:paraId="2C911224" w14:textId="77777777" w:rsidR="007E44EC" w:rsidRPr="007841E5" w:rsidRDefault="007E44EC" w:rsidP="00A5606F">
            <w:pPr>
              <w:rPr>
                <w:color w:val="000000"/>
                <w:sz w:val="12"/>
                <w:szCs w:val="12"/>
              </w:rPr>
            </w:pPr>
            <w:r w:rsidRPr="007841E5">
              <w:rPr>
                <w:color w:val="000000"/>
                <w:sz w:val="12"/>
                <w:szCs w:val="12"/>
              </w:rPr>
              <w:t>Индивидуальное жилищное строительство</w:t>
            </w:r>
          </w:p>
        </w:tc>
        <w:tc>
          <w:tcPr>
            <w:tcW w:w="1701" w:type="dxa"/>
          </w:tcPr>
          <w:p w14:paraId="5471A94C" w14:textId="77777777" w:rsidR="007E44EC" w:rsidRPr="007841E5" w:rsidRDefault="007E44EC" w:rsidP="00A5606F">
            <w:pPr>
              <w:jc w:val="center"/>
              <w:rPr>
                <w:sz w:val="12"/>
                <w:szCs w:val="12"/>
              </w:rPr>
            </w:pPr>
            <w:r w:rsidRPr="007841E5">
              <w:rPr>
                <w:sz w:val="12"/>
                <w:szCs w:val="12"/>
              </w:rPr>
              <w:t>0</w:t>
            </w:r>
          </w:p>
        </w:tc>
        <w:tc>
          <w:tcPr>
            <w:tcW w:w="1701" w:type="dxa"/>
          </w:tcPr>
          <w:p w14:paraId="2778A79F" w14:textId="77777777" w:rsidR="007E44EC" w:rsidRPr="007841E5" w:rsidRDefault="007E44EC" w:rsidP="00A5606F">
            <w:pPr>
              <w:jc w:val="center"/>
              <w:rPr>
                <w:sz w:val="12"/>
                <w:szCs w:val="12"/>
              </w:rPr>
            </w:pPr>
            <w:r w:rsidRPr="007841E5">
              <w:rPr>
                <w:sz w:val="12"/>
                <w:szCs w:val="12"/>
              </w:rPr>
              <w:t>0</w:t>
            </w:r>
          </w:p>
        </w:tc>
        <w:tc>
          <w:tcPr>
            <w:tcW w:w="1701" w:type="dxa"/>
          </w:tcPr>
          <w:p w14:paraId="5AC33E86" w14:textId="77777777" w:rsidR="007E44EC" w:rsidRPr="007841E5" w:rsidRDefault="007E44EC" w:rsidP="00A5606F">
            <w:pPr>
              <w:jc w:val="center"/>
              <w:rPr>
                <w:sz w:val="12"/>
                <w:szCs w:val="12"/>
              </w:rPr>
            </w:pPr>
            <w:r w:rsidRPr="007841E5">
              <w:rPr>
                <w:sz w:val="12"/>
                <w:szCs w:val="12"/>
              </w:rPr>
              <w:t>0</w:t>
            </w:r>
          </w:p>
        </w:tc>
      </w:tr>
      <w:tr w:rsidR="007E44EC" w:rsidRPr="007841E5" w14:paraId="704550B0" w14:textId="77777777" w:rsidTr="00845E73">
        <w:trPr>
          <w:cantSplit/>
        </w:trPr>
        <w:tc>
          <w:tcPr>
            <w:tcW w:w="1844" w:type="dxa"/>
            <w:shd w:val="clear" w:color="auto" w:fill="BFBFBF"/>
            <w:noWrap/>
          </w:tcPr>
          <w:p w14:paraId="06CCDDD7" w14:textId="77777777" w:rsidR="007E44EC" w:rsidRPr="007841E5" w:rsidRDefault="007E44EC" w:rsidP="00A5606F">
            <w:pPr>
              <w:rPr>
                <w:color w:val="000000"/>
                <w:sz w:val="12"/>
                <w:szCs w:val="12"/>
              </w:rPr>
            </w:pPr>
            <w:r w:rsidRPr="007841E5">
              <w:rPr>
                <w:color w:val="000000"/>
                <w:sz w:val="12"/>
                <w:szCs w:val="12"/>
              </w:rPr>
              <w:t>0005.0005.0055.0000</w:t>
            </w:r>
          </w:p>
        </w:tc>
        <w:tc>
          <w:tcPr>
            <w:tcW w:w="2693" w:type="dxa"/>
            <w:shd w:val="clear" w:color="auto" w:fill="auto"/>
          </w:tcPr>
          <w:p w14:paraId="7C67400B" w14:textId="77777777" w:rsidR="007E44EC" w:rsidRPr="007841E5" w:rsidRDefault="007E44EC" w:rsidP="00A5606F">
            <w:pPr>
              <w:rPr>
                <w:b/>
                <w:bCs/>
                <w:color w:val="943634"/>
                <w:sz w:val="12"/>
                <w:szCs w:val="12"/>
              </w:rPr>
            </w:pPr>
            <w:r w:rsidRPr="007841E5">
              <w:rPr>
                <w:b/>
                <w:bCs/>
                <w:color w:val="943634"/>
                <w:sz w:val="12"/>
                <w:szCs w:val="12"/>
              </w:rPr>
              <w:t>Обеспечение граждан жилищем, пользование жилищным фондом, социальные гарантии в жилищной сфере (за исключением права собственности на жилище)</w:t>
            </w:r>
          </w:p>
        </w:tc>
        <w:tc>
          <w:tcPr>
            <w:tcW w:w="1701" w:type="dxa"/>
          </w:tcPr>
          <w:p w14:paraId="2010D604" w14:textId="77777777" w:rsidR="007E44EC" w:rsidRPr="007841E5" w:rsidRDefault="007E44EC" w:rsidP="00A5606F">
            <w:pPr>
              <w:jc w:val="center"/>
              <w:rPr>
                <w:b/>
                <w:bCs/>
                <w:sz w:val="12"/>
                <w:szCs w:val="12"/>
              </w:rPr>
            </w:pPr>
            <w:r w:rsidRPr="007841E5">
              <w:rPr>
                <w:b/>
                <w:bCs/>
                <w:sz w:val="12"/>
                <w:szCs w:val="12"/>
              </w:rPr>
              <w:t>2</w:t>
            </w:r>
          </w:p>
        </w:tc>
        <w:tc>
          <w:tcPr>
            <w:tcW w:w="1701" w:type="dxa"/>
          </w:tcPr>
          <w:p w14:paraId="40EF2035" w14:textId="77777777" w:rsidR="007E44EC" w:rsidRPr="007841E5" w:rsidRDefault="007E44EC" w:rsidP="00A5606F">
            <w:pPr>
              <w:jc w:val="center"/>
              <w:rPr>
                <w:b/>
                <w:bCs/>
                <w:sz w:val="12"/>
                <w:szCs w:val="12"/>
              </w:rPr>
            </w:pPr>
            <w:r w:rsidRPr="007841E5">
              <w:rPr>
                <w:b/>
                <w:bCs/>
                <w:sz w:val="12"/>
                <w:szCs w:val="12"/>
              </w:rPr>
              <w:t>2</w:t>
            </w:r>
          </w:p>
        </w:tc>
        <w:tc>
          <w:tcPr>
            <w:tcW w:w="1701" w:type="dxa"/>
          </w:tcPr>
          <w:p w14:paraId="30B37968" w14:textId="77777777" w:rsidR="007E44EC" w:rsidRPr="007841E5" w:rsidRDefault="007E44EC" w:rsidP="00A5606F">
            <w:pPr>
              <w:jc w:val="center"/>
              <w:rPr>
                <w:b/>
                <w:bCs/>
                <w:sz w:val="12"/>
                <w:szCs w:val="12"/>
              </w:rPr>
            </w:pPr>
            <w:r w:rsidRPr="007841E5">
              <w:rPr>
                <w:b/>
                <w:bCs/>
                <w:sz w:val="12"/>
                <w:szCs w:val="12"/>
              </w:rPr>
              <w:t>4</w:t>
            </w:r>
          </w:p>
        </w:tc>
      </w:tr>
      <w:tr w:rsidR="007E44EC" w:rsidRPr="007841E5" w14:paraId="1B6662B1" w14:textId="77777777" w:rsidTr="00845E73">
        <w:trPr>
          <w:cantSplit/>
        </w:trPr>
        <w:tc>
          <w:tcPr>
            <w:tcW w:w="1844" w:type="dxa"/>
            <w:shd w:val="clear" w:color="auto" w:fill="auto"/>
            <w:noWrap/>
          </w:tcPr>
          <w:p w14:paraId="2E355BD6" w14:textId="77777777" w:rsidR="007E44EC" w:rsidRPr="007841E5" w:rsidRDefault="007E44EC" w:rsidP="00A5606F">
            <w:pPr>
              <w:rPr>
                <w:color w:val="000000"/>
                <w:sz w:val="12"/>
                <w:szCs w:val="12"/>
              </w:rPr>
            </w:pPr>
            <w:r w:rsidRPr="007841E5">
              <w:rPr>
                <w:color w:val="000000"/>
                <w:sz w:val="12"/>
                <w:szCs w:val="12"/>
              </w:rPr>
              <w:t>0005.0005.0055.1122</w:t>
            </w:r>
          </w:p>
        </w:tc>
        <w:tc>
          <w:tcPr>
            <w:tcW w:w="2693" w:type="dxa"/>
            <w:shd w:val="clear" w:color="auto" w:fill="auto"/>
          </w:tcPr>
          <w:p w14:paraId="5010E9CC" w14:textId="77777777" w:rsidR="007E44EC" w:rsidRPr="007841E5" w:rsidRDefault="007E44EC" w:rsidP="00A5606F">
            <w:pPr>
              <w:rPr>
                <w:color w:val="000000"/>
                <w:sz w:val="12"/>
                <w:szCs w:val="12"/>
              </w:rPr>
            </w:pPr>
            <w:r w:rsidRPr="007841E5">
              <w:rPr>
                <w:color w:val="000000"/>
                <w:sz w:val="12"/>
                <w:szCs w:val="12"/>
              </w:rPr>
              <w:t>Переселение из подвалов, бараков, коммуналок, общежитий, аварийных домов, ветхого жилья, санитарно-защитной зоны</w:t>
            </w:r>
          </w:p>
        </w:tc>
        <w:tc>
          <w:tcPr>
            <w:tcW w:w="1701" w:type="dxa"/>
          </w:tcPr>
          <w:p w14:paraId="33E614C5" w14:textId="77777777" w:rsidR="007E44EC" w:rsidRPr="007841E5" w:rsidRDefault="007E44EC" w:rsidP="00A5606F">
            <w:pPr>
              <w:jc w:val="center"/>
              <w:rPr>
                <w:sz w:val="12"/>
                <w:szCs w:val="12"/>
              </w:rPr>
            </w:pPr>
            <w:r w:rsidRPr="007841E5">
              <w:rPr>
                <w:sz w:val="12"/>
                <w:szCs w:val="12"/>
              </w:rPr>
              <w:t>1</w:t>
            </w:r>
          </w:p>
        </w:tc>
        <w:tc>
          <w:tcPr>
            <w:tcW w:w="1701" w:type="dxa"/>
          </w:tcPr>
          <w:p w14:paraId="1CB7A55B" w14:textId="77777777" w:rsidR="007E44EC" w:rsidRPr="007841E5" w:rsidRDefault="007E44EC" w:rsidP="00A5606F">
            <w:pPr>
              <w:jc w:val="center"/>
              <w:rPr>
                <w:sz w:val="12"/>
                <w:szCs w:val="12"/>
              </w:rPr>
            </w:pPr>
            <w:r w:rsidRPr="007841E5">
              <w:rPr>
                <w:sz w:val="12"/>
                <w:szCs w:val="12"/>
              </w:rPr>
              <w:t>0</w:t>
            </w:r>
          </w:p>
        </w:tc>
        <w:tc>
          <w:tcPr>
            <w:tcW w:w="1701" w:type="dxa"/>
          </w:tcPr>
          <w:p w14:paraId="4C4F5B17" w14:textId="77777777" w:rsidR="007E44EC" w:rsidRPr="007841E5" w:rsidRDefault="007E44EC" w:rsidP="00A5606F">
            <w:pPr>
              <w:jc w:val="center"/>
              <w:rPr>
                <w:sz w:val="12"/>
                <w:szCs w:val="12"/>
              </w:rPr>
            </w:pPr>
            <w:r w:rsidRPr="007841E5">
              <w:rPr>
                <w:sz w:val="12"/>
                <w:szCs w:val="12"/>
              </w:rPr>
              <w:t>1</w:t>
            </w:r>
          </w:p>
        </w:tc>
      </w:tr>
      <w:tr w:rsidR="007E44EC" w:rsidRPr="007841E5" w14:paraId="537217F2" w14:textId="77777777" w:rsidTr="00845E73">
        <w:trPr>
          <w:cantSplit/>
        </w:trPr>
        <w:tc>
          <w:tcPr>
            <w:tcW w:w="1844" w:type="dxa"/>
            <w:shd w:val="clear" w:color="auto" w:fill="auto"/>
            <w:noWrap/>
          </w:tcPr>
          <w:p w14:paraId="41E4D1E7" w14:textId="77777777" w:rsidR="007E44EC" w:rsidRPr="007841E5" w:rsidRDefault="007E44EC" w:rsidP="00A5606F">
            <w:pPr>
              <w:rPr>
                <w:color w:val="000000"/>
                <w:sz w:val="12"/>
                <w:szCs w:val="12"/>
              </w:rPr>
            </w:pPr>
            <w:r w:rsidRPr="007841E5">
              <w:rPr>
                <w:color w:val="000000"/>
                <w:sz w:val="12"/>
                <w:szCs w:val="12"/>
              </w:rPr>
              <w:t>0005.0005.0055.1128</w:t>
            </w:r>
          </w:p>
        </w:tc>
        <w:tc>
          <w:tcPr>
            <w:tcW w:w="2693" w:type="dxa"/>
            <w:shd w:val="clear" w:color="auto" w:fill="auto"/>
          </w:tcPr>
          <w:p w14:paraId="02556E34" w14:textId="77777777" w:rsidR="007E44EC" w:rsidRPr="007841E5" w:rsidRDefault="007E44EC" w:rsidP="00A5606F">
            <w:pPr>
              <w:rPr>
                <w:color w:val="000000"/>
                <w:sz w:val="12"/>
                <w:szCs w:val="12"/>
              </w:rPr>
            </w:pPr>
            <w:r w:rsidRPr="007841E5">
              <w:rPr>
                <w:color w:val="000000"/>
                <w:sz w:val="12"/>
                <w:szCs w:val="12"/>
              </w:rPr>
              <w:t>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w:t>
            </w:r>
          </w:p>
        </w:tc>
        <w:tc>
          <w:tcPr>
            <w:tcW w:w="1701" w:type="dxa"/>
          </w:tcPr>
          <w:p w14:paraId="227167DB" w14:textId="77777777" w:rsidR="007E44EC" w:rsidRPr="007841E5" w:rsidRDefault="007E44EC" w:rsidP="00A5606F">
            <w:pPr>
              <w:jc w:val="center"/>
              <w:rPr>
                <w:sz w:val="12"/>
                <w:szCs w:val="12"/>
              </w:rPr>
            </w:pPr>
            <w:r w:rsidRPr="007841E5">
              <w:rPr>
                <w:sz w:val="12"/>
                <w:szCs w:val="12"/>
              </w:rPr>
              <w:t>0</w:t>
            </w:r>
          </w:p>
        </w:tc>
        <w:tc>
          <w:tcPr>
            <w:tcW w:w="1701" w:type="dxa"/>
          </w:tcPr>
          <w:p w14:paraId="73AA016B" w14:textId="77777777" w:rsidR="007E44EC" w:rsidRPr="007841E5" w:rsidRDefault="007E44EC" w:rsidP="00A5606F">
            <w:pPr>
              <w:jc w:val="center"/>
              <w:rPr>
                <w:sz w:val="12"/>
                <w:szCs w:val="12"/>
              </w:rPr>
            </w:pPr>
            <w:r w:rsidRPr="007841E5">
              <w:rPr>
                <w:sz w:val="12"/>
                <w:szCs w:val="12"/>
              </w:rPr>
              <w:t>0</w:t>
            </w:r>
          </w:p>
        </w:tc>
        <w:tc>
          <w:tcPr>
            <w:tcW w:w="1701" w:type="dxa"/>
          </w:tcPr>
          <w:p w14:paraId="5C0553F0" w14:textId="77777777" w:rsidR="007E44EC" w:rsidRPr="007841E5" w:rsidRDefault="007E44EC" w:rsidP="00A5606F">
            <w:pPr>
              <w:jc w:val="center"/>
              <w:rPr>
                <w:sz w:val="12"/>
                <w:szCs w:val="12"/>
              </w:rPr>
            </w:pPr>
            <w:r w:rsidRPr="007841E5">
              <w:rPr>
                <w:sz w:val="12"/>
                <w:szCs w:val="12"/>
              </w:rPr>
              <w:t>0</w:t>
            </w:r>
          </w:p>
        </w:tc>
      </w:tr>
      <w:tr w:rsidR="007E44EC" w:rsidRPr="007841E5" w14:paraId="2BA4B2BB" w14:textId="77777777" w:rsidTr="00845E73">
        <w:trPr>
          <w:cantSplit/>
        </w:trPr>
        <w:tc>
          <w:tcPr>
            <w:tcW w:w="1844" w:type="dxa"/>
            <w:shd w:val="clear" w:color="auto" w:fill="auto"/>
            <w:noWrap/>
          </w:tcPr>
          <w:p w14:paraId="5B0D7F1F" w14:textId="77777777" w:rsidR="007E44EC" w:rsidRPr="007841E5" w:rsidRDefault="007E44EC" w:rsidP="00A5606F">
            <w:pPr>
              <w:rPr>
                <w:color w:val="000000"/>
                <w:sz w:val="12"/>
                <w:szCs w:val="12"/>
              </w:rPr>
            </w:pPr>
            <w:r w:rsidRPr="007841E5">
              <w:rPr>
                <w:color w:val="000000"/>
                <w:sz w:val="12"/>
                <w:szCs w:val="12"/>
              </w:rPr>
              <w:t>0005.0005.0055.1133</w:t>
            </w:r>
          </w:p>
        </w:tc>
        <w:tc>
          <w:tcPr>
            <w:tcW w:w="2693" w:type="dxa"/>
            <w:shd w:val="clear" w:color="auto" w:fill="auto"/>
          </w:tcPr>
          <w:p w14:paraId="2FD2AACB" w14:textId="77777777" w:rsidR="007E44EC" w:rsidRPr="007841E5" w:rsidRDefault="007E44EC" w:rsidP="00A5606F">
            <w:pPr>
              <w:rPr>
                <w:color w:val="000000"/>
                <w:sz w:val="12"/>
                <w:szCs w:val="12"/>
              </w:rPr>
            </w:pPr>
            <w:r w:rsidRPr="007841E5">
              <w:rPr>
                <w:color w:val="000000"/>
                <w:sz w:val="12"/>
                <w:szCs w:val="12"/>
              </w:rPr>
              <w:t>Обмен жилых помещений. Оформление договора социального найма (найма) жилого помещения</w:t>
            </w:r>
          </w:p>
        </w:tc>
        <w:tc>
          <w:tcPr>
            <w:tcW w:w="1701" w:type="dxa"/>
          </w:tcPr>
          <w:p w14:paraId="3FEF021E" w14:textId="77777777" w:rsidR="007E44EC" w:rsidRPr="007841E5" w:rsidRDefault="007E44EC" w:rsidP="00A5606F">
            <w:pPr>
              <w:jc w:val="center"/>
              <w:rPr>
                <w:sz w:val="12"/>
                <w:szCs w:val="12"/>
              </w:rPr>
            </w:pPr>
            <w:r w:rsidRPr="007841E5">
              <w:rPr>
                <w:sz w:val="12"/>
                <w:szCs w:val="12"/>
              </w:rPr>
              <w:t>0</w:t>
            </w:r>
          </w:p>
        </w:tc>
        <w:tc>
          <w:tcPr>
            <w:tcW w:w="1701" w:type="dxa"/>
          </w:tcPr>
          <w:p w14:paraId="4F31009B" w14:textId="77777777" w:rsidR="007E44EC" w:rsidRPr="007841E5" w:rsidRDefault="007E44EC" w:rsidP="00A5606F">
            <w:pPr>
              <w:jc w:val="center"/>
              <w:rPr>
                <w:sz w:val="12"/>
                <w:szCs w:val="12"/>
              </w:rPr>
            </w:pPr>
            <w:r w:rsidRPr="007841E5">
              <w:rPr>
                <w:sz w:val="12"/>
                <w:szCs w:val="12"/>
              </w:rPr>
              <w:t>0</w:t>
            </w:r>
          </w:p>
        </w:tc>
        <w:tc>
          <w:tcPr>
            <w:tcW w:w="1701" w:type="dxa"/>
          </w:tcPr>
          <w:p w14:paraId="25F10DA1" w14:textId="77777777" w:rsidR="007E44EC" w:rsidRPr="007841E5" w:rsidRDefault="007E44EC" w:rsidP="00A5606F">
            <w:pPr>
              <w:jc w:val="center"/>
              <w:rPr>
                <w:sz w:val="12"/>
                <w:szCs w:val="12"/>
              </w:rPr>
            </w:pPr>
            <w:r w:rsidRPr="007841E5">
              <w:rPr>
                <w:sz w:val="12"/>
                <w:szCs w:val="12"/>
              </w:rPr>
              <w:t>0</w:t>
            </w:r>
          </w:p>
        </w:tc>
      </w:tr>
      <w:tr w:rsidR="007E44EC" w:rsidRPr="007841E5" w14:paraId="029AD89A" w14:textId="77777777" w:rsidTr="00845E73">
        <w:trPr>
          <w:cantSplit/>
        </w:trPr>
        <w:tc>
          <w:tcPr>
            <w:tcW w:w="1844" w:type="dxa"/>
            <w:shd w:val="clear" w:color="auto" w:fill="auto"/>
            <w:noWrap/>
          </w:tcPr>
          <w:p w14:paraId="68697038" w14:textId="77777777" w:rsidR="007E44EC" w:rsidRPr="007841E5" w:rsidRDefault="007E44EC" w:rsidP="00A5606F">
            <w:pPr>
              <w:rPr>
                <w:color w:val="000000"/>
                <w:sz w:val="12"/>
                <w:szCs w:val="12"/>
              </w:rPr>
            </w:pPr>
            <w:r w:rsidRPr="007841E5">
              <w:rPr>
                <w:color w:val="000000"/>
                <w:sz w:val="12"/>
                <w:szCs w:val="12"/>
              </w:rPr>
              <w:t>0005.0005.0055.1134</w:t>
            </w:r>
          </w:p>
        </w:tc>
        <w:tc>
          <w:tcPr>
            <w:tcW w:w="2693" w:type="dxa"/>
            <w:shd w:val="clear" w:color="auto" w:fill="auto"/>
          </w:tcPr>
          <w:p w14:paraId="30030EB4" w14:textId="77777777" w:rsidR="007E44EC" w:rsidRPr="007841E5" w:rsidRDefault="007E44EC" w:rsidP="00A5606F">
            <w:pPr>
              <w:rPr>
                <w:color w:val="000000"/>
                <w:sz w:val="12"/>
                <w:szCs w:val="12"/>
              </w:rPr>
            </w:pPr>
            <w:r w:rsidRPr="007841E5">
              <w:rPr>
                <w:color w:val="000000"/>
                <w:sz w:val="12"/>
                <w:szCs w:val="12"/>
              </w:rPr>
              <w:t>Обеспечение жильём инвалидов и семей, имеющих детей инвалидов</w:t>
            </w:r>
          </w:p>
        </w:tc>
        <w:tc>
          <w:tcPr>
            <w:tcW w:w="1701" w:type="dxa"/>
          </w:tcPr>
          <w:p w14:paraId="0057DA9F" w14:textId="77777777" w:rsidR="007E44EC" w:rsidRPr="007841E5" w:rsidRDefault="007E44EC" w:rsidP="00A5606F">
            <w:pPr>
              <w:jc w:val="center"/>
              <w:rPr>
                <w:sz w:val="12"/>
                <w:szCs w:val="12"/>
              </w:rPr>
            </w:pPr>
            <w:r w:rsidRPr="007841E5">
              <w:rPr>
                <w:sz w:val="12"/>
                <w:szCs w:val="12"/>
              </w:rPr>
              <w:t>1</w:t>
            </w:r>
          </w:p>
        </w:tc>
        <w:tc>
          <w:tcPr>
            <w:tcW w:w="1701" w:type="dxa"/>
          </w:tcPr>
          <w:p w14:paraId="456AC753" w14:textId="77777777" w:rsidR="007E44EC" w:rsidRPr="007841E5" w:rsidRDefault="007E44EC" w:rsidP="00A5606F">
            <w:pPr>
              <w:jc w:val="center"/>
              <w:rPr>
                <w:sz w:val="12"/>
                <w:szCs w:val="12"/>
              </w:rPr>
            </w:pPr>
            <w:r w:rsidRPr="007841E5">
              <w:rPr>
                <w:sz w:val="12"/>
                <w:szCs w:val="12"/>
              </w:rPr>
              <w:t>0</w:t>
            </w:r>
          </w:p>
        </w:tc>
        <w:tc>
          <w:tcPr>
            <w:tcW w:w="1701" w:type="dxa"/>
          </w:tcPr>
          <w:p w14:paraId="2C6D9286" w14:textId="77777777" w:rsidR="007E44EC" w:rsidRPr="007841E5" w:rsidRDefault="007E44EC" w:rsidP="00A5606F">
            <w:pPr>
              <w:jc w:val="center"/>
              <w:rPr>
                <w:sz w:val="12"/>
                <w:szCs w:val="12"/>
              </w:rPr>
            </w:pPr>
            <w:r w:rsidRPr="007841E5">
              <w:rPr>
                <w:sz w:val="12"/>
                <w:szCs w:val="12"/>
              </w:rPr>
              <w:t>1</w:t>
            </w:r>
          </w:p>
        </w:tc>
      </w:tr>
      <w:tr w:rsidR="007E44EC" w:rsidRPr="007841E5" w14:paraId="1A32D7F4" w14:textId="77777777" w:rsidTr="00845E73">
        <w:trPr>
          <w:cantSplit/>
        </w:trPr>
        <w:tc>
          <w:tcPr>
            <w:tcW w:w="1844" w:type="dxa"/>
            <w:shd w:val="clear" w:color="auto" w:fill="auto"/>
            <w:noWrap/>
          </w:tcPr>
          <w:p w14:paraId="09744F16" w14:textId="77777777" w:rsidR="007E44EC" w:rsidRPr="007841E5" w:rsidRDefault="007E44EC" w:rsidP="00A5606F">
            <w:pPr>
              <w:rPr>
                <w:color w:val="000000"/>
                <w:sz w:val="12"/>
                <w:szCs w:val="12"/>
              </w:rPr>
            </w:pPr>
            <w:r w:rsidRPr="007841E5">
              <w:rPr>
                <w:color w:val="000000"/>
                <w:sz w:val="12"/>
                <w:szCs w:val="12"/>
              </w:rPr>
              <w:t>0005.0005.0055.1135</w:t>
            </w:r>
          </w:p>
        </w:tc>
        <w:tc>
          <w:tcPr>
            <w:tcW w:w="2693" w:type="dxa"/>
            <w:shd w:val="clear" w:color="auto" w:fill="auto"/>
          </w:tcPr>
          <w:p w14:paraId="4E0AA8E1" w14:textId="77777777" w:rsidR="007E44EC" w:rsidRPr="007841E5" w:rsidRDefault="007E44EC" w:rsidP="00A5606F">
            <w:pPr>
              <w:rPr>
                <w:color w:val="000000"/>
                <w:sz w:val="12"/>
                <w:szCs w:val="12"/>
              </w:rPr>
            </w:pPr>
            <w:r w:rsidRPr="007841E5">
              <w:rPr>
                <w:color w:val="000000"/>
                <w:sz w:val="12"/>
                <w:szCs w:val="12"/>
              </w:rPr>
              <w:t>Обеспечение жильем ветеранов</w:t>
            </w:r>
          </w:p>
        </w:tc>
        <w:tc>
          <w:tcPr>
            <w:tcW w:w="1701" w:type="dxa"/>
          </w:tcPr>
          <w:p w14:paraId="09FD9ED1" w14:textId="77777777" w:rsidR="007E44EC" w:rsidRPr="007841E5" w:rsidRDefault="007E44EC" w:rsidP="00A5606F">
            <w:pPr>
              <w:jc w:val="center"/>
              <w:rPr>
                <w:sz w:val="12"/>
                <w:szCs w:val="12"/>
              </w:rPr>
            </w:pPr>
            <w:r w:rsidRPr="007841E5">
              <w:rPr>
                <w:sz w:val="12"/>
                <w:szCs w:val="12"/>
              </w:rPr>
              <w:t>0</w:t>
            </w:r>
          </w:p>
        </w:tc>
        <w:tc>
          <w:tcPr>
            <w:tcW w:w="1701" w:type="dxa"/>
          </w:tcPr>
          <w:p w14:paraId="61C26F5F" w14:textId="77777777" w:rsidR="007E44EC" w:rsidRPr="007841E5" w:rsidRDefault="007E44EC" w:rsidP="00A5606F">
            <w:pPr>
              <w:jc w:val="center"/>
              <w:rPr>
                <w:sz w:val="12"/>
                <w:szCs w:val="12"/>
              </w:rPr>
            </w:pPr>
            <w:r w:rsidRPr="007841E5">
              <w:rPr>
                <w:sz w:val="12"/>
                <w:szCs w:val="12"/>
              </w:rPr>
              <w:t>1</w:t>
            </w:r>
          </w:p>
        </w:tc>
        <w:tc>
          <w:tcPr>
            <w:tcW w:w="1701" w:type="dxa"/>
          </w:tcPr>
          <w:p w14:paraId="7B37793B" w14:textId="77777777" w:rsidR="007E44EC" w:rsidRPr="007841E5" w:rsidRDefault="007E44EC" w:rsidP="00A5606F">
            <w:pPr>
              <w:jc w:val="center"/>
              <w:rPr>
                <w:sz w:val="12"/>
                <w:szCs w:val="12"/>
              </w:rPr>
            </w:pPr>
            <w:r w:rsidRPr="007841E5">
              <w:rPr>
                <w:sz w:val="12"/>
                <w:szCs w:val="12"/>
              </w:rPr>
              <w:t>1</w:t>
            </w:r>
          </w:p>
        </w:tc>
      </w:tr>
      <w:tr w:rsidR="007E44EC" w:rsidRPr="007841E5" w14:paraId="5FC6514C" w14:textId="77777777" w:rsidTr="00845E73">
        <w:trPr>
          <w:cantSplit/>
        </w:trPr>
        <w:tc>
          <w:tcPr>
            <w:tcW w:w="1844" w:type="dxa"/>
            <w:shd w:val="clear" w:color="auto" w:fill="auto"/>
            <w:noWrap/>
          </w:tcPr>
          <w:p w14:paraId="2B936783" w14:textId="77777777" w:rsidR="007E44EC" w:rsidRPr="007841E5" w:rsidRDefault="007E44EC" w:rsidP="00A5606F">
            <w:pPr>
              <w:rPr>
                <w:color w:val="000000"/>
                <w:sz w:val="12"/>
                <w:szCs w:val="12"/>
              </w:rPr>
            </w:pPr>
            <w:r w:rsidRPr="007841E5">
              <w:rPr>
                <w:color w:val="000000"/>
                <w:sz w:val="12"/>
                <w:szCs w:val="12"/>
              </w:rPr>
              <w:t>0005.0005.0055.1146</w:t>
            </w:r>
          </w:p>
        </w:tc>
        <w:tc>
          <w:tcPr>
            <w:tcW w:w="2693" w:type="dxa"/>
            <w:shd w:val="clear" w:color="auto" w:fill="auto"/>
          </w:tcPr>
          <w:p w14:paraId="50F6C516" w14:textId="77777777" w:rsidR="007E44EC" w:rsidRPr="007841E5" w:rsidRDefault="007E44EC" w:rsidP="00A5606F">
            <w:pPr>
              <w:rPr>
                <w:color w:val="000000"/>
                <w:sz w:val="12"/>
                <w:szCs w:val="12"/>
              </w:rPr>
            </w:pPr>
            <w:r w:rsidRPr="007841E5">
              <w:rPr>
                <w:color w:val="000000"/>
                <w:sz w:val="12"/>
                <w:szCs w:val="12"/>
              </w:rPr>
              <w:t>Переустройство и (или) перепланировка жилого помещения</w:t>
            </w:r>
          </w:p>
        </w:tc>
        <w:tc>
          <w:tcPr>
            <w:tcW w:w="1701" w:type="dxa"/>
          </w:tcPr>
          <w:p w14:paraId="25F3B52F" w14:textId="77777777" w:rsidR="007E44EC" w:rsidRPr="007841E5" w:rsidRDefault="007E44EC" w:rsidP="00A5606F">
            <w:pPr>
              <w:jc w:val="center"/>
              <w:rPr>
                <w:sz w:val="12"/>
                <w:szCs w:val="12"/>
              </w:rPr>
            </w:pPr>
            <w:r w:rsidRPr="007841E5">
              <w:rPr>
                <w:sz w:val="12"/>
                <w:szCs w:val="12"/>
              </w:rPr>
              <w:t>0</w:t>
            </w:r>
          </w:p>
        </w:tc>
        <w:tc>
          <w:tcPr>
            <w:tcW w:w="1701" w:type="dxa"/>
          </w:tcPr>
          <w:p w14:paraId="117A9DE6" w14:textId="77777777" w:rsidR="007E44EC" w:rsidRPr="007841E5" w:rsidRDefault="007E44EC" w:rsidP="00A5606F">
            <w:pPr>
              <w:jc w:val="center"/>
              <w:rPr>
                <w:sz w:val="12"/>
                <w:szCs w:val="12"/>
              </w:rPr>
            </w:pPr>
            <w:r w:rsidRPr="007841E5">
              <w:rPr>
                <w:sz w:val="12"/>
                <w:szCs w:val="12"/>
              </w:rPr>
              <w:t>0</w:t>
            </w:r>
          </w:p>
        </w:tc>
        <w:tc>
          <w:tcPr>
            <w:tcW w:w="1701" w:type="dxa"/>
          </w:tcPr>
          <w:p w14:paraId="28084185" w14:textId="77777777" w:rsidR="007E44EC" w:rsidRPr="007841E5" w:rsidRDefault="007E44EC" w:rsidP="00A5606F">
            <w:pPr>
              <w:jc w:val="center"/>
              <w:rPr>
                <w:sz w:val="12"/>
                <w:szCs w:val="12"/>
              </w:rPr>
            </w:pPr>
            <w:r w:rsidRPr="007841E5">
              <w:rPr>
                <w:sz w:val="12"/>
                <w:szCs w:val="12"/>
              </w:rPr>
              <w:t>0</w:t>
            </w:r>
          </w:p>
        </w:tc>
      </w:tr>
      <w:tr w:rsidR="007E44EC" w:rsidRPr="007841E5" w14:paraId="3DB08039" w14:textId="77777777" w:rsidTr="00845E73">
        <w:trPr>
          <w:cantSplit/>
        </w:trPr>
        <w:tc>
          <w:tcPr>
            <w:tcW w:w="1844" w:type="dxa"/>
            <w:shd w:val="clear" w:color="auto" w:fill="BFBFBF"/>
            <w:noWrap/>
          </w:tcPr>
          <w:p w14:paraId="5629C379" w14:textId="77777777" w:rsidR="007E44EC" w:rsidRPr="007841E5" w:rsidRDefault="007E44EC" w:rsidP="00A5606F">
            <w:pPr>
              <w:rPr>
                <w:color w:val="000000"/>
                <w:sz w:val="12"/>
                <w:szCs w:val="12"/>
              </w:rPr>
            </w:pPr>
            <w:r w:rsidRPr="007841E5">
              <w:rPr>
                <w:color w:val="000000"/>
                <w:sz w:val="12"/>
                <w:szCs w:val="12"/>
              </w:rPr>
              <w:t>0005.0005.0056.0000</w:t>
            </w:r>
          </w:p>
        </w:tc>
        <w:tc>
          <w:tcPr>
            <w:tcW w:w="2693" w:type="dxa"/>
            <w:shd w:val="clear" w:color="auto" w:fill="auto"/>
          </w:tcPr>
          <w:p w14:paraId="1B3CE442" w14:textId="77777777" w:rsidR="007E44EC" w:rsidRPr="007841E5" w:rsidRDefault="007E44EC" w:rsidP="00A5606F">
            <w:pPr>
              <w:rPr>
                <w:b/>
                <w:bCs/>
                <w:color w:val="943634"/>
                <w:sz w:val="12"/>
                <w:szCs w:val="12"/>
              </w:rPr>
            </w:pPr>
            <w:r w:rsidRPr="007841E5">
              <w:rPr>
                <w:b/>
                <w:bCs/>
                <w:color w:val="943634"/>
                <w:sz w:val="12"/>
                <w:szCs w:val="12"/>
              </w:rPr>
              <w:t>Коммунальное хозяйство</w:t>
            </w:r>
          </w:p>
        </w:tc>
        <w:tc>
          <w:tcPr>
            <w:tcW w:w="1701" w:type="dxa"/>
          </w:tcPr>
          <w:p w14:paraId="0A0D6FA7" w14:textId="77777777" w:rsidR="007E44EC" w:rsidRPr="007841E5" w:rsidRDefault="007E44EC" w:rsidP="00A5606F">
            <w:pPr>
              <w:jc w:val="center"/>
              <w:rPr>
                <w:b/>
                <w:bCs/>
                <w:sz w:val="12"/>
                <w:szCs w:val="12"/>
              </w:rPr>
            </w:pPr>
            <w:r w:rsidRPr="007841E5">
              <w:rPr>
                <w:b/>
                <w:bCs/>
                <w:sz w:val="12"/>
                <w:szCs w:val="12"/>
              </w:rPr>
              <w:t>9</w:t>
            </w:r>
          </w:p>
        </w:tc>
        <w:tc>
          <w:tcPr>
            <w:tcW w:w="1701" w:type="dxa"/>
          </w:tcPr>
          <w:p w14:paraId="40810B92"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31A5B8D5" w14:textId="77777777" w:rsidR="007E44EC" w:rsidRPr="007841E5" w:rsidRDefault="007E44EC" w:rsidP="00A5606F">
            <w:pPr>
              <w:jc w:val="center"/>
              <w:rPr>
                <w:b/>
                <w:bCs/>
                <w:sz w:val="12"/>
                <w:szCs w:val="12"/>
              </w:rPr>
            </w:pPr>
            <w:r w:rsidRPr="007841E5">
              <w:rPr>
                <w:b/>
                <w:bCs/>
                <w:sz w:val="12"/>
                <w:szCs w:val="12"/>
              </w:rPr>
              <w:t>9</w:t>
            </w:r>
          </w:p>
        </w:tc>
      </w:tr>
      <w:tr w:rsidR="007E44EC" w:rsidRPr="007841E5" w14:paraId="6F8966F0" w14:textId="77777777" w:rsidTr="00845E73">
        <w:trPr>
          <w:cantSplit/>
        </w:trPr>
        <w:tc>
          <w:tcPr>
            <w:tcW w:w="1844" w:type="dxa"/>
            <w:shd w:val="clear" w:color="auto" w:fill="auto"/>
            <w:noWrap/>
          </w:tcPr>
          <w:p w14:paraId="3733D111" w14:textId="77777777" w:rsidR="007E44EC" w:rsidRPr="007841E5" w:rsidRDefault="007E44EC" w:rsidP="00A5606F">
            <w:pPr>
              <w:rPr>
                <w:color w:val="000000"/>
                <w:sz w:val="12"/>
                <w:szCs w:val="12"/>
              </w:rPr>
            </w:pPr>
            <w:r w:rsidRPr="007841E5">
              <w:rPr>
                <w:color w:val="000000"/>
                <w:sz w:val="12"/>
                <w:szCs w:val="12"/>
              </w:rPr>
              <w:t>0005.0005.0056.1149</w:t>
            </w:r>
          </w:p>
        </w:tc>
        <w:tc>
          <w:tcPr>
            <w:tcW w:w="2693" w:type="dxa"/>
            <w:shd w:val="clear" w:color="auto" w:fill="auto"/>
          </w:tcPr>
          <w:p w14:paraId="59E84228" w14:textId="77777777" w:rsidR="007E44EC" w:rsidRPr="007841E5" w:rsidRDefault="007E44EC" w:rsidP="00A5606F">
            <w:pPr>
              <w:rPr>
                <w:color w:val="000000"/>
                <w:sz w:val="12"/>
                <w:szCs w:val="12"/>
              </w:rPr>
            </w:pPr>
            <w:r w:rsidRPr="007841E5">
              <w:rPr>
                <w:color w:val="000000"/>
                <w:sz w:val="12"/>
                <w:szCs w:val="12"/>
              </w:rPr>
              <w:t>Оплата жилищно-коммунальных услуг (ЖКХ), взносов в Фонд капитального ремонта</w:t>
            </w:r>
          </w:p>
        </w:tc>
        <w:tc>
          <w:tcPr>
            <w:tcW w:w="1701" w:type="dxa"/>
          </w:tcPr>
          <w:p w14:paraId="3E3ECF39" w14:textId="77777777" w:rsidR="007E44EC" w:rsidRPr="007841E5" w:rsidRDefault="007E44EC" w:rsidP="00A5606F">
            <w:pPr>
              <w:jc w:val="center"/>
              <w:rPr>
                <w:sz w:val="12"/>
                <w:szCs w:val="12"/>
              </w:rPr>
            </w:pPr>
            <w:r w:rsidRPr="007841E5">
              <w:rPr>
                <w:sz w:val="12"/>
                <w:szCs w:val="12"/>
              </w:rPr>
              <w:t>2</w:t>
            </w:r>
          </w:p>
        </w:tc>
        <w:tc>
          <w:tcPr>
            <w:tcW w:w="1701" w:type="dxa"/>
          </w:tcPr>
          <w:p w14:paraId="0AA09D9E" w14:textId="77777777" w:rsidR="007E44EC" w:rsidRPr="007841E5" w:rsidRDefault="007E44EC" w:rsidP="00A5606F">
            <w:pPr>
              <w:jc w:val="center"/>
              <w:rPr>
                <w:sz w:val="12"/>
                <w:szCs w:val="12"/>
              </w:rPr>
            </w:pPr>
            <w:r w:rsidRPr="007841E5">
              <w:rPr>
                <w:sz w:val="12"/>
                <w:szCs w:val="12"/>
              </w:rPr>
              <w:t>0</w:t>
            </w:r>
          </w:p>
        </w:tc>
        <w:tc>
          <w:tcPr>
            <w:tcW w:w="1701" w:type="dxa"/>
          </w:tcPr>
          <w:p w14:paraId="4ECB7D0E" w14:textId="77777777" w:rsidR="007E44EC" w:rsidRPr="007841E5" w:rsidRDefault="007E44EC" w:rsidP="00A5606F">
            <w:pPr>
              <w:jc w:val="center"/>
              <w:rPr>
                <w:sz w:val="12"/>
                <w:szCs w:val="12"/>
              </w:rPr>
            </w:pPr>
            <w:r w:rsidRPr="007841E5">
              <w:rPr>
                <w:sz w:val="12"/>
                <w:szCs w:val="12"/>
              </w:rPr>
              <w:t>2</w:t>
            </w:r>
          </w:p>
        </w:tc>
      </w:tr>
      <w:tr w:rsidR="007E44EC" w:rsidRPr="007841E5" w14:paraId="7C99C076" w14:textId="77777777" w:rsidTr="00845E73">
        <w:trPr>
          <w:cantSplit/>
        </w:trPr>
        <w:tc>
          <w:tcPr>
            <w:tcW w:w="1844" w:type="dxa"/>
            <w:shd w:val="clear" w:color="auto" w:fill="auto"/>
            <w:noWrap/>
          </w:tcPr>
          <w:p w14:paraId="053EF1C3" w14:textId="77777777" w:rsidR="007E44EC" w:rsidRPr="007841E5" w:rsidRDefault="007E44EC" w:rsidP="00A5606F">
            <w:pPr>
              <w:rPr>
                <w:color w:val="000000"/>
                <w:sz w:val="12"/>
                <w:szCs w:val="12"/>
              </w:rPr>
            </w:pPr>
            <w:r w:rsidRPr="007841E5">
              <w:rPr>
                <w:color w:val="000000"/>
                <w:sz w:val="12"/>
                <w:szCs w:val="12"/>
              </w:rPr>
              <w:t>0005.0005.0056.1153</w:t>
            </w:r>
          </w:p>
        </w:tc>
        <w:tc>
          <w:tcPr>
            <w:tcW w:w="2693" w:type="dxa"/>
            <w:shd w:val="clear" w:color="auto" w:fill="auto"/>
          </w:tcPr>
          <w:p w14:paraId="5ACD80F5" w14:textId="77777777" w:rsidR="007E44EC" w:rsidRPr="007841E5" w:rsidRDefault="007E44EC" w:rsidP="00A5606F">
            <w:pPr>
              <w:rPr>
                <w:color w:val="000000"/>
                <w:sz w:val="12"/>
                <w:szCs w:val="12"/>
              </w:rPr>
            </w:pPr>
            <w:r w:rsidRPr="007841E5">
              <w:rPr>
                <w:color w:val="000000"/>
                <w:sz w:val="12"/>
                <w:szCs w:val="12"/>
              </w:rPr>
              <w:t>Перебои в электроснабжении</w:t>
            </w:r>
          </w:p>
        </w:tc>
        <w:tc>
          <w:tcPr>
            <w:tcW w:w="1701" w:type="dxa"/>
          </w:tcPr>
          <w:p w14:paraId="18D91CE9" w14:textId="77777777" w:rsidR="007E44EC" w:rsidRPr="007841E5" w:rsidRDefault="007E44EC" w:rsidP="00A5606F">
            <w:pPr>
              <w:jc w:val="center"/>
              <w:rPr>
                <w:sz w:val="12"/>
                <w:szCs w:val="12"/>
              </w:rPr>
            </w:pPr>
            <w:r w:rsidRPr="007841E5">
              <w:rPr>
                <w:sz w:val="12"/>
                <w:szCs w:val="12"/>
              </w:rPr>
              <w:t>1</w:t>
            </w:r>
          </w:p>
        </w:tc>
        <w:tc>
          <w:tcPr>
            <w:tcW w:w="1701" w:type="dxa"/>
          </w:tcPr>
          <w:p w14:paraId="5C36CB51" w14:textId="77777777" w:rsidR="007E44EC" w:rsidRPr="007841E5" w:rsidRDefault="007E44EC" w:rsidP="00A5606F">
            <w:pPr>
              <w:jc w:val="center"/>
              <w:rPr>
                <w:sz w:val="12"/>
                <w:szCs w:val="12"/>
              </w:rPr>
            </w:pPr>
            <w:r w:rsidRPr="007841E5">
              <w:rPr>
                <w:sz w:val="12"/>
                <w:szCs w:val="12"/>
              </w:rPr>
              <w:t>0</w:t>
            </w:r>
          </w:p>
        </w:tc>
        <w:tc>
          <w:tcPr>
            <w:tcW w:w="1701" w:type="dxa"/>
          </w:tcPr>
          <w:p w14:paraId="3D22D6DD" w14:textId="77777777" w:rsidR="007E44EC" w:rsidRPr="007841E5" w:rsidRDefault="007E44EC" w:rsidP="00A5606F">
            <w:pPr>
              <w:jc w:val="center"/>
              <w:rPr>
                <w:sz w:val="12"/>
                <w:szCs w:val="12"/>
              </w:rPr>
            </w:pPr>
            <w:r w:rsidRPr="007841E5">
              <w:rPr>
                <w:sz w:val="12"/>
                <w:szCs w:val="12"/>
              </w:rPr>
              <w:t>1</w:t>
            </w:r>
          </w:p>
        </w:tc>
      </w:tr>
      <w:tr w:rsidR="007E44EC" w:rsidRPr="007841E5" w14:paraId="329F66B0" w14:textId="77777777" w:rsidTr="00845E73">
        <w:trPr>
          <w:cantSplit/>
        </w:trPr>
        <w:tc>
          <w:tcPr>
            <w:tcW w:w="1844" w:type="dxa"/>
            <w:shd w:val="clear" w:color="auto" w:fill="auto"/>
            <w:noWrap/>
          </w:tcPr>
          <w:p w14:paraId="31796973" w14:textId="77777777" w:rsidR="007E44EC" w:rsidRPr="007841E5" w:rsidRDefault="007E44EC" w:rsidP="00A5606F">
            <w:pPr>
              <w:rPr>
                <w:color w:val="000000"/>
                <w:sz w:val="12"/>
                <w:szCs w:val="12"/>
              </w:rPr>
            </w:pPr>
            <w:r w:rsidRPr="007841E5">
              <w:rPr>
                <w:color w:val="000000"/>
                <w:sz w:val="12"/>
                <w:szCs w:val="12"/>
              </w:rPr>
              <w:t>0005.0005.0056.1154</w:t>
            </w:r>
          </w:p>
        </w:tc>
        <w:tc>
          <w:tcPr>
            <w:tcW w:w="2693" w:type="dxa"/>
            <w:shd w:val="clear" w:color="auto" w:fill="auto"/>
          </w:tcPr>
          <w:p w14:paraId="19CF40EA" w14:textId="77777777" w:rsidR="007E44EC" w:rsidRPr="007841E5" w:rsidRDefault="007E44EC" w:rsidP="00A5606F">
            <w:pPr>
              <w:rPr>
                <w:color w:val="000000"/>
                <w:sz w:val="12"/>
                <w:szCs w:val="12"/>
              </w:rPr>
            </w:pPr>
            <w:r w:rsidRPr="007841E5">
              <w:rPr>
                <w:color w:val="000000"/>
                <w:sz w:val="12"/>
                <w:szCs w:val="12"/>
              </w:rPr>
              <w:t>Перебои в водоснабжении</w:t>
            </w:r>
          </w:p>
        </w:tc>
        <w:tc>
          <w:tcPr>
            <w:tcW w:w="1701" w:type="dxa"/>
          </w:tcPr>
          <w:p w14:paraId="3EFA0635" w14:textId="77777777" w:rsidR="007E44EC" w:rsidRPr="007841E5" w:rsidRDefault="007E44EC" w:rsidP="00A5606F">
            <w:pPr>
              <w:jc w:val="center"/>
              <w:rPr>
                <w:sz w:val="12"/>
                <w:szCs w:val="12"/>
              </w:rPr>
            </w:pPr>
            <w:r w:rsidRPr="007841E5">
              <w:rPr>
                <w:sz w:val="12"/>
                <w:szCs w:val="12"/>
              </w:rPr>
              <w:t>0</w:t>
            </w:r>
          </w:p>
        </w:tc>
        <w:tc>
          <w:tcPr>
            <w:tcW w:w="1701" w:type="dxa"/>
          </w:tcPr>
          <w:p w14:paraId="18CCF7BF" w14:textId="77777777" w:rsidR="007E44EC" w:rsidRPr="007841E5" w:rsidRDefault="007E44EC" w:rsidP="00A5606F">
            <w:pPr>
              <w:jc w:val="center"/>
              <w:rPr>
                <w:sz w:val="12"/>
                <w:szCs w:val="12"/>
              </w:rPr>
            </w:pPr>
            <w:r w:rsidRPr="007841E5">
              <w:rPr>
                <w:sz w:val="12"/>
                <w:szCs w:val="12"/>
              </w:rPr>
              <w:t>0</w:t>
            </w:r>
          </w:p>
        </w:tc>
        <w:tc>
          <w:tcPr>
            <w:tcW w:w="1701" w:type="dxa"/>
          </w:tcPr>
          <w:p w14:paraId="0A4921B9" w14:textId="77777777" w:rsidR="007E44EC" w:rsidRPr="007841E5" w:rsidRDefault="007E44EC" w:rsidP="00A5606F">
            <w:pPr>
              <w:jc w:val="center"/>
              <w:rPr>
                <w:sz w:val="12"/>
                <w:szCs w:val="12"/>
              </w:rPr>
            </w:pPr>
            <w:r w:rsidRPr="007841E5">
              <w:rPr>
                <w:sz w:val="12"/>
                <w:szCs w:val="12"/>
              </w:rPr>
              <w:t>0</w:t>
            </w:r>
          </w:p>
        </w:tc>
      </w:tr>
      <w:tr w:rsidR="007E44EC" w:rsidRPr="007841E5" w14:paraId="43EF8428" w14:textId="77777777" w:rsidTr="00845E73">
        <w:trPr>
          <w:cantSplit/>
        </w:trPr>
        <w:tc>
          <w:tcPr>
            <w:tcW w:w="1844" w:type="dxa"/>
            <w:shd w:val="clear" w:color="auto" w:fill="auto"/>
            <w:noWrap/>
          </w:tcPr>
          <w:p w14:paraId="2833356C" w14:textId="77777777" w:rsidR="007E44EC" w:rsidRPr="007841E5" w:rsidRDefault="007E44EC" w:rsidP="00A5606F">
            <w:pPr>
              <w:rPr>
                <w:color w:val="000000"/>
                <w:sz w:val="12"/>
                <w:szCs w:val="12"/>
              </w:rPr>
            </w:pPr>
            <w:r w:rsidRPr="007841E5">
              <w:rPr>
                <w:color w:val="000000"/>
                <w:sz w:val="12"/>
                <w:szCs w:val="12"/>
              </w:rPr>
              <w:t>0005.0005.0056.1157</w:t>
            </w:r>
          </w:p>
        </w:tc>
        <w:tc>
          <w:tcPr>
            <w:tcW w:w="2693" w:type="dxa"/>
            <w:shd w:val="clear" w:color="auto" w:fill="auto"/>
          </w:tcPr>
          <w:p w14:paraId="4F952EA6" w14:textId="77777777" w:rsidR="007E44EC" w:rsidRPr="007841E5" w:rsidRDefault="007E44EC" w:rsidP="00A5606F">
            <w:pPr>
              <w:rPr>
                <w:color w:val="000000"/>
                <w:sz w:val="12"/>
                <w:szCs w:val="12"/>
              </w:rPr>
            </w:pPr>
            <w:r w:rsidRPr="007841E5">
              <w:rPr>
                <w:color w:val="000000"/>
                <w:sz w:val="12"/>
                <w:szCs w:val="12"/>
              </w:rPr>
              <w:t>Перебои в водоотведении и канализировании</w:t>
            </w:r>
          </w:p>
        </w:tc>
        <w:tc>
          <w:tcPr>
            <w:tcW w:w="1701" w:type="dxa"/>
          </w:tcPr>
          <w:p w14:paraId="292B7BE9" w14:textId="77777777" w:rsidR="007E44EC" w:rsidRPr="007841E5" w:rsidRDefault="007E44EC" w:rsidP="00A5606F">
            <w:pPr>
              <w:jc w:val="center"/>
              <w:rPr>
                <w:sz w:val="12"/>
                <w:szCs w:val="12"/>
              </w:rPr>
            </w:pPr>
            <w:r w:rsidRPr="007841E5">
              <w:rPr>
                <w:sz w:val="12"/>
                <w:szCs w:val="12"/>
              </w:rPr>
              <w:t>0</w:t>
            </w:r>
          </w:p>
        </w:tc>
        <w:tc>
          <w:tcPr>
            <w:tcW w:w="1701" w:type="dxa"/>
          </w:tcPr>
          <w:p w14:paraId="043D58D0" w14:textId="77777777" w:rsidR="007E44EC" w:rsidRPr="007841E5" w:rsidRDefault="007E44EC" w:rsidP="00A5606F">
            <w:pPr>
              <w:jc w:val="center"/>
              <w:rPr>
                <w:sz w:val="12"/>
                <w:szCs w:val="12"/>
              </w:rPr>
            </w:pPr>
            <w:r w:rsidRPr="007841E5">
              <w:rPr>
                <w:sz w:val="12"/>
                <w:szCs w:val="12"/>
              </w:rPr>
              <w:t>0</w:t>
            </w:r>
          </w:p>
        </w:tc>
        <w:tc>
          <w:tcPr>
            <w:tcW w:w="1701" w:type="dxa"/>
          </w:tcPr>
          <w:p w14:paraId="4084DBC2" w14:textId="77777777" w:rsidR="007E44EC" w:rsidRPr="007841E5" w:rsidRDefault="007E44EC" w:rsidP="00A5606F">
            <w:pPr>
              <w:jc w:val="center"/>
              <w:rPr>
                <w:sz w:val="12"/>
                <w:szCs w:val="12"/>
              </w:rPr>
            </w:pPr>
            <w:r w:rsidRPr="007841E5">
              <w:rPr>
                <w:sz w:val="12"/>
                <w:szCs w:val="12"/>
              </w:rPr>
              <w:t>0</w:t>
            </w:r>
          </w:p>
        </w:tc>
      </w:tr>
      <w:tr w:rsidR="007E44EC" w:rsidRPr="007841E5" w14:paraId="3B0D7562" w14:textId="77777777" w:rsidTr="00845E73">
        <w:trPr>
          <w:cantSplit/>
        </w:trPr>
        <w:tc>
          <w:tcPr>
            <w:tcW w:w="1844" w:type="dxa"/>
            <w:shd w:val="clear" w:color="auto" w:fill="auto"/>
            <w:noWrap/>
          </w:tcPr>
          <w:p w14:paraId="56ADD4D6" w14:textId="77777777" w:rsidR="007E44EC" w:rsidRPr="007841E5" w:rsidRDefault="007E44EC" w:rsidP="00A5606F">
            <w:pPr>
              <w:rPr>
                <w:color w:val="000000"/>
                <w:sz w:val="12"/>
                <w:szCs w:val="12"/>
              </w:rPr>
            </w:pPr>
            <w:r w:rsidRPr="007841E5">
              <w:rPr>
                <w:color w:val="000000"/>
                <w:sz w:val="12"/>
                <w:szCs w:val="12"/>
              </w:rPr>
              <w:t>0005.0005.0056.1158</w:t>
            </w:r>
          </w:p>
        </w:tc>
        <w:tc>
          <w:tcPr>
            <w:tcW w:w="2693" w:type="dxa"/>
            <w:shd w:val="clear" w:color="auto" w:fill="auto"/>
          </w:tcPr>
          <w:p w14:paraId="65CAFB91" w14:textId="77777777" w:rsidR="007E44EC" w:rsidRPr="007841E5" w:rsidRDefault="007E44EC" w:rsidP="00A5606F">
            <w:pPr>
              <w:rPr>
                <w:color w:val="000000"/>
                <w:sz w:val="12"/>
                <w:szCs w:val="12"/>
              </w:rPr>
            </w:pPr>
            <w:r w:rsidRPr="007841E5">
              <w:rPr>
                <w:color w:val="000000"/>
                <w:sz w:val="12"/>
                <w:szCs w:val="12"/>
              </w:rPr>
              <w:t>Ремонт и эксплуатация ливневой канализации</w:t>
            </w:r>
          </w:p>
        </w:tc>
        <w:tc>
          <w:tcPr>
            <w:tcW w:w="1701" w:type="dxa"/>
          </w:tcPr>
          <w:p w14:paraId="3721E41C" w14:textId="77777777" w:rsidR="007E44EC" w:rsidRPr="007841E5" w:rsidRDefault="007E44EC" w:rsidP="00A5606F">
            <w:pPr>
              <w:jc w:val="center"/>
              <w:rPr>
                <w:sz w:val="12"/>
                <w:szCs w:val="12"/>
              </w:rPr>
            </w:pPr>
            <w:r w:rsidRPr="007841E5">
              <w:rPr>
                <w:sz w:val="12"/>
                <w:szCs w:val="12"/>
              </w:rPr>
              <w:t>0</w:t>
            </w:r>
          </w:p>
        </w:tc>
        <w:tc>
          <w:tcPr>
            <w:tcW w:w="1701" w:type="dxa"/>
          </w:tcPr>
          <w:p w14:paraId="2A38D85F" w14:textId="77777777" w:rsidR="007E44EC" w:rsidRPr="007841E5" w:rsidRDefault="007E44EC" w:rsidP="00A5606F">
            <w:pPr>
              <w:jc w:val="center"/>
              <w:rPr>
                <w:sz w:val="12"/>
                <w:szCs w:val="12"/>
              </w:rPr>
            </w:pPr>
            <w:r w:rsidRPr="007841E5">
              <w:rPr>
                <w:sz w:val="12"/>
                <w:szCs w:val="12"/>
              </w:rPr>
              <w:t>0</w:t>
            </w:r>
          </w:p>
        </w:tc>
        <w:tc>
          <w:tcPr>
            <w:tcW w:w="1701" w:type="dxa"/>
          </w:tcPr>
          <w:p w14:paraId="61D171F4" w14:textId="77777777" w:rsidR="007E44EC" w:rsidRPr="007841E5" w:rsidRDefault="007E44EC" w:rsidP="00A5606F">
            <w:pPr>
              <w:jc w:val="center"/>
              <w:rPr>
                <w:sz w:val="12"/>
                <w:szCs w:val="12"/>
              </w:rPr>
            </w:pPr>
            <w:r w:rsidRPr="007841E5">
              <w:rPr>
                <w:sz w:val="12"/>
                <w:szCs w:val="12"/>
              </w:rPr>
              <w:t>0</w:t>
            </w:r>
          </w:p>
        </w:tc>
      </w:tr>
      <w:tr w:rsidR="007E44EC" w:rsidRPr="007841E5" w14:paraId="01D99EF0" w14:textId="77777777" w:rsidTr="00845E73">
        <w:trPr>
          <w:cantSplit/>
        </w:trPr>
        <w:tc>
          <w:tcPr>
            <w:tcW w:w="1844" w:type="dxa"/>
            <w:shd w:val="clear" w:color="auto" w:fill="auto"/>
            <w:noWrap/>
          </w:tcPr>
          <w:p w14:paraId="0E5CFEFB" w14:textId="77777777" w:rsidR="007E44EC" w:rsidRPr="007841E5" w:rsidRDefault="007E44EC" w:rsidP="00A5606F">
            <w:pPr>
              <w:rPr>
                <w:color w:val="000000"/>
                <w:sz w:val="12"/>
                <w:szCs w:val="12"/>
              </w:rPr>
            </w:pPr>
            <w:r w:rsidRPr="007841E5">
              <w:rPr>
                <w:color w:val="000000"/>
                <w:sz w:val="12"/>
                <w:szCs w:val="12"/>
              </w:rPr>
              <w:lastRenderedPageBreak/>
              <w:t>0005.0005.0056.1159</w:t>
            </w:r>
          </w:p>
        </w:tc>
        <w:tc>
          <w:tcPr>
            <w:tcW w:w="2693" w:type="dxa"/>
            <w:shd w:val="clear" w:color="auto" w:fill="auto"/>
          </w:tcPr>
          <w:p w14:paraId="20AE9683" w14:textId="77777777" w:rsidR="007E44EC" w:rsidRPr="007841E5" w:rsidRDefault="007E44EC" w:rsidP="00A5606F">
            <w:pPr>
              <w:rPr>
                <w:color w:val="000000"/>
                <w:sz w:val="12"/>
                <w:szCs w:val="12"/>
              </w:rPr>
            </w:pPr>
            <w:r w:rsidRPr="007841E5">
              <w:rPr>
                <w:color w:val="000000"/>
                <w:sz w:val="12"/>
                <w:szCs w:val="12"/>
              </w:rPr>
              <w:t>Подключение индивидуальных жилых домов к централизованным сетям водо-, тепло - газо-, электроснабжения и водоотведения</w:t>
            </w:r>
          </w:p>
        </w:tc>
        <w:tc>
          <w:tcPr>
            <w:tcW w:w="1701" w:type="dxa"/>
          </w:tcPr>
          <w:p w14:paraId="64D0E353" w14:textId="77777777" w:rsidR="007E44EC" w:rsidRPr="007841E5" w:rsidRDefault="007E44EC" w:rsidP="00A5606F">
            <w:pPr>
              <w:jc w:val="center"/>
              <w:rPr>
                <w:sz w:val="12"/>
                <w:szCs w:val="12"/>
              </w:rPr>
            </w:pPr>
            <w:r w:rsidRPr="007841E5">
              <w:rPr>
                <w:sz w:val="12"/>
                <w:szCs w:val="12"/>
              </w:rPr>
              <w:t>0</w:t>
            </w:r>
          </w:p>
        </w:tc>
        <w:tc>
          <w:tcPr>
            <w:tcW w:w="1701" w:type="dxa"/>
          </w:tcPr>
          <w:p w14:paraId="3CADC8C9" w14:textId="77777777" w:rsidR="007E44EC" w:rsidRPr="007841E5" w:rsidRDefault="007E44EC" w:rsidP="00A5606F">
            <w:pPr>
              <w:jc w:val="center"/>
              <w:rPr>
                <w:sz w:val="12"/>
                <w:szCs w:val="12"/>
              </w:rPr>
            </w:pPr>
            <w:r w:rsidRPr="007841E5">
              <w:rPr>
                <w:sz w:val="12"/>
                <w:szCs w:val="12"/>
              </w:rPr>
              <w:t>0</w:t>
            </w:r>
          </w:p>
        </w:tc>
        <w:tc>
          <w:tcPr>
            <w:tcW w:w="1701" w:type="dxa"/>
          </w:tcPr>
          <w:p w14:paraId="71FC947E" w14:textId="77777777" w:rsidR="007E44EC" w:rsidRPr="007841E5" w:rsidRDefault="007E44EC" w:rsidP="00A5606F">
            <w:pPr>
              <w:jc w:val="center"/>
              <w:rPr>
                <w:sz w:val="12"/>
                <w:szCs w:val="12"/>
              </w:rPr>
            </w:pPr>
            <w:r w:rsidRPr="007841E5">
              <w:rPr>
                <w:sz w:val="12"/>
                <w:szCs w:val="12"/>
              </w:rPr>
              <w:t>0</w:t>
            </w:r>
          </w:p>
        </w:tc>
      </w:tr>
      <w:tr w:rsidR="007E44EC" w:rsidRPr="007841E5" w14:paraId="2F1D404C" w14:textId="77777777" w:rsidTr="00845E73">
        <w:trPr>
          <w:cantSplit/>
        </w:trPr>
        <w:tc>
          <w:tcPr>
            <w:tcW w:w="1844" w:type="dxa"/>
            <w:shd w:val="clear" w:color="auto" w:fill="auto"/>
            <w:noWrap/>
          </w:tcPr>
          <w:p w14:paraId="14B305BA" w14:textId="77777777" w:rsidR="007E44EC" w:rsidRPr="007841E5" w:rsidRDefault="007E44EC" w:rsidP="00A5606F">
            <w:pPr>
              <w:rPr>
                <w:color w:val="000000"/>
                <w:sz w:val="12"/>
                <w:szCs w:val="12"/>
              </w:rPr>
            </w:pPr>
            <w:r w:rsidRPr="007841E5">
              <w:rPr>
                <w:color w:val="000000"/>
                <w:sz w:val="12"/>
                <w:szCs w:val="12"/>
              </w:rPr>
              <w:t>0005.0005.0056.1160</w:t>
            </w:r>
          </w:p>
        </w:tc>
        <w:tc>
          <w:tcPr>
            <w:tcW w:w="2693" w:type="dxa"/>
            <w:shd w:val="clear" w:color="auto" w:fill="auto"/>
          </w:tcPr>
          <w:p w14:paraId="32EF6E51" w14:textId="77777777" w:rsidR="007E44EC" w:rsidRPr="007841E5" w:rsidRDefault="007E44EC" w:rsidP="00A5606F">
            <w:pPr>
              <w:rPr>
                <w:color w:val="000000"/>
                <w:sz w:val="12"/>
                <w:szCs w:val="12"/>
              </w:rPr>
            </w:pPr>
            <w:r w:rsidRPr="007841E5">
              <w:rPr>
                <w:color w:val="000000"/>
                <w:sz w:val="12"/>
                <w:szCs w:val="12"/>
              </w:rPr>
              <w:t>Обращение с твердыми коммунальными отходами</w:t>
            </w:r>
          </w:p>
        </w:tc>
        <w:tc>
          <w:tcPr>
            <w:tcW w:w="1701" w:type="dxa"/>
          </w:tcPr>
          <w:p w14:paraId="2667D752" w14:textId="77777777" w:rsidR="007E44EC" w:rsidRPr="007841E5" w:rsidRDefault="007E44EC" w:rsidP="00A5606F">
            <w:pPr>
              <w:jc w:val="center"/>
              <w:rPr>
                <w:sz w:val="12"/>
                <w:szCs w:val="12"/>
              </w:rPr>
            </w:pPr>
            <w:r w:rsidRPr="007841E5">
              <w:rPr>
                <w:sz w:val="12"/>
                <w:szCs w:val="12"/>
              </w:rPr>
              <w:t>2</w:t>
            </w:r>
          </w:p>
        </w:tc>
        <w:tc>
          <w:tcPr>
            <w:tcW w:w="1701" w:type="dxa"/>
          </w:tcPr>
          <w:p w14:paraId="78BC199C" w14:textId="77777777" w:rsidR="007E44EC" w:rsidRPr="007841E5" w:rsidRDefault="007E44EC" w:rsidP="00A5606F">
            <w:pPr>
              <w:jc w:val="center"/>
              <w:rPr>
                <w:sz w:val="12"/>
                <w:szCs w:val="12"/>
              </w:rPr>
            </w:pPr>
            <w:r w:rsidRPr="007841E5">
              <w:rPr>
                <w:sz w:val="12"/>
                <w:szCs w:val="12"/>
              </w:rPr>
              <w:t>0</w:t>
            </w:r>
          </w:p>
        </w:tc>
        <w:tc>
          <w:tcPr>
            <w:tcW w:w="1701" w:type="dxa"/>
          </w:tcPr>
          <w:p w14:paraId="632F780C" w14:textId="77777777" w:rsidR="007E44EC" w:rsidRPr="007841E5" w:rsidRDefault="007E44EC" w:rsidP="00A5606F">
            <w:pPr>
              <w:jc w:val="center"/>
              <w:rPr>
                <w:sz w:val="12"/>
                <w:szCs w:val="12"/>
              </w:rPr>
            </w:pPr>
            <w:r w:rsidRPr="007841E5">
              <w:rPr>
                <w:sz w:val="12"/>
                <w:szCs w:val="12"/>
              </w:rPr>
              <w:t>2</w:t>
            </w:r>
          </w:p>
        </w:tc>
      </w:tr>
      <w:tr w:rsidR="007E44EC" w:rsidRPr="007841E5" w14:paraId="72FB8F8C" w14:textId="77777777" w:rsidTr="00845E73">
        <w:trPr>
          <w:cantSplit/>
        </w:trPr>
        <w:tc>
          <w:tcPr>
            <w:tcW w:w="1844" w:type="dxa"/>
            <w:shd w:val="clear" w:color="auto" w:fill="auto"/>
            <w:noWrap/>
          </w:tcPr>
          <w:p w14:paraId="10387895" w14:textId="77777777" w:rsidR="007E44EC" w:rsidRPr="007841E5" w:rsidRDefault="007E44EC" w:rsidP="00A5606F">
            <w:pPr>
              <w:rPr>
                <w:color w:val="000000"/>
                <w:sz w:val="12"/>
                <w:szCs w:val="12"/>
              </w:rPr>
            </w:pPr>
            <w:r w:rsidRPr="007841E5">
              <w:rPr>
                <w:color w:val="000000"/>
                <w:sz w:val="12"/>
                <w:szCs w:val="12"/>
              </w:rPr>
              <w:t>0005.0005.0056.1161</w:t>
            </w:r>
          </w:p>
        </w:tc>
        <w:tc>
          <w:tcPr>
            <w:tcW w:w="2693" w:type="dxa"/>
            <w:shd w:val="clear" w:color="auto" w:fill="auto"/>
          </w:tcPr>
          <w:p w14:paraId="61769EDB" w14:textId="77777777" w:rsidR="007E44EC" w:rsidRPr="007841E5" w:rsidRDefault="007E44EC" w:rsidP="00A5606F">
            <w:pPr>
              <w:rPr>
                <w:color w:val="000000"/>
                <w:sz w:val="12"/>
                <w:szCs w:val="12"/>
              </w:rPr>
            </w:pPr>
            <w:r w:rsidRPr="007841E5">
              <w:rPr>
                <w:color w:val="000000"/>
                <w:sz w:val="12"/>
                <w:szCs w:val="12"/>
              </w:rPr>
              <w:t>Несанкционированная свалка мусора, биоотходы</w:t>
            </w:r>
          </w:p>
        </w:tc>
        <w:tc>
          <w:tcPr>
            <w:tcW w:w="1701" w:type="dxa"/>
          </w:tcPr>
          <w:p w14:paraId="1EB91047" w14:textId="77777777" w:rsidR="007E44EC" w:rsidRPr="007841E5" w:rsidRDefault="007E44EC" w:rsidP="00A5606F">
            <w:pPr>
              <w:jc w:val="center"/>
              <w:rPr>
                <w:sz w:val="12"/>
                <w:szCs w:val="12"/>
              </w:rPr>
            </w:pPr>
            <w:r w:rsidRPr="007841E5">
              <w:rPr>
                <w:sz w:val="12"/>
                <w:szCs w:val="12"/>
              </w:rPr>
              <w:t>0</w:t>
            </w:r>
          </w:p>
        </w:tc>
        <w:tc>
          <w:tcPr>
            <w:tcW w:w="1701" w:type="dxa"/>
          </w:tcPr>
          <w:p w14:paraId="3CB229AB" w14:textId="77777777" w:rsidR="007E44EC" w:rsidRPr="007841E5" w:rsidRDefault="007E44EC" w:rsidP="00A5606F">
            <w:pPr>
              <w:jc w:val="center"/>
              <w:rPr>
                <w:sz w:val="12"/>
                <w:szCs w:val="12"/>
              </w:rPr>
            </w:pPr>
            <w:r w:rsidRPr="007841E5">
              <w:rPr>
                <w:sz w:val="12"/>
                <w:szCs w:val="12"/>
              </w:rPr>
              <w:t>0</w:t>
            </w:r>
          </w:p>
        </w:tc>
        <w:tc>
          <w:tcPr>
            <w:tcW w:w="1701" w:type="dxa"/>
          </w:tcPr>
          <w:p w14:paraId="19F54F9A" w14:textId="77777777" w:rsidR="007E44EC" w:rsidRPr="007841E5" w:rsidRDefault="007E44EC" w:rsidP="00A5606F">
            <w:pPr>
              <w:jc w:val="center"/>
              <w:rPr>
                <w:sz w:val="12"/>
                <w:szCs w:val="12"/>
              </w:rPr>
            </w:pPr>
            <w:r w:rsidRPr="007841E5">
              <w:rPr>
                <w:sz w:val="12"/>
                <w:szCs w:val="12"/>
              </w:rPr>
              <w:t>0</w:t>
            </w:r>
          </w:p>
        </w:tc>
      </w:tr>
      <w:tr w:rsidR="007E44EC" w:rsidRPr="007841E5" w14:paraId="78D16859" w14:textId="77777777" w:rsidTr="00845E73">
        <w:trPr>
          <w:cantSplit/>
        </w:trPr>
        <w:tc>
          <w:tcPr>
            <w:tcW w:w="1844" w:type="dxa"/>
            <w:shd w:val="clear" w:color="auto" w:fill="auto"/>
            <w:noWrap/>
          </w:tcPr>
          <w:p w14:paraId="37BEEE70" w14:textId="77777777" w:rsidR="007E44EC" w:rsidRPr="007841E5" w:rsidRDefault="007E44EC" w:rsidP="00A5606F">
            <w:pPr>
              <w:rPr>
                <w:color w:val="000000"/>
                <w:sz w:val="12"/>
                <w:szCs w:val="12"/>
              </w:rPr>
            </w:pPr>
            <w:r w:rsidRPr="007841E5">
              <w:rPr>
                <w:color w:val="000000"/>
                <w:sz w:val="12"/>
                <w:szCs w:val="12"/>
              </w:rPr>
              <w:t>0005.0005.0056.1164</w:t>
            </w:r>
          </w:p>
        </w:tc>
        <w:tc>
          <w:tcPr>
            <w:tcW w:w="2693" w:type="dxa"/>
            <w:shd w:val="clear" w:color="auto" w:fill="auto"/>
          </w:tcPr>
          <w:p w14:paraId="32CE0CD7" w14:textId="77777777" w:rsidR="007E44EC" w:rsidRPr="007841E5" w:rsidRDefault="007E44EC" w:rsidP="00A5606F">
            <w:pPr>
              <w:rPr>
                <w:color w:val="000000"/>
                <w:sz w:val="12"/>
                <w:szCs w:val="12"/>
              </w:rPr>
            </w:pPr>
            <w:r w:rsidRPr="007841E5">
              <w:rPr>
                <w:color w:val="000000"/>
                <w:sz w:val="12"/>
                <w:szCs w:val="12"/>
              </w:rPr>
              <w:t>Управляющие организации, товарищества собственников жилья и иные формы управления собственностью</w:t>
            </w:r>
          </w:p>
        </w:tc>
        <w:tc>
          <w:tcPr>
            <w:tcW w:w="1701" w:type="dxa"/>
          </w:tcPr>
          <w:p w14:paraId="25CF58E4" w14:textId="77777777" w:rsidR="007E44EC" w:rsidRPr="007841E5" w:rsidRDefault="007E44EC" w:rsidP="00A5606F">
            <w:pPr>
              <w:jc w:val="center"/>
              <w:rPr>
                <w:sz w:val="12"/>
                <w:szCs w:val="12"/>
              </w:rPr>
            </w:pPr>
            <w:r w:rsidRPr="007841E5">
              <w:rPr>
                <w:sz w:val="12"/>
                <w:szCs w:val="12"/>
              </w:rPr>
              <w:t>1</w:t>
            </w:r>
          </w:p>
        </w:tc>
        <w:tc>
          <w:tcPr>
            <w:tcW w:w="1701" w:type="dxa"/>
          </w:tcPr>
          <w:p w14:paraId="1E91F2EE" w14:textId="77777777" w:rsidR="007E44EC" w:rsidRPr="007841E5" w:rsidRDefault="007E44EC" w:rsidP="00A5606F">
            <w:pPr>
              <w:jc w:val="center"/>
              <w:rPr>
                <w:sz w:val="12"/>
                <w:szCs w:val="12"/>
              </w:rPr>
            </w:pPr>
            <w:r w:rsidRPr="007841E5">
              <w:rPr>
                <w:sz w:val="12"/>
                <w:szCs w:val="12"/>
              </w:rPr>
              <w:t>0</w:t>
            </w:r>
          </w:p>
        </w:tc>
        <w:tc>
          <w:tcPr>
            <w:tcW w:w="1701" w:type="dxa"/>
          </w:tcPr>
          <w:p w14:paraId="60214E9B" w14:textId="77777777" w:rsidR="007E44EC" w:rsidRPr="007841E5" w:rsidRDefault="007E44EC" w:rsidP="00A5606F">
            <w:pPr>
              <w:jc w:val="center"/>
              <w:rPr>
                <w:sz w:val="12"/>
                <w:szCs w:val="12"/>
              </w:rPr>
            </w:pPr>
            <w:r w:rsidRPr="007841E5">
              <w:rPr>
                <w:sz w:val="12"/>
                <w:szCs w:val="12"/>
              </w:rPr>
              <w:t>1</w:t>
            </w:r>
          </w:p>
        </w:tc>
      </w:tr>
      <w:tr w:rsidR="007E44EC" w:rsidRPr="007841E5" w14:paraId="0F92F0FE" w14:textId="77777777" w:rsidTr="00845E73">
        <w:trPr>
          <w:cantSplit/>
        </w:trPr>
        <w:tc>
          <w:tcPr>
            <w:tcW w:w="1844" w:type="dxa"/>
            <w:shd w:val="clear" w:color="auto" w:fill="auto"/>
            <w:noWrap/>
          </w:tcPr>
          <w:p w14:paraId="149D0895" w14:textId="77777777" w:rsidR="007E44EC" w:rsidRPr="007841E5" w:rsidRDefault="007E44EC" w:rsidP="00A5606F">
            <w:pPr>
              <w:rPr>
                <w:color w:val="000000"/>
                <w:sz w:val="12"/>
                <w:szCs w:val="12"/>
              </w:rPr>
            </w:pPr>
            <w:r w:rsidRPr="007841E5">
              <w:rPr>
                <w:color w:val="000000"/>
                <w:sz w:val="12"/>
                <w:szCs w:val="12"/>
              </w:rPr>
              <w:t>0005.0005.0056.1168</w:t>
            </w:r>
          </w:p>
        </w:tc>
        <w:tc>
          <w:tcPr>
            <w:tcW w:w="2693" w:type="dxa"/>
            <w:shd w:val="clear" w:color="auto" w:fill="auto"/>
          </w:tcPr>
          <w:p w14:paraId="675F057B" w14:textId="77777777" w:rsidR="007E44EC" w:rsidRPr="007841E5" w:rsidRDefault="007E44EC" w:rsidP="00A5606F">
            <w:pPr>
              <w:rPr>
                <w:color w:val="000000"/>
                <w:sz w:val="12"/>
                <w:szCs w:val="12"/>
              </w:rPr>
            </w:pPr>
            <w:r w:rsidRPr="007841E5">
              <w:rPr>
                <w:color w:val="000000"/>
                <w:sz w:val="12"/>
                <w:szCs w:val="12"/>
              </w:rPr>
              <w:t>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w:t>
            </w:r>
          </w:p>
        </w:tc>
        <w:tc>
          <w:tcPr>
            <w:tcW w:w="1701" w:type="dxa"/>
          </w:tcPr>
          <w:p w14:paraId="43623938" w14:textId="77777777" w:rsidR="007E44EC" w:rsidRPr="007841E5" w:rsidRDefault="007E44EC" w:rsidP="00A5606F">
            <w:pPr>
              <w:jc w:val="center"/>
              <w:rPr>
                <w:sz w:val="12"/>
                <w:szCs w:val="12"/>
              </w:rPr>
            </w:pPr>
            <w:r w:rsidRPr="007841E5">
              <w:rPr>
                <w:sz w:val="12"/>
                <w:szCs w:val="12"/>
              </w:rPr>
              <w:t>2</w:t>
            </w:r>
          </w:p>
        </w:tc>
        <w:tc>
          <w:tcPr>
            <w:tcW w:w="1701" w:type="dxa"/>
          </w:tcPr>
          <w:p w14:paraId="2A39E4A6" w14:textId="77777777" w:rsidR="007E44EC" w:rsidRPr="007841E5" w:rsidRDefault="007E44EC" w:rsidP="00A5606F">
            <w:pPr>
              <w:jc w:val="center"/>
              <w:rPr>
                <w:sz w:val="12"/>
                <w:szCs w:val="12"/>
              </w:rPr>
            </w:pPr>
            <w:r w:rsidRPr="007841E5">
              <w:rPr>
                <w:sz w:val="12"/>
                <w:szCs w:val="12"/>
              </w:rPr>
              <w:t>0</w:t>
            </w:r>
          </w:p>
        </w:tc>
        <w:tc>
          <w:tcPr>
            <w:tcW w:w="1701" w:type="dxa"/>
          </w:tcPr>
          <w:p w14:paraId="0A057CD7" w14:textId="77777777" w:rsidR="007E44EC" w:rsidRPr="007841E5" w:rsidRDefault="007E44EC" w:rsidP="00A5606F">
            <w:pPr>
              <w:jc w:val="center"/>
              <w:rPr>
                <w:sz w:val="12"/>
                <w:szCs w:val="12"/>
              </w:rPr>
            </w:pPr>
            <w:r w:rsidRPr="007841E5">
              <w:rPr>
                <w:sz w:val="12"/>
                <w:szCs w:val="12"/>
              </w:rPr>
              <w:t>2</w:t>
            </w:r>
          </w:p>
        </w:tc>
      </w:tr>
      <w:tr w:rsidR="007E44EC" w:rsidRPr="007841E5" w14:paraId="279D3835" w14:textId="77777777" w:rsidTr="00845E73">
        <w:trPr>
          <w:cantSplit/>
        </w:trPr>
        <w:tc>
          <w:tcPr>
            <w:tcW w:w="1844" w:type="dxa"/>
            <w:shd w:val="clear" w:color="auto" w:fill="auto"/>
            <w:noWrap/>
          </w:tcPr>
          <w:p w14:paraId="1333EC2F" w14:textId="77777777" w:rsidR="007E44EC" w:rsidRPr="007841E5" w:rsidRDefault="007E44EC" w:rsidP="00A5606F">
            <w:pPr>
              <w:rPr>
                <w:color w:val="000000"/>
                <w:sz w:val="12"/>
                <w:szCs w:val="12"/>
              </w:rPr>
            </w:pPr>
            <w:r w:rsidRPr="007841E5">
              <w:rPr>
                <w:color w:val="000000"/>
                <w:sz w:val="12"/>
                <w:szCs w:val="12"/>
              </w:rPr>
              <w:t>0005.0005.0056.1169</w:t>
            </w:r>
          </w:p>
        </w:tc>
        <w:tc>
          <w:tcPr>
            <w:tcW w:w="2693" w:type="dxa"/>
            <w:shd w:val="clear" w:color="auto" w:fill="auto"/>
          </w:tcPr>
          <w:p w14:paraId="49F88B7C" w14:textId="77777777" w:rsidR="007E44EC" w:rsidRPr="007841E5" w:rsidRDefault="007E44EC" w:rsidP="00A5606F">
            <w:pPr>
              <w:rPr>
                <w:color w:val="000000"/>
                <w:sz w:val="12"/>
                <w:szCs w:val="12"/>
              </w:rPr>
            </w:pPr>
            <w:r w:rsidRPr="007841E5">
              <w:rPr>
                <w:color w:val="000000"/>
                <w:sz w:val="12"/>
                <w:szCs w:val="12"/>
              </w:rPr>
              <w:t>Предоставление коммунальных услуг ненадлежащего качества</w:t>
            </w:r>
          </w:p>
        </w:tc>
        <w:tc>
          <w:tcPr>
            <w:tcW w:w="1701" w:type="dxa"/>
          </w:tcPr>
          <w:p w14:paraId="5F0BE7AA" w14:textId="77777777" w:rsidR="007E44EC" w:rsidRPr="007841E5" w:rsidRDefault="007E44EC" w:rsidP="00A5606F">
            <w:pPr>
              <w:jc w:val="center"/>
              <w:rPr>
                <w:sz w:val="12"/>
                <w:szCs w:val="12"/>
              </w:rPr>
            </w:pPr>
            <w:r w:rsidRPr="007841E5">
              <w:rPr>
                <w:sz w:val="12"/>
                <w:szCs w:val="12"/>
              </w:rPr>
              <w:t>1</w:t>
            </w:r>
          </w:p>
        </w:tc>
        <w:tc>
          <w:tcPr>
            <w:tcW w:w="1701" w:type="dxa"/>
          </w:tcPr>
          <w:p w14:paraId="66C359DE" w14:textId="77777777" w:rsidR="007E44EC" w:rsidRPr="007841E5" w:rsidRDefault="007E44EC" w:rsidP="00A5606F">
            <w:pPr>
              <w:jc w:val="center"/>
              <w:rPr>
                <w:sz w:val="12"/>
                <w:szCs w:val="12"/>
              </w:rPr>
            </w:pPr>
            <w:r w:rsidRPr="007841E5">
              <w:rPr>
                <w:sz w:val="12"/>
                <w:szCs w:val="12"/>
              </w:rPr>
              <w:t>0</w:t>
            </w:r>
          </w:p>
        </w:tc>
        <w:tc>
          <w:tcPr>
            <w:tcW w:w="1701" w:type="dxa"/>
          </w:tcPr>
          <w:p w14:paraId="6F5B962D" w14:textId="77777777" w:rsidR="007E44EC" w:rsidRPr="007841E5" w:rsidRDefault="007E44EC" w:rsidP="00A5606F">
            <w:pPr>
              <w:jc w:val="center"/>
              <w:rPr>
                <w:sz w:val="12"/>
                <w:szCs w:val="12"/>
              </w:rPr>
            </w:pPr>
            <w:r w:rsidRPr="007841E5">
              <w:rPr>
                <w:sz w:val="12"/>
                <w:szCs w:val="12"/>
              </w:rPr>
              <w:t>1</w:t>
            </w:r>
          </w:p>
        </w:tc>
      </w:tr>
      <w:tr w:rsidR="007E44EC" w:rsidRPr="007841E5" w14:paraId="709AA5DA" w14:textId="77777777" w:rsidTr="00845E73">
        <w:trPr>
          <w:cantSplit/>
        </w:trPr>
        <w:tc>
          <w:tcPr>
            <w:tcW w:w="1844" w:type="dxa"/>
            <w:shd w:val="clear" w:color="auto" w:fill="auto"/>
            <w:noWrap/>
          </w:tcPr>
          <w:p w14:paraId="55820678" w14:textId="77777777" w:rsidR="007E44EC" w:rsidRPr="007841E5" w:rsidRDefault="007E44EC" w:rsidP="00A5606F">
            <w:pPr>
              <w:rPr>
                <w:color w:val="000000"/>
                <w:sz w:val="12"/>
                <w:szCs w:val="12"/>
              </w:rPr>
            </w:pPr>
            <w:r w:rsidRPr="007841E5">
              <w:rPr>
                <w:color w:val="000000"/>
                <w:sz w:val="12"/>
                <w:szCs w:val="12"/>
              </w:rPr>
              <w:t>0005.0005.0056.1170</w:t>
            </w:r>
          </w:p>
        </w:tc>
        <w:tc>
          <w:tcPr>
            <w:tcW w:w="2693" w:type="dxa"/>
            <w:shd w:val="clear" w:color="auto" w:fill="auto"/>
          </w:tcPr>
          <w:p w14:paraId="783F12CA" w14:textId="77777777" w:rsidR="007E44EC" w:rsidRPr="007841E5" w:rsidRDefault="007E44EC" w:rsidP="00A5606F">
            <w:pPr>
              <w:rPr>
                <w:color w:val="000000"/>
                <w:sz w:val="12"/>
                <w:szCs w:val="12"/>
              </w:rPr>
            </w:pPr>
            <w:r w:rsidRPr="007841E5">
              <w:rPr>
                <w:color w:val="000000"/>
                <w:sz w:val="12"/>
                <w:szCs w:val="12"/>
              </w:rPr>
              <w:t>Капитальный ремонт общего имущества</w:t>
            </w:r>
          </w:p>
        </w:tc>
        <w:tc>
          <w:tcPr>
            <w:tcW w:w="1701" w:type="dxa"/>
          </w:tcPr>
          <w:p w14:paraId="26C0D07C" w14:textId="77777777" w:rsidR="007E44EC" w:rsidRPr="007841E5" w:rsidRDefault="007E44EC" w:rsidP="00A5606F">
            <w:pPr>
              <w:jc w:val="center"/>
              <w:rPr>
                <w:sz w:val="12"/>
                <w:szCs w:val="12"/>
              </w:rPr>
            </w:pPr>
            <w:r w:rsidRPr="007841E5">
              <w:rPr>
                <w:sz w:val="12"/>
                <w:szCs w:val="12"/>
              </w:rPr>
              <w:t>0</w:t>
            </w:r>
          </w:p>
        </w:tc>
        <w:tc>
          <w:tcPr>
            <w:tcW w:w="1701" w:type="dxa"/>
          </w:tcPr>
          <w:p w14:paraId="4E0AFDB0" w14:textId="77777777" w:rsidR="007E44EC" w:rsidRPr="007841E5" w:rsidRDefault="007E44EC" w:rsidP="00A5606F">
            <w:pPr>
              <w:jc w:val="center"/>
              <w:rPr>
                <w:sz w:val="12"/>
                <w:szCs w:val="12"/>
              </w:rPr>
            </w:pPr>
            <w:r w:rsidRPr="007841E5">
              <w:rPr>
                <w:sz w:val="12"/>
                <w:szCs w:val="12"/>
              </w:rPr>
              <w:t>0</w:t>
            </w:r>
          </w:p>
        </w:tc>
        <w:tc>
          <w:tcPr>
            <w:tcW w:w="1701" w:type="dxa"/>
          </w:tcPr>
          <w:p w14:paraId="16B31E35" w14:textId="77777777" w:rsidR="007E44EC" w:rsidRPr="007841E5" w:rsidRDefault="007E44EC" w:rsidP="00A5606F">
            <w:pPr>
              <w:jc w:val="center"/>
              <w:rPr>
                <w:sz w:val="12"/>
                <w:szCs w:val="12"/>
              </w:rPr>
            </w:pPr>
            <w:r w:rsidRPr="007841E5">
              <w:rPr>
                <w:sz w:val="12"/>
                <w:szCs w:val="12"/>
              </w:rPr>
              <w:t>0</w:t>
            </w:r>
          </w:p>
        </w:tc>
      </w:tr>
      <w:tr w:rsidR="007E44EC" w:rsidRPr="007841E5" w14:paraId="4FB3F683" w14:textId="77777777" w:rsidTr="00845E73">
        <w:trPr>
          <w:cantSplit/>
        </w:trPr>
        <w:tc>
          <w:tcPr>
            <w:tcW w:w="1844" w:type="dxa"/>
            <w:shd w:val="clear" w:color="auto" w:fill="auto"/>
            <w:noWrap/>
          </w:tcPr>
          <w:p w14:paraId="77D98AC9" w14:textId="77777777" w:rsidR="007E44EC" w:rsidRPr="007841E5" w:rsidRDefault="007E44EC" w:rsidP="00A5606F">
            <w:pPr>
              <w:rPr>
                <w:color w:val="000000"/>
                <w:sz w:val="12"/>
                <w:szCs w:val="12"/>
              </w:rPr>
            </w:pPr>
            <w:r w:rsidRPr="007841E5">
              <w:rPr>
                <w:color w:val="000000"/>
                <w:sz w:val="12"/>
                <w:szCs w:val="12"/>
              </w:rPr>
              <w:t>0005.0005.0056.1171</w:t>
            </w:r>
          </w:p>
        </w:tc>
        <w:tc>
          <w:tcPr>
            <w:tcW w:w="2693" w:type="dxa"/>
            <w:shd w:val="clear" w:color="auto" w:fill="auto"/>
          </w:tcPr>
          <w:p w14:paraId="6FAE451E" w14:textId="77777777" w:rsidR="007E44EC" w:rsidRPr="007841E5" w:rsidRDefault="007E44EC" w:rsidP="00A5606F">
            <w:pPr>
              <w:rPr>
                <w:color w:val="000000"/>
                <w:sz w:val="12"/>
                <w:szCs w:val="12"/>
              </w:rPr>
            </w:pPr>
            <w:r w:rsidRPr="007841E5">
              <w:rPr>
                <w:color w:val="000000"/>
                <w:sz w:val="12"/>
                <w:szCs w:val="12"/>
              </w:rPr>
              <w:t>Включение многоквартирного дома в региональную программу капитального ремонта многоквартирных домов</w:t>
            </w:r>
          </w:p>
        </w:tc>
        <w:tc>
          <w:tcPr>
            <w:tcW w:w="1701" w:type="dxa"/>
          </w:tcPr>
          <w:p w14:paraId="0B9E72BB" w14:textId="77777777" w:rsidR="007E44EC" w:rsidRPr="007841E5" w:rsidRDefault="007E44EC" w:rsidP="00A5606F">
            <w:pPr>
              <w:jc w:val="center"/>
              <w:rPr>
                <w:sz w:val="12"/>
                <w:szCs w:val="12"/>
              </w:rPr>
            </w:pPr>
            <w:r w:rsidRPr="007841E5">
              <w:rPr>
                <w:sz w:val="12"/>
                <w:szCs w:val="12"/>
              </w:rPr>
              <w:t>0</w:t>
            </w:r>
          </w:p>
        </w:tc>
        <w:tc>
          <w:tcPr>
            <w:tcW w:w="1701" w:type="dxa"/>
          </w:tcPr>
          <w:p w14:paraId="58A439E3" w14:textId="77777777" w:rsidR="007E44EC" w:rsidRPr="007841E5" w:rsidRDefault="007E44EC" w:rsidP="00A5606F">
            <w:pPr>
              <w:jc w:val="center"/>
              <w:rPr>
                <w:sz w:val="12"/>
                <w:szCs w:val="12"/>
              </w:rPr>
            </w:pPr>
            <w:r w:rsidRPr="007841E5">
              <w:rPr>
                <w:sz w:val="12"/>
                <w:szCs w:val="12"/>
              </w:rPr>
              <w:t>0</w:t>
            </w:r>
          </w:p>
        </w:tc>
        <w:tc>
          <w:tcPr>
            <w:tcW w:w="1701" w:type="dxa"/>
          </w:tcPr>
          <w:p w14:paraId="2F4D9E05" w14:textId="77777777" w:rsidR="007E44EC" w:rsidRPr="007841E5" w:rsidRDefault="007E44EC" w:rsidP="00A5606F">
            <w:pPr>
              <w:jc w:val="center"/>
              <w:rPr>
                <w:sz w:val="12"/>
                <w:szCs w:val="12"/>
              </w:rPr>
            </w:pPr>
            <w:r w:rsidRPr="007841E5">
              <w:rPr>
                <w:sz w:val="12"/>
                <w:szCs w:val="12"/>
              </w:rPr>
              <w:t>0</w:t>
            </w:r>
          </w:p>
        </w:tc>
      </w:tr>
      <w:tr w:rsidR="007E44EC" w:rsidRPr="007841E5" w14:paraId="3E83ECCF" w14:textId="77777777" w:rsidTr="00845E73">
        <w:trPr>
          <w:cantSplit/>
        </w:trPr>
        <w:tc>
          <w:tcPr>
            <w:tcW w:w="1844" w:type="dxa"/>
            <w:shd w:val="clear" w:color="auto" w:fill="auto"/>
            <w:noWrap/>
          </w:tcPr>
          <w:p w14:paraId="4604F17B" w14:textId="77777777" w:rsidR="007E44EC" w:rsidRPr="007841E5" w:rsidRDefault="007E44EC" w:rsidP="00A5606F">
            <w:pPr>
              <w:rPr>
                <w:color w:val="000000"/>
                <w:sz w:val="12"/>
                <w:szCs w:val="12"/>
              </w:rPr>
            </w:pPr>
            <w:r w:rsidRPr="007841E5">
              <w:rPr>
                <w:color w:val="000000"/>
                <w:sz w:val="12"/>
                <w:szCs w:val="12"/>
              </w:rPr>
              <w:t>0005.0005.0056.1175</w:t>
            </w:r>
          </w:p>
        </w:tc>
        <w:tc>
          <w:tcPr>
            <w:tcW w:w="2693" w:type="dxa"/>
            <w:shd w:val="clear" w:color="auto" w:fill="auto"/>
          </w:tcPr>
          <w:p w14:paraId="46B0D91E" w14:textId="77777777" w:rsidR="007E44EC" w:rsidRPr="007841E5" w:rsidRDefault="007E44EC" w:rsidP="00A5606F">
            <w:pPr>
              <w:rPr>
                <w:color w:val="000000"/>
                <w:sz w:val="12"/>
                <w:szCs w:val="12"/>
              </w:rPr>
            </w:pPr>
            <w:r w:rsidRPr="007841E5">
              <w:rPr>
                <w:color w:val="000000"/>
                <w:sz w:val="12"/>
                <w:szCs w:val="12"/>
              </w:rPr>
              <w:t>Оплата коммунальных услуг и электроэнергии, в том числе льготы</w:t>
            </w:r>
          </w:p>
        </w:tc>
        <w:tc>
          <w:tcPr>
            <w:tcW w:w="1701" w:type="dxa"/>
          </w:tcPr>
          <w:p w14:paraId="09864126" w14:textId="77777777" w:rsidR="007E44EC" w:rsidRPr="007841E5" w:rsidRDefault="007E44EC" w:rsidP="00A5606F">
            <w:pPr>
              <w:jc w:val="center"/>
              <w:rPr>
                <w:sz w:val="12"/>
                <w:szCs w:val="12"/>
              </w:rPr>
            </w:pPr>
            <w:r w:rsidRPr="007841E5">
              <w:rPr>
                <w:sz w:val="12"/>
                <w:szCs w:val="12"/>
              </w:rPr>
              <w:t>0</w:t>
            </w:r>
          </w:p>
        </w:tc>
        <w:tc>
          <w:tcPr>
            <w:tcW w:w="1701" w:type="dxa"/>
          </w:tcPr>
          <w:p w14:paraId="7E7DFBD5" w14:textId="77777777" w:rsidR="007E44EC" w:rsidRPr="007841E5" w:rsidRDefault="007E44EC" w:rsidP="00A5606F">
            <w:pPr>
              <w:jc w:val="center"/>
              <w:rPr>
                <w:sz w:val="12"/>
                <w:szCs w:val="12"/>
              </w:rPr>
            </w:pPr>
            <w:r w:rsidRPr="007841E5">
              <w:rPr>
                <w:sz w:val="12"/>
                <w:szCs w:val="12"/>
              </w:rPr>
              <w:t>0</w:t>
            </w:r>
          </w:p>
        </w:tc>
        <w:tc>
          <w:tcPr>
            <w:tcW w:w="1701" w:type="dxa"/>
          </w:tcPr>
          <w:p w14:paraId="423320F3" w14:textId="77777777" w:rsidR="007E44EC" w:rsidRPr="007841E5" w:rsidRDefault="007E44EC" w:rsidP="00A5606F">
            <w:pPr>
              <w:jc w:val="center"/>
              <w:rPr>
                <w:sz w:val="12"/>
                <w:szCs w:val="12"/>
              </w:rPr>
            </w:pPr>
            <w:r w:rsidRPr="007841E5">
              <w:rPr>
                <w:sz w:val="12"/>
                <w:szCs w:val="12"/>
              </w:rPr>
              <w:t>0</w:t>
            </w:r>
          </w:p>
        </w:tc>
      </w:tr>
      <w:tr w:rsidR="007E44EC" w:rsidRPr="007841E5" w14:paraId="2109C118" w14:textId="77777777" w:rsidTr="00845E73">
        <w:trPr>
          <w:cantSplit/>
        </w:trPr>
        <w:tc>
          <w:tcPr>
            <w:tcW w:w="1844" w:type="dxa"/>
            <w:shd w:val="clear" w:color="auto" w:fill="BFBFBF"/>
            <w:noWrap/>
          </w:tcPr>
          <w:p w14:paraId="66209591" w14:textId="77777777" w:rsidR="007E44EC" w:rsidRPr="007841E5" w:rsidRDefault="007E44EC" w:rsidP="00A5606F">
            <w:pPr>
              <w:rPr>
                <w:color w:val="000000"/>
                <w:sz w:val="12"/>
                <w:szCs w:val="12"/>
              </w:rPr>
            </w:pPr>
            <w:r w:rsidRPr="007841E5">
              <w:rPr>
                <w:color w:val="000000"/>
                <w:sz w:val="12"/>
                <w:szCs w:val="12"/>
              </w:rPr>
              <w:t>0005.0005.0058.0000</w:t>
            </w:r>
          </w:p>
        </w:tc>
        <w:tc>
          <w:tcPr>
            <w:tcW w:w="2693" w:type="dxa"/>
            <w:shd w:val="clear" w:color="auto" w:fill="auto"/>
          </w:tcPr>
          <w:p w14:paraId="0B16C9C0" w14:textId="77777777" w:rsidR="007E44EC" w:rsidRPr="007841E5" w:rsidRDefault="007E44EC" w:rsidP="00A5606F">
            <w:pPr>
              <w:rPr>
                <w:b/>
                <w:bCs/>
                <w:color w:val="943634"/>
                <w:sz w:val="12"/>
                <w:szCs w:val="12"/>
              </w:rPr>
            </w:pPr>
            <w:r w:rsidRPr="007841E5">
              <w:rPr>
                <w:b/>
                <w:bCs/>
                <w:color w:val="943634"/>
                <w:sz w:val="12"/>
                <w:szCs w:val="12"/>
              </w:rPr>
              <w:t>Нежилые помещения. Административные здания (в жилищном фонде)</w:t>
            </w:r>
          </w:p>
        </w:tc>
        <w:tc>
          <w:tcPr>
            <w:tcW w:w="1701" w:type="dxa"/>
          </w:tcPr>
          <w:p w14:paraId="044677B6" w14:textId="77777777" w:rsidR="007E44EC" w:rsidRPr="007841E5" w:rsidRDefault="007E44EC" w:rsidP="00A5606F">
            <w:pPr>
              <w:jc w:val="center"/>
              <w:rPr>
                <w:b/>
                <w:bCs/>
                <w:sz w:val="12"/>
                <w:szCs w:val="12"/>
              </w:rPr>
            </w:pPr>
            <w:r w:rsidRPr="007841E5">
              <w:rPr>
                <w:b/>
                <w:bCs/>
                <w:sz w:val="12"/>
                <w:szCs w:val="12"/>
              </w:rPr>
              <w:t>3</w:t>
            </w:r>
          </w:p>
        </w:tc>
        <w:tc>
          <w:tcPr>
            <w:tcW w:w="1701" w:type="dxa"/>
          </w:tcPr>
          <w:p w14:paraId="1E6B33FF" w14:textId="77777777" w:rsidR="007E44EC" w:rsidRPr="007841E5" w:rsidRDefault="007E44EC" w:rsidP="00A5606F">
            <w:pPr>
              <w:jc w:val="center"/>
              <w:rPr>
                <w:b/>
                <w:bCs/>
                <w:sz w:val="12"/>
                <w:szCs w:val="12"/>
              </w:rPr>
            </w:pPr>
            <w:r w:rsidRPr="007841E5">
              <w:rPr>
                <w:b/>
                <w:bCs/>
                <w:sz w:val="12"/>
                <w:szCs w:val="12"/>
              </w:rPr>
              <w:t>0</w:t>
            </w:r>
          </w:p>
        </w:tc>
        <w:tc>
          <w:tcPr>
            <w:tcW w:w="1701" w:type="dxa"/>
          </w:tcPr>
          <w:p w14:paraId="11B67DEE" w14:textId="77777777" w:rsidR="007E44EC" w:rsidRPr="007841E5" w:rsidRDefault="007E44EC" w:rsidP="00A5606F">
            <w:pPr>
              <w:jc w:val="center"/>
              <w:rPr>
                <w:b/>
                <w:bCs/>
                <w:sz w:val="12"/>
                <w:szCs w:val="12"/>
              </w:rPr>
            </w:pPr>
            <w:r w:rsidRPr="007841E5">
              <w:rPr>
                <w:b/>
                <w:bCs/>
                <w:sz w:val="12"/>
                <w:szCs w:val="12"/>
              </w:rPr>
              <w:t>3</w:t>
            </w:r>
          </w:p>
        </w:tc>
      </w:tr>
      <w:tr w:rsidR="007E44EC" w:rsidRPr="007841E5" w14:paraId="753A61EE" w14:textId="77777777" w:rsidTr="00845E73">
        <w:trPr>
          <w:cantSplit/>
        </w:trPr>
        <w:tc>
          <w:tcPr>
            <w:tcW w:w="1844" w:type="dxa"/>
            <w:shd w:val="clear" w:color="auto" w:fill="auto"/>
            <w:noWrap/>
          </w:tcPr>
          <w:p w14:paraId="0E4180F3" w14:textId="77777777" w:rsidR="007E44EC" w:rsidRPr="007841E5" w:rsidRDefault="007E44EC" w:rsidP="00A5606F">
            <w:pPr>
              <w:rPr>
                <w:color w:val="000000"/>
                <w:sz w:val="12"/>
                <w:szCs w:val="12"/>
              </w:rPr>
            </w:pPr>
            <w:r w:rsidRPr="007841E5">
              <w:rPr>
                <w:color w:val="000000"/>
                <w:sz w:val="12"/>
                <w:szCs w:val="12"/>
              </w:rPr>
              <w:t>0005.0005.0058.1181</w:t>
            </w:r>
          </w:p>
        </w:tc>
        <w:tc>
          <w:tcPr>
            <w:tcW w:w="2693" w:type="dxa"/>
            <w:shd w:val="clear" w:color="auto" w:fill="auto"/>
          </w:tcPr>
          <w:p w14:paraId="01FCABD8" w14:textId="77777777" w:rsidR="007E44EC" w:rsidRPr="007841E5" w:rsidRDefault="007E44EC" w:rsidP="00A5606F">
            <w:pPr>
              <w:rPr>
                <w:color w:val="000000"/>
                <w:sz w:val="12"/>
                <w:szCs w:val="12"/>
              </w:rPr>
            </w:pPr>
            <w:r w:rsidRPr="007841E5">
              <w:rPr>
                <w:color w:val="000000"/>
                <w:sz w:val="12"/>
                <w:szCs w:val="12"/>
              </w:rPr>
              <w:t>Нежилые помещения</w:t>
            </w:r>
          </w:p>
        </w:tc>
        <w:tc>
          <w:tcPr>
            <w:tcW w:w="1701" w:type="dxa"/>
          </w:tcPr>
          <w:p w14:paraId="55592E79" w14:textId="77777777" w:rsidR="007E44EC" w:rsidRPr="007841E5" w:rsidRDefault="007E44EC" w:rsidP="00A5606F">
            <w:pPr>
              <w:jc w:val="center"/>
              <w:rPr>
                <w:sz w:val="12"/>
                <w:szCs w:val="12"/>
              </w:rPr>
            </w:pPr>
            <w:r w:rsidRPr="007841E5">
              <w:rPr>
                <w:sz w:val="12"/>
                <w:szCs w:val="12"/>
              </w:rPr>
              <w:t>3</w:t>
            </w:r>
          </w:p>
        </w:tc>
        <w:tc>
          <w:tcPr>
            <w:tcW w:w="1701" w:type="dxa"/>
          </w:tcPr>
          <w:p w14:paraId="5958A9DB" w14:textId="77777777" w:rsidR="007E44EC" w:rsidRPr="007841E5" w:rsidRDefault="007E44EC" w:rsidP="00A5606F">
            <w:pPr>
              <w:jc w:val="center"/>
              <w:rPr>
                <w:sz w:val="12"/>
                <w:szCs w:val="12"/>
              </w:rPr>
            </w:pPr>
            <w:r w:rsidRPr="007841E5">
              <w:rPr>
                <w:sz w:val="12"/>
                <w:szCs w:val="12"/>
              </w:rPr>
              <w:t>0</w:t>
            </w:r>
          </w:p>
        </w:tc>
        <w:tc>
          <w:tcPr>
            <w:tcW w:w="1701" w:type="dxa"/>
          </w:tcPr>
          <w:p w14:paraId="3979157E" w14:textId="77777777" w:rsidR="007E44EC" w:rsidRPr="007841E5" w:rsidRDefault="007E44EC" w:rsidP="00A5606F">
            <w:pPr>
              <w:jc w:val="center"/>
              <w:rPr>
                <w:sz w:val="12"/>
                <w:szCs w:val="12"/>
              </w:rPr>
            </w:pPr>
            <w:r w:rsidRPr="007841E5">
              <w:rPr>
                <w:sz w:val="12"/>
                <w:szCs w:val="12"/>
              </w:rPr>
              <w:t>3</w:t>
            </w:r>
          </w:p>
        </w:tc>
      </w:tr>
      <w:tr w:rsidR="007E44EC" w:rsidRPr="007841E5" w14:paraId="27C5DCEA" w14:textId="77777777" w:rsidTr="00845E73">
        <w:trPr>
          <w:cantSplit/>
        </w:trPr>
        <w:tc>
          <w:tcPr>
            <w:tcW w:w="4537" w:type="dxa"/>
            <w:gridSpan w:val="2"/>
            <w:shd w:val="clear" w:color="auto" w:fill="auto"/>
            <w:noWrap/>
          </w:tcPr>
          <w:p w14:paraId="5BCBDB86" w14:textId="77777777" w:rsidR="007E44EC" w:rsidRPr="007841E5" w:rsidRDefault="007E44EC" w:rsidP="00A5606F">
            <w:pPr>
              <w:rPr>
                <w:sz w:val="12"/>
                <w:szCs w:val="12"/>
              </w:rPr>
            </w:pPr>
            <w:r w:rsidRPr="007841E5">
              <w:rPr>
                <w:b/>
                <w:color w:val="000000"/>
                <w:sz w:val="12"/>
                <w:szCs w:val="12"/>
              </w:rPr>
              <w:t>Итого по тематическим разделам</w:t>
            </w:r>
          </w:p>
        </w:tc>
        <w:tc>
          <w:tcPr>
            <w:tcW w:w="1701" w:type="dxa"/>
          </w:tcPr>
          <w:p w14:paraId="36B18B75" w14:textId="77777777" w:rsidR="007E44EC" w:rsidRPr="007841E5" w:rsidRDefault="007E44EC" w:rsidP="00A5606F">
            <w:pPr>
              <w:pStyle w:val="ConsPlusNonformat"/>
              <w:widowControl/>
              <w:jc w:val="center"/>
              <w:rPr>
                <w:rFonts w:ascii="Times New Roman" w:hAnsi="Times New Roman" w:cs="Times New Roman"/>
                <w:sz w:val="12"/>
                <w:szCs w:val="12"/>
              </w:rPr>
            </w:pPr>
            <w:r w:rsidRPr="007841E5">
              <w:rPr>
                <w:rFonts w:ascii="Times New Roman" w:hAnsi="Times New Roman" w:cs="Times New Roman"/>
                <w:sz w:val="12"/>
                <w:szCs w:val="12"/>
              </w:rPr>
              <w:t>152</w:t>
            </w:r>
          </w:p>
        </w:tc>
        <w:tc>
          <w:tcPr>
            <w:tcW w:w="1701" w:type="dxa"/>
          </w:tcPr>
          <w:p w14:paraId="543FD0EF" w14:textId="77777777" w:rsidR="007E44EC" w:rsidRPr="007841E5" w:rsidRDefault="007E44EC" w:rsidP="00A5606F">
            <w:pPr>
              <w:jc w:val="center"/>
              <w:rPr>
                <w:sz w:val="12"/>
                <w:szCs w:val="12"/>
              </w:rPr>
            </w:pPr>
            <w:r w:rsidRPr="007841E5">
              <w:rPr>
                <w:sz w:val="12"/>
                <w:szCs w:val="12"/>
              </w:rPr>
              <w:t>26</w:t>
            </w:r>
          </w:p>
        </w:tc>
        <w:tc>
          <w:tcPr>
            <w:tcW w:w="1701" w:type="dxa"/>
          </w:tcPr>
          <w:p w14:paraId="2F3F3AF7" w14:textId="77777777" w:rsidR="007E44EC" w:rsidRPr="007841E5" w:rsidRDefault="007E44EC" w:rsidP="00A5606F">
            <w:pPr>
              <w:jc w:val="center"/>
              <w:rPr>
                <w:sz w:val="12"/>
                <w:szCs w:val="12"/>
              </w:rPr>
            </w:pPr>
            <w:r w:rsidRPr="007841E5">
              <w:rPr>
                <w:sz w:val="12"/>
                <w:szCs w:val="12"/>
              </w:rPr>
              <w:t>178</w:t>
            </w:r>
          </w:p>
        </w:tc>
      </w:tr>
    </w:tbl>
    <w:p w14:paraId="6CB8C5E9" w14:textId="77777777" w:rsidR="007E44EC" w:rsidRPr="007841E5" w:rsidRDefault="007E44EC" w:rsidP="00A5606F">
      <w:pPr>
        <w:jc w:val="both"/>
        <w:rPr>
          <w:sz w:val="16"/>
          <w:szCs w:val="16"/>
        </w:rPr>
      </w:pPr>
    </w:p>
    <w:p w14:paraId="078D71BC" w14:textId="77777777" w:rsidR="007E44EC" w:rsidRPr="007841E5" w:rsidRDefault="007E44EC" w:rsidP="00A5606F">
      <w:pPr>
        <w:jc w:val="both"/>
        <w:rPr>
          <w:sz w:val="16"/>
          <w:szCs w:val="16"/>
        </w:rPr>
      </w:pPr>
      <w:r w:rsidRPr="007841E5">
        <w:rPr>
          <w:sz w:val="16"/>
          <w:szCs w:val="16"/>
        </w:rPr>
        <w:t xml:space="preserve">Анализ поступивших в  администрацию Павловского муниципального района Воронежской области обращений за 2020 год, в том числе электронных обращений, поступивших в администрацию Павловского муниципального района Воронежской области, показал, что их тематическая структура в целом остаётся стабильной (за 2020 год на адрес администрации Павловского муниципального района Воронежской области поступило 48 электронных обращений или 27%  от общего числа обращений за 2020 год в целом, количество которых  увеличилось по сравнению с 2019 годом в целом на +18 или 37% электронных обращений и уменьшилось по сравнению с 2018 годом в целом на +31 или +65% электронных обращений (2019 год в целом – 30 электронных обращений, 2018 год в целом – 17 электронных обращений).    </w:t>
      </w:r>
    </w:p>
    <w:p w14:paraId="5850F6F6" w14:textId="77777777" w:rsidR="007E44EC" w:rsidRPr="007841E5" w:rsidRDefault="007E44EC" w:rsidP="00A5606F">
      <w:pPr>
        <w:jc w:val="both"/>
        <w:rPr>
          <w:sz w:val="16"/>
          <w:szCs w:val="16"/>
        </w:rPr>
      </w:pPr>
      <w:r w:rsidRPr="007841E5">
        <w:rPr>
          <w:sz w:val="16"/>
          <w:szCs w:val="16"/>
        </w:rPr>
        <w:t>Тематика обращений граждан поступивших в администрацию Павловского  муниципального района за 2020 год в процентном отношении от общего числа поступивших обращений  распределилась следующим образом:</w:t>
      </w:r>
    </w:p>
    <w:p w14:paraId="351F2804" w14:textId="77777777" w:rsidR="007E44EC" w:rsidRPr="007841E5" w:rsidRDefault="007E44EC" w:rsidP="00A5606F">
      <w:pPr>
        <w:jc w:val="both"/>
        <w:rPr>
          <w:sz w:val="16"/>
          <w:szCs w:val="16"/>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356"/>
      </w:tblGrid>
      <w:tr w:rsidR="007E44EC" w:rsidRPr="0090423A" w14:paraId="5ADBB087" w14:textId="77777777" w:rsidTr="00845E73">
        <w:tc>
          <w:tcPr>
            <w:tcW w:w="4395" w:type="dxa"/>
            <w:shd w:val="clear" w:color="auto" w:fill="auto"/>
          </w:tcPr>
          <w:p w14:paraId="074EE378" w14:textId="77777777" w:rsidR="007E44EC" w:rsidRPr="0090423A" w:rsidRDefault="007E44EC" w:rsidP="00A5606F">
            <w:pPr>
              <w:jc w:val="center"/>
              <w:rPr>
                <w:sz w:val="12"/>
                <w:szCs w:val="12"/>
              </w:rPr>
            </w:pPr>
            <w:r w:rsidRPr="0090423A">
              <w:rPr>
                <w:sz w:val="12"/>
                <w:szCs w:val="12"/>
              </w:rPr>
              <w:t xml:space="preserve">Тематика обращений </w:t>
            </w:r>
          </w:p>
        </w:tc>
        <w:tc>
          <w:tcPr>
            <w:tcW w:w="5497" w:type="dxa"/>
          </w:tcPr>
          <w:p w14:paraId="7879270A" w14:textId="77777777" w:rsidR="007E44EC" w:rsidRPr="0090423A" w:rsidRDefault="007E44EC" w:rsidP="00A5606F">
            <w:pPr>
              <w:jc w:val="center"/>
              <w:rPr>
                <w:sz w:val="12"/>
                <w:szCs w:val="12"/>
              </w:rPr>
            </w:pPr>
            <w:r w:rsidRPr="0090423A">
              <w:rPr>
                <w:sz w:val="12"/>
                <w:szCs w:val="12"/>
              </w:rPr>
              <w:t>2020 год</w:t>
            </w:r>
          </w:p>
        </w:tc>
      </w:tr>
      <w:tr w:rsidR="007E44EC" w:rsidRPr="0090423A" w14:paraId="793EFB14" w14:textId="77777777" w:rsidTr="00845E73">
        <w:tc>
          <w:tcPr>
            <w:tcW w:w="4395" w:type="dxa"/>
            <w:shd w:val="clear" w:color="auto" w:fill="auto"/>
          </w:tcPr>
          <w:p w14:paraId="39101BA9" w14:textId="77777777" w:rsidR="007E44EC" w:rsidRPr="0090423A" w:rsidRDefault="007E44EC" w:rsidP="00A5606F">
            <w:pPr>
              <w:jc w:val="center"/>
              <w:rPr>
                <w:sz w:val="12"/>
                <w:szCs w:val="12"/>
              </w:rPr>
            </w:pPr>
            <w:r w:rsidRPr="0090423A">
              <w:rPr>
                <w:sz w:val="12"/>
                <w:szCs w:val="12"/>
              </w:rPr>
              <w:t>Экономика</w:t>
            </w:r>
          </w:p>
        </w:tc>
        <w:tc>
          <w:tcPr>
            <w:tcW w:w="5497" w:type="dxa"/>
          </w:tcPr>
          <w:p w14:paraId="3A01FC76" w14:textId="77777777" w:rsidR="007E44EC" w:rsidRPr="0090423A" w:rsidRDefault="007E44EC" w:rsidP="00A5606F">
            <w:pPr>
              <w:jc w:val="center"/>
              <w:rPr>
                <w:sz w:val="12"/>
                <w:szCs w:val="12"/>
                <w:lang w:val="en-US"/>
              </w:rPr>
            </w:pPr>
            <w:r w:rsidRPr="0090423A">
              <w:rPr>
                <w:sz w:val="12"/>
                <w:szCs w:val="12"/>
              </w:rPr>
              <w:t>58</w:t>
            </w:r>
            <w:r w:rsidRPr="0090423A">
              <w:rPr>
                <w:sz w:val="12"/>
                <w:szCs w:val="12"/>
                <w:lang w:val="en-US"/>
              </w:rPr>
              <w:t>%</w:t>
            </w:r>
          </w:p>
        </w:tc>
      </w:tr>
      <w:tr w:rsidR="007E44EC" w:rsidRPr="0090423A" w14:paraId="21D1E5CB" w14:textId="77777777" w:rsidTr="00845E73">
        <w:tc>
          <w:tcPr>
            <w:tcW w:w="4395" w:type="dxa"/>
            <w:shd w:val="clear" w:color="auto" w:fill="auto"/>
          </w:tcPr>
          <w:p w14:paraId="003321A9" w14:textId="77777777" w:rsidR="007E44EC" w:rsidRPr="0090423A" w:rsidRDefault="007E44EC" w:rsidP="00A5606F">
            <w:pPr>
              <w:jc w:val="center"/>
              <w:rPr>
                <w:sz w:val="12"/>
                <w:szCs w:val="12"/>
              </w:rPr>
            </w:pPr>
            <w:r w:rsidRPr="0090423A">
              <w:rPr>
                <w:sz w:val="12"/>
                <w:szCs w:val="12"/>
              </w:rPr>
              <w:t>Социальная сфера</w:t>
            </w:r>
          </w:p>
        </w:tc>
        <w:tc>
          <w:tcPr>
            <w:tcW w:w="5497" w:type="dxa"/>
          </w:tcPr>
          <w:p w14:paraId="449EF961" w14:textId="77777777" w:rsidR="007E44EC" w:rsidRPr="0090423A" w:rsidRDefault="007E44EC" w:rsidP="00A5606F">
            <w:pPr>
              <w:jc w:val="center"/>
              <w:rPr>
                <w:sz w:val="12"/>
                <w:szCs w:val="12"/>
              </w:rPr>
            </w:pPr>
            <w:r w:rsidRPr="0090423A">
              <w:rPr>
                <w:sz w:val="12"/>
                <w:szCs w:val="12"/>
              </w:rPr>
              <w:t>21%</w:t>
            </w:r>
          </w:p>
        </w:tc>
      </w:tr>
      <w:tr w:rsidR="007E44EC" w:rsidRPr="0090423A" w14:paraId="08EED41C" w14:textId="77777777" w:rsidTr="00845E73">
        <w:tc>
          <w:tcPr>
            <w:tcW w:w="4395" w:type="dxa"/>
            <w:shd w:val="clear" w:color="auto" w:fill="auto"/>
          </w:tcPr>
          <w:p w14:paraId="0C695FA9" w14:textId="77777777" w:rsidR="007E44EC" w:rsidRPr="0090423A" w:rsidRDefault="007E44EC" w:rsidP="00A5606F">
            <w:pPr>
              <w:jc w:val="center"/>
              <w:rPr>
                <w:sz w:val="12"/>
                <w:szCs w:val="12"/>
              </w:rPr>
            </w:pPr>
            <w:r w:rsidRPr="0090423A">
              <w:rPr>
                <w:sz w:val="12"/>
                <w:szCs w:val="12"/>
              </w:rPr>
              <w:t>Жилищно-коммунальная сфера</w:t>
            </w:r>
          </w:p>
        </w:tc>
        <w:tc>
          <w:tcPr>
            <w:tcW w:w="5497" w:type="dxa"/>
          </w:tcPr>
          <w:p w14:paraId="418791BD" w14:textId="77777777" w:rsidR="007E44EC" w:rsidRPr="0090423A" w:rsidRDefault="007E44EC" w:rsidP="00A5606F">
            <w:pPr>
              <w:jc w:val="center"/>
              <w:rPr>
                <w:sz w:val="12"/>
                <w:szCs w:val="12"/>
              </w:rPr>
            </w:pPr>
            <w:r w:rsidRPr="0090423A">
              <w:rPr>
                <w:sz w:val="12"/>
                <w:szCs w:val="12"/>
              </w:rPr>
              <w:t>8,5%</w:t>
            </w:r>
          </w:p>
        </w:tc>
      </w:tr>
      <w:tr w:rsidR="007E44EC" w:rsidRPr="0090423A" w14:paraId="73CCEC80" w14:textId="77777777" w:rsidTr="00845E73">
        <w:tc>
          <w:tcPr>
            <w:tcW w:w="4395" w:type="dxa"/>
            <w:shd w:val="clear" w:color="auto" w:fill="auto"/>
          </w:tcPr>
          <w:p w14:paraId="4D4BDE7C" w14:textId="77777777" w:rsidR="007E44EC" w:rsidRPr="0090423A" w:rsidRDefault="007E44EC" w:rsidP="00A5606F">
            <w:pPr>
              <w:jc w:val="center"/>
              <w:rPr>
                <w:sz w:val="12"/>
                <w:szCs w:val="12"/>
              </w:rPr>
            </w:pPr>
            <w:r w:rsidRPr="0090423A">
              <w:rPr>
                <w:sz w:val="12"/>
                <w:szCs w:val="12"/>
              </w:rPr>
              <w:t>Государство, общество, политика</w:t>
            </w:r>
          </w:p>
        </w:tc>
        <w:tc>
          <w:tcPr>
            <w:tcW w:w="5497" w:type="dxa"/>
          </w:tcPr>
          <w:p w14:paraId="72A30A3E" w14:textId="77777777" w:rsidR="007E44EC" w:rsidRPr="0090423A" w:rsidRDefault="007E44EC" w:rsidP="00A5606F">
            <w:pPr>
              <w:jc w:val="center"/>
              <w:rPr>
                <w:sz w:val="12"/>
                <w:szCs w:val="12"/>
              </w:rPr>
            </w:pPr>
            <w:r w:rsidRPr="0090423A">
              <w:rPr>
                <w:sz w:val="12"/>
                <w:szCs w:val="12"/>
              </w:rPr>
              <w:t>5%</w:t>
            </w:r>
          </w:p>
        </w:tc>
      </w:tr>
      <w:tr w:rsidR="007E44EC" w:rsidRPr="0090423A" w14:paraId="7D8B1A7E" w14:textId="77777777" w:rsidTr="00845E73">
        <w:tc>
          <w:tcPr>
            <w:tcW w:w="4395" w:type="dxa"/>
            <w:shd w:val="clear" w:color="auto" w:fill="auto"/>
          </w:tcPr>
          <w:p w14:paraId="1799CDA2" w14:textId="77777777" w:rsidR="007E44EC" w:rsidRPr="0090423A" w:rsidRDefault="007E44EC" w:rsidP="00A5606F">
            <w:pPr>
              <w:jc w:val="center"/>
              <w:rPr>
                <w:sz w:val="12"/>
                <w:szCs w:val="12"/>
              </w:rPr>
            </w:pPr>
            <w:r w:rsidRPr="0090423A">
              <w:rPr>
                <w:sz w:val="12"/>
                <w:szCs w:val="12"/>
              </w:rPr>
              <w:t>Оборона, безопасность,  законность</w:t>
            </w:r>
          </w:p>
        </w:tc>
        <w:tc>
          <w:tcPr>
            <w:tcW w:w="5497" w:type="dxa"/>
          </w:tcPr>
          <w:p w14:paraId="02727F52" w14:textId="77777777" w:rsidR="007E44EC" w:rsidRPr="0090423A" w:rsidRDefault="007E44EC" w:rsidP="00A5606F">
            <w:pPr>
              <w:jc w:val="center"/>
              <w:rPr>
                <w:sz w:val="12"/>
                <w:szCs w:val="12"/>
              </w:rPr>
            </w:pPr>
            <w:r w:rsidRPr="0090423A">
              <w:rPr>
                <w:sz w:val="12"/>
                <w:szCs w:val="12"/>
              </w:rPr>
              <w:t>7,5%</w:t>
            </w:r>
          </w:p>
        </w:tc>
      </w:tr>
    </w:tbl>
    <w:p w14:paraId="5C844C55" w14:textId="77777777" w:rsidR="007E44EC" w:rsidRPr="007841E5" w:rsidRDefault="007E44EC" w:rsidP="00A5606F">
      <w:pPr>
        <w:jc w:val="both"/>
        <w:rPr>
          <w:sz w:val="16"/>
          <w:szCs w:val="16"/>
        </w:rPr>
      </w:pPr>
      <w:r w:rsidRPr="007841E5">
        <w:rPr>
          <w:sz w:val="16"/>
          <w:szCs w:val="16"/>
        </w:rPr>
        <w:t>Наибольшее количество обращений граждан поступило, как за  2020 год в целом по таким тематическим разделам, как «Экономика» и «Социальная сфера»,  что свидетельствует о наличии причин системного характера.</w:t>
      </w:r>
    </w:p>
    <w:p w14:paraId="5A7153AF" w14:textId="77777777" w:rsidR="007E44EC" w:rsidRPr="007841E5" w:rsidRDefault="007E44EC" w:rsidP="00A5606F">
      <w:pPr>
        <w:jc w:val="both"/>
        <w:rPr>
          <w:sz w:val="16"/>
          <w:szCs w:val="16"/>
        </w:rPr>
      </w:pPr>
      <w:r w:rsidRPr="007841E5">
        <w:rPr>
          <w:sz w:val="16"/>
          <w:szCs w:val="16"/>
        </w:rPr>
        <w:t xml:space="preserve">Среди обращений за 2020 год в целом  выделялись обращения граждан касающиеся вопросов экономики. </w:t>
      </w:r>
    </w:p>
    <w:p w14:paraId="48A4559D" w14:textId="77777777" w:rsidR="007E44EC" w:rsidRPr="007841E5" w:rsidRDefault="007E44EC" w:rsidP="00A5606F">
      <w:pPr>
        <w:jc w:val="both"/>
        <w:rPr>
          <w:sz w:val="16"/>
          <w:szCs w:val="16"/>
        </w:rPr>
      </w:pPr>
      <w:r w:rsidRPr="007841E5">
        <w:rPr>
          <w:sz w:val="16"/>
          <w:szCs w:val="16"/>
        </w:rPr>
        <w:t>В целом за 2020 год по тематическому разделу «Экономика» – 104 обращения граждан или 58%  от общего числа  обращений, поступивших в администрацию Павловского муниципального района Воронежской области в целом за 2020 год, количество которых уменьшилось  на -77 обращений или  - 42%  по сравнению с  2019 годом в целом и уменьшилось на -13 обращений или -11%  по сравнению с  2018 годом в целом (за  2019 год в целом  в адрес администрации Павловского муниципального района Воронежской области поступило 181 обращение  по данному тематическому разделу, за 2018 год – 117 обращений).</w:t>
      </w:r>
    </w:p>
    <w:p w14:paraId="6375373C" w14:textId="77777777" w:rsidR="007E44EC" w:rsidRPr="007841E5" w:rsidRDefault="007E44EC" w:rsidP="00A5606F">
      <w:pPr>
        <w:jc w:val="both"/>
        <w:rPr>
          <w:sz w:val="16"/>
          <w:szCs w:val="16"/>
        </w:rPr>
      </w:pPr>
      <w:r w:rsidRPr="007841E5">
        <w:rPr>
          <w:sz w:val="16"/>
          <w:szCs w:val="16"/>
        </w:rPr>
        <w:t>В своих обращениях заявители наиболее часто поднимают проблемы по тематикам:</w:t>
      </w:r>
    </w:p>
    <w:p w14:paraId="22D4D26A" w14:textId="77777777" w:rsidR="007E44EC" w:rsidRPr="007841E5" w:rsidRDefault="007E44EC" w:rsidP="00A5606F">
      <w:pPr>
        <w:jc w:val="both"/>
        <w:rPr>
          <w:sz w:val="16"/>
          <w:szCs w:val="16"/>
        </w:rPr>
      </w:pPr>
      <w:r w:rsidRPr="007841E5">
        <w:rPr>
          <w:sz w:val="16"/>
          <w:szCs w:val="16"/>
        </w:rPr>
        <w:t>«Хозяйственная деятельность» - 58 или  55 %  от общего числа обращений по данному тематическому разделу, что меньше на -74  обращения или -56%  , чем за 2019 год в целом и меньше на -12  обращений или -17%  , чем за 2018 год в целом (за  2019 год в целом в адрес администрации Павловского муниципального района Воронежской области поступило 113 обращений, за 2018 год – 70 обращений).</w:t>
      </w:r>
    </w:p>
    <w:p w14:paraId="5998E946" w14:textId="77777777" w:rsidR="007E44EC" w:rsidRPr="007841E5" w:rsidRDefault="007E44EC" w:rsidP="00A5606F">
      <w:pPr>
        <w:jc w:val="both"/>
        <w:rPr>
          <w:sz w:val="16"/>
          <w:szCs w:val="16"/>
        </w:rPr>
      </w:pPr>
      <w:r w:rsidRPr="007841E5">
        <w:rPr>
          <w:sz w:val="16"/>
          <w:szCs w:val="16"/>
        </w:rPr>
        <w:t>По данной тематике наиболее часто обращения поступали по таким вопросам, как «Комплексное благоустройство» (14), «Транспортное обслуживание населения, пассажирские перевозки» (5), «Содержание транспортной инфраструктуры» (6), «Нарушение правил парковки автотранспорта, в том числе на внутридомовой территории и вне организованных автостоянок» (5).</w:t>
      </w:r>
    </w:p>
    <w:p w14:paraId="5A3A082E" w14:textId="77777777" w:rsidR="007E44EC" w:rsidRPr="007841E5" w:rsidRDefault="007E44EC" w:rsidP="00A5606F">
      <w:pPr>
        <w:jc w:val="both"/>
        <w:rPr>
          <w:sz w:val="16"/>
          <w:szCs w:val="16"/>
        </w:rPr>
      </w:pPr>
      <w:r w:rsidRPr="007841E5">
        <w:rPr>
          <w:sz w:val="16"/>
          <w:szCs w:val="16"/>
        </w:rPr>
        <w:t>«Природные ресурсы и охрана окружающей среды» -43 или  41 %  от числа обращений по данному тематическому разделу, что больше на +10 обращений или +23% , чем за 2019 год в целом  и больше на +7 обращений или +16%  , чем за 2018 год в целом (за 2019 год в целом в адрес администрации Павловского муниципального района поступило 33 обращения, за 2018 год – 36).</w:t>
      </w:r>
    </w:p>
    <w:p w14:paraId="7F58C02C" w14:textId="77777777" w:rsidR="007E44EC" w:rsidRPr="007841E5" w:rsidRDefault="007E44EC" w:rsidP="00A5606F">
      <w:pPr>
        <w:jc w:val="both"/>
        <w:rPr>
          <w:sz w:val="16"/>
          <w:szCs w:val="16"/>
        </w:rPr>
      </w:pPr>
      <w:r w:rsidRPr="007841E5">
        <w:rPr>
          <w:sz w:val="16"/>
          <w:szCs w:val="16"/>
        </w:rPr>
        <w:t xml:space="preserve">В рамках данной тематики граждане обращались по вопросам: </w:t>
      </w:r>
    </w:p>
    <w:p w14:paraId="0AD154AB" w14:textId="77777777" w:rsidR="007E44EC" w:rsidRPr="007841E5" w:rsidRDefault="007E44EC" w:rsidP="00A5606F">
      <w:pPr>
        <w:jc w:val="both"/>
        <w:rPr>
          <w:sz w:val="16"/>
          <w:szCs w:val="16"/>
        </w:rPr>
      </w:pPr>
      <w:r w:rsidRPr="007841E5">
        <w:rPr>
          <w:sz w:val="16"/>
          <w:szCs w:val="16"/>
        </w:rPr>
        <w:t>- «Защита прав на землю и рассмотрение земельных споров» (11);</w:t>
      </w:r>
    </w:p>
    <w:p w14:paraId="1BA9E131" w14:textId="77777777" w:rsidR="007E44EC" w:rsidRPr="007841E5" w:rsidRDefault="007E44EC" w:rsidP="00A5606F">
      <w:pPr>
        <w:jc w:val="both"/>
        <w:rPr>
          <w:sz w:val="16"/>
          <w:szCs w:val="16"/>
        </w:rPr>
      </w:pPr>
      <w:r w:rsidRPr="007841E5">
        <w:rPr>
          <w:sz w:val="16"/>
          <w:szCs w:val="16"/>
        </w:rPr>
        <w:t>- «Загрязнение окружающей среды, сбросы, выбросы, отходы» (7);</w:t>
      </w:r>
    </w:p>
    <w:p w14:paraId="5F30C9B3" w14:textId="77777777" w:rsidR="007E44EC" w:rsidRPr="007841E5" w:rsidRDefault="007E44EC" w:rsidP="00A5606F">
      <w:pPr>
        <w:jc w:val="both"/>
        <w:rPr>
          <w:sz w:val="16"/>
          <w:szCs w:val="16"/>
        </w:rPr>
      </w:pPr>
      <w:r w:rsidRPr="007841E5">
        <w:rPr>
          <w:sz w:val="16"/>
          <w:szCs w:val="16"/>
        </w:rPr>
        <w:t>- «Отлов животных» (9);</w:t>
      </w:r>
    </w:p>
    <w:p w14:paraId="6DB6BB01" w14:textId="77777777" w:rsidR="007E44EC" w:rsidRPr="007841E5" w:rsidRDefault="007E44EC" w:rsidP="00A5606F">
      <w:pPr>
        <w:jc w:val="both"/>
        <w:rPr>
          <w:sz w:val="16"/>
          <w:szCs w:val="16"/>
        </w:rPr>
      </w:pPr>
      <w:r w:rsidRPr="007841E5">
        <w:rPr>
          <w:sz w:val="16"/>
          <w:szCs w:val="16"/>
        </w:rPr>
        <w:t>- «Полномочия государственных органов и органов местного самоуправления в области земельных отношений, в том числе связанные с «дальневосточным гектаром» (2).</w:t>
      </w:r>
    </w:p>
    <w:p w14:paraId="1631138C" w14:textId="77777777" w:rsidR="007E44EC" w:rsidRPr="007841E5" w:rsidRDefault="007E44EC" w:rsidP="00A5606F">
      <w:pPr>
        <w:jc w:val="both"/>
        <w:rPr>
          <w:sz w:val="16"/>
          <w:szCs w:val="16"/>
        </w:rPr>
      </w:pPr>
      <w:r w:rsidRPr="007841E5">
        <w:rPr>
          <w:sz w:val="16"/>
          <w:szCs w:val="16"/>
        </w:rPr>
        <w:t>За 2020 год   значительное место в обращениях граждан занимают вопросы, касающиеся тематического раздела «Социальная сфера».</w:t>
      </w:r>
    </w:p>
    <w:p w14:paraId="73C790D6" w14:textId="77777777" w:rsidR="007E44EC" w:rsidRPr="007841E5" w:rsidRDefault="007E44EC" w:rsidP="00A5606F">
      <w:pPr>
        <w:jc w:val="both"/>
        <w:rPr>
          <w:sz w:val="16"/>
          <w:szCs w:val="16"/>
        </w:rPr>
      </w:pPr>
      <w:r w:rsidRPr="007841E5">
        <w:rPr>
          <w:sz w:val="16"/>
          <w:szCs w:val="16"/>
        </w:rPr>
        <w:t>В целом за 2020 год по тематическому разделу «Социальная сфера» – 37 обращений граждан или 21% от общего числа  обращений, поступивших в администрацию Павловского муниципального района Воронежской области в целом за 2020 год, количество которых уменьшилось  на - 62 обращения  или  +62% по сравнению с  2019 годом в целом и уменьшилось  на - 28 обращений или  -43% по сравнению с  2018 годом в целом (за  2019 год в целом  в адрес администрации Павловского муниципального района Воронежской области поступило 99 обращений  по данному тематическому разделу, за 2018 год – 65 обращений).</w:t>
      </w:r>
    </w:p>
    <w:p w14:paraId="4A0C5DAC" w14:textId="77777777" w:rsidR="007E44EC" w:rsidRPr="007841E5" w:rsidRDefault="007E44EC" w:rsidP="00A5606F">
      <w:pPr>
        <w:jc w:val="both"/>
        <w:rPr>
          <w:sz w:val="16"/>
          <w:szCs w:val="16"/>
        </w:rPr>
      </w:pPr>
      <w:r w:rsidRPr="007841E5">
        <w:rPr>
          <w:sz w:val="16"/>
          <w:szCs w:val="16"/>
        </w:rPr>
        <w:t xml:space="preserve">Наибольшее количество вопросов в обращениях  социальной сферы касается  тематики «Образование. Наука. Культура» - 14 обращений граждан по данной тематике или 37 %  от  числа обращений  социальной сферы за 2020 год, количество которых уменьшилось по сравнению с 2019 годом на - 30 обращений  или -68%   и уменьшилось по сравнению с  2018 годом на -10 обращений  или -41% (в 2019 году в адрес администрации Павловского муниципального района Воронежской области поступило 44 обращения по данной тематике, в 2018 году – 24 обращения) . </w:t>
      </w:r>
    </w:p>
    <w:p w14:paraId="57727A1B" w14:textId="77777777" w:rsidR="007E44EC" w:rsidRPr="007841E5" w:rsidRDefault="007E44EC" w:rsidP="00A5606F">
      <w:pPr>
        <w:jc w:val="both"/>
        <w:rPr>
          <w:sz w:val="16"/>
          <w:szCs w:val="16"/>
        </w:rPr>
      </w:pPr>
      <w:r w:rsidRPr="007841E5">
        <w:rPr>
          <w:sz w:val="16"/>
          <w:szCs w:val="16"/>
        </w:rPr>
        <w:t xml:space="preserve">В рамках тематики «Образование. Наука. Культура»: </w:t>
      </w:r>
    </w:p>
    <w:p w14:paraId="5DC349DB" w14:textId="77777777" w:rsidR="007E44EC" w:rsidRPr="007841E5" w:rsidRDefault="007E44EC" w:rsidP="00A5606F">
      <w:pPr>
        <w:jc w:val="both"/>
        <w:rPr>
          <w:sz w:val="16"/>
          <w:szCs w:val="16"/>
        </w:rPr>
      </w:pPr>
      <w:r w:rsidRPr="007841E5">
        <w:rPr>
          <w:sz w:val="16"/>
          <w:szCs w:val="16"/>
        </w:rPr>
        <w:t>- «Условия проведения образовательного процесса» (2);</w:t>
      </w:r>
    </w:p>
    <w:p w14:paraId="27F52D8D" w14:textId="77777777" w:rsidR="007E44EC" w:rsidRPr="007841E5" w:rsidRDefault="007E44EC" w:rsidP="00A5606F">
      <w:pPr>
        <w:jc w:val="both"/>
        <w:rPr>
          <w:sz w:val="16"/>
          <w:szCs w:val="16"/>
        </w:rPr>
      </w:pPr>
      <w:r w:rsidRPr="007841E5">
        <w:rPr>
          <w:sz w:val="16"/>
          <w:szCs w:val="16"/>
        </w:rPr>
        <w:t>- «Образовательные стандарты, требования к образовательному стандарту» (1).</w:t>
      </w:r>
    </w:p>
    <w:p w14:paraId="03E14FA5" w14:textId="77777777" w:rsidR="007E44EC" w:rsidRPr="007841E5" w:rsidRDefault="007E44EC" w:rsidP="00A5606F">
      <w:pPr>
        <w:jc w:val="both"/>
        <w:rPr>
          <w:sz w:val="16"/>
          <w:szCs w:val="16"/>
        </w:rPr>
      </w:pPr>
      <w:r w:rsidRPr="007841E5">
        <w:rPr>
          <w:sz w:val="16"/>
          <w:szCs w:val="16"/>
        </w:rPr>
        <w:t xml:space="preserve">Второе место по количеству вопросов в обращениях  социальной сферы занимает тематика «Социальное обеспечение и социальное страхование» - 7 обращений граждан по данной тематике или 18 %  от  числа обращений  социальной сферы за 2020 год, количество которых уменьшилось по сравнению с  2019 годом на - 19 обращений (или -73%) и уменьшилось по сравнению с  2018 годом на - 17 обращений (или -70%) (в 2019 году в адрес администрации </w:t>
      </w:r>
      <w:r w:rsidRPr="007841E5">
        <w:rPr>
          <w:sz w:val="16"/>
          <w:szCs w:val="16"/>
        </w:rPr>
        <w:lastRenderedPageBreak/>
        <w:t xml:space="preserve">Павловского муниципального района Воронежской области поступило 26 обращений по данной тематике, в 2018 году 24 обращения). </w:t>
      </w:r>
    </w:p>
    <w:p w14:paraId="75B9231D" w14:textId="77777777" w:rsidR="007E44EC" w:rsidRPr="007841E5" w:rsidRDefault="007E44EC" w:rsidP="00A5606F">
      <w:pPr>
        <w:jc w:val="both"/>
        <w:rPr>
          <w:sz w:val="16"/>
          <w:szCs w:val="16"/>
        </w:rPr>
      </w:pPr>
      <w:r w:rsidRPr="007841E5">
        <w:rPr>
          <w:sz w:val="16"/>
          <w:szCs w:val="16"/>
        </w:rPr>
        <w:t xml:space="preserve">В рамках тематики «Социальное обеспечение и социальное страхование» : </w:t>
      </w:r>
    </w:p>
    <w:p w14:paraId="5A84F5E3" w14:textId="77777777" w:rsidR="007E44EC" w:rsidRPr="007841E5" w:rsidRDefault="007E44EC" w:rsidP="00A5606F">
      <w:pPr>
        <w:jc w:val="both"/>
        <w:rPr>
          <w:sz w:val="16"/>
          <w:szCs w:val="16"/>
        </w:rPr>
      </w:pPr>
      <w:r w:rsidRPr="007841E5">
        <w:rPr>
          <w:sz w:val="16"/>
          <w:szCs w:val="16"/>
        </w:rPr>
        <w:t xml:space="preserve"> - «Социальное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 (2);</w:t>
      </w:r>
    </w:p>
    <w:p w14:paraId="39D9E41A" w14:textId="77777777" w:rsidR="007E44EC" w:rsidRPr="007841E5" w:rsidRDefault="007E44EC" w:rsidP="00A5606F">
      <w:pPr>
        <w:jc w:val="both"/>
        <w:rPr>
          <w:sz w:val="16"/>
          <w:szCs w:val="16"/>
        </w:rPr>
      </w:pPr>
      <w:r w:rsidRPr="007841E5">
        <w:rPr>
          <w:sz w:val="16"/>
          <w:szCs w:val="16"/>
        </w:rPr>
        <w:t>- «Звание «Ветеран труда», «Участник трудового фронта», «Льготы и меры социальной поддержки ветеранов труда, участников трудового фронта»  (1);</w:t>
      </w:r>
    </w:p>
    <w:p w14:paraId="77107CBA" w14:textId="77777777" w:rsidR="007E44EC" w:rsidRPr="007841E5" w:rsidRDefault="007E44EC" w:rsidP="00A5606F">
      <w:pPr>
        <w:jc w:val="both"/>
        <w:rPr>
          <w:sz w:val="16"/>
          <w:szCs w:val="16"/>
        </w:rPr>
      </w:pPr>
      <w:r w:rsidRPr="007841E5">
        <w:rPr>
          <w:sz w:val="16"/>
          <w:szCs w:val="16"/>
        </w:rPr>
        <w:t>- «Предоставление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 (0).</w:t>
      </w:r>
    </w:p>
    <w:p w14:paraId="4E8DF01E" w14:textId="77777777" w:rsidR="007E44EC" w:rsidRPr="007841E5" w:rsidRDefault="007E44EC" w:rsidP="00A5606F">
      <w:pPr>
        <w:jc w:val="both"/>
        <w:rPr>
          <w:sz w:val="16"/>
          <w:szCs w:val="16"/>
        </w:rPr>
      </w:pPr>
      <w:r w:rsidRPr="007841E5">
        <w:rPr>
          <w:sz w:val="16"/>
          <w:szCs w:val="16"/>
        </w:rPr>
        <w:t>В отчетных периодах значительное место в обращениях граждан занимают вопросы в обращениях граждан, касающиеся тематического раздела «Жилищно-коммунальная сфера» - 15 обращений граждан или  8,5% от общего числа  обращений, поступивших в администрацию Павловского муниципального района Воронежской области в целом за 2020 год, количество которых уменьшилось  на - 35 обращений или +70%  по сравнению с  2019 годом в целом и уменьшилось  на  -13 обращений или - 46%  по сравнению с  2018 годом в целом (за  2019 год в целом  в адрес администрации Павловского муниципального района Воронежской области поступило 50 обращений  по данному тематическому разделу,  за 2018 год – 28 обращений).</w:t>
      </w:r>
    </w:p>
    <w:p w14:paraId="3641952D" w14:textId="77777777" w:rsidR="007E44EC" w:rsidRPr="007841E5" w:rsidRDefault="007E44EC" w:rsidP="00A5606F">
      <w:pPr>
        <w:jc w:val="both"/>
        <w:rPr>
          <w:sz w:val="16"/>
          <w:szCs w:val="16"/>
        </w:rPr>
      </w:pPr>
      <w:r w:rsidRPr="007841E5">
        <w:rPr>
          <w:sz w:val="16"/>
          <w:szCs w:val="16"/>
        </w:rPr>
        <w:t>Анализ  по тематическому разделу  «Жилищно-коммунальная сфера» показал, что обращения,  относящиеся к данному тематическому разделу, в основном  касаются следующих вопросов:</w:t>
      </w:r>
    </w:p>
    <w:p w14:paraId="0D04B6DE" w14:textId="77777777" w:rsidR="007E44EC" w:rsidRPr="007841E5" w:rsidRDefault="007E44EC" w:rsidP="00A5606F">
      <w:pPr>
        <w:jc w:val="both"/>
        <w:rPr>
          <w:sz w:val="16"/>
          <w:szCs w:val="16"/>
        </w:rPr>
      </w:pPr>
      <w:r w:rsidRPr="007841E5">
        <w:rPr>
          <w:sz w:val="16"/>
          <w:szCs w:val="16"/>
        </w:rPr>
        <w:t>-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(0);</w:t>
      </w:r>
    </w:p>
    <w:p w14:paraId="08E81C1F" w14:textId="77777777" w:rsidR="007E44EC" w:rsidRPr="007841E5" w:rsidRDefault="007E44EC" w:rsidP="00A5606F">
      <w:pPr>
        <w:jc w:val="both"/>
        <w:rPr>
          <w:sz w:val="16"/>
          <w:szCs w:val="16"/>
        </w:rPr>
      </w:pPr>
      <w:r w:rsidRPr="007841E5">
        <w:rPr>
          <w:sz w:val="16"/>
          <w:szCs w:val="16"/>
        </w:rPr>
        <w:t>- «Обеспечение жильем ветеранов» (1);</w:t>
      </w:r>
    </w:p>
    <w:p w14:paraId="4B8B90F3" w14:textId="77777777" w:rsidR="007E44EC" w:rsidRPr="007841E5" w:rsidRDefault="007E44EC" w:rsidP="00A5606F">
      <w:pPr>
        <w:jc w:val="both"/>
        <w:rPr>
          <w:sz w:val="16"/>
          <w:szCs w:val="16"/>
        </w:rPr>
      </w:pPr>
      <w:r w:rsidRPr="007841E5">
        <w:rPr>
          <w:sz w:val="16"/>
          <w:szCs w:val="16"/>
        </w:rPr>
        <w:t xml:space="preserve"> - «Обращение с твердыми коммунальными отходами» (2);</w:t>
      </w:r>
    </w:p>
    <w:p w14:paraId="4444A340" w14:textId="77777777" w:rsidR="007E44EC" w:rsidRPr="007841E5" w:rsidRDefault="007E44EC" w:rsidP="00A5606F">
      <w:pPr>
        <w:jc w:val="both"/>
        <w:rPr>
          <w:sz w:val="16"/>
          <w:szCs w:val="16"/>
        </w:rPr>
      </w:pPr>
      <w:r w:rsidRPr="007841E5">
        <w:rPr>
          <w:sz w:val="16"/>
          <w:szCs w:val="16"/>
        </w:rPr>
        <w:t>-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(2);</w:t>
      </w:r>
    </w:p>
    <w:p w14:paraId="1837BA73" w14:textId="77777777" w:rsidR="007E44EC" w:rsidRPr="007841E5" w:rsidRDefault="007E44EC" w:rsidP="00A5606F">
      <w:pPr>
        <w:jc w:val="both"/>
        <w:rPr>
          <w:sz w:val="16"/>
          <w:szCs w:val="16"/>
        </w:rPr>
      </w:pPr>
      <w:r w:rsidRPr="007841E5">
        <w:rPr>
          <w:sz w:val="16"/>
          <w:szCs w:val="16"/>
        </w:rPr>
        <w:t>- «Капитальный ремонт общего имущества» (0).</w:t>
      </w:r>
    </w:p>
    <w:p w14:paraId="2CF88C58" w14:textId="77777777" w:rsidR="007E44EC" w:rsidRPr="007841E5" w:rsidRDefault="007E44EC" w:rsidP="00A5606F">
      <w:pPr>
        <w:jc w:val="both"/>
        <w:rPr>
          <w:sz w:val="16"/>
          <w:szCs w:val="16"/>
        </w:rPr>
      </w:pPr>
      <w:r w:rsidRPr="007841E5">
        <w:rPr>
          <w:sz w:val="16"/>
          <w:szCs w:val="16"/>
        </w:rPr>
        <w:t xml:space="preserve">В 2020 году  незначительное место в обращениях граждан занимают вопросы, касающиеся тематического раздела «Государство, общество, политика» - 9 обращений граждан или 5% от общего числа обращений поступивших в администрацию Павловского муниципального района Воронежской области за 2020 г. в целом, количество которых уменьшилось по сравнению с аналогичным периодом 2019 года на - 1 обращение (или -10%) и увеличилось по сравнению с аналогичным периодом 2018 года на + 2 обращений (или +22%) (за 2019 год в адрес администрации Павловского муниципального района Воронежской области поступило 9 обращений  по данному тематическому разделу, за 2018 год – 7 обращений).  </w:t>
      </w:r>
    </w:p>
    <w:p w14:paraId="562CD925" w14:textId="77777777" w:rsidR="007E44EC" w:rsidRPr="007841E5" w:rsidRDefault="007E44EC" w:rsidP="00A5606F">
      <w:pPr>
        <w:jc w:val="both"/>
        <w:rPr>
          <w:sz w:val="16"/>
          <w:szCs w:val="16"/>
        </w:rPr>
      </w:pPr>
      <w:r w:rsidRPr="007841E5">
        <w:rPr>
          <w:sz w:val="16"/>
          <w:szCs w:val="16"/>
        </w:rPr>
        <w:t xml:space="preserve">В рамках этого тематического  раздела заявители наиболее часто поднимают проблемы по  вопросам:  </w:t>
      </w:r>
    </w:p>
    <w:p w14:paraId="11933DBB" w14:textId="77777777" w:rsidR="007E44EC" w:rsidRPr="007841E5" w:rsidRDefault="007E44EC" w:rsidP="00A5606F">
      <w:pPr>
        <w:jc w:val="both"/>
        <w:rPr>
          <w:sz w:val="16"/>
          <w:szCs w:val="16"/>
        </w:rPr>
      </w:pPr>
      <w:r w:rsidRPr="007841E5">
        <w:rPr>
          <w:sz w:val="16"/>
          <w:szCs w:val="16"/>
        </w:rPr>
        <w:t xml:space="preserve">- «Деятельность исполнительно-распорядительных органов местного самоуправления и его руководителей» (4); </w:t>
      </w:r>
    </w:p>
    <w:p w14:paraId="58B3E7E1" w14:textId="77777777" w:rsidR="007E44EC" w:rsidRPr="007841E5" w:rsidRDefault="007E44EC" w:rsidP="00A5606F">
      <w:pPr>
        <w:jc w:val="both"/>
        <w:rPr>
          <w:sz w:val="16"/>
          <w:szCs w:val="16"/>
        </w:rPr>
      </w:pPr>
      <w:r w:rsidRPr="007841E5">
        <w:rPr>
          <w:sz w:val="16"/>
          <w:szCs w:val="16"/>
        </w:rPr>
        <w:t>- «Наследование» (0)</w:t>
      </w:r>
    </w:p>
    <w:p w14:paraId="08D37E61" w14:textId="77777777" w:rsidR="007E44EC" w:rsidRPr="007841E5" w:rsidRDefault="007E44EC" w:rsidP="00A5606F">
      <w:pPr>
        <w:jc w:val="both"/>
        <w:rPr>
          <w:sz w:val="16"/>
          <w:szCs w:val="16"/>
        </w:rPr>
      </w:pPr>
      <w:r w:rsidRPr="007841E5">
        <w:rPr>
          <w:sz w:val="16"/>
          <w:szCs w:val="16"/>
        </w:rPr>
        <w:t xml:space="preserve">Следует отметить, что за 2020 год в целом  на последнем месте стоят вопросы в обращениях, касающиеся тематического раздела «Оборона, безопасность, законность»  - 13 обращений граждан или 7,5 %  от общего числа обращений, поступивших в администрацию Павловского муниципального района Воронежской области за 2020 год в целом, количество которых  увеличилось по сравнению с  2019 годом на + 8 обращений граждан или - 61% и увеличилось по сравнению с  2018 годом на + 4 обращения граждан или + 30% (за 2019 год в адрес администрации Павловского муниципального района  Воронежской области поступило 5 обращений  по данному тематическому разделу, за 2018 год – 9  обращений).  </w:t>
      </w:r>
    </w:p>
    <w:p w14:paraId="34A40856" w14:textId="77777777" w:rsidR="007E44EC" w:rsidRPr="007841E5" w:rsidRDefault="007E44EC" w:rsidP="00A5606F">
      <w:pPr>
        <w:jc w:val="both"/>
        <w:rPr>
          <w:sz w:val="16"/>
          <w:szCs w:val="16"/>
        </w:rPr>
      </w:pPr>
      <w:r w:rsidRPr="007841E5">
        <w:rPr>
          <w:sz w:val="16"/>
          <w:szCs w:val="16"/>
        </w:rPr>
        <w:t>Обращения, поступившие в администрацию Павловского муниципального района Воронежской области за 2020 год, по социальному статусу обратившихся, распределились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402"/>
      </w:tblGrid>
      <w:tr w:rsidR="007E44EC" w:rsidRPr="0090423A" w14:paraId="47B0C062" w14:textId="77777777" w:rsidTr="00845E73">
        <w:tc>
          <w:tcPr>
            <w:tcW w:w="4543" w:type="dxa"/>
            <w:shd w:val="clear" w:color="auto" w:fill="auto"/>
          </w:tcPr>
          <w:p w14:paraId="13E08E75" w14:textId="77777777" w:rsidR="007E44EC" w:rsidRPr="0090423A" w:rsidRDefault="007E44EC" w:rsidP="00A5606F">
            <w:pPr>
              <w:jc w:val="center"/>
              <w:rPr>
                <w:sz w:val="12"/>
                <w:szCs w:val="12"/>
              </w:rPr>
            </w:pPr>
            <w:r w:rsidRPr="0090423A">
              <w:rPr>
                <w:sz w:val="12"/>
                <w:szCs w:val="12"/>
              </w:rPr>
              <w:t>Социальный статус обратившихся</w:t>
            </w:r>
          </w:p>
        </w:tc>
        <w:tc>
          <w:tcPr>
            <w:tcW w:w="5207" w:type="dxa"/>
          </w:tcPr>
          <w:p w14:paraId="28C5CF5C" w14:textId="77777777" w:rsidR="007E44EC" w:rsidRPr="0090423A" w:rsidRDefault="007E44EC" w:rsidP="00A5606F">
            <w:pPr>
              <w:jc w:val="center"/>
              <w:rPr>
                <w:sz w:val="12"/>
                <w:szCs w:val="12"/>
              </w:rPr>
            </w:pPr>
            <w:r w:rsidRPr="0090423A">
              <w:rPr>
                <w:sz w:val="12"/>
                <w:szCs w:val="12"/>
              </w:rPr>
              <w:t>2020 год в целом</w:t>
            </w:r>
          </w:p>
        </w:tc>
      </w:tr>
      <w:tr w:rsidR="007E44EC" w:rsidRPr="0090423A" w14:paraId="5E3347B3" w14:textId="77777777" w:rsidTr="00845E73">
        <w:tc>
          <w:tcPr>
            <w:tcW w:w="4543" w:type="dxa"/>
            <w:shd w:val="clear" w:color="auto" w:fill="auto"/>
          </w:tcPr>
          <w:p w14:paraId="62D13FC6" w14:textId="77777777" w:rsidR="007E44EC" w:rsidRPr="0090423A" w:rsidRDefault="007E44EC" w:rsidP="00A5606F">
            <w:pPr>
              <w:jc w:val="center"/>
              <w:rPr>
                <w:sz w:val="12"/>
                <w:szCs w:val="12"/>
              </w:rPr>
            </w:pPr>
            <w:r w:rsidRPr="0090423A">
              <w:rPr>
                <w:sz w:val="12"/>
                <w:szCs w:val="12"/>
              </w:rPr>
              <w:t>Пенсионеры</w:t>
            </w:r>
          </w:p>
        </w:tc>
        <w:tc>
          <w:tcPr>
            <w:tcW w:w="5207" w:type="dxa"/>
          </w:tcPr>
          <w:p w14:paraId="10887669" w14:textId="77777777" w:rsidR="007E44EC" w:rsidRPr="0090423A" w:rsidRDefault="007E44EC" w:rsidP="00A5606F">
            <w:pPr>
              <w:jc w:val="center"/>
              <w:rPr>
                <w:sz w:val="12"/>
                <w:szCs w:val="12"/>
              </w:rPr>
            </w:pPr>
            <w:r w:rsidRPr="0090423A">
              <w:rPr>
                <w:sz w:val="12"/>
                <w:szCs w:val="12"/>
              </w:rPr>
              <w:t>14  (или   6 % / от общего числа поступивших обращений за  2019 г. в целом)</w:t>
            </w:r>
          </w:p>
        </w:tc>
      </w:tr>
      <w:tr w:rsidR="007E44EC" w:rsidRPr="0090423A" w14:paraId="2B5237D7" w14:textId="77777777" w:rsidTr="00845E73">
        <w:tc>
          <w:tcPr>
            <w:tcW w:w="4543" w:type="dxa"/>
            <w:shd w:val="clear" w:color="auto" w:fill="auto"/>
          </w:tcPr>
          <w:p w14:paraId="705288A6" w14:textId="77777777" w:rsidR="007E44EC" w:rsidRPr="0090423A" w:rsidRDefault="007E44EC" w:rsidP="00A5606F">
            <w:pPr>
              <w:jc w:val="center"/>
              <w:rPr>
                <w:sz w:val="12"/>
                <w:szCs w:val="12"/>
              </w:rPr>
            </w:pPr>
            <w:r w:rsidRPr="0090423A">
              <w:rPr>
                <w:sz w:val="12"/>
                <w:szCs w:val="12"/>
              </w:rPr>
              <w:t>Инвалиды и участники  ВОВ</w:t>
            </w:r>
          </w:p>
        </w:tc>
        <w:tc>
          <w:tcPr>
            <w:tcW w:w="5207" w:type="dxa"/>
          </w:tcPr>
          <w:p w14:paraId="2951345A" w14:textId="77777777" w:rsidR="007E44EC" w:rsidRPr="0090423A" w:rsidRDefault="007E44EC" w:rsidP="00A5606F">
            <w:pPr>
              <w:jc w:val="center"/>
              <w:rPr>
                <w:sz w:val="12"/>
                <w:szCs w:val="12"/>
              </w:rPr>
            </w:pPr>
            <w:r w:rsidRPr="0090423A">
              <w:rPr>
                <w:sz w:val="12"/>
                <w:szCs w:val="12"/>
              </w:rPr>
              <w:t>1  (или  1 % )</w:t>
            </w:r>
          </w:p>
        </w:tc>
      </w:tr>
      <w:tr w:rsidR="007E44EC" w:rsidRPr="0090423A" w14:paraId="20B320FB" w14:textId="77777777" w:rsidTr="00845E73">
        <w:tc>
          <w:tcPr>
            <w:tcW w:w="4543" w:type="dxa"/>
            <w:shd w:val="clear" w:color="auto" w:fill="auto"/>
          </w:tcPr>
          <w:p w14:paraId="0C34F01A" w14:textId="77777777" w:rsidR="007E44EC" w:rsidRPr="0090423A" w:rsidRDefault="007E44EC" w:rsidP="00A5606F">
            <w:pPr>
              <w:jc w:val="center"/>
              <w:rPr>
                <w:sz w:val="12"/>
                <w:szCs w:val="12"/>
              </w:rPr>
            </w:pPr>
            <w:r w:rsidRPr="0090423A">
              <w:rPr>
                <w:sz w:val="12"/>
                <w:szCs w:val="12"/>
              </w:rPr>
              <w:t>Многодетные семьи</w:t>
            </w:r>
          </w:p>
        </w:tc>
        <w:tc>
          <w:tcPr>
            <w:tcW w:w="5207" w:type="dxa"/>
          </w:tcPr>
          <w:p w14:paraId="65EBC360" w14:textId="77777777" w:rsidR="007E44EC" w:rsidRPr="0090423A" w:rsidRDefault="007E44EC" w:rsidP="00A5606F">
            <w:pPr>
              <w:shd w:val="clear" w:color="auto" w:fill="FFFFFF"/>
              <w:jc w:val="center"/>
              <w:rPr>
                <w:sz w:val="12"/>
                <w:szCs w:val="12"/>
              </w:rPr>
            </w:pPr>
            <w:r w:rsidRPr="0090423A">
              <w:rPr>
                <w:sz w:val="12"/>
                <w:szCs w:val="12"/>
              </w:rPr>
              <w:t>0 (или   0 % )</w:t>
            </w:r>
          </w:p>
        </w:tc>
      </w:tr>
      <w:tr w:rsidR="007E44EC" w:rsidRPr="0090423A" w14:paraId="7CAC0A10" w14:textId="77777777" w:rsidTr="00845E73">
        <w:tc>
          <w:tcPr>
            <w:tcW w:w="4543" w:type="dxa"/>
            <w:shd w:val="clear" w:color="auto" w:fill="auto"/>
          </w:tcPr>
          <w:p w14:paraId="1304EE44" w14:textId="77777777" w:rsidR="007E44EC" w:rsidRPr="0090423A" w:rsidRDefault="007E44EC" w:rsidP="00A5606F">
            <w:pPr>
              <w:jc w:val="center"/>
              <w:rPr>
                <w:sz w:val="12"/>
                <w:szCs w:val="12"/>
              </w:rPr>
            </w:pPr>
            <w:r w:rsidRPr="0090423A">
              <w:rPr>
                <w:sz w:val="12"/>
                <w:szCs w:val="12"/>
              </w:rPr>
              <w:t>Матери одиночки</w:t>
            </w:r>
          </w:p>
        </w:tc>
        <w:tc>
          <w:tcPr>
            <w:tcW w:w="5207" w:type="dxa"/>
          </w:tcPr>
          <w:p w14:paraId="3F355935" w14:textId="77777777" w:rsidR="007E44EC" w:rsidRPr="0090423A" w:rsidRDefault="007E44EC" w:rsidP="00A5606F">
            <w:pPr>
              <w:jc w:val="center"/>
              <w:rPr>
                <w:sz w:val="12"/>
                <w:szCs w:val="12"/>
              </w:rPr>
            </w:pPr>
            <w:r w:rsidRPr="0090423A">
              <w:rPr>
                <w:sz w:val="12"/>
                <w:szCs w:val="12"/>
              </w:rPr>
              <w:t>0 (или  0 % )</w:t>
            </w:r>
          </w:p>
        </w:tc>
      </w:tr>
      <w:tr w:rsidR="007E44EC" w:rsidRPr="0090423A" w14:paraId="08C08089" w14:textId="77777777" w:rsidTr="00845E73">
        <w:tc>
          <w:tcPr>
            <w:tcW w:w="4543" w:type="dxa"/>
            <w:shd w:val="clear" w:color="auto" w:fill="auto"/>
          </w:tcPr>
          <w:p w14:paraId="6F0AF069" w14:textId="77777777" w:rsidR="007E44EC" w:rsidRPr="0090423A" w:rsidRDefault="007E44EC" w:rsidP="00A5606F">
            <w:pPr>
              <w:jc w:val="center"/>
              <w:rPr>
                <w:sz w:val="12"/>
                <w:szCs w:val="12"/>
              </w:rPr>
            </w:pPr>
            <w:r w:rsidRPr="0090423A">
              <w:rPr>
                <w:sz w:val="12"/>
                <w:szCs w:val="12"/>
              </w:rPr>
              <w:t xml:space="preserve">Инвалиды </w:t>
            </w:r>
            <w:r w:rsidRPr="0090423A">
              <w:rPr>
                <w:sz w:val="12"/>
                <w:szCs w:val="12"/>
                <w:lang w:val="en-US"/>
              </w:rPr>
              <w:t>II</w:t>
            </w:r>
            <w:r w:rsidRPr="0090423A">
              <w:rPr>
                <w:sz w:val="12"/>
                <w:szCs w:val="12"/>
              </w:rPr>
              <w:t xml:space="preserve"> гр. ОЗ</w:t>
            </w:r>
          </w:p>
        </w:tc>
        <w:tc>
          <w:tcPr>
            <w:tcW w:w="5207" w:type="dxa"/>
          </w:tcPr>
          <w:p w14:paraId="11B5DBDE" w14:textId="77777777" w:rsidR="007E44EC" w:rsidRPr="0090423A" w:rsidRDefault="007E44EC" w:rsidP="00A5606F">
            <w:pPr>
              <w:jc w:val="center"/>
              <w:rPr>
                <w:sz w:val="12"/>
                <w:szCs w:val="12"/>
              </w:rPr>
            </w:pPr>
            <w:r w:rsidRPr="0090423A">
              <w:rPr>
                <w:sz w:val="12"/>
                <w:szCs w:val="12"/>
              </w:rPr>
              <w:t>1 (или  1 % )</w:t>
            </w:r>
          </w:p>
        </w:tc>
      </w:tr>
      <w:tr w:rsidR="007E44EC" w:rsidRPr="0090423A" w14:paraId="28A54D62" w14:textId="77777777" w:rsidTr="00845E73">
        <w:tc>
          <w:tcPr>
            <w:tcW w:w="4543" w:type="dxa"/>
            <w:shd w:val="clear" w:color="auto" w:fill="auto"/>
          </w:tcPr>
          <w:p w14:paraId="5C0FB3AD" w14:textId="77777777" w:rsidR="007E44EC" w:rsidRPr="0090423A" w:rsidRDefault="007E44EC" w:rsidP="00A5606F">
            <w:pPr>
              <w:jc w:val="center"/>
              <w:rPr>
                <w:sz w:val="12"/>
                <w:szCs w:val="12"/>
              </w:rPr>
            </w:pPr>
            <w:r w:rsidRPr="0090423A">
              <w:rPr>
                <w:sz w:val="12"/>
                <w:szCs w:val="12"/>
              </w:rPr>
              <w:t xml:space="preserve">Инвалид </w:t>
            </w:r>
            <w:r w:rsidRPr="0090423A">
              <w:rPr>
                <w:sz w:val="12"/>
                <w:szCs w:val="12"/>
                <w:lang w:val="en-US"/>
              </w:rPr>
              <w:t>III</w:t>
            </w:r>
            <w:r w:rsidRPr="0090423A">
              <w:rPr>
                <w:sz w:val="12"/>
                <w:szCs w:val="12"/>
              </w:rPr>
              <w:t xml:space="preserve"> гр. ОЗ</w:t>
            </w:r>
          </w:p>
        </w:tc>
        <w:tc>
          <w:tcPr>
            <w:tcW w:w="5207" w:type="dxa"/>
          </w:tcPr>
          <w:p w14:paraId="616CDE9E" w14:textId="77777777" w:rsidR="007E44EC" w:rsidRPr="0090423A" w:rsidRDefault="007E44EC" w:rsidP="00A5606F">
            <w:pPr>
              <w:jc w:val="center"/>
              <w:rPr>
                <w:sz w:val="12"/>
                <w:szCs w:val="12"/>
              </w:rPr>
            </w:pPr>
            <w:r w:rsidRPr="0090423A">
              <w:rPr>
                <w:sz w:val="12"/>
                <w:szCs w:val="12"/>
              </w:rPr>
              <w:t>1  (или  1 % )</w:t>
            </w:r>
          </w:p>
        </w:tc>
      </w:tr>
      <w:tr w:rsidR="007E44EC" w:rsidRPr="0090423A" w14:paraId="58E82CC7" w14:textId="77777777" w:rsidTr="00845E73">
        <w:tc>
          <w:tcPr>
            <w:tcW w:w="4543" w:type="dxa"/>
            <w:shd w:val="clear" w:color="auto" w:fill="auto"/>
          </w:tcPr>
          <w:p w14:paraId="68967759" w14:textId="77777777" w:rsidR="007E44EC" w:rsidRPr="0090423A" w:rsidRDefault="007E44EC" w:rsidP="00A5606F">
            <w:pPr>
              <w:jc w:val="center"/>
              <w:rPr>
                <w:sz w:val="12"/>
                <w:szCs w:val="12"/>
              </w:rPr>
            </w:pPr>
            <w:r w:rsidRPr="0090423A">
              <w:rPr>
                <w:sz w:val="12"/>
                <w:szCs w:val="12"/>
              </w:rPr>
              <w:t>Инвалид детства</w:t>
            </w:r>
          </w:p>
        </w:tc>
        <w:tc>
          <w:tcPr>
            <w:tcW w:w="5207" w:type="dxa"/>
          </w:tcPr>
          <w:p w14:paraId="6F6D8DDC" w14:textId="77777777" w:rsidR="007E44EC" w:rsidRPr="0090423A" w:rsidRDefault="007E44EC" w:rsidP="00A5606F">
            <w:pPr>
              <w:jc w:val="center"/>
              <w:rPr>
                <w:sz w:val="12"/>
                <w:szCs w:val="12"/>
              </w:rPr>
            </w:pPr>
            <w:r w:rsidRPr="0090423A">
              <w:rPr>
                <w:sz w:val="12"/>
                <w:szCs w:val="12"/>
              </w:rPr>
              <w:t>1  (или  0,5 % )</w:t>
            </w:r>
          </w:p>
        </w:tc>
      </w:tr>
      <w:tr w:rsidR="007E44EC" w:rsidRPr="0090423A" w14:paraId="25736F5B" w14:textId="77777777" w:rsidTr="00845E73">
        <w:tc>
          <w:tcPr>
            <w:tcW w:w="4543" w:type="dxa"/>
            <w:shd w:val="clear" w:color="auto" w:fill="auto"/>
          </w:tcPr>
          <w:p w14:paraId="5E0AB1DF" w14:textId="77777777" w:rsidR="007E44EC" w:rsidRPr="0090423A" w:rsidRDefault="007E44EC" w:rsidP="00A5606F">
            <w:pPr>
              <w:jc w:val="center"/>
              <w:rPr>
                <w:sz w:val="12"/>
                <w:szCs w:val="12"/>
              </w:rPr>
            </w:pPr>
            <w:r w:rsidRPr="0090423A">
              <w:rPr>
                <w:sz w:val="12"/>
                <w:szCs w:val="12"/>
              </w:rPr>
              <w:t>Ветеран боевых действий</w:t>
            </w:r>
          </w:p>
        </w:tc>
        <w:tc>
          <w:tcPr>
            <w:tcW w:w="5207" w:type="dxa"/>
          </w:tcPr>
          <w:p w14:paraId="5B56A136" w14:textId="77777777" w:rsidR="007E44EC" w:rsidRPr="0090423A" w:rsidRDefault="007E44EC" w:rsidP="00A5606F">
            <w:pPr>
              <w:jc w:val="center"/>
              <w:rPr>
                <w:sz w:val="12"/>
                <w:szCs w:val="12"/>
              </w:rPr>
            </w:pPr>
            <w:r w:rsidRPr="0090423A">
              <w:rPr>
                <w:sz w:val="12"/>
                <w:szCs w:val="12"/>
              </w:rPr>
              <w:t>1 (или 1 % )</w:t>
            </w:r>
          </w:p>
        </w:tc>
      </w:tr>
      <w:tr w:rsidR="007E44EC" w:rsidRPr="0090423A" w14:paraId="6DBC8E51" w14:textId="77777777" w:rsidTr="00845E73">
        <w:tc>
          <w:tcPr>
            <w:tcW w:w="4543" w:type="dxa"/>
            <w:shd w:val="clear" w:color="auto" w:fill="auto"/>
          </w:tcPr>
          <w:p w14:paraId="5883CE9F" w14:textId="77777777" w:rsidR="007E44EC" w:rsidRPr="0090423A" w:rsidRDefault="007E44EC" w:rsidP="00A5606F">
            <w:pPr>
              <w:jc w:val="center"/>
              <w:rPr>
                <w:sz w:val="12"/>
                <w:szCs w:val="12"/>
              </w:rPr>
            </w:pPr>
            <w:r w:rsidRPr="0090423A">
              <w:rPr>
                <w:sz w:val="12"/>
                <w:szCs w:val="12"/>
              </w:rPr>
              <w:t>Иные категории граждан</w:t>
            </w:r>
          </w:p>
        </w:tc>
        <w:tc>
          <w:tcPr>
            <w:tcW w:w="5207" w:type="dxa"/>
          </w:tcPr>
          <w:p w14:paraId="539A9E6D" w14:textId="77777777" w:rsidR="007E44EC" w:rsidRPr="0090423A" w:rsidRDefault="007E44EC" w:rsidP="00A5606F">
            <w:pPr>
              <w:jc w:val="center"/>
              <w:rPr>
                <w:sz w:val="12"/>
                <w:szCs w:val="12"/>
              </w:rPr>
            </w:pPr>
            <w:r w:rsidRPr="0090423A">
              <w:rPr>
                <w:sz w:val="12"/>
                <w:szCs w:val="12"/>
              </w:rPr>
              <w:t>160 (или 90 % )</w:t>
            </w:r>
          </w:p>
        </w:tc>
      </w:tr>
    </w:tbl>
    <w:p w14:paraId="75ACA7A4" w14:textId="77777777" w:rsidR="007E44EC" w:rsidRPr="007841E5" w:rsidRDefault="007E44EC" w:rsidP="00A5606F">
      <w:pPr>
        <w:jc w:val="both"/>
        <w:rPr>
          <w:sz w:val="16"/>
          <w:szCs w:val="16"/>
        </w:rPr>
      </w:pPr>
      <w:r w:rsidRPr="007841E5">
        <w:rPr>
          <w:sz w:val="16"/>
          <w:szCs w:val="16"/>
        </w:rPr>
        <w:t>Мониторинг обращений за 2020 год, свидетельствует о позитивном влиянии принимаемых мер на характер поступающей почты, а именно снижение  количества обращений граждан  по сравнению с  2019 годом и 2018 годом, что  является  показателем доверия населения к власти, а также результатом повышения эффективности  и качества работы с обращениями граждан, всестороннего изучения специалистами администрации Павловского муниципального района Воронежской области поднятых в обращениях проблем и реализации мер по их разрешению, доступности для населения  руководителей и специалистов администрации Павловского муниципального района Воронежской области, а также активная работа общественной приемной губернатора Воронежской области  в Павловском муниципальном районе Воронежской области.</w:t>
      </w:r>
    </w:p>
    <w:p w14:paraId="7BA84645" w14:textId="77777777" w:rsidR="007E44EC" w:rsidRPr="007841E5" w:rsidRDefault="007E44EC" w:rsidP="00A5606F">
      <w:pPr>
        <w:jc w:val="both"/>
        <w:rPr>
          <w:sz w:val="16"/>
          <w:szCs w:val="16"/>
        </w:rPr>
      </w:pPr>
      <w:r w:rsidRPr="007841E5">
        <w:rPr>
          <w:sz w:val="16"/>
          <w:szCs w:val="16"/>
        </w:rPr>
        <w:t>Все мероприятия, проводимые администрацией Павловского муниципального района Воронежской области,  в итоге посвящены главному – обеспечению гражданам комфортных условий жизни и защите их прав.</w:t>
      </w:r>
    </w:p>
    <w:p w14:paraId="019CC379" w14:textId="77777777" w:rsidR="007E44EC" w:rsidRPr="007841E5" w:rsidRDefault="007E44EC" w:rsidP="00A5606F">
      <w:pPr>
        <w:jc w:val="both"/>
        <w:rPr>
          <w:sz w:val="16"/>
          <w:szCs w:val="16"/>
        </w:rPr>
      </w:pPr>
      <w:r w:rsidRPr="007841E5">
        <w:rPr>
          <w:sz w:val="16"/>
          <w:szCs w:val="16"/>
        </w:rPr>
        <w:t>Именно поэтому вопросы соблюдения и защиты прав граждан на территории Павловского муниципального района Воронежской области, сегодня остаются  приоритетными.</w:t>
      </w:r>
    </w:p>
    <w:p w14:paraId="7603BCEA" w14:textId="77777777" w:rsidR="007E44EC" w:rsidRPr="007841E5" w:rsidRDefault="007E44EC" w:rsidP="00A5606F">
      <w:pPr>
        <w:jc w:val="both"/>
        <w:rPr>
          <w:sz w:val="16"/>
          <w:szCs w:val="16"/>
        </w:rPr>
      </w:pPr>
      <w:r w:rsidRPr="007841E5">
        <w:rPr>
          <w:sz w:val="16"/>
          <w:szCs w:val="16"/>
        </w:rPr>
        <w:t>Администрация Павловского муниципального района Воронежской области будет и в дальнейшем совершенствовать условия, обеспечивающие реализацию гражданами права на обращения в органы местного самоуправления.</w:t>
      </w:r>
    </w:p>
    <w:p w14:paraId="0873538D" w14:textId="77777777" w:rsidR="007E44EC" w:rsidRPr="007841E5" w:rsidRDefault="007E44EC" w:rsidP="00A5606F">
      <w:pPr>
        <w:jc w:val="both"/>
        <w:rPr>
          <w:sz w:val="16"/>
          <w:szCs w:val="16"/>
        </w:rPr>
      </w:pPr>
    </w:p>
    <w:p w14:paraId="7A09440D" w14:textId="77777777" w:rsidR="00845E73" w:rsidRPr="00815B0A" w:rsidRDefault="00845E73" w:rsidP="00A5606F">
      <w:pPr>
        <w:pStyle w:val="af6"/>
        <w:jc w:val="left"/>
        <w:rPr>
          <w:sz w:val="16"/>
          <w:szCs w:val="16"/>
        </w:rPr>
      </w:pPr>
    </w:p>
    <w:p w14:paraId="508490BF" w14:textId="77777777" w:rsidR="00845E73" w:rsidRPr="00815B0A" w:rsidRDefault="00845E73" w:rsidP="00A5606F">
      <w:pPr>
        <w:pStyle w:val="afa"/>
        <w:ind w:firstLine="0"/>
        <w:jc w:val="center"/>
        <w:rPr>
          <w:b/>
          <w:bCs/>
          <w:sz w:val="16"/>
          <w:szCs w:val="16"/>
        </w:rPr>
      </w:pPr>
      <w:r w:rsidRPr="00815B0A">
        <w:rPr>
          <w:b/>
          <w:bCs/>
          <w:sz w:val="16"/>
          <w:szCs w:val="16"/>
        </w:rPr>
        <w:t>СОВЕТ                                                                                                                                         НАРОДНЫХ ДЕПУТАТОВ ПАВЛОВСКОГО МУНИЦИПАЛЬНОГО РАЙОНА ВОРОНЕЖСКОЙ ОБЛАСТИ</w:t>
      </w:r>
    </w:p>
    <w:p w14:paraId="08B1CA21" w14:textId="77777777" w:rsidR="00845E73" w:rsidRPr="00815B0A" w:rsidRDefault="00845E73" w:rsidP="00A5606F">
      <w:pPr>
        <w:pStyle w:val="afa"/>
        <w:ind w:firstLine="0"/>
        <w:jc w:val="center"/>
        <w:rPr>
          <w:b/>
          <w:bCs/>
          <w:sz w:val="16"/>
          <w:szCs w:val="16"/>
        </w:rPr>
      </w:pPr>
      <w:r w:rsidRPr="00815B0A">
        <w:rPr>
          <w:b/>
          <w:bCs/>
          <w:sz w:val="16"/>
          <w:szCs w:val="16"/>
        </w:rPr>
        <w:t>Р Е Ш Е Н И Е</w:t>
      </w:r>
    </w:p>
    <w:p w14:paraId="27A40631" w14:textId="77777777" w:rsidR="00845E73" w:rsidRPr="00815B0A" w:rsidRDefault="00845E73" w:rsidP="00A5606F">
      <w:pPr>
        <w:pStyle w:val="2"/>
        <w:rPr>
          <w:b w:val="0"/>
          <w:bCs w:val="0"/>
          <w:u w:val="single"/>
        </w:rPr>
      </w:pPr>
    </w:p>
    <w:p w14:paraId="5A8E5419" w14:textId="77777777" w:rsidR="00845E73" w:rsidRPr="00815B0A" w:rsidRDefault="00845E73" w:rsidP="00A5606F">
      <w:pPr>
        <w:pStyle w:val="afa"/>
        <w:ind w:firstLine="0"/>
        <w:rPr>
          <w:sz w:val="16"/>
          <w:szCs w:val="16"/>
          <w:u w:val="single"/>
        </w:rPr>
      </w:pPr>
      <w:r w:rsidRPr="00815B0A">
        <w:rPr>
          <w:sz w:val="16"/>
          <w:szCs w:val="16"/>
        </w:rPr>
        <w:t xml:space="preserve">от  </w:t>
      </w:r>
      <w:r w:rsidRPr="00815B0A">
        <w:rPr>
          <w:sz w:val="16"/>
          <w:szCs w:val="16"/>
          <w:u w:val="single"/>
        </w:rPr>
        <w:t xml:space="preserve">19.02.2021 </w:t>
      </w:r>
      <w:r w:rsidRPr="00815B0A">
        <w:rPr>
          <w:sz w:val="16"/>
          <w:szCs w:val="16"/>
        </w:rPr>
        <w:t xml:space="preserve">№  </w:t>
      </w:r>
      <w:r w:rsidRPr="00815B0A">
        <w:rPr>
          <w:sz w:val="16"/>
          <w:szCs w:val="16"/>
          <w:u w:val="single"/>
        </w:rPr>
        <w:t>209</w:t>
      </w:r>
    </w:p>
    <w:p w14:paraId="213D3C2B" w14:textId="77777777" w:rsidR="00845E73" w:rsidRPr="00815B0A" w:rsidRDefault="00845E73" w:rsidP="00A5606F">
      <w:pPr>
        <w:rPr>
          <w:sz w:val="16"/>
          <w:szCs w:val="16"/>
        </w:rPr>
      </w:pPr>
      <w:r w:rsidRPr="00815B0A">
        <w:rPr>
          <w:sz w:val="16"/>
          <w:szCs w:val="16"/>
        </w:rPr>
        <w:t xml:space="preserve">        г.Павловск</w:t>
      </w:r>
    </w:p>
    <w:p w14:paraId="453A057A" w14:textId="77777777" w:rsidR="00845E73" w:rsidRPr="00815B0A" w:rsidRDefault="00845E73" w:rsidP="00A5606F">
      <w:pPr>
        <w:rPr>
          <w:sz w:val="16"/>
          <w:szCs w:val="16"/>
        </w:rPr>
      </w:pPr>
    </w:p>
    <w:p w14:paraId="5DF0FA93" w14:textId="77777777" w:rsidR="00845E73" w:rsidRPr="00815B0A" w:rsidRDefault="00845E73" w:rsidP="00A5606F">
      <w:pPr>
        <w:autoSpaceDE w:val="0"/>
        <w:autoSpaceDN w:val="0"/>
        <w:adjustRightInd w:val="0"/>
        <w:jc w:val="both"/>
        <w:rPr>
          <w:sz w:val="16"/>
          <w:szCs w:val="16"/>
        </w:rPr>
      </w:pPr>
      <w:r w:rsidRPr="00815B0A">
        <w:rPr>
          <w:sz w:val="16"/>
          <w:szCs w:val="16"/>
        </w:rPr>
        <w:t>О внесении изменений  в решение Совета народных депутатов Павловского муниципального района Воронежской области</w:t>
      </w:r>
    </w:p>
    <w:p w14:paraId="00C9D0C4" w14:textId="77777777" w:rsidR="00845E73" w:rsidRPr="00815B0A" w:rsidRDefault="00845E73" w:rsidP="00A5606F">
      <w:pPr>
        <w:autoSpaceDE w:val="0"/>
        <w:autoSpaceDN w:val="0"/>
        <w:adjustRightInd w:val="0"/>
        <w:jc w:val="both"/>
        <w:rPr>
          <w:sz w:val="16"/>
          <w:szCs w:val="16"/>
        </w:rPr>
      </w:pPr>
      <w:r w:rsidRPr="00815B0A">
        <w:rPr>
          <w:sz w:val="16"/>
          <w:szCs w:val="16"/>
        </w:rPr>
        <w:t>от 15.11.2018 № 025 «Об утверждении прогнозного плана (программы) приватизации муниципального имущества Павловского муниципального района на 2019-2021 годы»</w:t>
      </w:r>
    </w:p>
    <w:p w14:paraId="595AB03D" w14:textId="77777777" w:rsidR="00845E73" w:rsidRPr="00815B0A" w:rsidRDefault="00845E73" w:rsidP="00A5606F">
      <w:pPr>
        <w:autoSpaceDE w:val="0"/>
        <w:autoSpaceDN w:val="0"/>
        <w:adjustRightInd w:val="0"/>
        <w:jc w:val="both"/>
        <w:rPr>
          <w:sz w:val="16"/>
          <w:szCs w:val="16"/>
        </w:rPr>
      </w:pPr>
    </w:p>
    <w:p w14:paraId="0728077B" w14:textId="77777777" w:rsidR="00845E73" w:rsidRPr="00815B0A" w:rsidRDefault="00845E73" w:rsidP="00A5606F">
      <w:pPr>
        <w:autoSpaceDE w:val="0"/>
        <w:autoSpaceDN w:val="0"/>
        <w:adjustRightInd w:val="0"/>
        <w:jc w:val="both"/>
        <w:rPr>
          <w:sz w:val="16"/>
          <w:szCs w:val="16"/>
        </w:rPr>
      </w:pPr>
    </w:p>
    <w:p w14:paraId="25B3A72B" w14:textId="77777777" w:rsidR="00845E73" w:rsidRPr="00815B0A" w:rsidRDefault="00845E73" w:rsidP="00A5606F">
      <w:pPr>
        <w:autoSpaceDE w:val="0"/>
        <w:autoSpaceDN w:val="0"/>
        <w:adjustRightInd w:val="0"/>
        <w:jc w:val="both"/>
        <w:rPr>
          <w:sz w:val="16"/>
          <w:szCs w:val="16"/>
        </w:rPr>
      </w:pPr>
      <w:r w:rsidRPr="00815B0A">
        <w:rPr>
          <w:sz w:val="16"/>
          <w:szCs w:val="16"/>
        </w:rPr>
        <w:t>В соответствии с Конституцией Российской Федерации, статьей 217 Гражданского кодекса Российской Федерации, статьями 15, 50 Федерального закона от 06.10.2003 №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Совет народных депутатов Павловского муниципального района Воронежской области</w:t>
      </w:r>
    </w:p>
    <w:p w14:paraId="7820D9E9" w14:textId="77777777" w:rsidR="00845E73" w:rsidRPr="00815B0A" w:rsidRDefault="00845E73" w:rsidP="00A5606F">
      <w:pPr>
        <w:autoSpaceDE w:val="0"/>
        <w:autoSpaceDN w:val="0"/>
        <w:adjustRightInd w:val="0"/>
        <w:jc w:val="both"/>
        <w:rPr>
          <w:sz w:val="16"/>
          <w:szCs w:val="16"/>
        </w:rPr>
      </w:pPr>
    </w:p>
    <w:p w14:paraId="1F54AFD1" w14:textId="77777777" w:rsidR="00845E73" w:rsidRPr="00815B0A" w:rsidRDefault="00845E73" w:rsidP="00A5606F">
      <w:pPr>
        <w:autoSpaceDE w:val="0"/>
        <w:autoSpaceDN w:val="0"/>
        <w:adjustRightInd w:val="0"/>
        <w:jc w:val="center"/>
        <w:rPr>
          <w:sz w:val="16"/>
          <w:szCs w:val="16"/>
        </w:rPr>
      </w:pPr>
      <w:r w:rsidRPr="00815B0A">
        <w:rPr>
          <w:sz w:val="16"/>
          <w:szCs w:val="16"/>
        </w:rPr>
        <w:t>РЕШИЛ:</w:t>
      </w:r>
    </w:p>
    <w:p w14:paraId="0EE99542" w14:textId="77777777" w:rsidR="00845E73" w:rsidRPr="00815B0A" w:rsidRDefault="00845E73" w:rsidP="00A5606F">
      <w:pPr>
        <w:autoSpaceDE w:val="0"/>
        <w:autoSpaceDN w:val="0"/>
        <w:adjustRightInd w:val="0"/>
        <w:jc w:val="center"/>
        <w:rPr>
          <w:sz w:val="16"/>
          <w:szCs w:val="16"/>
        </w:rPr>
      </w:pPr>
    </w:p>
    <w:p w14:paraId="320FBE86" w14:textId="77777777" w:rsidR="00845E73" w:rsidRPr="00815B0A" w:rsidRDefault="00845E73" w:rsidP="00A5606F">
      <w:pPr>
        <w:autoSpaceDE w:val="0"/>
        <w:autoSpaceDN w:val="0"/>
        <w:adjustRightInd w:val="0"/>
        <w:jc w:val="both"/>
        <w:rPr>
          <w:sz w:val="16"/>
          <w:szCs w:val="16"/>
        </w:rPr>
      </w:pPr>
      <w:r w:rsidRPr="00815B0A">
        <w:rPr>
          <w:sz w:val="16"/>
          <w:szCs w:val="16"/>
        </w:rPr>
        <w:t xml:space="preserve">1. Внести в приложение к решению Совета народных депутатов Павловского муниципального района Воронежской области от 15.11.2018 № 025 «Об утверждении прогнозного плана (программы) приватизации муниципального имущества Павловского муниципального района на 2019-2021 годы» следующие изменения: </w:t>
      </w:r>
    </w:p>
    <w:p w14:paraId="210CE157" w14:textId="77777777" w:rsidR="00845E73" w:rsidRPr="00815B0A" w:rsidRDefault="00845E73" w:rsidP="00A5606F">
      <w:pPr>
        <w:autoSpaceDE w:val="0"/>
        <w:autoSpaceDN w:val="0"/>
        <w:adjustRightInd w:val="0"/>
        <w:jc w:val="both"/>
        <w:rPr>
          <w:sz w:val="16"/>
          <w:szCs w:val="16"/>
        </w:rPr>
      </w:pPr>
      <w:r w:rsidRPr="00815B0A">
        <w:rPr>
          <w:sz w:val="16"/>
          <w:szCs w:val="16"/>
        </w:rPr>
        <w:t>в абзаце четвертом раздела 3 «Перечень муниципальных унитарных предприятий, подлежащих приватизации в 2019-2021 годах» слова «общество с ограниченной ответственностью» заменить словами «акционерное общество».</w:t>
      </w:r>
    </w:p>
    <w:p w14:paraId="062D8519" w14:textId="77777777" w:rsidR="00845E73" w:rsidRPr="00815B0A" w:rsidRDefault="00845E73" w:rsidP="00A5606F">
      <w:pPr>
        <w:autoSpaceDE w:val="0"/>
        <w:autoSpaceDN w:val="0"/>
        <w:adjustRightInd w:val="0"/>
        <w:jc w:val="both"/>
        <w:rPr>
          <w:sz w:val="16"/>
          <w:szCs w:val="16"/>
        </w:rPr>
      </w:pPr>
      <w:r w:rsidRPr="00815B0A">
        <w:rPr>
          <w:sz w:val="16"/>
          <w:szCs w:val="16"/>
        </w:rPr>
        <w:t>2. Опубликовать настоящее решение в муниципальной газете «Павловский  муниципальный вестник».</w:t>
      </w:r>
    </w:p>
    <w:p w14:paraId="1B57D64B" w14:textId="77777777" w:rsidR="00845E73" w:rsidRPr="00815B0A" w:rsidRDefault="00845E73" w:rsidP="00A5606F">
      <w:pPr>
        <w:autoSpaceDE w:val="0"/>
        <w:autoSpaceDN w:val="0"/>
        <w:adjustRightInd w:val="0"/>
        <w:jc w:val="both"/>
        <w:rPr>
          <w:sz w:val="16"/>
          <w:szCs w:val="16"/>
        </w:rPr>
      </w:pPr>
    </w:p>
    <w:p w14:paraId="13C4B64B" w14:textId="77777777" w:rsidR="00845E73" w:rsidRPr="00815B0A" w:rsidRDefault="00845E73" w:rsidP="00A5606F">
      <w:pPr>
        <w:autoSpaceDE w:val="0"/>
        <w:autoSpaceDN w:val="0"/>
        <w:adjustRightInd w:val="0"/>
        <w:jc w:val="both"/>
        <w:rPr>
          <w:sz w:val="16"/>
          <w:szCs w:val="16"/>
        </w:rPr>
      </w:pPr>
    </w:p>
    <w:p w14:paraId="7C9213D0" w14:textId="77777777" w:rsidR="00845E73" w:rsidRPr="00815B0A" w:rsidRDefault="00845E73" w:rsidP="00A5606F">
      <w:pPr>
        <w:jc w:val="both"/>
        <w:rPr>
          <w:sz w:val="16"/>
          <w:szCs w:val="16"/>
        </w:rPr>
      </w:pPr>
      <w:r w:rsidRPr="00815B0A">
        <w:rPr>
          <w:sz w:val="16"/>
          <w:szCs w:val="16"/>
        </w:rPr>
        <w:t xml:space="preserve">Председатель Совета народных депутатов </w:t>
      </w:r>
    </w:p>
    <w:p w14:paraId="0B0F1817" w14:textId="77777777" w:rsidR="00845E73" w:rsidRDefault="00845E73" w:rsidP="00A5606F">
      <w:pPr>
        <w:jc w:val="both"/>
        <w:rPr>
          <w:sz w:val="16"/>
          <w:szCs w:val="16"/>
        </w:rPr>
      </w:pPr>
      <w:r w:rsidRPr="00815B0A">
        <w:rPr>
          <w:sz w:val="16"/>
          <w:szCs w:val="16"/>
        </w:rPr>
        <w:t>Павловского муниципального района</w:t>
      </w:r>
      <w:r w:rsidRPr="00815B0A">
        <w:rPr>
          <w:sz w:val="16"/>
          <w:szCs w:val="16"/>
        </w:rPr>
        <w:tab/>
      </w:r>
      <w:r w:rsidRPr="00815B0A">
        <w:rPr>
          <w:sz w:val="16"/>
          <w:szCs w:val="16"/>
        </w:rPr>
        <w:tab/>
      </w:r>
      <w:r w:rsidRPr="00815B0A">
        <w:rPr>
          <w:sz w:val="16"/>
          <w:szCs w:val="16"/>
        </w:rPr>
        <w:tab/>
      </w:r>
    </w:p>
    <w:p w14:paraId="5D1BD1D7" w14:textId="77777777" w:rsidR="00845E73" w:rsidRPr="00815B0A" w:rsidRDefault="00845E73" w:rsidP="00A5606F">
      <w:pPr>
        <w:jc w:val="right"/>
        <w:rPr>
          <w:sz w:val="16"/>
          <w:szCs w:val="16"/>
        </w:rPr>
      </w:pPr>
      <w:r w:rsidRPr="00815B0A">
        <w:rPr>
          <w:sz w:val="16"/>
          <w:szCs w:val="16"/>
        </w:rPr>
        <w:t>А.И. Корнилов</w:t>
      </w:r>
    </w:p>
    <w:p w14:paraId="4B58EE83" w14:textId="77777777" w:rsidR="007E44EC" w:rsidRPr="007841E5" w:rsidRDefault="007E44EC" w:rsidP="00A5606F">
      <w:pPr>
        <w:jc w:val="both"/>
        <w:rPr>
          <w:sz w:val="16"/>
          <w:szCs w:val="16"/>
        </w:rPr>
      </w:pPr>
    </w:p>
    <w:p w14:paraId="55B878CA" w14:textId="77777777" w:rsidR="00845E73" w:rsidRPr="00783461" w:rsidRDefault="00845E73" w:rsidP="00A5606F">
      <w:pPr>
        <w:jc w:val="center"/>
        <w:outlineLvl w:val="2"/>
        <w:rPr>
          <w:b/>
          <w:caps/>
          <w:sz w:val="16"/>
          <w:szCs w:val="16"/>
        </w:rPr>
      </w:pPr>
      <w:r w:rsidRPr="00783461">
        <w:rPr>
          <w:b/>
          <w:caps/>
          <w:sz w:val="16"/>
          <w:szCs w:val="16"/>
        </w:rPr>
        <w:t>СОВЕТ</w:t>
      </w:r>
    </w:p>
    <w:p w14:paraId="20FED412" w14:textId="77777777" w:rsidR="00845E73" w:rsidRPr="00783461" w:rsidRDefault="00845E73" w:rsidP="00A5606F">
      <w:pPr>
        <w:jc w:val="center"/>
        <w:outlineLvl w:val="2"/>
        <w:rPr>
          <w:b/>
          <w:caps/>
          <w:sz w:val="16"/>
          <w:szCs w:val="16"/>
        </w:rPr>
      </w:pPr>
      <w:r w:rsidRPr="00783461">
        <w:rPr>
          <w:b/>
          <w:caps/>
          <w:sz w:val="16"/>
          <w:szCs w:val="16"/>
        </w:rPr>
        <w:lastRenderedPageBreak/>
        <w:t>НАРОДНЫХ ДЕПУТАТОВ Павловского муниципального района Воронежской области</w:t>
      </w:r>
    </w:p>
    <w:p w14:paraId="6B1A8596" w14:textId="77777777" w:rsidR="00845E73" w:rsidRPr="00783461" w:rsidRDefault="00845E73" w:rsidP="00A5606F">
      <w:pPr>
        <w:jc w:val="center"/>
        <w:outlineLvl w:val="2"/>
        <w:rPr>
          <w:b/>
          <w:caps/>
          <w:sz w:val="16"/>
          <w:szCs w:val="16"/>
        </w:rPr>
      </w:pPr>
    </w:p>
    <w:p w14:paraId="7383BD88" w14:textId="77777777" w:rsidR="00845E73" w:rsidRPr="00783461" w:rsidRDefault="00845E73" w:rsidP="00A5606F">
      <w:pPr>
        <w:jc w:val="center"/>
        <w:outlineLvl w:val="2"/>
        <w:rPr>
          <w:b/>
          <w:caps/>
          <w:sz w:val="16"/>
          <w:szCs w:val="16"/>
        </w:rPr>
      </w:pPr>
      <w:r w:rsidRPr="00783461">
        <w:rPr>
          <w:b/>
          <w:caps/>
          <w:sz w:val="16"/>
          <w:szCs w:val="16"/>
        </w:rPr>
        <w:t>РЕШЕНИЕ</w:t>
      </w:r>
    </w:p>
    <w:p w14:paraId="200AF5EE" w14:textId="77777777" w:rsidR="00845E73" w:rsidRPr="00783461" w:rsidRDefault="00845E73" w:rsidP="00A5606F">
      <w:pPr>
        <w:rPr>
          <w:sz w:val="16"/>
          <w:szCs w:val="16"/>
        </w:rPr>
      </w:pPr>
    </w:p>
    <w:p w14:paraId="5F89781C" w14:textId="77777777" w:rsidR="00845E73" w:rsidRPr="00783461" w:rsidRDefault="00845E73" w:rsidP="00A5606F">
      <w:pPr>
        <w:pStyle w:val="afa"/>
        <w:ind w:firstLine="0"/>
        <w:rPr>
          <w:sz w:val="16"/>
          <w:szCs w:val="16"/>
          <w:u w:val="single"/>
        </w:rPr>
      </w:pPr>
      <w:r w:rsidRPr="00783461">
        <w:rPr>
          <w:sz w:val="16"/>
          <w:szCs w:val="16"/>
        </w:rPr>
        <w:t xml:space="preserve">от  </w:t>
      </w:r>
      <w:r w:rsidRPr="00783461">
        <w:rPr>
          <w:sz w:val="16"/>
          <w:szCs w:val="16"/>
          <w:u w:val="single"/>
        </w:rPr>
        <w:t xml:space="preserve">19.02.2021 </w:t>
      </w:r>
      <w:r w:rsidRPr="00783461">
        <w:rPr>
          <w:sz w:val="16"/>
          <w:szCs w:val="16"/>
        </w:rPr>
        <w:t xml:space="preserve">№  </w:t>
      </w:r>
      <w:r w:rsidRPr="00783461">
        <w:rPr>
          <w:sz w:val="16"/>
          <w:szCs w:val="16"/>
          <w:u w:val="single"/>
        </w:rPr>
        <w:t>203</w:t>
      </w:r>
    </w:p>
    <w:p w14:paraId="37D1C368" w14:textId="68F1016A" w:rsidR="00845E73" w:rsidRPr="00783461" w:rsidRDefault="00845E73" w:rsidP="00A5606F">
      <w:pPr>
        <w:rPr>
          <w:sz w:val="16"/>
          <w:szCs w:val="16"/>
        </w:rPr>
      </w:pPr>
      <w:r w:rsidRPr="00783461">
        <w:rPr>
          <w:sz w:val="16"/>
          <w:szCs w:val="16"/>
        </w:rPr>
        <w:t>г. Павловск</w:t>
      </w:r>
    </w:p>
    <w:p w14:paraId="05424294" w14:textId="77777777" w:rsidR="00845E73" w:rsidRPr="00783461" w:rsidRDefault="00845E73" w:rsidP="00A5606F">
      <w:pPr>
        <w:rPr>
          <w:sz w:val="16"/>
          <w:szCs w:val="16"/>
        </w:rPr>
      </w:pPr>
    </w:p>
    <w:p w14:paraId="5A00DA6A" w14:textId="77777777" w:rsidR="00845E73" w:rsidRPr="00783461" w:rsidRDefault="00845E73" w:rsidP="00A5606F">
      <w:pPr>
        <w:jc w:val="both"/>
        <w:rPr>
          <w:sz w:val="16"/>
          <w:szCs w:val="16"/>
        </w:rPr>
      </w:pPr>
      <w:r w:rsidRPr="00783461">
        <w:rPr>
          <w:sz w:val="16"/>
          <w:szCs w:val="16"/>
        </w:rPr>
        <w:t>О принятии осуществления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 Павловского муниципального района Воронежской области</w:t>
      </w:r>
    </w:p>
    <w:p w14:paraId="6DC80C9E" w14:textId="77777777" w:rsidR="00845E73" w:rsidRPr="00783461" w:rsidRDefault="00845E73" w:rsidP="00A5606F">
      <w:pPr>
        <w:shd w:val="clear" w:color="auto" w:fill="FFFFFF"/>
        <w:tabs>
          <w:tab w:val="left" w:pos="5100"/>
          <w:tab w:val="left" w:pos="5700"/>
        </w:tabs>
        <w:rPr>
          <w:sz w:val="16"/>
          <w:szCs w:val="16"/>
        </w:rPr>
      </w:pPr>
    </w:p>
    <w:p w14:paraId="2E98E9C2" w14:textId="77777777" w:rsidR="00845E73" w:rsidRPr="00783461" w:rsidRDefault="00845E73" w:rsidP="00A5606F">
      <w:pPr>
        <w:pStyle w:val="af1"/>
        <w:tabs>
          <w:tab w:val="left" w:pos="709"/>
          <w:tab w:val="left" w:pos="2433"/>
        </w:tabs>
        <w:spacing w:after="0"/>
        <w:rPr>
          <w:sz w:val="16"/>
          <w:szCs w:val="16"/>
        </w:rPr>
      </w:pPr>
    </w:p>
    <w:p w14:paraId="3B4C81BB" w14:textId="77777777" w:rsidR="00845E73" w:rsidRPr="00783461" w:rsidRDefault="00845E73" w:rsidP="00A5606F">
      <w:pPr>
        <w:pStyle w:val="af1"/>
        <w:tabs>
          <w:tab w:val="left" w:pos="567"/>
          <w:tab w:val="left" w:pos="709"/>
        </w:tabs>
        <w:spacing w:after="0"/>
        <w:rPr>
          <w:sz w:val="16"/>
          <w:szCs w:val="16"/>
        </w:rPr>
      </w:pPr>
      <w:r w:rsidRPr="00783461">
        <w:rPr>
          <w:sz w:val="16"/>
          <w:szCs w:val="16"/>
        </w:rPr>
        <w:t>В соответствии с частью 4 статьи 15 Федерального закона от 6 октября 2003 № 131-ФЗ «Об общих принципах организации местного самоуправления в Российской Федерации», частью 9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решением Совета народных депутатов Павловского муниципального района Воронежской области от 23.04.2015 № 147 «Обутверждении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решениями Совета народных депутатов Александро-Донского сельского поселения от 23.12.2020 № 21, Воронцовского сельского поселения от 22.12.2020 № 22, Гаврильского сельского поселения от 22.01.2021 № 27, Ерышевского сельского поселения от 25.01.2021 № 34, Казинского сельского поселения от 28.01.2021 № 30 , Красного сельского поселения от 25.01.2021 № 30, Ливенского сельского поселения от 11.01.2021 № 27, Лосевского сельского поселения от 22.12.2020 № 23, Песковского сельского поселения от 23.12.2020 №17, Покровского сельского поселения от 21.12.2020 № 19, Русско-Буйловского сельского поселения от 21.01.2021 № 34, Совет народных депутатов Павловского муниципального района Воронежской области</w:t>
      </w:r>
    </w:p>
    <w:p w14:paraId="0119BD00" w14:textId="77777777" w:rsidR="00845E73" w:rsidRPr="00783461" w:rsidRDefault="00845E73" w:rsidP="00A5606F">
      <w:pPr>
        <w:jc w:val="both"/>
        <w:rPr>
          <w:sz w:val="16"/>
          <w:szCs w:val="16"/>
        </w:rPr>
      </w:pPr>
    </w:p>
    <w:p w14:paraId="53746936" w14:textId="77777777" w:rsidR="00845E73" w:rsidRPr="00783461" w:rsidRDefault="00845E73" w:rsidP="00A5606F">
      <w:pPr>
        <w:jc w:val="center"/>
        <w:rPr>
          <w:sz w:val="16"/>
          <w:szCs w:val="16"/>
        </w:rPr>
      </w:pPr>
      <w:r w:rsidRPr="00783461">
        <w:rPr>
          <w:sz w:val="16"/>
          <w:szCs w:val="16"/>
        </w:rPr>
        <w:t>РЕШИЛ:</w:t>
      </w:r>
    </w:p>
    <w:p w14:paraId="33F53002" w14:textId="77777777" w:rsidR="00845E73" w:rsidRPr="00783461" w:rsidRDefault="00845E73" w:rsidP="00A5606F">
      <w:pPr>
        <w:jc w:val="both"/>
        <w:rPr>
          <w:sz w:val="16"/>
          <w:szCs w:val="16"/>
        </w:rPr>
      </w:pPr>
    </w:p>
    <w:p w14:paraId="603F978A" w14:textId="77777777" w:rsidR="00845E73" w:rsidRPr="00783461" w:rsidRDefault="00845E73" w:rsidP="00A5606F">
      <w:pPr>
        <w:pStyle w:val="ConsNonformat"/>
        <w:jc w:val="both"/>
        <w:rPr>
          <w:rFonts w:ascii="Times New Roman" w:hAnsi="Times New Roman" w:cs="Times New Roman"/>
          <w:i/>
          <w:sz w:val="16"/>
          <w:szCs w:val="16"/>
        </w:rPr>
      </w:pPr>
      <w:r w:rsidRPr="00783461">
        <w:rPr>
          <w:rFonts w:ascii="Times New Roman" w:hAnsi="Times New Roman" w:cs="Times New Roman"/>
          <w:sz w:val="16"/>
          <w:szCs w:val="16"/>
        </w:rPr>
        <w:t xml:space="preserve">1. Принять осуществление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w:t>
      </w:r>
      <w:r w:rsidRPr="00783461">
        <w:rPr>
          <w:rFonts w:ascii="Times New Roman" w:hAnsi="Times New Roman"/>
          <w:sz w:val="16"/>
          <w:szCs w:val="16"/>
        </w:rPr>
        <w:t xml:space="preserve">Александро-Донского, Воронцовского, Гаврильского, Ерышевского, Казинского, Красного, Ливенского, Лосевского, Песковского, Покровского, </w:t>
      </w:r>
      <w:r w:rsidRPr="00783461">
        <w:rPr>
          <w:rFonts w:ascii="Times New Roman" w:hAnsi="Times New Roman" w:cs="Times New Roman"/>
          <w:sz w:val="16"/>
          <w:szCs w:val="16"/>
        </w:rPr>
        <w:t xml:space="preserve">Русско-Буйловского сельских поселений Павловского муниципального района Воронежской области с 01.03.2021 года по 31.12.2021 года. </w:t>
      </w:r>
    </w:p>
    <w:p w14:paraId="02A568AC" w14:textId="77777777" w:rsidR="00845E73" w:rsidRPr="00783461" w:rsidRDefault="00845E73" w:rsidP="00A5606F">
      <w:pPr>
        <w:jc w:val="both"/>
        <w:rPr>
          <w:sz w:val="16"/>
          <w:szCs w:val="16"/>
        </w:rPr>
      </w:pPr>
      <w:r w:rsidRPr="00783461">
        <w:rPr>
          <w:sz w:val="16"/>
          <w:szCs w:val="16"/>
        </w:rPr>
        <w:t>2. Утвердить проект соглашения о принятии осуществления части полномочий, указанных в п. 1 настоящего решения, согласно приложению  к настоящему решению.</w:t>
      </w:r>
    </w:p>
    <w:p w14:paraId="1EAD324D" w14:textId="77777777" w:rsidR="00845E73" w:rsidRPr="00783461" w:rsidRDefault="00845E73" w:rsidP="00A5606F">
      <w:pPr>
        <w:jc w:val="both"/>
        <w:rPr>
          <w:sz w:val="16"/>
          <w:szCs w:val="16"/>
        </w:rPr>
      </w:pPr>
      <w:r w:rsidRPr="00783461">
        <w:rPr>
          <w:sz w:val="16"/>
          <w:szCs w:val="16"/>
        </w:rPr>
        <w:t xml:space="preserve">3. Предоставить право подписания соглашений о принятии осуществления части полномочий, указанных в п. 1 настоящего решения, от имени Павловского муниципального района главе Павловского муниципального района Воронежской области Янцову М.Н. </w:t>
      </w:r>
    </w:p>
    <w:p w14:paraId="756F8711" w14:textId="77777777" w:rsidR="00845E73" w:rsidRPr="00783461" w:rsidRDefault="00845E73" w:rsidP="00A5606F">
      <w:pPr>
        <w:jc w:val="both"/>
        <w:rPr>
          <w:sz w:val="16"/>
          <w:szCs w:val="16"/>
        </w:rPr>
      </w:pPr>
      <w:r w:rsidRPr="00783461">
        <w:rPr>
          <w:sz w:val="16"/>
          <w:szCs w:val="16"/>
        </w:rPr>
        <w:t>4. Наделить полномочиями на определение поставщиков (подрядчиков, исполнителей) при осуществлении закупок товаров, работ, услуг для обеспечения муниципальных нужд Александро-Донского, Воронцовского, Гаврильского, Ерышевского, Казинского, Красного, Ливенского, Лосевского, Песковского, Покровского, Русско-Буйловского сельских поселений Павловского муниципального района администрацию Павловского муниципального района Воронежской области.</w:t>
      </w:r>
    </w:p>
    <w:p w14:paraId="529D98E0" w14:textId="77777777" w:rsidR="00845E73" w:rsidRPr="00783461" w:rsidRDefault="00845E73" w:rsidP="00A5606F">
      <w:pPr>
        <w:jc w:val="both"/>
        <w:rPr>
          <w:sz w:val="16"/>
          <w:szCs w:val="16"/>
        </w:rPr>
      </w:pPr>
      <w:r w:rsidRPr="00783461">
        <w:rPr>
          <w:sz w:val="16"/>
          <w:szCs w:val="16"/>
        </w:rPr>
        <w:t>5. Настоящее решение вступает в силу с 01.03.2021 года.</w:t>
      </w:r>
    </w:p>
    <w:p w14:paraId="02FEB367" w14:textId="77777777" w:rsidR="00845E73" w:rsidRPr="00783461" w:rsidRDefault="00845E73" w:rsidP="00A5606F">
      <w:pPr>
        <w:jc w:val="both"/>
        <w:rPr>
          <w:sz w:val="16"/>
          <w:szCs w:val="16"/>
        </w:rPr>
      </w:pPr>
      <w:r w:rsidRPr="00783461">
        <w:rPr>
          <w:sz w:val="16"/>
          <w:szCs w:val="16"/>
        </w:rPr>
        <w:t>6. Опубликовать настоящее решение в муниципальной газете «Павловский муниципальный вестник».</w:t>
      </w:r>
    </w:p>
    <w:p w14:paraId="00352AB9" w14:textId="77777777" w:rsidR="00845E73" w:rsidRPr="00783461" w:rsidRDefault="00845E73" w:rsidP="00A5606F">
      <w:pPr>
        <w:jc w:val="both"/>
        <w:rPr>
          <w:sz w:val="16"/>
          <w:szCs w:val="16"/>
          <w:highlight w:val="yellow"/>
        </w:rPr>
      </w:pPr>
    </w:p>
    <w:p w14:paraId="12B4A672" w14:textId="77777777" w:rsidR="00845E73" w:rsidRPr="00783461" w:rsidRDefault="00845E73" w:rsidP="00A5606F">
      <w:pPr>
        <w:rPr>
          <w:sz w:val="16"/>
          <w:szCs w:val="16"/>
          <w:highlight w:val="yellow"/>
        </w:rPr>
      </w:pPr>
    </w:p>
    <w:p w14:paraId="37622678" w14:textId="77777777" w:rsidR="00845E73" w:rsidRPr="00783461" w:rsidRDefault="00845E73" w:rsidP="00A5606F">
      <w:pPr>
        <w:pStyle w:val="ConsPlusNormal"/>
        <w:widowControl/>
        <w:tabs>
          <w:tab w:val="left" w:pos="142"/>
        </w:tabs>
        <w:ind w:firstLine="0"/>
        <w:jc w:val="both"/>
        <w:rPr>
          <w:rFonts w:ascii="Times New Roman" w:hAnsi="Times New Roman"/>
          <w:sz w:val="16"/>
          <w:szCs w:val="16"/>
        </w:rPr>
      </w:pPr>
      <w:r w:rsidRPr="00783461">
        <w:rPr>
          <w:rFonts w:ascii="Times New Roman" w:hAnsi="Times New Roman"/>
          <w:sz w:val="16"/>
          <w:szCs w:val="16"/>
        </w:rPr>
        <w:t>Глава Павловского</w:t>
      </w:r>
    </w:p>
    <w:p w14:paraId="4B6AA8FA" w14:textId="77777777" w:rsidR="00845E73" w:rsidRDefault="00845E73" w:rsidP="00A5606F">
      <w:pPr>
        <w:pStyle w:val="ConsPlusNormal"/>
        <w:widowControl/>
        <w:tabs>
          <w:tab w:val="left" w:pos="142"/>
        </w:tabs>
        <w:ind w:firstLine="0"/>
        <w:jc w:val="both"/>
        <w:rPr>
          <w:rFonts w:ascii="Times New Roman" w:hAnsi="Times New Roman"/>
          <w:sz w:val="16"/>
          <w:szCs w:val="16"/>
        </w:rPr>
      </w:pPr>
      <w:r w:rsidRPr="00783461">
        <w:rPr>
          <w:rFonts w:ascii="Times New Roman" w:hAnsi="Times New Roman"/>
          <w:sz w:val="16"/>
          <w:szCs w:val="16"/>
        </w:rPr>
        <w:t xml:space="preserve">муниципального района                                                        </w:t>
      </w:r>
    </w:p>
    <w:p w14:paraId="55E1616D" w14:textId="77777777" w:rsidR="00845E73" w:rsidRPr="00783461" w:rsidRDefault="00845E73" w:rsidP="00A5606F">
      <w:pPr>
        <w:pStyle w:val="ConsPlusNormal"/>
        <w:widowControl/>
        <w:tabs>
          <w:tab w:val="left" w:pos="142"/>
        </w:tabs>
        <w:ind w:firstLine="0"/>
        <w:jc w:val="right"/>
        <w:rPr>
          <w:rFonts w:ascii="Times New Roman" w:hAnsi="Times New Roman"/>
          <w:sz w:val="16"/>
          <w:szCs w:val="16"/>
        </w:rPr>
      </w:pPr>
      <w:r w:rsidRPr="00783461">
        <w:rPr>
          <w:rFonts w:ascii="Times New Roman" w:hAnsi="Times New Roman"/>
          <w:sz w:val="16"/>
          <w:szCs w:val="16"/>
        </w:rPr>
        <w:t xml:space="preserve">                                М.Н. Янцов</w:t>
      </w:r>
    </w:p>
    <w:p w14:paraId="42636DEF" w14:textId="77777777" w:rsidR="00845E73" w:rsidRPr="00783461" w:rsidRDefault="00845E73" w:rsidP="00A5606F">
      <w:pPr>
        <w:pStyle w:val="ConsPlusNormal"/>
        <w:widowControl/>
        <w:tabs>
          <w:tab w:val="left" w:pos="142"/>
        </w:tabs>
        <w:ind w:firstLine="0"/>
        <w:jc w:val="both"/>
        <w:rPr>
          <w:rFonts w:ascii="Times New Roman" w:hAnsi="Times New Roman"/>
          <w:sz w:val="16"/>
          <w:szCs w:val="16"/>
        </w:rPr>
      </w:pPr>
    </w:p>
    <w:p w14:paraId="7B7D53C5" w14:textId="77777777" w:rsidR="00845E73" w:rsidRPr="00783461" w:rsidRDefault="00845E73" w:rsidP="00A5606F">
      <w:pPr>
        <w:pStyle w:val="ConsPlusNormal"/>
        <w:widowControl/>
        <w:tabs>
          <w:tab w:val="left" w:pos="142"/>
        </w:tabs>
        <w:ind w:firstLine="0"/>
        <w:jc w:val="both"/>
        <w:rPr>
          <w:rFonts w:ascii="Times New Roman" w:hAnsi="Times New Roman"/>
          <w:sz w:val="16"/>
          <w:szCs w:val="16"/>
        </w:rPr>
      </w:pPr>
    </w:p>
    <w:p w14:paraId="1203A6A1" w14:textId="77777777" w:rsidR="00845E73" w:rsidRPr="00783461" w:rsidRDefault="00845E73" w:rsidP="00A5606F">
      <w:pPr>
        <w:pStyle w:val="ConsPlusNormal"/>
        <w:widowControl/>
        <w:tabs>
          <w:tab w:val="left" w:pos="142"/>
        </w:tabs>
        <w:ind w:firstLine="0"/>
        <w:jc w:val="both"/>
        <w:rPr>
          <w:rFonts w:ascii="Times New Roman" w:hAnsi="Times New Roman"/>
          <w:sz w:val="16"/>
          <w:szCs w:val="16"/>
        </w:rPr>
      </w:pPr>
      <w:r w:rsidRPr="00783461">
        <w:rPr>
          <w:rFonts w:ascii="Times New Roman" w:hAnsi="Times New Roman"/>
          <w:sz w:val="16"/>
          <w:szCs w:val="16"/>
        </w:rPr>
        <w:t>Председатель Совета народных депутатов</w:t>
      </w:r>
    </w:p>
    <w:p w14:paraId="311C1DEB" w14:textId="77777777" w:rsidR="00845E73" w:rsidRDefault="00845E73" w:rsidP="00A5606F">
      <w:pPr>
        <w:pStyle w:val="ConsPlusNormal"/>
        <w:widowControl/>
        <w:tabs>
          <w:tab w:val="left" w:pos="142"/>
        </w:tabs>
        <w:ind w:firstLine="0"/>
        <w:jc w:val="both"/>
        <w:rPr>
          <w:rFonts w:ascii="Times New Roman" w:hAnsi="Times New Roman"/>
          <w:sz w:val="16"/>
          <w:szCs w:val="16"/>
        </w:rPr>
      </w:pPr>
      <w:r w:rsidRPr="00783461">
        <w:rPr>
          <w:rFonts w:ascii="Times New Roman" w:hAnsi="Times New Roman"/>
          <w:sz w:val="16"/>
          <w:szCs w:val="16"/>
        </w:rPr>
        <w:t xml:space="preserve">Павловского муниципального района  </w:t>
      </w:r>
      <w:r w:rsidRPr="00783461">
        <w:rPr>
          <w:rFonts w:ascii="Times New Roman" w:hAnsi="Times New Roman"/>
          <w:sz w:val="16"/>
          <w:szCs w:val="16"/>
        </w:rPr>
        <w:tab/>
      </w:r>
      <w:r w:rsidRPr="00783461">
        <w:rPr>
          <w:rFonts w:ascii="Times New Roman" w:hAnsi="Times New Roman"/>
          <w:sz w:val="16"/>
          <w:szCs w:val="16"/>
        </w:rPr>
        <w:tab/>
        <w:t xml:space="preserve">                  </w:t>
      </w:r>
    </w:p>
    <w:p w14:paraId="1EB49963" w14:textId="77777777" w:rsidR="00845E73" w:rsidRPr="00783461" w:rsidRDefault="00845E73" w:rsidP="00A5606F">
      <w:pPr>
        <w:pStyle w:val="ConsPlusNormal"/>
        <w:widowControl/>
        <w:tabs>
          <w:tab w:val="left" w:pos="142"/>
        </w:tabs>
        <w:ind w:firstLine="0"/>
        <w:jc w:val="right"/>
        <w:rPr>
          <w:rFonts w:ascii="Times New Roman" w:hAnsi="Times New Roman"/>
          <w:sz w:val="16"/>
          <w:szCs w:val="16"/>
        </w:rPr>
      </w:pPr>
      <w:r w:rsidRPr="00783461">
        <w:rPr>
          <w:rFonts w:ascii="Times New Roman" w:hAnsi="Times New Roman"/>
          <w:sz w:val="16"/>
          <w:szCs w:val="16"/>
        </w:rPr>
        <w:t xml:space="preserve">                        А.И. Корнилов</w:t>
      </w:r>
    </w:p>
    <w:p w14:paraId="116D3CB7" w14:textId="77777777" w:rsidR="00845E73" w:rsidRPr="00783461" w:rsidRDefault="00845E73" w:rsidP="00A5606F">
      <w:pPr>
        <w:rPr>
          <w:sz w:val="16"/>
          <w:szCs w:val="16"/>
        </w:rPr>
      </w:pPr>
    </w:p>
    <w:p w14:paraId="26BEF27A" w14:textId="77777777" w:rsidR="00845E73" w:rsidRPr="00783461" w:rsidRDefault="00845E73" w:rsidP="00A5606F">
      <w:pPr>
        <w:jc w:val="right"/>
        <w:rPr>
          <w:sz w:val="16"/>
          <w:szCs w:val="16"/>
        </w:rPr>
      </w:pPr>
    </w:p>
    <w:p w14:paraId="0668FC6E" w14:textId="77777777" w:rsidR="00845E73" w:rsidRPr="00783461" w:rsidRDefault="00845E73" w:rsidP="00A5606F">
      <w:pPr>
        <w:jc w:val="right"/>
        <w:rPr>
          <w:sz w:val="16"/>
          <w:szCs w:val="16"/>
        </w:rPr>
      </w:pPr>
    </w:p>
    <w:p w14:paraId="04A8ADBB" w14:textId="77777777" w:rsidR="00845E73" w:rsidRPr="00783461" w:rsidRDefault="00845E73" w:rsidP="00A5606F">
      <w:pPr>
        <w:jc w:val="right"/>
        <w:rPr>
          <w:sz w:val="16"/>
          <w:szCs w:val="16"/>
        </w:rPr>
      </w:pPr>
      <w:r w:rsidRPr="00783461">
        <w:rPr>
          <w:sz w:val="16"/>
          <w:szCs w:val="16"/>
        </w:rPr>
        <w:t xml:space="preserve">Приложение </w:t>
      </w:r>
    </w:p>
    <w:p w14:paraId="561D8106" w14:textId="77777777" w:rsidR="00845E73" w:rsidRPr="00783461" w:rsidRDefault="00845E73" w:rsidP="00A5606F">
      <w:pPr>
        <w:jc w:val="right"/>
        <w:rPr>
          <w:sz w:val="16"/>
          <w:szCs w:val="16"/>
        </w:rPr>
      </w:pPr>
      <w:r w:rsidRPr="00783461">
        <w:rPr>
          <w:sz w:val="16"/>
          <w:szCs w:val="16"/>
        </w:rPr>
        <w:t xml:space="preserve">к решению Совета народных депутатов </w:t>
      </w:r>
    </w:p>
    <w:p w14:paraId="44EBB5D2" w14:textId="77777777" w:rsidR="00845E73" w:rsidRPr="00783461" w:rsidRDefault="00845E73" w:rsidP="00A5606F">
      <w:pPr>
        <w:jc w:val="right"/>
        <w:rPr>
          <w:sz w:val="16"/>
          <w:szCs w:val="16"/>
        </w:rPr>
      </w:pPr>
      <w:r w:rsidRPr="00783461">
        <w:rPr>
          <w:sz w:val="16"/>
          <w:szCs w:val="16"/>
        </w:rPr>
        <w:t xml:space="preserve">Павловского муниципального района  </w:t>
      </w:r>
    </w:p>
    <w:p w14:paraId="21AB0FAF" w14:textId="77777777" w:rsidR="00845E73" w:rsidRPr="00783461" w:rsidRDefault="00845E73" w:rsidP="00A5606F">
      <w:pPr>
        <w:pStyle w:val="afa"/>
        <w:ind w:firstLine="0"/>
        <w:jc w:val="right"/>
        <w:rPr>
          <w:sz w:val="16"/>
          <w:szCs w:val="16"/>
          <w:u w:val="single"/>
        </w:rPr>
      </w:pPr>
      <w:r w:rsidRPr="00783461">
        <w:rPr>
          <w:sz w:val="16"/>
          <w:szCs w:val="16"/>
        </w:rPr>
        <w:t xml:space="preserve">Воронежской области от </w:t>
      </w:r>
      <w:r w:rsidRPr="00783461">
        <w:rPr>
          <w:sz w:val="16"/>
          <w:szCs w:val="16"/>
          <w:u w:val="single"/>
        </w:rPr>
        <w:t xml:space="preserve">19.02.2021 </w:t>
      </w:r>
      <w:r w:rsidRPr="00783461">
        <w:rPr>
          <w:sz w:val="16"/>
          <w:szCs w:val="16"/>
        </w:rPr>
        <w:t xml:space="preserve">№  </w:t>
      </w:r>
      <w:r w:rsidRPr="00783461">
        <w:rPr>
          <w:sz w:val="16"/>
          <w:szCs w:val="16"/>
          <w:u w:val="single"/>
        </w:rPr>
        <w:t>203</w:t>
      </w:r>
    </w:p>
    <w:p w14:paraId="3A85709C" w14:textId="77777777" w:rsidR="00845E73" w:rsidRPr="00783461" w:rsidRDefault="00845E73" w:rsidP="00A5606F">
      <w:pPr>
        <w:tabs>
          <w:tab w:val="left" w:pos="4962"/>
        </w:tabs>
        <w:jc w:val="right"/>
        <w:rPr>
          <w:sz w:val="16"/>
          <w:szCs w:val="16"/>
        </w:rPr>
      </w:pPr>
    </w:p>
    <w:p w14:paraId="2C3DE7D1" w14:textId="77777777" w:rsidR="00845E73" w:rsidRPr="00783461" w:rsidRDefault="00845E73" w:rsidP="00A5606F">
      <w:pPr>
        <w:jc w:val="right"/>
        <w:rPr>
          <w:sz w:val="16"/>
          <w:szCs w:val="16"/>
        </w:rPr>
      </w:pPr>
    </w:p>
    <w:p w14:paraId="5DF2F9EA" w14:textId="77777777" w:rsidR="00845E73" w:rsidRPr="00783461" w:rsidRDefault="00845E73" w:rsidP="00A5606F">
      <w:pPr>
        <w:pStyle w:val="ConsPlusNonformat"/>
        <w:widowControl/>
        <w:jc w:val="right"/>
        <w:rPr>
          <w:rFonts w:ascii="Times New Roman" w:hAnsi="Times New Roman" w:cs="Times New Roman"/>
          <w:sz w:val="16"/>
          <w:szCs w:val="16"/>
        </w:rPr>
      </w:pPr>
    </w:p>
    <w:p w14:paraId="4D6A80AA" w14:textId="77777777" w:rsidR="00845E73" w:rsidRPr="00783461" w:rsidRDefault="00845E73" w:rsidP="00A5606F">
      <w:pPr>
        <w:pStyle w:val="ConsPlusTitle"/>
        <w:jc w:val="center"/>
        <w:rPr>
          <w:rFonts w:ascii="Times New Roman" w:hAnsi="Times New Roman" w:cs="Times New Roman"/>
          <w:sz w:val="16"/>
          <w:szCs w:val="16"/>
        </w:rPr>
      </w:pPr>
    </w:p>
    <w:p w14:paraId="09D6E0DD" w14:textId="77777777" w:rsidR="00845E73" w:rsidRPr="00783461" w:rsidRDefault="00845E73" w:rsidP="00A5606F">
      <w:pPr>
        <w:rPr>
          <w:sz w:val="16"/>
          <w:szCs w:val="16"/>
        </w:rPr>
      </w:pPr>
      <w:r w:rsidRPr="00783461">
        <w:rPr>
          <w:sz w:val="16"/>
          <w:szCs w:val="16"/>
        </w:rPr>
        <w:t xml:space="preserve">                                                                            </w:t>
      </w:r>
    </w:p>
    <w:p w14:paraId="137D2F5E" w14:textId="77777777" w:rsidR="00845E73" w:rsidRPr="00783461" w:rsidRDefault="00845E73" w:rsidP="00A5606F">
      <w:pPr>
        <w:pStyle w:val="ConsPlusNonformat"/>
        <w:widowControl/>
        <w:jc w:val="center"/>
        <w:rPr>
          <w:rFonts w:ascii="Times New Roman" w:hAnsi="Times New Roman" w:cs="Times New Roman"/>
          <w:sz w:val="16"/>
          <w:szCs w:val="16"/>
        </w:rPr>
      </w:pPr>
    </w:p>
    <w:p w14:paraId="448EDBA6" w14:textId="77777777" w:rsidR="00845E73" w:rsidRPr="00783461" w:rsidRDefault="00845E73" w:rsidP="00A5606F">
      <w:pPr>
        <w:pStyle w:val="ConsPlusNonformat"/>
        <w:widowControl/>
        <w:jc w:val="center"/>
        <w:rPr>
          <w:rFonts w:ascii="Times New Roman" w:hAnsi="Times New Roman" w:cs="Times New Roman"/>
          <w:sz w:val="16"/>
          <w:szCs w:val="16"/>
        </w:rPr>
      </w:pPr>
      <w:r w:rsidRPr="00783461">
        <w:rPr>
          <w:rFonts w:ascii="Times New Roman" w:hAnsi="Times New Roman" w:cs="Times New Roman"/>
          <w:sz w:val="16"/>
          <w:szCs w:val="16"/>
        </w:rPr>
        <w:t xml:space="preserve">СОГЛАШЕНИЕ </w:t>
      </w:r>
    </w:p>
    <w:p w14:paraId="378D597B" w14:textId="77777777" w:rsidR="00845E73" w:rsidRPr="00783461" w:rsidRDefault="00845E73" w:rsidP="00A5606F">
      <w:pPr>
        <w:pStyle w:val="ConsPlusNonformat"/>
        <w:widowControl/>
        <w:jc w:val="center"/>
        <w:rPr>
          <w:rFonts w:ascii="Times New Roman" w:hAnsi="Times New Roman" w:cs="Times New Roman"/>
          <w:sz w:val="16"/>
          <w:szCs w:val="16"/>
        </w:rPr>
      </w:pPr>
    </w:p>
    <w:p w14:paraId="44AE85EC" w14:textId="77777777" w:rsidR="00845E73" w:rsidRPr="00783461" w:rsidRDefault="00845E73" w:rsidP="00A5606F">
      <w:pPr>
        <w:shd w:val="clear" w:color="auto" w:fill="FFFFFF"/>
        <w:tabs>
          <w:tab w:val="left" w:leader="dot" w:pos="2942"/>
        </w:tabs>
        <w:jc w:val="center"/>
        <w:rPr>
          <w:sz w:val="16"/>
          <w:szCs w:val="16"/>
        </w:rPr>
      </w:pPr>
      <w:r w:rsidRPr="00783461">
        <w:rPr>
          <w:sz w:val="16"/>
          <w:szCs w:val="16"/>
        </w:rPr>
        <w:t xml:space="preserve">между администрацией ____________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на определение поставщиков (подрядчиков, исполнителей) при осуществлении закупок  товаров,  работ, услуг </w:t>
      </w:r>
      <w:r w:rsidRPr="00783461">
        <w:rPr>
          <w:bCs/>
          <w:spacing w:val="3"/>
          <w:sz w:val="16"/>
          <w:szCs w:val="16"/>
        </w:rPr>
        <w:t>для обеспечения муниципальных нужд</w:t>
      </w:r>
    </w:p>
    <w:p w14:paraId="76547816" w14:textId="77777777" w:rsidR="00845E73" w:rsidRPr="00783461" w:rsidRDefault="00845E73" w:rsidP="00A5606F">
      <w:pPr>
        <w:jc w:val="center"/>
        <w:rPr>
          <w:sz w:val="16"/>
          <w:szCs w:val="16"/>
        </w:rPr>
      </w:pPr>
    </w:p>
    <w:p w14:paraId="218FDD87" w14:textId="77777777" w:rsidR="00845E73" w:rsidRPr="00783461" w:rsidRDefault="00845E73" w:rsidP="00A5606F">
      <w:pPr>
        <w:jc w:val="both"/>
        <w:rPr>
          <w:sz w:val="16"/>
          <w:szCs w:val="16"/>
        </w:rPr>
      </w:pPr>
      <w:r w:rsidRPr="00783461">
        <w:rPr>
          <w:sz w:val="16"/>
          <w:szCs w:val="16"/>
        </w:rPr>
        <w:t>г. Павловск</w:t>
      </w:r>
      <w:r w:rsidRPr="00783461">
        <w:rPr>
          <w:sz w:val="16"/>
          <w:szCs w:val="16"/>
        </w:rPr>
        <w:tab/>
      </w:r>
      <w:r w:rsidRPr="00783461">
        <w:rPr>
          <w:sz w:val="16"/>
          <w:szCs w:val="16"/>
        </w:rPr>
        <w:tab/>
      </w:r>
      <w:r w:rsidRPr="00783461">
        <w:rPr>
          <w:sz w:val="16"/>
          <w:szCs w:val="16"/>
        </w:rPr>
        <w:tab/>
      </w:r>
      <w:r w:rsidRPr="00783461">
        <w:rPr>
          <w:sz w:val="16"/>
          <w:szCs w:val="16"/>
        </w:rPr>
        <w:tab/>
      </w:r>
      <w:r w:rsidRPr="00783461">
        <w:rPr>
          <w:sz w:val="16"/>
          <w:szCs w:val="16"/>
        </w:rPr>
        <w:tab/>
      </w:r>
      <w:r w:rsidRPr="00783461">
        <w:rPr>
          <w:sz w:val="16"/>
          <w:szCs w:val="16"/>
        </w:rPr>
        <w:tab/>
      </w:r>
      <w:r w:rsidRPr="00783461">
        <w:rPr>
          <w:sz w:val="16"/>
          <w:szCs w:val="16"/>
        </w:rPr>
        <w:tab/>
      </w:r>
      <w:r w:rsidRPr="00783461">
        <w:rPr>
          <w:sz w:val="16"/>
          <w:szCs w:val="16"/>
        </w:rPr>
        <w:tab/>
        <w:t xml:space="preserve">   «____»_______2021 года</w:t>
      </w:r>
    </w:p>
    <w:p w14:paraId="27324F7F" w14:textId="77777777" w:rsidR="00845E73" w:rsidRPr="00783461" w:rsidRDefault="00845E73" w:rsidP="00A5606F">
      <w:pPr>
        <w:jc w:val="both"/>
        <w:rPr>
          <w:sz w:val="16"/>
          <w:szCs w:val="16"/>
        </w:rPr>
      </w:pPr>
      <w:r w:rsidRPr="00783461">
        <w:rPr>
          <w:sz w:val="16"/>
          <w:szCs w:val="16"/>
        </w:rPr>
        <w:t>Администрация ________ сельского поселения Павловского муниципального района Воронежской области  (далее – администрация Поселения), в лице главы _____________ сельского поселения Павловского муниципального района Воронежской области ____________________, действующего на основании Устава, с одной стороны, и администрация Павловского муниципального района Воронежской области (далее - администрация Района), в лице главы Павловского муниципального района Воронежской области Янцова Максима Николаевича, действующего на основании Устава Павловского муниципального района Воронежской области с другой стороны, (далее -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частью 9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Бюджетным кодексом Российской Федерации,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заключили настоящее Соглашение о нижеследующем:</w:t>
      </w:r>
    </w:p>
    <w:p w14:paraId="5020919A" w14:textId="77777777" w:rsidR="00845E73" w:rsidRPr="00783461" w:rsidRDefault="00845E73" w:rsidP="00A5606F">
      <w:pPr>
        <w:jc w:val="both"/>
        <w:rPr>
          <w:sz w:val="16"/>
          <w:szCs w:val="16"/>
        </w:rPr>
      </w:pPr>
    </w:p>
    <w:p w14:paraId="0C7EB251" w14:textId="77777777" w:rsidR="00845E73" w:rsidRPr="00783461" w:rsidRDefault="00845E73" w:rsidP="00A5606F">
      <w:pPr>
        <w:jc w:val="both"/>
        <w:rPr>
          <w:sz w:val="16"/>
          <w:szCs w:val="16"/>
        </w:rPr>
      </w:pPr>
    </w:p>
    <w:p w14:paraId="738B7A15" w14:textId="77777777" w:rsidR="00845E73" w:rsidRPr="00783461" w:rsidRDefault="00845E73" w:rsidP="00A5606F">
      <w:pPr>
        <w:jc w:val="center"/>
        <w:rPr>
          <w:b/>
          <w:sz w:val="16"/>
          <w:szCs w:val="16"/>
        </w:rPr>
      </w:pPr>
      <w:r w:rsidRPr="00783461">
        <w:rPr>
          <w:b/>
          <w:sz w:val="16"/>
          <w:szCs w:val="16"/>
        </w:rPr>
        <w:t>1. Предмет Соглашения</w:t>
      </w:r>
    </w:p>
    <w:p w14:paraId="48D75B5C" w14:textId="77777777" w:rsidR="00845E73" w:rsidRPr="00783461" w:rsidRDefault="00845E73" w:rsidP="00A5606F">
      <w:pPr>
        <w:jc w:val="center"/>
        <w:rPr>
          <w:b/>
          <w:sz w:val="16"/>
          <w:szCs w:val="16"/>
        </w:rPr>
      </w:pPr>
    </w:p>
    <w:p w14:paraId="08D8A946" w14:textId="77777777" w:rsidR="00845E73" w:rsidRPr="00783461" w:rsidRDefault="00845E73" w:rsidP="00A5606F">
      <w:pPr>
        <w:jc w:val="center"/>
        <w:rPr>
          <w:b/>
          <w:sz w:val="16"/>
          <w:szCs w:val="16"/>
        </w:rPr>
      </w:pPr>
    </w:p>
    <w:p w14:paraId="7AE29587" w14:textId="77777777" w:rsidR="00845E73" w:rsidRPr="00783461" w:rsidRDefault="00845E73" w:rsidP="00A5606F">
      <w:pPr>
        <w:jc w:val="both"/>
        <w:rPr>
          <w:sz w:val="16"/>
          <w:szCs w:val="16"/>
        </w:rPr>
      </w:pPr>
      <w:r w:rsidRPr="00783461">
        <w:rPr>
          <w:sz w:val="16"/>
          <w:szCs w:val="16"/>
        </w:rPr>
        <w:t>1.1. Предметом настоящего Соглашения является передача администрацией Поселения осуществления части своих полномочий на определение поставщиков (подрядчиков, исполнителей) при осуществлении закупок товаров, работ, услуг для обеспечения муниципальных нужд _____________ сельского поселения Павловского муниципального района Воронежской области администрации Района, а именно определение поставщиков (подрядчиков, исполнителей) путем проведения конкурентных способов определения поставщиков (подрядчиков, исполнителей).</w:t>
      </w:r>
    </w:p>
    <w:p w14:paraId="618F5799" w14:textId="77777777" w:rsidR="00845E73" w:rsidRPr="00783461" w:rsidRDefault="00845E73" w:rsidP="00A5606F">
      <w:pPr>
        <w:jc w:val="both"/>
        <w:rPr>
          <w:sz w:val="16"/>
          <w:szCs w:val="16"/>
        </w:rPr>
      </w:pPr>
      <w:r w:rsidRPr="00783461">
        <w:rPr>
          <w:sz w:val="16"/>
          <w:szCs w:val="16"/>
        </w:rPr>
        <w:t>Контракт подписывается администрацией Поселения, для которой был определен поставщик (подрядчик, исполнитель).</w:t>
      </w:r>
    </w:p>
    <w:p w14:paraId="532076A7" w14:textId="77777777" w:rsidR="00845E73" w:rsidRPr="00783461" w:rsidRDefault="00845E73" w:rsidP="00A5606F">
      <w:pPr>
        <w:jc w:val="both"/>
        <w:rPr>
          <w:sz w:val="16"/>
          <w:szCs w:val="16"/>
        </w:rPr>
      </w:pPr>
      <w:r w:rsidRPr="00783461">
        <w:rPr>
          <w:sz w:val="16"/>
          <w:szCs w:val="16"/>
        </w:rPr>
        <w:t>1.2. Взаимодействие администрации Поселения и администрации Района устанавливается в соответствии с П</w:t>
      </w:r>
      <w:r w:rsidRPr="00783461">
        <w:rPr>
          <w:spacing w:val="4"/>
          <w:sz w:val="16"/>
          <w:szCs w:val="16"/>
        </w:rPr>
        <w:t xml:space="preserve">орядком взаимодействия уполномоченного органа и муниципальных заказчиков </w:t>
      </w:r>
      <w:r w:rsidRPr="00783461">
        <w:rPr>
          <w:sz w:val="16"/>
          <w:szCs w:val="16"/>
        </w:rPr>
        <w:t>при осуществлении закупок товаров, работ, услуг путем проведения конкурентных способов определения поставщиков (подрядчиков, исполнителей)</w:t>
      </w:r>
      <w:r w:rsidRPr="00783461">
        <w:rPr>
          <w:spacing w:val="4"/>
          <w:sz w:val="16"/>
          <w:szCs w:val="16"/>
        </w:rPr>
        <w:t xml:space="preserve">, утвержденным решением Совета народных депутатов Павловского муниципального района от 25.12.2018 № 039 «О наделении полномочиями в сфере осуществления закупок товаров, работ, </w:t>
      </w:r>
      <w:r w:rsidRPr="00783461">
        <w:rPr>
          <w:spacing w:val="4"/>
          <w:sz w:val="16"/>
          <w:szCs w:val="16"/>
        </w:rPr>
        <w:lastRenderedPageBreak/>
        <w:t>услуг для обеспечения муниципальных нужд Павловского муниципального района».</w:t>
      </w:r>
    </w:p>
    <w:p w14:paraId="1F74B7FE" w14:textId="77777777" w:rsidR="00845E73" w:rsidRPr="00783461" w:rsidRDefault="00845E73" w:rsidP="00A5606F">
      <w:pPr>
        <w:pStyle w:val="ConsPlusNormal"/>
        <w:ind w:firstLine="0"/>
        <w:jc w:val="both"/>
        <w:rPr>
          <w:rFonts w:ascii="Times New Roman" w:hAnsi="Times New Roman"/>
          <w:sz w:val="16"/>
          <w:szCs w:val="16"/>
        </w:rPr>
      </w:pPr>
      <w:r w:rsidRPr="00783461">
        <w:rPr>
          <w:rFonts w:ascii="Times New Roman" w:hAnsi="Times New Roman"/>
          <w:sz w:val="16"/>
          <w:szCs w:val="16"/>
        </w:rPr>
        <w:t>2. Порядок определения объема финансовых средств:</w:t>
      </w:r>
    </w:p>
    <w:p w14:paraId="5BC33E26" w14:textId="77777777" w:rsidR="00845E73" w:rsidRPr="00783461" w:rsidRDefault="00845E73" w:rsidP="00A5606F">
      <w:pPr>
        <w:jc w:val="both"/>
        <w:rPr>
          <w:sz w:val="16"/>
          <w:szCs w:val="16"/>
        </w:rPr>
      </w:pPr>
      <w:r w:rsidRPr="00783461">
        <w:rPr>
          <w:sz w:val="16"/>
          <w:szCs w:val="16"/>
        </w:rPr>
        <w:t xml:space="preserve">2.1. Исполнение полномочий по предмету настоящего Соглашения осуществляется за счет иных межбюджетных трансфертов из бюджета ____________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_________ (_________________) руб. ____ коп. согласно приложению к настоящему Соглашению. </w:t>
      </w:r>
    </w:p>
    <w:p w14:paraId="6C341E74" w14:textId="77777777" w:rsidR="00845E73" w:rsidRPr="00783461" w:rsidRDefault="00845E73" w:rsidP="00A5606F">
      <w:pPr>
        <w:jc w:val="both"/>
        <w:rPr>
          <w:sz w:val="16"/>
          <w:szCs w:val="16"/>
        </w:rPr>
      </w:pPr>
      <w:r w:rsidRPr="00783461">
        <w:rPr>
          <w:sz w:val="16"/>
          <w:szCs w:val="16"/>
        </w:rPr>
        <w:t>2.2. Иные межбюджетные трансферты, предусмотренные настоящим Соглашением, могут направляться на оплату труда с начислениями и материально-техническое обеспечение работника, непосредственно участвующего в осуществлении переданных полномочий администрации Поселения.</w:t>
      </w:r>
    </w:p>
    <w:p w14:paraId="26814280" w14:textId="77777777" w:rsidR="00845E73" w:rsidRPr="00783461" w:rsidRDefault="00845E73" w:rsidP="00A5606F">
      <w:pPr>
        <w:jc w:val="both"/>
        <w:rPr>
          <w:sz w:val="16"/>
          <w:szCs w:val="16"/>
        </w:rPr>
      </w:pPr>
    </w:p>
    <w:p w14:paraId="47E0F3CE" w14:textId="77777777" w:rsidR="00845E73" w:rsidRPr="00783461" w:rsidRDefault="00845E73" w:rsidP="00A5606F">
      <w:pPr>
        <w:jc w:val="center"/>
        <w:rPr>
          <w:b/>
          <w:sz w:val="16"/>
          <w:szCs w:val="16"/>
        </w:rPr>
      </w:pPr>
      <w:r w:rsidRPr="00783461">
        <w:rPr>
          <w:b/>
          <w:sz w:val="16"/>
          <w:szCs w:val="16"/>
        </w:rPr>
        <w:t>3. Права и обязанности сторон</w:t>
      </w:r>
    </w:p>
    <w:p w14:paraId="1BF5EE5E" w14:textId="77777777" w:rsidR="00845E73" w:rsidRPr="00783461" w:rsidRDefault="00845E73" w:rsidP="00A5606F">
      <w:pPr>
        <w:jc w:val="center"/>
        <w:rPr>
          <w:b/>
          <w:sz w:val="16"/>
          <w:szCs w:val="16"/>
        </w:rPr>
      </w:pPr>
    </w:p>
    <w:p w14:paraId="44C65F65" w14:textId="77777777" w:rsidR="00845E73" w:rsidRPr="00783461" w:rsidRDefault="00845E73" w:rsidP="00A5606F">
      <w:pPr>
        <w:jc w:val="center"/>
        <w:rPr>
          <w:b/>
          <w:sz w:val="16"/>
          <w:szCs w:val="16"/>
        </w:rPr>
      </w:pPr>
    </w:p>
    <w:p w14:paraId="094677F7" w14:textId="77777777" w:rsidR="00845E73" w:rsidRPr="00783461" w:rsidRDefault="00845E73" w:rsidP="00A5606F">
      <w:pPr>
        <w:jc w:val="both"/>
        <w:rPr>
          <w:sz w:val="16"/>
          <w:szCs w:val="16"/>
        </w:rPr>
      </w:pPr>
      <w:r w:rsidRPr="00783461">
        <w:rPr>
          <w:sz w:val="16"/>
          <w:szCs w:val="16"/>
        </w:rPr>
        <w:t>3.1. Администрация Поселения:</w:t>
      </w:r>
    </w:p>
    <w:p w14:paraId="6F750323" w14:textId="77777777" w:rsidR="00845E73" w:rsidRPr="00783461" w:rsidRDefault="00845E73" w:rsidP="00A5606F">
      <w:pPr>
        <w:jc w:val="both"/>
        <w:outlineLvl w:val="1"/>
        <w:rPr>
          <w:sz w:val="16"/>
          <w:szCs w:val="16"/>
        </w:rPr>
      </w:pPr>
      <w:r w:rsidRPr="00783461">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77064FB2" w14:textId="77777777" w:rsidR="00845E73" w:rsidRPr="00783461" w:rsidRDefault="00845E73" w:rsidP="00A5606F">
      <w:pPr>
        <w:jc w:val="both"/>
        <w:rPr>
          <w:sz w:val="16"/>
          <w:szCs w:val="16"/>
        </w:rPr>
      </w:pPr>
      <w:r w:rsidRPr="00783461">
        <w:rPr>
          <w:sz w:val="16"/>
          <w:szCs w:val="16"/>
        </w:rPr>
        <w:t xml:space="preserve">3.1.2. Осуществляет контроль за целевым использованием финансовых средств и исполнением переданных полномочий. </w:t>
      </w:r>
    </w:p>
    <w:p w14:paraId="482C54C7" w14:textId="77777777" w:rsidR="00845E73" w:rsidRPr="00783461" w:rsidRDefault="00845E73" w:rsidP="00A5606F">
      <w:pPr>
        <w:jc w:val="both"/>
        <w:rPr>
          <w:sz w:val="16"/>
          <w:szCs w:val="16"/>
        </w:rPr>
      </w:pPr>
      <w:r w:rsidRPr="00783461">
        <w:rPr>
          <w:sz w:val="16"/>
          <w:szCs w:val="16"/>
        </w:rPr>
        <w:t>3.2. Администрация Района:</w:t>
      </w:r>
    </w:p>
    <w:p w14:paraId="67BD2C89" w14:textId="77777777" w:rsidR="00845E73" w:rsidRPr="00783461" w:rsidRDefault="00845E73" w:rsidP="00A5606F">
      <w:pPr>
        <w:jc w:val="both"/>
        <w:rPr>
          <w:sz w:val="16"/>
          <w:szCs w:val="16"/>
        </w:rPr>
      </w:pPr>
      <w:r w:rsidRPr="00783461">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14:paraId="5F62603B" w14:textId="77777777" w:rsidR="00845E73" w:rsidRPr="00783461" w:rsidRDefault="00845E73" w:rsidP="00A5606F">
      <w:pPr>
        <w:jc w:val="both"/>
        <w:rPr>
          <w:sz w:val="16"/>
          <w:szCs w:val="16"/>
        </w:rPr>
      </w:pPr>
      <w:r w:rsidRPr="00783461">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5C1296D1" w14:textId="77777777" w:rsidR="00845E73" w:rsidRPr="00783461" w:rsidRDefault="00845E73" w:rsidP="00A5606F">
      <w:pPr>
        <w:jc w:val="both"/>
        <w:rPr>
          <w:sz w:val="16"/>
          <w:szCs w:val="16"/>
        </w:rPr>
      </w:pPr>
    </w:p>
    <w:p w14:paraId="5030B288" w14:textId="77777777" w:rsidR="00845E73" w:rsidRPr="00783461" w:rsidRDefault="00845E73" w:rsidP="00A5606F">
      <w:pPr>
        <w:jc w:val="both"/>
        <w:rPr>
          <w:sz w:val="16"/>
          <w:szCs w:val="16"/>
        </w:rPr>
      </w:pPr>
    </w:p>
    <w:p w14:paraId="773DE6BE" w14:textId="77777777" w:rsidR="00845E73" w:rsidRPr="00783461" w:rsidRDefault="00845E73" w:rsidP="00A5606F">
      <w:pPr>
        <w:jc w:val="center"/>
        <w:rPr>
          <w:b/>
          <w:sz w:val="16"/>
          <w:szCs w:val="16"/>
        </w:rPr>
      </w:pPr>
      <w:r w:rsidRPr="00783461">
        <w:rPr>
          <w:b/>
          <w:sz w:val="16"/>
          <w:szCs w:val="16"/>
        </w:rPr>
        <w:t>4. Ответственность сторон</w:t>
      </w:r>
    </w:p>
    <w:p w14:paraId="1CC9F0F9" w14:textId="77777777" w:rsidR="00845E73" w:rsidRPr="00783461" w:rsidRDefault="00845E73" w:rsidP="00A5606F">
      <w:pPr>
        <w:jc w:val="center"/>
        <w:rPr>
          <w:b/>
          <w:sz w:val="16"/>
          <w:szCs w:val="16"/>
        </w:rPr>
      </w:pPr>
    </w:p>
    <w:p w14:paraId="0A2E544E" w14:textId="77777777" w:rsidR="00845E73" w:rsidRPr="00783461" w:rsidRDefault="00845E73" w:rsidP="00A5606F">
      <w:pPr>
        <w:jc w:val="center"/>
        <w:rPr>
          <w:b/>
          <w:sz w:val="16"/>
          <w:szCs w:val="16"/>
        </w:rPr>
      </w:pPr>
    </w:p>
    <w:p w14:paraId="2E64F1A1" w14:textId="77777777" w:rsidR="00845E73" w:rsidRPr="00783461" w:rsidRDefault="00845E73" w:rsidP="00A5606F">
      <w:pPr>
        <w:jc w:val="both"/>
        <w:rPr>
          <w:sz w:val="16"/>
          <w:szCs w:val="16"/>
        </w:rPr>
      </w:pPr>
      <w:r w:rsidRPr="00783461">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7196774A" w14:textId="77777777" w:rsidR="00845E73" w:rsidRPr="00783461" w:rsidRDefault="00845E73" w:rsidP="00A5606F">
      <w:pPr>
        <w:jc w:val="both"/>
        <w:rPr>
          <w:sz w:val="16"/>
          <w:szCs w:val="16"/>
        </w:rPr>
      </w:pPr>
      <w:r w:rsidRPr="00783461">
        <w:rPr>
          <w:sz w:val="16"/>
          <w:szCs w:val="1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346B4EDD" w14:textId="77777777" w:rsidR="00845E73" w:rsidRPr="00783461" w:rsidRDefault="00845E73" w:rsidP="00A5606F">
      <w:pPr>
        <w:jc w:val="both"/>
        <w:rPr>
          <w:sz w:val="16"/>
          <w:szCs w:val="16"/>
        </w:rPr>
      </w:pPr>
      <w:r w:rsidRPr="00783461">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13BD4D3A" w14:textId="77777777" w:rsidR="00845E73" w:rsidRPr="00783461" w:rsidRDefault="00845E73" w:rsidP="00A5606F">
      <w:pPr>
        <w:jc w:val="both"/>
        <w:rPr>
          <w:sz w:val="16"/>
          <w:szCs w:val="16"/>
        </w:rPr>
      </w:pPr>
    </w:p>
    <w:p w14:paraId="604874D9" w14:textId="77777777" w:rsidR="00845E73" w:rsidRPr="00783461" w:rsidRDefault="00845E73" w:rsidP="00A5606F">
      <w:pPr>
        <w:jc w:val="both"/>
        <w:rPr>
          <w:sz w:val="16"/>
          <w:szCs w:val="16"/>
        </w:rPr>
      </w:pPr>
    </w:p>
    <w:p w14:paraId="56B78D4F" w14:textId="77777777" w:rsidR="00845E73" w:rsidRPr="00783461" w:rsidRDefault="00845E73" w:rsidP="00A5606F">
      <w:pPr>
        <w:jc w:val="center"/>
        <w:rPr>
          <w:b/>
          <w:sz w:val="16"/>
          <w:szCs w:val="16"/>
        </w:rPr>
      </w:pPr>
      <w:r w:rsidRPr="00783461">
        <w:rPr>
          <w:b/>
          <w:sz w:val="16"/>
          <w:szCs w:val="16"/>
        </w:rPr>
        <w:t>5. Срок действия, основания и порядок прекращения действия Соглашения</w:t>
      </w:r>
    </w:p>
    <w:p w14:paraId="5AB4FFCA" w14:textId="77777777" w:rsidR="00845E73" w:rsidRPr="00783461" w:rsidRDefault="00845E73" w:rsidP="00A5606F">
      <w:pPr>
        <w:jc w:val="center"/>
        <w:rPr>
          <w:b/>
          <w:sz w:val="16"/>
          <w:szCs w:val="16"/>
        </w:rPr>
      </w:pPr>
    </w:p>
    <w:p w14:paraId="6CC5DE64" w14:textId="77777777" w:rsidR="00845E73" w:rsidRPr="00783461" w:rsidRDefault="00845E73" w:rsidP="00A5606F">
      <w:pPr>
        <w:jc w:val="center"/>
        <w:rPr>
          <w:b/>
          <w:sz w:val="16"/>
          <w:szCs w:val="16"/>
        </w:rPr>
      </w:pPr>
    </w:p>
    <w:p w14:paraId="7DF1A5C0" w14:textId="77777777" w:rsidR="00845E73" w:rsidRPr="00783461" w:rsidRDefault="00845E73" w:rsidP="00A5606F">
      <w:pPr>
        <w:pStyle w:val="ConsNonformat"/>
        <w:jc w:val="both"/>
        <w:rPr>
          <w:rFonts w:ascii="Times New Roman" w:hAnsi="Times New Roman" w:cs="Times New Roman"/>
          <w:i/>
          <w:sz w:val="16"/>
          <w:szCs w:val="16"/>
        </w:rPr>
      </w:pPr>
      <w:r w:rsidRPr="00783461">
        <w:rPr>
          <w:rFonts w:ascii="Times New Roman" w:hAnsi="Times New Roman" w:cs="Times New Roman"/>
          <w:sz w:val="16"/>
          <w:szCs w:val="16"/>
        </w:rPr>
        <w:t xml:space="preserve">5.1. Настоящее Соглашение вступает в силу после официального опубликования и действует с 01.03.2021 года  по 31.12.2021 года. </w:t>
      </w:r>
    </w:p>
    <w:p w14:paraId="3A70A7AB" w14:textId="77777777" w:rsidR="00845E73" w:rsidRPr="00783461" w:rsidRDefault="00845E73" w:rsidP="00A5606F">
      <w:pPr>
        <w:jc w:val="both"/>
        <w:rPr>
          <w:sz w:val="16"/>
          <w:szCs w:val="16"/>
        </w:rPr>
      </w:pPr>
      <w:r w:rsidRPr="00783461">
        <w:rPr>
          <w:sz w:val="16"/>
          <w:szCs w:val="16"/>
        </w:rPr>
        <w:t>5.2. Действие настоящего Соглашения может быть прекращено досрочно:</w:t>
      </w:r>
    </w:p>
    <w:p w14:paraId="0EDD1AC6" w14:textId="77777777" w:rsidR="00845E73" w:rsidRPr="00783461" w:rsidRDefault="00845E73" w:rsidP="00A5606F">
      <w:pPr>
        <w:jc w:val="both"/>
        <w:rPr>
          <w:sz w:val="16"/>
          <w:szCs w:val="16"/>
        </w:rPr>
      </w:pPr>
      <w:r w:rsidRPr="00783461">
        <w:rPr>
          <w:sz w:val="16"/>
          <w:szCs w:val="16"/>
        </w:rPr>
        <w:t>5.2.1. По соглашению Сторон.</w:t>
      </w:r>
    </w:p>
    <w:p w14:paraId="5358D4A0" w14:textId="77777777" w:rsidR="00845E73" w:rsidRPr="00783461" w:rsidRDefault="00845E73" w:rsidP="00A5606F">
      <w:pPr>
        <w:jc w:val="both"/>
        <w:rPr>
          <w:sz w:val="16"/>
          <w:szCs w:val="16"/>
        </w:rPr>
      </w:pPr>
      <w:r w:rsidRPr="00783461">
        <w:rPr>
          <w:sz w:val="16"/>
          <w:szCs w:val="16"/>
        </w:rPr>
        <w:t>5.2.2. В одностороннем порядке в случае:</w:t>
      </w:r>
    </w:p>
    <w:p w14:paraId="11E1EEE5" w14:textId="77777777" w:rsidR="00845E73" w:rsidRPr="00783461" w:rsidRDefault="00845E73" w:rsidP="00A5606F">
      <w:pPr>
        <w:jc w:val="both"/>
        <w:rPr>
          <w:sz w:val="16"/>
          <w:szCs w:val="16"/>
        </w:rPr>
      </w:pPr>
      <w:r w:rsidRPr="00783461">
        <w:rPr>
          <w:sz w:val="16"/>
          <w:szCs w:val="16"/>
        </w:rPr>
        <w:t>1) изменения законодательства Российской Федерации, влекущие изменение условий настоящего Соглашения;</w:t>
      </w:r>
    </w:p>
    <w:p w14:paraId="239688D5" w14:textId="77777777" w:rsidR="00845E73" w:rsidRPr="00783461" w:rsidRDefault="00845E73" w:rsidP="00A5606F">
      <w:pPr>
        <w:jc w:val="both"/>
        <w:rPr>
          <w:sz w:val="16"/>
          <w:szCs w:val="16"/>
        </w:rPr>
      </w:pPr>
      <w:r w:rsidRPr="00783461">
        <w:rPr>
          <w:sz w:val="16"/>
          <w:szCs w:val="16"/>
        </w:rPr>
        <w:t>2)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610C0B59" w14:textId="77777777" w:rsidR="00845E73" w:rsidRPr="00783461" w:rsidRDefault="00845E73" w:rsidP="00A5606F">
      <w:pPr>
        <w:jc w:val="both"/>
        <w:rPr>
          <w:sz w:val="16"/>
          <w:szCs w:val="16"/>
        </w:rPr>
      </w:pPr>
      <w:r w:rsidRPr="00783461">
        <w:rPr>
          <w:sz w:val="16"/>
          <w:szCs w:val="16"/>
        </w:rPr>
        <w:t xml:space="preserve">3) если осуществление полномочий становится невозможным, либо при сложившихся условиях эти полномочия могут быть наиболее </w:t>
      </w:r>
      <w:r w:rsidRPr="00783461">
        <w:rPr>
          <w:sz w:val="16"/>
          <w:szCs w:val="16"/>
        </w:rPr>
        <w:t>эффективно осуществлены администрацией Поселения самостоятельно;</w:t>
      </w:r>
    </w:p>
    <w:p w14:paraId="261C4979" w14:textId="77777777" w:rsidR="00845E73" w:rsidRPr="00783461" w:rsidRDefault="00845E73" w:rsidP="00A5606F">
      <w:pPr>
        <w:jc w:val="both"/>
        <w:rPr>
          <w:sz w:val="16"/>
          <w:szCs w:val="16"/>
        </w:rPr>
      </w:pPr>
      <w:r w:rsidRPr="00783461">
        <w:rPr>
          <w:sz w:val="16"/>
          <w:szCs w:val="16"/>
        </w:rPr>
        <w:t>4) по инициативе администрации района.</w:t>
      </w:r>
    </w:p>
    <w:p w14:paraId="263B6F44" w14:textId="77777777" w:rsidR="00845E73" w:rsidRPr="00783461" w:rsidRDefault="00845E73" w:rsidP="00A5606F">
      <w:pPr>
        <w:jc w:val="both"/>
        <w:rPr>
          <w:sz w:val="16"/>
          <w:szCs w:val="16"/>
        </w:rPr>
      </w:pPr>
      <w:r w:rsidRPr="00783461">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5128420B" w14:textId="77777777" w:rsidR="00845E73" w:rsidRPr="00783461" w:rsidRDefault="00845E73" w:rsidP="00A5606F">
      <w:pPr>
        <w:jc w:val="both"/>
        <w:rPr>
          <w:sz w:val="16"/>
          <w:szCs w:val="16"/>
        </w:rPr>
      </w:pPr>
    </w:p>
    <w:p w14:paraId="107A7EA2" w14:textId="77777777" w:rsidR="00845E73" w:rsidRPr="00783461" w:rsidRDefault="00845E73" w:rsidP="00A5606F">
      <w:pPr>
        <w:jc w:val="both"/>
        <w:rPr>
          <w:sz w:val="16"/>
          <w:szCs w:val="16"/>
        </w:rPr>
      </w:pPr>
    </w:p>
    <w:p w14:paraId="4658D023" w14:textId="77777777" w:rsidR="00845E73" w:rsidRPr="00783461" w:rsidRDefault="00845E73" w:rsidP="00A5606F">
      <w:pPr>
        <w:jc w:val="center"/>
        <w:rPr>
          <w:b/>
          <w:sz w:val="16"/>
          <w:szCs w:val="16"/>
        </w:rPr>
      </w:pPr>
      <w:r w:rsidRPr="00783461">
        <w:rPr>
          <w:b/>
          <w:sz w:val="16"/>
          <w:szCs w:val="16"/>
        </w:rPr>
        <w:t>6. Заключительные положения</w:t>
      </w:r>
    </w:p>
    <w:p w14:paraId="5835ACE6" w14:textId="77777777" w:rsidR="00845E73" w:rsidRPr="00783461" w:rsidRDefault="00845E73" w:rsidP="00A5606F">
      <w:pPr>
        <w:jc w:val="center"/>
        <w:rPr>
          <w:b/>
          <w:sz w:val="16"/>
          <w:szCs w:val="16"/>
        </w:rPr>
      </w:pPr>
    </w:p>
    <w:p w14:paraId="1E36D9C2" w14:textId="77777777" w:rsidR="00845E73" w:rsidRPr="00783461" w:rsidRDefault="00845E73" w:rsidP="00A5606F">
      <w:pPr>
        <w:jc w:val="center"/>
        <w:rPr>
          <w:b/>
          <w:sz w:val="16"/>
          <w:szCs w:val="16"/>
        </w:rPr>
      </w:pPr>
    </w:p>
    <w:p w14:paraId="394CB806" w14:textId="77777777" w:rsidR="00845E73" w:rsidRPr="00783461" w:rsidRDefault="00845E73" w:rsidP="00A5606F">
      <w:pPr>
        <w:jc w:val="both"/>
        <w:rPr>
          <w:sz w:val="16"/>
          <w:szCs w:val="16"/>
        </w:rPr>
      </w:pPr>
      <w:r w:rsidRPr="00783461">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4F3CA222" w14:textId="77777777" w:rsidR="00845E73" w:rsidRPr="00783461" w:rsidRDefault="00845E73" w:rsidP="00A5606F">
      <w:pPr>
        <w:jc w:val="both"/>
        <w:rPr>
          <w:sz w:val="16"/>
          <w:szCs w:val="16"/>
        </w:rPr>
      </w:pPr>
      <w:r w:rsidRPr="00783461">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6424D807" w14:textId="77777777" w:rsidR="00845E73" w:rsidRPr="00783461" w:rsidRDefault="00845E73" w:rsidP="00A5606F">
      <w:pPr>
        <w:jc w:val="both"/>
        <w:rPr>
          <w:sz w:val="16"/>
          <w:szCs w:val="16"/>
        </w:rPr>
      </w:pPr>
      <w:r w:rsidRPr="00783461">
        <w:rPr>
          <w:sz w:val="16"/>
          <w:szCs w:val="16"/>
        </w:rPr>
        <w:t>6.3. Споры, связанные с исполнением настоящего Соглашения, разрешаются путем проведения переговоров или в судебном порядке.</w:t>
      </w:r>
    </w:p>
    <w:p w14:paraId="74807109" w14:textId="77777777" w:rsidR="00845E73" w:rsidRPr="00783461" w:rsidRDefault="00845E73" w:rsidP="00A5606F">
      <w:pPr>
        <w:jc w:val="both"/>
        <w:rPr>
          <w:sz w:val="16"/>
          <w:szCs w:val="16"/>
        </w:rPr>
      </w:pPr>
      <w:r w:rsidRPr="00783461">
        <w:rPr>
          <w:sz w:val="16"/>
          <w:szCs w:val="16"/>
        </w:rPr>
        <w:t>6.4. Настоящее Соглашение составлено в двух экземплярах, имеющих одинаковую юридическую силу, по одному для каждой из Сторон.</w:t>
      </w:r>
    </w:p>
    <w:p w14:paraId="7E7D6711" w14:textId="77777777" w:rsidR="00845E73" w:rsidRPr="00783461" w:rsidRDefault="00845E73" w:rsidP="00A5606F">
      <w:pPr>
        <w:jc w:val="both"/>
        <w:rPr>
          <w:sz w:val="16"/>
          <w:szCs w:val="16"/>
        </w:rPr>
      </w:pPr>
    </w:p>
    <w:p w14:paraId="2BE800AC" w14:textId="77777777" w:rsidR="00845E73" w:rsidRPr="00783461" w:rsidRDefault="00845E73" w:rsidP="00A5606F">
      <w:pPr>
        <w:jc w:val="center"/>
        <w:rPr>
          <w:b/>
          <w:sz w:val="16"/>
          <w:szCs w:val="16"/>
        </w:rPr>
      </w:pPr>
      <w:r w:rsidRPr="00783461">
        <w:rPr>
          <w:b/>
          <w:sz w:val="16"/>
          <w:szCs w:val="16"/>
        </w:rPr>
        <w:t>7. Подписи и реквизиты Сторон</w:t>
      </w:r>
    </w:p>
    <w:p w14:paraId="7E6E85F2" w14:textId="77777777" w:rsidR="00845E73" w:rsidRPr="00783461" w:rsidRDefault="00845E73" w:rsidP="00A5606F">
      <w:pPr>
        <w:jc w:val="center"/>
        <w:rPr>
          <w:b/>
          <w:sz w:val="16"/>
          <w:szCs w:val="16"/>
        </w:rPr>
      </w:pPr>
    </w:p>
    <w:tbl>
      <w:tblPr>
        <w:tblW w:w="0" w:type="auto"/>
        <w:tblLook w:val="01E0" w:firstRow="1" w:lastRow="1" w:firstColumn="1" w:lastColumn="1" w:noHBand="0" w:noVBand="0"/>
      </w:tblPr>
      <w:tblGrid>
        <w:gridCol w:w="2420"/>
        <w:gridCol w:w="2190"/>
      </w:tblGrid>
      <w:tr w:rsidR="00845E73" w:rsidRPr="00783461" w14:paraId="2B66A9E9" w14:textId="77777777" w:rsidTr="00845E73">
        <w:trPr>
          <w:trHeight w:val="7239"/>
        </w:trPr>
        <w:tc>
          <w:tcPr>
            <w:tcW w:w="4813" w:type="dxa"/>
            <w:hideMark/>
          </w:tcPr>
          <w:tbl>
            <w:tblPr>
              <w:tblW w:w="5000" w:type="pct"/>
              <w:tblLook w:val="01E0" w:firstRow="1" w:lastRow="1" w:firstColumn="1" w:lastColumn="1" w:noHBand="0" w:noVBand="0"/>
            </w:tblPr>
            <w:tblGrid>
              <w:gridCol w:w="2204"/>
            </w:tblGrid>
            <w:tr w:rsidR="00845E73" w:rsidRPr="00783461" w14:paraId="2D5C8530" w14:textId="77777777" w:rsidTr="00845E73">
              <w:tc>
                <w:tcPr>
                  <w:tcW w:w="4813" w:type="dxa"/>
                </w:tcPr>
                <w:p w14:paraId="71158F58"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Администрация ____________</w:t>
                  </w:r>
                </w:p>
                <w:p w14:paraId="63291BAD" w14:textId="77777777" w:rsidR="00845E73" w:rsidRPr="00783461" w:rsidRDefault="00845E73" w:rsidP="00A5606F">
                  <w:pPr>
                    <w:pStyle w:val="ConsPlusNonformat"/>
                    <w:widowControl/>
                    <w:rPr>
                      <w:rFonts w:ascii="Times New Roman" w:hAnsi="Times New Roman" w:cs="Times New Roman"/>
                      <w:i/>
                      <w:sz w:val="16"/>
                      <w:szCs w:val="16"/>
                    </w:rPr>
                  </w:pPr>
                  <w:r w:rsidRPr="00783461">
                    <w:rPr>
                      <w:rFonts w:ascii="Times New Roman" w:hAnsi="Times New Roman" w:cs="Times New Roman"/>
                      <w:sz w:val="16"/>
                      <w:szCs w:val="16"/>
                    </w:rPr>
                    <w:t>сельского поселения Павловского муниципального района Воронежской области</w:t>
                  </w:r>
                </w:p>
                <w:p w14:paraId="3B17ADAA" w14:textId="77777777" w:rsidR="00845E73" w:rsidRPr="00783461" w:rsidRDefault="00845E73" w:rsidP="00A5606F">
                  <w:pPr>
                    <w:pStyle w:val="ConsPlusNonformat"/>
                    <w:widowControl/>
                    <w:rPr>
                      <w:rFonts w:ascii="Times New Roman" w:hAnsi="Times New Roman" w:cs="Times New Roman"/>
                      <w:sz w:val="16"/>
                      <w:szCs w:val="16"/>
                    </w:rPr>
                  </w:pPr>
                </w:p>
                <w:p w14:paraId="166E293A"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 xml:space="preserve">Адрес: </w:t>
                  </w:r>
                </w:p>
                <w:p w14:paraId="1B306113" w14:textId="77777777" w:rsidR="00845E73" w:rsidRPr="00783461" w:rsidRDefault="00845E73" w:rsidP="00A5606F">
                  <w:pPr>
                    <w:tabs>
                      <w:tab w:val="left" w:pos="5715"/>
                    </w:tabs>
                    <w:rPr>
                      <w:sz w:val="16"/>
                      <w:szCs w:val="16"/>
                    </w:rPr>
                  </w:pPr>
                  <w:r w:rsidRPr="00783461">
                    <w:rPr>
                      <w:sz w:val="16"/>
                      <w:szCs w:val="16"/>
                    </w:rPr>
                    <w:t xml:space="preserve">______________________________    </w:t>
                  </w:r>
                  <w:r w:rsidRPr="00783461">
                    <w:rPr>
                      <w:sz w:val="16"/>
                      <w:szCs w:val="16"/>
                    </w:rPr>
                    <w:tab/>
                  </w:r>
                </w:p>
                <w:p w14:paraId="2A08E8ED" w14:textId="77777777" w:rsidR="00845E73" w:rsidRPr="00783461" w:rsidRDefault="00845E73" w:rsidP="00A5606F">
                  <w:pPr>
                    <w:rPr>
                      <w:sz w:val="16"/>
                      <w:szCs w:val="16"/>
                    </w:rPr>
                  </w:pPr>
                  <w:r w:rsidRPr="00783461">
                    <w:rPr>
                      <w:sz w:val="16"/>
                      <w:szCs w:val="16"/>
                    </w:rPr>
                    <w:t>ИНН _________________________</w:t>
                  </w:r>
                </w:p>
                <w:p w14:paraId="32DC8977" w14:textId="77777777" w:rsidR="00845E73" w:rsidRPr="00783461" w:rsidRDefault="00845E73" w:rsidP="00A5606F">
                  <w:pPr>
                    <w:rPr>
                      <w:sz w:val="16"/>
                      <w:szCs w:val="16"/>
                    </w:rPr>
                  </w:pPr>
                  <w:r w:rsidRPr="00783461">
                    <w:rPr>
                      <w:sz w:val="16"/>
                      <w:szCs w:val="16"/>
                    </w:rPr>
                    <w:t>КПП _________________________</w:t>
                  </w:r>
                </w:p>
                <w:p w14:paraId="51926B01" w14:textId="77777777" w:rsidR="00845E73" w:rsidRPr="00783461" w:rsidRDefault="00845E73" w:rsidP="00A5606F">
                  <w:pPr>
                    <w:tabs>
                      <w:tab w:val="left" w:pos="5715"/>
                    </w:tabs>
                    <w:rPr>
                      <w:sz w:val="16"/>
                      <w:szCs w:val="16"/>
                    </w:rPr>
                  </w:pPr>
                  <w:r w:rsidRPr="00783461">
                    <w:rPr>
                      <w:sz w:val="16"/>
                      <w:szCs w:val="16"/>
                    </w:rPr>
                    <w:t>р/с ___________________________</w:t>
                  </w:r>
                </w:p>
                <w:p w14:paraId="791FD7DB" w14:textId="77777777" w:rsidR="00845E73" w:rsidRPr="00783461" w:rsidRDefault="00845E73" w:rsidP="00A5606F">
                  <w:pPr>
                    <w:tabs>
                      <w:tab w:val="left" w:pos="5715"/>
                    </w:tabs>
                    <w:rPr>
                      <w:sz w:val="16"/>
                      <w:szCs w:val="16"/>
                    </w:rPr>
                  </w:pPr>
                  <w:r w:rsidRPr="00783461">
                    <w:rPr>
                      <w:sz w:val="16"/>
                      <w:szCs w:val="16"/>
                    </w:rPr>
                    <w:t>______________________________</w:t>
                  </w:r>
                </w:p>
                <w:p w14:paraId="55A8EC3C" w14:textId="77777777" w:rsidR="00845E73" w:rsidRPr="00783461" w:rsidRDefault="00845E73" w:rsidP="00A5606F">
                  <w:pPr>
                    <w:rPr>
                      <w:sz w:val="16"/>
                      <w:szCs w:val="16"/>
                    </w:rPr>
                  </w:pPr>
                  <w:r w:rsidRPr="00783461">
                    <w:rPr>
                      <w:sz w:val="16"/>
                      <w:szCs w:val="16"/>
                    </w:rPr>
                    <w:t>БИК __________________________</w:t>
                  </w:r>
                  <w:r w:rsidRPr="00783461">
                    <w:rPr>
                      <w:sz w:val="16"/>
                      <w:szCs w:val="16"/>
                    </w:rPr>
                    <w:tab/>
                  </w:r>
                </w:p>
                <w:p w14:paraId="4C7BA76B" w14:textId="77777777" w:rsidR="00845E73" w:rsidRPr="00783461" w:rsidRDefault="00845E73" w:rsidP="00A5606F">
                  <w:pPr>
                    <w:rPr>
                      <w:sz w:val="16"/>
                      <w:szCs w:val="16"/>
                    </w:rPr>
                  </w:pPr>
                  <w:r w:rsidRPr="00783461">
                    <w:rPr>
                      <w:sz w:val="16"/>
                      <w:szCs w:val="16"/>
                    </w:rPr>
                    <w:t xml:space="preserve">КБК __________________________                                   </w:t>
                  </w:r>
                </w:p>
                <w:p w14:paraId="3ED283BF" w14:textId="77777777" w:rsidR="00845E73" w:rsidRPr="00783461" w:rsidRDefault="00845E73" w:rsidP="00A5606F">
                  <w:pPr>
                    <w:tabs>
                      <w:tab w:val="left" w:pos="5715"/>
                    </w:tabs>
                    <w:rPr>
                      <w:sz w:val="16"/>
                      <w:szCs w:val="16"/>
                    </w:rPr>
                  </w:pPr>
                  <w:r w:rsidRPr="00783461">
                    <w:rPr>
                      <w:sz w:val="16"/>
                      <w:szCs w:val="16"/>
                    </w:rPr>
                    <w:t>ОКТМО _______________________</w:t>
                  </w:r>
                  <w:r w:rsidRPr="00783461">
                    <w:rPr>
                      <w:sz w:val="16"/>
                      <w:szCs w:val="16"/>
                    </w:rPr>
                    <w:tab/>
                    <w:t xml:space="preserve"> </w:t>
                  </w:r>
                </w:p>
                <w:p w14:paraId="2D1501FE" w14:textId="77777777" w:rsidR="00845E73" w:rsidRPr="00783461" w:rsidRDefault="00845E73" w:rsidP="00A5606F">
                  <w:pPr>
                    <w:tabs>
                      <w:tab w:val="left" w:pos="5745"/>
                    </w:tabs>
                    <w:rPr>
                      <w:sz w:val="16"/>
                      <w:szCs w:val="16"/>
                    </w:rPr>
                  </w:pPr>
                  <w:r w:rsidRPr="00783461">
                    <w:rPr>
                      <w:sz w:val="16"/>
                      <w:szCs w:val="16"/>
                    </w:rPr>
                    <w:t>л/сч ___________________________</w:t>
                  </w:r>
                </w:p>
                <w:p w14:paraId="19FA2B51" w14:textId="77777777" w:rsidR="00845E73" w:rsidRPr="00783461" w:rsidRDefault="00845E73" w:rsidP="00A5606F">
                  <w:pPr>
                    <w:rPr>
                      <w:sz w:val="16"/>
                      <w:szCs w:val="16"/>
                    </w:rPr>
                  </w:pPr>
                </w:p>
              </w:tc>
            </w:tr>
            <w:tr w:rsidR="00845E73" w:rsidRPr="00783461" w14:paraId="5DEBAE68" w14:textId="77777777" w:rsidTr="00845E73">
              <w:tc>
                <w:tcPr>
                  <w:tcW w:w="4813" w:type="dxa"/>
                </w:tcPr>
                <w:p w14:paraId="516E5635"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Глава ________________</w:t>
                  </w:r>
                </w:p>
                <w:p w14:paraId="10EE0BF2"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 xml:space="preserve">сельского поселения Павловского </w:t>
                  </w:r>
                </w:p>
                <w:p w14:paraId="174CEA7B"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муниципального района Воронежской области</w:t>
                  </w:r>
                </w:p>
                <w:p w14:paraId="7CCC208F" w14:textId="77777777" w:rsidR="00845E73" w:rsidRPr="00783461" w:rsidRDefault="00845E73" w:rsidP="00A5606F">
                  <w:pPr>
                    <w:pStyle w:val="ConsPlusNonformat"/>
                    <w:widowControl/>
                    <w:rPr>
                      <w:rFonts w:ascii="Times New Roman" w:hAnsi="Times New Roman" w:cs="Times New Roman"/>
                      <w:sz w:val="16"/>
                      <w:szCs w:val="16"/>
                    </w:rPr>
                  </w:pPr>
                </w:p>
                <w:p w14:paraId="3E0A10C6"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_______________________</w:t>
                  </w:r>
                </w:p>
                <w:p w14:paraId="23325B77"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МП                          (Ф.И.О.)</w:t>
                  </w:r>
                </w:p>
              </w:tc>
            </w:tr>
          </w:tbl>
          <w:p w14:paraId="358EC53E" w14:textId="77777777" w:rsidR="00845E73" w:rsidRPr="00783461" w:rsidRDefault="00845E73" w:rsidP="00A5606F">
            <w:pPr>
              <w:rPr>
                <w:sz w:val="16"/>
                <w:szCs w:val="16"/>
              </w:rPr>
            </w:pPr>
          </w:p>
        </w:tc>
        <w:tc>
          <w:tcPr>
            <w:tcW w:w="4757" w:type="dxa"/>
          </w:tcPr>
          <w:p w14:paraId="41319FDC"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Администрация Павловского муниципального  района Воронежской области</w:t>
            </w:r>
          </w:p>
          <w:p w14:paraId="27CE8793" w14:textId="77777777" w:rsidR="00845E73" w:rsidRPr="00783461" w:rsidRDefault="00845E73" w:rsidP="00A5606F">
            <w:pPr>
              <w:pStyle w:val="ConsPlusNonformat"/>
              <w:widowControl/>
              <w:rPr>
                <w:rFonts w:ascii="Times New Roman" w:hAnsi="Times New Roman" w:cs="Times New Roman"/>
                <w:sz w:val="16"/>
                <w:szCs w:val="16"/>
              </w:rPr>
            </w:pPr>
          </w:p>
          <w:p w14:paraId="3933E546" w14:textId="77777777" w:rsidR="00845E73" w:rsidRPr="00783461" w:rsidRDefault="00845E73" w:rsidP="00A5606F">
            <w:pPr>
              <w:pStyle w:val="ConsPlusNonformat"/>
              <w:widowControl/>
              <w:rPr>
                <w:rFonts w:ascii="Times New Roman" w:hAnsi="Times New Roman" w:cs="Times New Roman"/>
                <w:sz w:val="16"/>
                <w:szCs w:val="16"/>
              </w:rPr>
            </w:pPr>
          </w:p>
          <w:p w14:paraId="16EF843A"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 xml:space="preserve">Адрес: </w:t>
            </w:r>
          </w:p>
          <w:p w14:paraId="7DB057B8" w14:textId="77777777" w:rsidR="00845E73" w:rsidRPr="00783461" w:rsidRDefault="00845E73" w:rsidP="00A5606F">
            <w:pPr>
              <w:tabs>
                <w:tab w:val="left" w:pos="5715"/>
              </w:tabs>
              <w:rPr>
                <w:sz w:val="16"/>
                <w:szCs w:val="16"/>
              </w:rPr>
            </w:pPr>
            <w:r w:rsidRPr="00783461">
              <w:rPr>
                <w:sz w:val="16"/>
                <w:szCs w:val="16"/>
              </w:rPr>
              <w:t xml:space="preserve">_____________________________    </w:t>
            </w:r>
            <w:r w:rsidRPr="00783461">
              <w:rPr>
                <w:sz w:val="16"/>
                <w:szCs w:val="16"/>
              </w:rPr>
              <w:tab/>
            </w:r>
          </w:p>
          <w:p w14:paraId="712225F3" w14:textId="77777777" w:rsidR="00845E73" w:rsidRPr="00783461" w:rsidRDefault="00845E73" w:rsidP="00A5606F">
            <w:pPr>
              <w:rPr>
                <w:sz w:val="16"/>
                <w:szCs w:val="16"/>
              </w:rPr>
            </w:pPr>
            <w:r w:rsidRPr="00783461">
              <w:rPr>
                <w:sz w:val="16"/>
                <w:szCs w:val="16"/>
              </w:rPr>
              <w:t>БИК _________________________</w:t>
            </w:r>
          </w:p>
          <w:p w14:paraId="4616E213" w14:textId="77777777" w:rsidR="00845E73" w:rsidRPr="00783461" w:rsidRDefault="00845E73" w:rsidP="00A5606F">
            <w:pPr>
              <w:rPr>
                <w:sz w:val="16"/>
                <w:szCs w:val="16"/>
              </w:rPr>
            </w:pPr>
            <w:r w:rsidRPr="00783461">
              <w:rPr>
                <w:sz w:val="16"/>
                <w:szCs w:val="16"/>
              </w:rPr>
              <w:t>ИНН ________________________</w:t>
            </w:r>
          </w:p>
          <w:p w14:paraId="76EBC40C" w14:textId="77777777" w:rsidR="00845E73" w:rsidRPr="00783461" w:rsidRDefault="00845E73" w:rsidP="00A5606F">
            <w:pPr>
              <w:tabs>
                <w:tab w:val="left" w:pos="5715"/>
              </w:tabs>
              <w:rPr>
                <w:sz w:val="16"/>
                <w:szCs w:val="16"/>
              </w:rPr>
            </w:pPr>
            <w:r w:rsidRPr="00783461">
              <w:rPr>
                <w:sz w:val="16"/>
                <w:szCs w:val="16"/>
              </w:rPr>
              <w:t>КПП ________________________</w:t>
            </w:r>
          </w:p>
          <w:p w14:paraId="4DCCF5B2" w14:textId="77777777" w:rsidR="00845E73" w:rsidRPr="00783461" w:rsidRDefault="00845E73" w:rsidP="00A5606F">
            <w:pPr>
              <w:tabs>
                <w:tab w:val="left" w:pos="5715"/>
              </w:tabs>
              <w:rPr>
                <w:sz w:val="16"/>
                <w:szCs w:val="16"/>
              </w:rPr>
            </w:pPr>
            <w:r w:rsidRPr="00783461">
              <w:rPr>
                <w:sz w:val="16"/>
                <w:szCs w:val="16"/>
              </w:rPr>
              <w:t>КБК_________________________</w:t>
            </w:r>
          </w:p>
          <w:p w14:paraId="4AFA98E3" w14:textId="77777777" w:rsidR="00845E73" w:rsidRPr="00783461" w:rsidRDefault="00845E73" w:rsidP="00A5606F">
            <w:pPr>
              <w:rPr>
                <w:sz w:val="16"/>
                <w:szCs w:val="16"/>
              </w:rPr>
            </w:pPr>
            <w:r w:rsidRPr="00783461">
              <w:rPr>
                <w:sz w:val="16"/>
                <w:szCs w:val="16"/>
              </w:rPr>
              <w:t>ОКТМО _____________________</w:t>
            </w:r>
            <w:r w:rsidRPr="00783461">
              <w:rPr>
                <w:sz w:val="16"/>
                <w:szCs w:val="16"/>
              </w:rPr>
              <w:tab/>
            </w:r>
          </w:p>
          <w:p w14:paraId="0AC81389" w14:textId="77777777" w:rsidR="00845E73" w:rsidRPr="00783461" w:rsidRDefault="00845E73" w:rsidP="00A5606F">
            <w:pPr>
              <w:pStyle w:val="ConsPlusNonformat"/>
              <w:widowControl/>
              <w:rPr>
                <w:rFonts w:ascii="Times New Roman" w:hAnsi="Times New Roman" w:cs="Times New Roman"/>
                <w:sz w:val="16"/>
                <w:szCs w:val="16"/>
              </w:rPr>
            </w:pPr>
          </w:p>
          <w:p w14:paraId="38A224CB" w14:textId="77777777" w:rsidR="00845E73" w:rsidRPr="00783461" w:rsidRDefault="00845E73" w:rsidP="00A5606F">
            <w:pPr>
              <w:pStyle w:val="ConsPlusNonformat"/>
              <w:widowControl/>
              <w:rPr>
                <w:rFonts w:ascii="Times New Roman" w:hAnsi="Times New Roman" w:cs="Times New Roman"/>
                <w:sz w:val="16"/>
                <w:szCs w:val="16"/>
              </w:rPr>
            </w:pPr>
          </w:p>
          <w:p w14:paraId="3F6A5829" w14:textId="77777777" w:rsidR="00845E73" w:rsidRPr="00783461" w:rsidRDefault="00845E73" w:rsidP="00A5606F">
            <w:pPr>
              <w:pStyle w:val="ConsPlusNonformat"/>
              <w:widowControl/>
              <w:rPr>
                <w:rFonts w:ascii="Times New Roman" w:hAnsi="Times New Roman" w:cs="Times New Roman"/>
                <w:sz w:val="16"/>
                <w:szCs w:val="16"/>
              </w:rPr>
            </w:pPr>
          </w:p>
          <w:p w14:paraId="6DC5039E" w14:textId="77777777" w:rsidR="00845E73" w:rsidRPr="00783461" w:rsidRDefault="00845E73" w:rsidP="00A5606F">
            <w:pPr>
              <w:pStyle w:val="ConsPlusNonformat"/>
              <w:widowControl/>
              <w:rPr>
                <w:rFonts w:ascii="Times New Roman" w:hAnsi="Times New Roman" w:cs="Times New Roman"/>
                <w:sz w:val="16"/>
                <w:szCs w:val="16"/>
              </w:rPr>
            </w:pPr>
          </w:p>
          <w:p w14:paraId="3A28C5BA"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 xml:space="preserve">Глава Павловского </w:t>
            </w:r>
          </w:p>
          <w:p w14:paraId="493637D4"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муниципального района Воронежской области</w:t>
            </w:r>
          </w:p>
          <w:p w14:paraId="40088FE4" w14:textId="77777777" w:rsidR="00845E73" w:rsidRPr="00783461" w:rsidRDefault="00845E73" w:rsidP="00A5606F">
            <w:pPr>
              <w:pStyle w:val="ConsPlusNonformat"/>
              <w:widowControl/>
              <w:rPr>
                <w:rFonts w:ascii="Times New Roman" w:hAnsi="Times New Roman" w:cs="Times New Roman"/>
                <w:sz w:val="16"/>
                <w:szCs w:val="16"/>
              </w:rPr>
            </w:pPr>
          </w:p>
          <w:p w14:paraId="2384E96F"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_______________________</w:t>
            </w:r>
          </w:p>
          <w:p w14:paraId="3CFC055E"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МП                           (Ф.И.О.)</w:t>
            </w:r>
          </w:p>
        </w:tc>
      </w:tr>
    </w:tbl>
    <w:p w14:paraId="1C91236B" w14:textId="77777777" w:rsidR="00845E73" w:rsidRPr="00783461" w:rsidRDefault="00845E73" w:rsidP="00A5606F">
      <w:pPr>
        <w:rPr>
          <w:sz w:val="16"/>
          <w:szCs w:val="16"/>
        </w:rPr>
      </w:pPr>
    </w:p>
    <w:p w14:paraId="07087633" w14:textId="77777777" w:rsidR="00845E73" w:rsidRPr="00783461" w:rsidRDefault="00845E73" w:rsidP="00A5606F">
      <w:pPr>
        <w:rPr>
          <w:sz w:val="16"/>
          <w:szCs w:val="16"/>
        </w:rPr>
      </w:pPr>
      <w:r w:rsidRPr="00783461">
        <w:rPr>
          <w:sz w:val="16"/>
          <w:szCs w:val="16"/>
        </w:rPr>
        <w:t xml:space="preserve">           </w:t>
      </w:r>
    </w:p>
    <w:p w14:paraId="6AAB2A16" w14:textId="77777777" w:rsidR="00845E73" w:rsidRPr="00783461" w:rsidRDefault="00845E73" w:rsidP="00A5606F">
      <w:pPr>
        <w:rPr>
          <w:sz w:val="16"/>
          <w:szCs w:val="16"/>
        </w:rPr>
      </w:pPr>
    </w:p>
    <w:p w14:paraId="437A8A99" w14:textId="77777777" w:rsidR="00845E73" w:rsidRPr="00783461" w:rsidRDefault="00845E73" w:rsidP="00A5606F">
      <w:pPr>
        <w:pStyle w:val="ConsPlusNormal"/>
        <w:widowControl/>
        <w:tabs>
          <w:tab w:val="left" w:pos="142"/>
        </w:tabs>
        <w:ind w:firstLine="0"/>
        <w:jc w:val="right"/>
        <w:rPr>
          <w:rFonts w:ascii="Times New Roman" w:hAnsi="Times New Roman"/>
          <w:sz w:val="16"/>
          <w:szCs w:val="16"/>
        </w:rPr>
      </w:pPr>
      <w:r w:rsidRPr="00783461">
        <w:rPr>
          <w:rFonts w:ascii="Times New Roman" w:hAnsi="Times New Roman"/>
          <w:sz w:val="16"/>
          <w:szCs w:val="16"/>
        </w:rPr>
        <w:t>Глава Павловского</w:t>
      </w:r>
    </w:p>
    <w:p w14:paraId="4F23EC0B" w14:textId="77777777" w:rsidR="00845E73" w:rsidRDefault="00845E73" w:rsidP="00A5606F">
      <w:pPr>
        <w:pStyle w:val="ConsPlusNormal"/>
        <w:widowControl/>
        <w:tabs>
          <w:tab w:val="left" w:pos="142"/>
        </w:tabs>
        <w:ind w:firstLine="0"/>
        <w:jc w:val="right"/>
        <w:rPr>
          <w:rFonts w:ascii="Times New Roman" w:hAnsi="Times New Roman"/>
          <w:sz w:val="16"/>
          <w:szCs w:val="16"/>
        </w:rPr>
      </w:pPr>
      <w:r w:rsidRPr="00783461">
        <w:rPr>
          <w:rFonts w:ascii="Times New Roman" w:hAnsi="Times New Roman"/>
          <w:sz w:val="16"/>
          <w:szCs w:val="16"/>
        </w:rPr>
        <w:t xml:space="preserve">муниципального района                                                           </w:t>
      </w:r>
    </w:p>
    <w:p w14:paraId="30234162" w14:textId="77777777" w:rsidR="00845E73" w:rsidRPr="00783461" w:rsidRDefault="00845E73" w:rsidP="00A5606F">
      <w:pPr>
        <w:pStyle w:val="ConsPlusNormal"/>
        <w:widowControl/>
        <w:tabs>
          <w:tab w:val="left" w:pos="142"/>
        </w:tabs>
        <w:ind w:firstLine="0"/>
        <w:jc w:val="right"/>
        <w:rPr>
          <w:rFonts w:ascii="Times New Roman" w:hAnsi="Times New Roman"/>
          <w:sz w:val="16"/>
          <w:szCs w:val="16"/>
        </w:rPr>
      </w:pPr>
      <w:r w:rsidRPr="00783461">
        <w:rPr>
          <w:rFonts w:ascii="Times New Roman" w:hAnsi="Times New Roman"/>
          <w:sz w:val="16"/>
          <w:szCs w:val="16"/>
        </w:rPr>
        <w:t xml:space="preserve">                    М.Н. Янцов</w:t>
      </w:r>
    </w:p>
    <w:p w14:paraId="539008D8" w14:textId="77777777" w:rsidR="00845E73" w:rsidRPr="00783461" w:rsidRDefault="00845E73" w:rsidP="00A5606F">
      <w:pPr>
        <w:pStyle w:val="ConsPlusNormal"/>
        <w:widowControl/>
        <w:tabs>
          <w:tab w:val="left" w:pos="142"/>
        </w:tabs>
        <w:ind w:firstLine="0"/>
        <w:jc w:val="right"/>
        <w:rPr>
          <w:rFonts w:ascii="Times New Roman" w:hAnsi="Times New Roman"/>
          <w:sz w:val="16"/>
          <w:szCs w:val="16"/>
        </w:rPr>
      </w:pPr>
    </w:p>
    <w:p w14:paraId="57B021CE" w14:textId="77777777" w:rsidR="00845E73" w:rsidRPr="00783461" w:rsidRDefault="00845E73" w:rsidP="00A5606F">
      <w:pPr>
        <w:pStyle w:val="ConsPlusNormal"/>
        <w:widowControl/>
        <w:tabs>
          <w:tab w:val="left" w:pos="142"/>
        </w:tabs>
        <w:ind w:firstLine="0"/>
        <w:jc w:val="both"/>
        <w:rPr>
          <w:rFonts w:ascii="Times New Roman" w:hAnsi="Times New Roman"/>
          <w:sz w:val="16"/>
          <w:szCs w:val="16"/>
        </w:rPr>
      </w:pPr>
    </w:p>
    <w:p w14:paraId="1B0DC5CA" w14:textId="77777777" w:rsidR="00845E73" w:rsidRPr="00783461" w:rsidRDefault="00845E73" w:rsidP="00A5606F">
      <w:pPr>
        <w:pStyle w:val="ConsPlusNormal"/>
        <w:widowControl/>
        <w:tabs>
          <w:tab w:val="left" w:pos="142"/>
        </w:tabs>
        <w:ind w:firstLine="0"/>
        <w:jc w:val="both"/>
        <w:rPr>
          <w:rFonts w:ascii="Times New Roman" w:hAnsi="Times New Roman"/>
          <w:sz w:val="16"/>
          <w:szCs w:val="16"/>
        </w:rPr>
      </w:pPr>
      <w:r w:rsidRPr="00783461">
        <w:rPr>
          <w:rFonts w:ascii="Times New Roman" w:hAnsi="Times New Roman"/>
          <w:sz w:val="16"/>
          <w:szCs w:val="16"/>
        </w:rPr>
        <w:t>Председатель Совета народных депутатов</w:t>
      </w:r>
    </w:p>
    <w:p w14:paraId="7A6983B6" w14:textId="77777777" w:rsidR="00845E73" w:rsidRDefault="00845E73" w:rsidP="00A5606F">
      <w:pPr>
        <w:pStyle w:val="ConsPlusNormal"/>
        <w:widowControl/>
        <w:tabs>
          <w:tab w:val="left" w:pos="142"/>
        </w:tabs>
        <w:ind w:firstLine="0"/>
        <w:jc w:val="both"/>
        <w:rPr>
          <w:rFonts w:ascii="Times New Roman" w:hAnsi="Times New Roman"/>
          <w:sz w:val="16"/>
          <w:szCs w:val="16"/>
        </w:rPr>
      </w:pPr>
      <w:r w:rsidRPr="00783461">
        <w:rPr>
          <w:rFonts w:ascii="Times New Roman" w:hAnsi="Times New Roman"/>
          <w:sz w:val="16"/>
          <w:szCs w:val="16"/>
        </w:rPr>
        <w:t xml:space="preserve">Павловского муниципального района                   </w:t>
      </w:r>
      <w:r w:rsidRPr="00783461">
        <w:rPr>
          <w:rFonts w:ascii="Times New Roman" w:hAnsi="Times New Roman"/>
          <w:sz w:val="16"/>
          <w:szCs w:val="16"/>
        </w:rPr>
        <w:tab/>
      </w:r>
      <w:r w:rsidRPr="00783461">
        <w:rPr>
          <w:rFonts w:ascii="Times New Roman" w:hAnsi="Times New Roman"/>
          <w:sz w:val="16"/>
          <w:szCs w:val="16"/>
        </w:rPr>
        <w:tab/>
      </w:r>
    </w:p>
    <w:p w14:paraId="3CEED933" w14:textId="77777777" w:rsidR="00845E73" w:rsidRPr="00783461" w:rsidRDefault="00845E73" w:rsidP="00A5606F">
      <w:pPr>
        <w:pStyle w:val="ConsPlusNormal"/>
        <w:widowControl/>
        <w:tabs>
          <w:tab w:val="left" w:pos="142"/>
        </w:tabs>
        <w:ind w:firstLine="0"/>
        <w:jc w:val="right"/>
        <w:rPr>
          <w:rFonts w:ascii="Times New Roman" w:hAnsi="Times New Roman"/>
          <w:sz w:val="16"/>
          <w:szCs w:val="16"/>
        </w:rPr>
      </w:pPr>
      <w:r w:rsidRPr="00783461">
        <w:rPr>
          <w:rFonts w:ascii="Times New Roman" w:hAnsi="Times New Roman"/>
          <w:sz w:val="16"/>
          <w:szCs w:val="16"/>
        </w:rPr>
        <w:t xml:space="preserve">                      А.И. Корнилов</w:t>
      </w:r>
    </w:p>
    <w:p w14:paraId="320F4B93" w14:textId="77777777" w:rsidR="00845E73" w:rsidRPr="00783461" w:rsidRDefault="00845E73" w:rsidP="00A5606F">
      <w:pPr>
        <w:jc w:val="both"/>
        <w:rPr>
          <w:sz w:val="16"/>
          <w:szCs w:val="16"/>
        </w:rPr>
      </w:pPr>
      <w:r w:rsidRPr="00783461">
        <w:rPr>
          <w:sz w:val="16"/>
          <w:szCs w:val="16"/>
        </w:rPr>
        <w:t xml:space="preserve">Приложение  </w:t>
      </w:r>
    </w:p>
    <w:p w14:paraId="0FD31C46" w14:textId="77777777" w:rsidR="00845E73" w:rsidRPr="00783461" w:rsidRDefault="00845E73" w:rsidP="00A5606F">
      <w:pPr>
        <w:jc w:val="both"/>
        <w:rPr>
          <w:sz w:val="16"/>
          <w:szCs w:val="16"/>
        </w:rPr>
      </w:pPr>
      <w:r w:rsidRPr="00783461">
        <w:rPr>
          <w:sz w:val="16"/>
          <w:szCs w:val="16"/>
        </w:rPr>
        <w:t xml:space="preserve"> к Соглашению между администрацией</w:t>
      </w:r>
    </w:p>
    <w:p w14:paraId="30F0630D" w14:textId="77777777" w:rsidR="00845E73" w:rsidRPr="00783461" w:rsidRDefault="00845E73" w:rsidP="00A5606F">
      <w:pPr>
        <w:jc w:val="both"/>
        <w:rPr>
          <w:sz w:val="16"/>
          <w:szCs w:val="16"/>
        </w:rPr>
      </w:pPr>
      <w:r w:rsidRPr="00783461">
        <w:rPr>
          <w:sz w:val="16"/>
          <w:szCs w:val="16"/>
        </w:rPr>
        <w:t xml:space="preserve"> ___________ сельского поселения</w:t>
      </w:r>
    </w:p>
    <w:p w14:paraId="1114B75A" w14:textId="77777777" w:rsidR="00845E73" w:rsidRPr="00783461" w:rsidRDefault="00845E73" w:rsidP="00A5606F">
      <w:pPr>
        <w:jc w:val="both"/>
        <w:rPr>
          <w:sz w:val="16"/>
          <w:szCs w:val="16"/>
        </w:rPr>
      </w:pPr>
      <w:r w:rsidRPr="00783461">
        <w:rPr>
          <w:sz w:val="16"/>
          <w:szCs w:val="16"/>
        </w:rPr>
        <w:t xml:space="preserve">Павловского муниципального района                                 Воронежской области и администрацией </w:t>
      </w:r>
    </w:p>
    <w:p w14:paraId="62CAB210" w14:textId="77777777" w:rsidR="00845E73" w:rsidRPr="00783461" w:rsidRDefault="00845E73" w:rsidP="00A5606F">
      <w:pPr>
        <w:jc w:val="both"/>
        <w:rPr>
          <w:sz w:val="16"/>
          <w:szCs w:val="16"/>
        </w:rPr>
      </w:pPr>
      <w:r w:rsidRPr="00783461">
        <w:rPr>
          <w:sz w:val="16"/>
          <w:szCs w:val="16"/>
        </w:rPr>
        <w:t>Павловского</w:t>
      </w:r>
      <w:r w:rsidRPr="00783461">
        <w:rPr>
          <w:sz w:val="16"/>
          <w:szCs w:val="16"/>
        </w:rPr>
        <w:tab/>
        <w:t xml:space="preserve">муниципального района Воронежской   области о передаче                                                                             осуществления     </w:t>
      </w:r>
      <w:r w:rsidRPr="00783461">
        <w:rPr>
          <w:sz w:val="16"/>
          <w:szCs w:val="16"/>
        </w:rPr>
        <w:tab/>
        <w:t xml:space="preserve">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w:t>
      </w:r>
    </w:p>
    <w:p w14:paraId="151DFCC3" w14:textId="77777777" w:rsidR="00845E73" w:rsidRPr="00783461" w:rsidRDefault="00845E73" w:rsidP="00A5606F">
      <w:pPr>
        <w:rPr>
          <w:sz w:val="16"/>
          <w:szCs w:val="16"/>
        </w:rPr>
      </w:pPr>
    </w:p>
    <w:p w14:paraId="3A767C5D" w14:textId="77777777" w:rsidR="00845E73" w:rsidRPr="00783461" w:rsidRDefault="00845E73" w:rsidP="00A5606F">
      <w:pPr>
        <w:jc w:val="center"/>
        <w:rPr>
          <w:sz w:val="16"/>
          <w:szCs w:val="16"/>
        </w:rPr>
      </w:pPr>
      <w:r w:rsidRPr="00783461">
        <w:rPr>
          <w:sz w:val="16"/>
          <w:szCs w:val="16"/>
        </w:rPr>
        <w:t>МЕТОДИКА</w:t>
      </w:r>
    </w:p>
    <w:p w14:paraId="6E8DC61D" w14:textId="77777777" w:rsidR="00845E73" w:rsidRPr="00783461" w:rsidRDefault="00845E73" w:rsidP="00A5606F">
      <w:pPr>
        <w:shd w:val="clear" w:color="auto" w:fill="FFFFFF"/>
        <w:tabs>
          <w:tab w:val="left" w:leader="dot" w:pos="2942"/>
        </w:tabs>
        <w:jc w:val="center"/>
        <w:rPr>
          <w:sz w:val="16"/>
          <w:szCs w:val="16"/>
        </w:rPr>
      </w:pPr>
      <w:r w:rsidRPr="00783461">
        <w:rPr>
          <w:sz w:val="16"/>
          <w:szCs w:val="16"/>
        </w:rPr>
        <w:t xml:space="preserve">расчета иных межбюджетных трансфертов, передаваемых из бюджета </w:t>
      </w:r>
    </w:p>
    <w:p w14:paraId="4FF62791" w14:textId="77777777" w:rsidR="00845E73" w:rsidRPr="00783461" w:rsidRDefault="00845E73" w:rsidP="00A5606F">
      <w:pPr>
        <w:shd w:val="clear" w:color="auto" w:fill="FFFFFF"/>
        <w:tabs>
          <w:tab w:val="left" w:leader="dot" w:pos="2942"/>
        </w:tabs>
        <w:jc w:val="center"/>
        <w:rPr>
          <w:bCs/>
          <w:spacing w:val="3"/>
          <w:sz w:val="16"/>
          <w:szCs w:val="16"/>
        </w:rPr>
      </w:pPr>
      <w:r w:rsidRPr="00783461">
        <w:rPr>
          <w:sz w:val="16"/>
          <w:szCs w:val="16"/>
        </w:rPr>
        <w:t xml:space="preserve">__________ 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части полномочий на определение поставщиков (подрядчиков, исполнителей) при осуществлении закупок  товаров, работ, услуг </w:t>
      </w:r>
      <w:r w:rsidRPr="00783461">
        <w:rPr>
          <w:bCs/>
          <w:spacing w:val="3"/>
          <w:sz w:val="16"/>
          <w:szCs w:val="16"/>
        </w:rPr>
        <w:t xml:space="preserve">для обеспечения </w:t>
      </w:r>
    </w:p>
    <w:p w14:paraId="3158C835" w14:textId="77777777" w:rsidR="00845E73" w:rsidRPr="00783461" w:rsidRDefault="00845E73" w:rsidP="00A5606F">
      <w:pPr>
        <w:shd w:val="clear" w:color="auto" w:fill="FFFFFF"/>
        <w:tabs>
          <w:tab w:val="left" w:leader="dot" w:pos="2942"/>
        </w:tabs>
        <w:jc w:val="center"/>
        <w:rPr>
          <w:sz w:val="16"/>
          <w:szCs w:val="16"/>
        </w:rPr>
      </w:pPr>
      <w:r w:rsidRPr="00783461">
        <w:rPr>
          <w:bCs/>
          <w:spacing w:val="3"/>
          <w:sz w:val="16"/>
          <w:szCs w:val="16"/>
        </w:rPr>
        <w:t>муниципальных нужд</w:t>
      </w:r>
    </w:p>
    <w:p w14:paraId="36056DA0" w14:textId="77777777" w:rsidR="00845E73" w:rsidRPr="00783461" w:rsidRDefault="00845E73" w:rsidP="00A5606F">
      <w:pPr>
        <w:shd w:val="clear" w:color="auto" w:fill="FFFFFF"/>
        <w:jc w:val="center"/>
        <w:textAlignment w:val="baseline"/>
        <w:outlineLvl w:val="2"/>
        <w:rPr>
          <w:spacing w:val="2"/>
          <w:sz w:val="16"/>
          <w:szCs w:val="16"/>
        </w:rPr>
      </w:pPr>
      <w:r w:rsidRPr="00783461">
        <w:rPr>
          <w:spacing w:val="2"/>
          <w:sz w:val="16"/>
          <w:szCs w:val="16"/>
        </w:rPr>
        <w:t>1. Общие положения</w:t>
      </w:r>
    </w:p>
    <w:p w14:paraId="094B5AD6" w14:textId="77777777" w:rsidR="00845E73" w:rsidRPr="00783461" w:rsidRDefault="00845E73" w:rsidP="00A5606F">
      <w:pPr>
        <w:shd w:val="clear" w:color="auto" w:fill="FFFFFF"/>
        <w:tabs>
          <w:tab w:val="left" w:pos="709"/>
        </w:tabs>
        <w:jc w:val="both"/>
        <w:textAlignment w:val="baseline"/>
        <w:outlineLvl w:val="2"/>
        <w:rPr>
          <w:spacing w:val="2"/>
          <w:sz w:val="16"/>
          <w:szCs w:val="16"/>
        </w:rPr>
      </w:pPr>
      <w:r w:rsidRPr="00783461">
        <w:rPr>
          <w:sz w:val="16"/>
          <w:szCs w:val="16"/>
        </w:rPr>
        <w:t xml:space="preserve">1.1 Настоящая Методика устанавливает порядок определения объема финансовых средств, направляемых из бюджета __________ 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части полномочий на определение поставщиков (подрядчиков, исполнителей) при осуществлении закупок  товаров,  работ, услуг </w:t>
      </w:r>
      <w:r w:rsidRPr="00783461">
        <w:rPr>
          <w:bCs/>
          <w:spacing w:val="3"/>
          <w:sz w:val="16"/>
          <w:szCs w:val="16"/>
        </w:rPr>
        <w:t>для обеспечения муниципальных нужд</w:t>
      </w:r>
      <w:r w:rsidRPr="00783461">
        <w:rPr>
          <w:sz w:val="16"/>
          <w:szCs w:val="16"/>
        </w:rPr>
        <w:t>.</w:t>
      </w:r>
    </w:p>
    <w:p w14:paraId="2AE870B3" w14:textId="77777777" w:rsidR="00845E73" w:rsidRPr="00783461" w:rsidRDefault="00845E73" w:rsidP="00A5606F">
      <w:pPr>
        <w:shd w:val="clear" w:color="auto" w:fill="FFFFFF"/>
        <w:tabs>
          <w:tab w:val="left" w:pos="709"/>
        </w:tabs>
        <w:jc w:val="both"/>
        <w:textAlignment w:val="baseline"/>
        <w:outlineLvl w:val="2"/>
        <w:rPr>
          <w:spacing w:val="2"/>
          <w:sz w:val="16"/>
          <w:szCs w:val="16"/>
        </w:rPr>
      </w:pPr>
      <w:r w:rsidRPr="00783461">
        <w:rPr>
          <w:sz w:val="16"/>
          <w:szCs w:val="16"/>
          <w:bdr w:val="none" w:sz="0" w:space="0" w:color="auto" w:frame="1"/>
        </w:rPr>
        <w:t xml:space="preserve">1.2. Иные межбюджетные трансферты предоставляются в целях финансового обеспечения деятельности работника в связи с осуществлением мероприятий по </w:t>
      </w:r>
      <w:r w:rsidRPr="00783461">
        <w:rPr>
          <w:bCs/>
          <w:sz w:val="16"/>
          <w:szCs w:val="16"/>
          <w:bdr w:val="none" w:sz="0" w:space="0" w:color="auto" w:frame="1"/>
        </w:rPr>
        <w:t>определению поставщиков (подрядчиков, исполнителей) при осуществлении закупок товаров, работ, услуг для обеспечения муниципальных нужд сельских поселений</w:t>
      </w:r>
      <w:r w:rsidRPr="00783461">
        <w:rPr>
          <w:sz w:val="16"/>
          <w:szCs w:val="16"/>
          <w:bdr w:val="none" w:sz="0" w:space="0" w:color="auto" w:frame="1"/>
        </w:rPr>
        <w:t xml:space="preserve"> в рамках переданных полномочий поселений.</w:t>
      </w:r>
    </w:p>
    <w:p w14:paraId="32385C45" w14:textId="77777777" w:rsidR="00845E73" w:rsidRPr="00783461" w:rsidRDefault="00845E73" w:rsidP="00A5606F">
      <w:pPr>
        <w:shd w:val="clear" w:color="auto" w:fill="FFFFFF"/>
        <w:jc w:val="both"/>
        <w:rPr>
          <w:sz w:val="16"/>
          <w:szCs w:val="16"/>
        </w:rPr>
      </w:pPr>
      <w:r w:rsidRPr="00783461">
        <w:rPr>
          <w:sz w:val="16"/>
          <w:szCs w:val="16"/>
          <w:bdr w:val="none" w:sz="0" w:space="0" w:color="auto" w:frame="1"/>
        </w:rPr>
        <w:t xml:space="preserve">1.3. Объем иных межбюджетных трансфертов, предоставляемых из бюджета ____________ сельского поселения Павловского муниципального района </w:t>
      </w:r>
      <w:r w:rsidRPr="00783461">
        <w:rPr>
          <w:sz w:val="16"/>
          <w:szCs w:val="16"/>
        </w:rPr>
        <w:t>Воронежской области</w:t>
      </w:r>
      <w:r w:rsidRPr="00783461">
        <w:rPr>
          <w:sz w:val="16"/>
          <w:szCs w:val="16"/>
          <w:bdr w:val="none" w:sz="0" w:space="0" w:color="auto" w:frame="1"/>
        </w:rPr>
        <w:t xml:space="preserve"> в бюджет Павловского муниципального района</w:t>
      </w:r>
      <w:r w:rsidRPr="00783461">
        <w:rPr>
          <w:sz w:val="16"/>
          <w:szCs w:val="16"/>
        </w:rPr>
        <w:t xml:space="preserve"> Воронежской области</w:t>
      </w:r>
      <w:r w:rsidRPr="00783461">
        <w:rPr>
          <w:sz w:val="16"/>
          <w:szCs w:val="16"/>
          <w:bdr w:val="none" w:sz="0" w:space="0" w:color="auto" w:frame="1"/>
        </w:rPr>
        <w:t xml:space="preserve">, определяются с учетом необходимости обеспечения специалистов администрации Павловского муниципального района </w:t>
      </w:r>
      <w:r w:rsidRPr="00783461">
        <w:rPr>
          <w:sz w:val="16"/>
          <w:szCs w:val="16"/>
        </w:rPr>
        <w:t>Воронежской области</w:t>
      </w:r>
      <w:r w:rsidRPr="00783461">
        <w:rPr>
          <w:sz w:val="16"/>
          <w:szCs w:val="16"/>
          <w:bdr w:val="none" w:sz="0" w:space="0" w:color="auto" w:frame="1"/>
        </w:rPr>
        <w:t>,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w:t>
      </w:r>
    </w:p>
    <w:p w14:paraId="3738835B" w14:textId="77777777" w:rsidR="00845E73" w:rsidRPr="00783461" w:rsidRDefault="00845E73" w:rsidP="00A5606F">
      <w:pPr>
        <w:tabs>
          <w:tab w:val="left" w:pos="0"/>
          <w:tab w:val="left" w:pos="709"/>
        </w:tabs>
        <w:jc w:val="both"/>
        <w:rPr>
          <w:sz w:val="16"/>
          <w:szCs w:val="16"/>
        </w:rPr>
      </w:pPr>
      <w:r w:rsidRPr="00783461">
        <w:rPr>
          <w:sz w:val="16"/>
          <w:szCs w:val="16"/>
        </w:rPr>
        <w:tab/>
        <w:t>2. Порядок расчёта иных межбюджетных трансфертов</w:t>
      </w:r>
    </w:p>
    <w:p w14:paraId="0E140E0E" w14:textId="77777777" w:rsidR="00845E73" w:rsidRPr="00783461" w:rsidRDefault="00845E73" w:rsidP="00A5606F">
      <w:pPr>
        <w:tabs>
          <w:tab w:val="left" w:pos="0"/>
          <w:tab w:val="left" w:pos="709"/>
        </w:tabs>
        <w:jc w:val="both"/>
        <w:rPr>
          <w:sz w:val="16"/>
          <w:szCs w:val="16"/>
        </w:rPr>
      </w:pPr>
      <w:r w:rsidRPr="00783461">
        <w:rPr>
          <w:sz w:val="16"/>
          <w:szCs w:val="16"/>
          <w:lang w:eastAsia="en-US"/>
        </w:rPr>
        <w:t xml:space="preserve">2.1. </w:t>
      </w:r>
      <w:r w:rsidRPr="00783461">
        <w:rPr>
          <w:sz w:val="16"/>
          <w:szCs w:val="16"/>
        </w:rPr>
        <w:t>Размер иных межбюджетных трансфертов на 2021 год рассчитывается по формуле:</w:t>
      </w:r>
    </w:p>
    <w:p w14:paraId="326BFA51" w14:textId="77777777" w:rsidR="00845E73" w:rsidRPr="00783461" w:rsidRDefault="00845E73" w:rsidP="00A5606F">
      <w:pPr>
        <w:jc w:val="center"/>
        <w:rPr>
          <w:sz w:val="16"/>
          <w:szCs w:val="16"/>
        </w:rPr>
      </w:pPr>
      <w:r w:rsidRPr="00783461">
        <w:rPr>
          <w:sz w:val="16"/>
          <w:szCs w:val="16"/>
          <w:lang w:val="en-US"/>
        </w:rPr>
        <w:t>W</w:t>
      </w:r>
      <w:r w:rsidRPr="00783461">
        <w:rPr>
          <w:sz w:val="16"/>
          <w:szCs w:val="16"/>
        </w:rPr>
        <w:t xml:space="preserve"> = </w:t>
      </w:r>
      <w:r w:rsidRPr="00783461">
        <w:rPr>
          <w:sz w:val="16"/>
          <w:szCs w:val="16"/>
          <w:u w:val="single"/>
        </w:rPr>
        <w:t xml:space="preserve">К х С </w:t>
      </w:r>
      <w:r w:rsidRPr="00783461">
        <w:rPr>
          <w:sz w:val="16"/>
          <w:szCs w:val="16"/>
          <w:lang w:val="en-US"/>
        </w:rPr>
        <w:t>x</w:t>
      </w:r>
      <w:r w:rsidRPr="00783461">
        <w:rPr>
          <w:sz w:val="16"/>
          <w:szCs w:val="16"/>
        </w:rPr>
        <w:t xml:space="preserve"> </w:t>
      </w:r>
      <w:r w:rsidRPr="00783461">
        <w:rPr>
          <w:sz w:val="16"/>
          <w:szCs w:val="16"/>
          <w:lang w:val="en-US"/>
        </w:rPr>
        <w:t>N</w:t>
      </w:r>
      <w:r w:rsidRPr="00783461">
        <w:rPr>
          <w:sz w:val="16"/>
          <w:szCs w:val="16"/>
        </w:rPr>
        <w:t>/</w:t>
      </w:r>
      <w:r w:rsidRPr="00783461">
        <w:rPr>
          <w:sz w:val="16"/>
          <w:szCs w:val="16"/>
          <w:lang w:val="en-US"/>
        </w:rPr>
        <w:t>P</w:t>
      </w:r>
    </w:p>
    <w:p w14:paraId="736EB6FC" w14:textId="77777777" w:rsidR="00845E73" w:rsidRPr="00783461" w:rsidRDefault="00845E73" w:rsidP="00A5606F">
      <w:pPr>
        <w:jc w:val="center"/>
        <w:rPr>
          <w:sz w:val="16"/>
          <w:szCs w:val="16"/>
        </w:rPr>
      </w:pPr>
      <w:r w:rsidRPr="00783461">
        <w:rPr>
          <w:sz w:val="16"/>
          <w:szCs w:val="16"/>
        </w:rPr>
        <w:t>12</w:t>
      </w:r>
    </w:p>
    <w:p w14:paraId="796EDF46" w14:textId="77777777" w:rsidR="00845E73" w:rsidRPr="00783461" w:rsidRDefault="00845E73" w:rsidP="00A5606F">
      <w:pPr>
        <w:jc w:val="both"/>
        <w:rPr>
          <w:sz w:val="16"/>
          <w:szCs w:val="16"/>
        </w:rPr>
      </w:pPr>
      <w:r w:rsidRPr="00783461">
        <w:rPr>
          <w:sz w:val="16"/>
          <w:szCs w:val="16"/>
        </w:rPr>
        <w:t xml:space="preserve">где:                                                     </w:t>
      </w:r>
    </w:p>
    <w:p w14:paraId="2D7878D7" w14:textId="77777777" w:rsidR="00845E73" w:rsidRPr="00783461" w:rsidRDefault="00845E73" w:rsidP="00A5606F">
      <w:pPr>
        <w:jc w:val="both"/>
        <w:rPr>
          <w:sz w:val="16"/>
          <w:szCs w:val="16"/>
        </w:rPr>
      </w:pPr>
      <w:r w:rsidRPr="00783461">
        <w:rPr>
          <w:sz w:val="16"/>
          <w:szCs w:val="16"/>
          <w:lang w:val="en-US"/>
        </w:rPr>
        <w:t>W</w:t>
      </w:r>
      <w:r w:rsidRPr="00783461">
        <w:rPr>
          <w:sz w:val="16"/>
          <w:szCs w:val="16"/>
        </w:rPr>
        <w:t xml:space="preserve"> – размер иных межбюджетных трансфертов бюджету Павловского муниципального района Воронежской области в 2021 году;</w:t>
      </w:r>
    </w:p>
    <w:p w14:paraId="01C0A60D" w14:textId="77777777" w:rsidR="00845E73" w:rsidRPr="00783461" w:rsidRDefault="00845E73" w:rsidP="00A5606F">
      <w:pPr>
        <w:jc w:val="both"/>
        <w:rPr>
          <w:sz w:val="16"/>
          <w:szCs w:val="16"/>
        </w:rPr>
      </w:pPr>
      <w:r w:rsidRPr="00783461">
        <w:rPr>
          <w:sz w:val="16"/>
          <w:szCs w:val="16"/>
        </w:rPr>
        <w:t>С – количество специалистов (2 чел.)</w:t>
      </w:r>
    </w:p>
    <w:p w14:paraId="56AF014F" w14:textId="77777777" w:rsidR="00845E73" w:rsidRPr="00783461" w:rsidRDefault="00845E73" w:rsidP="00A5606F">
      <w:pPr>
        <w:jc w:val="both"/>
        <w:rPr>
          <w:sz w:val="16"/>
          <w:szCs w:val="16"/>
        </w:rPr>
      </w:pPr>
      <w:r w:rsidRPr="00783461">
        <w:rPr>
          <w:sz w:val="16"/>
          <w:szCs w:val="16"/>
          <w:lang w:val="en-US"/>
        </w:rPr>
        <w:t>K</w:t>
      </w:r>
      <w:r w:rsidRPr="00783461">
        <w:rPr>
          <w:sz w:val="16"/>
          <w:szCs w:val="16"/>
        </w:rPr>
        <w:t xml:space="preserve"> – годовой фонд оплаты труда специалиста с начислениями (руб.)</w:t>
      </w:r>
    </w:p>
    <w:p w14:paraId="12D22393" w14:textId="77777777" w:rsidR="00845E73" w:rsidRPr="00783461" w:rsidRDefault="00845E73" w:rsidP="00A5606F">
      <w:pPr>
        <w:jc w:val="both"/>
        <w:rPr>
          <w:sz w:val="16"/>
          <w:szCs w:val="16"/>
        </w:rPr>
      </w:pPr>
      <w:r w:rsidRPr="00783461">
        <w:rPr>
          <w:sz w:val="16"/>
          <w:szCs w:val="16"/>
          <w:lang w:val="en-US"/>
        </w:rPr>
        <w:t>N</w:t>
      </w:r>
      <w:r w:rsidRPr="00783461">
        <w:rPr>
          <w:sz w:val="16"/>
          <w:szCs w:val="16"/>
        </w:rPr>
        <w:t xml:space="preserve"> – количество фактически отработанного времени работником, осуществляющим выполнение переданных полномочий, месяцев (0,55)</w:t>
      </w:r>
    </w:p>
    <w:p w14:paraId="22AB69CA" w14:textId="77777777" w:rsidR="00845E73" w:rsidRPr="00783461" w:rsidRDefault="00845E73" w:rsidP="00A5606F">
      <w:pPr>
        <w:jc w:val="both"/>
        <w:rPr>
          <w:sz w:val="16"/>
          <w:szCs w:val="16"/>
        </w:rPr>
      </w:pPr>
      <w:r w:rsidRPr="00783461">
        <w:rPr>
          <w:sz w:val="16"/>
          <w:szCs w:val="16"/>
          <w:lang w:val="en-US"/>
        </w:rPr>
        <w:t>P</w:t>
      </w:r>
      <w:r w:rsidRPr="00783461">
        <w:rPr>
          <w:sz w:val="16"/>
          <w:szCs w:val="16"/>
        </w:rPr>
        <w:t xml:space="preserve"> – количество сельских поселений, для которых осуществляется определение поставщика (подрядчика, исполнителя) по настоящему решению.</w:t>
      </w:r>
    </w:p>
    <w:p w14:paraId="25062461" w14:textId="77777777" w:rsidR="00845E73" w:rsidRPr="00783461" w:rsidRDefault="00845E73" w:rsidP="00A5606F">
      <w:pPr>
        <w:jc w:val="both"/>
        <w:rPr>
          <w:sz w:val="16"/>
          <w:szCs w:val="16"/>
        </w:rPr>
      </w:pPr>
      <w:r w:rsidRPr="00783461">
        <w:rPr>
          <w:sz w:val="16"/>
          <w:szCs w:val="16"/>
        </w:rPr>
        <w:t>Годовой фонд оплаты труда работника, непосредственно участвующего в осуществлении переданных полномочий с  начислениями 525249,45 рублей.</w:t>
      </w:r>
    </w:p>
    <w:p w14:paraId="77AE6757" w14:textId="77777777" w:rsidR="00845E73" w:rsidRPr="00783461" w:rsidRDefault="00845E73" w:rsidP="00A5606F">
      <w:pPr>
        <w:jc w:val="both"/>
        <w:rPr>
          <w:sz w:val="16"/>
          <w:szCs w:val="16"/>
        </w:rPr>
      </w:pPr>
      <w:r w:rsidRPr="00783461">
        <w:rPr>
          <w:sz w:val="16"/>
          <w:szCs w:val="16"/>
        </w:rPr>
        <w:t xml:space="preserve">2.2. Расчет суммы иных межбюджетных трансфертов бюджета ______________ сельского поселения Павловского муниципального района Воронежской области бюджету Павловского муниципального района Воронежской области на </w:t>
      </w:r>
      <w:r w:rsidRPr="00783461">
        <w:rPr>
          <w:sz w:val="16"/>
          <w:szCs w:val="16"/>
        </w:rPr>
        <w:t>содержание лица, осуществляющего выполнение переданных полномочий на 2021 год составляет:</w:t>
      </w:r>
    </w:p>
    <w:p w14:paraId="78BF6718" w14:textId="77777777" w:rsidR="00845E73" w:rsidRPr="00783461" w:rsidRDefault="00845E73" w:rsidP="00A5606F">
      <w:pPr>
        <w:jc w:val="center"/>
        <w:rPr>
          <w:sz w:val="16"/>
          <w:szCs w:val="16"/>
        </w:rPr>
      </w:pPr>
    </w:p>
    <w:p w14:paraId="61E2F289" w14:textId="77777777" w:rsidR="00845E73" w:rsidRPr="00783461" w:rsidRDefault="00845E73" w:rsidP="00A5606F">
      <w:pPr>
        <w:jc w:val="center"/>
        <w:rPr>
          <w:sz w:val="16"/>
          <w:szCs w:val="16"/>
        </w:rPr>
      </w:pPr>
      <w:r w:rsidRPr="00783461">
        <w:rPr>
          <w:sz w:val="16"/>
          <w:szCs w:val="16"/>
          <w:lang w:val="en-US"/>
        </w:rPr>
        <w:t>W</w:t>
      </w:r>
      <w:r w:rsidRPr="00783461">
        <w:rPr>
          <w:sz w:val="16"/>
          <w:szCs w:val="16"/>
        </w:rPr>
        <w:t xml:space="preserve"> = </w:t>
      </w:r>
      <w:r w:rsidRPr="00783461">
        <w:rPr>
          <w:sz w:val="16"/>
          <w:szCs w:val="16"/>
          <w:u w:val="single"/>
        </w:rPr>
        <w:t>525249,45 х 2</w:t>
      </w:r>
      <w:r w:rsidRPr="00783461">
        <w:rPr>
          <w:sz w:val="16"/>
          <w:szCs w:val="16"/>
        </w:rPr>
        <w:t xml:space="preserve">  </w:t>
      </w:r>
      <w:r w:rsidRPr="00783461">
        <w:rPr>
          <w:sz w:val="16"/>
          <w:szCs w:val="16"/>
          <w:lang w:val="en-US"/>
        </w:rPr>
        <w:t>x</w:t>
      </w:r>
      <w:r w:rsidRPr="00783461">
        <w:rPr>
          <w:sz w:val="16"/>
          <w:szCs w:val="16"/>
        </w:rPr>
        <w:t xml:space="preserve"> 0,55/11  = 4377 (руб.).</w:t>
      </w:r>
    </w:p>
    <w:p w14:paraId="5A7F647C" w14:textId="77777777" w:rsidR="00845E73" w:rsidRPr="00783461" w:rsidRDefault="00845E73" w:rsidP="00A5606F">
      <w:pPr>
        <w:rPr>
          <w:sz w:val="16"/>
          <w:szCs w:val="16"/>
        </w:rPr>
      </w:pPr>
      <w:r w:rsidRPr="00783461">
        <w:rPr>
          <w:sz w:val="16"/>
          <w:szCs w:val="16"/>
        </w:rPr>
        <w:t xml:space="preserve">                                                12 </w:t>
      </w:r>
    </w:p>
    <w:p w14:paraId="643EC668" w14:textId="77777777" w:rsidR="00845E73" w:rsidRPr="00783461" w:rsidRDefault="00845E73" w:rsidP="00A5606F">
      <w:pPr>
        <w:jc w:val="both"/>
        <w:rPr>
          <w:rFonts w:ascii="Georgia" w:hAnsi="Georgia"/>
          <w:sz w:val="16"/>
          <w:szCs w:val="16"/>
        </w:rPr>
      </w:pPr>
    </w:p>
    <w:p w14:paraId="574E6A0F" w14:textId="77777777" w:rsidR="00845E73" w:rsidRPr="00783461" w:rsidRDefault="00845E73" w:rsidP="00A5606F">
      <w:pPr>
        <w:jc w:val="both"/>
        <w:rPr>
          <w:rFonts w:ascii="Georgia" w:hAnsi="Georgia"/>
          <w:sz w:val="16"/>
          <w:szCs w:val="16"/>
        </w:rPr>
      </w:pPr>
    </w:p>
    <w:p w14:paraId="764798F6" w14:textId="77777777" w:rsidR="00845E73" w:rsidRPr="00783461" w:rsidRDefault="00845E73" w:rsidP="00A5606F">
      <w:pPr>
        <w:jc w:val="both"/>
        <w:rPr>
          <w:rFonts w:ascii="Georgia" w:hAnsi="Georgia"/>
          <w:sz w:val="16"/>
          <w:szCs w:val="16"/>
        </w:rPr>
      </w:pPr>
    </w:p>
    <w:p w14:paraId="33C41B91" w14:textId="77777777" w:rsidR="00845E73" w:rsidRPr="00783461" w:rsidRDefault="00845E73" w:rsidP="00A5606F">
      <w:pPr>
        <w:jc w:val="both"/>
        <w:rPr>
          <w:rFonts w:ascii="Georgia" w:hAnsi="Georgia"/>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57"/>
        <w:gridCol w:w="2098"/>
      </w:tblGrid>
      <w:tr w:rsidR="00845E73" w:rsidRPr="00783461" w14:paraId="6E78C4D8" w14:textId="77777777" w:rsidTr="00845E73">
        <w:tc>
          <w:tcPr>
            <w:tcW w:w="4786" w:type="dxa"/>
          </w:tcPr>
          <w:p w14:paraId="05624972"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Глава _______________________</w:t>
            </w:r>
          </w:p>
          <w:p w14:paraId="26A83DA2"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 xml:space="preserve">сельского поселения Павловского </w:t>
            </w:r>
          </w:p>
          <w:p w14:paraId="1F513191"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муниципального района Воронежской области</w:t>
            </w:r>
          </w:p>
          <w:p w14:paraId="08E7469F"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_______________________</w:t>
            </w:r>
          </w:p>
          <w:p w14:paraId="2B8CE50E" w14:textId="77777777" w:rsidR="00845E73" w:rsidRPr="00783461" w:rsidRDefault="00845E73" w:rsidP="00A5606F">
            <w:pPr>
              <w:pStyle w:val="ConsPlusTitle"/>
              <w:jc w:val="both"/>
              <w:rPr>
                <w:rFonts w:ascii="Times New Roman" w:hAnsi="Times New Roman" w:cs="Times New Roman"/>
                <w:b w:val="0"/>
                <w:sz w:val="16"/>
                <w:szCs w:val="16"/>
              </w:rPr>
            </w:pPr>
            <w:r w:rsidRPr="00783461">
              <w:rPr>
                <w:rFonts w:ascii="Times New Roman" w:hAnsi="Times New Roman" w:cs="Times New Roman"/>
                <w:b w:val="0"/>
                <w:sz w:val="16"/>
                <w:szCs w:val="16"/>
              </w:rPr>
              <w:t>МП                          (Ф.И.О.)</w:t>
            </w:r>
          </w:p>
          <w:p w14:paraId="573C12C4" w14:textId="77777777" w:rsidR="00845E73" w:rsidRPr="00783461" w:rsidRDefault="00845E73" w:rsidP="00A5606F">
            <w:pPr>
              <w:rPr>
                <w:sz w:val="16"/>
                <w:szCs w:val="16"/>
              </w:rPr>
            </w:pPr>
          </w:p>
        </w:tc>
        <w:tc>
          <w:tcPr>
            <w:tcW w:w="709" w:type="dxa"/>
          </w:tcPr>
          <w:p w14:paraId="36A8CA63" w14:textId="77777777" w:rsidR="00845E73" w:rsidRPr="00783461" w:rsidRDefault="00845E73" w:rsidP="00A5606F">
            <w:pPr>
              <w:rPr>
                <w:sz w:val="16"/>
                <w:szCs w:val="16"/>
              </w:rPr>
            </w:pPr>
          </w:p>
        </w:tc>
        <w:tc>
          <w:tcPr>
            <w:tcW w:w="4678" w:type="dxa"/>
          </w:tcPr>
          <w:p w14:paraId="046901FF"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Глава Павловского муниципального района Воронежской области</w:t>
            </w:r>
          </w:p>
          <w:p w14:paraId="4B7E58CC" w14:textId="77777777" w:rsidR="00845E73" w:rsidRPr="00783461" w:rsidRDefault="00845E73" w:rsidP="00A5606F">
            <w:pPr>
              <w:pStyle w:val="ConsPlusNonformat"/>
              <w:widowControl/>
              <w:rPr>
                <w:rFonts w:ascii="Times New Roman" w:hAnsi="Times New Roman" w:cs="Times New Roman"/>
                <w:sz w:val="16"/>
                <w:szCs w:val="16"/>
              </w:rPr>
            </w:pPr>
          </w:p>
          <w:p w14:paraId="492156B0" w14:textId="77777777" w:rsidR="00845E73" w:rsidRPr="00783461" w:rsidRDefault="00845E73" w:rsidP="00A5606F">
            <w:pPr>
              <w:pStyle w:val="ConsPlusNonformat"/>
              <w:widowControl/>
              <w:rPr>
                <w:rFonts w:ascii="Times New Roman" w:hAnsi="Times New Roman" w:cs="Times New Roman"/>
                <w:sz w:val="16"/>
                <w:szCs w:val="16"/>
              </w:rPr>
            </w:pPr>
          </w:p>
          <w:p w14:paraId="1F0769D8" w14:textId="77777777" w:rsidR="00845E73" w:rsidRPr="00783461" w:rsidRDefault="00845E73" w:rsidP="00A5606F">
            <w:pPr>
              <w:pStyle w:val="ConsPlusNonformat"/>
              <w:widowControl/>
              <w:rPr>
                <w:rFonts w:ascii="Times New Roman" w:hAnsi="Times New Roman" w:cs="Times New Roman"/>
                <w:sz w:val="16"/>
                <w:szCs w:val="16"/>
              </w:rPr>
            </w:pPr>
            <w:r w:rsidRPr="00783461">
              <w:rPr>
                <w:rFonts w:ascii="Times New Roman" w:hAnsi="Times New Roman" w:cs="Times New Roman"/>
                <w:sz w:val="16"/>
                <w:szCs w:val="16"/>
              </w:rPr>
              <w:t>_____________________</w:t>
            </w:r>
          </w:p>
          <w:p w14:paraId="7A743704" w14:textId="77777777" w:rsidR="00845E73" w:rsidRPr="00783461" w:rsidRDefault="00845E73" w:rsidP="00A5606F">
            <w:pPr>
              <w:pStyle w:val="ConsPlusTitle"/>
              <w:jc w:val="both"/>
              <w:rPr>
                <w:rFonts w:ascii="Times New Roman" w:hAnsi="Times New Roman"/>
                <w:b w:val="0"/>
                <w:sz w:val="16"/>
                <w:szCs w:val="16"/>
              </w:rPr>
            </w:pPr>
            <w:r w:rsidRPr="00783461">
              <w:rPr>
                <w:rFonts w:ascii="Times New Roman" w:hAnsi="Times New Roman" w:cs="Times New Roman"/>
                <w:b w:val="0"/>
                <w:sz w:val="16"/>
                <w:szCs w:val="16"/>
              </w:rPr>
              <w:t>МП                       (Ф.И.О.)</w:t>
            </w:r>
          </w:p>
          <w:p w14:paraId="576F9375" w14:textId="77777777" w:rsidR="00845E73" w:rsidRPr="00783461" w:rsidRDefault="00845E73" w:rsidP="00A5606F">
            <w:pPr>
              <w:rPr>
                <w:sz w:val="16"/>
                <w:szCs w:val="16"/>
              </w:rPr>
            </w:pPr>
          </w:p>
        </w:tc>
      </w:tr>
    </w:tbl>
    <w:p w14:paraId="2A248E67" w14:textId="77777777" w:rsidR="00845E73" w:rsidRPr="00783461" w:rsidRDefault="00845E73" w:rsidP="00A5606F">
      <w:pPr>
        <w:pStyle w:val="ConsPlusTitle"/>
        <w:jc w:val="both"/>
        <w:rPr>
          <w:rFonts w:ascii="Times New Roman" w:hAnsi="Times New Roman" w:cs="Times New Roman"/>
          <w:sz w:val="16"/>
          <w:szCs w:val="16"/>
        </w:rPr>
      </w:pPr>
    </w:p>
    <w:p w14:paraId="72D6E40A" w14:textId="77777777" w:rsidR="008B2C71" w:rsidRPr="001939DE" w:rsidRDefault="008B2C71" w:rsidP="00A5606F">
      <w:pPr>
        <w:pStyle w:val="afa"/>
        <w:ind w:firstLine="0"/>
        <w:jc w:val="center"/>
        <w:rPr>
          <w:b/>
          <w:bCs/>
          <w:sz w:val="16"/>
          <w:szCs w:val="16"/>
        </w:rPr>
      </w:pPr>
      <w:r w:rsidRPr="001939DE">
        <w:rPr>
          <w:b/>
          <w:bCs/>
          <w:sz w:val="16"/>
          <w:szCs w:val="16"/>
        </w:rPr>
        <w:t>СОВЕТ                                                                                                                                         НАРОДНЫХ ДЕПУТАТОВ ПАВЛОВСКОГО МУНИЦИПАЛЬНОГО РАЙОНА ВОРОНЕЖСКОЙ ОБЛАСТИ</w:t>
      </w:r>
    </w:p>
    <w:p w14:paraId="38F746B9" w14:textId="77777777" w:rsidR="008B2C71" w:rsidRPr="001939DE" w:rsidRDefault="008B2C71" w:rsidP="00A5606F">
      <w:pPr>
        <w:pStyle w:val="afa"/>
        <w:ind w:firstLine="0"/>
        <w:jc w:val="center"/>
        <w:rPr>
          <w:sz w:val="16"/>
          <w:szCs w:val="16"/>
        </w:rPr>
      </w:pPr>
    </w:p>
    <w:p w14:paraId="0161010D" w14:textId="77777777" w:rsidR="008B2C71" w:rsidRPr="001939DE" w:rsidRDefault="008B2C71" w:rsidP="00A5606F">
      <w:pPr>
        <w:pStyle w:val="afa"/>
        <w:ind w:firstLine="0"/>
        <w:jc w:val="center"/>
        <w:rPr>
          <w:b/>
          <w:bCs/>
          <w:sz w:val="16"/>
          <w:szCs w:val="16"/>
        </w:rPr>
      </w:pPr>
      <w:r w:rsidRPr="001939DE">
        <w:rPr>
          <w:b/>
          <w:bCs/>
          <w:sz w:val="16"/>
          <w:szCs w:val="16"/>
        </w:rPr>
        <w:t>Р Е Ш Е Н И Е</w:t>
      </w:r>
    </w:p>
    <w:p w14:paraId="0171FB09" w14:textId="77777777" w:rsidR="008B2C71" w:rsidRPr="001939DE" w:rsidRDefault="008B2C71" w:rsidP="00A5606F">
      <w:pPr>
        <w:pStyle w:val="afa"/>
        <w:ind w:firstLine="0"/>
        <w:rPr>
          <w:sz w:val="16"/>
          <w:szCs w:val="16"/>
          <w:u w:val="single"/>
        </w:rPr>
      </w:pPr>
      <w:r w:rsidRPr="001939DE">
        <w:rPr>
          <w:sz w:val="16"/>
          <w:szCs w:val="16"/>
        </w:rPr>
        <w:t xml:space="preserve">от  </w:t>
      </w:r>
      <w:r w:rsidRPr="001939DE">
        <w:rPr>
          <w:sz w:val="16"/>
          <w:szCs w:val="16"/>
          <w:u w:val="single"/>
        </w:rPr>
        <w:t xml:space="preserve">19.02.2021 </w:t>
      </w:r>
      <w:r w:rsidRPr="001939DE">
        <w:rPr>
          <w:sz w:val="16"/>
          <w:szCs w:val="16"/>
        </w:rPr>
        <w:t xml:space="preserve">№  </w:t>
      </w:r>
      <w:r w:rsidRPr="001939DE">
        <w:rPr>
          <w:sz w:val="16"/>
          <w:szCs w:val="16"/>
          <w:u w:val="single"/>
        </w:rPr>
        <w:t>207</w:t>
      </w:r>
    </w:p>
    <w:p w14:paraId="0CB83B4D" w14:textId="77777777" w:rsidR="008B2C71" w:rsidRPr="001939DE" w:rsidRDefault="008B2C71" w:rsidP="00A5606F">
      <w:pPr>
        <w:pStyle w:val="afa"/>
        <w:ind w:firstLine="0"/>
        <w:rPr>
          <w:sz w:val="16"/>
          <w:szCs w:val="16"/>
        </w:rPr>
      </w:pPr>
      <w:r w:rsidRPr="001939DE">
        <w:rPr>
          <w:sz w:val="16"/>
          <w:szCs w:val="16"/>
        </w:rPr>
        <w:t>г. Павловск</w:t>
      </w:r>
    </w:p>
    <w:p w14:paraId="12C7AC56" w14:textId="77777777" w:rsidR="008B2C71" w:rsidRPr="001939DE" w:rsidRDefault="008B2C71" w:rsidP="00A5606F">
      <w:pPr>
        <w:pStyle w:val="afa"/>
        <w:ind w:firstLine="0"/>
        <w:rPr>
          <w:sz w:val="16"/>
          <w:szCs w:val="16"/>
        </w:rPr>
      </w:pPr>
    </w:p>
    <w:p w14:paraId="112B22A7" w14:textId="77777777" w:rsidR="008B2C71" w:rsidRPr="001939DE" w:rsidRDefault="008B2C71" w:rsidP="00A5606F">
      <w:pPr>
        <w:jc w:val="both"/>
        <w:rPr>
          <w:sz w:val="16"/>
          <w:szCs w:val="16"/>
        </w:rPr>
      </w:pPr>
      <w:r w:rsidRPr="001939DE">
        <w:rPr>
          <w:sz w:val="16"/>
          <w:szCs w:val="16"/>
        </w:rPr>
        <w:t>Об организации работы по реализации</w:t>
      </w:r>
    </w:p>
    <w:p w14:paraId="3EDD1F02" w14:textId="00D02A5C" w:rsidR="008B2C71" w:rsidRPr="001939DE" w:rsidRDefault="008B2C71" w:rsidP="00A5606F">
      <w:pPr>
        <w:jc w:val="both"/>
        <w:rPr>
          <w:sz w:val="16"/>
          <w:szCs w:val="16"/>
        </w:rPr>
      </w:pPr>
      <w:r w:rsidRPr="001939DE">
        <w:rPr>
          <w:sz w:val="16"/>
          <w:szCs w:val="16"/>
        </w:rPr>
        <w:t xml:space="preserve">соглашения о межведомственном взаимодействии по первичному выявлению семейного неблагополучия, жестокого обращения с детьми, организации работы с семьями, находящимися в социально опасном положении, на территории Павловского </w:t>
      </w:r>
    </w:p>
    <w:p w14:paraId="43FB6E5C" w14:textId="77777777" w:rsidR="008B2C71" w:rsidRPr="001939DE" w:rsidRDefault="008B2C71" w:rsidP="00A5606F">
      <w:pPr>
        <w:jc w:val="both"/>
        <w:rPr>
          <w:sz w:val="16"/>
          <w:szCs w:val="16"/>
        </w:rPr>
      </w:pPr>
      <w:r w:rsidRPr="001939DE">
        <w:rPr>
          <w:sz w:val="16"/>
          <w:szCs w:val="16"/>
        </w:rPr>
        <w:t>муниципального района Воронежской области</w:t>
      </w:r>
    </w:p>
    <w:p w14:paraId="1FC5A913" w14:textId="77777777" w:rsidR="008B2C71" w:rsidRPr="001939DE" w:rsidRDefault="008B2C71" w:rsidP="00A5606F">
      <w:pPr>
        <w:jc w:val="both"/>
        <w:rPr>
          <w:sz w:val="16"/>
          <w:szCs w:val="16"/>
        </w:rPr>
      </w:pPr>
    </w:p>
    <w:p w14:paraId="7CF3F5B8" w14:textId="77777777" w:rsidR="008B2C71" w:rsidRPr="001939DE" w:rsidRDefault="008B2C71" w:rsidP="00A5606F">
      <w:pPr>
        <w:jc w:val="both"/>
        <w:rPr>
          <w:sz w:val="16"/>
          <w:szCs w:val="16"/>
        </w:rPr>
      </w:pPr>
    </w:p>
    <w:p w14:paraId="3626A069" w14:textId="77777777" w:rsidR="008B2C71" w:rsidRPr="001939DE" w:rsidRDefault="008B2C71" w:rsidP="00A5606F">
      <w:pPr>
        <w:jc w:val="both"/>
        <w:rPr>
          <w:sz w:val="16"/>
          <w:szCs w:val="16"/>
        </w:rPr>
      </w:pPr>
      <w:r w:rsidRPr="001939DE">
        <w:rPr>
          <w:sz w:val="16"/>
          <w:szCs w:val="16"/>
        </w:rPr>
        <w:t>В соответствии с ч. 11.1 ст. 35 Федерального закона от 06.10.2003 № 131-ФЗ «Об общих принципах организации местного самоуправления в Российской Федерации» Совет народных депутатов Павловского муниципального района Воронежской области</w:t>
      </w:r>
    </w:p>
    <w:p w14:paraId="02E4ACB2" w14:textId="77777777" w:rsidR="008B2C71" w:rsidRPr="001939DE" w:rsidRDefault="008B2C71" w:rsidP="00A5606F">
      <w:pPr>
        <w:jc w:val="center"/>
        <w:rPr>
          <w:sz w:val="16"/>
          <w:szCs w:val="16"/>
        </w:rPr>
      </w:pPr>
      <w:r w:rsidRPr="001939DE">
        <w:rPr>
          <w:sz w:val="16"/>
          <w:szCs w:val="16"/>
        </w:rPr>
        <w:t>РЕШИЛ:</w:t>
      </w:r>
    </w:p>
    <w:p w14:paraId="19C1E642" w14:textId="77777777" w:rsidR="008B2C71" w:rsidRPr="001939DE" w:rsidRDefault="008B2C71" w:rsidP="00A5606F">
      <w:pPr>
        <w:jc w:val="center"/>
        <w:rPr>
          <w:sz w:val="16"/>
          <w:szCs w:val="16"/>
        </w:rPr>
      </w:pPr>
    </w:p>
    <w:p w14:paraId="3EAB314B" w14:textId="77777777" w:rsidR="008B2C71" w:rsidRPr="001939DE" w:rsidRDefault="008B2C71" w:rsidP="00A5606F">
      <w:pPr>
        <w:jc w:val="both"/>
        <w:rPr>
          <w:sz w:val="16"/>
          <w:szCs w:val="16"/>
        </w:rPr>
      </w:pPr>
      <w:r w:rsidRPr="001939DE">
        <w:rPr>
          <w:sz w:val="16"/>
          <w:szCs w:val="16"/>
        </w:rPr>
        <w:t xml:space="preserve">1. Принять к сведению информацию об организации работы по реализации соглашения о межведомственном взаимодействии по первичному выявлению  семейного неблагополучия, жестокого обращения с детьми, организации работы с семьями, находящимися  в социально опасном положении, на территории Павловского муниципального  района Воронежской области, согласно приложению к настоящему решению. </w:t>
      </w:r>
    </w:p>
    <w:p w14:paraId="488EE762" w14:textId="77777777" w:rsidR="008B2C71" w:rsidRPr="001939DE" w:rsidRDefault="008B2C71" w:rsidP="00A5606F">
      <w:pPr>
        <w:jc w:val="both"/>
        <w:rPr>
          <w:sz w:val="16"/>
          <w:szCs w:val="16"/>
        </w:rPr>
      </w:pPr>
      <w:r w:rsidRPr="001939DE">
        <w:rPr>
          <w:sz w:val="16"/>
          <w:szCs w:val="16"/>
        </w:rPr>
        <w:t>2. Опубликовать настоящее решение в муниципальной газете «Павловский муниципальный вестник».</w:t>
      </w:r>
    </w:p>
    <w:p w14:paraId="2D4F6BFA" w14:textId="77777777" w:rsidR="008B2C71" w:rsidRPr="001939DE" w:rsidRDefault="008B2C71" w:rsidP="00A5606F">
      <w:pPr>
        <w:jc w:val="both"/>
        <w:rPr>
          <w:sz w:val="16"/>
          <w:szCs w:val="16"/>
        </w:rPr>
      </w:pPr>
    </w:p>
    <w:p w14:paraId="5AEE1356" w14:textId="77777777" w:rsidR="008B2C71" w:rsidRPr="001939DE" w:rsidRDefault="008B2C71" w:rsidP="00A5606F">
      <w:pPr>
        <w:jc w:val="both"/>
        <w:rPr>
          <w:sz w:val="16"/>
          <w:szCs w:val="16"/>
        </w:rPr>
      </w:pPr>
    </w:p>
    <w:p w14:paraId="7A68A8F3" w14:textId="77777777" w:rsidR="008B2C71" w:rsidRPr="001939DE" w:rsidRDefault="008B2C71" w:rsidP="00A5606F">
      <w:pPr>
        <w:jc w:val="both"/>
        <w:rPr>
          <w:sz w:val="16"/>
          <w:szCs w:val="16"/>
        </w:rPr>
      </w:pPr>
      <w:r w:rsidRPr="001939DE">
        <w:rPr>
          <w:sz w:val="16"/>
          <w:szCs w:val="16"/>
        </w:rPr>
        <w:t>Председатель Совета народных депутатов</w:t>
      </w:r>
    </w:p>
    <w:p w14:paraId="1C2662E6" w14:textId="77777777" w:rsidR="008B2C71" w:rsidRDefault="008B2C71" w:rsidP="00A5606F">
      <w:pPr>
        <w:jc w:val="both"/>
        <w:rPr>
          <w:sz w:val="16"/>
          <w:szCs w:val="16"/>
        </w:rPr>
      </w:pPr>
      <w:r w:rsidRPr="001939DE">
        <w:rPr>
          <w:sz w:val="16"/>
          <w:szCs w:val="16"/>
        </w:rPr>
        <w:t xml:space="preserve">Павловского муниципального района                     </w:t>
      </w:r>
    </w:p>
    <w:p w14:paraId="07ACC555" w14:textId="77777777" w:rsidR="008B2C71" w:rsidRPr="001939DE" w:rsidRDefault="008B2C71" w:rsidP="00A5606F">
      <w:pPr>
        <w:jc w:val="right"/>
        <w:rPr>
          <w:sz w:val="16"/>
          <w:szCs w:val="16"/>
        </w:rPr>
      </w:pPr>
      <w:r w:rsidRPr="001939DE">
        <w:rPr>
          <w:sz w:val="16"/>
          <w:szCs w:val="16"/>
        </w:rPr>
        <w:t xml:space="preserve">                    А.И. Корнилов</w:t>
      </w:r>
    </w:p>
    <w:p w14:paraId="0A1B1510" w14:textId="77777777" w:rsidR="008B2C71" w:rsidRPr="001939DE" w:rsidRDefault="008B2C71" w:rsidP="00A5606F">
      <w:pPr>
        <w:tabs>
          <w:tab w:val="left" w:pos="6946"/>
          <w:tab w:val="left" w:pos="7371"/>
          <w:tab w:val="left" w:pos="7513"/>
        </w:tabs>
        <w:rPr>
          <w:sz w:val="16"/>
          <w:szCs w:val="16"/>
        </w:rPr>
      </w:pPr>
      <w:r w:rsidRPr="001939DE">
        <w:rPr>
          <w:sz w:val="16"/>
          <w:szCs w:val="16"/>
        </w:rPr>
        <w:t xml:space="preserve">                                                                                             </w:t>
      </w:r>
    </w:p>
    <w:tbl>
      <w:tblPr>
        <w:tblStyle w:val="af3"/>
        <w:tblW w:w="5000" w:type="pct"/>
        <w:tblLook w:val="04A0" w:firstRow="1" w:lastRow="0" w:firstColumn="1" w:lastColumn="0" w:noHBand="0" w:noVBand="1"/>
      </w:tblPr>
      <w:tblGrid>
        <w:gridCol w:w="4610"/>
      </w:tblGrid>
      <w:tr w:rsidR="008B2C71" w:rsidRPr="001939DE" w14:paraId="7543C6A4" w14:textId="77777777" w:rsidTr="00131850">
        <w:tc>
          <w:tcPr>
            <w:tcW w:w="4643" w:type="dxa"/>
            <w:tcBorders>
              <w:top w:val="nil"/>
              <w:left w:val="nil"/>
              <w:bottom w:val="nil"/>
              <w:right w:val="nil"/>
            </w:tcBorders>
          </w:tcPr>
          <w:p w14:paraId="4C03CFB8" w14:textId="77777777" w:rsidR="008B2C71" w:rsidRPr="001939DE" w:rsidRDefault="008B2C71" w:rsidP="00A5606F">
            <w:pPr>
              <w:tabs>
                <w:tab w:val="left" w:pos="5103"/>
              </w:tabs>
              <w:jc w:val="both"/>
              <w:rPr>
                <w:sz w:val="16"/>
                <w:szCs w:val="16"/>
              </w:rPr>
            </w:pPr>
            <w:r w:rsidRPr="001939DE">
              <w:rPr>
                <w:sz w:val="16"/>
                <w:szCs w:val="16"/>
              </w:rPr>
              <w:t>Приложение</w:t>
            </w:r>
          </w:p>
          <w:p w14:paraId="49449591" w14:textId="77777777" w:rsidR="008B2C71" w:rsidRPr="001939DE" w:rsidRDefault="008B2C71" w:rsidP="00A5606F">
            <w:pPr>
              <w:tabs>
                <w:tab w:val="left" w:pos="5103"/>
              </w:tabs>
              <w:jc w:val="both"/>
              <w:rPr>
                <w:sz w:val="16"/>
                <w:szCs w:val="16"/>
              </w:rPr>
            </w:pPr>
            <w:r w:rsidRPr="001939DE">
              <w:rPr>
                <w:sz w:val="16"/>
                <w:szCs w:val="16"/>
              </w:rPr>
              <w:t>к решению Совета народных депутатов Павловского муниципального района Воронежской области</w:t>
            </w:r>
          </w:p>
          <w:p w14:paraId="672ABFB4" w14:textId="77777777" w:rsidR="008B2C71" w:rsidRPr="001939DE" w:rsidRDefault="008B2C71" w:rsidP="00A5606F">
            <w:pPr>
              <w:pStyle w:val="afa"/>
              <w:ind w:firstLine="0"/>
              <w:rPr>
                <w:sz w:val="16"/>
                <w:szCs w:val="16"/>
                <w:u w:val="single"/>
              </w:rPr>
            </w:pPr>
            <w:r w:rsidRPr="001939DE">
              <w:rPr>
                <w:sz w:val="16"/>
                <w:szCs w:val="16"/>
              </w:rPr>
              <w:t xml:space="preserve">от  </w:t>
            </w:r>
            <w:r w:rsidRPr="001939DE">
              <w:rPr>
                <w:sz w:val="16"/>
                <w:szCs w:val="16"/>
                <w:u w:val="single"/>
              </w:rPr>
              <w:t xml:space="preserve">19.02.2021 </w:t>
            </w:r>
            <w:r w:rsidRPr="001939DE">
              <w:rPr>
                <w:sz w:val="16"/>
                <w:szCs w:val="16"/>
              </w:rPr>
              <w:t xml:space="preserve">№  </w:t>
            </w:r>
            <w:r w:rsidRPr="001939DE">
              <w:rPr>
                <w:sz w:val="16"/>
                <w:szCs w:val="16"/>
                <w:u w:val="single"/>
              </w:rPr>
              <w:t>207</w:t>
            </w:r>
          </w:p>
          <w:p w14:paraId="6E094909" w14:textId="77777777" w:rsidR="008B2C71" w:rsidRPr="001939DE" w:rsidRDefault="008B2C71" w:rsidP="00A5606F">
            <w:pPr>
              <w:tabs>
                <w:tab w:val="left" w:pos="5103"/>
              </w:tabs>
              <w:jc w:val="both"/>
              <w:rPr>
                <w:sz w:val="16"/>
                <w:szCs w:val="16"/>
              </w:rPr>
            </w:pPr>
          </w:p>
        </w:tc>
      </w:tr>
    </w:tbl>
    <w:p w14:paraId="442882D4" w14:textId="77777777" w:rsidR="008B2C71" w:rsidRPr="001939DE" w:rsidRDefault="008B2C71" w:rsidP="00A5606F">
      <w:pPr>
        <w:jc w:val="center"/>
        <w:rPr>
          <w:sz w:val="16"/>
          <w:szCs w:val="16"/>
        </w:rPr>
      </w:pPr>
    </w:p>
    <w:p w14:paraId="612FE597" w14:textId="77777777" w:rsidR="008B2C71" w:rsidRPr="001939DE" w:rsidRDefault="008B2C71" w:rsidP="00A5606F">
      <w:pPr>
        <w:jc w:val="center"/>
        <w:rPr>
          <w:sz w:val="16"/>
          <w:szCs w:val="16"/>
        </w:rPr>
      </w:pPr>
      <w:r w:rsidRPr="001939DE">
        <w:rPr>
          <w:sz w:val="16"/>
          <w:szCs w:val="16"/>
        </w:rPr>
        <w:t xml:space="preserve">Информация </w:t>
      </w:r>
    </w:p>
    <w:p w14:paraId="0587C540" w14:textId="77777777" w:rsidR="008B2C71" w:rsidRPr="001939DE" w:rsidRDefault="008B2C71" w:rsidP="00A5606F">
      <w:pPr>
        <w:jc w:val="center"/>
        <w:rPr>
          <w:sz w:val="16"/>
          <w:szCs w:val="16"/>
        </w:rPr>
      </w:pPr>
      <w:r w:rsidRPr="001939DE">
        <w:rPr>
          <w:sz w:val="16"/>
          <w:szCs w:val="16"/>
        </w:rPr>
        <w:t>об организации работы по реализации соглашения о межведомственном взаимодействии по первичному выявлению  семейного неблагополучия, жестокого обращения с детьми, организации работы с семьями, находящимися  в социально опасном положении на территории Павловского муниципального  района Воронежской области»</w:t>
      </w:r>
    </w:p>
    <w:p w14:paraId="44A6D13C" w14:textId="77777777" w:rsidR="008B2C71" w:rsidRPr="001939DE" w:rsidRDefault="008B2C71" w:rsidP="00A5606F">
      <w:pPr>
        <w:jc w:val="center"/>
        <w:rPr>
          <w:sz w:val="16"/>
          <w:szCs w:val="16"/>
        </w:rPr>
      </w:pPr>
    </w:p>
    <w:p w14:paraId="4EB5D259" w14:textId="77777777" w:rsidR="008B2C71" w:rsidRPr="001939DE" w:rsidRDefault="008B2C71" w:rsidP="00A5606F">
      <w:pPr>
        <w:tabs>
          <w:tab w:val="left" w:pos="567"/>
          <w:tab w:val="left" w:pos="851"/>
        </w:tabs>
        <w:jc w:val="both"/>
        <w:rPr>
          <w:sz w:val="16"/>
          <w:szCs w:val="16"/>
        </w:rPr>
      </w:pPr>
      <w:r w:rsidRPr="001939DE">
        <w:rPr>
          <w:sz w:val="16"/>
          <w:szCs w:val="16"/>
        </w:rPr>
        <w:t xml:space="preserve">  В соответствии Законом Воронежской области от 03.04.2006 № 29-ОЗ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комиссий по делам несовершеннолетних и защите их прав» и постановлением  администрации Павловского  муниципального района </w:t>
      </w:r>
      <w:r w:rsidRPr="001939DE">
        <w:rPr>
          <w:sz w:val="16"/>
          <w:szCs w:val="16"/>
        </w:rPr>
        <w:lastRenderedPageBreak/>
        <w:t xml:space="preserve">Воронежской области от 02.07.2020  № 398 «О комиссии по делам несовершеннолетних и защите их прав» создана комиссия по делам несовершеннолетних и защите их прав  администрации Павловского муниципального района Воронежской области  в составе: председателя, первого заместителя председателя, заместителя председателя, ответственного секретаря, а также  членов комиссии. </w:t>
      </w:r>
    </w:p>
    <w:p w14:paraId="30537B39" w14:textId="77777777" w:rsidR="008B2C71" w:rsidRPr="001939DE" w:rsidRDefault="008B2C71" w:rsidP="00A5606F">
      <w:pPr>
        <w:jc w:val="both"/>
        <w:rPr>
          <w:sz w:val="16"/>
          <w:szCs w:val="16"/>
        </w:rPr>
      </w:pPr>
      <w:r w:rsidRPr="001939DE">
        <w:rPr>
          <w:sz w:val="16"/>
          <w:szCs w:val="16"/>
        </w:rPr>
        <w:t xml:space="preserve"> Комиссия по делам несовершеннолетних и защите их прав администрации Павловского муниципального района Воронежской области  (далее – комиссия) является коллегиальным органом системы профилактики, обеспечивающим координацию деятельности органов и учреждений системы профилактики </w:t>
      </w:r>
      <w:r w:rsidRPr="001939DE">
        <w:rPr>
          <w:bCs/>
          <w:color w:val="000000"/>
          <w:sz w:val="16"/>
          <w:szCs w:val="16"/>
          <w:shd w:val="clear" w:color="auto" w:fill="FFFFFF"/>
        </w:rPr>
        <w:t xml:space="preserve">в соответствии с </w:t>
      </w:r>
      <w:r w:rsidRPr="001939DE">
        <w:rPr>
          <w:sz w:val="16"/>
          <w:szCs w:val="16"/>
        </w:rPr>
        <w:t>Федеральным законом Российской Федерации от 24.06.1999 № 120-ФЗ «Об основах системы профилактики безнадзорности и правонарушений несовершеннолетних».</w:t>
      </w:r>
    </w:p>
    <w:p w14:paraId="0DAAF9D9" w14:textId="77777777" w:rsidR="008B2C71" w:rsidRPr="001939DE" w:rsidRDefault="008B2C71" w:rsidP="00A5606F">
      <w:pPr>
        <w:pStyle w:val="af1"/>
        <w:spacing w:after="0"/>
        <w:jc w:val="both"/>
        <w:rPr>
          <w:b/>
          <w:sz w:val="16"/>
          <w:szCs w:val="16"/>
          <w:u w:val="single"/>
        </w:rPr>
      </w:pPr>
      <w:r w:rsidRPr="001939DE">
        <w:rPr>
          <w:sz w:val="16"/>
          <w:szCs w:val="16"/>
        </w:rPr>
        <w:t xml:space="preserve">  Основной формой работы комиссии является заседания, которые должны проводиться с периодичностью, обеспечивающей соблюдение установленных законом сроков рассмотрения дел об административных правонарушениях                          и иных дел на несовершеннолетних, их родителей (законных представителей), взрослых лиц, но не реже одного раза в месяц. За 2020 год проведено 23 заседания комиссии (2019 г. – 22; 2018 г. – 27; 2017 г. -18), на которых было рассмотрено 186 (2019 г. – 208; 2018 г. – 224; 2017 г. - 209) административных материалов в отношении несовершеннолетних, родителей и их законных представителей по  различным основаниям.  </w:t>
      </w:r>
    </w:p>
    <w:p w14:paraId="733FBFE3" w14:textId="77777777" w:rsidR="008B2C71" w:rsidRPr="001939DE" w:rsidRDefault="008B2C71" w:rsidP="00A5606F">
      <w:pPr>
        <w:pStyle w:val="af1"/>
        <w:spacing w:after="0"/>
        <w:jc w:val="both"/>
        <w:rPr>
          <w:sz w:val="16"/>
          <w:szCs w:val="16"/>
        </w:rPr>
      </w:pPr>
      <w:r w:rsidRPr="001939DE">
        <w:rPr>
          <w:sz w:val="16"/>
          <w:szCs w:val="16"/>
        </w:rPr>
        <w:t>Своевременное выявление и учет семей и детей, находящихся в социально опасном положении - одна из главных задач комиссии по работе с семьями и детьми. В рамках выполнения соглашения «О межведомственном взаимодействии по первичному выявлению  семейного неблагополучия, жестокого обращения с детьми, организации работы с семьями, находящимися  в социально опасном положении, на территории Воронежской области» от 02.09.2015, представители органов и учреждений системы профилактики, в случаях,  когда стало известно о нахождении ребенка или семьи, находящейся в социально опасном положении незамедлительно сообщают об этом в комиссию. За 2020 года комиссией  по сообщениям, поступившим от органов и учреждений системы профилактики признано находящимися в социально опасном положении 28 (2019 г. – 47; 2018 г. – 49; 2017 г. - 35) семей, в которых проживает  61  (2019 г. - 84; 2018 г. – 67; 2017 г. - 51) ребенок.</w:t>
      </w:r>
    </w:p>
    <w:p w14:paraId="6FB1614C" w14:textId="77777777" w:rsidR="008B2C71" w:rsidRPr="001939DE" w:rsidRDefault="008B2C71" w:rsidP="00A5606F">
      <w:pPr>
        <w:pStyle w:val="afff1"/>
        <w:spacing w:before="0" w:after="0"/>
        <w:jc w:val="both"/>
        <w:rPr>
          <w:sz w:val="16"/>
          <w:szCs w:val="16"/>
        </w:rPr>
      </w:pPr>
      <w:r w:rsidRPr="001939DE">
        <w:rPr>
          <w:bCs/>
          <w:sz w:val="16"/>
          <w:szCs w:val="16"/>
        </w:rPr>
        <w:t xml:space="preserve">В настоящее время на учете в комиссии состоит 45 </w:t>
      </w:r>
      <w:r w:rsidRPr="001939DE">
        <w:rPr>
          <w:sz w:val="16"/>
          <w:szCs w:val="16"/>
        </w:rPr>
        <w:t xml:space="preserve">(2019 г. -51; 2018 г. – 60; 2017 г. - 43) </w:t>
      </w:r>
      <w:r w:rsidRPr="001939DE">
        <w:rPr>
          <w:bCs/>
          <w:sz w:val="16"/>
          <w:szCs w:val="16"/>
        </w:rPr>
        <w:t xml:space="preserve"> семей,</w:t>
      </w:r>
      <w:r w:rsidRPr="001939DE">
        <w:rPr>
          <w:sz w:val="16"/>
          <w:szCs w:val="16"/>
        </w:rPr>
        <w:t xml:space="preserve"> в которых проживает 96 (2019 г. – 106; 2018 г. – 111; 2017 г. - 87) детей.</w:t>
      </w:r>
      <w:r w:rsidRPr="001939DE">
        <w:rPr>
          <w:bCs/>
          <w:sz w:val="16"/>
          <w:szCs w:val="16"/>
        </w:rPr>
        <w:t xml:space="preserve"> С </w:t>
      </w:r>
      <w:r w:rsidRPr="001939DE">
        <w:rPr>
          <w:sz w:val="16"/>
          <w:szCs w:val="16"/>
        </w:rPr>
        <w:t>данной категорией семей проводится социальная, психолого-педагогическая реабилитация. На постоянной основе  осуществляются проверки по месту жительства органами и учреждениями системы профилактики (ОМВД по Павловскому району, отдел опеки и попечительства администрации Павловского муниципального района Воронежской области, БУЗ ВО «Павловская РБ», КУ ВО «УСЗН Павловского района», отдел надзорной деятельности и профилактической работы по Павловскому району) в соответствии с планами индивидуально-профилактической работы с семьями, утверждаемыми на заседаниях комиссии. При посещении данных семей  особое внимание уделяется обследованию печного, газового оборудования.</w:t>
      </w:r>
    </w:p>
    <w:p w14:paraId="02EE87F1" w14:textId="77777777" w:rsidR="008B2C71" w:rsidRPr="001939DE" w:rsidRDefault="008B2C71" w:rsidP="00A5606F">
      <w:pPr>
        <w:jc w:val="both"/>
        <w:rPr>
          <w:sz w:val="16"/>
          <w:szCs w:val="16"/>
        </w:rPr>
      </w:pPr>
      <w:r w:rsidRPr="001939DE">
        <w:rPr>
          <w:sz w:val="16"/>
          <w:szCs w:val="16"/>
        </w:rPr>
        <w:t>С апреля 2020 года в рамках программы Фонда поддержки детей, находящихся в трудной жизненной ситуации в Павловском муниципальном районе Воронежской области реализуется инновационный социальный проект «Точка опоры». В этой связи в МБУ Павловский центр «РОСТ»  создано структурное подразделение «Служба психолого-педагогической помощи семье и детям».</w:t>
      </w:r>
    </w:p>
    <w:p w14:paraId="13E1C840" w14:textId="77777777" w:rsidR="008B2C71" w:rsidRPr="001939DE" w:rsidRDefault="008B2C71" w:rsidP="00A5606F">
      <w:pPr>
        <w:jc w:val="both"/>
        <w:rPr>
          <w:sz w:val="16"/>
          <w:szCs w:val="16"/>
        </w:rPr>
      </w:pPr>
      <w:r w:rsidRPr="001939DE">
        <w:rPr>
          <w:sz w:val="16"/>
          <w:szCs w:val="16"/>
        </w:rPr>
        <w:t>Служба организована для оказания психологической помощи (психокоррекционной, реабилитационной, консультативной)  семьям и детям, оказавшимся в трудной жизненной ситуации, проведения психологической диагностики психофизического, интеллектуального и эмоционального развития детей и их родителей. Также специалисты службы выявляют психологические проблемы в детско-родительских отношениях и занимаются формированием психологической культуры детей и подростков, родителей (лиц, их заменяющих).</w:t>
      </w:r>
    </w:p>
    <w:p w14:paraId="57CBEC5C" w14:textId="77777777" w:rsidR="008B2C71" w:rsidRPr="001939DE" w:rsidRDefault="008B2C71" w:rsidP="00A5606F">
      <w:pPr>
        <w:jc w:val="both"/>
        <w:rPr>
          <w:bCs/>
          <w:color w:val="000000"/>
          <w:sz w:val="16"/>
          <w:szCs w:val="16"/>
        </w:rPr>
      </w:pPr>
      <w:r w:rsidRPr="001939DE">
        <w:rPr>
          <w:sz w:val="16"/>
          <w:szCs w:val="16"/>
        </w:rPr>
        <w:t xml:space="preserve">Эффективность работы по реабилитации неблагополучных семей повышается, если совместная, комплексная, взаимосвязанная </w:t>
      </w:r>
      <w:r w:rsidRPr="001939DE">
        <w:rPr>
          <w:sz w:val="16"/>
          <w:szCs w:val="16"/>
        </w:rPr>
        <w:t xml:space="preserve">работа проходит планомерно, систематически, целенаправленно, а также  при заинтересованности членов семьи. За 2020 год прекращена профилактическая работа  с 50 семьями, из них в связи с </w:t>
      </w:r>
      <w:r w:rsidRPr="001939DE">
        <w:rPr>
          <w:bCs/>
          <w:color w:val="000000"/>
          <w:sz w:val="16"/>
          <w:szCs w:val="16"/>
        </w:rPr>
        <w:t xml:space="preserve">оздоровлением обстановки  в 34 (2019 г. – 48; </w:t>
      </w:r>
      <w:r w:rsidRPr="001939DE">
        <w:rPr>
          <w:sz w:val="16"/>
          <w:szCs w:val="16"/>
        </w:rPr>
        <w:t>2018 г. – 39; 2017 г. -23)</w:t>
      </w:r>
      <w:r w:rsidRPr="001939DE">
        <w:rPr>
          <w:bCs/>
          <w:color w:val="000000"/>
          <w:sz w:val="16"/>
          <w:szCs w:val="16"/>
        </w:rPr>
        <w:t xml:space="preserve"> семьях. </w:t>
      </w:r>
    </w:p>
    <w:p w14:paraId="45375D3D" w14:textId="77777777" w:rsidR="008B2C71" w:rsidRPr="001939DE" w:rsidRDefault="008B2C71" w:rsidP="00A5606F">
      <w:pPr>
        <w:jc w:val="both"/>
        <w:rPr>
          <w:bCs/>
          <w:i/>
          <w:color w:val="000000"/>
          <w:sz w:val="16"/>
          <w:szCs w:val="16"/>
        </w:rPr>
      </w:pPr>
      <w:r w:rsidRPr="001939DE">
        <w:rPr>
          <w:sz w:val="16"/>
          <w:szCs w:val="16"/>
        </w:rPr>
        <w:t>Работа с неблагополучными семьями осложняется тем, что у родителей зачастую отсутствует мотивация к переменам в лучшую сторону, проводимая работа не дает положительных результатов и</w:t>
      </w:r>
      <w:r w:rsidRPr="001939DE">
        <w:rPr>
          <w:i/>
          <w:sz w:val="16"/>
          <w:szCs w:val="16"/>
        </w:rPr>
        <w:t xml:space="preserve"> </w:t>
      </w:r>
      <w:r w:rsidRPr="008B2C71">
        <w:rPr>
          <w:rStyle w:val="2ff3"/>
          <w:sz w:val="16"/>
          <w:szCs w:val="16"/>
          <w:lang w:val="ru-RU"/>
        </w:rPr>
        <w:t>лишение родительских прав представляет собой крайнюю меру, применяемую к родителям в тех случаях, когда иных способов защитить права и интересы ребенка уже нет. За 2020 год в отношении 3 семей отделом опеки и попечительства администрации Павловского муниципального района</w:t>
      </w:r>
      <w:r w:rsidRPr="001939DE">
        <w:rPr>
          <w:i/>
          <w:sz w:val="16"/>
          <w:szCs w:val="16"/>
        </w:rPr>
        <w:t xml:space="preserve"> </w:t>
      </w:r>
      <w:r w:rsidRPr="001939DE">
        <w:rPr>
          <w:sz w:val="16"/>
          <w:szCs w:val="16"/>
        </w:rPr>
        <w:t xml:space="preserve">Воронежской области </w:t>
      </w:r>
      <w:r w:rsidRPr="001939DE">
        <w:rPr>
          <w:i/>
          <w:sz w:val="16"/>
          <w:szCs w:val="16"/>
        </w:rPr>
        <w:t xml:space="preserve"> </w:t>
      </w:r>
      <w:r w:rsidRPr="008B2C71">
        <w:rPr>
          <w:rStyle w:val="2ff3"/>
          <w:sz w:val="16"/>
          <w:szCs w:val="16"/>
          <w:lang w:val="ru-RU"/>
        </w:rPr>
        <w:t xml:space="preserve">поданы иски о лишении и ограничении в родительский правах, которые были удовлетворены судом. </w:t>
      </w:r>
    </w:p>
    <w:p w14:paraId="7800C280" w14:textId="77777777" w:rsidR="008B2C71" w:rsidRPr="001939DE" w:rsidRDefault="008B2C71" w:rsidP="00A5606F">
      <w:pPr>
        <w:pStyle w:val="10"/>
        <w:shd w:val="clear" w:color="auto" w:fill="FFFFFF"/>
        <w:spacing w:before="0" w:after="0"/>
        <w:jc w:val="both"/>
        <w:rPr>
          <w:b w:val="0"/>
          <w:color w:val="000000"/>
          <w:sz w:val="16"/>
          <w:szCs w:val="16"/>
        </w:rPr>
      </w:pPr>
      <w:r w:rsidRPr="001939DE">
        <w:rPr>
          <w:b w:val="0"/>
          <w:bCs w:val="0"/>
          <w:color w:val="000000"/>
          <w:sz w:val="16"/>
          <w:szCs w:val="16"/>
        </w:rPr>
        <w:t xml:space="preserve">  </w:t>
      </w:r>
      <w:r w:rsidRPr="001939DE">
        <w:rPr>
          <w:b w:val="0"/>
          <w:sz w:val="16"/>
          <w:szCs w:val="16"/>
        </w:rPr>
        <w:t>К административной ответственности по ч. 1 ст. 5.35 КоАП РФ (н</w:t>
      </w:r>
      <w:r w:rsidRPr="001939DE">
        <w:rPr>
          <w:b w:val="0"/>
          <w:color w:val="000000"/>
          <w:sz w:val="16"/>
          <w:szCs w:val="16"/>
        </w:rPr>
        <w:t xml:space="preserve">еисполнение родителями или иными законными представителями несовершеннолетних обязанностей по содержанию и воспитанию несовершеннолетних) привлечено 112 </w:t>
      </w:r>
      <w:r w:rsidRPr="001939DE">
        <w:rPr>
          <w:b w:val="0"/>
          <w:sz w:val="16"/>
          <w:szCs w:val="16"/>
        </w:rPr>
        <w:t>(2019 г. – 117; 2018 г. – 149; 2017 г. - 104</w:t>
      </w:r>
      <w:r w:rsidRPr="001939DE">
        <w:rPr>
          <w:b w:val="0"/>
          <w:color w:val="000000"/>
          <w:sz w:val="16"/>
          <w:szCs w:val="16"/>
        </w:rPr>
        <w:t>) родителей, законных представителей несовершеннолетних.</w:t>
      </w:r>
    </w:p>
    <w:p w14:paraId="5032A46E" w14:textId="77777777" w:rsidR="008B2C71" w:rsidRPr="001939DE" w:rsidRDefault="008B2C71" w:rsidP="00A5606F">
      <w:pPr>
        <w:pStyle w:val="10"/>
        <w:shd w:val="clear" w:color="auto" w:fill="FFFFFF"/>
        <w:spacing w:before="0" w:after="0"/>
        <w:jc w:val="both"/>
        <w:rPr>
          <w:b w:val="0"/>
          <w:sz w:val="16"/>
          <w:szCs w:val="16"/>
        </w:rPr>
      </w:pPr>
      <w:r w:rsidRPr="001939DE">
        <w:rPr>
          <w:b w:val="0"/>
          <w:sz w:val="16"/>
          <w:szCs w:val="16"/>
        </w:rPr>
        <w:t>Раннее выявление семейного неблагополучия, свидетельствует о том, что на территории Павловского муниципального района Воронежской области  не зарегистрировано фактов жестокого обращения с детьми.</w:t>
      </w:r>
    </w:p>
    <w:p w14:paraId="41DAFA96" w14:textId="77777777" w:rsidR="008B2C71" w:rsidRPr="001939DE" w:rsidRDefault="008B2C71" w:rsidP="00A5606F">
      <w:pPr>
        <w:pStyle w:val="ae"/>
        <w:tabs>
          <w:tab w:val="left" w:pos="10140"/>
        </w:tabs>
        <w:ind w:left="0"/>
        <w:jc w:val="both"/>
        <w:rPr>
          <w:sz w:val="16"/>
          <w:szCs w:val="16"/>
        </w:rPr>
      </w:pPr>
      <w:r w:rsidRPr="001939DE">
        <w:rPr>
          <w:sz w:val="16"/>
          <w:szCs w:val="16"/>
        </w:rPr>
        <w:t>По итогам 2020 года  несовершеннолетними совершено 23 (2019 г. – 26; 2018 г. – 28; 2017 г. - 30) преступлений, в которых приняло участие 14 (2019 г. -20; 2018 г. – 22; 2017 г. - 32) подростков.</w:t>
      </w:r>
    </w:p>
    <w:p w14:paraId="08CC122E" w14:textId="77777777" w:rsidR="008B2C71" w:rsidRPr="001939DE" w:rsidRDefault="008B2C71" w:rsidP="00A5606F">
      <w:pPr>
        <w:jc w:val="both"/>
        <w:rPr>
          <w:sz w:val="16"/>
          <w:szCs w:val="16"/>
        </w:rPr>
      </w:pPr>
      <w:r w:rsidRPr="001939DE">
        <w:rPr>
          <w:sz w:val="16"/>
          <w:szCs w:val="16"/>
        </w:rPr>
        <w:t xml:space="preserve">В соответствии со ст. 23.2 КоАП РФ комиссией </w:t>
      </w:r>
      <w:r w:rsidRPr="001939DE">
        <w:rPr>
          <w:color w:val="000000"/>
          <w:sz w:val="16"/>
          <w:szCs w:val="16"/>
          <w:shd w:val="clear" w:color="auto" w:fill="FFFFFF"/>
        </w:rPr>
        <w:t xml:space="preserve">рассмотрен </w:t>
      </w:r>
      <w:r w:rsidRPr="001939DE">
        <w:rPr>
          <w:sz w:val="16"/>
          <w:szCs w:val="16"/>
        </w:rPr>
        <w:t>51 (2019 г. - 51; 2018 г. – 57; 2017 г. - 65</w:t>
      </w:r>
      <w:r w:rsidRPr="001939DE">
        <w:rPr>
          <w:color w:val="000000"/>
          <w:sz w:val="16"/>
          <w:szCs w:val="16"/>
        </w:rPr>
        <w:t xml:space="preserve">) административный </w:t>
      </w:r>
      <w:r w:rsidRPr="001939DE">
        <w:rPr>
          <w:b/>
          <w:color w:val="000000"/>
          <w:sz w:val="16"/>
          <w:szCs w:val="16"/>
        </w:rPr>
        <w:t xml:space="preserve"> </w:t>
      </w:r>
      <w:r w:rsidRPr="001939DE">
        <w:rPr>
          <w:sz w:val="16"/>
          <w:szCs w:val="16"/>
        </w:rPr>
        <w:t xml:space="preserve">материал в отношении несовершеннолетних. </w:t>
      </w:r>
    </w:p>
    <w:p w14:paraId="17E21F58" w14:textId="77777777" w:rsidR="008B2C71" w:rsidRPr="001939DE" w:rsidRDefault="008B2C71" w:rsidP="00A5606F">
      <w:pPr>
        <w:pStyle w:val="ae"/>
        <w:tabs>
          <w:tab w:val="left" w:pos="10140"/>
        </w:tabs>
        <w:ind w:left="0"/>
        <w:jc w:val="both"/>
        <w:rPr>
          <w:sz w:val="16"/>
          <w:szCs w:val="16"/>
        </w:rPr>
      </w:pPr>
      <w:r w:rsidRPr="001939DE">
        <w:rPr>
          <w:sz w:val="16"/>
          <w:szCs w:val="16"/>
        </w:rPr>
        <w:t xml:space="preserve">На территории Павловского муниципального района Воронежской области  реализуется комплекс мероприятий, направленных на профилактику безнадзорности и правонарушений среди несовершеннолетних. Постановлением комиссии от 18.12.2019 утвержден план мероприятий по проведению межведомственных комплексных профилактических акций    «Здоровье», «Каникулы», «Подросток», «Семья», «Школа», на территории Павловского муниципального района Воронежской области  в 2020 году. Во исполнение настоящего плана на территории Павловского муниципального района Воронежской области  проводятся  межведомственные комплексные профилактические акции; организовывается досуговая занятость  несовершеннолетних, находящихся в социально опасном положении; проводятся мероприятия направленные на предупреждение безнадзорности, беспризорности и правонарушений несовершеннолетних; посещаются  по месту жительства несовершеннолетние и семьи, находящихся в социально опасном положении, устанавливается их круг общения.  </w:t>
      </w:r>
    </w:p>
    <w:p w14:paraId="58D92206" w14:textId="77777777" w:rsidR="008B2C71" w:rsidRPr="001939DE" w:rsidRDefault="008B2C71" w:rsidP="00A5606F">
      <w:pPr>
        <w:pStyle w:val="ae"/>
        <w:tabs>
          <w:tab w:val="left" w:pos="10140"/>
        </w:tabs>
        <w:ind w:left="0"/>
        <w:jc w:val="both"/>
        <w:rPr>
          <w:sz w:val="16"/>
          <w:szCs w:val="16"/>
        </w:rPr>
      </w:pPr>
      <w:r w:rsidRPr="001939DE">
        <w:rPr>
          <w:sz w:val="16"/>
          <w:szCs w:val="16"/>
        </w:rPr>
        <w:t xml:space="preserve">В образовательных организациях Павловского муниципального района Воронежской области органами и учреждениями системы профилактики проводятся  профилактические беседы, лекции, круглые столы на правовую тематику, некоторые освещаются в СМИ. В образовательных организациях Павловского муниципального района Воронежской области  созданы Советы по профилактике  правонарушений с обучающимися, находящимися в трудной жизненной ситуации (оказание педагогической помощи, выявление несовершеннолетних, семей, находящихся в социально опасном положении, проводится правовое просвещение обучающихся, ведется пропаганда здорового образа жизни), реализуется муниципальная программа Павловского муниципального района Воронежской области «Обеспечение общественного порядка и противодействие преступности». </w:t>
      </w:r>
    </w:p>
    <w:p w14:paraId="1CFB1CB8" w14:textId="77777777" w:rsidR="008B2C71" w:rsidRPr="001939DE" w:rsidRDefault="008B2C71" w:rsidP="00A5606F">
      <w:pPr>
        <w:tabs>
          <w:tab w:val="left" w:pos="567"/>
          <w:tab w:val="left" w:pos="851"/>
        </w:tabs>
        <w:jc w:val="both"/>
        <w:rPr>
          <w:sz w:val="16"/>
          <w:szCs w:val="16"/>
        </w:rPr>
      </w:pPr>
    </w:p>
    <w:p w14:paraId="5777C9AD" w14:textId="77777777" w:rsidR="00845E73" w:rsidRPr="00783461" w:rsidRDefault="00845E73" w:rsidP="00A5606F">
      <w:pPr>
        <w:rPr>
          <w:sz w:val="16"/>
          <w:szCs w:val="16"/>
        </w:rPr>
      </w:pPr>
    </w:p>
    <w:p w14:paraId="2DAEB1E5" w14:textId="77777777" w:rsidR="008B2C71" w:rsidRPr="00B554FF" w:rsidRDefault="008B2C71" w:rsidP="00A5606F">
      <w:pPr>
        <w:rPr>
          <w:sz w:val="16"/>
          <w:szCs w:val="16"/>
        </w:rPr>
      </w:pPr>
    </w:p>
    <w:p w14:paraId="21EB6FA4" w14:textId="77777777" w:rsidR="008B2C71" w:rsidRPr="00B554FF" w:rsidRDefault="008B2C71" w:rsidP="00A5606F">
      <w:pPr>
        <w:pStyle w:val="afa"/>
        <w:ind w:firstLine="0"/>
        <w:jc w:val="center"/>
        <w:rPr>
          <w:b/>
          <w:bCs/>
          <w:sz w:val="16"/>
          <w:szCs w:val="16"/>
        </w:rPr>
      </w:pPr>
      <w:r w:rsidRPr="00B554FF">
        <w:rPr>
          <w:b/>
          <w:bCs/>
          <w:sz w:val="16"/>
          <w:szCs w:val="16"/>
        </w:rPr>
        <w:t>СОВЕТ                                                                                                                                         НАРОДНЫХ ДЕПУТАТОВ ПАВЛОВСКОГО МУНИЦИПАЛЬНОГО РАЙОНА ВОРОНЕЖСКОЙ ОБЛАСТИ</w:t>
      </w:r>
    </w:p>
    <w:p w14:paraId="6026AB10" w14:textId="77777777" w:rsidR="008B2C71" w:rsidRPr="00B554FF" w:rsidRDefault="008B2C71" w:rsidP="00A5606F">
      <w:pPr>
        <w:pStyle w:val="afa"/>
        <w:ind w:firstLine="0"/>
        <w:jc w:val="center"/>
        <w:rPr>
          <w:sz w:val="16"/>
          <w:szCs w:val="16"/>
        </w:rPr>
      </w:pPr>
    </w:p>
    <w:p w14:paraId="467D5F67" w14:textId="77777777" w:rsidR="008B2C71" w:rsidRPr="00B554FF" w:rsidRDefault="008B2C71" w:rsidP="00A5606F">
      <w:pPr>
        <w:pStyle w:val="afa"/>
        <w:ind w:firstLine="0"/>
        <w:jc w:val="center"/>
        <w:rPr>
          <w:b/>
          <w:bCs/>
          <w:sz w:val="16"/>
          <w:szCs w:val="16"/>
        </w:rPr>
      </w:pPr>
      <w:r w:rsidRPr="00B554FF">
        <w:rPr>
          <w:b/>
          <w:bCs/>
          <w:sz w:val="16"/>
          <w:szCs w:val="16"/>
        </w:rPr>
        <w:t>Р Е Ш Е Н И Е</w:t>
      </w:r>
    </w:p>
    <w:p w14:paraId="52C1BD0C" w14:textId="77777777" w:rsidR="008B2C71" w:rsidRPr="00B554FF" w:rsidRDefault="008B2C71" w:rsidP="00A5606F">
      <w:pPr>
        <w:pStyle w:val="afa"/>
        <w:ind w:firstLine="0"/>
        <w:jc w:val="center"/>
        <w:rPr>
          <w:sz w:val="16"/>
          <w:szCs w:val="16"/>
        </w:rPr>
      </w:pPr>
    </w:p>
    <w:p w14:paraId="6D7E4BE6" w14:textId="77777777" w:rsidR="008B2C71" w:rsidRPr="00B554FF" w:rsidRDefault="008B2C71" w:rsidP="00A5606F">
      <w:pPr>
        <w:pStyle w:val="afa"/>
        <w:ind w:firstLine="0"/>
        <w:rPr>
          <w:sz w:val="16"/>
          <w:szCs w:val="16"/>
          <w:u w:val="single"/>
        </w:rPr>
      </w:pPr>
      <w:r w:rsidRPr="00B554FF">
        <w:rPr>
          <w:sz w:val="16"/>
          <w:szCs w:val="16"/>
        </w:rPr>
        <w:t xml:space="preserve">от  </w:t>
      </w:r>
      <w:r w:rsidRPr="00B554FF">
        <w:rPr>
          <w:sz w:val="16"/>
          <w:szCs w:val="16"/>
          <w:u w:val="single"/>
        </w:rPr>
        <w:t xml:space="preserve">19.02.2021 </w:t>
      </w:r>
      <w:r w:rsidRPr="00B554FF">
        <w:rPr>
          <w:sz w:val="16"/>
          <w:szCs w:val="16"/>
        </w:rPr>
        <w:t xml:space="preserve">№  </w:t>
      </w:r>
      <w:r w:rsidRPr="00B554FF">
        <w:rPr>
          <w:sz w:val="16"/>
          <w:szCs w:val="16"/>
          <w:u w:val="single"/>
        </w:rPr>
        <w:t>206</w:t>
      </w:r>
    </w:p>
    <w:p w14:paraId="2132AEE4" w14:textId="77777777" w:rsidR="008B2C71" w:rsidRPr="00B554FF" w:rsidRDefault="008B2C71" w:rsidP="00A5606F">
      <w:pPr>
        <w:pStyle w:val="afa"/>
        <w:ind w:firstLine="0"/>
        <w:rPr>
          <w:sz w:val="16"/>
          <w:szCs w:val="16"/>
        </w:rPr>
      </w:pPr>
      <w:r w:rsidRPr="00B554FF">
        <w:rPr>
          <w:sz w:val="16"/>
          <w:szCs w:val="16"/>
        </w:rPr>
        <w:t>г. Павловск</w:t>
      </w:r>
    </w:p>
    <w:p w14:paraId="306C2FE1" w14:textId="77777777" w:rsidR="008B2C71" w:rsidRPr="00B554FF" w:rsidRDefault="008B2C71" w:rsidP="00A5606F">
      <w:pPr>
        <w:pStyle w:val="afa"/>
        <w:ind w:firstLine="0"/>
        <w:rPr>
          <w:sz w:val="16"/>
          <w:szCs w:val="16"/>
        </w:rPr>
      </w:pPr>
    </w:p>
    <w:p w14:paraId="4175966B" w14:textId="77777777" w:rsidR="008B2C71" w:rsidRPr="00B554FF" w:rsidRDefault="008B2C71" w:rsidP="00A5606F">
      <w:pPr>
        <w:rPr>
          <w:sz w:val="16"/>
          <w:szCs w:val="16"/>
        </w:rPr>
      </w:pPr>
      <w:r w:rsidRPr="00B554FF">
        <w:rPr>
          <w:sz w:val="16"/>
          <w:szCs w:val="16"/>
        </w:rPr>
        <w:t>О реализации отдельных государственных полномочий по опеке и попечительству в 2020 году</w:t>
      </w:r>
    </w:p>
    <w:p w14:paraId="57184BE1" w14:textId="77777777" w:rsidR="008B2C71" w:rsidRPr="00B554FF" w:rsidRDefault="008B2C71" w:rsidP="00A5606F">
      <w:pPr>
        <w:rPr>
          <w:sz w:val="16"/>
          <w:szCs w:val="16"/>
        </w:rPr>
      </w:pPr>
    </w:p>
    <w:p w14:paraId="5A23DBBE" w14:textId="77777777" w:rsidR="008B2C71" w:rsidRPr="00B554FF" w:rsidRDefault="008B2C71" w:rsidP="00A5606F">
      <w:pPr>
        <w:rPr>
          <w:sz w:val="16"/>
          <w:szCs w:val="16"/>
        </w:rPr>
      </w:pPr>
    </w:p>
    <w:p w14:paraId="2CB1DC2B" w14:textId="77777777" w:rsidR="008B2C71" w:rsidRPr="00B554FF" w:rsidRDefault="008B2C71" w:rsidP="00A5606F">
      <w:pPr>
        <w:rPr>
          <w:sz w:val="16"/>
          <w:szCs w:val="16"/>
        </w:rPr>
      </w:pPr>
      <w:r w:rsidRPr="00B554FF">
        <w:rPr>
          <w:sz w:val="16"/>
          <w:szCs w:val="16"/>
        </w:rPr>
        <w:t>В соответствии с ч. 11.1 ст. 35 Федерального закона от 06.10.2003 № 131-ФЗ «Об общих принципах организации местного самоуправления в Российской Федерации», Законом Воронежской области от  20.11.2007  года  № 121-ОЗ  «О наделении  органов  местного самоуправления  муниципальных  районов  и  городских  округов  Воронежской  области  отдельными  полномочиями  Воронежской  области  по  организации  и  осуществлению  деятельности  по  опеке  и  попечительству», Совет народных депутатов Павловского муниципального района Воронежской области</w:t>
      </w:r>
    </w:p>
    <w:p w14:paraId="3E5836C9" w14:textId="77777777" w:rsidR="008B2C71" w:rsidRPr="00B554FF" w:rsidRDefault="008B2C71" w:rsidP="00A5606F">
      <w:pPr>
        <w:rPr>
          <w:sz w:val="16"/>
          <w:szCs w:val="16"/>
        </w:rPr>
      </w:pPr>
    </w:p>
    <w:p w14:paraId="593A9CB4" w14:textId="77777777" w:rsidR="008B2C71" w:rsidRPr="00B554FF" w:rsidRDefault="008B2C71" w:rsidP="00A5606F">
      <w:pPr>
        <w:jc w:val="center"/>
        <w:rPr>
          <w:sz w:val="16"/>
          <w:szCs w:val="16"/>
        </w:rPr>
      </w:pPr>
      <w:r w:rsidRPr="00B554FF">
        <w:rPr>
          <w:sz w:val="16"/>
          <w:szCs w:val="16"/>
        </w:rPr>
        <w:t>РЕШИЛ:</w:t>
      </w:r>
    </w:p>
    <w:p w14:paraId="389A7D82" w14:textId="77777777" w:rsidR="008B2C71" w:rsidRPr="00B554FF" w:rsidRDefault="008B2C71" w:rsidP="00A5606F">
      <w:pPr>
        <w:jc w:val="center"/>
        <w:rPr>
          <w:sz w:val="16"/>
          <w:szCs w:val="16"/>
        </w:rPr>
      </w:pPr>
    </w:p>
    <w:p w14:paraId="19CDAF15" w14:textId="77777777" w:rsidR="008B2C71" w:rsidRPr="00B554FF" w:rsidRDefault="008B2C71" w:rsidP="00A5606F">
      <w:pPr>
        <w:rPr>
          <w:sz w:val="16"/>
          <w:szCs w:val="16"/>
        </w:rPr>
      </w:pPr>
      <w:r w:rsidRPr="00B554FF">
        <w:rPr>
          <w:sz w:val="16"/>
          <w:szCs w:val="16"/>
        </w:rPr>
        <w:t xml:space="preserve">1. Принять к сведению информацию администрации Павловского муниципального района Воронежской области о реализации отдельных государственных полномочий по опеке и попечительству в 2020 году согласно приложению к настоящему решению. </w:t>
      </w:r>
    </w:p>
    <w:p w14:paraId="02C27DB8" w14:textId="77777777" w:rsidR="008B2C71" w:rsidRPr="00B554FF" w:rsidRDefault="008B2C71" w:rsidP="00A5606F">
      <w:pPr>
        <w:rPr>
          <w:sz w:val="16"/>
          <w:szCs w:val="16"/>
        </w:rPr>
      </w:pPr>
      <w:r w:rsidRPr="00B554FF">
        <w:rPr>
          <w:sz w:val="16"/>
          <w:szCs w:val="16"/>
        </w:rPr>
        <w:t>2. Опубликовать настоящее решение в муниципальной газете «Павловский муниципальный вестник».</w:t>
      </w:r>
    </w:p>
    <w:p w14:paraId="7A5D9B16" w14:textId="77777777" w:rsidR="008B2C71" w:rsidRPr="00B554FF" w:rsidRDefault="008B2C71" w:rsidP="00A5606F">
      <w:pPr>
        <w:rPr>
          <w:sz w:val="16"/>
          <w:szCs w:val="16"/>
        </w:rPr>
      </w:pPr>
    </w:p>
    <w:p w14:paraId="74139161" w14:textId="77777777" w:rsidR="008B2C71" w:rsidRPr="00B554FF" w:rsidRDefault="008B2C71" w:rsidP="00A5606F">
      <w:pPr>
        <w:rPr>
          <w:sz w:val="16"/>
          <w:szCs w:val="16"/>
        </w:rPr>
      </w:pPr>
    </w:p>
    <w:p w14:paraId="2DBD26DB" w14:textId="77777777" w:rsidR="008B2C71" w:rsidRPr="00AC1AF5" w:rsidRDefault="008B2C71" w:rsidP="00A5606F">
      <w:pPr>
        <w:rPr>
          <w:sz w:val="16"/>
          <w:szCs w:val="16"/>
        </w:rPr>
      </w:pPr>
      <w:r w:rsidRPr="00AC1AF5">
        <w:rPr>
          <w:sz w:val="16"/>
          <w:szCs w:val="16"/>
        </w:rPr>
        <w:t>Председатель Совета народных депутатов</w:t>
      </w:r>
    </w:p>
    <w:p w14:paraId="0008DE65" w14:textId="77777777" w:rsidR="00AC1AF5" w:rsidRDefault="008B2C71" w:rsidP="00A5606F">
      <w:pPr>
        <w:rPr>
          <w:sz w:val="16"/>
          <w:szCs w:val="16"/>
        </w:rPr>
      </w:pPr>
      <w:r w:rsidRPr="00AC1AF5">
        <w:rPr>
          <w:sz w:val="16"/>
          <w:szCs w:val="16"/>
        </w:rPr>
        <w:t xml:space="preserve">Павловского муниципального района    </w:t>
      </w:r>
    </w:p>
    <w:p w14:paraId="4C8879B2" w14:textId="6F488C0D" w:rsidR="008B2C71" w:rsidRPr="00AC1AF5" w:rsidRDefault="008B2C71" w:rsidP="00A5606F">
      <w:pPr>
        <w:jc w:val="right"/>
        <w:rPr>
          <w:b/>
          <w:bCs/>
          <w:sz w:val="16"/>
          <w:szCs w:val="16"/>
        </w:rPr>
      </w:pPr>
      <w:r w:rsidRPr="00AC1AF5">
        <w:rPr>
          <w:sz w:val="16"/>
          <w:szCs w:val="16"/>
        </w:rPr>
        <w:t>А. И. Корнилов</w:t>
      </w:r>
    </w:p>
    <w:p w14:paraId="2AB18F36" w14:textId="77777777" w:rsidR="008B2C71" w:rsidRPr="00B554FF" w:rsidRDefault="008B2C71" w:rsidP="00A5606F">
      <w:pPr>
        <w:tabs>
          <w:tab w:val="left" w:pos="5103"/>
        </w:tabs>
        <w:rPr>
          <w:sz w:val="16"/>
          <w:szCs w:val="16"/>
        </w:rPr>
      </w:pPr>
    </w:p>
    <w:p w14:paraId="78CFD385" w14:textId="77777777" w:rsidR="008B2C71" w:rsidRPr="00B554FF" w:rsidRDefault="008B2C71" w:rsidP="00A5606F">
      <w:pPr>
        <w:rPr>
          <w:sz w:val="16"/>
          <w:szCs w:val="16"/>
        </w:rPr>
      </w:pPr>
      <w:r w:rsidRPr="00B554FF">
        <w:rPr>
          <w:sz w:val="16"/>
          <w:szCs w:val="16"/>
        </w:rPr>
        <w:t>Приложение</w:t>
      </w:r>
    </w:p>
    <w:p w14:paraId="57F28B67" w14:textId="77777777" w:rsidR="008B2C71" w:rsidRPr="00B554FF" w:rsidRDefault="008B2C71" w:rsidP="00A5606F">
      <w:pPr>
        <w:rPr>
          <w:sz w:val="16"/>
          <w:szCs w:val="16"/>
        </w:rPr>
      </w:pPr>
      <w:r w:rsidRPr="00B554FF">
        <w:rPr>
          <w:sz w:val="16"/>
          <w:szCs w:val="16"/>
        </w:rPr>
        <w:t>к решению Совета народных депутатов Павловского муниципального района  Воронежской области</w:t>
      </w:r>
      <w:r w:rsidRPr="00B554FF">
        <w:rPr>
          <w:sz w:val="16"/>
          <w:szCs w:val="16"/>
        </w:rPr>
        <w:tab/>
      </w:r>
    </w:p>
    <w:p w14:paraId="0EDAD273" w14:textId="77777777" w:rsidR="008B2C71" w:rsidRPr="00B554FF" w:rsidRDefault="008B2C71" w:rsidP="00A5606F">
      <w:pPr>
        <w:pStyle w:val="afa"/>
        <w:ind w:firstLine="0"/>
        <w:rPr>
          <w:sz w:val="16"/>
          <w:szCs w:val="16"/>
          <w:u w:val="single"/>
        </w:rPr>
      </w:pPr>
      <w:r w:rsidRPr="00B554FF">
        <w:rPr>
          <w:sz w:val="16"/>
          <w:szCs w:val="16"/>
        </w:rPr>
        <w:t xml:space="preserve">от  </w:t>
      </w:r>
      <w:r w:rsidRPr="00B554FF">
        <w:rPr>
          <w:sz w:val="16"/>
          <w:szCs w:val="16"/>
          <w:u w:val="single"/>
        </w:rPr>
        <w:t xml:space="preserve">19.02.2021 </w:t>
      </w:r>
      <w:r w:rsidRPr="00B554FF">
        <w:rPr>
          <w:sz w:val="16"/>
          <w:szCs w:val="16"/>
        </w:rPr>
        <w:t xml:space="preserve">№  </w:t>
      </w:r>
      <w:r w:rsidRPr="00B554FF">
        <w:rPr>
          <w:sz w:val="16"/>
          <w:szCs w:val="16"/>
          <w:u w:val="single"/>
        </w:rPr>
        <w:t>206</w:t>
      </w:r>
    </w:p>
    <w:p w14:paraId="7BC84C0F" w14:textId="77777777" w:rsidR="008B2C71" w:rsidRPr="00B554FF" w:rsidRDefault="008B2C71" w:rsidP="00A5606F">
      <w:pPr>
        <w:rPr>
          <w:sz w:val="16"/>
          <w:szCs w:val="16"/>
        </w:rPr>
      </w:pPr>
    </w:p>
    <w:p w14:paraId="4E1AC3D3" w14:textId="77777777" w:rsidR="008B2C71" w:rsidRPr="00B554FF" w:rsidRDefault="008B2C71" w:rsidP="00A5606F">
      <w:pPr>
        <w:rPr>
          <w:sz w:val="16"/>
          <w:szCs w:val="16"/>
        </w:rPr>
      </w:pPr>
    </w:p>
    <w:p w14:paraId="73D7508A" w14:textId="77777777" w:rsidR="008B2C71" w:rsidRPr="00B554FF" w:rsidRDefault="008B2C71" w:rsidP="00A5606F">
      <w:pPr>
        <w:jc w:val="center"/>
        <w:rPr>
          <w:sz w:val="16"/>
          <w:szCs w:val="16"/>
        </w:rPr>
      </w:pPr>
    </w:p>
    <w:p w14:paraId="2639A4A3" w14:textId="77777777" w:rsidR="008B2C71" w:rsidRPr="00B554FF" w:rsidRDefault="008B2C71" w:rsidP="00A5606F">
      <w:pPr>
        <w:jc w:val="center"/>
        <w:rPr>
          <w:sz w:val="16"/>
          <w:szCs w:val="16"/>
        </w:rPr>
      </w:pPr>
      <w:r w:rsidRPr="00B554FF">
        <w:rPr>
          <w:sz w:val="16"/>
          <w:szCs w:val="16"/>
        </w:rPr>
        <w:t xml:space="preserve">Информация </w:t>
      </w:r>
    </w:p>
    <w:p w14:paraId="0C6DC747" w14:textId="77777777" w:rsidR="008B2C71" w:rsidRPr="00B554FF" w:rsidRDefault="008B2C71" w:rsidP="00A5606F">
      <w:pPr>
        <w:jc w:val="center"/>
        <w:rPr>
          <w:sz w:val="16"/>
          <w:szCs w:val="16"/>
        </w:rPr>
      </w:pPr>
      <w:r w:rsidRPr="00B554FF">
        <w:rPr>
          <w:sz w:val="16"/>
          <w:szCs w:val="16"/>
        </w:rPr>
        <w:t>администрации Павловского муниципального района Воронежской области</w:t>
      </w:r>
    </w:p>
    <w:p w14:paraId="6A829BE6" w14:textId="77777777" w:rsidR="008B2C71" w:rsidRPr="00B554FF" w:rsidRDefault="008B2C71" w:rsidP="00A5606F">
      <w:pPr>
        <w:jc w:val="center"/>
        <w:rPr>
          <w:sz w:val="16"/>
          <w:szCs w:val="16"/>
        </w:rPr>
      </w:pPr>
      <w:r w:rsidRPr="00B554FF">
        <w:rPr>
          <w:sz w:val="16"/>
          <w:szCs w:val="16"/>
        </w:rPr>
        <w:t>«О реализации отдельных государственных полномочий по опеке и попечительству в 2020 году»</w:t>
      </w:r>
    </w:p>
    <w:p w14:paraId="2FA3ADBB" w14:textId="77777777" w:rsidR="008B2C71" w:rsidRPr="00B554FF" w:rsidRDefault="008B2C71" w:rsidP="00A5606F">
      <w:pPr>
        <w:jc w:val="center"/>
        <w:rPr>
          <w:sz w:val="16"/>
          <w:szCs w:val="16"/>
        </w:rPr>
      </w:pPr>
    </w:p>
    <w:p w14:paraId="354CBD58" w14:textId="77777777" w:rsidR="008B2C71" w:rsidRPr="00B554FF" w:rsidRDefault="008B2C71" w:rsidP="00A5606F">
      <w:pPr>
        <w:rPr>
          <w:sz w:val="16"/>
          <w:szCs w:val="16"/>
        </w:rPr>
      </w:pPr>
      <w:r w:rsidRPr="00B554FF">
        <w:rPr>
          <w:sz w:val="16"/>
          <w:szCs w:val="16"/>
        </w:rPr>
        <w:t>Отдел опеки и попечительства  администрации Павловского муниципального района Воронежской области выполняет  отдельные государственные полномочия Воронежской области  по организации и осуществлению деятельности по опеке и попечительству,  в  соответствии  с Гражданским, Семейным и Жилищным кодексами Российской Федерации,  Федеральными законами  от  06.10.2003 № 131-ФЗ  «Об  общих  принципах  организации  местного  самоуправления  в  Российской  Федерации»,                       от  24.04.2008 № 48 – ФЗ  «Об  опеке  и  попечительстве», Законами Воронежской области от  20.11.2007  № 121-ОЗ  «О наделении  органов  местного самоуправления  муниципальных  районов  и  городских  округов  Воронежской  области  отдельными  полномочиями  Воронежской  области  по  организации  и  осуществлению  деятельности  по  опеке  и  попечительству», от  05.12.2007  № 151-ОЗ  «Об  организации и осуществлении деятельности   по опеке  и  попечительству  в  Воронежской  области»  и иными федеральными законами, указами Президента Российской Федерации, нормативными правовыми актами исполнительных органов государственной власти, Законами Воронежской области, нормативными правовыми актами органов исполнительной власти Воронежской области, Уставом Павловского муниципального района Воронежской области, нормативными правовыми актами Совета народных депутатов и администрации  Павловского муниципального района Воронежской области.</w:t>
      </w:r>
    </w:p>
    <w:p w14:paraId="5C08ADB6" w14:textId="77777777" w:rsidR="008B2C71" w:rsidRPr="00B554FF" w:rsidRDefault="008B2C71" w:rsidP="00A5606F">
      <w:pPr>
        <w:rPr>
          <w:sz w:val="16"/>
          <w:szCs w:val="16"/>
        </w:rPr>
      </w:pPr>
      <w:r w:rsidRPr="00B554FF">
        <w:rPr>
          <w:sz w:val="16"/>
          <w:szCs w:val="16"/>
        </w:rPr>
        <w:t>В соответствии со ст. 5  Закона Воронежской области от 05.12.2007               № 151-ОЗ «Об организации и осуществлении деятельности по опеке и попечительству в Воронежской области», штатная численность органа опеки и попечительства определяется исходя из нормативов для организации работы по защите имущественных и личных неимущественных прав и охраняемых законом интересов несовершеннолетних граждан - из расчета 1 специалист на 3 тысячи детского населения - в муниципальных районах Воронежской области и не менее одного специалиста по работе с недееспособными гражданами.</w:t>
      </w:r>
    </w:p>
    <w:p w14:paraId="53FD09AA" w14:textId="77777777" w:rsidR="008B2C71" w:rsidRPr="00B554FF" w:rsidRDefault="008B2C71" w:rsidP="00A5606F">
      <w:pPr>
        <w:rPr>
          <w:sz w:val="16"/>
          <w:szCs w:val="16"/>
        </w:rPr>
      </w:pPr>
      <w:r w:rsidRPr="00B554FF">
        <w:rPr>
          <w:sz w:val="16"/>
          <w:szCs w:val="16"/>
        </w:rPr>
        <w:t xml:space="preserve">Согласно информации Росстата по Воронежской области численность детского населения в Павловском муниципальном районе Воронежской области составляет </w:t>
      </w:r>
      <w:r w:rsidRPr="00B554FF">
        <w:rPr>
          <w:rFonts w:eastAsia="Calibri"/>
          <w:sz w:val="16"/>
          <w:szCs w:val="16"/>
        </w:rPr>
        <w:t xml:space="preserve">10 019 </w:t>
      </w:r>
      <w:r w:rsidRPr="00B554FF">
        <w:rPr>
          <w:sz w:val="16"/>
          <w:szCs w:val="16"/>
        </w:rPr>
        <w:t xml:space="preserve"> человек. </w:t>
      </w:r>
    </w:p>
    <w:p w14:paraId="2D68A3D6" w14:textId="77777777" w:rsidR="008B2C71" w:rsidRPr="00B554FF" w:rsidRDefault="008B2C71" w:rsidP="00A5606F">
      <w:pPr>
        <w:rPr>
          <w:sz w:val="16"/>
          <w:szCs w:val="16"/>
        </w:rPr>
      </w:pPr>
      <w:r w:rsidRPr="00B554FF">
        <w:rPr>
          <w:sz w:val="16"/>
          <w:szCs w:val="16"/>
        </w:rPr>
        <w:t>Таким образом, согласно нормативам, в Павловском муниципальном районе Воронежской области в отделе опеки и попечительства администрации Павловского муниципального района Воронежской области имеется 3 ставки должности специалистов, ответственных за работу с несовершеннолетними, и 1 ставка - по недееспособным.</w:t>
      </w:r>
    </w:p>
    <w:p w14:paraId="226223DB" w14:textId="77777777" w:rsidR="008B2C71" w:rsidRPr="00B554FF" w:rsidRDefault="008B2C71" w:rsidP="00A5606F">
      <w:pPr>
        <w:rPr>
          <w:sz w:val="16"/>
          <w:szCs w:val="16"/>
        </w:rPr>
      </w:pPr>
      <w:r w:rsidRPr="00B554FF">
        <w:rPr>
          <w:sz w:val="16"/>
          <w:szCs w:val="16"/>
        </w:rPr>
        <w:t xml:space="preserve"> За  отчетный  период    решались  следующие  задачи:  </w:t>
      </w:r>
    </w:p>
    <w:p w14:paraId="2A065D9B" w14:textId="77777777" w:rsidR="008B2C71" w:rsidRPr="00B554FF" w:rsidRDefault="008B2C71" w:rsidP="00A5606F">
      <w:pPr>
        <w:rPr>
          <w:sz w:val="16"/>
          <w:szCs w:val="16"/>
        </w:rPr>
      </w:pPr>
      <w:r w:rsidRPr="00B554FF">
        <w:rPr>
          <w:sz w:val="16"/>
          <w:szCs w:val="16"/>
        </w:rPr>
        <w:t>1) выявление  лиц,  нуждающихся  в  установлении   над  ними  опеки  или  попечительства  и  их  устройство;</w:t>
      </w:r>
    </w:p>
    <w:p w14:paraId="5141BD01" w14:textId="77777777" w:rsidR="008B2C71" w:rsidRPr="00B554FF" w:rsidRDefault="008B2C71" w:rsidP="00A5606F">
      <w:pPr>
        <w:rPr>
          <w:sz w:val="16"/>
          <w:szCs w:val="16"/>
        </w:rPr>
      </w:pPr>
      <w:r w:rsidRPr="00B554FF">
        <w:rPr>
          <w:sz w:val="16"/>
          <w:szCs w:val="16"/>
        </w:rPr>
        <w:t>2) надзор  за  деятельностью  опекунов  и  попечителей,  а  также  организаций,  в  которые  помещены  недееспособные  граждане;</w:t>
      </w:r>
    </w:p>
    <w:p w14:paraId="61FCA3F5" w14:textId="77777777" w:rsidR="008B2C71" w:rsidRPr="00B554FF" w:rsidRDefault="008B2C71" w:rsidP="00A5606F">
      <w:pPr>
        <w:rPr>
          <w:sz w:val="16"/>
          <w:szCs w:val="16"/>
        </w:rPr>
      </w:pPr>
      <w:r w:rsidRPr="00B554FF">
        <w:rPr>
          <w:sz w:val="16"/>
          <w:szCs w:val="16"/>
        </w:rPr>
        <w:t>3)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14:paraId="342ACA9E" w14:textId="77777777" w:rsidR="008B2C71" w:rsidRPr="00B554FF" w:rsidRDefault="008B2C71" w:rsidP="00A5606F">
      <w:pPr>
        <w:rPr>
          <w:sz w:val="16"/>
          <w:szCs w:val="16"/>
        </w:rPr>
      </w:pPr>
      <w:r w:rsidRPr="00B554FF">
        <w:rPr>
          <w:sz w:val="16"/>
          <w:szCs w:val="16"/>
        </w:rPr>
        <w:t>4) контроль  за   обеспечением   исполнения    опекунами, попечителями,  возложенных на  них   обязанностей;</w:t>
      </w:r>
    </w:p>
    <w:p w14:paraId="68ABD65A" w14:textId="77777777" w:rsidR="008B2C71" w:rsidRPr="00B554FF" w:rsidRDefault="008B2C71" w:rsidP="00A5606F">
      <w:pPr>
        <w:rPr>
          <w:sz w:val="16"/>
          <w:szCs w:val="16"/>
        </w:rPr>
      </w:pPr>
      <w:r w:rsidRPr="00B554FF">
        <w:rPr>
          <w:sz w:val="16"/>
          <w:szCs w:val="16"/>
        </w:rPr>
        <w:t>5)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медицинские,  социальные  учреждения;</w:t>
      </w:r>
    </w:p>
    <w:p w14:paraId="234B3B6D" w14:textId="77777777" w:rsidR="008B2C71" w:rsidRPr="00B554FF" w:rsidRDefault="008B2C71" w:rsidP="00A5606F">
      <w:pPr>
        <w:rPr>
          <w:sz w:val="16"/>
          <w:szCs w:val="16"/>
        </w:rPr>
      </w:pPr>
      <w:r w:rsidRPr="00B554FF">
        <w:rPr>
          <w:sz w:val="16"/>
          <w:szCs w:val="16"/>
        </w:rPr>
        <w:t>6) иные задачи, в соответствии с требованиями законодательства.</w:t>
      </w:r>
    </w:p>
    <w:p w14:paraId="18337A53" w14:textId="77777777" w:rsidR="008B2C71" w:rsidRPr="00B554FF" w:rsidRDefault="008B2C71" w:rsidP="00A5606F">
      <w:pPr>
        <w:rPr>
          <w:sz w:val="16"/>
          <w:szCs w:val="16"/>
        </w:rPr>
      </w:pPr>
      <w:r w:rsidRPr="00B554FF">
        <w:rPr>
          <w:sz w:val="16"/>
          <w:szCs w:val="16"/>
        </w:rPr>
        <w:t>На 01.01.2021 на учете в отделе опеки и попечительства администрации Павловского муниципального района состоят по различным основаниям 31 совершеннолетний  недееспособный гражданин, находящихся под опекой и несовершеннолетних, из них:</w:t>
      </w:r>
    </w:p>
    <w:p w14:paraId="09E87EB3" w14:textId="77777777" w:rsidR="008B2C71" w:rsidRPr="00B554FF" w:rsidRDefault="008B2C71" w:rsidP="00A5606F">
      <w:pPr>
        <w:rPr>
          <w:sz w:val="16"/>
          <w:szCs w:val="16"/>
        </w:rPr>
      </w:pPr>
      <w:r w:rsidRPr="00B554FF">
        <w:rPr>
          <w:sz w:val="16"/>
          <w:szCs w:val="16"/>
        </w:rPr>
        <w:t>102 - ребенка находятся в семьях опекунов (попечителей),</w:t>
      </w:r>
    </w:p>
    <w:p w14:paraId="37514383" w14:textId="77777777" w:rsidR="008B2C71" w:rsidRPr="00B554FF" w:rsidRDefault="008B2C71" w:rsidP="00A5606F">
      <w:pPr>
        <w:rPr>
          <w:sz w:val="16"/>
          <w:szCs w:val="16"/>
        </w:rPr>
      </w:pPr>
      <w:r w:rsidRPr="00B554FF">
        <w:rPr>
          <w:sz w:val="16"/>
          <w:szCs w:val="16"/>
        </w:rPr>
        <w:t>4 – добровольно переданных под опеку,</w:t>
      </w:r>
    </w:p>
    <w:p w14:paraId="4397D20E" w14:textId="77777777" w:rsidR="008B2C71" w:rsidRPr="00B554FF" w:rsidRDefault="008B2C71" w:rsidP="00A5606F">
      <w:pPr>
        <w:rPr>
          <w:sz w:val="16"/>
          <w:szCs w:val="16"/>
        </w:rPr>
      </w:pPr>
      <w:r w:rsidRPr="00B554FF">
        <w:rPr>
          <w:sz w:val="16"/>
          <w:szCs w:val="16"/>
        </w:rPr>
        <w:t>64 – в приемных семьях,</w:t>
      </w:r>
    </w:p>
    <w:p w14:paraId="32623848" w14:textId="77777777" w:rsidR="008B2C71" w:rsidRPr="00B554FF" w:rsidRDefault="008B2C71" w:rsidP="00A5606F">
      <w:pPr>
        <w:rPr>
          <w:sz w:val="16"/>
          <w:szCs w:val="16"/>
        </w:rPr>
      </w:pPr>
      <w:r w:rsidRPr="00B554FF">
        <w:rPr>
          <w:sz w:val="16"/>
          <w:szCs w:val="16"/>
        </w:rPr>
        <w:t xml:space="preserve"> 2 – в учреждениях для детей – сирот и детей, оставшихся без попечителей родителей, </w:t>
      </w:r>
    </w:p>
    <w:p w14:paraId="7D15E9C9" w14:textId="77777777" w:rsidR="008B2C71" w:rsidRPr="00B554FF" w:rsidRDefault="008B2C71" w:rsidP="00A5606F">
      <w:pPr>
        <w:rPr>
          <w:sz w:val="16"/>
          <w:szCs w:val="16"/>
        </w:rPr>
      </w:pPr>
      <w:r w:rsidRPr="00B554FF">
        <w:rPr>
          <w:sz w:val="16"/>
          <w:szCs w:val="16"/>
        </w:rPr>
        <w:t>38 - усыновленных в возрасте до 18 лет, их них 17 человек на контроле в течение 3-х лет после усыновления.</w:t>
      </w:r>
    </w:p>
    <w:p w14:paraId="4CB6B6BC" w14:textId="77777777" w:rsidR="008B2C71" w:rsidRPr="00B554FF" w:rsidRDefault="008B2C71" w:rsidP="00A5606F">
      <w:pPr>
        <w:rPr>
          <w:sz w:val="16"/>
          <w:szCs w:val="16"/>
        </w:rPr>
      </w:pPr>
      <w:r w:rsidRPr="00B554FF">
        <w:rPr>
          <w:sz w:val="16"/>
          <w:szCs w:val="16"/>
        </w:rPr>
        <w:t>В течение 2020 года было выявлено 25 детей, нуждающихся в установлении над ними опеки (попечительства), все они устроены на воспитание в семьи российских граждан.</w:t>
      </w:r>
    </w:p>
    <w:p w14:paraId="188D27BC" w14:textId="77777777" w:rsidR="008B2C71" w:rsidRPr="00B554FF" w:rsidRDefault="008B2C71" w:rsidP="00A5606F">
      <w:pPr>
        <w:rPr>
          <w:sz w:val="16"/>
          <w:szCs w:val="16"/>
        </w:rPr>
      </w:pPr>
      <w:r w:rsidRPr="00B554FF">
        <w:rPr>
          <w:sz w:val="16"/>
          <w:szCs w:val="16"/>
        </w:rPr>
        <w:t xml:space="preserve">Отмечается сокращение численности детей – сирот и детей, оставшихся без попечения родителей (в 2018 году 89 – под опекой, 69 – в приемных семьях, в 2019 году 86 – под опекой, 67 – в приемных семьях) и увеличение численности детей, переданных на приоритетную форму семейного устройства – усыновление. Так в 2019 году передано на усыновление в семьи российских граждан 2 детей, в 2020 году – 6 чел. </w:t>
      </w:r>
    </w:p>
    <w:p w14:paraId="7A3A1E2D" w14:textId="77777777" w:rsidR="008B2C71" w:rsidRPr="00B554FF" w:rsidRDefault="008B2C71" w:rsidP="00A5606F">
      <w:pPr>
        <w:rPr>
          <w:sz w:val="16"/>
          <w:szCs w:val="16"/>
        </w:rPr>
      </w:pPr>
      <w:r w:rsidRPr="00B554FF">
        <w:rPr>
          <w:sz w:val="16"/>
          <w:szCs w:val="16"/>
        </w:rPr>
        <w:t>Денежное содержание по Закону Воронежской области от 15.12.2005 № 83-ОЗ «О размере и порядке выплаты денежных средств на содержание подопечных детей в семьях опекунов (попечителей)» в отчетный период получали 151 подопечный в размере 7448 рублей для проживающих в городской местности и 9309 рублей в сельской местности.</w:t>
      </w:r>
    </w:p>
    <w:p w14:paraId="22A49E1C" w14:textId="77777777" w:rsidR="008B2C71" w:rsidRPr="00B554FF" w:rsidRDefault="008B2C71" w:rsidP="00A5606F">
      <w:pPr>
        <w:rPr>
          <w:sz w:val="16"/>
          <w:szCs w:val="16"/>
        </w:rPr>
      </w:pPr>
      <w:r w:rsidRPr="00B554FF">
        <w:rPr>
          <w:sz w:val="16"/>
          <w:szCs w:val="16"/>
        </w:rPr>
        <w:t xml:space="preserve">Единовременное пособие при передаче ребенка на воспитание в семью составило 18004 руб. 12 коп., получателями которого стали 40 человек. </w:t>
      </w:r>
    </w:p>
    <w:p w14:paraId="20525218" w14:textId="77777777" w:rsidR="008B2C71" w:rsidRPr="00B554FF" w:rsidRDefault="008B2C71" w:rsidP="00A5606F">
      <w:pPr>
        <w:rPr>
          <w:sz w:val="16"/>
          <w:szCs w:val="16"/>
        </w:rPr>
      </w:pPr>
      <w:r w:rsidRPr="00B554FF">
        <w:rPr>
          <w:sz w:val="16"/>
          <w:szCs w:val="16"/>
        </w:rPr>
        <w:t xml:space="preserve">Пособия на содержание несовершеннолетних подопечных, вознаграждение приемным родителям выплачены за счет областного и федерального бюджетов полностью. </w:t>
      </w:r>
    </w:p>
    <w:p w14:paraId="112425DC" w14:textId="77777777" w:rsidR="008B2C71" w:rsidRPr="00B554FF" w:rsidRDefault="008B2C71" w:rsidP="00A5606F">
      <w:pPr>
        <w:rPr>
          <w:sz w:val="16"/>
          <w:szCs w:val="16"/>
        </w:rPr>
      </w:pPr>
      <w:r w:rsidRPr="00B554FF">
        <w:rPr>
          <w:sz w:val="16"/>
          <w:szCs w:val="16"/>
        </w:rPr>
        <w:t>Во внесудебном порядке рассмотрено 6 письменных обращений по спорам о воспитании детей, подготовлено 209 проектов постановлений по вопросам, входящим в компетенцию отдела, большинство из которых предварительные разрешения на распоряжение имуществом несовершеннолетних. Оформлялись документы о рождении, смерти родителей, страховые полисы детям. Выдавались согласия на присвоение имени ребенку при отсутствии второго родителя, согласия на установление отцовства в случае смерти матери ребенка, согласия на изменение имени ребенку, разрешения на легкий труд несовершеннолетних и другие предварительные разрешения, предусмотренные ст. 21 Федерального закона  от  24.04.2008  № 48 – ФЗ  «Об  опеке  и  попечительстве».</w:t>
      </w:r>
    </w:p>
    <w:p w14:paraId="32CD12CF" w14:textId="77777777" w:rsidR="008B2C71" w:rsidRPr="00B554FF" w:rsidRDefault="008B2C71" w:rsidP="00A5606F">
      <w:pPr>
        <w:rPr>
          <w:sz w:val="16"/>
          <w:szCs w:val="16"/>
        </w:rPr>
      </w:pPr>
      <w:r w:rsidRPr="00B554FF">
        <w:rPr>
          <w:sz w:val="16"/>
          <w:szCs w:val="16"/>
        </w:rPr>
        <w:t>Сотрудники отдела принимали участие, в качестве законных представителей 5 несовершеннолетних и недееспособных граждан при проведении предварительного следствия органами полиции, прокуратуры.</w:t>
      </w:r>
    </w:p>
    <w:p w14:paraId="00575749" w14:textId="77777777" w:rsidR="008B2C71" w:rsidRPr="00B554FF" w:rsidRDefault="008B2C71" w:rsidP="00A5606F">
      <w:pPr>
        <w:rPr>
          <w:sz w:val="16"/>
          <w:szCs w:val="16"/>
        </w:rPr>
      </w:pPr>
      <w:r w:rsidRPr="00B554FF">
        <w:rPr>
          <w:sz w:val="16"/>
          <w:szCs w:val="16"/>
        </w:rPr>
        <w:t>Проведены 416 плановых проверок условий жизни несовершеннолетних и совершеннолетних недееспособных подопечных.</w:t>
      </w:r>
    </w:p>
    <w:p w14:paraId="31BC34F5" w14:textId="77777777" w:rsidR="008B2C71" w:rsidRPr="00B554FF" w:rsidRDefault="008B2C71" w:rsidP="00A5606F">
      <w:pPr>
        <w:rPr>
          <w:sz w:val="16"/>
          <w:szCs w:val="16"/>
        </w:rPr>
      </w:pPr>
      <w:r w:rsidRPr="00B554FF">
        <w:rPr>
          <w:sz w:val="16"/>
          <w:szCs w:val="16"/>
        </w:rPr>
        <w:t xml:space="preserve">Сотрудниками отдела в 2020 году осуществлено 90 выездов в семьи граждан для проверки условий жизни несовершеннолетних, находящихся в социально опасном положении, 22 - выезда в семьи </w:t>
      </w:r>
      <w:r w:rsidRPr="00B554FF">
        <w:rPr>
          <w:sz w:val="16"/>
          <w:szCs w:val="16"/>
        </w:rPr>
        <w:lastRenderedPageBreak/>
        <w:t>граждан для проверки условий жизни несовершеннолетних по запросам судов, органов опеки и попечительства других регионов.</w:t>
      </w:r>
    </w:p>
    <w:p w14:paraId="1C485FA4" w14:textId="77777777" w:rsidR="008B2C71" w:rsidRPr="00B554FF" w:rsidRDefault="008B2C71" w:rsidP="00A5606F">
      <w:pPr>
        <w:rPr>
          <w:sz w:val="16"/>
          <w:szCs w:val="16"/>
        </w:rPr>
      </w:pPr>
      <w:r w:rsidRPr="00B554FF">
        <w:rPr>
          <w:sz w:val="16"/>
          <w:szCs w:val="16"/>
        </w:rPr>
        <w:t>Сотрудники отдела приняли участие в 84 судебных заседаниях, по различным вопросам, входящим в компетенцию отдела. Подготовлено и подано 10</w:t>
      </w:r>
      <w:r w:rsidRPr="00B554FF">
        <w:rPr>
          <w:color w:val="FF0000"/>
          <w:sz w:val="16"/>
          <w:szCs w:val="16"/>
        </w:rPr>
        <w:t xml:space="preserve"> </w:t>
      </w:r>
      <w:r w:rsidRPr="00B554FF">
        <w:rPr>
          <w:sz w:val="16"/>
          <w:szCs w:val="16"/>
        </w:rPr>
        <w:t>исков в защиту прав несовершеннолетних (4 иска об ограничениях в родительских правах, 5 – о лишении родительских прав, 1 – о признании несовершеннолетнего, ставшимся без попечения родителей).</w:t>
      </w:r>
    </w:p>
    <w:p w14:paraId="1F89E721" w14:textId="77777777" w:rsidR="008B2C71" w:rsidRPr="00B554FF" w:rsidRDefault="008B2C71" w:rsidP="00A5606F">
      <w:pPr>
        <w:rPr>
          <w:sz w:val="16"/>
          <w:szCs w:val="16"/>
        </w:rPr>
      </w:pPr>
      <w:r w:rsidRPr="00B554FF">
        <w:rPr>
          <w:sz w:val="16"/>
          <w:szCs w:val="16"/>
        </w:rPr>
        <w:t>В Департамент  образования, науки и молодёжной политики Воронежской  области  подготовлены  и  направлены  отчёты в соответствии с установленными сроками (ежемесячные, ежеквартальные, годовой статистический отчет РИК -103).</w:t>
      </w:r>
    </w:p>
    <w:p w14:paraId="08749A95" w14:textId="77777777" w:rsidR="008B2C71" w:rsidRPr="00B554FF" w:rsidRDefault="008B2C71" w:rsidP="00A5606F">
      <w:pPr>
        <w:rPr>
          <w:sz w:val="16"/>
          <w:szCs w:val="16"/>
        </w:rPr>
      </w:pPr>
      <w:r w:rsidRPr="00B554FF">
        <w:rPr>
          <w:sz w:val="16"/>
          <w:szCs w:val="16"/>
        </w:rPr>
        <w:t>По состоянию на 01.01.2020 на учете в качестве нуждающихся в жилых помещениях в КУ ВО «УСЗН Павловского района» состоит 118 человек, проживающих на территории Павловского муниципального района Воронежской области.</w:t>
      </w:r>
    </w:p>
    <w:p w14:paraId="7C5B0571" w14:textId="77777777" w:rsidR="008B2C71" w:rsidRPr="00B554FF" w:rsidRDefault="008B2C71" w:rsidP="00A5606F">
      <w:pPr>
        <w:rPr>
          <w:sz w:val="16"/>
          <w:szCs w:val="16"/>
        </w:rPr>
      </w:pPr>
      <w:r w:rsidRPr="00B554FF">
        <w:rPr>
          <w:sz w:val="16"/>
          <w:szCs w:val="16"/>
        </w:rPr>
        <w:t>В 2020 году 13 человек было обеспечено жилыми помещениями специализированного жилищного фонда Воронежской области.</w:t>
      </w:r>
    </w:p>
    <w:p w14:paraId="4AECAC8C" w14:textId="77777777" w:rsidR="008B2C71" w:rsidRPr="00B554FF" w:rsidRDefault="008B2C71" w:rsidP="00A5606F">
      <w:pPr>
        <w:rPr>
          <w:color w:val="FF0000"/>
          <w:sz w:val="16"/>
          <w:szCs w:val="16"/>
        </w:rPr>
      </w:pPr>
      <w:r w:rsidRPr="00B554FF">
        <w:rPr>
          <w:sz w:val="16"/>
          <w:szCs w:val="16"/>
        </w:rPr>
        <w:t xml:space="preserve">Ежегодно за счет средств администрации Павловского муниципального района Воронежской области приобретаются новогодние подарки для детей из замещающих семей, организуются поездки групп подопечных детей в г. Воронеж на праздничные новогодние мероприятия, организованные правительством Воронежской области. </w:t>
      </w:r>
    </w:p>
    <w:p w14:paraId="74A4514C" w14:textId="77777777" w:rsidR="008B2C71" w:rsidRPr="00B554FF" w:rsidRDefault="008B2C71" w:rsidP="00A5606F">
      <w:pPr>
        <w:rPr>
          <w:sz w:val="16"/>
          <w:szCs w:val="16"/>
        </w:rPr>
      </w:pPr>
      <w:r w:rsidRPr="00B554FF">
        <w:rPr>
          <w:sz w:val="16"/>
          <w:szCs w:val="16"/>
        </w:rPr>
        <w:t xml:space="preserve">Ежедневно  сотрудники  отдела  осуществляли  приём  и  консультирование  граждан по вопросам воспитания, обучения, содержания несовершеннолетних. В случае возникновения конфликтных ситуаций в замещающих семьях, несовершеннолетние и их законные представители  направлялись в Службу по устройству детей в семью, подготовке и сопровождению замещающих семей» с целью установления причин отсутствия взаимопонимания и путей их разрешения.     </w:t>
      </w:r>
    </w:p>
    <w:p w14:paraId="5ECFB3AA" w14:textId="77777777" w:rsidR="008B2C71" w:rsidRPr="00B554FF" w:rsidRDefault="008B2C71" w:rsidP="00A5606F">
      <w:pPr>
        <w:rPr>
          <w:sz w:val="16"/>
          <w:szCs w:val="16"/>
        </w:rPr>
      </w:pPr>
      <w:r w:rsidRPr="00B554FF">
        <w:rPr>
          <w:sz w:val="16"/>
          <w:szCs w:val="16"/>
        </w:rPr>
        <w:t>В течение отчетного периода реализовывались мероприятия муниципальной программы</w:t>
      </w:r>
      <w:r w:rsidRPr="00B554FF">
        <w:rPr>
          <w:color w:val="FF0000"/>
          <w:sz w:val="16"/>
          <w:szCs w:val="16"/>
        </w:rPr>
        <w:t xml:space="preserve"> </w:t>
      </w:r>
      <w:r w:rsidRPr="00B554FF">
        <w:rPr>
          <w:sz w:val="16"/>
          <w:szCs w:val="16"/>
        </w:rPr>
        <w:t>Павловского муниципального района Воронежской области «Профилактика и преодоление социального сиротства», утвержденной постановлением администрации Павловского муниципального района от 14.10.2016 № 425.</w:t>
      </w:r>
    </w:p>
    <w:p w14:paraId="612C5FB1" w14:textId="77777777" w:rsidR="008B2C71" w:rsidRPr="00B554FF" w:rsidRDefault="008B2C71" w:rsidP="00A5606F">
      <w:pPr>
        <w:pStyle w:val="10"/>
        <w:spacing w:before="0" w:after="0"/>
        <w:jc w:val="both"/>
        <w:rPr>
          <w:b w:val="0"/>
          <w:sz w:val="16"/>
          <w:szCs w:val="16"/>
        </w:rPr>
      </w:pPr>
      <w:r w:rsidRPr="00B554FF">
        <w:rPr>
          <w:b w:val="0"/>
          <w:sz w:val="16"/>
          <w:szCs w:val="16"/>
        </w:rPr>
        <w:t>В 2020 году из-за</w:t>
      </w:r>
      <w:r w:rsidRPr="00B554FF">
        <w:rPr>
          <w:sz w:val="16"/>
          <w:szCs w:val="16"/>
        </w:rPr>
        <w:t xml:space="preserve"> </w:t>
      </w:r>
      <w:r w:rsidRPr="00B554FF">
        <w:rPr>
          <w:b w:val="0"/>
          <w:color w:val="000000"/>
          <w:spacing w:val="3"/>
          <w:sz w:val="16"/>
          <w:szCs w:val="16"/>
        </w:rPr>
        <w:t xml:space="preserve">ограничений, введенных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w:t>
      </w:r>
      <w:r w:rsidRPr="00B554FF">
        <w:rPr>
          <w:b w:val="0"/>
          <w:sz w:val="16"/>
          <w:szCs w:val="16"/>
        </w:rPr>
        <w:t xml:space="preserve">указами губернатора Воронежской области </w:t>
      </w:r>
      <w:r w:rsidRPr="00B554FF">
        <w:rPr>
          <w:b w:val="0"/>
          <w:color w:val="000000"/>
          <w:spacing w:val="3"/>
          <w:sz w:val="16"/>
          <w:szCs w:val="16"/>
        </w:rPr>
        <w:t>от 13.05.2020 № 184-у «О продлении действия мер по обеспечению на территории Воронежской области санитарно-эпидемиологического благополучия населения в связи с распространением новой коронавирусной инфекции (COVID-19)», массовые районные</w:t>
      </w:r>
      <w:r w:rsidRPr="00B554FF">
        <w:rPr>
          <w:b w:val="0"/>
          <w:sz w:val="16"/>
          <w:szCs w:val="16"/>
        </w:rPr>
        <w:t xml:space="preserve"> мероприятия программы не проведены в полном объеме. В остальном программные мероприятия выполнены и в целом достигнуты запланированные показатели.</w:t>
      </w:r>
    </w:p>
    <w:p w14:paraId="7E5FE875" w14:textId="77777777" w:rsidR="008B2C71" w:rsidRPr="00B554FF" w:rsidRDefault="008B2C71" w:rsidP="00A5606F">
      <w:pPr>
        <w:widowControl w:val="0"/>
        <w:contextualSpacing/>
        <w:rPr>
          <w:sz w:val="16"/>
          <w:szCs w:val="16"/>
        </w:rPr>
      </w:pPr>
      <w:r w:rsidRPr="00B554FF">
        <w:rPr>
          <w:sz w:val="16"/>
          <w:szCs w:val="16"/>
        </w:rPr>
        <w:t>Павловский муниципальный район Воронежской области стал победителем конкурсного отбора инновационных социальных проектов муниципальных образований, направленных на сохранение и восстановление семейного окружения детей, проведенного Фондом  поддержки детей, находящихся в трудной жизненной ситуации,  с 1 марта 2019 г. по 14 июня 2019 г. Павловский инновационный социальный проект «Точка опоры» получил высокую оценку экспертного совета Фонда и на его реализацию выделено 2 млн. рублей.</w:t>
      </w:r>
    </w:p>
    <w:p w14:paraId="4065C491" w14:textId="77777777" w:rsidR="008B2C71" w:rsidRPr="00B554FF" w:rsidRDefault="008B2C71" w:rsidP="00A5606F">
      <w:pPr>
        <w:widowControl w:val="0"/>
        <w:contextualSpacing/>
        <w:rPr>
          <w:color w:val="FF0000"/>
          <w:sz w:val="16"/>
          <w:szCs w:val="16"/>
        </w:rPr>
      </w:pPr>
      <w:r w:rsidRPr="00B554FF">
        <w:rPr>
          <w:rFonts w:eastAsia="Calibri"/>
          <w:sz w:val="16"/>
          <w:szCs w:val="16"/>
        </w:rPr>
        <w:t xml:space="preserve">В рамках проекта создана муниципальная психолого-педагогическая служба помощи семье и детям, на базе которой организованы индивидуальные и  групповые коррекционные занятия и тренинги, консультации узких специалистов, организована  мобильная группа по оказанию психолого-педагогической помощи по месту жительства детям и родителям, оказавшимся в трудной жизненной ситуации. Внедряются современные методики психодиагностики и </w:t>
      </w:r>
      <w:r w:rsidRPr="00B554FF">
        <w:rPr>
          <w:bCs/>
          <w:sz w:val="16"/>
          <w:szCs w:val="16"/>
        </w:rPr>
        <w:t>коррекции психоэмоционального состояния, апробируются инновационные социальные технологии работы с семьей, специалисты</w:t>
      </w:r>
      <w:r w:rsidRPr="00B554FF">
        <w:rPr>
          <w:color w:val="000000"/>
          <w:sz w:val="16"/>
          <w:szCs w:val="16"/>
        </w:rPr>
        <w:t xml:space="preserve">, работающие и в интересах детей и </w:t>
      </w:r>
      <w:r w:rsidRPr="00B554FF">
        <w:rPr>
          <w:sz w:val="16"/>
          <w:szCs w:val="16"/>
        </w:rPr>
        <w:t>семей, в том числе психологи, социальные педагоги повысили  свою компетентность на семинаре-практикуме «Основы социального сопровождения семей, находящихся в социально опасном положении и трудной жизненной ситуации», проведенном Фондом «Национальный фонд защиты детей от жестокого обращения», с 27.07.2020 по 30.07.2020 в конференц-зале ДК «Современник»              г. Павловска.</w:t>
      </w:r>
      <w:r w:rsidRPr="00B554FF">
        <w:rPr>
          <w:color w:val="FF0000"/>
          <w:sz w:val="16"/>
          <w:szCs w:val="16"/>
        </w:rPr>
        <w:t xml:space="preserve"> </w:t>
      </w:r>
    </w:p>
    <w:p w14:paraId="1B32D674" w14:textId="77777777" w:rsidR="008B2C71" w:rsidRPr="00B554FF" w:rsidRDefault="008B2C71" w:rsidP="00A5606F">
      <w:pPr>
        <w:widowControl w:val="0"/>
        <w:contextualSpacing/>
        <w:rPr>
          <w:sz w:val="16"/>
          <w:szCs w:val="16"/>
        </w:rPr>
      </w:pPr>
      <w:r w:rsidRPr="00B554FF">
        <w:rPr>
          <w:sz w:val="16"/>
          <w:szCs w:val="16"/>
        </w:rPr>
        <w:t xml:space="preserve">Разработаны и реализуются - коррекционная программа для </w:t>
      </w:r>
      <w:r w:rsidRPr="00B554FF">
        <w:rPr>
          <w:sz w:val="16"/>
          <w:szCs w:val="16"/>
        </w:rPr>
        <w:t>родителей «Ступени», коррекционно-развивающая программа для детей  «Гармония», программа выходного дня «Семейные выходные», программа «Школа наставничества», акция «Семья помогает семье».</w:t>
      </w:r>
    </w:p>
    <w:p w14:paraId="0859E993" w14:textId="77777777" w:rsidR="008B2C71" w:rsidRPr="00B554FF" w:rsidRDefault="008B2C71" w:rsidP="00A5606F">
      <w:pPr>
        <w:widowControl w:val="0"/>
        <w:contextualSpacing/>
        <w:rPr>
          <w:sz w:val="16"/>
          <w:szCs w:val="16"/>
        </w:rPr>
      </w:pPr>
      <w:r w:rsidRPr="00B554FF">
        <w:rPr>
          <w:sz w:val="16"/>
          <w:szCs w:val="16"/>
        </w:rPr>
        <w:t xml:space="preserve">Проект включен в муниципальную программу Павловского муниципального района Воронежской области «Профилактика и преодоление социального сиротства». Период реализации проекта: с 1 апреля 2020 г. по 30 сентября 2021 г.  </w:t>
      </w:r>
    </w:p>
    <w:p w14:paraId="7C62602D" w14:textId="77777777" w:rsidR="008B2C71" w:rsidRPr="00B554FF" w:rsidRDefault="008B2C71" w:rsidP="00A5606F">
      <w:pPr>
        <w:rPr>
          <w:sz w:val="16"/>
          <w:szCs w:val="16"/>
        </w:rPr>
      </w:pPr>
      <w:r w:rsidRPr="00B554FF">
        <w:rPr>
          <w:sz w:val="16"/>
          <w:szCs w:val="16"/>
        </w:rPr>
        <w:t xml:space="preserve">Сотрудниками отдела опеки и попечительства регулярно оказывается юридическая помощь, консультативная помощь опекунам (попечителям), приёмным родителям по вопросам воспитания, обучения, защиты прав несовершеннолетних. В случае возникновения конфликтных ситуаций в замещающих семьях, несовершеннолетние и их законные представители  направляются в Службу по устройству детей в семью, подготовке и сопровождению замещающих семей с целью установления причин отсутствия взаимопонимания и путей их разрешения. </w:t>
      </w:r>
    </w:p>
    <w:p w14:paraId="65108BE4" w14:textId="77777777" w:rsidR="008B2C71" w:rsidRPr="00B554FF" w:rsidRDefault="008B2C71" w:rsidP="00A5606F">
      <w:pPr>
        <w:rPr>
          <w:sz w:val="16"/>
          <w:szCs w:val="16"/>
        </w:rPr>
      </w:pPr>
      <w:r w:rsidRPr="00B554FF">
        <w:rPr>
          <w:sz w:val="16"/>
          <w:szCs w:val="16"/>
        </w:rPr>
        <w:t xml:space="preserve">В Павловском муниципальном районе Воронежской области на постоянной основе действует  Совет замещающих семей Павловского муниципального района Воронежской области, в состав которого входят представители социально ориентированных некоммерческих организаций, службы по устройству детей в семью, Общественной палаты Павловского района, социально активные приемные родители. На заседаниях Совета рассматриваются проблемные вопросы замещающих семей, способы их решения, разрабатываются предложения по усовершенствованию взаимодействия замещающих семей с органами местного самоуправления, образовательными и медицинскими организациями, определяются основные направления совместной работы, другие актуальные вопросы.  </w:t>
      </w:r>
    </w:p>
    <w:p w14:paraId="46D3993F" w14:textId="77777777" w:rsidR="008B2C71" w:rsidRPr="00B554FF" w:rsidRDefault="008B2C71" w:rsidP="00A5606F">
      <w:pPr>
        <w:rPr>
          <w:sz w:val="16"/>
          <w:szCs w:val="16"/>
        </w:rPr>
      </w:pPr>
      <w:r w:rsidRPr="00B554FF">
        <w:rPr>
          <w:sz w:val="16"/>
          <w:szCs w:val="16"/>
        </w:rPr>
        <w:t>Также на постоянной основе действует Клуб приемных семей «Тепло дома». В отчетном периоде в рамках работы Клуба были организованы и проведены флешмоб «Моя семья – моя крепость», в котором приняли участие приемные семьи, сотрудники отдела опеки и попечительства, специалисты Павловской службы по устройству детей в семью, мастер-классы «Мамы-искусницы», « Моя семья – прекрасный яркий мир», «Подари улыбку и ромашку в день семьи, любви и верности», акции «Семейные традиции», «Все лучшее начинается с мамы».</w:t>
      </w:r>
    </w:p>
    <w:p w14:paraId="3EAAE38C" w14:textId="77777777" w:rsidR="008B2C71" w:rsidRPr="00B554FF" w:rsidRDefault="008B2C71" w:rsidP="00A5606F">
      <w:pPr>
        <w:rPr>
          <w:sz w:val="16"/>
          <w:szCs w:val="16"/>
        </w:rPr>
      </w:pPr>
      <w:r w:rsidRPr="00B554FF">
        <w:rPr>
          <w:sz w:val="16"/>
          <w:szCs w:val="16"/>
        </w:rPr>
        <w:t>Сотрудники отдела опеки и попечительства администрации Павловского муниципального района Воронежской области приняли участие во всех заседаниях комиссии по делам несовершеннолетних и защите их прав администрации Павловского муниципального района Воронежской области, антинаркотической комиссии Павловского муниципального района Воронежской области.</w:t>
      </w:r>
    </w:p>
    <w:p w14:paraId="3CE84DA6" w14:textId="77777777" w:rsidR="008B2C71" w:rsidRPr="00B554FF" w:rsidRDefault="008B2C71" w:rsidP="00A5606F">
      <w:pPr>
        <w:rPr>
          <w:sz w:val="16"/>
          <w:szCs w:val="16"/>
        </w:rPr>
      </w:pPr>
      <w:r w:rsidRPr="00B554FF">
        <w:rPr>
          <w:sz w:val="16"/>
          <w:szCs w:val="16"/>
        </w:rPr>
        <w:t xml:space="preserve">Ежедневно  сотрудники  отдела опеки и попечительства администрации Павловского муниципального района Воронежской области осуществляли  приём  и  консультирование  граждан по вопросам воспитания, обучения, содержания несовершеннолетних. В случае возникновения конфликтных ситуаций в замещающих семьях, несовершеннолетние и их законные представители  направлялись в Службу по устройству детей в семью, подготовке и сопровождению замещающих семей» с целью установления причин отсутствия взаимопонимания и путей их разрешения.     </w:t>
      </w:r>
    </w:p>
    <w:p w14:paraId="36F7A056" w14:textId="77777777" w:rsidR="008B2C71" w:rsidRPr="00B554FF" w:rsidRDefault="008B2C71" w:rsidP="00A5606F">
      <w:pPr>
        <w:rPr>
          <w:sz w:val="16"/>
          <w:szCs w:val="16"/>
        </w:rPr>
      </w:pPr>
      <w:r w:rsidRPr="00B554FF">
        <w:rPr>
          <w:sz w:val="16"/>
          <w:szCs w:val="16"/>
        </w:rPr>
        <w:t xml:space="preserve">        Основными задачами, стоящими перед отделом опеки и попечительства администрации Павловского муниципального района Воронежской области в 2021 году являются эффективная работа по устройству детей, оставшихся без попечения родителей в семью, защита имущественных и личных прав несовершеннолетних, нуждающимися в помощи государства, а также участие совместно с органами и учреждениями системы профилактики безнадзорности и правонарушений несовершеннолетних в комплексной реабилитации семей, находящихся в социально опасном положении.</w:t>
      </w:r>
    </w:p>
    <w:p w14:paraId="54CEE493" w14:textId="77777777" w:rsidR="008B2C71" w:rsidRPr="00B554FF" w:rsidRDefault="008B2C71" w:rsidP="00A5606F">
      <w:pPr>
        <w:rPr>
          <w:sz w:val="16"/>
          <w:szCs w:val="16"/>
        </w:rPr>
      </w:pPr>
    </w:p>
    <w:p w14:paraId="3E9976D2" w14:textId="77777777" w:rsidR="007C4F21" w:rsidRDefault="007C4F21" w:rsidP="00A5606F">
      <w:pPr>
        <w:pStyle w:val="afa"/>
        <w:ind w:firstLine="0"/>
        <w:jc w:val="center"/>
        <w:rPr>
          <w:b/>
          <w:bCs/>
          <w:sz w:val="16"/>
          <w:szCs w:val="16"/>
        </w:rPr>
      </w:pPr>
      <w:r>
        <w:rPr>
          <w:b/>
          <w:bCs/>
          <w:sz w:val="16"/>
          <w:szCs w:val="16"/>
        </w:rPr>
        <w:t>СОВЕТ</w:t>
      </w:r>
    </w:p>
    <w:p w14:paraId="20703A52" w14:textId="77777777" w:rsidR="007C4F21" w:rsidRDefault="007C4F21" w:rsidP="00A5606F">
      <w:pPr>
        <w:pStyle w:val="afa"/>
        <w:ind w:firstLine="0"/>
        <w:jc w:val="center"/>
        <w:rPr>
          <w:b/>
          <w:bCs/>
          <w:sz w:val="16"/>
          <w:szCs w:val="16"/>
        </w:rPr>
      </w:pPr>
      <w:r>
        <w:rPr>
          <w:b/>
          <w:bCs/>
          <w:sz w:val="16"/>
          <w:szCs w:val="16"/>
        </w:rPr>
        <w:t>НАРОДНЫХ ДЕПУТАТОВ ПАВЛОВСКОГО МУНИЦИПАЛЬНОГО РАЙОНА ВОРОНЕЖСКОЙ ОБЛАСТИ</w:t>
      </w:r>
    </w:p>
    <w:p w14:paraId="0C7A2213" w14:textId="77777777" w:rsidR="007C4F21" w:rsidRDefault="007C4F21" w:rsidP="00A5606F">
      <w:pPr>
        <w:pStyle w:val="afa"/>
        <w:ind w:firstLine="0"/>
        <w:jc w:val="center"/>
        <w:rPr>
          <w:sz w:val="16"/>
          <w:szCs w:val="16"/>
        </w:rPr>
      </w:pPr>
    </w:p>
    <w:p w14:paraId="4479F4EA" w14:textId="77777777" w:rsidR="007C4F21" w:rsidRDefault="007C4F21" w:rsidP="00A5606F">
      <w:pPr>
        <w:pStyle w:val="afa"/>
        <w:ind w:firstLine="0"/>
        <w:jc w:val="center"/>
        <w:rPr>
          <w:b/>
          <w:bCs/>
          <w:sz w:val="16"/>
          <w:szCs w:val="16"/>
        </w:rPr>
      </w:pPr>
      <w:r>
        <w:rPr>
          <w:b/>
          <w:bCs/>
          <w:sz w:val="16"/>
          <w:szCs w:val="16"/>
        </w:rPr>
        <w:t>Р Е Ш Е Н И Е</w:t>
      </w:r>
    </w:p>
    <w:p w14:paraId="15B58FD3" w14:textId="77777777" w:rsidR="007C4F21" w:rsidRDefault="007C4F21" w:rsidP="00A5606F">
      <w:pPr>
        <w:pStyle w:val="afa"/>
        <w:ind w:firstLine="0"/>
        <w:rPr>
          <w:sz w:val="16"/>
          <w:szCs w:val="16"/>
          <w:u w:val="single"/>
        </w:rPr>
      </w:pPr>
      <w:r>
        <w:rPr>
          <w:sz w:val="16"/>
          <w:szCs w:val="16"/>
        </w:rPr>
        <w:t xml:space="preserve">от  </w:t>
      </w:r>
      <w:r>
        <w:rPr>
          <w:sz w:val="16"/>
          <w:szCs w:val="16"/>
          <w:u w:val="single"/>
        </w:rPr>
        <w:t xml:space="preserve">19.02.2021 </w:t>
      </w:r>
      <w:r>
        <w:rPr>
          <w:sz w:val="16"/>
          <w:szCs w:val="16"/>
        </w:rPr>
        <w:t xml:space="preserve">№  </w:t>
      </w:r>
      <w:r>
        <w:rPr>
          <w:sz w:val="16"/>
          <w:szCs w:val="16"/>
          <w:u w:val="single"/>
        </w:rPr>
        <w:t>210</w:t>
      </w:r>
    </w:p>
    <w:p w14:paraId="715B4AD2" w14:textId="77777777" w:rsidR="007C4F21" w:rsidRDefault="007C4F21" w:rsidP="00A5606F">
      <w:pPr>
        <w:pStyle w:val="afa"/>
        <w:ind w:firstLine="0"/>
        <w:rPr>
          <w:sz w:val="16"/>
          <w:szCs w:val="16"/>
        </w:rPr>
      </w:pPr>
      <w:r>
        <w:rPr>
          <w:sz w:val="16"/>
          <w:szCs w:val="16"/>
        </w:rPr>
        <w:t>г.Павловск</w:t>
      </w:r>
    </w:p>
    <w:p w14:paraId="56524AD5" w14:textId="77777777" w:rsidR="007C4F21" w:rsidRDefault="007C4F21" w:rsidP="00A5606F">
      <w:pPr>
        <w:pStyle w:val="affd"/>
        <w:spacing w:line="276" w:lineRule="auto"/>
        <w:rPr>
          <w:noProof/>
          <w:sz w:val="16"/>
          <w:szCs w:val="16"/>
        </w:rPr>
      </w:pPr>
    </w:p>
    <w:p w14:paraId="2E0DA0A0" w14:textId="77777777" w:rsidR="007C4F21" w:rsidRDefault="007C4F21" w:rsidP="00A5606F">
      <w:pPr>
        <w:pStyle w:val="affd"/>
        <w:rPr>
          <w:noProof/>
          <w:sz w:val="16"/>
          <w:szCs w:val="16"/>
        </w:rPr>
      </w:pPr>
      <w:r>
        <w:rPr>
          <w:noProof/>
          <w:sz w:val="16"/>
          <w:szCs w:val="16"/>
        </w:rPr>
        <w:t>О  результатах публичных слушаний по вопросу «О  внесении изменений и дополнений в Устав  Павловского   муниципального  района Воронежской    области»</w:t>
      </w:r>
    </w:p>
    <w:p w14:paraId="5BD7EC65" w14:textId="77777777" w:rsidR="007C4F21" w:rsidRDefault="007C4F21" w:rsidP="00A5606F">
      <w:pPr>
        <w:jc w:val="both"/>
        <w:rPr>
          <w:sz w:val="16"/>
          <w:szCs w:val="16"/>
        </w:rPr>
      </w:pPr>
    </w:p>
    <w:p w14:paraId="0594C978" w14:textId="77777777" w:rsidR="007C4F21" w:rsidRDefault="007C4F21" w:rsidP="00A5606F">
      <w:pPr>
        <w:jc w:val="both"/>
        <w:rPr>
          <w:sz w:val="16"/>
          <w:szCs w:val="16"/>
        </w:rPr>
      </w:pPr>
      <w:r>
        <w:rPr>
          <w:sz w:val="16"/>
          <w:szCs w:val="16"/>
        </w:rPr>
        <w:t>Заслушав и обсудив информацию о результатах публичных слушаний, прошедших 12.02.2021, руководствуясь ст. 28 Федерального закона от 06.10.2003 № 131-ФЗ «Об общих принципах организации местного самоуправления в Российской Федерации», положением о публичных слушаниях в Павловском муниципальном районе, утвержденным решением Совета народных депутатов Павловского муниципального района от 26.03.2009 № 096, Совет народных депутатов Павловского муниципального района</w:t>
      </w:r>
    </w:p>
    <w:p w14:paraId="3801ADDA" w14:textId="77777777" w:rsidR="007C4F21" w:rsidRDefault="007C4F21" w:rsidP="00A5606F">
      <w:pPr>
        <w:pStyle w:val="affd"/>
        <w:rPr>
          <w:sz w:val="16"/>
          <w:szCs w:val="16"/>
        </w:rPr>
      </w:pPr>
    </w:p>
    <w:p w14:paraId="337752F2" w14:textId="77777777" w:rsidR="007C4F21" w:rsidRDefault="007C4F21" w:rsidP="00A5606F">
      <w:pPr>
        <w:pStyle w:val="affd"/>
        <w:jc w:val="center"/>
        <w:rPr>
          <w:sz w:val="16"/>
          <w:szCs w:val="16"/>
        </w:rPr>
      </w:pPr>
      <w:r>
        <w:rPr>
          <w:sz w:val="16"/>
          <w:szCs w:val="16"/>
        </w:rPr>
        <w:t>РЕШИЛ:</w:t>
      </w:r>
    </w:p>
    <w:p w14:paraId="03B5E416" w14:textId="77777777" w:rsidR="007C4F21" w:rsidRDefault="007C4F21" w:rsidP="00A5606F">
      <w:pPr>
        <w:pStyle w:val="affd"/>
        <w:rPr>
          <w:sz w:val="16"/>
          <w:szCs w:val="16"/>
        </w:rPr>
      </w:pPr>
    </w:p>
    <w:p w14:paraId="73FBCF1F" w14:textId="77777777" w:rsidR="007C4F21" w:rsidRDefault="007C4F21" w:rsidP="00A5606F">
      <w:pPr>
        <w:pStyle w:val="affd"/>
        <w:rPr>
          <w:sz w:val="16"/>
          <w:szCs w:val="16"/>
        </w:rPr>
      </w:pPr>
      <w:r>
        <w:rPr>
          <w:sz w:val="16"/>
          <w:szCs w:val="16"/>
        </w:rPr>
        <w:t xml:space="preserve">         1. Принять во внимание заключение о результатах публичных слушаний (прилагается), состоявшихся в Павловском муниципальном районе 12 февраля 2021 года по вопросу «</w:t>
      </w:r>
      <w:r>
        <w:rPr>
          <w:noProof/>
          <w:sz w:val="16"/>
          <w:szCs w:val="16"/>
        </w:rPr>
        <w:t>О  внесении изменений и дополнений в Устав Павловского   муниципального  района Воронежской    области</w:t>
      </w:r>
      <w:r>
        <w:rPr>
          <w:sz w:val="16"/>
          <w:szCs w:val="16"/>
        </w:rPr>
        <w:t>».</w:t>
      </w:r>
    </w:p>
    <w:p w14:paraId="1E45BBC5" w14:textId="77777777" w:rsidR="007C4F21" w:rsidRDefault="007C4F21" w:rsidP="00A5606F">
      <w:pPr>
        <w:pStyle w:val="affd"/>
        <w:rPr>
          <w:sz w:val="16"/>
          <w:szCs w:val="16"/>
        </w:rPr>
      </w:pPr>
      <w:r>
        <w:rPr>
          <w:sz w:val="16"/>
          <w:szCs w:val="16"/>
        </w:rPr>
        <w:t xml:space="preserve">         2. Опубликовать настоящее решение в муниципальной  газете «Павловский муниципальный вестник».         </w:t>
      </w:r>
    </w:p>
    <w:p w14:paraId="7441306E" w14:textId="77777777" w:rsidR="007C4F21" w:rsidRDefault="007C4F21" w:rsidP="00A5606F">
      <w:pPr>
        <w:pStyle w:val="affd"/>
        <w:rPr>
          <w:sz w:val="16"/>
          <w:szCs w:val="16"/>
        </w:rPr>
      </w:pPr>
      <w:r>
        <w:rPr>
          <w:sz w:val="16"/>
          <w:szCs w:val="16"/>
        </w:rPr>
        <w:t xml:space="preserve">         3. Настоящее решение вступает в силу со дня его принятия.</w:t>
      </w:r>
    </w:p>
    <w:p w14:paraId="03EBF130" w14:textId="77777777" w:rsidR="007C4F21" w:rsidRDefault="007C4F21" w:rsidP="00A5606F">
      <w:pPr>
        <w:pStyle w:val="affd"/>
        <w:rPr>
          <w:sz w:val="16"/>
          <w:szCs w:val="16"/>
        </w:rPr>
      </w:pPr>
      <w:r>
        <w:rPr>
          <w:sz w:val="16"/>
          <w:szCs w:val="16"/>
        </w:rPr>
        <w:t xml:space="preserve">   </w:t>
      </w:r>
    </w:p>
    <w:p w14:paraId="0D90706B" w14:textId="77777777" w:rsidR="007C4F21" w:rsidRDefault="007C4F21" w:rsidP="00A5606F">
      <w:pPr>
        <w:pStyle w:val="affd"/>
        <w:rPr>
          <w:sz w:val="16"/>
          <w:szCs w:val="16"/>
        </w:rPr>
      </w:pPr>
    </w:p>
    <w:p w14:paraId="79357243" w14:textId="77777777" w:rsidR="007C4F21" w:rsidRDefault="007C4F21" w:rsidP="00A5606F">
      <w:pPr>
        <w:pStyle w:val="affd"/>
        <w:rPr>
          <w:sz w:val="16"/>
          <w:szCs w:val="16"/>
        </w:rPr>
      </w:pPr>
      <w:r>
        <w:rPr>
          <w:sz w:val="16"/>
          <w:szCs w:val="16"/>
        </w:rPr>
        <w:t>Председатель Совета народных депутатов</w:t>
      </w:r>
    </w:p>
    <w:p w14:paraId="126D79CA" w14:textId="77777777" w:rsidR="007C4F21" w:rsidRDefault="007C4F21" w:rsidP="00A5606F">
      <w:pPr>
        <w:pStyle w:val="affd"/>
        <w:rPr>
          <w:sz w:val="16"/>
          <w:szCs w:val="16"/>
        </w:rPr>
      </w:pPr>
      <w:r>
        <w:rPr>
          <w:sz w:val="16"/>
          <w:szCs w:val="16"/>
        </w:rPr>
        <w:t>Павловского муниципального района</w:t>
      </w:r>
      <w:r>
        <w:rPr>
          <w:sz w:val="16"/>
          <w:szCs w:val="16"/>
        </w:rPr>
        <w:tab/>
      </w:r>
      <w:r>
        <w:rPr>
          <w:sz w:val="16"/>
          <w:szCs w:val="16"/>
        </w:rPr>
        <w:tab/>
        <w:t xml:space="preserve">  </w:t>
      </w:r>
    </w:p>
    <w:p w14:paraId="0CE60132" w14:textId="77777777" w:rsidR="007C4F21" w:rsidRDefault="007C4F21" w:rsidP="00A5606F">
      <w:pPr>
        <w:pStyle w:val="affd"/>
        <w:jc w:val="right"/>
        <w:rPr>
          <w:sz w:val="16"/>
          <w:szCs w:val="16"/>
        </w:rPr>
      </w:pPr>
      <w:r>
        <w:rPr>
          <w:sz w:val="16"/>
          <w:szCs w:val="16"/>
        </w:rPr>
        <w:t xml:space="preserve">          </w:t>
      </w:r>
      <w:r>
        <w:rPr>
          <w:sz w:val="16"/>
          <w:szCs w:val="16"/>
        </w:rPr>
        <w:tab/>
        <w:t xml:space="preserve">                   А.И.Корнилов</w:t>
      </w:r>
    </w:p>
    <w:p w14:paraId="6EC8813A" w14:textId="77777777" w:rsidR="007C4F21" w:rsidRDefault="007C4F21" w:rsidP="00A5606F">
      <w:pPr>
        <w:pStyle w:val="affd"/>
        <w:rPr>
          <w:sz w:val="16"/>
          <w:szCs w:val="16"/>
        </w:rPr>
      </w:pPr>
    </w:p>
    <w:p w14:paraId="1D127267" w14:textId="77777777" w:rsidR="007C4F21" w:rsidRDefault="007C4F21" w:rsidP="00A5606F">
      <w:pPr>
        <w:pStyle w:val="affd"/>
        <w:rPr>
          <w:sz w:val="16"/>
          <w:szCs w:val="16"/>
        </w:rPr>
      </w:pPr>
    </w:p>
    <w:p w14:paraId="67BB9549" w14:textId="77777777" w:rsidR="007C4F21" w:rsidRDefault="007C4F21" w:rsidP="00A5606F">
      <w:pPr>
        <w:pStyle w:val="affd"/>
        <w:rPr>
          <w:sz w:val="16"/>
          <w:szCs w:val="16"/>
        </w:rPr>
      </w:pPr>
    </w:p>
    <w:p w14:paraId="225AF062" w14:textId="77777777" w:rsidR="007C4F21" w:rsidRDefault="007C4F21" w:rsidP="00A5606F">
      <w:pPr>
        <w:pStyle w:val="affd"/>
        <w:spacing w:line="276" w:lineRule="auto"/>
        <w:rPr>
          <w:sz w:val="16"/>
          <w:szCs w:val="16"/>
        </w:rPr>
      </w:pPr>
      <w:r>
        <w:rPr>
          <w:sz w:val="16"/>
          <w:szCs w:val="16"/>
        </w:rPr>
        <w:t xml:space="preserve">Приложение </w:t>
      </w:r>
    </w:p>
    <w:p w14:paraId="15C4916F" w14:textId="77777777" w:rsidR="007C4F21" w:rsidRDefault="007C4F21" w:rsidP="00A5606F">
      <w:pPr>
        <w:pStyle w:val="affd"/>
        <w:spacing w:line="276" w:lineRule="auto"/>
        <w:rPr>
          <w:sz w:val="16"/>
          <w:szCs w:val="16"/>
        </w:rPr>
      </w:pPr>
      <w:r>
        <w:rPr>
          <w:sz w:val="16"/>
          <w:szCs w:val="16"/>
        </w:rPr>
        <w:t>к решению Совета народных депутатов</w:t>
      </w:r>
    </w:p>
    <w:p w14:paraId="310BFAC9" w14:textId="77777777" w:rsidR="007C4F21" w:rsidRDefault="007C4F21" w:rsidP="00A5606F">
      <w:pPr>
        <w:pStyle w:val="affd"/>
        <w:spacing w:line="276" w:lineRule="auto"/>
        <w:rPr>
          <w:sz w:val="16"/>
          <w:szCs w:val="16"/>
        </w:rPr>
      </w:pPr>
      <w:r>
        <w:rPr>
          <w:sz w:val="16"/>
          <w:szCs w:val="16"/>
        </w:rPr>
        <w:t>Павловского муниципального района</w:t>
      </w:r>
    </w:p>
    <w:p w14:paraId="33A0B1FC" w14:textId="77777777" w:rsidR="007C4F21" w:rsidRDefault="007C4F21" w:rsidP="00A5606F">
      <w:pPr>
        <w:pStyle w:val="afa"/>
        <w:ind w:firstLine="0"/>
        <w:rPr>
          <w:sz w:val="16"/>
          <w:szCs w:val="16"/>
          <w:u w:val="single"/>
        </w:rPr>
      </w:pPr>
      <w:r>
        <w:rPr>
          <w:sz w:val="16"/>
          <w:szCs w:val="16"/>
        </w:rPr>
        <w:t xml:space="preserve">от  </w:t>
      </w:r>
      <w:r>
        <w:rPr>
          <w:sz w:val="16"/>
          <w:szCs w:val="16"/>
          <w:u w:val="single"/>
        </w:rPr>
        <w:t xml:space="preserve">19.02.2021 </w:t>
      </w:r>
      <w:r>
        <w:rPr>
          <w:sz w:val="16"/>
          <w:szCs w:val="16"/>
        </w:rPr>
        <w:t xml:space="preserve">№  </w:t>
      </w:r>
      <w:r>
        <w:rPr>
          <w:sz w:val="16"/>
          <w:szCs w:val="16"/>
          <w:u w:val="single"/>
        </w:rPr>
        <w:t>210</w:t>
      </w:r>
    </w:p>
    <w:p w14:paraId="36D8D688" w14:textId="77777777" w:rsidR="007C4F21" w:rsidRDefault="007C4F21" w:rsidP="00A5606F">
      <w:pPr>
        <w:pStyle w:val="affd"/>
        <w:spacing w:line="276" w:lineRule="auto"/>
        <w:rPr>
          <w:b/>
          <w:sz w:val="16"/>
          <w:szCs w:val="16"/>
        </w:rPr>
      </w:pPr>
    </w:p>
    <w:p w14:paraId="37AAEBE9" w14:textId="77777777" w:rsidR="007C4F21" w:rsidRDefault="007C4F21" w:rsidP="00A5606F">
      <w:pPr>
        <w:jc w:val="center"/>
        <w:rPr>
          <w:b/>
          <w:sz w:val="16"/>
          <w:szCs w:val="16"/>
        </w:rPr>
      </w:pPr>
      <w:r>
        <w:rPr>
          <w:b/>
          <w:sz w:val="16"/>
          <w:szCs w:val="16"/>
        </w:rPr>
        <w:t>ЗАКЛЮЧЕНИЕ О РЕЗУЛЬТАТАХ</w:t>
      </w:r>
    </w:p>
    <w:p w14:paraId="33290E94" w14:textId="77777777" w:rsidR="007C4F21" w:rsidRDefault="007C4F21" w:rsidP="00A5606F">
      <w:pPr>
        <w:jc w:val="center"/>
        <w:rPr>
          <w:b/>
          <w:sz w:val="16"/>
          <w:szCs w:val="16"/>
        </w:rPr>
      </w:pPr>
      <w:r>
        <w:rPr>
          <w:b/>
          <w:sz w:val="16"/>
          <w:szCs w:val="16"/>
        </w:rPr>
        <w:t>публичных слушаний по вопросу «О внесении изменений и дополнений в Устав Павловского муниципального района Воронежской области»</w:t>
      </w:r>
    </w:p>
    <w:p w14:paraId="492121CD" w14:textId="77777777" w:rsidR="007C4F21" w:rsidRDefault="007C4F21" w:rsidP="00A5606F">
      <w:pPr>
        <w:jc w:val="right"/>
        <w:rPr>
          <w:sz w:val="16"/>
          <w:szCs w:val="16"/>
        </w:rPr>
      </w:pPr>
      <w:r>
        <w:rPr>
          <w:sz w:val="16"/>
          <w:szCs w:val="16"/>
        </w:rPr>
        <w:t xml:space="preserve">                                         12  февраля 2021 г. 16-00 час.</w:t>
      </w:r>
    </w:p>
    <w:p w14:paraId="171A8DBE" w14:textId="77777777" w:rsidR="007C4F21" w:rsidRDefault="007C4F21" w:rsidP="00A5606F">
      <w:pPr>
        <w:jc w:val="both"/>
        <w:rPr>
          <w:rFonts w:cstheme="minorBidi"/>
          <w:sz w:val="16"/>
          <w:szCs w:val="16"/>
        </w:rPr>
      </w:pPr>
      <w:r>
        <w:rPr>
          <w:sz w:val="16"/>
          <w:szCs w:val="16"/>
        </w:rPr>
        <w:t xml:space="preserve">          Публичные слушания, назначенные решением Совета народных депутатов Павловского муниципального района от 24.12.2020 №197  «О проекте решения Совета народных депутатов Павловского муниципального района «О внесении изменений и дополнений в Устав Павловского муниципального района Воронежской области»,  состоялись 12.02.2021 года.</w:t>
      </w:r>
    </w:p>
    <w:p w14:paraId="70BC6473" w14:textId="77777777" w:rsidR="007C4F21" w:rsidRDefault="007C4F21" w:rsidP="00A5606F">
      <w:pPr>
        <w:jc w:val="both"/>
        <w:rPr>
          <w:sz w:val="16"/>
          <w:szCs w:val="16"/>
        </w:rPr>
      </w:pPr>
      <w:r>
        <w:rPr>
          <w:sz w:val="16"/>
          <w:szCs w:val="16"/>
        </w:rPr>
        <w:t>Заслушав доклад по вопросу: «О внесении изменений и дополнений в Устав Павловского муниципального района Воронежской области», участники публичных слушаний, поддерживая  предлагаемый  проект решения в целом, принимая во внимание заключения экспертов публичных слушаний, рекомендуют:</w:t>
      </w:r>
    </w:p>
    <w:p w14:paraId="066672FC" w14:textId="77777777" w:rsidR="007C4F21" w:rsidRDefault="007C4F21" w:rsidP="00440673">
      <w:pPr>
        <w:pStyle w:val="ae"/>
        <w:numPr>
          <w:ilvl w:val="0"/>
          <w:numId w:val="11"/>
        </w:numPr>
        <w:spacing w:after="200"/>
        <w:ind w:left="0" w:firstLine="0"/>
        <w:jc w:val="both"/>
        <w:rPr>
          <w:sz w:val="16"/>
          <w:szCs w:val="16"/>
        </w:rPr>
      </w:pPr>
      <w:r>
        <w:rPr>
          <w:sz w:val="16"/>
          <w:szCs w:val="16"/>
        </w:rPr>
        <w:t>Внести в проект решения «О внесении изменений и дополнений в Устав Павловского муниципального района Воронежской области» следующие  дополнения:</w:t>
      </w:r>
    </w:p>
    <w:p w14:paraId="2355F3E8" w14:textId="77777777" w:rsidR="007C4F21" w:rsidRDefault="007C4F21" w:rsidP="00440673">
      <w:pPr>
        <w:pStyle w:val="ae"/>
        <w:numPr>
          <w:ilvl w:val="1"/>
          <w:numId w:val="11"/>
        </w:numPr>
        <w:autoSpaceDE w:val="0"/>
        <w:autoSpaceDN w:val="0"/>
        <w:adjustRightInd w:val="0"/>
        <w:spacing w:before="120" w:after="120"/>
        <w:ind w:left="0" w:firstLine="0"/>
        <w:jc w:val="both"/>
        <w:rPr>
          <w:sz w:val="16"/>
          <w:szCs w:val="16"/>
        </w:rPr>
      </w:pPr>
      <w:r>
        <w:rPr>
          <w:bCs/>
          <w:sz w:val="16"/>
          <w:szCs w:val="16"/>
        </w:rPr>
        <w:t>В абзаце 1 статьи 5 Устава Павловского муниципального района</w:t>
      </w:r>
      <w:r>
        <w:rPr>
          <w:b/>
          <w:bCs/>
          <w:sz w:val="16"/>
          <w:szCs w:val="16"/>
        </w:rPr>
        <w:t xml:space="preserve"> </w:t>
      </w:r>
      <w:r>
        <w:rPr>
          <w:bCs/>
          <w:sz w:val="16"/>
          <w:szCs w:val="16"/>
        </w:rPr>
        <w:t>слово «Воробьевским» заменить на слово «Воробьёвским».</w:t>
      </w:r>
    </w:p>
    <w:p w14:paraId="337AD443" w14:textId="77777777" w:rsidR="007C4F21" w:rsidRDefault="007C4F21" w:rsidP="00A5606F">
      <w:pPr>
        <w:pStyle w:val="ae"/>
        <w:ind w:left="0"/>
        <w:jc w:val="both"/>
        <w:rPr>
          <w:sz w:val="16"/>
          <w:szCs w:val="16"/>
        </w:rPr>
      </w:pPr>
      <w:r>
        <w:rPr>
          <w:sz w:val="16"/>
          <w:szCs w:val="16"/>
        </w:rPr>
        <w:t>1.2.  часть 1 статьи 10 Устава Павловского муниципального района дополнить пунктом 15 следующего содержания:</w:t>
      </w:r>
    </w:p>
    <w:p w14:paraId="0A2DE509" w14:textId="77777777" w:rsidR="007C4F21" w:rsidRDefault="007C4F21" w:rsidP="00A5606F">
      <w:pPr>
        <w:pStyle w:val="ae"/>
        <w:ind w:left="0"/>
        <w:jc w:val="both"/>
        <w:rPr>
          <w:sz w:val="16"/>
          <w:szCs w:val="16"/>
        </w:rPr>
      </w:pPr>
      <w:r>
        <w:rPr>
          <w:bCs/>
          <w:sz w:val="16"/>
          <w:szCs w:val="16"/>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14:paraId="1DB843D1" w14:textId="77777777" w:rsidR="007C4F21" w:rsidRDefault="007C4F21" w:rsidP="00A5606F">
      <w:pPr>
        <w:pStyle w:val="af1"/>
        <w:jc w:val="both"/>
        <w:rPr>
          <w:sz w:val="16"/>
          <w:szCs w:val="16"/>
        </w:rPr>
      </w:pPr>
      <w:r>
        <w:rPr>
          <w:sz w:val="16"/>
          <w:szCs w:val="16"/>
        </w:rPr>
        <w:t>2. Совету народных депутатов Павловского муниципального района принять решение «О внесении изменений и дополнений в Устав Павловского муниципального района Воронежской области» с учетом настоящих рекомендаций.</w:t>
      </w:r>
    </w:p>
    <w:p w14:paraId="410E6F95" w14:textId="77777777" w:rsidR="007C4F21" w:rsidRDefault="007C4F21" w:rsidP="00A5606F">
      <w:pPr>
        <w:pStyle w:val="af1"/>
        <w:jc w:val="both"/>
        <w:rPr>
          <w:sz w:val="16"/>
          <w:szCs w:val="16"/>
        </w:rPr>
      </w:pPr>
      <w:r>
        <w:rPr>
          <w:sz w:val="16"/>
          <w:szCs w:val="16"/>
        </w:rPr>
        <w:t xml:space="preserve"> 3. Комиссии по подготовке и проведению публичных слушаний направить настоящее заключение Совету народных депутатов, а также в общественно – политическую газету «Вести Придонья», с целью информирования граждан о результатах публичных слушаний.</w:t>
      </w:r>
    </w:p>
    <w:p w14:paraId="61DB8BFB" w14:textId="77777777" w:rsidR="007C4F21" w:rsidRDefault="007C4F21" w:rsidP="00A5606F">
      <w:pPr>
        <w:rPr>
          <w:sz w:val="16"/>
          <w:szCs w:val="16"/>
        </w:rPr>
      </w:pPr>
    </w:p>
    <w:p w14:paraId="3E9608C1" w14:textId="77777777" w:rsidR="007C4F21" w:rsidRDefault="007C4F21" w:rsidP="00A5606F">
      <w:pPr>
        <w:pStyle w:val="affd"/>
        <w:rPr>
          <w:sz w:val="16"/>
          <w:szCs w:val="16"/>
        </w:rPr>
      </w:pPr>
      <w:r>
        <w:rPr>
          <w:sz w:val="16"/>
          <w:szCs w:val="16"/>
        </w:rPr>
        <w:t>Председатель публичных слушаний –</w:t>
      </w:r>
    </w:p>
    <w:p w14:paraId="1CDAB586" w14:textId="77777777" w:rsidR="007C4F21" w:rsidRDefault="007C4F21" w:rsidP="00A5606F">
      <w:pPr>
        <w:pStyle w:val="affd"/>
        <w:rPr>
          <w:sz w:val="16"/>
          <w:szCs w:val="16"/>
        </w:rPr>
      </w:pPr>
      <w:r>
        <w:rPr>
          <w:sz w:val="16"/>
          <w:szCs w:val="16"/>
        </w:rPr>
        <w:t xml:space="preserve">председатель Совета народных депутатов </w:t>
      </w:r>
    </w:p>
    <w:p w14:paraId="0D728E41" w14:textId="77777777" w:rsidR="007C4F21" w:rsidRDefault="007C4F21" w:rsidP="00A5606F">
      <w:pPr>
        <w:pStyle w:val="affd"/>
        <w:rPr>
          <w:sz w:val="16"/>
          <w:szCs w:val="16"/>
        </w:rPr>
      </w:pPr>
      <w:r>
        <w:rPr>
          <w:sz w:val="16"/>
          <w:szCs w:val="16"/>
        </w:rPr>
        <w:t xml:space="preserve">Павловского муниципального района                       </w:t>
      </w:r>
    </w:p>
    <w:p w14:paraId="7EC80C68" w14:textId="77777777" w:rsidR="007C4F21" w:rsidRDefault="007C4F21" w:rsidP="00A5606F">
      <w:pPr>
        <w:pStyle w:val="affd"/>
        <w:jc w:val="right"/>
        <w:rPr>
          <w:sz w:val="16"/>
          <w:szCs w:val="16"/>
        </w:rPr>
      </w:pPr>
      <w:r>
        <w:rPr>
          <w:sz w:val="16"/>
          <w:szCs w:val="16"/>
        </w:rPr>
        <w:t xml:space="preserve">                     А.И. Корнилов</w:t>
      </w:r>
    </w:p>
    <w:p w14:paraId="30B65212" w14:textId="77777777" w:rsidR="004B6BB7" w:rsidRPr="00E77264" w:rsidRDefault="004B6BB7" w:rsidP="00A5606F">
      <w:pPr>
        <w:pStyle w:val="ConsNonformat"/>
        <w:widowControl/>
        <w:rPr>
          <w:rFonts w:ascii="Times New Roman" w:hAnsi="Times New Roman" w:cs="Times New Roman"/>
          <w:sz w:val="16"/>
          <w:szCs w:val="16"/>
        </w:rPr>
      </w:pPr>
    </w:p>
    <w:p w14:paraId="0414FDF3" w14:textId="77777777" w:rsidR="008503DA" w:rsidRDefault="008503DA" w:rsidP="00A5606F">
      <w:pPr>
        <w:pStyle w:val="afa"/>
        <w:ind w:firstLine="0"/>
        <w:jc w:val="center"/>
        <w:rPr>
          <w:b/>
          <w:bCs/>
          <w:sz w:val="16"/>
          <w:szCs w:val="16"/>
        </w:rPr>
      </w:pPr>
      <w:r>
        <w:rPr>
          <w:b/>
          <w:bCs/>
          <w:sz w:val="16"/>
          <w:szCs w:val="16"/>
        </w:rPr>
        <w:t xml:space="preserve">СОВЕТ </w:t>
      </w:r>
    </w:p>
    <w:p w14:paraId="345EF96B" w14:textId="77777777" w:rsidR="008503DA" w:rsidRDefault="008503DA" w:rsidP="00A5606F">
      <w:pPr>
        <w:pStyle w:val="afa"/>
        <w:ind w:firstLine="0"/>
        <w:jc w:val="center"/>
        <w:rPr>
          <w:b/>
          <w:bCs/>
          <w:sz w:val="16"/>
          <w:szCs w:val="16"/>
        </w:rPr>
      </w:pPr>
      <w:r>
        <w:rPr>
          <w:b/>
          <w:bCs/>
          <w:sz w:val="16"/>
          <w:szCs w:val="16"/>
        </w:rPr>
        <w:t>НАРОДНЫХ ДЕПУТАТОВ ПАВЛОВСКОГО МУНИЦИПАЛЬНОГО РАЙОНА ВОРОНЕЖСКОЙ ОБЛАСТИ</w:t>
      </w:r>
    </w:p>
    <w:p w14:paraId="3A9342CE" w14:textId="77777777" w:rsidR="008503DA" w:rsidRDefault="008503DA" w:rsidP="00A5606F">
      <w:pPr>
        <w:pStyle w:val="afa"/>
        <w:ind w:firstLine="0"/>
        <w:jc w:val="center"/>
        <w:rPr>
          <w:sz w:val="16"/>
          <w:szCs w:val="16"/>
        </w:rPr>
      </w:pPr>
    </w:p>
    <w:p w14:paraId="3E76B6DF" w14:textId="77777777" w:rsidR="008503DA" w:rsidRDefault="008503DA" w:rsidP="00A5606F">
      <w:pPr>
        <w:pStyle w:val="afa"/>
        <w:ind w:firstLine="0"/>
        <w:jc w:val="center"/>
        <w:rPr>
          <w:b/>
          <w:bCs/>
          <w:sz w:val="16"/>
          <w:szCs w:val="16"/>
        </w:rPr>
      </w:pPr>
      <w:r>
        <w:rPr>
          <w:b/>
          <w:bCs/>
          <w:sz w:val="16"/>
          <w:szCs w:val="16"/>
        </w:rPr>
        <w:t>Р Е Ш Е Н И Е</w:t>
      </w:r>
    </w:p>
    <w:p w14:paraId="6B526146" w14:textId="77777777" w:rsidR="008503DA" w:rsidRDefault="008503DA" w:rsidP="00A5606F">
      <w:pPr>
        <w:pStyle w:val="afa"/>
        <w:ind w:firstLine="0"/>
        <w:jc w:val="center"/>
        <w:rPr>
          <w:sz w:val="16"/>
          <w:szCs w:val="16"/>
        </w:rPr>
      </w:pPr>
    </w:p>
    <w:p w14:paraId="526AB995" w14:textId="77777777" w:rsidR="008503DA" w:rsidRDefault="008503DA" w:rsidP="00A5606F">
      <w:pPr>
        <w:pStyle w:val="afa"/>
        <w:ind w:firstLine="0"/>
        <w:rPr>
          <w:sz w:val="16"/>
          <w:szCs w:val="16"/>
          <w:u w:val="single"/>
        </w:rPr>
      </w:pPr>
      <w:r>
        <w:rPr>
          <w:sz w:val="16"/>
          <w:szCs w:val="16"/>
        </w:rPr>
        <w:t xml:space="preserve">от  </w:t>
      </w:r>
      <w:r>
        <w:rPr>
          <w:sz w:val="16"/>
          <w:szCs w:val="16"/>
          <w:u w:val="single"/>
        </w:rPr>
        <w:t xml:space="preserve">19.02.2021 </w:t>
      </w:r>
      <w:r>
        <w:rPr>
          <w:sz w:val="16"/>
          <w:szCs w:val="16"/>
        </w:rPr>
        <w:t xml:space="preserve">№  </w:t>
      </w:r>
      <w:r>
        <w:rPr>
          <w:sz w:val="16"/>
          <w:szCs w:val="16"/>
          <w:u w:val="single"/>
        </w:rPr>
        <w:t>204</w:t>
      </w:r>
    </w:p>
    <w:p w14:paraId="635E6C68" w14:textId="77777777" w:rsidR="008503DA" w:rsidRDefault="008503DA" w:rsidP="00A5606F">
      <w:pPr>
        <w:pStyle w:val="afa"/>
        <w:ind w:firstLine="0"/>
        <w:rPr>
          <w:sz w:val="16"/>
          <w:szCs w:val="16"/>
        </w:rPr>
      </w:pPr>
      <w:r>
        <w:rPr>
          <w:sz w:val="16"/>
          <w:szCs w:val="16"/>
        </w:rPr>
        <w:t>г. Павловск</w:t>
      </w:r>
    </w:p>
    <w:p w14:paraId="3871C579" w14:textId="77777777" w:rsidR="008503DA" w:rsidRDefault="008503DA" w:rsidP="00A5606F">
      <w:pPr>
        <w:pStyle w:val="afa"/>
        <w:ind w:firstLine="0"/>
        <w:rPr>
          <w:sz w:val="16"/>
          <w:szCs w:val="16"/>
        </w:rPr>
      </w:pPr>
    </w:p>
    <w:p w14:paraId="7FB177D0" w14:textId="77777777" w:rsidR="008503DA" w:rsidRDefault="008503DA" w:rsidP="00A5606F">
      <w:pPr>
        <w:jc w:val="both"/>
        <w:rPr>
          <w:sz w:val="16"/>
          <w:szCs w:val="16"/>
        </w:rPr>
      </w:pPr>
      <w:r>
        <w:rPr>
          <w:sz w:val="16"/>
          <w:szCs w:val="16"/>
        </w:rPr>
        <w:t>О внесении изменений в решение Совета народных депутатов Павловского муниципального района Воронежской области от 24.12.2020  № 182 «Об утверждении бюджета Павловского муниципального района Воронежской области на 2021 год и на плановый период 2022 и 2023 годов»</w:t>
      </w:r>
    </w:p>
    <w:p w14:paraId="564E63FE" w14:textId="77777777" w:rsidR="008503DA" w:rsidRDefault="008503DA" w:rsidP="00A5606F">
      <w:pPr>
        <w:jc w:val="both"/>
        <w:rPr>
          <w:sz w:val="16"/>
          <w:szCs w:val="16"/>
        </w:rPr>
      </w:pPr>
    </w:p>
    <w:p w14:paraId="185EE3D0" w14:textId="77777777" w:rsidR="008503DA" w:rsidRDefault="008503DA" w:rsidP="00A5606F">
      <w:pPr>
        <w:jc w:val="both"/>
        <w:rPr>
          <w:sz w:val="16"/>
          <w:szCs w:val="16"/>
        </w:rPr>
      </w:pPr>
    </w:p>
    <w:p w14:paraId="0B56628E" w14:textId="77777777" w:rsidR="008503DA" w:rsidRDefault="008503DA" w:rsidP="00A5606F">
      <w:pPr>
        <w:rPr>
          <w:sz w:val="16"/>
          <w:szCs w:val="16"/>
        </w:rPr>
      </w:pPr>
    </w:p>
    <w:p w14:paraId="0C0F99B6" w14:textId="77777777" w:rsidR="008503DA" w:rsidRDefault="008503DA" w:rsidP="00A5606F">
      <w:pPr>
        <w:jc w:val="both"/>
        <w:rPr>
          <w:sz w:val="16"/>
          <w:szCs w:val="16"/>
        </w:rPr>
      </w:pPr>
      <w:r>
        <w:rPr>
          <w:sz w:val="16"/>
          <w:szCs w:val="16"/>
        </w:rPr>
        <w:t>В соответствии с ч. 10  ст. 35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ст. 31 Устава Павловского муниципального района Воронежской области, Совет народных депутатов Павловского муниципального района Воронежской области</w:t>
      </w:r>
    </w:p>
    <w:p w14:paraId="4D889077" w14:textId="77777777" w:rsidR="008503DA" w:rsidRDefault="008503DA" w:rsidP="00A5606F">
      <w:pPr>
        <w:jc w:val="center"/>
        <w:rPr>
          <w:sz w:val="16"/>
          <w:szCs w:val="16"/>
        </w:rPr>
      </w:pPr>
    </w:p>
    <w:p w14:paraId="0B1B0BA9" w14:textId="77777777" w:rsidR="008503DA" w:rsidRDefault="008503DA" w:rsidP="00A5606F">
      <w:pPr>
        <w:jc w:val="center"/>
        <w:rPr>
          <w:sz w:val="16"/>
          <w:szCs w:val="16"/>
        </w:rPr>
      </w:pPr>
      <w:r>
        <w:rPr>
          <w:sz w:val="16"/>
          <w:szCs w:val="16"/>
        </w:rPr>
        <w:t>РЕШИЛ:</w:t>
      </w:r>
    </w:p>
    <w:p w14:paraId="279B117C" w14:textId="77777777" w:rsidR="008503DA" w:rsidRDefault="008503DA" w:rsidP="00A5606F">
      <w:pPr>
        <w:jc w:val="center"/>
        <w:rPr>
          <w:sz w:val="16"/>
          <w:szCs w:val="16"/>
        </w:rPr>
      </w:pPr>
    </w:p>
    <w:p w14:paraId="02FA99A4" w14:textId="77777777" w:rsidR="008503DA" w:rsidRDefault="008503DA" w:rsidP="00A5606F">
      <w:pPr>
        <w:jc w:val="both"/>
        <w:rPr>
          <w:sz w:val="16"/>
          <w:szCs w:val="16"/>
        </w:rPr>
      </w:pPr>
      <w:r>
        <w:rPr>
          <w:sz w:val="16"/>
          <w:szCs w:val="16"/>
        </w:rPr>
        <w:t>1. Внести в решение Совета народных депутатов Павловского муниципального района Воронежской области от 24.12.2020  № 182 «Об утверждении бюджета Павловского муниципального района Воронежской области на 2021 год и на плановый период 2022 и 2023 годов» следующие изменения:</w:t>
      </w:r>
    </w:p>
    <w:p w14:paraId="62E4E904" w14:textId="77777777" w:rsidR="008503DA" w:rsidRDefault="008503DA" w:rsidP="00A5606F">
      <w:pPr>
        <w:jc w:val="both"/>
        <w:rPr>
          <w:sz w:val="16"/>
          <w:szCs w:val="16"/>
        </w:rPr>
      </w:pPr>
      <w:r>
        <w:rPr>
          <w:sz w:val="16"/>
          <w:szCs w:val="16"/>
        </w:rPr>
        <w:t>1.1. В части 1 статьи 1:</w:t>
      </w:r>
    </w:p>
    <w:p w14:paraId="02CC2064" w14:textId="77777777" w:rsidR="008503DA" w:rsidRDefault="008503DA" w:rsidP="00A5606F">
      <w:pPr>
        <w:jc w:val="both"/>
        <w:rPr>
          <w:sz w:val="16"/>
          <w:szCs w:val="16"/>
        </w:rPr>
      </w:pPr>
      <w:r>
        <w:rPr>
          <w:sz w:val="16"/>
          <w:szCs w:val="16"/>
        </w:rPr>
        <w:t>в пункте 2 цифры «1 170 375,3 заменить цифрами «1 204 262,8»;</w:t>
      </w:r>
    </w:p>
    <w:p w14:paraId="6C034FF4" w14:textId="77777777" w:rsidR="008503DA" w:rsidRDefault="008503DA" w:rsidP="00A5606F">
      <w:pPr>
        <w:jc w:val="both"/>
        <w:rPr>
          <w:sz w:val="16"/>
          <w:szCs w:val="16"/>
        </w:rPr>
      </w:pPr>
      <w:r>
        <w:rPr>
          <w:sz w:val="16"/>
          <w:szCs w:val="16"/>
        </w:rPr>
        <w:t>в пункте 3 цифры «9 680,0» заменить цифрами «43 567,5».</w:t>
      </w:r>
    </w:p>
    <w:p w14:paraId="561F2340" w14:textId="77777777" w:rsidR="008503DA" w:rsidRDefault="008503DA" w:rsidP="00A5606F">
      <w:pPr>
        <w:jc w:val="both"/>
        <w:rPr>
          <w:sz w:val="16"/>
          <w:szCs w:val="16"/>
        </w:rPr>
      </w:pPr>
      <w:r>
        <w:rPr>
          <w:sz w:val="16"/>
          <w:szCs w:val="16"/>
        </w:rPr>
        <w:t>1.2. Приложение № 1 «Источники внутреннего финансирования дефицита бюджета Павловского муниципального района Воронежской области на 2021 год и на плановый период 2022 и 2023 годов» изложить в редакции согласно приложению  к настоящему решению.</w:t>
      </w:r>
    </w:p>
    <w:p w14:paraId="0398367B" w14:textId="77777777" w:rsidR="008503DA" w:rsidRDefault="008503DA" w:rsidP="00A5606F">
      <w:pPr>
        <w:jc w:val="both"/>
        <w:rPr>
          <w:sz w:val="16"/>
          <w:szCs w:val="16"/>
        </w:rPr>
      </w:pPr>
      <w:r>
        <w:rPr>
          <w:sz w:val="16"/>
          <w:szCs w:val="16"/>
        </w:rPr>
        <w:t>1.3. В приложении № 3 «Нормативы отчислений от налогов, сборов и неналоговых доходов в  бюджет Павловского муниципального района Воронежской области и бюджеты муниципальных образований Павловского муниципального района Воронежской области на 2021 год и на плановый период 2022 и 2023 годов»:</w:t>
      </w:r>
    </w:p>
    <w:p w14:paraId="016EB333" w14:textId="77777777" w:rsidR="008503DA" w:rsidRDefault="008503DA" w:rsidP="00A5606F">
      <w:pPr>
        <w:rPr>
          <w:sz w:val="16"/>
          <w:szCs w:val="16"/>
        </w:rPr>
      </w:pPr>
      <w:r>
        <w:rPr>
          <w:sz w:val="16"/>
          <w:szCs w:val="16"/>
        </w:rPr>
        <w:t>после строки</w:t>
      </w:r>
    </w:p>
    <w:p w14:paraId="0EDD6CF1" w14:textId="77777777" w:rsidR="008503DA" w:rsidRDefault="008503DA" w:rsidP="00A5606F">
      <w:pPr>
        <w:rPr>
          <w:sz w:val="16"/>
          <w:szCs w:val="16"/>
        </w:rPr>
      </w:pPr>
    </w:p>
    <w:tbl>
      <w:tblPr>
        <w:tblW w:w="5000" w:type="pct"/>
        <w:tblBorders>
          <w:right w:val="single" w:sz="4" w:space="0" w:color="auto"/>
          <w:insideH w:val="single" w:sz="4" w:space="0" w:color="auto"/>
          <w:insideV w:val="single" w:sz="4" w:space="0" w:color="auto"/>
        </w:tblBorders>
        <w:tblLook w:val="04A0" w:firstRow="1" w:lastRow="0" w:firstColumn="1" w:lastColumn="0" w:noHBand="0" w:noVBand="1"/>
      </w:tblPr>
      <w:tblGrid>
        <w:gridCol w:w="314"/>
        <w:gridCol w:w="2791"/>
        <w:gridCol w:w="245"/>
        <w:gridCol w:w="702"/>
        <w:gridCol w:w="245"/>
        <w:gridCol w:w="313"/>
      </w:tblGrid>
      <w:tr w:rsidR="008503DA" w14:paraId="0888156B" w14:textId="77777777" w:rsidTr="008503DA">
        <w:trPr>
          <w:trHeight w:val="255"/>
        </w:trPr>
        <w:tc>
          <w:tcPr>
            <w:tcW w:w="414" w:type="dxa"/>
            <w:tcBorders>
              <w:top w:val="nil"/>
              <w:left w:val="nil"/>
              <w:bottom w:val="nil"/>
              <w:right w:val="single" w:sz="4" w:space="0" w:color="auto"/>
            </w:tcBorders>
            <w:noWrap/>
            <w:hideMark/>
          </w:tcPr>
          <w:p w14:paraId="5FA922FB" w14:textId="77777777" w:rsidR="008503DA" w:rsidRDefault="008503DA" w:rsidP="00A5606F">
            <w:pPr>
              <w:rPr>
                <w:sz w:val="12"/>
                <w:szCs w:val="12"/>
              </w:rPr>
            </w:pPr>
            <w:r>
              <w:rPr>
                <w:sz w:val="12"/>
                <w:szCs w:val="12"/>
              </w:rPr>
              <w:t> </w:t>
            </w:r>
            <w:r>
              <w:rPr>
                <w:bCs/>
                <w:sz w:val="12"/>
                <w:szCs w:val="12"/>
              </w:rPr>
              <w:t>«</w:t>
            </w:r>
          </w:p>
        </w:tc>
        <w:tc>
          <w:tcPr>
            <w:tcW w:w="5455" w:type="dxa"/>
            <w:tcBorders>
              <w:top w:val="single" w:sz="4" w:space="0" w:color="auto"/>
              <w:left w:val="single" w:sz="4" w:space="0" w:color="auto"/>
              <w:bottom w:val="single" w:sz="4" w:space="0" w:color="auto"/>
              <w:right w:val="single" w:sz="4" w:space="0" w:color="auto"/>
            </w:tcBorders>
            <w:noWrap/>
            <w:vAlign w:val="center"/>
            <w:hideMark/>
          </w:tcPr>
          <w:p w14:paraId="76AFDCD2" w14:textId="77777777" w:rsidR="008503DA" w:rsidRDefault="008503DA" w:rsidP="00A5606F">
            <w:pPr>
              <w:jc w:val="both"/>
              <w:rPr>
                <w:sz w:val="12"/>
                <w:szCs w:val="12"/>
              </w:rPr>
            </w:pPr>
            <w:r>
              <w:rPr>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3B76085" w14:textId="77777777" w:rsidR="008503DA" w:rsidRDefault="008503DA" w:rsidP="00A5606F">
            <w:pPr>
              <w:jc w:val="center"/>
              <w:rPr>
                <w:sz w:val="12"/>
                <w:szCs w:val="12"/>
              </w:rPr>
            </w:pPr>
            <w:r>
              <w:rPr>
                <w:sz w:val="12"/>
                <w:szCs w:val="12"/>
              </w:rPr>
              <w:t>0</w:t>
            </w:r>
          </w:p>
        </w:tc>
        <w:tc>
          <w:tcPr>
            <w:tcW w:w="1206" w:type="dxa"/>
            <w:tcBorders>
              <w:top w:val="single" w:sz="4" w:space="0" w:color="auto"/>
              <w:left w:val="single" w:sz="4" w:space="0" w:color="auto"/>
              <w:bottom w:val="single" w:sz="4" w:space="0" w:color="auto"/>
              <w:right w:val="single" w:sz="4" w:space="0" w:color="auto"/>
            </w:tcBorders>
            <w:noWrap/>
            <w:vAlign w:val="center"/>
            <w:hideMark/>
          </w:tcPr>
          <w:p w14:paraId="3CFEAE73" w14:textId="77777777" w:rsidR="008503DA" w:rsidRDefault="008503DA" w:rsidP="00A5606F">
            <w:pPr>
              <w:jc w:val="center"/>
              <w:rPr>
                <w:sz w:val="12"/>
                <w:szCs w:val="12"/>
              </w:rPr>
            </w:pPr>
            <w:r>
              <w:rPr>
                <w:sz w:val="12"/>
                <w:szCs w:val="12"/>
              </w:rPr>
              <w:t>100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1774D58" w14:textId="77777777" w:rsidR="008503DA" w:rsidRDefault="008503DA" w:rsidP="00A5606F">
            <w:pPr>
              <w:jc w:val="center"/>
              <w:rPr>
                <w:sz w:val="12"/>
                <w:szCs w:val="12"/>
              </w:rPr>
            </w:pPr>
            <w:r>
              <w:rPr>
                <w:sz w:val="12"/>
                <w:szCs w:val="12"/>
              </w:rPr>
              <w:t>0</w:t>
            </w:r>
          </w:p>
        </w:tc>
        <w:tc>
          <w:tcPr>
            <w:tcW w:w="414" w:type="dxa"/>
            <w:tcBorders>
              <w:top w:val="nil"/>
              <w:left w:val="single" w:sz="4" w:space="0" w:color="auto"/>
              <w:bottom w:val="nil"/>
              <w:right w:val="nil"/>
            </w:tcBorders>
            <w:noWrap/>
            <w:vAlign w:val="bottom"/>
            <w:hideMark/>
          </w:tcPr>
          <w:p w14:paraId="28DEDB19" w14:textId="77777777" w:rsidR="008503DA" w:rsidRDefault="008503DA" w:rsidP="00A5606F">
            <w:pPr>
              <w:rPr>
                <w:sz w:val="12"/>
                <w:szCs w:val="12"/>
              </w:rPr>
            </w:pPr>
            <w:r>
              <w:rPr>
                <w:sz w:val="12"/>
                <w:szCs w:val="12"/>
              </w:rPr>
              <w:t>»</w:t>
            </w:r>
          </w:p>
        </w:tc>
      </w:tr>
    </w:tbl>
    <w:p w14:paraId="67AA5A59" w14:textId="77777777" w:rsidR="008503DA" w:rsidRDefault="008503DA" w:rsidP="00A5606F">
      <w:pPr>
        <w:jc w:val="both"/>
        <w:rPr>
          <w:sz w:val="16"/>
          <w:szCs w:val="16"/>
        </w:rPr>
      </w:pPr>
      <w:r>
        <w:rPr>
          <w:sz w:val="16"/>
          <w:szCs w:val="16"/>
        </w:rPr>
        <w:t xml:space="preserve"> дополнить строками следующего содержания:</w:t>
      </w:r>
    </w:p>
    <w:tbl>
      <w:tblPr>
        <w:tblW w:w="5000" w:type="pct"/>
        <w:tblBorders>
          <w:right w:val="single" w:sz="4" w:space="0" w:color="auto"/>
          <w:insideH w:val="single" w:sz="4" w:space="0" w:color="auto"/>
          <w:insideV w:val="single" w:sz="4" w:space="0" w:color="auto"/>
        </w:tblBorders>
        <w:tblLook w:val="04A0" w:firstRow="1" w:lastRow="0" w:firstColumn="1" w:lastColumn="0" w:noHBand="0" w:noVBand="1"/>
      </w:tblPr>
      <w:tblGrid>
        <w:gridCol w:w="310"/>
        <w:gridCol w:w="2702"/>
        <w:gridCol w:w="301"/>
        <w:gridCol w:w="686"/>
        <w:gridCol w:w="301"/>
        <w:gridCol w:w="310"/>
      </w:tblGrid>
      <w:tr w:rsidR="008503DA" w14:paraId="5CCD7DF5" w14:textId="77777777" w:rsidTr="008503DA">
        <w:trPr>
          <w:trHeight w:val="255"/>
        </w:trPr>
        <w:tc>
          <w:tcPr>
            <w:tcW w:w="414" w:type="dxa"/>
            <w:tcBorders>
              <w:top w:val="nil"/>
              <w:left w:val="nil"/>
              <w:bottom w:val="nil"/>
              <w:right w:val="single" w:sz="4" w:space="0" w:color="auto"/>
            </w:tcBorders>
            <w:noWrap/>
          </w:tcPr>
          <w:p w14:paraId="0D58F62E" w14:textId="77777777" w:rsidR="008503DA" w:rsidRDefault="008503DA" w:rsidP="00A5606F">
            <w:pPr>
              <w:rPr>
                <w:sz w:val="12"/>
                <w:szCs w:val="12"/>
              </w:rPr>
            </w:pPr>
          </w:p>
        </w:tc>
        <w:tc>
          <w:tcPr>
            <w:tcW w:w="5455" w:type="dxa"/>
            <w:tcBorders>
              <w:top w:val="single" w:sz="4" w:space="0" w:color="auto"/>
              <w:left w:val="single" w:sz="4" w:space="0" w:color="auto"/>
              <w:bottom w:val="single" w:sz="4" w:space="0" w:color="auto"/>
              <w:right w:val="single" w:sz="4" w:space="0" w:color="auto"/>
            </w:tcBorders>
            <w:noWrap/>
            <w:vAlign w:val="center"/>
            <w:hideMark/>
          </w:tcPr>
          <w:p w14:paraId="28E90121" w14:textId="77777777" w:rsidR="008503DA" w:rsidRDefault="008503DA" w:rsidP="00A5606F">
            <w:pPr>
              <w:jc w:val="both"/>
              <w:rPr>
                <w:sz w:val="12"/>
                <w:szCs w:val="12"/>
              </w:rPr>
            </w:pPr>
            <w:r>
              <w:rPr>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DDD0E3B" w14:textId="77777777" w:rsidR="008503DA" w:rsidRDefault="008503DA" w:rsidP="00A5606F">
            <w:pPr>
              <w:jc w:val="center"/>
              <w:rPr>
                <w:sz w:val="12"/>
                <w:szCs w:val="12"/>
              </w:rPr>
            </w:pPr>
            <w:r>
              <w:rPr>
                <w:sz w:val="12"/>
                <w:szCs w:val="12"/>
              </w:rPr>
              <w:t>100</w:t>
            </w:r>
          </w:p>
        </w:tc>
        <w:tc>
          <w:tcPr>
            <w:tcW w:w="1206" w:type="dxa"/>
            <w:tcBorders>
              <w:top w:val="single" w:sz="4" w:space="0" w:color="auto"/>
              <w:left w:val="single" w:sz="4" w:space="0" w:color="auto"/>
              <w:bottom w:val="single" w:sz="4" w:space="0" w:color="auto"/>
              <w:right w:val="single" w:sz="4" w:space="0" w:color="auto"/>
            </w:tcBorders>
            <w:noWrap/>
            <w:vAlign w:val="center"/>
            <w:hideMark/>
          </w:tcPr>
          <w:p w14:paraId="7477AC98" w14:textId="77777777" w:rsidR="008503DA" w:rsidRDefault="008503DA" w:rsidP="00A5606F">
            <w:pPr>
              <w:jc w:val="center"/>
              <w:rPr>
                <w:sz w:val="12"/>
                <w:szCs w:val="12"/>
              </w:rPr>
            </w:pPr>
            <w:r>
              <w:rPr>
                <w:sz w:val="12"/>
                <w:szCs w:val="12"/>
              </w:rPr>
              <w:t>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E254825" w14:textId="77777777" w:rsidR="008503DA" w:rsidRDefault="008503DA" w:rsidP="00A5606F">
            <w:pPr>
              <w:jc w:val="center"/>
              <w:rPr>
                <w:sz w:val="12"/>
                <w:szCs w:val="12"/>
              </w:rPr>
            </w:pPr>
            <w:r>
              <w:rPr>
                <w:sz w:val="12"/>
                <w:szCs w:val="12"/>
              </w:rPr>
              <w:t>0</w:t>
            </w:r>
          </w:p>
        </w:tc>
        <w:tc>
          <w:tcPr>
            <w:tcW w:w="414" w:type="dxa"/>
            <w:tcBorders>
              <w:top w:val="nil"/>
              <w:left w:val="single" w:sz="4" w:space="0" w:color="auto"/>
              <w:bottom w:val="nil"/>
              <w:right w:val="nil"/>
            </w:tcBorders>
            <w:noWrap/>
            <w:vAlign w:val="bottom"/>
          </w:tcPr>
          <w:p w14:paraId="674D6FE8" w14:textId="77777777" w:rsidR="008503DA" w:rsidRDefault="008503DA" w:rsidP="00A5606F">
            <w:pPr>
              <w:rPr>
                <w:sz w:val="12"/>
                <w:szCs w:val="12"/>
              </w:rPr>
            </w:pPr>
          </w:p>
          <w:p w14:paraId="20CB0787" w14:textId="77777777" w:rsidR="008503DA" w:rsidRDefault="008503DA" w:rsidP="00A5606F">
            <w:pPr>
              <w:rPr>
                <w:sz w:val="12"/>
                <w:szCs w:val="12"/>
              </w:rPr>
            </w:pPr>
          </w:p>
          <w:p w14:paraId="27EC7D44" w14:textId="77777777" w:rsidR="008503DA" w:rsidRDefault="008503DA" w:rsidP="00A5606F">
            <w:pPr>
              <w:rPr>
                <w:sz w:val="12"/>
                <w:szCs w:val="12"/>
              </w:rPr>
            </w:pPr>
          </w:p>
          <w:p w14:paraId="368E6E86" w14:textId="77777777" w:rsidR="008503DA" w:rsidRDefault="008503DA" w:rsidP="00A5606F">
            <w:pPr>
              <w:rPr>
                <w:sz w:val="12"/>
                <w:szCs w:val="12"/>
              </w:rPr>
            </w:pPr>
          </w:p>
          <w:p w14:paraId="1132D5D6" w14:textId="77777777" w:rsidR="008503DA" w:rsidRDefault="008503DA" w:rsidP="00A5606F">
            <w:pPr>
              <w:rPr>
                <w:sz w:val="12"/>
                <w:szCs w:val="12"/>
              </w:rPr>
            </w:pPr>
          </w:p>
          <w:p w14:paraId="66422D56" w14:textId="77777777" w:rsidR="008503DA" w:rsidRDefault="008503DA" w:rsidP="00A5606F">
            <w:pPr>
              <w:rPr>
                <w:sz w:val="12"/>
                <w:szCs w:val="12"/>
              </w:rPr>
            </w:pPr>
          </w:p>
          <w:p w14:paraId="13D217BC" w14:textId="77777777" w:rsidR="008503DA" w:rsidRDefault="008503DA" w:rsidP="00A5606F">
            <w:pPr>
              <w:rPr>
                <w:sz w:val="12"/>
                <w:szCs w:val="12"/>
              </w:rPr>
            </w:pPr>
          </w:p>
          <w:p w14:paraId="7DE53274" w14:textId="77777777" w:rsidR="008503DA" w:rsidRDefault="008503DA" w:rsidP="00A5606F">
            <w:pPr>
              <w:rPr>
                <w:sz w:val="12"/>
                <w:szCs w:val="12"/>
              </w:rPr>
            </w:pPr>
          </w:p>
        </w:tc>
      </w:tr>
      <w:tr w:rsidR="008503DA" w14:paraId="586EE78B" w14:textId="77777777" w:rsidTr="008503DA">
        <w:trPr>
          <w:trHeight w:val="255"/>
        </w:trPr>
        <w:tc>
          <w:tcPr>
            <w:tcW w:w="414" w:type="dxa"/>
            <w:tcBorders>
              <w:top w:val="nil"/>
              <w:left w:val="nil"/>
              <w:bottom w:val="nil"/>
              <w:right w:val="single" w:sz="4" w:space="0" w:color="auto"/>
            </w:tcBorders>
            <w:noWrap/>
          </w:tcPr>
          <w:p w14:paraId="5265F68C" w14:textId="77777777" w:rsidR="008503DA" w:rsidRDefault="008503DA" w:rsidP="00A5606F">
            <w:pPr>
              <w:rPr>
                <w:sz w:val="12"/>
                <w:szCs w:val="12"/>
              </w:rPr>
            </w:pPr>
          </w:p>
        </w:tc>
        <w:tc>
          <w:tcPr>
            <w:tcW w:w="5455" w:type="dxa"/>
            <w:tcBorders>
              <w:top w:val="single" w:sz="4" w:space="0" w:color="auto"/>
              <w:left w:val="single" w:sz="4" w:space="0" w:color="auto"/>
              <w:bottom w:val="single" w:sz="4" w:space="0" w:color="auto"/>
              <w:right w:val="single" w:sz="4" w:space="0" w:color="auto"/>
            </w:tcBorders>
            <w:noWrap/>
            <w:vAlign w:val="center"/>
            <w:hideMark/>
          </w:tcPr>
          <w:p w14:paraId="2CB02AD5" w14:textId="77777777" w:rsidR="008503DA" w:rsidRDefault="008503DA" w:rsidP="00A5606F">
            <w:pPr>
              <w:autoSpaceDE w:val="0"/>
              <w:autoSpaceDN w:val="0"/>
              <w:adjustRightInd w:val="0"/>
              <w:jc w:val="both"/>
              <w:rPr>
                <w:sz w:val="12"/>
                <w:szCs w:val="12"/>
              </w:rPr>
            </w:pPr>
            <w:r>
              <w:rPr>
                <w:rFonts w:eastAsia="Calibri"/>
                <w:sz w:val="12"/>
                <w:szCs w:val="12"/>
                <w:lang w:eastAsia="en-US"/>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8" w:type="dxa"/>
            <w:tcBorders>
              <w:top w:val="single" w:sz="4" w:space="0" w:color="auto"/>
              <w:left w:val="single" w:sz="4" w:space="0" w:color="auto"/>
              <w:bottom w:val="single" w:sz="4" w:space="0" w:color="auto"/>
              <w:right w:val="single" w:sz="4" w:space="0" w:color="auto"/>
            </w:tcBorders>
            <w:vAlign w:val="center"/>
          </w:tcPr>
          <w:p w14:paraId="7D67FC46" w14:textId="77777777" w:rsidR="008503DA" w:rsidRDefault="008503DA" w:rsidP="00A5606F">
            <w:pPr>
              <w:jc w:val="center"/>
              <w:rPr>
                <w:sz w:val="12"/>
                <w:szCs w:val="12"/>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194613E6" w14:textId="77777777" w:rsidR="008503DA" w:rsidRDefault="008503DA" w:rsidP="00A5606F">
            <w:pPr>
              <w:jc w:val="center"/>
              <w:rPr>
                <w:sz w:val="12"/>
                <w:szCs w:val="12"/>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30762BCF" w14:textId="77777777" w:rsidR="008503DA" w:rsidRDefault="008503DA" w:rsidP="00A5606F">
            <w:pPr>
              <w:jc w:val="center"/>
              <w:rPr>
                <w:sz w:val="12"/>
                <w:szCs w:val="12"/>
              </w:rPr>
            </w:pPr>
            <w:r>
              <w:rPr>
                <w:sz w:val="12"/>
                <w:szCs w:val="12"/>
              </w:rPr>
              <w:t>100</w:t>
            </w:r>
          </w:p>
        </w:tc>
        <w:tc>
          <w:tcPr>
            <w:tcW w:w="414" w:type="dxa"/>
            <w:tcBorders>
              <w:top w:val="nil"/>
              <w:left w:val="single" w:sz="4" w:space="0" w:color="auto"/>
              <w:bottom w:val="nil"/>
              <w:right w:val="nil"/>
            </w:tcBorders>
            <w:noWrap/>
            <w:vAlign w:val="bottom"/>
          </w:tcPr>
          <w:p w14:paraId="407B6217" w14:textId="77777777" w:rsidR="008503DA" w:rsidRDefault="008503DA" w:rsidP="00A5606F">
            <w:pPr>
              <w:rPr>
                <w:sz w:val="12"/>
                <w:szCs w:val="12"/>
              </w:rPr>
            </w:pPr>
          </w:p>
        </w:tc>
      </w:tr>
      <w:tr w:rsidR="008503DA" w14:paraId="6849436E" w14:textId="77777777" w:rsidTr="008503DA">
        <w:trPr>
          <w:trHeight w:val="255"/>
        </w:trPr>
        <w:tc>
          <w:tcPr>
            <w:tcW w:w="414" w:type="dxa"/>
            <w:tcBorders>
              <w:top w:val="nil"/>
              <w:left w:val="nil"/>
              <w:bottom w:val="nil"/>
              <w:right w:val="single" w:sz="4" w:space="0" w:color="auto"/>
            </w:tcBorders>
            <w:noWrap/>
          </w:tcPr>
          <w:p w14:paraId="31B59B82" w14:textId="77777777" w:rsidR="008503DA" w:rsidRDefault="008503DA" w:rsidP="00A5606F">
            <w:pPr>
              <w:rPr>
                <w:sz w:val="12"/>
                <w:szCs w:val="12"/>
              </w:rPr>
            </w:pPr>
          </w:p>
        </w:tc>
        <w:tc>
          <w:tcPr>
            <w:tcW w:w="5455" w:type="dxa"/>
            <w:tcBorders>
              <w:top w:val="single" w:sz="4" w:space="0" w:color="auto"/>
              <w:left w:val="single" w:sz="4" w:space="0" w:color="auto"/>
              <w:bottom w:val="single" w:sz="4" w:space="0" w:color="auto"/>
              <w:right w:val="single" w:sz="4" w:space="0" w:color="auto"/>
            </w:tcBorders>
            <w:noWrap/>
            <w:vAlign w:val="center"/>
          </w:tcPr>
          <w:p w14:paraId="1F1BA62A" w14:textId="77777777" w:rsidR="008503DA" w:rsidRDefault="008503DA" w:rsidP="00A5606F">
            <w:pPr>
              <w:autoSpaceDE w:val="0"/>
              <w:autoSpaceDN w:val="0"/>
              <w:adjustRightInd w:val="0"/>
              <w:jc w:val="both"/>
              <w:rPr>
                <w:rFonts w:eastAsia="Calibri"/>
                <w:sz w:val="12"/>
                <w:szCs w:val="12"/>
                <w:lang w:eastAsia="en-US"/>
              </w:rPr>
            </w:pPr>
            <w:r>
              <w:rPr>
                <w:rFonts w:eastAsia="Calibri"/>
                <w:sz w:val="12"/>
                <w:szCs w:val="12"/>
                <w:lang w:eastAsia="en-US"/>
              </w:rPr>
              <w:t xml:space="preserve">Платежи в целях возмещения убытков, причиненных уклонением от заключения с муниципальным органом городского поселения </w:t>
            </w:r>
            <w:r>
              <w:rPr>
                <w:rFonts w:eastAsia="Calibri"/>
                <w:sz w:val="12"/>
                <w:szCs w:val="12"/>
                <w:lang w:eastAsia="en-US"/>
              </w:rPr>
              <w:lastRenderedPageBreak/>
              <w:t>(муниципальным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02C26E3B" w14:textId="77777777" w:rsidR="008503DA" w:rsidRDefault="008503DA" w:rsidP="00A5606F">
            <w:pPr>
              <w:jc w:val="both"/>
              <w:rPr>
                <w:sz w:val="12"/>
                <w:szCs w:val="12"/>
              </w:rPr>
            </w:pPr>
          </w:p>
        </w:tc>
        <w:tc>
          <w:tcPr>
            <w:tcW w:w="1138" w:type="dxa"/>
            <w:tcBorders>
              <w:top w:val="single" w:sz="4" w:space="0" w:color="auto"/>
              <w:left w:val="single" w:sz="4" w:space="0" w:color="auto"/>
              <w:bottom w:val="single" w:sz="4" w:space="0" w:color="auto"/>
              <w:right w:val="single" w:sz="4" w:space="0" w:color="auto"/>
            </w:tcBorders>
            <w:vAlign w:val="center"/>
          </w:tcPr>
          <w:p w14:paraId="780B8028" w14:textId="77777777" w:rsidR="008503DA" w:rsidRDefault="008503DA" w:rsidP="00A5606F">
            <w:pPr>
              <w:jc w:val="center"/>
              <w:rPr>
                <w:sz w:val="12"/>
                <w:szCs w:val="12"/>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14:paraId="6C407D9C" w14:textId="77777777" w:rsidR="008503DA" w:rsidRDefault="008503DA" w:rsidP="00A5606F">
            <w:pPr>
              <w:jc w:val="center"/>
              <w:rPr>
                <w:sz w:val="12"/>
                <w:szCs w:val="12"/>
              </w:rPr>
            </w:pPr>
            <w:r>
              <w:rPr>
                <w:sz w:val="12"/>
                <w:szCs w:val="12"/>
              </w:rPr>
              <w:t>100</w:t>
            </w:r>
          </w:p>
        </w:tc>
        <w:tc>
          <w:tcPr>
            <w:tcW w:w="1226" w:type="dxa"/>
            <w:tcBorders>
              <w:top w:val="single" w:sz="4" w:space="0" w:color="auto"/>
              <w:left w:val="single" w:sz="4" w:space="0" w:color="auto"/>
              <w:bottom w:val="single" w:sz="4" w:space="0" w:color="auto"/>
              <w:right w:val="single" w:sz="4" w:space="0" w:color="auto"/>
            </w:tcBorders>
            <w:vAlign w:val="center"/>
          </w:tcPr>
          <w:p w14:paraId="011FBCFE" w14:textId="77777777" w:rsidR="008503DA" w:rsidRDefault="008503DA" w:rsidP="00A5606F">
            <w:pPr>
              <w:jc w:val="center"/>
              <w:rPr>
                <w:sz w:val="12"/>
                <w:szCs w:val="12"/>
              </w:rPr>
            </w:pPr>
          </w:p>
        </w:tc>
        <w:tc>
          <w:tcPr>
            <w:tcW w:w="414" w:type="dxa"/>
            <w:tcBorders>
              <w:top w:val="nil"/>
              <w:left w:val="single" w:sz="4" w:space="0" w:color="auto"/>
              <w:bottom w:val="nil"/>
              <w:right w:val="nil"/>
            </w:tcBorders>
            <w:noWrap/>
            <w:vAlign w:val="bottom"/>
          </w:tcPr>
          <w:p w14:paraId="39A1FE5E" w14:textId="77777777" w:rsidR="008503DA" w:rsidRDefault="008503DA" w:rsidP="00A5606F">
            <w:pPr>
              <w:rPr>
                <w:sz w:val="12"/>
                <w:szCs w:val="12"/>
              </w:rPr>
            </w:pPr>
          </w:p>
          <w:p w14:paraId="16A8286E" w14:textId="77777777" w:rsidR="008503DA" w:rsidRDefault="008503DA" w:rsidP="00A5606F">
            <w:pPr>
              <w:rPr>
                <w:sz w:val="12"/>
                <w:szCs w:val="12"/>
              </w:rPr>
            </w:pPr>
          </w:p>
          <w:p w14:paraId="4C23BF74" w14:textId="77777777" w:rsidR="008503DA" w:rsidRDefault="008503DA" w:rsidP="00A5606F">
            <w:pPr>
              <w:rPr>
                <w:sz w:val="12"/>
                <w:szCs w:val="12"/>
              </w:rPr>
            </w:pPr>
          </w:p>
          <w:p w14:paraId="1274A786" w14:textId="77777777" w:rsidR="008503DA" w:rsidRDefault="008503DA" w:rsidP="00A5606F">
            <w:pPr>
              <w:rPr>
                <w:sz w:val="12"/>
                <w:szCs w:val="12"/>
              </w:rPr>
            </w:pPr>
          </w:p>
          <w:p w14:paraId="204B861D" w14:textId="77777777" w:rsidR="008503DA" w:rsidRDefault="008503DA" w:rsidP="00A5606F">
            <w:pPr>
              <w:rPr>
                <w:sz w:val="12"/>
                <w:szCs w:val="12"/>
              </w:rPr>
            </w:pPr>
          </w:p>
          <w:p w14:paraId="0C64D67D" w14:textId="77777777" w:rsidR="008503DA" w:rsidRDefault="008503DA" w:rsidP="00A5606F">
            <w:pPr>
              <w:rPr>
                <w:sz w:val="12"/>
                <w:szCs w:val="12"/>
              </w:rPr>
            </w:pPr>
          </w:p>
          <w:p w14:paraId="1385259F" w14:textId="77777777" w:rsidR="008503DA" w:rsidRDefault="008503DA" w:rsidP="00A5606F">
            <w:pPr>
              <w:rPr>
                <w:sz w:val="12"/>
                <w:szCs w:val="12"/>
              </w:rPr>
            </w:pPr>
          </w:p>
          <w:p w14:paraId="7600FEAE" w14:textId="77777777" w:rsidR="008503DA" w:rsidRDefault="008503DA" w:rsidP="00A5606F">
            <w:pPr>
              <w:rPr>
                <w:sz w:val="12"/>
                <w:szCs w:val="12"/>
              </w:rPr>
            </w:pPr>
          </w:p>
          <w:p w14:paraId="1F3742B6" w14:textId="77777777" w:rsidR="008503DA" w:rsidRDefault="008503DA" w:rsidP="00A5606F">
            <w:pPr>
              <w:rPr>
                <w:sz w:val="12"/>
                <w:szCs w:val="12"/>
              </w:rPr>
            </w:pPr>
          </w:p>
          <w:p w14:paraId="2607105E" w14:textId="77777777" w:rsidR="008503DA" w:rsidRDefault="008503DA" w:rsidP="00A5606F">
            <w:pPr>
              <w:rPr>
                <w:sz w:val="12"/>
                <w:szCs w:val="12"/>
              </w:rPr>
            </w:pPr>
          </w:p>
          <w:p w14:paraId="780BAE3A" w14:textId="77777777" w:rsidR="008503DA" w:rsidRDefault="008503DA" w:rsidP="00A5606F">
            <w:pPr>
              <w:rPr>
                <w:sz w:val="12"/>
                <w:szCs w:val="12"/>
              </w:rPr>
            </w:pPr>
          </w:p>
          <w:p w14:paraId="7327DD3B" w14:textId="77777777" w:rsidR="008503DA" w:rsidRDefault="008503DA" w:rsidP="00A5606F">
            <w:pPr>
              <w:rPr>
                <w:sz w:val="12"/>
                <w:szCs w:val="12"/>
              </w:rPr>
            </w:pPr>
          </w:p>
          <w:p w14:paraId="5B5F0B81" w14:textId="77777777" w:rsidR="008503DA" w:rsidRDefault="008503DA" w:rsidP="00A5606F">
            <w:pPr>
              <w:rPr>
                <w:sz w:val="12"/>
                <w:szCs w:val="12"/>
              </w:rPr>
            </w:pPr>
            <w:r>
              <w:rPr>
                <w:sz w:val="12"/>
                <w:szCs w:val="12"/>
              </w:rPr>
              <w:t>».</w:t>
            </w:r>
          </w:p>
        </w:tc>
      </w:tr>
    </w:tbl>
    <w:p w14:paraId="5DACBE8E" w14:textId="77777777" w:rsidR="008503DA" w:rsidRDefault="008503DA" w:rsidP="00A5606F">
      <w:pPr>
        <w:rPr>
          <w:sz w:val="16"/>
          <w:szCs w:val="16"/>
        </w:rPr>
      </w:pPr>
    </w:p>
    <w:p w14:paraId="4717477F" w14:textId="77777777" w:rsidR="008503DA" w:rsidRDefault="008503DA" w:rsidP="00A5606F">
      <w:pPr>
        <w:jc w:val="both"/>
        <w:rPr>
          <w:sz w:val="16"/>
          <w:szCs w:val="16"/>
        </w:rPr>
      </w:pPr>
      <w:r>
        <w:rPr>
          <w:sz w:val="16"/>
          <w:szCs w:val="16"/>
        </w:rPr>
        <w:t>1.4. В приложении № 7 «Ведомственная структура расходов бюджета Павловского муниципального района Воронежской области на 2021 год и на плановый период 2022 и 2023 годов»:</w:t>
      </w:r>
    </w:p>
    <w:p w14:paraId="631E9AEB" w14:textId="77777777" w:rsidR="008503DA" w:rsidRDefault="008503DA" w:rsidP="00A5606F">
      <w:pPr>
        <w:jc w:val="both"/>
        <w:rPr>
          <w:sz w:val="16"/>
          <w:szCs w:val="16"/>
        </w:rPr>
      </w:pPr>
      <w:r>
        <w:rPr>
          <w:sz w:val="16"/>
          <w:szCs w:val="16"/>
        </w:rPr>
        <w:t>в строке «ВСЕГО:», в столбце «2021 год» цифры «1170375,3» заменить цифрами «1204262,8»;</w:t>
      </w:r>
    </w:p>
    <w:p w14:paraId="282A03A9" w14:textId="77777777" w:rsidR="008503DA" w:rsidRDefault="008503DA" w:rsidP="00A5606F">
      <w:pPr>
        <w:jc w:val="both"/>
        <w:rPr>
          <w:sz w:val="16"/>
          <w:szCs w:val="16"/>
        </w:rPr>
      </w:pPr>
      <w:r>
        <w:rPr>
          <w:sz w:val="16"/>
          <w:szCs w:val="16"/>
        </w:rPr>
        <w:t>в строке «Администрация муниципального района Воронежской области», ГРБС «914», в столбце «2021 год» цифры «321670,5» заменить цифрами «345009,2»;</w:t>
      </w:r>
    </w:p>
    <w:p w14:paraId="6EDB3F83" w14:textId="77777777" w:rsidR="008503DA" w:rsidRDefault="008503DA" w:rsidP="00A5606F">
      <w:pPr>
        <w:jc w:val="both"/>
        <w:rPr>
          <w:sz w:val="16"/>
          <w:szCs w:val="16"/>
        </w:rPr>
      </w:pPr>
      <w:r>
        <w:rPr>
          <w:sz w:val="16"/>
          <w:szCs w:val="16"/>
        </w:rPr>
        <w:t>в строке «Общегосударственные вопросы», ГРБС «914», РЗ «01», в столбце «2021 год» цифры «76345,7» заменить цифрами «79345,7»;</w:t>
      </w:r>
    </w:p>
    <w:p w14:paraId="6C206B9D" w14:textId="77777777" w:rsidR="008503DA" w:rsidRDefault="008503DA" w:rsidP="00A5606F">
      <w:pPr>
        <w:jc w:val="both"/>
        <w:rPr>
          <w:sz w:val="16"/>
          <w:szCs w:val="16"/>
        </w:rPr>
      </w:pPr>
      <w:r>
        <w:rPr>
          <w:sz w:val="16"/>
          <w:szCs w:val="16"/>
        </w:rPr>
        <w:t>в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ГРБС «914», Рз «01» ПР «04», в столбце «2021 год» цифры «21905,1» заменить цифрами «24905,1»;</w:t>
      </w:r>
    </w:p>
    <w:p w14:paraId="32CD5CF3" w14:textId="77777777" w:rsidR="008503DA" w:rsidRDefault="008503DA" w:rsidP="00A5606F">
      <w:pPr>
        <w:jc w:val="both"/>
        <w:rPr>
          <w:sz w:val="16"/>
          <w:szCs w:val="16"/>
        </w:rPr>
      </w:pPr>
      <w:r>
        <w:rPr>
          <w:sz w:val="16"/>
          <w:szCs w:val="16"/>
        </w:rPr>
        <w:t>в строке «Обеспечение деятельности администрации Павловского муниципального района Воронежской области», ГРБС «914», Рз «01» ПР «04», ЦСР «99 3 00 00000» в столбце «2021 год» цифры «21905,1» заменить цифрами «24905,1»;</w:t>
      </w:r>
    </w:p>
    <w:p w14:paraId="0B7393F2" w14:textId="77777777" w:rsidR="008503DA" w:rsidRDefault="008503DA" w:rsidP="00A5606F">
      <w:pPr>
        <w:jc w:val="both"/>
        <w:rPr>
          <w:sz w:val="16"/>
          <w:szCs w:val="16"/>
        </w:rPr>
      </w:pPr>
      <w:r>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ГРБС «914», Рз «01» ПР «04», ЦСР «99 3 00 72010», ВР «200», в столбце «2021 год» цифры «2425,9» заменить цифрами «5427,9»;</w:t>
      </w:r>
    </w:p>
    <w:p w14:paraId="6BFF7132" w14:textId="77777777" w:rsidR="008503DA" w:rsidRDefault="008503DA" w:rsidP="00A5606F">
      <w:pPr>
        <w:jc w:val="both"/>
        <w:rPr>
          <w:sz w:val="16"/>
          <w:szCs w:val="16"/>
        </w:rPr>
      </w:pPr>
      <w:r>
        <w:rPr>
          <w:sz w:val="16"/>
          <w:szCs w:val="16"/>
        </w:rPr>
        <w:t>после строки</w:t>
      </w:r>
    </w:p>
    <w:tbl>
      <w:tblPr>
        <w:tblW w:w="5000" w:type="pct"/>
        <w:tblInd w:w="93" w:type="dxa"/>
        <w:tblLayout w:type="fixed"/>
        <w:tblLook w:val="04A0" w:firstRow="1" w:lastRow="0" w:firstColumn="1" w:lastColumn="0" w:noHBand="0" w:noVBand="1"/>
      </w:tblPr>
      <w:tblGrid>
        <w:gridCol w:w="262"/>
        <w:gridCol w:w="1027"/>
        <w:gridCol w:w="326"/>
        <w:gridCol w:w="322"/>
        <w:gridCol w:w="311"/>
        <w:gridCol w:w="625"/>
        <w:gridCol w:w="343"/>
        <w:gridCol w:w="455"/>
        <w:gridCol w:w="372"/>
        <w:gridCol w:w="324"/>
        <w:gridCol w:w="243"/>
      </w:tblGrid>
      <w:tr w:rsidR="008503DA" w14:paraId="389000DF" w14:textId="77777777" w:rsidTr="008503DA">
        <w:trPr>
          <w:trHeight w:val="1185"/>
        </w:trPr>
        <w:tc>
          <w:tcPr>
            <w:tcW w:w="336" w:type="dxa"/>
            <w:tcBorders>
              <w:top w:val="nil"/>
              <w:left w:val="nil"/>
              <w:bottom w:val="nil"/>
              <w:right w:val="single" w:sz="4" w:space="0" w:color="auto"/>
            </w:tcBorders>
            <w:hideMark/>
          </w:tcPr>
          <w:p w14:paraId="41A6738A"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29AB5006" w14:textId="77777777" w:rsidR="008503DA" w:rsidRDefault="008503DA" w:rsidP="00A5606F">
            <w:pPr>
              <w:rPr>
                <w:sz w:val="12"/>
                <w:szCs w:val="12"/>
              </w:rPr>
            </w:pPr>
            <w:r>
              <w:rPr>
                <w:sz w:val="12"/>
                <w:szCs w:val="12"/>
              </w:rPr>
              <w:t>Основное мероприятие «Реализация государственной политики в области охраны труда и здравоохранения»</w:t>
            </w:r>
          </w:p>
        </w:tc>
        <w:tc>
          <w:tcPr>
            <w:tcW w:w="576" w:type="dxa"/>
            <w:tcBorders>
              <w:top w:val="single" w:sz="4" w:space="0" w:color="auto"/>
              <w:left w:val="nil"/>
              <w:bottom w:val="single" w:sz="4" w:space="0" w:color="auto"/>
              <w:right w:val="single" w:sz="4" w:space="0" w:color="auto"/>
            </w:tcBorders>
            <w:vAlign w:val="bottom"/>
            <w:hideMark/>
          </w:tcPr>
          <w:p w14:paraId="2C29B652"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57442DD9"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6D9FB14D"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2261BE27" w14:textId="77777777" w:rsidR="008503DA" w:rsidRDefault="008503DA" w:rsidP="00A5606F">
            <w:pPr>
              <w:jc w:val="center"/>
              <w:rPr>
                <w:sz w:val="12"/>
                <w:szCs w:val="12"/>
              </w:rPr>
            </w:pPr>
            <w:r>
              <w:rPr>
                <w:sz w:val="12"/>
                <w:szCs w:val="12"/>
              </w:rPr>
              <w:t>02 1 03 00000</w:t>
            </w:r>
          </w:p>
        </w:tc>
        <w:tc>
          <w:tcPr>
            <w:tcW w:w="640" w:type="dxa"/>
            <w:tcBorders>
              <w:top w:val="single" w:sz="4" w:space="0" w:color="auto"/>
              <w:left w:val="nil"/>
              <w:bottom w:val="single" w:sz="4" w:space="0" w:color="auto"/>
              <w:right w:val="single" w:sz="4" w:space="0" w:color="auto"/>
            </w:tcBorders>
            <w:noWrap/>
            <w:vAlign w:val="bottom"/>
            <w:hideMark/>
          </w:tcPr>
          <w:p w14:paraId="1AC8964B" w14:textId="77777777" w:rsidR="008503DA" w:rsidRDefault="008503DA" w:rsidP="00A5606F">
            <w:pP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1C3A7099" w14:textId="77777777" w:rsidR="008503DA" w:rsidRDefault="008503DA" w:rsidP="00A5606F">
            <w:pPr>
              <w:jc w:val="center"/>
              <w:rPr>
                <w:sz w:val="12"/>
                <w:szCs w:val="12"/>
              </w:rPr>
            </w:pPr>
            <w:r>
              <w:rPr>
                <w:sz w:val="12"/>
                <w:szCs w:val="12"/>
              </w:rPr>
              <w:t>50,0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08FE5DA6"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15B6866"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4AC0C248" w14:textId="77777777" w:rsidR="008503DA" w:rsidRDefault="008503DA" w:rsidP="00A5606F">
            <w:pPr>
              <w:jc w:val="center"/>
              <w:rPr>
                <w:sz w:val="12"/>
                <w:szCs w:val="12"/>
              </w:rPr>
            </w:pPr>
          </w:p>
          <w:p w14:paraId="5FEA2AF5" w14:textId="77777777" w:rsidR="008503DA" w:rsidRDefault="008503DA" w:rsidP="00A5606F">
            <w:pPr>
              <w:jc w:val="center"/>
              <w:rPr>
                <w:sz w:val="12"/>
                <w:szCs w:val="12"/>
              </w:rPr>
            </w:pPr>
          </w:p>
          <w:p w14:paraId="357EDAF0" w14:textId="77777777" w:rsidR="008503DA" w:rsidRDefault="008503DA" w:rsidP="00A5606F">
            <w:pPr>
              <w:jc w:val="center"/>
              <w:rPr>
                <w:sz w:val="12"/>
                <w:szCs w:val="12"/>
              </w:rPr>
            </w:pPr>
          </w:p>
          <w:p w14:paraId="5EA1EC2C" w14:textId="77777777" w:rsidR="008503DA" w:rsidRDefault="008503DA" w:rsidP="00A5606F">
            <w:pPr>
              <w:jc w:val="center"/>
              <w:rPr>
                <w:sz w:val="12"/>
                <w:szCs w:val="12"/>
              </w:rPr>
            </w:pPr>
          </w:p>
          <w:p w14:paraId="04EE3CAA" w14:textId="77777777" w:rsidR="008503DA" w:rsidRDefault="008503DA" w:rsidP="00A5606F">
            <w:pPr>
              <w:jc w:val="center"/>
              <w:rPr>
                <w:sz w:val="12"/>
                <w:szCs w:val="12"/>
              </w:rPr>
            </w:pPr>
          </w:p>
          <w:p w14:paraId="4299EFB8" w14:textId="77777777" w:rsidR="008503DA" w:rsidRDefault="008503DA" w:rsidP="00A5606F">
            <w:pPr>
              <w:jc w:val="center"/>
              <w:rPr>
                <w:sz w:val="12"/>
                <w:szCs w:val="12"/>
              </w:rPr>
            </w:pPr>
          </w:p>
          <w:p w14:paraId="268E34E5" w14:textId="77777777" w:rsidR="008503DA" w:rsidRDefault="008503DA" w:rsidP="00A5606F">
            <w:pPr>
              <w:jc w:val="center"/>
              <w:rPr>
                <w:sz w:val="12"/>
                <w:szCs w:val="12"/>
              </w:rPr>
            </w:pPr>
            <w:r>
              <w:rPr>
                <w:sz w:val="12"/>
                <w:szCs w:val="12"/>
              </w:rPr>
              <w:t>»</w:t>
            </w:r>
          </w:p>
        </w:tc>
      </w:tr>
    </w:tbl>
    <w:p w14:paraId="077E3006" w14:textId="77777777" w:rsidR="008503DA" w:rsidRDefault="008503DA" w:rsidP="00A5606F">
      <w:pPr>
        <w:jc w:val="both"/>
        <w:rPr>
          <w:sz w:val="16"/>
          <w:szCs w:val="16"/>
        </w:rPr>
      </w:pPr>
      <w:r>
        <w:rPr>
          <w:sz w:val="16"/>
          <w:szCs w:val="16"/>
        </w:rPr>
        <w:t>дополнить строкой</w:t>
      </w:r>
    </w:p>
    <w:tbl>
      <w:tblPr>
        <w:tblW w:w="5000" w:type="pct"/>
        <w:tblInd w:w="93" w:type="dxa"/>
        <w:tblLayout w:type="fixed"/>
        <w:tblLook w:val="04A0" w:firstRow="1" w:lastRow="0" w:firstColumn="1" w:lastColumn="0" w:noHBand="0" w:noVBand="1"/>
      </w:tblPr>
      <w:tblGrid>
        <w:gridCol w:w="262"/>
        <w:gridCol w:w="1027"/>
        <w:gridCol w:w="326"/>
        <w:gridCol w:w="322"/>
        <w:gridCol w:w="311"/>
        <w:gridCol w:w="625"/>
        <w:gridCol w:w="343"/>
        <w:gridCol w:w="455"/>
        <w:gridCol w:w="372"/>
        <w:gridCol w:w="324"/>
        <w:gridCol w:w="243"/>
      </w:tblGrid>
      <w:tr w:rsidR="008503DA" w14:paraId="224ACD14" w14:textId="77777777" w:rsidTr="008503DA">
        <w:trPr>
          <w:trHeight w:val="1185"/>
        </w:trPr>
        <w:tc>
          <w:tcPr>
            <w:tcW w:w="336" w:type="dxa"/>
            <w:tcBorders>
              <w:top w:val="nil"/>
              <w:left w:val="nil"/>
              <w:bottom w:val="nil"/>
              <w:right w:val="single" w:sz="4" w:space="0" w:color="auto"/>
            </w:tcBorders>
            <w:hideMark/>
          </w:tcPr>
          <w:p w14:paraId="0F0514D3"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50FC906F" w14:textId="77777777" w:rsidR="008503DA" w:rsidRDefault="008503DA" w:rsidP="00A5606F">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hideMark/>
          </w:tcPr>
          <w:p w14:paraId="043DCB7E"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51B45A18"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0EF122D6"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53D23698" w14:textId="77777777" w:rsidR="008503DA" w:rsidRDefault="008503DA" w:rsidP="00A5606F">
            <w:pPr>
              <w:jc w:val="center"/>
              <w:rPr>
                <w:sz w:val="12"/>
                <w:szCs w:val="12"/>
              </w:rPr>
            </w:pPr>
            <w:r>
              <w:rPr>
                <w:sz w:val="12"/>
                <w:szCs w:val="12"/>
              </w:rPr>
              <w:t>02 1 03 70200</w:t>
            </w:r>
          </w:p>
        </w:tc>
        <w:tc>
          <w:tcPr>
            <w:tcW w:w="640" w:type="dxa"/>
            <w:tcBorders>
              <w:top w:val="single" w:sz="4" w:space="0" w:color="auto"/>
              <w:left w:val="nil"/>
              <w:bottom w:val="single" w:sz="4" w:space="0" w:color="auto"/>
              <w:right w:val="single" w:sz="4" w:space="0" w:color="auto"/>
            </w:tcBorders>
            <w:noWrap/>
            <w:vAlign w:val="bottom"/>
            <w:hideMark/>
          </w:tcPr>
          <w:p w14:paraId="428550AB" w14:textId="77777777" w:rsidR="008503DA" w:rsidRDefault="008503DA" w:rsidP="00A5606F">
            <w:pPr>
              <w:jc w:val="center"/>
              <w:rPr>
                <w:sz w:val="12"/>
                <w:szCs w:val="12"/>
              </w:rPr>
            </w:pPr>
            <w:r>
              <w:rPr>
                <w:sz w:val="12"/>
                <w:szCs w:val="12"/>
              </w:rPr>
              <w:t>200</w:t>
            </w:r>
          </w:p>
        </w:tc>
        <w:tc>
          <w:tcPr>
            <w:tcW w:w="1061" w:type="dxa"/>
            <w:tcBorders>
              <w:top w:val="single" w:sz="4" w:space="0" w:color="auto"/>
              <w:left w:val="nil"/>
              <w:bottom w:val="single" w:sz="4" w:space="0" w:color="auto"/>
              <w:right w:val="single" w:sz="4" w:space="0" w:color="auto"/>
            </w:tcBorders>
            <w:noWrap/>
            <w:vAlign w:val="bottom"/>
            <w:hideMark/>
          </w:tcPr>
          <w:p w14:paraId="0F7475BC" w14:textId="77777777" w:rsidR="008503DA" w:rsidRDefault="008503DA" w:rsidP="00A5606F">
            <w:pPr>
              <w:jc w:val="center"/>
              <w:rPr>
                <w:sz w:val="12"/>
                <w:szCs w:val="12"/>
              </w:rPr>
            </w:pPr>
            <w:r>
              <w:rPr>
                <w:sz w:val="12"/>
                <w:szCs w:val="12"/>
              </w:rPr>
              <w:t>50,0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01D556F6"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075CE8A"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728186A8" w14:textId="77777777" w:rsidR="008503DA" w:rsidRDefault="008503DA" w:rsidP="00A5606F">
            <w:pPr>
              <w:jc w:val="center"/>
              <w:rPr>
                <w:sz w:val="12"/>
                <w:szCs w:val="12"/>
              </w:rPr>
            </w:pPr>
          </w:p>
          <w:p w14:paraId="6E17DBFB" w14:textId="77777777" w:rsidR="008503DA" w:rsidRDefault="008503DA" w:rsidP="00A5606F">
            <w:pPr>
              <w:jc w:val="center"/>
              <w:rPr>
                <w:sz w:val="12"/>
                <w:szCs w:val="12"/>
              </w:rPr>
            </w:pPr>
          </w:p>
          <w:p w14:paraId="245F1D41" w14:textId="77777777" w:rsidR="008503DA" w:rsidRDefault="008503DA" w:rsidP="00A5606F">
            <w:pPr>
              <w:jc w:val="center"/>
              <w:rPr>
                <w:sz w:val="12"/>
                <w:szCs w:val="12"/>
              </w:rPr>
            </w:pPr>
          </w:p>
          <w:p w14:paraId="6FF1FDD5" w14:textId="77777777" w:rsidR="008503DA" w:rsidRDefault="008503DA" w:rsidP="00A5606F">
            <w:pPr>
              <w:jc w:val="center"/>
              <w:rPr>
                <w:sz w:val="12"/>
                <w:szCs w:val="12"/>
              </w:rPr>
            </w:pPr>
          </w:p>
          <w:p w14:paraId="31A3CF90" w14:textId="77777777" w:rsidR="008503DA" w:rsidRDefault="008503DA" w:rsidP="00A5606F">
            <w:pPr>
              <w:jc w:val="center"/>
              <w:rPr>
                <w:sz w:val="12"/>
                <w:szCs w:val="12"/>
              </w:rPr>
            </w:pPr>
          </w:p>
          <w:p w14:paraId="745E9276" w14:textId="77777777" w:rsidR="008503DA" w:rsidRDefault="008503DA" w:rsidP="00A5606F">
            <w:pPr>
              <w:jc w:val="center"/>
              <w:rPr>
                <w:sz w:val="12"/>
                <w:szCs w:val="12"/>
              </w:rPr>
            </w:pPr>
          </w:p>
          <w:p w14:paraId="6B25C02F" w14:textId="77777777" w:rsidR="008503DA" w:rsidRDefault="008503DA" w:rsidP="00A5606F">
            <w:pPr>
              <w:jc w:val="center"/>
              <w:rPr>
                <w:sz w:val="12"/>
                <w:szCs w:val="12"/>
              </w:rPr>
            </w:pPr>
            <w:r>
              <w:rPr>
                <w:sz w:val="12"/>
                <w:szCs w:val="12"/>
              </w:rPr>
              <w:t>»</w:t>
            </w:r>
          </w:p>
        </w:tc>
      </w:tr>
    </w:tbl>
    <w:p w14:paraId="2AAA3170" w14:textId="77777777" w:rsidR="008503DA" w:rsidRDefault="008503DA" w:rsidP="00A5606F">
      <w:pPr>
        <w:jc w:val="both"/>
        <w:rPr>
          <w:sz w:val="16"/>
          <w:szCs w:val="16"/>
        </w:rPr>
      </w:pPr>
    </w:p>
    <w:p w14:paraId="5E375FDD" w14:textId="77777777" w:rsidR="008503DA" w:rsidRDefault="008503DA" w:rsidP="00A5606F">
      <w:pPr>
        <w:jc w:val="both"/>
        <w:rPr>
          <w:sz w:val="16"/>
          <w:szCs w:val="16"/>
        </w:rPr>
      </w:pPr>
      <w:r>
        <w:rPr>
          <w:sz w:val="16"/>
          <w:szCs w:val="16"/>
        </w:rPr>
        <w:t>в строке «Выполнение других расходных обязательств (Иные бюджетные ассигнования)»,  ГРБС «914», Рз «01» ПР «13», ЦСР «02 1 03 70200», ВР «800», в столбце «2021 год» цифры «50,0» заменить цифрами «0,0»;</w:t>
      </w:r>
    </w:p>
    <w:p w14:paraId="0D659ABF" w14:textId="77777777" w:rsidR="008503DA" w:rsidRDefault="008503DA" w:rsidP="00A5606F">
      <w:pPr>
        <w:jc w:val="both"/>
        <w:rPr>
          <w:sz w:val="16"/>
          <w:szCs w:val="16"/>
        </w:rPr>
      </w:pPr>
      <w:r>
        <w:rPr>
          <w:sz w:val="16"/>
          <w:szCs w:val="16"/>
        </w:rPr>
        <w:t>в строке «Основное мероприятие «Поздравление участников, инвалидов и ветеранов Великой Отечественной войны от имени главы администрации Павловского муниципального района Воронежской области на дому с вручением поздравительной открытки, цветов и памятного подарка», ГРБС «914», Рз «01» ПР «13», ЦСР «02 3 02 00000» в столбце «2021 год» цифры «136,0» заменить цифрами «111,0»;</w:t>
      </w:r>
    </w:p>
    <w:p w14:paraId="0DEE55BA" w14:textId="77777777" w:rsidR="008503DA" w:rsidRDefault="008503DA" w:rsidP="00A5606F">
      <w:pPr>
        <w:jc w:val="both"/>
        <w:rPr>
          <w:sz w:val="16"/>
          <w:szCs w:val="16"/>
        </w:rPr>
      </w:pPr>
      <w:r>
        <w:rPr>
          <w:sz w:val="16"/>
          <w:szCs w:val="16"/>
        </w:rPr>
        <w:t>в строке «Выполнение других расходных обязательств (Закупка товаров, работ и услуг для государственных (муниципальных) нужд)»,  ГРБС «914», Рз «01» ПР «13», ЦСР «02 3 02 70200», ВР «200», в столбце «2021 год» цифры «136,0» заменить цифрами «111,0»;</w:t>
      </w:r>
    </w:p>
    <w:p w14:paraId="0B5B66DD" w14:textId="77777777" w:rsidR="008503DA" w:rsidRDefault="008503DA" w:rsidP="00A5606F">
      <w:pPr>
        <w:jc w:val="both"/>
        <w:rPr>
          <w:sz w:val="16"/>
          <w:szCs w:val="16"/>
        </w:rPr>
      </w:pPr>
      <w:r>
        <w:rPr>
          <w:sz w:val="16"/>
          <w:szCs w:val="16"/>
        </w:rPr>
        <w:t>после строки</w:t>
      </w:r>
    </w:p>
    <w:tbl>
      <w:tblPr>
        <w:tblW w:w="5000" w:type="pct"/>
        <w:tblInd w:w="93" w:type="dxa"/>
        <w:tblLayout w:type="fixed"/>
        <w:tblLook w:val="04A0" w:firstRow="1" w:lastRow="0" w:firstColumn="1" w:lastColumn="0" w:noHBand="0" w:noVBand="1"/>
      </w:tblPr>
      <w:tblGrid>
        <w:gridCol w:w="262"/>
        <w:gridCol w:w="1027"/>
        <w:gridCol w:w="326"/>
        <w:gridCol w:w="322"/>
        <w:gridCol w:w="311"/>
        <w:gridCol w:w="625"/>
        <w:gridCol w:w="343"/>
        <w:gridCol w:w="455"/>
        <w:gridCol w:w="372"/>
        <w:gridCol w:w="324"/>
        <w:gridCol w:w="243"/>
      </w:tblGrid>
      <w:tr w:rsidR="008503DA" w14:paraId="0F497635" w14:textId="77777777" w:rsidTr="008503DA">
        <w:trPr>
          <w:trHeight w:val="1185"/>
        </w:trPr>
        <w:tc>
          <w:tcPr>
            <w:tcW w:w="336" w:type="dxa"/>
            <w:tcBorders>
              <w:top w:val="nil"/>
              <w:left w:val="nil"/>
              <w:bottom w:val="nil"/>
              <w:right w:val="single" w:sz="4" w:space="0" w:color="auto"/>
            </w:tcBorders>
            <w:hideMark/>
          </w:tcPr>
          <w:p w14:paraId="4C85D8CB"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45DAB98A" w14:textId="77777777" w:rsidR="008503DA" w:rsidRDefault="008503DA" w:rsidP="00A5606F">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hideMark/>
          </w:tcPr>
          <w:p w14:paraId="730CBC25"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4A9ACF8D"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301934A8"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5205E21A" w14:textId="77777777" w:rsidR="008503DA" w:rsidRDefault="008503DA" w:rsidP="00A5606F">
            <w:pPr>
              <w:jc w:val="center"/>
              <w:rPr>
                <w:sz w:val="12"/>
                <w:szCs w:val="12"/>
              </w:rPr>
            </w:pPr>
            <w:r>
              <w:rPr>
                <w:sz w:val="12"/>
                <w:szCs w:val="12"/>
              </w:rPr>
              <w:t>02 3 02 00000</w:t>
            </w:r>
          </w:p>
        </w:tc>
        <w:tc>
          <w:tcPr>
            <w:tcW w:w="640" w:type="dxa"/>
            <w:tcBorders>
              <w:top w:val="single" w:sz="4" w:space="0" w:color="auto"/>
              <w:left w:val="nil"/>
              <w:bottom w:val="single" w:sz="4" w:space="0" w:color="auto"/>
              <w:right w:val="single" w:sz="4" w:space="0" w:color="auto"/>
            </w:tcBorders>
            <w:noWrap/>
            <w:vAlign w:val="bottom"/>
            <w:hideMark/>
          </w:tcPr>
          <w:p w14:paraId="46BFEDD1" w14:textId="77777777" w:rsidR="008503DA" w:rsidRDefault="008503DA" w:rsidP="00A5606F">
            <w:pP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4C1333C1" w14:textId="77777777" w:rsidR="008503DA" w:rsidRDefault="008503DA" w:rsidP="00A5606F">
            <w:pPr>
              <w:jc w:val="center"/>
              <w:rPr>
                <w:sz w:val="12"/>
                <w:szCs w:val="12"/>
              </w:rPr>
            </w:pPr>
            <w:r>
              <w:rPr>
                <w:sz w:val="12"/>
                <w:szCs w:val="12"/>
              </w:rPr>
              <w:t>111,0</w:t>
            </w:r>
          </w:p>
        </w:tc>
        <w:tc>
          <w:tcPr>
            <w:tcW w:w="750" w:type="dxa"/>
            <w:tcBorders>
              <w:top w:val="single" w:sz="4" w:space="0" w:color="auto"/>
              <w:left w:val="single" w:sz="4" w:space="0" w:color="auto"/>
              <w:bottom w:val="single" w:sz="4" w:space="0" w:color="auto"/>
              <w:right w:val="single" w:sz="4" w:space="0" w:color="auto"/>
            </w:tcBorders>
            <w:vAlign w:val="bottom"/>
            <w:hideMark/>
          </w:tcPr>
          <w:p w14:paraId="17B5623C"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4865996"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51279566" w14:textId="77777777" w:rsidR="008503DA" w:rsidRDefault="008503DA" w:rsidP="00A5606F">
            <w:pPr>
              <w:jc w:val="center"/>
              <w:rPr>
                <w:sz w:val="12"/>
                <w:szCs w:val="12"/>
              </w:rPr>
            </w:pPr>
          </w:p>
          <w:p w14:paraId="769B55F3" w14:textId="77777777" w:rsidR="008503DA" w:rsidRDefault="008503DA" w:rsidP="00A5606F">
            <w:pPr>
              <w:jc w:val="center"/>
              <w:rPr>
                <w:sz w:val="12"/>
                <w:szCs w:val="12"/>
              </w:rPr>
            </w:pPr>
          </w:p>
          <w:p w14:paraId="403D3AB2" w14:textId="77777777" w:rsidR="008503DA" w:rsidRDefault="008503DA" w:rsidP="00A5606F">
            <w:pPr>
              <w:jc w:val="center"/>
              <w:rPr>
                <w:sz w:val="12"/>
                <w:szCs w:val="12"/>
              </w:rPr>
            </w:pPr>
          </w:p>
          <w:p w14:paraId="08019C67" w14:textId="77777777" w:rsidR="008503DA" w:rsidRDefault="008503DA" w:rsidP="00A5606F">
            <w:pPr>
              <w:jc w:val="center"/>
              <w:rPr>
                <w:sz w:val="12"/>
                <w:szCs w:val="12"/>
              </w:rPr>
            </w:pPr>
          </w:p>
          <w:p w14:paraId="40D9D7CF" w14:textId="77777777" w:rsidR="008503DA" w:rsidRDefault="008503DA" w:rsidP="00A5606F">
            <w:pPr>
              <w:jc w:val="center"/>
              <w:rPr>
                <w:sz w:val="12"/>
                <w:szCs w:val="12"/>
              </w:rPr>
            </w:pPr>
          </w:p>
          <w:p w14:paraId="0039097A" w14:textId="77777777" w:rsidR="008503DA" w:rsidRDefault="008503DA" w:rsidP="00A5606F">
            <w:pPr>
              <w:jc w:val="center"/>
              <w:rPr>
                <w:sz w:val="12"/>
                <w:szCs w:val="12"/>
              </w:rPr>
            </w:pPr>
          </w:p>
          <w:p w14:paraId="272D48AA" w14:textId="77777777" w:rsidR="008503DA" w:rsidRDefault="008503DA" w:rsidP="00A5606F">
            <w:pPr>
              <w:jc w:val="center"/>
              <w:rPr>
                <w:sz w:val="12"/>
                <w:szCs w:val="12"/>
              </w:rPr>
            </w:pPr>
            <w:r>
              <w:rPr>
                <w:sz w:val="12"/>
                <w:szCs w:val="12"/>
              </w:rPr>
              <w:t>»</w:t>
            </w:r>
          </w:p>
        </w:tc>
      </w:tr>
    </w:tbl>
    <w:p w14:paraId="104885F4" w14:textId="77777777" w:rsidR="008503DA" w:rsidRDefault="008503DA" w:rsidP="00A5606F">
      <w:pPr>
        <w:jc w:val="both"/>
        <w:rPr>
          <w:sz w:val="16"/>
          <w:szCs w:val="16"/>
        </w:rPr>
      </w:pPr>
      <w:r>
        <w:rPr>
          <w:sz w:val="16"/>
          <w:szCs w:val="16"/>
        </w:rPr>
        <w:t>дополнить строками</w:t>
      </w:r>
    </w:p>
    <w:tbl>
      <w:tblPr>
        <w:tblW w:w="5000" w:type="pct"/>
        <w:tblLayout w:type="fixed"/>
        <w:tblLook w:val="04A0" w:firstRow="1" w:lastRow="0" w:firstColumn="1" w:lastColumn="0" w:noHBand="0" w:noVBand="1"/>
      </w:tblPr>
      <w:tblGrid>
        <w:gridCol w:w="262"/>
        <w:gridCol w:w="1027"/>
        <w:gridCol w:w="326"/>
        <w:gridCol w:w="322"/>
        <w:gridCol w:w="311"/>
        <w:gridCol w:w="625"/>
        <w:gridCol w:w="343"/>
        <w:gridCol w:w="455"/>
        <w:gridCol w:w="372"/>
        <w:gridCol w:w="324"/>
        <w:gridCol w:w="243"/>
      </w:tblGrid>
      <w:tr w:rsidR="008503DA" w14:paraId="46343E18" w14:textId="77777777" w:rsidTr="008503DA">
        <w:trPr>
          <w:trHeight w:val="1185"/>
        </w:trPr>
        <w:tc>
          <w:tcPr>
            <w:tcW w:w="336" w:type="dxa"/>
            <w:tcBorders>
              <w:top w:val="nil"/>
              <w:left w:val="nil"/>
              <w:bottom w:val="nil"/>
              <w:right w:val="single" w:sz="4" w:space="0" w:color="auto"/>
            </w:tcBorders>
            <w:hideMark/>
          </w:tcPr>
          <w:p w14:paraId="4947AC0B"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5DA009FF" w14:textId="77777777" w:rsidR="008503DA" w:rsidRDefault="008503DA" w:rsidP="00A5606F">
            <w:pPr>
              <w:rPr>
                <w:sz w:val="12"/>
                <w:szCs w:val="12"/>
              </w:rPr>
            </w:pPr>
            <w:r>
              <w:rPr>
                <w:sz w:val="12"/>
                <w:szCs w:val="12"/>
              </w:rPr>
              <w:t>Основное мероприятие «Участие органов местного самоуправления в мероприятиях, посвященных памятным датам, государственным праздникам и других мероприятиях проводимых в Павловском муниципальном районе Воронежской области с участием людей пожилого возраста»</w:t>
            </w:r>
          </w:p>
        </w:tc>
        <w:tc>
          <w:tcPr>
            <w:tcW w:w="576" w:type="dxa"/>
            <w:tcBorders>
              <w:top w:val="single" w:sz="4" w:space="0" w:color="auto"/>
              <w:left w:val="nil"/>
              <w:bottom w:val="single" w:sz="4" w:space="0" w:color="auto"/>
              <w:right w:val="single" w:sz="4" w:space="0" w:color="auto"/>
            </w:tcBorders>
            <w:vAlign w:val="bottom"/>
            <w:hideMark/>
          </w:tcPr>
          <w:p w14:paraId="5FAC59F8"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7204733B"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2FC58D1B"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48C30339" w14:textId="77777777" w:rsidR="008503DA" w:rsidRDefault="008503DA" w:rsidP="00A5606F">
            <w:pPr>
              <w:jc w:val="center"/>
              <w:rPr>
                <w:sz w:val="12"/>
                <w:szCs w:val="12"/>
              </w:rPr>
            </w:pPr>
            <w:r>
              <w:rPr>
                <w:sz w:val="12"/>
                <w:szCs w:val="12"/>
              </w:rPr>
              <w:t>02 3 04 00000</w:t>
            </w:r>
          </w:p>
        </w:tc>
        <w:tc>
          <w:tcPr>
            <w:tcW w:w="640" w:type="dxa"/>
            <w:tcBorders>
              <w:top w:val="single" w:sz="4" w:space="0" w:color="auto"/>
              <w:left w:val="nil"/>
              <w:bottom w:val="single" w:sz="4" w:space="0" w:color="auto"/>
              <w:right w:val="single" w:sz="4" w:space="0" w:color="auto"/>
            </w:tcBorders>
            <w:noWrap/>
            <w:vAlign w:val="bottom"/>
            <w:hideMark/>
          </w:tcPr>
          <w:p w14:paraId="7C5F874E" w14:textId="77777777" w:rsidR="008503DA" w:rsidRDefault="008503DA" w:rsidP="00A5606F">
            <w:pP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77D6C739" w14:textId="77777777" w:rsidR="008503DA" w:rsidRDefault="008503DA" w:rsidP="00A5606F">
            <w:pPr>
              <w:jc w:val="center"/>
              <w:rPr>
                <w:sz w:val="12"/>
                <w:szCs w:val="12"/>
              </w:rPr>
            </w:pPr>
            <w:r>
              <w:rPr>
                <w:sz w:val="12"/>
                <w:szCs w:val="12"/>
              </w:rPr>
              <w:t>25,0</w:t>
            </w:r>
          </w:p>
        </w:tc>
        <w:tc>
          <w:tcPr>
            <w:tcW w:w="750" w:type="dxa"/>
            <w:tcBorders>
              <w:top w:val="single" w:sz="4" w:space="0" w:color="auto"/>
              <w:left w:val="single" w:sz="4" w:space="0" w:color="auto"/>
              <w:bottom w:val="single" w:sz="4" w:space="0" w:color="auto"/>
              <w:right w:val="single" w:sz="4" w:space="0" w:color="auto"/>
            </w:tcBorders>
            <w:vAlign w:val="bottom"/>
            <w:hideMark/>
          </w:tcPr>
          <w:p w14:paraId="05A5DAB5"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6C4151D"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6B6ADEB0" w14:textId="77777777" w:rsidR="008503DA" w:rsidRDefault="008503DA" w:rsidP="00A5606F">
            <w:pPr>
              <w:jc w:val="center"/>
              <w:rPr>
                <w:sz w:val="12"/>
                <w:szCs w:val="12"/>
              </w:rPr>
            </w:pPr>
          </w:p>
          <w:p w14:paraId="7DEDE804" w14:textId="77777777" w:rsidR="008503DA" w:rsidRDefault="008503DA" w:rsidP="00A5606F">
            <w:pPr>
              <w:jc w:val="center"/>
              <w:rPr>
                <w:sz w:val="12"/>
                <w:szCs w:val="12"/>
              </w:rPr>
            </w:pPr>
          </w:p>
          <w:p w14:paraId="2AEAD8D1" w14:textId="77777777" w:rsidR="008503DA" w:rsidRDefault="008503DA" w:rsidP="00A5606F">
            <w:pPr>
              <w:jc w:val="center"/>
              <w:rPr>
                <w:sz w:val="12"/>
                <w:szCs w:val="12"/>
              </w:rPr>
            </w:pPr>
          </w:p>
          <w:p w14:paraId="0E8C8B0B" w14:textId="77777777" w:rsidR="008503DA" w:rsidRDefault="008503DA" w:rsidP="00A5606F">
            <w:pPr>
              <w:jc w:val="center"/>
              <w:rPr>
                <w:sz w:val="12"/>
                <w:szCs w:val="12"/>
              </w:rPr>
            </w:pPr>
          </w:p>
          <w:p w14:paraId="40BED28E" w14:textId="77777777" w:rsidR="008503DA" w:rsidRDefault="008503DA" w:rsidP="00A5606F">
            <w:pPr>
              <w:jc w:val="center"/>
              <w:rPr>
                <w:sz w:val="12"/>
                <w:szCs w:val="12"/>
              </w:rPr>
            </w:pPr>
          </w:p>
          <w:p w14:paraId="73A055D8" w14:textId="77777777" w:rsidR="008503DA" w:rsidRDefault="008503DA" w:rsidP="00A5606F">
            <w:pPr>
              <w:jc w:val="center"/>
              <w:rPr>
                <w:sz w:val="12"/>
                <w:szCs w:val="12"/>
              </w:rPr>
            </w:pPr>
          </w:p>
          <w:p w14:paraId="690A2B83" w14:textId="77777777" w:rsidR="008503DA" w:rsidRDefault="008503DA" w:rsidP="00A5606F">
            <w:pPr>
              <w:jc w:val="center"/>
              <w:rPr>
                <w:sz w:val="12"/>
                <w:szCs w:val="12"/>
              </w:rPr>
            </w:pPr>
          </w:p>
        </w:tc>
      </w:tr>
      <w:tr w:rsidR="008503DA" w14:paraId="2A15C24C" w14:textId="77777777" w:rsidTr="008503DA">
        <w:trPr>
          <w:trHeight w:val="1185"/>
        </w:trPr>
        <w:tc>
          <w:tcPr>
            <w:tcW w:w="336" w:type="dxa"/>
            <w:tcBorders>
              <w:top w:val="nil"/>
              <w:left w:val="nil"/>
              <w:bottom w:val="nil"/>
              <w:right w:val="single" w:sz="4" w:space="0" w:color="auto"/>
            </w:tcBorders>
          </w:tcPr>
          <w:p w14:paraId="5D3F0212"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553F6732" w14:textId="77777777" w:rsidR="008503DA" w:rsidRDefault="008503DA" w:rsidP="00A5606F">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hideMark/>
          </w:tcPr>
          <w:p w14:paraId="7C66D043"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0F509826"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21E99C62"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1A212662" w14:textId="77777777" w:rsidR="008503DA" w:rsidRDefault="008503DA" w:rsidP="00A5606F">
            <w:pPr>
              <w:jc w:val="center"/>
              <w:rPr>
                <w:sz w:val="12"/>
                <w:szCs w:val="12"/>
              </w:rPr>
            </w:pPr>
            <w:r>
              <w:rPr>
                <w:sz w:val="12"/>
                <w:szCs w:val="12"/>
              </w:rPr>
              <w:t>02 3 04 70200</w:t>
            </w:r>
          </w:p>
        </w:tc>
        <w:tc>
          <w:tcPr>
            <w:tcW w:w="640" w:type="dxa"/>
            <w:tcBorders>
              <w:top w:val="single" w:sz="4" w:space="0" w:color="auto"/>
              <w:left w:val="nil"/>
              <w:bottom w:val="single" w:sz="4" w:space="0" w:color="auto"/>
              <w:right w:val="single" w:sz="4" w:space="0" w:color="auto"/>
            </w:tcBorders>
            <w:noWrap/>
            <w:vAlign w:val="bottom"/>
            <w:hideMark/>
          </w:tcPr>
          <w:p w14:paraId="04CA3BB9" w14:textId="77777777" w:rsidR="008503DA" w:rsidRDefault="008503DA" w:rsidP="00A5606F">
            <w:pPr>
              <w:jc w:val="center"/>
              <w:rPr>
                <w:sz w:val="12"/>
                <w:szCs w:val="12"/>
              </w:rPr>
            </w:pPr>
            <w:r>
              <w:rPr>
                <w:sz w:val="12"/>
                <w:szCs w:val="12"/>
              </w:rPr>
              <w:t>200</w:t>
            </w:r>
          </w:p>
        </w:tc>
        <w:tc>
          <w:tcPr>
            <w:tcW w:w="1061" w:type="dxa"/>
            <w:tcBorders>
              <w:top w:val="single" w:sz="4" w:space="0" w:color="auto"/>
              <w:left w:val="nil"/>
              <w:bottom w:val="single" w:sz="4" w:space="0" w:color="auto"/>
              <w:right w:val="single" w:sz="4" w:space="0" w:color="auto"/>
            </w:tcBorders>
            <w:noWrap/>
            <w:vAlign w:val="bottom"/>
            <w:hideMark/>
          </w:tcPr>
          <w:p w14:paraId="5D61CB92" w14:textId="77777777" w:rsidR="008503DA" w:rsidRDefault="008503DA" w:rsidP="00A5606F">
            <w:pPr>
              <w:jc w:val="center"/>
              <w:rPr>
                <w:sz w:val="12"/>
                <w:szCs w:val="12"/>
              </w:rPr>
            </w:pPr>
            <w:r>
              <w:rPr>
                <w:sz w:val="12"/>
                <w:szCs w:val="12"/>
              </w:rPr>
              <w:t>25,0</w:t>
            </w:r>
          </w:p>
        </w:tc>
        <w:tc>
          <w:tcPr>
            <w:tcW w:w="750" w:type="dxa"/>
            <w:tcBorders>
              <w:top w:val="single" w:sz="4" w:space="0" w:color="auto"/>
              <w:left w:val="single" w:sz="4" w:space="0" w:color="auto"/>
              <w:bottom w:val="single" w:sz="4" w:space="0" w:color="auto"/>
              <w:right w:val="single" w:sz="4" w:space="0" w:color="auto"/>
            </w:tcBorders>
            <w:vAlign w:val="bottom"/>
            <w:hideMark/>
          </w:tcPr>
          <w:p w14:paraId="0BCB960E"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C484DC9"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1CDCE26D" w14:textId="77777777" w:rsidR="008503DA" w:rsidRDefault="008503DA" w:rsidP="00A5606F">
            <w:pPr>
              <w:jc w:val="center"/>
              <w:rPr>
                <w:sz w:val="12"/>
                <w:szCs w:val="12"/>
              </w:rPr>
            </w:pPr>
          </w:p>
          <w:p w14:paraId="60E7313C" w14:textId="77777777" w:rsidR="008503DA" w:rsidRDefault="008503DA" w:rsidP="00A5606F">
            <w:pPr>
              <w:jc w:val="center"/>
              <w:rPr>
                <w:sz w:val="12"/>
                <w:szCs w:val="12"/>
              </w:rPr>
            </w:pPr>
          </w:p>
          <w:p w14:paraId="2058A922" w14:textId="77777777" w:rsidR="008503DA" w:rsidRDefault="008503DA" w:rsidP="00A5606F">
            <w:pPr>
              <w:jc w:val="center"/>
              <w:rPr>
                <w:sz w:val="12"/>
                <w:szCs w:val="12"/>
              </w:rPr>
            </w:pPr>
          </w:p>
          <w:p w14:paraId="045D4B22" w14:textId="77777777" w:rsidR="008503DA" w:rsidRDefault="008503DA" w:rsidP="00A5606F">
            <w:pPr>
              <w:jc w:val="center"/>
              <w:rPr>
                <w:sz w:val="12"/>
                <w:szCs w:val="12"/>
              </w:rPr>
            </w:pPr>
          </w:p>
          <w:p w14:paraId="0A17F94C" w14:textId="77777777" w:rsidR="008503DA" w:rsidRDefault="008503DA" w:rsidP="00A5606F">
            <w:pPr>
              <w:jc w:val="center"/>
              <w:rPr>
                <w:sz w:val="12"/>
                <w:szCs w:val="12"/>
              </w:rPr>
            </w:pPr>
          </w:p>
          <w:p w14:paraId="54C396F3" w14:textId="77777777" w:rsidR="008503DA" w:rsidRDefault="008503DA" w:rsidP="00A5606F">
            <w:pPr>
              <w:jc w:val="center"/>
              <w:rPr>
                <w:sz w:val="12"/>
                <w:szCs w:val="12"/>
              </w:rPr>
            </w:pPr>
          </w:p>
          <w:p w14:paraId="6E82C6E9" w14:textId="77777777" w:rsidR="008503DA" w:rsidRDefault="008503DA" w:rsidP="00A5606F">
            <w:pPr>
              <w:jc w:val="center"/>
              <w:rPr>
                <w:sz w:val="12"/>
                <w:szCs w:val="12"/>
              </w:rPr>
            </w:pPr>
            <w:r>
              <w:rPr>
                <w:sz w:val="12"/>
                <w:szCs w:val="12"/>
              </w:rPr>
              <w:t>»</w:t>
            </w:r>
          </w:p>
        </w:tc>
      </w:tr>
    </w:tbl>
    <w:p w14:paraId="1FCB9595" w14:textId="77777777" w:rsidR="008503DA" w:rsidRDefault="008503DA" w:rsidP="00A5606F">
      <w:pPr>
        <w:jc w:val="both"/>
        <w:rPr>
          <w:sz w:val="16"/>
          <w:szCs w:val="16"/>
        </w:rPr>
      </w:pPr>
    </w:p>
    <w:p w14:paraId="603642E7" w14:textId="77777777" w:rsidR="008503DA" w:rsidRDefault="008503DA" w:rsidP="00A5606F">
      <w:pPr>
        <w:jc w:val="both"/>
        <w:rPr>
          <w:sz w:val="16"/>
          <w:szCs w:val="16"/>
        </w:rPr>
      </w:pPr>
      <w:r>
        <w:rPr>
          <w:sz w:val="16"/>
          <w:szCs w:val="16"/>
        </w:rPr>
        <w:t>в строке «Национальная экономика», ГРБС «914», РЗ «04», в столбце «2021 год» цифры «30872,9» заменить цифрами «49087,8»;</w:t>
      </w:r>
    </w:p>
    <w:p w14:paraId="1CB18697" w14:textId="77777777" w:rsidR="008503DA" w:rsidRDefault="008503DA" w:rsidP="00A5606F">
      <w:pPr>
        <w:jc w:val="both"/>
        <w:rPr>
          <w:sz w:val="16"/>
          <w:szCs w:val="16"/>
        </w:rPr>
      </w:pPr>
      <w:r>
        <w:rPr>
          <w:sz w:val="16"/>
          <w:szCs w:val="16"/>
        </w:rPr>
        <w:t>строку:</w:t>
      </w:r>
    </w:p>
    <w:tbl>
      <w:tblPr>
        <w:tblW w:w="5000" w:type="pct"/>
        <w:tblInd w:w="93" w:type="dxa"/>
        <w:tblLayout w:type="fixed"/>
        <w:tblLook w:val="04A0" w:firstRow="1" w:lastRow="0" w:firstColumn="1" w:lastColumn="0" w:noHBand="0" w:noVBand="1"/>
      </w:tblPr>
      <w:tblGrid>
        <w:gridCol w:w="263"/>
        <w:gridCol w:w="1027"/>
        <w:gridCol w:w="326"/>
        <w:gridCol w:w="322"/>
        <w:gridCol w:w="311"/>
        <w:gridCol w:w="625"/>
        <w:gridCol w:w="343"/>
        <w:gridCol w:w="390"/>
        <w:gridCol w:w="399"/>
        <w:gridCol w:w="361"/>
        <w:gridCol w:w="243"/>
      </w:tblGrid>
      <w:tr w:rsidR="008503DA" w14:paraId="142DBFE6" w14:textId="77777777" w:rsidTr="008503DA">
        <w:trPr>
          <w:trHeight w:val="557"/>
        </w:trPr>
        <w:tc>
          <w:tcPr>
            <w:tcW w:w="336" w:type="dxa"/>
            <w:tcBorders>
              <w:top w:val="nil"/>
              <w:left w:val="nil"/>
              <w:bottom w:val="nil"/>
              <w:right w:val="single" w:sz="4" w:space="0" w:color="auto"/>
            </w:tcBorders>
            <w:hideMark/>
          </w:tcPr>
          <w:p w14:paraId="61850D32"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485815CC" w14:textId="77777777" w:rsidR="008503DA" w:rsidRDefault="008503DA" w:rsidP="00A5606F">
            <w:pPr>
              <w:rPr>
                <w:sz w:val="12"/>
                <w:szCs w:val="12"/>
              </w:rPr>
            </w:pPr>
            <w:r>
              <w:rPr>
                <w:sz w:val="12"/>
                <w:szCs w:val="12"/>
              </w:rPr>
              <w:t>Расходы на  организацию проведения оплачиваемых общественных работ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hideMark/>
          </w:tcPr>
          <w:p w14:paraId="76491CC1"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6DE11CA9" w14:textId="77777777" w:rsidR="008503DA" w:rsidRDefault="008503DA" w:rsidP="00A5606F">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14:paraId="701565AB" w14:textId="77777777" w:rsidR="008503DA" w:rsidRDefault="008503DA" w:rsidP="00A5606F">
            <w:pPr>
              <w:jc w:val="center"/>
              <w:rPr>
                <w:sz w:val="12"/>
                <w:szCs w:val="12"/>
              </w:rPr>
            </w:pPr>
            <w:r>
              <w:rPr>
                <w:sz w:val="12"/>
                <w:szCs w:val="12"/>
              </w:rPr>
              <w:t>01</w:t>
            </w:r>
          </w:p>
        </w:tc>
        <w:tc>
          <w:tcPr>
            <w:tcW w:w="1705" w:type="dxa"/>
            <w:tcBorders>
              <w:top w:val="single" w:sz="4" w:space="0" w:color="auto"/>
              <w:left w:val="nil"/>
              <w:bottom w:val="single" w:sz="4" w:space="0" w:color="auto"/>
              <w:right w:val="single" w:sz="4" w:space="0" w:color="auto"/>
            </w:tcBorders>
            <w:noWrap/>
            <w:vAlign w:val="bottom"/>
            <w:hideMark/>
          </w:tcPr>
          <w:p w14:paraId="7FEA4F12" w14:textId="77777777" w:rsidR="008503DA" w:rsidRDefault="008503DA" w:rsidP="00A5606F">
            <w:pPr>
              <w:jc w:val="center"/>
              <w:rPr>
                <w:sz w:val="12"/>
                <w:szCs w:val="12"/>
              </w:rPr>
            </w:pPr>
            <w:r>
              <w:rPr>
                <w:sz w:val="12"/>
                <w:szCs w:val="12"/>
              </w:rPr>
              <w:t xml:space="preserve">09 0 10 </w:t>
            </w:r>
            <w:r>
              <w:rPr>
                <w:sz w:val="12"/>
                <w:szCs w:val="12"/>
                <w:lang w:val="en-US"/>
              </w:rPr>
              <w:t>S</w:t>
            </w:r>
            <w:r>
              <w:rPr>
                <w:sz w:val="12"/>
                <w:szCs w:val="12"/>
              </w:rPr>
              <w:t>8430</w:t>
            </w:r>
          </w:p>
        </w:tc>
        <w:tc>
          <w:tcPr>
            <w:tcW w:w="640" w:type="dxa"/>
            <w:tcBorders>
              <w:top w:val="single" w:sz="4" w:space="0" w:color="auto"/>
              <w:left w:val="nil"/>
              <w:bottom w:val="single" w:sz="4" w:space="0" w:color="auto"/>
              <w:right w:val="single" w:sz="4" w:space="0" w:color="auto"/>
            </w:tcBorders>
            <w:noWrap/>
            <w:vAlign w:val="bottom"/>
            <w:hideMark/>
          </w:tcPr>
          <w:p w14:paraId="5AE872C7" w14:textId="77777777" w:rsidR="008503DA" w:rsidRDefault="008503DA" w:rsidP="00A5606F">
            <w:pPr>
              <w:jc w:val="center"/>
              <w:rPr>
                <w:sz w:val="12"/>
                <w:szCs w:val="12"/>
              </w:rPr>
            </w:pPr>
            <w:r>
              <w:rPr>
                <w:sz w:val="12"/>
                <w:szCs w:val="12"/>
              </w:rPr>
              <w:t>200</w:t>
            </w:r>
          </w:p>
        </w:tc>
        <w:tc>
          <w:tcPr>
            <w:tcW w:w="819" w:type="dxa"/>
            <w:tcBorders>
              <w:top w:val="single" w:sz="4" w:space="0" w:color="auto"/>
              <w:left w:val="nil"/>
              <w:bottom w:val="single" w:sz="4" w:space="0" w:color="auto"/>
              <w:right w:val="single" w:sz="4" w:space="0" w:color="auto"/>
            </w:tcBorders>
            <w:noWrap/>
            <w:vAlign w:val="bottom"/>
            <w:hideMark/>
          </w:tcPr>
          <w:p w14:paraId="22882545" w14:textId="77777777" w:rsidR="008503DA" w:rsidRDefault="008503DA" w:rsidP="00A5606F">
            <w:pPr>
              <w:jc w:val="center"/>
              <w:rPr>
                <w:sz w:val="12"/>
                <w:szCs w:val="12"/>
              </w:rPr>
            </w:pPr>
            <w:r>
              <w:rPr>
                <w:sz w:val="12"/>
                <w:szCs w:val="12"/>
              </w:rPr>
              <w:t>87,1</w:t>
            </w:r>
          </w:p>
        </w:tc>
        <w:tc>
          <w:tcPr>
            <w:tcW w:w="850" w:type="dxa"/>
            <w:tcBorders>
              <w:top w:val="single" w:sz="4" w:space="0" w:color="auto"/>
              <w:left w:val="single" w:sz="4" w:space="0" w:color="auto"/>
              <w:bottom w:val="single" w:sz="4" w:space="0" w:color="auto"/>
              <w:right w:val="single" w:sz="4" w:space="0" w:color="auto"/>
            </w:tcBorders>
            <w:vAlign w:val="bottom"/>
            <w:hideMark/>
          </w:tcPr>
          <w:p w14:paraId="5C0A8DE6" w14:textId="77777777" w:rsidR="008503DA" w:rsidRDefault="008503DA" w:rsidP="00A5606F">
            <w:pPr>
              <w:jc w:val="center"/>
              <w:rPr>
                <w:sz w:val="12"/>
                <w:szCs w:val="12"/>
              </w:rPr>
            </w:pPr>
            <w:r>
              <w:rPr>
                <w:sz w:val="12"/>
                <w:szCs w:val="12"/>
              </w:rPr>
              <w:t>87,1</w:t>
            </w:r>
          </w:p>
        </w:tc>
        <w:tc>
          <w:tcPr>
            <w:tcW w:w="709" w:type="dxa"/>
            <w:tcBorders>
              <w:top w:val="single" w:sz="4" w:space="0" w:color="auto"/>
              <w:left w:val="single" w:sz="4" w:space="0" w:color="auto"/>
              <w:bottom w:val="single" w:sz="4" w:space="0" w:color="auto"/>
              <w:right w:val="single" w:sz="4" w:space="0" w:color="auto"/>
            </w:tcBorders>
            <w:vAlign w:val="bottom"/>
            <w:hideMark/>
          </w:tcPr>
          <w:p w14:paraId="1BF2957C" w14:textId="77777777" w:rsidR="008503DA" w:rsidRDefault="008503DA" w:rsidP="00A5606F">
            <w:pPr>
              <w:jc w:val="center"/>
              <w:rPr>
                <w:sz w:val="12"/>
                <w:szCs w:val="12"/>
              </w:rPr>
            </w:pPr>
            <w:r>
              <w:rPr>
                <w:sz w:val="12"/>
                <w:szCs w:val="12"/>
              </w:rPr>
              <w:t>87,1</w:t>
            </w:r>
          </w:p>
        </w:tc>
        <w:tc>
          <w:tcPr>
            <w:tcW w:w="262" w:type="dxa"/>
            <w:tcBorders>
              <w:top w:val="nil"/>
              <w:left w:val="single" w:sz="4" w:space="0" w:color="auto"/>
              <w:bottom w:val="nil"/>
              <w:right w:val="nil"/>
            </w:tcBorders>
          </w:tcPr>
          <w:p w14:paraId="445D8339" w14:textId="77777777" w:rsidR="008503DA" w:rsidRDefault="008503DA" w:rsidP="00A5606F">
            <w:pPr>
              <w:jc w:val="center"/>
              <w:rPr>
                <w:sz w:val="12"/>
                <w:szCs w:val="12"/>
              </w:rPr>
            </w:pPr>
          </w:p>
          <w:p w14:paraId="527FFEFE" w14:textId="77777777" w:rsidR="008503DA" w:rsidRDefault="008503DA" w:rsidP="00A5606F">
            <w:pPr>
              <w:jc w:val="center"/>
              <w:rPr>
                <w:sz w:val="12"/>
                <w:szCs w:val="12"/>
              </w:rPr>
            </w:pPr>
          </w:p>
          <w:p w14:paraId="13663596" w14:textId="77777777" w:rsidR="008503DA" w:rsidRDefault="008503DA" w:rsidP="00A5606F">
            <w:pPr>
              <w:jc w:val="center"/>
              <w:rPr>
                <w:sz w:val="12"/>
                <w:szCs w:val="12"/>
              </w:rPr>
            </w:pPr>
          </w:p>
          <w:p w14:paraId="532270C4" w14:textId="77777777" w:rsidR="008503DA" w:rsidRDefault="008503DA" w:rsidP="00A5606F">
            <w:pPr>
              <w:jc w:val="center"/>
              <w:rPr>
                <w:sz w:val="12"/>
                <w:szCs w:val="12"/>
              </w:rPr>
            </w:pPr>
          </w:p>
          <w:p w14:paraId="6B4CEEA9" w14:textId="77777777" w:rsidR="008503DA" w:rsidRDefault="008503DA" w:rsidP="00A5606F">
            <w:pPr>
              <w:jc w:val="center"/>
              <w:rPr>
                <w:sz w:val="12"/>
                <w:szCs w:val="12"/>
              </w:rPr>
            </w:pPr>
          </w:p>
          <w:p w14:paraId="016CB2F9" w14:textId="77777777" w:rsidR="008503DA" w:rsidRDefault="008503DA" w:rsidP="00A5606F">
            <w:pPr>
              <w:jc w:val="center"/>
              <w:rPr>
                <w:sz w:val="12"/>
                <w:szCs w:val="12"/>
              </w:rPr>
            </w:pPr>
          </w:p>
          <w:p w14:paraId="421AAB63" w14:textId="77777777" w:rsidR="008503DA" w:rsidRDefault="008503DA" w:rsidP="00A5606F">
            <w:pPr>
              <w:jc w:val="center"/>
              <w:rPr>
                <w:sz w:val="12"/>
                <w:szCs w:val="12"/>
              </w:rPr>
            </w:pPr>
            <w:r>
              <w:rPr>
                <w:sz w:val="12"/>
                <w:szCs w:val="12"/>
              </w:rPr>
              <w:t>»</w:t>
            </w:r>
          </w:p>
        </w:tc>
      </w:tr>
    </w:tbl>
    <w:p w14:paraId="3A278BB5" w14:textId="77777777" w:rsidR="008503DA" w:rsidRDefault="008503DA" w:rsidP="00A5606F">
      <w:pPr>
        <w:jc w:val="both"/>
        <w:rPr>
          <w:sz w:val="16"/>
          <w:szCs w:val="16"/>
        </w:rPr>
      </w:pPr>
    </w:p>
    <w:p w14:paraId="1A277E97" w14:textId="77777777" w:rsidR="008503DA" w:rsidRDefault="008503DA" w:rsidP="00A5606F">
      <w:pPr>
        <w:jc w:val="both"/>
        <w:rPr>
          <w:sz w:val="16"/>
          <w:szCs w:val="16"/>
        </w:rPr>
      </w:pPr>
      <w:r>
        <w:rPr>
          <w:sz w:val="16"/>
          <w:szCs w:val="16"/>
        </w:rPr>
        <w:t>заменить строкой:</w:t>
      </w:r>
    </w:p>
    <w:tbl>
      <w:tblPr>
        <w:tblW w:w="5000" w:type="pct"/>
        <w:tblInd w:w="93" w:type="dxa"/>
        <w:tblLayout w:type="fixed"/>
        <w:tblLook w:val="04A0" w:firstRow="1" w:lastRow="0" w:firstColumn="1" w:lastColumn="0" w:noHBand="0" w:noVBand="1"/>
      </w:tblPr>
      <w:tblGrid>
        <w:gridCol w:w="263"/>
        <w:gridCol w:w="1027"/>
        <w:gridCol w:w="326"/>
        <w:gridCol w:w="322"/>
        <w:gridCol w:w="311"/>
        <w:gridCol w:w="625"/>
        <w:gridCol w:w="343"/>
        <w:gridCol w:w="390"/>
        <w:gridCol w:w="399"/>
        <w:gridCol w:w="361"/>
        <w:gridCol w:w="243"/>
      </w:tblGrid>
      <w:tr w:rsidR="008503DA" w14:paraId="063266F4" w14:textId="77777777" w:rsidTr="008503DA">
        <w:trPr>
          <w:trHeight w:val="1185"/>
        </w:trPr>
        <w:tc>
          <w:tcPr>
            <w:tcW w:w="336" w:type="dxa"/>
            <w:tcBorders>
              <w:top w:val="nil"/>
              <w:left w:val="nil"/>
              <w:bottom w:val="nil"/>
              <w:right w:val="single" w:sz="4" w:space="0" w:color="auto"/>
            </w:tcBorders>
            <w:hideMark/>
          </w:tcPr>
          <w:p w14:paraId="7830268B"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6A438B78" w14:textId="77777777" w:rsidR="008503DA" w:rsidRDefault="008503DA" w:rsidP="00A5606F">
            <w:pPr>
              <w:rPr>
                <w:sz w:val="12"/>
                <w:szCs w:val="12"/>
              </w:rPr>
            </w:pPr>
            <w:r>
              <w:rPr>
                <w:sz w:val="12"/>
                <w:szCs w:val="12"/>
              </w:rPr>
              <w:t>Расходы на  организацию проведения оплачиваемых общественных работ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hideMark/>
          </w:tcPr>
          <w:p w14:paraId="3C4A66DE"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0D59182F" w14:textId="77777777" w:rsidR="008503DA" w:rsidRDefault="008503DA" w:rsidP="00A5606F">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14:paraId="2E018C21" w14:textId="77777777" w:rsidR="008503DA" w:rsidRDefault="008503DA" w:rsidP="00A5606F">
            <w:pPr>
              <w:jc w:val="center"/>
              <w:rPr>
                <w:sz w:val="12"/>
                <w:szCs w:val="12"/>
              </w:rPr>
            </w:pPr>
            <w:r>
              <w:rPr>
                <w:sz w:val="12"/>
                <w:szCs w:val="12"/>
              </w:rPr>
              <w:t>01</w:t>
            </w:r>
          </w:p>
        </w:tc>
        <w:tc>
          <w:tcPr>
            <w:tcW w:w="1705" w:type="dxa"/>
            <w:tcBorders>
              <w:top w:val="single" w:sz="4" w:space="0" w:color="auto"/>
              <w:left w:val="nil"/>
              <w:bottom w:val="single" w:sz="4" w:space="0" w:color="auto"/>
              <w:right w:val="single" w:sz="4" w:space="0" w:color="auto"/>
            </w:tcBorders>
            <w:noWrap/>
            <w:vAlign w:val="bottom"/>
            <w:hideMark/>
          </w:tcPr>
          <w:p w14:paraId="0C69ABA7" w14:textId="77777777" w:rsidR="008503DA" w:rsidRDefault="008503DA" w:rsidP="00A5606F">
            <w:pPr>
              <w:jc w:val="center"/>
              <w:rPr>
                <w:sz w:val="12"/>
                <w:szCs w:val="12"/>
              </w:rPr>
            </w:pPr>
            <w:r>
              <w:rPr>
                <w:sz w:val="12"/>
                <w:szCs w:val="12"/>
              </w:rPr>
              <w:t>09 0 10 78430</w:t>
            </w:r>
          </w:p>
        </w:tc>
        <w:tc>
          <w:tcPr>
            <w:tcW w:w="640" w:type="dxa"/>
            <w:tcBorders>
              <w:top w:val="single" w:sz="4" w:space="0" w:color="auto"/>
              <w:left w:val="nil"/>
              <w:bottom w:val="single" w:sz="4" w:space="0" w:color="auto"/>
              <w:right w:val="single" w:sz="4" w:space="0" w:color="auto"/>
            </w:tcBorders>
            <w:noWrap/>
            <w:vAlign w:val="bottom"/>
            <w:hideMark/>
          </w:tcPr>
          <w:p w14:paraId="4CEADB17" w14:textId="77777777" w:rsidR="008503DA" w:rsidRDefault="008503DA" w:rsidP="00A5606F">
            <w:pPr>
              <w:jc w:val="center"/>
              <w:rPr>
                <w:sz w:val="12"/>
                <w:szCs w:val="12"/>
              </w:rPr>
            </w:pPr>
            <w:r>
              <w:rPr>
                <w:sz w:val="12"/>
                <w:szCs w:val="12"/>
              </w:rPr>
              <w:t>200</w:t>
            </w:r>
          </w:p>
        </w:tc>
        <w:tc>
          <w:tcPr>
            <w:tcW w:w="819" w:type="dxa"/>
            <w:tcBorders>
              <w:top w:val="single" w:sz="4" w:space="0" w:color="auto"/>
              <w:left w:val="nil"/>
              <w:bottom w:val="single" w:sz="4" w:space="0" w:color="auto"/>
              <w:right w:val="single" w:sz="4" w:space="0" w:color="auto"/>
            </w:tcBorders>
            <w:noWrap/>
            <w:vAlign w:val="bottom"/>
            <w:hideMark/>
          </w:tcPr>
          <w:p w14:paraId="68E3EEC0" w14:textId="77777777" w:rsidR="008503DA" w:rsidRDefault="008503DA" w:rsidP="00A5606F">
            <w:pPr>
              <w:jc w:val="center"/>
              <w:rPr>
                <w:sz w:val="12"/>
                <w:szCs w:val="12"/>
              </w:rPr>
            </w:pPr>
            <w:r>
              <w:rPr>
                <w:sz w:val="12"/>
                <w:szCs w:val="12"/>
              </w:rPr>
              <w:t>87,1</w:t>
            </w:r>
          </w:p>
        </w:tc>
        <w:tc>
          <w:tcPr>
            <w:tcW w:w="850" w:type="dxa"/>
            <w:tcBorders>
              <w:top w:val="single" w:sz="4" w:space="0" w:color="auto"/>
              <w:left w:val="single" w:sz="4" w:space="0" w:color="auto"/>
              <w:bottom w:val="single" w:sz="4" w:space="0" w:color="auto"/>
              <w:right w:val="single" w:sz="4" w:space="0" w:color="auto"/>
            </w:tcBorders>
            <w:vAlign w:val="bottom"/>
            <w:hideMark/>
          </w:tcPr>
          <w:p w14:paraId="0B4B1D16" w14:textId="77777777" w:rsidR="008503DA" w:rsidRDefault="008503DA" w:rsidP="00A5606F">
            <w:pPr>
              <w:jc w:val="center"/>
              <w:rPr>
                <w:sz w:val="12"/>
                <w:szCs w:val="12"/>
              </w:rPr>
            </w:pPr>
            <w:r>
              <w:rPr>
                <w:sz w:val="12"/>
                <w:szCs w:val="12"/>
              </w:rPr>
              <w:t>87,1</w:t>
            </w:r>
          </w:p>
        </w:tc>
        <w:tc>
          <w:tcPr>
            <w:tcW w:w="709" w:type="dxa"/>
            <w:tcBorders>
              <w:top w:val="single" w:sz="4" w:space="0" w:color="auto"/>
              <w:left w:val="single" w:sz="4" w:space="0" w:color="auto"/>
              <w:bottom w:val="single" w:sz="4" w:space="0" w:color="auto"/>
              <w:right w:val="single" w:sz="4" w:space="0" w:color="auto"/>
            </w:tcBorders>
            <w:vAlign w:val="bottom"/>
            <w:hideMark/>
          </w:tcPr>
          <w:p w14:paraId="5BA78698" w14:textId="77777777" w:rsidR="008503DA" w:rsidRDefault="008503DA" w:rsidP="00A5606F">
            <w:pPr>
              <w:jc w:val="center"/>
              <w:rPr>
                <w:sz w:val="12"/>
                <w:szCs w:val="12"/>
              </w:rPr>
            </w:pPr>
            <w:r>
              <w:rPr>
                <w:sz w:val="12"/>
                <w:szCs w:val="12"/>
              </w:rPr>
              <w:t>87,1</w:t>
            </w:r>
          </w:p>
        </w:tc>
        <w:tc>
          <w:tcPr>
            <w:tcW w:w="262" w:type="dxa"/>
            <w:tcBorders>
              <w:top w:val="nil"/>
              <w:left w:val="single" w:sz="4" w:space="0" w:color="auto"/>
              <w:bottom w:val="nil"/>
              <w:right w:val="nil"/>
            </w:tcBorders>
          </w:tcPr>
          <w:p w14:paraId="44E35880" w14:textId="77777777" w:rsidR="008503DA" w:rsidRDefault="008503DA" w:rsidP="00A5606F">
            <w:pPr>
              <w:jc w:val="center"/>
              <w:rPr>
                <w:sz w:val="12"/>
                <w:szCs w:val="12"/>
              </w:rPr>
            </w:pPr>
          </w:p>
          <w:p w14:paraId="60C6F3D3" w14:textId="77777777" w:rsidR="008503DA" w:rsidRDefault="008503DA" w:rsidP="00A5606F">
            <w:pPr>
              <w:jc w:val="center"/>
              <w:rPr>
                <w:sz w:val="12"/>
                <w:szCs w:val="12"/>
              </w:rPr>
            </w:pPr>
          </w:p>
          <w:p w14:paraId="4B84D0E0" w14:textId="77777777" w:rsidR="008503DA" w:rsidRDefault="008503DA" w:rsidP="00A5606F">
            <w:pPr>
              <w:jc w:val="center"/>
              <w:rPr>
                <w:sz w:val="12"/>
                <w:szCs w:val="12"/>
              </w:rPr>
            </w:pPr>
          </w:p>
          <w:p w14:paraId="414DF871" w14:textId="77777777" w:rsidR="008503DA" w:rsidRDefault="008503DA" w:rsidP="00A5606F">
            <w:pPr>
              <w:jc w:val="center"/>
              <w:rPr>
                <w:sz w:val="12"/>
                <w:szCs w:val="12"/>
              </w:rPr>
            </w:pPr>
          </w:p>
          <w:p w14:paraId="6740E36F" w14:textId="77777777" w:rsidR="008503DA" w:rsidRDefault="008503DA" w:rsidP="00A5606F">
            <w:pPr>
              <w:jc w:val="center"/>
              <w:rPr>
                <w:sz w:val="12"/>
                <w:szCs w:val="12"/>
              </w:rPr>
            </w:pPr>
          </w:p>
          <w:p w14:paraId="3F62181A" w14:textId="77777777" w:rsidR="008503DA" w:rsidRDefault="008503DA" w:rsidP="00A5606F">
            <w:pPr>
              <w:jc w:val="center"/>
              <w:rPr>
                <w:sz w:val="12"/>
                <w:szCs w:val="12"/>
              </w:rPr>
            </w:pPr>
          </w:p>
          <w:p w14:paraId="3143842C" w14:textId="77777777" w:rsidR="008503DA" w:rsidRDefault="008503DA" w:rsidP="00A5606F">
            <w:pPr>
              <w:rPr>
                <w:sz w:val="12"/>
                <w:szCs w:val="12"/>
              </w:rPr>
            </w:pPr>
            <w:r>
              <w:rPr>
                <w:sz w:val="12"/>
                <w:szCs w:val="12"/>
              </w:rPr>
              <w:t>»</w:t>
            </w:r>
          </w:p>
        </w:tc>
      </w:tr>
    </w:tbl>
    <w:p w14:paraId="56A43F62" w14:textId="77777777" w:rsidR="008503DA" w:rsidRDefault="008503DA" w:rsidP="00A5606F">
      <w:pPr>
        <w:jc w:val="both"/>
        <w:rPr>
          <w:sz w:val="16"/>
          <w:szCs w:val="16"/>
        </w:rPr>
      </w:pPr>
      <w:r>
        <w:rPr>
          <w:sz w:val="16"/>
          <w:szCs w:val="16"/>
        </w:rPr>
        <w:t>в строке «Дорожное хозяйство (дорожные фонды)», ГРБС «914», РЗ «04»,                  ПР «09»  в столбце «2021 год» цифры «18032,9» заменить цифрами «33098,0»;</w:t>
      </w:r>
    </w:p>
    <w:p w14:paraId="76207AE6" w14:textId="77777777" w:rsidR="008503DA" w:rsidRDefault="008503DA" w:rsidP="00A5606F">
      <w:pPr>
        <w:jc w:val="both"/>
        <w:rPr>
          <w:sz w:val="16"/>
          <w:szCs w:val="16"/>
        </w:rPr>
      </w:pPr>
      <w:r>
        <w:rPr>
          <w:sz w:val="16"/>
          <w:szCs w:val="16"/>
        </w:rPr>
        <w:t>в строке «Муниципальная программа «Содействие развитию муниципальных образований и местного самоуправления» ГРБС «914», РЗ «04», ПР «09»,  ЦСР                   «09 0 00 00000»,   в столбце «2021 год» цифры «18032,9» заменить цифрами «33098,0»;</w:t>
      </w:r>
    </w:p>
    <w:p w14:paraId="5717C3C3" w14:textId="77777777" w:rsidR="008503DA" w:rsidRDefault="008503DA" w:rsidP="00A5606F">
      <w:pPr>
        <w:jc w:val="both"/>
        <w:rPr>
          <w:sz w:val="16"/>
          <w:szCs w:val="16"/>
        </w:rPr>
      </w:pPr>
      <w:r>
        <w:rPr>
          <w:sz w:val="16"/>
          <w:szCs w:val="16"/>
        </w:rPr>
        <w:t>в строке «Основное мероприятие «Осуществление дорожной деятельности в отношении автомобильных дорог местного значения в Павловском муниципальном районе Воронежской области»» ГРБС «914», РЗ «04», ПР «09»,  ЦСР   «09 0 08 00000», в столбце «2021 год» цифры «18032,9» заменить цифрами «33098,0»;</w:t>
      </w:r>
    </w:p>
    <w:p w14:paraId="45BDF392" w14:textId="77777777" w:rsidR="008503DA" w:rsidRDefault="008503DA" w:rsidP="00A5606F">
      <w:pPr>
        <w:jc w:val="both"/>
        <w:rPr>
          <w:sz w:val="16"/>
          <w:szCs w:val="16"/>
        </w:rPr>
      </w:pPr>
      <w:r>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ГРБС «914», РЗ «04», ПР «09»,  ЦСР       «09 0 08 71290», ВР «200» в столбце «2021 год» цифры «11499,6» заменить цифрами «26564,7»;</w:t>
      </w:r>
    </w:p>
    <w:p w14:paraId="2335F8D0" w14:textId="77777777" w:rsidR="008503DA" w:rsidRDefault="008503DA" w:rsidP="00A5606F">
      <w:pPr>
        <w:jc w:val="both"/>
        <w:rPr>
          <w:sz w:val="16"/>
          <w:szCs w:val="16"/>
        </w:rPr>
      </w:pPr>
      <w:r>
        <w:rPr>
          <w:sz w:val="16"/>
          <w:szCs w:val="16"/>
        </w:rPr>
        <w:t>в строке «Другие вопросы в области национальной экономики», ГРБС «914», РЗ «04», ПР «12»  в столбце «2021 год» цифры «11162,3» заменить цифрами «14312,1»;</w:t>
      </w:r>
    </w:p>
    <w:p w14:paraId="6897160E" w14:textId="77777777" w:rsidR="008503DA" w:rsidRDefault="008503DA" w:rsidP="00A5606F">
      <w:pPr>
        <w:jc w:val="both"/>
        <w:rPr>
          <w:sz w:val="16"/>
          <w:szCs w:val="16"/>
        </w:rPr>
      </w:pPr>
      <w:r>
        <w:rPr>
          <w:sz w:val="16"/>
          <w:szCs w:val="16"/>
        </w:rPr>
        <w:t>в строке «Муниципальная программа «Развитие и поддержка малого и среднего предпринимательства в Павловском муниципальном районе Воронежской области» ГРБС «914», РЗ «04», ПР «12»,  ЦСР  «06 0 00 00000»,   в столбце «2021 год» цифры «8103,0» заменить цифрами «10775,7»;</w:t>
      </w:r>
    </w:p>
    <w:p w14:paraId="073616C4" w14:textId="77777777" w:rsidR="008503DA" w:rsidRDefault="008503DA" w:rsidP="00A5606F">
      <w:pPr>
        <w:jc w:val="both"/>
        <w:rPr>
          <w:sz w:val="16"/>
          <w:szCs w:val="16"/>
        </w:rPr>
      </w:pPr>
      <w:r>
        <w:rPr>
          <w:sz w:val="16"/>
          <w:szCs w:val="16"/>
        </w:rPr>
        <w:t xml:space="preserve">в строке «Основное мероприятие «Финансовая поддержка субъектов малого и среднего предпринимательства и организаций, </w:t>
      </w:r>
      <w:r>
        <w:rPr>
          <w:sz w:val="16"/>
          <w:szCs w:val="16"/>
        </w:rPr>
        <w:lastRenderedPageBreak/>
        <w:t>образующих инфраструктуру поддержки и обеспечения деятельности субъектов малого и среднего предпринимательства»», ГРБС «914», Рз «04», ПР «12», ЦСР «06 0 01 00000», в столбце «2021 год» цифры «8073,0» заменить цифрами «10745,7»;</w:t>
      </w:r>
    </w:p>
    <w:p w14:paraId="41142476" w14:textId="77777777" w:rsidR="008503DA" w:rsidRDefault="008503DA" w:rsidP="00A5606F">
      <w:pPr>
        <w:jc w:val="both"/>
        <w:rPr>
          <w:sz w:val="16"/>
          <w:szCs w:val="16"/>
        </w:rPr>
      </w:pPr>
      <w:r>
        <w:rPr>
          <w:sz w:val="16"/>
          <w:szCs w:val="16"/>
        </w:rPr>
        <w:t>в строке «Мероприятия по развитию и поддержке малого и среднего предпринимательства (Иные бюджетные ассигнования)», ГРБС «914», Рз «04», ПР «12», ЦСР «06 0 01 70380», ВР «800», в столбце «2021 год» цифры «8073,0» заменить цифрами «10745,7»;</w:t>
      </w:r>
    </w:p>
    <w:p w14:paraId="3CC792BE" w14:textId="77777777" w:rsidR="008503DA" w:rsidRDefault="008503DA" w:rsidP="00A5606F">
      <w:pPr>
        <w:jc w:val="both"/>
        <w:rPr>
          <w:sz w:val="16"/>
          <w:szCs w:val="16"/>
        </w:rPr>
      </w:pPr>
      <w:r>
        <w:rPr>
          <w:sz w:val="16"/>
          <w:szCs w:val="16"/>
        </w:rPr>
        <w:t>в строке «Муниципальная программа «Содействие развитию муниципального образования и местного самоуправления»» ГРБС «914», РЗ «04», ПР «12»,  ЦСР               «09 0 00 00000»,   в столбце «2021 год» цифры «3059,3» заменить цифрами «3536,4»;</w:t>
      </w:r>
    </w:p>
    <w:p w14:paraId="4F554EA0" w14:textId="77777777" w:rsidR="008503DA" w:rsidRDefault="008503DA" w:rsidP="00A5606F">
      <w:pPr>
        <w:jc w:val="both"/>
        <w:rPr>
          <w:sz w:val="16"/>
          <w:szCs w:val="16"/>
        </w:rPr>
      </w:pPr>
      <w:r>
        <w:rPr>
          <w:sz w:val="16"/>
          <w:szCs w:val="16"/>
        </w:rPr>
        <w:t>в строке «Основное мероприятие «Благоустройство территорий Павловского муниципального района Воронежской области»», ГРБС «914», Рз «04», ПР «12», ЦСР «09 0 10 00000», в столбце «2021 год» цифры «3059,3» заменить цифрами «3536,4»;</w:t>
      </w:r>
    </w:p>
    <w:p w14:paraId="16B63488" w14:textId="77777777" w:rsidR="008503DA" w:rsidRDefault="008503DA" w:rsidP="00A5606F">
      <w:pPr>
        <w:jc w:val="both"/>
        <w:rPr>
          <w:sz w:val="16"/>
          <w:szCs w:val="16"/>
        </w:rPr>
      </w:pPr>
      <w:r>
        <w:rPr>
          <w:sz w:val="16"/>
          <w:szCs w:val="16"/>
        </w:rPr>
        <w:t xml:space="preserve">в строке «Реализация мероприятий по обеспечению комплексного развития сельских территорий  (Межбюджетные трансферты)», ГРБС «914», Рз «04», ПР «12», ЦСР «09 0 10 </w:t>
      </w:r>
      <w:r>
        <w:rPr>
          <w:sz w:val="16"/>
          <w:szCs w:val="16"/>
          <w:lang w:val="en-US"/>
        </w:rPr>
        <w:t>L</w:t>
      </w:r>
      <w:r>
        <w:rPr>
          <w:sz w:val="16"/>
          <w:szCs w:val="16"/>
        </w:rPr>
        <w:t>5760», ВР «500», в столбце «2021 год» цифры «3059,3» заменить цифрами «3536,4»;</w:t>
      </w:r>
    </w:p>
    <w:p w14:paraId="670A082A" w14:textId="77777777" w:rsidR="008503DA" w:rsidRDefault="008503DA" w:rsidP="00A5606F">
      <w:pPr>
        <w:jc w:val="both"/>
        <w:rPr>
          <w:sz w:val="16"/>
          <w:szCs w:val="16"/>
        </w:rPr>
      </w:pPr>
      <w:r>
        <w:rPr>
          <w:sz w:val="16"/>
          <w:szCs w:val="16"/>
        </w:rPr>
        <w:t xml:space="preserve">в строке «Образование», ГРБС «914», Рз «07», в столбце «2021 год» цифры «116853,6» заменить цифрами «118842,3»; </w:t>
      </w:r>
    </w:p>
    <w:p w14:paraId="06E82D65" w14:textId="77777777" w:rsidR="008503DA" w:rsidRDefault="008503DA" w:rsidP="00A5606F">
      <w:pPr>
        <w:jc w:val="both"/>
        <w:rPr>
          <w:sz w:val="16"/>
          <w:szCs w:val="16"/>
        </w:rPr>
      </w:pPr>
      <w:r>
        <w:rPr>
          <w:sz w:val="16"/>
          <w:szCs w:val="16"/>
        </w:rPr>
        <w:t>в строке «Дошкольное образование», ГРБС «914», Рз «07», ПР «01», в столбце «2021 год» цифры «32235,6» заменить цифрами «31454,8»;</w:t>
      </w:r>
    </w:p>
    <w:p w14:paraId="14223204" w14:textId="77777777" w:rsidR="008503DA" w:rsidRDefault="008503DA" w:rsidP="00A5606F">
      <w:pPr>
        <w:jc w:val="both"/>
        <w:rPr>
          <w:sz w:val="16"/>
          <w:szCs w:val="16"/>
        </w:rPr>
      </w:pPr>
      <w:r>
        <w:rPr>
          <w:sz w:val="16"/>
          <w:szCs w:val="16"/>
        </w:rPr>
        <w:t>в строке «Муниципальная программа «Развитие образования», ГРБС «914», Рз «07», ПР «01»,  ЦСР  «01 0 00 00000», в столбце «2021 год» цифры «31985,6» заменить цифрами «31204,8»;</w:t>
      </w:r>
    </w:p>
    <w:p w14:paraId="7EE59160" w14:textId="77777777" w:rsidR="008503DA" w:rsidRDefault="008503DA" w:rsidP="00A5606F">
      <w:pPr>
        <w:jc w:val="both"/>
        <w:rPr>
          <w:sz w:val="16"/>
          <w:szCs w:val="16"/>
        </w:rPr>
      </w:pPr>
      <w:r>
        <w:rPr>
          <w:sz w:val="16"/>
          <w:szCs w:val="16"/>
        </w:rPr>
        <w:t>в строке «Подпрограмма «Развитие дошкольного образования», ГРБС «914», Рз «07», ПР «01»,  ЦСР  «01 1 00 00000», в столбце «2021 год» цифры «31985,6» заменить цифрами «31204,8»;</w:t>
      </w:r>
    </w:p>
    <w:p w14:paraId="48070C7B"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дошкольных образовательных организаций»», ГРБС «914», Рз «07», ПР «01»,  ЦСР «01 1 02 00000»,  в столбце «2021 год» цифры «31985,6» заменить цифрами «31204,8»;</w:t>
      </w:r>
    </w:p>
    <w:p w14:paraId="5176A738"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«07», ПР «01»,  ЦСР «01 1 02 00590», ВР «200» в столбце «2021 год» цифры «30253,9» заменить цифрами «27753,9»;</w:t>
      </w:r>
    </w:p>
    <w:p w14:paraId="4FF9F5B2"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ГРБС «914», Рз «07», ПР «01»,  ЦСР «01 1 02 00590», ВР «800» в столбце «2021 год» цифры «1731,7» заменить цифрами «3450,9»;</w:t>
      </w:r>
    </w:p>
    <w:p w14:paraId="43538C26" w14:textId="77777777" w:rsidR="008503DA" w:rsidRDefault="008503DA" w:rsidP="00A5606F">
      <w:pPr>
        <w:jc w:val="both"/>
        <w:rPr>
          <w:sz w:val="16"/>
          <w:szCs w:val="16"/>
        </w:rPr>
      </w:pPr>
      <w:r>
        <w:rPr>
          <w:sz w:val="16"/>
          <w:szCs w:val="16"/>
        </w:rPr>
        <w:t>в строке «Общее образование», ГРБС «914», Рз «07», ПР «02», в столбце «2021 год» цифры «70114,5» заменить цифрами «72716,9»;</w:t>
      </w:r>
    </w:p>
    <w:p w14:paraId="77346984" w14:textId="77777777" w:rsidR="008503DA" w:rsidRDefault="008503DA" w:rsidP="00A5606F">
      <w:pPr>
        <w:jc w:val="both"/>
        <w:rPr>
          <w:sz w:val="16"/>
          <w:szCs w:val="16"/>
        </w:rPr>
      </w:pPr>
      <w:r>
        <w:rPr>
          <w:sz w:val="16"/>
          <w:szCs w:val="16"/>
        </w:rPr>
        <w:t>в строке «Муниципальная программа «Развитие образования», ГРБС «914»,       Рз «07», ПР «02»,  ЦСР  «01 0 00 00000», в столбце «2021 год» цифры «69864,5» заменить цифрами «72466,9»;</w:t>
      </w:r>
    </w:p>
    <w:p w14:paraId="30C0D362" w14:textId="77777777" w:rsidR="008503DA" w:rsidRDefault="008503DA" w:rsidP="00A5606F">
      <w:pPr>
        <w:jc w:val="both"/>
        <w:rPr>
          <w:sz w:val="16"/>
          <w:szCs w:val="16"/>
        </w:rPr>
      </w:pPr>
      <w:r>
        <w:rPr>
          <w:sz w:val="16"/>
          <w:szCs w:val="16"/>
        </w:rPr>
        <w:t>в строке «Подпрограмма «Развитие общего образования», ГРБС «914», Рз «07», ПР «02»,  ЦСР  «01 2 00 00000», в столбце «2021 год» цифры «69864,5» заменить цифрами «72466,9»;</w:t>
      </w:r>
    </w:p>
    <w:p w14:paraId="707A15C3"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общеобразовательных организаций», ГРБС «914», Рз «07», ПР «02»,  ЦСР «01 2 02 00000»,  в столбце «2021 год» цифры «31957,0» заменить цифрами «34569,3»;</w:t>
      </w:r>
    </w:p>
    <w:p w14:paraId="16A1DEC4"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«07», ПР «02»,  ЦСР «01 2 02 00590», ВР «200»,  в столбце «2021 год» цифры «25831,5» заменить цифрами «22362,4»;</w:t>
      </w:r>
    </w:p>
    <w:p w14:paraId="5AEBC1AB"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ГРБС «914», Рз «07», ПР «02»,  ЦСР «01 2 02 00590», ВР «800»,  в столбце «2021 год» цифры «6125,5» заменить цифрами «12206,5»;</w:t>
      </w:r>
    </w:p>
    <w:p w14:paraId="2171AD5E" w14:textId="77777777" w:rsidR="008503DA" w:rsidRDefault="008503DA" w:rsidP="00A5606F">
      <w:pPr>
        <w:jc w:val="both"/>
        <w:rPr>
          <w:sz w:val="16"/>
          <w:szCs w:val="16"/>
        </w:rPr>
      </w:pPr>
      <w:r>
        <w:rPr>
          <w:sz w:val="16"/>
          <w:szCs w:val="16"/>
        </w:rPr>
        <w:t>в строке «Основное мероприятие «Основное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 ГРБС «914», Рз «07», ПР «02»,  ЦСР  «01 2 05 00000»,  в столбце «2021 год» цифры «101,8» заменить цифрами «101,9»;</w:t>
      </w:r>
    </w:p>
    <w:p w14:paraId="2114A65F" w14:textId="77777777" w:rsidR="008503DA" w:rsidRDefault="008503DA" w:rsidP="00A5606F">
      <w:pPr>
        <w:jc w:val="both"/>
        <w:rPr>
          <w:sz w:val="16"/>
          <w:szCs w:val="16"/>
        </w:rPr>
      </w:pPr>
      <w:r>
        <w:rPr>
          <w:sz w:val="16"/>
          <w:szCs w:val="16"/>
        </w:rPr>
        <w:t>в строке «Расходы на материально-техническое оснащение муниципальных общеобразовательных организаций (софинансирование) (Закупка товаров, работ и услуг для государственных (муниципальных) нужд)», ГРБС «914», Рз «07», ПР «02»,  ЦСР «01 2 05 S8940», ВР «200»,  в столбце «2021 год» цифры «101,8» заменить цифрами «101,9»;</w:t>
      </w:r>
    </w:p>
    <w:p w14:paraId="303F5F55" w14:textId="77777777" w:rsidR="008503DA" w:rsidRDefault="008503DA" w:rsidP="00A5606F">
      <w:pPr>
        <w:jc w:val="both"/>
        <w:rPr>
          <w:sz w:val="16"/>
          <w:szCs w:val="16"/>
        </w:rPr>
      </w:pPr>
      <w:r>
        <w:rPr>
          <w:sz w:val="16"/>
          <w:szCs w:val="16"/>
        </w:rPr>
        <w:t>в строке «Основное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 ЦСР «01 2 09 00000»,  в столбце «2021 год» цифры «9148,4» заменить цифрами «9138,4»;</w:t>
      </w:r>
    </w:p>
    <w:p w14:paraId="0A390B09" w14:textId="77777777" w:rsidR="008503DA" w:rsidRDefault="008503DA" w:rsidP="00A5606F">
      <w:pPr>
        <w:jc w:val="both"/>
        <w:rPr>
          <w:sz w:val="16"/>
          <w:szCs w:val="16"/>
        </w:rPr>
      </w:pPr>
      <w:r>
        <w:rPr>
          <w:sz w:val="16"/>
          <w:szCs w:val="16"/>
        </w:rPr>
        <w:t xml:space="preserve">в строке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государственных (муниципальных) нужд)», ГРБС «914», Рз «07», ПР «02»,  ЦСР       «01 2 09 </w:t>
      </w:r>
      <w:r>
        <w:rPr>
          <w:sz w:val="16"/>
          <w:szCs w:val="16"/>
          <w:lang w:val="en-US"/>
        </w:rPr>
        <w:t>L</w:t>
      </w:r>
      <w:r>
        <w:rPr>
          <w:sz w:val="16"/>
          <w:szCs w:val="16"/>
        </w:rPr>
        <w:t>3040», ВР «200»,  в столбце «2021 год» цифры «9148,4» заменить цифрами «9138,4»;</w:t>
      </w:r>
    </w:p>
    <w:p w14:paraId="496912DD" w14:textId="77777777" w:rsidR="008503DA" w:rsidRDefault="008503DA" w:rsidP="00A5606F">
      <w:pPr>
        <w:jc w:val="both"/>
        <w:rPr>
          <w:sz w:val="16"/>
          <w:szCs w:val="16"/>
        </w:rPr>
      </w:pPr>
      <w:r>
        <w:rPr>
          <w:sz w:val="16"/>
          <w:szCs w:val="16"/>
        </w:rPr>
        <w:t>в строке «Дополнительное образование детей», ГРБС «914», Рз «07», ПР «03», в столбце «2021 год» цифры «8244,4» заменить цифрами «8366,7»;</w:t>
      </w:r>
    </w:p>
    <w:p w14:paraId="5F0583C5" w14:textId="77777777" w:rsidR="008503DA" w:rsidRDefault="008503DA" w:rsidP="00A5606F">
      <w:pPr>
        <w:jc w:val="both"/>
        <w:rPr>
          <w:sz w:val="16"/>
          <w:szCs w:val="16"/>
        </w:rPr>
      </w:pPr>
      <w:r>
        <w:rPr>
          <w:sz w:val="16"/>
          <w:szCs w:val="16"/>
        </w:rPr>
        <w:t>в строке «Муниципальная  программа «Развитие образования»», ГРБС «914», Рз «07», ПР «03»,  ЦСР  «01 0 00 00000», в столбце «2021 год» цифры «8119,4» заменить цифрами «8241,7»;</w:t>
      </w:r>
    </w:p>
    <w:p w14:paraId="719D1473" w14:textId="77777777" w:rsidR="008503DA" w:rsidRDefault="008503DA" w:rsidP="00A5606F">
      <w:pPr>
        <w:jc w:val="both"/>
        <w:rPr>
          <w:sz w:val="16"/>
          <w:szCs w:val="16"/>
        </w:rPr>
      </w:pPr>
      <w:r>
        <w:rPr>
          <w:sz w:val="16"/>
          <w:szCs w:val="16"/>
        </w:rPr>
        <w:t>в строке «Подпрограмма «Развитие  дополнительного образования»», ГРБС «914», Рз «07», ПР «03»,  ЦСР  «01 3 00 00000», в столбце «2021 год» цифры «8119,4» заменить цифрами «8241,7»;</w:t>
      </w:r>
    </w:p>
    <w:p w14:paraId="32267198"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организаций», ГРБС «914», Рз «07», ПР «03»,  ЦСР                                   «01 3 02 00000»,  в столбце «2021 год» цифры «4415,20» заменить цифрами «4537,5»;</w:t>
      </w:r>
    </w:p>
    <w:p w14:paraId="07E0AAC4"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«07», ПР «03»,  ЦСР «01 3 02 00590», ВР «200»,  в столбце «2021 год» цифры «3632,3» заменить цифрами «2977,5»;</w:t>
      </w:r>
    </w:p>
    <w:p w14:paraId="5103CCD0"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ГРБС «914», Рз «07», ПР «03»,  ЦСР «01 3 02 00590», ВР «800»,  в столбце «2021 год» цифры «782,9» заменить цифрами «1560,0»;</w:t>
      </w:r>
    </w:p>
    <w:p w14:paraId="19D51677" w14:textId="77777777" w:rsidR="008503DA" w:rsidRDefault="008503DA" w:rsidP="00A5606F">
      <w:pPr>
        <w:jc w:val="both"/>
        <w:rPr>
          <w:sz w:val="16"/>
          <w:szCs w:val="16"/>
        </w:rPr>
      </w:pPr>
      <w:r>
        <w:rPr>
          <w:sz w:val="16"/>
          <w:szCs w:val="16"/>
        </w:rPr>
        <w:t>в строке «Молодежная политика», ГРБС «914», Рз «07», ПР «07», в столбце «2021 год» цифры «6259,1» заменить цифрами «6276,9»;</w:t>
      </w:r>
    </w:p>
    <w:p w14:paraId="1ECB90F9" w14:textId="77777777" w:rsidR="008503DA" w:rsidRDefault="008503DA" w:rsidP="00A5606F">
      <w:pPr>
        <w:jc w:val="both"/>
        <w:rPr>
          <w:sz w:val="16"/>
          <w:szCs w:val="16"/>
        </w:rPr>
      </w:pPr>
      <w:r>
        <w:rPr>
          <w:sz w:val="16"/>
          <w:szCs w:val="16"/>
        </w:rPr>
        <w:t>в строке «Муниципальная программа «Развитие образования», ГРБС «914»,               Рз «07», ПР «07»,  ЦСР  «01 0 00 00000», в столбце «2021 год» цифры «3329,7» заменить цифрами «3347,5»;</w:t>
      </w:r>
    </w:p>
    <w:p w14:paraId="02856DB6" w14:textId="77777777" w:rsidR="008503DA" w:rsidRDefault="008503DA" w:rsidP="00A5606F">
      <w:pPr>
        <w:jc w:val="both"/>
        <w:rPr>
          <w:sz w:val="16"/>
          <w:szCs w:val="16"/>
        </w:rPr>
      </w:pPr>
      <w:r>
        <w:rPr>
          <w:sz w:val="16"/>
          <w:szCs w:val="16"/>
        </w:rPr>
        <w:t>в строке «Подпрограмма «Создание условий для организации отдыха и оздоровления детей», ГРБС «914», Рз «07», ПР «07»,  ЦСР  «01 4 00 00000», в столбце «2021 год» цифры «3329,7» заменить цифрами «3347,5»;</w:t>
      </w:r>
    </w:p>
    <w:p w14:paraId="53CE9D02" w14:textId="77777777" w:rsidR="008503DA" w:rsidRDefault="008503DA" w:rsidP="00A5606F">
      <w:pPr>
        <w:jc w:val="both"/>
        <w:rPr>
          <w:sz w:val="16"/>
          <w:szCs w:val="16"/>
        </w:rPr>
      </w:pPr>
      <w:r>
        <w:rPr>
          <w:sz w:val="16"/>
          <w:szCs w:val="16"/>
        </w:rPr>
        <w:t>в строке «Основное мероприятие «Организация полноценного отдыха, оздоровления детей и подростков в летний период», ГРБС «914», Рз «07», ПР «07»,  ЦСР   «01 4 01 00000»,  в столбце «2021 год» цифры «3329,7» заменить цифрами «3347,5»;</w:t>
      </w:r>
    </w:p>
    <w:p w14:paraId="386A30EB" w14:textId="77777777" w:rsidR="008503DA" w:rsidRDefault="008503DA" w:rsidP="00A5606F">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«07», ПР «07»,  ЦСР «01 4 01 </w:t>
      </w:r>
      <w:r>
        <w:rPr>
          <w:sz w:val="16"/>
          <w:szCs w:val="16"/>
          <w:lang w:val="en-US"/>
        </w:rPr>
        <w:t>S</w:t>
      </w:r>
      <w:r>
        <w:rPr>
          <w:sz w:val="16"/>
          <w:szCs w:val="16"/>
        </w:rPr>
        <w:t>8320», ВР «200»,  в столбце «2021 год» цифры «3329,7» заменить цифрами «3347,5»;</w:t>
      </w:r>
    </w:p>
    <w:p w14:paraId="5CE37405" w14:textId="77777777" w:rsidR="008503DA" w:rsidRDefault="008503DA" w:rsidP="00A5606F">
      <w:pPr>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51"/>
        <w:gridCol w:w="899"/>
        <w:gridCol w:w="357"/>
        <w:gridCol w:w="321"/>
        <w:gridCol w:w="321"/>
        <w:gridCol w:w="610"/>
        <w:gridCol w:w="357"/>
        <w:gridCol w:w="429"/>
        <w:gridCol w:w="429"/>
        <w:gridCol w:w="393"/>
        <w:gridCol w:w="243"/>
      </w:tblGrid>
      <w:tr w:rsidR="008503DA" w14:paraId="2C273A05" w14:textId="77777777" w:rsidTr="008503DA">
        <w:trPr>
          <w:trHeight w:val="1185"/>
        </w:trPr>
        <w:tc>
          <w:tcPr>
            <w:tcW w:w="299" w:type="dxa"/>
            <w:tcBorders>
              <w:top w:val="nil"/>
              <w:left w:val="nil"/>
              <w:bottom w:val="nil"/>
              <w:right w:val="single" w:sz="4" w:space="0" w:color="auto"/>
            </w:tcBorders>
            <w:hideMark/>
          </w:tcPr>
          <w:p w14:paraId="1CE6DD0E" w14:textId="77777777" w:rsidR="008503DA" w:rsidRDefault="008503DA" w:rsidP="00A5606F">
            <w:pPr>
              <w:rPr>
                <w:sz w:val="12"/>
                <w:szCs w:val="12"/>
              </w:rPr>
            </w:pPr>
            <w:r>
              <w:rPr>
                <w:sz w:val="12"/>
                <w:szCs w:val="1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BB1184"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vAlign w:val="bottom"/>
            <w:hideMark/>
          </w:tcPr>
          <w:p w14:paraId="269BCDF8" w14:textId="77777777" w:rsidR="008503DA" w:rsidRDefault="008503DA" w:rsidP="00A5606F">
            <w:pPr>
              <w:jc w:val="center"/>
              <w:rPr>
                <w:sz w:val="12"/>
                <w:szCs w:val="12"/>
              </w:rPr>
            </w:pPr>
            <w:r>
              <w:rPr>
                <w:sz w:val="12"/>
                <w:szCs w:val="12"/>
              </w:rPr>
              <w:t>914</w:t>
            </w:r>
          </w:p>
        </w:tc>
        <w:tc>
          <w:tcPr>
            <w:tcW w:w="567" w:type="dxa"/>
            <w:tcBorders>
              <w:top w:val="single" w:sz="4" w:space="0" w:color="auto"/>
              <w:left w:val="nil"/>
              <w:bottom w:val="single" w:sz="4" w:space="0" w:color="auto"/>
              <w:right w:val="single" w:sz="4" w:space="0" w:color="auto"/>
            </w:tcBorders>
            <w:noWrap/>
            <w:vAlign w:val="bottom"/>
            <w:hideMark/>
          </w:tcPr>
          <w:p w14:paraId="423974D7" w14:textId="77777777" w:rsidR="008503DA" w:rsidRDefault="008503DA" w:rsidP="00A5606F">
            <w:pPr>
              <w:jc w:val="center"/>
              <w:rPr>
                <w:sz w:val="12"/>
                <w:szCs w:val="12"/>
              </w:rPr>
            </w:pPr>
            <w:r>
              <w:rPr>
                <w:sz w:val="12"/>
                <w:szCs w:val="12"/>
              </w:rPr>
              <w:t>07</w:t>
            </w:r>
          </w:p>
        </w:tc>
        <w:tc>
          <w:tcPr>
            <w:tcW w:w="567" w:type="dxa"/>
            <w:tcBorders>
              <w:top w:val="single" w:sz="4" w:space="0" w:color="auto"/>
              <w:left w:val="nil"/>
              <w:bottom w:val="single" w:sz="4" w:space="0" w:color="auto"/>
              <w:right w:val="single" w:sz="4" w:space="0" w:color="auto"/>
            </w:tcBorders>
            <w:noWrap/>
            <w:vAlign w:val="bottom"/>
            <w:hideMark/>
          </w:tcPr>
          <w:p w14:paraId="31443C77" w14:textId="77777777" w:rsidR="008503DA" w:rsidRDefault="008503DA" w:rsidP="00A5606F">
            <w:pPr>
              <w:jc w:val="center"/>
              <w:rPr>
                <w:sz w:val="12"/>
                <w:szCs w:val="12"/>
              </w:rPr>
            </w:pPr>
            <w:r>
              <w:rPr>
                <w:sz w:val="12"/>
                <w:szCs w:val="12"/>
              </w:rPr>
              <w:t>09</w:t>
            </w:r>
          </w:p>
        </w:tc>
        <w:tc>
          <w:tcPr>
            <w:tcW w:w="1701" w:type="dxa"/>
            <w:tcBorders>
              <w:top w:val="single" w:sz="4" w:space="0" w:color="auto"/>
              <w:left w:val="nil"/>
              <w:bottom w:val="single" w:sz="4" w:space="0" w:color="auto"/>
              <w:right w:val="single" w:sz="4" w:space="0" w:color="auto"/>
            </w:tcBorders>
            <w:noWrap/>
            <w:vAlign w:val="bottom"/>
            <w:hideMark/>
          </w:tcPr>
          <w:p w14:paraId="21D06B56" w14:textId="77777777" w:rsidR="008503DA" w:rsidRDefault="008503DA" w:rsidP="00A5606F">
            <w:pPr>
              <w:jc w:val="center"/>
              <w:rPr>
                <w:sz w:val="12"/>
                <w:szCs w:val="12"/>
              </w:rPr>
            </w:pPr>
            <w:r>
              <w:rPr>
                <w:sz w:val="12"/>
                <w:szCs w:val="12"/>
              </w:rPr>
              <w:t>13 3 01 00590</w:t>
            </w:r>
          </w:p>
        </w:tc>
        <w:tc>
          <w:tcPr>
            <w:tcW w:w="708" w:type="dxa"/>
            <w:tcBorders>
              <w:top w:val="single" w:sz="4" w:space="0" w:color="auto"/>
              <w:left w:val="nil"/>
              <w:bottom w:val="single" w:sz="4" w:space="0" w:color="auto"/>
              <w:right w:val="single" w:sz="4" w:space="0" w:color="auto"/>
            </w:tcBorders>
            <w:noWrap/>
            <w:vAlign w:val="bottom"/>
            <w:hideMark/>
          </w:tcPr>
          <w:p w14:paraId="53B28E5E" w14:textId="77777777" w:rsidR="008503DA" w:rsidRDefault="008503DA" w:rsidP="00A5606F">
            <w:pPr>
              <w:jc w:val="center"/>
              <w:rPr>
                <w:sz w:val="12"/>
                <w:szCs w:val="12"/>
              </w:rPr>
            </w:pPr>
            <w:r>
              <w:rPr>
                <w:sz w:val="12"/>
                <w:szCs w:val="12"/>
              </w:rPr>
              <w:t>600</w:t>
            </w:r>
          </w:p>
        </w:tc>
        <w:tc>
          <w:tcPr>
            <w:tcW w:w="993" w:type="dxa"/>
            <w:tcBorders>
              <w:top w:val="single" w:sz="4" w:space="0" w:color="auto"/>
              <w:left w:val="nil"/>
              <w:bottom w:val="single" w:sz="4" w:space="0" w:color="auto"/>
              <w:right w:val="single" w:sz="4" w:space="0" w:color="auto"/>
            </w:tcBorders>
            <w:noWrap/>
            <w:vAlign w:val="bottom"/>
            <w:hideMark/>
          </w:tcPr>
          <w:p w14:paraId="040C9AF9" w14:textId="77777777" w:rsidR="008503DA" w:rsidRDefault="008503DA" w:rsidP="00A5606F">
            <w:pPr>
              <w:jc w:val="center"/>
              <w:rPr>
                <w:sz w:val="12"/>
                <w:szCs w:val="12"/>
              </w:rPr>
            </w:pPr>
            <w:r>
              <w:rPr>
                <w:sz w:val="12"/>
                <w:szCs w:val="12"/>
              </w:rPr>
              <w:t>2689,4</w:t>
            </w:r>
          </w:p>
        </w:tc>
        <w:tc>
          <w:tcPr>
            <w:tcW w:w="992" w:type="dxa"/>
            <w:tcBorders>
              <w:top w:val="single" w:sz="4" w:space="0" w:color="auto"/>
              <w:left w:val="single" w:sz="4" w:space="0" w:color="auto"/>
              <w:bottom w:val="single" w:sz="4" w:space="0" w:color="auto"/>
              <w:right w:val="single" w:sz="4" w:space="0" w:color="auto"/>
            </w:tcBorders>
            <w:vAlign w:val="bottom"/>
            <w:hideMark/>
          </w:tcPr>
          <w:p w14:paraId="72A1E85E" w14:textId="77777777" w:rsidR="008503DA" w:rsidRDefault="008503DA" w:rsidP="00A5606F">
            <w:pPr>
              <w:jc w:val="center"/>
              <w:rPr>
                <w:sz w:val="12"/>
                <w:szCs w:val="12"/>
              </w:rPr>
            </w:pPr>
            <w:r>
              <w:rPr>
                <w:sz w:val="12"/>
                <w:szCs w:val="12"/>
              </w:rPr>
              <w:t>2437,2</w:t>
            </w:r>
          </w:p>
        </w:tc>
        <w:tc>
          <w:tcPr>
            <w:tcW w:w="850" w:type="dxa"/>
            <w:tcBorders>
              <w:top w:val="single" w:sz="4" w:space="0" w:color="auto"/>
              <w:left w:val="single" w:sz="4" w:space="0" w:color="auto"/>
              <w:bottom w:val="single" w:sz="4" w:space="0" w:color="auto"/>
              <w:right w:val="single" w:sz="4" w:space="0" w:color="auto"/>
            </w:tcBorders>
            <w:vAlign w:val="bottom"/>
            <w:hideMark/>
          </w:tcPr>
          <w:p w14:paraId="485C5AE7" w14:textId="77777777" w:rsidR="008503DA" w:rsidRDefault="008503DA" w:rsidP="00A5606F">
            <w:pPr>
              <w:jc w:val="center"/>
              <w:rPr>
                <w:sz w:val="12"/>
                <w:szCs w:val="12"/>
              </w:rPr>
            </w:pPr>
            <w:r>
              <w:rPr>
                <w:sz w:val="12"/>
                <w:szCs w:val="12"/>
              </w:rPr>
              <w:t>2437,2</w:t>
            </w:r>
          </w:p>
        </w:tc>
        <w:tc>
          <w:tcPr>
            <w:tcW w:w="262" w:type="dxa"/>
            <w:tcBorders>
              <w:top w:val="nil"/>
              <w:left w:val="single" w:sz="4" w:space="0" w:color="auto"/>
              <w:bottom w:val="nil"/>
              <w:right w:val="nil"/>
            </w:tcBorders>
          </w:tcPr>
          <w:p w14:paraId="1A183A65" w14:textId="77777777" w:rsidR="008503DA" w:rsidRDefault="008503DA" w:rsidP="00A5606F">
            <w:pPr>
              <w:jc w:val="center"/>
              <w:rPr>
                <w:sz w:val="12"/>
                <w:szCs w:val="12"/>
              </w:rPr>
            </w:pPr>
          </w:p>
          <w:p w14:paraId="2E84EC70" w14:textId="77777777" w:rsidR="008503DA" w:rsidRDefault="008503DA" w:rsidP="00A5606F">
            <w:pPr>
              <w:jc w:val="center"/>
              <w:rPr>
                <w:sz w:val="12"/>
                <w:szCs w:val="12"/>
              </w:rPr>
            </w:pPr>
          </w:p>
          <w:p w14:paraId="3C6F63EC" w14:textId="77777777" w:rsidR="008503DA" w:rsidRDefault="008503DA" w:rsidP="00A5606F">
            <w:pPr>
              <w:jc w:val="center"/>
              <w:rPr>
                <w:sz w:val="12"/>
                <w:szCs w:val="12"/>
              </w:rPr>
            </w:pPr>
          </w:p>
          <w:p w14:paraId="18592968" w14:textId="77777777" w:rsidR="008503DA" w:rsidRDefault="008503DA" w:rsidP="00A5606F">
            <w:pPr>
              <w:jc w:val="center"/>
              <w:rPr>
                <w:sz w:val="12"/>
                <w:szCs w:val="12"/>
              </w:rPr>
            </w:pPr>
          </w:p>
          <w:p w14:paraId="2F963800" w14:textId="77777777" w:rsidR="008503DA" w:rsidRDefault="008503DA" w:rsidP="00A5606F">
            <w:pPr>
              <w:jc w:val="center"/>
              <w:rPr>
                <w:sz w:val="12"/>
                <w:szCs w:val="12"/>
              </w:rPr>
            </w:pPr>
          </w:p>
          <w:p w14:paraId="30EF1AD6" w14:textId="77777777" w:rsidR="008503DA" w:rsidRDefault="008503DA" w:rsidP="00A5606F">
            <w:pPr>
              <w:jc w:val="center"/>
              <w:rPr>
                <w:sz w:val="12"/>
                <w:szCs w:val="12"/>
              </w:rPr>
            </w:pPr>
          </w:p>
          <w:p w14:paraId="5FE55E7B" w14:textId="77777777" w:rsidR="008503DA" w:rsidRDefault="008503DA" w:rsidP="00A5606F">
            <w:pPr>
              <w:jc w:val="center"/>
              <w:rPr>
                <w:sz w:val="12"/>
                <w:szCs w:val="12"/>
              </w:rPr>
            </w:pPr>
          </w:p>
          <w:p w14:paraId="7D666D3F" w14:textId="77777777" w:rsidR="008503DA" w:rsidRDefault="008503DA" w:rsidP="00A5606F">
            <w:pPr>
              <w:jc w:val="center"/>
              <w:rPr>
                <w:sz w:val="12"/>
                <w:szCs w:val="12"/>
              </w:rPr>
            </w:pPr>
          </w:p>
          <w:p w14:paraId="5D79FE8C" w14:textId="77777777" w:rsidR="008503DA" w:rsidRDefault="008503DA" w:rsidP="00A5606F">
            <w:pPr>
              <w:jc w:val="center"/>
              <w:rPr>
                <w:sz w:val="12"/>
                <w:szCs w:val="12"/>
              </w:rPr>
            </w:pPr>
            <w:r>
              <w:rPr>
                <w:sz w:val="12"/>
                <w:szCs w:val="12"/>
              </w:rPr>
              <w:t>»</w:t>
            </w:r>
          </w:p>
        </w:tc>
      </w:tr>
    </w:tbl>
    <w:p w14:paraId="77E9A0A3" w14:textId="77777777" w:rsidR="008503DA" w:rsidRDefault="008503DA" w:rsidP="00A5606F">
      <w:pPr>
        <w:jc w:val="both"/>
        <w:rPr>
          <w:sz w:val="16"/>
          <w:szCs w:val="16"/>
        </w:rPr>
      </w:pPr>
      <w:r>
        <w:rPr>
          <w:sz w:val="16"/>
          <w:szCs w:val="16"/>
        </w:rPr>
        <w:t>дополнить строками</w:t>
      </w:r>
    </w:p>
    <w:tbl>
      <w:tblPr>
        <w:tblW w:w="5000" w:type="pct"/>
        <w:tblInd w:w="93" w:type="dxa"/>
        <w:tblLayout w:type="fixed"/>
        <w:tblLook w:val="04A0" w:firstRow="1" w:lastRow="0" w:firstColumn="1" w:lastColumn="0" w:noHBand="0" w:noVBand="1"/>
      </w:tblPr>
      <w:tblGrid>
        <w:gridCol w:w="262"/>
        <w:gridCol w:w="1027"/>
        <w:gridCol w:w="326"/>
        <w:gridCol w:w="322"/>
        <w:gridCol w:w="311"/>
        <w:gridCol w:w="625"/>
        <w:gridCol w:w="343"/>
        <w:gridCol w:w="455"/>
        <w:gridCol w:w="372"/>
        <w:gridCol w:w="324"/>
        <w:gridCol w:w="243"/>
      </w:tblGrid>
      <w:tr w:rsidR="008503DA" w14:paraId="18DF22D8" w14:textId="77777777" w:rsidTr="008503DA">
        <w:trPr>
          <w:trHeight w:val="840"/>
        </w:trPr>
        <w:tc>
          <w:tcPr>
            <w:tcW w:w="336" w:type="dxa"/>
            <w:tcBorders>
              <w:top w:val="nil"/>
              <w:left w:val="nil"/>
              <w:bottom w:val="nil"/>
              <w:right w:val="single" w:sz="4" w:space="0" w:color="auto"/>
            </w:tcBorders>
            <w:hideMark/>
          </w:tcPr>
          <w:p w14:paraId="58C490B6"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07F08DEE" w14:textId="77777777" w:rsidR="008503DA" w:rsidRDefault="008503DA" w:rsidP="00A5606F">
            <w:pPr>
              <w:rPr>
                <w:sz w:val="12"/>
                <w:szCs w:val="12"/>
              </w:rPr>
            </w:pPr>
            <w:r>
              <w:rPr>
                <w:sz w:val="12"/>
                <w:szCs w:val="12"/>
              </w:rPr>
              <w:t>Другие вопросы в области образования</w:t>
            </w:r>
          </w:p>
        </w:tc>
        <w:tc>
          <w:tcPr>
            <w:tcW w:w="576" w:type="dxa"/>
            <w:tcBorders>
              <w:top w:val="single" w:sz="4" w:space="0" w:color="auto"/>
              <w:left w:val="nil"/>
              <w:bottom w:val="single" w:sz="4" w:space="0" w:color="auto"/>
              <w:right w:val="single" w:sz="4" w:space="0" w:color="auto"/>
            </w:tcBorders>
            <w:vAlign w:val="bottom"/>
            <w:hideMark/>
          </w:tcPr>
          <w:p w14:paraId="3281A7F2"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3314C981" w14:textId="77777777" w:rsidR="008503DA" w:rsidRDefault="008503DA" w:rsidP="00A5606F">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14:paraId="3F83247E" w14:textId="77777777" w:rsidR="008503DA" w:rsidRDefault="008503DA" w:rsidP="00A5606F">
            <w:pPr>
              <w:jc w:val="center"/>
              <w:rPr>
                <w:sz w:val="12"/>
                <w:szCs w:val="12"/>
              </w:rPr>
            </w:pPr>
            <w:r>
              <w:rPr>
                <w:sz w:val="12"/>
                <w:szCs w:val="12"/>
              </w:rPr>
              <w:t>09</w:t>
            </w:r>
          </w:p>
        </w:tc>
        <w:tc>
          <w:tcPr>
            <w:tcW w:w="1705" w:type="dxa"/>
            <w:tcBorders>
              <w:top w:val="single" w:sz="4" w:space="0" w:color="auto"/>
              <w:left w:val="nil"/>
              <w:bottom w:val="single" w:sz="4" w:space="0" w:color="auto"/>
              <w:right w:val="single" w:sz="4" w:space="0" w:color="auto"/>
            </w:tcBorders>
            <w:noWrap/>
            <w:vAlign w:val="bottom"/>
            <w:hideMark/>
          </w:tcPr>
          <w:p w14:paraId="251BCC51" w14:textId="77777777" w:rsidR="008503DA" w:rsidRDefault="008503DA" w:rsidP="00A5606F">
            <w:pPr>
              <w:rPr>
                <w:sz w:val="12"/>
                <w:szCs w:val="12"/>
              </w:rPr>
            </w:pPr>
          </w:p>
        </w:tc>
        <w:tc>
          <w:tcPr>
            <w:tcW w:w="640" w:type="dxa"/>
            <w:tcBorders>
              <w:top w:val="single" w:sz="4" w:space="0" w:color="auto"/>
              <w:left w:val="nil"/>
              <w:bottom w:val="single" w:sz="4" w:space="0" w:color="auto"/>
              <w:right w:val="single" w:sz="4" w:space="0" w:color="auto"/>
            </w:tcBorders>
            <w:noWrap/>
            <w:vAlign w:val="bottom"/>
            <w:hideMark/>
          </w:tcPr>
          <w:p w14:paraId="367A1166" w14:textId="77777777" w:rsidR="008503DA" w:rsidRDefault="008503DA" w:rsidP="00A5606F">
            <w:pPr>
              <w:rPr>
                <w:sz w:val="20"/>
                <w:szCs w:val="20"/>
              </w:rPr>
            </w:pPr>
          </w:p>
        </w:tc>
        <w:tc>
          <w:tcPr>
            <w:tcW w:w="1061" w:type="dxa"/>
            <w:tcBorders>
              <w:top w:val="single" w:sz="4" w:space="0" w:color="auto"/>
              <w:left w:val="nil"/>
              <w:bottom w:val="single" w:sz="4" w:space="0" w:color="auto"/>
              <w:right w:val="single" w:sz="4" w:space="0" w:color="auto"/>
            </w:tcBorders>
            <w:noWrap/>
            <w:vAlign w:val="bottom"/>
            <w:hideMark/>
          </w:tcPr>
          <w:p w14:paraId="03FA44F5" w14:textId="77777777" w:rsidR="008503DA" w:rsidRDefault="008503DA" w:rsidP="00A5606F">
            <w:pPr>
              <w:jc w:val="center"/>
              <w:rPr>
                <w:sz w:val="12"/>
                <w:szCs w:val="12"/>
              </w:rPr>
            </w:pPr>
            <w:r>
              <w:rPr>
                <w:sz w:val="12"/>
                <w:szCs w:val="12"/>
              </w:rPr>
              <w:t>30,0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333428BF"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30BF4A3"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2CB4F578" w14:textId="77777777" w:rsidR="008503DA" w:rsidRDefault="008503DA" w:rsidP="00A5606F">
            <w:pPr>
              <w:jc w:val="center"/>
              <w:rPr>
                <w:sz w:val="12"/>
                <w:szCs w:val="12"/>
              </w:rPr>
            </w:pPr>
          </w:p>
          <w:p w14:paraId="3539D7EF" w14:textId="77777777" w:rsidR="008503DA" w:rsidRDefault="008503DA" w:rsidP="00A5606F">
            <w:pPr>
              <w:jc w:val="center"/>
              <w:rPr>
                <w:sz w:val="12"/>
                <w:szCs w:val="12"/>
              </w:rPr>
            </w:pPr>
          </w:p>
          <w:p w14:paraId="071DAF6A" w14:textId="77777777" w:rsidR="008503DA" w:rsidRDefault="008503DA" w:rsidP="00A5606F">
            <w:pPr>
              <w:jc w:val="center"/>
              <w:rPr>
                <w:sz w:val="12"/>
                <w:szCs w:val="12"/>
              </w:rPr>
            </w:pPr>
          </w:p>
        </w:tc>
      </w:tr>
      <w:tr w:rsidR="008503DA" w14:paraId="61464DC8" w14:textId="77777777" w:rsidTr="008503DA">
        <w:trPr>
          <w:trHeight w:val="944"/>
        </w:trPr>
        <w:tc>
          <w:tcPr>
            <w:tcW w:w="336" w:type="dxa"/>
            <w:tcBorders>
              <w:top w:val="nil"/>
              <w:left w:val="nil"/>
              <w:bottom w:val="nil"/>
              <w:right w:val="single" w:sz="4" w:space="0" w:color="auto"/>
            </w:tcBorders>
          </w:tcPr>
          <w:p w14:paraId="434867D3"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4BC3DBB3" w14:textId="77777777" w:rsidR="008503DA" w:rsidRDefault="008503DA" w:rsidP="00A5606F">
            <w:pPr>
              <w:rPr>
                <w:sz w:val="12"/>
                <w:szCs w:val="12"/>
              </w:rPr>
            </w:pPr>
            <w:r>
              <w:rPr>
                <w:sz w:val="12"/>
                <w:szCs w:val="12"/>
              </w:rPr>
              <w:t>Муниципальная программа «Развитие образования»</w:t>
            </w:r>
          </w:p>
        </w:tc>
        <w:tc>
          <w:tcPr>
            <w:tcW w:w="576" w:type="dxa"/>
            <w:tcBorders>
              <w:top w:val="single" w:sz="4" w:space="0" w:color="auto"/>
              <w:left w:val="nil"/>
              <w:bottom w:val="single" w:sz="4" w:space="0" w:color="auto"/>
              <w:right w:val="single" w:sz="4" w:space="0" w:color="auto"/>
            </w:tcBorders>
            <w:vAlign w:val="bottom"/>
            <w:hideMark/>
          </w:tcPr>
          <w:p w14:paraId="33D037E5"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55FD2C2C" w14:textId="77777777" w:rsidR="008503DA" w:rsidRDefault="008503DA" w:rsidP="00A5606F">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14:paraId="6C9487F9" w14:textId="77777777" w:rsidR="008503DA" w:rsidRDefault="008503DA" w:rsidP="00A5606F">
            <w:pPr>
              <w:jc w:val="center"/>
              <w:rPr>
                <w:sz w:val="12"/>
                <w:szCs w:val="12"/>
              </w:rPr>
            </w:pPr>
            <w:r>
              <w:rPr>
                <w:sz w:val="12"/>
                <w:szCs w:val="12"/>
              </w:rPr>
              <w:t>09</w:t>
            </w:r>
          </w:p>
        </w:tc>
        <w:tc>
          <w:tcPr>
            <w:tcW w:w="1705" w:type="dxa"/>
            <w:tcBorders>
              <w:top w:val="single" w:sz="4" w:space="0" w:color="auto"/>
              <w:left w:val="nil"/>
              <w:bottom w:val="single" w:sz="4" w:space="0" w:color="auto"/>
              <w:right w:val="single" w:sz="4" w:space="0" w:color="auto"/>
            </w:tcBorders>
            <w:noWrap/>
            <w:vAlign w:val="bottom"/>
            <w:hideMark/>
          </w:tcPr>
          <w:p w14:paraId="19313C31" w14:textId="77777777" w:rsidR="008503DA" w:rsidRDefault="008503DA" w:rsidP="00A5606F">
            <w:pPr>
              <w:jc w:val="center"/>
              <w:rPr>
                <w:sz w:val="12"/>
                <w:szCs w:val="12"/>
              </w:rPr>
            </w:pPr>
            <w:r>
              <w:rPr>
                <w:sz w:val="12"/>
                <w:szCs w:val="12"/>
              </w:rPr>
              <w:t>01 0 00 00000</w:t>
            </w:r>
          </w:p>
        </w:tc>
        <w:tc>
          <w:tcPr>
            <w:tcW w:w="640" w:type="dxa"/>
            <w:tcBorders>
              <w:top w:val="single" w:sz="4" w:space="0" w:color="auto"/>
              <w:left w:val="nil"/>
              <w:bottom w:val="single" w:sz="4" w:space="0" w:color="auto"/>
              <w:right w:val="single" w:sz="4" w:space="0" w:color="auto"/>
            </w:tcBorders>
            <w:noWrap/>
            <w:vAlign w:val="bottom"/>
          </w:tcPr>
          <w:p w14:paraId="10DEEA76" w14:textId="77777777" w:rsidR="008503DA" w:rsidRDefault="008503DA" w:rsidP="00A5606F">
            <w:pPr>
              <w:jc w:val="cente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52D56F5B" w14:textId="77777777" w:rsidR="008503DA" w:rsidRDefault="008503DA" w:rsidP="00A5606F">
            <w:pPr>
              <w:jc w:val="center"/>
              <w:rPr>
                <w:sz w:val="12"/>
                <w:szCs w:val="12"/>
              </w:rPr>
            </w:pPr>
            <w:r>
              <w:rPr>
                <w:sz w:val="12"/>
                <w:szCs w:val="12"/>
              </w:rPr>
              <w:t>30,0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611DE2A1"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28C1BE5"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6416FF20" w14:textId="77777777" w:rsidR="008503DA" w:rsidRDefault="008503DA" w:rsidP="00A5606F">
            <w:pPr>
              <w:jc w:val="center"/>
              <w:rPr>
                <w:sz w:val="12"/>
                <w:szCs w:val="12"/>
              </w:rPr>
            </w:pPr>
          </w:p>
        </w:tc>
      </w:tr>
      <w:tr w:rsidR="008503DA" w14:paraId="011F66D4" w14:textId="77777777" w:rsidTr="008503DA">
        <w:trPr>
          <w:trHeight w:val="1185"/>
        </w:trPr>
        <w:tc>
          <w:tcPr>
            <w:tcW w:w="336" w:type="dxa"/>
            <w:tcBorders>
              <w:top w:val="nil"/>
              <w:left w:val="nil"/>
              <w:bottom w:val="nil"/>
              <w:right w:val="single" w:sz="4" w:space="0" w:color="auto"/>
            </w:tcBorders>
          </w:tcPr>
          <w:p w14:paraId="6122E5B8"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12D3AB8C" w14:textId="77777777" w:rsidR="008503DA" w:rsidRDefault="008503DA" w:rsidP="00A5606F">
            <w:pPr>
              <w:rPr>
                <w:sz w:val="12"/>
                <w:szCs w:val="12"/>
              </w:rPr>
            </w:pPr>
            <w:r>
              <w:rPr>
                <w:sz w:val="12"/>
                <w:szCs w:val="12"/>
              </w:rPr>
              <w:t>Подпрограмма «Обеспечение реализации муниципальной программы»</w:t>
            </w:r>
          </w:p>
        </w:tc>
        <w:tc>
          <w:tcPr>
            <w:tcW w:w="576" w:type="dxa"/>
            <w:tcBorders>
              <w:top w:val="single" w:sz="4" w:space="0" w:color="auto"/>
              <w:left w:val="nil"/>
              <w:bottom w:val="single" w:sz="4" w:space="0" w:color="auto"/>
              <w:right w:val="single" w:sz="4" w:space="0" w:color="auto"/>
            </w:tcBorders>
            <w:vAlign w:val="bottom"/>
            <w:hideMark/>
          </w:tcPr>
          <w:p w14:paraId="5D68DC52"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1AD9140D" w14:textId="77777777" w:rsidR="008503DA" w:rsidRDefault="008503DA" w:rsidP="00A5606F">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14:paraId="14E2FD88" w14:textId="77777777" w:rsidR="008503DA" w:rsidRDefault="008503DA" w:rsidP="00A5606F">
            <w:pPr>
              <w:jc w:val="center"/>
              <w:rPr>
                <w:sz w:val="12"/>
                <w:szCs w:val="12"/>
              </w:rPr>
            </w:pPr>
            <w:r>
              <w:rPr>
                <w:sz w:val="12"/>
                <w:szCs w:val="12"/>
              </w:rPr>
              <w:t>09</w:t>
            </w:r>
          </w:p>
        </w:tc>
        <w:tc>
          <w:tcPr>
            <w:tcW w:w="1705" w:type="dxa"/>
            <w:tcBorders>
              <w:top w:val="single" w:sz="4" w:space="0" w:color="auto"/>
              <w:left w:val="nil"/>
              <w:bottom w:val="single" w:sz="4" w:space="0" w:color="auto"/>
              <w:right w:val="single" w:sz="4" w:space="0" w:color="auto"/>
            </w:tcBorders>
            <w:noWrap/>
            <w:vAlign w:val="bottom"/>
            <w:hideMark/>
          </w:tcPr>
          <w:p w14:paraId="632516D5" w14:textId="77777777" w:rsidR="008503DA" w:rsidRDefault="008503DA" w:rsidP="00A5606F">
            <w:pPr>
              <w:jc w:val="center"/>
              <w:rPr>
                <w:sz w:val="12"/>
                <w:szCs w:val="12"/>
              </w:rPr>
            </w:pPr>
            <w:r>
              <w:rPr>
                <w:sz w:val="12"/>
                <w:szCs w:val="12"/>
              </w:rPr>
              <w:t>01 6 00 00000</w:t>
            </w:r>
          </w:p>
        </w:tc>
        <w:tc>
          <w:tcPr>
            <w:tcW w:w="640" w:type="dxa"/>
            <w:tcBorders>
              <w:top w:val="single" w:sz="4" w:space="0" w:color="auto"/>
              <w:left w:val="nil"/>
              <w:bottom w:val="single" w:sz="4" w:space="0" w:color="auto"/>
              <w:right w:val="single" w:sz="4" w:space="0" w:color="auto"/>
            </w:tcBorders>
            <w:noWrap/>
            <w:vAlign w:val="bottom"/>
          </w:tcPr>
          <w:p w14:paraId="20E9CDB6" w14:textId="77777777" w:rsidR="008503DA" w:rsidRDefault="008503DA" w:rsidP="00A5606F">
            <w:pPr>
              <w:jc w:val="cente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44857AE9" w14:textId="77777777" w:rsidR="008503DA" w:rsidRDefault="008503DA" w:rsidP="00A5606F">
            <w:pPr>
              <w:jc w:val="center"/>
              <w:rPr>
                <w:sz w:val="12"/>
                <w:szCs w:val="12"/>
              </w:rPr>
            </w:pPr>
            <w:r>
              <w:rPr>
                <w:sz w:val="12"/>
                <w:szCs w:val="12"/>
              </w:rPr>
              <w:t>30,0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4FC91489"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025A814"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6FADFF13" w14:textId="77777777" w:rsidR="008503DA" w:rsidRDefault="008503DA" w:rsidP="00A5606F">
            <w:pPr>
              <w:jc w:val="center"/>
              <w:rPr>
                <w:sz w:val="12"/>
                <w:szCs w:val="12"/>
              </w:rPr>
            </w:pPr>
          </w:p>
        </w:tc>
      </w:tr>
      <w:tr w:rsidR="008503DA" w14:paraId="5C3364CA" w14:textId="77777777" w:rsidTr="008503DA">
        <w:trPr>
          <w:trHeight w:val="1185"/>
        </w:trPr>
        <w:tc>
          <w:tcPr>
            <w:tcW w:w="336" w:type="dxa"/>
            <w:tcBorders>
              <w:top w:val="nil"/>
              <w:left w:val="nil"/>
              <w:bottom w:val="nil"/>
              <w:right w:val="single" w:sz="4" w:space="0" w:color="auto"/>
            </w:tcBorders>
          </w:tcPr>
          <w:p w14:paraId="2CB88E49"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3F3753FF" w14:textId="77777777" w:rsidR="008503DA" w:rsidRDefault="008503DA" w:rsidP="00A5606F">
            <w:pPr>
              <w:rPr>
                <w:sz w:val="12"/>
                <w:szCs w:val="12"/>
              </w:rPr>
            </w:pPr>
            <w:r>
              <w:rPr>
                <w:sz w:val="12"/>
                <w:szCs w:val="12"/>
              </w:rPr>
              <w:t>Основное мероприятие «Обеспечение деятельности (оказание услуг) подведомственных организаций»</w:t>
            </w:r>
          </w:p>
        </w:tc>
        <w:tc>
          <w:tcPr>
            <w:tcW w:w="576" w:type="dxa"/>
            <w:tcBorders>
              <w:top w:val="single" w:sz="4" w:space="0" w:color="auto"/>
              <w:left w:val="nil"/>
              <w:bottom w:val="single" w:sz="4" w:space="0" w:color="auto"/>
              <w:right w:val="single" w:sz="4" w:space="0" w:color="auto"/>
            </w:tcBorders>
            <w:vAlign w:val="bottom"/>
            <w:hideMark/>
          </w:tcPr>
          <w:p w14:paraId="489E3BEF"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796E1D55" w14:textId="77777777" w:rsidR="008503DA" w:rsidRDefault="008503DA" w:rsidP="00A5606F">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14:paraId="10683A19" w14:textId="77777777" w:rsidR="008503DA" w:rsidRDefault="008503DA" w:rsidP="00A5606F">
            <w:pPr>
              <w:jc w:val="center"/>
              <w:rPr>
                <w:sz w:val="12"/>
                <w:szCs w:val="12"/>
              </w:rPr>
            </w:pPr>
            <w:r>
              <w:rPr>
                <w:sz w:val="12"/>
                <w:szCs w:val="12"/>
              </w:rPr>
              <w:t>09</w:t>
            </w:r>
          </w:p>
        </w:tc>
        <w:tc>
          <w:tcPr>
            <w:tcW w:w="1705" w:type="dxa"/>
            <w:tcBorders>
              <w:top w:val="single" w:sz="4" w:space="0" w:color="auto"/>
              <w:left w:val="nil"/>
              <w:bottom w:val="single" w:sz="4" w:space="0" w:color="auto"/>
              <w:right w:val="single" w:sz="4" w:space="0" w:color="auto"/>
            </w:tcBorders>
            <w:noWrap/>
            <w:vAlign w:val="bottom"/>
            <w:hideMark/>
          </w:tcPr>
          <w:p w14:paraId="09897A12" w14:textId="77777777" w:rsidR="008503DA" w:rsidRDefault="008503DA" w:rsidP="00A5606F">
            <w:pPr>
              <w:jc w:val="center"/>
              <w:rPr>
                <w:sz w:val="12"/>
                <w:szCs w:val="12"/>
              </w:rPr>
            </w:pPr>
            <w:r>
              <w:rPr>
                <w:sz w:val="12"/>
                <w:szCs w:val="12"/>
              </w:rPr>
              <w:t>01 6 02 00000</w:t>
            </w:r>
          </w:p>
        </w:tc>
        <w:tc>
          <w:tcPr>
            <w:tcW w:w="640" w:type="dxa"/>
            <w:tcBorders>
              <w:top w:val="single" w:sz="4" w:space="0" w:color="auto"/>
              <w:left w:val="nil"/>
              <w:bottom w:val="single" w:sz="4" w:space="0" w:color="auto"/>
              <w:right w:val="single" w:sz="4" w:space="0" w:color="auto"/>
            </w:tcBorders>
            <w:noWrap/>
            <w:vAlign w:val="bottom"/>
          </w:tcPr>
          <w:p w14:paraId="7A1CC5B9" w14:textId="77777777" w:rsidR="008503DA" w:rsidRDefault="008503DA" w:rsidP="00A5606F">
            <w:pPr>
              <w:jc w:val="cente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3CDA4B75" w14:textId="77777777" w:rsidR="008503DA" w:rsidRDefault="008503DA" w:rsidP="00A5606F">
            <w:pPr>
              <w:jc w:val="center"/>
              <w:rPr>
                <w:sz w:val="12"/>
                <w:szCs w:val="12"/>
              </w:rPr>
            </w:pPr>
            <w:r>
              <w:rPr>
                <w:sz w:val="12"/>
                <w:szCs w:val="12"/>
              </w:rPr>
              <w:t>30,0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1D8DAE15"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F5C28A7"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6D908461" w14:textId="77777777" w:rsidR="008503DA" w:rsidRDefault="008503DA" w:rsidP="00A5606F">
            <w:pPr>
              <w:jc w:val="center"/>
              <w:rPr>
                <w:sz w:val="12"/>
                <w:szCs w:val="12"/>
              </w:rPr>
            </w:pPr>
          </w:p>
        </w:tc>
      </w:tr>
      <w:tr w:rsidR="008503DA" w14:paraId="4DCA446F" w14:textId="77777777" w:rsidTr="008503DA">
        <w:trPr>
          <w:trHeight w:val="1185"/>
        </w:trPr>
        <w:tc>
          <w:tcPr>
            <w:tcW w:w="336" w:type="dxa"/>
            <w:tcBorders>
              <w:top w:val="nil"/>
              <w:left w:val="nil"/>
              <w:bottom w:val="nil"/>
              <w:right w:val="single" w:sz="4" w:space="0" w:color="auto"/>
            </w:tcBorders>
          </w:tcPr>
          <w:p w14:paraId="3AAE746C" w14:textId="77777777" w:rsidR="008503DA" w:rsidRDefault="008503DA" w:rsidP="00A5606F">
            <w:pPr>
              <w:rPr>
                <w:sz w:val="12"/>
                <w:szCs w:val="12"/>
              </w:rPr>
            </w:pPr>
          </w:p>
          <w:p w14:paraId="51B5214F"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2CCBB7E1"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hideMark/>
          </w:tcPr>
          <w:p w14:paraId="1E5A06F6" w14:textId="77777777" w:rsidR="008503DA" w:rsidRDefault="008503DA" w:rsidP="00A5606F">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14:paraId="7EC9C522" w14:textId="77777777" w:rsidR="008503DA" w:rsidRDefault="008503DA" w:rsidP="00A5606F">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14:paraId="1D9CAB48" w14:textId="77777777" w:rsidR="008503DA" w:rsidRDefault="008503DA" w:rsidP="00A5606F">
            <w:pPr>
              <w:jc w:val="center"/>
              <w:rPr>
                <w:sz w:val="12"/>
                <w:szCs w:val="12"/>
              </w:rPr>
            </w:pPr>
            <w:r>
              <w:rPr>
                <w:sz w:val="12"/>
                <w:szCs w:val="12"/>
              </w:rPr>
              <w:t>09</w:t>
            </w:r>
          </w:p>
        </w:tc>
        <w:tc>
          <w:tcPr>
            <w:tcW w:w="1705" w:type="dxa"/>
            <w:tcBorders>
              <w:top w:val="single" w:sz="4" w:space="0" w:color="auto"/>
              <w:left w:val="nil"/>
              <w:bottom w:val="single" w:sz="4" w:space="0" w:color="auto"/>
              <w:right w:val="single" w:sz="4" w:space="0" w:color="auto"/>
            </w:tcBorders>
            <w:noWrap/>
            <w:vAlign w:val="bottom"/>
            <w:hideMark/>
          </w:tcPr>
          <w:p w14:paraId="1E639B6F" w14:textId="77777777" w:rsidR="008503DA" w:rsidRDefault="008503DA" w:rsidP="00A5606F">
            <w:pPr>
              <w:jc w:val="center"/>
              <w:rPr>
                <w:sz w:val="12"/>
                <w:szCs w:val="12"/>
              </w:rPr>
            </w:pPr>
            <w:r>
              <w:rPr>
                <w:sz w:val="12"/>
                <w:szCs w:val="12"/>
              </w:rPr>
              <w:t>01 6 02 00590</w:t>
            </w:r>
          </w:p>
        </w:tc>
        <w:tc>
          <w:tcPr>
            <w:tcW w:w="640" w:type="dxa"/>
            <w:tcBorders>
              <w:top w:val="single" w:sz="4" w:space="0" w:color="auto"/>
              <w:left w:val="nil"/>
              <w:bottom w:val="single" w:sz="4" w:space="0" w:color="auto"/>
              <w:right w:val="single" w:sz="4" w:space="0" w:color="auto"/>
            </w:tcBorders>
            <w:noWrap/>
            <w:vAlign w:val="bottom"/>
            <w:hideMark/>
          </w:tcPr>
          <w:p w14:paraId="6E4EC697" w14:textId="77777777" w:rsidR="008503DA" w:rsidRDefault="008503DA" w:rsidP="00A5606F">
            <w:pPr>
              <w:jc w:val="center"/>
              <w:rPr>
                <w:sz w:val="12"/>
                <w:szCs w:val="12"/>
              </w:rPr>
            </w:pPr>
            <w:r>
              <w:rPr>
                <w:sz w:val="12"/>
                <w:szCs w:val="12"/>
              </w:rPr>
              <w:t>200</w:t>
            </w:r>
          </w:p>
        </w:tc>
        <w:tc>
          <w:tcPr>
            <w:tcW w:w="1061" w:type="dxa"/>
            <w:tcBorders>
              <w:top w:val="single" w:sz="4" w:space="0" w:color="auto"/>
              <w:left w:val="nil"/>
              <w:bottom w:val="single" w:sz="4" w:space="0" w:color="auto"/>
              <w:right w:val="single" w:sz="4" w:space="0" w:color="auto"/>
            </w:tcBorders>
            <w:noWrap/>
            <w:vAlign w:val="bottom"/>
            <w:hideMark/>
          </w:tcPr>
          <w:p w14:paraId="5F2583D1" w14:textId="77777777" w:rsidR="008503DA" w:rsidRDefault="008503DA" w:rsidP="00A5606F">
            <w:pPr>
              <w:jc w:val="center"/>
              <w:rPr>
                <w:sz w:val="12"/>
                <w:szCs w:val="12"/>
              </w:rPr>
            </w:pPr>
            <w:r>
              <w:rPr>
                <w:sz w:val="12"/>
                <w:szCs w:val="12"/>
              </w:rPr>
              <w:t>30,0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3D3ED798"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EE1C6EC"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26992A5F" w14:textId="77777777" w:rsidR="008503DA" w:rsidRDefault="008503DA" w:rsidP="00A5606F">
            <w:pPr>
              <w:jc w:val="center"/>
              <w:rPr>
                <w:sz w:val="12"/>
                <w:szCs w:val="12"/>
              </w:rPr>
            </w:pPr>
          </w:p>
          <w:p w14:paraId="5CFB41CC" w14:textId="77777777" w:rsidR="008503DA" w:rsidRDefault="008503DA" w:rsidP="00A5606F">
            <w:pPr>
              <w:jc w:val="center"/>
              <w:rPr>
                <w:sz w:val="12"/>
                <w:szCs w:val="12"/>
              </w:rPr>
            </w:pPr>
          </w:p>
          <w:p w14:paraId="2E180D4C" w14:textId="77777777" w:rsidR="008503DA" w:rsidRDefault="008503DA" w:rsidP="00A5606F">
            <w:pPr>
              <w:jc w:val="center"/>
              <w:rPr>
                <w:sz w:val="12"/>
                <w:szCs w:val="12"/>
              </w:rPr>
            </w:pPr>
          </w:p>
          <w:p w14:paraId="6BC2DC72" w14:textId="77777777" w:rsidR="008503DA" w:rsidRDefault="008503DA" w:rsidP="00A5606F">
            <w:pPr>
              <w:jc w:val="center"/>
              <w:rPr>
                <w:sz w:val="12"/>
                <w:szCs w:val="12"/>
              </w:rPr>
            </w:pPr>
          </w:p>
          <w:p w14:paraId="2D8FF854" w14:textId="77777777" w:rsidR="008503DA" w:rsidRDefault="008503DA" w:rsidP="00A5606F">
            <w:pPr>
              <w:jc w:val="center"/>
              <w:rPr>
                <w:sz w:val="12"/>
                <w:szCs w:val="12"/>
              </w:rPr>
            </w:pPr>
          </w:p>
          <w:p w14:paraId="07366C2F" w14:textId="77777777" w:rsidR="008503DA" w:rsidRDefault="008503DA" w:rsidP="00A5606F">
            <w:pPr>
              <w:jc w:val="center"/>
              <w:rPr>
                <w:sz w:val="12"/>
                <w:szCs w:val="12"/>
              </w:rPr>
            </w:pPr>
          </w:p>
          <w:p w14:paraId="4DE10D5B" w14:textId="77777777" w:rsidR="008503DA" w:rsidRDefault="008503DA" w:rsidP="00A5606F">
            <w:pPr>
              <w:jc w:val="center"/>
              <w:rPr>
                <w:sz w:val="12"/>
                <w:szCs w:val="12"/>
              </w:rPr>
            </w:pPr>
            <w:r>
              <w:rPr>
                <w:sz w:val="12"/>
                <w:szCs w:val="12"/>
              </w:rPr>
              <w:t>»</w:t>
            </w:r>
          </w:p>
        </w:tc>
      </w:tr>
    </w:tbl>
    <w:p w14:paraId="63B03123" w14:textId="77777777" w:rsidR="008503DA" w:rsidRDefault="008503DA" w:rsidP="00A5606F">
      <w:pPr>
        <w:jc w:val="both"/>
        <w:rPr>
          <w:sz w:val="16"/>
          <w:szCs w:val="16"/>
        </w:rPr>
      </w:pPr>
      <w:r>
        <w:rPr>
          <w:sz w:val="16"/>
          <w:szCs w:val="16"/>
        </w:rPr>
        <w:t>строку</w:t>
      </w:r>
    </w:p>
    <w:tbl>
      <w:tblPr>
        <w:tblW w:w="5000" w:type="pct"/>
        <w:tblInd w:w="93" w:type="dxa"/>
        <w:tblLayout w:type="fixed"/>
        <w:tblLook w:val="04A0" w:firstRow="1" w:lastRow="0" w:firstColumn="1" w:lastColumn="0" w:noHBand="0" w:noVBand="1"/>
      </w:tblPr>
      <w:tblGrid>
        <w:gridCol w:w="264"/>
        <w:gridCol w:w="888"/>
        <w:gridCol w:w="328"/>
        <w:gridCol w:w="324"/>
        <w:gridCol w:w="313"/>
        <w:gridCol w:w="567"/>
        <w:gridCol w:w="345"/>
        <w:gridCol w:w="458"/>
        <w:gridCol w:w="440"/>
        <w:gridCol w:w="440"/>
        <w:gridCol w:w="243"/>
      </w:tblGrid>
      <w:tr w:rsidR="008503DA" w14:paraId="32ABFE2E" w14:textId="77777777" w:rsidTr="008503DA">
        <w:trPr>
          <w:trHeight w:val="132"/>
        </w:trPr>
        <w:tc>
          <w:tcPr>
            <w:tcW w:w="339" w:type="dxa"/>
            <w:tcBorders>
              <w:top w:val="nil"/>
              <w:left w:val="nil"/>
              <w:bottom w:val="nil"/>
              <w:right w:val="single" w:sz="4" w:space="0" w:color="auto"/>
            </w:tcBorders>
            <w:hideMark/>
          </w:tcPr>
          <w:p w14:paraId="7959EB3F" w14:textId="77777777" w:rsidR="008503DA" w:rsidRDefault="008503DA" w:rsidP="00A5606F">
            <w:pPr>
              <w:rPr>
                <w:sz w:val="12"/>
                <w:szCs w:val="12"/>
              </w:rPr>
            </w:pPr>
            <w:r>
              <w:rPr>
                <w:sz w:val="12"/>
                <w:szCs w:val="12"/>
              </w:rPr>
              <w:t>«</w:t>
            </w:r>
          </w:p>
        </w:tc>
        <w:tc>
          <w:tcPr>
            <w:tcW w:w="2677" w:type="dxa"/>
            <w:tcBorders>
              <w:top w:val="single" w:sz="4" w:space="0" w:color="auto"/>
              <w:left w:val="single" w:sz="4" w:space="0" w:color="auto"/>
              <w:bottom w:val="single" w:sz="4" w:space="0" w:color="auto"/>
              <w:right w:val="single" w:sz="4" w:space="0" w:color="auto"/>
            </w:tcBorders>
            <w:vAlign w:val="center"/>
            <w:hideMark/>
          </w:tcPr>
          <w:p w14:paraId="09A2C06F" w14:textId="77777777" w:rsidR="008503DA" w:rsidRDefault="008503DA" w:rsidP="00A5606F">
            <w:pPr>
              <w:rPr>
                <w:sz w:val="12"/>
                <w:szCs w:val="12"/>
              </w:rPr>
            </w:pPr>
            <w:r>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vAlign w:val="bottom"/>
            <w:hideMark/>
          </w:tcPr>
          <w:p w14:paraId="43BD0F35" w14:textId="77777777" w:rsidR="008503DA" w:rsidRDefault="008503DA" w:rsidP="00A5606F">
            <w:pPr>
              <w:jc w:val="center"/>
              <w:rPr>
                <w:sz w:val="12"/>
                <w:szCs w:val="12"/>
              </w:rPr>
            </w:pPr>
            <w:r>
              <w:rPr>
                <w:sz w:val="12"/>
                <w:szCs w:val="12"/>
              </w:rPr>
              <w:t>914</w:t>
            </w:r>
          </w:p>
        </w:tc>
        <w:tc>
          <w:tcPr>
            <w:tcW w:w="564" w:type="dxa"/>
            <w:tcBorders>
              <w:top w:val="single" w:sz="4" w:space="0" w:color="auto"/>
              <w:left w:val="nil"/>
              <w:bottom w:val="single" w:sz="4" w:space="0" w:color="auto"/>
              <w:right w:val="single" w:sz="4" w:space="0" w:color="auto"/>
            </w:tcBorders>
            <w:noWrap/>
            <w:vAlign w:val="bottom"/>
            <w:hideMark/>
          </w:tcPr>
          <w:p w14:paraId="46FD3686" w14:textId="77777777" w:rsidR="008503DA" w:rsidRDefault="008503DA" w:rsidP="00A5606F">
            <w:pPr>
              <w:jc w:val="center"/>
              <w:rPr>
                <w:sz w:val="12"/>
                <w:szCs w:val="12"/>
              </w:rPr>
            </w:pPr>
            <w:r>
              <w:rPr>
                <w:sz w:val="12"/>
                <w:szCs w:val="12"/>
              </w:rPr>
              <w:t>10</w:t>
            </w:r>
          </w:p>
        </w:tc>
        <w:tc>
          <w:tcPr>
            <w:tcW w:w="524" w:type="dxa"/>
            <w:tcBorders>
              <w:top w:val="single" w:sz="4" w:space="0" w:color="auto"/>
              <w:left w:val="nil"/>
              <w:bottom w:val="single" w:sz="4" w:space="0" w:color="auto"/>
              <w:right w:val="single" w:sz="4" w:space="0" w:color="auto"/>
            </w:tcBorders>
            <w:noWrap/>
            <w:vAlign w:val="bottom"/>
            <w:hideMark/>
          </w:tcPr>
          <w:p w14:paraId="7B219D73" w14:textId="77777777" w:rsidR="008503DA" w:rsidRDefault="008503DA" w:rsidP="00A5606F">
            <w:pPr>
              <w:jc w:val="center"/>
              <w:rPr>
                <w:sz w:val="12"/>
                <w:szCs w:val="12"/>
              </w:rPr>
            </w:pPr>
            <w:r>
              <w:rPr>
                <w:sz w:val="12"/>
                <w:szCs w:val="12"/>
              </w:rPr>
              <w:t>03</w:t>
            </w:r>
          </w:p>
        </w:tc>
        <w:tc>
          <w:tcPr>
            <w:tcW w:w="1475" w:type="dxa"/>
            <w:tcBorders>
              <w:top w:val="single" w:sz="4" w:space="0" w:color="auto"/>
              <w:left w:val="nil"/>
              <w:bottom w:val="single" w:sz="4" w:space="0" w:color="auto"/>
              <w:right w:val="single" w:sz="4" w:space="0" w:color="auto"/>
            </w:tcBorders>
            <w:noWrap/>
            <w:vAlign w:val="bottom"/>
            <w:hideMark/>
          </w:tcPr>
          <w:p w14:paraId="53A23EC2" w14:textId="77777777" w:rsidR="008503DA" w:rsidRDefault="008503DA" w:rsidP="00A5606F">
            <w:pPr>
              <w:jc w:val="center"/>
              <w:rPr>
                <w:sz w:val="12"/>
                <w:szCs w:val="12"/>
                <w:lang w:val="en-US"/>
              </w:rPr>
            </w:pPr>
            <w:r>
              <w:rPr>
                <w:sz w:val="12"/>
                <w:szCs w:val="12"/>
              </w:rPr>
              <w:t>07 4 01 L5670</w:t>
            </w:r>
          </w:p>
        </w:tc>
        <w:tc>
          <w:tcPr>
            <w:tcW w:w="645" w:type="dxa"/>
            <w:tcBorders>
              <w:top w:val="single" w:sz="4" w:space="0" w:color="auto"/>
              <w:left w:val="nil"/>
              <w:bottom w:val="single" w:sz="4" w:space="0" w:color="auto"/>
              <w:right w:val="single" w:sz="4" w:space="0" w:color="auto"/>
            </w:tcBorders>
            <w:noWrap/>
            <w:vAlign w:val="bottom"/>
            <w:hideMark/>
          </w:tcPr>
          <w:p w14:paraId="124E8D98" w14:textId="77777777" w:rsidR="008503DA" w:rsidRDefault="008503DA" w:rsidP="00A5606F">
            <w:pPr>
              <w:jc w:val="center"/>
              <w:rPr>
                <w:sz w:val="12"/>
                <w:szCs w:val="12"/>
              </w:rPr>
            </w:pPr>
            <w:r>
              <w:rPr>
                <w:sz w:val="12"/>
                <w:szCs w:val="12"/>
              </w:rPr>
              <w:t>300</w:t>
            </w:r>
          </w:p>
        </w:tc>
        <w:tc>
          <w:tcPr>
            <w:tcW w:w="1069" w:type="dxa"/>
            <w:tcBorders>
              <w:top w:val="single" w:sz="4" w:space="0" w:color="auto"/>
              <w:left w:val="nil"/>
              <w:bottom w:val="single" w:sz="4" w:space="0" w:color="auto"/>
              <w:right w:val="single" w:sz="4" w:space="0" w:color="auto"/>
            </w:tcBorders>
            <w:noWrap/>
            <w:vAlign w:val="bottom"/>
            <w:hideMark/>
          </w:tcPr>
          <w:p w14:paraId="6A9AB005" w14:textId="77777777" w:rsidR="008503DA" w:rsidRDefault="008503DA" w:rsidP="00A5606F">
            <w:pPr>
              <w:jc w:val="center"/>
              <w:rPr>
                <w:sz w:val="12"/>
                <w:szCs w:val="12"/>
              </w:rPr>
            </w:pPr>
            <w:r>
              <w:rPr>
                <w:sz w:val="12"/>
                <w:szCs w:val="12"/>
              </w:rPr>
              <w:t>1882,0</w:t>
            </w:r>
          </w:p>
        </w:tc>
        <w:tc>
          <w:tcPr>
            <w:tcW w:w="1000" w:type="dxa"/>
            <w:tcBorders>
              <w:top w:val="single" w:sz="4" w:space="0" w:color="auto"/>
              <w:left w:val="single" w:sz="4" w:space="0" w:color="auto"/>
              <w:bottom w:val="single" w:sz="4" w:space="0" w:color="auto"/>
              <w:right w:val="single" w:sz="4" w:space="0" w:color="auto"/>
            </w:tcBorders>
            <w:vAlign w:val="bottom"/>
            <w:hideMark/>
          </w:tcPr>
          <w:p w14:paraId="4B5FABAC" w14:textId="77777777" w:rsidR="008503DA" w:rsidRDefault="008503DA" w:rsidP="00A5606F">
            <w:pPr>
              <w:jc w:val="center"/>
              <w:rPr>
                <w:sz w:val="12"/>
                <w:szCs w:val="12"/>
              </w:rPr>
            </w:pPr>
            <w:r>
              <w:rPr>
                <w:sz w:val="12"/>
                <w:szCs w:val="12"/>
              </w:rPr>
              <w:t>0,0</w:t>
            </w:r>
          </w:p>
        </w:tc>
        <w:tc>
          <w:tcPr>
            <w:tcW w:w="1000" w:type="dxa"/>
            <w:tcBorders>
              <w:top w:val="single" w:sz="4" w:space="0" w:color="auto"/>
              <w:left w:val="single" w:sz="4" w:space="0" w:color="auto"/>
              <w:bottom w:val="single" w:sz="4" w:space="0" w:color="auto"/>
              <w:right w:val="single" w:sz="4" w:space="0" w:color="auto"/>
            </w:tcBorders>
            <w:vAlign w:val="bottom"/>
            <w:hideMark/>
          </w:tcPr>
          <w:p w14:paraId="3049C8FE" w14:textId="77777777" w:rsidR="008503DA" w:rsidRDefault="008503DA" w:rsidP="00A5606F">
            <w:pPr>
              <w:jc w:val="center"/>
              <w:rPr>
                <w:sz w:val="12"/>
                <w:szCs w:val="12"/>
              </w:rPr>
            </w:pPr>
            <w:r>
              <w:rPr>
                <w:sz w:val="12"/>
                <w:szCs w:val="12"/>
              </w:rPr>
              <w:t>0,0</w:t>
            </w:r>
          </w:p>
        </w:tc>
        <w:tc>
          <w:tcPr>
            <w:tcW w:w="264" w:type="dxa"/>
            <w:tcBorders>
              <w:top w:val="nil"/>
              <w:left w:val="single" w:sz="4" w:space="0" w:color="auto"/>
              <w:bottom w:val="nil"/>
              <w:right w:val="nil"/>
            </w:tcBorders>
          </w:tcPr>
          <w:p w14:paraId="19B07425" w14:textId="77777777" w:rsidR="008503DA" w:rsidRDefault="008503DA" w:rsidP="00A5606F">
            <w:pPr>
              <w:jc w:val="center"/>
              <w:rPr>
                <w:sz w:val="12"/>
                <w:szCs w:val="12"/>
              </w:rPr>
            </w:pPr>
          </w:p>
          <w:p w14:paraId="216467F1" w14:textId="77777777" w:rsidR="008503DA" w:rsidRDefault="008503DA" w:rsidP="00A5606F">
            <w:pPr>
              <w:jc w:val="center"/>
              <w:rPr>
                <w:sz w:val="12"/>
                <w:szCs w:val="12"/>
              </w:rPr>
            </w:pPr>
          </w:p>
          <w:p w14:paraId="23F43A61" w14:textId="77777777" w:rsidR="008503DA" w:rsidRDefault="008503DA" w:rsidP="00A5606F">
            <w:pPr>
              <w:jc w:val="center"/>
              <w:rPr>
                <w:sz w:val="12"/>
                <w:szCs w:val="12"/>
              </w:rPr>
            </w:pPr>
          </w:p>
          <w:p w14:paraId="6B706D0F" w14:textId="77777777" w:rsidR="008503DA" w:rsidRDefault="008503DA" w:rsidP="00A5606F">
            <w:pPr>
              <w:jc w:val="center"/>
              <w:rPr>
                <w:sz w:val="12"/>
                <w:szCs w:val="12"/>
              </w:rPr>
            </w:pPr>
          </w:p>
          <w:p w14:paraId="5314BFC6" w14:textId="77777777" w:rsidR="008503DA" w:rsidRDefault="008503DA" w:rsidP="00A5606F">
            <w:pPr>
              <w:jc w:val="center"/>
              <w:rPr>
                <w:sz w:val="12"/>
                <w:szCs w:val="12"/>
              </w:rPr>
            </w:pPr>
          </w:p>
          <w:p w14:paraId="5E0DFB59" w14:textId="77777777" w:rsidR="008503DA" w:rsidRDefault="008503DA" w:rsidP="00A5606F">
            <w:pPr>
              <w:jc w:val="center"/>
              <w:rPr>
                <w:sz w:val="12"/>
                <w:szCs w:val="12"/>
              </w:rPr>
            </w:pPr>
          </w:p>
          <w:p w14:paraId="59707F2A" w14:textId="77777777" w:rsidR="008503DA" w:rsidRDefault="008503DA" w:rsidP="00A5606F">
            <w:pPr>
              <w:jc w:val="center"/>
              <w:rPr>
                <w:sz w:val="12"/>
                <w:szCs w:val="12"/>
              </w:rPr>
            </w:pPr>
          </w:p>
          <w:p w14:paraId="4BCB556F" w14:textId="77777777" w:rsidR="008503DA" w:rsidRDefault="008503DA" w:rsidP="00A5606F">
            <w:pPr>
              <w:jc w:val="center"/>
              <w:rPr>
                <w:sz w:val="12"/>
                <w:szCs w:val="12"/>
              </w:rPr>
            </w:pPr>
          </w:p>
          <w:p w14:paraId="529961BC" w14:textId="77777777" w:rsidR="008503DA" w:rsidRDefault="008503DA" w:rsidP="00A5606F">
            <w:pPr>
              <w:jc w:val="center"/>
              <w:rPr>
                <w:sz w:val="12"/>
                <w:szCs w:val="12"/>
              </w:rPr>
            </w:pPr>
          </w:p>
          <w:p w14:paraId="61473E0A" w14:textId="77777777" w:rsidR="008503DA" w:rsidRDefault="008503DA" w:rsidP="00A5606F">
            <w:pPr>
              <w:jc w:val="center"/>
              <w:rPr>
                <w:sz w:val="12"/>
                <w:szCs w:val="12"/>
              </w:rPr>
            </w:pPr>
          </w:p>
          <w:p w14:paraId="0523F02F" w14:textId="77777777" w:rsidR="008503DA" w:rsidRDefault="008503DA" w:rsidP="00A5606F">
            <w:pPr>
              <w:jc w:val="center"/>
              <w:rPr>
                <w:sz w:val="12"/>
                <w:szCs w:val="12"/>
              </w:rPr>
            </w:pPr>
          </w:p>
          <w:p w14:paraId="4EC1F9CA" w14:textId="77777777" w:rsidR="008503DA" w:rsidRDefault="008503DA" w:rsidP="00A5606F">
            <w:pPr>
              <w:jc w:val="center"/>
              <w:rPr>
                <w:sz w:val="12"/>
                <w:szCs w:val="12"/>
              </w:rPr>
            </w:pPr>
          </w:p>
          <w:p w14:paraId="02989580" w14:textId="77777777" w:rsidR="008503DA" w:rsidRDefault="008503DA" w:rsidP="00A5606F">
            <w:pPr>
              <w:jc w:val="center"/>
              <w:rPr>
                <w:sz w:val="12"/>
                <w:szCs w:val="12"/>
              </w:rPr>
            </w:pPr>
            <w:r>
              <w:rPr>
                <w:sz w:val="12"/>
                <w:szCs w:val="12"/>
              </w:rPr>
              <w:t>»</w:t>
            </w:r>
          </w:p>
        </w:tc>
      </w:tr>
    </w:tbl>
    <w:p w14:paraId="0B430AC6" w14:textId="77777777" w:rsidR="008503DA" w:rsidRDefault="008503DA" w:rsidP="00A5606F">
      <w:pPr>
        <w:jc w:val="both"/>
        <w:rPr>
          <w:sz w:val="16"/>
          <w:szCs w:val="16"/>
        </w:rPr>
      </w:pPr>
    </w:p>
    <w:p w14:paraId="2601132A" w14:textId="77777777" w:rsidR="008503DA" w:rsidRDefault="008503DA" w:rsidP="00A5606F">
      <w:pPr>
        <w:jc w:val="both"/>
        <w:rPr>
          <w:sz w:val="16"/>
          <w:szCs w:val="16"/>
        </w:rPr>
      </w:pPr>
      <w:r>
        <w:rPr>
          <w:sz w:val="16"/>
          <w:szCs w:val="16"/>
        </w:rPr>
        <w:t>заменить строкой</w:t>
      </w:r>
    </w:p>
    <w:tbl>
      <w:tblPr>
        <w:tblW w:w="5000" w:type="pct"/>
        <w:tblLayout w:type="fixed"/>
        <w:tblLook w:val="04A0" w:firstRow="1" w:lastRow="0" w:firstColumn="1" w:lastColumn="0" w:noHBand="0" w:noVBand="1"/>
      </w:tblPr>
      <w:tblGrid>
        <w:gridCol w:w="265"/>
        <w:gridCol w:w="895"/>
        <w:gridCol w:w="330"/>
        <w:gridCol w:w="326"/>
        <w:gridCol w:w="315"/>
        <w:gridCol w:w="571"/>
        <w:gridCol w:w="347"/>
        <w:gridCol w:w="462"/>
        <w:gridCol w:w="443"/>
        <w:gridCol w:w="411"/>
        <w:gridCol w:w="245"/>
      </w:tblGrid>
      <w:tr w:rsidR="008503DA" w14:paraId="46427E71" w14:textId="77777777" w:rsidTr="008503DA">
        <w:trPr>
          <w:trHeight w:val="2303"/>
        </w:trPr>
        <w:tc>
          <w:tcPr>
            <w:tcW w:w="345" w:type="dxa"/>
            <w:tcBorders>
              <w:top w:val="nil"/>
              <w:left w:val="nil"/>
              <w:bottom w:val="nil"/>
              <w:right w:val="single" w:sz="4" w:space="0" w:color="auto"/>
            </w:tcBorders>
            <w:hideMark/>
          </w:tcPr>
          <w:p w14:paraId="124905CE" w14:textId="77777777" w:rsidR="008503DA" w:rsidRDefault="008503DA" w:rsidP="00A5606F">
            <w:pPr>
              <w:rPr>
                <w:sz w:val="12"/>
                <w:szCs w:val="12"/>
              </w:rPr>
            </w:pPr>
            <w:r>
              <w:rPr>
                <w:sz w:val="12"/>
                <w:szCs w:val="12"/>
              </w:rPr>
              <w: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1670779F" w14:textId="77777777" w:rsidR="008503DA" w:rsidRDefault="008503DA" w:rsidP="00A5606F">
            <w:pPr>
              <w:rPr>
                <w:sz w:val="12"/>
                <w:szCs w:val="12"/>
              </w:rPr>
            </w:pPr>
            <w:r>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592" w:type="dxa"/>
            <w:tcBorders>
              <w:top w:val="single" w:sz="4" w:space="0" w:color="auto"/>
              <w:left w:val="nil"/>
              <w:bottom w:val="single" w:sz="4" w:space="0" w:color="auto"/>
              <w:right w:val="single" w:sz="4" w:space="0" w:color="auto"/>
            </w:tcBorders>
            <w:vAlign w:val="bottom"/>
            <w:hideMark/>
          </w:tcPr>
          <w:p w14:paraId="73A9C2AF" w14:textId="77777777" w:rsidR="008503DA" w:rsidRDefault="008503DA" w:rsidP="00A5606F">
            <w:pPr>
              <w:jc w:val="center"/>
              <w:rPr>
                <w:sz w:val="12"/>
                <w:szCs w:val="12"/>
              </w:rPr>
            </w:pPr>
            <w:r>
              <w:rPr>
                <w:sz w:val="12"/>
                <w:szCs w:val="12"/>
              </w:rPr>
              <w:t>914</w:t>
            </w:r>
          </w:p>
        </w:tc>
        <w:tc>
          <w:tcPr>
            <w:tcW w:w="575" w:type="dxa"/>
            <w:tcBorders>
              <w:top w:val="single" w:sz="4" w:space="0" w:color="auto"/>
              <w:left w:val="nil"/>
              <w:bottom w:val="single" w:sz="4" w:space="0" w:color="auto"/>
              <w:right w:val="single" w:sz="4" w:space="0" w:color="auto"/>
            </w:tcBorders>
            <w:noWrap/>
            <w:vAlign w:val="bottom"/>
            <w:hideMark/>
          </w:tcPr>
          <w:p w14:paraId="529EAF0E" w14:textId="77777777" w:rsidR="008503DA" w:rsidRDefault="008503DA" w:rsidP="00A5606F">
            <w:pPr>
              <w:jc w:val="center"/>
              <w:rPr>
                <w:sz w:val="12"/>
                <w:szCs w:val="12"/>
              </w:rPr>
            </w:pPr>
            <w:r>
              <w:rPr>
                <w:sz w:val="12"/>
                <w:szCs w:val="12"/>
              </w:rPr>
              <w:t>10</w:t>
            </w:r>
          </w:p>
        </w:tc>
        <w:tc>
          <w:tcPr>
            <w:tcW w:w="534" w:type="dxa"/>
            <w:tcBorders>
              <w:top w:val="single" w:sz="4" w:space="0" w:color="auto"/>
              <w:left w:val="nil"/>
              <w:bottom w:val="single" w:sz="4" w:space="0" w:color="auto"/>
              <w:right w:val="single" w:sz="4" w:space="0" w:color="auto"/>
            </w:tcBorders>
            <w:noWrap/>
            <w:vAlign w:val="bottom"/>
            <w:hideMark/>
          </w:tcPr>
          <w:p w14:paraId="2CAE931D" w14:textId="77777777" w:rsidR="008503DA" w:rsidRDefault="008503DA" w:rsidP="00A5606F">
            <w:pPr>
              <w:jc w:val="center"/>
              <w:rPr>
                <w:sz w:val="12"/>
                <w:szCs w:val="12"/>
              </w:rPr>
            </w:pPr>
            <w:r>
              <w:rPr>
                <w:sz w:val="12"/>
                <w:szCs w:val="12"/>
              </w:rPr>
              <w:t>03</w:t>
            </w:r>
          </w:p>
        </w:tc>
        <w:tc>
          <w:tcPr>
            <w:tcW w:w="1503" w:type="dxa"/>
            <w:tcBorders>
              <w:top w:val="single" w:sz="4" w:space="0" w:color="auto"/>
              <w:left w:val="nil"/>
              <w:bottom w:val="single" w:sz="4" w:space="0" w:color="auto"/>
              <w:right w:val="single" w:sz="4" w:space="0" w:color="auto"/>
            </w:tcBorders>
            <w:noWrap/>
            <w:vAlign w:val="bottom"/>
            <w:hideMark/>
          </w:tcPr>
          <w:p w14:paraId="404E9002" w14:textId="77777777" w:rsidR="008503DA" w:rsidRDefault="008503DA" w:rsidP="00A5606F">
            <w:pPr>
              <w:jc w:val="center"/>
              <w:rPr>
                <w:sz w:val="12"/>
                <w:szCs w:val="12"/>
                <w:lang w:val="en-US"/>
              </w:rPr>
            </w:pPr>
            <w:r>
              <w:rPr>
                <w:sz w:val="12"/>
                <w:szCs w:val="12"/>
              </w:rPr>
              <w:t>07 4 01 L5760</w:t>
            </w:r>
          </w:p>
        </w:tc>
        <w:tc>
          <w:tcPr>
            <w:tcW w:w="657" w:type="dxa"/>
            <w:tcBorders>
              <w:top w:val="single" w:sz="4" w:space="0" w:color="auto"/>
              <w:left w:val="nil"/>
              <w:bottom w:val="single" w:sz="4" w:space="0" w:color="auto"/>
              <w:right w:val="single" w:sz="4" w:space="0" w:color="auto"/>
            </w:tcBorders>
            <w:noWrap/>
            <w:vAlign w:val="bottom"/>
            <w:hideMark/>
          </w:tcPr>
          <w:p w14:paraId="20F779B7" w14:textId="77777777" w:rsidR="008503DA" w:rsidRDefault="008503DA" w:rsidP="00A5606F">
            <w:pPr>
              <w:jc w:val="center"/>
              <w:rPr>
                <w:sz w:val="12"/>
                <w:szCs w:val="12"/>
              </w:rPr>
            </w:pPr>
            <w:r>
              <w:rPr>
                <w:sz w:val="12"/>
                <w:szCs w:val="12"/>
              </w:rPr>
              <w:t>300</w:t>
            </w:r>
          </w:p>
        </w:tc>
        <w:tc>
          <w:tcPr>
            <w:tcW w:w="1089" w:type="dxa"/>
            <w:tcBorders>
              <w:top w:val="single" w:sz="4" w:space="0" w:color="auto"/>
              <w:left w:val="nil"/>
              <w:bottom w:val="single" w:sz="4" w:space="0" w:color="auto"/>
              <w:right w:val="single" w:sz="4" w:space="0" w:color="auto"/>
            </w:tcBorders>
            <w:noWrap/>
            <w:vAlign w:val="bottom"/>
            <w:hideMark/>
          </w:tcPr>
          <w:p w14:paraId="510524EA" w14:textId="77777777" w:rsidR="008503DA" w:rsidRDefault="008503DA" w:rsidP="00A5606F">
            <w:pPr>
              <w:jc w:val="center"/>
              <w:rPr>
                <w:sz w:val="12"/>
                <w:szCs w:val="12"/>
              </w:rPr>
            </w:pPr>
            <w:r>
              <w:rPr>
                <w:sz w:val="12"/>
                <w:szCs w:val="12"/>
              </w:rPr>
              <w:t>1882,0</w:t>
            </w:r>
          </w:p>
        </w:tc>
        <w:tc>
          <w:tcPr>
            <w:tcW w:w="1019" w:type="dxa"/>
            <w:tcBorders>
              <w:top w:val="single" w:sz="4" w:space="0" w:color="auto"/>
              <w:left w:val="single" w:sz="4" w:space="0" w:color="auto"/>
              <w:bottom w:val="single" w:sz="4" w:space="0" w:color="auto"/>
              <w:right w:val="single" w:sz="4" w:space="0" w:color="auto"/>
            </w:tcBorders>
            <w:vAlign w:val="bottom"/>
            <w:hideMark/>
          </w:tcPr>
          <w:p w14:paraId="4D661121" w14:textId="77777777" w:rsidR="008503DA" w:rsidRDefault="008503DA" w:rsidP="00A5606F">
            <w:pPr>
              <w:jc w:val="center"/>
              <w:rPr>
                <w:sz w:val="12"/>
                <w:szCs w:val="12"/>
              </w:rPr>
            </w:pPr>
            <w:r>
              <w:rPr>
                <w:sz w:val="12"/>
                <w:szCs w:val="12"/>
              </w:rPr>
              <w:t>0,0</w:t>
            </w:r>
          </w:p>
        </w:tc>
        <w:tc>
          <w:tcPr>
            <w:tcW w:w="897" w:type="dxa"/>
            <w:tcBorders>
              <w:top w:val="single" w:sz="4" w:space="0" w:color="auto"/>
              <w:left w:val="single" w:sz="4" w:space="0" w:color="auto"/>
              <w:bottom w:val="single" w:sz="4" w:space="0" w:color="auto"/>
              <w:right w:val="single" w:sz="4" w:space="0" w:color="auto"/>
            </w:tcBorders>
            <w:vAlign w:val="bottom"/>
            <w:hideMark/>
          </w:tcPr>
          <w:p w14:paraId="5FABFCF2" w14:textId="77777777" w:rsidR="008503DA" w:rsidRDefault="008503DA" w:rsidP="00A5606F">
            <w:pPr>
              <w:jc w:val="center"/>
              <w:rPr>
                <w:sz w:val="12"/>
                <w:szCs w:val="12"/>
              </w:rPr>
            </w:pPr>
            <w:r>
              <w:rPr>
                <w:sz w:val="12"/>
                <w:szCs w:val="12"/>
              </w:rPr>
              <w:t>0,0</w:t>
            </w:r>
          </w:p>
        </w:tc>
        <w:tc>
          <w:tcPr>
            <w:tcW w:w="269" w:type="dxa"/>
            <w:tcBorders>
              <w:top w:val="nil"/>
              <w:left w:val="single" w:sz="4" w:space="0" w:color="auto"/>
              <w:bottom w:val="nil"/>
              <w:right w:val="nil"/>
            </w:tcBorders>
          </w:tcPr>
          <w:p w14:paraId="6413C793" w14:textId="77777777" w:rsidR="008503DA" w:rsidRDefault="008503DA" w:rsidP="00A5606F">
            <w:pPr>
              <w:jc w:val="center"/>
              <w:rPr>
                <w:sz w:val="12"/>
                <w:szCs w:val="12"/>
              </w:rPr>
            </w:pPr>
          </w:p>
          <w:p w14:paraId="65DC2F50" w14:textId="77777777" w:rsidR="008503DA" w:rsidRDefault="008503DA" w:rsidP="00A5606F">
            <w:pPr>
              <w:jc w:val="center"/>
              <w:rPr>
                <w:sz w:val="12"/>
                <w:szCs w:val="12"/>
              </w:rPr>
            </w:pPr>
          </w:p>
          <w:p w14:paraId="4B0FF2E4" w14:textId="77777777" w:rsidR="008503DA" w:rsidRDefault="008503DA" w:rsidP="00A5606F">
            <w:pPr>
              <w:jc w:val="center"/>
              <w:rPr>
                <w:sz w:val="12"/>
                <w:szCs w:val="12"/>
              </w:rPr>
            </w:pPr>
          </w:p>
          <w:p w14:paraId="3DE60512" w14:textId="77777777" w:rsidR="008503DA" w:rsidRDefault="008503DA" w:rsidP="00A5606F">
            <w:pPr>
              <w:jc w:val="center"/>
              <w:rPr>
                <w:sz w:val="12"/>
                <w:szCs w:val="12"/>
              </w:rPr>
            </w:pPr>
          </w:p>
          <w:p w14:paraId="3C5D6120" w14:textId="77777777" w:rsidR="008503DA" w:rsidRDefault="008503DA" w:rsidP="00A5606F">
            <w:pPr>
              <w:jc w:val="center"/>
              <w:rPr>
                <w:sz w:val="12"/>
                <w:szCs w:val="12"/>
              </w:rPr>
            </w:pPr>
          </w:p>
          <w:p w14:paraId="6563DD71" w14:textId="77777777" w:rsidR="008503DA" w:rsidRDefault="008503DA" w:rsidP="00A5606F">
            <w:pPr>
              <w:jc w:val="center"/>
              <w:rPr>
                <w:sz w:val="12"/>
                <w:szCs w:val="12"/>
              </w:rPr>
            </w:pPr>
          </w:p>
          <w:p w14:paraId="43332991" w14:textId="77777777" w:rsidR="008503DA" w:rsidRDefault="008503DA" w:rsidP="00A5606F">
            <w:pPr>
              <w:jc w:val="center"/>
              <w:rPr>
                <w:sz w:val="12"/>
                <w:szCs w:val="12"/>
              </w:rPr>
            </w:pPr>
          </w:p>
          <w:p w14:paraId="1CCE80A3" w14:textId="77777777" w:rsidR="008503DA" w:rsidRDefault="008503DA" w:rsidP="00A5606F">
            <w:pPr>
              <w:jc w:val="center"/>
              <w:rPr>
                <w:sz w:val="12"/>
                <w:szCs w:val="12"/>
              </w:rPr>
            </w:pPr>
          </w:p>
          <w:p w14:paraId="3929A257" w14:textId="77777777" w:rsidR="008503DA" w:rsidRDefault="008503DA" w:rsidP="00A5606F">
            <w:pPr>
              <w:jc w:val="center"/>
              <w:rPr>
                <w:sz w:val="12"/>
                <w:szCs w:val="12"/>
              </w:rPr>
            </w:pPr>
          </w:p>
          <w:p w14:paraId="0D45B522" w14:textId="77777777" w:rsidR="008503DA" w:rsidRDefault="008503DA" w:rsidP="00A5606F">
            <w:pPr>
              <w:jc w:val="center"/>
              <w:rPr>
                <w:sz w:val="12"/>
                <w:szCs w:val="12"/>
              </w:rPr>
            </w:pPr>
            <w:r>
              <w:rPr>
                <w:sz w:val="12"/>
                <w:szCs w:val="12"/>
              </w:rPr>
              <w:t>»</w:t>
            </w:r>
          </w:p>
        </w:tc>
      </w:tr>
    </w:tbl>
    <w:p w14:paraId="7FF98B84" w14:textId="77777777" w:rsidR="008503DA" w:rsidRDefault="008503DA" w:rsidP="00A5606F">
      <w:pPr>
        <w:jc w:val="both"/>
        <w:rPr>
          <w:sz w:val="16"/>
          <w:szCs w:val="16"/>
        </w:rPr>
      </w:pPr>
    </w:p>
    <w:p w14:paraId="236A3852" w14:textId="77777777" w:rsidR="008503DA" w:rsidRDefault="008503DA" w:rsidP="00A5606F">
      <w:pPr>
        <w:jc w:val="both"/>
        <w:rPr>
          <w:sz w:val="16"/>
          <w:szCs w:val="16"/>
        </w:rPr>
      </w:pPr>
      <w:r>
        <w:rPr>
          <w:sz w:val="16"/>
          <w:szCs w:val="16"/>
        </w:rPr>
        <w:t>в строке «Физическая культура и спорт», ГРБС «914», Рз «11» , в столбце «2021 год» цифры «44219,3» заменить цифрами «44354,4»;</w:t>
      </w:r>
    </w:p>
    <w:p w14:paraId="3CFF74E3" w14:textId="77777777" w:rsidR="008503DA" w:rsidRDefault="008503DA" w:rsidP="00A5606F">
      <w:pPr>
        <w:jc w:val="both"/>
        <w:rPr>
          <w:sz w:val="16"/>
          <w:szCs w:val="16"/>
        </w:rPr>
      </w:pPr>
      <w:r>
        <w:rPr>
          <w:sz w:val="16"/>
          <w:szCs w:val="16"/>
        </w:rPr>
        <w:t>в строке «Физическая культура», ГРБС «914», Рз «11», ПР «01», в столбце «2021 год» цифры «44219,3» заменить цифрами «44354,4»;</w:t>
      </w:r>
    </w:p>
    <w:p w14:paraId="2F33ECCD" w14:textId="77777777" w:rsidR="008503DA" w:rsidRDefault="008503DA" w:rsidP="00A5606F">
      <w:pPr>
        <w:jc w:val="both"/>
        <w:rPr>
          <w:sz w:val="16"/>
          <w:szCs w:val="16"/>
        </w:rPr>
      </w:pPr>
      <w:r>
        <w:rPr>
          <w:sz w:val="16"/>
          <w:szCs w:val="16"/>
        </w:rPr>
        <w:t>в строке «Муниципальная программа «Развитие физической культуры и спорта», ГРБС «914»,  Рз «11», ПР «01»,  ЦСР  «11 0 00 00000», в столбце «2021 год» цифры «44219,3» заменить цифрами «44354,4»;</w:t>
      </w:r>
    </w:p>
    <w:p w14:paraId="7610411F" w14:textId="77777777" w:rsidR="008503DA" w:rsidRDefault="008503DA" w:rsidP="00A5606F">
      <w:pPr>
        <w:jc w:val="both"/>
        <w:rPr>
          <w:sz w:val="16"/>
          <w:szCs w:val="16"/>
        </w:rPr>
      </w:pPr>
      <w:r>
        <w:rPr>
          <w:sz w:val="16"/>
          <w:szCs w:val="16"/>
        </w:rPr>
        <w:t>в строке «Основное мероприятие «Финансовое обеспечение деятельности муниципального казенного учреждения  «Центр развития физической культуры, спорта и дополнительного образования»», ГРБС «914», Рз «11», ПР «01»,  ЦСР                «11 0 01 00000»,  в столбце «2021 год» цифры «23856,2» заменить цифрами «23991,3»;</w:t>
      </w:r>
    </w:p>
    <w:p w14:paraId="689F3B7E"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«11», ПР «01»,  ЦСР «11 0 01 00590», ВР «200»,  в столбце «2021 год» цифры «5323,0» заменить цифрами «5458,1»;</w:t>
      </w:r>
    </w:p>
    <w:p w14:paraId="3FBA4D14" w14:textId="77777777" w:rsidR="008503DA" w:rsidRDefault="008503DA" w:rsidP="00A5606F">
      <w:pPr>
        <w:jc w:val="both"/>
        <w:rPr>
          <w:sz w:val="16"/>
          <w:szCs w:val="16"/>
        </w:rPr>
      </w:pPr>
      <w:r>
        <w:rPr>
          <w:sz w:val="16"/>
          <w:szCs w:val="16"/>
        </w:rPr>
        <w:t>в строке «Муниципальный отдел по культуре и межнациональным вопросам  администрации Павловского муниципального района Воронежской области», ГРБС «922», в столбце «2021 год» цифры «117133,8» заменить цифрами «120900,2»;</w:t>
      </w:r>
    </w:p>
    <w:p w14:paraId="692BDF37" w14:textId="77777777" w:rsidR="008503DA" w:rsidRDefault="008503DA" w:rsidP="00A5606F">
      <w:pPr>
        <w:jc w:val="both"/>
        <w:rPr>
          <w:sz w:val="16"/>
          <w:szCs w:val="16"/>
        </w:rPr>
      </w:pPr>
      <w:r>
        <w:rPr>
          <w:sz w:val="16"/>
          <w:szCs w:val="16"/>
        </w:rPr>
        <w:t xml:space="preserve">в строке «Образование», ГРБС «922», Рз «07», в столбце «2021 год» цифры «26235,5» заменить цифрами «26319,9»; </w:t>
      </w:r>
    </w:p>
    <w:p w14:paraId="531F30D9" w14:textId="77777777" w:rsidR="008503DA" w:rsidRDefault="008503DA" w:rsidP="00A5606F">
      <w:pPr>
        <w:jc w:val="both"/>
        <w:rPr>
          <w:sz w:val="16"/>
          <w:szCs w:val="16"/>
        </w:rPr>
      </w:pPr>
      <w:r>
        <w:rPr>
          <w:sz w:val="16"/>
          <w:szCs w:val="16"/>
        </w:rPr>
        <w:t>в строке «Дополнительное образование детей», ГРБС «922», Рз «07», ПР «03», в столбце «2021 год» цифры «26235,5» заменить цифрами «26319,9»;</w:t>
      </w:r>
    </w:p>
    <w:p w14:paraId="6EA1D5F0" w14:textId="77777777" w:rsidR="008503DA" w:rsidRDefault="008503DA" w:rsidP="00A5606F">
      <w:pPr>
        <w:jc w:val="both"/>
        <w:rPr>
          <w:sz w:val="16"/>
          <w:szCs w:val="16"/>
        </w:rPr>
      </w:pPr>
      <w:r>
        <w:rPr>
          <w:sz w:val="16"/>
          <w:szCs w:val="16"/>
        </w:rPr>
        <w:t>в строке «Муниципальная программа «Развитие культуры», ГРБС «922»,                  Рз «07», ПР «03», ЦСР  «05 0 00 00000», в столбце «2021 год» цифры «26205,5» заменить цифрами «26289,9»;</w:t>
      </w:r>
    </w:p>
    <w:p w14:paraId="5199419C" w14:textId="77777777" w:rsidR="008503DA" w:rsidRDefault="008503DA" w:rsidP="00A5606F">
      <w:pPr>
        <w:jc w:val="both"/>
        <w:rPr>
          <w:sz w:val="16"/>
          <w:szCs w:val="16"/>
        </w:rPr>
      </w:pPr>
      <w:r>
        <w:rPr>
          <w:sz w:val="16"/>
          <w:szCs w:val="16"/>
        </w:rPr>
        <w:t>в строке «Подпрограмма «Образование», ГРБС «922», Рз «07», ПР «03»,  ЦСР  «05 1 00 00000», в столбце «2021 год» цифры «26205,5» заменить цифрами «26289,9»;</w:t>
      </w:r>
    </w:p>
    <w:p w14:paraId="7F76ED63" w14:textId="77777777" w:rsidR="008503DA" w:rsidRDefault="008503DA" w:rsidP="00A5606F">
      <w:pPr>
        <w:jc w:val="both"/>
        <w:rPr>
          <w:sz w:val="16"/>
          <w:szCs w:val="16"/>
        </w:rPr>
      </w:pPr>
      <w:r>
        <w:rPr>
          <w:sz w:val="16"/>
          <w:szCs w:val="16"/>
        </w:rPr>
        <w:t>в строке «Основное мероприятие «Содержание МКУ ДО «Павловская ДШИ», МКУ ДО Павловская ДХШ», МКУ ДО «Воронцовская ДМШ», МКУ ДО «Лосевская ДМШ»», ГРБС «922», Рз «07», ПР «03»,  ЦСР «05 1 01 00000»,  в столбце  «2021 год» цифры «26205,5» заменить цифрами «26289,9»;</w:t>
      </w:r>
    </w:p>
    <w:p w14:paraId="107DE880"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«07», ПР «03»,  ЦСР «05 1 01 00590»,                   ВР «200»,  в столбце «2021 год» цифры «887,5» заменить цифрами «971,9»;</w:t>
      </w:r>
    </w:p>
    <w:p w14:paraId="494D41F4" w14:textId="77777777" w:rsidR="008503DA" w:rsidRDefault="008503DA" w:rsidP="00A5606F">
      <w:pPr>
        <w:jc w:val="both"/>
        <w:rPr>
          <w:sz w:val="16"/>
          <w:szCs w:val="16"/>
        </w:rPr>
      </w:pPr>
      <w:r>
        <w:rPr>
          <w:sz w:val="16"/>
          <w:szCs w:val="16"/>
        </w:rPr>
        <w:t xml:space="preserve">в строке «Культура, кинематография», ГРБС «922», Рз «08», в столбце «2021 год» цифры «90898,3» заменить цифрами «94580,3»; </w:t>
      </w:r>
    </w:p>
    <w:p w14:paraId="33E8041C" w14:textId="77777777" w:rsidR="008503DA" w:rsidRDefault="008503DA" w:rsidP="00A5606F">
      <w:pPr>
        <w:jc w:val="both"/>
        <w:rPr>
          <w:sz w:val="16"/>
          <w:szCs w:val="16"/>
        </w:rPr>
      </w:pPr>
      <w:r>
        <w:rPr>
          <w:sz w:val="16"/>
          <w:szCs w:val="16"/>
        </w:rPr>
        <w:t>в строке «Культура», ГРБС «922», Рз «08», ПР «01», в столбце «2021 год» цифры «81118,7» заменить цифрами «82223,0»;</w:t>
      </w:r>
    </w:p>
    <w:p w14:paraId="66F2712C" w14:textId="77777777" w:rsidR="008503DA" w:rsidRDefault="008503DA" w:rsidP="00A5606F">
      <w:pPr>
        <w:jc w:val="both"/>
        <w:rPr>
          <w:sz w:val="16"/>
          <w:szCs w:val="16"/>
        </w:rPr>
      </w:pPr>
      <w:r>
        <w:rPr>
          <w:sz w:val="16"/>
          <w:szCs w:val="16"/>
        </w:rPr>
        <w:t>в строке «Муниципальная программа «Развитие культуры», ГРБС «922», Рз «08», ПР «01»,  ЦСР  «05 0 00 00000», в столбце «2021 год» цифры «78984,6» заменить цифрами «80088,9»;</w:t>
      </w:r>
    </w:p>
    <w:p w14:paraId="7DEC9E5D" w14:textId="77777777" w:rsidR="008503DA" w:rsidRDefault="008503DA" w:rsidP="00A5606F">
      <w:pPr>
        <w:jc w:val="both"/>
        <w:rPr>
          <w:sz w:val="16"/>
          <w:szCs w:val="16"/>
        </w:rPr>
      </w:pPr>
      <w:r>
        <w:rPr>
          <w:sz w:val="16"/>
          <w:szCs w:val="16"/>
        </w:rPr>
        <w:t>в строке «Подпрограмма «Искусство и наследие», ГРБС «922», Рз «08», ПР «01»,  ЦСР  «05 2 00 00000», в столбце «2021 год» цифры «25480,5» заменить цифрами «25484,1»;</w:t>
      </w:r>
    </w:p>
    <w:p w14:paraId="79845FE0" w14:textId="77777777" w:rsidR="008503DA" w:rsidRDefault="008503DA" w:rsidP="00A5606F">
      <w:pPr>
        <w:jc w:val="both"/>
        <w:rPr>
          <w:sz w:val="16"/>
          <w:szCs w:val="16"/>
        </w:rPr>
      </w:pPr>
      <w:r>
        <w:rPr>
          <w:sz w:val="16"/>
          <w:szCs w:val="16"/>
        </w:rPr>
        <w:t>в строке «Основное мероприятие «Содержание МКУК «Павловская МЦБ», ГРБС «922», Рз «08», ПР «01»,  ЦСР «05 2 01 00000»,  в столбце «2021 год» цифры «23089,7» заменить цифрами «23090,4»;</w:t>
      </w:r>
    </w:p>
    <w:p w14:paraId="665F0B95"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«08», ПР «01»,  ЦСР «05 2 01 00590», ВР «200»,  в столбце «2021 год» цифры «2250,2» заменить цифрами «2250,9»;</w:t>
      </w:r>
    </w:p>
    <w:p w14:paraId="674C5308" w14:textId="77777777" w:rsidR="008503DA" w:rsidRDefault="008503DA" w:rsidP="00A5606F">
      <w:pPr>
        <w:jc w:val="both"/>
        <w:rPr>
          <w:sz w:val="16"/>
          <w:szCs w:val="16"/>
        </w:rPr>
      </w:pPr>
      <w:r>
        <w:rPr>
          <w:sz w:val="16"/>
          <w:szCs w:val="16"/>
        </w:rPr>
        <w:t>в строке «Основное мероприятие «Содержание МКУК «Павловский районный краеведческий музей», ГРБС «922», Рз «08», ПР «01»,  ЦСР «05 2 05 00000»,  в столбце «2021 год» цифры «556,0» заменить цифрами «558,9»;</w:t>
      </w:r>
    </w:p>
    <w:p w14:paraId="761A3611"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«08», ПР «01»,  ЦСР «05 2 05 00590», ВР «200»,  в столбце «2021 год» цифры «556,0» заменить цифрами «558,9»;</w:t>
      </w:r>
    </w:p>
    <w:p w14:paraId="6699140C" w14:textId="77777777" w:rsidR="008503DA" w:rsidRDefault="008503DA" w:rsidP="00A5606F">
      <w:pPr>
        <w:jc w:val="both"/>
        <w:rPr>
          <w:sz w:val="16"/>
          <w:szCs w:val="16"/>
        </w:rPr>
      </w:pPr>
      <w:r>
        <w:rPr>
          <w:sz w:val="16"/>
          <w:szCs w:val="16"/>
        </w:rPr>
        <w:t>в строке «Подпрограмма «Развитие культуры», ГРБС «922», Рз «08», ПР «01»,  ЦСР  «05 3 00 00000», в столбце «2021 год» цифры «53504,1» заменить цифрами «54604,8»;</w:t>
      </w:r>
    </w:p>
    <w:p w14:paraId="19A30387" w14:textId="77777777" w:rsidR="008503DA" w:rsidRDefault="008503DA" w:rsidP="00A5606F">
      <w:pPr>
        <w:jc w:val="both"/>
        <w:rPr>
          <w:sz w:val="16"/>
          <w:szCs w:val="16"/>
        </w:rPr>
      </w:pPr>
      <w:r>
        <w:rPr>
          <w:sz w:val="16"/>
          <w:szCs w:val="16"/>
        </w:rPr>
        <w:t>в строке «Основное мероприятие «Содержание МКУК  «ДК «Современник»», ГРБС «922», Рз «08», ПР «01»,  ЦСР «05 3 01 00000», в столбце «2021 год» цифры «28813,4» заменить цифрами «29085,4»;</w:t>
      </w:r>
    </w:p>
    <w:p w14:paraId="1DCB0C7D"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«08», ПР «01»,  ЦСР «05 3 01 00590», ВР «200»,  в столбце «2021 год» цифры «5052,0» заменить цифрами «5324,0»;</w:t>
      </w:r>
    </w:p>
    <w:p w14:paraId="11AAE4F7" w14:textId="77777777" w:rsidR="008503DA" w:rsidRDefault="008503DA" w:rsidP="00A5606F">
      <w:pPr>
        <w:jc w:val="both"/>
        <w:rPr>
          <w:sz w:val="16"/>
          <w:szCs w:val="16"/>
        </w:rPr>
      </w:pPr>
      <w:r>
        <w:rPr>
          <w:sz w:val="16"/>
          <w:szCs w:val="16"/>
        </w:rPr>
        <w:t>в строке «Основное мероприятие «Обеспечение формирования единого культурного пространства, творческих возможностей и участия населения в культурной жизни»», ГРБС «922», Рз «08», ПР «01»,  ЦСР «05 3 02 00000», в столбце «2021 год» цифры «969,6» заменить цифрами «1696,2»;</w:t>
      </w:r>
    </w:p>
    <w:p w14:paraId="641E8B21"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ГРБС «922», Рз «08», ПР «01»,  ЦСР «05 3 02 00590», ВР «600»,  в столбце «2021 год» цифры «329,6» заменить цифрами «1056,2»;</w:t>
      </w:r>
    </w:p>
    <w:p w14:paraId="02CC620F" w14:textId="77777777" w:rsidR="008503DA" w:rsidRDefault="008503DA" w:rsidP="00A5606F">
      <w:pPr>
        <w:jc w:val="both"/>
        <w:rPr>
          <w:sz w:val="16"/>
          <w:szCs w:val="16"/>
        </w:rPr>
      </w:pPr>
      <w:r>
        <w:rPr>
          <w:sz w:val="16"/>
          <w:szCs w:val="16"/>
        </w:rPr>
        <w:t>в строке «Основное мероприятие «Развитие кинообслуживания», ГРБС «922», Рз «08», ПР «01»,  ЦСР «05 3 06 00000»,  в столбце «2021 год» цифры «11706,1» заменить цифрами «11808,2»;</w:t>
      </w:r>
    </w:p>
    <w:p w14:paraId="75DA9098"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«08», ПР «01»,  ЦСР «05 3 06 00590», ВР «200»,  в столбце «2021 год» цифры «6718,4» заменить цифрами «6820,5»;</w:t>
      </w:r>
    </w:p>
    <w:p w14:paraId="5CEA0B6F" w14:textId="77777777" w:rsidR="008503DA" w:rsidRDefault="008503DA" w:rsidP="00A5606F">
      <w:pPr>
        <w:jc w:val="both"/>
        <w:rPr>
          <w:sz w:val="16"/>
          <w:szCs w:val="16"/>
        </w:rPr>
      </w:pPr>
      <w:r>
        <w:rPr>
          <w:sz w:val="16"/>
          <w:szCs w:val="16"/>
        </w:rPr>
        <w:t>в строке «Другие вопросы в области культуры, кинематографии», ГРБС «922», Рз «08», ПР «04»,  в столбце «2021 год» цифры «9779,6» заменить цифрами «12357,3»;</w:t>
      </w:r>
    </w:p>
    <w:p w14:paraId="19C5879B" w14:textId="77777777" w:rsidR="008503DA" w:rsidRDefault="008503DA" w:rsidP="00A5606F">
      <w:pPr>
        <w:jc w:val="both"/>
        <w:rPr>
          <w:sz w:val="16"/>
          <w:szCs w:val="16"/>
        </w:rPr>
      </w:pPr>
      <w:r>
        <w:rPr>
          <w:sz w:val="16"/>
          <w:szCs w:val="16"/>
        </w:rPr>
        <w:lastRenderedPageBreak/>
        <w:t>в строке «Муниципальная программа «Развитие культуры», ГРБС «922», Рз «08», ПР «04»,  ЦСР  «05 0 00 00000», в столбце «2021 год» цифры «9779,6» заменить цифрами «12357,3»;</w:t>
      </w:r>
    </w:p>
    <w:p w14:paraId="49EFF676" w14:textId="77777777" w:rsidR="008503DA" w:rsidRDefault="008503DA" w:rsidP="00A5606F">
      <w:pPr>
        <w:jc w:val="both"/>
        <w:rPr>
          <w:sz w:val="16"/>
          <w:szCs w:val="16"/>
        </w:rPr>
      </w:pPr>
      <w:r>
        <w:rPr>
          <w:sz w:val="16"/>
          <w:szCs w:val="16"/>
        </w:rPr>
        <w:t>в строке «Подпрограмма «Обеспечение реализации муниципальной программы», ГРБС «922», Рз «08», ПР «04»,  ЦСР  «05 4 00 00000», в столбце «2021 год» цифры «9779,6» заменить цифрами «12357,3»;</w:t>
      </w:r>
    </w:p>
    <w:p w14:paraId="15CEECB4" w14:textId="77777777" w:rsidR="008503DA" w:rsidRDefault="008503DA" w:rsidP="00A5606F">
      <w:pPr>
        <w:jc w:val="both"/>
        <w:rPr>
          <w:sz w:val="16"/>
          <w:szCs w:val="16"/>
        </w:rPr>
      </w:pPr>
      <w:r>
        <w:rPr>
          <w:sz w:val="16"/>
          <w:szCs w:val="16"/>
        </w:rPr>
        <w:t>в строке «Основное мероприятие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 Воронежской области»», ГРБС «922», Рз «08», ПР «04»,  ЦСР «05 4 02 00000», в столбце «2021 год» цифры «8091,9» заменить цифрами «10669,6»;</w:t>
      </w:r>
    </w:p>
    <w:p w14:paraId="3E5B7515"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«08», ПР «04»,  ЦСР «05 4 02 00590», ВР «200»,  в столбце «2021 год» цифры «535,0» заменить цифрами «3112,7»;</w:t>
      </w:r>
    </w:p>
    <w:p w14:paraId="55A7693D" w14:textId="77777777" w:rsidR="008503DA" w:rsidRDefault="008503DA" w:rsidP="00A5606F">
      <w:pPr>
        <w:jc w:val="both"/>
        <w:rPr>
          <w:sz w:val="16"/>
          <w:szCs w:val="16"/>
        </w:rPr>
      </w:pPr>
      <w:r>
        <w:rPr>
          <w:sz w:val="16"/>
          <w:szCs w:val="16"/>
        </w:rPr>
        <w:t>в строке «Муниципальный отдел по образованию, молодежной политике и спорту администрации Павловского муниципального района Воронежской области», ГРБС «924», в столбце «2021 год» цифры «592128,2» заменить цифрами «599910,6»;</w:t>
      </w:r>
    </w:p>
    <w:p w14:paraId="127D355C" w14:textId="77777777" w:rsidR="008503DA" w:rsidRDefault="008503DA" w:rsidP="00A5606F">
      <w:pPr>
        <w:jc w:val="both"/>
        <w:rPr>
          <w:sz w:val="16"/>
          <w:szCs w:val="16"/>
        </w:rPr>
      </w:pPr>
      <w:r>
        <w:rPr>
          <w:sz w:val="16"/>
          <w:szCs w:val="16"/>
        </w:rPr>
        <w:t xml:space="preserve">в строке «Образование», ГРБС «924», Рз «07», в столбце «2021 год» цифры «591264,2» заменить цифрами «599046,6»; </w:t>
      </w:r>
    </w:p>
    <w:p w14:paraId="6874C8FC" w14:textId="77777777" w:rsidR="008503DA" w:rsidRDefault="008503DA" w:rsidP="00A5606F">
      <w:pPr>
        <w:jc w:val="both"/>
        <w:rPr>
          <w:sz w:val="16"/>
          <w:szCs w:val="16"/>
        </w:rPr>
      </w:pPr>
      <w:r>
        <w:rPr>
          <w:sz w:val="16"/>
          <w:szCs w:val="16"/>
        </w:rPr>
        <w:t>в строке «Дошкольное образование», ГРБС «924», Рз «07», ПР «01», в столбце «2021 год» цифры «164301,2» заменить цифрами «167301,2»;</w:t>
      </w:r>
    </w:p>
    <w:p w14:paraId="634F5F16" w14:textId="77777777" w:rsidR="008503DA" w:rsidRDefault="008503DA" w:rsidP="00A5606F">
      <w:pPr>
        <w:jc w:val="both"/>
        <w:rPr>
          <w:sz w:val="16"/>
          <w:szCs w:val="16"/>
        </w:rPr>
      </w:pPr>
      <w:r>
        <w:rPr>
          <w:sz w:val="16"/>
          <w:szCs w:val="16"/>
        </w:rPr>
        <w:t>в строке «Муниципальная программа «Развитие образования», ГРБС «924», Рз «07», ПР «01»,  ЦСР  «01 0 00 00000», в столбце «2021 год» цифры «164301,2» заменить цифрами «167301,2»;</w:t>
      </w:r>
    </w:p>
    <w:p w14:paraId="76FFAC46" w14:textId="77777777" w:rsidR="008503DA" w:rsidRDefault="008503DA" w:rsidP="00A5606F">
      <w:pPr>
        <w:jc w:val="both"/>
        <w:rPr>
          <w:sz w:val="16"/>
          <w:szCs w:val="16"/>
        </w:rPr>
      </w:pPr>
      <w:r>
        <w:rPr>
          <w:sz w:val="16"/>
          <w:szCs w:val="16"/>
        </w:rPr>
        <w:t>в строке «Подпрограмма «Развитие дошкольного образования», ГРБС «924», Рз «07», ПР «01»,  ЦСР  «01 1 00 00000», в столбце «2021 год» цифры «164301,2» заменить цифрами «167301,2»;</w:t>
      </w:r>
    </w:p>
    <w:p w14:paraId="4980FF1A"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дошкольных образовательных организаций»», ГРБС «924», Рз «07», ПР «01»,  ЦСР «01 1 02 00000»,  в столбце «2021 год» цифры «9667,6» заменить цифрами «12667,6»;</w:t>
      </w:r>
    </w:p>
    <w:p w14:paraId="74C76414" w14:textId="77777777" w:rsidR="008503DA" w:rsidRDefault="008503DA" w:rsidP="00A5606F">
      <w:pPr>
        <w:jc w:val="both"/>
        <w:rPr>
          <w:sz w:val="16"/>
          <w:szCs w:val="16"/>
        </w:rPr>
      </w:pPr>
      <w:r>
        <w:rPr>
          <w:sz w:val="16"/>
          <w:szCs w:val="16"/>
        </w:rPr>
        <w:t>дополнить строкой:</w:t>
      </w:r>
    </w:p>
    <w:p w14:paraId="20575917" w14:textId="77777777" w:rsidR="008503DA" w:rsidRDefault="008503DA" w:rsidP="00A5606F">
      <w:pPr>
        <w:jc w:val="both"/>
        <w:rPr>
          <w:sz w:val="16"/>
          <w:szCs w:val="16"/>
        </w:rPr>
      </w:pPr>
    </w:p>
    <w:tbl>
      <w:tblPr>
        <w:tblW w:w="5000" w:type="pct"/>
        <w:tblLayout w:type="fixed"/>
        <w:tblLook w:val="04A0" w:firstRow="1" w:lastRow="0" w:firstColumn="1" w:lastColumn="0" w:noHBand="0" w:noVBand="1"/>
      </w:tblPr>
      <w:tblGrid>
        <w:gridCol w:w="265"/>
        <w:gridCol w:w="895"/>
        <w:gridCol w:w="330"/>
        <w:gridCol w:w="326"/>
        <w:gridCol w:w="315"/>
        <w:gridCol w:w="571"/>
        <w:gridCol w:w="347"/>
        <w:gridCol w:w="462"/>
        <w:gridCol w:w="443"/>
        <w:gridCol w:w="411"/>
        <w:gridCol w:w="245"/>
      </w:tblGrid>
      <w:tr w:rsidR="008503DA" w14:paraId="57E44FBE" w14:textId="77777777" w:rsidTr="008503DA">
        <w:trPr>
          <w:trHeight w:val="2453"/>
        </w:trPr>
        <w:tc>
          <w:tcPr>
            <w:tcW w:w="345" w:type="dxa"/>
            <w:tcBorders>
              <w:top w:val="nil"/>
              <w:left w:val="nil"/>
              <w:bottom w:val="nil"/>
              <w:right w:val="single" w:sz="4" w:space="0" w:color="auto"/>
            </w:tcBorders>
            <w:hideMark/>
          </w:tcPr>
          <w:p w14:paraId="52018AB7" w14:textId="77777777" w:rsidR="008503DA" w:rsidRDefault="008503DA" w:rsidP="00A5606F">
            <w:pPr>
              <w:rPr>
                <w:sz w:val="12"/>
                <w:szCs w:val="12"/>
              </w:rPr>
            </w:pPr>
            <w:r>
              <w:rPr>
                <w:sz w:val="12"/>
                <w:szCs w:val="12"/>
              </w:rPr>
              <w: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203373A3"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92" w:type="dxa"/>
            <w:tcBorders>
              <w:top w:val="single" w:sz="4" w:space="0" w:color="auto"/>
              <w:left w:val="nil"/>
              <w:bottom w:val="single" w:sz="4" w:space="0" w:color="auto"/>
              <w:right w:val="single" w:sz="4" w:space="0" w:color="auto"/>
            </w:tcBorders>
            <w:vAlign w:val="bottom"/>
            <w:hideMark/>
          </w:tcPr>
          <w:p w14:paraId="70E7EFEE" w14:textId="77777777" w:rsidR="008503DA" w:rsidRDefault="008503DA" w:rsidP="00A5606F">
            <w:pPr>
              <w:jc w:val="center"/>
              <w:rPr>
                <w:sz w:val="12"/>
                <w:szCs w:val="12"/>
              </w:rPr>
            </w:pPr>
            <w:r>
              <w:rPr>
                <w:sz w:val="12"/>
                <w:szCs w:val="12"/>
              </w:rPr>
              <w:t>924</w:t>
            </w:r>
          </w:p>
        </w:tc>
        <w:tc>
          <w:tcPr>
            <w:tcW w:w="575" w:type="dxa"/>
            <w:tcBorders>
              <w:top w:val="single" w:sz="4" w:space="0" w:color="auto"/>
              <w:left w:val="nil"/>
              <w:bottom w:val="single" w:sz="4" w:space="0" w:color="auto"/>
              <w:right w:val="single" w:sz="4" w:space="0" w:color="auto"/>
            </w:tcBorders>
            <w:noWrap/>
            <w:vAlign w:val="bottom"/>
            <w:hideMark/>
          </w:tcPr>
          <w:p w14:paraId="0CEC74C0" w14:textId="77777777" w:rsidR="008503DA" w:rsidRDefault="008503DA" w:rsidP="00A5606F">
            <w:pPr>
              <w:jc w:val="center"/>
              <w:rPr>
                <w:sz w:val="12"/>
                <w:szCs w:val="12"/>
              </w:rPr>
            </w:pPr>
            <w:r>
              <w:rPr>
                <w:sz w:val="12"/>
                <w:szCs w:val="12"/>
              </w:rPr>
              <w:t>07</w:t>
            </w:r>
          </w:p>
        </w:tc>
        <w:tc>
          <w:tcPr>
            <w:tcW w:w="534" w:type="dxa"/>
            <w:tcBorders>
              <w:top w:val="single" w:sz="4" w:space="0" w:color="auto"/>
              <w:left w:val="nil"/>
              <w:bottom w:val="single" w:sz="4" w:space="0" w:color="auto"/>
              <w:right w:val="single" w:sz="4" w:space="0" w:color="auto"/>
            </w:tcBorders>
            <w:noWrap/>
            <w:vAlign w:val="bottom"/>
            <w:hideMark/>
          </w:tcPr>
          <w:p w14:paraId="6647A3D1" w14:textId="77777777" w:rsidR="008503DA" w:rsidRDefault="008503DA" w:rsidP="00A5606F">
            <w:pPr>
              <w:jc w:val="center"/>
              <w:rPr>
                <w:sz w:val="12"/>
                <w:szCs w:val="12"/>
              </w:rPr>
            </w:pPr>
            <w:r>
              <w:rPr>
                <w:sz w:val="12"/>
                <w:szCs w:val="12"/>
              </w:rPr>
              <w:t>01</w:t>
            </w:r>
          </w:p>
        </w:tc>
        <w:tc>
          <w:tcPr>
            <w:tcW w:w="1503" w:type="dxa"/>
            <w:tcBorders>
              <w:top w:val="single" w:sz="4" w:space="0" w:color="auto"/>
              <w:left w:val="nil"/>
              <w:bottom w:val="single" w:sz="4" w:space="0" w:color="auto"/>
              <w:right w:val="single" w:sz="4" w:space="0" w:color="auto"/>
            </w:tcBorders>
            <w:noWrap/>
            <w:vAlign w:val="bottom"/>
            <w:hideMark/>
          </w:tcPr>
          <w:p w14:paraId="6564805C" w14:textId="77777777" w:rsidR="008503DA" w:rsidRDefault="008503DA" w:rsidP="00A5606F">
            <w:pPr>
              <w:jc w:val="center"/>
              <w:rPr>
                <w:sz w:val="12"/>
                <w:szCs w:val="12"/>
                <w:lang w:val="en-US"/>
              </w:rPr>
            </w:pPr>
            <w:r>
              <w:rPr>
                <w:sz w:val="12"/>
                <w:szCs w:val="12"/>
              </w:rPr>
              <w:t>01 1 02 00590</w:t>
            </w:r>
          </w:p>
        </w:tc>
        <w:tc>
          <w:tcPr>
            <w:tcW w:w="657" w:type="dxa"/>
            <w:tcBorders>
              <w:top w:val="single" w:sz="4" w:space="0" w:color="auto"/>
              <w:left w:val="nil"/>
              <w:bottom w:val="single" w:sz="4" w:space="0" w:color="auto"/>
              <w:right w:val="single" w:sz="4" w:space="0" w:color="auto"/>
            </w:tcBorders>
            <w:noWrap/>
            <w:vAlign w:val="bottom"/>
            <w:hideMark/>
          </w:tcPr>
          <w:p w14:paraId="5B9D37CA" w14:textId="77777777" w:rsidR="008503DA" w:rsidRDefault="008503DA" w:rsidP="00A5606F">
            <w:pPr>
              <w:jc w:val="center"/>
              <w:rPr>
                <w:sz w:val="12"/>
                <w:szCs w:val="12"/>
              </w:rPr>
            </w:pPr>
            <w:r>
              <w:rPr>
                <w:sz w:val="12"/>
                <w:szCs w:val="12"/>
              </w:rPr>
              <w:t>200</w:t>
            </w:r>
          </w:p>
        </w:tc>
        <w:tc>
          <w:tcPr>
            <w:tcW w:w="1089" w:type="dxa"/>
            <w:tcBorders>
              <w:top w:val="single" w:sz="4" w:space="0" w:color="auto"/>
              <w:left w:val="nil"/>
              <w:bottom w:val="single" w:sz="4" w:space="0" w:color="auto"/>
              <w:right w:val="single" w:sz="4" w:space="0" w:color="auto"/>
            </w:tcBorders>
            <w:noWrap/>
            <w:vAlign w:val="bottom"/>
            <w:hideMark/>
          </w:tcPr>
          <w:p w14:paraId="39722F94" w14:textId="77777777" w:rsidR="008503DA" w:rsidRDefault="008503DA" w:rsidP="00A5606F">
            <w:pPr>
              <w:jc w:val="center"/>
              <w:rPr>
                <w:sz w:val="12"/>
                <w:szCs w:val="12"/>
              </w:rPr>
            </w:pPr>
            <w:r>
              <w:rPr>
                <w:sz w:val="12"/>
                <w:szCs w:val="12"/>
              </w:rPr>
              <w:t>3 000,0</w:t>
            </w:r>
          </w:p>
        </w:tc>
        <w:tc>
          <w:tcPr>
            <w:tcW w:w="1019" w:type="dxa"/>
            <w:tcBorders>
              <w:top w:val="single" w:sz="4" w:space="0" w:color="auto"/>
              <w:left w:val="single" w:sz="4" w:space="0" w:color="auto"/>
              <w:bottom w:val="single" w:sz="4" w:space="0" w:color="auto"/>
              <w:right w:val="single" w:sz="4" w:space="0" w:color="auto"/>
            </w:tcBorders>
            <w:vAlign w:val="bottom"/>
            <w:hideMark/>
          </w:tcPr>
          <w:p w14:paraId="6C980985" w14:textId="77777777" w:rsidR="008503DA" w:rsidRDefault="008503DA" w:rsidP="00A5606F">
            <w:pPr>
              <w:jc w:val="center"/>
              <w:rPr>
                <w:sz w:val="12"/>
                <w:szCs w:val="12"/>
              </w:rPr>
            </w:pPr>
            <w:r>
              <w:rPr>
                <w:sz w:val="12"/>
                <w:szCs w:val="12"/>
              </w:rPr>
              <w:t>0,0</w:t>
            </w:r>
          </w:p>
        </w:tc>
        <w:tc>
          <w:tcPr>
            <w:tcW w:w="897" w:type="dxa"/>
            <w:tcBorders>
              <w:top w:val="single" w:sz="4" w:space="0" w:color="auto"/>
              <w:left w:val="single" w:sz="4" w:space="0" w:color="auto"/>
              <w:bottom w:val="single" w:sz="4" w:space="0" w:color="auto"/>
              <w:right w:val="single" w:sz="4" w:space="0" w:color="auto"/>
            </w:tcBorders>
            <w:vAlign w:val="bottom"/>
            <w:hideMark/>
          </w:tcPr>
          <w:p w14:paraId="1FB21B78" w14:textId="77777777" w:rsidR="008503DA" w:rsidRDefault="008503DA" w:rsidP="00A5606F">
            <w:pPr>
              <w:jc w:val="center"/>
              <w:rPr>
                <w:sz w:val="12"/>
                <w:szCs w:val="12"/>
              </w:rPr>
            </w:pPr>
            <w:r>
              <w:rPr>
                <w:sz w:val="12"/>
                <w:szCs w:val="12"/>
              </w:rPr>
              <w:t>0,0</w:t>
            </w:r>
          </w:p>
        </w:tc>
        <w:tc>
          <w:tcPr>
            <w:tcW w:w="269" w:type="dxa"/>
            <w:tcBorders>
              <w:top w:val="nil"/>
              <w:left w:val="single" w:sz="4" w:space="0" w:color="auto"/>
              <w:bottom w:val="nil"/>
              <w:right w:val="nil"/>
            </w:tcBorders>
          </w:tcPr>
          <w:p w14:paraId="0ED490A8" w14:textId="77777777" w:rsidR="008503DA" w:rsidRDefault="008503DA" w:rsidP="00A5606F">
            <w:pPr>
              <w:jc w:val="center"/>
              <w:rPr>
                <w:sz w:val="12"/>
                <w:szCs w:val="12"/>
              </w:rPr>
            </w:pPr>
          </w:p>
          <w:p w14:paraId="0BBE2A24" w14:textId="77777777" w:rsidR="008503DA" w:rsidRDefault="008503DA" w:rsidP="00A5606F">
            <w:pPr>
              <w:jc w:val="center"/>
              <w:rPr>
                <w:sz w:val="12"/>
                <w:szCs w:val="12"/>
              </w:rPr>
            </w:pPr>
          </w:p>
          <w:p w14:paraId="196367E5" w14:textId="77777777" w:rsidR="008503DA" w:rsidRDefault="008503DA" w:rsidP="00A5606F">
            <w:pPr>
              <w:jc w:val="center"/>
              <w:rPr>
                <w:sz w:val="12"/>
                <w:szCs w:val="12"/>
              </w:rPr>
            </w:pPr>
          </w:p>
          <w:p w14:paraId="1595743E" w14:textId="77777777" w:rsidR="008503DA" w:rsidRDefault="008503DA" w:rsidP="00A5606F">
            <w:pPr>
              <w:jc w:val="center"/>
              <w:rPr>
                <w:sz w:val="12"/>
                <w:szCs w:val="12"/>
              </w:rPr>
            </w:pPr>
          </w:p>
          <w:p w14:paraId="21991CE8" w14:textId="77777777" w:rsidR="008503DA" w:rsidRDefault="008503DA" w:rsidP="00A5606F">
            <w:pPr>
              <w:jc w:val="center"/>
              <w:rPr>
                <w:sz w:val="12"/>
                <w:szCs w:val="12"/>
              </w:rPr>
            </w:pPr>
          </w:p>
          <w:p w14:paraId="09F6B478" w14:textId="77777777" w:rsidR="008503DA" w:rsidRDefault="008503DA" w:rsidP="00A5606F">
            <w:pPr>
              <w:jc w:val="center"/>
              <w:rPr>
                <w:sz w:val="12"/>
                <w:szCs w:val="12"/>
              </w:rPr>
            </w:pPr>
          </w:p>
          <w:p w14:paraId="58761E4F" w14:textId="77777777" w:rsidR="008503DA" w:rsidRDefault="008503DA" w:rsidP="00A5606F">
            <w:pPr>
              <w:jc w:val="center"/>
              <w:rPr>
                <w:sz w:val="12"/>
                <w:szCs w:val="12"/>
              </w:rPr>
            </w:pPr>
          </w:p>
          <w:p w14:paraId="467597D0" w14:textId="77777777" w:rsidR="008503DA" w:rsidRDefault="008503DA" w:rsidP="00A5606F">
            <w:pPr>
              <w:jc w:val="center"/>
              <w:rPr>
                <w:sz w:val="12"/>
                <w:szCs w:val="12"/>
              </w:rPr>
            </w:pPr>
          </w:p>
          <w:p w14:paraId="284DDB9C" w14:textId="77777777" w:rsidR="008503DA" w:rsidRDefault="008503DA" w:rsidP="00A5606F">
            <w:pPr>
              <w:jc w:val="center"/>
              <w:rPr>
                <w:sz w:val="12"/>
                <w:szCs w:val="12"/>
              </w:rPr>
            </w:pPr>
          </w:p>
          <w:p w14:paraId="4DEEA95E" w14:textId="77777777" w:rsidR="008503DA" w:rsidRDefault="008503DA" w:rsidP="00A5606F">
            <w:pPr>
              <w:jc w:val="center"/>
              <w:rPr>
                <w:sz w:val="12"/>
                <w:szCs w:val="12"/>
              </w:rPr>
            </w:pPr>
            <w:r>
              <w:rPr>
                <w:sz w:val="12"/>
                <w:szCs w:val="12"/>
              </w:rPr>
              <w:t>»</w:t>
            </w:r>
          </w:p>
        </w:tc>
      </w:tr>
    </w:tbl>
    <w:p w14:paraId="6CD408A2" w14:textId="77777777" w:rsidR="008503DA" w:rsidRDefault="008503DA" w:rsidP="00A5606F">
      <w:pPr>
        <w:jc w:val="both"/>
        <w:rPr>
          <w:sz w:val="16"/>
          <w:szCs w:val="16"/>
        </w:rPr>
      </w:pPr>
    </w:p>
    <w:p w14:paraId="1D5C1C2D" w14:textId="77777777" w:rsidR="008503DA" w:rsidRDefault="008503DA" w:rsidP="00A5606F">
      <w:pPr>
        <w:jc w:val="both"/>
        <w:rPr>
          <w:sz w:val="16"/>
          <w:szCs w:val="16"/>
        </w:rPr>
      </w:pPr>
      <w:r>
        <w:rPr>
          <w:sz w:val="16"/>
          <w:szCs w:val="16"/>
        </w:rPr>
        <w:t>в строке «Общее образование», ГРБС «924», Рз «07», ПР «02», в столбце «2021 год» цифры «358253,0» заменить цифрами «362344,8»;</w:t>
      </w:r>
    </w:p>
    <w:p w14:paraId="71B19E6C" w14:textId="77777777" w:rsidR="008503DA" w:rsidRDefault="008503DA" w:rsidP="00A5606F">
      <w:pPr>
        <w:jc w:val="both"/>
        <w:rPr>
          <w:sz w:val="16"/>
          <w:szCs w:val="16"/>
        </w:rPr>
      </w:pPr>
      <w:r>
        <w:rPr>
          <w:sz w:val="16"/>
          <w:szCs w:val="16"/>
        </w:rPr>
        <w:t>в строке «Муниципальная программа «Развитие образования», ГРБС «924»,       Рз «07», ПР «02»,  ЦСР  «01 0 00 00000», в столбце «2021 год» цифры «358253,0» заменить цифрами «362344,8»;</w:t>
      </w:r>
    </w:p>
    <w:p w14:paraId="4617784A" w14:textId="77777777" w:rsidR="008503DA" w:rsidRDefault="008503DA" w:rsidP="00A5606F">
      <w:pPr>
        <w:jc w:val="both"/>
        <w:rPr>
          <w:sz w:val="16"/>
          <w:szCs w:val="16"/>
        </w:rPr>
      </w:pPr>
      <w:r>
        <w:rPr>
          <w:sz w:val="16"/>
          <w:szCs w:val="16"/>
        </w:rPr>
        <w:t>в строке «Подпрограмма «Подпрограмма «Развитие начального общего, основного общего и среднего общего образования»», ГРБС «924», Рз «07», ПР «02»,  ЦСР  «01 2 00 00000», в столбце «2021 год» цифры «358253,0» заменить цифрами «362344,8»;</w:t>
      </w:r>
    </w:p>
    <w:p w14:paraId="0D6E8DD2"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общеобразовательных организаций», ГРБС «924», Рз «07», ПР «02»,  ЦСР «01 2 02 00000»,  в столбце «2021 год» цифры «24874,7» заменить цифрами «28974,7»;</w:t>
      </w:r>
    </w:p>
    <w:p w14:paraId="65436A15" w14:textId="77777777" w:rsidR="008503DA" w:rsidRDefault="008503DA" w:rsidP="00A5606F">
      <w:pPr>
        <w:jc w:val="both"/>
        <w:rPr>
          <w:sz w:val="16"/>
          <w:szCs w:val="16"/>
        </w:rPr>
      </w:pPr>
      <w:r>
        <w:rPr>
          <w:sz w:val="16"/>
          <w:szCs w:val="16"/>
        </w:rPr>
        <w:t>дополнить строкой:</w:t>
      </w:r>
    </w:p>
    <w:tbl>
      <w:tblPr>
        <w:tblW w:w="5000" w:type="pct"/>
        <w:tblLayout w:type="fixed"/>
        <w:tblLook w:val="04A0" w:firstRow="1" w:lastRow="0" w:firstColumn="1" w:lastColumn="0" w:noHBand="0" w:noVBand="1"/>
      </w:tblPr>
      <w:tblGrid>
        <w:gridCol w:w="262"/>
        <w:gridCol w:w="894"/>
        <w:gridCol w:w="328"/>
        <w:gridCol w:w="324"/>
        <w:gridCol w:w="313"/>
        <w:gridCol w:w="570"/>
        <w:gridCol w:w="345"/>
        <w:gridCol w:w="460"/>
        <w:gridCol w:w="441"/>
        <w:gridCol w:w="409"/>
        <w:gridCol w:w="264"/>
      </w:tblGrid>
      <w:tr w:rsidR="008503DA" w14:paraId="7EF37310" w14:textId="77777777" w:rsidTr="008503DA">
        <w:trPr>
          <w:trHeight w:val="2525"/>
        </w:trPr>
        <w:tc>
          <w:tcPr>
            <w:tcW w:w="333" w:type="dxa"/>
            <w:tcBorders>
              <w:top w:val="nil"/>
              <w:left w:val="nil"/>
              <w:bottom w:val="nil"/>
              <w:right w:val="single" w:sz="4" w:space="0" w:color="auto"/>
            </w:tcBorders>
            <w:hideMark/>
          </w:tcPr>
          <w:p w14:paraId="66499BB1" w14:textId="77777777" w:rsidR="008503DA" w:rsidRDefault="008503DA" w:rsidP="00A5606F">
            <w:pPr>
              <w:rPr>
                <w:sz w:val="12"/>
                <w:szCs w:val="12"/>
              </w:rPr>
            </w:pPr>
            <w:r>
              <w:rPr>
                <w:sz w:val="12"/>
                <w:szCs w:val="12"/>
              </w:rPr>
              <w:t>«</w:t>
            </w:r>
          </w:p>
        </w:tc>
        <w:tc>
          <w:tcPr>
            <w:tcW w:w="2634" w:type="dxa"/>
            <w:tcBorders>
              <w:top w:val="single" w:sz="4" w:space="0" w:color="auto"/>
              <w:left w:val="single" w:sz="4" w:space="0" w:color="auto"/>
              <w:bottom w:val="single" w:sz="4" w:space="0" w:color="auto"/>
              <w:right w:val="single" w:sz="4" w:space="0" w:color="auto"/>
            </w:tcBorders>
            <w:vAlign w:val="center"/>
            <w:hideMark/>
          </w:tcPr>
          <w:p w14:paraId="30E6BD01"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2" w:type="dxa"/>
            <w:tcBorders>
              <w:top w:val="single" w:sz="4" w:space="0" w:color="auto"/>
              <w:left w:val="nil"/>
              <w:bottom w:val="single" w:sz="4" w:space="0" w:color="auto"/>
              <w:right w:val="single" w:sz="4" w:space="0" w:color="auto"/>
            </w:tcBorders>
            <w:vAlign w:val="bottom"/>
            <w:hideMark/>
          </w:tcPr>
          <w:p w14:paraId="1EED91D4" w14:textId="77777777" w:rsidR="008503DA" w:rsidRDefault="008503DA" w:rsidP="00A5606F">
            <w:pPr>
              <w:jc w:val="center"/>
              <w:rPr>
                <w:sz w:val="12"/>
                <w:szCs w:val="12"/>
              </w:rPr>
            </w:pPr>
            <w:r>
              <w:rPr>
                <w:sz w:val="12"/>
                <w:szCs w:val="12"/>
              </w:rPr>
              <w:t>924</w:t>
            </w:r>
          </w:p>
        </w:tc>
        <w:tc>
          <w:tcPr>
            <w:tcW w:w="555" w:type="dxa"/>
            <w:tcBorders>
              <w:top w:val="single" w:sz="4" w:space="0" w:color="auto"/>
              <w:left w:val="nil"/>
              <w:bottom w:val="single" w:sz="4" w:space="0" w:color="auto"/>
              <w:right w:val="single" w:sz="4" w:space="0" w:color="auto"/>
            </w:tcBorders>
            <w:noWrap/>
            <w:vAlign w:val="bottom"/>
            <w:hideMark/>
          </w:tcPr>
          <w:p w14:paraId="1B0029EA" w14:textId="77777777" w:rsidR="008503DA" w:rsidRDefault="008503DA" w:rsidP="00A5606F">
            <w:pPr>
              <w:jc w:val="center"/>
              <w:rPr>
                <w:sz w:val="12"/>
                <w:szCs w:val="12"/>
              </w:rPr>
            </w:pPr>
            <w:r>
              <w:rPr>
                <w:sz w:val="12"/>
                <w:szCs w:val="12"/>
              </w:rPr>
              <w:t>07</w:t>
            </w:r>
          </w:p>
        </w:tc>
        <w:tc>
          <w:tcPr>
            <w:tcW w:w="516" w:type="dxa"/>
            <w:tcBorders>
              <w:top w:val="single" w:sz="4" w:space="0" w:color="auto"/>
              <w:left w:val="nil"/>
              <w:bottom w:val="single" w:sz="4" w:space="0" w:color="auto"/>
              <w:right w:val="single" w:sz="4" w:space="0" w:color="auto"/>
            </w:tcBorders>
            <w:noWrap/>
            <w:vAlign w:val="bottom"/>
            <w:hideMark/>
          </w:tcPr>
          <w:p w14:paraId="7054BCD0" w14:textId="77777777" w:rsidR="008503DA" w:rsidRDefault="008503DA" w:rsidP="00A5606F">
            <w:pPr>
              <w:jc w:val="center"/>
              <w:rPr>
                <w:sz w:val="12"/>
                <w:szCs w:val="12"/>
              </w:rPr>
            </w:pPr>
            <w:r>
              <w:rPr>
                <w:sz w:val="12"/>
                <w:szCs w:val="12"/>
              </w:rPr>
              <w:t>02</w:t>
            </w:r>
          </w:p>
        </w:tc>
        <w:tc>
          <w:tcPr>
            <w:tcW w:w="1452" w:type="dxa"/>
            <w:tcBorders>
              <w:top w:val="single" w:sz="4" w:space="0" w:color="auto"/>
              <w:left w:val="nil"/>
              <w:bottom w:val="single" w:sz="4" w:space="0" w:color="auto"/>
              <w:right w:val="single" w:sz="4" w:space="0" w:color="auto"/>
            </w:tcBorders>
            <w:noWrap/>
            <w:vAlign w:val="bottom"/>
            <w:hideMark/>
          </w:tcPr>
          <w:p w14:paraId="7DDC6A59" w14:textId="77777777" w:rsidR="008503DA" w:rsidRDefault="008503DA" w:rsidP="00A5606F">
            <w:pPr>
              <w:jc w:val="center"/>
              <w:rPr>
                <w:sz w:val="12"/>
                <w:szCs w:val="12"/>
                <w:lang w:val="en-US"/>
              </w:rPr>
            </w:pPr>
            <w:r>
              <w:rPr>
                <w:sz w:val="12"/>
                <w:szCs w:val="12"/>
              </w:rPr>
              <w:t>01 2 02 00590</w:t>
            </w:r>
          </w:p>
        </w:tc>
        <w:tc>
          <w:tcPr>
            <w:tcW w:w="635" w:type="dxa"/>
            <w:tcBorders>
              <w:top w:val="single" w:sz="4" w:space="0" w:color="auto"/>
              <w:left w:val="nil"/>
              <w:bottom w:val="single" w:sz="4" w:space="0" w:color="auto"/>
              <w:right w:val="single" w:sz="4" w:space="0" w:color="auto"/>
            </w:tcBorders>
            <w:noWrap/>
            <w:vAlign w:val="bottom"/>
            <w:hideMark/>
          </w:tcPr>
          <w:p w14:paraId="0BE8E307" w14:textId="77777777" w:rsidR="008503DA" w:rsidRDefault="008503DA" w:rsidP="00A5606F">
            <w:pPr>
              <w:jc w:val="center"/>
              <w:rPr>
                <w:sz w:val="12"/>
                <w:szCs w:val="12"/>
              </w:rPr>
            </w:pPr>
            <w:r>
              <w:rPr>
                <w:sz w:val="12"/>
                <w:szCs w:val="12"/>
              </w:rPr>
              <w:t>200</w:t>
            </w:r>
          </w:p>
        </w:tc>
        <w:tc>
          <w:tcPr>
            <w:tcW w:w="1052" w:type="dxa"/>
            <w:tcBorders>
              <w:top w:val="single" w:sz="4" w:space="0" w:color="auto"/>
              <w:left w:val="nil"/>
              <w:bottom w:val="single" w:sz="4" w:space="0" w:color="auto"/>
              <w:right w:val="single" w:sz="4" w:space="0" w:color="auto"/>
            </w:tcBorders>
            <w:noWrap/>
            <w:vAlign w:val="bottom"/>
            <w:hideMark/>
          </w:tcPr>
          <w:p w14:paraId="005A3F6A" w14:textId="77777777" w:rsidR="008503DA" w:rsidRDefault="008503DA" w:rsidP="00A5606F">
            <w:pPr>
              <w:jc w:val="center"/>
              <w:rPr>
                <w:sz w:val="12"/>
                <w:szCs w:val="12"/>
              </w:rPr>
            </w:pPr>
            <w:r>
              <w:rPr>
                <w:sz w:val="12"/>
                <w:szCs w:val="12"/>
              </w:rPr>
              <w:t>4 100,0</w:t>
            </w:r>
          </w:p>
        </w:tc>
        <w:tc>
          <w:tcPr>
            <w:tcW w:w="984" w:type="dxa"/>
            <w:tcBorders>
              <w:top w:val="single" w:sz="4" w:space="0" w:color="auto"/>
              <w:left w:val="single" w:sz="4" w:space="0" w:color="auto"/>
              <w:bottom w:val="single" w:sz="4" w:space="0" w:color="auto"/>
              <w:right w:val="single" w:sz="4" w:space="0" w:color="auto"/>
            </w:tcBorders>
            <w:vAlign w:val="bottom"/>
            <w:hideMark/>
          </w:tcPr>
          <w:p w14:paraId="213F7E02" w14:textId="77777777" w:rsidR="008503DA" w:rsidRDefault="008503DA" w:rsidP="00A5606F">
            <w:pPr>
              <w:jc w:val="center"/>
              <w:rPr>
                <w:sz w:val="12"/>
                <w:szCs w:val="12"/>
              </w:rPr>
            </w:pPr>
            <w:r>
              <w:rPr>
                <w:sz w:val="12"/>
                <w:szCs w:val="12"/>
              </w:rPr>
              <w:t>0,0</w:t>
            </w:r>
          </w:p>
        </w:tc>
        <w:tc>
          <w:tcPr>
            <w:tcW w:w="866" w:type="dxa"/>
            <w:tcBorders>
              <w:top w:val="single" w:sz="4" w:space="0" w:color="auto"/>
              <w:left w:val="single" w:sz="4" w:space="0" w:color="auto"/>
              <w:bottom w:val="single" w:sz="4" w:space="0" w:color="auto"/>
              <w:right w:val="single" w:sz="4" w:space="0" w:color="auto"/>
            </w:tcBorders>
            <w:vAlign w:val="bottom"/>
            <w:hideMark/>
          </w:tcPr>
          <w:p w14:paraId="1BD1C48F" w14:textId="77777777" w:rsidR="008503DA" w:rsidRDefault="008503DA" w:rsidP="00A5606F">
            <w:pPr>
              <w:jc w:val="center"/>
              <w:rPr>
                <w:sz w:val="12"/>
                <w:szCs w:val="12"/>
              </w:rPr>
            </w:pPr>
            <w:r>
              <w:rPr>
                <w:sz w:val="12"/>
                <w:szCs w:val="12"/>
              </w:rPr>
              <w:t>0,0</w:t>
            </w:r>
          </w:p>
        </w:tc>
        <w:tc>
          <w:tcPr>
            <w:tcW w:w="339" w:type="dxa"/>
            <w:tcBorders>
              <w:top w:val="nil"/>
              <w:left w:val="single" w:sz="4" w:space="0" w:color="auto"/>
              <w:bottom w:val="nil"/>
              <w:right w:val="nil"/>
            </w:tcBorders>
          </w:tcPr>
          <w:p w14:paraId="596E5BCB" w14:textId="77777777" w:rsidR="008503DA" w:rsidRDefault="008503DA" w:rsidP="00A5606F">
            <w:pPr>
              <w:jc w:val="center"/>
              <w:rPr>
                <w:sz w:val="12"/>
                <w:szCs w:val="12"/>
              </w:rPr>
            </w:pPr>
          </w:p>
          <w:p w14:paraId="79C45D46" w14:textId="77777777" w:rsidR="008503DA" w:rsidRDefault="008503DA" w:rsidP="00A5606F">
            <w:pPr>
              <w:jc w:val="center"/>
              <w:rPr>
                <w:sz w:val="12"/>
                <w:szCs w:val="12"/>
              </w:rPr>
            </w:pPr>
          </w:p>
          <w:p w14:paraId="7D3B4129" w14:textId="77777777" w:rsidR="008503DA" w:rsidRDefault="008503DA" w:rsidP="00A5606F">
            <w:pPr>
              <w:jc w:val="center"/>
              <w:rPr>
                <w:sz w:val="12"/>
                <w:szCs w:val="12"/>
              </w:rPr>
            </w:pPr>
          </w:p>
          <w:p w14:paraId="653FB01D" w14:textId="77777777" w:rsidR="008503DA" w:rsidRDefault="008503DA" w:rsidP="00A5606F">
            <w:pPr>
              <w:jc w:val="center"/>
              <w:rPr>
                <w:sz w:val="12"/>
                <w:szCs w:val="12"/>
              </w:rPr>
            </w:pPr>
          </w:p>
          <w:p w14:paraId="575429DE" w14:textId="77777777" w:rsidR="008503DA" w:rsidRDefault="008503DA" w:rsidP="00A5606F">
            <w:pPr>
              <w:jc w:val="center"/>
              <w:rPr>
                <w:sz w:val="12"/>
                <w:szCs w:val="12"/>
              </w:rPr>
            </w:pPr>
          </w:p>
          <w:p w14:paraId="52D7019D" w14:textId="77777777" w:rsidR="008503DA" w:rsidRDefault="008503DA" w:rsidP="00A5606F">
            <w:pPr>
              <w:jc w:val="center"/>
              <w:rPr>
                <w:sz w:val="12"/>
                <w:szCs w:val="12"/>
              </w:rPr>
            </w:pPr>
          </w:p>
          <w:p w14:paraId="1D65C751" w14:textId="77777777" w:rsidR="008503DA" w:rsidRDefault="008503DA" w:rsidP="00A5606F">
            <w:pPr>
              <w:jc w:val="center"/>
              <w:rPr>
                <w:sz w:val="12"/>
                <w:szCs w:val="12"/>
              </w:rPr>
            </w:pPr>
          </w:p>
          <w:p w14:paraId="649C3BC0" w14:textId="77777777" w:rsidR="008503DA" w:rsidRDefault="008503DA" w:rsidP="00A5606F">
            <w:pPr>
              <w:jc w:val="center"/>
              <w:rPr>
                <w:sz w:val="12"/>
                <w:szCs w:val="12"/>
              </w:rPr>
            </w:pPr>
          </w:p>
          <w:p w14:paraId="58AD1FF9" w14:textId="77777777" w:rsidR="008503DA" w:rsidRDefault="008503DA" w:rsidP="00A5606F">
            <w:pPr>
              <w:jc w:val="center"/>
              <w:rPr>
                <w:sz w:val="12"/>
                <w:szCs w:val="12"/>
              </w:rPr>
            </w:pPr>
          </w:p>
          <w:p w14:paraId="04B06A87" w14:textId="77777777" w:rsidR="008503DA" w:rsidRDefault="008503DA" w:rsidP="00A5606F">
            <w:pPr>
              <w:jc w:val="center"/>
              <w:rPr>
                <w:sz w:val="12"/>
                <w:szCs w:val="12"/>
              </w:rPr>
            </w:pPr>
            <w:r>
              <w:rPr>
                <w:sz w:val="12"/>
                <w:szCs w:val="12"/>
              </w:rPr>
              <w:t>»</w:t>
            </w:r>
          </w:p>
        </w:tc>
      </w:tr>
    </w:tbl>
    <w:p w14:paraId="5C922B97" w14:textId="77777777" w:rsidR="008503DA" w:rsidRDefault="008503DA" w:rsidP="00A5606F">
      <w:pPr>
        <w:jc w:val="both"/>
        <w:rPr>
          <w:sz w:val="16"/>
          <w:szCs w:val="16"/>
        </w:rPr>
      </w:pPr>
      <w:r>
        <w:rPr>
          <w:sz w:val="16"/>
          <w:szCs w:val="16"/>
        </w:rPr>
        <w:t>в строке «Основное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 ГРБС «924», Рз «07», ПР «02»,  ЦСР                                                      «01 2 09 00000»,  в столбце «2021 год» цифры «11898,8» заменить цифрами «11890,6»;</w:t>
      </w:r>
    </w:p>
    <w:p w14:paraId="6E9F2694" w14:textId="77777777" w:rsidR="008503DA" w:rsidRDefault="008503DA" w:rsidP="00A5606F">
      <w:pPr>
        <w:jc w:val="both"/>
        <w:rPr>
          <w:sz w:val="16"/>
          <w:szCs w:val="16"/>
        </w:rPr>
      </w:pPr>
      <w:r>
        <w:rPr>
          <w:sz w:val="16"/>
          <w:szCs w:val="16"/>
        </w:rPr>
        <w:t xml:space="preserve">в строке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 ГРБС «924», Рз «07», ПР «02»,  ЦСР «01 2 09 </w:t>
      </w:r>
      <w:r>
        <w:rPr>
          <w:sz w:val="16"/>
          <w:szCs w:val="16"/>
          <w:lang w:val="en-US"/>
        </w:rPr>
        <w:t>L</w:t>
      </w:r>
      <w:r>
        <w:rPr>
          <w:sz w:val="16"/>
          <w:szCs w:val="16"/>
        </w:rPr>
        <w:t>3040», ВР «600»,  в столбце «2021 год» цифры «11898,8» заменить цифрами «11890,6»;</w:t>
      </w:r>
    </w:p>
    <w:p w14:paraId="6A97FD17" w14:textId="77777777" w:rsidR="008503DA" w:rsidRDefault="008503DA" w:rsidP="00A5606F">
      <w:pPr>
        <w:jc w:val="both"/>
        <w:rPr>
          <w:sz w:val="16"/>
          <w:szCs w:val="16"/>
        </w:rPr>
      </w:pPr>
      <w:r>
        <w:rPr>
          <w:sz w:val="16"/>
          <w:szCs w:val="16"/>
        </w:rPr>
        <w:t>в строке «Дополнительное образование детей», ГРБС «924», Рз «07», ПР «03», в столбце «2021 год» цифры «56450,0» заменить цифрами «57120,3»;</w:t>
      </w:r>
    </w:p>
    <w:p w14:paraId="63D548F9" w14:textId="77777777" w:rsidR="008503DA" w:rsidRDefault="008503DA" w:rsidP="00A5606F">
      <w:pPr>
        <w:jc w:val="both"/>
        <w:rPr>
          <w:sz w:val="16"/>
          <w:szCs w:val="16"/>
        </w:rPr>
      </w:pPr>
      <w:r>
        <w:rPr>
          <w:sz w:val="16"/>
          <w:szCs w:val="16"/>
        </w:rPr>
        <w:t>в строке «Муниципальная программа «Развитие образования», ГРБС «924», Рз «07», ПР «03»,  ЦСР  «01 0 00 00000», в столбце «2021 год» цифры «56450,0» заменить цифрами «57120,3»;</w:t>
      </w:r>
    </w:p>
    <w:p w14:paraId="085D6EB3" w14:textId="77777777" w:rsidR="008503DA" w:rsidRDefault="008503DA" w:rsidP="00A5606F">
      <w:pPr>
        <w:jc w:val="both"/>
        <w:rPr>
          <w:sz w:val="16"/>
          <w:szCs w:val="16"/>
        </w:rPr>
      </w:pPr>
      <w:r>
        <w:rPr>
          <w:sz w:val="16"/>
          <w:szCs w:val="16"/>
        </w:rPr>
        <w:t>в строке «Подпрограмма «Развитие системы дополнительного образования», ГРБС «924», Рз «07», ПР «03»,  ЦСР  «01 3 00 00000», в столбце «2021 год» цифры «56450,0» заменить цифрами «57120,3»;</w:t>
      </w:r>
    </w:p>
    <w:p w14:paraId="036C6E45"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организаций дополнительного образования», ГРБС «924», Рз «07», ПР «03»,  ЦСР «01 3 02 00000»,  в столбце «2021 год» цифры «319,0» заменить цифрами «989,3»;</w:t>
      </w:r>
    </w:p>
    <w:p w14:paraId="71CF0B1B" w14:textId="77777777" w:rsidR="008503DA" w:rsidRDefault="008503DA" w:rsidP="00A5606F">
      <w:pPr>
        <w:jc w:val="both"/>
        <w:rPr>
          <w:sz w:val="16"/>
          <w:szCs w:val="16"/>
        </w:rPr>
      </w:pPr>
      <w:r>
        <w:rPr>
          <w:sz w:val="16"/>
          <w:szCs w:val="16"/>
        </w:rPr>
        <w:t>дополнить строкой следующего содержания:</w:t>
      </w:r>
    </w:p>
    <w:tbl>
      <w:tblPr>
        <w:tblW w:w="5000" w:type="pct"/>
        <w:tblLayout w:type="fixed"/>
        <w:tblLook w:val="04A0" w:firstRow="1" w:lastRow="0" w:firstColumn="1" w:lastColumn="0" w:noHBand="0" w:noVBand="1"/>
      </w:tblPr>
      <w:tblGrid>
        <w:gridCol w:w="264"/>
        <w:gridCol w:w="892"/>
        <w:gridCol w:w="330"/>
        <w:gridCol w:w="325"/>
        <w:gridCol w:w="314"/>
        <w:gridCol w:w="608"/>
        <w:gridCol w:w="347"/>
        <w:gridCol w:w="447"/>
        <w:gridCol w:w="436"/>
        <w:gridCol w:w="398"/>
        <w:gridCol w:w="249"/>
      </w:tblGrid>
      <w:tr w:rsidR="008503DA" w14:paraId="09057D06" w14:textId="77777777" w:rsidTr="008503DA">
        <w:trPr>
          <w:trHeight w:val="2013"/>
        </w:trPr>
        <w:tc>
          <w:tcPr>
            <w:tcW w:w="344" w:type="dxa"/>
            <w:tcBorders>
              <w:top w:val="nil"/>
              <w:left w:val="nil"/>
              <w:bottom w:val="nil"/>
              <w:right w:val="single" w:sz="4" w:space="0" w:color="auto"/>
            </w:tcBorders>
            <w:hideMark/>
          </w:tcPr>
          <w:p w14:paraId="2EE9F3EF"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603FEBAB"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91" w:type="dxa"/>
            <w:tcBorders>
              <w:top w:val="single" w:sz="4" w:space="0" w:color="auto"/>
              <w:left w:val="nil"/>
              <w:bottom w:val="single" w:sz="4" w:space="0" w:color="auto"/>
              <w:right w:val="single" w:sz="4" w:space="0" w:color="auto"/>
            </w:tcBorders>
          </w:tcPr>
          <w:p w14:paraId="0F40E2C7" w14:textId="77777777" w:rsidR="008503DA" w:rsidRDefault="008503DA" w:rsidP="00A5606F">
            <w:pPr>
              <w:rPr>
                <w:sz w:val="12"/>
                <w:szCs w:val="12"/>
              </w:rPr>
            </w:pPr>
          </w:p>
          <w:p w14:paraId="4748B619" w14:textId="77777777" w:rsidR="008503DA" w:rsidRDefault="008503DA" w:rsidP="00A5606F">
            <w:pPr>
              <w:rPr>
                <w:sz w:val="12"/>
                <w:szCs w:val="12"/>
              </w:rPr>
            </w:pPr>
          </w:p>
          <w:p w14:paraId="4B7EB3B3" w14:textId="77777777" w:rsidR="008503DA" w:rsidRDefault="008503DA" w:rsidP="00A5606F">
            <w:pPr>
              <w:rPr>
                <w:sz w:val="12"/>
                <w:szCs w:val="12"/>
              </w:rPr>
            </w:pPr>
          </w:p>
          <w:p w14:paraId="56C0B2F7" w14:textId="77777777" w:rsidR="008503DA" w:rsidRDefault="008503DA" w:rsidP="00A5606F">
            <w:pPr>
              <w:rPr>
                <w:sz w:val="12"/>
                <w:szCs w:val="12"/>
              </w:rPr>
            </w:pPr>
            <w:r>
              <w:rPr>
                <w:sz w:val="12"/>
                <w:szCs w:val="12"/>
              </w:rPr>
              <w:t>924</w:t>
            </w:r>
          </w:p>
        </w:tc>
        <w:tc>
          <w:tcPr>
            <w:tcW w:w="573" w:type="dxa"/>
            <w:tcBorders>
              <w:top w:val="single" w:sz="4" w:space="0" w:color="auto"/>
              <w:left w:val="nil"/>
              <w:bottom w:val="single" w:sz="4" w:space="0" w:color="auto"/>
              <w:right w:val="single" w:sz="4" w:space="0" w:color="auto"/>
            </w:tcBorders>
            <w:noWrap/>
          </w:tcPr>
          <w:p w14:paraId="399E9EDF" w14:textId="77777777" w:rsidR="008503DA" w:rsidRDefault="008503DA" w:rsidP="00A5606F">
            <w:pPr>
              <w:rPr>
                <w:sz w:val="12"/>
                <w:szCs w:val="12"/>
              </w:rPr>
            </w:pPr>
          </w:p>
          <w:p w14:paraId="1541B57E" w14:textId="77777777" w:rsidR="008503DA" w:rsidRDefault="008503DA" w:rsidP="00A5606F">
            <w:pPr>
              <w:rPr>
                <w:sz w:val="12"/>
                <w:szCs w:val="12"/>
              </w:rPr>
            </w:pPr>
          </w:p>
          <w:p w14:paraId="14DC6C81" w14:textId="77777777" w:rsidR="008503DA" w:rsidRDefault="008503DA" w:rsidP="00A5606F">
            <w:pPr>
              <w:rPr>
                <w:sz w:val="12"/>
                <w:szCs w:val="12"/>
              </w:rPr>
            </w:pPr>
          </w:p>
          <w:p w14:paraId="673B6083" w14:textId="77777777" w:rsidR="008503DA" w:rsidRDefault="008503DA" w:rsidP="00A5606F">
            <w:pPr>
              <w:rPr>
                <w:sz w:val="12"/>
                <w:szCs w:val="12"/>
              </w:rPr>
            </w:pPr>
            <w:r>
              <w:rPr>
                <w:sz w:val="12"/>
                <w:szCs w:val="12"/>
              </w:rPr>
              <w:t>07</w:t>
            </w:r>
          </w:p>
        </w:tc>
        <w:tc>
          <w:tcPr>
            <w:tcW w:w="533" w:type="dxa"/>
            <w:tcBorders>
              <w:top w:val="single" w:sz="4" w:space="0" w:color="auto"/>
              <w:left w:val="nil"/>
              <w:bottom w:val="single" w:sz="4" w:space="0" w:color="auto"/>
              <w:right w:val="single" w:sz="4" w:space="0" w:color="auto"/>
            </w:tcBorders>
            <w:noWrap/>
          </w:tcPr>
          <w:p w14:paraId="6BF25EA6" w14:textId="77777777" w:rsidR="008503DA" w:rsidRDefault="008503DA" w:rsidP="00A5606F">
            <w:pPr>
              <w:rPr>
                <w:sz w:val="12"/>
                <w:szCs w:val="12"/>
              </w:rPr>
            </w:pPr>
          </w:p>
          <w:p w14:paraId="4C25F712" w14:textId="77777777" w:rsidR="008503DA" w:rsidRDefault="008503DA" w:rsidP="00A5606F">
            <w:pPr>
              <w:rPr>
                <w:sz w:val="12"/>
                <w:szCs w:val="12"/>
              </w:rPr>
            </w:pPr>
          </w:p>
          <w:p w14:paraId="6784559D" w14:textId="77777777" w:rsidR="008503DA" w:rsidRDefault="008503DA" w:rsidP="00A5606F">
            <w:pPr>
              <w:rPr>
                <w:sz w:val="12"/>
                <w:szCs w:val="12"/>
              </w:rPr>
            </w:pPr>
          </w:p>
          <w:p w14:paraId="5AD54D56" w14:textId="77777777" w:rsidR="008503DA" w:rsidRDefault="008503DA" w:rsidP="00A5606F">
            <w:pPr>
              <w:rPr>
                <w:sz w:val="12"/>
                <w:szCs w:val="12"/>
              </w:rPr>
            </w:pPr>
            <w:r>
              <w:rPr>
                <w:sz w:val="12"/>
                <w:szCs w:val="12"/>
              </w:rPr>
              <w:t>03</w:t>
            </w:r>
          </w:p>
        </w:tc>
        <w:tc>
          <w:tcPr>
            <w:tcW w:w="1643" w:type="dxa"/>
            <w:tcBorders>
              <w:top w:val="single" w:sz="4" w:space="0" w:color="auto"/>
              <w:left w:val="nil"/>
              <w:bottom w:val="single" w:sz="4" w:space="0" w:color="auto"/>
              <w:right w:val="single" w:sz="4" w:space="0" w:color="auto"/>
            </w:tcBorders>
            <w:noWrap/>
          </w:tcPr>
          <w:p w14:paraId="4404CC43" w14:textId="77777777" w:rsidR="008503DA" w:rsidRDefault="008503DA" w:rsidP="00A5606F">
            <w:pPr>
              <w:rPr>
                <w:sz w:val="12"/>
                <w:szCs w:val="12"/>
              </w:rPr>
            </w:pPr>
          </w:p>
          <w:p w14:paraId="071CEF06" w14:textId="77777777" w:rsidR="008503DA" w:rsidRDefault="008503DA" w:rsidP="00A5606F">
            <w:pPr>
              <w:rPr>
                <w:sz w:val="12"/>
                <w:szCs w:val="12"/>
              </w:rPr>
            </w:pPr>
          </w:p>
          <w:p w14:paraId="7C0A73FF" w14:textId="77777777" w:rsidR="008503DA" w:rsidRDefault="008503DA" w:rsidP="00A5606F">
            <w:pPr>
              <w:rPr>
                <w:sz w:val="12"/>
                <w:szCs w:val="12"/>
              </w:rPr>
            </w:pPr>
          </w:p>
          <w:p w14:paraId="3810EE08" w14:textId="77777777" w:rsidR="008503DA" w:rsidRDefault="008503DA" w:rsidP="00A5606F">
            <w:pPr>
              <w:rPr>
                <w:sz w:val="12"/>
                <w:szCs w:val="12"/>
              </w:rPr>
            </w:pPr>
            <w:r>
              <w:rPr>
                <w:sz w:val="12"/>
                <w:szCs w:val="12"/>
              </w:rPr>
              <w:t>01 3 02 00590</w:t>
            </w:r>
          </w:p>
        </w:tc>
        <w:tc>
          <w:tcPr>
            <w:tcW w:w="655" w:type="dxa"/>
            <w:tcBorders>
              <w:top w:val="single" w:sz="4" w:space="0" w:color="auto"/>
              <w:left w:val="nil"/>
              <w:bottom w:val="single" w:sz="4" w:space="0" w:color="auto"/>
              <w:right w:val="single" w:sz="4" w:space="0" w:color="auto"/>
            </w:tcBorders>
            <w:noWrap/>
          </w:tcPr>
          <w:p w14:paraId="7C886E10" w14:textId="77777777" w:rsidR="008503DA" w:rsidRDefault="008503DA" w:rsidP="00A5606F">
            <w:pPr>
              <w:rPr>
                <w:sz w:val="12"/>
                <w:szCs w:val="12"/>
              </w:rPr>
            </w:pPr>
          </w:p>
          <w:p w14:paraId="18F34EC1" w14:textId="77777777" w:rsidR="008503DA" w:rsidRDefault="008503DA" w:rsidP="00A5606F">
            <w:pPr>
              <w:rPr>
                <w:sz w:val="12"/>
                <w:szCs w:val="12"/>
              </w:rPr>
            </w:pPr>
          </w:p>
          <w:p w14:paraId="49210E2A" w14:textId="77777777" w:rsidR="008503DA" w:rsidRDefault="008503DA" w:rsidP="00A5606F">
            <w:pPr>
              <w:rPr>
                <w:sz w:val="12"/>
                <w:szCs w:val="12"/>
              </w:rPr>
            </w:pPr>
          </w:p>
          <w:p w14:paraId="1429491D" w14:textId="77777777" w:rsidR="008503DA" w:rsidRDefault="008503DA" w:rsidP="00A5606F">
            <w:pPr>
              <w:rPr>
                <w:sz w:val="12"/>
                <w:szCs w:val="12"/>
              </w:rPr>
            </w:pPr>
            <w:r>
              <w:rPr>
                <w:sz w:val="12"/>
                <w:szCs w:val="12"/>
              </w:rPr>
              <w:t>200</w:t>
            </w:r>
          </w:p>
        </w:tc>
        <w:tc>
          <w:tcPr>
            <w:tcW w:w="1034" w:type="dxa"/>
            <w:tcBorders>
              <w:top w:val="single" w:sz="4" w:space="0" w:color="auto"/>
              <w:left w:val="nil"/>
              <w:bottom w:val="single" w:sz="4" w:space="0" w:color="auto"/>
              <w:right w:val="single" w:sz="4" w:space="0" w:color="auto"/>
            </w:tcBorders>
            <w:noWrap/>
          </w:tcPr>
          <w:p w14:paraId="0EE68793" w14:textId="77777777" w:rsidR="008503DA" w:rsidRDefault="008503DA" w:rsidP="00A5606F">
            <w:pPr>
              <w:rPr>
                <w:sz w:val="12"/>
                <w:szCs w:val="12"/>
              </w:rPr>
            </w:pPr>
          </w:p>
          <w:p w14:paraId="3CEBC20F" w14:textId="77777777" w:rsidR="008503DA" w:rsidRDefault="008503DA" w:rsidP="00A5606F">
            <w:pPr>
              <w:rPr>
                <w:sz w:val="12"/>
                <w:szCs w:val="12"/>
              </w:rPr>
            </w:pPr>
            <w:r>
              <w:rPr>
                <w:sz w:val="12"/>
                <w:szCs w:val="12"/>
              </w:rPr>
              <w:t xml:space="preserve">  </w:t>
            </w:r>
          </w:p>
          <w:p w14:paraId="3B808102" w14:textId="77777777" w:rsidR="008503DA" w:rsidRDefault="008503DA" w:rsidP="00A5606F">
            <w:pPr>
              <w:rPr>
                <w:sz w:val="12"/>
                <w:szCs w:val="12"/>
              </w:rPr>
            </w:pPr>
          </w:p>
          <w:p w14:paraId="4BE1EF1C" w14:textId="77777777" w:rsidR="008503DA" w:rsidRDefault="008503DA" w:rsidP="00A5606F">
            <w:pPr>
              <w:rPr>
                <w:sz w:val="12"/>
                <w:szCs w:val="12"/>
              </w:rPr>
            </w:pPr>
            <w:r>
              <w:rPr>
                <w:sz w:val="12"/>
                <w:szCs w:val="12"/>
              </w:rPr>
              <w:t xml:space="preserve">  667,3</w:t>
            </w:r>
          </w:p>
        </w:tc>
        <w:tc>
          <w:tcPr>
            <w:tcW w:w="992" w:type="dxa"/>
            <w:tcBorders>
              <w:top w:val="single" w:sz="4" w:space="0" w:color="auto"/>
              <w:left w:val="single" w:sz="4" w:space="0" w:color="auto"/>
              <w:bottom w:val="single" w:sz="4" w:space="0" w:color="auto"/>
              <w:right w:val="single" w:sz="4" w:space="0" w:color="auto"/>
            </w:tcBorders>
          </w:tcPr>
          <w:p w14:paraId="359EE6A8" w14:textId="77777777" w:rsidR="008503DA" w:rsidRDefault="008503DA" w:rsidP="00A5606F">
            <w:pPr>
              <w:rPr>
                <w:sz w:val="12"/>
                <w:szCs w:val="12"/>
              </w:rPr>
            </w:pPr>
            <w:r>
              <w:rPr>
                <w:sz w:val="12"/>
                <w:szCs w:val="12"/>
              </w:rPr>
              <w:t xml:space="preserve"> </w:t>
            </w:r>
          </w:p>
          <w:p w14:paraId="2C037A92" w14:textId="77777777" w:rsidR="008503DA" w:rsidRDefault="008503DA" w:rsidP="00A5606F">
            <w:pPr>
              <w:rPr>
                <w:sz w:val="12"/>
                <w:szCs w:val="12"/>
              </w:rPr>
            </w:pPr>
            <w:r>
              <w:rPr>
                <w:sz w:val="12"/>
                <w:szCs w:val="12"/>
              </w:rPr>
              <w:t xml:space="preserve">   </w:t>
            </w:r>
          </w:p>
          <w:p w14:paraId="1C820E14" w14:textId="77777777" w:rsidR="008503DA" w:rsidRDefault="008503DA" w:rsidP="00A5606F">
            <w:pPr>
              <w:rPr>
                <w:sz w:val="12"/>
                <w:szCs w:val="12"/>
              </w:rPr>
            </w:pPr>
          </w:p>
          <w:p w14:paraId="4462E357"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tcPr>
          <w:p w14:paraId="20B864C9" w14:textId="77777777" w:rsidR="008503DA" w:rsidRDefault="008503DA" w:rsidP="00A5606F">
            <w:pPr>
              <w:rPr>
                <w:sz w:val="12"/>
                <w:szCs w:val="12"/>
              </w:rPr>
            </w:pPr>
            <w:r>
              <w:rPr>
                <w:sz w:val="12"/>
                <w:szCs w:val="12"/>
              </w:rPr>
              <w:t xml:space="preserve"> </w:t>
            </w:r>
          </w:p>
          <w:p w14:paraId="5CFF473D" w14:textId="77777777" w:rsidR="008503DA" w:rsidRDefault="008503DA" w:rsidP="00A5606F">
            <w:pPr>
              <w:rPr>
                <w:sz w:val="12"/>
                <w:szCs w:val="12"/>
              </w:rPr>
            </w:pPr>
            <w:r>
              <w:rPr>
                <w:sz w:val="12"/>
                <w:szCs w:val="12"/>
              </w:rPr>
              <w:t xml:space="preserve">  </w:t>
            </w:r>
          </w:p>
          <w:p w14:paraId="485CCF4B" w14:textId="77777777" w:rsidR="008503DA" w:rsidRDefault="008503DA" w:rsidP="00A5606F">
            <w:pPr>
              <w:rPr>
                <w:sz w:val="12"/>
                <w:szCs w:val="12"/>
              </w:rPr>
            </w:pPr>
          </w:p>
          <w:p w14:paraId="2B894BCF" w14:textId="77777777" w:rsidR="008503DA" w:rsidRDefault="008503DA" w:rsidP="00A5606F">
            <w:pPr>
              <w:rPr>
                <w:sz w:val="12"/>
                <w:szCs w:val="12"/>
              </w:rPr>
            </w:pPr>
            <w:r>
              <w:rPr>
                <w:sz w:val="12"/>
                <w:szCs w:val="12"/>
              </w:rPr>
              <w:t xml:space="preserve">  0,0</w:t>
            </w:r>
          </w:p>
        </w:tc>
        <w:tc>
          <w:tcPr>
            <w:tcW w:w="284" w:type="dxa"/>
            <w:tcBorders>
              <w:top w:val="nil"/>
              <w:left w:val="single" w:sz="4" w:space="0" w:color="auto"/>
              <w:bottom w:val="nil"/>
              <w:right w:val="nil"/>
            </w:tcBorders>
          </w:tcPr>
          <w:p w14:paraId="4D2E1CB0" w14:textId="77777777" w:rsidR="008503DA" w:rsidRDefault="008503DA" w:rsidP="00A5606F">
            <w:pPr>
              <w:rPr>
                <w:sz w:val="12"/>
                <w:szCs w:val="12"/>
              </w:rPr>
            </w:pPr>
          </w:p>
          <w:p w14:paraId="7D0F79A1" w14:textId="77777777" w:rsidR="008503DA" w:rsidRDefault="008503DA" w:rsidP="00A5606F">
            <w:pPr>
              <w:rPr>
                <w:sz w:val="12"/>
                <w:szCs w:val="12"/>
              </w:rPr>
            </w:pPr>
          </w:p>
          <w:p w14:paraId="55BA12B1" w14:textId="77777777" w:rsidR="008503DA" w:rsidRDefault="008503DA" w:rsidP="00A5606F">
            <w:pPr>
              <w:rPr>
                <w:sz w:val="12"/>
                <w:szCs w:val="12"/>
              </w:rPr>
            </w:pPr>
          </w:p>
          <w:p w14:paraId="5E6BFE38" w14:textId="77777777" w:rsidR="008503DA" w:rsidRDefault="008503DA" w:rsidP="00A5606F">
            <w:pPr>
              <w:rPr>
                <w:sz w:val="12"/>
                <w:szCs w:val="12"/>
              </w:rPr>
            </w:pPr>
          </w:p>
          <w:p w14:paraId="70049617" w14:textId="77777777" w:rsidR="008503DA" w:rsidRDefault="008503DA" w:rsidP="00A5606F">
            <w:pPr>
              <w:rPr>
                <w:sz w:val="12"/>
                <w:szCs w:val="12"/>
              </w:rPr>
            </w:pPr>
          </w:p>
          <w:p w14:paraId="7AFED1D5" w14:textId="77777777" w:rsidR="008503DA" w:rsidRDefault="008503DA" w:rsidP="00A5606F">
            <w:pPr>
              <w:rPr>
                <w:sz w:val="12"/>
                <w:szCs w:val="12"/>
              </w:rPr>
            </w:pPr>
          </w:p>
          <w:p w14:paraId="1CC4E4B9" w14:textId="77777777" w:rsidR="008503DA" w:rsidRDefault="008503DA" w:rsidP="00A5606F">
            <w:pPr>
              <w:rPr>
                <w:sz w:val="12"/>
                <w:szCs w:val="12"/>
              </w:rPr>
            </w:pPr>
          </w:p>
          <w:p w14:paraId="488748ED" w14:textId="77777777" w:rsidR="008503DA" w:rsidRDefault="008503DA" w:rsidP="00A5606F">
            <w:pPr>
              <w:jc w:val="right"/>
              <w:rPr>
                <w:sz w:val="12"/>
                <w:szCs w:val="12"/>
              </w:rPr>
            </w:pPr>
            <w:r>
              <w:rPr>
                <w:sz w:val="12"/>
                <w:szCs w:val="12"/>
              </w:rPr>
              <w:t>»;</w:t>
            </w:r>
          </w:p>
        </w:tc>
      </w:tr>
    </w:tbl>
    <w:p w14:paraId="329A0940" w14:textId="77777777" w:rsidR="008503DA" w:rsidRDefault="008503DA" w:rsidP="00A5606F">
      <w:pPr>
        <w:jc w:val="both"/>
        <w:rPr>
          <w:sz w:val="16"/>
          <w:szCs w:val="16"/>
        </w:rPr>
      </w:pPr>
      <w:r>
        <w:rPr>
          <w:sz w:val="16"/>
          <w:szCs w:val="16"/>
        </w:rPr>
        <w:t>в строке «Молодежная политика и оздоровление детей», ГРБС «924», Рз «07», ПР «07», в столбце «2021 год» цифры «5285,7» заменить цифрами «5286,0»;</w:t>
      </w:r>
    </w:p>
    <w:p w14:paraId="5A61AD52" w14:textId="77777777" w:rsidR="008503DA" w:rsidRDefault="008503DA" w:rsidP="00A5606F">
      <w:pPr>
        <w:jc w:val="both"/>
        <w:rPr>
          <w:sz w:val="16"/>
          <w:szCs w:val="16"/>
        </w:rPr>
      </w:pPr>
      <w:r>
        <w:rPr>
          <w:sz w:val="16"/>
          <w:szCs w:val="16"/>
        </w:rPr>
        <w:t>в строке «Муниципальная программа «Развитие образования», ГРБС «924», Рз «07», ПР «07»,  ЦСР  «01 0 00 00000», в столбце «2021 год» цифры «5285,7» заменить цифрами «5286,0»;</w:t>
      </w:r>
    </w:p>
    <w:p w14:paraId="70431128" w14:textId="77777777" w:rsidR="008503DA" w:rsidRDefault="008503DA" w:rsidP="00A5606F">
      <w:pPr>
        <w:jc w:val="both"/>
        <w:rPr>
          <w:sz w:val="16"/>
          <w:szCs w:val="16"/>
        </w:rPr>
      </w:pPr>
      <w:r>
        <w:rPr>
          <w:sz w:val="16"/>
          <w:szCs w:val="16"/>
        </w:rPr>
        <w:t>в строке «Подпрограмма «Создание условий для организации отдыха и оздоровления детей»», ГРБС «924», Рз «07», ПР «07»,  ЦСР  «01 4 00 00000», в столбце «2021 год» цифры «5285,7» заменить цифрами «5286,0»;</w:t>
      </w:r>
    </w:p>
    <w:p w14:paraId="57F61AB9" w14:textId="77777777" w:rsidR="008503DA" w:rsidRDefault="008503DA" w:rsidP="00A5606F">
      <w:pPr>
        <w:jc w:val="both"/>
        <w:rPr>
          <w:sz w:val="16"/>
          <w:szCs w:val="16"/>
        </w:rPr>
      </w:pPr>
      <w:r>
        <w:rPr>
          <w:sz w:val="16"/>
          <w:szCs w:val="16"/>
        </w:rPr>
        <w:t>в строке «Основное мероприятие «Организация полноценного отдыха, оздоровления детей и подростков в летний период»», ГРБС «924», Рз «07», ПР «07»,  ЦСР «01 4 01 00000»,  в столбце «2021 год» цифры «4175,0» заменить цифрами «5175,3»;</w:t>
      </w:r>
    </w:p>
    <w:p w14:paraId="176C1A54" w14:textId="77777777" w:rsidR="008503DA" w:rsidRDefault="008503DA" w:rsidP="00A5606F">
      <w:pPr>
        <w:jc w:val="both"/>
        <w:rPr>
          <w:sz w:val="16"/>
          <w:szCs w:val="16"/>
        </w:rPr>
      </w:pPr>
      <w:r>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ГРБС «924», Рз «07», ПР «07»,  ЦСР «01 4 01 </w:t>
      </w:r>
      <w:r>
        <w:rPr>
          <w:sz w:val="16"/>
          <w:szCs w:val="16"/>
          <w:lang w:val="en-US"/>
        </w:rPr>
        <w:t>S</w:t>
      </w:r>
      <w:r>
        <w:rPr>
          <w:sz w:val="16"/>
          <w:szCs w:val="16"/>
        </w:rPr>
        <w:t>8320», ВР «600»,  в столбце «2021 год» цифры «1018,0» заменить цифрами «1018,3»;</w:t>
      </w:r>
    </w:p>
    <w:p w14:paraId="293ACA4E" w14:textId="77777777" w:rsidR="008503DA" w:rsidRDefault="008503DA" w:rsidP="00A5606F">
      <w:pPr>
        <w:jc w:val="both"/>
        <w:rPr>
          <w:sz w:val="16"/>
          <w:szCs w:val="16"/>
        </w:rPr>
      </w:pPr>
      <w:r>
        <w:rPr>
          <w:sz w:val="16"/>
          <w:szCs w:val="16"/>
        </w:rPr>
        <w:t>в строке «Другие вопросы в области образования», ГРБС «924», Рз «07», ПР «09», в столбце «2021 год» цифры «6974,3» заменить цифрами «6994,3»;</w:t>
      </w:r>
    </w:p>
    <w:p w14:paraId="4F6FD83E" w14:textId="77777777" w:rsidR="008503DA" w:rsidRDefault="008503DA" w:rsidP="00A5606F">
      <w:pPr>
        <w:jc w:val="both"/>
        <w:rPr>
          <w:sz w:val="16"/>
          <w:szCs w:val="16"/>
        </w:rPr>
      </w:pPr>
      <w:r>
        <w:rPr>
          <w:sz w:val="16"/>
          <w:szCs w:val="16"/>
        </w:rPr>
        <w:lastRenderedPageBreak/>
        <w:t>в строке «Муниципальная программа «Развитие образования», ГРБС «924», Рз «07», ПР «09»,  ЦСР  «01 0 00 00000», в столбце «2021 год» цифры «6674,3» заменить цифрами «6694,3»;</w:t>
      </w:r>
    </w:p>
    <w:p w14:paraId="10C7AE6C" w14:textId="77777777" w:rsidR="008503DA" w:rsidRDefault="008503DA" w:rsidP="00A5606F">
      <w:pPr>
        <w:jc w:val="both"/>
        <w:rPr>
          <w:sz w:val="16"/>
          <w:szCs w:val="16"/>
        </w:rPr>
      </w:pPr>
      <w:r>
        <w:rPr>
          <w:sz w:val="16"/>
          <w:szCs w:val="16"/>
        </w:rPr>
        <w:t>в строке «Подпрограмма «Развитие общего образования»», ГРБС «924», Рз «07», ПР «09»,  ЦСР  «01 2 00 00000», в столбце «2021 год» цифры «684,0» заменить цифрами «734,0»;</w:t>
      </w:r>
    </w:p>
    <w:p w14:paraId="577B2E4A" w14:textId="77777777" w:rsidR="008503DA" w:rsidRDefault="008503DA" w:rsidP="00A5606F">
      <w:pPr>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64"/>
        <w:gridCol w:w="892"/>
        <w:gridCol w:w="330"/>
        <w:gridCol w:w="325"/>
        <w:gridCol w:w="314"/>
        <w:gridCol w:w="608"/>
        <w:gridCol w:w="347"/>
        <w:gridCol w:w="447"/>
        <w:gridCol w:w="436"/>
        <w:gridCol w:w="398"/>
        <w:gridCol w:w="249"/>
      </w:tblGrid>
      <w:tr w:rsidR="008503DA" w14:paraId="28100B73" w14:textId="77777777" w:rsidTr="008503DA">
        <w:trPr>
          <w:trHeight w:val="1241"/>
        </w:trPr>
        <w:tc>
          <w:tcPr>
            <w:tcW w:w="344" w:type="dxa"/>
            <w:tcBorders>
              <w:top w:val="nil"/>
              <w:left w:val="nil"/>
              <w:bottom w:val="nil"/>
              <w:right w:val="single" w:sz="4" w:space="0" w:color="auto"/>
            </w:tcBorders>
            <w:hideMark/>
          </w:tcPr>
          <w:p w14:paraId="2BABAA8B"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73BA7248"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91" w:type="dxa"/>
            <w:tcBorders>
              <w:top w:val="single" w:sz="4" w:space="0" w:color="auto"/>
              <w:left w:val="nil"/>
              <w:bottom w:val="single" w:sz="4" w:space="0" w:color="auto"/>
              <w:right w:val="single" w:sz="4" w:space="0" w:color="auto"/>
            </w:tcBorders>
          </w:tcPr>
          <w:p w14:paraId="52BF218D" w14:textId="77777777" w:rsidR="008503DA" w:rsidRDefault="008503DA" w:rsidP="00A5606F">
            <w:pPr>
              <w:rPr>
                <w:sz w:val="12"/>
                <w:szCs w:val="12"/>
              </w:rPr>
            </w:pPr>
          </w:p>
          <w:p w14:paraId="0976FF8F" w14:textId="77777777" w:rsidR="008503DA" w:rsidRDefault="008503DA" w:rsidP="00A5606F">
            <w:pPr>
              <w:rPr>
                <w:sz w:val="12"/>
                <w:szCs w:val="12"/>
              </w:rPr>
            </w:pPr>
          </w:p>
          <w:p w14:paraId="3536C28E" w14:textId="77777777" w:rsidR="008503DA" w:rsidRDefault="008503DA" w:rsidP="00A5606F">
            <w:pPr>
              <w:rPr>
                <w:sz w:val="12"/>
                <w:szCs w:val="12"/>
              </w:rPr>
            </w:pPr>
          </w:p>
          <w:p w14:paraId="10D27E81" w14:textId="77777777" w:rsidR="008503DA" w:rsidRDefault="008503DA" w:rsidP="00A5606F">
            <w:pPr>
              <w:rPr>
                <w:sz w:val="12"/>
                <w:szCs w:val="12"/>
              </w:rPr>
            </w:pPr>
            <w:r>
              <w:rPr>
                <w:sz w:val="12"/>
                <w:szCs w:val="12"/>
              </w:rPr>
              <w:t>924</w:t>
            </w:r>
          </w:p>
        </w:tc>
        <w:tc>
          <w:tcPr>
            <w:tcW w:w="573" w:type="dxa"/>
            <w:tcBorders>
              <w:top w:val="single" w:sz="4" w:space="0" w:color="auto"/>
              <w:left w:val="nil"/>
              <w:bottom w:val="single" w:sz="4" w:space="0" w:color="auto"/>
              <w:right w:val="single" w:sz="4" w:space="0" w:color="auto"/>
            </w:tcBorders>
            <w:noWrap/>
          </w:tcPr>
          <w:p w14:paraId="764BE830" w14:textId="77777777" w:rsidR="008503DA" w:rsidRDefault="008503DA" w:rsidP="00A5606F">
            <w:pPr>
              <w:rPr>
                <w:sz w:val="12"/>
                <w:szCs w:val="12"/>
              </w:rPr>
            </w:pPr>
          </w:p>
          <w:p w14:paraId="591764A9" w14:textId="77777777" w:rsidR="008503DA" w:rsidRDefault="008503DA" w:rsidP="00A5606F">
            <w:pPr>
              <w:rPr>
                <w:sz w:val="12"/>
                <w:szCs w:val="12"/>
              </w:rPr>
            </w:pPr>
          </w:p>
          <w:p w14:paraId="717D7E89" w14:textId="77777777" w:rsidR="008503DA" w:rsidRDefault="008503DA" w:rsidP="00A5606F">
            <w:pPr>
              <w:rPr>
                <w:sz w:val="12"/>
                <w:szCs w:val="12"/>
              </w:rPr>
            </w:pPr>
          </w:p>
          <w:p w14:paraId="766C311F" w14:textId="77777777" w:rsidR="008503DA" w:rsidRDefault="008503DA" w:rsidP="00A5606F">
            <w:pPr>
              <w:rPr>
                <w:sz w:val="12"/>
                <w:szCs w:val="12"/>
              </w:rPr>
            </w:pPr>
            <w:r>
              <w:rPr>
                <w:sz w:val="12"/>
                <w:szCs w:val="12"/>
              </w:rPr>
              <w:t>07</w:t>
            </w:r>
          </w:p>
        </w:tc>
        <w:tc>
          <w:tcPr>
            <w:tcW w:w="533" w:type="dxa"/>
            <w:tcBorders>
              <w:top w:val="single" w:sz="4" w:space="0" w:color="auto"/>
              <w:left w:val="nil"/>
              <w:bottom w:val="single" w:sz="4" w:space="0" w:color="auto"/>
              <w:right w:val="single" w:sz="4" w:space="0" w:color="auto"/>
            </w:tcBorders>
            <w:noWrap/>
          </w:tcPr>
          <w:p w14:paraId="2FA56D12" w14:textId="77777777" w:rsidR="008503DA" w:rsidRDefault="008503DA" w:rsidP="00A5606F">
            <w:pPr>
              <w:rPr>
                <w:sz w:val="12"/>
                <w:szCs w:val="12"/>
              </w:rPr>
            </w:pPr>
          </w:p>
          <w:p w14:paraId="78561A49" w14:textId="77777777" w:rsidR="008503DA" w:rsidRDefault="008503DA" w:rsidP="00A5606F">
            <w:pPr>
              <w:rPr>
                <w:sz w:val="12"/>
                <w:szCs w:val="12"/>
              </w:rPr>
            </w:pPr>
          </w:p>
          <w:p w14:paraId="1A3B5F0E" w14:textId="77777777" w:rsidR="008503DA" w:rsidRDefault="008503DA" w:rsidP="00A5606F">
            <w:pPr>
              <w:rPr>
                <w:sz w:val="12"/>
                <w:szCs w:val="12"/>
              </w:rPr>
            </w:pPr>
          </w:p>
          <w:p w14:paraId="72BA4B5D" w14:textId="77777777" w:rsidR="008503DA" w:rsidRDefault="008503DA" w:rsidP="00A5606F">
            <w:pPr>
              <w:rPr>
                <w:sz w:val="12"/>
                <w:szCs w:val="12"/>
              </w:rPr>
            </w:pPr>
            <w:r>
              <w:rPr>
                <w:sz w:val="12"/>
                <w:szCs w:val="12"/>
              </w:rPr>
              <w:t>09</w:t>
            </w:r>
          </w:p>
        </w:tc>
        <w:tc>
          <w:tcPr>
            <w:tcW w:w="1643" w:type="dxa"/>
            <w:tcBorders>
              <w:top w:val="single" w:sz="4" w:space="0" w:color="auto"/>
              <w:left w:val="nil"/>
              <w:bottom w:val="single" w:sz="4" w:space="0" w:color="auto"/>
              <w:right w:val="single" w:sz="4" w:space="0" w:color="auto"/>
            </w:tcBorders>
            <w:noWrap/>
          </w:tcPr>
          <w:p w14:paraId="6FEA2039" w14:textId="77777777" w:rsidR="008503DA" w:rsidRDefault="008503DA" w:rsidP="00A5606F">
            <w:pPr>
              <w:rPr>
                <w:sz w:val="12"/>
                <w:szCs w:val="12"/>
              </w:rPr>
            </w:pPr>
          </w:p>
          <w:p w14:paraId="03E32B37" w14:textId="77777777" w:rsidR="008503DA" w:rsidRDefault="008503DA" w:rsidP="00A5606F">
            <w:pPr>
              <w:rPr>
                <w:sz w:val="12"/>
                <w:szCs w:val="12"/>
              </w:rPr>
            </w:pPr>
          </w:p>
          <w:p w14:paraId="3CFD7DE0" w14:textId="77777777" w:rsidR="008503DA" w:rsidRDefault="008503DA" w:rsidP="00A5606F">
            <w:pPr>
              <w:rPr>
                <w:sz w:val="12"/>
                <w:szCs w:val="12"/>
              </w:rPr>
            </w:pPr>
          </w:p>
          <w:p w14:paraId="63D2CA3F" w14:textId="77777777" w:rsidR="008503DA" w:rsidRDefault="008503DA" w:rsidP="00A5606F">
            <w:pPr>
              <w:rPr>
                <w:sz w:val="12"/>
                <w:szCs w:val="12"/>
              </w:rPr>
            </w:pPr>
            <w:r>
              <w:rPr>
                <w:sz w:val="12"/>
                <w:szCs w:val="12"/>
              </w:rPr>
              <w:t>01 2 02 00590</w:t>
            </w:r>
          </w:p>
        </w:tc>
        <w:tc>
          <w:tcPr>
            <w:tcW w:w="655" w:type="dxa"/>
            <w:tcBorders>
              <w:top w:val="single" w:sz="4" w:space="0" w:color="auto"/>
              <w:left w:val="nil"/>
              <w:bottom w:val="single" w:sz="4" w:space="0" w:color="auto"/>
              <w:right w:val="single" w:sz="4" w:space="0" w:color="auto"/>
            </w:tcBorders>
            <w:noWrap/>
          </w:tcPr>
          <w:p w14:paraId="28A5C4DB" w14:textId="77777777" w:rsidR="008503DA" w:rsidRDefault="008503DA" w:rsidP="00A5606F">
            <w:pPr>
              <w:rPr>
                <w:sz w:val="12"/>
                <w:szCs w:val="12"/>
              </w:rPr>
            </w:pPr>
          </w:p>
          <w:p w14:paraId="7A7DC399" w14:textId="77777777" w:rsidR="008503DA" w:rsidRDefault="008503DA" w:rsidP="00A5606F">
            <w:pPr>
              <w:rPr>
                <w:sz w:val="12"/>
                <w:szCs w:val="12"/>
              </w:rPr>
            </w:pPr>
          </w:p>
          <w:p w14:paraId="45C5ADB5" w14:textId="77777777" w:rsidR="008503DA" w:rsidRDefault="008503DA" w:rsidP="00A5606F">
            <w:pPr>
              <w:rPr>
                <w:sz w:val="12"/>
                <w:szCs w:val="12"/>
              </w:rPr>
            </w:pPr>
          </w:p>
          <w:p w14:paraId="4BA5CC99" w14:textId="77777777" w:rsidR="008503DA" w:rsidRDefault="008503DA" w:rsidP="00A5606F">
            <w:pPr>
              <w:rPr>
                <w:sz w:val="12"/>
                <w:szCs w:val="12"/>
              </w:rPr>
            </w:pPr>
            <w:r>
              <w:rPr>
                <w:sz w:val="12"/>
                <w:szCs w:val="12"/>
              </w:rPr>
              <w:t>200</w:t>
            </w:r>
          </w:p>
        </w:tc>
        <w:tc>
          <w:tcPr>
            <w:tcW w:w="1034" w:type="dxa"/>
            <w:tcBorders>
              <w:top w:val="single" w:sz="4" w:space="0" w:color="auto"/>
              <w:left w:val="nil"/>
              <w:bottom w:val="single" w:sz="4" w:space="0" w:color="auto"/>
              <w:right w:val="single" w:sz="4" w:space="0" w:color="auto"/>
            </w:tcBorders>
            <w:noWrap/>
          </w:tcPr>
          <w:p w14:paraId="32A6ED3D" w14:textId="77777777" w:rsidR="008503DA" w:rsidRDefault="008503DA" w:rsidP="00A5606F">
            <w:pPr>
              <w:rPr>
                <w:sz w:val="12"/>
                <w:szCs w:val="12"/>
              </w:rPr>
            </w:pPr>
          </w:p>
          <w:p w14:paraId="48E806F7" w14:textId="77777777" w:rsidR="008503DA" w:rsidRDefault="008503DA" w:rsidP="00A5606F">
            <w:pPr>
              <w:rPr>
                <w:sz w:val="12"/>
                <w:szCs w:val="12"/>
              </w:rPr>
            </w:pPr>
            <w:r>
              <w:rPr>
                <w:sz w:val="12"/>
                <w:szCs w:val="12"/>
              </w:rPr>
              <w:t xml:space="preserve">  </w:t>
            </w:r>
          </w:p>
          <w:p w14:paraId="0860085A" w14:textId="77777777" w:rsidR="008503DA" w:rsidRDefault="008503DA" w:rsidP="00A5606F">
            <w:pPr>
              <w:rPr>
                <w:sz w:val="12"/>
                <w:szCs w:val="12"/>
              </w:rPr>
            </w:pPr>
          </w:p>
          <w:p w14:paraId="672D1745" w14:textId="77777777" w:rsidR="008503DA" w:rsidRDefault="008503DA" w:rsidP="00A5606F">
            <w:pPr>
              <w:rPr>
                <w:sz w:val="12"/>
                <w:szCs w:val="12"/>
              </w:rPr>
            </w:pPr>
            <w:r>
              <w:rPr>
                <w:sz w:val="12"/>
                <w:szCs w:val="12"/>
              </w:rPr>
              <w:t xml:space="preserve">  100,0</w:t>
            </w:r>
          </w:p>
        </w:tc>
        <w:tc>
          <w:tcPr>
            <w:tcW w:w="992" w:type="dxa"/>
            <w:tcBorders>
              <w:top w:val="single" w:sz="4" w:space="0" w:color="auto"/>
              <w:left w:val="single" w:sz="4" w:space="0" w:color="auto"/>
              <w:bottom w:val="single" w:sz="4" w:space="0" w:color="auto"/>
              <w:right w:val="single" w:sz="4" w:space="0" w:color="auto"/>
            </w:tcBorders>
          </w:tcPr>
          <w:p w14:paraId="47E2A335" w14:textId="77777777" w:rsidR="008503DA" w:rsidRDefault="008503DA" w:rsidP="00A5606F">
            <w:pPr>
              <w:rPr>
                <w:sz w:val="12"/>
                <w:szCs w:val="12"/>
              </w:rPr>
            </w:pPr>
            <w:r>
              <w:rPr>
                <w:sz w:val="12"/>
                <w:szCs w:val="12"/>
              </w:rPr>
              <w:t xml:space="preserve"> </w:t>
            </w:r>
          </w:p>
          <w:p w14:paraId="5C9C0CBB" w14:textId="77777777" w:rsidR="008503DA" w:rsidRDefault="008503DA" w:rsidP="00A5606F">
            <w:pPr>
              <w:rPr>
                <w:sz w:val="12"/>
                <w:szCs w:val="12"/>
              </w:rPr>
            </w:pPr>
            <w:r>
              <w:rPr>
                <w:sz w:val="12"/>
                <w:szCs w:val="12"/>
              </w:rPr>
              <w:t xml:space="preserve">   </w:t>
            </w:r>
          </w:p>
          <w:p w14:paraId="69A15206" w14:textId="77777777" w:rsidR="008503DA" w:rsidRDefault="008503DA" w:rsidP="00A5606F">
            <w:pPr>
              <w:rPr>
                <w:sz w:val="12"/>
                <w:szCs w:val="12"/>
              </w:rPr>
            </w:pPr>
          </w:p>
          <w:p w14:paraId="6CD4A630"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tcPr>
          <w:p w14:paraId="34F882DD" w14:textId="77777777" w:rsidR="008503DA" w:rsidRDefault="008503DA" w:rsidP="00A5606F">
            <w:pPr>
              <w:rPr>
                <w:sz w:val="12"/>
                <w:szCs w:val="12"/>
              </w:rPr>
            </w:pPr>
            <w:r>
              <w:rPr>
                <w:sz w:val="12"/>
                <w:szCs w:val="12"/>
              </w:rPr>
              <w:t xml:space="preserve"> </w:t>
            </w:r>
          </w:p>
          <w:p w14:paraId="3CC122D7" w14:textId="77777777" w:rsidR="008503DA" w:rsidRDefault="008503DA" w:rsidP="00A5606F">
            <w:pPr>
              <w:rPr>
                <w:sz w:val="12"/>
                <w:szCs w:val="12"/>
              </w:rPr>
            </w:pPr>
            <w:r>
              <w:rPr>
                <w:sz w:val="12"/>
                <w:szCs w:val="12"/>
              </w:rPr>
              <w:t xml:space="preserve">  </w:t>
            </w:r>
          </w:p>
          <w:p w14:paraId="586261AE" w14:textId="77777777" w:rsidR="008503DA" w:rsidRDefault="008503DA" w:rsidP="00A5606F">
            <w:pPr>
              <w:rPr>
                <w:sz w:val="12"/>
                <w:szCs w:val="12"/>
              </w:rPr>
            </w:pPr>
          </w:p>
          <w:p w14:paraId="514A264E" w14:textId="77777777" w:rsidR="008503DA" w:rsidRDefault="008503DA" w:rsidP="00A5606F">
            <w:pPr>
              <w:rPr>
                <w:sz w:val="12"/>
                <w:szCs w:val="12"/>
              </w:rPr>
            </w:pPr>
            <w:r>
              <w:rPr>
                <w:sz w:val="12"/>
                <w:szCs w:val="12"/>
              </w:rPr>
              <w:t xml:space="preserve">  0,0</w:t>
            </w:r>
          </w:p>
        </w:tc>
        <w:tc>
          <w:tcPr>
            <w:tcW w:w="284" w:type="dxa"/>
            <w:tcBorders>
              <w:top w:val="nil"/>
              <w:left w:val="single" w:sz="4" w:space="0" w:color="auto"/>
              <w:bottom w:val="nil"/>
              <w:right w:val="nil"/>
            </w:tcBorders>
          </w:tcPr>
          <w:p w14:paraId="24AC4CDD" w14:textId="77777777" w:rsidR="008503DA" w:rsidRDefault="008503DA" w:rsidP="00A5606F">
            <w:pPr>
              <w:rPr>
                <w:sz w:val="12"/>
                <w:szCs w:val="12"/>
              </w:rPr>
            </w:pPr>
          </w:p>
          <w:p w14:paraId="010D7B8D" w14:textId="77777777" w:rsidR="008503DA" w:rsidRDefault="008503DA" w:rsidP="00A5606F">
            <w:pPr>
              <w:rPr>
                <w:sz w:val="12"/>
                <w:szCs w:val="12"/>
              </w:rPr>
            </w:pPr>
          </w:p>
          <w:p w14:paraId="7D498BB6" w14:textId="77777777" w:rsidR="008503DA" w:rsidRDefault="008503DA" w:rsidP="00A5606F">
            <w:pPr>
              <w:rPr>
                <w:sz w:val="12"/>
                <w:szCs w:val="12"/>
              </w:rPr>
            </w:pPr>
          </w:p>
          <w:p w14:paraId="0981CDDE" w14:textId="77777777" w:rsidR="008503DA" w:rsidRDefault="008503DA" w:rsidP="00A5606F">
            <w:pPr>
              <w:rPr>
                <w:sz w:val="12"/>
                <w:szCs w:val="12"/>
              </w:rPr>
            </w:pPr>
          </w:p>
          <w:p w14:paraId="53C36955" w14:textId="77777777" w:rsidR="008503DA" w:rsidRDefault="008503DA" w:rsidP="00A5606F">
            <w:pPr>
              <w:rPr>
                <w:sz w:val="12"/>
                <w:szCs w:val="12"/>
              </w:rPr>
            </w:pPr>
          </w:p>
          <w:p w14:paraId="0AACB7C0" w14:textId="77777777" w:rsidR="008503DA" w:rsidRDefault="008503DA" w:rsidP="00A5606F">
            <w:pPr>
              <w:rPr>
                <w:sz w:val="12"/>
                <w:szCs w:val="12"/>
              </w:rPr>
            </w:pPr>
          </w:p>
          <w:p w14:paraId="1F11FA5F" w14:textId="77777777" w:rsidR="008503DA" w:rsidRDefault="008503DA" w:rsidP="00A5606F">
            <w:pPr>
              <w:rPr>
                <w:sz w:val="12"/>
                <w:szCs w:val="12"/>
              </w:rPr>
            </w:pPr>
          </w:p>
          <w:p w14:paraId="0FBEDC24" w14:textId="77777777" w:rsidR="008503DA" w:rsidRDefault="008503DA" w:rsidP="00A5606F">
            <w:pPr>
              <w:jc w:val="right"/>
              <w:rPr>
                <w:sz w:val="12"/>
                <w:szCs w:val="12"/>
              </w:rPr>
            </w:pPr>
            <w:r>
              <w:rPr>
                <w:sz w:val="12"/>
                <w:szCs w:val="12"/>
              </w:rPr>
              <w:t>»;</w:t>
            </w:r>
          </w:p>
        </w:tc>
      </w:tr>
    </w:tbl>
    <w:p w14:paraId="0A94015D" w14:textId="77777777" w:rsidR="008503DA" w:rsidRDefault="008503DA" w:rsidP="00A5606F">
      <w:pPr>
        <w:jc w:val="both"/>
        <w:rPr>
          <w:sz w:val="16"/>
          <w:szCs w:val="16"/>
        </w:rPr>
      </w:pPr>
      <w:r>
        <w:rPr>
          <w:sz w:val="16"/>
          <w:szCs w:val="16"/>
        </w:rPr>
        <w:t>дополнить строками</w:t>
      </w:r>
    </w:p>
    <w:tbl>
      <w:tblPr>
        <w:tblW w:w="5000" w:type="pct"/>
        <w:tblLayout w:type="fixed"/>
        <w:tblLook w:val="04A0" w:firstRow="1" w:lastRow="0" w:firstColumn="1" w:lastColumn="0" w:noHBand="0" w:noVBand="1"/>
      </w:tblPr>
      <w:tblGrid>
        <w:gridCol w:w="264"/>
        <w:gridCol w:w="892"/>
        <w:gridCol w:w="330"/>
        <w:gridCol w:w="325"/>
        <w:gridCol w:w="314"/>
        <w:gridCol w:w="608"/>
        <w:gridCol w:w="347"/>
        <w:gridCol w:w="447"/>
        <w:gridCol w:w="436"/>
        <w:gridCol w:w="398"/>
        <w:gridCol w:w="249"/>
      </w:tblGrid>
      <w:tr w:rsidR="008503DA" w14:paraId="28129F40" w14:textId="77777777" w:rsidTr="008503DA">
        <w:trPr>
          <w:trHeight w:val="1405"/>
        </w:trPr>
        <w:tc>
          <w:tcPr>
            <w:tcW w:w="344" w:type="dxa"/>
            <w:tcBorders>
              <w:top w:val="nil"/>
              <w:left w:val="nil"/>
              <w:bottom w:val="nil"/>
              <w:right w:val="single" w:sz="4" w:space="0" w:color="auto"/>
            </w:tcBorders>
            <w:hideMark/>
          </w:tcPr>
          <w:p w14:paraId="6B05044E"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3A831507" w14:textId="77777777" w:rsidR="008503DA" w:rsidRDefault="008503DA" w:rsidP="00A5606F">
            <w:pPr>
              <w:rPr>
                <w:sz w:val="12"/>
                <w:szCs w:val="12"/>
              </w:rPr>
            </w:pPr>
            <w:r>
              <w:rPr>
                <w:sz w:val="12"/>
                <w:szCs w:val="12"/>
              </w:rPr>
              <w:t>Основное мероприятие «Строительство и реконструкция объектов общего образования»</w:t>
            </w:r>
          </w:p>
        </w:tc>
        <w:tc>
          <w:tcPr>
            <w:tcW w:w="591" w:type="dxa"/>
            <w:tcBorders>
              <w:top w:val="single" w:sz="4" w:space="0" w:color="auto"/>
              <w:left w:val="nil"/>
              <w:bottom w:val="single" w:sz="4" w:space="0" w:color="auto"/>
              <w:right w:val="single" w:sz="4" w:space="0" w:color="auto"/>
            </w:tcBorders>
          </w:tcPr>
          <w:p w14:paraId="51CA8E93" w14:textId="77777777" w:rsidR="008503DA" w:rsidRDefault="008503DA" w:rsidP="00A5606F">
            <w:pPr>
              <w:rPr>
                <w:sz w:val="12"/>
                <w:szCs w:val="12"/>
              </w:rPr>
            </w:pPr>
          </w:p>
          <w:p w14:paraId="62CC7FDB" w14:textId="77777777" w:rsidR="008503DA" w:rsidRDefault="008503DA" w:rsidP="00A5606F">
            <w:pPr>
              <w:rPr>
                <w:sz w:val="12"/>
                <w:szCs w:val="12"/>
              </w:rPr>
            </w:pPr>
          </w:p>
          <w:p w14:paraId="5A51E852" w14:textId="77777777" w:rsidR="008503DA" w:rsidRDefault="008503DA" w:rsidP="00A5606F">
            <w:pPr>
              <w:rPr>
                <w:sz w:val="12"/>
                <w:szCs w:val="12"/>
              </w:rPr>
            </w:pPr>
          </w:p>
          <w:p w14:paraId="134A83FC" w14:textId="77777777" w:rsidR="008503DA" w:rsidRDefault="008503DA" w:rsidP="00A5606F">
            <w:pPr>
              <w:rPr>
                <w:sz w:val="12"/>
                <w:szCs w:val="12"/>
              </w:rPr>
            </w:pPr>
            <w:r>
              <w:rPr>
                <w:sz w:val="12"/>
                <w:szCs w:val="12"/>
              </w:rPr>
              <w:t>924</w:t>
            </w:r>
          </w:p>
        </w:tc>
        <w:tc>
          <w:tcPr>
            <w:tcW w:w="573" w:type="dxa"/>
            <w:tcBorders>
              <w:top w:val="single" w:sz="4" w:space="0" w:color="auto"/>
              <w:left w:val="nil"/>
              <w:bottom w:val="single" w:sz="4" w:space="0" w:color="auto"/>
              <w:right w:val="single" w:sz="4" w:space="0" w:color="auto"/>
            </w:tcBorders>
            <w:noWrap/>
          </w:tcPr>
          <w:p w14:paraId="2CB60721" w14:textId="77777777" w:rsidR="008503DA" w:rsidRDefault="008503DA" w:rsidP="00A5606F">
            <w:pPr>
              <w:rPr>
                <w:sz w:val="12"/>
                <w:szCs w:val="12"/>
              </w:rPr>
            </w:pPr>
          </w:p>
          <w:p w14:paraId="5E3C59BF" w14:textId="77777777" w:rsidR="008503DA" w:rsidRDefault="008503DA" w:rsidP="00A5606F">
            <w:pPr>
              <w:rPr>
                <w:sz w:val="12"/>
                <w:szCs w:val="12"/>
              </w:rPr>
            </w:pPr>
          </w:p>
          <w:p w14:paraId="4C4BEFA5" w14:textId="77777777" w:rsidR="008503DA" w:rsidRDefault="008503DA" w:rsidP="00A5606F">
            <w:pPr>
              <w:rPr>
                <w:sz w:val="12"/>
                <w:szCs w:val="12"/>
              </w:rPr>
            </w:pPr>
          </w:p>
          <w:p w14:paraId="18355F11" w14:textId="77777777" w:rsidR="008503DA" w:rsidRDefault="008503DA" w:rsidP="00A5606F">
            <w:pPr>
              <w:rPr>
                <w:sz w:val="12"/>
                <w:szCs w:val="12"/>
              </w:rPr>
            </w:pPr>
            <w:r>
              <w:rPr>
                <w:sz w:val="12"/>
                <w:szCs w:val="12"/>
              </w:rPr>
              <w:t>07</w:t>
            </w:r>
          </w:p>
        </w:tc>
        <w:tc>
          <w:tcPr>
            <w:tcW w:w="533" w:type="dxa"/>
            <w:tcBorders>
              <w:top w:val="single" w:sz="4" w:space="0" w:color="auto"/>
              <w:left w:val="nil"/>
              <w:bottom w:val="single" w:sz="4" w:space="0" w:color="auto"/>
              <w:right w:val="single" w:sz="4" w:space="0" w:color="auto"/>
            </w:tcBorders>
            <w:noWrap/>
          </w:tcPr>
          <w:p w14:paraId="528CC5A6" w14:textId="77777777" w:rsidR="008503DA" w:rsidRDefault="008503DA" w:rsidP="00A5606F">
            <w:pPr>
              <w:rPr>
                <w:sz w:val="12"/>
                <w:szCs w:val="12"/>
              </w:rPr>
            </w:pPr>
          </w:p>
          <w:p w14:paraId="7D874D2A" w14:textId="77777777" w:rsidR="008503DA" w:rsidRDefault="008503DA" w:rsidP="00A5606F">
            <w:pPr>
              <w:rPr>
                <w:sz w:val="12"/>
                <w:szCs w:val="12"/>
              </w:rPr>
            </w:pPr>
          </w:p>
          <w:p w14:paraId="4AA8389F" w14:textId="77777777" w:rsidR="008503DA" w:rsidRDefault="008503DA" w:rsidP="00A5606F">
            <w:pPr>
              <w:rPr>
                <w:sz w:val="12"/>
                <w:szCs w:val="12"/>
              </w:rPr>
            </w:pPr>
          </w:p>
          <w:p w14:paraId="3291090C" w14:textId="77777777" w:rsidR="008503DA" w:rsidRDefault="008503DA" w:rsidP="00A5606F">
            <w:pPr>
              <w:rPr>
                <w:sz w:val="12"/>
                <w:szCs w:val="12"/>
              </w:rPr>
            </w:pPr>
            <w:r>
              <w:rPr>
                <w:sz w:val="12"/>
                <w:szCs w:val="12"/>
              </w:rPr>
              <w:t>09</w:t>
            </w:r>
          </w:p>
        </w:tc>
        <w:tc>
          <w:tcPr>
            <w:tcW w:w="1643" w:type="dxa"/>
            <w:tcBorders>
              <w:top w:val="single" w:sz="4" w:space="0" w:color="auto"/>
              <w:left w:val="nil"/>
              <w:bottom w:val="single" w:sz="4" w:space="0" w:color="auto"/>
              <w:right w:val="single" w:sz="4" w:space="0" w:color="auto"/>
            </w:tcBorders>
            <w:noWrap/>
          </w:tcPr>
          <w:p w14:paraId="0114F0AC" w14:textId="77777777" w:rsidR="008503DA" w:rsidRDefault="008503DA" w:rsidP="00A5606F">
            <w:pPr>
              <w:rPr>
                <w:sz w:val="12"/>
                <w:szCs w:val="12"/>
              </w:rPr>
            </w:pPr>
          </w:p>
          <w:p w14:paraId="1B61ABC3" w14:textId="77777777" w:rsidR="008503DA" w:rsidRDefault="008503DA" w:rsidP="00A5606F">
            <w:pPr>
              <w:rPr>
                <w:sz w:val="12"/>
                <w:szCs w:val="12"/>
              </w:rPr>
            </w:pPr>
          </w:p>
          <w:p w14:paraId="0D0710F1" w14:textId="77777777" w:rsidR="008503DA" w:rsidRDefault="008503DA" w:rsidP="00A5606F">
            <w:pPr>
              <w:rPr>
                <w:sz w:val="12"/>
                <w:szCs w:val="12"/>
              </w:rPr>
            </w:pPr>
          </w:p>
          <w:p w14:paraId="632195E6" w14:textId="77777777" w:rsidR="008503DA" w:rsidRDefault="008503DA" w:rsidP="00A5606F">
            <w:pPr>
              <w:rPr>
                <w:sz w:val="12"/>
                <w:szCs w:val="12"/>
              </w:rPr>
            </w:pPr>
            <w:r>
              <w:rPr>
                <w:sz w:val="12"/>
                <w:szCs w:val="12"/>
              </w:rPr>
              <w:t>01 2 03 00000</w:t>
            </w:r>
          </w:p>
        </w:tc>
        <w:tc>
          <w:tcPr>
            <w:tcW w:w="655" w:type="dxa"/>
            <w:tcBorders>
              <w:top w:val="single" w:sz="4" w:space="0" w:color="auto"/>
              <w:left w:val="nil"/>
              <w:bottom w:val="single" w:sz="4" w:space="0" w:color="auto"/>
              <w:right w:val="single" w:sz="4" w:space="0" w:color="auto"/>
            </w:tcBorders>
            <w:noWrap/>
          </w:tcPr>
          <w:p w14:paraId="1A807E6C" w14:textId="77777777" w:rsidR="008503DA" w:rsidRDefault="008503DA" w:rsidP="00A5606F">
            <w:pPr>
              <w:rPr>
                <w:sz w:val="12"/>
                <w:szCs w:val="12"/>
              </w:rPr>
            </w:pPr>
          </w:p>
          <w:p w14:paraId="4E7EB992" w14:textId="77777777" w:rsidR="008503DA" w:rsidRDefault="008503DA" w:rsidP="00A5606F">
            <w:pPr>
              <w:rPr>
                <w:sz w:val="12"/>
                <w:szCs w:val="12"/>
              </w:rPr>
            </w:pPr>
          </w:p>
          <w:p w14:paraId="6EA1E2B0" w14:textId="77777777" w:rsidR="008503DA" w:rsidRDefault="008503DA" w:rsidP="00A5606F">
            <w:pPr>
              <w:rPr>
                <w:sz w:val="12"/>
                <w:szCs w:val="12"/>
              </w:rPr>
            </w:pPr>
          </w:p>
          <w:p w14:paraId="5382732C" w14:textId="77777777" w:rsidR="008503DA" w:rsidRDefault="008503DA" w:rsidP="00A5606F">
            <w:pPr>
              <w:rPr>
                <w:sz w:val="12"/>
                <w:szCs w:val="12"/>
              </w:rPr>
            </w:pPr>
          </w:p>
        </w:tc>
        <w:tc>
          <w:tcPr>
            <w:tcW w:w="1034" w:type="dxa"/>
            <w:tcBorders>
              <w:top w:val="single" w:sz="4" w:space="0" w:color="auto"/>
              <w:left w:val="nil"/>
              <w:bottom w:val="single" w:sz="4" w:space="0" w:color="auto"/>
              <w:right w:val="single" w:sz="4" w:space="0" w:color="auto"/>
            </w:tcBorders>
            <w:noWrap/>
          </w:tcPr>
          <w:p w14:paraId="4E8934ED" w14:textId="77777777" w:rsidR="008503DA" w:rsidRDefault="008503DA" w:rsidP="00A5606F">
            <w:pPr>
              <w:rPr>
                <w:sz w:val="12"/>
                <w:szCs w:val="12"/>
              </w:rPr>
            </w:pPr>
          </w:p>
          <w:p w14:paraId="00C04F0E" w14:textId="77777777" w:rsidR="008503DA" w:rsidRDefault="008503DA" w:rsidP="00A5606F">
            <w:pPr>
              <w:rPr>
                <w:sz w:val="12"/>
                <w:szCs w:val="12"/>
              </w:rPr>
            </w:pPr>
            <w:r>
              <w:rPr>
                <w:sz w:val="12"/>
                <w:szCs w:val="12"/>
              </w:rPr>
              <w:t xml:space="preserve">  </w:t>
            </w:r>
          </w:p>
          <w:p w14:paraId="6CA56F3A" w14:textId="77777777" w:rsidR="008503DA" w:rsidRDefault="008503DA" w:rsidP="00A5606F">
            <w:pPr>
              <w:rPr>
                <w:sz w:val="12"/>
                <w:szCs w:val="12"/>
              </w:rPr>
            </w:pPr>
          </w:p>
          <w:p w14:paraId="21A8E52E" w14:textId="77777777" w:rsidR="008503DA" w:rsidRDefault="008503DA" w:rsidP="00A5606F">
            <w:pPr>
              <w:rPr>
                <w:sz w:val="12"/>
                <w:szCs w:val="12"/>
              </w:rPr>
            </w:pPr>
            <w:r>
              <w:rPr>
                <w:sz w:val="12"/>
                <w:szCs w:val="12"/>
              </w:rPr>
              <w:t xml:space="preserve">  50,0</w:t>
            </w:r>
          </w:p>
        </w:tc>
        <w:tc>
          <w:tcPr>
            <w:tcW w:w="992" w:type="dxa"/>
            <w:tcBorders>
              <w:top w:val="single" w:sz="4" w:space="0" w:color="auto"/>
              <w:left w:val="single" w:sz="4" w:space="0" w:color="auto"/>
              <w:bottom w:val="single" w:sz="4" w:space="0" w:color="auto"/>
              <w:right w:val="single" w:sz="4" w:space="0" w:color="auto"/>
            </w:tcBorders>
          </w:tcPr>
          <w:p w14:paraId="676CE44F" w14:textId="77777777" w:rsidR="008503DA" w:rsidRDefault="008503DA" w:rsidP="00A5606F">
            <w:pPr>
              <w:rPr>
                <w:sz w:val="12"/>
                <w:szCs w:val="12"/>
              </w:rPr>
            </w:pPr>
            <w:r>
              <w:rPr>
                <w:sz w:val="12"/>
                <w:szCs w:val="12"/>
              </w:rPr>
              <w:t xml:space="preserve"> </w:t>
            </w:r>
          </w:p>
          <w:p w14:paraId="577F994B" w14:textId="77777777" w:rsidR="008503DA" w:rsidRDefault="008503DA" w:rsidP="00A5606F">
            <w:pPr>
              <w:rPr>
                <w:sz w:val="12"/>
                <w:szCs w:val="12"/>
              </w:rPr>
            </w:pPr>
            <w:r>
              <w:rPr>
                <w:sz w:val="12"/>
                <w:szCs w:val="12"/>
              </w:rPr>
              <w:t xml:space="preserve">   </w:t>
            </w:r>
          </w:p>
          <w:p w14:paraId="5528AFFB" w14:textId="77777777" w:rsidR="008503DA" w:rsidRDefault="008503DA" w:rsidP="00A5606F">
            <w:pPr>
              <w:rPr>
                <w:sz w:val="12"/>
                <w:szCs w:val="12"/>
              </w:rPr>
            </w:pPr>
          </w:p>
          <w:p w14:paraId="14F412F1"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tcPr>
          <w:p w14:paraId="72876A76" w14:textId="77777777" w:rsidR="008503DA" w:rsidRDefault="008503DA" w:rsidP="00A5606F">
            <w:pPr>
              <w:rPr>
                <w:sz w:val="12"/>
                <w:szCs w:val="12"/>
              </w:rPr>
            </w:pPr>
            <w:r>
              <w:rPr>
                <w:sz w:val="12"/>
                <w:szCs w:val="12"/>
              </w:rPr>
              <w:t xml:space="preserve"> </w:t>
            </w:r>
          </w:p>
          <w:p w14:paraId="500C1293" w14:textId="77777777" w:rsidR="008503DA" w:rsidRDefault="008503DA" w:rsidP="00A5606F">
            <w:pPr>
              <w:rPr>
                <w:sz w:val="12"/>
                <w:szCs w:val="12"/>
              </w:rPr>
            </w:pPr>
            <w:r>
              <w:rPr>
                <w:sz w:val="12"/>
                <w:szCs w:val="12"/>
              </w:rPr>
              <w:t xml:space="preserve">  </w:t>
            </w:r>
          </w:p>
          <w:p w14:paraId="7A3165D8" w14:textId="77777777" w:rsidR="008503DA" w:rsidRDefault="008503DA" w:rsidP="00A5606F">
            <w:pPr>
              <w:rPr>
                <w:sz w:val="12"/>
                <w:szCs w:val="12"/>
              </w:rPr>
            </w:pPr>
          </w:p>
          <w:p w14:paraId="541D0481" w14:textId="77777777" w:rsidR="008503DA" w:rsidRDefault="008503DA" w:rsidP="00A5606F">
            <w:pPr>
              <w:rPr>
                <w:sz w:val="12"/>
                <w:szCs w:val="12"/>
              </w:rPr>
            </w:pPr>
            <w:r>
              <w:rPr>
                <w:sz w:val="12"/>
                <w:szCs w:val="12"/>
              </w:rPr>
              <w:t xml:space="preserve">  0,0</w:t>
            </w:r>
          </w:p>
        </w:tc>
        <w:tc>
          <w:tcPr>
            <w:tcW w:w="284" w:type="dxa"/>
            <w:tcBorders>
              <w:top w:val="nil"/>
              <w:left w:val="single" w:sz="4" w:space="0" w:color="auto"/>
              <w:bottom w:val="nil"/>
              <w:right w:val="nil"/>
            </w:tcBorders>
          </w:tcPr>
          <w:p w14:paraId="7842BE93" w14:textId="77777777" w:rsidR="008503DA" w:rsidRDefault="008503DA" w:rsidP="00A5606F">
            <w:pPr>
              <w:rPr>
                <w:sz w:val="12"/>
                <w:szCs w:val="12"/>
              </w:rPr>
            </w:pPr>
          </w:p>
          <w:p w14:paraId="3395F4F4" w14:textId="77777777" w:rsidR="008503DA" w:rsidRDefault="008503DA" w:rsidP="00A5606F">
            <w:pPr>
              <w:rPr>
                <w:sz w:val="12"/>
                <w:szCs w:val="12"/>
              </w:rPr>
            </w:pPr>
          </w:p>
          <w:p w14:paraId="1AE30FAE" w14:textId="77777777" w:rsidR="008503DA" w:rsidRDefault="008503DA" w:rsidP="00A5606F">
            <w:pPr>
              <w:rPr>
                <w:sz w:val="12"/>
                <w:szCs w:val="12"/>
              </w:rPr>
            </w:pPr>
          </w:p>
          <w:p w14:paraId="13DD544A" w14:textId="77777777" w:rsidR="008503DA" w:rsidRDefault="008503DA" w:rsidP="00A5606F">
            <w:pPr>
              <w:rPr>
                <w:sz w:val="12"/>
                <w:szCs w:val="12"/>
              </w:rPr>
            </w:pPr>
          </w:p>
          <w:p w14:paraId="2CF758B3" w14:textId="77777777" w:rsidR="008503DA" w:rsidRDefault="008503DA" w:rsidP="00A5606F">
            <w:pPr>
              <w:rPr>
                <w:sz w:val="12"/>
                <w:szCs w:val="12"/>
              </w:rPr>
            </w:pPr>
          </w:p>
        </w:tc>
      </w:tr>
      <w:tr w:rsidR="008503DA" w14:paraId="54CD0D30" w14:textId="77777777" w:rsidTr="008503DA">
        <w:trPr>
          <w:trHeight w:val="1241"/>
        </w:trPr>
        <w:tc>
          <w:tcPr>
            <w:tcW w:w="344" w:type="dxa"/>
            <w:tcBorders>
              <w:top w:val="nil"/>
              <w:left w:val="nil"/>
              <w:bottom w:val="nil"/>
              <w:right w:val="single" w:sz="4" w:space="0" w:color="auto"/>
            </w:tcBorders>
          </w:tcPr>
          <w:p w14:paraId="6D741404" w14:textId="77777777" w:rsidR="008503DA" w:rsidRDefault="008503DA" w:rsidP="00A5606F">
            <w:pPr>
              <w:rPr>
                <w:sz w:val="12"/>
                <w:szCs w:val="12"/>
              </w:rPr>
            </w:pPr>
          </w:p>
        </w:tc>
        <w:tc>
          <w:tcPr>
            <w:tcW w:w="2722" w:type="dxa"/>
            <w:tcBorders>
              <w:top w:val="single" w:sz="4" w:space="0" w:color="auto"/>
              <w:left w:val="single" w:sz="4" w:space="0" w:color="auto"/>
              <w:bottom w:val="single" w:sz="4" w:space="0" w:color="auto"/>
              <w:right w:val="single" w:sz="4" w:space="0" w:color="auto"/>
            </w:tcBorders>
            <w:hideMark/>
          </w:tcPr>
          <w:p w14:paraId="1930DF62" w14:textId="77777777" w:rsidR="008503DA" w:rsidRDefault="008503DA" w:rsidP="00A5606F">
            <w:pPr>
              <w:rPr>
                <w:sz w:val="12"/>
                <w:szCs w:val="12"/>
              </w:rPr>
            </w:pPr>
            <w:r>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591" w:type="dxa"/>
            <w:tcBorders>
              <w:top w:val="single" w:sz="4" w:space="0" w:color="auto"/>
              <w:left w:val="nil"/>
              <w:bottom w:val="single" w:sz="4" w:space="0" w:color="auto"/>
              <w:right w:val="single" w:sz="4" w:space="0" w:color="auto"/>
            </w:tcBorders>
          </w:tcPr>
          <w:p w14:paraId="02F664E2" w14:textId="77777777" w:rsidR="008503DA" w:rsidRDefault="008503DA" w:rsidP="00A5606F">
            <w:pPr>
              <w:rPr>
                <w:sz w:val="12"/>
                <w:szCs w:val="12"/>
              </w:rPr>
            </w:pPr>
          </w:p>
          <w:p w14:paraId="4188E102" w14:textId="77777777" w:rsidR="008503DA" w:rsidRDefault="008503DA" w:rsidP="00A5606F">
            <w:pPr>
              <w:rPr>
                <w:sz w:val="12"/>
                <w:szCs w:val="12"/>
              </w:rPr>
            </w:pPr>
          </w:p>
          <w:p w14:paraId="3B2CD854" w14:textId="77777777" w:rsidR="008503DA" w:rsidRDefault="008503DA" w:rsidP="00A5606F">
            <w:pPr>
              <w:rPr>
                <w:sz w:val="12"/>
                <w:szCs w:val="12"/>
              </w:rPr>
            </w:pPr>
          </w:p>
          <w:p w14:paraId="4273EDC0" w14:textId="77777777" w:rsidR="008503DA" w:rsidRDefault="008503DA" w:rsidP="00A5606F">
            <w:pPr>
              <w:rPr>
                <w:sz w:val="12"/>
                <w:szCs w:val="12"/>
              </w:rPr>
            </w:pPr>
            <w:r>
              <w:rPr>
                <w:sz w:val="12"/>
                <w:szCs w:val="12"/>
              </w:rPr>
              <w:t>924</w:t>
            </w:r>
          </w:p>
        </w:tc>
        <w:tc>
          <w:tcPr>
            <w:tcW w:w="573" w:type="dxa"/>
            <w:tcBorders>
              <w:top w:val="single" w:sz="4" w:space="0" w:color="auto"/>
              <w:left w:val="nil"/>
              <w:bottom w:val="single" w:sz="4" w:space="0" w:color="auto"/>
              <w:right w:val="single" w:sz="4" w:space="0" w:color="auto"/>
            </w:tcBorders>
            <w:noWrap/>
          </w:tcPr>
          <w:p w14:paraId="7474B36B" w14:textId="77777777" w:rsidR="008503DA" w:rsidRDefault="008503DA" w:rsidP="00A5606F">
            <w:pPr>
              <w:rPr>
                <w:sz w:val="12"/>
                <w:szCs w:val="12"/>
              </w:rPr>
            </w:pPr>
          </w:p>
          <w:p w14:paraId="3C13F374" w14:textId="77777777" w:rsidR="008503DA" w:rsidRDefault="008503DA" w:rsidP="00A5606F">
            <w:pPr>
              <w:rPr>
                <w:sz w:val="12"/>
                <w:szCs w:val="12"/>
              </w:rPr>
            </w:pPr>
          </w:p>
          <w:p w14:paraId="646F6C0D" w14:textId="77777777" w:rsidR="008503DA" w:rsidRDefault="008503DA" w:rsidP="00A5606F">
            <w:pPr>
              <w:rPr>
                <w:sz w:val="12"/>
                <w:szCs w:val="12"/>
              </w:rPr>
            </w:pPr>
          </w:p>
          <w:p w14:paraId="2191106E" w14:textId="77777777" w:rsidR="008503DA" w:rsidRDefault="008503DA" w:rsidP="00A5606F">
            <w:pPr>
              <w:rPr>
                <w:sz w:val="12"/>
                <w:szCs w:val="12"/>
              </w:rPr>
            </w:pPr>
            <w:r>
              <w:rPr>
                <w:sz w:val="12"/>
                <w:szCs w:val="12"/>
              </w:rPr>
              <w:t>07</w:t>
            </w:r>
          </w:p>
        </w:tc>
        <w:tc>
          <w:tcPr>
            <w:tcW w:w="533" w:type="dxa"/>
            <w:tcBorders>
              <w:top w:val="single" w:sz="4" w:space="0" w:color="auto"/>
              <w:left w:val="nil"/>
              <w:bottom w:val="single" w:sz="4" w:space="0" w:color="auto"/>
              <w:right w:val="single" w:sz="4" w:space="0" w:color="auto"/>
            </w:tcBorders>
            <w:noWrap/>
          </w:tcPr>
          <w:p w14:paraId="55302067" w14:textId="77777777" w:rsidR="008503DA" w:rsidRDefault="008503DA" w:rsidP="00A5606F">
            <w:pPr>
              <w:rPr>
                <w:sz w:val="12"/>
                <w:szCs w:val="12"/>
              </w:rPr>
            </w:pPr>
          </w:p>
          <w:p w14:paraId="32580475" w14:textId="77777777" w:rsidR="008503DA" w:rsidRDefault="008503DA" w:rsidP="00A5606F">
            <w:pPr>
              <w:rPr>
                <w:sz w:val="12"/>
                <w:szCs w:val="12"/>
              </w:rPr>
            </w:pPr>
          </w:p>
          <w:p w14:paraId="75AFCBB3" w14:textId="77777777" w:rsidR="008503DA" w:rsidRDefault="008503DA" w:rsidP="00A5606F">
            <w:pPr>
              <w:rPr>
                <w:sz w:val="12"/>
                <w:szCs w:val="12"/>
              </w:rPr>
            </w:pPr>
          </w:p>
          <w:p w14:paraId="74269201" w14:textId="77777777" w:rsidR="008503DA" w:rsidRDefault="008503DA" w:rsidP="00A5606F">
            <w:pPr>
              <w:rPr>
                <w:sz w:val="12"/>
                <w:szCs w:val="12"/>
              </w:rPr>
            </w:pPr>
            <w:r>
              <w:rPr>
                <w:sz w:val="12"/>
                <w:szCs w:val="12"/>
              </w:rPr>
              <w:t>09</w:t>
            </w:r>
          </w:p>
        </w:tc>
        <w:tc>
          <w:tcPr>
            <w:tcW w:w="1643" w:type="dxa"/>
            <w:tcBorders>
              <w:top w:val="single" w:sz="4" w:space="0" w:color="auto"/>
              <w:left w:val="nil"/>
              <w:bottom w:val="single" w:sz="4" w:space="0" w:color="auto"/>
              <w:right w:val="single" w:sz="4" w:space="0" w:color="auto"/>
            </w:tcBorders>
            <w:noWrap/>
          </w:tcPr>
          <w:p w14:paraId="06BC137F" w14:textId="77777777" w:rsidR="008503DA" w:rsidRDefault="008503DA" w:rsidP="00A5606F">
            <w:pPr>
              <w:rPr>
                <w:sz w:val="12"/>
                <w:szCs w:val="12"/>
              </w:rPr>
            </w:pPr>
          </w:p>
          <w:p w14:paraId="7844AE99" w14:textId="77777777" w:rsidR="008503DA" w:rsidRDefault="008503DA" w:rsidP="00A5606F">
            <w:pPr>
              <w:rPr>
                <w:sz w:val="12"/>
                <w:szCs w:val="12"/>
              </w:rPr>
            </w:pPr>
          </w:p>
          <w:p w14:paraId="7DEB1E03" w14:textId="77777777" w:rsidR="008503DA" w:rsidRDefault="008503DA" w:rsidP="00A5606F">
            <w:pPr>
              <w:rPr>
                <w:sz w:val="12"/>
                <w:szCs w:val="12"/>
              </w:rPr>
            </w:pPr>
          </w:p>
          <w:p w14:paraId="3FEB51CD" w14:textId="77777777" w:rsidR="008503DA" w:rsidRDefault="008503DA" w:rsidP="00A5606F">
            <w:pPr>
              <w:rPr>
                <w:sz w:val="12"/>
                <w:szCs w:val="12"/>
                <w:lang w:val="en-US"/>
              </w:rPr>
            </w:pPr>
            <w:r>
              <w:rPr>
                <w:sz w:val="12"/>
                <w:szCs w:val="12"/>
              </w:rPr>
              <w:t xml:space="preserve">01 2 04 </w:t>
            </w:r>
            <w:r>
              <w:rPr>
                <w:sz w:val="12"/>
                <w:szCs w:val="12"/>
                <w:lang w:val="en-US"/>
              </w:rPr>
              <w:t>S8100</w:t>
            </w:r>
          </w:p>
        </w:tc>
        <w:tc>
          <w:tcPr>
            <w:tcW w:w="655" w:type="dxa"/>
            <w:tcBorders>
              <w:top w:val="single" w:sz="4" w:space="0" w:color="auto"/>
              <w:left w:val="nil"/>
              <w:bottom w:val="single" w:sz="4" w:space="0" w:color="auto"/>
              <w:right w:val="single" w:sz="4" w:space="0" w:color="auto"/>
            </w:tcBorders>
            <w:noWrap/>
          </w:tcPr>
          <w:p w14:paraId="41ADF0ED" w14:textId="77777777" w:rsidR="008503DA" w:rsidRDefault="008503DA" w:rsidP="00A5606F">
            <w:pPr>
              <w:rPr>
                <w:sz w:val="12"/>
                <w:szCs w:val="12"/>
              </w:rPr>
            </w:pPr>
          </w:p>
          <w:p w14:paraId="49008A91" w14:textId="77777777" w:rsidR="008503DA" w:rsidRDefault="008503DA" w:rsidP="00A5606F">
            <w:pPr>
              <w:rPr>
                <w:sz w:val="12"/>
                <w:szCs w:val="12"/>
              </w:rPr>
            </w:pPr>
          </w:p>
          <w:p w14:paraId="34D0A7AE" w14:textId="77777777" w:rsidR="008503DA" w:rsidRDefault="008503DA" w:rsidP="00A5606F">
            <w:pPr>
              <w:rPr>
                <w:sz w:val="12"/>
                <w:szCs w:val="12"/>
              </w:rPr>
            </w:pPr>
          </w:p>
          <w:p w14:paraId="43BD913B" w14:textId="77777777" w:rsidR="008503DA" w:rsidRDefault="008503DA" w:rsidP="00A5606F">
            <w:pPr>
              <w:rPr>
                <w:sz w:val="12"/>
                <w:szCs w:val="12"/>
              </w:rPr>
            </w:pPr>
            <w:r>
              <w:rPr>
                <w:sz w:val="12"/>
                <w:szCs w:val="12"/>
                <w:lang w:val="en-US"/>
              </w:rPr>
              <w:t>4</w:t>
            </w:r>
            <w:r>
              <w:rPr>
                <w:sz w:val="12"/>
                <w:szCs w:val="12"/>
              </w:rPr>
              <w:t>00</w:t>
            </w:r>
          </w:p>
        </w:tc>
        <w:tc>
          <w:tcPr>
            <w:tcW w:w="1034" w:type="dxa"/>
            <w:tcBorders>
              <w:top w:val="single" w:sz="4" w:space="0" w:color="auto"/>
              <w:left w:val="nil"/>
              <w:bottom w:val="single" w:sz="4" w:space="0" w:color="auto"/>
              <w:right w:val="single" w:sz="4" w:space="0" w:color="auto"/>
            </w:tcBorders>
            <w:noWrap/>
          </w:tcPr>
          <w:p w14:paraId="5A796829" w14:textId="77777777" w:rsidR="008503DA" w:rsidRDefault="008503DA" w:rsidP="00A5606F">
            <w:pPr>
              <w:rPr>
                <w:sz w:val="12"/>
                <w:szCs w:val="12"/>
              </w:rPr>
            </w:pPr>
          </w:p>
          <w:p w14:paraId="7E9DE407" w14:textId="77777777" w:rsidR="008503DA" w:rsidRDefault="008503DA" w:rsidP="00A5606F">
            <w:pPr>
              <w:rPr>
                <w:sz w:val="12"/>
                <w:szCs w:val="12"/>
              </w:rPr>
            </w:pPr>
            <w:r>
              <w:rPr>
                <w:sz w:val="12"/>
                <w:szCs w:val="12"/>
              </w:rPr>
              <w:t xml:space="preserve">  </w:t>
            </w:r>
          </w:p>
          <w:p w14:paraId="0A41D968" w14:textId="77777777" w:rsidR="008503DA" w:rsidRDefault="008503DA" w:rsidP="00A5606F">
            <w:pPr>
              <w:rPr>
                <w:sz w:val="12"/>
                <w:szCs w:val="12"/>
              </w:rPr>
            </w:pPr>
          </w:p>
          <w:p w14:paraId="1B3E1DCF" w14:textId="77777777" w:rsidR="008503DA" w:rsidRDefault="008503DA" w:rsidP="00A5606F">
            <w:pPr>
              <w:rPr>
                <w:sz w:val="12"/>
                <w:szCs w:val="12"/>
              </w:rPr>
            </w:pPr>
            <w:r>
              <w:rPr>
                <w:sz w:val="12"/>
                <w:szCs w:val="12"/>
              </w:rPr>
              <w:t xml:space="preserve">  </w:t>
            </w:r>
            <w:r>
              <w:rPr>
                <w:sz w:val="12"/>
                <w:szCs w:val="12"/>
                <w:lang w:val="en-US"/>
              </w:rPr>
              <w:t>50</w:t>
            </w:r>
            <w:r>
              <w:rPr>
                <w:sz w:val="12"/>
                <w:szCs w:val="12"/>
              </w:rPr>
              <w:t>,</w:t>
            </w:r>
            <w:r>
              <w:rPr>
                <w:sz w:val="12"/>
                <w:szCs w:val="12"/>
                <w:lang w:val="en-US"/>
              </w:rPr>
              <w:t>0</w:t>
            </w:r>
          </w:p>
        </w:tc>
        <w:tc>
          <w:tcPr>
            <w:tcW w:w="992" w:type="dxa"/>
            <w:tcBorders>
              <w:top w:val="single" w:sz="4" w:space="0" w:color="auto"/>
              <w:left w:val="single" w:sz="4" w:space="0" w:color="auto"/>
              <w:bottom w:val="single" w:sz="4" w:space="0" w:color="auto"/>
              <w:right w:val="single" w:sz="4" w:space="0" w:color="auto"/>
            </w:tcBorders>
          </w:tcPr>
          <w:p w14:paraId="390A5C6D" w14:textId="77777777" w:rsidR="008503DA" w:rsidRDefault="008503DA" w:rsidP="00A5606F">
            <w:pPr>
              <w:rPr>
                <w:sz w:val="12"/>
                <w:szCs w:val="12"/>
              </w:rPr>
            </w:pPr>
            <w:r>
              <w:rPr>
                <w:sz w:val="12"/>
                <w:szCs w:val="12"/>
              </w:rPr>
              <w:t xml:space="preserve"> </w:t>
            </w:r>
          </w:p>
          <w:p w14:paraId="5D888D59" w14:textId="77777777" w:rsidR="008503DA" w:rsidRDefault="008503DA" w:rsidP="00A5606F">
            <w:pPr>
              <w:rPr>
                <w:sz w:val="12"/>
                <w:szCs w:val="12"/>
              </w:rPr>
            </w:pPr>
            <w:r>
              <w:rPr>
                <w:sz w:val="12"/>
                <w:szCs w:val="12"/>
              </w:rPr>
              <w:t xml:space="preserve">   </w:t>
            </w:r>
          </w:p>
          <w:p w14:paraId="5AA381AC" w14:textId="77777777" w:rsidR="008503DA" w:rsidRDefault="008503DA" w:rsidP="00A5606F">
            <w:pPr>
              <w:rPr>
                <w:sz w:val="12"/>
                <w:szCs w:val="12"/>
              </w:rPr>
            </w:pPr>
          </w:p>
          <w:p w14:paraId="4DB2845E"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tcPr>
          <w:p w14:paraId="548CDEAB" w14:textId="77777777" w:rsidR="008503DA" w:rsidRDefault="008503DA" w:rsidP="00A5606F">
            <w:pPr>
              <w:rPr>
                <w:sz w:val="12"/>
                <w:szCs w:val="12"/>
              </w:rPr>
            </w:pPr>
            <w:r>
              <w:rPr>
                <w:sz w:val="12"/>
                <w:szCs w:val="12"/>
              </w:rPr>
              <w:t xml:space="preserve"> </w:t>
            </w:r>
          </w:p>
          <w:p w14:paraId="3B471BC4" w14:textId="77777777" w:rsidR="008503DA" w:rsidRDefault="008503DA" w:rsidP="00A5606F">
            <w:pPr>
              <w:rPr>
                <w:sz w:val="12"/>
                <w:szCs w:val="12"/>
              </w:rPr>
            </w:pPr>
            <w:r>
              <w:rPr>
                <w:sz w:val="12"/>
                <w:szCs w:val="12"/>
              </w:rPr>
              <w:t xml:space="preserve">  </w:t>
            </w:r>
          </w:p>
          <w:p w14:paraId="3200F948" w14:textId="77777777" w:rsidR="008503DA" w:rsidRDefault="008503DA" w:rsidP="00A5606F">
            <w:pPr>
              <w:rPr>
                <w:sz w:val="12"/>
                <w:szCs w:val="12"/>
              </w:rPr>
            </w:pPr>
          </w:p>
          <w:p w14:paraId="6A681925" w14:textId="77777777" w:rsidR="008503DA" w:rsidRDefault="008503DA" w:rsidP="00A5606F">
            <w:pPr>
              <w:rPr>
                <w:sz w:val="12"/>
                <w:szCs w:val="12"/>
              </w:rPr>
            </w:pPr>
            <w:r>
              <w:rPr>
                <w:sz w:val="12"/>
                <w:szCs w:val="12"/>
              </w:rPr>
              <w:t xml:space="preserve">  0,0</w:t>
            </w:r>
          </w:p>
        </w:tc>
        <w:tc>
          <w:tcPr>
            <w:tcW w:w="284" w:type="dxa"/>
            <w:tcBorders>
              <w:top w:val="nil"/>
              <w:left w:val="single" w:sz="4" w:space="0" w:color="auto"/>
              <w:bottom w:val="nil"/>
              <w:right w:val="nil"/>
            </w:tcBorders>
          </w:tcPr>
          <w:p w14:paraId="3699800D" w14:textId="77777777" w:rsidR="008503DA" w:rsidRDefault="008503DA" w:rsidP="00A5606F">
            <w:pPr>
              <w:rPr>
                <w:sz w:val="12"/>
                <w:szCs w:val="12"/>
              </w:rPr>
            </w:pPr>
          </w:p>
          <w:p w14:paraId="39D243DF" w14:textId="77777777" w:rsidR="008503DA" w:rsidRDefault="008503DA" w:rsidP="00A5606F">
            <w:pPr>
              <w:rPr>
                <w:sz w:val="12"/>
                <w:szCs w:val="12"/>
              </w:rPr>
            </w:pPr>
          </w:p>
          <w:p w14:paraId="528290FC" w14:textId="77777777" w:rsidR="008503DA" w:rsidRDefault="008503DA" w:rsidP="00A5606F">
            <w:pPr>
              <w:rPr>
                <w:sz w:val="12"/>
                <w:szCs w:val="12"/>
              </w:rPr>
            </w:pPr>
          </w:p>
          <w:p w14:paraId="7600FE9E" w14:textId="77777777" w:rsidR="008503DA" w:rsidRDefault="008503DA" w:rsidP="00A5606F">
            <w:pPr>
              <w:rPr>
                <w:sz w:val="12"/>
                <w:szCs w:val="12"/>
              </w:rPr>
            </w:pPr>
          </w:p>
          <w:p w14:paraId="1F34E2E5" w14:textId="77777777" w:rsidR="008503DA" w:rsidRDefault="008503DA" w:rsidP="00A5606F">
            <w:pPr>
              <w:rPr>
                <w:sz w:val="12"/>
                <w:szCs w:val="12"/>
              </w:rPr>
            </w:pPr>
          </w:p>
          <w:p w14:paraId="4AF12975" w14:textId="77777777" w:rsidR="008503DA" w:rsidRDefault="008503DA" w:rsidP="00A5606F">
            <w:pPr>
              <w:rPr>
                <w:sz w:val="12"/>
                <w:szCs w:val="12"/>
              </w:rPr>
            </w:pPr>
          </w:p>
          <w:p w14:paraId="20D0452C" w14:textId="77777777" w:rsidR="008503DA" w:rsidRDefault="008503DA" w:rsidP="00A5606F">
            <w:pPr>
              <w:rPr>
                <w:sz w:val="12"/>
                <w:szCs w:val="12"/>
              </w:rPr>
            </w:pPr>
          </w:p>
          <w:p w14:paraId="70FA7063" w14:textId="77777777" w:rsidR="008503DA" w:rsidRDefault="008503DA" w:rsidP="00A5606F">
            <w:pPr>
              <w:rPr>
                <w:sz w:val="12"/>
                <w:szCs w:val="12"/>
              </w:rPr>
            </w:pPr>
          </w:p>
          <w:p w14:paraId="52B68A23" w14:textId="77777777" w:rsidR="008503DA" w:rsidRDefault="008503DA" w:rsidP="00A5606F">
            <w:pPr>
              <w:rPr>
                <w:sz w:val="12"/>
                <w:szCs w:val="12"/>
              </w:rPr>
            </w:pPr>
          </w:p>
          <w:p w14:paraId="3FDE4A70" w14:textId="77777777" w:rsidR="008503DA" w:rsidRDefault="008503DA" w:rsidP="00A5606F">
            <w:pPr>
              <w:rPr>
                <w:sz w:val="12"/>
                <w:szCs w:val="12"/>
              </w:rPr>
            </w:pPr>
          </w:p>
          <w:p w14:paraId="4DDA8FD7" w14:textId="77777777" w:rsidR="008503DA" w:rsidRDefault="008503DA" w:rsidP="00A5606F">
            <w:pPr>
              <w:jc w:val="right"/>
              <w:rPr>
                <w:sz w:val="12"/>
                <w:szCs w:val="12"/>
              </w:rPr>
            </w:pPr>
            <w:r>
              <w:rPr>
                <w:sz w:val="12"/>
                <w:szCs w:val="12"/>
              </w:rPr>
              <w:t>»;</w:t>
            </w:r>
          </w:p>
        </w:tc>
      </w:tr>
    </w:tbl>
    <w:p w14:paraId="597FBB5C" w14:textId="77777777" w:rsidR="008503DA" w:rsidRDefault="008503DA" w:rsidP="00A5606F">
      <w:pPr>
        <w:jc w:val="both"/>
        <w:rPr>
          <w:sz w:val="16"/>
          <w:szCs w:val="16"/>
        </w:rPr>
      </w:pPr>
      <w:r>
        <w:rPr>
          <w:sz w:val="16"/>
          <w:szCs w:val="16"/>
        </w:rPr>
        <w:t>в строке «Подпрограмма «Обеспечение реализации муниципальной программы»», ГРБС «924», Рз «07», ПР «09»,  ЦСР  «01 6 00 00000», в столбце «2021 год» цифры «5890,3» заменить цифрами «5860,3»;</w:t>
      </w:r>
    </w:p>
    <w:p w14:paraId="144398DC" w14:textId="77777777" w:rsidR="008503DA" w:rsidRDefault="008503DA" w:rsidP="00A5606F">
      <w:pPr>
        <w:jc w:val="both"/>
        <w:rPr>
          <w:sz w:val="16"/>
          <w:szCs w:val="16"/>
        </w:rPr>
      </w:pPr>
      <w:r>
        <w:rPr>
          <w:sz w:val="16"/>
          <w:szCs w:val="16"/>
        </w:rPr>
        <w:t>в строке «Основное мероприятие «Обеспечение деятельности (оказание услуг) подведомственных организаций»», ГРБС «924», Рз «07», ПР «09»,  ЦСР                           «01 6 02 00000»,  в столбце «2021 год» цифры «4260,0» заменить цифрами «4230,0»;</w:t>
      </w:r>
    </w:p>
    <w:p w14:paraId="004BDAA3"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«924», Рз «07», ПР «09»,  ЦСР   «01 6 02 00590», ВР «200»,  в столбце «2021 год» цифры «601,3» заменить цифрами «571,3»;</w:t>
      </w:r>
    </w:p>
    <w:p w14:paraId="790F40DB" w14:textId="77777777" w:rsidR="008503DA" w:rsidRDefault="008503DA" w:rsidP="00A5606F">
      <w:pPr>
        <w:jc w:val="both"/>
        <w:rPr>
          <w:sz w:val="16"/>
          <w:szCs w:val="16"/>
        </w:rPr>
      </w:pPr>
      <w:r>
        <w:rPr>
          <w:sz w:val="16"/>
          <w:szCs w:val="16"/>
        </w:rPr>
        <w:t>в строке «Муниципальный отдел по финансам администрации Павловского муниципального района Воронежской области», ГРБС «927»,  в столбце «2021 год» цифры «108738,6» заменить цифрами «107738,6»;</w:t>
      </w:r>
    </w:p>
    <w:p w14:paraId="593800C1" w14:textId="77777777" w:rsidR="008503DA" w:rsidRDefault="008503DA" w:rsidP="00A5606F">
      <w:pPr>
        <w:jc w:val="both"/>
        <w:rPr>
          <w:sz w:val="16"/>
          <w:szCs w:val="16"/>
        </w:rPr>
      </w:pPr>
      <w:r>
        <w:rPr>
          <w:sz w:val="16"/>
          <w:szCs w:val="16"/>
        </w:rPr>
        <w:t>в строке «Общегосударственные вопросы», ГРБС «927», Рз «01», в столбце «2021 год» цифры «12034,6» заменить цифрами «11034,6»;</w:t>
      </w:r>
    </w:p>
    <w:p w14:paraId="5481C341" w14:textId="77777777" w:rsidR="008503DA" w:rsidRDefault="008503DA" w:rsidP="00A5606F">
      <w:pPr>
        <w:jc w:val="both"/>
        <w:rPr>
          <w:sz w:val="16"/>
          <w:szCs w:val="16"/>
        </w:rPr>
      </w:pPr>
      <w:r>
        <w:rPr>
          <w:sz w:val="16"/>
          <w:szCs w:val="16"/>
        </w:rPr>
        <w:t>в строке «Обеспечение деятельности финансовых, налоговых и таможенных органов и органов финансового (финансово-бюджетного) надзора», ГРБС «927», Рз «01», ПР «06», в столбце «2021 год» цифры «9534,6» заменить цифрами «8784,6»;</w:t>
      </w:r>
    </w:p>
    <w:p w14:paraId="112C77F9" w14:textId="77777777" w:rsidR="008503DA" w:rsidRDefault="008503DA" w:rsidP="00A5606F">
      <w:pPr>
        <w:jc w:val="both"/>
        <w:rPr>
          <w:sz w:val="16"/>
          <w:szCs w:val="16"/>
        </w:rPr>
      </w:pPr>
      <w:r>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ГРБС «927», Рз «01», ПР «06»,  ЦСР  «10 0 00 00000», в столбце «2021 год» цифры «9534,6» заменить цифрами «8784,6»;</w:t>
      </w:r>
    </w:p>
    <w:p w14:paraId="72033963" w14:textId="77777777" w:rsidR="008503DA" w:rsidRDefault="008503DA" w:rsidP="00A5606F">
      <w:pPr>
        <w:jc w:val="both"/>
        <w:rPr>
          <w:sz w:val="16"/>
          <w:szCs w:val="16"/>
        </w:rPr>
      </w:pPr>
      <w:r>
        <w:rPr>
          <w:sz w:val="16"/>
          <w:szCs w:val="16"/>
        </w:rPr>
        <w:t>в строке «Подпрограмма «Обеспечение реализации муниципальной программы»», ГРБС «927», Рз «01», ПР «06»,  ЦСР  «10 3 00 00000», в столбце «2021 год» цифры «9534,6» заменить цифрами «8784,6»;</w:t>
      </w:r>
    </w:p>
    <w:p w14:paraId="00BD7212" w14:textId="77777777" w:rsidR="008503DA" w:rsidRDefault="008503DA" w:rsidP="00A5606F">
      <w:pPr>
        <w:jc w:val="both"/>
        <w:rPr>
          <w:sz w:val="16"/>
          <w:szCs w:val="16"/>
        </w:rPr>
      </w:pPr>
      <w:r>
        <w:rPr>
          <w:sz w:val="16"/>
          <w:szCs w:val="16"/>
        </w:rPr>
        <w:t>строки:</w:t>
      </w:r>
    </w:p>
    <w:tbl>
      <w:tblPr>
        <w:tblW w:w="5000" w:type="pct"/>
        <w:tblLayout w:type="fixed"/>
        <w:tblLook w:val="04A0" w:firstRow="1" w:lastRow="0" w:firstColumn="1" w:lastColumn="0" w:noHBand="0" w:noVBand="1"/>
      </w:tblPr>
      <w:tblGrid>
        <w:gridCol w:w="262"/>
        <w:gridCol w:w="1027"/>
        <w:gridCol w:w="326"/>
        <w:gridCol w:w="322"/>
        <w:gridCol w:w="311"/>
        <w:gridCol w:w="625"/>
        <w:gridCol w:w="343"/>
        <w:gridCol w:w="455"/>
        <w:gridCol w:w="372"/>
        <w:gridCol w:w="324"/>
        <w:gridCol w:w="243"/>
      </w:tblGrid>
      <w:tr w:rsidR="008503DA" w14:paraId="4745C82B" w14:textId="77777777" w:rsidTr="008503DA">
        <w:trPr>
          <w:trHeight w:val="1185"/>
        </w:trPr>
        <w:tc>
          <w:tcPr>
            <w:tcW w:w="336" w:type="dxa"/>
            <w:tcBorders>
              <w:top w:val="nil"/>
              <w:left w:val="nil"/>
              <w:bottom w:val="nil"/>
              <w:right w:val="single" w:sz="4" w:space="0" w:color="auto"/>
            </w:tcBorders>
            <w:hideMark/>
          </w:tcPr>
          <w:p w14:paraId="7ECDCD9D"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3855FF44" w14:textId="77777777" w:rsidR="008503DA" w:rsidRDefault="008503DA" w:rsidP="00A5606F">
            <w:pPr>
              <w:rPr>
                <w:sz w:val="12"/>
                <w:szCs w:val="12"/>
              </w:rPr>
            </w:pPr>
            <w:r>
              <w:rPr>
                <w:sz w:val="12"/>
                <w:szCs w:val="12"/>
              </w:rPr>
              <w:t>Основное мероприятие «Финансовое обеспечение деятельности подведомственного учреждения»</w:t>
            </w:r>
          </w:p>
        </w:tc>
        <w:tc>
          <w:tcPr>
            <w:tcW w:w="576" w:type="dxa"/>
            <w:tcBorders>
              <w:top w:val="single" w:sz="4" w:space="0" w:color="auto"/>
              <w:left w:val="nil"/>
              <w:bottom w:val="single" w:sz="4" w:space="0" w:color="auto"/>
              <w:right w:val="single" w:sz="4" w:space="0" w:color="auto"/>
            </w:tcBorders>
            <w:vAlign w:val="bottom"/>
            <w:hideMark/>
          </w:tcPr>
          <w:p w14:paraId="562EA30D" w14:textId="77777777" w:rsidR="008503DA" w:rsidRDefault="008503DA" w:rsidP="00A5606F">
            <w:pPr>
              <w:jc w:val="center"/>
              <w:rPr>
                <w:sz w:val="12"/>
                <w:szCs w:val="12"/>
              </w:rPr>
            </w:pPr>
            <w:r>
              <w:rPr>
                <w:sz w:val="12"/>
                <w:szCs w:val="12"/>
              </w:rPr>
              <w:t>927</w:t>
            </w:r>
          </w:p>
        </w:tc>
        <w:tc>
          <w:tcPr>
            <w:tcW w:w="560" w:type="dxa"/>
            <w:tcBorders>
              <w:top w:val="single" w:sz="4" w:space="0" w:color="auto"/>
              <w:left w:val="nil"/>
              <w:bottom w:val="single" w:sz="4" w:space="0" w:color="auto"/>
              <w:right w:val="single" w:sz="4" w:space="0" w:color="auto"/>
            </w:tcBorders>
            <w:noWrap/>
            <w:vAlign w:val="bottom"/>
            <w:hideMark/>
          </w:tcPr>
          <w:p w14:paraId="56321146"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59CD8551" w14:textId="77777777" w:rsidR="008503DA" w:rsidRDefault="008503DA" w:rsidP="00A5606F">
            <w:pPr>
              <w:jc w:val="center"/>
              <w:rPr>
                <w:sz w:val="12"/>
                <w:szCs w:val="12"/>
              </w:rPr>
            </w:pPr>
            <w:r>
              <w:rPr>
                <w:sz w:val="12"/>
                <w:szCs w:val="12"/>
              </w:rPr>
              <w:t>06</w:t>
            </w:r>
          </w:p>
        </w:tc>
        <w:tc>
          <w:tcPr>
            <w:tcW w:w="1705" w:type="dxa"/>
            <w:tcBorders>
              <w:top w:val="single" w:sz="4" w:space="0" w:color="auto"/>
              <w:left w:val="nil"/>
              <w:bottom w:val="single" w:sz="4" w:space="0" w:color="auto"/>
              <w:right w:val="single" w:sz="4" w:space="0" w:color="auto"/>
            </w:tcBorders>
            <w:noWrap/>
            <w:vAlign w:val="bottom"/>
            <w:hideMark/>
          </w:tcPr>
          <w:p w14:paraId="3C805AEE" w14:textId="77777777" w:rsidR="008503DA" w:rsidRDefault="008503DA" w:rsidP="00A5606F">
            <w:pPr>
              <w:jc w:val="center"/>
              <w:rPr>
                <w:sz w:val="12"/>
                <w:szCs w:val="12"/>
              </w:rPr>
            </w:pPr>
            <w:r>
              <w:rPr>
                <w:sz w:val="12"/>
                <w:szCs w:val="12"/>
              </w:rPr>
              <w:t>10 3 03 00000</w:t>
            </w:r>
          </w:p>
        </w:tc>
        <w:tc>
          <w:tcPr>
            <w:tcW w:w="640" w:type="dxa"/>
            <w:tcBorders>
              <w:top w:val="single" w:sz="4" w:space="0" w:color="auto"/>
              <w:left w:val="nil"/>
              <w:bottom w:val="single" w:sz="4" w:space="0" w:color="auto"/>
              <w:right w:val="single" w:sz="4" w:space="0" w:color="auto"/>
            </w:tcBorders>
            <w:noWrap/>
            <w:vAlign w:val="bottom"/>
            <w:hideMark/>
          </w:tcPr>
          <w:p w14:paraId="232D2285" w14:textId="77777777" w:rsidR="008503DA" w:rsidRDefault="008503DA" w:rsidP="00A5606F">
            <w:pP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15921BCA" w14:textId="77777777" w:rsidR="008503DA" w:rsidRDefault="008503DA" w:rsidP="00A5606F">
            <w:pPr>
              <w:jc w:val="center"/>
              <w:rPr>
                <w:sz w:val="12"/>
                <w:szCs w:val="12"/>
              </w:rPr>
            </w:pPr>
            <w:r>
              <w:rPr>
                <w:sz w:val="12"/>
                <w:szCs w:val="12"/>
              </w:rPr>
              <w:t>750,0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2140D533"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F3FBD93"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5B588525" w14:textId="77777777" w:rsidR="008503DA" w:rsidRDefault="008503DA" w:rsidP="00A5606F">
            <w:pPr>
              <w:jc w:val="center"/>
              <w:rPr>
                <w:sz w:val="12"/>
                <w:szCs w:val="12"/>
              </w:rPr>
            </w:pPr>
          </w:p>
          <w:p w14:paraId="6DF8C6FD" w14:textId="77777777" w:rsidR="008503DA" w:rsidRDefault="008503DA" w:rsidP="00A5606F">
            <w:pPr>
              <w:jc w:val="center"/>
              <w:rPr>
                <w:sz w:val="12"/>
                <w:szCs w:val="12"/>
              </w:rPr>
            </w:pPr>
          </w:p>
          <w:p w14:paraId="7BF6BCFC" w14:textId="77777777" w:rsidR="008503DA" w:rsidRDefault="008503DA" w:rsidP="00A5606F">
            <w:pPr>
              <w:jc w:val="center"/>
              <w:rPr>
                <w:sz w:val="12"/>
                <w:szCs w:val="12"/>
              </w:rPr>
            </w:pPr>
          </w:p>
          <w:p w14:paraId="43BD1119" w14:textId="77777777" w:rsidR="008503DA" w:rsidRDefault="008503DA" w:rsidP="00A5606F">
            <w:pPr>
              <w:jc w:val="center"/>
              <w:rPr>
                <w:sz w:val="12"/>
                <w:szCs w:val="12"/>
              </w:rPr>
            </w:pPr>
          </w:p>
        </w:tc>
      </w:tr>
      <w:tr w:rsidR="008503DA" w14:paraId="312B347E" w14:textId="77777777" w:rsidTr="008503DA">
        <w:trPr>
          <w:trHeight w:val="841"/>
        </w:trPr>
        <w:tc>
          <w:tcPr>
            <w:tcW w:w="336" w:type="dxa"/>
            <w:tcBorders>
              <w:top w:val="nil"/>
              <w:left w:val="nil"/>
              <w:bottom w:val="nil"/>
              <w:right w:val="single" w:sz="4" w:space="0" w:color="auto"/>
            </w:tcBorders>
          </w:tcPr>
          <w:p w14:paraId="5B1CFC86"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021097E5"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nil"/>
              <w:bottom w:val="single" w:sz="4" w:space="0" w:color="auto"/>
              <w:right w:val="single" w:sz="4" w:space="0" w:color="auto"/>
            </w:tcBorders>
            <w:vAlign w:val="bottom"/>
            <w:hideMark/>
          </w:tcPr>
          <w:p w14:paraId="519FDF4B" w14:textId="77777777" w:rsidR="008503DA" w:rsidRDefault="008503DA" w:rsidP="00A5606F">
            <w:pPr>
              <w:jc w:val="center"/>
              <w:rPr>
                <w:sz w:val="12"/>
                <w:szCs w:val="12"/>
              </w:rPr>
            </w:pPr>
            <w:r>
              <w:rPr>
                <w:sz w:val="12"/>
                <w:szCs w:val="12"/>
              </w:rPr>
              <w:t>927</w:t>
            </w:r>
          </w:p>
        </w:tc>
        <w:tc>
          <w:tcPr>
            <w:tcW w:w="560" w:type="dxa"/>
            <w:tcBorders>
              <w:top w:val="single" w:sz="4" w:space="0" w:color="auto"/>
              <w:left w:val="nil"/>
              <w:bottom w:val="single" w:sz="4" w:space="0" w:color="auto"/>
              <w:right w:val="single" w:sz="4" w:space="0" w:color="auto"/>
            </w:tcBorders>
            <w:noWrap/>
            <w:vAlign w:val="bottom"/>
            <w:hideMark/>
          </w:tcPr>
          <w:p w14:paraId="7D461570"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04B16EB0" w14:textId="77777777" w:rsidR="008503DA" w:rsidRDefault="008503DA" w:rsidP="00A5606F">
            <w:pPr>
              <w:jc w:val="center"/>
              <w:rPr>
                <w:sz w:val="12"/>
                <w:szCs w:val="12"/>
              </w:rPr>
            </w:pPr>
            <w:r>
              <w:rPr>
                <w:sz w:val="12"/>
                <w:szCs w:val="12"/>
              </w:rPr>
              <w:t>06</w:t>
            </w:r>
          </w:p>
        </w:tc>
        <w:tc>
          <w:tcPr>
            <w:tcW w:w="1705" w:type="dxa"/>
            <w:tcBorders>
              <w:top w:val="single" w:sz="4" w:space="0" w:color="auto"/>
              <w:left w:val="nil"/>
              <w:bottom w:val="single" w:sz="4" w:space="0" w:color="auto"/>
              <w:right w:val="single" w:sz="4" w:space="0" w:color="auto"/>
            </w:tcBorders>
            <w:noWrap/>
            <w:vAlign w:val="bottom"/>
            <w:hideMark/>
          </w:tcPr>
          <w:p w14:paraId="25F0194D" w14:textId="77777777" w:rsidR="008503DA" w:rsidRDefault="008503DA" w:rsidP="00A5606F">
            <w:pPr>
              <w:jc w:val="cente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vAlign w:val="bottom"/>
            <w:hideMark/>
          </w:tcPr>
          <w:p w14:paraId="07075DC4" w14:textId="77777777" w:rsidR="008503DA" w:rsidRDefault="008503DA" w:rsidP="00A5606F">
            <w:pPr>
              <w:jc w:val="center"/>
              <w:rPr>
                <w:sz w:val="12"/>
                <w:szCs w:val="12"/>
              </w:rPr>
            </w:pPr>
            <w:r>
              <w:rPr>
                <w:sz w:val="12"/>
                <w:szCs w:val="12"/>
              </w:rPr>
              <w:t>100</w:t>
            </w:r>
          </w:p>
        </w:tc>
        <w:tc>
          <w:tcPr>
            <w:tcW w:w="1061" w:type="dxa"/>
            <w:tcBorders>
              <w:top w:val="single" w:sz="4" w:space="0" w:color="auto"/>
              <w:left w:val="nil"/>
              <w:bottom w:val="single" w:sz="4" w:space="0" w:color="auto"/>
              <w:right w:val="single" w:sz="4" w:space="0" w:color="auto"/>
            </w:tcBorders>
            <w:noWrap/>
            <w:vAlign w:val="bottom"/>
            <w:hideMark/>
          </w:tcPr>
          <w:p w14:paraId="40A4E3EC" w14:textId="77777777" w:rsidR="008503DA" w:rsidRDefault="008503DA" w:rsidP="00A5606F">
            <w:pPr>
              <w:jc w:val="center"/>
              <w:rPr>
                <w:sz w:val="12"/>
                <w:szCs w:val="12"/>
              </w:rPr>
            </w:pPr>
            <w:r>
              <w:rPr>
                <w:sz w:val="12"/>
                <w:szCs w:val="12"/>
              </w:rPr>
              <w:t>106,4</w:t>
            </w:r>
          </w:p>
        </w:tc>
        <w:tc>
          <w:tcPr>
            <w:tcW w:w="750" w:type="dxa"/>
            <w:tcBorders>
              <w:top w:val="single" w:sz="4" w:space="0" w:color="auto"/>
              <w:left w:val="single" w:sz="4" w:space="0" w:color="auto"/>
              <w:bottom w:val="single" w:sz="4" w:space="0" w:color="auto"/>
              <w:right w:val="single" w:sz="4" w:space="0" w:color="auto"/>
            </w:tcBorders>
            <w:vAlign w:val="bottom"/>
            <w:hideMark/>
          </w:tcPr>
          <w:p w14:paraId="10C8A5A9"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C87FE76"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0839EC4E" w14:textId="77777777" w:rsidR="008503DA" w:rsidRDefault="008503DA" w:rsidP="00A5606F">
            <w:pPr>
              <w:jc w:val="center"/>
              <w:rPr>
                <w:sz w:val="12"/>
                <w:szCs w:val="12"/>
              </w:rPr>
            </w:pPr>
          </w:p>
        </w:tc>
      </w:tr>
      <w:tr w:rsidR="008503DA" w14:paraId="5EEE55E7" w14:textId="77777777" w:rsidTr="008503DA">
        <w:trPr>
          <w:trHeight w:val="1185"/>
        </w:trPr>
        <w:tc>
          <w:tcPr>
            <w:tcW w:w="336" w:type="dxa"/>
            <w:tcBorders>
              <w:top w:val="nil"/>
              <w:left w:val="nil"/>
              <w:bottom w:val="nil"/>
              <w:right w:val="single" w:sz="4" w:space="0" w:color="auto"/>
            </w:tcBorders>
          </w:tcPr>
          <w:p w14:paraId="61899C8A"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77474102"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hideMark/>
          </w:tcPr>
          <w:p w14:paraId="0395D2A1" w14:textId="77777777" w:rsidR="008503DA" w:rsidRDefault="008503DA" w:rsidP="00A5606F">
            <w:pPr>
              <w:jc w:val="center"/>
              <w:rPr>
                <w:sz w:val="12"/>
                <w:szCs w:val="12"/>
              </w:rPr>
            </w:pPr>
            <w:r>
              <w:rPr>
                <w:sz w:val="12"/>
                <w:szCs w:val="12"/>
              </w:rPr>
              <w:t>927</w:t>
            </w:r>
          </w:p>
        </w:tc>
        <w:tc>
          <w:tcPr>
            <w:tcW w:w="560" w:type="dxa"/>
            <w:tcBorders>
              <w:top w:val="single" w:sz="4" w:space="0" w:color="auto"/>
              <w:left w:val="nil"/>
              <w:bottom w:val="single" w:sz="4" w:space="0" w:color="auto"/>
              <w:right w:val="single" w:sz="4" w:space="0" w:color="auto"/>
            </w:tcBorders>
            <w:noWrap/>
            <w:vAlign w:val="bottom"/>
            <w:hideMark/>
          </w:tcPr>
          <w:p w14:paraId="25BE295B"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0B454AC0" w14:textId="77777777" w:rsidR="008503DA" w:rsidRDefault="008503DA" w:rsidP="00A5606F">
            <w:pPr>
              <w:jc w:val="center"/>
              <w:rPr>
                <w:sz w:val="12"/>
                <w:szCs w:val="12"/>
              </w:rPr>
            </w:pPr>
            <w:r>
              <w:rPr>
                <w:sz w:val="12"/>
                <w:szCs w:val="12"/>
              </w:rPr>
              <w:t>06</w:t>
            </w:r>
          </w:p>
        </w:tc>
        <w:tc>
          <w:tcPr>
            <w:tcW w:w="1705" w:type="dxa"/>
            <w:tcBorders>
              <w:top w:val="single" w:sz="4" w:space="0" w:color="auto"/>
              <w:left w:val="nil"/>
              <w:bottom w:val="single" w:sz="4" w:space="0" w:color="auto"/>
              <w:right w:val="single" w:sz="4" w:space="0" w:color="auto"/>
            </w:tcBorders>
            <w:noWrap/>
            <w:vAlign w:val="bottom"/>
            <w:hideMark/>
          </w:tcPr>
          <w:p w14:paraId="7C514E2F" w14:textId="77777777" w:rsidR="008503DA" w:rsidRDefault="008503DA" w:rsidP="00A5606F">
            <w:pPr>
              <w:jc w:val="cente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vAlign w:val="bottom"/>
            <w:hideMark/>
          </w:tcPr>
          <w:p w14:paraId="5631683E" w14:textId="77777777" w:rsidR="008503DA" w:rsidRDefault="008503DA" w:rsidP="00A5606F">
            <w:pPr>
              <w:jc w:val="center"/>
              <w:rPr>
                <w:sz w:val="12"/>
                <w:szCs w:val="12"/>
              </w:rPr>
            </w:pPr>
            <w:r>
              <w:rPr>
                <w:sz w:val="12"/>
                <w:szCs w:val="12"/>
              </w:rPr>
              <w:t>200</w:t>
            </w:r>
          </w:p>
        </w:tc>
        <w:tc>
          <w:tcPr>
            <w:tcW w:w="1061" w:type="dxa"/>
            <w:tcBorders>
              <w:top w:val="single" w:sz="4" w:space="0" w:color="auto"/>
              <w:left w:val="nil"/>
              <w:bottom w:val="single" w:sz="4" w:space="0" w:color="auto"/>
              <w:right w:val="single" w:sz="4" w:space="0" w:color="auto"/>
            </w:tcBorders>
            <w:noWrap/>
            <w:vAlign w:val="bottom"/>
            <w:hideMark/>
          </w:tcPr>
          <w:p w14:paraId="40790670" w14:textId="77777777" w:rsidR="008503DA" w:rsidRDefault="008503DA" w:rsidP="00A5606F">
            <w:pPr>
              <w:jc w:val="center"/>
              <w:rPr>
                <w:sz w:val="12"/>
                <w:szCs w:val="12"/>
              </w:rPr>
            </w:pPr>
            <w:r>
              <w:rPr>
                <w:sz w:val="12"/>
                <w:szCs w:val="12"/>
              </w:rPr>
              <w:t>638,6</w:t>
            </w:r>
          </w:p>
        </w:tc>
        <w:tc>
          <w:tcPr>
            <w:tcW w:w="750" w:type="dxa"/>
            <w:tcBorders>
              <w:top w:val="single" w:sz="4" w:space="0" w:color="auto"/>
              <w:left w:val="single" w:sz="4" w:space="0" w:color="auto"/>
              <w:bottom w:val="single" w:sz="4" w:space="0" w:color="auto"/>
              <w:right w:val="single" w:sz="4" w:space="0" w:color="auto"/>
            </w:tcBorders>
            <w:vAlign w:val="bottom"/>
            <w:hideMark/>
          </w:tcPr>
          <w:p w14:paraId="7DF8D073"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D61BCD8"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3996880E" w14:textId="77777777" w:rsidR="008503DA" w:rsidRDefault="008503DA" w:rsidP="00A5606F">
            <w:pPr>
              <w:jc w:val="center"/>
              <w:rPr>
                <w:sz w:val="12"/>
                <w:szCs w:val="12"/>
              </w:rPr>
            </w:pPr>
          </w:p>
        </w:tc>
      </w:tr>
      <w:tr w:rsidR="008503DA" w14:paraId="3446E18E" w14:textId="77777777" w:rsidTr="008503DA">
        <w:trPr>
          <w:trHeight w:val="2062"/>
        </w:trPr>
        <w:tc>
          <w:tcPr>
            <w:tcW w:w="336" w:type="dxa"/>
            <w:tcBorders>
              <w:top w:val="nil"/>
              <w:left w:val="nil"/>
              <w:bottom w:val="nil"/>
              <w:right w:val="single" w:sz="4" w:space="0" w:color="auto"/>
            </w:tcBorders>
          </w:tcPr>
          <w:p w14:paraId="7862706E"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hideMark/>
          </w:tcPr>
          <w:p w14:paraId="73803347"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tcPr>
          <w:p w14:paraId="183C2CCC" w14:textId="77777777" w:rsidR="008503DA" w:rsidRDefault="008503DA" w:rsidP="00A5606F">
            <w:pPr>
              <w:rPr>
                <w:sz w:val="12"/>
                <w:szCs w:val="12"/>
              </w:rPr>
            </w:pPr>
          </w:p>
          <w:p w14:paraId="578F4747" w14:textId="77777777" w:rsidR="008503DA" w:rsidRDefault="008503DA" w:rsidP="00A5606F">
            <w:pPr>
              <w:rPr>
                <w:sz w:val="12"/>
                <w:szCs w:val="12"/>
              </w:rPr>
            </w:pPr>
          </w:p>
          <w:p w14:paraId="2EAE5F56" w14:textId="77777777" w:rsidR="008503DA" w:rsidRDefault="008503DA" w:rsidP="00A5606F">
            <w:pPr>
              <w:rPr>
                <w:sz w:val="12"/>
                <w:szCs w:val="12"/>
              </w:rPr>
            </w:pPr>
          </w:p>
          <w:p w14:paraId="728C3956" w14:textId="77777777" w:rsidR="008503DA" w:rsidRDefault="008503DA" w:rsidP="00A5606F">
            <w:pPr>
              <w:rPr>
                <w:sz w:val="12"/>
                <w:szCs w:val="12"/>
              </w:rPr>
            </w:pPr>
            <w:r>
              <w:rPr>
                <w:sz w:val="12"/>
                <w:szCs w:val="12"/>
              </w:rPr>
              <w:t>927</w:t>
            </w:r>
          </w:p>
        </w:tc>
        <w:tc>
          <w:tcPr>
            <w:tcW w:w="560" w:type="dxa"/>
            <w:tcBorders>
              <w:top w:val="single" w:sz="4" w:space="0" w:color="auto"/>
              <w:left w:val="nil"/>
              <w:bottom w:val="single" w:sz="4" w:space="0" w:color="auto"/>
              <w:right w:val="single" w:sz="4" w:space="0" w:color="auto"/>
            </w:tcBorders>
            <w:noWrap/>
          </w:tcPr>
          <w:p w14:paraId="088082F2" w14:textId="77777777" w:rsidR="008503DA" w:rsidRDefault="008503DA" w:rsidP="00A5606F">
            <w:pPr>
              <w:rPr>
                <w:sz w:val="12"/>
                <w:szCs w:val="12"/>
              </w:rPr>
            </w:pPr>
          </w:p>
          <w:p w14:paraId="452C2434" w14:textId="77777777" w:rsidR="008503DA" w:rsidRDefault="008503DA" w:rsidP="00A5606F">
            <w:pPr>
              <w:rPr>
                <w:sz w:val="12"/>
                <w:szCs w:val="12"/>
              </w:rPr>
            </w:pPr>
          </w:p>
          <w:p w14:paraId="4975B1C3" w14:textId="77777777" w:rsidR="008503DA" w:rsidRDefault="008503DA" w:rsidP="00A5606F">
            <w:pPr>
              <w:rPr>
                <w:sz w:val="12"/>
                <w:szCs w:val="12"/>
              </w:rPr>
            </w:pPr>
          </w:p>
          <w:p w14:paraId="43315BA2" w14:textId="77777777" w:rsidR="008503DA" w:rsidRDefault="008503DA" w:rsidP="00A5606F">
            <w:pP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tcPr>
          <w:p w14:paraId="57952EDE" w14:textId="77777777" w:rsidR="008503DA" w:rsidRDefault="008503DA" w:rsidP="00A5606F">
            <w:pPr>
              <w:rPr>
                <w:sz w:val="12"/>
                <w:szCs w:val="12"/>
              </w:rPr>
            </w:pPr>
          </w:p>
          <w:p w14:paraId="1133CC66" w14:textId="77777777" w:rsidR="008503DA" w:rsidRDefault="008503DA" w:rsidP="00A5606F">
            <w:pPr>
              <w:rPr>
                <w:sz w:val="12"/>
                <w:szCs w:val="12"/>
              </w:rPr>
            </w:pPr>
          </w:p>
          <w:p w14:paraId="0B351F0E" w14:textId="77777777" w:rsidR="008503DA" w:rsidRDefault="008503DA" w:rsidP="00A5606F">
            <w:pPr>
              <w:rPr>
                <w:sz w:val="12"/>
                <w:szCs w:val="12"/>
              </w:rPr>
            </w:pPr>
          </w:p>
          <w:p w14:paraId="0FF4FFD4" w14:textId="77777777" w:rsidR="008503DA" w:rsidRDefault="008503DA" w:rsidP="00A5606F">
            <w:pPr>
              <w:rPr>
                <w:sz w:val="12"/>
                <w:szCs w:val="12"/>
              </w:rPr>
            </w:pPr>
            <w:r>
              <w:rPr>
                <w:sz w:val="12"/>
                <w:szCs w:val="12"/>
              </w:rPr>
              <w:t>06</w:t>
            </w:r>
          </w:p>
        </w:tc>
        <w:tc>
          <w:tcPr>
            <w:tcW w:w="1705" w:type="dxa"/>
            <w:tcBorders>
              <w:top w:val="single" w:sz="4" w:space="0" w:color="auto"/>
              <w:left w:val="nil"/>
              <w:bottom w:val="single" w:sz="4" w:space="0" w:color="auto"/>
              <w:right w:val="single" w:sz="4" w:space="0" w:color="auto"/>
            </w:tcBorders>
            <w:noWrap/>
          </w:tcPr>
          <w:p w14:paraId="45073425" w14:textId="77777777" w:rsidR="008503DA" w:rsidRDefault="008503DA" w:rsidP="00A5606F">
            <w:pPr>
              <w:rPr>
                <w:sz w:val="12"/>
                <w:szCs w:val="12"/>
              </w:rPr>
            </w:pPr>
          </w:p>
          <w:p w14:paraId="406837E6" w14:textId="77777777" w:rsidR="008503DA" w:rsidRDefault="008503DA" w:rsidP="00A5606F">
            <w:pPr>
              <w:rPr>
                <w:sz w:val="12"/>
                <w:szCs w:val="12"/>
              </w:rPr>
            </w:pPr>
          </w:p>
          <w:p w14:paraId="79353ED4" w14:textId="77777777" w:rsidR="008503DA" w:rsidRDefault="008503DA" w:rsidP="00A5606F">
            <w:pPr>
              <w:rPr>
                <w:sz w:val="12"/>
                <w:szCs w:val="12"/>
              </w:rPr>
            </w:pPr>
          </w:p>
          <w:p w14:paraId="0AB847C6" w14:textId="77777777" w:rsidR="008503DA" w:rsidRDefault="008503DA" w:rsidP="00A5606F">
            <w:pP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tcPr>
          <w:p w14:paraId="5AA63B0A" w14:textId="77777777" w:rsidR="008503DA" w:rsidRDefault="008503DA" w:rsidP="00A5606F">
            <w:pPr>
              <w:rPr>
                <w:sz w:val="12"/>
                <w:szCs w:val="12"/>
              </w:rPr>
            </w:pPr>
          </w:p>
          <w:p w14:paraId="3633CCBE" w14:textId="77777777" w:rsidR="008503DA" w:rsidRDefault="008503DA" w:rsidP="00A5606F">
            <w:pPr>
              <w:rPr>
                <w:sz w:val="12"/>
                <w:szCs w:val="12"/>
              </w:rPr>
            </w:pPr>
          </w:p>
          <w:p w14:paraId="7C427441" w14:textId="77777777" w:rsidR="008503DA" w:rsidRDefault="008503DA" w:rsidP="00A5606F">
            <w:pPr>
              <w:rPr>
                <w:sz w:val="12"/>
                <w:szCs w:val="12"/>
              </w:rPr>
            </w:pPr>
          </w:p>
          <w:p w14:paraId="1C72DCA6" w14:textId="77777777" w:rsidR="008503DA" w:rsidRDefault="008503DA" w:rsidP="00A5606F">
            <w:pP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tcPr>
          <w:p w14:paraId="7D8789AB" w14:textId="77777777" w:rsidR="008503DA" w:rsidRDefault="008503DA" w:rsidP="00A5606F">
            <w:pPr>
              <w:rPr>
                <w:sz w:val="12"/>
                <w:szCs w:val="12"/>
              </w:rPr>
            </w:pPr>
          </w:p>
          <w:p w14:paraId="53B95C42" w14:textId="77777777" w:rsidR="008503DA" w:rsidRDefault="008503DA" w:rsidP="00A5606F">
            <w:pPr>
              <w:rPr>
                <w:sz w:val="12"/>
                <w:szCs w:val="12"/>
              </w:rPr>
            </w:pPr>
          </w:p>
          <w:p w14:paraId="091522A0" w14:textId="77777777" w:rsidR="008503DA" w:rsidRDefault="008503DA" w:rsidP="00A5606F">
            <w:pPr>
              <w:rPr>
                <w:sz w:val="12"/>
                <w:szCs w:val="12"/>
              </w:rPr>
            </w:pPr>
          </w:p>
          <w:p w14:paraId="0ADE1504" w14:textId="77777777" w:rsidR="008503DA" w:rsidRDefault="008503DA" w:rsidP="00A5606F">
            <w:pPr>
              <w:jc w:val="center"/>
              <w:rPr>
                <w:sz w:val="12"/>
                <w:szCs w:val="12"/>
              </w:rPr>
            </w:pPr>
            <w:r>
              <w:rPr>
                <w:sz w:val="12"/>
                <w:szCs w:val="12"/>
              </w:rPr>
              <w:t>5,0</w:t>
            </w:r>
          </w:p>
        </w:tc>
        <w:tc>
          <w:tcPr>
            <w:tcW w:w="750" w:type="dxa"/>
            <w:tcBorders>
              <w:top w:val="single" w:sz="4" w:space="0" w:color="auto"/>
              <w:left w:val="single" w:sz="4" w:space="0" w:color="auto"/>
              <w:bottom w:val="single" w:sz="4" w:space="0" w:color="auto"/>
              <w:right w:val="single" w:sz="4" w:space="0" w:color="auto"/>
            </w:tcBorders>
          </w:tcPr>
          <w:p w14:paraId="04D8F979" w14:textId="77777777" w:rsidR="008503DA" w:rsidRDefault="008503DA" w:rsidP="00A5606F">
            <w:pPr>
              <w:jc w:val="center"/>
              <w:rPr>
                <w:sz w:val="12"/>
                <w:szCs w:val="12"/>
              </w:rPr>
            </w:pPr>
          </w:p>
          <w:p w14:paraId="12E74138" w14:textId="77777777" w:rsidR="008503DA" w:rsidRDefault="008503DA" w:rsidP="00A5606F">
            <w:pPr>
              <w:jc w:val="center"/>
              <w:rPr>
                <w:sz w:val="12"/>
                <w:szCs w:val="12"/>
              </w:rPr>
            </w:pPr>
          </w:p>
          <w:p w14:paraId="4CBDC5E7" w14:textId="77777777" w:rsidR="008503DA" w:rsidRDefault="008503DA" w:rsidP="00A5606F">
            <w:pPr>
              <w:jc w:val="center"/>
              <w:rPr>
                <w:sz w:val="12"/>
                <w:szCs w:val="12"/>
              </w:rPr>
            </w:pPr>
          </w:p>
          <w:p w14:paraId="275E107A"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tcPr>
          <w:p w14:paraId="5EAADED4" w14:textId="77777777" w:rsidR="008503DA" w:rsidRDefault="008503DA" w:rsidP="00A5606F">
            <w:pPr>
              <w:jc w:val="center"/>
              <w:rPr>
                <w:sz w:val="12"/>
                <w:szCs w:val="12"/>
              </w:rPr>
            </w:pPr>
          </w:p>
          <w:p w14:paraId="5C3341EE" w14:textId="77777777" w:rsidR="008503DA" w:rsidRDefault="008503DA" w:rsidP="00A5606F">
            <w:pPr>
              <w:jc w:val="center"/>
              <w:rPr>
                <w:sz w:val="12"/>
                <w:szCs w:val="12"/>
              </w:rPr>
            </w:pPr>
          </w:p>
          <w:p w14:paraId="35753C46" w14:textId="77777777" w:rsidR="008503DA" w:rsidRDefault="008503DA" w:rsidP="00A5606F">
            <w:pPr>
              <w:jc w:val="center"/>
              <w:rPr>
                <w:sz w:val="12"/>
                <w:szCs w:val="12"/>
              </w:rPr>
            </w:pPr>
          </w:p>
          <w:p w14:paraId="6D962A16"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34D973F8" w14:textId="77777777" w:rsidR="008503DA" w:rsidRDefault="008503DA" w:rsidP="00A5606F">
            <w:pPr>
              <w:rPr>
                <w:sz w:val="12"/>
                <w:szCs w:val="12"/>
              </w:rPr>
            </w:pPr>
          </w:p>
          <w:p w14:paraId="1542D32E" w14:textId="77777777" w:rsidR="008503DA" w:rsidRDefault="008503DA" w:rsidP="00A5606F">
            <w:pPr>
              <w:rPr>
                <w:sz w:val="12"/>
                <w:szCs w:val="12"/>
              </w:rPr>
            </w:pPr>
          </w:p>
          <w:p w14:paraId="3FAC3645" w14:textId="77777777" w:rsidR="008503DA" w:rsidRDefault="008503DA" w:rsidP="00A5606F">
            <w:pPr>
              <w:rPr>
                <w:sz w:val="12"/>
                <w:szCs w:val="12"/>
              </w:rPr>
            </w:pPr>
          </w:p>
          <w:p w14:paraId="4CAAD580" w14:textId="77777777" w:rsidR="008503DA" w:rsidRDefault="008503DA" w:rsidP="00A5606F">
            <w:pPr>
              <w:rPr>
                <w:sz w:val="12"/>
                <w:szCs w:val="12"/>
              </w:rPr>
            </w:pPr>
          </w:p>
          <w:p w14:paraId="50CD6092" w14:textId="77777777" w:rsidR="008503DA" w:rsidRDefault="008503DA" w:rsidP="00A5606F">
            <w:pPr>
              <w:rPr>
                <w:sz w:val="12"/>
                <w:szCs w:val="12"/>
              </w:rPr>
            </w:pPr>
          </w:p>
          <w:p w14:paraId="71FEAF68" w14:textId="77777777" w:rsidR="008503DA" w:rsidRDefault="008503DA" w:rsidP="00A5606F">
            <w:pPr>
              <w:rPr>
                <w:sz w:val="12"/>
                <w:szCs w:val="12"/>
              </w:rPr>
            </w:pPr>
          </w:p>
          <w:p w14:paraId="529C17F9" w14:textId="77777777" w:rsidR="008503DA" w:rsidRDefault="008503DA" w:rsidP="00A5606F">
            <w:pPr>
              <w:rPr>
                <w:sz w:val="12"/>
                <w:szCs w:val="12"/>
              </w:rPr>
            </w:pPr>
          </w:p>
          <w:p w14:paraId="49509A93" w14:textId="77777777" w:rsidR="008503DA" w:rsidRDefault="008503DA" w:rsidP="00A5606F">
            <w:pPr>
              <w:rPr>
                <w:sz w:val="12"/>
                <w:szCs w:val="12"/>
              </w:rPr>
            </w:pPr>
            <w:r>
              <w:rPr>
                <w:sz w:val="12"/>
                <w:szCs w:val="12"/>
              </w:rPr>
              <w:t>»</w:t>
            </w:r>
          </w:p>
        </w:tc>
      </w:tr>
    </w:tbl>
    <w:p w14:paraId="1E47CA7F" w14:textId="77777777" w:rsidR="008503DA" w:rsidRDefault="008503DA" w:rsidP="00A5606F">
      <w:pPr>
        <w:jc w:val="both"/>
        <w:rPr>
          <w:sz w:val="16"/>
          <w:szCs w:val="16"/>
        </w:rPr>
      </w:pPr>
      <w:r>
        <w:rPr>
          <w:sz w:val="16"/>
          <w:szCs w:val="16"/>
        </w:rPr>
        <w:t>заменить строками:</w:t>
      </w:r>
    </w:p>
    <w:tbl>
      <w:tblPr>
        <w:tblW w:w="5000" w:type="pct"/>
        <w:tblLayout w:type="fixed"/>
        <w:tblLook w:val="04A0" w:firstRow="1" w:lastRow="0" w:firstColumn="1" w:lastColumn="0" w:noHBand="0" w:noVBand="1"/>
      </w:tblPr>
      <w:tblGrid>
        <w:gridCol w:w="262"/>
        <w:gridCol w:w="1027"/>
        <w:gridCol w:w="326"/>
        <w:gridCol w:w="322"/>
        <w:gridCol w:w="311"/>
        <w:gridCol w:w="625"/>
        <w:gridCol w:w="343"/>
        <w:gridCol w:w="455"/>
        <w:gridCol w:w="372"/>
        <w:gridCol w:w="324"/>
        <w:gridCol w:w="243"/>
      </w:tblGrid>
      <w:tr w:rsidR="008503DA" w14:paraId="4184FB48" w14:textId="77777777" w:rsidTr="008503DA">
        <w:trPr>
          <w:trHeight w:val="1185"/>
        </w:trPr>
        <w:tc>
          <w:tcPr>
            <w:tcW w:w="336" w:type="dxa"/>
            <w:tcBorders>
              <w:top w:val="nil"/>
              <w:left w:val="nil"/>
              <w:bottom w:val="nil"/>
              <w:right w:val="single" w:sz="4" w:space="0" w:color="auto"/>
            </w:tcBorders>
            <w:hideMark/>
          </w:tcPr>
          <w:p w14:paraId="43302FAC"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2AA1A28B" w14:textId="77777777" w:rsidR="008503DA" w:rsidRDefault="008503DA" w:rsidP="00A5606F">
            <w:pPr>
              <w:rPr>
                <w:sz w:val="12"/>
                <w:szCs w:val="12"/>
              </w:rPr>
            </w:pPr>
            <w:r>
              <w:rPr>
                <w:sz w:val="12"/>
                <w:szCs w:val="12"/>
              </w:rPr>
              <w:t>Основное мероприятие «Финансовое обеспечение деятельности подведомственного учреждения»</w:t>
            </w:r>
          </w:p>
        </w:tc>
        <w:tc>
          <w:tcPr>
            <w:tcW w:w="576" w:type="dxa"/>
            <w:tcBorders>
              <w:top w:val="single" w:sz="4" w:space="0" w:color="auto"/>
              <w:left w:val="nil"/>
              <w:bottom w:val="single" w:sz="4" w:space="0" w:color="auto"/>
              <w:right w:val="single" w:sz="4" w:space="0" w:color="auto"/>
            </w:tcBorders>
            <w:vAlign w:val="bottom"/>
            <w:hideMark/>
          </w:tcPr>
          <w:p w14:paraId="15E565CC" w14:textId="77777777" w:rsidR="008503DA" w:rsidRDefault="008503DA" w:rsidP="00A5606F">
            <w:pPr>
              <w:jc w:val="center"/>
              <w:rPr>
                <w:sz w:val="12"/>
                <w:szCs w:val="12"/>
              </w:rPr>
            </w:pPr>
            <w:r>
              <w:rPr>
                <w:sz w:val="12"/>
                <w:szCs w:val="12"/>
              </w:rPr>
              <w:t>927</w:t>
            </w:r>
          </w:p>
        </w:tc>
        <w:tc>
          <w:tcPr>
            <w:tcW w:w="560" w:type="dxa"/>
            <w:tcBorders>
              <w:top w:val="single" w:sz="4" w:space="0" w:color="auto"/>
              <w:left w:val="nil"/>
              <w:bottom w:val="single" w:sz="4" w:space="0" w:color="auto"/>
              <w:right w:val="single" w:sz="4" w:space="0" w:color="auto"/>
            </w:tcBorders>
            <w:noWrap/>
            <w:vAlign w:val="bottom"/>
            <w:hideMark/>
          </w:tcPr>
          <w:p w14:paraId="1C7EF889"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4E1166CD"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0CA1A7CF" w14:textId="77777777" w:rsidR="008503DA" w:rsidRDefault="008503DA" w:rsidP="00A5606F">
            <w:pPr>
              <w:jc w:val="center"/>
              <w:rPr>
                <w:sz w:val="12"/>
                <w:szCs w:val="12"/>
              </w:rPr>
            </w:pPr>
            <w:r>
              <w:rPr>
                <w:sz w:val="12"/>
                <w:szCs w:val="12"/>
              </w:rPr>
              <w:t>10 3 03 00000</w:t>
            </w:r>
          </w:p>
        </w:tc>
        <w:tc>
          <w:tcPr>
            <w:tcW w:w="640" w:type="dxa"/>
            <w:tcBorders>
              <w:top w:val="single" w:sz="4" w:space="0" w:color="auto"/>
              <w:left w:val="nil"/>
              <w:bottom w:val="single" w:sz="4" w:space="0" w:color="auto"/>
              <w:right w:val="single" w:sz="4" w:space="0" w:color="auto"/>
            </w:tcBorders>
            <w:noWrap/>
            <w:vAlign w:val="bottom"/>
            <w:hideMark/>
          </w:tcPr>
          <w:p w14:paraId="30AF61CE" w14:textId="77777777" w:rsidR="008503DA" w:rsidRDefault="008503DA" w:rsidP="00A5606F">
            <w:pP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5347D8C0" w14:textId="77777777" w:rsidR="008503DA" w:rsidRDefault="008503DA" w:rsidP="00A5606F">
            <w:pPr>
              <w:jc w:val="center"/>
              <w:rPr>
                <w:sz w:val="12"/>
                <w:szCs w:val="12"/>
              </w:rPr>
            </w:pPr>
            <w:r>
              <w:rPr>
                <w:sz w:val="12"/>
                <w:szCs w:val="12"/>
              </w:rPr>
              <w:t>750,0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06533171"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09C80E9"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4F0A41B6" w14:textId="77777777" w:rsidR="008503DA" w:rsidRDefault="008503DA" w:rsidP="00A5606F">
            <w:pPr>
              <w:jc w:val="center"/>
              <w:rPr>
                <w:sz w:val="12"/>
                <w:szCs w:val="12"/>
              </w:rPr>
            </w:pPr>
          </w:p>
          <w:p w14:paraId="5787BF81" w14:textId="77777777" w:rsidR="008503DA" w:rsidRDefault="008503DA" w:rsidP="00A5606F">
            <w:pPr>
              <w:jc w:val="center"/>
              <w:rPr>
                <w:sz w:val="12"/>
                <w:szCs w:val="12"/>
              </w:rPr>
            </w:pPr>
          </w:p>
          <w:p w14:paraId="0DCA9048" w14:textId="77777777" w:rsidR="008503DA" w:rsidRDefault="008503DA" w:rsidP="00A5606F">
            <w:pPr>
              <w:jc w:val="center"/>
              <w:rPr>
                <w:sz w:val="12"/>
                <w:szCs w:val="12"/>
              </w:rPr>
            </w:pPr>
          </w:p>
          <w:p w14:paraId="2F0DDA85" w14:textId="77777777" w:rsidR="008503DA" w:rsidRDefault="008503DA" w:rsidP="00A5606F">
            <w:pPr>
              <w:jc w:val="center"/>
              <w:rPr>
                <w:sz w:val="12"/>
                <w:szCs w:val="12"/>
              </w:rPr>
            </w:pPr>
          </w:p>
        </w:tc>
      </w:tr>
      <w:tr w:rsidR="008503DA" w14:paraId="0A487447" w14:textId="77777777" w:rsidTr="008503DA">
        <w:trPr>
          <w:trHeight w:val="1185"/>
        </w:trPr>
        <w:tc>
          <w:tcPr>
            <w:tcW w:w="336" w:type="dxa"/>
            <w:tcBorders>
              <w:top w:val="nil"/>
              <w:left w:val="nil"/>
              <w:bottom w:val="nil"/>
              <w:right w:val="single" w:sz="4" w:space="0" w:color="auto"/>
            </w:tcBorders>
          </w:tcPr>
          <w:p w14:paraId="25A8C044"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55E4B2A4"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nil"/>
              <w:bottom w:val="single" w:sz="4" w:space="0" w:color="auto"/>
              <w:right w:val="single" w:sz="4" w:space="0" w:color="auto"/>
            </w:tcBorders>
            <w:vAlign w:val="bottom"/>
            <w:hideMark/>
          </w:tcPr>
          <w:p w14:paraId="41A6116C" w14:textId="77777777" w:rsidR="008503DA" w:rsidRDefault="008503DA" w:rsidP="00A5606F">
            <w:pPr>
              <w:jc w:val="center"/>
              <w:rPr>
                <w:sz w:val="12"/>
                <w:szCs w:val="12"/>
              </w:rPr>
            </w:pPr>
            <w:r>
              <w:rPr>
                <w:sz w:val="12"/>
                <w:szCs w:val="12"/>
              </w:rPr>
              <w:t>927</w:t>
            </w:r>
          </w:p>
        </w:tc>
        <w:tc>
          <w:tcPr>
            <w:tcW w:w="560" w:type="dxa"/>
            <w:tcBorders>
              <w:top w:val="single" w:sz="4" w:space="0" w:color="auto"/>
              <w:left w:val="nil"/>
              <w:bottom w:val="single" w:sz="4" w:space="0" w:color="auto"/>
              <w:right w:val="single" w:sz="4" w:space="0" w:color="auto"/>
            </w:tcBorders>
            <w:noWrap/>
            <w:vAlign w:val="bottom"/>
            <w:hideMark/>
          </w:tcPr>
          <w:p w14:paraId="1AF73FE4"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1A5AD7A3"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2A0F3878" w14:textId="77777777" w:rsidR="008503DA" w:rsidRDefault="008503DA" w:rsidP="00A5606F">
            <w:pPr>
              <w:jc w:val="cente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vAlign w:val="bottom"/>
            <w:hideMark/>
          </w:tcPr>
          <w:p w14:paraId="24F62C89" w14:textId="77777777" w:rsidR="008503DA" w:rsidRDefault="008503DA" w:rsidP="00A5606F">
            <w:pPr>
              <w:jc w:val="center"/>
              <w:rPr>
                <w:sz w:val="12"/>
                <w:szCs w:val="12"/>
              </w:rPr>
            </w:pPr>
            <w:r>
              <w:rPr>
                <w:sz w:val="12"/>
                <w:szCs w:val="12"/>
              </w:rPr>
              <w:t>100</w:t>
            </w:r>
          </w:p>
        </w:tc>
        <w:tc>
          <w:tcPr>
            <w:tcW w:w="1061" w:type="dxa"/>
            <w:tcBorders>
              <w:top w:val="single" w:sz="4" w:space="0" w:color="auto"/>
              <w:left w:val="nil"/>
              <w:bottom w:val="single" w:sz="4" w:space="0" w:color="auto"/>
              <w:right w:val="single" w:sz="4" w:space="0" w:color="auto"/>
            </w:tcBorders>
            <w:noWrap/>
            <w:vAlign w:val="bottom"/>
            <w:hideMark/>
          </w:tcPr>
          <w:p w14:paraId="13174E8D" w14:textId="77777777" w:rsidR="008503DA" w:rsidRDefault="008503DA" w:rsidP="00A5606F">
            <w:pPr>
              <w:jc w:val="center"/>
              <w:rPr>
                <w:sz w:val="12"/>
                <w:szCs w:val="12"/>
              </w:rPr>
            </w:pPr>
            <w:r>
              <w:rPr>
                <w:sz w:val="12"/>
                <w:szCs w:val="12"/>
              </w:rPr>
              <w:t>106,4</w:t>
            </w:r>
          </w:p>
        </w:tc>
        <w:tc>
          <w:tcPr>
            <w:tcW w:w="750" w:type="dxa"/>
            <w:tcBorders>
              <w:top w:val="single" w:sz="4" w:space="0" w:color="auto"/>
              <w:left w:val="single" w:sz="4" w:space="0" w:color="auto"/>
              <w:bottom w:val="single" w:sz="4" w:space="0" w:color="auto"/>
              <w:right w:val="single" w:sz="4" w:space="0" w:color="auto"/>
            </w:tcBorders>
            <w:vAlign w:val="bottom"/>
            <w:hideMark/>
          </w:tcPr>
          <w:p w14:paraId="002D3558"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1641455"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576CF6E4" w14:textId="77777777" w:rsidR="008503DA" w:rsidRDefault="008503DA" w:rsidP="00A5606F">
            <w:pPr>
              <w:jc w:val="center"/>
              <w:rPr>
                <w:sz w:val="12"/>
                <w:szCs w:val="12"/>
              </w:rPr>
            </w:pPr>
          </w:p>
        </w:tc>
      </w:tr>
      <w:tr w:rsidR="008503DA" w14:paraId="50EC0661" w14:textId="77777777" w:rsidTr="008503DA">
        <w:trPr>
          <w:trHeight w:val="1185"/>
        </w:trPr>
        <w:tc>
          <w:tcPr>
            <w:tcW w:w="336" w:type="dxa"/>
            <w:tcBorders>
              <w:top w:val="nil"/>
              <w:left w:val="nil"/>
              <w:bottom w:val="nil"/>
              <w:right w:val="single" w:sz="4" w:space="0" w:color="auto"/>
            </w:tcBorders>
          </w:tcPr>
          <w:p w14:paraId="18A18D67"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08BA7872"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hideMark/>
          </w:tcPr>
          <w:p w14:paraId="74AB6096" w14:textId="77777777" w:rsidR="008503DA" w:rsidRDefault="008503DA" w:rsidP="00A5606F">
            <w:pPr>
              <w:jc w:val="center"/>
              <w:rPr>
                <w:sz w:val="12"/>
                <w:szCs w:val="12"/>
              </w:rPr>
            </w:pPr>
            <w:r>
              <w:rPr>
                <w:sz w:val="12"/>
                <w:szCs w:val="12"/>
              </w:rPr>
              <w:t>927</w:t>
            </w:r>
          </w:p>
        </w:tc>
        <w:tc>
          <w:tcPr>
            <w:tcW w:w="560" w:type="dxa"/>
            <w:tcBorders>
              <w:top w:val="single" w:sz="4" w:space="0" w:color="auto"/>
              <w:left w:val="nil"/>
              <w:bottom w:val="single" w:sz="4" w:space="0" w:color="auto"/>
              <w:right w:val="single" w:sz="4" w:space="0" w:color="auto"/>
            </w:tcBorders>
            <w:noWrap/>
            <w:vAlign w:val="bottom"/>
            <w:hideMark/>
          </w:tcPr>
          <w:p w14:paraId="6DA55D04"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7BEE4C79"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7FF8BF0E" w14:textId="77777777" w:rsidR="008503DA" w:rsidRDefault="008503DA" w:rsidP="00A5606F">
            <w:pPr>
              <w:jc w:val="cente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vAlign w:val="bottom"/>
            <w:hideMark/>
          </w:tcPr>
          <w:p w14:paraId="04C67B18" w14:textId="77777777" w:rsidR="008503DA" w:rsidRDefault="008503DA" w:rsidP="00A5606F">
            <w:pPr>
              <w:jc w:val="center"/>
              <w:rPr>
                <w:sz w:val="12"/>
                <w:szCs w:val="12"/>
              </w:rPr>
            </w:pPr>
            <w:r>
              <w:rPr>
                <w:sz w:val="12"/>
                <w:szCs w:val="12"/>
              </w:rPr>
              <w:t>200</w:t>
            </w:r>
          </w:p>
        </w:tc>
        <w:tc>
          <w:tcPr>
            <w:tcW w:w="1061" w:type="dxa"/>
            <w:tcBorders>
              <w:top w:val="single" w:sz="4" w:space="0" w:color="auto"/>
              <w:left w:val="nil"/>
              <w:bottom w:val="single" w:sz="4" w:space="0" w:color="auto"/>
              <w:right w:val="single" w:sz="4" w:space="0" w:color="auto"/>
            </w:tcBorders>
            <w:noWrap/>
            <w:vAlign w:val="bottom"/>
            <w:hideMark/>
          </w:tcPr>
          <w:p w14:paraId="4D6CF6B3" w14:textId="77777777" w:rsidR="008503DA" w:rsidRDefault="008503DA" w:rsidP="00A5606F">
            <w:pPr>
              <w:jc w:val="center"/>
              <w:rPr>
                <w:sz w:val="12"/>
                <w:szCs w:val="12"/>
              </w:rPr>
            </w:pPr>
            <w:r>
              <w:rPr>
                <w:sz w:val="12"/>
                <w:szCs w:val="12"/>
              </w:rPr>
              <w:t>638,6</w:t>
            </w:r>
          </w:p>
        </w:tc>
        <w:tc>
          <w:tcPr>
            <w:tcW w:w="750" w:type="dxa"/>
            <w:tcBorders>
              <w:top w:val="single" w:sz="4" w:space="0" w:color="auto"/>
              <w:left w:val="single" w:sz="4" w:space="0" w:color="auto"/>
              <w:bottom w:val="single" w:sz="4" w:space="0" w:color="auto"/>
              <w:right w:val="single" w:sz="4" w:space="0" w:color="auto"/>
            </w:tcBorders>
            <w:vAlign w:val="bottom"/>
            <w:hideMark/>
          </w:tcPr>
          <w:p w14:paraId="68410698"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1A6DFB2"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19E0676A" w14:textId="77777777" w:rsidR="008503DA" w:rsidRDefault="008503DA" w:rsidP="00A5606F">
            <w:pPr>
              <w:jc w:val="center"/>
              <w:rPr>
                <w:sz w:val="12"/>
                <w:szCs w:val="12"/>
              </w:rPr>
            </w:pPr>
          </w:p>
        </w:tc>
      </w:tr>
      <w:tr w:rsidR="008503DA" w14:paraId="26749DD9" w14:textId="77777777" w:rsidTr="008503DA">
        <w:trPr>
          <w:trHeight w:val="2035"/>
        </w:trPr>
        <w:tc>
          <w:tcPr>
            <w:tcW w:w="336" w:type="dxa"/>
            <w:tcBorders>
              <w:top w:val="nil"/>
              <w:left w:val="nil"/>
              <w:bottom w:val="nil"/>
              <w:right w:val="single" w:sz="4" w:space="0" w:color="auto"/>
            </w:tcBorders>
          </w:tcPr>
          <w:p w14:paraId="09BD8BE9"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hideMark/>
          </w:tcPr>
          <w:p w14:paraId="47AD26DC"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tcPr>
          <w:p w14:paraId="58B8AF1F" w14:textId="77777777" w:rsidR="008503DA" w:rsidRDefault="008503DA" w:rsidP="00A5606F">
            <w:pPr>
              <w:rPr>
                <w:sz w:val="12"/>
                <w:szCs w:val="12"/>
              </w:rPr>
            </w:pPr>
          </w:p>
          <w:p w14:paraId="40231300" w14:textId="77777777" w:rsidR="008503DA" w:rsidRDefault="008503DA" w:rsidP="00A5606F">
            <w:pPr>
              <w:rPr>
                <w:sz w:val="12"/>
                <w:szCs w:val="12"/>
              </w:rPr>
            </w:pPr>
          </w:p>
          <w:p w14:paraId="1C9CBF91" w14:textId="77777777" w:rsidR="008503DA" w:rsidRDefault="008503DA" w:rsidP="00A5606F">
            <w:pPr>
              <w:rPr>
                <w:sz w:val="12"/>
                <w:szCs w:val="12"/>
              </w:rPr>
            </w:pPr>
          </w:p>
          <w:p w14:paraId="446DEBFA" w14:textId="77777777" w:rsidR="008503DA" w:rsidRDefault="008503DA" w:rsidP="00A5606F">
            <w:pPr>
              <w:rPr>
                <w:sz w:val="12"/>
                <w:szCs w:val="12"/>
              </w:rPr>
            </w:pPr>
            <w:r>
              <w:rPr>
                <w:sz w:val="12"/>
                <w:szCs w:val="12"/>
              </w:rPr>
              <w:t>927</w:t>
            </w:r>
          </w:p>
        </w:tc>
        <w:tc>
          <w:tcPr>
            <w:tcW w:w="560" w:type="dxa"/>
            <w:tcBorders>
              <w:top w:val="single" w:sz="4" w:space="0" w:color="auto"/>
              <w:left w:val="nil"/>
              <w:bottom w:val="single" w:sz="4" w:space="0" w:color="auto"/>
              <w:right w:val="single" w:sz="4" w:space="0" w:color="auto"/>
            </w:tcBorders>
            <w:noWrap/>
          </w:tcPr>
          <w:p w14:paraId="4802A88A" w14:textId="77777777" w:rsidR="008503DA" w:rsidRDefault="008503DA" w:rsidP="00A5606F">
            <w:pPr>
              <w:rPr>
                <w:sz w:val="12"/>
                <w:szCs w:val="12"/>
              </w:rPr>
            </w:pPr>
          </w:p>
          <w:p w14:paraId="2908A45B" w14:textId="77777777" w:rsidR="008503DA" w:rsidRDefault="008503DA" w:rsidP="00A5606F">
            <w:pPr>
              <w:rPr>
                <w:sz w:val="12"/>
                <w:szCs w:val="12"/>
              </w:rPr>
            </w:pPr>
          </w:p>
          <w:p w14:paraId="4B95F1F4" w14:textId="77777777" w:rsidR="008503DA" w:rsidRDefault="008503DA" w:rsidP="00A5606F">
            <w:pPr>
              <w:rPr>
                <w:sz w:val="12"/>
                <w:szCs w:val="12"/>
              </w:rPr>
            </w:pPr>
          </w:p>
          <w:p w14:paraId="526FEEA3" w14:textId="77777777" w:rsidR="008503DA" w:rsidRDefault="008503DA" w:rsidP="00A5606F">
            <w:pP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tcPr>
          <w:p w14:paraId="2B22CA9E" w14:textId="77777777" w:rsidR="008503DA" w:rsidRDefault="008503DA" w:rsidP="00A5606F">
            <w:pPr>
              <w:rPr>
                <w:sz w:val="12"/>
                <w:szCs w:val="12"/>
              </w:rPr>
            </w:pPr>
          </w:p>
          <w:p w14:paraId="70C3DC59" w14:textId="77777777" w:rsidR="008503DA" w:rsidRDefault="008503DA" w:rsidP="00A5606F">
            <w:pPr>
              <w:rPr>
                <w:sz w:val="12"/>
                <w:szCs w:val="12"/>
              </w:rPr>
            </w:pPr>
          </w:p>
          <w:p w14:paraId="24E93114" w14:textId="77777777" w:rsidR="008503DA" w:rsidRDefault="008503DA" w:rsidP="00A5606F">
            <w:pPr>
              <w:rPr>
                <w:sz w:val="12"/>
                <w:szCs w:val="12"/>
              </w:rPr>
            </w:pPr>
          </w:p>
          <w:p w14:paraId="210C91BA" w14:textId="77777777" w:rsidR="008503DA" w:rsidRDefault="008503DA" w:rsidP="00A5606F">
            <w:pP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tcPr>
          <w:p w14:paraId="7A3F4EA7" w14:textId="77777777" w:rsidR="008503DA" w:rsidRDefault="008503DA" w:rsidP="00A5606F">
            <w:pPr>
              <w:rPr>
                <w:sz w:val="12"/>
                <w:szCs w:val="12"/>
              </w:rPr>
            </w:pPr>
          </w:p>
          <w:p w14:paraId="69B964CF" w14:textId="77777777" w:rsidR="008503DA" w:rsidRDefault="008503DA" w:rsidP="00A5606F">
            <w:pPr>
              <w:rPr>
                <w:sz w:val="12"/>
                <w:szCs w:val="12"/>
              </w:rPr>
            </w:pPr>
          </w:p>
          <w:p w14:paraId="085D5B0E" w14:textId="77777777" w:rsidR="008503DA" w:rsidRDefault="008503DA" w:rsidP="00A5606F">
            <w:pPr>
              <w:rPr>
                <w:sz w:val="12"/>
                <w:szCs w:val="12"/>
              </w:rPr>
            </w:pPr>
          </w:p>
          <w:p w14:paraId="007AD340" w14:textId="77777777" w:rsidR="008503DA" w:rsidRDefault="008503DA" w:rsidP="00A5606F">
            <w:pP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tcPr>
          <w:p w14:paraId="0306E358" w14:textId="77777777" w:rsidR="008503DA" w:rsidRDefault="008503DA" w:rsidP="00A5606F">
            <w:pPr>
              <w:rPr>
                <w:sz w:val="12"/>
                <w:szCs w:val="12"/>
              </w:rPr>
            </w:pPr>
          </w:p>
          <w:p w14:paraId="3A4C5713" w14:textId="77777777" w:rsidR="008503DA" w:rsidRDefault="008503DA" w:rsidP="00A5606F">
            <w:pPr>
              <w:rPr>
                <w:sz w:val="12"/>
                <w:szCs w:val="12"/>
              </w:rPr>
            </w:pPr>
          </w:p>
          <w:p w14:paraId="1DB54A68" w14:textId="77777777" w:rsidR="008503DA" w:rsidRDefault="008503DA" w:rsidP="00A5606F">
            <w:pPr>
              <w:rPr>
                <w:sz w:val="12"/>
                <w:szCs w:val="12"/>
              </w:rPr>
            </w:pPr>
          </w:p>
          <w:p w14:paraId="4EF4427C" w14:textId="77777777" w:rsidR="008503DA" w:rsidRDefault="008503DA" w:rsidP="00A5606F">
            <w:pP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tcPr>
          <w:p w14:paraId="0BA76C90" w14:textId="77777777" w:rsidR="008503DA" w:rsidRDefault="008503DA" w:rsidP="00A5606F">
            <w:pPr>
              <w:rPr>
                <w:sz w:val="12"/>
                <w:szCs w:val="12"/>
              </w:rPr>
            </w:pPr>
          </w:p>
          <w:p w14:paraId="30FC77CD" w14:textId="77777777" w:rsidR="008503DA" w:rsidRDefault="008503DA" w:rsidP="00A5606F">
            <w:pPr>
              <w:rPr>
                <w:sz w:val="12"/>
                <w:szCs w:val="12"/>
              </w:rPr>
            </w:pPr>
          </w:p>
          <w:p w14:paraId="608CC2BF" w14:textId="77777777" w:rsidR="008503DA" w:rsidRDefault="008503DA" w:rsidP="00A5606F">
            <w:pPr>
              <w:rPr>
                <w:sz w:val="12"/>
                <w:szCs w:val="12"/>
              </w:rPr>
            </w:pPr>
          </w:p>
          <w:p w14:paraId="1317F9F9" w14:textId="77777777" w:rsidR="008503DA" w:rsidRDefault="008503DA" w:rsidP="00A5606F">
            <w:pPr>
              <w:jc w:val="center"/>
              <w:rPr>
                <w:sz w:val="12"/>
                <w:szCs w:val="12"/>
              </w:rPr>
            </w:pPr>
            <w:r>
              <w:rPr>
                <w:sz w:val="12"/>
                <w:szCs w:val="12"/>
              </w:rPr>
              <w:t>5,0</w:t>
            </w:r>
          </w:p>
        </w:tc>
        <w:tc>
          <w:tcPr>
            <w:tcW w:w="750" w:type="dxa"/>
            <w:tcBorders>
              <w:top w:val="single" w:sz="4" w:space="0" w:color="auto"/>
              <w:left w:val="single" w:sz="4" w:space="0" w:color="auto"/>
              <w:bottom w:val="single" w:sz="4" w:space="0" w:color="auto"/>
              <w:right w:val="single" w:sz="4" w:space="0" w:color="auto"/>
            </w:tcBorders>
          </w:tcPr>
          <w:p w14:paraId="19DD7E1B" w14:textId="77777777" w:rsidR="008503DA" w:rsidRDefault="008503DA" w:rsidP="00A5606F">
            <w:pPr>
              <w:jc w:val="center"/>
              <w:rPr>
                <w:sz w:val="12"/>
                <w:szCs w:val="12"/>
              </w:rPr>
            </w:pPr>
          </w:p>
          <w:p w14:paraId="613B9192" w14:textId="77777777" w:rsidR="008503DA" w:rsidRDefault="008503DA" w:rsidP="00A5606F">
            <w:pPr>
              <w:jc w:val="center"/>
              <w:rPr>
                <w:sz w:val="12"/>
                <w:szCs w:val="12"/>
              </w:rPr>
            </w:pPr>
          </w:p>
          <w:p w14:paraId="454C7DFB" w14:textId="77777777" w:rsidR="008503DA" w:rsidRDefault="008503DA" w:rsidP="00A5606F">
            <w:pPr>
              <w:jc w:val="center"/>
              <w:rPr>
                <w:sz w:val="12"/>
                <w:szCs w:val="12"/>
              </w:rPr>
            </w:pPr>
          </w:p>
          <w:p w14:paraId="2289EE43"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tcPr>
          <w:p w14:paraId="20863F48" w14:textId="77777777" w:rsidR="008503DA" w:rsidRDefault="008503DA" w:rsidP="00A5606F">
            <w:pPr>
              <w:jc w:val="center"/>
              <w:rPr>
                <w:sz w:val="12"/>
                <w:szCs w:val="12"/>
              </w:rPr>
            </w:pPr>
          </w:p>
          <w:p w14:paraId="593676CF" w14:textId="77777777" w:rsidR="008503DA" w:rsidRDefault="008503DA" w:rsidP="00A5606F">
            <w:pPr>
              <w:jc w:val="center"/>
              <w:rPr>
                <w:sz w:val="12"/>
                <w:szCs w:val="12"/>
              </w:rPr>
            </w:pPr>
          </w:p>
          <w:p w14:paraId="1978D23F" w14:textId="77777777" w:rsidR="008503DA" w:rsidRDefault="008503DA" w:rsidP="00A5606F">
            <w:pPr>
              <w:jc w:val="center"/>
              <w:rPr>
                <w:sz w:val="12"/>
                <w:szCs w:val="12"/>
              </w:rPr>
            </w:pPr>
          </w:p>
          <w:p w14:paraId="4B2675B4"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1D7E6AC9" w14:textId="77777777" w:rsidR="008503DA" w:rsidRDefault="008503DA" w:rsidP="00A5606F">
            <w:pPr>
              <w:rPr>
                <w:sz w:val="12"/>
                <w:szCs w:val="12"/>
              </w:rPr>
            </w:pPr>
          </w:p>
          <w:p w14:paraId="15D3662E" w14:textId="77777777" w:rsidR="008503DA" w:rsidRDefault="008503DA" w:rsidP="00A5606F">
            <w:pPr>
              <w:rPr>
                <w:sz w:val="12"/>
                <w:szCs w:val="12"/>
              </w:rPr>
            </w:pPr>
          </w:p>
          <w:p w14:paraId="6A03BF49" w14:textId="77777777" w:rsidR="008503DA" w:rsidRDefault="008503DA" w:rsidP="00A5606F">
            <w:pPr>
              <w:rPr>
                <w:sz w:val="12"/>
                <w:szCs w:val="12"/>
              </w:rPr>
            </w:pPr>
          </w:p>
          <w:p w14:paraId="2CCE45C9" w14:textId="77777777" w:rsidR="008503DA" w:rsidRDefault="008503DA" w:rsidP="00A5606F">
            <w:pPr>
              <w:rPr>
                <w:sz w:val="12"/>
                <w:szCs w:val="12"/>
              </w:rPr>
            </w:pPr>
          </w:p>
          <w:p w14:paraId="005809F0" w14:textId="77777777" w:rsidR="008503DA" w:rsidRDefault="008503DA" w:rsidP="00A5606F">
            <w:pPr>
              <w:rPr>
                <w:sz w:val="12"/>
                <w:szCs w:val="12"/>
              </w:rPr>
            </w:pPr>
          </w:p>
          <w:p w14:paraId="4C81EE77" w14:textId="77777777" w:rsidR="008503DA" w:rsidRDefault="008503DA" w:rsidP="00A5606F">
            <w:pPr>
              <w:rPr>
                <w:sz w:val="12"/>
                <w:szCs w:val="12"/>
              </w:rPr>
            </w:pPr>
          </w:p>
          <w:p w14:paraId="2FA62080" w14:textId="77777777" w:rsidR="008503DA" w:rsidRDefault="008503DA" w:rsidP="00A5606F">
            <w:pPr>
              <w:rPr>
                <w:sz w:val="12"/>
                <w:szCs w:val="12"/>
              </w:rPr>
            </w:pPr>
          </w:p>
          <w:p w14:paraId="1339AB7D" w14:textId="77777777" w:rsidR="008503DA" w:rsidRDefault="008503DA" w:rsidP="00A5606F">
            <w:pPr>
              <w:rPr>
                <w:sz w:val="12"/>
                <w:szCs w:val="12"/>
              </w:rPr>
            </w:pPr>
            <w:r>
              <w:rPr>
                <w:sz w:val="12"/>
                <w:szCs w:val="12"/>
              </w:rPr>
              <w:t>»</w:t>
            </w:r>
          </w:p>
        </w:tc>
      </w:tr>
    </w:tbl>
    <w:p w14:paraId="62D85397" w14:textId="77777777" w:rsidR="008503DA" w:rsidRDefault="008503DA" w:rsidP="00A5606F">
      <w:pPr>
        <w:jc w:val="both"/>
        <w:rPr>
          <w:sz w:val="16"/>
          <w:szCs w:val="16"/>
        </w:rPr>
      </w:pPr>
    </w:p>
    <w:p w14:paraId="200BA5D1" w14:textId="77777777" w:rsidR="008503DA" w:rsidRDefault="008503DA" w:rsidP="00A5606F">
      <w:pPr>
        <w:jc w:val="both"/>
        <w:rPr>
          <w:sz w:val="16"/>
          <w:szCs w:val="16"/>
        </w:rPr>
      </w:pPr>
      <w:r>
        <w:rPr>
          <w:sz w:val="16"/>
          <w:szCs w:val="16"/>
        </w:rPr>
        <w:t>в строке «Другие общегосударственные вопросы», ГРБС «927», Рз «01», ПР «13», в столбце «2021 год» цифры «1000,0» заменить цифрами «750,0»;</w:t>
      </w:r>
    </w:p>
    <w:p w14:paraId="79E51438" w14:textId="77777777" w:rsidR="008503DA" w:rsidRDefault="008503DA" w:rsidP="00A5606F">
      <w:pPr>
        <w:jc w:val="both"/>
        <w:rPr>
          <w:sz w:val="16"/>
          <w:szCs w:val="16"/>
        </w:rPr>
      </w:pPr>
      <w:r>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ГРБС «927», Рз «01», ПР «13»,  ЦСР «10 0 00 00000», в столбце «2021 год» цифры «1000,0» заменить цифрами «750,0»;</w:t>
      </w:r>
    </w:p>
    <w:p w14:paraId="6445AB9E" w14:textId="77777777" w:rsidR="008503DA" w:rsidRDefault="008503DA" w:rsidP="00A5606F">
      <w:pPr>
        <w:jc w:val="both"/>
        <w:rPr>
          <w:sz w:val="16"/>
          <w:szCs w:val="16"/>
        </w:rPr>
      </w:pPr>
      <w:r>
        <w:rPr>
          <w:sz w:val="16"/>
          <w:szCs w:val="16"/>
        </w:rPr>
        <w:t>в строке «Подпрограмма «Управление муниципальными финансами»», ГРБС «927»,Рз «01», ПР «13»,  ЦСР  «10 1 00 00000», в столбце «2021 год» цифры «1000,0» заменить цифрами «0,0»;</w:t>
      </w:r>
    </w:p>
    <w:p w14:paraId="5FD5AF3A" w14:textId="77777777" w:rsidR="008503DA" w:rsidRDefault="008503DA" w:rsidP="00A5606F">
      <w:pPr>
        <w:jc w:val="both"/>
        <w:rPr>
          <w:sz w:val="16"/>
          <w:szCs w:val="16"/>
        </w:rPr>
      </w:pPr>
      <w:r>
        <w:rPr>
          <w:sz w:val="16"/>
          <w:szCs w:val="16"/>
        </w:rPr>
        <w:t>в строке «Основное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 ГРБС «927»,Рз «01», ПР «13»,  ЦСР «10 1 04 00000»,  в столбце «2021 год» цифры «1000,0» заменить цифрами «0,0»;</w:t>
      </w:r>
    </w:p>
    <w:p w14:paraId="23B03451" w14:textId="77777777" w:rsidR="008503DA" w:rsidRDefault="008503DA" w:rsidP="00A5606F">
      <w:pPr>
        <w:jc w:val="both"/>
        <w:rPr>
          <w:sz w:val="16"/>
          <w:szCs w:val="16"/>
        </w:rPr>
      </w:pPr>
      <w:r>
        <w:rPr>
          <w:sz w:val="16"/>
          <w:szCs w:val="16"/>
        </w:rPr>
        <w:t>в строке «Зарезервированные средства, связанные с особенностями исполнения бюджета (Иные бюджетные ассигнования)», ГРБС «927»,Рз «01», ПР «13»,  ЦСР         «10 1 04 70100», ВР «800»,  в столбце «2021 год» цифры «1000,0» заменить цифрами «0,0».</w:t>
      </w:r>
    </w:p>
    <w:p w14:paraId="39D3BEA6" w14:textId="77777777" w:rsidR="008503DA" w:rsidRDefault="008503DA" w:rsidP="00A5606F">
      <w:pPr>
        <w:jc w:val="both"/>
        <w:rPr>
          <w:sz w:val="16"/>
          <w:szCs w:val="16"/>
        </w:rPr>
      </w:pPr>
      <w:r>
        <w:rPr>
          <w:sz w:val="16"/>
          <w:szCs w:val="16"/>
        </w:rPr>
        <w:t>1.5. В приложении № 8 «Распределение бюджетных ассигнований по разделам, подразделам, целевым статьям (муниципальным программам Павловского муниципального района Воронежской области и непрограммным направлениям деятельности), группам видов расходов классификации расходов бюджета Павловского муниципального района Воронежской области на 2021 год и на плановый период 2022 и 2023 годов»:</w:t>
      </w:r>
    </w:p>
    <w:p w14:paraId="0B45BB21" w14:textId="77777777" w:rsidR="008503DA" w:rsidRDefault="008503DA" w:rsidP="00A5606F">
      <w:pPr>
        <w:jc w:val="both"/>
        <w:rPr>
          <w:sz w:val="16"/>
          <w:szCs w:val="16"/>
        </w:rPr>
      </w:pPr>
      <w:r>
        <w:rPr>
          <w:sz w:val="16"/>
          <w:szCs w:val="16"/>
        </w:rPr>
        <w:t>в строке «ВСЕГО:», в столбце «2021 год» цифры «1170375,3» заменить цифрами «1204262,8»;</w:t>
      </w:r>
    </w:p>
    <w:p w14:paraId="0D2885C8" w14:textId="77777777" w:rsidR="008503DA" w:rsidRDefault="008503DA" w:rsidP="00A5606F">
      <w:pPr>
        <w:jc w:val="both"/>
        <w:rPr>
          <w:sz w:val="16"/>
          <w:szCs w:val="16"/>
        </w:rPr>
      </w:pPr>
      <w:r>
        <w:rPr>
          <w:sz w:val="16"/>
          <w:szCs w:val="16"/>
        </w:rPr>
        <w:t>в строке «Общегосударственные вопросы», РЗ «01», в столбце «2021 год» цифры «109673,7» заменить цифрами «111673,7»;</w:t>
      </w:r>
    </w:p>
    <w:p w14:paraId="66A10440" w14:textId="77777777" w:rsidR="008503DA" w:rsidRDefault="008503DA" w:rsidP="00A5606F">
      <w:pPr>
        <w:jc w:val="both"/>
        <w:rPr>
          <w:sz w:val="16"/>
          <w:szCs w:val="16"/>
        </w:rPr>
      </w:pPr>
      <w:r>
        <w:rPr>
          <w:sz w:val="16"/>
          <w:szCs w:val="16"/>
        </w:rPr>
        <w:t>в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РЗ «01», ПР «04»,  в столбце «2021 год» цифры «21905,1» заменить цифрами «24905,1»;</w:t>
      </w:r>
    </w:p>
    <w:p w14:paraId="4A2CE6BD" w14:textId="77777777" w:rsidR="008503DA" w:rsidRDefault="008503DA" w:rsidP="00A5606F">
      <w:pPr>
        <w:jc w:val="both"/>
        <w:rPr>
          <w:sz w:val="16"/>
          <w:szCs w:val="16"/>
        </w:rPr>
      </w:pPr>
      <w:r>
        <w:rPr>
          <w:sz w:val="16"/>
          <w:szCs w:val="16"/>
        </w:rPr>
        <w:t>в строке «Непрограммные расходы органов местного самоуправления Павловского муниципального района Воронежской области», Рз «01», ПР «04»,  ЦСР  «99 0 00 00000», в столбце «2021 год» цифры «21905,1» заменить цифрами «24905,1»;</w:t>
      </w:r>
    </w:p>
    <w:p w14:paraId="379CB22F" w14:textId="77777777" w:rsidR="008503DA" w:rsidRDefault="008503DA" w:rsidP="00A5606F">
      <w:pPr>
        <w:jc w:val="both"/>
        <w:rPr>
          <w:sz w:val="16"/>
          <w:szCs w:val="16"/>
        </w:rPr>
      </w:pPr>
      <w:r>
        <w:rPr>
          <w:sz w:val="16"/>
          <w:szCs w:val="16"/>
        </w:rPr>
        <w:t>в строке «Обеспечение деятельности администрации Павловского муниципального района Воронежской области», Рз «01», ПР «04»,  ЦСР                             «99 3 00 00000», в столбце «2021 год» цифры «21905,1» заменить цифрами «24905,1»;</w:t>
      </w:r>
    </w:p>
    <w:p w14:paraId="116C8088" w14:textId="77777777" w:rsidR="008503DA" w:rsidRDefault="008503DA" w:rsidP="00A5606F">
      <w:pPr>
        <w:jc w:val="both"/>
        <w:rPr>
          <w:sz w:val="16"/>
          <w:szCs w:val="16"/>
        </w:rPr>
      </w:pPr>
      <w:r>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Рз «01», ПР «04»,  ЦСР    «99 3 00 72010», ВР «200», в столбце «2021 год» цифры «2427,9» заменить цифрами «5427,9»;</w:t>
      </w:r>
    </w:p>
    <w:p w14:paraId="0A8B9184" w14:textId="77777777" w:rsidR="008503DA" w:rsidRDefault="008503DA" w:rsidP="00A5606F">
      <w:pPr>
        <w:jc w:val="both"/>
        <w:rPr>
          <w:sz w:val="16"/>
          <w:szCs w:val="16"/>
        </w:rPr>
      </w:pPr>
      <w:r>
        <w:rPr>
          <w:sz w:val="16"/>
          <w:szCs w:val="16"/>
        </w:rPr>
        <w:t>в строке «Обеспечение деятельности финансовых, налоговых и таможенных органов и органов финансового (финансово-бюджетного) надзора», РЗ «01», ПР «06»,  в столбце «2021 год» цифры «10592,6» заменить цифрами «9842,6»;</w:t>
      </w:r>
    </w:p>
    <w:p w14:paraId="275A1998" w14:textId="77777777" w:rsidR="008503DA" w:rsidRDefault="008503DA" w:rsidP="00A5606F">
      <w:pPr>
        <w:jc w:val="both"/>
        <w:rPr>
          <w:sz w:val="16"/>
          <w:szCs w:val="16"/>
        </w:rPr>
      </w:pPr>
      <w:r>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Рз «01», ПР «06»,  ЦСР  «10 0 00 00000», в столбце «2021 год» цифры «9534,6» заменить цифрами «8784,6»;</w:t>
      </w:r>
    </w:p>
    <w:p w14:paraId="4694AF3D" w14:textId="77777777" w:rsidR="008503DA" w:rsidRDefault="008503DA" w:rsidP="00A5606F">
      <w:pPr>
        <w:jc w:val="both"/>
        <w:rPr>
          <w:sz w:val="16"/>
          <w:szCs w:val="16"/>
        </w:rPr>
      </w:pPr>
      <w:r>
        <w:rPr>
          <w:sz w:val="16"/>
          <w:szCs w:val="16"/>
        </w:rPr>
        <w:t>в строке «Подпрограмма «Обеспечение реализации муниципальной программы»», Рз «01», ПР «06»,  ЦСР «10 3 00 00000», в столбце «2021 год» цифры «9534,6» заменить цифрами «8784,6»;</w:t>
      </w:r>
    </w:p>
    <w:p w14:paraId="51139AE4" w14:textId="77777777" w:rsidR="008503DA" w:rsidRDefault="008503DA" w:rsidP="00A5606F">
      <w:pPr>
        <w:jc w:val="both"/>
        <w:rPr>
          <w:sz w:val="16"/>
          <w:szCs w:val="16"/>
        </w:rPr>
      </w:pPr>
      <w:r>
        <w:rPr>
          <w:sz w:val="16"/>
          <w:szCs w:val="16"/>
        </w:rPr>
        <w:t>в строке «Основное мероприятие «Финансовое обеспечение деятельности подведомственного учреждения»», Рз «01», ПР «06»,  ЦСР «10 3 03 00000», в столбце «2021 год» цифры «750,0» заменить цифрами «0,0»;</w:t>
      </w:r>
    </w:p>
    <w:p w14:paraId="7829ED99"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Рз «01», ПР «06»,  ЦСР    «10 3 03 00590», ВР «100», в столбце «2021 год» цифры «106,4» заменить цифрами «0,0»;</w:t>
      </w:r>
    </w:p>
    <w:p w14:paraId="7B8CFF70"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«01», ПР «06»,  ЦСР    «10 3 03 00590», ВР «200», в столбце «2021 год» цифры «638,6» заменить цифрами «0,0»;</w:t>
      </w:r>
    </w:p>
    <w:p w14:paraId="6B306B70"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Рз «01», ПР «06»,  ЦСР «10 3 03 00590», ВР «800», в столбце «2021 год» цифры «5,0» заменить цифрами «0,0»;</w:t>
      </w:r>
    </w:p>
    <w:p w14:paraId="3B969C5A" w14:textId="77777777" w:rsidR="008503DA" w:rsidRDefault="008503DA" w:rsidP="00A5606F">
      <w:pPr>
        <w:jc w:val="both"/>
        <w:rPr>
          <w:sz w:val="16"/>
          <w:szCs w:val="16"/>
        </w:rPr>
      </w:pPr>
      <w:r>
        <w:rPr>
          <w:sz w:val="16"/>
          <w:szCs w:val="16"/>
        </w:rPr>
        <w:t>в строке «Другие общегосударственные вопросы», РЗ «01», ПР «13»,  в столбце «2021 год» цифры «71511,0» заменить цифрами «71261,0»;</w:t>
      </w:r>
    </w:p>
    <w:p w14:paraId="1BF8FB7E" w14:textId="77777777" w:rsidR="008503DA" w:rsidRDefault="008503DA" w:rsidP="00A5606F">
      <w:pPr>
        <w:jc w:val="both"/>
        <w:rPr>
          <w:sz w:val="16"/>
          <w:szCs w:val="16"/>
        </w:rPr>
      </w:pPr>
      <w:r>
        <w:rPr>
          <w:sz w:val="16"/>
          <w:szCs w:val="16"/>
        </w:rPr>
        <w:t>строку</w:t>
      </w:r>
    </w:p>
    <w:tbl>
      <w:tblPr>
        <w:tblW w:w="5000" w:type="pct"/>
        <w:tblLayout w:type="fixed"/>
        <w:tblLook w:val="04A0" w:firstRow="1" w:lastRow="0" w:firstColumn="1" w:lastColumn="0" w:noHBand="0" w:noVBand="1"/>
      </w:tblPr>
      <w:tblGrid>
        <w:gridCol w:w="268"/>
        <w:gridCol w:w="1178"/>
        <w:gridCol w:w="340"/>
        <w:gridCol w:w="340"/>
        <w:gridCol w:w="697"/>
        <w:gridCol w:w="385"/>
        <w:gridCol w:w="474"/>
        <w:gridCol w:w="340"/>
        <w:gridCol w:w="340"/>
        <w:gridCol w:w="248"/>
      </w:tblGrid>
      <w:tr w:rsidR="008503DA" w14:paraId="1A525838" w14:textId="77777777" w:rsidTr="008503DA">
        <w:trPr>
          <w:trHeight w:val="416"/>
        </w:trPr>
        <w:tc>
          <w:tcPr>
            <w:tcW w:w="336" w:type="dxa"/>
            <w:tcBorders>
              <w:top w:val="nil"/>
              <w:left w:val="nil"/>
              <w:bottom w:val="nil"/>
              <w:right w:val="single" w:sz="4" w:space="0" w:color="auto"/>
            </w:tcBorders>
            <w:hideMark/>
          </w:tcPr>
          <w:p w14:paraId="39D4DF99"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3692CDB8" w14:textId="77777777" w:rsidR="008503DA" w:rsidRDefault="008503DA" w:rsidP="00A5606F">
            <w:pPr>
              <w:rPr>
                <w:sz w:val="12"/>
                <w:szCs w:val="12"/>
              </w:rPr>
            </w:pPr>
            <w:r>
              <w:rPr>
                <w:sz w:val="12"/>
                <w:szCs w:val="12"/>
              </w:rPr>
              <w:t>Выполнение других расходных обязательств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38EADD37" w14:textId="77777777" w:rsidR="008503DA" w:rsidRDefault="008503DA" w:rsidP="00A5606F">
            <w:pPr>
              <w:jc w:val="center"/>
              <w:rPr>
                <w:sz w:val="12"/>
                <w:szCs w:val="12"/>
              </w:rPr>
            </w:pPr>
            <w:r>
              <w:rPr>
                <w:sz w:val="12"/>
                <w:szCs w:val="12"/>
              </w:rPr>
              <w:t>01</w:t>
            </w:r>
          </w:p>
        </w:tc>
        <w:tc>
          <w:tcPr>
            <w:tcW w:w="567" w:type="dxa"/>
            <w:tcBorders>
              <w:top w:val="single" w:sz="4" w:space="0" w:color="auto"/>
              <w:left w:val="nil"/>
              <w:bottom w:val="single" w:sz="4" w:space="0" w:color="auto"/>
              <w:right w:val="single" w:sz="4" w:space="0" w:color="auto"/>
            </w:tcBorders>
            <w:noWrap/>
            <w:vAlign w:val="bottom"/>
            <w:hideMark/>
          </w:tcPr>
          <w:p w14:paraId="25356ADD" w14:textId="77777777" w:rsidR="008503DA" w:rsidRDefault="008503DA" w:rsidP="00A5606F">
            <w:pPr>
              <w:jc w:val="center"/>
              <w:rPr>
                <w:sz w:val="12"/>
                <w:szCs w:val="12"/>
              </w:rPr>
            </w:pPr>
            <w:r>
              <w:rPr>
                <w:sz w:val="12"/>
                <w:szCs w:val="12"/>
              </w:rPr>
              <w:t>13</w:t>
            </w:r>
          </w:p>
        </w:tc>
        <w:tc>
          <w:tcPr>
            <w:tcW w:w="1701" w:type="dxa"/>
            <w:tcBorders>
              <w:top w:val="single" w:sz="4" w:space="0" w:color="auto"/>
              <w:left w:val="nil"/>
              <w:bottom w:val="single" w:sz="4" w:space="0" w:color="auto"/>
              <w:right w:val="single" w:sz="4" w:space="0" w:color="auto"/>
            </w:tcBorders>
            <w:noWrap/>
            <w:vAlign w:val="bottom"/>
            <w:hideMark/>
          </w:tcPr>
          <w:p w14:paraId="0D5158A2" w14:textId="77777777" w:rsidR="008503DA" w:rsidRDefault="008503DA" w:rsidP="00A5606F">
            <w:pPr>
              <w:jc w:val="center"/>
              <w:rPr>
                <w:sz w:val="12"/>
                <w:szCs w:val="12"/>
              </w:rPr>
            </w:pPr>
            <w:r>
              <w:rPr>
                <w:sz w:val="12"/>
                <w:szCs w:val="12"/>
              </w:rPr>
              <w:t>02 1 03 70200</w:t>
            </w:r>
          </w:p>
        </w:tc>
        <w:tc>
          <w:tcPr>
            <w:tcW w:w="709" w:type="dxa"/>
            <w:tcBorders>
              <w:top w:val="single" w:sz="4" w:space="0" w:color="auto"/>
              <w:left w:val="nil"/>
              <w:bottom w:val="single" w:sz="4" w:space="0" w:color="auto"/>
              <w:right w:val="single" w:sz="4" w:space="0" w:color="auto"/>
            </w:tcBorders>
            <w:noWrap/>
            <w:vAlign w:val="bottom"/>
            <w:hideMark/>
          </w:tcPr>
          <w:p w14:paraId="04C2091C" w14:textId="77777777" w:rsidR="008503DA" w:rsidRDefault="008503DA" w:rsidP="00A5606F">
            <w:pPr>
              <w:jc w:val="center"/>
              <w:rPr>
                <w:sz w:val="12"/>
                <w:szCs w:val="12"/>
              </w:rPr>
            </w:pPr>
            <w:r>
              <w:rPr>
                <w:sz w:val="12"/>
                <w:szCs w:val="12"/>
              </w:rPr>
              <w:t>800</w:t>
            </w:r>
          </w:p>
        </w:tc>
        <w:tc>
          <w:tcPr>
            <w:tcW w:w="992" w:type="dxa"/>
            <w:tcBorders>
              <w:top w:val="single" w:sz="4" w:space="0" w:color="auto"/>
              <w:left w:val="nil"/>
              <w:bottom w:val="single" w:sz="4" w:space="0" w:color="auto"/>
              <w:right w:val="single" w:sz="4" w:space="0" w:color="auto"/>
            </w:tcBorders>
            <w:noWrap/>
            <w:vAlign w:val="bottom"/>
            <w:hideMark/>
          </w:tcPr>
          <w:p w14:paraId="22E42AE0" w14:textId="77777777" w:rsidR="008503DA" w:rsidRDefault="008503DA" w:rsidP="00A5606F">
            <w:pPr>
              <w:jc w:val="center"/>
              <w:rPr>
                <w:sz w:val="12"/>
                <w:szCs w:val="12"/>
              </w:rPr>
            </w:pPr>
            <w:r>
              <w:rPr>
                <w:sz w:val="12"/>
                <w:szCs w:val="12"/>
              </w:rPr>
              <w:t>50,0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64D9397"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923D4E3" w14:textId="77777777" w:rsidR="008503DA" w:rsidRDefault="008503DA" w:rsidP="00A5606F">
            <w:pPr>
              <w:jc w:val="center"/>
              <w:rPr>
                <w:sz w:val="12"/>
                <w:szCs w:val="12"/>
              </w:rPr>
            </w:pPr>
            <w:r>
              <w:rPr>
                <w:sz w:val="12"/>
                <w:szCs w:val="12"/>
              </w:rPr>
              <w:t>0,0</w:t>
            </w:r>
          </w:p>
        </w:tc>
        <w:tc>
          <w:tcPr>
            <w:tcW w:w="275" w:type="dxa"/>
            <w:tcBorders>
              <w:top w:val="nil"/>
              <w:left w:val="single" w:sz="4" w:space="0" w:color="auto"/>
              <w:bottom w:val="nil"/>
              <w:right w:val="nil"/>
            </w:tcBorders>
          </w:tcPr>
          <w:p w14:paraId="3EAAB173" w14:textId="77777777" w:rsidR="008503DA" w:rsidRDefault="008503DA" w:rsidP="00A5606F">
            <w:pPr>
              <w:jc w:val="center"/>
              <w:rPr>
                <w:sz w:val="12"/>
                <w:szCs w:val="12"/>
              </w:rPr>
            </w:pPr>
          </w:p>
          <w:p w14:paraId="35667054" w14:textId="77777777" w:rsidR="008503DA" w:rsidRDefault="008503DA" w:rsidP="00A5606F">
            <w:pPr>
              <w:jc w:val="center"/>
              <w:rPr>
                <w:sz w:val="12"/>
                <w:szCs w:val="12"/>
              </w:rPr>
            </w:pPr>
          </w:p>
          <w:p w14:paraId="35F02168" w14:textId="77777777" w:rsidR="008503DA" w:rsidRDefault="008503DA" w:rsidP="00A5606F">
            <w:pPr>
              <w:jc w:val="center"/>
              <w:rPr>
                <w:sz w:val="12"/>
                <w:szCs w:val="12"/>
              </w:rPr>
            </w:pPr>
          </w:p>
          <w:p w14:paraId="583E52EB" w14:textId="77777777" w:rsidR="008503DA" w:rsidRDefault="008503DA" w:rsidP="00A5606F">
            <w:pPr>
              <w:jc w:val="center"/>
              <w:rPr>
                <w:sz w:val="12"/>
                <w:szCs w:val="12"/>
              </w:rPr>
            </w:pPr>
          </w:p>
          <w:p w14:paraId="69FFEDCA" w14:textId="77777777" w:rsidR="008503DA" w:rsidRDefault="008503DA" w:rsidP="00A5606F">
            <w:pPr>
              <w:jc w:val="center"/>
              <w:rPr>
                <w:sz w:val="12"/>
                <w:szCs w:val="12"/>
              </w:rPr>
            </w:pPr>
            <w:r>
              <w:rPr>
                <w:sz w:val="12"/>
                <w:szCs w:val="12"/>
              </w:rPr>
              <w:t>»</w:t>
            </w:r>
          </w:p>
        </w:tc>
      </w:tr>
    </w:tbl>
    <w:p w14:paraId="640F1D28" w14:textId="77777777" w:rsidR="008503DA" w:rsidRDefault="008503DA" w:rsidP="00A5606F">
      <w:pPr>
        <w:jc w:val="both"/>
        <w:rPr>
          <w:sz w:val="16"/>
          <w:szCs w:val="16"/>
        </w:rPr>
      </w:pPr>
      <w:r>
        <w:rPr>
          <w:sz w:val="16"/>
          <w:szCs w:val="16"/>
        </w:rPr>
        <w:t>заменить строкой следующего содержания:</w:t>
      </w:r>
    </w:p>
    <w:tbl>
      <w:tblPr>
        <w:tblW w:w="5000" w:type="pct"/>
        <w:tblLook w:val="04A0" w:firstRow="1" w:lastRow="0" w:firstColumn="1" w:lastColumn="0" w:noHBand="0" w:noVBand="1"/>
      </w:tblPr>
      <w:tblGrid>
        <w:gridCol w:w="247"/>
        <w:gridCol w:w="681"/>
        <w:gridCol w:w="392"/>
        <w:gridCol w:w="371"/>
        <w:gridCol w:w="976"/>
        <w:gridCol w:w="433"/>
        <w:gridCol w:w="647"/>
        <w:gridCol w:w="308"/>
        <w:gridCol w:w="308"/>
        <w:gridCol w:w="247"/>
      </w:tblGrid>
      <w:tr w:rsidR="008503DA" w14:paraId="4A219CF9" w14:textId="77777777" w:rsidTr="008503DA">
        <w:trPr>
          <w:trHeight w:val="716"/>
        </w:trPr>
        <w:tc>
          <w:tcPr>
            <w:tcW w:w="335" w:type="dxa"/>
            <w:tcBorders>
              <w:top w:val="nil"/>
              <w:left w:val="nil"/>
              <w:bottom w:val="nil"/>
              <w:right w:val="single" w:sz="4" w:space="0" w:color="auto"/>
            </w:tcBorders>
            <w:hideMark/>
          </w:tcPr>
          <w:p w14:paraId="32DE65F1" w14:textId="77777777" w:rsidR="008503DA" w:rsidRDefault="008503DA" w:rsidP="00A5606F">
            <w:pPr>
              <w:rPr>
                <w:sz w:val="12"/>
                <w:szCs w:val="12"/>
              </w:rPr>
            </w:pPr>
            <w:r>
              <w:rPr>
                <w:sz w:val="12"/>
                <w:szCs w:val="12"/>
              </w:rPr>
              <w:t>«</w:t>
            </w:r>
          </w:p>
        </w:tc>
        <w:tc>
          <w:tcPr>
            <w:tcW w:w="3289" w:type="dxa"/>
            <w:tcBorders>
              <w:top w:val="single" w:sz="4" w:space="0" w:color="auto"/>
              <w:left w:val="single" w:sz="4" w:space="0" w:color="auto"/>
              <w:bottom w:val="single" w:sz="4" w:space="0" w:color="auto"/>
              <w:right w:val="single" w:sz="4" w:space="0" w:color="auto"/>
            </w:tcBorders>
            <w:vAlign w:val="center"/>
            <w:hideMark/>
          </w:tcPr>
          <w:p w14:paraId="18F9A34C" w14:textId="77777777" w:rsidR="008503DA" w:rsidRDefault="008503DA" w:rsidP="00A5606F">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560" w:type="dxa"/>
            <w:tcBorders>
              <w:top w:val="single" w:sz="4" w:space="0" w:color="auto"/>
              <w:left w:val="nil"/>
              <w:bottom w:val="single" w:sz="4" w:space="0" w:color="auto"/>
              <w:right w:val="single" w:sz="4" w:space="0" w:color="auto"/>
            </w:tcBorders>
            <w:noWrap/>
            <w:vAlign w:val="bottom"/>
            <w:hideMark/>
          </w:tcPr>
          <w:p w14:paraId="3BFA5ECB"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0F1376D4" w14:textId="77777777" w:rsidR="008503DA" w:rsidRDefault="008503DA" w:rsidP="00A5606F">
            <w:pPr>
              <w:jc w:val="center"/>
              <w:rPr>
                <w:sz w:val="12"/>
                <w:szCs w:val="12"/>
              </w:rPr>
            </w:pPr>
            <w:r>
              <w:rPr>
                <w:sz w:val="12"/>
                <w:szCs w:val="12"/>
              </w:rPr>
              <w:t>13</w:t>
            </w:r>
          </w:p>
        </w:tc>
        <w:tc>
          <w:tcPr>
            <w:tcW w:w="1702" w:type="dxa"/>
            <w:tcBorders>
              <w:top w:val="single" w:sz="4" w:space="0" w:color="auto"/>
              <w:left w:val="nil"/>
              <w:bottom w:val="single" w:sz="4" w:space="0" w:color="auto"/>
              <w:right w:val="single" w:sz="4" w:space="0" w:color="auto"/>
            </w:tcBorders>
            <w:noWrap/>
            <w:vAlign w:val="bottom"/>
            <w:hideMark/>
          </w:tcPr>
          <w:p w14:paraId="78C257C3" w14:textId="77777777" w:rsidR="008503DA" w:rsidRDefault="008503DA" w:rsidP="00A5606F">
            <w:pPr>
              <w:jc w:val="center"/>
              <w:rPr>
                <w:sz w:val="12"/>
                <w:szCs w:val="12"/>
              </w:rPr>
            </w:pPr>
            <w:r>
              <w:rPr>
                <w:sz w:val="12"/>
                <w:szCs w:val="12"/>
              </w:rPr>
              <w:t>02 1 03 70200</w:t>
            </w:r>
          </w:p>
        </w:tc>
        <w:tc>
          <w:tcPr>
            <w:tcW w:w="640" w:type="dxa"/>
            <w:tcBorders>
              <w:top w:val="single" w:sz="4" w:space="0" w:color="auto"/>
              <w:left w:val="nil"/>
              <w:bottom w:val="single" w:sz="4" w:space="0" w:color="auto"/>
              <w:right w:val="single" w:sz="4" w:space="0" w:color="auto"/>
            </w:tcBorders>
            <w:noWrap/>
            <w:vAlign w:val="bottom"/>
            <w:hideMark/>
          </w:tcPr>
          <w:p w14:paraId="52ADCF3F" w14:textId="77777777" w:rsidR="008503DA" w:rsidRDefault="008503DA" w:rsidP="00A5606F">
            <w:pPr>
              <w:jc w:val="center"/>
              <w:rPr>
                <w:sz w:val="12"/>
                <w:szCs w:val="12"/>
              </w:rPr>
            </w:pPr>
            <w:r>
              <w:rPr>
                <w:sz w:val="12"/>
                <w:szCs w:val="12"/>
              </w:rPr>
              <w:t>200</w:t>
            </w:r>
          </w:p>
        </w:tc>
        <w:tc>
          <w:tcPr>
            <w:tcW w:w="1059" w:type="dxa"/>
            <w:tcBorders>
              <w:top w:val="single" w:sz="4" w:space="0" w:color="auto"/>
              <w:left w:val="nil"/>
              <w:bottom w:val="single" w:sz="4" w:space="0" w:color="auto"/>
              <w:right w:val="single" w:sz="4" w:space="0" w:color="auto"/>
            </w:tcBorders>
            <w:noWrap/>
            <w:vAlign w:val="bottom"/>
            <w:hideMark/>
          </w:tcPr>
          <w:p w14:paraId="70F48404" w14:textId="77777777" w:rsidR="008503DA" w:rsidRDefault="008503DA" w:rsidP="00A5606F">
            <w:pPr>
              <w:jc w:val="center"/>
              <w:rPr>
                <w:sz w:val="12"/>
                <w:szCs w:val="12"/>
              </w:rPr>
            </w:pPr>
            <w:r>
              <w:rPr>
                <w:sz w:val="12"/>
                <w:szCs w:val="12"/>
              </w:rPr>
              <w:t> 50,0</w:t>
            </w:r>
          </w:p>
        </w:tc>
        <w:tc>
          <w:tcPr>
            <w:tcW w:w="576" w:type="dxa"/>
            <w:tcBorders>
              <w:top w:val="single" w:sz="4" w:space="0" w:color="auto"/>
              <w:left w:val="single" w:sz="4" w:space="0" w:color="auto"/>
              <w:bottom w:val="single" w:sz="4" w:space="0" w:color="auto"/>
              <w:right w:val="single" w:sz="4" w:space="0" w:color="auto"/>
            </w:tcBorders>
            <w:vAlign w:val="bottom"/>
            <w:hideMark/>
          </w:tcPr>
          <w:p w14:paraId="6F798F60" w14:textId="77777777" w:rsidR="008503DA" w:rsidRDefault="008503DA" w:rsidP="00A5606F">
            <w:pPr>
              <w:jc w:val="center"/>
              <w:rPr>
                <w:sz w:val="12"/>
                <w:szCs w:val="12"/>
              </w:rPr>
            </w:pPr>
            <w:r>
              <w:rPr>
                <w:sz w:val="12"/>
                <w:szCs w:val="12"/>
              </w:rPr>
              <w:t>0,0 </w:t>
            </w:r>
          </w:p>
        </w:tc>
        <w:tc>
          <w:tcPr>
            <w:tcW w:w="576" w:type="dxa"/>
            <w:tcBorders>
              <w:top w:val="single" w:sz="4" w:space="0" w:color="auto"/>
              <w:left w:val="single" w:sz="4" w:space="0" w:color="auto"/>
              <w:bottom w:val="single" w:sz="4" w:space="0" w:color="auto"/>
              <w:right w:val="single" w:sz="4" w:space="0" w:color="auto"/>
            </w:tcBorders>
            <w:vAlign w:val="bottom"/>
            <w:hideMark/>
          </w:tcPr>
          <w:p w14:paraId="257E54E1" w14:textId="77777777" w:rsidR="008503DA" w:rsidRDefault="008503DA" w:rsidP="00A5606F">
            <w:pPr>
              <w:jc w:val="center"/>
              <w:rPr>
                <w:sz w:val="12"/>
                <w:szCs w:val="12"/>
              </w:rPr>
            </w:pPr>
            <w:r>
              <w:rPr>
                <w:sz w:val="12"/>
                <w:szCs w:val="12"/>
              </w:rPr>
              <w:t>0,0 </w:t>
            </w:r>
          </w:p>
        </w:tc>
        <w:tc>
          <w:tcPr>
            <w:tcW w:w="403" w:type="dxa"/>
            <w:tcBorders>
              <w:top w:val="nil"/>
              <w:left w:val="single" w:sz="4" w:space="0" w:color="auto"/>
              <w:bottom w:val="nil"/>
              <w:right w:val="nil"/>
            </w:tcBorders>
          </w:tcPr>
          <w:p w14:paraId="7A8B1114" w14:textId="77777777" w:rsidR="008503DA" w:rsidRDefault="008503DA" w:rsidP="00A5606F">
            <w:pPr>
              <w:jc w:val="center"/>
              <w:rPr>
                <w:sz w:val="12"/>
                <w:szCs w:val="12"/>
              </w:rPr>
            </w:pPr>
          </w:p>
          <w:p w14:paraId="441B2832" w14:textId="77777777" w:rsidR="008503DA" w:rsidRDefault="008503DA" w:rsidP="00A5606F">
            <w:pPr>
              <w:jc w:val="center"/>
              <w:rPr>
                <w:sz w:val="12"/>
                <w:szCs w:val="12"/>
              </w:rPr>
            </w:pPr>
          </w:p>
          <w:p w14:paraId="60E1F0C9" w14:textId="77777777" w:rsidR="008503DA" w:rsidRDefault="008503DA" w:rsidP="00A5606F">
            <w:pPr>
              <w:jc w:val="center"/>
              <w:rPr>
                <w:sz w:val="12"/>
                <w:szCs w:val="12"/>
              </w:rPr>
            </w:pPr>
          </w:p>
          <w:p w14:paraId="56DF3B11" w14:textId="77777777" w:rsidR="008503DA" w:rsidRDefault="008503DA" w:rsidP="00A5606F">
            <w:pPr>
              <w:jc w:val="center"/>
              <w:rPr>
                <w:sz w:val="12"/>
                <w:szCs w:val="12"/>
              </w:rPr>
            </w:pPr>
          </w:p>
          <w:p w14:paraId="4CE9D22B" w14:textId="77777777" w:rsidR="008503DA" w:rsidRDefault="008503DA" w:rsidP="00A5606F">
            <w:pPr>
              <w:jc w:val="center"/>
              <w:rPr>
                <w:sz w:val="12"/>
                <w:szCs w:val="12"/>
              </w:rPr>
            </w:pPr>
          </w:p>
          <w:p w14:paraId="4130910A" w14:textId="77777777" w:rsidR="008503DA" w:rsidRDefault="008503DA" w:rsidP="00A5606F">
            <w:pPr>
              <w:jc w:val="center"/>
              <w:rPr>
                <w:sz w:val="12"/>
                <w:szCs w:val="12"/>
              </w:rPr>
            </w:pPr>
          </w:p>
          <w:p w14:paraId="7F39092A" w14:textId="77777777" w:rsidR="008503DA" w:rsidRDefault="008503DA" w:rsidP="00A5606F">
            <w:pPr>
              <w:jc w:val="center"/>
              <w:rPr>
                <w:sz w:val="12"/>
                <w:szCs w:val="12"/>
              </w:rPr>
            </w:pPr>
            <w:r>
              <w:rPr>
                <w:sz w:val="12"/>
                <w:szCs w:val="12"/>
              </w:rPr>
              <w:t>»</w:t>
            </w:r>
          </w:p>
        </w:tc>
      </w:tr>
    </w:tbl>
    <w:p w14:paraId="068FDB18" w14:textId="77777777" w:rsidR="008503DA" w:rsidRDefault="008503DA" w:rsidP="00A5606F">
      <w:pPr>
        <w:jc w:val="both"/>
        <w:rPr>
          <w:sz w:val="16"/>
          <w:szCs w:val="16"/>
        </w:rPr>
      </w:pPr>
      <w:r>
        <w:rPr>
          <w:sz w:val="16"/>
          <w:szCs w:val="16"/>
        </w:rPr>
        <w:t>в строке «Основное мероприятие «Поздравление участников, инвалидов и ветеранов Великой Отечественной войны от имени главы администрации Павловского муниципального района Воронежской области на дому с вручением поздравительной открытки, цветов и памятного подарка», Рз «01», ПР «13»,  ЦСР               «02 3 02 00000»,  в столбце «2021 год» цифры «136,0» заменить цифрами «111,0»;</w:t>
      </w:r>
    </w:p>
    <w:p w14:paraId="57D4EB01" w14:textId="77777777" w:rsidR="008503DA" w:rsidRDefault="008503DA" w:rsidP="00A5606F">
      <w:pPr>
        <w:jc w:val="both"/>
        <w:rPr>
          <w:sz w:val="16"/>
          <w:szCs w:val="16"/>
        </w:rPr>
      </w:pPr>
      <w:r>
        <w:rPr>
          <w:sz w:val="16"/>
          <w:szCs w:val="16"/>
        </w:rPr>
        <w:t>в строке «Выполнение других расходных обязательств (Закупка товаров, работ и услуг для государственных (муниципальных) нужд)», Рз «01», ПР «13»,  ЦСР       «02 3 02 70200», ВР «200»,  в столбце «2021 год» цифры «136,0» заменить цифрами «111,0»;</w:t>
      </w:r>
    </w:p>
    <w:p w14:paraId="1E48638D" w14:textId="77777777" w:rsidR="008503DA" w:rsidRDefault="008503DA" w:rsidP="00A5606F">
      <w:pPr>
        <w:jc w:val="both"/>
        <w:rPr>
          <w:sz w:val="16"/>
          <w:szCs w:val="16"/>
        </w:rPr>
      </w:pPr>
      <w:r>
        <w:rPr>
          <w:sz w:val="16"/>
          <w:szCs w:val="16"/>
        </w:rPr>
        <w:t>дополнить строками:</w:t>
      </w:r>
    </w:p>
    <w:tbl>
      <w:tblPr>
        <w:tblW w:w="5000" w:type="pct"/>
        <w:tblLook w:val="04A0" w:firstRow="1" w:lastRow="0" w:firstColumn="1" w:lastColumn="0" w:noHBand="0" w:noVBand="1"/>
      </w:tblPr>
      <w:tblGrid>
        <w:gridCol w:w="247"/>
        <w:gridCol w:w="681"/>
        <w:gridCol w:w="392"/>
        <w:gridCol w:w="371"/>
        <w:gridCol w:w="976"/>
        <w:gridCol w:w="433"/>
        <w:gridCol w:w="647"/>
        <w:gridCol w:w="308"/>
        <w:gridCol w:w="308"/>
        <w:gridCol w:w="247"/>
      </w:tblGrid>
      <w:tr w:rsidR="008503DA" w14:paraId="65FD9041" w14:textId="77777777" w:rsidTr="008503DA">
        <w:trPr>
          <w:trHeight w:val="716"/>
        </w:trPr>
        <w:tc>
          <w:tcPr>
            <w:tcW w:w="336" w:type="dxa"/>
            <w:tcBorders>
              <w:top w:val="nil"/>
              <w:left w:val="nil"/>
              <w:bottom w:val="nil"/>
              <w:right w:val="single" w:sz="4" w:space="0" w:color="auto"/>
            </w:tcBorders>
            <w:hideMark/>
          </w:tcPr>
          <w:p w14:paraId="5A1FD80F" w14:textId="77777777" w:rsidR="008503DA" w:rsidRDefault="008503DA" w:rsidP="00A5606F">
            <w:pPr>
              <w:rPr>
                <w:sz w:val="12"/>
                <w:szCs w:val="12"/>
              </w:rPr>
            </w:pPr>
            <w:r>
              <w:rPr>
                <w:sz w:val="12"/>
                <w:szCs w:val="12"/>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2B0AE5D" w14:textId="77777777" w:rsidR="008503DA" w:rsidRDefault="008503DA" w:rsidP="00A5606F">
            <w:pPr>
              <w:rPr>
                <w:sz w:val="12"/>
                <w:szCs w:val="12"/>
              </w:rPr>
            </w:pPr>
            <w:r>
              <w:rPr>
                <w:sz w:val="12"/>
                <w:szCs w:val="12"/>
              </w:rPr>
              <w:t xml:space="preserve">Основное мероприятие «Участие органов местного самоуправления в мероприятиях, посвященных памятным датам, государственным праздникам и других </w:t>
            </w:r>
            <w:r>
              <w:rPr>
                <w:sz w:val="12"/>
                <w:szCs w:val="12"/>
              </w:rPr>
              <w:lastRenderedPageBreak/>
              <w:t>мероприятиях проводимых в Павловском муниципальном районе Воронежской области с участием людей пожилого возраста»</w:t>
            </w:r>
          </w:p>
        </w:tc>
        <w:tc>
          <w:tcPr>
            <w:tcW w:w="560" w:type="dxa"/>
            <w:tcBorders>
              <w:top w:val="single" w:sz="4" w:space="0" w:color="auto"/>
              <w:left w:val="nil"/>
              <w:bottom w:val="single" w:sz="4" w:space="0" w:color="auto"/>
              <w:right w:val="single" w:sz="4" w:space="0" w:color="auto"/>
            </w:tcBorders>
            <w:noWrap/>
            <w:vAlign w:val="bottom"/>
            <w:hideMark/>
          </w:tcPr>
          <w:p w14:paraId="1F1DE361" w14:textId="77777777" w:rsidR="008503DA" w:rsidRDefault="008503DA" w:rsidP="00A5606F">
            <w:pPr>
              <w:jc w:val="center"/>
              <w:rPr>
                <w:sz w:val="12"/>
                <w:szCs w:val="12"/>
              </w:rPr>
            </w:pPr>
            <w:r>
              <w:rPr>
                <w:sz w:val="12"/>
                <w:szCs w:val="12"/>
              </w:rPr>
              <w:lastRenderedPageBreak/>
              <w:t>01</w:t>
            </w:r>
          </w:p>
        </w:tc>
        <w:tc>
          <w:tcPr>
            <w:tcW w:w="520" w:type="dxa"/>
            <w:tcBorders>
              <w:top w:val="single" w:sz="4" w:space="0" w:color="auto"/>
              <w:left w:val="nil"/>
              <w:bottom w:val="single" w:sz="4" w:space="0" w:color="auto"/>
              <w:right w:val="single" w:sz="4" w:space="0" w:color="auto"/>
            </w:tcBorders>
            <w:noWrap/>
            <w:vAlign w:val="bottom"/>
            <w:hideMark/>
          </w:tcPr>
          <w:p w14:paraId="58A8BF8D" w14:textId="77777777" w:rsidR="008503DA" w:rsidRDefault="008503DA" w:rsidP="00A5606F">
            <w:pPr>
              <w:jc w:val="center"/>
              <w:rPr>
                <w:sz w:val="12"/>
                <w:szCs w:val="12"/>
              </w:rPr>
            </w:pPr>
            <w:r>
              <w:rPr>
                <w:sz w:val="12"/>
                <w:szCs w:val="12"/>
              </w:rPr>
              <w:t>13</w:t>
            </w:r>
          </w:p>
        </w:tc>
        <w:tc>
          <w:tcPr>
            <w:tcW w:w="1702" w:type="dxa"/>
            <w:tcBorders>
              <w:top w:val="single" w:sz="4" w:space="0" w:color="auto"/>
              <w:left w:val="nil"/>
              <w:bottom w:val="single" w:sz="4" w:space="0" w:color="auto"/>
              <w:right w:val="single" w:sz="4" w:space="0" w:color="auto"/>
            </w:tcBorders>
            <w:noWrap/>
            <w:vAlign w:val="bottom"/>
            <w:hideMark/>
          </w:tcPr>
          <w:p w14:paraId="5CC970B8" w14:textId="77777777" w:rsidR="008503DA" w:rsidRDefault="008503DA" w:rsidP="00A5606F">
            <w:pPr>
              <w:jc w:val="center"/>
              <w:rPr>
                <w:sz w:val="12"/>
                <w:szCs w:val="12"/>
              </w:rPr>
            </w:pPr>
            <w:r>
              <w:rPr>
                <w:sz w:val="12"/>
                <w:szCs w:val="12"/>
              </w:rPr>
              <w:t>02 3 04 00000</w:t>
            </w:r>
          </w:p>
        </w:tc>
        <w:tc>
          <w:tcPr>
            <w:tcW w:w="640" w:type="dxa"/>
            <w:tcBorders>
              <w:top w:val="single" w:sz="4" w:space="0" w:color="auto"/>
              <w:left w:val="nil"/>
              <w:bottom w:val="single" w:sz="4" w:space="0" w:color="auto"/>
              <w:right w:val="single" w:sz="4" w:space="0" w:color="auto"/>
            </w:tcBorders>
            <w:noWrap/>
            <w:vAlign w:val="bottom"/>
            <w:hideMark/>
          </w:tcPr>
          <w:p w14:paraId="36F61D48" w14:textId="77777777" w:rsidR="008503DA" w:rsidRDefault="008503DA" w:rsidP="00A5606F">
            <w:pPr>
              <w:rPr>
                <w:sz w:val="12"/>
                <w:szCs w:val="12"/>
              </w:rPr>
            </w:pPr>
          </w:p>
        </w:tc>
        <w:tc>
          <w:tcPr>
            <w:tcW w:w="1059" w:type="dxa"/>
            <w:tcBorders>
              <w:top w:val="single" w:sz="4" w:space="0" w:color="auto"/>
              <w:left w:val="nil"/>
              <w:bottom w:val="single" w:sz="4" w:space="0" w:color="auto"/>
              <w:right w:val="single" w:sz="4" w:space="0" w:color="auto"/>
            </w:tcBorders>
            <w:noWrap/>
            <w:vAlign w:val="bottom"/>
            <w:hideMark/>
          </w:tcPr>
          <w:p w14:paraId="1ACE3637" w14:textId="77777777" w:rsidR="008503DA" w:rsidRDefault="008503DA" w:rsidP="00A5606F">
            <w:pPr>
              <w:jc w:val="center"/>
              <w:rPr>
                <w:sz w:val="12"/>
                <w:szCs w:val="12"/>
              </w:rPr>
            </w:pPr>
            <w:r>
              <w:rPr>
                <w:sz w:val="12"/>
                <w:szCs w:val="12"/>
              </w:rPr>
              <w:t> 25,0</w:t>
            </w:r>
          </w:p>
        </w:tc>
        <w:tc>
          <w:tcPr>
            <w:tcW w:w="576" w:type="dxa"/>
            <w:tcBorders>
              <w:top w:val="single" w:sz="4" w:space="0" w:color="auto"/>
              <w:left w:val="single" w:sz="4" w:space="0" w:color="auto"/>
              <w:bottom w:val="single" w:sz="4" w:space="0" w:color="auto"/>
              <w:right w:val="single" w:sz="4" w:space="0" w:color="auto"/>
            </w:tcBorders>
            <w:vAlign w:val="bottom"/>
            <w:hideMark/>
          </w:tcPr>
          <w:p w14:paraId="74029466" w14:textId="77777777" w:rsidR="008503DA" w:rsidRDefault="008503DA" w:rsidP="00A5606F">
            <w:pPr>
              <w:jc w:val="center"/>
              <w:rPr>
                <w:sz w:val="12"/>
                <w:szCs w:val="12"/>
              </w:rPr>
            </w:pPr>
            <w:r>
              <w:rPr>
                <w:sz w:val="12"/>
                <w:szCs w:val="12"/>
              </w:rPr>
              <w:t>0,0 </w:t>
            </w:r>
          </w:p>
        </w:tc>
        <w:tc>
          <w:tcPr>
            <w:tcW w:w="576" w:type="dxa"/>
            <w:tcBorders>
              <w:top w:val="single" w:sz="4" w:space="0" w:color="auto"/>
              <w:left w:val="single" w:sz="4" w:space="0" w:color="auto"/>
              <w:bottom w:val="single" w:sz="4" w:space="0" w:color="auto"/>
              <w:right w:val="single" w:sz="4" w:space="0" w:color="auto"/>
            </w:tcBorders>
            <w:vAlign w:val="bottom"/>
            <w:hideMark/>
          </w:tcPr>
          <w:p w14:paraId="220404A4" w14:textId="77777777" w:rsidR="008503DA" w:rsidRDefault="008503DA" w:rsidP="00A5606F">
            <w:pPr>
              <w:jc w:val="center"/>
              <w:rPr>
                <w:sz w:val="12"/>
                <w:szCs w:val="12"/>
              </w:rPr>
            </w:pPr>
            <w:r>
              <w:rPr>
                <w:sz w:val="12"/>
                <w:szCs w:val="12"/>
              </w:rPr>
              <w:t>0,0 </w:t>
            </w:r>
          </w:p>
        </w:tc>
        <w:tc>
          <w:tcPr>
            <w:tcW w:w="403" w:type="dxa"/>
            <w:tcBorders>
              <w:top w:val="nil"/>
              <w:left w:val="single" w:sz="4" w:space="0" w:color="auto"/>
              <w:bottom w:val="nil"/>
              <w:right w:val="nil"/>
            </w:tcBorders>
          </w:tcPr>
          <w:p w14:paraId="0F32DD86" w14:textId="77777777" w:rsidR="008503DA" w:rsidRDefault="008503DA" w:rsidP="00A5606F">
            <w:pPr>
              <w:jc w:val="center"/>
              <w:rPr>
                <w:sz w:val="12"/>
                <w:szCs w:val="12"/>
              </w:rPr>
            </w:pPr>
          </w:p>
          <w:p w14:paraId="2D691E45" w14:textId="77777777" w:rsidR="008503DA" w:rsidRDefault="008503DA" w:rsidP="00A5606F">
            <w:pPr>
              <w:jc w:val="center"/>
              <w:rPr>
                <w:sz w:val="12"/>
                <w:szCs w:val="12"/>
              </w:rPr>
            </w:pPr>
          </w:p>
          <w:p w14:paraId="34BB0692" w14:textId="77777777" w:rsidR="008503DA" w:rsidRDefault="008503DA" w:rsidP="00A5606F">
            <w:pPr>
              <w:jc w:val="center"/>
              <w:rPr>
                <w:sz w:val="12"/>
                <w:szCs w:val="12"/>
              </w:rPr>
            </w:pPr>
          </w:p>
          <w:p w14:paraId="05F7F026" w14:textId="77777777" w:rsidR="008503DA" w:rsidRDefault="008503DA" w:rsidP="00A5606F">
            <w:pPr>
              <w:jc w:val="center"/>
              <w:rPr>
                <w:sz w:val="12"/>
                <w:szCs w:val="12"/>
              </w:rPr>
            </w:pPr>
          </w:p>
          <w:p w14:paraId="13C4A4DE" w14:textId="77777777" w:rsidR="008503DA" w:rsidRDefault="008503DA" w:rsidP="00A5606F">
            <w:pPr>
              <w:jc w:val="center"/>
              <w:rPr>
                <w:sz w:val="12"/>
                <w:szCs w:val="12"/>
              </w:rPr>
            </w:pPr>
          </w:p>
          <w:p w14:paraId="79F5A1ED" w14:textId="77777777" w:rsidR="008503DA" w:rsidRDefault="008503DA" w:rsidP="00A5606F">
            <w:pPr>
              <w:jc w:val="center"/>
              <w:rPr>
                <w:sz w:val="12"/>
                <w:szCs w:val="12"/>
              </w:rPr>
            </w:pPr>
          </w:p>
          <w:p w14:paraId="5F51F3A9" w14:textId="77777777" w:rsidR="008503DA" w:rsidRDefault="008503DA" w:rsidP="00A5606F">
            <w:pPr>
              <w:jc w:val="center"/>
              <w:rPr>
                <w:sz w:val="12"/>
                <w:szCs w:val="12"/>
              </w:rPr>
            </w:pPr>
          </w:p>
        </w:tc>
      </w:tr>
      <w:tr w:rsidR="008503DA" w14:paraId="7B742933" w14:textId="77777777" w:rsidTr="008503DA">
        <w:trPr>
          <w:trHeight w:val="716"/>
        </w:trPr>
        <w:tc>
          <w:tcPr>
            <w:tcW w:w="336" w:type="dxa"/>
            <w:tcBorders>
              <w:top w:val="nil"/>
              <w:left w:val="nil"/>
              <w:bottom w:val="nil"/>
              <w:right w:val="single" w:sz="4" w:space="0" w:color="auto"/>
            </w:tcBorders>
          </w:tcPr>
          <w:p w14:paraId="4B94031A" w14:textId="77777777" w:rsidR="008503DA" w:rsidRDefault="008503DA" w:rsidP="00A5606F">
            <w:pPr>
              <w:rPr>
                <w:sz w:val="12"/>
                <w:szCs w:val="12"/>
              </w:rPr>
            </w:pPr>
          </w:p>
        </w:tc>
        <w:tc>
          <w:tcPr>
            <w:tcW w:w="3288" w:type="dxa"/>
            <w:tcBorders>
              <w:top w:val="single" w:sz="4" w:space="0" w:color="auto"/>
              <w:left w:val="single" w:sz="4" w:space="0" w:color="auto"/>
              <w:bottom w:val="single" w:sz="4" w:space="0" w:color="auto"/>
              <w:right w:val="single" w:sz="4" w:space="0" w:color="auto"/>
            </w:tcBorders>
            <w:vAlign w:val="center"/>
            <w:hideMark/>
          </w:tcPr>
          <w:p w14:paraId="0847CF18" w14:textId="77777777" w:rsidR="008503DA" w:rsidRDefault="008503DA" w:rsidP="00A5606F">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560" w:type="dxa"/>
            <w:tcBorders>
              <w:top w:val="single" w:sz="4" w:space="0" w:color="auto"/>
              <w:left w:val="nil"/>
              <w:bottom w:val="single" w:sz="4" w:space="0" w:color="auto"/>
              <w:right w:val="single" w:sz="4" w:space="0" w:color="auto"/>
            </w:tcBorders>
            <w:noWrap/>
            <w:vAlign w:val="bottom"/>
            <w:hideMark/>
          </w:tcPr>
          <w:p w14:paraId="45E08C9B"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527EFBB0" w14:textId="77777777" w:rsidR="008503DA" w:rsidRDefault="008503DA" w:rsidP="00A5606F">
            <w:pPr>
              <w:jc w:val="center"/>
              <w:rPr>
                <w:sz w:val="12"/>
                <w:szCs w:val="12"/>
              </w:rPr>
            </w:pPr>
            <w:r>
              <w:rPr>
                <w:sz w:val="12"/>
                <w:szCs w:val="12"/>
              </w:rPr>
              <w:t>13</w:t>
            </w:r>
          </w:p>
        </w:tc>
        <w:tc>
          <w:tcPr>
            <w:tcW w:w="1702" w:type="dxa"/>
            <w:tcBorders>
              <w:top w:val="single" w:sz="4" w:space="0" w:color="auto"/>
              <w:left w:val="nil"/>
              <w:bottom w:val="single" w:sz="4" w:space="0" w:color="auto"/>
              <w:right w:val="single" w:sz="4" w:space="0" w:color="auto"/>
            </w:tcBorders>
            <w:noWrap/>
            <w:vAlign w:val="bottom"/>
            <w:hideMark/>
          </w:tcPr>
          <w:p w14:paraId="6C8A5F8F" w14:textId="77777777" w:rsidR="008503DA" w:rsidRDefault="008503DA" w:rsidP="00A5606F">
            <w:pPr>
              <w:jc w:val="center"/>
              <w:rPr>
                <w:sz w:val="12"/>
                <w:szCs w:val="12"/>
              </w:rPr>
            </w:pPr>
            <w:r>
              <w:rPr>
                <w:sz w:val="12"/>
                <w:szCs w:val="12"/>
              </w:rPr>
              <w:t>02 3 04 70200</w:t>
            </w:r>
          </w:p>
        </w:tc>
        <w:tc>
          <w:tcPr>
            <w:tcW w:w="640" w:type="dxa"/>
            <w:tcBorders>
              <w:top w:val="single" w:sz="4" w:space="0" w:color="auto"/>
              <w:left w:val="nil"/>
              <w:bottom w:val="single" w:sz="4" w:space="0" w:color="auto"/>
              <w:right w:val="single" w:sz="4" w:space="0" w:color="auto"/>
            </w:tcBorders>
            <w:noWrap/>
            <w:vAlign w:val="bottom"/>
            <w:hideMark/>
          </w:tcPr>
          <w:p w14:paraId="1380DBE0" w14:textId="77777777" w:rsidR="008503DA" w:rsidRDefault="008503DA" w:rsidP="00A5606F">
            <w:pPr>
              <w:jc w:val="center"/>
              <w:rPr>
                <w:sz w:val="12"/>
                <w:szCs w:val="12"/>
              </w:rPr>
            </w:pPr>
            <w:r>
              <w:rPr>
                <w:sz w:val="12"/>
                <w:szCs w:val="12"/>
              </w:rPr>
              <w:t>200</w:t>
            </w:r>
          </w:p>
        </w:tc>
        <w:tc>
          <w:tcPr>
            <w:tcW w:w="1059" w:type="dxa"/>
            <w:tcBorders>
              <w:top w:val="single" w:sz="4" w:space="0" w:color="auto"/>
              <w:left w:val="nil"/>
              <w:bottom w:val="single" w:sz="4" w:space="0" w:color="auto"/>
              <w:right w:val="single" w:sz="4" w:space="0" w:color="auto"/>
            </w:tcBorders>
            <w:noWrap/>
            <w:vAlign w:val="bottom"/>
            <w:hideMark/>
          </w:tcPr>
          <w:p w14:paraId="517FDBA4" w14:textId="77777777" w:rsidR="008503DA" w:rsidRDefault="008503DA" w:rsidP="00A5606F">
            <w:pPr>
              <w:jc w:val="center"/>
              <w:rPr>
                <w:sz w:val="12"/>
                <w:szCs w:val="12"/>
              </w:rPr>
            </w:pPr>
            <w:r>
              <w:rPr>
                <w:sz w:val="12"/>
                <w:szCs w:val="12"/>
              </w:rPr>
              <w:t> 25,0</w:t>
            </w:r>
          </w:p>
        </w:tc>
        <w:tc>
          <w:tcPr>
            <w:tcW w:w="576" w:type="dxa"/>
            <w:tcBorders>
              <w:top w:val="single" w:sz="4" w:space="0" w:color="auto"/>
              <w:left w:val="single" w:sz="4" w:space="0" w:color="auto"/>
              <w:bottom w:val="single" w:sz="4" w:space="0" w:color="auto"/>
              <w:right w:val="single" w:sz="4" w:space="0" w:color="auto"/>
            </w:tcBorders>
            <w:vAlign w:val="bottom"/>
            <w:hideMark/>
          </w:tcPr>
          <w:p w14:paraId="311A166B" w14:textId="77777777" w:rsidR="008503DA" w:rsidRDefault="008503DA" w:rsidP="00A5606F">
            <w:pPr>
              <w:jc w:val="center"/>
              <w:rPr>
                <w:sz w:val="12"/>
                <w:szCs w:val="12"/>
              </w:rPr>
            </w:pPr>
            <w:r>
              <w:rPr>
                <w:sz w:val="12"/>
                <w:szCs w:val="12"/>
              </w:rPr>
              <w:t>0,0 </w:t>
            </w:r>
          </w:p>
        </w:tc>
        <w:tc>
          <w:tcPr>
            <w:tcW w:w="576" w:type="dxa"/>
            <w:tcBorders>
              <w:top w:val="single" w:sz="4" w:space="0" w:color="auto"/>
              <w:left w:val="single" w:sz="4" w:space="0" w:color="auto"/>
              <w:bottom w:val="single" w:sz="4" w:space="0" w:color="auto"/>
              <w:right w:val="single" w:sz="4" w:space="0" w:color="auto"/>
            </w:tcBorders>
            <w:vAlign w:val="bottom"/>
            <w:hideMark/>
          </w:tcPr>
          <w:p w14:paraId="50DAD9AB" w14:textId="77777777" w:rsidR="008503DA" w:rsidRDefault="008503DA" w:rsidP="00A5606F">
            <w:pPr>
              <w:jc w:val="center"/>
              <w:rPr>
                <w:sz w:val="12"/>
                <w:szCs w:val="12"/>
              </w:rPr>
            </w:pPr>
            <w:r>
              <w:rPr>
                <w:sz w:val="12"/>
                <w:szCs w:val="12"/>
              </w:rPr>
              <w:t>0,0 </w:t>
            </w:r>
          </w:p>
        </w:tc>
        <w:tc>
          <w:tcPr>
            <w:tcW w:w="403" w:type="dxa"/>
            <w:tcBorders>
              <w:top w:val="nil"/>
              <w:left w:val="single" w:sz="4" w:space="0" w:color="auto"/>
              <w:bottom w:val="nil"/>
              <w:right w:val="nil"/>
            </w:tcBorders>
          </w:tcPr>
          <w:p w14:paraId="76DD43F1" w14:textId="77777777" w:rsidR="008503DA" w:rsidRDefault="008503DA" w:rsidP="00A5606F">
            <w:pPr>
              <w:jc w:val="center"/>
              <w:rPr>
                <w:sz w:val="12"/>
                <w:szCs w:val="12"/>
              </w:rPr>
            </w:pPr>
          </w:p>
          <w:p w14:paraId="2184780D" w14:textId="77777777" w:rsidR="008503DA" w:rsidRDefault="008503DA" w:rsidP="00A5606F">
            <w:pPr>
              <w:jc w:val="center"/>
              <w:rPr>
                <w:sz w:val="12"/>
                <w:szCs w:val="12"/>
              </w:rPr>
            </w:pPr>
          </w:p>
          <w:p w14:paraId="71FE5C2B" w14:textId="77777777" w:rsidR="008503DA" w:rsidRDefault="008503DA" w:rsidP="00A5606F">
            <w:pPr>
              <w:jc w:val="center"/>
              <w:rPr>
                <w:sz w:val="12"/>
                <w:szCs w:val="12"/>
              </w:rPr>
            </w:pPr>
          </w:p>
          <w:p w14:paraId="4622C878" w14:textId="77777777" w:rsidR="008503DA" w:rsidRDefault="008503DA" w:rsidP="00A5606F">
            <w:pPr>
              <w:jc w:val="center"/>
              <w:rPr>
                <w:sz w:val="12"/>
                <w:szCs w:val="12"/>
              </w:rPr>
            </w:pPr>
          </w:p>
          <w:p w14:paraId="3F717E55" w14:textId="77777777" w:rsidR="008503DA" w:rsidRDefault="008503DA" w:rsidP="00A5606F">
            <w:pPr>
              <w:jc w:val="center"/>
              <w:rPr>
                <w:sz w:val="12"/>
                <w:szCs w:val="12"/>
              </w:rPr>
            </w:pPr>
          </w:p>
          <w:p w14:paraId="00085B73" w14:textId="77777777" w:rsidR="008503DA" w:rsidRDefault="008503DA" w:rsidP="00A5606F">
            <w:pPr>
              <w:jc w:val="center"/>
              <w:rPr>
                <w:sz w:val="12"/>
                <w:szCs w:val="12"/>
              </w:rPr>
            </w:pPr>
          </w:p>
          <w:p w14:paraId="5BA8F2B6" w14:textId="77777777" w:rsidR="008503DA" w:rsidRDefault="008503DA" w:rsidP="00A5606F">
            <w:pPr>
              <w:jc w:val="center"/>
              <w:rPr>
                <w:sz w:val="12"/>
                <w:szCs w:val="12"/>
              </w:rPr>
            </w:pPr>
            <w:r>
              <w:rPr>
                <w:sz w:val="12"/>
                <w:szCs w:val="12"/>
              </w:rPr>
              <w:t>»</w:t>
            </w:r>
          </w:p>
        </w:tc>
      </w:tr>
    </w:tbl>
    <w:p w14:paraId="325D8563" w14:textId="77777777" w:rsidR="008503DA" w:rsidRDefault="008503DA" w:rsidP="00A5606F">
      <w:pPr>
        <w:jc w:val="both"/>
        <w:rPr>
          <w:sz w:val="16"/>
          <w:szCs w:val="16"/>
        </w:rPr>
      </w:pPr>
    </w:p>
    <w:p w14:paraId="48D2E42E" w14:textId="77777777" w:rsidR="008503DA" w:rsidRDefault="008503DA" w:rsidP="00A5606F">
      <w:pPr>
        <w:jc w:val="both"/>
        <w:rPr>
          <w:sz w:val="16"/>
          <w:szCs w:val="16"/>
        </w:rPr>
      </w:pPr>
      <w:r>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Рз «01», ПР «13»,  ЦСР  «10 0 00 00000», в столбце «2021 год» цифры «1000,0» заменить цифрами «750,0»;</w:t>
      </w:r>
    </w:p>
    <w:p w14:paraId="5D88A1E9" w14:textId="77777777" w:rsidR="008503DA" w:rsidRDefault="008503DA" w:rsidP="00A5606F">
      <w:pPr>
        <w:jc w:val="both"/>
        <w:rPr>
          <w:sz w:val="16"/>
          <w:szCs w:val="16"/>
        </w:rPr>
      </w:pPr>
      <w:r>
        <w:rPr>
          <w:sz w:val="16"/>
          <w:szCs w:val="16"/>
        </w:rPr>
        <w:t>в строке «Подпрограмма «Управление муниципальными финансами»», Рз «01», ПР «13»,  ЦСР «10 1 00 00000», в столбце «2021 год» цифры «1000,0» заменить цифрами «0,0»;</w:t>
      </w:r>
    </w:p>
    <w:p w14:paraId="5DB84262" w14:textId="77777777" w:rsidR="008503DA" w:rsidRDefault="008503DA" w:rsidP="00A5606F">
      <w:pPr>
        <w:jc w:val="both"/>
        <w:rPr>
          <w:sz w:val="16"/>
          <w:szCs w:val="16"/>
        </w:rPr>
      </w:pPr>
      <w:r>
        <w:rPr>
          <w:sz w:val="16"/>
          <w:szCs w:val="16"/>
        </w:rPr>
        <w:t>в строке «Основное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 Рз «01», ПР «13»,  ЦСР «10 1 04 00000», в столбце «2021 год» цифры «1000,0» заменить цифрами «0,0»;</w:t>
      </w:r>
    </w:p>
    <w:p w14:paraId="00D7822C" w14:textId="77777777" w:rsidR="008503DA" w:rsidRDefault="008503DA" w:rsidP="00A5606F">
      <w:pPr>
        <w:jc w:val="both"/>
        <w:rPr>
          <w:sz w:val="16"/>
          <w:szCs w:val="16"/>
        </w:rPr>
      </w:pPr>
      <w:r>
        <w:rPr>
          <w:sz w:val="16"/>
          <w:szCs w:val="16"/>
        </w:rPr>
        <w:t>в строке «Зарезервированные средства, связанные с особенностями исполнения бюджета (Иные бюджетные ассигнования)», Рз «01», ПР «13»,  ЦСР                                        «10 1 04 70100», ВР «800», в столбце «2021 год» цифры «1000,0» заменить цифрами «0,0»;</w:t>
      </w:r>
    </w:p>
    <w:p w14:paraId="66A979EB" w14:textId="77777777" w:rsidR="008503DA" w:rsidRDefault="008503DA" w:rsidP="00A5606F">
      <w:pPr>
        <w:jc w:val="both"/>
        <w:rPr>
          <w:sz w:val="16"/>
          <w:szCs w:val="16"/>
        </w:rPr>
      </w:pPr>
      <w:r>
        <w:rPr>
          <w:sz w:val="16"/>
          <w:szCs w:val="16"/>
        </w:rPr>
        <w:t>дополнить строками:</w:t>
      </w:r>
    </w:p>
    <w:p w14:paraId="0EB72576" w14:textId="77777777" w:rsidR="008503DA" w:rsidRDefault="008503DA" w:rsidP="00A5606F">
      <w:pPr>
        <w:jc w:val="both"/>
        <w:rPr>
          <w:sz w:val="16"/>
          <w:szCs w:val="16"/>
        </w:rPr>
      </w:pPr>
    </w:p>
    <w:tbl>
      <w:tblPr>
        <w:tblW w:w="5000" w:type="pct"/>
        <w:tblLayout w:type="fixed"/>
        <w:tblLook w:val="04A0" w:firstRow="1" w:lastRow="0" w:firstColumn="1" w:lastColumn="0" w:noHBand="0" w:noVBand="1"/>
      </w:tblPr>
      <w:tblGrid>
        <w:gridCol w:w="267"/>
        <w:gridCol w:w="1161"/>
        <w:gridCol w:w="336"/>
        <w:gridCol w:w="324"/>
        <w:gridCol w:w="691"/>
        <w:gridCol w:w="361"/>
        <w:gridCol w:w="492"/>
        <w:gridCol w:w="395"/>
        <w:gridCol w:w="339"/>
        <w:gridCol w:w="244"/>
      </w:tblGrid>
      <w:tr w:rsidR="008503DA" w14:paraId="0F7FC599" w14:textId="77777777" w:rsidTr="008503DA">
        <w:trPr>
          <w:trHeight w:val="1185"/>
        </w:trPr>
        <w:tc>
          <w:tcPr>
            <w:tcW w:w="336" w:type="dxa"/>
            <w:tcBorders>
              <w:top w:val="nil"/>
              <w:left w:val="nil"/>
              <w:bottom w:val="nil"/>
              <w:right w:val="single" w:sz="4" w:space="0" w:color="auto"/>
            </w:tcBorders>
            <w:hideMark/>
          </w:tcPr>
          <w:p w14:paraId="2324CCD4"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55D293E4" w14:textId="77777777" w:rsidR="008503DA" w:rsidRDefault="008503DA" w:rsidP="00A5606F">
            <w:pPr>
              <w:rPr>
                <w:sz w:val="12"/>
                <w:szCs w:val="12"/>
              </w:rPr>
            </w:pPr>
            <w:r>
              <w:rPr>
                <w:sz w:val="12"/>
                <w:szCs w:val="12"/>
              </w:rPr>
              <w:t>Основное мероприятие «Финансовое обеспечение деятельности подведомственного учреждения»</w:t>
            </w:r>
          </w:p>
        </w:tc>
        <w:tc>
          <w:tcPr>
            <w:tcW w:w="560" w:type="dxa"/>
            <w:tcBorders>
              <w:top w:val="single" w:sz="4" w:space="0" w:color="auto"/>
              <w:left w:val="nil"/>
              <w:bottom w:val="single" w:sz="4" w:space="0" w:color="auto"/>
              <w:right w:val="single" w:sz="4" w:space="0" w:color="auto"/>
            </w:tcBorders>
            <w:noWrap/>
            <w:vAlign w:val="bottom"/>
            <w:hideMark/>
          </w:tcPr>
          <w:p w14:paraId="0A80787C"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7D9ADAAD"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38C41071" w14:textId="77777777" w:rsidR="008503DA" w:rsidRDefault="008503DA" w:rsidP="00A5606F">
            <w:pPr>
              <w:jc w:val="center"/>
              <w:rPr>
                <w:sz w:val="12"/>
                <w:szCs w:val="12"/>
              </w:rPr>
            </w:pPr>
            <w:r>
              <w:rPr>
                <w:sz w:val="12"/>
                <w:szCs w:val="12"/>
              </w:rPr>
              <w:t>10 3 03 00000</w:t>
            </w:r>
          </w:p>
        </w:tc>
        <w:tc>
          <w:tcPr>
            <w:tcW w:w="640" w:type="dxa"/>
            <w:tcBorders>
              <w:top w:val="single" w:sz="4" w:space="0" w:color="auto"/>
              <w:left w:val="nil"/>
              <w:bottom w:val="single" w:sz="4" w:space="0" w:color="auto"/>
              <w:right w:val="single" w:sz="4" w:space="0" w:color="auto"/>
            </w:tcBorders>
            <w:noWrap/>
            <w:vAlign w:val="bottom"/>
            <w:hideMark/>
          </w:tcPr>
          <w:p w14:paraId="54B7809D" w14:textId="77777777" w:rsidR="008503DA" w:rsidRDefault="008503DA" w:rsidP="00A5606F">
            <w:pPr>
              <w:rPr>
                <w:sz w:val="12"/>
                <w:szCs w:val="12"/>
              </w:rPr>
            </w:pPr>
          </w:p>
        </w:tc>
        <w:tc>
          <w:tcPr>
            <w:tcW w:w="1061" w:type="dxa"/>
            <w:tcBorders>
              <w:top w:val="single" w:sz="4" w:space="0" w:color="auto"/>
              <w:left w:val="nil"/>
              <w:bottom w:val="single" w:sz="4" w:space="0" w:color="auto"/>
              <w:right w:val="single" w:sz="4" w:space="0" w:color="auto"/>
            </w:tcBorders>
            <w:noWrap/>
            <w:vAlign w:val="bottom"/>
            <w:hideMark/>
          </w:tcPr>
          <w:p w14:paraId="1ECDDE67" w14:textId="77777777" w:rsidR="008503DA" w:rsidRDefault="008503DA" w:rsidP="00A5606F">
            <w:pPr>
              <w:jc w:val="center"/>
              <w:rPr>
                <w:sz w:val="12"/>
                <w:szCs w:val="12"/>
              </w:rPr>
            </w:pPr>
            <w:r>
              <w:rPr>
                <w:sz w:val="12"/>
                <w:szCs w:val="12"/>
              </w:rPr>
              <w:t>750,0</w:t>
            </w:r>
          </w:p>
        </w:tc>
        <w:tc>
          <w:tcPr>
            <w:tcW w:w="750" w:type="dxa"/>
            <w:tcBorders>
              <w:top w:val="single" w:sz="4" w:space="0" w:color="auto"/>
              <w:left w:val="single" w:sz="4" w:space="0" w:color="auto"/>
              <w:bottom w:val="single" w:sz="4" w:space="0" w:color="auto"/>
              <w:right w:val="single" w:sz="4" w:space="0" w:color="auto"/>
            </w:tcBorders>
            <w:vAlign w:val="bottom"/>
            <w:hideMark/>
          </w:tcPr>
          <w:p w14:paraId="5AD9E750"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48BD65B"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33AB4949" w14:textId="77777777" w:rsidR="008503DA" w:rsidRDefault="008503DA" w:rsidP="00A5606F">
            <w:pPr>
              <w:jc w:val="center"/>
              <w:rPr>
                <w:sz w:val="12"/>
                <w:szCs w:val="12"/>
              </w:rPr>
            </w:pPr>
          </w:p>
          <w:p w14:paraId="4D274278" w14:textId="77777777" w:rsidR="008503DA" w:rsidRDefault="008503DA" w:rsidP="00A5606F">
            <w:pPr>
              <w:jc w:val="center"/>
              <w:rPr>
                <w:sz w:val="12"/>
                <w:szCs w:val="12"/>
              </w:rPr>
            </w:pPr>
          </w:p>
          <w:p w14:paraId="762DE456" w14:textId="77777777" w:rsidR="008503DA" w:rsidRDefault="008503DA" w:rsidP="00A5606F">
            <w:pPr>
              <w:jc w:val="center"/>
              <w:rPr>
                <w:sz w:val="12"/>
                <w:szCs w:val="12"/>
              </w:rPr>
            </w:pPr>
          </w:p>
          <w:p w14:paraId="599DA2EA" w14:textId="77777777" w:rsidR="008503DA" w:rsidRDefault="008503DA" w:rsidP="00A5606F">
            <w:pPr>
              <w:jc w:val="center"/>
              <w:rPr>
                <w:sz w:val="12"/>
                <w:szCs w:val="12"/>
              </w:rPr>
            </w:pPr>
          </w:p>
        </w:tc>
      </w:tr>
      <w:tr w:rsidR="008503DA" w14:paraId="7A34CBC6" w14:textId="77777777" w:rsidTr="008503DA">
        <w:trPr>
          <w:trHeight w:val="1185"/>
        </w:trPr>
        <w:tc>
          <w:tcPr>
            <w:tcW w:w="336" w:type="dxa"/>
            <w:tcBorders>
              <w:top w:val="nil"/>
              <w:left w:val="nil"/>
              <w:bottom w:val="nil"/>
              <w:right w:val="single" w:sz="4" w:space="0" w:color="auto"/>
            </w:tcBorders>
          </w:tcPr>
          <w:p w14:paraId="33CC4936"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3F217329"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auto"/>
              <w:left w:val="nil"/>
              <w:bottom w:val="single" w:sz="4" w:space="0" w:color="auto"/>
              <w:right w:val="single" w:sz="4" w:space="0" w:color="auto"/>
            </w:tcBorders>
            <w:noWrap/>
            <w:vAlign w:val="bottom"/>
            <w:hideMark/>
          </w:tcPr>
          <w:p w14:paraId="014BBDDF"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51BFBC8C"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43B12AF7" w14:textId="77777777" w:rsidR="008503DA" w:rsidRDefault="008503DA" w:rsidP="00A5606F">
            <w:pPr>
              <w:jc w:val="cente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vAlign w:val="bottom"/>
            <w:hideMark/>
          </w:tcPr>
          <w:p w14:paraId="7ECA1E71" w14:textId="77777777" w:rsidR="008503DA" w:rsidRDefault="008503DA" w:rsidP="00A5606F">
            <w:pPr>
              <w:jc w:val="center"/>
              <w:rPr>
                <w:sz w:val="12"/>
                <w:szCs w:val="12"/>
              </w:rPr>
            </w:pPr>
            <w:r>
              <w:rPr>
                <w:sz w:val="12"/>
                <w:szCs w:val="12"/>
              </w:rPr>
              <w:t>100</w:t>
            </w:r>
          </w:p>
        </w:tc>
        <w:tc>
          <w:tcPr>
            <w:tcW w:w="1061" w:type="dxa"/>
            <w:tcBorders>
              <w:top w:val="single" w:sz="4" w:space="0" w:color="auto"/>
              <w:left w:val="nil"/>
              <w:bottom w:val="single" w:sz="4" w:space="0" w:color="auto"/>
              <w:right w:val="single" w:sz="4" w:space="0" w:color="auto"/>
            </w:tcBorders>
            <w:noWrap/>
            <w:vAlign w:val="bottom"/>
            <w:hideMark/>
          </w:tcPr>
          <w:p w14:paraId="2AFED7A7" w14:textId="77777777" w:rsidR="008503DA" w:rsidRDefault="008503DA" w:rsidP="00A5606F">
            <w:pPr>
              <w:jc w:val="center"/>
              <w:rPr>
                <w:sz w:val="12"/>
                <w:szCs w:val="12"/>
              </w:rPr>
            </w:pPr>
            <w:r>
              <w:rPr>
                <w:sz w:val="12"/>
                <w:szCs w:val="12"/>
              </w:rPr>
              <w:t>106,4</w:t>
            </w:r>
          </w:p>
        </w:tc>
        <w:tc>
          <w:tcPr>
            <w:tcW w:w="750" w:type="dxa"/>
            <w:tcBorders>
              <w:top w:val="single" w:sz="4" w:space="0" w:color="auto"/>
              <w:left w:val="single" w:sz="4" w:space="0" w:color="auto"/>
              <w:bottom w:val="single" w:sz="4" w:space="0" w:color="auto"/>
              <w:right w:val="single" w:sz="4" w:space="0" w:color="auto"/>
            </w:tcBorders>
            <w:vAlign w:val="bottom"/>
            <w:hideMark/>
          </w:tcPr>
          <w:p w14:paraId="0DA3EC3A"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4AA1647"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6C259E3F" w14:textId="77777777" w:rsidR="008503DA" w:rsidRDefault="008503DA" w:rsidP="00A5606F">
            <w:pPr>
              <w:jc w:val="center"/>
              <w:rPr>
                <w:sz w:val="12"/>
                <w:szCs w:val="12"/>
              </w:rPr>
            </w:pPr>
          </w:p>
        </w:tc>
      </w:tr>
      <w:tr w:rsidR="008503DA" w14:paraId="57E10465" w14:textId="77777777" w:rsidTr="008503DA">
        <w:trPr>
          <w:trHeight w:val="1185"/>
        </w:trPr>
        <w:tc>
          <w:tcPr>
            <w:tcW w:w="336" w:type="dxa"/>
            <w:tcBorders>
              <w:top w:val="nil"/>
              <w:left w:val="nil"/>
              <w:bottom w:val="nil"/>
              <w:right w:val="single" w:sz="4" w:space="0" w:color="auto"/>
            </w:tcBorders>
          </w:tcPr>
          <w:p w14:paraId="567A528E"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2DBDF385" w14:textId="77777777" w:rsidR="008503DA" w:rsidRDefault="008503DA" w:rsidP="00A5606F">
            <w:pPr>
              <w:rPr>
                <w:sz w:val="12"/>
                <w:szCs w:val="12"/>
              </w:rPr>
            </w:pPr>
            <w:r>
              <w:rPr>
                <w:sz w:val="12"/>
                <w:szCs w:val="12"/>
              </w:rPr>
              <w:t xml:space="preserve">Расходы на обеспечение деятельности (оказание услуг) муниципальных учреждений (Закупка товаров, работ и услуг для </w:t>
            </w:r>
            <w:r>
              <w:rPr>
                <w:sz w:val="12"/>
                <w:szCs w:val="12"/>
              </w:rPr>
              <w:t>государственных (муниципальных) нужд)</w:t>
            </w:r>
          </w:p>
        </w:tc>
        <w:tc>
          <w:tcPr>
            <w:tcW w:w="560" w:type="dxa"/>
            <w:tcBorders>
              <w:top w:val="single" w:sz="4" w:space="0" w:color="auto"/>
              <w:left w:val="nil"/>
              <w:bottom w:val="single" w:sz="4" w:space="0" w:color="auto"/>
              <w:right w:val="single" w:sz="4" w:space="0" w:color="auto"/>
            </w:tcBorders>
            <w:noWrap/>
            <w:vAlign w:val="bottom"/>
            <w:hideMark/>
          </w:tcPr>
          <w:p w14:paraId="6B33F84D" w14:textId="77777777" w:rsidR="008503DA" w:rsidRDefault="008503DA" w:rsidP="00A5606F">
            <w:pPr>
              <w:jc w:val="cente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vAlign w:val="bottom"/>
            <w:hideMark/>
          </w:tcPr>
          <w:p w14:paraId="43C98AA6" w14:textId="77777777" w:rsidR="008503DA" w:rsidRDefault="008503DA" w:rsidP="00A5606F">
            <w:pPr>
              <w:jc w:val="cente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vAlign w:val="bottom"/>
            <w:hideMark/>
          </w:tcPr>
          <w:p w14:paraId="25D8D2B4" w14:textId="77777777" w:rsidR="008503DA" w:rsidRDefault="008503DA" w:rsidP="00A5606F">
            <w:pPr>
              <w:jc w:val="cente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vAlign w:val="bottom"/>
            <w:hideMark/>
          </w:tcPr>
          <w:p w14:paraId="0A181969" w14:textId="77777777" w:rsidR="008503DA" w:rsidRDefault="008503DA" w:rsidP="00A5606F">
            <w:pPr>
              <w:jc w:val="center"/>
              <w:rPr>
                <w:sz w:val="12"/>
                <w:szCs w:val="12"/>
              </w:rPr>
            </w:pPr>
            <w:r>
              <w:rPr>
                <w:sz w:val="12"/>
                <w:szCs w:val="12"/>
              </w:rPr>
              <w:t>200</w:t>
            </w:r>
          </w:p>
        </w:tc>
        <w:tc>
          <w:tcPr>
            <w:tcW w:w="1061" w:type="dxa"/>
            <w:tcBorders>
              <w:top w:val="single" w:sz="4" w:space="0" w:color="auto"/>
              <w:left w:val="nil"/>
              <w:bottom w:val="single" w:sz="4" w:space="0" w:color="auto"/>
              <w:right w:val="single" w:sz="4" w:space="0" w:color="auto"/>
            </w:tcBorders>
            <w:noWrap/>
            <w:vAlign w:val="bottom"/>
            <w:hideMark/>
          </w:tcPr>
          <w:p w14:paraId="599398B3" w14:textId="77777777" w:rsidR="008503DA" w:rsidRDefault="008503DA" w:rsidP="00A5606F">
            <w:pPr>
              <w:jc w:val="center"/>
              <w:rPr>
                <w:sz w:val="12"/>
                <w:szCs w:val="12"/>
              </w:rPr>
            </w:pPr>
            <w:r>
              <w:rPr>
                <w:sz w:val="12"/>
                <w:szCs w:val="12"/>
              </w:rPr>
              <w:t>638,6</w:t>
            </w:r>
          </w:p>
        </w:tc>
        <w:tc>
          <w:tcPr>
            <w:tcW w:w="750" w:type="dxa"/>
            <w:tcBorders>
              <w:top w:val="single" w:sz="4" w:space="0" w:color="auto"/>
              <w:left w:val="single" w:sz="4" w:space="0" w:color="auto"/>
              <w:bottom w:val="single" w:sz="4" w:space="0" w:color="auto"/>
              <w:right w:val="single" w:sz="4" w:space="0" w:color="auto"/>
            </w:tcBorders>
            <w:vAlign w:val="bottom"/>
            <w:hideMark/>
          </w:tcPr>
          <w:p w14:paraId="0E55F6C7"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2E8EB6A"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0C9C010D" w14:textId="77777777" w:rsidR="008503DA" w:rsidRDefault="008503DA" w:rsidP="00A5606F">
            <w:pPr>
              <w:jc w:val="center"/>
              <w:rPr>
                <w:sz w:val="12"/>
                <w:szCs w:val="12"/>
              </w:rPr>
            </w:pPr>
          </w:p>
        </w:tc>
      </w:tr>
      <w:tr w:rsidR="008503DA" w14:paraId="644A8EEB" w14:textId="77777777" w:rsidTr="008503DA">
        <w:trPr>
          <w:trHeight w:val="1185"/>
        </w:trPr>
        <w:tc>
          <w:tcPr>
            <w:tcW w:w="336" w:type="dxa"/>
            <w:tcBorders>
              <w:top w:val="nil"/>
              <w:left w:val="nil"/>
              <w:bottom w:val="nil"/>
              <w:right w:val="single" w:sz="4" w:space="0" w:color="auto"/>
            </w:tcBorders>
          </w:tcPr>
          <w:p w14:paraId="6E728B21"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hideMark/>
          </w:tcPr>
          <w:p w14:paraId="3B50552B"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0" w:type="dxa"/>
            <w:tcBorders>
              <w:top w:val="single" w:sz="4" w:space="0" w:color="auto"/>
              <w:left w:val="nil"/>
              <w:bottom w:val="single" w:sz="4" w:space="0" w:color="auto"/>
              <w:right w:val="single" w:sz="4" w:space="0" w:color="auto"/>
            </w:tcBorders>
            <w:noWrap/>
          </w:tcPr>
          <w:p w14:paraId="13E026EB" w14:textId="77777777" w:rsidR="008503DA" w:rsidRDefault="008503DA" w:rsidP="00A5606F">
            <w:pPr>
              <w:rPr>
                <w:sz w:val="12"/>
                <w:szCs w:val="12"/>
              </w:rPr>
            </w:pPr>
          </w:p>
          <w:p w14:paraId="1941C61D" w14:textId="77777777" w:rsidR="008503DA" w:rsidRDefault="008503DA" w:rsidP="00A5606F">
            <w:pPr>
              <w:rPr>
                <w:sz w:val="12"/>
                <w:szCs w:val="12"/>
              </w:rPr>
            </w:pPr>
          </w:p>
          <w:p w14:paraId="0B59F79E" w14:textId="77777777" w:rsidR="008503DA" w:rsidRDefault="008503DA" w:rsidP="00A5606F">
            <w:pPr>
              <w:rPr>
                <w:sz w:val="12"/>
                <w:szCs w:val="12"/>
              </w:rPr>
            </w:pPr>
          </w:p>
          <w:p w14:paraId="157D1AE7" w14:textId="77777777" w:rsidR="008503DA" w:rsidRDefault="008503DA" w:rsidP="00A5606F">
            <w:pPr>
              <w:rPr>
                <w:sz w:val="12"/>
                <w:szCs w:val="12"/>
              </w:rPr>
            </w:pPr>
            <w:r>
              <w:rPr>
                <w:sz w:val="12"/>
                <w:szCs w:val="12"/>
              </w:rPr>
              <w:t>01</w:t>
            </w:r>
          </w:p>
        </w:tc>
        <w:tc>
          <w:tcPr>
            <w:tcW w:w="520" w:type="dxa"/>
            <w:tcBorders>
              <w:top w:val="single" w:sz="4" w:space="0" w:color="auto"/>
              <w:left w:val="nil"/>
              <w:bottom w:val="single" w:sz="4" w:space="0" w:color="auto"/>
              <w:right w:val="single" w:sz="4" w:space="0" w:color="auto"/>
            </w:tcBorders>
            <w:noWrap/>
          </w:tcPr>
          <w:p w14:paraId="7B7DD3BA" w14:textId="77777777" w:rsidR="008503DA" w:rsidRDefault="008503DA" w:rsidP="00A5606F">
            <w:pPr>
              <w:rPr>
                <w:sz w:val="12"/>
                <w:szCs w:val="12"/>
              </w:rPr>
            </w:pPr>
          </w:p>
          <w:p w14:paraId="25306F2C" w14:textId="77777777" w:rsidR="008503DA" w:rsidRDefault="008503DA" w:rsidP="00A5606F">
            <w:pPr>
              <w:rPr>
                <w:sz w:val="12"/>
                <w:szCs w:val="12"/>
              </w:rPr>
            </w:pPr>
          </w:p>
          <w:p w14:paraId="4E25B457" w14:textId="77777777" w:rsidR="008503DA" w:rsidRDefault="008503DA" w:rsidP="00A5606F">
            <w:pPr>
              <w:rPr>
                <w:sz w:val="12"/>
                <w:szCs w:val="12"/>
              </w:rPr>
            </w:pPr>
          </w:p>
          <w:p w14:paraId="178440C7" w14:textId="77777777" w:rsidR="008503DA" w:rsidRDefault="008503DA" w:rsidP="00A5606F">
            <w:pPr>
              <w:rPr>
                <w:sz w:val="12"/>
                <w:szCs w:val="12"/>
              </w:rPr>
            </w:pPr>
            <w:r>
              <w:rPr>
                <w:sz w:val="12"/>
                <w:szCs w:val="12"/>
              </w:rPr>
              <w:t>13</w:t>
            </w:r>
          </w:p>
        </w:tc>
        <w:tc>
          <w:tcPr>
            <w:tcW w:w="1705" w:type="dxa"/>
            <w:tcBorders>
              <w:top w:val="single" w:sz="4" w:space="0" w:color="auto"/>
              <w:left w:val="nil"/>
              <w:bottom w:val="single" w:sz="4" w:space="0" w:color="auto"/>
              <w:right w:val="single" w:sz="4" w:space="0" w:color="auto"/>
            </w:tcBorders>
            <w:noWrap/>
          </w:tcPr>
          <w:p w14:paraId="47B5DD99" w14:textId="77777777" w:rsidR="008503DA" w:rsidRDefault="008503DA" w:rsidP="00A5606F">
            <w:pPr>
              <w:rPr>
                <w:sz w:val="12"/>
                <w:szCs w:val="12"/>
              </w:rPr>
            </w:pPr>
          </w:p>
          <w:p w14:paraId="2702FF1D" w14:textId="77777777" w:rsidR="008503DA" w:rsidRDefault="008503DA" w:rsidP="00A5606F">
            <w:pPr>
              <w:rPr>
                <w:sz w:val="12"/>
                <w:szCs w:val="12"/>
              </w:rPr>
            </w:pPr>
          </w:p>
          <w:p w14:paraId="3901CEC8" w14:textId="77777777" w:rsidR="008503DA" w:rsidRDefault="008503DA" w:rsidP="00A5606F">
            <w:pPr>
              <w:rPr>
                <w:sz w:val="12"/>
                <w:szCs w:val="12"/>
              </w:rPr>
            </w:pPr>
          </w:p>
          <w:p w14:paraId="1566A0EE" w14:textId="77777777" w:rsidR="008503DA" w:rsidRDefault="008503DA" w:rsidP="00A5606F">
            <w:pPr>
              <w:rPr>
                <w:sz w:val="12"/>
                <w:szCs w:val="12"/>
              </w:rPr>
            </w:pPr>
            <w:r>
              <w:rPr>
                <w:sz w:val="12"/>
                <w:szCs w:val="12"/>
              </w:rPr>
              <w:t>10 3 03 00590</w:t>
            </w:r>
          </w:p>
        </w:tc>
        <w:tc>
          <w:tcPr>
            <w:tcW w:w="640" w:type="dxa"/>
            <w:tcBorders>
              <w:top w:val="single" w:sz="4" w:space="0" w:color="auto"/>
              <w:left w:val="nil"/>
              <w:bottom w:val="single" w:sz="4" w:space="0" w:color="auto"/>
              <w:right w:val="single" w:sz="4" w:space="0" w:color="auto"/>
            </w:tcBorders>
            <w:noWrap/>
          </w:tcPr>
          <w:p w14:paraId="1D388EDF" w14:textId="77777777" w:rsidR="008503DA" w:rsidRDefault="008503DA" w:rsidP="00A5606F">
            <w:pPr>
              <w:rPr>
                <w:sz w:val="12"/>
                <w:szCs w:val="12"/>
              </w:rPr>
            </w:pPr>
          </w:p>
          <w:p w14:paraId="1DCDD4A2" w14:textId="77777777" w:rsidR="008503DA" w:rsidRDefault="008503DA" w:rsidP="00A5606F">
            <w:pPr>
              <w:rPr>
                <w:sz w:val="12"/>
                <w:szCs w:val="12"/>
              </w:rPr>
            </w:pPr>
          </w:p>
          <w:p w14:paraId="7C631999" w14:textId="77777777" w:rsidR="008503DA" w:rsidRDefault="008503DA" w:rsidP="00A5606F">
            <w:pPr>
              <w:rPr>
                <w:sz w:val="12"/>
                <w:szCs w:val="12"/>
              </w:rPr>
            </w:pPr>
          </w:p>
          <w:p w14:paraId="00D9FF1E" w14:textId="77777777" w:rsidR="008503DA" w:rsidRDefault="008503DA" w:rsidP="00A5606F">
            <w:pP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tcPr>
          <w:p w14:paraId="461CD12E" w14:textId="77777777" w:rsidR="008503DA" w:rsidRDefault="008503DA" w:rsidP="00A5606F">
            <w:pPr>
              <w:rPr>
                <w:sz w:val="12"/>
                <w:szCs w:val="12"/>
              </w:rPr>
            </w:pPr>
          </w:p>
          <w:p w14:paraId="5A919CCA" w14:textId="77777777" w:rsidR="008503DA" w:rsidRDefault="008503DA" w:rsidP="00A5606F">
            <w:pPr>
              <w:rPr>
                <w:sz w:val="12"/>
                <w:szCs w:val="12"/>
              </w:rPr>
            </w:pPr>
          </w:p>
          <w:p w14:paraId="1F38D6D7" w14:textId="77777777" w:rsidR="008503DA" w:rsidRDefault="008503DA" w:rsidP="00A5606F">
            <w:pPr>
              <w:rPr>
                <w:sz w:val="12"/>
                <w:szCs w:val="12"/>
              </w:rPr>
            </w:pPr>
          </w:p>
          <w:p w14:paraId="6296A755" w14:textId="77777777" w:rsidR="008503DA" w:rsidRDefault="008503DA" w:rsidP="00A5606F">
            <w:pPr>
              <w:jc w:val="center"/>
              <w:rPr>
                <w:sz w:val="12"/>
                <w:szCs w:val="12"/>
              </w:rPr>
            </w:pPr>
            <w:r>
              <w:rPr>
                <w:sz w:val="12"/>
                <w:szCs w:val="12"/>
              </w:rPr>
              <w:t>5,0</w:t>
            </w:r>
          </w:p>
        </w:tc>
        <w:tc>
          <w:tcPr>
            <w:tcW w:w="750" w:type="dxa"/>
            <w:tcBorders>
              <w:top w:val="single" w:sz="4" w:space="0" w:color="auto"/>
              <w:left w:val="single" w:sz="4" w:space="0" w:color="auto"/>
              <w:bottom w:val="single" w:sz="4" w:space="0" w:color="auto"/>
              <w:right w:val="single" w:sz="4" w:space="0" w:color="auto"/>
            </w:tcBorders>
          </w:tcPr>
          <w:p w14:paraId="489E4EAE" w14:textId="77777777" w:rsidR="008503DA" w:rsidRDefault="008503DA" w:rsidP="00A5606F">
            <w:pPr>
              <w:jc w:val="center"/>
              <w:rPr>
                <w:sz w:val="12"/>
                <w:szCs w:val="12"/>
              </w:rPr>
            </w:pPr>
          </w:p>
          <w:p w14:paraId="7C3D4B24" w14:textId="77777777" w:rsidR="008503DA" w:rsidRDefault="008503DA" w:rsidP="00A5606F">
            <w:pPr>
              <w:jc w:val="center"/>
              <w:rPr>
                <w:sz w:val="12"/>
                <w:szCs w:val="12"/>
              </w:rPr>
            </w:pPr>
          </w:p>
          <w:p w14:paraId="56788D6D" w14:textId="77777777" w:rsidR="008503DA" w:rsidRDefault="008503DA" w:rsidP="00A5606F">
            <w:pPr>
              <w:jc w:val="center"/>
              <w:rPr>
                <w:sz w:val="12"/>
                <w:szCs w:val="12"/>
              </w:rPr>
            </w:pPr>
          </w:p>
          <w:p w14:paraId="69D6776C"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tcPr>
          <w:p w14:paraId="63B0487E" w14:textId="77777777" w:rsidR="008503DA" w:rsidRDefault="008503DA" w:rsidP="00A5606F">
            <w:pPr>
              <w:jc w:val="center"/>
              <w:rPr>
                <w:sz w:val="12"/>
                <w:szCs w:val="12"/>
              </w:rPr>
            </w:pPr>
          </w:p>
          <w:p w14:paraId="7CD9F6F1" w14:textId="77777777" w:rsidR="008503DA" w:rsidRDefault="008503DA" w:rsidP="00A5606F">
            <w:pPr>
              <w:jc w:val="center"/>
              <w:rPr>
                <w:sz w:val="12"/>
                <w:szCs w:val="12"/>
              </w:rPr>
            </w:pPr>
          </w:p>
          <w:p w14:paraId="50E36E57" w14:textId="77777777" w:rsidR="008503DA" w:rsidRDefault="008503DA" w:rsidP="00A5606F">
            <w:pPr>
              <w:jc w:val="center"/>
              <w:rPr>
                <w:sz w:val="12"/>
                <w:szCs w:val="12"/>
              </w:rPr>
            </w:pPr>
          </w:p>
          <w:p w14:paraId="400CE3EF" w14:textId="77777777" w:rsidR="008503DA" w:rsidRDefault="008503DA" w:rsidP="00A5606F">
            <w:pPr>
              <w:jc w:val="center"/>
              <w:rPr>
                <w:sz w:val="12"/>
                <w:szCs w:val="12"/>
              </w:rPr>
            </w:pPr>
            <w:r>
              <w:rPr>
                <w:sz w:val="12"/>
                <w:szCs w:val="12"/>
              </w:rPr>
              <w:t>0,0</w:t>
            </w:r>
          </w:p>
        </w:tc>
        <w:tc>
          <w:tcPr>
            <w:tcW w:w="262" w:type="dxa"/>
            <w:tcBorders>
              <w:top w:val="nil"/>
              <w:left w:val="single" w:sz="4" w:space="0" w:color="auto"/>
              <w:bottom w:val="nil"/>
              <w:right w:val="nil"/>
            </w:tcBorders>
          </w:tcPr>
          <w:p w14:paraId="499129FB" w14:textId="77777777" w:rsidR="008503DA" w:rsidRDefault="008503DA" w:rsidP="00A5606F">
            <w:pPr>
              <w:rPr>
                <w:sz w:val="12"/>
                <w:szCs w:val="12"/>
              </w:rPr>
            </w:pPr>
          </w:p>
          <w:p w14:paraId="61045A13" w14:textId="77777777" w:rsidR="008503DA" w:rsidRDefault="008503DA" w:rsidP="00A5606F">
            <w:pPr>
              <w:rPr>
                <w:sz w:val="12"/>
                <w:szCs w:val="12"/>
              </w:rPr>
            </w:pPr>
          </w:p>
          <w:p w14:paraId="7F006736" w14:textId="77777777" w:rsidR="008503DA" w:rsidRDefault="008503DA" w:rsidP="00A5606F">
            <w:pPr>
              <w:rPr>
                <w:sz w:val="12"/>
                <w:szCs w:val="12"/>
              </w:rPr>
            </w:pPr>
          </w:p>
          <w:p w14:paraId="4D847A6D" w14:textId="77777777" w:rsidR="008503DA" w:rsidRDefault="008503DA" w:rsidP="00A5606F">
            <w:pPr>
              <w:rPr>
                <w:sz w:val="12"/>
                <w:szCs w:val="12"/>
              </w:rPr>
            </w:pPr>
          </w:p>
          <w:p w14:paraId="6E599285" w14:textId="77777777" w:rsidR="008503DA" w:rsidRDefault="008503DA" w:rsidP="00A5606F">
            <w:pPr>
              <w:rPr>
                <w:sz w:val="12"/>
                <w:szCs w:val="12"/>
              </w:rPr>
            </w:pPr>
          </w:p>
          <w:p w14:paraId="7D56D9DF" w14:textId="77777777" w:rsidR="008503DA" w:rsidRDefault="008503DA" w:rsidP="00A5606F">
            <w:pPr>
              <w:rPr>
                <w:sz w:val="12"/>
                <w:szCs w:val="12"/>
              </w:rPr>
            </w:pPr>
          </w:p>
          <w:p w14:paraId="07F12D09" w14:textId="77777777" w:rsidR="008503DA" w:rsidRDefault="008503DA" w:rsidP="00A5606F">
            <w:pPr>
              <w:rPr>
                <w:sz w:val="12"/>
                <w:szCs w:val="12"/>
              </w:rPr>
            </w:pPr>
          </w:p>
          <w:p w14:paraId="4A5970D6" w14:textId="77777777" w:rsidR="008503DA" w:rsidRDefault="008503DA" w:rsidP="00A5606F">
            <w:pPr>
              <w:rPr>
                <w:sz w:val="12"/>
                <w:szCs w:val="12"/>
              </w:rPr>
            </w:pPr>
            <w:r>
              <w:rPr>
                <w:sz w:val="12"/>
                <w:szCs w:val="12"/>
              </w:rPr>
              <w:t>»</w:t>
            </w:r>
          </w:p>
        </w:tc>
      </w:tr>
    </w:tbl>
    <w:p w14:paraId="1B59AAA9" w14:textId="77777777" w:rsidR="008503DA" w:rsidRDefault="008503DA" w:rsidP="00A5606F">
      <w:pPr>
        <w:jc w:val="both"/>
        <w:rPr>
          <w:sz w:val="16"/>
          <w:szCs w:val="16"/>
        </w:rPr>
      </w:pPr>
      <w:r>
        <w:rPr>
          <w:sz w:val="16"/>
          <w:szCs w:val="16"/>
        </w:rPr>
        <w:t xml:space="preserve">в строке «Национальная экономика», Рз «04», в столбце «2021 год» цифры «40283,7» заменить цифрами «58498,6»; </w:t>
      </w:r>
    </w:p>
    <w:p w14:paraId="59F4CE57" w14:textId="77777777" w:rsidR="008503DA" w:rsidRDefault="008503DA" w:rsidP="00A5606F">
      <w:pPr>
        <w:jc w:val="both"/>
        <w:rPr>
          <w:sz w:val="16"/>
          <w:szCs w:val="16"/>
        </w:rPr>
      </w:pPr>
      <w:r>
        <w:rPr>
          <w:sz w:val="16"/>
          <w:szCs w:val="16"/>
        </w:rPr>
        <w:t>строку</w:t>
      </w:r>
    </w:p>
    <w:tbl>
      <w:tblPr>
        <w:tblW w:w="5000" w:type="pct"/>
        <w:tblLayout w:type="fixed"/>
        <w:tblLook w:val="04A0" w:firstRow="1" w:lastRow="0" w:firstColumn="1" w:lastColumn="0" w:noHBand="0" w:noVBand="1"/>
      </w:tblPr>
      <w:tblGrid>
        <w:gridCol w:w="269"/>
        <w:gridCol w:w="1239"/>
        <w:gridCol w:w="347"/>
        <w:gridCol w:w="347"/>
        <w:gridCol w:w="728"/>
        <w:gridCol w:w="395"/>
        <w:gridCol w:w="490"/>
        <w:gridCol w:w="395"/>
        <w:gridCol w:w="395"/>
      </w:tblGrid>
      <w:tr w:rsidR="008503DA" w14:paraId="797988F6" w14:textId="77777777" w:rsidTr="008503DA">
        <w:trPr>
          <w:trHeight w:val="416"/>
        </w:trPr>
        <w:tc>
          <w:tcPr>
            <w:tcW w:w="336" w:type="dxa"/>
            <w:tcBorders>
              <w:top w:val="nil"/>
              <w:left w:val="nil"/>
              <w:bottom w:val="nil"/>
              <w:right w:val="single" w:sz="4" w:space="0" w:color="auto"/>
            </w:tcBorders>
            <w:hideMark/>
          </w:tcPr>
          <w:p w14:paraId="1F9CBB3F"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5AC818FB" w14:textId="77777777" w:rsidR="008503DA" w:rsidRDefault="008503DA" w:rsidP="00A5606F">
            <w:pPr>
              <w:rPr>
                <w:sz w:val="12"/>
                <w:szCs w:val="12"/>
              </w:rPr>
            </w:pPr>
            <w:r>
              <w:rPr>
                <w:sz w:val="12"/>
                <w:szCs w:val="12"/>
              </w:rPr>
              <w:t>Расходы на  организацию проведения оплачиваемых общественных работ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9733EC2" w14:textId="77777777" w:rsidR="008503DA" w:rsidRDefault="008503DA" w:rsidP="00A5606F">
            <w:pPr>
              <w:jc w:val="center"/>
              <w:rPr>
                <w:sz w:val="12"/>
                <w:szCs w:val="12"/>
              </w:rPr>
            </w:pPr>
            <w:r>
              <w:rPr>
                <w:sz w:val="12"/>
                <w:szCs w:val="12"/>
              </w:rPr>
              <w:t>04</w:t>
            </w:r>
          </w:p>
        </w:tc>
        <w:tc>
          <w:tcPr>
            <w:tcW w:w="567" w:type="dxa"/>
            <w:tcBorders>
              <w:top w:val="single" w:sz="4" w:space="0" w:color="auto"/>
              <w:left w:val="nil"/>
              <w:bottom w:val="single" w:sz="4" w:space="0" w:color="auto"/>
              <w:right w:val="single" w:sz="4" w:space="0" w:color="auto"/>
            </w:tcBorders>
            <w:noWrap/>
            <w:vAlign w:val="bottom"/>
            <w:hideMark/>
          </w:tcPr>
          <w:p w14:paraId="653B6FB1" w14:textId="77777777" w:rsidR="008503DA" w:rsidRDefault="008503DA" w:rsidP="00A5606F">
            <w:pPr>
              <w:jc w:val="center"/>
              <w:rPr>
                <w:sz w:val="12"/>
                <w:szCs w:val="12"/>
              </w:rPr>
            </w:pPr>
            <w:r>
              <w:rPr>
                <w:sz w:val="12"/>
                <w:szCs w:val="12"/>
              </w:rPr>
              <w:t>01</w:t>
            </w:r>
          </w:p>
        </w:tc>
        <w:tc>
          <w:tcPr>
            <w:tcW w:w="1701" w:type="dxa"/>
            <w:tcBorders>
              <w:top w:val="single" w:sz="4" w:space="0" w:color="auto"/>
              <w:left w:val="nil"/>
              <w:bottom w:val="single" w:sz="4" w:space="0" w:color="auto"/>
              <w:right w:val="single" w:sz="4" w:space="0" w:color="auto"/>
            </w:tcBorders>
            <w:noWrap/>
            <w:vAlign w:val="bottom"/>
            <w:hideMark/>
          </w:tcPr>
          <w:p w14:paraId="3438C3A0" w14:textId="77777777" w:rsidR="008503DA" w:rsidRDefault="008503DA" w:rsidP="00A5606F">
            <w:pPr>
              <w:jc w:val="center"/>
              <w:rPr>
                <w:sz w:val="12"/>
                <w:szCs w:val="12"/>
              </w:rPr>
            </w:pPr>
            <w:r>
              <w:rPr>
                <w:sz w:val="12"/>
                <w:szCs w:val="12"/>
              </w:rPr>
              <w:t>09 0 10 S8430</w:t>
            </w:r>
          </w:p>
        </w:tc>
        <w:tc>
          <w:tcPr>
            <w:tcW w:w="709" w:type="dxa"/>
            <w:tcBorders>
              <w:top w:val="single" w:sz="4" w:space="0" w:color="auto"/>
              <w:left w:val="nil"/>
              <w:bottom w:val="single" w:sz="4" w:space="0" w:color="auto"/>
              <w:right w:val="single" w:sz="4" w:space="0" w:color="auto"/>
            </w:tcBorders>
            <w:noWrap/>
            <w:vAlign w:val="bottom"/>
            <w:hideMark/>
          </w:tcPr>
          <w:p w14:paraId="00B5A14D" w14:textId="77777777" w:rsidR="008503DA" w:rsidRDefault="008503DA" w:rsidP="00A5606F">
            <w:pPr>
              <w:jc w:val="center"/>
              <w:rPr>
                <w:sz w:val="12"/>
                <w:szCs w:val="12"/>
              </w:rPr>
            </w:pPr>
            <w:r>
              <w:rPr>
                <w:sz w:val="12"/>
                <w:szCs w:val="12"/>
              </w:rPr>
              <w:t>200</w:t>
            </w:r>
          </w:p>
        </w:tc>
        <w:tc>
          <w:tcPr>
            <w:tcW w:w="992" w:type="dxa"/>
            <w:tcBorders>
              <w:top w:val="single" w:sz="4" w:space="0" w:color="auto"/>
              <w:left w:val="nil"/>
              <w:bottom w:val="single" w:sz="4" w:space="0" w:color="auto"/>
              <w:right w:val="single" w:sz="4" w:space="0" w:color="auto"/>
            </w:tcBorders>
            <w:noWrap/>
            <w:vAlign w:val="bottom"/>
            <w:hideMark/>
          </w:tcPr>
          <w:p w14:paraId="52F9C816" w14:textId="77777777" w:rsidR="008503DA" w:rsidRDefault="008503DA" w:rsidP="00A5606F">
            <w:pPr>
              <w:jc w:val="center"/>
              <w:rPr>
                <w:sz w:val="12"/>
                <w:szCs w:val="12"/>
              </w:rPr>
            </w:pPr>
            <w:r>
              <w:rPr>
                <w:sz w:val="12"/>
                <w:szCs w:val="12"/>
              </w:rPr>
              <w:t>87,1</w:t>
            </w:r>
          </w:p>
        </w:tc>
        <w:tc>
          <w:tcPr>
            <w:tcW w:w="709" w:type="dxa"/>
            <w:tcBorders>
              <w:top w:val="single" w:sz="4" w:space="0" w:color="auto"/>
              <w:left w:val="single" w:sz="4" w:space="0" w:color="auto"/>
              <w:bottom w:val="single" w:sz="4" w:space="0" w:color="auto"/>
              <w:right w:val="single" w:sz="4" w:space="0" w:color="auto"/>
            </w:tcBorders>
            <w:vAlign w:val="bottom"/>
            <w:hideMark/>
          </w:tcPr>
          <w:p w14:paraId="537DC7EA" w14:textId="77777777" w:rsidR="008503DA" w:rsidRDefault="008503DA" w:rsidP="00A5606F">
            <w:pPr>
              <w:jc w:val="center"/>
              <w:rPr>
                <w:sz w:val="12"/>
                <w:szCs w:val="12"/>
              </w:rPr>
            </w:pPr>
            <w:r>
              <w:rPr>
                <w:sz w:val="12"/>
                <w:szCs w:val="12"/>
              </w:rPr>
              <w:t>87,1</w:t>
            </w:r>
          </w:p>
        </w:tc>
        <w:tc>
          <w:tcPr>
            <w:tcW w:w="709" w:type="dxa"/>
            <w:tcBorders>
              <w:top w:val="single" w:sz="4" w:space="0" w:color="auto"/>
              <w:left w:val="single" w:sz="4" w:space="0" w:color="auto"/>
              <w:bottom w:val="single" w:sz="4" w:space="0" w:color="auto"/>
              <w:right w:val="single" w:sz="4" w:space="0" w:color="auto"/>
            </w:tcBorders>
            <w:vAlign w:val="bottom"/>
            <w:hideMark/>
          </w:tcPr>
          <w:p w14:paraId="1B6B2BBC" w14:textId="77777777" w:rsidR="008503DA" w:rsidRDefault="008503DA" w:rsidP="00A5606F">
            <w:pPr>
              <w:jc w:val="center"/>
              <w:rPr>
                <w:sz w:val="12"/>
                <w:szCs w:val="12"/>
              </w:rPr>
            </w:pPr>
            <w:r>
              <w:rPr>
                <w:sz w:val="12"/>
                <w:szCs w:val="12"/>
              </w:rPr>
              <w:t>87,1</w:t>
            </w:r>
          </w:p>
        </w:tc>
      </w:tr>
    </w:tbl>
    <w:p w14:paraId="46883203" w14:textId="77777777" w:rsidR="008503DA" w:rsidRDefault="008503DA" w:rsidP="00A5606F">
      <w:pPr>
        <w:jc w:val="both"/>
        <w:rPr>
          <w:sz w:val="16"/>
          <w:szCs w:val="16"/>
        </w:rPr>
      </w:pPr>
      <w:r>
        <w:rPr>
          <w:sz w:val="16"/>
          <w:szCs w:val="16"/>
        </w:rPr>
        <w:t>заменить строкой следующего содержания:</w:t>
      </w:r>
    </w:p>
    <w:tbl>
      <w:tblPr>
        <w:tblW w:w="5000" w:type="pct"/>
        <w:tblLayout w:type="fixed"/>
        <w:tblLook w:val="04A0" w:firstRow="1" w:lastRow="0" w:firstColumn="1" w:lastColumn="0" w:noHBand="0" w:noVBand="1"/>
      </w:tblPr>
      <w:tblGrid>
        <w:gridCol w:w="266"/>
        <w:gridCol w:w="1112"/>
        <w:gridCol w:w="338"/>
        <w:gridCol w:w="338"/>
        <w:gridCol w:w="688"/>
        <w:gridCol w:w="395"/>
        <w:gridCol w:w="456"/>
        <w:gridCol w:w="396"/>
        <w:gridCol w:w="382"/>
        <w:gridCol w:w="239"/>
      </w:tblGrid>
      <w:tr w:rsidR="008503DA" w14:paraId="69DD2021" w14:textId="77777777" w:rsidTr="008503DA">
        <w:trPr>
          <w:trHeight w:val="716"/>
        </w:trPr>
        <w:tc>
          <w:tcPr>
            <w:tcW w:w="336" w:type="dxa"/>
            <w:tcBorders>
              <w:top w:val="nil"/>
              <w:left w:val="nil"/>
              <w:bottom w:val="nil"/>
              <w:right w:val="single" w:sz="4" w:space="0" w:color="auto"/>
            </w:tcBorders>
            <w:hideMark/>
          </w:tcPr>
          <w:p w14:paraId="71F3859D" w14:textId="77777777" w:rsidR="008503DA" w:rsidRDefault="008503DA" w:rsidP="00A5606F">
            <w:pPr>
              <w:rPr>
                <w:sz w:val="12"/>
                <w:szCs w:val="12"/>
              </w:rPr>
            </w:pPr>
            <w:r>
              <w:rPr>
                <w:sz w:val="12"/>
                <w:szCs w:val="12"/>
              </w:rPr>
              <w:t>«</w:t>
            </w:r>
          </w:p>
        </w:tc>
        <w:tc>
          <w:tcPr>
            <w:tcW w:w="3077" w:type="dxa"/>
            <w:tcBorders>
              <w:top w:val="single" w:sz="4" w:space="0" w:color="auto"/>
              <w:left w:val="single" w:sz="4" w:space="0" w:color="auto"/>
              <w:bottom w:val="single" w:sz="4" w:space="0" w:color="auto"/>
              <w:right w:val="single" w:sz="4" w:space="0" w:color="auto"/>
            </w:tcBorders>
            <w:hideMark/>
          </w:tcPr>
          <w:p w14:paraId="2659C0C9" w14:textId="77777777" w:rsidR="008503DA" w:rsidRDefault="008503DA" w:rsidP="00A5606F">
            <w:pPr>
              <w:rPr>
                <w:sz w:val="12"/>
                <w:szCs w:val="12"/>
              </w:rPr>
            </w:pPr>
            <w:r>
              <w:rPr>
                <w:sz w:val="12"/>
                <w:szCs w:val="12"/>
              </w:rPr>
              <w:t>Расходы на  организацию проведения оплачиваемых общественных работ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Pr>
          <w:p w14:paraId="5C45B676" w14:textId="77777777" w:rsidR="008503DA" w:rsidRDefault="008503DA" w:rsidP="00A5606F">
            <w:pPr>
              <w:rPr>
                <w:sz w:val="12"/>
                <w:szCs w:val="12"/>
              </w:rPr>
            </w:pPr>
          </w:p>
          <w:p w14:paraId="7975A5BB" w14:textId="77777777" w:rsidR="008503DA" w:rsidRDefault="008503DA" w:rsidP="00A5606F">
            <w:pPr>
              <w:rPr>
                <w:sz w:val="12"/>
                <w:szCs w:val="12"/>
              </w:rPr>
            </w:pPr>
          </w:p>
          <w:p w14:paraId="3163E11C" w14:textId="77777777" w:rsidR="008503DA" w:rsidRDefault="008503DA" w:rsidP="00A5606F">
            <w:pPr>
              <w:rPr>
                <w:sz w:val="12"/>
                <w:szCs w:val="12"/>
              </w:rPr>
            </w:pPr>
          </w:p>
          <w:p w14:paraId="5FBFB17B" w14:textId="77777777" w:rsidR="008503DA" w:rsidRDefault="008503DA" w:rsidP="00A5606F">
            <w:pPr>
              <w:rPr>
                <w:sz w:val="12"/>
                <w:szCs w:val="12"/>
              </w:rPr>
            </w:pPr>
            <w:r>
              <w:rPr>
                <w:sz w:val="12"/>
                <w:szCs w:val="12"/>
              </w:rPr>
              <w:t>04</w:t>
            </w:r>
          </w:p>
        </w:tc>
        <w:tc>
          <w:tcPr>
            <w:tcW w:w="567" w:type="dxa"/>
            <w:tcBorders>
              <w:top w:val="single" w:sz="4" w:space="0" w:color="auto"/>
              <w:left w:val="nil"/>
              <w:bottom w:val="single" w:sz="4" w:space="0" w:color="auto"/>
              <w:right w:val="single" w:sz="4" w:space="0" w:color="auto"/>
            </w:tcBorders>
            <w:noWrap/>
          </w:tcPr>
          <w:p w14:paraId="5808B25E" w14:textId="77777777" w:rsidR="008503DA" w:rsidRDefault="008503DA" w:rsidP="00A5606F">
            <w:pPr>
              <w:rPr>
                <w:sz w:val="12"/>
                <w:szCs w:val="12"/>
              </w:rPr>
            </w:pPr>
          </w:p>
          <w:p w14:paraId="60AFB58F" w14:textId="77777777" w:rsidR="008503DA" w:rsidRDefault="008503DA" w:rsidP="00A5606F">
            <w:pPr>
              <w:rPr>
                <w:sz w:val="12"/>
                <w:szCs w:val="12"/>
              </w:rPr>
            </w:pPr>
          </w:p>
          <w:p w14:paraId="4FD520FD" w14:textId="77777777" w:rsidR="008503DA" w:rsidRDefault="008503DA" w:rsidP="00A5606F">
            <w:pPr>
              <w:rPr>
                <w:sz w:val="12"/>
                <w:szCs w:val="12"/>
              </w:rPr>
            </w:pPr>
          </w:p>
          <w:p w14:paraId="3E5F7548" w14:textId="77777777" w:rsidR="008503DA" w:rsidRDefault="008503DA" w:rsidP="00A5606F">
            <w:pPr>
              <w:rPr>
                <w:sz w:val="12"/>
                <w:szCs w:val="12"/>
              </w:rPr>
            </w:pPr>
            <w:r>
              <w:rPr>
                <w:sz w:val="12"/>
                <w:szCs w:val="12"/>
              </w:rPr>
              <w:t>01</w:t>
            </w:r>
          </w:p>
        </w:tc>
        <w:tc>
          <w:tcPr>
            <w:tcW w:w="1701" w:type="dxa"/>
            <w:tcBorders>
              <w:top w:val="single" w:sz="4" w:space="0" w:color="auto"/>
              <w:left w:val="nil"/>
              <w:bottom w:val="single" w:sz="4" w:space="0" w:color="auto"/>
              <w:right w:val="single" w:sz="4" w:space="0" w:color="auto"/>
            </w:tcBorders>
            <w:noWrap/>
          </w:tcPr>
          <w:p w14:paraId="6F233028" w14:textId="77777777" w:rsidR="008503DA" w:rsidRDefault="008503DA" w:rsidP="00A5606F">
            <w:pPr>
              <w:rPr>
                <w:sz w:val="12"/>
                <w:szCs w:val="12"/>
              </w:rPr>
            </w:pPr>
          </w:p>
          <w:p w14:paraId="33FB690A" w14:textId="77777777" w:rsidR="008503DA" w:rsidRDefault="008503DA" w:rsidP="00A5606F">
            <w:pPr>
              <w:rPr>
                <w:sz w:val="12"/>
                <w:szCs w:val="12"/>
              </w:rPr>
            </w:pPr>
          </w:p>
          <w:p w14:paraId="4EF97DDF" w14:textId="77777777" w:rsidR="008503DA" w:rsidRDefault="008503DA" w:rsidP="00A5606F">
            <w:pPr>
              <w:rPr>
                <w:sz w:val="12"/>
                <w:szCs w:val="12"/>
              </w:rPr>
            </w:pPr>
          </w:p>
          <w:p w14:paraId="545EBAAA" w14:textId="77777777" w:rsidR="008503DA" w:rsidRDefault="008503DA" w:rsidP="00A5606F">
            <w:pPr>
              <w:rPr>
                <w:sz w:val="12"/>
                <w:szCs w:val="12"/>
              </w:rPr>
            </w:pPr>
            <w:r>
              <w:rPr>
                <w:sz w:val="12"/>
                <w:szCs w:val="12"/>
              </w:rPr>
              <w:t>09 0 10 78430</w:t>
            </w:r>
          </w:p>
        </w:tc>
        <w:tc>
          <w:tcPr>
            <w:tcW w:w="752" w:type="dxa"/>
            <w:tcBorders>
              <w:top w:val="single" w:sz="4" w:space="0" w:color="auto"/>
              <w:left w:val="nil"/>
              <w:bottom w:val="single" w:sz="4" w:space="0" w:color="auto"/>
              <w:right w:val="single" w:sz="4" w:space="0" w:color="auto"/>
            </w:tcBorders>
            <w:noWrap/>
          </w:tcPr>
          <w:p w14:paraId="512BDFC0" w14:textId="77777777" w:rsidR="008503DA" w:rsidRDefault="008503DA" w:rsidP="00A5606F">
            <w:pPr>
              <w:rPr>
                <w:sz w:val="12"/>
                <w:szCs w:val="12"/>
              </w:rPr>
            </w:pPr>
          </w:p>
          <w:p w14:paraId="1B33BA58" w14:textId="77777777" w:rsidR="008503DA" w:rsidRDefault="008503DA" w:rsidP="00A5606F">
            <w:pPr>
              <w:rPr>
                <w:sz w:val="12"/>
                <w:szCs w:val="12"/>
              </w:rPr>
            </w:pPr>
          </w:p>
          <w:p w14:paraId="2A808388" w14:textId="77777777" w:rsidR="008503DA" w:rsidRDefault="008503DA" w:rsidP="00A5606F">
            <w:pPr>
              <w:rPr>
                <w:sz w:val="12"/>
                <w:szCs w:val="12"/>
              </w:rPr>
            </w:pPr>
          </w:p>
          <w:p w14:paraId="1F42CFC6" w14:textId="77777777" w:rsidR="008503DA" w:rsidRDefault="008503DA" w:rsidP="00A5606F">
            <w:pPr>
              <w:rPr>
                <w:sz w:val="12"/>
                <w:szCs w:val="12"/>
              </w:rPr>
            </w:pPr>
            <w:r>
              <w:rPr>
                <w:sz w:val="12"/>
                <w:szCs w:val="12"/>
              </w:rPr>
              <w:t>200</w:t>
            </w:r>
          </w:p>
        </w:tc>
        <w:tc>
          <w:tcPr>
            <w:tcW w:w="949" w:type="dxa"/>
            <w:tcBorders>
              <w:top w:val="single" w:sz="4" w:space="0" w:color="auto"/>
              <w:left w:val="nil"/>
              <w:bottom w:val="single" w:sz="4" w:space="0" w:color="auto"/>
              <w:right w:val="single" w:sz="4" w:space="0" w:color="auto"/>
            </w:tcBorders>
            <w:noWrap/>
          </w:tcPr>
          <w:p w14:paraId="6129B0D3" w14:textId="77777777" w:rsidR="008503DA" w:rsidRDefault="008503DA" w:rsidP="00A5606F">
            <w:pPr>
              <w:rPr>
                <w:sz w:val="12"/>
                <w:szCs w:val="12"/>
              </w:rPr>
            </w:pPr>
          </w:p>
          <w:p w14:paraId="17717CF3" w14:textId="77777777" w:rsidR="008503DA" w:rsidRDefault="008503DA" w:rsidP="00A5606F">
            <w:pPr>
              <w:rPr>
                <w:sz w:val="12"/>
                <w:szCs w:val="12"/>
              </w:rPr>
            </w:pPr>
          </w:p>
          <w:p w14:paraId="77D33823" w14:textId="77777777" w:rsidR="008503DA" w:rsidRDefault="008503DA" w:rsidP="00A5606F">
            <w:pPr>
              <w:rPr>
                <w:sz w:val="12"/>
                <w:szCs w:val="12"/>
              </w:rPr>
            </w:pPr>
          </w:p>
          <w:p w14:paraId="7D1D89F3" w14:textId="77777777" w:rsidR="008503DA" w:rsidRDefault="008503DA" w:rsidP="00A5606F">
            <w:pPr>
              <w:jc w:val="center"/>
              <w:rPr>
                <w:sz w:val="12"/>
                <w:szCs w:val="12"/>
              </w:rPr>
            </w:pPr>
            <w:r>
              <w:rPr>
                <w:sz w:val="12"/>
                <w:szCs w:val="12"/>
              </w:rPr>
              <w:t>87,1</w:t>
            </w:r>
          </w:p>
        </w:tc>
        <w:tc>
          <w:tcPr>
            <w:tcW w:w="755" w:type="dxa"/>
            <w:tcBorders>
              <w:top w:val="single" w:sz="4" w:space="0" w:color="auto"/>
              <w:left w:val="single" w:sz="4" w:space="0" w:color="auto"/>
              <w:bottom w:val="single" w:sz="4" w:space="0" w:color="auto"/>
              <w:right w:val="single" w:sz="4" w:space="0" w:color="auto"/>
            </w:tcBorders>
          </w:tcPr>
          <w:p w14:paraId="71423D90" w14:textId="77777777" w:rsidR="008503DA" w:rsidRDefault="008503DA" w:rsidP="00A5606F">
            <w:pPr>
              <w:rPr>
                <w:sz w:val="12"/>
                <w:szCs w:val="12"/>
              </w:rPr>
            </w:pPr>
          </w:p>
          <w:p w14:paraId="1540BB1F" w14:textId="77777777" w:rsidR="008503DA" w:rsidRDefault="008503DA" w:rsidP="00A5606F">
            <w:pPr>
              <w:rPr>
                <w:sz w:val="12"/>
                <w:szCs w:val="12"/>
              </w:rPr>
            </w:pPr>
          </w:p>
          <w:p w14:paraId="6F5746D6" w14:textId="77777777" w:rsidR="008503DA" w:rsidRDefault="008503DA" w:rsidP="00A5606F">
            <w:pPr>
              <w:rPr>
                <w:sz w:val="12"/>
                <w:szCs w:val="12"/>
              </w:rPr>
            </w:pPr>
          </w:p>
          <w:p w14:paraId="024570E3" w14:textId="77777777" w:rsidR="008503DA" w:rsidRDefault="008503DA" w:rsidP="00A5606F">
            <w:pPr>
              <w:rPr>
                <w:sz w:val="12"/>
                <w:szCs w:val="12"/>
              </w:rPr>
            </w:pPr>
            <w:r>
              <w:rPr>
                <w:sz w:val="12"/>
                <w:szCs w:val="12"/>
              </w:rPr>
              <w:t>87,1</w:t>
            </w:r>
          </w:p>
        </w:tc>
        <w:tc>
          <w:tcPr>
            <w:tcW w:w="709" w:type="dxa"/>
            <w:tcBorders>
              <w:top w:val="single" w:sz="4" w:space="0" w:color="auto"/>
              <w:left w:val="single" w:sz="4" w:space="0" w:color="auto"/>
              <w:bottom w:val="single" w:sz="4" w:space="0" w:color="auto"/>
              <w:right w:val="single" w:sz="4" w:space="0" w:color="auto"/>
            </w:tcBorders>
          </w:tcPr>
          <w:p w14:paraId="3D0872BB" w14:textId="77777777" w:rsidR="008503DA" w:rsidRDefault="008503DA" w:rsidP="00A5606F">
            <w:pPr>
              <w:rPr>
                <w:sz w:val="12"/>
                <w:szCs w:val="12"/>
              </w:rPr>
            </w:pPr>
          </w:p>
          <w:p w14:paraId="0826479B" w14:textId="77777777" w:rsidR="008503DA" w:rsidRDefault="008503DA" w:rsidP="00A5606F">
            <w:pPr>
              <w:rPr>
                <w:sz w:val="12"/>
                <w:szCs w:val="12"/>
              </w:rPr>
            </w:pPr>
          </w:p>
          <w:p w14:paraId="3F95BD5B" w14:textId="77777777" w:rsidR="008503DA" w:rsidRDefault="008503DA" w:rsidP="00A5606F">
            <w:pPr>
              <w:rPr>
                <w:sz w:val="12"/>
                <w:szCs w:val="12"/>
              </w:rPr>
            </w:pPr>
          </w:p>
          <w:p w14:paraId="6E8E20CD" w14:textId="77777777" w:rsidR="008503DA" w:rsidRDefault="008503DA" w:rsidP="00A5606F">
            <w:pPr>
              <w:rPr>
                <w:sz w:val="12"/>
                <w:szCs w:val="12"/>
              </w:rPr>
            </w:pPr>
            <w:r>
              <w:rPr>
                <w:sz w:val="12"/>
                <w:szCs w:val="12"/>
              </w:rPr>
              <w:t>87,1</w:t>
            </w:r>
          </w:p>
        </w:tc>
        <w:tc>
          <w:tcPr>
            <w:tcW w:w="247" w:type="dxa"/>
            <w:tcBorders>
              <w:top w:val="nil"/>
              <w:left w:val="single" w:sz="4" w:space="0" w:color="auto"/>
              <w:bottom w:val="nil"/>
              <w:right w:val="nil"/>
            </w:tcBorders>
          </w:tcPr>
          <w:p w14:paraId="5D8D4305" w14:textId="77777777" w:rsidR="008503DA" w:rsidRDefault="008503DA" w:rsidP="00A5606F">
            <w:pPr>
              <w:rPr>
                <w:sz w:val="12"/>
                <w:szCs w:val="12"/>
              </w:rPr>
            </w:pPr>
          </w:p>
          <w:p w14:paraId="0F50FC0C" w14:textId="77777777" w:rsidR="008503DA" w:rsidRDefault="008503DA" w:rsidP="00A5606F">
            <w:pPr>
              <w:rPr>
                <w:sz w:val="12"/>
                <w:szCs w:val="12"/>
              </w:rPr>
            </w:pPr>
          </w:p>
          <w:p w14:paraId="30E21B0C" w14:textId="77777777" w:rsidR="008503DA" w:rsidRDefault="008503DA" w:rsidP="00A5606F">
            <w:pPr>
              <w:rPr>
                <w:sz w:val="12"/>
                <w:szCs w:val="12"/>
              </w:rPr>
            </w:pPr>
          </w:p>
          <w:p w14:paraId="6D346829" w14:textId="77777777" w:rsidR="008503DA" w:rsidRDefault="008503DA" w:rsidP="00A5606F">
            <w:pPr>
              <w:rPr>
                <w:sz w:val="12"/>
                <w:szCs w:val="12"/>
              </w:rPr>
            </w:pPr>
          </w:p>
          <w:p w14:paraId="0E8CCDB5" w14:textId="77777777" w:rsidR="008503DA" w:rsidRDefault="008503DA" w:rsidP="00A5606F">
            <w:pPr>
              <w:rPr>
                <w:sz w:val="12"/>
                <w:szCs w:val="12"/>
              </w:rPr>
            </w:pPr>
          </w:p>
          <w:p w14:paraId="4ABC3FF1" w14:textId="77777777" w:rsidR="008503DA" w:rsidRDefault="008503DA" w:rsidP="00A5606F">
            <w:pPr>
              <w:rPr>
                <w:sz w:val="12"/>
                <w:szCs w:val="12"/>
              </w:rPr>
            </w:pPr>
          </w:p>
          <w:p w14:paraId="32EDDA51" w14:textId="77777777" w:rsidR="008503DA" w:rsidRDefault="008503DA" w:rsidP="00A5606F">
            <w:pPr>
              <w:rPr>
                <w:sz w:val="12"/>
                <w:szCs w:val="12"/>
              </w:rPr>
            </w:pPr>
            <w:r>
              <w:rPr>
                <w:sz w:val="12"/>
                <w:szCs w:val="12"/>
              </w:rPr>
              <w:t>»</w:t>
            </w:r>
          </w:p>
        </w:tc>
      </w:tr>
    </w:tbl>
    <w:p w14:paraId="63266F7F" w14:textId="77777777" w:rsidR="008503DA" w:rsidRDefault="008503DA" w:rsidP="00A5606F">
      <w:pPr>
        <w:jc w:val="both"/>
        <w:rPr>
          <w:sz w:val="16"/>
          <w:szCs w:val="16"/>
        </w:rPr>
      </w:pPr>
    </w:p>
    <w:p w14:paraId="54904F59" w14:textId="77777777" w:rsidR="008503DA" w:rsidRDefault="008503DA" w:rsidP="00A5606F">
      <w:pPr>
        <w:jc w:val="both"/>
        <w:rPr>
          <w:sz w:val="16"/>
          <w:szCs w:val="16"/>
        </w:rPr>
      </w:pPr>
      <w:r>
        <w:rPr>
          <w:sz w:val="16"/>
          <w:szCs w:val="16"/>
        </w:rPr>
        <w:t>в строке «Дорожное хозяйство (дорожные фонды)», РЗ «04»,   ПР «09»  в столбце «2021 год» цифры «18032,9» заменить цифрами «33098,0»;</w:t>
      </w:r>
    </w:p>
    <w:p w14:paraId="3F40FEF8" w14:textId="77777777" w:rsidR="008503DA" w:rsidRDefault="008503DA" w:rsidP="00A5606F">
      <w:pPr>
        <w:jc w:val="both"/>
        <w:rPr>
          <w:sz w:val="16"/>
          <w:szCs w:val="16"/>
        </w:rPr>
      </w:pPr>
      <w:r>
        <w:rPr>
          <w:sz w:val="16"/>
          <w:szCs w:val="16"/>
        </w:rPr>
        <w:t>в строке «Муниципальная программа «Содействие развитию муниципальных образований и местного самоуправления», РЗ «04», ПР «09»,  ЦСР «09 0 00 00000»,   в столбце «2021 год» цифры «18032,9» заменить цифрами «33098,0»;</w:t>
      </w:r>
    </w:p>
    <w:p w14:paraId="3B8250AD" w14:textId="77777777" w:rsidR="008503DA" w:rsidRDefault="008503DA" w:rsidP="00A5606F">
      <w:pPr>
        <w:jc w:val="both"/>
        <w:rPr>
          <w:sz w:val="16"/>
          <w:szCs w:val="16"/>
        </w:rPr>
      </w:pPr>
      <w:r>
        <w:rPr>
          <w:sz w:val="16"/>
          <w:szCs w:val="16"/>
        </w:rPr>
        <w:t>в строке «Основное мероприятие «Осуществление дорожной деятельности в отношении автомобильных дорог местного значения в Павловском муниципальном районе Воронежской области»», РЗ «04», ПР «09»,  ЦСР   «09 0 08 00000», в столбце «2021 год» цифры «18032,9» заменить цифрами «33098,0»;</w:t>
      </w:r>
    </w:p>
    <w:p w14:paraId="115DDBDC" w14:textId="77777777" w:rsidR="008503DA" w:rsidRDefault="008503DA" w:rsidP="00A5606F">
      <w:pPr>
        <w:jc w:val="both"/>
        <w:rPr>
          <w:sz w:val="16"/>
          <w:szCs w:val="16"/>
        </w:rPr>
      </w:pPr>
      <w:r>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РЗ «04», ПР «09»,  ЦСР                                       «09 0 08 71290», ВР «200» в столбце «2021 год» цифры «11499,6» заменить цифрами «26564,7»;</w:t>
      </w:r>
    </w:p>
    <w:p w14:paraId="58C846AF" w14:textId="77777777" w:rsidR="008503DA" w:rsidRDefault="008503DA" w:rsidP="00A5606F">
      <w:pPr>
        <w:jc w:val="both"/>
        <w:rPr>
          <w:sz w:val="16"/>
          <w:szCs w:val="16"/>
        </w:rPr>
      </w:pPr>
      <w:r>
        <w:rPr>
          <w:sz w:val="16"/>
          <w:szCs w:val="16"/>
        </w:rPr>
        <w:t>в строке «Другие вопросы в области национальной экономики», РЗ «04», ПР «12»  в столбце «2021 год» цифры «11162,3» заменить цифрами «14312,1»;</w:t>
      </w:r>
    </w:p>
    <w:p w14:paraId="164C9785" w14:textId="77777777" w:rsidR="008503DA" w:rsidRDefault="008503DA" w:rsidP="00A5606F">
      <w:pPr>
        <w:jc w:val="both"/>
        <w:rPr>
          <w:sz w:val="16"/>
          <w:szCs w:val="16"/>
        </w:rPr>
      </w:pPr>
      <w:r>
        <w:rPr>
          <w:sz w:val="16"/>
          <w:szCs w:val="16"/>
        </w:rPr>
        <w:t>в строке Муниципальная программа «Муниципальная программа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РЗ «04», ПР «12»,  ЦСР  «06 0 00 00000»,   в столбце «2021 год» цифры «8103,0» заменить цифрами «10775,7»;</w:t>
      </w:r>
    </w:p>
    <w:p w14:paraId="135D8B08" w14:textId="77777777" w:rsidR="008503DA" w:rsidRDefault="008503DA" w:rsidP="00A5606F">
      <w:pPr>
        <w:jc w:val="both"/>
        <w:rPr>
          <w:sz w:val="16"/>
          <w:szCs w:val="16"/>
        </w:rPr>
      </w:pPr>
      <w:r>
        <w:rPr>
          <w:sz w:val="16"/>
          <w:szCs w:val="16"/>
        </w:rPr>
        <w:t>в строке «Основное мероприятие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 Рз «04», ПР «12», ЦСР «06 0 01 00000», в столбце «2021 год» цифры «8073,0» заменить цифрами «10745,7»;</w:t>
      </w:r>
    </w:p>
    <w:p w14:paraId="06AB70DA" w14:textId="77777777" w:rsidR="008503DA" w:rsidRDefault="008503DA" w:rsidP="00A5606F">
      <w:pPr>
        <w:jc w:val="both"/>
        <w:rPr>
          <w:sz w:val="16"/>
          <w:szCs w:val="16"/>
        </w:rPr>
      </w:pPr>
      <w:r>
        <w:rPr>
          <w:sz w:val="16"/>
          <w:szCs w:val="16"/>
        </w:rPr>
        <w:t>в строке «Мероприятия по развитию и поддержке малого и среднего предпринимательства (Иные бюджетные ассигнования)», Рз «04», ПР «12», ЦСР              «06 0 01 70380», ВР «800», в столбце «2021 год» цифры «8073,0» заменить цифрами «10745,7»;</w:t>
      </w:r>
    </w:p>
    <w:p w14:paraId="7A14FE7C" w14:textId="77777777" w:rsidR="008503DA" w:rsidRDefault="008503DA" w:rsidP="00A5606F">
      <w:pPr>
        <w:jc w:val="both"/>
        <w:rPr>
          <w:sz w:val="16"/>
          <w:szCs w:val="16"/>
        </w:rPr>
      </w:pPr>
      <w:r>
        <w:rPr>
          <w:sz w:val="16"/>
          <w:szCs w:val="16"/>
        </w:rPr>
        <w:t xml:space="preserve">в строке Муниципальная программа «Содействие развитию муниципального образования и местного самоуправления», РЗ </w:t>
      </w:r>
      <w:r>
        <w:rPr>
          <w:sz w:val="16"/>
          <w:szCs w:val="16"/>
        </w:rPr>
        <w:lastRenderedPageBreak/>
        <w:t>«04», ПР «12»,  ЦСР  «09 0 00 00000»,   в столбце «2021 год» цифры «3059,3» заменить цифрами «3536,4»;</w:t>
      </w:r>
    </w:p>
    <w:p w14:paraId="1273CA18" w14:textId="77777777" w:rsidR="008503DA" w:rsidRDefault="008503DA" w:rsidP="00A5606F">
      <w:pPr>
        <w:jc w:val="both"/>
        <w:rPr>
          <w:sz w:val="16"/>
          <w:szCs w:val="16"/>
        </w:rPr>
      </w:pPr>
      <w:r>
        <w:rPr>
          <w:sz w:val="16"/>
          <w:szCs w:val="16"/>
        </w:rPr>
        <w:t>в строке «Основное мероприятие «Благоустройство территорий Павловского муниципального района Воронежской области», Рз «04», ПР «12», ЦСР                            «09 0 10 00000», в столбце «2021 год» цифры «3059,3» заменить цифрами «3536,4»;</w:t>
      </w:r>
    </w:p>
    <w:p w14:paraId="7F1CB5AF" w14:textId="77777777" w:rsidR="008503DA" w:rsidRDefault="008503DA" w:rsidP="00A5606F">
      <w:pPr>
        <w:jc w:val="both"/>
        <w:rPr>
          <w:sz w:val="16"/>
          <w:szCs w:val="16"/>
        </w:rPr>
      </w:pPr>
      <w:r>
        <w:rPr>
          <w:sz w:val="16"/>
          <w:szCs w:val="16"/>
        </w:rPr>
        <w:t>строку</w:t>
      </w:r>
    </w:p>
    <w:tbl>
      <w:tblPr>
        <w:tblW w:w="5000" w:type="pct"/>
        <w:tblLayout w:type="fixed"/>
        <w:tblLook w:val="04A0" w:firstRow="1" w:lastRow="0" w:firstColumn="1" w:lastColumn="0" w:noHBand="0" w:noVBand="1"/>
      </w:tblPr>
      <w:tblGrid>
        <w:gridCol w:w="270"/>
        <w:gridCol w:w="1259"/>
        <w:gridCol w:w="349"/>
        <w:gridCol w:w="349"/>
        <w:gridCol w:w="738"/>
        <w:gridCol w:w="398"/>
        <w:gridCol w:w="495"/>
        <w:gridCol w:w="398"/>
        <w:gridCol w:w="349"/>
      </w:tblGrid>
      <w:tr w:rsidR="008503DA" w14:paraId="1C55271B" w14:textId="77777777" w:rsidTr="008503DA">
        <w:trPr>
          <w:trHeight w:val="1185"/>
        </w:trPr>
        <w:tc>
          <w:tcPr>
            <w:tcW w:w="336" w:type="dxa"/>
            <w:tcBorders>
              <w:top w:val="nil"/>
              <w:left w:val="nil"/>
              <w:bottom w:val="nil"/>
              <w:right w:val="single" w:sz="4" w:space="0" w:color="auto"/>
            </w:tcBorders>
            <w:hideMark/>
          </w:tcPr>
          <w:p w14:paraId="0B72F8E8" w14:textId="77777777" w:rsidR="008503DA" w:rsidRDefault="008503DA" w:rsidP="00A5606F">
            <w:pPr>
              <w:rPr>
                <w:sz w:val="12"/>
                <w:szCs w:val="12"/>
              </w:rPr>
            </w:pPr>
            <w:r>
              <w:rPr>
                <w:sz w:val="12"/>
                <w:szCs w:val="12"/>
              </w:rPr>
              <w: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54C39959" w14:textId="77777777" w:rsidR="008503DA" w:rsidRDefault="008503DA" w:rsidP="00A5606F">
            <w:pPr>
              <w:rPr>
                <w:sz w:val="12"/>
                <w:szCs w:val="12"/>
              </w:rPr>
            </w:pPr>
            <w:r>
              <w:rPr>
                <w:sz w:val="12"/>
                <w:szCs w:val="12"/>
              </w:rPr>
              <w:t>Субсидии на благоустройство территорий муниципальных образований (Межбюджетные трансферты)</w:t>
            </w:r>
          </w:p>
        </w:tc>
        <w:tc>
          <w:tcPr>
            <w:tcW w:w="567" w:type="dxa"/>
            <w:tcBorders>
              <w:top w:val="single" w:sz="4" w:space="0" w:color="auto"/>
              <w:left w:val="nil"/>
              <w:bottom w:val="single" w:sz="4" w:space="0" w:color="auto"/>
              <w:right w:val="single" w:sz="4" w:space="0" w:color="auto"/>
            </w:tcBorders>
            <w:noWrap/>
            <w:vAlign w:val="bottom"/>
            <w:hideMark/>
          </w:tcPr>
          <w:p w14:paraId="6EDEC698" w14:textId="77777777" w:rsidR="008503DA" w:rsidRDefault="008503DA" w:rsidP="00A5606F">
            <w:pPr>
              <w:jc w:val="center"/>
              <w:rPr>
                <w:sz w:val="12"/>
                <w:szCs w:val="12"/>
              </w:rPr>
            </w:pPr>
            <w:r>
              <w:rPr>
                <w:sz w:val="12"/>
                <w:szCs w:val="12"/>
              </w:rPr>
              <w:t>04</w:t>
            </w:r>
          </w:p>
        </w:tc>
        <w:tc>
          <w:tcPr>
            <w:tcW w:w="567" w:type="dxa"/>
            <w:tcBorders>
              <w:top w:val="single" w:sz="4" w:space="0" w:color="auto"/>
              <w:left w:val="nil"/>
              <w:bottom w:val="single" w:sz="4" w:space="0" w:color="auto"/>
              <w:right w:val="single" w:sz="4" w:space="0" w:color="auto"/>
            </w:tcBorders>
            <w:noWrap/>
            <w:vAlign w:val="bottom"/>
            <w:hideMark/>
          </w:tcPr>
          <w:p w14:paraId="73759832" w14:textId="77777777" w:rsidR="008503DA" w:rsidRDefault="008503DA" w:rsidP="00A5606F">
            <w:pPr>
              <w:jc w:val="center"/>
              <w:rPr>
                <w:sz w:val="12"/>
                <w:szCs w:val="12"/>
              </w:rPr>
            </w:pPr>
            <w:r>
              <w:rPr>
                <w:sz w:val="12"/>
                <w:szCs w:val="12"/>
              </w:rPr>
              <w:t>12</w:t>
            </w:r>
          </w:p>
        </w:tc>
        <w:tc>
          <w:tcPr>
            <w:tcW w:w="1701" w:type="dxa"/>
            <w:tcBorders>
              <w:top w:val="single" w:sz="4" w:space="0" w:color="auto"/>
              <w:left w:val="nil"/>
              <w:bottom w:val="single" w:sz="4" w:space="0" w:color="auto"/>
              <w:right w:val="single" w:sz="4" w:space="0" w:color="auto"/>
            </w:tcBorders>
            <w:noWrap/>
            <w:vAlign w:val="bottom"/>
            <w:hideMark/>
          </w:tcPr>
          <w:p w14:paraId="015CB46C" w14:textId="77777777" w:rsidR="008503DA" w:rsidRDefault="008503DA" w:rsidP="00A5606F">
            <w:pPr>
              <w:jc w:val="center"/>
              <w:rPr>
                <w:sz w:val="12"/>
                <w:szCs w:val="12"/>
              </w:rPr>
            </w:pPr>
            <w:r>
              <w:rPr>
                <w:sz w:val="12"/>
                <w:szCs w:val="12"/>
              </w:rPr>
              <w:t xml:space="preserve">09 0 10 </w:t>
            </w:r>
            <w:r>
              <w:rPr>
                <w:sz w:val="12"/>
                <w:szCs w:val="12"/>
                <w:lang w:val="en-US"/>
              </w:rPr>
              <w:t>L</w:t>
            </w:r>
            <w:r>
              <w:rPr>
                <w:sz w:val="12"/>
                <w:szCs w:val="12"/>
              </w:rPr>
              <w:t>5760</w:t>
            </w:r>
          </w:p>
        </w:tc>
        <w:tc>
          <w:tcPr>
            <w:tcW w:w="709" w:type="dxa"/>
            <w:tcBorders>
              <w:top w:val="single" w:sz="4" w:space="0" w:color="auto"/>
              <w:left w:val="nil"/>
              <w:bottom w:val="single" w:sz="4" w:space="0" w:color="auto"/>
              <w:right w:val="single" w:sz="4" w:space="0" w:color="auto"/>
            </w:tcBorders>
            <w:noWrap/>
            <w:vAlign w:val="bottom"/>
            <w:hideMark/>
          </w:tcPr>
          <w:p w14:paraId="5C824942" w14:textId="77777777" w:rsidR="008503DA" w:rsidRDefault="008503DA" w:rsidP="00A5606F">
            <w:pPr>
              <w:jc w:val="center"/>
              <w:rPr>
                <w:sz w:val="12"/>
                <w:szCs w:val="12"/>
              </w:rPr>
            </w:pPr>
            <w:r>
              <w:rPr>
                <w:sz w:val="12"/>
                <w:szCs w:val="12"/>
              </w:rPr>
              <w:t>500</w:t>
            </w:r>
          </w:p>
        </w:tc>
        <w:tc>
          <w:tcPr>
            <w:tcW w:w="992" w:type="dxa"/>
            <w:tcBorders>
              <w:top w:val="single" w:sz="4" w:space="0" w:color="auto"/>
              <w:left w:val="nil"/>
              <w:bottom w:val="single" w:sz="4" w:space="0" w:color="auto"/>
              <w:right w:val="single" w:sz="4" w:space="0" w:color="auto"/>
            </w:tcBorders>
            <w:noWrap/>
            <w:vAlign w:val="bottom"/>
            <w:hideMark/>
          </w:tcPr>
          <w:p w14:paraId="0D414166" w14:textId="77777777" w:rsidR="008503DA" w:rsidRDefault="008503DA" w:rsidP="00A5606F">
            <w:pPr>
              <w:jc w:val="center"/>
              <w:rPr>
                <w:sz w:val="12"/>
                <w:szCs w:val="12"/>
              </w:rPr>
            </w:pPr>
            <w:r>
              <w:rPr>
                <w:sz w:val="12"/>
                <w:szCs w:val="12"/>
              </w:rPr>
              <w:t>3059,3</w:t>
            </w:r>
          </w:p>
        </w:tc>
        <w:tc>
          <w:tcPr>
            <w:tcW w:w="709" w:type="dxa"/>
            <w:tcBorders>
              <w:top w:val="single" w:sz="4" w:space="0" w:color="auto"/>
              <w:left w:val="single" w:sz="4" w:space="0" w:color="auto"/>
              <w:bottom w:val="single" w:sz="4" w:space="0" w:color="auto"/>
              <w:right w:val="single" w:sz="4" w:space="0" w:color="auto"/>
            </w:tcBorders>
            <w:vAlign w:val="bottom"/>
            <w:hideMark/>
          </w:tcPr>
          <w:p w14:paraId="1B768B85" w14:textId="77777777" w:rsidR="008503DA" w:rsidRDefault="008503DA" w:rsidP="00A5606F">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DD34043" w14:textId="77777777" w:rsidR="008503DA" w:rsidRDefault="008503DA" w:rsidP="00A5606F">
            <w:pPr>
              <w:jc w:val="center"/>
              <w:rPr>
                <w:sz w:val="12"/>
                <w:szCs w:val="12"/>
              </w:rPr>
            </w:pPr>
            <w:r>
              <w:rPr>
                <w:sz w:val="12"/>
                <w:szCs w:val="12"/>
              </w:rPr>
              <w:t>0,0</w:t>
            </w:r>
          </w:p>
        </w:tc>
      </w:tr>
    </w:tbl>
    <w:p w14:paraId="09C9E558" w14:textId="77777777" w:rsidR="008503DA" w:rsidRDefault="008503DA" w:rsidP="00A5606F">
      <w:pPr>
        <w:jc w:val="both"/>
        <w:rPr>
          <w:sz w:val="16"/>
          <w:szCs w:val="16"/>
        </w:rPr>
      </w:pPr>
      <w:r>
        <w:rPr>
          <w:sz w:val="16"/>
          <w:szCs w:val="16"/>
        </w:rPr>
        <w:t>заменить строкой следующего содержания:</w:t>
      </w:r>
    </w:p>
    <w:tbl>
      <w:tblPr>
        <w:tblW w:w="5000" w:type="pct"/>
        <w:tblLook w:val="04A0" w:firstRow="1" w:lastRow="0" w:firstColumn="1" w:lastColumn="0" w:noHBand="0" w:noVBand="1"/>
      </w:tblPr>
      <w:tblGrid>
        <w:gridCol w:w="220"/>
        <w:gridCol w:w="675"/>
        <w:gridCol w:w="399"/>
        <w:gridCol w:w="399"/>
        <w:gridCol w:w="989"/>
        <w:gridCol w:w="495"/>
        <w:gridCol w:w="598"/>
        <w:gridCol w:w="294"/>
        <w:gridCol w:w="294"/>
        <w:gridCol w:w="247"/>
      </w:tblGrid>
      <w:tr w:rsidR="008503DA" w14:paraId="69BE5C92" w14:textId="77777777" w:rsidTr="008503DA">
        <w:trPr>
          <w:trHeight w:val="716"/>
        </w:trPr>
        <w:tc>
          <w:tcPr>
            <w:tcW w:w="236" w:type="dxa"/>
            <w:tcBorders>
              <w:top w:val="nil"/>
              <w:left w:val="nil"/>
              <w:bottom w:val="nil"/>
              <w:right w:val="single" w:sz="4" w:space="0" w:color="auto"/>
            </w:tcBorders>
          </w:tcPr>
          <w:p w14:paraId="21700CBB" w14:textId="77777777" w:rsidR="008503DA" w:rsidRDefault="008503DA" w:rsidP="00A5606F">
            <w:pPr>
              <w:rPr>
                <w:sz w:val="12"/>
                <w:szCs w:val="12"/>
              </w:rPr>
            </w:pPr>
          </w:p>
        </w:tc>
        <w:tc>
          <w:tcPr>
            <w:tcW w:w="3223" w:type="dxa"/>
            <w:tcBorders>
              <w:top w:val="single" w:sz="4" w:space="0" w:color="auto"/>
              <w:left w:val="single" w:sz="4" w:space="0" w:color="auto"/>
              <w:bottom w:val="single" w:sz="4" w:space="0" w:color="auto"/>
              <w:right w:val="single" w:sz="4" w:space="0" w:color="auto"/>
            </w:tcBorders>
            <w:hideMark/>
          </w:tcPr>
          <w:p w14:paraId="62A51868" w14:textId="77777777" w:rsidR="008503DA" w:rsidRDefault="008503DA" w:rsidP="00A5606F">
            <w:pPr>
              <w:rPr>
                <w:sz w:val="12"/>
                <w:szCs w:val="12"/>
              </w:rPr>
            </w:pPr>
            <w:r>
              <w:rPr>
                <w:sz w:val="12"/>
                <w:szCs w:val="12"/>
              </w:rPr>
              <w:t>Реализация мероприятий по обеспечению комплексного развития сельских территорий (Межбюджетные трансферты)</w:t>
            </w:r>
          </w:p>
        </w:tc>
        <w:tc>
          <w:tcPr>
            <w:tcW w:w="567" w:type="dxa"/>
            <w:tcBorders>
              <w:top w:val="single" w:sz="4" w:space="0" w:color="auto"/>
              <w:left w:val="nil"/>
              <w:bottom w:val="single" w:sz="4" w:space="0" w:color="auto"/>
              <w:right w:val="single" w:sz="4" w:space="0" w:color="auto"/>
            </w:tcBorders>
            <w:noWrap/>
          </w:tcPr>
          <w:p w14:paraId="72A629A4" w14:textId="77777777" w:rsidR="008503DA" w:rsidRDefault="008503DA" w:rsidP="00A5606F">
            <w:pPr>
              <w:rPr>
                <w:sz w:val="12"/>
                <w:szCs w:val="12"/>
              </w:rPr>
            </w:pPr>
          </w:p>
          <w:p w14:paraId="6B986CF0" w14:textId="77777777" w:rsidR="008503DA" w:rsidRDefault="008503DA" w:rsidP="00A5606F">
            <w:pPr>
              <w:rPr>
                <w:sz w:val="12"/>
                <w:szCs w:val="12"/>
              </w:rPr>
            </w:pPr>
          </w:p>
          <w:p w14:paraId="519836D6" w14:textId="77777777" w:rsidR="008503DA" w:rsidRDefault="008503DA" w:rsidP="00A5606F">
            <w:pPr>
              <w:rPr>
                <w:sz w:val="12"/>
                <w:szCs w:val="12"/>
              </w:rPr>
            </w:pPr>
          </w:p>
          <w:p w14:paraId="577C8F20" w14:textId="77777777" w:rsidR="008503DA" w:rsidRDefault="008503DA" w:rsidP="00A5606F">
            <w:pPr>
              <w:rPr>
                <w:sz w:val="12"/>
                <w:szCs w:val="12"/>
              </w:rPr>
            </w:pPr>
            <w:r>
              <w:rPr>
                <w:sz w:val="12"/>
                <w:szCs w:val="12"/>
              </w:rPr>
              <w:t>04</w:t>
            </w:r>
          </w:p>
        </w:tc>
        <w:tc>
          <w:tcPr>
            <w:tcW w:w="567" w:type="dxa"/>
            <w:tcBorders>
              <w:top w:val="single" w:sz="4" w:space="0" w:color="auto"/>
              <w:left w:val="nil"/>
              <w:bottom w:val="single" w:sz="4" w:space="0" w:color="auto"/>
              <w:right w:val="single" w:sz="4" w:space="0" w:color="auto"/>
            </w:tcBorders>
            <w:noWrap/>
          </w:tcPr>
          <w:p w14:paraId="608BA13B" w14:textId="77777777" w:rsidR="008503DA" w:rsidRDefault="008503DA" w:rsidP="00A5606F">
            <w:pPr>
              <w:rPr>
                <w:sz w:val="12"/>
                <w:szCs w:val="12"/>
              </w:rPr>
            </w:pPr>
          </w:p>
          <w:p w14:paraId="67B52FC5" w14:textId="77777777" w:rsidR="008503DA" w:rsidRDefault="008503DA" w:rsidP="00A5606F">
            <w:pPr>
              <w:rPr>
                <w:sz w:val="12"/>
                <w:szCs w:val="12"/>
              </w:rPr>
            </w:pPr>
          </w:p>
          <w:p w14:paraId="2CF68284" w14:textId="77777777" w:rsidR="008503DA" w:rsidRDefault="008503DA" w:rsidP="00A5606F">
            <w:pPr>
              <w:rPr>
                <w:sz w:val="12"/>
                <w:szCs w:val="12"/>
              </w:rPr>
            </w:pPr>
          </w:p>
          <w:p w14:paraId="07F9D5A7" w14:textId="77777777" w:rsidR="008503DA" w:rsidRDefault="008503DA" w:rsidP="00A5606F">
            <w:pPr>
              <w:rPr>
                <w:sz w:val="12"/>
                <w:szCs w:val="12"/>
              </w:rPr>
            </w:pPr>
            <w:r>
              <w:rPr>
                <w:sz w:val="12"/>
                <w:szCs w:val="12"/>
              </w:rPr>
              <w:t>12</w:t>
            </w:r>
          </w:p>
        </w:tc>
        <w:tc>
          <w:tcPr>
            <w:tcW w:w="1701" w:type="dxa"/>
            <w:tcBorders>
              <w:top w:val="single" w:sz="4" w:space="0" w:color="auto"/>
              <w:left w:val="nil"/>
              <w:bottom w:val="single" w:sz="4" w:space="0" w:color="auto"/>
              <w:right w:val="single" w:sz="4" w:space="0" w:color="auto"/>
            </w:tcBorders>
            <w:noWrap/>
          </w:tcPr>
          <w:p w14:paraId="16861707" w14:textId="77777777" w:rsidR="008503DA" w:rsidRDefault="008503DA" w:rsidP="00A5606F">
            <w:pPr>
              <w:rPr>
                <w:sz w:val="12"/>
                <w:szCs w:val="12"/>
              </w:rPr>
            </w:pPr>
          </w:p>
          <w:p w14:paraId="312E133A" w14:textId="77777777" w:rsidR="008503DA" w:rsidRDefault="008503DA" w:rsidP="00A5606F">
            <w:pPr>
              <w:rPr>
                <w:sz w:val="12"/>
                <w:szCs w:val="12"/>
              </w:rPr>
            </w:pPr>
          </w:p>
          <w:p w14:paraId="4FA46DF0" w14:textId="77777777" w:rsidR="008503DA" w:rsidRDefault="008503DA" w:rsidP="00A5606F">
            <w:pPr>
              <w:rPr>
                <w:sz w:val="12"/>
                <w:szCs w:val="12"/>
              </w:rPr>
            </w:pPr>
          </w:p>
          <w:p w14:paraId="721A702B" w14:textId="77777777" w:rsidR="008503DA" w:rsidRDefault="008503DA" w:rsidP="00A5606F">
            <w:pPr>
              <w:rPr>
                <w:sz w:val="12"/>
                <w:szCs w:val="12"/>
              </w:rPr>
            </w:pPr>
            <w:r>
              <w:rPr>
                <w:sz w:val="12"/>
                <w:szCs w:val="12"/>
              </w:rPr>
              <w:t xml:space="preserve">09 0 10 </w:t>
            </w:r>
            <w:r>
              <w:rPr>
                <w:sz w:val="12"/>
                <w:szCs w:val="12"/>
                <w:lang w:val="en-US"/>
              </w:rPr>
              <w:t>L</w:t>
            </w:r>
            <w:r>
              <w:rPr>
                <w:sz w:val="12"/>
                <w:szCs w:val="12"/>
              </w:rPr>
              <w:t>5760</w:t>
            </w:r>
          </w:p>
        </w:tc>
        <w:tc>
          <w:tcPr>
            <w:tcW w:w="752" w:type="dxa"/>
            <w:tcBorders>
              <w:top w:val="single" w:sz="4" w:space="0" w:color="auto"/>
              <w:left w:val="nil"/>
              <w:bottom w:val="single" w:sz="4" w:space="0" w:color="auto"/>
              <w:right w:val="single" w:sz="4" w:space="0" w:color="auto"/>
            </w:tcBorders>
            <w:noWrap/>
          </w:tcPr>
          <w:p w14:paraId="7B4E159B" w14:textId="77777777" w:rsidR="008503DA" w:rsidRDefault="008503DA" w:rsidP="00A5606F">
            <w:pPr>
              <w:rPr>
                <w:sz w:val="12"/>
                <w:szCs w:val="12"/>
              </w:rPr>
            </w:pPr>
          </w:p>
          <w:p w14:paraId="7D9FE267" w14:textId="77777777" w:rsidR="008503DA" w:rsidRDefault="008503DA" w:rsidP="00A5606F">
            <w:pPr>
              <w:rPr>
                <w:sz w:val="12"/>
                <w:szCs w:val="12"/>
              </w:rPr>
            </w:pPr>
          </w:p>
          <w:p w14:paraId="79BD766F" w14:textId="77777777" w:rsidR="008503DA" w:rsidRDefault="008503DA" w:rsidP="00A5606F">
            <w:pPr>
              <w:rPr>
                <w:sz w:val="12"/>
                <w:szCs w:val="12"/>
              </w:rPr>
            </w:pPr>
          </w:p>
          <w:p w14:paraId="74758B9D" w14:textId="77777777" w:rsidR="008503DA" w:rsidRDefault="008503DA" w:rsidP="00A5606F">
            <w:pPr>
              <w:rPr>
                <w:sz w:val="12"/>
                <w:szCs w:val="12"/>
              </w:rPr>
            </w:pPr>
            <w:r>
              <w:rPr>
                <w:sz w:val="12"/>
                <w:szCs w:val="12"/>
              </w:rPr>
              <w:t>500</w:t>
            </w:r>
          </w:p>
        </w:tc>
        <w:tc>
          <w:tcPr>
            <w:tcW w:w="949" w:type="dxa"/>
            <w:tcBorders>
              <w:top w:val="single" w:sz="4" w:space="0" w:color="auto"/>
              <w:left w:val="nil"/>
              <w:bottom w:val="single" w:sz="4" w:space="0" w:color="auto"/>
              <w:right w:val="single" w:sz="4" w:space="0" w:color="auto"/>
            </w:tcBorders>
            <w:noWrap/>
          </w:tcPr>
          <w:p w14:paraId="5C79F9A6" w14:textId="77777777" w:rsidR="008503DA" w:rsidRDefault="008503DA" w:rsidP="00A5606F">
            <w:pPr>
              <w:rPr>
                <w:sz w:val="12"/>
                <w:szCs w:val="12"/>
              </w:rPr>
            </w:pPr>
          </w:p>
          <w:p w14:paraId="4E6B39A2" w14:textId="77777777" w:rsidR="008503DA" w:rsidRDefault="008503DA" w:rsidP="00A5606F">
            <w:pPr>
              <w:rPr>
                <w:sz w:val="12"/>
                <w:szCs w:val="12"/>
              </w:rPr>
            </w:pPr>
          </w:p>
          <w:p w14:paraId="028EDE03" w14:textId="77777777" w:rsidR="008503DA" w:rsidRDefault="008503DA" w:rsidP="00A5606F">
            <w:pPr>
              <w:rPr>
                <w:sz w:val="12"/>
                <w:szCs w:val="12"/>
              </w:rPr>
            </w:pPr>
          </w:p>
          <w:p w14:paraId="3DE7CA9E" w14:textId="77777777" w:rsidR="008503DA" w:rsidRDefault="008503DA" w:rsidP="00A5606F">
            <w:pPr>
              <w:jc w:val="center"/>
              <w:rPr>
                <w:sz w:val="12"/>
                <w:szCs w:val="12"/>
              </w:rPr>
            </w:pPr>
            <w:r>
              <w:rPr>
                <w:sz w:val="12"/>
                <w:szCs w:val="12"/>
              </w:rPr>
              <w:t>3536,4</w:t>
            </w:r>
          </w:p>
        </w:tc>
        <w:tc>
          <w:tcPr>
            <w:tcW w:w="686" w:type="dxa"/>
            <w:tcBorders>
              <w:top w:val="single" w:sz="4" w:space="0" w:color="auto"/>
              <w:left w:val="single" w:sz="4" w:space="0" w:color="auto"/>
              <w:bottom w:val="single" w:sz="4" w:space="0" w:color="auto"/>
              <w:right w:val="single" w:sz="4" w:space="0" w:color="auto"/>
            </w:tcBorders>
          </w:tcPr>
          <w:p w14:paraId="0054EBB7" w14:textId="77777777" w:rsidR="008503DA" w:rsidRDefault="008503DA" w:rsidP="00A5606F">
            <w:pPr>
              <w:rPr>
                <w:sz w:val="12"/>
                <w:szCs w:val="12"/>
              </w:rPr>
            </w:pPr>
          </w:p>
          <w:p w14:paraId="54E38D91" w14:textId="77777777" w:rsidR="008503DA" w:rsidRDefault="008503DA" w:rsidP="00A5606F">
            <w:pPr>
              <w:rPr>
                <w:sz w:val="12"/>
                <w:szCs w:val="12"/>
              </w:rPr>
            </w:pPr>
          </w:p>
          <w:p w14:paraId="38BAD576" w14:textId="77777777" w:rsidR="008503DA" w:rsidRDefault="008503DA" w:rsidP="00A5606F">
            <w:pPr>
              <w:rPr>
                <w:sz w:val="12"/>
                <w:szCs w:val="12"/>
              </w:rPr>
            </w:pPr>
          </w:p>
          <w:p w14:paraId="729BD34D" w14:textId="77777777" w:rsidR="008503DA" w:rsidRDefault="008503DA" w:rsidP="00A5606F">
            <w:pPr>
              <w:rPr>
                <w:sz w:val="12"/>
                <w:szCs w:val="12"/>
              </w:rPr>
            </w:pPr>
            <w:r>
              <w:rPr>
                <w:sz w:val="12"/>
                <w:szCs w:val="12"/>
              </w:rPr>
              <w:t>0,0</w:t>
            </w:r>
          </w:p>
        </w:tc>
        <w:tc>
          <w:tcPr>
            <w:tcW w:w="576" w:type="dxa"/>
            <w:tcBorders>
              <w:top w:val="single" w:sz="4" w:space="0" w:color="auto"/>
              <w:left w:val="single" w:sz="4" w:space="0" w:color="auto"/>
              <w:bottom w:val="single" w:sz="4" w:space="0" w:color="auto"/>
              <w:right w:val="single" w:sz="4" w:space="0" w:color="auto"/>
            </w:tcBorders>
          </w:tcPr>
          <w:p w14:paraId="5F061D18" w14:textId="77777777" w:rsidR="008503DA" w:rsidRDefault="008503DA" w:rsidP="00A5606F">
            <w:pPr>
              <w:rPr>
                <w:sz w:val="12"/>
                <w:szCs w:val="12"/>
              </w:rPr>
            </w:pPr>
          </w:p>
          <w:p w14:paraId="0896FFC2" w14:textId="77777777" w:rsidR="008503DA" w:rsidRDefault="008503DA" w:rsidP="00A5606F">
            <w:pPr>
              <w:rPr>
                <w:sz w:val="12"/>
                <w:szCs w:val="12"/>
              </w:rPr>
            </w:pPr>
          </w:p>
          <w:p w14:paraId="23DE6761" w14:textId="77777777" w:rsidR="008503DA" w:rsidRDefault="008503DA" w:rsidP="00A5606F">
            <w:pPr>
              <w:rPr>
                <w:sz w:val="12"/>
                <w:szCs w:val="12"/>
              </w:rPr>
            </w:pPr>
          </w:p>
          <w:p w14:paraId="2630CD08" w14:textId="77777777" w:rsidR="008503DA" w:rsidRDefault="008503DA" w:rsidP="00A5606F">
            <w:pPr>
              <w:rPr>
                <w:sz w:val="12"/>
                <w:szCs w:val="12"/>
              </w:rPr>
            </w:pPr>
            <w:r>
              <w:rPr>
                <w:sz w:val="12"/>
                <w:szCs w:val="12"/>
              </w:rPr>
              <w:t>0,0</w:t>
            </w:r>
          </w:p>
        </w:tc>
        <w:tc>
          <w:tcPr>
            <w:tcW w:w="403" w:type="dxa"/>
            <w:tcBorders>
              <w:top w:val="nil"/>
              <w:left w:val="single" w:sz="4" w:space="0" w:color="auto"/>
              <w:bottom w:val="nil"/>
              <w:right w:val="nil"/>
            </w:tcBorders>
          </w:tcPr>
          <w:p w14:paraId="393668C0" w14:textId="77777777" w:rsidR="008503DA" w:rsidRDefault="008503DA" w:rsidP="00A5606F">
            <w:pPr>
              <w:rPr>
                <w:sz w:val="12"/>
                <w:szCs w:val="12"/>
              </w:rPr>
            </w:pPr>
          </w:p>
          <w:p w14:paraId="775D541B" w14:textId="77777777" w:rsidR="008503DA" w:rsidRDefault="008503DA" w:rsidP="00A5606F">
            <w:pPr>
              <w:rPr>
                <w:sz w:val="12"/>
                <w:szCs w:val="12"/>
              </w:rPr>
            </w:pPr>
          </w:p>
          <w:p w14:paraId="52707F27" w14:textId="77777777" w:rsidR="008503DA" w:rsidRDefault="008503DA" w:rsidP="00A5606F">
            <w:pPr>
              <w:rPr>
                <w:sz w:val="12"/>
                <w:szCs w:val="12"/>
              </w:rPr>
            </w:pPr>
          </w:p>
          <w:p w14:paraId="40CAD203" w14:textId="77777777" w:rsidR="008503DA" w:rsidRDefault="008503DA" w:rsidP="00A5606F">
            <w:pPr>
              <w:rPr>
                <w:sz w:val="12"/>
                <w:szCs w:val="12"/>
              </w:rPr>
            </w:pPr>
          </w:p>
          <w:p w14:paraId="3FE78492" w14:textId="77777777" w:rsidR="008503DA" w:rsidRDefault="008503DA" w:rsidP="00A5606F">
            <w:pPr>
              <w:rPr>
                <w:sz w:val="12"/>
                <w:szCs w:val="12"/>
              </w:rPr>
            </w:pPr>
          </w:p>
          <w:p w14:paraId="2FD5B9D2" w14:textId="77777777" w:rsidR="008503DA" w:rsidRDefault="008503DA" w:rsidP="00A5606F">
            <w:pPr>
              <w:rPr>
                <w:sz w:val="12"/>
                <w:szCs w:val="12"/>
              </w:rPr>
            </w:pPr>
          </w:p>
          <w:p w14:paraId="35466C88" w14:textId="77777777" w:rsidR="008503DA" w:rsidRDefault="008503DA" w:rsidP="00A5606F">
            <w:pPr>
              <w:rPr>
                <w:sz w:val="12"/>
                <w:szCs w:val="12"/>
              </w:rPr>
            </w:pPr>
            <w:r>
              <w:rPr>
                <w:sz w:val="12"/>
                <w:szCs w:val="12"/>
              </w:rPr>
              <w:t>»</w:t>
            </w:r>
          </w:p>
        </w:tc>
      </w:tr>
    </w:tbl>
    <w:p w14:paraId="46F22B99" w14:textId="77777777" w:rsidR="008503DA" w:rsidRDefault="008503DA" w:rsidP="00A5606F">
      <w:pPr>
        <w:jc w:val="both"/>
        <w:rPr>
          <w:sz w:val="16"/>
          <w:szCs w:val="16"/>
        </w:rPr>
      </w:pPr>
    </w:p>
    <w:p w14:paraId="537F6F43" w14:textId="77777777" w:rsidR="008503DA" w:rsidRDefault="008503DA" w:rsidP="00A5606F">
      <w:pPr>
        <w:jc w:val="both"/>
        <w:rPr>
          <w:sz w:val="16"/>
          <w:szCs w:val="16"/>
        </w:rPr>
      </w:pPr>
      <w:r>
        <w:rPr>
          <w:sz w:val="16"/>
          <w:szCs w:val="16"/>
        </w:rPr>
        <w:t xml:space="preserve">в строке «Образование», Рз «07», в столбце «2021 год» цифры «734353,3» заменить цифрами «744208,8»; </w:t>
      </w:r>
    </w:p>
    <w:p w14:paraId="5ADC3FA5" w14:textId="77777777" w:rsidR="008503DA" w:rsidRDefault="008503DA" w:rsidP="00A5606F">
      <w:pPr>
        <w:jc w:val="both"/>
        <w:rPr>
          <w:sz w:val="16"/>
          <w:szCs w:val="16"/>
        </w:rPr>
      </w:pPr>
      <w:r>
        <w:rPr>
          <w:sz w:val="16"/>
          <w:szCs w:val="16"/>
        </w:rPr>
        <w:t>в строке «Дошкольное образование», Рз «07», ПР «01», в столбце «2021 год» цифры «196536,8» заменить цифрами «198756,0»;</w:t>
      </w:r>
    </w:p>
    <w:p w14:paraId="4E8282C5" w14:textId="77777777" w:rsidR="008503DA" w:rsidRDefault="008503DA" w:rsidP="00A5606F">
      <w:pPr>
        <w:jc w:val="both"/>
        <w:rPr>
          <w:sz w:val="16"/>
          <w:szCs w:val="16"/>
        </w:rPr>
      </w:pPr>
      <w:r>
        <w:rPr>
          <w:sz w:val="16"/>
          <w:szCs w:val="16"/>
        </w:rPr>
        <w:t>в строке «Муниципальная программа «Развитие образования», Рз «07», ПР «01»,  ЦСР  «01 0 00 00000», в столбце «2021 год» цифры «196286,8» заменить цифрами «198506,0»;</w:t>
      </w:r>
    </w:p>
    <w:p w14:paraId="7FDF93A2" w14:textId="77777777" w:rsidR="008503DA" w:rsidRDefault="008503DA" w:rsidP="00A5606F">
      <w:pPr>
        <w:jc w:val="both"/>
        <w:rPr>
          <w:sz w:val="16"/>
          <w:szCs w:val="16"/>
        </w:rPr>
      </w:pPr>
      <w:r>
        <w:rPr>
          <w:sz w:val="16"/>
          <w:szCs w:val="16"/>
        </w:rPr>
        <w:t>в строке «Подпрограмма «Развитие дошкольного образования», Рз «07», ПР «01»,  ЦСР  «01 1 00 00000», в столбце «2021 год» цифры «196286,8» заменить цифрами «198506,0»;</w:t>
      </w:r>
    </w:p>
    <w:p w14:paraId="3F2FA669"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дошкольных образовательных организаций»», Рз «07», ПР «01»,  ЦСР «01 1 02 00000»,  в столбце «2021 год» цифры «41653,2» заменить цифрами «43872,4»;</w:t>
      </w:r>
    </w:p>
    <w:p w14:paraId="220FEE07"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«01»,  ЦСР «01 1 02 00590», ВР «200» в столбце «2021 год» цифры «30253,9» заменить цифрами «30753,9»;</w:t>
      </w:r>
    </w:p>
    <w:p w14:paraId="582B3AE3"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Рз «07», ПР «01»,  ЦСР «01 1 02 00590», ВР «800» в столбце «2021 год» цифры «2816,7» заменить цифрами «4535,9»;</w:t>
      </w:r>
    </w:p>
    <w:p w14:paraId="0D7F0716" w14:textId="77777777" w:rsidR="008503DA" w:rsidRDefault="008503DA" w:rsidP="00A5606F">
      <w:pPr>
        <w:jc w:val="both"/>
        <w:rPr>
          <w:sz w:val="16"/>
          <w:szCs w:val="16"/>
        </w:rPr>
      </w:pPr>
      <w:r>
        <w:rPr>
          <w:sz w:val="16"/>
          <w:szCs w:val="16"/>
        </w:rPr>
        <w:t>в строке «Общее образование», Рз «07», ПР «02», в столбце «2021 год» цифры «428367,5» заменить цифрами «435061,7»;</w:t>
      </w:r>
    </w:p>
    <w:p w14:paraId="5D3F8AB1" w14:textId="77777777" w:rsidR="008503DA" w:rsidRDefault="008503DA" w:rsidP="00A5606F">
      <w:pPr>
        <w:jc w:val="both"/>
        <w:rPr>
          <w:sz w:val="16"/>
          <w:szCs w:val="16"/>
        </w:rPr>
      </w:pPr>
      <w:r>
        <w:rPr>
          <w:sz w:val="16"/>
          <w:szCs w:val="16"/>
        </w:rPr>
        <w:t>в строке «Муниципальная программа «Развитие образования», Рз «07», ПР «02»,  ЦСР  «01 0 00 00000», в столбце «2021 год» цифры «428117,5» заменить цифрами «434811,7»;</w:t>
      </w:r>
    </w:p>
    <w:p w14:paraId="69B88EE0" w14:textId="77777777" w:rsidR="008503DA" w:rsidRDefault="008503DA" w:rsidP="00A5606F">
      <w:pPr>
        <w:jc w:val="both"/>
        <w:rPr>
          <w:sz w:val="16"/>
          <w:szCs w:val="16"/>
        </w:rPr>
      </w:pPr>
      <w:r>
        <w:rPr>
          <w:sz w:val="16"/>
          <w:szCs w:val="16"/>
        </w:rPr>
        <w:t>в строке «Подпрограмма «Развитие начального общего, основного общего и среднего общего образования»», Рз «07», ПР «02»,  ЦСР  «01 2 00 00000», в столбце «2021 год» цифры «428117,5» заменить цифрами «434811,7»;</w:t>
      </w:r>
    </w:p>
    <w:p w14:paraId="684E1AC3"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общеобразовательных организаций», Рз «07», ПР «02»,  ЦСР                   «01 2 02 00000»,  в столбце «2021 год» цифры «56831,7» заменить цифрами «63544,0»;</w:t>
      </w:r>
    </w:p>
    <w:p w14:paraId="1765A08E"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«02»,  ЦСР «01 2 02 00590», ВР «200»,  в столбце «2021 год» цифры «25831,5» заменить цифрами «26462,8»;</w:t>
      </w:r>
    </w:p>
    <w:p w14:paraId="30CD28C6"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Рз «07», ПР «02»,  ЦСР «01 2 02 00590», ВР «800»,  в столбце «2021 год» цифры «7034,6» заменить цифрами «13115,6»;</w:t>
      </w:r>
    </w:p>
    <w:p w14:paraId="49A20ED1" w14:textId="77777777" w:rsidR="008503DA" w:rsidRDefault="008503DA" w:rsidP="00A5606F">
      <w:pPr>
        <w:jc w:val="both"/>
        <w:rPr>
          <w:sz w:val="16"/>
          <w:szCs w:val="16"/>
        </w:rPr>
      </w:pPr>
      <w:r>
        <w:rPr>
          <w:sz w:val="16"/>
          <w:szCs w:val="16"/>
        </w:rPr>
        <w:t>в строке «Основное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 Рз «07», ПР «02»,  ЦСР   «01 2 05 00000»,  в столбце «2021 год» цифры «101,8» заменить цифрами «101,9»;</w:t>
      </w:r>
    </w:p>
    <w:p w14:paraId="691F4E6D" w14:textId="77777777" w:rsidR="008503DA" w:rsidRDefault="008503DA" w:rsidP="00A5606F">
      <w:pPr>
        <w:jc w:val="both"/>
        <w:rPr>
          <w:sz w:val="16"/>
          <w:szCs w:val="16"/>
        </w:rPr>
      </w:pPr>
      <w:r>
        <w:rPr>
          <w:sz w:val="16"/>
          <w:szCs w:val="16"/>
        </w:rPr>
        <w:t xml:space="preserve">в строке «Расходы на материально-техническое оснащение муниципальных общеобразовательных организаций (софинансирование) (Предоставление субсидий бюджетным, автономным учреждениям и иным некоммерческим организациям)»,     </w:t>
      </w:r>
    </w:p>
    <w:p w14:paraId="71109804" w14:textId="77777777" w:rsidR="008503DA" w:rsidRDefault="008503DA" w:rsidP="00A5606F">
      <w:pPr>
        <w:jc w:val="both"/>
        <w:rPr>
          <w:sz w:val="16"/>
          <w:szCs w:val="16"/>
        </w:rPr>
      </w:pPr>
      <w:r>
        <w:rPr>
          <w:sz w:val="16"/>
          <w:szCs w:val="16"/>
        </w:rPr>
        <w:t xml:space="preserve">Рз «07», ПР «02»,  ЦСР   «01 2 05 </w:t>
      </w:r>
      <w:r>
        <w:rPr>
          <w:sz w:val="16"/>
          <w:szCs w:val="16"/>
          <w:lang w:val="en-US"/>
        </w:rPr>
        <w:t>S</w:t>
      </w:r>
      <w:r>
        <w:rPr>
          <w:sz w:val="16"/>
          <w:szCs w:val="16"/>
        </w:rPr>
        <w:t>8940», ВР «200»  в столбце «2021 год» цифры «101,8» заменить цифрами «101,9»;</w:t>
      </w:r>
    </w:p>
    <w:p w14:paraId="24A4CB4A" w14:textId="77777777" w:rsidR="008503DA" w:rsidRDefault="008503DA" w:rsidP="00A5606F">
      <w:pPr>
        <w:jc w:val="both"/>
        <w:rPr>
          <w:sz w:val="16"/>
          <w:szCs w:val="16"/>
        </w:rPr>
      </w:pPr>
      <w:r>
        <w:rPr>
          <w:sz w:val="16"/>
          <w:szCs w:val="16"/>
        </w:rPr>
        <w:t>в строке «Основное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 Рз «07», ПР «02»,  ЦСР  «01 2 09 00000»,  в столбце «2021 год» цифры «21047,2» заменить цифрами «21029,0»;</w:t>
      </w:r>
    </w:p>
    <w:p w14:paraId="611796D8" w14:textId="77777777" w:rsidR="008503DA" w:rsidRDefault="008503DA" w:rsidP="00A5606F">
      <w:pPr>
        <w:jc w:val="both"/>
        <w:rPr>
          <w:sz w:val="16"/>
          <w:szCs w:val="16"/>
        </w:rPr>
      </w:pPr>
      <w:r>
        <w:rPr>
          <w:sz w:val="16"/>
          <w:szCs w:val="16"/>
        </w:rPr>
        <w:t xml:space="preserve">в строке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 Рз «07», ПР «02»,  ЦСР «01 2 09 </w:t>
      </w:r>
      <w:r>
        <w:rPr>
          <w:sz w:val="16"/>
          <w:szCs w:val="16"/>
          <w:lang w:val="en-US"/>
        </w:rPr>
        <w:t>L</w:t>
      </w:r>
      <w:r>
        <w:rPr>
          <w:sz w:val="16"/>
          <w:szCs w:val="16"/>
        </w:rPr>
        <w:t>3040», ВР «200»,  в столбце «2021 год» цифры «21047,2» заменить цифрами «21029,0»;</w:t>
      </w:r>
    </w:p>
    <w:p w14:paraId="6102C8D0" w14:textId="77777777" w:rsidR="008503DA" w:rsidRDefault="008503DA" w:rsidP="00A5606F">
      <w:pPr>
        <w:jc w:val="both"/>
        <w:rPr>
          <w:sz w:val="16"/>
          <w:szCs w:val="16"/>
        </w:rPr>
      </w:pPr>
      <w:r>
        <w:rPr>
          <w:sz w:val="16"/>
          <w:szCs w:val="16"/>
        </w:rPr>
        <w:t>в строке «Дополнительное образование детей», Рз «07», ПР «03», в столбце «2021 год» цифры «90929,9 заменить цифрами «91803,9»;</w:t>
      </w:r>
    </w:p>
    <w:p w14:paraId="42DEC66D" w14:textId="77777777" w:rsidR="008503DA" w:rsidRDefault="008503DA" w:rsidP="00A5606F">
      <w:pPr>
        <w:jc w:val="both"/>
        <w:rPr>
          <w:sz w:val="16"/>
          <w:szCs w:val="16"/>
        </w:rPr>
      </w:pPr>
      <w:r>
        <w:rPr>
          <w:sz w:val="16"/>
          <w:szCs w:val="16"/>
        </w:rPr>
        <w:t>в строке «Муниципальная программа «Развитие образования», Рз «07»,                   ПР «03»,  ЦСР  «01 0 00 00000», в столбце «2021 год» цифры «64569,4» заменить цифрами «65359,0»;</w:t>
      </w:r>
    </w:p>
    <w:p w14:paraId="776F2EE4" w14:textId="77777777" w:rsidR="008503DA" w:rsidRDefault="008503DA" w:rsidP="00A5606F">
      <w:pPr>
        <w:jc w:val="both"/>
        <w:rPr>
          <w:sz w:val="16"/>
          <w:szCs w:val="16"/>
        </w:rPr>
      </w:pPr>
      <w:r>
        <w:rPr>
          <w:sz w:val="16"/>
          <w:szCs w:val="16"/>
        </w:rPr>
        <w:t>в строке «Подпрограмма «Развитие системы дополнительного образования»,   Рз «07», ПР «03»,  ЦСР  «01 3 00 00000», в столбце «2021 год» цифры «64569,4» заменить цифрами «65359,0»;</w:t>
      </w:r>
    </w:p>
    <w:p w14:paraId="7F66E539"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организаций дополнительного образования», Рз «07», ПР «03»,  ЦСР «01 3 02 00000»,  в столбце «2021 год» цифры «4734,2» заменить цифрами «5523,8»;</w:t>
      </w:r>
    </w:p>
    <w:p w14:paraId="2974BA6A"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«03»,  ЦСР «01 3 02 00590», ВР «200»,  в столбце «2021 год» цифры «3632,3» заменить цифрами «3634,8»;</w:t>
      </w:r>
    </w:p>
    <w:p w14:paraId="7E202DF9"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Рз «07», ПР «03»,  ЦСР «01 3 02 00590», ВР «800»,  в столбце «2021 год» цифры «872,9» заменить цифрами «1650,0»;</w:t>
      </w:r>
    </w:p>
    <w:p w14:paraId="3390B5E0" w14:textId="77777777" w:rsidR="008503DA" w:rsidRDefault="008503DA" w:rsidP="00A5606F">
      <w:pPr>
        <w:jc w:val="both"/>
        <w:rPr>
          <w:sz w:val="16"/>
          <w:szCs w:val="16"/>
        </w:rPr>
      </w:pPr>
      <w:r>
        <w:rPr>
          <w:sz w:val="16"/>
          <w:szCs w:val="16"/>
        </w:rPr>
        <w:t>в строке «Муниципальная программа «Развитие культуры», Рз «07», ПР «03», ЦСР  «05 0 00 00000», в столбце «2021 год» цифры «26205,5» заменить цифрами «26289,9»;</w:t>
      </w:r>
    </w:p>
    <w:p w14:paraId="519E1523" w14:textId="77777777" w:rsidR="008503DA" w:rsidRDefault="008503DA" w:rsidP="00A5606F">
      <w:pPr>
        <w:jc w:val="both"/>
        <w:rPr>
          <w:sz w:val="16"/>
          <w:szCs w:val="16"/>
        </w:rPr>
      </w:pPr>
      <w:r>
        <w:rPr>
          <w:sz w:val="16"/>
          <w:szCs w:val="16"/>
        </w:rPr>
        <w:t>в строке «Подпрограмма «Образование», Рз «07», ПР «03»,  ЦСР                                    «05 1 00 00000», в столбце «2021 год» цифры «26205,5» заменить цифрами «26289,9»;</w:t>
      </w:r>
    </w:p>
    <w:p w14:paraId="389DB37C" w14:textId="77777777" w:rsidR="008503DA" w:rsidRDefault="008503DA" w:rsidP="00A5606F">
      <w:pPr>
        <w:jc w:val="both"/>
        <w:rPr>
          <w:sz w:val="16"/>
          <w:szCs w:val="16"/>
        </w:rPr>
      </w:pPr>
      <w:r>
        <w:rPr>
          <w:sz w:val="16"/>
          <w:szCs w:val="16"/>
        </w:rPr>
        <w:t>в строке «Основное мероприятие «Содержание МКУ ДО «Павловская ДШИ», МКУ ДО Павловская ДХШ», МКУ ДО «Воронцовская ДМШ», МКУ ДО «Лосевская ДМШ»», Рз «07», ПР «03»,  ЦСР «05 1 01 00000»,  в столбце  «2021 год» цифры «26205,5» заменить цифрами «26289,9»;</w:t>
      </w:r>
    </w:p>
    <w:p w14:paraId="14FB78BC"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«03»,  ЦСР «05 1 01 00590», ВР «200»,  в столбце «2021 год» цифры «887,5» заменить цифрами «971,9»;</w:t>
      </w:r>
    </w:p>
    <w:p w14:paraId="0E53923A" w14:textId="77777777" w:rsidR="008503DA" w:rsidRDefault="008503DA" w:rsidP="00A5606F">
      <w:pPr>
        <w:jc w:val="both"/>
        <w:rPr>
          <w:sz w:val="16"/>
          <w:szCs w:val="16"/>
        </w:rPr>
      </w:pPr>
      <w:r>
        <w:rPr>
          <w:sz w:val="16"/>
          <w:szCs w:val="16"/>
        </w:rPr>
        <w:t>в строке «Молодежная политика», Рз «07», ПР «07», в столбце «2021 год» цифры «11544,8» заменить цифрами «11562,9»;</w:t>
      </w:r>
    </w:p>
    <w:p w14:paraId="371D6AF3" w14:textId="77777777" w:rsidR="008503DA" w:rsidRDefault="008503DA" w:rsidP="00A5606F">
      <w:pPr>
        <w:jc w:val="both"/>
        <w:rPr>
          <w:sz w:val="16"/>
          <w:szCs w:val="16"/>
        </w:rPr>
      </w:pPr>
      <w:r>
        <w:rPr>
          <w:sz w:val="16"/>
          <w:szCs w:val="16"/>
        </w:rPr>
        <w:t>в строке «Муниципальная программа «Развитие образования», Рз «07»,                  ПР «07»,  ЦСР  «01 0 00 00000», в столбце «2021 год» цифры «8655,4» заменить цифрами «8673,5»;</w:t>
      </w:r>
    </w:p>
    <w:p w14:paraId="7E9CC8BC" w14:textId="77777777" w:rsidR="008503DA" w:rsidRDefault="008503DA" w:rsidP="00A5606F">
      <w:pPr>
        <w:jc w:val="both"/>
        <w:rPr>
          <w:sz w:val="16"/>
          <w:szCs w:val="16"/>
        </w:rPr>
      </w:pPr>
      <w:r>
        <w:rPr>
          <w:sz w:val="16"/>
          <w:szCs w:val="16"/>
        </w:rPr>
        <w:t>в строке «Подпрограмма «Создание условий для организации отдыха и оздоровления детей», Рз «07», ПР «07»,  ЦСР  «01 4 00 00000», в столбце «2021 год» цифры «8615,4» заменить цифрами «8633,5»;</w:t>
      </w:r>
    </w:p>
    <w:p w14:paraId="5FCDDA0B" w14:textId="77777777" w:rsidR="008503DA" w:rsidRDefault="008503DA" w:rsidP="00A5606F">
      <w:pPr>
        <w:jc w:val="both"/>
        <w:rPr>
          <w:sz w:val="16"/>
          <w:szCs w:val="16"/>
        </w:rPr>
      </w:pPr>
      <w:r>
        <w:rPr>
          <w:sz w:val="16"/>
          <w:szCs w:val="16"/>
        </w:rPr>
        <w:t>в строке «Основное мероприятие «Организация полноценного отдыха, оздоровления детей и подростков в летний период», Рз «07», ПР «07»,                                 ЦСР «01 4 01 00000»,  в столбце «2021 год» цифры «7504,7» заменить цифрами «7522,8»;</w:t>
      </w:r>
    </w:p>
    <w:p w14:paraId="7732BAAC" w14:textId="77777777" w:rsidR="008503DA" w:rsidRDefault="008503DA" w:rsidP="00A5606F">
      <w:pPr>
        <w:jc w:val="both"/>
        <w:rPr>
          <w:sz w:val="16"/>
          <w:szCs w:val="16"/>
        </w:rPr>
      </w:pPr>
      <w:r>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Рз «07», ПР «07»,  ЦСР                      «01 4 01 </w:t>
      </w:r>
      <w:r>
        <w:rPr>
          <w:sz w:val="16"/>
          <w:szCs w:val="16"/>
          <w:lang w:val="en-US"/>
        </w:rPr>
        <w:t>S</w:t>
      </w:r>
      <w:r>
        <w:rPr>
          <w:sz w:val="16"/>
          <w:szCs w:val="16"/>
        </w:rPr>
        <w:t>8320», ВР «600»,  в столбце «2021 год» цифры «1018,0» заменить цифрами «1018,3»;</w:t>
      </w:r>
    </w:p>
    <w:p w14:paraId="70306127" w14:textId="77777777" w:rsidR="008503DA" w:rsidRDefault="008503DA" w:rsidP="00A5606F">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«07»,  ЦСР </w:t>
      </w:r>
      <w:r>
        <w:rPr>
          <w:sz w:val="16"/>
          <w:szCs w:val="16"/>
        </w:rPr>
        <w:lastRenderedPageBreak/>
        <w:t xml:space="preserve">«01 4 01 </w:t>
      </w:r>
      <w:r>
        <w:rPr>
          <w:sz w:val="16"/>
          <w:szCs w:val="16"/>
          <w:lang w:val="en-US"/>
        </w:rPr>
        <w:t>S</w:t>
      </w:r>
      <w:r>
        <w:rPr>
          <w:sz w:val="16"/>
          <w:szCs w:val="16"/>
        </w:rPr>
        <w:t>8320», ВР «200»,  в столбце «2021 год» цифры «3329,7» заменить цифрами «3347,5»;</w:t>
      </w:r>
    </w:p>
    <w:p w14:paraId="0B0BFB00" w14:textId="77777777" w:rsidR="008503DA" w:rsidRDefault="008503DA" w:rsidP="00A5606F">
      <w:pPr>
        <w:jc w:val="both"/>
        <w:rPr>
          <w:sz w:val="16"/>
          <w:szCs w:val="16"/>
        </w:rPr>
      </w:pPr>
      <w:r>
        <w:rPr>
          <w:sz w:val="16"/>
          <w:szCs w:val="16"/>
        </w:rPr>
        <w:t>в строке «Другие вопросы в области образования», Рз «07», ПР «09», в столбце «2021 год» цифры «6974,3» заменить цифрами «7024,3»;</w:t>
      </w:r>
    </w:p>
    <w:p w14:paraId="65A8DCC7" w14:textId="77777777" w:rsidR="008503DA" w:rsidRDefault="008503DA" w:rsidP="00A5606F">
      <w:pPr>
        <w:jc w:val="both"/>
        <w:rPr>
          <w:sz w:val="16"/>
          <w:szCs w:val="16"/>
        </w:rPr>
      </w:pPr>
      <w:r>
        <w:rPr>
          <w:sz w:val="16"/>
          <w:szCs w:val="16"/>
        </w:rPr>
        <w:t>в строке «Муниципальная программа «Развитие образования», Рз «07», ПР «09»,  ЦСР  «01 0 00 00000», в столбце «2021 год» цифры «6674,3» заменить цифрами «6724,3»;</w:t>
      </w:r>
    </w:p>
    <w:p w14:paraId="1A2ABDD3" w14:textId="77777777" w:rsidR="008503DA" w:rsidRDefault="008503DA" w:rsidP="00A5606F">
      <w:pPr>
        <w:jc w:val="both"/>
        <w:rPr>
          <w:sz w:val="16"/>
          <w:szCs w:val="16"/>
        </w:rPr>
      </w:pPr>
      <w:r>
        <w:rPr>
          <w:sz w:val="16"/>
          <w:szCs w:val="16"/>
        </w:rPr>
        <w:t>в строке «Подпрограмма «Развитие начального общего, основного общего и среднего общего образования»», Рз «07», ПР «09»,  ЦСР  «01 2 00 00000», в столбце «2021 год» цифры «684,0» заменить цифрами «734,0»;</w:t>
      </w:r>
    </w:p>
    <w:p w14:paraId="74C100F8" w14:textId="77777777" w:rsidR="008503DA" w:rsidRDefault="008503DA" w:rsidP="00A5606F">
      <w:pPr>
        <w:jc w:val="both"/>
        <w:rPr>
          <w:sz w:val="16"/>
          <w:szCs w:val="16"/>
        </w:rPr>
      </w:pPr>
      <w:r>
        <w:rPr>
          <w:sz w:val="16"/>
          <w:szCs w:val="16"/>
        </w:rPr>
        <w:t>дополнить строками:</w:t>
      </w:r>
    </w:p>
    <w:tbl>
      <w:tblPr>
        <w:tblW w:w="5000" w:type="pct"/>
        <w:tblLayout w:type="fixed"/>
        <w:tblLook w:val="04A0" w:firstRow="1" w:lastRow="0" w:firstColumn="1" w:lastColumn="0" w:noHBand="0" w:noVBand="1"/>
      </w:tblPr>
      <w:tblGrid>
        <w:gridCol w:w="270"/>
        <w:gridCol w:w="1005"/>
        <w:gridCol w:w="340"/>
        <w:gridCol w:w="328"/>
        <w:gridCol w:w="671"/>
        <w:gridCol w:w="366"/>
        <w:gridCol w:w="483"/>
        <w:gridCol w:w="470"/>
        <w:gridCol w:w="426"/>
        <w:gridCol w:w="251"/>
      </w:tblGrid>
      <w:tr w:rsidR="008503DA" w14:paraId="3F8D0082" w14:textId="77777777" w:rsidTr="008503DA">
        <w:trPr>
          <w:trHeight w:val="1241"/>
        </w:trPr>
        <w:tc>
          <w:tcPr>
            <w:tcW w:w="344" w:type="dxa"/>
            <w:tcBorders>
              <w:top w:val="nil"/>
              <w:left w:val="nil"/>
              <w:bottom w:val="nil"/>
              <w:right w:val="single" w:sz="4" w:space="0" w:color="auto"/>
            </w:tcBorders>
            <w:hideMark/>
          </w:tcPr>
          <w:p w14:paraId="2B4F2893"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16D45A42" w14:textId="77777777" w:rsidR="008503DA" w:rsidRDefault="008503DA" w:rsidP="00A5606F">
            <w:pPr>
              <w:rPr>
                <w:sz w:val="12"/>
                <w:szCs w:val="12"/>
              </w:rPr>
            </w:pPr>
            <w:r>
              <w:rPr>
                <w:sz w:val="12"/>
                <w:szCs w:val="12"/>
              </w:rPr>
              <w:t>Основное мероприятие «Строительство и реконструкция объектов общего образования»</w:t>
            </w:r>
          </w:p>
        </w:tc>
        <w:tc>
          <w:tcPr>
            <w:tcW w:w="573" w:type="dxa"/>
            <w:tcBorders>
              <w:top w:val="single" w:sz="4" w:space="0" w:color="auto"/>
              <w:left w:val="nil"/>
              <w:bottom w:val="single" w:sz="4" w:space="0" w:color="auto"/>
              <w:right w:val="single" w:sz="4" w:space="0" w:color="auto"/>
            </w:tcBorders>
            <w:noWrap/>
          </w:tcPr>
          <w:p w14:paraId="6B975B0F" w14:textId="77777777" w:rsidR="008503DA" w:rsidRDefault="008503DA" w:rsidP="00A5606F">
            <w:pPr>
              <w:rPr>
                <w:sz w:val="12"/>
                <w:szCs w:val="12"/>
              </w:rPr>
            </w:pPr>
          </w:p>
          <w:p w14:paraId="288D3A6C" w14:textId="77777777" w:rsidR="008503DA" w:rsidRDefault="008503DA" w:rsidP="00A5606F">
            <w:pPr>
              <w:rPr>
                <w:sz w:val="12"/>
                <w:szCs w:val="12"/>
              </w:rPr>
            </w:pPr>
          </w:p>
          <w:p w14:paraId="4D071155" w14:textId="77777777" w:rsidR="008503DA" w:rsidRDefault="008503DA" w:rsidP="00A5606F">
            <w:pPr>
              <w:rPr>
                <w:sz w:val="12"/>
                <w:szCs w:val="12"/>
              </w:rPr>
            </w:pPr>
          </w:p>
          <w:p w14:paraId="2330CA63" w14:textId="77777777" w:rsidR="008503DA" w:rsidRDefault="008503DA" w:rsidP="00A5606F">
            <w:pPr>
              <w:rPr>
                <w:sz w:val="12"/>
                <w:szCs w:val="12"/>
              </w:rPr>
            </w:pPr>
            <w:r>
              <w:rPr>
                <w:sz w:val="12"/>
                <w:szCs w:val="12"/>
              </w:rPr>
              <w:t>07</w:t>
            </w:r>
          </w:p>
        </w:tc>
        <w:tc>
          <w:tcPr>
            <w:tcW w:w="533" w:type="dxa"/>
            <w:tcBorders>
              <w:top w:val="single" w:sz="4" w:space="0" w:color="auto"/>
              <w:left w:val="nil"/>
              <w:bottom w:val="single" w:sz="4" w:space="0" w:color="auto"/>
              <w:right w:val="single" w:sz="4" w:space="0" w:color="auto"/>
            </w:tcBorders>
            <w:noWrap/>
          </w:tcPr>
          <w:p w14:paraId="21D11002" w14:textId="77777777" w:rsidR="008503DA" w:rsidRDefault="008503DA" w:rsidP="00A5606F">
            <w:pPr>
              <w:rPr>
                <w:sz w:val="12"/>
                <w:szCs w:val="12"/>
              </w:rPr>
            </w:pPr>
          </w:p>
          <w:p w14:paraId="6C5FE09C" w14:textId="77777777" w:rsidR="008503DA" w:rsidRDefault="008503DA" w:rsidP="00A5606F">
            <w:pPr>
              <w:rPr>
                <w:sz w:val="12"/>
                <w:szCs w:val="12"/>
              </w:rPr>
            </w:pPr>
          </w:p>
          <w:p w14:paraId="3538B03E" w14:textId="77777777" w:rsidR="008503DA" w:rsidRDefault="008503DA" w:rsidP="00A5606F">
            <w:pPr>
              <w:rPr>
                <w:sz w:val="12"/>
                <w:szCs w:val="12"/>
              </w:rPr>
            </w:pPr>
          </w:p>
          <w:p w14:paraId="5ACDFFD5" w14:textId="77777777" w:rsidR="008503DA" w:rsidRDefault="008503DA" w:rsidP="00A5606F">
            <w:pPr>
              <w:rPr>
                <w:sz w:val="12"/>
                <w:szCs w:val="12"/>
              </w:rPr>
            </w:pPr>
            <w:r>
              <w:rPr>
                <w:sz w:val="12"/>
                <w:szCs w:val="12"/>
              </w:rPr>
              <w:t>09</w:t>
            </w:r>
          </w:p>
        </w:tc>
        <w:tc>
          <w:tcPr>
            <w:tcW w:w="1643" w:type="dxa"/>
            <w:tcBorders>
              <w:top w:val="single" w:sz="4" w:space="0" w:color="auto"/>
              <w:left w:val="nil"/>
              <w:bottom w:val="single" w:sz="4" w:space="0" w:color="auto"/>
              <w:right w:val="single" w:sz="4" w:space="0" w:color="auto"/>
            </w:tcBorders>
            <w:noWrap/>
          </w:tcPr>
          <w:p w14:paraId="2BDC68E5" w14:textId="77777777" w:rsidR="008503DA" w:rsidRDefault="008503DA" w:rsidP="00A5606F">
            <w:pPr>
              <w:rPr>
                <w:sz w:val="12"/>
                <w:szCs w:val="12"/>
              </w:rPr>
            </w:pPr>
          </w:p>
          <w:p w14:paraId="41B0DCDA" w14:textId="77777777" w:rsidR="008503DA" w:rsidRDefault="008503DA" w:rsidP="00A5606F">
            <w:pPr>
              <w:rPr>
                <w:sz w:val="12"/>
                <w:szCs w:val="12"/>
              </w:rPr>
            </w:pPr>
          </w:p>
          <w:p w14:paraId="391571DC" w14:textId="77777777" w:rsidR="008503DA" w:rsidRDefault="008503DA" w:rsidP="00A5606F">
            <w:pPr>
              <w:rPr>
                <w:sz w:val="12"/>
                <w:szCs w:val="12"/>
              </w:rPr>
            </w:pPr>
          </w:p>
          <w:p w14:paraId="06BDD686" w14:textId="77777777" w:rsidR="008503DA" w:rsidRDefault="008503DA" w:rsidP="00A5606F">
            <w:pPr>
              <w:rPr>
                <w:sz w:val="12"/>
                <w:szCs w:val="12"/>
              </w:rPr>
            </w:pPr>
            <w:r>
              <w:rPr>
                <w:sz w:val="12"/>
                <w:szCs w:val="12"/>
              </w:rPr>
              <w:t>01 2 03 00000</w:t>
            </w:r>
          </w:p>
        </w:tc>
        <w:tc>
          <w:tcPr>
            <w:tcW w:w="655" w:type="dxa"/>
            <w:tcBorders>
              <w:top w:val="single" w:sz="4" w:space="0" w:color="auto"/>
              <w:left w:val="nil"/>
              <w:bottom w:val="single" w:sz="4" w:space="0" w:color="auto"/>
              <w:right w:val="single" w:sz="4" w:space="0" w:color="auto"/>
            </w:tcBorders>
            <w:noWrap/>
          </w:tcPr>
          <w:p w14:paraId="3BDB7EBD" w14:textId="77777777" w:rsidR="008503DA" w:rsidRDefault="008503DA" w:rsidP="00A5606F">
            <w:pPr>
              <w:rPr>
                <w:sz w:val="12"/>
                <w:szCs w:val="12"/>
              </w:rPr>
            </w:pPr>
          </w:p>
          <w:p w14:paraId="6E99EB01" w14:textId="77777777" w:rsidR="008503DA" w:rsidRDefault="008503DA" w:rsidP="00A5606F">
            <w:pPr>
              <w:rPr>
                <w:sz w:val="12"/>
                <w:szCs w:val="12"/>
              </w:rPr>
            </w:pPr>
          </w:p>
          <w:p w14:paraId="21D9771B" w14:textId="77777777" w:rsidR="008503DA" w:rsidRDefault="008503DA" w:rsidP="00A5606F">
            <w:pPr>
              <w:rPr>
                <w:sz w:val="12"/>
                <w:szCs w:val="12"/>
              </w:rPr>
            </w:pPr>
          </w:p>
          <w:p w14:paraId="2EBB1675" w14:textId="77777777" w:rsidR="008503DA" w:rsidRDefault="008503DA" w:rsidP="00A5606F">
            <w:pPr>
              <w:rPr>
                <w:sz w:val="12"/>
                <w:szCs w:val="12"/>
              </w:rPr>
            </w:pPr>
          </w:p>
        </w:tc>
        <w:tc>
          <w:tcPr>
            <w:tcW w:w="1034" w:type="dxa"/>
            <w:tcBorders>
              <w:top w:val="single" w:sz="4" w:space="0" w:color="auto"/>
              <w:left w:val="nil"/>
              <w:bottom w:val="single" w:sz="4" w:space="0" w:color="auto"/>
              <w:right w:val="single" w:sz="4" w:space="0" w:color="auto"/>
            </w:tcBorders>
            <w:noWrap/>
          </w:tcPr>
          <w:p w14:paraId="5A596390" w14:textId="77777777" w:rsidR="008503DA" w:rsidRDefault="008503DA" w:rsidP="00A5606F">
            <w:pPr>
              <w:rPr>
                <w:sz w:val="12"/>
                <w:szCs w:val="12"/>
              </w:rPr>
            </w:pPr>
          </w:p>
          <w:p w14:paraId="324D7C15" w14:textId="77777777" w:rsidR="008503DA" w:rsidRDefault="008503DA" w:rsidP="00A5606F">
            <w:pPr>
              <w:rPr>
                <w:sz w:val="12"/>
                <w:szCs w:val="12"/>
              </w:rPr>
            </w:pPr>
            <w:r>
              <w:rPr>
                <w:sz w:val="12"/>
                <w:szCs w:val="12"/>
              </w:rPr>
              <w:t xml:space="preserve">  </w:t>
            </w:r>
          </w:p>
          <w:p w14:paraId="619DF344" w14:textId="77777777" w:rsidR="008503DA" w:rsidRDefault="008503DA" w:rsidP="00A5606F">
            <w:pPr>
              <w:rPr>
                <w:sz w:val="12"/>
                <w:szCs w:val="12"/>
              </w:rPr>
            </w:pPr>
          </w:p>
          <w:p w14:paraId="038A560B" w14:textId="77777777" w:rsidR="008503DA" w:rsidRDefault="008503DA" w:rsidP="00A5606F">
            <w:pPr>
              <w:rPr>
                <w:sz w:val="12"/>
                <w:szCs w:val="12"/>
              </w:rPr>
            </w:pPr>
            <w:r>
              <w:rPr>
                <w:sz w:val="12"/>
                <w:szCs w:val="12"/>
              </w:rPr>
              <w:t xml:space="preserve">  50,0</w:t>
            </w:r>
          </w:p>
        </w:tc>
        <w:tc>
          <w:tcPr>
            <w:tcW w:w="992" w:type="dxa"/>
            <w:tcBorders>
              <w:top w:val="single" w:sz="4" w:space="0" w:color="auto"/>
              <w:left w:val="single" w:sz="4" w:space="0" w:color="auto"/>
              <w:bottom w:val="single" w:sz="4" w:space="0" w:color="auto"/>
              <w:right w:val="single" w:sz="4" w:space="0" w:color="auto"/>
            </w:tcBorders>
          </w:tcPr>
          <w:p w14:paraId="6D138B68" w14:textId="77777777" w:rsidR="008503DA" w:rsidRDefault="008503DA" w:rsidP="00A5606F">
            <w:pPr>
              <w:rPr>
                <w:sz w:val="12"/>
                <w:szCs w:val="12"/>
              </w:rPr>
            </w:pPr>
            <w:r>
              <w:rPr>
                <w:sz w:val="12"/>
                <w:szCs w:val="12"/>
              </w:rPr>
              <w:t xml:space="preserve"> </w:t>
            </w:r>
          </w:p>
          <w:p w14:paraId="21D80374" w14:textId="77777777" w:rsidR="008503DA" w:rsidRDefault="008503DA" w:rsidP="00A5606F">
            <w:pPr>
              <w:rPr>
                <w:sz w:val="12"/>
                <w:szCs w:val="12"/>
              </w:rPr>
            </w:pPr>
            <w:r>
              <w:rPr>
                <w:sz w:val="12"/>
                <w:szCs w:val="12"/>
              </w:rPr>
              <w:t xml:space="preserve">   </w:t>
            </w:r>
          </w:p>
          <w:p w14:paraId="7709378E" w14:textId="77777777" w:rsidR="008503DA" w:rsidRDefault="008503DA" w:rsidP="00A5606F">
            <w:pPr>
              <w:rPr>
                <w:sz w:val="12"/>
                <w:szCs w:val="12"/>
              </w:rPr>
            </w:pPr>
          </w:p>
          <w:p w14:paraId="37A52831"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tcPr>
          <w:p w14:paraId="56039EF7" w14:textId="77777777" w:rsidR="008503DA" w:rsidRDefault="008503DA" w:rsidP="00A5606F">
            <w:pPr>
              <w:rPr>
                <w:sz w:val="12"/>
                <w:szCs w:val="12"/>
              </w:rPr>
            </w:pPr>
            <w:r>
              <w:rPr>
                <w:sz w:val="12"/>
                <w:szCs w:val="12"/>
              </w:rPr>
              <w:t xml:space="preserve"> </w:t>
            </w:r>
          </w:p>
          <w:p w14:paraId="63F6484A" w14:textId="77777777" w:rsidR="008503DA" w:rsidRDefault="008503DA" w:rsidP="00A5606F">
            <w:pPr>
              <w:rPr>
                <w:sz w:val="12"/>
                <w:szCs w:val="12"/>
              </w:rPr>
            </w:pPr>
            <w:r>
              <w:rPr>
                <w:sz w:val="12"/>
                <w:szCs w:val="12"/>
              </w:rPr>
              <w:t xml:space="preserve">  </w:t>
            </w:r>
          </w:p>
          <w:p w14:paraId="7A40218F" w14:textId="77777777" w:rsidR="008503DA" w:rsidRDefault="008503DA" w:rsidP="00A5606F">
            <w:pPr>
              <w:rPr>
                <w:sz w:val="12"/>
                <w:szCs w:val="12"/>
              </w:rPr>
            </w:pPr>
          </w:p>
          <w:p w14:paraId="0954739F" w14:textId="77777777" w:rsidR="008503DA" w:rsidRDefault="008503DA" w:rsidP="00A5606F">
            <w:pPr>
              <w:rPr>
                <w:sz w:val="12"/>
                <w:szCs w:val="12"/>
              </w:rPr>
            </w:pPr>
            <w:r>
              <w:rPr>
                <w:sz w:val="12"/>
                <w:szCs w:val="12"/>
              </w:rPr>
              <w:t xml:space="preserve">  0,0</w:t>
            </w:r>
          </w:p>
        </w:tc>
        <w:tc>
          <w:tcPr>
            <w:tcW w:w="284" w:type="dxa"/>
            <w:tcBorders>
              <w:top w:val="nil"/>
              <w:left w:val="single" w:sz="4" w:space="0" w:color="auto"/>
              <w:bottom w:val="nil"/>
              <w:right w:val="nil"/>
            </w:tcBorders>
          </w:tcPr>
          <w:p w14:paraId="07E45A3B" w14:textId="77777777" w:rsidR="008503DA" w:rsidRDefault="008503DA" w:rsidP="00A5606F">
            <w:pPr>
              <w:rPr>
                <w:sz w:val="12"/>
                <w:szCs w:val="12"/>
              </w:rPr>
            </w:pPr>
          </w:p>
          <w:p w14:paraId="5E663723" w14:textId="77777777" w:rsidR="008503DA" w:rsidRDefault="008503DA" w:rsidP="00A5606F">
            <w:pPr>
              <w:rPr>
                <w:sz w:val="12"/>
                <w:szCs w:val="12"/>
              </w:rPr>
            </w:pPr>
          </w:p>
          <w:p w14:paraId="125E3247" w14:textId="77777777" w:rsidR="008503DA" w:rsidRDefault="008503DA" w:rsidP="00A5606F">
            <w:pPr>
              <w:rPr>
                <w:sz w:val="12"/>
                <w:szCs w:val="12"/>
              </w:rPr>
            </w:pPr>
          </w:p>
          <w:p w14:paraId="42BB8B3C" w14:textId="77777777" w:rsidR="008503DA" w:rsidRDefault="008503DA" w:rsidP="00A5606F">
            <w:pPr>
              <w:rPr>
                <w:sz w:val="12"/>
                <w:szCs w:val="12"/>
              </w:rPr>
            </w:pPr>
          </w:p>
          <w:p w14:paraId="2FD9548A" w14:textId="77777777" w:rsidR="008503DA" w:rsidRDefault="008503DA" w:rsidP="00A5606F">
            <w:pPr>
              <w:rPr>
                <w:sz w:val="12"/>
                <w:szCs w:val="12"/>
              </w:rPr>
            </w:pPr>
          </w:p>
        </w:tc>
      </w:tr>
      <w:tr w:rsidR="008503DA" w14:paraId="1CA9BC75" w14:textId="77777777" w:rsidTr="008503DA">
        <w:trPr>
          <w:trHeight w:val="1241"/>
        </w:trPr>
        <w:tc>
          <w:tcPr>
            <w:tcW w:w="344" w:type="dxa"/>
            <w:tcBorders>
              <w:top w:val="nil"/>
              <w:left w:val="nil"/>
              <w:bottom w:val="nil"/>
              <w:right w:val="single" w:sz="4" w:space="0" w:color="auto"/>
            </w:tcBorders>
          </w:tcPr>
          <w:p w14:paraId="1F5954EB" w14:textId="77777777" w:rsidR="008503DA" w:rsidRDefault="008503DA" w:rsidP="00A5606F">
            <w:pPr>
              <w:rPr>
                <w:sz w:val="12"/>
                <w:szCs w:val="12"/>
              </w:rPr>
            </w:pPr>
          </w:p>
        </w:tc>
        <w:tc>
          <w:tcPr>
            <w:tcW w:w="2722" w:type="dxa"/>
            <w:tcBorders>
              <w:top w:val="single" w:sz="4" w:space="0" w:color="auto"/>
              <w:left w:val="single" w:sz="4" w:space="0" w:color="auto"/>
              <w:bottom w:val="single" w:sz="4" w:space="0" w:color="auto"/>
              <w:right w:val="single" w:sz="4" w:space="0" w:color="auto"/>
            </w:tcBorders>
            <w:hideMark/>
          </w:tcPr>
          <w:p w14:paraId="411B7F1B" w14:textId="77777777" w:rsidR="008503DA" w:rsidRDefault="008503DA" w:rsidP="00A5606F">
            <w:pPr>
              <w:rPr>
                <w:sz w:val="12"/>
                <w:szCs w:val="12"/>
              </w:rPr>
            </w:pPr>
            <w:r>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573" w:type="dxa"/>
            <w:tcBorders>
              <w:top w:val="single" w:sz="4" w:space="0" w:color="auto"/>
              <w:left w:val="nil"/>
              <w:bottom w:val="single" w:sz="4" w:space="0" w:color="auto"/>
              <w:right w:val="single" w:sz="4" w:space="0" w:color="auto"/>
            </w:tcBorders>
            <w:noWrap/>
          </w:tcPr>
          <w:p w14:paraId="56E81070" w14:textId="77777777" w:rsidR="008503DA" w:rsidRDefault="008503DA" w:rsidP="00A5606F">
            <w:pPr>
              <w:rPr>
                <w:sz w:val="12"/>
                <w:szCs w:val="12"/>
              </w:rPr>
            </w:pPr>
          </w:p>
          <w:p w14:paraId="1FCB8C87" w14:textId="77777777" w:rsidR="008503DA" w:rsidRDefault="008503DA" w:rsidP="00A5606F">
            <w:pPr>
              <w:rPr>
                <w:sz w:val="12"/>
                <w:szCs w:val="12"/>
              </w:rPr>
            </w:pPr>
          </w:p>
          <w:p w14:paraId="5EDAE9D6" w14:textId="77777777" w:rsidR="008503DA" w:rsidRDefault="008503DA" w:rsidP="00A5606F">
            <w:pPr>
              <w:rPr>
                <w:sz w:val="12"/>
                <w:szCs w:val="12"/>
              </w:rPr>
            </w:pPr>
          </w:p>
          <w:p w14:paraId="0F49ABEF" w14:textId="77777777" w:rsidR="008503DA" w:rsidRDefault="008503DA" w:rsidP="00A5606F">
            <w:pPr>
              <w:rPr>
                <w:sz w:val="12"/>
                <w:szCs w:val="12"/>
              </w:rPr>
            </w:pPr>
            <w:r>
              <w:rPr>
                <w:sz w:val="12"/>
                <w:szCs w:val="12"/>
              </w:rPr>
              <w:t>07</w:t>
            </w:r>
          </w:p>
        </w:tc>
        <w:tc>
          <w:tcPr>
            <w:tcW w:w="533" w:type="dxa"/>
            <w:tcBorders>
              <w:top w:val="single" w:sz="4" w:space="0" w:color="auto"/>
              <w:left w:val="nil"/>
              <w:bottom w:val="single" w:sz="4" w:space="0" w:color="auto"/>
              <w:right w:val="single" w:sz="4" w:space="0" w:color="auto"/>
            </w:tcBorders>
            <w:noWrap/>
          </w:tcPr>
          <w:p w14:paraId="1855A699" w14:textId="77777777" w:rsidR="008503DA" w:rsidRDefault="008503DA" w:rsidP="00A5606F">
            <w:pPr>
              <w:rPr>
                <w:sz w:val="12"/>
                <w:szCs w:val="12"/>
              </w:rPr>
            </w:pPr>
          </w:p>
          <w:p w14:paraId="28E50CF5" w14:textId="77777777" w:rsidR="008503DA" w:rsidRDefault="008503DA" w:rsidP="00A5606F">
            <w:pPr>
              <w:rPr>
                <w:sz w:val="12"/>
                <w:szCs w:val="12"/>
              </w:rPr>
            </w:pPr>
          </w:p>
          <w:p w14:paraId="762ED084" w14:textId="77777777" w:rsidR="008503DA" w:rsidRDefault="008503DA" w:rsidP="00A5606F">
            <w:pPr>
              <w:rPr>
                <w:sz w:val="12"/>
                <w:szCs w:val="12"/>
              </w:rPr>
            </w:pPr>
          </w:p>
          <w:p w14:paraId="7D025D06" w14:textId="77777777" w:rsidR="008503DA" w:rsidRDefault="008503DA" w:rsidP="00A5606F">
            <w:pPr>
              <w:rPr>
                <w:sz w:val="12"/>
                <w:szCs w:val="12"/>
              </w:rPr>
            </w:pPr>
            <w:r>
              <w:rPr>
                <w:sz w:val="12"/>
                <w:szCs w:val="12"/>
              </w:rPr>
              <w:t>09</w:t>
            </w:r>
          </w:p>
        </w:tc>
        <w:tc>
          <w:tcPr>
            <w:tcW w:w="1643" w:type="dxa"/>
            <w:tcBorders>
              <w:top w:val="single" w:sz="4" w:space="0" w:color="auto"/>
              <w:left w:val="nil"/>
              <w:bottom w:val="single" w:sz="4" w:space="0" w:color="auto"/>
              <w:right w:val="single" w:sz="4" w:space="0" w:color="auto"/>
            </w:tcBorders>
            <w:noWrap/>
          </w:tcPr>
          <w:p w14:paraId="5EB79FCC" w14:textId="77777777" w:rsidR="008503DA" w:rsidRDefault="008503DA" w:rsidP="00A5606F">
            <w:pPr>
              <w:rPr>
                <w:sz w:val="12"/>
                <w:szCs w:val="12"/>
              </w:rPr>
            </w:pPr>
          </w:p>
          <w:p w14:paraId="457A2F40" w14:textId="77777777" w:rsidR="008503DA" w:rsidRDefault="008503DA" w:rsidP="00A5606F">
            <w:pPr>
              <w:rPr>
                <w:sz w:val="12"/>
                <w:szCs w:val="12"/>
              </w:rPr>
            </w:pPr>
          </w:p>
          <w:p w14:paraId="7B73716E" w14:textId="77777777" w:rsidR="008503DA" w:rsidRDefault="008503DA" w:rsidP="00A5606F">
            <w:pPr>
              <w:rPr>
                <w:sz w:val="12"/>
                <w:szCs w:val="12"/>
              </w:rPr>
            </w:pPr>
          </w:p>
          <w:p w14:paraId="16D3783B" w14:textId="77777777" w:rsidR="008503DA" w:rsidRDefault="008503DA" w:rsidP="00A5606F">
            <w:pPr>
              <w:rPr>
                <w:sz w:val="12"/>
                <w:szCs w:val="12"/>
                <w:lang w:val="en-US"/>
              </w:rPr>
            </w:pPr>
            <w:r>
              <w:rPr>
                <w:sz w:val="12"/>
                <w:szCs w:val="12"/>
              </w:rPr>
              <w:t xml:space="preserve">01 2 04 </w:t>
            </w:r>
            <w:r>
              <w:rPr>
                <w:sz w:val="12"/>
                <w:szCs w:val="12"/>
                <w:lang w:val="en-US"/>
              </w:rPr>
              <w:t>S8100</w:t>
            </w:r>
          </w:p>
        </w:tc>
        <w:tc>
          <w:tcPr>
            <w:tcW w:w="655" w:type="dxa"/>
            <w:tcBorders>
              <w:top w:val="single" w:sz="4" w:space="0" w:color="auto"/>
              <w:left w:val="nil"/>
              <w:bottom w:val="single" w:sz="4" w:space="0" w:color="auto"/>
              <w:right w:val="single" w:sz="4" w:space="0" w:color="auto"/>
            </w:tcBorders>
            <w:noWrap/>
          </w:tcPr>
          <w:p w14:paraId="49B83F3B" w14:textId="77777777" w:rsidR="008503DA" w:rsidRDefault="008503DA" w:rsidP="00A5606F">
            <w:pPr>
              <w:rPr>
                <w:sz w:val="12"/>
                <w:szCs w:val="12"/>
              </w:rPr>
            </w:pPr>
          </w:p>
          <w:p w14:paraId="3C5EA56F" w14:textId="77777777" w:rsidR="008503DA" w:rsidRDefault="008503DA" w:rsidP="00A5606F">
            <w:pPr>
              <w:rPr>
                <w:sz w:val="12"/>
                <w:szCs w:val="12"/>
              </w:rPr>
            </w:pPr>
          </w:p>
          <w:p w14:paraId="15FD557D" w14:textId="77777777" w:rsidR="008503DA" w:rsidRDefault="008503DA" w:rsidP="00A5606F">
            <w:pPr>
              <w:rPr>
                <w:sz w:val="12"/>
                <w:szCs w:val="12"/>
              </w:rPr>
            </w:pPr>
          </w:p>
          <w:p w14:paraId="32C55ECC" w14:textId="77777777" w:rsidR="008503DA" w:rsidRDefault="008503DA" w:rsidP="00A5606F">
            <w:pPr>
              <w:rPr>
                <w:sz w:val="12"/>
                <w:szCs w:val="12"/>
              </w:rPr>
            </w:pPr>
            <w:r>
              <w:rPr>
                <w:sz w:val="12"/>
                <w:szCs w:val="12"/>
                <w:lang w:val="en-US"/>
              </w:rPr>
              <w:t>4</w:t>
            </w:r>
            <w:r>
              <w:rPr>
                <w:sz w:val="12"/>
                <w:szCs w:val="12"/>
              </w:rPr>
              <w:t>00</w:t>
            </w:r>
          </w:p>
        </w:tc>
        <w:tc>
          <w:tcPr>
            <w:tcW w:w="1034" w:type="dxa"/>
            <w:tcBorders>
              <w:top w:val="single" w:sz="4" w:space="0" w:color="auto"/>
              <w:left w:val="nil"/>
              <w:bottom w:val="single" w:sz="4" w:space="0" w:color="auto"/>
              <w:right w:val="single" w:sz="4" w:space="0" w:color="auto"/>
            </w:tcBorders>
            <w:noWrap/>
          </w:tcPr>
          <w:p w14:paraId="58D28F66" w14:textId="77777777" w:rsidR="008503DA" w:rsidRDefault="008503DA" w:rsidP="00A5606F">
            <w:pPr>
              <w:rPr>
                <w:sz w:val="12"/>
                <w:szCs w:val="12"/>
              </w:rPr>
            </w:pPr>
          </w:p>
          <w:p w14:paraId="20D42D59" w14:textId="77777777" w:rsidR="008503DA" w:rsidRDefault="008503DA" w:rsidP="00A5606F">
            <w:pPr>
              <w:rPr>
                <w:sz w:val="12"/>
                <w:szCs w:val="12"/>
              </w:rPr>
            </w:pPr>
            <w:r>
              <w:rPr>
                <w:sz w:val="12"/>
                <w:szCs w:val="12"/>
              </w:rPr>
              <w:t xml:space="preserve">  </w:t>
            </w:r>
          </w:p>
          <w:p w14:paraId="06DC7B63" w14:textId="77777777" w:rsidR="008503DA" w:rsidRDefault="008503DA" w:rsidP="00A5606F">
            <w:pPr>
              <w:rPr>
                <w:sz w:val="12"/>
                <w:szCs w:val="12"/>
              </w:rPr>
            </w:pPr>
          </w:p>
          <w:p w14:paraId="53764674" w14:textId="77777777" w:rsidR="008503DA" w:rsidRDefault="008503DA" w:rsidP="00A5606F">
            <w:pPr>
              <w:rPr>
                <w:sz w:val="12"/>
                <w:szCs w:val="12"/>
              </w:rPr>
            </w:pPr>
            <w:r>
              <w:rPr>
                <w:sz w:val="12"/>
                <w:szCs w:val="12"/>
              </w:rPr>
              <w:t xml:space="preserve">  </w:t>
            </w:r>
            <w:r>
              <w:rPr>
                <w:sz w:val="12"/>
                <w:szCs w:val="12"/>
                <w:lang w:val="en-US"/>
              </w:rPr>
              <w:t>50</w:t>
            </w:r>
            <w:r>
              <w:rPr>
                <w:sz w:val="12"/>
                <w:szCs w:val="12"/>
              </w:rPr>
              <w:t>,</w:t>
            </w:r>
            <w:r>
              <w:rPr>
                <w:sz w:val="12"/>
                <w:szCs w:val="12"/>
                <w:lang w:val="en-US"/>
              </w:rPr>
              <w:t>0</w:t>
            </w:r>
          </w:p>
        </w:tc>
        <w:tc>
          <w:tcPr>
            <w:tcW w:w="992" w:type="dxa"/>
            <w:tcBorders>
              <w:top w:val="single" w:sz="4" w:space="0" w:color="auto"/>
              <w:left w:val="single" w:sz="4" w:space="0" w:color="auto"/>
              <w:bottom w:val="single" w:sz="4" w:space="0" w:color="auto"/>
              <w:right w:val="single" w:sz="4" w:space="0" w:color="auto"/>
            </w:tcBorders>
          </w:tcPr>
          <w:p w14:paraId="7B79A089" w14:textId="77777777" w:rsidR="008503DA" w:rsidRDefault="008503DA" w:rsidP="00A5606F">
            <w:pPr>
              <w:rPr>
                <w:sz w:val="12"/>
                <w:szCs w:val="12"/>
              </w:rPr>
            </w:pPr>
            <w:r>
              <w:rPr>
                <w:sz w:val="12"/>
                <w:szCs w:val="12"/>
              </w:rPr>
              <w:t xml:space="preserve"> </w:t>
            </w:r>
          </w:p>
          <w:p w14:paraId="0410A428" w14:textId="77777777" w:rsidR="008503DA" w:rsidRDefault="008503DA" w:rsidP="00A5606F">
            <w:pPr>
              <w:rPr>
                <w:sz w:val="12"/>
                <w:szCs w:val="12"/>
              </w:rPr>
            </w:pPr>
            <w:r>
              <w:rPr>
                <w:sz w:val="12"/>
                <w:szCs w:val="12"/>
              </w:rPr>
              <w:t xml:space="preserve">   </w:t>
            </w:r>
          </w:p>
          <w:p w14:paraId="0D7633BA" w14:textId="77777777" w:rsidR="008503DA" w:rsidRDefault="008503DA" w:rsidP="00A5606F">
            <w:pPr>
              <w:rPr>
                <w:sz w:val="12"/>
                <w:szCs w:val="12"/>
              </w:rPr>
            </w:pPr>
          </w:p>
          <w:p w14:paraId="0AAB2BF5"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tcPr>
          <w:p w14:paraId="63C2111F" w14:textId="77777777" w:rsidR="008503DA" w:rsidRDefault="008503DA" w:rsidP="00A5606F">
            <w:pPr>
              <w:rPr>
                <w:sz w:val="12"/>
                <w:szCs w:val="12"/>
              </w:rPr>
            </w:pPr>
            <w:r>
              <w:rPr>
                <w:sz w:val="12"/>
                <w:szCs w:val="12"/>
              </w:rPr>
              <w:t xml:space="preserve"> </w:t>
            </w:r>
          </w:p>
          <w:p w14:paraId="2717B82B" w14:textId="77777777" w:rsidR="008503DA" w:rsidRDefault="008503DA" w:rsidP="00A5606F">
            <w:pPr>
              <w:rPr>
                <w:sz w:val="12"/>
                <w:szCs w:val="12"/>
              </w:rPr>
            </w:pPr>
            <w:r>
              <w:rPr>
                <w:sz w:val="12"/>
                <w:szCs w:val="12"/>
              </w:rPr>
              <w:t xml:space="preserve">  </w:t>
            </w:r>
          </w:p>
          <w:p w14:paraId="5400FE4B" w14:textId="77777777" w:rsidR="008503DA" w:rsidRDefault="008503DA" w:rsidP="00A5606F">
            <w:pPr>
              <w:rPr>
                <w:sz w:val="12"/>
                <w:szCs w:val="12"/>
              </w:rPr>
            </w:pPr>
          </w:p>
          <w:p w14:paraId="452877AF" w14:textId="77777777" w:rsidR="008503DA" w:rsidRDefault="008503DA" w:rsidP="00A5606F">
            <w:pPr>
              <w:rPr>
                <w:sz w:val="12"/>
                <w:szCs w:val="12"/>
              </w:rPr>
            </w:pPr>
            <w:r>
              <w:rPr>
                <w:sz w:val="12"/>
                <w:szCs w:val="12"/>
              </w:rPr>
              <w:t xml:space="preserve">  0,0</w:t>
            </w:r>
          </w:p>
        </w:tc>
        <w:tc>
          <w:tcPr>
            <w:tcW w:w="284" w:type="dxa"/>
            <w:tcBorders>
              <w:top w:val="nil"/>
              <w:left w:val="single" w:sz="4" w:space="0" w:color="auto"/>
              <w:bottom w:val="nil"/>
              <w:right w:val="nil"/>
            </w:tcBorders>
          </w:tcPr>
          <w:p w14:paraId="3C8458C1" w14:textId="77777777" w:rsidR="008503DA" w:rsidRDefault="008503DA" w:rsidP="00A5606F">
            <w:pPr>
              <w:rPr>
                <w:sz w:val="12"/>
                <w:szCs w:val="12"/>
              </w:rPr>
            </w:pPr>
          </w:p>
          <w:p w14:paraId="3C4DB855" w14:textId="77777777" w:rsidR="008503DA" w:rsidRDefault="008503DA" w:rsidP="00A5606F">
            <w:pPr>
              <w:rPr>
                <w:sz w:val="12"/>
                <w:szCs w:val="12"/>
              </w:rPr>
            </w:pPr>
          </w:p>
          <w:p w14:paraId="0CA57504" w14:textId="77777777" w:rsidR="008503DA" w:rsidRDefault="008503DA" w:rsidP="00A5606F">
            <w:pPr>
              <w:rPr>
                <w:sz w:val="12"/>
                <w:szCs w:val="12"/>
              </w:rPr>
            </w:pPr>
          </w:p>
          <w:p w14:paraId="4286CFA7" w14:textId="77777777" w:rsidR="008503DA" w:rsidRDefault="008503DA" w:rsidP="00A5606F">
            <w:pPr>
              <w:rPr>
                <w:sz w:val="12"/>
                <w:szCs w:val="12"/>
              </w:rPr>
            </w:pPr>
          </w:p>
          <w:p w14:paraId="48D91228" w14:textId="77777777" w:rsidR="008503DA" w:rsidRDefault="008503DA" w:rsidP="00A5606F">
            <w:pPr>
              <w:rPr>
                <w:sz w:val="12"/>
                <w:szCs w:val="12"/>
              </w:rPr>
            </w:pPr>
          </w:p>
          <w:p w14:paraId="4A9A763A" w14:textId="77777777" w:rsidR="008503DA" w:rsidRDefault="008503DA" w:rsidP="00A5606F">
            <w:pPr>
              <w:jc w:val="right"/>
              <w:rPr>
                <w:sz w:val="12"/>
                <w:szCs w:val="12"/>
              </w:rPr>
            </w:pPr>
          </w:p>
          <w:p w14:paraId="22B665EA" w14:textId="77777777" w:rsidR="008503DA" w:rsidRDefault="008503DA" w:rsidP="00A5606F">
            <w:pPr>
              <w:jc w:val="right"/>
              <w:rPr>
                <w:sz w:val="12"/>
                <w:szCs w:val="12"/>
              </w:rPr>
            </w:pPr>
          </w:p>
          <w:p w14:paraId="4A70897D" w14:textId="77777777" w:rsidR="008503DA" w:rsidRDefault="008503DA" w:rsidP="00A5606F">
            <w:pPr>
              <w:jc w:val="right"/>
              <w:rPr>
                <w:sz w:val="12"/>
                <w:szCs w:val="12"/>
              </w:rPr>
            </w:pPr>
          </w:p>
          <w:p w14:paraId="5A576530" w14:textId="77777777" w:rsidR="008503DA" w:rsidRDefault="008503DA" w:rsidP="00A5606F">
            <w:pPr>
              <w:jc w:val="right"/>
              <w:rPr>
                <w:sz w:val="12"/>
                <w:szCs w:val="12"/>
              </w:rPr>
            </w:pPr>
          </w:p>
          <w:p w14:paraId="65D1C80A" w14:textId="77777777" w:rsidR="008503DA" w:rsidRDefault="008503DA" w:rsidP="00A5606F">
            <w:pPr>
              <w:jc w:val="right"/>
              <w:rPr>
                <w:sz w:val="12"/>
                <w:szCs w:val="12"/>
              </w:rPr>
            </w:pPr>
          </w:p>
          <w:p w14:paraId="3BF40D29" w14:textId="77777777" w:rsidR="008503DA" w:rsidRDefault="008503DA" w:rsidP="00A5606F">
            <w:pPr>
              <w:jc w:val="right"/>
              <w:rPr>
                <w:sz w:val="12"/>
                <w:szCs w:val="12"/>
              </w:rPr>
            </w:pPr>
            <w:r>
              <w:rPr>
                <w:sz w:val="12"/>
                <w:szCs w:val="12"/>
              </w:rPr>
              <w:t>»;</w:t>
            </w:r>
          </w:p>
        </w:tc>
      </w:tr>
    </w:tbl>
    <w:p w14:paraId="36AF90D2" w14:textId="77777777" w:rsidR="008503DA" w:rsidRDefault="008503DA" w:rsidP="00A5606F">
      <w:pPr>
        <w:jc w:val="both"/>
        <w:rPr>
          <w:sz w:val="16"/>
          <w:szCs w:val="16"/>
        </w:rPr>
      </w:pPr>
    </w:p>
    <w:p w14:paraId="0853AA99" w14:textId="77777777" w:rsidR="008503DA" w:rsidRDefault="008503DA" w:rsidP="00A5606F">
      <w:pPr>
        <w:jc w:val="both"/>
        <w:rPr>
          <w:sz w:val="16"/>
          <w:szCs w:val="16"/>
        </w:rPr>
      </w:pPr>
      <w:r>
        <w:rPr>
          <w:sz w:val="16"/>
          <w:szCs w:val="16"/>
        </w:rPr>
        <w:t xml:space="preserve">в строке «Культура, кинематография», Рз «08», в столбце «2021 год» цифры «90898,3» заменить цифрами «84580,3»; </w:t>
      </w:r>
    </w:p>
    <w:p w14:paraId="0CC46F0D" w14:textId="77777777" w:rsidR="008503DA" w:rsidRDefault="008503DA" w:rsidP="00A5606F">
      <w:pPr>
        <w:jc w:val="both"/>
        <w:rPr>
          <w:sz w:val="16"/>
          <w:szCs w:val="16"/>
        </w:rPr>
      </w:pPr>
      <w:r>
        <w:rPr>
          <w:sz w:val="16"/>
          <w:szCs w:val="16"/>
        </w:rPr>
        <w:t>в строке «Культура», Рз «08», ПР «01», в столбце «2021 год» цифры «81118,7» заменить цифрами «82223,0»;</w:t>
      </w:r>
    </w:p>
    <w:p w14:paraId="66E4F36D" w14:textId="77777777" w:rsidR="008503DA" w:rsidRDefault="008503DA" w:rsidP="00A5606F">
      <w:pPr>
        <w:jc w:val="both"/>
        <w:rPr>
          <w:sz w:val="16"/>
          <w:szCs w:val="16"/>
        </w:rPr>
      </w:pPr>
      <w:r>
        <w:rPr>
          <w:sz w:val="16"/>
          <w:szCs w:val="16"/>
        </w:rPr>
        <w:t>в строке «Муниципальная программа «Развитие культуры», Рз «08», ПР «01»,  ЦСР  «05 0 00 00000», в столбце «2021 год» цифры «78984,6» заменить цифрами «80088,9»;</w:t>
      </w:r>
    </w:p>
    <w:p w14:paraId="785B9527" w14:textId="77777777" w:rsidR="008503DA" w:rsidRDefault="008503DA" w:rsidP="00A5606F">
      <w:pPr>
        <w:jc w:val="both"/>
        <w:rPr>
          <w:sz w:val="16"/>
          <w:szCs w:val="16"/>
        </w:rPr>
      </w:pPr>
      <w:r>
        <w:rPr>
          <w:sz w:val="16"/>
          <w:szCs w:val="16"/>
        </w:rPr>
        <w:t>в строке «Подпрограмма «Искусство и наследие», Рз «08», ПР «01»,  ЦСР         «05 2 00 00000», в столбце «2021 год» цифры «25480,5» заменить цифрами «25484,1»;</w:t>
      </w:r>
    </w:p>
    <w:p w14:paraId="6C760355" w14:textId="77777777" w:rsidR="008503DA" w:rsidRDefault="008503DA" w:rsidP="00A5606F">
      <w:pPr>
        <w:jc w:val="both"/>
        <w:rPr>
          <w:sz w:val="16"/>
          <w:szCs w:val="16"/>
        </w:rPr>
      </w:pPr>
      <w:r>
        <w:rPr>
          <w:sz w:val="16"/>
          <w:szCs w:val="16"/>
        </w:rPr>
        <w:t>в строке «Основное мероприятие «Содержание МКУК «Павловская МЦБ»,                 Рз «08», ПР «01»,  ЦСР «05 2 01 00000»,  в столбце «2021 год» цифры «23089,7» заменить цифрами «23090,4»;</w:t>
      </w:r>
    </w:p>
    <w:p w14:paraId="066AD1FD"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«08», ПР «01»,  ЦСР «05 2 01 00590», ВР «200»,  в столбце «2021 год» цифры «2250,2» заменить цифрами «2250,9»;</w:t>
      </w:r>
    </w:p>
    <w:p w14:paraId="4B067EFF" w14:textId="77777777" w:rsidR="008503DA" w:rsidRDefault="008503DA" w:rsidP="00A5606F">
      <w:pPr>
        <w:jc w:val="both"/>
        <w:rPr>
          <w:sz w:val="16"/>
          <w:szCs w:val="16"/>
        </w:rPr>
      </w:pPr>
      <w:r>
        <w:rPr>
          <w:sz w:val="16"/>
          <w:szCs w:val="16"/>
        </w:rPr>
        <w:t>в строке «Основное мероприятие «Содержание МКУК «Павловский районный краеведческий музей», Рз «08», ПР «01»,  ЦСР «05 2 05 00000»,  в столбце «2021 год» цифры «2190,8» заменить цифрами «2193,7»;</w:t>
      </w:r>
    </w:p>
    <w:p w14:paraId="5342DD4B"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«08», ПР «01»,  ЦСР «05 2 05 00590», ВР «200»,  в столбце «2021 год» цифры «556,0» заменить цифрами «558,9»;</w:t>
      </w:r>
    </w:p>
    <w:p w14:paraId="47306C39" w14:textId="77777777" w:rsidR="008503DA" w:rsidRDefault="008503DA" w:rsidP="00A5606F">
      <w:pPr>
        <w:jc w:val="both"/>
        <w:rPr>
          <w:sz w:val="16"/>
          <w:szCs w:val="16"/>
        </w:rPr>
      </w:pPr>
      <w:r>
        <w:rPr>
          <w:sz w:val="16"/>
          <w:szCs w:val="16"/>
        </w:rPr>
        <w:t>в строке «Подпрограмма «Развитие культуры», Рз «08», ПР «01»,  ЦСР                  «05 3 00 00000», в столбце «2021 год» цифры «53504,1» заменить цифрами «54604,8»;</w:t>
      </w:r>
    </w:p>
    <w:p w14:paraId="27B4A8B7" w14:textId="77777777" w:rsidR="008503DA" w:rsidRDefault="008503DA" w:rsidP="00A5606F">
      <w:pPr>
        <w:jc w:val="both"/>
        <w:rPr>
          <w:sz w:val="16"/>
          <w:szCs w:val="16"/>
        </w:rPr>
      </w:pPr>
      <w:r>
        <w:rPr>
          <w:sz w:val="16"/>
          <w:szCs w:val="16"/>
        </w:rPr>
        <w:t>в строке «Основное мероприятие «Содержание МКУК  «ДК «Современник»,  Рз «08», ПР «01»,  ЦСР  «05 3 01 00000», в столбце «2021 год» цифры «28813,4» заменить цифрами «29085,4»;</w:t>
      </w:r>
    </w:p>
    <w:p w14:paraId="58B93E6F"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«08», ПР «01»,  ЦСР «05 3 01 00590», ВР «200»,  в столбце «2021 год» цифры «5052,0» заменить цифрами «5324,0»;</w:t>
      </w:r>
    </w:p>
    <w:p w14:paraId="559D0CE1" w14:textId="77777777" w:rsidR="008503DA" w:rsidRDefault="008503DA" w:rsidP="00A5606F">
      <w:pPr>
        <w:jc w:val="both"/>
        <w:rPr>
          <w:sz w:val="16"/>
          <w:szCs w:val="16"/>
        </w:rPr>
      </w:pPr>
      <w:r>
        <w:rPr>
          <w:sz w:val="16"/>
          <w:szCs w:val="16"/>
        </w:rPr>
        <w:t>в строке «Основное мероприятие «Обеспечение формирования единого культурного пространства, творческих возможностей и участия населения в культурной жизни», Рз «08», ПР «01»,  ЦСР «05 3 02 00000»,  в столбце «2021 год» цифры «969,6» заменить цифрами «1696,2»;</w:t>
      </w:r>
    </w:p>
    <w:p w14:paraId="0503E471" w14:textId="77777777" w:rsidR="008503DA" w:rsidRDefault="008503DA" w:rsidP="00A5606F">
      <w:pPr>
        <w:jc w:val="both"/>
        <w:rPr>
          <w:sz w:val="16"/>
          <w:szCs w:val="16"/>
        </w:rPr>
      </w:pPr>
      <w:r>
        <w:rPr>
          <w:sz w:val="16"/>
          <w:szCs w:val="16"/>
        </w:rPr>
        <w:t xml:space="preserve">в строке «Расходы на обеспечение деятельности (оказание услуг) муниципальных учреждений (Предоставление субсидий </w:t>
      </w:r>
      <w:r>
        <w:rPr>
          <w:sz w:val="16"/>
          <w:szCs w:val="16"/>
        </w:rPr>
        <w:t>бюджетным, автономным учреждениям и иным некоммерческим организациям)», Рз «08», ПР «01»,  ЦСР                       «05 3 02 00590», ВР «600»,  в столбце «2021 год» цифры «329,6» заменить цифрами «1056,2»;</w:t>
      </w:r>
    </w:p>
    <w:p w14:paraId="015F6838" w14:textId="77777777" w:rsidR="008503DA" w:rsidRDefault="008503DA" w:rsidP="00A5606F">
      <w:pPr>
        <w:jc w:val="both"/>
        <w:rPr>
          <w:sz w:val="16"/>
          <w:szCs w:val="16"/>
        </w:rPr>
      </w:pPr>
      <w:r>
        <w:rPr>
          <w:sz w:val="16"/>
          <w:szCs w:val="16"/>
        </w:rPr>
        <w:t>в строке «Основное мероприятие «Развитие кинообслуживания», Рз «08», ПР «01»,  ЦСР «05 3 06 00000»,  в столбце «2021 год» цифры «11706,1» заменить цифрами «11808,2»;</w:t>
      </w:r>
    </w:p>
    <w:p w14:paraId="442DE36B"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«08», ПР «01»,  ЦСР «05 3 06 00590», ВР «200»,  в столбце «2021 год» цифры «6718,4» заменить цифрами «6820,5»;</w:t>
      </w:r>
    </w:p>
    <w:p w14:paraId="2F7A46C1" w14:textId="77777777" w:rsidR="008503DA" w:rsidRDefault="008503DA" w:rsidP="00A5606F">
      <w:pPr>
        <w:jc w:val="both"/>
        <w:rPr>
          <w:sz w:val="16"/>
          <w:szCs w:val="16"/>
        </w:rPr>
      </w:pPr>
      <w:r>
        <w:rPr>
          <w:sz w:val="16"/>
          <w:szCs w:val="16"/>
        </w:rPr>
        <w:t>в строке «Другие вопросы в области культуры, кинематографии», Рз «08», ПР «04», в столбце «2021 год» цифры «9779,6» заменить цифрами «12357,3»;</w:t>
      </w:r>
    </w:p>
    <w:p w14:paraId="00F938FA" w14:textId="77777777" w:rsidR="008503DA" w:rsidRDefault="008503DA" w:rsidP="00A5606F">
      <w:pPr>
        <w:jc w:val="both"/>
        <w:rPr>
          <w:sz w:val="16"/>
          <w:szCs w:val="16"/>
        </w:rPr>
      </w:pPr>
      <w:r>
        <w:rPr>
          <w:sz w:val="16"/>
          <w:szCs w:val="16"/>
        </w:rPr>
        <w:t>в строке «Муниципальная программа «Развитие культуры», Рз «08», ПР «04»,  ЦСР  «05 0 00 00000», в столбце «2021 год» цифры «9779,6» заменить цифрами «12357,3»;</w:t>
      </w:r>
    </w:p>
    <w:p w14:paraId="740B80A5" w14:textId="77777777" w:rsidR="008503DA" w:rsidRDefault="008503DA" w:rsidP="00A5606F">
      <w:pPr>
        <w:jc w:val="both"/>
        <w:rPr>
          <w:sz w:val="16"/>
          <w:szCs w:val="16"/>
        </w:rPr>
      </w:pPr>
      <w:r>
        <w:rPr>
          <w:sz w:val="16"/>
          <w:szCs w:val="16"/>
        </w:rPr>
        <w:t>в строке «Подпрограмма «Обеспечение реализации муниципальной программы», Рз «08», ПР «04»,  ЦСР  «05 4 00 00000», в столбце «2021 год» цифры «9779,6» заменить цифрами «12357,3»;</w:t>
      </w:r>
    </w:p>
    <w:p w14:paraId="78533220" w14:textId="77777777" w:rsidR="008503DA" w:rsidRDefault="008503DA" w:rsidP="00A5606F">
      <w:pPr>
        <w:jc w:val="both"/>
        <w:rPr>
          <w:sz w:val="16"/>
          <w:szCs w:val="16"/>
        </w:rPr>
      </w:pPr>
      <w:r>
        <w:rPr>
          <w:sz w:val="16"/>
          <w:szCs w:val="16"/>
        </w:rPr>
        <w:t>в строке «Основное мероприятие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 Воронежской области»», Рз «08», ПР «04»,  ЦСР «05 4 02 00000», в столбце «2021 год» цифры «8091,9» заменить цифрами «10669,6»;</w:t>
      </w:r>
    </w:p>
    <w:p w14:paraId="2AB6E87E"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«08», ПР «04»,  ЦСР «05 4 02 00590», ВР «200»,  в столбце «2021 год» цифры «535,0» заменить цифрами «3112,7»;</w:t>
      </w:r>
    </w:p>
    <w:p w14:paraId="4601EEC8" w14:textId="77777777" w:rsidR="008503DA" w:rsidRDefault="008503DA" w:rsidP="00A5606F">
      <w:pPr>
        <w:jc w:val="both"/>
        <w:rPr>
          <w:sz w:val="16"/>
          <w:szCs w:val="16"/>
        </w:rPr>
      </w:pPr>
      <w:r>
        <w:rPr>
          <w:sz w:val="16"/>
          <w:szCs w:val="16"/>
        </w:rPr>
        <w:t>строку</w:t>
      </w:r>
    </w:p>
    <w:tbl>
      <w:tblPr>
        <w:tblW w:w="5000" w:type="pct"/>
        <w:tblLayout w:type="fixed"/>
        <w:tblLook w:val="04A0" w:firstRow="1" w:lastRow="0" w:firstColumn="1" w:lastColumn="0" w:noHBand="0" w:noVBand="1"/>
      </w:tblPr>
      <w:tblGrid>
        <w:gridCol w:w="267"/>
        <w:gridCol w:w="975"/>
        <w:gridCol w:w="335"/>
        <w:gridCol w:w="323"/>
        <w:gridCol w:w="611"/>
        <w:gridCol w:w="360"/>
        <w:gridCol w:w="488"/>
        <w:gridCol w:w="467"/>
        <w:gridCol w:w="467"/>
        <w:gridCol w:w="317"/>
      </w:tblGrid>
      <w:tr w:rsidR="008503DA" w14:paraId="3660E3B4" w14:textId="77777777" w:rsidTr="008503DA">
        <w:trPr>
          <w:trHeight w:val="3002"/>
        </w:trPr>
        <w:tc>
          <w:tcPr>
            <w:tcW w:w="339" w:type="dxa"/>
            <w:tcBorders>
              <w:top w:val="nil"/>
              <w:left w:val="nil"/>
              <w:bottom w:val="nil"/>
              <w:right w:val="single" w:sz="4" w:space="0" w:color="auto"/>
            </w:tcBorders>
            <w:hideMark/>
          </w:tcPr>
          <w:p w14:paraId="533253A9" w14:textId="77777777" w:rsidR="008503DA" w:rsidRDefault="008503DA" w:rsidP="00A5606F">
            <w:pPr>
              <w:rPr>
                <w:sz w:val="12"/>
                <w:szCs w:val="12"/>
              </w:rPr>
            </w:pPr>
            <w:r>
              <w:rPr>
                <w:sz w:val="12"/>
                <w:szCs w:val="12"/>
              </w:rPr>
              <w:t>«</w:t>
            </w:r>
          </w:p>
        </w:tc>
        <w:tc>
          <w:tcPr>
            <w:tcW w:w="2677" w:type="dxa"/>
            <w:tcBorders>
              <w:top w:val="single" w:sz="4" w:space="0" w:color="auto"/>
              <w:left w:val="single" w:sz="4" w:space="0" w:color="auto"/>
              <w:bottom w:val="single" w:sz="4" w:space="0" w:color="auto"/>
              <w:right w:val="single" w:sz="4" w:space="0" w:color="auto"/>
            </w:tcBorders>
            <w:vAlign w:val="center"/>
            <w:hideMark/>
          </w:tcPr>
          <w:p w14:paraId="4CC04E8A" w14:textId="77777777" w:rsidR="008503DA" w:rsidRDefault="008503DA" w:rsidP="00A5606F">
            <w:pPr>
              <w:rPr>
                <w:sz w:val="12"/>
                <w:szCs w:val="12"/>
              </w:rPr>
            </w:pPr>
            <w:r>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noWrap/>
            <w:vAlign w:val="bottom"/>
            <w:hideMark/>
          </w:tcPr>
          <w:p w14:paraId="0891DD4D" w14:textId="77777777" w:rsidR="008503DA" w:rsidRDefault="008503DA" w:rsidP="00A5606F">
            <w:pPr>
              <w:jc w:val="center"/>
              <w:rPr>
                <w:sz w:val="12"/>
                <w:szCs w:val="12"/>
              </w:rPr>
            </w:pPr>
            <w:r>
              <w:rPr>
                <w:sz w:val="12"/>
                <w:szCs w:val="12"/>
              </w:rPr>
              <w:t>10</w:t>
            </w:r>
          </w:p>
        </w:tc>
        <w:tc>
          <w:tcPr>
            <w:tcW w:w="524" w:type="dxa"/>
            <w:tcBorders>
              <w:top w:val="single" w:sz="4" w:space="0" w:color="auto"/>
              <w:left w:val="nil"/>
              <w:bottom w:val="single" w:sz="4" w:space="0" w:color="auto"/>
              <w:right w:val="single" w:sz="4" w:space="0" w:color="auto"/>
            </w:tcBorders>
            <w:noWrap/>
            <w:vAlign w:val="bottom"/>
            <w:hideMark/>
          </w:tcPr>
          <w:p w14:paraId="5EE38C4B" w14:textId="77777777" w:rsidR="008503DA" w:rsidRDefault="008503DA" w:rsidP="00A5606F">
            <w:pPr>
              <w:jc w:val="center"/>
              <w:rPr>
                <w:sz w:val="12"/>
                <w:szCs w:val="12"/>
              </w:rPr>
            </w:pPr>
            <w:r>
              <w:rPr>
                <w:sz w:val="12"/>
                <w:szCs w:val="12"/>
              </w:rPr>
              <w:t>03</w:t>
            </w:r>
          </w:p>
        </w:tc>
        <w:tc>
          <w:tcPr>
            <w:tcW w:w="1475" w:type="dxa"/>
            <w:tcBorders>
              <w:top w:val="single" w:sz="4" w:space="0" w:color="auto"/>
              <w:left w:val="nil"/>
              <w:bottom w:val="single" w:sz="4" w:space="0" w:color="auto"/>
              <w:right w:val="single" w:sz="4" w:space="0" w:color="auto"/>
            </w:tcBorders>
            <w:noWrap/>
            <w:vAlign w:val="bottom"/>
            <w:hideMark/>
          </w:tcPr>
          <w:p w14:paraId="5A89F15C" w14:textId="77777777" w:rsidR="008503DA" w:rsidRDefault="008503DA" w:rsidP="00A5606F">
            <w:pPr>
              <w:jc w:val="center"/>
              <w:rPr>
                <w:sz w:val="12"/>
                <w:szCs w:val="12"/>
                <w:lang w:val="en-US"/>
              </w:rPr>
            </w:pPr>
            <w:r>
              <w:rPr>
                <w:sz w:val="12"/>
                <w:szCs w:val="12"/>
              </w:rPr>
              <w:t>07 4 01 L5670</w:t>
            </w:r>
          </w:p>
        </w:tc>
        <w:tc>
          <w:tcPr>
            <w:tcW w:w="645" w:type="dxa"/>
            <w:tcBorders>
              <w:top w:val="single" w:sz="4" w:space="0" w:color="auto"/>
              <w:left w:val="nil"/>
              <w:bottom w:val="single" w:sz="4" w:space="0" w:color="auto"/>
              <w:right w:val="single" w:sz="4" w:space="0" w:color="auto"/>
            </w:tcBorders>
            <w:noWrap/>
            <w:vAlign w:val="bottom"/>
            <w:hideMark/>
          </w:tcPr>
          <w:p w14:paraId="78FD47A3" w14:textId="77777777" w:rsidR="008503DA" w:rsidRDefault="008503DA" w:rsidP="00A5606F">
            <w:pPr>
              <w:jc w:val="center"/>
              <w:rPr>
                <w:sz w:val="12"/>
                <w:szCs w:val="12"/>
              </w:rPr>
            </w:pPr>
            <w:r>
              <w:rPr>
                <w:sz w:val="12"/>
                <w:szCs w:val="12"/>
              </w:rPr>
              <w:t>300</w:t>
            </w:r>
          </w:p>
        </w:tc>
        <w:tc>
          <w:tcPr>
            <w:tcW w:w="1069" w:type="dxa"/>
            <w:tcBorders>
              <w:top w:val="single" w:sz="4" w:space="0" w:color="auto"/>
              <w:left w:val="nil"/>
              <w:bottom w:val="single" w:sz="4" w:space="0" w:color="auto"/>
              <w:right w:val="single" w:sz="4" w:space="0" w:color="auto"/>
            </w:tcBorders>
            <w:noWrap/>
            <w:vAlign w:val="bottom"/>
            <w:hideMark/>
          </w:tcPr>
          <w:p w14:paraId="27B223AA" w14:textId="77777777" w:rsidR="008503DA" w:rsidRDefault="008503DA" w:rsidP="00A5606F">
            <w:pPr>
              <w:jc w:val="center"/>
              <w:rPr>
                <w:sz w:val="12"/>
                <w:szCs w:val="12"/>
              </w:rPr>
            </w:pPr>
            <w:r>
              <w:rPr>
                <w:sz w:val="12"/>
                <w:szCs w:val="12"/>
              </w:rPr>
              <w:t>1882,0</w:t>
            </w:r>
          </w:p>
        </w:tc>
        <w:tc>
          <w:tcPr>
            <w:tcW w:w="1000" w:type="dxa"/>
            <w:tcBorders>
              <w:top w:val="single" w:sz="4" w:space="0" w:color="auto"/>
              <w:left w:val="single" w:sz="4" w:space="0" w:color="auto"/>
              <w:bottom w:val="single" w:sz="4" w:space="0" w:color="auto"/>
              <w:right w:val="single" w:sz="4" w:space="0" w:color="auto"/>
            </w:tcBorders>
            <w:vAlign w:val="bottom"/>
            <w:hideMark/>
          </w:tcPr>
          <w:p w14:paraId="780EF683" w14:textId="77777777" w:rsidR="008503DA" w:rsidRDefault="008503DA" w:rsidP="00A5606F">
            <w:pPr>
              <w:jc w:val="center"/>
              <w:rPr>
                <w:sz w:val="12"/>
                <w:szCs w:val="12"/>
              </w:rPr>
            </w:pPr>
            <w:r>
              <w:rPr>
                <w:sz w:val="12"/>
                <w:szCs w:val="12"/>
              </w:rPr>
              <w:t>0,0</w:t>
            </w:r>
          </w:p>
        </w:tc>
        <w:tc>
          <w:tcPr>
            <w:tcW w:w="1000" w:type="dxa"/>
            <w:tcBorders>
              <w:top w:val="single" w:sz="4" w:space="0" w:color="auto"/>
              <w:left w:val="single" w:sz="4" w:space="0" w:color="auto"/>
              <w:bottom w:val="single" w:sz="4" w:space="0" w:color="auto"/>
              <w:right w:val="single" w:sz="4" w:space="0" w:color="auto"/>
            </w:tcBorders>
            <w:vAlign w:val="bottom"/>
            <w:hideMark/>
          </w:tcPr>
          <w:p w14:paraId="711403E9" w14:textId="77777777" w:rsidR="008503DA" w:rsidRDefault="008503DA" w:rsidP="00A5606F">
            <w:pPr>
              <w:jc w:val="center"/>
              <w:rPr>
                <w:sz w:val="12"/>
                <w:szCs w:val="12"/>
              </w:rPr>
            </w:pPr>
            <w:r>
              <w:rPr>
                <w:sz w:val="12"/>
                <w:szCs w:val="12"/>
              </w:rPr>
              <w:t>0,0</w:t>
            </w:r>
          </w:p>
        </w:tc>
        <w:tc>
          <w:tcPr>
            <w:tcW w:w="503" w:type="dxa"/>
            <w:tcBorders>
              <w:top w:val="nil"/>
              <w:left w:val="single" w:sz="4" w:space="0" w:color="auto"/>
              <w:bottom w:val="nil"/>
              <w:right w:val="nil"/>
            </w:tcBorders>
          </w:tcPr>
          <w:p w14:paraId="27E6F975" w14:textId="77777777" w:rsidR="008503DA" w:rsidRDefault="008503DA" w:rsidP="00A5606F">
            <w:pPr>
              <w:jc w:val="center"/>
              <w:rPr>
                <w:sz w:val="12"/>
                <w:szCs w:val="12"/>
              </w:rPr>
            </w:pPr>
          </w:p>
          <w:p w14:paraId="62FCC210" w14:textId="77777777" w:rsidR="008503DA" w:rsidRDefault="008503DA" w:rsidP="00A5606F">
            <w:pPr>
              <w:jc w:val="center"/>
              <w:rPr>
                <w:sz w:val="12"/>
                <w:szCs w:val="12"/>
              </w:rPr>
            </w:pPr>
          </w:p>
          <w:p w14:paraId="15ADC15F" w14:textId="77777777" w:rsidR="008503DA" w:rsidRDefault="008503DA" w:rsidP="00A5606F">
            <w:pPr>
              <w:jc w:val="center"/>
              <w:rPr>
                <w:sz w:val="12"/>
                <w:szCs w:val="12"/>
              </w:rPr>
            </w:pPr>
          </w:p>
          <w:p w14:paraId="45E02005" w14:textId="77777777" w:rsidR="008503DA" w:rsidRDefault="008503DA" w:rsidP="00A5606F">
            <w:pPr>
              <w:jc w:val="center"/>
              <w:rPr>
                <w:sz w:val="12"/>
                <w:szCs w:val="12"/>
              </w:rPr>
            </w:pPr>
          </w:p>
          <w:p w14:paraId="423936BC" w14:textId="77777777" w:rsidR="008503DA" w:rsidRDefault="008503DA" w:rsidP="00A5606F">
            <w:pPr>
              <w:jc w:val="center"/>
              <w:rPr>
                <w:sz w:val="12"/>
                <w:szCs w:val="12"/>
              </w:rPr>
            </w:pPr>
          </w:p>
          <w:p w14:paraId="27F598C0" w14:textId="77777777" w:rsidR="008503DA" w:rsidRDefault="008503DA" w:rsidP="00A5606F">
            <w:pPr>
              <w:jc w:val="center"/>
              <w:rPr>
                <w:sz w:val="12"/>
                <w:szCs w:val="12"/>
              </w:rPr>
            </w:pPr>
          </w:p>
          <w:p w14:paraId="13F1B80C" w14:textId="77777777" w:rsidR="008503DA" w:rsidRDefault="008503DA" w:rsidP="00A5606F">
            <w:pPr>
              <w:jc w:val="center"/>
              <w:rPr>
                <w:sz w:val="12"/>
                <w:szCs w:val="12"/>
              </w:rPr>
            </w:pPr>
          </w:p>
          <w:p w14:paraId="3B2E63F9" w14:textId="77777777" w:rsidR="008503DA" w:rsidRDefault="008503DA" w:rsidP="00A5606F">
            <w:pPr>
              <w:jc w:val="center"/>
              <w:rPr>
                <w:sz w:val="12"/>
                <w:szCs w:val="12"/>
              </w:rPr>
            </w:pPr>
          </w:p>
          <w:p w14:paraId="7DBE2976" w14:textId="77777777" w:rsidR="008503DA" w:rsidRDefault="008503DA" w:rsidP="00A5606F">
            <w:pPr>
              <w:jc w:val="center"/>
              <w:rPr>
                <w:sz w:val="12"/>
                <w:szCs w:val="12"/>
              </w:rPr>
            </w:pPr>
          </w:p>
          <w:p w14:paraId="03498430" w14:textId="77777777" w:rsidR="008503DA" w:rsidRDefault="008503DA" w:rsidP="00A5606F">
            <w:pPr>
              <w:rPr>
                <w:sz w:val="12"/>
                <w:szCs w:val="12"/>
              </w:rPr>
            </w:pPr>
            <w:r>
              <w:rPr>
                <w:sz w:val="12"/>
                <w:szCs w:val="12"/>
              </w:rPr>
              <w:t>»;</w:t>
            </w:r>
          </w:p>
        </w:tc>
      </w:tr>
    </w:tbl>
    <w:p w14:paraId="3E0C480F" w14:textId="77777777" w:rsidR="008503DA" w:rsidRDefault="008503DA" w:rsidP="00A5606F">
      <w:pPr>
        <w:jc w:val="both"/>
        <w:rPr>
          <w:sz w:val="16"/>
          <w:szCs w:val="16"/>
        </w:rPr>
      </w:pPr>
      <w:r>
        <w:rPr>
          <w:sz w:val="16"/>
          <w:szCs w:val="16"/>
        </w:rPr>
        <w:t>заменить строкой</w:t>
      </w:r>
    </w:p>
    <w:tbl>
      <w:tblPr>
        <w:tblW w:w="5000" w:type="pct"/>
        <w:tblLayout w:type="fixed"/>
        <w:tblLook w:val="04A0" w:firstRow="1" w:lastRow="0" w:firstColumn="1" w:lastColumn="0" w:noHBand="0" w:noVBand="1"/>
      </w:tblPr>
      <w:tblGrid>
        <w:gridCol w:w="269"/>
        <w:gridCol w:w="1004"/>
        <w:gridCol w:w="341"/>
        <w:gridCol w:w="328"/>
        <w:gridCol w:w="627"/>
        <w:gridCol w:w="366"/>
        <w:gridCol w:w="499"/>
        <w:gridCol w:w="478"/>
        <w:gridCol w:w="404"/>
        <w:gridCol w:w="294"/>
      </w:tblGrid>
      <w:tr w:rsidR="008503DA" w14:paraId="43E41955" w14:textId="77777777" w:rsidTr="008503DA">
        <w:trPr>
          <w:trHeight w:val="2305"/>
        </w:trPr>
        <w:tc>
          <w:tcPr>
            <w:tcW w:w="345" w:type="dxa"/>
            <w:tcBorders>
              <w:top w:val="nil"/>
              <w:left w:val="nil"/>
              <w:bottom w:val="nil"/>
              <w:right w:val="single" w:sz="4" w:space="0" w:color="auto"/>
            </w:tcBorders>
            <w:hideMark/>
          </w:tcPr>
          <w:p w14:paraId="783545DB" w14:textId="77777777" w:rsidR="008503DA" w:rsidRDefault="008503DA" w:rsidP="00A5606F">
            <w:pPr>
              <w:rPr>
                <w:sz w:val="12"/>
                <w:szCs w:val="12"/>
              </w:rPr>
            </w:pPr>
            <w:r>
              <w:rPr>
                <w:sz w:val="12"/>
                <w:szCs w:val="12"/>
              </w:rPr>
              <w: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2EC5DDAB" w14:textId="77777777" w:rsidR="008503DA" w:rsidRDefault="008503DA" w:rsidP="00A5606F">
            <w:pPr>
              <w:rPr>
                <w:sz w:val="12"/>
                <w:szCs w:val="12"/>
              </w:rPr>
            </w:pPr>
            <w:r>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575" w:type="dxa"/>
            <w:tcBorders>
              <w:top w:val="single" w:sz="4" w:space="0" w:color="auto"/>
              <w:left w:val="nil"/>
              <w:bottom w:val="single" w:sz="4" w:space="0" w:color="auto"/>
              <w:right w:val="single" w:sz="4" w:space="0" w:color="auto"/>
            </w:tcBorders>
            <w:noWrap/>
            <w:vAlign w:val="bottom"/>
            <w:hideMark/>
          </w:tcPr>
          <w:p w14:paraId="77D5AD61" w14:textId="77777777" w:rsidR="008503DA" w:rsidRDefault="008503DA" w:rsidP="00A5606F">
            <w:pPr>
              <w:jc w:val="center"/>
              <w:rPr>
                <w:sz w:val="12"/>
                <w:szCs w:val="12"/>
              </w:rPr>
            </w:pPr>
            <w:r>
              <w:rPr>
                <w:sz w:val="12"/>
                <w:szCs w:val="12"/>
              </w:rPr>
              <w:t>10</w:t>
            </w:r>
          </w:p>
        </w:tc>
        <w:tc>
          <w:tcPr>
            <w:tcW w:w="534" w:type="dxa"/>
            <w:tcBorders>
              <w:top w:val="single" w:sz="4" w:space="0" w:color="auto"/>
              <w:left w:val="nil"/>
              <w:bottom w:val="single" w:sz="4" w:space="0" w:color="auto"/>
              <w:right w:val="single" w:sz="4" w:space="0" w:color="auto"/>
            </w:tcBorders>
            <w:noWrap/>
            <w:vAlign w:val="bottom"/>
            <w:hideMark/>
          </w:tcPr>
          <w:p w14:paraId="5B694E49" w14:textId="77777777" w:rsidR="008503DA" w:rsidRDefault="008503DA" w:rsidP="00A5606F">
            <w:pPr>
              <w:jc w:val="center"/>
              <w:rPr>
                <w:sz w:val="12"/>
                <w:szCs w:val="12"/>
              </w:rPr>
            </w:pPr>
            <w:r>
              <w:rPr>
                <w:sz w:val="12"/>
                <w:szCs w:val="12"/>
              </w:rPr>
              <w:t>03</w:t>
            </w:r>
          </w:p>
        </w:tc>
        <w:tc>
          <w:tcPr>
            <w:tcW w:w="1503" w:type="dxa"/>
            <w:tcBorders>
              <w:top w:val="single" w:sz="4" w:space="0" w:color="auto"/>
              <w:left w:val="nil"/>
              <w:bottom w:val="single" w:sz="4" w:space="0" w:color="auto"/>
              <w:right w:val="single" w:sz="4" w:space="0" w:color="auto"/>
            </w:tcBorders>
            <w:noWrap/>
            <w:vAlign w:val="bottom"/>
            <w:hideMark/>
          </w:tcPr>
          <w:p w14:paraId="71ED1DA9" w14:textId="77777777" w:rsidR="008503DA" w:rsidRDefault="008503DA" w:rsidP="00A5606F">
            <w:pPr>
              <w:jc w:val="center"/>
              <w:rPr>
                <w:sz w:val="12"/>
                <w:szCs w:val="12"/>
                <w:lang w:val="en-US"/>
              </w:rPr>
            </w:pPr>
            <w:r>
              <w:rPr>
                <w:sz w:val="12"/>
                <w:szCs w:val="12"/>
              </w:rPr>
              <w:t>07 4 01 L5760</w:t>
            </w:r>
          </w:p>
        </w:tc>
        <w:tc>
          <w:tcPr>
            <w:tcW w:w="657" w:type="dxa"/>
            <w:tcBorders>
              <w:top w:val="single" w:sz="4" w:space="0" w:color="auto"/>
              <w:left w:val="nil"/>
              <w:bottom w:val="single" w:sz="4" w:space="0" w:color="auto"/>
              <w:right w:val="single" w:sz="4" w:space="0" w:color="auto"/>
            </w:tcBorders>
            <w:noWrap/>
            <w:vAlign w:val="bottom"/>
            <w:hideMark/>
          </w:tcPr>
          <w:p w14:paraId="3097BFC0" w14:textId="77777777" w:rsidR="008503DA" w:rsidRDefault="008503DA" w:rsidP="00A5606F">
            <w:pPr>
              <w:jc w:val="center"/>
              <w:rPr>
                <w:sz w:val="12"/>
                <w:szCs w:val="12"/>
              </w:rPr>
            </w:pPr>
            <w:r>
              <w:rPr>
                <w:sz w:val="12"/>
                <w:szCs w:val="12"/>
              </w:rPr>
              <w:t>300</w:t>
            </w:r>
          </w:p>
        </w:tc>
        <w:tc>
          <w:tcPr>
            <w:tcW w:w="1089" w:type="dxa"/>
            <w:tcBorders>
              <w:top w:val="single" w:sz="4" w:space="0" w:color="auto"/>
              <w:left w:val="nil"/>
              <w:bottom w:val="single" w:sz="4" w:space="0" w:color="auto"/>
              <w:right w:val="single" w:sz="4" w:space="0" w:color="auto"/>
            </w:tcBorders>
            <w:noWrap/>
            <w:vAlign w:val="bottom"/>
            <w:hideMark/>
          </w:tcPr>
          <w:p w14:paraId="48A3FD32" w14:textId="77777777" w:rsidR="008503DA" w:rsidRDefault="008503DA" w:rsidP="00A5606F">
            <w:pPr>
              <w:jc w:val="center"/>
              <w:rPr>
                <w:sz w:val="12"/>
                <w:szCs w:val="12"/>
              </w:rPr>
            </w:pPr>
            <w:r>
              <w:rPr>
                <w:sz w:val="12"/>
                <w:szCs w:val="12"/>
              </w:rPr>
              <w:t>1882,0</w:t>
            </w:r>
          </w:p>
        </w:tc>
        <w:tc>
          <w:tcPr>
            <w:tcW w:w="1019" w:type="dxa"/>
            <w:tcBorders>
              <w:top w:val="single" w:sz="4" w:space="0" w:color="auto"/>
              <w:left w:val="single" w:sz="4" w:space="0" w:color="auto"/>
              <w:bottom w:val="single" w:sz="4" w:space="0" w:color="auto"/>
              <w:right w:val="single" w:sz="4" w:space="0" w:color="auto"/>
            </w:tcBorders>
            <w:vAlign w:val="bottom"/>
            <w:hideMark/>
          </w:tcPr>
          <w:p w14:paraId="563535D6" w14:textId="77777777" w:rsidR="008503DA" w:rsidRDefault="008503DA" w:rsidP="00A5606F">
            <w:pPr>
              <w:jc w:val="center"/>
              <w:rPr>
                <w:sz w:val="12"/>
                <w:szCs w:val="12"/>
              </w:rPr>
            </w:pPr>
            <w:r>
              <w:rPr>
                <w:sz w:val="12"/>
                <w:szCs w:val="12"/>
              </w:rPr>
              <w:t>0,0</w:t>
            </w:r>
          </w:p>
        </w:tc>
        <w:tc>
          <w:tcPr>
            <w:tcW w:w="780" w:type="dxa"/>
            <w:tcBorders>
              <w:top w:val="single" w:sz="4" w:space="0" w:color="auto"/>
              <w:left w:val="single" w:sz="4" w:space="0" w:color="auto"/>
              <w:bottom w:val="single" w:sz="4" w:space="0" w:color="auto"/>
              <w:right w:val="single" w:sz="4" w:space="0" w:color="auto"/>
            </w:tcBorders>
            <w:vAlign w:val="bottom"/>
            <w:hideMark/>
          </w:tcPr>
          <w:p w14:paraId="525F484E" w14:textId="77777777" w:rsidR="008503DA" w:rsidRDefault="008503DA" w:rsidP="00A5606F">
            <w:pPr>
              <w:jc w:val="center"/>
              <w:rPr>
                <w:sz w:val="12"/>
                <w:szCs w:val="12"/>
              </w:rPr>
            </w:pPr>
            <w:r>
              <w:rPr>
                <w:sz w:val="12"/>
                <w:szCs w:val="12"/>
              </w:rPr>
              <w:t>0,0</w:t>
            </w:r>
          </w:p>
        </w:tc>
        <w:tc>
          <w:tcPr>
            <w:tcW w:w="425" w:type="dxa"/>
            <w:tcBorders>
              <w:top w:val="nil"/>
              <w:left w:val="single" w:sz="4" w:space="0" w:color="auto"/>
              <w:bottom w:val="nil"/>
              <w:right w:val="nil"/>
            </w:tcBorders>
          </w:tcPr>
          <w:p w14:paraId="2C65B1F4" w14:textId="77777777" w:rsidR="008503DA" w:rsidRDefault="008503DA" w:rsidP="00A5606F">
            <w:pPr>
              <w:jc w:val="center"/>
              <w:rPr>
                <w:sz w:val="12"/>
                <w:szCs w:val="12"/>
              </w:rPr>
            </w:pPr>
          </w:p>
          <w:p w14:paraId="54689A68" w14:textId="77777777" w:rsidR="008503DA" w:rsidRDefault="008503DA" w:rsidP="00A5606F">
            <w:pPr>
              <w:jc w:val="center"/>
              <w:rPr>
                <w:sz w:val="12"/>
                <w:szCs w:val="12"/>
              </w:rPr>
            </w:pPr>
          </w:p>
          <w:p w14:paraId="4BF86D89" w14:textId="77777777" w:rsidR="008503DA" w:rsidRDefault="008503DA" w:rsidP="00A5606F">
            <w:pPr>
              <w:jc w:val="center"/>
              <w:rPr>
                <w:sz w:val="12"/>
                <w:szCs w:val="12"/>
              </w:rPr>
            </w:pPr>
          </w:p>
          <w:p w14:paraId="148EEDE0" w14:textId="77777777" w:rsidR="008503DA" w:rsidRDefault="008503DA" w:rsidP="00A5606F">
            <w:pPr>
              <w:jc w:val="center"/>
              <w:rPr>
                <w:sz w:val="12"/>
                <w:szCs w:val="12"/>
              </w:rPr>
            </w:pPr>
          </w:p>
          <w:p w14:paraId="4A485A54" w14:textId="77777777" w:rsidR="008503DA" w:rsidRDefault="008503DA" w:rsidP="00A5606F">
            <w:pPr>
              <w:jc w:val="center"/>
              <w:rPr>
                <w:sz w:val="12"/>
                <w:szCs w:val="12"/>
              </w:rPr>
            </w:pPr>
          </w:p>
          <w:p w14:paraId="54BE2BF2" w14:textId="77777777" w:rsidR="008503DA" w:rsidRDefault="008503DA" w:rsidP="00A5606F">
            <w:pPr>
              <w:jc w:val="center"/>
              <w:rPr>
                <w:sz w:val="12"/>
                <w:szCs w:val="12"/>
              </w:rPr>
            </w:pPr>
          </w:p>
          <w:p w14:paraId="1EA8BE2E" w14:textId="77777777" w:rsidR="008503DA" w:rsidRDefault="008503DA" w:rsidP="00A5606F">
            <w:pPr>
              <w:jc w:val="center"/>
              <w:rPr>
                <w:sz w:val="12"/>
                <w:szCs w:val="12"/>
              </w:rPr>
            </w:pPr>
          </w:p>
          <w:p w14:paraId="4A94A754" w14:textId="77777777" w:rsidR="008503DA" w:rsidRDefault="008503DA" w:rsidP="00A5606F">
            <w:pPr>
              <w:jc w:val="center"/>
              <w:rPr>
                <w:sz w:val="12"/>
                <w:szCs w:val="12"/>
              </w:rPr>
            </w:pPr>
            <w:r>
              <w:rPr>
                <w:sz w:val="12"/>
                <w:szCs w:val="12"/>
              </w:rPr>
              <w:t>»;</w:t>
            </w:r>
          </w:p>
        </w:tc>
      </w:tr>
    </w:tbl>
    <w:p w14:paraId="20ACA739" w14:textId="77777777" w:rsidR="008503DA" w:rsidRDefault="008503DA" w:rsidP="00A5606F">
      <w:pPr>
        <w:jc w:val="both"/>
        <w:rPr>
          <w:sz w:val="16"/>
          <w:szCs w:val="16"/>
        </w:rPr>
      </w:pPr>
      <w:r>
        <w:rPr>
          <w:sz w:val="16"/>
          <w:szCs w:val="16"/>
        </w:rPr>
        <w:t>в строке «Физическая культура и спорт», Рз «11» , в столбце «2021 год» цифры «44219,3» заменить цифрами «44354,4»;</w:t>
      </w:r>
    </w:p>
    <w:p w14:paraId="1A980B47" w14:textId="77777777" w:rsidR="008503DA" w:rsidRDefault="008503DA" w:rsidP="00A5606F">
      <w:pPr>
        <w:jc w:val="both"/>
        <w:rPr>
          <w:sz w:val="16"/>
          <w:szCs w:val="16"/>
        </w:rPr>
      </w:pPr>
      <w:r>
        <w:rPr>
          <w:sz w:val="16"/>
          <w:szCs w:val="16"/>
        </w:rPr>
        <w:t>в строке «Физическая культура», Рз «11», ПР «01», в столбце «2021 год» цифры «44219,3» заменить цифрами «44354,4»;</w:t>
      </w:r>
    </w:p>
    <w:p w14:paraId="55F566E7" w14:textId="77777777" w:rsidR="008503DA" w:rsidRDefault="008503DA" w:rsidP="00A5606F">
      <w:pPr>
        <w:jc w:val="both"/>
        <w:rPr>
          <w:sz w:val="16"/>
          <w:szCs w:val="16"/>
        </w:rPr>
      </w:pPr>
      <w:r>
        <w:rPr>
          <w:sz w:val="16"/>
          <w:szCs w:val="16"/>
        </w:rPr>
        <w:t>в строке «Муниципальная программа «Развитие физической культуры и спорта», Рз «11», ПР «01»,  ЦСР  «11 0 00 00000», в столбце «2021 год» цифры «44219,3» заменить цифрами «44354,4»;</w:t>
      </w:r>
    </w:p>
    <w:p w14:paraId="42798A07" w14:textId="77777777" w:rsidR="008503DA" w:rsidRDefault="008503DA" w:rsidP="00A5606F">
      <w:pPr>
        <w:jc w:val="both"/>
        <w:rPr>
          <w:sz w:val="16"/>
          <w:szCs w:val="16"/>
        </w:rPr>
      </w:pPr>
      <w:r>
        <w:rPr>
          <w:sz w:val="16"/>
          <w:szCs w:val="16"/>
        </w:rPr>
        <w:t>в строке «Основное мероприятие «Финансовое обеспечение деятельности муниципального казенного учреждения  «Центр развития физической культуры, спорта и дополнительного образования»», Рз «11», ПР «01»,  ЦСР                                         «11 0 01 00000»,  в столбце «2021 год» цифры «23856,2» заменить цифрами «23991,3»;</w:t>
      </w:r>
    </w:p>
    <w:p w14:paraId="4BB10DC7" w14:textId="77777777" w:rsidR="008503DA" w:rsidRDefault="008503DA" w:rsidP="00A5606F">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«11», ПР «01»,  ЦСР </w:t>
      </w:r>
      <w:r>
        <w:rPr>
          <w:sz w:val="16"/>
          <w:szCs w:val="16"/>
        </w:rPr>
        <w:lastRenderedPageBreak/>
        <w:t>«11 0 01 00590», ВР «200»,  в столбце «2021 год» цифры «5323,0» заменить цифрами «5458,1».</w:t>
      </w:r>
    </w:p>
    <w:p w14:paraId="626A5FF6" w14:textId="77777777" w:rsidR="008503DA" w:rsidRDefault="008503DA" w:rsidP="00A5606F">
      <w:pPr>
        <w:jc w:val="both"/>
        <w:rPr>
          <w:sz w:val="16"/>
          <w:szCs w:val="16"/>
        </w:rPr>
      </w:pPr>
      <w:r>
        <w:rPr>
          <w:sz w:val="16"/>
          <w:szCs w:val="16"/>
        </w:rPr>
        <w:t>1.6. В приложении № 9 «Распределение бюджетных ассигнований по целевым статьям (муниципальным программам Павловского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бюджета Павловского муниципального района Воронежской области на      2021 год и на плановый период 2022 и 2023 годов»:</w:t>
      </w:r>
    </w:p>
    <w:p w14:paraId="25F043F3" w14:textId="77777777" w:rsidR="008503DA" w:rsidRDefault="008503DA" w:rsidP="00A5606F">
      <w:pPr>
        <w:jc w:val="both"/>
        <w:rPr>
          <w:sz w:val="16"/>
          <w:szCs w:val="16"/>
        </w:rPr>
      </w:pPr>
      <w:r>
        <w:rPr>
          <w:sz w:val="16"/>
          <w:szCs w:val="16"/>
        </w:rPr>
        <w:t>в строке «ВСЕГО», в столбце «2021 год» цифры «1170375,3» заменить цифрами «1204262,8»;</w:t>
      </w:r>
    </w:p>
    <w:p w14:paraId="0D6B841E" w14:textId="77777777" w:rsidR="008503DA" w:rsidRDefault="008503DA" w:rsidP="00A5606F">
      <w:pPr>
        <w:jc w:val="both"/>
        <w:rPr>
          <w:sz w:val="16"/>
          <w:szCs w:val="16"/>
        </w:rPr>
      </w:pPr>
      <w:r>
        <w:rPr>
          <w:sz w:val="16"/>
          <w:szCs w:val="16"/>
        </w:rPr>
        <w:t>в строке «Муниципальная программа «Развитие образования», ЦСР                  «01 0 00 00000», в столбце «2021 год» цифры «705127,4» заменить цифрами «714898,5»;</w:t>
      </w:r>
    </w:p>
    <w:p w14:paraId="70B82745" w14:textId="77777777" w:rsidR="008503DA" w:rsidRDefault="008503DA" w:rsidP="00A5606F">
      <w:pPr>
        <w:jc w:val="both"/>
        <w:rPr>
          <w:sz w:val="16"/>
          <w:szCs w:val="16"/>
        </w:rPr>
      </w:pPr>
      <w:r>
        <w:rPr>
          <w:sz w:val="16"/>
          <w:szCs w:val="16"/>
        </w:rPr>
        <w:t>в строке «Подпрограмма «Развитие дошкольного образования», ЦСР               «01 1 00 00000»,  в столбце «2021 год» цифры «197150,8» заменить цифрами «199370,0»;</w:t>
      </w:r>
    </w:p>
    <w:p w14:paraId="63C780FE"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дошкольных образовательных организаций»,                                        ЦСР «01 1 02 00000»,  в столбце «2021 год» цифры «41653,2» заменить цифрами «43872,4»;</w:t>
      </w:r>
    </w:p>
    <w:p w14:paraId="77AC8515"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1 02 00590», Рз «07», ПР «01»,  ВР «200» в столбце «2021 год» цифры «30253,9» заменить цифрами «30753,9»;</w:t>
      </w:r>
    </w:p>
    <w:p w14:paraId="307A7DA7"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ЦСР                                    «01 1 02 00590», Рз «07», ПР «01»,  ВР «800» в столбце «2021 год» цифры «2816,7» заменить цифрами «4353,9»;</w:t>
      </w:r>
    </w:p>
    <w:p w14:paraId="66332F6E" w14:textId="77777777" w:rsidR="008503DA" w:rsidRDefault="008503DA" w:rsidP="00A5606F">
      <w:pPr>
        <w:jc w:val="both"/>
        <w:rPr>
          <w:sz w:val="16"/>
          <w:szCs w:val="16"/>
        </w:rPr>
      </w:pPr>
      <w:r>
        <w:rPr>
          <w:sz w:val="16"/>
          <w:szCs w:val="16"/>
        </w:rPr>
        <w:t>в строке «Подпрограмма «Развитие начального общего, основного общего и среднего общего образования»», ЦСР «01 2 00 00000», в столбце «2021 год» цифры «428801,5» заменить цифрами «435545,7»;</w:t>
      </w:r>
    </w:p>
    <w:p w14:paraId="54AF7EE7"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общеобразовательных организаций», ЦСР «01 2 02 00000»,               в столбце «2021 год» цифры «56931,7» заменить цифрами «63644,0»;</w:t>
      </w:r>
    </w:p>
    <w:p w14:paraId="6BA44BFE"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2 02 00590», Рз «07», ПР «02»,  ВР «200»,  в столбце «2021 год» цифры «25831,5» заменить цифрами «26462,8»;</w:t>
      </w:r>
    </w:p>
    <w:p w14:paraId="19043494"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ЦСР                                     «01 2 02 00590», Рз «07», ПР «02»,  ВР «800»,  в столбце «2021 год» цифры «7034,6» заменить цифрами «13115,6»;</w:t>
      </w:r>
    </w:p>
    <w:p w14:paraId="5161DB6B" w14:textId="77777777" w:rsidR="008503DA" w:rsidRDefault="008503DA" w:rsidP="00A5606F">
      <w:pPr>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67"/>
        <w:gridCol w:w="986"/>
        <w:gridCol w:w="690"/>
        <w:gridCol w:w="339"/>
        <w:gridCol w:w="336"/>
        <w:gridCol w:w="361"/>
        <w:gridCol w:w="494"/>
        <w:gridCol w:w="467"/>
        <w:gridCol w:w="426"/>
        <w:gridCol w:w="244"/>
      </w:tblGrid>
      <w:tr w:rsidR="008503DA" w14:paraId="3B9CE3F9" w14:textId="77777777" w:rsidTr="008503DA">
        <w:trPr>
          <w:trHeight w:val="3028"/>
        </w:trPr>
        <w:tc>
          <w:tcPr>
            <w:tcW w:w="336" w:type="dxa"/>
            <w:tcBorders>
              <w:top w:val="nil"/>
              <w:left w:val="nil"/>
              <w:bottom w:val="nil"/>
              <w:right w:val="single" w:sz="4" w:space="0" w:color="auto"/>
            </w:tcBorders>
            <w:hideMark/>
          </w:tcPr>
          <w:p w14:paraId="322B86EA" w14:textId="77777777" w:rsidR="008503DA" w:rsidRDefault="008503DA" w:rsidP="00A5606F">
            <w:pPr>
              <w:rPr>
                <w:sz w:val="12"/>
                <w:szCs w:val="12"/>
              </w:rPr>
            </w:pPr>
            <w:r>
              <w:rPr>
                <w:sz w:val="12"/>
                <w:szCs w:val="12"/>
              </w:rPr>
              <w:t>«</w:t>
            </w:r>
          </w:p>
        </w:tc>
        <w:tc>
          <w:tcPr>
            <w:tcW w:w="2656" w:type="dxa"/>
            <w:tcBorders>
              <w:top w:val="single" w:sz="4" w:space="0" w:color="auto"/>
              <w:left w:val="single" w:sz="4" w:space="0" w:color="auto"/>
              <w:bottom w:val="single" w:sz="4" w:space="0" w:color="auto"/>
              <w:right w:val="single" w:sz="4" w:space="0" w:color="auto"/>
            </w:tcBorders>
            <w:vAlign w:val="center"/>
            <w:hideMark/>
          </w:tcPr>
          <w:p w14:paraId="4AE3A031" w14:textId="77777777" w:rsidR="008503DA" w:rsidRDefault="008503DA" w:rsidP="00A5606F">
            <w:pPr>
              <w:rPr>
                <w:sz w:val="12"/>
                <w:szCs w:val="12"/>
              </w:rPr>
            </w:pPr>
            <w:r>
              <w:rPr>
                <w:sz w:val="12"/>
                <w:szCs w:val="12"/>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noWrap/>
            <w:vAlign w:val="bottom"/>
            <w:hideMark/>
          </w:tcPr>
          <w:p w14:paraId="198541D5" w14:textId="77777777" w:rsidR="008503DA" w:rsidRDefault="008503DA" w:rsidP="00A5606F">
            <w:pPr>
              <w:jc w:val="center"/>
              <w:rPr>
                <w:sz w:val="12"/>
                <w:szCs w:val="12"/>
              </w:rPr>
            </w:pPr>
            <w:r>
              <w:rPr>
                <w:sz w:val="12"/>
                <w:szCs w:val="12"/>
              </w:rPr>
              <w:t>01 2 02 78120</w:t>
            </w:r>
          </w:p>
        </w:tc>
        <w:tc>
          <w:tcPr>
            <w:tcW w:w="567" w:type="dxa"/>
            <w:tcBorders>
              <w:top w:val="single" w:sz="4" w:space="0" w:color="auto"/>
              <w:left w:val="nil"/>
              <w:bottom w:val="single" w:sz="4" w:space="0" w:color="auto"/>
              <w:right w:val="single" w:sz="4" w:space="0" w:color="auto"/>
            </w:tcBorders>
            <w:noWrap/>
            <w:vAlign w:val="bottom"/>
            <w:hideMark/>
          </w:tcPr>
          <w:p w14:paraId="283B4D8A" w14:textId="77777777" w:rsidR="008503DA" w:rsidRDefault="008503DA" w:rsidP="00A5606F">
            <w:pPr>
              <w:jc w:val="center"/>
              <w:rPr>
                <w:sz w:val="12"/>
                <w:szCs w:val="12"/>
              </w:rPr>
            </w:pPr>
            <w:r>
              <w:rPr>
                <w:sz w:val="12"/>
                <w:szCs w:val="12"/>
              </w:rPr>
              <w:t>07</w:t>
            </w:r>
          </w:p>
        </w:tc>
        <w:tc>
          <w:tcPr>
            <w:tcW w:w="558" w:type="dxa"/>
            <w:tcBorders>
              <w:top w:val="single" w:sz="4" w:space="0" w:color="auto"/>
              <w:left w:val="nil"/>
              <w:bottom w:val="single" w:sz="4" w:space="0" w:color="auto"/>
              <w:right w:val="single" w:sz="4" w:space="0" w:color="auto"/>
            </w:tcBorders>
            <w:noWrap/>
            <w:vAlign w:val="bottom"/>
            <w:hideMark/>
          </w:tcPr>
          <w:p w14:paraId="061A73B7" w14:textId="77777777" w:rsidR="008503DA" w:rsidRDefault="008503DA" w:rsidP="00A5606F">
            <w:pPr>
              <w:jc w:val="center"/>
              <w:rPr>
                <w:sz w:val="12"/>
                <w:szCs w:val="12"/>
              </w:rPr>
            </w:pPr>
            <w:r>
              <w:rPr>
                <w:sz w:val="12"/>
                <w:szCs w:val="12"/>
              </w:rPr>
              <w:t>02</w:t>
            </w:r>
          </w:p>
        </w:tc>
        <w:tc>
          <w:tcPr>
            <w:tcW w:w="640" w:type="dxa"/>
            <w:tcBorders>
              <w:top w:val="single" w:sz="4" w:space="0" w:color="auto"/>
              <w:left w:val="nil"/>
              <w:bottom w:val="single" w:sz="4" w:space="0" w:color="auto"/>
              <w:right w:val="single" w:sz="4" w:space="0" w:color="auto"/>
            </w:tcBorders>
            <w:noWrap/>
            <w:vAlign w:val="bottom"/>
            <w:hideMark/>
          </w:tcPr>
          <w:p w14:paraId="3FD5D905" w14:textId="77777777" w:rsidR="008503DA" w:rsidRDefault="008503DA" w:rsidP="00A5606F">
            <w:pPr>
              <w:jc w:val="center"/>
              <w:rPr>
                <w:sz w:val="12"/>
                <w:szCs w:val="12"/>
              </w:rPr>
            </w:pPr>
            <w:r>
              <w:rPr>
                <w:sz w:val="12"/>
                <w:szCs w:val="12"/>
              </w:rPr>
              <w:t>600</w:t>
            </w:r>
          </w:p>
        </w:tc>
        <w:tc>
          <w:tcPr>
            <w:tcW w:w="1070" w:type="dxa"/>
            <w:tcBorders>
              <w:top w:val="single" w:sz="4" w:space="0" w:color="auto"/>
              <w:left w:val="nil"/>
              <w:bottom w:val="single" w:sz="4" w:space="0" w:color="auto"/>
              <w:right w:val="single" w:sz="4" w:space="0" w:color="auto"/>
            </w:tcBorders>
            <w:noWrap/>
            <w:vAlign w:val="bottom"/>
            <w:hideMark/>
          </w:tcPr>
          <w:p w14:paraId="09F36EBC" w14:textId="77777777" w:rsidR="008503DA" w:rsidRDefault="008503DA" w:rsidP="00A5606F">
            <w:pPr>
              <w:jc w:val="center"/>
              <w:rPr>
                <w:sz w:val="12"/>
                <w:szCs w:val="12"/>
              </w:rPr>
            </w:pPr>
            <w:r>
              <w:rPr>
                <w:sz w:val="12"/>
                <w:szCs w:val="12"/>
              </w:rPr>
              <w:t>5406,2</w:t>
            </w:r>
          </w:p>
        </w:tc>
        <w:tc>
          <w:tcPr>
            <w:tcW w:w="983" w:type="dxa"/>
            <w:tcBorders>
              <w:top w:val="single" w:sz="4" w:space="0" w:color="auto"/>
              <w:left w:val="single" w:sz="4" w:space="0" w:color="auto"/>
              <w:bottom w:val="single" w:sz="4" w:space="0" w:color="auto"/>
              <w:right w:val="single" w:sz="4" w:space="0" w:color="auto"/>
            </w:tcBorders>
            <w:vAlign w:val="bottom"/>
            <w:hideMark/>
          </w:tcPr>
          <w:p w14:paraId="5AEBD493" w14:textId="77777777" w:rsidR="008503DA" w:rsidRDefault="008503DA" w:rsidP="00A5606F">
            <w:pPr>
              <w:jc w:val="center"/>
              <w:rPr>
                <w:sz w:val="12"/>
                <w:szCs w:val="12"/>
              </w:rPr>
            </w:pPr>
            <w:r>
              <w:rPr>
                <w:sz w:val="12"/>
                <w:szCs w:val="12"/>
              </w:rPr>
              <w:t>5621,4</w:t>
            </w:r>
          </w:p>
        </w:tc>
        <w:tc>
          <w:tcPr>
            <w:tcW w:w="851" w:type="dxa"/>
            <w:tcBorders>
              <w:top w:val="single" w:sz="4" w:space="0" w:color="auto"/>
              <w:left w:val="single" w:sz="4" w:space="0" w:color="auto"/>
              <w:bottom w:val="single" w:sz="4" w:space="0" w:color="auto"/>
              <w:right w:val="single" w:sz="4" w:space="0" w:color="auto"/>
            </w:tcBorders>
            <w:vAlign w:val="bottom"/>
            <w:hideMark/>
          </w:tcPr>
          <w:p w14:paraId="2446E0AC" w14:textId="77777777" w:rsidR="008503DA" w:rsidRDefault="008503DA" w:rsidP="00A5606F">
            <w:pPr>
              <w:jc w:val="center"/>
              <w:rPr>
                <w:sz w:val="12"/>
                <w:szCs w:val="12"/>
              </w:rPr>
            </w:pPr>
            <w:r>
              <w:rPr>
                <w:sz w:val="12"/>
                <w:szCs w:val="12"/>
              </w:rPr>
              <w:t xml:space="preserve"> 5406,2</w:t>
            </w:r>
          </w:p>
        </w:tc>
        <w:tc>
          <w:tcPr>
            <w:tcW w:w="262" w:type="dxa"/>
            <w:tcBorders>
              <w:top w:val="nil"/>
              <w:left w:val="single" w:sz="4" w:space="0" w:color="auto"/>
              <w:bottom w:val="nil"/>
              <w:right w:val="nil"/>
            </w:tcBorders>
          </w:tcPr>
          <w:p w14:paraId="4E25F515" w14:textId="77777777" w:rsidR="008503DA" w:rsidRDefault="008503DA" w:rsidP="00A5606F">
            <w:pPr>
              <w:jc w:val="center"/>
              <w:rPr>
                <w:sz w:val="12"/>
                <w:szCs w:val="12"/>
              </w:rPr>
            </w:pPr>
          </w:p>
          <w:p w14:paraId="2138153A" w14:textId="77777777" w:rsidR="008503DA" w:rsidRDefault="008503DA" w:rsidP="00A5606F">
            <w:pPr>
              <w:jc w:val="center"/>
              <w:rPr>
                <w:sz w:val="12"/>
                <w:szCs w:val="12"/>
              </w:rPr>
            </w:pPr>
          </w:p>
          <w:p w14:paraId="7F930970" w14:textId="77777777" w:rsidR="008503DA" w:rsidRDefault="008503DA" w:rsidP="00A5606F">
            <w:pPr>
              <w:jc w:val="center"/>
              <w:rPr>
                <w:sz w:val="12"/>
                <w:szCs w:val="12"/>
              </w:rPr>
            </w:pPr>
          </w:p>
          <w:p w14:paraId="46DE16CE" w14:textId="77777777" w:rsidR="008503DA" w:rsidRDefault="008503DA" w:rsidP="00A5606F">
            <w:pPr>
              <w:jc w:val="center"/>
              <w:rPr>
                <w:sz w:val="12"/>
                <w:szCs w:val="12"/>
              </w:rPr>
            </w:pPr>
          </w:p>
          <w:p w14:paraId="511DC642" w14:textId="77777777" w:rsidR="008503DA" w:rsidRDefault="008503DA" w:rsidP="00A5606F">
            <w:pPr>
              <w:jc w:val="center"/>
              <w:rPr>
                <w:sz w:val="12"/>
                <w:szCs w:val="12"/>
              </w:rPr>
            </w:pPr>
          </w:p>
          <w:p w14:paraId="7E4BC19E" w14:textId="77777777" w:rsidR="008503DA" w:rsidRDefault="008503DA" w:rsidP="00A5606F">
            <w:pPr>
              <w:jc w:val="center"/>
              <w:rPr>
                <w:sz w:val="12"/>
                <w:szCs w:val="12"/>
              </w:rPr>
            </w:pPr>
          </w:p>
          <w:p w14:paraId="3B4FBCF7" w14:textId="77777777" w:rsidR="008503DA" w:rsidRDefault="008503DA" w:rsidP="00A5606F">
            <w:pPr>
              <w:jc w:val="center"/>
              <w:rPr>
                <w:sz w:val="12"/>
                <w:szCs w:val="12"/>
              </w:rPr>
            </w:pPr>
          </w:p>
          <w:p w14:paraId="7D111F3A" w14:textId="77777777" w:rsidR="008503DA" w:rsidRDefault="008503DA" w:rsidP="00A5606F">
            <w:pPr>
              <w:jc w:val="center"/>
              <w:rPr>
                <w:sz w:val="12"/>
                <w:szCs w:val="12"/>
              </w:rPr>
            </w:pPr>
          </w:p>
          <w:p w14:paraId="14E7E990" w14:textId="77777777" w:rsidR="008503DA" w:rsidRDefault="008503DA" w:rsidP="00A5606F">
            <w:pPr>
              <w:jc w:val="center"/>
              <w:rPr>
                <w:sz w:val="12"/>
                <w:szCs w:val="12"/>
              </w:rPr>
            </w:pPr>
          </w:p>
          <w:p w14:paraId="1FF7E599" w14:textId="77777777" w:rsidR="008503DA" w:rsidRDefault="008503DA" w:rsidP="00A5606F">
            <w:pPr>
              <w:jc w:val="center"/>
              <w:rPr>
                <w:sz w:val="12"/>
                <w:szCs w:val="12"/>
              </w:rPr>
            </w:pPr>
          </w:p>
          <w:p w14:paraId="042FDF79" w14:textId="77777777" w:rsidR="008503DA" w:rsidRDefault="008503DA" w:rsidP="00A5606F">
            <w:pPr>
              <w:jc w:val="center"/>
              <w:rPr>
                <w:sz w:val="12"/>
                <w:szCs w:val="12"/>
              </w:rPr>
            </w:pPr>
            <w:r>
              <w:rPr>
                <w:sz w:val="12"/>
                <w:szCs w:val="12"/>
              </w:rPr>
              <w:t>»</w:t>
            </w:r>
          </w:p>
        </w:tc>
      </w:tr>
    </w:tbl>
    <w:p w14:paraId="0CE29815" w14:textId="77777777" w:rsidR="008503DA" w:rsidRDefault="008503DA" w:rsidP="00A5606F">
      <w:pPr>
        <w:jc w:val="both"/>
        <w:rPr>
          <w:sz w:val="16"/>
          <w:szCs w:val="16"/>
        </w:rPr>
      </w:pPr>
      <w:r>
        <w:rPr>
          <w:sz w:val="16"/>
          <w:szCs w:val="16"/>
        </w:rPr>
        <w:t>дополнить строками следующего содержания:</w:t>
      </w:r>
    </w:p>
    <w:tbl>
      <w:tblPr>
        <w:tblW w:w="5000" w:type="pct"/>
        <w:tblLayout w:type="fixed"/>
        <w:tblLook w:val="04A0" w:firstRow="1" w:lastRow="0" w:firstColumn="1" w:lastColumn="0" w:noHBand="0" w:noVBand="1"/>
      </w:tblPr>
      <w:tblGrid>
        <w:gridCol w:w="270"/>
        <w:gridCol w:w="1005"/>
        <w:gridCol w:w="666"/>
        <w:gridCol w:w="338"/>
        <w:gridCol w:w="335"/>
        <w:gridCol w:w="366"/>
        <w:gridCol w:w="483"/>
        <w:gridCol w:w="470"/>
        <w:gridCol w:w="426"/>
        <w:gridCol w:w="251"/>
      </w:tblGrid>
      <w:tr w:rsidR="008503DA" w14:paraId="0C2248BD" w14:textId="77777777" w:rsidTr="008503DA">
        <w:trPr>
          <w:trHeight w:val="1241"/>
        </w:trPr>
        <w:tc>
          <w:tcPr>
            <w:tcW w:w="344" w:type="dxa"/>
            <w:tcBorders>
              <w:top w:val="nil"/>
              <w:left w:val="nil"/>
              <w:bottom w:val="nil"/>
              <w:right w:val="single" w:sz="4" w:space="0" w:color="auto"/>
            </w:tcBorders>
            <w:hideMark/>
          </w:tcPr>
          <w:p w14:paraId="6BF12230"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1CB96CFF" w14:textId="77777777" w:rsidR="008503DA" w:rsidRDefault="008503DA" w:rsidP="00A5606F">
            <w:pPr>
              <w:rPr>
                <w:sz w:val="12"/>
                <w:szCs w:val="12"/>
              </w:rPr>
            </w:pPr>
            <w:r>
              <w:rPr>
                <w:sz w:val="12"/>
                <w:szCs w:val="12"/>
              </w:rPr>
              <w:t>Основное мероприятие «Строительство и реконструкция объектов общего образования»</w:t>
            </w:r>
          </w:p>
        </w:tc>
        <w:tc>
          <w:tcPr>
            <w:tcW w:w="1627" w:type="dxa"/>
            <w:tcBorders>
              <w:top w:val="single" w:sz="4" w:space="0" w:color="auto"/>
              <w:left w:val="nil"/>
              <w:bottom w:val="single" w:sz="4" w:space="0" w:color="auto"/>
              <w:right w:val="single" w:sz="4" w:space="0" w:color="auto"/>
            </w:tcBorders>
            <w:noWrap/>
          </w:tcPr>
          <w:p w14:paraId="1097394C" w14:textId="77777777" w:rsidR="008503DA" w:rsidRDefault="008503DA" w:rsidP="00A5606F">
            <w:pPr>
              <w:rPr>
                <w:sz w:val="12"/>
                <w:szCs w:val="12"/>
              </w:rPr>
            </w:pPr>
          </w:p>
          <w:p w14:paraId="147DD71A" w14:textId="77777777" w:rsidR="008503DA" w:rsidRDefault="008503DA" w:rsidP="00A5606F">
            <w:pPr>
              <w:rPr>
                <w:sz w:val="12"/>
                <w:szCs w:val="12"/>
              </w:rPr>
            </w:pPr>
          </w:p>
          <w:p w14:paraId="3AB1C6A7" w14:textId="77777777" w:rsidR="008503DA" w:rsidRDefault="008503DA" w:rsidP="00A5606F">
            <w:pPr>
              <w:rPr>
                <w:sz w:val="12"/>
                <w:szCs w:val="12"/>
              </w:rPr>
            </w:pPr>
          </w:p>
          <w:p w14:paraId="511ED613" w14:textId="77777777" w:rsidR="008503DA" w:rsidRDefault="008503DA" w:rsidP="00A5606F">
            <w:pPr>
              <w:rPr>
                <w:sz w:val="12"/>
                <w:szCs w:val="12"/>
              </w:rPr>
            </w:pPr>
          </w:p>
          <w:p w14:paraId="270775D7" w14:textId="77777777" w:rsidR="008503DA" w:rsidRDefault="008503DA" w:rsidP="00A5606F">
            <w:pPr>
              <w:rPr>
                <w:sz w:val="12"/>
                <w:szCs w:val="12"/>
              </w:rPr>
            </w:pPr>
          </w:p>
          <w:p w14:paraId="644071E6" w14:textId="77777777" w:rsidR="008503DA" w:rsidRDefault="008503DA" w:rsidP="00A5606F">
            <w:pPr>
              <w:rPr>
                <w:sz w:val="12"/>
                <w:szCs w:val="12"/>
              </w:rPr>
            </w:pPr>
          </w:p>
          <w:p w14:paraId="175E789F" w14:textId="77777777" w:rsidR="008503DA" w:rsidRDefault="008503DA" w:rsidP="00A5606F">
            <w:pPr>
              <w:rPr>
                <w:sz w:val="12"/>
                <w:szCs w:val="12"/>
              </w:rPr>
            </w:pPr>
            <w:r>
              <w:rPr>
                <w:sz w:val="12"/>
                <w:szCs w:val="12"/>
              </w:rPr>
              <w:t>01 2 03 00000</w:t>
            </w:r>
          </w:p>
        </w:tc>
        <w:tc>
          <w:tcPr>
            <w:tcW w:w="567" w:type="dxa"/>
            <w:tcBorders>
              <w:top w:val="single" w:sz="4" w:space="0" w:color="auto"/>
              <w:left w:val="nil"/>
              <w:bottom w:val="single" w:sz="4" w:space="0" w:color="auto"/>
              <w:right w:val="single" w:sz="4" w:space="0" w:color="auto"/>
            </w:tcBorders>
            <w:noWrap/>
          </w:tcPr>
          <w:p w14:paraId="1E462D1A" w14:textId="77777777" w:rsidR="008503DA" w:rsidRDefault="008503DA" w:rsidP="00A5606F">
            <w:pPr>
              <w:rPr>
                <w:sz w:val="12"/>
                <w:szCs w:val="12"/>
              </w:rPr>
            </w:pPr>
          </w:p>
          <w:p w14:paraId="053D00E9" w14:textId="77777777" w:rsidR="008503DA" w:rsidRDefault="008503DA" w:rsidP="00A5606F">
            <w:pPr>
              <w:rPr>
                <w:sz w:val="12"/>
                <w:szCs w:val="12"/>
              </w:rPr>
            </w:pPr>
          </w:p>
          <w:p w14:paraId="1058A28B" w14:textId="77777777" w:rsidR="008503DA" w:rsidRDefault="008503DA" w:rsidP="00A5606F">
            <w:pPr>
              <w:rPr>
                <w:sz w:val="12"/>
                <w:szCs w:val="12"/>
              </w:rPr>
            </w:pPr>
          </w:p>
          <w:p w14:paraId="3360754E" w14:textId="77777777" w:rsidR="008503DA" w:rsidRDefault="008503DA" w:rsidP="00A5606F">
            <w:pPr>
              <w:rPr>
                <w:sz w:val="12"/>
                <w:szCs w:val="12"/>
              </w:rPr>
            </w:pPr>
          </w:p>
          <w:p w14:paraId="1680FDC4" w14:textId="77777777" w:rsidR="008503DA" w:rsidRDefault="008503DA" w:rsidP="00A5606F">
            <w:pPr>
              <w:rPr>
                <w:sz w:val="12"/>
                <w:szCs w:val="12"/>
              </w:rPr>
            </w:pPr>
          </w:p>
          <w:p w14:paraId="6D94062B" w14:textId="77777777" w:rsidR="008503DA" w:rsidRDefault="008503DA" w:rsidP="00A5606F">
            <w:pPr>
              <w:rPr>
                <w:sz w:val="12"/>
                <w:szCs w:val="12"/>
              </w:rPr>
            </w:pPr>
          </w:p>
          <w:p w14:paraId="62BD81C6" w14:textId="77777777" w:rsidR="008503DA" w:rsidRDefault="008503DA" w:rsidP="00A5606F">
            <w:pPr>
              <w:rPr>
                <w:sz w:val="12"/>
                <w:szCs w:val="12"/>
              </w:rPr>
            </w:pPr>
            <w:r>
              <w:rPr>
                <w:sz w:val="12"/>
                <w:szCs w:val="12"/>
              </w:rPr>
              <w:t>07</w:t>
            </w:r>
          </w:p>
        </w:tc>
        <w:tc>
          <w:tcPr>
            <w:tcW w:w="555" w:type="dxa"/>
            <w:tcBorders>
              <w:top w:val="single" w:sz="4" w:space="0" w:color="auto"/>
              <w:left w:val="nil"/>
              <w:bottom w:val="single" w:sz="4" w:space="0" w:color="auto"/>
              <w:right w:val="single" w:sz="4" w:space="0" w:color="auto"/>
            </w:tcBorders>
            <w:noWrap/>
          </w:tcPr>
          <w:p w14:paraId="1B288756" w14:textId="77777777" w:rsidR="008503DA" w:rsidRDefault="008503DA" w:rsidP="00A5606F">
            <w:pPr>
              <w:rPr>
                <w:sz w:val="12"/>
                <w:szCs w:val="12"/>
              </w:rPr>
            </w:pPr>
          </w:p>
          <w:p w14:paraId="7CDCB220" w14:textId="77777777" w:rsidR="008503DA" w:rsidRDefault="008503DA" w:rsidP="00A5606F">
            <w:pPr>
              <w:rPr>
                <w:sz w:val="12"/>
                <w:szCs w:val="12"/>
              </w:rPr>
            </w:pPr>
          </w:p>
          <w:p w14:paraId="39AA6532" w14:textId="77777777" w:rsidR="008503DA" w:rsidRDefault="008503DA" w:rsidP="00A5606F">
            <w:pPr>
              <w:rPr>
                <w:sz w:val="12"/>
                <w:szCs w:val="12"/>
              </w:rPr>
            </w:pPr>
          </w:p>
          <w:p w14:paraId="58F8F479" w14:textId="77777777" w:rsidR="008503DA" w:rsidRDefault="008503DA" w:rsidP="00A5606F">
            <w:pPr>
              <w:rPr>
                <w:sz w:val="12"/>
                <w:szCs w:val="12"/>
              </w:rPr>
            </w:pPr>
          </w:p>
          <w:p w14:paraId="61C7A078" w14:textId="77777777" w:rsidR="008503DA" w:rsidRDefault="008503DA" w:rsidP="00A5606F">
            <w:pPr>
              <w:rPr>
                <w:sz w:val="12"/>
                <w:szCs w:val="12"/>
              </w:rPr>
            </w:pPr>
          </w:p>
          <w:p w14:paraId="4264059E" w14:textId="77777777" w:rsidR="008503DA" w:rsidRDefault="008503DA" w:rsidP="00A5606F">
            <w:pPr>
              <w:rPr>
                <w:sz w:val="12"/>
                <w:szCs w:val="12"/>
              </w:rPr>
            </w:pPr>
          </w:p>
          <w:p w14:paraId="12385911" w14:textId="77777777" w:rsidR="008503DA" w:rsidRDefault="008503DA" w:rsidP="00A5606F">
            <w:pPr>
              <w:rPr>
                <w:sz w:val="12"/>
                <w:szCs w:val="12"/>
              </w:rPr>
            </w:pPr>
            <w:r>
              <w:rPr>
                <w:sz w:val="12"/>
                <w:szCs w:val="12"/>
              </w:rPr>
              <w:t>09</w:t>
            </w:r>
          </w:p>
        </w:tc>
        <w:tc>
          <w:tcPr>
            <w:tcW w:w="655" w:type="dxa"/>
            <w:tcBorders>
              <w:top w:val="single" w:sz="4" w:space="0" w:color="auto"/>
              <w:left w:val="nil"/>
              <w:bottom w:val="single" w:sz="4" w:space="0" w:color="auto"/>
              <w:right w:val="single" w:sz="4" w:space="0" w:color="auto"/>
            </w:tcBorders>
            <w:noWrap/>
          </w:tcPr>
          <w:p w14:paraId="16BD8C6A" w14:textId="77777777" w:rsidR="008503DA" w:rsidRDefault="008503DA" w:rsidP="00A5606F">
            <w:pPr>
              <w:rPr>
                <w:sz w:val="12"/>
                <w:szCs w:val="12"/>
              </w:rPr>
            </w:pPr>
          </w:p>
          <w:p w14:paraId="00C06A92" w14:textId="77777777" w:rsidR="008503DA" w:rsidRDefault="008503DA" w:rsidP="00A5606F">
            <w:pPr>
              <w:rPr>
                <w:sz w:val="12"/>
                <w:szCs w:val="12"/>
              </w:rPr>
            </w:pPr>
          </w:p>
          <w:p w14:paraId="70C50F05" w14:textId="77777777" w:rsidR="008503DA" w:rsidRDefault="008503DA" w:rsidP="00A5606F">
            <w:pPr>
              <w:rPr>
                <w:sz w:val="12"/>
                <w:szCs w:val="12"/>
              </w:rPr>
            </w:pPr>
          </w:p>
          <w:p w14:paraId="52DE248F" w14:textId="77777777" w:rsidR="008503DA" w:rsidRDefault="008503DA" w:rsidP="00A5606F">
            <w:pPr>
              <w:rPr>
                <w:sz w:val="12"/>
                <w:szCs w:val="12"/>
              </w:rPr>
            </w:pPr>
          </w:p>
          <w:p w14:paraId="2F2D5CFD" w14:textId="77777777" w:rsidR="008503DA" w:rsidRDefault="008503DA" w:rsidP="00A5606F">
            <w:pPr>
              <w:rPr>
                <w:sz w:val="12"/>
                <w:szCs w:val="12"/>
              </w:rPr>
            </w:pPr>
          </w:p>
          <w:p w14:paraId="7A5523FB" w14:textId="77777777" w:rsidR="008503DA" w:rsidRDefault="008503DA" w:rsidP="00A5606F">
            <w:pPr>
              <w:rPr>
                <w:sz w:val="12"/>
                <w:szCs w:val="12"/>
              </w:rPr>
            </w:pPr>
          </w:p>
          <w:p w14:paraId="2F525EBA" w14:textId="77777777" w:rsidR="008503DA" w:rsidRDefault="008503DA" w:rsidP="00A5606F">
            <w:pPr>
              <w:rPr>
                <w:sz w:val="12"/>
                <w:szCs w:val="12"/>
              </w:rPr>
            </w:pPr>
          </w:p>
        </w:tc>
        <w:tc>
          <w:tcPr>
            <w:tcW w:w="1034" w:type="dxa"/>
            <w:tcBorders>
              <w:top w:val="single" w:sz="4" w:space="0" w:color="auto"/>
              <w:left w:val="nil"/>
              <w:bottom w:val="single" w:sz="4" w:space="0" w:color="auto"/>
              <w:right w:val="single" w:sz="4" w:space="0" w:color="auto"/>
            </w:tcBorders>
            <w:noWrap/>
          </w:tcPr>
          <w:p w14:paraId="0608D9DE" w14:textId="77777777" w:rsidR="008503DA" w:rsidRDefault="008503DA" w:rsidP="00A5606F">
            <w:pPr>
              <w:rPr>
                <w:sz w:val="12"/>
                <w:szCs w:val="12"/>
              </w:rPr>
            </w:pPr>
          </w:p>
          <w:p w14:paraId="1C9ADA64" w14:textId="77777777" w:rsidR="008503DA" w:rsidRDefault="008503DA" w:rsidP="00A5606F">
            <w:pPr>
              <w:rPr>
                <w:sz w:val="12"/>
                <w:szCs w:val="12"/>
              </w:rPr>
            </w:pPr>
            <w:r>
              <w:rPr>
                <w:sz w:val="12"/>
                <w:szCs w:val="12"/>
              </w:rPr>
              <w:t xml:space="preserve">  </w:t>
            </w:r>
          </w:p>
          <w:p w14:paraId="7BB8DF67" w14:textId="77777777" w:rsidR="008503DA" w:rsidRDefault="008503DA" w:rsidP="00A5606F">
            <w:pPr>
              <w:rPr>
                <w:sz w:val="12"/>
                <w:szCs w:val="12"/>
              </w:rPr>
            </w:pPr>
          </w:p>
          <w:p w14:paraId="7E5F71A5" w14:textId="77777777" w:rsidR="008503DA" w:rsidRDefault="008503DA" w:rsidP="00A5606F">
            <w:pPr>
              <w:rPr>
                <w:sz w:val="12"/>
                <w:szCs w:val="12"/>
              </w:rPr>
            </w:pPr>
            <w:r>
              <w:rPr>
                <w:sz w:val="12"/>
                <w:szCs w:val="12"/>
              </w:rPr>
              <w:t xml:space="preserve"> </w:t>
            </w:r>
          </w:p>
          <w:p w14:paraId="2E97B144" w14:textId="77777777" w:rsidR="008503DA" w:rsidRDefault="008503DA" w:rsidP="00A5606F">
            <w:pPr>
              <w:rPr>
                <w:sz w:val="12"/>
                <w:szCs w:val="12"/>
              </w:rPr>
            </w:pPr>
          </w:p>
          <w:p w14:paraId="0C784DF4" w14:textId="77777777" w:rsidR="008503DA" w:rsidRDefault="008503DA" w:rsidP="00A5606F">
            <w:pPr>
              <w:rPr>
                <w:sz w:val="12"/>
                <w:szCs w:val="12"/>
              </w:rPr>
            </w:pPr>
          </w:p>
          <w:p w14:paraId="7E5351B8" w14:textId="77777777" w:rsidR="008503DA" w:rsidRDefault="008503DA" w:rsidP="00A5606F">
            <w:pPr>
              <w:rPr>
                <w:sz w:val="12"/>
                <w:szCs w:val="12"/>
              </w:rPr>
            </w:pPr>
            <w:r>
              <w:rPr>
                <w:sz w:val="12"/>
                <w:szCs w:val="12"/>
              </w:rPr>
              <w:t xml:space="preserve"> 50,0</w:t>
            </w:r>
          </w:p>
        </w:tc>
        <w:tc>
          <w:tcPr>
            <w:tcW w:w="992" w:type="dxa"/>
            <w:tcBorders>
              <w:top w:val="single" w:sz="4" w:space="0" w:color="auto"/>
              <w:left w:val="single" w:sz="4" w:space="0" w:color="auto"/>
              <w:bottom w:val="single" w:sz="4" w:space="0" w:color="auto"/>
              <w:right w:val="single" w:sz="4" w:space="0" w:color="auto"/>
            </w:tcBorders>
          </w:tcPr>
          <w:p w14:paraId="5D72F601" w14:textId="77777777" w:rsidR="008503DA" w:rsidRDefault="008503DA" w:rsidP="00A5606F">
            <w:pPr>
              <w:rPr>
                <w:sz w:val="12"/>
                <w:szCs w:val="12"/>
              </w:rPr>
            </w:pPr>
            <w:r>
              <w:rPr>
                <w:sz w:val="12"/>
                <w:szCs w:val="12"/>
              </w:rPr>
              <w:t xml:space="preserve"> </w:t>
            </w:r>
          </w:p>
          <w:p w14:paraId="1E546F70" w14:textId="77777777" w:rsidR="008503DA" w:rsidRDefault="008503DA" w:rsidP="00A5606F">
            <w:pPr>
              <w:rPr>
                <w:sz w:val="12"/>
                <w:szCs w:val="12"/>
              </w:rPr>
            </w:pPr>
            <w:r>
              <w:rPr>
                <w:sz w:val="12"/>
                <w:szCs w:val="12"/>
              </w:rPr>
              <w:t xml:space="preserve">   </w:t>
            </w:r>
          </w:p>
          <w:p w14:paraId="2843E4D2" w14:textId="77777777" w:rsidR="008503DA" w:rsidRDefault="008503DA" w:rsidP="00A5606F">
            <w:pPr>
              <w:rPr>
                <w:sz w:val="12"/>
                <w:szCs w:val="12"/>
              </w:rPr>
            </w:pPr>
          </w:p>
          <w:p w14:paraId="4FAE0A8E" w14:textId="77777777" w:rsidR="008503DA" w:rsidRDefault="008503DA" w:rsidP="00A5606F">
            <w:pPr>
              <w:rPr>
                <w:sz w:val="12"/>
                <w:szCs w:val="12"/>
              </w:rPr>
            </w:pPr>
            <w:r>
              <w:rPr>
                <w:sz w:val="12"/>
                <w:szCs w:val="12"/>
              </w:rPr>
              <w:t xml:space="preserve">   </w:t>
            </w:r>
          </w:p>
          <w:p w14:paraId="62D7C140" w14:textId="77777777" w:rsidR="008503DA" w:rsidRDefault="008503DA" w:rsidP="00A5606F">
            <w:pPr>
              <w:rPr>
                <w:sz w:val="12"/>
                <w:szCs w:val="12"/>
              </w:rPr>
            </w:pPr>
          </w:p>
          <w:p w14:paraId="0A1DA206" w14:textId="77777777" w:rsidR="008503DA" w:rsidRDefault="008503DA" w:rsidP="00A5606F">
            <w:pPr>
              <w:rPr>
                <w:sz w:val="12"/>
                <w:szCs w:val="12"/>
              </w:rPr>
            </w:pPr>
          </w:p>
          <w:p w14:paraId="2DDD77A1"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tcPr>
          <w:p w14:paraId="24431EDA" w14:textId="77777777" w:rsidR="008503DA" w:rsidRDefault="008503DA" w:rsidP="00A5606F">
            <w:pPr>
              <w:rPr>
                <w:sz w:val="12"/>
                <w:szCs w:val="12"/>
              </w:rPr>
            </w:pPr>
            <w:r>
              <w:rPr>
                <w:sz w:val="12"/>
                <w:szCs w:val="12"/>
              </w:rPr>
              <w:t xml:space="preserve"> </w:t>
            </w:r>
          </w:p>
          <w:p w14:paraId="3E034FFC" w14:textId="77777777" w:rsidR="008503DA" w:rsidRDefault="008503DA" w:rsidP="00A5606F">
            <w:pPr>
              <w:rPr>
                <w:sz w:val="12"/>
                <w:szCs w:val="12"/>
              </w:rPr>
            </w:pPr>
            <w:r>
              <w:rPr>
                <w:sz w:val="12"/>
                <w:szCs w:val="12"/>
              </w:rPr>
              <w:t xml:space="preserve">  </w:t>
            </w:r>
          </w:p>
          <w:p w14:paraId="202058A1" w14:textId="77777777" w:rsidR="008503DA" w:rsidRDefault="008503DA" w:rsidP="00A5606F">
            <w:pPr>
              <w:rPr>
                <w:sz w:val="12"/>
                <w:szCs w:val="12"/>
              </w:rPr>
            </w:pPr>
          </w:p>
          <w:p w14:paraId="13F4E96A" w14:textId="77777777" w:rsidR="008503DA" w:rsidRDefault="008503DA" w:rsidP="00A5606F">
            <w:pPr>
              <w:rPr>
                <w:sz w:val="12"/>
                <w:szCs w:val="12"/>
              </w:rPr>
            </w:pPr>
            <w:r>
              <w:rPr>
                <w:sz w:val="12"/>
                <w:szCs w:val="12"/>
              </w:rPr>
              <w:t xml:space="preserve">  </w:t>
            </w:r>
          </w:p>
          <w:p w14:paraId="35AB4194" w14:textId="77777777" w:rsidR="008503DA" w:rsidRDefault="008503DA" w:rsidP="00A5606F">
            <w:pPr>
              <w:rPr>
                <w:sz w:val="12"/>
                <w:szCs w:val="12"/>
              </w:rPr>
            </w:pPr>
          </w:p>
          <w:p w14:paraId="05FF9BD8" w14:textId="77777777" w:rsidR="008503DA" w:rsidRDefault="008503DA" w:rsidP="00A5606F">
            <w:pPr>
              <w:rPr>
                <w:sz w:val="12"/>
                <w:szCs w:val="12"/>
              </w:rPr>
            </w:pPr>
          </w:p>
          <w:p w14:paraId="3A0A4F1D" w14:textId="77777777" w:rsidR="008503DA" w:rsidRDefault="008503DA" w:rsidP="00A5606F">
            <w:pPr>
              <w:rPr>
                <w:sz w:val="12"/>
                <w:szCs w:val="12"/>
              </w:rPr>
            </w:pPr>
            <w:r>
              <w:rPr>
                <w:sz w:val="12"/>
                <w:szCs w:val="12"/>
              </w:rPr>
              <w:t xml:space="preserve"> 0,0</w:t>
            </w:r>
          </w:p>
        </w:tc>
        <w:tc>
          <w:tcPr>
            <w:tcW w:w="284" w:type="dxa"/>
            <w:tcBorders>
              <w:top w:val="nil"/>
              <w:left w:val="single" w:sz="4" w:space="0" w:color="auto"/>
              <w:bottom w:val="nil"/>
              <w:right w:val="nil"/>
            </w:tcBorders>
          </w:tcPr>
          <w:p w14:paraId="3889D45E" w14:textId="77777777" w:rsidR="008503DA" w:rsidRDefault="008503DA" w:rsidP="00A5606F">
            <w:pPr>
              <w:rPr>
                <w:sz w:val="12"/>
                <w:szCs w:val="12"/>
              </w:rPr>
            </w:pPr>
          </w:p>
          <w:p w14:paraId="1AA4E2E8" w14:textId="77777777" w:rsidR="008503DA" w:rsidRDefault="008503DA" w:rsidP="00A5606F">
            <w:pPr>
              <w:rPr>
                <w:sz w:val="12"/>
                <w:szCs w:val="12"/>
              </w:rPr>
            </w:pPr>
          </w:p>
          <w:p w14:paraId="42A1A012" w14:textId="77777777" w:rsidR="008503DA" w:rsidRDefault="008503DA" w:rsidP="00A5606F">
            <w:pPr>
              <w:rPr>
                <w:sz w:val="12"/>
                <w:szCs w:val="12"/>
              </w:rPr>
            </w:pPr>
          </w:p>
          <w:p w14:paraId="4D869872" w14:textId="77777777" w:rsidR="008503DA" w:rsidRDefault="008503DA" w:rsidP="00A5606F">
            <w:pPr>
              <w:rPr>
                <w:sz w:val="12"/>
                <w:szCs w:val="12"/>
              </w:rPr>
            </w:pPr>
          </w:p>
          <w:p w14:paraId="3F933950" w14:textId="77777777" w:rsidR="008503DA" w:rsidRDefault="008503DA" w:rsidP="00A5606F">
            <w:pPr>
              <w:rPr>
                <w:sz w:val="12"/>
                <w:szCs w:val="12"/>
              </w:rPr>
            </w:pPr>
          </w:p>
          <w:p w14:paraId="0E0A7B1F" w14:textId="77777777" w:rsidR="008503DA" w:rsidRDefault="008503DA" w:rsidP="00A5606F">
            <w:pPr>
              <w:rPr>
                <w:sz w:val="12"/>
                <w:szCs w:val="12"/>
              </w:rPr>
            </w:pPr>
          </w:p>
          <w:p w14:paraId="43220B8F" w14:textId="77777777" w:rsidR="008503DA" w:rsidRDefault="008503DA" w:rsidP="00A5606F">
            <w:pPr>
              <w:jc w:val="right"/>
              <w:rPr>
                <w:sz w:val="12"/>
                <w:szCs w:val="12"/>
              </w:rPr>
            </w:pPr>
          </w:p>
        </w:tc>
      </w:tr>
      <w:tr w:rsidR="008503DA" w14:paraId="5E0B4FD7" w14:textId="77777777" w:rsidTr="008503DA">
        <w:trPr>
          <w:trHeight w:val="1241"/>
        </w:trPr>
        <w:tc>
          <w:tcPr>
            <w:tcW w:w="344" w:type="dxa"/>
            <w:tcBorders>
              <w:top w:val="nil"/>
              <w:left w:val="nil"/>
              <w:bottom w:val="nil"/>
              <w:right w:val="single" w:sz="4" w:space="0" w:color="auto"/>
            </w:tcBorders>
          </w:tcPr>
          <w:p w14:paraId="1A4D41B2" w14:textId="77777777" w:rsidR="008503DA" w:rsidRDefault="008503DA" w:rsidP="00A5606F">
            <w:pPr>
              <w:rPr>
                <w:sz w:val="12"/>
                <w:szCs w:val="12"/>
              </w:rPr>
            </w:pPr>
          </w:p>
        </w:tc>
        <w:tc>
          <w:tcPr>
            <w:tcW w:w="2722" w:type="dxa"/>
            <w:tcBorders>
              <w:top w:val="single" w:sz="4" w:space="0" w:color="auto"/>
              <w:left w:val="single" w:sz="4" w:space="0" w:color="auto"/>
              <w:bottom w:val="single" w:sz="4" w:space="0" w:color="auto"/>
              <w:right w:val="single" w:sz="4" w:space="0" w:color="auto"/>
            </w:tcBorders>
            <w:hideMark/>
          </w:tcPr>
          <w:p w14:paraId="20DE04A3" w14:textId="77777777" w:rsidR="008503DA" w:rsidRDefault="008503DA" w:rsidP="00A5606F">
            <w:pPr>
              <w:rPr>
                <w:sz w:val="12"/>
                <w:szCs w:val="12"/>
              </w:rPr>
            </w:pPr>
            <w:r>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1627" w:type="dxa"/>
            <w:tcBorders>
              <w:top w:val="single" w:sz="4" w:space="0" w:color="auto"/>
              <w:left w:val="nil"/>
              <w:bottom w:val="single" w:sz="4" w:space="0" w:color="auto"/>
              <w:right w:val="single" w:sz="4" w:space="0" w:color="auto"/>
            </w:tcBorders>
            <w:noWrap/>
          </w:tcPr>
          <w:p w14:paraId="006492D2" w14:textId="77777777" w:rsidR="008503DA" w:rsidRDefault="008503DA" w:rsidP="00A5606F">
            <w:pPr>
              <w:rPr>
                <w:sz w:val="12"/>
                <w:szCs w:val="12"/>
              </w:rPr>
            </w:pPr>
          </w:p>
          <w:p w14:paraId="2D613F35" w14:textId="77777777" w:rsidR="008503DA" w:rsidRDefault="008503DA" w:rsidP="00A5606F">
            <w:pPr>
              <w:rPr>
                <w:sz w:val="12"/>
                <w:szCs w:val="12"/>
              </w:rPr>
            </w:pPr>
          </w:p>
          <w:p w14:paraId="06C2A196" w14:textId="77777777" w:rsidR="008503DA" w:rsidRDefault="008503DA" w:rsidP="00A5606F">
            <w:pPr>
              <w:rPr>
                <w:sz w:val="12"/>
                <w:szCs w:val="12"/>
              </w:rPr>
            </w:pPr>
          </w:p>
          <w:p w14:paraId="73BDA45F" w14:textId="77777777" w:rsidR="008503DA" w:rsidRDefault="008503DA" w:rsidP="00A5606F">
            <w:pPr>
              <w:rPr>
                <w:sz w:val="12"/>
                <w:szCs w:val="12"/>
              </w:rPr>
            </w:pPr>
          </w:p>
          <w:p w14:paraId="4D57C925" w14:textId="77777777" w:rsidR="008503DA" w:rsidRDefault="008503DA" w:rsidP="00A5606F">
            <w:pPr>
              <w:rPr>
                <w:sz w:val="12"/>
                <w:szCs w:val="12"/>
              </w:rPr>
            </w:pPr>
          </w:p>
          <w:p w14:paraId="3BCC7B5D" w14:textId="77777777" w:rsidR="008503DA" w:rsidRDefault="008503DA" w:rsidP="00A5606F">
            <w:pPr>
              <w:rPr>
                <w:sz w:val="12"/>
                <w:szCs w:val="12"/>
              </w:rPr>
            </w:pPr>
          </w:p>
          <w:p w14:paraId="2EA58058" w14:textId="77777777" w:rsidR="008503DA" w:rsidRDefault="008503DA" w:rsidP="00A5606F">
            <w:pPr>
              <w:rPr>
                <w:sz w:val="12"/>
                <w:szCs w:val="12"/>
              </w:rPr>
            </w:pPr>
            <w:r>
              <w:rPr>
                <w:sz w:val="12"/>
                <w:szCs w:val="12"/>
              </w:rPr>
              <w:t>01 2 03 S8100</w:t>
            </w:r>
          </w:p>
        </w:tc>
        <w:tc>
          <w:tcPr>
            <w:tcW w:w="567" w:type="dxa"/>
            <w:tcBorders>
              <w:top w:val="single" w:sz="4" w:space="0" w:color="auto"/>
              <w:left w:val="nil"/>
              <w:bottom w:val="single" w:sz="4" w:space="0" w:color="auto"/>
              <w:right w:val="single" w:sz="4" w:space="0" w:color="auto"/>
            </w:tcBorders>
            <w:noWrap/>
          </w:tcPr>
          <w:p w14:paraId="1E39767B" w14:textId="77777777" w:rsidR="008503DA" w:rsidRDefault="008503DA" w:rsidP="00A5606F">
            <w:pPr>
              <w:rPr>
                <w:sz w:val="12"/>
                <w:szCs w:val="12"/>
              </w:rPr>
            </w:pPr>
          </w:p>
          <w:p w14:paraId="1D82FD3D" w14:textId="77777777" w:rsidR="008503DA" w:rsidRDefault="008503DA" w:rsidP="00A5606F">
            <w:pPr>
              <w:rPr>
                <w:sz w:val="12"/>
                <w:szCs w:val="12"/>
              </w:rPr>
            </w:pPr>
          </w:p>
          <w:p w14:paraId="4539DB9C" w14:textId="77777777" w:rsidR="008503DA" w:rsidRDefault="008503DA" w:rsidP="00A5606F">
            <w:pPr>
              <w:rPr>
                <w:sz w:val="12"/>
                <w:szCs w:val="12"/>
              </w:rPr>
            </w:pPr>
          </w:p>
          <w:p w14:paraId="57AAD054" w14:textId="77777777" w:rsidR="008503DA" w:rsidRDefault="008503DA" w:rsidP="00A5606F">
            <w:pPr>
              <w:rPr>
                <w:sz w:val="12"/>
                <w:szCs w:val="12"/>
              </w:rPr>
            </w:pPr>
          </w:p>
          <w:p w14:paraId="4F070C7E" w14:textId="77777777" w:rsidR="008503DA" w:rsidRDefault="008503DA" w:rsidP="00A5606F">
            <w:pPr>
              <w:rPr>
                <w:sz w:val="12"/>
                <w:szCs w:val="12"/>
              </w:rPr>
            </w:pPr>
          </w:p>
          <w:p w14:paraId="5C771FC7" w14:textId="77777777" w:rsidR="008503DA" w:rsidRDefault="008503DA" w:rsidP="00A5606F">
            <w:pPr>
              <w:rPr>
                <w:sz w:val="12"/>
                <w:szCs w:val="12"/>
              </w:rPr>
            </w:pPr>
          </w:p>
          <w:p w14:paraId="610B059C" w14:textId="77777777" w:rsidR="008503DA" w:rsidRDefault="008503DA" w:rsidP="00A5606F">
            <w:pPr>
              <w:rPr>
                <w:sz w:val="12"/>
                <w:szCs w:val="12"/>
              </w:rPr>
            </w:pPr>
            <w:r>
              <w:rPr>
                <w:sz w:val="12"/>
                <w:szCs w:val="12"/>
              </w:rPr>
              <w:t>07</w:t>
            </w:r>
          </w:p>
        </w:tc>
        <w:tc>
          <w:tcPr>
            <w:tcW w:w="555" w:type="dxa"/>
            <w:tcBorders>
              <w:top w:val="single" w:sz="4" w:space="0" w:color="auto"/>
              <w:left w:val="nil"/>
              <w:bottom w:val="single" w:sz="4" w:space="0" w:color="auto"/>
              <w:right w:val="single" w:sz="4" w:space="0" w:color="auto"/>
            </w:tcBorders>
            <w:noWrap/>
          </w:tcPr>
          <w:p w14:paraId="7EE31639" w14:textId="77777777" w:rsidR="008503DA" w:rsidRDefault="008503DA" w:rsidP="00A5606F">
            <w:pPr>
              <w:rPr>
                <w:sz w:val="12"/>
                <w:szCs w:val="12"/>
              </w:rPr>
            </w:pPr>
          </w:p>
          <w:p w14:paraId="68D87FC4" w14:textId="77777777" w:rsidR="008503DA" w:rsidRDefault="008503DA" w:rsidP="00A5606F">
            <w:pPr>
              <w:rPr>
                <w:sz w:val="12"/>
                <w:szCs w:val="12"/>
              </w:rPr>
            </w:pPr>
          </w:p>
          <w:p w14:paraId="54AA742B" w14:textId="77777777" w:rsidR="008503DA" w:rsidRDefault="008503DA" w:rsidP="00A5606F">
            <w:pPr>
              <w:rPr>
                <w:sz w:val="12"/>
                <w:szCs w:val="12"/>
              </w:rPr>
            </w:pPr>
          </w:p>
          <w:p w14:paraId="2A377A07" w14:textId="77777777" w:rsidR="008503DA" w:rsidRDefault="008503DA" w:rsidP="00A5606F">
            <w:pPr>
              <w:rPr>
                <w:sz w:val="12"/>
                <w:szCs w:val="12"/>
              </w:rPr>
            </w:pPr>
          </w:p>
          <w:p w14:paraId="2D51214E" w14:textId="77777777" w:rsidR="008503DA" w:rsidRDefault="008503DA" w:rsidP="00A5606F">
            <w:pPr>
              <w:rPr>
                <w:sz w:val="12"/>
                <w:szCs w:val="12"/>
              </w:rPr>
            </w:pPr>
          </w:p>
          <w:p w14:paraId="1C77811C" w14:textId="77777777" w:rsidR="008503DA" w:rsidRDefault="008503DA" w:rsidP="00A5606F">
            <w:pPr>
              <w:rPr>
                <w:sz w:val="12"/>
                <w:szCs w:val="12"/>
              </w:rPr>
            </w:pPr>
          </w:p>
          <w:p w14:paraId="2FA0C57F" w14:textId="77777777" w:rsidR="008503DA" w:rsidRDefault="008503DA" w:rsidP="00A5606F">
            <w:pPr>
              <w:rPr>
                <w:sz w:val="12"/>
                <w:szCs w:val="12"/>
              </w:rPr>
            </w:pPr>
            <w:r>
              <w:rPr>
                <w:sz w:val="12"/>
                <w:szCs w:val="12"/>
              </w:rPr>
              <w:t>09</w:t>
            </w:r>
          </w:p>
        </w:tc>
        <w:tc>
          <w:tcPr>
            <w:tcW w:w="655" w:type="dxa"/>
            <w:tcBorders>
              <w:top w:val="single" w:sz="4" w:space="0" w:color="auto"/>
              <w:left w:val="nil"/>
              <w:bottom w:val="single" w:sz="4" w:space="0" w:color="auto"/>
              <w:right w:val="single" w:sz="4" w:space="0" w:color="auto"/>
            </w:tcBorders>
            <w:noWrap/>
          </w:tcPr>
          <w:p w14:paraId="45C56710" w14:textId="77777777" w:rsidR="008503DA" w:rsidRDefault="008503DA" w:rsidP="00A5606F">
            <w:pPr>
              <w:rPr>
                <w:sz w:val="12"/>
                <w:szCs w:val="12"/>
              </w:rPr>
            </w:pPr>
          </w:p>
          <w:p w14:paraId="410FA70E" w14:textId="77777777" w:rsidR="008503DA" w:rsidRDefault="008503DA" w:rsidP="00A5606F">
            <w:pPr>
              <w:rPr>
                <w:sz w:val="12"/>
                <w:szCs w:val="12"/>
              </w:rPr>
            </w:pPr>
          </w:p>
          <w:p w14:paraId="1088A08D" w14:textId="77777777" w:rsidR="008503DA" w:rsidRDefault="008503DA" w:rsidP="00A5606F">
            <w:pPr>
              <w:rPr>
                <w:sz w:val="12"/>
                <w:szCs w:val="12"/>
              </w:rPr>
            </w:pPr>
          </w:p>
          <w:p w14:paraId="6483FA3E" w14:textId="77777777" w:rsidR="008503DA" w:rsidRDefault="008503DA" w:rsidP="00A5606F">
            <w:pPr>
              <w:rPr>
                <w:sz w:val="12"/>
                <w:szCs w:val="12"/>
              </w:rPr>
            </w:pPr>
          </w:p>
          <w:p w14:paraId="3623FF21" w14:textId="77777777" w:rsidR="008503DA" w:rsidRDefault="008503DA" w:rsidP="00A5606F">
            <w:pPr>
              <w:rPr>
                <w:sz w:val="12"/>
                <w:szCs w:val="12"/>
              </w:rPr>
            </w:pPr>
          </w:p>
          <w:p w14:paraId="1DFF7054" w14:textId="77777777" w:rsidR="008503DA" w:rsidRDefault="008503DA" w:rsidP="00A5606F">
            <w:pPr>
              <w:rPr>
                <w:sz w:val="12"/>
                <w:szCs w:val="12"/>
              </w:rPr>
            </w:pPr>
          </w:p>
          <w:p w14:paraId="6B850A19" w14:textId="77777777" w:rsidR="008503DA" w:rsidRDefault="008503DA" w:rsidP="00A5606F">
            <w:pPr>
              <w:rPr>
                <w:sz w:val="12"/>
                <w:szCs w:val="12"/>
              </w:rPr>
            </w:pPr>
            <w:r>
              <w:rPr>
                <w:sz w:val="12"/>
                <w:szCs w:val="12"/>
              </w:rPr>
              <w:t>400</w:t>
            </w:r>
          </w:p>
        </w:tc>
        <w:tc>
          <w:tcPr>
            <w:tcW w:w="1034" w:type="dxa"/>
            <w:tcBorders>
              <w:top w:val="single" w:sz="4" w:space="0" w:color="auto"/>
              <w:left w:val="nil"/>
              <w:bottom w:val="single" w:sz="4" w:space="0" w:color="auto"/>
              <w:right w:val="single" w:sz="4" w:space="0" w:color="auto"/>
            </w:tcBorders>
            <w:noWrap/>
          </w:tcPr>
          <w:p w14:paraId="69E15B23" w14:textId="77777777" w:rsidR="008503DA" w:rsidRDefault="008503DA" w:rsidP="00A5606F">
            <w:pPr>
              <w:rPr>
                <w:sz w:val="12"/>
                <w:szCs w:val="12"/>
              </w:rPr>
            </w:pPr>
          </w:p>
          <w:p w14:paraId="057249E0" w14:textId="77777777" w:rsidR="008503DA" w:rsidRDefault="008503DA" w:rsidP="00A5606F">
            <w:pPr>
              <w:rPr>
                <w:sz w:val="12"/>
                <w:szCs w:val="12"/>
              </w:rPr>
            </w:pPr>
            <w:r>
              <w:rPr>
                <w:sz w:val="12"/>
                <w:szCs w:val="12"/>
              </w:rPr>
              <w:t xml:space="preserve">  </w:t>
            </w:r>
          </w:p>
          <w:p w14:paraId="0C88C908" w14:textId="77777777" w:rsidR="008503DA" w:rsidRDefault="008503DA" w:rsidP="00A5606F">
            <w:pPr>
              <w:rPr>
                <w:sz w:val="12"/>
                <w:szCs w:val="12"/>
              </w:rPr>
            </w:pPr>
          </w:p>
          <w:p w14:paraId="7694E349" w14:textId="77777777" w:rsidR="008503DA" w:rsidRDefault="008503DA" w:rsidP="00A5606F">
            <w:pPr>
              <w:rPr>
                <w:sz w:val="12"/>
                <w:szCs w:val="12"/>
              </w:rPr>
            </w:pPr>
            <w:r>
              <w:rPr>
                <w:sz w:val="12"/>
                <w:szCs w:val="12"/>
              </w:rPr>
              <w:t xml:space="preserve"> </w:t>
            </w:r>
          </w:p>
          <w:p w14:paraId="48E06E3E" w14:textId="77777777" w:rsidR="008503DA" w:rsidRDefault="008503DA" w:rsidP="00A5606F">
            <w:pPr>
              <w:rPr>
                <w:sz w:val="12"/>
                <w:szCs w:val="12"/>
              </w:rPr>
            </w:pPr>
          </w:p>
          <w:p w14:paraId="64F20AC7" w14:textId="77777777" w:rsidR="008503DA" w:rsidRDefault="008503DA" w:rsidP="00A5606F">
            <w:pPr>
              <w:rPr>
                <w:sz w:val="12"/>
                <w:szCs w:val="12"/>
              </w:rPr>
            </w:pPr>
          </w:p>
          <w:p w14:paraId="34944E5C" w14:textId="77777777" w:rsidR="008503DA" w:rsidRDefault="008503DA" w:rsidP="00A5606F">
            <w:pPr>
              <w:rPr>
                <w:sz w:val="12"/>
                <w:szCs w:val="12"/>
              </w:rPr>
            </w:pPr>
            <w:r>
              <w:rPr>
                <w:sz w:val="12"/>
                <w:szCs w:val="12"/>
              </w:rPr>
              <w:t xml:space="preserve"> 50,0</w:t>
            </w:r>
          </w:p>
        </w:tc>
        <w:tc>
          <w:tcPr>
            <w:tcW w:w="992" w:type="dxa"/>
            <w:tcBorders>
              <w:top w:val="single" w:sz="4" w:space="0" w:color="auto"/>
              <w:left w:val="single" w:sz="4" w:space="0" w:color="auto"/>
              <w:bottom w:val="single" w:sz="4" w:space="0" w:color="auto"/>
              <w:right w:val="single" w:sz="4" w:space="0" w:color="auto"/>
            </w:tcBorders>
          </w:tcPr>
          <w:p w14:paraId="388EDFA3" w14:textId="77777777" w:rsidR="008503DA" w:rsidRDefault="008503DA" w:rsidP="00A5606F">
            <w:pPr>
              <w:rPr>
                <w:sz w:val="12"/>
                <w:szCs w:val="12"/>
              </w:rPr>
            </w:pPr>
            <w:r>
              <w:rPr>
                <w:sz w:val="12"/>
                <w:szCs w:val="12"/>
              </w:rPr>
              <w:t xml:space="preserve"> </w:t>
            </w:r>
          </w:p>
          <w:p w14:paraId="5C263D3D" w14:textId="77777777" w:rsidR="008503DA" w:rsidRDefault="008503DA" w:rsidP="00A5606F">
            <w:pPr>
              <w:rPr>
                <w:sz w:val="12"/>
                <w:szCs w:val="12"/>
              </w:rPr>
            </w:pPr>
            <w:r>
              <w:rPr>
                <w:sz w:val="12"/>
                <w:szCs w:val="12"/>
              </w:rPr>
              <w:t xml:space="preserve">   </w:t>
            </w:r>
          </w:p>
          <w:p w14:paraId="420842DF" w14:textId="77777777" w:rsidR="008503DA" w:rsidRDefault="008503DA" w:rsidP="00A5606F">
            <w:pPr>
              <w:rPr>
                <w:sz w:val="12"/>
                <w:szCs w:val="12"/>
              </w:rPr>
            </w:pPr>
          </w:p>
          <w:p w14:paraId="51FA4C90" w14:textId="77777777" w:rsidR="008503DA" w:rsidRDefault="008503DA" w:rsidP="00A5606F">
            <w:pPr>
              <w:rPr>
                <w:sz w:val="12"/>
                <w:szCs w:val="12"/>
              </w:rPr>
            </w:pPr>
            <w:r>
              <w:rPr>
                <w:sz w:val="12"/>
                <w:szCs w:val="12"/>
              </w:rPr>
              <w:t xml:space="preserve">   </w:t>
            </w:r>
          </w:p>
          <w:p w14:paraId="0A580B34" w14:textId="77777777" w:rsidR="008503DA" w:rsidRDefault="008503DA" w:rsidP="00A5606F">
            <w:pPr>
              <w:rPr>
                <w:sz w:val="12"/>
                <w:szCs w:val="12"/>
              </w:rPr>
            </w:pPr>
          </w:p>
          <w:p w14:paraId="6EB28A07" w14:textId="77777777" w:rsidR="008503DA" w:rsidRDefault="008503DA" w:rsidP="00A5606F">
            <w:pPr>
              <w:rPr>
                <w:sz w:val="12"/>
                <w:szCs w:val="12"/>
              </w:rPr>
            </w:pPr>
          </w:p>
          <w:p w14:paraId="52661AF7"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tcPr>
          <w:p w14:paraId="32254947" w14:textId="77777777" w:rsidR="008503DA" w:rsidRDefault="008503DA" w:rsidP="00A5606F">
            <w:pPr>
              <w:rPr>
                <w:sz w:val="12"/>
                <w:szCs w:val="12"/>
              </w:rPr>
            </w:pPr>
            <w:r>
              <w:rPr>
                <w:sz w:val="12"/>
                <w:szCs w:val="12"/>
              </w:rPr>
              <w:t xml:space="preserve"> </w:t>
            </w:r>
          </w:p>
          <w:p w14:paraId="5B78F093" w14:textId="77777777" w:rsidR="008503DA" w:rsidRDefault="008503DA" w:rsidP="00A5606F">
            <w:pPr>
              <w:rPr>
                <w:sz w:val="12"/>
                <w:szCs w:val="12"/>
              </w:rPr>
            </w:pPr>
            <w:r>
              <w:rPr>
                <w:sz w:val="12"/>
                <w:szCs w:val="12"/>
              </w:rPr>
              <w:t xml:space="preserve">  </w:t>
            </w:r>
          </w:p>
          <w:p w14:paraId="49B211B1" w14:textId="77777777" w:rsidR="008503DA" w:rsidRDefault="008503DA" w:rsidP="00A5606F">
            <w:pPr>
              <w:rPr>
                <w:sz w:val="12"/>
                <w:szCs w:val="12"/>
              </w:rPr>
            </w:pPr>
          </w:p>
          <w:p w14:paraId="4F5D886B" w14:textId="77777777" w:rsidR="008503DA" w:rsidRDefault="008503DA" w:rsidP="00A5606F">
            <w:pPr>
              <w:rPr>
                <w:sz w:val="12"/>
                <w:szCs w:val="12"/>
              </w:rPr>
            </w:pPr>
            <w:r>
              <w:rPr>
                <w:sz w:val="12"/>
                <w:szCs w:val="12"/>
              </w:rPr>
              <w:t xml:space="preserve">  </w:t>
            </w:r>
          </w:p>
          <w:p w14:paraId="524757E6" w14:textId="77777777" w:rsidR="008503DA" w:rsidRDefault="008503DA" w:rsidP="00A5606F">
            <w:pPr>
              <w:rPr>
                <w:sz w:val="12"/>
                <w:szCs w:val="12"/>
              </w:rPr>
            </w:pPr>
          </w:p>
          <w:p w14:paraId="1603E308" w14:textId="77777777" w:rsidR="008503DA" w:rsidRDefault="008503DA" w:rsidP="00A5606F">
            <w:pPr>
              <w:rPr>
                <w:sz w:val="12"/>
                <w:szCs w:val="12"/>
              </w:rPr>
            </w:pPr>
          </w:p>
          <w:p w14:paraId="2E296088" w14:textId="77777777" w:rsidR="008503DA" w:rsidRDefault="008503DA" w:rsidP="00A5606F">
            <w:pPr>
              <w:rPr>
                <w:sz w:val="12"/>
                <w:szCs w:val="12"/>
              </w:rPr>
            </w:pPr>
            <w:r>
              <w:rPr>
                <w:sz w:val="12"/>
                <w:szCs w:val="12"/>
              </w:rPr>
              <w:t xml:space="preserve"> 0,0</w:t>
            </w:r>
          </w:p>
        </w:tc>
        <w:tc>
          <w:tcPr>
            <w:tcW w:w="284" w:type="dxa"/>
          </w:tcPr>
          <w:p w14:paraId="046904D8" w14:textId="77777777" w:rsidR="008503DA" w:rsidRDefault="008503DA" w:rsidP="00A5606F">
            <w:pPr>
              <w:rPr>
                <w:sz w:val="12"/>
                <w:szCs w:val="12"/>
              </w:rPr>
            </w:pPr>
          </w:p>
          <w:p w14:paraId="4BEB983A" w14:textId="77777777" w:rsidR="008503DA" w:rsidRDefault="008503DA" w:rsidP="00A5606F">
            <w:pPr>
              <w:rPr>
                <w:sz w:val="12"/>
                <w:szCs w:val="12"/>
              </w:rPr>
            </w:pPr>
          </w:p>
          <w:p w14:paraId="283BC708" w14:textId="77777777" w:rsidR="008503DA" w:rsidRDefault="008503DA" w:rsidP="00A5606F">
            <w:pPr>
              <w:rPr>
                <w:sz w:val="12"/>
                <w:szCs w:val="12"/>
              </w:rPr>
            </w:pPr>
          </w:p>
          <w:p w14:paraId="184F4F35" w14:textId="77777777" w:rsidR="008503DA" w:rsidRDefault="008503DA" w:rsidP="00A5606F">
            <w:pPr>
              <w:rPr>
                <w:sz w:val="12"/>
                <w:szCs w:val="12"/>
              </w:rPr>
            </w:pPr>
          </w:p>
          <w:p w14:paraId="359E5ACD" w14:textId="77777777" w:rsidR="008503DA" w:rsidRDefault="008503DA" w:rsidP="00A5606F">
            <w:pPr>
              <w:rPr>
                <w:sz w:val="12"/>
                <w:szCs w:val="12"/>
              </w:rPr>
            </w:pPr>
          </w:p>
          <w:p w14:paraId="170E4D4E" w14:textId="77777777" w:rsidR="008503DA" w:rsidRDefault="008503DA" w:rsidP="00A5606F">
            <w:pPr>
              <w:rPr>
                <w:sz w:val="12"/>
                <w:szCs w:val="12"/>
              </w:rPr>
            </w:pPr>
          </w:p>
          <w:p w14:paraId="1AB87338" w14:textId="77777777" w:rsidR="008503DA" w:rsidRDefault="008503DA" w:rsidP="00A5606F">
            <w:pPr>
              <w:rPr>
                <w:sz w:val="12"/>
                <w:szCs w:val="12"/>
              </w:rPr>
            </w:pPr>
          </w:p>
          <w:p w14:paraId="3128E291" w14:textId="77777777" w:rsidR="008503DA" w:rsidRDefault="008503DA" w:rsidP="00A5606F">
            <w:pPr>
              <w:rPr>
                <w:sz w:val="12"/>
                <w:szCs w:val="12"/>
              </w:rPr>
            </w:pPr>
            <w:r>
              <w:rPr>
                <w:sz w:val="12"/>
                <w:szCs w:val="12"/>
              </w:rPr>
              <w:t>»</w:t>
            </w:r>
          </w:p>
          <w:p w14:paraId="0888A980" w14:textId="77777777" w:rsidR="008503DA" w:rsidRDefault="008503DA" w:rsidP="00A5606F">
            <w:pPr>
              <w:rPr>
                <w:sz w:val="12"/>
                <w:szCs w:val="12"/>
              </w:rPr>
            </w:pPr>
          </w:p>
          <w:p w14:paraId="7DDB3849" w14:textId="77777777" w:rsidR="008503DA" w:rsidRDefault="008503DA" w:rsidP="00A5606F">
            <w:pPr>
              <w:jc w:val="right"/>
              <w:rPr>
                <w:sz w:val="12"/>
                <w:szCs w:val="12"/>
              </w:rPr>
            </w:pPr>
          </w:p>
        </w:tc>
      </w:tr>
    </w:tbl>
    <w:p w14:paraId="7302C6BD" w14:textId="77777777" w:rsidR="008503DA" w:rsidRDefault="008503DA" w:rsidP="00A5606F">
      <w:pPr>
        <w:jc w:val="both"/>
        <w:rPr>
          <w:sz w:val="16"/>
          <w:szCs w:val="16"/>
        </w:rPr>
      </w:pPr>
      <w:r>
        <w:rPr>
          <w:sz w:val="16"/>
          <w:szCs w:val="16"/>
        </w:rPr>
        <w:t>в строке «Основное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 ЦСР «01 2 05 00000»,   в столбце «2021 год» цифры «101,8» заменить цифрами «101,9»;</w:t>
      </w:r>
    </w:p>
    <w:p w14:paraId="4C8F467B" w14:textId="77777777" w:rsidR="008503DA" w:rsidRDefault="008503DA" w:rsidP="00A5606F">
      <w:pPr>
        <w:jc w:val="both"/>
        <w:rPr>
          <w:sz w:val="16"/>
          <w:szCs w:val="16"/>
        </w:rPr>
      </w:pPr>
      <w:r>
        <w:rPr>
          <w:sz w:val="16"/>
          <w:szCs w:val="16"/>
        </w:rPr>
        <w:t>в строке в строке «Расходы на материально-техническое оснащение муниципальных общеобразовательных организаций (софинансирование) (Закупка товаров, работ и услуг для государственных (муниципальных) нужд)», ЦСР                        «01 2 05 S8940», Рз «07», ПР «02»,  ВР «200»,  в столбце «2021 год» цифры «101,8» заменить цифрами «101,9»;</w:t>
      </w:r>
    </w:p>
    <w:p w14:paraId="2F8FC669" w14:textId="77777777" w:rsidR="008503DA" w:rsidRDefault="008503DA" w:rsidP="00A5606F">
      <w:pPr>
        <w:jc w:val="both"/>
        <w:rPr>
          <w:sz w:val="16"/>
          <w:szCs w:val="16"/>
        </w:rPr>
      </w:pPr>
      <w:r>
        <w:rPr>
          <w:sz w:val="16"/>
          <w:szCs w:val="16"/>
        </w:rPr>
        <w:t>в строке «Основное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 ЦСР «01 2 09 00000»,   в столбце «2021 год» цифры «21047,2» заменить цифрами «21029,0»;</w:t>
      </w:r>
    </w:p>
    <w:p w14:paraId="39BB68EF" w14:textId="77777777" w:rsidR="008503DA" w:rsidRDefault="008503DA" w:rsidP="00A5606F">
      <w:pPr>
        <w:jc w:val="both"/>
        <w:rPr>
          <w:sz w:val="16"/>
          <w:szCs w:val="16"/>
        </w:rPr>
      </w:pPr>
      <w:r>
        <w:rPr>
          <w:sz w:val="16"/>
          <w:szCs w:val="16"/>
        </w:rPr>
        <w:t xml:space="preserve">в строке в строке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государственных (муниципальных) нужд)», ЦСР  «01 2 09 </w:t>
      </w:r>
      <w:r>
        <w:rPr>
          <w:sz w:val="16"/>
          <w:szCs w:val="16"/>
          <w:lang w:val="en-US"/>
        </w:rPr>
        <w:t>L</w:t>
      </w:r>
      <w:r>
        <w:rPr>
          <w:sz w:val="16"/>
          <w:szCs w:val="16"/>
        </w:rPr>
        <w:t>3040», Рз «07», ПР «02»,  ВР «200»,  в столбце «2021 год» цифры «21047,2» заменить цифрами «21029,0»;</w:t>
      </w:r>
    </w:p>
    <w:p w14:paraId="65B57AE7" w14:textId="77777777" w:rsidR="008503DA" w:rsidRDefault="008503DA" w:rsidP="00A5606F">
      <w:pPr>
        <w:jc w:val="both"/>
        <w:rPr>
          <w:sz w:val="16"/>
          <w:szCs w:val="16"/>
        </w:rPr>
      </w:pPr>
      <w:r>
        <w:rPr>
          <w:sz w:val="16"/>
          <w:szCs w:val="16"/>
        </w:rPr>
        <w:t>в строке «Подпрограмма «Развитие системы дополнительного образования», ЦСР «01 3 00 00000», в столбце «2021» цифры «64669,4» заменить цифрами «65459»;</w:t>
      </w:r>
    </w:p>
    <w:p w14:paraId="7E38E733" w14:textId="77777777" w:rsidR="008503DA" w:rsidRDefault="008503DA" w:rsidP="00A5606F">
      <w:pPr>
        <w:jc w:val="both"/>
        <w:rPr>
          <w:sz w:val="16"/>
          <w:szCs w:val="16"/>
        </w:rPr>
      </w:pPr>
      <w:r>
        <w:rPr>
          <w:sz w:val="16"/>
          <w:szCs w:val="16"/>
        </w:rPr>
        <w:t>в строке «Основное мероприятие «Обеспечение стабильности функционирования организаций дополнительного образования»»,  ЦСР                                     «01 3 02 00000», в столбце «2021 год» цифры «4734,2» заменить цифрами «5523,8»;</w:t>
      </w:r>
    </w:p>
    <w:p w14:paraId="680A9652"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3 02 00590», Рз «07», ПР «03»,  ВР «200»,  в столбце «2021 год» цифры «3632,3» заменить цифрами «3644,8»;</w:t>
      </w:r>
    </w:p>
    <w:p w14:paraId="7935BF4C"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(Иные бюджетные ассигнования)», ЦСР                                    «01 3 02 00590», Рз «07», ПР «03»,  ВР «800»,  в столбце «2021 год» цифры «872,9» заменить цифрами «1650,0»;</w:t>
      </w:r>
    </w:p>
    <w:p w14:paraId="1DF8BBF3" w14:textId="77777777" w:rsidR="008503DA" w:rsidRDefault="008503DA" w:rsidP="00A5606F">
      <w:pPr>
        <w:jc w:val="both"/>
        <w:rPr>
          <w:sz w:val="16"/>
          <w:szCs w:val="16"/>
        </w:rPr>
      </w:pPr>
      <w:r>
        <w:rPr>
          <w:sz w:val="16"/>
          <w:szCs w:val="16"/>
        </w:rPr>
        <w:t>в строке «Подпрограмма «Создание условий для организации отдыха и оздоровления детей»», ЦСР «01 4 00 00000», в столбце «2021» цифры «8615,4» заменить цифрами «8633,5»;</w:t>
      </w:r>
    </w:p>
    <w:p w14:paraId="6A4F1E22" w14:textId="77777777" w:rsidR="008503DA" w:rsidRDefault="008503DA" w:rsidP="00A5606F">
      <w:pPr>
        <w:jc w:val="both"/>
        <w:rPr>
          <w:sz w:val="16"/>
          <w:szCs w:val="16"/>
        </w:rPr>
      </w:pPr>
      <w:r>
        <w:rPr>
          <w:sz w:val="16"/>
          <w:szCs w:val="16"/>
        </w:rPr>
        <w:t>в строке «Основное мероприятие «Организация полноценного отдыха, оздоровления детей и подростков в летний период»»,  ЦСР «01 4 01 00000», в столбце «2021 год» цифры «7504,7» заменить цифрами «7522,8»;</w:t>
      </w:r>
    </w:p>
    <w:p w14:paraId="7843FBC7"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ЦСР «01 4 01 00590», Рз «07», ПР «07»,  ВР «600»,  в столбце «2021 год» цифры «1018,0» заменить цифрами «1018,3»;</w:t>
      </w:r>
    </w:p>
    <w:p w14:paraId="631F040B" w14:textId="77777777" w:rsidR="008503DA" w:rsidRDefault="008503DA" w:rsidP="00A5606F">
      <w:pPr>
        <w:jc w:val="both"/>
        <w:rPr>
          <w:sz w:val="16"/>
          <w:szCs w:val="16"/>
        </w:rPr>
      </w:pPr>
      <w:r>
        <w:rPr>
          <w:sz w:val="16"/>
          <w:szCs w:val="16"/>
        </w:rPr>
        <w:t xml:space="preserve">в строке «Расходы на организацию отдыха и оздоровления детей и молодежи (Закупка товаров, работ и услуг для государственных (муниципальных) нужд)», ЦСР «01 4 01 </w:t>
      </w:r>
      <w:r>
        <w:rPr>
          <w:sz w:val="16"/>
          <w:szCs w:val="16"/>
          <w:lang w:val="en-US"/>
        </w:rPr>
        <w:t>S</w:t>
      </w:r>
      <w:r>
        <w:rPr>
          <w:sz w:val="16"/>
          <w:szCs w:val="16"/>
        </w:rPr>
        <w:t>8320», Рз «07», ПР «07»,  ВР «200»,  в столбце «2021 год» цифры «3329,7» заменить цифрами «3347,5»;</w:t>
      </w:r>
    </w:p>
    <w:p w14:paraId="37EAF27D" w14:textId="77777777" w:rsidR="008503DA" w:rsidRDefault="008503DA" w:rsidP="00A5606F">
      <w:pPr>
        <w:jc w:val="both"/>
        <w:rPr>
          <w:sz w:val="16"/>
          <w:szCs w:val="16"/>
        </w:rPr>
      </w:pPr>
      <w:r>
        <w:rPr>
          <w:sz w:val="16"/>
          <w:szCs w:val="16"/>
        </w:rPr>
        <w:t>строку:</w:t>
      </w:r>
    </w:p>
    <w:tbl>
      <w:tblPr>
        <w:tblW w:w="5000" w:type="pct"/>
        <w:tblLayout w:type="fixed"/>
        <w:tblLook w:val="04A0" w:firstRow="1" w:lastRow="0" w:firstColumn="1" w:lastColumn="0" w:noHBand="0" w:noVBand="1"/>
      </w:tblPr>
      <w:tblGrid>
        <w:gridCol w:w="267"/>
        <w:gridCol w:w="986"/>
        <w:gridCol w:w="690"/>
        <w:gridCol w:w="339"/>
        <w:gridCol w:w="336"/>
        <w:gridCol w:w="361"/>
        <w:gridCol w:w="494"/>
        <w:gridCol w:w="467"/>
        <w:gridCol w:w="426"/>
        <w:gridCol w:w="244"/>
      </w:tblGrid>
      <w:tr w:rsidR="008503DA" w14:paraId="143A83E9" w14:textId="77777777" w:rsidTr="008503DA">
        <w:trPr>
          <w:trHeight w:val="2162"/>
        </w:trPr>
        <w:tc>
          <w:tcPr>
            <w:tcW w:w="336" w:type="dxa"/>
            <w:tcBorders>
              <w:top w:val="nil"/>
              <w:left w:val="nil"/>
              <w:bottom w:val="nil"/>
              <w:right w:val="single" w:sz="4" w:space="0" w:color="auto"/>
            </w:tcBorders>
            <w:hideMark/>
          </w:tcPr>
          <w:p w14:paraId="4B656CBE" w14:textId="77777777" w:rsidR="008503DA" w:rsidRDefault="008503DA" w:rsidP="00A5606F">
            <w:pPr>
              <w:rPr>
                <w:sz w:val="12"/>
                <w:szCs w:val="12"/>
              </w:rPr>
            </w:pPr>
            <w:r>
              <w:rPr>
                <w:sz w:val="12"/>
                <w:szCs w:val="12"/>
              </w:rPr>
              <w:lastRenderedPageBreak/>
              <w:t>«</w:t>
            </w:r>
          </w:p>
        </w:tc>
        <w:tc>
          <w:tcPr>
            <w:tcW w:w="2656" w:type="dxa"/>
            <w:tcBorders>
              <w:top w:val="single" w:sz="4" w:space="0" w:color="auto"/>
              <w:left w:val="single" w:sz="4" w:space="0" w:color="auto"/>
              <w:bottom w:val="single" w:sz="4" w:space="0" w:color="auto"/>
              <w:right w:val="single" w:sz="4" w:space="0" w:color="auto"/>
            </w:tcBorders>
            <w:vAlign w:val="center"/>
            <w:hideMark/>
          </w:tcPr>
          <w:p w14:paraId="0D098BDE" w14:textId="77777777" w:rsidR="008503DA" w:rsidRDefault="008503DA" w:rsidP="00A5606F">
            <w:pPr>
              <w:rPr>
                <w:sz w:val="12"/>
                <w:szCs w:val="12"/>
              </w:rPr>
            </w:pPr>
            <w:r>
              <w:rPr>
                <w:sz w:val="12"/>
                <w:szCs w:val="12"/>
              </w:rPr>
              <w:t>Выполнение других расходных обязательств (Иные бюджетные ассигнования)</w:t>
            </w:r>
          </w:p>
        </w:tc>
        <w:tc>
          <w:tcPr>
            <w:tcW w:w="1701" w:type="dxa"/>
            <w:tcBorders>
              <w:top w:val="single" w:sz="4" w:space="0" w:color="auto"/>
              <w:left w:val="nil"/>
              <w:bottom w:val="single" w:sz="4" w:space="0" w:color="auto"/>
              <w:right w:val="single" w:sz="4" w:space="0" w:color="auto"/>
            </w:tcBorders>
            <w:noWrap/>
            <w:vAlign w:val="bottom"/>
            <w:hideMark/>
          </w:tcPr>
          <w:p w14:paraId="42478B21" w14:textId="77777777" w:rsidR="008503DA" w:rsidRDefault="008503DA" w:rsidP="00A5606F">
            <w:pPr>
              <w:jc w:val="center"/>
              <w:rPr>
                <w:sz w:val="12"/>
                <w:szCs w:val="12"/>
              </w:rPr>
            </w:pPr>
            <w:r>
              <w:rPr>
                <w:sz w:val="12"/>
                <w:szCs w:val="12"/>
              </w:rPr>
              <w:t>01 1 03 70200</w:t>
            </w:r>
          </w:p>
        </w:tc>
        <w:tc>
          <w:tcPr>
            <w:tcW w:w="567" w:type="dxa"/>
            <w:tcBorders>
              <w:top w:val="single" w:sz="4" w:space="0" w:color="auto"/>
              <w:left w:val="nil"/>
              <w:bottom w:val="single" w:sz="4" w:space="0" w:color="auto"/>
              <w:right w:val="single" w:sz="4" w:space="0" w:color="auto"/>
            </w:tcBorders>
            <w:noWrap/>
            <w:vAlign w:val="bottom"/>
            <w:hideMark/>
          </w:tcPr>
          <w:p w14:paraId="4DB155C4" w14:textId="77777777" w:rsidR="008503DA" w:rsidRDefault="008503DA" w:rsidP="00A5606F">
            <w:pPr>
              <w:jc w:val="center"/>
              <w:rPr>
                <w:sz w:val="12"/>
                <w:szCs w:val="12"/>
              </w:rPr>
            </w:pPr>
            <w:r>
              <w:rPr>
                <w:sz w:val="12"/>
                <w:szCs w:val="12"/>
              </w:rPr>
              <w:t>01</w:t>
            </w:r>
          </w:p>
        </w:tc>
        <w:tc>
          <w:tcPr>
            <w:tcW w:w="558" w:type="dxa"/>
            <w:tcBorders>
              <w:top w:val="single" w:sz="4" w:space="0" w:color="auto"/>
              <w:left w:val="nil"/>
              <w:bottom w:val="single" w:sz="4" w:space="0" w:color="auto"/>
              <w:right w:val="single" w:sz="4" w:space="0" w:color="auto"/>
            </w:tcBorders>
            <w:noWrap/>
            <w:vAlign w:val="bottom"/>
            <w:hideMark/>
          </w:tcPr>
          <w:p w14:paraId="273425CF" w14:textId="77777777" w:rsidR="008503DA" w:rsidRDefault="008503DA" w:rsidP="00A5606F">
            <w:pPr>
              <w:jc w:val="center"/>
              <w:rPr>
                <w:sz w:val="12"/>
                <w:szCs w:val="12"/>
              </w:rPr>
            </w:pPr>
            <w:r>
              <w:rPr>
                <w:sz w:val="12"/>
                <w:szCs w:val="12"/>
              </w:rPr>
              <w:t>13</w:t>
            </w:r>
          </w:p>
        </w:tc>
        <w:tc>
          <w:tcPr>
            <w:tcW w:w="640" w:type="dxa"/>
            <w:tcBorders>
              <w:top w:val="single" w:sz="4" w:space="0" w:color="auto"/>
              <w:left w:val="nil"/>
              <w:bottom w:val="single" w:sz="4" w:space="0" w:color="auto"/>
              <w:right w:val="single" w:sz="4" w:space="0" w:color="auto"/>
            </w:tcBorders>
            <w:noWrap/>
            <w:vAlign w:val="bottom"/>
            <w:hideMark/>
          </w:tcPr>
          <w:p w14:paraId="169B355E" w14:textId="77777777" w:rsidR="008503DA" w:rsidRDefault="008503DA" w:rsidP="00A5606F">
            <w:pPr>
              <w:jc w:val="center"/>
              <w:rPr>
                <w:sz w:val="12"/>
                <w:szCs w:val="12"/>
              </w:rPr>
            </w:pPr>
            <w:r>
              <w:rPr>
                <w:sz w:val="12"/>
                <w:szCs w:val="12"/>
              </w:rPr>
              <w:t>800</w:t>
            </w:r>
          </w:p>
        </w:tc>
        <w:tc>
          <w:tcPr>
            <w:tcW w:w="1070" w:type="dxa"/>
            <w:tcBorders>
              <w:top w:val="single" w:sz="4" w:space="0" w:color="auto"/>
              <w:left w:val="nil"/>
              <w:bottom w:val="single" w:sz="4" w:space="0" w:color="auto"/>
              <w:right w:val="single" w:sz="4" w:space="0" w:color="auto"/>
            </w:tcBorders>
            <w:noWrap/>
            <w:vAlign w:val="bottom"/>
            <w:hideMark/>
          </w:tcPr>
          <w:p w14:paraId="5B5B0F58" w14:textId="77777777" w:rsidR="008503DA" w:rsidRDefault="008503DA" w:rsidP="00A5606F">
            <w:pPr>
              <w:jc w:val="center"/>
              <w:rPr>
                <w:sz w:val="12"/>
                <w:szCs w:val="12"/>
              </w:rPr>
            </w:pPr>
            <w:r>
              <w:rPr>
                <w:sz w:val="12"/>
                <w:szCs w:val="12"/>
              </w:rPr>
              <w:t>50,0</w:t>
            </w:r>
          </w:p>
        </w:tc>
        <w:tc>
          <w:tcPr>
            <w:tcW w:w="983" w:type="dxa"/>
            <w:tcBorders>
              <w:top w:val="single" w:sz="4" w:space="0" w:color="auto"/>
              <w:left w:val="single" w:sz="4" w:space="0" w:color="auto"/>
              <w:bottom w:val="single" w:sz="4" w:space="0" w:color="auto"/>
              <w:right w:val="single" w:sz="4" w:space="0" w:color="auto"/>
            </w:tcBorders>
            <w:vAlign w:val="bottom"/>
            <w:hideMark/>
          </w:tcPr>
          <w:p w14:paraId="4F6885A6" w14:textId="77777777" w:rsidR="008503DA" w:rsidRDefault="008503DA" w:rsidP="00A5606F">
            <w:pPr>
              <w:jc w:val="center"/>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bottom"/>
            <w:hideMark/>
          </w:tcPr>
          <w:p w14:paraId="77DC139C" w14:textId="77777777" w:rsidR="008503DA" w:rsidRDefault="008503DA" w:rsidP="00A5606F">
            <w:pPr>
              <w:jc w:val="center"/>
              <w:rPr>
                <w:sz w:val="12"/>
                <w:szCs w:val="12"/>
              </w:rPr>
            </w:pPr>
            <w:r>
              <w:rPr>
                <w:sz w:val="12"/>
                <w:szCs w:val="12"/>
              </w:rPr>
              <w:t xml:space="preserve"> 0</w:t>
            </w:r>
          </w:p>
        </w:tc>
        <w:tc>
          <w:tcPr>
            <w:tcW w:w="262" w:type="dxa"/>
            <w:tcBorders>
              <w:top w:val="nil"/>
              <w:left w:val="single" w:sz="4" w:space="0" w:color="auto"/>
              <w:bottom w:val="nil"/>
              <w:right w:val="nil"/>
            </w:tcBorders>
          </w:tcPr>
          <w:p w14:paraId="50E92D80" w14:textId="77777777" w:rsidR="008503DA" w:rsidRDefault="008503DA" w:rsidP="00A5606F">
            <w:pPr>
              <w:jc w:val="center"/>
              <w:rPr>
                <w:sz w:val="12"/>
                <w:szCs w:val="12"/>
              </w:rPr>
            </w:pPr>
          </w:p>
          <w:p w14:paraId="1C835BA6" w14:textId="77777777" w:rsidR="008503DA" w:rsidRDefault="008503DA" w:rsidP="00A5606F">
            <w:pPr>
              <w:jc w:val="center"/>
              <w:rPr>
                <w:sz w:val="12"/>
                <w:szCs w:val="12"/>
              </w:rPr>
            </w:pPr>
          </w:p>
          <w:p w14:paraId="765FA21A" w14:textId="77777777" w:rsidR="008503DA" w:rsidRDefault="008503DA" w:rsidP="00A5606F">
            <w:pPr>
              <w:jc w:val="center"/>
              <w:rPr>
                <w:sz w:val="12"/>
                <w:szCs w:val="12"/>
              </w:rPr>
            </w:pPr>
          </w:p>
          <w:p w14:paraId="4DDAC57E" w14:textId="77777777" w:rsidR="008503DA" w:rsidRDefault="008503DA" w:rsidP="00A5606F">
            <w:pPr>
              <w:jc w:val="center"/>
              <w:rPr>
                <w:sz w:val="12"/>
                <w:szCs w:val="12"/>
              </w:rPr>
            </w:pPr>
          </w:p>
          <w:p w14:paraId="5CD74AF6" w14:textId="77777777" w:rsidR="008503DA" w:rsidRDefault="008503DA" w:rsidP="00A5606F">
            <w:pPr>
              <w:jc w:val="center"/>
              <w:rPr>
                <w:sz w:val="12"/>
                <w:szCs w:val="12"/>
              </w:rPr>
            </w:pPr>
          </w:p>
          <w:p w14:paraId="4A63B78D" w14:textId="77777777" w:rsidR="008503DA" w:rsidRDefault="008503DA" w:rsidP="00A5606F">
            <w:pPr>
              <w:jc w:val="center"/>
              <w:rPr>
                <w:sz w:val="12"/>
                <w:szCs w:val="12"/>
              </w:rPr>
            </w:pPr>
          </w:p>
          <w:p w14:paraId="6E85838C" w14:textId="77777777" w:rsidR="008503DA" w:rsidRDefault="008503DA" w:rsidP="00A5606F">
            <w:pPr>
              <w:jc w:val="center"/>
              <w:rPr>
                <w:sz w:val="12"/>
                <w:szCs w:val="12"/>
              </w:rPr>
            </w:pPr>
          </w:p>
          <w:p w14:paraId="13147E35" w14:textId="77777777" w:rsidR="008503DA" w:rsidRDefault="008503DA" w:rsidP="00A5606F">
            <w:pPr>
              <w:jc w:val="center"/>
              <w:rPr>
                <w:sz w:val="12"/>
                <w:szCs w:val="12"/>
              </w:rPr>
            </w:pPr>
            <w:r>
              <w:rPr>
                <w:sz w:val="12"/>
                <w:szCs w:val="12"/>
              </w:rPr>
              <w:t>»</w:t>
            </w:r>
          </w:p>
        </w:tc>
      </w:tr>
    </w:tbl>
    <w:p w14:paraId="23E32E27" w14:textId="77777777" w:rsidR="008503DA" w:rsidRDefault="008503DA" w:rsidP="00A5606F">
      <w:pPr>
        <w:jc w:val="both"/>
        <w:rPr>
          <w:sz w:val="16"/>
          <w:szCs w:val="16"/>
        </w:rPr>
      </w:pPr>
      <w:r>
        <w:rPr>
          <w:sz w:val="16"/>
          <w:szCs w:val="16"/>
        </w:rPr>
        <w:t>заменить строкой:</w:t>
      </w:r>
    </w:p>
    <w:tbl>
      <w:tblPr>
        <w:tblW w:w="5000" w:type="pct"/>
        <w:tblLayout w:type="fixed"/>
        <w:tblLook w:val="04A0" w:firstRow="1" w:lastRow="0" w:firstColumn="1" w:lastColumn="0" w:noHBand="0" w:noVBand="1"/>
      </w:tblPr>
      <w:tblGrid>
        <w:gridCol w:w="270"/>
        <w:gridCol w:w="1005"/>
        <w:gridCol w:w="666"/>
        <w:gridCol w:w="338"/>
        <w:gridCol w:w="335"/>
        <w:gridCol w:w="366"/>
        <w:gridCol w:w="483"/>
        <w:gridCol w:w="470"/>
        <w:gridCol w:w="426"/>
        <w:gridCol w:w="251"/>
      </w:tblGrid>
      <w:tr w:rsidR="008503DA" w14:paraId="084C30D3" w14:textId="77777777" w:rsidTr="008503DA">
        <w:trPr>
          <w:trHeight w:val="274"/>
        </w:trPr>
        <w:tc>
          <w:tcPr>
            <w:tcW w:w="344" w:type="dxa"/>
            <w:tcBorders>
              <w:top w:val="nil"/>
              <w:left w:val="nil"/>
              <w:bottom w:val="nil"/>
              <w:right w:val="single" w:sz="4" w:space="0" w:color="auto"/>
            </w:tcBorders>
            <w:hideMark/>
          </w:tcPr>
          <w:p w14:paraId="5D6E63F6"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6EFDAD61" w14:textId="77777777" w:rsidR="008503DA" w:rsidRDefault="008503DA" w:rsidP="00A5606F">
            <w:pPr>
              <w:rPr>
                <w:sz w:val="12"/>
                <w:szCs w:val="12"/>
              </w:rPr>
            </w:pPr>
            <w:r>
              <w:rPr>
                <w:sz w:val="12"/>
                <w:szCs w:val="12"/>
              </w:rPr>
              <w:t>Выполнение других расходных обязательств(Закупка товаров, работ и услуг для государственных (муниципальных) нужд)</w:t>
            </w:r>
          </w:p>
        </w:tc>
        <w:tc>
          <w:tcPr>
            <w:tcW w:w="1627" w:type="dxa"/>
            <w:tcBorders>
              <w:top w:val="single" w:sz="4" w:space="0" w:color="auto"/>
              <w:left w:val="nil"/>
              <w:bottom w:val="single" w:sz="4" w:space="0" w:color="auto"/>
              <w:right w:val="single" w:sz="4" w:space="0" w:color="auto"/>
            </w:tcBorders>
            <w:noWrap/>
            <w:hideMark/>
          </w:tcPr>
          <w:p w14:paraId="14F15A5A" w14:textId="77777777" w:rsidR="008503DA" w:rsidRDefault="008503DA" w:rsidP="00A5606F">
            <w:pPr>
              <w:rPr>
                <w:sz w:val="12"/>
                <w:szCs w:val="12"/>
              </w:rPr>
            </w:pPr>
            <w:r>
              <w:rPr>
                <w:sz w:val="12"/>
                <w:szCs w:val="12"/>
              </w:rPr>
              <w:t>01 1 03 70200</w:t>
            </w:r>
          </w:p>
        </w:tc>
        <w:tc>
          <w:tcPr>
            <w:tcW w:w="567" w:type="dxa"/>
            <w:tcBorders>
              <w:top w:val="single" w:sz="4" w:space="0" w:color="auto"/>
              <w:left w:val="nil"/>
              <w:bottom w:val="single" w:sz="4" w:space="0" w:color="auto"/>
              <w:right w:val="single" w:sz="4" w:space="0" w:color="auto"/>
            </w:tcBorders>
            <w:noWrap/>
            <w:hideMark/>
          </w:tcPr>
          <w:p w14:paraId="0A23E8C5" w14:textId="77777777" w:rsidR="008503DA" w:rsidRDefault="008503DA" w:rsidP="00A5606F">
            <w:pPr>
              <w:rPr>
                <w:sz w:val="12"/>
                <w:szCs w:val="12"/>
              </w:rPr>
            </w:pPr>
            <w:r>
              <w:rPr>
                <w:sz w:val="12"/>
                <w:szCs w:val="12"/>
              </w:rPr>
              <w:t>01</w:t>
            </w:r>
          </w:p>
        </w:tc>
        <w:tc>
          <w:tcPr>
            <w:tcW w:w="555" w:type="dxa"/>
            <w:tcBorders>
              <w:top w:val="single" w:sz="4" w:space="0" w:color="auto"/>
              <w:left w:val="nil"/>
              <w:bottom w:val="single" w:sz="4" w:space="0" w:color="auto"/>
              <w:right w:val="single" w:sz="4" w:space="0" w:color="auto"/>
            </w:tcBorders>
            <w:noWrap/>
            <w:hideMark/>
          </w:tcPr>
          <w:p w14:paraId="1EA57847" w14:textId="77777777" w:rsidR="008503DA" w:rsidRDefault="008503DA" w:rsidP="00A5606F">
            <w:pPr>
              <w:rPr>
                <w:sz w:val="12"/>
                <w:szCs w:val="12"/>
              </w:rPr>
            </w:pPr>
            <w:r>
              <w:rPr>
                <w:sz w:val="12"/>
                <w:szCs w:val="12"/>
              </w:rPr>
              <w:t>13</w:t>
            </w:r>
          </w:p>
        </w:tc>
        <w:tc>
          <w:tcPr>
            <w:tcW w:w="655" w:type="dxa"/>
            <w:tcBorders>
              <w:top w:val="single" w:sz="4" w:space="0" w:color="auto"/>
              <w:left w:val="nil"/>
              <w:bottom w:val="single" w:sz="4" w:space="0" w:color="auto"/>
              <w:right w:val="single" w:sz="4" w:space="0" w:color="auto"/>
            </w:tcBorders>
            <w:noWrap/>
            <w:hideMark/>
          </w:tcPr>
          <w:p w14:paraId="4D0403CC" w14:textId="77777777" w:rsidR="008503DA" w:rsidRDefault="008503DA" w:rsidP="00A5606F">
            <w:pPr>
              <w:rPr>
                <w:sz w:val="12"/>
                <w:szCs w:val="12"/>
              </w:rPr>
            </w:pPr>
            <w:r>
              <w:rPr>
                <w:sz w:val="12"/>
                <w:szCs w:val="12"/>
              </w:rPr>
              <w:t>200</w:t>
            </w:r>
          </w:p>
        </w:tc>
        <w:tc>
          <w:tcPr>
            <w:tcW w:w="1034" w:type="dxa"/>
            <w:tcBorders>
              <w:top w:val="single" w:sz="4" w:space="0" w:color="auto"/>
              <w:left w:val="nil"/>
              <w:bottom w:val="single" w:sz="4" w:space="0" w:color="auto"/>
              <w:right w:val="single" w:sz="4" w:space="0" w:color="auto"/>
            </w:tcBorders>
            <w:noWrap/>
            <w:hideMark/>
          </w:tcPr>
          <w:p w14:paraId="2E12984E" w14:textId="77777777" w:rsidR="008503DA" w:rsidRDefault="008503DA" w:rsidP="00A5606F">
            <w:pPr>
              <w:jc w:val="center"/>
              <w:rPr>
                <w:sz w:val="12"/>
                <w:szCs w:val="12"/>
              </w:rPr>
            </w:pPr>
            <w:r>
              <w:rPr>
                <w:sz w:val="12"/>
                <w:szCs w:val="12"/>
              </w:rPr>
              <w:t>50,0</w:t>
            </w:r>
          </w:p>
        </w:tc>
        <w:tc>
          <w:tcPr>
            <w:tcW w:w="992" w:type="dxa"/>
            <w:tcBorders>
              <w:top w:val="single" w:sz="4" w:space="0" w:color="auto"/>
              <w:left w:val="single" w:sz="4" w:space="0" w:color="auto"/>
              <w:bottom w:val="single" w:sz="4" w:space="0" w:color="auto"/>
              <w:right w:val="single" w:sz="4" w:space="0" w:color="auto"/>
            </w:tcBorders>
            <w:hideMark/>
          </w:tcPr>
          <w:p w14:paraId="1A69B118" w14:textId="77777777" w:rsidR="008503DA" w:rsidRDefault="008503DA" w:rsidP="00A5606F">
            <w:pPr>
              <w:jc w:val="center"/>
              <w:rPr>
                <w:sz w:val="12"/>
                <w:szCs w:val="12"/>
              </w:rPr>
            </w:pPr>
            <w:r>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63BBA781" w14:textId="77777777" w:rsidR="008503DA" w:rsidRDefault="008503DA" w:rsidP="00A5606F">
            <w:pPr>
              <w:jc w:val="center"/>
              <w:rPr>
                <w:sz w:val="12"/>
                <w:szCs w:val="12"/>
              </w:rPr>
            </w:pPr>
            <w:r>
              <w:rPr>
                <w:sz w:val="12"/>
                <w:szCs w:val="12"/>
              </w:rPr>
              <w:t>0</w:t>
            </w:r>
          </w:p>
        </w:tc>
        <w:tc>
          <w:tcPr>
            <w:tcW w:w="284" w:type="dxa"/>
            <w:tcBorders>
              <w:top w:val="nil"/>
              <w:left w:val="single" w:sz="4" w:space="0" w:color="auto"/>
              <w:bottom w:val="nil"/>
              <w:right w:val="nil"/>
            </w:tcBorders>
          </w:tcPr>
          <w:p w14:paraId="3115EC23" w14:textId="77777777" w:rsidR="008503DA" w:rsidRDefault="008503DA" w:rsidP="00A5606F">
            <w:pPr>
              <w:rPr>
                <w:sz w:val="12"/>
                <w:szCs w:val="12"/>
              </w:rPr>
            </w:pPr>
          </w:p>
          <w:p w14:paraId="3110C040" w14:textId="77777777" w:rsidR="008503DA" w:rsidRDefault="008503DA" w:rsidP="00A5606F">
            <w:pPr>
              <w:rPr>
                <w:sz w:val="12"/>
                <w:szCs w:val="12"/>
              </w:rPr>
            </w:pPr>
          </w:p>
          <w:p w14:paraId="6AAC204E" w14:textId="77777777" w:rsidR="008503DA" w:rsidRDefault="008503DA" w:rsidP="00A5606F">
            <w:pPr>
              <w:rPr>
                <w:sz w:val="12"/>
                <w:szCs w:val="12"/>
              </w:rPr>
            </w:pPr>
          </w:p>
          <w:p w14:paraId="68602DFF" w14:textId="77777777" w:rsidR="008503DA" w:rsidRDefault="008503DA" w:rsidP="00A5606F">
            <w:pPr>
              <w:rPr>
                <w:sz w:val="12"/>
                <w:szCs w:val="12"/>
              </w:rPr>
            </w:pPr>
          </w:p>
          <w:p w14:paraId="4CD16B6C" w14:textId="77777777" w:rsidR="008503DA" w:rsidRDefault="008503DA" w:rsidP="00A5606F">
            <w:pPr>
              <w:rPr>
                <w:sz w:val="12"/>
                <w:szCs w:val="12"/>
              </w:rPr>
            </w:pPr>
          </w:p>
          <w:p w14:paraId="1912FBA2" w14:textId="77777777" w:rsidR="008503DA" w:rsidRDefault="008503DA" w:rsidP="00A5606F">
            <w:pPr>
              <w:rPr>
                <w:sz w:val="12"/>
                <w:szCs w:val="12"/>
              </w:rPr>
            </w:pPr>
            <w:r>
              <w:rPr>
                <w:sz w:val="12"/>
                <w:szCs w:val="12"/>
              </w:rPr>
              <w:t>»</w:t>
            </w:r>
          </w:p>
        </w:tc>
      </w:tr>
    </w:tbl>
    <w:p w14:paraId="6DF9C041" w14:textId="77777777" w:rsidR="008503DA" w:rsidRDefault="008503DA" w:rsidP="00A5606F">
      <w:pPr>
        <w:jc w:val="both"/>
        <w:rPr>
          <w:sz w:val="16"/>
          <w:szCs w:val="16"/>
        </w:rPr>
      </w:pPr>
      <w:r>
        <w:rPr>
          <w:sz w:val="16"/>
          <w:szCs w:val="16"/>
        </w:rPr>
        <w:t>в строке «Основное мероприятие «Поздравление участников, инвалидов и ветеранов Великой Отечественной войны от имени главы администрации Павловского муниципального района Воронежской области на дому с вручением поздравительной открытки, цветов и памятного подарка»»,  ЦСР «02 3 02 00000», в столбце «2021 год» цифры «136,0» заменить цифрами «111,0»;</w:t>
      </w:r>
    </w:p>
    <w:p w14:paraId="215160E5" w14:textId="77777777" w:rsidR="008503DA" w:rsidRDefault="008503DA" w:rsidP="00A5606F">
      <w:pPr>
        <w:jc w:val="both"/>
        <w:rPr>
          <w:sz w:val="16"/>
          <w:szCs w:val="16"/>
        </w:rPr>
      </w:pPr>
      <w:r>
        <w:rPr>
          <w:sz w:val="16"/>
          <w:szCs w:val="16"/>
        </w:rPr>
        <w:t>в строке «Выполнение других расходных обязательств (Закупка товаров, работ и услуг для государственных (муниципальных) нужд)», ЦСР «02 3 02 70200», Рз «01», ПР «13»,  ВР «200»,  в столбце «2021 год» цифры «136,0» заменить цифрами «111,0»;</w:t>
      </w:r>
    </w:p>
    <w:p w14:paraId="49FEFE98" w14:textId="77777777" w:rsidR="008503DA" w:rsidRDefault="008503DA" w:rsidP="00A5606F">
      <w:pPr>
        <w:jc w:val="both"/>
        <w:rPr>
          <w:sz w:val="16"/>
          <w:szCs w:val="16"/>
        </w:rPr>
      </w:pPr>
      <w:r>
        <w:rPr>
          <w:sz w:val="16"/>
          <w:szCs w:val="16"/>
        </w:rPr>
        <w:t>дополнить строками:</w:t>
      </w:r>
    </w:p>
    <w:p w14:paraId="5679D90C" w14:textId="77777777" w:rsidR="008503DA" w:rsidRDefault="008503DA" w:rsidP="00A5606F">
      <w:pPr>
        <w:jc w:val="both"/>
        <w:rPr>
          <w:sz w:val="16"/>
          <w:szCs w:val="16"/>
        </w:rPr>
      </w:pPr>
    </w:p>
    <w:tbl>
      <w:tblPr>
        <w:tblW w:w="5000" w:type="pct"/>
        <w:tblLayout w:type="fixed"/>
        <w:tblLook w:val="04A0" w:firstRow="1" w:lastRow="0" w:firstColumn="1" w:lastColumn="0" w:noHBand="0" w:noVBand="1"/>
      </w:tblPr>
      <w:tblGrid>
        <w:gridCol w:w="267"/>
        <w:gridCol w:w="986"/>
        <w:gridCol w:w="690"/>
        <w:gridCol w:w="339"/>
        <w:gridCol w:w="336"/>
        <w:gridCol w:w="361"/>
        <w:gridCol w:w="494"/>
        <w:gridCol w:w="467"/>
        <w:gridCol w:w="426"/>
        <w:gridCol w:w="244"/>
      </w:tblGrid>
      <w:tr w:rsidR="008503DA" w14:paraId="39633F31" w14:textId="77777777" w:rsidTr="008503DA">
        <w:trPr>
          <w:trHeight w:val="1550"/>
        </w:trPr>
        <w:tc>
          <w:tcPr>
            <w:tcW w:w="336" w:type="dxa"/>
            <w:tcBorders>
              <w:top w:val="nil"/>
              <w:left w:val="nil"/>
              <w:bottom w:val="nil"/>
              <w:right w:val="single" w:sz="4" w:space="0" w:color="auto"/>
            </w:tcBorders>
            <w:hideMark/>
          </w:tcPr>
          <w:p w14:paraId="1B88744F" w14:textId="77777777" w:rsidR="008503DA" w:rsidRDefault="008503DA" w:rsidP="00A5606F">
            <w:pPr>
              <w:rPr>
                <w:sz w:val="12"/>
                <w:szCs w:val="12"/>
              </w:rPr>
            </w:pPr>
            <w:r>
              <w:rPr>
                <w:sz w:val="12"/>
                <w:szCs w:val="12"/>
              </w:rPr>
              <w:t>,</w:t>
            </w:r>
          </w:p>
        </w:tc>
        <w:tc>
          <w:tcPr>
            <w:tcW w:w="2656" w:type="dxa"/>
            <w:tcBorders>
              <w:top w:val="single" w:sz="4" w:space="0" w:color="auto"/>
              <w:left w:val="single" w:sz="4" w:space="0" w:color="auto"/>
              <w:bottom w:val="single" w:sz="4" w:space="0" w:color="auto"/>
              <w:right w:val="single" w:sz="4" w:space="0" w:color="auto"/>
            </w:tcBorders>
            <w:vAlign w:val="center"/>
            <w:hideMark/>
          </w:tcPr>
          <w:p w14:paraId="5CE2B119" w14:textId="77777777" w:rsidR="008503DA" w:rsidRDefault="008503DA" w:rsidP="00A5606F">
            <w:pPr>
              <w:rPr>
                <w:sz w:val="12"/>
                <w:szCs w:val="12"/>
              </w:rPr>
            </w:pPr>
            <w:r>
              <w:rPr>
                <w:sz w:val="12"/>
                <w:szCs w:val="12"/>
              </w:rPr>
              <w:t>Основное мероприятие «Участие органов местного самоуправления в мероприятиях, посвященных памятным датам, государственным праздникам и других мероприятиях проводимых в Павловском муниципальном районе Воронежской области  с участием людей пожилого возраста»</w:t>
            </w:r>
          </w:p>
        </w:tc>
        <w:tc>
          <w:tcPr>
            <w:tcW w:w="1701" w:type="dxa"/>
            <w:tcBorders>
              <w:top w:val="single" w:sz="4" w:space="0" w:color="auto"/>
              <w:left w:val="nil"/>
              <w:bottom w:val="single" w:sz="4" w:space="0" w:color="auto"/>
              <w:right w:val="single" w:sz="4" w:space="0" w:color="auto"/>
            </w:tcBorders>
            <w:noWrap/>
            <w:vAlign w:val="bottom"/>
            <w:hideMark/>
          </w:tcPr>
          <w:p w14:paraId="7FB0E0F9" w14:textId="77777777" w:rsidR="008503DA" w:rsidRDefault="008503DA" w:rsidP="00A5606F">
            <w:pPr>
              <w:jc w:val="center"/>
              <w:rPr>
                <w:sz w:val="12"/>
                <w:szCs w:val="12"/>
              </w:rPr>
            </w:pPr>
            <w:r>
              <w:rPr>
                <w:sz w:val="12"/>
                <w:szCs w:val="12"/>
              </w:rPr>
              <w:t>02 3 04 00000</w:t>
            </w:r>
          </w:p>
        </w:tc>
        <w:tc>
          <w:tcPr>
            <w:tcW w:w="567" w:type="dxa"/>
            <w:tcBorders>
              <w:top w:val="single" w:sz="4" w:space="0" w:color="auto"/>
              <w:left w:val="nil"/>
              <w:bottom w:val="single" w:sz="4" w:space="0" w:color="auto"/>
              <w:right w:val="single" w:sz="4" w:space="0" w:color="auto"/>
            </w:tcBorders>
            <w:noWrap/>
            <w:vAlign w:val="bottom"/>
            <w:hideMark/>
          </w:tcPr>
          <w:p w14:paraId="3FB3A8F1" w14:textId="77777777" w:rsidR="008503DA" w:rsidRDefault="008503DA" w:rsidP="00A5606F">
            <w:pPr>
              <w:rPr>
                <w:sz w:val="12"/>
                <w:szCs w:val="12"/>
              </w:rPr>
            </w:pPr>
          </w:p>
        </w:tc>
        <w:tc>
          <w:tcPr>
            <w:tcW w:w="558" w:type="dxa"/>
            <w:tcBorders>
              <w:top w:val="single" w:sz="4" w:space="0" w:color="auto"/>
              <w:left w:val="nil"/>
              <w:bottom w:val="single" w:sz="4" w:space="0" w:color="auto"/>
              <w:right w:val="single" w:sz="4" w:space="0" w:color="auto"/>
            </w:tcBorders>
            <w:noWrap/>
            <w:vAlign w:val="bottom"/>
            <w:hideMark/>
          </w:tcPr>
          <w:p w14:paraId="6A650262" w14:textId="77777777" w:rsidR="008503DA" w:rsidRDefault="008503DA" w:rsidP="00A5606F">
            <w:pPr>
              <w:rPr>
                <w:sz w:val="20"/>
                <w:szCs w:val="20"/>
              </w:rPr>
            </w:pPr>
          </w:p>
        </w:tc>
        <w:tc>
          <w:tcPr>
            <w:tcW w:w="640" w:type="dxa"/>
            <w:tcBorders>
              <w:top w:val="single" w:sz="4" w:space="0" w:color="auto"/>
              <w:left w:val="nil"/>
              <w:bottom w:val="single" w:sz="4" w:space="0" w:color="auto"/>
              <w:right w:val="single" w:sz="4" w:space="0" w:color="auto"/>
            </w:tcBorders>
            <w:noWrap/>
            <w:vAlign w:val="bottom"/>
          </w:tcPr>
          <w:p w14:paraId="40196BD4" w14:textId="77777777" w:rsidR="008503DA" w:rsidRDefault="008503DA" w:rsidP="00A5606F">
            <w:pPr>
              <w:jc w:val="center"/>
              <w:rPr>
                <w:sz w:val="12"/>
                <w:szCs w:val="12"/>
              </w:rPr>
            </w:pPr>
          </w:p>
        </w:tc>
        <w:tc>
          <w:tcPr>
            <w:tcW w:w="1070" w:type="dxa"/>
            <w:tcBorders>
              <w:top w:val="single" w:sz="4" w:space="0" w:color="auto"/>
              <w:left w:val="nil"/>
              <w:bottom w:val="single" w:sz="4" w:space="0" w:color="auto"/>
              <w:right w:val="single" w:sz="4" w:space="0" w:color="auto"/>
            </w:tcBorders>
            <w:noWrap/>
            <w:vAlign w:val="bottom"/>
            <w:hideMark/>
          </w:tcPr>
          <w:p w14:paraId="2A4A7205" w14:textId="77777777" w:rsidR="008503DA" w:rsidRDefault="008503DA" w:rsidP="00A5606F">
            <w:pPr>
              <w:jc w:val="center"/>
              <w:rPr>
                <w:sz w:val="12"/>
                <w:szCs w:val="12"/>
              </w:rPr>
            </w:pPr>
            <w:r>
              <w:rPr>
                <w:sz w:val="12"/>
                <w:szCs w:val="12"/>
              </w:rPr>
              <w:t>25,0</w:t>
            </w:r>
          </w:p>
        </w:tc>
        <w:tc>
          <w:tcPr>
            <w:tcW w:w="983" w:type="dxa"/>
            <w:tcBorders>
              <w:top w:val="single" w:sz="4" w:space="0" w:color="auto"/>
              <w:left w:val="single" w:sz="4" w:space="0" w:color="auto"/>
              <w:bottom w:val="single" w:sz="4" w:space="0" w:color="auto"/>
              <w:right w:val="single" w:sz="4" w:space="0" w:color="auto"/>
            </w:tcBorders>
            <w:vAlign w:val="bottom"/>
            <w:hideMark/>
          </w:tcPr>
          <w:p w14:paraId="0504E0AB" w14:textId="77777777" w:rsidR="008503DA" w:rsidRDefault="008503DA" w:rsidP="00A5606F">
            <w:pPr>
              <w:jc w:val="center"/>
              <w:rPr>
                <w:sz w:val="12"/>
                <w:szCs w:val="12"/>
              </w:rPr>
            </w:pPr>
            <w:r>
              <w:rPr>
                <w:sz w:val="12"/>
                <w:szCs w:val="12"/>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272BB21A" w14:textId="77777777" w:rsidR="008503DA" w:rsidRDefault="008503DA" w:rsidP="00A5606F">
            <w:pPr>
              <w:jc w:val="center"/>
              <w:rPr>
                <w:sz w:val="12"/>
                <w:szCs w:val="12"/>
              </w:rPr>
            </w:pPr>
            <w:r>
              <w:rPr>
                <w:sz w:val="12"/>
                <w:szCs w:val="12"/>
              </w:rPr>
              <w:t xml:space="preserve"> 0,0</w:t>
            </w:r>
          </w:p>
        </w:tc>
        <w:tc>
          <w:tcPr>
            <w:tcW w:w="262" w:type="dxa"/>
            <w:tcBorders>
              <w:top w:val="nil"/>
              <w:left w:val="single" w:sz="4" w:space="0" w:color="auto"/>
              <w:bottom w:val="nil"/>
              <w:right w:val="nil"/>
            </w:tcBorders>
          </w:tcPr>
          <w:p w14:paraId="525C48D7" w14:textId="77777777" w:rsidR="008503DA" w:rsidRDefault="008503DA" w:rsidP="00A5606F">
            <w:pPr>
              <w:jc w:val="center"/>
              <w:rPr>
                <w:sz w:val="12"/>
                <w:szCs w:val="12"/>
              </w:rPr>
            </w:pPr>
          </w:p>
        </w:tc>
      </w:tr>
      <w:tr w:rsidR="008503DA" w14:paraId="26A0862D" w14:textId="77777777" w:rsidTr="008503DA">
        <w:trPr>
          <w:trHeight w:val="1550"/>
        </w:trPr>
        <w:tc>
          <w:tcPr>
            <w:tcW w:w="336" w:type="dxa"/>
            <w:tcBorders>
              <w:top w:val="nil"/>
              <w:left w:val="nil"/>
              <w:bottom w:val="nil"/>
              <w:right w:val="single" w:sz="4" w:space="0" w:color="auto"/>
            </w:tcBorders>
          </w:tcPr>
          <w:p w14:paraId="2F7C0189" w14:textId="77777777" w:rsidR="008503DA" w:rsidRDefault="008503DA" w:rsidP="00A5606F">
            <w:pPr>
              <w:rPr>
                <w:sz w:val="12"/>
                <w:szCs w:val="12"/>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4353AA3A" w14:textId="77777777" w:rsidR="008503DA" w:rsidRDefault="008503DA" w:rsidP="00A5606F">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noWrap/>
            <w:vAlign w:val="bottom"/>
            <w:hideMark/>
          </w:tcPr>
          <w:p w14:paraId="7BB65B84" w14:textId="77777777" w:rsidR="008503DA" w:rsidRDefault="008503DA" w:rsidP="00A5606F">
            <w:pPr>
              <w:jc w:val="center"/>
              <w:rPr>
                <w:sz w:val="12"/>
                <w:szCs w:val="12"/>
              </w:rPr>
            </w:pPr>
            <w:r>
              <w:rPr>
                <w:sz w:val="12"/>
                <w:szCs w:val="12"/>
              </w:rPr>
              <w:t>02 3 04 70200</w:t>
            </w:r>
          </w:p>
        </w:tc>
        <w:tc>
          <w:tcPr>
            <w:tcW w:w="567" w:type="dxa"/>
            <w:tcBorders>
              <w:top w:val="single" w:sz="4" w:space="0" w:color="auto"/>
              <w:left w:val="nil"/>
              <w:bottom w:val="single" w:sz="4" w:space="0" w:color="auto"/>
              <w:right w:val="single" w:sz="4" w:space="0" w:color="auto"/>
            </w:tcBorders>
            <w:noWrap/>
            <w:vAlign w:val="bottom"/>
            <w:hideMark/>
          </w:tcPr>
          <w:p w14:paraId="1DE1DF1A" w14:textId="77777777" w:rsidR="008503DA" w:rsidRDefault="008503DA" w:rsidP="00A5606F">
            <w:pPr>
              <w:jc w:val="center"/>
              <w:rPr>
                <w:sz w:val="12"/>
                <w:szCs w:val="12"/>
              </w:rPr>
            </w:pPr>
            <w:r>
              <w:rPr>
                <w:sz w:val="12"/>
                <w:szCs w:val="12"/>
              </w:rPr>
              <w:t>01</w:t>
            </w:r>
          </w:p>
        </w:tc>
        <w:tc>
          <w:tcPr>
            <w:tcW w:w="558" w:type="dxa"/>
            <w:tcBorders>
              <w:top w:val="single" w:sz="4" w:space="0" w:color="auto"/>
              <w:left w:val="nil"/>
              <w:bottom w:val="single" w:sz="4" w:space="0" w:color="auto"/>
              <w:right w:val="single" w:sz="4" w:space="0" w:color="auto"/>
            </w:tcBorders>
            <w:noWrap/>
            <w:vAlign w:val="bottom"/>
            <w:hideMark/>
          </w:tcPr>
          <w:p w14:paraId="7D389D91" w14:textId="77777777" w:rsidR="008503DA" w:rsidRDefault="008503DA" w:rsidP="00A5606F">
            <w:pPr>
              <w:jc w:val="center"/>
              <w:rPr>
                <w:sz w:val="12"/>
                <w:szCs w:val="12"/>
              </w:rPr>
            </w:pPr>
            <w:r>
              <w:rPr>
                <w:sz w:val="12"/>
                <w:szCs w:val="12"/>
              </w:rPr>
              <w:t>13</w:t>
            </w:r>
          </w:p>
        </w:tc>
        <w:tc>
          <w:tcPr>
            <w:tcW w:w="640" w:type="dxa"/>
            <w:tcBorders>
              <w:top w:val="single" w:sz="4" w:space="0" w:color="auto"/>
              <w:left w:val="nil"/>
              <w:bottom w:val="single" w:sz="4" w:space="0" w:color="auto"/>
              <w:right w:val="single" w:sz="4" w:space="0" w:color="auto"/>
            </w:tcBorders>
            <w:noWrap/>
            <w:vAlign w:val="bottom"/>
            <w:hideMark/>
          </w:tcPr>
          <w:p w14:paraId="0001BB91" w14:textId="77777777" w:rsidR="008503DA" w:rsidRDefault="008503DA" w:rsidP="00A5606F">
            <w:pPr>
              <w:jc w:val="center"/>
              <w:rPr>
                <w:sz w:val="12"/>
                <w:szCs w:val="12"/>
              </w:rPr>
            </w:pPr>
            <w:r>
              <w:rPr>
                <w:sz w:val="12"/>
                <w:szCs w:val="12"/>
              </w:rPr>
              <w:t>200</w:t>
            </w:r>
          </w:p>
        </w:tc>
        <w:tc>
          <w:tcPr>
            <w:tcW w:w="1070" w:type="dxa"/>
            <w:tcBorders>
              <w:top w:val="single" w:sz="4" w:space="0" w:color="auto"/>
              <w:left w:val="nil"/>
              <w:bottom w:val="single" w:sz="4" w:space="0" w:color="auto"/>
              <w:right w:val="single" w:sz="4" w:space="0" w:color="auto"/>
            </w:tcBorders>
            <w:noWrap/>
            <w:vAlign w:val="bottom"/>
            <w:hideMark/>
          </w:tcPr>
          <w:p w14:paraId="5D854EC4" w14:textId="77777777" w:rsidR="008503DA" w:rsidRDefault="008503DA" w:rsidP="00A5606F">
            <w:pPr>
              <w:jc w:val="center"/>
              <w:rPr>
                <w:sz w:val="12"/>
                <w:szCs w:val="12"/>
              </w:rPr>
            </w:pPr>
            <w:r>
              <w:rPr>
                <w:sz w:val="12"/>
                <w:szCs w:val="12"/>
              </w:rPr>
              <w:t>25,0</w:t>
            </w:r>
          </w:p>
        </w:tc>
        <w:tc>
          <w:tcPr>
            <w:tcW w:w="983" w:type="dxa"/>
            <w:tcBorders>
              <w:top w:val="single" w:sz="4" w:space="0" w:color="auto"/>
              <w:left w:val="single" w:sz="4" w:space="0" w:color="auto"/>
              <w:bottom w:val="single" w:sz="4" w:space="0" w:color="auto"/>
              <w:right w:val="single" w:sz="4" w:space="0" w:color="auto"/>
            </w:tcBorders>
            <w:vAlign w:val="bottom"/>
            <w:hideMark/>
          </w:tcPr>
          <w:p w14:paraId="5E2B8BAC" w14:textId="77777777" w:rsidR="008503DA" w:rsidRDefault="008503DA" w:rsidP="00A5606F">
            <w:pPr>
              <w:jc w:val="center"/>
              <w:rPr>
                <w:sz w:val="12"/>
                <w:szCs w:val="12"/>
              </w:rPr>
            </w:pPr>
            <w:r>
              <w:rPr>
                <w:sz w:val="12"/>
                <w:szCs w:val="12"/>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479A1E59" w14:textId="77777777" w:rsidR="008503DA" w:rsidRDefault="008503DA" w:rsidP="00A5606F">
            <w:pPr>
              <w:jc w:val="center"/>
              <w:rPr>
                <w:sz w:val="12"/>
                <w:szCs w:val="12"/>
              </w:rPr>
            </w:pPr>
            <w:r>
              <w:rPr>
                <w:sz w:val="12"/>
                <w:szCs w:val="12"/>
              </w:rPr>
              <w:t xml:space="preserve"> 0,0</w:t>
            </w:r>
          </w:p>
        </w:tc>
        <w:tc>
          <w:tcPr>
            <w:tcW w:w="262" w:type="dxa"/>
            <w:tcBorders>
              <w:top w:val="nil"/>
              <w:left w:val="single" w:sz="4" w:space="0" w:color="auto"/>
              <w:bottom w:val="nil"/>
              <w:right w:val="nil"/>
            </w:tcBorders>
          </w:tcPr>
          <w:p w14:paraId="7E8B2680" w14:textId="77777777" w:rsidR="008503DA" w:rsidRDefault="008503DA" w:rsidP="00A5606F">
            <w:pPr>
              <w:jc w:val="center"/>
              <w:rPr>
                <w:sz w:val="12"/>
                <w:szCs w:val="12"/>
              </w:rPr>
            </w:pPr>
          </w:p>
          <w:p w14:paraId="3B510B77" w14:textId="77777777" w:rsidR="008503DA" w:rsidRDefault="008503DA" w:rsidP="00A5606F">
            <w:pPr>
              <w:jc w:val="center"/>
              <w:rPr>
                <w:sz w:val="12"/>
                <w:szCs w:val="12"/>
              </w:rPr>
            </w:pPr>
          </w:p>
          <w:p w14:paraId="2F319D96" w14:textId="77777777" w:rsidR="008503DA" w:rsidRDefault="008503DA" w:rsidP="00A5606F">
            <w:pPr>
              <w:jc w:val="center"/>
              <w:rPr>
                <w:sz w:val="12"/>
                <w:szCs w:val="12"/>
              </w:rPr>
            </w:pPr>
          </w:p>
          <w:p w14:paraId="1D7756AA" w14:textId="77777777" w:rsidR="008503DA" w:rsidRDefault="008503DA" w:rsidP="00A5606F">
            <w:pPr>
              <w:jc w:val="center"/>
              <w:rPr>
                <w:sz w:val="12"/>
                <w:szCs w:val="12"/>
              </w:rPr>
            </w:pPr>
          </w:p>
          <w:p w14:paraId="06448311" w14:textId="77777777" w:rsidR="008503DA" w:rsidRDefault="008503DA" w:rsidP="00A5606F">
            <w:pPr>
              <w:jc w:val="center"/>
              <w:rPr>
                <w:sz w:val="12"/>
                <w:szCs w:val="12"/>
              </w:rPr>
            </w:pPr>
          </w:p>
          <w:p w14:paraId="0D64C559" w14:textId="77777777" w:rsidR="008503DA" w:rsidRDefault="008503DA" w:rsidP="00A5606F">
            <w:pPr>
              <w:jc w:val="center"/>
              <w:rPr>
                <w:sz w:val="12"/>
                <w:szCs w:val="12"/>
              </w:rPr>
            </w:pPr>
          </w:p>
          <w:p w14:paraId="6DF39436" w14:textId="77777777" w:rsidR="008503DA" w:rsidRDefault="008503DA" w:rsidP="00A5606F">
            <w:pPr>
              <w:jc w:val="center"/>
              <w:rPr>
                <w:sz w:val="12"/>
                <w:szCs w:val="12"/>
              </w:rPr>
            </w:pPr>
          </w:p>
          <w:p w14:paraId="3489D441" w14:textId="77777777" w:rsidR="008503DA" w:rsidRDefault="008503DA" w:rsidP="00A5606F">
            <w:pPr>
              <w:jc w:val="center"/>
              <w:rPr>
                <w:sz w:val="12"/>
                <w:szCs w:val="12"/>
              </w:rPr>
            </w:pPr>
            <w:r>
              <w:rPr>
                <w:sz w:val="12"/>
                <w:szCs w:val="12"/>
              </w:rPr>
              <w:t>»</w:t>
            </w:r>
          </w:p>
        </w:tc>
      </w:tr>
    </w:tbl>
    <w:p w14:paraId="7748278A" w14:textId="77777777" w:rsidR="008503DA" w:rsidRDefault="008503DA" w:rsidP="00A5606F">
      <w:pPr>
        <w:jc w:val="both"/>
        <w:rPr>
          <w:sz w:val="16"/>
          <w:szCs w:val="16"/>
        </w:rPr>
      </w:pPr>
    </w:p>
    <w:p w14:paraId="2621C601" w14:textId="77777777" w:rsidR="008503DA" w:rsidRDefault="008503DA" w:rsidP="00A5606F">
      <w:pPr>
        <w:jc w:val="both"/>
        <w:rPr>
          <w:sz w:val="16"/>
          <w:szCs w:val="16"/>
        </w:rPr>
      </w:pPr>
      <w:r>
        <w:rPr>
          <w:sz w:val="16"/>
          <w:szCs w:val="16"/>
        </w:rPr>
        <w:t>в строке «Муниципальная программа «Развитие культуры»», ЦСР                               «05 0 00 00000», в столбце «2021 год» цифры «114969,7» заменить цифрами «118736,1»;</w:t>
      </w:r>
    </w:p>
    <w:p w14:paraId="78B5EB5A" w14:textId="77777777" w:rsidR="008503DA" w:rsidRDefault="008503DA" w:rsidP="00A5606F">
      <w:pPr>
        <w:jc w:val="both"/>
        <w:rPr>
          <w:sz w:val="16"/>
          <w:szCs w:val="16"/>
        </w:rPr>
      </w:pPr>
      <w:r>
        <w:rPr>
          <w:sz w:val="16"/>
          <w:szCs w:val="16"/>
        </w:rPr>
        <w:t>в строке «Подпрограмма «Образование», ЦСР «05 1 00 00000», в столбце «2021 год» цифры «26205,5» заменить цифрами «26289,9»;</w:t>
      </w:r>
    </w:p>
    <w:p w14:paraId="7612D779" w14:textId="77777777" w:rsidR="008503DA" w:rsidRDefault="008503DA" w:rsidP="00A5606F">
      <w:pPr>
        <w:jc w:val="both"/>
        <w:rPr>
          <w:sz w:val="16"/>
          <w:szCs w:val="16"/>
        </w:rPr>
      </w:pPr>
      <w:r>
        <w:rPr>
          <w:sz w:val="16"/>
          <w:szCs w:val="16"/>
        </w:rPr>
        <w:t>в строке «Основное мероприятие «Содержание МКУ ДО «Павловская ДШИ», МКУ ДО Павловская ДХШ», МКУ ДО «Воронцовская ДМШ», МКУ ДО «Лосевская ДМШ», ЦСР    «05 1 01 00000», в столбце «2021 год» цифры «26205,5» заменить цифрами «26289,9»;</w:t>
      </w:r>
    </w:p>
    <w:p w14:paraId="4BE13FDB"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2 01 00590», Рз «07», ПР «03»,  ВР «200»,  в столбце «2021 год» цифры «887,5» заменить цифрами «971,9»;</w:t>
      </w:r>
    </w:p>
    <w:p w14:paraId="1B5B9AFD" w14:textId="77777777" w:rsidR="008503DA" w:rsidRDefault="008503DA" w:rsidP="00A5606F">
      <w:pPr>
        <w:jc w:val="both"/>
        <w:rPr>
          <w:sz w:val="16"/>
          <w:szCs w:val="16"/>
        </w:rPr>
      </w:pPr>
      <w:r>
        <w:rPr>
          <w:sz w:val="16"/>
          <w:szCs w:val="16"/>
        </w:rPr>
        <w:t>в строке «Подпрограмма «Искусство и наследие», ЦСР «05 2 00 00000», в столбце «2021 год» цифры «25480,5» заменить цифрами «25484,1»;</w:t>
      </w:r>
    </w:p>
    <w:p w14:paraId="24559B00" w14:textId="77777777" w:rsidR="008503DA" w:rsidRDefault="008503DA" w:rsidP="00A5606F">
      <w:pPr>
        <w:jc w:val="both"/>
        <w:rPr>
          <w:sz w:val="16"/>
          <w:szCs w:val="16"/>
        </w:rPr>
      </w:pPr>
      <w:r>
        <w:rPr>
          <w:sz w:val="16"/>
          <w:szCs w:val="16"/>
        </w:rPr>
        <w:t>в строке «Основное мероприятие «Содержание МКУК «Павловская МЦБ», ЦСР    «05 2 01 00000», в столбце «2021 год» цифры «23089,7» заменить цифрами «23090,4»;</w:t>
      </w:r>
    </w:p>
    <w:p w14:paraId="03282698"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2 01 00590», Рз «08», ПР «01»,  ВР «200»,  в столбце «2021 год» цифры «2250,2» заменить цифрами «2250,9»;</w:t>
      </w:r>
    </w:p>
    <w:p w14:paraId="365D55A8" w14:textId="77777777" w:rsidR="008503DA" w:rsidRDefault="008503DA" w:rsidP="00A5606F">
      <w:pPr>
        <w:jc w:val="both"/>
        <w:rPr>
          <w:sz w:val="16"/>
          <w:szCs w:val="16"/>
        </w:rPr>
      </w:pPr>
      <w:r>
        <w:rPr>
          <w:sz w:val="16"/>
          <w:szCs w:val="16"/>
        </w:rPr>
        <w:t>в строке «Основное мероприятие «Содержание МКУК «Павловский районный краеведческий музей», ЦСР    «05 2 05 00000», в столбце «2021 год» цифры «2190,8» заменить цифрами «2193,7»;</w:t>
      </w:r>
    </w:p>
    <w:p w14:paraId="35ABEFF7"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2 05 00590», Рз «08», ПР «01»,  ВР «200»,  в столбце «2021 год» цифры «556,0» заменить цифрами «558,9»;</w:t>
      </w:r>
    </w:p>
    <w:p w14:paraId="2021B0B9" w14:textId="77777777" w:rsidR="008503DA" w:rsidRDefault="008503DA" w:rsidP="00A5606F">
      <w:pPr>
        <w:jc w:val="both"/>
        <w:rPr>
          <w:sz w:val="16"/>
          <w:szCs w:val="16"/>
        </w:rPr>
      </w:pPr>
      <w:r>
        <w:rPr>
          <w:sz w:val="16"/>
          <w:szCs w:val="16"/>
        </w:rPr>
        <w:t>в строке «Подпрограмма «Развитие культуры», ЦСР «05 3 00 00000», в столбце «2021 год» цифры «53504,1» заменить цифрами «54604,8»;</w:t>
      </w:r>
    </w:p>
    <w:p w14:paraId="47856274" w14:textId="77777777" w:rsidR="008503DA" w:rsidRDefault="008503DA" w:rsidP="00A5606F">
      <w:pPr>
        <w:jc w:val="both"/>
        <w:rPr>
          <w:sz w:val="16"/>
          <w:szCs w:val="16"/>
        </w:rPr>
      </w:pPr>
      <w:r>
        <w:rPr>
          <w:sz w:val="16"/>
          <w:szCs w:val="16"/>
        </w:rPr>
        <w:t>в строке «Основное мероприятие «Содержание МКУК «Павловский районный краеведческий музей Основное мероприятие «Содержание МКУК                                       «ДК «Современник»», ЦСР    «05 3 01 00000», в столбце «2021 год» цифры «28813,4» заменить цифрами «29085,4»;</w:t>
      </w:r>
    </w:p>
    <w:p w14:paraId="631ECD49"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3 01 00590», Рз «08», ПР «01»,  ВР «200»,  в столбце «2021 год» цифры «5052,0» заменить цифрами «5324,0»;</w:t>
      </w:r>
    </w:p>
    <w:p w14:paraId="2FB65EDC" w14:textId="77777777" w:rsidR="008503DA" w:rsidRDefault="008503DA" w:rsidP="00A5606F">
      <w:pPr>
        <w:jc w:val="both"/>
        <w:rPr>
          <w:sz w:val="16"/>
          <w:szCs w:val="16"/>
        </w:rPr>
      </w:pPr>
      <w:r>
        <w:rPr>
          <w:sz w:val="16"/>
          <w:szCs w:val="16"/>
        </w:rPr>
        <w:t>в строке «Основное мероприятие «Обеспечение формирования единого культурного пространства, творческих возможностей и участия населения в культурной жизни», ЦСР    «05 3 02 00000», в столбце «2021 год» цифры «969,6» заменить цифрами «1696,2»;</w:t>
      </w:r>
    </w:p>
    <w:p w14:paraId="0261E2A3"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ЦСР «05 3 02 00590», Рз «08», ПР «01»,  ВР «600»,  в столбце «2021 год» цифры «329,6» заменить цифрами «1056,2»;</w:t>
      </w:r>
    </w:p>
    <w:p w14:paraId="004029FC" w14:textId="77777777" w:rsidR="008503DA" w:rsidRDefault="008503DA" w:rsidP="00A5606F">
      <w:pPr>
        <w:jc w:val="both"/>
        <w:rPr>
          <w:sz w:val="16"/>
          <w:szCs w:val="16"/>
        </w:rPr>
      </w:pPr>
      <w:r>
        <w:rPr>
          <w:sz w:val="16"/>
          <w:szCs w:val="16"/>
        </w:rPr>
        <w:t>в строке «Основное мероприятие «Развитие кинообслуживания», ЦСР                       «05 3 06 00000», в столбце «2021 год» цифры «11706,1» заменить цифрами «11808,2»;</w:t>
      </w:r>
    </w:p>
    <w:p w14:paraId="389766D1"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3 06 00590», Рз «08», ПР «01»,  ВР «200»,  в столбце «2021 год» цифры «6718,4» заменить цифрами «6820,5»;</w:t>
      </w:r>
    </w:p>
    <w:p w14:paraId="2350283A" w14:textId="77777777" w:rsidR="008503DA" w:rsidRDefault="008503DA" w:rsidP="00A5606F">
      <w:pPr>
        <w:jc w:val="both"/>
        <w:rPr>
          <w:sz w:val="16"/>
          <w:szCs w:val="16"/>
        </w:rPr>
      </w:pPr>
      <w:r>
        <w:rPr>
          <w:sz w:val="16"/>
          <w:szCs w:val="16"/>
        </w:rPr>
        <w:t>в строке «Подпрограмма «Обеспечение реализации муниципальной  программы»», ЦСР «05 4 00 00000», в столбце «2021 год» цифры «9779,6» заменить цифрами «12357,3»;</w:t>
      </w:r>
    </w:p>
    <w:p w14:paraId="55240D83" w14:textId="77777777" w:rsidR="008503DA" w:rsidRDefault="008503DA" w:rsidP="00A5606F">
      <w:pPr>
        <w:jc w:val="both"/>
        <w:rPr>
          <w:sz w:val="16"/>
          <w:szCs w:val="16"/>
        </w:rPr>
      </w:pPr>
      <w:r>
        <w:rPr>
          <w:sz w:val="16"/>
          <w:szCs w:val="16"/>
        </w:rPr>
        <w:t>в строке «Основное мероприятие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 ЦСР                                «05 4 02 00000», в столбце «2021 год» цифры «8091,9» заменить цифрами «10669,6»;</w:t>
      </w:r>
    </w:p>
    <w:p w14:paraId="63274FA0"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4 02 00590», Рз «08», ПР «04»,  ВР «200»,  в столбце «2021 год» цифры «535,0» заменить цифрами «3112,7»;</w:t>
      </w:r>
    </w:p>
    <w:p w14:paraId="7626A2AF" w14:textId="77777777" w:rsidR="008503DA" w:rsidRDefault="008503DA" w:rsidP="00A5606F">
      <w:pPr>
        <w:jc w:val="both"/>
        <w:rPr>
          <w:sz w:val="16"/>
          <w:szCs w:val="16"/>
        </w:rPr>
      </w:pPr>
      <w:r>
        <w:rPr>
          <w:sz w:val="16"/>
          <w:szCs w:val="16"/>
        </w:rPr>
        <w:t>в строке Муниципальная программа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ЦСР «06 0 00 00000», в столбце «2021 год» цифры «8903,0» заменить цифрами «11575,7»;</w:t>
      </w:r>
    </w:p>
    <w:p w14:paraId="433C138D" w14:textId="77777777" w:rsidR="008503DA" w:rsidRDefault="008503DA" w:rsidP="00A5606F">
      <w:pPr>
        <w:jc w:val="both"/>
        <w:rPr>
          <w:sz w:val="16"/>
          <w:szCs w:val="16"/>
        </w:rPr>
      </w:pPr>
      <w:r>
        <w:rPr>
          <w:sz w:val="16"/>
          <w:szCs w:val="16"/>
        </w:rPr>
        <w:t>в строке «Основное мероприятие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 ЦСР «06 0 01 00000», в столбце «2021 год» цифры «8073,0» заменить цифрами «10745,7»;</w:t>
      </w:r>
    </w:p>
    <w:p w14:paraId="72C6EB5A" w14:textId="77777777" w:rsidR="008503DA" w:rsidRDefault="008503DA" w:rsidP="00A5606F">
      <w:pPr>
        <w:jc w:val="both"/>
        <w:rPr>
          <w:sz w:val="16"/>
          <w:szCs w:val="16"/>
        </w:rPr>
      </w:pPr>
      <w:r>
        <w:rPr>
          <w:sz w:val="16"/>
          <w:szCs w:val="16"/>
        </w:rPr>
        <w:t xml:space="preserve">в строке «Мероприятия по развитию и поддержке малого и среднего предпринимательства (Иные бюджетные ассигнования)», </w:t>
      </w:r>
      <w:r>
        <w:rPr>
          <w:sz w:val="16"/>
          <w:szCs w:val="16"/>
        </w:rPr>
        <w:lastRenderedPageBreak/>
        <w:t>ЦСР «06 0 01 70380»,                 Рз «04», ПР «12»,   ВР «800», в столбце «2021 год» цифры «8073,0» заменить цифрами «10745,7»;</w:t>
      </w:r>
    </w:p>
    <w:p w14:paraId="543FC172" w14:textId="77777777" w:rsidR="008503DA" w:rsidRDefault="008503DA" w:rsidP="00A5606F">
      <w:pPr>
        <w:jc w:val="both"/>
        <w:rPr>
          <w:sz w:val="16"/>
          <w:szCs w:val="16"/>
        </w:rPr>
      </w:pPr>
      <w:r>
        <w:rPr>
          <w:sz w:val="16"/>
          <w:szCs w:val="16"/>
        </w:rPr>
        <w:t>строку:</w:t>
      </w:r>
    </w:p>
    <w:tbl>
      <w:tblPr>
        <w:tblW w:w="5000" w:type="pct"/>
        <w:tblLayout w:type="fixed"/>
        <w:tblLook w:val="04A0" w:firstRow="1" w:lastRow="0" w:firstColumn="1" w:lastColumn="0" w:noHBand="0" w:noVBand="1"/>
      </w:tblPr>
      <w:tblGrid>
        <w:gridCol w:w="267"/>
        <w:gridCol w:w="986"/>
        <w:gridCol w:w="690"/>
        <w:gridCol w:w="339"/>
        <w:gridCol w:w="336"/>
        <w:gridCol w:w="361"/>
        <w:gridCol w:w="538"/>
        <w:gridCol w:w="423"/>
        <w:gridCol w:w="426"/>
        <w:gridCol w:w="244"/>
      </w:tblGrid>
      <w:tr w:rsidR="008503DA" w14:paraId="02ECB1E8" w14:textId="77777777" w:rsidTr="008503DA">
        <w:trPr>
          <w:trHeight w:val="3028"/>
        </w:trPr>
        <w:tc>
          <w:tcPr>
            <w:tcW w:w="336" w:type="dxa"/>
            <w:tcBorders>
              <w:top w:val="nil"/>
              <w:left w:val="nil"/>
              <w:bottom w:val="nil"/>
              <w:right w:val="single" w:sz="4" w:space="0" w:color="auto"/>
            </w:tcBorders>
            <w:hideMark/>
          </w:tcPr>
          <w:p w14:paraId="2CED2608" w14:textId="77777777" w:rsidR="008503DA" w:rsidRDefault="008503DA" w:rsidP="00A5606F">
            <w:pPr>
              <w:rPr>
                <w:sz w:val="12"/>
                <w:szCs w:val="12"/>
              </w:rPr>
            </w:pPr>
            <w:r>
              <w:rPr>
                <w:sz w:val="12"/>
                <w:szCs w:val="12"/>
              </w:rPr>
              <w:t>«</w:t>
            </w:r>
          </w:p>
        </w:tc>
        <w:tc>
          <w:tcPr>
            <w:tcW w:w="2656" w:type="dxa"/>
            <w:tcBorders>
              <w:top w:val="single" w:sz="4" w:space="0" w:color="auto"/>
              <w:left w:val="single" w:sz="4" w:space="0" w:color="auto"/>
              <w:bottom w:val="single" w:sz="4" w:space="0" w:color="auto"/>
              <w:right w:val="single" w:sz="4" w:space="0" w:color="auto"/>
            </w:tcBorders>
            <w:vAlign w:val="center"/>
            <w:hideMark/>
          </w:tcPr>
          <w:p w14:paraId="20D8BECD" w14:textId="77777777" w:rsidR="008503DA" w:rsidRDefault="008503DA" w:rsidP="00A5606F">
            <w:pPr>
              <w:rPr>
                <w:sz w:val="12"/>
                <w:szCs w:val="12"/>
              </w:rPr>
            </w:pPr>
            <w:r>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noWrap/>
            <w:vAlign w:val="bottom"/>
            <w:hideMark/>
          </w:tcPr>
          <w:p w14:paraId="361C734C" w14:textId="77777777" w:rsidR="008503DA" w:rsidRDefault="008503DA" w:rsidP="00A5606F">
            <w:pPr>
              <w:jc w:val="center"/>
              <w:rPr>
                <w:sz w:val="12"/>
                <w:szCs w:val="12"/>
              </w:rPr>
            </w:pPr>
            <w:r>
              <w:rPr>
                <w:sz w:val="12"/>
                <w:szCs w:val="12"/>
              </w:rPr>
              <w:t>07 4 01 L5670</w:t>
            </w:r>
          </w:p>
        </w:tc>
        <w:tc>
          <w:tcPr>
            <w:tcW w:w="567" w:type="dxa"/>
            <w:tcBorders>
              <w:top w:val="single" w:sz="4" w:space="0" w:color="auto"/>
              <w:left w:val="nil"/>
              <w:bottom w:val="single" w:sz="4" w:space="0" w:color="auto"/>
              <w:right w:val="single" w:sz="4" w:space="0" w:color="auto"/>
            </w:tcBorders>
            <w:noWrap/>
            <w:vAlign w:val="bottom"/>
            <w:hideMark/>
          </w:tcPr>
          <w:p w14:paraId="7C80069E" w14:textId="77777777" w:rsidR="008503DA" w:rsidRDefault="008503DA" w:rsidP="00A5606F">
            <w:pPr>
              <w:jc w:val="center"/>
              <w:rPr>
                <w:sz w:val="12"/>
                <w:szCs w:val="12"/>
              </w:rPr>
            </w:pPr>
            <w:r>
              <w:rPr>
                <w:sz w:val="12"/>
                <w:szCs w:val="12"/>
              </w:rPr>
              <w:t>10</w:t>
            </w:r>
          </w:p>
        </w:tc>
        <w:tc>
          <w:tcPr>
            <w:tcW w:w="558" w:type="dxa"/>
            <w:tcBorders>
              <w:top w:val="single" w:sz="4" w:space="0" w:color="auto"/>
              <w:left w:val="nil"/>
              <w:bottom w:val="single" w:sz="4" w:space="0" w:color="auto"/>
              <w:right w:val="single" w:sz="4" w:space="0" w:color="auto"/>
            </w:tcBorders>
            <w:noWrap/>
            <w:vAlign w:val="bottom"/>
            <w:hideMark/>
          </w:tcPr>
          <w:p w14:paraId="568ADDB3" w14:textId="77777777" w:rsidR="008503DA" w:rsidRDefault="008503DA" w:rsidP="00A5606F">
            <w:pPr>
              <w:jc w:val="center"/>
              <w:rPr>
                <w:sz w:val="12"/>
                <w:szCs w:val="12"/>
              </w:rPr>
            </w:pPr>
            <w:r>
              <w:rPr>
                <w:sz w:val="12"/>
                <w:szCs w:val="12"/>
              </w:rPr>
              <w:t>03</w:t>
            </w:r>
          </w:p>
        </w:tc>
        <w:tc>
          <w:tcPr>
            <w:tcW w:w="640" w:type="dxa"/>
            <w:tcBorders>
              <w:top w:val="single" w:sz="4" w:space="0" w:color="auto"/>
              <w:left w:val="nil"/>
              <w:bottom w:val="single" w:sz="4" w:space="0" w:color="auto"/>
              <w:right w:val="single" w:sz="4" w:space="0" w:color="auto"/>
            </w:tcBorders>
            <w:noWrap/>
            <w:vAlign w:val="bottom"/>
            <w:hideMark/>
          </w:tcPr>
          <w:p w14:paraId="2867F113" w14:textId="77777777" w:rsidR="008503DA" w:rsidRDefault="008503DA" w:rsidP="00A5606F">
            <w:pPr>
              <w:jc w:val="center"/>
              <w:rPr>
                <w:sz w:val="12"/>
                <w:szCs w:val="12"/>
              </w:rPr>
            </w:pPr>
            <w:r>
              <w:rPr>
                <w:sz w:val="12"/>
                <w:szCs w:val="12"/>
              </w:rPr>
              <w:t>300</w:t>
            </w:r>
          </w:p>
        </w:tc>
        <w:tc>
          <w:tcPr>
            <w:tcW w:w="1212" w:type="dxa"/>
            <w:tcBorders>
              <w:top w:val="single" w:sz="4" w:space="0" w:color="auto"/>
              <w:left w:val="nil"/>
              <w:bottom w:val="single" w:sz="4" w:space="0" w:color="auto"/>
              <w:right w:val="single" w:sz="4" w:space="0" w:color="auto"/>
            </w:tcBorders>
            <w:noWrap/>
            <w:vAlign w:val="bottom"/>
            <w:hideMark/>
          </w:tcPr>
          <w:p w14:paraId="36981F99" w14:textId="77777777" w:rsidR="008503DA" w:rsidRDefault="008503DA" w:rsidP="00A5606F">
            <w:pPr>
              <w:jc w:val="center"/>
              <w:rPr>
                <w:sz w:val="12"/>
                <w:szCs w:val="12"/>
              </w:rPr>
            </w:pPr>
            <w:r>
              <w:rPr>
                <w:sz w:val="12"/>
                <w:szCs w:val="12"/>
              </w:rPr>
              <w:t>1882,0</w:t>
            </w:r>
          </w:p>
        </w:tc>
        <w:tc>
          <w:tcPr>
            <w:tcW w:w="841" w:type="dxa"/>
            <w:tcBorders>
              <w:top w:val="single" w:sz="4" w:space="0" w:color="auto"/>
              <w:left w:val="single" w:sz="4" w:space="0" w:color="auto"/>
              <w:bottom w:val="single" w:sz="4" w:space="0" w:color="auto"/>
              <w:right w:val="single" w:sz="4" w:space="0" w:color="auto"/>
            </w:tcBorders>
            <w:vAlign w:val="bottom"/>
            <w:hideMark/>
          </w:tcPr>
          <w:p w14:paraId="0501052E" w14:textId="77777777" w:rsidR="008503DA" w:rsidRDefault="008503DA" w:rsidP="00A5606F">
            <w:pPr>
              <w:jc w:val="center"/>
              <w:rPr>
                <w:sz w:val="12"/>
                <w:szCs w:val="12"/>
              </w:rPr>
            </w:pPr>
            <w:r>
              <w:rPr>
                <w:sz w:val="12"/>
                <w:szCs w:val="12"/>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13306BF6" w14:textId="77777777" w:rsidR="008503DA" w:rsidRDefault="008503DA" w:rsidP="00A5606F">
            <w:pPr>
              <w:jc w:val="center"/>
              <w:rPr>
                <w:sz w:val="12"/>
                <w:szCs w:val="12"/>
              </w:rPr>
            </w:pPr>
            <w:r>
              <w:rPr>
                <w:sz w:val="12"/>
                <w:szCs w:val="12"/>
              </w:rPr>
              <w:t xml:space="preserve"> 0,0</w:t>
            </w:r>
          </w:p>
        </w:tc>
        <w:tc>
          <w:tcPr>
            <w:tcW w:w="262" w:type="dxa"/>
            <w:tcBorders>
              <w:top w:val="nil"/>
              <w:left w:val="single" w:sz="4" w:space="0" w:color="auto"/>
              <w:bottom w:val="nil"/>
              <w:right w:val="nil"/>
            </w:tcBorders>
          </w:tcPr>
          <w:p w14:paraId="43AA8353" w14:textId="77777777" w:rsidR="008503DA" w:rsidRDefault="008503DA" w:rsidP="00A5606F">
            <w:pPr>
              <w:jc w:val="center"/>
              <w:rPr>
                <w:sz w:val="12"/>
                <w:szCs w:val="12"/>
              </w:rPr>
            </w:pPr>
          </w:p>
          <w:p w14:paraId="7F7CE183" w14:textId="77777777" w:rsidR="008503DA" w:rsidRDefault="008503DA" w:rsidP="00A5606F">
            <w:pPr>
              <w:jc w:val="center"/>
              <w:rPr>
                <w:sz w:val="12"/>
                <w:szCs w:val="12"/>
              </w:rPr>
            </w:pPr>
          </w:p>
          <w:p w14:paraId="74E46109" w14:textId="77777777" w:rsidR="008503DA" w:rsidRDefault="008503DA" w:rsidP="00A5606F">
            <w:pPr>
              <w:jc w:val="center"/>
              <w:rPr>
                <w:sz w:val="12"/>
                <w:szCs w:val="12"/>
              </w:rPr>
            </w:pPr>
          </w:p>
          <w:p w14:paraId="786B9F9C" w14:textId="77777777" w:rsidR="008503DA" w:rsidRDefault="008503DA" w:rsidP="00A5606F">
            <w:pPr>
              <w:jc w:val="center"/>
              <w:rPr>
                <w:sz w:val="12"/>
                <w:szCs w:val="12"/>
              </w:rPr>
            </w:pPr>
          </w:p>
          <w:p w14:paraId="53D721ED" w14:textId="77777777" w:rsidR="008503DA" w:rsidRDefault="008503DA" w:rsidP="00A5606F">
            <w:pPr>
              <w:jc w:val="center"/>
              <w:rPr>
                <w:sz w:val="12"/>
                <w:szCs w:val="12"/>
              </w:rPr>
            </w:pPr>
          </w:p>
          <w:p w14:paraId="7F3D5D7B" w14:textId="77777777" w:rsidR="008503DA" w:rsidRDefault="008503DA" w:rsidP="00A5606F">
            <w:pPr>
              <w:jc w:val="center"/>
              <w:rPr>
                <w:sz w:val="12"/>
                <w:szCs w:val="12"/>
              </w:rPr>
            </w:pPr>
          </w:p>
          <w:p w14:paraId="70383676" w14:textId="77777777" w:rsidR="008503DA" w:rsidRDefault="008503DA" w:rsidP="00A5606F">
            <w:pPr>
              <w:jc w:val="center"/>
              <w:rPr>
                <w:sz w:val="12"/>
                <w:szCs w:val="12"/>
              </w:rPr>
            </w:pPr>
          </w:p>
          <w:p w14:paraId="378E3398" w14:textId="77777777" w:rsidR="008503DA" w:rsidRDefault="008503DA" w:rsidP="00A5606F">
            <w:pPr>
              <w:jc w:val="center"/>
              <w:rPr>
                <w:sz w:val="12"/>
                <w:szCs w:val="12"/>
              </w:rPr>
            </w:pPr>
          </w:p>
          <w:p w14:paraId="655E2941" w14:textId="77777777" w:rsidR="008503DA" w:rsidRDefault="008503DA" w:rsidP="00A5606F">
            <w:pPr>
              <w:jc w:val="center"/>
              <w:rPr>
                <w:sz w:val="12"/>
                <w:szCs w:val="12"/>
              </w:rPr>
            </w:pPr>
          </w:p>
          <w:p w14:paraId="6861970D" w14:textId="77777777" w:rsidR="008503DA" w:rsidRDefault="008503DA" w:rsidP="00A5606F">
            <w:pPr>
              <w:jc w:val="center"/>
              <w:rPr>
                <w:sz w:val="12"/>
                <w:szCs w:val="12"/>
              </w:rPr>
            </w:pPr>
            <w:r>
              <w:rPr>
                <w:sz w:val="12"/>
                <w:szCs w:val="12"/>
              </w:rPr>
              <w:t>»</w:t>
            </w:r>
          </w:p>
        </w:tc>
      </w:tr>
    </w:tbl>
    <w:p w14:paraId="4D71BF23" w14:textId="77777777" w:rsidR="008503DA" w:rsidRDefault="008503DA" w:rsidP="00A5606F">
      <w:pPr>
        <w:jc w:val="both"/>
        <w:rPr>
          <w:sz w:val="16"/>
          <w:szCs w:val="16"/>
        </w:rPr>
      </w:pPr>
      <w:r>
        <w:rPr>
          <w:sz w:val="16"/>
          <w:szCs w:val="16"/>
        </w:rPr>
        <w:t>заменить строкой следующего содержания:</w:t>
      </w:r>
    </w:p>
    <w:tbl>
      <w:tblPr>
        <w:tblW w:w="5000" w:type="pct"/>
        <w:tblLayout w:type="fixed"/>
        <w:tblLook w:val="04A0" w:firstRow="1" w:lastRow="0" w:firstColumn="1" w:lastColumn="0" w:noHBand="0" w:noVBand="1"/>
      </w:tblPr>
      <w:tblGrid>
        <w:gridCol w:w="270"/>
        <w:gridCol w:w="1005"/>
        <w:gridCol w:w="666"/>
        <w:gridCol w:w="338"/>
        <w:gridCol w:w="335"/>
        <w:gridCol w:w="366"/>
        <w:gridCol w:w="534"/>
        <w:gridCol w:w="419"/>
        <w:gridCol w:w="426"/>
        <w:gridCol w:w="251"/>
      </w:tblGrid>
      <w:tr w:rsidR="008503DA" w14:paraId="406DE98B" w14:textId="77777777" w:rsidTr="008503DA">
        <w:trPr>
          <w:trHeight w:val="416"/>
        </w:trPr>
        <w:tc>
          <w:tcPr>
            <w:tcW w:w="344" w:type="dxa"/>
            <w:tcBorders>
              <w:top w:val="nil"/>
              <w:left w:val="nil"/>
              <w:bottom w:val="nil"/>
              <w:right w:val="single" w:sz="4" w:space="0" w:color="auto"/>
            </w:tcBorders>
            <w:hideMark/>
          </w:tcPr>
          <w:p w14:paraId="1FBE81DA"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6A885465" w14:textId="77777777" w:rsidR="008503DA" w:rsidRDefault="008503DA" w:rsidP="00A5606F">
            <w:pPr>
              <w:rPr>
                <w:sz w:val="12"/>
                <w:szCs w:val="12"/>
              </w:rPr>
            </w:pPr>
            <w:r>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1627" w:type="dxa"/>
            <w:tcBorders>
              <w:top w:val="single" w:sz="4" w:space="0" w:color="auto"/>
              <w:left w:val="nil"/>
              <w:bottom w:val="single" w:sz="4" w:space="0" w:color="auto"/>
              <w:right w:val="single" w:sz="4" w:space="0" w:color="auto"/>
            </w:tcBorders>
            <w:noWrap/>
          </w:tcPr>
          <w:p w14:paraId="0B1A9C7B" w14:textId="77777777" w:rsidR="008503DA" w:rsidRDefault="008503DA" w:rsidP="00A5606F">
            <w:pPr>
              <w:rPr>
                <w:sz w:val="12"/>
                <w:szCs w:val="12"/>
              </w:rPr>
            </w:pPr>
          </w:p>
          <w:p w14:paraId="16F1E2D8" w14:textId="77777777" w:rsidR="008503DA" w:rsidRDefault="008503DA" w:rsidP="00A5606F">
            <w:pPr>
              <w:rPr>
                <w:sz w:val="12"/>
                <w:szCs w:val="12"/>
              </w:rPr>
            </w:pPr>
          </w:p>
          <w:p w14:paraId="589828DF" w14:textId="77777777" w:rsidR="008503DA" w:rsidRDefault="008503DA" w:rsidP="00A5606F">
            <w:pPr>
              <w:rPr>
                <w:sz w:val="12"/>
                <w:szCs w:val="12"/>
              </w:rPr>
            </w:pPr>
          </w:p>
          <w:p w14:paraId="6064D9E3" w14:textId="77777777" w:rsidR="008503DA" w:rsidRDefault="008503DA" w:rsidP="00A5606F">
            <w:pPr>
              <w:rPr>
                <w:sz w:val="12"/>
                <w:szCs w:val="12"/>
              </w:rPr>
            </w:pPr>
          </w:p>
          <w:p w14:paraId="1807C25E" w14:textId="77777777" w:rsidR="008503DA" w:rsidRDefault="008503DA" w:rsidP="00A5606F">
            <w:pPr>
              <w:rPr>
                <w:sz w:val="12"/>
                <w:szCs w:val="12"/>
              </w:rPr>
            </w:pPr>
          </w:p>
          <w:p w14:paraId="7CB84F03" w14:textId="77777777" w:rsidR="008503DA" w:rsidRDefault="008503DA" w:rsidP="00A5606F">
            <w:pPr>
              <w:rPr>
                <w:sz w:val="12"/>
                <w:szCs w:val="12"/>
              </w:rPr>
            </w:pPr>
          </w:p>
          <w:p w14:paraId="45BC0F24" w14:textId="77777777" w:rsidR="008503DA" w:rsidRDefault="008503DA" w:rsidP="00A5606F">
            <w:pPr>
              <w:rPr>
                <w:sz w:val="12"/>
                <w:szCs w:val="12"/>
              </w:rPr>
            </w:pPr>
            <w:r>
              <w:rPr>
                <w:sz w:val="12"/>
                <w:szCs w:val="12"/>
              </w:rPr>
              <w:t>07 4 01 L5760</w:t>
            </w:r>
          </w:p>
        </w:tc>
        <w:tc>
          <w:tcPr>
            <w:tcW w:w="567" w:type="dxa"/>
            <w:tcBorders>
              <w:top w:val="single" w:sz="4" w:space="0" w:color="auto"/>
              <w:left w:val="nil"/>
              <w:bottom w:val="single" w:sz="4" w:space="0" w:color="auto"/>
              <w:right w:val="single" w:sz="4" w:space="0" w:color="auto"/>
            </w:tcBorders>
            <w:noWrap/>
          </w:tcPr>
          <w:p w14:paraId="5A9DA507" w14:textId="77777777" w:rsidR="008503DA" w:rsidRDefault="008503DA" w:rsidP="00A5606F">
            <w:pPr>
              <w:rPr>
                <w:sz w:val="12"/>
                <w:szCs w:val="12"/>
              </w:rPr>
            </w:pPr>
          </w:p>
          <w:p w14:paraId="6CD0EC49" w14:textId="77777777" w:rsidR="008503DA" w:rsidRDefault="008503DA" w:rsidP="00A5606F">
            <w:pPr>
              <w:rPr>
                <w:sz w:val="12"/>
                <w:szCs w:val="12"/>
              </w:rPr>
            </w:pPr>
          </w:p>
          <w:p w14:paraId="26059832" w14:textId="77777777" w:rsidR="008503DA" w:rsidRDefault="008503DA" w:rsidP="00A5606F">
            <w:pPr>
              <w:rPr>
                <w:sz w:val="12"/>
                <w:szCs w:val="12"/>
              </w:rPr>
            </w:pPr>
          </w:p>
          <w:p w14:paraId="3FAC6A64" w14:textId="77777777" w:rsidR="008503DA" w:rsidRDefault="008503DA" w:rsidP="00A5606F">
            <w:pPr>
              <w:rPr>
                <w:sz w:val="12"/>
                <w:szCs w:val="12"/>
              </w:rPr>
            </w:pPr>
          </w:p>
          <w:p w14:paraId="547A48F5" w14:textId="77777777" w:rsidR="008503DA" w:rsidRDefault="008503DA" w:rsidP="00A5606F">
            <w:pPr>
              <w:rPr>
                <w:sz w:val="12"/>
                <w:szCs w:val="12"/>
              </w:rPr>
            </w:pPr>
          </w:p>
          <w:p w14:paraId="724DB58B" w14:textId="77777777" w:rsidR="008503DA" w:rsidRDefault="008503DA" w:rsidP="00A5606F">
            <w:pPr>
              <w:rPr>
                <w:sz w:val="12"/>
                <w:szCs w:val="12"/>
              </w:rPr>
            </w:pPr>
          </w:p>
          <w:p w14:paraId="2A3A8DD5" w14:textId="77777777" w:rsidR="008503DA" w:rsidRDefault="008503DA" w:rsidP="00A5606F">
            <w:pPr>
              <w:rPr>
                <w:sz w:val="12"/>
                <w:szCs w:val="12"/>
              </w:rPr>
            </w:pPr>
            <w:r>
              <w:rPr>
                <w:sz w:val="12"/>
                <w:szCs w:val="12"/>
              </w:rPr>
              <w:t>10</w:t>
            </w:r>
          </w:p>
        </w:tc>
        <w:tc>
          <w:tcPr>
            <w:tcW w:w="555" w:type="dxa"/>
            <w:tcBorders>
              <w:top w:val="single" w:sz="4" w:space="0" w:color="auto"/>
              <w:left w:val="nil"/>
              <w:bottom w:val="single" w:sz="4" w:space="0" w:color="auto"/>
              <w:right w:val="single" w:sz="4" w:space="0" w:color="auto"/>
            </w:tcBorders>
            <w:noWrap/>
          </w:tcPr>
          <w:p w14:paraId="235FF36E" w14:textId="77777777" w:rsidR="008503DA" w:rsidRDefault="008503DA" w:rsidP="00A5606F">
            <w:pPr>
              <w:rPr>
                <w:sz w:val="12"/>
                <w:szCs w:val="12"/>
              </w:rPr>
            </w:pPr>
          </w:p>
          <w:p w14:paraId="330A8EA4" w14:textId="77777777" w:rsidR="008503DA" w:rsidRDefault="008503DA" w:rsidP="00A5606F">
            <w:pPr>
              <w:rPr>
                <w:sz w:val="12"/>
                <w:szCs w:val="12"/>
              </w:rPr>
            </w:pPr>
          </w:p>
          <w:p w14:paraId="370EEE97" w14:textId="77777777" w:rsidR="008503DA" w:rsidRDefault="008503DA" w:rsidP="00A5606F">
            <w:pPr>
              <w:rPr>
                <w:sz w:val="12"/>
                <w:szCs w:val="12"/>
              </w:rPr>
            </w:pPr>
          </w:p>
          <w:p w14:paraId="52E3D57F" w14:textId="77777777" w:rsidR="008503DA" w:rsidRDefault="008503DA" w:rsidP="00A5606F">
            <w:pPr>
              <w:rPr>
                <w:sz w:val="12"/>
                <w:szCs w:val="12"/>
              </w:rPr>
            </w:pPr>
          </w:p>
          <w:p w14:paraId="09823D49" w14:textId="77777777" w:rsidR="008503DA" w:rsidRDefault="008503DA" w:rsidP="00A5606F">
            <w:pPr>
              <w:rPr>
                <w:sz w:val="12"/>
                <w:szCs w:val="12"/>
              </w:rPr>
            </w:pPr>
          </w:p>
          <w:p w14:paraId="6475CC52" w14:textId="77777777" w:rsidR="008503DA" w:rsidRDefault="008503DA" w:rsidP="00A5606F">
            <w:pPr>
              <w:rPr>
                <w:sz w:val="12"/>
                <w:szCs w:val="12"/>
              </w:rPr>
            </w:pPr>
          </w:p>
          <w:p w14:paraId="162C457A" w14:textId="77777777" w:rsidR="008503DA" w:rsidRDefault="008503DA" w:rsidP="00A5606F">
            <w:pPr>
              <w:rPr>
                <w:sz w:val="12"/>
                <w:szCs w:val="12"/>
              </w:rPr>
            </w:pPr>
            <w:r>
              <w:rPr>
                <w:sz w:val="12"/>
                <w:szCs w:val="12"/>
              </w:rPr>
              <w:t>03</w:t>
            </w:r>
          </w:p>
        </w:tc>
        <w:tc>
          <w:tcPr>
            <w:tcW w:w="655" w:type="dxa"/>
            <w:tcBorders>
              <w:top w:val="single" w:sz="4" w:space="0" w:color="auto"/>
              <w:left w:val="nil"/>
              <w:bottom w:val="single" w:sz="4" w:space="0" w:color="auto"/>
              <w:right w:val="single" w:sz="4" w:space="0" w:color="auto"/>
            </w:tcBorders>
            <w:noWrap/>
          </w:tcPr>
          <w:p w14:paraId="3B720B13" w14:textId="77777777" w:rsidR="008503DA" w:rsidRDefault="008503DA" w:rsidP="00A5606F">
            <w:pPr>
              <w:rPr>
                <w:sz w:val="12"/>
                <w:szCs w:val="12"/>
              </w:rPr>
            </w:pPr>
          </w:p>
          <w:p w14:paraId="211FA2C2" w14:textId="77777777" w:rsidR="008503DA" w:rsidRDefault="008503DA" w:rsidP="00A5606F">
            <w:pPr>
              <w:rPr>
                <w:sz w:val="12"/>
                <w:szCs w:val="12"/>
              </w:rPr>
            </w:pPr>
          </w:p>
          <w:p w14:paraId="55B3B18F" w14:textId="77777777" w:rsidR="008503DA" w:rsidRDefault="008503DA" w:rsidP="00A5606F">
            <w:pPr>
              <w:rPr>
                <w:sz w:val="12"/>
                <w:szCs w:val="12"/>
              </w:rPr>
            </w:pPr>
          </w:p>
          <w:p w14:paraId="69AFA6EB" w14:textId="77777777" w:rsidR="008503DA" w:rsidRDefault="008503DA" w:rsidP="00A5606F">
            <w:pPr>
              <w:rPr>
                <w:sz w:val="12"/>
                <w:szCs w:val="12"/>
              </w:rPr>
            </w:pPr>
          </w:p>
          <w:p w14:paraId="12A37BC3" w14:textId="77777777" w:rsidR="008503DA" w:rsidRDefault="008503DA" w:rsidP="00A5606F">
            <w:pPr>
              <w:rPr>
                <w:sz w:val="12"/>
                <w:szCs w:val="12"/>
              </w:rPr>
            </w:pPr>
          </w:p>
          <w:p w14:paraId="24CF9B05" w14:textId="77777777" w:rsidR="008503DA" w:rsidRDefault="008503DA" w:rsidP="00A5606F">
            <w:pPr>
              <w:rPr>
                <w:sz w:val="12"/>
                <w:szCs w:val="12"/>
              </w:rPr>
            </w:pPr>
          </w:p>
          <w:p w14:paraId="4B7AC49D" w14:textId="77777777" w:rsidR="008503DA" w:rsidRDefault="008503DA" w:rsidP="00A5606F">
            <w:pPr>
              <w:rPr>
                <w:sz w:val="12"/>
                <w:szCs w:val="12"/>
              </w:rPr>
            </w:pPr>
            <w:r>
              <w:rPr>
                <w:sz w:val="12"/>
                <w:szCs w:val="12"/>
              </w:rPr>
              <w:t>300</w:t>
            </w:r>
          </w:p>
        </w:tc>
        <w:tc>
          <w:tcPr>
            <w:tcW w:w="1200" w:type="dxa"/>
            <w:tcBorders>
              <w:top w:val="single" w:sz="4" w:space="0" w:color="auto"/>
              <w:left w:val="nil"/>
              <w:bottom w:val="single" w:sz="4" w:space="0" w:color="auto"/>
              <w:right w:val="single" w:sz="4" w:space="0" w:color="auto"/>
            </w:tcBorders>
            <w:noWrap/>
          </w:tcPr>
          <w:p w14:paraId="3FD5A4E9" w14:textId="77777777" w:rsidR="008503DA" w:rsidRDefault="008503DA" w:rsidP="00A5606F">
            <w:pPr>
              <w:rPr>
                <w:sz w:val="12"/>
                <w:szCs w:val="12"/>
              </w:rPr>
            </w:pPr>
          </w:p>
          <w:p w14:paraId="02244B60" w14:textId="77777777" w:rsidR="008503DA" w:rsidRDefault="008503DA" w:rsidP="00A5606F">
            <w:pPr>
              <w:rPr>
                <w:sz w:val="12"/>
                <w:szCs w:val="12"/>
              </w:rPr>
            </w:pPr>
            <w:r>
              <w:rPr>
                <w:sz w:val="12"/>
                <w:szCs w:val="12"/>
              </w:rPr>
              <w:t xml:space="preserve">  </w:t>
            </w:r>
          </w:p>
          <w:p w14:paraId="456C555A" w14:textId="77777777" w:rsidR="008503DA" w:rsidRDefault="008503DA" w:rsidP="00A5606F">
            <w:pPr>
              <w:rPr>
                <w:sz w:val="12"/>
                <w:szCs w:val="12"/>
              </w:rPr>
            </w:pPr>
          </w:p>
          <w:p w14:paraId="68132F5E" w14:textId="77777777" w:rsidR="008503DA" w:rsidRDefault="008503DA" w:rsidP="00A5606F">
            <w:pPr>
              <w:rPr>
                <w:sz w:val="12"/>
                <w:szCs w:val="12"/>
              </w:rPr>
            </w:pPr>
            <w:r>
              <w:rPr>
                <w:sz w:val="12"/>
                <w:szCs w:val="12"/>
              </w:rPr>
              <w:t xml:space="preserve"> </w:t>
            </w:r>
          </w:p>
          <w:p w14:paraId="430D198A" w14:textId="77777777" w:rsidR="008503DA" w:rsidRDefault="008503DA" w:rsidP="00A5606F">
            <w:pPr>
              <w:rPr>
                <w:sz w:val="12"/>
                <w:szCs w:val="12"/>
              </w:rPr>
            </w:pPr>
          </w:p>
          <w:p w14:paraId="6899AEA7" w14:textId="77777777" w:rsidR="008503DA" w:rsidRDefault="008503DA" w:rsidP="00A5606F">
            <w:pPr>
              <w:rPr>
                <w:sz w:val="12"/>
                <w:szCs w:val="12"/>
              </w:rPr>
            </w:pPr>
          </w:p>
          <w:p w14:paraId="6ACE2F9B" w14:textId="77777777" w:rsidR="008503DA" w:rsidRDefault="008503DA" w:rsidP="00A5606F">
            <w:pPr>
              <w:rPr>
                <w:sz w:val="12"/>
                <w:szCs w:val="12"/>
              </w:rPr>
            </w:pPr>
            <w:r>
              <w:rPr>
                <w:sz w:val="12"/>
                <w:szCs w:val="12"/>
              </w:rPr>
              <w:t xml:space="preserve"> 1882,0</w:t>
            </w:r>
          </w:p>
        </w:tc>
        <w:tc>
          <w:tcPr>
            <w:tcW w:w="826" w:type="dxa"/>
            <w:tcBorders>
              <w:top w:val="single" w:sz="4" w:space="0" w:color="auto"/>
              <w:left w:val="single" w:sz="4" w:space="0" w:color="auto"/>
              <w:bottom w:val="single" w:sz="4" w:space="0" w:color="auto"/>
              <w:right w:val="single" w:sz="4" w:space="0" w:color="auto"/>
            </w:tcBorders>
          </w:tcPr>
          <w:p w14:paraId="03053F94" w14:textId="77777777" w:rsidR="008503DA" w:rsidRDefault="008503DA" w:rsidP="00A5606F">
            <w:pPr>
              <w:rPr>
                <w:sz w:val="12"/>
                <w:szCs w:val="12"/>
              </w:rPr>
            </w:pPr>
            <w:r>
              <w:rPr>
                <w:sz w:val="12"/>
                <w:szCs w:val="12"/>
              </w:rPr>
              <w:t xml:space="preserve"> </w:t>
            </w:r>
          </w:p>
          <w:p w14:paraId="7B64C463" w14:textId="77777777" w:rsidR="008503DA" w:rsidRDefault="008503DA" w:rsidP="00A5606F">
            <w:pPr>
              <w:rPr>
                <w:sz w:val="12"/>
                <w:szCs w:val="12"/>
              </w:rPr>
            </w:pPr>
            <w:r>
              <w:rPr>
                <w:sz w:val="12"/>
                <w:szCs w:val="12"/>
              </w:rPr>
              <w:t xml:space="preserve">   </w:t>
            </w:r>
          </w:p>
          <w:p w14:paraId="63CF0FF0" w14:textId="77777777" w:rsidR="008503DA" w:rsidRDefault="008503DA" w:rsidP="00A5606F">
            <w:pPr>
              <w:rPr>
                <w:sz w:val="12"/>
                <w:szCs w:val="12"/>
              </w:rPr>
            </w:pPr>
          </w:p>
          <w:p w14:paraId="19A3526A" w14:textId="77777777" w:rsidR="008503DA" w:rsidRDefault="008503DA" w:rsidP="00A5606F">
            <w:pPr>
              <w:rPr>
                <w:sz w:val="12"/>
                <w:szCs w:val="12"/>
              </w:rPr>
            </w:pPr>
            <w:r>
              <w:rPr>
                <w:sz w:val="12"/>
                <w:szCs w:val="12"/>
              </w:rPr>
              <w:t xml:space="preserve">   </w:t>
            </w:r>
          </w:p>
          <w:p w14:paraId="299D7963" w14:textId="77777777" w:rsidR="008503DA" w:rsidRDefault="008503DA" w:rsidP="00A5606F">
            <w:pPr>
              <w:rPr>
                <w:sz w:val="12"/>
                <w:szCs w:val="12"/>
              </w:rPr>
            </w:pPr>
          </w:p>
          <w:p w14:paraId="19468C61" w14:textId="77777777" w:rsidR="008503DA" w:rsidRDefault="008503DA" w:rsidP="00A5606F">
            <w:pPr>
              <w:rPr>
                <w:sz w:val="12"/>
                <w:szCs w:val="12"/>
              </w:rPr>
            </w:pPr>
            <w:r>
              <w:rPr>
                <w:sz w:val="12"/>
                <w:szCs w:val="12"/>
              </w:rPr>
              <w:t xml:space="preserve">   </w:t>
            </w:r>
          </w:p>
          <w:p w14:paraId="42842EAB" w14:textId="77777777" w:rsidR="008503DA" w:rsidRDefault="008503DA" w:rsidP="00A5606F">
            <w:pPr>
              <w:rPr>
                <w:sz w:val="12"/>
                <w:szCs w:val="12"/>
              </w:rPr>
            </w:pPr>
            <w:r>
              <w:rPr>
                <w:sz w:val="12"/>
                <w:szCs w:val="12"/>
              </w:rPr>
              <w:t>0,0</w:t>
            </w:r>
          </w:p>
        </w:tc>
        <w:tc>
          <w:tcPr>
            <w:tcW w:w="851" w:type="dxa"/>
            <w:tcBorders>
              <w:top w:val="single" w:sz="4" w:space="0" w:color="auto"/>
              <w:left w:val="single" w:sz="4" w:space="0" w:color="auto"/>
              <w:bottom w:val="single" w:sz="4" w:space="0" w:color="auto"/>
              <w:right w:val="single" w:sz="4" w:space="0" w:color="auto"/>
            </w:tcBorders>
          </w:tcPr>
          <w:p w14:paraId="63FF3042" w14:textId="77777777" w:rsidR="008503DA" w:rsidRDefault="008503DA" w:rsidP="00A5606F">
            <w:pPr>
              <w:rPr>
                <w:sz w:val="12"/>
                <w:szCs w:val="12"/>
              </w:rPr>
            </w:pPr>
            <w:r>
              <w:rPr>
                <w:sz w:val="12"/>
                <w:szCs w:val="12"/>
              </w:rPr>
              <w:t xml:space="preserve"> </w:t>
            </w:r>
          </w:p>
          <w:p w14:paraId="4FEB4185" w14:textId="77777777" w:rsidR="008503DA" w:rsidRDefault="008503DA" w:rsidP="00A5606F">
            <w:pPr>
              <w:rPr>
                <w:sz w:val="12"/>
                <w:szCs w:val="12"/>
              </w:rPr>
            </w:pPr>
            <w:r>
              <w:rPr>
                <w:sz w:val="12"/>
                <w:szCs w:val="12"/>
              </w:rPr>
              <w:t xml:space="preserve">  </w:t>
            </w:r>
          </w:p>
          <w:p w14:paraId="0F3D7A97" w14:textId="77777777" w:rsidR="008503DA" w:rsidRDefault="008503DA" w:rsidP="00A5606F">
            <w:pPr>
              <w:rPr>
                <w:sz w:val="12"/>
                <w:szCs w:val="12"/>
              </w:rPr>
            </w:pPr>
          </w:p>
          <w:p w14:paraId="44949C37" w14:textId="77777777" w:rsidR="008503DA" w:rsidRDefault="008503DA" w:rsidP="00A5606F">
            <w:pPr>
              <w:rPr>
                <w:sz w:val="12"/>
                <w:szCs w:val="12"/>
              </w:rPr>
            </w:pPr>
            <w:r>
              <w:rPr>
                <w:sz w:val="12"/>
                <w:szCs w:val="12"/>
              </w:rPr>
              <w:t xml:space="preserve">  </w:t>
            </w:r>
          </w:p>
          <w:p w14:paraId="1439CE03" w14:textId="77777777" w:rsidR="008503DA" w:rsidRDefault="008503DA" w:rsidP="00A5606F">
            <w:pPr>
              <w:rPr>
                <w:sz w:val="12"/>
                <w:szCs w:val="12"/>
              </w:rPr>
            </w:pPr>
          </w:p>
          <w:p w14:paraId="08A10F60" w14:textId="77777777" w:rsidR="008503DA" w:rsidRDefault="008503DA" w:rsidP="00A5606F">
            <w:pPr>
              <w:rPr>
                <w:sz w:val="12"/>
                <w:szCs w:val="12"/>
              </w:rPr>
            </w:pPr>
          </w:p>
          <w:p w14:paraId="25D797E4" w14:textId="77777777" w:rsidR="008503DA" w:rsidRDefault="008503DA" w:rsidP="00A5606F">
            <w:pPr>
              <w:rPr>
                <w:sz w:val="12"/>
                <w:szCs w:val="12"/>
              </w:rPr>
            </w:pPr>
            <w:r>
              <w:rPr>
                <w:sz w:val="12"/>
                <w:szCs w:val="12"/>
              </w:rPr>
              <w:t>0,0</w:t>
            </w:r>
          </w:p>
        </w:tc>
        <w:tc>
          <w:tcPr>
            <w:tcW w:w="284" w:type="dxa"/>
            <w:tcBorders>
              <w:top w:val="nil"/>
              <w:left w:val="single" w:sz="4" w:space="0" w:color="auto"/>
              <w:bottom w:val="nil"/>
              <w:right w:val="nil"/>
            </w:tcBorders>
          </w:tcPr>
          <w:p w14:paraId="5AEABA47" w14:textId="77777777" w:rsidR="008503DA" w:rsidRDefault="008503DA" w:rsidP="00A5606F">
            <w:pPr>
              <w:rPr>
                <w:sz w:val="12"/>
                <w:szCs w:val="12"/>
              </w:rPr>
            </w:pPr>
          </w:p>
          <w:p w14:paraId="79F91553" w14:textId="77777777" w:rsidR="008503DA" w:rsidRDefault="008503DA" w:rsidP="00A5606F">
            <w:pPr>
              <w:rPr>
                <w:sz w:val="12"/>
                <w:szCs w:val="12"/>
              </w:rPr>
            </w:pPr>
          </w:p>
          <w:p w14:paraId="63B401B1" w14:textId="77777777" w:rsidR="008503DA" w:rsidRDefault="008503DA" w:rsidP="00A5606F">
            <w:pPr>
              <w:rPr>
                <w:sz w:val="12"/>
                <w:szCs w:val="12"/>
              </w:rPr>
            </w:pPr>
          </w:p>
          <w:p w14:paraId="0BB1DCEA" w14:textId="77777777" w:rsidR="008503DA" w:rsidRDefault="008503DA" w:rsidP="00A5606F">
            <w:pPr>
              <w:rPr>
                <w:sz w:val="12"/>
                <w:szCs w:val="12"/>
              </w:rPr>
            </w:pPr>
          </w:p>
          <w:p w14:paraId="4174A8EB" w14:textId="77777777" w:rsidR="008503DA" w:rsidRDefault="008503DA" w:rsidP="00A5606F">
            <w:pPr>
              <w:rPr>
                <w:sz w:val="12"/>
                <w:szCs w:val="12"/>
              </w:rPr>
            </w:pPr>
          </w:p>
          <w:p w14:paraId="338103C8" w14:textId="77777777" w:rsidR="008503DA" w:rsidRDefault="008503DA" w:rsidP="00A5606F">
            <w:pPr>
              <w:rPr>
                <w:sz w:val="12"/>
                <w:szCs w:val="12"/>
              </w:rPr>
            </w:pPr>
          </w:p>
          <w:p w14:paraId="777AE346" w14:textId="77777777" w:rsidR="008503DA" w:rsidRDefault="008503DA" w:rsidP="00A5606F">
            <w:pPr>
              <w:jc w:val="right"/>
              <w:rPr>
                <w:sz w:val="12"/>
                <w:szCs w:val="12"/>
              </w:rPr>
            </w:pPr>
            <w:r>
              <w:rPr>
                <w:sz w:val="12"/>
                <w:szCs w:val="12"/>
              </w:rPr>
              <w:t>»;</w:t>
            </w:r>
          </w:p>
        </w:tc>
      </w:tr>
    </w:tbl>
    <w:p w14:paraId="53A54FBD" w14:textId="77777777" w:rsidR="008503DA" w:rsidRDefault="008503DA" w:rsidP="00A5606F">
      <w:pPr>
        <w:jc w:val="both"/>
        <w:rPr>
          <w:sz w:val="16"/>
          <w:szCs w:val="16"/>
        </w:rPr>
      </w:pPr>
      <w:r>
        <w:rPr>
          <w:sz w:val="16"/>
          <w:szCs w:val="16"/>
        </w:rPr>
        <w:t>в строке «Муниципальная программа «Содействие развитию муниципальных образований и местного самоуправления», ЦСР «09 0 00 00000», в столбце «2021 год» цифры «40016,2» заменить цифрами «55558,4»;</w:t>
      </w:r>
    </w:p>
    <w:p w14:paraId="07F0E220" w14:textId="77777777" w:rsidR="008503DA" w:rsidRDefault="008503DA" w:rsidP="00A5606F">
      <w:pPr>
        <w:jc w:val="both"/>
        <w:rPr>
          <w:sz w:val="16"/>
          <w:szCs w:val="16"/>
        </w:rPr>
      </w:pPr>
      <w:r>
        <w:rPr>
          <w:sz w:val="16"/>
          <w:szCs w:val="16"/>
        </w:rPr>
        <w:t>в строке «Основное мероприятие «Основное мероприятие «Осуществление дорожной деятельности в отношении автомобильных дорог местного значения в Павловском муниципальном районе Воронежской области»», ЦСР «09 0 08 00000», в столбце «2021 год» цифры «18032,9» заменить цифрами «33098,0»;</w:t>
      </w:r>
    </w:p>
    <w:p w14:paraId="3F1F9EA5" w14:textId="77777777" w:rsidR="008503DA" w:rsidRDefault="008503DA" w:rsidP="00A5606F">
      <w:pPr>
        <w:jc w:val="both"/>
        <w:rPr>
          <w:sz w:val="16"/>
          <w:szCs w:val="16"/>
        </w:rPr>
      </w:pPr>
      <w:r>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ЦСР «09 0 08 71290», Рз «04», ПР «09»,  ВР «200»,  в столбце «2021 год» цифры «11499,6» заменить цифрами «26564,7»;</w:t>
      </w:r>
    </w:p>
    <w:p w14:paraId="3B16028C" w14:textId="77777777" w:rsidR="008503DA" w:rsidRDefault="008503DA" w:rsidP="00A5606F">
      <w:pPr>
        <w:jc w:val="both"/>
        <w:rPr>
          <w:sz w:val="16"/>
          <w:szCs w:val="16"/>
        </w:rPr>
      </w:pPr>
      <w:r>
        <w:rPr>
          <w:sz w:val="16"/>
          <w:szCs w:val="16"/>
        </w:rPr>
        <w:t>в строке «Основное мероприятие «Основное мероприятие «Благоустройство территорий Павловского муниципального района Воронежской области»», ЦСР              «09 0 10 00000», в столбце «2021 год» цифры «3146,4» заменить цифрами «3623,5»;</w:t>
      </w:r>
    </w:p>
    <w:p w14:paraId="566C9032" w14:textId="77777777" w:rsidR="008503DA" w:rsidRDefault="008503DA" w:rsidP="00A5606F">
      <w:pPr>
        <w:jc w:val="both"/>
        <w:rPr>
          <w:sz w:val="16"/>
          <w:szCs w:val="16"/>
        </w:rPr>
      </w:pPr>
      <w:r>
        <w:rPr>
          <w:sz w:val="16"/>
          <w:szCs w:val="16"/>
        </w:rPr>
        <w:t>строку</w:t>
      </w:r>
    </w:p>
    <w:tbl>
      <w:tblPr>
        <w:tblW w:w="5000" w:type="pct"/>
        <w:tblLayout w:type="fixed"/>
        <w:tblLook w:val="04A0" w:firstRow="1" w:lastRow="0" w:firstColumn="1" w:lastColumn="0" w:noHBand="0" w:noVBand="1"/>
      </w:tblPr>
      <w:tblGrid>
        <w:gridCol w:w="267"/>
        <w:gridCol w:w="986"/>
        <w:gridCol w:w="690"/>
        <w:gridCol w:w="339"/>
        <w:gridCol w:w="336"/>
        <w:gridCol w:w="361"/>
        <w:gridCol w:w="538"/>
        <w:gridCol w:w="423"/>
        <w:gridCol w:w="426"/>
        <w:gridCol w:w="244"/>
      </w:tblGrid>
      <w:tr w:rsidR="008503DA" w14:paraId="63E2C93F" w14:textId="77777777" w:rsidTr="008503DA">
        <w:trPr>
          <w:trHeight w:val="3028"/>
        </w:trPr>
        <w:tc>
          <w:tcPr>
            <w:tcW w:w="336" w:type="dxa"/>
            <w:tcBorders>
              <w:top w:val="nil"/>
              <w:left w:val="nil"/>
              <w:bottom w:val="nil"/>
              <w:right w:val="single" w:sz="4" w:space="0" w:color="auto"/>
            </w:tcBorders>
            <w:hideMark/>
          </w:tcPr>
          <w:p w14:paraId="1DE4B81D" w14:textId="77777777" w:rsidR="008503DA" w:rsidRDefault="008503DA" w:rsidP="00A5606F">
            <w:pPr>
              <w:rPr>
                <w:sz w:val="12"/>
                <w:szCs w:val="12"/>
              </w:rPr>
            </w:pPr>
            <w:r>
              <w:rPr>
                <w:sz w:val="12"/>
                <w:szCs w:val="12"/>
              </w:rPr>
              <w:t>«</w:t>
            </w:r>
          </w:p>
        </w:tc>
        <w:tc>
          <w:tcPr>
            <w:tcW w:w="2656" w:type="dxa"/>
            <w:tcBorders>
              <w:top w:val="single" w:sz="4" w:space="0" w:color="auto"/>
              <w:left w:val="single" w:sz="4" w:space="0" w:color="auto"/>
              <w:bottom w:val="single" w:sz="4" w:space="0" w:color="auto"/>
              <w:right w:val="single" w:sz="4" w:space="0" w:color="auto"/>
            </w:tcBorders>
            <w:vAlign w:val="center"/>
            <w:hideMark/>
          </w:tcPr>
          <w:p w14:paraId="6A78043A" w14:textId="77777777" w:rsidR="008503DA" w:rsidRDefault="008503DA" w:rsidP="00A5606F">
            <w:pPr>
              <w:rPr>
                <w:sz w:val="12"/>
                <w:szCs w:val="12"/>
              </w:rPr>
            </w:pPr>
            <w:r>
              <w:rPr>
                <w:sz w:val="12"/>
                <w:szCs w:val="12"/>
              </w:rPr>
              <w:t>Расходы на  организацию проведения оплачиваемых общественных работ  (Закупка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noWrap/>
            <w:vAlign w:val="bottom"/>
            <w:hideMark/>
          </w:tcPr>
          <w:p w14:paraId="19472127" w14:textId="77777777" w:rsidR="008503DA" w:rsidRDefault="008503DA" w:rsidP="00A5606F">
            <w:pPr>
              <w:jc w:val="center"/>
              <w:rPr>
                <w:sz w:val="12"/>
                <w:szCs w:val="12"/>
              </w:rPr>
            </w:pPr>
            <w:r>
              <w:rPr>
                <w:sz w:val="12"/>
                <w:szCs w:val="12"/>
              </w:rPr>
              <w:t>09 0 10 S8430</w:t>
            </w:r>
          </w:p>
        </w:tc>
        <w:tc>
          <w:tcPr>
            <w:tcW w:w="567" w:type="dxa"/>
            <w:tcBorders>
              <w:top w:val="single" w:sz="4" w:space="0" w:color="auto"/>
              <w:left w:val="nil"/>
              <w:bottom w:val="single" w:sz="4" w:space="0" w:color="auto"/>
              <w:right w:val="single" w:sz="4" w:space="0" w:color="auto"/>
            </w:tcBorders>
            <w:noWrap/>
            <w:vAlign w:val="bottom"/>
            <w:hideMark/>
          </w:tcPr>
          <w:p w14:paraId="58CFA737" w14:textId="77777777" w:rsidR="008503DA" w:rsidRDefault="008503DA" w:rsidP="00A5606F">
            <w:pPr>
              <w:jc w:val="center"/>
              <w:rPr>
                <w:sz w:val="12"/>
                <w:szCs w:val="12"/>
              </w:rPr>
            </w:pPr>
            <w:r>
              <w:rPr>
                <w:sz w:val="12"/>
                <w:szCs w:val="12"/>
              </w:rPr>
              <w:t>01</w:t>
            </w:r>
          </w:p>
        </w:tc>
        <w:tc>
          <w:tcPr>
            <w:tcW w:w="558" w:type="dxa"/>
            <w:tcBorders>
              <w:top w:val="single" w:sz="4" w:space="0" w:color="auto"/>
              <w:left w:val="nil"/>
              <w:bottom w:val="single" w:sz="4" w:space="0" w:color="auto"/>
              <w:right w:val="single" w:sz="4" w:space="0" w:color="auto"/>
            </w:tcBorders>
            <w:noWrap/>
            <w:vAlign w:val="bottom"/>
            <w:hideMark/>
          </w:tcPr>
          <w:p w14:paraId="314EBED9" w14:textId="77777777" w:rsidR="008503DA" w:rsidRDefault="008503DA" w:rsidP="00A5606F">
            <w:pPr>
              <w:jc w:val="center"/>
              <w:rPr>
                <w:sz w:val="12"/>
                <w:szCs w:val="12"/>
              </w:rPr>
            </w:pPr>
            <w:r>
              <w:rPr>
                <w:sz w:val="12"/>
                <w:szCs w:val="12"/>
              </w:rPr>
              <w:t>01</w:t>
            </w:r>
          </w:p>
        </w:tc>
        <w:tc>
          <w:tcPr>
            <w:tcW w:w="640" w:type="dxa"/>
            <w:tcBorders>
              <w:top w:val="single" w:sz="4" w:space="0" w:color="auto"/>
              <w:left w:val="nil"/>
              <w:bottom w:val="single" w:sz="4" w:space="0" w:color="auto"/>
              <w:right w:val="single" w:sz="4" w:space="0" w:color="auto"/>
            </w:tcBorders>
            <w:noWrap/>
            <w:vAlign w:val="bottom"/>
            <w:hideMark/>
          </w:tcPr>
          <w:p w14:paraId="34FC6AD1" w14:textId="77777777" w:rsidR="008503DA" w:rsidRDefault="008503DA" w:rsidP="00A5606F">
            <w:pPr>
              <w:jc w:val="center"/>
              <w:rPr>
                <w:sz w:val="12"/>
                <w:szCs w:val="12"/>
              </w:rPr>
            </w:pPr>
            <w:r>
              <w:rPr>
                <w:sz w:val="12"/>
                <w:szCs w:val="12"/>
              </w:rPr>
              <w:t>200</w:t>
            </w:r>
          </w:p>
        </w:tc>
        <w:tc>
          <w:tcPr>
            <w:tcW w:w="1212" w:type="dxa"/>
            <w:tcBorders>
              <w:top w:val="single" w:sz="4" w:space="0" w:color="auto"/>
              <w:left w:val="nil"/>
              <w:bottom w:val="single" w:sz="4" w:space="0" w:color="auto"/>
              <w:right w:val="single" w:sz="4" w:space="0" w:color="auto"/>
            </w:tcBorders>
            <w:noWrap/>
            <w:vAlign w:val="bottom"/>
            <w:hideMark/>
          </w:tcPr>
          <w:p w14:paraId="529AA18D" w14:textId="77777777" w:rsidR="008503DA" w:rsidRDefault="008503DA" w:rsidP="00A5606F">
            <w:pPr>
              <w:jc w:val="center"/>
              <w:rPr>
                <w:sz w:val="12"/>
                <w:szCs w:val="12"/>
              </w:rPr>
            </w:pPr>
            <w:r>
              <w:rPr>
                <w:sz w:val="12"/>
                <w:szCs w:val="12"/>
              </w:rPr>
              <w:t>87,1</w:t>
            </w:r>
          </w:p>
        </w:tc>
        <w:tc>
          <w:tcPr>
            <w:tcW w:w="841" w:type="dxa"/>
            <w:tcBorders>
              <w:top w:val="single" w:sz="4" w:space="0" w:color="auto"/>
              <w:left w:val="single" w:sz="4" w:space="0" w:color="auto"/>
              <w:bottom w:val="single" w:sz="4" w:space="0" w:color="auto"/>
              <w:right w:val="single" w:sz="4" w:space="0" w:color="auto"/>
            </w:tcBorders>
            <w:vAlign w:val="bottom"/>
            <w:hideMark/>
          </w:tcPr>
          <w:p w14:paraId="11347EF5" w14:textId="77777777" w:rsidR="008503DA" w:rsidRDefault="008503DA" w:rsidP="00A5606F">
            <w:pPr>
              <w:rPr>
                <w:sz w:val="12"/>
                <w:szCs w:val="12"/>
              </w:rPr>
            </w:pPr>
            <w:r>
              <w:rPr>
                <w:sz w:val="12"/>
                <w:szCs w:val="12"/>
              </w:rPr>
              <w:t>87,1</w:t>
            </w:r>
          </w:p>
        </w:tc>
        <w:tc>
          <w:tcPr>
            <w:tcW w:w="851" w:type="dxa"/>
            <w:tcBorders>
              <w:top w:val="single" w:sz="4" w:space="0" w:color="auto"/>
              <w:left w:val="single" w:sz="4" w:space="0" w:color="auto"/>
              <w:bottom w:val="single" w:sz="4" w:space="0" w:color="auto"/>
              <w:right w:val="single" w:sz="4" w:space="0" w:color="auto"/>
            </w:tcBorders>
            <w:vAlign w:val="bottom"/>
            <w:hideMark/>
          </w:tcPr>
          <w:p w14:paraId="25F74397" w14:textId="77777777" w:rsidR="008503DA" w:rsidRDefault="008503DA" w:rsidP="00A5606F">
            <w:pPr>
              <w:jc w:val="center"/>
              <w:rPr>
                <w:sz w:val="12"/>
                <w:szCs w:val="12"/>
              </w:rPr>
            </w:pPr>
            <w:r>
              <w:rPr>
                <w:sz w:val="12"/>
                <w:szCs w:val="12"/>
              </w:rPr>
              <w:t>87,1</w:t>
            </w:r>
          </w:p>
        </w:tc>
        <w:tc>
          <w:tcPr>
            <w:tcW w:w="262" w:type="dxa"/>
            <w:tcBorders>
              <w:top w:val="nil"/>
              <w:left w:val="single" w:sz="4" w:space="0" w:color="auto"/>
              <w:bottom w:val="nil"/>
              <w:right w:val="nil"/>
            </w:tcBorders>
          </w:tcPr>
          <w:p w14:paraId="19E8AF61" w14:textId="77777777" w:rsidR="008503DA" w:rsidRDefault="008503DA" w:rsidP="00A5606F">
            <w:pPr>
              <w:jc w:val="center"/>
              <w:rPr>
                <w:sz w:val="12"/>
                <w:szCs w:val="12"/>
              </w:rPr>
            </w:pPr>
          </w:p>
          <w:p w14:paraId="0E9CE692" w14:textId="77777777" w:rsidR="008503DA" w:rsidRDefault="008503DA" w:rsidP="00A5606F">
            <w:pPr>
              <w:jc w:val="center"/>
              <w:rPr>
                <w:sz w:val="12"/>
                <w:szCs w:val="12"/>
              </w:rPr>
            </w:pPr>
          </w:p>
          <w:p w14:paraId="344629B5" w14:textId="77777777" w:rsidR="008503DA" w:rsidRDefault="008503DA" w:rsidP="00A5606F">
            <w:pPr>
              <w:jc w:val="center"/>
              <w:rPr>
                <w:sz w:val="12"/>
                <w:szCs w:val="12"/>
              </w:rPr>
            </w:pPr>
          </w:p>
          <w:p w14:paraId="02BAE737" w14:textId="77777777" w:rsidR="008503DA" w:rsidRDefault="008503DA" w:rsidP="00A5606F">
            <w:pPr>
              <w:jc w:val="center"/>
              <w:rPr>
                <w:sz w:val="12"/>
                <w:szCs w:val="12"/>
              </w:rPr>
            </w:pPr>
          </w:p>
          <w:p w14:paraId="5744D004" w14:textId="77777777" w:rsidR="008503DA" w:rsidRDefault="008503DA" w:rsidP="00A5606F">
            <w:pPr>
              <w:jc w:val="center"/>
              <w:rPr>
                <w:sz w:val="12"/>
                <w:szCs w:val="12"/>
              </w:rPr>
            </w:pPr>
          </w:p>
          <w:p w14:paraId="05ED1BA6" w14:textId="77777777" w:rsidR="008503DA" w:rsidRDefault="008503DA" w:rsidP="00A5606F">
            <w:pPr>
              <w:jc w:val="center"/>
              <w:rPr>
                <w:sz w:val="12"/>
                <w:szCs w:val="12"/>
              </w:rPr>
            </w:pPr>
          </w:p>
          <w:p w14:paraId="744A72E3" w14:textId="77777777" w:rsidR="008503DA" w:rsidRDefault="008503DA" w:rsidP="00A5606F">
            <w:pPr>
              <w:jc w:val="center"/>
              <w:rPr>
                <w:sz w:val="12"/>
                <w:szCs w:val="12"/>
              </w:rPr>
            </w:pPr>
          </w:p>
          <w:p w14:paraId="67266885" w14:textId="77777777" w:rsidR="008503DA" w:rsidRDefault="008503DA" w:rsidP="00A5606F">
            <w:pPr>
              <w:jc w:val="center"/>
              <w:rPr>
                <w:sz w:val="12"/>
                <w:szCs w:val="12"/>
              </w:rPr>
            </w:pPr>
          </w:p>
          <w:p w14:paraId="4784B279" w14:textId="77777777" w:rsidR="008503DA" w:rsidRDefault="008503DA" w:rsidP="00A5606F">
            <w:pPr>
              <w:jc w:val="center"/>
              <w:rPr>
                <w:sz w:val="12"/>
                <w:szCs w:val="12"/>
              </w:rPr>
            </w:pPr>
          </w:p>
          <w:p w14:paraId="48BFA4F9" w14:textId="77777777" w:rsidR="008503DA" w:rsidRDefault="008503DA" w:rsidP="00A5606F">
            <w:pPr>
              <w:rPr>
                <w:sz w:val="12"/>
                <w:szCs w:val="12"/>
              </w:rPr>
            </w:pPr>
          </w:p>
          <w:p w14:paraId="7B28B633" w14:textId="77777777" w:rsidR="008503DA" w:rsidRDefault="008503DA" w:rsidP="00A5606F">
            <w:pPr>
              <w:rPr>
                <w:sz w:val="12"/>
                <w:szCs w:val="12"/>
              </w:rPr>
            </w:pPr>
            <w:r>
              <w:rPr>
                <w:sz w:val="12"/>
                <w:szCs w:val="12"/>
              </w:rPr>
              <w:t>»</w:t>
            </w:r>
          </w:p>
        </w:tc>
      </w:tr>
    </w:tbl>
    <w:p w14:paraId="0E4F6682" w14:textId="77777777" w:rsidR="008503DA" w:rsidRDefault="008503DA" w:rsidP="00A5606F">
      <w:pPr>
        <w:jc w:val="both"/>
        <w:rPr>
          <w:sz w:val="16"/>
          <w:szCs w:val="16"/>
        </w:rPr>
      </w:pPr>
      <w:r>
        <w:rPr>
          <w:sz w:val="16"/>
          <w:szCs w:val="16"/>
        </w:rPr>
        <w:t>заменить строкой следующего содержания:</w:t>
      </w:r>
    </w:p>
    <w:tbl>
      <w:tblPr>
        <w:tblW w:w="5000" w:type="pct"/>
        <w:tblLayout w:type="fixed"/>
        <w:tblLook w:val="04A0" w:firstRow="1" w:lastRow="0" w:firstColumn="1" w:lastColumn="0" w:noHBand="0" w:noVBand="1"/>
      </w:tblPr>
      <w:tblGrid>
        <w:gridCol w:w="270"/>
        <w:gridCol w:w="1005"/>
        <w:gridCol w:w="666"/>
        <w:gridCol w:w="338"/>
        <w:gridCol w:w="335"/>
        <w:gridCol w:w="366"/>
        <w:gridCol w:w="534"/>
        <w:gridCol w:w="419"/>
        <w:gridCol w:w="434"/>
        <w:gridCol w:w="243"/>
      </w:tblGrid>
      <w:tr w:rsidR="008503DA" w14:paraId="630E5B60" w14:textId="77777777" w:rsidTr="008503DA">
        <w:trPr>
          <w:trHeight w:val="416"/>
        </w:trPr>
        <w:tc>
          <w:tcPr>
            <w:tcW w:w="344" w:type="dxa"/>
            <w:tcBorders>
              <w:top w:val="nil"/>
              <w:left w:val="nil"/>
              <w:bottom w:val="nil"/>
              <w:right w:val="single" w:sz="4" w:space="0" w:color="auto"/>
            </w:tcBorders>
            <w:hideMark/>
          </w:tcPr>
          <w:p w14:paraId="171C3CEE"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315A36AD" w14:textId="77777777" w:rsidR="008503DA" w:rsidRDefault="008503DA" w:rsidP="00A5606F">
            <w:pPr>
              <w:rPr>
                <w:sz w:val="12"/>
                <w:szCs w:val="12"/>
              </w:rPr>
            </w:pPr>
            <w:r>
              <w:rPr>
                <w:sz w:val="12"/>
                <w:szCs w:val="12"/>
              </w:rPr>
              <w:t>Расходы на  организацию проведения оплачиваемых общественных работ  (Закупка товаров, работ и услуг для государственных (муниципальных) нужд)</w:t>
            </w:r>
          </w:p>
        </w:tc>
        <w:tc>
          <w:tcPr>
            <w:tcW w:w="1627" w:type="dxa"/>
            <w:tcBorders>
              <w:top w:val="single" w:sz="4" w:space="0" w:color="auto"/>
              <w:left w:val="nil"/>
              <w:bottom w:val="single" w:sz="4" w:space="0" w:color="auto"/>
              <w:right w:val="single" w:sz="4" w:space="0" w:color="auto"/>
            </w:tcBorders>
            <w:noWrap/>
            <w:hideMark/>
          </w:tcPr>
          <w:p w14:paraId="6CF057DF" w14:textId="77777777" w:rsidR="008503DA" w:rsidRDefault="008503DA" w:rsidP="00A5606F">
            <w:pPr>
              <w:rPr>
                <w:sz w:val="12"/>
                <w:szCs w:val="12"/>
              </w:rPr>
            </w:pPr>
            <w:r>
              <w:rPr>
                <w:sz w:val="12"/>
                <w:szCs w:val="12"/>
              </w:rPr>
              <w:t>09 0 10 S8430</w:t>
            </w:r>
          </w:p>
        </w:tc>
        <w:tc>
          <w:tcPr>
            <w:tcW w:w="567" w:type="dxa"/>
            <w:tcBorders>
              <w:top w:val="single" w:sz="4" w:space="0" w:color="auto"/>
              <w:left w:val="nil"/>
              <w:bottom w:val="single" w:sz="4" w:space="0" w:color="auto"/>
              <w:right w:val="single" w:sz="4" w:space="0" w:color="auto"/>
            </w:tcBorders>
            <w:noWrap/>
            <w:hideMark/>
          </w:tcPr>
          <w:p w14:paraId="5B67FBB9" w14:textId="77777777" w:rsidR="008503DA" w:rsidRDefault="008503DA" w:rsidP="00A5606F">
            <w:pPr>
              <w:rPr>
                <w:sz w:val="12"/>
                <w:szCs w:val="12"/>
              </w:rPr>
            </w:pPr>
            <w:r>
              <w:rPr>
                <w:sz w:val="12"/>
                <w:szCs w:val="12"/>
              </w:rPr>
              <w:t>01</w:t>
            </w:r>
          </w:p>
        </w:tc>
        <w:tc>
          <w:tcPr>
            <w:tcW w:w="555" w:type="dxa"/>
            <w:tcBorders>
              <w:top w:val="single" w:sz="4" w:space="0" w:color="auto"/>
              <w:left w:val="nil"/>
              <w:bottom w:val="single" w:sz="4" w:space="0" w:color="auto"/>
              <w:right w:val="single" w:sz="4" w:space="0" w:color="auto"/>
            </w:tcBorders>
            <w:noWrap/>
            <w:hideMark/>
          </w:tcPr>
          <w:p w14:paraId="3F30CFD5" w14:textId="77777777" w:rsidR="008503DA" w:rsidRDefault="008503DA" w:rsidP="00A5606F">
            <w:pPr>
              <w:rPr>
                <w:sz w:val="12"/>
                <w:szCs w:val="12"/>
              </w:rPr>
            </w:pPr>
            <w:r>
              <w:rPr>
                <w:sz w:val="12"/>
                <w:szCs w:val="12"/>
              </w:rPr>
              <w:t>01</w:t>
            </w:r>
          </w:p>
        </w:tc>
        <w:tc>
          <w:tcPr>
            <w:tcW w:w="655" w:type="dxa"/>
            <w:tcBorders>
              <w:top w:val="single" w:sz="4" w:space="0" w:color="auto"/>
              <w:left w:val="nil"/>
              <w:bottom w:val="single" w:sz="4" w:space="0" w:color="auto"/>
              <w:right w:val="single" w:sz="4" w:space="0" w:color="auto"/>
            </w:tcBorders>
            <w:noWrap/>
            <w:hideMark/>
          </w:tcPr>
          <w:p w14:paraId="4EA2003C" w14:textId="77777777" w:rsidR="008503DA" w:rsidRDefault="008503DA" w:rsidP="00A5606F">
            <w:pPr>
              <w:rPr>
                <w:sz w:val="12"/>
                <w:szCs w:val="12"/>
              </w:rPr>
            </w:pPr>
            <w:r>
              <w:rPr>
                <w:sz w:val="12"/>
                <w:szCs w:val="12"/>
              </w:rPr>
              <w:t>200</w:t>
            </w:r>
          </w:p>
        </w:tc>
        <w:tc>
          <w:tcPr>
            <w:tcW w:w="1200" w:type="dxa"/>
            <w:tcBorders>
              <w:top w:val="single" w:sz="4" w:space="0" w:color="auto"/>
              <w:left w:val="nil"/>
              <w:bottom w:val="single" w:sz="4" w:space="0" w:color="auto"/>
              <w:right w:val="single" w:sz="4" w:space="0" w:color="auto"/>
            </w:tcBorders>
            <w:noWrap/>
            <w:hideMark/>
          </w:tcPr>
          <w:p w14:paraId="37EFE02E" w14:textId="77777777" w:rsidR="008503DA" w:rsidRDefault="008503DA" w:rsidP="00A5606F">
            <w:pPr>
              <w:jc w:val="center"/>
              <w:rPr>
                <w:sz w:val="12"/>
                <w:szCs w:val="12"/>
              </w:rPr>
            </w:pPr>
            <w:r>
              <w:rPr>
                <w:sz w:val="12"/>
                <w:szCs w:val="12"/>
              </w:rPr>
              <w:t>87,1</w:t>
            </w:r>
          </w:p>
        </w:tc>
        <w:tc>
          <w:tcPr>
            <w:tcW w:w="826" w:type="dxa"/>
            <w:tcBorders>
              <w:top w:val="single" w:sz="4" w:space="0" w:color="auto"/>
              <w:left w:val="single" w:sz="4" w:space="0" w:color="auto"/>
              <w:bottom w:val="single" w:sz="4" w:space="0" w:color="auto"/>
              <w:right w:val="single" w:sz="4" w:space="0" w:color="auto"/>
            </w:tcBorders>
            <w:hideMark/>
          </w:tcPr>
          <w:p w14:paraId="08780B26" w14:textId="77777777" w:rsidR="008503DA" w:rsidRDefault="008503DA" w:rsidP="00A5606F">
            <w:pPr>
              <w:jc w:val="center"/>
              <w:rPr>
                <w:sz w:val="12"/>
                <w:szCs w:val="12"/>
              </w:rPr>
            </w:pPr>
            <w:r>
              <w:rPr>
                <w:sz w:val="12"/>
                <w:szCs w:val="12"/>
              </w:rPr>
              <w:t>87,1</w:t>
            </w:r>
          </w:p>
        </w:tc>
        <w:tc>
          <w:tcPr>
            <w:tcW w:w="875" w:type="dxa"/>
            <w:tcBorders>
              <w:top w:val="single" w:sz="4" w:space="0" w:color="auto"/>
              <w:left w:val="single" w:sz="4" w:space="0" w:color="auto"/>
              <w:bottom w:val="single" w:sz="4" w:space="0" w:color="auto"/>
              <w:right w:val="single" w:sz="4" w:space="0" w:color="auto"/>
            </w:tcBorders>
            <w:hideMark/>
          </w:tcPr>
          <w:p w14:paraId="00505A65" w14:textId="77777777" w:rsidR="008503DA" w:rsidRDefault="008503DA" w:rsidP="00A5606F">
            <w:pPr>
              <w:rPr>
                <w:sz w:val="12"/>
                <w:szCs w:val="12"/>
              </w:rPr>
            </w:pPr>
            <w:r>
              <w:rPr>
                <w:sz w:val="12"/>
                <w:szCs w:val="12"/>
              </w:rPr>
              <w:t xml:space="preserve"> 87,1</w:t>
            </w:r>
          </w:p>
        </w:tc>
        <w:tc>
          <w:tcPr>
            <w:tcW w:w="260" w:type="dxa"/>
            <w:tcBorders>
              <w:top w:val="nil"/>
              <w:left w:val="single" w:sz="4" w:space="0" w:color="auto"/>
              <w:bottom w:val="nil"/>
              <w:right w:val="nil"/>
            </w:tcBorders>
          </w:tcPr>
          <w:p w14:paraId="25A880E7" w14:textId="77777777" w:rsidR="008503DA" w:rsidRDefault="008503DA" w:rsidP="00A5606F">
            <w:pPr>
              <w:rPr>
                <w:sz w:val="12"/>
                <w:szCs w:val="12"/>
              </w:rPr>
            </w:pPr>
          </w:p>
          <w:p w14:paraId="4C65D7D7" w14:textId="77777777" w:rsidR="008503DA" w:rsidRDefault="008503DA" w:rsidP="00A5606F">
            <w:pPr>
              <w:rPr>
                <w:sz w:val="12"/>
                <w:szCs w:val="12"/>
              </w:rPr>
            </w:pPr>
          </w:p>
          <w:p w14:paraId="7A1624A0" w14:textId="77777777" w:rsidR="008503DA" w:rsidRDefault="008503DA" w:rsidP="00A5606F">
            <w:pPr>
              <w:rPr>
                <w:sz w:val="12"/>
                <w:szCs w:val="12"/>
              </w:rPr>
            </w:pPr>
          </w:p>
          <w:p w14:paraId="3E87FFF1" w14:textId="77777777" w:rsidR="008503DA" w:rsidRDefault="008503DA" w:rsidP="00A5606F">
            <w:pPr>
              <w:rPr>
                <w:sz w:val="12"/>
                <w:szCs w:val="12"/>
              </w:rPr>
            </w:pPr>
          </w:p>
          <w:p w14:paraId="02729719" w14:textId="77777777" w:rsidR="008503DA" w:rsidRDefault="008503DA" w:rsidP="00A5606F">
            <w:pPr>
              <w:rPr>
                <w:sz w:val="12"/>
                <w:szCs w:val="12"/>
              </w:rPr>
            </w:pPr>
          </w:p>
          <w:p w14:paraId="011B45B2" w14:textId="77777777" w:rsidR="008503DA" w:rsidRDefault="008503DA" w:rsidP="00A5606F">
            <w:pPr>
              <w:rPr>
                <w:sz w:val="12"/>
                <w:szCs w:val="12"/>
              </w:rPr>
            </w:pPr>
          </w:p>
          <w:p w14:paraId="0E4D6635" w14:textId="77777777" w:rsidR="008503DA" w:rsidRDefault="008503DA" w:rsidP="00A5606F">
            <w:pPr>
              <w:jc w:val="right"/>
              <w:rPr>
                <w:sz w:val="12"/>
                <w:szCs w:val="12"/>
              </w:rPr>
            </w:pPr>
          </w:p>
          <w:p w14:paraId="4A56ADA1" w14:textId="77777777" w:rsidR="008503DA" w:rsidRDefault="008503DA" w:rsidP="00A5606F">
            <w:pPr>
              <w:jc w:val="right"/>
              <w:rPr>
                <w:sz w:val="12"/>
                <w:szCs w:val="12"/>
              </w:rPr>
            </w:pPr>
          </w:p>
          <w:p w14:paraId="7A4FD0E8" w14:textId="77777777" w:rsidR="008503DA" w:rsidRDefault="008503DA" w:rsidP="00A5606F">
            <w:pPr>
              <w:jc w:val="right"/>
              <w:rPr>
                <w:sz w:val="12"/>
                <w:szCs w:val="12"/>
              </w:rPr>
            </w:pPr>
            <w:r>
              <w:rPr>
                <w:sz w:val="12"/>
                <w:szCs w:val="12"/>
              </w:rPr>
              <w:t>»;</w:t>
            </w:r>
          </w:p>
        </w:tc>
      </w:tr>
    </w:tbl>
    <w:p w14:paraId="38D45EE5" w14:textId="77777777" w:rsidR="008503DA" w:rsidRDefault="008503DA" w:rsidP="00A5606F">
      <w:pPr>
        <w:jc w:val="both"/>
        <w:rPr>
          <w:sz w:val="16"/>
          <w:szCs w:val="16"/>
        </w:rPr>
      </w:pPr>
      <w:r>
        <w:rPr>
          <w:sz w:val="16"/>
          <w:szCs w:val="16"/>
        </w:rPr>
        <w:t xml:space="preserve">в строке «Реализация мероприятий по обеспечению комплексного развития сельских территорий (Межбюджетные трансферты)», </w:t>
      </w:r>
      <w:r>
        <w:rPr>
          <w:sz w:val="16"/>
          <w:szCs w:val="16"/>
        </w:rPr>
        <w:t>ЦСР «09 0 10 L5760», Рз «04», ПР «12»,  ВР «500»,  в столбце «2021 год» цифры «3059,3» заменить цифрами «3536,4»;</w:t>
      </w:r>
    </w:p>
    <w:p w14:paraId="46495C0B" w14:textId="77777777" w:rsidR="008503DA" w:rsidRDefault="008503DA" w:rsidP="00A5606F">
      <w:pPr>
        <w:jc w:val="both"/>
        <w:rPr>
          <w:sz w:val="16"/>
          <w:szCs w:val="16"/>
        </w:rPr>
      </w:pPr>
      <w:r>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ЦСР «10 0 00 00000», в столбце «2021 год» цифры «108738,6» заменить цифрами «107738,6»;</w:t>
      </w:r>
    </w:p>
    <w:p w14:paraId="075CFE92" w14:textId="77777777" w:rsidR="008503DA" w:rsidRDefault="008503DA" w:rsidP="00A5606F">
      <w:pPr>
        <w:jc w:val="both"/>
        <w:rPr>
          <w:sz w:val="16"/>
          <w:szCs w:val="16"/>
        </w:rPr>
      </w:pPr>
      <w:r>
        <w:rPr>
          <w:sz w:val="16"/>
          <w:szCs w:val="16"/>
        </w:rPr>
        <w:t>в строке «Подпрограмма «Управление муниципальными финансами»», ЦСР «10 1 00 00000», в столбце «2021 год» цифры «2513,0» заменить цифрами «1513,0»;</w:t>
      </w:r>
    </w:p>
    <w:p w14:paraId="159EE216" w14:textId="77777777" w:rsidR="008503DA" w:rsidRDefault="008503DA" w:rsidP="00A5606F">
      <w:pPr>
        <w:jc w:val="both"/>
        <w:rPr>
          <w:sz w:val="16"/>
          <w:szCs w:val="16"/>
        </w:rPr>
      </w:pPr>
      <w:r>
        <w:rPr>
          <w:sz w:val="16"/>
          <w:szCs w:val="16"/>
        </w:rPr>
        <w:t>в строке «Основное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 ЦСР «10 1 04 00000», в столбце «2021 год» цифры «2500,0» заменить цифрами «1500,0»;</w:t>
      </w:r>
    </w:p>
    <w:p w14:paraId="0B541E91" w14:textId="77777777" w:rsidR="008503DA" w:rsidRDefault="008503DA" w:rsidP="00A5606F">
      <w:pPr>
        <w:jc w:val="both"/>
        <w:rPr>
          <w:sz w:val="16"/>
          <w:szCs w:val="16"/>
        </w:rPr>
      </w:pPr>
      <w:r>
        <w:rPr>
          <w:sz w:val="16"/>
          <w:szCs w:val="16"/>
        </w:rPr>
        <w:t>в строке «Зарезервированные средства, связанные с особенностями исполнения бюджета (Иные бюджетные ассигнования)», ЦСР «10 1 04 70100», Рз «01», ПР «13»,  ВР «800»,  в столбце «2021 год» цифры «1000,0» заменить цифрами «0,0»;</w:t>
      </w:r>
    </w:p>
    <w:p w14:paraId="35255979" w14:textId="77777777" w:rsidR="008503DA" w:rsidRDefault="008503DA" w:rsidP="00A5606F">
      <w:pPr>
        <w:jc w:val="both"/>
        <w:rPr>
          <w:sz w:val="16"/>
          <w:szCs w:val="16"/>
        </w:rPr>
      </w:pPr>
      <w:r>
        <w:rPr>
          <w:sz w:val="16"/>
          <w:szCs w:val="16"/>
        </w:rPr>
        <w:t>строки:</w:t>
      </w:r>
    </w:p>
    <w:tbl>
      <w:tblPr>
        <w:tblW w:w="5000" w:type="pct"/>
        <w:tblLayout w:type="fixed"/>
        <w:tblLook w:val="04A0" w:firstRow="1" w:lastRow="0" w:firstColumn="1" w:lastColumn="0" w:noHBand="0" w:noVBand="1"/>
      </w:tblPr>
      <w:tblGrid>
        <w:gridCol w:w="236"/>
        <w:gridCol w:w="996"/>
        <w:gridCol w:w="696"/>
        <w:gridCol w:w="340"/>
        <w:gridCol w:w="337"/>
        <w:gridCol w:w="363"/>
        <w:gridCol w:w="543"/>
        <w:gridCol w:w="426"/>
        <w:gridCol w:w="432"/>
        <w:gridCol w:w="241"/>
      </w:tblGrid>
      <w:tr w:rsidR="008503DA" w14:paraId="6C6DBF83" w14:textId="77777777" w:rsidTr="008503DA">
        <w:trPr>
          <w:trHeight w:val="4243"/>
        </w:trPr>
        <w:tc>
          <w:tcPr>
            <w:tcW w:w="236" w:type="dxa"/>
            <w:tcBorders>
              <w:top w:val="nil"/>
              <w:left w:val="nil"/>
              <w:bottom w:val="nil"/>
              <w:right w:val="single" w:sz="4" w:space="0" w:color="auto"/>
            </w:tcBorders>
            <w:hideMark/>
          </w:tcPr>
          <w:p w14:paraId="74E644A8" w14:textId="77777777" w:rsidR="008503DA" w:rsidRDefault="008503DA" w:rsidP="00A5606F">
            <w:pPr>
              <w:rPr>
                <w:sz w:val="12"/>
                <w:szCs w:val="12"/>
              </w:rPr>
            </w:pPr>
            <w:r>
              <w:rPr>
                <w:sz w:val="12"/>
                <w:szCs w:val="12"/>
              </w:rPr>
              <w:t>«</w:t>
            </w:r>
          </w:p>
        </w:tc>
        <w:tc>
          <w:tcPr>
            <w:tcW w:w="2656" w:type="dxa"/>
            <w:tcBorders>
              <w:top w:val="single" w:sz="4" w:space="0" w:color="auto"/>
              <w:left w:val="single" w:sz="4" w:space="0" w:color="auto"/>
              <w:bottom w:val="single" w:sz="4" w:space="0" w:color="auto"/>
              <w:right w:val="single" w:sz="4" w:space="0" w:color="auto"/>
            </w:tcBorders>
            <w:vAlign w:val="center"/>
            <w:hideMark/>
          </w:tcPr>
          <w:p w14:paraId="40E4C8BB"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noWrap/>
            <w:vAlign w:val="bottom"/>
            <w:hideMark/>
          </w:tcPr>
          <w:p w14:paraId="23F596C3" w14:textId="77777777" w:rsidR="008503DA" w:rsidRDefault="008503DA" w:rsidP="00A5606F">
            <w:pPr>
              <w:jc w:val="center"/>
              <w:rPr>
                <w:sz w:val="12"/>
                <w:szCs w:val="12"/>
              </w:rPr>
            </w:pPr>
            <w:r>
              <w:rPr>
                <w:sz w:val="12"/>
                <w:szCs w:val="12"/>
              </w:rPr>
              <w:t>10 3 03 00590</w:t>
            </w:r>
          </w:p>
        </w:tc>
        <w:tc>
          <w:tcPr>
            <w:tcW w:w="567" w:type="dxa"/>
            <w:tcBorders>
              <w:top w:val="single" w:sz="4" w:space="0" w:color="auto"/>
              <w:left w:val="nil"/>
              <w:bottom w:val="single" w:sz="4" w:space="0" w:color="auto"/>
              <w:right w:val="single" w:sz="4" w:space="0" w:color="auto"/>
            </w:tcBorders>
            <w:noWrap/>
            <w:vAlign w:val="bottom"/>
            <w:hideMark/>
          </w:tcPr>
          <w:p w14:paraId="1FA56EBD" w14:textId="77777777" w:rsidR="008503DA" w:rsidRDefault="008503DA" w:rsidP="00A5606F">
            <w:pPr>
              <w:jc w:val="center"/>
              <w:rPr>
                <w:sz w:val="12"/>
                <w:szCs w:val="12"/>
              </w:rPr>
            </w:pPr>
            <w:r>
              <w:rPr>
                <w:sz w:val="12"/>
                <w:szCs w:val="12"/>
              </w:rPr>
              <w:t>01</w:t>
            </w:r>
          </w:p>
        </w:tc>
        <w:tc>
          <w:tcPr>
            <w:tcW w:w="558" w:type="dxa"/>
            <w:tcBorders>
              <w:top w:val="single" w:sz="4" w:space="0" w:color="auto"/>
              <w:left w:val="nil"/>
              <w:bottom w:val="single" w:sz="4" w:space="0" w:color="auto"/>
              <w:right w:val="single" w:sz="4" w:space="0" w:color="auto"/>
            </w:tcBorders>
            <w:noWrap/>
            <w:vAlign w:val="bottom"/>
            <w:hideMark/>
          </w:tcPr>
          <w:p w14:paraId="28960F78" w14:textId="77777777" w:rsidR="008503DA" w:rsidRDefault="008503DA" w:rsidP="00A5606F">
            <w:pPr>
              <w:jc w:val="center"/>
              <w:rPr>
                <w:sz w:val="12"/>
                <w:szCs w:val="12"/>
              </w:rPr>
            </w:pPr>
            <w:r>
              <w:rPr>
                <w:sz w:val="12"/>
                <w:szCs w:val="12"/>
              </w:rPr>
              <w:t>06</w:t>
            </w:r>
          </w:p>
        </w:tc>
        <w:tc>
          <w:tcPr>
            <w:tcW w:w="640" w:type="dxa"/>
            <w:tcBorders>
              <w:top w:val="single" w:sz="4" w:space="0" w:color="auto"/>
              <w:left w:val="nil"/>
              <w:bottom w:val="single" w:sz="4" w:space="0" w:color="auto"/>
              <w:right w:val="single" w:sz="4" w:space="0" w:color="auto"/>
            </w:tcBorders>
            <w:noWrap/>
            <w:vAlign w:val="bottom"/>
            <w:hideMark/>
          </w:tcPr>
          <w:p w14:paraId="1FDC3B06" w14:textId="77777777" w:rsidR="008503DA" w:rsidRDefault="008503DA" w:rsidP="00A5606F">
            <w:pPr>
              <w:jc w:val="center"/>
              <w:rPr>
                <w:sz w:val="12"/>
                <w:szCs w:val="12"/>
              </w:rPr>
            </w:pPr>
            <w:r>
              <w:rPr>
                <w:sz w:val="12"/>
                <w:szCs w:val="12"/>
              </w:rPr>
              <w:t>100</w:t>
            </w:r>
          </w:p>
        </w:tc>
        <w:tc>
          <w:tcPr>
            <w:tcW w:w="1212" w:type="dxa"/>
            <w:tcBorders>
              <w:top w:val="single" w:sz="4" w:space="0" w:color="auto"/>
              <w:left w:val="nil"/>
              <w:bottom w:val="single" w:sz="4" w:space="0" w:color="auto"/>
              <w:right w:val="single" w:sz="4" w:space="0" w:color="auto"/>
            </w:tcBorders>
            <w:noWrap/>
            <w:vAlign w:val="bottom"/>
            <w:hideMark/>
          </w:tcPr>
          <w:p w14:paraId="5ED11325" w14:textId="77777777" w:rsidR="008503DA" w:rsidRDefault="008503DA" w:rsidP="00A5606F">
            <w:pPr>
              <w:jc w:val="center"/>
              <w:rPr>
                <w:sz w:val="12"/>
                <w:szCs w:val="12"/>
              </w:rPr>
            </w:pPr>
            <w:r>
              <w:rPr>
                <w:sz w:val="12"/>
                <w:szCs w:val="12"/>
              </w:rPr>
              <w:t>106,4</w:t>
            </w:r>
          </w:p>
        </w:tc>
        <w:tc>
          <w:tcPr>
            <w:tcW w:w="841" w:type="dxa"/>
            <w:tcBorders>
              <w:top w:val="single" w:sz="4" w:space="0" w:color="auto"/>
              <w:left w:val="single" w:sz="4" w:space="0" w:color="auto"/>
              <w:bottom w:val="single" w:sz="4" w:space="0" w:color="auto"/>
              <w:right w:val="single" w:sz="4" w:space="0" w:color="auto"/>
            </w:tcBorders>
            <w:vAlign w:val="bottom"/>
            <w:hideMark/>
          </w:tcPr>
          <w:p w14:paraId="15D8549A" w14:textId="77777777" w:rsidR="008503DA" w:rsidRDefault="008503DA" w:rsidP="00A5606F">
            <w:pPr>
              <w:rPr>
                <w:sz w:val="12"/>
                <w:szCs w:val="12"/>
              </w:rPr>
            </w:pPr>
            <w:r>
              <w:rPr>
                <w:sz w:val="12"/>
                <w:szCs w:val="12"/>
              </w:rPr>
              <w:t xml:space="preserve"> 0,0</w:t>
            </w:r>
          </w:p>
        </w:tc>
        <w:tc>
          <w:tcPr>
            <w:tcW w:w="860" w:type="dxa"/>
            <w:tcBorders>
              <w:top w:val="single" w:sz="4" w:space="0" w:color="auto"/>
              <w:left w:val="single" w:sz="4" w:space="0" w:color="auto"/>
              <w:bottom w:val="single" w:sz="4" w:space="0" w:color="auto"/>
              <w:right w:val="single" w:sz="4" w:space="0" w:color="auto"/>
            </w:tcBorders>
            <w:vAlign w:val="bottom"/>
            <w:hideMark/>
          </w:tcPr>
          <w:p w14:paraId="2732497A" w14:textId="77777777" w:rsidR="008503DA" w:rsidRDefault="008503DA" w:rsidP="00A5606F">
            <w:pPr>
              <w:jc w:val="center"/>
              <w:rPr>
                <w:sz w:val="12"/>
                <w:szCs w:val="12"/>
              </w:rPr>
            </w:pPr>
            <w:r>
              <w:rPr>
                <w:sz w:val="12"/>
                <w:szCs w:val="12"/>
              </w:rPr>
              <w:t xml:space="preserve"> 0,0</w:t>
            </w:r>
          </w:p>
        </w:tc>
        <w:tc>
          <w:tcPr>
            <w:tcW w:w="253" w:type="dxa"/>
            <w:tcBorders>
              <w:top w:val="nil"/>
              <w:left w:val="single" w:sz="4" w:space="0" w:color="auto"/>
              <w:bottom w:val="nil"/>
              <w:right w:val="nil"/>
            </w:tcBorders>
          </w:tcPr>
          <w:p w14:paraId="4F398345" w14:textId="77777777" w:rsidR="008503DA" w:rsidRDefault="008503DA" w:rsidP="00A5606F">
            <w:pPr>
              <w:jc w:val="center"/>
              <w:rPr>
                <w:sz w:val="12"/>
                <w:szCs w:val="12"/>
              </w:rPr>
            </w:pPr>
          </w:p>
        </w:tc>
      </w:tr>
      <w:tr w:rsidR="008503DA" w14:paraId="7CCEA372" w14:textId="77777777" w:rsidTr="008503DA">
        <w:trPr>
          <w:trHeight w:val="2826"/>
        </w:trPr>
        <w:tc>
          <w:tcPr>
            <w:tcW w:w="236" w:type="dxa"/>
            <w:tcBorders>
              <w:top w:val="nil"/>
              <w:left w:val="nil"/>
              <w:bottom w:val="nil"/>
              <w:right w:val="single" w:sz="4" w:space="0" w:color="auto"/>
            </w:tcBorders>
          </w:tcPr>
          <w:p w14:paraId="4958EF70" w14:textId="77777777" w:rsidR="008503DA" w:rsidRDefault="008503DA" w:rsidP="00A5606F">
            <w:pPr>
              <w:rPr>
                <w:sz w:val="12"/>
                <w:szCs w:val="12"/>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73E6766C"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noWrap/>
            <w:vAlign w:val="bottom"/>
            <w:hideMark/>
          </w:tcPr>
          <w:p w14:paraId="6B5A0C29" w14:textId="77777777" w:rsidR="008503DA" w:rsidRDefault="008503DA" w:rsidP="00A5606F">
            <w:pPr>
              <w:jc w:val="center"/>
              <w:rPr>
                <w:sz w:val="12"/>
                <w:szCs w:val="12"/>
              </w:rPr>
            </w:pPr>
            <w:r>
              <w:rPr>
                <w:sz w:val="12"/>
                <w:szCs w:val="12"/>
              </w:rPr>
              <w:t>103 03 00590</w:t>
            </w:r>
          </w:p>
        </w:tc>
        <w:tc>
          <w:tcPr>
            <w:tcW w:w="567" w:type="dxa"/>
            <w:tcBorders>
              <w:top w:val="single" w:sz="4" w:space="0" w:color="auto"/>
              <w:left w:val="nil"/>
              <w:bottom w:val="single" w:sz="4" w:space="0" w:color="auto"/>
              <w:right w:val="single" w:sz="4" w:space="0" w:color="auto"/>
            </w:tcBorders>
            <w:noWrap/>
            <w:vAlign w:val="bottom"/>
            <w:hideMark/>
          </w:tcPr>
          <w:p w14:paraId="789175B4" w14:textId="77777777" w:rsidR="008503DA" w:rsidRDefault="008503DA" w:rsidP="00A5606F">
            <w:pPr>
              <w:jc w:val="center"/>
              <w:rPr>
                <w:sz w:val="12"/>
                <w:szCs w:val="12"/>
              </w:rPr>
            </w:pPr>
            <w:r>
              <w:rPr>
                <w:sz w:val="12"/>
                <w:szCs w:val="12"/>
              </w:rPr>
              <w:t>01</w:t>
            </w:r>
          </w:p>
        </w:tc>
        <w:tc>
          <w:tcPr>
            <w:tcW w:w="558" w:type="dxa"/>
            <w:tcBorders>
              <w:top w:val="single" w:sz="4" w:space="0" w:color="auto"/>
              <w:left w:val="nil"/>
              <w:bottom w:val="single" w:sz="4" w:space="0" w:color="auto"/>
              <w:right w:val="single" w:sz="4" w:space="0" w:color="auto"/>
            </w:tcBorders>
            <w:noWrap/>
            <w:vAlign w:val="bottom"/>
            <w:hideMark/>
          </w:tcPr>
          <w:p w14:paraId="7F5D817C" w14:textId="77777777" w:rsidR="008503DA" w:rsidRDefault="008503DA" w:rsidP="00A5606F">
            <w:pPr>
              <w:jc w:val="center"/>
              <w:rPr>
                <w:sz w:val="12"/>
                <w:szCs w:val="12"/>
              </w:rPr>
            </w:pPr>
            <w:r>
              <w:rPr>
                <w:sz w:val="12"/>
                <w:szCs w:val="12"/>
              </w:rPr>
              <w:t>06</w:t>
            </w:r>
          </w:p>
        </w:tc>
        <w:tc>
          <w:tcPr>
            <w:tcW w:w="640" w:type="dxa"/>
            <w:tcBorders>
              <w:top w:val="single" w:sz="4" w:space="0" w:color="auto"/>
              <w:left w:val="nil"/>
              <w:bottom w:val="single" w:sz="4" w:space="0" w:color="auto"/>
              <w:right w:val="single" w:sz="4" w:space="0" w:color="auto"/>
            </w:tcBorders>
            <w:noWrap/>
            <w:vAlign w:val="bottom"/>
            <w:hideMark/>
          </w:tcPr>
          <w:p w14:paraId="413D5F11" w14:textId="77777777" w:rsidR="008503DA" w:rsidRDefault="008503DA" w:rsidP="00A5606F">
            <w:pPr>
              <w:jc w:val="center"/>
              <w:rPr>
                <w:sz w:val="12"/>
                <w:szCs w:val="12"/>
              </w:rPr>
            </w:pPr>
            <w:r>
              <w:rPr>
                <w:sz w:val="12"/>
                <w:szCs w:val="12"/>
              </w:rPr>
              <w:t>200</w:t>
            </w:r>
          </w:p>
        </w:tc>
        <w:tc>
          <w:tcPr>
            <w:tcW w:w="1212" w:type="dxa"/>
            <w:tcBorders>
              <w:top w:val="single" w:sz="4" w:space="0" w:color="auto"/>
              <w:left w:val="nil"/>
              <w:bottom w:val="single" w:sz="4" w:space="0" w:color="auto"/>
              <w:right w:val="single" w:sz="4" w:space="0" w:color="auto"/>
            </w:tcBorders>
            <w:noWrap/>
            <w:vAlign w:val="bottom"/>
            <w:hideMark/>
          </w:tcPr>
          <w:p w14:paraId="6A74F41A" w14:textId="77777777" w:rsidR="008503DA" w:rsidRDefault="008503DA" w:rsidP="00A5606F">
            <w:pPr>
              <w:jc w:val="center"/>
              <w:rPr>
                <w:sz w:val="12"/>
                <w:szCs w:val="12"/>
              </w:rPr>
            </w:pPr>
            <w:r>
              <w:rPr>
                <w:sz w:val="12"/>
                <w:szCs w:val="12"/>
              </w:rPr>
              <w:t>638,6</w:t>
            </w:r>
          </w:p>
        </w:tc>
        <w:tc>
          <w:tcPr>
            <w:tcW w:w="841" w:type="dxa"/>
            <w:tcBorders>
              <w:top w:val="single" w:sz="4" w:space="0" w:color="auto"/>
              <w:left w:val="single" w:sz="4" w:space="0" w:color="auto"/>
              <w:bottom w:val="single" w:sz="4" w:space="0" w:color="auto"/>
              <w:right w:val="single" w:sz="4" w:space="0" w:color="auto"/>
            </w:tcBorders>
            <w:vAlign w:val="bottom"/>
            <w:hideMark/>
          </w:tcPr>
          <w:p w14:paraId="23C57CFD" w14:textId="77777777" w:rsidR="008503DA" w:rsidRDefault="008503DA" w:rsidP="00A5606F">
            <w:pPr>
              <w:jc w:val="center"/>
              <w:rPr>
                <w:sz w:val="12"/>
                <w:szCs w:val="12"/>
              </w:rPr>
            </w:pPr>
            <w:r>
              <w:rPr>
                <w:sz w:val="12"/>
                <w:szCs w:val="12"/>
              </w:rPr>
              <w:t>0,0</w:t>
            </w:r>
          </w:p>
        </w:tc>
        <w:tc>
          <w:tcPr>
            <w:tcW w:w="860" w:type="dxa"/>
            <w:tcBorders>
              <w:top w:val="single" w:sz="4" w:space="0" w:color="auto"/>
              <w:left w:val="single" w:sz="4" w:space="0" w:color="auto"/>
              <w:bottom w:val="single" w:sz="4" w:space="0" w:color="auto"/>
              <w:right w:val="single" w:sz="4" w:space="0" w:color="auto"/>
            </w:tcBorders>
            <w:vAlign w:val="bottom"/>
            <w:hideMark/>
          </w:tcPr>
          <w:p w14:paraId="6A58ACD5" w14:textId="77777777" w:rsidR="008503DA" w:rsidRDefault="008503DA" w:rsidP="00A5606F">
            <w:pPr>
              <w:jc w:val="center"/>
              <w:rPr>
                <w:sz w:val="12"/>
                <w:szCs w:val="12"/>
              </w:rPr>
            </w:pPr>
            <w:r>
              <w:rPr>
                <w:sz w:val="12"/>
                <w:szCs w:val="12"/>
              </w:rPr>
              <w:t>0,0</w:t>
            </w:r>
          </w:p>
        </w:tc>
        <w:tc>
          <w:tcPr>
            <w:tcW w:w="253" w:type="dxa"/>
            <w:tcBorders>
              <w:top w:val="nil"/>
              <w:left w:val="single" w:sz="4" w:space="0" w:color="auto"/>
              <w:bottom w:val="nil"/>
              <w:right w:val="nil"/>
            </w:tcBorders>
          </w:tcPr>
          <w:p w14:paraId="66EB46B0" w14:textId="77777777" w:rsidR="008503DA" w:rsidRDefault="008503DA" w:rsidP="00A5606F">
            <w:pPr>
              <w:jc w:val="center"/>
              <w:rPr>
                <w:sz w:val="12"/>
                <w:szCs w:val="12"/>
              </w:rPr>
            </w:pPr>
          </w:p>
          <w:p w14:paraId="6B03A993" w14:textId="77777777" w:rsidR="008503DA" w:rsidRDefault="008503DA" w:rsidP="00A5606F">
            <w:pPr>
              <w:jc w:val="center"/>
              <w:rPr>
                <w:sz w:val="12"/>
                <w:szCs w:val="12"/>
              </w:rPr>
            </w:pPr>
          </w:p>
          <w:p w14:paraId="068D4BDD" w14:textId="77777777" w:rsidR="008503DA" w:rsidRDefault="008503DA" w:rsidP="00A5606F">
            <w:pPr>
              <w:jc w:val="center"/>
              <w:rPr>
                <w:sz w:val="12"/>
                <w:szCs w:val="12"/>
              </w:rPr>
            </w:pPr>
          </w:p>
          <w:p w14:paraId="75A420A5" w14:textId="77777777" w:rsidR="008503DA" w:rsidRDefault="008503DA" w:rsidP="00A5606F">
            <w:pPr>
              <w:jc w:val="center"/>
              <w:rPr>
                <w:sz w:val="12"/>
                <w:szCs w:val="12"/>
              </w:rPr>
            </w:pPr>
          </w:p>
          <w:p w14:paraId="34853F18" w14:textId="77777777" w:rsidR="008503DA" w:rsidRDefault="008503DA" w:rsidP="00A5606F">
            <w:pPr>
              <w:jc w:val="center"/>
              <w:rPr>
                <w:sz w:val="12"/>
                <w:szCs w:val="12"/>
              </w:rPr>
            </w:pPr>
          </w:p>
          <w:p w14:paraId="76D25DF2" w14:textId="77777777" w:rsidR="008503DA" w:rsidRDefault="008503DA" w:rsidP="00A5606F">
            <w:pPr>
              <w:jc w:val="center"/>
              <w:rPr>
                <w:sz w:val="12"/>
                <w:szCs w:val="12"/>
              </w:rPr>
            </w:pPr>
          </w:p>
          <w:p w14:paraId="7F6B1222" w14:textId="77777777" w:rsidR="008503DA" w:rsidRDefault="008503DA" w:rsidP="00A5606F">
            <w:pPr>
              <w:jc w:val="center"/>
              <w:rPr>
                <w:sz w:val="12"/>
                <w:szCs w:val="12"/>
              </w:rPr>
            </w:pPr>
          </w:p>
          <w:p w14:paraId="49A3A10E" w14:textId="77777777" w:rsidR="008503DA" w:rsidRDefault="008503DA" w:rsidP="00A5606F">
            <w:pPr>
              <w:jc w:val="center"/>
              <w:rPr>
                <w:sz w:val="12"/>
                <w:szCs w:val="12"/>
              </w:rPr>
            </w:pPr>
          </w:p>
          <w:p w14:paraId="256675EC" w14:textId="77777777" w:rsidR="008503DA" w:rsidRDefault="008503DA" w:rsidP="00A5606F">
            <w:pPr>
              <w:jc w:val="center"/>
              <w:rPr>
                <w:sz w:val="12"/>
                <w:szCs w:val="12"/>
              </w:rPr>
            </w:pPr>
          </w:p>
          <w:p w14:paraId="66C69E6C" w14:textId="77777777" w:rsidR="008503DA" w:rsidRDefault="008503DA" w:rsidP="00A5606F">
            <w:pPr>
              <w:jc w:val="center"/>
              <w:rPr>
                <w:sz w:val="12"/>
                <w:szCs w:val="12"/>
              </w:rPr>
            </w:pPr>
          </w:p>
          <w:p w14:paraId="6CB87E35" w14:textId="77777777" w:rsidR="008503DA" w:rsidRDefault="008503DA" w:rsidP="00A5606F">
            <w:pPr>
              <w:jc w:val="center"/>
              <w:rPr>
                <w:sz w:val="12"/>
                <w:szCs w:val="12"/>
              </w:rPr>
            </w:pPr>
          </w:p>
        </w:tc>
      </w:tr>
      <w:tr w:rsidR="008503DA" w14:paraId="0BD7A9FD" w14:textId="77777777" w:rsidTr="008503DA">
        <w:trPr>
          <w:gridAfter w:val="1"/>
          <w:wAfter w:w="253" w:type="dxa"/>
          <w:trHeight w:val="2117"/>
        </w:trPr>
        <w:tc>
          <w:tcPr>
            <w:tcW w:w="236" w:type="dxa"/>
            <w:tcBorders>
              <w:top w:val="nil"/>
              <w:left w:val="nil"/>
              <w:bottom w:val="nil"/>
              <w:right w:val="single" w:sz="4" w:space="0" w:color="auto"/>
            </w:tcBorders>
          </w:tcPr>
          <w:p w14:paraId="1E6157B5" w14:textId="77777777" w:rsidR="008503DA" w:rsidRDefault="008503DA" w:rsidP="00A5606F">
            <w:pPr>
              <w:rPr>
                <w:sz w:val="12"/>
                <w:szCs w:val="12"/>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176E8802"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1701" w:type="dxa"/>
            <w:tcBorders>
              <w:top w:val="single" w:sz="4" w:space="0" w:color="auto"/>
              <w:left w:val="nil"/>
              <w:bottom w:val="single" w:sz="4" w:space="0" w:color="auto"/>
              <w:right w:val="single" w:sz="4" w:space="0" w:color="auto"/>
            </w:tcBorders>
            <w:noWrap/>
            <w:vAlign w:val="bottom"/>
            <w:hideMark/>
          </w:tcPr>
          <w:p w14:paraId="0664729F" w14:textId="77777777" w:rsidR="008503DA" w:rsidRDefault="008503DA" w:rsidP="00A5606F">
            <w:pPr>
              <w:jc w:val="center"/>
              <w:rPr>
                <w:sz w:val="12"/>
                <w:szCs w:val="12"/>
              </w:rPr>
            </w:pPr>
            <w:r>
              <w:rPr>
                <w:sz w:val="12"/>
                <w:szCs w:val="12"/>
              </w:rPr>
              <w:t>103 03 00590</w:t>
            </w:r>
          </w:p>
        </w:tc>
        <w:tc>
          <w:tcPr>
            <w:tcW w:w="567" w:type="dxa"/>
            <w:tcBorders>
              <w:top w:val="single" w:sz="4" w:space="0" w:color="auto"/>
              <w:left w:val="nil"/>
              <w:bottom w:val="single" w:sz="4" w:space="0" w:color="auto"/>
              <w:right w:val="single" w:sz="4" w:space="0" w:color="auto"/>
            </w:tcBorders>
            <w:noWrap/>
            <w:vAlign w:val="bottom"/>
            <w:hideMark/>
          </w:tcPr>
          <w:p w14:paraId="568DF296" w14:textId="77777777" w:rsidR="008503DA" w:rsidRDefault="008503DA" w:rsidP="00A5606F">
            <w:pPr>
              <w:jc w:val="center"/>
              <w:rPr>
                <w:sz w:val="12"/>
                <w:szCs w:val="12"/>
              </w:rPr>
            </w:pPr>
            <w:r>
              <w:rPr>
                <w:sz w:val="12"/>
                <w:szCs w:val="12"/>
              </w:rPr>
              <w:t>01</w:t>
            </w:r>
          </w:p>
        </w:tc>
        <w:tc>
          <w:tcPr>
            <w:tcW w:w="558" w:type="dxa"/>
            <w:tcBorders>
              <w:top w:val="single" w:sz="4" w:space="0" w:color="auto"/>
              <w:left w:val="nil"/>
              <w:bottom w:val="single" w:sz="4" w:space="0" w:color="auto"/>
              <w:right w:val="single" w:sz="4" w:space="0" w:color="auto"/>
            </w:tcBorders>
            <w:noWrap/>
            <w:vAlign w:val="bottom"/>
            <w:hideMark/>
          </w:tcPr>
          <w:p w14:paraId="1EA04082" w14:textId="77777777" w:rsidR="008503DA" w:rsidRDefault="008503DA" w:rsidP="00A5606F">
            <w:pPr>
              <w:jc w:val="center"/>
              <w:rPr>
                <w:sz w:val="12"/>
                <w:szCs w:val="12"/>
              </w:rPr>
            </w:pPr>
            <w:r>
              <w:rPr>
                <w:sz w:val="12"/>
                <w:szCs w:val="12"/>
              </w:rPr>
              <w:t>06</w:t>
            </w:r>
          </w:p>
        </w:tc>
        <w:tc>
          <w:tcPr>
            <w:tcW w:w="640" w:type="dxa"/>
            <w:tcBorders>
              <w:top w:val="single" w:sz="4" w:space="0" w:color="auto"/>
              <w:left w:val="nil"/>
              <w:bottom w:val="single" w:sz="4" w:space="0" w:color="auto"/>
              <w:right w:val="single" w:sz="4" w:space="0" w:color="auto"/>
            </w:tcBorders>
            <w:noWrap/>
            <w:vAlign w:val="bottom"/>
            <w:hideMark/>
          </w:tcPr>
          <w:p w14:paraId="04D770CE" w14:textId="77777777" w:rsidR="008503DA" w:rsidRDefault="008503DA" w:rsidP="00A5606F">
            <w:pPr>
              <w:jc w:val="center"/>
              <w:rPr>
                <w:sz w:val="12"/>
                <w:szCs w:val="12"/>
              </w:rPr>
            </w:pPr>
            <w:r>
              <w:rPr>
                <w:sz w:val="12"/>
                <w:szCs w:val="12"/>
              </w:rPr>
              <w:t>800</w:t>
            </w:r>
          </w:p>
        </w:tc>
        <w:tc>
          <w:tcPr>
            <w:tcW w:w="1212" w:type="dxa"/>
            <w:tcBorders>
              <w:top w:val="single" w:sz="4" w:space="0" w:color="auto"/>
              <w:left w:val="nil"/>
              <w:bottom w:val="single" w:sz="4" w:space="0" w:color="auto"/>
              <w:right w:val="single" w:sz="4" w:space="0" w:color="auto"/>
            </w:tcBorders>
            <w:noWrap/>
            <w:vAlign w:val="bottom"/>
            <w:hideMark/>
          </w:tcPr>
          <w:p w14:paraId="580F3D71" w14:textId="77777777" w:rsidR="008503DA" w:rsidRDefault="008503DA" w:rsidP="00A5606F">
            <w:pPr>
              <w:jc w:val="center"/>
              <w:rPr>
                <w:sz w:val="12"/>
                <w:szCs w:val="12"/>
              </w:rPr>
            </w:pPr>
            <w:r>
              <w:rPr>
                <w:sz w:val="12"/>
                <w:szCs w:val="12"/>
              </w:rPr>
              <w:t>5,0</w:t>
            </w:r>
          </w:p>
        </w:tc>
        <w:tc>
          <w:tcPr>
            <w:tcW w:w="841" w:type="dxa"/>
            <w:tcBorders>
              <w:top w:val="single" w:sz="4" w:space="0" w:color="auto"/>
              <w:left w:val="single" w:sz="4" w:space="0" w:color="auto"/>
              <w:bottom w:val="single" w:sz="4" w:space="0" w:color="auto"/>
              <w:right w:val="single" w:sz="4" w:space="0" w:color="auto"/>
            </w:tcBorders>
            <w:vAlign w:val="bottom"/>
            <w:hideMark/>
          </w:tcPr>
          <w:p w14:paraId="5BB4F124" w14:textId="77777777" w:rsidR="008503DA" w:rsidRDefault="008503DA" w:rsidP="00A5606F">
            <w:pPr>
              <w:rPr>
                <w:sz w:val="12"/>
                <w:szCs w:val="12"/>
              </w:rPr>
            </w:pPr>
            <w:r>
              <w:rPr>
                <w:sz w:val="12"/>
                <w:szCs w:val="12"/>
              </w:rPr>
              <w:t xml:space="preserve"> 0,0</w:t>
            </w:r>
          </w:p>
        </w:tc>
        <w:tc>
          <w:tcPr>
            <w:tcW w:w="860" w:type="dxa"/>
            <w:tcBorders>
              <w:top w:val="single" w:sz="4" w:space="0" w:color="auto"/>
              <w:left w:val="single" w:sz="4" w:space="0" w:color="auto"/>
              <w:bottom w:val="single" w:sz="4" w:space="0" w:color="auto"/>
              <w:right w:val="single" w:sz="4" w:space="0" w:color="auto"/>
            </w:tcBorders>
            <w:vAlign w:val="bottom"/>
            <w:hideMark/>
          </w:tcPr>
          <w:p w14:paraId="4793CACB" w14:textId="77777777" w:rsidR="008503DA" w:rsidRDefault="008503DA" w:rsidP="00A5606F">
            <w:pPr>
              <w:jc w:val="center"/>
              <w:rPr>
                <w:sz w:val="12"/>
                <w:szCs w:val="12"/>
              </w:rPr>
            </w:pPr>
            <w:r>
              <w:rPr>
                <w:sz w:val="12"/>
                <w:szCs w:val="12"/>
              </w:rPr>
              <w:t xml:space="preserve"> 0,0</w:t>
            </w:r>
          </w:p>
        </w:tc>
      </w:tr>
    </w:tbl>
    <w:p w14:paraId="6BA0F306" w14:textId="77777777" w:rsidR="008503DA" w:rsidRDefault="008503DA" w:rsidP="00A5606F">
      <w:pPr>
        <w:jc w:val="both"/>
        <w:rPr>
          <w:sz w:val="16"/>
          <w:szCs w:val="16"/>
        </w:rPr>
      </w:pPr>
    </w:p>
    <w:p w14:paraId="18981C27" w14:textId="77777777" w:rsidR="008503DA" w:rsidRDefault="008503DA" w:rsidP="00A5606F">
      <w:pPr>
        <w:jc w:val="both"/>
        <w:rPr>
          <w:sz w:val="16"/>
          <w:szCs w:val="16"/>
        </w:rPr>
      </w:pPr>
      <w:r>
        <w:rPr>
          <w:sz w:val="16"/>
          <w:szCs w:val="16"/>
        </w:rPr>
        <w:t>заменить строками следующего содержания:</w:t>
      </w:r>
    </w:p>
    <w:tbl>
      <w:tblPr>
        <w:tblW w:w="5000" w:type="pct"/>
        <w:tblLayout w:type="fixed"/>
        <w:tblLook w:val="04A0" w:firstRow="1" w:lastRow="0" w:firstColumn="1" w:lastColumn="0" w:noHBand="0" w:noVBand="1"/>
      </w:tblPr>
      <w:tblGrid>
        <w:gridCol w:w="239"/>
        <w:gridCol w:w="1103"/>
        <w:gridCol w:w="762"/>
        <w:gridCol w:w="356"/>
        <w:gridCol w:w="353"/>
        <w:gridCol w:w="382"/>
        <w:gridCol w:w="512"/>
        <w:gridCol w:w="449"/>
        <w:gridCol w:w="449"/>
      </w:tblGrid>
      <w:tr w:rsidR="008503DA" w14:paraId="520BC318" w14:textId="77777777" w:rsidTr="008503DA">
        <w:trPr>
          <w:trHeight w:val="4243"/>
        </w:trPr>
        <w:tc>
          <w:tcPr>
            <w:tcW w:w="243" w:type="dxa"/>
            <w:tcBorders>
              <w:top w:val="nil"/>
              <w:left w:val="nil"/>
              <w:bottom w:val="nil"/>
              <w:right w:val="single" w:sz="4" w:space="0" w:color="auto"/>
            </w:tcBorders>
            <w:hideMark/>
          </w:tcPr>
          <w:p w14:paraId="1E7CB818" w14:textId="77777777" w:rsidR="008503DA" w:rsidRDefault="008503DA" w:rsidP="00A5606F">
            <w:pPr>
              <w:rPr>
                <w:sz w:val="12"/>
                <w:szCs w:val="12"/>
              </w:rPr>
            </w:pPr>
            <w:r>
              <w:rPr>
                <w:sz w:val="12"/>
                <w:szCs w:val="12"/>
              </w:rPr>
              <w:lastRenderedPageBreak/>
              <w:t>«</w:t>
            </w:r>
          </w:p>
        </w:tc>
        <w:tc>
          <w:tcPr>
            <w:tcW w:w="2731" w:type="dxa"/>
            <w:tcBorders>
              <w:top w:val="single" w:sz="4" w:space="0" w:color="auto"/>
              <w:left w:val="single" w:sz="4" w:space="0" w:color="auto"/>
              <w:bottom w:val="single" w:sz="4" w:space="0" w:color="auto"/>
              <w:right w:val="single" w:sz="4" w:space="0" w:color="auto"/>
            </w:tcBorders>
            <w:vAlign w:val="center"/>
            <w:hideMark/>
          </w:tcPr>
          <w:p w14:paraId="31AF45D7"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single" w:sz="4" w:space="0" w:color="auto"/>
              <w:left w:val="nil"/>
              <w:bottom w:val="single" w:sz="4" w:space="0" w:color="auto"/>
              <w:right w:val="single" w:sz="4" w:space="0" w:color="auto"/>
            </w:tcBorders>
            <w:noWrap/>
            <w:vAlign w:val="bottom"/>
            <w:hideMark/>
          </w:tcPr>
          <w:p w14:paraId="2C1709C5" w14:textId="77777777" w:rsidR="008503DA" w:rsidRDefault="008503DA" w:rsidP="00A5606F">
            <w:pPr>
              <w:jc w:val="center"/>
              <w:rPr>
                <w:sz w:val="12"/>
                <w:szCs w:val="12"/>
              </w:rPr>
            </w:pPr>
            <w:r>
              <w:rPr>
                <w:sz w:val="12"/>
                <w:szCs w:val="12"/>
              </w:rPr>
              <w:t>10 3 03 00590</w:t>
            </w:r>
          </w:p>
        </w:tc>
        <w:tc>
          <w:tcPr>
            <w:tcW w:w="583" w:type="dxa"/>
            <w:tcBorders>
              <w:top w:val="single" w:sz="4" w:space="0" w:color="auto"/>
              <w:left w:val="nil"/>
              <w:bottom w:val="single" w:sz="4" w:space="0" w:color="auto"/>
              <w:right w:val="single" w:sz="4" w:space="0" w:color="auto"/>
            </w:tcBorders>
            <w:noWrap/>
            <w:vAlign w:val="bottom"/>
            <w:hideMark/>
          </w:tcPr>
          <w:p w14:paraId="0ADE9B0B" w14:textId="77777777" w:rsidR="008503DA" w:rsidRDefault="008503DA" w:rsidP="00A5606F">
            <w:pPr>
              <w:jc w:val="center"/>
              <w:rPr>
                <w:sz w:val="12"/>
                <w:szCs w:val="12"/>
              </w:rPr>
            </w:pPr>
            <w:r>
              <w:rPr>
                <w:sz w:val="12"/>
                <w:szCs w:val="12"/>
              </w:rPr>
              <w:t>01</w:t>
            </w:r>
          </w:p>
        </w:tc>
        <w:tc>
          <w:tcPr>
            <w:tcW w:w="574" w:type="dxa"/>
            <w:tcBorders>
              <w:top w:val="single" w:sz="4" w:space="0" w:color="auto"/>
              <w:left w:val="nil"/>
              <w:bottom w:val="single" w:sz="4" w:space="0" w:color="auto"/>
              <w:right w:val="single" w:sz="4" w:space="0" w:color="auto"/>
            </w:tcBorders>
            <w:noWrap/>
            <w:vAlign w:val="bottom"/>
            <w:hideMark/>
          </w:tcPr>
          <w:p w14:paraId="18EEAB9F" w14:textId="77777777" w:rsidR="008503DA" w:rsidRDefault="008503DA" w:rsidP="00A5606F">
            <w:pPr>
              <w:jc w:val="center"/>
              <w:rPr>
                <w:sz w:val="12"/>
                <w:szCs w:val="12"/>
              </w:rPr>
            </w:pPr>
            <w:r>
              <w:rPr>
                <w:sz w:val="12"/>
                <w:szCs w:val="12"/>
              </w:rPr>
              <w:t>13</w:t>
            </w:r>
          </w:p>
        </w:tc>
        <w:tc>
          <w:tcPr>
            <w:tcW w:w="658" w:type="dxa"/>
            <w:tcBorders>
              <w:top w:val="single" w:sz="4" w:space="0" w:color="auto"/>
              <w:left w:val="nil"/>
              <w:bottom w:val="single" w:sz="4" w:space="0" w:color="auto"/>
              <w:right w:val="single" w:sz="4" w:space="0" w:color="auto"/>
            </w:tcBorders>
            <w:noWrap/>
            <w:vAlign w:val="bottom"/>
            <w:hideMark/>
          </w:tcPr>
          <w:p w14:paraId="173AB633" w14:textId="77777777" w:rsidR="008503DA" w:rsidRDefault="008503DA" w:rsidP="00A5606F">
            <w:pPr>
              <w:jc w:val="center"/>
              <w:rPr>
                <w:sz w:val="12"/>
                <w:szCs w:val="12"/>
              </w:rPr>
            </w:pPr>
            <w:r>
              <w:rPr>
                <w:sz w:val="12"/>
                <w:szCs w:val="12"/>
              </w:rPr>
              <w:t>100</w:t>
            </w:r>
          </w:p>
        </w:tc>
        <w:tc>
          <w:tcPr>
            <w:tcW w:w="1032" w:type="dxa"/>
            <w:tcBorders>
              <w:top w:val="single" w:sz="4" w:space="0" w:color="auto"/>
              <w:left w:val="nil"/>
              <w:bottom w:val="single" w:sz="4" w:space="0" w:color="auto"/>
              <w:right w:val="single" w:sz="4" w:space="0" w:color="auto"/>
            </w:tcBorders>
            <w:noWrap/>
            <w:vAlign w:val="bottom"/>
            <w:hideMark/>
          </w:tcPr>
          <w:p w14:paraId="426C8849" w14:textId="77777777" w:rsidR="008503DA" w:rsidRDefault="008503DA" w:rsidP="00A5606F">
            <w:pPr>
              <w:jc w:val="center"/>
              <w:rPr>
                <w:sz w:val="12"/>
                <w:szCs w:val="12"/>
              </w:rPr>
            </w:pPr>
            <w:r>
              <w:rPr>
                <w:sz w:val="12"/>
                <w:szCs w:val="12"/>
              </w:rPr>
              <w:t>106,4</w:t>
            </w:r>
          </w:p>
        </w:tc>
        <w:tc>
          <w:tcPr>
            <w:tcW w:w="850" w:type="dxa"/>
            <w:tcBorders>
              <w:top w:val="single" w:sz="4" w:space="0" w:color="auto"/>
              <w:left w:val="single" w:sz="4" w:space="0" w:color="auto"/>
              <w:bottom w:val="single" w:sz="4" w:space="0" w:color="auto"/>
              <w:right w:val="single" w:sz="4" w:space="0" w:color="auto"/>
            </w:tcBorders>
            <w:vAlign w:val="bottom"/>
            <w:hideMark/>
          </w:tcPr>
          <w:p w14:paraId="58B5367A"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3AF7DDFB" w14:textId="77777777" w:rsidR="008503DA" w:rsidRDefault="008503DA" w:rsidP="00A5606F">
            <w:pPr>
              <w:jc w:val="center"/>
              <w:rPr>
                <w:sz w:val="12"/>
                <w:szCs w:val="12"/>
              </w:rPr>
            </w:pPr>
            <w:r>
              <w:rPr>
                <w:sz w:val="12"/>
                <w:szCs w:val="12"/>
              </w:rPr>
              <w:t xml:space="preserve"> 0,0</w:t>
            </w:r>
          </w:p>
        </w:tc>
      </w:tr>
      <w:tr w:rsidR="008503DA" w14:paraId="3A98C0B4" w14:textId="77777777" w:rsidTr="008503DA">
        <w:trPr>
          <w:trHeight w:val="2499"/>
        </w:trPr>
        <w:tc>
          <w:tcPr>
            <w:tcW w:w="243" w:type="dxa"/>
            <w:tcBorders>
              <w:top w:val="nil"/>
              <w:left w:val="nil"/>
              <w:bottom w:val="nil"/>
              <w:right w:val="single" w:sz="4" w:space="0" w:color="auto"/>
            </w:tcBorders>
          </w:tcPr>
          <w:p w14:paraId="2848528D" w14:textId="77777777" w:rsidR="008503DA" w:rsidRDefault="008503DA" w:rsidP="00A5606F">
            <w:pPr>
              <w:rPr>
                <w:sz w:val="12"/>
                <w:szCs w:val="12"/>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7993B519"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49" w:type="dxa"/>
            <w:tcBorders>
              <w:top w:val="single" w:sz="4" w:space="0" w:color="auto"/>
              <w:left w:val="nil"/>
              <w:bottom w:val="single" w:sz="4" w:space="0" w:color="auto"/>
              <w:right w:val="single" w:sz="4" w:space="0" w:color="auto"/>
            </w:tcBorders>
            <w:noWrap/>
            <w:vAlign w:val="bottom"/>
            <w:hideMark/>
          </w:tcPr>
          <w:p w14:paraId="32978408" w14:textId="77777777" w:rsidR="008503DA" w:rsidRDefault="008503DA" w:rsidP="00A5606F">
            <w:pPr>
              <w:jc w:val="center"/>
              <w:rPr>
                <w:sz w:val="12"/>
                <w:szCs w:val="12"/>
              </w:rPr>
            </w:pPr>
            <w:r>
              <w:rPr>
                <w:sz w:val="12"/>
                <w:szCs w:val="12"/>
              </w:rPr>
              <w:t>103 03 00590</w:t>
            </w:r>
          </w:p>
        </w:tc>
        <w:tc>
          <w:tcPr>
            <w:tcW w:w="583" w:type="dxa"/>
            <w:tcBorders>
              <w:top w:val="single" w:sz="4" w:space="0" w:color="auto"/>
              <w:left w:val="nil"/>
              <w:bottom w:val="single" w:sz="4" w:space="0" w:color="auto"/>
              <w:right w:val="single" w:sz="4" w:space="0" w:color="auto"/>
            </w:tcBorders>
            <w:noWrap/>
            <w:vAlign w:val="bottom"/>
            <w:hideMark/>
          </w:tcPr>
          <w:p w14:paraId="79B0FBCC" w14:textId="77777777" w:rsidR="008503DA" w:rsidRDefault="008503DA" w:rsidP="00A5606F">
            <w:pPr>
              <w:jc w:val="center"/>
              <w:rPr>
                <w:sz w:val="12"/>
                <w:szCs w:val="12"/>
              </w:rPr>
            </w:pPr>
            <w:r>
              <w:rPr>
                <w:sz w:val="12"/>
                <w:szCs w:val="12"/>
              </w:rPr>
              <w:t>01</w:t>
            </w:r>
          </w:p>
        </w:tc>
        <w:tc>
          <w:tcPr>
            <w:tcW w:w="574" w:type="dxa"/>
            <w:tcBorders>
              <w:top w:val="single" w:sz="4" w:space="0" w:color="auto"/>
              <w:left w:val="nil"/>
              <w:bottom w:val="single" w:sz="4" w:space="0" w:color="auto"/>
              <w:right w:val="single" w:sz="4" w:space="0" w:color="auto"/>
            </w:tcBorders>
            <w:noWrap/>
            <w:vAlign w:val="bottom"/>
            <w:hideMark/>
          </w:tcPr>
          <w:p w14:paraId="15B8B999" w14:textId="77777777" w:rsidR="008503DA" w:rsidRDefault="008503DA" w:rsidP="00A5606F">
            <w:pPr>
              <w:jc w:val="center"/>
              <w:rPr>
                <w:sz w:val="12"/>
                <w:szCs w:val="12"/>
              </w:rPr>
            </w:pPr>
            <w:r>
              <w:rPr>
                <w:sz w:val="12"/>
                <w:szCs w:val="12"/>
              </w:rPr>
              <w:t>13</w:t>
            </w:r>
          </w:p>
        </w:tc>
        <w:tc>
          <w:tcPr>
            <w:tcW w:w="658" w:type="dxa"/>
            <w:tcBorders>
              <w:top w:val="single" w:sz="4" w:space="0" w:color="auto"/>
              <w:left w:val="nil"/>
              <w:bottom w:val="single" w:sz="4" w:space="0" w:color="auto"/>
              <w:right w:val="single" w:sz="4" w:space="0" w:color="auto"/>
            </w:tcBorders>
            <w:noWrap/>
            <w:vAlign w:val="bottom"/>
            <w:hideMark/>
          </w:tcPr>
          <w:p w14:paraId="6AB4D90D" w14:textId="77777777" w:rsidR="008503DA" w:rsidRDefault="008503DA" w:rsidP="00A5606F">
            <w:pPr>
              <w:jc w:val="center"/>
              <w:rPr>
                <w:sz w:val="12"/>
                <w:szCs w:val="12"/>
              </w:rPr>
            </w:pPr>
            <w:r>
              <w:rPr>
                <w:sz w:val="12"/>
                <w:szCs w:val="12"/>
              </w:rPr>
              <w:t>200</w:t>
            </w:r>
          </w:p>
        </w:tc>
        <w:tc>
          <w:tcPr>
            <w:tcW w:w="1032" w:type="dxa"/>
            <w:tcBorders>
              <w:top w:val="single" w:sz="4" w:space="0" w:color="auto"/>
              <w:left w:val="nil"/>
              <w:bottom w:val="single" w:sz="4" w:space="0" w:color="auto"/>
              <w:right w:val="single" w:sz="4" w:space="0" w:color="auto"/>
            </w:tcBorders>
            <w:noWrap/>
            <w:vAlign w:val="bottom"/>
            <w:hideMark/>
          </w:tcPr>
          <w:p w14:paraId="36F7C9F3" w14:textId="77777777" w:rsidR="008503DA" w:rsidRDefault="008503DA" w:rsidP="00A5606F">
            <w:pPr>
              <w:jc w:val="center"/>
              <w:rPr>
                <w:sz w:val="12"/>
                <w:szCs w:val="12"/>
              </w:rPr>
            </w:pPr>
            <w:r>
              <w:rPr>
                <w:sz w:val="12"/>
                <w:szCs w:val="12"/>
              </w:rPr>
              <w:t>638,6</w:t>
            </w:r>
          </w:p>
        </w:tc>
        <w:tc>
          <w:tcPr>
            <w:tcW w:w="850" w:type="dxa"/>
            <w:tcBorders>
              <w:top w:val="single" w:sz="4" w:space="0" w:color="auto"/>
              <w:left w:val="single" w:sz="4" w:space="0" w:color="auto"/>
              <w:bottom w:val="single" w:sz="4" w:space="0" w:color="auto"/>
              <w:right w:val="single" w:sz="4" w:space="0" w:color="auto"/>
            </w:tcBorders>
            <w:vAlign w:val="bottom"/>
            <w:hideMark/>
          </w:tcPr>
          <w:p w14:paraId="5B0B3D47" w14:textId="77777777" w:rsidR="008503DA" w:rsidRDefault="008503DA" w:rsidP="00A5606F">
            <w:pPr>
              <w:jc w:val="center"/>
              <w:rPr>
                <w:sz w:val="12"/>
                <w:szCs w:val="12"/>
              </w:rPr>
            </w:pPr>
            <w:r>
              <w:rPr>
                <w:sz w:val="12"/>
                <w:szCs w:val="12"/>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593AAA01" w14:textId="77777777" w:rsidR="008503DA" w:rsidRDefault="008503DA" w:rsidP="00A5606F">
            <w:pPr>
              <w:jc w:val="center"/>
              <w:rPr>
                <w:sz w:val="12"/>
                <w:szCs w:val="12"/>
              </w:rPr>
            </w:pPr>
            <w:r>
              <w:rPr>
                <w:sz w:val="12"/>
                <w:szCs w:val="12"/>
              </w:rPr>
              <w:t>0,0</w:t>
            </w:r>
          </w:p>
        </w:tc>
      </w:tr>
      <w:tr w:rsidR="008503DA" w14:paraId="507F5A0B" w14:textId="77777777" w:rsidTr="008503DA">
        <w:trPr>
          <w:trHeight w:val="1788"/>
        </w:trPr>
        <w:tc>
          <w:tcPr>
            <w:tcW w:w="243" w:type="dxa"/>
            <w:tcBorders>
              <w:top w:val="nil"/>
              <w:left w:val="nil"/>
              <w:bottom w:val="nil"/>
              <w:right w:val="single" w:sz="4" w:space="0" w:color="auto"/>
            </w:tcBorders>
          </w:tcPr>
          <w:p w14:paraId="11259927" w14:textId="77777777" w:rsidR="008503DA" w:rsidRDefault="008503DA" w:rsidP="00A5606F">
            <w:pPr>
              <w:rPr>
                <w:sz w:val="12"/>
                <w:szCs w:val="12"/>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6A7125E3" w14:textId="77777777" w:rsidR="008503DA" w:rsidRDefault="008503DA" w:rsidP="00A5606F">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1749" w:type="dxa"/>
            <w:tcBorders>
              <w:top w:val="single" w:sz="4" w:space="0" w:color="auto"/>
              <w:left w:val="nil"/>
              <w:bottom w:val="single" w:sz="4" w:space="0" w:color="auto"/>
              <w:right w:val="single" w:sz="4" w:space="0" w:color="auto"/>
            </w:tcBorders>
            <w:noWrap/>
            <w:vAlign w:val="bottom"/>
            <w:hideMark/>
          </w:tcPr>
          <w:p w14:paraId="11C76290" w14:textId="77777777" w:rsidR="008503DA" w:rsidRDefault="008503DA" w:rsidP="00A5606F">
            <w:pPr>
              <w:jc w:val="center"/>
              <w:rPr>
                <w:sz w:val="12"/>
                <w:szCs w:val="12"/>
              </w:rPr>
            </w:pPr>
            <w:r>
              <w:rPr>
                <w:sz w:val="12"/>
                <w:szCs w:val="12"/>
              </w:rPr>
              <w:t>103 03 00590</w:t>
            </w:r>
          </w:p>
        </w:tc>
        <w:tc>
          <w:tcPr>
            <w:tcW w:w="583" w:type="dxa"/>
            <w:tcBorders>
              <w:top w:val="single" w:sz="4" w:space="0" w:color="auto"/>
              <w:left w:val="nil"/>
              <w:bottom w:val="single" w:sz="4" w:space="0" w:color="auto"/>
              <w:right w:val="single" w:sz="4" w:space="0" w:color="auto"/>
            </w:tcBorders>
            <w:noWrap/>
            <w:vAlign w:val="bottom"/>
            <w:hideMark/>
          </w:tcPr>
          <w:p w14:paraId="291CF3C6" w14:textId="77777777" w:rsidR="008503DA" w:rsidRDefault="008503DA" w:rsidP="00A5606F">
            <w:pPr>
              <w:jc w:val="center"/>
              <w:rPr>
                <w:sz w:val="12"/>
                <w:szCs w:val="12"/>
              </w:rPr>
            </w:pPr>
            <w:r>
              <w:rPr>
                <w:sz w:val="12"/>
                <w:szCs w:val="12"/>
              </w:rPr>
              <w:t>01</w:t>
            </w:r>
          </w:p>
        </w:tc>
        <w:tc>
          <w:tcPr>
            <w:tcW w:w="574" w:type="dxa"/>
            <w:tcBorders>
              <w:top w:val="single" w:sz="4" w:space="0" w:color="auto"/>
              <w:left w:val="nil"/>
              <w:bottom w:val="single" w:sz="4" w:space="0" w:color="auto"/>
              <w:right w:val="single" w:sz="4" w:space="0" w:color="auto"/>
            </w:tcBorders>
            <w:noWrap/>
            <w:vAlign w:val="bottom"/>
            <w:hideMark/>
          </w:tcPr>
          <w:p w14:paraId="56C0B504" w14:textId="77777777" w:rsidR="008503DA" w:rsidRDefault="008503DA" w:rsidP="00A5606F">
            <w:pPr>
              <w:jc w:val="center"/>
              <w:rPr>
                <w:sz w:val="12"/>
                <w:szCs w:val="12"/>
              </w:rPr>
            </w:pPr>
            <w:r>
              <w:rPr>
                <w:sz w:val="12"/>
                <w:szCs w:val="12"/>
              </w:rPr>
              <w:t>13</w:t>
            </w:r>
          </w:p>
        </w:tc>
        <w:tc>
          <w:tcPr>
            <w:tcW w:w="658" w:type="dxa"/>
            <w:tcBorders>
              <w:top w:val="single" w:sz="4" w:space="0" w:color="auto"/>
              <w:left w:val="nil"/>
              <w:bottom w:val="single" w:sz="4" w:space="0" w:color="auto"/>
              <w:right w:val="single" w:sz="4" w:space="0" w:color="auto"/>
            </w:tcBorders>
            <w:noWrap/>
            <w:vAlign w:val="bottom"/>
            <w:hideMark/>
          </w:tcPr>
          <w:p w14:paraId="39ED3C3C" w14:textId="77777777" w:rsidR="008503DA" w:rsidRDefault="008503DA" w:rsidP="00A5606F">
            <w:pPr>
              <w:jc w:val="center"/>
              <w:rPr>
                <w:sz w:val="12"/>
                <w:szCs w:val="12"/>
              </w:rPr>
            </w:pPr>
            <w:r>
              <w:rPr>
                <w:sz w:val="12"/>
                <w:szCs w:val="12"/>
              </w:rPr>
              <w:t>800</w:t>
            </w:r>
          </w:p>
        </w:tc>
        <w:tc>
          <w:tcPr>
            <w:tcW w:w="1032" w:type="dxa"/>
            <w:tcBorders>
              <w:top w:val="single" w:sz="4" w:space="0" w:color="auto"/>
              <w:left w:val="nil"/>
              <w:bottom w:val="single" w:sz="4" w:space="0" w:color="auto"/>
              <w:right w:val="single" w:sz="4" w:space="0" w:color="auto"/>
            </w:tcBorders>
            <w:noWrap/>
            <w:vAlign w:val="bottom"/>
            <w:hideMark/>
          </w:tcPr>
          <w:p w14:paraId="5D2CA535" w14:textId="77777777" w:rsidR="008503DA" w:rsidRDefault="008503DA" w:rsidP="00A5606F">
            <w:pPr>
              <w:jc w:val="center"/>
              <w:rPr>
                <w:sz w:val="12"/>
                <w:szCs w:val="12"/>
              </w:rPr>
            </w:pPr>
            <w:r>
              <w:rPr>
                <w:sz w:val="12"/>
                <w:szCs w:val="12"/>
              </w:rPr>
              <w:t>5,0</w:t>
            </w:r>
          </w:p>
        </w:tc>
        <w:tc>
          <w:tcPr>
            <w:tcW w:w="850" w:type="dxa"/>
            <w:tcBorders>
              <w:top w:val="single" w:sz="4" w:space="0" w:color="auto"/>
              <w:left w:val="single" w:sz="4" w:space="0" w:color="auto"/>
              <w:bottom w:val="single" w:sz="4" w:space="0" w:color="auto"/>
              <w:right w:val="single" w:sz="4" w:space="0" w:color="auto"/>
            </w:tcBorders>
            <w:vAlign w:val="bottom"/>
            <w:hideMark/>
          </w:tcPr>
          <w:p w14:paraId="14CAD32C" w14:textId="77777777" w:rsidR="008503DA" w:rsidRDefault="008503DA" w:rsidP="00A5606F">
            <w:pPr>
              <w:rPr>
                <w:sz w:val="12"/>
                <w:szCs w:val="12"/>
              </w:rPr>
            </w:pPr>
            <w:r>
              <w:rPr>
                <w:sz w:val="12"/>
                <w:szCs w:val="12"/>
              </w:rPr>
              <w:t xml:space="preserve"> 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44140E8F" w14:textId="77777777" w:rsidR="008503DA" w:rsidRDefault="008503DA" w:rsidP="00A5606F">
            <w:pPr>
              <w:jc w:val="center"/>
              <w:rPr>
                <w:sz w:val="12"/>
                <w:szCs w:val="12"/>
              </w:rPr>
            </w:pPr>
            <w:r>
              <w:rPr>
                <w:sz w:val="12"/>
                <w:szCs w:val="12"/>
              </w:rPr>
              <w:t xml:space="preserve"> 0,0</w:t>
            </w:r>
          </w:p>
        </w:tc>
      </w:tr>
    </w:tbl>
    <w:p w14:paraId="40AE2685" w14:textId="77777777" w:rsidR="008503DA" w:rsidRDefault="008503DA" w:rsidP="00A5606F">
      <w:pPr>
        <w:jc w:val="both"/>
        <w:rPr>
          <w:sz w:val="16"/>
          <w:szCs w:val="16"/>
        </w:rPr>
      </w:pPr>
      <w:r>
        <w:rPr>
          <w:sz w:val="16"/>
          <w:szCs w:val="16"/>
        </w:rPr>
        <w:t>в строке «Муниципальная программа «Развитие физической культуры и спорта»», ЦСР «11 0 00 00000», в столбце «2021 год» цифры «44219,3» заменить цифрами «44354,4»;</w:t>
      </w:r>
    </w:p>
    <w:p w14:paraId="7408A3F0" w14:textId="77777777" w:rsidR="008503DA" w:rsidRDefault="008503DA" w:rsidP="00A5606F">
      <w:pPr>
        <w:jc w:val="both"/>
        <w:rPr>
          <w:sz w:val="16"/>
          <w:szCs w:val="16"/>
        </w:rPr>
      </w:pPr>
      <w:r>
        <w:rPr>
          <w:sz w:val="16"/>
          <w:szCs w:val="16"/>
        </w:rPr>
        <w:t>в строке «Основное мероприятие «Финансовое обеспечение деятельности муниципального казенного учреждения  «Центр развития физической культуры, спорта и дополнительного образования»», ЦСР «11 0 01 00000», в столбце «2021 год» цифры «23856,2» заменить цифрами «23991,3»;</w:t>
      </w:r>
    </w:p>
    <w:p w14:paraId="0A863669" w14:textId="77777777" w:rsidR="008503DA" w:rsidRDefault="008503DA" w:rsidP="00A5606F">
      <w:pPr>
        <w:jc w:val="both"/>
        <w:rPr>
          <w:sz w:val="16"/>
          <w:szCs w:val="16"/>
        </w:rPr>
      </w:pPr>
      <w:r>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«11 0 01 00590», Рз «11», ПР «01»,  ВР «200»,  в столбце «2021 год» цифры «5323,0» заменить цифрами «5458,1»;</w:t>
      </w:r>
    </w:p>
    <w:p w14:paraId="59E21650" w14:textId="77777777" w:rsidR="008503DA" w:rsidRDefault="008503DA" w:rsidP="00A5606F">
      <w:pPr>
        <w:jc w:val="both"/>
        <w:rPr>
          <w:sz w:val="16"/>
          <w:szCs w:val="16"/>
        </w:rPr>
      </w:pPr>
      <w:r>
        <w:rPr>
          <w:sz w:val="16"/>
          <w:szCs w:val="16"/>
        </w:rPr>
        <w:t>в строке «Непрограммные расходы органов местного самоуправления Павловского муниципального района Воронежской области», ЦСР «99 0 00 00000», в столбце «2021 год» цифры «26185,3» заменить цифрами «29185,3»;</w:t>
      </w:r>
    </w:p>
    <w:p w14:paraId="517ECF6E" w14:textId="77777777" w:rsidR="008503DA" w:rsidRDefault="008503DA" w:rsidP="00A5606F">
      <w:pPr>
        <w:jc w:val="both"/>
        <w:rPr>
          <w:sz w:val="16"/>
          <w:szCs w:val="16"/>
        </w:rPr>
      </w:pPr>
      <w:r>
        <w:rPr>
          <w:sz w:val="16"/>
          <w:szCs w:val="16"/>
        </w:rPr>
        <w:t>в строке «Обеспечение деятельности администрации Павловского муниципального района Воронежской области», ЦСР «99 3 00 00000», в столбце «2021 год» цифры «24123,3» заменить цифрами «27123,3»;</w:t>
      </w:r>
    </w:p>
    <w:p w14:paraId="08E89D09" w14:textId="77777777" w:rsidR="008503DA" w:rsidRDefault="008503DA" w:rsidP="00A5606F">
      <w:pPr>
        <w:jc w:val="both"/>
        <w:rPr>
          <w:sz w:val="16"/>
          <w:szCs w:val="16"/>
        </w:rPr>
      </w:pPr>
      <w:r>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ЦСР    «99 3 00 72010», Рз «01», ПР «04»,  ВР «200»,  в столбце «2021 год» цифры «2427,9» заменить цифрами «5427,9».</w:t>
      </w:r>
    </w:p>
    <w:p w14:paraId="5EDD0F3A" w14:textId="77777777" w:rsidR="008503DA" w:rsidRDefault="008503DA" w:rsidP="00A5606F">
      <w:pPr>
        <w:jc w:val="both"/>
        <w:rPr>
          <w:sz w:val="16"/>
          <w:szCs w:val="16"/>
        </w:rPr>
      </w:pPr>
      <w:r>
        <w:rPr>
          <w:sz w:val="16"/>
          <w:szCs w:val="16"/>
        </w:rPr>
        <w:t>1.7. В приложении № 10 «Бюджетные ассигнования на исполнение  публичных нормативных обязательств Павловского муниципального района Воронежской области на 2021 год и на плановый период 2022 и 2023 годов»:</w:t>
      </w:r>
    </w:p>
    <w:p w14:paraId="619DFD4F" w14:textId="77777777" w:rsidR="008503DA" w:rsidRDefault="008503DA" w:rsidP="00A5606F">
      <w:pPr>
        <w:jc w:val="both"/>
        <w:rPr>
          <w:sz w:val="16"/>
          <w:szCs w:val="16"/>
        </w:rPr>
      </w:pPr>
    </w:p>
    <w:p w14:paraId="050BA65B" w14:textId="77777777" w:rsidR="008503DA" w:rsidRDefault="008503DA" w:rsidP="00A5606F">
      <w:pPr>
        <w:jc w:val="both"/>
        <w:rPr>
          <w:sz w:val="16"/>
          <w:szCs w:val="16"/>
        </w:rPr>
      </w:pPr>
      <w:r>
        <w:rPr>
          <w:sz w:val="16"/>
          <w:szCs w:val="16"/>
        </w:rPr>
        <w:t>строку:</w:t>
      </w:r>
    </w:p>
    <w:tbl>
      <w:tblPr>
        <w:tblW w:w="5000" w:type="pct"/>
        <w:tblLayout w:type="fixed"/>
        <w:tblLook w:val="04A0" w:firstRow="1" w:lastRow="0" w:firstColumn="1" w:lastColumn="0" w:noHBand="0" w:noVBand="1"/>
      </w:tblPr>
      <w:tblGrid>
        <w:gridCol w:w="278"/>
        <w:gridCol w:w="1232"/>
        <w:gridCol w:w="839"/>
        <w:gridCol w:w="402"/>
        <w:gridCol w:w="638"/>
        <w:gridCol w:w="485"/>
        <w:gridCol w:w="489"/>
        <w:gridCol w:w="247"/>
      </w:tblGrid>
      <w:tr w:rsidR="008503DA" w14:paraId="7764C3DC" w14:textId="77777777" w:rsidTr="008503DA">
        <w:trPr>
          <w:trHeight w:val="3028"/>
        </w:trPr>
        <w:tc>
          <w:tcPr>
            <w:tcW w:w="336" w:type="dxa"/>
            <w:tcBorders>
              <w:top w:val="nil"/>
              <w:left w:val="nil"/>
              <w:bottom w:val="nil"/>
              <w:right w:val="single" w:sz="4" w:space="0" w:color="auto"/>
            </w:tcBorders>
            <w:hideMark/>
          </w:tcPr>
          <w:p w14:paraId="2AF99EB1" w14:textId="77777777" w:rsidR="008503DA" w:rsidRDefault="008503DA" w:rsidP="00A5606F">
            <w:pPr>
              <w:rPr>
                <w:sz w:val="12"/>
                <w:szCs w:val="12"/>
              </w:rPr>
            </w:pPr>
            <w:r>
              <w:rPr>
                <w:sz w:val="12"/>
                <w:szCs w:val="12"/>
              </w:rPr>
              <w:t>«</w:t>
            </w:r>
          </w:p>
        </w:tc>
        <w:tc>
          <w:tcPr>
            <w:tcW w:w="2656" w:type="dxa"/>
            <w:tcBorders>
              <w:top w:val="single" w:sz="4" w:space="0" w:color="auto"/>
              <w:left w:val="single" w:sz="4" w:space="0" w:color="auto"/>
              <w:bottom w:val="single" w:sz="4" w:space="0" w:color="auto"/>
              <w:right w:val="single" w:sz="4" w:space="0" w:color="auto"/>
            </w:tcBorders>
            <w:vAlign w:val="center"/>
            <w:hideMark/>
          </w:tcPr>
          <w:p w14:paraId="4549B787" w14:textId="77777777" w:rsidR="008503DA" w:rsidRDefault="008503DA" w:rsidP="00A5606F">
            <w:pPr>
              <w:rPr>
                <w:sz w:val="12"/>
                <w:szCs w:val="12"/>
              </w:rPr>
            </w:pPr>
            <w:r>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noWrap/>
            <w:vAlign w:val="bottom"/>
            <w:hideMark/>
          </w:tcPr>
          <w:p w14:paraId="38129DF8" w14:textId="77777777" w:rsidR="008503DA" w:rsidRDefault="008503DA" w:rsidP="00A5606F">
            <w:pPr>
              <w:jc w:val="center"/>
              <w:rPr>
                <w:sz w:val="12"/>
                <w:szCs w:val="12"/>
              </w:rPr>
            </w:pPr>
            <w:r>
              <w:rPr>
                <w:sz w:val="12"/>
                <w:szCs w:val="12"/>
              </w:rPr>
              <w:t>07 4 01 L5670</w:t>
            </w:r>
          </w:p>
        </w:tc>
        <w:tc>
          <w:tcPr>
            <w:tcW w:w="640" w:type="dxa"/>
            <w:tcBorders>
              <w:top w:val="single" w:sz="4" w:space="0" w:color="auto"/>
              <w:left w:val="nil"/>
              <w:bottom w:val="single" w:sz="4" w:space="0" w:color="auto"/>
              <w:right w:val="single" w:sz="4" w:space="0" w:color="auto"/>
            </w:tcBorders>
            <w:noWrap/>
            <w:vAlign w:val="bottom"/>
            <w:hideMark/>
          </w:tcPr>
          <w:p w14:paraId="3D430A76" w14:textId="77777777" w:rsidR="008503DA" w:rsidRDefault="008503DA" w:rsidP="00A5606F">
            <w:pPr>
              <w:jc w:val="center"/>
              <w:rPr>
                <w:sz w:val="12"/>
                <w:szCs w:val="12"/>
              </w:rPr>
            </w:pPr>
            <w:r>
              <w:rPr>
                <w:sz w:val="12"/>
                <w:szCs w:val="12"/>
              </w:rPr>
              <w:t>300</w:t>
            </w:r>
          </w:p>
        </w:tc>
        <w:tc>
          <w:tcPr>
            <w:tcW w:w="1212" w:type="dxa"/>
            <w:tcBorders>
              <w:top w:val="single" w:sz="4" w:space="0" w:color="auto"/>
              <w:left w:val="nil"/>
              <w:bottom w:val="single" w:sz="4" w:space="0" w:color="auto"/>
              <w:right w:val="single" w:sz="4" w:space="0" w:color="auto"/>
            </w:tcBorders>
            <w:noWrap/>
            <w:vAlign w:val="bottom"/>
            <w:hideMark/>
          </w:tcPr>
          <w:p w14:paraId="4FF522C3" w14:textId="77777777" w:rsidR="008503DA" w:rsidRDefault="008503DA" w:rsidP="00A5606F">
            <w:pPr>
              <w:jc w:val="center"/>
              <w:rPr>
                <w:sz w:val="12"/>
                <w:szCs w:val="12"/>
              </w:rPr>
            </w:pPr>
            <w:r>
              <w:rPr>
                <w:sz w:val="12"/>
                <w:szCs w:val="12"/>
              </w:rPr>
              <w:t>1882,0</w:t>
            </w:r>
          </w:p>
        </w:tc>
        <w:tc>
          <w:tcPr>
            <w:tcW w:w="841" w:type="dxa"/>
            <w:tcBorders>
              <w:top w:val="single" w:sz="4" w:space="0" w:color="auto"/>
              <w:left w:val="single" w:sz="4" w:space="0" w:color="auto"/>
              <w:bottom w:val="single" w:sz="4" w:space="0" w:color="auto"/>
              <w:right w:val="single" w:sz="4" w:space="0" w:color="auto"/>
            </w:tcBorders>
            <w:vAlign w:val="bottom"/>
            <w:hideMark/>
          </w:tcPr>
          <w:p w14:paraId="0A438123" w14:textId="77777777" w:rsidR="008503DA" w:rsidRDefault="008503DA" w:rsidP="00A5606F">
            <w:pPr>
              <w:jc w:val="center"/>
              <w:rPr>
                <w:sz w:val="12"/>
                <w:szCs w:val="12"/>
              </w:rPr>
            </w:pPr>
            <w:r>
              <w:rPr>
                <w:sz w:val="12"/>
                <w:szCs w:val="12"/>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5ABDDD93" w14:textId="77777777" w:rsidR="008503DA" w:rsidRDefault="008503DA" w:rsidP="00A5606F">
            <w:pPr>
              <w:jc w:val="center"/>
              <w:rPr>
                <w:sz w:val="12"/>
                <w:szCs w:val="12"/>
              </w:rPr>
            </w:pPr>
            <w:r>
              <w:rPr>
                <w:sz w:val="12"/>
                <w:szCs w:val="12"/>
              </w:rPr>
              <w:t xml:space="preserve"> 0,0</w:t>
            </w:r>
          </w:p>
        </w:tc>
        <w:tc>
          <w:tcPr>
            <w:tcW w:w="262" w:type="dxa"/>
            <w:tcBorders>
              <w:top w:val="nil"/>
              <w:left w:val="single" w:sz="4" w:space="0" w:color="auto"/>
              <w:bottom w:val="nil"/>
              <w:right w:val="nil"/>
            </w:tcBorders>
          </w:tcPr>
          <w:p w14:paraId="40EA43A4" w14:textId="77777777" w:rsidR="008503DA" w:rsidRDefault="008503DA" w:rsidP="00A5606F">
            <w:pPr>
              <w:jc w:val="center"/>
              <w:rPr>
                <w:sz w:val="12"/>
                <w:szCs w:val="12"/>
              </w:rPr>
            </w:pPr>
          </w:p>
          <w:p w14:paraId="7631D25A" w14:textId="77777777" w:rsidR="008503DA" w:rsidRDefault="008503DA" w:rsidP="00A5606F">
            <w:pPr>
              <w:jc w:val="center"/>
              <w:rPr>
                <w:sz w:val="12"/>
                <w:szCs w:val="12"/>
              </w:rPr>
            </w:pPr>
          </w:p>
          <w:p w14:paraId="705FB67C" w14:textId="77777777" w:rsidR="008503DA" w:rsidRDefault="008503DA" w:rsidP="00A5606F">
            <w:pPr>
              <w:jc w:val="center"/>
              <w:rPr>
                <w:sz w:val="12"/>
                <w:szCs w:val="12"/>
              </w:rPr>
            </w:pPr>
          </w:p>
          <w:p w14:paraId="22E8B38D" w14:textId="77777777" w:rsidR="008503DA" w:rsidRDefault="008503DA" w:rsidP="00A5606F">
            <w:pPr>
              <w:jc w:val="center"/>
              <w:rPr>
                <w:sz w:val="12"/>
                <w:szCs w:val="12"/>
              </w:rPr>
            </w:pPr>
          </w:p>
          <w:p w14:paraId="543CEF7B" w14:textId="77777777" w:rsidR="008503DA" w:rsidRDefault="008503DA" w:rsidP="00A5606F">
            <w:pPr>
              <w:jc w:val="center"/>
              <w:rPr>
                <w:sz w:val="12"/>
                <w:szCs w:val="12"/>
              </w:rPr>
            </w:pPr>
          </w:p>
          <w:p w14:paraId="40BC118F" w14:textId="77777777" w:rsidR="008503DA" w:rsidRDefault="008503DA" w:rsidP="00A5606F">
            <w:pPr>
              <w:jc w:val="center"/>
              <w:rPr>
                <w:sz w:val="12"/>
                <w:szCs w:val="12"/>
              </w:rPr>
            </w:pPr>
          </w:p>
          <w:p w14:paraId="09FA668E" w14:textId="77777777" w:rsidR="008503DA" w:rsidRDefault="008503DA" w:rsidP="00A5606F">
            <w:pPr>
              <w:jc w:val="center"/>
              <w:rPr>
                <w:sz w:val="12"/>
                <w:szCs w:val="12"/>
              </w:rPr>
            </w:pPr>
          </w:p>
          <w:p w14:paraId="663D13A0" w14:textId="77777777" w:rsidR="008503DA" w:rsidRDefault="008503DA" w:rsidP="00A5606F">
            <w:pPr>
              <w:jc w:val="center"/>
              <w:rPr>
                <w:sz w:val="12"/>
                <w:szCs w:val="12"/>
              </w:rPr>
            </w:pPr>
          </w:p>
          <w:p w14:paraId="5026CA40" w14:textId="77777777" w:rsidR="008503DA" w:rsidRDefault="008503DA" w:rsidP="00A5606F">
            <w:pPr>
              <w:jc w:val="center"/>
              <w:rPr>
                <w:sz w:val="12"/>
                <w:szCs w:val="12"/>
              </w:rPr>
            </w:pPr>
          </w:p>
          <w:p w14:paraId="7B29CD04" w14:textId="77777777" w:rsidR="008503DA" w:rsidRDefault="008503DA" w:rsidP="00A5606F">
            <w:pPr>
              <w:jc w:val="center"/>
              <w:rPr>
                <w:sz w:val="12"/>
                <w:szCs w:val="12"/>
              </w:rPr>
            </w:pPr>
          </w:p>
          <w:p w14:paraId="0DAB1582" w14:textId="77777777" w:rsidR="008503DA" w:rsidRDefault="008503DA" w:rsidP="00A5606F">
            <w:pPr>
              <w:jc w:val="center"/>
              <w:rPr>
                <w:sz w:val="12"/>
                <w:szCs w:val="12"/>
              </w:rPr>
            </w:pPr>
            <w:r>
              <w:rPr>
                <w:sz w:val="12"/>
                <w:szCs w:val="12"/>
              </w:rPr>
              <w:t>»</w:t>
            </w:r>
          </w:p>
        </w:tc>
      </w:tr>
    </w:tbl>
    <w:p w14:paraId="6FBAD27E" w14:textId="77777777" w:rsidR="008503DA" w:rsidRDefault="008503DA" w:rsidP="00A5606F">
      <w:pPr>
        <w:jc w:val="both"/>
        <w:rPr>
          <w:sz w:val="16"/>
          <w:szCs w:val="16"/>
        </w:rPr>
      </w:pPr>
      <w:r>
        <w:rPr>
          <w:sz w:val="16"/>
          <w:szCs w:val="16"/>
        </w:rPr>
        <w:t>заменить строкой:</w:t>
      </w:r>
    </w:p>
    <w:tbl>
      <w:tblPr>
        <w:tblW w:w="5000" w:type="pct"/>
        <w:tblLayout w:type="fixed"/>
        <w:tblLook w:val="04A0" w:firstRow="1" w:lastRow="0" w:firstColumn="1" w:lastColumn="0" w:noHBand="0" w:noVBand="1"/>
      </w:tblPr>
      <w:tblGrid>
        <w:gridCol w:w="280"/>
        <w:gridCol w:w="1258"/>
        <w:gridCol w:w="808"/>
        <w:gridCol w:w="408"/>
        <w:gridCol w:w="632"/>
        <w:gridCol w:w="479"/>
        <w:gridCol w:w="489"/>
        <w:gridCol w:w="256"/>
      </w:tblGrid>
      <w:tr w:rsidR="008503DA" w14:paraId="255C3961" w14:textId="77777777" w:rsidTr="008503DA">
        <w:trPr>
          <w:trHeight w:val="416"/>
        </w:trPr>
        <w:tc>
          <w:tcPr>
            <w:tcW w:w="344" w:type="dxa"/>
            <w:tcBorders>
              <w:top w:val="nil"/>
              <w:left w:val="nil"/>
              <w:bottom w:val="nil"/>
              <w:right w:val="single" w:sz="4" w:space="0" w:color="auto"/>
            </w:tcBorders>
            <w:hideMark/>
          </w:tcPr>
          <w:p w14:paraId="6D2A2A7A" w14:textId="77777777" w:rsidR="008503DA" w:rsidRDefault="008503DA" w:rsidP="00A5606F">
            <w:pPr>
              <w:rPr>
                <w:sz w:val="12"/>
                <w:szCs w:val="12"/>
              </w:rPr>
            </w:pPr>
            <w:r>
              <w:rPr>
                <w:sz w:val="12"/>
                <w:szCs w:val="12"/>
              </w:rPr>
              <w:t>«</w:t>
            </w:r>
          </w:p>
        </w:tc>
        <w:tc>
          <w:tcPr>
            <w:tcW w:w="2722" w:type="dxa"/>
            <w:tcBorders>
              <w:top w:val="single" w:sz="4" w:space="0" w:color="auto"/>
              <w:left w:val="single" w:sz="4" w:space="0" w:color="auto"/>
              <w:bottom w:val="single" w:sz="4" w:space="0" w:color="auto"/>
              <w:right w:val="single" w:sz="4" w:space="0" w:color="auto"/>
            </w:tcBorders>
            <w:hideMark/>
          </w:tcPr>
          <w:p w14:paraId="05AC6A28" w14:textId="77777777" w:rsidR="008503DA" w:rsidRDefault="008503DA" w:rsidP="00A5606F">
            <w:pPr>
              <w:rPr>
                <w:sz w:val="12"/>
                <w:szCs w:val="12"/>
              </w:rPr>
            </w:pPr>
            <w:r>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1627" w:type="dxa"/>
            <w:tcBorders>
              <w:top w:val="single" w:sz="4" w:space="0" w:color="auto"/>
              <w:left w:val="nil"/>
              <w:bottom w:val="single" w:sz="4" w:space="0" w:color="auto"/>
              <w:right w:val="single" w:sz="4" w:space="0" w:color="auto"/>
            </w:tcBorders>
            <w:noWrap/>
          </w:tcPr>
          <w:p w14:paraId="4271404C" w14:textId="77777777" w:rsidR="008503DA" w:rsidRDefault="008503DA" w:rsidP="00A5606F">
            <w:pPr>
              <w:rPr>
                <w:sz w:val="12"/>
                <w:szCs w:val="12"/>
              </w:rPr>
            </w:pPr>
          </w:p>
          <w:p w14:paraId="0DBC6D31" w14:textId="77777777" w:rsidR="008503DA" w:rsidRDefault="008503DA" w:rsidP="00A5606F">
            <w:pPr>
              <w:rPr>
                <w:sz w:val="12"/>
                <w:szCs w:val="12"/>
              </w:rPr>
            </w:pPr>
          </w:p>
          <w:p w14:paraId="10B5B284" w14:textId="77777777" w:rsidR="008503DA" w:rsidRDefault="008503DA" w:rsidP="00A5606F">
            <w:pPr>
              <w:rPr>
                <w:sz w:val="12"/>
                <w:szCs w:val="12"/>
              </w:rPr>
            </w:pPr>
          </w:p>
          <w:p w14:paraId="258E30E5" w14:textId="77777777" w:rsidR="008503DA" w:rsidRDefault="008503DA" w:rsidP="00A5606F">
            <w:pPr>
              <w:rPr>
                <w:sz w:val="12"/>
                <w:szCs w:val="12"/>
              </w:rPr>
            </w:pPr>
          </w:p>
          <w:p w14:paraId="5AF68AD8" w14:textId="77777777" w:rsidR="008503DA" w:rsidRDefault="008503DA" w:rsidP="00A5606F">
            <w:pPr>
              <w:rPr>
                <w:sz w:val="12"/>
                <w:szCs w:val="12"/>
              </w:rPr>
            </w:pPr>
          </w:p>
          <w:p w14:paraId="3F396F83" w14:textId="77777777" w:rsidR="008503DA" w:rsidRDefault="008503DA" w:rsidP="00A5606F">
            <w:pPr>
              <w:rPr>
                <w:sz w:val="12"/>
                <w:szCs w:val="12"/>
              </w:rPr>
            </w:pPr>
          </w:p>
          <w:p w14:paraId="1977D5C6" w14:textId="77777777" w:rsidR="008503DA" w:rsidRDefault="008503DA" w:rsidP="00A5606F">
            <w:pPr>
              <w:rPr>
                <w:sz w:val="12"/>
                <w:szCs w:val="12"/>
              </w:rPr>
            </w:pPr>
            <w:r>
              <w:rPr>
                <w:sz w:val="12"/>
                <w:szCs w:val="12"/>
              </w:rPr>
              <w:t>07 4 01 L5760</w:t>
            </w:r>
          </w:p>
        </w:tc>
        <w:tc>
          <w:tcPr>
            <w:tcW w:w="655" w:type="dxa"/>
            <w:tcBorders>
              <w:top w:val="single" w:sz="4" w:space="0" w:color="auto"/>
              <w:left w:val="nil"/>
              <w:bottom w:val="single" w:sz="4" w:space="0" w:color="auto"/>
              <w:right w:val="single" w:sz="4" w:space="0" w:color="auto"/>
            </w:tcBorders>
            <w:noWrap/>
          </w:tcPr>
          <w:p w14:paraId="2550D6F6" w14:textId="77777777" w:rsidR="008503DA" w:rsidRDefault="008503DA" w:rsidP="00A5606F">
            <w:pPr>
              <w:rPr>
                <w:sz w:val="12"/>
                <w:szCs w:val="12"/>
              </w:rPr>
            </w:pPr>
          </w:p>
          <w:p w14:paraId="29536087" w14:textId="77777777" w:rsidR="008503DA" w:rsidRDefault="008503DA" w:rsidP="00A5606F">
            <w:pPr>
              <w:rPr>
                <w:sz w:val="12"/>
                <w:szCs w:val="12"/>
              </w:rPr>
            </w:pPr>
          </w:p>
          <w:p w14:paraId="7EAAE79E" w14:textId="77777777" w:rsidR="008503DA" w:rsidRDefault="008503DA" w:rsidP="00A5606F">
            <w:pPr>
              <w:rPr>
                <w:sz w:val="12"/>
                <w:szCs w:val="12"/>
              </w:rPr>
            </w:pPr>
          </w:p>
          <w:p w14:paraId="7D848AA9" w14:textId="77777777" w:rsidR="008503DA" w:rsidRDefault="008503DA" w:rsidP="00A5606F">
            <w:pPr>
              <w:rPr>
                <w:sz w:val="12"/>
                <w:szCs w:val="12"/>
              </w:rPr>
            </w:pPr>
          </w:p>
          <w:p w14:paraId="60C875BF" w14:textId="77777777" w:rsidR="008503DA" w:rsidRDefault="008503DA" w:rsidP="00A5606F">
            <w:pPr>
              <w:rPr>
                <w:sz w:val="12"/>
                <w:szCs w:val="12"/>
              </w:rPr>
            </w:pPr>
          </w:p>
          <w:p w14:paraId="055A0013" w14:textId="77777777" w:rsidR="008503DA" w:rsidRDefault="008503DA" w:rsidP="00A5606F">
            <w:pPr>
              <w:rPr>
                <w:sz w:val="12"/>
                <w:szCs w:val="12"/>
              </w:rPr>
            </w:pPr>
          </w:p>
          <w:p w14:paraId="68C18AA7" w14:textId="77777777" w:rsidR="008503DA" w:rsidRDefault="008503DA" w:rsidP="00A5606F">
            <w:pPr>
              <w:rPr>
                <w:sz w:val="12"/>
                <w:szCs w:val="12"/>
              </w:rPr>
            </w:pPr>
            <w:r>
              <w:rPr>
                <w:sz w:val="12"/>
                <w:szCs w:val="12"/>
              </w:rPr>
              <w:t>300</w:t>
            </w:r>
          </w:p>
        </w:tc>
        <w:tc>
          <w:tcPr>
            <w:tcW w:w="1200" w:type="dxa"/>
            <w:tcBorders>
              <w:top w:val="single" w:sz="4" w:space="0" w:color="auto"/>
              <w:left w:val="nil"/>
              <w:bottom w:val="single" w:sz="4" w:space="0" w:color="auto"/>
              <w:right w:val="single" w:sz="4" w:space="0" w:color="auto"/>
            </w:tcBorders>
            <w:noWrap/>
          </w:tcPr>
          <w:p w14:paraId="63F119E2" w14:textId="77777777" w:rsidR="008503DA" w:rsidRDefault="008503DA" w:rsidP="00A5606F">
            <w:pPr>
              <w:rPr>
                <w:sz w:val="12"/>
                <w:szCs w:val="12"/>
              </w:rPr>
            </w:pPr>
          </w:p>
          <w:p w14:paraId="337ADE8D" w14:textId="77777777" w:rsidR="008503DA" w:rsidRDefault="008503DA" w:rsidP="00A5606F">
            <w:pPr>
              <w:rPr>
                <w:sz w:val="12"/>
                <w:szCs w:val="12"/>
              </w:rPr>
            </w:pPr>
            <w:r>
              <w:rPr>
                <w:sz w:val="12"/>
                <w:szCs w:val="12"/>
              </w:rPr>
              <w:t xml:space="preserve">  </w:t>
            </w:r>
          </w:p>
          <w:p w14:paraId="0BB88CD6" w14:textId="77777777" w:rsidR="008503DA" w:rsidRDefault="008503DA" w:rsidP="00A5606F">
            <w:pPr>
              <w:rPr>
                <w:sz w:val="12"/>
                <w:szCs w:val="12"/>
              </w:rPr>
            </w:pPr>
          </w:p>
          <w:p w14:paraId="41FF9767" w14:textId="77777777" w:rsidR="008503DA" w:rsidRDefault="008503DA" w:rsidP="00A5606F">
            <w:pPr>
              <w:rPr>
                <w:sz w:val="12"/>
                <w:szCs w:val="12"/>
              </w:rPr>
            </w:pPr>
            <w:r>
              <w:rPr>
                <w:sz w:val="12"/>
                <w:szCs w:val="12"/>
              </w:rPr>
              <w:t xml:space="preserve"> </w:t>
            </w:r>
          </w:p>
          <w:p w14:paraId="056023F6" w14:textId="77777777" w:rsidR="008503DA" w:rsidRDefault="008503DA" w:rsidP="00A5606F">
            <w:pPr>
              <w:rPr>
                <w:sz w:val="12"/>
                <w:szCs w:val="12"/>
              </w:rPr>
            </w:pPr>
          </w:p>
          <w:p w14:paraId="54504A2A" w14:textId="77777777" w:rsidR="008503DA" w:rsidRDefault="008503DA" w:rsidP="00A5606F">
            <w:pPr>
              <w:rPr>
                <w:sz w:val="12"/>
                <w:szCs w:val="12"/>
              </w:rPr>
            </w:pPr>
          </w:p>
          <w:p w14:paraId="273A1722" w14:textId="77777777" w:rsidR="008503DA" w:rsidRDefault="008503DA" w:rsidP="00A5606F">
            <w:pPr>
              <w:rPr>
                <w:sz w:val="12"/>
                <w:szCs w:val="12"/>
              </w:rPr>
            </w:pPr>
            <w:r>
              <w:rPr>
                <w:sz w:val="12"/>
                <w:szCs w:val="12"/>
              </w:rPr>
              <w:t xml:space="preserve"> 1882,0</w:t>
            </w:r>
          </w:p>
        </w:tc>
        <w:tc>
          <w:tcPr>
            <w:tcW w:w="826" w:type="dxa"/>
            <w:tcBorders>
              <w:top w:val="single" w:sz="4" w:space="0" w:color="auto"/>
              <w:left w:val="single" w:sz="4" w:space="0" w:color="auto"/>
              <w:bottom w:val="single" w:sz="4" w:space="0" w:color="auto"/>
              <w:right w:val="single" w:sz="4" w:space="0" w:color="auto"/>
            </w:tcBorders>
          </w:tcPr>
          <w:p w14:paraId="7A964013" w14:textId="77777777" w:rsidR="008503DA" w:rsidRDefault="008503DA" w:rsidP="00A5606F">
            <w:pPr>
              <w:jc w:val="center"/>
              <w:rPr>
                <w:sz w:val="12"/>
                <w:szCs w:val="12"/>
              </w:rPr>
            </w:pPr>
          </w:p>
          <w:p w14:paraId="7125191A" w14:textId="77777777" w:rsidR="008503DA" w:rsidRDefault="008503DA" w:rsidP="00A5606F">
            <w:pPr>
              <w:jc w:val="center"/>
              <w:rPr>
                <w:sz w:val="12"/>
                <w:szCs w:val="12"/>
              </w:rPr>
            </w:pPr>
          </w:p>
          <w:p w14:paraId="3740F28E" w14:textId="77777777" w:rsidR="008503DA" w:rsidRDefault="008503DA" w:rsidP="00A5606F">
            <w:pPr>
              <w:jc w:val="center"/>
              <w:rPr>
                <w:sz w:val="12"/>
                <w:szCs w:val="12"/>
              </w:rPr>
            </w:pPr>
          </w:p>
          <w:p w14:paraId="51A61205" w14:textId="77777777" w:rsidR="008503DA" w:rsidRDefault="008503DA" w:rsidP="00A5606F">
            <w:pPr>
              <w:jc w:val="center"/>
              <w:rPr>
                <w:sz w:val="12"/>
                <w:szCs w:val="12"/>
              </w:rPr>
            </w:pPr>
          </w:p>
          <w:p w14:paraId="6B0E1AE3" w14:textId="77777777" w:rsidR="008503DA" w:rsidRDefault="008503DA" w:rsidP="00A5606F">
            <w:pPr>
              <w:jc w:val="center"/>
              <w:rPr>
                <w:sz w:val="12"/>
                <w:szCs w:val="12"/>
              </w:rPr>
            </w:pPr>
          </w:p>
          <w:p w14:paraId="172A64D6" w14:textId="77777777" w:rsidR="008503DA" w:rsidRDefault="008503DA" w:rsidP="00A5606F">
            <w:pPr>
              <w:jc w:val="center"/>
              <w:rPr>
                <w:sz w:val="12"/>
                <w:szCs w:val="12"/>
              </w:rPr>
            </w:pPr>
          </w:p>
          <w:p w14:paraId="506B2EA6" w14:textId="77777777" w:rsidR="008503DA" w:rsidRDefault="008503DA" w:rsidP="00A5606F">
            <w:pPr>
              <w:jc w:val="center"/>
              <w:rPr>
                <w:sz w:val="12"/>
                <w:szCs w:val="12"/>
              </w:rPr>
            </w:pPr>
            <w:r>
              <w:rPr>
                <w:sz w:val="12"/>
                <w:szCs w:val="12"/>
              </w:rPr>
              <w:t>0,0</w:t>
            </w:r>
          </w:p>
        </w:tc>
        <w:tc>
          <w:tcPr>
            <w:tcW w:w="851" w:type="dxa"/>
            <w:tcBorders>
              <w:top w:val="single" w:sz="4" w:space="0" w:color="auto"/>
              <w:left w:val="single" w:sz="4" w:space="0" w:color="auto"/>
              <w:bottom w:val="single" w:sz="4" w:space="0" w:color="auto"/>
              <w:right w:val="single" w:sz="4" w:space="0" w:color="auto"/>
            </w:tcBorders>
          </w:tcPr>
          <w:p w14:paraId="3AE96607" w14:textId="77777777" w:rsidR="008503DA" w:rsidRDefault="008503DA" w:rsidP="00A5606F">
            <w:pPr>
              <w:rPr>
                <w:sz w:val="12"/>
                <w:szCs w:val="12"/>
              </w:rPr>
            </w:pPr>
            <w:r>
              <w:rPr>
                <w:sz w:val="12"/>
                <w:szCs w:val="12"/>
              </w:rPr>
              <w:t xml:space="preserve"> </w:t>
            </w:r>
          </w:p>
          <w:p w14:paraId="26FBFE93" w14:textId="77777777" w:rsidR="008503DA" w:rsidRDefault="008503DA" w:rsidP="00A5606F">
            <w:pPr>
              <w:rPr>
                <w:sz w:val="12"/>
                <w:szCs w:val="12"/>
              </w:rPr>
            </w:pPr>
            <w:r>
              <w:rPr>
                <w:sz w:val="12"/>
                <w:szCs w:val="12"/>
              </w:rPr>
              <w:t xml:space="preserve">  </w:t>
            </w:r>
          </w:p>
          <w:p w14:paraId="2C6213B0" w14:textId="77777777" w:rsidR="008503DA" w:rsidRDefault="008503DA" w:rsidP="00A5606F">
            <w:pPr>
              <w:rPr>
                <w:sz w:val="12"/>
                <w:szCs w:val="12"/>
              </w:rPr>
            </w:pPr>
          </w:p>
          <w:p w14:paraId="499A08F3" w14:textId="77777777" w:rsidR="008503DA" w:rsidRDefault="008503DA" w:rsidP="00A5606F">
            <w:pPr>
              <w:rPr>
                <w:sz w:val="12"/>
                <w:szCs w:val="12"/>
              </w:rPr>
            </w:pPr>
            <w:r>
              <w:rPr>
                <w:sz w:val="12"/>
                <w:szCs w:val="12"/>
              </w:rPr>
              <w:t xml:space="preserve">  </w:t>
            </w:r>
          </w:p>
          <w:p w14:paraId="35562D17" w14:textId="77777777" w:rsidR="008503DA" w:rsidRDefault="008503DA" w:rsidP="00A5606F">
            <w:pPr>
              <w:rPr>
                <w:sz w:val="12"/>
                <w:szCs w:val="12"/>
              </w:rPr>
            </w:pPr>
          </w:p>
          <w:p w14:paraId="460CAAE4" w14:textId="77777777" w:rsidR="008503DA" w:rsidRDefault="008503DA" w:rsidP="00A5606F">
            <w:pPr>
              <w:rPr>
                <w:sz w:val="12"/>
                <w:szCs w:val="12"/>
              </w:rPr>
            </w:pPr>
          </w:p>
          <w:p w14:paraId="6F04B701" w14:textId="77777777" w:rsidR="008503DA" w:rsidRDefault="008503DA" w:rsidP="00A5606F">
            <w:pPr>
              <w:jc w:val="center"/>
              <w:rPr>
                <w:sz w:val="12"/>
                <w:szCs w:val="12"/>
              </w:rPr>
            </w:pPr>
            <w:r>
              <w:rPr>
                <w:sz w:val="12"/>
                <w:szCs w:val="12"/>
              </w:rPr>
              <w:t>0,0</w:t>
            </w:r>
          </w:p>
        </w:tc>
        <w:tc>
          <w:tcPr>
            <w:tcW w:w="284" w:type="dxa"/>
            <w:tcBorders>
              <w:top w:val="nil"/>
              <w:left w:val="single" w:sz="4" w:space="0" w:color="auto"/>
              <w:bottom w:val="nil"/>
              <w:right w:val="nil"/>
            </w:tcBorders>
          </w:tcPr>
          <w:p w14:paraId="22ED9AD3" w14:textId="77777777" w:rsidR="008503DA" w:rsidRDefault="008503DA" w:rsidP="00A5606F">
            <w:pPr>
              <w:rPr>
                <w:sz w:val="12"/>
                <w:szCs w:val="12"/>
              </w:rPr>
            </w:pPr>
          </w:p>
          <w:p w14:paraId="10595511" w14:textId="77777777" w:rsidR="008503DA" w:rsidRDefault="008503DA" w:rsidP="00A5606F">
            <w:pPr>
              <w:rPr>
                <w:sz w:val="12"/>
                <w:szCs w:val="12"/>
              </w:rPr>
            </w:pPr>
          </w:p>
          <w:p w14:paraId="4E211A6F" w14:textId="77777777" w:rsidR="008503DA" w:rsidRDefault="008503DA" w:rsidP="00A5606F">
            <w:pPr>
              <w:rPr>
                <w:sz w:val="12"/>
                <w:szCs w:val="12"/>
              </w:rPr>
            </w:pPr>
          </w:p>
          <w:p w14:paraId="66FFE312" w14:textId="77777777" w:rsidR="008503DA" w:rsidRDefault="008503DA" w:rsidP="00A5606F">
            <w:pPr>
              <w:rPr>
                <w:sz w:val="12"/>
                <w:szCs w:val="12"/>
              </w:rPr>
            </w:pPr>
          </w:p>
          <w:p w14:paraId="01B72613" w14:textId="77777777" w:rsidR="008503DA" w:rsidRDefault="008503DA" w:rsidP="00A5606F">
            <w:pPr>
              <w:rPr>
                <w:sz w:val="12"/>
                <w:szCs w:val="12"/>
              </w:rPr>
            </w:pPr>
          </w:p>
          <w:p w14:paraId="6A3C5608" w14:textId="77777777" w:rsidR="008503DA" w:rsidRDefault="008503DA" w:rsidP="00A5606F">
            <w:pPr>
              <w:rPr>
                <w:sz w:val="12"/>
                <w:szCs w:val="12"/>
              </w:rPr>
            </w:pPr>
          </w:p>
          <w:p w14:paraId="27BD546A" w14:textId="77777777" w:rsidR="008503DA" w:rsidRDefault="008503DA" w:rsidP="00A5606F">
            <w:pPr>
              <w:jc w:val="right"/>
              <w:rPr>
                <w:sz w:val="12"/>
                <w:szCs w:val="12"/>
              </w:rPr>
            </w:pPr>
            <w:r>
              <w:rPr>
                <w:sz w:val="12"/>
                <w:szCs w:val="12"/>
              </w:rPr>
              <w:t>».</w:t>
            </w:r>
          </w:p>
        </w:tc>
      </w:tr>
    </w:tbl>
    <w:p w14:paraId="5E121408" w14:textId="77777777" w:rsidR="008503DA" w:rsidRDefault="008503DA" w:rsidP="00A5606F">
      <w:pPr>
        <w:jc w:val="both"/>
        <w:rPr>
          <w:sz w:val="16"/>
          <w:szCs w:val="16"/>
        </w:rPr>
      </w:pPr>
      <w:r>
        <w:rPr>
          <w:sz w:val="16"/>
          <w:szCs w:val="16"/>
        </w:rPr>
        <w:t>1.8. В приложении № 11 «Дорожный фонд  Павловского муниципального района  Воронежской области на 2021 год и на плановый период 2022 и 2023 годов»:</w:t>
      </w:r>
    </w:p>
    <w:p w14:paraId="76974FEB" w14:textId="77777777" w:rsidR="008503DA" w:rsidRDefault="008503DA" w:rsidP="00A5606F">
      <w:pPr>
        <w:jc w:val="both"/>
        <w:rPr>
          <w:sz w:val="16"/>
          <w:szCs w:val="16"/>
        </w:rPr>
      </w:pPr>
      <w:r>
        <w:rPr>
          <w:sz w:val="16"/>
          <w:szCs w:val="16"/>
        </w:rPr>
        <w:t>в строке «Дорожный фонд  Павловского муниципального района Воронежской области», в столбце «2021 год» цифры «18032,9» заменить цифрами «33098,0»;</w:t>
      </w:r>
    </w:p>
    <w:p w14:paraId="25E1E27C" w14:textId="77777777" w:rsidR="008503DA" w:rsidRDefault="008503DA" w:rsidP="00A5606F">
      <w:pPr>
        <w:jc w:val="both"/>
        <w:rPr>
          <w:sz w:val="16"/>
          <w:szCs w:val="16"/>
        </w:rPr>
      </w:pPr>
      <w:r>
        <w:rPr>
          <w:sz w:val="16"/>
          <w:szCs w:val="16"/>
        </w:rPr>
        <w:t>в строке «Муниципальная программа «Содействие развитию муниципальных образований и местного самоуправления», в столбце «2021 год» цифры «18032,9» заменить цифрами «33098,0»;</w:t>
      </w:r>
    </w:p>
    <w:p w14:paraId="65BA691D" w14:textId="77777777" w:rsidR="008503DA" w:rsidRDefault="008503DA" w:rsidP="00A5606F">
      <w:pPr>
        <w:jc w:val="both"/>
        <w:rPr>
          <w:sz w:val="16"/>
          <w:szCs w:val="16"/>
        </w:rPr>
      </w:pPr>
      <w:r>
        <w:rPr>
          <w:sz w:val="16"/>
          <w:szCs w:val="16"/>
        </w:rPr>
        <w:t>в строке «Основное мероприятие «Осуществление дорожной деятельности в отношении автомобильных дорог местного значения в Павловском муниципальном районе Воронежской области», в столбце «2021 год» цифры «18032,9» заменить цифрами «33098,0»;</w:t>
      </w:r>
    </w:p>
    <w:p w14:paraId="3B5F74F9" w14:textId="77777777" w:rsidR="008503DA" w:rsidRDefault="008503DA" w:rsidP="00A5606F">
      <w:pPr>
        <w:jc w:val="both"/>
        <w:rPr>
          <w:sz w:val="16"/>
          <w:szCs w:val="16"/>
        </w:rPr>
      </w:pPr>
      <w:r>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в столбце «2021 год» цифры «11499,6» заменить цифрами «26564,7».</w:t>
      </w:r>
    </w:p>
    <w:p w14:paraId="58173C76" w14:textId="77777777" w:rsidR="008503DA" w:rsidRDefault="008503DA" w:rsidP="00A5606F">
      <w:pPr>
        <w:jc w:val="both"/>
        <w:rPr>
          <w:sz w:val="16"/>
          <w:szCs w:val="16"/>
        </w:rPr>
      </w:pPr>
      <w:r>
        <w:rPr>
          <w:sz w:val="16"/>
          <w:szCs w:val="16"/>
        </w:rPr>
        <w:t>2. Опубликовать настоящее решение в муниципальной газете «Павловский муниципальный вестник».</w:t>
      </w:r>
    </w:p>
    <w:p w14:paraId="0E776A10" w14:textId="77777777" w:rsidR="008503DA" w:rsidRDefault="008503DA" w:rsidP="00A5606F">
      <w:pPr>
        <w:jc w:val="both"/>
        <w:rPr>
          <w:sz w:val="16"/>
          <w:szCs w:val="16"/>
        </w:rPr>
      </w:pPr>
    </w:p>
    <w:p w14:paraId="162CB092" w14:textId="77777777" w:rsidR="008503DA" w:rsidRDefault="008503DA" w:rsidP="00A5606F">
      <w:pPr>
        <w:jc w:val="both"/>
        <w:rPr>
          <w:sz w:val="16"/>
          <w:szCs w:val="16"/>
        </w:rPr>
      </w:pPr>
    </w:p>
    <w:p w14:paraId="4B7E92D3" w14:textId="77777777" w:rsidR="008503DA" w:rsidRDefault="008503DA" w:rsidP="00A5606F">
      <w:pPr>
        <w:jc w:val="both"/>
        <w:rPr>
          <w:sz w:val="16"/>
          <w:szCs w:val="16"/>
        </w:rPr>
      </w:pPr>
      <w:r>
        <w:rPr>
          <w:sz w:val="16"/>
          <w:szCs w:val="16"/>
        </w:rPr>
        <w:t xml:space="preserve">Глава Павловского муниципального района                      </w:t>
      </w:r>
    </w:p>
    <w:p w14:paraId="51D394EC" w14:textId="77777777" w:rsidR="008503DA" w:rsidRDefault="008503DA" w:rsidP="00A5606F">
      <w:pPr>
        <w:jc w:val="right"/>
        <w:rPr>
          <w:sz w:val="16"/>
          <w:szCs w:val="16"/>
        </w:rPr>
      </w:pPr>
      <w:r>
        <w:rPr>
          <w:sz w:val="16"/>
          <w:szCs w:val="16"/>
        </w:rPr>
        <w:t xml:space="preserve">                     М.Н. Янцов</w:t>
      </w:r>
    </w:p>
    <w:p w14:paraId="3D050DA2" w14:textId="77777777" w:rsidR="008503DA" w:rsidRDefault="008503DA" w:rsidP="00A5606F">
      <w:pPr>
        <w:jc w:val="both"/>
        <w:rPr>
          <w:sz w:val="16"/>
          <w:szCs w:val="16"/>
        </w:rPr>
      </w:pPr>
    </w:p>
    <w:p w14:paraId="05E8C8E9" w14:textId="77777777" w:rsidR="008503DA" w:rsidRDefault="008503DA" w:rsidP="00A5606F">
      <w:pPr>
        <w:jc w:val="both"/>
        <w:rPr>
          <w:sz w:val="16"/>
          <w:szCs w:val="16"/>
        </w:rPr>
      </w:pPr>
    </w:p>
    <w:p w14:paraId="4E7049F1" w14:textId="77777777" w:rsidR="008503DA" w:rsidRDefault="008503DA" w:rsidP="00A5606F">
      <w:pPr>
        <w:jc w:val="both"/>
        <w:rPr>
          <w:sz w:val="16"/>
          <w:szCs w:val="16"/>
        </w:rPr>
      </w:pPr>
      <w:r>
        <w:rPr>
          <w:sz w:val="16"/>
          <w:szCs w:val="16"/>
        </w:rPr>
        <w:t xml:space="preserve">Председатель Совета народных депутатов </w:t>
      </w:r>
    </w:p>
    <w:p w14:paraId="44D17E57" w14:textId="77777777" w:rsidR="008503DA" w:rsidRDefault="008503DA" w:rsidP="00A5606F">
      <w:pPr>
        <w:jc w:val="both"/>
        <w:rPr>
          <w:sz w:val="16"/>
          <w:szCs w:val="16"/>
        </w:rPr>
      </w:pPr>
      <w:r>
        <w:rPr>
          <w:sz w:val="16"/>
          <w:szCs w:val="16"/>
        </w:rPr>
        <w:t xml:space="preserve">Павловского муниципального района                                      </w:t>
      </w:r>
    </w:p>
    <w:p w14:paraId="33E896A3" w14:textId="77777777" w:rsidR="008503DA" w:rsidRDefault="008503DA" w:rsidP="00A5606F">
      <w:pPr>
        <w:jc w:val="right"/>
        <w:rPr>
          <w:sz w:val="16"/>
          <w:szCs w:val="16"/>
        </w:rPr>
      </w:pPr>
      <w:r>
        <w:rPr>
          <w:sz w:val="16"/>
          <w:szCs w:val="16"/>
        </w:rPr>
        <w:t xml:space="preserve">                А.И. Корнилов</w:t>
      </w:r>
    </w:p>
    <w:p w14:paraId="7CE7CC8B" w14:textId="77777777" w:rsidR="008503DA" w:rsidRDefault="008503DA" w:rsidP="00A5606F">
      <w:pPr>
        <w:pStyle w:val="ConsPlusNormal"/>
        <w:widowControl/>
        <w:ind w:firstLine="0"/>
        <w:jc w:val="both"/>
        <w:rPr>
          <w:rFonts w:ascii="Times New Roman" w:hAnsi="Times New Roman"/>
          <w:sz w:val="16"/>
          <w:szCs w:val="16"/>
        </w:rPr>
      </w:pPr>
    </w:p>
    <w:tbl>
      <w:tblPr>
        <w:tblW w:w="5000" w:type="pct"/>
        <w:tblLook w:val="04A0" w:firstRow="1" w:lastRow="0" w:firstColumn="1" w:lastColumn="0" w:noHBand="0" w:noVBand="1"/>
      </w:tblPr>
      <w:tblGrid>
        <w:gridCol w:w="317"/>
        <w:gridCol w:w="1247"/>
        <w:gridCol w:w="1125"/>
        <w:gridCol w:w="650"/>
        <w:gridCol w:w="657"/>
        <w:gridCol w:w="614"/>
      </w:tblGrid>
      <w:tr w:rsidR="008503DA" w14:paraId="3C59E675" w14:textId="77777777" w:rsidTr="008503DA">
        <w:trPr>
          <w:trHeight w:val="255"/>
        </w:trPr>
        <w:tc>
          <w:tcPr>
            <w:tcW w:w="500" w:type="dxa"/>
            <w:tcBorders>
              <w:top w:val="nil"/>
              <w:left w:val="nil"/>
              <w:bottom w:val="nil"/>
              <w:right w:val="nil"/>
            </w:tcBorders>
            <w:shd w:val="clear" w:color="auto" w:fill="auto"/>
            <w:noWrap/>
            <w:vAlign w:val="bottom"/>
            <w:hideMark/>
          </w:tcPr>
          <w:p w14:paraId="6AF37DB9" w14:textId="77777777" w:rsidR="008503DA" w:rsidRDefault="008503DA" w:rsidP="00A5606F">
            <w:pPr>
              <w:rPr>
                <w:sz w:val="20"/>
                <w:szCs w:val="20"/>
              </w:rPr>
            </w:pPr>
          </w:p>
        </w:tc>
        <w:tc>
          <w:tcPr>
            <w:tcW w:w="3080" w:type="dxa"/>
            <w:tcBorders>
              <w:top w:val="nil"/>
              <w:left w:val="nil"/>
              <w:bottom w:val="nil"/>
              <w:right w:val="nil"/>
            </w:tcBorders>
            <w:shd w:val="clear" w:color="auto" w:fill="auto"/>
            <w:noWrap/>
            <w:vAlign w:val="bottom"/>
            <w:hideMark/>
          </w:tcPr>
          <w:p w14:paraId="1A2B2350" w14:textId="77777777" w:rsidR="008503DA" w:rsidRDefault="008503DA" w:rsidP="00A5606F">
            <w:pPr>
              <w:rPr>
                <w:sz w:val="20"/>
                <w:szCs w:val="20"/>
              </w:rPr>
            </w:pPr>
          </w:p>
        </w:tc>
        <w:tc>
          <w:tcPr>
            <w:tcW w:w="2740" w:type="dxa"/>
            <w:tcBorders>
              <w:top w:val="nil"/>
              <w:left w:val="nil"/>
              <w:bottom w:val="nil"/>
              <w:right w:val="nil"/>
            </w:tcBorders>
            <w:shd w:val="clear" w:color="auto" w:fill="auto"/>
            <w:noWrap/>
            <w:vAlign w:val="bottom"/>
            <w:hideMark/>
          </w:tcPr>
          <w:p w14:paraId="03F66658" w14:textId="77777777" w:rsidR="008503DA" w:rsidRDefault="008503DA" w:rsidP="00A5606F">
            <w:pPr>
              <w:rPr>
                <w:sz w:val="20"/>
                <w:szCs w:val="20"/>
              </w:rPr>
            </w:pPr>
          </w:p>
        </w:tc>
        <w:tc>
          <w:tcPr>
            <w:tcW w:w="1420" w:type="dxa"/>
            <w:tcBorders>
              <w:top w:val="nil"/>
              <w:left w:val="nil"/>
              <w:bottom w:val="nil"/>
              <w:right w:val="nil"/>
            </w:tcBorders>
            <w:shd w:val="clear" w:color="auto" w:fill="auto"/>
            <w:noWrap/>
            <w:vAlign w:val="bottom"/>
            <w:hideMark/>
          </w:tcPr>
          <w:p w14:paraId="1EC0ECE0" w14:textId="77777777" w:rsidR="008503DA" w:rsidRDefault="008503DA" w:rsidP="00A5606F">
            <w:pPr>
              <w:rPr>
                <w:sz w:val="12"/>
                <w:szCs w:val="12"/>
              </w:rPr>
            </w:pPr>
            <w:r>
              <w:rPr>
                <w:sz w:val="12"/>
                <w:szCs w:val="12"/>
              </w:rPr>
              <w:t xml:space="preserve">Приложение </w:t>
            </w:r>
          </w:p>
        </w:tc>
        <w:tc>
          <w:tcPr>
            <w:tcW w:w="1440" w:type="dxa"/>
            <w:tcBorders>
              <w:top w:val="nil"/>
              <w:left w:val="nil"/>
              <w:bottom w:val="nil"/>
              <w:right w:val="nil"/>
            </w:tcBorders>
            <w:shd w:val="clear" w:color="auto" w:fill="auto"/>
            <w:noWrap/>
            <w:hideMark/>
          </w:tcPr>
          <w:p w14:paraId="6A4C1BF9" w14:textId="77777777" w:rsidR="008503DA" w:rsidRDefault="008503DA" w:rsidP="00A5606F">
            <w:pPr>
              <w:rPr>
                <w:sz w:val="12"/>
                <w:szCs w:val="12"/>
              </w:rPr>
            </w:pPr>
          </w:p>
        </w:tc>
        <w:tc>
          <w:tcPr>
            <w:tcW w:w="1320" w:type="dxa"/>
            <w:tcBorders>
              <w:top w:val="nil"/>
              <w:left w:val="nil"/>
              <w:bottom w:val="nil"/>
              <w:right w:val="nil"/>
            </w:tcBorders>
            <w:shd w:val="clear" w:color="auto" w:fill="auto"/>
            <w:noWrap/>
            <w:hideMark/>
          </w:tcPr>
          <w:p w14:paraId="04DA0E0E" w14:textId="77777777" w:rsidR="008503DA" w:rsidRDefault="008503DA" w:rsidP="00A5606F">
            <w:pPr>
              <w:rPr>
                <w:sz w:val="20"/>
                <w:szCs w:val="20"/>
              </w:rPr>
            </w:pPr>
          </w:p>
        </w:tc>
      </w:tr>
      <w:tr w:rsidR="008503DA" w14:paraId="019A0B75" w14:textId="77777777" w:rsidTr="008503DA">
        <w:trPr>
          <w:trHeight w:val="1650"/>
        </w:trPr>
        <w:tc>
          <w:tcPr>
            <w:tcW w:w="500" w:type="dxa"/>
            <w:tcBorders>
              <w:top w:val="nil"/>
              <w:left w:val="nil"/>
              <w:bottom w:val="nil"/>
              <w:right w:val="nil"/>
            </w:tcBorders>
            <w:shd w:val="clear" w:color="auto" w:fill="auto"/>
            <w:noWrap/>
            <w:vAlign w:val="bottom"/>
            <w:hideMark/>
          </w:tcPr>
          <w:p w14:paraId="5FEAF942" w14:textId="77777777" w:rsidR="008503DA" w:rsidRDefault="008503DA" w:rsidP="00A5606F">
            <w:pPr>
              <w:rPr>
                <w:sz w:val="20"/>
                <w:szCs w:val="20"/>
              </w:rPr>
            </w:pPr>
          </w:p>
        </w:tc>
        <w:tc>
          <w:tcPr>
            <w:tcW w:w="3080" w:type="dxa"/>
            <w:tcBorders>
              <w:top w:val="nil"/>
              <w:left w:val="nil"/>
              <w:bottom w:val="nil"/>
              <w:right w:val="nil"/>
            </w:tcBorders>
            <w:shd w:val="clear" w:color="auto" w:fill="auto"/>
            <w:noWrap/>
            <w:vAlign w:val="bottom"/>
            <w:hideMark/>
          </w:tcPr>
          <w:p w14:paraId="54694240" w14:textId="77777777" w:rsidR="008503DA" w:rsidRDefault="008503DA" w:rsidP="00A5606F">
            <w:pPr>
              <w:rPr>
                <w:sz w:val="20"/>
                <w:szCs w:val="20"/>
              </w:rPr>
            </w:pPr>
          </w:p>
        </w:tc>
        <w:tc>
          <w:tcPr>
            <w:tcW w:w="2740" w:type="dxa"/>
            <w:tcBorders>
              <w:top w:val="nil"/>
              <w:left w:val="nil"/>
              <w:bottom w:val="nil"/>
              <w:right w:val="nil"/>
            </w:tcBorders>
            <w:shd w:val="clear" w:color="auto" w:fill="auto"/>
            <w:noWrap/>
            <w:vAlign w:val="bottom"/>
            <w:hideMark/>
          </w:tcPr>
          <w:p w14:paraId="651F72F4" w14:textId="77777777" w:rsidR="008503DA" w:rsidRDefault="008503DA" w:rsidP="00A5606F">
            <w:pPr>
              <w:rPr>
                <w:sz w:val="20"/>
                <w:szCs w:val="20"/>
              </w:rPr>
            </w:pPr>
          </w:p>
        </w:tc>
        <w:tc>
          <w:tcPr>
            <w:tcW w:w="4180" w:type="dxa"/>
            <w:gridSpan w:val="3"/>
            <w:tcBorders>
              <w:top w:val="nil"/>
              <w:left w:val="nil"/>
              <w:bottom w:val="nil"/>
              <w:right w:val="nil"/>
            </w:tcBorders>
            <w:shd w:val="clear" w:color="auto" w:fill="auto"/>
            <w:vAlign w:val="center"/>
            <w:hideMark/>
          </w:tcPr>
          <w:p w14:paraId="0289F574" w14:textId="77777777" w:rsidR="008503DA" w:rsidRDefault="008503DA" w:rsidP="00A5606F">
            <w:pPr>
              <w:rPr>
                <w:sz w:val="12"/>
                <w:szCs w:val="12"/>
              </w:rPr>
            </w:pPr>
            <w:r>
              <w:rPr>
                <w:sz w:val="12"/>
                <w:szCs w:val="12"/>
              </w:rPr>
              <w:t xml:space="preserve">к решению Совета народных депутатов Павловского муниципального района Воронежской области </w:t>
            </w:r>
            <w:r>
              <w:rPr>
                <w:sz w:val="12"/>
                <w:szCs w:val="12"/>
              </w:rPr>
              <w:br/>
              <w:t>от  19.02.2021 №  204</w:t>
            </w:r>
          </w:p>
        </w:tc>
      </w:tr>
      <w:tr w:rsidR="008503DA" w14:paraId="4B56FB4A" w14:textId="77777777" w:rsidTr="008503DA">
        <w:trPr>
          <w:trHeight w:val="255"/>
        </w:trPr>
        <w:tc>
          <w:tcPr>
            <w:tcW w:w="500" w:type="dxa"/>
            <w:tcBorders>
              <w:top w:val="nil"/>
              <w:left w:val="nil"/>
              <w:bottom w:val="nil"/>
              <w:right w:val="nil"/>
            </w:tcBorders>
            <w:shd w:val="clear" w:color="auto" w:fill="auto"/>
            <w:noWrap/>
            <w:vAlign w:val="bottom"/>
            <w:hideMark/>
          </w:tcPr>
          <w:p w14:paraId="0DB63058" w14:textId="77777777" w:rsidR="008503DA" w:rsidRDefault="008503DA" w:rsidP="00A5606F">
            <w:pPr>
              <w:rPr>
                <w:sz w:val="12"/>
                <w:szCs w:val="12"/>
              </w:rPr>
            </w:pPr>
          </w:p>
        </w:tc>
        <w:tc>
          <w:tcPr>
            <w:tcW w:w="3080" w:type="dxa"/>
            <w:tcBorders>
              <w:top w:val="nil"/>
              <w:left w:val="nil"/>
              <w:bottom w:val="nil"/>
              <w:right w:val="nil"/>
            </w:tcBorders>
            <w:shd w:val="clear" w:color="auto" w:fill="auto"/>
            <w:noWrap/>
            <w:vAlign w:val="bottom"/>
            <w:hideMark/>
          </w:tcPr>
          <w:p w14:paraId="21696A38" w14:textId="77777777" w:rsidR="008503DA" w:rsidRDefault="008503DA" w:rsidP="00A5606F">
            <w:pPr>
              <w:rPr>
                <w:sz w:val="20"/>
                <w:szCs w:val="20"/>
              </w:rPr>
            </w:pPr>
          </w:p>
        </w:tc>
        <w:tc>
          <w:tcPr>
            <w:tcW w:w="2740" w:type="dxa"/>
            <w:tcBorders>
              <w:top w:val="nil"/>
              <w:left w:val="nil"/>
              <w:bottom w:val="nil"/>
              <w:right w:val="nil"/>
            </w:tcBorders>
            <w:shd w:val="clear" w:color="auto" w:fill="auto"/>
            <w:noWrap/>
            <w:vAlign w:val="bottom"/>
            <w:hideMark/>
          </w:tcPr>
          <w:p w14:paraId="641CAD48" w14:textId="77777777" w:rsidR="008503DA" w:rsidRDefault="008503DA" w:rsidP="00A5606F">
            <w:pPr>
              <w:rPr>
                <w:sz w:val="20"/>
                <w:szCs w:val="20"/>
              </w:rPr>
            </w:pPr>
          </w:p>
        </w:tc>
        <w:tc>
          <w:tcPr>
            <w:tcW w:w="1420" w:type="dxa"/>
            <w:tcBorders>
              <w:top w:val="nil"/>
              <w:left w:val="nil"/>
              <w:bottom w:val="nil"/>
              <w:right w:val="nil"/>
            </w:tcBorders>
            <w:shd w:val="clear" w:color="auto" w:fill="auto"/>
            <w:noWrap/>
            <w:hideMark/>
          </w:tcPr>
          <w:p w14:paraId="3B308563" w14:textId="77777777" w:rsidR="008503DA" w:rsidRDefault="008503DA" w:rsidP="00A5606F">
            <w:pPr>
              <w:rPr>
                <w:sz w:val="20"/>
                <w:szCs w:val="20"/>
              </w:rPr>
            </w:pPr>
          </w:p>
        </w:tc>
        <w:tc>
          <w:tcPr>
            <w:tcW w:w="1440" w:type="dxa"/>
            <w:tcBorders>
              <w:top w:val="nil"/>
              <w:left w:val="nil"/>
              <w:bottom w:val="nil"/>
              <w:right w:val="nil"/>
            </w:tcBorders>
            <w:shd w:val="clear" w:color="auto" w:fill="auto"/>
            <w:noWrap/>
            <w:hideMark/>
          </w:tcPr>
          <w:p w14:paraId="4F7A05D3" w14:textId="77777777" w:rsidR="008503DA" w:rsidRDefault="008503DA" w:rsidP="00A5606F">
            <w:pPr>
              <w:rPr>
                <w:sz w:val="20"/>
                <w:szCs w:val="20"/>
              </w:rPr>
            </w:pPr>
          </w:p>
        </w:tc>
        <w:tc>
          <w:tcPr>
            <w:tcW w:w="1320" w:type="dxa"/>
            <w:tcBorders>
              <w:top w:val="nil"/>
              <w:left w:val="nil"/>
              <w:bottom w:val="nil"/>
              <w:right w:val="nil"/>
            </w:tcBorders>
            <w:shd w:val="clear" w:color="auto" w:fill="auto"/>
            <w:noWrap/>
            <w:hideMark/>
          </w:tcPr>
          <w:p w14:paraId="173E47D9" w14:textId="77777777" w:rsidR="008503DA" w:rsidRDefault="008503DA" w:rsidP="00A5606F">
            <w:pPr>
              <w:rPr>
                <w:sz w:val="20"/>
                <w:szCs w:val="20"/>
              </w:rPr>
            </w:pPr>
          </w:p>
        </w:tc>
      </w:tr>
      <w:tr w:rsidR="008503DA" w14:paraId="510B8D1D" w14:textId="77777777" w:rsidTr="008503DA">
        <w:trPr>
          <w:trHeight w:val="420"/>
        </w:trPr>
        <w:tc>
          <w:tcPr>
            <w:tcW w:w="500" w:type="dxa"/>
            <w:tcBorders>
              <w:top w:val="nil"/>
              <w:left w:val="nil"/>
              <w:bottom w:val="nil"/>
              <w:right w:val="nil"/>
            </w:tcBorders>
            <w:shd w:val="clear" w:color="auto" w:fill="auto"/>
            <w:noWrap/>
            <w:vAlign w:val="bottom"/>
            <w:hideMark/>
          </w:tcPr>
          <w:p w14:paraId="62F32D35" w14:textId="77777777" w:rsidR="008503DA" w:rsidRDefault="008503DA" w:rsidP="00A5606F">
            <w:pPr>
              <w:rPr>
                <w:sz w:val="20"/>
                <w:szCs w:val="20"/>
              </w:rPr>
            </w:pPr>
          </w:p>
        </w:tc>
        <w:tc>
          <w:tcPr>
            <w:tcW w:w="3080" w:type="dxa"/>
            <w:tcBorders>
              <w:top w:val="nil"/>
              <w:left w:val="nil"/>
              <w:bottom w:val="nil"/>
              <w:right w:val="nil"/>
            </w:tcBorders>
            <w:shd w:val="clear" w:color="auto" w:fill="auto"/>
            <w:noWrap/>
            <w:vAlign w:val="bottom"/>
            <w:hideMark/>
          </w:tcPr>
          <w:p w14:paraId="261A369A" w14:textId="77777777" w:rsidR="008503DA" w:rsidRDefault="008503DA" w:rsidP="00A5606F">
            <w:pPr>
              <w:rPr>
                <w:sz w:val="20"/>
                <w:szCs w:val="20"/>
              </w:rPr>
            </w:pPr>
          </w:p>
        </w:tc>
        <w:tc>
          <w:tcPr>
            <w:tcW w:w="2740" w:type="dxa"/>
            <w:tcBorders>
              <w:top w:val="nil"/>
              <w:left w:val="nil"/>
              <w:bottom w:val="nil"/>
              <w:right w:val="nil"/>
            </w:tcBorders>
            <w:shd w:val="clear" w:color="auto" w:fill="auto"/>
            <w:noWrap/>
            <w:vAlign w:val="bottom"/>
            <w:hideMark/>
          </w:tcPr>
          <w:p w14:paraId="56AD7E72" w14:textId="77777777" w:rsidR="008503DA" w:rsidRDefault="008503DA" w:rsidP="00A5606F">
            <w:pPr>
              <w:rPr>
                <w:sz w:val="20"/>
                <w:szCs w:val="20"/>
              </w:rPr>
            </w:pPr>
          </w:p>
        </w:tc>
        <w:tc>
          <w:tcPr>
            <w:tcW w:w="1420" w:type="dxa"/>
            <w:tcBorders>
              <w:top w:val="nil"/>
              <w:left w:val="nil"/>
              <w:bottom w:val="nil"/>
              <w:right w:val="nil"/>
            </w:tcBorders>
            <w:shd w:val="clear" w:color="auto" w:fill="auto"/>
            <w:noWrap/>
            <w:vAlign w:val="bottom"/>
            <w:hideMark/>
          </w:tcPr>
          <w:p w14:paraId="58D8C6B6" w14:textId="77777777" w:rsidR="008503DA" w:rsidRDefault="008503DA" w:rsidP="00A5606F">
            <w:pPr>
              <w:rPr>
                <w:sz w:val="12"/>
                <w:szCs w:val="12"/>
              </w:rPr>
            </w:pPr>
            <w:r>
              <w:rPr>
                <w:sz w:val="12"/>
                <w:szCs w:val="12"/>
              </w:rPr>
              <w:t>Приложение №1</w:t>
            </w:r>
          </w:p>
        </w:tc>
        <w:tc>
          <w:tcPr>
            <w:tcW w:w="1440" w:type="dxa"/>
            <w:tcBorders>
              <w:top w:val="nil"/>
              <w:left w:val="nil"/>
              <w:bottom w:val="nil"/>
              <w:right w:val="nil"/>
            </w:tcBorders>
            <w:shd w:val="clear" w:color="auto" w:fill="auto"/>
            <w:noWrap/>
            <w:vAlign w:val="bottom"/>
            <w:hideMark/>
          </w:tcPr>
          <w:p w14:paraId="0F4C1228" w14:textId="77777777" w:rsidR="008503DA" w:rsidRDefault="008503DA" w:rsidP="00A5606F">
            <w:pPr>
              <w:rPr>
                <w:sz w:val="12"/>
                <w:szCs w:val="12"/>
              </w:rPr>
            </w:pPr>
          </w:p>
        </w:tc>
        <w:tc>
          <w:tcPr>
            <w:tcW w:w="1320" w:type="dxa"/>
            <w:tcBorders>
              <w:top w:val="nil"/>
              <w:left w:val="nil"/>
              <w:bottom w:val="nil"/>
              <w:right w:val="nil"/>
            </w:tcBorders>
            <w:shd w:val="clear" w:color="auto" w:fill="auto"/>
            <w:noWrap/>
            <w:vAlign w:val="bottom"/>
            <w:hideMark/>
          </w:tcPr>
          <w:p w14:paraId="74613A6E" w14:textId="77777777" w:rsidR="008503DA" w:rsidRDefault="008503DA" w:rsidP="00A5606F">
            <w:pPr>
              <w:rPr>
                <w:sz w:val="20"/>
                <w:szCs w:val="20"/>
              </w:rPr>
            </w:pPr>
          </w:p>
        </w:tc>
      </w:tr>
      <w:tr w:rsidR="008503DA" w14:paraId="3D0A9891" w14:textId="77777777" w:rsidTr="008503DA">
        <w:trPr>
          <w:trHeight w:val="1789"/>
        </w:trPr>
        <w:tc>
          <w:tcPr>
            <w:tcW w:w="500" w:type="dxa"/>
            <w:tcBorders>
              <w:top w:val="nil"/>
              <w:left w:val="nil"/>
              <w:bottom w:val="nil"/>
              <w:right w:val="nil"/>
            </w:tcBorders>
            <w:shd w:val="clear" w:color="auto" w:fill="auto"/>
            <w:noWrap/>
            <w:vAlign w:val="bottom"/>
            <w:hideMark/>
          </w:tcPr>
          <w:p w14:paraId="433174D1" w14:textId="77777777" w:rsidR="008503DA" w:rsidRDefault="008503DA" w:rsidP="00A5606F">
            <w:pPr>
              <w:rPr>
                <w:sz w:val="20"/>
                <w:szCs w:val="20"/>
              </w:rPr>
            </w:pPr>
          </w:p>
        </w:tc>
        <w:tc>
          <w:tcPr>
            <w:tcW w:w="3080" w:type="dxa"/>
            <w:tcBorders>
              <w:top w:val="nil"/>
              <w:left w:val="nil"/>
              <w:bottom w:val="nil"/>
              <w:right w:val="nil"/>
            </w:tcBorders>
            <w:shd w:val="clear" w:color="auto" w:fill="auto"/>
            <w:noWrap/>
            <w:vAlign w:val="bottom"/>
            <w:hideMark/>
          </w:tcPr>
          <w:p w14:paraId="5B5B4340" w14:textId="77777777" w:rsidR="008503DA" w:rsidRDefault="008503DA" w:rsidP="00A5606F">
            <w:pPr>
              <w:rPr>
                <w:sz w:val="20"/>
                <w:szCs w:val="20"/>
              </w:rPr>
            </w:pPr>
          </w:p>
        </w:tc>
        <w:tc>
          <w:tcPr>
            <w:tcW w:w="2740" w:type="dxa"/>
            <w:tcBorders>
              <w:top w:val="nil"/>
              <w:left w:val="nil"/>
              <w:bottom w:val="nil"/>
              <w:right w:val="nil"/>
            </w:tcBorders>
            <w:shd w:val="clear" w:color="auto" w:fill="auto"/>
            <w:vAlign w:val="center"/>
            <w:hideMark/>
          </w:tcPr>
          <w:p w14:paraId="572FD979" w14:textId="77777777" w:rsidR="008503DA" w:rsidRDefault="008503DA" w:rsidP="00A5606F">
            <w:pPr>
              <w:rPr>
                <w:sz w:val="20"/>
                <w:szCs w:val="20"/>
              </w:rPr>
            </w:pPr>
          </w:p>
        </w:tc>
        <w:tc>
          <w:tcPr>
            <w:tcW w:w="4180" w:type="dxa"/>
            <w:gridSpan w:val="3"/>
            <w:tcBorders>
              <w:top w:val="nil"/>
              <w:left w:val="nil"/>
              <w:bottom w:val="nil"/>
              <w:right w:val="nil"/>
            </w:tcBorders>
            <w:shd w:val="clear" w:color="auto" w:fill="auto"/>
            <w:vAlign w:val="center"/>
            <w:hideMark/>
          </w:tcPr>
          <w:p w14:paraId="61B6CE06" w14:textId="77777777" w:rsidR="008503DA" w:rsidRDefault="008503DA" w:rsidP="00A5606F">
            <w:pPr>
              <w:rPr>
                <w:sz w:val="12"/>
                <w:szCs w:val="12"/>
              </w:rPr>
            </w:pPr>
            <w:r>
              <w:rPr>
                <w:sz w:val="12"/>
                <w:szCs w:val="12"/>
              </w:rPr>
              <w:t xml:space="preserve">к решению Совета народных депутатов Павловского муниципального района Воронежской области </w:t>
            </w:r>
            <w:r>
              <w:rPr>
                <w:sz w:val="12"/>
                <w:szCs w:val="12"/>
              </w:rPr>
              <w:br/>
              <w:t>от 24.12.2020  № 182</w:t>
            </w:r>
          </w:p>
        </w:tc>
      </w:tr>
      <w:tr w:rsidR="008503DA" w14:paraId="67AEFE33" w14:textId="77777777" w:rsidTr="008503DA">
        <w:trPr>
          <w:trHeight w:val="255"/>
        </w:trPr>
        <w:tc>
          <w:tcPr>
            <w:tcW w:w="500" w:type="dxa"/>
            <w:tcBorders>
              <w:top w:val="nil"/>
              <w:left w:val="nil"/>
              <w:bottom w:val="nil"/>
              <w:right w:val="nil"/>
            </w:tcBorders>
            <w:shd w:val="clear" w:color="auto" w:fill="auto"/>
            <w:noWrap/>
            <w:vAlign w:val="bottom"/>
            <w:hideMark/>
          </w:tcPr>
          <w:p w14:paraId="5A8BCB17" w14:textId="77777777" w:rsidR="008503DA" w:rsidRDefault="008503DA" w:rsidP="00A5606F">
            <w:pPr>
              <w:rPr>
                <w:sz w:val="12"/>
                <w:szCs w:val="12"/>
              </w:rPr>
            </w:pPr>
          </w:p>
        </w:tc>
        <w:tc>
          <w:tcPr>
            <w:tcW w:w="3080" w:type="dxa"/>
            <w:tcBorders>
              <w:top w:val="nil"/>
              <w:left w:val="nil"/>
              <w:bottom w:val="nil"/>
              <w:right w:val="nil"/>
            </w:tcBorders>
            <w:shd w:val="clear" w:color="auto" w:fill="auto"/>
            <w:noWrap/>
            <w:vAlign w:val="bottom"/>
            <w:hideMark/>
          </w:tcPr>
          <w:p w14:paraId="3FFB1815" w14:textId="77777777" w:rsidR="008503DA" w:rsidRDefault="008503DA" w:rsidP="00A5606F">
            <w:pPr>
              <w:rPr>
                <w:sz w:val="20"/>
                <w:szCs w:val="20"/>
              </w:rPr>
            </w:pPr>
          </w:p>
        </w:tc>
        <w:tc>
          <w:tcPr>
            <w:tcW w:w="2740" w:type="dxa"/>
            <w:tcBorders>
              <w:top w:val="nil"/>
              <w:left w:val="nil"/>
              <w:bottom w:val="nil"/>
              <w:right w:val="nil"/>
            </w:tcBorders>
            <w:shd w:val="clear" w:color="auto" w:fill="auto"/>
            <w:noWrap/>
            <w:vAlign w:val="bottom"/>
            <w:hideMark/>
          </w:tcPr>
          <w:p w14:paraId="1ED7B898" w14:textId="77777777" w:rsidR="008503DA" w:rsidRDefault="008503DA" w:rsidP="00A5606F">
            <w:pPr>
              <w:rPr>
                <w:sz w:val="20"/>
                <w:szCs w:val="20"/>
              </w:rPr>
            </w:pPr>
          </w:p>
        </w:tc>
        <w:tc>
          <w:tcPr>
            <w:tcW w:w="1420" w:type="dxa"/>
            <w:tcBorders>
              <w:top w:val="nil"/>
              <w:left w:val="nil"/>
              <w:bottom w:val="nil"/>
              <w:right w:val="nil"/>
            </w:tcBorders>
            <w:shd w:val="clear" w:color="auto" w:fill="auto"/>
            <w:noWrap/>
            <w:hideMark/>
          </w:tcPr>
          <w:p w14:paraId="54D16653" w14:textId="77777777" w:rsidR="008503DA" w:rsidRDefault="008503DA" w:rsidP="00A5606F">
            <w:pPr>
              <w:rPr>
                <w:sz w:val="20"/>
                <w:szCs w:val="20"/>
              </w:rPr>
            </w:pPr>
          </w:p>
        </w:tc>
        <w:tc>
          <w:tcPr>
            <w:tcW w:w="1440" w:type="dxa"/>
            <w:tcBorders>
              <w:top w:val="nil"/>
              <w:left w:val="nil"/>
              <w:bottom w:val="nil"/>
              <w:right w:val="nil"/>
            </w:tcBorders>
            <w:shd w:val="clear" w:color="auto" w:fill="auto"/>
            <w:noWrap/>
            <w:hideMark/>
          </w:tcPr>
          <w:p w14:paraId="004F6675" w14:textId="77777777" w:rsidR="008503DA" w:rsidRDefault="008503DA" w:rsidP="00A5606F">
            <w:pPr>
              <w:rPr>
                <w:sz w:val="20"/>
                <w:szCs w:val="20"/>
              </w:rPr>
            </w:pPr>
          </w:p>
        </w:tc>
        <w:tc>
          <w:tcPr>
            <w:tcW w:w="1320" w:type="dxa"/>
            <w:tcBorders>
              <w:top w:val="nil"/>
              <w:left w:val="nil"/>
              <w:bottom w:val="nil"/>
              <w:right w:val="nil"/>
            </w:tcBorders>
            <w:shd w:val="clear" w:color="auto" w:fill="auto"/>
            <w:noWrap/>
            <w:hideMark/>
          </w:tcPr>
          <w:p w14:paraId="011A43FD" w14:textId="77777777" w:rsidR="008503DA" w:rsidRDefault="008503DA" w:rsidP="00A5606F">
            <w:pPr>
              <w:rPr>
                <w:sz w:val="20"/>
                <w:szCs w:val="20"/>
              </w:rPr>
            </w:pPr>
          </w:p>
        </w:tc>
      </w:tr>
      <w:tr w:rsidR="008503DA" w14:paraId="1DAC1DF9" w14:textId="77777777" w:rsidTr="008503DA">
        <w:trPr>
          <w:trHeight w:val="1290"/>
        </w:trPr>
        <w:tc>
          <w:tcPr>
            <w:tcW w:w="10500" w:type="dxa"/>
            <w:gridSpan w:val="6"/>
            <w:tcBorders>
              <w:top w:val="nil"/>
              <w:left w:val="nil"/>
              <w:bottom w:val="nil"/>
              <w:right w:val="nil"/>
            </w:tcBorders>
            <w:shd w:val="clear" w:color="auto" w:fill="auto"/>
            <w:vAlign w:val="bottom"/>
            <w:hideMark/>
          </w:tcPr>
          <w:p w14:paraId="3F5AE912" w14:textId="77777777" w:rsidR="008503DA" w:rsidRDefault="008503DA" w:rsidP="00A5606F">
            <w:pPr>
              <w:jc w:val="center"/>
              <w:rPr>
                <w:sz w:val="12"/>
                <w:szCs w:val="12"/>
              </w:rPr>
            </w:pPr>
            <w:r>
              <w:rPr>
                <w:sz w:val="12"/>
                <w:szCs w:val="12"/>
              </w:rPr>
              <w:t>Источники</w:t>
            </w:r>
            <w:r>
              <w:rPr>
                <w:sz w:val="12"/>
                <w:szCs w:val="12"/>
              </w:rPr>
              <w:br/>
              <w:t xml:space="preserve">внутреннего финансирования дефицита </w:t>
            </w:r>
            <w:r>
              <w:rPr>
                <w:sz w:val="12"/>
                <w:szCs w:val="12"/>
              </w:rPr>
              <w:br/>
              <w:t>бюджета Павловского муниципального района Воронежской области</w:t>
            </w:r>
            <w:r>
              <w:rPr>
                <w:sz w:val="12"/>
                <w:szCs w:val="12"/>
              </w:rPr>
              <w:br/>
              <w:t>на 2021 год и на плановый период 2022 и 2023 годов</w:t>
            </w:r>
          </w:p>
        </w:tc>
      </w:tr>
      <w:tr w:rsidR="008503DA" w14:paraId="61B28122" w14:textId="77777777" w:rsidTr="008503DA">
        <w:trPr>
          <w:trHeight w:val="300"/>
        </w:trPr>
        <w:tc>
          <w:tcPr>
            <w:tcW w:w="7740" w:type="dxa"/>
            <w:gridSpan w:val="4"/>
            <w:tcBorders>
              <w:top w:val="nil"/>
              <w:left w:val="nil"/>
              <w:bottom w:val="single" w:sz="4" w:space="0" w:color="auto"/>
              <w:right w:val="nil"/>
            </w:tcBorders>
            <w:shd w:val="clear" w:color="auto" w:fill="auto"/>
            <w:noWrap/>
            <w:vAlign w:val="bottom"/>
            <w:hideMark/>
          </w:tcPr>
          <w:p w14:paraId="6F06A967" w14:textId="77777777" w:rsidR="008503DA" w:rsidRDefault="008503DA" w:rsidP="00A5606F">
            <w:pPr>
              <w:jc w:val="right"/>
              <w:rPr>
                <w:sz w:val="12"/>
                <w:szCs w:val="12"/>
              </w:rPr>
            </w:pPr>
            <w:r>
              <w:rPr>
                <w:sz w:val="12"/>
                <w:szCs w:val="12"/>
              </w:rPr>
              <w:t> </w:t>
            </w:r>
          </w:p>
        </w:tc>
        <w:tc>
          <w:tcPr>
            <w:tcW w:w="1440" w:type="dxa"/>
            <w:tcBorders>
              <w:top w:val="nil"/>
              <w:left w:val="nil"/>
              <w:bottom w:val="nil"/>
              <w:right w:val="nil"/>
            </w:tcBorders>
            <w:shd w:val="clear" w:color="auto" w:fill="auto"/>
            <w:noWrap/>
            <w:vAlign w:val="bottom"/>
            <w:hideMark/>
          </w:tcPr>
          <w:p w14:paraId="6D9DCD5A" w14:textId="77777777" w:rsidR="008503DA" w:rsidRDefault="008503DA" w:rsidP="00A5606F">
            <w:pPr>
              <w:jc w:val="right"/>
              <w:rPr>
                <w:sz w:val="12"/>
                <w:szCs w:val="12"/>
              </w:rPr>
            </w:pPr>
          </w:p>
        </w:tc>
        <w:tc>
          <w:tcPr>
            <w:tcW w:w="1320" w:type="dxa"/>
            <w:tcBorders>
              <w:top w:val="nil"/>
              <w:left w:val="nil"/>
              <w:bottom w:val="nil"/>
              <w:right w:val="nil"/>
            </w:tcBorders>
            <w:shd w:val="clear" w:color="auto" w:fill="auto"/>
            <w:noWrap/>
            <w:vAlign w:val="bottom"/>
            <w:hideMark/>
          </w:tcPr>
          <w:p w14:paraId="59DBD620" w14:textId="77777777" w:rsidR="008503DA" w:rsidRDefault="008503DA" w:rsidP="00A5606F">
            <w:pPr>
              <w:rPr>
                <w:sz w:val="12"/>
                <w:szCs w:val="12"/>
              </w:rPr>
            </w:pPr>
            <w:r>
              <w:rPr>
                <w:sz w:val="12"/>
                <w:szCs w:val="12"/>
              </w:rPr>
              <w:t>тыс.рублей</w:t>
            </w:r>
          </w:p>
        </w:tc>
      </w:tr>
      <w:tr w:rsidR="008503DA" w14:paraId="51038CB7" w14:textId="77777777" w:rsidTr="008503DA">
        <w:trPr>
          <w:trHeight w:val="39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1810EAB1" w14:textId="77777777" w:rsidR="008503DA" w:rsidRDefault="008503DA" w:rsidP="00A5606F">
            <w:pPr>
              <w:jc w:val="center"/>
              <w:rPr>
                <w:sz w:val="12"/>
                <w:szCs w:val="12"/>
              </w:rPr>
            </w:pPr>
            <w:r>
              <w:rPr>
                <w:sz w:val="12"/>
                <w:szCs w:val="12"/>
              </w:rPr>
              <w:t>№ п/п</w:t>
            </w:r>
          </w:p>
        </w:tc>
        <w:tc>
          <w:tcPr>
            <w:tcW w:w="3080" w:type="dxa"/>
            <w:vMerge w:val="restart"/>
            <w:tcBorders>
              <w:top w:val="nil"/>
              <w:left w:val="single" w:sz="4" w:space="0" w:color="auto"/>
              <w:bottom w:val="single" w:sz="4" w:space="0" w:color="auto"/>
              <w:right w:val="single" w:sz="4" w:space="0" w:color="auto"/>
            </w:tcBorders>
            <w:shd w:val="clear" w:color="auto" w:fill="auto"/>
            <w:vAlign w:val="center"/>
            <w:hideMark/>
          </w:tcPr>
          <w:p w14:paraId="5C084D02" w14:textId="77777777" w:rsidR="008503DA" w:rsidRDefault="008503DA" w:rsidP="00A5606F">
            <w:pPr>
              <w:jc w:val="center"/>
              <w:rPr>
                <w:sz w:val="12"/>
                <w:szCs w:val="12"/>
              </w:rPr>
            </w:pPr>
            <w:r>
              <w:rPr>
                <w:sz w:val="12"/>
                <w:szCs w:val="12"/>
              </w:rPr>
              <w:t>Наименование</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14:paraId="457F3538" w14:textId="77777777" w:rsidR="008503DA" w:rsidRDefault="008503DA" w:rsidP="00A5606F">
            <w:pPr>
              <w:jc w:val="center"/>
              <w:rPr>
                <w:sz w:val="12"/>
                <w:szCs w:val="12"/>
              </w:rPr>
            </w:pPr>
            <w:r>
              <w:rPr>
                <w:sz w:val="12"/>
                <w:szCs w:val="12"/>
              </w:rPr>
              <w:t>Код  классификации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3C2989F9" w14:textId="77777777" w:rsidR="008503DA" w:rsidRDefault="008503DA" w:rsidP="00A5606F">
            <w:pPr>
              <w:jc w:val="center"/>
              <w:rPr>
                <w:sz w:val="12"/>
                <w:szCs w:val="12"/>
              </w:rPr>
            </w:pPr>
            <w:r>
              <w:rPr>
                <w:sz w:val="12"/>
                <w:szCs w:val="12"/>
              </w:rPr>
              <w:t xml:space="preserve">2021 год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EED20" w14:textId="77777777" w:rsidR="008503DA" w:rsidRDefault="008503DA" w:rsidP="00A5606F">
            <w:pPr>
              <w:jc w:val="center"/>
              <w:rPr>
                <w:sz w:val="12"/>
                <w:szCs w:val="12"/>
              </w:rPr>
            </w:pPr>
            <w:r>
              <w:rPr>
                <w:sz w:val="12"/>
                <w:szCs w:val="12"/>
              </w:rPr>
              <w:t xml:space="preserve">2022 год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BAC09" w14:textId="77777777" w:rsidR="008503DA" w:rsidRDefault="008503DA" w:rsidP="00A5606F">
            <w:pPr>
              <w:jc w:val="center"/>
              <w:rPr>
                <w:sz w:val="12"/>
                <w:szCs w:val="12"/>
              </w:rPr>
            </w:pPr>
            <w:r>
              <w:rPr>
                <w:sz w:val="12"/>
                <w:szCs w:val="12"/>
              </w:rPr>
              <w:t xml:space="preserve">2023 год </w:t>
            </w:r>
          </w:p>
        </w:tc>
      </w:tr>
      <w:tr w:rsidR="008503DA" w14:paraId="172F02DF" w14:textId="77777777" w:rsidTr="008503DA">
        <w:trPr>
          <w:trHeight w:val="390"/>
        </w:trPr>
        <w:tc>
          <w:tcPr>
            <w:tcW w:w="500" w:type="dxa"/>
            <w:vMerge/>
            <w:tcBorders>
              <w:top w:val="nil"/>
              <w:left w:val="single" w:sz="4" w:space="0" w:color="auto"/>
              <w:bottom w:val="single" w:sz="4" w:space="0" w:color="auto"/>
              <w:right w:val="single" w:sz="4" w:space="0" w:color="auto"/>
            </w:tcBorders>
            <w:vAlign w:val="center"/>
            <w:hideMark/>
          </w:tcPr>
          <w:p w14:paraId="103A3235" w14:textId="77777777" w:rsidR="008503DA" w:rsidRDefault="008503DA" w:rsidP="00A5606F">
            <w:pPr>
              <w:rPr>
                <w:sz w:val="12"/>
                <w:szCs w:val="12"/>
              </w:rPr>
            </w:pPr>
          </w:p>
        </w:tc>
        <w:tc>
          <w:tcPr>
            <w:tcW w:w="3080" w:type="dxa"/>
            <w:vMerge/>
            <w:tcBorders>
              <w:top w:val="nil"/>
              <w:left w:val="single" w:sz="4" w:space="0" w:color="auto"/>
              <w:bottom w:val="single" w:sz="4" w:space="0" w:color="auto"/>
              <w:right w:val="single" w:sz="4" w:space="0" w:color="auto"/>
            </w:tcBorders>
            <w:vAlign w:val="center"/>
            <w:hideMark/>
          </w:tcPr>
          <w:p w14:paraId="23A4DA0C" w14:textId="77777777" w:rsidR="008503DA" w:rsidRDefault="008503DA" w:rsidP="00A5606F">
            <w:pPr>
              <w:rPr>
                <w:sz w:val="12"/>
                <w:szCs w:val="12"/>
              </w:rPr>
            </w:pPr>
          </w:p>
        </w:tc>
        <w:tc>
          <w:tcPr>
            <w:tcW w:w="2740" w:type="dxa"/>
            <w:vMerge/>
            <w:tcBorders>
              <w:top w:val="nil"/>
              <w:left w:val="single" w:sz="4" w:space="0" w:color="auto"/>
              <w:bottom w:val="single" w:sz="4" w:space="0" w:color="auto"/>
              <w:right w:val="single" w:sz="4" w:space="0" w:color="auto"/>
            </w:tcBorders>
            <w:vAlign w:val="center"/>
            <w:hideMark/>
          </w:tcPr>
          <w:p w14:paraId="064DBA15" w14:textId="77777777" w:rsidR="008503DA" w:rsidRDefault="008503DA" w:rsidP="00A5606F">
            <w:pPr>
              <w:rPr>
                <w:sz w:val="12"/>
                <w:szCs w:val="12"/>
              </w:rPr>
            </w:pPr>
          </w:p>
        </w:tc>
        <w:tc>
          <w:tcPr>
            <w:tcW w:w="1420" w:type="dxa"/>
            <w:vMerge/>
            <w:tcBorders>
              <w:top w:val="nil"/>
              <w:left w:val="single" w:sz="4" w:space="0" w:color="auto"/>
              <w:bottom w:val="single" w:sz="4" w:space="0" w:color="000000"/>
              <w:right w:val="single" w:sz="4" w:space="0" w:color="auto"/>
            </w:tcBorders>
            <w:vAlign w:val="center"/>
            <w:hideMark/>
          </w:tcPr>
          <w:p w14:paraId="6EE86230" w14:textId="77777777" w:rsidR="008503DA" w:rsidRDefault="008503DA" w:rsidP="00A5606F">
            <w:pPr>
              <w:rPr>
                <w:sz w:val="12"/>
                <w:szCs w:val="1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40BABDE" w14:textId="77777777" w:rsidR="008503DA" w:rsidRDefault="008503DA" w:rsidP="00A5606F">
            <w:pPr>
              <w:rPr>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2ECD5B29" w14:textId="77777777" w:rsidR="008503DA" w:rsidRDefault="008503DA" w:rsidP="00A5606F">
            <w:pPr>
              <w:rPr>
                <w:sz w:val="12"/>
                <w:szCs w:val="12"/>
              </w:rPr>
            </w:pPr>
          </w:p>
        </w:tc>
      </w:tr>
      <w:tr w:rsidR="008503DA" w14:paraId="34CA0ED1" w14:textId="77777777" w:rsidTr="008503DA">
        <w:trPr>
          <w:trHeight w:val="100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8DE9BA" w14:textId="77777777" w:rsidR="008503DA" w:rsidRDefault="008503DA" w:rsidP="00A5606F">
            <w:pPr>
              <w:jc w:val="center"/>
              <w:rPr>
                <w:sz w:val="12"/>
                <w:szCs w:val="12"/>
              </w:rPr>
            </w:pPr>
            <w:r>
              <w:rPr>
                <w:sz w:val="12"/>
                <w:szCs w:val="12"/>
              </w:rPr>
              <w:t> </w:t>
            </w:r>
          </w:p>
        </w:tc>
        <w:tc>
          <w:tcPr>
            <w:tcW w:w="3080" w:type="dxa"/>
            <w:tcBorders>
              <w:top w:val="nil"/>
              <w:left w:val="nil"/>
              <w:bottom w:val="single" w:sz="4" w:space="0" w:color="auto"/>
              <w:right w:val="single" w:sz="4" w:space="0" w:color="auto"/>
            </w:tcBorders>
            <w:shd w:val="clear" w:color="auto" w:fill="auto"/>
            <w:vAlign w:val="center"/>
            <w:hideMark/>
          </w:tcPr>
          <w:p w14:paraId="3C4C2756" w14:textId="77777777" w:rsidR="008503DA" w:rsidRDefault="008503DA" w:rsidP="00A5606F">
            <w:pPr>
              <w:rPr>
                <w:sz w:val="12"/>
                <w:szCs w:val="12"/>
              </w:rPr>
            </w:pPr>
            <w:r>
              <w:rPr>
                <w:sz w:val="12"/>
                <w:szCs w:val="12"/>
              </w:rPr>
              <w:t>Источники внутреннего финансирования дефицита бюджетов</w:t>
            </w:r>
          </w:p>
        </w:tc>
        <w:tc>
          <w:tcPr>
            <w:tcW w:w="2740" w:type="dxa"/>
            <w:tcBorders>
              <w:top w:val="nil"/>
              <w:left w:val="nil"/>
              <w:bottom w:val="single" w:sz="4" w:space="0" w:color="auto"/>
              <w:right w:val="single" w:sz="4" w:space="0" w:color="auto"/>
            </w:tcBorders>
            <w:shd w:val="clear" w:color="auto" w:fill="auto"/>
            <w:vAlign w:val="center"/>
            <w:hideMark/>
          </w:tcPr>
          <w:p w14:paraId="508DF2DF" w14:textId="77777777" w:rsidR="008503DA" w:rsidRDefault="008503DA" w:rsidP="00A5606F">
            <w:pPr>
              <w:jc w:val="center"/>
              <w:rPr>
                <w:sz w:val="12"/>
                <w:szCs w:val="12"/>
              </w:rPr>
            </w:pPr>
            <w:r>
              <w:rPr>
                <w:sz w:val="12"/>
                <w:szCs w:val="12"/>
              </w:rPr>
              <w:t>01 00 00 00 00 0000 000</w:t>
            </w:r>
          </w:p>
        </w:tc>
        <w:tc>
          <w:tcPr>
            <w:tcW w:w="1420" w:type="dxa"/>
            <w:tcBorders>
              <w:top w:val="nil"/>
              <w:left w:val="nil"/>
              <w:bottom w:val="single" w:sz="4" w:space="0" w:color="auto"/>
              <w:right w:val="single" w:sz="4" w:space="0" w:color="auto"/>
            </w:tcBorders>
            <w:shd w:val="clear" w:color="auto" w:fill="auto"/>
            <w:vAlign w:val="center"/>
            <w:hideMark/>
          </w:tcPr>
          <w:p w14:paraId="70AB3824" w14:textId="77777777" w:rsidR="008503DA" w:rsidRDefault="008503DA" w:rsidP="00A5606F">
            <w:pPr>
              <w:jc w:val="center"/>
              <w:rPr>
                <w:sz w:val="12"/>
                <w:szCs w:val="12"/>
              </w:rPr>
            </w:pPr>
            <w:r>
              <w:rPr>
                <w:sz w:val="12"/>
                <w:szCs w:val="12"/>
              </w:rPr>
              <w:t>43 567,5</w:t>
            </w:r>
          </w:p>
        </w:tc>
        <w:tc>
          <w:tcPr>
            <w:tcW w:w="1440" w:type="dxa"/>
            <w:tcBorders>
              <w:top w:val="nil"/>
              <w:left w:val="nil"/>
              <w:bottom w:val="single" w:sz="4" w:space="0" w:color="auto"/>
              <w:right w:val="single" w:sz="4" w:space="0" w:color="auto"/>
            </w:tcBorders>
            <w:shd w:val="clear" w:color="auto" w:fill="auto"/>
            <w:vAlign w:val="center"/>
            <w:hideMark/>
          </w:tcPr>
          <w:p w14:paraId="7395A2D4" w14:textId="77777777" w:rsidR="008503DA" w:rsidRDefault="008503DA" w:rsidP="00A5606F">
            <w:pPr>
              <w:jc w:val="center"/>
              <w:rPr>
                <w:sz w:val="12"/>
                <w:szCs w:val="12"/>
              </w:rPr>
            </w:pPr>
            <w:r>
              <w:rPr>
                <w:sz w:val="12"/>
                <w:szCs w:val="12"/>
              </w:rPr>
              <w:t>2 400,0</w:t>
            </w:r>
          </w:p>
        </w:tc>
        <w:tc>
          <w:tcPr>
            <w:tcW w:w="1320" w:type="dxa"/>
            <w:tcBorders>
              <w:top w:val="nil"/>
              <w:left w:val="nil"/>
              <w:bottom w:val="single" w:sz="4" w:space="0" w:color="auto"/>
              <w:right w:val="single" w:sz="4" w:space="0" w:color="auto"/>
            </w:tcBorders>
            <w:shd w:val="clear" w:color="auto" w:fill="auto"/>
            <w:vAlign w:val="center"/>
            <w:hideMark/>
          </w:tcPr>
          <w:p w14:paraId="4E9492A1" w14:textId="77777777" w:rsidR="008503DA" w:rsidRDefault="008503DA" w:rsidP="00A5606F">
            <w:pPr>
              <w:jc w:val="center"/>
              <w:rPr>
                <w:sz w:val="12"/>
                <w:szCs w:val="12"/>
              </w:rPr>
            </w:pPr>
            <w:r>
              <w:rPr>
                <w:sz w:val="12"/>
                <w:szCs w:val="12"/>
              </w:rPr>
              <w:t>2 500,0</w:t>
            </w:r>
          </w:p>
        </w:tc>
      </w:tr>
      <w:tr w:rsidR="008503DA" w14:paraId="3222D1E5" w14:textId="77777777" w:rsidTr="008503DA">
        <w:trPr>
          <w:trHeight w:val="139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74A15" w14:textId="77777777" w:rsidR="008503DA" w:rsidRDefault="008503DA" w:rsidP="00A5606F">
            <w:pPr>
              <w:jc w:val="center"/>
              <w:rPr>
                <w:sz w:val="12"/>
                <w:szCs w:val="12"/>
              </w:rPr>
            </w:pPr>
            <w:r>
              <w:rPr>
                <w:sz w:val="12"/>
                <w:szCs w:val="12"/>
              </w:rPr>
              <w:t>1</w:t>
            </w:r>
          </w:p>
        </w:tc>
        <w:tc>
          <w:tcPr>
            <w:tcW w:w="3080" w:type="dxa"/>
            <w:tcBorders>
              <w:top w:val="nil"/>
              <w:left w:val="nil"/>
              <w:bottom w:val="single" w:sz="4" w:space="0" w:color="auto"/>
              <w:right w:val="single" w:sz="4" w:space="0" w:color="auto"/>
            </w:tcBorders>
            <w:shd w:val="clear" w:color="auto" w:fill="auto"/>
            <w:vAlign w:val="center"/>
            <w:hideMark/>
          </w:tcPr>
          <w:p w14:paraId="1AD1DF86" w14:textId="77777777" w:rsidR="008503DA" w:rsidRDefault="008503DA" w:rsidP="00A5606F">
            <w:pPr>
              <w:rPr>
                <w:sz w:val="12"/>
                <w:szCs w:val="12"/>
              </w:rPr>
            </w:pPr>
            <w:r>
              <w:rPr>
                <w:sz w:val="12"/>
                <w:szCs w:val="12"/>
              </w:rPr>
              <w:t>Бюджетные кредиты от других бюджетов бюджетной системы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14:paraId="0078CDA2" w14:textId="77777777" w:rsidR="008503DA" w:rsidRDefault="008503DA" w:rsidP="00A5606F">
            <w:pPr>
              <w:jc w:val="center"/>
              <w:rPr>
                <w:sz w:val="12"/>
                <w:szCs w:val="12"/>
              </w:rPr>
            </w:pPr>
            <w:r>
              <w:rPr>
                <w:sz w:val="12"/>
                <w:szCs w:val="12"/>
              </w:rPr>
              <w:t>01 03 00 00 00 0000 000</w:t>
            </w:r>
          </w:p>
        </w:tc>
        <w:tc>
          <w:tcPr>
            <w:tcW w:w="1420" w:type="dxa"/>
            <w:tcBorders>
              <w:top w:val="nil"/>
              <w:left w:val="nil"/>
              <w:bottom w:val="single" w:sz="4" w:space="0" w:color="auto"/>
              <w:right w:val="single" w:sz="4" w:space="0" w:color="auto"/>
            </w:tcBorders>
            <w:shd w:val="clear" w:color="auto" w:fill="auto"/>
            <w:vAlign w:val="center"/>
            <w:hideMark/>
          </w:tcPr>
          <w:p w14:paraId="35756AF0" w14:textId="77777777" w:rsidR="008503DA" w:rsidRDefault="008503DA" w:rsidP="00A5606F">
            <w:pPr>
              <w:jc w:val="center"/>
              <w:rPr>
                <w:sz w:val="12"/>
                <w:szCs w:val="12"/>
              </w:rPr>
            </w:pPr>
            <w:r>
              <w:rPr>
                <w:sz w:val="12"/>
                <w:szCs w:val="12"/>
              </w:rPr>
              <w:t>-1 500,0</w:t>
            </w:r>
          </w:p>
        </w:tc>
        <w:tc>
          <w:tcPr>
            <w:tcW w:w="1440" w:type="dxa"/>
            <w:tcBorders>
              <w:top w:val="nil"/>
              <w:left w:val="nil"/>
              <w:bottom w:val="single" w:sz="4" w:space="0" w:color="auto"/>
              <w:right w:val="single" w:sz="4" w:space="0" w:color="auto"/>
            </w:tcBorders>
            <w:shd w:val="clear" w:color="auto" w:fill="auto"/>
            <w:vAlign w:val="center"/>
            <w:hideMark/>
          </w:tcPr>
          <w:p w14:paraId="74943DAC" w14:textId="77777777" w:rsidR="008503DA" w:rsidRDefault="008503DA" w:rsidP="00A5606F">
            <w:pPr>
              <w:jc w:val="center"/>
              <w:rPr>
                <w:sz w:val="12"/>
                <w:szCs w:val="12"/>
              </w:rPr>
            </w:pPr>
            <w:r>
              <w:rPr>
                <w:sz w:val="12"/>
                <w:szCs w:val="12"/>
              </w:rPr>
              <w:t>-1 600,0</w:t>
            </w:r>
          </w:p>
        </w:tc>
        <w:tc>
          <w:tcPr>
            <w:tcW w:w="1320" w:type="dxa"/>
            <w:tcBorders>
              <w:top w:val="nil"/>
              <w:left w:val="nil"/>
              <w:bottom w:val="single" w:sz="4" w:space="0" w:color="auto"/>
              <w:right w:val="single" w:sz="4" w:space="0" w:color="auto"/>
            </w:tcBorders>
            <w:shd w:val="clear" w:color="auto" w:fill="auto"/>
            <w:vAlign w:val="center"/>
            <w:hideMark/>
          </w:tcPr>
          <w:p w14:paraId="760ED589" w14:textId="77777777" w:rsidR="008503DA" w:rsidRDefault="008503DA" w:rsidP="00A5606F">
            <w:pPr>
              <w:jc w:val="center"/>
              <w:rPr>
                <w:sz w:val="12"/>
                <w:szCs w:val="12"/>
              </w:rPr>
            </w:pPr>
            <w:r>
              <w:rPr>
                <w:sz w:val="12"/>
                <w:szCs w:val="12"/>
              </w:rPr>
              <w:t>-2 000,0</w:t>
            </w:r>
          </w:p>
        </w:tc>
      </w:tr>
      <w:tr w:rsidR="008503DA" w14:paraId="56F8D39C" w14:textId="77777777" w:rsidTr="008503DA">
        <w:trPr>
          <w:trHeight w:val="2175"/>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CDB1208"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7B4FC6EC" w14:textId="77777777" w:rsidR="008503DA" w:rsidRDefault="008503DA" w:rsidP="00A5606F">
            <w:pPr>
              <w:rPr>
                <w:sz w:val="12"/>
                <w:szCs w:val="12"/>
              </w:rPr>
            </w:pPr>
            <w:r>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740" w:type="dxa"/>
            <w:tcBorders>
              <w:top w:val="nil"/>
              <w:left w:val="nil"/>
              <w:bottom w:val="single" w:sz="4" w:space="0" w:color="auto"/>
              <w:right w:val="single" w:sz="4" w:space="0" w:color="auto"/>
            </w:tcBorders>
            <w:shd w:val="clear" w:color="auto" w:fill="auto"/>
            <w:vAlign w:val="center"/>
            <w:hideMark/>
          </w:tcPr>
          <w:p w14:paraId="3E8F3C0D" w14:textId="77777777" w:rsidR="008503DA" w:rsidRDefault="008503DA" w:rsidP="00A5606F">
            <w:pPr>
              <w:jc w:val="center"/>
              <w:rPr>
                <w:sz w:val="12"/>
                <w:szCs w:val="12"/>
              </w:rPr>
            </w:pPr>
            <w:r>
              <w:rPr>
                <w:sz w:val="12"/>
                <w:szCs w:val="12"/>
              </w:rPr>
              <w:t xml:space="preserve"> 01 03 01 00 00 0000 800</w:t>
            </w:r>
          </w:p>
        </w:tc>
        <w:tc>
          <w:tcPr>
            <w:tcW w:w="1420" w:type="dxa"/>
            <w:tcBorders>
              <w:top w:val="nil"/>
              <w:left w:val="nil"/>
              <w:bottom w:val="single" w:sz="4" w:space="0" w:color="auto"/>
              <w:right w:val="single" w:sz="4" w:space="0" w:color="auto"/>
            </w:tcBorders>
            <w:shd w:val="clear" w:color="auto" w:fill="auto"/>
            <w:vAlign w:val="center"/>
            <w:hideMark/>
          </w:tcPr>
          <w:p w14:paraId="17FFA35B" w14:textId="77777777" w:rsidR="008503DA" w:rsidRDefault="008503DA" w:rsidP="00A5606F">
            <w:pPr>
              <w:jc w:val="center"/>
              <w:rPr>
                <w:sz w:val="12"/>
                <w:szCs w:val="12"/>
              </w:rPr>
            </w:pPr>
            <w:r>
              <w:rPr>
                <w:sz w:val="12"/>
                <w:szCs w:val="12"/>
              </w:rPr>
              <w:t>1 500,0</w:t>
            </w:r>
          </w:p>
        </w:tc>
        <w:tc>
          <w:tcPr>
            <w:tcW w:w="1440" w:type="dxa"/>
            <w:tcBorders>
              <w:top w:val="nil"/>
              <w:left w:val="nil"/>
              <w:bottom w:val="single" w:sz="4" w:space="0" w:color="auto"/>
              <w:right w:val="single" w:sz="4" w:space="0" w:color="auto"/>
            </w:tcBorders>
            <w:shd w:val="clear" w:color="auto" w:fill="auto"/>
            <w:vAlign w:val="center"/>
            <w:hideMark/>
          </w:tcPr>
          <w:p w14:paraId="452A8B5D" w14:textId="77777777" w:rsidR="008503DA" w:rsidRDefault="008503DA" w:rsidP="00A5606F">
            <w:pPr>
              <w:jc w:val="center"/>
              <w:rPr>
                <w:sz w:val="12"/>
                <w:szCs w:val="12"/>
              </w:rPr>
            </w:pPr>
            <w:r>
              <w:rPr>
                <w:sz w:val="12"/>
                <w:szCs w:val="12"/>
              </w:rPr>
              <w:t>1 600,0</w:t>
            </w:r>
          </w:p>
        </w:tc>
        <w:tc>
          <w:tcPr>
            <w:tcW w:w="1320" w:type="dxa"/>
            <w:tcBorders>
              <w:top w:val="nil"/>
              <w:left w:val="nil"/>
              <w:bottom w:val="single" w:sz="4" w:space="0" w:color="auto"/>
              <w:right w:val="single" w:sz="4" w:space="0" w:color="auto"/>
            </w:tcBorders>
            <w:shd w:val="clear" w:color="auto" w:fill="auto"/>
            <w:vAlign w:val="center"/>
            <w:hideMark/>
          </w:tcPr>
          <w:p w14:paraId="0C313632" w14:textId="77777777" w:rsidR="008503DA" w:rsidRDefault="008503DA" w:rsidP="00A5606F">
            <w:pPr>
              <w:jc w:val="center"/>
              <w:rPr>
                <w:sz w:val="12"/>
                <w:szCs w:val="12"/>
              </w:rPr>
            </w:pPr>
            <w:r>
              <w:rPr>
                <w:sz w:val="12"/>
                <w:szCs w:val="12"/>
              </w:rPr>
              <w:t>2 000,0</w:t>
            </w:r>
          </w:p>
        </w:tc>
      </w:tr>
      <w:tr w:rsidR="008503DA" w14:paraId="64AB9EC8" w14:textId="77777777" w:rsidTr="008503DA">
        <w:trPr>
          <w:trHeight w:val="234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22DAF166"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446B94D8" w14:textId="77777777" w:rsidR="008503DA" w:rsidRDefault="008503DA" w:rsidP="00A5606F">
            <w:pPr>
              <w:rPr>
                <w:sz w:val="12"/>
                <w:szCs w:val="12"/>
              </w:rPr>
            </w:pPr>
            <w:r>
              <w:rPr>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14:paraId="6E3A048C" w14:textId="77777777" w:rsidR="008503DA" w:rsidRDefault="008503DA" w:rsidP="00A5606F">
            <w:pPr>
              <w:jc w:val="center"/>
              <w:rPr>
                <w:sz w:val="12"/>
                <w:szCs w:val="12"/>
              </w:rPr>
            </w:pPr>
            <w:r>
              <w:rPr>
                <w:sz w:val="12"/>
                <w:szCs w:val="12"/>
              </w:rPr>
              <w:t xml:space="preserve"> 01 03 01 00 05 0000 810</w:t>
            </w:r>
          </w:p>
        </w:tc>
        <w:tc>
          <w:tcPr>
            <w:tcW w:w="1420" w:type="dxa"/>
            <w:tcBorders>
              <w:top w:val="nil"/>
              <w:left w:val="nil"/>
              <w:bottom w:val="single" w:sz="4" w:space="0" w:color="auto"/>
              <w:right w:val="single" w:sz="4" w:space="0" w:color="auto"/>
            </w:tcBorders>
            <w:shd w:val="clear" w:color="auto" w:fill="auto"/>
            <w:vAlign w:val="center"/>
            <w:hideMark/>
          </w:tcPr>
          <w:p w14:paraId="42CD6625" w14:textId="77777777" w:rsidR="008503DA" w:rsidRDefault="008503DA" w:rsidP="00A5606F">
            <w:pPr>
              <w:jc w:val="center"/>
              <w:rPr>
                <w:sz w:val="12"/>
                <w:szCs w:val="12"/>
              </w:rPr>
            </w:pPr>
            <w:r>
              <w:rPr>
                <w:sz w:val="12"/>
                <w:szCs w:val="12"/>
              </w:rPr>
              <w:t>1 500,0</w:t>
            </w:r>
          </w:p>
        </w:tc>
        <w:tc>
          <w:tcPr>
            <w:tcW w:w="1440" w:type="dxa"/>
            <w:tcBorders>
              <w:top w:val="nil"/>
              <w:left w:val="nil"/>
              <w:bottom w:val="single" w:sz="4" w:space="0" w:color="auto"/>
              <w:right w:val="single" w:sz="4" w:space="0" w:color="auto"/>
            </w:tcBorders>
            <w:shd w:val="clear" w:color="auto" w:fill="auto"/>
            <w:vAlign w:val="center"/>
            <w:hideMark/>
          </w:tcPr>
          <w:p w14:paraId="5CD479DF" w14:textId="77777777" w:rsidR="008503DA" w:rsidRDefault="008503DA" w:rsidP="00A5606F">
            <w:pPr>
              <w:jc w:val="center"/>
              <w:rPr>
                <w:sz w:val="12"/>
                <w:szCs w:val="12"/>
              </w:rPr>
            </w:pPr>
            <w:r>
              <w:rPr>
                <w:sz w:val="12"/>
                <w:szCs w:val="12"/>
              </w:rPr>
              <w:t>1 600,0</w:t>
            </w:r>
          </w:p>
        </w:tc>
        <w:tc>
          <w:tcPr>
            <w:tcW w:w="1320" w:type="dxa"/>
            <w:tcBorders>
              <w:top w:val="nil"/>
              <w:left w:val="nil"/>
              <w:bottom w:val="single" w:sz="4" w:space="0" w:color="auto"/>
              <w:right w:val="single" w:sz="4" w:space="0" w:color="auto"/>
            </w:tcBorders>
            <w:shd w:val="clear" w:color="auto" w:fill="auto"/>
            <w:vAlign w:val="center"/>
            <w:hideMark/>
          </w:tcPr>
          <w:p w14:paraId="5E545772" w14:textId="77777777" w:rsidR="008503DA" w:rsidRDefault="008503DA" w:rsidP="00A5606F">
            <w:pPr>
              <w:jc w:val="center"/>
              <w:rPr>
                <w:sz w:val="12"/>
                <w:szCs w:val="12"/>
              </w:rPr>
            </w:pPr>
            <w:r>
              <w:rPr>
                <w:sz w:val="12"/>
                <w:szCs w:val="12"/>
              </w:rPr>
              <w:t>2 000,0</w:t>
            </w:r>
          </w:p>
        </w:tc>
      </w:tr>
      <w:tr w:rsidR="008503DA" w14:paraId="729208D0" w14:textId="77777777" w:rsidTr="008503DA">
        <w:trPr>
          <w:trHeight w:val="96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26F74DDA" w14:textId="77777777" w:rsidR="008503DA" w:rsidRDefault="008503DA" w:rsidP="00A5606F">
            <w:pPr>
              <w:jc w:val="center"/>
              <w:rPr>
                <w:sz w:val="12"/>
                <w:szCs w:val="12"/>
              </w:rPr>
            </w:pPr>
            <w:r>
              <w:rPr>
                <w:sz w:val="12"/>
                <w:szCs w:val="12"/>
              </w:rPr>
              <w:t>2</w:t>
            </w:r>
          </w:p>
        </w:tc>
        <w:tc>
          <w:tcPr>
            <w:tcW w:w="3080" w:type="dxa"/>
            <w:tcBorders>
              <w:top w:val="nil"/>
              <w:left w:val="nil"/>
              <w:bottom w:val="single" w:sz="4" w:space="0" w:color="auto"/>
              <w:right w:val="single" w:sz="4" w:space="0" w:color="auto"/>
            </w:tcBorders>
            <w:shd w:val="clear" w:color="auto" w:fill="auto"/>
            <w:vAlign w:val="center"/>
            <w:hideMark/>
          </w:tcPr>
          <w:p w14:paraId="78726CF3" w14:textId="77777777" w:rsidR="008503DA" w:rsidRDefault="008503DA" w:rsidP="00A5606F">
            <w:pPr>
              <w:rPr>
                <w:sz w:val="12"/>
                <w:szCs w:val="12"/>
              </w:rPr>
            </w:pPr>
            <w:r>
              <w:rPr>
                <w:sz w:val="12"/>
                <w:szCs w:val="12"/>
              </w:rPr>
              <w:t>Изменение остатков средств на счетах по учету средств бюджета</w:t>
            </w:r>
          </w:p>
        </w:tc>
        <w:tc>
          <w:tcPr>
            <w:tcW w:w="2740" w:type="dxa"/>
            <w:tcBorders>
              <w:top w:val="nil"/>
              <w:left w:val="nil"/>
              <w:bottom w:val="single" w:sz="4" w:space="0" w:color="auto"/>
              <w:right w:val="single" w:sz="4" w:space="0" w:color="auto"/>
            </w:tcBorders>
            <w:shd w:val="clear" w:color="auto" w:fill="auto"/>
            <w:vAlign w:val="center"/>
            <w:hideMark/>
          </w:tcPr>
          <w:p w14:paraId="58CA8E6D" w14:textId="77777777" w:rsidR="008503DA" w:rsidRDefault="008503DA" w:rsidP="00A5606F">
            <w:pPr>
              <w:jc w:val="center"/>
              <w:rPr>
                <w:sz w:val="12"/>
                <w:szCs w:val="12"/>
              </w:rPr>
            </w:pPr>
            <w:r>
              <w:rPr>
                <w:sz w:val="12"/>
                <w:szCs w:val="12"/>
              </w:rPr>
              <w:t>01 05 00 00 00 0000 000</w:t>
            </w:r>
          </w:p>
        </w:tc>
        <w:tc>
          <w:tcPr>
            <w:tcW w:w="1420" w:type="dxa"/>
            <w:tcBorders>
              <w:top w:val="nil"/>
              <w:left w:val="nil"/>
              <w:bottom w:val="single" w:sz="4" w:space="0" w:color="auto"/>
              <w:right w:val="single" w:sz="4" w:space="0" w:color="auto"/>
            </w:tcBorders>
            <w:shd w:val="clear" w:color="auto" w:fill="auto"/>
            <w:vAlign w:val="center"/>
            <w:hideMark/>
          </w:tcPr>
          <w:p w14:paraId="6DC6D804" w14:textId="77777777" w:rsidR="008503DA" w:rsidRDefault="008503DA" w:rsidP="00A5606F">
            <w:pPr>
              <w:jc w:val="center"/>
              <w:rPr>
                <w:sz w:val="12"/>
                <w:szCs w:val="12"/>
              </w:rPr>
            </w:pPr>
            <w:r>
              <w:rPr>
                <w:sz w:val="12"/>
                <w:szCs w:val="12"/>
              </w:rPr>
              <w:t>42 922,5</w:t>
            </w:r>
          </w:p>
        </w:tc>
        <w:tc>
          <w:tcPr>
            <w:tcW w:w="1440" w:type="dxa"/>
            <w:tcBorders>
              <w:top w:val="nil"/>
              <w:left w:val="nil"/>
              <w:bottom w:val="single" w:sz="4" w:space="0" w:color="auto"/>
              <w:right w:val="single" w:sz="4" w:space="0" w:color="auto"/>
            </w:tcBorders>
            <w:shd w:val="clear" w:color="auto" w:fill="auto"/>
            <w:vAlign w:val="center"/>
            <w:hideMark/>
          </w:tcPr>
          <w:p w14:paraId="005A0B4A" w14:textId="77777777" w:rsidR="008503DA" w:rsidRDefault="008503DA" w:rsidP="00A5606F">
            <w:pPr>
              <w:jc w:val="center"/>
              <w:rPr>
                <w:sz w:val="12"/>
                <w:szCs w:val="12"/>
              </w:rPr>
            </w:pPr>
            <w:r>
              <w:rPr>
                <w:sz w:val="12"/>
                <w:szCs w:val="12"/>
              </w:rPr>
              <w:t>4 000,0</w:t>
            </w:r>
          </w:p>
        </w:tc>
        <w:tc>
          <w:tcPr>
            <w:tcW w:w="1320" w:type="dxa"/>
            <w:tcBorders>
              <w:top w:val="nil"/>
              <w:left w:val="nil"/>
              <w:bottom w:val="single" w:sz="4" w:space="0" w:color="auto"/>
              <w:right w:val="single" w:sz="4" w:space="0" w:color="auto"/>
            </w:tcBorders>
            <w:shd w:val="clear" w:color="auto" w:fill="auto"/>
            <w:vAlign w:val="center"/>
            <w:hideMark/>
          </w:tcPr>
          <w:p w14:paraId="196FD6D9" w14:textId="77777777" w:rsidR="008503DA" w:rsidRDefault="008503DA" w:rsidP="00A5606F">
            <w:pPr>
              <w:jc w:val="center"/>
              <w:rPr>
                <w:sz w:val="12"/>
                <w:szCs w:val="12"/>
              </w:rPr>
            </w:pPr>
            <w:r>
              <w:rPr>
                <w:sz w:val="12"/>
                <w:szCs w:val="12"/>
              </w:rPr>
              <w:t>4 500,0</w:t>
            </w:r>
          </w:p>
        </w:tc>
      </w:tr>
      <w:tr w:rsidR="008503DA" w14:paraId="0870193E" w14:textId="77777777" w:rsidTr="008503DA">
        <w:trPr>
          <w:trHeight w:val="825"/>
        </w:trPr>
        <w:tc>
          <w:tcPr>
            <w:tcW w:w="500" w:type="dxa"/>
            <w:vMerge/>
            <w:tcBorders>
              <w:top w:val="nil"/>
              <w:left w:val="single" w:sz="4" w:space="0" w:color="auto"/>
              <w:bottom w:val="single" w:sz="4" w:space="0" w:color="auto"/>
              <w:right w:val="single" w:sz="4" w:space="0" w:color="auto"/>
            </w:tcBorders>
            <w:vAlign w:val="center"/>
            <w:hideMark/>
          </w:tcPr>
          <w:p w14:paraId="676914CB"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454F9E1E" w14:textId="77777777" w:rsidR="008503DA" w:rsidRDefault="008503DA" w:rsidP="00A5606F">
            <w:pPr>
              <w:rPr>
                <w:sz w:val="12"/>
                <w:szCs w:val="12"/>
              </w:rPr>
            </w:pPr>
            <w:r>
              <w:rPr>
                <w:sz w:val="12"/>
                <w:szCs w:val="12"/>
              </w:rPr>
              <w:t>Увеличение остатков средств бюджетов</w:t>
            </w:r>
          </w:p>
        </w:tc>
        <w:tc>
          <w:tcPr>
            <w:tcW w:w="2740" w:type="dxa"/>
            <w:tcBorders>
              <w:top w:val="nil"/>
              <w:left w:val="nil"/>
              <w:bottom w:val="single" w:sz="4" w:space="0" w:color="auto"/>
              <w:right w:val="single" w:sz="4" w:space="0" w:color="auto"/>
            </w:tcBorders>
            <w:shd w:val="clear" w:color="auto" w:fill="auto"/>
            <w:vAlign w:val="center"/>
            <w:hideMark/>
          </w:tcPr>
          <w:p w14:paraId="1A71ADBB" w14:textId="77777777" w:rsidR="008503DA" w:rsidRDefault="008503DA" w:rsidP="00A5606F">
            <w:pPr>
              <w:jc w:val="center"/>
              <w:rPr>
                <w:sz w:val="12"/>
                <w:szCs w:val="12"/>
              </w:rPr>
            </w:pPr>
            <w:r>
              <w:rPr>
                <w:sz w:val="12"/>
                <w:szCs w:val="12"/>
              </w:rPr>
              <w:t>01 05 00 00 00 0000 500</w:t>
            </w:r>
          </w:p>
        </w:tc>
        <w:tc>
          <w:tcPr>
            <w:tcW w:w="1420" w:type="dxa"/>
            <w:tcBorders>
              <w:top w:val="nil"/>
              <w:left w:val="nil"/>
              <w:bottom w:val="single" w:sz="4" w:space="0" w:color="auto"/>
              <w:right w:val="single" w:sz="4" w:space="0" w:color="auto"/>
            </w:tcBorders>
            <w:shd w:val="clear" w:color="auto" w:fill="auto"/>
            <w:vAlign w:val="center"/>
            <w:hideMark/>
          </w:tcPr>
          <w:p w14:paraId="1622A7B1" w14:textId="77777777" w:rsidR="008503DA" w:rsidRDefault="008503DA" w:rsidP="00A5606F">
            <w:pPr>
              <w:jc w:val="center"/>
              <w:rPr>
                <w:sz w:val="12"/>
                <w:szCs w:val="12"/>
              </w:rPr>
            </w:pPr>
            <w:r>
              <w:rPr>
                <w:sz w:val="12"/>
                <w:szCs w:val="12"/>
              </w:rPr>
              <w:t>1 182 840,3</w:t>
            </w:r>
          </w:p>
        </w:tc>
        <w:tc>
          <w:tcPr>
            <w:tcW w:w="1440" w:type="dxa"/>
            <w:tcBorders>
              <w:top w:val="nil"/>
              <w:left w:val="nil"/>
              <w:bottom w:val="single" w:sz="4" w:space="0" w:color="auto"/>
              <w:right w:val="single" w:sz="4" w:space="0" w:color="auto"/>
            </w:tcBorders>
            <w:shd w:val="clear" w:color="auto" w:fill="auto"/>
            <w:vAlign w:val="center"/>
            <w:hideMark/>
          </w:tcPr>
          <w:p w14:paraId="4A87F316" w14:textId="77777777" w:rsidR="008503DA" w:rsidRDefault="008503DA" w:rsidP="00A5606F">
            <w:pPr>
              <w:jc w:val="center"/>
              <w:rPr>
                <w:sz w:val="12"/>
                <w:szCs w:val="12"/>
              </w:rPr>
            </w:pPr>
            <w:r>
              <w:rPr>
                <w:sz w:val="12"/>
                <w:szCs w:val="12"/>
              </w:rPr>
              <w:t>1 059 193,3</w:t>
            </w:r>
          </w:p>
        </w:tc>
        <w:tc>
          <w:tcPr>
            <w:tcW w:w="1320" w:type="dxa"/>
            <w:tcBorders>
              <w:top w:val="nil"/>
              <w:left w:val="nil"/>
              <w:bottom w:val="single" w:sz="4" w:space="0" w:color="auto"/>
              <w:right w:val="single" w:sz="4" w:space="0" w:color="auto"/>
            </w:tcBorders>
            <w:shd w:val="clear" w:color="auto" w:fill="auto"/>
            <w:vAlign w:val="center"/>
            <w:hideMark/>
          </w:tcPr>
          <w:p w14:paraId="5C857F43" w14:textId="77777777" w:rsidR="008503DA" w:rsidRDefault="008503DA" w:rsidP="00A5606F">
            <w:pPr>
              <w:jc w:val="center"/>
              <w:rPr>
                <w:sz w:val="12"/>
                <w:szCs w:val="12"/>
              </w:rPr>
            </w:pPr>
            <w:r>
              <w:rPr>
                <w:sz w:val="12"/>
                <w:szCs w:val="12"/>
              </w:rPr>
              <w:t>1 095 883,8</w:t>
            </w:r>
          </w:p>
        </w:tc>
      </w:tr>
      <w:tr w:rsidR="008503DA" w14:paraId="3C19C0A6" w14:textId="77777777" w:rsidTr="008503DA">
        <w:trPr>
          <w:trHeight w:val="1245"/>
        </w:trPr>
        <w:tc>
          <w:tcPr>
            <w:tcW w:w="500" w:type="dxa"/>
            <w:vMerge/>
            <w:tcBorders>
              <w:top w:val="nil"/>
              <w:left w:val="single" w:sz="4" w:space="0" w:color="auto"/>
              <w:bottom w:val="single" w:sz="4" w:space="0" w:color="auto"/>
              <w:right w:val="single" w:sz="4" w:space="0" w:color="auto"/>
            </w:tcBorders>
            <w:vAlign w:val="center"/>
            <w:hideMark/>
          </w:tcPr>
          <w:p w14:paraId="4F850237"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3CB2D5A4" w14:textId="77777777" w:rsidR="008503DA" w:rsidRDefault="008503DA" w:rsidP="00A5606F">
            <w:pPr>
              <w:rPr>
                <w:sz w:val="12"/>
                <w:szCs w:val="12"/>
              </w:rPr>
            </w:pPr>
            <w:r>
              <w:rPr>
                <w:sz w:val="12"/>
                <w:szCs w:val="12"/>
              </w:rPr>
              <w:t>Увеличение прочих остатков денежных средств бюджетов муниципальных районов</w:t>
            </w:r>
          </w:p>
        </w:tc>
        <w:tc>
          <w:tcPr>
            <w:tcW w:w="2740" w:type="dxa"/>
            <w:tcBorders>
              <w:top w:val="nil"/>
              <w:left w:val="nil"/>
              <w:bottom w:val="single" w:sz="4" w:space="0" w:color="auto"/>
              <w:right w:val="single" w:sz="4" w:space="0" w:color="auto"/>
            </w:tcBorders>
            <w:shd w:val="clear" w:color="auto" w:fill="auto"/>
            <w:vAlign w:val="center"/>
            <w:hideMark/>
          </w:tcPr>
          <w:p w14:paraId="33BAD05E" w14:textId="77777777" w:rsidR="008503DA" w:rsidRDefault="008503DA" w:rsidP="00A5606F">
            <w:pPr>
              <w:jc w:val="center"/>
              <w:rPr>
                <w:sz w:val="12"/>
                <w:szCs w:val="12"/>
              </w:rPr>
            </w:pPr>
            <w:r>
              <w:rPr>
                <w:sz w:val="12"/>
                <w:szCs w:val="12"/>
              </w:rPr>
              <w:t>01 05 02 01 05 0000 510</w:t>
            </w:r>
          </w:p>
        </w:tc>
        <w:tc>
          <w:tcPr>
            <w:tcW w:w="1420" w:type="dxa"/>
            <w:tcBorders>
              <w:top w:val="nil"/>
              <w:left w:val="nil"/>
              <w:bottom w:val="single" w:sz="4" w:space="0" w:color="auto"/>
              <w:right w:val="single" w:sz="4" w:space="0" w:color="auto"/>
            </w:tcBorders>
            <w:shd w:val="clear" w:color="auto" w:fill="auto"/>
            <w:vAlign w:val="center"/>
            <w:hideMark/>
          </w:tcPr>
          <w:p w14:paraId="20D86D2F" w14:textId="77777777" w:rsidR="008503DA" w:rsidRDefault="008503DA" w:rsidP="00A5606F">
            <w:pPr>
              <w:jc w:val="center"/>
              <w:rPr>
                <w:sz w:val="12"/>
                <w:szCs w:val="12"/>
              </w:rPr>
            </w:pPr>
            <w:r>
              <w:rPr>
                <w:sz w:val="12"/>
                <w:szCs w:val="12"/>
              </w:rPr>
              <w:t>1 182 840,3</w:t>
            </w:r>
          </w:p>
        </w:tc>
        <w:tc>
          <w:tcPr>
            <w:tcW w:w="1440" w:type="dxa"/>
            <w:tcBorders>
              <w:top w:val="nil"/>
              <w:left w:val="nil"/>
              <w:bottom w:val="single" w:sz="4" w:space="0" w:color="auto"/>
              <w:right w:val="single" w:sz="4" w:space="0" w:color="auto"/>
            </w:tcBorders>
            <w:shd w:val="clear" w:color="auto" w:fill="auto"/>
            <w:vAlign w:val="center"/>
            <w:hideMark/>
          </w:tcPr>
          <w:p w14:paraId="29E15F0B" w14:textId="77777777" w:rsidR="008503DA" w:rsidRDefault="008503DA" w:rsidP="00A5606F">
            <w:pPr>
              <w:jc w:val="center"/>
              <w:rPr>
                <w:sz w:val="12"/>
                <w:szCs w:val="12"/>
              </w:rPr>
            </w:pPr>
            <w:r>
              <w:rPr>
                <w:sz w:val="12"/>
                <w:szCs w:val="12"/>
              </w:rPr>
              <w:t>1 059 193,3</w:t>
            </w:r>
          </w:p>
        </w:tc>
        <w:tc>
          <w:tcPr>
            <w:tcW w:w="1320" w:type="dxa"/>
            <w:tcBorders>
              <w:top w:val="nil"/>
              <w:left w:val="nil"/>
              <w:bottom w:val="single" w:sz="4" w:space="0" w:color="auto"/>
              <w:right w:val="single" w:sz="4" w:space="0" w:color="auto"/>
            </w:tcBorders>
            <w:shd w:val="clear" w:color="auto" w:fill="auto"/>
            <w:vAlign w:val="center"/>
            <w:hideMark/>
          </w:tcPr>
          <w:p w14:paraId="460800F6" w14:textId="77777777" w:rsidR="008503DA" w:rsidRDefault="008503DA" w:rsidP="00A5606F">
            <w:pPr>
              <w:jc w:val="center"/>
              <w:rPr>
                <w:sz w:val="12"/>
                <w:szCs w:val="12"/>
              </w:rPr>
            </w:pPr>
            <w:r>
              <w:rPr>
                <w:sz w:val="12"/>
                <w:szCs w:val="12"/>
              </w:rPr>
              <w:t>1 095 883,8</w:t>
            </w:r>
          </w:p>
        </w:tc>
      </w:tr>
      <w:tr w:rsidR="008503DA" w14:paraId="7F3DA87F" w14:textId="77777777" w:rsidTr="008503DA">
        <w:trPr>
          <w:trHeight w:val="795"/>
        </w:trPr>
        <w:tc>
          <w:tcPr>
            <w:tcW w:w="500" w:type="dxa"/>
            <w:vMerge/>
            <w:tcBorders>
              <w:top w:val="nil"/>
              <w:left w:val="single" w:sz="4" w:space="0" w:color="auto"/>
              <w:bottom w:val="single" w:sz="4" w:space="0" w:color="auto"/>
              <w:right w:val="single" w:sz="4" w:space="0" w:color="auto"/>
            </w:tcBorders>
            <w:vAlign w:val="center"/>
            <w:hideMark/>
          </w:tcPr>
          <w:p w14:paraId="43006DA1"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027AA4B7" w14:textId="77777777" w:rsidR="008503DA" w:rsidRDefault="008503DA" w:rsidP="00A5606F">
            <w:pPr>
              <w:rPr>
                <w:sz w:val="12"/>
                <w:szCs w:val="12"/>
              </w:rPr>
            </w:pPr>
            <w:r>
              <w:rPr>
                <w:sz w:val="12"/>
                <w:szCs w:val="12"/>
              </w:rPr>
              <w:t>Уменьшение остатков средств бюджетов</w:t>
            </w:r>
          </w:p>
        </w:tc>
        <w:tc>
          <w:tcPr>
            <w:tcW w:w="2740" w:type="dxa"/>
            <w:tcBorders>
              <w:top w:val="nil"/>
              <w:left w:val="nil"/>
              <w:bottom w:val="single" w:sz="4" w:space="0" w:color="auto"/>
              <w:right w:val="single" w:sz="4" w:space="0" w:color="auto"/>
            </w:tcBorders>
            <w:shd w:val="clear" w:color="auto" w:fill="auto"/>
            <w:vAlign w:val="center"/>
            <w:hideMark/>
          </w:tcPr>
          <w:p w14:paraId="360DB12F" w14:textId="77777777" w:rsidR="008503DA" w:rsidRDefault="008503DA" w:rsidP="00A5606F">
            <w:pPr>
              <w:jc w:val="center"/>
              <w:rPr>
                <w:sz w:val="12"/>
                <w:szCs w:val="12"/>
              </w:rPr>
            </w:pPr>
            <w:r>
              <w:rPr>
                <w:sz w:val="12"/>
                <w:szCs w:val="12"/>
              </w:rPr>
              <w:t>01 05 00 00 00 0000 600</w:t>
            </w:r>
          </w:p>
        </w:tc>
        <w:tc>
          <w:tcPr>
            <w:tcW w:w="1420" w:type="dxa"/>
            <w:tcBorders>
              <w:top w:val="nil"/>
              <w:left w:val="nil"/>
              <w:bottom w:val="single" w:sz="4" w:space="0" w:color="auto"/>
              <w:right w:val="single" w:sz="4" w:space="0" w:color="auto"/>
            </w:tcBorders>
            <w:shd w:val="clear" w:color="auto" w:fill="auto"/>
            <w:vAlign w:val="center"/>
            <w:hideMark/>
          </w:tcPr>
          <w:p w14:paraId="46533477" w14:textId="77777777" w:rsidR="008503DA" w:rsidRDefault="008503DA" w:rsidP="00A5606F">
            <w:pPr>
              <w:jc w:val="center"/>
              <w:rPr>
                <w:sz w:val="12"/>
                <w:szCs w:val="12"/>
              </w:rPr>
            </w:pPr>
            <w:r>
              <w:rPr>
                <w:sz w:val="12"/>
                <w:szCs w:val="12"/>
              </w:rPr>
              <w:t>1 225 762,8</w:t>
            </w:r>
          </w:p>
        </w:tc>
        <w:tc>
          <w:tcPr>
            <w:tcW w:w="1440" w:type="dxa"/>
            <w:tcBorders>
              <w:top w:val="nil"/>
              <w:left w:val="nil"/>
              <w:bottom w:val="single" w:sz="4" w:space="0" w:color="auto"/>
              <w:right w:val="single" w:sz="4" w:space="0" w:color="auto"/>
            </w:tcBorders>
            <w:shd w:val="clear" w:color="auto" w:fill="auto"/>
            <w:vAlign w:val="center"/>
            <w:hideMark/>
          </w:tcPr>
          <w:p w14:paraId="0110824A" w14:textId="77777777" w:rsidR="008503DA" w:rsidRDefault="008503DA" w:rsidP="00A5606F">
            <w:pPr>
              <w:jc w:val="center"/>
              <w:rPr>
                <w:sz w:val="12"/>
                <w:szCs w:val="12"/>
              </w:rPr>
            </w:pPr>
            <w:r>
              <w:rPr>
                <w:sz w:val="12"/>
                <w:szCs w:val="12"/>
              </w:rPr>
              <w:t>1 063 193,3</w:t>
            </w:r>
          </w:p>
        </w:tc>
        <w:tc>
          <w:tcPr>
            <w:tcW w:w="1320" w:type="dxa"/>
            <w:tcBorders>
              <w:top w:val="nil"/>
              <w:left w:val="nil"/>
              <w:bottom w:val="single" w:sz="4" w:space="0" w:color="auto"/>
              <w:right w:val="single" w:sz="4" w:space="0" w:color="auto"/>
            </w:tcBorders>
            <w:shd w:val="clear" w:color="auto" w:fill="auto"/>
            <w:vAlign w:val="center"/>
            <w:hideMark/>
          </w:tcPr>
          <w:p w14:paraId="7163082D" w14:textId="77777777" w:rsidR="008503DA" w:rsidRDefault="008503DA" w:rsidP="00A5606F">
            <w:pPr>
              <w:jc w:val="center"/>
              <w:rPr>
                <w:sz w:val="12"/>
                <w:szCs w:val="12"/>
              </w:rPr>
            </w:pPr>
            <w:r>
              <w:rPr>
                <w:sz w:val="12"/>
                <w:szCs w:val="12"/>
              </w:rPr>
              <w:t>1 100 383,8</w:t>
            </w:r>
          </w:p>
        </w:tc>
      </w:tr>
      <w:tr w:rsidR="008503DA" w14:paraId="11A61649" w14:textId="77777777" w:rsidTr="008503DA">
        <w:trPr>
          <w:trHeight w:val="1365"/>
        </w:trPr>
        <w:tc>
          <w:tcPr>
            <w:tcW w:w="500" w:type="dxa"/>
            <w:vMerge/>
            <w:tcBorders>
              <w:top w:val="nil"/>
              <w:left w:val="single" w:sz="4" w:space="0" w:color="auto"/>
              <w:bottom w:val="single" w:sz="4" w:space="0" w:color="auto"/>
              <w:right w:val="single" w:sz="4" w:space="0" w:color="auto"/>
            </w:tcBorders>
            <w:vAlign w:val="center"/>
            <w:hideMark/>
          </w:tcPr>
          <w:p w14:paraId="7B760925"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7A49B7C4" w14:textId="77777777" w:rsidR="008503DA" w:rsidRDefault="008503DA" w:rsidP="00A5606F">
            <w:pPr>
              <w:rPr>
                <w:sz w:val="12"/>
                <w:szCs w:val="12"/>
              </w:rPr>
            </w:pPr>
            <w:r>
              <w:rPr>
                <w:sz w:val="12"/>
                <w:szCs w:val="12"/>
              </w:rPr>
              <w:t>Уменьшение прочих остатков денежных средств бюджетов муниципальных районов</w:t>
            </w:r>
          </w:p>
        </w:tc>
        <w:tc>
          <w:tcPr>
            <w:tcW w:w="2740" w:type="dxa"/>
            <w:tcBorders>
              <w:top w:val="nil"/>
              <w:left w:val="nil"/>
              <w:bottom w:val="single" w:sz="4" w:space="0" w:color="auto"/>
              <w:right w:val="single" w:sz="4" w:space="0" w:color="auto"/>
            </w:tcBorders>
            <w:shd w:val="clear" w:color="auto" w:fill="auto"/>
            <w:vAlign w:val="center"/>
            <w:hideMark/>
          </w:tcPr>
          <w:p w14:paraId="791BC69F" w14:textId="77777777" w:rsidR="008503DA" w:rsidRDefault="008503DA" w:rsidP="00A5606F">
            <w:pPr>
              <w:jc w:val="center"/>
              <w:rPr>
                <w:sz w:val="12"/>
                <w:szCs w:val="12"/>
              </w:rPr>
            </w:pPr>
            <w:r>
              <w:rPr>
                <w:sz w:val="12"/>
                <w:szCs w:val="12"/>
              </w:rPr>
              <w:t>01 05 02 01 05 0000 610</w:t>
            </w:r>
          </w:p>
        </w:tc>
        <w:tc>
          <w:tcPr>
            <w:tcW w:w="1420" w:type="dxa"/>
            <w:tcBorders>
              <w:top w:val="nil"/>
              <w:left w:val="nil"/>
              <w:bottom w:val="single" w:sz="4" w:space="0" w:color="auto"/>
              <w:right w:val="single" w:sz="4" w:space="0" w:color="auto"/>
            </w:tcBorders>
            <w:shd w:val="clear" w:color="auto" w:fill="auto"/>
            <w:vAlign w:val="center"/>
            <w:hideMark/>
          </w:tcPr>
          <w:p w14:paraId="399FBBAC" w14:textId="77777777" w:rsidR="008503DA" w:rsidRDefault="008503DA" w:rsidP="00A5606F">
            <w:pPr>
              <w:jc w:val="center"/>
              <w:rPr>
                <w:sz w:val="12"/>
                <w:szCs w:val="12"/>
              </w:rPr>
            </w:pPr>
            <w:r>
              <w:rPr>
                <w:sz w:val="12"/>
                <w:szCs w:val="12"/>
              </w:rPr>
              <w:t>1 225 762,8</w:t>
            </w:r>
          </w:p>
        </w:tc>
        <w:tc>
          <w:tcPr>
            <w:tcW w:w="1440" w:type="dxa"/>
            <w:tcBorders>
              <w:top w:val="nil"/>
              <w:left w:val="nil"/>
              <w:bottom w:val="single" w:sz="4" w:space="0" w:color="auto"/>
              <w:right w:val="single" w:sz="4" w:space="0" w:color="auto"/>
            </w:tcBorders>
            <w:shd w:val="clear" w:color="auto" w:fill="auto"/>
            <w:vAlign w:val="center"/>
            <w:hideMark/>
          </w:tcPr>
          <w:p w14:paraId="3FEF7D57" w14:textId="77777777" w:rsidR="008503DA" w:rsidRDefault="008503DA" w:rsidP="00A5606F">
            <w:pPr>
              <w:jc w:val="center"/>
              <w:rPr>
                <w:sz w:val="12"/>
                <w:szCs w:val="12"/>
              </w:rPr>
            </w:pPr>
            <w:r>
              <w:rPr>
                <w:sz w:val="12"/>
                <w:szCs w:val="12"/>
              </w:rPr>
              <w:t>1 063 193,3</w:t>
            </w:r>
          </w:p>
        </w:tc>
        <w:tc>
          <w:tcPr>
            <w:tcW w:w="1320" w:type="dxa"/>
            <w:tcBorders>
              <w:top w:val="nil"/>
              <w:left w:val="nil"/>
              <w:bottom w:val="single" w:sz="4" w:space="0" w:color="auto"/>
              <w:right w:val="single" w:sz="4" w:space="0" w:color="auto"/>
            </w:tcBorders>
            <w:shd w:val="clear" w:color="auto" w:fill="auto"/>
            <w:vAlign w:val="center"/>
            <w:hideMark/>
          </w:tcPr>
          <w:p w14:paraId="61A853DC" w14:textId="77777777" w:rsidR="008503DA" w:rsidRDefault="008503DA" w:rsidP="00A5606F">
            <w:pPr>
              <w:jc w:val="center"/>
              <w:rPr>
                <w:sz w:val="12"/>
                <w:szCs w:val="12"/>
              </w:rPr>
            </w:pPr>
            <w:r>
              <w:rPr>
                <w:sz w:val="12"/>
                <w:szCs w:val="12"/>
              </w:rPr>
              <w:t>1 100 383,8</w:t>
            </w:r>
          </w:p>
        </w:tc>
      </w:tr>
      <w:tr w:rsidR="008503DA" w14:paraId="26F1E61B" w14:textId="77777777" w:rsidTr="008503DA">
        <w:trPr>
          <w:trHeight w:val="139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2BB1AF8F" w14:textId="77777777" w:rsidR="008503DA" w:rsidRDefault="008503DA" w:rsidP="00A5606F">
            <w:pPr>
              <w:jc w:val="center"/>
              <w:rPr>
                <w:sz w:val="12"/>
                <w:szCs w:val="12"/>
              </w:rPr>
            </w:pPr>
            <w:r>
              <w:rPr>
                <w:sz w:val="12"/>
                <w:szCs w:val="12"/>
              </w:rPr>
              <w:t>3</w:t>
            </w:r>
          </w:p>
        </w:tc>
        <w:tc>
          <w:tcPr>
            <w:tcW w:w="3080" w:type="dxa"/>
            <w:tcBorders>
              <w:top w:val="nil"/>
              <w:left w:val="nil"/>
              <w:bottom w:val="single" w:sz="4" w:space="0" w:color="auto"/>
              <w:right w:val="single" w:sz="4" w:space="0" w:color="auto"/>
            </w:tcBorders>
            <w:shd w:val="clear" w:color="auto" w:fill="auto"/>
            <w:vAlign w:val="center"/>
            <w:hideMark/>
          </w:tcPr>
          <w:p w14:paraId="5AA8CDE6" w14:textId="77777777" w:rsidR="008503DA" w:rsidRDefault="008503DA" w:rsidP="00A5606F">
            <w:pPr>
              <w:rPr>
                <w:sz w:val="12"/>
                <w:szCs w:val="12"/>
              </w:rPr>
            </w:pPr>
            <w:r>
              <w:rPr>
                <w:sz w:val="12"/>
                <w:szCs w:val="12"/>
              </w:rPr>
              <w:t>Иные источники внутреннего финансирования дефицитов бюджетов</w:t>
            </w:r>
          </w:p>
        </w:tc>
        <w:tc>
          <w:tcPr>
            <w:tcW w:w="2740" w:type="dxa"/>
            <w:tcBorders>
              <w:top w:val="nil"/>
              <w:left w:val="nil"/>
              <w:bottom w:val="single" w:sz="4" w:space="0" w:color="auto"/>
              <w:right w:val="single" w:sz="4" w:space="0" w:color="auto"/>
            </w:tcBorders>
            <w:shd w:val="clear" w:color="auto" w:fill="auto"/>
            <w:vAlign w:val="center"/>
            <w:hideMark/>
          </w:tcPr>
          <w:p w14:paraId="18EFDF4D" w14:textId="77777777" w:rsidR="008503DA" w:rsidRDefault="008503DA" w:rsidP="00A5606F">
            <w:pPr>
              <w:jc w:val="center"/>
              <w:rPr>
                <w:sz w:val="12"/>
                <w:szCs w:val="12"/>
              </w:rPr>
            </w:pPr>
            <w:r>
              <w:rPr>
                <w:sz w:val="12"/>
                <w:szCs w:val="12"/>
              </w:rPr>
              <w:t>01 06 00 00 00 0000 000</w:t>
            </w:r>
          </w:p>
        </w:tc>
        <w:tc>
          <w:tcPr>
            <w:tcW w:w="1420" w:type="dxa"/>
            <w:tcBorders>
              <w:top w:val="nil"/>
              <w:left w:val="nil"/>
              <w:bottom w:val="single" w:sz="4" w:space="0" w:color="auto"/>
              <w:right w:val="single" w:sz="4" w:space="0" w:color="auto"/>
            </w:tcBorders>
            <w:shd w:val="clear" w:color="auto" w:fill="auto"/>
            <w:vAlign w:val="center"/>
            <w:hideMark/>
          </w:tcPr>
          <w:p w14:paraId="45565248" w14:textId="77777777" w:rsidR="008503DA" w:rsidRDefault="008503DA" w:rsidP="00A5606F">
            <w:pPr>
              <w:jc w:val="center"/>
              <w:rPr>
                <w:sz w:val="12"/>
                <w:szCs w:val="12"/>
              </w:rPr>
            </w:pPr>
            <w:r>
              <w:rPr>
                <w:sz w:val="12"/>
                <w:szCs w:val="12"/>
              </w:rPr>
              <w:t>2 145,0</w:t>
            </w:r>
          </w:p>
        </w:tc>
        <w:tc>
          <w:tcPr>
            <w:tcW w:w="1440" w:type="dxa"/>
            <w:tcBorders>
              <w:top w:val="nil"/>
              <w:left w:val="nil"/>
              <w:bottom w:val="single" w:sz="4" w:space="0" w:color="auto"/>
              <w:right w:val="single" w:sz="4" w:space="0" w:color="auto"/>
            </w:tcBorders>
            <w:shd w:val="clear" w:color="auto" w:fill="auto"/>
            <w:vAlign w:val="center"/>
            <w:hideMark/>
          </w:tcPr>
          <w:p w14:paraId="1B9F6EAC" w14:textId="77777777" w:rsidR="008503DA" w:rsidRDefault="008503DA" w:rsidP="00A5606F">
            <w:pPr>
              <w:jc w:val="center"/>
              <w:rPr>
                <w:sz w:val="12"/>
                <w:szCs w:val="12"/>
              </w:rPr>
            </w:pPr>
            <w:r>
              <w:rPr>
                <w:sz w:val="12"/>
                <w:szCs w:val="12"/>
              </w:rPr>
              <w:t>0,0</w:t>
            </w:r>
          </w:p>
        </w:tc>
        <w:tc>
          <w:tcPr>
            <w:tcW w:w="1320" w:type="dxa"/>
            <w:tcBorders>
              <w:top w:val="nil"/>
              <w:left w:val="nil"/>
              <w:bottom w:val="single" w:sz="4" w:space="0" w:color="auto"/>
              <w:right w:val="single" w:sz="4" w:space="0" w:color="auto"/>
            </w:tcBorders>
            <w:shd w:val="clear" w:color="auto" w:fill="auto"/>
            <w:vAlign w:val="center"/>
            <w:hideMark/>
          </w:tcPr>
          <w:p w14:paraId="4E658025" w14:textId="77777777" w:rsidR="008503DA" w:rsidRDefault="008503DA" w:rsidP="00A5606F">
            <w:pPr>
              <w:jc w:val="center"/>
              <w:rPr>
                <w:sz w:val="12"/>
                <w:szCs w:val="12"/>
              </w:rPr>
            </w:pPr>
            <w:r>
              <w:rPr>
                <w:sz w:val="12"/>
                <w:szCs w:val="12"/>
              </w:rPr>
              <w:t>0,0</w:t>
            </w:r>
          </w:p>
        </w:tc>
      </w:tr>
      <w:tr w:rsidR="008503DA" w14:paraId="1735A278" w14:textId="77777777" w:rsidTr="008503DA">
        <w:trPr>
          <w:trHeight w:val="1395"/>
        </w:trPr>
        <w:tc>
          <w:tcPr>
            <w:tcW w:w="500" w:type="dxa"/>
            <w:vMerge/>
            <w:tcBorders>
              <w:top w:val="nil"/>
              <w:left w:val="single" w:sz="4" w:space="0" w:color="auto"/>
              <w:bottom w:val="single" w:sz="4" w:space="0" w:color="auto"/>
              <w:right w:val="single" w:sz="4" w:space="0" w:color="auto"/>
            </w:tcBorders>
            <w:vAlign w:val="center"/>
            <w:hideMark/>
          </w:tcPr>
          <w:p w14:paraId="29156B68"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35C64734" w14:textId="77777777" w:rsidR="008503DA" w:rsidRDefault="008503DA" w:rsidP="00A5606F">
            <w:pPr>
              <w:rPr>
                <w:sz w:val="12"/>
                <w:szCs w:val="12"/>
              </w:rPr>
            </w:pPr>
            <w:r>
              <w:rPr>
                <w:sz w:val="12"/>
                <w:szCs w:val="12"/>
              </w:rPr>
              <w:t xml:space="preserve">Бюджетные кредиты, предоставленные внутри страны в валюте Российской Федерации </w:t>
            </w:r>
          </w:p>
        </w:tc>
        <w:tc>
          <w:tcPr>
            <w:tcW w:w="2740" w:type="dxa"/>
            <w:tcBorders>
              <w:top w:val="nil"/>
              <w:left w:val="nil"/>
              <w:bottom w:val="single" w:sz="4" w:space="0" w:color="auto"/>
              <w:right w:val="single" w:sz="4" w:space="0" w:color="auto"/>
            </w:tcBorders>
            <w:shd w:val="clear" w:color="auto" w:fill="auto"/>
            <w:vAlign w:val="center"/>
            <w:hideMark/>
          </w:tcPr>
          <w:p w14:paraId="12A6683D" w14:textId="77777777" w:rsidR="008503DA" w:rsidRDefault="008503DA" w:rsidP="00A5606F">
            <w:pPr>
              <w:jc w:val="center"/>
              <w:rPr>
                <w:sz w:val="12"/>
                <w:szCs w:val="12"/>
              </w:rPr>
            </w:pPr>
            <w:r>
              <w:rPr>
                <w:sz w:val="12"/>
                <w:szCs w:val="12"/>
              </w:rPr>
              <w:t>01 06 05 00 00 0000 000</w:t>
            </w:r>
          </w:p>
        </w:tc>
        <w:tc>
          <w:tcPr>
            <w:tcW w:w="1420" w:type="dxa"/>
            <w:tcBorders>
              <w:top w:val="nil"/>
              <w:left w:val="nil"/>
              <w:bottom w:val="single" w:sz="4" w:space="0" w:color="auto"/>
              <w:right w:val="single" w:sz="4" w:space="0" w:color="auto"/>
            </w:tcBorders>
            <w:shd w:val="clear" w:color="auto" w:fill="auto"/>
            <w:vAlign w:val="center"/>
            <w:hideMark/>
          </w:tcPr>
          <w:p w14:paraId="14F9B78A" w14:textId="77777777" w:rsidR="008503DA" w:rsidRDefault="008503DA" w:rsidP="00A5606F">
            <w:pPr>
              <w:jc w:val="center"/>
              <w:rPr>
                <w:sz w:val="12"/>
                <w:szCs w:val="12"/>
              </w:rPr>
            </w:pPr>
            <w:r>
              <w:rPr>
                <w:sz w:val="12"/>
                <w:szCs w:val="12"/>
              </w:rPr>
              <w:t>2 145,0</w:t>
            </w:r>
          </w:p>
        </w:tc>
        <w:tc>
          <w:tcPr>
            <w:tcW w:w="1440" w:type="dxa"/>
            <w:tcBorders>
              <w:top w:val="nil"/>
              <w:left w:val="nil"/>
              <w:bottom w:val="single" w:sz="4" w:space="0" w:color="auto"/>
              <w:right w:val="single" w:sz="4" w:space="0" w:color="auto"/>
            </w:tcBorders>
            <w:shd w:val="clear" w:color="auto" w:fill="auto"/>
            <w:vAlign w:val="center"/>
            <w:hideMark/>
          </w:tcPr>
          <w:p w14:paraId="4B02F8A2" w14:textId="77777777" w:rsidR="008503DA" w:rsidRDefault="008503DA" w:rsidP="00A5606F">
            <w:pPr>
              <w:jc w:val="center"/>
              <w:rPr>
                <w:sz w:val="12"/>
                <w:szCs w:val="12"/>
              </w:rPr>
            </w:pPr>
            <w:r>
              <w:rPr>
                <w:sz w:val="12"/>
                <w:szCs w:val="12"/>
              </w:rPr>
              <w:t>0,0</w:t>
            </w:r>
          </w:p>
        </w:tc>
        <w:tc>
          <w:tcPr>
            <w:tcW w:w="1320" w:type="dxa"/>
            <w:tcBorders>
              <w:top w:val="nil"/>
              <w:left w:val="nil"/>
              <w:bottom w:val="single" w:sz="4" w:space="0" w:color="auto"/>
              <w:right w:val="single" w:sz="4" w:space="0" w:color="auto"/>
            </w:tcBorders>
            <w:shd w:val="clear" w:color="auto" w:fill="auto"/>
            <w:vAlign w:val="center"/>
            <w:hideMark/>
          </w:tcPr>
          <w:p w14:paraId="4C092DFA" w14:textId="77777777" w:rsidR="008503DA" w:rsidRDefault="008503DA" w:rsidP="00A5606F">
            <w:pPr>
              <w:jc w:val="center"/>
              <w:rPr>
                <w:sz w:val="12"/>
                <w:szCs w:val="12"/>
              </w:rPr>
            </w:pPr>
            <w:r>
              <w:rPr>
                <w:sz w:val="12"/>
                <w:szCs w:val="12"/>
              </w:rPr>
              <w:t>0,0</w:t>
            </w:r>
          </w:p>
        </w:tc>
      </w:tr>
      <w:tr w:rsidR="008503DA" w14:paraId="16F23E06" w14:textId="77777777" w:rsidTr="008503DA">
        <w:trPr>
          <w:trHeight w:val="1515"/>
        </w:trPr>
        <w:tc>
          <w:tcPr>
            <w:tcW w:w="500" w:type="dxa"/>
            <w:vMerge/>
            <w:tcBorders>
              <w:top w:val="nil"/>
              <w:left w:val="single" w:sz="4" w:space="0" w:color="auto"/>
              <w:bottom w:val="single" w:sz="4" w:space="0" w:color="auto"/>
              <w:right w:val="single" w:sz="4" w:space="0" w:color="auto"/>
            </w:tcBorders>
            <w:vAlign w:val="center"/>
            <w:hideMark/>
          </w:tcPr>
          <w:p w14:paraId="7FA6967A"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34E7D210" w14:textId="77777777" w:rsidR="008503DA" w:rsidRDefault="008503DA" w:rsidP="00A5606F">
            <w:pPr>
              <w:rPr>
                <w:sz w:val="12"/>
                <w:szCs w:val="12"/>
              </w:rPr>
            </w:pPr>
            <w:r>
              <w:rPr>
                <w:sz w:val="12"/>
                <w:szCs w:val="12"/>
              </w:rPr>
              <w:t xml:space="preserve">Возврат бюджетных кредитов, предоставленных внутри страны в валюте Российской Федерации </w:t>
            </w:r>
          </w:p>
        </w:tc>
        <w:tc>
          <w:tcPr>
            <w:tcW w:w="2740" w:type="dxa"/>
            <w:tcBorders>
              <w:top w:val="nil"/>
              <w:left w:val="nil"/>
              <w:bottom w:val="single" w:sz="4" w:space="0" w:color="auto"/>
              <w:right w:val="single" w:sz="4" w:space="0" w:color="auto"/>
            </w:tcBorders>
            <w:shd w:val="clear" w:color="auto" w:fill="auto"/>
            <w:vAlign w:val="center"/>
            <w:hideMark/>
          </w:tcPr>
          <w:p w14:paraId="3C728083" w14:textId="77777777" w:rsidR="008503DA" w:rsidRDefault="008503DA" w:rsidP="00A5606F">
            <w:pPr>
              <w:jc w:val="center"/>
              <w:rPr>
                <w:sz w:val="12"/>
                <w:szCs w:val="12"/>
              </w:rPr>
            </w:pPr>
            <w:r>
              <w:rPr>
                <w:sz w:val="12"/>
                <w:szCs w:val="12"/>
              </w:rPr>
              <w:t>01 06 05 00 00 0000 600</w:t>
            </w:r>
          </w:p>
        </w:tc>
        <w:tc>
          <w:tcPr>
            <w:tcW w:w="1420" w:type="dxa"/>
            <w:tcBorders>
              <w:top w:val="nil"/>
              <w:left w:val="nil"/>
              <w:bottom w:val="single" w:sz="4" w:space="0" w:color="auto"/>
              <w:right w:val="single" w:sz="4" w:space="0" w:color="auto"/>
            </w:tcBorders>
            <w:shd w:val="clear" w:color="auto" w:fill="auto"/>
            <w:vAlign w:val="center"/>
            <w:hideMark/>
          </w:tcPr>
          <w:p w14:paraId="0FB8ED1F" w14:textId="77777777" w:rsidR="008503DA" w:rsidRDefault="008503DA" w:rsidP="00A5606F">
            <w:pPr>
              <w:jc w:val="center"/>
              <w:rPr>
                <w:sz w:val="12"/>
                <w:szCs w:val="12"/>
              </w:rPr>
            </w:pPr>
            <w:r>
              <w:rPr>
                <w:sz w:val="12"/>
                <w:szCs w:val="12"/>
              </w:rPr>
              <w:t>22 145,0</w:t>
            </w:r>
          </w:p>
        </w:tc>
        <w:tc>
          <w:tcPr>
            <w:tcW w:w="1440" w:type="dxa"/>
            <w:tcBorders>
              <w:top w:val="nil"/>
              <w:left w:val="nil"/>
              <w:bottom w:val="single" w:sz="4" w:space="0" w:color="auto"/>
              <w:right w:val="single" w:sz="4" w:space="0" w:color="auto"/>
            </w:tcBorders>
            <w:shd w:val="clear" w:color="auto" w:fill="auto"/>
            <w:vAlign w:val="center"/>
            <w:hideMark/>
          </w:tcPr>
          <w:p w14:paraId="446D7556" w14:textId="77777777" w:rsidR="008503DA" w:rsidRDefault="008503DA" w:rsidP="00A5606F">
            <w:pPr>
              <w:jc w:val="center"/>
              <w:rPr>
                <w:sz w:val="12"/>
                <w:szCs w:val="12"/>
              </w:rPr>
            </w:pPr>
            <w:r>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14:paraId="363B2B20" w14:textId="77777777" w:rsidR="008503DA" w:rsidRDefault="008503DA" w:rsidP="00A5606F">
            <w:pPr>
              <w:jc w:val="center"/>
              <w:rPr>
                <w:sz w:val="12"/>
                <w:szCs w:val="12"/>
              </w:rPr>
            </w:pPr>
            <w:r>
              <w:rPr>
                <w:sz w:val="12"/>
                <w:szCs w:val="12"/>
              </w:rPr>
              <w:t>20 000,0</w:t>
            </w:r>
          </w:p>
        </w:tc>
      </w:tr>
      <w:tr w:rsidR="008503DA" w14:paraId="0072D6AD" w14:textId="77777777" w:rsidTr="008503DA">
        <w:trPr>
          <w:trHeight w:val="2340"/>
        </w:trPr>
        <w:tc>
          <w:tcPr>
            <w:tcW w:w="500" w:type="dxa"/>
            <w:vMerge/>
            <w:tcBorders>
              <w:top w:val="nil"/>
              <w:left w:val="single" w:sz="4" w:space="0" w:color="auto"/>
              <w:bottom w:val="single" w:sz="4" w:space="0" w:color="auto"/>
              <w:right w:val="single" w:sz="4" w:space="0" w:color="auto"/>
            </w:tcBorders>
            <w:vAlign w:val="center"/>
            <w:hideMark/>
          </w:tcPr>
          <w:p w14:paraId="66422606"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12B996B7" w14:textId="77777777" w:rsidR="008503DA" w:rsidRDefault="008503DA" w:rsidP="00A5606F">
            <w:pPr>
              <w:rPr>
                <w:sz w:val="12"/>
                <w:szCs w:val="12"/>
              </w:rPr>
            </w:pPr>
            <w:r>
              <w:rPr>
                <w:sz w:val="12"/>
                <w:szCs w:val="12"/>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14:paraId="74D7987C" w14:textId="77777777" w:rsidR="008503DA" w:rsidRDefault="008503DA" w:rsidP="00A5606F">
            <w:pPr>
              <w:jc w:val="center"/>
              <w:rPr>
                <w:sz w:val="12"/>
                <w:szCs w:val="12"/>
              </w:rPr>
            </w:pPr>
            <w:r>
              <w:rPr>
                <w:sz w:val="12"/>
                <w:szCs w:val="12"/>
              </w:rPr>
              <w:t>01 06 05 02 00 0000 600</w:t>
            </w:r>
          </w:p>
        </w:tc>
        <w:tc>
          <w:tcPr>
            <w:tcW w:w="1420" w:type="dxa"/>
            <w:tcBorders>
              <w:top w:val="nil"/>
              <w:left w:val="nil"/>
              <w:bottom w:val="single" w:sz="4" w:space="0" w:color="auto"/>
              <w:right w:val="single" w:sz="4" w:space="0" w:color="auto"/>
            </w:tcBorders>
            <w:shd w:val="clear" w:color="auto" w:fill="auto"/>
            <w:vAlign w:val="center"/>
            <w:hideMark/>
          </w:tcPr>
          <w:p w14:paraId="0E01BB1F" w14:textId="77777777" w:rsidR="008503DA" w:rsidRDefault="008503DA" w:rsidP="00A5606F">
            <w:pPr>
              <w:jc w:val="center"/>
              <w:rPr>
                <w:sz w:val="12"/>
                <w:szCs w:val="12"/>
              </w:rPr>
            </w:pPr>
            <w:r>
              <w:rPr>
                <w:sz w:val="12"/>
                <w:szCs w:val="12"/>
              </w:rPr>
              <w:t>22 145,0</w:t>
            </w:r>
          </w:p>
        </w:tc>
        <w:tc>
          <w:tcPr>
            <w:tcW w:w="1440" w:type="dxa"/>
            <w:tcBorders>
              <w:top w:val="nil"/>
              <w:left w:val="nil"/>
              <w:bottom w:val="single" w:sz="4" w:space="0" w:color="auto"/>
              <w:right w:val="single" w:sz="4" w:space="0" w:color="auto"/>
            </w:tcBorders>
            <w:shd w:val="clear" w:color="auto" w:fill="auto"/>
            <w:vAlign w:val="center"/>
            <w:hideMark/>
          </w:tcPr>
          <w:p w14:paraId="7374414A" w14:textId="77777777" w:rsidR="008503DA" w:rsidRDefault="008503DA" w:rsidP="00A5606F">
            <w:pPr>
              <w:jc w:val="center"/>
              <w:rPr>
                <w:sz w:val="12"/>
                <w:szCs w:val="12"/>
              </w:rPr>
            </w:pPr>
            <w:r>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14:paraId="4DF9BA74" w14:textId="77777777" w:rsidR="008503DA" w:rsidRDefault="008503DA" w:rsidP="00A5606F">
            <w:pPr>
              <w:jc w:val="center"/>
              <w:rPr>
                <w:sz w:val="12"/>
                <w:szCs w:val="12"/>
              </w:rPr>
            </w:pPr>
            <w:r>
              <w:rPr>
                <w:sz w:val="12"/>
                <w:szCs w:val="12"/>
              </w:rPr>
              <w:t>20 000,0</w:t>
            </w:r>
          </w:p>
        </w:tc>
      </w:tr>
      <w:tr w:rsidR="008503DA" w14:paraId="7DF2EABB" w14:textId="77777777" w:rsidTr="008503DA">
        <w:trPr>
          <w:trHeight w:val="2700"/>
        </w:trPr>
        <w:tc>
          <w:tcPr>
            <w:tcW w:w="500" w:type="dxa"/>
            <w:vMerge/>
            <w:tcBorders>
              <w:top w:val="nil"/>
              <w:left w:val="single" w:sz="4" w:space="0" w:color="auto"/>
              <w:bottom w:val="single" w:sz="4" w:space="0" w:color="auto"/>
              <w:right w:val="single" w:sz="4" w:space="0" w:color="auto"/>
            </w:tcBorders>
            <w:vAlign w:val="center"/>
            <w:hideMark/>
          </w:tcPr>
          <w:p w14:paraId="50A258DA"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7F379143" w14:textId="77777777" w:rsidR="008503DA" w:rsidRDefault="008503DA" w:rsidP="00A5606F">
            <w:pPr>
              <w:rPr>
                <w:sz w:val="12"/>
                <w:szCs w:val="12"/>
              </w:rPr>
            </w:pPr>
            <w:r>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14:paraId="11CCBC7E" w14:textId="77777777" w:rsidR="008503DA" w:rsidRDefault="008503DA" w:rsidP="00A5606F">
            <w:pPr>
              <w:jc w:val="center"/>
              <w:rPr>
                <w:sz w:val="12"/>
                <w:szCs w:val="12"/>
              </w:rPr>
            </w:pPr>
            <w:r>
              <w:rPr>
                <w:sz w:val="12"/>
                <w:szCs w:val="12"/>
              </w:rPr>
              <w:t>01 06 05 02 05 0000 640</w:t>
            </w:r>
          </w:p>
        </w:tc>
        <w:tc>
          <w:tcPr>
            <w:tcW w:w="1420" w:type="dxa"/>
            <w:tcBorders>
              <w:top w:val="nil"/>
              <w:left w:val="nil"/>
              <w:bottom w:val="single" w:sz="4" w:space="0" w:color="auto"/>
              <w:right w:val="single" w:sz="4" w:space="0" w:color="auto"/>
            </w:tcBorders>
            <w:shd w:val="clear" w:color="auto" w:fill="auto"/>
            <w:vAlign w:val="center"/>
            <w:hideMark/>
          </w:tcPr>
          <w:p w14:paraId="7667D8B4" w14:textId="77777777" w:rsidR="008503DA" w:rsidRDefault="008503DA" w:rsidP="00A5606F">
            <w:pPr>
              <w:jc w:val="center"/>
              <w:rPr>
                <w:sz w:val="12"/>
                <w:szCs w:val="12"/>
              </w:rPr>
            </w:pPr>
            <w:r>
              <w:rPr>
                <w:sz w:val="12"/>
                <w:szCs w:val="12"/>
              </w:rPr>
              <w:t>22 145,0</w:t>
            </w:r>
          </w:p>
        </w:tc>
        <w:tc>
          <w:tcPr>
            <w:tcW w:w="1440" w:type="dxa"/>
            <w:tcBorders>
              <w:top w:val="nil"/>
              <w:left w:val="nil"/>
              <w:bottom w:val="single" w:sz="4" w:space="0" w:color="auto"/>
              <w:right w:val="single" w:sz="4" w:space="0" w:color="auto"/>
            </w:tcBorders>
            <w:shd w:val="clear" w:color="auto" w:fill="auto"/>
            <w:vAlign w:val="center"/>
            <w:hideMark/>
          </w:tcPr>
          <w:p w14:paraId="08F174AB" w14:textId="77777777" w:rsidR="008503DA" w:rsidRDefault="008503DA" w:rsidP="00A5606F">
            <w:pPr>
              <w:jc w:val="center"/>
              <w:rPr>
                <w:sz w:val="12"/>
                <w:szCs w:val="12"/>
              </w:rPr>
            </w:pPr>
            <w:r>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14:paraId="32158097" w14:textId="77777777" w:rsidR="008503DA" w:rsidRDefault="008503DA" w:rsidP="00A5606F">
            <w:pPr>
              <w:jc w:val="center"/>
              <w:rPr>
                <w:sz w:val="12"/>
                <w:szCs w:val="12"/>
              </w:rPr>
            </w:pPr>
            <w:r>
              <w:rPr>
                <w:sz w:val="12"/>
                <w:szCs w:val="12"/>
              </w:rPr>
              <w:t>20 000,0</w:t>
            </w:r>
          </w:p>
        </w:tc>
      </w:tr>
      <w:tr w:rsidR="008503DA" w14:paraId="6037F40C" w14:textId="77777777" w:rsidTr="008503DA">
        <w:trPr>
          <w:trHeight w:val="1500"/>
        </w:trPr>
        <w:tc>
          <w:tcPr>
            <w:tcW w:w="500" w:type="dxa"/>
            <w:vMerge/>
            <w:tcBorders>
              <w:top w:val="nil"/>
              <w:left w:val="single" w:sz="4" w:space="0" w:color="auto"/>
              <w:bottom w:val="single" w:sz="4" w:space="0" w:color="auto"/>
              <w:right w:val="single" w:sz="4" w:space="0" w:color="auto"/>
            </w:tcBorders>
            <w:vAlign w:val="center"/>
            <w:hideMark/>
          </w:tcPr>
          <w:p w14:paraId="6B240BE1"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60E8B1FE" w14:textId="77777777" w:rsidR="008503DA" w:rsidRDefault="008503DA" w:rsidP="00A5606F">
            <w:pPr>
              <w:rPr>
                <w:sz w:val="12"/>
                <w:szCs w:val="12"/>
              </w:rPr>
            </w:pPr>
            <w:r>
              <w:rPr>
                <w:sz w:val="12"/>
                <w:szCs w:val="12"/>
              </w:rPr>
              <w:t xml:space="preserve">Предоставление бюджетных кредитов внутри страны в валюте Российской Федерации </w:t>
            </w:r>
          </w:p>
        </w:tc>
        <w:tc>
          <w:tcPr>
            <w:tcW w:w="2740" w:type="dxa"/>
            <w:tcBorders>
              <w:top w:val="nil"/>
              <w:left w:val="nil"/>
              <w:bottom w:val="single" w:sz="4" w:space="0" w:color="auto"/>
              <w:right w:val="single" w:sz="4" w:space="0" w:color="auto"/>
            </w:tcBorders>
            <w:shd w:val="clear" w:color="auto" w:fill="auto"/>
            <w:vAlign w:val="center"/>
            <w:hideMark/>
          </w:tcPr>
          <w:p w14:paraId="5A0155D5" w14:textId="77777777" w:rsidR="008503DA" w:rsidRDefault="008503DA" w:rsidP="00A5606F">
            <w:pPr>
              <w:jc w:val="center"/>
              <w:rPr>
                <w:sz w:val="12"/>
                <w:szCs w:val="12"/>
              </w:rPr>
            </w:pPr>
            <w:r>
              <w:rPr>
                <w:sz w:val="12"/>
                <w:szCs w:val="12"/>
              </w:rPr>
              <w:t>01 06 05 02 00 0000 500</w:t>
            </w:r>
          </w:p>
        </w:tc>
        <w:tc>
          <w:tcPr>
            <w:tcW w:w="1420" w:type="dxa"/>
            <w:tcBorders>
              <w:top w:val="nil"/>
              <w:left w:val="nil"/>
              <w:bottom w:val="single" w:sz="4" w:space="0" w:color="auto"/>
              <w:right w:val="single" w:sz="4" w:space="0" w:color="auto"/>
            </w:tcBorders>
            <w:shd w:val="clear" w:color="auto" w:fill="auto"/>
            <w:vAlign w:val="center"/>
            <w:hideMark/>
          </w:tcPr>
          <w:p w14:paraId="0046B030" w14:textId="77777777" w:rsidR="008503DA" w:rsidRDefault="008503DA" w:rsidP="00A5606F">
            <w:pPr>
              <w:jc w:val="center"/>
              <w:rPr>
                <w:sz w:val="12"/>
                <w:szCs w:val="12"/>
              </w:rPr>
            </w:pPr>
            <w:r>
              <w:rPr>
                <w:sz w:val="12"/>
                <w:szCs w:val="12"/>
              </w:rPr>
              <w:t>20 000,0</w:t>
            </w:r>
          </w:p>
        </w:tc>
        <w:tc>
          <w:tcPr>
            <w:tcW w:w="1440" w:type="dxa"/>
            <w:tcBorders>
              <w:top w:val="nil"/>
              <w:left w:val="nil"/>
              <w:bottom w:val="single" w:sz="4" w:space="0" w:color="auto"/>
              <w:right w:val="single" w:sz="4" w:space="0" w:color="auto"/>
            </w:tcBorders>
            <w:shd w:val="clear" w:color="auto" w:fill="auto"/>
            <w:vAlign w:val="center"/>
            <w:hideMark/>
          </w:tcPr>
          <w:p w14:paraId="32E1D2D1" w14:textId="77777777" w:rsidR="008503DA" w:rsidRDefault="008503DA" w:rsidP="00A5606F">
            <w:pPr>
              <w:jc w:val="center"/>
              <w:rPr>
                <w:sz w:val="12"/>
                <w:szCs w:val="12"/>
              </w:rPr>
            </w:pPr>
            <w:r>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14:paraId="1C616A4E" w14:textId="77777777" w:rsidR="008503DA" w:rsidRDefault="008503DA" w:rsidP="00A5606F">
            <w:pPr>
              <w:jc w:val="center"/>
              <w:rPr>
                <w:sz w:val="12"/>
                <w:szCs w:val="12"/>
              </w:rPr>
            </w:pPr>
            <w:r>
              <w:rPr>
                <w:sz w:val="12"/>
                <w:szCs w:val="12"/>
              </w:rPr>
              <w:t>20 000,0</w:t>
            </w:r>
          </w:p>
        </w:tc>
      </w:tr>
      <w:tr w:rsidR="008503DA" w14:paraId="5A59F8BF" w14:textId="77777777" w:rsidTr="008503DA">
        <w:trPr>
          <w:trHeight w:val="2310"/>
        </w:trPr>
        <w:tc>
          <w:tcPr>
            <w:tcW w:w="500" w:type="dxa"/>
            <w:vMerge/>
            <w:tcBorders>
              <w:top w:val="nil"/>
              <w:left w:val="single" w:sz="4" w:space="0" w:color="auto"/>
              <w:bottom w:val="single" w:sz="4" w:space="0" w:color="auto"/>
              <w:right w:val="single" w:sz="4" w:space="0" w:color="auto"/>
            </w:tcBorders>
            <w:vAlign w:val="center"/>
            <w:hideMark/>
          </w:tcPr>
          <w:p w14:paraId="5D9A55A9" w14:textId="77777777" w:rsidR="008503DA" w:rsidRDefault="008503DA" w:rsidP="00A5606F">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14:paraId="04D5246B" w14:textId="77777777" w:rsidR="008503DA" w:rsidRDefault="008503DA" w:rsidP="00A5606F">
            <w:pPr>
              <w:rPr>
                <w:sz w:val="12"/>
                <w:szCs w:val="12"/>
              </w:rPr>
            </w:pPr>
            <w:r>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14:paraId="7FE2BF2F" w14:textId="77777777" w:rsidR="008503DA" w:rsidRDefault="008503DA" w:rsidP="00A5606F">
            <w:pPr>
              <w:jc w:val="center"/>
              <w:rPr>
                <w:sz w:val="12"/>
                <w:szCs w:val="12"/>
              </w:rPr>
            </w:pPr>
            <w:r>
              <w:rPr>
                <w:sz w:val="12"/>
                <w:szCs w:val="12"/>
              </w:rPr>
              <w:t>01 06 05 02 05 0000 540</w:t>
            </w:r>
          </w:p>
        </w:tc>
        <w:tc>
          <w:tcPr>
            <w:tcW w:w="1420" w:type="dxa"/>
            <w:tcBorders>
              <w:top w:val="nil"/>
              <w:left w:val="nil"/>
              <w:bottom w:val="single" w:sz="4" w:space="0" w:color="auto"/>
              <w:right w:val="single" w:sz="4" w:space="0" w:color="auto"/>
            </w:tcBorders>
            <w:shd w:val="clear" w:color="auto" w:fill="auto"/>
            <w:vAlign w:val="center"/>
            <w:hideMark/>
          </w:tcPr>
          <w:p w14:paraId="38CD759F" w14:textId="77777777" w:rsidR="008503DA" w:rsidRDefault="008503DA" w:rsidP="00A5606F">
            <w:pPr>
              <w:jc w:val="center"/>
              <w:rPr>
                <w:sz w:val="12"/>
                <w:szCs w:val="12"/>
              </w:rPr>
            </w:pPr>
            <w:r>
              <w:rPr>
                <w:sz w:val="12"/>
                <w:szCs w:val="12"/>
              </w:rPr>
              <w:t>20 000,0</w:t>
            </w:r>
          </w:p>
        </w:tc>
        <w:tc>
          <w:tcPr>
            <w:tcW w:w="1440" w:type="dxa"/>
            <w:tcBorders>
              <w:top w:val="nil"/>
              <w:left w:val="nil"/>
              <w:bottom w:val="single" w:sz="4" w:space="0" w:color="auto"/>
              <w:right w:val="single" w:sz="4" w:space="0" w:color="auto"/>
            </w:tcBorders>
            <w:shd w:val="clear" w:color="auto" w:fill="auto"/>
            <w:vAlign w:val="center"/>
            <w:hideMark/>
          </w:tcPr>
          <w:p w14:paraId="3D261EDE" w14:textId="77777777" w:rsidR="008503DA" w:rsidRDefault="008503DA" w:rsidP="00A5606F">
            <w:pPr>
              <w:jc w:val="center"/>
              <w:rPr>
                <w:sz w:val="12"/>
                <w:szCs w:val="12"/>
              </w:rPr>
            </w:pPr>
            <w:r>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14:paraId="7A7AF6C6" w14:textId="77777777" w:rsidR="008503DA" w:rsidRDefault="008503DA" w:rsidP="00A5606F">
            <w:pPr>
              <w:jc w:val="center"/>
              <w:rPr>
                <w:sz w:val="12"/>
                <w:szCs w:val="12"/>
              </w:rPr>
            </w:pPr>
            <w:r>
              <w:rPr>
                <w:sz w:val="12"/>
                <w:szCs w:val="12"/>
              </w:rPr>
              <w:t>20 000,0</w:t>
            </w:r>
          </w:p>
        </w:tc>
      </w:tr>
      <w:tr w:rsidR="008503DA" w14:paraId="04538A31" w14:textId="77777777" w:rsidTr="008503DA">
        <w:trPr>
          <w:trHeight w:val="225"/>
        </w:trPr>
        <w:tc>
          <w:tcPr>
            <w:tcW w:w="500" w:type="dxa"/>
            <w:tcBorders>
              <w:top w:val="nil"/>
              <w:left w:val="nil"/>
              <w:bottom w:val="nil"/>
              <w:right w:val="nil"/>
            </w:tcBorders>
            <w:shd w:val="clear" w:color="auto" w:fill="auto"/>
            <w:noWrap/>
            <w:vAlign w:val="center"/>
            <w:hideMark/>
          </w:tcPr>
          <w:p w14:paraId="48A8AA1A" w14:textId="77777777" w:rsidR="008503DA" w:rsidRDefault="008503DA" w:rsidP="00A5606F">
            <w:pPr>
              <w:jc w:val="center"/>
              <w:rPr>
                <w:sz w:val="12"/>
                <w:szCs w:val="12"/>
              </w:rPr>
            </w:pPr>
          </w:p>
        </w:tc>
        <w:tc>
          <w:tcPr>
            <w:tcW w:w="3080" w:type="dxa"/>
            <w:tcBorders>
              <w:top w:val="nil"/>
              <w:left w:val="nil"/>
              <w:bottom w:val="nil"/>
              <w:right w:val="nil"/>
            </w:tcBorders>
            <w:shd w:val="clear" w:color="auto" w:fill="auto"/>
            <w:hideMark/>
          </w:tcPr>
          <w:p w14:paraId="099284CF" w14:textId="77777777" w:rsidR="008503DA" w:rsidRDefault="008503DA" w:rsidP="00A5606F">
            <w:pPr>
              <w:jc w:val="center"/>
              <w:rPr>
                <w:sz w:val="20"/>
                <w:szCs w:val="20"/>
              </w:rPr>
            </w:pPr>
          </w:p>
        </w:tc>
        <w:tc>
          <w:tcPr>
            <w:tcW w:w="2740" w:type="dxa"/>
            <w:tcBorders>
              <w:top w:val="nil"/>
              <w:left w:val="nil"/>
              <w:bottom w:val="nil"/>
              <w:right w:val="nil"/>
            </w:tcBorders>
            <w:shd w:val="clear" w:color="auto" w:fill="auto"/>
            <w:hideMark/>
          </w:tcPr>
          <w:p w14:paraId="54FDB91D" w14:textId="77777777" w:rsidR="008503DA" w:rsidRDefault="008503DA" w:rsidP="00A5606F">
            <w:pPr>
              <w:rPr>
                <w:sz w:val="20"/>
                <w:szCs w:val="20"/>
              </w:rPr>
            </w:pPr>
          </w:p>
        </w:tc>
        <w:tc>
          <w:tcPr>
            <w:tcW w:w="1420" w:type="dxa"/>
            <w:tcBorders>
              <w:top w:val="nil"/>
              <w:left w:val="nil"/>
              <w:bottom w:val="nil"/>
              <w:right w:val="nil"/>
            </w:tcBorders>
            <w:shd w:val="clear" w:color="auto" w:fill="auto"/>
            <w:noWrap/>
            <w:hideMark/>
          </w:tcPr>
          <w:p w14:paraId="24B3650E" w14:textId="77777777" w:rsidR="008503DA" w:rsidRDefault="008503DA" w:rsidP="00A5606F">
            <w:pPr>
              <w:jc w:val="center"/>
              <w:rPr>
                <w:sz w:val="20"/>
                <w:szCs w:val="20"/>
              </w:rPr>
            </w:pPr>
          </w:p>
        </w:tc>
        <w:tc>
          <w:tcPr>
            <w:tcW w:w="1440" w:type="dxa"/>
            <w:tcBorders>
              <w:top w:val="nil"/>
              <w:left w:val="nil"/>
              <w:bottom w:val="nil"/>
              <w:right w:val="nil"/>
            </w:tcBorders>
            <w:shd w:val="clear" w:color="auto" w:fill="auto"/>
            <w:noWrap/>
            <w:hideMark/>
          </w:tcPr>
          <w:p w14:paraId="1138838F" w14:textId="77777777" w:rsidR="008503DA" w:rsidRDefault="008503DA" w:rsidP="00A5606F">
            <w:pPr>
              <w:rPr>
                <w:sz w:val="20"/>
                <w:szCs w:val="20"/>
              </w:rPr>
            </w:pPr>
          </w:p>
        </w:tc>
        <w:tc>
          <w:tcPr>
            <w:tcW w:w="1320" w:type="dxa"/>
            <w:tcBorders>
              <w:top w:val="nil"/>
              <w:left w:val="nil"/>
              <w:bottom w:val="nil"/>
              <w:right w:val="nil"/>
            </w:tcBorders>
            <w:shd w:val="clear" w:color="auto" w:fill="auto"/>
            <w:noWrap/>
            <w:hideMark/>
          </w:tcPr>
          <w:p w14:paraId="401BC4A3" w14:textId="77777777" w:rsidR="008503DA" w:rsidRDefault="008503DA" w:rsidP="00A5606F">
            <w:pPr>
              <w:rPr>
                <w:sz w:val="20"/>
                <w:szCs w:val="20"/>
              </w:rPr>
            </w:pPr>
          </w:p>
        </w:tc>
      </w:tr>
      <w:tr w:rsidR="008503DA" w14:paraId="32A857D1" w14:textId="77777777" w:rsidTr="008503DA">
        <w:trPr>
          <w:trHeight w:val="390"/>
        </w:trPr>
        <w:tc>
          <w:tcPr>
            <w:tcW w:w="6320" w:type="dxa"/>
            <w:gridSpan w:val="3"/>
            <w:tcBorders>
              <w:top w:val="nil"/>
              <w:left w:val="nil"/>
              <w:bottom w:val="nil"/>
              <w:right w:val="nil"/>
            </w:tcBorders>
            <w:shd w:val="clear" w:color="auto" w:fill="auto"/>
            <w:vAlign w:val="bottom"/>
            <w:hideMark/>
          </w:tcPr>
          <w:p w14:paraId="13E93FA3" w14:textId="77777777" w:rsidR="008503DA" w:rsidRDefault="008503DA" w:rsidP="00A5606F">
            <w:pPr>
              <w:rPr>
                <w:sz w:val="12"/>
                <w:szCs w:val="12"/>
              </w:rPr>
            </w:pPr>
            <w:r>
              <w:rPr>
                <w:sz w:val="12"/>
                <w:szCs w:val="12"/>
              </w:rPr>
              <w:t>Глава Павловского муниципального района</w:t>
            </w:r>
          </w:p>
        </w:tc>
        <w:tc>
          <w:tcPr>
            <w:tcW w:w="1420" w:type="dxa"/>
            <w:tcBorders>
              <w:top w:val="nil"/>
              <w:left w:val="nil"/>
              <w:bottom w:val="nil"/>
              <w:right w:val="nil"/>
            </w:tcBorders>
            <w:shd w:val="clear" w:color="auto" w:fill="auto"/>
            <w:noWrap/>
            <w:hideMark/>
          </w:tcPr>
          <w:p w14:paraId="763B0EC7" w14:textId="77777777" w:rsidR="008503DA" w:rsidRDefault="008503DA" w:rsidP="00A5606F">
            <w:pPr>
              <w:rPr>
                <w:sz w:val="12"/>
                <w:szCs w:val="12"/>
              </w:rPr>
            </w:pPr>
          </w:p>
        </w:tc>
        <w:tc>
          <w:tcPr>
            <w:tcW w:w="2760" w:type="dxa"/>
            <w:gridSpan w:val="2"/>
            <w:tcBorders>
              <w:top w:val="nil"/>
              <w:left w:val="nil"/>
              <w:bottom w:val="nil"/>
              <w:right w:val="nil"/>
            </w:tcBorders>
            <w:shd w:val="clear" w:color="auto" w:fill="auto"/>
            <w:noWrap/>
            <w:vAlign w:val="bottom"/>
            <w:hideMark/>
          </w:tcPr>
          <w:p w14:paraId="52B2DBD5" w14:textId="77777777" w:rsidR="008503DA" w:rsidRDefault="008503DA" w:rsidP="00A5606F">
            <w:pPr>
              <w:rPr>
                <w:sz w:val="12"/>
                <w:szCs w:val="12"/>
              </w:rPr>
            </w:pPr>
            <w:r>
              <w:rPr>
                <w:sz w:val="12"/>
                <w:szCs w:val="12"/>
              </w:rPr>
              <w:t>М.Н. Янцов</w:t>
            </w:r>
          </w:p>
        </w:tc>
      </w:tr>
      <w:tr w:rsidR="008503DA" w14:paraId="49426318" w14:textId="77777777" w:rsidTr="008503DA">
        <w:trPr>
          <w:trHeight w:val="255"/>
        </w:trPr>
        <w:tc>
          <w:tcPr>
            <w:tcW w:w="3580" w:type="dxa"/>
            <w:gridSpan w:val="2"/>
            <w:tcBorders>
              <w:top w:val="nil"/>
              <w:left w:val="nil"/>
              <w:bottom w:val="nil"/>
              <w:right w:val="nil"/>
            </w:tcBorders>
            <w:shd w:val="clear" w:color="auto" w:fill="auto"/>
            <w:noWrap/>
            <w:vAlign w:val="bottom"/>
            <w:hideMark/>
          </w:tcPr>
          <w:p w14:paraId="7F3DB3CE" w14:textId="77777777" w:rsidR="008503DA" w:rsidRDefault="008503DA" w:rsidP="00A5606F">
            <w:pPr>
              <w:rPr>
                <w:sz w:val="12"/>
                <w:szCs w:val="12"/>
              </w:rPr>
            </w:pPr>
          </w:p>
        </w:tc>
        <w:tc>
          <w:tcPr>
            <w:tcW w:w="2740" w:type="dxa"/>
            <w:tcBorders>
              <w:top w:val="nil"/>
              <w:left w:val="nil"/>
              <w:bottom w:val="nil"/>
              <w:right w:val="nil"/>
            </w:tcBorders>
            <w:shd w:val="clear" w:color="auto" w:fill="auto"/>
            <w:noWrap/>
            <w:vAlign w:val="bottom"/>
            <w:hideMark/>
          </w:tcPr>
          <w:p w14:paraId="7D27DF97" w14:textId="77777777" w:rsidR="008503DA" w:rsidRDefault="008503DA" w:rsidP="00A5606F">
            <w:pPr>
              <w:rPr>
                <w:sz w:val="20"/>
                <w:szCs w:val="20"/>
              </w:rPr>
            </w:pPr>
          </w:p>
        </w:tc>
        <w:tc>
          <w:tcPr>
            <w:tcW w:w="1420" w:type="dxa"/>
            <w:tcBorders>
              <w:top w:val="nil"/>
              <w:left w:val="nil"/>
              <w:bottom w:val="nil"/>
              <w:right w:val="nil"/>
            </w:tcBorders>
            <w:shd w:val="clear" w:color="auto" w:fill="auto"/>
            <w:noWrap/>
            <w:vAlign w:val="bottom"/>
            <w:hideMark/>
          </w:tcPr>
          <w:p w14:paraId="7DB9AA80" w14:textId="77777777" w:rsidR="008503DA" w:rsidRDefault="008503DA" w:rsidP="00A5606F">
            <w:pPr>
              <w:rPr>
                <w:sz w:val="20"/>
                <w:szCs w:val="20"/>
              </w:rPr>
            </w:pPr>
          </w:p>
        </w:tc>
        <w:tc>
          <w:tcPr>
            <w:tcW w:w="1440" w:type="dxa"/>
            <w:tcBorders>
              <w:top w:val="nil"/>
              <w:left w:val="nil"/>
              <w:bottom w:val="nil"/>
              <w:right w:val="nil"/>
            </w:tcBorders>
            <w:shd w:val="clear" w:color="auto" w:fill="auto"/>
            <w:noWrap/>
            <w:vAlign w:val="bottom"/>
            <w:hideMark/>
          </w:tcPr>
          <w:p w14:paraId="56CEDA13" w14:textId="77777777" w:rsidR="008503DA" w:rsidRDefault="008503DA" w:rsidP="00A5606F">
            <w:pPr>
              <w:rPr>
                <w:sz w:val="20"/>
                <w:szCs w:val="20"/>
              </w:rPr>
            </w:pPr>
          </w:p>
        </w:tc>
        <w:tc>
          <w:tcPr>
            <w:tcW w:w="1320" w:type="dxa"/>
            <w:tcBorders>
              <w:top w:val="nil"/>
              <w:left w:val="nil"/>
              <w:bottom w:val="nil"/>
              <w:right w:val="nil"/>
            </w:tcBorders>
            <w:shd w:val="clear" w:color="auto" w:fill="auto"/>
            <w:noWrap/>
            <w:vAlign w:val="bottom"/>
            <w:hideMark/>
          </w:tcPr>
          <w:p w14:paraId="5890E231" w14:textId="77777777" w:rsidR="008503DA" w:rsidRDefault="008503DA" w:rsidP="00A5606F">
            <w:pPr>
              <w:rPr>
                <w:sz w:val="20"/>
                <w:szCs w:val="20"/>
              </w:rPr>
            </w:pPr>
          </w:p>
        </w:tc>
      </w:tr>
      <w:tr w:rsidR="008503DA" w14:paraId="2DE26AF1" w14:textId="77777777" w:rsidTr="008503DA">
        <w:trPr>
          <w:trHeight w:val="300"/>
        </w:trPr>
        <w:tc>
          <w:tcPr>
            <w:tcW w:w="500" w:type="dxa"/>
            <w:tcBorders>
              <w:top w:val="nil"/>
              <w:left w:val="nil"/>
              <w:bottom w:val="nil"/>
              <w:right w:val="nil"/>
            </w:tcBorders>
            <w:shd w:val="clear" w:color="auto" w:fill="auto"/>
            <w:noWrap/>
            <w:vAlign w:val="bottom"/>
            <w:hideMark/>
          </w:tcPr>
          <w:p w14:paraId="12E05BC6" w14:textId="77777777" w:rsidR="008503DA" w:rsidRDefault="008503DA" w:rsidP="00A5606F">
            <w:pPr>
              <w:rPr>
                <w:sz w:val="20"/>
                <w:szCs w:val="20"/>
              </w:rPr>
            </w:pPr>
          </w:p>
        </w:tc>
        <w:tc>
          <w:tcPr>
            <w:tcW w:w="3080" w:type="dxa"/>
            <w:tcBorders>
              <w:top w:val="nil"/>
              <w:left w:val="nil"/>
              <w:bottom w:val="nil"/>
              <w:right w:val="nil"/>
            </w:tcBorders>
            <w:shd w:val="clear" w:color="auto" w:fill="auto"/>
            <w:noWrap/>
            <w:vAlign w:val="bottom"/>
            <w:hideMark/>
          </w:tcPr>
          <w:p w14:paraId="442D7C6B" w14:textId="77777777" w:rsidR="008503DA" w:rsidRDefault="008503DA" w:rsidP="00A5606F">
            <w:pPr>
              <w:rPr>
                <w:sz w:val="20"/>
                <w:szCs w:val="20"/>
              </w:rPr>
            </w:pPr>
          </w:p>
        </w:tc>
        <w:tc>
          <w:tcPr>
            <w:tcW w:w="2740" w:type="dxa"/>
            <w:tcBorders>
              <w:top w:val="nil"/>
              <w:left w:val="nil"/>
              <w:bottom w:val="nil"/>
              <w:right w:val="nil"/>
            </w:tcBorders>
            <w:shd w:val="clear" w:color="auto" w:fill="auto"/>
            <w:noWrap/>
            <w:vAlign w:val="bottom"/>
            <w:hideMark/>
          </w:tcPr>
          <w:p w14:paraId="200AE545" w14:textId="77777777" w:rsidR="008503DA" w:rsidRDefault="008503DA" w:rsidP="00A5606F">
            <w:pPr>
              <w:rPr>
                <w:sz w:val="20"/>
                <w:szCs w:val="20"/>
              </w:rPr>
            </w:pPr>
          </w:p>
        </w:tc>
        <w:tc>
          <w:tcPr>
            <w:tcW w:w="1420" w:type="dxa"/>
            <w:tcBorders>
              <w:top w:val="nil"/>
              <w:left w:val="nil"/>
              <w:bottom w:val="nil"/>
              <w:right w:val="nil"/>
            </w:tcBorders>
            <w:shd w:val="clear" w:color="auto" w:fill="auto"/>
            <w:noWrap/>
            <w:vAlign w:val="bottom"/>
            <w:hideMark/>
          </w:tcPr>
          <w:p w14:paraId="5D0A5E15" w14:textId="77777777" w:rsidR="008503DA" w:rsidRDefault="008503DA" w:rsidP="00A5606F">
            <w:pPr>
              <w:jc w:val="right"/>
              <w:rPr>
                <w:sz w:val="20"/>
                <w:szCs w:val="20"/>
              </w:rPr>
            </w:pPr>
          </w:p>
        </w:tc>
        <w:tc>
          <w:tcPr>
            <w:tcW w:w="1440" w:type="dxa"/>
            <w:tcBorders>
              <w:top w:val="nil"/>
              <w:left w:val="nil"/>
              <w:bottom w:val="nil"/>
              <w:right w:val="nil"/>
            </w:tcBorders>
            <w:shd w:val="clear" w:color="auto" w:fill="auto"/>
            <w:noWrap/>
            <w:vAlign w:val="bottom"/>
            <w:hideMark/>
          </w:tcPr>
          <w:p w14:paraId="71C8398C" w14:textId="77777777" w:rsidR="008503DA" w:rsidRDefault="008503DA" w:rsidP="00A5606F">
            <w:pPr>
              <w:jc w:val="right"/>
              <w:rPr>
                <w:sz w:val="20"/>
                <w:szCs w:val="20"/>
              </w:rPr>
            </w:pPr>
          </w:p>
        </w:tc>
        <w:tc>
          <w:tcPr>
            <w:tcW w:w="1320" w:type="dxa"/>
            <w:tcBorders>
              <w:top w:val="nil"/>
              <w:left w:val="nil"/>
              <w:bottom w:val="nil"/>
              <w:right w:val="nil"/>
            </w:tcBorders>
            <w:shd w:val="clear" w:color="auto" w:fill="auto"/>
            <w:noWrap/>
            <w:vAlign w:val="bottom"/>
            <w:hideMark/>
          </w:tcPr>
          <w:p w14:paraId="29549B9C" w14:textId="77777777" w:rsidR="008503DA" w:rsidRDefault="008503DA" w:rsidP="00A5606F">
            <w:pPr>
              <w:jc w:val="right"/>
              <w:rPr>
                <w:sz w:val="20"/>
                <w:szCs w:val="20"/>
              </w:rPr>
            </w:pPr>
          </w:p>
        </w:tc>
      </w:tr>
      <w:tr w:rsidR="008503DA" w14:paraId="65230918" w14:textId="77777777" w:rsidTr="008503DA">
        <w:trPr>
          <w:trHeight w:val="615"/>
        </w:trPr>
        <w:tc>
          <w:tcPr>
            <w:tcW w:w="6320" w:type="dxa"/>
            <w:gridSpan w:val="3"/>
            <w:tcBorders>
              <w:top w:val="nil"/>
              <w:left w:val="nil"/>
              <w:bottom w:val="nil"/>
              <w:right w:val="nil"/>
            </w:tcBorders>
            <w:shd w:val="clear" w:color="auto" w:fill="auto"/>
            <w:vAlign w:val="bottom"/>
            <w:hideMark/>
          </w:tcPr>
          <w:p w14:paraId="622D6D06" w14:textId="77777777" w:rsidR="008503DA" w:rsidRDefault="008503DA" w:rsidP="00A5606F">
            <w:pPr>
              <w:rPr>
                <w:sz w:val="12"/>
                <w:szCs w:val="12"/>
              </w:rPr>
            </w:pPr>
            <w:r>
              <w:rPr>
                <w:sz w:val="12"/>
                <w:szCs w:val="12"/>
              </w:rPr>
              <w:t xml:space="preserve">Председатель Совета народных депутатов </w:t>
            </w:r>
            <w:r>
              <w:rPr>
                <w:sz w:val="12"/>
                <w:szCs w:val="12"/>
              </w:rPr>
              <w:br/>
              <w:t>Павловского муниципального района</w:t>
            </w:r>
          </w:p>
        </w:tc>
        <w:tc>
          <w:tcPr>
            <w:tcW w:w="1420" w:type="dxa"/>
            <w:tcBorders>
              <w:top w:val="nil"/>
              <w:left w:val="nil"/>
              <w:bottom w:val="nil"/>
              <w:right w:val="nil"/>
            </w:tcBorders>
            <w:shd w:val="clear" w:color="auto" w:fill="auto"/>
            <w:noWrap/>
            <w:hideMark/>
          </w:tcPr>
          <w:p w14:paraId="03BC7858" w14:textId="77777777" w:rsidR="008503DA" w:rsidRDefault="008503DA" w:rsidP="00A5606F">
            <w:pPr>
              <w:rPr>
                <w:sz w:val="12"/>
                <w:szCs w:val="12"/>
              </w:rPr>
            </w:pPr>
          </w:p>
        </w:tc>
        <w:tc>
          <w:tcPr>
            <w:tcW w:w="2760" w:type="dxa"/>
            <w:gridSpan w:val="2"/>
            <w:tcBorders>
              <w:top w:val="nil"/>
              <w:left w:val="nil"/>
              <w:bottom w:val="nil"/>
              <w:right w:val="nil"/>
            </w:tcBorders>
            <w:shd w:val="clear" w:color="auto" w:fill="auto"/>
            <w:noWrap/>
            <w:vAlign w:val="bottom"/>
            <w:hideMark/>
          </w:tcPr>
          <w:p w14:paraId="7061706D" w14:textId="77777777" w:rsidR="008503DA" w:rsidRDefault="008503DA" w:rsidP="00A5606F">
            <w:pPr>
              <w:rPr>
                <w:sz w:val="12"/>
                <w:szCs w:val="12"/>
              </w:rPr>
            </w:pPr>
            <w:r>
              <w:rPr>
                <w:sz w:val="12"/>
                <w:szCs w:val="12"/>
              </w:rPr>
              <w:t>А.И. Корнилов</w:t>
            </w:r>
          </w:p>
        </w:tc>
      </w:tr>
    </w:tbl>
    <w:p w14:paraId="4CBB8EFA" w14:textId="7FF2D082" w:rsidR="00457098" w:rsidRDefault="00457098" w:rsidP="00A5606F">
      <w:pPr>
        <w:rPr>
          <w:sz w:val="16"/>
          <w:szCs w:val="16"/>
        </w:rPr>
      </w:pPr>
    </w:p>
    <w:p w14:paraId="21361A91" w14:textId="33A5F296" w:rsidR="00AC1AF5" w:rsidRDefault="00AC1AF5" w:rsidP="00A5606F">
      <w:pPr>
        <w:rPr>
          <w:sz w:val="16"/>
          <w:szCs w:val="16"/>
        </w:rPr>
      </w:pPr>
    </w:p>
    <w:p w14:paraId="26DF02B3" w14:textId="77777777" w:rsidR="00AC1AF5" w:rsidRPr="00C95965" w:rsidRDefault="00AC1AF5" w:rsidP="00A5606F">
      <w:pPr>
        <w:pStyle w:val="ConsPlusTitle"/>
        <w:widowControl/>
        <w:jc w:val="center"/>
        <w:rPr>
          <w:b w:val="0"/>
          <w:sz w:val="16"/>
          <w:szCs w:val="16"/>
        </w:rPr>
      </w:pPr>
    </w:p>
    <w:p w14:paraId="54774F43" w14:textId="77777777" w:rsidR="00AC1AF5" w:rsidRPr="00C95965" w:rsidRDefault="00AC1AF5" w:rsidP="00A5606F">
      <w:pPr>
        <w:pStyle w:val="ConsPlusTitle"/>
        <w:widowControl/>
        <w:jc w:val="center"/>
        <w:rPr>
          <w:b w:val="0"/>
          <w:sz w:val="16"/>
          <w:szCs w:val="16"/>
        </w:rPr>
      </w:pPr>
    </w:p>
    <w:p w14:paraId="0028AD10" w14:textId="77777777" w:rsidR="00AC1AF5" w:rsidRPr="00C95965" w:rsidRDefault="00AC1AF5" w:rsidP="00A5606F">
      <w:pPr>
        <w:jc w:val="center"/>
        <w:rPr>
          <w:bCs/>
          <w:sz w:val="16"/>
          <w:szCs w:val="16"/>
        </w:rPr>
      </w:pPr>
      <w:r w:rsidRPr="00C95965">
        <w:rPr>
          <w:bCs/>
          <w:sz w:val="16"/>
          <w:szCs w:val="16"/>
        </w:rPr>
        <w:t>АДМИНИСТРАЦИЯ ПАВЛОВСКОГО МУНИЦИПАЛЬНОГО РАЙОНА ВОРОНЕЖСКОЙ ОБЛАСТИ</w:t>
      </w:r>
    </w:p>
    <w:p w14:paraId="3383EB9F" w14:textId="77777777" w:rsidR="00AC1AF5" w:rsidRPr="00C95965" w:rsidRDefault="00AC1AF5" w:rsidP="00A5606F">
      <w:pPr>
        <w:pStyle w:val="afa"/>
        <w:ind w:firstLine="0"/>
        <w:jc w:val="center"/>
        <w:rPr>
          <w:b/>
          <w:bCs/>
          <w:sz w:val="16"/>
          <w:szCs w:val="16"/>
        </w:rPr>
      </w:pPr>
      <w:r w:rsidRPr="00C95965">
        <w:rPr>
          <w:b/>
          <w:bCs/>
          <w:sz w:val="16"/>
          <w:szCs w:val="16"/>
        </w:rPr>
        <w:t>ПОСТАНОВЛЕНИЕ</w:t>
      </w:r>
    </w:p>
    <w:p w14:paraId="66F2FE10" w14:textId="77777777" w:rsidR="00AC1AF5" w:rsidRPr="00C95965" w:rsidRDefault="00AC1AF5" w:rsidP="00A5606F">
      <w:pPr>
        <w:pStyle w:val="1f2"/>
        <w:rPr>
          <w:b w:val="0"/>
          <w:sz w:val="16"/>
          <w:szCs w:val="16"/>
        </w:rPr>
      </w:pPr>
    </w:p>
    <w:p w14:paraId="1309A918" w14:textId="77777777" w:rsidR="00AC1AF5" w:rsidRPr="00C95965" w:rsidRDefault="00AC1AF5" w:rsidP="00A5606F">
      <w:pPr>
        <w:rPr>
          <w:sz w:val="16"/>
          <w:szCs w:val="16"/>
        </w:rPr>
      </w:pPr>
      <w:r w:rsidRPr="00C95965">
        <w:rPr>
          <w:sz w:val="16"/>
          <w:szCs w:val="16"/>
        </w:rPr>
        <w:t xml:space="preserve">от </w:t>
      </w:r>
      <w:r w:rsidRPr="00C95965">
        <w:rPr>
          <w:sz w:val="16"/>
          <w:szCs w:val="16"/>
          <w:u w:val="single"/>
        </w:rPr>
        <w:t xml:space="preserve">26.12.2020  </w:t>
      </w:r>
      <w:r w:rsidRPr="00C95965">
        <w:rPr>
          <w:sz w:val="16"/>
          <w:szCs w:val="16"/>
        </w:rPr>
        <w:t xml:space="preserve">№ </w:t>
      </w:r>
      <w:r w:rsidRPr="00C95965">
        <w:rPr>
          <w:sz w:val="16"/>
          <w:szCs w:val="16"/>
          <w:u w:val="single"/>
        </w:rPr>
        <w:t xml:space="preserve">899   </w:t>
      </w:r>
    </w:p>
    <w:p w14:paraId="74A8CC2A" w14:textId="77777777" w:rsidR="00AC1AF5" w:rsidRPr="00C95965" w:rsidRDefault="00AC1AF5" w:rsidP="00A5606F">
      <w:pPr>
        <w:pStyle w:val="1f2"/>
        <w:jc w:val="left"/>
        <w:rPr>
          <w:rFonts w:ascii="Times New Roman" w:hAnsi="Times New Roman"/>
          <w:b w:val="0"/>
          <w:caps w:val="0"/>
          <w:sz w:val="16"/>
          <w:szCs w:val="16"/>
        </w:rPr>
      </w:pPr>
      <w:r w:rsidRPr="00C95965">
        <w:rPr>
          <w:rFonts w:ascii="Times New Roman" w:hAnsi="Times New Roman"/>
          <w:b w:val="0"/>
          <w:caps w:val="0"/>
          <w:sz w:val="16"/>
          <w:szCs w:val="16"/>
        </w:rPr>
        <w:t xml:space="preserve">    г. Павловск</w:t>
      </w:r>
    </w:p>
    <w:p w14:paraId="0AAD6E48" w14:textId="77777777" w:rsidR="00AC1AF5" w:rsidRPr="00C95965" w:rsidRDefault="00AC1AF5" w:rsidP="00A5606F">
      <w:pPr>
        <w:rPr>
          <w:sz w:val="16"/>
          <w:szCs w:val="16"/>
        </w:rPr>
      </w:pPr>
    </w:p>
    <w:p w14:paraId="3A6C7FEC" w14:textId="77777777" w:rsidR="00AC1AF5" w:rsidRPr="00C95965" w:rsidRDefault="00AC1AF5" w:rsidP="00A5606F">
      <w:pPr>
        <w:rPr>
          <w:sz w:val="16"/>
          <w:szCs w:val="16"/>
        </w:rPr>
      </w:pPr>
    </w:p>
    <w:tbl>
      <w:tblPr>
        <w:tblW w:w="5000" w:type="pct"/>
        <w:tblLayout w:type="fixed"/>
        <w:tblLook w:val="0000" w:firstRow="0" w:lastRow="0" w:firstColumn="0" w:lastColumn="0" w:noHBand="0" w:noVBand="0"/>
      </w:tblPr>
      <w:tblGrid>
        <w:gridCol w:w="2886"/>
        <w:gridCol w:w="1724"/>
      </w:tblGrid>
      <w:tr w:rsidR="00AC1AF5" w:rsidRPr="00C95965" w14:paraId="380B6F18" w14:textId="77777777" w:rsidTr="00AC1AF5">
        <w:tc>
          <w:tcPr>
            <w:tcW w:w="6062" w:type="dxa"/>
            <w:shd w:val="clear" w:color="auto" w:fill="auto"/>
          </w:tcPr>
          <w:p w14:paraId="6F744A50" w14:textId="77777777" w:rsidR="00AC1AF5" w:rsidRPr="00C95965" w:rsidRDefault="00AC1AF5" w:rsidP="00A5606F">
            <w:pPr>
              <w:rPr>
                <w:sz w:val="16"/>
                <w:szCs w:val="16"/>
              </w:rPr>
            </w:pPr>
            <w:r w:rsidRPr="00C95965">
              <w:rPr>
                <w:sz w:val="16"/>
                <w:szCs w:val="16"/>
              </w:rPr>
              <w:t>О внесении изменений в постановление администрации Павловского муниципального района Воронежской области от 28.11.2016 года № 485 «Об утверждении перечня 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w:t>
            </w:r>
          </w:p>
        </w:tc>
        <w:tc>
          <w:tcPr>
            <w:tcW w:w="3509" w:type="dxa"/>
            <w:shd w:val="clear" w:color="auto" w:fill="auto"/>
          </w:tcPr>
          <w:p w14:paraId="5B53C723" w14:textId="77777777" w:rsidR="00AC1AF5" w:rsidRPr="00C95965" w:rsidRDefault="00AC1AF5" w:rsidP="00A5606F">
            <w:pPr>
              <w:snapToGrid w:val="0"/>
              <w:rPr>
                <w:sz w:val="16"/>
                <w:szCs w:val="16"/>
              </w:rPr>
            </w:pPr>
          </w:p>
        </w:tc>
      </w:tr>
    </w:tbl>
    <w:p w14:paraId="29B1BC58" w14:textId="77777777" w:rsidR="00AC1AF5" w:rsidRPr="00C95965" w:rsidRDefault="00AC1AF5" w:rsidP="00A5606F">
      <w:pPr>
        <w:tabs>
          <w:tab w:val="left" w:pos="1980"/>
        </w:tabs>
        <w:spacing w:line="20" w:lineRule="atLeast"/>
        <w:jc w:val="both"/>
        <w:rPr>
          <w:sz w:val="16"/>
          <w:szCs w:val="16"/>
        </w:rPr>
      </w:pPr>
    </w:p>
    <w:p w14:paraId="22934088" w14:textId="77777777" w:rsidR="00AC1AF5" w:rsidRPr="00C95965" w:rsidRDefault="00AC1AF5" w:rsidP="00A5606F">
      <w:pPr>
        <w:tabs>
          <w:tab w:val="left" w:pos="1980"/>
        </w:tabs>
        <w:spacing w:line="20" w:lineRule="atLeast"/>
        <w:jc w:val="both"/>
        <w:rPr>
          <w:sz w:val="16"/>
          <w:szCs w:val="16"/>
        </w:rPr>
      </w:pPr>
    </w:p>
    <w:p w14:paraId="061F5C9A" w14:textId="77777777" w:rsidR="00AC1AF5" w:rsidRPr="00C95965" w:rsidRDefault="00AC1AF5" w:rsidP="00A5606F">
      <w:pPr>
        <w:tabs>
          <w:tab w:val="left" w:pos="1980"/>
        </w:tabs>
        <w:spacing w:line="20" w:lineRule="atLeast"/>
        <w:jc w:val="both"/>
        <w:rPr>
          <w:sz w:val="16"/>
          <w:szCs w:val="16"/>
        </w:rPr>
      </w:pPr>
    </w:p>
    <w:p w14:paraId="7C304673" w14:textId="77777777" w:rsidR="00AC1AF5" w:rsidRPr="00C95965" w:rsidRDefault="00AC1AF5" w:rsidP="00A5606F">
      <w:pPr>
        <w:tabs>
          <w:tab w:val="left" w:pos="1980"/>
        </w:tabs>
        <w:jc w:val="both"/>
        <w:rPr>
          <w:sz w:val="16"/>
          <w:szCs w:val="16"/>
        </w:rPr>
      </w:pPr>
      <w:r w:rsidRPr="00C95965">
        <w:rPr>
          <w:sz w:val="16"/>
          <w:szCs w:val="16"/>
        </w:rPr>
        <w:t xml:space="preserve">           В соответствии с Законами Воронежской области от 31.12.2003 года                        № 74-ОЗ «Об административных правонарушениях на территории  Воронежской области», от 29.12.2009 года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администрация Павловского муниципального района Воронежской области</w:t>
      </w:r>
    </w:p>
    <w:p w14:paraId="630BA70E" w14:textId="77777777" w:rsidR="00AC1AF5" w:rsidRPr="00C95965" w:rsidRDefault="00AC1AF5" w:rsidP="00A5606F">
      <w:pPr>
        <w:spacing w:line="20" w:lineRule="atLeast"/>
        <w:jc w:val="center"/>
        <w:rPr>
          <w:sz w:val="16"/>
          <w:szCs w:val="16"/>
        </w:rPr>
      </w:pPr>
    </w:p>
    <w:p w14:paraId="5114B8E6" w14:textId="77777777" w:rsidR="00AC1AF5" w:rsidRPr="00C95965" w:rsidRDefault="00AC1AF5" w:rsidP="00A5606F">
      <w:pPr>
        <w:spacing w:line="20" w:lineRule="atLeast"/>
        <w:jc w:val="center"/>
        <w:rPr>
          <w:sz w:val="16"/>
          <w:szCs w:val="16"/>
        </w:rPr>
      </w:pPr>
      <w:r w:rsidRPr="00C95965">
        <w:rPr>
          <w:sz w:val="16"/>
          <w:szCs w:val="16"/>
        </w:rPr>
        <w:t>ПОСТАНОВЛЯЕТ:</w:t>
      </w:r>
    </w:p>
    <w:p w14:paraId="23063037" w14:textId="77777777" w:rsidR="00AC1AF5" w:rsidRPr="00C95965" w:rsidRDefault="00AC1AF5" w:rsidP="00A5606F">
      <w:pPr>
        <w:jc w:val="center"/>
        <w:rPr>
          <w:sz w:val="16"/>
          <w:szCs w:val="16"/>
        </w:rPr>
      </w:pPr>
    </w:p>
    <w:p w14:paraId="3F746D98" w14:textId="77777777" w:rsidR="00AC1AF5" w:rsidRPr="00C95965" w:rsidRDefault="00AC1AF5" w:rsidP="00A5606F">
      <w:pPr>
        <w:jc w:val="both"/>
        <w:rPr>
          <w:sz w:val="16"/>
          <w:szCs w:val="16"/>
        </w:rPr>
      </w:pPr>
      <w:r w:rsidRPr="00C95965">
        <w:rPr>
          <w:sz w:val="16"/>
          <w:szCs w:val="16"/>
        </w:rPr>
        <w:t>1. Внести в постановление администрации Павловского муниципального района Воронежской области от 28.11.2016 года № 485 «Об утверждении перечня 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 изменения, изложив приложение в редакции согласно приложению к настоящему постановлению.</w:t>
      </w:r>
    </w:p>
    <w:p w14:paraId="709D4239" w14:textId="77777777" w:rsidR="00AC1AF5" w:rsidRPr="00C95965" w:rsidRDefault="00AC1AF5" w:rsidP="00A5606F">
      <w:pPr>
        <w:jc w:val="both"/>
        <w:rPr>
          <w:sz w:val="16"/>
          <w:szCs w:val="16"/>
        </w:rPr>
      </w:pPr>
      <w:r w:rsidRPr="00C95965">
        <w:rPr>
          <w:sz w:val="16"/>
          <w:szCs w:val="16"/>
        </w:rPr>
        <w:t>2. Признать утратившим силу постановление администрации Павловского муниципального района Воронежской области от 09.11.2020 № 728</w:t>
      </w:r>
      <w:r w:rsidRPr="00C95965">
        <w:rPr>
          <w:color w:val="FF0000"/>
          <w:sz w:val="16"/>
          <w:szCs w:val="16"/>
        </w:rPr>
        <w:t xml:space="preserve"> </w:t>
      </w:r>
      <w:r w:rsidRPr="00C95965">
        <w:rPr>
          <w:sz w:val="16"/>
          <w:szCs w:val="16"/>
        </w:rPr>
        <w:t xml:space="preserve">«О внесении изменений в постановление администрации Павловского муниципального района от 28.11.2016 года № 485 «Об утверждении перечня 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      </w:t>
      </w:r>
    </w:p>
    <w:p w14:paraId="5C027506" w14:textId="77777777" w:rsidR="00AC1AF5" w:rsidRPr="00C95965" w:rsidRDefault="00AC1AF5" w:rsidP="00A5606F">
      <w:pPr>
        <w:jc w:val="both"/>
        <w:rPr>
          <w:sz w:val="16"/>
          <w:szCs w:val="16"/>
        </w:rPr>
      </w:pPr>
      <w:r w:rsidRPr="00C95965">
        <w:rPr>
          <w:sz w:val="16"/>
          <w:szCs w:val="16"/>
        </w:rPr>
        <w:t>3</w:t>
      </w:r>
      <w:r w:rsidRPr="00C95965">
        <w:rPr>
          <w:rFonts w:eastAsia="Arial Unicode MS"/>
          <w:sz w:val="16"/>
          <w:szCs w:val="16"/>
        </w:rPr>
        <w:t xml:space="preserve">. </w:t>
      </w:r>
      <w:r w:rsidRPr="00C95965">
        <w:rPr>
          <w:sz w:val="16"/>
          <w:szCs w:val="16"/>
        </w:rPr>
        <w:t>Опубликовать настоящее постановление в муниципальной газете «Павловский муниципальный вестник».</w:t>
      </w:r>
    </w:p>
    <w:p w14:paraId="65504BCE" w14:textId="77777777" w:rsidR="00AC1AF5" w:rsidRPr="00C95965" w:rsidRDefault="00AC1AF5" w:rsidP="00A5606F">
      <w:pPr>
        <w:rPr>
          <w:sz w:val="16"/>
          <w:szCs w:val="16"/>
        </w:rPr>
      </w:pPr>
    </w:p>
    <w:p w14:paraId="54791BDD" w14:textId="77777777" w:rsidR="00AC1AF5" w:rsidRPr="00C95965" w:rsidRDefault="00AC1AF5" w:rsidP="00A5606F">
      <w:pPr>
        <w:rPr>
          <w:sz w:val="16"/>
          <w:szCs w:val="16"/>
        </w:rPr>
      </w:pPr>
    </w:p>
    <w:p w14:paraId="452EDB0E" w14:textId="77777777" w:rsidR="00AC1AF5" w:rsidRPr="00C95965" w:rsidRDefault="00AC1AF5" w:rsidP="00A5606F">
      <w:pPr>
        <w:rPr>
          <w:sz w:val="16"/>
          <w:szCs w:val="16"/>
        </w:rPr>
      </w:pPr>
    </w:p>
    <w:p w14:paraId="319685E6" w14:textId="77777777" w:rsidR="00AC1AF5" w:rsidRPr="00C95965" w:rsidRDefault="00AC1AF5" w:rsidP="00A5606F">
      <w:pPr>
        <w:pStyle w:val="afa"/>
        <w:ind w:firstLine="0"/>
        <w:contextualSpacing/>
        <w:rPr>
          <w:sz w:val="16"/>
          <w:szCs w:val="16"/>
        </w:rPr>
      </w:pPr>
      <w:r w:rsidRPr="00C95965">
        <w:rPr>
          <w:sz w:val="16"/>
          <w:szCs w:val="16"/>
        </w:rPr>
        <w:t xml:space="preserve">Глава Павловского </w:t>
      </w:r>
    </w:p>
    <w:p w14:paraId="769B8BEA" w14:textId="77777777" w:rsidR="00AC1AF5" w:rsidRPr="00C95965" w:rsidRDefault="00AC1AF5" w:rsidP="00A5606F">
      <w:pPr>
        <w:pStyle w:val="afa"/>
        <w:ind w:firstLine="0"/>
        <w:contextualSpacing/>
        <w:rPr>
          <w:sz w:val="16"/>
          <w:szCs w:val="16"/>
        </w:rPr>
      </w:pPr>
      <w:r w:rsidRPr="00C95965">
        <w:rPr>
          <w:sz w:val="16"/>
          <w:szCs w:val="16"/>
        </w:rPr>
        <w:t xml:space="preserve">муниципального района </w:t>
      </w:r>
    </w:p>
    <w:p w14:paraId="48537529" w14:textId="77777777" w:rsidR="00AC1AF5" w:rsidRPr="00C95965" w:rsidRDefault="00AC1AF5" w:rsidP="00A5606F">
      <w:pPr>
        <w:pStyle w:val="afa"/>
        <w:ind w:firstLine="0"/>
        <w:contextualSpacing/>
        <w:rPr>
          <w:sz w:val="16"/>
          <w:szCs w:val="16"/>
        </w:rPr>
      </w:pPr>
      <w:r w:rsidRPr="00C95965">
        <w:rPr>
          <w:sz w:val="16"/>
          <w:szCs w:val="16"/>
        </w:rPr>
        <w:t>Воронежской области</w:t>
      </w:r>
      <w:r w:rsidRPr="00C95965">
        <w:rPr>
          <w:sz w:val="16"/>
          <w:szCs w:val="16"/>
        </w:rPr>
        <w:tab/>
        <w:t xml:space="preserve">                                           </w:t>
      </w:r>
    </w:p>
    <w:p w14:paraId="44C28820" w14:textId="77777777" w:rsidR="00AC1AF5" w:rsidRPr="00C95965" w:rsidRDefault="00AC1AF5" w:rsidP="00A5606F">
      <w:pPr>
        <w:pStyle w:val="afa"/>
        <w:ind w:firstLine="0"/>
        <w:contextualSpacing/>
        <w:jc w:val="right"/>
        <w:rPr>
          <w:sz w:val="16"/>
          <w:szCs w:val="16"/>
        </w:rPr>
      </w:pPr>
      <w:r w:rsidRPr="00C95965">
        <w:rPr>
          <w:sz w:val="16"/>
          <w:szCs w:val="16"/>
        </w:rPr>
        <w:t xml:space="preserve">                                     М.Н. Янцов</w:t>
      </w:r>
    </w:p>
    <w:p w14:paraId="75ED127B" w14:textId="77777777" w:rsidR="00AC1AF5" w:rsidRPr="00C95965" w:rsidRDefault="00AC1AF5" w:rsidP="00A5606F">
      <w:pPr>
        <w:rPr>
          <w:sz w:val="16"/>
          <w:szCs w:val="16"/>
        </w:rPr>
      </w:pPr>
    </w:p>
    <w:tbl>
      <w:tblPr>
        <w:tblW w:w="5000" w:type="pct"/>
        <w:tblLayout w:type="fixed"/>
        <w:tblLook w:val="0000" w:firstRow="0" w:lastRow="0" w:firstColumn="0" w:lastColumn="0" w:noHBand="0" w:noVBand="0"/>
      </w:tblPr>
      <w:tblGrid>
        <w:gridCol w:w="4610"/>
      </w:tblGrid>
      <w:tr w:rsidR="00AC1AF5" w:rsidRPr="00C95965" w14:paraId="0E4368BF" w14:textId="77777777" w:rsidTr="00AC1AF5">
        <w:trPr>
          <w:trHeight w:val="298"/>
        </w:trPr>
        <w:tc>
          <w:tcPr>
            <w:tcW w:w="3903" w:type="dxa"/>
            <w:shd w:val="clear" w:color="auto" w:fill="auto"/>
          </w:tcPr>
          <w:p w14:paraId="22EAF73D" w14:textId="77777777" w:rsidR="00AC1AF5" w:rsidRPr="00C95965" w:rsidRDefault="00AC1AF5" w:rsidP="00A5606F">
            <w:pPr>
              <w:pStyle w:val="ae"/>
              <w:tabs>
                <w:tab w:val="left" w:pos="1980"/>
              </w:tabs>
              <w:snapToGrid w:val="0"/>
              <w:spacing w:line="20" w:lineRule="atLeast"/>
              <w:ind w:left="0"/>
              <w:jc w:val="both"/>
              <w:rPr>
                <w:sz w:val="16"/>
                <w:szCs w:val="16"/>
              </w:rPr>
            </w:pPr>
          </w:p>
          <w:p w14:paraId="2B1BB10F" w14:textId="77777777" w:rsidR="00AC1AF5" w:rsidRPr="00C95965" w:rsidRDefault="00AC1AF5" w:rsidP="00A5606F">
            <w:pPr>
              <w:pStyle w:val="ae"/>
              <w:tabs>
                <w:tab w:val="left" w:pos="1980"/>
              </w:tabs>
              <w:snapToGrid w:val="0"/>
              <w:spacing w:line="20" w:lineRule="atLeast"/>
              <w:ind w:left="0"/>
              <w:jc w:val="both"/>
              <w:rPr>
                <w:sz w:val="16"/>
                <w:szCs w:val="16"/>
              </w:rPr>
            </w:pPr>
            <w:r w:rsidRPr="00C95965">
              <w:rPr>
                <w:sz w:val="16"/>
                <w:szCs w:val="16"/>
              </w:rPr>
              <w:t xml:space="preserve">Приложение  </w:t>
            </w:r>
          </w:p>
          <w:p w14:paraId="60645461" w14:textId="77777777" w:rsidR="00AC1AF5" w:rsidRPr="00C95965" w:rsidRDefault="00AC1AF5" w:rsidP="00A5606F">
            <w:pPr>
              <w:pStyle w:val="ae"/>
              <w:tabs>
                <w:tab w:val="left" w:pos="1980"/>
              </w:tabs>
              <w:snapToGrid w:val="0"/>
              <w:spacing w:line="20" w:lineRule="atLeast"/>
              <w:ind w:left="0"/>
              <w:rPr>
                <w:sz w:val="16"/>
                <w:szCs w:val="16"/>
              </w:rPr>
            </w:pPr>
            <w:r w:rsidRPr="00C95965">
              <w:rPr>
                <w:sz w:val="16"/>
                <w:szCs w:val="16"/>
              </w:rPr>
              <w:t xml:space="preserve">к постановлению администрации Павловского муниципального района </w:t>
            </w:r>
          </w:p>
          <w:p w14:paraId="0405F578" w14:textId="77777777" w:rsidR="00AC1AF5" w:rsidRPr="00C95965" w:rsidRDefault="00AC1AF5" w:rsidP="00A5606F">
            <w:pPr>
              <w:pStyle w:val="ae"/>
              <w:tabs>
                <w:tab w:val="left" w:pos="1980"/>
              </w:tabs>
              <w:snapToGrid w:val="0"/>
              <w:spacing w:line="20" w:lineRule="atLeast"/>
              <w:ind w:left="0"/>
              <w:rPr>
                <w:sz w:val="16"/>
                <w:szCs w:val="16"/>
              </w:rPr>
            </w:pPr>
            <w:r w:rsidRPr="00C95965">
              <w:rPr>
                <w:sz w:val="16"/>
                <w:szCs w:val="16"/>
              </w:rPr>
              <w:t>Воронежской области</w:t>
            </w:r>
          </w:p>
          <w:p w14:paraId="73A6A31B" w14:textId="77777777" w:rsidR="00AC1AF5" w:rsidRPr="00C95965" w:rsidRDefault="00AC1AF5" w:rsidP="00A5606F">
            <w:pPr>
              <w:tabs>
                <w:tab w:val="left" w:pos="3544"/>
              </w:tabs>
              <w:rPr>
                <w:sz w:val="16"/>
                <w:szCs w:val="16"/>
                <w:u w:val="single"/>
              </w:rPr>
            </w:pPr>
            <w:r w:rsidRPr="00C95965">
              <w:rPr>
                <w:sz w:val="16"/>
                <w:szCs w:val="16"/>
              </w:rPr>
              <w:t>от</w:t>
            </w:r>
            <w:r w:rsidRPr="00C95965">
              <w:rPr>
                <w:sz w:val="16"/>
                <w:szCs w:val="16"/>
                <w:u w:val="single"/>
              </w:rPr>
              <w:t xml:space="preserve"> 26.12.2020</w:t>
            </w:r>
            <w:r w:rsidRPr="00C95965">
              <w:rPr>
                <w:sz w:val="16"/>
                <w:szCs w:val="16"/>
              </w:rPr>
              <w:t xml:space="preserve"> №</w:t>
            </w:r>
            <w:r w:rsidRPr="00C95965">
              <w:rPr>
                <w:sz w:val="16"/>
                <w:szCs w:val="16"/>
                <w:u w:val="single"/>
              </w:rPr>
              <w:t xml:space="preserve"> 899  </w:t>
            </w:r>
          </w:p>
          <w:p w14:paraId="5ACC2A95" w14:textId="77777777" w:rsidR="00AC1AF5" w:rsidRPr="00C95965" w:rsidRDefault="00AC1AF5" w:rsidP="00A5606F">
            <w:pPr>
              <w:pStyle w:val="ae"/>
              <w:tabs>
                <w:tab w:val="left" w:pos="1980"/>
              </w:tabs>
              <w:spacing w:line="20" w:lineRule="atLeast"/>
              <w:ind w:left="0"/>
              <w:jc w:val="both"/>
              <w:rPr>
                <w:sz w:val="16"/>
                <w:szCs w:val="16"/>
              </w:rPr>
            </w:pPr>
          </w:p>
          <w:p w14:paraId="658A85FF" w14:textId="77777777" w:rsidR="00AC1AF5" w:rsidRPr="00C95965" w:rsidRDefault="00AC1AF5" w:rsidP="00A5606F">
            <w:pPr>
              <w:pStyle w:val="ae"/>
              <w:tabs>
                <w:tab w:val="left" w:pos="1980"/>
              </w:tabs>
              <w:spacing w:line="20" w:lineRule="atLeast"/>
              <w:ind w:left="0"/>
              <w:jc w:val="both"/>
              <w:rPr>
                <w:sz w:val="16"/>
                <w:szCs w:val="16"/>
              </w:rPr>
            </w:pPr>
          </w:p>
        </w:tc>
      </w:tr>
      <w:tr w:rsidR="00AC1AF5" w:rsidRPr="00C95965" w14:paraId="2C67470F" w14:textId="77777777" w:rsidTr="00AC1AF5">
        <w:trPr>
          <w:trHeight w:val="217"/>
        </w:trPr>
        <w:tc>
          <w:tcPr>
            <w:tcW w:w="3903" w:type="dxa"/>
            <w:shd w:val="clear" w:color="auto" w:fill="auto"/>
          </w:tcPr>
          <w:p w14:paraId="4B162A72" w14:textId="77777777" w:rsidR="00AC1AF5" w:rsidRPr="00C95965" w:rsidRDefault="00AC1AF5" w:rsidP="00A5606F">
            <w:pPr>
              <w:pStyle w:val="ae"/>
              <w:tabs>
                <w:tab w:val="left" w:pos="1980"/>
              </w:tabs>
              <w:snapToGrid w:val="0"/>
              <w:spacing w:line="20" w:lineRule="atLeast"/>
              <w:ind w:left="0"/>
              <w:jc w:val="both"/>
              <w:rPr>
                <w:sz w:val="16"/>
                <w:szCs w:val="16"/>
              </w:rPr>
            </w:pPr>
          </w:p>
        </w:tc>
      </w:tr>
    </w:tbl>
    <w:p w14:paraId="111DD6A8" w14:textId="77777777" w:rsidR="00AC1AF5" w:rsidRPr="00C95965" w:rsidRDefault="00AC1AF5" w:rsidP="00A5606F">
      <w:pPr>
        <w:pStyle w:val="ae"/>
        <w:ind w:left="0"/>
        <w:jc w:val="center"/>
        <w:rPr>
          <w:sz w:val="16"/>
          <w:szCs w:val="16"/>
        </w:rPr>
      </w:pPr>
    </w:p>
    <w:p w14:paraId="40C09418" w14:textId="77777777" w:rsidR="00AC1AF5" w:rsidRPr="00C95965" w:rsidRDefault="00AC1AF5" w:rsidP="00A5606F">
      <w:pPr>
        <w:pStyle w:val="ae"/>
        <w:ind w:left="0"/>
        <w:jc w:val="center"/>
        <w:rPr>
          <w:sz w:val="16"/>
          <w:szCs w:val="16"/>
        </w:rPr>
      </w:pPr>
      <w:r w:rsidRPr="00C95965">
        <w:rPr>
          <w:sz w:val="16"/>
          <w:szCs w:val="16"/>
        </w:rPr>
        <w:t xml:space="preserve"> ПЕРЕЧЕНЬ</w:t>
      </w:r>
    </w:p>
    <w:p w14:paraId="36FE24E0" w14:textId="77777777" w:rsidR="00AC1AF5" w:rsidRPr="00C95965" w:rsidRDefault="00AC1AF5" w:rsidP="00A5606F">
      <w:pPr>
        <w:pStyle w:val="ae"/>
        <w:tabs>
          <w:tab w:val="left" w:pos="1980"/>
        </w:tabs>
        <w:ind w:left="0"/>
        <w:jc w:val="center"/>
        <w:rPr>
          <w:sz w:val="16"/>
          <w:szCs w:val="16"/>
        </w:rPr>
      </w:pPr>
      <w:r w:rsidRPr="00C95965">
        <w:rPr>
          <w:sz w:val="16"/>
          <w:szCs w:val="16"/>
        </w:rPr>
        <w:t xml:space="preserve">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 предусмотренных статьями </w:t>
      </w:r>
    </w:p>
    <w:p w14:paraId="4ED97C24" w14:textId="77777777" w:rsidR="00AC1AF5" w:rsidRPr="00C95965" w:rsidRDefault="00AC1AF5" w:rsidP="00A5606F">
      <w:pPr>
        <w:pStyle w:val="ae"/>
        <w:tabs>
          <w:tab w:val="left" w:pos="1980"/>
        </w:tabs>
        <w:ind w:left="0"/>
        <w:jc w:val="center"/>
        <w:rPr>
          <w:sz w:val="16"/>
          <w:szCs w:val="16"/>
        </w:rPr>
      </w:pPr>
      <w:r w:rsidRPr="00C95965">
        <w:rPr>
          <w:color w:val="000000"/>
          <w:sz w:val="16"/>
          <w:szCs w:val="16"/>
        </w:rPr>
        <w:t xml:space="preserve">18  -  18.2, 18.4, 18.5, 19.2,  20,  частью 2 статьи 20.2, 33,  33.1,  33.2, 37.1  -  37.6,  39,  41,  44.3,  44.4,  44.8,  44.9, 45.1 </w:t>
      </w:r>
      <w:r w:rsidRPr="00C95965">
        <w:rPr>
          <w:sz w:val="16"/>
          <w:szCs w:val="16"/>
        </w:rPr>
        <w:t>Закона Воронежской области от 31.12.2003 № 74-ОЗ «Об административных правонарушениях на территории Воронежской области»</w:t>
      </w:r>
    </w:p>
    <w:p w14:paraId="087C57F5" w14:textId="77777777" w:rsidR="00AC1AF5" w:rsidRPr="00C95965" w:rsidRDefault="00AC1AF5" w:rsidP="00A5606F">
      <w:pPr>
        <w:jc w:val="center"/>
        <w:rPr>
          <w:b/>
          <w:sz w:val="16"/>
          <w:szCs w:val="16"/>
        </w:rPr>
      </w:pPr>
    </w:p>
    <w:p w14:paraId="2547148B" w14:textId="77777777" w:rsidR="00AC1AF5" w:rsidRPr="00C95965" w:rsidRDefault="00AC1AF5" w:rsidP="00A5606F">
      <w:pPr>
        <w:jc w:val="center"/>
        <w:rPr>
          <w:b/>
          <w:sz w:val="16"/>
          <w:szCs w:val="16"/>
        </w:rPr>
      </w:pPr>
    </w:p>
    <w:p w14:paraId="32EBD75D" w14:textId="77777777" w:rsidR="00AC1AF5" w:rsidRPr="00C95965" w:rsidRDefault="00AC1AF5" w:rsidP="00A5606F">
      <w:pPr>
        <w:jc w:val="center"/>
        <w:rPr>
          <w:b/>
          <w:sz w:val="16"/>
          <w:szCs w:val="16"/>
        </w:rPr>
      </w:pPr>
    </w:p>
    <w:p w14:paraId="1CB1CD79" w14:textId="77777777" w:rsidR="00AC1AF5" w:rsidRPr="00C95965" w:rsidRDefault="00AC1AF5" w:rsidP="00A5606F">
      <w:pPr>
        <w:rPr>
          <w:sz w:val="16"/>
          <w:szCs w:val="16"/>
        </w:rPr>
      </w:pPr>
      <w:r w:rsidRPr="00C95965">
        <w:rPr>
          <w:sz w:val="16"/>
          <w:szCs w:val="16"/>
        </w:rPr>
        <w:t xml:space="preserve">1.  Хабаров Альберт Григорьевич       -      начальник отдела социально-                         экономического развития, муниципального контроля и поддержки предпринимательства администрации Павловского муниципального района         </w:t>
      </w:r>
    </w:p>
    <w:p w14:paraId="6C2467C2" w14:textId="77777777" w:rsidR="00AC1AF5" w:rsidRPr="00C95965" w:rsidRDefault="00AC1AF5" w:rsidP="00A5606F">
      <w:pPr>
        <w:jc w:val="center"/>
        <w:rPr>
          <w:b/>
          <w:sz w:val="16"/>
          <w:szCs w:val="16"/>
        </w:rPr>
      </w:pPr>
    </w:p>
    <w:p w14:paraId="4BAD5E49" w14:textId="77777777" w:rsidR="00AC1AF5" w:rsidRPr="00C95965" w:rsidRDefault="00AC1AF5" w:rsidP="00A5606F">
      <w:pPr>
        <w:tabs>
          <w:tab w:val="left" w:pos="284"/>
          <w:tab w:val="left" w:pos="4395"/>
          <w:tab w:val="left" w:pos="4678"/>
        </w:tabs>
        <w:rPr>
          <w:sz w:val="16"/>
          <w:szCs w:val="16"/>
        </w:rPr>
      </w:pPr>
      <w:r w:rsidRPr="00C95965">
        <w:rPr>
          <w:sz w:val="16"/>
          <w:szCs w:val="16"/>
        </w:rPr>
        <w:t xml:space="preserve">2.  Лыкова Александра Станиславовна  -   начальник отдела по архитектуре и </w:t>
      </w:r>
    </w:p>
    <w:p w14:paraId="5506E412" w14:textId="77777777" w:rsidR="00AC1AF5" w:rsidRPr="00C95965" w:rsidRDefault="00AC1AF5" w:rsidP="00A5606F">
      <w:pPr>
        <w:tabs>
          <w:tab w:val="left" w:pos="450"/>
        </w:tabs>
        <w:rPr>
          <w:sz w:val="16"/>
          <w:szCs w:val="16"/>
        </w:rPr>
      </w:pPr>
      <w:r w:rsidRPr="00C95965">
        <w:rPr>
          <w:sz w:val="16"/>
          <w:szCs w:val="16"/>
        </w:rPr>
        <w:t>градостроительству администрации                                                                Павловского муниципального района</w:t>
      </w:r>
    </w:p>
    <w:p w14:paraId="0468604F" w14:textId="77777777" w:rsidR="00AC1AF5" w:rsidRPr="00C95965" w:rsidRDefault="00AC1AF5" w:rsidP="00A5606F">
      <w:pPr>
        <w:tabs>
          <w:tab w:val="left" w:pos="450"/>
        </w:tabs>
        <w:rPr>
          <w:sz w:val="16"/>
          <w:szCs w:val="16"/>
        </w:rPr>
      </w:pPr>
    </w:p>
    <w:p w14:paraId="33435B0A" w14:textId="77777777" w:rsidR="00AC1AF5" w:rsidRPr="00C95965" w:rsidRDefault="00AC1AF5" w:rsidP="00A5606F">
      <w:pPr>
        <w:tabs>
          <w:tab w:val="left" w:pos="450"/>
        </w:tabs>
        <w:rPr>
          <w:sz w:val="16"/>
          <w:szCs w:val="16"/>
        </w:rPr>
      </w:pPr>
    </w:p>
    <w:p w14:paraId="3A086C25" w14:textId="77777777" w:rsidR="00AC1AF5" w:rsidRPr="00C95965" w:rsidRDefault="00AC1AF5" w:rsidP="00A5606F">
      <w:pPr>
        <w:tabs>
          <w:tab w:val="left" w:pos="450"/>
        </w:tabs>
        <w:rPr>
          <w:sz w:val="16"/>
          <w:szCs w:val="16"/>
        </w:rPr>
      </w:pPr>
    </w:p>
    <w:p w14:paraId="7029954A" w14:textId="77777777" w:rsidR="00AC1AF5" w:rsidRPr="00C95965" w:rsidRDefault="00AC1AF5" w:rsidP="00A5606F">
      <w:pPr>
        <w:rPr>
          <w:sz w:val="16"/>
          <w:szCs w:val="16"/>
        </w:rPr>
      </w:pPr>
    </w:p>
    <w:p w14:paraId="06512D86" w14:textId="77777777" w:rsidR="00AC1AF5" w:rsidRPr="00C95965" w:rsidRDefault="00AC1AF5" w:rsidP="00A5606F">
      <w:pPr>
        <w:pStyle w:val="afa"/>
        <w:ind w:firstLine="0"/>
        <w:contextualSpacing/>
        <w:rPr>
          <w:sz w:val="16"/>
          <w:szCs w:val="16"/>
        </w:rPr>
      </w:pPr>
      <w:r w:rsidRPr="00C95965">
        <w:rPr>
          <w:sz w:val="16"/>
          <w:szCs w:val="16"/>
        </w:rPr>
        <w:t xml:space="preserve">Глава Павловского </w:t>
      </w:r>
    </w:p>
    <w:p w14:paraId="734C280C" w14:textId="77777777" w:rsidR="00AC1AF5" w:rsidRPr="00C95965" w:rsidRDefault="00AC1AF5" w:rsidP="00A5606F">
      <w:pPr>
        <w:pStyle w:val="afa"/>
        <w:ind w:firstLine="0"/>
        <w:contextualSpacing/>
        <w:rPr>
          <w:sz w:val="16"/>
          <w:szCs w:val="16"/>
        </w:rPr>
      </w:pPr>
      <w:r w:rsidRPr="00C95965">
        <w:rPr>
          <w:sz w:val="16"/>
          <w:szCs w:val="16"/>
        </w:rPr>
        <w:t xml:space="preserve">муниципального района </w:t>
      </w:r>
      <w:r w:rsidRPr="00C95965">
        <w:rPr>
          <w:sz w:val="16"/>
          <w:szCs w:val="16"/>
        </w:rPr>
        <w:tab/>
        <w:t xml:space="preserve">         </w:t>
      </w:r>
    </w:p>
    <w:p w14:paraId="4BA9414E" w14:textId="77777777" w:rsidR="00AC1AF5" w:rsidRDefault="00AC1AF5" w:rsidP="00A5606F">
      <w:pPr>
        <w:pStyle w:val="afa"/>
        <w:ind w:firstLine="0"/>
        <w:contextualSpacing/>
        <w:rPr>
          <w:sz w:val="16"/>
          <w:szCs w:val="16"/>
        </w:rPr>
      </w:pPr>
      <w:r w:rsidRPr="00C95965">
        <w:rPr>
          <w:sz w:val="16"/>
          <w:szCs w:val="16"/>
        </w:rPr>
        <w:t xml:space="preserve">Воронежской области                                                </w:t>
      </w:r>
    </w:p>
    <w:p w14:paraId="373B2B5F" w14:textId="77777777" w:rsidR="00AC1AF5" w:rsidRPr="00C95965" w:rsidRDefault="00AC1AF5" w:rsidP="00A5606F">
      <w:pPr>
        <w:pStyle w:val="afa"/>
        <w:ind w:firstLine="0"/>
        <w:contextualSpacing/>
        <w:jc w:val="right"/>
        <w:rPr>
          <w:sz w:val="16"/>
          <w:szCs w:val="16"/>
        </w:rPr>
      </w:pPr>
      <w:r w:rsidRPr="00C95965">
        <w:rPr>
          <w:sz w:val="16"/>
          <w:szCs w:val="16"/>
        </w:rPr>
        <w:t xml:space="preserve">                               М.Н. Янцов</w:t>
      </w:r>
    </w:p>
    <w:p w14:paraId="00582A08" w14:textId="51511799" w:rsidR="00AC1AF5" w:rsidRDefault="00AC1AF5" w:rsidP="00A5606F">
      <w:pPr>
        <w:rPr>
          <w:sz w:val="16"/>
          <w:szCs w:val="16"/>
        </w:rPr>
      </w:pPr>
    </w:p>
    <w:p w14:paraId="79F7F9C6" w14:textId="77777777" w:rsidR="00A5606F" w:rsidRPr="00C527EB" w:rsidRDefault="00A5606F" w:rsidP="00A5606F">
      <w:pPr>
        <w:pStyle w:val="1f2"/>
        <w:jc w:val="left"/>
        <w:rPr>
          <w:rFonts w:ascii="Times New Roman" w:hAnsi="Times New Roman"/>
          <w:b w:val="0"/>
          <w:sz w:val="16"/>
          <w:szCs w:val="16"/>
        </w:rPr>
      </w:pPr>
    </w:p>
    <w:p w14:paraId="3936288D" w14:textId="77777777" w:rsidR="00A5606F" w:rsidRPr="00C527EB" w:rsidRDefault="00A5606F" w:rsidP="00A5606F">
      <w:pPr>
        <w:pStyle w:val="afa"/>
        <w:ind w:firstLine="0"/>
        <w:jc w:val="center"/>
        <w:rPr>
          <w:bCs/>
          <w:sz w:val="16"/>
          <w:szCs w:val="16"/>
        </w:rPr>
      </w:pPr>
      <w:r w:rsidRPr="00C527EB">
        <w:rPr>
          <w:bCs/>
          <w:sz w:val="16"/>
          <w:szCs w:val="16"/>
        </w:rPr>
        <w:t>АДМИНИСТРАЦИЯ ПАВЛОВСКОГО МУНИЦИПАЛЬНОГО РАЙОНА ВОРОНЕЖСКОЙ ОБЛАСТИ</w:t>
      </w:r>
    </w:p>
    <w:p w14:paraId="6DBE7A5E" w14:textId="77777777" w:rsidR="00A5606F" w:rsidRPr="00C527EB" w:rsidRDefault="00A5606F" w:rsidP="00A5606F">
      <w:pPr>
        <w:pStyle w:val="afa"/>
        <w:ind w:firstLine="0"/>
        <w:jc w:val="center"/>
        <w:rPr>
          <w:rFonts w:ascii="Arial" w:hAnsi="Arial" w:cs="Arial"/>
          <w:sz w:val="16"/>
          <w:szCs w:val="16"/>
        </w:rPr>
      </w:pPr>
    </w:p>
    <w:p w14:paraId="3F695D7D" w14:textId="77777777" w:rsidR="00A5606F" w:rsidRPr="00C527EB" w:rsidRDefault="00A5606F" w:rsidP="00A5606F">
      <w:pPr>
        <w:pStyle w:val="afa"/>
        <w:ind w:firstLine="0"/>
        <w:jc w:val="center"/>
        <w:rPr>
          <w:bCs/>
          <w:sz w:val="16"/>
          <w:szCs w:val="16"/>
        </w:rPr>
      </w:pPr>
      <w:r w:rsidRPr="00C527EB">
        <w:rPr>
          <w:bCs/>
          <w:sz w:val="16"/>
          <w:szCs w:val="16"/>
        </w:rPr>
        <w:t>ПОСТАНОВЛЕНИЕ</w:t>
      </w:r>
    </w:p>
    <w:p w14:paraId="48344945" w14:textId="77777777" w:rsidR="00A5606F" w:rsidRPr="00C527EB" w:rsidRDefault="00A5606F" w:rsidP="00A5606F">
      <w:pPr>
        <w:pStyle w:val="1f2"/>
        <w:jc w:val="left"/>
        <w:rPr>
          <w:rFonts w:ascii="Times New Roman" w:hAnsi="Times New Roman"/>
          <w:b w:val="0"/>
          <w:sz w:val="16"/>
          <w:szCs w:val="16"/>
        </w:rPr>
      </w:pPr>
    </w:p>
    <w:p w14:paraId="18EBB323" w14:textId="77777777" w:rsidR="00A5606F" w:rsidRPr="00C527EB" w:rsidRDefault="00A5606F" w:rsidP="00A5606F">
      <w:pPr>
        <w:pStyle w:val="1f2"/>
        <w:jc w:val="left"/>
        <w:rPr>
          <w:rFonts w:ascii="Times New Roman" w:hAnsi="Times New Roman"/>
          <w:b w:val="0"/>
          <w:sz w:val="16"/>
          <w:szCs w:val="16"/>
        </w:rPr>
      </w:pPr>
    </w:p>
    <w:p w14:paraId="2543FBBD" w14:textId="77777777" w:rsidR="00A5606F" w:rsidRPr="00C527EB" w:rsidRDefault="00A5606F" w:rsidP="00A5606F">
      <w:pPr>
        <w:rPr>
          <w:sz w:val="16"/>
          <w:szCs w:val="16"/>
        </w:rPr>
      </w:pPr>
      <w:r w:rsidRPr="00C527EB">
        <w:rPr>
          <w:sz w:val="16"/>
          <w:szCs w:val="16"/>
        </w:rPr>
        <w:t xml:space="preserve">от </w:t>
      </w:r>
      <w:r w:rsidRPr="00C527EB">
        <w:rPr>
          <w:sz w:val="16"/>
          <w:szCs w:val="16"/>
          <w:u w:val="single"/>
        </w:rPr>
        <w:t>20.02.2021</w:t>
      </w:r>
      <w:r w:rsidRPr="00C527EB">
        <w:rPr>
          <w:sz w:val="16"/>
          <w:szCs w:val="16"/>
        </w:rPr>
        <w:t xml:space="preserve">  № </w:t>
      </w:r>
      <w:r w:rsidRPr="00C527EB">
        <w:rPr>
          <w:sz w:val="16"/>
          <w:szCs w:val="16"/>
          <w:u w:val="single"/>
        </w:rPr>
        <w:t xml:space="preserve">116 </w:t>
      </w:r>
      <w:r w:rsidRPr="00C527EB">
        <w:rPr>
          <w:b/>
          <w:sz w:val="16"/>
          <w:szCs w:val="16"/>
          <w:u w:val="single"/>
        </w:rPr>
        <w:t xml:space="preserve"> </w:t>
      </w:r>
      <w:r w:rsidRPr="00C527EB">
        <w:rPr>
          <w:sz w:val="16"/>
          <w:szCs w:val="16"/>
          <w:u w:val="single"/>
        </w:rPr>
        <w:t xml:space="preserve"> </w:t>
      </w:r>
    </w:p>
    <w:p w14:paraId="3C1D5A13" w14:textId="77777777" w:rsidR="00A5606F" w:rsidRPr="00C527EB" w:rsidRDefault="00A5606F" w:rsidP="00A5606F">
      <w:pPr>
        <w:pStyle w:val="1f2"/>
        <w:jc w:val="left"/>
        <w:rPr>
          <w:rFonts w:ascii="Times New Roman" w:hAnsi="Times New Roman"/>
          <w:b w:val="0"/>
          <w:caps w:val="0"/>
          <w:sz w:val="16"/>
          <w:szCs w:val="16"/>
        </w:rPr>
      </w:pPr>
      <w:r w:rsidRPr="00C527EB">
        <w:rPr>
          <w:rFonts w:ascii="Times New Roman" w:hAnsi="Times New Roman"/>
          <w:b w:val="0"/>
          <w:caps w:val="0"/>
          <w:sz w:val="16"/>
          <w:szCs w:val="16"/>
        </w:rPr>
        <w:t>г. Павловск</w:t>
      </w:r>
    </w:p>
    <w:p w14:paraId="4D1571A1" w14:textId="77777777" w:rsidR="00A5606F" w:rsidRPr="00C527EB" w:rsidRDefault="00A5606F" w:rsidP="00A5606F">
      <w:pPr>
        <w:pStyle w:val="1f2"/>
        <w:jc w:val="left"/>
        <w:rPr>
          <w:rFonts w:ascii="Times New Roman" w:hAnsi="Times New Roman"/>
          <w:b w:val="0"/>
          <w:sz w:val="16"/>
          <w:szCs w:val="16"/>
        </w:rPr>
      </w:pPr>
    </w:p>
    <w:p w14:paraId="4AB50873" w14:textId="77777777" w:rsidR="00A5606F" w:rsidRPr="00C527EB" w:rsidRDefault="00A5606F" w:rsidP="00A5606F">
      <w:pPr>
        <w:jc w:val="both"/>
        <w:rPr>
          <w:sz w:val="16"/>
          <w:szCs w:val="16"/>
        </w:rPr>
      </w:pPr>
      <w:r w:rsidRPr="00C527EB">
        <w:rPr>
          <w:sz w:val="16"/>
          <w:szCs w:val="16"/>
        </w:rPr>
        <w:t>О проведении паспортизации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w:t>
      </w:r>
    </w:p>
    <w:p w14:paraId="1E121140" w14:textId="77777777" w:rsidR="00A5606F" w:rsidRPr="00C527EB" w:rsidRDefault="00A5606F" w:rsidP="00A5606F">
      <w:pPr>
        <w:rPr>
          <w:sz w:val="16"/>
          <w:szCs w:val="16"/>
        </w:rPr>
      </w:pPr>
    </w:p>
    <w:p w14:paraId="362C8630" w14:textId="77777777" w:rsidR="00A5606F" w:rsidRPr="00C527EB" w:rsidRDefault="00A5606F" w:rsidP="00A5606F">
      <w:pPr>
        <w:tabs>
          <w:tab w:val="left" w:pos="4395"/>
        </w:tabs>
        <w:spacing w:line="238" w:lineRule="auto"/>
        <w:jc w:val="both"/>
        <w:rPr>
          <w:sz w:val="16"/>
          <w:szCs w:val="16"/>
        </w:rPr>
      </w:pPr>
      <w:r w:rsidRPr="00C527EB">
        <w:rPr>
          <w:sz w:val="16"/>
          <w:szCs w:val="16"/>
        </w:rPr>
        <w:t>В соответствии с Федеральными законами от 24.11.1995 № 181-ФЗ «О социальной защите инвалидов в Российской Федерации»,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приказом Министерства труда 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постановлениями правительства Воронежской области от 31.12.2013 № 1194 «Об утверждении государственной программы Воронежской области «Доступная среда», от 11.08.2015 № 659 «Об организации паспортизации объектов и услуг в приоритетных сферах жизнедеятельности инвалидов и других маломобильных групп населения» администрация Павловского муниципального района Воронежской области</w:t>
      </w:r>
    </w:p>
    <w:p w14:paraId="6524B348" w14:textId="77777777" w:rsidR="00A5606F" w:rsidRPr="00C527EB" w:rsidRDefault="00A5606F" w:rsidP="00A5606F">
      <w:pPr>
        <w:adjustRightInd w:val="0"/>
        <w:jc w:val="both"/>
        <w:rPr>
          <w:sz w:val="16"/>
          <w:szCs w:val="16"/>
        </w:rPr>
      </w:pPr>
    </w:p>
    <w:p w14:paraId="4BFEB4CF" w14:textId="77777777" w:rsidR="00A5606F" w:rsidRPr="00C527EB" w:rsidRDefault="00A5606F" w:rsidP="00A5606F">
      <w:pPr>
        <w:adjustRightInd w:val="0"/>
        <w:jc w:val="center"/>
        <w:rPr>
          <w:sz w:val="16"/>
          <w:szCs w:val="16"/>
        </w:rPr>
      </w:pPr>
      <w:r w:rsidRPr="00C527EB">
        <w:rPr>
          <w:sz w:val="16"/>
          <w:szCs w:val="16"/>
        </w:rPr>
        <w:t>ПОСТАНОВЛЯЕТ:</w:t>
      </w:r>
    </w:p>
    <w:p w14:paraId="056B595F" w14:textId="77777777" w:rsidR="00A5606F" w:rsidRPr="00C527EB" w:rsidRDefault="00A5606F" w:rsidP="00A5606F">
      <w:pPr>
        <w:adjustRightInd w:val="0"/>
        <w:jc w:val="center"/>
        <w:rPr>
          <w:sz w:val="16"/>
          <w:szCs w:val="16"/>
        </w:rPr>
      </w:pPr>
    </w:p>
    <w:p w14:paraId="025041C5" w14:textId="77777777" w:rsidR="00A5606F" w:rsidRPr="00C527EB" w:rsidRDefault="00A5606F" w:rsidP="00440673">
      <w:pPr>
        <w:numPr>
          <w:ilvl w:val="0"/>
          <w:numId w:val="12"/>
        </w:numPr>
        <w:tabs>
          <w:tab w:val="left" w:pos="1123"/>
        </w:tabs>
        <w:spacing w:line="237" w:lineRule="auto"/>
        <w:jc w:val="both"/>
        <w:rPr>
          <w:sz w:val="16"/>
          <w:szCs w:val="16"/>
        </w:rPr>
      </w:pPr>
      <w:r w:rsidRPr="00C527EB">
        <w:rPr>
          <w:sz w:val="16"/>
          <w:szCs w:val="16"/>
        </w:rPr>
        <w:t>Утвердить Порядок проведения паспортизации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согласно приложению № 1 к настоящему постановлению.</w:t>
      </w:r>
    </w:p>
    <w:p w14:paraId="5BF7D524" w14:textId="77777777" w:rsidR="00A5606F" w:rsidRPr="00C527EB" w:rsidRDefault="00A5606F" w:rsidP="00A5606F">
      <w:pPr>
        <w:spacing w:line="14" w:lineRule="exact"/>
        <w:rPr>
          <w:sz w:val="16"/>
          <w:szCs w:val="16"/>
        </w:rPr>
      </w:pPr>
    </w:p>
    <w:p w14:paraId="4DB8B739" w14:textId="77777777" w:rsidR="00A5606F" w:rsidRPr="00C527EB" w:rsidRDefault="00A5606F" w:rsidP="00440673">
      <w:pPr>
        <w:numPr>
          <w:ilvl w:val="0"/>
          <w:numId w:val="12"/>
        </w:numPr>
        <w:tabs>
          <w:tab w:val="left" w:pos="1123"/>
        </w:tabs>
        <w:spacing w:line="237" w:lineRule="auto"/>
        <w:jc w:val="both"/>
        <w:rPr>
          <w:sz w:val="16"/>
          <w:szCs w:val="16"/>
        </w:rPr>
      </w:pPr>
      <w:r w:rsidRPr="00C527EB">
        <w:rPr>
          <w:sz w:val="16"/>
          <w:szCs w:val="16"/>
        </w:rPr>
        <w:t xml:space="preserve"> Создать комиссию по обследованию и экспертной оценке состояния доступности объектов и услуг в приоритетных </w:t>
      </w:r>
      <w:r w:rsidRPr="00C527EB">
        <w:rPr>
          <w:sz w:val="16"/>
          <w:szCs w:val="16"/>
        </w:rPr>
        <w:lastRenderedPageBreak/>
        <w:t>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(далее – Комиссия) согласно приложению № 2 к настоящему постановлению.</w:t>
      </w:r>
    </w:p>
    <w:p w14:paraId="4259DAD3" w14:textId="77777777" w:rsidR="00A5606F" w:rsidRPr="00C527EB" w:rsidRDefault="00A5606F" w:rsidP="00440673">
      <w:pPr>
        <w:numPr>
          <w:ilvl w:val="0"/>
          <w:numId w:val="12"/>
        </w:numPr>
        <w:tabs>
          <w:tab w:val="left" w:pos="1123"/>
        </w:tabs>
        <w:spacing w:line="237" w:lineRule="auto"/>
        <w:jc w:val="both"/>
        <w:rPr>
          <w:sz w:val="16"/>
          <w:szCs w:val="16"/>
        </w:rPr>
      </w:pPr>
      <w:r w:rsidRPr="00C527EB">
        <w:rPr>
          <w:sz w:val="16"/>
          <w:szCs w:val="16"/>
        </w:rPr>
        <w:t>Утвердить Положение о Комиссии согласно приложению № 3 к настоящему постановлению.</w:t>
      </w:r>
    </w:p>
    <w:p w14:paraId="0C2CB7AF" w14:textId="77777777" w:rsidR="00A5606F" w:rsidRPr="00C527EB" w:rsidRDefault="00A5606F" w:rsidP="00A5606F">
      <w:pPr>
        <w:jc w:val="both"/>
        <w:rPr>
          <w:sz w:val="16"/>
          <w:szCs w:val="16"/>
        </w:rPr>
      </w:pPr>
      <w:r w:rsidRPr="00C527EB">
        <w:rPr>
          <w:sz w:val="16"/>
          <w:szCs w:val="16"/>
        </w:rPr>
        <w:t>4. Проводить актуализацию сведений Реестра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(далее – Реестр объектов паспортизации) в соответствии с предложениями Павловского районного отделения Воронежской областной общественной организации Всероссийского общества инвалидов (далее - Павловское общество инвалидов) и Павловской районной организации ветеранов (пенсионеров) войны, труда, Вооруженных Сил и правоохранительных органов (далее - Павловский районный Совет ветеранов).</w:t>
      </w:r>
    </w:p>
    <w:p w14:paraId="2A8F5EB0" w14:textId="77777777" w:rsidR="00A5606F" w:rsidRPr="00C527EB" w:rsidRDefault="00A5606F" w:rsidP="00A5606F">
      <w:pPr>
        <w:jc w:val="both"/>
        <w:rPr>
          <w:sz w:val="16"/>
          <w:szCs w:val="16"/>
        </w:rPr>
      </w:pPr>
      <w:r w:rsidRPr="00C527EB">
        <w:rPr>
          <w:sz w:val="16"/>
          <w:szCs w:val="16"/>
        </w:rPr>
        <w:t>5. Первому заместителю главы администрации Павловского муниципального района  (Черенков Ю.А.), заместителю главы администрации Павловского муниципального района  (Рублевская Е.Н.), начальнику отдела социально-экономического развития, муниципального контроля и поддержки предпринимательства администрации Павловского муниципального района  (Хабаров А.Г.) в рамках курируемых направлений деятельности по итогам проведения паспортизации ежегодно, до 1 марта:</w:t>
      </w:r>
    </w:p>
    <w:p w14:paraId="59303C8F" w14:textId="77777777" w:rsidR="00A5606F" w:rsidRPr="00C527EB" w:rsidRDefault="00A5606F" w:rsidP="00A5606F">
      <w:pPr>
        <w:jc w:val="both"/>
        <w:rPr>
          <w:sz w:val="16"/>
          <w:szCs w:val="16"/>
        </w:rPr>
      </w:pPr>
      <w:r w:rsidRPr="00C527EB">
        <w:rPr>
          <w:sz w:val="16"/>
          <w:szCs w:val="16"/>
        </w:rPr>
        <w:t xml:space="preserve">1) проводить анализ состояния доступности объектов паспортизации, находящихся в собственности Павловского муниципального района Воронежской области; </w:t>
      </w:r>
    </w:p>
    <w:p w14:paraId="2A9023C0" w14:textId="77777777" w:rsidR="00A5606F" w:rsidRPr="00C527EB" w:rsidRDefault="00A5606F" w:rsidP="00A5606F">
      <w:pPr>
        <w:jc w:val="both"/>
        <w:rPr>
          <w:sz w:val="16"/>
          <w:szCs w:val="16"/>
        </w:rPr>
      </w:pPr>
      <w:r w:rsidRPr="00C527EB">
        <w:rPr>
          <w:sz w:val="16"/>
          <w:szCs w:val="16"/>
        </w:rPr>
        <w:t>2) предоставлять предложения о необходимости адаптации объектов паспортизации, находящихся в собственности Павловского муниципального района Воронежской области или обеспечения доступности услуг, по формированию доступной среды жизнедеятельности для инвалидов и маломобильных групп населения на территории Павловского муниципального района Воронежской области.</w:t>
      </w:r>
    </w:p>
    <w:p w14:paraId="76B84281" w14:textId="77777777" w:rsidR="00A5606F" w:rsidRPr="00C527EB" w:rsidRDefault="00A5606F" w:rsidP="00A5606F">
      <w:pPr>
        <w:jc w:val="both"/>
        <w:rPr>
          <w:sz w:val="16"/>
          <w:szCs w:val="16"/>
        </w:rPr>
      </w:pPr>
      <w:r w:rsidRPr="00C527EB">
        <w:rPr>
          <w:sz w:val="16"/>
          <w:szCs w:val="16"/>
        </w:rPr>
        <w:t>6. Руководителям муниципальных организаций, подлежащих паспортизации:</w:t>
      </w:r>
    </w:p>
    <w:p w14:paraId="15DC5331" w14:textId="77777777" w:rsidR="00A5606F" w:rsidRPr="00C527EB" w:rsidRDefault="00A5606F" w:rsidP="00A5606F">
      <w:pPr>
        <w:jc w:val="both"/>
        <w:rPr>
          <w:sz w:val="16"/>
          <w:szCs w:val="16"/>
        </w:rPr>
      </w:pPr>
      <w:r w:rsidRPr="00C527EB">
        <w:rPr>
          <w:sz w:val="16"/>
          <w:szCs w:val="16"/>
        </w:rPr>
        <w:t>1) обеспечить доступ к объекту паспортизации членам Комиссии;</w:t>
      </w:r>
    </w:p>
    <w:p w14:paraId="407029E3" w14:textId="77777777" w:rsidR="00A5606F" w:rsidRPr="00C527EB" w:rsidRDefault="00A5606F" w:rsidP="00A5606F">
      <w:pPr>
        <w:jc w:val="both"/>
        <w:rPr>
          <w:sz w:val="16"/>
          <w:szCs w:val="16"/>
        </w:rPr>
      </w:pPr>
      <w:r w:rsidRPr="00C527EB">
        <w:rPr>
          <w:sz w:val="16"/>
          <w:szCs w:val="16"/>
        </w:rPr>
        <w:t>2) обеспечить своевременное предоставление документов, предусмотренных пунктом 3.3.3 настоящего Порядка.</w:t>
      </w:r>
    </w:p>
    <w:p w14:paraId="2A03ADF3" w14:textId="77777777" w:rsidR="00A5606F" w:rsidRPr="00C527EB" w:rsidRDefault="00A5606F" w:rsidP="00A5606F">
      <w:pPr>
        <w:jc w:val="both"/>
        <w:rPr>
          <w:sz w:val="16"/>
          <w:szCs w:val="16"/>
        </w:rPr>
      </w:pPr>
      <w:r w:rsidRPr="00C527EB">
        <w:rPr>
          <w:sz w:val="16"/>
          <w:szCs w:val="16"/>
        </w:rPr>
        <w:t xml:space="preserve">7. Отделу социально-экономического развития, муниципального контроля и поддержки предпринимательства, отделу по архитектуре и градостроительству, муниципальному отделу по образованию, молодежной политике и спорту, муниципальному отделу по культуре и межнациональным вопросам, муниципальному отделу по управлению муниципальным имуществом администрации Павловского муниципального района Воронежской области, </w:t>
      </w:r>
      <w:r w:rsidRPr="00C527EB">
        <w:rPr>
          <w:rStyle w:val="aff5"/>
          <w:b w:val="0"/>
          <w:spacing w:val="2"/>
          <w:sz w:val="16"/>
          <w:szCs w:val="16"/>
          <w:shd w:val="clear" w:color="auto" w:fill="FFFFFF"/>
        </w:rPr>
        <w:t>МКУ «Центр развития физической культуры, спорта и дополнительного образования Павловского муниципального района»</w:t>
      </w:r>
      <w:r w:rsidRPr="00C527EB">
        <w:rPr>
          <w:sz w:val="16"/>
          <w:szCs w:val="16"/>
        </w:rPr>
        <w:t xml:space="preserve"> ежегодно, до 1 марта</w:t>
      </w:r>
      <w:r w:rsidRPr="00C527EB">
        <w:rPr>
          <w:rStyle w:val="aff5"/>
          <w:spacing w:val="2"/>
          <w:sz w:val="16"/>
          <w:szCs w:val="16"/>
          <w:shd w:val="clear" w:color="auto" w:fill="FFFFFF"/>
        </w:rPr>
        <w:t xml:space="preserve"> </w:t>
      </w:r>
      <w:r w:rsidRPr="00C527EB">
        <w:rPr>
          <w:sz w:val="16"/>
          <w:szCs w:val="16"/>
        </w:rPr>
        <w:t>формировать</w:t>
      </w:r>
      <w:r w:rsidRPr="00C527EB">
        <w:rPr>
          <w:i/>
          <w:sz w:val="16"/>
          <w:szCs w:val="16"/>
        </w:rPr>
        <w:t xml:space="preserve"> </w:t>
      </w:r>
      <w:r w:rsidRPr="00C527EB">
        <w:rPr>
          <w:sz w:val="16"/>
          <w:szCs w:val="16"/>
        </w:rPr>
        <w:t>перечень объектов,</w:t>
      </w:r>
      <w:r w:rsidRPr="00C527EB">
        <w:rPr>
          <w:b/>
          <w:sz w:val="16"/>
          <w:szCs w:val="16"/>
        </w:rPr>
        <w:t xml:space="preserve"> </w:t>
      </w:r>
      <w:r w:rsidRPr="00C527EB">
        <w:rPr>
          <w:sz w:val="16"/>
          <w:szCs w:val="16"/>
        </w:rPr>
        <w:t>находящихся в собственности Павловского муниципального района Воронежской области</w:t>
      </w:r>
      <w:r w:rsidRPr="00C527EB">
        <w:rPr>
          <w:b/>
          <w:sz w:val="16"/>
          <w:szCs w:val="16"/>
        </w:rPr>
        <w:t xml:space="preserve"> </w:t>
      </w:r>
      <w:r w:rsidRPr="00C527EB">
        <w:rPr>
          <w:sz w:val="16"/>
          <w:szCs w:val="16"/>
        </w:rPr>
        <w:t>для включения в Реестр объектов паспортизации с указанием адреса (местонахождения) из числа:</w:t>
      </w:r>
    </w:p>
    <w:p w14:paraId="6A351DDD" w14:textId="77777777" w:rsidR="00A5606F" w:rsidRPr="00C527EB" w:rsidRDefault="00A5606F" w:rsidP="00A5606F">
      <w:pPr>
        <w:jc w:val="both"/>
        <w:rPr>
          <w:sz w:val="16"/>
          <w:szCs w:val="16"/>
        </w:rPr>
      </w:pPr>
      <w:r w:rsidRPr="00C527EB">
        <w:rPr>
          <w:sz w:val="16"/>
          <w:szCs w:val="16"/>
        </w:rPr>
        <w:t>1) жилых зданий и помещений, в которых проживают инвалиды и маломобильные группы населения;</w:t>
      </w:r>
    </w:p>
    <w:p w14:paraId="12C79848" w14:textId="77777777" w:rsidR="00A5606F" w:rsidRPr="00C527EB" w:rsidRDefault="00A5606F" w:rsidP="00A5606F">
      <w:pPr>
        <w:jc w:val="both"/>
        <w:rPr>
          <w:sz w:val="16"/>
          <w:szCs w:val="16"/>
        </w:rPr>
      </w:pPr>
      <w:r w:rsidRPr="00C527EB">
        <w:rPr>
          <w:sz w:val="16"/>
          <w:szCs w:val="16"/>
        </w:rPr>
        <w:t>2) объектов транспорта и дорожно-транспортной инфраструктуры, в том числе пешеходные переходы через проезжую часть;</w:t>
      </w:r>
    </w:p>
    <w:p w14:paraId="0E29B257" w14:textId="77777777" w:rsidR="00A5606F" w:rsidRPr="00C527EB" w:rsidRDefault="00A5606F" w:rsidP="00A5606F">
      <w:pPr>
        <w:jc w:val="both"/>
        <w:rPr>
          <w:sz w:val="16"/>
          <w:szCs w:val="16"/>
        </w:rPr>
      </w:pPr>
      <w:r w:rsidRPr="00C527EB">
        <w:rPr>
          <w:sz w:val="16"/>
          <w:szCs w:val="16"/>
        </w:rPr>
        <w:t>3) объектов капитального строительства, подлежащих вводу в эксплуатацию;</w:t>
      </w:r>
    </w:p>
    <w:p w14:paraId="70AB5F36" w14:textId="77777777" w:rsidR="00A5606F" w:rsidRPr="00C527EB" w:rsidRDefault="00A5606F" w:rsidP="00A5606F">
      <w:pPr>
        <w:jc w:val="both"/>
        <w:rPr>
          <w:sz w:val="16"/>
          <w:szCs w:val="16"/>
        </w:rPr>
      </w:pPr>
      <w:r w:rsidRPr="00C527EB">
        <w:rPr>
          <w:sz w:val="16"/>
          <w:szCs w:val="16"/>
        </w:rPr>
        <w:t>4) объектов потребительских услуг;</w:t>
      </w:r>
    </w:p>
    <w:p w14:paraId="79708FE0" w14:textId="77777777" w:rsidR="00A5606F" w:rsidRPr="00C527EB" w:rsidRDefault="00A5606F" w:rsidP="00A5606F">
      <w:pPr>
        <w:jc w:val="both"/>
        <w:rPr>
          <w:sz w:val="16"/>
          <w:szCs w:val="16"/>
        </w:rPr>
      </w:pPr>
      <w:r w:rsidRPr="00C527EB">
        <w:rPr>
          <w:sz w:val="16"/>
          <w:szCs w:val="16"/>
        </w:rPr>
        <w:t>5) объектов социальной сферы (образование, культура, спорт).</w:t>
      </w:r>
    </w:p>
    <w:p w14:paraId="6E4C8EEA" w14:textId="77777777" w:rsidR="00A5606F" w:rsidRPr="00C527EB" w:rsidRDefault="00A5606F" w:rsidP="00A5606F">
      <w:pPr>
        <w:jc w:val="both"/>
        <w:rPr>
          <w:sz w:val="16"/>
          <w:szCs w:val="16"/>
        </w:rPr>
      </w:pPr>
      <w:r w:rsidRPr="00C527EB">
        <w:rPr>
          <w:sz w:val="16"/>
          <w:szCs w:val="16"/>
        </w:rPr>
        <w:t>8. Рекомендовать главам поселений Павловского муниципального района Воронежской области ежегодно, до 1 марта:</w:t>
      </w:r>
    </w:p>
    <w:p w14:paraId="0A13A1AB" w14:textId="77777777" w:rsidR="00A5606F" w:rsidRPr="00C527EB" w:rsidRDefault="00A5606F" w:rsidP="00A5606F">
      <w:pPr>
        <w:jc w:val="both"/>
        <w:rPr>
          <w:b/>
          <w:sz w:val="16"/>
          <w:szCs w:val="16"/>
        </w:rPr>
      </w:pPr>
      <w:r w:rsidRPr="00C527EB">
        <w:rPr>
          <w:sz w:val="16"/>
          <w:szCs w:val="16"/>
        </w:rPr>
        <w:t>1) формировать перечень объектов, находящихся в муниципальной собственности</w:t>
      </w:r>
      <w:r w:rsidRPr="00C527EB">
        <w:rPr>
          <w:b/>
          <w:sz w:val="16"/>
          <w:szCs w:val="16"/>
        </w:rPr>
        <w:t xml:space="preserve"> </w:t>
      </w:r>
      <w:r w:rsidRPr="00C527EB">
        <w:rPr>
          <w:sz w:val="16"/>
          <w:szCs w:val="16"/>
        </w:rPr>
        <w:t>для включения в Реестр объектов паспортизации с указанием адреса (местонахождения) из числа:</w:t>
      </w:r>
    </w:p>
    <w:p w14:paraId="2E2DDDEF" w14:textId="77777777" w:rsidR="00A5606F" w:rsidRPr="00C527EB" w:rsidRDefault="00A5606F" w:rsidP="00A5606F">
      <w:pPr>
        <w:jc w:val="both"/>
        <w:rPr>
          <w:sz w:val="16"/>
          <w:szCs w:val="16"/>
        </w:rPr>
      </w:pPr>
      <w:r w:rsidRPr="00C527EB">
        <w:rPr>
          <w:sz w:val="16"/>
          <w:szCs w:val="16"/>
        </w:rPr>
        <w:t>а) жилых зданий и помещений, в которых проживают инвалиды и маломобильные группы населения;</w:t>
      </w:r>
    </w:p>
    <w:p w14:paraId="30A7F83C" w14:textId="77777777" w:rsidR="00A5606F" w:rsidRPr="00C527EB" w:rsidRDefault="00A5606F" w:rsidP="00A5606F">
      <w:pPr>
        <w:jc w:val="both"/>
        <w:rPr>
          <w:sz w:val="16"/>
          <w:szCs w:val="16"/>
        </w:rPr>
      </w:pPr>
      <w:r w:rsidRPr="00C527EB">
        <w:rPr>
          <w:sz w:val="16"/>
          <w:szCs w:val="16"/>
        </w:rPr>
        <w:t>б) объектов транспорта и дорожно-транспортной инфраструктуры, в том числе пешеходные переходы через проезжую часть;</w:t>
      </w:r>
    </w:p>
    <w:p w14:paraId="36EAEA8B" w14:textId="77777777" w:rsidR="00A5606F" w:rsidRPr="00C527EB" w:rsidRDefault="00A5606F" w:rsidP="00A5606F">
      <w:pPr>
        <w:jc w:val="both"/>
        <w:rPr>
          <w:sz w:val="16"/>
          <w:szCs w:val="16"/>
        </w:rPr>
      </w:pPr>
      <w:r w:rsidRPr="00C527EB">
        <w:rPr>
          <w:sz w:val="16"/>
          <w:szCs w:val="16"/>
        </w:rPr>
        <w:t>в) объектов капитального строительства, подлежащих вводу в эксплуатацию;</w:t>
      </w:r>
    </w:p>
    <w:p w14:paraId="6D349AAE" w14:textId="77777777" w:rsidR="00A5606F" w:rsidRPr="00C527EB" w:rsidRDefault="00A5606F" w:rsidP="00A5606F">
      <w:pPr>
        <w:jc w:val="both"/>
        <w:rPr>
          <w:sz w:val="16"/>
          <w:szCs w:val="16"/>
        </w:rPr>
      </w:pPr>
      <w:r w:rsidRPr="00C527EB">
        <w:rPr>
          <w:sz w:val="16"/>
          <w:szCs w:val="16"/>
        </w:rPr>
        <w:t>г) объектов потребительских услуг;</w:t>
      </w:r>
    </w:p>
    <w:p w14:paraId="161EEA4B" w14:textId="77777777" w:rsidR="00A5606F" w:rsidRPr="00C527EB" w:rsidRDefault="00A5606F" w:rsidP="00A5606F">
      <w:pPr>
        <w:jc w:val="both"/>
        <w:rPr>
          <w:sz w:val="16"/>
          <w:szCs w:val="16"/>
        </w:rPr>
      </w:pPr>
      <w:r w:rsidRPr="00C527EB">
        <w:rPr>
          <w:sz w:val="16"/>
          <w:szCs w:val="16"/>
        </w:rPr>
        <w:t>д) объектов социальной сферы (образование, культура, спорт).</w:t>
      </w:r>
    </w:p>
    <w:p w14:paraId="3B0EF412" w14:textId="77777777" w:rsidR="00A5606F" w:rsidRPr="00C527EB" w:rsidRDefault="00A5606F" w:rsidP="00A5606F">
      <w:pPr>
        <w:jc w:val="both"/>
        <w:rPr>
          <w:b/>
          <w:sz w:val="16"/>
          <w:szCs w:val="16"/>
        </w:rPr>
      </w:pPr>
      <w:r w:rsidRPr="00C527EB">
        <w:rPr>
          <w:sz w:val="16"/>
          <w:szCs w:val="16"/>
        </w:rPr>
        <w:t>2) оказывать содействие Комиссии.</w:t>
      </w:r>
    </w:p>
    <w:p w14:paraId="47B6328D" w14:textId="77777777" w:rsidR="00A5606F" w:rsidRPr="00C527EB" w:rsidRDefault="00A5606F" w:rsidP="00A5606F">
      <w:pPr>
        <w:jc w:val="both"/>
        <w:rPr>
          <w:sz w:val="16"/>
          <w:szCs w:val="16"/>
        </w:rPr>
      </w:pPr>
      <w:r w:rsidRPr="00C527EB">
        <w:rPr>
          <w:sz w:val="16"/>
          <w:szCs w:val="16"/>
        </w:rPr>
        <w:t>9. Опубликовать настоящее постановление в муниципальной газете «Павловский муниципальный вестник».</w:t>
      </w:r>
    </w:p>
    <w:p w14:paraId="33BE2729" w14:textId="77777777" w:rsidR="00A5606F" w:rsidRPr="00C527EB" w:rsidRDefault="00A5606F" w:rsidP="00A5606F">
      <w:pPr>
        <w:jc w:val="both"/>
        <w:rPr>
          <w:sz w:val="16"/>
          <w:szCs w:val="16"/>
        </w:rPr>
      </w:pPr>
      <w:r w:rsidRPr="00C527EB">
        <w:rPr>
          <w:sz w:val="16"/>
          <w:szCs w:val="16"/>
        </w:rPr>
        <w:t>10. Контроль за исполнением настоящего постановления возложить на заместителя главы администрации Павловского муниципального района Рублевскую Е.Н.</w:t>
      </w:r>
    </w:p>
    <w:p w14:paraId="20F124DE" w14:textId="77777777" w:rsidR="00A5606F" w:rsidRPr="00C527EB" w:rsidRDefault="00A5606F" w:rsidP="00A5606F">
      <w:pPr>
        <w:jc w:val="both"/>
        <w:rPr>
          <w:sz w:val="16"/>
          <w:szCs w:val="16"/>
        </w:rPr>
      </w:pPr>
    </w:p>
    <w:p w14:paraId="5E200B60" w14:textId="77777777" w:rsidR="00A5606F" w:rsidRPr="00C527EB" w:rsidRDefault="00A5606F" w:rsidP="00A5606F">
      <w:pPr>
        <w:jc w:val="both"/>
        <w:rPr>
          <w:sz w:val="16"/>
          <w:szCs w:val="16"/>
        </w:rPr>
      </w:pPr>
    </w:p>
    <w:p w14:paraId="0E613A98" w14:textId="77777777" w:rsidR="00A5606F" w:rsidRPr="00C527EB" w:rsidRDefault="00A5606F" w:rsidP="00A5606F">
      <w:pPr>
        <w:jc w:val="both"/>
        <w:rPr>
          <w:sz w:val="16"/>
          <w:szCs w:val="16"/>
        </w:rPr>
      </w:pPr>
      <w:r w:rsidRPr="00C527EB">
        <w:rPr>
          <w:sz w:val="16"/>
          <w:szCs w:val="16"/>
        </w:rPr>
        <w:t xml:space="preserve">Глава Павловского </w:t>
      </w:r>
    </w:p>
    <w:p w14:paraId="43118F18" w14:textId="77777777" w:rsidR="00A5606F" w:rsidRPr="00C527EB" w:rsidRDefault="00A5606F" w:rsidP="00A5606F">
      <w:pPr>
        <w:jc w:val="both"/>
        <w:rPr>
          <w:sz w:val="16"/>
          <w:szCs w:val="16"/>
        </w:rPr>
      </w:pPr>
      <w:r w:rsidRPr="00C527EB">
        <w:rPr>
          <w:sz w:val="16"/>
          <w:szCs w:val="16"/>
        </w:rPr>
        <w:t xml:space="preserve">муниципального района </w:t>
      </w:r>
    </w:p>
    <w:p w14:paraId="13AB5633" w14:textId="77777777" w:rsidR="00A5606F" w:rsidRPr="00C527EB" w:rsidRDefault="00A5606F" w:rsidP="00A5606F">
      <w:pPr>
        <w:jc w:val="both"/>
        <w:rPr>
          <w:sz w:val="16"/>
          <w:szCs w:val="16"/>
        </w:rPr>
      </w:pPr>
      <w:r w:rsidRPr="00C527EB">
        <w:rPr>
          <w:sz w:val="16"/>
          <w:szCs w:val="16"/>
        </w:rPr>
        <w:t xml:space="preserve">Воронежской области                                             </w:t>
      </w:r>
    </w:p>
    <w:p w14:paraId="2F16AB22" w14:textId="77777777" w:rsidR="00A5606F" w:rsidRPr="00C527EB" w:rsidRDefault="00A5606F" w:rsidP="00A5606F">
      <w:pPr>
        <w:jc w:val="right"/>
        <w:rPr>
          <w:sz w:val="16"/>
          <w:szCs w:val="16"/>
        </w:rPr>
      </w:pPr>
      <w:r w:rsidRPr="00C527EB">
        <w:rPr>
          <w:sz w:val="16"/>
          <w:szCs w:val="16"/>
        </w:rPr>
        <w:t xml:space="preserve">                                                 М.Н. Янцов</w:t>
      </w:r>
    </w:p>
    <w:p w14:paraId="13B01191" w14:textId="77777777" w:rsidR="00A5606F" w:rsidRPr="00C527EB" w:rsidRDefault="00A5606F" w:rsidP="00A5606F">
      <w:pPr>
        <w:rPr>
          <w:sz w:val="16"/>
          <w:szCs w:val="16"/>
        </w:rPr>
      </w:pPr>
    </w:p>
    <w:p w14:paraId="649EB5D3" w14:textId="77777777" w:rsidR="00A5606F" w:rsidRPr="00C527EB" w:rsidRDefault="00A5606F" w:rsidP="00A5606F">
      <w:pPr>
        <w:jc w:val="right"/>
        <w:rPr>
          <w:sz w:val="16"/>
          <w:szCs w:val="16"/>
        </w:rPr>
      </w:pPr>
      <w:r w:rsidRPr="00C527EB">
        <w:rPr>
          <w:sz w:val="16"/>
          <w:szCs w:val="16"/>
        </w:rPr>
        <w:t xml:space="preserve">                                                                                          Приложение № 1</w:t>
      </w:r>
    </w:p>
    <w:p w14:paraId="37B24ACD" w14:textId="77777777" w:rsidR="00A5606F" w:rsidRPr="00C527EB" w:rsidRDefault="00A5606F" w:rsidP="00A5606F">
      <w:pPr>
        <w:jc w:val="right"/>
        <w:rPr>
          <w:sz w:val="16"/>
          <w:szCs w:val="16"/>
        </w:rPr>
      </w:pPr>
      <w:r w:rsidRPr="00C527EB">
        <w:rPr>
          <w:sz w:val="16"/>
          <w:szCs w:val="16"/>
        </w:rPr>
        <w:t xml:space="preserve">                                                                                          к постановлению администрации</w:t>
      </w:r>
    </w:p>
    <w:p w14:paraId="4DEC6A92" w14:textId="77777777" w:rsidR="00A5606F" w:rsidRPr="00C527EB" w:rsidRDefault="00A5606F" w:rsidP="00A5606F">
      <w:pPr>
        <w:jc w:val="right"/>
        <w:rPr>
          <w:sz w:val="16"/>
          <w:szCs w:val="16"/>
        </w:rPr>
      </w:pPr>
      <w:r w:rsidRPr="00C527EB">
        <w:rPr>
          <w:sz w:val="16"/>
          <w:szCs w:val="16"/>
        </w:rPr>
        <w:t xml:space="preserve">                                                                                       Павловского муниципального района</w:t>
      </w:r>
    </w:p>
    <w:p w14:paraId="01C1438D" w14:textId="77777777" w:rsidR="00A5606F" w:rsidRPr="00C527EB" w:rsidRDefault="00A5606F" w:rsidP="00A5606F">
      <w:pPr>
        <w:jc w:val="right"/>
        <w:rPr>
          <w:sz w:val="16"/>
          <w:szCs w:val="16"/>
        </w:rPr>
      </w:pPr>
      <w:r w:rsidRPr="00C527EB">
        <w:rPr>
          <w:sz w:val="16"/>
          <w:szCs w:val="16"/>
        </w:rPr>
        <w:t xml:space="preserve">                                                             Воронежской области</w:t>
      </w:r>
    </w:p>
    <w:p w14:paraId="6E4929E6" w14:textId="77777777" w:rsidR="00A5606F" w:rsidRPr="00C527EB" w:rsidRDefault="00A5606F" w:rsidP="00A5606F">
      <w:pPr>
        <w:jc w:val="right"/>
        <w:rPr>
          <w:sz w:val="16"/>
          <w:szCs w:val="16"/>
        </w:rPr>
      </w:pPr>
      <w:r w:rsidRPr="00C527EB">
        <w:rPr>
          <w:sz w:val="16"/>
          <w:szCs w:val="16"/>
        </w:rPr>
        <w:t xml:space="preserve">                                                                                          от </w:t>
      </w:r>
      <w:r w:rsidRPr="00C527EB">
        <w:rPr>
          <w:sz w:val="16"/>
          <w:szCs w:val="16"/>
          <w:u w:val="single"/>
        </w:rPr>
        <w:t>20.02.2021</w:t>
      </w:r>
      <w:r w:rsidRPr="00C527EB">
        <w:rPr>
          <w:sz w:val="16"/>
          <w:szCs w:val="16"/>
        </w:rPr>
        <w:t xml:space="preserve">  № </w:t>
      </w:r>
      <w:r w:rsidRPr="00C527EB">
        <w:rPr>
          <w:sz w:val="16"/>
          <w:szCs w:val="16"/>
          <w:u w:val="single"/>
        </w:rPr>
        <w:t xml:space="preserve">116 </w:t>
      </w:r>
      <w:r w:rsidRPr="00C527EB">
        <w:rPr>
          <w:b/>
          <w:sz w:val="16"/>
          <w:szCs w:val="16"/>
          <w:u w:val="single"/>
        </w:rPr>
        <w:t xml:space="preserve"> </w:t>
      </w:r>
      <w:r w:rsidRPr="00C527EB">
        <w:rPr>
          <w:sz w:val="16"/>
          <w:szCs w:val="16"/>
          <w:u w:val="single"/>
        </w:rPr>
        <w:t xml:space="preserve"> </w:t>
      </w:r>
    </w:p>
    <w:p w14:paraId="07D946CF" w14:textId="77777777" w:rsidR="00A5606F" w:rsidRPr="00C527EB" w:rsidRDefault="00A5606F" w:rsidP="00A5606F">
      <w:pPr>
        <w:jc w:val="right"/>
        <w:rPr>
          <w:sz w:val="16"/>
          <w:szCs w:val="16"/>
        </w:rPr>
      </w:pPr>
    </w:p>
    <w:p w14:paraId="357E2D1F" w14:textId="77777777" w:rsidR="00A5606F" w:rsidRPr="00C527EB" w:rsidRDefault="00A5606F" w:rsidP="00A5606F">
      <w:pPr>
        <w:spacing w:line="218" w:lineRule="exact"/>
        <w:rPr>
          <w:sz w:val="16"/>
          <w:szCs w:val="16"/>
        </w:rPr>
      </w:pPr>
    </w:p>
    <w:p w14:paraId="4495C166" w14:textId="77777777" w:rsidR="00A5606F" w:rsidRPr="00C527EB" w:rsidRDefault="00A5606F" w:rsidP="00A5606F">
      <w:pPr>
        <w:jc w:val="center"/>
        <w:rPr>
          <w:bCs/>
          <w:sz w:val="16"/>
          <w:szCs w:val="16"/>
        </w:rPr>
      </w:pPr>
      <w:r w:rsidRPr="00C527EB">
        <w:rPr>
          <w:bCs/>
          <w:sz w:val="16"/>
          <w:szCs w:val="16"/>
        </w:rPr>
        <w:t xml:space="preserve">ПОРЯДОК </w:t>
      </w:r>
    </w:p>
    <w:p w14:paraId="4029364E" w14:textId="77777777" w:rsidR="00A5606F" w:rsidRPr="00C527EB" w:rsidRDefault="00A5606F" w:rsidP="00A5606F">
      <w:pPr>
        <w:jc w:val="center"/>
        <w:rPr>
          <w:bCs/>
          <w:sz w:val="16"/>
          <w:szCs w:val="16"/>
        </w:rPr>
      </w:pPr>
      <w:r w:rsidRPr="00C527EB">
        <w:rPr>
          <w:bCs/>
          <w:sz w:val="16"/>
          <w:szCs w:val="16"/>
        </w:rPr>
        <w:t xml:space="preserve">проведения паспортизации объектов </w:t>
      </w:r>
    </w:p>
    <w:p w14:paraId="0815166C" w14:textId="77777777" w:rsidR="00A5606F" w:rsidRPr="00C527EB" w:rsidRDefault="00A5606F" w:rsidP="00A5606F">
      <w:pPr>
        <w:jc w:val="center"/>
        <w:rPr>
          <w:bCs/>
          <w:sz w:val="16"/>
          <w:szCs w:val="16"/>
        </w:rPr>
      </w:pPr>
      <w:r w:rsidRPr="00C527EB">
        <w:rPr>
          <w:bCs/>
          <w:sz w:val="16"/>
          <w:szCs w:val="16"/>
        </w:rPr>
        <w:t>и услуг в приоритетных сферах жизнедеятельности инвалидов и других маломобильных групп населения, находящихся в собственности</w:t>
      </w:r>
    </w:p>
    <w:p w14:paraId="2C09D6AC" w14:textId="77777777" w:rsidR="00A5606F" w:rsidRPr="00C527EB" w:rsidRDefault="00A5606F" w:rsidP="00A5606F">
      <w:pPr>
        <w:jc w:val="center"/>
        <w:rPr>
          <w:sz w:val="16"/>
          <w:szCs w:val="16"/>
        </w:rPr>
      </w:pPr>
      <w:r w:rsidRPr="00C527EB">
        <w:rPr>
          <w:bCs/>
          <w:sz w:val="16"/>
          <w:szCs w:val="16"/>
        </w:rPr>
        <w:t xml:space="preserve">Павловского муниципального района </w:t>
      </w:r>
      <w:r w:rsidRPr="00C527EB">
        <w:rPr>
          <w:sz w:val="16"/>
          <w:szCs w:val="16"/>
        </w:rPr>
        <w:t>Воронежской области</w:t>
      </w:r>
    </w:p>
    <w:p w14:paraId="107D491F" w14:textId="77777777" w:rsidR="00A5606F" w:rsidRPr="00C527EB" w:rsidRDefault="00A5606F" w:rsidP="00A5606F">
      <w:pPr>
        <w:spacing w:line="272" w:lineRule="exact"/>
        <w:jc w:val="both"/>
        <w:rPr>
          <w:sz w:val="16"/>
          <w:szCs w:val="16"/>
        </w:rPr>
      </w:pPr>
    </w:p>
    <w:p w14:paraId="316AEC6D" w14:textId="77777777" w:rsidR="00A5606F" w:rsidRPr="00C527EB" w:rsidRDefault="00A5606F" w:rsidP="00A5606F">
      <w:pPr>
        <w:jc w:val="both"/>
        <w:rPr>
          <w:sz w:val="16"/>
          <w:szCs w:val="16"/>
        </w:rPr>
      </w:pPr>
      <w:r w:rsidRPr="00C527EB">
        <w:rPr>
          <w:sz w:val="16"/>
          <w:szCs w:val="16"/>
        </w:rPr>
        <w:t>1. Паспортизации подлежат:</w:t>
      </w:r>
    </w:p>
    <w:p w14:paraId="6DFCD3FB" w14:textId="77777777" w:rsidR="00A5606F" w:rsidRPr="00C527EB" w:rsidRDefault="00A5606F" w:rsidP="00A5606F">
      <w:pPr>
        <w:spacing w:line="3" w:lineRule="exact"/>
        <w:jc w:val="both"/>
        <w:rPr>
          <w:sz w:val="16"/>
          <w:szCs w:val="16"/>
        </w:rPr>
      </w:pPr>
    </w:p>
    <w:p w14:paraId="175D41D7" w14:textId="77777777" w:rsidR="00A5606F" w:rsidRPr="00C527EB" w:rsidRDefault="00A5606F" w:rsidP="00A5606F">
      <w:pPr>
        <w:tabs>
          <w:tab w:val="left" w:pos="1520"/>
          <w:tab w:val="left" w:pos="3800"/>
          <w:tab w:val="left" w:pos="5620"/>
          <w:tab w:val="left" w:pos="7540"/>
          <w:tab w:val="left" w:pos="8000"/>
        </w:tabs>
        <w:jc w:val="both"/>
        <w:rPr>
          <w:sz w:val="16"/>
          <w:szCs w:val="16"/>
        </w:rPr>
      </w:pPr>
      <w:r w:rsidRPr="00C527EB">
        <w:rPr>
          <w:sz w:val="16"/>
          <w:szCs w:val="16"/>
        </w:rPr>
        <w:t>1.1.</w:t>
      </w:r>
      <w:r w:rsidRPr="00C527EB">
        <w:rPr>
          <w:sz w:val="16"/>
          <w:szCs w:val="16"/>
        </w:rPr>
        <w:tab/>
        <w:t>Муниципальные</w:t>
      </w:r>
      <w:r w:rsidRPr="00C527EB">
        <w:rPr>
          <w:sz w:val="16"/>
          <w:szCs w:val="16"/>
        </w:rPr>
        <w:tab/>
        <w:t xml:space="preserve">   организации</w:t>
      </w:r>
      <w:r w:rsidRPr="00C527EB">
        <w:rPr>
          <w:sz w:val="16"/>
          <w:szCs w:val="16"/>
        </w:rPr>
        <w:tab/>
        <w:t xml:space="preserve">    (учреждения)</w:t>
      </w:r>
      <w:r w:rsidRPr="00C527EB">
        <w:rPr>
          <w:sz w:val="16"/>
          <w:szCs w:val="16"/>
        </w:rPr>
        <w:tab/>
        <w:t xml:space="preserve">    и     предприятия, осуществляющие деятельность на территории Павловского муниципального района Воронежской области, в том числе:</w:t>
      </w:r>
    </w:p>
    <w:p w14:paraId="6FB3A01B" w14:textId="77777777" w:rsidR="00A5606F" w:rsidRPr="00C527EB" w:rsidRDefault="00A5606F" w:rsidP="00A5606F">
      <w:pPr>
        <w:spacing w:line="2" w:lineRule="exact"/>
        <w:jc w:val="both"/>
        <w:rPr>
          <w:sz w:val="16"/>
          <w:szCs w:val="16"/>
        </w:rPr>
      </w:pPr>
    </w:p>
    <w:p w14:paraId="59122531" w14:textId="77777777" w:rsidR="00A5606F" w:rsidRPr="00C527EB" w:rsidRDefault="00A5606F" w:rsidP="00A5606F">
      <w:pPr>
        <w:tabs>
          <w:tab w:val="left" w:pos="960"/>
        </w:tabs>
        <w:jc w:val="both"/>
        <w:rPr>
          <w:sz w:val="16"/>
          <w:szCs w:val="16"/>
        </w:rPr>
      </w:pPr>
      <w:r w:rsidRPr="00C527EB">
        <w:rPr>
          <w:sz w:val="16"/>
          <w:szCs w:val="16"/>
        </w:rPr>
        <w:t>1) муниципальные образовательные организации (организации общего, дошкольного и дополнительного образования),</w:t>
      </w:r>
    </w:p>
    <w:p w14:paraId="2829AC88" w14:textId="77777777" w:rsidR="00A5606F" w:rsidRPr="00C527EB" w:rsidRDefault="00A5606F" w:rsidP="00A5606F">
      <w:pPr>
        <w:tabs>
          <w:tab w:val="left" w:pos="960"/>
        </w:tabs>
        <w:jc w:val="both"/>
        <w:rPr>
          <w:sz w:val="16"/>
          <w:szCs w:val="16"/>
        </w:rPr>
      </w:pPr>
      <w:r w:rsidRPr="00C527EB">
        <w:rPr>
          <w:sz w:val="16"/>
          <w:szCs w:val="16"/>
        </w:rPr>
        <w:t>2) муниципальные организации культуры,</w:t>
      </w:r>
    </w:p>
    <w:p w14:paraId="61CCAE2D" w14:textId="77777777" w:rsidR="00A5606F" w:rsidRPr="00C527EB" w:rsidRDefault="00A5606F" w:rsidP="00A5606F">
      <w:pPr>
        <w:tabs>
          <w:tab w:val="left" w:pos="960"/>
        </w:tabs>
        <w:jc w:val="both"/>
        <w:rPr>
          <w:sz w:val="16"/>
          <w:szCs w:val="16"/>
        </w:rPr>
      </w:pPr>
      <w:r w:rsidRPr="00C527EB">
        <w:rPr>
          <w:sz w:val="16"/>
          <w:szCs w:val="16"/>
        </w:rPr>
        <w:t>3) муниципальные организации спорта,</w:t>
      </w:r>
    </w:p>
    <w:p w14:paraId="0442ED36" w14:textId="77777777" w:rsidR="00A5606F" w:rsidRPr="00C527EB" w:rsidRDefault="00A5606F" w:rsidP="00A5606F">
      <w:pPr>
        <w:tabs>
          <w:tab w:val="left" w:pos="960"/>
        </w:tabs>
        <w:jc w:val="both"/>
        <w:rPr>
          <w:sz w:val="16"/>
          <w:szCs w:val="16"/>
        </w:rPr>
      </w:pPr>
      <w:r w:rsidRPr="00C527EB">
        <w:rPr>
          <w:sz w:val="16"/>
          <w:szCs w:val="16"/>
        </w:rPr>
        <w:t>4) муниципальные предприятия, в том числе в сфере потребительского рынка и услуг.</w:t>
      </w:r>
    </w:p>
    <w:p w14:paraId="1692E392" w14:textId="77777777" w:rsidR="00A5606F" w:rsidRPr="00C527EB" w:rsidRDefault="00A5606F" w:rsidP="00A5606F">
      <w:pPr>
        <w:jc w:val="both"/>
        <w:rPr>
          <w:sz w:val="16"/>
          <w:szCs w:val="16"/>
        </w:rPr>
      </w:pPr>
      <w:r w:rsidRPr="00C527EB">
        <w:rPr>
          <w:sz w:val="16"/>
          <w:szCs w:val="16"/>
        </w:rPr>
        <w:t>1.2. Здание администрации Павловского муниципального района Воронежской области.</w:t>
      </w:r>
    </w:p>
    <w:p w14:paraId="1C311F4C" w14:textId="77777777" w:rsidR="00A5606F" w:rsidRPr="00C527EB" w:rsidRDefault="00A5606F" w:rsidP="00A5606F">
      <w:pPr>
        <w:jc w:val="both"/>
        <w:rPr>
          <w:sz w:val="16"/>
          <w:szCs w:val="16"/>
        </w:rPr>
      </w:pPr>
      <w:r w:rsidRPr="00C527EB">
        <w:rPr>
          <w:sz w:val="16"/>
          <w:szCs w:val="16"/>
        </w:rPr>
        <w:t>1.3. Жилые здания и помещения, находящиеся в собственности Павловского муниципального района Воронежской области, в которых проживают инвалиды и маломобильные группы населения (инвалиды, пользующиеся креслом-коляской).</w:t>
      </w:r>
    </w:p>
    <w:p w14:paraId="238A767C" w14:textId="77777777" w:rsidR="00A5606F" w:rsidRPr="00C527EB" w:rsidRDefault="00A5606F" w:rsidP="00A5606F">
      <w:pPr>
        <w:spacing w:line="15" w:lineRule="exact"/>
        <w:jc w:val="both"/>
        <w:rPr>
          <w:sz w:val="16"/>
          <w:szCs w:val="16"/>
        </w:rPr>
      </w:pPr>
    </w:p>
    <w:p w14:paraId="11F03EA7" w14:textId="77777777" w:rsidR="00A5606F" w:rsidRPr="00C527EB" w:rsidRDefault="00A5606F" w:rsidP="00A5606F">
      <w:pPr>
        <w:jc w:val="both"/>
        <w:rPr>
          <w:sz w:val="16"/>
          <w:szCs w:val="16"/>
        </w:rPr>
      </w:pPr>
      <w:r w:rsidRPr="00C527EB">
        <w:rPr>
          <w:sz w:val="16"/>
          <w:szCs w:val="16"/>
        </w:rPr>
        <w:t>1.4. Объекты транспорта и дорожно-транспортной инфраструктуры,</w:t>
      </w:r>
      <w:r w:rsidRPr="00C527EB">
        <w:rPr>
          <w:b/>
          <w:sz w:val="16"/>
          <w:szCs w:val="16"/>
        </w:rPr>
        <w:t xml:space="preserve"> </w:t>
      </w:r>
      <w:r w:rsidRPr="00C527EB">
        <w:rPr>
          <w:sz w:val="16"/>
          <w:szCs w:val="16"/>
        </w:rPr>
        <w:t>находящиеся в собственности Павловского муниципального района Воронежской области (пешеходные переходы через проезжую часть).</w:t>
      </w:r>
    </w:p>
    <w:p w14:paraId="48A04AB5" w14:textId="77777777" w:rsidR="00A5606F" w:rsidRPr="00C527EB" w:rsidRDefault="00A5606F" w:rsidP="00A5606F">
      <w:pPr>
        <w:spacing w:line="15" w:lineRule="exact"/>
        <w:jc w:val="both"/>
        <w:rPr>
          <w:sz w:val="16"/>
          <w:szCs w:val="16"/>
        </w:rPr>
      </w:pPr>
    </w:p>
    <w:p w14:paraId="485EEAE1" w14:textId="77777777" w:rsidR="00A5606F" w:rsidRPr="00C527EB" w:rsidRDefault="00A5606F" w:rsidP="00A5606F">
      <w:pPr>
        <w:spacing w:line="15" w:lineRule="exact"/>
        <w:jc w:val="both"/>
        <w:rPr>
          <w:sz w:val="16"/>
          <w:szCs w:val="16"/>
        </w:rPr>
      </w:pPr>
    </w:p>
    <w:p w14:paraId="7C658D81" w14:textId="77777777" w:rsidR="00A5606F" w:rsidRPr="00C527EB" w:rsidRDefault="00A5606F" w:rsidP="00A5606F">
      <w:pPr>
        <w:jc w:val="both"/>
        <w:rPr>
          <w:sz w:val="16"/>
          <w:szCs w:val="16"/>
        </w:rPr>
      </w:pPr>
      <w:r w:rsidRPr="00C527EB">
        <w:rPr>
          <w:sz w:val="16"/>
          <w:szCs w:val="16"/>
        </w:rPr>
        <w:t>2. Работу по проведению паспортизации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осуществляет комиссия по обследованию и экспертной оценке состояния доступности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(далее - Комиссия).</w:t>
      </w:r>
    </w:p>
    <w:p w14:paraId="5EF290E9" w14:textId="77777777" w:rsidR="00A5606F" w:rsidRPr="00C527EB" w:rsidRDefault="00A5606F" w:rsidP="00A5606F">
      <w:pPr>
        <w:spacing w:line="15" w:lineRule="exact"/>
        <w:jc w:val="both"/>
        <w:rPr>
          <w:sz w:val="16"/>
          <w:szCs w:val="16"/>
        </w:rPr>
      </w:pPr>
    </w:p>
    <w:p w14:paraId="1AAE2F03" w14:textId="77777777" w:rsidR="00A5606F" w:rsidRPr="00C527EB" w:rsidRDefault="00A5606F" w:rsidP="00A5606F">
      <w:pPr>
        <w:spacing w:line="234" w:lineRule="auto"/>
        <w:jc w:val="both"/>
        <w:rPr>
          <w:i/>
          <w:sz w:val="16"/>
          <w:szCs w:val="16"/>
        </w:rPr>
      </w:pPr>
      <w:r w:rsidRPr="00C527EB">
        <w:rPr>
          <w:sz w:val="16"/>
          <w:szCs w:val="16"/>
        </w:rPr>
        <w:t>3. Паспортизация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проводится с целью оценки состояния их доступности и определения адаптации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поэтапно.</w:t>
      </w:r>
    </w:p>
    <w:p w14:paraId="274E3CF0" w14:textId="77777777" w:rsidR="00A5606F" w:rsidRPr="00C527EB" w:rsidRDefault="00A5606F" w:rsidP="00A5606F">
      <w:pPr>
        <w:tabs>
          <w:tab w:val="left" w:pos="142"/>
        </w:tabs>
        <w:jc w:val="both"/>
        <w:rPr>
          <w:sz w:val="16"/>
          <w:szCs w:val="16"/>
        </w:rPr>
      </w:pPr>
      <w:r w:rsidRPr="00C527EB">
        <w:rPr>
          <w:sz w:val="16"/>
          <w:szCs w:val="16"/>
        </w:rPr>
        <w:t>3.1. Подготовительный этап.</w:t>
      </w:r>
    </w:p>
    <w:p w14:paraId="7F849B86" w14:textId="77777777" w:rsidR="00A5606F" w:rsidRPr="00C527EB" w:rsidRDefault="00A5606F" w:rsidP="00A5606F">
      <w:pPr>
        <w:tabs>
          <w:tab w:val="left" w:pos="142"/>
        </w:tabs>
        <w:jc w:val="both"/>
        <w:rPr>
          <w:sz w:val="16"/>
          <w:szCs w:val="16"/>
        </w:rPr>
      </w:pPr>
      <w:r w:rsidRPr="00C527EB">
        <w:rPr>
          <w:sz w:val="16"/>
          <w:szCs w:val="16"/>
        </w:rPr>
        <w:t xml:space="preserve">3.1.1.  Ежегодно, до 1 марта формируется перечень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который является основой реестра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(далее – Реестр объектов паспортизации), по форме согласно приложению </w:t>
      </w:r>
      <w:r w:rsidRPr="00C527EB">
        <w:rPr>
          <w:sz w:val="16"/>
          <w:szCs w:val="16"/>
        </w:rPr>
        <w:lastRenderedPageBreak/>
        <w:t xml:space="preserve">№ 1 к настоящему Порядку и направляется в администрацию Павловского муниципального района Воронежской области. </w:t>
      </w:r>
    </w:p>
    <w:p w14:paraId="1D4F69CE" w14:textId="77777777" w:rsidR="00A5606F" w:rsidRPr="00C527EB" w:rsidRDefault="00A5606F" w:rsidP="00A5606F">
      <w:pPr>
        <w:tabs>
          <w:tab w:val="left" w:pos="142"/>
        </w:tabs>
        <w:spacing w:line="21" w:lineRule="exact"/>
        <w:rPr>
          <w:sz w:val="16"/>
          <w:szCs w:val="16"/>
        </w:rPr>
      </w:pPr>
    </w:p>
    <w:p w14:paraId="0A9ABCB6" w14:textId="77777777" w:rsidR="00A5606F" w:rsidRPr="00C527EB" w:rsidRDefault="00A5606F" w:rsidP="00A5606F">
      <w:pPr>
        <w:tabs>
          <w:tab w:val="left" w:pos="142"/>
        </w:tabs>
        <w:spacing w:line="234" w:lineRule="auto"/>
        <w:rPr>
          <w:sz w:val="16"/>
          <w:szCs w:val="16"/>
        </w:rPr>
      </w:pPr>
      <w:r w:rsidRPr="00C527EB">
        <w:rPr>
          <w:sz w:val="16"/>
          <w:szCs w:val="16"/>
        </w:rPr>
        <w:t>3.1.2. Уведомление о проведении паспортизации.</w:t>
      </w:r>
    </w:p>
    <w:p w14:paraId="6D46406C" w14:textId="77777777" w:rsidR="00A5606F" w:rsidRPr="00C527EB" w:rsidRDefault="00A5606F" w:rsidP="00A5606F">
      <w:pPr>
        <w:tabs>
          <w:tab w:val="left" w:pos="142"/>
        </w:tabs>
        <w:spacing w:line="17" w:lineRule="exact"/>
        <w:rPr>
          <w:sz w:val="16"/>
          <w:szCs w:val="16"/>
        </w:rPr>
      </w:pPr>
    </w:p>
    <w:p w14:paraId="3B2252D1" w14:textId="77777777" w:rsidR="00A5606F" w:rsidRPr="00C527EB" w:rsidRDefault="00A5606F" w:rsidP="00A5606F">
      <w:pPr>
        <w:tabs>
          <w:tab w:val="left" w:pos="142"/>
        </w:tabs>
        <w:spacing w:line="234" w:lineRule="auto"/>
        <w:jc w:val="both"/>
        <w:rPr>
          <w:sz w:val="16"/>
          <w:szCs w:val="16"/>
        </w:rPr>
      </w:pPr>
      <w:r w:rsidRPr="00C527EB">
        <w:rPr>
          <w:sz w:val="16"/>
          <w:szCs w:val="16"/>
        </w:rPr>
        <w:t>3.1.3. Распространение форм документов паспортизации объектов - реестра объектов, анкеты, акта обследования, паспорта доступности объекта, информационного протокола обследования доступности объекта производят:</w:t>
      </w:r>
    </w:p>
    <w:p w14:paraId="2ECFDED7" w14:textId="77777777" w:rsidR="00A5606F" w:rsidRPr="00C527EB" w:rsidRDefault="00A5606F" w:rsidP="00A5606F">
      <w:pPr>
        <w:tabs>
          <w:tab w:val="left" w:pos="142"/>
        </w:tabs>
        <w:spacing w:line="15" w:lineRule="exact"/>
        <w:rPr>
          <w:sz w:val="16"/>
          <w:szCs w:val="16"/>
        </w:rPr>
      </w:pPr>
    </w:p>
    <w:p w14:paraId="77A49972" w14:textId="77777777" w:rsidR="00A5606F" w:rsidRPr="00C527EB" w:rsidRDefault="00A5606F" w:rsidP="00A5606F">
      <w:pPr>
        <w:tabs>
          <w:tab w:val="left" w:pos="142"/>
          <w:tab w:val="left" w:pos="851"/>
        </w:tabs>
        <w:spacing w:line="234" w:lineRule="auto"/>
        <w:jc w:val="both"/>
        <w:rPr>
          <w:sz w:val="16"/>
          <w:szCs w:val="16"/>
        </w:rPr>
      </w:pPr>
      <w:r w:rsidRPr="00C527EB">
        <w:rPr>
          <w:sz w:val="16"/>
          <w:szCs w:val="16"/>
        </w:rPr>
        <w:t>1) муниципальный отдел по культуре и межнациональным вопросам администрации Павловского муниципального района Воронежской области – подведомственным муниципальным учреждениям в сфере культуры, организациям дополнительного образования детей;</w:t>
      </w:r>
    </w:p>
    <w:p w14:paraId="009FA53A" w14:textId="77777777" w:rsidR="00A5606F" w:rsidRPr="00C527EB" w:rsidRDefault="00A5606F" w:rsidP="00A5606F">
      <w:pPr>
        <w:tabs>
          <w:tab w:val="left" w:pos="142"/>
          <w:tab w:val="left" w:pos="851"/>
        </w:tabs>
        <w:spacing w:line="234" w:lineRule="auto"/>
        <w:jc w:val="both"/>
        <w:rPr>
          <w:sz w:val="16"/>
          <w:szCs w:val="16"/>
        </w:rPr>
      </w:pPr>
      <w:r w:rsidRPr="00C527EB">
        <w:rPr>
          <w:sz w:val="16"/>
          <w:szCs w:val="16"/>
        </w:rPr>
        <w:t>2)   муниципальный    отдел    по    образованию,    молодежной   политике   и   спорту администрации   Павловского   муниципального   района Воронежской области –  подведомственным   муниципальным образовательным организациям и организациям дополнительного образования детей;</w:t>
      </w:r>
    </w:p>
    <w:p w14:paraId="07924A76" w14:textId="77777777" w:rsidR="00A5606F" w:rsidRPr="00C527EB" w:rsidRDefault="00A5606F" w:rsidP="00A5606F">
      <w:pPr>
        <w:tabs>
          <w:tab w:val="left" w:pos="142"/>
        </w:tabs>
        <w:spacing w:line="15" w:lineRule="exact"/>
        <w:rPr>
          <w:sz w:val="16"/>
          <w:szCs w:val="16"/>
        </w:rPr>
      </w:pPr>
    </w:p>
    <w:p w14:paraId="123F40AD" w14:textId="77777777" w:rsidR="00A5606F" w:rsidRPr="00C527EB" w:rsidRDefault="00A5606F" w:rsidP="00A5606F">
      <w:pPr>
        <w:tabs>
          <w:tab w:val="left" w:pos="142"/>
        </w:tabs>
        <w:spacing w:line="14" w:lineRule="exact"/>
        <w:rPr>
          <w:sz w:val="16"/>
          <w:szCs w:val="16"/>
        </w:rPr>
      </w:pPr>
    </w:p>
    <w:p w14:paraId="1FA0E77B" w14:textId="77777777" w:rsidR="00A5606F" w:rsidRPr="00C527EB" w:rsidRDefault="00A5606F" w:rsidP="00A5606F">
      <w:pPr>
        <w:tabs>
          <w:tab w:val="left" w:pos="142"/>
          <w:tab w:val="left" w:pos="1189"/>
        </w:tabs>
        <w:spacing w:line="238" w:lineRule="auto"/>
        <w:jc w:val="both"/>
        <w:rPr>
          <w:sz w:val="16"/>
          <w:szCs w:val="16"/>
        </w:rPr>
      </w:pPr>
      <w:r w:rsidRPr="00C527EB">
        <w:rPr>
          <w:sz w:val="16"/>
          <w:szCs w:val="16"/>
        </w:rPr>
        <w:t>3) отдел по архитектуре и градостроительству администрации Павловского муниципального района Воронежской области - объектам дорожно-транспортной инфраструктуры,</w:t>
      </w:r>
      <w:r w:rsidRPr="00C527EB">
        <w:rPr>
          <w:b/>
          <w:sz w:val="16"/>
          <w:szCs w:val="16"/>
        </w:rPr>
        <w:t xml:space="preserve"> </w:t>
      </w:r>
      <w:r w:rsidRPr="00C527EB">
        <w:rPr>
          <w:sz w:val="16"/>
          <w:szCs w:val="16"/>
        </w:rPr>
        <w:t>находящихся в собственности Павловского муниципального района Воронежской области, муниципальным унитарным предприятиям в сфере жилищно-коммунального хозяйства;</w:t>
      </w:r>
    </w:p>
    <w:p w14:paraId="7ADD2578" w14:textId="77777777" w:rsidR="00A5606F" w:rsidRPr="00C527EB" w:rsidRDefault="00A5606F" w:rsidP="00A5606F">
      <w:pPr>
        <w:tabs>
          <w:tab w:val="left" w:pos="142"/>
        </w:tabs>
        <w:spacing w:line="16" w:lineRule="exact"/>
        <w:rPr>
          <w:sz w:val="16"/>
          <w:szCs w:val="16"/>
        </w:rPr>
      </w:pPr>
    </w:p>
    <w:p w14:paraId="10F3759A" w14:textId="77777777" w:rsidR="00A5606F" w:rsidRPr="00C527EB" w:rsidRDefault="00A5606F" w:rsidP="00A5606F">
      <w:pPr>
        <w:tabs>
          <w:tab w:val="left" w:pos="142"/>
        </w:tabs>
        <w:spacing w:line="13" w:lineRule="exact"/>
        <w:rPr>
          <w:sz w:val="16"/>
          <w:szCs w:val="16"/>
        </w:rPr>
      </w:pPr>
    </w:p>
    <w:p w14:paraId="66F360B2" w14:textId="77777777" w:rsidR="00A5606F" w:rsidRPr="00C527EB" w:rsidRDefault="00A5606F" w:rsidP="00A5606F">
      <w:pPr>
        <w:tabs>
          <w:tab w:val="left" w:pos="142"/>
          <w:tab w:val="left" w:pos="1234"/>
        </w:tabs>
        <w:spacing w:line="237" w:lineRule="auto"/>
        <w:jc w:val="both"/>
        <w:rPr>
          <w:sz w:val="16"/>
          <w:szCs w:val="16"/>
        </w:rPr>
      </w:pPr>
      <w:r w:rsidRPr="00C527EB">
        <w:rPr>
          <w:sz w:val="16"/>
          <w:szCs w:val="16"/>
        </w:rPr>
        <w:t>4)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 подведомственным объектами потребительского рынка и услуг;</w:t>
      </w:r>
    </w:p>
    <w:p w14:paraId="21D17F02" w14:textId="77777777" w:rsidR="00A5606F" w:rsidRPr="00C527EB" w:rsidRDefault="00A5606F" w:rsidP="00A5606F">
      <w:pPr>
        <w:tabs>
          <w:tab w:val="left" w:pos="142"/>
          <w:tab w:val="left" w:pos="1234"/>
        </w:tabs>
        <w:spacing w:line="237" w:lineRule="auto"/>
        <w:jc w:val="both"/>
        <w:rPr>
          <w:sz w:val="16"/>
          <w:szCs w:val="16"/>
        </w:rPr>
      </w:pPr>
      <w:r w:rsidRPr="00C527EB">
        <w:rPr>
          <w:sz w:val="16"/>
          <w:szCs w:val="16"/>
        </w:rPr>
        <w:t>5) главы поселений Павловского муниципального района Воронежской области – подведомственным муниципальным учреждениям в сфере культуры, муниципальным предприятиям в сфере жилищно-коммунального хозяйства, в сфере обслуживания, объектам, в которых проживают инвалиды и маломобильные группы населения.</w:t>
      </w:r>
    </w:p>
    <w:p w14:paraId="7D022A3E" w14:textId="77777777" w:rsidR="00A5606F" w:rsidRPr="00C527EB" w:rsidRDefault="00A5606F" w:rsidP="00A5606F">
      <w:pPr>
        <w:tabs>
          <w:tab w:val="left" w:pos="142"/>
        </w:tabs>
        <w:spacing w:line="1" w:lineRule="exact"/>
        <w:rPr>
          <w:sz w:val="16"/>
          <w:szCs w:val="16"/>
        </w:rPr>
      </w:pPr>
    </w:p>
    <w:p w14:paraId="571B8768" w14:textId="77777777" w:rsidR="00A5606F" w:rsidRPr="00C527EB" w:rsidRDefault="00A5606F" w:rsidP="00A5606F">
      <w:pPr>
        <w:tabs>
          <w:tab w:val="left" w:pos="142"/>
        </w:tabs>
        <w:rPr>
          <w:sz w:val="16"/>
          <w:szCs w:val="16"/>
        </w:rPr>
      </w:pPr>
      <w:r w:rsidRPr="00C527EB">
        <w:rPr>
          <w:sz w:val="16"/>
          <w:szCs w:val="16"/>
        </w:rPr>
        <w:t>3.2. Скрининг.</w:t>
      </w:r>
    </w:p>
    <w:p w14:paraId="5626766C" w14:textId="77777777" w:rsidR="00A5606F" w:rsidRPr="00C527EB" w:rsidRDefault="00A5606F" w:rsidP="00A5606F">
      <w:pPr>
        <w:tabs>
          <w:tab w:val="left" w:pos="142"/>
        </w:tabs>
        <w:spacing w:line="12" w:lineRule="exact"/>
        <w:rPr>
          <w:sz w:val="16"/>
          <w:szCs w:val="16"/>
        </w:rPr>
      </w:pPr>
    </w:p>
    <w:p w14:paraId="1C99FEAE" w14:textId="77777777" w:rsidR="00A5606F" w:rsidRPr="00C527EB" w:rsidRDefault="00A5606F" w:rsidP="00A5606F">
      <w:pPr>
        <w:tabs>
          <w:tab w:val="left" w:pos="142"/>
        </w:tabs>
        <w:spacing w:line="238" w:lineRule="auto"/>
        <w:jc w:val="both"/>
        <w:rPr>
          <w:sz w:val="16"/>
          <w:szCs w:val="16"/>
        </w:rPr>
      </w:pPr>
      <w:r w:rsidRPr="00C527EB">
        <w:rPr>
          <w:sz w:val="16"/>
          <w:szCs w:val="16"/>
        </w:rPr>
        <w:t>3.2.1. Проводится сбор информации об объектах и услугах от руководителей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(далее - руководители объектов паспортизации) путем проведения анкетирования. (Приложение № 2).</w:t>
      </w:r>
    </w:p>
    <w:p w14:paraId="5ACC0CD6" w14:textId="77777777" w:rsidR="00A5606F" w:rsidRPr="00C527EB" w:rsidRDefault="00A5606F" w:rsidP="00A5606F">
      <w:pPr>
        <w:tabs>
          <w:tab w:val="left" w:pos="142"/>
        </w:tabs>
        <w:spacing w:line="238" w:lineRule="auto"/>
        <w:jc w:val="both"/>
        <w:rPr>
          <w:sz w:val="16"/>
          <w:szCs w:val="16"/>
        </w:rPr>
      </w:pPr>
      <w:r w:rsidRPr="00C527EB">
        <w:rPr>
          <w:sz w:val="16"/>
          <w:szCs w:val="16"/>
        </w:rPr>
        <w:t>3.2.2. Определяется график проведения обследования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с учетом их приоритетности.</w:t>
      </w:r>
    </w:p>
    <w:p w14:paraId="61154D59" w14:textId="77777777" w:rsidR="00A5606F" w:rsidRPr="00C527EB" w:rsidRDefault="00A5606F" w:rsidP="00A5606F">
      <w:pPr>
        <w:tabs>
          <w:tab w:val="left" w:pos="142"/>
        </w:tabs>
        <w:spacing w:line="238" w:lineRule="auto"/>
        <w:jc w:val="both"/>
        <w:rPr>
          <w:sz w:val="16"/>
          <w:szCs w:val="16"/>
        </w:rPr>
      </w:pPr>
      <w:r w:rsidRPr="00C527EB">
        <w:rPr>
          <w:sz w:val="16"/>
          <w:szCs w:val="16"/>
        </w:rPr>
        <w:t>3.2.3. При проведении обследований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оформляется акт обследования к Паспорту доступности объекта в приоритетных сферах жизнедеятельности инвалидов и других маломобильных групп населения, находящегося в собственности Павловского муниципального района Воронежской области. (Приложение № 3).</w:t>
      </w:r>
    </w:p>
    <w:p w14:paraId="094546D9" w14:textId="77777777" w:rsidR="00A5606F" w:rsidRPr="00C527EB" w:rsidRDefault="00A5606F" w:rsidP="00A5606F">
      <w:pPr>
        <w:tabs>
          <w:tab w:val="left" w:pos="142"/>
        </w:tabs>
        <w:spacing w:line="238" w:lineRule="auto"/>
        <w:jc w:val="both"/>
        <w:rPr>
          <w:sz w:val="16"/>
          <w:szCs w:val="16"/>
        </w:rPr>
      </w:pPr>
      <w:r w:rsidRPr="00C527EB">
        <w:rPr>
          <w:sz w:val="16"/>
          <w:szCs w:val="16"/>
        </w:rPr>
        <w:t>3.2.4. К проведению обследований обязательно привлекается Павловское общество инвалидов.</w:t>
      </w:r>
    </w:p>
    <w:p w14:paraId="41BB9B72" w14:textId="77777777" w:rsidR="00A5606F" w:rsidRPr="00C527EB" w:rsidRDefault="00A5606F" w:rsidP="00A5606F">
      <w:pPr>
        <w:tabs>
          <w:tab w:val="left" w:pos="142"/>
        </w:tabs>
        <w:spacing w:line="238" w:lineRule="auto"/>
        <w:jc w:val="both"/>
        <w:rPr>
          <w:sz w:val="16"/>
          <w:szCs w:val="16"/>
        </w:rPr>
      </w:pPr>
      <w:r w:rsidRPr="00C527EB">
        <w:rPr>
          <w:sz w:val="16"/>
          <w:szCs w:val="16"/>
        </w:rPr>
        <w:t xml:space="preserve">3.2.5. Формируется акт доступности объекта в приоритетных сферах жизнедеятельности инвалидов и других маломобильных групп населения, находящегося в собственности Павловского муниципального района Воронежской области. (Приложение № 4). </w:t>
      </w:r>
    </w:p>
    <w:p w14:paraId="5547291F" w14:textId="77777777" w:rsidR="00A5606F" w:rsidRPr="00C527EB" w:rsidRDefault="00A5606F" w:rsidP="00A5606F">
      <w:pPr>
        <w:tabs>
          <w:tab w:val="left" w:pos="142"/>
        </w:tabs>
        <w:spacing w:line="3" w:lineRule="exact"/>
        <w:rPr>
          <w:sz w:val="16"/>
          <w:szCs w:val="16"/>
        </w:rPr>
      </w:pPr>
    </w:p>
    <w:p w14:paraId="260179C2" w14:textId="77777777" w:rsidR="00A5606F" w:rsidRPr="00C527EB" w:rsidRDefault="00A5606F" w:rsidP="00A5606F">
      <w:pPr>
        <w:tabs>
          <w:tab w:val="left" w:pos="142"/>
        </w:tabs>
        <w:rPr>
          <w:sz w:val="16"/>
          <w:szCs w:val="16"/>
        </w:rPr>
      </w:pPr>
      <w:r w:rsidRPr="00C527EB">
        <w:rPr>
          <w:sz w:val="16"/>
          <w:szCs w:val="16"/>
        </w:rPr>
        <w:t>3.3. Экспертный этап.</w:t>
      </w:r>
    </w:p>
    <w:p w14:paraId="21A8C5BF" w14:textId="77777777" w:rsidR="00A5606F" w:rsidRPr="00C527EB" w:rsidRDefault="00A5606F" w:rsidP="00A5606F">
      <w:pPr>
        <w:tabs>
          <w:tab w:val="left" w:pos="142"/>
        </w:tabs>
        <w:spacing w:line="15" w:lineRule="exact"/>
        <w:rPr>
          <w:sz w:val="16"/>
          <w:szCs w:val="16"/>
        </w:rPr>
      </w:pPr>
    </w:p>
    <w:p w14:paraId="62B6E1B0" w14:textId="77777777" w:rsidR="00A5606F" w:rsidRPr="00C527EB" w:rsidRDefault="00A5606F" w:rsidP="00A5606F">
      <w:pPr>
        <w:tabs>
          <w:tab w:val="left" w:pos="142"/>
        </w:tabs>
        <w:spacing w:line="238" w:lineRule="auto"/>
        <w:jc w:val="both"/>
        <w:rPr>
          <w:sz w:val="16"/>
          <w:szCs w:val="16"/>
        </w:rPr>
      </w:pPr>
      <w:r w:rsidRPr="00C527EB">
        <w:rPr>
          <w:sz w:val="16"/>
          <w:szCs w:val="16"/>
        </w:rPr>
        <w:t xml:space="preserve">3.3.1. Руководители объектов паспортизации создают рабочую группу по проведению паспортизации объекта (далее – рабочая группа)  из числа своих сотрудников, проводят обследование, оформляют документы паспортизации объектов ежегодно, до 1 мая. (Приложения № 1 - № 4).  </w:t>
      </w:r>
    </w:p>
    <w:p w14:paraId="1CFD0AB6" w14:textId="77777777" w:rsidR="00A5606F" w:rsidRPr="00C527EB" w:rsidRDefault="00A5606F" w:rsidP="00A5606F">
      <w:pPr>
        <w:tabs>
          <w:tab w:val="left" w:pos="142"/>
        </w:tabs>
        <w:spacing w:line="14" w:lineRule="exact"/>
        <w:rPr>
          <w:sz w:val="16"/>
          <w:szCs w:val="16"/>
        </w:rPr>
      </w:pPr>
    </w:p>
    <w:p w14:paraId="32909F91" w14:textId="77777777" w:rsidR="00A5606F" w:rsidRPr="00C527EB" w:rsidRDefault="00A5606F" w:rsidP="00A5606F">
      <w:pPr>
        <w:tabs>
          <w:tab w:val="left" w:pos="142"/>
        </w:tabs>
        <w:spacing w:line="16" w:lineRule="exact"/>
        <w:rPr>
          <w:sz w:val="16"/>
          <w:szCs w:val="16"/>
        </w:rPr>
      </w:pPr>
    </w:p>
    <w:p w14:paraId="71464109" w14:textId="77777777" w:rsidR="00A5606F" w:rsidRPr="00C527EB" w:rsidRDefault="00A5606F" w:rsidP="00A5606F">
      <w:pPr>
        <w:tabs>
          <w:tab w:val="left" w:pos="142"/>
        </w:tabs>
        <w:jc w:val="both"/>
        <w:rPr>
          <w:sz w:val="16"/>
          <w:szCs w:val="16"/>
        </w:rPr>
      </w:pPr>
      <w:r w:rsidRPr="00C527EB">
        <w:rPr>
          <w:sz w:val="16"/>
          <w:szCs w:val="16"/>
        </w:rPr>
        <w:t>3.3.2. Документы паспортизации объектов согласовываются с членами рабочей группы. При расхождении сведений, указанных в документах паспортизации, может быть проведено дополнительное обследование объекта.</w:t>
      </w:r>
    </w:p>
    <w:p w14:paraId="2F39DB6D" w14:textId="77777777" w:rsidR="00A5606F" w:rsidRPr="00C527EB" w:rsidRDefault="00A5606F" w:rsidP="00A5606F">
      <w:pPr>
        <w:tabs>
          <w:tab w:val="left" w:pos="142"/>
        </w:tabs>
        <w:spacing w:line="3" w:lineRule="exact"/>
        <w:rPr>
          <w:sz w:val="16"/>
          <w:szCs w:val="16"/>
        </w:rPr>
      </w:pPr>
    </w:p>
    <w:p w14:paraId="59A3A077" w14:textId="77777777" w:rsidR="00A5606F" w:rsidRPr="00C527EB" w:rsidRDefault="00A5606F" w:rsidP="00A5606F">
      <w:pPr>
        <w:tabs>
          <w:tab w:val="left" w:pos="142"/>
        </w:tabs>
        <w:rPr>
          <w:sz w:val="16"/>
          <w:szCs w:val="16"/>
        </w:rPr>
      </w:pPr>
      <w:r w:rsidRPr="00C527EB">
        <w:rPr>
          <w:sz w:val="16"/>
          <w:szCs w:val="16"/>
        </w:rPr>
        <w:t>В процессе обследования члены рабочей группы:</w:t>
      </w:r>
    </w:p>
    <w:p w14:paraId="754FD416" w14:textId="77777777" w:rsidR="00A5606F" w:rsidRPr="00C527EB" w:rsidRDefault="00A5606F" w:rsidP="00A5606F">
      <w:pPr>
        <w:tabs>
          <w:tab w:val="left" w:pos="142"/>
        </w:tabs>
        <w:spacing w:line="13" w:lineRule="exact"/>
        <w:rPr>
          <w:sz w:val="16"/>
          <w:szCs w:val="16"/>
        </w:rPr>
      </w:pPr>
    </w:p>
    <w:p w14:paraId="12884E8D" w14:textId="77777777" w:rsidR="00A5606F" w:rsidRPr="00C527EB" w:rsidRDefault="00A5606F" w:rsidP="00A5606F">
      <w:pPr>
        <w:jc w:val="both"/>
        <w:rPr>
          <w:sz w:val="16"/>
          <w:szCs w:val="16"/>
        </w:rPr>
      </w:pPr>
      <w:r w:rsidRPr="00C527EB">
        <w:rPr>
          <w:sz w:val="16"/>
          <w:szCs w:val="16"/>
        </w:rPr>
        <w:t>1) проверяют сведения, представленные руководителем объекта в анкете, акте обследования, паспорте доступности и реестре объекта, а также в информационном протоколе обследования доступности объекта, посредством визуального осмотра и измерения параметров объекта;</w:t>
      </w:r>
    </w:p>
    <w:p w14:paraId="123A22C2" w14:textId="77777777" w:rsidR="00A5606F" w:rsidRPr="00C527EB" w:rsidRDefault="00A5606F" w:rsidP="00A5606F">
      <w:pPr>
        <w:tabs>
          <w:tab w:val="left" w:pos="142"/>
        </w:tabs>
        <w:spacing w:line="15" w:lineRule="exact"/>
        <w:rPr>
          <w:sz w:val="16"/>
          <w:szCs w:val="16"/>
        </w:rPr>
      </w:pPr>
    </w:p>
    <w:p w14:paraId="5B543468" w14:textId="77777777" w:rsidR="00A5606F" w:rsidRPr="00C527EB" w:rsidRDefault="00A5606F" w:rsidP="00A5606F">
      <w:pPr>
        <w:tabs>
          <w:tab w:val="left" w:pos="142"/>
          <w:tab w:val="left" w:pos="1114"/>
        </w:tabs>
        <w:spacing w:line="236" w:lineRule="auto"/>
        <w:jc w:val="both"/>
        <w:rPr>
          <w:sz w:val="16"/>
          <w:szCs w:val="16"/>
        </w:rPr>
      </w:pPr>
      <w:r w:rsidRPr="00C527EB">
        <w:rPr>
          <w:sz w:val="16"/>
          <w:szCs w:val="16"/>
        </w:rPr>
        <w:t>2) заполняют недостающие сведения в анкете, акте обследования, паспорте доступности и реестре объекта, а также в информационном протоколе обследования доступности объекта;</w:t>
      </w:r>
    </w:p>
    <w:p w14:paraId="486B6202" w14:textId="77777777" w:rsidR="00A5606F" w:rsidRPr="00C527EB" w:rsidRDefault="00A5606F" w:rsidP="00A5606F">
      <w:pPr>
        <w:tabs>
          <w:tab w:val="left" w:pos="142"/>
        </w:tabs>
        <w:spacing w:line="14" w:lineRule="exact"/>
        <w:rPr>
          <w:sz w:val="16"/>
          <w:szCs w:val="16"/>
        </w:rPr>
      </w:pPr>
    </w:p>
    <w:p w14:paraId="5A9BB39A" w14:textId="77777777" w:rsidR="00A5606F" w:rsidRPr="00C527EB" w:rsidRDefault="00A5606F" w:rsidP="00A5606F">
      <w:pPr>
        <w:tabs>
          <w:tab w:val="left" w:pos="142"/>
          <w:tab w:val="left" w:pos="1038"/>
        </w:tabs>
        <w:spacing w:line="237" w:lineRule="auto"/>
        <w:jc w:val="both"/>
        <w:rPr>
          <w:sz w:val="16"/>
          <w:szCs w:val="16"/>
        </w:rPr>
      </w:pPr>
      <w:r w:rsidRPr="00C527EB">
        <w:rPr>
          <w:sz w:val="16"/>
          <w:szCs w:val="16"/>
        </w:rPr>
        <w:t>3) вносят необходимые поправки в анкету, акт обследования, паспорт доступности и реестр объекта, а также в информационный протокол обследования доступности объекта;</w:t>
      </w:r>
    </w:p>
    <w:p w14:paraId="224602B9" w14:textId="77777777" w:rsidR="00A5606F" w:rsidRPr="00C527EB" w:rsidRDefault="00A5606F" w:rsidP="00A5606F">
      <w:pPr>
        <w:jc w:val="both"/>
        <w:rPr>
          <w:sz w:val="16"/>
          <w:szCs w:val="16"/>
        </w:rPr>
      </w:pPr>
      <w:r w:rsidRPr="00C527EB">
        <w:rPr>
          <w:sz w:val="16"/>
          <w:szCs w:val="16"/>
        </w:rPr>
        <w:t>4) выполняют  по необходимости дополнительное фотографирование основных структурно-функциональных зон и функционально-планировочных элементов, измерение параметров объекта;</w:t>
      </w:r>
    </w:p>
    <w:p w14:paraId="72E33CA2" w14:textId="77777777" w:rsidR="00A5606F" w:rsidRPr="00C527EB" w:rsidRDefault="00A5606F" w:rsidP="00A5606F">
      <w:pPr>
        <w:tabs>
          <w:tab w:val="left" w:pos="142"/>
        </w:tabs>
        <w:spacing w:line="2" w:lineRule="exact"/>
        <w:rPr>
          <w:sz w:val="16"/>
          <w:szCs w:val="16"/>
        </w:rPr>
      </w:pPr>
    </w:p>
    <w:p w14:paraId="129A135B" w14:textId="77777777" w:rsidR="00A5606F" w:rsidRPr="00C527EB" w:rsidRDefault="00A5606F" w:rsidP="00A5606F">
      <w:pPr>
        <w:tabs>
          <w:tab w:val="left" w:pos="142"/>
          <w:tab w:val="left" w:pos="980"/>
        </w:tabs>
        <w:jc w:val="both"/>
        <w:rPr>
          <w:sz w:val="16"/>
          <w:szCs w:val="16"/>
        </w:rPr>
      </w:pPr>
      <w:r w:rsidRPr="00C527EB">
        <w:rPr>
          <w:sz w:val="16"/>
          <w:szCs w:val="16"/>
        </w:rPr>
        <w:t>5) формируют объективное заключение о состоянии доступности объекта</w:t>
      </w:r>
      <w:r w:rsidRPr="00C527EB">
        <w:rPr>
          <w:b/>
          <w:sz w:val="16"/>
          <w:szCs w:val="16"/>
        </w:rPr>
        <w:t xml:space="preserve"> </w:t>
      </w:r>
      <w:r w:rsidRPr="00C527EB">
        <w:rPr>
          <w:sz w:val="16"/>
          <w:szCs w:val="16"/>
        </w:rPr>
        <w:t>и доступности   предоставляемых   им   услуг,   о  необходимости  и  очередности  адаптации объекта или  обеспечения  доступности  услуг путем организации иного (альтернативного) формата предоставления соответствующих услуг инвалидам и другим маломобильным группам населения;</w:t>
      </w:r>
    </w:p>
    <w:p w14:paraId="3BE55151" w14:textId="77777777" w:rsidR="00A5606F" w:rsidRPr="00C527EB" w:rsidRDefault="00A5606F" w:rsidP="00A5606F">
      <w:pPr>
        <w:tabs>
          <w:tab w:val="left" w:pos="142"/>
        </w:tabs>
        <w:spacing w:line="17" w:lineRule="exact"/>
        <w:rPr>
          <w:sz w:val="16"/>
          <w:szCs w:val="16"/>
        </w:rPr>
      </w:pPr>
    </w:p>
    <w:p w14:paraId="676D604C" w14:textId="77777777" w:rsidR="00A5606F" w:rsidRPr="00C527EB" w:rsidRDefault="00A5606F" w:rsidP="00A5606F">
      <w:pPr>
        <w:tabs>
          <w:tab w:val="left" w:pos="142"/>
          <w:tab w:val="left" w:pos="966"/>
        </w:tabs>
        <w:spacing w:line="234" w:lineRule="auto"/>
        <w:jc w:val="both"/>
        <w:rPr>
          <w:sz w:val="16"/>
          <w:szCs w:val="16"/>
        </w:rPr>
      </w:pPr>
      <w:r w:rsidRPr="00C527EB">
        <w:rPr>
          <w:sz w:val="16"/>
          <w:szCs w:val="16"/>
        </w:rPr>
        <w:t>6) согласовывают анкету, акт обследования, паспорт доступности и реестр объекта, информационный протокол обследования доступности объекта.</w:t>
      </w:r>
    </w:p>
    <w:p w14:paraId="6A143593" w14:textId="77777777" w:rsidR="00A5606F" w:rsidRPr="00C527EB" w:rsidRDefault="00A5606F" w:rsidP="00A5606F">
      <w:pPr>
        <w:tabs>
          <w:tab w:val="left" w:pos="142"/>
        </w:tabs>
        <w:spacing w:line="15" w:lineRule="exact"/>
        <w:rPr>
          <w:sz w:val="16"/>
          <w:szCs w:val="16"/>
        </w:rPr>
      </w:pPr>
    </w:p>
    <w:p w14:paraId="24582CCF" w14:textId="77777777" w:rsidR="00A5606F" w:rsidRPr="00C527EB" w:rsidRDefault="00A5606F" w:rsidP="00A5606F">
      <w:pPr>
        <w:tabs>
          <w:tab w:val="left" w:pos="142"/>
        </w:tabs>
        <w:spacing w:line="238" w:lineRule="auto"/>
        <w:jc w:val="both"/>
        <w:rPr>
          <w:sz w:val="16"/>
          <w:szCs w:val="16"/>
        </w:rPr>
      </w:pPr>
      <w:r w:rsidRPr="00C527EB">
        <w:rPr>
          <w:sz w:val="16"/>
          <w:szCs w:val="16"/>
        </w:rPr>
        <w:t xml:space="preserve">3.3.3. Все заполненные формы документов паспортизации объектов </w:t>
      </w:r>
      <w:r w:rsidRPr="00C527EB">
        <w:rPr>
          <w:b/>
          <w:sz w:val="16"/>
          <w:szCs w:val="16"/>
        </w:rPr>
        <w:t xml:space="preserve">                           </w:t>
      </w:r>
      <w:r w:rsidRPr="00C527EB">
        <w:rPr>
          <w:sz w:val="16"/>
          <w:szCs w:val="16"/>
        </w:rPr>
        <w:t>(Приложения № 1 - № 4) с приложением фотографий основных структурно-функциональных зон и функционально-планировочных элементов, копий поэтажного плана здания, паспорта БТИ в течение десяти дней с момента подписания направляются в администрацию Павловского муниципального района Воронежской области ежегодно, до 1 июня.</w:t>
      </w:r>
    </w:p>
    <w:p w14:paraId="65BBC3F5" w14:textId="77777777" w:rsidR="00A5606F" w:rsidRPr="00C527EB" w:rsidRDefault="00A5606F" w:rsidP="00A5606F">
      <w:pPr>
        <w:tabs>
          <w:tab w:val="left" w:pos="142"/>
        </w:tabs>
        <w:spacing w:line="3" w:lineRule="exact"/>
        <w:rPr>
          <w:sz w:val="16"/>
          <w:szCs w:val="16"/>
        </w:rPr>
      </w:pPr>
    </w:p>
    <w:p w14:paraId="6F598822" w14:textId="77777777" w:rsidR="00A5606F" w:rsidRPr="00C527EB" w:rsidRDefault="00A5606F" w:rsidP="00A5606F">
      <w:pPr>
        <w:tabs>
          <w:tab w:val="left" w:pos="142"/>
        </w:tabs>
        <w:rPr>
          <w:sz w:val="16"/>
          <w:szCs w:val="16"/>
        </w:rPr>
      </w:pPr>
      <w:r w:rsidRPr="00C527EB">
        <w:rPr>
          <w:sz w:val="16"/>
          <w:szCs w:val="16"/>
        </w:rPr>
        <w:t>4. Заключительный этап.</w:t>
      </w:r>
    </w:p>
    <w:p w14:paraId="58C88366" w14:textId="77777777" w:rsidR="00A5606F" w:rsidRPr="00C527EB" w:rsidRDefault="00A5606F" w:rsidP="00A5606F">
      <w:pPr>
        <w:tabs>
          <w:tab w:val="left" w:pos="142"/>
          <w:tab w:val="left" w:pos="1785"/>
        </w:tabs>
        <w:spacing w:line="12" w:lineRule="exact"/>
        <w:rPr>
          <w:i/>
          <w:sz w:val="16"/>
          <w:szCs w:val="16"/>
        </w:rPr>
      </w:pPr>
      <w:r w:rsidRPr="00C527EB">
        <w:rPr>
          <w:i/>
          <w:sz w:val="16"/>
          <w:szCs w:val="16"/>
        </w:rPr>
        <w:tab/>
      </w:r>
    </w:p>
    <w:p w14:paraId="1F65D46C" w14:textId="77777777" w:rsidR="00A5606F" w:rsidRPr="00C527EB" w:rsidRDefault="00A5606F" w:rsidP="00A5606F">
      <w:pPr>
        <w:tabs>
          <w:tab w:val="left" w:pos="142"/>
        </w:tabs>
        <w:spacing w:line="238" w:lineRule="auto"/>
        <w:jc w:val="both"/>
        <w:rPr>
          <w:sz w:val="16"/>
          <w:szCs w:val="16"/>
        </w:rPr>
      </w:pPr>
      <w:r w:rsidRPr="00C527EB">
        <w:rPr>
          <w:sz w:val="16"/>
          <w:szCs w:val="16"/>
        </w:rPr>
        <w:t>4.1. Ежегодно, до 1 июля формируется отчет о результатах паспортизации  объектов и услуг в приоритетных сферах жизнедеятельности инвалидов и других маломобильных групп населения, находящегося в собственности Павловского муниципального района Воронежской области согласно приложению № 5 к настоящему Порядку и направляется в администрацию Павловского муниципального района Воронежской области.</w:t>
      </w:r>
    </w:p>
    <w:p w14:paraId="2092EA16" w14:textId="77777777" w:rsidR="00A5606F" w:rsidRPr="00C527EB" w:rsidRDefault="00A5606F" w:rsidP="00A5606F">
      <w:pPr>
        <w:tabs>
          <w:tab w:val="left" w:pos="142"/>
        </w:tabs>
        <w:spacing w:line="238" w:lineRule="auto"/>
        <w:jc w:val="both"/>
        <w:rPr>
          <w:sz w:val="16"/>
          <w:szCs w:val="16"/>
        </w:rPr>
      </w:pPr>
      <w:r w:rsidRPr="00C527EB">
        <w:rPr>
          <w:sz w:val="16"/>
          <w:szCs w:val="16"/>
        </w:rPr>
        <w:t>4.2. Реализуется и проводится итоговый контроль исполнения  планов по адаптации объектов и услуг в приоритетных сферах жизнедеятельности инвалидов и других маломобильных групп населения, находящегося в собственности Павловского муниципального района Воронежской области (в порядке текущего, капитального ремонта, реконструкции или проведения организационных мероприятий).</w:t>
      </w:r>
    </w:p>
    <w:p w14:paraId="3F2AFFF8" w14:textId="77777777" w:rsidR="00A5606F" w:rsidRPr="00C527EB" w:rsidRDefault="00A5606F" w:rsidP="00A5606F">
      <w:pPr>
        <w:tabs>
          <w:tab w:val="left" w:pos="142"/>
        </w:tabs>
        <w:spacing w:line="15" w:lineRule="exact"/>
        <w:rPr>
          <w:sz w:val="16"/>
          <w:szCs w:val="16"/>
        </w:rPr>
      </w:pPr>
    </w:p>
    <w:p w14:paraId="6FAAACD9" w14:textId="77777777" w:rsidR="00A5606F" w:rsidRPr="00C527EB" w:rsidRDefault="00A5606F" w:rsidP="00A5606F">
      <w:pPr>
        <w:tabs>
          <w:tab w:val="left" w:pos="142"/>
        </w:tabs>
        <w:spacing w:line="237" w:lineRule="auto"/>
        <w:jc w:val="both"/>
        <w:rPr>
          <w:sz w:val="16"/>
          <w:szCs w:val="16"/>
        </w:rPr>
      </w:pPr>
      <w:r w:rsidRPr="00C527EB">
        <w:rPr>
          <w:sz w:val="16"/>
          <w:szCs w:val="16"/>
        </w:rPr>
        <w:t>5. Администрация Павловского муниципального района Воронежской области:</w:t>
      </w:r>
    </w:p>
    <w:p w14:paraId="01B60649" w14:textId="77777777" w:rsidR="00A5606F" w:rsidRPr="00C527EB" w:rsidRDefault="00A5606F" w:rsidP="00A5606F">
      <w:pPr>
        <w:tabs>
          <w:tab w:val="left" w:pos="142"/>
        </w:tabs>
        <w:spacing w:line="237" w:lineRule="auto"/>
        <w:jc w:val="both"/>
        <w:rPr>
          <w:sz w:val="16"/>
          <w:szCs w:val="16"/>
        </w:rPr>
      </w:pPr>
      <w:r w:rsidRPr="00C527EB">
        <w:rPr>
          <w:sz w:val="16"/>
          <w:szCs w:val="16"/>
        </w:rPr>
        <w:t>5.1. Ежегодно, до 1 апреля формирует сводный реестр объектов паспортизации на текущий год.</w:t>
      </w:r>
    </w:p>
    <w:p w14:paraId="3F1BBEF7" w14:textId="77777777" w:rsidR="00A5606F" w:rsidRPr="00C527EB" w:rsidRDefault="00A5606F" w:rsidP="00A5606F">
      <w:pPr>
        <w:tabs>
          <w:tab w:val="left" w:pos="142"/>
        </w:tabs>
        <w:spacing w:line="237" w:lineRule="auto"/>
        <w:jc w:val="both"/>
        <w:rPr>
          <w:sz w:val="16"/>
          <w:szCs w:val="16"/>
        </w:rPr>
      </w:pPr>
      <w:r w:rsidRPr="00C527EB">
        <w:rPr>
          <w:sz w:val="16"/>
          <w:szCs w:val="16"/>
        </w:rPr>
        <w:t>5.2. Ежегодно, до 15 июля формирует сводный отчет о результатах  паспортизации объектов и услуг в приоритетных сферах жизнедеятельности инвалидов и других маломобильных групп населения, находящегося в собственности Павловского муниципального района Воронежской области.</w:t>
      </w:r>
    </w:p>
    <w:p w14:paraId="2679D629" w14:textId="77777777" w:rsidR="00A5606F" w:rsidRPr="00C527EB" w:rsidRDefault="00A5606F" w:rsidP="00A5606F">
      <w:pPr>
        <w:tabs>
          <w:tab w:val="left" w:pos="142"/>
        </w:tabs>
        <w:spacing w:line="237" w:lineRule="auto"/>
        <w:jc w:val="both"/>
        <w:rPr>
          <w:sz w:val="16"/>
          <w:szCs w:val="16"/>
        </w:rPr>
      </w:pPr>
      <w:r w:rsidRPr="00C527EB">
        <w:rPr>
          <w:sz w:val="16"/>
          <w:szCs w:val="16"/>
        </w:rPr>
        <w:t>6. Все документы, подготовленные в процессе паспортизации объектов формируются в дела секретарем Комиссии и хранятся в администрации Павловского муниципального района Воронежской области.</w:t>
      </w:r>
    </w:p>
    <w:p w14:paraId="2B19B7DD" w14:textId="77777777" w:rsidR="00A5606F" w:rsidRPr="00C527EB" w:rsidRDefault="00A5606F" w:rsidP="00A5606F">
      <w:pPr>
        <w:tabs>
          <w:tab w:val="left" w:pos="142"/>
        </w:tabs>
        <w:spacing w:line="237" w:lineRule="auto"/>
        <w:jc w:val="both"/>
        <w:rPr>
          <w:sz w:val="16"/>
          <w:szCs w:val="16"/>
        </w:rPr>
      </w:pPr>
    </w:p>
    <w:p w14:paraId="14AF7261" w14:textId="77777777" w:rsidR="00A5606F" w:rsidRPr="00C527EB" w:rsidRDefault="00A5606F" w:rsidP="00A5606F">
      <w:pPr>
        <w:tabs>
          <w:tab w:val="left" w:pos="142"/>
        </w:tabs>
        <w:spacing w:line="237" w:lineRule="auto"/>
        <w:jc w:val="both"/>
        <w:rPr>
          <w:sz w:val="16"/>
          <w:szCs w:val="16"/>
        </w:rPr>
      </w:pPr>
    </w:p>
    <w:p w14:paraId="29C3A597" w14:textId="77777777" w:rsidR="00A5606F" w:rsidRPr="00C527EB" w:rsidRDefault="00A5606F" w:rsidP="00A5606F">
      <w:pPr>
        <w:jc w:val="both"/>
        <w:rPr>
          <w:sz w:val="16"/>
          <w:szCs w:val="16"/>
        </w:rPr>
      </w:pPr>
      <w:r w:rsidRPr="00C527EB">
        <w:rPr>
          <w:sz w:val="16"/>
          <w:szCs w:val="16"/>
        </w:rPr>
        <w:t xml:space="preserve">Глава Павловского </w:t>
      </w:r>
    </w:p>
    <w:p w14:paraId="51B46E17" w14:textId="77777777" w:rsidR="00A5606F" w:rsidRPr="00C527EB" w:rsidRDefault="00A5606F" w:rsidP="00A5606F">
      <w:pPr>
        <w:jc w:val="both"/>
        <w:rPr>
          <w:sz w:val="16"/>
          <w:szCs w:val="16"/>
        </w:rPr>
      </w:pPr>
      <w:r w:rsidRPr="00C527EB">
        <w:rPr>
          <w:sz w:val="16"/>
          <w:szCs w:val="16"/>
        </w:rPr>
        <w:t xml:space="preserve">муниципального района </w:t>
      </w:r>
    </w:p>
    <w:p w14:paraId="11F05933" w14:textId="77777777" w:rsidR="00A5606F" w:rsidRDefault="00A5606F" w:rsidP="00A5606F">
      <w:pPr>
        <w:jc w:val="both"/>
        <w:rPr>
          <w:sz w:val="16"/>
          <w:szCs w:val="16"/>
        </w:rPr>
      </w:pPr>
      <w:r w:rsidRPr="00C527EB">
        <w:rPr>
          <w:sz w:val="16"/>
          <w:szCs w:val="16"/>
        </w:rPr>
        <w:t xml:space="preserve">Воронежской области                                                       </w:t>
      </w:r>
    </w:p>
    <w:p w14:paraId="4C9AC222" w14:textId="77777777" w:rsidR="00A5606F" w:rsidRPr="00C527EB" w:rsidRDefault="00A5606F" w:rsidP="00A5606F">
      <w:pPr>
        <w:jc w:val="right"/>
        <w:rPr>
          <w:sz w:val="16"/>
          <w:szCs w:val="16"/>
        </w:rPr>
      </w:pPr>
      <w:r w:rsidRPr="00C527EB">
        <w:rPr>
          <w:sz w:val="16"/>
          <w:szCs w:val="16"/>
        </w:rPr>
        <w:t xml:space="preserve">                                           М.Н. Янцов</w:t>
      </w:r>
    </w:p>
    <w:p w14:paraId="68166C90" w14:textId="77777777" w:rsidR="00A5606F" w:rsidRPr="00C527EB" w:rsidRDefault="00A5606F" w:rsidP="00A5606F">
      <w:pPr>
        <w:rPr>
          <w:sz w:val="16"/>
          <w:szCs w:val="16"/>
        </w:rPr>
      </w:pPr>
    </w:p>
    <w:p w14:paraId="3F4FC4D4" w14:textId="77777777" w:rsidR="00A5606F" w:rsidRPr="00C527EB" w:rsidRDefault="00A5606F" w:rsidP="00A5606F">
      <w:pPr>
        <w:jc w:val="right"/>
        <w:rPr>
          <w:sz w:val="16"/>
          <w:szCs w:val="16"/>
        </w:rPr>
      </w:pPr>
    </w:p>
    <w:p w14:paraId="723EBDCC" w14:textId="77777777" w:rsidR="00A5606F" w:rsidRPr="00C527EB" w:rsidRDefault="00A5606F" w:rsidP="00A5606F">
      <w:pPr>
        <w:jc w:val="right"/>
        <w:rPr>
          <w:sz w:val="16"/>
          <w:szCs w:val="16"/>
        </w:rPr>
      </w:pPr>
      <w:r w:rsidRPr="00C527EB">
        <w:rPr>
          <w:sz w:val="16"/>
          <w:szCs w:val="16"/>
        </w:rPr>
        <w:t xml:space="preserve">                                                                                           Приложение № 2</w:t>
      </w:r>
    </w:p>
    <w:p w14:paraId="6C043192" w14:textId="77777777" w:rsidR="00A5606F" w:rsidRPr="00C527EB" w:rsidRDefault="00A5606F" w:rsidP="00A5606F">
      <w:pPr>
        <w:jc w:val="right"/>
        <w:rPr>
          <w:sz w:val="16"/>
          <w:szCs w:val="16"/>
        </w:rPr>
      </w:pPr>
      <w:r w:rsidRPr="00C527EB">
        <w:rPr>
          <w:sz w:val="16"/>
          <w:szCs w:val="16"/>
        </w:rPr>
        <w:t xml:space="preserve">                                                                                           к постановлению администрации</w:t>
      </w:r>
    </w:p>
    <w:p w14:paraId="77EE8E9E" w14:textId="77777777" w:rsidR="00A5606F" w:rsidRPr="00C527EB" w:rsidRDefault="00A5606F" w:rsidP="00A5606F">
      <w:pPr>
        <w:jc w:val="right"/>
        <w:rPr>
          <w:sz w:val="16"/>
          <w:szCs w:val="16"/>
        </w:rPr>
      </w:pPr>
      <w:r w:rsidRPr="00C527EB">
        <w:rPr>
          <w:sz w:val="16"/>
          <w:szCs w:val="16"/>
        </w:rPr>
        <w:t xml:space="preserve">                                                                                           Павловского муниципального района</w:t>
      </w:r>
    </w:p>
    <w:p w14:paraId="15E248D9" w14:textId="77777777" w:rsidR="00A5606F" w:rsidRPr="00C527EB" w:rsidRDefault="00A5606F" w:rsidP="00A5606F">
      <w:pPr>
        <w:jc w:val="right"/>
        <w:rPr>
          <w:sz w:val="16"/>
          <w:szCs w:val="16"/>
        </w:rPr>
      </w:pPr>
      <w:r w:rsidRPr="00C527EB">
        <w:rPr>
          <w:sz w:val="16"/>
          <w:szCs w:val="16"/>
        </w:rPr>
        <w:t xml:space="preserve">                                                                                           Воронежской области</w:t>
      </w:r>
    </w:p>
    <w:p w14:paraId="251173A4" w14:textId="77777777" w:rsidR="00A5606F" w:rsidRPr="00C527EB" w:rsidRDefault="00A5606F" w:rsidP="00A5606F">
      <w:pPr>
        <w:jc w:val="right"/>
        <w:rPr>
          <w:sz w:val="16"/>
          <w:szCs w:val="16"/>
        </w:rPr>
      </w:pPr>
      <w:r w:rsidRPr="00C527EB">
        <w:rPr>
          <w:sz w:val="16"/>
          <w:szCs w:val="16"/>
        </w:rPr>
        <w:t xml:space="preserve">                                                                                           от </w:t>
      </w:r>
      <w:r w:rsidRPr="00C527EB">
        <w:rPr>
          <w:sz w:val="16"/>
          <w:szCs w:val="16"/>
          <w:u w:val="single"/>
        </w:rPr>
        <w:t>20.02.2021</w:t>
      </w:r>
      <w:r w:rsidRPr="00C527EB">
        <w:rPr>
          <w:sz w:val="16"/>
          <w:szCs w:val="16"/>
        </w:rPr>
        <w:t xml:space="preserve">  № </w:t>
      </w:r>
      <w:r w:rsidRPr="00C527EB">
        <w:rPr>
          <w:sz w:val="16"/>
          <w:szCs w:val="16"/>
          <w:u w:val="single"/>
        </w:rPr>
        <w:t xml:space="preserve">116 </w:t>
      </w:r>
      <w:r w:rsidRPr="00C527EB">
        <w:rPr>
          <w:b/>
          <w:sz w:val="16"/>
          <w:szCs w:val="16"/>
          <w:u w:val="single"/>
        </w:rPr>
        <w:t xml:space="preserve"> </w:t>
      </w:r>
      <w:r w:rsidRPr="00C527EB">
        <w:rPr>
          <w:sz w:val="16"/>
          <w:szCs w:val="16"/>
          <w:u w:val="single"/>
        </w:rPr>
        <w:t xml:space="preserve"> </w:t>
      </w:r>
    </w:p>
    <w:p w14:paraId="298E2702" w14:textId="77777777" w:rsidR="00A5606F" w:rsidRPr="00C527EB" w:rsidRDefault="00A5606F" w:rsidP="00A5606F">
      <w:pPr>
        <w:spacing w:line="200" w:lineRule="exact"/>
        <w:jc w:val="right"/>
        <w:rPr>
          <w:sz w:val="16"/>
          <w:szCs w:val="16"/>
        </w:rPr>
      </w:pPr>
    </w:p>
    <w:p w14:paraId="4D7B35B1" w14:textId="77777777" w:rsidR="00A5606F" w:rsidRPr="00C527EB" w:rsidRDefault="00A5606F" w:rsidP="00A5606F">
      <w:pPr>
        <w:jc w:val="center"/>
        <w:rPr>
          <w:sz w:val="16"/>
          <w:szCs w:val="16"/>
        </w:rPr>
      </w:pPr>
      <w:r w:rsidRPr="00C527EB">
        <w:rPr>
          <w:sz w:val="16"/>
          <w:szCs w:val="16"/>
        </w:rPr>
        <w:t>СОСТАВ</w:t>
      </w:r>
    </w:p>
    <w:p w14:paraId="0AC7A976" w14:textId="77777777" w:rsidR="00A5606F" w:rsidRPr="00C527EB" w:rsidRDefault="00A5606F" w:rsidP="00A5606F">
      <w:pPr>
        <w:pStyle w:val="ConsPlusNormal"/>
        <w:widowControl/>
        <w:ind w:firstLine="0"/>
        <w:jc w:val="center"/>
        <w:rPr>
          <w:rFonts w:ascii="Times New Roman" w:hAnsi="Times New Roman"/>
          <w:sz w:val="16"/>
          <w:szCs w:val="16"/>
        </w:rPr>
      </w:pPr>
      <w:r w:rsidRPr="00C527EB">
        <w:rPr>
          <w:rFonts w:ascii="Times New Roman" w:hAnsi="Times New Roman"/>
          <w:sz w:val="16"/>
          <w:szCs w:val="16"/>
        </w:rPr>
        <w:t xml:space="preserve">комиссии по обследованию и экспертной оценке состояния доступности объектов и услуг в приоритетных сферах жизнедеятельности инвалидов и других маломобильных групп </w:t>
      </w:r>
      <w:r w:rsidRPr="00C527EB">
        <w:rPr>
          <w:rFonts w:ascii="Times New Roman" w:hAnsi="Times New Roman"/>
          <w:sz w:val="16"/>
          <w:szCs w:val="16"/>
        </w:rPr>
        <w:lastRenderedPageBreak/>
        <w:t>населения,  находящихся в собственности Павловского муниципального района Воронежской области</w:t>
      </w:r>
    </w:p>
    <w:p w14:paraId="28BCC566" w14:textId="77777777" w:rsidR="00A5606F" w:rsidRPr="00C527EB" w:rsidRDefault="00A5606F" w:rsidP="00A5606F">
      <w:pPr>
        <w:tabs>
          <w:tab w:val="left" w:pos="142"/>
        </w:tabs>
        <w:jc w:val="both"/>
        <w:rPr>
          <w:sz w:val="16"/>
          <w:szCs w:val="16"/>
        </w:rPr>
      </w:pPr>
      <w:r w:rsidRPr="00C527EB">
        <w:rPr>
          <w:sz w:val="16"/>
          <w:szCs w:val="16"/>
        </w:rPr>
        <w:t>Рублевская Елена Николаевна – заместитель главы администрации Павловского муниципального района, председатель комиссии</w:t>
      </w:r>
    </w:p>
    <w:p w14:paraId="6CED9000" w14:textId="77777777" w:rsidR="00A5606F" w:rsidRPr="00C527EB" w:rsidRDefault="00A5606F" w:rsidP="00A5606F">
      <w:pPr>
        <w:tabs>
          <w:tab w:val="left" w:pos="142"/>
        </w:tabs>
        <w:jc w:val="both"/>
        <w:rPr>
          <w:sz w:val="16"/>
          <w:szCs w:val="16"/>
        </w:rPr>
      </w:pPr>
    </w:p>
    <w:p w14:paraId="70BA47CF" w14:textId="77777777" w:rsidR="00A5606F" w:rsidRPr="00C527EB" w:rsidRDefault="00A5606F" w:rsidP="00A5606F">
      <w:pPr>
        <w:tabs>
          <w:tab w:val="left" w:pos="142"/>
        </w:tabs>
        <w:jc w:val="both"/>
        <w:rPr>
          <w:sz w:val="16"/>
          <w:szCs w:val="16"/>
        </w:rPr>
      </w:pPr>
      <w:r w:rsidRPr="00C527EB">
        <w:rPr>
          <w:sz w:val="16"/>
          <w:szCs w:val="16"/>
        </w:rPr>
        <w:t>Черенков Юрий Анатольевич – первый заместитель главы администрации Павловского муниципального района, заместитель председателя комиссии</w:t>
      </w:r>
    </w:p>
    <w:p w14:paraId="3561BB1F" w14:textId="77777777" w:rsidR="00A5606F" w:rsidRPr="00C527EB" w:rsidRDefault="00A5606F" w:rsidP="00A5606F">
      <w:pPr>
        <w:tabs>
          <w:tab w:val="left" w:pos="142"/>
        </w:tabs>
        <w:jc w:val="both"/>
        <w:rPr>
          <w:sz w:val="16"/>
          <w:szCs w:val="16"/>
        </w:rPr>
      </w:pPr>
    </w:p>
    <w:p w14:paraId="015475E6" w14:textId="77777777" w:rsidR="00A5606F" w:rsidRPr="00C527EB" w:rsidRDefault="00A5606F" w:rsidP="00A5606F">
      <w:pPr>
        <w:tabs>
          <w:tab w:val="left" w:pos="142"/>
        </w:tabs>
        <w:jc w:val="both"/>
        <w:rPr>
          <w:sz w:val="16"/>
          <w:szCs w:val="16"/>
        </w:rPr>
      </w:pPr>
      <w:r w:rsidRPr="00C527EB">
        <w:rPr>
          <w:sz w:val="16"/>
          <w:szCs w:val="16"/>
        </w:rPr>
        <w:t>Заварзина Кристина Алексеевна – старший инспектор МКУ ПМР «ММЦ», секретарь комиссии</w:t>
      </w:r>
    </w:p>
    <w:p w14:paraId="203B9FAB" w14:textId="77777777" w:rsidR="00A5606F" w:rsidRPr="00C527EB" w:rsidRDefault="00A5606F" w:rsidP="00A5606F">
      <w:pPr>
        <w:tabs>
          <w:tab w:val="left" w:pos="142"/>
        </w:tabs>
        <w:jc w:val="center"/>
        <w:rPr>
          <w:sz w:val="16"/>
          <w:szCs w:val="16"/>
        </w:rPr>
      </w:pPr>
      <w:r w:rsidRPr="00C527EB">
        <w:rPr>
          <w:sz w:val="16"/>
          <w:szCs w:val="16"/>
        </w:rPr>
        <w:t>Члены комиссии:</w:t>
      </w:r>
    </w:p>
    <w:p w14:paraId="2A6935EB" w14:textId="77777777" w:rsidR="00A5606F" w:rsidRPr="00C527EB" w:rsidRDefault="00A5606F" w:rsidP="00A5606F">
      <w:pPr>
        <w:tabs>
          <w:tab w:val="left" w:pos="142"/>
        </w:tabs>
        <w:jc w:val="both"/>
        <w:rPr>
          <w:sz w:val="16"/>
          <w:szCs w:val="16"/>
        </w:rPr>
      </w:pPr>
      <w:r w:rsidRPr="00C527EB">
        <w:rPr>
          <w:sz w:val="16"/>
          <w:szCs w:val="16"/>
        </w:rPr>
        <w:t>Хабаров Альберт Григорьевич – 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p w14:paraId="214652B3" w14:textId="77777777" w:rsidR="00A5606F" w:rsidRPr="00C527EB" w:rsidRDefault="00A5606F" w:rsidP="00A5606F">
      <w:pPr>
        <w:tabs>
          <w:tab w:val="left" w:pos="142"/>
        </w:tabs>
        <w:jc w:val="both"/>
        <w:rPr>
          <w:sz w:val="16"/>
          <w:szCs w:val="16"/>
        </w:rPr>
      </w:pPr>
    </w:p>
    <w:p w14:paraId="21DF6273" w14:textId="77777777" w:rsidR="00A5606F" w:rsidRPr="00C527EB" w:rsidRDefault="00A5606F" w:rsidP="00A5606F">
      <w:pPr>
        <w:tabs>
          <w:tab w:val="left" w:pos="142"/>
        </w:tabs>
        <w:jc w:val="both"/>
        <w:rPr>
          <w:sz w:val="16"/>
          <w:szCs w:val="16"/>
        </w:rPr>
      </w:pPr>
      <w:r w:rsidRPr="00C527EB">
        <w:rPr>
          <w:sz w:val="16"/>
          <w:szCs w:val="16"/>
        </w:rPr>
        <w:t>Никитин Павел Олегович - руководитель муниципального отдела по управлению муниципальным имуществом администрации Павловского муниципального района</w:t>
      </w:r>
    </w:p>
    <w:p w14:paraId="11D0A791" w14:textId="77777777" w:rsidR="00A5606F" w:rsidRPr="00C527EB" w:rsidRDefault="00A5606F" w:rsidP="00A5606F">
      <w:pPr>
        <w:tabs>
          <w:tab w:val="left" w:pos="142"/>
        </w:tabs>
        <w:jc w:val="both"/>
        <w:rPr>
          <w:sz w:val="16"/>
          <w:szCs w:val="16"/>
        </w:rPr>
      </w:pPr>
    </w:p>
    <w:p w14:paraId="0CB90FFA" w14:textId="77777777" w:rsidR="00A5606F" w:rsidRPr="00C527EB" w:rsidRDefault="00A5606F" w:rsidP="00A5606F">
      <w:pPr>
        <w:tabs>
          <w:tab w:val="left" w:pos="142"/>
        </w:tabs>
        <w:jc w:val="both"/>
        <w:rPr>
          <w:sz w:val="16"/>
          <w:szCs w:val="16"/>
        </w:rPr>
      </w:pPr>
      <w:r w:rsidRPr="00C527EB">
        <w:rPr>
          <w:sz w:val="16"/>
          <w:szCs w:val="16"/>
        </w:rPr>
        <w:t>Зубкова Елена Александровна - руководитель муниципального отдела по образованию, молодежной политике и спорту администрации Павловского муниципального района</w:t>
      </w:r>
    </w:p>
    <w:p w14:paraId="32A69EAF" w14:textId="77777777" w:rsidR="00A5606F" w:rsidRPr="00C527EB" w:rsidRDefault="00A5606F" w:rsidP="00A5606F">
      <w:pPr>
        <w:tabs>
          <w:tab w:val="left" w:pos="142"/>
        </w:tabs>
        <w:jc w:val="both"/>
        <w:rPr>
          <w:sz w:val="16"/>
          <w:szCs w:val="16"/>
        </w:rPr>
      </w:pPr>
    </w:p>
    <w:p w14:paraId="3D226BE4" w14:textId="77777777" w:rsidR="00A5606F" w:rsidRPr="00C527EB" w:rsidRDefault="00A5606F" w:rsidP="00A5606F">
      <w:pPr>
        <w:tabs>
          <w:tab w:val="left" w:pos="142"/>
        </w:tabs>
        <w:jc w:val="both"/>
        <w:rPr>
          <w:sz w:val="16"/>
          <w:szCs w:val="16"/>
        </w:rPr>
      </w:pPr>
      <w:r w:rsidRPr="00C527EB">
        <w:rPr>
          <w:sz w:val="16"/>
          <w:szCs w:val="16"/>
        </w:rPr>
        <w:t>Щербинина Марина Алексеевна - руководитель муниципального отдела по культуре и межнациональным вопросам администрации Павловского муниципального района</w:t>
      </w:r>
    </w:p>
    <w:p w14:paraId="6C91D085" w14:textId="77777777" w:rsidR="00A5606F" w:rsidRPr="00C527EB" w:rsidRDefault="00A5606F" w:rsidP="00A5606F">
      <w:pPr>
        <w:tabs>
          <w:tab w:val="left" w:pos="142"/>
        </w:tabs>
        <w:jc w:val="both"/>
        <w:rPr>
          <w:sz w:val="16"/>
          <w:szCs w:val="16"/>
        </w:rPr>
      </w:pPr>
    </w:p>
    <w:p w14:paraId="30F979CD" w14:textId="77777777" w:rsidR="00A5606F" w:rsidRPr="00C527EB" w:rsidRDefault="00A5606F" w:rsidP="00A5606F">
      <w:pPr>
        <w:tabs>
          <w:tab w:val="left" w:pos="142"/>
        </w:tabs>
        <w:jc w:val="both"/>
        <w:rPr>
          <w:sz w:val="16"/>
          <w:szCs w:val="16"/>
        </w:rPr>
      </w:pPr>
      <w:r w:rsidRPr="00C527EB">
        <w:rPr>
          <w:sz w:val="16"/>
          <w:szCs w:val="16"/>
        </w:rPr>
        <w:t>Лыкова Александра Станиславовна - начальник отдела по архитектуре и градостроительству администрации Павловского муниципального района</w:t>
      </w:r>
    </w:p>
    <w:p w14:paraId="6DC26E22" w14:textId="77777777" w:rsidR="00A5606F" w:rsidRPr="00C527EB" w:rsidRDefault="00A5606F" w:rsidP="00A5606F">
      <w:pPr>
        <w:tabs>
          <w:tab w:val="left" w:pos="142"/>
        </w:tabs>
        <w:jc w:val="both"/>
        <w:rPr>
          <w:sz w:val="16"/>
          <w:szCs w:val="16"/>
        </w:rPr>
      </w:pPr>
    </w:p>
    <w:p w14:paraId="57080530" w14:textId="77777777" w:rsidR="00A5606F" w:rsidRPr="00C527EB" w:rsidRDefault="00A5606F" w:rsidP="00A5606F">
      <w:pPr>
        <w:tabs>
          <w:tab w:val="left" w:pos="142"/>
        </w:tabs>
        <w:jc w:val="both"/>
        <w:rPr>
          <w:sz w:val="16"/>
          <w:szCs w:val="16"/>
        </w:rPr>
      </w:pPr>
      <w:r w:rsidRPr="00C527EB">
        <w:rPr>
          <w:sz w:val="16"/>
          <w:szCs w:val="16"/>
        </w:rPr>
        <w:t>Борисова Татьяна Васильевна - директор КУ ВО «УСЗН Павловского района» (по согласованию)</w:t>
      </w:r>
    </w:p>
    <w:p w14:paraId="69BBDF92" w14:textId="77777777" w:rsidR="00A5606F" w:rsidRPr="00C527EB" w:rsidRDefault="00A5606F" w:rsidP="00A5606F">
      <w:pPr>
        <w:tabs>
          <w:tab w:val="left" w:pos="142"/>
        </w:tabs>
        <w:jc w:val="both"/>
        <w:rPr>
          <w:sz w:val="16"/>
          <w:szCs w:val="16"/>
        </w:rPr>
      </w:pPr>
    </w:p>
    <w:p w14:paraId="677CDBC6" w14:textId="77777777" w:rsidR="00A5606F" w:rsidRPr="00C527EB" w:rsidRDefault="00A5606F" w:rsidP="00A5606F">
      <w:pPr>
        <w:tabs>
          <w:tab w:val="left" w:pos="142"/>
        </w:tabs>
        <w:jc w:val="both"/>
        <w:rPr>
          <w:sz w:val="16"/>
          <w:szCs w:val="16"/>
        </w:rPr>
      </w:pPr>
      <w:r w:rsidRPr="00C527EB">
        <w:rPr>
          <w:sz w:val="16"/>
          <w:szCs w:val="16"/>
        </w:rPr>
        <w:t>Шумейко Олег Иванович - директор МКУ «Центр развития физической культуры, спорта и дополнительного образования Павловского муниципального района»</w:t>
      </w:r>
    </w:p>
    <w:p w14:paraId="3C081ECF" w14:textId="77777777" w:rsidR="00A5606F" w:rsidRPr="00C527EB" w:rsidRDefault="00A5606F" w:rsidP="00A5606F">
      <w:pPr>
        <w:tabs>
          <w:tab w:val="left" w:pos="142"/>
        </w:tabs>
        <w:jc w:val="both"/>
        <w:rPr>
          <w:sz w:val="16"/>
          <w:szCs w:val="16"/>
        </w:rPr>
      </w:pPr>
    </w:p>
    <w:p w14:paraId="1E92C9E9" w14:textId="77777777" w:rsidR="00A5606F" w:rsidRPr="00C527EB" w:rsidRDefault="00A5606F" w:rsidP="00A5606F">
      <w:pPr>
        <w:tabs>
          <w:tab w:val="left" w:pos="142"/>
        </w:tabs>
        <w:jc w:val="both"/>
        <w:rPr>
          <w:sz w:val="16"/>
          <w:szCs w:val="16"/>
        </w:rPr>
      </w:pPr>
      <w:r w:rsidRPr="00C527EB">
        <w:rPr>
          <w:sz w:val="16"/>
          <w:szCs w:val="16"/>
        </w:rPr>
        <w:t>Берлякова Марина Ивановна – председатель районного отделения Воронежской областной общественной организации Всероссийского общества инвалидов (по согласованию)</w:t>
      </w:r>
    </w:p>
    <w:p w14:paraId="0058B9E7" w14:textId="77777777" w:rsidR="00A5606F" w:rsidRPr="00C527EB" w:rsidRDefault="00A5606F" w:rsidP="00A5606F">
      <w:pPr>
        <w:tabs>
          <w:tab w:val="left" w:pos="142"/>
        </w:tabs>
        <w:jc w:val="both"/>
        <w:rPr>
          <w:sz w:val="16"/>
          <w:szCs w:val="16"/>
        </w:rPr>
      </w:pPr>
    </w:p>
    <w:p w14:paraId="66E0869E" w14:textId="77777777" w:rsidR="00A5606F" w:rsidRPr="00C527EB" w:rsidRDefault="00A5606F" w:rsidP="00A5606F">
      <w:pPr>
        <w:tabs>
          <w:tab w:val="left" w:pos="142"/>
        </w:tabs>
        <w:jc w:val="both"/>
        <w:rPr>
          <w:sz w:val="16"/>
          <w:szCs w:val="16"/>
        </w:rPr>
      </w:pPr>
      <w:r w:rsidRPr="00C527EB">
        <w:rPr>
          <w:sz w:val="16"/>
          <w:szCs w:val="16"/>
        </w:rPr>
        <w:t>Главы поселений Павловского муниципального района Воронежской области (по согласованию)</w:t>
      </w:r>
    </w:p>
    <w:p w14:paraId="4E9941FA" w14:textId="77777777" w:rsidR="00A5606F" w:rsidRPr="00C527EB" w:rsidRDefault="00A5606F" w:rsidP="00A5606F">
      <w:pPr>
        <w:tabs>
          <w:tab w:val="left" w:pos="142"/>
        </w:tabs>
        <w:jc w:val="both"/>
        <w:rPr>
          <w:sz w:val="16"/>
          <w:szCs w:val="16"/>
        </w:rPr>
      </w:pPr>
    </w:p>
    <w:p w14:paraId="6884EF3B" w14:textId="77777777" w:rsidR="00A5606F" w:rsidRPr="00C527EB" w:rsidRDefault="00A5606F" w:rsidP="00A5606F">
      <w:pPr>
        <w:spacing w:line="100" w:lineRule="atLeast"/>
        <w:jc w:val="both"/>
        <w:rPr>
          <w:sz w:val="16"/>
          <w:szCs w:val="16"/>
        </w:rPr>
      </w:pPr>
      <w:r w:rsidRPr="00C527EB">
        <w:rPr>
          <w:sz w:val="16"/>
          <w:szCs w:val="16"/>
        </w:rPr>
        <w:t xml:space="preserve">Глава Павловского </w:t>
      </w:r>
    </w:p>
    <w:p w14:paraId="4EDA9B5A" w14:textId="77777777" w:rsidR="00A5606F" w:rsidRPr="00C527EB" w:rsidRDefault="00A5606F" w:rsidP="00A5606F">
      <w:pPr>
        <w:spacing w:line="100" w:lineRule="atLeast"/>
        <w:jc w:val="both"/>
        <w:rPr>
          <w:sz w:val="16"/>
          <w:szCs w:val="16"/>
        </w:rPr>
      </w:pPr>
      <w:r w:rsidRPr="00C527EB">
        <w:rPr>
          <w:sz w:val="16"/>
          <w:szCs w:val="16"/>
        </w:rPr>
        <w:t xml:space="preserve">муниципального района </w:t>
      </w:r>
    </w:p>
    <w:p w14:paraId="33869B45" w14:textId="77777777" w:rsidR="00A5606F" w:rsidRPr="00C527EB" w:rsidRDefault="00A5606F" w:rsidP="00A5606F">
      <w:pPr>
        <w:spacing w:line="100" w:lineRule="atLeast"/>
        <w:jc w:val="both"/>
        <w:rPr>
          <w:sz w:val="16"/>
          <w:szCs w:val="16"/>
        </w:rPr>
      </w:pPr>
      <w:r w:rsidRPr="00C527EB">
        <w:rPr>
          <w:sz w:val="16"/>
          <w:szCs w:val="16"/>
        </w:rPr>
        <w:t>Воронежской области                                                                                                  М.Н. Янцов</w:t>
      </w:r>
    </w:p>
    <w:p w14:paraId="4DFF7C29" w14:textId="77777777" w:rsidR="00A5606F" w:rsidRDefault="00A5606F" w:rsidP="00A5606F">
      <w:pPr>
        <w:jc w:val="right"/>
        <w:rPr>
          <w:sz w:val="16"/>
          <w:szCs w:val="16"/>
        </w:rPr>
      </w:pPr>
    </w:p>
    <w:p w14:paraId="5D4AFF6B" w14:textId="77777777" w:rsidR="00A5606F" w:rsidRDefault="00A5606F" w:rsidP="00A5606F">
      <w:pPr>
        <w:jc w:val="right"/>
        <w:rPr>
          <w:sz w:val="16"/>
          <w:szCs w:val="16"/>
        </w:rPr>
      </w:pPr>
    </w:p>
    <w:p w14:paraId="21359380" w14:textId="77777777" w:rsidR="00A5606F" w:rsidRDefault="00A5606F" w:rsidP="00A5606F">
      <w:pPr>
        <w:jc w:val="right"/>
        <w:rPr>
          <w:sz w:val="16"/>
          <w:szCs w:val="16"/>
        </w:rPr>
      </w:pPr>
    </w:p>
    <w:p w14:paraId="1F6850FF" w14:textId="77777777" w:rsidR="00A5606F" w:rsidRPr="00C527EB" w:rsidRDefault="00A5606F" w:rsidP="00A5606F">
      <w:pPr>
        <w:jc w:val="right"/>
        <w:rPr>
          <w:sz w:val="16"/>
          <w:szCs w:val="16"/>
        </w:rPr>
      </w:pPr>
      <w:r w:rsidRPr="00C527EB">
        <w:rPr>
          <w:sz w:val="16"/>
          <w:szCs w:val="16"/>
        </w:rPr>
        <w:t xml:space="preserve">                                                                                           </w:t>
      </w:r>
    </w:p>
    <w:p w14:paraId="7FF802A7" w14:textId="77777777" w:rsidR="00A5606F" w:rsidRPr="00C527EB" w:rsidRDefault="00A5606F" w:rsidP="00A5606F">
      <w:pPr>
        <w:jc w:val="right"/>
        <w:rPr>
          <w:sz w:val="16"/>
          <w:szCs w:val="16"/>
        </w:rPr>
      </w:pPr>
      <w:r w:rsidRPr="00C527EB">
        <w:rPr>
          <w:sz w:val="16"/>
          <w:szCs w:val="16"/>
        </w:rPr>
        <w:t xml:space="preserve">                              Приложение № 3</w:t>
      </w:r>
    </w:p>
    <w:p w14:paraId="688AAD76" w14:textId="77777777" w:rsidR="00A5606F" w:rsidRPr="00C527EB" w:rsidRDefault="00A5606F" w:rsidP="00A5606F">
      <w:pPr>
        <w:jc w:val="right"/>
        <w:rPr>
          <w:sz w:val="16"/>
          <w:szCs w:val="16"/>
        </w:rPr>
      </w:pPr>
      <w:r w:rsidRPr="00C527EB">
        <w:rPr>
          <w:sz w:val="16"/>
          <w:szCs w:val="16"/>
        </w:rPr>
        <w:t xml:space="preserve">                                   к постановлению администрации</w:t>
      </w:r>
    </w:p>
    <w:p w14:paraId="2B2D7E2E" w14:textId="77777777" w:rsidR="00A5606F" w:rsidRPr="00C527EB" w:rsidRDefault="00A5606F" w:rsidP="00A5606F">
      <w:pPr>
        <w:jc w:val="right"/>
        <w:rPr>
          <w:sz w:val="16"/>
          <w:szCs w:val="16"/>
        </w:rPr>
      </w:pPr>
      <w:r w:rsidRPr="00C527EB">
        <w:rPr>
          <w:sz w:val="16"/>
          <w:szCs w:val="16"/>
        </w:rPr>
        <w:t xml:space="preserve">                Павловского муниципального района     </w:t>
      </w:r>
    </w:p>
    <w:p w14:paraId="0B4E7D49" w14:textId="77777777" w:rsidR="00A5606F" w:rsidRPr="00C527EB" w:rsidRDefault="00A5606F" w:rsidP="00A5606F">
      <w:pPr>
        <w:jc w:val="right"/>
        <w:rPr>
          <w:sz w:val="16"/>
          <w:szCs w:val="16"/>
        </w:rPr>
      </w:pPr>
      <w:r w:rsidRPr="00C527EB">
        <w:rPr>
          <w:sz w:val="16"/>
          <w:szCs w:val="16"/>
        </w:rPr>
        <w:t xml:space="preserve">                             Воронежской области</w:t>
      </w:r>
    </w:p>
    <w:p w14:paraId="5D291370" w14:textId="77777777" w:rsidR="00A5606F" w:rsidRPr="00C527EB" w:rsidRDefault="00A5606F" w:rsidP="00A5606F">
      <w:pPr>
        <w:jc w:val="right"/>
        <w:rPr>
          <w:sz w:val="16"/>
          <w:szCs w:val="16"/>
        </w:rPr>
      </w:pPr>
      <w:r w:rsidRPr="00C527EB">
        <w:rPr>
          <w:sz w:val="16"/>
          <w:szCs w:val="16"/>
        </w:rPr>
        <w:t xml:space="preserve">                             от </w:t>
      </w:r>
      <w:r w:rsidRPr="00C527EB">
        <w:rPr>
          <w:sz w:val="16"/>
          <w:szCs w:val="16"/>
          <w:u w:val="single"/>
        </w:rPr>
        <w:t>20.02.2021</w:t>
      </w:r>
      <w:r w:rsidRPr="00C527EB">
        <w:rPr>
          <w:sz w:val="16"/>
          <w:szCs w:val="16"/>
        </w:rPr>
        <w:t xml:space="preserve">  № </w:t>
      </w:r>
      <w:r w:rsidRPr="00C527EB">
        <w:rPr>
          <w:sz w:val="16"/>
          <w:szCs w:val="16"/>
          <w:u w:val="single"/>
        </w:rPr>
        <w:t xml:space="preserve">116 </w:t>
      </w:r>
      <w:r w:rsidRPr="00C527EB">
        <w:rPr>
          <w:b/>
          <w:sz w:val="16"/>
          <w:szCs w:val="16"/>
          <w:u w:val="single"/>
        </w:rPr>
        <w:t xml:space="preserve"> </w:t>
      </w:r>
      <w:r w:rsidRPr="00C527EB">
        <w:rPr>
          <w:sz w:val="16"/>
          <w:szCs w:val="16"/>
          <w:u w:val="single"/>
        </w:rPr>
        <w:t xml:space="preserve"> </w:t>
      </w:r>
    </w:p>
    <w:p w14:paraId="0BDB9931" w14:textId="77777777" w:rsidR="00A5606F" w:rsidRPr="00C527EB" w:rsidRDefault="00A5606F" w:rsidP="00A5606F">
      <w:pPr>
        <w:tabs>
          <w:tab w:val="left" w:pos="142"/>
        </w:tabs>
        <w:jc w:val="right"/>
        <w:rPr>
          <w:sz w:val="16"/>
          <w:szCs w:val="16"/>
        </w:rPr>
      </w:pPr>
    </w:p>
    <w:p w14:paraId="029096B1" w14:textId="77777777" w:rsidR="00A5606F" w:rsidRPr="00C527EB" w:rsidRDefault="00A5606F" w:rsidP="00A5606F">
      <w:pPr>
        <w:tabs>
          <w:tab w:val="left" w:pos="142"/>
        </w:tabs>
        <w:jc w:val="both"/>
        <w:rPr>
          <w:sz w:val="16"/>
          <w:szCs w:val="16"/>
        </w:rPr>
      </w:pPr>
    </w:p>
    <w:p w14:paraId="7FF1A604" w14:textId="77777777" w:rsidR="00A5606F" w:rsidRPr="00C527EB" w:rsidRDefault="00A5606F" w:rsidP="00A5606F">
      <w:pPr>
        <w:pStyle w:val="ConsPlusNormal"/>
        <w:ind w:firstLine="0"/>
        <w:jc w:val="center"/>
        <w:rPr>
          <w:rFonts w:ascii="Times New Roman" w:hAnsi="Times New Roman"/>
          <w:sz w:val="16"/>
          <w:szCs w:val="16"/>
        </w:rPr>
      </w:pPr>
      <w:r w:rsidRPr="00C527EB">
        <w:rPr>
          <w:rFonts w:ascii="Times New Roman" w:hAnsi="Times New Roman"/>
          <w:sz w:val="16"/>
          <w:szCs w:val="16"/>
        </w:rPr>
        <w:t>ПОЛОЖЕНИЕ</w:t>
      </w:r>
    </w:p>
    <w:p w14:paraId="747ADD9D" w14:textId="77777777" w:rsidR="00A5606F" w:rsidRPr="00C527EB" w:rsidRDefault="00A5606F" w:rsidP="00A5606F">
      <w:pPr>
        <w:pStyle w:val="ConsPlusNormal"/>
        <w:widowControl/>
        <w:ind w:firstLine="0"/>
        <w:jc w:val="center"/>
        <w:rPr>
          <w:rFonts w:ascii="Times New Roman" w:hAnsi="Times New Roman"/>
          <w:sz w:val="16"/>
          <w:szCs w:val="16"/>
        </w:rPr>
      </w:pPr>
      <w:r w:rsidRPr="00C527EB">
        <w:rPr>
          <w:rFonts w:ascii="Times New Roman" w:hAnsi="Times New Roman"/>
          <w:sz w:val="16"/>
          <w:szCs w:val="16"/>
        </w:rPr>
        <w:t>о комиссии по обследованию и экспертной оценке состояния доступности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w:t>
      </w:r>
    </w:p>
    <w:p w14:paraId="2894D20A" w14:textId="77777777" w:rsidR="00A5606F" w:rsidRPr="00C527EB" w:rsidRDefault="00A5606F" w:rsidP="00A5606F">
      <w:pPr>
        <w:pStyle w:val="ConsPlusNormal"/>
        <w:ind w:firstLine="0"/>
        <w:jc w:val="center"/>
        <w:rPr>
          <w:rFonts w:ascii="Times New Roman" w:hAnsi="Times New Roman"/>
          <w:sz w:val="16"/>
          <w:szCs w:val="16"/>
        </w:rPr>
      </w:pPr>
    </w:p>
    <w:p w14:paraId="704A82CD" w14:textId="77777777" w:rsidR="00A5606F" w:rsidRPr="00C527EB" w:rsidRDefault="00A5606F" w:rsidP="00A5606F">
      <w:pPr>
        <w:pStyle w:val="ConsPlusNormal"/>
        <w:ind w:firstLine="0"/>
        <w:jc w:val="center"/>
        <w:rPr>
          <w:rFonts w:ascii="Times New Roman" w:hAnsi="Times New Roman"/>
          <w:sz w:val="16"/>
          <w:szCs w:val="16"/>
        </w:rPr>
      </w:pPr>
      <w:r w:rsidRPr="00C527EB">
        <w:rPr>
          <w:rFonts w:ascii="Times New Roman" w:hAnsi="Times New Roman"/>
          <w:sz w:val="16"/>
          <w:szCs w:val="16"/>
        </w:rPr>
        <w:t>1.Общие положения</w:t>
      </w:r>
    </w:p>
    <w:p w14:paraId="7588E303" w14:textId="77777777" w:rsidR="00A5606F" w:rsidRPr="00C527EB" w:rsidRDefault="00A5606F" w:rsidP="00A5606F">
      <w:pPr>
        <w:pStyle w:val="ConsPlusNormal"/>
        <w:ind w:firstLine="0"/>
        <w:jc w:val="both"/>
        <w:rPr>
          <w:rFonts w:ascii="Times New Roman" w:hAnsi="Times New Roman"/>
          <w:sz w:val="16"/>
          <w:szCs w:val="16"/>
        </w:rPr>
      </w:pPr>
    </w:p>
    <w:p w14:paraId="1F79E3B3" w14:textId="77777777" w:rsidR="00A5606F" w:rsidRPr="00C527EB" w:rsidRDefault="00A5606F" w:rsidP="00A5606F">
      <w:pPr>
        <w:pStyle w:val="ConsPlusNormal"/>
        <w:widowControl/>
        <w:ind w:firstLine="0"/>
        <w:jc w:val="both"/>
        <w:rPr>
          <w:rFonts w:ascii="Times New Roman" w:hAnsi="Times New Roman"/>
          <w:sz w:val="16"/>
          <w:szCs w:val="16"/>
        </w:rPr>
      </w:pPr>
      <w:r w:rsidRPr="00C527EB">
        <w:rPr>
          <w:rFonts w:ascii="Times New Roman" w:hAnsi="Times New Roman"/>
          <w:sz w:val="16"/>
          <w:szCs w:val="16"/>
        </w:rPr>
        <w:t xml:space="preserve">1.1. Настоящее Положение устанавливает порядок деятельности комиссии по проведению паспортизации и экспертной оценке состояния доступности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(далее - Комиссия) с целью оценки состояния доступности и проведения паспортизации объектов и услуг в приоритетных сферах жизнедеятельности </w:t>
      </w:r>
      <w:r w:rsidRPr="00C527EB">
        <w:rPr>
          <w:rFonts w:ascii="Times New Roman" w:hAnsi="Times New Roman"/>
          <w:sz w:val="16"/>
          <w:szCs w:val="16"/>
        </w:rPr>
        <w:t>инвалидов и других маломобильных групп населения Павловского муниципального района (далее – район).</w:t>
      </w:r>
    </w:p>
    <w:p w14:paraId="22211C60" w14:textId="77777777" w:rsidR="00A5606F" w:rsidRPr="00C527EB" w:rsidRDefault="00A5606F" w:rsidP="00A5606F">
      <w:pPr>
        <w:pStyle w:val="ConsPlusNormal"/>
        <w:ind w:firstLine="0"/>
        <w:jc w:val="both"/>
        <w:rPr>
          <w:rFonts w:ascii="Times New Roman" w:hAnsi="Times New Roman"/>
          <w:sz w:val="16"/>
          <w:szCs w:val="16"/>
          <w:lang w:eastAsia="ru-RU"/>
        </w:rPr>
      </w:pPr>
      <w:r w:rsidRPr="00C527EB">
        <w:rPr>
          <w:rFonts w:ascii="Times New Roman" w:hAnsi="Times New Roman"/>
          <w:sz w:val="16"/>
          <w:szCs w:val="16"/>
        </w:rPr>
        <w:t>1.2. Комиссия в своей деятельности руководствуется Конституцией  Российской Федерации, Федеральным  законом  от 24.11.1995 № 181-ФЗ «О социальной защите инвалидов в Российской Федерации», п</w:t>
      </w:r>
      <w:r w:rsidRPr="00C527EB">
        <w:rPr>
          <w:rFonts w:ascii="Times New Roman" w:hAnsi="Times New Roman"/>
          <w:sz w:val="16"/>
          <w:szCs w:val="16"/>
          <w:lang w:eastAsia="ru-RU"/>
        </w:rPr>
        <w:t>риказом Министерства труда и социальной защиты РФ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14:paraId="6B4A5A40"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1.3. Комиссия создана на период решения возложенных на нее задач и реализации функций.</w:t>
      </w:r>
    </w:p>
    <w:p w14:paraId="1E753F1D" w14:textId="77777777" w:rsidR="00A5606F" w:rsidRPr="00C527EB" w:rsidRDefault="00A5606F" w:rsidP="00A5606F">
      <w:pPr>
        <w:pStyle w:val="ConsPlusNormal"/>
        <w:ind w:firstLine="0"/>
        <w:jc w:val="both"/>
        <w:rPr>
          <w:rFonts w:ascii="Times New Roman" w:hAnsi="Times New Roman"/>
          <w:sz w:val="16"/>
          <w:szCs w:val="16"/>
        </w:rPr>
      </w:pPr>
    </w:p>
    <w:p w14:paraId="13030ABD" w14:textId="77777777" w:rsidR="00A5606F" w:rsidRPr="00C527EB" w:rsidRDefault="00A5606F" w:rsidP="00A5606F">
      <w:pPr>
        <w:pStyle w:val="ConsPlusNormal"/>
        <w:ind w:firstLine="0"/>
        <w:jc w:val="center"/>
        <w:rPr>
          <w:rFonts w:ascii="Times New Roman" w:hAnsi="Times New Roman"/>
          <w:sz w:val="16"/>
          <w:szCs w:val="16"/>
        </w:rPr>
      </w:pPr>
      <w:r w:rsidRPr="00C527EB">
        <w:rPr>
          <w:rFonts w:ascii="Times New Roman" w:hAnsi="Times New Roman"/>
          <w:sz w:val="16"/>
          <w:szCs w:val="16"/>
        </w:rPr>
        <w:t>2. Задачи и функции Комиссии</w:t>
      </w:r>
    </w:p>
    <w:p w14:paraId="76BFA7E8" w14:textId="77777777" w:rsidR="00A5606F" w:rsidRPr="00C527EB" w:rsidRDefault="00A5606F" w:rsidP="00A5606F">
      <w:pPr>
        <w:pStyle w:val="ConsPlusNormal"/>
        <w:ind w:firstLine="0"/>
        <w:jc w:val="center"/>
        <w:rPr>
          <w:rFonts w:ascii="Times New Roman" w:hAnsi="Times New Roman"/>
          <w:sz w:val="16"/>
          <w:szCs w:val="16"/>
        </w:rPr>
      </w:pPr>
    </w:p>
    <w:p w14:paraId="319978C7"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2.1. Основными задачами Комиссии являются:</w:t>
      </w:r>
    </w:p>
    <w:p w14:paraId="67BB29C1"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1) проведение паспортизации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w:t>
      </w:r>
    </w:p>
    <w:p w14:paraId="123DCB8D"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 xml:space="preserve"> 2) разработка предложений по устранению существующих ограничений и барьеров для инвалидов и других маломобильных групп населения района.</w:t>
      </w:r>
    </w:p>
    <w:p w14:paraId="67B68C0E"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2.2. Для реализации возложенных на Комиссию задач она осуществляет следующие функции:</w:t>
      </w:r>
    </w:p>
    <w:p w14:paraId="6127D8E4"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1) составление графика паспортизации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 на основании Реестра объектов паспортизации;</w:t>
      </w:r>
    </w:p>
    <w:p w14:paraId="50B87A92"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2)  составление Реестра паспортизации объектов;</w:t>
      </w:r>
    </w:p>
    <w:p w14:paraId="5043016A"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 осуществление методического руководства в работе с руководителями объектов паспортизации;</w:t>
      </w:r>
    </w:p>
    <w:p w14:paraId="359A1933"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4) осуществление контроля за своевременным и надлежащим заполнением документов по паспортизации объектов;</w:t>
      </w:r>
    </w:p>
    <w:p w14:paraId="73C57D42"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5) рассмотрение результатов паспортизации объектов для инвалидов и других маломобильных групп населения района, принятие решений по спорным вопросам оценки состояния доступности объектов, организационных решений по адаптации объектов и обеспечению доступности предоставляемых услуг с учётом потребностей инвалидов и других маломобильных групп населения района.</w:t>
      </w:r>
    </w:p>
    <w:p w14:paraId="7A6354F8" w14:textId="77777777" w:rsidR="00A5606F" w:rsidRPr="00C527EB" w:rsidRDefault="00A5606F" w:rsidP="00A5606F">
      <w:pPr>
        <w:pStyle w:val="ConsPlusNormal"/>
        <w:ind w:firstLine="0"/>
        <w:jc w:val="right"/>
        <w:rPr>
          <w:rFonts w:ascii="Times New Roman" w:hAnsi="Times New Roman"/>
          <w:sz w:val="16"/>
          <w:szCs w:val="16"/>
        </w:rPr>
      </w:pPr>
    </w:p>
    <w:p w14:paraId="4FBFA202" w14:textId="77777777" w:rsidR="00A5606F" w:rsidRPr="00C527EB" w:rsidRDefault="00A5606F" w:rsidP="00A5606F">
      <w:pPr>
        <w:pStyle w:val="ConsPlusNormal"/>
        <w:ind w:firstLine="0"/>
        <w:jc w:val="center"/>
        <w:rPr>
          <w:rFonts w:ascii="Times New Roman" w:hAnsi="Times New Roman"/>
          <w:sz w:val="16"/>
          <w:szCs w:val="16"/>
        </w:rPr>
      </w:pPr>
      <w:r w:rsidRPr="00C527EB">
        <w:rPr>
          <w:rFonts w:ascii="Times New Roman" w:hAnsi="Times New Roman"/>
          <w:sz w:val="16"/>
          <w:szCs w:val="16"/>
        </w:rPr>
        <w:t>3. Организация деятельности Комиссии</w:t>
      </w:r>
    </w:p>
    <w:p w14:paraId="05B70092" w14:textId="77777777" w:rsidR="00A5606F" w:rsidRPr="00C527EB" w:rsidRDefault="00A5606F" w:rsidP="00A5606F">
      <w:pPr>
        <w:pStyle w:val="ConsPlusNormal"/>
        <w:ind w:firstLine="0"/>
        <w:jc w:val="center"/>
        <w:rPr>
          <w:rFonts w:ascii="Times New Roman" w:hAnsi="Times New Roman"/>
          <w:sz w:val="16"/>
          <w:szCs w:val="16"/>
        </w:rPr>
      </w:pPr>
    </w:p>
    <w:p w14:paraId="589D8C59"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3.1. Деятельностью Комиссии руководит председатель Комиссии.</w:t>
      </w:r>
    </w:p>
    <w:p w14:paraId="2F1E0BB9"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3.2. Председатель Комиссии имеет заместителя.</w:t>
      </w:r>
    </w:p>
    <w:p w14:paraId="2EB4866F"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 xml:space="preserve">3.3. Состав Комиссии утверждается постановлением администрации района. </w:t>
      </w:r>
    </w:p>
    <w:p w14:paraId="5E961C13"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3.4. Основной формой работы Комиссии является ее заседания, которые оформляются протоколом. Протокол подписывается председателем и секретарем Комиссии.</w:t>
      </w:r>
    </w:p>
    <w:p w14:paraId="3FBFF73E"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3.5. Комиссия осуществляет свою деятельность в соответствии с планом работы, который принимается на заседании Комиссии и утверждается её председателем. Порядок работы Комиссии определяется её председателем или по его поручению заместителем председателя Комиссии.</w:t>
      </w:r>
    </w:p>
    <w:p w14:paraId="427CE668"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3.6. Заседания Комиссии проводятся в соответствии с планом её работы, но не реже одного раза в месяц, а также по решению председателя Комиссии.</w:t>
      </w:r>
    </w:p>
    <w:p w14:paraId="4C9FF84D"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3.7. Заседание Комиссии проводит председатель Комиссии или по его поручению заместитель председателя Комиссии.</w:t>
      </w:r>
    </w:p>
    <w:p w14:paraId="3005779E"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3.8. Заседание Комиссии считается правомочным, если на нем присутствует не менее половины членов Комиссии.</w:t>
      </w:r>
    </w:p>
    <w:p w14:paraId="5CCAB37A"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3.9. По результатам оценки состояния доступности объектов Комиссия принимает  следующие решения:</w:t>
      </w:r>
    </w:p>
    <w:p w14:paraId="6754294F"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1) доступен полностью всем;</w:t>
      </w:r>
    </w:p>
    <w:p w14:paraId="22C19B4F"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2) доступен полностью избирательно;</w:t>
      </w:r>
    </w:p>
    <w:p w14:paraId="786FF6D8"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 доступен частично всем;</w:t>
      </w:r>
    </w:p>
    <w:p w14:paraId="7A5DB1CE"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 xml:space="preserve">4) доступен частично избирательно; </w:t>
      </w:r>
    </w:p>
    <w:p w14:paraId="777B170E"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5) доступен условно;</w:t>
      </w:r>
    </w:p>
    <w:p w14:paraId="48307197"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6) временно недоступен;</w:t>
      </w:r>
    </w:p>
    <w:p w14:paraId="0582914A"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7) не предназначен для посещения инвалидами.</w:t>
      </w:r>
    </w:p>
    <w:p w14:paraId="7D0C78C7"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3.10. 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14:paraId="628273A2"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 xml:space="preserve">3.11. При обсуждении вопросов на заседания Комиссии могут </w:t>
      </w:r>
      <w:r w:rsidRPr="00C527EB">
        <w:rPr>
          <w:rFonts w:ascii="Times New Roman" w:hAnsi="Times New Roman"/>
          <w:sz w:val="16"/>
          <w:szCs w:val="16"/>
        </w:rPr>
        <w:lastRenderedPageBreak/>
        <w:t>приглашаться представители органов местного самоуправления, общественных организаций (объединений) инвалидов, дорожного хозяйства.</w:t>
      </w:r>
    </w:p>
    <w:p w14:paraId="419B0C1B"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3.12. Комиссия информирует заинтересованные органы местного самоуправления и общественные организации (объединения) о принятых решениях.</w:t>
      </w:r>
    </w:p>
    <w:p w14:paraId="742C441E" w14:textId="77777777" w:rsidR="00A5606F" w:rsidRPr="00C527EB" w:rsidRDefault="00A5606F" w:rsidP="00A5606F">
      <w:pPr>
        <w:pStyle w:val="ConsPlusNormal"/>
        <w:tabs>
          <w:tab w:val="left" w:pos="8955"/>
        </w:tabs>
        <w:ind w:firstLine="0"/>
        <w:jc w:val="both"/>
        <w:rPr>
          <w:rFonts w:ascii="Times New Roman" w:hAnsi="Times New Roman"/>
          <w:sz w:val="16"/>
          <w:szCs w:val="16"/>
        </w:rPr>
      </w:pPr>
      <w:r w:rsidRPr="00C527EB">
        <w:rPr>
          <w:rFonts w:ascii="Times New Roman" w:hAnsi="Times New Roman"/>
          <w:sz w:val="16"/>
          <w:szCs w:val="16"/>
        </w:rPr>
        <w:t>Комиссия осуществляет свою работу на безвозмездной основе.</w:t>
      </w:r>
      <w:r w:rsidRPr="00C527EB">
        <w:rPr>
          <w:rFonts w:ascii="Times New Roman" w:hAnsi="Times New Roman"/>
          <w:sz w:val="16"/>
          <w:szCs w:val="16"/>
        </w:rPr>
        <w:tab/>
      </w:r>
    </w:p>
    <w:p w14:paraId="613E2AB5" w14:textId="77777777" w:rsidR="00A5606F" w:rsidRPr="00C527EB" w:rsidRDefault="00A5606F" w:rsidP="00A5606F">
      <w:pPr>
        <w:pStyle w:val="ConsPlusNormal"/>
        <w:ind w:firstLine="0"/>
        <w:jc w:val="center"/>
        <w:rPr>
          <w:rFonts w:ascii="Times New Roman" w:hAnsi="Times New Roman"/>
          <w:b/>
          <w:sz w:val="16"/>
          <w:szCs w:val="16"/>
        </w:rPr>
      </w:pPr>
    </w:p>
    <w:p w14:paraId="28F94CAE" w14:textId="77777777" w:rsidR="00A5606F" w:rsidRPr="00C527EB" w:rsidRDefault="00A5606F" w:rsidP="00440673">
      <w:pPr>
        <w:pStyle w:val="ConsPlusNormal"/>
        <w:numPr>
          <w:ilvl w:val="0"/>
          <w:numId w:val="12"/>
        </w:numPr>
        <w:ind w:firstLine="0"/>
        <w:jc w:val="center"/>
        <w:rPr>
          <w:rFonts w:ascii="Times New Roman" w:hAnsi="Times New Roman"/>
          <w:sz w:val="16"/>
          <w:szCs w:val="16"/>
        </w:rPr>
      </w:pPr>
      <w:r w:rsidRPr="00C527EB">
        <w:rPr>
          <w:rFonts w:ascii="Times New Roman" w:hAnsi="Times New Roman"/>
          <w:sz w:val="16"/>
          <w:szCs w:val="16"/>
        </w:rPr>
        <w:t>Права Комиссии</w:t>
      </w:r>
    </w:p>
    <w:p w14:paraId="7EFF6A67" w14:textId="77777777" w:rsidR="00A5606F" w:rsidRPr="00C527EB" w:rsidRDefault="00A5606F" w:rsidP="00A5606F">
      <w:pPr>
        <w:pStyle w:val="ConsPlusNormal"/>
        <w:ind w:firstLine="0"/>
        <w:rPr>
          <w:rFonts w:ascii="Times New Roman" w:hAnsi="Times New Roman"/>
          <w:sz w:val="16"/>
          <w:szCs w:val="16"/>
        </w:rPr>
      </w:pPr>
    </w:p>
    <w:p w14:paraId="27A1DE4A"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Комиссия для реализации возложенных на нее задач имеет право:</w:t>
      </w:r>
    </w:p>
    <w:p w14:paraId="07D993E1"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1) заслушивать представителей органов местного самоуправления Павловского муниципального района Воронежской области, общественных организаций (объединений) и организаций всех форм собственности по вопросам, отнесенным к компетенции Комиссии;</w:t>
      </w:r>
    </w:p>
    <w:p w14:paraId="410ACDCB"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2) создавать рабочие группы из числа членов Комиссии, а также сотрудников органов и структурных подразделений администрации Павловского муниципального района</w:t>
      </w:r>
      <w:r w:rsidRPr="00C527EB">
        <w:rPr>
          <w:sz w:val="16"/>
          <w:szCs w:val="16"/>
        </w:rPr>
        <w:t xml:space="preserve"> </w:t>
      </w:r>
      <w:r w:rsidRPr="00C527EB">
        <w:rPr>
          <w:rFonts w:ascii="Times New Roman" w:hAnsi="Times New Roman"/>
          <w:sz w:val="16"/>
          <w:szCs w:val="16"/>
        </w:rPr>
        <w:t>Воронежской области  для решения спорных вопросов;</w:t>
      </w:r>
    </w:p>
    <w:p w14:paraId="5685C148" w14:textId="77777777" w:rsidR="00A5606F" w:rsidRPr="00C527EB" w:rsidRDefault="00A5606F" w:rsidP="00A5606F">
      <w:pPr>
        <w:pStyle w:val="ConsPlusNormal"/>
        <w:ind w:firstLine="0"/>
        <w:jc w:val="both"/>
        <w:rPr>
          <w:rFonts w:ascii="Times New Roman" w:hAnsi="Times New Roman"/>
          <w:sz w:val="16"/>
          <w:szCs w:val="16"/>
        </w:rPr>
      </w:pPr>
      <w:r w:rsidRPr="00C527EB">
        <w:rPr>
          <w:rFonts w:ascii="Times New Roman" w:hAnsi="Times New Roman"/>
          <w:sz w:val="16"/>
          <w:szCs w:val="16"/>
        </w:rPr>
        <w:t>3) принимать решения по вопросам, относящимся к компетенции Комиссии.</w:t>
      </w:r>
    </w:p>
    <w:p w14:paraId="6454CD82" w14:textId="77777777" w:rsidR="00A5606F" w:rsidRPr="00C527EB" w:rsidRDefault="00A5606F" w:rsidP="00A5606F">
      <w:pPr>
        <w:pStyle w:val="ConsPlusNormal"/>
        <w:ind w:firstLine="0"/>
        <w:jc w:val="both"/>
        <w:rPr>
          <w:rFonts w:ascii="Times New Roman" w:hAnsi="Times New Roman"/>
          <w:sz w:val="16"/>
          <w:szCs w:val="16"/>
        </w:rPr>
      </w:pPr>
    </w:p>
    <w:p w14:paraId="245CD2B7" w14:textId="77777777" w:rsidR="00A5606F" w:rsidRPr="00C527EB" w:rsidRDefault="00A5606F" w:rsidP="00A5606F">
      <w:pPr>
        <w:pStyle w:val="ConsPlusNormal"/>
        <w:ind w:firstLine="0"/>
        <w:jc w:val="both"/>
        <w:rPr>
          <w:rFonts w:ascii="Times New Roman" w:hAnsi="Times New Roman"/>
          <w:sz w:val="16"/>
          <w:szCs w:val="16"/>
        </w:rPr>
      </w:pPr>
    </w:p>
    <w:p w14:paraId="180C6BD5" w14:textId="77777777" w:rsidR="00A5606F" w:rsidRPr="00C527EB" w:rsidRDefault="00A5606F" w:rsidP="00A5606F">
      <w:pPr>
        <w:spacing w:line="100" w:lineRule="atLeast"/>
        <w:jc w:val="both"/>
        <w:rPr>
          <w:sz w:val="16"/>
          <w:szCs w:val="16"/>
        </w:rPr>
      </w:pPr>
      <w:r w:rsidRPr="00C527EB">
        <w:rPr>
          <w:sz w:val="16"/>
          <w:szCs w:val="16"/>
        </w:rPr>
        <w:t xml:space="preserve">Глава Павловского </w:t>
      </w:r>
    </w:p>
    <w:p w14:paraId="2F918A72" w14:textId="77777777" w:rsidR="00A5606F" w:rsidRPr="00C527EB" w:rsidRDefault="00A5606F" w:rsidP="00A5606F">
      <w:pPr>
        <w:spacing w:line="100" w:lineRule="atLeast"/>
        <w:jc w:val="both"/>
        <w:rPr>
          <w:sz w:val="16"/>
          <w:szCs w:val="16"/>
        </w:rPr>
      </w:pPr>
      <w:r w:rsidRPr="00C527EB">
        <w:rPr>
          <w:sz w:val="16"/>
          <w:szCs w:val="16"/>
        </w:rPr>
        <w:t xml:space="preserve">муниципального района  </w:t>
      </w:r>
    </w:p>
    <w:p w14:paraId="7D78F680" w14:textId="77777777" w:rsidR="00A5606F" w:rsidRDefault="00A5606F" w:rsidP="00A5606F">
      <w:pPr>
        <w:spacing w:line="100" w:lineRule="atLeast"/>
        <w:jc w:val="both"/>
        <w:rPr>
          <w:sz w:val="16"/>
          <w:szCs w:val="16"/>
        </w:rPr>
      </w:pPr>
      <w:r w:rsidRPr="00C527EB">
        <w:rPr>
          <w:sz w:val="16"/>
          <w:szCs w:val="16"/>
        </w:rPr>
        <w:t xml:space="preserve">Воронежской области                                                 </w:t>
      </w:r>
    </w:p>
    <w:p w14:paraId="24958A75" w14:textId="77777777" w:rsidR="00A5606F" w:rsidRPr="00C527EB" w:rsidRDefault="00A5606F" w:rsidP="00A5606F">
      <w:pPr>
        <w:spacing w:line="100" w:lineRule="atLeast"/>
        <w:jc w:val="right"/>
        <w:rPr>
          <w:sz w:val="16"/>
          <w:szCs w:val="16"/>
        </w:rPr>
      </w:pPr>
      <w:r w:rsidRPr="00C527EB">
        <w:rPr>
          <w:sz w:val="16"/>
          <w:szCs w:val="16"/>
        </w:rPr>
        <w:t xml:space="preserve">                                               М.Н. Янцов</w:t>
      </w:r>
    </w:p>
    <w:p w14:paraId="17ED6B05" w14:textId="77777777" w:rsidR="00A5606F" w:rsidRPr="00C527EB" w:rsidRDefault="00A5606F" w:rsidP="00A5606F">
      <w:pPr>
        <w:rPr>
          <w:sz w:val="16"/>
          <w:szCs w:val="16"/>
        </w:rPr>
      </w:pPr>
    </w:p>
    <w:p w14:paraId="0A2F615B" w14:textId="77777777" w:rsidR="00A5606F" w:rsidRPr="00C527EB" w:rsidRDefault="00A5606F" w:rsidP="00A5606F">
      <w:pPr>
        <w:rPr>
          <w:sz w:val="16"/>
          <w:szCs w:val="16"/>
        </w:rPr>
      </w:pPr>
    </w:p>
    <w:p w14:paraId="56B69EEC" w14:textId="77777777" w:rsidR="00A5606F" w:rsidRPr="00C527EB" w:rsidRDefault="00A5606F" w:rsidP="00A5606F">
      <w:pPr>
        <w:rPr>
          <w:sz w:val="16"/>
          <w:szCs w:val="16"/>
        </w:rPr>
      </w:pPr>
      <w:r w:rsidRPr="00C527EB">
        <w:rPr>
          <w:sz w:val="16"/>
          <w:szCs w:val="16"/>
        </w:rPr>
        <w:t xml:space="preserve">                                                                                                                                              Приложение № 1 </w:t>
      </w:r>
    </w:p>
    <w:p w14:paraId="36FBACC9" w14:textId="77777777" w:rsidR="00A5606F" w:rsidRPr="00C527EB" w:rsidRDefault="00A5606F" w:rsidP="00A5606F">
      <w:pPr>
        <w:rPr>
          <w:sz w:val="16"/>
          <w:szCs w:val="16"/>
        </w:rPr>
      </w:pPr>
      <w:r w:rsidRPr="00C527EB">
        <w:rPr>
          <w:sz w:val="16"/>
          <w:szCs w:val="16"/>
        </w:rPr>
        <w:t xml:space="preserve">                                                                                                                                              к Порядку проведения паспортизации объектов</w:t>
      </w:r>
    </w:p>
    <w:p w14:paraId="702067D2" w14:textId="77777777" w:rsidR="00A5606F" w:rsidRPr="00C527EB" w:rsidRDefault="00A5606F" w:rsidP="00A5606F">
      <w:pPr>
        <w:rPr>
          <w:sz w:val="16"/>
          <w:szCs w:val="16"/>
        </w:rPr>
      </w:pPr>
      <w:r w:rsidRPr="00C527EB">
        <w:rPr>
          <w:sz w:val="16"/>
          <w:szCs w:val="16"/>
        </w:rPr>
        <w:t xml:space="preserve">                                                                                                                                              и услуг в приоритетных сферах                      </w:t>
      </w:r>
    </w:p>
    <w:p w14:paraId="263BC419" w14:textId="77777777" w:rsidR="00A5606F" w:rsidRPr="00C527EB" w:rsidRDefault="00A5606F" w:rsidP="00A5606F">
      <w:pPr>
        <w:rPr>
          <w:sz w:val="16"/>
          <w:szCs w:val="16"/>
        </w:rPr>
      </w:pPr>
      <w:r w:rsidRPr="00C527EB">
        <w:rPr>
          <w:sz w:val="16"/>
          <w:szCs w:val="16"/>
        </w:rPr>
        <w:t xml:space="preserve">                                                                                                                                              жизнедеятельности инвалидов и других</w:t>
      </w:r>
    </w:p>
    <w:p w14:paraId="5DDEC0A2" w14:textId="77777777" w:rsidR="00A5606F" w:rsidRPr="00C527EB" w:rsidRDefault="00A5606F" w:rsidP="00A5606F">
      <w:pPr>
        <w:rPr>
          <w:sz w:val="16"/>
          <w:szCs w:val="16"/>
        </w:rPr>
      </w:pPr>
      <w:r w:rsidRPr="00C527EB">
        <w:rPr>
          <w:sz w:val="16"/>
          <w:szCs w:val="16"/>
        </w:rPr>
        <w:t xml:space="preserve">                                                                                                                                              маломобильных групп населения, находящихся</w:t>
      </w:r>
    </w:p>
    <w:p w14:paraId="4590E09E" w14:textId="77777777" w:rsidR="00A5606F" w:rsidRPr="00C527EB" w:rsidRDefault="00A5606F" w:rsidP="00A5606F">
      <w:pPr>
        <w:rPr>
          <w:sz w:val="16"/>
          <w:szCs w:val="16"/>
        </w:rPr>
      </w:pPr>
      <w:r w:rsidRPr="00C527EB">
        <w:rPr>
          <w:sz w:val="16"/>
          <w:szCs w:val="16"/>
        </w:rPr>
        <w:t xml:space="preserve">                                                                                                                                              в собственности  Павловского</w:t>
      </w:r>
    </w:p>
    <w:p w14:paraId="6205D81A" w14:textId="77777777" w:rsidR="00A5606F" w:rsidRPr="00C527EB" w:rsidRDefault="00A5606F" w:rsidP="00A5606F">
      <w:pPr>
        <w:rPr>
          <w:sz w:val="16"/>
          <w:szCs w:val="16"/>
        </w:rPr>
      </w:pPr>
      <w:r w:rsidRPr="00C527EB">
        <w:rPr>
          <w:sz w:val="16"/>
          <w:szCs w:val="16"/>
        </w:rPr>
        <w:t xml:space="preserve">                                                                                                                                              муниципального района Воронежской области</w:t>
      </w:r>
    </w:p>
    <w:p w14:paraId="15403AF5" w14:textId="77777777" w:rsidR="00A5606F" w:rsidRPr="00C527EB" w:rsidRDefault="00A5606F" w:rsidP="00A5606F">
      <w:pPr>
        <w:spacing w:line="237" w:lineRule="auto"/>
        <w:jc w:val="center"/>
        <w:rPr>
          <w:sz w:val="16"/>
          <w:szCs w:val="16"/>
        </w:rPr>
      </w:pPr>
      <w:r w:rsidRPr="00C527EB">
        <w:rPr>
          <w:sz w:val="16"/>
          <w:szCs w:val="16"/>
        </w:rPr>
        <w:t>РЕЕСТР</w:t>
      </w:r>
    </w:p>
    <w:p w14:paraId="5C2296DA" w14:textId="77777777" w:rsidR="00A5606F" w:rsidRPr="00C527EB" w:rsidRDefault="00A5606F" w:rsidP="00A5606F">
      <w:pPr>
        <w:spacing w:line="237" w:lineRule="auto"/>
        <w:jc w:val="center"/>
        <w:rPr>
          <w:b/>
          <w:sz w:val="16"/>
          <w:szCs w:val="16"/>
        </w:rPr>
      </w:pPr>
      <w:r w:rsidRPr="00C527EB">
        <w:rPr>
          <w:sz w:val="16"/>
          <w:szCs w:val="16"/>
        </w:rPr>
        <w:t>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419"/>
        <w:gridCol w:w="355"/>
        <w:gridCol w:w="368"/>
        <w:gridCol w:w="402"/>
        <w:gridCol w:w="395"/>
        <w:gridCol w:w="493"/>
        <w:gridCol w:w="380"/>
        <w:gridCol w:w="420"/>
        <w:gridCol w:w="415"/>
        <w:gridCol w:w="644"/>
      </w:tblGrid>
      <w:tr w:rsidR="00A5606F" w:rsidRPr="00C527EB" w14:paraId="1CC73680" w14:textId="77777777" w:rsidTr="00337E64">
        <w:tc>
          <w:tcPr>
            <w:tcW w:w="675" w:type="dxa"/>
          </w:tcPr>
          <w:p w14:paraId="36021ED5" w14:textId="77777777" w:rsidR="00A5606F" w:rsidRPr="00C527EB" w:rsidRDefault="00A5606F" w:rsidP="00337E64">
            <w:pPr>
              <w:spacing w:line="237" w:lineRule="auto"/>
              <w:jc w:val="center"/>
              <w:rPr>
                <w:sz w:val="12"/>
                <w:szCs w:val="12"/>
              </w:rPr>
            </w:pPr>
          </w:p>
        </w:tc>
        <w:tc>
          <w:tcPr>
            <w:tcW w:w="7601" w:type="dxa"/>
            <w:gridSpan w:val="6"/>
            <w:vAlign w:val="center"/>
          </w:tcPr>
          <w:p w14:paraId="0A65B1F7" w14:textId="77777777" w:rsidR="00A5606F" w:rsidRPr="00C527EB" w:rsidRDefault="00A5606F" w:rsidP="00337E64">
            <w:pPr>
              <w:spacing w:line="237" w:lineRule="auto"/>
              <w:jc w:val="center"/>
              <w:rPr>
                <w:sz w:val="12"/>
                <w:szCs w:val="12"/>
              </w:rPr>
            </w:pPr>
          </w:p>
          <w:p w14:paraId="7A69095F" w14:textId="77777777" w:rsidR="00A5606F" w:rsidRPr="00C527EB" w:rsidRDefault="00A5606F" w:rsidP="00337E64">
            <w:pPr>
              <w:spacing w:line="237" w:lineRule="auto"/>
              <w:jc w:val="center"/>
              <w:rPr>
                <w:sz w:val="12"/>
                <w:szCs w:val="12"/>
              </w:rPr>
            </w:pPr>
            <w:r w:rsidRPr="00C527EB">
              <w:rPr>
                <w:sz w:val="12"/>
                <w:szCs w:val="12"/>
              </w:rPr>
              <w:t>1. Общие сведения об объекте паспортизации</w:t>
            </w:r>
          </w:p>
        </w:tc>
        <w:tc>
          <w:tcPr>
            <w:tcW w:w="6511" w:type="dxa"/>
            <w:gridSpan w:val="4"/>
          </w:tcPr>
          <w:p w14:paraId="2A998E01" w14:textId="77777777" w:rsidR="00A5606F" w:rsidRPr="00C527EB" w:rsidRDefault="00A5606F" w:rsidP="00337E64">
            <w:pPr>
              <w:spacing w:line="237" w:lineRule="auto"/>
              <w:jc w:val="center"/>
              <w:rPr>
                <w:sz w:val="12"/>
                <w:szCs w:val="12"/>
              </w:rPr>
            </w:pPr>
          </w:p>
          <w:p w14:paraId="5FE98604" w14:textId="77777777" w:rsidR="00A5606F" w:rsidRPr="00C527EB" w:rsidRDefault="00A5606F" w:rsidP="00337E64">
            <w:pPr>
              <w:spacing w:line="237" w:lineRule="auto"/>
              <w:jc w:val="center"/>
              <w:rPr>
                <w:sz w:val="12"/>
                <w:szCs w:val="12"/>
              </w:rPr>
            </w:pPr>
            <w:r w:rsidRPr="00C527EB">
              <w:rPr>
                <w:sz w:val="12"/>
                <w:szCs w:val="12"/>
              </w:rPr>
              <w:t>2. Характеристика деятельности (по обслуживанию населения)</w:t>
            </w:r>
          </w:p>
        </w:tc>
      </w:tr>
      <w:tr w:rsidR="00A5606F" w:rsidRPr="00C527EB" w14:paraId="25F78D26" w14:textId="77777777" w:rsidTr="00337E64">
        <w:tc>
          <w:tcPr>
            <w:tcW w:w="675" w:type="dxa"/>
          </w:tcPr>
          <w:p w14:paraId="21828752" w14:textId="77777777" w:rsidR="00A5606F" w:rsidRPr="00C527EB" w:rsidRDefault="00A5606F" w:rsidP="00337E64">
            <w:pPr>
              <w:spacing w:line="237" w:lineRule="auto"/>
              <w:jc w:val="center"/>
              <w:rPr>
                <w:sz w:val="12"/>
                <w:szCs w:val="12"/>
              </w:rPr>
            </w:pPr>
          </w:p>
          <w:p w14:paraId="278E1ED2" w14:textId="77777777" w:rsidR="00A5606F" w:rsidRPr="00C527EB" w:rsidRDefault="00A5606F" w:rsidP="00337E64">
            <w:pPr>
              <w:spacing w:line="237" w:lineRule="auto"/>
              <w:jc w:val="center"/>
              <w:rPr>
                <w:sz w:val="12"/>
                <w:szCs w:val="12"/>
              </w:rPr>
            </w:pPr>
            <w:r w:rsidRPr="00C527EB">
              <w:rPr>
                <w:sz w:val="12"/>
                <w:szCs w:val="12"/>
              </w:rPr>
              <w:t>№</w:t>
            </w:r>
          </w:p>
          <w:p w14:paraId="12412373" w14:textId="77777777" w:rsidR="00A5606F" w:rsidRPr="00C527EB" w:rsidRDefault="00A5606F" w:rsidP="00337E64">
            <w:pPr>
              <w:spacing w:line="237" w:lineRule="auto"/>
              <w:jc w:val="center"/>
              <w:rPr>
                <w:sz w:val="12"/>
                <w:szCs w:val="12"/>
              </w:rPr>
            </w:pPr>
            <w:r w:rsidRPr="00C527EB">
              <w:rPr>
                <w:sz w:val="12"/>
                <w:szCs w:val="12"/>
              </w:rPr>
              <w:t>п/п</w:t>
            </w:r>
          </w:p>
        </w:tc>
        <w:tc>
          <w:tcPr>
            <w:tcW w:w="1348" w:type="dxa"/>
          </w:tcPr>
          <w:p w14:paraId="67F9BF5A" w14:textId="77777777" w:rsidR="00A5606F" w:rsidRPr="00C527EB" w:rsidRDefault="00A5606F" w:rsidP="00337E64">
            <w:pPr>
              <w:spacing w:line="237" w:lineRule="auto"/>
              <w:jc w:val="center"/>
              <w:rPr>
                <w:sz w:val="12"/>
                <w:szCs w:val="12"/>
              </w:rPr>
            </w:pPr>
          </w:p>
          <w:p w14:paraId="732ED1F5" w14:textId="77777777" w:rsidR="00A5606F" w:rsidRPr="00C527EB" w:rsidRDefault="00A5606F" w:rsidP="00337E64">
            <w:pPr>
              <w:spacing w:line="237" w:lineRule="auto"/>
              <w:jc w:val="center"/>
              <w:rPr>
                <w:sz w:val="12"/>
                <w:szCs w:val="12"/>
              </w:rPr>
            </w:pPr>
            <w:r w:rsidRPr="00C527EB">
              <w:rPr>
                <w:sz w:val="12"/>
                <w:szCs w:val="12"/>
              </w:rPr>
              <w:t>Наименование (вид)</w:t>
            </w:r>
          </w:p>
          <w:p w14:paraId="6639A447" w14:textId="77777777" w:rsidR="00A5606F" w:rsidRPr="00C527EB" w:rsidRDefault="00A5606F" w:rsidP="00337E64">
            <w:pPr>
              <w:spacing w:line="237" w:lineRule="auto"/>
              <w:jc w:val="center"/>
              <w:rPr>
                <w:sz w:val="12"/>
                <w:szCs w:val="12"/>
              </w:rPr>
            </w:pPr>
            <w:r w:rsidRPr="00C527EB">
              <w:rPr>
                <w:sz w:val="12"/>
                <w:szCs w:val="12"/>
              </w:rPr>
              <w:t>объекта паспортизации</w:t>
            </w:r>
          </w:p>
        </w:tc>
        <w:tc>
          <w:tcPr>
            <w:tcW w:w="962" w:type="dxa"/>
          </w:tcPr>
          <w:p w14:paraId="4C6036CC" w14:textId="77777777" w:rsidR="00A5606F" w:rsidRPr="00C527EB" w:rsidRDefault="00A5606F" w:rsidP="00337E64">
            <w:pPr>
              <w:spacing w:line="237" w:lineRule="auto"/>
              <w:jc w:val="center"/>
              <w:rPr>
                <w:sz w:val="12"/>
                <w:szCs w:val="12"/>
              </w:rPr>
            </w:pPr>
          </w:p>
          <w:p w14:paraId="22230561" w14:textId="77777777" w:rsidR="00A5606F" w:rsidRPr="00C527EB" w:rsidRDefault="00A5606F" w:rsidP="00337E64">
            <w:pPr>
              <w:spacing w:line="237" w:lineRule="auto"/>
              <w:jc w:val="center"/>
              <w:rPr>
                <w:sz w:val="12"/>
                <w:szCs w:val="12"/>
              </w:rPr>
            </w:pPr>
            <w:r w:rsidRPr="00C527EB">
              <w:rPr>
                <w:sz w:val="12"/>
                <w:szCs w:val="12"/>
              </w:rPr>
              <w:t xml:space="preserve">Адрес </w:t>
            </w:r>
          </w:p>
          <w:p w14:paraId="349228D7" w14:textId="77777777" w:rsidR="00A5606F" w:rsidRPr="00C527EB" w:rsidRDefault="00A5606F" w:rsidP="00337E64">
            <w:pPr>
              <w:spacing w:line="237" w:lineRule="auto"/>
              <w:jc w:val="center"/>
              <w:rPr>
                <w:sz w:val="12"/>
                <w:szCs w:val="12"/>
              </w:rPr>
            </w:pPr>
            <w:r w:rsidRPr="00C527EB">
              <w:rPr>
                <w:sz w:val="12"/>
                <w:szCs w:val="12"/>
              </w:rPr>
              <w:t>объекта паспортизации</w:t>
            </w:r>
          </w:p>
        </w:tc>
        <w:tc>
          <w:tcPr>
            <w:tcW w:w="1041" w:type="dxa"/>
          </w:tcPr>
          <w:p w14:paraId="66358856" w14:textId="77777777" w:rsidR="00A5606F" w:rsidRPr="00C527EB" w:rsidRDefault="00A5606F" w:rsidP="00337E64">
            <w:pPr>
              <w:spacing w:line="237" w:lineRule="auto"/>
              <w:jc w:val="center"/>
              <w:rPr>
                <w:sz w:val="12"/>
                <w:szCs w:val="12"/>
              </w:rPr>
            </w:pPr>
          </w:p>
          <w:p w14:paraId="2EBC28FB" w14:textId="77777777" w:rsidR="00A5606F" w:rsidRPr="00C527EB" w:rsidRDefault="00A5606F" w:rsidP="00337E64">
            <w:pPr>
              <w:spacing w:line="237" w:lineRule="auto"/>
              <w:jc w:val="center"/>
              <w:rPr>
                <w:sz w:val="12"/>
                <w:szCs w:val="12"/>
              </w:rPr>
            </w:pPr>
            <w:r w:rsidRPr="00C527EB">
              <w:rPr>
                <w:sz w:val="12"/>
                <w:szCs w:val="12"/>
              </w:rPr>
              <w:t>Номер паспорта</w:t>
            </w:r>
          </w:p>
        </w:tc>
        <w:tc>
          <w:tcPr>
            <w:tcW w:w="1246" w:type="dxa"/>
          </w:tcPr>
          <w:p w14:paraId="037CE194" w14:textId="77777777" w:rsidR="00A5606F" w:rsidRPr="00C527EB" w:rsidRDefault="00A5606F" w:rsidP="00337E64">
            <w:pPr>
              <w:spacing w:line="237" w:lineRule="auto"/>
              <w:jc w:val="center"/>
              <w:rPr>
                <w:sz w:val="12"/>
                <w:szCs w:val="12"/>
              </w:rPr>
            </w:pPr>
          </w:p>
          <w:p w14:paraId="68E6ADAD" w14:textId="77777777" w:rsidR="00A5606F" w:rsidRPr="00C527EB" w:rsidRDefault="00A5606F" w:rsidP="00337E64">
            <w:pPr>
              <w:spacing w:line="237" w:lineRule="auto"/>
              <w:jc w:val="center"/>
              <w:rPr>
                <w:sz w:val="12"/>
                <w:szCs w:val="12"/>
              </w:rPr>
            </w:pPr>
            <w:r w:rsidRPr="00C527EB">
              <w:rPr>
                <w:sz w:val="12"/>
                <w:szCs w:val="12"/>
              </w:rPr>
              <w:t>Название организации, расположенной на объекте паспортизации</w:t>
            </w:r>
          </w:p>
        </w:tc>
        <w:tc>
          <w:tcPr>
            <w:tcW w:w="1202" w:type="dxa"/>
          </w:tcPr>
          <w:p w14:paraId="74A1A78D" w14:textId="77777777" w:rsidR="00A5606F" w:rsidRPr="00C527EB" w:rsidRDefault="00A5606F" w:rsidP="00337E64">
            <w:pPr>
              <w:spacing w:line="237" w:lineRule="auto"/>
              <w:jc w:val="center"/>
              <w:rPr>
                <w:sz w:val="12"/>
                <w:szCs w:val="12"/>
              </w:rPr>
            </w:pPr>
          </w:p>
          <w:p w14:paraId="78A5C707" w14:textId="77777777" w:rsidR="00A5606F" w:rsidRPr="00C527EB" w:rsidRDefault="00A5606F" w:rsidP="00337E64">
            <w:pPr>
              <w:spacing w:line="237" w:lineRule="auto"/>
              <w:jc w:val="center"/>
              <w:rPr>
                <w:sz w:val="12"/>
                <w:szCs w:val="12"/>
              </w:rPr>
            </w:pPr>
            <w:r w:rsidRPr="00C527EB">
              <w:rPr>
                <w:sz w:val="12"/>
                <w:szCs w:val="12"/>
              </w:rPr>
              <w:t>Форма собственности</w:t>
            </w:r>
          </w:p>
        </w:tc>
        <w:tc>
          <w:tcPr>
            <w:tcW w:w="1802" w:type="dxa"/>
          </w:tcPr>
          <w:p w14:paraId="0AD14CA9" w14:textId="77777777" w:rsidR="00A5606F" w:rsidRPr="00C527EB" w:rsidRDefault="00A5606F" w:rsidP="00337E64">
            <w:pPr>
              <w:spacing w:line="237" w:lineRule="auto"/>
              <w:jc w:val="center"/>
              <w:rPr>
                <w:sz w:val="12"/>
                <w:szCs w:val="12"/>
              </w:rPr>
            </w:pPr>
          </w:p>
          <w:p w14:paraId="1A769F47" w14:textId="77777777" w:rsidR="00A5606F" w:rsidRPr="00C527EB" w:rsidRDefault="00A5606F" w:rsidP="00337E64">
            <w:pPr>
              <w:spacing w:line="237" w:lineRule="auto"/>
              <w:jc w:val="center"/>
              <w:rPr>
                <w:sz w:val="12"/>
                <w:szCs w:val="12"/>
              </w:rPr>
            </w:pPr>
            <w:r w:rsidRPr="00C527EB">
              <w:rPr>
                <w:sz w:val="12"/>
                <w:szCs w:val="12"/>
              </w:rPr>
              <w:t>Вышестоящая организация</w:t>
            </w:r>
          </w:p>
        </w:tc>
        <w:tc>
          <w:tcPr>
            <w:tcW w:w="1110" w:type="dxa"/>
          </w:tcPr>
          <w:p w14:paraId="53C91CE4" w14:textId="77777777" w:rsidR="00A5606F" w:rsidRPr="00C527EB" w:rsidRDefault="00A5606F" w:rsidP="00337E64">
            <w:pPr>
              <w:spacing w:line="237" w:lineRule="auto"/>
              <w:jc w:val="center"/>
              <w:rPr>
                <w:sz w:val="12"/>
                <w:szCs w:val="12"/>
              </w:rPr>
            </w:pPr>
          </w:p>
          <w:p w14:paraId="65663636" w14:textId="77777777" w:rsidR="00A5606F" w:rsidRPr="00C527EB" w:rsidRDefault="00A5606F" w:rsidP="00337E64">
            <w:pPr>
              <w:spacing w:line="237" w:lineRule="auto"/>
              <w:jc w:val="center"/>
              <w:rPr>
                <w:sz w:val="12"/>
                <w:szCs w:val="12"/>
              </w:rPr>
            </w:pPr>
            <w:r w:rsidRPr="00C527EB">
              <w:rPr>
                <w:sz w:val="12"/>
                <w:szCs w:val="12"/>
              </w:rPr>
              <w:t>Вид оказываемой услуги</w:t>
            </w:r>
          </w:p>
        </w:tc>
        <w:tc>
          <w:tcPr>
            <w:tcW w:w="1354" w:type="dxa"/>
          </w:tcPr>
          <w:p w14:paraId="1D3A983A" w14:textId="77777777" w:rsidR="00A5606F" w:rsidRPr="00C527EB" w:rsidRDefault="00A5606F" w:rsidP="00337E64">
            <w:pPr>
              <w:spacing w:line="237" w:lineRule="auto"/>
              <w:jc w:val="center"/>
              <w:rPr>
                <w:sz w:val="12"/>
                <w:szCs w:val="12"/>
              </w:rPr>
            </w:pPr>
          </w:p>
          <w:p w14:paraId="6BEE9E0B" w14:textId="77777777" w:rsidR="00A5606F" w:rsidRPr="00C527EB" w:rsidRDefault="00A5606F" w:rsidP="00337E64">
            <w:pPr>
              <w:spacing w:line="237" w:lineRule="auto"/>
              <w:jc w:val="center"/>
              <w:rPr>
                <w:sz w:val="12"/>
                <w:szCs w:val="12"/>
              </w:rPr>
            </w:pPr>
            <w:r w:rsidRPr="00C527EB">
              <w:rPr>
                <w:sz w:val="12"/>
                <w:szCs w:val="12"/>
              </w:rPr>
              <w:t>Категория населения</w:t>
            </w:r>
          </w:p>
        </w:tc>
        <w:tc>
          <w:tcPr>
            <w:tcW w:w="1326" w:type="dxa"/>
          </w:tcPr>
          <w:p w14:paraId="3C31F5F2" w14:textId="77777777" w:rsidR="00A5606F" w:rsidRPr="00C527EB" w:rsidRDefault="00A5606F" w:rsidP="00337E64">
            <w:pPr>
              <w:spacing w:line="237" w:lineRule="auto"/>
              <w:jc w:val="center"/>
              <w:rPr>
                <w:sz w:val="12"/>
                <w:szCs w:val="12"/>
              </w:rPr>
            </w:pPr>
          </w:p>
          <w:p w14:paraId="63B518C2" w14:textId="77777777" w:rsidR="00A5606F" w:rsidRPr="00C527EB" w:rsidRDefault="00A5606F" w:rsidP="00337E64">
            <w:pPr>
              <w:spacing w:line="237" w:lineRule="auto"/>
              <w:jc w:val="center"/>
              <w:rPr>
                <w:sz w:val="12"/>
                <w:szCs w:val="12"/>
              </w:rPr>
            </w:pPr>
            <w:r w:rsidRPr="00C527EB">
              <w:rPr>
                <w:sz w:val="12"/>
                <w:szCs w:val="12"/>
              </w:rPr>
              <w:t>Категория инвалидов</w:t>
            </w:r>
          </w:p>
        </w:tc>
        <w:tc>
          <w:tcPr>
            <w:tcW w:w="2721" w:type="dxa"/>
          </w:tcPr>
          <w:p w14:paraId="3583AE22" w14:textId="77777777" w:rsidR="00A5606F" w:rsidRPr="00C527EB" w:rsidRDefault="00A5606F" w:rsidP="00337E64">
            <w:pPr>
              <w:spacing w:line="237" w:lineRule="auto"/>
              <w:jc w:val="center"/>
              <w:rPr>
                <w:sz w:val="12"/>
                <w:szCs w:val="12"/>
              </w:rPr>
            </w:pPr>
          </w:p>
          <w:p w14:paraId="17BC1829" w14:textId="77777777" w:rsidR="00A5606F" w:rsidRPr="00C527EB" w:rsidRDefault="00A5606F" w:rsidP="00337E64">
            <w:pPr>
              <w:spacing w:line="237" w:lineRule="auto"/>
              <w:jc w:val="center"/>
              <w:rPr>
                <w:sz w:val="12"/>
                <w:szCs w:val="12"/>
              </w:rPr>
            </w:pPr>
            <w:r w:rsidRPr="00C527EB">
              <w:rPr>
                <w:sz w:val="12"/>
                <w:szCs w:val="12"/>
              </w:rPr>
              <w:t>Исполнитель индивидуальной программы реабилитации (да,нет)</w:t>
            </w:r>
          </w:p>
        </w:tc>
      </w:tr>
      <w:tr w:rsidR="00A5606F" w:rsidRPr="00C527EB" w14:paraId="6640F2ED" w14:textId="77777777" w:rsidTr="00337E64">
        <w:tc>
          <w:tcPr>
            <w:tcW w:w="675" w:type="dxa"/>
          </w:tcPr>
          <w:p w14:paraId="24EEC3BF" w14:textId="77777777" w:rsidR="00A5606F" w:rsidRPr="00C527EB" w:rsidRDefault="00A5606F" w:rsidP="00337E64">
            <w:pPr>
              <w:spacing w:line="237" w:lineRule="auto"/>
              <w:jc w:val="center"/>
              <w:rPr>
                <w:sz w:val="12"/>
                <w:szCs w:val="12"/>
              </w:rPr>
            </w:pPr>
            <w:r w:rsidRPr="00C527EB">
              <w:rPr>
                <w:sz w:val="12"/>
                <w:szCs w:val="12"/>
              </w:rPr>
              <w:t>1</w:t>
            </w:r>
          </w:p>
        </w:tc>
        <w:tc>
          <w:tcPr>
            <w:tcW w:w="1348" w:type="dxa"/>
          </w:tcPr>
          <w:p w14:paraId="76D8412A" w14:textId="77777777" w:rsidR="00A5606F" w:rsidRPr="00C527EB" w:rsidRDefault="00A5606F" w:rsidP="00337E64">
            <w:pPr>
              <w:spacing w:line="237" w:lineRule="auto"/>
              <w:jc w:val="center"/>
              <w:rPr>
                <w:sz w:val="12"/>
                <w:szCs w:val="12"/>
              </w:rPr>
            </w:pPr>
            <w:r w:rsidRPr="00C527EB">
              <w:rPr>
                <w:sz w:val="12"/>
                <w:szCs w:val="12"/>
              </w:rPr>
              <w:t>2</w:t>
            </w:r>
          </w:p>
        </w:tc>
        <w:tc>
          <w:tcPr>
            <w:tcW w:w="962" w:type="dxa"/>
          </w:tcPr>
          <w:p w14:paraId="6148CCBC" w14:textId="77777777" w:rsidR="00A5606F" w:rsidRPr="00C527EB" w:rsidRDefault="00A5606F" w:rsidP="00337E64">
            <w:pPr>
              <w:spacing w:line="237" w:lineRule="auto"/>
              <w:jc w:val="center"/>
              <w:rPr>
                <w:sz w:val="12"/>
                <w:szCs w:val="12"/>
              </w:rPr>
            </w:pPr>
            <w:r w:rsidRPr="00C527EB">
              <w:rPr>
                <w:sz w:val="12"/>
                <w:szCs w:val="12"/>
              </w:rPr>
              <w:t>3</w:t>
            </w:r>
          </w:p>
        </w:tc>
        <w:tc>
          <w:tcPr>
            <w:tcW w:w="1041" w:type="dxa"/>
          </w:tcPr>
          <w:p w14:paraId="40E33877" w14:textId="77777777" w:rsidR="00A5606F" w:rsidRPr="00C527EB" w:rsidRDefault="00A5606F" w:rsidP="00337E64">
            <w:pPr>
              <w:spacing w:line="237" w:lineRule="auto"/>
              <w:jc w:val="center"/>
              <w:rPr>
                <w:sz w:val="12"/>
                <w:szCs w:val="12"/>
              </w:rPr>
            </w:pPr>
            <w:r w:rsidRPr="00C527EB">
              <w:rPr>
                <w:sz w:val="12"/>
                <w:szCs w:val="12"/>
              </w:rPr>
              <w:t>4</w:t>
            </w:r>
          </w:p>
        </w:tc>
        <w:tc>
          <w:tcPr>
            <w:tcW w:w="1246" w:type="dxa"/>
          </w:tcPr>
          <w:p w14:paraId="67FA03D8" w14:textId="77777777" w:rsidR="00A5606F" w:rsidRPr="00C527EB" w:rsidRDefault="00A5606F" w:rsidP="00337E64">
            <w:pPr>
              <w:spacing w:line="237" w:lineRule="auto"/>
              <w:jc w:val="center"/>
              <w:rPr>
                <w:sz w:val="12"/>
                <w:szCs w:val="12"/>
              </w:rPr>
            </w:pPr>
            <w:r w:rsidRPr="00C527EB">
              <w:rPr>
                <w:sz w:val="12"/>
                <w:szCs w:val="12"/>
              </w:rPr>
              <w:t>5</w:t>
            </w:r>
          </w:p>
        </w:tc>
        <w:tc>
          <w:tcPr>
            <w:tcW w:w="1202" w:type="dxa"/>
          </w:tcPr>
          <w:p w14:paraId="7D7274C5" w14:textId="77777777" w:rsidR="00A5606F" w:rsidRPr="00C527EB" w:rsidRDefault="00A5606F" w:rsidP="00337E64">
            <w:pPr>
              <w:spacing w:line="237" w:lineRule="auto"/>
              <w:jc w:val="center"/>
              <w:rPr>
                <w:sz w:val="12"/>
                <w:szCs w:val="12"/>
              </w:rPr>
            </w:pPr>
            <w:r w:rsidRPr="00C527EB">
              <w:rPr>
                <w:sz w:val="12"/>
                <w:szCs w:val="12"/>
              </w:rPr>
              <w:t>6</w:t>
            </w:r>
          </w:p>
        </w:tc>
        <w:tc>
          <w:tcPr>
            <w:tcW w:w="1802" w:type="dxa"/>
          </w:tcPr>
          <w:p w14:paraId="2AF69AB6" w14:textId="77777777" w:rsidR="00A5606F" w:rsidRPr="00C527EB" w:rsidRDefault="00A5606F" w:rsidP="00337E64">
            <w:pPr>
              <w:spacing w:line="237" w:lineRule="auto"/>
              <w:jc w:val="center"/>
              <w:rPr>
                <w:sz w:val="12"/>
                <w:szCs w:val="12"/>
              </w:rPr>
            </w:pPr>
            <w:r w:rsidRPr="00C527EB">
              <w:rPr>
                <w:sz w:val="12"/>
                <w:szCs w:val="12"/>
              </w:rPr>
              <w:t>7</w:t>
            </w:r>
          </w:p>
        </w:tc>
        <w:tc>
          <w:tcPr>
            <w:tcW w:w="1110" w:type="dxa"/>
          </w:tcPr>
          <w:p w14:paraId="5199F662" w14:textId="77777777" w:rsidR="00A5606F" w:rsidRPr="00C527EB" w:rsidRDefault="00A5606F" w:rsidP="00337E64">
            <w:pPr>
              <w:spacing w:line="237" w:lineRule="auto"/>
              <w:jc w:val="center"/>
              <w:rPr>
                <w:sz w:val="12"/>
                <w:szCs w:val="12"/>
              </w:rPr>
            </w:pPr>
            <w:r w:rsidRPr="00C527EB">
              <w:rPr>
                <w:sz w:val="12"/>
                <w:szCs w:val="12"/>
              </w:rPr>
              <w:t>8</w:t>
            </w:r>
          </w:p>
        </w:tc>
        <w:tc>
          <w:tcPr>
            <w:tcW w:w="1354" w:type="dxa"/>
          </w:tcPr>
          <w:p w14:paraId="1A8DE545" w14:textId="77777777" w:rsidR="00A5606F" w:rsidRPr="00C527EB" w:rsidRDefault="00A5606F" w:rsidP="00337E64">
            <w:pPr>
              <w:spacing w:line="237" w:lineRule="auto"/>
              <w:jc w:val="center"/>
              <w:rPr>
                <w:sz w:val="12"/>
                <w:szCs w:val="12"/>
              </w:rPr>
            </w:pPr>
            <w:r w:rsidRPr="00C527EB">
              <w:rPr>
                <w:sz w:val="12"/>
                <w:szCs w:val="12"/>
              </w:rPr>
              <w:t>9</w:t>
            </w:r>
          </w:p>
        </w:tc>
        <w:tc>
          <w:tcPr>
            <w:tcW w:w="1326" w:type="dxa"/>
          </w:tcPr>
          <w:p w14:paraId="50A14F79" w14:textId="77777777" w:rsidR="00A5606F" w:rsidRPr="00C527EB" w:rsidRDefault="00A5606F" w:rsidP="00337E64">
            <w:pPr>
              <w:spacing w:line="237" w:lineRule="auto"/>
              <w:jc w:val="center"/>
              <w:rPr>
                <w:sz w:val="12"/>
                <w:szCs w:val="12"/>
              </w:rPr>
            </w:pPr>
            <w:r w:rsidRPr="00C527EB">
              <w:rPr>
                <w:sz w:val="12"/>
                <w:szCs w:val="12"/>
              </w:rPr>
              <w:t>10</w:t>
            </w:r>
          </w:p>
        </w:tc>
        <w:tc>
          <w:tcPr>
            <w:tcW w:w="2721" w:type="dxa"/>
          </w:tcPr>
          <w:p w14:paraId="5772B2C4" w14:textId="77777777" w:rsidR="00A5606F" w:rsidRPr="00C527EB" w:rsidRDefault="00A5606F" w:rsidP="00337E64">
            <w:pPr>
              <w:spacing w:line="237" w:lineRule="auto"/>
              <w:jc w:val="center"/>
              <w:rPr>
                <w:sz w:val="12"/>
                <w:szCs w:val="12"/>
              </w:rPr>
            </w:pPr>
            <w:r w:rsidRPr="00C527EB">
              <w:rPr>
                <w:sz w:val="12"/>
                <w:szCs w:val="12"/>
              </w:rPr>
              <w:t>11</w:t>
            </w:r>
          </w:p>
        </w:tc>
      </w:tr>
      <w:tr w:rsidR="00A5606F" w:rsidRPr="00C527EB" w14:paraId="727E93B9" w14:textId="77777777" w:rsidTr="00337E64">
        <w:tc>
          <w:tcPr>
            <w:tcW w:w="675" w:type="dxa"/>
          </w:tcPr>
          <w:p w14:paraId="64B45340" w14:textId="77777777" w:rsidR="00A5606F" w:rsidRPr="00C527EB" w:rsidRDefault="00A5606F" w:rsidP="00337E64">
            <w:pPr>
              <w:spacing w:line="237" w:lineRule="auto"/>
              <w:jc w:val="center"/>
              <w:rPr>
                <w:sz w:val="12"/>
                <w:szCs w:val="12"/>
              </w:rPr>
            </w:pPr>
          </w:p>
        </w:tc>
        <w:tc>
          <w:tcPr>
            <w:tcW w:w="1348" w:type="dxa"/>
          </w:tcPr>
          <w:p w14:paraId="74EAA054" w14:textId="77777777" w:rsidR="00A5606F" w:rsidRPr="00C527EB" w:rsidRDefault="00A5606F" w:rsidP="00337E64">
            <w:pPr>
              <w:spacing w:line="237" w:lineRule="auto"/>
              <w:jc w:val="center"/>
              <w:rPr>
                <w:sz w:val="12"/>
                <w:szCs w:val="12"/>
              </w:rPr>
            </w:pPr>
          </w:p>
        </w:tc>
        <w:tc>
          <w:tcPr>
            <w:tcW w:w="962" w:type="dxa"/>
          </w:tcPr>
          <w:p w14:paraId="6815ADCD" w14:textId="77777777" w:rsidR="00A5606F" w:rsidRPr="00C527EB" w:rsidRDefault="00A5606F" w:rsidP="00337E64">
            <w:pPr>
              <w:spacing w:line="237" w:lineRule="auto"/>
              <w:jc w:val="center"/>
              <w:rPr>
                <w:sz w:val="12"/>
                <w:szCs w:val="12"/>
              </w:rPr>
            </w:pPr>
          </w:p>
        </w:tc>
        <w:tc>
          <w:tcPr>
            <w:tcW w:w="1041" w:type="dxa"/>
          </w:tcPr>
          <w:p w14:paraId="22B971E8" w14:textId="77777777" w:rsidR="00A5606F" w:rsidRPr="00C527EB" w:rsidRDefault="00A5606F" w:rsidP="00337E64">
            <w:pPr>
              <w:spacing w:line="237" w:lineRule="auto"/>
              <w:jc w:val="center"/>
              <w:rPr>
                <w:sz w:val="12"/>
                <w:szCs w:val="12"/>
              </w:rPr>
            </w:pPr>
          </w:p>
        </w:tc>
        <w:tc>
          <w:tcPr>
            <w:tcW w:w="1246" w:type="dxa"/>
          </w:tcPr>
          <w:p w14:paraId="3F53A25B" w14:textId="77777777" w:rsidR="00A5606F" w:rsidRPr="00C527EB" w:rsidRDefault="00A5606F" w:rsidP="00337E64">
            <w:pPr>
              <w:spacing w:line="237" w:lineRule="auto"/>
              <w:jc w:val="center"/>
              <w:rPr>
                <w:sz w:val="12"/>
                <w:szCs w:val="12"/>
              </w:rPr>
            </w:pPr>
          </w:p>
        </w:tc>
        <w:tc>
          <w:tcPr>
            <w:tcW w:w="1202" w:type="dxa"/>
          </w:tcPr>
          <w:p w14:paraId="06884512" w14:textId="77777777" w:rsidR="00A5606F" w:rsidRPr="00C527EB" w:rsidRDefault="00A5606F" w:rsidP="00337E64">
            <w:pPr>
              <w:spacing w:line="237" w:lineRule="auto"/>
              <w:jc w:val="center"/>
              <w:rPr>
                <w:sz w:val="12"/>
                <w:szCs w:val="12"/>
              </w:rPr>
            </w:pPr>
          </w:p>
        </w:tc>
        <w:tc>
          <w:tcPr>
            <w:tcW w:w="1802" w:type="dxa"/>
          </w:tcPr>
          <w:p w14:paraId="34CE6602" w14:textId="77777777" w:rsidR="00A5606F" w:rsidRPr="00C527EB" w:rsidRDefault="00A5606F" w:rsidP="00337E64">
            <w:pPr>
              <w:spacing w:line="237" w:lineRule="auto"/>
              <w:jc w:val="center"/>
              <w:rPr>
                <w:sz w:val="12"/>
                <w:szCs w:val="12"/>
              </w:rPr>
            </w:pPr>
          </w:p>
        </w:tc>
        <w:tc>
          <w:tcPr>
            <w:tcW w:w="1110" w:type="dxa"/>
          </w:tcPr>
          <w:p w14:paraId="6D2C237B" w14:textId="77777777" w:rsidR="00A5606F" w:rsidRPr="00C527EB" w:rsidRDefault="00A5606F" w:rsidP="00337E64">
            <w:pPr>
              <w:spacing w:line="237" w:lineRule="auto"/>
              <w:jc w:val="center"/>
              <w:rPr>
                <w:sz w:val="12"/>
                <w:szCs w:val="12"/>
              </w:rPr>
            </w:pPr>
          </w:p>
        </w:tc>
        <w:tc>
          <w:tcPr>
            <w:tcW w:w="1354" w:type="dxa"/>
          </w:tcPr>
          <w:p w14:paraId="515A0DD5" w14:textId="77777777" w:rsidR="00A5606F" w:rsidRPr="00C527EB" w:rsidRDefault="00A5606F" w:rsidP="00337E64">
            <w:pPr>
              <w:spacing w:line="237" w:lineRule="auto"/>
              <w:jc w:val="center"/>
              <w:rPr>
                <w:sz w:val="12"/>
                <w:szCs w:val="12"/>
              </w:rPr>
            </w:pPr>
          </w:p>
        </w:tc>
        <w:tc>
          <w:tcPr>
            <w:tcW w:w="1326" w:type="dxa"/>
          </w:tcPr>
          <w:p w14:paraId="06D190CE" w14:textId="77777777" w:rsidR="00A5606F" w:rsidRPr="00C527EB" w:rsidRDefault="00A5606F" w:rsidP="00337E64">
            <w:pPr>
              <w:spacing w:line="237" w:lineRule="auto"/>
              <w:jc w:val="center"/>
              <w:rPr>
                <w:sz w:val="12"/>
                <w:szCs w:val="12"/>
              </w:rPr>
            </w:pPr>
          </w:p>
        </w:tc>
        <w:tc>
          <w:tcPr>
            <w:tcW w:w="2721" w:type="dxa"/>
          </w:tcPr>
          <w:p w14:paraId="30ACDBF2" w14:textId="77777777" w:rsidR="00A5606F" w:rsidRPr="00C527EB" w:rsidRDefault="00A5606F" w:rsidP="00337E64">
            <w:pPr>
              <w:spacing w:line="237" w:lineRule="auto"/>
              <w:jc w:val="center"/>
              <w:rPr>
                <w:sz w:val="12"/>
                <w:szCs w:val="12"/>
              </w:rPr>
            </w:pPr>
          </w:p>
        </w:tc>
      </w:tr>
    </w:tbl>
    <w:p w14:paraId="7CF624FA" w14:textId="77777777" w:rsidR="00A5606F" w:rsidRDefault="00A5606F" w:rsidP="00A5606F">
      <w:pPr>
        <w:spacing w:line="237" w:lineRule="auto"/>
        <w:jc w:val="both"/>
        <w:rPr>
          <w:sz w:val="16"/>
          <w:szCs w:val="16"/>
        </w:rPr>
      </w:pPr>
    </w:p>
    <w:p w14:paraId="09F585EE" w14:textId="77777777" w:rsidR="00A5606F" w:rsidRPr="00C527EB" w:rsidRDefault="00A5606F" w:rsidP="00A5606F">
      <w:pPr>
        <w:spacing w:line="237" w:lineRule="auto"/>
        <w:jc w:val="both"/>
        <w:rPr>
          <w:sz w:val="16"/>
          <w:szCs w:val="16"/>
        </w:rPr>
      </w:pPr>
      <w:r w:rsidRPr="00C527EB">
        <w:rPr>
          <w:sz w:val="16"/>
          <w:szCs w:val="16"/>
        </w:rPr>
        <w:t>Примечание:</w:t>
      </w:r>
    </w:p>
    <w:p w14:paraId="2B1FBFB9" w14:textId="77777777" w:rsidR="00A5606F" w:rsidRPr="00C527EB" w:rsidRDefault="00A5606F" w:rsidP="00A5606F">
      <w:pPr>
        <w:spacing w:line="238" w:lineRule="auto"/>
        <w:jc w:val="both"/>
        <w:rPr>
          <w:sz w:val="16"/>
          <w:szCs w:val="16"/>
        </w:rPr>
      </w:pPr>
      <w:r w:rsidRPr="00C527EB">
        <w:rPr>
          <w:sz w:val="16"/>
          <w:szCs w:val="16"/>
        </w:rPr>
        <w:t>Внутренняя структура Реестра объектов в приоритетных сферах жизнедеятельности инвалидов и других маломобильных групп населения (разделы по строкам) формируется в виде сгруппированного списка по основным (приоритетным) сферам жизнедеятельности инвалидов и других маломобильных групп населения:</w:t>
      </w:r>
    </w:p>
    <w:p w14:paraId="7C0AE1E3" w14:textId="77777777" w:rsidR="00A5606F" w:rsidRPr="00C527EB" w:rsidRDefault="00A5606F" w:rsidP="00A5606F">
      <w:pPr>
        <w:rPr>
          <w:sz w:val="16"/>
          <w:szCs w:val="16"/>
        </w:rPr>
      </w:pPr>
      <w:r w:rsidRPr="00C527EB">
        <w:rPr>
          <w:sz w:val="16"/>
          <w:szCs w:val="16"/>
        </w:rPr>
        <w:t>1 раздел - объекты образования;</w:t>
      </w:r>
    </w:p>
    <w:p w14:paraId="4888BED2" w14:textId="77777777" w:rsidR="00A5606F" w:rsidRPr="00C527EB" w:rsidRDefault="00A5606F" w:rsidP="00440673">
      <w:pPr>
        <w:numPr>
          <w:ilvl w:val="0"/>
          <w:numId w:val="13"/>
        </w:numPr>
        <w:tabs>
          <w:tab w:val="left" w:pos="709"/>
        </w:tabs>
        <w:rPr>
          <w:sz w:val="16"/>
          <w:szCs w:val="16"/>
        </w:rPr>
      </w:pPr>
      <w:r w:rsidRPr="00C527EB">
        <w:rPr>
          <w:sz w:val="16"/>
          <w:szCs w:val="16"/>
        </w:rPr>
        <w:t xml:space="preserve"> раздел - объекты социальной защиты населения;</w:t>
      </w:r>
    </w:p>
    <w:p w14:paraId="410D53C8" w14:textId="77777777" w:rsidR="00A5606F" w:rsidRPr="00C527EB" w:rsidRDefault="00A5606F" w:rsidP="00440673">
      <w:pPr>
        <w:numPr>
          <w:ilvl w:val="0"/>
          <w:numId w:val="13"/>
        </w:numPr>
        <w:tabs>
          <w:tab w:val="left" w:pos="709"/>
        </w:tabs>
        <w:rPr>
          <w:sz w:val="16"/>
          <w:szCs w:val="16"/>
        </w:rPr>
      </w:pPr>
      <w:r w:rsidRPr="00C527EB">
        <w:rPr>
          <w:sz w:val="16"/>
          <w:szCs w:val="16"/>
        </w:rPr>
        <w:t xml:space="preserve"> раздел - объекты физической культуры и спорта;</w:t>
      </w:r>
    </w:p>
    <w:p w14:paraId="37540329" w14:textId="77777777" w:rsidR="00A5606F" w:rsidRPr="00C527EB" w:rsidRDefault="00A5606F" w:rsidP="00A5606F">
      <w:pPr>
        <w:spacing w:line="1" w:lineRule="exact"/>
        <w:rPr>
          <w:sz w:val="16"/>
          <w:szCs w:val="16"/>
        </w:rPr>
      </w:pPr>
    </w:p>
    <w:p w14:paraId="2D0A1E21" w14:textId="77777777" w:rsidR="00A5606F" w:rsidRPr="00C527EB" w:rsidRDefault="00A5606F" w:rsidP="00440673">
      <w:pPr>
        <w:numPr>
          <w:ilvl w:val="0"/>
          <w:numId w:val="13"/>
        </w:numPr>
        <w:tabs>
          <w:tab w:val="left" w:pos="709"/>
        </w:tabs>
        <w:rPr>
          <w:sz w:val="16"/>
          <w:szCs w:val="16"/>
        </w:rPr>
      </w:pPr>
      <w:r w:rsidRPr="00C527EB">
        <w:rPr>
          <w:sz w:val="16"/>
          <w:szCs w:val="16"/>
        </w:rPr>
        <w:t xml:space="preserve"> раздел - объекты культуры;</w:t>
      </w:r>
    </w:p>
    <w:p w14:paraId="7832907B" w14:textId="77777777" w:rsidR="00A5606F" w:rsidRPr="00C527EB" w:rsidRDefault="00A5606F" w:rsidP="00440673">
      <w:pPr>
        <w:numPr>
          <w:ilvl w:val="0"/>
          <w:numId w:val="13"/>
        </w:numPr>
        <w:tabs>
          <w:tab w:val="left" w:pos="709"/>
        </w:tabs>
        <w:rPr>
          <w:sz w:val="16"/>
          <w:szCs w:val="16"/>
        </w:rPr>
      </w:pPr>
      <w:r w:rsidRPr="00C527EB">
        <w:rPr>
          <w:sz w:val="16"/>
          <w:szCs w:val="16"/>
        </w:rPr>
        <w:t xml:space="preserve"> раздел - объекты связи и информации;</w:t>
      </w:r>
    </w:p>
    <w:p w14:paraId="46DDBD3D" w14:textId="77777777" w:rsidR="00A5606F" w:rsidRPr="00C527EB" w:rsidRDefault="00A5606F" w:rsidP="00A5606F">
      <w:pPr>
        <w:spacing w:line="12" w:lineRule="exact"/>
        <w:rPr>
          <w:sz w:val="16"/>
          <w:szCs w:val="16"/>
        </w:rPr>
      </w:pPr>
    </w:p>
    <w:p w14:paraId="43B19F0F" w14:textId="77777777" w:rsidR="00A5606F" w:rsidRPr="00C527EB" w:rsidRDefault="00A5606F" w:rsidP="00440673">
      <w:pPr>
        <w:numPr>
          <w:ilvl w:val="0"/>
          <w:numId w:val="13"/>
        </w:numPr>
        <w:spacing w:line="234" w:lineRule="auto"/>
        <w:rPr>
          <w:sz w:val="16"/>
          <w:szCs w:val="16"/>
        </w:rPr>
      </w:pPr>
      <w:r w:rsidRPr="00C527EB">
        <w:rPr>
          <w:sz w:val="16"/>
          <w:szCs w:val="16"/>
        </w:rPr>
        <w:t xml:space="preserve"> раздел - объекты транспорта и дорожно-транспортной инфраструктуры;</w:t>
      </w:r>
    </w:p>
    <w:p w14:paraId="102FCA62" w14:textId="77777777" w:rsidR="00A5606F" w:rsidRPr="00C527EB" w:rsidRDefault="00A5606F" w:rsidP="00A5606F">
      <w:pPr>
        <w:spacing w:line="2" w:lineRule="exact"/>
        <w:rPr>
          <w:sz w:val="16"/>
          <w:szCs w:val="16"/>
        </w:rPr>
      </w:pPr>
    </w:p>
    <w:p w14:paraId="1473D377" w14:textId="77777777" w:rsidR="00A5606F" w:rsidRPr="00C527EB" w:rsidRDefault="00A5606F" w:rsidP="00440673">
      <w:pPr>
        <w:numPr>
          <w:ilvl w:val="0"/>
          <w:numId w:val="13"/>
        </w:numPr>
        <w:rPr>
          <w:sz w:val="16"/>
          <w:szCs w:val="16"/>
        </w:rPr>
      </w:pPr>
      <w:r w:rsidRPr="00C527EB">
        <w:rPr>
          <w:sz w:val="16"/>
          <w:szCs w:val="16"/>
        </w:rPr>
        <w:t xml:space="preserve"> раздел - жилые здания и помещения;</w:t>
      </w:r>
    </w:p>
    <w:p w14:paraId="3A84491C" w14:textId="77777777" w:rsidR="00A5606F" w:rsidRPr="00C527EB" w:rsidRDefault="00A5606F" w:rsidP="00440673">
      <w:pPr>
        <w:numPr>
          <w:ilvl w:val="0"/>
          <w:numId w:val="13"/>
        </w:numPr>
        <w:tabs>
          <w:tab w:val="left" w:pos="709"/>
        </w:tabs>
        <w:rPr>
          <w:sz w:val="16"/>
          <w:szCs w:val="16"/>
        </w:rPr>
      </w:pPr>
      <w:r w:rsidRPr="00C527EB">
        <w:rPr>
          <w:sz w:val="16"/>
          <w:szCs w:val="16"/>
        </w:rPr>
        <w:t xml:space="preserve"> раздел - объекты потребительского рынка и сферы услуг;</w:t>
      </w:r>
    </w:p>
    <w:p w14:paraId="7FF57895" w14:textId="77777777" w:rsidR="00A5606F" w:rsidRPr="00C527EB" w:rsidRDefault="00A5606F" w:rsidP="00A5606F">
      <w:pPr>
        <w:spacing w:line="15" w:lineRule="exact"/>
        <w:rPr>
          <w:sz w:val="16"/>
          <w:szCs w:val="16"/>
        </w:rPr>
      </w:pPr>
    </w:p>
    <w:p w14:paraId="071FDBED" w14:textId="77777777" w:rsidR="00A5606F" w:rsidRPr="00C527EB" w:rsidRDefault="00A5606F" w:rsidP="00A5606F">
      <w:pPr>
        <w:spacing w:line="234" w:lineRule="auto"/>
        <w:rPr>
          <w:sz w:val="16"/>
          <w:szCs w:val="16"/>
        </w:rPr>
      </w:pPr>
      <w:r w:rsidRPr="00C527EB">
        <w:rPr>
          <w:sz w:val="16"/>
          <w:szCs w:val="16"/>
        </w:rPr>
        <w:t>9 раздел - места приложения труда (специализированные предприятия и организации, специальные рабочие места для инвалидов).</w:t>
      </w:r>
    </w:p>
    <w:p w14:paraId="6C44C6DF" w14:textId="77777777" w:rsidR="00A5606F" w:rsidRPr="00C527EB" w:rsidRDefault="00A5606F" w:rsidP="00A5606F">
      <w:pPr>
        <w:rPr>
          <w:sz w:val="16"/>
          <w:szCs w:val="16"/>
        </w:rPr>
      </w:pPr>
      <w:r w:rsidRPr="00C527EB">
        <w:rPr>
          <w:sz w:val="16"/>
          <w:szCs w:val="16"/>
        </w:rPr>
        <w:t xml:space="preserve">                                                                         Приложение № 2 </w:t>
      </w:r>
    </w:p>
    <w:p w14:paraId="258E468F" w14:textId="77777777" w:rsidR="00A5606F" w:rsidRPr="00C527EB" w:rsidRDefault="00A5606F" w:rsidP="00A5606F">
      <w:pPr>
        <w:rPr>
          <w:sz w:val="16"/>
          <w:szCs w:val="16"/>
        </w:rPr>
      </w:pPr>
      <w:r w:rsidRPr="00C527EB">
        <w:rPr>
          <w:sz w:val="16"/>
          <w:szCs w:val="16"/>
        </w:rPr>
        <w:t xml:space="preserve">                                                                         к Порядку  проведения паспортизации</w:t>
      </w:r>
    </w:p>
    <w:p w14:paraId="5E35A501" w14:textId="77777777" w:rsidR="00A5606F" w:rsidRPr="00C527EB" w:rsidRDefault="00A5606F" w:rsidP="00A5606F">
      <w:pPr>
        <w:rPr>
          <w:sz w:val="16"/>
          <w:szCs w:val="16"/>
        </w:rPr>
      </w:pPr>
      <w:r w:rsidRPr="00C527EB">
        <w:rPr>
          <w:sz w:val="16"/>
          <w:szCs w:val="16"/>
        </w:rPr>
        <w:t xml:space="preserve">                                                                         объектов и услуг в приоритетных сферах</w:t>
      </w:r>
    </w:p>
    <w:p w14:paraId="4B07F506" w14:textId="77777777" w:rsidR="00A5606F" w:rsidRPr="00C527EB" w:rsidRDefault="00A5606F" w:rsidP="00A5606F">
      <w:pPr>
        <w:rPr>
          <w:sz w:val="16"/>
          <w:szCs w:val="16"/>
        </w:rPr>
      </w:pPr>
      <w:r w:rsidRPr="00C527EB">
        <w:rPr>
          <w:sz w:val="16"/>
          <w:szCs w:val="16"/>
        </w:rPr>
        <w:t xml:space="preserve">                                                                         жизнедеятельности инвалидов и других</w:t>
      </w:r>
    </w:p>
    <w:p w14:paraId="0B4FC2F8" w14:textId="77777777" w:rsidR="00A5606F" w:rsidRPr="00C527EB" w:rsidRDefault="00A5606F" w:rsidP="00A5606F">
      <w:pPr>
        <w:rPr>
          <w:sz w:val="16"/>
          <w:szCs w:val="16"/>
        </w:rPr>
      </w:pPr>
      <w:r w:rsidRPr="00C527EB">
        <w:rPr>
          <w:sz w:val="16"/>
          <w:szCs w:val="16"/>
        </w:rPr>
        <w:t xml:space="preserve">                                                                         маломобильных групп населения,</w:t>
      </w:r>
    </w:p>
    <w:p w14:paraId="0DF76B21" w14:textId="77777777" w:rsidR="00A5606F" w:rsidRPr="00C527EB" w:rsidRDefault="00A5606F" w:rsidP="00A5606F">
      <w:pPr>
        <w:rPr>
          <w:sz w:val="16"/>
          <w:szCs w:val="16"/>
        </w:rPr>
      </w:pPr>
      <w:r w:rsidRPr="00C527EB">
        <w:rPr>
          <w:sz w:val="16"/>
          <w:szCs w:val="16"/>
        </w:rPr>
        <w:t xml:space="preserve">                                                                         находящихся в собственности Павловского  </w:t>
      </w:r>
    </w:p>
    <w:p w14:paraId="67D58BF4" w14:textId="77777777" w:rsidR="00A5606F" w:rsidRPr="00C527EB" w:rsidRDefault="00A5606F" w:rsidP="00A5606F">
      <w:pPr>
        <w:rPr>
          <w:sz w:val="16"/>
          <w:szCs w:val="16"/>
        </w:rPr>
      </w:pPr>
      <w:r w:rsidRPr="00C527EB">
        <w:rPr>
          <w:sz w:val="16"/>
          <w:szCs w:val="16"/>
        </w:rPr>
        <w:t xml:space="preserve">                                                                         муниципального района Воронежской области</w:t>
      </w:r>
    </w:p>
    <w:p w14:paraId="06670DF9" w14:textId="77777777" w:rsidR="00A5606F" w:rsidRPr="00C527EB" w:rsidRDefault="00A5606F" w:rsidP="00A5606F">
      <w:pPr>
        <w:spacing w:line="273" w:lineRule="exact"/>
        <w:rPr>
          <w:sz w:val="16"/>
          <w:szCs w:val="16"/>
        </w:rPr>
      </w:pPr>
    </w:p>
    <w:p w14:paraId="3A8FC660" w14:textId="77777777" w:rsidR="00A5606F" w:rsidRPr="00C527EB" w:rsidRDefault="00A5606F" w:rsidP="00A5606F">
      <w:pPr>
        <w:spacing w:line="273" w:lineRule="exact"/>
        <w:rPr>
          <w:sz w:val="16"/>
          <w:szCs w:val="16"/>
        </w:rPr>
      </w:pPr>
    </w:p>
    <w:p w14:paraId="38BA1E34" w14:textId="77777777" w:rsidR="00A5606F" w:rsidRPr="00C527EB" w:rsidRDefault="00A5606F" w:rsidP="00A5606F">
      <w:pPr>
        <w:rPr>
          <w:sz w:val="16"/>
          <w:szCs w:val="16"/>
        </w:rPr>
      </w:pPr>
      <w:r w:rsidRPr="00C527EB">
        <w:rPr>
          <w:sz w:val="16"/>
          <w:szCs w:val="16"/>
        </w:rPr>
        <w:t xml:space="preserve">                                                                                                        СОГЛАСОВАНО</w:t>
      </w:r>
    </w:p>
    <w:p w14:paraId="572575C0" w14:textId="77777777" w:rsidR="00A5606F" w:rsidRPr="00C527EB" w:rsidRDefault="00A5606F" w:rsidP="00A5606F">
      <w:pPr>
        <w:rPr>
          <w:sz w:val="16"/>
          <w:szCs w:val="16"/>
        </w:rPr>
      </w:pPr>
      <w:r w:rsidRPr="00C527EB">
        <w:rPr>
          <w:sz w:val="16"/>
          <w:szCs w:val="16"/>
        </w:rPr>
        <w:t xml:space="preserve">                                                                                           ________________________________</w:t>
      </w:r>
    </w:p>
    <w:p w14:paraId="53231DD1" w14:textId="77777777" w:rsidR="00A5606F" w:rsidRPr="00C527EB" w:rsidRDefault="00A5606F" w:rsidP="00A5606F">
      <w:pPr>
        <w:rPr>
          <w:sz w:val="16"/>
          <w:szCs w:val="16"/>
        </w:rPr>
      </w:pPr>
      <w:r w:rsidRPr="00C527EB">
        <w:rPr>
          <w:sz w:val="16"/>
          <w:szCs w:val="16"/>
        </w:rPr>
        <w:t xml:space="preserve">                                                                                                    (наименование должности </w:t>
      </w:r>
    </w:p>
    <w:p w14:paraId="053BB751" w14:textId="77777777" w:rsidR="00A5606F" w:rsidRPr="00C527EB" w:rsidRDefault="00A5606F" w:rsidP="00A5606F">
      <w:pPr>
        <w:rPr>
          <w:sz w:val="16"/>
          <w:szCs w:val="16"/>
        </w:rPr>
      </w:pPr>
      <w:r w:rsidRPr="00C527EB">
        <w:rPr>
          <w:sz w:val="16"/>
          <w:szCs w:val="16"/>
        </w:rPr>
        <w:t xml:space="preserve">                                                                                                     руководителя организации)</w:t>
      </w:r>
    </w:p>
    <w:p w14:paraId="5EF4507A" w14:textId="77777777" w:rsidR="00A5606F" w:rsidRPr="00C527EB" w:rsidRDefault="00A5606F" w:rsidP="00A5606F">
      <w:pPr>
        <w:rPr>
          <w:sz w:val="16"/>
          <w:szCs w:val="16"/>
        </w:rPr>
      </w:pPr>
      <w:r w:rsidRPr="00C527EB">
        <w:rPr>
          <w:sz w:val="16"/>
          <w:szCs w:val="16"/>
        </w:rPr>
        <w:t xml:space="preserve">                                                                                            ________________________________</w:t>
      </w:r>
    </w:p>
    <w:p w14:paraId="5DC03F0C" w14:textId="77777777" w:rsidR="00A5606F" w:rsidRPr="00C527EB" w:rsidRDefault="00A5606F" w:rsidP="00A5606F">
      <w:pPr>
        <w:rPr>
          <w:sz w:val="16"/>
          <w:szCs w:val="16"/>
        </w:rPr>
      </w:pPr>
      <w:r w:rsidRPr="00C527EB">
        <w:rPr>
          <w:sz w:val="16"/>
          <w:szCs w:val="16"/>
        </w:rPr>
        <w:t xml:space="preserve">                                                                                                               (подпись, ф.и.о. </w:t>
      </w:r>
    </w:p>
    <w:p w14:paraId="333F8A53" w14:textId="77777777" w:rsidR="00A5606F" w:rsidRPr="00C527EB" w:rsidRDefault="00A5606F" w:rsidP="00A5606F">
      <w:pPr>
        <w:rPr>
          <w:sz w:val="16"/>
          <w:szCs w:val="16"/>
        </w:rPr>
      </w:pPr>
      <w:r w:rsidRPr="00C527EB">
        <w:rPr>
          <w:sz w:val="16"/>
          <w:szCs w:val="16"/>
        </w:rPr>
        <w:t xml:space="preserve">                                                                                                      руководителя организации)</w:t>
      </w:r>
    </w:p>
    <w:p w14:paraId="27AA5943" w14:textId="77777777" w:rsidR="00A5606F" w:rsidRPr="00C527EB" w:rsidRDefault="00A5606F" w:rsidP="00A5606F">
      <w:pPr>
        <w:spacing w:line="1" w:lineRule="exact"/>
        <w:rPr>
          <w:sz w:val="16"/>
          <w:szCs w:val="16"/>
        </w:rPr>
      </w:pPr>
    </w:p>
    <w:p w14:paraId="4D2F2147" w14:textId="77777777" w:rsidR="00A5606F" w:rsidRPr="00C527EB" w:rsidRDefault="00A5606F" w:rsidP="00A5606F">
      <w:pPr>
        <w:rPr>
          <w:sz w:val="16"/>
          <w:szCs w:val="16"/>
        </w:rPr>
      </w:pPr>
      <w:r w:rsidRPr="00C527EB">
        <w:rPr>
          <w:sz w:val="16"/>
          <w:szCs w:val="16"/>
        </w:rPr>
        <w:t xml:space="preserve">                                                                                                   «___» ____________ _____ г.</w:t>
      </w:r>
    </w:p>
    <w:p w14:paraId="241C74A4" w14:textId="77777777" w:rsidR="00A5606F" w:rsidRPr="00C527EB" w:rsidRDefault="00A5606F" w:rsidP="00A5606F">
      <w:pPr>
        <w:spacing w:line="276" w:lineRule="exact"/>
        <w:rPr>
          <w:sz w:val="16"/>
          <w:szCs w:val="16"/>
        </w:rPr>
      </w:pPr>
    </w:p>
    <w:p w14:paraId="72B374DE" w14:textId="77777777" w:rsidR="00A5606F" w:rsidRPr="00C527EB" w:rsidRDefault="00A5606F" w:rsidP="00A5606F">
      <w:pPr>
        <w:jc w:val="center"/>
        <w:rPr>
          <w:sz w:val="16"/>
          <w:szCs w:val="16"/>
        </w:rPr>
      </w:pPr>
      <w:r w:rsidRPr="00C527EB">
        <w:rPr>
          <w:sz w:val="16"/>
          <w:szCs w:val="16"/>
        </w:rPr>
        <w:t>АНКЕТА</w:t>
      </w:r>
    </w:p>
    <w:p w14:paraId="699758D0" w14:textId="77777777" w:rsidR="00A5606F" w:rsidRPr="00C527EB" w:rsidRDefault="00A5606F" w:rsidP="00A5606F">
      <w:pPr>
        <w:spacing w:line="12" w:lineRule="exact"/>
        <w:jc w:val="center"/>
        <w:rPr>
          <w:sz w:val="16"/>
          <w:szCs w:val="16"/>
        </w:rPr>
      </w:pPr>
    </w:p>
    <w:p w14:paraId="6E37209E" w14:textId="77777777" w:rsidR="00A5606F" w:rsidRPr="00C527EB" w:rsidRDefault="00A5606F" w:rsidP="00440673">
      <w:pPr>
        <w:numPr>
          <w:ilvl w:val="1"/>
          <w:numId w:val="14"/>
        </w:numPr>
        <w:tabs>
          <w:tab w:val="left" w:pos="2197"/>
        </w:tabs>
        <w:spacing w:line="249" w:lineRule="auto"/>
        <w:jc w:val="center"/>
        <w:rPr>
          <w:sz w:val="16"/>
          <w:szCs w:val="16"/>
        </w:rPr>
      </w:pPr>
      <w:r w:rsidRPr="00C527EB">
        <w:rPr>
          <w:sz w:val="16"/>
          <w:szCs w:val="16"/>
        </w:rPr>
        <w:t xml:space="preserve">Паспорту доступности объекта в приоритетных сферах жизнедеятельности инвалидов и других маломобильных групп населения, находящихся в собственности </w:t>
      </w:r>
    </w:p>
    <w:p w14:paraId="53EB2D4E" w14:textId="77777777" w:rsidR="00A5606F" w:rsidRPr="00C527EB" w:rsidRDefault="00A5606F" w:rsidP="00A5606F">
      <w:pPr>
        <w:tabs>
          <w:tab w:val="left" w:pos="2197"/>
        </w:tabs>
        <w:spacing w:line="249" w:lineRule="auto"/>
        <w:jc w:val="center"/>
        <w:rPr>
          <w:sz w:val="16"/>
          <w:szCs w:val="16"/>
        </w:rPr>
      </w:pPr>
      <w:r w:rsidRPr="00C527EB">
        <w:rPr>
          <w:sz w:val="16"/>
          <w:szCs w:val="16"/>
        </w:rPr>
        <w:t xml:space="preserve">                       Павловского муниципального района Воронежской области</w:t>
      </w:r>
    </w:p>
    <w:p w14:paraId="0035F65C" w14:textId="77777777" w:rsidR="00A5606F" w:rsidRPr="00C527EB" w:rsidRDefault="00A5606F" w:rsidP="00A5606F">
      <w:pPr>
        <w:tabs>
          <w:tab w:val="left" w:pos="2197"/>
        </w:tabs>
        <w:spacing w:line="249" w:lineRule="auto"/>
        <w:rPr>
          <w:sz w:val="16"/>
          <w:szCs w:val="16"/>
        </w:rPr>
      </w:pPr>
    </w:p>
    <w:p w14:paraId="3138E5EA" w14:textId="77777777" w:rsidR="00A5606F" w:rsidRPr="00C527EB" w:rsidRDefault="00A5606F" w:rsidP="00440673">
      <w:pPr>
        <w:numPr>
          <w:ilvl w:val="0"/>
          <w:numId w:val="14"/>
        </w:numPr>
        <w:tabs>
          <w:tab w:val="left" w:pos="1880"/>
        </w:tabs>
        <w:jc w:val="center"/>
        <w:rPr>
          <w:sz w:val="16"/>
          <w:szCs w:val="16"/>
        </w:rPr>
      </w:pPr>
      <w:r w:rsidRPr="00C527EB">
        <w:rPr>
          <w:sz w:val="16"/>
          <w:szCs w:val="16"/>
        </w:rPr>
        <w:t>Общие сведения об объекте</w:t>
      </w:r>
    </w:p>
    <w:p w14:paraId="6ED90837" w14:textId="77777777" w:rsidR="00A5606F" w:rsidRPr="00C527EB" w:rsidRDefault="00A5606F" w:rsidP="00A5606F">
      <w:pPr>
        <w:rPr>
          <w:sz w:val="16"/>
          <w:szCs w:val="16"/>
        </w:rPr>
      </w:pPr>
      <w:r w:rsidRPr="00C527EB">
        <w:rPr>
          <w:sz w:val="16"/>
          <w:szCs w:val="16"/>
        </w:rPr>
        <w:t xml:space="preserve">1.1. Наименование (вид) объекта _____________________________________________. </w:t>
      </w:r>
    </w:p>
    <w:p w14:paraId="171D15C7" w14:textId="77777777" w:rsidR="00A5606F" w:rsidRPr="00C527EB" w:rsidRDefault="00A5606F" w:rsidP="00A5606F">
      <w:pPr>
        <w:rPr>
          <w:sz w:val="16"/>
          <w:szCs w:val="16"/>
        </w:rPr>
      </w:pPr>
      <w:r w:rsidRPr="00C527EB">
        <w:rPr>
          <w:sz w:val="16"/>
          <w:szCs w:val="16"/>
        </w:rPr>
        <w:t xml:space="preserve">1.2. Адрес объекта ________________________________________________________ . </w:t>
      </w:r>
    </w:p>
    <w:p w14:paraId="51D92711" w14:textId="77777777" w:rsidR="00A5606F" w:rsidRPr="00C527EB" w:rsidRDefault="00A5606F" w:rsidP="00A5606F">
      <w:pPr>
        <w:rPr>
          <w:sz w:val="16"/>
          <w:szCs w:val="16"/>
        </w:rPr>
      </w:pPr>
      <w:r w:rsidRPr="00C527EB">
        <w:rPr>
          <w:sz w:val="16"/>
          <w:szCs w:val="16"/>
        </w:rPr>
        <w:t>1.3. Сведения о размещении объекта:</w:t>
      </w:r>
    </w:p>
    <w:p w14:paraId="12BCA4B9" w14:textId="77777777" w:rsidR="00A5606F" w:rsidRPr="00C527EB" w:rsidRDefault="00A5606F" w:rsidP="00A5606F">
      <w:pPr>
        <w:spacing w:line="12" w:lineRule="exact"/>
        <w:rPr>
          <w:sz w:val="16"/>
          <w:szCs w:val="16"/>
        </w:rPr>
      </w:pPr>
    </w:p>
    <w:p w14:paraId="6A08161C" w14:textId="77777777" w:rsidR="00A5606F" w:rsidRPr="00C527EB" w:rsidRDefault="00A5606F" w:rsidP="00A5606F">
      <w:pPr>
        <w:spacing w:line="234" w:lineRule="auto"/>
        <w:rPr>
          <w:sz w:val="16"/>
          <w:szCs w:val="16"/>
        </w:rPr>
      </w:pPr>
      <w:r w:rsidRPr="00C527EB">
        <w:rPr>
          <w:sz w:val="16"/>
          <w:szCs w:val="16"/>
        </w:rPr>
        <w:t xml:space="preserve">отдельно стоящее здание ____________________________ этажей, __________________м2; </w:t>
      </w:r>
    </w:p>
    <w:p w14:paraId="53452642" w14:textId="77777777" w:rsidR="00A5606F" w:rsidRPr="00C527EB" w:rsidRDefault="00A5606F" w:rsidP="00A5606F">
      <w:pPr>
        <w:spacing w:line="234" w:lineRule="auto"/>
        <w:rPr>
          <w:sz w:val="16"/>
          <w:szCs w:val="16"/>
        </w:rPr>
      </w:pPr>
      <w:r w:rsidRPr="00C527EB">
        <w:rPr>
          <w:sz w:val="16"/>
          <w:szCs w:val="16"/>
        </w:rPr>
        <w:t>часть здания _______________ этажей (или на ___________ этаже), __________________ м.</w:t>
      </w:r>
    </w:p>
    <w:p w14:paraId="1ED99602" w14:textId="77777777" w:rsidR="00A5606F" w:rsidRPr="00C527EB" w:rsidRDefault="00A5606F" w:rsidP="00A5606F">
      <w:pPr>
        <w:spacing w:line="2" w:lineRule="exact"/>
        <w:jc w:val="both"/>
        <w:rPr>
          <w:sz w:val="16"/>
          <w:szCs w:val="16"/>
        </w:rPr>
      </w:pPr>
    </w:p>
    <w:p w14:paraId="1C5C9103" w14:textId="77777777" w:rsidR="00A5606F" w:rsidRPr="00C527EB" w:rsidRDefault="00A5606F" w:rsidP="00A5606F">
      <w:pPr>
        <w:jc w:val="both"/>
        <w:rPr>
          <w:sz w:val="16"/>
          <w:szCs w:val="16"/>
        </w:rPr>
      </w:pPr>
      <w:r w:rsidRPr="00C527EB">
        <w:rPr>
          <w:sz w:val="16"/>
          <w:szCs w:val="16"/>
        </w:rPr>
        <w:t>1.4. Год постройки здания _______, последнего капитального ремонта _____________.</w:t>
      </w:r>
    </w:p>
    <w:p w14:paraId="2633E21B" w14:textId="77777777" w:rsidR="00A5606F" w:rsidRPr="00C527EB" w:rsidRDefault="00A5606F" w:rsidP="00A5606F">
      <w:pPr>
        <w:spacing w:line="12" w:lineRule="exact"/>
        <w:jc w:val="both"/>
        <w:rPr>
          <w:sz w:val="16"/>
          <w:szCs w:val="16"/>
        </w:rPr>
      </w:pPr>
    </w:p>
    <w:p w14:paraId="2F75DA42" w14:textId="77777777" w:rsidR="00A5606F" w:rsidRPr="00C527EB" w:rsidRDefault="00A5606F" w:rsidP="00A5606F">
      <w:pPr>
        <w:tabs>
          <w:tab w:val="left" w:pos="9498"/>
        </w:tabs>
        <w:spacing w:line="234" w:lineRule="auto"/>
        <w:jc w:val="both"/>
        <w:rPr>
          <w:sz w:val="16"/>
          <w:szCs w:val="16"/>
        </w:rPr>
      </w:pPr>
      <w:r w:rsidRPr="00C527EB">
        <w:rPr>
          <w:sz w:val="16"/>
          <w:szCs w:val="16"/>
        </w:rPr>
        <w:t>1.5. Дата предстоящих плановых ремонтных работ: текущего _________, капитального ___________.</w:t>
      </w:r>
    </w:p>
    <w:p w14:paraId="5742F582" w14:textId="77777777" w:rsidR="00A5606F" w:rsidRPr="00C527EB" w:rsidRDefault="00A5606F" w:rsidP="00A5606F">
      <w:pPr>
        <w:spacing w:line="2" w:lineRule="exact"/>
        <w:jc w:val="both"/>
        <w:rPr>
          <w:sz w:val="16"/>
          <w:szCs w:val="16"/>
        </w:rPr>
      </w:pPr>
    </w:p>
    <w:p w14:paraId="3ED16CC5" w14:textId="77777777" w:rsidR="00A5606F" w:rsidRPr="00C527EB" w:rsidRDefault="00A5606F" w:rsidP="00A5606F">
      <w:pPr>
        <w:jc w:val="both"/>
        <w:rPr>
          <w:sz w:val="16"/>
          <w:szCs w:val="16"/>
        </w:rPr>
      </w:pPr>
      <w:r w:rsidRPr="00C527EB">
        <w:rPr>
          <w:sz w:val="16"/>
          <w:szCs w:val="16"/>
        </w:rPr>
        <w:t>Сведения об организации, расположенной на объекте:</w:t>
      </w:r>
    </w:p>
    <w:p w14:paraId="034694AA" w14:textId="77777777" w:rsidR="00A5606F" w:rsidRPr="00C527EB" w:rsidRDefault="00A5606F" w:rsidP="00A5606F">
      <w:pPr>
        <w:spacing w:line="12" w:lineRule="exact"/>
        <w:jc w:val="both"/>
        <w:rPr>
          <w:sz w:val="16"/>
          <w:szCs w:val="16"/>
        </w:rPr>
      </w:pPr>
    </w:p>
    <w:p w14:paraId="45C20218" w14:textId="77777777" w:rsidR="00A5606F" w:rsidRPr="00C527EB" w:rsidRDefault="00A5606F" w:rsidP="00A5606F">
      <w:pPr>
        <w:spacing w:line="236" w:lineRule="auto"/>
        <w:jc w:val="both"/>
        <w:rPr>
          <w:sz w:val="16"/>
          <w:szCs w:val="16"/>
        </w:rPr>
      </w:pPr>
      <w:r w:rsidRPr="00C527EB">
        <w:rPr>
          <w:sz w:val="16"/>
          <w:szCs w:val="16"/>
        </w:rPr>
        <w:t xml:space="preserve">1.6. Название организации (учреждения), (полное юридическое наименование согласно уставу, краткое наименование)___________________________________________. </w:t>
      </w:r>
    </w:p>
    <w:p w14:paraId="3ED71F60" w14:textId="77777777" w:rsidR="00A5606F" w:rsidRPr="00C527EB" w:rsidRDefault="00A5606F" w:rsidP="00A5606F">
      <w:pPr>
        <w:spacing w:line="236" w:lineRule="auto"/>
        <w:rPr>
          <w:sz w:val="16"/>
          <w:szCs w:val="16"/>
        </w:rPr>
      </w:pPr>
      <w:r w:rsidRPr="00C527EB">
        <w:rPr>
          <w:sz w:val="16"/>
          <w:szCs w:val="16"/>
        </w:rPr>
        <w:t>1.7. Юридический адрес организации (учреждения) ____________________________ .</w:t>
      </w:r>
    </w:p>
    <w:p w14:paraId="5DDB6962" w14:textId="77777777" w:rsidR="00A5606F" w:rsidRPr="00C527EB" w:rsidRDefault="00A5606F" w:rsidP="00A5606F">
      <w:pPr>
        <w:spacing w:line="14" w:lineRule="exact"/>
        <w:jc w:val="both"/>
        <w:rPr>
          <w:sz w:val="16"/>
          <w:szCs w:val="16"/>
        </w:rPr>
      </w:pPr>
    </w:p>
    <w:p w14:paraId="4566C7B1" w14:textId="77777777" w:rsidR="00A5606F" w:rsidRPr="00C527EB" w:rsidRDefault="00A5606F" w:rsidP="00A5606F">
      <w:pPr>
        <w:spacing w:line="234" w:lineRule="auto"/>
        <w:jc w:val="both"/>
        <w:rPr>
          <w:sz w:val="16"/>
          <w:szCs w:val="16"/>
        </w:rPr>
      </w:pPr>
      <w:r w:rsidRPr="00C527EB">
        <w:rPr>
          <w:sz w:val="16"/>
          <w:szCs w:val="16"/>
        </w:rPr>
        <w:t>1.8. Основание для пользования объектом (оперативное управление, аренда, собственность).</w:t>
      </w:r>
    </w:p>
    <w:p w14:paraId="1307AB25" w14:textId="77777777" w:rsidR="00A5606F" w:rsidRPr="00C527EB" w:rsidRDefault="00A5606F" w:rsidP="00A5606F">
      <w:pPr>
        <w:spacing w:line="2" w:lineRule="exact"/>
        <w:jc w:val="both"/>
        <w:rPr>
          <w:sz w:val="16"/>
          <w:szCs w:val="16"/>
        </w:rPr>
      </w:pPr>
    </w:p>
    <w:p w14:paraId="283D55C0" w14:textId="77777777" w:rsidR="00A5606F" w:rsidRPr="00C527EB" w:rsidRDefault="00A5606F" w:rsidP="00A5606F">
      <w:pPr>
        <w:jc w:val="both"/>
        <w:rPr>
          <w:sz w:val="16"/>
          <w:szCs w:val="16"/>
        </w:rPr>
      </w:pPr>
      <w:r w:rsidRPr="00C527EB">
        <w:rPr>
          <w:sz w:val="16"/>
          <w:szCs w:val="16"/>
        </w:rPr>
        <w:t>1.9. Форма собственности (государственная, негосударственная).</w:t>
      </w:r>
    </w:p>
    <w:p w14:paraId="540F8023" w14:textId="77777777" w:rsidR="00A5606F" w:rsidRPr="00C527EB" w:rsidRDefault="00A5606F" w:rsidP="00A5606F">
      <w:pPr>
        <w:spacing w:line="12" w:lineRule="exact"/>
        <w:jc w:val="both"/>
        <w:rPr>
          <w:sz w:val="16"/>
          <w:szCs w:val="16"/>
        </w:rPr>
      </w:pPr>
    </w:p>
    <w:p w14:paraId="71B3B34D" w14:textId="77777777" w:rsidR="00A5606F" w:rsidRPr="00C527EB" w:rsidRDefault="00A5606F" w:rsidP="00A5606F">
      <w:pPr>
        <w:tabs>
          <w:tab w:val="left" w:pos="9498"/>
        </w:tabs>
        <w:spacing w:line="234" w:lineRule="auto"/>
        <w:rPr>
          <w:sz w:val="16"/>
          <w:szCs w:val="16"/>
        </w:rPr>
      </w:pPr>
      <w:r w:rsidRPr="00C527EB">
        <w:rPr>
          <w:sz w:val="16"/>
          <w:szCs w:val="16"/>
        </w:rPr>
        <w:t>1.10. Территориальная принадлежность (федеральная, региональная, муниципальная).</w:t>
      </w:r>
    </w:p>
    <w:p w14:paraId="15F28317" w14:textId="77777777" w:rsidR="00A5606F" w:rsidRPr="00C527EB" w:rsidRDefault="00A5606F" w:rsidP="00A5606F">
      <w:pPr>
        <w:spacing w:line="2" w:lineRule="exact"/>
        <w:jc w:val="both"/>
        <w:rPr>
          <w:sz w:val="16"/>
          <w:szCs w:val="16"/>
        </w:rPr>
      </w:pPr>
    </w:p>
    <w:p w14:paraId="139BD569" w14:textId="77777777" w:rsidR="00A5606F" w:rsidRPr="00C527EB" w:rsidRDefault="00A5606F" w:rsidP="00A5606F">
      <w:pPr>
        <w:rPr>
          <w:sz w:val="16"/>
          <w:szCs w:val="16"/>
        </w:rPr>
      </w:pPr>
      <w:r w:rsidRPr="00C527EB">
        <w:rPr>
          <w:sz w:val="16"/>
          <w:szCs w:val="16"/>
        </w:rPr>
        <w:lastRenderedPageBreak/>
        <w:t>1.11. Вышестоящая организация (наименование) _______________________________.</w:t>
      </w:r>
    </w:p>
    <w:p w14:paraId="5C56DEA1" w14:textId="77777777" w:rsidR="00A5606F" w:rsidRPr="00C527EB" w:rsidRDefault="00A5606F" w:rsidP="00A5606F">
      <w:pPr>
        <w:rPr>
          <w:sz w:val="16"/>
          <w:szCs w:val="16"/>
        </w:rPr>
      </w:pPr>
      <w:r w:rsidRPr="00C527EB">
        <w:rPr>
          <w:sz w:val="16"/>
          <w:szCs w:val="16"/>
        </w:rPr>
        <w:t>1.12. Адрес вышестоящей организации, другие координаты ______________________.</w:t>
      </w:r>
    </w:p>
    <w:p w14:paraId="0BA7BD41" w14:textId="77777777" w:rsidR="00A5606F" w:rsidRPr="00C527EB" w:rsidRDefault="00A5606F" w:rsidP="00A5606F">
      <w:pPr>
        <w:spacing w:line="276" w:lineRule="exact"/>
        <w:rPr>
          <w:sz w:val="16"/>
          <w:szCs w:val="16"/>
        </w:rPr>
      </w:pPr>
    </w:p>
    <w:p w14:paraId="3D141645" w14:textId="77777777" w:rsidR="00A5606F" w:rsidRPr="00C527EB" w:rsidRDefault="00A5606F" w:rsidP="00A5606F">
      <w:pPr>
        <w:jc w:val="center"/>
        <w:rPr>
          <w:sz w:val="16"/>
          <w:szCs w:val="16"/>
        </w:rPr>
      </w:pPr>
      <w:r w:rsidRPr="00C527EB">
        <w:rPr>
          <w:sz w:val="16"/>
          <w:szCs w:val="16"/>
        </w:rPr>
        <w:t>2. Характеристика деятельности организации на объекте</w:t>
      </w:r>
    </w:p>
    <w:p w14:paraId="46A71C9F" w14:textId="77777777" w:rsidR="00A5606F" w:rsidRPr="00C527EB" w:rsidRDefault="00A5606F" w:rsidP="00A5606F">
      <w:pPr>
        <w:tabs>
          <w:tab w:val="left" w:pos="9498"/>
        </w:tabs>
        <w:spacing w:line="236" w:lineRule="auto"/>
        <w:jc w:val="both"/>
        <w:rPr>
          <w:sz w:val="16"/>
          <w:szCs w:val="16"/>
        </w:rPr>
      </w:pPr>
      <w:r w:rsidRPr="00C527EB">
        <w:rPr>
          <w:sz w:val="16"/>
          <w:szCs w:val="16"/>
        </w:rPr>
        <w:t>2.1. Сфера деятельности (здравоохранение, образование, социальная защита, физическая культура и спорт, культура, связь и информация, транспорт, жилой фонд, потребительский рынок и сфера услуг, другое) _____________________________________.</w:t>
      </w:r>
    </w:p>
    <w:p w14:paraId="1401EB83" w14:textId="77777777" w:rsidR="00A5606F" w:rsidRPr="00C527EB" w:rsidRDefault="00A5606F" w:rsidP="00A5606F">
      <w:pPr>
        <w:rPr>
          <w:sz w:val="16"/>
          <w:szCs w:val="16"/>
        </w:rPr>
      </w:pPr>
      <w:r w:rsidRPr="00C527EB">
        <w:rPr>
          <w:sz w:val="16"/>
          <w:szCs w:val="16"/>
        </w:rPr>
        <w:t>2.2. Виды оказываемых услуг ______________________________________________.</w:t>
      </w:r>
    </w:p>
    <w:p w14:paraId="28B4BBB6" w14:textId="77777777" w:rsidR="00A5606F" w:rsidRPr="00C527EB" w:rsidRDefault="00A5606F" w:rsidP="00A5606F">
      <w:pPr>
        <w:spacing w:line="12" w:lineRule="exact"/>
        <w:rPr>
          <w:sz w:val="16"/>
          <w:szCs w:val="16"/>
        </w:rPr>
      </w:pPr>
    </w:p>
    <w:p w14:paraId="3891F4A8" w14:textId="77777777" w:rsidR="00A5606F" w:rsidRPr="00C527EB" w:rsidRDefault="00A5606F" w:rsidP="00A5606F">
      <w:pPr>
        <w:tabs>
          <w:tab w:val="left" w:pos="9498"/>
          <w:tab w:val="left" w:pos="9616"/>
        </w:tabs>
        <w:spacing w:line="234" w:lineRule="auto"/>
        <w:rPr>
          <w:sz w:val="16"/>
          <w:szCs w:val="16"/>
        </w:rPr>
      </w:pPr>
      <w:r w:rsidRPr="00C527EB">
        <w:rPr>
          <w:sz w:val="16"/>
          <w:szCs w:val="16"/>
        </w:rPr>
        <w:t>2.3. Форма оказания услуг (на объекте, с длительным пребыванием, проживанием, на дому, дистанционно): ___________________________________________________________.</w:t>
      </w:r>
    </w:p>
    <w:p w14:paraId="5263AC11" w14:textId="77777777" w:rsidR="00A5606F" w:rsidRPr="00C527EB" w:rsidRDefault="00A5606F" w:rsidP="00A5606F">
      <w:pPr>
        <w:spacing w:line="249" w:lineRule="auto"/>
        <w:jc w:val="both"/>
        <w:rPr>
          <w:sz w:val="16"/>
          <w:szCs w:val="16"/>
        </w:rPr>
      </w:pPr>
      <w:r w:rsidRPr="00C527EB">
        <w:rPr>
          <w:sz w:val="16"/>
          <w:szCs w:val="16"/>
        </w:rPr>
        <w:t>2.4. Категории обслуживаемого населения по возрасту (дети, взрослые трудоспособного возраста, пожилые; все возрастные категории): ______________________.</w:t>
      </w:r>
    </w:p>
    <w:p w14:paraId="54CCFC9D" w14:textId="77777777" w:rsidR="00A5606F" w:rsidRPr="00C527EB" w:rsidRDefault="00A5606F" w:rsidP="00A5606F">
      <w:pPr>
        <w:spacing w:line="4" w:lineRule="exact"/>
        <w:rPr>
          <w:sz w:val="16"/>
          <w:szCs w:val="16"/>
        </w:rPr>
      </w:pPr>
    </w:p>
    <w:p w14:paraId="5703F737" w14:textId="77777777" w:rsidR="00A5606F" w:rsidRPr="00C527EB" w:rsidRDefault="00A5606F" w:rsidP="00A5606F">
      <w:pPr>
        <w:spacing w:line="236" w:lineRule="auto"/>
        <w:jc w:val="both"/>
        <w:rPr>
          <w:sz w:val="16"/>
          <w:szCs w:val="16"/>
        </w:rPr>
      </w:pPr>
      <w:r w:rsidRPr="00C527EB">
        <w:rPr>
          <w:sz w:val="16"/>
          <w:szCs w:val="16"/>
        </w:rPr>
        <w:t>2.5. Категории обслуживаемых инвалидов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 ___________________________.</w:t>
      </w:r>
    </w:p>
    <w:p w14:paraId="4E2FCD33" w14:textId="77777777" w:rsidR="00A5606F" w:rsidRPr="00C527EB" w:rsidRDefault="00A5606F" w:rsidP="00A5606F">
      <w:pPr>
        <w:spacing w:line="14" w:lineRule="exact"/>
        <w:rPr>
          <w:sz w:val="16"/>
          <w:szCs w:val="16"/>
        </w:rPr>
      </w:pPr>
    </w:p>
    <w:p w14:paraId="1ADFFDAA" w14:textId="77777777" w:rsidR="00A5606F" w:rsidRPr="00C527EB" w:rsidRDefault="00A5606F" w:rsidP="00A5606F">
      <w:pPr>
        <w:spacing w:line="237" w:lineRule="auto"/>
        <w:jc w:val="both"/>
        <w:rPr>
          <w:sz w:val="16"/>
          <w:szCs w:val="16"/>
        </w:rPr>
      </w:pPr>
      <w:r w:rsidRPr="00C527EB">
        <w:rPr>
          <w:sz w:val="16"/>
          <w:szCs w:val="16"/>
        </w:rPr>
        <w:t xml:space="preserve">2.6. Плановая мощность: посещаемость (количество обслуживаемых в день), вместимость, пропускная способность ____________________________________________. </w:t>
      </w:r>
    </w:p>
    <w:p w14:paraId="1E1317F6" w14:textId="77777777" w:rsidR="00A5606F" w:rsidRPr="00C527EB" w:rsidRDefault="00A5606F" w:rsidP="00A5606F">
      <w:pPr>
        <w:spacing w:line="237" w:lineRule="auto"/>
        <w:jc w:val="both"/>
        <w:rPr>
          <w:sz w:val="16"/>
          <w:szCs w:val="16"/>
        </w:rPr>
      </w:pPr>
      <w:r w:rsidRPr="00C527EB">
        <w:rPr>
          <w:sz w:val="16"/>
          <w:szCs w:val="16"/>
        </w:rPr>
        <w:t>2.7. Участие в исполнении индивидуальной программы реабилитации инвалида, ребенка-инвалида (да, нет).</w:t>
      </w:r>
    </w:p>
    <w:p w14:paraId="5D8AEA7E" w14:textId="77777777" w:rsidR="00A5606F" w:rsidRPr="00C527EB" w:rsidRDefault="00A5606F" w:rsidP="00A5606F">
      <w:pPr>
        <w:spacing w:line="290" w:lineRule="exact"/>
        <w:jc w:val="center"/>
        <w:rPr>
          <w:sz w:val="16"/>
          <w:szCs w:val="16"/>
        </w:rPr>
      </w:pPr>
    </w:p>
    <w:p w14:paraId="3552D178" w14:textId="77777777" w:rsidR="00A5606F" w:rsidRPr="00C527EB" w:rsidRDefault="00A5606F" w:rsidP="00440673">
      <w:pPr>
        <w:numPr>
          <w:ilvl w:val="0"/>
          <w:numId w:val="15"/>
        </w:numPr>
        <w:tabs>
          <w:tab w:val="left" w:pos="1340"/>
        </w:tabs>
        <w:spacing w:line="249" w:lineRule="auto"/>
        <w:jc w:val="center"/>
        <w:rPr>
          <w:sz w:val="16"/>
          <w:szCs w:val="16"/>
        </w:rPr>
      </w:pPr>
      <w:r w:rsidRPr="00C527EB">
        <w:rPr>
          <w:sz w:val="16"/>
          <w:szCs w:val="16"/>
        </w:rPr>
        <w:t>Состояние доступности объекта для инвалидов и других маломобильных групп населения</w:t>
      </w:r>
    </w:p>
    <w:p w14:paraId="453ABF70" w14:textId="77777777" w:rsidR="00A5606F" w:rsidRPr="00C527EB" w:rsidRDefault="00A5606F" w:rsidP="00A5606F">
      <w:pPr>
        <w:spacing w:line="249" w:lineRule="auto"/>
        <w:jc w:val="both"/>
        <w:rPr>
          <w:sz w:val="16"/>
          <w:szCs w:val="16"/>
        </w:rPr>
      </w:pPr>
      <w:r w:rsidRPr="00C527EB">
        <w:rPr>
          <w:sz w:val="16"/>
          <w:szCs w:val="16"/>
        </w:rPr>
        <w:t>3.1. Путь следования к объекту пассажирским транспортом (описать маршрут движения с использованием пассажирского транспорта)______________________________</w:t>
      </w:r>
    </w:p>
    <w:p w14:paraId="79CEF32A" w14:textId="77777777" w:rsidR="00A5606F" w:rsidRPr="00C527EB" w:rsidRDefault="00A5606F" w:rsidP="00A5606F">
      <w:pPr>
        <w:spacing w:line="249" w:lineRule="auto"/>
        <w:jc w:val="both"/>
        <w:rPr>
          <w:sz w:val="16"/>
          <w:szCs w:val="16"/>
        </w:rPr>
      </w:pPr>
      <w:r w:rsidRPr="00C527EB">
        <w:rPr>
          <w:sz w:val="16"/>
          <w:szCs w:val="16"/>
        </w:rPr>
        <w:t>______________________________________________________________________________,</w:t>
      </w:r>
    </w:p>
    <w:p w14:paraId="13539D67" w14:textId="77777777" w:rsidR="00A5606F" w:rsidRPr="00C527EB" w:rsidRDefault="00A5606F" w:rsidP="00A5606F">
      <w:pPr>
        <w:spacing w:line="249" w:lineRule="auto"/>
        <w:jc w:val="both"/>
        <w:rPr>
          <w:sz w:val="16"/>
          <w:szCs w:val="16"/>
        </w:rPr>
      </w:pPr>
      <w:r w:rsidRPr="00C527EB">
        <w:rPr>
          <w:sz w:val="16"/>
          <w:szCs w:val="16"/>
        </w:rPr>
        <w:t>наличие адаптированного пассажирского транспорта к объекту _______________________.</w:t>
      </w:r>
    </w:p>
    <w:p w14:paraId="09CA37BC" w14:textId="77777777" w:rsidR="00A5606F" w:rsidRPr="00C527EB" w:rsidRDefault="00A5606F" w:rsidP="00A5606F">
      <w:pPr>
        <w:spacing w:line="2" w:lineRule="exact"/>
        <w:rPr>
          <w:sz w:val="16"/>
          <w:szCs w:val="16"/>
        </w:rPr>
      </w:pPr>
    </w:p>
    <w:p w14:paraId="2DC8ED6E" w14:textId="77777777" w:rsidR="00A5606F" w:rsidRPr="00C527EB" w:rsidRDefault="00A5606F" w:rsidP="00A5606F">
      <w:pPr>
        <w:rPr>
          <w:sz w:val="16"/>
          <w:szCs w:val="16"/>
        </w:rPr>
      </w:pPr>
      <w:r w:rsidRPr="00C527EB">
        <w:rPr>
          <w:sz w:val="16"/>
          <w:szCs w:val="16"/>
        </w:rPr>
        <w:t>3.2. Путь к объекту от ближайшей остановки пассажирского транспорта:</w:t>
      </w:r>
    </w:p>
    <w:p w14:paraId="10496F67" w14:textId="77777777" w:rsidR="00A5606F" w:rsidRPr="00C527EB" w:rsidRDefault="00A5606F" w:rsidP="00A5606F">
      <w:pPr>
        <w:rPr>
          <w:sz w:val="16"/>
          <w:szCs w:val="16"/>
        </w:rPr>
      </w:pPr>
      <w:r w:rsidRPr="00C527EB">
        <w:rPr>
          <w:sz w:val="16"/>
          <w:szCs w:val="16"/>
        </w:rPr>
        <w:t>3.2.1. Расстояние до объекта от остановки транспорта _________________________ м.</w:t>
      </w:r>
    </w:p>
    <w:p w14:paraId="6C437F1C" w14:textId="77777777" w:rsidR="00A5606F" w:rsidRPr="00C527EB" w:rsidRDefault="00A5606F" w:rsidP="00A5606F">
      <w:pPr>
        <w:rPr>
          <w:sz w:val="16"/>
          <w:szCs w:val="16"/>
        </w:rPr>
      </w:pPr>
      <w:r w:rsidRPr="00C527EB">
        <w:rPr>
          <w:sz w:val="16"/>
          <w:szCs w:val="16"/>
        </w:rPr>
        <w:t>3.2.2. Время движения (пешком) _________________________________________ мин.</w:t>
      </w:r>
    </w:p>
    <w:p w14:paraId="747033F4" w14:textId="77777777" w:rsidR="00A5606F" w:rsidRPr="00C527EB" w:rsidRDefault="00A5606F" w:rsidP="00A5606F">
      <w:pPr>
        <w:rPr>
          <w:sz w:val="16"/>
          <w:szCs w:val="16"/>
        </w:rPr>
      </w:pPr>
      <w:r w:rsidRPr="00C527EB">
        <w:rPr>
          <w:sz w:val="16"/>
          <w:szCs w:val="16"/>
        </w:rPr>
        <w:t>3.2.3. Наличие выделенного от проезжей части пешеходного пути (да, нет).</w:t>
      </w:r>
    </w:p>
    <w:p w14:paraId="0F860F4E" w14:textId="77777777" w:rsidR="00A5606F" w:rsidRPr="00C527EB" w:rsidRDefault="00A5606F" w:rsidP="00A5606F">
      <w:pPr>
        <w:spacing w:line="12" w:lineRule="exact"/>
        <w:rPr>
          <w:sz w:val="16"/>
          <w:szCs w:val="16"/>
        </w:rPr>
      </w:pPr>
    </w:p>
    <w:p w14:paraId="2505D9F6" w14:textId="77777777" w:rsidR="00A5606F" w:rsidRPr="00C527EB" w:rsidRDefault="00A5606F" w:rsidP="00A5606F">
      <w:pPr>
        <w:spacing w:line="234" w:lineRule="auto"/>
        <w:jc w:val="both"/>
        <w:rPr>
          <w:sz w:val="16"/>
          <w:szCs w:val="16"/>
        </w:rPr>
      </w:pPr>
      <w:r w:rsidRPr="00C527EB">
        <w:rPr>
          <w:sz w:val="16"/>
          <w:szCs w:val="16"/>
        </w:rPr>
        <w:t>3.2.4. Перекрестки: нерегулируемые, регулируемые, со звуковой сигнализацией, таймером, нет.</w:t>
      </w:r>
    </w:p>
    <w:p w14:paraId="6C8775CD" w14:textId="77777777" w:rsidR="00A5606F" w:rsidRPr="00C527EB" w:rsidRDefault="00A5606F" w:rsidP="00A5606F">
      <w:pPr>
        <w:spacing w:line="14" w:lineRule="exact"/>
        <w:rPr>
          <w:sz w:val="16"/>
          <w:szCs w:val="16"/>
        </w:rPr>
      </w:pPr>
    </w:p>
    <w:p w14:paraId="23BF2599" w14:textId="77777777" w:rsidR="00A5606F" w:rsidRPr="00C527EB" w:rsidRDefault="00A5606F" w:rsidP="00A5606F">
      <w:pPr>
        <w:tabs>
          <w:tab w:val="left" w:pos="9616"/>
        </w:tabs>
        <w:spacing w:line="234" w:lineRule="auto"/>
        <w:jc w:val="both"/>
        <w:rPr>
          <w:sz w:val="16"/>
          <w:szCs w:val="16"/>
        </w:rPr>
      </w:pPr>
      <w:r w:rsidRPr="00C527EB">
        <w:rPr>
          <w:sz w:val="16"/>
          <w:szCs w:val="16"/>
        </w:rPr>
        <w:t>3.2.5. Информация на пути следования к объекту: акустическая, тактильная, визуальная, нет.</w:t>
      </w:r>
    </w:p>
    <w:p w14:paraId="77121640" w14:textId="77777777" w:rsidR="00A5606F" w:rsidRPr="00C527EB" w:rsidRDefault="00A5606F" w:rsidP="00A5606F">
      <w:pPr>
        <w:spacing w:line="2" w:lineRule="exact"/>
        <w:rPr>
          <w:sz w:val="16"/>
          <w:szCs w:val="16"/>
        </w:rPr>
      </w:pPr>
    </w:p>
    <w:p w14:paraId="0BEC93E2" w14:textId="77777777" w:rsidR="00A5606F" w:rsidRPr="00C527EB" w:rsidRDefault="00A5606F" w:rsidP="00A5606F">
      <w:pPr>
        <w:rPr>
          <w:sz w:val="16"/>
          <w:szCs w:val="16"/>
        </w:rPr>
      </w:pPr>
      <w:r w:rsidRPr="00C527EB">
        <w:rPr>
          <w:sz w:val="16"/>
          <w:szCs w:val="16"/>
        </w:rPr>
        <w:t>3.2.6. Перепады высоты на пути: есть, нет (описать ____________________________</w:t>
      </w:r>
    </w:p>
    <w:p w14:paraId="0DF1F7AE" w14:textId="77777777" w:rsidR="00A5606F" w:rsidRPr="00C527EB" w:rsidRDefault="00A5606F" w:rsidP="00A5606F">
      <w:pPr>
        <w:rPr>
          <w:sz w:val="16"/>
          <w:szCs w:val="16"/>
        </w:rPr>
      </w:pPr>
      <w:r w:rsidRPr="00C527EB">
        <w:rPr>
          <w:sz w:val="16"/>
          <w:szCs w:val="16"/>
        </w:rPr>
        <w:t>_____________________________________________________________________________).</w:t>
      </w:r>
    </w:p>
    <w:p w14:paraId="16B798FE" w14:textId="77777777" w:rsidR="00A5606F" w:rsidRPr="00C527EB" w:rsidRDefault="00A5606F" w:rsidP="00A5606F">
      <w:pPr>
        <w:spacing w:line="12" w:lineRule="exact"/>
        <w:rPr>
          <w:sz w:val="16"/>
          <w:szCs w:val="16"/>
        </w:rPr>
      </w:pPr>
    </w:p>
    <w:p w14:paraId="1C750664" w14:textId="77777777" w:rsidR="00A5606F" w:rsidRPr="00C527EB" w:rsidRDefault="00A5606F" w:rsidP="00A5606F">
      <w:pPr>
        <w:spacing w:line="236" w:lineRule="auto"/>
        <w:rPr>
          <w:sz w:val="16"/>
          <w:szCs w:val="16"/>
        </w:rPr>
      </w:pPr>
      <w:r w:rsidRPr="00C527EB">
        <w:rPr>
          <w:sz w:val="16"/>
          <w:szCs w:val="16"/>
        </w:rPr>
        <w:t xml:space="preserve">Их обустройство для инвалидов на коляске: да, нет (________________________________). </w:t>
      </w:r>
    </w:p>
    <w:p w14:paraId="5082F40F" w14:textId="77777777" w:rsidR="00A5606F" w:rsidRPr="00C527EB" w:rsidRDefault="00A5606F" w:rsidP="00A5606F">
      <w:pPr>
        <w:spacing w:line="236" w:lineRule="auto"/>
        <w:jc w:val="both"/>
        <w:rPr>
          <w:sz w:val="16"/>
          <w:szCs w:val="16"/>
        </w:rPr>
      </w:pPr>
      <w:r w:rsidRPr="00C527EB">
        <w:rPr>
          <w:sz w:val="16"/>
          <w:szCs w:val="16"/>
        </w:rPr>
        <w:t>3.3. Вариант организации доступности объекта социальной инфраструктуры (формы обслуживания) с учетом СП 35-101-2001:</w:t>
      </w:r>
    </w:p>
    <w:p w14:paraId="4AD9B319" w14:textId="77777777" w:rsidR="00A5606F" w:rsidRPr="00C527EB" w:rsidRDefault="00A5606F" w:rsidP="00A5606F">
      <w:pPr>
        <w:rPr>
          <w:sz w:val="16"/>
          <w:szCs w:val="16"/>
        </w:rPr>
      </w:pPr>
    </w:p>
    <w:tbl>
      <w:tblPr>
        <w:tblW w:w="5000" w:type="pct"/>
        <w:tblLayout w:type="fixed"/>
        <w:tblCellMar>
          <w:left w:w="0" w:type="dxa"/>
          <w:right w:w="0" w:type="dxa"/>
        </w:tblCellMar>
        <w:tblLook w:val="04A0" w:firstRow="1" w:lastRow="0" w:firstColumn="1" w:lastColumn="0" w:noHBand="0" w:noVBand="1"/>
      </w:tblPr>
      <w:tblGrid>
        <w:gridCol w:w="258"/>
        <w:gridCol w:w="2111"/>
        <w:gridCol w:w="176"/>
        <w:gridCol w:w="533"/>
        <w:gridCol w:w="721"/>
        <w:gridCol w:w="791"/>
      </w:tblGrid>
      <w:tr w:rsidR="00A5606F" w:rsidRPr="00C527EB" w14:paraId="09BD1128" w14:textId="77777777" w:rsidTr="00337E64">
        <w:trPr>
          <w:trHeight w:val="379"/>
        </w:trPr>
        <w:tc>
          <w:tcPr>
            <w:tcW w:w="520" w:type="dxa"/>
            <w:tcBorders>
              <w:top w:val="single" w:sz="8" w:space="0" w:color="auto"/>
              <w:left w:val="single" w:sz="8" w:space="0" w:color="auto"/>
              <w:right w:val="single" w:sz="8" w:space="0" w:color="auto"/>
            </w:tcBorders>
            <w:vAlign w:val="bottom"/>
          </w:tcPr>
          <w:p w14:paraId="1CB8A325" w14:textId="77777777" w:rsidR="00A5606F" w:rsidRPr="00C527EB" w:rsidRDefault="00A5606F" w:rsidP="00337E64">
            <w:pPr>
              <w:rPr>
                <w:sz w:val="12"/>
                <w:szCs w:val="12"/>
              </w:rPr>
            </w:pPr>
            <w:r w:rsidRPr="00C527EB">
              <w:rPr>
                <w:sz w:val="12"/>
                <w:szCs w:val="12"/>
              </w:rPr>
              <w:t>№</w:t>
            </w:r>
          </w:p>
        </w:tc>
        <w:tc>
          <w:tcPr>
            <w:tcW w:w="4600" w:type="dxa"/>
            <w:tcBorders>
              <w:top w:val="single" w:sz="8" w:space="0" w:color="auto"/>
            </w:tcBorders>
            <w:vAlign w:val="bottom"/>
          </w:tcPr>
          <w:p w14:paraId="72578CD8" w14:textId="77777777" w:rsidR="00A5606F" w:rsidRPr="00C527EB" w:rsidRDefault="00A5606F" w:rsidP="00337E64">
            <w:pPr>
              <w:jc w:val="center"/>
              <w:rPr>
                <w:sz w:val="12"/>
                <w:szCs w:val="12"/>
              </w:rPr>
            </w:pPr>
          </w:p>
          <w:p w14:paraId="23C32279" w14:textId="77777777" w:rsidR="00A5606F" w:rsidRPr="00C527EB" w:rsidRDefault="00A5606F" w:rsidP="00337E64">
            <w:pPr>
              <w:jc w:val="center"/>
              <w:rPr>
                <w:sz w:val="12"/>
                <w:szCs w:val="12"/>
              </w:rPr>
            </w:pPr>
            <w:r w:rsidRPr="00C527EB">
              <w:rPr>
                <w:sz w:val="12"/>
                <w:szCs w:val="12"/>
              </w:rPr>
              <w:t>Категория инвалидов</w:t>
            </w:r>
          </w:p>
          <w:p w14:paraId="100E33EF" w14:textId="77777777" w:rsidR="00A5606F" w:rsidRPr="00C527EB" w:rsidRDefault="00A5606F" w:rsidP="00337E64">
            <w:pPr>
              <w:jc w:val="center"/>
              <w:rPr>
                <w:sz w:val="12"/>
                <w:szCs w:val="12"/>
              </w:rPr>
            </w:pPr>
            <w:r w:rsidRPr="00C527EB">
              <w:rPr>
                <w:sz w:val="12"/>
                <w:szCs w:val="12"/>
              </w:rPr>
              <w:t>(вид нарушения)</w:t>
            </w:r>
          </w:p>
        </w:tc>
        <w:tc>
          <w:tcPr>
            <w:tcW w:w="350" w:type="dxa"/>
            <w:tcBorders>
              <w:top w:val="single" w:sz="8" w:space="0" w:color="auto"/>
              <w:right w:val="single" w:sz="8" w:space="0" w:color="auto"/>
            </w:tcBorders>
            <w:vAlign w:val="bottom"/>
          </w:tcPr>
          <w:p w14:paraId="0BEAFF3D" w14:textId="77777777" w:rsidR="00A5606F" w:rsidRPr="00C527EB" w:rsidRDefault="00A5606F" w:rsidP="00337E64">
            <w:pPr>
              <w:rPr>
                <w:sz w:val="12"/>
                <w:szCs w:val="12"/>
              </w:rPr>
            </w:pPr>
          </w:p>
        </w:tc>
        <w:tc>
          <w:tcPr>
            <w:tcW w:w="1134" w:type="dxa"/>
            <w:tcBorders>
              <w:top w:val="single" w:sz="8" w:space="0" w:color="auto"/>
            </w:tcBorders>
            <w:vAlign w:val="bottom"/>
          </w:tcPr>
          <w:p w14:paraId="514E8F77" w14:textId="77777777" w:rsidR="00A5606F" w:rsidRPr="00C527EB" w:rsidRDefault="00A5606F" w:rsidP="00337E64">
            <w:pPr>
              <w:rPr>
                <w:sz w:val="12"/>
                <w:szCs w:val="12"/>
              </w:rPr>
            </w:pPr>
            <w:r w:rsidRPr="00C527EB">
              <w:rPr>
                <w:sz w:val="12"/>
                <w:szCs w:val="12"/>
              </w:rPr>
              <w:t xml:space="preserve">Вариант </w:t>
            </w:r>
          </w:p>
        </w:tc>
        <w:tc>
          <w:tcPr>
            <w:tcW w:w="1559" w:type="dxa"/>
            <w:tcBorders>
              <w:top w:val="single" w:sz="8" w:space="0" w:color="auto"/>
            </w:tcBorders>
            <w:vAlign w:val="bottom"/>
          </w:tcPr>
          <w:p w14:paraId="4DE2ACEF" w14:textId="77777777" w:rsidR="00A5606F" w:rsidRPr="00C527EB" w:rsidRDefault="00A5606F" w:rsidP="00337E64">
            <w:pPr>
              <w:rPr>
                <w:sz w:val="12"/>
                <w:szCs w:val="12"/>
              </w:rPr>
            </w:pPr>
            <w:r w:rsidRPr="00C527EB">
              <w:rPr>
                <w:sz w:val="12"/>
                <w:szCs w:val="12"/>
              </w:rPr>
              <w:t>организации</w:t>
            </w:r>
          </w:p>
        </w:tc>
        <w:tc>
          <w:tcPr>
            <w:tcW w:w="1702" w:type="dxa"/>
            <w:tcBorders>
              <w:top w:val="single" w:sz="8" w:space="0" w:color="auto"/>
              <w:right w:val="single" w:sz="8" w:space="0" w:color="auto"/>
            </w:tcBorders>
            <w:vAlign w:val="bottom"/>
          </w:tcPr>
          <w:p w14:paraId="0C112B76" w14:textId="77777777" w:rsidR="00A5606F" w:rsidRPr="00C527EB" w:rsidRDefault="00A5606F" w:rsidP="00337E64">
            <w:pPr>
              <w:rPr>
                <w:sz w:val="12"/>
                <w:szCs w:val="12"/>
              </w:rPr>
            </w:pPr>
            <w:r w:rsidRPr="00C527EB">
              <w:rPr>
                <w:sz w:val="12"/>
                <w:szCs w:val="12"/>
              </w:rPr>
              <w:t xml:space="preserve"> доступности</w:t>
            </w:r>
          </w:p>
        </w:tc>
      </w:tr>
      <w:tr w:rsidR="00A5606F" w:rsidRPr="00C527EB" w14:paraId="1C6BF8BC" w14:textId="77777777" w:rsidTr="00337E64">
        <w:trPr>
          <w:trHeight w:val="276"/>
        </w:trPr>
        <w:tc>
          <w:tcPr>
            <w:tcW w:w="520" w:type="dxa"/>
            <w:tcBorders>
              <w:left w:val="single" w:sz="8" w:space="0" w:color="auto"/>
              <w:right w:val="single" w:sz="8" w:space="0" w:color="auto"/>
            </w:tcBorders>
            <w:vAlign w:val="bottom"/>
          </w:tcPr>
          <w:p w14:paraId="3547E35B" w14:textId="77777777" w:rsidR="00A5606F" w:rsidRPr="00C527EB" w:rsidRDefault="00A5606F" w:rsidP="00337E64">
            <w:pPr>
              <w:rPr>
                <w:sz w:val="12"/>
                <w:szCs w:val="12"/>
              </w:rPr>
            </w:pPr>
            <w:r w:rsidRPr="00C527EB">
              <w:rPr>
                <w:sz w:val="12"/>
                <w:szCs w:val="12"/>
              </w:rPr>
              <w:t>п/п</w:t>
            </w:r>
          </w:p>
        </w:tc>
        <w:tc>
          <w:tcPr>
            <w:tcW w:w="4600" w:type="dxa"/>
            <w:vAlign w:val="bottom"/>
          </w:tcPr>
          <w:p w14:paraId="21E9D9E6" w14:textId="77777777" w:rsidR="00A5606F" w:rsidRPr="00C527EB" w:rsidRDefault="00A5606F" w:rsidP="00337E64">
            <w:pPr>
              <w:rPr>
                <w:sz w:val="12"/>
                <w:szCs w:val="12"/>
              </w:rPr>
            </w:pPr>
          </w:p>
        </w:tc>
        <w:tc>
          <w:tcPr>
            <w:tcW w:w="350" w:type="dxa"/>
            <w:tcBorders>
              <w:right w:val="single" w:sz="8" w:space="0" w:color="auto"/>
            </w:tcBorders>
            <w:vAlign w:val="bottom"/>
          </w:tcPr>
          <w:p w14:paraId="23591D1B" w14:textId="77777777" w:rsidR="00A5606F" w:rsidRPr="00C527EB" w:rsidRDefault="00A5606F" w:rsidP="00337E64">
            <w:pPr>
              <w:rPr>
                <w:sz w:val="12"/>
                <w:szCs w:val="12"/>
              </w:rPr>
            </w:pPr>
          </w:p>
        </w:tc>
        <w:tc>
          <w:tcPr>
            <w:tcW w:w="4395" w:type="dxa"/>
            <w:gridSpan w:val="3"/>
            <w:tcBorders>
              <w:right w:val="single" w:sz="8" w:space="0" w:color="auto"/>
            </w:tcBorders>
            <w:vAlign w:val="bottom"/>
          </w:tcPr>
          <w:p w14:paraId="2CBE5267" w14:textId="77777777" w:rsidR="00A5606F" w:rsidRPr="00C527EB" w:rsidRDefault="00A5606F" w:rsidP="00337E64">
            <w:pPr>
              <w:rPr>
                <w:sz w:val="12"/>
                <w:szCs w:val="12"/>
              </w:rPr>
            </w:pPr>
            <w:r w:rsidRPr="00C527EB">
              <w:rPr>
                <w:sz w:val="12"/>
                <w:szCs w:val="12"/>
              </w:rPr>
              <w:t xml:space="preserve">Объекта (формы обслуживания) </w:t>
            </w:r>
          </w:p>
        </w:tc>
      </w:tr>
      <w:tr w:rsidR="00A5606F" w:rsidRPr="00C527EB" w14:paraId="2BEB2338" w14:textId="77777777" w:rsidTr="00337E64">
        <w:trPr>
          <w:trHeight w:val="113"/>
        </w:trPr>
        <w:tc>
          <w:tcPr>
            <w:tcW w:w="520" w:type="dxa"/>
            <w:tcBorders>
              <w:left w:val="single" w:sz="8" w:space="0" w:color="auto"/>
              <w:bottom w:val="single" w:sz="8" w:space="0" w:color="auto"/>
              <w:right w:val="single" w:sz="8" w:space="0" w:color="auto"/>
            </w:tcBorders>
            <w:vAlign w:val="bottom"/>
          </w:tcPr>
          <w:p w14:paraId="75320A6D" w14:textId="77777777" w:rsidR="00A5606F" w:rsidRPr="00C527EB" w:rsidRDefault="00A5606F" w:rsidP="00337E64">
            <w:pPr>
              <w:rPr>
                <w:sz w:val="12"/>
                <w:szCs w:val="12"/>
              </w:rPr>
            </w:pPr>
          </w:p>
        </w:tc>
        <w:tc>
          <w:tcPr>
            <w:tcW w:w="4950" w:type="dxa"/>
            <w:gridSpan w:val="2"/>
            <w:tcBorders>
              <w:bottom w:val="single" w:sz="8" w:space="0" w:color="auto"/>
              <w:right w:val="single" w:sz="8" w:space="0" w:color="auto"/>
            </w:tcBorders>
            <w:vAlign w:val="bottom"/>
          </w:tcPr>
          <w:p w14:paraId="1BC6F867" w14:textId="77777777" w:rsidR="00A5606F" w:rsidRPr="00C527EB" w:rsidRDefault="00A5606F" w:rsidP="00337E64">
            <w:pPr>
              <w:rPr>
                <w:sz w:val="12"/>
                <w:szCs w:val="12"/>
              </w:rPr>
            </w:pPr>
          </w:p>
        </w:tc>
        <w:tc>
          <w:tcPr>
            <w:tcW w:w="1134" w:type="dxa"/>
            <w:tcBorders>
              <w:bottom w:val="single" w:sz="8" w:space="0" w:color="auto"/>
            </w:tcBorders>
            <w:vAlign w:val="bottom"/>
          </w:tcPr>
          <w:p w14:paraId="3B34442F" w14:textId="77777777" w:rsidR="00A5606F" w:rsidRPr="00C527EB" w:rsidRDefault="00A5606F" w:rsidP="00337E64">
            <w:pPr>
              <w:rPr>
                <w:sz w:val="12"/>
                <w:szCs w:val="12"/>
              </w:rPr>
            </w:pPr>
          </w:p>
        </w:tc>
        <w:tc>
          <w:tcPr>
            <w:tcW w:w="1559" w:type="dxa"/>
            <w:tcBorders>
              <w:bottom w:val="single" w:sz="8" w:space="0" w:color="auto"/>
            </w:tcBorders>
            <w:vAlign w:val="bottom"/>
          </w:tcPr>
          <w:p w14:paraId="5F28A4D3" w14:textId="77777777" w:rsidR="00A5606F" w:rsidRPr="00C527EB" w:rsidRDefault="00A5606F" w:rsidP="00337E64">
            <w:pPr>
              <w:rPr>
                <w:sz w:val="12"/>
                <w:szCs w:val="12"/>
              </w:rPr>
            </w:pPr>
          </w:p>
        </w:tc>
        <w:tc>
          <w:tcPr>
            <w:tcW w:w="1702" w:type="dxa"/>
            <w:tcBorders>
              <w:bottom w:val="single" w:sz="8" w:space="0" w:color="auto"/>
              <w:right w:val="single" w:sz="8" w:space="0" w:color="auto"/>
            </w:tcBorders>
            <w:vAlign w:val="bottom"/>
          </w:tcPr>
          <w:p w14:paraId="3548261E" w14:textId="77777777" w:rsidR="00A5606F" w:rsidRPr="00C527EB" w:rsidRDefault="00A5606F" w:rsidP="00337E64">
            <w:pPr>
              <w:rPr>
                <w:sz w:val="12"/>
                <w:szCs w:val="12"/>
              </w:rPr>
            </w:pPr>
          </w:p>
        </w:tc>
      </w:tr>
      <w:tr w:rsidR="00A5606F" w:rsidRPr="00C527EB" w14:paraId="2F3DB9DA" w14:textId="77777777" w:rsidTr="00337E64">
        <w:trPr>
          <w:trHeight w:val="356"/>
        </w:trPr>
        <w:tc>
          <w:tcPr>
            <w:tcW w:w="520" w:type="dxa"/>
            <w:tcBorders>
              <w:left w:val="single" w:sz="8" w:space="0" w:color="auto"/>
              <w:right w:val="single" w:sz="8" w:space="0" w:color="auto"/>
            </w:tcBorders>
            <w:vAlign w:val="bottom"/>
          </w:tcPr>
          <w:p w14:paraId="76B2D868" w14:textId="77777777" w:rsidR="00A5606F" w:rsidRPr="00C527EB" w:rsidRDefault="00A5606F" w:rsidP="00337E64">
            <w:pPr>
              <w:rPr>
                <w:sz w:val="12"/>
                <w:szCs w:val="12"/>
              </w:rPr>
            </w:pPr>
            <w:r w:rsidRPr="00C527EB">
              <w:rPr>
                <w:sz w:val="12"/>
                <w:szCs w:val="12"/>
              </w:rPr>
              <w:t>1</w:t>
            </w:r>
          </w:p>
        </w:tc>
        <w:tc>
          <w:tcPr>
            <w:tcW w:w="4950" w:type="dxa"/>
            <w:gridSpan w:val="2"/>
            <w:tcBorders>
              <w:right w:val="single" w:sz="8" w:space="0" w:color="auto"/>
            </w:tcBorders>
            <w:vAlign w:val="bottom"/>
          </w:tcPr>
          <w:p w14:paraId="46250F68" w14:textId="77777777" w:rsidR="00A5606F" w:rsidRPr="00C527EB" w:rsidRDefault="00A5606F" w:rsidP="00337E64">
            <w:pPr>
              <w:rPr>
                <w:sz w:val="12"/>
                <w:szCs w:val="12"/>
              </w:rPr>
            </w:pPr>
            <w:r w:rsidRPr="00C527EB">
              <w:rPr>
                <w:sz w:val="12"/>
                <w:szCs w:val="12"/>
              </w:rPr>
              <w:t>Все   категории   инвалидов   и   маломобильных групп населения</w:t>
            </w:r>
          </w:p>
        </w:tc>
        <w:tc>
          <w:tcPr>
            <w:tcW w:w="1134" w:type="dxa"/>
            <w:vAlign w:val="bottom"/>
          </w:tcPr>
          <w:p w14:paraId="16CCEBEA" w14:textId="77777777" w:rsidR="00A5606F" w:rsidRPr="00C527EB" w:rsidRDefault="00A5606F" w:rsidP="00337E64">
            <w:pPr>
              <w:rPr>
                <w:sz w:val="12"/>
                <w:szCs w:val="12"/>
              </w:rPr>
            </w:pPr>
          </w:p>
        </w:tc>
        <w:tc>
          <w:tcPr>
            <w:tcW w:w="1559" w:type="dxa"/>
            <w:vAlign w:val="bottom"/>
          </w:tcPr>
          <w:p w14:paraId="4E832F66" w14:textId="77777777" w:rsidR="00A5606F" w:rsidRPr="00C527EB" w:rsidRDefault="00A5606F" w:rsidP="00337E64">
            <w:pPr>
              <w:rPr>
                <w:sz w:val="12"/>
                <w:szCs w:val="12"/>
              </w:rPr>
            </w:pPr>
          </w:p>
        </w:tc>
        <w:tc>
          <w:tcPr>
            <w:tcW w:w="1702" w:type="dxa"/>
            <w:tcBorders>
              <w:right w:val="single" w:sz="8" w:space="0" w:color="auto"/>
            </w:tcBorders>
            <w:vAlign w:val="bottom"/>
          </w:tcPr>
          <w:p w14:paraId="19BE2929" w14:textId="77777777" w:rsidR="00A5606F" w:rsidRPr="00C527EB" w:rsidRDefault="00A5606F" w:rsidP="00337E64">
            <w:pPr>
              <w:rPr>
                <w:sz w:val="12"/>
                <w:szCs w:val="12"/>
              </w:rPr>
            </w:pPr>
          </w:p>
        </w:tc>
      </w:tr>
      <w:tr w:rsidR="00A5606F" w:rsidRPr="00C527EB" w14:paraId="4FDECA55" w14:textId="77777777" w:rsidTr="00337E64">
        <w:trPr>
          <w:trHeight w:val="276"/>
        </w:trPr>
        <w:tc>
          <w:tcPr>
            <w:tcW w:w="520" w:type="dxa"/>
            <w:tcBorders>
              <w:left w:val="single" w:sz="8" w:space="0" w:color="auto"/>
              <w:right w:val="single" w:sz="8" w:space="0" w:color="auto"/>
            </w:tcBorders>
            <w:vAlign w:val="bottom"/>
          </w:tcPr>
          <w:p w14:paraId="6E0F9D42" w14:textId="77777777" w:rsidR="00A5606F" w:rsidRPr="00C527EB" w:rsidRDefault="00A5606F" w:rsidP="00337E64">
            <w:pPr>
              <w:rPr>
                <w:sz w:val="12"/>
                <w:szCs w:val="12"/>
              </w:rPr>
            </w:pPr>
          </w:p>
        </w:tc>
        <w:tc>
          <w:tcPr>
            <w:tcW w:w="4600" w:type="dxa"/>
            <w:vAlign w:val="bottom"/>
          </w:tcPr>
          <w:p w14:paraId="6810EE9A" w14:textId="77777777" w:rsidR="00A5606F" w:rsidRPr="00C527EB" w:rsidRDefault="00A5606F" w:rsidP="00337E64">
            <w:pPr>
              <w:rPr>
                <w:sz w:val="12"/>
                <w:szCs w:val="12"/>
              </w:rPr>
            </w:pPr>
          </w:p>
        </w:tc>
        <w:tc>
          <w:tcPr>
            <w:tcW w:w="350" w:type="dxa"/>
            <w:tcBorders>
              <w:right w:val="single" w:sz="8" w:space="0" w:color="auto"/>
            </w:tcBorders>
            <w:vAlign w:val="bottom"/>
          </w:tcPr>
          <w:p w14:paraId="6C9E6D13" w14:textId="77777777" w:rsidR="00A5606F" w:rsidRPr="00C527EB" w:rsidRDefault="00A5606F" w:rsidP="00337E64">
            <w:pPr>
              <w:rPr>
                <w:sz w:val="12"/>
                <w:szCs w:val="12"/>
              </w:rPr>
            </w:pPr>
          </w:p>
        </w:tc>
        <w:tc>
          <w:tcPr>
            <w:tcW w:w="1134" w:type="dxa"/>
            <w:vAlign w:val="bottom"/>
          </w:tcPr>
          <w:p w14:paraId="14CB57A8" w14:textId="77777777" w:rsidR="00A5606F" w:rsidRPr="00C527EB" w:rsidRDefault="00A5606F" w:rsidP="00337E64">
            <w:pPr>
              <w:rPr>
                <w:sz w:val="12"/>
                <w:szCs w:val="12"/>
              </w:rPr>
            </w:pPr>
          </w:p>
        </w:tc>
        <w:tc>
          <w:tcPr>
            <w:tcW w:w="1559" w:type="dxa"/>
            <w:vAlign w:val="bottom"/>
          </w:tcPr>
          <w:p w14:paraId="57EE9548" w14:textId="77777777" w:rsidR="00A5606F" w:rsidRPr="00C527EB" w:rsidRDefault="00A5606F" w:rsidP="00337E64">
            <w:pPr>
              <w:rPr>
                <w:sz w:val="12"/>
                <w:szCs w:val="12"/>
              </w:rPr>
            </w:pPr>
          </w:p>
        </w:tc>
        <w:tc>
          <w:tcPr>
            <w:tcW w:w="1702" w:type="dxa"/>
            <w:tcBorders>
              <w:right w:val="single" w:sz="8" w:space="0" w:color="auto"/>
            </w:tcBorders>
            <w:vAlign w:val="bottom"/>
          </w:tcPr>
          <w:p w14:paraId="76E1CF68" w14:textId="77777777" w:rsidR="00A5606F" w:rsidRPr="00C527EB" w:rsidRDefault="00A5606F" w:rsidP="00337E64">
            <w:pPr>
              <w:rPr>
                <w:sz w:val="12"/>
                <w:szCs w:val="12"/>
              </w:rPr>
            </w:pPr>
          </w:p>
        </w:tc>
      </w:tr>
      <w:tr w:rsidR="00A5606F" w:rsidRPr="00C527EB" w14:paraId="26A92E8B" w14:textId="77777777" w:rsidTr="00337E64">
        <w:trPr>
          <w:trHeight w:val="113"/>
        </w:trPr>
        <w:tc>
          <w:tcPr>
            <w:tcW w:w="520" w:type="dxa"/>
            <w:tcBorders>
              <w:left w:val="single" w:sz="8" w:space="0" w:color="auto"/>
              <w:bottom w:val="single" w:sz="8" w:space="0" w:color="auto"/>
              <w:right w:val="single" w:sz="8" w:space="0" w:color="auto"/>
            </w:tcBorders>
            <w:vAlign w:val="bottom"/>
          </w:tcPr>
          <w:p w14:paraId="3104FAF8" w14:textId="77777777" w:rsidR="00A5606F" w:rsidRPr="00C527EB" w:rsidRDefault="00A5606F" w:rsidP="00337E64">
            <w:pPr>
              <w:rPr>
                <w:sz w:val="12"/>
                <w:szCs w:val="12"/>
              </w:rPr>
            </w:pPr>
          </w:p>
        </w:tc>
        <w:tc>
          <w:tcPr>
            <w:tcW w:w="4950" w:type="dxa"/>
            <w:gridSpan w:val="2"/>
            <w:tcBorders>
              <w:bottom w:val="single" w:sz="8" w:space="0" w:color="auto"/>
              <w:right w:val="single" w:sz="8" w:space="0" w:color="auto"/>
            </w:tcBorders>
            <w:vAlign w:val="bottom"/>
          </w:tcPr>
          <w:p w14:paraId="271CB8A3" w14:textId="77777777" w:rsidR="00A5606F" w:rsidRPr="00C527EB" w:rsidRDefault="00A5606F" w:rsidP="00337E64">
            <w:pPr>
              <w:rPr>
                <w:sz w:val="12"/>
                <w:szCs w:val="12"/>
              </w:rPr>
            </w:pPr>
          </w:p>
        </w:tc>
        <w:tc>
          <w:tcPr>
            <w:tcW w:w="1134" w:type="dxa"/>
            <w:tcBorders>
              <w:bottom w:val="single" w:sz="8" w:space="0" w:color="auto"/>
            </w:tcBorders>
            <w:vAlign w:val="bottom"/>
          </w:tcPr>
          <w:p w14:paraId="13E41611" w14:textId="77777777" w:rsidR="00A5606F" w:rsidRPr="00C527EB" w:rsidRDefault="00A5606F" w:rsidP="00337E64">
            <w:pPr>
              <w:rPr>
                <w:sz w:val="12"/>
                <w:szCs w:val="12"/>
              </w:rPr>
            </w:pPr>
          </w:p>
        </w:tc>
        <w:tc>
          <w:tcPr>
            <w:tcW w:w="1559" w:type="dxa"/>
            <w:tcBorders>
              <w:bottom w:val="single" w:sz="8" w:space="0" w:color="auto"/>
            </w:tcBorders>
            <w:vAlign w:val="bottom"/>
          </w:tcPr>
          <w:p w14:paraId="302F3D47" w14:textId="77777777" w:rsidR="00A5606F" w:rsidRPr="00C527EB" w:rsidRDefault="00A5606F" w:rsidP="00337E64">
            <w:pPr>
              <w:rPr>
                <w:sz w:val="12"/>
                <w:szCs w:val="12"/>
              </w:rPr>
            </w:pPr>
          </w:p>
        </w:tc>
        <w:tc>
          <w:tcPr>
            <w:tcW w:w="1702" w:type="dxa"/>
            <w:tcBorders>
              <w:bottom w:val="single" w:sz="8" w:space="0" w:color="auto"/>
              <w:right w:val="single" w:sz="8" w:space="0" w:color="auto"/>
            </w:tcBorders>
            <w:vAlign w:val="bottom"/>
          </w:tcPr>
          <w:p w14:paraId="1F4EA1FD" w14:textId="77777777" w:rsidR="00A5606F" w:rsidRPr="00C527EB" w:rsidRDefault="00A5606F" w:rsidP="00337E64">
            <w:pPr>
              <w:rPr>
                <w:sz w:val="12"/>
                <w:szCs w:val="12"/>
              </w:rPr>
            </w:pPr>
          </w:p>
        </w:tc>
      </w:tr>
      <w:tr w:rsidR="00A5606F" w:rsidRPr="00C527EB" w14:paraId="4603F58A" w14:textId="77777777" w:rsidTr="00337E64">
        <w:trPr>
          <w:trHeight w:val="356"/>
        </w:trPr>
        <w:tc>
          <w:tcPr>
            <w:tcW w:w="520" w:type="dxa"/>
            <w:tcBorders>
              <w:left w:val="single" w:sz="8" w:space="0" w:color="auto"/>
              <w:right w:val="single" w:sz="8" w:space="0" w:color="auto"/>
            </w:tcBorders>
            <w:vAlign w:val="bottom"/>
          </w:tcPr>
          <w:p w14:paraId="436B56D9" w14:textId="77777777" w:rsidR="00A5606F" w:rsidRPr="00C527EB" w:rsidRDefault="00A5606F" w:rsidP="00337E64">
            <w:pPr>
              <w:rPr>
                <w:sz w:val="12"/>
                <w:szCs w:val="12"/>
              </w:rPr>
            </w:pPr>
            <w:r w:rsidRPr="00C527EB">
              <w:rPr>
                <w:sz w:val="12"/>
                <w:szCs w:val="12"/>
              </w:rPr>
              <w:t>1.1</w:t>
            </w:r>
          </w:p>
        </w:tc>
        <w:tc>
          <w:tcPr>
            <w:tcW w:w="4950" w:type="dxa"/>
            <w:gridSpan w:val="2"/>
            <w:tcBorders>
              <w:right w:val="single" w:sz="8" w:space="0" w:color="auto"/>
            </w:tcBorders>
            <w:vAlign w:val="bottom"/>
          </w:tcPr>
          <w:p w14:paraId="07EFA032" w14:textId="77777777" w:rsidR="00A5606F" w:rsidRPr="00C527EB" w:rsidRDefault="00A5606F" w:rsidP="00337E64">
            <w:pPr>
              <w:rPr>
                <w:sz w:val="12"/>
                <w:szCs w:val="12"/>
              </w:rPr>
            </w:pPr>
            <w:r w:rsidRPr="00C527EB">
              <w:rPr>
                <w:sz w:val="12"/>
                <w:szCs w:val="12"/>
              </w:rPr>
              <w:t>Инвалиды, передвигающиеся на креслах- колясках</w:t>
            </w:r>
          </w:p>
        </w:tc>
        <w:tc>
          <w:tcPr>
            <w:tcW w:w="1134" w:type="dxa"/>
            <w:vAlign w:val="bottom"/>
          </w:tcPr>
          <w:p w14:paraId="0EE15E15" w14:textId="77777777" w:rsidR="00A5606F" w:rsidRPr="00C527EB" w:rsidRDefault="00A5606F" w:rsidP="00337E64">
            <w:pPr>
              <w:rPr>
                <w:sz w:val="12"/>
                <w:szCs w:val="12"/>
              </w:rPr>
            </w:pPr>
          </w:p>
        </w:tc>
        <w:tc>
          <w:tcPr>
            <w:tcW w:w="1559" w:type="dxa"/>
            <w:vAlign w:val="bottom"/>
          </w:tcPr>
          <w:p w14:paraId="76E2FCC7" w14:textId="77777777" w:rsidR="00A5606F" w:rsidRPr="00C527EB" w:rsidRDefault="00A5606F" w:rsidP="00337E64">
            <w:pPr>
              <w:rPr>
                <w:sz w:val="12"/>
                <w:szCs w:val="12"/>
              </w:rPr>
            </w:pPr>
          </w:p>
        </w:tc>
        <w:tc>
          <w:tcPr>
            <w:tcW w:w="1702" w:type="dxa"/>
            <w:tcBorders>
              <w:right w:val="single" w:sz="8" w:space="0" w:color="auto"/>
            </w:tcBorders>
            <w:vAlign w:val="bottom"/>
          </w:tcPr>
          <w:p w14:paraId="7D08647C" w14:textId="77777777" w:rsidR="00A5606F" w:rsidRPr="00C527EB" w:rsidRDefault="00A5606F" w:rsidP="00337E64">
            <w:pPr>
              <w:rPr>
                <w:sz w:val="12"/>
                <w:szCs w:val="12"/>
              </w:rPr>
            </w:pPr>
          </w:p>
        </w:tc>
      </w:tr>
      <w:tr w:rsidR="00A5606F" w:rsidRPr="00C527EB" w14:paraId="3E5C9733" w14:textId="77777777" w:rsidTr="00337E64">
        <w:trPr>
          <w:trHeight w:val="276"/>
        </w:trPr>
        <w:tc>
          <w:tcPr>
            <w:tcW w:w="520" w:type="dxa"/>
            <w:tcBorders>
              <w:left w:val="single" w:sz="8" w:space="0" w:color="auto"/>
              <w:right w:val="single" w:sz="8" w:space="0" w:color="auto"/>
            </w:tcBorders>
            <w:vAlign w:val="bottom"/>
          </w:tcPr>
          <w:p w14:paraId="20EF78CA" w14:textId="77777777" w:rsidR="00A5606F" w:rsidRPr="00C527EB" w:rsidRDefault="00A5606F" w:rsidP="00337E64">
            <w:pPr>
              <w:rPr>
                <w:sz w:val="12"/>
                <w:szCs w:val="12"/>
              </w:rPr>
            </w:pPr>
          </w:p>
        </w:tc>
        <w:tc>
          <w:tcPr>
            <w:tcW w:w="4600" w:type="dxa"/>
            <w:vAlign w:val="bottom"/>
          </w:tcPr>
          <w:p w14:paraId="1DF9A611" w14:textId="77777777" w:rsidR="00A5606F" w:rsidRPr="00C527EB" w:rsidRDefault="00A5606F" w:rsidP="00337E64">
            <w:pPr>
              <w:rPr>
                <w:sz w:val="12"/>
                <w:szCs w:val="12"/>
              </w:rPr>
            </w:pPr>
          </w:p>
        </w:tc>
        <w:tc>
          <w:tcPr>
            <w:tcW w:w="350" w:type="dxa"/>
            <w:tcBorders>
              <w:right w:val="single" w:sz="8" w:space="0" w:color="auto"/>
            </w:tcBorders>
            <w:vAlign w:val="bottom"/>
          </w:tcPr>
          <w:p w14:paraId="0D6494FF" w14:textId="77777777" w:rsidR="00A5606F" w:rsidRPr="00C527EB" w:rsidRDefault="00A5606F" w:rsidP="00337E64">
            <w:pPr>
              <w:rPr>
                <w:sz w:val="12"/>
                <w:szCs w:val="12"/>
              </w:rPr>
            </w:pPr>
          </w:p>
        </w:tc>
        <w:tc>
          <w:tcPr>
            <w:tcW w:w="1134" w:type="dxa"/>
            <w:vAlign w:val="bottom"/>
          </w:tcPr>
          <w:p w14:paraId="66B4C4AA" w14:textId="77777777" w:rsidR="00A5606F" w:rsidRPr="00C527EB" w:rsidRDefault="00A5606F" w:rsidP="00337E64">
            <w:pPr>
              <w:rPr>
                <w:sz w:val="12"/>
                <w:szCs w:val="12"/>
              </w:rPr>
            </w:pPr>
          </w:p>
        </w:tc>
        <w:tc>
          <w:tcPr>
            <w:tcW w:w="1559" w:type="dxa"/>
            <w:vAlign w:val="bottom"/>
          </w:tcPr>
          <w:p w14:paraId="3FE99948" w14:textId="77777777" w:rsidR="00A5606F" w:rsidRPr="00C527EB" w:rsidRDefault="00A5606F" w:rsidP="00337E64">
            <w:pPr>
              <w:rPr>
                <w:sz w:val="12"/>
                <w:szCs w:val="12"/>
              </w:rPr>
            </w:pPr>
          </w:p>
        </w:tc>
        <w:tc>
          <w:tcPr>
            <w:tcW w:w="1702" w:type="dxa"/>
            <w:tcBorders>
              <w:right w:val="single" w:sz="8" w:space="0" w:color="auto"/>
            </w:tcBorders>
            <w:vAlign w:val="bottom"/>
          </w:tcPr>
          <w:p w14:paraId="7FAA2BBB" w14:textId="77777777" w:rsidR="00A5606F" w:rsidRPr="00C527EB" w:rsidRDefault="00A5606F" w:rsidP="00337E64">
            <w:pPr>
              <w:rPr>
                <w:sz w:val="12"/>
                <w:szCs w:val="12"/>
              </w:rPr>
            </w:pPr>
          </w:p>
        </w:tc>
      </w:tr>
      <w:tr w:rsidR="00A5606F" w:rsidRPr="00C527EB" w14:paraId="582F5BE5" w14:textId="77777777" w:rsidTr="00337E64">
        <w:trPr>
          <w:trHeight w:val="100"/>
        </w:trPr>
        <w:tc>
          <w:tcPr>
            <w:tcW w:w="520" w:type="dxa"/>
            <w:tcBorders>
              <w:left w:val="single" w:sz="8" w:space="0" w:color="auto"/>
              <w:bottom w:val="single" w:sz="8" w:space="0" w:color="auto"/>
              <w:right w:val="single" w:sz="8" w:space="0" w:color="auto"/>
            </w:tcBorders>
            <w:vAlign w:val="bottom"/>
          </w:tcPr>
          <w:p w14:paraId="01215985" w14:textId="77777777" w:rsidR="00A5606F" w:rsidRPr="00C527EB" w:rsidRDefault="00A5606F" w:rsidP="00337E64">
            <w:pPr>
              <w:rPr>
                <w:sz w:val="12"/>
                <w:szCs w:val="12"/>
              </w:rPr>
            </w:pPr>
          </w:p>
        </w:tc>
        <w:tc>
          <w:tcPr>
            <w:tcW w:w="4950" w:type="dxa"/>
            <w:gridSpan w:val="2"/>
            <w:tcBorders>
              <w:bottom w:val="single" w:sz="8" w:space="0" w:color="auto"/>
              <w:right w:val="single" w:sz="8" w:space="0" w:color="auto"/>
            </w:tcBorders>
            <w:vAlign w:val="bottom"/>
          </w:tcPr>
          <w:p w14:paraId="7773FC8F" w14:textId="77777777" w:rsidR="00A5606F" w:rsidRPr="00C527EB" w:rsidRDefault="00A5606F" w:rsidP="00337E64">
            <w:pPr>
              <w:rPr>
                <w:sz w:val="12"/>
                <w:szCs w:val="12"/>
              </w:rPr>
            </w:pPr>
          </w:p>
        </w:tc>
        <w:tc>
          <w:tcPr>
            <w:tcW w:w="1134" w:type="dxa"/>
            <w:tcBorders>
              <w:bottom w:val="single" w:sz="8" w:space="0" w:color="auto"/>
            </w:tcBorders>
            <w:vAlign w:val="bottom"/>
          </w:tcPr>
          <w:p w14:paraId="37ACF176" w14:textId="77777777" w:rsidR="00A5606F" w:rsidRPr="00C527EB" w:rsidRDefault="00A5606F" w:rsidP="00337E64">
            <w:pPr>
              <w:rPr>
                <w:sz w:val="12"/>
                <w:szCs w:val="12"/>
              </w:rPr>
            </w:pPr>
          </w:p>
        </w:tc>
        <w:tc>
          <w:tcPr>
            <w:tcW w:w="1559" w:type="dxa"/>
            <w:tcBorders>
              <w:bottom w:val="single" w:sz="8" w:space="0" w:color="auto"/>
            </w:tcBorders>
            <w:vAlign w:val="bottom"/>
          </w:tcPr>
          <w:p w14:paraId="00B81676" w14:textId="77777777" w:rsidR="00A5606F" w:rsidRPr="00C527EB" w:rsidRDefault="00A5606F" w:rsidP="00337E64">
            <w:pPr>
              <w:rPr>
                <w:sz w:val="12"/>
                <w:szCs w:val="12"/>
              </w:rPr>
            </w:pPr>
          </w:p>
        </w:tc>
        <w:tc>
          <w:tcPr>
            <w:tcW w:w="1702" w:type="dxa"/>
            <w:tcBorders>
              <w:bottom w:val="single" w:sz="8" w:space="0" w:color="auto"/>
              <w:right w:val="single" w:sz="8" w:space="0" w:color="auto"/>
            </w:tcBorders>
            <w:vAlign w:val="bottom"/>
          </w:tcPr>
          <w:p w14:paraId="31425122" w14:textId="77777777" w:rsidR="00A5606F" w:rsidRPr="00C527EB" w:rsidRDefault="00A5606F" w:rsidP="00337E64">
            <w:pPr>
              <w:rPr>
                <w:sz w:val="12"/>
                <w:szCs w:val="12"/>
              </w:rPr>
            </w:pPr>
          </w:p>
        </w:tc>
      </w:tr>
      <w:tr w:rsidR="00A5606F" w:rsidRPr="00C527EB" w14:paraId="04AFCFB1" w14:textId="77777777" w:rsidTr="00337E64">
        <w:trPr>
          <w:trHeight w:val="359"/>
        </w:trPr>
        <w:tc>
          <w:tcPr>
            <w:tcW w:w="520" w:type="dxa"/>
            <w:tcBorders>
              <w:left w:val="single" w:sz="8" w:space="0" w:color="auto"/>
              <w:right w:val="single" w:sz="8" w:space="0" w:color="auto"/>
            </w:tcBorders>
            <w:vAlign w:val="bottom"/>
          </w:tcPr>
          <w:p w14:paraId="2BE53DAA" w14:textId="77777777" w:rsidR="00A5606F" w:rsidRPr="00C527EB" w:rsidRDefault="00A5606F" w:rsidP="00337E64">
            <w:pPr>
              <w:rPr>
                <w:sz w:val="12"/>
                <w:szCs w:val="12"/>
              </w:rPr>
            </w:pPr>
            <w:r w:rsidRPr="00C527EB">
              <w:rPr>
                <w:sz w:val="12"/>
                <w:szCs w:val="12"/>
              </w:rPr>
              <w:t>1.2</w:t>
            </w:r>
          </w:p>
        </w:tc>
        <w:tc>
          <w:tcPr>
            <w:tcW w:w="4950" w:type="dxa"/>
            <w:gridSpan w:val="2"/>
            <w:tcBorders>
              <w:right w:val="single" w:sz="8" w:space="0" w:color="auto"/>
            </w:tcBorders>
            <w:vAlign w:val="bottom"/>
          </w:tcPr>
          <w:p w14:paraId="147B8045" w14:textId="77777777" w:rsidR="00A5606F" w:rsidRPr="00C527EB" w:rsidRDefault="00A5606F" w:rsidP="00337E64">
            <w:pPr>
              <w:rPr>
                <w:sz w:val="12"/>
                <w:szCs w:val="12"/>
              </w:rPr>
            </w:pPr>
            <w:r w:rsidRPr="00C527EB">
              <w:rPr>
                <w:sz w:val="12"/>
                <w:szCs w:val="12"/>
              </w:rPr>
              <w:t>Инвалиды с нарушениями опорно-двигательного аппарата</w:t>
            </w:r>
          </w:p>
        </w:tc>
        <w:tc>
          <w:tcPr>
            <w:tcW w:w="1134" w:type="dxa"/>
            <w:vAlign w:val="bottom"/>
          </w:tcPr>
          <w:p w14:paraId="60F4A4EA" w14:textId="77777777" w:rsidR="00A5606F" w:rsidRPr="00C527EB" w:rsidRDefault="00A5606F" w:rsidP="00337E64">
            <w:pPr>
              <w:rPr>
                <w:sz w:val="12"/>
                <w:szCs w:val="12"/>
              </w:rPr>
            </w:pPr>
          </w:p>
        </w:tc>
        <w:tc>
          <w:tcPr>
            <w:tcW w:w="1559" w:type="dxa"/>
            <w:vAlign w:val="bottom"/>
          </w:tcPr>
          <w:p w14:paraId="24679AA6" w14:textId="77777777" w:rsidR="00A5606F" w:rsidRPr="00C527EB" w:rsidRDefault="00A5606F" w:rsidP="00337E64">
            <w:pPr>
              <w:rPr>
                <w:sz w:val="12"/>
                <w:szCs w:val="12"/>
              </w:rPr>
            </w:pPr>
          </w:p>
        </w:tc>
        <w:tc>
          <w:tcPr>
            <w:tcW w:w="1702" w:type="dxa"/>
            <w:tcBorders>
              <w:right w:val="single" w:sz="8" w:space="0" w:color="auto"/>
            </w:tcBorders>
            <w:vAlign w:val="bottom"/>
          </w:tcPr>
          <w:p w14:paraId="35A48C86" w14:textId="77777777" w:rsidR="00A5606F" w:rsidRPr="00C527EB" w:rsidRDefault="00A5606F" w:rsidP="00337E64">
            <w:pPr>
              <w:rPr>
                <w:sz w:val="12"/>
                <w:szCs w:val="12"/>
              </w:rPr>
            </w:pPr>
          </w:p>
        </w:tc>
      </w:tr>
      <w:tr w:rsidR="00A5606F" w:rsidRPr="00C527EB" w14:paraId="46948803" w14:textId="77777777" w:rsidTr="00337E64">
        <w:trPr>
          <w:trHeight w:val="111"/>
        </w:trPr>
        <w:tc>
          <w:tcPr>
            <w:tcW w:w="520" w:type="dxa"/>
            <w:tcBorders>
              <w:left w:val="single" w:sz="8" w:space="0" w:color="auto"/>
              <w:bottom w:val="single" w:sz="8" w:space="0" w:color="auto"/>
              <w:right w:val="single" w:sz="8" w:space="0" w:color="auto"/>
            </w:tcBorders>
            <w:vAlign w:val="bottom"/>
          </w:tcPr>
          <w:p w14:paraId="67BF7910" w14:textId="77777777" w:rsidR="00A5606F" w:rsidRPr="00C527EB" w:rsidRDefault="00A5606F" w:rsidP="00337E64">
            <w:pPr>
              <w:rPr>
                <w:sz w:val="12"/>
                <w:szCs w:val="12"/>
              </w:rPr>
            </w:pPr>
          </w:p>
        </w:tc>
        <w:tc>
          <w:tcPr>
            <w:tcW w:w="4600" w:type="dxa"/>
            <w:tcBorders>
              <w:bottom w:val="single" w:sz="8" w:space="0" w:color="auto"/>
            </w:tcBorders>
            <w:vAlign w:val="bottom"/>
          </w:tcPr>
          <w:p w14:paraId="37944AC2" w14:textId="77777777" w:rsidR="00A5606F" w:rsidRPr="00C527EB" w:rsidRDefault="00A5606F" w:rsidP="00337E64">
            <w:pPr>
              <w:rPr>
                <w:sz w:val="12"/>
                <w:szCs w:val="12"/>
              </w:rPr>
            </w:pPr>
          </w:p>
        </w:tc>
        <w:tc>
          <w:tcPr>
            <w:tcW w:w="350" w:type="dxa"/>
            <w:tcBorders>
              <w:bottom w:val="single" w:sz="8" w:space="0" w:color="auto"/>
              <w:right w:val="single" w:sz="8" w:space="0" w:color="auto"/>
            </w:tcBorders>
            <w:vAlign w:val="bottom"/>
          </w:tcPr>
          <w:p w14:paraId="4F04B630" w14:textId="77777777" w:rsidR="00A5606F" w:rsidRPr="00C527EB" w:rsidRDefault="00A5606F" w:rsidP="00337E64">
            <w:pPr>
              <w:rPr>
                <w:sz w:val="12"/>
                <w:szCs w:val="12"/>
              </w:rPr>
            </w:pPr>
          </w:p>
        </w:tc>
        <w:tc>
          <w:tcPr>
            <w:tcW w:w="1134" w:type="dxa"/>
            <w:tcBorders>
              <w:bottom w:val="single" w:sz="8" w:space="0" w:color="auto"/>
            </w:tcBorders>
            <w:vAlign w:val="bottom"/>
          </w:tcPr>
          <w:p w14:paraId="02CE34BF" w14:textId="77777777" w:rsidR="00A5606F" w:rsidRPr="00C527EB" w:rsidRDefault="00A5606F" w:rsidP="00337E64">
            <w:pPr>
              <w:rPr>
                <w:sz w:val="12"/>
                <w:szCs w:val="12"/>
              </w:rPr>
            </w:pPr>
          </w:p>
        </w:tc>
        <w:tc>
          <w:tcPr>
            <w:tcW w:w="1559" w:type="dxa"/>
            <w:tcBorders>
              <w:bottom w:val="single" w:sz="8" w:space="0" w:color="auto"/>
            </w:tcBorders>
            <w:vAlign w:val="bottom"/>
          </w:tcPr>
          <w:p w14:paraId="3BCA26AE" w14:textId="77777777" w:rsidR="00A5606F" w:rsidRPr="00C527EB" w:rsidRDefault="00A5606F" w:rsidP="00337E64">
            <w:pPr>
              <w:rPr>
                <w:sz w:val="12"/>
                <w:szCs w:val="12"/>
              </w:rPr>
            </w:pPr>
          </w:p>
        </w:tc>
        <w:tc>
          <w:tcPr>
            <w:tcW w:w="1702" w:type="dxa"/>
            <w:tcBorders>
              <w:bottom w:val="single" w:sz="8" w:space="0" w:color="auto"/>
              <w:right w:val="single" w:sz="8" w:space="0" w:color="auto"/>
            </w:tcBorders>
            <w:vAlign w:val="bottom"/>
          </w:tcPr>
          <w:p w14:paraId="553AA9E5" w14:textId="77777777" w:rsidR="00A5606F" w:rsidRPr="00C527EB" w:rsidRDefault="00A5606F" w:rsidP="00337E64">
            <w:pPr>
              <w:rPr>
                <w:sz w:val="12"/>
                <w:szCs w:val="12"/>
              </w:rPr>
            </w:pPr>
          </w:p>
        </w:tc>
      </w:tr>
      <w:tr w:rsidR="00A5606F" w:rsidRPr="00C527EB" w14:paraId="5A97E962" w14:textId="77777777" w:rsidTr="00337E64">
        <w:trPr>
          <w:trHeight w:val="359"/>
        </w:trPr>
        <w:tc>
          <w:tcPr>
            <w:tcW w:w="520" w:type="dxa"/>
            <w:tcBorders>
              <w:left w:val="single" w:sz="8" w:space="0" w:color="auto"/>
              <w:right w:val="single" w:sz="8" w:space="0" w:color="auto"/>
            </w:tcBorders>
            <w:vAlign w:val="bottom"/>
          </w:tcPr>
          <w:p w14:paraId="4B32C26A" w14:textId="77777777" w:rsidR="00A5606F" w:rsidRPr="00C527EB" w:rsidRDefault="00A5606F" w:rsidP="00337E64">
            <w:pPr>
              <w:rPr>
                <w:sz w:val="12"/>
                <w:szCs w:val="12"/>
              </w:rPr>
            </w:pPr>
            <w:r w:rsidRPr="00C527EB">
              <w:rPr>
                <w:sz w:val="12"/>
                <w:szCs w:val="12"/>
              </w:rPr>
              <w:t>1.3</w:t>
            </w:r>
          </w:p>
        </w:tc>
        <w:tc>
          <w:tcPr>
            <w:tcW w:w="4600" w:type="dxa"/>
            <w:vAlign w:val="bottom"/>
          </w:tcPr>
          <w:p w14:paraId="755948DA" w14:textId="77777777" w:rsidR="00A5606F" w:rsidRPr="00C527EB" w:rsidRDefault="00A5606F" w:rsidP="00337E64">
            <w:pPr>
              <w:rPr>
                <w:sz w:val="12"/>
                <w:szCs w:val="12"/>
              </w:rPr>
            </w:pPr>
            <w:r w:rsidRPr="00C527EB">
              <w:rPr>
                <w:sz w:val="12"/>
                <w:szCs w:val="12"/>
              </w:rPr>
              <w:t>Инвалиды с нарушениями зрения</w:t>
            </w:r>
          </w:p>
        </w:tc>
        <w:tc>
          <w:tcPr>
            <w:tcW w:w="350" w:type="dxa"/>
            <w:tcBorders>
              <w:right w:val="single" w:sz="8" w:space="0" w:color="auto"/>
            </w:tcBorders>
            <w:vAlign w:val="bottom"/>
          </w:tcPr>
          <w:p w14:paraId="7D4CC60F" w14:textId="77777777" w:rsidR="00A5606F" w:rsidRPr="00C527EB" w:rsidRDefault="00A5606F" w:rsidP="00337E64">
            <w:pPr>
              <w:rPr>
                <w:sz w:val="12"/>
                <w:szCs w:val="12"/>
              </w:rPr>
            </w:pPr>
          </w:p>
        </w:tc>
        <w:tc>
          <w:tcPr>
            <w:tcW w:w="1134" w:type="dxa"/>
            <w:vAlign w:val="bottom"/>
          </w:tcPr>
          <w:p w14:paraId="055718D3" w14:textId="77777777" w:rsidR="00A5606F" w:rsidRPr="00C527EB" w:rsidRDefault="00A5606F" w:rsidP="00337E64">
            <w:pPr>
              <w:rPr>
                <w:sz w:val="12"/>
                <w:szCs w:val="12"/>
              </w:rPr>
            </w:pPr>
          </w:p>
        </w:tc>
        <w:tc>
          <w:tcPr>
            <w:tcW w:w="1559" w:type="dxa"/>
            <w:vAlign w:val="bottom"/>
          </w:tcPr>
          <w:p w14:paraId="7960155D" w14:textId="77777777" w:rsidR="00A5606F" w:rsidRPr="00C527EB" w:rsidRDefault="00A5606F" w:rsidP="00337E64">
            <w:pPr>
              <w:rPr>
                <w:sz w:val="12"/>
                <w:szCs w:val="12"/>
              </w:rPr>
            </w:pPr>
          </w:p>
        </w:tc>
        <w:tc>
          <w:tcPr>
            <w:tcW w:w="1702" w:type="dxa"/>
            <w:tcBorders>
              <w:right w:val="single" w:sz="8" w:space="0" w:color="auto"/>
            </w:tcBorders>
            <w:vAlign w:val="bottom"/>
          </w:tcPr>
          <w:p w14:paraId="76209242" w14:textId="77777777" w:rsidR="00A5606F" w:rsidRPr="00C527EB" w:rsidRDefault="00A5606F" w:rsidP="00337E64">
            <w:pPr>
              <w:rPr>
                <w:sz w:val="12"/>
                <w:szCs w:val="12"/>
              </w:rPr>
            </w:pPr>
          </w:p>
        </w:tc>
      </w:tr>
      <w:tr w:rsidR="00A5606F" w:rsidRPr="00C527EB" w14:paraId="57106E41" w14:textId="77777777" w:rsidTr="00337E64">
        <w:trPr>
          <w:trHeight w:val="111"/>
        </w:trPr>
        <w:tc>
          <w:tcPr>
            <w:tcW w:w="520" w:type="dxa"/>
            <w:tcBorders>
              <w:left w:val="single" w:sz="8" w:space="0" w:color="auto"/>
              <w:bottom w:val="single" w:sz="8" w:space="0" w:color="auto"/>
              <w:right w:val="single" w:sz="8" w:space="0" w:color="auto"/>
            </w:tcBorders>
            <w:vAlign w:val="bottom"/>
          </w:tcPr>
          <w:p w14:paraId="10E134BD" w14:textId="77777777" w:rsidR="00A5606F" w:rsidRPr="00C527EB" w:rsidRDefault="00A5606F" w:rsidP="00337E64">
            <w:pPr>
              <w:rPr>
                <w:sz w:val="12"/>
                <w:szCs w:val="12"/>
              </w:rPr>
            </w:pPr>
          </w:p>
        </w:tc>
        <w:tc>
          <w:tcPr>
            <w:tcW w:w="4600" w:type="dxa"/>
            <w:tcBorders>
              <w:bottom w:val="single" w:sz="8" w:space="0" w:color="auto"/>
            </w:tcBorders>
            <w:vAlign w:val="bottom"/>
          </w:tcPr>
          <w:p w14:paraId="2AB0EBDC" w14:textId="77777777" w:rsidR="00A5606F" w:rsidRPr="00C527EB" w:rsidRDefault="00A5606F" w:rsidP="00337E64">
            <w:pPr>
              <w:rPr>
                <w:sz w:val="12"/>
                <w:szCs w:val="12"/>
              </w:rPr>
            </w:pPr>
          </w:p>
        </w:tc>
        <w:tc>
          <w:tcPr>
            <w:tcW w:w="350" w:type="dxa"/>
            <w:tcBorders>
              <w:bottom w:val="single" w:sz="8" w:space="0" w:color="auto"/>
              <w:right w:val="single" w:sz="8" w:space="0" w:color="auto"/>
            </w:tcBorders>
            <w:vAlign w:val="bottom"/>
          </w:tcPr>
          <w:p w14:paraId="60552F69" w14:textId="77777777" w:rsidR="00A5606F" w:rsidRPr="00C527EB" w:rsidRDefault="00A5606F" w:rsidP="00337E64">
            <w:pPr>
              <w:rPr>
                <w:sz w:val="12"/>
                <w:szCs w:val="12"/>
              </w:rPr>
            </w:pPr>
          </w:p>
        </w:tc>
        <w:tc>
          <w:tcPr>
            <w:tcW w:w="1134" w:type="dxa"/>
            <w:tcBorders>
              <w:bottom w:val="single" w:sz="8" w:space="0" w:color="auto"/>
            </w:tcBorders>
            <w:vAlign w:val="bottom"/>
          </w:tcPr>
          <w:p w14:paraId="3F08BCD7" w14:textId="77777777" w:rsidR="00A5606F" w:rsidRPr="00C527EB" w:rsidRDefault="00A5606F" w:rsidP="00337E64">
            <w:pPr>
              <w:rPr>
                <w:sz w:val="12"/>
                <w:szCs w:val="12"/>
              </w:rPr>
            </w:pPr>
          </w:p>
        </w:tc>
        <w:tc>
          <w:tcPr>
            <w:tcW w:w="1559" w:type="dxa"/>
            <w:tcBorders>
              <w:bottom w:val="single" w:sz="8" w:space="0" w:color="auto"/>
            </w:tcBorders>
            <w:vAlign w:val="bottom"/>
          </w:tcPr>
          <w:p w14:paraId="4D415AF2" w14:textId="77777777" w:rsidR="00A5606F" w:rsidRPr="00C527EB" w:rsidRDefault="00A5606F" w:rsidP="00337E64">
            <w:pPr>
              <w:rPr>
                <w:sz w:val="12"/>
                <w:szCs w:val="12"/>
              </w:rPr>
            </w:pPr>
          </w:p>
        </w:tc>
        <w:tc>
          <w:tcPr>
            <w:tcW w:w="1702" w:type="dxa"/>
            <w:tcBorders>
              <w:bottom w:val="single" w:sz="8" w:space="0" w:color="auto"/>
              <w:right w:val="single" w:sz="8" w:space="0" w:color="auto"/>
            </w:tcBorders>
            <w:vAlign w:val="bottom"/>
          </w:tcPr>
          <w:p w14:paraId="5F4AE3C2" w14:textId="77777777" w:rsidR="00A5606F" w:rsidRPr="00C527EB" w:rsidRDefault="00A5606F" w:rsidP="00337E64">
            <w:pPr>
              <w:rPr>
                <w:sz w:val="12"/>
                <w:szCs w:val="12"/>
              </w:rPr>
            </w:pPr>
          </w:p>
        </w:tc>
      </w:tr>
      <w:tr w:rsidR="00A5606F" w:rsidRPr="00C527EB" w14:paraId="7D5EF0D2" w14:textId="77777777" w:rsidTr="00337E64">
        <w:trPr>
          <w:trHeight w:val="359"/>
        </w:trPr>
        <w:tc>
          <w:tcPr>
            <w:tcW w:w="520" w:type="dxa"/>
            <w:tcBorders>
              <w:left w:val="single" w:sz="8" w:space="0" w:color="auto"/>
              <w:right w:val="single" w:sz="8" w:space="0" w:color="auto"/>
            </w:tcBorders>
            <w:vAlign w:val="bottom"/>
          </w:tcPr>
          <w:p w14:paraId="2C629938" w14:textId="77777777" w:rsidR="00A5606F" w:rsidRPr="00C527EB" w:rsidRDefault="00A5606F" w:rsidP="00337E64">
            <w:pPr>
              <w:rPr>
                <w:sz w:val="12"/>
                <w:szCs w:val="12"/>
              </w:rPr>
            </w:pPr>
            <w:r w:rsidRPr="00C527EB">
              <w:rPr>
                <w:sz w:val="12"/>
                <w:szCs w:val="12"/>
              </w:rPr>
              <w:t>1.4</w:t>
            </w:r>
          </w:p>
        </w:tc>
        <w:tc>
          <w:tcPr>
            <w:tcW w:w="4600" w:type="dxa"/>
            <w:vAlign w:val="bottom"/>
          </w:tcPr>
          <w:p w14:paraId="5D9CB882" w14:textId="77777777" w:rsidR="00A5606F" w:rsidRPr="00C527EB" w:rsidRDefault="00A5606F" w:rsidP="00337E64">
            <w:pPr>
              <w:rPr>
                <w:sz w:val="12"/>
                <w:szCs w:val="12"/>
              </w:rPr>
            </w:pPr>
            <w:r w:rsidRPr="00C527EB">
              <w:rPr>
                <w:sz w:val="12"/>
                <w:szCs w:val="12"/>
              </w:rPr>
              <w:t>Инвалиды с нарушениями слуха</w:t>
            </w:r>
          </w:p>
        </w:tc>
        <w:tc>
          <w:tcPr>
            <w:tcW w:w="350" w:type="dxa"/>
            <w:tcBorders>
              <w:right w:val="single" w:sz="8" w:space="0" w:color="auto"/>
            </w:tcBorders>
            <w:vAlign w:val="bottom"/>
          </w:tcPr>
          <w:p w14:paraId="605F31C9" w14:textId="77777777" w:rsidR="00A5606F" w:rsidRPr="00C527EB" w:rsidRDefault="00A5606F" w:rsidP="00337E64">
            <w:pPr>
              <w:rPr>
                <w:sz w:val="12"/>
                <w:szCs w:val="12"/>
              </w:rPr>
            </w:pPr>
          </w:p>
        </w:tc>
        <w:tc>
          <w:tcPr>
            <w:tcW w:w="1134" w:type="dxa"/>
            <w:vAlign w:val="bottom"/>
          </w:tcPr>
          <w:p w14:paraId="3F05CEB3" w14:textId="77777777" w:rsidR="00A5606F" w:rsidRPr="00C527EB" w:rsidRDefault="00A5606F" w:rsidP="00337E64">
            <w:pPr>
              <w:rPr>
                <w:sz w:val="12"/>
                <w:szCs w:val="12"/>
              </w:rPr>
            </w:pPr>
          </w:p>
        </w:tc>
        <w:tc>
          <w:tcPr>
            <w:tcW w:w="1559" w:type="dxa"/>
            <w:vAlign w:val="bottom"/>
          </w:tcPr>
          <w:p w14:paraId="5CD78B55" w14:textId="77777777" w:rsidR="00A5606F" w:rsidRPr="00C527EB" w:rsidRDefault="00A5606F" w:rsidP="00337E64">
            <w:pPr>
              <w:rPr>
                <w:sz w:val="12"/>
                <w:szCs w:val="12"/>
              </w:rPr>
            </w:pPr>
          </w:p>
        </w:tc>
        <w:tc>
          <w:tcPr>
            <w:tcW w:w="1702" w:type="dxa"/>
            <w:tcBorders>
              <w:right w:val="single" w:sz="8" w:space="0" w:color="auto"/>
            </w:tcBorders>
            <w:vAlign w:val="bottom"/>
          </w:tcPr>
          <w:p w14:paraId="540921B5" w14:textId="77777777" w:rsidR="00A5606F" w:rsidRPr="00C527EB" w:rsidRDefault="00A5606F" w:rsidP="00337E64">
            <w:pPr>
              <w:rPr>
                <w:sz w:val="12"/>
                <w:szCs w:val="12"/>
              </w:rPr>
            </w:pPr>
          </w:p>
        </w:tc>
      </w:tr>
      <w:tr w:rsidR="00A5606F" w:rsidRPr="00C527EB" w14:paraId="50CFA8B7" w14:textId="77777777" w:rsidTr="00337E64">
        <w:trPr>
          <w:trHeight w:val="111"/>
        </w:trPr>
        <w:tc>
          <w:tcPr>
            <w:tcW w:w="520" w:type="dxa"/>
            <w:tcBorders>
              <w:left w:val="single" w:sz="8" w:space="0" w:color="auto"/>
              <w:bottom w:val="single" w:sz="8" w:space="0" w:color="auto"/>
              <w:right w:val="single" w:sz="8" w:space="0" w:color="auto"/>
            </w:tcBorders>
            <w:vAlign w:val="bottom"/>
          </w:tcPr>
          <w:p w14:paraId="3E49A0D9" w14:textId="77777777" w:rsidR="00A5606F" w:rsidRPr="00C527EB" w:rsidRDefault="00A5606F" w:rsidP="00337E64">
            <w:pPr>
              <w:rPr>
                <w:sz w:val="12"/>
                <w:szCs w:val="12"/>
              </w:rPr>
            </w:pPr>
          </w:p>
        </w:tc>
        <w:tc>
          <w:tcPr>
            <w:tcW w:w="4950" w:type="dxa"/>
            <w:gridSpan w:val="2"/>
            <w:tcBorders>
              <w:bottom w:val="single" w:sz="8" w:space="0" w:color="auto"/>
              <w:right w:val="single" w:sz="8" w:space="0" w:color="auto"/>
            </w:tcBorders>
            <w:vAlign w:val="bottom"/>
          </w:tcPr>
          <w:p w14:paraId="29AC88B7" w14:textId="77777777" w:rsidR="00A5606F" w:rsidRPr="00C527EB" w:rsidRDefault="00A5606F" w:rsidP="00337E64">
            <w:pPr>
              <w:rPr>
                <w:sz w:val="12"/>
                <w:szCs w:val="12"/>
              </w:rPr>
            </w:pPr>
          </w:p>
        </w:tc>
        <w:tc>
          <w:tcPr>
            <w:tcW w:w="1134" w:type="dxa"/>
            <w:tcBorders>
              <w:bottom w:val="single" w:sz="8" w:space="0" w:color="auto"/>
            </w:tcBorders>
            <w:vAlign w:val="bottom"/>
          </w:tcPr>
          <w:p w14:paraId="5B058CD3" w14:textId="77777777" w:rsidR="00A5606F" w:rsidRPr="00C527EB" w:rsidRDefault="00A5606F" w:rsidP="00337E64">
            <w:pPr>
              <w:rPr>
                <w:sz w:val="12"/>
                <w:szCs w:val="12"/>
              </w:rPr>
            </w:pPr>
          </w:p>
        </w:tc>
        <w:tc>
          <w:tcPr>
            <w:tcW w:w="1559" w:type="dxa"/>
            <w:tcBorders>
              <w:bottom w:val="single" w:sz="8" w:space="0" w:color="auto"/>
            </w:tcBorders>
            <w:vAlign w:val="bottom"/>
          </w:tcPr>
          <w:p w14:paraId="7EF86B44" w14:textId="77777777" w:rsidR="00A5606F" w:rsidRPr="00C527EB" w:rsidRDefault="00A5606F" w:rsidP="00337E64">
            <w:pPr>
              <w:rPr>
                <w:sz w:val="12"/>
                <w:szCs w:val="12"/>
              </w:rPr>
            </w:pPr>
          </w:p>
        </w:tc>
        <w:tc>
          <w:tcPr>
            <w:tcW w:w="1702" w:type="dxa"/>
            <w:tcBorders>
              <w:bottom w:val="single" w:sz="8" w:space="0" w:color="auto"/>
              <w:right w:val="single" w:sz="8" w:space="0" w:color="auto"/>
            </w:tcBorders>
            <w:vAlign w:val="bottom"/>
          </w:tcPr>
          <w:p w14:paraId="1B381022" w14:textId="77777777" w:rsidR="00A5606F" w:rsidRPr="00C527EB" w:rsidRDefault="00A5606F" w:rsidP="00337E64">
            <w:pPr>
              <w:rPr>
                <w:sz w:val="12"/>
                <w:szCs w:val="12"/>
              </w:rPr>
            </w:pPr>
          </w:p>
        </w:tc>
      </w:tr>
      <w:tr w:rsidR="00A5606F" w:rsidRPr="00C527EB" w14:paraId="55CA9A84" w14:textId="77777777" w:rsidTr="00337E64">
        <w:trPr>
          <w:trHeight w:val="359"/>
        </w:trPr>
        <w:tc>
          <w:tcPr>
            <w:tcW w:w="520" w:type="dxa"/>
            <w:tcBorders>
              <w:left w:val="single" w:sz="8" w:space="0" w:color="auto"/>
              <w:right w:val="single" w:sz="8" w:space="0" w:color="auto"/>
            </w:tcBorders>
            <w:vAlign w:val="bottom"/>
          </w:tcPr>
          <w:p w14:paraId="49884F71" w14:textId="77777777" w:rsidR="00A5606F" w:rsidRPr="00C527EB" w:rsidRDefault="00A5606F" w:rsidP="00337E64">
            <w:pPr>
              <w:rPr>
                <w:sz w:val="12"/>
                <w:szCs w:val="12"/>
              </w:rPr>
            </w:pPr>
            <w:r w:rsidRPr="00C527EB">
              <w:rPr>
                <w:sz w:val="12"/>
                <w:szCs w:val="12"/>
              </w:rPr>
              <w:t>1.5</w:t>
            </w:r>
          </w:p>
        </w:tc>
        <w:tc>
          <w:tcPr>
            <w:tcW w:w="4950" w:type="dxa"/>
            <w:gridSpan w:val="2"/>
            <w:tcBorders>
              <w:right w:val="single" w:sz="8" w:space="0" w:color="auto"/>
            </w:tcBorders>
            <w:vAlign w:val="bottom"/>
          </w:tcPr>
          <w:p w14:paraId="0D5C8F86" w14:textId="77777777" w:rsidR="00A5606F" w:rsidRPr="00C527EB" w:rsidRDefault="00A5606F" w:rsidP="00337E64">
            <w:pPr>
              <w:rPr>
                <w:sz w:val="12"/>
                <w:szCs w:val="12"/>
              </w:rPr>
            </w:pPr>
            <w:r w:rsidRPr="00C527EB">
              <w:rPr>
                <w:sz w:val="12"/>
                <w:szCs w:val="12"/>
              </w:rPr>
              <w:t>Инвалиды с нарушениями умственного развития</w:t>
            </w:r>
          </w:p>
        </w:tc>
        <w:tc>
          <w:tcPr>
            <w:tcW w:w="1134" w:type="dxa"/>
            <w:vAlign w:val="bottom"/>
          </w:tcPr>
          <w:p w14:paraId="32FAC99E" w14:textId="77777777" w:rsidR="00A5606F" w:rsidRPr="00C527EB" w:rsidRDefault="00A5606F" w:rsidP="00337E64">
            <w:pPr>
              <w:rPr>
                <w:sz w:val="12"/>
                <w:szCs w:val="12"/>
              </w:rPr>
            </w:pPr>
          </w:p>
        </w:tc>
        <w:tc>
          <w:tcPr>
            <w:tcW w:w="1559" w:type="dxa"/>
            <w:vAlign w:val="bottom"/>
          </w:tcPr>
          <w:p w14:paraId="5A15863E" w14:textId="77777777" w:rsidR="00A5606F" w:rsidRPr="00C527EB" w:rsidRDefault="00A5606F" w:rsidP="00337E64">
            <w:pPr>
              <w:rPr>
                <w:sz w:val="12"/>
                <w:szCs w:val="12"/>
              </w:rPr>
            </w:pPr>
          </w:p>
        </w:tc>
        <w:tc>
          <w:tcPr>
            <w:tcW w:w="1702" w:type="dxa"/>
            <w:tcBorders>
              <w:right w:val="single" w:sz="8" w:space="0" w:color="auto"/>
            </w:tcBorders>
            <w:vAlign w:val="bottom"/>
          </w:tcPr>
          <w:p w14:paraId="06CBDC2F" w14:textId="77777777" w:rsidR="00A5606F" w:rsidRPr="00C527EB" w:rsidRDefault="00A5606F" w:rsidP="00337E64">
            <w:pPr>
              <w:rPr>
                <w:sz w:val="12"/>
                <w:szCs w:val="12"/>
              </w:rPr>
            </w:pPr>
          </w:p>
        </w:tc>
      </w:tr>
      <w:tr w:rsidR="00A5606F" w:rsidRPr="00C527EB" w14:paraId="0A97206F" w14:textId="77777777" w:rsidTr="00337E64">
        <w:trPr>
          <w:trHeight w:val="113"/>
        </w:trPr>
        <w:tc>
          <w:tcPr>
            <w:tcW w:w="520" w:type="dxa"/>
            <w:tcBorders>
              <w:left w:val="single" w:sz="8" w:space="0" w:color="auto"/>
              <w:bottom w:val="single" w:sz="8" w:space="0" w:color="auto"/>
              <w:right w:val="single" w:sz="8" w:space="0" w:color="auto"/>
            </w:tcBorders>
            <w:vAlign w:val="bottom"/>
          </w:tcPr>
          <w:p w14:paraId="58969092" w14:textId="77777777" w:rsidR="00A5606F" w:rsidRPr="00C527EB" w:rsidRDefault="00A5606F" w:rsidP="00337E64">
            <w:pPr>
              <w:rPr>
                <w:sz w:val="12"/>
                <w:szCs w:val="12"/>
              </w:rPr>
            </w:pPr>
          </w:p>
        </w:tc>
        <w:tc>
          <w:tcPr>
            <w:tcW w:w="4600" w:type="dxa"/>
            <w:tcBorders>
              <w:bottom w:val="single" w:sz="8" w:space="0" w:color="auto"/>
            </w:tcBorders>
            <w:vAlign w:val="bottom"/>
          </w:tcPr>
          <w:p w14:paraId="233509FB" w14:textId="77777777" w:rsidR="00A5606F" w:rsidRPr="00C527EB" w:rsidRDefault="00A5606F" w:rsidP="00337E64">
            <w:pPr>
              <w:rPr>
                <w:sz w:val="12"/>
                <w:szCs w:val="12"/>
              </w:rPr>
            </w:pPr>
          </w:p>
        </w:tc>
        <w:tc>
          <w:tcPr>
            <w:tcW w:w="350" w:type="dxa"/>
            <w:tcBorders>
              <w:bottom w:val="single" w:sz="8" w:space="0" w:color="auto"/>
              <w:right w:val="single" w:sz="8" w:space="0" w:color="auto"/>
            </w:tcBorders>
            <w:vAlign w:val="bottom"/>
          </w:tcPr>
          <w:p w14:paraId="44CCACF6" w14:textId="77777777" w:rsidR="00A5606F" w:rsidRPr="00C527EB" w:rsidRDefault="00A5606F" w:rsidP="00337E64">
            <w:pPr>
              <w:rPr>
                <w:sz w:val="12"/>
                <w:szCs w:val="12"/>
              </w:rPr>
            </w:pPr>
          </w:p>
        </w:tc>
        <w:tc>
          <w:tcPr>
            <w:tcW w:w="1134" w:type="dxa"/>
            <w:tcBorders>
              <w:bottom w:val="single" w:sz="8" w:space="0" w:color="auto"/>
            </w:tcBorders>
            <w:vAlign w:val="bottom"/>
          </w:tcPr>
          <w:p w14:paraId="7B143DD8" w14:textId="77777777" w:rsidR="00A5606F" w:rsidRPr="00C527EB" w:rsidRDefault="00A5606F" w:rsidP="00337E64">
            <w:pPr>
              <w:rPr>
                <w:sz w:val="12"/>
                <w:szCs w:val="12"/>
              </w:rPr>
            </w:pPr>
          </w:p>
        </w:tc>
        <w:tc>
          <w:tcPr>
            <w:tcW w:w="1559" w:type="dxa"/>
            <w:tcBorders>
              <w:bottom w:val="single" w:sz="8" w:space="0" w:color="auto"/>
            </w:tcBorders>
            <w:vAlign w:val="bottom"/>
          </w:tcPr>
          <w:p w14:paraId="52957790" w14:textId="77777777" w:rsidR="00A5606F" w:rsidRPr="00C527EB" w:rsidRDefault="00A5606F" w:rsidP="00337E64">
            <w:pPr>
              <w:rPr>
                <w:sz w:val="12"/>
                <w:szCs w:val="12"/>
              </w:rPr>
            </w:pPr>
          </w:p>
        </w:tc>
        <w:tc>
          <w:tcPr>
            <w:tcW w:w="1702" w:type="dxa"/>
            <w:tcBorders>
              <w:bottom w:val="single" w:sz="8" w:space="0" w:color="auto"/>
              <w:right w:val="single" w:sz="8" w:space="0" w:color="auto"/>
            </w:tcBorders>
            <w:vAlign w:val="bottom"/>
          </w:tcPr>
          <w:p w14:paraId="4B189EF6" w14:textId="77777777" w:rsidR="00A5606F" w:rsidRPr="00C527EB" w:rsidRDefault="00A5606F" w:rsidP="00337E64">
            <w:pPr>
              <w:rPr>
                <w:sz w:val="12"/>
                <w:szCs w:val="12"/>
              </w:rPr>
            </w:pPr>
          </w:p>
        </w:tc>
      </w:tr>
      <w:tr w:rsidR="00A5606F" w:rsidRPr="00C527EB" w14:paraId="0D7AF973" w14:textId="77777777" w:rsidTr="00337E64">
        <w:trPr>
          <w:trHeight w:val="256"/>
        </w:trPr>
        <w:tc>
          <w:tcPr>
            <w:tcW w:w="520" w:type="dxa"/>
            <w:vAlign w:val="bottom"/>
          </w:tcPr>
          <w:p w14:paraId="62C3E65D" w14:textId="77777777" w:rsidR="00A5606F" w:rsidRPr="00C527EB" w:rsidRDefault="00A5606F" w:rsidP="00337E64">
            <w:pPr>
              <w:rPr>
                <w:sz w:val="12"/>
                <w:szCs w:val="12"/>
              </w:rPr>
            </w:pPr>
          </w:p>
        </w:tc>
        <w:tc>
          <w:tcPr>
            <w:tcW w:w="4600" w:type="dxa"/>
            <w:vAlign w:val="bottom"/>
          </w:tcPr>
          <w:p w14:paraId="106965CA" w14:textId="77777777" w:rsidR="00A5606F" w:rsidRPr="00C527EB" w:rsidRDefault="00A5606F" w:rsidP="00337E64">
            <w:pPr>
              <w:spacing w:line="256" w:lineRule="exact"/>
              <w:rPr>
                <w:sz w:val="12"/>
                <w:szCs w:val="12"/>
              </w:rPr>
            </w:pPr>
            <w:r w:rsidRPr="00C527EB">
              <w:rPr>
                <w:sz w:val="12"/>
                <w:szCs w:val="12"/>
              </w:rPr>
              <w:t>Примечание:</w:t>
            </w:r>
          </w:p>
        </w:tc>
        <w:tc>
          <w:tcPr>
            <w:tcW w:w="350" w:type="dxa"/>
            <w:vAlign w:val="bottom"/>
          </w:tcPr>
          <w:p w14:paraId="3672AE5B" w14:textId="77777777" w:rsidR="00A5606F" w:rsidRPr="00C527EB" w:rsidRDefault="00A5606F" w:rsidP="00337E64">
            <w:pPr>
              <w:rPr>
                <w:sz w:val="12"/>
                <w:szCs w:val="12"/>
              </w:rPr>
            </w:pPr>
          </w:p>
        </w:tc>
        <w:tc>
          <w:tcPr>
            <w:tcW w:w="1134" w:type="dxa"/>
            <w:vAlign w:val="bottom"/>
          </w:tcPr>
          <w:p w14:paraId="6897A6D5" w14:textId="77777777" w:rsidR="00A5606F" w:rsidRPr="00C527EB" w:rsidRDefault="00A5606F" w:rsidP="00337E64">
            <w:pPr>
              <w:rPr>
                <w:sz w:val="12"/>
                <w:szCs w:val="12"/>
              </w:rPr>
            </w:pPr>
          </w:p>
        </w:tc>
        <w:tc>
          <w:tcPr>
            <w:tcW w:w="1559" w:type="dxa"/>
            <w:vAlign w:val="bottom"/>
          </w:tcPr>
          <w:p w14:paraId="1CE8280D" w14:textId="77777777" w:rsidR="00A5606F" w:rsidRPr="00C527EB" w:rsidRDefault="00A5606F" w:rsidP="00337E64">
            <w:pPr>
              <w:rPr>
                <w:sz w:val="12"/>
                <w:szCs w:val="12"/>
              </w:rPr>
            </w:pPr>
          </w:p>
        </w:tc>
        <w:tc>
          <w:tcPr>
            <w:tcW w:w="1702" w:type="dxa"/>
            <w:vAlign w:val="bottom"/>
          </w:tcPr>
          <w:p w14:paraId="11553911" w14:textId="77777777" w:rsidR="00A5606F" w:rsidRPr="00C527EB" w:rsidRDefault="00A5606F" w:rsidP="00337E64">
            <w:pPr>
              <w:rPr>
                <w:sz w:val="12"/>
                <w:szCs w:val="12"/>
              </w:rPr>
            </w:pPr>
          </w:p>
        </w:tc>
      </w:tr>
    </w:tbl>
    <w:p w14:paraId="41C07410" w14:textId="77777777" w:rsidR="00A5606F" w:rsidRPr="00C527EB" w:rsidRDefault="00A5606F" w:rsidP="00A5606F">
      <w:pPr>
        <w:spacing w:line="236" w:lineRule="auto"/>
        <w:jc w:val="both"/>
        <w:rPr>
          <w:sz w:val="16"/>
          <w:szCs w:val="16"/>
        </w:rPr>
      </w:pPr>
      <w:r w:rsidRPr="00C527EB">
        <w:rPr>
          <w:sz w:val="16"/>
          <w:szCs w:val="16"/>
        </w:rPr>
        <w:t>В графе «Вариант организации доступности Объекта (формы обслуживания)» указывается один из вариантов: А – доступность всех зон и помещений (универсальная); Б – доступны специально выделенные участки и помещения, ДУ – доступность условная (дополнительная помощь сотрудника), ВНД – доступность не организована.</w:t>
      </w:r>
    </w:p>
    <w:p w14:paraId="0F316800" w14:textId="77777777" w:rsidR="00A5606F" w:rsidRPr="00C527EB" w:rsidRDefault="00A5606F" w:rsidP="00A5606F">
      <w:pPr>
        <w:rPr>
          <w:sz w:val="16"/>
          <w:szCs w:val="16"/>
        </w:rPr>
      </w:pPr>
    </w:p>
    <w:p w14:paraId="756F87D6" w14:textId="77777777" w:rsidR="00A5606F" w:rsidRPr="00C527EB" w:rsidRDefault="00A5606F" w:rsidP="00440673">
      <w:pPr>
        <w:numPr>
          <w:ilvl w:val="0"/>
          <w:numId w:val="16"/>
        </w:numPr>
        <w:tabs>
          <w:tab w:val="left" w:pos="502"/>
        </w:tabs>
        <w:spacing w:line="234" w:lineRule="auto"/>
        <w:ind w:left="260" w:firstLine="2"/>
        <w:jc w:val="center"/>
        <w:rPr>
          <w:sz w:val="16"/>
          <w:szCs w:val="16"/>
        </w:rPr>
      </w:pPr>
      <w:r w:rsidRPr="00C527EB">
        <w:rPr>
          <w:sz w:val="16"/>
          <w:szCs w:val="16"/>
        </w:rPr>
        <w:t>Управленческое решение (предложения по адаптации основных структурных элементов объекта)</w:t>
      </w:r>
    </w:p>
    <w:p w14:paraId="52BB13A7" w14:textId="77777777" w:rsidR="00A5606F" w:rsidRPr="00C527EB" w:rsidRDefault="00A5606F" w:rsidP="00A5606F">
      <w:pPr>
        <w:spacing w:line="2" w:lineRule="exact"/>
        <w:rPr>
          <w:sz w:val="16"/>
          <w:szCs w:val="16"/>
        </w:rPr>
      </w:pPr>
    </w:p>
    <w:tbl>
      <w:tblPr>
        <w:tblW w:w="5000" w:type="pct"/>
        <w:tblLayout w:type="fixed"/>
        <w:tblCellMar>
          <w:left w:w="0" w:type="dxa"/>
          <w:right w:w="0" w:type="dxa"/>
        </w:tblCellMar>
        <w:tblLook w:val="04A0" w:firstRow="1" w:lastRow="0" w:firstColumn="1" w:lastColumn="0" w:noHBand="0" w:noVBand="1"/>
      </w:tblPr>
      <w:tblGrid>
        <w:gridCol w:w="260"/>
        <w:gridCol w:w="2627"/>
        <w:gridCol w:w="1703"/>
      </w:tblGrid>
      <w:tr w:rsidR="00A5606F" w:rsidRPr="00C527EB" w14:paraId="08660C76" w14:textId="77777777" w:rsidTr="00337E64">
        <w:tc>
          <w:tcPr>
            <w:tcW w:w="520" w:type="dxa"/>
            <w:tcBorders>
              <w:top w:val="single" w:sz="8" w:space="0" w:color="auto"/>
              <w:left w:val="single" w:sz="8" w:space="0" w:color="auto"/>
              <w:right w:val="single" w:sz="8" w:space="0" w:color="auto"/>
            </w:tcBorders>
            <w:vAlign w:val="bottom"/>
          </w:tcPr>
          <w:p w14:paraId="6DEDD1B2" w14:textId="77777777" w:rsidR="00A5606F" w:rsidRPr="00C527EB" w:rsidRDefault="00A5606F" w:rsidP="00337E64">
            <w:pPr>
              <w:rPr>
                <w:sz w:val="12"/>
                <w:szCs w:val="12"/>
              </w:rPr>
            </w:pPr>
            <w:r w:rsidRPr="00C527EB">
              <w:rPr>
                <w:sz w:val="12"/>
                <w:szCs w:val="12"/>
              </w:rPr>
              <w:t>№</w:t>
            </w:r>
          </w:p>
        </w:tc>
        <w:tc>
          <w:tcPr>
            <w:tcW w:w="5680" w:type="dxa"/>
            <w:tcBorders>
              <w:top w:val="single" w:sz="8" w:space="0" w:color="auto"/>
              <w:right w:val="single" w:sz="8" w:space="0" w:color="auto"/>
            </w:tcBorders>
            <w:vAlign w:val="bottom"/>
          </w:tcPr>
          <w:p w14:paraId="5792864F" w14:textId="77777777" w:rsidR="00A5606F" w:rsidRPr="00C527EB" w:rsidRDefault="00A5606F" w:rsidP="00337E64">
            <w:pPr>
              <w:jc w:val="center"/>
              <w:rPr>
                <w:sz w:val="12"/>
                <w:szCs w:val="12"/>
              </w:rPr>
            </w:pPr>
            <w:r w:rsidRPr="00C527EB">
              <w:rPr>
                <w:sz w:val="12"/>
                <w:szCs w:val="12"/>
              </w:rPr>
              <w:t>Основные структурно-функциональные зоны объекта</w:t>
            </w:r>
          </w:p>
        </w:tc>
        <w:tc>
          <w:tcPr>
            <w:tcW w:w="3665" w:type="dxa"/>
            <w:tcBorders>
              <w:top w:val="single" w:sz="8" w:space="0" w:color="auto"/>
              <w:right w:val="single" w:sz="8" w:space="0" w:color="auto"/>
            </w:tcBorders>
            <w:vAlign w:val="bottom"/>
          </w:tcPr>
          <w:p w14:paraId="2B376D3A" w14:textId="77777777" w:rsidR="00A5606F" w:rsidRPr="00C527EB" w:rsidRDefault="00A5606F" w:rsidP="00337E64">
            <w:pPr>
              <w:jc w:val="center"/>
              <w:rPr>
                <w:sz w:val="12"/>
                <w:szCs w:val="12"/>
              </w:rPr>
            </w:pPr>
            <w:r w:rsidRPr="00C527EB">
              <w:rPr>
                <w:sz w:val="12"/>
                <w:szCs w:val="12"/>
              </w:rPr>
              <w:t>Рекомендации   по   адаптации</w:t>
            </w:r>
          </w:p>
        </w:tc>
      </w:tr>
      <w:tr w:rsidR="00A5606F" w:rsidRPr="00C527EB" w14:paraId="43230C6D" w14:textId="77777777" w:rsidTr="00337E64">
        <w:tc>
          <w:tcPr>
            <w:tcW w:w="520" w:type="dxa"/>
            <w:tcBorders>
              <w:left w:val="single" w:sz="8" w:space="0" w:color="auto"/>
              <w:right w:val="single" w:sz="8" w:space="0" w:color="auto"/>
            </w:tcBorders>
            <w:vAlign w:val="bottom"/>
          </w:tcPr>
          <w:p w14:paraId="4DF8BBCB" w14:textId="77777777" w:rsidR="00A5606F" w:rsidRPr="00C527EB" w:rsidRDefault="00A5606F" w:rsidP="00337E64">
            <w:pPr>
              <w:rPr>
                <w:sz w:val="12"/>
                <w:szCs w:val="12"/>
              </w:rPr>
            </w:pPr>
            <w:r w:rsidRPr="00C527EB">
              <w:rPr>
                <w:sz w:val="12"/>
                <w:szCs w:val="12"/>
              </w:rPr>
              <w:t>п/п</w:t>
            </w:r>
          </w:p>
        </w:tc>
        <w:tc>
          <w:tcPr>
            <w:tcW w:w="5680" w:type="dxa"/>
            <w:tcBorders>
              <w:right w:val="single" w:sz="8" w:space="0" w:color="auto"/>
            </w:tcBorders>
            <w:vAlign w:val="bottom"/>
          </w:tcPr>
          <w:p w14:paraId="5A494C09" w14:textId="77777777" w:rsidR="00A5606F" w:rsidRPr="00C527EB" w:rsidRDefault="00A5606F" w:rsidP="00337E64">
            <w:pPr>
              <w:jc w:val="center"/>
              <w:rPr>
                <w:sz w:val="12"/>
                <w:szCs w:val="12"/>
              </w:rPr>
            </w:pPr>
          </w:p>
        </w:tc>
        <w:tc>
          <w:tcPr>
            <w:tcW w:w="3665" w:type="dxa"/>
            <w:tcBorders>
              <w:right w:val="single" w:sz="8" w:space="0" w:color="auto"/>
            </w:tcBorders>
            <w:vAlign w:val="bottom"/>
          </w:tcPr>
          <w:p w14:paraId="48F6E7AF" w14:textId="77777777" w:rsidR="00A5606F" w:rsidRPr="00C527EB" w:rsidRDefault="00A5606F" w:rsidP="00337E64">
            <w:pPr>
              <w:jc w:val="center"/>
              <w:rPr>
                <w:sz w:val="12"/>
                <w:szCs w:val="12"/>
              </w:rPr>
            </w:pPr>
            <w:r w:rsidRPr="00C527EB">
              <w:rPr>
                <w:sz w:val="12"/>
                <w:szCs w:val="12"/>
              </w:rPr>
              <w:t xml:space="preserve">объекта (вид работы) </w:t>
            </w:r>
          </w:p>
        </w:tc>
      </w:tr>
      <w:tr w:rsidR="00A5606F" w:rsidRPr="00C527EB" w14:paraId="4DFFFB3D" w14:textId="77777777" w:rsidTr="00337E64">
        <w:tc>
          <w:tcPr>
            <w:tcW w:w="520" w:type="dxa"/>
            <w:tcBorders>
              <w:left w:val="single" w:sz="8" w:space="0" w:color="auto"/>
              <w:bottom w:val="single" w:sz="8" w:space="0" w:color="auto"/>
              <w:right w:val="single" w:sz="8" w:space="0" w:color="auto"/>
            </w:tcBorders>
            <w:vAlign w:val="bottom"/>
          </w:tcPr>
          <w:p w14:paraId="32A081FF"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52A7E9A7"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0EBB9997" w14:textId="77777777" w:rsidR="00A5606F" w:rsidRPr="00C527EB" w:rsidRDefault="00A5606F" w:rsidP="00337E64">
            <w:pPr>
              <w:rPr>
                <w:sz w:val="12"/>
                <w:szCs w:val="12"/>
              </w:rPr>
            </w:pPr>
          </w:p>
        </w:tc>
      </w:tr>
      <w:tr w:rsidR="00A5606F" w:rsidRPr="00C527EB" w14:paraId="426C1148" w14:textId="77777777" w:rsidTr="00337E64">
        <w:tc>
          <w:tcPr>
            <w:tcW w:w="520" w:type="dxa"/>
            <w:tcBorders>
              <w:left w:val="single" w:sz="8" w:space="0" w:color="auto"/>
              <w:right w:val="single" w:sz="8" w:space="0" w:color="auto"/>
            </w:tcBorders>
            <w:vAlign w:val="bottom"/>
          </w:tcPr>
          <w:p w14:paraId="705634A4" w14:textId="77777777" w:rsidR="00A5606F" w:rsidRPr="00C527EB" w:rsidRDefault="00A5606F" w:rsidP="00337E64">
            <w:pPr>
              <w:rPr>
                <w:sz w:val="12"/>
                <w:szCs w:val="12"/>
              </w:rPr>
            </w:pPr>
            <w:r w:rsidRPr="00C527EB">
              <w:rPr>
                <w:sz w:val="12"/>
                <w:szCs w:val="12"/>
              </w:rPr>
              <w:t>1</w:t>
            </w:r>
          </w:p>
        </w:tc>
        <w:tc>
          <w:tcPr>
            <w:tcW w:w="5680" w:type="dxa"/>
            <w:tcBorders>
              <w:right w:val="single" w:sz="8" w:space="0" w:color="auto"/>
            </w:tcBorders>
            <w:vAlign w:val="bottom"/>
          </w:tcPr>
          <w:p w14:paraId="362E5D7B" w14:textId="77777777" w:rsidR="00A5606F" w:rsidRPr="00C527EB" w:rsidRDefault="00A5606F" w:rsidP="00337E64">
            <w:pPr>
              <w:rPr>
                <w:sz w:val="12"/>
                <w:szCs w:val="12"/>
              </w:rPr>
            </w:pPr>
            <w:r w:rsidRPr="00C527EB">
              <w:rPr>
                <w:sz w:val="12"/>
                <w:szCs w:val="12"/>
              </w:rPr>
              <w:t>Территория, прилегающая к зданию (участок)</w:t>
            </w:r>
          </w:p>
        </w:tc>
        <w:tc>
          <w:tcPr>
            <w:tcW w:w="3665" w:type="dxa"/>
            <w:tcBorders>
              <w:right w:val="single" w:sz="8" w:space="0" w:color="auto"/>
            </w:tcBorders>
            <w:vAlign w:val="bottom"/>
          </w:tcPr>
          <w:p w14:paraId="2BC512B9" w14:textId="77777777" w:rsidR="00A5606F" w:rsidRPr="00C527EB" w:rsidRDefault="00A5606F" w:rsidP="00337E64">
            <w:pPr>
              <w:rPr>
                <w:sz w:val="12"/>
                <w:szCs w:val="12"/>
              </w:rPr>
            </w:pPr>
          </w:p>
        </w:tc>
      </w:tr>
      <w:tr w:rsidR="00A5606F" w:rsidRPr="00C527EB" w14:paraId="1123C491" w14:textId="77777777" w:rsidTr="00337E64">
        <w:tc>
          <w:tcPr>
            <w:tcW w:w="520" w:type="dxa"/>
            <w:tcBorders>
              <w:left w:val="single" w:sz="8" w:space="0" w:color="auto"/>
              <w:bottom w:val="single" w:sz="8" w:space="0" w:color="auto"/>
              <w:right w:val="single" w:sz="8" w:space="0" w:color="auto"/>
            </w:tcBorders>
            <w:vAlign w:val="bottom"/>
          </w:tcPr>
          <w:p w14:paraId="46DFDB56"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14EE4677"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1411FD01" w14:textId="77777777" w:rsidR="00A5606F" w:rsidRPr="00C527EB" w:rsidRDefault="00A5606F" w:rsidP="00337E64">
            <w:pPr>
              <w:rPr>
                <w:sz w:val="12"/>
                <w:szCs w:val="12"/>
              </w:rPr>
            </w:pPr>
          </w:p>
        </w:tc>
      </w:tr>
      <w:tr w:rsidR="00A5606F" w:rsidRPr="00C527EB" w14:paraId="08BE3AB7" w14:textId="77777777" w:rsidTr="00337E64">
        <w:tc>
          <w:tcPr>
            <w:tcW w:w="520" w:type="dxa"/>
            <w:tcBorders>
              <w:left w:val="single" w:sz="8" w:space="0" w:color="auto"/>
              <w:right w:val="single" w:sz="8" w:space="0" w:color="auto"/>
            </w:tcBorders>
            <w:vAlign w:val="bottom"/>
          </w:tcPr>
          <w:p w14:paraId="2438A0CE" w14:textId="77777777" w:rsidR="00A5606F" w:rsidRPr="00C527EB" w:rsidRDefault="00A5606F" w:rsidP="00337E64">
            <w:pPr>
              <w:rPr>
                <w:sz w:val="12"/>
                <w:szCs w:val="12"/>
              </w:rPr>
            </w:pPr>
            <w:r w:rsidRPr="00C527EB">
              <w:rPr>
                <w:sz w:val="12"/>
                <w:szCs w:val="12"/>
              </w:rPr>
              <w:t>2</w:t>
            </w:r>
          </w:p>
        </w:tc>
        <w:tc>
          <w:tcPr>
            <w:tcW w:w="5680" w:type="dxa"/>
            <w:tcBorders>
              <w:right w:val="single" w:sz="8" w:space="0" w:color="auto"/>
            </w:tcBorders>
            <w:vAlign w:val="bottom"/>
          </w:tcPr>
          <w:p w14:paraId="2B7DC62B" w14:textId="77777777" w:rsidR="00A5606F" w:rsidRPr="00C527EB" w:rsidRDefault="00A5606F" w:rsidP="00337E64">
            <w:pPr>
              <w:rPr>
                <w:sz w:val="12"/>
                <w:szCs w:val="12"/>
              </w:rPr>
            </w:pPr>
            <w:r w:rsidRPr="00C527EB">
              <w:rPr>
                <w:sz w:val="12"/>
                <w:szCs w:val="12"/>
              </w:rPr>
              <w:t>Вход (входы) в здание</w:t>
            </w:r>
          </w:p>
        </w:tc>
        <w:tc>
          <w:tcPr>
            <w:tcW w:w="3665" w:type="dxa"/>
            <w:tcBorders>
              <w:right w:val="single" w:sz="8" w:space="0" w:color="auto"/>
            </w:tcBorders>
            <w:vAlign w:val="bottom"/>
          </w:tcPr>
          <w:p w14:paraId="13283677" w14:textId="77777777" w:rsidR="00A5606F" w:rsidRPr="00C527EB" w:rsidRDefault="00A5606F" w:rsidP="00337E64">
            <w:pPr>
              <w:rPr>
                <w:sz w:val="12"/>
                <w:szCs w:val="12"/>
              </w:rPr>
            </w:pPr>
          </w:p>
        </w:tc>
      </w:tr>
      <w:tr w:rsidR="00A5606F" w:rsidRPr="00C527EB" w14:paraId="58055AFE" w14:textId="77777777" w:rsidTr="00337E64">
        <w:tc>
          <w:tcPr>
            <w:tcW w:w="520" w:type="dxa"/>
            <w:tcBorders>
              <w:left w:val="single" w:sz="8" w:space="0" w:color="auto"/>
              <w:bottom w:val="single" w:sz="8" w:space="0" w:color="auto"/>
              <w:right w:val="single" w:sz="8" w:space="0" w:color="auto"/>
            </w:tcBorders>
            <w:vAlign w:val="bottom"/>
          </w:tcPr>
          <w:p w14:paraId="04DF3CE6"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033002CC"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63E80B46" w14:textId="77777777" w:rsidR="00A5606F" w:rsidRPr="00C527EB" w:rsidRDefault="00A5606F" w:rsidP="00337E64">
            <w:pPr>
              <w:rPr>
                <w:sz w:val="12"/>
                <w:szCs w:val="12"/>
              </w:rPr>
            </w:pPr>
          </w:p>
        </w:tc>
      </w:tr>
      <w:tr w:rsidR="00A5606F" w:rsidRPr="00C527EB" w14:paraId="1B9EAE87" w14:textId="77777777" w:rsidTr="00337E64">
        <w:tc>
          <w:tcPr>
            <w:tcW w:w="520" w:type="dxa"/>
            <w:tcBorders>
              <w:left w:val="single" w:sz="8" w:space="0" w:color="auto"/>
              <w:right w:val="single" w:sz="8" w:space="0" w:color="auto"/>
            </w:tcBorders>
            <w:vAlign w:val="bottom"/>
          </w:tcPr>
          <w:p w14:paraId="60809598" w14:textId="77777777" w:rsidR="00A5606F" w:rsidRPr="00C527EB" w:rsidRDefault="00A5606F" w:rsidP="00337E64">
            <w:pPr>
              <w:rPr>
                <w:sz w:val="12"/>
                <w:szCs w:val="12"/>
              </w:rPr>
            </w:pPr>
            <w:r w:rsidRPr="00C527EB">
              <w:rPr>
                <w:sz w:val="12"/>
                <w:szCs w:val="12"/>
              </w:rPr>
              <w:t>3</w:t>
            </w:r>
          </w:p>
        </w:tc>
        <w:tc>
          <w:tcPr>
            <w:tcW w:w="5680" w:type="dxa"/>
            <w:tcBorders>
              <w:right w:val="single" w:sz="8" w:space="0" w:color="auto"/>
            </w:tcBorders>
            <w:vAlign w:val="bottom"/>
          </w:tcPr>
          <w:p w14:paraId="3FF7C175" w14:textId="77777777" w:rsidR="00A5606F" w:rsidRPr="00C527EB" w:rsidRDefault="00A5606F" w:rsidP="00337E64">
            <w:pPr>
              <w:rPr>
                <w:sz w:val="12"/>
                <w:szCs w:val="12"/>
              </w:rPr>
            </w:pPr>
            <w:r w:rsidRPr="00C527EB">
              <w:rPr>
                <w:sz w:val="12"/>
                <w:szCs w:val="12"/>
              </w:rPr>
              <w:t>Путь  (пути) движения внутри  здания (в том числе пути эвакуации</w:t>
            </w:r>
          </w:p>
        </w:tc>
        <w:tc>
          <w:tcPr>
            <w:tcW w:w="3665" w:type="dxa"/>
            <w:tcBorders>
              <w:right w:val="single" w:sz="8" w:space="0" w:color="auto"/>
            </w:tcBorders>
            <w:vAlign w:val="bottom"/>
          </w:tcPr>
          <w:p w14:paraId="1EC58C28" w14:textId="77777777" w:rsidR="00A5606F" w:rsidRPr="00C527EB" w:rsidRDefault="00A5606F" w:rsidP="00337E64">
            <w:pPr>
              <w:rPr>
                <w:sz w:val="12"/>
                <w:szCs w:val="12"/>
              </w:rPr>
            </w:pPr>
          </w:p>
        </w:tc>
      </w:tr>
      <w:tr w:rsidR="00A5606F" w:rsidRPr="00C527EB" w14:paraId="25D62A7A" w14:textId="77777777" w:rsidTr="00337E64">
        <w:tc>
          <w:tcPr>
            <w:tcW w:w="520" w:type="dxa"/>
            <w:tcBorders>
              <w:left w:val="single" w:sz="8" w:space="0" w:color="auto"/>
              <w:right w:val="single" w:sz="8" w:space="0" w:color="auto"/>
            </w:tcBorders>
            <w:vAlign w:val="bottom"/>
          </w:tcPr>
          <w:p w14:paraId="319A3C46" w14:textId="77777777" w:rsidR="00A5606F" w:rsidRPr="00C527EB" w:rsidRDefault="00A5606F" w:rsidP="00337E64">
            <w:pPr>
              <w:rPr>
                <w:sz w:val="12"/>
                <w:szCs w:val="12"/>
              </w:rPr>
            </w:pPr>
          </w:p>
        </w:tc>
        <w:tc>
          <w:tcPr>
            <w:tcW w:w="5680" w:type="dxa"/>
            <w:tcBorders>
              <w:right w:val="single" w:sz="8" w:space="0" w:color="auto"/>
            </w:tcBorders>
            <w:vAlign w:val="bottom"/>
          </w:tcPr>
          <w:p w14:paraId="05070AFF" w14:textId="77777777" w:rsidR="00A5606F" w:rsidRPr="00C527EB" w:rsidRDefault="00A5606F" w:rsidP="00337E64">
            <w:pPr>
              <w:rPr>
                <w:sz w:val="12"/>
                <w:szCs w:val="12"/>
              </w:rPr>
            </w:pPr>
          </w:p>
        </w:tc>
        <w:tc>
          <w:tcPr>
            <w:tcW w:w="3665" w:type="dxa"/>
            <w:tcBorders>
              <w:right w:val="single" w:sz="8" w:space="0" w:color="auto"/>
            </w:tcBorders>
            <w:vAlign w:val="bottom"/>
          </w:tcPr>
          <w:p w14:paraId="7A3D89A3" w14:textId="77777777" w:rsidR="00A5606F" w:rsidRPr="00C527EB" w:rsidRDefault="00A5606F" w:rsidP="00337E64">
            <w:pPr>
              <w:rPr>
                <w:sz w:val="12"/>
                <w:szCs w:val="12"/>
              </w:rPr>
            </w:pPr>
          </w:p>
        </w:tc>
      </w:tr>
      <w:tr w:rsidR="00A5606F" w:rsidRPr="00C527EB" w14:paraId="020FA826" w14:textId="77777777" w:rsidTr="00337E64">
        <w:tc>
          <w:tcPr>
            <w:tcW w:w="520" w:type="dxa"/>
            <w:tcBorders>
              <w:left w:val="single" w:sz="8" w:space="0" w:color="auto"/>
              <w:bottom w:val="single" w:sz="8" w:space="0" w:color="auto"/>
              <w:right w:val="single" w:sz="8" w:space="0" w:color="auto"/>
            </w:tcBorders>
            <w:vAlign w:val="bottom"/>
          </w:tcPr>
          <w:p w14:paraId="24285254"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39EB2959"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0D9E0417" w14:textId="77777777" w:rsidR="00A5606F" w:rsidRPr="00C527EB" w:rsidRDefault="00A5606F" w:rsidP="00337E64">
            <w:pPr>
              <w:rPr>
                <w:sz w:val="12"/>
                <w:szCs w:val="12"/>
              </w:rPr>
            </w:pPr>
          </w:p>
        </w:tc>
      </w:tr>
      <w:tr w:rsidR="00A5606F" w:rsidRPr="00C527EB" w14:paraId="2888C05F" w14:textId="77777777" w:rsidTr="00337E64">
        <w:tc>
          <w:tcPr>
            <w:tcW w:w="520" w:type="dxa"/>
            <w:tcBorders>
              <w:left w:val="single" w:sz="8" w:space="0" w:color="auto"/>
              <w:right w:val="single" w:sz="8" w:space="0" w:color="auto"/>
            </w:tcBorders>
            <w:vAlign w:val="bottom"/>
          </w:tcPr>
          <w:p w14:paraId="2DB2595A" w14:textId="77777777" w:rsidR="00A5606F" w:rsidRPr="00C527EB" w:rsidRDefault="00A5606F" w:rsidP="00337E64">
            <w:pPr>
              <w:rPr>
                <w:sz w:val="12"/>
                <w:szCs w:val="12"/>
              </w:rPr>
            </w:pPr>
            <w:r w:rsidRPr="00C527EB">
              <w:rPr>
                <w:sz w:val="12"/>
                <w:szCs w:val="12"/>
              </w:rPr>
              <w:t>4</w:t>
            </w:r>
          </w:p>
        </w:tc>
        <w:tc>
          <w:tcPr>
            <w:tcW w:w="5680" w:type="dxa"/>
            <w:tcBorders>
              <w:right w:val="single" w:sz="8" w:space="0" w:color="auto"/>
            </w:tcBorders>
            <w:vAlign w:val="bottom"/>
          </w:tcPr>
          <w:p w14:paraId="2E1A973C" w14:textId="77777777" w:rsidR="00A5606F" w:rsidRPr="00C527EB" w:rsidRDefault="00A5606F" w:rsidP="00337E64">
            <w:pPr>
              <w:rPr>
                <w:sz w:val="12"/>
                <w:szCs w:val="12"/>
              </w:rPr>
            </w:pPr>
            <w:r w:rsidRPr="00C527EB">
              <w:rPr>
                <w:sz w:val="12"/>
                <w:szCs w:val="12"/>
              </w:rPr>
              <w:t>Зона   целевого   назначения   (целевого   посещения объекта)</w:t>
            </w:r>
          </w:p>
        </w:tc>
        <w:tc>
          <w:tcPr>
            <w:tcW w:w="3665" w:type="dxa"/>
            <w:tcBorders>
              <w:right w:val="single" w:sz="8" w:space="0" w:color="auto"/>
            </w:tcBorders>
            <w:vAlign w:val="bottom"/>
          </w:tcPr>
          <w:p w14:paraId="4D28927E" w14:textId="77777777" w:rsidR="00A5606F" w:rsidRPr="00C527EB" w:rsidRDefault="00A5606F" w:rsidP="00337E64">
            <w:pPr>
              <w:rPr>
                <w:sz w:val="12"/>
                <w:szCs w:val="12"/>
              </w:rPr>
            </w:pPr>
          </w:p>
        </w:tc>
      </w:tr>
      <w:tr w:rsidR="00A5606F" w:rsidRPr="00C527EB" w14:paraId="29A4EB32" w14:textId="77777777" w:rsidTr="00337E64">
        <w:tc>
          <w:tcPr>
            <w:tcW w:w="520" w:type="dxa"/>
            <w:tcBorders>
              <w:left w:val="single" w:sz="8" w:space="0" w:color="auto"/>
              <w:right w:val="single" w:sz="8" w:space="0" w:color="auto"/>
            </w:tcBorders>
            <w:vAlign w:val="bottom"/>
          </w:tcPr>
          <w:p w14:paraId="2148B2C3" w14:textId="77777777" w:rsidR="00A5606F" w:rsidRPr="00C527EB" w:rsidRDefault="00A5606F" w:rsidP="00337E64">
            <w:pPr>
              <w:rPr>
                <w:sz w:val="12"/>
                <w:szCs w:val="12"/>
              </w:rPr>
            </w:pPr>
          </w:p>
        </w:tc>
        <w:tc>
          <w:tcPr>
            <w:tcW w:w="5680" w:type="dxa"/>
            <w:tcBorders>
              <w:right w:val="single" w:sz="8" w:space="0" w:color="auto"/>
            </w:tcBorders>
            <w:vAlign w:val="bottom"/>
          </w:tcPr>
          <w:p w14:paraId="7CFEA9CB" w14:textId="77777777" w:rsidR="00A5606F" w:rsidRPr="00C527EB" w:rsidRDefault="00A5606F" w:rsidP="00337E64">
            <w:pPr>
              <w:rPr>
                <w:sz w:val="12"/>
                <w:szCs w:val="12"/>
              </w:rPr>
            </w:pPr>
          </w:p>
        </w:tc>
        <w:tc>
          <w:tcPr>
            <w:tcW w:w="3665" w:type="dxa"/>
            <w:tcBorders>
              <w:right w:val="single" w:sz="8" w:space="0" w:color="auto"/>
            </w:tcBorders>
            <w:vAlign w:val="bottom"/>
          </w:tcPr>
          <w:p w14:paraId="50C4D179" w14:textId="77777777" w:rsidR="00A5606F" w:rsidRPr="00C527EB" w:rsidRDefault="00A5606F" w:rsidP="00337E64">
            <w:pPr>
              <w:rPr>
                <w:sz w:val="12"/>
                <w:szCs w:val="12"/>
              </w:rPr>
            </w:pPr>
          </w:p>
        </w:tc>
      </w:tr>
      <w:tr w:rsidR="00A5606F" w:rsidRPr="00C527EB" w14:paraId="6D3B5D0D" w14:textId="77777777" w:rsidTr="00337E64">
        <w:tc>
          <w:tcPr>
            <w:tcW w:w="520" w:type="dxa"/>
            <w:tcBorders>
              <w:left w:val="single" w:sz="8" w:space="0" w:color="auto"/>
              <w:bottom w:val="single" w:sz="8" w:space="0" w:color="auto"/>
              <w:right w:val="single" w:sz="8" w:space="0" w:color="auto"/>
            </w:tcBorders>
            <w:vAlign w:val="bottom"/>
          </w:tcPr>
          <w:p w14:paraId="36DFA7A5"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3D2F2D8C"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55F32E12" w14:textId="77777777" w:rsidR="00A5606F" w:rsidRPr="00C527EB" w:rsidRDefault="00A5606F" w:rsidP="00337E64">
            <w:pPr>
              <w:rPr>
                <w:sz w:val="12"/>
                <w:szCs w:val="12"/>
              </w:rPr>
            </w:pPr>
          </w:p>
        </w:tc>
      </w:tr>
      <w:tr w:rsidR="00A5606F" w:rsidRPr="00C527EB" w14:paraId="4E42DA08" w14:textId="77777777" w:rsidTr="00337E64">
        <w:tc>
          <w:tcPr>
            <w:tcW w:w="520" w:type="dxa"/>
            <w:tcBorders>
              <w:left w:val="single" w:sz="8" w:space="0" w:color="auto"/>
              <w:right w:val="single" w:sz="8" w:space="0" w:color="auto"/>
            </w:tcBorders>
            <w:vAlign w:val="bottom"/>
          </w:tcPr>
          <w:p w14:paraId="196DA6DF" w14:textId="77777777" w:rsidR="00A5606F" w:rsidRPr="00C527EB" w:rsidRDefault="00A5606F" w:rsidP="00337E64">
            <w:pPr>
              <w:rPr>
                <w:sz w:val="12"/>
                <w:szCs w:val="12"/>
              </w:rPr>
            </w:pPr>
            <w:r w:rsidRPr="00C527EB">
              <w:rPr>
                <w:sz w:val="12"/>
                <w:szCs w:val="12"/>
              </w:rPr>
              <w:t>5</w:t>
            </w:r>
          </w:p>
        </w:tc>
        <w:tc>
          <w:tcPr>
            <w:tcW w:w="5680" w:type="dxa"/>
            <w:tcBorders>
              <w:right w:val="single" w:sz="8" w:space="0" w:color="auto"/>
            </w:tcBorders>
            <w:vAlign w:val="bottom"/>
          </w:tcPr>
          <w:p w14:paraId="1EA78943" w14:textId="77777777" w:rsidR="00A5606F" w:rsidRPr="00C527EB" w:rsidRDefault="00A5606F" w:rsidP="00337E64">
            <w:pPr>
              <w:rPr>
                <w:sz w:val="12"/>
                <w:szCs w:val="12"/>
              </w:rPr>
            </w:pPr>
            <w:r w:rsidRPr="00C527EB">
              <w:rPr>
                <w:sz w:val="12"/>
                <w:szCs w:val="12"/>
              </w:rPr>
              <w:t>Санитарно-гигиенические помещения</w:t>
            </w:r>
          </w:p>
        </w:tc>
        <w:tc>
          <w:tcPr>
            <w:tcW w:w="3665" w:type="dxa"/>
            <w:tcBorders>
              <w:right w:val="single" w:sz="8" w:space="0" w:color="auto"/>
            </w:tcBorders>
            <w:vAlign w:val="bottom"/>
          </w:tcPr>
          <w:p w14:paraId="1C49976C" w14:textId="77777777" w:rsidR="00A5606F" w:rsidRPr="00C527EB" w:rsidRDefault="00A5606F" w:rsidP="00337E64">
            <w:pPr>
              <w:rPr>
                <w:sz w:val="12"/>
                <w:szCs w:val="12"/>
              </w:rPr>
            </w:pPr>
          </w:p>
        </w:tc>
      </w:tr>
      <w:tr w:rsidR="00A5606F" w:rsidRPr="00C527EB" w14:paraId="4A664BB6" w14:textId="77777777" w:rsidTr="00337E64">
        <w:tc>
          <w:tcPr>
            <w:tcW w:w="520" w:type="dxa"/>
            <w:tcBorders>
              <w:left w:val="single" w:sz="8" w:space="0" w:color="auto"/>
              <w:bottom w:val="single" w:sz="8" w:space="0" w:color="auto"/>
              <w:right w:val="single" w:sz="8" w:space="0" w:color="auto"/>
            </w:tcBorders>
            <w:vAlign w:val="bottom"/>
          </w:tcPr>
          <w:p w14:paraId="75B34FE7"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7B0D3971"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45618CE0" w14:textId="77777777" w:rsidR="00A5606F" w:rsidRPr="00C527EB" w:rsidRDefault="00A5606F" w:rsidP="00337E64">
            <w:pPr>
              <w:rPr>
                <w:sz w:val="12"/>
                <w:szCs w:val="12"/>
              </w:rPr>
            </w:pPr>
          </w:p>
        </w:tc>
      </w:tr>
      <w:tr w:rsidR="00A5606F" w:rsidRPr="00C527EB" w14:paraId="3C8E0DBE" w14:textId="77777777" w:rsidTr="00337E64">
        <w:tc>
          <w:tcPr>
            <w:tcW w:w="520" w:type="dxa"/>
            <w:tcBorders>
              <w:left w:val="single" w:sz="8" w:space="0" w:color="auto"/>
              <w:right w:val="single" w:sz="8" w:space="0" w:color="auto"/>
            </w:tcBorders>
            <w:vAlign w:val="bottom"/>
          </w:tcPr>
          <w:p w14:paraId="517352E4" w14:textId="77777777" w:rsidR="00A5606F" w:rsidRPr="00C527EB" w:rsidRDefault="00A5606F" w:rsidP="00337E64">
            <w:pPr>
              <w:rPr>
                <w:sz w:val="12"/>
                <w:szCs w:val="12"/>
              </w:rPr>
            </w:pPr>
            <w:r w:rsidRPr="00C527EB">
              <w:rPr>
                <w:sz w:val="12"/>
                <w:szCs w:val="12"/>
              </w:rPr>
              <w:t>6</w:t>
            </w:r>
          </w:p>
        </w:tc>
        <w:tc>
          <w:tcPr>
            <w:tcW w:w="5680" w:type="dxa"/>
            <w:tcBorders>
              <w:right w:val="single" w:sz="8" w:space="0" w:color="auto"/>
            </w:tcBorders>
            <w:vAlign w:val="bottom"/>
          </w:tcPr>
          <w:p w14:paraId="503FE37F" w14:textId="77777777" w:rsidR="00A5606F" w:rsidRPr="00C527EB" w:rsidRDefault="00A5606F" w:rsidP="00337E64">
            <w:pPr>
              <w:rPr>
                <w:sz w:val="12"/>
                <w:szCs w:val="12"/>
              </w:rPr>
            </w:pPr>
            <w:r w:rsidRPr="00C527EB">
              <w:rPr>
                <w:sz w:val="12"/>
                <w:szCs w:val="12"/>
              </w:rPr>
              <w:t>Система информации на объекте (на всех зонах)</w:t>
            </w:r>
          </w:p>
        </w:tc>
        <w:tc>
          <w:tcPr>
            <w:tcW w:w="3665" w:type="dxa"/>
            <w:tcBorders>
              <w:right w:val="single" w:sz="8" w:space="0" w:color="auto"/>
            </w:tcBorders>
            <w:vAlign w:val="bottom"/>
          </w:tcPr>
          <w:p w14:paraId="3E0763D7" w14:textId="77777777" w:rsidR="00A5606F" w:rsidRPr="00C527EB" w:rsidRDefault="00A5606F" w:rsidP="00337E64">
            <w:pPr>
              <w:rPr>
                <w:sz w:val="12"/>
                <w:szCs w:val="12"/>
              </w:rPr>
            </w:pPr>
          </w:p>
        </w:tc>
      </w:tr>
      <w:tr w:rsidR="00A5606F" w:rsidRPr="00C527EB" w14:paraId="2558D1E3" w14:textId="77777777" w:rsidTr="00337E64">
        <w:tc>
          <w:tcPr>
            <w:tcW w:w="520" w:type="dxa"/>
            <w:tcBorders>
              <w:left w:val="single" w:sz="8" w:space="0" w:color="auto"/>
              <w:bottom w:val="single" w:sz="8" w:space="0" w:color="auto"/>
              <w:right w:val="single" w:sz="8" w:space="0" w:color="auto"/>
            </w:tcBorders>
            <w:vAlign w:val="bottom"/>
          </w:tcPr>
          <w:p w14:paraId="30B1F54F"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361CB5E3"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067A854F" w14:textId="77777777" w:rsidR="00A5606F" w:rsidRPr="00C527EB" w:rsidRDefault="00A5606F" w:rsidP="00337E64">
            <w:pPr>
              <w:rPr>
                <w:sz w:val="12"/>
                <w:szCs w:val="12"/>
              </w:rPr>
            </w:pPr>
          </w:p>
        </w:tc>
      </w:tr>
      <w:tr w:rsidR="00A5606F" w:rsidRPr="00C527EB" w14:paraId="5C4607AE" w14:textId="77777777" w:rsidTr="00337E64">
        <w:tc>
          <w:tcPr>
            <w:tcW w:w="520" w:type="dxa"/>
            <w:tcBorders>
              <w:left w:val="single" w:sz="8" w:space="0" w:color="auto"/>
              <w:right w:val="single" w:sz="8" w:space="0" w:color="auto"/>
            </w:tcBorders>
            <w:vAlign w:val="bottom"/>
          </w:tcPr>
          <w:p w14:paraId="5B78AF0E" w14:textId="77777777" w:rsidR="00A5606F" w:rsidRPr="00C527EB" w:rsidRDefault="00A5606F" w:rsidP="00337E64">
            <w:pPr>
              <w:rPr>
                <w:sz w:val="12"/>
                <w:szCs w:val="12"/>
              </w:rPr>
            </w:pPr>
            <w:r w:rsidRPr="00C527EB">
              <w:rPr>
                <w:sz w:val="12"/>
                <w:szCs w:val="12"/>
              </w:rPr>
              <w:t>7</w:t>
            </w:r>
          </w:p>
        </w:tc>
        <w:tc>
          <w:tcPr>
            <w:tcW w:w="5680" w:type="dxa"/>
            <w:tcBorders>
              <w:right w:val="single" w:sz="8" w:space="0" w:color="auto"/>
            </w:tcBorders>
            <w:vAlign w:val="bottom"/>
          </w:tcPr>
          <w:p w14:paraId="3FE091C4" w14:textId="77777777" w:rsidR="00A5606F" w:rsidRPr="00C527EB" w:rsidRDefault="00A5606F" w:rsidP="00337E64">
            <w:pPr>
              <w:rPr>
                <w:sz w:val="12"/>
                <w:szCs w:val="12"/>
              </w:rPr>
            </w:pPr>
            <w:r w:rsidRPr="00C527EB">
              <w:rPr>
                <w:sz w:val="12"/>
                <w:szCs w:val="12"/>
              </w:rPr>
              <w:t>Пути движения к объекту (от остановки транспорта)</w:t>
            </w:r>
          </w:p>
        </w:tc>
        <w:tc>
          <w:tcPr>
            <w:tcW w:w="3665" w:type="dxa"/>
            <w:tcBorders>
              <w:right w:val="single" w:sz="8" w:space="0" w:color="auto"/>
            </w:tcBorders>
            <w:vAlign w:val="bottom"/>
          </w:tcPr>
          <w:p w14:paraId="2544D257" w14:textId="77777777" w:rsidR="00A5606F" w:rsidRPr="00C527EB" w:rsidRDefault="00A5606F" w:rsidP="00337E64">
            <w:pPr>
              <w:rPr>
                <w:sz w:val="12"/>
                <w:szCs w:val="12"/>
              </w:rPr>
            </w:pPr>
          </w:p>
        </w:tc>
      </w:tr>
      <w:tr w:rsidR="00A5606F" w:rsidRPr="00C527EB" w14:paraId="3C8044CB" w14:textId="77777777" w:rsidTr="00337E64">
        <w:tc>
          <w:tcPr>
            <w:tcW w:w="520" w:type="dxa"/>
            <w:tcBorders>
              <w:left w:val="single" w:sz="8" w:space="0" w:color="auto"/>
              <w:bottom w:val="single" w:sz="8" w:space="0" w:color="auto"/>
              <w:right w:val="single" w:sz="8" w:space="0" w:color="auto"/>
            </w:tcBorders>
            <w:vAlign w:val="bottom"/>
          </w:tcPr>
          <w:p w14:paraId="05A18145"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1FE8EC7D"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45C548A2" w14:textId="77777777" w:rsidR="00A5606F" w:rsidRPr="00C527EB" w:rsidRDefault="00A5606F" w:rsidP="00337E64">
            <w:pPr>
              <w:rPr>
                <w:sz w:val="12"/>
                <w:szCs w:val="12"/>
              </w:rPr>
            </w:pPr>
          </w:p>
        </w:tc>
      </w:tr>
      <w:tr w:rsidR="00A5606F" w:rsidRPr="00C527EB" w14:paraId="50431F03" w14:textId="77777777" w:rsidTr="00337E64">
        <w:tc>
          <w:tcPr>
            <w:tcW w:w="520" w:type="dxa"/>
            <w:tcBorders>
              <w:left w:val="single" w:sz="8" w:space="0" w:color="auto"/>
              <w:right w:val="single" w:sz="8" w:space="0" w:color="auto"/>
            </w:tcBorders>
            <w:vAlign w:val="bottom"/>
          </w:tcPr>
          <w:p w14:paraId="1FDC06B3" w14:textId="77777777" w:rsidR="00A5606F" w:rsidRPr="00C527EB" w:rsidRDefault="00A5606F" w:rsidP="00337E64">
            <w:pPr>
              <w:rPr>
                <w:sz w:val="12"/>
                <w:szCs w:val="12"/>
              </w:rPr>
            </w:pPr>
            <w:r w:rsidRPr="00C527EB">
              <w:rPr>
                <w:sz w:val="12"/>
                <w:szCs w:val="12"/>
              </w:rPr>
              <w:t>8</w:t>
            </w:r>
          </w:p>
        </w:tc>
        <w:tc>
          <w:tcPr>
            <w:tcW w:w="5680" w:type="dxa"/>
            <w:tcBorders>
              <w:right w:val="single" w:sz="8" w:space="0" w:color="auto"/>
            </w:tcBorders>
            <w:vAlign w:val="bottom"/>
          </w:tcPr>
          <w:p w14:paraId="56F9CA88" w14:textId="77777777" w:rsidR="00A5606F" w:rsidRPr="00C527EB" w:rsidRDefault="00A5606F" w:rsidP="00337E64">
            <w:pPr>
              <w:rPr>
                <w:sz w:val="12"/>
                <w:szCs w:val="12"/>
              </w:rPr>
            </w:pPr>
            <w:r w:rsidRPr="00C527EB">
              <w:rPr>
                <w:sz w:val="12"/>
                <w:szCs w:val="12"/>
              </w:rPr>
              <w:t>Все зоны и участки</w:t>
            </w:r>
          </w:p>
        </w:tc>
        <w:tc>
          <w:tcPr>
            <w:tcW w:w="3665" w:type="dxa"/>
            <w:tcBorders>
              <w:right w:val="single" w:sz="8" w:space="0" w:color="auto"/>
            </w:tcBorders>
            <w:vAlign w:val="bottom"/>
          </w:tcPr>
          <w:p w14:paraId="47DBA483" w14:textId="77777777" w:rsidR="00A5606F" w:rsidRPr="00C527EB" w:rsidRDefault="00A5606F" w:rsidP="00337E64">
            <w:pPr>
              <w:rPr>
                <w:sz w:val="12"/>
                <w:szCs w:val="12"/>
              </w:rPr>
            </w:pPr>
          </w:p>
        </w:tc>
      </w:tr>
      <w:tr w:rsidR="00A5606F" w:rsidRPr="00C527EB" w14:paraId="79B82640" w14:textId="77777777" w:rsidTr="00337E64">
        <w:tc>
          <w:tcPr>
            <w:tcW w:w="520" w:type="dxa"/>
            <w:tcBorders>
              <w:left w:val="single" w:sz="8" w:space="0" w:color="auto"/>
              <w:bottom w:val="single" w:sz="8" w:space="0" w:color="auto"/>
              <w:right w:val="single" w:sz="8" w:space="0" w:color="auto"/>
            </w:tcBorders>
            <w:vAlign w:val="bottom"/>
          </w:tcPr>
          <w:p w14:paraId="3A09A5BC" w14:textId="77777777" w:rsidR="00A5606F" w:rsidRPr="00C527EB" w:rsidRDefault="00A5606F" w:rsidP="00337E64">
            <w:pPr>
              <w:rPr>
                <w:sz w:val="12"/>
                <w:szCs w:val="12"/>
              </w:rPr>
            </w:pPr>
          </w:p>
        </w:tc>
        <w:tc>
          <w:tcPr>
            <w:tcW w:w="5680" w:type="dxa"/>
            <w:tcBorders>
              <w:bottom w:val="single" w:sz="8" w:space="0" w:color="auto"/>
              <w:right w:val="single" w:sz="8" w:space="0" w:color="auto"/>
            </w:tcBorders>
            <w:vAlign w:val="bottom"/>
          </w:tcPr>
          <w:p w14:paraId="1F27E980" w14:textId="77777777" w:rsidR="00A5606F" w:rsidRPr="00C527EB" w:rsidRDefault="00A5606F" w:rsidP="00337E64">
            <w:pPr>
              <w:rPr>
                <w:sz w:val="12"/>
                <w:szCs w:val="12"/>
              </w:rPr>
            </w:pPr>
          </w:p>
        </w:tc>
        <w:tc>
          <w:tcPr>
            <w:tcW w:w="3665" w:type="dxa"/>
            <w:tcBorders>
              <w:bottom w:val="single" w:sz="8" w:space="0" w:color="auto"/>
              <w:right w:val="single" w:sz="8" w:space="0" w:color="auto"/>
            </w:tcBorders>
            <w:vAlign w:val="bottom"/>
          </w:tcPr>
          <w:p w14:paraId="5935A2EC" w14:textId="77777777" w:rsidR="00A5606F" w:rsidRPr="00C527EB" w:rsidRDefault="00A5606F" w:rsidP="00337E64">
            <w:pPr>
              <w:rPr>
                <w:sz w:val="12"/>
                <w:szCs w:val="12"/>
              </w:rPr>
            </w:pPr>
          </w:p>
        </w:tc>
      </w:tr>
      <w:tr w:rsidR="00A5606F" w:rsidRPr="00C527EB" w14:paraId="5481D255" w14:textId="77777777" w:rsidTr="00337E64">
        <w:tc>
          <w:tcPr>
            <w:tcW w:w="520" w:type="dxa"/>
            <w:vAlign w:val="bottom"/>
          </w:tcPr>
          <w:p w14:paraId="28A06262" w14:textId="77777777" w:rsidR="00A5606F" w:rsidRPr="00C527EB" w:rsidRDefault="00A5606F" w:rsidP="00337E64">
            <w:pPr>
              <w:rPr>
                <w:sz w:val="12"/>
                <w:szCs w:val="12"/>
              </w:rPr>
            </w:pPr>
          </w:p>
        </w:tc>
        <w:tc>
          <w:tcPr>
            <w:tcW w:w="5680" w:type="dxa"/>
            <w:vAlign w:val="bottom"/>
          </w:tcPr>
          <w:p w14:paraId="2BEB0A44" w14:textId="77777777" w:rsidR="00A5606F" w:rsidRPr="00C527EB" w:rsidRDefault="00A5606F" w:rsidP="00337E64">
            <w:pPr>
              <w:rPr>
                <w:sz w:val="12"/>
                <w:szCs w:val="12"/>
              </w:rPr>
            </w:pPr>
            <w:r w:rsidRPr="00C527EB">
              <w:rPr>
                <w:sz w:val="12"/>
                <w:szCs w:val="12"/>
              </w:rPr>
              <w:t>Примечание:</w:t>
            </w:r>
          </w:p>
        </w:tc>
        <w:tc>
          <w:tcPr>
            <w:tcW w:w="3665" w:type="dxa"/>
            <w:vAlign w:val="bottom"/>
          </w:tcPr>
          <w:p w14:paraId="72F5A32C" w14:textId="77777777" w:rsidR="00A5606F" w:rsidRPr="00C527EB" w:rsidRDefault="00A5606F" w:rsidP="00337E64">
            <w:pPr>
              <w:rPr>
                <w:sz w:val="12"/>
                <w:szCs w:val="12"/>
              </w:rPr>
            </w:pPr>
          </w:p>
        </w:tc>
      </w:tr>
    </w:tbl>
    <w:p w14:paraId="136EF0C1" w14:textId="77777777" w:rsidR="00A5606F" w:rsidRPr="00C527EB" w:rsidRDefault="00A5606F" w:rsidP="00A5606F">
      <w:pPr>
        <w:tabs>
          <w:tab w:val="left" w:pos="9781"/>
        </w:tabs>
        <w:spacing w:line="234" w:lineRule="auto"/>
        <w:jc w:val="both"/>
        <w:rPr>
          <w:sz w:val="16"/>
          <w:szCs w:val="16"/>
        </w:rPr>
      </w:pPr>
      <w:r w:rsidRPr="00C527EB">
        <w:rPr>
          <w:sz w:val="16"/>
          <w:szCs w:val="16"/>
        </w:rPr>
        <w:t>В графе «Рекомендации по адаптации объекта (вид работ)» указывается один из вариантов (видов работ): не нуждается; ремонт (текущий, капитальный); индивидуальное решение с техническим средством реабилитации (ТСР); технические решения невозможны – организация альтернативной формы обслуживания.</w:t>
      </w:r>
    </w:p>
    <w:p w14:paraId="2216E8D8" w14:textId="77777777" w:rsidR="00A5606F" w:rsidRPr="00C527EB" w:rsidRDefault="00A5606F" w:rsidP="00A5606F">
      <w:pPr>
        <w:tabs>
          <w:tab w:val="left" w:pos="9781"/>
        </w:tabs>
        <w:spacing w:line="234" w:lineRule="auto"/>
        <w:jc w:val="both"/>
        <w:rPr>
          <w:sz w:val="16"/>
          <w:szCs w:val="16"/>
        </w:rPr>
      </w:pPr>
    </w:p>
    <w:p w14:paraId="63EF59F1" w14:textId="77777777" w:rsidR="00A5606F" w:rsidRPr="00C527EB" w:rsidRDefault="00A5606F" w:rsidP="00A5606F">
      <w:pPr>
        <w:rPr>
          <w:sz w:val="16"/>
          <w:szCs w:val="16"/>
        </w:rPr>
      </w:pPr>
      <w:r w:rsidRPr="00C527EB">
        <w:rPr>
          <w:sz w:val="16"/>
          <w:szCs w:val="16"/>
        </w:rPr>
        <w:t>Руководитель рабочей группы</w:t>
      </w:r>
    </w:p>
    <w:p w14:paraId="705A6A95" w14:textId="77777777" w:rsidR="00A5606F" w:rsidRPr="00C527EB" w:rsidRDefault="00A5606F" w:rsidP="00A5606F">
      <w:pPr>
        <w:rPr>
          <w:sz w:val="16"/>
          <w:szCs w:val="16"/>
        </w:rPr>
      </w:pPr>
      <w:r w:rsidRPr="00C527EB">
        <w:rPr>
          <w:sz w:val="16"/>
          <w:szCs w:val="16"/>
        </w:rPr>
        <w:t>по проведению паспортизации объектов                             _____________________________</w:t>
      </w:r>
    </w:p>
    <w:p w14:paraId="57B7D5E1" w14:textId="77777777" w:rsidR="00A5606F" w:rsidRPr="00C527EB" w:rsidRDefault="00A5606F" w:rsidP="00A5606F">
      <w:pPr>
        <w:rPr>
          <w:sz w:val="16"/>
          <w:szCs w:val="16"/>
        </w:rPr>
      </w:pPr>
    </w:p>
    <w:p w14:paraId="42950D67" w14:textId="77777777" w:rsidR="00A5606F" w:rsidRPr="00C527EB" w:rsidRDefault="00A5606F" w:rsidP="00A5606F">
      <w:pPr>
        <w:rPr>
          <w:sz w:val="16"/>
          <w:szCs w:val="16"/>
        </w:rPr>
      </w:pPr>
      <w:r w:rsidRPr="00C527EB">
        <w:rPr>
          <w:sz w:val="16"/>
          <w:szCs w:val="16"/>
        </w:rPr>
        <w:t>Члены рабочей группы:</w:t>
      </w:r>
    </w:p>
    <w:p w14:paraId="6B2FFB23"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2AC25BF0"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7D4DC127" w14:textId="77777777" w:rsidR="00A5606F" w:rsidRPr="00C527EB" w:rsidRDefault="00A5606F" w:rsidP="00A5606F">
      <w:pPr>
        <w:rPr>
          <w:sz w:val="16"/>
          <w:szCs w:val="16"/>
        </w:rPr>
      </w:pPr>
      <w:r w:rsidRPr="00C527EB">
        <w:rPr>
          <w:sz w:val="16"/>
          <w:szCs w:val="16"/>
        </w:rPr>
        <w:t>_____________________________________________________________________________,</w:t>
      </w:r>
    </w:p>
    <w:p w14:paraId="2AF7F380"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05453292" w14:textId="77777777" w:rsidR="00A5606F" w:rsidRPr="00C527EB" w:rsidRDefault="00A5606F" w:rsidP="00A5606F">
      <w:pPr>
        <w:spacing w:line="276" w:lineRule="exact"/>
        <w:rPr>
          <w:sz w:val="16"/>
          <w:szCs w:val="16"/>
        </w:rPr>
      </w:pPr>
    </w:p>
    <w:p w14:paraId="4AB1BFF0" w14:textId="77777777" w:rsidR="00A5606F" w:rsidRPr="00C527EB" w:rsidRDefault="00A5606F" w:rsidP="00A5606F">
      <w:pPr>
        <w:rPr>
          <w:sz w:val="16"/>
          <w:szCs w:val="16"/>
        </w:rPr>
      </w:pPr>
      <w:r w:rsidRPr="00C527EB">
        <w:rPr>
          <w:sz w:val="16"/>
          <w:szCs w:val="16"/>
        </w:rPr>
        <w:t>в том числе</w:t>
      </w:r>
    </w:p>
    <w:p w14:paraId="201D3D2C" w14:textId="77777777" w:rsidR="00A5606F" w:rsidRPr="00C527EB" w:rsidRDefault="00A5606F" w:rsidP="00A5606F">
      <w:pPr>
        <w:spacing w:line="12" w:lineRule="exact"/>
        <w:rPr>
          <w:sz w:val="16"/>
          <w:szCs w:val="16"/>
        </w:rPr>
      </w:pPr>
    </w:p>
    <w:p w14:paraId="1CC07271" w14:textId="77777777" w:rsidR="00A5606F" w:rsidRPr="00C527EB" w:rsidRDefault="00A5606F" w:rsidP="00A5606F">
      <w:pPr>
        <w:spacing w:line="237" w:lineRule="auto"/>
        <w:rPr>
          <w:sz w:val="16"/>
          <w:szCs w:val="16"/>
        </w:rPr>
      </w:pPr>
      <w:r w:rsidRPr="00C527EB">
        <w:rPr>
          <w:sz w:val="16"/>
          <w:szCs w:val="16"/>
        </w:rPr>
        <w:t xml:space="preserve">представители Павловского районного отделения Воронежской областной общественной организации Всероссийского общества инвалидов </w:t>
      </w:r>
    </w:p>
    <w:p w14:paraId="1DF30809" w14:textId="77777777" w:rsidR="00A5606F" w:rsidRPr="00C527EB" w:rsidRDefault="00A5606F" w:rsidP="00A5606F">
      <w:pPr>
        <w:spacing w:line="237" w:lineRule="auto"/>
        <w:rPr>
          <w:sz w:val="16"/>
          <w:szCs w:val="16"/>
        </w:rPr>
      </w:pPr>
      <w:r w:rsidRPr="00C527EB">
        <w:rPr>
          <w:sz w:val="16"/>
          <w:szCs w:val="16"/>
        </w:rPr>
        <w:t>______________________________________________________________________________</w:t>
      </w:r>
    </w:p>
    <w:p w14:paraId="0F87F07A" w14:textId="77777777" w:rsidR="00A5606F" w:rsidRPr="00C527EB" w:rsidRDefault="00A5606F" w:rsidP="00A5606F">
      <w:pPr>
        <w:spacing w:line="2" w:lineRule="exact"/>
        <w:rPr>
          <w:sz w:val="16"/>
          <w:szCs w:val="16"/>
        </w:rPr>
      </w:pPr>
    </w:p>
    <w:p w14:paraId="6D213C6D"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2F182612" w14:textId="77777777" w:rsidR="00A5606F" w:rsidRPr="00C527EB" w:rsidRDefault="00A5606F" w:rsidP="00A5606F">
      <w:pPr>
        <w:spacing w:line="1" w:lineRule="exact"/>
        <w:rPr>
          <w:sz w:val="16"/>
          <w:szCs w:val="16"/>
        </w:rPr>
      </w:pPr>
    </w:p>
    <w:p w14:paraId="4C795FC6"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675C0399"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5002E829" w14:textId="77777777" w:rsidR="00A5606F" w:rsidRPr="00C527EB" w:rsidRDefault="00A5606F" w:rsidP="00A5606F">
      <w:pPr>
        <w:spacing w:line="276" w:lineRule="exact"/>
        <w:rPr>
          <w:sz w:val="16"/>
          <w:szCs w:val="16"/>
        </w:rPr>
      </w:pPr>
    </w:p>
    <w:p w14:paraId="1A915619" w14:textId="77777777" w:rsidR="00A5606F" w:rsidRPr="00C527EB" w:rsidRDefault="00A5606F" w:rsidP="00A5606F">
      <w:pPr>
        <w:rPr>
          <w:sz w:val="16"/>
          <w:szCs w:val="16"/>
        </w:rPr>
      </w:pPr>
      <w:r w:rsidRPr="00C527EB">
        <w:rPr>
          <w:sz w:val="16"/>
          <w:szCs w:val="16"/>
        </w:rPr>
        <w:t>представители организации, расположенной на объекте:</w:t>
      </w:r>
    </w:p>
    <w:p w14:paraId="54A0B175" w14:textId="77777777" w:rsidR="00A5606F" w:rsidRPr="00C527EB" w:rsidRDefault="00A5606F" w:rsidP="00A5606F">
      <w:pPr>
        <w:rPr>
          <w:sz w:val="16"/>
          <w:szCs w:val="16"/>
        </w:rPr>
      </w:pPr>
      <w:r w:rsidRPr="00C527EB">
        <w:rPr>
          <w:sz w:val="16"/>
          <w:szCs w:val="16"/>
        </w:rPr>
        <w:lastRenderedPageBreak/>
        <w:t>______________________________________________________________________________</w:t>
      </w:r>
    </w:p>
    <w:p w14:paraId="33C4AE12"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1B56B6D7" w14:textId="77777777" w:rsidR="00A5606F" w:rsidRPr="00C527EB" w:rsidRDefault="00A5606F" w:rsidP="00A5606F">
      <w:pPr>
        <w:rPr>
          <w:sz w:val="16"/>
          <w:szCs w:val="16"/>
        </w:rPr>
      </w:pPr>
    </w:p>
    <w:p w14:paraId="68B128D3" w14:textId="77777777" w:rsidR="00A5606F" w:rsidRPr="00C527EB" w:rsidRDefault="00A5606F" w:rsidP="00A5606F">
      <w:pPr>
        <w:rPr>
          <w:sz w:val="16"/>
          <w:szCs w:val="16"/>
        </w:rPr>
      </w:pPr>
    </w:p>
    <w:p w14:paraId="6F7814DF" w14:textId="77777777" w:rsidR="00A5606F" w:rsidRPr="00C527EB" w:rsidRDefault="00A5606F" w:rsidP="00A5606F">
      <w:pPr>
        <w:rPr>
          <w:sz w:val="16"/>
          <w:szCs w:val="16"/>
        </w:rPr>
      </w:pPr>
    </w:p>
    <w:p w14:paraId="6CC59044" w14:textId="77777777" w:rsidR="00A5606F" w:rsidRPr="00C527EB" w:rsidRDefault="00A5606F" w:rsidP="00A5606F">
      <w:pPr>
        <w:jc w:val="right"/>
        <w:rPr>
          <w:sz w:val="16"/>
          <w:szCs w:val="16"/>
        </w:rPr>
      </w:pPr>
      <w:r w:rsidRPr="00C527EB">
        <w:rPr>
          <w:sz w:val="16"/>
          <w:szCs w:val="16"/>
        </w:rPr>
        <w:t xml:space="preserve">                                                                         Приложение № 3 </w:t>
      </w:r>
    </w:p>
    <w:p w14:paraId="723C7836" w14:textId="77777777" w:rsidR="00A5606F" w:rsidRPr="00C527EB" w:rsidRDefault="00A5606F" w:rsidP="00A5606F">
      <w:pPr>
        <w:jc w:val="right"/>
        <w:rPr>
          <w:sz w:val="16"/>
          <w:szCs w:val="16"/>
        </w:rPr>
      </w:pPr>
      <w:r w:rsidRPr="00C527EB">
        <w:rPr>
          <w:sz w:val="16"/>
          <w:szCs w:val="16"/>
        </w:rPr>
        <w:t xml:space="preserve">                         к Порядку  проведения паспортизации</w:t>
      </w:r>
    </w:p>
    <w:p w14:paraId="14DCA508" w14:textId="77777777" w:rsidR="00A5606F" w:rsidRPr="00C527EB" w:rsidRDefault="00A5606F" w:rsidP="00A5606F">
      <w:pPr>
        <w:jc w:val="right"/>
        <w:rPr>
          <w:sz w:val="16"/>
          <w:szCs w:val="16"/>
        </w:rPr>
      </w:pPr>
      <w:r w:rsidRPr="00C527EB">
        <w:rPr>
          <w:sz w:val="16"/>
          <w:szCs w:val="16"/>
        </w:rPr>
        <w:t xml:space="preserve">                      объектов и услуг в приоритетных сферах</w:t>
      </w:r>
    </w:p>
    <w:p w14:paraId="6FB3EFA8" w14:textId="77777777" w:rsidR="00A5606F" w:rsidRPr="00C527EB" w:rsidRDefault="00A5606F" w:rsidP="00A5606F">
      <w:pPr>
        <w:jc w:val="right"/>
        <w:rPr>
          <w:sz w:val="16"/>
          <w:szCs w:val="16"/>
        </w:rPr>
      </w:pPr>
      <w:r w:rsidRPr="00C527EB">
        <w:rPr>
          <w:sz w:val="16"/>
          <w:szCs w:val="16"/>
        </w:rPr>
        <w:t xml:space="preserve">                        жизнедеятельности инвалидов и других</w:t>
      </w:r>
    </w:p>
    <w:p w14:paraId="64FDF25F" w14:textId="77777777" w:rsidR="00A5606F" w:rsidRPr="00C527EB" w:rsidRDefault="00A5606F" w:rsidP="00A5606F">
      <w:pPr>
        <w:jc w:val="right"/>
        <w:rPr>
          <w:sz w:val="16"/>
          <w:szCs w:val="16"/>
        </w:rPr>
      </w:pPr>
      <w:r w:rsidRPr="00C527EB">
        <w:rPr>
          <w:sz w:val="16"/>
          <w:szCs w:val="16"/>
        </w:rPr>
        <w:t xml:space="preserve">                                 маломобильных групп населения,</w:t>
      </w:r>
    </w:p>
    <w:p w14:paraId="7D48078A" w14:textId="77777777" w:rsidR="00A5606F" w:rsidRPr="00C527EB" w:rsidRDefault="00A5606F" w:rsidP="00A5606F">
      <w:pPr>
        <w:jc w:val="right"/>
        <w:rPr>
          <w:sz w:val="16"/>
          <w:szCs w:val="16"/>
        </w:rPr>
      </w:pPr>
      <w:r w:rsidRPr="00C527EB">
        <w:rPr>
          <w:sz w:val="16"/>
          <w:szCs w:val="16"/>
        </w:rPr>
        <w:t xml:space="preserve">                      находящихся в собственности Павловского  </w:t>
      </w:r>
    </w:p>
    <w:p w14:paraId="4F5641F4" w14:textId="77777777" w:rsidR="00A5606F" w:rsidRPr="00C527EB" w:rsidRDefault="00A5606F" w:rsidP="00A5606F">
      <w:pPr>
        <w:jc w:val="right"/>
        <w:rPr>
          <w:sz w:val="16"/>
          <w:szCs w:val="16"/>
        </w:rPr>
      </w:pPr>
      <w:r w:rsidRPr="00C527EB">
        <w:rPr>
          <w:sz w:val="16"/>
          <w:szCs w:val="16"/>
        </w:rPr>
        <w:t xml:space="preserve">                  муниципального района Воронежской области</w:t>
      </w:r>
    </w:p>
    <w:p w14:paraId="3B2CFB31" w14:textId="77777777" w:rsidR="00A5606F" w:rsidRPr="00C527EB" w:rsidRDefault="00A5606F" w:rsidP="00A5606F">
      <w:pPr>
        <w:rPr>
          <w:sz w:val="16"/>
          <w:szCs w:val="16"/>
        </w:rPr>
      </w:pPr>
    </w:p>
    <w:p w14:paraId="47AD6091" w14:textId="77777777" w:rsidR="00A5606F" w:rsidRPr="00C527EB" w:rsidRDefault="00A5606F" w:rsidP="00A5606F">
      <w:pPr>
        <w:rPr>
          <w:sz w:val="16"/>
          <w:szCs w:val="16"/>
        </w:rPr>
      </w:pPr>
      <w:r w:rsidRPr="00C527EB">
        <w:rPr>
          <w:sz w:val="16"/>
          <w:szCs w:val="16"/>
        </w:rPr>
        <w:t xml:space="preserve">                                              УТВЕРЖДЕНО</w:t>
      </w:r>
    </w:p>
    <w:p w14:paraId="615E6561" w14:textId="77777777" w:rsidR="00A5606F" w:rsidRPr="00C527EB" w:rsidRDefault="00A5606F" w:rsidP="00A5606F">
      <w:pPr>
        <w:rPr>
          <w:sz w:val="16"/>
          <w:szCs w:val="16"/>
        </w:rPr>
      </w:pPr>
      <w:r w:rsidRPr="00C527EB">
        <w:rPr>
          <w:sz w:val="16"/>
          <w:szCs w:val="16"/>
        </w:rPr>
        <w:t xml:space="preserve">                                                           ________________________________</w:t>
      </w:r>
    </w:p>
    <w:p w14:paraId="7D6417BF" w14:textId="77777777" w:rsidR="00A5606F" w:rsidRPr="00C527EB" w:rsidRDefault="00A5606F" w:rsidP="00A5606F">
      <w:pPr>
        <w:rPr>
          <w:sz w:val="16"/>
          <w:szCs w:val="16"/>
        </w:rPr>
      </w:pPr>
      <w:r w:rsidRPr="00C527EB">
        <w:rPr>
          <w:sz w:val="16"/>
          <w:szCs w:val="16"/>
        </w:rPr>
        <w:t xml:space="preserve">                                                               (наименование должности </w:t>
      </w:r>
    </w:p>
    <w:p w14:paraId="03EFEE9B" w14:textId="77777777" w:rsidR="00A5606F" w:rsidRPr="00C527EB" w:rsidRDefault="00A5606F" w:rsidP="00A5606F">
      <w:pPr>
        <w:rPr>
          <w:sz w:val="16"/>
          <w:szCs w:val="16"/>
        </w:rPr>
      </w:pPr>
      <w:r w:rsidRPr="00C527EB">
        <w:rPr>
          <w:sz w:val="16"/>
          <w:szCs w:val="16"/>
        </w:rPr>
        <w:t xml:space="preserve">                                                                руководителя  организации)</w:t>
      </w:r>
    </w:p>
    <w:p w14:paraId="26A1594C" w14:textId="77777777" w:rsidR="00A5606F" w:rsidRPr="00C527EB" w:rsidRDefault="00A5606F" w:rsidP="00A5606F">
      <w:pPr>
        <w:rPr>
          <w:sz w:val="16"/>
          <w:szCs w:val="16"/>
        </w:rPr>
      </w:pPr>
      <w:r w:rsidRPr="00C527EB">
        <w:rPr>
          <w:sz w:val="16"/>
          <w:szCs w:val="16"/>
        </w:rPr>
        <w:t xml:space="preserve">                                                           ________________________________</w:t>
      </w:r>
    </w:p>
    <w:p w14:paraId="16EB79CD" w14:textId="77777777" w:rsidR="00A5606F" w:rsidRPr="00C527EB" w:rsidRDefault="00A5606F" w:rsidP="00A5606F">
      <w:pPr>
        <w:rPr>
          <w:sz w:val="16"/>
          <w:szCs w:val="16"/>
        </w:rPr>
      </w:pPr>
      <w:r w:rsidRPr="00C527EB">
        <w:rPr>
          <w:sz w:val="16"/>
          <w:szCs w:val="16"/>
        </w:rPr>
        <w:t xml:space="preserve">                                                                            (подпись, ф.и.о. </w:t>
      </w:r>
    </w:p>
    <w:p w14:paraId="62AC61FF" w14:textId="77777777" w:rsidR="00A5606F" w:rsidRPr="00C527EB" w:rsidRDefault="00A5606F" w:rsidP="00A5606F">
      <w:pPr>
        <w:rPr>
          <w:sz w:val="16"/>
          <w:szCs w:val="16"/>
        </w:rPr>
      </w:pPr>
      <w:r w:rsidRPr="00C527EB">
        <w:rPr>
          <w:sz w:val="16"/>
          <w:szCs w:val="16"/>
        </w:rPr>
        <w:t xml:space="preserve">                                                                  руководителя организации)</w:t>
      </w:r>
    </w:p>
    <w:p w14:paraId="0A385A24" w14:textId="77777777" w:rsidR="00A5606F" w:rsidRPr="00C527EB" w:rsidRDefault="00A5606F" w:rsidP="00A5606F">
      <w:pPr>
        <w:spacing w:line="1" w:lineRule="exact"/>
        <w:rPr>
          <w:sz w:val="16"/>
          <w:szCs w:val="16"/>
        </w:rPr>
      </w:pPr>
    </w:p>
    <w:p w14:paraId="2EE6DD23" w14:textId="77777777" w:rsidR="00A5606F" w:rsidRPr="00C527EB" w:rsidRDefault="00A5606F" w:rsidP="00A5606F">
      <w:pPr>
        <w:rPr>
          <w:sz w:val="16"/>
          <w:szCs w:val="16"/>
        </w:rPr>
      </w:pPr>
      <w:r w:rsidRPr="00C527EB">
        <w:rPr>
          <w:sz w:val="16"/>
          <w:szCs w:val="16"/>
        </w:rPr>
        <w:t xml:space="preserve">                                            «___» ____________ _____ г.</w:t>
      </w:r>
    </w:p>
    <w:p w14:paraId="69BE5B2F" w14:textId="77777777" w:rsidR="00A5606F" w:rsidRPr="00C527EB" w:rsidRDefault="00A5606F" w:rsidP="00A5606F">
      <w:pPr>
        <w:spacing w:line="276" w:lineRule="exact"/>
        <w:rPr>
          <w:sz w:val="16"/>
          <w:szCs w:val="16"/>
        </w:rPr>
      </w:pPr>
    </w:p>
    <w:p w14:paraId="46BD0140" w14:textId="77777777" w:rsidR="00A5606F" w:rsidRPr="00C527EB" w:rsidRDefault="00A5606F" w:rsidP="00A5606F">
      <w:pPr>
        <w:jc w:val="center"/>
        <w:rPr>
          <w:sz w:val="16"/>
          <w:szCs w:val="16"/>
        </w:rPr>
      </w:pPr>
      <w:r w:rsidRPr="00C527EB">
        <w:rPr>
          <w:sz w:val="16"/>
          <w:szCs w:val="16"/>
        </w:rPr>
        <w:t>АКТ</w:t>
      </w:r>
    </w:p>
    <w:p w14:paraId="5BE5D2A9" w14:textId="77777777" w:rsidR="00A5606F" w:rsidRPr="00C527EB" w:rsidRDefault="00A5606F" w:rsidP="00A5606F">
      <w:pPr>
        <w:jc w:val="center"/>
        <w:rPr>
          <w:sz w:val="16"/>
          <w:szCs w:val="16"/>
        </w:rPr>
      </w:pPr>
      <w:r w:rsidRPr="00C527EB">
        <w:rPr>
          <w:sz w:val="16"/>
          <w:szCs w:val="16"/>
        </w:rPr>
        <w:t>обследования к Паспорту доступности</w:t>
      </w:r>
    </w:p>
    <w:p w14:paraId="1ACF7224" w14:textId="77777777" w:rsidR="00A5606F" w:rsidRPr="00C527EB" w:rsidRDefault="00A5606F" w:rsidP="00A5606F">
      <w:pPr>
        <w:jc w:val="center"/>
        <w:rPr>
          <w:sz w:val="16"/>
          <w:szCs w:val="16"/>
        </w:rPr>
      </w:pPr>
      <w:r w:rsidRPr="00C527EB">
        <w:rPr>
          <w:sz w:val="16"/>
          <w:szCs w:val="16"/>
        </w:rPr>
        <w:t>объекта в приоритетных сферах жизнедеятельности</w:t>
      </w:r>
    </w:p>
    <w:p w14:paraId="235A9344" w14:textId="77777777" w:rsidR="00A5606F" w:rsidRPr="00C527EB" w:rsidRDefault="00A5606F" w:rsidP="00A5606F">
      <w:pPr>
        <w:jc w:val="center"/>
        <w:rPr>
          <w:sz w:val="16"/>
          <w:szCs w:val="16"/>
        </w:rPr>
      </w:pPr>
      <w:r w:rsidRPr="00C527EB">
        <w:rPr>
          <w:sz w:val="16"/>
          <w:szCs w:val="16"/>
        </w:rPr>
        <w:t xml:space="preserve">инвалидов и других маломобильных групп населения, </w:t>
      </w:r>
    </w:p>
    <w:p w14:paraId="64D0566B" w14:textId="77777777" w:rsidR="00A5606F" w:rsidRPr="00C527EB" w:rsidRDefault="00A5606F" w:rsidP="00A5606F">
      <w:pPr>
        <w:jc w:val="center"/>
        <w:rPr>
          <w:sz w:val="16"/>
          <w:szCs w:val="16"/>
        </w:rPr>
      </w:pPr>
      <w:r w:rsidRPr="00C527EB">
        <w:rPr>
          <w:sz w:val="16"/>
          <w:szCs w:val="16"/>
        </w:rPr>
        <w:t xml:space="preserve">находящегося в собственности Павловского муниципального района </w:t>
      </w:r>
    </w:p>
    <w:p w14:paraId="279021FC" w14:textId="77777777" w:rsidR="00A5606F" w:rsidRPr="00C527EB" w:rsidRDefault="00A5606F" w:rsidP="00A5606F">
      <w:pPr>
        <w:jc w:val="center"/>
        <w:rPr>
          <w:sz w:val="16"/>
          <w:szCs w:val="16"/>
        </w:rPr>
      </w:pPr>
      <w:r w:rsidRPr="00C527EB">
        <w:rPr>
          <w:sz w:val="16"/>
          <w:szCs w:val="16"/>
        </w:rPr>
        <w:t>Воронежской области</w:t>
      </w:r>
    </w:p>
    <w:p w14:paraId="5F749597" w14:textId="77777777" w:rsidR="00A5606F" w:rsidRPr="00C527EB" w:rsidRDefault="00A5606F" w:rsidP="00A5606F">
      <w:pPr>
        <w:spacing w:line="276" w:lineRule="exact"/>
        <w:rPr>
          <w:sz w:val="16"/>
          <w:szCs w:val="16"/>
        </w:rPr>
      </w:pPr>
    </w:p>
    <w:p w14:paraId="169BA1EB" w14:textId="77777777" w:rsidR="00A5606F" w:rsidRPr="00C527EB" w:rsidRDefault="00A5606F" w:rsidP="00A5606F">
      <w:pPr>
        <w:tabs>
          <w:tab w:val="left" w:pos="4080"/>
        </w:tabs>
        <w:rPr>
          <w:sz w:val="16"/>
          <w:szCs w:val="16"/>
        </w:rPr>
      </w:pPr>
      <w:r w:rsidRPr="00C527EB">
        <w:rPr>
          <w:sz w:val="16"/>
          <w:szCs w:val="16"/>
        </w:rPr>
        <w:t>«__» ______ ____ г.                                                                                                           № _____</w:t>
      </w:r>
    </w:p>
    <w:p w14:paraId="6B9F6299" w14:textId="77777777" w:rsidR="00A5606F" w:rsidRPr="00C527EB" w:rsidRDefault="00A5606F" w:rsidP="00A5606F">
      <w:pPr>
        <w:spacing w:line="276" w:lineRule="exact"/>
        <w:rPr>
          <w:sz w:val="16"/>
          <w:szCs w:val="16"/>
        </w:rPr>
      </w:pPr>
    </w:p>
    <w:p w14:paraId="5C968A8E" w14:textId="77777777" w:rsidR="00A5606F" w:rsidRPr="00C527EB" w:rsidRDefault="00A5606F" w:rsidP="00A5606F">
      <w:pPr>
        <w:jc w:val="center"/>
        <w:rPr>
          <w:sz w:val="16"/>
          <w:szCs w:val="16"/>
        </w:rPr>
      </w:pPr>
      <w:r w:rsidRPr="00C527EB">
        <w:rPr>
          <w:sz w:val="16"/>
          <w:szCs w:val="16"/>
        </w:rPr>
        <w:t>1. Общие сведения об объекте</w:t>
      </w:r>
    </w:p>
    <w:p w14:paraId="164E56E9" w14:textId="77777777" w:rsidR="00A5606F" w:rsidRPr="00C527EB" w:rsidRDefault="00A5606F" w:rsidP="00A5606F">
      <w:pPr>
        <w:spacing w:line="276" w:lineRule="exact"/>
        <w:rPr>
          <w:sz w:val="16"/>
          <w:szCs w:val="16"/>
        </w:rPr>
      </w:pPr>
    </w:p>
    <w:p w14:paraId="5668DCA5" w14:textId="77777777" w:rsidR="00A5606F" w:rsidRPr="00C527EB" w:rsidRDefault="00A5606F" w:rsidP="00A5606F">
      <w:pPr>
        <w:rPr>
          <w:sz w:val="16"/>
          <w:szCs w:val="16"/>
        </w:rPr>
      </w:pPr>
      <w:r w:rsidRPr="00C527EB">
        <w:rPr>
          <w:sz w:val="16"/>
          <w:szCs w:val="16"/>
        </w:rPr>
        <w:t>1.1. Наименование (вид) объекта _____________________________________________.</w:t>
      </w:r>
    </w:p>
    <w:p w14:paraId="0FE58208" w14:textId="77777777" w:rsidR="00A5606F" w:rsidRPr="00C527EB" w:rsidRDefault="00A5606F" w:rsidP="00A5606F">
      <w:pPr>
        <w:rPr>
          <w:sz w:val="16"/>
          <w:szCs w:val="16"/>
        </w:rPr>
      </w:pPr>
      <w:r w:rsidRPr="00C527EB">
        <w:rPr>
          <w:sz w:val="16"/>
          <w:szCs w:val="16"/>
        </w:rPr>
        <w:t>1.2. Адрес объекта _________________________________________________________.</w:t>
      </w:r>
    </w:p>
    <w:p w14:paraId="72BA2972" w14:textId="77777777" w:rsidR="00A5606F" w:rsidRPr="00C527EB" w:rsidRDefault="00A5606F" w:rsidP="00A5606F">
      <w:pPr>
        <w:rPr>
          <w:sz w:val="16"/>
          <w:szCs w:val="16"/>
        </w:rPr>
      </w:pPr>
      <w:r w:rsidRPr="00C527EB">
        <w:rPr>
          <w:sz w:val="16"/>
          <w:szCs w:val="16"/>
        </w:rPr>
        <w:t>1.3. Сведения о размещении объекта:</w:t>
      </w:r>
    </w:p>
    <w:p w14:paraId="6AD4F19F" w14:textId="77777777" w:rsidR="00A5606F" w:rsidRPr="00C527EB" w:rsidRDefault="00A5606F" w:rsidP="00A5606F">
      <w:pPr>
        <w:spacing w:line="12" w:lineRule="exact"/>
        <w:rPr>
          <w:sz w:val="16"/>
          <w:szCs w:val="16"/>
        </w:rPr>
      </w:pPr>
    </w:p>
    <w:p w14:paraId="064660AB" w14:textId="77777777" w:rsidR="00A5606F" w:rsidRPr="00C527EB" w:rsidRDefault="00A5606F" w:rsidP="00A5606F">
      <w:pPr>
        <w:spacing w:line="236" w:lineRule="auto"/>
        <w:rPr>
          <w:sz w:val="16"/>
          <w:szCs w:val="16"/>
        </w:rPr>
      </w:pPr>
      <w:r w:rsidRPr="00C527EB">
        <w:rPr>
          <w:sz w:val="16"/>
          <w:szCs w:val="16"/>
        </w:rPr>
        <w:t xml:space="preserve">отдельно стоящее здание ___________________ этажей, __________________________ м2; </w:t>
      </w:r>
    </w:p>
    <w:p w14:paraId="54F735FE" w14:textId="77777777" w:rsidR="00A5606F" w:rsidRPr="00C527EB" w:rsidRDefault="00A5606F" w:rsidP="00A5606F">
      <w:pPr>
        <w:spacing w:line="236" w:lineRule="auto"/>
        <w:rPr>
          <w:sz w:val="16"/>
          <w:szCs w:val="16"/>
        </w:rPr>
      </w:pPr>
      <w:r w:rsidRPr="00C527EB">
        <w:rPr>
          <w:sz w:val="16"/>
          <w:szCs w:val="16"/>
        </w:rPr>
        <w:t>часть здания ______________ этажей (или на ___________ этаже), __________ м2; наличие прилегающего земельного участка (да, нет) _____________________ м2.</w:t>
      </w:r>
    </w:p>
    <w:p w14:paraId="2ADF421E" w14:textId="77777777" w:rsidR="00A5606F" w:rsidRPr="00C527EB" w:rsidRDefault="00A5606F" w:rsidP="00A5606F">
      <w:pPr>
        <w:spacing w:line="2" w:lineRule="exact"/>
        <w:rPr>
          <w:sz w:val="16"/>
          <w:szCs w:val="16"/>
        </w:rPr>
      </w:pPr>
    </w:p>
    <w:p w14:paraId="51F84181" w14:textId="77777777" w:rsidR="00A5606F" w:rsidRPr="00C527EB" w:rsidRDefault="00A5606F" w:rsidP="00A5606F">
      <w:pPr>
        <w:rPr>
          <w:sz w:val="16"/>
          <w:szCs w:val="16"/>
        </w:rPr>
      </w:pPr>
      <w:r w:rsidRPr="00C527EB">
        <w:rPr>
          <w:sz w:val="16"/>
          <w:szCs w:val="16"/>
        </w:rPr>
        <w:t>1.4. Год постройки здания _____________, последнего капитального ремонта _______.</w:t>
      </w:r>
    </w:p>
    <w:p w14:paraId="3BF5CC14" w14:textId="77777777" w:rsidR="00A5606F" w:rsidRPr="00C527EB" w:rsidRDefault="00A5606F" w:rsidP="00A5606F">
      <w:pPr>
        <w:spacing w:line="12" w:lineRule="exact"/>
        <w:rPr>
          <w:sz w:val="16"/>
          <w:szCs w:val="16"/>
        </w:rPr>
      </w:pPr>
    </w:p>
    <w:p w14:paraId="5FA2E96A" w14:textId="77777777" w:rsidR="00A5606F" w:rsidRPr="00C527EB" w:rsidRDefault="00A5606F" w:rsidP="00A5606F">
      <w:pPr>
        <w:spacing w:line="250" w:lineRule="auto"/>
        <w:jc w:val="both"/>
        <w:rPr>
          <w:sz w:val="16"/>
          <w:szCs w:val="16"/>
        </w:rPr>
      </w:pPr>
      <w:r w:rsidRPr="00C527EB">
        <w:rPr>
          <w:sz w:val="16"/>
          <w:szCs w:val="16"/>
        </w:rPr>
        <w:t xml:space="preserve">1.5. Дата предстоящих плановых ремонтных работ: текущего _________________, капитального _________________________________________________________________. </w:t>
      </w:r>
    </w:p>
    <w:p w14:paraId="07E172A9" w14:textId="77777777" w:rsidR="00A5606F" w:rsidRPr="00C527EB" w:rsidRDefault="00A5606F" w:rsidP="00A5606F">
      <w:pPr>
        <w:spacing w:line="250" w:lineRule="auto"/>
        <w:jc w:val="both"/>
        <w:rPr>
          <w:sz w:val="16"/>
          <w:szCs w:val="16"/>
        </w:rPr>
      </w:pPr>
      <w:r w:rsidRPr="00C527EB">
        <w:rPr>
          <w:sz w:val="16"/>
          <w:szCs w:val="16"/>
        </w:rPr>
        <w:t>1.6. Название организации (учреждения), (полное юридическое наименование согласно уставу, краткое наименование) __________________________________________</w:t>
      </w:r>
    </w:p>
    <w:p w14:paraId="6EF86721" w14:textId="77777777" w:rsidR="00A5606F" w:rsidRPr="00C527EB" w:rsidRDefault="00A5606F" w:rsidP="00A5606F">
      <w:pPr>
        <w:spacing w:line="250" w:lineRule="auto"/>
        <w:jc w:val="both"/>
        <w:rPr>
          <w:sz w:val="16"/>
          <w:szCs w:val="16"/>
        </w:rPr>
      </w:pPr>
      <w:r w:rsidRPr="00C527EB">
        <w:rPr>
          <w:sz w:val="16"/>
          <w:szCs w:val="16"/>
        </w:rPr>
        <w:t>_____________________________________________________________________________.</w:t>
      </w:r>
    </w:p>
    <w:p w14:paraId="4A993D7F" w14:textId="77777777" w:rsidR="00A5606F" w:rsidRPr="00C527EB" w:rsidRDefault="00A5606F" w:rsidP="00A5606F">
      <w:pPr>
        <w:spacing w:line="231" w:lineRule="auto"/>
        <w:rPr>
          <w:sz w:val="16"/>
          <w:szCs w:val="16"/>
        </w:rPr>
      </w:pPr>
      <w:r w:rsidRPr="00C527EB">
        <w:rPr>
          <w:sz w:val="16"/>
          <w:szCs w:val="16"/>
        </w:rPr>
        <w:t>1.7. Юридический адрес организации (учреждения) ____________________________.</w:t>
      </w:r>
    </w:p>
    <w:p w14:paraId="73D9092D" w14:textId="77777777" w:rsidR="00A5606F" w:rsidRPr="00C527EB" w:rsidRDefault="00A5606F" w:rsidP="00A5606F">
      <w:pPr>
        <w:jc w:val="center"/>
        <w:rPr>
          <w:sz w:val="16"/>
          <w:szCs w:val="16"/>
        </w:rPr>
      </w:pPr>
    </w:p>
    <w:p w14:paraId="6841ED98" w14:textId="77777777" w:rsidR="00A5606F" w:rsidRPr="00C527EB" w:rsidRDefault="00A5606F" w:rsidP="00A5606F">
      <w:pPr>
        <w:jc w:val="center"/>
        <w:rPr>
          <w:sz w:val="16"/>
          <w:szCs w:val="16"/>
        </w:rPr>
      </w:pPr>
      <w:r w:rsidRPr="00C527EB">
        <w:rPr>
          <w:sz w:val="16"/>
          <w:szCs w:val="16"/>
        </w:rPr>
        <w:t>2. Характеристика деятельности организации на объекте</w:t>
      </w:r>
    </w:p>
    <w:p w14:paraId="4444CFF0" w14:textId="77777777" w:rsidR="00A5606F" w:rsidRPr="00C527EB" w:rsidRDefault="00A5606F" w:rsidP="00A5606F">
      <w:pPr>
        <w:spacing w:line="276" w:lineRule="exact"/>
        <w:rPr>
          <w:sz w:val="16"/>
          <w:szCs w:val="16"/>
        </w:rPr>
      </w:pPr>
    </w:p>
    <w:p w14:paraId="1EE9FD5C" w14:textId="77777777" w:rsidR="00A5606F" w:rsidRPr="00C527EB" w:rsidRDefault="00A5606F" w:rsidP="00A5606F">
      <w:pPr>
        <w:rPr>
          <w:sz w:val="16"/>
          <w:szCs w:val="16"/>
        </w:rPr>
      </w:pPr>
      <w:r w:rsidRPr="00C527EB">
        <w:rPr>
          <w:sz w:val="16"/>
          <w:szCs w:val="16"/>
        </w:rPr>
        <w:t>Дополнительная информация _______________________________________________</w:t>
      </w:r>
    </w:p>
    <w:p w14:paraId="11A97DBA" w14:textId="77777777" w:rsidR="00A5606F" w:rsidRPr="00C527EB" w:rsidRDefault="00A5606F" w:rsidP="00A5606F">
      <w:pPr>
        <w:rPr>
          <w:sz w:val="16"/>
          <w:szCs w:val="16"/>
        </w:rPr>
      </w:pPr>
      <w:r w:rsidRPr="00C527EB">
        <w:rPr>
          <w:sz w:val="16"/>
          <w:szCs w:val="16"/>
        </w:rPr>
        <w:t>_____________________________________________________________________________.</w:t>
      </w:r>
    </w:p>
    <w:p w14:paraId="2E49111A" w14:textId="77777777" w:rsidR="00A5606F" w:rsidRPr="00C527EB" w:rsidRDefault="00A5606F" w:rsidP="00A5606F">
      <w:pPr>
        <w:spacing w:line="276" w:lineRule="exact"/>
        <w:rPr>
          <w:sz w:val="16"/>
          <w:szCs w:val="16"/>
        </w:rPr>
      </w:pPr>
    </w:p>
    <w:p w14:paraId="4421E5B1" w14:textId="77777777" w:rsidR="00A5606F" w:rsidRPr="00C527EB" w:rsidRDefault="00A5606F" w:rsidP="00A5606F">
      <w:pPr>
        <w:jc w:val="center"/>
        <w:rPr>
          <w:sz w:val="16"/>
          <w:szCs w:val="16"/>
        </w:rPr>
      </w:pPr>
      <w:r w:rsidRPr="00C527EB">
        <w:rPr>
          <w:sz w:val="16"/>
          <w:szCs w:val="16"/>
        </w:rPr>
        <w:t>3. Состояние доступности объекта</w:t>
      </w:r>
    </w:p>
    <w:p w14:paraId="63758992" w14:textId="77777777" w:rsidR="00A5606F" w:rsidRPr="00C527EB" w:rsidRDefault="00A5606F" w:rsidP="00A5606F">
      <w:pPr>
        <w:spacing w:line="288" w:lineRule="exact"/>
        <w:rPr>
          <w:sz w:val="16"/>
          <w:szCs w:val="16"/>
        </w:rPr>
      </w:pPr>
    </w:p>
    <w:p w14:paraId="2F2B90D0" w14:textId="77777777" w:rsidR="00A5606F" w:rsidRPr="00C527EB" w:rsidRDefault="00A5606F" w:rsidP="00A5606F">
      <w:pPr>
        <w:tabs>
          <w:tab w:val="left" w:pos="10206"/>
        </w:tabs>
        <w:spacing w:line="234" w:lineRule="auto"/>
        <w:jc w:val="both"/>
        <w:rPr>
          <w:sz w:val="16"/>
          <w:szCs w:val="16"/>
        </w:rPr>
      </w:pPr>
      <w:r w:rsidRPr="00C527EB">
        <w:rPr>
          <w:sz w:val="16"/>
          <w:szCs w:val="16"/>
        </w:rPr>
        <w:t xml:space="preserve">3.1. Путь следования к объекту пассажирским транспортом (описать маршрут движения с использованием пассажирского </w:t>
      </w:r>
      <w:r w:rsidRPr="00C527EB">
        <w:rPr>
          <w:sz w:val="16"/>
          <w:szCs w:val="16"/>
        </w:rPr>
        <w:t>транспорта) _____________________________,  наличие адаптированного пассажирского транспорта к объекту _______________________.</w:t>
      </w:r>
    </w:p>
    <w:p w14:paraId="355F4F2F" w14:textId="77777777" w:rsidR="00A5606F" w:rsidRPr="00C527EB" w:rsidRDefault="00A5606F" w:rsidP="00A5606F">
      <w:pPr>
        <w:spacing w:line="2" w:lineRule="exact"/>
        <w:rPr>
          <w:sz w:val="16"/>
          <w:szCs w:val="16"/>
        </w:rPr>
      </w:pPr>
    </w:p>
    <w:p w14:paraId="246D8CD3" w14:textId="77777777" w:rsidR="00A5606F" w:rsidRPr="00C527EB" w:rsidRDefault="00A5606F" w:rsidP="00A5606F">
      <w:pPr>
        <w:jc w:val="both"/>
        <w:rPr>
          <w:sz w:val="16"/>
          <w:szCs w:val="16"/>
        </w:rPr>
      </w:pPr>
      <w:r w:rsidRPr="00C527EB">
        <w:rPr>
          <w:sz w:val="16"/>
          <w:szCs w:val="16"/>
        </w:rPr>
        <w:t>3.2. Путь к объекту от ближайшей остановки пассажирского транспорта:</w:t>
      </w:r>
    </w:p>
    <w:p w14:paraId="19C050D3" w14:textId="77777777" w:rsidR="00A5606F" w:rsidRPr="00C527EB" w:rsidRDefault="00A5606F" w:rsidP="00A5606F">
      <w:pPr>
        <w:rPr>
          <w:sz w:val="16"/>
          <w:szCs w:val="16"/>
        </w:rPr>
      </w:pPr>
      <w:r w:rsidRPr="00C527EB">
        <w:rPr>
          <w:sz w:val="16"/>
          <w:szCs w:val="16"/>
        </w:rPr>
        <w:t>3.2.1. Расстояние до объекта от остановки транспорта _________________________ м.</w:t>
      </w:r>
    </w:p>
    <w:p w14:paraId="01E95DC9" w14:textId="77777777" w:rsidR="00A5606F" w:rsidRPr="00C527EB" w:rsidRDefault="00A5606F" w:rsidP="00A5606F">
      <w:pPr>
        <w:rPr>
          <w:sz w:val="16"/>
          <w:szCs w:val="16"/>
        </w:rPr>
      </w:pPr>
      <w:r w:rsidRPr="00C527EB">
        <w:rPr>
          <w:sz w:val="16"/>
          <w:szCs w:val="16"/>
        </w:rPr>
        <w:t>3.2.2. Время движения (пешком) ________________________________________ мин.</w:t>
      </w:r>
    </w:p>
    <w:p w14:paraId="70BFA529" w14:textId="77777777" w:rsidR="00A5606F" w:rsidRPr="00C527EB" w:rsidRDefault="00A5606F" w:rsidP="00A5606F">
      <w:pPr>
        <w:rPr>
          <w:sz w:val="16"/>
          <w:szCs w:val="16"/>
        </w:rPr>
      </w:pPr>
      <w:r w:rsidRPr="00C527EB">
        <w:rPr>
          <w:sz w:val="16"/>
          <w:szCs w:val="16"/>
        </w:rPr>
        <w:t>3.2.3. Наличие выделенного от проезжей части пешеходного пути (да, нет).</w:t>
      </w:r>
    </w:p>
    <w:p w14:paraId="032FF822" w14:textId="77777777" w:rsidR="00A5606F" w:rsidRPr="00C527EB" w:rsidRDefault="00A5606F" w:rsidP="00A5606F">
      <w:pPr>
        <w:spacing w:line="12" w:lineRule="exact"/>
        <w:rPr>
          <w:sz w:val="16"/>
          <w:szCs w:val="16"/>
        </w:rPr>
      </w:pPr>
    </w:p>
    <w:p w14:paraId="624ED97C" w14:textId="77777777" w:rsidR="00A5606F" w:rsidRPr="00C527EB" w:rsidRDefault="00A5606F" w:rsidP="00A5606F">
      <w:pPr>
        <w:tabs>
          <w:tab w:val="left" w:pos="10199"/>
        </w:tabs>
        <w:spacing w:line="234" w:lineRule="auto"/>
        <w:jc w:val="both"/>
        <w:rPr>
          <w:sz w:val="16"/>
          <w:szCs w:val="16"/>
        </w:rPr>
      </w:pPr>
      <w:r w:rsidRPr="00C527EB">
        <w:rPr>
          <w:sz w:val="16"/>
          <w:szCs w:val="16"/>
        </w:rPr>
        <w:t>3.2.4. Перекрестки (нерегулируемые; регулируемые, со звуковой сигнализацией, таймером; нет).</w:t>
      </w:r>
    </w:p>
    <w:p w14:paraId="05FA5F8A" w14:textId="77777777" w:rsidR="00A5606F" w:rsidRPr="00C527EB" w:rsidRDefault="00A5606F" w:rsidP="00A5606F">
      <w:pPr>
        <w:spacing w:line="14" w:lineRule="exact"/>
        <w:rPr>
          <w:sz w:val="16"/>
          <w:szCs w:val="16"/>
        </w:rPr>
      </w:pPr>
    </w:p>
    <w:p w14:paraId="712FF46A" w14:textId="77777777" w:rsidR="00A5606F" w:rsidRPr="00C527EB" w:rsidRDefault="00A5606F" w:rsidP="00A5606F">
      <w:pPr>
        <w:tabs>
          <w:tab w:val="left" w:pos="10199"/>
        </w:tabs>
        <w:spacing w:line="234" w:lineRule="auto"/>
        <w:jc w:val="both"/>
        <w:rPr>
          <w:sz w:val="16"/>
          <w:szCs w:val="16"/>
        </w:rPr>
      </w:pPr>
      <w:r w:rsidRPr="00C527EB">
        <w:rPr>
          <w:sz w:val="16"/>
          <w:szCs w:val="16"/>
        </w:rPr>
        <w:t>3.2.5. Информация на пути следования к объекту (акустическая, тактильная, визуальная; нет).</w:t>
      </w:r>
    </w:p>
    <w:p w14:paraId="57C08B0E" w14:textId="77777777" w:rsidR="00A5606F" w:rsidRPr="00C527EB" w:rsidRDefault="00A5606F" w:rsidP="00A5606F">
      <w:pPr>
        <w:tabs>
          <w:tab w:val="left" w:pos="6030"/>
        </w:tabs>
        <w:spacing w:line="14" w:lineRule="exact"/>
        <w:rPr>
          <w:sz w:val="16"/>
          <w:szCs w:val="16"/>
        </w:rPr>
      </w:pPr>
      <w:r w:rsidRPr="00C527EB">
        <w:rPr>
          <w:sz w:val="16"/>
          <w:szCs w:val="16"/>
        </w:rPr>
        <w:tab/>
      </w:r>
    </w:p>
    <w:p w14:paraId="10A37E5E" w14:textId="77777777" w:rsidR="00A5606F" w:rsidRPr="00C527EB" w:rsidRDefault="00A5606F" w:rsidP="00A5606F">
      <w:pPr>
        <w:tabs>
          <w:tab w:val="left" w:pos="142"/>
        </w:tabs>
        <w:spacing w:line="237" w:lineRule="auto"/>
        <w:jc w:val="both"/>
        <w:rPr>
          <w:sz w:val="16"/>
          <w:szCs w:val="16"/>
        </w:rPr>
      </w:pPr>
      <w:r w:rsidRPr="00C527EB">
        <w:rPr>
          <w:sz w:val="16"/>
          <w:szCs w:val="16"/>
        </w:rPr>
        <w:t xml:space="preserve">3.2.6. Перепады высоты на пути: есть, нет (описать ____________________________).        </w:t>
      </w:r>
    </w:p>
    <w:p w14:paraId="6B338D4D" w14:textId="77777777" w:rsidR="00A5606F" w:rsidRPr="00C527EB" w:rsidRDefault="00A5606F" w:rsidP="00A5606F">
      <w:pPr>
        <w:tabs>
          <w:tab w:val="left" w:pos="142"/>
        </w:tabs>
        <w:spacing w:line="237" w:lineRule="auto"/>
        <w:jc w:val="both"/>
        <w:rPr>
          <w:sz w:val="16"/>
          <w:szCs w:val="16"/>
        </w:rPr>
      </w:pPr>
      <w:r w:rsidRPr="00C527EB">
        <w:rPr>
          <w:sz w:val="16"/>
          <w:szCs w:val="16"/>
        </w:rPr>
        <w:t xml:space="preserve">Их обустройство для инвалидов на коляске: да, нет (________________________________). </w:t>
      </w:r>
    </w:p>
    <w:p w14:paraId="33C0A2CF" w14:textId="77777777" w:rsidR="00A5606F" w:rsidRPr="00C527EB" w:rsidRDefault="00A5606F" w:rsidP="00A5606F">
      <w:pPr>
        <w:tabs>
          <w:tab w:val="left" w:pos="142"/>
        </w:tabs>
        <w:spacing w:line="237" w:lineRule="auto"/>
        <w:jc w:val="both"/>
        <w:rPr>
          <w:sz w:val="16"/>
          <w:szCs w:val="16"/>
        </w:rPr>
      </w:pPr>
      <w:r w:rsidRPr="00C527EB">
        <w:rPr>
          <w:sz w:val="16"/>
          <w:szCs w:val="16"/>
        </w:rPr>
        <w:t>3.3. Организация доступности объекта для инвалидов - форма обслуживания</w:t>
      </w:r>
    </w:p>
    <w:p w14:paraId="00329EF8" w14:textId="77777777" w:rsidR="00A5606F" w:rsidRPr="00C527EB" w:rsidRDefault="00A5606F" w:rsidP="00A5606F">
      <w:pPr>
        <w:tabs>
          <w:tab w:val="left" w:pos="142"/>
        </w:tabs>
        <w:spacing w:line="237" w:lineRule="auto"/>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26"/>
        <w:gridCol w:w="1918"/>
      </w:tblGrid>
      <w:tr w:rsidR="00A5606F" w:rsidRPr="00C527EB" w14:paraId="2A5B0B46" w14:textId="77777777" w:rsidTr="00337E64">
        <w:tc>
          <w:tcPr>
            <w:tcW w:w="675" w:type="dxa"/>
          </w:tcPr>
          <w:p w14:paraId="31093350" w14:textId="77777777" w:rsidR="00A5606F" w:rsidRPr="00C527EB" w:rsidRDefault="00A5606F" w:rsidP="00337E64">
            <w:pPr>
              <w:tabs>
                <w:tab w:val="left" w:pos="142"/>
              </w:tabs>
              <w:spacing w:line="237" w:lineRule="auto"/>
              <w:jc w:val="both"/>
              <w:rPr>
                <w:sz w:val="12"/>
                <w:szCs w:val="12"/>
              </w:rPr>
            </w:pPr>
            <w:r w:rsidRPr="00C527EB">
              <w:rPr>
                <w:sz w:val="12"/>
                <w:szCs w:val="12"/>
              </w:rPr>
              <w:t>№</w:t>
            </w:r>
          </w:p>
          <w:p w14:paraId="490245C7" w14:textId="77777777" w:rsidR="00A5606F" w:rsidRPr="00C527EB" w:rsidRDefault="00A5606F" w:rsidP="00337E64">
            <w:pPr>
              <w:tabs>
                <w:tab w:val="left" w:pos="142"/>
              </w:tabs>
              <w:spacing w:line="237" w:lineRule="auto"/>
              <w:jc w:val="both"/>
              <w:rPr>
                <w:sz w:val="12"/>
                <w:szCs w:val="12"/>
              </w:rPr>
            </w:pPr>
            <w:r w:rsidRPr="00C527EB">
              <w:rPr>
                <w:sz w:val="12"/>
                <w:szCs w:val="12"/>
              </w:rPr>
              <w:t>п/п</w:t>
            </w:r>
          </w:p>
        </w:tc>
        <w:tc>
          <w:tcPr>
            <w:tcW w:w="5245" w:type="dxa"/>
          </w:tcPr>
          <w:p w14:paraId="773BB09E" w14:textId="77777777" w:rsidR="00A5606F" w:rsidRPr="00C527EB" w:rsidRDefault="00A5606F" w:rsidP="00337E64">
            <w:pPr>
              <w:tabs>
                <w:tab w:val="left" w:pos="142"/>
              </w:tabs>
              <w:spacing w:line="237" w:lineRule="auto"/>
              <w:jc w:val="center"/>
              <w:rPr>
                <w:sz w:val="12"/>
                <w:szCs w:val="12"/>
              </w:rPr>
            </w:pPr>
            <w:r w:rsidRPr="00C527EB">
              <w:rPr>
                <w:sz w:val="12"/>
                <w:szCs w:val="12"/>
              </w:rPr>
              <w:t xml:space="preserve">Категория инвалидов </w:t>
            </w:r>
          </w:p>
          <w:p w14:paraId="47F3889F" w14:textId="77777777" w:rsidR="00A5606F" w:rsidRPr="00C527EB" w:rsidRDefault="00A5606F" w:rsidP="00337E64">
            <w:pPr>
              <w:tabs>
                <w:tab w:val="left" w:pos="142"/>
              </w:tabs>
              <w:spacing w:line="237" w:lineRule="auto"/>
              <w:jc w:val="center"/>
              <w:rPr>
                <w:sz w:val="12"/>
                <w:szCs w:val="12"/>
              </w:rPr>
            </w:pPr>
            <w:r w:rsidRPr="00C527EB">
              <w:rPr>
                <w:sz w:val="12"/>
                <w:szCs w:val="12"/>
              </w:rPr>
              <w:t>(вид нарушения)</w:t>
            </w:r>
          </w:p>
        </w:tc>
        <w:tc>
          <w:tcPr>
            <w:tcW w:w="4495" w:type="dxa"/>
          </w:tcPr>
          <w:p w14:paraId="64CD12E7" w14:textId="77777777" w:rsidR="00A5606F" w:rsidRPr="00C527EB" w:rsidRDefault="00A5606F" w:rsidP="00337E64">
            <w:pPr>
              <w:tabs>
                <w:tab w:val="left" w:pos="142"/>
              </w:tabs>
              <w:spacing w:line="237" w:lineRule="auto"/>
              <w:jc w:val="center"/>
              <w:rPr>
                <w:sz w:val="12"/>
                <w:szCs w:val="12"/>
              </w:rPr>
            </w:pPr>
            <w:r w:rsidRPr="00C527EB">
              <w:rPr>
                <w:sz w:val="12"/>
                <w:szCs w:val="12"/>
              </w:rPr>
              <w:t xml:space="preserve">Вариант организации доступности объекта (формы обслуживания) </w:t>
            </w:r>
          </w:p>
        </w:tc>
      </w:tr>
      <w:tr w:rsidR="00A5606F" w:rsidRPr="00C527EB" w14:paraId="6560BAF2" w14:textId="77777777" w:rsidTr="00337E64">
        <w:tc>
          <w:tcPr>
            <w:tcW w:w="675" w:type="dxa"/>
            <w:vAlign w:val="center"/>
          </w:tcPr>
          <w:p w14:paraId="01CC50BA" w14:textId="77777777" w:rsidR="00A5606F" w:rsidRPr="00C527EB" w:rsidRDefault="00A5606F" w:rsidP="00337E64">
            <w:pPr>
              <w:tabs>
                <w:tab w:val="left" w:pos="142"/>
              </w:tabs>
              <w:spacing w:line="237" w:lineRule="auto"/>
              <w:jc w:val="center"/>
              <w:rPr>
                <w:sz w:val="12"/>
                <w:szCs w:val="12"/>
                <w:lang w:val="en-US"/>
              </w:rPr>
            </w:pPr>
            <w:r w:rsidRPr="00C527EB">
              <w:rPr>
                <w:sz w:val="12"/>
                <w:szCs w:val="12"/>
                <w:lang w:val="en-US"/>
              </w:rPr>
              <w:t>1</w:t>
            </w:r>
          </w:p>
        </w:tc>
        <w:tc>
          <w:tcPr>
            <w:tcW w:w="5245" w:type="dxa"/>
          </w:tcPr>
          <w:p w14:paraId="1641B050" w14:textId="77777777" w:rsidR="00A5606F" w:rsidRPr="00C527EB" w:rsidRDefault="00A5606F" w:rsidP="00337E64">
            <w:pPr>
              <w:tabs>
                <w:tab w:val="left" w:pos="142"/>
              </w:tabs>
              <w:spacing w:line="237" w:lineRule="auto"/>
              <w:jc w:val="both"/>
              <w:rPr>
                <w:sz w:val="12"/>
                <w:szCs w:val="12"/>
              </w:rPr>
            </w:pPr>
            <w:r w:rsidRPr="00C527EB">
              <w:rPr>
                <w:sz w:val="12"/>
                <w:szCs w:val="12"/>
              </w:rPr>
              <w:t>Все категории инвалидов и маломобильных групп населения</w:t>
            </w:r>
          </w:p>
        </w:tc>
        <w:tc>
          <w:tcPr>
            <w:tcW w:w="4495" w:type="dxa"/>
          </w:tcPr>
          <w:p w14:paraId="71159E24" w14:textId="77777777" w:rsidR="00A5606F" w:rsidRPr="00C527EB" w:rsidRDefault="00A5606F" w:rsidP="00337E64">
            <w:pPr>
              <w:tabs>
                <w:tab w:val="left" w:pos="142"/>
              </w:tabs>
              <w:spacing w:line="237" w:lineRule="auto"/>
              <w:jc w:val="both"/>
              <w:rPr>
                <w:sz w:val="12"/>
                <w:szCs w:val="12"/>
              </w:rPr>
            </w:pPr>
          </w:p>
        </w:tc>
      </w:tr>
      <w:tr w:rsidR="00A5606F" w:rsidRPr="00C527EB" w14:paraId="0179263F" w14:textId="77777777" w:rsidTr="00337E64">
        <w:tc>
          <w:tcPr>
            <w:tcW w:w="675" w:type="dxa"/>
            <w:vAlign w:val="center"/>
          </w:tcPr>
          <w:p w14:paraId="4AF0B719" w14:textId="77777777" w:rsidR="00A5606F" w:rsidRPr="00C527EB" w:rsidRDefault="00A5606F" w:rsidP="00337E64">
            <w:pPr>
              <w:tabs>
                <w:tab w:val="left" w:pos="142"/>
              </w:tabs>
              <w:spacing w:line="237" w:lineRule="auto"/>
              <w:jc w:val="center"/>
              <w:rPr>
                <w:sz w:val="12"/>
                <w:szCs w:val="12"/>
              </w:rPr>
            </w:pPr>
            <w:r w:rsidRPr="00C527EB">
              <w:rPr>
                <w:sz w:val="12"/>
                <w:szCs w:val="12"/>
                <w:lang w:val="en-US"/>
              </w:rPr>
              <w:t>1</w:t>
            </w:r>
            <w:r w:rsidRPr="00C527EB">
              <w:rPr>
                <w:sz w:val="12"/>
                <w:szCs w:val="12"/>
              </w:rPr>
              <w:t>.1</w:t>
            </w:r>
          </w:p>
        </w:tc>
        <w:tc>
          <w:tcPr>
            <w:tcW w:w="5245" w:type="dxa"/>
          </w:tcPr>
          <w:p w14:paraId="0FAD041D" w14:textId="77777777" w:rsidR="00A5606F" w:rsidRPr="00C527EB" w:rsidRDefault="00A5606F" w:rsidP="00337E64">
            <w:pPr>
              <w:tabs>
                <w:tab w:val="left" w:pos="142"/>
              </w:tabs>
              <w:spacing w:line="237" w:lineRule="auto"/>
              <w:jc w:val="both"/>
              <w:rPr>
                <w:sz w:val="12"/>
                <w:szCs w:val="12"/>
              </w:rPr>
            </w:pPr>
            <w:r w:rsidRPr="00C527EB">
              <w:rPr>
                <w:sz w:val="12"/>
                <w:szCs w:val="12"/>
              </w:rPr>
              <w:t>Инвалиды, передвигающиеся на креслах-колясках</w:t>
            </w:r>
          </w:p>
        </w:tc>
        <w:tc>
          <w:tcPr>
            <w:tcW w:w="4495" w:type="dxa"/>
          </w:tcPr>
          <w:p w14:paraId="7B8391B1" w14:textId="77777777" w:rsidR="00A5606F" w:rsidRPr="00C527EB" w:rsidRDefault="00A5606F" w:rsidP="00337E64">
            <w:pPr>
              <w:tabs>
                <w:tab w:val="left" w:pos="142"/>
              </w:tabs>
              <w:spacing w:line="237" w:lineRule="auto"/>
              <w:jc w:val="both"/>
              <w:rPr>
                <w:sz w:val="12"/>
                <w:szCs w:val="12"/>
              </w:rPr>
            </w:pPr>
          </w:p>
        </w:tc>
      </w:tr>
      <w:tr w:rsidR="00A5606F" w:rsidRPr="00C527EB" w14:paraId="53BD3641" w14:textId="77777777" w:rsidTr="00337E64">
        <w:tc>
          <w:tcPr>
            <w:tcW w:w="675" w:type="dxa"/>
            <w:vAlign w:val="center"/>
          </w:tcPr>
          <w:p w14:paraId="1FBCE494" w14:textId="77777777" w:rsidR="00A5606F" w:rsidRPr="00C527EB" w:rsidRDefault="00A5606F" w:rsidP="00337E64">
            <w:pPr>
              <w:tabs>
                <w:tab w:val="left" w:pos="142"/>
              </w:tabs>
              <w:spacing w:line="237" w:lineRule="auto"/>
              <w:jc w:val="center"/>
              <w:rPr>
                <w:sz w:val="12"/>
                <w:szCs w:val="12"/>
              </w:rPr>
            </w:pPr>
            <w:r w:rsidRPr="00C527EB">
              <w:rPr>
                <w:sz w:val="12"/>
                <w:szCs w:val="12"/>
              </w:rPr>
              <w:t>1.2</w:t>
            </w:r>
          </w:p>
        </w:tc>
        <w:tc>
          <w:tcPr>
            <w:tcW w:w="5245" w:type="dxa"/>
          </w:tcPr>
          <w:p w14:paraId="2C99C341" w14:textId="77777777" w:rsidR="00A5606F" w:rsidRPr="00C527EB" w:rsidRDefault="00A5606F" w:rsidP="00337E64">
            <w:pPr>
              <w:tabs>
                <w:tab w:val="left" w:pos="142"/>
              </w:tabs>
              <w:spacing w:line="237" w:lineRule="auto"/>
              <w:jc w:val="both"/>
              <w:rPr>
                <w:sz w:val="12"/>
                <w:szCs w:val="12"/>
              </w:rPr>
            </w:pPr>
            <w:r w:rsidRPr="00C527EB">
              <w:rPr>
                <w:sz w:val="12"/>
                <w:szCs w:val="12"/>
              </w:rPr>
              <w:t xml:space="preserve">Инвалиды с нарушениями опорно-двигательного аппарата </w:t>
            </w:r>
          </w:p>
        </w:tc>
        <w:tc>
          <w:tcPr>
            <w:tcW w:w="4495" w:type="dxa"/>
          </w:tcPr>
          <w:p w14:paraId="21E47084" w14:textId="77777777" w:rsidR="00A5606F" w:rsidRPr="00C527EB" w:rsidRDefault="00A5606F" w:rsidP="00337E64">
            <w:pPr>
              <w:tabs>
                <w:tab w:val="left" w:pos="142"/>
              </w:tabs>
              <w:spacing w:line="237" w:lineRule="auto"/>
              <w:jc w:val="both"/>
              <w:rPr>
                <w:sz w:val="12"/>
                <w:szCs w:val="12"/>
              </w:rPr>
            </w:pPr>
          </w:p>
        </w:tc>
      </w:tr>
      <w:tr w:rsidR="00A5606F" w:rsidRPr="00C527EB" w14:paraId="03EACB46" w14:textId="77777777" w:rsidTr="00337E64">
        <w:tc>
          <w:tcPr>
            <w:tcW w:w="675" w:type="dxa"/>
            <w:vAlign w:val="center"/>
          </w:tcPr>
          <w:p w14:paraId="1CD749F3" w14:textId="77777777" w:rsidR="00A5606F" w:rsidRPr="00C527EB" w:rsidRDefault="00A5606F" w:rsidP="00337E64">
            <w:pPr>
              <w:tabs>
                <w:tab w:val="left" w:pos="142"/>
              </w:tabs>
              <w:spacing w:line="237" w:lineRule="auto"/>
              <w:jc w:val="center"/>
              <w:rPr>
                <w:sz w:val="12"/>
                <w:szCs w:val="12"/>
              </w:rPr>
            </w:pPr>
            <w:r w:rsidRPr="00C527EB">
              <w:rPr>
                <w:sz w:val="12"/>
                <w:szCs w:val="12"/>
              </w:rPr>
              <w:t>1.3</w:t>
            </w:r>
          </w:p>
        </w:tc>
        <w:tc>
          <w:tcPr>
            <w:tcW w:w="5245" w:type="dxa"/>
          </w:tcPr>
          <w:p w14:paraId="0A3CA17C" w14:textId="77777777" w:rsidR="00A5606F" w:rsidRPr="00C527EB" w:rsidRDefault="00A5606F" w:rsidP="00337E64">
            <w:pPr>
              <w:tabs>
                <w:tab w:val="left" w:pos="142"/>
              </w:tabs>
              <w:spacing w:line="237" w:lineRule="auto"/>
              <w:jc w:val="both"/>
              <w:rPr>
                <w:sz w:val="12"/>
                <w:szCs w:val="12"/>
              </w:rPr>
            </w:pPr>
            <w:r w:rsidRPr="00C527EB">
              <w:rPr>
                <w:sz w:val="12"/>
                <w:szCs w:val="12"/>
              </w:rPr>
              <w:t xml:space="preserve">Инвалиды с нарушениями зрения </w:t>
            </w:r>
          </w:p>
        </w:tc>
        <w:tc>
          <w:tcPr>
            <w:tcW w:w="4495" w:type="dxa"/>
          </w:tcPr>
          <w:p w14:paraId="530BB9FC" w14:textId="77777777" w:rsidR="00A5606F" w:rsidRPr="00C527EB" w:rsidRDefault="00A5606F" w:rsidP="00337E64">
            <w:pPr>
              <w:tabs>
                <w:tab w:val="left" w:pos="142"/>
              </w:tabs>
              <w:spacing w:line="237" w:lineRule="auto"/>
              <w:jc w:val="both"/>
              <w:rPr>
                <w:sz w:val="12"/>
                <w:szCs w:val="12"/>
              </w:rPr>
            </w:pPr>
          </w:p>
        </w:tc>
      </w:tr>
      <w:tr w:rsidR="00A5606F" w:rsidRPr="00C527EB" w14:paraId="1DDFFA78" w14:textId="77777777" w:rsidTr="00337E64">
        <w:tc>
          <w:tcPr>
            <w:tcW w:w="675" w:type="dxa"/>
            <w:vAlign w:val="center"/>
          </w:tcPr>
          <w:p w14:paraId="6184DDEC" w14:textId="77777777" w:rsidR="00A5606F" w:rsidRPr="00C527EB" w:rsidRDefault="00A5606F" w:rsidP="00337E64">
            <w:pPr>
              <w:tabs>
                <w:tab w:val="left" w:pos="142"/>
              </w:tabs>
              <w:spacing w:line="237" w:lineRule="auto"/>
              <w:jc w:val="center"/>
              <w:rPr>
                <w:sz w:val="12"/>
                <w:szCs w:val="12"/>
              </w:rPr>
            </w:pPr>
            <w:r w:rsidRPr="00C527EB">
              <w:rPr>
                <w:sz w:val="12"/>
                <w:szCs w:val="12"/>
              </w:rPr>
              <w:t>1.4</w:t>
            </w:r>
          </w:p>
        </w:tc>
        <w:tc>
          <w:tcPr>
            <w:tcW w:w="5245" w:type="dxa"/>
          </w:tcPr>
          <w:p w14:paraId="414287FE" w14:textId="77777777" w:rsidR="00A5606F" w:rsidRPr="00C527EB" w:rsidRDefault="00A5606F" w:rsidP="00337E64">
            <w:pPr>
              <w:tabs>
                <w:tab w:val="left" w:pos="142"/>
              </w:tabs>
              <w:spacing w:line="237" w:lineRule="auto"/>
              <w:jc w:val="both"/>
              <w:rPr>
                <w:sz w:val="12"/>
                <w:szCs w:val="12"/>
              </w:rPr>
            </w:pPr>
            <w:r w:rsidRPr="00C527EB">
              <w:rPr>
                <w:sz w:val="12"/>
                <w:szCs w:val="12"/>
              </w:rPr>
              <w:t>Инвалиды с нарушениями слуха</w:t>
            </w:r>
          </w:p>
        </w:tc>
        <w:tc>
          <w:tcPr>
            <w:tcW w:w="4495" w:type="dxa"/>
          </w:tcPr>
          <w:p w14:paraId="3067EC46" w14:textId="77777777" w:rsidR="00A5606F" w:rsidRPr="00C527EB" w:rsidRDefault="00A5606F" w:rsidP="00337E64">
            <w:pPr>
              <w:tabs>
                <w:tab w:val="left" w:pos="142"/>
              </w:tabs>
              <w:spacing w:line="237" w:lineRule="auto"/>
              <w:jc w:val="both"/>
              <w:rPr>
                <w:sz w:val="12"/>
                <w:szCs w:val="12"/>
              </w:rPr>
            </w:pPr>
          </w:p>
        </w:tc>
      </w:tr>
      <w:tr w:rsidR="00A5606F" w:rsidRPr="00C527EB" w14:paraId="1D2E55E5" w14:textId="77777777" w:rsidTr="00337E64">
        <w:tc>
          <w:tcPr>
            <w:tcW w:w="675" w:type="dxa"/>
            <w:vAlign w:val="center"/>
          </w:tcPr>
          <w:p w14:paraId="34989A8C" w14:textId="77777777" w:rsidR="00A5606F" w:rsidRPr="00C527EB" w:rsidRDefault="00A5606F" w:rsidP="00337E64">
            <w:pPr>
              <w:tabs>
                <w:tab w:val="left" w:pos="142"/>
              </w:tabs>
              <w:spacing w:line="237" w:lineRule="auto"/>
              <w:jc w:val="center"/>
              <w:rPr>
                <w:sz w:val="12"/>
                <w:szCs w:val="12"/>
              </w:rPr>
            </w:pPr>
            <w:r w:rsidRPr="00C527EB">
              <w:rPr>
                <w:sz w:val="12"/>
                <w:szCs w:val="12"/>
              </w:rPr>
              <w:t>1.5</w:t>
            </w:r>
          </w:p>
        </w:tc>
        <w:tc>
          <w:tcPr>
            <w:tcW w:w="5245" w:type="dxa"/>
          </w:tcPr>
          <w:p w14:paraId="5D6DB53D" w14:textId="77777777" w:rsidR="00A5606F" w:rsidRPr="00C527EB" w:rsidRDefault="00A5606F" w:rsidP="00337E64">
            <w:pPr>
              <w:tabs>
                <w:tab w:val="left" w:pos="142"/>
              </w:tabs>
              <w:spacing w:line="237" w:lineRule="auto"/>
              <w:jc w:val="both"/>
              <w:rPr>
                <w:sz w:val="12"/>
                <w:szCs w:val="12"/>
              </w:rPr>
            </w:pPr>
            <w:r w:rsidRPr="00C527EB">
              <w:rPr>
                <w:sz w:val="12"/>
                <w:szCs w:val="12"/>
              </w:rPr>
              <w:t>Инвалиды с нарушениями умственного развития</w:t>
            </w:r>
          </w:p>
        </w:tc>
        <w:tc>
          <w:tcPr>
            <w:tcW w:w="4495" w:type="dxa"/>
          </w:tcPr>
          <w:p w14:paraId="54CED0D5" w14:textId="77777777" w:rsidR="00A5606F" w:rsidRPr="00C527EB" w:rsidRDefault="00A5606F" w:rsidP="00337E64">
            <w:pPr>
              <w:tabs>
                <w:tab w:val="left" w:pos="142"/>
              </w:tabs>
              <w:spacing w:line="237" w:lineRule="auto"/>
              <w:jc w:val="both"/>
              <w:rPr>
                <w:sz w:val="12"/>
                <w:szCs w:val="12"/>
              </w:rPr>
            </w:pPr>
          </w:p>
        </w:tc>
      </w:tr>
    </w:tbl>
    <w:p w14:paraId="15A1F5DB" w14:textId="77777777" w:rsidR="00A5606F" w:rsidRPr="00C527EB" w:rsidRDefault="00A5606F" w:rsidP="00A5606F">
      <w:pPr>
        <w:tabs>
          <w:tab w:val="left" w:pos="142"/>
        </w:tabs>
        <w:spacing w:line="237" w:lineRule="auto"/>
        <w:jc w:val="both"/>
        <w:rPr>
          <w:sz w:val="16"/>
          <w:szCs w:val="16"/>
        </w:rPr>
      </w:pPr>
      <w:r w:rsidRPr="00C527EB">
        <w:rPr>
          <w:sz w:val="16"/>
          <w:szCs w:val="16"/>
        </w:rPr>
        <w:t>Примечание:</w:t>
      </w:r>
    </w:p>
    <w:p w14:paraId="016186DD" w14:textId="77777777" w:rsidR="00A5606F" w:rsidRPr="00C527EB" w:rsidRDefault="00A5606F" w:rsidP="00A5606F">
      <w:pPr>
        <w:tabs>
          <w:tab w:val="left" w:pos="142"/>
        </w:tabs>
        <w:spacing w:line="237" w:lineRule="auto"/>
        <w:jc w:val="both"/>
        <w:rPr>
          <w:sz w:val="16"/>
          <w:szCs w:val="16"/>
        </w:rPr>
      </w:pPr>
      <w:r w:rsidRPr="00C527EB">
        <w:rPr>
          <w:sz w:val="16"/>
          <w:szCs w:val="16"/>
        </w:rPr>
        <w:t>В графе «Вариант организации доступности объекта (формы обслуживания)»  указывается один из вариантов: А – доступность всех зон и помещений (универсальная); Б – доступны специально выделенные участки и помещения; ДУ – доступность условная (дополнительная помощь сотрудника); ВНД – доступность не организована.</w:t>
      </w:r>
    </w:p>
    <w:p w14:paraId="157F7786" w14:textId="77777777" w:rsidR="00A5606F" w:rsidRPr="00C527EB" w:rsidRDefault="00A5606F" w:rsidP="00A5606F">
      <w:pPr>
        <w:tabs>
          <w:tab w:val="left" w:pos="142"/>
        </w:tabs>
        <w:jc w:val="both"/>
        <w:rPr>
          <w:sz w:val="16"/>
          <w:szCs w:val="16"/>
        </w:rPr>
      </w:pPr>
    </w:p>
    <w:p w14:paraId="5618FBBD" w14:textId="77777777" w:rsidR="00A5606F" w:rsidRPr="00C527EB" w:rsidRDefault="00A5606F" w:rsidP="00A5606F">
      <w:pPr>
        <w:tabs>
          <w:tab w:val="left" w:pos="142"/>
        </w:tabs>
        <w:jc w:val="both"/>
        <w:rPr>
          <w:sz w:val="16"/>
          <w:szCs w:val="16"/>
        </w:rPr>
      </w:pPr>
      <w:r w:rsidRPr="00C527EB">
        <w:rPr>
          <w:sz w:val="16"/>
          <w:szCs w:val="16"/>
        </w:rPr>
        <w:t>3.4. Состояние доступности основных структурно-функциональных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706"/>
        <w:gridCol w:w="1196"/>
        <w:gridCol w:w="641"/>
        <w:gridCol w:w="626"/>
      </w:tblGrid>
      <w:tr w:rsidR="00A5606F" w:rsidRPr="00C527EB" w14:paraId="080B419E" w14:textId="77777777" w:rsidTr="00337E64">
        <w:tc>
          <w:tcPr>
            <w:tcW w:w="675" w:type="dxa"/>
            <w:vMerge w:val="restart"/>
            <w:vAlign w:val="center"/>
          </w:tcPr>
          <w:p w14:paraId="177E5F83" w14:textId="77777777" w:rsidR="00A5606F" w:rsidRPr="00C527EB" w:rsidRDefault="00A5606F" w:rsidP="00337E64">
            <w:pPr>
              <w:tabs>
                <w:tab w:val="left" w:pos="142"/>
              </w:tabs>
              <w:jc w:val="center"/>
              <w:rPr>
                <w:sz w:val="12"/>
                <w:szCs w:val="12"/>
              </w:rPr>
            </w:pPr>
            <w:r w:rsidRPr="00C527EB">
              <w:rPr>
                <w:sz w:val="12"/>
                <w:szCs w:val="12"/>
              </w:rPr>
              <w:t>№</w:t>
            </w:r>
          </w:p>
          <w:p w14:paraId="6622D84A" w14:textId="77777777" w:rsidR="00A5606F" w:rsidRPr="00C527EB" w:rsidRDefault="00A5606F" w:rsidP="00337E64">
            <w:pPr>
              <w:tabs>
                <w:tab w:val="left" w:pos="142"/>
              </w:tabs>
              <w:jc w:val="center"/>
              <w:rPr>
                <w:sz w:val="12"/>
                <w:szCs w:val="12"/>
              </w:rPr>
            </w:pPr>
            <w:r w:rsidRPr="00C527EB">
              <w:rPr>
                <w:sz w:val="12"/>
                <w:szCs w:val="12"/>
              </w:rPr>
              <w:t>п/п</w:t>
            </w:r>
          </w:p>
        </w:tc>
        <w:tc>
          <w:tcPr>
            <w:tcW w:w="4532" w:type="dxa"/>
            <w:vMerge w:val="restart"/>
            <w:vAlign w:val="center"/>
          </w:tcPr>
          <w:p w14:paraId="61D07575" w14:textId="77777777" w:rsidR="00A5606F" w:rsidRPr="00C527EB" w:rsidRDefault="00A5606F" w:rsidP="00337E64">
            <w:pPr>
              <w:tabs>
                <w:tab w:val="left" w:pos="142"/>
              </w:tabs>
              <w:jc w:val="center"/>
              <w:rPr>
                <w:sz w:val="12"/>
                <w:szCs w:val="12"/>
              </w:rPr>
            </w:pPr>
            <w:r w:rsidRPr="00C527EB">
              <w:rPr>
                <w:sz w:val="12"/>
                <w:szCs w:val="12"/>
              </w:rPr>
              <w:t>Основные структорно-функциональные зоны</w:t>
            </w:r>
          </w:p>
        </w:tc>
        <w:tc>
          <w:tcPr>
            <w:tcW w:w="2604" w:type="dxa"/>
            <w:vMerge w:val="restart"/>
            <w:vAlign w:val="center"/>
          </w:tcPr>
          <w:p w14:paraId="1536FCE5" w14:textId="77777777" w:rsidR="00A5606F" w:rsidRPr="00C527EB" w:rsidRDefault="00A5606F" w:rsidP="00337E64">
            <w:pPr>
              <w:tabs>
                <w:tab w:val="left" w:pos="142"/>
              </w:tabs>
              <w:jc w:val="center"/>
              <w:rPr>
                <w:sz w:val="12"/>
                <w:szCs w:val="12"/>
              </w:rPr>
            </w:pPr>
            <w:r w:rsidRPr="00C527EB">
              <w:rPr>
                <w:sz w:val="12"/>
                <w:szCs w:val="12"/>
              </w:rPr>
              <w:t xml:space="preserve">Состояние доступности, в том числе для основных категорий инвалидов </w:t>
            </w:r>
          </w:p>
        </w:tc>
        <w:tc>
          <w:tcPr>
            <w:tcW w:w="2604" w:type="dxa"/>
            <w:gridSpan w:val="2"/>
            <w:vAlign w:val="center"/>
          </w:tcPr>
          <w:p w14:paraId="7990AC8A" w14:textId="77777777" w:rsidR="00A5606F" w:rsidRPr="00C527EB" w:rsidRDefault="00A5606F" w:rsidP="00337E64">
            <w:pPr>
              <w:tabs>
                <w:tab w:val="left" w:pos="142"/>
              </w:tabs>
              <w:jc w:val="center"/>
              <w:rPr>
                <w:sz w:val="12"/>
                <w:szCs w:val="12"/>
              </w:rPr>
            </w:pPr>
            <w:r w:rsidRPr="00C527EB">
              <w:rPr>
                <w:sz w:val="12"/>
                <w:szCs w:val="12"/>
              </w:rPr>
              <w:t>Приложение</w:t>
            </w:r>
          </w:p>
          <w:p w14:paraId="3E3811AF" w14:textId="77777777" w:rsidR="00A5606F" w:rsidRPr="00C527EB" w:rsidRDefault="00A5606F" w:rsidP="00337E64">
            <w:pPr>
              <w:tabs>
                <w:tab w:val="left" w:pos="142"/>
              </w:tabs>
              <w:jc w:val="center"/>
              <w:rPr>
                <w:sz w:val="12"/>
                <w:szCs w:val="12"/>
              </w:rPr>
            </w:pPr>
          </w:p>
        </w:tc>
      </w:tr>
      <w:tr w:rsidR="00A5606F" w:rsidRPr="00C527EB" w14:paraId="39A07512" w14:textId="77777777" w:rsidTr="00337E64">
        <w:tc>
          <w:tcPr>
            <w:tcW w:w="675" w:type="dxa"/>
            <w:vMerge/>
          </w:tcPr>
          <w:p w14:paraId="32E0F21D" w14:textId="77777777" w:rsidR="00A5606F" w:rsidRPr="00C527EB" w:rsidRDefault="00A5606F" w:rsidP="00337E64">
            <w:pPr>
              <w:tabs>
                <w:tab w:val="left" w:pos="142"/>
              </w:tabs>
              <w:jc w:val="both"/>
              <w:rPr>
                <w:sz w:val="12"/>
                <w:szCs w:val="12"/>
              </w:rPr>
            </w:pPr>
          </w:p>
        </w:tc>
        <w:tc>
          <w:tcPr>
            <w:tcW w:w="4532" w:type="dxa"/>
            <w:vMerge/>
          </w:tcPr>
          <w:p w14:paraId="7AB50059" w14:textId="77777777" w:rsidR="00A5606F" w:rsidRPr="00C527EB" w:rsidRDefault="00A5606F" w:rsidP="00337E64">
            <w:pPr>
              <w:tabs>
                <w:tab w:val="left" w:pos="142"/>
              </w:tabs>
              <w:jc w:val="both"/>
              <w:rPr>
                <w:sz w:val="12"/>
                <w:szCs w:val="12"/>
              </w:rPr>
            </w:pPr>
          </w:p>
        </w:tc>
        <w:tc>
          <w:tcPr>
            <w:tcW w:w="2604" w:type="dxa"/>
            <w:vMerge/>
          </w:tcPr>
          <w:p w14:paraId="0CDB50EB" w14:textId="77777777" w:rsidR="00A5606F" w:rsidRPr="00C527EB" w:rsidRDefault="00A5606F" w:rsidP="00337E64">
            <w:pPr>
              <w:tabs>
                <w:tab w:val="left" w:pos="142"/>
              </w:tabs>
              <w:jc w:val="both"/>
              <w:rPr>
                <w:sz w:val="12"/>
                <w:szCs w:val="12"/>
              </w:rPr>
            </w:pPr>
          </w:p>
        </w:tc>
        <w:tc>
          <w:tcPr>
            <w:tcW w:w="2604" w:type="dxa"/>
            <w:gridSpan w:val="2"/>
            <w:vAlign w:val="center"/>
          </w:tcPr>
          <w:p w14:paraId="54BC0124" w14:textId="77777777" w:rsidR="00A5606F" w:rsidRPr="00C527EB" w:rsidRDefault="00A5606F" w:rsidP="00337E64">
            <w:pPr>
              <w:tabs>
                <w:tab w:val="left" w:pos="142"/>
              </w:tabs>
              <w:jc w:val="center"/>
              <w:rPr>
                <w:sz w:val="12"/>
                <w:szCs w:val="12"/>
              </w:rPr>
            </w:pPr>
            <w:r w:rsidRPr="00C527EB">
              <w:rPr>
                <w:sz w:val="12"/>
                <w:szCs w:val="12"/>
              </w:rPr>
              <w:t>номер</w:t>
            </w:r>
          </w:p>
          <w:p w14:paraId="4B849DA4" w14:textId="77777777" w:rsidR="00A5606F" w:rsidRPr="00C527EB" w:rsidRDefault="00A5606F" w:rsidP="00337E64">
            <w:pPr>
              <w:tabs>
                <w:tab w:val="left" w:pos="142"/>
              </w:tabs>
              <w:jc w:val="center"/>
              <w:rPr>
                <w:sz w:val="12"/>
                <w:szCs w:val="12"/>
              </w:rPr>
            </w:pPr>
          </w:p>
        </w:tc>
      </w:tr>
      <w:tr w:rsidR="00A5606F" w:rsidRPr="00C527EB" w14:paraId="798A5D5A" w14:textId="77777777" w:rsidTr="00337E64">
        <w:tc>
          <w:tcPr>
            <w:tcW w:w="675" w:type="dxa"/>
            <w:vMerge/>
          </w:tcPr>
          <w:p w14:paraId="5BB7FADF" w14:textId="77777777" w:rsidR="00A5606F" w:rsidRPr="00C527EB" w:rsidRDefault="00A5606F" w:rsidP="00337E64">
            <w:pPr>
              <w:tabs>
                <w:tab w:val="left" w:pos="142"/>
              </w:tabs>
              <w:jc w:val="both"/>
              <w:rPr>
                <w:sz w:val="12"/>
                <w:szCs w:val="12"/>
              </w:rPr>
            </w:pPr>
          </w:p>
        </w:tc>
        <w:tc>
          <w:tcPr>
            <w:tcW w:w="4532" w:type="dxa"/>
            <w:vMerge/>
          </w:tcPr>
          <w:p w14:paraId="3C2013DB" w14:textId="77777777" w:rsidR="00A5606F" w:rsidRPr="00C527EB" w:rsidRDefault="00A5606F" w:rsidP="00337E64">
            <w:pPr>
              <w:tabs>
                <w:tab w:val="left" w:pos="142"/>
              </w:tabs>
              <w:jc w:val="both"/>
              <w:rPr>
                <w:sz w:val="12"/>
                <w:szCs w:val="12"/>
              </w:rPr>
            </w:pPr>
          </w:p>
        </w:tc>
        <w:tc>
          <w:tcPr>
            <w:tcW w:w="2604" w:type="dxa"/>
            <w:vMerge/>
          </w:tcPr>
          <w:p w14:paraId="35A6800B" w14:textId="77777777" w:rsidR="00A5606F" w:rsidRPr="00C527EB" w:rsidRDefault="00A5606F" w:rsidP="00337E64">
            <w:pPr>
              <w:tabs>
                <w:tab w:val="left" w:pos="142"/>
              </w:tabs>
              <w:jc w:val="both"/>
              <w:rPr>
                <w:sz w:val="12"/>
                <w:szCs w:val="12"/>
              </w:rPr>
            </w:pPr>
          </w:p>
        </w:tc>
        <w:tc>
          <w:tcPr>
            <w:tcW w:w="1245" w:type="dxa"/>
            <w:vAlign w:val="center"/>
          </w:tcPr>
          <w:p w14:paraId="4F8AE469" w14:textId="77777777" w:rsidR="00A5606F" w:rsidRPr="00C527EB" w:rsidRDefault="00A5606F" w:rsidP="00337E64">
            <w:pPr>
              <w:tabs>
                <w:tab w:val="left" w:pos="142"/>
              </w:tabs>
              <w:jc w:val="center"/>
              <w:rPr>
                <w:sz w:val="12"/>
                <w:szCs w:val="12"/>
              </w:rPr>
            </w:pPr>
            <w:r w:rsidRPr="00C527EB">
              <w:rPr>
                <w:sz w:val="12"/>
                <w:szCs w:val="12"/>
              </w:rPr>
              <w:t>на плане</w:t>
            </w:r>
          </w:p>
          <w:p w14:paraId="1E6975C0" w14:textId="77777777" w:rsidR="00A5606F" w:rsidRPr="00C527EB" w:rsidRDefault="00A5606F" w:rsidP="00337E64">
            <w:pPr>
              <w:tabs>
                <w:tab w:val="left" w:pos="142"/>
              </w:tabs>
              <w:jc w:val="center"/>
              <w:rPr>
                <w:sz w:val="12"/>
                <w:szCs w:val="12"/>
              </w:rPr>
            </w:pPr>
          </w:p>
        </w:tc>
        <w:tc>
          <w:tcPr>
            <w:tcW w:w="1359" w:type="dxa"/>
            <w:vAlign w:val="center"/>
          </w:tcPr>
          <w:p w14:paraId="4ED705EA" w14:textId="77777777" w:rsidR="00A5606F" w:rsidRPr="00C527EB" w:rsidRDefault="00A5606F" w:rsidP="00337E64">
            <w:pPr>
              <w:jc w:val="center"/>
              <w:rPr>
                <w:sz w:val="12"/>
                <w:szCs w:val="12"/>
              </w:rPr>
            </w:pPr>
            <w:r w:rsidRPr="00C527EB">
              <w:rPr>
                <w:sz w:val="12"/>
                <w:szCs w:val="12"/>
              </w:rPr>
              <w:t>фото</w:t>
            </w:r>
          </w:p>
          <w:p w14:paraId="2A0AC092" w14:textId="77777777" w:rsidR="00A5606F" w:rsidRPr="00C527EB" w:rsidRDefault="00A5606F" w:rsidP="00337E64">
            <w:pPr>
              <w:tabs>
                <w:tab w:val="left" w:pos="142"/>
              </w:tabs>
              <w:jc w:val="center"/>
              <w:rPr>
                <w:sz w:val="12"/>
                <w:szCs w:val="12"/>
              </w:rPr>
            </w:pPr>
          </w:p>
        </w:tc>
      </w:tr>
      <w:tr w:rsidR="00A5606F" w:rsidRPr="00C527EB" w14:paraId="43251B5D" w14:textId="77777777" w:rsidTr="00337E64">
        <w:tc>
          <w:tcPr>
            <w:tcW w:w="675" w:type="dxa"/>
            <w:vAlign w:val="center"/>
          </w:tcPr>
          <w:p w14:paraId="4C2C4E5D" w14:textId="77777777" w:rsidR="00A5606F" w:rsidRPr="00C527EB" w:rsidRDefault="00A5606F" w:rsidP="00337E64">
            <w:pPr>
              <w:tabs>
                <w:tab w:val="left" w:pos="142"/>
              </w:tabs>
              <w:jc w:val="center"/>
              <w:rPr>
                <w:sz w:val="12"/>
                <w:szCs w:val="12"/>
              </w:rPr>
            </w:pPr>
            <w:r w:rsidRPr="00C527EB">
              <w:rPr>
                <w:sz w:val="12"/>
                <w:szCs w:val="12"/>
              </w:rPr>
              <w:t>1</w:t>
            </w:r>
          </w:p>
        </w:tc>
        <w:tc>
          <w:tcPr>
            <w:tcW w:w="4532" w:type="dxa"/>
          </w:tcPr>
          <w:p w14:paraId="5AC72B9D" w14:textId="77777777" w:rsidR="00A5606F" w:rsidRPr="00C527EB" w:rsidRDefault="00A5606F" w:rsidP="00337E64">
            <w:pPr>
              <w:tabs>
                <w:tab w:val="left" w:pos="142"/>
              </w:tabs>
              <w:jc w:val="both"/>
              <w:rPr>
                <w:sz w:val="12"/>
                <w:szCs w:val="12"/>
              </w:rPr>
            </w:pPr>
            <w:r w:rsidRPr="00C527EB">
              <w:rPr>
                <w:sz w:val="12"/>
                <w:szCs w:val="12"/>
              </w:rPr>
              <w:t>Территория прилегающая к зданию (участок)</w:t>
            </w:r>
          </w:p>
        </w:tc>
        <w:tc>
          <w:tcPr>
            <w:tcW w:w="2604" w:type="dxa"/>
          </w:tcPr>
          <w:p w14:paraId="25E0FA1B" w14:textId="77777777" w:rsidR="00A5606F" w:rsidRPr="00C527EB" w:rsidRDefault="00A5606F" w:rsidP="00337E64">
            <w:pPr>
              <w:tabs>
                <w:tab w:val="left" w:pos="142"/>
              </w:tabs>
              <w:jc w:val="both"/>
              <w:rPr>
                <w:sz w:val="12"/>
                <w:szCs w:val="12"/>
              </w:rPr>
            </w:pPr>
          </w:p>
        </w:tc>
        <w:tc>
          <w:tcPr>
            <w:tcW w:w="1245" w:type="dxa"/>
          </w:tcPr>
          <w:p w14:paraId="42E7B001" w14:textId="77777777" w:rsidR="00A5606F" w:rsidRPr="00C527EB" w:rsidRDefault="00A5606F" w:rsidP="00337E64">
            <w:pPr>
              <w:tabs>
                <w:tab w:val="left" w:pos="142"/>
              </w:tabs>
              <w:jc w:val="both"/>
              <w:rPr>
                <w:sz w:val="12"/>
                <w:szCs w:val="12"/>
              </w:rPr>
            </w:pPr>
          </w:p>
        </w:tc>
        <w:tc>
          <w:tcPr>
            <w:tcW w:w="1359" w:type="dxa"/>
          </w:tcPr>
          <w:p w14:paraId="4D57FA2B" w14:textId="77777777" w:rsidR="00A5606F" w:rsidRPr="00C527EB" w:rsidRDefault="00A5606F" w:rsidP="00337E64">
            <w:pPr>
              <w:tabs>
                <w:tab w:val="left" w:pos="142"/>
              </w:tabs>
              <w:jc w:val="both"/>
              <w:rPr>
                <w:sz w:val="12"/>
                <w:szCs w:val="12"/>
              </w:rPr>
            </w:pPr>
          </w:p>
        </w:tc>
      </w:tr>
      <w:tr w:rsidR="00A5606F" w:rsidRPr="00C527EB" w14:paraId="61A442A9" w14:textId="77777777" w:rsidTr="00337E64">
        <w:tc>
          <w:tcPr>
            <w:tcW w:w="675" w:type="dxa"/>
            <w:vAlign w:val="center"/>
          </w:tcPr>
          <w:p w14:paraId="01978D2A" w14:textId="77777777" w:rsidR="00A5606F" w:rsidRPr="00C527EB" w:rsidRDefault="00A5606F" w:rsidP="00337E64">
            <w:pPr>
              <w:tabs>
                <w:tab w:val="left" w:pos="142"/>
              </w:tabs>
              <w:jc w:val="center"/>
              <w:rPr>
                <w:sz w:val="12"/>
                <w:szCs w:val="12"/>
              </w:rPr>
            </w:pPr>
            <w:r w:rsidRPr="00C527EB">
              <w:rPr>
                <w:sz w:val="12"/>
                <w:szCs w:val="12"/>
              </w:rPr>
              <w:t>2</w:t>
            </w:r>
          </w:p>
        </w:tc>
        <w:tc>
          <w:tcPr>
            <w:tcW w:w="4532" w:type="dxa"/>
          </w:tcPr>
          <w:p w14:paraId="2E0F3796" w14:textId="77777777" w:rsidR="00A5606F" w:rsidRPr="00C527EB" w:rsidRDefault="00A5606F" w:rsidP="00337E64">
            <w:pPr>
              <w:tabs>
                <w:tab w:val="left" w:pos="142"/>
              </w:tabs>
              <w:jc w:val="both"/>
              <w:rPr>
                <w:sz w:val="12"/>
                <w:szCs w:val="12"/>
              </w:rPr>
            </w:pPr>
            <w:r w:rsidRPr="00C527EB">
              <w:rPr>
                <w:sz w:val="12"/>
                <w:szCs w:val="12"/>
              </w:rPr>
              <w:t xml:space="preserve">Вход (входы) в здание </w:t>
            </w:r>
          </w:p>
        </w:tc>
        <w:tc>
          <w:tcPr>
            <w:tcW w:w="2604" w:type="dxa"/>
          </w:tcPr>
          <w:p w14:paraId="18D4393B" w14:textId="77777777" w:rsidR="00A5606F" w:rsidRPr="00C527EB" w:rsidRDefault="00A5606F" w:rsidP="00337E64">
            <w:pPr>
              <w:tabs>
                <w:tab w:val="left" w:pos="142"/>
              </w:tabs>
              <w:jc w:val="both"/>
              <w:rPr>
                <w:sz w:val="12"/>
                <w:szCs w:val="12"/>
              </w:rPr>
            </w:pPr>
          </w:p>
        </w:tc>
        <w:tc>
          <w:tcPr>
            <w:tcW w:w="1245" w:type="dxa"/>
          </w:tcPr>
          <w:p w14:paraId="20A45335" w14:textId="77777777" w:rsidR="00A5606F" w:rsidRPr="00C527EB" w:rsidRDefault="00A5606F" w:rsidP="00337E64">
            <w:pPr>
              <w:tabs>
                <w:tab w:val="left" w:pos="142"/>
              </w:tabs>
              <w:jc w:val="both"/>
              <w:rPr>
                <w:sz w:val="12"/>
                <w:szCs w:val="12"/>
              </w:rPr>
            </w:pPr>
          </w:p>
        </w:tc>
        <w:tc>
          <w:tcPr>
            <w:tcW w:w="1359" w:type="dxa"/>
          </w:tcPr>
          <w:p w14:paraId="5B18CE03" w14:textId="77777777" w:rsidR="00A5606F" w:rsidRPr="00C527EB" w:rsidRDefault="00A5606F" w:rsidP="00337E64">
            <w:pPr>
              <w:tabs>
                <w:tab w:val="left" w:pos="142"/>
              </w:tabs>
              <w:jc w:val="both"/>
              <w:rPr>
                <w:sz w:val="12"/>
                <w:szCs w:val="12"/>
              </w:rPr>
            </w:pPr>
          </w:p>
        </w:tc>
      </w:tr>
      <w:tr w:rsidR="00A5606F" w:rsidRPr="00C527EB" w14:paraId="2335248F" w14:textId="77777777" w:rsidTr="00337E64">
        <w:tc>
          <w:tcPr>
            <w:tcW w:w="675" w:type="dxa"/>
            <w:vAlign w:val="center"/>
          </w:tcPr>
          <w:p w14:paraId="759E2F66" w14:textId="77777777" w:rsidR="00A5606F" w:rsidRPr="00C527EB" w:rsidRDefault="00A5606F" w:rsidP="00337E64">
            <w:pPr>
              <w:tabs>
                <w:tab w:val="left" w:pos="142"/>
              </w:tabs>
              <w:jc w:val="center"/>
              <w:rPr>
                <w:sz w:val="12"/>
                <w:szCs w:val="12"/>
              </w:rPr>
            </w:pPr>
            <w:r w:rsidRPr="00C527EB">
              <w:rPr>
                <w:sz w:val="12"/>
                <w:szCs w:val="12"/>
              </w:rPr>
              <w:t>3</w:t>
            </w:r>
          </w:p>
        </w:tc>
        <w:tc>
          <w:tcPr>
            <w:tcW w:w="4532" w:type="dxa"/>
          </w:tcPr>
          <w:p w14:paraId="508D4C5F" w14:textId="77777777" w:rsidR="00A5606F" w:rsidRPr="00C527EB" w:rsidRDefault="00A5606F" w:rsidP="00337E64">
            <w:pPr>
              <w:tabs>
                <w:tab w:val="left" w:pos="142"/>
              </w:tabs>
              <w:jc w:val="both"/>
              <w:rPr>
                <w:sz w:val="12"/>
                <w:szCs w:val="12"/>
              </w:rPr>
            </w:pPr>
            <w:r w:rsidRPr="00C527EB">
              <w:rPr>
                <w:sz w:val="12"/>
                <w:szCs w:val="12"/>
              </w:rPr>
              <w:t>Путь (пути) движения внутри здания (в том числе пути эвакуации)</w:t>
            </w:r>
          </w:p>
        </w:tc>
        <w:tc>
          <w:tcPr>
            <w:tcW w:w="2604" w:type="dxa"/>
          </w:tcPr>
          <w:p w14:paraId="57B7BD24" w14:textId="77777777" w:rsidR="00A5606F" w:rsidRPr="00C527EB" w:rsidRDefault="00A5606F" w:rsidP="00337E64">
            <w:pPr>
              <w:tabs>
                <w:tab w:val="left" w:pos="142"/>
              </w:tabs>
              <w:jc w:val="both"/>
              <w:rPr>
                <w:sz w:val="12"/>
                <w:szCs w:val="12"/>
              </w:rPr>
            </w:pPr>
          </w:p>
        </w:tc>
        <w:tc>
          <w:tcPr>
            <w:tcW w:w="1245" w:type="dxa"/>
          </w:tcPr>
          <w:p w14:paraId="3EDFE5BF" w14:textId="77777777" w:rsidR="00A5606F" w:rsidRPr="00C527EB" w:rsidRDefault="00A5606F" w:rsidP="00337E64">
            <w:pPr>
              <w:tabs>
                <w:tab w:val="left" w:pos="142"/>
              </w:tabs>
              <w:jc w:val="both"/>
              <w:rPr>
                <w:sz w:val="12"/>
                <w:szCs w:val="12"/>
              </w:rPr>
            </w:pPr>
          </w:p>
        </w:tc>
        <w:tc>
          <w:tcPr>
            <w:tcW w:w="1359" w:type="dxa"/>
          </w:tcPr>
          <w:p w14:paraId="2E7D97CB" w14:textId="77777777" w:rsidR="00A5606F" w:rsidRPr="00C527EB" w:rsidRDefault="00A5606F" w:rsidP="00337E64">
            <w:pPr>
              <w:tabs>
                <w:tab w:val="left" w:pos="142"/>
              </w:tabs>
              <w:jc w:val="both"/>
              <w:rPr>
                <w:sz w:val="12"/>
                <w:szCs w:val="12"/>
              </w:rPr>
            </w:pPr>
          </w:p>
        </w:tc>
      </w:tr>
      <w:tr w:rsidR="00A5606F" w:rsidRPr="00C527EB" w14:paraId="37B6DF15" w14:textId="77777777" w:rsidTr="00337E64">
        <w:tc>
          <w:tcPr>
            <w:tcW w:w="675" w:type="dxa"/>
            <w:vAlign w:val="center"/>
          </w:tcPr>
          <w:p w14:paraId="48C8454F" w14:textId="77777777" w:rsidR="00A5606F" w:rsidRPr="00C527EB" w:rsidRDefault="00A5606F" w:rsidP="00337E64">
            <w:pPr>
              <w:tabs>
                <w:tab w:val="left" w:pos="142"/>
              </w:tabs>
              <w:jc w:val="center"/>
              <w:rPr>
                <w:sz w:val="12"/>
                <w:szCs w:val="12"/>
              </w:rPr>
            </w:pPr>
            <w:r w:rsidRPr="00C527EB">
              <w:rPr>
                <w:sz w:val="12"/>
                <w:szCs w:val="12"/>
              </w:rPr>
              <w:t>4</w:t>
            </w:r>
          </w:p>
        </w:tc>
        <w:tc>
          <w:tcPr>
            <w:tcW w:w="4532" w:type="dxa"/>
          </w:tcPr>
          <w:p w14:paraId="4617CCDA" w14:textId="77777777" w:rsidR="00A5606F" w:rsidRPr="00C527EB" w:rsidRDefault="00A5606F" w:rsidP="00337E64">
            <w:pPr>
              <w:tabs>
                <w:tab w:val="left" w:pos="142"/>
              </w:tabs>
              <w:jc w:val="both"/>
              <w:rPr>
                <w:sz w:val="12"/>
                <w:szCs w:val="12"/>
              </w:rPr>
            </w:pPr>
            <w:r w:rsidRPr="00C527EB">
              <w:rPr>
                <w:sz w:val="12"/>
                <w:szCs w:val="12"/>
              </w:rPr>
              <w:t>Зона целевого назначения здания (целевого посещения объекта)</w:t>
            </w:r>
          </w:p>
        </w:tc>
        <w:tc>
          <w:tcPr>
            <w:tcW w:w="2604" w:type="dxa"/>
          </w:tcPr>
          <w:p w14:paraId="1A1AA947" w14:textId="77777777" w:rsidR="00A5606F" w:rsidRPr="00C527EB" w:rsidRDefault="00A5606F" w:rsidP="00337E64">
            <w:pPr>
              <w:tabs>
                <w:tab w:val="left" w:pos="142"/>
              </w:tabs>
              <w:jc w:val="both"/>
              <w:rPr>
                <w:sz w:val="12"/>
                <w:szCs w:val="12"/>
              </w:rPr>
            </w:pPr>
          </w:p>
        </w:tc>
        <w:tc>
          <w:tcPr>
            <w:tcW w:w="1245" w:type="dxa"/>
          </w:tcPr>
          <w:p w14:paraId="0BDCD9B8" w14:textId="77777777" w:rsidR="00A5606F" w:rsidRPr="00C527EB" w:rsidRDefault="00A5606F" w:rsidP="00337E64">
            <w:pPr>
              <w:tabs>
                <w:tab w:val="left" w:pos="142"/>
              </w:tabs>
              <w:jc w:val="both"/>
              <w:rPr>
                <w:sz w:val="12"/>
                <w:szCs w:val="12"/>
              </w:rPr>
            </w:pPr>
          </w:p>
        </w:tc>
        <w:tc>
          <w:tcPr>
            <w:tcW w:w="1359" w:type="dxa"/>
          </w:tcPr>
          <w:p w14:paraId="329921EA" w14:textId="77777777" w:rsidR="00A5606F" w:rsidRPr="00C527EB" w:rsidRDefault="00A5606F" w:rsidP="00337E64">
            <w:pPr>
              <w:tabs>
                <w:tab w:val="left" w:pos="142"/>
              </w:tabs>
              <w:jc w:val="both"/>
              <w:rPr>
                <w:sz w:val="12"/>
                <w:szCs w:val="12"/>
              </w:rPr>
            </w:pPr>
          </w:p>
        </w:tc>
      </w:tr>
      <w:tr w:rsidR="00A5606F" w:rsidRPr="00C527EB" w14:paraId="46979468" w14:textId="77777777" w:rsidTr="00337E64">
        <w:tc>
          <w:tcPr>
            <w:tcW w:w="675" w:type="dxa"/>
            <w:vAlign w:val="center"/>
          </w:tcPr>
          <w:p w14:paraId="7D98F0A2" w14:textId="77777777" w:rsidR="00A5606F" w:rsidRPr="00C527EB" w:rsidRDefault="00A5606F" w:rsidP="00337E64">
            <w:pPr>
              <w:tabs>
                <w:tab w:val="left" w:pos="142"/>
              </w:tabs>
              <w:jc w:val="center"/>
              <w:rPr>
                <w:sz w:val="12"/>
                <w:szCs w:val="12"/>
              </w:rPr>
            </w:pPr>
            <w:r w:rsidRPr="00C527EB">
              <w:rPr>
                <w:sz w:val="12"/>
                <w:szCs w:val="12"/>
              </w:rPr>
              <w:t>5</w:t>
            </w:r>
          </w:p>
        </w:tc>
        <w:tc>
          <w:tcPr>
            <w:tcW w:w="4532" w:type="dxa"/>
          </w:tcPr>
          <w:p w14:paraId="6F54660B" w14:textId="77777777" w:rsidR="00A5606F" w:rsidRPr="00C527EB" w:rsidRDefault="00A5606F" w:rsidP="00337E64">
            <w:pPr>
              <w:tabs>
                <w:tab w:val="left" w:pos="142"/>
              </w:tabs>
              <w:jc w:val="both"/>
              <w:rPr>
                <w:sz w:val="12"/>
                <w:szCs w:val="12"/>
              </w:rPr>
            </w:pPr>
            <w:r w:rsidRPr="00C527EB">
              <w:rPr>
                <w:sz w:val="12"/>
                <w:szCs w:val="12"/>
              </w:rPr>
              <w:t>Санитарно-гигиенические помещения</w:t>
            </w:r>
          </w:p>
        </w:tc>
        <w:tc>
          <w:tcPr>
            <w:tcW w:w="2604" w:type="dxa"/>
          </w:tcPr>
          <w:p w14:paraId="13DBA31E" w14:textId="77777777" w:rsidR="00A5606F" w:rsidRPr="00C527EB" w:rsidRDefault="00A5606F" w:rsidP="00337E64">
            <w:pPr>
              <w:tabs>
                <w:tab w:val="left" w:pos="142"/>
              </w:tabs>
              <w:jc w:val="both"/>
              <w:rPr>
                <w:sz w:val="12"/>
                <w:szCs w:val="12"/>
              </w:rPr>
            </w:pPr>
          </w:p>
        </w:tc>
        <w:tc>
          <w:tcPr>
            <w:tcW w:w="1245" w:type="dxa"/>
          </w:tcPr>
          <w:p w14:paraId="6C0D77C2" w14:textId="77777777" w:rsidR="00A5606F" w:rsidRPr="00C527EB" w:rsidRDefault="00A5606F" w:rsidP="00337E64">
            <w:pPr>
              <w:tabs>
                <w:tab w:val="left" w:pos="142"/>
              </w:tabs>
              <w:jc w:val="both"/>
              <w:rPr>
                <w:sz w:val="12"/>
                <w:szCs w:val="12"/>
              </w:rPr>
            </w:pPr>
          </w:p>
        </w:tc>
        <w:tc>
          <w:tcPr>
            <w:tcW w:w="1359" w:type="dxa"/>
          </w:tcPr>
          <w:p w14:paraId="5BB840B7" w14:textId="77777777" w:rsidR="00A5606F" w:rsidRPr="00C527EB" w:rsidRDefault="00A5606F" w:rsidP="00337E64">
            <w:pPr>
              <w:tabs>
                <w:tab w:val="left" w:pos="142"/>
              </w:tabs>
              <w:jc w:val="both"/>
              <w:rPr>
                <w:sz w:val="12"/>
                <w:szCs w:val="12"/>
              </w:rPr>
            </w:pPr>
          </w:p>
        </w:tc>
      </w:tr>
      <w:tr w:rsidR="00A5606F" w:rsidRPr="00C527EB" w14:paraId="3198E34B" w14:textId="77777777" w:rsidTr="00337E64">
        <w:tc>
          <w:tcPr>
            <w:tcW w:w="675" w:type="dxa"/>
            <w:vAlign w:val="center"/>
          </w:tcPr>
          <w:p w14:paraId="40253126" w14:textId="77777777" w:rsidR="00A5606F" w:rsidRPr="00C527EB" w:rsidRDefault="00A5606F" w:rsidP="00337E64">
            <w:pPr>
              <w:tabs>
                <w:tab w:val="left" w:pos="142"/>
              </w:tabs>
              <w:jc w:val="center"/>
              <w:rPr>
                <w:sz w:val="12"/>
                <w:szCs w:val="12"/>
              </w:rPr>
            </w:pPr>
            <w:r w:rsidRPr="00C527EB">
              <w:rPr>
                <w:sz w:val="12"/>
                <w:szCs w:val="12"/>
              </w:rPr>
              <w:t>6</w:t>
            </w:r>
          </w:p>
        </w:tc>
        <w:tc>
          <w:tcPr>
            <w:tcW w:w="4532" w:type="dxa"/>
          </w:tcPr>
          <w:p w14:paraId="6DDB50B3" w14:textId="77777777" w:rsidR="00A5606F" w:rsidRPr="00C527EB" w:rsidRDefault="00A5606F" w:rsidP="00337E64">
            <w:pPr>
              <w:tabs>
                <w:tab w:val="left" w:pos="142"/>
              </w:tabs>
              <w:jc w:val="both"/>
              <w:rPr>
                <w:sz w:val="12"/>
                <w:szCs w:val="12"/>
              </w:rPr>
            </w:pPr>
            <w:r w:rsidRPr="00C527EB">
              <w:rPr>
                <w:sz w:val="12"/>
                <w:szCs w:val="12"/>
              </w:rPr>
              <w:t>Система информации и связи (на всех зонах)</w:t>
            </w:r>
          </w:p>
        </w:tc>
        <w:tc>
          <w:tcPr>
            <w:tcW w:w="2604" w:type="dxa"/>
          </w:tcPr>
          <w:p w14:paraId="11B3D153" w14:textId="77777777" w:rsidR="00A5606F" w:rsidRPr="00C527EB" w:rsidRDefault="00A5606F" w:rsidP="00337E64">
            <w:pPr>
              <w:tabs>
                <w:tab w:val="left" w:pos="142"/>
              </w:tabs>
              <w:jc w:val="both"/>
              <w:rPr>
                <w:sz w:val="12"/>
                <w:szCs w:val="12"/>
              </w:rPr>
            </w:pPr>
          </w:p>
        </w:tc>
        <w:tc>
          <w:tcPr>
            <w:tcW w:w="1245" w:type="dxa"/>
          </w:tcPr>
          <w:p w14:paraId="3A721F04" w14:textId="77777777" w:rsidR="00A5606F" w:rsidRPr="00C527EB" w:rsidRDefault="00A5606F" w:rsidP="00337E64">
            <w:pPr>
              <w:tabs>
                <w:tab w:val="left" w:pos="142"/>
              </w:tabs>
              <w:jc w:val="both"/>
              <w:rPr>
                <w:sz w:val="12"/>
                <w:szCs w:val="12"/>
              </w:rPr>
            </w:pPr>
          </w:p>
        </w:tc>
        <w:tc>
          <w:tcPr>
            <w:tcW w:w="1359" w:type="dxa"/>
          </w:tcPr>
          <w:p w14:paraId="471CA954" w14:textId="77777777" w:rsidR="00A5606F" w:rsidRPr="00C527EB" w:rsidRDefault="00A5606F" w:rsidP="00337E64">
            <w:pPr>
              <w:tabs>
                <w:tab w:val="left" w:pos="142"/>
              </w:tabs>
              <w:jc w:val="both"/>
              <w:rPr>
                <w:sz w:val="12"/>
                <w:szCs w:val="12"/>
              </w:rPr>
            </w:pPr>
          </w:p>
        </w:tc>
      </w:tr>
      <w:tr w:rsidR="00A5606F" w:rsidRPr="00C527EB" w14:paraId="7A746ADC" w14:textId="77777777" w:rsidTr="00337E64">
        <w:tc>
          <w:tcPr>
            <w:tcW w:w="675" w:type="dxa"/>
            <w:vAlign w:val="center"/>
          </w:tcPr>
          <w:p w14:paraId="51547DAD" w14:textId="77777777" w:rsidR="00A5606F" w:rsidRPr="00C527EB" w:rsidRDefault="00A5606F" w:rsidP="00337E64">
            <w:pPr>
              <w:tabs>
                <w:tab w:val="left" w:pos="142"/>
              </w:tabs>
              <w:jc w:val="center"/>
              <w:rPr>
                <w:sz w:val="12"/>
                <w:szCs w:val="12"/>
              </w:rPr>
            </w:pPr>
            <w:r w:rsidRPr="00C527EB">
              <w:rPr>
                <w:sz w:val="12"/>
                <w:szCs w:val="12"/>
              </w:rPr>
              <w:t>7</w:t>
            </w:r>
          </w:p>
        </w:tc>
        <w:tc>
          <w:tcPr>
            <w:tcW w:w="4532" w:type="dxa"/>
          </w:tcPr>
          <w:p w14:paraId="31662FFD" w14:textId="77777777" w:rsidR="00A5606F" w:rsidRPr="00C527EB" w:rsidRDefault="00A5606F" w:rsidP="00337E64">
            <w:pPr>
              <w:tabs>
                <w:tab w:val="left" w:pos="142"/>
              </w:tabs>
              <w:jc w:val="both"/>
              <w:rPr>
                <w:sz w:val="12"/>
                <w:szCs w:val="12"/>
              </w:rPr>
            </w:pPr>
            <w:r w:rsidRPr="00C527EB">
              <w:rPr>
                <w:sz w:val="12"/>
                <w:szCs w:val="12"/>
              </w:rPr>
              <w:t>Пути движения к объекту (от остановки транспорта)</w:t>
            </w:r>
          </w:p>
        </w:tc>
        <w:tc>
          <w:tcPr>
            <w:tcW w:w="2604" w:type="dxa"/>
          </w:tcPr>
          <w:p w14:paraId="384BC418" w14:textId="77777777" w:rsidR="00A5606F" w:rsidRPr="00C527EB" w:rsidRDefault="00A5606F" w:rsidP="00337E64">
            <w:pPr>
              <w:tabs>
                <w:tab w:val="left" w:pos="142"/>
              </w:tabs>
              <w:jc w:val="both"/>
              <w:rPr>
                <w:sz w:val="12"/>
                <w:szCs w:val="12"/>
              </w:rPr>
            </w:pPr>
          </w:p>
        </w:tc>
        <w:tc>
          <w:tcPr>
            <w:tcW w:w="1245" w:type="dxa"/>
          </w:tcPr>
          <w:p w14:paraId="4DAE95A0" w14:textId="77777777" w:rsidR="00A5606F" w:rsidRPr="00C527EB" w:rsidRDefault="00A5606F" w:rsidP="00337E64">
            <w:pPr>
              <w:tabs>
                <w:tab w:val="left" w:pos="142"/>
              </w:tabs>
              <w:jc w:val="both"/>
              <w:rPr>
                <w:sz w:val="12"/>
                <w:szCs w:val="12"/>
              </w:rPr>
            </w:pPr>
          </w:p>
        </w:tc>
        <w:tc>
          <w:tcPr>
            <w:tcW w:w="1359" w:type="dxa"/>
          </w:tcPr>
          <w:p w14:paraId="3DAEEAD9" w14:textId="77777777" w:rsidR="00A5606F" w:rsidRPr="00C527EB" w:rsidRDefault="00A5606F" w:rsidP="00337E64">
            <w:pPr>
              <w:tabs>
                <w:tab w:val="left" w:pos="142"/>
              </w:tabs>
              <w:jc w:val="both"/>
              <w:rPr>
                <w:sz w:val="12"/>
                <w:szCs w:val="12"/>
              </w:rPr>
            </w:pPr>
          </w:p>
        </w:tc>
      </w:tr>
    </w:tbl>
    <w:p w14:paraId="5F346691" w14:textId="77777777" w:rsidR="00A5606F" w:rsidRPr="00C527EB" w:rsidRDefault="00A5606F" w:rsidP="00A5606F">
      <w:pPr>
        <w:tabs>
          <w:tab w:val="left" w:pos="142"/>
        </w:tabs>
        <w:jc w:val="both"/>
        <w:rPr>
          <w:sz w:val="16"/>
          <w:szCs w:val="16"/>
        </w:rPr>
      </w:pPr>
      <w:r w:rsidRPr="00C527EB">
        <w:rPr>
          <w:sz w:val="16"/>
          <w:szCs w:val="16"/>
        </w:rPr>
        <w:t>Примечание:</w:t>
      </w:r>
    </w:p>
    <w:p w14:paraId="784FB133" w14:textId="77777777" w:rsidR="00A5606F" w:rsidRPr="00C527EB" w:rsidRDefault="00A5606F" w:rsidP="00A5606F">
      <w:pPr>
        <w:tabs>
          <w:tab w:val="left" w:pos="142"/>
        </w:tabs>
        <w:jc w:val="both"/>
        <w:rPr>
          <w:sz w:val="16"/>
          <w:szCs w:val="16"/>
        </w:rPr>
      </w:pPr>
      <w:r w:rsidRPr="00C527EB">
        <w:rPr>
          <w:sz w:val="16"/>
          <w:szCs w:val="16"/>
        </w:rPr>
        <w:t>В графе «Состояние доступности, в том числе для основных категорий инвалидов»  указывается: ДП-В – доступно полностью всем; ДП-И (К – инвалиды, передвигающиеся на креслах-колясках, О – инвалиды с нарушением опорно-двигательного аппарата, С – инвалиды с нарушением зрения, Г – инвалиды с нарушением слуха, У – инвалиды с нарушением умственного развития)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14:paraId="244DDA47" w14:textId="77777777" w:rsidR="00A5606F" w:rsidRPr="00C527EB" w:rsidRDefault="00A5606F" w:rsidP="00A5606F">
      <w:pPr>
        <w:tabs>
          <w:tab w:val="left" w:pos="142"/>
        </w:tabs>
        <w:jc w:val="both"/>
        <w:rPr>
          <w:sz w:val="16"/>
          <w:szCs w:val="16"/>
        </w:rPr>
      </w:pPr>
    </w:p>
    <w:p w14:paraId="59BBAD3C" w14:textId="77777777" w:rsidR="00A5606F" w:rsidRPr="00C527EB" w:rsidRDefault="00A5606F" w:rsidP="00A5606F">
      <w:pPr>
        <w:tabs>
          <w:tab w:val="left" w:pos="142"/>
        </w:tabs>
        <w:jc w:val="both"/>
        <w:rPr>
          <w:sz w:val="16"/>
          <w:szCs w:val="16"/>
        </w:rPr>
      </w:pPr>
      <w:r w:rsidRPr="00C527EB">
        <w:rPr>
          <w:sz w:val="16"/>
          <w:szCs w:val="16"/>
        </w:rPr>
        <w:t>3.5. Итоговое заключение о состоянии доступности объекта социальной инфраструктуры: _______________________________________________________________</w:t>
      </w:r>
    </w:p>
    <w:p w14:paraId="0FF1AFAA" w14:textId="77777777" w:rsidR="00A5606F" w:rsidRPr="00C527EB" w:rsidRDefault="00A5606F" w:rsidP="00A5606F">
      <w:pPr>
        <w:tabs>
          <w:tab w:val="left" w:pos="142"/>
        </w:tabs>
        <w:jc w:val="both"/>
        <w:rPr>
          <w:sz w:val="16"/>
          <w:szCs w:val="16"/>
        </w:rPr>
      </w:pPr>
      <w:r w:rsidRPr="00C527EB">
        <w:rPr>
          <w:sz w:val="16"/>
          <w:szCs w:val="16"/>
        </w:rPr>
        <w:t>_____________________________________________________________________________</w:t>
      </w:r>
    </w:p>
    <w:p w14:paraId="45ECD091" w14:textId="77777777" w:rsidR="00A5606F" w:rsidRPr="00C527EB" w:rsidRDefault="00A5606F" w:rsidP="00A5606F">
      <w:pPr>
        <w:tabs>
          <w:tab w:val="left" w:pos="142"/>
        </w:tabs>
        <w:jc w:val="both"/>
        <w:rPr>
          <w:sz w:val="16"/>
          <w:szCs w:val="16"/>
        </w:rPr>
      </w:pPr>
      <w:r w:rsidRPr="00C527EB">
        <w:rPr>
          <w:sz w:val="16"/>
          <w:szCs w:val="16"/>
        </w:rPr>
        <w:t>_____________________________________________________________________________.</w:t>
      </w:r>
    </w:p>
    <w:p w14:paraId="290A3347" w14:textId="77777777" w:rsidR="00A5606F" w:rsidRPr="00C527EB" w:rsidRDefault="00A5606F" w:rsidP="00A5606F">
      <w:pPr>
        <w:tabs>
          <w:tab w:val="left" w:pos="142"/>
        </w:tabs>
        <w:jc w:val="both"/>
        <w:rPr>
          <w:sz w:val="16"/>
          <w:szCs w:val="16"/>
        </w:rPr>
      </w:pPr>
    </w:p>
    <w:p w14:paraId="075DF427" w14:textId="77777777" w:rsidR="00A5606F" w:rsidRPr="00C527EB" w:rsidRDefault="00A5606F" w:rsidP="00A5606F">
      <w:pPr>
        <w:tabs>
          <w:tab w:val="left" w:pos="142"/>
        </w:tabs>
        <w:jc w:val="center"/>
        <w:rPr>
          <w:sz w:val="16"/>
          <w:szCs w:val="16"/>
        </w:rPr>
      </w:pPr>
      <w:r w:rsidRPr="00C527EB">
        <w:rPr>
          <w:sz w:val="16"/>
          <w:szCs w:val="16"/>
        </w:rPr>
        <w:t>4. Управленческое решение (проект)</w:t>
      </w:r>
    </w:p>
    <w:p w14:paraId="3A6C28FA" w14:textId="77777777" w:rsidR="00A5606F" w:rsidRPr="00C527EB" w:rsidRDefault="00A5606F" w:rsidP="00A5606F">
      <w:pPr>
        <w:tabs>
          <w:tab w:val="left" w:pos="142"/>
        </w:tabs>
        <w:jc w:val="center"/>
        <w:rPr>
          <w:sz w:val="16"/>
          <w:szCs w:val="16"/>
        </w:rPr>
      </w:pPr>
    </w:p>
    <w:p w14:paraId="626CCA1F" w14:textId="77777777" w:rsidR="00A5606F" w:rsidRPr="00C527EB" w:rsidRDefault="00A5606F" w:rsidP="00A5606F">
      <w:pPr>
        <w:tabs>
          <w:tab w:val="left" w:pos="142"/>
        </w:tabs>
        <w:jc w:val="both"/>
        <w:rPr>
          <w:sz w:val="16"/>
          <w:szCs w:val="16"/>
        </w:rPr>
      </w:pPr>
      <w:r w:rsidRPr="00C527EB">
        <w:rPr>
          <w:sz w:val="16"/>
          <w:szCs w:val="16"/>
        </w:rPr>
        <w:t>4.1. Рекомендации по адаптации основных структурных элементов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502"/>
        <w:gridCol w:w="1639"/>
      </w:tblGrid>
      <w:tr w:rsidR="00A5606F" w:rsidRPr="00C527EB" w14:paraId="3D0E69E9" w14:textId="77777777" w:rsidTr="00337E64">
        <w:tc>
          <w:tcPr>
            <w:tcW w:w="675" w:type="dxa"/>
          </w:tcPr>
          <w:p w14:paraId="0292F629" w14:textId="77777777" w:rsidR="00A5606F" w:rsidRPr="00C527EB" w:rsidRDefault="00A5606F" w:rsidP="00337E64">
            <w:pPr>
              <w:tabs>
                <w:tab w:val="left" w:pos="142"/>
              </w:tabs>
              <w:jc w:val="both"/>
              <w:rPr>
                <w:sz w:val="12"/>
                <w:szCs w:val="12"/>
              </w:rPr>
            </w:pPr>
            <w:r w:rsidRPr="00C527EB">
              <w:rPr>
                <w:sz w:val="12"/>
                <w:szCs w:val="12"/>
              </w:rPr>
              <w:t>№</w:t>
            </w:r>
          </w:p>
          <w:p w14:paraId="5AFA2FC6" w14:textId="77777777" w:rsidR="00A5606F" w:rsidRPr="00C527EB" w:rsidRDefault="00A5606F" w:rsidP="00337E64">
            <w:pPr>
              <w:tabs>
                <w:tab w:val="left" w:pos="142"/>
              </w:tabs>
              <w:jc w:val="both"/>
              <w:rPr>
                <w:sz w:val="12"/>
                <w:szCs w:val="12"/>
              </w:rPr>
            </w:pPr>
            <w:r w:rsidRPr="00C527EB">
              <w:rPr>
                <w:sz w:val="12"/>
                <w:szCs w:val="12"/>
              </w:rPr>
              <w:t>п/п</w:t>
            </w:r>
          </w:p>
        </w:tc>
        <w:tc>
          <w:tcPr>
            <w:tcW w:w="6268" w:type="dxa"/>
            <w:vAlign w:val="center"/>
          </w:tcPr>
          <w:p w14:paraId="4B07B791" w14:textId="77777777" w:rsidR="00A5606F" w:rsidRPr="00C527EB" w:rsidRDefault="00A5606F" w:rsidP="00337E64">
            <w:pPr>
              <w:tabs>
                <w:tab w:val="left" w:pos="142"/>
              </w:tabs>
              <w:jc w:val="center"/>
              <w:rPr>
                <w:sz w:val="12"/>
                <w:szCs w:val="12"/>
              </w:rPr>
            </w:pPr>
            <w:r w:rsidRPr="00C527EB">
              <w:rPr>
                <w:sz w:val="12"/>
                <w:szCs w:val="12"/>
              </w:rPr>
              <w:t>Основные структурно-функциональные зоны объекта</w:t>
            </w:r>
          </w:p>
        </w:tc>
        <w:tc>
          <w:tcPr>
            <w:tcW w:w="3472" w:type="dxa"/>
            <w:vAlign w:val="center"/>
          </w:tcPr>
          <w:p w14:paraId="021A1118" w14:textId="77777777" w:rsidR="00A5606F" w:rsidRPr="00C527EB" w:rsidRDefault="00A5606F" w:rsidP="00337E64">
            <w:pPr>
              <w:tabs>
                <w:tab w:val="left" w:pos="142"/>
              </w:tabs>
              <w:jc w:val="center"/>
              <w:rPr>
                <w:sz w:val="12"/>
                <w:szCs w:val="12"/>
              </w:rPr>
            </w:pPr>
            <w:r w:rsidRPr="00C527EB">
              <w:rPr>
                <w:sz w:val="12"/>
                <w:szCs w:val="12"/>
              </w:rPr>
              <w:t xml:space="preserve">Рекомендации по адаптации объекта (вид работы) </w:t>
            </w:r>
          </w:p>
        </w:tc>
      </w:tr>
      <w:tr w:rsidR="00A5606F" w:rsidRPr="00C527EB" w14:paraId="316DBBC1" w14:textId="77777777" w:rsidTr="00337E64">
        <w:tc>
          <w:tcPr>
            <w:tcW w:w="675" w:type="dxa"/>
          </w:tcPr>
          <w:p w14:paraId="6D01DF38" w14:textId="77777777" w:rsidR="00A5606F" w:rsidRPr="00C527EB" w:rsidRDefault="00A5606F" w:rsidP="00337E64">
            <w:pPr>
              <w:tabs>
                <w:tab w:val="left" w:pos="142"/>
              </w:tabs>
              <w:jc w:val="both"/>
              <w:rPr>
                <w:sz w:val="12"/>
                <w:szCs w:val="12"/>
              </w:rPr>
            </w:pPr>
            <w:r w:rsidRPr="00C527EB">
              <w:rPr>
                <w:sz w:val="12"/>
                <w:szCs w:val="12"/>
              </w:rPr>
              <w:t>1</w:t>
            </w:r>
          </w:p>
        </w:tc>
        <w:tc>
          <w:tcPr>
            <w:tcW w:w="6268" w:type="dxa"/>
          </w:tcPr>
          <w:p w14:paraId="7BDD5470" w14:textId="77777777" w:rsidR="00A5606F" w:rsidRPr="00C527EB" w:rsidRDefault="00A5606F" w:rsidP="00337E64">
            <w:pPr>
              <w:tabs>
                <w:tab w:val="left" w:pos="142"/>
              </w:tabs>
              <w:jc w:val="both"/>
              <w:rPr>
                <w:sz w:val="12"/>
                <w:szCs w:val="12"/>
              </w:rPr>
            </w:pPr>
            <w:r w:rsidRPr="00C527EB">
              <w:rPr>
                <w:sz w:val="12"/>
                <w:szCs w:val="12"/>
              </w:rPr>
              <w:t>Территория прилегающая к зданию (участок)</w:t>
            </w:r>
          </w:p>
        </w:tc>
        <w:tc>
          <w:tcPr>
            <w:tcW w:w="3472" w:type="dxa"/>
          </w:tcPr>
          <w:p w14:paraId="74FD3882" w14:textId="77777777" w:rsidR="00A5606F" w:rsidRPr="00C527EB" w:rsidRDefault="00A5606F" w:rsidP="00337E64">
            <w:pPr>
              <w:tabs>
                <w:tab w:val="left" w:pos="142"/>
              </w:tabs>
              <w:jc w:val="both"/>
              <w:rPr>
                <w:sz w:val="12"/>
                <w:szCs w:val="12"/>
              </w:rPr>
            </w:pPr>
          </w:p>
        </w:tc>
      </w:tr>
      <w:tr w:rsidR="00A5606F" w:rsidRPr="00C527EB" w14:paraId="7491A51A" w14:textId="77777777" w:rsidTr="00337E64">
        <w:tc>
          <w:tcPr>
            <w:tcW w:w="675" w:type="dxa"/>
          </w:tcPr>
          <w:p w14:paraId="59C89D93" w14:textId="77777777" w:rsidR="00A5606F" w:rsidRPr="00C527EB" w:rsidRDefault="00A5606F" w:rsidP="00337E64">
            <w:pPr>
              <w:tabs>
                <w:tab w:val="left" w:pos="142"/>
              </w:tabs>
              <w:jc w:val="both"/>
              <w:rPr>
                <w:sz w:val="12"/>
                <w:szCs w:val="12"/>
              </w:rPr>
            </w:pPr>
            <w:r w:rsidRPr="00C527EB">
              <w:rPr>
                <w:sz w:val="12"/>
                <w:szCs w:val="12"/>
              </w:rPr>
              <w:t>2</w:t>
            </w:r>
          </w:p>
        </w:tc>
        <w:tc>
          <w:tcPr>
            <w:tcW w:w="6268" w:type="dxa"/>
          </w:tcPr>
          <w:p w14:paraId="0051EEAB" w14:textId="77777777" w:rsidR="00A5606F" w:rsidRPr="00C527EB" w:rsidRDefault="00A5606F" w:rsidP="00337E64">
            <w:pPr>
              <w:tabs>
                <w:tab w:val="left" w:pos="142"/>
              </w:tabs>
              <w:jc w:val="both"/>
              <w:rPr>
                <w:sz w:val="12"/>
                <w:szCs w:val="12"/>
              </w:rPr>
            </w:pPr>
            <w:r w:rsidRPr="00C527EB">
              <w:rPr>
                <w:sz w:val="12"/>
                <w:szCs w:val="12"/>
              </w:rPr>
              <w:t>Вход (входы) в здание</w:t>
            </w:r>
          </w:p>
        </w:tc>
        <w:tc>
          <w:tcPr>
            <w:tcW w:w="3472" w:type="dxa"/>
          </w:tcPr>
          <w:p w14:paraId="623DB690" w14:textId="77777777" w:rsidR="00A5606F" w:rsidRPr="00C527EB" w:rsidRDefault="00A5606F" w:rsidP="00337E64">
            <w:pPr>
              <w:tabs>
                <w:tab w:val="left" w:pos="142"/>
              </w:tabs>
              <w:jc w:val="both"/>
              <w:rPr>
                <w:sz w:val="12"/>
                <w:szCs w:val="12"/>
              </w:rPr>
            </w:pPr>
          </w:p>
        </w:tc>
      </w:tr>
      <w:tr w:rsidR="00A5606F" w:rsidRPr="00C527EB" w14:paraId="21A6223D" w14:textId="77777777" w:rsidTr="00337E64">
        <w:tc>
          <w:tcPr>
            <w:tcW w:w="675" w:type="dxa"/>
          </w:tcPr>
          <w:p w14:paraId="1277C92A" w14:textId="77777777" w:rsidR="00A5606F" w:rsidRPr="00C527EB" w:rsidRDefault="00A5606F" w:rsidP="00337E64">
            <w:pPr>
              <w:tabs>
                <w:tab w:val="left" w:pos="142"/>
              </w:tabs>
              <w:jc w:val="both"/>
              <w:rPr>
                <w:sz w:val="12"/>
                <w:szCs w:val="12"/>
              </w:rPr>
            </w:pPr>
            <w:r w:rsidRPr="00C527EB">
              <w:rPr>
                <w:sz w:val="12"/>
                <w:szCs w:val="12"/>
              </w:rPr>
              <w:t>3</w:t>
            </w:r>
          </w:p>
        </w:tc>
        <w:tc>
          <w:tcPr>
            <w:tcW w:w="6268" w:type="dxa"/>
          </w:tcPr>
          <w:p w14:paraId="186D0755" w14:textId="77777777" w:rsidR="00A5606F" w:rsidRPr="00C527EB" w:rsidRDefault="00A5606F" w:rsidP="00337E64">
            <w:pPr>
              <w:tabs>
                <w:tab w:val="left" w:pos="142"/>
              </w:tabs>
              <w:jc w:val="both"/>
              <w:rPr>
                <w:sz w:val="12"/>
                <w:szCs w:val="12"/>
              </w:rPr>
            </w:pPr>
            <w:r w:rsidRPr="00C527EB">
              <w:rPr>
                <w:sz w:val="12"/>
                <w:szCs w:val="12"/>
              </w:rPr>
              <w:t>Путь (пути) движения внутри здания (в том числе пути эвакуации)</w:t>
            </w:r>
          </w:p>
        </w:tc>
        <w:tc>
          <w:tcPr>
            <w:tcW w:w="3472" w:type="dxa"/>
          </w:tcPr>
          <w:p w14:paraId="29BF0EC3" w14:textId="77777777" w:rsidR="00A5606F" w:rsidRPr="00C527EB" w:rsidRDefault="00A5606F" w:rsidP="00337E64">
            <w:pPr>
              <w:tabs>
                <w:tab w:val="left" w:pos="142"/>
              </w:tabs>
              <w:jc w:val="both"/>
              <w:rPr>
                <w:sz w:val="12"/>
                <w:szCs w:val="12"/>
              </w:rPr>
            </w:pPr>
          </w:p>
        </w:tc>
      </w:tr>
      <w:tr w:rsidR="00A5606F" w:rsidRPr="00C527EB" w14:paraId="76140CE3" w14:textId="77777777" w:rsidTr="00337E64">
        <w:tc>
          <w:tcPr>
            <w:tcW w:w="675" w:type="dxa"/>
          </w:tcPr>
          <w:p w14:paraId="7D7C3800" w14:textId="77777777" w:rsidR="00A5606F" w:rsidRPr="00C527EB" w:rsidRDefault="00A5606F" w:rsidP="00337E64">
            <w:pPr>
              <w:tabs>
                <w:tab w:val="left" w:pos="142"/>
              </w:tabs>
              <w:jc w:val="both"/>
              <w:rPr>
                <w:sz w:val="12"/>
                <w:szCs w:val="12"/>
              </w:rPr>
            </w:pPr>
            <w:r w:rsidRPr="00C527EB">
              <w:rPr>
                <w:sz w:val="12"/>
                <w:szCs w:val="12"/>
              </w:rPr>
              <w:t>4</w:t>
            </w:r>
          </w:p>
        </w:tc>
        <w:tc>
          <w:tcPr>
            <w:tcW w:w="6268" w:type="dxa"/>
          </w:tcPr>
          <w:p w14:paraId="217D60E5" w14:textId="77777777" w:rsidR="00A5606F" w:rsidRPr="00C527EB" w:rsidRDefault="00A5606F" w:rsidP="00337E64">
            <w:pPr>
              <w:tabs>
                <w:tab w:val="left" w:pos="142"/>
              </w:tabs>
              <w:jc w:val="both"/>
              <w:rPr>
                <w:sz w:val="12"/>
                <w:szCs w:val="12"/>
              </w:rPr>
            </w:pPr>
            <w:r w:rsidRPr="00C527EB">
              <w:rPr>
                <w:sz w:val="12"/>
                <w:szCs w:val="12"/>
              </w:rPr>
              <w:t>Зона целевого назначения здания (целевого посещения объекта)</w:t>
            </w:r>
          </w:p>
        </w:tc>
        <w:tc>
          <w:tcPr>
            <w:tcW w:w="3472" w:type="dxa"/>
          </w:tcPr>
          <w:p w14:paraId="61FB05A2" w14:textId="77777777" w:rsidR="00A5606F" w:rsidRPr="00C527EB" w:rsidRDefault="00A5606F" w:rsidP="00337E64">
            <w:pPr>
              <w:tabs>
                <w:tab w:val="left" w:pos="142"/>
              </w:tabs>
              <w:jc w:val="both"/>
              <w:rPr>
                <w:sz w:val="12"/>
                <w:szCs w:val="12"/>
              </w:rPr>
            </w:pPr>
          </w:p>
        </w:tc>
      </w:tr>
      <w:tr w:rsidR="00A5606F" w:rsidRPr="00C527EB" w14:paraId="07D583FD" w14:textId="77777777" w:rsidTr="00337E64">
        <w:tc>
          <w:tcPr>
            <w:tcW w:w="675" w:type="dxa"/>
          </w:tcPr>
          <w:p w14:paraId="7A3F5606" w14:textId="77777777" w:rsidR="00A5606F" w:rsidRPr="00C527EB" w:rsidRDefault="00A5606F" w:rsidP="00337E64">
            <w:pPr>
              <w:tabs>
                <w:tab w:val="left" w:pos="142"/>
              </w:tabs>
              <w:jc w:val="both"/>
              <w:rPr>
                <w:sz w:val="12"/>
                <w:szCs w:val="12"/>
              </w:rPr>
            </w:pPr>
            <w:r w:rsidRPr="00C527EB">
              <w:rPr>
                <w:sz w:val="12"/>
                <w:szCs w:val="12"/>
              </w:rPr>
              <w:t>5</w:t>
            </w:r>
          </w:p>
        </w:tc>
        <w:tc>
          <w:tcPr>
            <w:tcW w:w="6268" w:type="dxa"/>
          </w:tcPr>
          <w:p w14:paraId="6AD4243B" w14:textId="77777777" w:rsidR="00A5606F" w:rsidRPr="00C527EB" w:rsidRDefault="00A5606F" w:rsidP="00337E64">
            <w:pPr>
              <w:tabs>
                <w:tab w:val="left" w:pos="142"/>
              </w:tabs>
              <w:jc w:val="both"/>
              <w:rPr>
                <w:sz w:val="12"/>
                <w:szCs w:val="12"/>
              </w:rPr>
            </w:pPr>
            <w:r w:rsidRPr="00C527EB">
              <w:rPr>
                <w:sz w:val="12"/>
                <w:szCs w:val="12"/>
              </w:rPr>
              <w:t>Санитарно-гигиенические помещения</w:t>
            </w:r>
          </w:p>
        </w:tc>
        <w:tc>
          <w:tcPr>
            <w:tcW w:w="3472" w:type="dxa"/>
          </w:tcPr>
          <w:p w14:paraId="677ED59B" w14:textId="77777777" w:rsidR="00A5606F" w:rsidRPr="00C527EB" w:rsidRDefault="00A5606F" w:rsidP="00337E64">
            <w:pPr>
              <w:tabs>
                <w:tab w:val="left" w:pos="142"/>
              </w:tabs>
              <w:jc w:val="both"/>
              <w:rPr>
                <w:sz w:val="12"/>
                <w:szCs w:val="12"/>
              </w:rPr>
            </w:pPr>
          </w:p>
        </w:tc>
      </w:tr>
      <w:tr w:rsidR="00A5606F" w:rsidRPr="00C527EB" w14:paraId="4FE1CFC8" w14:textId="77777777" w:rsidTr="00337E64">
        <w:tc>
          <w:tcPr>
            <w:tcW w:w="675" w:type="dxa"/>
          </w:tcPr>
          <w:p w14:paraId="25352ADF" w14:textId="77777777" w:rsidR="00A5606F" w:rsidRPr="00C527EB" w:rsidRDefault="00A5606F" w:rsidP="00337E64">
            <w:pPr>
              <w:tabs>
                <w:tab w:val="left" w:pos="142"/>
              </w:tabs>
              <w:jc w:val="both"/>
              <w:rPr>
                <w:sz w:val="12"/>
                <w:szCs w:val="12"/>
              </w:rPr>
            </w:pPr>
            <w:r w:rsidRPr="00C527EB">
              <w:rPr>
                <w:sz w:val="12"/>
                <w:szCs w:val="12"/>
              </w:rPr>
              <w:t>6</w:t>
            </w:r>
          </w:p>
        </w:tc>
        <w:tc>
          <w:tcPr>
            <w:tcW w:w="6268" w:type="dxa"/>
          </w:tcPr>
          <w:p w14:paraId="03BA7C11" w14:textId="77777777" w:rsidR="00A5606F" w:rsidRPr="00C527EB" w:rsidRDefault="00A5606F" w:rsidP="00337E64">
            <w:pPr>
              <w:tabs>
                <w:tab w:val="left" w:pos="142"/>
              </w:tabs>
              <w:jc w:val="both"/>
              <w:rPr>
                <w:sz w:val="12"/>
                <w:szCs w:val="12"/>
              </w:rPr>
            </w:pPr>
            <w:r w:rsidRPr="00C527EB">
              <w:rPr>
                <w:sz w:val="12"/>
                <w:szCs w:val="12"/>
              </w:rPr>
              <w:t>Система информации и связи (на всех зонах)</w:t>
            </w:r>
          </w:p>
        </w:tc>
        <w:tc>
          <w:tcPr>
            <w:tcW w:w="3472" w:type="dxa"/>
          </w:tcPr>
          <w:p w14:paraId="24363D7E" w14:textId="77777777" w:rsidR="00A5606F" w:rsidRPr="00C527EB" w:rsidRDefault="00A5606F" w:rsidP="00337E64">
            <w:pPr>
              <w:tabs>
                <w:tab w:val="left" w:pos="142"/>
              </w:tabs>
              <w:jc w:val="both"/>
              <w:rPr>
                <w:sz w:val="12"/>
                <w:szCs w:val="12"/>
              </w:rPr>
            </w:pPr>
          </w:p>
        </w:tc>
      </w:tr>
      <w:tr w:rsidR="00A5606F" w:rsidRPr="00C527EB" w14:paraId="22313D4C" w14:textId="77777777" w:rsidTr="00337E64">
        <w:tc>
          <w:tcPr>
            <w:tcW w:w="675" w:type="dxa"/>
          </w:tcPr>
          <w:p w14:paraId="24ED10A9" w14:textId="77777777" w:rsidR="00A5606F" w:rsidRPr="00C527EB" w:rsidRDefault="00A5606F" w:rsidP="00337E64">
            <w:pPr>
              <w:tabs>
                <w:tab w:val="left" w:pos="142"/>
              </w:tabs>
              <w:jc w:val="both"/>
              <w:rPr>
                <w:sz w:val="12"/>
                <w:szCs w:val="12"/>
              </w:rPr>
            </w:pPr>
            <w:r w:rsidRPr="00C527EB">
              <w:rPr>
                <w:sz w:val="12"/>
                <w:szCs w:val="12"/>
              </w:rPr>
              <w:t>7</w:t>
            </w:r>
          </w:p>
        </w:tc>
        <w:tc>
          <w:tcPr>
            <w:tcW w:w="6268" w:type="dxa"/>
          </w:tcPr>
          <w:p w14:paraId="35A4F78A" w14:textId="77777777" w:rsidR="00A5606F" w:rsidRPr="00C527EB" w:rsidRDefault="00A5606F" w:rsidP="00337E64">
            <w:pPr>
              <w:tabs>
                <w:tab w:val="left" w:pos="142"/>
              </w:tabs>
              <w:jc w:val="both"/>
              <w:rPr>
                <w:sz w:val="12"/>
                <w:szCs w:val="12"/>
              </w:rPr>
            </w:pPr>
            <w:r w:rsidRPr="00C527EB">
              <w:rPr>
                <w:sz w:val="12"/>
                <w:szCs w:val="12"/>
              </w:rPr>
              <w:t>Пути движения к объекту (от остановки транспорта</w:t>
            </w:r>
          </w:p>
        </w:tc>
        <w:tc>
          <w:tcPr>
            <w:tcW w:w="3472" w:type="dxa"/>
          </w:tcPr>
          <w:p w14:paraId="14B9424D" w14:textId="77777777" w:rsidR="00A5606F" w:rsidRPr="00C527EB" w:rsidRDefault="00A5606F" w:rsidP="00337E64">
            <w:pPr>
              <w:tabs>
                <w:tab w:val="left" w:pos="142"/>
              </w:tabs>
              <w:jc w:val="both"/>
              <w:rPr>
                <w:sz w:val="12"/>
                <w:szCs w:val="12"/>
              </w:rPr>
            </w:pPr>
          </w:p>
        </w:tc>
      </w:tr>
    </w:tbl>
    <w:p w14:paraId="56093E5C" w14:textId="77777777" w:rsidR="00A5606F" w:rsidRPr="00C527EB" w:rsidRDefault="00A5606F" w:rsidP="00A5606F">
      <w:pPr>
        <w:tabs>
          <w:tab w:val="left" w:pos="142"/>
        </w:tabs>
        <w:spacing w:line="237" w:lineRule="auto"/>
        <w:jc w:val="both"/>
        <w:rPr>
          <w:sz w:val="16"/>
          <w:szCs w:val="16"/>
        </w:rPr>
      </w:pPr>
      <w:r w:rsidRPr="00C527EB">
        <w:rPr>
          <w:sz w:val="16"/>
          <w:szCs w:val="16"/>
        </w:rPr>
        <w:t>Примечание:</w:t>
      </w:r>
    </w:p>
    <w:p w14:paraId="3BAA40A4" w14:textId="77777777" w:rsidR="00A5606F" w:rsidRPr="00C527EB" w:rsidRDefault="00A5606F" w:rsidP="00A5606F">
      <w:pPr>
        <w:tabs>
          <w:tab w:val="left" w:pos="142"/>
        </w:tabs>
        <w:jc w:val="both"/>
        <w:rPr>
          <w:sz w:val="16"/>
          <w:szCs w:val="16"/>
        </w:rPr>
      </w:pPr>
      <w:r w:rsidRPr="00C527EB">
        <w:rPr>
          <w:sz w:val="16"/>
          <w:szCs w:val="16"/>
        </w:rPr>
        <w:t>В графе «Рекомендации по адаптации объекта (вид работы)» указывается один из вариантов (видов работ): не нуждается; ремонт (текущий, капитальный); индивидуальное решение с техническим средством реабилитации (ТСР); технические решения невозможны – организация альтернативной формы обслуживания.</w:t>
      </w:r>
    </w:p>
    <w:p w14:paraId="0D7E98AA" w14:textId="77777777" w:rsidR="00A5606F" w:rsidRPr="00C527EB" w:rsidRDefault="00A5606F" w:rsidP="00A5606F">
      <w:pPr>
        <w:tabs>
          <w:tab w:val="left" w:pos="142"/>
        </w:tabs>
        <w:jc w:val="both"/>
        <w:rPr>
          <w:sz w:val="16"/>
          <w:szCs w:val="16"/>
        </w:rPr>
      </w:pPr>
    </w:p>
    <w:p w14:paraId="4CB3775E" w14:textId="77777777" w:rsidR="00A5606F" w:rsidRPr="00C527EB" w:rsidRDefault="00A5606F" w:rsidP="00A5606F">
      <w:pPr>
        <w:tabs>
          <w:tab w:val="left" w:pos="142"/>
        </w:tabs>
        <w:jc w:val="both"/>
        <w:rPr>
          <w:sz w:val="16"/>
          <w:szCs w:val="16"/>
        </w:rPr>
      </w:pPr>
      <w:r w:rsidRPr="00C527EB">
        <w:rPr>
          <w:sz w:val="16"/>
          <w:szCs w:val="16"/>
        </w:rPr>
        <w:t>4.2. Период проведения работ ______________________________________________</w:t>
      </w:r>
    </w:p>
    <w:p w14:paraId="1BF7212D" w14:textId="77777777" w:rsidR="00A5606F" w:rsidRPr="00C527EB" w:rsidRDefault="00A5606F" w:rsidP="00A5606F">
      <w:pPr>
        <w:tabs>
          <w:tab w:val="left" w:pos="142"/>
        </w:tabs>
        <w:jc w:val="both"/>
        <w:rPr>
          <w:sz w:val="16"/>
          <w:szCs w:val="16"/>
        </w:rPr>
      </w:pPr>
      <w:r w:rsidRPr="00C527EB">
        <w:rPr>
          <w:sz w:val="16"/>
          <w:szCs w:val="16"/>
        </w:rPr>
        <w:t>в рамках исполнения ___________________________________________________________.</w:t>
      </w:r>
    </w:p>
    <w:p w14:paraId="72C06E85" w14:textId="77777777" w:rsidR="00A5606F" w:rsidRPr="00C527EB" w:rsidRDefault="00A5606F" w:rsidP="00A5606F">
      <w:pPr>
        <w:tabs>
          <w:tab w:val="left" w:pos="142"/>
        </w:tabs>
        <w:jc w:val="both"/>
        <w:rPr>
          <w:sz w:val="16"/>
          <w:szCs w:val="16"/>
        </w:rPr>
      </w:pPr>
      <w:r w:rsidRPr="00C527EB">
        <w:rPr>
          <w:sz w:val="16"/>
          <w:szCs w:val="16"/>
        </w:rPr>
        <w:t xml:space="preserve">                                             (указывается наименование документа: программы, плана)</w:t>
      </w:r>
    </w:p>
    <w:p w14:paraId="5B5CE6D7" w14:textId="77777777" w:rsidR="00A5606F" w:rsidRPr="00C527EB" w:rsidRDefault="00A5606F" w:rsidP="00A5606F">
      <w:pPr>
        <w:spacing w:line="232" w:lineRule="auto"/>
        <w:jc w:val="both"/>
        <w:rPr>
          <w:sz w:val="16"/>
          <w:szCs w:val="16"/>
        </w:rPr>
      </w:pPr>
      <w:r w:rsidRPr="00C527EB">
        <w:rPr>
          <w:sz w:val="16"/>
          <w:szCs w:val="16"/>
        </w:rPr>
        <w:t xml:space="preserve">4.3. Ожидаемый результат (по состоянию доступности) после выполнения работ по адаптации ____________________________________________________________________. </w:t>
      </w:r>
    </w:p>
    <w:p w14:paraId="1610B022" w14:textId="77777777" w:rsidR="00A5606F" w:rsidRPr="00C527EB" w:rsidRDefault="00A5606F" w:rsidP="00A5606F">
      <w:pPr>
        <w:spacing w:line="232" w:lineRule="auto"/>
        <w:jc w:val="both"/>
        <w:rPr>
          <w:sz w:val="16"/>
          <w:szCs w:val="16"/>
        </w:rPr>
      </w:pPr>
      <w:r w:rsidRPr="00C527EB">
        <w:rPr>
          <w:sz w:val="16"/>
          <w:szCs w:val="16"/>
        </w:rPr>
        <w:t>Оценка результата исполнения программы, плана (по состоянию доступности)___________</w:t>
      </w:r>
    </w:p>
    <w:p w14:paraId="1941BCA7" w14:textId="77777777" w:rsidR="00A5606F" w:rsidRPr="00C527EB" w:rsidRDefault="00A5606F" w:rsidP="00A5606F">
      <w:pPr>
        <w:spacing w:line="232" w:lineRule="auto"/>
        <w:rPr>
          <w:sz w:val="16"/>
          <w:szCs w:val="16"/>
        </w:rPr>
      </w:pPr>
      <w:r w:rsidRPr="00C527EB">
        <w:rPr>
          <w:sz w:val="16"/>
          <w:szCs w:val="16"/>
        </w:rPr>
        <w:t>_____________________________________________________________________________.</w:t>
      </w:r>
    </w:p>
    <w:p w14:paraId="09EF2445" w14:textId="77777777" w:rsidR="00A5606F" w:rsidRPr="00C527EB" w:rsidRDefault="00A5606F" w:rsidP="00A5606F">
      <w:pPr>
        <w:rPr>
          <w:sz w:val="16"/>
          <w:szCs w:val="16"/>
        </w:rPr>
      </w:pPr>
      <w:r w:rsidRPr="00C527EB">
        <w:rPr>
          <w:sz w:val="16"/>
          <w:szCs w:val="16"/>
        </w:rPr>
        <w:t>4.4. Для принятия решения требуется, не требуется (нужное подчеркнуть):</w:t>
      </w:r>
    </w:p>
    <w:p w14:paraId="364F1720" w14:textId="77777777" w:rsidR="00A5606F" w:rsidRPr="00C527EB" w:rsidRDefault="00A5606F" w:rsidP="00A5606F">
      <w:pPr>
        <w:spacing w:line="12" w:lineRule="exact"/>
        <w:rPr>
          <w:sz w:val="16"/>
          <w:szCs w:val="16"/>
        </w:rPr>
      </w:pPr>
    </w:p>
    <w:p w14:paraId="1336F8F9" w14:textId="77777777" w:rsidR="00A5606F" w:rsidRPr="00C527EB" w:rsidRDefault="00A5606F" w:rsidP="00A5606F">
      <w:pPr>
        <w:spacing w:line="234" w:lineRule="auto"/>
        <w:jc w:val="both"/>
        <w:rPr>
          <w:sz w:val="16"/>
          <w:szCs w:val="16"/>
        </w:rPr>
      </w:pPr>
      <w:r w:rsidRPr="00C527EB">
        <w:rPr>
          <w:sz w:val="16"/>
          <w:szCs w:val="16"/>
        </w:rPr>
        <w:t>4.4.1. Согласование работ с надзорными органами (в сфере проектирования и строительства, архитектуры, охраны памятников, другое - указать).</w:t>
      </w:r>
    </w:p>
    <w:p w14:paraId="3EFA33D6" w14:textId="77777777" w:rsidR="00A5606F" w:rsidRPr="00C527EB" w:rsidRDefault="00A5606F" w:rsidP="00A5606F">
      <w:pPr>
        <w:spacing w:line="2" w:lineRule="exact"/>
        <w:rPr>
          <w:sz w:val="16"/>
          <w:szCs w:val="16"/>
        </w:rPr>
      </w:pPr>
    </w:p>
    <w:p w14:paraId="1FA3683E" w14:textId="77777777" w:rsidR="00A5606F" w:rsidRPr="00C527EB" w:rsidRDefault="00A5606F" w:rsidP="00A5606F">
      <w:pPr>
        <w:rPr>
          <w:sz w:val="16"/>
          <w:szCs w:val="16"/>
        </w:rPr>
      </w:pPr>
      <w:r w:rsidRPr="00C527EB">
        <w:rPr>
          <w:sz w:val="16"/>
          <w:szCs w:val="16"/>
        </w:rPr>
        <w:t>4.4.2. Техническая экспертиза; разработка проектно-сметной документации.</w:t>
      </w:r>
    </w:p>
    <w:p w14:paraId="5AE2E1A5" w14:textId="77777777" w:rsidR="00A5606F" w:rsidRPr="00C527EB" w:rsidRDefault="00A5606F" w:rsidP="00A5606F">
      <w:pPr>
        <w:rPr>
          <w:sz w:val="16"/>
          <w:szCs w:val="16"/>
        </w:rPr>
      </w:pPr>
      <w:r w:rsidRPr="00C527EB">
        <w:rPr>
          <w:sz w:val="16"/>
          <w:szCs w:val="16"/>
        </w:rPr>
        <w:t>4.4.3. Согласование с вышестоящей организацией (собственником объекта).</w:t>
      </w:r>
    </w:p>
    <w:p w14:paraId="4CF76FF3" w14:textId="77777777" w:rsidR="00A5606F" w:rsidRPr="00C527EB" w:rsidRDefault="00A5606F" w:rsidP="00A5606F">
      <w:pPr>
        <w:rPr>
          <w:sz w:val="16"/>
          <w:szCs w:val="16"/>
        </w:rPr>
      </w:pPr>
      <w:r w:rsidRPr="00C527EB">
        <w:rPr>
          <w:sz w:val="16"/>
          <w:szCs w:val="16"/>
        </w:rPr>
        <w:t>4.4.4. Согласование с общественными организациями инвалидов __________________</w:t>
      </w:r>
    </w:p>
    <w:p w14:paraId="4B8EA487" w14:textId="77777777" w:rsidR="00A5606F" w:rsidRPr="00C527EB" w:rsidRDefault="00A5606F" w:rsidP="00A5606F">
      <w:pPr>
        <w:spacing w:line="12" w:lineRule="exact"/>
        <w:rPr>
          <w:sz w:val="16"/>
          <w:szCs w:val="16"/>
        </w:rPr>
      </w:pPr>
    </w:p>
    <w:p w14:paraId="3A4AB46C" w14:textId="77777777" w:rsidR="00A5606F" w:rsidRPr="00C527EB" w:rsidRDefault="00A5606F" w:rsidP="00A5606F">
      <w:pPr>
        <w:tabs>
          <w:tab w:val="left" w:pos="142"/>
        </w:tabs>
        <w:jc w:val="both"/>
        <w:rPr>
          <w:sz w:val="16"/>
          <w:szCs w:val="16"/>
        </w:rPr>
      </w:pPr>
      <w:r w:rsidRPr="00C527EB">
        <w:rPr>
          <w:sz w:val="16"/>
          <w:szCs w:val="16"/>
        </w:rPr>
        <w:t>_____________________________________________________________________________.</w:t>
      </w:r>
    </w:p>
    <w:p w14:paraId="5EF863DB" w14:textId="77777777" w:rsidR="00A5606F" w:rsidRPr="00C527EB" w:rsidRDefault="00A5606F" w:rsidP="00A5606F">
      <w:pPr>
        <w:spacing w:line="234" w:lineRule="auto"/>
        <w:rPr>
          <w:sz w:val="16"/>
          <w:szCs w:val="16"/>
        </w:rPr>
      </w:pPr>
      <w:r w:rsidRPr="00C527EB">
        <w:rPr>
          <w:sz w:val="16"/>
          <w:szCs w:val="16"/>
        </w:rPr>
        <w:t>4.4.5. Другое ______________________________________________________________</w:t>
      </w:r>
    </w:p>
    <w:p w14:paraId="7A1BB37A" w14:textId="77777777" w:rsidR="00A5606F" w:rsidRPr="00C527EB" w:rsidRDefault="00A5606F" w:rsidP="00A5606F">
      <w:pPr>
        <w:spacing w:line="14" w:lineRule="exact"/>
        <w:rPr>
          <w:sz w:val="16"/>
          <w:szCs w:val="16"/>
        </w:rPr>
      </w:pPr>
    </w:p>
    <w:p w14:paraId="13C1573E" w14:textId="77777777" w:rsidR="00A5606F" w:rsidRPr="00C527EB" w:rsidRDefault="00A5606F" w:rsidP="00A5606F">
      <w:pPr>
        <w:spacing w:line="236" w:lineRule="auto"/>
        <w:jc w:val="both"/>
        <w:rPr>
          <w:sz w:val="16"/>
          <w:szCs w:val="16"/>
        </w:rPr>
      </w:pPr>
      <w:r w:rsidRPr="00C527EB">
        <w:rPr>
          <w:sz w:val="16"/>
          <w:szCs w:val="16"/>
        </w:rPr>
        <w:t>Имеется заключение уполномоченной организации о состоянии доступности объекта (наименование документа и выдавшей его организации, дата), прилагается ______________________________________________________________________________</w:t>
      </w:r>
    </w:p>
    <w:p w14:paraId="7B3CAC2D" w14:textId="77777777" w:rsidR="00A5606F" w:rsidRPr="00C527EB" w:rsidRDefault="00A5606F" w:rsidP="00A5606F">
      <w:pPr>
        <w:spacing w:line="14" w:lineRule="exact"/>
        <w:rPr>
          <w:sz w:val="16"/>
          <w:szCs w:val="16"/>
        </w:rPr>
      </w:pPr>
    </w:p>
    <w:p w14:paraId="61A64590" w14:textId="77777777" w:rsidR="00A5606F" w:rsidRPr="00C527EB" w:rsidRDefault="00A5606F" w:rsidP="00A5606F">
      <w:pPr>
        <w:spacing w:line="236" w:lineRule="auto"/>
        <w:jc w:val="both"/>
        <w:rPr>
          <w:sz w:val="16"/>
          <w:szCs w:val="16"/>
        </w:rPr>
      </w:pPr>
      <w:r w:rsidRPr="00C527EB">
        <w:rPr>
          <w:sz w:val="16"/>
          <w:szCs w:val="16"/>
        </w:rPr>
        <w:t>_____________________________________________________________________________. Информация может быть размещена (обновлена) на Карте доступности Воронежской области.</w:t>
      </w:r>
    </w:p>
    <w:p w14:paraId="42C79209" w14:textId="77777777" w:rsidR="00A5606F" w:rsidRPr="00C527EB" w:rsidRDefault="00A5606F" w:rsidP="00A5606F">
      <w:pPr>
        <w:spacing w:line="2" w:lineRule="exact"/>
        <w:rPr>
          <w:sz w:val="16"/>
          <w:szCs w:val="16"/>
        </w:rPr>
      </w:pPr>
    </w:p>
    <w:p w14:paraId="7D3A2C3F"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3BC069F1" w14:textId="77777777" w:rsidR="00A5606F" w:rsidRPr="00C527EB" w:rsidRDefault="00A5606F" w:rsidP="00A5606F">
      <w:pPr>
        <w:spacing w:line="12" w:lineRule="exact"/>
        <w:rPr>
          <w:sz w:val="16"/>
          <w:szCs w:val="16"/>
        </w:rPr>
      </w:pPr>
    </w:p>
    <w:p w14:paraId="5FAD2288" w14:textId="77777777" w:rsidR="00A5606F" w:rsidRPr="00C527EB" w:rsidRDefault="00A5606F" w:rsidP="00A5606F">
      <w:pPr>
        <w:spacing w:line="234" w:lineRule="auto"/>
        <w:jc w:val="center"/>
        <w:rPr>
          <w:sz w:val="16"/>
          <w:szCs w:val="16"/>
        </w:rPr>
      </w:pPr>
      <w:r w:rsidRPr="00C527EB">
        <w:rPr>
          <w:sz w:val="16"/>
          <w:szCs w:val="16"/>
        </w:rPr>
        <w:t>(подпись, Ф.И.О., должность, координаты для связи руководителя учреждения, уполномоченного представителя собственника объекта)</w:t>
      </w:r>
    </w:p>
    <w:p w14:paraId="1012AF66" w14:textId="77777777" w:rsidR="00A5606F" w:rsidRPr="00C527EB" w:rsidRDefault="00A5606F" w:rsidP="00A5606F">
      <w:pPr>
        <w:spacing w:line="278" w:lineRule="exact"/>
        <w:rPr>
          <w:sz w:val="16"/>
          <w:szCs w:val="16"/>
        </w:rPr>
      </w:pPr>
    </w:p>
    <w:p w14:paraId="37DF966D" w14:textId="77777777" w:rsidR="00A5606F" w:rsidRPr="00C527EB" w:rsidRDefault="00A5606F" w:rsidP="00440673">
      <w:pPr>
        <w:numPr>
          <w:ilvl w:val="0"/>
          <w:numId w:val="17"/>
        </w:numPr>
        <w:tabs>
          <w:tab w:val="left" w:pos="2240"/>
        </w:tabs>
        <w:ind w:left="2240" w:hanging="237"/>
        <w:jc w:val="center"/>
        <w:rPr>
          <w:sz w:val="16"/>
          <w:szCs w:val="16"/>
        </w:rPr>
      </w:pPr>
      <w:r w:rsidRPr="00C527EB">
        <w:rPr>
          <w:sz w:val="16"/>
          <w:szCs w:val="16"/>
        </w:rPr>
        <w:t>Особые отметки</w:t>
      </w:r>
    </w:p>
    <w:p w14:paraId="179A9A2F" w14:textId="77777777" w:rsidR="00A5606F" w:rsidRPr="00C527EB" w:rsidRDefault="00A5606F" w:rsidP="00A5606F">
      <w:pPr>
        <w:rPr>
          <w:sz w:val="16"/>
          <w:szCs w:val="16"/>
        </w:rPr>
      </w:pPr>
      <w:r w:rsidRPr="00C527EB">
        <w:rPr>
          <w:sz w:val="16"/>
          <w:szCs w:val="16"/>
        </w:rPr>
        <w:t>Приложения:</w:t>
      </w:r>
    </w:p>
    <w:p w14:paraId="2119B499" w14:textId="77777777" w:rsidR="00A5606F" w:rsidRPr="00C527EB" w:rsidRDefault="00A5606F" w:rsidP="00A5606F">
      <w:pPr>
        <w:tabs>
          <w:tab w:val="left" w:pos="0"/>
        </w:tabs>
        <w:rPr>
          <w:sz w:val="16"/>
          <w:szCs w:val="16"/>
        </w:rPr>
      </w:pPr>
      <w:r w:rsidRPr="00C527EB">
        <w:rPr>
          <w:sz w:val="16"/>
          <w:szCs w:val="16"/>
        </w:rPr>
        <w:t>1. Результаты обследования территории, прилегающей к объекту, на _________________ л.</w:t>
      </w:r>
    </w:p>
    <w:p w14:paraId="72321BE8" w14:textId="77777777" w:rsidR="00A5606F" w:rsidRPr="00C527EB" w:rsidRDefault="00A5606F" w:rsidP="00A5606F">
      <w:pPr>
        <w:tabs>
          <w:tab w:val="left" w:pos="0"/>
        </w:tabs>
        <w:rPr>
          <w:sz w:val="16"/>
          <w:szCs w:val="16"/>
        </w:rPr>
      </w:pPr>
      <w:r w:rsidRPr="00C527EB">
        <w:rPr>
          <w:sz w:val="16"/>
          <w:szCs w:val="16"/>
        </w:rPr>
        <w:t>2. Результаты обследования входа (входов) в здание на ____________________________ л.</w:t>
      </w:r>
    </w:p>
    <w:p w14:paraId="07659AAE" w14:textId="77777777" w:rsidR="00A5606F" w:rsidRPr="00C527EB" w:rsidRDefault="00A5606F" w:rsidP="00A5606F">
      <w:pPr>
        <w:tabs>
          <w:tab w:val="left" w:pos="0"/>
        </w:tabs>
        <w:rPr>
          <w:sz w:val="16"/>
          <w:szCs w:val="16"/>
        </w:rPr>
      </w:pPr>
      <w:r w:rsidRPr="00C527EB">
        <w:rPr>
          <w:sz w:val="16"/>
          <w:szCs w:val="16"/>
        </w:rPr>
        <w:t>3. Результаты обследования путей движения в здании на __________________ л.</w:t>
      </w:r>
    </w:p>
    <w:p w14:paraId="5FEBC160" w14:textId="77777777" w:rsidR="00A5606F" w:rsidRPr="00C527EB" w:rsidRDefault="00A5606F" w:rsidP="00A5606F">
      <w:pPr>
        <w:tabs>
          <w:tab w:val="left" w:pos="0"/>
        </w:tabs>
        <w:rPr>
          <w:sz w:val="16"/>
          <w:szCs w:val="16"/>
        </w:rPr>
      </w:pPr>
      <w:r w:rsidRPr="00C527EB">
        <w:rPr>
          <w:sz w:val="16"/>
          <w:szCs w:val="16"/>
        </w:rPr>
        <w:t>4. Результаты обследования зоны целевого назначения объекта на ___________________ л.</w:t>
      </w:r>
    </w:p>
    <w:p w14:paraId="72667A9B" w14:textId="77777777" w:rsidR="00A5606F" w:rsidRPr="00C527EB" w:rsidRDefault="00A5606F" w:rsidP="00A5606F">
      <w:pPr>
        <w:tabs>
          <w:tab w:val="left" w:pos="0"/>
        </w:tabs>
        <w:rPr>
          <w:sz w:val="16"/>
          <w:szCs w:val="16"/>
        </w:rPr>
      </w:pPr>
      <w:r w:rsidRPr="00C527EB">
        <w:rPr>
          <w:sz w:val="16"/>
          <w:szCs w:val="16"/>
        </w:rPr>
        <w:t>5. Результаты обследования санитарно-гигиенических помещений на ________________ л.</w:t>
      </w:r>
    </w:p>
    <w:p w14:paraId="607A7A60" w14:textId="77777777" w:rsidR="00A5606F" w:rsidRPr="00C527EB" w:rsidRDefault="00A5606F" w:rsidP="00A5606F">
      <w:pPr>
        <w:spacing w:line="12" w:lineRule="exact"/>
        <w:rPr>
          <w:sz w:val="16"/>
          <w:szCs w:val="16"/>
        </w:rPr>
      </w:pPr>
    </w:p>
    <w:p w14:paraId="55B5AEA2" w14:textId="77777777" w:rsidR="00A5606F" w:rsidRPr="00C527EB" w:rsidRDefault="00A5606F" w:rsidP="00A5606F">
      <w:pPr>
        <w:tabs>
          <w:tab w:val="left" w:pos="500"/>
          <w:tab w:val="left" w:pos="10199"/>
        </w:tabs>
        <w:spacing w:line="249" w:lineRule="auto"/>
        <w:rPr>
          <w:sz w:val="16"/>
          <w:szCs w:val="16"/>
        </w:rPr>
      </w:pPr>
      <w:r w:rsidRPr="00C527EB">
        <w:rPr>
          <w:sz w:val="16"/>
          <w:szCs w:val="16"/>
        </w:rPr>
        <w:t>6. Результаты обследования системы информации (и связи) на объекте на _____________л. Результаты фотофиксации на объекте ______________________________на ___________л.</w:t>
      </w:r>
    </w:p>
    <w:p w14:paraId="35F95D0F" w14:textId="77777777" w:rsidR="00A5606F" w:rsidRPr="00C527EB" w:rsidRDefault="00A5606F" w:rsidP="00A5606F">
      <w:pPr>
        <w:rPr>
          <w:sz w:val="16"/>
          <w:szCs w:val="16"/>
        </w:rPr>
      </w:pPr>
      <w:r w:rsidRPr="00C527EB">
        <w:rPr>
          <w:sz w:val="16"/>
          <w:szCs w:val="16"/>
        </w:rPr>
        <w:t>Поэтажные планы, паспорт БТИ ___________________________________ на __________ л.</w:t>
      </w:r>
    </w:p>
    <w:p w14:paraId="3A73EAFB" w14:textId="77777777" w:rsidR="00A5606F" w:rsidRPr="00C527EB" w:rsidRDefault="00A5606F" w:rsidP="00A5606F">
      <w:pPr>
        <w:rPr>
          <w:sz w:val="16"/>
          <w:szCs w:val="16"/>
        </w:rPr>
      </w:pPr>
      <w:r w:rsidRPr="00C527EB">
        <w:rPr>
          <w:sz w:val="16"/>
          <w:szCs w:val="16"/>
        </w:rPr>
        <w:t>Другое (в том числе дополнительная информация о путях движения к объекту)</w:t>
      </w:r>
    </w:p>
    <w:p w14:paraId="0C0A738E"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07FFD64C"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7CCCCE90" w14:textId="77777777" w:rsidR="00A5606F" w:rsidRPr="00C527EB" w:rsidRDefault="00A5606F" w:rsidP="00A5606F">
      <w:pPr>
        <w:rPr>
          <w:sz w:val="16"/>
          <w:szCs w:val="16"/>
        </w:rPr>
      </w:pPr>
      <w:r w:rsidRPr="00C527EB">
        <w:rPr>
          <w:sz w:val="16"/>
          <w:szCs w:val="16"/>
        </w:rPr>
        <w:t>_____________________________________________________________________________.</w:t>
      </w:r>
    </w:p>
    <w:p w14:paraId="581D69EA" w14:textId="77777777" w:rsidR="00A5606F" w:rsidRPr="00C527EB" w:rsidRDefault="00A5606F" w:rsidP="00A5606F">
      <w:pPr>
        <w:rPr>
          <w:sz w:val="16"/>
          <w:szCs w:val="16"/>
        </w:rPr>
      </w:pPr>
    </w:p>
    <w:p w14:paraId="7B751CBB" w14:textId="77777777" w:rsidR="00A5606F" w:rsidRPr="00C527EB" w:rsidRDefault="00A5606F" w:rsidP="00A5606F">
      <w:pPr>
        <w:rPr>
          <w:sz w:val="16"/>
          <w:szCs w:val="16"/>
        </w:rPr>
      </w:pPr>
      <w:r w:rsidRPr="00C527EB">
        <w:rPr>
          <w:sz w:val="16"/>
          <w:szCs w:val="16"/>
        </w:rPr>
        <w:t>Руководитель рабочей группы</w:t>
      </w:r>
    </w:p>
    <w:p w14:paraId="56DC3342" w14:textId="77777777" w:rsidR="00A5606F" w:rsidRPr="00C527EB" w:rsidRDefault="00A5606F" w:rsidP="00A5606F">
      <w:pPr>
        <w:rPr>
          <w:sz w:val="16"/>
          <w:szCs w:val="16"/>
        </w:rPr>
      </w:pPr>
      <w:r w:rsidRPr="00C527EB">
        <w:rPr>
          <w:sz w:val="16"/>
          <w:szCs w:val="16"/>
        </w:rPr>
        <w:t>по проведению паспортизации объектов                                  __________________________</w:t>
      </w:r>
    </w:p>
    <w:p w14:paraId="58A75898" w14:textId="77777777" w:rsidR="00A5606F" w:rsidRPr="00C527EB" w:rsidRDefault="00A5606F" w:rsidP="00A5606F">
      <w:pPr>
        <w:rPr>
          <w:sz w:val="16"/>
          <w:szCs w:val="16"/>
        </w:rPr>
      </w:pPr>
    </w:p>
    <w:p w14:paraId="26FEB575" w14:textId="77777777" w:rsidR="00A5606F" w:rsidRPr="00C527EB" w:rsidRDefault="00A5606F" w:rsidP="00A5606F">
      <w:pPr>
        <w:rPr>
          <w:sz w:val="16"/>
          <w:szCs w:val="16"/>
        </w:rPr>
      </w:pPr>
      <w:r w:rsidRPr="00C527EB">
        <w:rPr>
          <w:sz w:val="16"/>
          <w:szCs w:val="16"/>
        </w:rPr>
        <w:t>Члены рабочей группы:</w:t>
      </w:r>
    </w:p>
    <w:p w14:paraId="1484151C"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2A2A9137"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3E11ADBE" w14:textId="77777777" w:rsidR="00A5606F" w:rsidRPr="00C527EB" w:rsidRDefault="00A5606F" w:rsidP="00A5606F">
      <w:pPr>
        <w:rPr>
          <w:sz w:val="16"/>
          <w:szCs w:val="16"/>
        </w:rPr>
      </w:pPr>
      <w:r w:rsidRPr="00C527EB">
        <w:rPr>
          <w:sz w:val="16"/>
          <w:szCs w:val="16"/>
        </w:rPr>
        <w:t>_____________________________________________________________________________,</w:t>
      </w:r>
    </w:p>
    <w:p w14:paraId="474325CB"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760DB96E" w14:textId="77777777" w:rsidR="00A5606F" w:rsidRPr="00C527EB" w:rsidRDefault="00A5606F" w:rsidP="00A5606F">
      <w:pPr>
        <w:spacing w:line="276" w:lineRule="exact"/>
        <w:rPr>
          <w:sz w:val="16"/>
          <w:szCs w:val="16"/>
        </w:rPr>
      </w:pPr>
    </w:p>
    <w:p w14:paraId="078FA541" w14:textId="77777777" w:rsidR="00A5606F" w:rsidRPr="00C527EB" w:rsidRDefault="00A5606F" w:rsidP="00A5606F">
      <w:pPr>
        <w:rPr>
          <w:sz w:val="16"/>
          <w:szCs w:val="16"/>
        </w:rPr>
      </w:pPr>
      <w:r w:rsidRPr="00C527EB">
        <w:rPr>
          <w:sz w:val="16"/>
          <w:szCs w:val="16"/>
        </w:rPr>
        <w:t>в том числе</w:t>
      </w:r>
    </w:p>
    <w:p w14:paraId="2CC35E7E" w14:textId="77777777" w:rsidR="00A5606F" w:rsidRPr="00C527EB" w:rsidRDefault="00A5606F" w:rsidP="00A5606F">
      <w:pPr>
        <w:spacing w:line="12" w:lineRule="exact"/>
        <w:rPr>
          <w:sz w:val="16"/>
          <w:szCs w:val="16"/>
        </w:rPr>
      </w:pPr>
    </w:p>
    <w:p w14:paraId="5E0CE43C" w14:textId="77777777" w:rsidR="00A5606F" w:rsidRPr="00C527EB" w:rsidRDefault="00A5606F" w:rsidP="00A5606F">
      <w:pPr>
        <w:spacing w:line="237" w:lineRule="auto"/>
        <w:jc w:val="both"/>
        <w:rPr>
          <w:sz w:val="16"/>
          <w:szCs w:val="16"/>
        </w:rPr>
      </w:pPr>
      <w:r w:rsidRPr="00C527EB">
        <w:rPr>
          <w:sz w:val="16"/>
          <w:szCs w:val="16"/>
        </w:rPr>
        <w:t xml:space="preserve">представители Павловского районного отделения Воронежской областной общественной организации Всероссийского общества инвалидов </w:t>
      </w:r>
    </w:p>
    <w:p w14:paraId="2F9CB12F" w14:textId="77777777" w:rsidR="00A5606F" w:rsidRPr="00C527EB" w:rsidRDefault="00A5606F" w:rsidP="00A5606F">
      <w:pPr>
        <w:spacing w:line="237" w:lineRule="auto"/>
        <w:jc w:val="both"/>
        <w:rPr>
          <w:sz w:val="16"/>
          <w:szCs w:val="16"/>
        </w:rPr>
      </w:pPr>
      <w:r w:rsidRPr="00C527EB">
        <w:rPr>
          <w:sz w:val="16"/>
          <w:szCs w:val="16"/>
        </w:rPr>
        <w:t>_____________________________________________________________________________</w:t>
      </w:r>
    </w:p>
    <w:p w14:paraId="29461451" w14:textId="77777777" w:rsidR="00A5606F" w:rsidRPr="00C527EB" w:rsidRDefault="00A5606F" w:rsidP="00A5606F">
      <w:pPr>
        <w:spacing w:line="2" w:lineRule="exact"/>
        <w:rPr>
          <w:sz w:val="16"/>
          <w:szCs w:val="16"/>
        </w:rPr>
      </w:pPr>
    </w:p>
    <w:p w14:paraId="008642C4"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39BC1CCA" w14:textId="77777777" w:rsidR="00A5606F" w:rsidRPr="00C527EB" w:rsidRDefault="00A5606F" w:rsidP="00A5606F">
      <w:pPr>
        <w:spacing w:line="1" w:lineRule="exact"/>
        <w:rPr>
          <w:sz w:val="16"/>
          <w:szCs w:val="16"/>
        </w:rPr>
      </w:pPr>
    </w:p>
    <w:p w14:paraId="00A94515"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78CBF172"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42FA92CF" w14:textId="77777777" w:rsidR="00A5606F" w:rsidRPr="00C527EB" w:rsidRDefault="00A5606F" w:rsidP="00A5606F">
      <w:pPr>
        <w:spacing w:line="276" w:lineRule="exact"/>
        <w:rPr>
          <w:sz w:val="16"/>
          <w:szCs w:val="16"/>
        </w:rPr>
      </w:pPr>
    </w:p>
    <w:p w14:paraId="21DEDFE6" w14:textId="77777777" w:rsidR="00A5606F" w:rsidRPr="00C527EB" w:rsidRDefault="00A5606F" w:rsidP="00A5606F">
      <w:pPr>
        <w:rPr>
          <w:sz w:val="16"/>
          <w:szCs w:val="16"/>
        </w:rPr>
      </w:pPr>
      <w:r w:rsidRPr="00C527EB">
        <w:rPr>
          <w:sz w:val="16"/>
          <w:szCs w:val="16"/>
        </w:rPr>
        <w:t>представители организации, расположенной на объекте:</w:t>
      </w:r>
    </w:p>
    <w:p w14:paraId="7E404614"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02CD7112"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1E776023" w14:textId="77777777" w:rsidR="00A5606F" w:rsidRPr="00C527EB" w:rsidRDefault="00A5606F" w:rsidP="00A5606F">
      <w:pPr>
        <w:rPr>
          <w:sz w:val="16"/>
          <w:szCs w:val="16"/>
        </w:rPr>
      </w:pPr>
      <w:r w:rsidRPr="00C527EB">
        <w:rPr>
          <w:sz w:val="16"/>
          <w:szCs w:val="16"/>
        </w:rPr>
        <w:t xml:space="preserve">                                                                         Приложение № 4 </w:t>
      </w:r>
    </w:p>
    <w:p w14:paraId="64AFD2B7" w14:textId="77777777" w:rsidR="00A5606F" w:rsidRPr="00C527EB" w:rsidRDefault="00A5606F" w:rsidP="00A5606F">
      <w:pPr>
        <w:rPr>
          <w:sz w:val="16"/>
          <w:szCs w:val="16"/>
        </w:rPr>
      </w:pPr>
      <w:r w:rsidRPr="00C527EB">
        <w:rPr>
          <w:sz w:val="16"/>
          <w:szCs w:val="16"/>
        </w:rPr>
        <w:t xml:space="preserve">                                                                         к Порядку  проведения паспортизации</w:t>
      </w:r>
    </w:p>
    <w:p w14:paraId="4833A992" w14:textId="77777777" w:rsidR="00A5606F" w:rsidRPr="00C527EB" w:rsidRDefault="00A5606F" w:rsidP="00A5606F">
      <w:pPr>
        <w:rPr>
          <w:sz w:val="16"/>
          <w:szCs w:val="16"/>
        </w:rPr>
      </w:pPr>
      <w:r w:rsidRPr="00C527EB">
        <w:rPr>
          <w:sz w:val="16"/>
          <w:szCs w:val="16"/>
        </w:rPr>
        <w:t xml:space="preserve">                                                                         объектов и услуг в приоритетных сферах</w:t>
      </w:r>
    </w:p>
    <w:p w14:paraId="00FD1FE2" w14:textId="77777777" w:rsidR="00A5606F" w:rsidRPr="00C527EB" w:rsidRDefault="00A5606F" w:rsidP="00A5606F">
      <w:pPr>
        <w:rPr>
          <w:sz w:val="16"/>
          <w:szCs w:val="16"/>
        </w:rPr>
      </w:pPr>
      <w:r w:rsidRPr="00C527EB">
        <w:rPr>
          <w:sz w:val="16"/>
          <w:szCs w:val="16"/>
        </w:rPr>
        <w:t xml:space="preserve">                                                                         жизнедеятельности инвалидов и других</w:t>
      </w:r>
    </w:p>
    <w:p w14:paraId="09BCCC6A" w14:textId="77777777" w:rsidR="00A5606F" w:rsidRPr="00C527EB" w:rsidRDefault="00A5606F" w:rsidP="00A5606F">
      <w:pPr>
        <w:rPr>
          <w:sz w:val="16"/>
          <w:szCs w:val="16"/>
        </w:rPr>
      </w:pPr>
      <w:r w:rsidRPr="00C527EB">
        <w:rPr>
          <w:sz w:val="16"/>
          <w:szCs w:val="16"/>
        </w:rPr>
        <w:t xml:space="preserve">                                                                         маломобильных групп населения,</w:t>
      </w:r>
    </w:p>
    <w:p w14:paraId="2AFAB189" w14:textId="77777777" w:rsidR="00A5606F" w:rsidRPr="00C527EB" w:rsidRDefault="00A5606F" w:rsidP="00A5606F">
      <w:pPr>
        <w:rPr>
          <w:sz w:val="16"/>
          <w:szCs w:val="16"/>
        </w:rPr>
      </w:pPr>
      <w:r w:rsidRPr="00C527EB">
        <w:rPr>
          <w:sz w:val="16"/>
          <w:szCs w:val="16"/>
        </w:rPr>
        <w:t xml:space="preserve">                                                                         находящихся в собственности Павловского  </w:t>
      </w:r>
    </w:p>
    <w:p w14:paraId="6E79AE7E" w14:textId="77777777" w:rsidR="00A5606F" w:rsidRPr="00C527EB" w:rsidRDefault="00A5606F" w:rsidP="00A5606F">
      <w:pPr>
        <w:rPr>
          <w:sz w:val="16"/>
          <w:szCs w:val="16"/>
        </w:rPr>
      </w:pPr>
      <w:r w:rsidRPr="00C527EB">
        <w:rPr>
          <w:sz w:val="16"/>
          <w:szCs w:val="16"/>
        </w:rPr>
        <w:t xml:space="preserve">                                                                         муниципального района Воронежской области</w:t>
      </w:r>
    </w:p>
    <w:p w14:paraId="4D28188A" w14:textId="77777777" w:rsidR="00A5606F" w:rsidRPr="00C527EB" w:rsidRDefault="00A5606F" w:rsidP="00A5606F">
      <w:pPr>
        <w:rPr>
          <w:sz w:val="16"/>
          <w:szCs w:val="16"/>
        </w:rPr>
      </w:pPr>
      <w:r w:rsidRPr="00C527EB">
        <w:rPr>
          <w:sz w:val="16"/>
          <w:szCs w:val="16"/>
        </w:rPr>
        <w:t xml:space="preserve"> </w:t>
      </w:r>
    </w:p>
    <w:p w14:paraId="164232A3" w14:textId="77777777" w:rsidR="00A5606F" w:rsidRPr="00C527EB" w:rsidRDefault="00A5606F" w:rsidP="00A5606F">
      <w:pPr>
        <w:spacing w:line="273" w:lineRule="exact"/>
        <w:rPr>
          <w:sz w:val="16"/>
          <w:szCs w:val="16"/>
        </w:rPr>
      </w:pPr>
    </w:p>
    <w:p w14:paraId="049D5C27" w14:textId="77777777" w:rsidR="00A5606F" w:rsidRPr="00C527EB" w:rsidRDefault="00A5606F" w:rsidP="00A5606F">
      <w:pPr>
        <w:rPr>
          <w:sz w:val="16"/>
          <w:szCs w:val="16"/>
        </w:rPr>
      </w:pPr>
      <w:r w:rsidRPr="00C527EB">
        <w:rPr>
          <w:sz w:val="16"/>
          <w:szCs w:val="16"/>
        </w:rPr>
        <w:t xml:space="preserve">                                              УТВЕРЖДЕНО</w:t>
      </w:r>
    </w:p>
    <w:p w14:paraId="23E4FBD7" w14:textId="77777777" w:rsidR="00A5606F" w:rsidRPr="00C527EB" w:rsidRDefault="00A5606F" w:rsidP="00A5606F">
      <w:pPr>
        <w:rPr>
          <w:sz w:val="16"/>
          <w:szCs w:val="16"/>
        </w:rPr>
      </w:pPr>
      <w:r w:rsidRPr="00C527EB">
        <w:rPr>
          <w:sz w:val="16"/>
          <w:szCs w:val="16"/>
        </w:rPr>
        <w:t xml:space="preserve">                                                           ________________________________</w:t>
      </w:r>
    </w:p>
    <w:p w14:paraId="229E3F60" w14:textId="77777777" w:rsidR="00A5606F" w:rsidRPr="00C527EB" w:rsidRDefault="00A5606F" w:rsidP="00A5606F">
      <w:pPr>
        <w:rPr>
          <w:sz w:val="16"/>
          <w:szCs w:val="16"/>
        </w:rPr>
      </w:pPr>
      <w:r w:rsidRPr="00C527EB">
        <w:rPr>
          <w:sz w:val="16"/>
          <w:szCs w:val="16"/>
        </w:rPr>
        <w:t xml:space="preserve">                                                               (наименование должности </w:t>
      </w:r>
    </w:p>
    <w:p w14:paraId="2BF1F84E" w14:textId="77777777" w:rsidR="00A5606F" w:rsidRPr="00C527EB" w:rsidRDefault="00A5606F" w:rsidP="00A5606F">
      <w:pPr>
        <w:rPr>
          <w:sz w:val="16"/>
          <w:szCs w:val="16"/>
        </w:rPr>
      </w:pPr>
      <w:r w:rsidRPr="00C527EB">
        <w:rPr>
          <w:sz w:val="16"/>
          <w:szCs w:val="16"/>
        </w:rPr>
        <w:t xml:space="preserve">                                                                руководителя  организации)</w:t>
      </w:r>
    </w:p>
    <w:p w14:paraId="7CCF852D" w14:textId="77777777" w:rsidR="00A5606F" w:rsidRPr="00C527EB" w:rsidRDefault="00A5606F" w:rsidP="00A5606F">
      <w:pPr>
        <w:rPr>
          <w:sz w:val="16"/>
          <w:szCs w:val="16"/>
        </w:rPr>
      </w:pPr>
      <w:r w:rsidRPr="00C527EB">
        <w:rPr>
          <w:sz w:val="16"/>
          <w:szCs w:val="16"/>
        </w:rPr>
        <w:t xml:space="preserve">                                                           ________________________________</w:t>
      </w:r>
    </w:p>
    <w:p w14:paraId="4034FC12" w14:textId="77777777" w:rsidR="00A5606F" w:rsidRPr="00C527EB" w:rsidRDefault="00A5606F" w:rsidP="00A5606F">
      <w:pPr>
        <w:rPr>
          <w:sz w:val="16"/>
          <w:szCs w:val="16"/>
        </w:rPr>
      </w:pPr>
      <w:r w:rsidRPr="00C527EB">
        <w:rPr>
          <w:sz w:val="16"/>
          <w:szCs w:val="16"/>
        </w:rPr>
        <w:t xml:space="preserve">                                                                         (подпись, ф.и.о. </w:t>
      </w:r>
    </w:p>
    <w:p w14:paraId="4BB70798" w14:textId="77777777" w:rsidR="00A5606F" w:rsidRPr="00C527EB" w:rsidRDefault="00A5606F" w:rsidP="00A5606F">
      <w:pPr>
        <w:rPr>
          <w:sz w:val="16"/>
          <w:szCs w:val="16"/>
        </w:rPr>
      </w:pPr>
      <w:r w:rsidRPr="00C527EB">
        <w:rPr>
          <w:sz w:val="16"/>
          <w:szCs w:val="16"/>
        </w:rPr>
        <w:lastRenderedPageBreak/>
        <w:t xml:space="preserve">                                                                       руководителя организации)</w:t>
      </w:r>
    </w:p>
    <w:p w14:paraId="47AB2FE1" w14:textId="77777777" w:rsidR="00A5606F" w:rsidRPr="00C527EB" w:rsidRDefault="00A5606F" w:rsidP="00A5606F">
      <w:pPr>
        <w:spacing w:line="1" w:lineRule="exact"/>
        <w:rPr>
          <w:sz w:val="16"/>
          <w:szCs w:val="16"/>
        </w:rPr>
      </w:pPr>
    </w:p>
    <w:p w14:paraId="0D58A687" w14:textId="77777777" w:rsidR="00A5606F" w:rsidRPr="00C527EB" w:rsidRDefault="00A5606F" w:rsidP="00A5606F">
      <w:pPr>
        <w:rPr>
          <w:sz w:val="16"/>
          <w:szCs w:val="16"/>
        </w:rPr>
      </w:pPr>
      <w:r w:rsidRPr="00C527EB">
        <w:rPr>
          <w:sz w:val="16"/>
          <w:szCs w:val="16"/>
        </w:rPr>
        <w:t xml:space="preserve">                                            «___» ____________ _____ г.</w:t>
      </w:r>
    </w:p>
    <w:p w14:paraId="1CF95014" w14:textId="77777777" w:rsidR="00A5606F" w:rsidRPr="00C527EB" w:rsidRDefault="00A5606F" w:rsidP="00A5606F">
      <w:pPr>
        <w:spacing w:line="276" w:lineRule="exact"/>
        <w:rPr>
          <w:sz w:val="16"/>
          <w:szCs w:val="16"/>
        </w:rPr>
      </w:pPr>
    </w:p>
    <w:p w14:paraId="2381CA3C" w14:textId="77777777" w:rsidR="00A5606F" w:rsidRPr="00C527EB" w:rsidRDefault="00A5606F" w:rsidP="00A5606F">
      <w:pPr>
        <w:jc w:val="center"/>
        <w:rPr>
          <w:sz w:val="16"/>
          <w:szCs w:val="16"/>
        </w:rPr>
      </w:pPr>
      <w:r w:rsidRPr="00C527EB">
        <w:rPr>
          <w:sz w:val="16"/>
          <w:szCs w:val="16"/>
        </w:rPr>
        <w:t>АКТ</w:t>
      </w:r>
    </w:p>
    <w:p w14:paraId="453837C3" w14:textId="77777777" w:rsidR="00A5606F" w:rsidRPr="00C527EB" w:rsidRDefault="00A5606F" w:rsidP="00A5606F">
      <w:pPr>
        <w:jc w:val="center"/>
        <w:rPr>
          <w:sz w:val="16"/>
          <w:szCs w:val="16"/>
        </w:rPr>
      </w:pPr>
      <w:r w:rsidRPr="00C527EB">
        <w:rPr>
          <w:sz w:val="16"/>
          <w:szCs w:val="16"/>
        </w:rPr>
        <w:t>доступности объекта в приоритетных сферах жизнедеятельности</w:t>
      </w:r>
    </w:p>
    <w:p w14:paraId="18C0171F" w14:textId="77777777" w:rsidR="00A5606F" w:rsidRPr="00C527EB" w:rsidRDefault="00A5606F" w:rsidP="00A5606F">
      <w:pPr>
        <w:jc w:val="center"/>
        <w:rPr>
          <w:sz w:val="16"/>
          <w:szCs w:val="16"/>
        </w:rPr>
      </w:pPr>
      <w:r w:rsidRPr="00C527EB">
        <w:rPr>
          <w:sz w:val="16"/>
          <w:szCs w:val="16"/>
        </w:rPr>
        <w:t xml:space="preserve">инвалидов и других маломобильных групп населения, </w:t>
      </w:r>
    </w:p>
    <w:p w14:paraId="1C43CD97" w14:textId="77777777" w:rsidR="00A5606F" w:rsidRPr="00C527EB" w:rsidRDefault="00A5606F" w:rsidP="00A5606F">
      <w:pPr>
        <w:jc w:val="center"/>
        <w:rPr>
          <w:sz w:val="16"/>
          <w:szCs w:val="16"/>
        </w:rPr>
      </w:pPr>
      <w:r w:rsidRPr="00C527EB">
        <w:rPr>
          <w:sz w:val="16"/>
          <w:szCs w:val="16"/>
        </w:rPr>
        <w:t xml:space="preserve">находящегося в собственности Павловского муниципального района </w:t>
      </w:r>
    </w:p>
    <w:p w14:paraId="7032DEB6" w14:textId="77777777" w:rsidR="00A5606F" w:rsidRPr="00C527EB" w:rsidRDefault="00A5606F" w:rsidP="00A5606F">
      <w:pPr>
        <w:jc w:val="center"/>
        <w:rPr>
          <w:sz w:val="16"/>
          <w:szCs w:val="16"/>
        </w:rPr>
      </w:pPr>
      <w:r w:rsidRPr="00C527EB">
        <w:rPr>
          <w:sz w:val="16"/>
          <w:szCs w:val="16"/>
        </w:rPr>
        <w:t>Воронежской области</w:t>
      </w:r>
    </w:p>
    <w:p w14:paraId="6A96E98B" w14:textId="77777777" w:rsidR="00A5606F" w:rsidRPr="00C527EB" w:rsidRDefault="00A5606F" w:rsidP="00A5606F">
      <w:pPr>
        <w:spacing w:line="276" w:lineRule="exact"/>
        <w:rPr>
          <w:b/>
          <w:sz w:val="16"/>
          <w:szCs w:val="16"/>
        </w:rPr>
      </w:pPr>
    </w:p>
    <w:p w14:paraId="3A8A7C65" w14:textId="77777777" w:rsidR="00A5606F" w:rsidRPr="00C527EB" w:rsidRDefault="00A5606F" w:rsidP="00A5606F">
      <w:pPr>
        <w:tabs>
          <w:tab w:val="left" w:pos="4080"/>
        </w:tabs>
        <w:rPr>
          <w:sz w:val="16"/>
          <w:szCs w:val="16"/>
        </w:rPr>
      </w:pPr>
      <w:r w:rsidRPr="00C527EB">
        <w:rPr>
          <w:sz w:val="16"/>
          <w:szCs w:val="16"/>
        </w:rPr>
        <w:t>«__» ______ ____ г.                                                                                                           № _____</w:t>
      </w:r>
    </w:p>
    <w:p w14:paraId="6DD3150A" w14:textId="77777777" w:rsidR="00A5606F" w:rsidRPr="00C527EB" w:rsidRDefault="00A5606F" w:rsidP="00A5606F">
      <w:pPr>
        <w:spacing w:line="276" w:lineRule="exact"/>
        <w:rPr>
          <w:sz w:val="16"/>
          <w:szCs w:val="16"/>
        </w:rPr>
      </w:pPr>
    </w:p>
    <w:p w14:paraId="55DB257B" w14:textId="77777777" w:rsidR="00A5606F" w:rsidRPr="00C527EB" w:rsidRDefault="00A5606F" w:rsidP="00A5606F">
      <w:pPr>
        <w:jc w:val="center"/>
        <w:rPr>
          <w:sz w:val="16"/>
          <w:szCs w:val="16"/>
        </w:rPr>
      </w:pPr>
      <w:r w:rsidRPr="00C527EB">
        <w:rPr>
          <w:sz w:val="16"/>
          <w:szCs w:val="16"/>
        </w:rPr>
        <w:t>1. Общие сведения об объекте</w:t>
      </w:r>
    </w:p>
    <w:p w14:paraId="5339BB78" w14:textId="77777777" w:rsidR="00A5606F" w:rsidRPr="00C527EB" w:rsidRDefault="00A5606F" w:rsidP="00A5606F">
      <w:pPr>
        <w:rPr>
          <w:sz w:val="16"/>
          <w:szCs w:val="16"/>
        </w:rPr>
      </w:pPr>
      <w:r w:rsidRPr="00C527EB">
        <w:rPr>
          <w:sz w:val="16"/>
          <w:szCs w:val="16"/>
        </w:rPr>
        <w:t>1.1. Наименование (вид) объекта _____________________________________________.</w:t>
      </w:r>
    </w:p>
    <w:p w14:paraId="68D9D7FD" w14:textId="77777777" w:rsidR="00A5606F" w:rsidRPr="00C527EB" w:rsidRDefault="00A5606F" w:rsidP="00A5606F">
      <w:pPr>
        <w:rPr>
          <w:sz w:val="16"/>
          <w:szCs w:val="16"/>
        </w:rPr>
      </w:pPr>
      <w:r w:rsidRPr="00C527EB">
        <w:rPr>
          <w:sz w:val="16"/>
          <w:szCs w:val="16"/>
        </w:rPr>
        <w:t>1.2. Адрес объекта _________________________________________________________.</w:t>
      </w:r>
    </w:p>
    <w:p w14:paraId="083FE63F" w14:textId="77777777" w:rsidR="00A5606F" w:rsidRPr="00C527EB" w:rsidRDefault="00A5606F" w:rsidP="00A5606F">
      <w:pPr>
        <w:rPr>
          <w:sz w:val="16"/>
          <w:szCs w:val="16"/>
        </w:rPr>
      </w:pPr>
      <w:r w:rsidRPr="00C527EB">
        <w:rPr>
          <w:sz w:val="16"/>
          <w:szCs w:val="16"/>
        </w:rPr>
        <w:t>1.3. Сведения о размещении объекта:</w:t>
      </w:r>
    </w:p>
    <w:p w14:paraId="1670B07E" w14:textId="77777777" w:rsidR="00A5606F" w:rsidRPr="00C527EB" w:rsidRDefault="00A5606F" w:rsidP="00A5606F">
      <w:pPr>
        <w:spacing w:line="12" w:lineRule="exact"/>
        <w:rPr>
          <w:sz w:val="16"/>
          <w:szCs w:val="16"/>
        </w:rPr>
      </w:pPr>
    </w:p>
    <w:p w14:paraId="7C2F8EB0" w14:textId="77777777" w:rsidR="00A5606F" w:rsidRPr="00C527EB" w:rsidRDefault="00A5606F" w:rsidP="00A5606F">
      <w:pPr>
        <w:spacing w:line="236" w:lineRule="auto"/>
        <w:jc w:val="both"/>
        <w:rPr>
          <w:sz w:val="16"/>
          <w:szCs w:val="16"/>
        </w:rPr>
      </w:pPr>
      <w:r w:rsidRPr="00C527EB">
        <w:rPr>
          <w:sz w:val="16"/>
          <w:szCs w:val="16"/>
        </w:rPr>
        <w:t>отдельно стоящее здание ____________________ этажей, _________________________ м2; часть здания ____________ этажей (или на ___________ этаже), __________ м2; наличие прилегающего земельного участка (да, нет) _____________________________ м2.</w:t>
      </w:r>
    </w:p>
    <w:p w14:paraId="4781E9A0" w14:textId="77777777" w:rsidR="00A5606F" w:rsidRPr="00C527EB" w:rsidRDefault="00A5606F" w:rsidP="00A5606F">
      <w:pPr>
        <w:spacing w:line="2" w:lineRule="exact"/>
        <w:rPr>
          <w:sz w:val="16"/>
          <w:szCs w:val="16"/>
        </w:rPr>
      </w:pPr>
    </w:p>
    <w:p w14:paraId="5DEC8A59" w14:textId="77777777" w:rsidR="00A5606F" w:rsidRPr="00C527EB" w:rsidRDefault="00A5606F" w:rsidP="00A5606F">
      <w:pPr>
        <w:rPr>
          <w:sz w:val="16"/>
          <w:szCs w:val="16"/>
        </w:rPr>
      </w:pPr>
      <w:r w:rsidRPr="00C527EB">
        <w:rPr>
          <w:sz w:val="16"/>
          <w:szCs w:val="16"/>
        </w:rPr>
        <w:t>1.4. Год постройки здания ________, последнего капитального ремонта ____________.</w:t>
      </w:r>
    </w:p>
    <w:p w14:paraId="56844F66" w14:textId="77777777" w:rsidR="00A5606F" w:rsidRPr="00C527EB" w:rsidRDefault="00A5606F" w:rsidP="00A5606F">
      <w:pPr>
        <w:spacing w:line="12" w:lineRule="exact"/>
        <w:rPr>
          <w:sz w:val="16"/>
          <w:szCs w:val="16"/>
        </w:rPr>
      </w:pPr>
    </w:p>
    <w:p w14:paraId="2CE6D871" w14:textId="77777777" w:rsidR="00A5606F" w:rsidRPr="00C527EB" w:rsidRDefault="00A5606F" w:rsidP="00A5606F">
      <w:pPr>
        <w:spacing w:line="250" w:lineRule="auto"/>
        <w:rPr>
          <w:sz w:val="16"/>
          <w:szCs w:val="16"/>
        </w:rPr>
      </w:pPr>
      <w:r w:rsidRPr="00C527EB">
        <w:rPr>
          <w:sz w:val="16"/>
          <w:szCs w:val="16"/>
        </w:rPr>
        <w:t xml:space="preserve">1.5. Дата предстоящих плановых ремонтных работ: текущего ____________________, капитального _________________________________________________________________. </w:t>
      </w:r>
    </w:p>
    <w:p w14:paraId="2F0A3F78" w14:textId="77777777" w:rsidR="00A5606F" w:rsidRPr="00C527EB" w:rsidRDefault="00A5606F" w:rsidP="00A5606F">
      <w:pPr>
        <w:spacing w:line="250" w:lineRule="auto"/>
        <w:rPr>
          <w:sz w:val="16"/>
          <w:szCs w:val="16"/>
        </w:rPr>
      </w:pPr>
      <w:r w:rsidRPr="00C527EB">
        <w:rPr>
          <w:sz w:val="16"/>
          <w:szCs w:val="16"/>
        </w:rPr>
        <w:t>Сведения об организации, расположенной на объекте:</w:t>
      </w:r>
    </w:p>
    <w:p w14:paraId="37319EF5" w14:textId="77777777" w:rsidR="00A5606F" w:rsidRPr="00C527EB" w:rsidRDefault="00A5606F" w:rsidP="00A5606F">
      <w:pPr>
        <w:spacing w:line="250" w:lineRule="auto"/>
        <w:jc w:val="both"/>
        <w:rPr>
          <w:sz w:val="16"/>
          <w:szCs w:val="16"/>
        </w:rPr>
      </w:pPr>
      <w:r w:rsidRPr="00C527EB">
        <w:rPr>
          <w:sz w:val="16"/>
          <w:szCs w:val="16"/>
        </w:rPr>
        <w:t>1.6. Название организации (учреждения), (полное юридическое наименование согласно уставу, краткое наименование) ___________________________________________ ______________________________________________________________________________.</w:t>
      </w:r>
    </w:p>
    <w:p w14:paraId="05ABF7F9" w14:textId="77777777" w:rsidR="00A5606F" w:rsidRPr="00C527EB" w:rsidRDefault="00A5606F" w:rsidP="00A5606F">
      <w:pPr>
        <w:spacing w:line="231" w:lineRule="auto"/>
        <w:rPr>
          <w:sz w:val="16"/>
          <w:szCs w:val="16"/>
        </w:rPr>
      </w:pPr>
      <w:r w:rsidRPr="00C527EB">
        <w:rPr>
          <w:sz w:val="16"/>
          <w:szCs w:val="16"/>
        </w:rPr>
        <w:t>1.7. Юридический адрес организации (учреждения) ____________________________.</w:t>
      </w:r>
    </w:p>
    <w:p w14:paraId="3154AC34" w14:textId="77777777" w:rsidR="00A5606F" w:rsidRPr="00C527EB" w:rsidRDefault="00A5606F" w:rsidP="00A5606F">
      <w:pPr>
        <w:spacing w:line="231" w:lineRule="auto"/>
        <w:jc w:val="both"/>
        <w:rPr>
          <w:sz w:val="16"/>
          <w:szCs w:val="16"/>
        </w:rPr>
      </w:pPr>
      <w:r w:rsidRPr="00C527EB">
        <w:rPr>
          <w:sz w:val="16"/>
          <w:szCs w:val="16"/>
        </w:rPr>
        <w:t>1.8. Основание для пользования объектом (оперативное управление, аренда, собственность).</w:t>
      </w:r>
    </w:p>
    <w:p w14:paraId="185F08D5" w14:textId="77777777" w:rsidR="00A5606F" w:rsidRPr="00C527EB" w:rsidRDefault="00A5606F" w:rsidP="00A5606F">
      <w:pPr>
        <w:spacing w:line="231" w:lineRule="auto"/>
        <w:jc w:val="both"/>
        <w:rPr>
          <w:sz w:val="16"/>
          <w:szCs w:val="16"/>
        </w:rPr>
      </w:pPr>
      <w:r w:rsidRPr="00C527EB">
        <w:rPr>
          <w:sz w:val="16"/>
          <w:szCs w:val="16"/>
        </w:rPr>
        <w:t>1.9. Форма собственности (государственная, негосударственная) _________________.</w:t>
      </w:r>
    </w:p>
    <w:p w14:paraId="10E280DD" w14:textId="77777777" w:rsidR="00A5606F" w:rsidRPr="00C527EB" w:rsidRDefault="00A5606F" w:rsidP="00A5606F">
      <w:pPr>
        <w:spacing w:line="231" w:lineRule="auto"/>
        <w:jc w:val="both"/>
        <w:rPr>
          <w:sz w:val="16"/>
          <w:szCs w:val="16"/>
        </w:rPr>
      </w:pPr>
      <w:r w:rsidRPr="00C527EB">
        <w:rPr>
          <w:sz w:val="16"/>
          <w:szCs w:val="16"/>
        </w:rPr>
        <w:t>1.10. Территориальная принадлежность (федеральная, региональная, муниципальная).</w:t>
      </w:r>
    </w:p>
    <w:p w14:paraId="5C765B93" w14:textId="77777777" w:rsidR="00A5606F" w:rsidRPr="00C527EB" w:rsidRDefault="00A5606F" w:rsidP="00A5606F">
      <w:pPr>
        <w:spacing w:line="231" w:lineRule="auto"/>
        <w:jc w:val="both"/>
        <w:rPr>
          <w:sz w:val="16"/>
          <w:szCs w:val="16"/>
        </w:rPr>
      </w:pPr>
      <w:r w:rsidRPr="00C527EB">
        <w:rPr>
          <w:sz w:val="16"/>
          <w:szCs w:val="16"/>
        </w:rPr>
        <w:t>1.11. Вышестоящая организация (наименование) _______________________________.</w:t>
      </w:r>
    </w:p>
    <w:p w14:paraId="43A40692" w14:textId="77777777" w:rsidR="00A5606F" w:rsidRPr="00C527EB" w:rsidRDefault="00A5606F" w:rsidP="00A5606F">
      <w:pPr>
        <w:spacing w:line="231" w:lineRule="auto"/>
        <w:jc w:val="both"/>
        <w:rPr>
          <w:sz w:val="16"/>
          <w:szCs w:val="16"/>
        </w:rPr>
      </w:pPr>
      <w:r w:rsidRPr="00C527EB">
        <w:rPr>
          <w:sz w:val="16"/>
          <w:szCs w:val="16"/>
        </w:rPr>
        <w:t>1.12. Адрес вышестоящей организации, другие координаты ______________________.</w:t>
      </w:r>
    </w:p>
    <w:p w14:paraId="069CE5A9" w14:textId="77777777" w:rsidR="00A5606F" w:rsidRPr="00C527EB" w:rsidRDefault="00A5606F" w:rsidP="00A5606F">
      <w:pPr>
        <w:spacing w:line="277" w:lineRule="exact"/>
        <w:rPr>
          <w:sz w:val="16"/>
          <w:szCs w:val="16"/>
        </w:rPr>
      </w:pPr>
    </w:p>
    <w:p w14:paraId="4C2336F9" w14:textId="77777777" w:rsidR="00A5606F" w:rsidRPr="00C527EB" w:rsidRDefault="00A5606F" w:rsidP="00A5606F">
      <w:pPr>
        <w:jc w:val="center"/>
        <w:rPr>
          <w:sz w:val="16"/>
          <w:szCs w:val="16"/>
        </w:rPr>
      </w:pPr>
      <w:r w:rsidRPr="00C527EB">
        <w:rPr>
          <w:sz w:val="16"/>
          <w:szCs w:val="16"/>
        </w:rPr>
        <w:t xml:space="preserve">2. Характеристика деятельности организации на объекте </w:t>
      </w:r>
    </w:p>
    <w:p w14:paraId="7E00B93B" w14:textId="77777777" w:rsidR="00A5606F" w:rsidRPr="00C527EB" w:rsidRDefault="00A5606F" w:rsidP="00A5606F">
      <w:pPr>
        <w:jc w:val="center"/>
        <w:rPr>
          <w:sz w:val="16"/>
          <w:szCs w:val="16"/>
        </w:rPr>
      </w:pPr>
      <w:r w:rsidRPr="00C527EB">
        <w:rPr>
          <w:sz w:val="16"/>
          <w:szCs w:val="16"/>
        </w:rPr>
        <w:t>(по обслуживанию населения)</w:t>
      </w:r>
    </w:p>
    <w:p w14:paraId="7CCF1746" w14:textId="77777777" w:rsidR="00A5606F" w:rsidRPr="00C527EB" w:rsidRDefault="00A5606F" w:rsidP="00A5606F">
      <w:pPr>
        <w:jc w:val="both"/>
        <w:rPr>
          <w:sz w:val="16"/>
          <w:szCs w:val="16"/>
        </w:rPr>
      </w:pPr>
      <w:r w:rsidRPr="00C527EB">
        <w:rPr>
          <w:sz w:val="16"/>
          <w:szCs w:val="16"/>
        </w:rPr>
        <w:t>2.1. Сфера деятельности (здравоохранение, образование, социальная защита, физическая культура и спорт, культура, связь и информация, транспорт, жилой  фонд, потребительский рынок и сфера услуг, другое)_____________________________________</w:t>
      </w:r>
    </w:p>
    <w:p w14:paraId="2FBCC899" w14:textId="77777777" w:rsidR="00A5606F" w:rsidRPr="00C527EB" w:rsidRDefault="00A5606F" w:rsidP="00A5606F">
      <w:pPr>
        <w:jc w:val="both"/>
        <w:rPr>
          <w:sz w:val="16"/>
          <w:szCs w:val="16"/>
        </w:rPr>
      </w:pPr>
      <w:r w:rsidRPr="00C527EB">
        <w:rPr>
          <w:sz w:val="16"/>
          <w:szCs w:val="16"/>
        </w:rPr>
        <w:t>_____________________________________________________________________________.</w:t>
      </w:r>
    </w:p>
    <w:p w14:paraId="78686C45" w14:textId="77777777" w:rsidR="00A5606F" w:rsidRPr="00C527EB" w:rsidRDefault="00A5606F" w:rsidP="00A5606F">
      <w:pPr>
        <w:jc w:val="both"/>
        <w:rPr>
          <w:sz w:val="16"/>
          <w:szCs w:val="16"/>
        </w:rPr>
      </w:pPr>
      <w:r w:rsidRPr="00C527EB">
        <w:rPr>
          <w:sz w:val="16"/>
          <w:szCs w:val="16"/>
        </w:rPr>
        <w:t>2.2. Виды оказываемых услуг ________________________________________________</w:t>
      </w:r>
    </w:p>
    <w:p w14:paraId="590E9956" w14:textId="77777777" w:rsidR="00A5606F" w:rsidRPr="00C527EB" w:rsidRDefault="00A5606F" w:rsidP="00A5606F">
      <w:pPr>
        <w:jc w:val="both"/>
        <w:rPr>
          <w:sz w:val="16"/>
          <w:szCs w:val="16"/>
        </w:rPr>
      </w:pPr>
      <w:r w:rsidRPr="00C527EB">
        <w:rPr>
          <w:sz w:val="16"/>
          <w:szCs w:val="16"/>
        </w:rPr>
        <w:t>____________________________________________________________________________</w:t>
      </w:r>
    </w:p>
    <w:p w14:paraId="201D6544" w14:textId="77777777" w:rsidR="00A5606F" w:rsidRPr="00C527EB" w:rsidRDefault="00A5606F" w:rsidP="00A5606F">
      <w:pPr>
        <w:jc w:val="both"/>
        <w:rPr>
          <w:sz w:val="16"/>
          <w:szCs w:val="16"/>
        </w:rPr>
      </w:pPr>
      <w:r w:rsidRPr="00C527EB">
        <w:rPr>
          <w:sz w:val="16"/>
          <w:szCs w:val="16"/>
        </w:rPr>
        <w:t>____________________________________________________________________________.</w:t>
      </w:r>
    </w:p>
    <w:p w14:paraId="22C2A032" w14:textId="77777777" w:rsidR="00A5606F" w:rsidRPr="00C527EB" w:rsidRDefault="00A5606F" w:rsidP="00A5606F">
      <w:pPr>
        <w:jc w:val="both"/>
        <w:rPr>
          <w:sz w:val="16"/>
          <w:szCs w:val="16"/>
        </w:rPr>
      </w:pPr>
      <w:r w:rsidRPr="00C527EB">
        <w:rPr>
          <w:sz w:val="16"/>
          <w:szCs w:val="16"/>
        </w:rPr>
        <w:t>2.3. Форма оказания услуг (на объекте, с длительным пребыванием, проживанием, на дому, дистанционно).</w:t>
      </w:r>
    </w:p>
    <w:p w14:paraId="1F886460" w14:textId="77777777" w:rsidR="00A5606F" w:rsidRPr="00C527EB" w:rsidRDefault="00A5606F" w:rsidP="00A5606F">
      <w:pPr>
        <w:jc w:val="both"/>
        <w:rPr>
          <w:sz w:val="16"/>
          <w:szCs w:val="16"/>
        </w:rPr>
      </w:pPr>
      <w:r w:rsidRPr="00C527EB">
        <w:rPr>
          <w:sz w:val="16"/>
          <w:szCs w:val="16"/>
        </w:rPr>
        <w:t>2.4. Категории обслуживаемого населения по возрасту (дети, взрослые трудоспособного возраста, пожилые, все возрастные категории).</w:t>
      </w:r>
    </w:p>
    <w:p w14:paraId="4E7F71EB" w14:textId="77777777" w:rsidR="00A5606F" w:rsidRPr="00C527EB" w:rsidRDefault="00A5606F" w:rsidP="00A5606F">
      <w:pPr>
        <w:jc w:val="both"/>
        <w:rPr>
          <w:sz w:val="16"/>
          <w:szCs w:val="16"/>
        </w:rPr>
      </w:pPr>
      <w:r w:rsidRPr="00C527EB">
        <w:rPr>
          <w:sz w:val="16"/>
          <w:szCs w:val="16"/>
        </w:rPr>
        <w:t>2.5. Категории обслуживаемых инвалидов (инвалиды, передвигающиеся на креслах-колясках, инвалиды с нарушениями опорно-двигательного аппарата, нарушениями зрения, нарушениями слуха, нарушениями умственного развития).</w:t>
      </w:r>
    </w:p>
    <w:p w14:paraId="0A42234F" w14:textId="77777777" w:rsidR="00A5606F" w:rsidRPr="00C527EB" w:rsidRDefault="00A5606F" w:rsidP="00A5606F">
      <w:pPr>
        <w:jc w:val="both"/>
        <w:rPr>
          <w:sz w:val="16"/>
          <w:szCs w:val="16"/>
        </w:rPr>
      </w:pPr>
      <w:r w:rsidRPr="00C527EB">
        <w:rPr>
          <w:sz w:val="16"/>
          <w:szCs w:val="16"/>
        </w:rPr>
        <w:t>2.6. Плановая мощность: посещаемость (количество обслуживаемых в день), вместимость, пропускная способность ____________________________________________.</w:t>
      </w:r>
    </w:p>
    <w:p w14:paraId="2651467F" w14:textId="77777777" w:rsidR="00A5606F" w:rsidRPr="00C527EB" w:rsidRDefault="00A5606F" w:rsidP="00A5606F">
      <w:pPr>
        <w:jc w:val="both"/>
        <w:rPr>
          <w:sz w:val="16"/>
          <w:szCs w:val="16"/>
        </w:rPr>
      </w:pPr>
      <w:r w:rsidRPr="00C527EB">
        <w:rPr>
          <w:sz w:val="16"/>
          <w:szCs w:val="16"/>
        </w:rPr>
        <w:t>2.7. Участие в исполнении индивидуальной программы реабилитации инвалида, ребенка-инвалида (да, нет) ____________________________________.</w:t>
      </w:r>
    </w:p>
    <w:p w14:paraId="170A43D7" w14:textId="77777777" w:rsidR="00A5606F" w:rsidRPr="00C527EB" w:rsidRDefault="00A5606F" w:rsidP="00A5606F">
      <w:pPr>
        <w:spacing w:line="276" w:lineRule="exact"/>
        <w:rPr>
          <w:sz w:val="16"/>
          <w:szCs w:val="16"/>
        </w:rPr>
      </w:pPr>
    </w:p>
    <w:p w14:paraId="7FD95070" w14:textId="77777777" w:rsidR="00A5606F" w:rsidRPr="00C527EB" w:rsidRDefault="00A5606F" w:rsidP="00A5606F">
      <w:pPr>
        <w:jc w:val="center"/>
        <w:rPr>
          <w:sz w:val="16"/>
          <w:szCs w:val="16"/>
        </w:rPr>
      </w:pPr>
      <w:r w:rsidRPr="00C527EB">
        <w:rPr>
          <w:sz w:val="16"/>
          <w:szCs w:val="16"/>
        </w:rPr>
        <w:t>3. Состояние доступности объекта</w:t>
      </w:r>
    </w:p>
    <w:p w14:paraId="4EEFE7E0" w14:textId="77777777" w:rsidR="00A5606F" w:rsidRPr="00C527EB" w:rsidRDefault="00A5606F" w:rsidP="00A5606F">
      <w:pPr>
        <w:tabs>
          <w:tab w:val="left" w:pos="10206"/>
        </w:tabs>
        <w:spacing w:line="234" w:lineRule="auto"/>
        <w:jc w:val="both"/>
        <w:rPr>
          <w:sz w:val="16"/>
          <w:szCs w:val="16"/>
        </w:rPr>
      </w:pPr>
      <w:r w:rsidRPr="00C527EB">
        <w:rPr>
          <w:sz w:val="16"/>
          <w:szCs w:val="16"/>
        </w:rPr>
        <w:t>3.1. Путь следования к объекту пассажирским транспортом (описать маршрут движения с использованием пассажирского транспорта) ____________________________</w:t>
      </w:r>
    </w:p>
    <w:p w14:paraId="649F5AB5" w14:textId="77777777" w:rsidR="00A5606F" w:rsidRPr="00C527EB" w:rsidRDefault="00A5606F" w:rsidP="00A5606F">
      <w:pPr>
        <w:spacing w:line="14" w:lineRule="exact"/>
        <w:rPr>
          <w:sz w:val="16"/>
          <w:szCs w:val="16"/>
        </w:rPr>
      </w:pPr>
    </w:p>
    <w:p w14:paraId="5067C5E4" w14:textId="77777777" w:rsidR="00A5606F" w:rsidRPr="00C527EB" w:rsidRDefault="00A5606F" w:rsidP="00A5606F">
      <w:pPr>
        <w:spacing w:line="234" w:lineRule="auto"/>
        <w:rPr>
          <w:sz w:val="16"/>
          <w:szCs w:val="16"/>
        </w:rPr>
      </w:pPr>
      <w:r w:rsidRPr="00C527EB">
        <w:rPr>
          <w:sz w:val="16"/>
          <w:szCs w:val="16"/>
        </w:rPr>
        <w:t>______________________________________________________________________________,  наличие адаптированного пассажирского транспорта к объекту _______________________.</w:t>
      </w:r>
    </w:p>
    <w:p w14:paraId="381FAA7F" w14:textId="77777777" w:rsidR="00A5606F" w:rsidRPr="00C527EB" w:rsidRDefault="00A5606F" w:rsidP="00A5606F">
      <w:pPr>
        <w:spacing w:line="2" w:lineRule="exact"/>
        <w:rPr>
          <w:sz w:val="16"/>
          <w:szCs w:val="16"/>
        </w:rPr>
      </w:pPr>
    </w:p>
    <w:p w14:paraId="31DCAED7" w14:textId="77777777" w:rsidR="00A5606F" w:rsidRPr="00C527EB" w:rsidRDefault="00A5606F" w:rsidP="00A5606F">
      <w:pPr>
        <w:jc w:val="both"/>
        <w:rPr>
          <w:sz w:val="16"/>
          <w:szCs w:val="16"/>
        </w:rPr>
      </w:pPr>
      <w:r w:rsidRPr="00C527EB">
        <w:rPr>
          <w:sz w:val="16"/>
          <w:szCs w:val="16"/>
        </w:rPr>
        <w:t>3.2. Путь к объекту от ближайшей остановки пассажирского транспорта:</w:t>
      </w:r>
    </w:p>
    <w:p w14:paraId="7A2C4CBD" w14:textId="77777777" w:rsidR="00A5606F" w:rsidRPr="00C527EB" w:rsidRDefault="00A5606F" w:rsidP="00A5606F">
      <w:pPr>
        <w:rPr>
          <w:sz w:val="16"/>
          <w:szCs w:val="16"/>
        </w:rPr>
      </w:pPr>
      <w:r w:rsidRPr="00C527EB">
        <w:rPr>
          <w:sz w:val="16"/>
          <w:szCs w:val="16"/>
        </w:rPr>
        <w:t>3.2.1. Расстояние до объекта от остановки транспорта _________________________ м.</w:t>
      </w:r>
    </w:p>
    <w:p w14:paraId="1088D850" w14:textId="77777777" w:rsidR="00A5606F" w:rsidRPr="00C527EB" w:rsidRDefault="00A5606F" w:rsidP="00A5606F">
      <w:pPr>
        <w:rPr>
          <w:sz w:val="16"/>
          <w:szCs w:val="16"/>
        </w:rPr>
      </w:pPr>
      <w:r w:rsidRPr="00C527EB">
        <w:rPr>
          <w:sz w:val="16"/>
          <w:szCs w:val="16"/>
        </w:rPr>
        <w:t>3.2.2. Время движения (пешком) _________________________________________ мин.</w:t>
      </w:r>
    </w:p>
    <w:p w14:paraId="6CDF2D08" w14:textId="77777777" w:rsidR="00A5606F" w:rsidRPr="00C527EB" w:rsidRDefault="00A5606F" w:rsidP="00A5606F">
      <w:pPr>
        <w:rPr>
          <w:sz w:val="16"/>
          <w:szCs w:val="16"/>
        </w:rPr>
      </w:pPr>
      <w:r w:rsidRPr="00C527EB">
        <w:rPr>
          <w:sz w:val="16"/>
          <w:szCs w:val="16"/>
        </w:rPr>
        <w:t>3.2.3. Наличие выделенного от проезжей части пешеходного пути (да, нет).</w:t>
      </w:r>
    </w:p>
    <w:p w14:paraId="48CF800B" w14:textId="77777777" w:rsidR="00A5606F" w:rsidRPr="00C527EB" w:rsidRDefault="00A5606F" w:rsidP="00A5606F">
      <w:pPr>
        <w:spacing w:line="12" w:lineRule="exact"/>
        <w:rPr>
          <w:sz w:val="16"/>
          <w:szCs w:val="16"/>
        </w:rPr>
      </w:pPr>
    </w:p>
    <w:p w14:paraId="5B7014D0" w14:textId="77777777" w:rsidR="00A5606F" w:rsidRPr="00C527EB" w:rsidRDefault="00A5606F" w:rsidP="00A5606F">
      <w:pPr>
        <w:tabs>
          <w:tab w:val="left" w:pos="10199"/>
        </w:tabs>
        <w:spacing w:line="234" w:lineRule="auto"/>
        <w:jc w:val="both"/>
        <w:rPr>
          <w:sz w:val="16"/>
          <w:szCs w:val="16"/>
        </w:rPr>
      </w:pPr>
      <w:r w:rsidRPr="00C527EB">
        <w:rPr>
          <w:sz w:val="16"/>
          <w:szCs w:val="16"/>
        </w:rPr>
        <w:t>3.2.4. Перекрестки (нерегулируемые; регулируемые, со звуковой сигнализацией, таймером; нет).</w:t>
      </w:r>
    </w:p>
    <w:p w14:paraId="75DB6233" w14:textId="77777777" w:rsidR="00A5606F" w:rsidRPr="00C527EB" w:rsidRDefault="00A5606F" w:rsidP="00A5606F">
      <w:pPr>
        <w:spacing w:line="14" w:lineRule="exact"/>
        <w:rPr>
          <w:sz w:val="16"/>
          <w:szCs w:val="16"/>
        </w:rPr>
      </w:pPr>
    </w:p>
    <w:p w14:paraId="7C533B48" w14:textId="77777777" w:rsidR="00A5606F" w:rsidRPr="00C527EB" w:rsidRDefault="00A5606F" w:rsidP="00A5606F">
      <w:pPr>
        <w:tabs>
          <w:tab w:val="left" w:pos="10199"/>
        </w:tabs>
        <w:spacing w:line="234" w:lineRule="auto"/>
        <w:jc w:val="both"/>
        <w:rPr>
          <w:sz w:val="16"/>
          <w:szCs w:val="16"/>
        </w:rPr>
      </w:pPr>
      <w:r w:rsidRPr="00C527EB">
        <w:rPr>
          <w:sz w:val="16"/>
          <w:szCs w:val="16"/>
        </w:rPr>
        <w:t>3.2.5. Информация на пути следования к объекту (акустическая, тактильная, визуальная; нет).</w:t>
      </w:r>
    </w:p>
    <w:p w14:paraId="201623A2" w14:textId="77777777" w:rsidR="00A5606F" w:rsidRPr="00C527EB" w:rsidRDefault="00A5606F" w:rsidP="00A5606F">
      <w:pPr>
        <w:spacing w:line="14" w:lineRule="exact"/>
        <w:rPr>
          <w:sz w:val="16"/>
          <w:szCs w:val="16"/>
        </w:rPr>
      </w:pPr>
    </w:p>
    <w:p w14:paraId="0C61B5AD" w14:textId="77777777" w:rsidR="00A5606F" w:rsidRPr="00C527EB" w:rsidRDefault="00A5606F" w:rsidP="00A5606F">
      <w:pPr>
        <w:tabs>
          <w:tab w:val="left" w:pos="142"/>
        </w:tabs>
        <w:spacing w:line="237" w:lineRule="auto"/>
        <w:jc w:val="both"/>
        <w:rPr>
          <w:sz w:val="16"/>
          <w:szCs w:val="16"/>
        </w:rPr>
      </w:pPr>
      <w:r w:rsidRPr="00C527EB">
        <w:rPr>
          <w:sz w:val="16"/>
          <w:szCs w:val="16"/>
        </w:rPr>
        <w:t xml:space="preserve">3.2.6. Перепады высоты на пути: есть, нет (описать ____________________________).        </w:t>
      </w:r>
    </w:p>
    <w:p w14:paraId="1B836DB0" w14:textId="77777777" w:rsidR="00A5606F" w:rsidRPr="00C527EB" w:rsidRDefault="00A5606F" w:rsidP="00A5606F">
      <w:pPr>
        <w:tabs>
          <w:tab w:val="left" w:pos="142"/>
        </w:tabs>
        <w:spacing w:line="237" w:lineRule="auto"/>
        <w:jc w:val="both"/>
        <w:rPr>
          <w:sz w:val="16"/>
          <w:szCs w:val="16"/>
        </w:rPr>
      </w:pPr>
      <w:r w:rsidRPr="00C527EB">
        <w:rPr>
          <w:sz w:val="16"/>
          <w:szCs w:val="16"/>
        </w:rPr>
        <w:t xml:space="preserve">Их обустройство для инвалидов на коляске: да, нет (________________________________). </w:t>
      </w:r>
    </w:p>
    <w:p w14:paraId="1C13C97D" w14:textId="77777777" w:rsidR="00A5606F" w:rsidRPr="00C527EB" w:rsidRDefault="00A5606F" w:rsidP="00A5606F">
      <w:pPr>
        <w:tabs>
          <w:tab w:val="left" w:pos="142"/>
        </w:tabs>
        <w:spacing w:line="237" w:lineRule="auto"/>
        <w:jc w:val="both"/>
        <w:rPr>
          <w:sz w:val="16"/>
          <w:szCs w:val="16"/>
        </w:rPr>
      </w:pPr>
      <w:r w:rsidRPr="00C527EB">
        <w:rPr>
          <w:sz w:val="16"/>
          <w:szCs w:val="16"/>
        </w:rPr>
        <w:t>3.3. Организация доступности объекта для инвалидов - форма обслуживания</w:t>
      </w:r>
    </w:p>
    <w:p w14:paraId="3E257E00" w14:textId="77777777" w:rsidR="00A5606F" w:rsidRPr="00C527EB" w:rsidRDefault="00A5606F" w:rsidP="00A5606F">
      <w:pPr>
        <w:tabs>
          <w:tab w:val="left" w:pos="142"/>
        </w:tabs>
        <w:spacing w:line="237" w:lineRule="auto"/>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26"/>
        <w:gridCol w:w="1918"/>
      </w:tblGrid>
      <w:tr w:rsidR="00A5606F" w:rsidRPr="00C527EB" w14:paraId="2C841E44" w14:textId="77777777" w:rsidTr="00337E64">
        <w:tc>
          <w:tcPr>
            <w:tcW w:w="675" w:type="dxa"/>
          </w:tcPr>
          <w:p w14:paraId="3F5FABAE" w14:textId="77777777" w:rsidR="00A5606F" w:rsidRPr="00C527EB" w:rsidRDefault="00A5606F" w:rsidP="00337E64">
            <w:pPr>
              <w:tabs>
                <w:tab w:val="left" w:pos="142"/>
              </w:tabs>
              <w:spacing w:line="237" w:lineRule="auto"/>
              <w:jc w:val="both"/>
              <w:rPr>
                <w:sz w:val="12"/>
                <w:szCs w:val="12"/>
              </w:rPr>
            </w:pPr>
            <w:r w:rsidRPr="00C527EB">
              <w:rPr>
                <w:sz w:val="12"/>
                <w:szCs w:val="12"/>
              </w:rPr>
              <w:t>№</w:t>
            </w:r>
          </w:p>
          <w:p w14:paraId="5449F858" w14:textId="77777777" w:rsidR="00A5606F" w:rsidRPr="00C527EB" w:rsidRDefault="00A5606F" w:rsidP="00337E64">
            <w:pPr>
              <w:tabs>
                <w:tab w:val="left" w:pos="142"/>
              </w:tabs>
              <w:spacing w:line="237" w:lineRule="auto"/>
              <w:jc w:val="both"/>
              <w:rPr>
                <w:sz w:val="12"/>
                <w:szCs w:val="12"/>
              </w:rPr>
            </w:pPr>
            <w:r w:rsidRPr="00C527EB">
              <w:rPr>
                <w:sz w:val="12"/>
                <w:szCs w:val="12"/>
              </w:rPr>
              <w:t>п/п</w:t>
            </w:r>
          </w:p>
        </w:tc>
        <w:tc>
          <w:tcPr>
            <w:tcW w:w="5245" w:type="dxa"/>
          </w:tcPr>
          <w:p w14:paraId="34C92269" w14:textId="77777777" w:rsidR="00A5606F" w:rsidRPr="00C527EB" w:rsidRDefault="00A5606F" w:rsidP="00337E64">
            <w:pPr>
              <w:tabs>
                <w:tab w:val="left" w:pos="142"/>
              </w:tabs>
              <w:spacing w:line="237" w:lineRule="auto"/>
              <w:jc w:val="center"/>
              <w:rPr>
                <w:sz w:val="12"/>
                <w:szCs w:val="12"/>
              </w:rPr>
            </w:pPr>
            <w:r w:rsidRPr="00C527EB">
              <w:rPr>
                <w:sz w:val="12"/>
                <w:szCs w:val="12"/>
              </w:rPr>
              <w:t xml:space="preserve">Категория инвалидов </w:t>
            </w:r>
          </w:p>
          <w:p w14:paraId="2339D2D7" w14:textId="77777777" w:rsidR="00A5606F" w:rsidRPr="00C527EB" w:rsidRDefault="00A5606F" w:rsidP="00337E64">
            <w:pPr>
              <w:tabs>
                <w:tab w:val="left" w:pos="142"/>
              </w:tabs>
              <w:spacing w:line="237" w:lineRule="auto"/>
              <w:jc w:val="center"/>
              <w:rPr>
                <w:sz w:val="12"/>
                <w:szCs w:val="12"/>
              </w:rPr>
            </w:pPr>
            <w:r w:rsidRPr="00C527EB">
              <w:rPr>
                <w:sz w:val="12"/>
                <w:szCs w:val="12"/>
              </w:rPr>
              <w:t>(вид нарушения)</w:t>
            </w:r>
          </w:p>
        </w:tc>
        <w:tc>
          <w:tcPr>
            <w:tcW w:w="4495" w:type="dxa"/>
          </w:tcPr>
          <w:p w14:paraId="7C5A3A86" w14:textId="77777777" w:rsidR="00A5606F" w:rsidRPr="00C527EB" w:rsidRDefault="00A5606F" w:rsidP="00337E64">
            <w:pPr>
              <w:tabs>
                <w:tab w:val="left" w:pos="142"/>
              </w:tabs>
              <w:spacing w:line="237" w:lineRule="auto"/>
              <w:jc w:val="center"/>
              <w:rPr>
                <w:sz w:val="12"/>
                <w:szCs w:val="12"/>
              </w:rPr>
            </w:pPr>
            <w:r w:rsidRPr="00C527EB">
              <w:rPr>
                <w:sz w:val="12"/>
                <w:szCs w:val="12"/>
              </w:rPr>
              <w:t xml:space="preserve">Вариант организации доступности объекта (формы обслуживания) </w:t>
            </w:r>
          </w:p>
        </w:tc>
      </w:tr>
      <w:tr w:rsidR="00A5606F" w:rsidRPr="00C527EB" w14:paraId="26DC3BC6" w14:textId="77777777" w:rsidTr="00337E64">
        <w:tc>
          <w:tcPr>
            <w:tcW w:w="675" w:type="dxa"/>
            <w:vAlign w:val="center"/>
          </w:tcPr>
          <w:p w14:paraId="6389ECA5" w14:textId="77777777" w:rsidR="00A5606F" w:rsidRPr="00C527EB" w:rsidRDefault="00A5606F" w:rsidP="00337E64">
            <w:pPr>
              <w:tabs>
                <w:tab w:val="left" w:pos="142"/>
              </w:tabs>
              <w:spacing w:line="237" w:lineRule="auto"/>
              <w:jc w:val="center"/>
              <w:rPr>
                <w:sz w:val="12"/>
                <w:szCs w:val="12"/>
                <w:lang w:val="en-US"/>
              </w:rPr>
            </w:pPr>
            <w:r w:rsidRPr="00C527EB">
              <w:rPr>
                <w:sz w:val="12"/>
                <w:szCs w:val="12"/>
                <w:lang w:val="en-US"/>
              </w:rPr>
              <w:t>1</w:t>
            </w:r>
          </w:p>
        </w:tc>
        <w:tc>
          <w:tcPr>
            <w:tcW w:w="5245" w:type="dxa"/>
          </w:tcPr>
          <w:p w14:paraId="3D485CE5" w14:textId="77777777" w:rsidR="00A5606F" w:rsidRPr="00C527EB" w:rsidRDefault="00A5606F" w:rsidP="00337E64">
            <w:pPr>
              <w:tabs>
                <w:tab w:val="left" w:pos="142"/>
              </w:tabs>
              <w:spacing w:line="237" w:lineRule="auto"/>
              <w:jc w:val="both"/>
              <w:rPr>
                <w:sz w:val="12"/>
                <w:szCs w:val="12"/>
              </w:rPr>
            </w:pPr>
            <w:r w:rsidRPr="00C527EB">
              <w:rPr>
                <w:sz w:val="12"/>
                <w:szCs w:val="12"/>
              </w:rPr>
              <w:t>Все категории инвалидов и маломобильных групп населения</w:t>
            </w:r>
          </w:p>
        </w:tc>
        <w:tc>
          <w:tcPr>
            <w:tcW w:w="4495" w:type="dxa"/>
          </w:tcPr>
          <w:p w14:paraId="1C2086B3" w14:textId="77777777" w:rsidR="00A5606F" w:rsidRPr="00C527EB" w:rsidRDefault="00A5606F" w:rsidP="00337E64">
            <w:pPr>
              <w:tabs>
                <w:tab w:val="left" w:pos="142"/>
              </w:tabs>
              <w:spacing w:line="237" w:lineRule="auto"/>
              <w:jc w:val="both"/>
              <w:rPr>
                <w:sz w:val="12"/>
                <w:szCs w:val="12"/>
              </w:rPr>
            </w:pPr>
          </w:p>
        </w:tc>
      </w:tr>
      <w:tr w:rsidR="00A5606F" w:rsidRPr="00C527EB" w14:paraId="5ECCADCE" w14:textId="77777777" w:rsidTr="00337E64">
        <w:tc>
          <w:tcPr>
            <w:tcW w:w="675" w:type="dxa"/>
            <w:vAlign w:val="center"/>
          </w:tcPr>
          <w:p w14:paraId="69EDDDFD" w14:textId="77777777" w:rsidR="00A5606F" w:rsidRPr="00C527EB" w:rsidRDefault="00A5606F" w:rsidP="00337E64">
            <w:pPr>
              <w:tabs>
                <w:tab w:val="left" w:pos="142"/>
              </w:tabs>
              <w:spacing w:line="237" w:lineRule="auto"/>
              <w:jc w:val="center"/>
              <w:rPr>
                <w:sz w:val="12"/>
                <w:szCs w:val="12"/>
              </w:rPr>
            </w:pPr>
            <w:r w:rsidRPr="00C527EB">
              <w:rPr>
                <w:sz w:val="12"/>
                <w:szCs w:val="12"/>
                <w:lang w:val="en-US"/>
              </w:rPr>
              <w:t>1</w:t>
            </w:r>
            <w:r w:rsidRPr="00C527EB">
              <w:rPr>
                <w:sz w:val="12"/>
                <w:szCs w:val="12"/>
              </w:rPr>
              <w:t>.1</w:t>
            </w:r>
          </w:p>
        </w:tc>
        <w:tc>
          <w:tcPr>
            <w:tcW w:w="5245" w:type="dxa"/>
          </w:tcPr>
          <w:p w14:paraId="656A228D" w14:textId="77777777" w:rsidR="00A5606F" w:rsidRPr="00C527EB" w:rsidRDefault="00A5606F" w:rsidP="00337E64">
            <w:pPr>
              <w:tabs>
                <w:tab w:val="left" w:pos="142"/>
              </w:tabs>
              <w:spacing w:line="237" w:lineRule="auto"/>
              <w:jc w:val="both"/>
              <w:rPr>
                <w:sz w:val="12"/>
                <w:szCs w:val="12"/>
              </w:rPr>
            </w:pPr>
            <w:r w:rsidRPr="00C527EB">
              <w:rPr>
                <w:sz w:val="12"/>
                <w:szCs w:val="12"/>
              </w:rPr>
              <w:t>Инвалиды, передвигающиеся на креслах-колясках</w:t>
            </w:r>
          </w:p>
        </w:tc>
        <w:tc>
          <w:tcPr>
            <w:tcW w:w="4495" w:type="dxa"/>
          </w:tcPr>
          <w:p w14:paraId="33BC6DCA" w14:textId="77777777" w:rsidR="00A5606F" w:rsidRPr="00C527EB" w:rsidRDefault="00A5606F" w:rsidP="00337E64">
            <w:pPr>
              <w:tabs>
                <w:tab w:val="left" w:pos="142"/>
              </w:tabs>
              <w:spacing w:line="237" w:lineRule="auto"/>
              <w:jc w:val="both"/>
              <w:rPr>
                <w:sz w:val="12"/>
                <w:szCs w:val="12"/>
              </w:rPr>
            </w:pPr>
          </w:p>
        </w:tc>
      </w:tr>
      <w:tr w:rsidR="00A5606F" w:rsidRPr="00C527EB" w14:paraId="45E673AF" w14:textId="77777777" w:rsidTr="00337E64">
        <w:tc>
          <w:tcPr>
            <w:tcW w:w="675" w:type="dxa"/>
            <w:vAlign w:val="center"/>
          </w:tcPr>
          <w:p w14:paraId="6D34A65A" w14:textId="77777777" w:rsidR="00A5606F" w:rsidRPr="00C527EB" w:rsidRDefault="00A5606F" w:rsidP="00337E64">
            <w:pPr>
              <w:tabs>
                <w:tab w:val="left" w:pos="142"/>
              </w:tabs>
              <w:spacing w:line="237" w:lineRule="auto"/>
              <w:jc w:val="center"/>
              <w:rPr>
                <w:sz w:val="12"/>
                <w:szCs w:val="12"/>
              </w:rPr>
            </w:pPr>
            <w:r w:rsidRPr="00C527EB">
              <w:rPr>
                <w:sz w:val="12"/>
                <w:szCs w:val="12"/>
              </w:rPr>
              <w:t>1.2</w:t>
            </w:r>
          </w:p>
        </w:tc>
        <w:tc>
          <w:tcPr>
            <w:tcW w:w="5245" w:type="dxa"/>
          </w:tcPr>
          <w:p w14:paraId="17DEC7D4" w14:textId="77777777" w:rsidR="00A5606F" w:rsidRPr="00C527EB" w:rsidRDefault="00A5606F" w:rsidP="00337E64">
            <w:pPr>
              <w:tabs>
                <w:tab w:val="left" w:pos="142"/>
              </w:tabs>
              <w:spacing w:line="237" w:lineRule="auto"/>
              <w:jc w:val="both"/>
              <w:rPr>
                <w:sz w:val="12"/>
                <w:szCs w:val="12"/>
              </w:rPr>
            </w:pPr>
            <w:r w:rsidRPr="00C527EB">
              <w:rPr>
                <w:sz w:val="12"/>
                <w:szCs w:val="12"/>
              </w:rPr>
              <w:t xml:space="preserve">Инвалиды с нарушениями опорно-двигательного аппарата </w:t>
            </w:r>
          </w:p>
        </w:tc>
        <w:tc>
          <w:tcPr>
            <w:tcW w:w="4495" w:type="dxa"/>
          </w:tcPr>
          <w:p w14:paraId="58A4D0AD" w14:textId="77777777" w:rsidR="00A5606F" w:rsidRPr="00C527EB" w:rsidRDefault="00A5606F" w:rsidP="00337E64">
            <w:pPr>
              <w:tabs>
                <w:tab w:val="left" w:pos="142"/>
              </w:tabs>
              <w:spacing w:line="237" w:lineRule="auto"/>
              <w:jc w:val="both"/>
              <w:rPr>
                <w:sz w:val="12"/>
                <w:szCs w:val="12"/>
              </w:rPr>
            </w:pPr>
          </w:p>
        </w:tc>
      </w:tr>
      <w:tr w:rsidR="00A5606F" w:rsidRPr="00C527EB" w14:paraId="11677831" w14:textId="77777777" w:rsidTr="00337E64">
        <w:tc>
          <w:tcPr>
            <w:tcW w:w="675" w:type="dxa"/>
            <w:vAlign w:val="center"/>
          </w:tcPr>
          <w:p w14:paraId="34F0DD90" w14:textId="77777777" w:rsidR="00A5606F" w:rsidRPr="00C527EB" w:rsidRDefault="00A5606F" w:rsidP="00337E64">
            <w:pPr>
              <w:tabs>
                <w:tab w:val="left" w:pos="142"/>
              </w:tabs>
              <w:spacing w:line="237" w:lineRule="auto"/>
              <w:jc w:val="center"/>
              <w:rPr>
                <w:sz w:val="12"/>
                <w:szCs w:val="12"/>
              </w:rPr>
            </w:pPr>
            <w:r w:rsidRPr="00C527EB">
              <w:rPr>
                <w:sz w:val="12"/>
                <w:szCs w:val="12"/>
              </w:rPr>
              <w:t>1.3</w:t>
            </w:r>
          </w:p>
        </w:tc>
        <w:tc>
          <w:tcPr>
            <w:tcW w:w="5245" w:type="dxa"/>
          </w:tcPr>
          <w:p w14:paraId="1770A0C0" w14:textId="77777777" w:rsidR="00A5606F" w:rsidRPr="00C527EB" w:rsidRDefault="00A5606F" w:rsidP="00337E64">
            <w:pPr>
              <w:tabs>
                <w:tab w:val="left" w:pos="142"/>
              </w:tabs>
              <w:spacing w:line="237" w:lineRule="auto"/>
              <w:jc w:val="both"/>
              <w:rPr>
                <w:sz w:val="12"/>
                <w:szCs w:val="12"/>
              </w:rPr>
            </w:pPr>
            <w:r w:rsidRPr="00C527EB">
              <w:rPr>
                <w:sz w:val="12"/>
                <w:szCs w:val="12"/>
              </w:rPr>
              <w:t xml:space="preserve">Инвалиды с нарушениями зрения </w:t>
            </w:r>
          </w:p>
        </w:tc>
        <w:tc>
          <w:tcPr>
            <w:tcW w:w="4495" w:type="dxa"/>
          </w:tcPr>
          <w:p w14:paraId="56D3AB82" w14:textId="77777777" w:rsidR="00A5606F" w:rsidRPr="00C527EB" w:rsidRDefault="00A5606F" w:rsidP="00337E64">
            <w:pPr>
              <w:tabs>
                <w:tab w:val="left" w:pos="142"/>
              </w:tabs>
              <w:spacing w:line="237" w:lineRule="auto"/>
              <w:jc w:val="both"/>
              <w:rPr>
                <w:sz w:val="12"/>
                <w:szCs w:val="12"/>
              </w:rPr>
            </w:pPr>
          </w:p>
        </w:tc>
      </w:tr>
      <w:tr w:rsidR="00A5606F" w:rsidRPr="00C527EB" w14:paraId="04AB2CF3" w14:textId="77777777" w:rsidTr="00337E64">
        <w:tc>
          <w:tcPr>
            <w:tcW w:w="675" w:type="dxa"/>
            <w:vAlign w:val="center"/>
          </w:tcPr>
          <w:p w14:paraId="497A9ABC" w14:textId="77777777" w:rsidR="00A5606F" w:rsidRPr="00C527EB" w:rsidRDefault="00A5606F" w:rsidP="00337E64">
            <w:pPr>
              <w:tabs>
                <w:tab w:val="left" w:pos="142"/>
              </w:tabs>
              <w:spacing w:line="237" w:lineRule="auto"/>
              <w:jc w:val="center"/>
              <w:rPr>
                <w:sz w:val="12"/>
                <w:szCs w:val="12"/>
              </w:rPr>
            </w:pPr>
            <w:r w:rsidRPr="00C527EB">
              <w:rPr>
                <w:sz w:val="12"/>
                <w:szCs w:val="12"/>
              </w:rPr>
              <w:t>1.4</w:t>
            </w:r>
          </w:p>
        </w:tc>
        <w:tc>
          <w:tcPr>
            <w:tcW w:w="5245" w:type="dxa"/>
          </w:tcPr>
          <w:p w14:paraId="7F8EFB34" w14:textId="77777777" w:rsidR="00A5606F" w:rsidRPr="00C527EB" w:rsidRDefault="00A5606F" w:rsidP="00337E64">
            <w:pPr>
              <w:tabs>
                <w:tab w:val="left" w:pos="142"/>
              </w:tabs>
              <w:spacing w:line="237" w:lineRule="auto"/>
              <w:jc w:val="both"/>
              <w:rPr>
                <w:sz w:val="12"/>
                <w:szCs w:val="12"/>
              </w:rPr>
            </w:pPr>
            <w:r w:rsidRPr="00C527EB">
              <w:rPr>
                <w:sz w:val="12"/>
                <w:szCs w:val="12"/>
              </w:rPr>
              <w:t>Инвалиды с нарушениями слуха</w:t>
            </w:r>
          </w:p>
        </w:tc>
        <w:tc>
          <w:tcPr>
            <w:tcW w:w="4495" w:type="dxa"/>
          </w:tcPr>
          <w:p w14:paraId="2B480316" w14:textId="77777777" w:rsidR="00A5606F" w:rsidRPr="00C527EB" w:rsidRDefault="00A5606F" w:rsidP="00337E64">
            <w:pPr>
              <w:tabs>
                <w:tab w:val="left" w:pos="142"/>
              </w:tabs>
              <w:spacing w:line="237" w:lineRule="auto"/>
              <w:jc w:val="both"/>
              <w:rPr>
                <w:sz w:val="12"/>
                <w:szCs w:val="12"/>
              </w:rPr>
            </w:pPr>
          </w:p>
        </w:tc>
      </w:tr>
      <w:tr w:rsidR="00A5606F" w:rsidRPr="00C527EB" w14:paraId="5588515D" w14:textId="77777777" w:rsidTr="00337E64">
        <w:tc>
          <w:tcPr>
            <w:tcW w:w="675" w:type="dxa"/>
            <w:vAlign w:val="center"/>
          </w:tcPr>
          <w:p w14:paraId="35E82478" w14:textId="77777777" w:rsidR="00A5606F" w:rsidRPr="00C527EB" w:rsidRDefault="00A5606F" w:rsidP="00337E64">
            <w:pPr>
              <w:tabs>
                <w:tab w:val="left" w:pos="142"/>
              </w:tabs>
              <w:spacing w:line="237" w:lineRule="auto"/>
              <w:jc w:val="center"/>
              <w:rPr>
                <w:sz w:val="12"/>
                <w:szCs w:val="12"/>
              </w:rPr>
            </w:pPr>
            <w:r w:rsidRPr="00C527EB">
              <w:rPr>
                <w:sz w:val="12"/>
                <w:szCs w:val="12"/>
              </w:rPr>
              <w:t>1.5</w:t>
            </w:r>
          </w:p>
        </w:tc>
        <w:tc>
          <w:tcPr>
            <w:tcW w:w="5245" w:type="dxa"/>
          </w:tcPr>
          <w:p w14:paraId="25CBE04B" w14:textId="77777777" w:rsidR="00A5606F" w:rsidRPr="00C527EB" w:rsidRDefault="00A5606F" w:rsidP="00337E64">
            <w:pPr>
              <w:tabs>
                <w:tab w:val="left" w:pos="142"/>
              </w:tabs>
              <w:spacing w:line="237" w:lineRule="auto"/>
              <w:jc w:val="both"/>
              <w:rPr>
                <w:sz w:val="12"/>
                <w:szCs w:val="12"/>
              </w:rPr>
            </w:pPr>
            <w:r w:rsidRPr="00C527EB">
              <w:rPr>
                <w:sz w:val="12"/>
                <w:szCs w:val="12"/>
              </w:rPr>
              <w:t>Инвалиды с нарушениями умственного развития</w:t>
            </w:r>
          </w:p>
        </w:tc>
        <w:tc>
          <w:tcPr>
            <w:tcW w:w="4495" w:type="dxa"/>
          </w:tcPr>
          <w:p w14:paraId="196868C7" w14:textId="77777777" w:rsidR="00A5606F" w:rsidRPr="00C527EB" w:rsidRDefault="00A5606F" w:rsidP="00337E64">
            <w:pPr>
              <w:tabs>
                <w:tab w:val="left" w:pos="142"/>
              </w:tabs>
              <w:spacing w:line="237" w:lineRule="auto"/>
              <w:jc w:val="both"/>
              <w:rPr>
                <w:sz w:val="12"/>
                <w:szCs w:val="12"/>
              </w:rPr>
            </w:pPr>
          </w:p>
        </w:tc>
      </w:tr>
    </w:tbl>
    <w:p w14:paraId="69A64A07" w14:textId="77777777" w:rsidR="00A5606F" w:rsidRPr="00C527EB" w:rsidRDefault="00A5606F" w:rsidP="00A5606F">
      <w:pPr>
        <w:tabs>
          <w:tab w:val="left" w:pos="142"/>
        </w:tabs>
        <w:jc w:val="both"/>
        <w:rPr>
          <w:sz w:val="16"/>
          <w:szCs w:val="16"/>
        </w:rPr>
      </w:pPr>
      <w:r w:rsidRPr="00C527EB">
        <w:rPr>
          <w:sz w:val="16"/>
          <w:szCs w:val="16"/>
        </w:rPr>
        <w:t>Примечание:</w:t>
      </w:r>
    </w:p>
    <w:p w14:paraId="2B72E84E" w14:textId="77777777" w:rsidR="00A5606F" w:rsidRPr="00C527EB" w:rsidRDefault="00A5606F" w:rsidP="00A5606F">
      <w:pPr>
        <w:tabs>
          <w:tab w:val="left" w:pos="142"/>
        </w:tabs>
        <w:jc w:val="both"/>
        <w:rPr>
          <w:sz w:val="16"/>
          <w:szCs w:val="16"/>
        </w:rPr>
      </w:pPr>
      <w:r w:rsidRPr="00C527EB">
        <w:rPr>
          <w:sz w:val="16"/>
          <w:szCs w:val="16"/>
        </w:rPr>
        <w:t>В графе «Вариант организации доступности объекта (формы обслуживания)» указывается один из вариантов: А – доступность всех зон и помещений (универсальная); Б – доступны специально выделенные участки и помещения; ДУ – доступность условная (дополнительная помощь сотрудника); ВНД – доступность не организована.</w:t>
      </w:r>
    </w:p>
    <w:p w14:paraId="7246B22E" w14:textId="77777777" w:rsidR="00A5606F" w:rsidRPr="00C527EB" w:rsidRDefault="00A5606F" w:rsidP="00A5606F">
      <w:pPr>
        <w:tabs>
          <w:tab w:val="left" w:pos="142"/>
        </w:tabs>
        <w:jc w:val="both"/>
        <w:rPr>
          <w:sz w:val="16"/>
          <w:szCs w:val="16"/>
        </w:rPr>
      </w:pPr>
      <w:r w:rsidRPr="00C527EB">
        <w:rPr>
          <w:sz w:val="16"/>
          <w:szCs w:val="16"/>
        </w:rPr>
        <w:t>3.4. Состояние доступности основных структурно-функциональных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968"/>
        <w:gridCol w:w="1891"/>
        <w:gridCol w:w="287"/>
      </w:tblGrid>
      <w:tr w:rsidR="00A5606F" w:rsidRPr="00C527EB" w14:paraId="27E7740F" w14:textId="77777777" w:rsidTr="00337E64">
        <w:tc>
          <w:tcPr>
            <w:tcW w:w="675" w:type="dxa"/>
            <w:vMerge w:val="restart"/>
            <w:vAlign w:val="center"/>
          </w:tcPr>
          <w:p w14:paraId="1D2E713E" w14:textId="77777777" w:rsidR="00A5606F" w:rsidRPr="00C527EB" w:rsidRDefault="00A5606F" w:rsidP="00337E64">
            <w:pPr>
              <w:tabs>
                <w:tab w:val="left" w:pos="142"/>
              </w:tabs>
              <w:jc w:val="center"/>
              <w:rPr>
                <w:sz w:val="12"/>
                <w:szCs w:val="12"/>
              </w:rPr>
            </w:pPr>
            <w:r w:rsidRPr="00C527EB">
              <w:rPr>
                <w:sz w:val="12"/>
                <w:szCs w:val="12"/>
              </w:rPr>
              <w:t>№</w:t>
            </w:r>
          </w:p>
          <w:p w14:paraId="19BB2BF8" w14:textId="77777777" w:rsidR="00A5606F" w:rsidRPr="00C527EB" w:rsidRDefault="00A5606F" w:rsidP="00337E64">
            <w:pPr>
              <w:tabs>
                <w:tab w:val="left" w:pos="142"/>
              </w:tabs>
              <w:jc w:val="center"/>
              <w:rPr>
                <w:sz w:val="12"/>
                <w:szCs w:val="12"/>
              </w:rPr>
            </w:pPr>
            <w:r w:rsidRPr="00C527EB">
              <w:rPr>
                <w:sz w:val="12"/>
                <w:szCs w:val="12"/>
              </w:rPr>
              <w:t>п/п</w:t>
            </w:r>
          </w:p>
        </w:tc>
        <w:tc>
          <w:tcPr>
            <w:tcW w:w="4532" w:type="dxa"/>
            <w:vMerge w:val="restart"/>
            <w:vAlign w:val="center"/>
          </w:tcPr>
          <w:p w14:paraId="3C9297C5" w14:textId="77777777" w:rsidR="00A5606F" w:rsidRPr="00C527EB" w:rsidRDefault="00A5606F" w:rsidP="00337E64">
            <w:pPr>
              <w:tabs>
                <w:tab w:val="left" w:pos="142"/>
              </w:tabs>
              <w:jc w:val="center"/>
              <w:rPr>
                <w:sz w:val="12"/>
                <w:szCs w:val="12"/>
              </w:rPr>
            </w:pPr>
            <w:r w:rsidRPr="00C527EB">
              <w:rPr>
                <w:sz w:val="12"/>
                <w:szCs w:val="12"/>
              </w:rPr>
              <w:t>Основные структорно-функциональные зоны</w:t>
            </w:r>
          </w:p>
        </w:tc>
        <w:tc>
          <w:tcPr>
            <w:tcW w:w="4824" w:type="dxa"/>
            <w:vMerge w:val="restart"/>
            <w:tcBorders>
              <w:right w:val="nil"/>
            </w:tcBorders>
            <w:vAlign w:val="center"/>
          </w:tcPr>
          <w:p w14:paraId="5ED52FC4" w14:textId="77777777" w:rsidR="00A5606F" w:rsidRPr="00C527EB" w:rsidRDefault="00A5606F" w:rsidP="00337E64">
            <w:pPr>
              <w:tabs>
                <w:tab w:val="left" w:pos="0"/>
              </w:tabs>
              <w:jc w:val="center"/>
              <w:rPr>
                <w:sz w:val="12"/>
                <w:szCs w:val="12"/>
              </w:rPr>
            </w:pPr>
            <w:r w:rsidRPr="00C527EB">
              <w:rPr>
                <w:sz w:val="12"/>
                <w:szCs w:val="12"/>
              </w:rPr>
              <w:t xml:space="preserve">Состояние доступности, в том числе для основных категорий инвалидов                     </w:t>
            </w:r>
          </w:p>
        </w:tc>
        <w:tc>
          <w:tcPr>
            <w:tcW w:w="478" w:type="dxa"/>
            <w:tcBorders>
              <w:left w:val="nil"/>
              <w:bottom w:val="nil"/>
            </w:tcBorders>
            <w:vAlign w:val="center"/>
          </w:tcPr>
          <w:p w14:paraId="33964BD2" w14:textId="77777777" w:rsidR="00A5606F" w:rsidRPr="00C527EB" w:rsidRDefault="00A5606F" w:rsidP="00337E64">
            <w:pPr>
              <w:tabs>
                <w:tab w:val="left" w:pos="142"/>
              </w:tabs>
              <w:jc w:val="center"/>
              <w:rPr>
                <w:sz w:val="12"/>
                <w:szCs w:val="12"/>
              </w:rPr>
            </w:pPr>
          </w:p>
        </w:tc>
      </w:tr>
      <w:tr w:rsidR="00A5606F" w:rsidRPr="00C527EB" w14:paraId="16088EC0" w14:textId="77777777" w:rsidTr="00337E64">
        <w:tc>
          <w:tcPr>
            <w:tcW w:w="675" w:type="dxa"/>
            <w:vMerge/>
          </w:tcPr>
          <w:p w14:paraId="755C22D6" w14:textId="77777777" w:rsidR="00A5606F" w:rsidRPr="00C527EB" w:rsidRDefault="00A5606F" w:rsidP="00337E64">
            <w:pPr>
              <w:tabs>
                <w:tab w:val="left" w:pos="142"/>
              </w:tabs>
              <w:jc w:val="both"/>
              <w:rPr>
                <w:sz w:val="12"/>
                <w:szCs w:val="12"/>
              </w:rPr>
            </w:pPr>
          </w:p>
        </w:tc>
        <w:tc>
          <w:tcPr>
            <w:tcW w:w="4532" w:type="dxa"/>
            <w:vMerge/>
          </w:tcPr>
          <w:p w14:paraId="6AB15F34" w14:textId="77777777" w:rsidR="00A5606F" w:rsidRPr="00C527EB" w:rsidRDefault="00A5606F" w:rsidP="00337E64">
            <w:pPr>
              <w:tabs>
                <w:tab w:val="left" w:pos="142"/>
              </w:tabs>
              <w:jc w:val="both"/>
              <w:rPr>
                <w:sz w:val="12"/>
                <w:szCs w:val="12"/>
              </w:rPr>
            </w:pPr>
          </w:p>
        </w:tc>
        <w:tc>
          <w:tcPr>
            <w:tcW w:w="4824" w:type="dxa"/>
            <w:vMerge/>
            <w:tcBorders>
              <w:right w:val="nil"/>
            </w:tcBorders>
          </w:tcPr>
          <w:p w14:paraId="319E4AA6" w14:textId="77777777" w:rsidR="00A5606F" w:rsidRPr="00C527EB" w:rsidRDefault="00A5606F" w:rsidP="00337E64">
            <w:pPr>
              <w:tabs>
                <w:tab w:val="left" w:pos="142"/>
              </w:tabs>
              <w:jc w:val="both"/>
              <w:rPr>
                <w:sz w:val="12"/>
                <w:szCs w:val="12"/>
              </w:rPr>
            </w:pPr>
          </w:p>
        </w:tc>
        <w:tc>
          <w:tcPr>
            <w:tcW w:w="478" w:type="dxa"/>
            <w:tcBorders>
              <w:top w:val="nil"/>
              <w:left w:val="nil"/>
            </w:tcBorders>
            <w:vAlign w:val="center"/>
          </w:tcPr>
          <w:p w14:paraId="20A28658" w14:textId="77777777" w:rsidR="00A5606F" w:rsidRPr="00C527EB" w:rsidRDefault="00A5606F" w:rsidP="00337E64">
            <w:pPr>
              <w:jc w:val="center"/>
              <w:rPr>
                <w:sz w:val="12"/>
                <w:szCs w:val="12"/>
              </w:rPr>
            </w:pPr>
          </w:p>
        </w:tc>
      </w:tr>
      <w:tr w:rsidR="00A5606F" w:rsidRPr="00C527EB" w14:paraId="3879A17C" w14:textId="77777777" w:rsidTr="00337E64">
        <w:tc>
          <w:tcPr>
            <w:tcW w:w="675" w:type="dxa"/>
            <w:vAlign w:val="center"/>
          </w:tcPr>
          <w:p w14:paraId="615918BD" w14:textId="77777777" w:rsidR="00A5606F" w:rsidRPr="00C527EB" w:rsidRDefault="00A5606F" w:rsidP="00337E64">
            <w:pPr>
              <w:tabs>
                <w:tab w:val="left" w:pos="142"/>
              </w:tabs>
              <w:jc w:val="center"/>
              <w:rPr>
                <w:sz w:val="12"/>
                <w:szCs w:val="12"/>
              </w:rPr>
            </w:pPr>
            <w:r w:rsidRPr="00C527EB">
              <w:rPr>
                <w:sz w:val="12"/>
                <w:szCs w:val="12"/>
              </w:rPr>
              <w:t>1</w:t>
            </w:r>
          </w:p>
        </w:tc>
        <w:tc>
          <w:tcPr>
            <w:tcW w:w="4532" w:type="dxa"/>
          </w:tcPr>
          <w:p w14:paraId="32170552" w14:textId="77777777" w:rsidR="00A5606F" w:rsidRPr="00C527EB" w:rsidRDefault="00A5606F" w:rsidP="00337E64">
            <w:pPr>
              <w:tabs>
                <w:tab w:val="left" w:pos="142"/>
              </w:tabs>
              <w:jc w:val="both"/>
              <w:rPr>
                <w:sz w:val="12"/>
                <w:szCs w:val="12"/>
              </w:rPr>
            </w:pPr>
            <w:r w:rsidRPr="00C527EB">
              <w:rPr>
                <w:sz w:val="12"/>
                <w:szCs w:val="12"/>
              </w:rPr>
              <w:t>Территория прилегающая к зданию (участок)</w:t>
            </w:r>
          </w:p>
        </w:tc>
        <w:tc>
          <w:tcPr>
            <w:tcW w:w="5302" w:type="dxa"/>
            <w:gridSpan w:val="2"/>
          </w:tcPr>
          <w:p w14:paraId="3833DB87" w14:textId="77777777" w:rsidR="00A5606F" w:rsidRPr="00C527EB" w:rsidRDefault="00A5606F" w:rsidP="00337E64">
            <w:pPr>
              <w:tabs>
                <w:tab w:val="left" w:pos="142"/>
              </w:tabs>
              <w:jc w:val="both"/>
              <w:rPr>
                <w:sz w:val="12"/>
                <w:szCs w:val="12"/>
              </w:rPr>
            </w:pPr>
          </w:p>
        </w:tc>
      </w:tr>
      <w:tr w:rsidR="00A5606F" w:rsidRPr="00C527EB" w14:paraId="75B81C65" w14:textId="77777777" w:rsidTr="00337E64">
        <w:tc>
          <w:tcPr>
            <w:tcW w:w="675" w:type="dxa"/>
            <w:vAlign w:val="center"/>
          </w:tcPr>
          <w:p w14:paraId="2D34EAEA" w14:textId="77777777" w:rsidR="00A5606F" w:rsidRPr="00C527EB" w:rsidRDefault="00A5606F" w:rsidP="00337E64">
            <w:pPr>
              <w:tabs>
                <w:tab w:val="left" w:pos="142"/>
              </w:tabs>
              <w:jc w:val="center"/>
              <w:rPr>
                <w:sz w:val="12"/>
                <w:szCs w:val="12"/>
              </w:rPr>
            </w:pPr>
            <w:r w:rsidRPr="00C527EB">
              <w:rPr>
                <w:sz w:val="12"/>
                <w:szCs w:val="12"/>
              </w:rPr>
              <w:t>2</w:t>
            </w:r>
          </w:p>
        </w:tc>
        <w:tc>
          <w:tcPr>
            <w:tcW w:w="4532" w:type="dxa"/>
          </w:tcPr>
          <w:p w14:paraId="6224D6D1" w14:textId="77777777" w:rsidR="00A5606F" w:rsidRPr="00C527EB" w:rsidRDefault="00A5606F" w:rsidP="00337E64">
            <w:pPr>
              <w:tabs>
                <w:tab w:val="left" w:pos="142"/>
              </w:tabs>
              <w:jc w:val="both"/>
              <w:rPr>
                <w:sz w:val="12"/>
                <w:szCs w:val="12"/>
              </w:rPr>
            </w:pPr>
            <w:r w:rsidRPr="00C527EB">
              <w:rPr>
                <w:sz w:val="12"/>
                <w:szCs w:val="12"/>
              </w:rPr>
              <w:t xml:space="preserve">Вход (входы) в здание </w:t>
            </w:r>
          </w:p>
        </w:tc>
        <w:tc>
          <w:tcPr>
            <w:tcW w:w="5302" w:type="dxa"/>
            <w:gridSpan w:val="2"/>
          </w:tcPr>
          <w:p w14:paraId="3A51F887" w14:textId="77777777" w:rsidR="00A5606F" w:rsidRPr="00C527EB" w:rsidRDefault="00A5606F" w:rsidP="00337E64">
            <w:pPr>
              <w:tabs>
                <w:tab w:val="left" w:pos="142"/>
              </w:tabs>
              <w:jc w:val="both"/>
              <w:rPr>
                <w:sz w:val="12"/>
                <w:szCs w:val="12"/>
              </w:rPr>
            </w:pPr>
          </w:p>
        </w:tc>
      </w:tr>
      <w:tr w:rsidR="00A5606F" w:rsidRPr="00C527EB" w14:paraId="3D539FCF" w14:textId="77777777" w:rsidTr="00337E64">
        <w:tc>
          <w:tcPr>
            <w:tcW w:w="675" w:type="dxa"/>
            <w:vAlign w:val="center"/>
          </w:tcPr>
          <w:p w14:paraId="3326483A" w14:textId="77777777" w:rsidR="00A5606F" w:rsidRPr="00C527EB" w:rsidRDefault="00A5606F" w:rsidP="00337E64">
            <w:pPr>
              <w:tabs>
                <w:tab w:val="left" w:pos="142"/>
              </w:tabs>
              <w:jc w:val="center"/>
              <w:rPr>
                <w:sz w:val="12"/>
                <w:szCs w:val="12"/>
              </w:rPr>
            </w:pPr>
            <w:r w:rsidRPr="00C527EB">
              <w:rPr>
                <w:sz w:val="12"/>
                <w:szCs w:val="12"/>
              </w:rPr>
              <w:t>3</w:t>
            </w:r>
          </w:p>
        </w:tc>
        <w:tc>
          <w:tcPr>
            <w:tcW w:w="4532" w:type="dxa"/>
          </w:tcPr>
          <w:p w14:paraId="5EADA486" w14:textId="77777777" w:rsidR="00A5606F" w:rsidRPr="00C527EB" w:rsidRDefault="00A5606F" w:rsidP="00337E64">
            <w:pPr>
              <w:tabs>
                <w:tab w:val="left" w:pos="142"/>
              </w:tabs>
              <w:jc w:val="both"/>
              <w:rPr>
                <w:sz w:val="12"/>
                <w:szCs w:val="12"/>
              </w:rPr>
            </w:pPr>
            <w:r w:rsidRPr="00C527EB">
              <w:rPr>
                <w:sz w:val="12"/>
                <w:szCs w:val="12"/>
              </w:rPr>
              <w:t>Путь (пути) движения внутри здания (в том числе пути эвакуации)</w:t>
            </w:r>
          </w:p>
        </w:tc>
        <w:tc>
          <w:tcPr>
            <w:tcW w:w="5302" w:type="dxa"/>
            <w:gridSpan w:val="2"/>
          </w:tcPr>
          <w:p w14:paraId="468D7F26" w14:textId="77777777" w:rsidR="00A5606F" w:rsidRPr="00C527EB" w:rsidRDefault="00A5606F" w:rsidP="00337E64">
            <w:pPr>
              <w:tabs>
                <w:tab w:val="left" w:pos="142"/>
              </w:tabs>
              <w:jc w:val="both"/>
              <w:rPr>
                <w:sz w:val="12"/>
                <w:szCs w:val="12"/>
              </w:rPr>
            </w:pPr>
          </w:p>
        </w:tc>
      </w:tr>
      <w:tr w:rsidR="00A5606F" w:rsidRPr="00C527EB" w14:paraId="5BA3B358" w14:textId="77777777" w:rsidTr="00337E64">
        <w:tc>
          <w:tcPr>
            <w:tcW w:w="675" w:type="dxa"/>
            <w:vAlign w:val="center"/>
          </w:tcPr>
          <w:p w14:paraId="4C269B38" w14:textId="77777777" w:rsidR="00A5606F" w:rsidRPr="00C527EB" w:rsidRDefault="00A5606F" w:rsidP="00337E64">
            <w:pPr>
              <w:tabs>
                <w:tab w:val="left" w:pos="142"/>
              </w:tabs>
              <w:jc w:val="center"/>
              <w:rPr>
                <w:sz w:val="12"/>
                <w:szCs w:val="12"/>
              </w:rPr>
            </w:pPr>
            <w:r w:rsidRPr="00C527EB">
              <w:rPr>
                <w:sz w:val="12"/>
                <w:szCs w:val="12"/>
              </w:rPr>
              <w:t>4</w:t>
            </w:r>
          </w:p>
        </w:tc>
        <w:tc>
          <w:tcPr>
            <w:tcW w:w="4532" w:type="dxa"/>
          </w:tcPr>
          <w:p w14:paraId="001D9714" w14:textId="77777777" w:rsidR="00A5606F" w:rsidRPr="00C527EB" w:rsidRDefault="00A5606F" w:rsidP="00337E64">
            <w:pPr>
              <w:tabs>
                <w:tab w:val="left" w:pos="142"/>
              </w:tabs>
              <w:jc w:val="both"/>
              <w:rPr>
                <w:sz w:val="12"/>
                <w:szCs w:val="12"/>
              </w:rPr>
            </w:pPr>
            <w:r w:rsidRPr="00C527EB">
              <w:rPr>
                <w:sz w:val="12"/>
                <w:szCs w:val="12"/>
              </w:rPr>
              <w:t>Зона целевого назначения здания (целевого посещения объекта)</w:t>
            </w:r>
          </w:p>
        </w:tc>
        <w:tc>
          <w:tcPr>
            <w:tcW w:w="5302" w:type="dxa"/>
            <w:gridSpan w:val="2"/>
          </w:tcPr>
          <w:p w14:paraId="0A3984AE" w14:textId="77777777" w:rsidR="00A5606F" w:rsidRPr="00C527EB" w:rsidRDefault="00A5606F" w:rsidP="00337E64">
            <w:pPr>
              <w:tabs>
                <w:tab w:val="left" w:pos="142"/>
              </w:tabs>
              <w:jc w:val="both"/>
              <w:rPr>
                <w:sz w:val="12"/>
                <w:szCs w:val="12"/>
              </w:rPr>
            </w:pPr>
          </w:p>
        </w:tc>
      </w:tr>
      <w:tr w:rsidR="00A5606F" w:rsidRPr="00C527EB" w14:paraId="75024B6B" w14:textId="77777777" w:rsidTr="00337E64">
        <w:tc>
          <w:tcPr>
            <w:tcW w:w="675" w:type="dxa"/>
            <w:vAlign w:val="center"/>
          </w:tcPr>
          <w:p w14:paraId="32241EA9" w14:textId="77777777" w:rsidR="00A5606F" w:rsidRPr="00C527EB" w:rsidRDefault="00A5606F" w:rsidP="00337E64">
            <w:pPr>
              <w:tabs>
                <w:tab w:val="left" w:pos="142"/>
              </w:tabs>
              <w:jc w:val="center"/>
              <w:rPr>
                <w:sz w:val="12"/>
                <w:szCs w:val="12"/>
              </w:rPr>
            </w:pPr>
            <w:r w:rsidRPr="00C527EB">
              <w:rPr>
                <w:sz w:val="12"/>
                <w:szCs w:val="12"/>
              </w:rPr>
              <w:t>5</w:t>
            </w:r>
          </w:p>
        </w:tc>
        <w:tc>
          <w:tcPr>
            <w:tcW w:w="4532" w:type="dxa"/>
          </w:tcPr>
          <w:p w14:paraId="2EB912EF" w14:textId="77777777" w:rsidR="00A5606F" w:rsidRPr="00C527EB" w:rsidRDefault="00A5606F" w:rsidP="00337E64">
            <w:pPr>
              <w:tabs>
                <w:tab w:val="left" w:pos="142"/>
              </w:tabs>
              <w:jc w:val="both"/>
              <w:rPr>
                <w:sz w:val="12"/>
                <w:szCs w:val="12"/>
              </w:rPr>
            </w:pPr>
            <w:r w:rsidRPr="00C527EB">
              <w:rPr>
                <w:sz w:val="12"/>
                <w:szCs w:val="12"/>
              </w:rPr>
              <w:t>Санитарно-гигиенические помещения</w:t>
            </w:r>
          </w:p>
        </w:tc>
        <w:tc>
          <w:tcPr>
            <w:tcW w:w="5302" w:type="dxa"/>
            <w:gridSpan w:val="2"/>
          </w:tcPr>
          <w:p w14:paraId="0D1836FD" w14:textId="77777777" w:rsidR="00A5606F" w:rsidRPr="00C527EB" w:rsidRDefault="00A5606F" w:rsidP="00337E64">
            <w:pPr>
              <w:tabs>
                <w:tab w:val="left" w:pos="142"/>
              </w:tabs>
              <w:jc w:val="both"/>
              <w:rPr>
                <w:sz w:val="12"/>
                <w:szCs w:val="12"/>
              </w:rPr>
            </w:pPr>
          </w:p>
        </w:tc>
      </w:tr>
      <w:tr w:rsidR="00A5606F" w:rsidRPr="00C527EB" w14:paraId="7D62885B" w14:textId="77777777" w:rsidTr="00337E64">
        <w:tc>
          <w:tcPr>
            <w:tcW w:w="675" w:type="dxa"/>
            <w:vAlign w:val="center"/>
          </w:tcPr>
          <w:p w14:paraId="74143AF5" w14:textId="77777777" w:rsidR="00A5606F" w:rsidRPr="00C527EB" w:rsidRDefault="00A5606F" w:rsidP="00337E64">
            <w:pPr>
              <w:tabs>
                <w:tab w:val="left" w:pos="142"/>
              </w:tabs>
              <w:jc w:val="center"/>
              <w:rPr>
                <w:sz w:val="12"/>
                <w:szCs w:val="12"/>
              </w:rPr>
            </w:pPr>
            <w:r w:rsidRPr="00C527EB">
              <w:rPr>
                <w:sz w:val="12"/>
                <w:szCs w:val="12"/>
              </w:rPr>
              <w:t>6</w:t>
            </w:r>
          </w:p>
        </w:tc>
        <w:tc>
          <w:tcPr>
            <w:tcW w:w="4532" w:type="dxa"/>
          </w:tcPr>
          <w:p w14:paraId="4726C935" w14:textId="77777777" w:rsidR="00A5606F" w:rsidRPr="00C527EB" w:rsidRDefault="00A5606F" w:rsidP="00337E64">
            <w:pPr>
              <w:tabs>
                <w:tab w:val="left" w:pos="142"/>
              </w:tabs>
              <w:jc w:val="both"/>
              <w:rPr>
                <w:sz w:val="12"/>
                <w:szCs w:val="12"/>
              </w:rPr>
            </w:pPr>
            <w:r w:rsidRPr="00C527EB">
              <w:rPr>
                <w:sz w:val="12"/>
                <w:szCs w:val="12"/>
              </w:rPr>
              <w:t>Система информации и связи (на всех зонах)</w:t>
            </w:r>
          </w:p>
        </w:tc>
        <w:tc>
          <w:tcPr>
            <w:tcW w:w="5302" w:type="dxa"/>
            <w:gridSpan w:val="2"/>
          </w:tcPr>
          <w:p w14:paraId="3601C800" w14:textId="77777777" w:rsidR="00A5606F" w:rsidRPr="00C527EB" w:rsidRDefault="00A5606F" w:rsidP="00337E64">
            <w:pPr>
              <w:tabs>
                <w:tab w:val="left" w:pos="142"/>
              </w:tabs>
              <w:jc w:val="both"/>
              <w:rPr>
                <w:sz w:val="12"/>
                <w:szCs w:val="12"/>
              </w:rPr>
            </w:pPr>
          </w:p>
        </w:tc>
      </w:tr>
      <w:tr w:rsidR="00A5606F" w:rsidRPr="00C527EB" w14:paraId="1D4D6B39" w14:textId="77777777" w:rsidTr="00337E64">
        <w:tc>
          <w:tcPr>
            <w:tcW w:w="675" w:type="dxa"/>
            <w:vAlign w:val="center"/>
          </w:tcPr>
          <w:p w14:paraId="4815FB87" w14:textId="77777777" w:rsidR="00A5606F" w:rsidRPr="00C527EB" w:rsidRDefault="00A5606F" w:rsidP="00337E64">
            <w:pPr>
              <w:tabs>
                <w:tab w:val="left" w:pos="142"/>
              </w:tabs>
              <w:jc w:val="center"/>
              <w:rPr>
                <w:sz w:val="12"/>
                <w:szCs w:val="12"/>
              </w:rPr>
            </w:pPr>
            <w:r w:rsidRPr="00C527EB">
              <w:rPr>
                <w:sz w:val="12"/>
                <w:szCs w:val="12"/>
              </w:rPr>
              <w:t>7</w:t>
            </w:r>
          </w:p>
        </w:tc>
        <w:tc>
          <w:tcPr>
            <w:tcW w:w="4532" w:type="dxa"/>
          </w:tcPr>
          <w:p w14:paraId="0E5F3640" w14:textId="77777777" w:rsidR="00A5606F" w:rsidRPr="00C527EB" w:rsidRDefault="00A5606F" w:rsidP="00337E64">
            <w:pPr>
              <w:tabs>
                <w:tab w:val="left" w:pos="142"/>
              </w:tabs>
              <w:jc w:val="both"/>
              <w:rPr>
                <w:sz w:val="12"/>
                <w:szCs w:val="12"/>
              </w:rPr>
            </w:pPr>
            <w:r w:rsidRPr="00C527EB">
              <w:rPr>
                <w:sz w:val="12"/>
                <w:szCs w:val="12"/>
              </w:rPr>
              <w:t>Пути движения к объекту (от остановки транспорта)</w:t>
            </w:r>
          </w:p>
        </w:tc>
        <w:tc>
          <w:tcPr>
            <w:tcW w:w="5302" w:type="dxa"/>
            <w:gridSpan w:val="2"/>
          </w:tcPr>
          <w:p w14:paraId="75B0DE4F" w14:textId="77777777" w:rsidR="00A5606F" w:rsidRPr="00C527EB" w:rsidRDefault="00A5606F" w:rsidP="00337E64">
            <w:pPr>
              <w:tabs>
                <w:tab w:val="left" w:pos="142"/>
              </w:tabs>
              <w:jc w:val="both"/>
              <w:rPr>
                <w:sz w:val="12"/>
                <w:szCs w:val="12"/>
              </w:rPr>
            </w:pPr>
          </w:p>
        </w:tc>
      </w:tr>
    </w:tbl>
    <w:p w14:paraId="3E171A30" w14:textId="77777777" w:rsidR="00A5606F" w:rsidRPr="00C527EB" w:rsidRDefault="00A5606F" w:rsidP="00A5606F">
      <w:pPr>
        <w:tabs>
          <w:tab w:val="left" w:pos="142"/>
        </w:tabs>
        <w:spacing w:line="237" w:lineRule="auto"/>
        <w:jc w:val="both"/>
        <w:rPr>
          <w:sz w:val="16"/>
          <w:szCs w:val="16"/>
        </w:rPr>
      </w:pPr>
      <w:r w:rsidRPr="00C527EB">
        <w:rPr>
          <w:sz w:val="16"/>
          <w:szCs w:val="16"/>
        </w:rPr>
        <w:t>Примечание:</w:t>
      </w:r>
    </w:p>
    <w:p w14:paraId="17546AEC" w14:textId="77777777" w:rsidR="00A5606F" w:rsidRPr="00C527EB" w:rsidRDefault="00A5606F" w:rsidP="00A5606F">
      <w:pPr>
        <w:tabs>
          <w:tab w:val="left" w:pos="142"/>
        </w:tabs>
        <w:spacing w:line="237" w:lineRule="auto"/>
        <w:jc w:val="both"/>
        <w:rPr>
          <w:sz w:val="16"/>
          <w:szCs w:val="16"/>
        </w:rPr>
      </w:pPr>
      <w:r w:rsidRPr="00C527EB">
        <w:rPr>
          <w:sz w:val="16"/>
          <w:szCs w:val="16"/>
        </w:rPr>
        <w:t>В графе «Состояние доступности, в том числе для основных категорий инвалидов» указывается: ДП-В – доступно полностью всем; ДП-И (К – инвалиды, передвигающиеся на креслах-колясках, О – инвалиды с нарушением опорно-двигательного аппарата, С – инвалиды с нарушением зрения, Г – инвалиды с нарушением слуха, У – инвалиды с нарушением умственного развития)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14:paraId="1C969E27" w14:textId="77777777" w:rsidR="00A5606F" w:rsidRPr="00C527EB" w:rsidRDefault="00A5606F" w:rsidP="00A5606F">
      <w:pPr>
        <w:tabs>
          <w:tab w:val="left" w:pos="142"/>
        </w:tabs>
        <w:jc w:val="both"/>
        <w:rPr>
          <w:sz w:val="16"/>
          <w:szCs w:val="16"/>
        </w:rPr>
      </w:pPr>
    </w:p>
    <w:p w14:paraId="593DFD68" w14:textId="77777777" w:rsidR="00A5606F" w:rsidRPr="00C527EB" w:rsidRDefault="00A5606F" w:rsidP="00A5606F">
      <w:pPr>
        <w:tabs>
          <w:tab w:val="left" w:pos="142"/>
        </w:tabs>
        <w:jc w:val="both"/>
        <w:rPr>
          <w:sz w:val="16"/>
          <w:szCs w:val="16"/>
        </w:rPr>
      </w:pPr>
      <w:r w:rsidRPr="00C527EB">
        <w:rPr>
          <w:sz w:val="16"/>
          <w:szCs w:val="16"/>
        </w:rPr>
        <w:t>3.5. Итоговое заключение о состоянии доступности объекта социальной инфраструктуры: _______________________________________________________________</w:t>
      </w:r>
    </w:p>
    <w:p w14:paraId="3A2F644F" w14:textId="77777777" w:rsidR="00A5606F" w:rsidRPr="00C527EB" w:rsidRDefault="00A5606F" w:rsidP="00A5606F">
      <w:pPr>
        <w:tabs>
          <w:tab w:val="left" w:pos="142"/>
        </w:tabs>
        <w:jc w:val="both"/>
        <w:rPr>
          <w:sz w:val="16"/>
          <w:szCs w:val="16"/>
        </w:rPr>
      </w:pPr>
      <w:r w:rsidRPr="00C527EB">
        <w:rPr>
          <w:sz w:val="16"/>
          <w:szCs w:val="16"/>
        </w:rPr>
        <w:lastRenderedPageBreak/>
        <w:t>_____________________________________________________________________________</w:t>
      </w:r>
    </w:p>
    <w:p w14:paraId="47280942" w14:textId="77777777" w:rsidR="00A5606F" w:rsidRPr="00C527EB" w:rsidRDefault="00A5606F" w:rsidP="00A5606F">
      <w:pPr>
        <w:tabs>
          <w:tab w:val="left" w:pos="142"/>
        </w:tabs>
        <w:jc w:val="both"/>
        <w:rPr>
          <w:sz w:val="16"/>
          <w:szCs w:val="16"/>
        </w:rPr>
      </w:pPr>
      <w:r w:rsidRPr="00C527EB">
        <w:rPr>
          <w:sz w:val="16"/>
          <w:szCs w:val="16"/>
        </w:rPr>
        <w:t>____________________________________________________________________________.</w:t>
      </w:r>
    </w:p>
    <w:p w14:paraId="65F80BA8" w14:textId="77777777" w:rsidR="00A5606F" w:rsidRPr="00C527EB" w:rsidRDefault="00A5606F" w:rsidP="00A5606F">
      <w:pPr>
        <w:tabs>
          <w:tab w:val="left" w:pos="142"/>
        </w:tabs>
        <w:jc w:val="both"/>
        <w:rPr>
          <w:sz w:val="16"/>
          <w:szCs w:val="16"/>
        </w:rPr>
      </w:pPr>
    </w:p>
    <w:p w14:paraId="77E40E56" w14:textId="77777777" w:rsidR="00A5606F" w:rsidRPr="00C527EB" w:rsidRDefault="00A5606F" w:rsidP="00A5606F">
      <w:pPr>
        <w:tabs>
          <w:tab w:val="left" w:pos="142"/>
        </w:tabs>
        <w:jc w:val="center"/>
        <w:rPr>
          <w:sz w:val="16"/>
          <w:szCs w:val="16"/>
        </w:rPr>
      </w:pPr>
      <w:r w:rsidRPr="00C527EB">
        <w:rPr>
          <w:sz w:val="16"/>
          <w:szCs w:val="16"/>
        </w:rPr>
        <w:t>4. Управленческое решение</w:t>
      </w:r>
    </w:p>
    <w:p w14:paraId="0306DF13" w14:textId="77777777" w:rsidR="00A5606F" w:rsidRPr="00C527EB" w:rsidRDefault="00A5606F" w:rsidP="00A5606F">
      <w:pPr>
        <w:tabs>
          <w:tab w:val="left" w:pos="142"/>
        </w:tabs>
        <w:jc w:val="both"/>
        <w:rPr>
          <w:sz w:val="16"/>
          <w:szCs w:val="16"/>
        </w:rPr>
      </w:pPr>
      <w:r w:rsidRPr="00C527EB">
        <w:rPr>
          <w:sz w:val="16"/>
          <w:szCs w:val="16"/>
        </w:rPr>
        <w:t>4.1. Рекомендации по адаптации основных структурных элементов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502"/>
        <w:gridCol w:w="1639"/>
      </w:tblGrid>
      <w:tr w:rsidR="00A5606F" w:rsidRPr="00C527EB" w14:paraId="7FF27047" w14:textId="77777777" w:rsidTr="00337E64">
        <w:tc>
          <w:tcPr>
            <w:tcW w:w="675" w:type="dxa"/>
          </w:tcPr>
          <w:p w14:paraId="39A889AF" w14:textId="77777777" w:rsidR="00A5606F" w:rsidRPr="00C527EB" w:rsidRDefault="00A5606F" w:rsidP="00337E64">
            <w:pPr>
              <w:tabs>
                <w:tab w:val="left" w:pos="142"/>
              </w:tabs>
              <w:jc w:val="both"/>
              <w:rPr>
                <w:sz w:val="12"/>
                <w:szCs w:val="12"/>
              </w:rPr>
            </w:pPr>
            <w:r w:rsidRPr="00C527EB">
              <w:rPr>
                <w:sz w:val="12"/>
                <w:szCs w:val="12"/>
              </w:rPr>
              <w:t>№</w:t>
            </w:r>
          </w:p>
          <w:p w14:paraId="11B6D7BF" w14:textId="77777777" w:rsidR="00A5606F" w:rsidRPr="00C527EB" w:rsidRDefault="00A5606F" w:rsidP="00337E64">
            <w:pPr>
              <w:tabs>
                <w:tab w:val="left" w:pos="142"/>
              </w:tabs>
              <w:jc w:val="both"/>
              <w:rPr>
                <w:sz w:val="12"/>
                <w:szCs w:val="12"/>
              </w:rPr>
            </w:pPr>
            <w:r w:rsidRPr="00C527EB">
              <w:rPr>
                <w:sz w:val="12"/>
                <w:szCs w:val="12"/>
              </w:rPr>
              <w:t>п/п</w:t>
            </w:r>
          </w:p>
        </w:tc>
        <w:tc>
          <w:tcPr>
            <w:tcW w:w="6268" w:type="dxa"/>
            <w:vAlign w:val="center"/>
          </w:tcPr>
          <w:p w14:paraId="2E7F6459" w14:textId="77777777" w:rsidR="00A5606F" w:rsidRPr="00C527EB" w:rsidRDefault="00A5606F" w:rsidP="00337E64">
            <w:pPr>
              <w:tabs>
                <w:tab w:val="left" w:pos="142"/>
              </w:tabs>
              <w:jc w:val="center"/>
              <w:rPr>
                <w:sz w:val="12"/>
                <w:szCs w:val="12"/>
              </w:rPr>
            </w:pPr>
            <w:r w:rsidRPr="00C527EB">
              <w:rPr>
                <w:sz w:val="12"/>
                <w:szCs w:val="12"/>
              </w:rPr>
              <w:t>Основные структурно-функциональные зоны объекта</w:t>
            </w:r>
          </w:p>
        </w:tc>
        <w:tc>
          <w:tcPr>
            <w:tcW w:w="3472" w:type="dxa"/>
            <w:vAlign w:val="center"/>
          </w:tcPr>
          <w:p w14:paraId="68397961" w14:textId="77777777" w:rsidR="00A5606F" w:rsidRPr="00C527EB" w:rsidRDefault="00A5606F" w:rsidP="00337E64">
            <w:pPr>
              <w:tabs>
                <w:tab w:val="left" w:pos="142"/>
              </w:tabs>
              <w:jc w:val="center"/>
              <w:rPr>
                <w:sz w:val="12"/>
                <w:szCs w:val="12"/>
              </w:rPr>
            </w:pPr>
            <w:r w:rsidRPr="00C527EB">
              <w:rPr>
                <w:sz w:val="12"/>
                <w:szCs w:val="12"/>
              </w:rPr>
              <w:t xml:space="preserve">Рекомендации по адаптации объекта (вид работы) </w:t>
            </w:r>
          </w:p>
        </w:tc>
      </w:tr>
      <w:tr w:rsidR="00A5606F" w:rsidRPr="00C527EB" w14:paraId="4E54691A" w14:textId="77777777" w:rsidTr="00337E64">
        <w:tc>
          <w:tcPr>
            <w:tcW w:w="675" w:type="dxa"/>
          </w:tcPr>
          <w:p w14:paraId="12CA3F2B" w14:textId="77777777" w:rsidR="00A5606F" w:rsidRPr="00C527EB" w:rsidRDefault="00A5606F" w:rsidP="00337E64">
            <w:pPr>
              <w:tabs>
                <w:tab w:val="left" w:pos="142"/>
              </w:tabs>
              <w:jc w:val="both"/>
              <w:rPr>
                <w:sz w:val="12"/>
                <w:szCs w:val="12"/>
              </w:rPr>
            </w:pPr>
            <w:r w:rsidRPr="00C527EB">
              <w:rPr>
                <w:sz w:val="12"/>
                <w:szCs w:val="12"/>
              </w:rPr>
              <w:t>1</w:t>
            </w:r>
          </w:p>
        </w:tc>
        <w:tc>
          <w:tcPr>
            <w:tcW w:w="6268" w:type="dxa"/>
          </w:tcPr>
          <w:p w14:paraId="73E61355" w14:textId="77777777" w:rsidR="00A5606F" w:rsidRPr="00C527EB" w:rsidRDefault="00A5606F" w:rsidP="00337E64">
            <w:pPr>
              <w:tabs>
                <w:tab w:val="left" w:pos="142"/>
              </w:tabs>
              <w:jc w:val="both"/>
              <w:rPr>
                <w:sz w:val="12"/>
                <w:szCs w:val="12"/>
              </w:rPr>
            </w:pPr>
            <w:r w:rsidRPr="00C527EB">
              <w:rPr>
                <w:sz w:val="12"/>
                <w:szCs w:val="12"/>
              </w:rPr>
              <w:t>Территория прилегающая к зданию (участок)</w:t>
            </w:r>
          </w:p>
        </w:tc>
        <w:tc>
          <w:tcPr>
            <w:tcW w:w="3472" w:type="dxa"/>
          </w:tcPr>
          <w:p w14:paraId="5C80A55B" w14:textId="77777777" w:rsidR="00A5606F" w:rsidRPr="00C527EB" w:rsidRDefault="00A5606F" w:rsidP="00337E64">
            <w:pPr>
              <w:tabs>
                <w:tab w:val="left" w:pos="142"/>
              </w:tabs>
              <w:jc w:val="both"/>
              <w:rPr>
                <w:sz w:val="12"/>
                <w:szCs w:val="12"/>
              </w:rPr>
            </w:pPr>
          </w:p>
        </w:tc>
      </w:tr>
      <w:tr w:rsidR="00A5606F" w:rsidRPr="00C527EB" w14:paraId="2303B9DC" w14:textId="77777777" w:rsidTr="00337E64">
        <w:tc>
          <w:tcPr>
            <w:tcW w:w="675" w:type="dxa"/>
          </w:tcPr>
          <w:p w14:paraId="1750EA82" w14:textId="77777777" w:rsidR="00A5606F" w:rsidRPr="00C527EB" w:rsidRDefault="00A5606F" w:rsidP="00337E64">
            <w:pPr>
              <w:tabs>
                <w:tab w:val="left" w:pos="142"/>
              </w:tabs>
              <w:jc w:val="both"/>
              <w:rPr>
                <w:sz w:val="12"/>
                <w:szCs w:val="12"/>
              </w:rPr>
            </w:pPr>
            <w:r w:rsidRPr="00C527EB">
              <w:rPr>
                <w:sz w:val="12"/>
                <w:szCs w:val="12"/>
              </w:rPr>
              <w:t>2</w:t>
            </w:r>
          </w:p>
        </w:tc>
        <w:tc>
          <w:tcPr>
            <w:tcW w:w="6268" w:type="dxa"/>
          </w:tcPr>
          <w:p w14:paraId="16412B76" w14:textId="77777777" w:rsidR="00A5606F" w:rsidRPr="00C527EB" w:rsidRDefault="00A5606F" w:rsidP="00337E64">
            <w:pPr>
              <w:tabs>
                <w:tab w:val="left" w:pos="142"/>
              </w:tabs>
              <w:jc w:val="both"/>
              <w:rPr>
                <w:sz w:val="12"/>
                <w:szCs w:val="12"/>
              </w:rPr>
            </w:pPr>
            <w:r w:rsidRPr="00C527EB">
              <w:rPr>
                <w:sz w:val="12"/>
                <w:szCs w:val="12"/>
              </w:rPr>
              <w:t>Вход (входы) в здание</w:t>
            </w:r>
          </w:p>
        </w:tc>
        <w:tc>
          <w:tcPr>
            <w:tcW w:w="3472" w:type="dxa"/>
          </w:tcPr>
          <w:p w14:paraId="5D2D041D" w14:textId="77777777" w:rsidR="00A5606F" w:rsidRPr="00C527EB" w:rsidRDefault="00A5606F" w:rsidP="00337E64">
            <w:pPr>
              <w:tabs>
                <w:tab w:val="left" w:pos="142"/>
              </w:tabs>
              <w:jc w:val="both"/>
              <w:rPr>
                <w:sz w:val="12"/>
                <w:szCs w:val="12"/>
              </w:rPr>
            </w:pPr>
          </w:p>
        </w:tc>
      </w:tr>
      <w:tr w:rsidR="00A5606F" w:rsidRPr="00C527EB" w14:paraId="659A7F02" w14:textId="77777777" w:rsidTr="00337E64">
        <w:tc>
          <w:tcPr>
            <w:tcW w:w="675" w:type="dxa"/>
          </w:tcPr>
          <w:p w14:paraId="60FDE0EC" w14:textId="77777777" w:rsidR="00A5606F" w:rsidRPr="00C527EB" w:rsidRDefault="00A5606F" w:rsidP="00337E64">
            <w:pPr>
              <w:tabs>
                <w:tab w:val="left" w:pos="142"/>
              </w:tabs>
              <w:jc w:val="both"/>
              <w:rPr>
                <w:sz w:val="12"/>
                <w:szCs w:val="12"/>
              </w:rPr>
            </w:pPr>
            <w:r w:rsidRPr="00C527EB">
              <w:rPr>
                <w:sz w:val="12"/>
                <w:szCs w:val="12"/>
              </w:rPr>
              <w:t>3</w:t>
            </w:r>
          </w:p>
        </w:tc>
        <w:tc>
          <w:tcPr>
            <w:tcW w:w="6268" w:type="dxa"/>
          </w:tcPr>
          <w:p w14:paraId="06AA99D3" w14:textId="77777777" w:rsidR="00A5606F" w:rsidRPr="00C527EB" w:rsidRDefault="00A5606F" w:rsidP="00337E64">
            <w:pPr>
              <w:tabs>
                <w:tab w:val="left" w:pos="142"/>
              </w:tabs>
              <w:jc w:val="both"/>
              <w:rPr>
                <w:sz w:val="12"/>
                <w:szCs w:val="12"/>
              </w:rPr>
            </w:pPr>
            <w:r w:rsidRPr="00C527EB">
              <w:rPr>
                <w:sz w:val="12"/>
                <w:szCs w:val="12"/>
              </w:rPr>
              <w:t>Путь (пути) движения внутри здания (в том числе пути эвакуации)</w:t>
            </w:r>
          </w:p>
        </w:tc>
        <w:tc>
          <w:tcPr>
            <w:tcW w:w="3472" w:type="dxa"/>
          </w:tcPr>
          <w:p w14:paraId="59DBF031" w14:textId="77777777" w:rsidR="00A5606F" w:rsidRPr="00C527EB" w:rsidRDefault="00A5606F" w:rsidP="00337E64">
            <w:pPr>
              <w:tabs>
                <w:tab w:val="left" w:pos="142"/>
              </w:tabs>
              <w:jc w:val="both"/>
              <w:rPr>
                <w:sz w:val="12"/>
                <w:szCs w:val="12"/>
              </w:rPr>
            </w:pPr>
          </w:p>
        </w:tc>
      </w:tr>
      <w:tr w:rsidR="00A5606F" w:rsidRPr="00C527EB" w14:paraId="3D73AA2E" w14:textId="77777777" w:rsidTr="00337E64">
        <w:tc>
          <w:tcPr>
            <w:tcW w:w="675" w:type="dxa"/>
          </w:tcPr>
          <w:p w14:paraId="73076F8D" w14:textId="77777777" w:rsidR="00A5606F" w:rsidRPr="00C527EB" w:rsidRDefault="00A5606F" w:rsidP="00337E64">
            <w:pPr>
              <w:tabs>
                <w:tab w:val="left" w:pos="142"/>
              </w:tabs>
              <w:jc w:val="both"/>
              <w:rPr>
                <w:sz w:val="12"/>
                <w:szCs w:val="12"/>
              </w:rPr>
            </w:pPr>
            <w:r w:rsidRPr="00C527EB">
              <w:rPr>
                <w:sz w:val="12"/>
                <w:szCs w:val="12"/>
              </w:rPr>
              <w:t>4</w:t>
            </w:r>
          </w:p>
        </w:tc>
        <w:tc>
          <w:tcPr>
            <w:tcW w:w="6268" w:type="dxa"/>
          </w:tcPr>
          <w:p w14:paraId="7F4F6FC7" w14:textId="77777777" w:rsidR="00A5606F" w:rsidRPr="00C527EB" w:rsidRDefault="00A5606F" w:rsidP="00337E64">
            <w:pPr>
              <w:tabs>
                <w:tab w:val="left" w:pos="142"/>
              </w:tabs>
              <w:jc w:val="both"/>
              <w:rPr>
                <w:sz w:val="12"/>
                <w:szCs w:val="12"/>
              </w:rPr>
            </w:pPr>
            <w:r w:rsidRPr="00C527EB">
              <w:rPr>
                <w:sz w:val="12"/>
                <w:szCs w:val="12"/>
              </w:rPr>
              <w:t>Зона целевого назначения здания (целевого посещения объекта)</w:t>
            </w:r>
          </w:p>
        </w:tc>
        <w:tc>
          <w:tcPr>
            <w:tcW w:w="3472" w:type="dxa"/>
          </w:tcPr>
          <w:p w14:paraId="2580135D" w14:textId="77777777" w:rsidR="00A5606F" w:rsidRPr="00C527EB" w:rsidRDefault="00A5606F" w:rsidP="00337E64">
            <w:pPr>
              <w:tabs>
                <w:tab w:val="left" w:pos="142"/>
              </w:tabs>
              <w:jc w:val="both"/>
              <w:rPr>
                <w:sz w:val="12"/>
                <w:szCs w:val="12"/>
              </w:rPr>
            </w:pPr>
          </w:p>
        </w:tc>
      </w:tr>
      <w:tr w:rsidR="00A5606F" w:rsidRPr="00C527EB" w14:paraId="01CF8798" w14:textId="77777777" w:rsidTr="00337E64">
        <w:tc>
          <w:tcPr>
            <w:tcW w:w="675" w:type="dxa"/>
          </w:tcPr>
          <w:p w14:paraId="195486EC" w14:textId="77777777" w:rsidR="00A5606F" w:rsidRPr="00C527EB" w:rsidRDefault="00A5606F" w:rsidP="00337E64">
            <w:pPr>
              <w:tabs>
                <w:tab w:val="left" w:pos="142"/>
              </w:tabs>
              <w:jc w:val="both"/>
              <w:rPr>
                <w:sz w:val="12"/>
                <w:szCs w:val="12"/>
              </w:rPr>
            </w:pPr>
            <w:r w:rsidRPr="00C527EB">
              <w:rPr>
                <w:sz w:val="12"/>
                <w:szCs w:val="12"/>
              </w:rPr>
              <w:t>5</w:t>
            </w:r>
          </w:p>
        </w:tc>
        <w:tc>
          <w:tcPr>
            <w:tcW w:w="6268" w:type="dxa"/>
          </w:tcPr>
          <w:p w14:paraId="5AC8C7E7" w14:textId="77777777" w:rsidR="00A5606F" w:rsidRPr="00C527EB" w:rsidRDefault="00A5606F" w:rsidP="00337E64">
            <w:pPr>
              <w:tabs>
                <w:tab w:val="left" w:pos="142"/>
              </w:tabs>
              <w:jc w:val="both"/>
              <w:rPr>
                <w:sz w:val="12"/>
                <w:szCs w:val="12"/>
              </w:rPr>
            </w:pPr>
            <w:r w:rsidRPr="00C527EB">
              <w:rPr>
                <w:sz w:val="12"/>
                <w:szCs w:val="12"/>
              </w:rPr>
              <w:t>Санитарно-гигиенические помещения</w:t>
            </w:r>
          </w:p>
        </w:tc>
        <w:tc>
          <w:tcPr>
            <w:tcW w:w="3472" w:type="dxa"/>
          </w:tcPr>
          <w:p w14:paraId="63A9BD49" w14:textId="77777777" w:rsidR="00A5606F" w:rsidRPr="00C527EB" w:rsidRDefault="00A5606F" w:rsidP="00337E64">
            <w:pPr>
              <w:tabs>
                <w:tab w:val="left" w:pos="142"/>
              </w:tabs>
              <w:jc w:val="both"/>
              <w:rPr>
                <w:sz w:val="12"/>
                <w:szCs w:val="12"/>
              </w:rPr>
            </w:pPr>
          </w:p>
        </w:tc>
      </w:tr>
      <w:tr w:rsidR="00A5606F" w:rsidRPr="00C527EB" w14:paraId="4CB11EBC" w14:textId="77777777" w:rsidTr="00337E64">
        <w:tc>
          <w:tcPr>
            <w:tcW w:w="675" w:type="dxa"/>
          </w:tcPr>
          <w:p w14:paraId="11917F2E" w14:textId="77777777" w:rsidR="00A5606F" w:rsidRPr="00C527EB" w:rsidRDefault="00A5606F" w:rsidP="00337E64">
            <w:pPr>
              <w:tabs>
                <w:tab w:val="left" w:pos="142"/>
              </w:tabs>
              <w:jc w:val="both"/>
              <w:rPr>
                <w:sz w:val="12"/>
                <w:szCs w:val="12"/>
              </w:rPr>
            </w:pPr>
            <w:r w:rsidRPr="00C527EB">
              <w:rPr>
                <w:sz w:val="12"/>
                <w:szCs w:val="12"/>
              </w:rPr>
              <w:t>6</w:t>
            </w:r>
          </w:p>
        </w:tc>
        <w:tc>
          <w:tcPr>
            <w:tcW w:w="6268" w:type="dxa"/>
          </w:tcPr>
          <w:p w14:paraId="15C8BA98" w14:textId="77777777" w:rsidR="00A5606F" w:rsidRPr="00C527EB" w:rsidRDefault="00A5606F" w:rsidP="00337E64">
            <w:pPr>
              <w:tabs>
                <w:tab w:val="left" w:pos="142"/>
              </w:tabs>
              <w:jc w:val="both"/>
              <w:rPr>
                <w:sz w:val="12"/>
                <w:szCs w:val="12"/>
              </w:rPr>
            </w:pPr>
            <w:r w:rsidRPr="00C527EB">
              <w:rPr>
                <w:sz w:val="12"/>
                <w:szCs w:val="12"/>
              </w:rPr>
              <w:t>Система информации на объекте (на всех зонах)</w:t>
            </w:r>
          </w:p>
        </w:tc>
        <w:tc>
          <w:tcPr>
            <w:tcW w:w="3472" w:type="dxa"/>
          </w:tcPr>
          <w:p w14:paraId="50AB0A25" w14:textId="77777777" w:rsidR="00A5606F" w:rsidRPr="00C527EB" w:rsidRDefault="00A5606F" w:rsidP="00337E64">
            <w:pPr>
              <w:tabs>
                <w:tab w:val="left" w:pos="142"/>
              </w:tabs>
              <w:jc w:val="both"/>
              <w:rPr>
                <w:sz w:val="12"/>
                <w:szCs w:val="12"/>
              </w:rPr>
            </w:pPr>
          </w:p>
        </w:tc>
      </w:tr>
      <w:tr w:rsidR="00A5606F" w:rsidRPr="00C527EB" w14:paraId="5E708AF9" w14:textId="77777777" w:rsidTr="00337E64">
        <w:tc>
          <w:tcPr>
            <w:tcW w:w="675" w:type="dxa"/>
          </w:tcPr>
          <w:p w14:paraId="41F4DE59" w14:textId="77777777" w:rsidR="00A5606F" w:rsidRPr="00C527EB" w:rsidRDefault="00A5606F" w:rsidP="00337E64">
            <w:pPr>
              <w:tabs>
                <w:tab w:val="left" w:pos="142"/>
              </w:tabs>
              <w:jc w:val="both"/>
              <w:rPr>
                <w:sz w:val="12"/>
                <w:szCs w:val="12"/>
              </w:rPr>
            </w:pPr>
            <w:r w:rsidRPr="00C527EB">
              <w:rPr>
                <w:sz w:val="12"/>
                <w:szCs w:val="12"/>
              </w:rPr>
              <w:t>7</w:t>
            </w:r>
          </w:p>
        </w:tc>
        <w:tc>
          <w:tcPr>
            <w:tcW w:w="6268" w:type="dxa"/>
          </w:tcPr>
          <w:p w14:paraId="6A02E42E" w14:textId="77777777" w:rsidR="00A5606F" w:rsidRPr="00C527EB" w:rsidRDefault="00A5606F" w:rsidP="00337E64">
            <w:pPr>
              <w:tabs>
                <w:tab w:val="left" w:pos="142"/>
              </w:tabs>
              <w:jc w:val="both"/>
              <w:rPr>
                <w:sz w:val="12"/>
                <w:szCs w:val="12"/>
              </w:rPr>
            </w:pPr>
            <w:r w:rsidRPr="00C527EB">
              <w:rPr>
                <w:sz w:val="12"/>
                <w:szCs w:val="12"/>
              </w:rPr>
              <w:t>Пути движения к объекту (от остановки транспорта</w:t>
            </w:r>
          </w:p>
        </w:tc>
        <w:tc>
          <w:tcPr>
            <w:tcW w:w="3472" w:type="dxa"/>
          </w:tcPr>
          <w:p w14:paraId="0BF8AF7A" w14:textId="77777777" w:rsidR="00A5606F" w:rsidRPr="00C527EB" w:rsidRDefault="00A5606F" w:rsidP="00337E64">
            <w:pPr>
              <w:tabs>
                <w:tab w:val="left" w:pos="142"/>
              </w:tabs>
              <w:jc w:val="both"/>
              <w:rPr>
                <w:sz w:val="12"/>
                <w:szCs w:val="12"/>
              </w:rPr>
            </w:pPr>
          </w:p>
        </w:tc>
      </w:tr>
      <w:tr w:rsidR="00A5606F" w:rsidRPr="00C527EB" w14:paraId="11220F6E" w14:textId="77777777" w:rsidTr="00337E64">
        <w:tc>
          <w:tcPr>
            <w:tcW w:w="675" w:type="dxa"/>
          </w:tcPr>
          <w:p w14:paraId="1E906061" w14:textId="77777777" w:rsidR="00A5606F" w:rsidRPr="00C527EB" w:rsidRDefault="00A5606F" w:rsidP="00337E64">
            <w:pPr>
              <w:tabs>
                <w:tab w:val="left" w:pos="142"/>
              </w:tabs>
              <w:jc w:val="both"/>
              <w:rPr>
                <w:sz w:val="12"/>
                <w:szCs w:val="12"/>
              </w:rPr>
            </w:pPr>
            <w:r w:rsidRPr="00C527EB">
              <w:rPr>
                <w:sz w:val="12"/>
                <w:szCs w:val="12"/>
              </w:rPr>
              <w:t>8</w:t>
            </w:r>
          </w:p>
        </w:tc>
        <w:tc>
          <w:tcPr>
            <w:tcW w:w="6268" w:type="dxa"/>
          </w:tcPr>
          <w:p w14:paraId="23CE2EA0" w14:textId="77777777" w:rsidR="00A5606F" w:rsidRPr="00C527EB" w:rsidRDefault="00A5606F" w:rsidP="00337E64">
            <w:pPr>
              <w:tabs>
                <w:tab w:val="left" w:pos="142"/>
              </w:tabs>
              <w:jc w:val="both"/>
              <w:rPr>
                <w:sz w:val="12"/>
                <w:szCs w:val="12"/>
              </w:rPr>
            </w:pPr>
            <w:r w:rsidRPr="00C527EB">
              <w:rPr>
                <w:sz w:val="12"/>
                <w:szCs w:val="12"/>
              </w:rPr>
              <w:t>Все зоны и участки</w:t>
            </w:r>
          </w:p>
        </w:tc>
        <w:tc>
          <w:tcPr>
            <w:tcW w:w="3472" w:type="dxa"/>
          </w:tcPr>
          <w:p w14:paraId="37DF6B3F" w14:textId="77777777" w:rsidR="00A5606F" w:rsidRPr="00C527EB" w:rsidRDefault="00A5606F" w:rsidP="00337E64">
            <w:pPr>
              <w:tabs>
                <w:tab w:val="left" w:pos="142"/>
              </w:tabs>
              <w:jc w:val="both"/>
              <w:rPr>
                <w:sz w:val="12"/>
                <w:szCs w:val="12"/>
              </w:rPr>
            </w:pPr>
          </w:p>
        </w:tc>
      </w:tr>
    </w:tbl>
    <w:p w14:paraId="62B6A3A2" w14:textId="77777777" w:rsidR="00A5606F" w:rsidRPr="00C527EB" w:rsidRDefault="00A5606F" w:rsidP="00A5606F">
      <w:pPr>
        <w:tabs>
          <w:tab w:val="left" w:pos="142"/>
        </w:tabs>
        <w:spacing w:line="237" w:lineRule="auto"/>
        <w:jc w:val="both"/>
        <w:rPr>
          <w:sz w:val="16"/>
          <w:szCs w:val="16"/>
        </w:rPr>
      </w:pPr>
      <w:r w:rsidRPr="00C527EB">
        <w:rPr>
          <w:sz w:val="16"/>
          <w:szCs w:val="16"/>
        </w:rPr>
        <w:t>Примечание:</w:t>
      </w:r>
    </w:p>
    <w:p w14:paraId="13B0724B" w14:textId="77777777" w:rsidR="00A5606F" w:rsidRPr="00C527EB" w:rsidRDefault="00A5606F" w:rsidP="00A5606F">
      <w:pPr>
        <w:tabs>
          <w:tab w:val="left" w:pos="142"/>
        </w:tabs>
        <w:spacing w:line="237" w:lineRule="auto"/>
        <w:jc w:val="both"/>
        <w:rPr>
          <w:sz w:val="16"/>
          <w:szCs w:val="16"/>
        </w:rPr>
      </w:pPr>
      <w:r w:rsidRPr="00C527EB">
        <w:rPr>
          <w:sz w:val="16"/>
          <w:szCs w:val="16"/>
        </w:rPr>
        <w:t>В графе «Рекомендации по адаптации объекта (вид работы)» указывается один из вариантов (видов работ): не нуждается; ремонт (текущий, капитальный); индивидуальное решение с техническим средством реабилитации (ТСР); технические решения невозможны – организация альтернативной формы обслуживания.</w:t>
      </w:r>
    </w:p>
    <w:p w14:paraId="731D650F" w14:textId="77777777" w:rsidR="00A5606F" w:rsidRPr="00C527EB" w:rsidRDefault="00A5606F" w:rsidP="00A5606F">
      <w:pPr>
        <w:tabs>
          <w:tab w:val="left" w:pos="142"/>
        </w:tabs>
        <w:jc w:val="both"/>
        <w:rPr>
          <w:sz w:val="16"/>
          <w:szCs w:val="16"/>
        </w:rPr>
      </w:pPr>
      <w:r w:rsidRPr="00C527EB">
        <w:rPr>
          <w:sz w:val="16"/>
          <w:szCs w:val="16"/>
        </w:rPr>
        <w:t>4.2. Период проведения работ _______________________________________________</w:t>
      </w:r>
    </w:p>
    <w:p w14:paraId="49BAEB08" w14:textId="77777777" w:rsidR="00A5606F" w:rsidRPr="00C527EB" w:rsidRDefault="00A5606F" w:rsidP="00A5606F">
      <w:pPr>
        <w:tabs>
          <w:tab w:val="left" w:pos="142"/>
        </w:tabs>
        <w:jc w:val="both"/>
        <w:rPr>
          <w:sz w:val="16"/>
          <w:szCs w:val="16"/>
        </w:rPr>
      </w:pPr>
      <w:r w:rsidRPr="00C527EB">
        <w:rPr>
          <w:sz w:val="16"/>
          <w:szCs w:val="16"/>
        </w:rPr>
        <w:t>в рамках исполнения ___________________________________________________________.</w:t>
      </w:r>
    </w:p>
    <w:p w14:paraId="22D7720B" w14:textId="77777777" w:rsidR="00A5606F" w:rsidRPr="00C527EB" w:rsidRDefault="00A5606F" w:rsidP="00A5606F">
      <w:pPr>
        <w:tabs>
          <w:tab w:val="left" w:pos="142"/>
        </w:tabs>
        <w:jc w:val="both"/>
        <w:rPr>
          <w:sz w:val="16"/>
          <w:szCs w:val="16"/>
        </w:rPr>
      </w:pPr>
      <w:r w:rsidRPr="00C527EB">
        <w:rPr>
          <w:sz w:val="16"/>
          <w:szCs w:val="16"/>
        </w:rPr>
        <w:t xml:space="preserve">                                                (указывается наименование документа: программы, плана)</w:t>
      </w:r>
    </w:p>
    <w:p w14:paraId="3E3EC532" w14:textId="77777777" w:rsidR="00A5606F" w:rsidRPr="00C527EB" w:rsidRDefault="00A5606F" w:rsidP="00A5606F">
      <w:pPr>
        <w:spacing w:line="232" w:lineRule="auto"/>
        <w:jc w:val="both"/>
        <w:rPr>
          <w:sz w:val="16"/>
          <w:szCs w:val="16"/>
        </w:rPr>
      </w:pPr>
      <w:r w:rsidRPr="00C527EB">
        <w:rPr>
          <w:sz w:val="16"/>
          <w:szCs w:val="16"/>
        </w:rPr>
        <w:t xml:space="preserve">4.3. Ожидаемый результат (по состоянию доступности) после выполнения работ по адаптации ____________________________________________________________________. </w:t>
      </w:r>
    </w:p>
    <w:p w14:paraId="091FE7A8" w14:textId="77777777" w:rsidR="00A5606F" w:rsidRPr="00C527EB" w:rsidRDefault="00A5606F" w:rsidP="00A5606F">
      <w:pPr>
        <w:spacing w:line="249" w:lineRule="auto"/>
        <w:jc w:val="both"/>
        <w:rPr>
          <w:sz w:val="16"/>
          <w:szCs w:val="16"/>
        </w:rPr>
      </w:pPr>
      <w:r w:rsidRPr="00C527EB">
        <w:rPr>
          <w:sz w:val="16"/>
          <w:szCs w:val="16"/>
        </w:rPr>
        <w:t>Оценка результата исполнения программы, плана (по состоянию доступности)__________</w:t>
      </w:r>
    </w:p>
    <w:p w14:paraId="2806DF5D" w14:textId="77777777" w:rsidR="00A5606F" w:rsidRPr="00C527EB" w:rsidRDefault="00A5606F" w:rsidP="00A5606F">
      <w:pPr>
        <w:spacing w:line="232" w:lineRule="auto"/>
        <w:rPr>
          <w:sz w:val="16"/>
          <w:szCs w:val="16"/>
        </w:rPr>
      </w:pPr>
      <w:r w:rsidRPr="00C527EB">
        <w:rPr>
          <w:sz w:val="16"/>
          <w:szCs w:val="16"/>
        </w:rPr>
        <w:t>_____________________________________________________________________________.</w:t>
      </w:r>
    </w:p>
    <w:p w14:paraId="2AB3C9A1" w14:textId="77777777" w:rsidR="00A5606F" w:rsidRPr="00C527EB" w:rsidRDefault="00A5606F" w:rsidP="00A5606F">
      <w:pPr>
        <w:rPr>
          <w:sz w:val="16"/>
          <w:szCs w:val="16"/>
        </w:rPr>
      </w:pPr>
      <w:r w:rsidRPr="00C527EB">
        <w:rPr>
          <w:sz w:val="16"/>
          <w:szCs w:val="16"/>
        </w:rPr>
        <w:t>4.4. Для принятия решения требуется, не требуется (нужное подчеркнуть):</w:t>
      </w:r>
    </w:p>
    <w:p w14:paraId="4E4AECF8" w14:textId="77777777" w:rsidR="00A5606F" w:rsidRPr="00C527EB" w:rsidRDefault="00A5606F" w:rsidP="00A5606F">
      <w:pPr>
        <w:spacing w:line="12" w:lineRule="exact"/>
        <w:rPr>
          <w:sz w:val="16"/>
          <w:szCs w:val="16"/>
        </w:rPr>
      </w:pPr>
    </w:p>
    <w:p w14:paraId="2B71CAE0" w14:textId="77777777" w:rsidR="00A5606F" w:rsidRPr="00C527EB" w:rsidRDefault="00A5606F" w:rsidP="00A5606F">
      <w:pPr>
        <w:spacing w:line="234" w:lineRule="auto"/>
        <w:jc w:val="both"/>
        <w:rPr>
          <w:sz w:val="16"/>
          <w:szCs w:val="16"/>
        </w:rPr>
      </w:pPr>
      <w:r w:rsidRPr="00C527EB">
        <w:rPr>
          <w:sz w:val="16"/>
          <w:szCs w:val="16"/>
        </w:rPr>
        <w:t>Согласование __________________________________________________________________</w:t>
      </w:r>
    </w:p>
    <w:p w14:paraId="4780B29D" w14:textId="77777777" w:rsidR="00A5606F" w:rsidRPr="00C527EB" w:rsidRDefault="00A5606F" w:rsidP="00A5606F">
      <w:pPr>
        <w:spacing w:line="234" w:lineRule="auto"/>
        <w:jc w:val="both"/>
        <w:rPr>
          <w:sz w:val="16"/>
          <w:szCs w:val="16"/>
        </w:rPr>
      </w:pPr>
      <w:r w:rsidRPr="00C527EB">
        <w:rPr>
          <w:sz w:val="16"/>
          <w:szCs w:val="16"/>
        </w:rPr>
        <w:t>Имеется заключение уполномоченной организации о состоянии доступности объекта (наименование документа и выдавшей его организации, дата), прилагается _____________</w:t>
      </w:r>
    </w:p>
    <w:p w14:paraId="2F511690" w14:textId="77777777" w:rsidR="00A5606F" w:rsidRPr="00C527EB" w:rsidRDefault="00A5606F" w:rsidP="00A5606F">
      <w:pPr>
        <w:spacing w:line="234" w:lineRule="auto"/>
        <w:jc w:val="both"/>
        <w:rPr>
          <w:sz w:val="16"/>
          <w:szCs w:val="16"/>
        </w:rPr>
      </w:pPr>
      <w:r w:rsidRPr="00C527EB">
        <w:rPr>
          <w:sz w:val="16"/>
          <w:szCs w:val="16"/>
        </w:rPr>
        <w:t>____________________________________________________________________________.</w:t>
      </w:r>
    </w:p>
    <w:p w14:paraId="54DB70DF" w14:textId="77777777" w:rsidR="00A5606F" w:rsidRPr="00C527EB" w:rsidRDefault="00A5606F" w:rsidP="00A5606F">
      <w:pPr>
        <w:spacing w:line="234" w:lineRule="auto"/>
        <w:jc w:val="both"/>
        <w:rPr>
          <w:sz w:val="16"/>
          <w:szCs w:val="16"/>
        </w:rPr>
      </w:pPr>
      <w:r w:rsidRPr="00C527EB">
        <w:rPr>
          <w:sz w:val="16"/>
          <w:szCs w:val="16"/>
        </w:rPr>
        <w:t>4.5. Информация размещена (обновлена) на Карте доступности Воронежской области, дата ________________________________________________________________________.</w:t>
      </w:r>
    </w:p>
    <w:p w14:paraId="0185FDB2" w14:textId="77777777" w:rsidR="00A5606F" w:rsidRPr="00C527EB" w:rsidRDefault="00A5606F" w:rsidP="00A5606F">
      <w:pPr>
        <w:spacing w:line="234" w:lineRule="auto"/>
        <w:jc w:val="both"/>
        <w:rPr>
          <w:sz w:val="16"/>
          <w:szCs w:val="16"/>
        </w:rPr>
      </w:pPr>
      <w:r w:rsidRPr="00C527EB">
        <w:rPr>
          <w:sz w:val="16"/>
          <w:szCs w:val="16"/>
        </w:rPr>
        <w:t xml:space="preserve">                                   (наименование сайта, портала)</w:t>
      </w:r>
    </w:p>
    <w:p w14:paraId="0C62519C" w14:textId="77777777" w:rsidR="00A5606F" w:rsidRPr="00C527EB" w:rsidRDefault="00A5606F" w:rsidP="00A5606F">
      <w:pPr>
        <w:spacing w:line="2" w:lineRule="exact"/>
        <w:rPr>
          <w:sz w:val="16"/>
          <w:szCs w:val="16"/>
        </w:rPr>
      </w:pPr>
    </w:p>
    <w:p w14:paraId="32E18D23" w14:textId="77777777" w:rsidR="00A5606F" w:rsidRPr="00C527EB" w:rsidRDefault="00A5606F" w:rsidP="00A5606F">
      <w:pPr>
        <w:spacing w:line="278" w:lineRule="exact"/>
        <w:rPr>
          <w:sz w:val="16"/>
          <w:szCs w:val="16"/>
        </w:rPr>
      </w:pPr>
    </w:p>
    <w:p w14:paraId="11F0574A" w14:textId="77777777" w:rsidR="00A5606F" w:rsidRPr="00C527EB" w:rsidRDefault="00A5606F" w:rsidP="00440673">
      <w:pPr>
        <w:numPr>
          <w:ilvl w:val="0"/>
          <w:numId w:val="18"/>
        </w:numPr>
        <w:tabs>
          <w:tab w:val="left" w:pos="2240"/>
        </w:tabs>
        <w:ind w:left="2240" w:hanging="237"/>
        <w:jc w:val="center"/>
        <w:rPr>
          <w:sz w:val="16"/>
          <w:szCs w:val="16"/>
        </w:rPr>
      </w:pPr>
      <w:r w:rsidRPr="00C527EB">
        <w:rPr>
          <w:sz w:val="16"/>
          <w:szCs w:val="16"/>
        </w:rPr>
        <w:t>Особые отметки</w:t>
      </w:r>
    </w:p>
    <w:p w14:paraId="4C516C5D" w14:textId="77777777" w:rsidR="00A5606F" w:rsidRPr="00C527EB" w:rsidRDefault="00A5606F" w:rsidP="00A5606F">
      <w:pPr>
        <w:rPr>
          <w:sz w:val="16"/>
          <w:szCs w:val="16"/>
        </w:rPr>
      </w:pPr>
      <w:r w:rsidRPr="00C527EB">
        <w:rPr>
          <w:sz w:val="16"/>
          <w:szCs w:val="16"/>
        </w:rPr>
        <w:t>Паспорт сформирован на основании следующих документов:</w:t>
      </w:r>
    </w:p>
    <w:p w14:paraId="6AB71000" w14:textId="77777777" w:rsidR="00A5606F" w:rsidRPr="00C527EB" w:rsidRDefault="00A5606F" w:rsidP="00A5606F">
      <w:pPr>
        <w:tabs>
          <w:tab w:val="left" w:pos="0"/>
        </w:tabs>
        <w:rPr>
          <w:sz w:val="16"/>
          <w:szCs w:val="16"/>
        </w:rPr>
      </w:pPr>
      <w:r w:rsidRPr="00C527EB">
        <w:rPr>
          <w:sz w:val="16"/>
          <w:szCs w:val="16"/>
        </w:rPr>
        <w:t>1. Анкета (информация об объекте) от «____» _____________________ 20___г.</w:t>
      </w:r>
    </w:p>
    <w:p w14:paraId="0BEDBADA" w14:textId="77777777" w:rsidR="00A5606F" w:rsidRPr="00C527EB" w:rsidRDefault="00A5606F" w:rsidP="00A5606F">
      <w:pPr>
        <w:tabs>
          <w:tab w:val="left" w:pos="0"/>
        </w:tabs>
        <w:rPr>
          <w:sz w:val="16"/>
          <w:szCs w:val="16"/>
        </w:rPr>
      </w:pPr>
      <w:r w:rsidRPr="00C527EB">
        <w:rPr>
          <w:sz w:val="16"/>
          <w:szCs w:val="16"/>
        </w:rPr>
        <w:t>2. Акт обследования объекта: № акта ______ от «____» ______________20 ___г.</w:t>
      </w:r>
    </w:p>
    <w:p w14:paraId="3A25F16C" w14:textId="77777777" w:rsidR="00A5606F" w:rsidRPr="00C527EB" w:rsidRDefault="00A5606F" w:rsidP="00A5606F">
      <w:pPr>
        <w:rPr>
          <w:sz w:val="16"/>
          <w:szCs w:val="16"/>
        </w:rPr>
      </w:pPr>
    </w:p>
    <w:p w14:paraId="5CAB86DD" w14:textId="77777777" w:rsidR="00A5606F" w:rsidRPr="00C527EB" w:rsidRDefault="00A5606F" w:rsidP="00A5606F">
      <w:pPr>
        <w:rPr>
          <w:sz w:val="16"/>
          <w:szCs w:val="16"/>
        </w:rPr>
      </w:pPr>
      <w:r w:rsidRPr="00C527EB">
        <w:rPr>
          <w:sz w:val="16"/>
          <w:szCs w:val="16"/>
        </w:rPr>
        <w:t>Руководитель рабочей группы</w:t>
      </w:r>
    </w:p>
    <w:p w14:paraId="3B61A2D4" w14:textId="77777777" w:rsidR="00A5606F" w:rsidRPr="00C527EB" w:rsidRDefault="00A5606F" w:rsidP="00A5606F">
      <w:pPr>
        <w:rPr>
          <w:sz w:val="16"/>
          <w:szCs w:val="16"/>
        </w:rPr>
      </w:pPr>
      <w:r w:rsidRPr="00C527EB">
        <w:rPr>
          <w:sz w:val="16"/>
          <w:szCs w:val="16"/>
        </w:rPr>
        <w:t>по проведению паспортизации объектов                                  __________________________</w:t>
      </w:r>
    </w:p>
    <w:p w14:paraId="2BB070FD" w14:textId="77777777" w:rsidR="00A5606F" w:rsidRPr="00C527EB" w:rsidRDefault="00A5606F" w:rsidP="00A5606F">
      <w:pPr>
        <w:rPr>
          <w:sz w:val="16"/>
          <w:szCs w:val="16"/>
        </w:rPr>
      </w:pPr>
    </w:p>
    <w:p w14:paraId="2AEB68D0" w14:textId="77777777" w:rsidR="00A5606F" w:rsidRPr="00C527EB" w:rsidRDefault="00A5606F" w:rsidP="00A5606F">
      <w:pPr>
        <w:rPr>
          <w:sz w:val="16"/>
          <w:szCs w:val="16"/>
        </w:rPr>
      </w:pPr>
      <w:r w:rsidRPr="00C527EB">
        <w:rPr>
          <w:sz w:val="16"/>
          <w:szCs w:val="16"/>
        </w:rPr>
        <w:t>Члены рабочей группы:</w:t>
      </w:r>
    </w:p>
    <w:p w14:paraId="2420B14E"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153ECA97"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24EEC0C0" w14:textId="77777777" w:rsidR="00A5606F" w:rsidRPr="00C527EB" w:rsidRDefault="00A5606F" w:rsidP="00A5606F">
      <w:pPr>
        <w:rPr>
          <w:sz w:val="16"/>
          <w:szCs w:val="16"/>
        </w:rPr>
      </w:pPr>
      <w:r w:rsidRPr="00C527EB">
        <w:rPr>
          <w:sz w:val="16"/>
          <w:szCs w:val="16"/>
        </w:rPr>
        <w:t>_____________________________________________________________________________,</w:t>
      </w:r>
    </w:p>
    <w:p w14:paraId="76653A92"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2484F56B" w14:textId="77777777" w:rsidR="00A5606F" w:rsidRPr="00C527EB" w:rsidRDefault="00A5606F" w:rsidP="00A5606F">
      <w:pPr>
        <w:spacing w:line="276" w:lineRule="exact"/>
        <w:rPr>
          <w:sz w:val="16"/>
          <w:szCs w:val="16"/>
        </w:rPr>
      </w:pPr>
    </w:p>
    <w:p w14:paraId="1BC7BF73" w14:textId="77777777" w:rsidR="00A5606F" w:rsidRPr="00C527EB" w:rsidRDefault="00A5606F" w:rsidP="00A5606F">
      <w:pPr>
        <w:rPr>
          <w:sz w:val="16"/>
          <w:szCs w:val="16"/>
        </w:rPr>
      </w:pPr>
      <w:r w:rsidRPr="00C527EB">
        <w:rPr>
          <w:sz w:val="16"/>
          <w:szCs w:val="16"/>
        </w:rPr>
        <w:t>в том числе</w:t>
      </w:r>
    </w:p>
    <w:p w14:paraId="59084D62" w14:textId="77777777" w:rsidR="00A5606F" w:rsidRPr="00C527EB" w:rsidRDefault="00A5606F" w:rsidP="00A5606F">
      <w:pPr>
        <w:spacing w:line="12" w:lineRule="exact"/>
        <w:rPr>
          <w:sz w:val="16"/>
          <w:szCs w:val="16"/>
        </w:rPr>
      </w:pPr>
    </w:p>
    <w:p w14:paraId="2E8D81B1" w14:textId="77777777" w:rsidR="00A5606F" w:rsidRPr="00C527EB" w:rsidRDefault="00A5606F" w:rsidP="00A5606F">
      <w:pPr>
        <w:spacing w:line="237" w:lineRule="auto"/>
        <w:jc w:val="both"/>
        <w:rPr>
          <w:sz w:val="16"/>
          <w:szCs w:val="16"/>
        </w:rPr>
      </w:pPr>
      <w:r w:rsidRPr="00C527EB">
        <w:rPr>
          <w:sz w:val="16"/>
          <w:szCs w:val="16"/>
        </w:rPr>
        <w:t xml:space="preserve">представители Павловского районного отделения Воронежской областной общественной организации Всероссийского общества инвалидов </w:t>
      </w:r>
    </w:p>
    <w:p w14:paraId="05B53C05" w14:textId="77777777" w:rsidR="00A5606F" w:rsidRPr="00C527EB" w:rsidRDefault="00A5606F" w:rsidP="00A5606F">
      <w:pPr>
        <w:spacing w:line="237" w:lineRule="auto"/>
        <w:jc w:val="both"/>
        <w:rPr>
          <w:sz w:val="16"/>
          <w:szCs w:val="16"/>
        </w:rPr>
      </w:pPr>
      <w:r w:rsidRPr="00C527EB">
        <w:rPr>
          <w:sz w:val="16"/>
          <w:szCs w:val="16"/>
        </w:rPr>
        <w:t>_____________________________________________________________________________</w:t>
      </w:r>
    </w:p>
    <w:p w14:paraId="14CC41B1" w14:textId="77777777" w:rsidR="00A5606F" w:rsidRPr="00C527EB" w:rsidRDefault="00A5606F" w:rsidP="00A5606F">
      <w:pPr>
        <w:spacing w:line="2" w:lineRule="exact"/>
        <w:rPr>
          <w:sz w:val="16"/>
          <w:szCs w:val="16"/>
        </w:rPr>
      </w:pPr>
    </w:p>
    <w:p w14:paraId="7B00EDC7"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6DAEDA42" w14:textId="77777777" w:rsidR="00A5606F" w:rsidRPr="00C527EB" w:rsidRDefault="00A5606F" w:rsidP="00A5606F">
      <w:pPr>
        <w:spacing w:line="1" w:lineRule="exact"/>
        <w:rPr>
          <w:sz w:val="16"/>
          <w:szCs w:val="16"/>
        </w:rPr>
      </w:pPr>
    </w:p>
    <w:p w14:paraId="67F816A0"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3388F3AF"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27F94835" w14:textId="77777777" w:rsidR="00A5606F" w:rsidRPr="00C527EB" w:rsidRDefault="00A5606F" w:rsidP="00A5606F">
      <w:pPr>
        <w:spacing w:line="276" w:lineRule="exact"/>
        <w:rPr>
          <w:sz w:val="16"/>
          <w:szCs w:val="16"/>
        </w:rPr>
      </w:pPr>
    </w:p>
    <w:p w14:paraId="2153E59C" w14:textId="77777777" w:rsidR="00A5606F" w:rsidRPr="00C527EB" w:rsidRDefault="00A5606F" w:rsidP="00A5606F">
      <w:pPr>
        <w:rPr>
          <w:sz w:val="16"/>
          <w:szCs w:val="16"/>
        </w:rPr>
      </w:pPr>
      <w:r w:rsidRPr="00C527EB">
        <w:rPr>
          <w:sz w:val="16"/>
          <w:szCs w:val="16"/>
        </w:rPr>
        <w:t>представители организации, расположенной на объекте:</w:t>
      </w:r>
    </w:p>
    <w:p w14:paraId="2A9C48AC" w14:textId="77777777" w:rsidR="00A5606F" w:rsidRPr="00C527EB" w:rsidRDefault="00A5606F" w:rsidP="00A5606F">
      <w:pPr>
        <w:rPr>
          <w:sz w:val="16"/>
          <w:szCs w:val="16"/>
        </w:rPr>
      </w:pPr>
      <w:r w:rsidRPr="00C527EB">
        <w:rPr>
          <w:sz w:val="16"/>
          <w:szCs w:val="16"/>
        </w:rPr>
        <w:t>______________________________________________________________________________</w:t>
      </w:r>
    </w:p>
    <w:p w14:paraId="489CAE66" w14:textId="77777777" w:rsidR="00A5606F" w:rsidRPr="00C527EB" w:rsidRDefault="00A5606F" w:rsidP="00A5606F">
      <w:pPr>
        <w:tabs>
          <w:tab w:val="left" w:pos="4740"/>
        </w:tabs>
        <w:rPr>
          <w:sz w:val="16"/>
          <w:szCs w:val="16"/>
        </w:rPr>
      </w:pPr>
      <w:r w:rsidRPr="00C527EB">
        <w:rPr>
          <w:sz w:val="16"/>
          <w:szCs w:val="16"/>
        </w:rPr>
        <w:t>(должность, Ф.И.О.)</w:t>
      </w:r>
      <w:r w:rsidRPr="00C527EB">
        <w:rPr>
          <w:sz w:val="16"/>
          <w:szCs w:val="16"/>
        </w:rPr>
        <w:tab/>
        <w:t>(подпись)</w:t>
      </w:r>
    </w:p>
    <w:p w14:paraId="3DDB5692" w14:textId="77777777" w:rsidR="00A5606F" w:rsidRPr="00C527EB" w:rsidRDefault="00A5606F" w:rsidP="00A5606F">
      <w:pPr>
        <w:rPr>
          <w:sz w:val="16"/>
          <w:szCs w:val="16"/>
        </w:rPr>
      </w:pPr>
      <w:r w:rsidRPr="00C527EB">
        <w:rPr>
          <w:sz w:val="16"/>
          <w:szCs w:val="16"/>
        </w:rPr>
        <w:t xml:space="preserve">                                                                                                                                              Приложение № 5</w:t>
      </w:r>
    </w:p>
    <w:p w14:paraId="2294FEE0" w14:textId="77777777" w:rsidR="00A5606F" w:rsidRPr="00C527EB" w:rsidRDefault="00A5606F" w:rsidP="00A5606F">
      <w:pPr>
        <w:rPr>
          <w:sz w:val="16"/>
          <w:szCs w:val="16"/>
        </w:rPr>
      </w:pPr>
      <w:r w:rsidRPr="00C527EB">
        <w:rPr>
          <w:sz w:val="16"/>
          <w:szCs w:val="16"/>
        </w:rPr>
        <w:t xml:space="preserve">                                                                                                                                              к Порядку проведения паспортизации объектов</w:t>
      </w:r>
    </w:p>
    <w:p w14:paraId="49029710" w14:textId="77777777" w:rsidR="00A5606F" w:rsidRPr="00C527EB" w:rsidRDefault="00A5606F" w:rsidP="00A5606F">
      <w:pPr>
        <w:rPr>
          <w:sz w:val="16"/>
          <w:szCs w:val="16"/>
        </w:rPr>
      </w:pPr>
      <w:r w:rsidRPr="00C527EB">
        <w:rPr>
          <w:sz w:val="16"/>
          <w:szCs w:val="16"/>
        </w:rPr>
        <w:t xml:space="preserve">                                                                                                                                              и услуг в приоритетных сферах                      </w:t>
      </w:r>
    </w:p>
    <w:p w14:paraId="036A29CB" w14:textId="77777777" w:rsidR="00A5606F" w:rsidRPr="00C527EB" w:rsidRDefault="00A5606F" w:rsidP="00A5606F">
      <w:pPr>
        <w:rPr>
          <w:sz w:val="16"/>
          <w:szCs w:val="16"/>
        </w:rPr>
      </w:pPr>
      <w:r w:rsidRPr="00C527EB">
        <w:rPr>
          <w:sz w:val="16"/>
          <w:szCs w:val="16"/>
        </w:rPr>
        <w:t xml:space="preserve">                                                                                                                                              жизнедеятельности инвалидов и других</w:t>
      </w:r>
    </w:p>
    <w:p w14:paraId="1AD1F038" w14:textId="77777777" w:rsidR="00A5606F" w:rsidRPr="00C527EB" w:rsidRDefault="00A5606F" w:rsidP="00A5606F">
      <w:pPr>
        <w:rPr>
          <w:sz w:val="16"/>
          <w:szCs w:val="16"/>
        </w:rPr>
      </w:pPr>
      <w:r w:rsidRPr="00C527EB">
        <w:rPr>
          <w:sz w:val="16"/>
          <w:szCs w:val="16"/>
        </w:rPr>
        <w:t xml:space="preserve">                                                                                                                                              маломобильных групп населения, находящихся</w:t>
      </w:r>
    </w:p>
    <w:p w14:paraId="02F952EA" w14:textId="77777777" w:rsidR="00A5606F" w:rsidRPr="00C527EB" w:rsidRDefault="00A5606F" w:rsidP="00A5606F">
      <w:pPr>
        <w:rPr>
          <w:sz w:val="16"/>
          <w:szCs w:val="16"/>
        </w:rPr>
      </w:pPr>
      <w:r w:rsidRPr="00C527EB">
        <w:rPr>
          <w:sz w:val="16"/>
          <w:szCs w:val="16"/>
        </w:rPr>
        <w:t xml:space="preserve">                                                                                                                                              в собственности  Павловского</w:t>
      </w:r>
    </w:p>
    <w:p w14:paraId="31EE81D2" w14:textId="77777777" w:rsidR="00A5606F" w:rsidRPr="00C527EB" w:rsidRDefault="00A5606F" w:rsidP="00A5606F">
      <w:pPr>
        <w:rPr>
          <w:sz w:val="16"/>
          <w:szCs w:val="16"/>
        </w:rPr>
      </w:pPr>
      <w:r w:rsidRPr="00C527EB">
        <w:rPr>
          <w:sz w:val="16"/>
          <w:szCs w:val="16"/>
        </w:rPr>
        <w:t xml:space="preserve">                                                                                                                                              муниципального района Воронежской области</w:t>
      </w:r>
    </w:p>
    <w:p w14:paraId="25F73294" w14:textId="77777777" w:rsidR="00A5606F" w:rsidRPr="00C527EB" w:rsidRDefault="00A5606F" w:rsidP="00A5606F">
      <w:pPr>
        <w:spacing w:line="237" w:lineRule="auto"/>
        <w:jc w:val="center"/>
        <w:rPr>
          <w:sz w:val="16"/>
          <w:szCs w:val="16"/>
        </w:rPr>
      </w:pPr>
      <w:r w:rsidRPr="00C527EB">
        <w:rPr>
          <w:sz w:val="16"/>
          <w:szCs w:val="16"/>
        </w:rPr>
        <w:t>ОТЧЕТ</w:t>
      </w:r>
    </w:p>
    <w:p w14:paraId="175C27B8" w14:textId="77777777" w:rsidR="00A5606F" w:rsidRPr="00C527EB" w:rsidRDefault="00A5606F" w:rsidP="00A5606F">
      <w:pPr>
        <w:spacing w:line="237" w:lineRule="auto"/>
        <w:jc w:val="center"/>
        <w:rPr>
          <w:b/>
          <w:sz w:val="16"/>
          <w:szCs w:val="16"/>
        </w:rPr>
      </w:pPr>
      <w:r w:rsidRPr="00C527EB">
        <w:rPr>
          <w:sz w:val="16"/>
          <w:szCs w:val="16"/>
        </w:rPr>
        <w:t xml:space="preserve"> о результатах паспортизации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
        <w:gridCol w:w="502"/>
        <w:gridCol w:w="476"/>
        <w:gridCol w:w="527"/>
        <w:gridCol w:w="450"/>
        <w:gridCol w:w="450"/>
        <w:gridCol w:w="502"/>
        <w:gridCol w:w="399"/>
        <w:gridCol w:w="476"/>
        <w:gridCol w:w="502"/>
      </w:tblGrid>
      <w:tr w:rsidR="00A5606F" w:rsidRPr="00C527EB" w14:paraId="2EF5BBFF" w14:textId="77777777" w:rsidTr="00337E64">
        <w:tc>
          <w:tcPr>
            <w:tcW w:w="675" w:type="dxa"/>
          </w:tcPr>
          <w:p w14:paraId="456C6A0D" w14:textId="77777777" w:rsidR="00A5606F" w:rsidRPr="00C527EB" w:rsidRDefault="00A5606F" w:rsidP="00337E64">
            <w:pPr>
              <w:spacing w:line="237" w:lineRule="auto"/>
              <w:jc w:val="center"/>
              <w:rPr>
                <w:sz w:val="12"/>
                <w:szCs w:val="12"/>
              </w:rPr>
            </w:pPr>
          </w:p>
        </w:tc>
        <w:tc>
          <w:tcPr>
            <w:tcW w:w="5103" w:type="dxa"/>
            <w:gridSpan w:val="3"/>
            <w:vAlign w:val="center"/>
          </w:tcPr>
          <w:p w14:paraId="6B2D5501" w14:textId="77777777" w:rsidR="00A5606F" w:rsidRPr="00C527EB" w:rsidRDefault="00A5606F" w:rsidP="00337E64">
            <w:pPr>
              <w:spacing w:line="237" w:lineRule="auto"/>
              <w:jc w:val="center"/>
              <w:rPr>
                <w:sz w:val="12"/>
                <w:szCs w:val="12"/>
              </w:rPr>
            </w:pPr>
          </w:p>
          <w:p w14:paraId="4522F0DD" w14:textId="77777777" w:rsidR="00A5606F" w:rsidRPr="00C527EB" w:rsidRDefault="00A5606F" w:rsidP="00337E64">
            <w:pPr>
              <w:spacing w:line="237" w:lineRule="auto"/>
              <w:jc w:val="center"/>
              <w:rPr>
                <w:sz w:val="12"/>
                <w:szCs w:val="12"/>
              </w:rPr>
            </w:pPr>
            <w:r w:rsidRPr="00C527EB">
              <w:rPr>
                <w:sz w:val="12"/>
                <w:szCs w:val="12"/>
              </w:rPr>
              <w:t>1. Состояние доступности объекта</w:t>
            </w:r>
          </w:p>
        </w:tc>
        <w:tc>
          <w:tcPr>
            <w:tcW w:w="8931" w:type="dxa"/>
            <w:gridSpan w:val="6"/>
          </w:tcPr>
          <w:p w14:paraId="687F1E88" w14:textId="77777777" w:rsidR="00A5606F" w:rsidRPr="00C527EB" w:rsidRDefault="00A5606F" w:rsidP="00337E64">
            <w:pPr>
              <w:spacing w:line="237" w:lineRule="auto"/>
              <w:jc w:val="center"/>
              <w:rPr>
                <w:sz w:val="12"/>
                <w:szCs w:val="12"/>
              </w:rPr>
            </w:pPr>
          </w:p>
          <w:p w14:paraId="6FC335D9" w14:textId="77777777" w:rsidR="00A5606F" w:rsidRPr="00C527EB" w:rsidRDefault="00A5606F" w:rsidP="00337E64">
            <w:pPr>
              <w:spacing w:line="237" w:lineRule="auto"/>
              <w:jc w:val="center"/>
              <w:rPr>
                <w:sz w:val="12"/>
                <w:szCs w:val="12"/>
              </w:rPr>
            </w:pPr>
            <w:r w:rsidRPr="00C527EB">
              <w:rPr>
                <w:sz w:val="12"/>
                <w:szCs w:val="12"/>
              </w:rPr>
              <w:t>2. Управленческое решение</w:t>
            </w:r>
          </w:p>
        </w:tc>
      </w:tr>
      <w:tr w:rsidR="00A5606F" w:rsidRPr="00C527EB" w14:paraId="2575817A" w14:textId="77777777" w:rsidTr="00337E64">
        <w:tc>
          <w:tcPr>
            <w:tcW w:w="675" w:type="dxa"/>
          </w:tcPr>
          <w:p w14:paraId="2439EA59" w14:textId="77777777" w:rsidR="00A5606F" w:rsidRPr="00C527EB" w:rsidRDefault="00A5606F" w:rsidP="00337E64">
            <w:pPr>
              <w:spacing w:line="237" w:lineRule="auto"/>
              <w:jc w:val="center"/>
              <w:rPr>
                <w:sz w:val="12"/>
                <w:szCs w:val="12"/>
              </w:rPr>
            </w:pPr>
          </w:p>
          <w:p w14:paraId="5CE02176" w14:textId="77777777" w:rsidR="00A5606F" w:rsidRPr="00C527EB" w:rsidRDefault="00A5606F" w:rsidP="00337E64">
            <w:pPr>
              <w:spacing w:line="237" w:lineRule="auto"/>
              <w:jc w:val="center"/>
              <w:rPr>
                <w:sz w:val="12"/>
                <w:szCs w:val="12"/>
              </w:rPr>
            </w:pPr>
            <w:r w:rsidRPr="00C527EB">
              <w:rPr>
                <w:sz w:val="12"/>
                <w:szCs w:val="12"/>
              </w:rPr>
              <w:t>№</w:t>
            </w:r>
          </w:p>
          <w:p w14:paraId="1D709080" w14:textId="77777777" w:rsidR="00A5606F" w:rsidRPr="00C527EB" w:rsidRDefault="00A5606F" w:rsidP="00337E64">
            <w:pPr>
              <w:spacing w:line="237" w:lineRule="auto"/>
              <w:jc w:val="center"/>
              <w:rPr>
                <w:sz w:val="12"/>
                <w:szCs w:val="12"/>
              </w:rPr>
            </w:pPr>
            <w:r w:rsidRPr="00C527EB">
              <w:rPr>
                <w:sz w:val="12"/>
                <w:szCs w:val="12"/>
              </w:rPr>
              <w:t>п/п</w:t>
            </w:r>
          </w:p>
        </w:tc>
        <w:tc>
          <w:tcPr>
            <w:tcW w:w="1701" w:type="dxa"/>
          </w:tcPr>
          <w:p w14:paraId="02642FCF" w14:textId="77777777" w:rsidR="00A5606F" w:rsidRPr="00C527EB" w:rsidRDefault="00A5606F" w:rsidP="00337E64">
            <w:pPr>
              <w:spacing w:line="237" w:lineRule="auto"/>
              <w:jc w:val="center"/>
              <w:rPr>
                <w:sz w:val="12"/>
                <w:szCs w:val="12"/>
              </w:rPr>
            </w:pPr>
          </w:p>
          <w:p w14:paraId="588AB93E" w14:textId="77777777" w:rsidR="00A5606F" w:rsidRPr="00C527EB" w:rsidRDefault="00A5606F" w:rsidP="00337E64">
            <w:pPr>
              <w:spacing w:line="237" w:lineRule="auto"/>
              <w:jc w:val="center"/>
              <w:rPr>
                <w:sz w:val="12"/>
                <w:szCs w:val="12"/>
              </w:rPr>
            </w:pPr>
            <w:r w:rsidRPr="00C527EB">
              <w:rPr>
                <w:sz w:val="12"/>
                <w:szCs w:val="12"/>
              </w:rPr>
              <w:t xml:space="preserve">Вариант обустройства </w:t>
            </w:r>
          </w:p>
          <w:p w14:paraId="5CF15D56" w14:textId="77777777" w:rsidR="00A5606F" w:rsidRPr="00C527EB" w:rsidRDefault="00A5606F" w:rsidP="00337E64">
            <w:pPr>
              <w:spacing w:line="237" w:lineRule="auto"/>
              <w:jc w:val="center"/>
              <w:rPr>
                <w:sz w:val="12"/>
                <w:szCs w:val="12"/>
              </w:rPr>
            </w:pPr>
          </w:p>
          <w:p w14:paraId="3296869B" w14:textId="77777777" w:rsidR="00A5606F" w:rsidRPr="00C527EB" w:rsidRDefault="00A5606F" w:rsidP="00337E64">
            <w:pPr>
              <w:spacing w:line="237" w:lineRule="auto"/>
              <w:jc w:val="center"/>
              <w:rPr>
                <w:sz w:val="12"/>
                <w:szCs w:val="12"/>
              </w:rPr>
            </w:pPr>
          </w:p>
        </w:tc>
        <w:tc>
          <w:tcPr>
            <w:tcW w:w="1560" w:type="dxa"/>
          </w:tcPr>
          <w:p w14:paraId="53B6C465" w14:textId="77777777" w:rsidR="00A5606F" w:rsidRPr="00C527EB" w:rsidRDefault="00A5606F" w:rsidP="00337E64">
            <w:pPr>
              <w:spacing w:line="237" w:lineRule="auto"/>
              <w:rPr>
                <w:sz w:val="12"/>
                <w:szCs w:val="12"/>
              </w:rPr>
            </w:pPr>
          </w:p>
          <w:p w14:paraId="25993999" w14:textId="77777777" w:rsidR="00A5606F" w:rsidRPr="00C527EB" w:rsidRDefault="00A5606F" w:rsidP="00337E64">
            <w:pPr>
              <w:spacing w:line="237" w:lineRule="auto"/>
              <w:jc w:val="center"/>
              <w:rPr>
                <w:sz w:val="12"/>
                <w:szCs w:val="12"/>
              </w:rPr>
            </w:pPr>
            <w:r w:rsidRPr="00C527EB">
              <w:rPr>
                <w:sz w:val="12"/>
                <w:szCs w:val="12"/>
              </w:rPr>
              <w:t>Состояние доступности (в т.ч. для различных категорий инвалидов)</w:t>
            </w:r>
          </w:p>
        </w:tc>
        <w:tc>
          <w:tcPr>
            <w:tcW w:w="1842" w:type="dxa"/>
          </w:tcPr>
          <w:p w14:paraId="0243736F" w14:textId="77777777" w:rsidR="00A5606F" w:rsidRPr="00C527EB" w:rsidRDefault="00A5606F" w:rsidP="00337E64">
            <w:pPr>
              <w:spacing w:line="237" w:lineRule="auto"/>
              <w:rPr>
                <w:sz w:val="12"/>
                <w:szCs w:val="12"/>
              </w:rPr>
            </w:pPr>
          </w:p>
          <w:p w14:paraId="70B01C6C" w14:textId="77777777" w:rsidR="00A5606F" w:rsidRPr="00C527EB" w:rsidRDefault="00A5606F" w:rsidP="00337E64">
            <w:pPr>
              <w:spacing w:line="237" w:lineRule="auto"/>
              <w:jc w:val="center"/>
              <w:rPr>
                <w:sz w:val="12"/>
                <w:szCs w:val="12"/>
              </w:rPr>
            </w:pPr>
            <w:r w:rsidRPr="00C527EB">
              <w:rPr>
                <w:sz w:val="12"/>
                <w:szCs w:val="12"/>
              </w:rPr>
              <w:t>Нуждаемость и очередность адаптации</w:t>
            </w:r>
          </w:p>
        </w:tc>
        <w:tc>
          <w:tcPr>
            <w:tcW w:w="1418" w:type="dxa"/>
          </w:tcPr>
          <w:p w14:paraId="2F3F56CB" w14:textId="77777777" w:rsidR="00A5606F" w:rsidRPr="00C527EB" w:rsidRDefault="00A5606F" w:rsidP="00337E64">
            <w:pPr>
              <w:spacing w:line="237" w:lineRule="auto"/>
              <w:jc w:val="center"/>
              <w:rPr>
                <w:sz w:val="12"/>
                <w:szCs w:val="12"/>
              </w:rPr>
            </w:pPr>
          </w:p>
          <w:p w14:paraId="2BF18862" w14:textId="77777777" w:rsidR="00A5606F" w:rsidRPr="00C527EB" w:rsidRDefault="00A5606F" w:rsidP="00337E64">
            <w:pPr>
              <w:spacing w:line="237" w:lineRule="auto"/>
              <w:jc w:val="center"/>
              <w:rPr>
                <w:sz w:val="12"/>
                <w:szCs w:val="12"/>
              </w:rPr>
            </w:pPr>
            <w:r w:rsidRPr="00C527EB">
              <w:rPr>
                <w:sz w:val="12"/>
                <w:szCs w:val="12"/>
              </w:rPr>
              <w:t>Виды работ по адаптации</w:t>
            </w:r>
          </w:p>
        </w:tc>
        <w:tc>
          <w:tcPr>
            <w:tcW w:w="1417" w:type="dxa"/>
          </w:tcPr>
          <w:p w14:paraId="6C09DAE3" w14:textId="77777777" w:rsidR="00A5606F" w:rsidRPr="00C527EB" w:rsidRDefault="00A5606F" w:rsidP="00337E64">
            <w:pPr>
              <w:spacing w:line="237" w:lineRule="auto"/>
              <w:jc w:val="center"/>
              <w:rPr>
                <w:sz w:val="12"/>
                <w:szCs w:val="12"/>
              </w:rPr>
            </w:pPr>
          </w:p>
          <w:p w14:paraId="511F14A6" w14:textId="77777777" w:rsidR="00A5606F" w:rsidRPr="00C527EB" w:rsidRDefault="00A5606F" w:rsidP="00337E64">
            <w:pPr>
              <w:spacing w:line="237" w:lineRule="auto"/>
              <w:jc w:val="center"/>
              <w:rPr>
                <w:sz w:val="12"/>
                <w:szCs w:val="12"/>
              </w:rPr>
            </w:pPr>
            <w:r w:rsidRPr="00C527EB">
              <w:rPr>
                <w:sz w:val="12"/>
                <w:szCs w:val="12"/>
              </w:rPr>
              <w:t>Плановый период (срок) исполнения</w:t>
            </w:r>
          </w:p>
        </w:tc>
        <w:tc>
          <w:tcPr>
            <w:tcW w:w="1701" w:type="dxa"/>
          </w:tcPr>
          <w:p w14:paraId="30680A95" w14:textId="77777777" w:rsidR="00A5606F" w:rsidRPr="00C527EB" w:rsidRDefault="00A5606F" w:rsidP="00337E64">
            <w:pPr>
              <w:spacing w:line="237" w:lineRule="auto"/>
              <w:jc w:val="center"/>
              <w:rPr>
                <w:sz w:val="12"/>
                <w:szCs w:val="12"/>
              </w:rPr>
            </w:pPr>
          </w:p>
          <w:p w14:paraId="226ACDA6" w14:textId="77777777" w:rsidR="00A5606F" w:rsidRPr="00C527EB" w:rsidRDefault="00A5606F" w:rsidP="00337E64">
            <w:pPr>
              <w:spacing w:line="237" w:lineRule="auto"/>
              <w:jc w:val="center"/>
              <w:rPr>
                <w:sz w:val="12"/>
                <w:szCs w:val="12"/>
              </w:rPr>
            </w:pPr>
            <w:r w:rsidRPr="00C527EB">
              <w:rPr>
                <w:sz w:val="12"/>
                <w:szCs w:val="12"/>
              </w:rPr>
              <w:t>Ожидаемый результат (по состоянию доступности)</w:t>
            </w:r>
          </w:p>
          <w:p w14:paraId="766012C6" w14:textId="77777777" w:rsidR="00A5606F" w:rsidRPr="00C527EB" w:rsidRDefault="00A5606F" w:rsidP="00337E64">
            <w:pPr>
              <w:spacing w:line="237" w:lineRule="auto"/>
              <w:jc w:val="center"/>
              <w:rPr>
                <w:sz w:val="12"/>
                <w:szCs w:val="12"/>
              </w:rPr>
            </w:pPr>
          </w:p>
        </w:tc>
        <w:tc>
          <w:tcPr>
            <w:tcW w:w="1134" w:type="dxa"/>
          </w:tcPr>
          <w:p w14:paraId="5EBD1BFB" w14:textId="77777777" w:rsidR="00A5606F" w:rsidRPr="00C527EB" w:rsidRDefault="00A5606F" w:rsidP="00337E64">
            <w:pPr>
              <w:spacing w:line="237" w:lineRule="auto"/>
              <w:jc w:val="center"/>
              <w:rPr>
                <w:sz w:val="12"/>
                <w:szCs w:val="12"/>
              </w:rPr>
            </w:pPr>
          </w:p>
          <w:p w14:paraId="17E75550" w14:textId="77777777" w:rsidR="00A5606F" w:rsidRPr="00C527EB" w:rsidRDefault="00A5606F" w:rsidP="00337E64">
            <w:pPr>
              <w:spacing w:line="237" w:lineRule="auto"/>
              <w:jc w:val="center"/>
              <w:rPr>
                <w:sz w:val="12"/>
                <w:szCs w:val="12"/>
              </w:rPr>
            </w:pPr>
            <w:r w:rsidRPr="00C527EB">
              <w:rPr>
                <w:sz w:val="12"/>
                <w:szCs w:val="12"/>
              </w:rPr>
              <w:t>Дата контроля</w:t>
            </w:r>
          </w:p>
        </w:tc>
        <w:tc>
          <w:tcPr>
            <w:tcW w:w="1560" w:type="dxa"/>
          </w:tcPr>
          <w:p w14:paraId="20C08B79" w14:textId="77777777" w:rsidR="00A5606F" w:rsidRPr="00C527EB" w:rsidRDefault="00A5606F" w:rsidP="00337E64">
            <w:pPr>
              <w:spacing w:line="237" w:lineRule="auto"/>
              <w:jc w:val="center"/>
              <w:rPr>
                <w:sz w:val="12"/>
                <w:szCs w:val="12"/>
              </w:rPr>
            </w:pPr>
          </w:p>
          <w:p w14:paraId="15B35748" w14:textId="77777777" w:rsidR="00A5606F" w:rsidRPr="00C527EB" w:rsidRDefault="00A5606F" w:rsidP="00337E64">
            <w:pPr>
              <w:spacing w:line="237" w:lineRule="auto"/>
              <w:jc w:val="center"/>
              <w:rPr>
                <w:sz w:val="12"/>
                <w:szCs w:val="12"/>
              </w:rPr>
            </w:pPr>
            <w:r w:rsidRPr="00C527EB">
              <w:rPr>
                <w:sz w:val="12"/>
                <w:szCs w:val="12"/>
              </w:rPr>
              <w:t>Результаты контроля</w:t>
            </w:r>
          </w:p>
        </w:tc>
        <w:tc>
          <w:tcPr>
            <w:tcW w:w="1701" w:type="dxa"/>
          </w:tcPr>
          <w:p w14:paraId="1C283316" w14:textId="77777777" w:rsidR="00A5606F" w:rsidRPr="00C527EB" w:rsidRDefault="00A5606F" w:rsidP="00337E64">
            <w:pPr>
              <w:spacing w:line="237" w:lineRule="auto"/>
              <w:jc w:val="center"/>
              <w:rPr>
                <w:sz w:val="12"/>
                <w:szCs w:val="12"/>
              </w:rPr>
            </w:pPr>
          </w:p>
          <w:p w14:paraId="4D3C82DF" w14:textId="77777777" w:rsidR="00A5606F" w:rsidRPr="00C527EB" w:rsidRDefault="00A5606F" w:rsidP="00337E64">
            <w:pPr>
              <w:spacing w:line="237" w:lineRule="auto"/>
              <w:jc w:val="center"/>
              <w:rPr>
                <w:sz w:val="12"/>
                <w:szCs w:val="12"/>
              </w:rPr>
            </w:pPr>
            <w:r w:rsidRPr="00C527EB">
              <w:rPr>
                <w:sz w:val="12"/>
                <w:szCs w:val="12"/>
              </w:rPr>
              <w:t>Дата актуализации информации на Карте доступности</w:t>
            </w:r>
          </w:p>
        </w:tc>
      </w:tr>
      <w:tr w:rsidR="00A5606F" w:rsidRPr="00C527EB" w14:paraId="56E701A0" w14:textId="77777777" w:rsidTr="00337E64">
        <w:tc>
          <w:tcPr>
            <w:tcW w:w="675" w:type="dxa"/>
          </w:tcPr>
          <w:p w14:paraId="27F4DE58" w14:textId="77777777" w:rsidR="00A5606F" w:rsidRPr="00C527EB" w:rsidRDefault="00A5606F" w:rsidP="00337E64">
            <w:pPr>
              <w:spacing w:line="237" w:lineRule="auto"/>
              <w:jc w:val="center"/>
              <w:rPr>
                <w:sz w:val="12"/>
                <w:szCs w:val="12"/>
              </w:rPr>
            </w:pPr>
            <w:r w:rsidRPr="00C527EB">
              <w:rPr>
                <w:sz w:val="12"/>
                <w:szCs w:val="12"/>
              </w:rPr>
              <w:t>1</w:t>
            </w:r>
          </w:p>
        </w:tc>
        <w:tc>
          <w:tcPr>
            <w:tcW w:w="1701" w:type="dxa"/>
          </w:tcPr>
          <w:p w14:paraId="78029235" w14:textId="77777777" w:rsidR="00A5606F" w:rsidRPr="00C527EB" w:rsidRDefault="00A5606F" w:rsidP="00337E64">
            <w:pPr>
              <w:spacing w:line="237" w:lineRule="auto"/>
              <w:jc w:val="center"/>
              <w:rPr>
                <w:sz w:val="12"/>
                <w:szCs w:val="12"/>
              </w:rPr>
            </w:pPr>
            <w:r w:rsidRPr="00C527EB">
              <w:rPr>
                <w:sz w:val="12"/>
                <w:szCs w:val="12"/>
              </w:rPr>
              <w:t>2</w:t>
            </w:r>
          </w:p>
        </w:tc>
        <w:tc>
          <w:tcPr>
            <w:tcW w:w="1560" w:type="dxa"/>
          </w:tcPr>
          <w:p w14:paraId="15AFFCF5" w14:textId="77777777" w:rsidR="00A5606F" w:rsidRPr="00C527EB" w:rsidRDefault="00A5606F" w:rsidP="00337E64">
            <w:pPr>
              <w:spacing w:line="237" w:lineRule="auto"/>
              <w:jc w:val="center"/>
              <w:rPr>
                <w:sz w:val="12"/>
                <w:szCs w:val="12"/>
              </w:rPr>
            </w:pPr>
            <w:r w:rsidRPr="00C527EB">
              <w:rPr>
                <w:sz w:val="12"/>
                <w:szCs w:val="12"/>
              </w:rPr>
              <w:t>3</w:t>
            </w:r>
          </w:p>
        </w:tc>
        <w:tc>
          <w:tcPr>
            <w:tcW w:w="1842" w:type="dxa"/>
          </w:tcPr>
          <w:p w14:paraId="1B8806AB" w14:textId="77777777" w:rsidR="00A5606F" w:rsidRPr="00C527EB" w:rsidRDefault="00A5606F" w:rsidP="00337E64">
            <w:pPr>
              <w:spacing w:line="237" w:lineRule="auto"/>
              <w:jc w:val="center"/>
              <w:rPr>
                <w:sz w:val="12"/>
                <w:szCs w:val="12"/>
              </w:rPr>
            </w:pPr>
            <w:r w:rsidRPr="00C527EB">
              <w:rPr>
                <w:sz w:val="12"/>
                <w:szCs w:val="12"/>
              </w:rPr>
              <w:t>4</w:t>
            </w:r>
          </w:p>
        </w:tc>
        <w:tc>
          <w:tcPr>
            <w:tcW w:w="1418" w:type="dxa"/>
          </w:tcPr>
          <w:p w14:paraId="4C74826C" w14:textId="77777777" w:rsidR="00A5606F" w:rsidRPr="00C527EB" w:rsidRDefault="00A5606F" w:rsidP="00337E64">
            <w:pPr>
              <w:spacing w:line="237" w:lineRule="auto"/>
              <w:jc w:val="center"/>
              <w:rPr>
                <w:sz w:val="12"/>
                <w:szCs w:val="12"/>
              </w:rPr>
            </w:pPr>
            <w:r w:rsidRPr="00C527EB">
              <w:rPr>
                <w:sz w:val="12"/>
                <w:szCs w:val="12"/>
              </w:rPr>
              <w:t>5</w:t>
            </w:r>
          </w:p>
        </w:tc>
        <w:tc>
          <w:tcPr>
            <w:tcW w:w="1417" w:type="dxa"/>
          </w:tcPr>
          <w:p w14:paraId="2CBC3AD5" w14:textId="77777777" w:rsidR="00A5606F" w:rsidRPr="00C527EB" w:rsidRDefault="00A5606F" w:rsidP="00337E64">
            <w:pPr>
              <w:spacing w:line="237" w:lineRule="auto"/>
              <w:jc w:val="center"/>
              <w:rPr>
                <w:sz w:val="12"/>
                <w:szCs w:val="12"/>
              </w:rPr>
            </w:pPr>
            <w:r w:rsidRPr="00C527EB">
              <w:rPr>
                <w:sz w:val="12"/>
                <w:szCs w:val="12"/>
              </w:rPr>
              <w:t>6</w:t>
            </w:r>
          </w:p>
        </w:tc>
        <w:tc>
          <w:tcPr>
            <w:tcW w:w="1701" w:type="dxa"/>
          </w:tcPr>
          <w:p w14:paraId="4C29CFCD" w14:textId="77777777" w:rsidR="00A5606F" w:rsidRPr="00C527EB" w:rsidRDefault="00A5606F" w:rsidP="00337E64">
            <w:pPr>
              <w:spacing w:line="237" w:lineRule="auto"/>
              <w:jc w:val="center"/>
              <w:rPr>
                <w:sz w:val="12"/>
                <w:szCs w:val="12"/>
              </w:rPr>
            </w:pPr>
            <w:r w:rsidRPr="00C527EB">
              <w:rPr>
                <w:sz w:val="12"/>
                <w:szCs w:val="12"/>
              </w:rPr>
              <w:t>7</w:t>
            </w:r>
          </w:p>
        </w:tc>
        <w:tc>
          <w:tcPr>
            <w:tcW w:w="1134" w:type="dxa"/>
          </w:tcPr>
          <w:p w14:paraId="7B15BDD1" w14:textId="77777777" w:rsidR="00A5606F" w:rsidRPr="00C527EB" w:rsidRDefault="00A5606F" w:rsidP="00337E64">
            <w:pPr>
              <w:spacing w:line="237" w:lineRule="auto"/>
              <w:jc w:val="center"/>
              <w:rPr>
                <w:sz w:val="12"/>
                <w:szCs w:val="12"/>
              </w:rPr>
            </w:pPr>
            <w:r w:rsidRPr="00C527EB">
              <w:rPr>
                <w:sz w:val="12"/>
                <w:szCs w:val="12"/>
              </w:rPr>
              <w:t>8</w:t>
            </w:r>
          </w:p>
        </w:tc>
        <w:tc>
          <w:tcPr>
            <w:tcW w:w="1560" w:type="dxa"/>
          </w:tcPr>
          <w:p w14:paraId="0C1FECAC" w14:textId="77777777" w:rsidR="00A5606F" w:rsidRPr="00C527EB" w:rsidRDefault="00A5606F" w:rsidP="00337E64">
            <w:pPr>
              <w:spacing w:line="237" w:lineRule="auto"/>
              <w:jc w:val="center"/>
              <w:rPr>
                <w:sz w:val="12"/>
                <w:szCs w:val="12"/>
              </w:rPr>
            </w:pPr>
            <w:r w:rsidRPr="00C527EB">
              <w:rPr>
                <w:sz w:val="12"/>
                <w:szCs w:val="12"/>
              </w:rPr>
              <w:t>9</w:t>
            </w:r>
          </w:p>
        </w:tc>
        <w:tc>
          <w:tcPr>
            <w:tcW w:w="1701" w:type="dxa"/>
          </w:tcPr>
          <w:p w14:paraId="3FC72BC5" w14:textId="77777777" w:rsidR="00A5606F" w:rsidRPr="00C527EB" w:rsidRDefault="00A5606F" w:rsidP="00337E64">
            <w:pPr>
              <w:spacing w:line="237" w:lineRule="auto"/>
              <w:jc w:val="center"/>
              <w:rPr>
                <w:sz w:val="12"/>
                <w:szCs w:val="12"/>
              </w:rPr>
            </w:pPr>
            <w:r w:rsidRPr="00C527EB">
              <w:rPr>
                <w:sz w:val="12"/>
                <w:szCs w:val="12"/>
              </w:rPr>
              <w:t>10</w:t>
            </w:r>
          </w:p>
        </w:tc>
      </w:tr>
      <w:tr w:rsidR="00A5606F" w:rsidRPr="00C527EB" w14:paraId="065D0D86" w14:textId="77777777" w:rsidTr="00337E64">
        <w:tc>
          <w:tcPr>
            <w:tcW w:w="675" w:type="dxa"/>
          </w:tcPr>
          <w:p w14:paraId="773647E4" w14:textId="77777777" w:rsidR="00A5606F" w:rsidRPr="00C527EB" w:rsidRDefault="00A5606F" w:rsidP="00337E64">
            <w:pPr>
              <w:spacing w:line="237" w:lineRule="auto"/>
              <w:jc w:val="center"/>
              <w:rPr>
                <w:sz w:val="12"/>
                <w:szCs w:val="12"/>
              </w:rPr>
            </w:pPr>
          </w:p>
        </w:tc>
        <w:tc>
          <w:tcPr>
            <w:tcW w:w="1701" w:type="dxa"/>
          </w:tcPr>
          <w:p w14:paraId="7870DDD3" w14:textId="77777777" w:rsidR="00A5606F" w:rsidRPr="00C527EB" w:rsidRDefault="00A5606F" w:rsidP="00337E64">
            <w:pPr>
              <w:spacing w:line="237" w:lineRule="auto"/>
              <w:jc w:val="center"/>
              <w:rPr>
                <w:sz w:val="12"/>
                <w:szCs w:val="12"/>
              </w:rPr>
            </w:pPr>
          </w:p>
        </w:tc>
        <w:tc>
          <w:tcPr>
            <w:tcW w:w="1560" w:type="dxa"/>
          </w:tcPr>
          <w:p w14:paraId="1CFAEC5A" w14:textId="77777777" w:rsidR="00A5606F" w:rsidRPr="00C527EB" w:rsidRDefault="00A5606F" w:rsidP="00337E64">
            <w:pPr>
              <w:spacing w:line="237" w:lineRule="auto"/>
              <w:jc w:val="center"/>
              <w:rPr>
                <w:sz w:val="12"/>
                <w:szCs w:val="12"/>
              </w:rPr>
            </w:pPr>
          </w:p>
        </w:tc>
        <w:tc>
          <w:tcPr>
            <w:tcW w:w="1842" w:type="dxa"/>
          </w:tcPr>
          <w:p w14:paraId="614A068B" w14:textId="77777777" w:rsidR="00A5606F" w:rsidRPr="00C527EB" w:rsidRDefault="00A5606F" w:rsidP="00337E64">
            <w:pPr>
              <w:spacing w:line="237" w:lineRule="auto"/>
              <w:jc w:val="center"/>
              <w:rPr>
                <w:sz w:val="12"/>
                <w:szCs w:val="12"/>
              </w:rPr>
            </w:pPr>
          </w:p>
        </w:tc>
        <w:tc>
          <w:tcPr>
            <w:tcW w:w="1418" w:type="dxa"/>
          </w:tcPr>
          <w:p w14:paraId="6FE9F822" w14:textId="77777777" w:rsidR="00A5606F" w:rsidRPr="00C527EB" w:rsidRDefault="00A5606F" w:rsidP="00337E64">
            <w:pPr>
              <w:spacing w:line="237" w:lineRule="auto"/>
              <w:jc w:val="center"/>
              <w:rPr>
                <w:sz w:val="12"/>
                <w:szCs w:val="12"/>
              </w:rPr>
            </w:pPr>
          </w:p>
        </w:tc>
        <w:tc>
          <w:tcPr>
            <w:tcW w:w="1417" w:type="dxa"/>
          </w:tcPr>
          <w:p w14:paraId="7DE110EE" w14:textId="77777777" w:rsidR="00A5606F" w:rsidRPr="00C527EB" w:rsidRDefault="00A5606F" w:rsidP="00337E64">
            <w:pPr>
              <w:spacing w:line="237" w:lineRule="auto"/>
              <w:jc w:val="center"/>
              <w:rPr>
                <w:sz w:val="12"/>
                <w:szCs w:val="12"/>
              </w:rPr>
            </w:pPr>
          </w:p>
        </w:tc>
        <w:tc>
          <w:tcPr>
            <w:tcW w:w="1701" w:type="dxa"/>
          </w:tcPr>
          <w:p w14:paraId="3E537FE9" w14:textId="77777777" w:rsidR="00A5606F" w:rsidRPr="00C527EB" w:rsidRDefault="00A5606F" w:rsidP="00337E64">
            <w:pPr>
              <w:spacing w:line="237" w:lineRule="auto"/>
              <w:jc w:val="center"/>
              <w:rPr>
                <w:sz w:val="12"/>
                <w:szCs w:val="12"/>
              </w:rPr>
            </w:pPr>
          </w:p>
        </w:tc>
        <w:tc>
          <w:tcPr>
            <w:tcW w:w="1134" w:type="dxa"/>
          </w:tcPr>
          <w:p w14:paraId="245ED474" w14:textId="77777777" w:rsidR="00A5606F" w:rsidRPr="00C527EB" w:rsidRDefault="00A5606F" w:rsidP="00337E64">
            <w:pPr>
              <w:spacing w:line="237" w:lineRule="auto"/>
              <w:jc w:val="center"/>
              <w:rPr>
                <w:sz w:val="12"/>
                <w:szCs w:val="12"/>
              </w:rPr>
            </w:pPr>
          </w:p>
        </w:tc>
        <w:tc>
          <w:tcPr>
            <w:tcW w:w="1560" w:type="dxa"/>
          </w:tcPr>
          <w:p w14:paraId="65093291" w14:textId="77777777" w:rsidR="00A5606F" w:rsidRPr="00C527EB" w:rsidRDefault="00A5606F" w:rsidP="00337E64">
            <w:pPr>
              <w:spacing w:line="237" w:lineRule="auto"/>
              <w:jc w:val="center"/>
              <w:rPr>
                <w:sz w:val="12"/>
                <w:szCs w:val="12"/>
              </w:rPr>
            </w:pPr>
          </w:p>
        </w:tc>
        <w:tc>
          <w:tcPr>
            <w:tcW w:w="1701" w:type="dxa"/>
          </w:tcPr>
          <w:p w14:paraId="2CE5C902" w14:textId="77777777" w:rsidR="00A5606F" w:rsidRPr="00C527EB" w:rsidRDefault="00A5606F" w:rsidP="00337E64">
            <w:pPr>
              <w:spacing w:line="237" w:lineRule="auto"/>
              <w:jc w:val="center"/>
              <w:rPr>
                <w:sz w:val="12"/>
                <w:szCs w:val="12"/>
              </w:rPr>
            </w:pPr>
          </w:p>
        </w:tc>
      </w:tr>
    </w:tbl>
    <w:p w14:paraId="3ADC7F35" w14:textId="77777777" w:rsidR="00A5606F" w:rsidRPr="00C527EB" w:rsidRDefault="00A5606F" w:rsidP="00A5606F">
      <w:pPr>
        <w:spacing w:line="237" w:lineRule="auto"/>
        <w:jc w:val="both"/>
        <w:rPr>
          <w:sz w:val="16"/>
          <w:szCs w:val="16"/>
        </w:rPr>
      </w:pPr>
      <w:r w:rsidRPr="00C527EB">
        <w:rPr>
          <w:sz w:val="16"/>
          <w:szCs w:val="16"/>
        </w:rPr>
        <w:t>Примечание:</w:t>
      </w:r>
    </w:p>
    <w:p w14:paraId="3808F091" w14:textId="77777777" w:rsidR="00A5606F" w:rsidRPr="00C527EB" w:rsidRDefault="00A5606F" w:rsidP="00A5606F">
      <w:pPr>
        <w:spacing w:line="237" w:lineRule="auto"/>
        <w:jc w:val="both"/>
        <w:rPr>
          <w:sz w:val="16"/>
          <w:szCs w:val="16"/>
        </w:rPr>
      </w:pPr>
      <w:r w:rsidRPr="00C527EB">
        <w:rPr>
          <w:sz w:val="16"/>
          <w:szCs w:val="16"/>
        </w:rPr>
        <w:t>Графа 1 – в соответствии с Реестром объектов и услуг в приоритетных сферах жизнедеятельности инвалидов и других маломобильных групп населения находящихся в собственности Павловского муниципального района Воронежской области.</w:t>
      </w:r>
    </w:p>
    <w:p w14:paraId="4A01BC1F" w14:textId="77777777" w:rsidR="00A5606F" w:rsidRPr="00C527EB" w:rsidRDefault="00A5606F" w:rsidP="00A5606F">
      <w:pPr>
        <w:spacing w:line="237" w:lineRule="auto"/>
        <w:jc w:val="both"/>
        <w:rPr>
          <w:sz w:val="16"/>
          <w:szCs w:val="16"/>
        </w:rPr>
      </w:pPr>
      <w:r w:rsidRPr="00C527EB">
        <w:rPr>
          <w:sz w:val="16"/>
          <w:szCs w:val="16"/>
        </w:rPr>
        <w:t>Графа 2 -  указывается один из вариантов: А - доступность всех зон и помещений (универсальная); Б - доступны специально выделенные участки и помещения; ДУ - доступность условная (дополнительная помощь сотрудника, помощь на дому); ВНД - доступность не организована.</w:t>
      </w:r>
    </w:p>
    <w:p w14:paraId="3F9ADC1C" w14:textId="77777777" w:rsidR="00A5606F" w:rsidRPr="00C527EB" w:rsidRDefault="00A5606F" w:rsidP="00A5606F">
      <w:pPr>
        <w:spacing w:line="17" w:lineRule="exact"/>
        <w:rPr>
          <w:sz w:val="16"/>
          <w:szCs w:val="16"/>
        </w:rPr>
      </w:pPr>
    </w:p>
    <w:p w14:paraId="32FAF8C3" w14:textId="77777777" w:rsidR="00A5606F" w:rsidRPr="00C527EB" w:rsidRDefault="00A5606F" w:rsidP="00A5606F">
      <w:pPr>
        <w:spacing w:line="238" w:lineRule="auto"/>
        <w:jc w:val="both"/>
        <w:rPr>
          <w:sz w:val="16"/>
          <w:szCs w:val="16"/>
        </w:rPr>
      </w:pPr>
      <w:r w:rsidRPr="00C527EB">
        <w:rPr>
          <w:sz w:val="16"/>
          <w:szCs w:val="16"/>
        </w:rPr>
        <w:t xml:space="preserve">Графа 3 - указываются: ДП-В - доступен полностью всем; ДП-И (К - инвалиды, передвигающиеся на креслах-колясках, О - инвалиды с нарушением опорно-двигательного аппарата, С - инвалиды с нарушением зрения, Г - инвалиды с нарушением слуха, У - инвалиды с нарушениями умственного развития) - доступен полностью избирательно (указать, каким категориям инвалидов); </w:t>
      </w:r>
      <w:r w:rsidRPr="00C527EB">
        <w:rPr>
          <w:sz w:val="16"/>
          <w:szCs w:val="16"/>
        </w:rPr>
        <w:lastRenderedPageBreak/>
        <w:t>ДЧ-В - доступен частично всем; ДЧ-И (К, О, С, Г, У) - доступен частично избирательно (указать категории инвалидов); ДУ - доступно условно; ВНД - недоступно.</w:t>
      </w:r>
    </w:p>
    <w:p w14:paraId="61261B77" w14:textId="77777777" w:rsidR="00A5606F" w:rsidRPr="00C527EB" w:rsidRDefault="00A5606F" w:rsidP="00A5606F">
      <w:pPr>
        <w:spacing w:line="238" w:lineRule="auto"/>
        <w:jc w:val="both"/>
        <w:rPr>
          <w:sz w:val="16"/>
          <w:szCs w:val="16"/>
        </w:rPr>
      </w:pPr>
      <w:r w:rsidRPr="00C527EB">
        <w:rPr>
          <w:sz w:val="16"/>
          <w:szCs w:val="16"/>
        </w:rPr>
        <w:t>Графа 5 –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14:paraId="0DF8A124" w14:textId="77777777" w:rsidR="00A5606F" w:rsidRPr="00C527EB" w:rsidRDefault="00A5606F" w:rsidP="00A5606F">
      <w:pPr>
        <w:spacing w:line="21" w:lineRule="exact"/>
        <w:rPr>
          <w:sz w:val="16"/>
          <w:szCs w:val="16"/>
        </w:rPr>
      </w:pPr>
    </w:p>
    <w:p w14:paraId="164A8DB0" w14:textId="77777777" w:rsidR="00A5606F" w:rsidRPr="00C527EB" w:rsidRDefault="00A5606F" w:rsidP="00A5606F">
      <w:pPr>
        <w:spacing w:line="13" w:lineRule="exact"/>
        <w:rPr>
          <w:sz w:val="16"/>
          <w:szCs w:val="16"/>
        </w:rPr>
      </w:pPr>
    </w:p>
    <w:p w14:paraId="452A67D6" w14:textId="77777777" w:rsidR="00A5606F" w:rsidRPr="00C527EB" w:rsidRDefault="00A5606F" w:rsidP="00A5606F">
      <w:pPr>
        <w:spacing w:line="237" w:lineRule="auto"/>
        <w:jc w:val="both"/>
        <w:rPr>
          <w:sz w:val="16"/>
          <w:szCs w:val="16"/>
        </w:rPr>
      </w:pPr>
      <w:r w:rsidRPr="00C527EB">
        <w:rPr>
          <w:sz w:val="16"/>
          <w:szCs w:val="16"/>
        </w:rPr>
        <w:t>Графа 7 - указываются: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14:paraId="06DE60DA" w14:textId="77777777" w:rsidR="00A5606F" w:rsidRPr="00C527EB" w:rsidRDefault="00A5606F" w:rsidP="00A5606F">
      <w:pPr>
        <w:spacing w:line="21" w:lineRule="exact"/>
        <w:rPr>
          <w:sz w:val="16"/>
          <w:szCs w:val="16"/>
        </w:rPr>
      </w:pPr>
    </w:p>
    <w:p w14:paraId="1C363216" w14:textId="77777777" w:rsidR="00A5606F" w:rsidRPr="00C527EB" w:rsidRDefault="00A5606F" w:rsidP="00A5606F">
      <w:pPr>
        <w:spacing w:line="236" w:lineRule="auto"/>
        <w:jc w:val="both"/>
        <w:rPr>
          <w:sz w:val="16"/>
          <w:szCs w:val="16"/>
        </w:rPr>
      </w:pPr>
      <w:r w:rsidRPr="00C527EB">
        <w:rPr>
          <w:sz w:val="16"/>
          <w:szCs w:val="16"/>
        </w:rPr>
        <w:t>Графа 9 - дается оценка результата исполнения плановых мероприятий в сравнении с ожидаемыми результатами (по состоянию доступности) – аналогочно гр. 7.</w:t>
      </w:r>
    </w:p>
    <w:p w14:paraId="662C33E2" w14:textId="77777777" w:rsidR="00A5606F" w:rsidRPr="00C527EB" w:rsidRDefault="00A5606F" w:rsidP="00A5606F">
      <w:pPr>
        <w:spacing w:line="234" w:lineRule="auto"/>
        <w:rPr>
          <w:sz w:val="16"/>
          <w:szCs w:val="16"/>
        </w:rPr>
      </w:pPr>
    </w:p>
    <w:tbl>
      <w:tblPr>
        <w:tblW w:w="5000" w:type="pct"/>
        <w:tblLook w:val="04A0" w:firstRow="1" w:lastRow="0" w:firstColumn="1" w:lastColumn="0" w:noHBand="0" w:noVBand="1"/>
      </w:tblPr>
      <w:tblGrid>
        <w:gridCol w:w="2319"/>
        <w:gridCol w:w="805"/>
        <w:gridCol w:w="820"/>
        <w:gridCol w:w="666"/>
      </w:tblGrid>
      <w:tr w:rsidR="005D5B5F" w14:paraId="665F7C99" w14:textId="77777777" w:rsidTr="005D5B5F">
        <w:trPr>
          <w:trHeight w:val="360"/>
        </w:trPr>
        <w:tc>
          <w:tcPr>
            <w:tcW w:w="10560" w:type="dxa"/>
            <w:gridSpan w:val="4"/>
            <w:tcBorders>
              <w:top w:val="nil"/>
              <w:left w:val="nil"/>
              <w:bottom w:val="nil"/>
              <w:right w:val="nil"/>
            </w:tcBorders>
            <w:shd w:val="clear" w:color="auto" w:fill="auto"/>
            <w:noWrap/>
            <w:vAlign w:val="center"/>
            <w:hideMark/>
          </w:tcPr>
          <w:p w14:paraId="3BA93B94" w14:textId="77777777" w:rsidR="005D5B5F" w:rsidRDefault="005D5B5F">
            <w:pPr>
              <w:jc w:val="center"/>
              <w:rPr>
                <w:b/>
                <w:bCs/>
                <w:sz w:val="12"/>
                <w:szCs w:val="12"/>
              </w:rPr>
            </w:pPr>
            <w:r>
              <w:rPr>
                <w:b/>
                <w:bCs/>
                <w:sz w:val="12"/>
                <w:szCs w:val="12"/>
              </w:rPr>
              <w:t xml:space="preserve">Сведения о ходе исполнения </w:t>
            </w:r>
          </w:p>
        </w:tc>
      </w:tr>
      <w:tr w:rsidR="005D5B5F" w14:paraId="2BFF32D4" w14:textId="77777777" w:rsidTr="005D5B5F">
        <w:trPr>
          <w:trHeight w:val="615"/>
        </w:trPr>
        <w:tc>
          <w:tcPr>
            <w:tcW w:w="10560" w:type="dxa"/>
            <w:gridSpan w:val="4"/>
            <w:tcBorders>
              <w:top w:val="nil"/>
              <w:left w:val="nil"/>
              <w:bottom w:val="nil"/>
              <w:right w:val="nil"/>
            </w:tcBorders>
            <w:shd w:val="clear" w:color="auto" w:fill="auto"/>
            <w:vAlign w:val="center"/>
            <w:hideMark/>
          </w:tcPr>
          <w:p w14:paraId="783BDFA2" w14:textId="77777777" w:rsidR="005D5B5F" w:rsidRDefault="005D5B5F">
            <w:pPr>
              <w:jc w:val="center"/>
              <w:rPr>
                <w:b/>
                <w:bCs/>
                <w:sz w:val="12"/>
                <w:szCs w:val="12"/>
              </w:rPr>
            </w:pPr>
            <w:r>
              <w:rPr>
                <w:b/>
                <w:bCs/>
                <w:sz w:val="12"/>
                <w:szCs w:val="12"/>
              </w:rPr>
              <w:t>бюджета Павловского муниципального района</w:t>
            </w:r>
            <w:r>
              <w:rPr>
                <w:b/>
                <w:bCs/>
                <w:sz w:val="12"/>
                <w:szCs w:val="12"/>
              </w:rPr>
              <w:br/>
              <w:t xml:space="preserve"> на 1 января  2021 года</w:t>
            </w:r>
          </w:p>
        </w:tc>
      </w:tr>
      <w:tr w:rsidR="005D5B5F" w14:paraId="51659E56" w14:textId="77777777" w:rsidTr="005D5B5F">
        <w:trPr>
          <w:trHeight w:val="360"/>
        </w:trPr>
        <w:tc>
          <w:tcPr>
            <w:tcW w:w="5660" w:type="dxa"/>
            <w:tcBorders>
              <w:top w:val="nil"/>
              <w:left w:val="nil"/>
              <w:bottom w:val="nil"/>
              <w:right w:val="nil"/>
            </w:tcBorders>
            <w:shd w:val="clear" w:color="auto" w:fill="auto"/>
            <w:noWrap/>
            <w:vAlign w:val="bottom"/>
            <w:hideMark/>
          </w:tcPr>
          <w:p w14:paraId="784DB4EC" w14:textId="77777777" w:rsidR="005D5B5F" w:rsidRDefault="005D5B5F">
            <w:pPr>
              <w:jc w:val="center"/>
              <w:rPr>
                <w:b/>
                <w:bCs/>
                <w:sz w:val="12"/>
                <w:szCs w:val="12"/>
              </w:rPr>
            </w:pPr>
          </w:p>
        </w:tc>
        <w:tc>
          <w:tcPr>
            <w:tcW w:w="1740" w:type="dxa"/>
            <w:tcBorders>
              <w:top w:val="nil"/>
              <w:left w:val="nil"/>
              <w:bottom w:val="nil"/>
              <w:right w:val="nil"/>
            </w:tcBorders>
            <w:shd w:val="clear" w:color="auto" w:fill="auto"/>
            <w:noWrap/>
            <w:vAlign w:val="bottom"/>
            <w:hideMark/>
          </w:tcPr>
          <w:p w14:paraId="5822ADA1" w14:textId="77777777" w:rsidR="005D5B5F" w:rsidRDefault="005D5B5F">
            <w:pPr>
              <w:rPr>
                <w:sz w:val="20"/>
                <w:szCs w:val="20"/>
              </w:rPr>
            </w:pPr>
          </w:p>
        </w:tc>
        <w:tc>
          <w:tcPr>
            <w:tcW w:w="1780" w:type="dxa"/>
            <w:tcBorders>
              <w:top w:val="nil"/>
              <w:left w:val="nil"/>
              <w:bottom w:val="nil"/>
              <w:right w:val="nil"/>
            </w:tcBorders>
            <w:shd w:val="clear" w:color="auto" w:fill="auto"/>
            <w:noWrap/>
            <w:vAlign w:val="bottom"/>
            <w:hideMark/>
          </w:tcPr>
          <w:p w14:paraId="456BE8E8" w14:textId="77777777" w:rsidR="005D5B5F" w:rsidRDefault="005D5B5F">
            <w:pPr>
              <w:jc w:val="center"/>
              <w:rPr>
                <w:sz w:val="20"/>
                <w:szCs w:val="20"/>
              </w:rPr>
            </w:pPr>
          </w:p>
        </w:tc>
        <w:tc>
          <w:tcPr>
            <w:tcW w:w="1380" w:type="dxa"/>
            <w:tcBorders>
              <w:top w:val="nil"/>
              <w:left w:val="nil"/>
              <w:bottom w:val="nil"/>
              <w:right w:val="nil"/>
            </w:tcBorders>
            <w:shd w:val="clear" w:color="auto" w:fill="auto"/>
            <w:noWrap/>
            <w:vAlign w:val="bottom"/>
            <w:hideMark/>
          </w:tcPr>
          <w:p w14:paraId="57D2E9F1" w14:textId="77777777" w:rsidR="005D5B5F" w:rsidRDefault="005D5B5F">
            <w:pPr>
              <w:jc w:val="center"/>
              <w:rPr>
                <w:sz w:val="12"/>
                <w:szCs w:val="12"/>
              </w:rPr>
            </w:pPr>
            <w:r>
              <w:rPr>
                <w:sz w:val="12"/>
                <w:szCs w:val="12"/>
              </w:rPr>
              <w:t>тыс.руб.</w:t>
            </w:r>
          </w:p>
        </w:tc>
      </w:tr>
      <w:tr w:rsidR="005D5B5F" w14:paraId="61A1F926" w14:textId="77777777" w:rsidTr="005D5B5F">
        <w:trPr>
          <w:trHeight w:val="390"/>
        </w:trPr>
        <w:tc>
          <w:tcPr>
            <w:tcW w:w="5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36A3" w14:textId="77777777" w:rsidR="005D5B5F" w:rsidRDefault="005D5B5F">
            <w:pPr>
              <w:jc w:val="center"/>
              <w:rPr>
                <w:b/>
                <w:bCs/>
                <w:sz w:val="12"/>
                <w:szCs w:val="12"/>
              </w:rPr>
            </w:pPr>
            <w:r>
              <w:rPr>
                <w:b/>
                <w:bCs/>
                <w:sz w:val="12"/>
                <w:szCs w:val="12"/>
              </w:rPr>
              <w:t xml:space="preserve">Наименование показателя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8D4EC8D" w14:textId="77777777" w:rsidR="005D5B5F" w:rsidRDefault="005D5B5F">
            <w:pPr>
              <w:jc w:val="center"/>
              <w:rPr>
                <w:b/>
                <w:bCs/>
                <w:sz w:val="12"/>
                <w:szCs w:val="12"/>
              </w:rPr>
            </w:pPr>
            <w:r>
              <w:rPr>
                <w:b/>
                <w:bCs/>
                <w:sz w:val="12"/>
                <w:szCs w:val="12"/>
              </w:rPr>
              <w:t>Уточненный план на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B838ED3" w14:textId="77777777" w:rsidR="005D5B5F" w:rsidRDefault="005D5B5F">
            <w:pPr>
              <w:jc w:val="center"/>
              <w:rPr>
                <w:b/>
                <w:bCs/>
                <w:sz w:val="12"/>
                <w:szCs w:val="12"/>
              </w:rPr>
            </w:pPr>
            <w:r>
              <w:rPr>
                <w:b/>
                <w:bCs/>
                <w:sz w:val="12"/>
                <w:szCs w:val="12"/>
              </w:rPr>
              <w:t>Исполнено                   на 01.01.2021 г.</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10B17EF" w14:textId="77777777" w:rsidR="005D5B5F" w:rsidRDefault="005D5B5F">
            <w:pPr>
              <w:jc w:val="center"/>
              <w:rPr>
                <w:b/>
                <w:bCs/>
                <w:sz w:val="12"/>
                <w:szCs w:val="12"/>
              </w:rPr>
            </w:pPr>
            <w:r>
              <w:rPr>
                <w:b/>
                <w:bCs/>
                <w:sz w:val="12"/>
                <w:szCs w:val="12"/>
              </w:rPr>
              <w:t xml:space="preserve">% исполнения </w:t>
            </w:r>
          </w:p>
        </w:tc>
      </w:tr>
      <w:tr w:rsidR="005D5B5F" w14:paraId="055A6604" w14:textId="77777777" w:rsidTr="005D5B5F">
        <w:trPr>
          <w:trHeight w:val="2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DE01208" w14:textId="77777777" w:rsidR="005D5B5F" w:rsidRDefault="005D5B5F">
            <w:pPr>
              <w:jc w:val="center"/>
              <w:rPr>
                <w:b/>
                <w:bCs/>
                <w:sz w:val="12"/>
                <w:szCs w:val="12"/>
              </w:rPr>
            </w:pPr>
            <w:r>
              <w:rPr>
                <w:b/>
                <w:bCs/>
                <w:sz w:val="12"/>
                <w:szCs w:val="12"/>
              </w:rPr>
              <w:t>ИТОГО ДОХОДОВ</w:t>
            </w:r>
          </w:p>
        </w:tc>
        <w:tc>
          <w:tcPr>
            <w:tcW w:w="1740" w:type="dxa"/>
            <w:tcBorders>
              <w:top w:val="nil"/>
              <w:left w:val="nil"/>
              <w:bottom w:val="single" w:sz="4" w:space="0" w:color="auto"/>
              <w:right w:val="single" w:sz="4" w:space="0" w:color="auto"/>
            </w:tcBorders>
            <w:shd w:val="clear" w:color="auto" w:fill="auto"/>
            <w:vAlign w:val="bottom"/>
            <w:hideMark/>
          </w:tcPr>
          <w:p w14:paraId="38206D9C" w14:textId="77777777" w:rsidR="005D5B5F" w:rsidRDefault="005D5B5F">
            <w:pPr>
              <w:jc w:val="center"/>
              <w:rPr>
                <w:b/>
                <w:bCs/>
                <w:sz w:val="12"/>
                <w:szCs w:val="12"/>
              </w:rPr>
            </w:pPr>
            <w:r>
              <w:rPr>
                <w:b/>
                <w:bCs/>
                <w:sz w:val="12"/>
                <w:szCs w:val="12"/>
              </w:rPr>
              <w:t>1 688 288,9</w:t>
            </w:r>
          </w:p>
        </w:tc>
        <w:tc>
          <w:tcPr>
            <w:tcW w:w="1780" w:type="dxa"/>
            <w:tcBorders>
              <w:top w:val="nil"/>
              <w:left w:val="nil"/>
              <w:bottom w:val="single" w:sz="4" w:space="0" w:color="auto"/>
              <w:right w:val="single" w:sz="4" w:space="0" w:color="auto"/>
            </w:tcBorders>
            <w:shd w:val="clear" w:color="auto" w:fill="auto"/>
            <w:vAlign w:val="bottom"/>
            <w:hideMark/>
          </w:tcPr>
          <w:p w14:paraId="4F19D60F" w14:textId="77777777" w:rsidR="005D5B5F" w:rsidRDefault="005D5B5F">
            <w:pPr>
              <w:jc w:val="center"/>
              <w:rPr>
                <w:b/>
                <w:bCs/>
                <w:sz w:val="12"/>
                <w:szCs w:val="12"/>
              </w:rPr>
            </w:pPr>
            <w:r>
              <w:rPr>
                <w:b/>
                <w:bCs/>
                <w:sz w:val="12"/>
                <w:szCs w:val="12"/>
              </w:rPr>
              <w:t>1 675 679,4</w:t>
            </w:r>
          </w:p>
        </w:tc>
        <w:tc>
          <w:tcPr>
            <w:tcW w:w="1380" w:type="dxa"/>
            <w:tcBorders>
              <w:top w:val="nil"/>
              <w:left w:val="nil"/>
              <w:bottom w:val="single" w:sz="4" w:space="0" w:color="auto"/>
              <w:right w:val="single" w:sz="4" w:space="0" w:color="auto"/>
            </w:tcBorders>
            <w:shd w:val="clear" w:color="auto" w:fill="auto"/>
            <w:vAlign w:val="bottom"/>
            <w:hideMark/>
          </w:tcPr>
          <w:p w14:paraId="2D35D5DE" w14:textId="77777777" w:rsidR="005D5B5F" w:rsidRDefault="005D5B5F">
            <w:pPr>
              <w:jc w:val="center"/>
              <w:rPr>
                <w:b/>
                <w:bCs/>
                <w:sz w:val="12"/>
                <w:szCs w:val="12"/>
              </w:rPr>
            </w:pPr>
            <w:r>
              <w:rPr>
                <w:b/>
                <w:bCs/>
                <w:sz w:val="12"/>
                <w:szCs w:val="12"/>
              </w:rPr>
              <w:t>99,3</w:t>
            </w:r>
          </w:p>
        </w:tc>
      </w:tr>
      <w:tr w:rsidR="005D5B5F" w14:paraId="7232354C" w14:textId="77777777" w:rsidTr="005D5B5F">
        <w:trPr>
          <w:trHeight w:val="25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78085C0D" w14:textId="77777777" w:rsidR="005D5B5F" w:rsidRDefault="005D5B5F">
            <w:pPr>
              <w:rPr>
                <w:sz w:val="12"/>
                <w:szCs w:val="12"/>
              </w:rPr>
            </w:pPr>
            <w:r>
              <w:rPr>
                <w:sz w:val="12"/>
                <w:szCs w:val="12"/>
              </w:rPr>
              <w:t>Доходы налоговые и неналоговые</w:t>
            </w:r>
          </w:p>
        </w:tc>
        <w:tc>
          <w:tcPr>
            <w:tcW w:w="1740" w:type="dxa"/>
            <w:tcBorders>
              <w:top w:val="nil"/>
              <w:left w:val="nil"/>
              <w:bottom w:val="single" w:sz="4" w:space="0" w:color="auto"/>
              <w:right w:val="single" w:sz="4" w:space="0" w:color="auto"/>
            </w:tcBorders>
            <w:shd w:val="clear" w:color="000000" w:fill="FFFFFF"/>
            <w:vAlign w:val="bottom"/>
            <w:hideMark/>
          </w:tcPr>
          <w:p w14:paraId="73C04C31" w14:textId="77777777" w:rsidR="005D5B5F" w:rsidRDefault="005D5B5F">
            <w:pPr>
              <w:jc w:val="center"/>
              <w:rPr>
                <w:sz w:val="12"/>
                <w:szCs w:val="12"/>
              </w:rPr>
            </w:pPr>
            <w:r>
              <w:rPr>
                <w:sz w:val="12"/>
                <w:szCs w:val="12"/>
              </w:rPr>
              <w:t>434 692,4</w:t>
            </w:r>
          </w:p>
        </w:tc>
        <w:tc>
          <w:tcPr>
            <w:tcW w:w="1780" w:type="dxa"/>
            <w:tcBorders>
              <w:top w:val="nil"/>
              <w:left w:val="nil"/>
              <w:bottom w:val="single" w:sz="4" w:space="0" w:color="auto"/>
              <w:right w:val="single" w:sz="4" w:space="0" w:color="auto"/>
            </w:tcBorders>
            <w:shd w:val="clear" w:color="000000" w:fill="FFFFFF"/>
            <w:vAlign w:val="bottom"/>
            <w:hideMark/>
          </w:tcPr>
          <w:p w14:paraId="3337DC2D" w14:textId="77777777" w:rsidR="005D5B5F" w:rsidRDefault="005D5B5F">
            <w:pPr>
              <w:jc w:val="center"/>
              <w:rPr>
                <w:sz w:val="12"/>
                <w:szCs w:val="12"/>
              </w:rPr>
            </w:pPr>
            <w:r>
              <w:rPr>
                <w:sz w:val="12"/>
                <w:szCs w:val="12"/>
              </w:rPr>
              <w:t>437 926,5</w:t>
            </w:r>
          </w:p>
        </w:tc>
        <w:tc>
          <w:tcPr>
            <w:tcW w:w="1380" w:type="dxa"/>
            <w:tcBorders>
              <w:top w:val="nil"/>
              <w:left w:val="nil"/>
              <w:bottom w:val="single" w:sz="4" w:space="0" w:color="auto"/>
              <w:right w:val="single" w:sz="4" w:space="0" w:color="auto"/>
            </w:tcBorders>
            <w:shd w:val="clear" w:color="auto" w:fill="auto"/>
            <w:vAlign w:val="bottom"/>
            <w:hideMark/>
          </w:tcPr>
          <w:p w14:paraId="0106853D" w14:textId="77777777" w:rsidR="005D5B5F" w:rsidRDefault="005D5B5F">
            <w:pPr>
              <w:jc w:val="center"/>
              <w:rPr>
                <w:sz w:val="12"/>
                <w:szCs w:val="12"/>
              </w:rPr>
            </w:pPr>
            <w:r>
              <w:rPr>
                <w:sz w:val="12"/>
                <w:szCs w:val="12"/>
              </w:rPr>
              <w:t>100,7</w:t>
            </w:r>
          </w:p>
        </w:tc>
      </w:tr>
      <w:tr w:rsidR="005D5B5F" w14:paraId="38240286" w14:textId="77777777" w:rsidTr="005D5B5F">
        <w:trPr>
          <w:trHeight w:val="255"/>
        </w:trPr>
        <w:tc>
          <w:tcPr>
            <w:tcW w:w="5660" w:type="dxa"/>
            <w:tcBorders>
              <w:top w:val="nil"/>
              <w:left w:val="single" w:sz="4" w:space="0" w:color="auto"/>
              <w:bottom w:val="single" w:sz="4" w:space="0" w:color="auto"/>
              <w:right w:val="nil"/>
            </w:tcBorders>
            <w:shd w:val="clear" w:color="auto" w:fill="auto"/>
            <w:vAlign w:val="center"/>
            <w:hideMark/>
          </w:tcPr>
          <w:p w14:paraId="0B339109" w14:textId="77777777" w:rsidR="005D5B5F" w:rsidRDefault="005D5B5F">
            <w:pPr>
              <w:rPr>
                <w:sz w:val="12"/>
                <w:szCs w:val="12"/>
              </w:rPr>
            </w:pPr>
            <w:r>
              <w:rPr>
                <w:sz w:val="12"/>
                <w:szCs w:val="12"/>
              </w:rPr>
              <w:t>Безвозмездные поступления</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544FBEFD" w14:textId="77777777" w:rsidR="005D5B5F" w:rsidRDefault="005D5B5F">
            <w:pPr>
              <w:jc w:val="center"/>
              <w:rPr>
                <w:sz w:val="12"/>
                <w:szCs w:val="12"/>
              </w:rPr>
            </w:pPr>
            <w:r>
              <w:rPr>
                <w:sz w:val="12"/>
                <w:szCs w:val="12"/>
              </w:rPr>
              <w:t>1 253 596,5</w:t>
            </w:r>
          </w:p>
        </w:tc>
        <w:tc>
          <w:tcPr>
            <w:tcW w:w="1780" w:type="dxa"/>
            <w:tcBorders>
              <w:top w:val="nil"/>
              <w:left w:val="nil"/>
              <w:bottom w:val="single" w:sz="4" w:space="0" w:color="auto"/>
              <w:right w:val="single" w:sz="4" w:space="0" w:color="auto"/>
            </w:tcBorders>
            <w:shd w:val="clear" w:color="000000" w:fill="FFFFFF"/>
            <w:vAlign w:val="bottom"/>
            <w:hideMark/>
          </w:tcPr>
          <w:p w14:paraId="125EDD02" w14:textId="77777777" w:rsidR="005D5B5F" w:rsidRDefault="005D5B5F">
            <w:pPr>
              <w:jc w:val="center"/>
              <w:rPr>
                <w:sz w:val="12"/>
                <w:szCs w:val="12"/>
              </w:rPr>
            </w:pPr>
            <w:r>
              <w:rPr>
                <w:sz w:val="12"/>
                <w:szCs w:val="12"/>
              </w:rPr>
              <w:t>1 237 752,9</w:t>
            </w:r>
          </w:p>
        </w:tc>
        <w:tc>
          <w:tcPr>
            <w:tcW w:w="1380" w:type="dxa"/>
            <w:tcBorders>
              <w:top w:val="nil"/>
              <w:left w:val="nil"/>
              <w:bottom w:val="single" w:sz="4" w:space="0" w:color="auto"/>
              <w:right w:val="single" w:sz="4" w:space="0" w:color="auto"/>
            </w:tcBorders>
            <w:shd w:val="clear" w:color="auto" w:fill="auto"/>
            <w:vAlign w:val="bottom"/>
            <w:hideMark/>
          </w:tcPr>
          <w:p w14:paraId="5C515B2F" w14:textId="77777777" w:rsidR="005D5B5F" w:rsidRDefault="005D5B5F">
            <w:pPr>
              <w:jc w:val="center"/>
              <w:rPr>
                <w:sz w:val="12"/>
                <w:szCs w:val="12"/>
              </w:rPr>
            </w:pPr>
            <w:r>
              <w:rPr>
                <w:sz w:val="12"/>
                <w:szCs w:val="12"/>
              </w:rPr>
              <w:t>98,7</w:t>
            </w:r>
          </w:p>
        </w:tc>
      </w:tr>
      <w:tr w:rsidR="005D5B5F" w14:paraId="16B5AA64" w14:textId="77777777" w:rsidTr="005D5B5F">
        <w:trPr>
          <w:trHeight w:val="255"/>
        </w:trPr>
        <w:tc>
          <w:tcPr>
            <w:tcW w:w="5660" w:type="dxa"/>
            <w:tcBorders>
              <w:top w:val="nil"/>
              <w:left w:val="single" w:sz="4" w:space="0" w:color="auto"/>
              <w:bottom w:val="single" w:sz="4" w:space="0" w:color="auto"/>
              <w:right w:val="nil"/>
            </w:tcBorders>
            <w:shd w:val="clear" w:color="auto" w:fill="auto"/>
            <w:vAlign w:val="center"/>
            <w:hideMark/>
          </w:tcPr>
          <w:p w14:paraId="5881B076" w14:textId="77777777" w:rsidR="005D5B5F" w:rsidRDefault="005D5B5F">
            <w:pPr>
              <w:jc w:val="center"/>
              <w:rPr>
                <w:b/>
                <w:bCs/>
                <w:sz w:val="12"/>
                <w:szCs w:val="12"/>
              </w:rPr>
            </w:pPr>
            <w:r>
              <w:rPr>
                <w:b/>
                <w:bCs/>
                <w:sz w:val="12"/>
                <w:szCs w:val="12"/>
              </w:rPr>
              <w:t>ИТОГО РАСХОДОВ</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025B7A49" w14:textId="77777777" w:rsidR="005D5B5F" w:rsidRDefault="005D5B5F">
            <w:pPr>
              <w:jc w:val="center"/>
              <w:rPr>
                <w:b/>
                <w:bCs/>
                <w:sz w:val="12"/>
                <w:szCs w:val="12"/>
              </w:rPr>
            </w:pPr>
            <w:r>
              <w:rPr>
                <w:b/>
                <w:bCs/>
                <w:sz w:val="12"/>
                <w:szCs w:val="12"/>
              </w:rPr>
              <w:t>1 714 340,4</w:t>
            </w:r>
          </w:p>
        </w:tc>
        <w:tc>
          <w:tcPr>
            <w:tcW w:w="1780" w:type="dxa"/>
            <w:tcBorders>
              <w:top w:val="nil"/>
              <w:left w:val="nil"/>
              <w:bottom w:val="single" w:sz="4" w:space="0" w:color="auto"/>
              <w:right w:val="single" w:sz="4" w:space="0" w:color="auto"/>
            </w:tcBorders>
            <w:shd w:val="clear" w:color="000000" w:fill="FFFFFF"/>
            <w:vAlign w:val="bottom"/>
            <w:hideMark/>
          </w:tcPr>
          <w:p w14:paraId="0A6EE6B7" w14:textId="77777777" w:rsidR="005D5B5F" w:rsidRDefault="005D5B5F">
            <w:pPr>
              <w:jc w:val="center"/>
              <w:rPr>
                <w:b/>
                <w:bCs/>
                <w:sz w:val="12"/>
                <w:szCs w:val="12"/>
              </w:rPr>
            </w:pPr>
            <w:r>
              <w:rPr>
                <w:b/>
                <w:bCs/>
                <w:sz w:val="12"/>
                <w:szCs w:val="12"/>
              </w:rPr>
              <w:t>1 668 323,5</w:t>
            </w:r>
          </w:p>
        </w:tc>
        <w:tc>
          <w:tcPr>
            <w:tcW w:w="1380" w:type="dxa"/>
            <w:tcBorders>
              <w:top w:val="nil"/>
              <w:left w:val="nil"/>
              <w:bottom w:val="single" w:sz="4" w:space="0" w:color="auto"/>
              <w:right w:val="single" w:sz="4" w:space="0" w:color="auto"/>
            </w:tcBorders>
            <w:shd w:val="clear" w:color="auto" w:fill="auto"/>
            <w:vAlign w:val="bottom"/>
            <w:hideMark/>
          </w:tcPr>
          <w:p w14:paraId="5B95A3B1" w14:textId="77777777" w:rsidR="005D5B5F" w:rsidRDefault="005D5B5F">
            <w:pPr>
              <w:jc w:val="center"/>
              <w:rPr>
                <w:b/>
                <w:bCs/>
                <w:sz w:val="12"/>
                <w:szCs w:val="12"/>
              </w:rPr>
            </w:pPr>
            <w:r>
              <w:rPr>
                <w:b/>
                <w:bCs/>
                <w:sz w:val="12"/>
                <w:szCs w:val="12"/>
              </w:rPr>
              <w:t>97,3</w:t>
            </w:r>
          </w:p>
        </w:tc>
      </w:tr>
      <w:tr w:rsidR="005D5B5F" w14:paraId="000F632A"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52567480" w14:textId="77777777" w:rsidR="005D5B5F" w:rsidRDefault="005D5B5F">
            <w:pPr>
              <w:rPr>
                <w:b/>
                <w:bCs/>
                <w:sz w:val="12"/>
                <w:szCs w:val="12"/>
              </w:rPr>
            </w:pPr>
            <w:r>
              <w:rPr>
                <w:b/>
                <w:bCs/>
                <w:sz w:val="12"/>
                <w:szCs w:val="12"/>
              </w:rPr>
              <w:t>Общегосударственные вопросы</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59C038DA" w14:textId="77777777" w:rsidR="005D5B5F" w:rsidRDefault="005D5B5F">
            <w:pPr>
              <w:jc w:val="center"/>
              <w:rPr>
                <w:b/>
                <w:bCs/>
                <w:sz w:val="12"/>
                <w:szCs w:val="12"/>
              </w:rPr>
            </w:pPr>
            <w:r>
              <w:rPr>
                <w:b/>
                <w:bCs/>
                <w:sz w:val="12"/>
                <w:szCs w:val="12"/>
              </w:rPr>
              <w:t>124 809,8</w:t>
            </w:r>
          </w:p>
        </w:tc>
        <w:tc>
          <w:tcPr>
            <w:tcW w:w="1780" w:type="dxa"/>
            <w:tcBorders>
              <w:top w:val="nil"/>
              <w:left w:val="nil"/>
              <w:bottom w:val="single" w:sz="4" w:space="0" w:color="auto"/>
              <w:right w:val="single" w:sz="4" w:space="0" w:color="auto"/>
            </w:tcBorders>
            <w:shd w:val="clear" w:color="000000" w:fill="FFFFFF"/>
            <w:noWrap/>
            <w:vAlign w:val="bottom"/>
            <w:hideMark/>
          </w:tcPr>
          <w:p w14:paraId="3E51E1AE" w14:textId="77777777" w:rsidR="005D5B5F" w:rsidRDefault="005D5B5F">
            <w:pPr>
              <w:jc w:val="center"/>
              <w:rPr>
                <w:b/>
                <w:bCs/>
                <w:sz w:val="12"/>
                <w:szCs w:val="12"/>
              </w:rPr>
            </w:pPr>
            <w:r>
              <w:rPr>
                <w:b/>
                <w:bCs/>
                <w:sz w:val="12"/>
                <w:szCs w:val="12"/>
              </w:rPr>
              <w:t>121 929,5</w:t>
            </w:r>
          </w:p>
        </w:tc>
        <w:tc>
          <w:tcPr>
            <w:tcW w:w="1380" w:type="dxa"/>
            <w:tcBorders>
              <w:top w:val="nil"/>
              <w:left w:val="nil"/>
              <w:bottom w:val="single" w:sz="4" w:space="0" w:color="auto"/>
              <w:right w:val="single" w:sz="4" w:space="0" w:color="auto"/>
            </w:tcBorders>
            <w:shd w:val="clear" w:color="auto" w:fill="auto"/>
            <w:vAlign w:val="bottom"/>
            <w:hideMark/>
          </w:tcPr>
          <w:p w14:paraId="664BABEC" w14:textId="77777777" w:rsidR="005D5B5F" w:rsidRDefault="005D5B5F">
            <w:pPr>
              <w:jc w:val="center"/>
              <w:rPr>
                <w:b/>
                <w:bCs/>
                <w:sz w:val="12"/>
                <w:szCs w:val="12"/>
              </w:rPr>
            </w:pPr>
            <w:r>
              <w:rPr>
                <w:b/>
                <w:bCs/>
                <w:sz w:val="12"/>
                <w:szCs w:val="12"/>
              </w:rPr>
              <w:t>97,7</w:t>
            </w:r>
          </w:p>
        </w:tc>
      </w:tr>
      <w:tr w:rsidR="005D5B5F" w14:paraId="43383F7A" w14:textId="77777777" w:rsidTr="005D5B5F">
        <w:trPr>
          <w:trHeight w:val="300"/>
        </w:trPr>
        <w:tc>
          <w:tcPr>
            <w:tcW w:w="5660" w:type="dxa"/>
            <w:tcBorders>
              <w:top w:val="nil"/>
              <w:left w:val="single" w:sz="4" w:space="0" w:color="auto"/>
              <w:bottom w:val="single" w:sz="4" w:space="0" w:color="auto"/>
              <w:right w:val="nil"/>
            </w:tcBorders>
            <w:shd w:val="clear" w:color="auto" w:fill="auto"/>
            <w:vAlign w:val="bottom"/>
            <w:hideMark/>
          </w:tcPr>
          <w:p w14:paraId="695C0158" w14:textId="77777777" w:rsidR="005D5B5F" w:rsidRDefault="005D5B5F">
            <w:pPr>
              <w:jc w:val="right"/>
              <w:rPr>
                <w:sz w:val="12"/>
                <w:szCs w:val="12"/>
              </w:rPr>
            </w:pPr>
            <w:r>
              <w:rPr>
                <w:sz w:val="12"/>
                <w:szCs w:val="12"/>
              </w:rPr>
              <w:t>в т.ч. оплата труда и начисления на оплату труда</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09AC8AEE" w14:textId="77777777" w:rsidR="005D5B5F" w:rsidRDefault="005D5B5F">
            <w:pPr>
              <w:jc w:val="center"/>
              <w:rPr>
                <w:sz w:val="12"/>
                <w:szCs w:val="12"/>
              </w:rPr>
            </w:pPr>
            <w:r>
              <w:rPr>
                <w:sz w:val="12"/>
                <w:szCs w:val="12"/>
              </w:rPr>
              <w:t>88 778,3</w:t>
            </w:r>
          </w:p>
        </w:tc>
        <w:tc>
          <w:tcPr>
            <w:tcW w:w="1780" w:type="dxa"/>
            <w:tcBorders>
              <w:top w:val="nil"/>
              <w:left w:val="nil"/>
              <w:bottom w:val="single" w:sz="4" w:space="0" w:color="auto"/>
              <w:right w:val="single" w:sz="4" w:space="0" w:color="auto"/>
            </w:tcBorders>
            <w:shd w:val="clear" w:color="000000" w:fill="FFFFFF"/>
            <w:noWrap/>
            <w:vAlign w:val="bottom"/>
            <w:hideMark/>
          </w:tcPr>
          <w:p w14:paraId="3B5A742C" w14:textId="77777777" w:rsidR="005D5B5F" w:rsidRDefault="005D5B5F">
            <w:pPr>
              <w:jc w:val="center"/>
              <w:rPr>
                <w:sz w:val="12"/>
                <w:szCs w:val="12"/>
              </w:rPr>
            </w:pPr>
            <w:r>
              <w:rPr>
                <w:sz w:val="12"/>
                <w:szCs w:val="12"/>
              </w:rPr>
              <w:t>88 344,3</w:t>
            </w:r>
          </w:p>
        </w:tc>
        <w:tc>
          <w:tcPr>
            <w:tcW w:w="1380" w:type="dxa"/>
            <w:tcBorders>
              <w:top w:val="nil"/>
              <w:left w:val="nil"/>
              <w:bottom w:val="single" w:sz="4" w:space="0" w:color="auto"/>
              <w:right w:val="single" w:sz="4" w:space="0" w:color="auto"/>
            </w:tcBorders>
            <w:shd w:val="clear" w:color="auto" w:fill="auto"/>
            <w:vAlign w:val="bottom"/>
            <w:hideMark/>
          </w:tcPr>
          <w:p w14:paraId="1827A02B" w14:textId="77777777" w:rsidR="005D5B5F" w:rsidRDefault="005D5B5F">
            <w:pPr>
              <w:jc w:val="center"/>
              <w:rPr>
                <w:sz w:val="12"/>
                <w:szCs w:val="12"/>
              </w:rPr>
            </w:pPr>
            <w:r>
              <w:rPr>
                <w:sz w:val="12"/>
                <w:szCs w:val="12"/>
              </w:rPr>
              <w:t>99,5</w:t>
            </w:r>
          </w:p>
        </w:tc>
      </w:tr>
      <w:tr w:rsidR="005D5B5F" w14:paraId="053AAF2C"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5FE80B74" w14:textId="77777777" w:rsidR="005D5B5F" w:rsidRDefault="005D5B5F">
            <w:pPr>
              <w:rPr>
                <w:b/>
                <w:bCs/>
                <w:sz w:val="12"/>
                <w:szCs w:val="12"/>
              </w:rPr>
            </w:pPr>
            <w:r>
              <w:rPr>
                <w:b/>
                <w:bCs/>
                <w:sz w:val="12"/>
                <w:szCs w:val="12"/>
              </w:rPr>
              <w:t>Национальная безопасность и правоохранительная деятельность</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14:paraId="640C3CB3" w14:textId="77777777" w:rsidR="005D5B5F" w:rsidRDefault="005D5B5F">
            <w:pPr>
              <w:jc w:val="center"/>
              <w:rPr>
                <w:b/>
                <w:bCs/>
                <w:sz w:val="12"/>
                <w:szCs w:val="12"/>
              </w:rPr>
            </w:pPr>
            <w:r>
              <w:rPr>
                <w:b/>
                <w:bCs/>
                <w:sz w:val="12"/>
                <w:szCs w:val="12"/>
              </w:rPr>
              <w:t>4 940,0</w:t>
            </w:r>
          </w:p>
        </w:tc>
        <w:tc>
          <w:tcPr>
            <w:tcW w:w="1780" w:type="dxa"/>
            <w:tcBorders>
              <w:top w:val="nil"/>
              <w:left w:val="nil"/>
              <w:bottom w:val="single" w:sz="4" w:space="0" w:color="auto"/>
              <w:right w:val="single" w:sz="4" w:space="0" w:color="auto"/>
            </w:tcBorders>
            <w:shd w:val="clear" w:color="auto" w:fill="auto"/>
            <w:noWrap/>
            <w:vAlign w:val="bottom"/>
            <w:hideMark/>
          </w:tcPr>
          <w:p w14:paraId="44819DE2" w14:textId="77777777" w:rsidR="005D5B5F" w:rsidRDefault="005D5B5F">
            <w:pPr>
              <w:jc w:val="center"/>
              <w:rPr>
                <w:b/>
                <w:bCs/>
                <w:sz w:val="12"/>
                <w:szCs w:val="12"/>
              </w:rPr>
            </w:pPr>
            <w:r>
              <w:rPr>
                <w:b/>
                <w:bCs/>
                <w:sz w:val="12"/>
                <w:szCs w:val="12"/>
              </w:rPr>
              <w:t>4 935,1</w:t>
            </w:r>
          </w:p>
        </w:tc>
        <w:tc>
          <w:tcPr>
            <w:tcW w:w="1380" w:type="dxa"/>
            <w:tcBorders>
              <w:top w:val="nil"/>
              <w:left w:val="nil"/>
              <w:bottom w:val="single" w:sz="4" w:space="0" w:color="auto"/>
              <w:right w:val="single" w:sz="4" w:space="0" w:color="auto"/>
            </w:tcBorders>
            <w:shd w:val="clear" w:color="auto" w:fill="auto"/>
            <w:vAlign w:val="bottom"/>
            <w:hideMark/>
          </w:tcPr>
          <w:p w14:paraId="3B92AE6F" w14:textId="77777777" w:rsidR="005D5B5F" w:rsidRDefault="005D5B5F">
            <w:pPr>
              <w:jc w:val="center"/>
              <w:rPr>
                <w:b/>
                <w:bCs/>
                <w:sz w:val="12"/>
                <w:szCs w:val="12"/>
              </w:rPr>
            </w:pPr>
            <w:r>
              <w:rPr>
                <w:b/>
                <w:bCs/>
                <w:sz w:val="12"/>
                <w:szCs w:val="12"/>
              </w:rPr>
              <w:t>99,9</w:t>
            </w:r>
          </w:p>
        </w:tc>
      </w:tr>
      <w:tr w:rsidR="005D5B5F" w14:paraId="421B49A1"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375ECC1B" w14:textId="77777777" w:rsidR="005D5B5F" w:rsidRDefault="005D5B5F">
            <w:pPr>
              <w:jc w:val="right"/>
              <w:rPr>
                <w:sz w:val="12"/>
                <w:szCs w:val="12"/>
              </w:rPr>
            </w:pPr>
            <w:r>
              <w:rPr>
                <w:sz w:val="12"/>
                <w:szCs w:val="12"/>
              </w:rPr>
              <w:t>в т.ч. оплата труда и начисления на оплату труда</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14:paraId="4AC8E639" w14:textId="77777777" w:rsidR="005D5B5F" w:rsidRDefault="005D5B5F">
            <w:pPr>
              <w:jc w:val="center"/>
              <w:rPr>
                <w:sz w:val="12"/>
                <w:szCs w:val="12"/>
              </w:rPr>
            </w:pPr>
            <w:r>
              <w:rPr>
                <w:sz w:val="12"/>
                <w:szCs w:val="12"/>
              </w:rPr>
              <w:t>3 235,4</w:t>
            </w:r>
          </w:p>
        </w:tc>
        <w:tc>
          <w:tcPr>
            <w:tcW w:w="1780" w:type="dxa"/>
            <w:tcBorders>
              <w:top w:val="nil"/>
              <w:left w:val="nil"/>
              <w:bottom w:val="single" w:sz="4" w:space="0" w:color="auto"/>
              <w:right w:val="single" w:sz="4" w:space="0" w:color="auto"/>
            </w:tcBorders>
            <w:shd w:val="clear" w:color="auto" w:fill="auto"/>
            <w:noWrap/>
            <w:vAlign w:val="bottom"/>
            <w:hideMark/>
          </w:tcPr>
          <w:p w14:paraId="1834FE50" w14:textId="77777777" w:rsidR="005D5B5F" w:rsidRDefault="005D5B5F">
            <w:pPr>
              <w:jc w:val="center"/>
              <w:rPr>
                <w:sz w:val="12"/>
                <w:szCs w:val="12"/>
              </w:rPr>
            </w:pPr>
            <w:r>
              <w:rPr>
                <w:sz w:val="12"/>
                <w:szCs w:val="12"/>
              </w:rPr>
              <w:t>3 234,0</w:t>
            </w:r>
          </w:p>
        </w:tc>
        <w:tc>
          <w:tcPr>
            <w:tcW w:w="1380" w:type="dxa"/>
            <w:tcBorders>
              <w:top w:val="nil"/>
              <w:left w:val="nil"/>
              <w:bottom w:val="single" w:sz="4" w:space="0" w:color="auto"/>
              <w:right w:val="single" w:sz="4" w:space="0" w:color="auto"/>
            </w:tcBorders>
            <w:shd w:val="clear" w:color="auto" w:fill="auto"/>
            <w:vAlign w:val="bottom"/>
            <w:hideMark/>
          </w:tcPr>
          <w:p w14:paraId="440D023A" w14:textId="77777777" w:rsidR="005D5B5F" w:rsidRDefault="005D5B5F">
            <w:pPr>
              <w:jc w:val="center"/>
              <w:rPr>
                <w:sz w:val="12"/>
                <w:szCs w:val="12"/>
              </w:rPr>
            </w:pPr>
            <w:r>
              <w:rPr>
                <w:sz w:val="12"/>
                <w:szCs w:val="12"/>
              </w:rPr>
              <w:t>100,0</w:t>
            </w:r>
          </w:p>
        </w:tc>
      </w:tr>
      <w:tr w:rsidR="005D5B5F" w14:paraId="67C133C3"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2BE4882C" w14:textId="77777777" w:rsidR="005D5B5F" w:rsidRDefault="005D5B5F">
            <w:pPr>
              <w:rPr>
                <w:b/>
                <w:bCs/>
                <w:sz w:val="12"/>
                <w:szCs w:val="12"/>
              </w:rPr>
            </w:pPr>
            <w:r>
              <w:rPr>
                <w:b/>
                <w:bCs/>
                <w:sz w:val="12"/>
                <w:szCs w:val="12"/>
              </w:rPr>
              <w:t>Национальная экономика</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7948BBED" w14:textId="77777777" w:rsidR="005D5B5F" w:rsidRDefault="005D5B5F">
            <w:pPr>
              <w:jc w:val="center"/>
              <w:rPr>
                <w:b/>
                <w:bCs/>
                <w:sz w:val="12"/>
                <w:szCs w:val="12"/>
              </w:rPr>
            </w:pPr>
            <w:r>
              <w:rPr>
                <w:b/>
                <w:bCs/>
                <w:sz w:val="12"/>
                <w:szCs w:val="12"/>
              </w:rPr>
              <w:t>195 328,2</w:t>
            </w:r>
          </w:p>
        </w:tc>
        <w:tc>
          <w:tcPr>
            <w:tcW w:w="1780" w:type="dxa"/>
            <w:tcBorders>
              <w:top w:val="nil"/>
              <w:left w:val="nil"/>
              <w:bottom w:val="single" w:sz="4" w:space="0" w:color="auto"/>
              <w:right w:val="single" w:sz="4" w:space="0" w:color="auto"/>
            </w:tcBorders>
            <w:shd w:val="clear" w:color="000000" w:fill="FFFFFF"/>
            <w:noWrap/>
            <w:vAlign w:val="bottom"/>
            <w:hideMark/>
          </w:tcPr>
          <w:p w14:paraId="765E58EC" w14:textId="77777777" w:rsidR="005D5B5F" w:rsidRDefault="005D5B5F">
            <w:pPr>
              <w:jc w:val="center"/>
              <w:rPr>
                <w:b/>
                <w:bCs/>
                <w:sz w:val="12"/>
                <w:szCs w:val="12"/>
              </w:rPr>
            </w:pPr>
            <w:r>
              <w:rPr>
                <w:b/>
                <w:bCs/>
                <w:sz w:val="12"/>
                <w:szCs w:val="12"/>
              </w:rPr>
              <w:t>170 914,5</w:t>
            </w:r>
          </w:p>
        </w:tc>
        <w:tc>
          <w:tcPr>
            <w:tcW w:w="1380" w:type="dxa"/>
            <w:tcBorders>
              <w:top w:val="nil"/>
              <w:left w:val="nil"/>
              <w:bottom w:val="single" w:sz="4" w:space="0" w:color="auto"/>
              <w:right w:val="single" w:sz="4" w:space="0" w:color="auto"/>
            </w:tcBorders>
            <w:shd w:val="clear" w:color="auto" w:fill="auto"/>
            <w:vAlign w:val="bottom"/>
            <w:hideMark/>
          </w:tcPr>
          <w:p w14:paraId="1C86503F" w14:textId="77777777" w:rsidR="005D5B5F" w:rsidRDefault="005D5B5F">
            <w:pPr>
              <w:jc w:val="center"/>
              <w:rPr>
                <w:b/>
                <w:bCs/>
                <w:sz w:val="12"/>
                <w:szCs w:val="12"/>
              </w:rPr>
            </w:pPr>
            <w:r>
              <w:rPr>
                <w:b/>
                <w:bCs/>
                <w:sz w:val="12"/>
                <w:szCs w:val="12"/>
              </w:rPr>
              <w:t>87,5</w:t>
            </w:r>
          </w:p>
        </w:tc>
      </w:tr>
      <w:tr w:rsidR="005D5B5F" w14:paraId="2CF80DBE" w14:textId="77777777" w:rsidTr="005D5B5F">
        <w:trPr>
          <w:trHeight w:val="285"/>
        </w:trPr>
        <w:tc>
          <w:tcPr>
            <w:tcW w:w="5660" w:type="dxa"/>
            <w:tcBorders>
              <w:top w:val="nil"/>
              <w:left w:val="single" w:sz="4" w:space="0" w:color="auto"/>
              <w:bottom w:val="single" w:sz="4" w:space="0" w:color="auto"/>
              <w:right w:val="nil"/>
            </w:tcBorders>
            <w:shd w:val="clear" w:color="auto" w:fill="auto"/>
            <w:vAlign w:val="bottom"/>
            <w:hideMark/>
          </w:tcPr>
          <w:p w14:paraId="79EBA67D" w14:textId="77777777" w:rsidR="005D5B5F" w:rsidRDefault="005D5B5F">
            <w:pPr>
              <w:jc w:val="right"/>
              <w:rPr>
                <w:sz w:val="12"/>
                <w:szCs w:val="12"/>
              </w:rPr>
            </w:pPr>
            <w:r>
              <w:rPr>
                <w:sz w:val="12"/>
                <w:szCs w:val="12"/>
              </w:rPr>
              <w:t>в т.ч. оплата труда и начисления на оплату труда</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605F03C4" w14:textId="77777777" w:rsidR="005D5B5F" w:rsidRDefault="005D5B5F">
            <w:pPr>
              <w:jc w:val="center"/>
              <w:rPr>
                <w:sz w:val="12"/>
                <w:szCs w:val="12"/>
              </w:rPr>
            </w:pPr>
            <w:r>
              <w:rPr>
                <w:sz w:val="12"/>
                <w:szCs w:val="12"/>
              </w:rPr>
              <w:t>8 545,9</w:t>
            </w:r>
          </w:p>
        </w:tc>
        <w:tc>
          <w:tcPr>
            <w:tcW w:w="1780" w:type="dxa"/>
            <w:tcBorders>
              <w:top w:val="nil"/>
              <w:left w:val="nil"/>
              <w:bottom w:val="single" w:sz="4" w:space="0" w:color="auto"/>
              <w:right w:val="single" w:sz="4" w:space="0" w:color="auto"/>
            </w:tcBorders>
            <w:shd w:val="clear" w:color="000000" w:fill="FFFFFF"/>
            <w:noWrap/>
            <w:vAlign w:val="bottom"/>
            <w:hideMark/>
          </w:tcPr>
          <w:p w14:paraId="382067DF" w14:textId="77777777" w:rsidR="005D5B5F" w:rsidRDefault="005D5B5F">
            <w:pPr>
              <w:jc w:val="center"/>
              <w:rPr>
                <w:sz w:val="12"/>
                <w:szCs w:val="12"/>
              </w:rPr>
            </w:pPr>
            <w:r>
              <w:rPr>
                <w:sz w:val="12"/>
                <w:szCs w:val="12"/>
              </w:rPr>
              <w:t>8 541,7</w:t>
            </w:r>
          </w:p>
        </w:tc>
        <w:tc>
          <w:tcPr>
            <w:tcW w:w="1380" w:type="dxa"/>
            <w:tcBorders>
              <w:top w:val="nil"/>
              <w:left w:val="nil"/>
              <w:bottom w:val="single" w:sz="4" w:space="0" w:color="auto"/>
              <w:right w:val="single" w:sz="4" w:space="0" w:color="auto"/>
            </w:tcBorders>
            <w:shd w:val="clear" w:color="auto" w:fill="auto"/>
            <w:vAlign w:val="bottom"/>
            <w:hideMark/>
          </w:tcPr>
          <w:p w14:paraId="4E3D9E8B" w14:textId="77777777" w:rsidR="005D5B5F" w:rsidRDefault="005D5B5F">
            <w:pPr>
              <w:jc w:val="center"/>
              <w:rPr>
                <w:sz w:val="12"/>
                <w:szCs w:val="12"/>
              </w:rPr>
            </w:pPr>
            <w:r>
              <w:rPr>
                <w:sz w:val="12"/>
                <w:szCs w:val="12"/>
              </w:rPr>
              <w:t>100,0</w:t>
            </w:r>
          </w:p>
        </w:tc>
      </w:tr>
      <w:tr w:rsidR="005D5B5F" w14:paraId="7342F0DA"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4334044B" w14:textId="77777777" w:rsidR="005D5B5F" w:rsidRDefault="005D5B5F">
            <w:pPr>
              <w:rPr>
                <w:b/>
                <w:bCs/>
                <w:sz w:val="12"/>
                <w:szCs w:val="12"/>
              </w:rPr>
            </w:pPr>
            <w:r>
              <w:rPr>
                <w:b/>
                <w:bCs/>
                <w:sz w:val="12"/>
                <w:szCs w:val="12"/>
              </w:rPr>
              <w:t>Жилищно-комуннальное хояйство</w:t>
            </w:r>
          </w:p>
        </w:tc>
        <w:tc>
          <w:tcPr>
            <w:tcW w:w="1740" w:type="dxa"/>
            <w:tcBorders>
              <w:top w:val="nil"/>
              <w:left w:val="single" w:sz="4" w:space="0" w:color="auto"/>
              <w:bottom w:val="single" w:sz="4" w:space="0" w:color="auto"/>
              <w:right w:val="single" w:sz="4" w:space="0" w:color="auto"/>
            </w:tcBorders>
            <w:shd w:val="clear" w:color="000000" w:fill="FFFFFF"/>
            <w:vAlign w:val="center"/>
            <w:hideMark/>
          </w:tcPr>
          <w:p w14:paraId="3D959C05" w14:textId="77777777" w:rsidR="005D5B5F" w:rsidRDefault="005D5B5F">
            <w:pPr>
              <w:jc w:val="center"/>
              <w:rPr>
                <w:b/>
                <w:bCs/>
                <w:sz w:val="12"/>
                <w:szCs w:val="12"/>
              </w:rPr>
            </w:pPr>
            <w:r>
              <w:rPr>
                <w:b/>
                <w:bCs/>
                <w:sz w:val="12"/>
                <w:szCs w:val="12"/>
              </w:rPr>
              <w:t>7 682,7</w:t>
            </w:r>
          </w:p>
        </w:tc>
        <w:tc>
          <w:tcPr>
            <w:tcW w:w="1780" w:type="dxa"/>
            <w:tcBorders>
              <w:top w:val="nil"/>
              <w:left w:val="nil"/>
              <w:bottom w:val="single" w:sz="4" w:space="0" w:color="auto"/>
              <w:right w:val="single" w:sz="4" w:space="0" w:color="auto"/>
            </w:tcBorders>
            <w:shd w:val="clear" w:color="000000" w:fill="FFFFFF"/>
            <w:vAlign w:val="center"/>
            <w:hideMark/>
          </w:tcPr>
          <w:p w14:paraId="2F8F3F70" w14:textId="77777777" w:rsidR="005D5B5F" w:rsidRDefault="005D5B5F">
            <w:pPr>
              <w:jc w:val="center"/>
              <w:rPr>
                <w:b/>
                <w:bCs/>
                <w:sz w:val="12"/>
                <w:szCs w:val="12"/>
              </w:rPr>
            </w:pPr>
            <w:r>
              <w:rPr>
                <w:b/>
                <w:bCs/>
                <w:sz w:val="12"/>
                <w:szCs w:val="12"/>
              </w:rPr>
              <w:t>7 682,7</w:t>
            </w:r>
          </w:p>
        </w:tc>
        <w:tc>
          <w:tcPr>
            <w:tcW w:w="1380" w:type="dxa"/>
            <w:tcBorders>
              <w:top w:val="nil"/>
              <w:left w:val="nil"/>
              <w:bottom w:val="single" w:sz="4" w:space="0" w:color="auto"/>
              <w:right w:val="single" w:sz="4" w:space="0" w:color="auto"/>
            </w:tcBorders>
            <w:shd w:val="clear" w:color="auto" w:fill="auto"/>
            <w:vAlign w:val="bottom"/>
            <w:hideMark/>
          </w:tcPr>
          <w:p w14:paraId="25817A70" w14:textId="77777777" w:rsidR="005D5B5F" w:rsidRDefault="005D5B5F">
            <w:pPr>
              <w:jc w:val="center"/>
              <w:rPr>
                <w:sz w:val="12"/>
                <w:szCs w:val="12"/>
              </w:rPr>
            </w:pPr>
            <w:r>
              <w:rPr>
                <w:sz w:val="12"/>
                <w:szCs w:val="12"/>
              </w:rPr>
              <w:t>100,0</w:t>
            </w:r>
          </w:p>
        </w:tc>
      </w:tr>
      <w:tr w:rsidR="005D5B5F" w14:paraId="6066FBC5"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6A1ED70D" w14:textId="77777777" w:rsidR="005D5B5F" w:rsidRDefault="005D5B5F">
            <w:pPr>
              <w:rPr>
                <w:b/>
                <w:bCs/>
                <w:sz w:val="12"/>
                <w:szCs w:val="12"/>
              </w:rPr>
            </w:pPr>
            <w:r>
              <w:rPr>
                <w:b/>
                <w:bCs/>
                <w:sz w:val="12"/>
                <w:szCs w:val="12"/>
              </w:rPr>
              <w:t>Охрана окружающей среды</w:t>
            </w:r>
          </w:p>
        </w:tc>
        <w:tc>
          <w:tcPr>
            <w:tcW w:w="1740" w:type="dxa"/>
            <w:tcBorders>
              <w:top w:val="nil"/>
              <w:left w:val="single" w:sz="4" w:space="0" w:color="auto"/>
              <w:bottom w:val="single" w:sz="4" w:space="0" w:color="auto"/>
              <w:right w:val="single" w:sz="4" w:space="0" w:color="auto"/>
            </w:tcBorders>
            <w:shd w:val="clear" w:color="000000" w:fill="FFFFFF"/>
            <w:vAlign w:val="center"/>
            <w:hideMark/>
          </w:tcPr>
          <w:p w14:paraId="3C2CF14E" w14:textId="77777777" w:rsidR="005D5B5F" w:rsidRDefault="005D5B5F">
            <w:pPr>
              <w:jc w:val="center"/>
              <w:rPr>
                <w:b/>
                <w:bCs/>
                <w:sz w:val="12"/>
                <w:szCs w:val="12"/>
              </w:rPr>
            </w:pPr>
            <w:r>
              <w:rPr>
                <w:b/>
                <w:bCs/>
                <w:sz w:val="12"/>
                <w:szCs w:val="12"/>
              </w:rPr>
              <w:t>15 296,5</w:t>
            </w:r>
          </w:p>
        </w:tc>
        <w:tc>
          <w:tcPr>
            <w:tcW w:w="1780" w:type="dxa"/>
            <w:tcBorders>
              <w:top w:val="nil"/>
              <w:left w:val="nil"/>
              <w:bottom w:val="single" w:sz="4" w:space="0" w:color="auto"/>
              <w:right w:val="single" w:sz="4" w:space="0" w:color="auto"/>
            </w:tcBorders>
            <w:shd w:val="clear" w:color="000000" w:fill="FFFFFF"/>
            <w:vAlign w:val="center"/>
            <w:hideMark/>
          </w:tcPr>
          <w:p w14:paraId="2332002D" w14:textId="77777777" w:rsidR="005D5B5F" w:rsidRDefault="005D5B5F">
            <w:pPr>
              <w:jc w:val="center"/>
              <w:rPr>
                <w:b/>
                <w:bCs/>
                <w:sz w:val="12"/>
                <w:szCs w:val="12"/>
              </w:rPr>
            </w:pPr>
            <w:r>
              <w:rPr>
                <w:b/>
                <w:bCs/>
                <w:sz w:val="12"/>
                <w:szCs w:val="12"/>
              </w:rPr>
              <w:t>15 170,7</w:t>
            </w:r>
          </w:p>
        </w:tc>
        <w:tc>
          <w:tcPr>
            <w:tcW w:w="1380" w:type="dxa"/>
            <w:tcBorders>
              <w:top w:val="nil"/>
              <w:left w:val="nil"/>
              <w:bottom w:val="single" w:sz="4" w:space="0" w:color="auto"/>
              <w:right w:val="single" w:sz="4" w:space="0" w:color="auto"/>
            </w:tcBorders>
            <w:shd w:val="clear" w:color="auto" w:fill="auto"/>
            <w:vAlign w:val="bottom"/>
            <w:hideMark/>
          </w:tcPr>
          <w:p w14:paraId="503D72B9" w14:textId="77777777" w:rsidR="005D5B5F" w:rsidRDefault="005D5B5F">
            <w:pPr>
              <w:jc w:val="center"/>
              <w:rPr>
                <w:sz w:val="12"/>
                <w:szCs w:val="12"/>
              </w:rPr>
            </w:pPr>
            <w:r>
              <w:rPr>
                <w:sz w:val="12"/>
                <w:szCs w:val="12"/>
              </w:rPr>
              <w:t>99,2</w:t>
            </w:r>
          </w:p>
        </w:tc>
      </w:tr>
      <w:tr w:rsidR="005D5B5F" w14:paraId="79E697B4"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69D5A93A" w14:textId="77777777" w:rsidR="005D5B5F" w:rsidRDefault="005D5B5F">
            <w:pPr>
              <w:rPr>
                <w:b/>
                <w:bCs/>
                <w:sz w:val="12"/>
                <w:szCs w:val="12"/>
              </w:rPr>
            </w:pPr>
            <w:r>
              <w:rPr>
                <w:b/>
                <w:bCs/>
                <w:sz w:val="12"/>
                <w:szCs w:val="12"/>
              </w:rPr>
              <w:t>Образование</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44CA0F28" w14:textId="77777777" w:rsidR="005D5B5F" w:rsidRDefault="005D5B5F">
            <w:pPr>
              <w:jc w:val="center"/>
              <w:rPr>
                <w:b/>
                <w:bCs/>
                <w:sz w:val="12"/>
                <w:szCs w:val="12"/>
              </w:rPr>
            </w:pPr>
            <w:r>
              <w:rPr>
                <w:b/>
                <w:bCs/>
                <w:sz w:val="12"/>
                <w:szCs w:val="12"/>
              </w:rPr>
              <w:t>1 123 914,8</w:t>
            </w:r>
          </w:p>
        </w:tc>
        <w:tc>
          <w:tcPr>
            <w:tcW w:w="1780" w:type="dxa"/>
            <w:tcBorders>
              <w:top w:val="nil"/>
              <w:left w:val="nil"/>
              <w:bottom w:val="single" w:sz="4" w:space="0" w:color="auto"/>
              <w:right w:val="single" w:sz="4" w:space="0" w:color="auto"/>
            </w:tcBorders>
            <w:shd w:val="clear" w:color="000000" w:fill="FFFFFF"/>
            <w:noWrap/>
            <w:vAlign w:val="bottom"/>
            <w:hideMark/>
          </w:tcPr>
          <w:p w14:paraId="16B43964" w14:textId="77777777" w:rsidR="005D5B5F" w:rsidRDefault="005D5B5F">
            <w:pPr>
              <w:jc w:val="center"/>
              <w:rPr>
                <w:b/>
                <w:bCs/>
                <w:sz w:val="12"/>
                <w:szCs w:val="12"/>
              </w:rPr>
            </w:pPr>
            <w:r>
              <w:rPr>
                <w:b/>
                <w:bCs/>
                <w:sz w:val="12"/>
                <w:szCs w:val="12"/>
              </w:rPr>
              <w:t>1 109 610,8</w:t>
            </w:r>
          </w:p>
        </w:tc>
        <w:tc>
          <w:tcPr>
            <w:tcW w:w="1380" w:type="dxa"/>
            <w:tcBorders>
              <w:top w:val="nil"/>
              <w:left w:val="nil"/>
              <w:bottom w:val="single" w:sz="4" w:space="0" w:color="auto"/>
              <w:right w:val="single" w:sz="4" w:space="0" w:color="auto"/>
            </w:tcBorders>
            <w:shd w:val="clear" w:color="auto" w:fill="auto"/>
            <w:vAlign w:val="bottom"/>
            <w:hideMark/>
          </w:tcPr>
          <w:p w14:paraId="1B0A6C39" w14:textId="77777777" w:rsidR="005D5B5F" w:rsidRDefault="005D5B5F">
            <w:pPr>
              <w:jc w:val="center"/>
              <w:rPr>
                <w:b/>
                <w:bCs/>
                <w:sz w:val="12"/>
                <w:szCs w:val="12"/>
              </w:rPr>
            </w:pPr>
            <w:r>
              <w:rPr>
                <w:b/>
                <w:bCs/>
                <w:sz w:val="12"/>
                <w:szCs w:val="12"/>
              </w:rPr>
              <w:t>98,7</w:t>
            </w:r>
          </w:p>
        </w:tc>
      </w:tr>
      <w:tr w:rsidR="005D5B5F" w14:paraId="61CA9B1E" w14:textId="77777777" w:rsidTr="005D5B5F">
        <w:trPr>
          <w:trHeight w:val="285"/>
        </w:trPr>
        <w:tc>
          <w:tcPr>
            <w:tcW w:w="5660" w:type="dxa"/>
            <w:tcBorders>
              <w:top w:val="nil"/>
              <w:left w:val="single" w:sz="4" w:space="0" w:color="auto"/>
              <w:bottom w:val="single" w:sz="4" w:space="0" w:color="auto"/>
              <w:right w:val="nil"/>
            </w:tcBorders>
            <w:shd w:val="clear" w:color="auto" w:fill="auto"/>
            <w:vAlign w:val="bottom"/>
            <w:hideMark/>
          </w:tcPr>
          <w:p w14:paraId="1E56BBCB" w14:textId="77777777" w:rsidR="005D5B5F" w:rsidRDefault="005D5B5F">
            <w:pPr>
              <w:jc w:val="right"/>
              <w:rPr>
                <w:sz w:val="12"/>
                <w:szCs w:val="12"/>
              </w:rPr>
            </w:pPr>
            <w:r>
              <w:rPr>
                <w:sz w:val="12"/>
                <w:szCs w:val="12"/>
              </w:rPr>
              <w:t>в т.ч. оплата труда и начисления на оплату труда</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006F27B4" w14:textId="77777777" w:rsidR="005D5B5F" w:rsidRDefault="005D5B5F">
            <w:pPr>
              <w:jc w:val="center"/>
              <w:rPr>
                <w:sz w:val="12"/>
                <w:szCs w:val="12"/>
              </w:rPr>
            </w:pPr>
            <w:r>
              <w:rPr>
                <w:sz w:val="12"/>
                <w:szCs w:val="12"/>
              </w:rPr>
              <w:t>539 351,7</w:t>
            </w:r>
          </w:p>
        </w:tc>
        <w:tc>
          <w:tcPr>
            <w:tcW w:w="1780" w:type="dxa"/>
            <w:tcBorders>
              <w:top w:val="nil"/>
              <w:left w:val="nil"/>
              <w:bottom w:val="single" w:sz="4" w:space="0" w:color="auto"/>
              <w:right w:val="single" w:sz="4" w:space="0" w:color="auto"/>
            </w:tcBorders>
            <w:shd w:val="clear" w:color="000000" w:fill="FFFFFF"/>
            <w:noWrap/>
            <w:vAlign w:val="bottom"/>
            <w:hideMark/>
          </w:tcPr>
          <w:p w14:paraId="4352C668" w14:textId="77777777" w:rsidR="005D5B5F" w:rsidRDefault="005D5B5F">
            <w:pPr>
              <w:jc w:val="center"/>
              <w:rPr>
                <w:sz w:val="12"/>
                <w:szCs w:val="12"/>
              </w:rPr>
            </w:pPr>
            <w:r>
              <w:rPr>
                <w:sz w:val="12"/>
                <w:szCs w:val="12"/>
              </w:rPr>
              <w:t>538 825,9</w:t>
            </w:r>
          </w:p>
        </w:tc>
        <w:tc>
          <w:tcPr>
            <w:tcW w:w="1380" w:type="dxa"/>
            <w:tcBorders>
              <w:top w:val="nil"/>
              <w:left w:val="nil"/>
              <w:bottom w:val="single" w:sz="4" w:space="0" w:color="auto"/>
              <w:right w:val="single" w:sz="4" w:space="0" w:color="auto"/>
            </w:tcBorders>
            <w:shd w:val="clear" w:color="auto" w:fill="auto"/>
            <w:vAlign w:val="bottom"/>
            <w:hideMark/>
          </w:tcPr>
          <w:p w14:paraId="59926F74" w14:textId="77777777" w:rsidR="005D5B5F" w:rsidRDefault="005D5B5F">
            <w:pPr>
              <w:jc w:val="center"/>
              <w:rPr>
                <w:sz w:val="12"/>
                <w:szCs w:val="12"/>
              </w:rPr>
            </w:pPr>
            <w:r>
              <w:rPr>
                <w:sz w:val="12"/>
                <w:szCs w:val="12"/>
              </w:rPr>
              <w:t>99,9</w:t>
            </w:r>
          </w:p>
        </w:tc>
      </w:tr>
      <w:tr w:rsidR="005D5B5F" w14:paraId="6132FE38" w14:textId="77777777" w:rsidTr="005D5B5F">
        <w:trPr>
          <w:trHeight w:val="255"/>
        </w:trPr>
        <w:tc>
          <w:tcPr>
            <w:tcW w:w="5660" w:type="dxa"/>
            <w:tcBorders>
              <w:top w:val="nil"/>
              <w:left w:val="single" w:sz="4" w:space="0" w:color="auto"/>
              <w:bottom w:val="single" w:sz="4" w:space="0" w:color="auto"/>
              <w:right w:val="nil"/>
            </w:tcBorders>
            <w:shd w:val="clear" w:color="auto" w:fill="auto"/>
            <w:vAlign w:val="center"/>
            <w:hideMark/>
          </w:tcPr>
          <w:p w14:paraId="34ADAFE8" w14:textId="77777777" w:rsidR="005D5B5F" w:rsidRDefault="005D5B5F">
            <w:pPr>
              <w:rPr>
                <w:b/>
                <w:bCs/>
                <w:sz w:val="12"/>
                <w:szCs w:val="12"/>
              </w:rPr>
            </w:pPr>
            <w:r>
              <w:rPr>
                <w:b/>
                <w:bCs/>
                <w:sz w:val="12"/>
                <w:szCs w:val="12"/>
              </w:rPr>
              <w:t>Культура, кинематография, средства массовой информации</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14:paraId="0642213D" w14:textId="77777777" w:rsidR="005D5B5F" w:rsidRDefault="005D5B5F">
            <w:pPr>
              <w:jc w:val="center"/>
              <w:rPr>
                <w:b/>
                <w:bCs/>
                <w:sz w:val="12"/>
                <w:szCs w:val="12"/>
              </w:rPr>
            </w:pPr>
            <w:r>
              <w:rPr>
                <w:b/>
                <w:bCs/>
                <w:sz w:val="12"/>
                <w:szCs w:val="12"/>
              </w:rPr>
              <w:t>90 527,1</w:t>
            </w:r>
          </w:p>
        </w:tc>
        <w:tc>
          <w:tcPr>
            <w:tcW w:w="1780" w:type="dxa"/>
            <w:tcBorders>
              <w:top w:val="nil"/>
              <w:left w:val="nil"/>
              <w:bottom w:val="single" w:sz="4" w:space="0" w:color="auto"/>
              <w:right w:val="single" w:sz="4" w:space="0" w:color="auto"/>
            </w:tcBorders>
            <w:shd w:val="clear" w:color="auto" w:fill="auto"/>
            <w:noWrap/>
            <w:vAlign w:val="bottom"/>
            <w:hideMark/>
          </w:tcPr>
          <w:p w14:paraId="3201DF5A" w14:textId="77777777" w:rsidR="005D5B5F" w:rsidRDefault="005D5B5F">
            <w:pPr>
              <w:jc w:val="center"/>
              <w:rPr>
                <w:b/>
                <w:bCs/>
                <w:sz w:val="12"/>
                <w:szCs w:val="12"/>
              </w:rPr>
            </w:pPr>
            <w:r>
              <w:rPr>
                <w:b/>
                <w:bCs/>
                <w:sz w:val="12"/>
                <w:szCs w:val="12"/>
              </w:rPr>
              <w:t>86 932,5</w:t>
            </w:r>
          </w:p>
        </w:tc>
        <w:tc>
          <w:tcPr>
            <w:tcW w:w="1380" w:type="dxa"/>
            <w:tcBorders>
              <w:top w:val="nil"/>
              <w:left w:val="nil"/>
              <w:bottom w:val="single" w:sz="4" w:space="0" w:color="auto"/>
              <w:right w:val="single" w:sz="4" w:space="0" w:color="auto"/>
            </w:tcBorders>
            <w:shd w:val="clear" w:color="auto" w:fill="auto"/>
            <w:vAlign w:val="bottom"/>
            <w:hideMark/>
          </w:tcPr>
          <w:p w14:paraId="0CE25066" w14:textId="77777777" w:rsidR="005D5B5F" w:rsidRDefault="005D5B5F">
            <w:pPr>
              <w:jc w:val="center"/>
              <w:rPr>
                <w:b/>
                <w:bCs/>
                <w:sz w:val="12"/>
                <w:szCs w:val="12"/>
              </w:rPr>
            </w:pPr>
            <w:r>
              <w:rPr>
                <w:b/>
                <w:bCs/>
                <w:sz w:val="12"/>
                <w:szCs w:val="12"/>
              </w:rPr>
              <w:t>96,0</w:t>
            </w:r>
          </w:p>
        </w:tc>
      </w:tr>
      <w:tr w:rsidR="005D5B5F" w14:paraId="3B835790" w14:textId="77777777" w:rsidTr="005D5B5F">
        <w:trPr>
          <w:trHeight w:val="315"/>
        </w:trPr>
        <w:tc>
          <w:tcPr>
            <w:tcW w:w="5660" w:type="dxa"/>
            <w:tcBorders>
              <w:top w:val="nil"/>
              <w:left w:val="single" w:sz="4" w:space="0" w:color="auto"/>
              <w:bottom w:val="single" w:sz="4" w:space="0" w:color="auto"/>
              <w:right w:val="nil"/>
            </w:tcBorders>
            <w:shd w:val="clear" w:color="auto" w:fill="auto"/>
            <w:vAlign w:val="bottom"/>
            <w:hideMark/>
          </w:tcPr>
          <w:p w14:paraId="7C4F87C7" w14:textId="77777777" w:rsidR="005D5B5F" w:rsidRDefault="005D5B5F">
            <w:pPr>
              <w:jc w:val="right"/>
              <w:rPr>
                <w:sz w:val="12"/>
                <w:szCs w:val="12"/>
              </w:rPr>
            </w:pPr>
            <w:r>
              <w:rPr>
                <w:sz w:val="12"/>
                <w:szCs w:val="12"/>
              </w:rPr>
              <w:t>в т.ч. оплата труда и начисления на оплату труда</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1218CA8B" w14:textId="77777777" w:rsidR="005D5B5F" w:rsidRDefault="005D5B5F">
            <w:pPr>
              <w:jc w:val="center"/>
              <w:rPr>
                <w:sz w:val="12"/>
                <w:szCs w:val="12"/>
              </w:rPr>
            </w:pPr>
            <w:r>
              <w:rPr>
                <w:sz w:val="12"/>
                <w:szCs w:val="12"/>
              </w:rPr>
              <w:t>59 557,3</w:t>
            </w:r>
          </w:p>
        </w:tc>
        <w:tc>
          <w:tcPr>
            <w:tcW w:w="1780" w:type="dxa"/>
            <w:tcBorders>
              <w:top w:val="nil"/>
              <w:left w:val="nil"/>
              <w:bottom w:val="single" w:sz="4" w:space="0" w:color="auto"/>
              <w:right w:val="single" w:sz="4" w:space="0" w:color="auto"/>
            </w:tcBorders>
            <w:shd w:val="clear" w:color="000000" w:fill="FFFFFF"/>
            <w:noWrap/>
            <w:vAlign w:val="bottom"/>
            <w:hideMark/>
          </w:tcPr>
          <w:p w14:paraId="5C1EE3AD" w14:textId="77777777" w:rsidR="005D5B5F" w:rsidRDefault="005D5B5F">
            <w:pPr>
              <w:jc w:val="center"/>
              <w:rPr>
                <w:sz w:val="12"/>
                <w:szCs w:val="12"/>
              </w:rPr>
            </w:pPr>
            <w:r>
              <w:rPr>
                <w:sz w:val="12"/>
                <w:szCs w:val="12"/>
              </w:rPr>
              <w:t>59 555,5</w:t>
            </w:r>
          </w:p>
        </w:tc>
        <w:tc>
          <w:tcPr>
            <w:tcW w:w="1380" w:type="dxa"/>
            <w:tcBorders>
              <w:top w:val="nil"/>
              <w:left w:val="nil"/>
              <w:bottom w:val="single" w:sz="4" w:space="0" w:color="auto"/>
              <w:right w:val="single" w:sz="4" w:space="0" w:color="auto"/>
            </w:tcBorders>
            <w:shd w:val="clear" w:color="auto" w:fill="auto"/>
            <w:vAlign w:val="bottom"/>
            <w:hideMark/>
          </w:tcPr>
          <w:p w14:paraId="281151FE" w14:textId="77777777" w:rsidR="005D5B5F" w:rsidRDefault="005D5B5F">
            <w:pPr>
              <w:jc w:val="center"/>
              <w:rPr>
                <w:sz w:val="12"/>
                <w:szCs w:val="12"/>
              </w:rPr>
            </w:pPr>
            <w:r>
              <w:rPr>
                <w:sz w:val="12"/>
                <w:szCs w:val="12"/>
              </w:rPr>
              <w:t>100,0</w:t>
            </w:r>
          </w:p>
        </w:tc>
      </w:tr>
      <w:tr w:rsidR="005D5B5F" w14:paraId="2F08784B"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38C3046F" w14:textId="77777777" w:rsidR="005D5B5F" w:rsidRDefault="005D5B5F">
            <w:pPr>
              <w:rPr>
                <w:b/>
                <w:bCs/>
                <w:sz w:val="12"/>
                <w:szCs w:val="12"/>
              </w:rPr>
            </w:pPr>
            <w:r>
              <w:rPr>
                <w:b/>
                <w:bCs/>
                <w:sz w:val="12"/>
                <w:szCs w:val="12"/>
              </w:rPr>
              <w:t>Социальная политика</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2C8DD6FD" w14:textId="77777777" w:rsidR="005D5B5F" w:rsidRDefault="005D5B5F">
            <w:pPr>
              <w:jc w:val="center"/>
              <w:rPr>
                <w:b/>
                <w:bCs/>
                <w:sz w:val="12"/>
                <w:szCs w:val="12"/>
              </w:rPr>
            </w:pPr>
            <w:r>
              <w:rPr>
                <w:b/>
                <w:bCs/>
                <w:sz w:val="12"/>
                <w:szCs w:val="12"/>
              </w:rPr>
              <w:t>41 608,5</w:t>
            </w:r>
          </w:p>
        </w:tc>
        <w:tc>
          <w:tcPr>
            <w:tcW w:w="1780" w:type="dxa"/>
            <w:tcBorders>
              <w:top w:val="nil"/>
              <w:left w:val="nil"/>
              <w:bottom w:val="single" w:sz="4" w:space="0" w:color="auto"/>
              <w:right w:val="single" w:sz="4" w:space="0" w:color="auto"/>
            </w:tcBorders>
            <w:shd w:val="clear" w:color="000000" w:fill="FFFFFF"/>
            <w:vAlign w:val="bottom"/>
            <w:hideMark/>
          </w:tcPr>
          <w:p w14:paraId="587D7862" w14:textId="77777777" w:rsidR="005D5B5F" w:rsidRDefault="005D5B5F">
            <w:pPr>
              <w:jc w:val="center"/>
              <w:rPr>
                <w:b/>
                <w:bCs/>
                <w:sz w:val="12"/>
                <w:szCs w:val="12"/>
              </w:rPr>
            </w:pPr>
            <w:r>
              <w:rPr>
                <w:b/>
                <w:bCs/>
                <w:sz w:val="12"/>
                <w:szCs w:val="12"/>
              </w:rPr>
              <w:t>41 526,4</w:t>
            </w:r>
          </w:p>
        </w:tc>
        <w:tc>
          <w:tcPr>
            <w:tcW w:w="1380" w:type="dxa"/>
            <w:tcBorders>
              <w:top w:val="nil"/>
              <w:left w:val="nil"/>
              <w:bottom w:val="single" w:sz="4" w:space="0" w:color="auto"/>
              <w:right w:val="single" w:sz="4" w:space="0" w:color="auto"/>
            </w:tcBorders>
            <w:shd w:val="clear" w:color="auto" w:fill="auto"/>
            <w:vAlign w:val="bottom"/>
            <w:hideMark/>
          </w:tcPr>
          <w:p w14:paraId="60802496" w14:textId="77777777" w:rsidR="005D5B5F" w:rsidRDefault="005D5B5F">
            <w:pPr>
              <w:jc w:val="center"/>
              <w:rPr>
                <w:b/>
                <w:bCs/>
                <w:sz w:val="12"/>
                <w:szCs w:val="12"/>
              </w:rPr>
            </w:pPr>
            <w:r>
              <w:rPr>
                <w:b/>
                <w:bCs/>
                <w:sz w:val="12"/>
                <w:szCs w:val="12"/>
              </w:rPr>
              <w:t>99,8</w:t>
            </w:r>
          </w:p>
        </w:tc>
      </w:tr>
      <w:tr w:rsidR="005D5B5F" w14:paraId="2D2B768D"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72FB9B00" w14:textId="77777777" w:rsidR="005D5B5F" w:rsidRDefault="005D5B5F">
            <w:pPr>
              <w:rPr>
                <w:b/>
                <w:bCs/>
                <w:sz w:val="12"/>
                <w:szCs w:val="12"/>
              </w:rPr>
            </w:pPr>
            <w:r>
              <w:rPr>
                <w:b/>
                <w:bCs/>
                <w:sz w:val="12"/>
                <w:szCs w:val="12"/>
              </w:rPr>
              <w:t>Физическая культура и спорт</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39765353" w14:textId="77777777" w:rsidR="005D5B5F" w:rsidRDefault="005D5B5F">
            <w:pPr>
              <w:jc w:val="center"/>
              <w:rPr>
                <w:b/>
                <w:bCs/>
                <w:sz w:val="12"/>
                <w:szCs w:val="12"/>
              </w:rPr>
            </w:pPr>
            <w:r>
              <w:rPr>
                <w:b/>
                <w:bCs/>
                <w:sz w:val="12"/>
                <w:szCs w:val="12"/>
              </w:rPr>
              <w:t>28 797,6</w:t>
            </w:r>
          </w:p>
        </w:tc>
        <w:tc>
          <w:tcPr>
            <w:tcW w:w="1780" w:type="dxa"/>
            <w:tcBorders>
              <w:top w:val="nil"/>
              <w:left w:val="nil"/>
              <w:bottom w:val="single" w:sz="4" w:space="0" w:color="auto"/>
              <w:right w:val="single" w:sz="4" w:space="0" w:color="auto"/>
            </w:tcBorders>
            <w:shd w:val="clear" w:color="000000" w:fill="FFFFFF"/>
            <w:vAlign w:val="bottom"/>
            <w:hideMark/>
          </w:tcPr>
          <w:p w14:paraId="0B67689A" w14:textId="77777777" w:rsidR="005D5B5F" w:rsidRDefault="005D5B5F">
            <w:pPr>
              <w:jc w:val="center"/>
              <w:rPr>
                <w:b/>
                <w:bCs/>
                <w:sz w:val="12"/>
                <w:szCs w:val="12"/>
              </w:rPr>
            </w:pPr>
            <w:r>
              <w:rPr>
                <w:b/>
                <w:bCs/>
                <w:sz w:val="12"/>
                <w:szCs w:val="12"/>
              </w:rPr>
              <w:t>28 186,2</w:t>
            </w:r>
          </w:p>
        </w:tc>
        <w:tc>
          <w:tcPr>
            <w:tcW w:w="1380" w:type="dxa"/>
            <w:tcBorders>
              <w:top w:val="nil"/>
              <w:left w:val="nil"/>
              <w:bottom w:val="single" w:sz="4" w:space="0" w:color="auto"/>
              <w:right w:val="single" w:sz="4" w:space="0" w:color="auto"/>
            </w:tcBorders>
            <w:shd w:val="clear" w:color="auto" w:fill="auto"/>
            <w:vAlign w:val="bottom"/>
            <w:hideMark/>
          </w:tcPr>
          <w:p w14:paraId="1924A06F" w14:textId="77777777" w:rsidR="005D5B5F" w:rsidRDefault="005D5B5F">
            <w:pPr>
              <w:jc w:val="center"/>
              <w:rPr>
                <w:b/>
                <w:bCs/>
                <w:sz w:val="12"/>
                <w:szCs w:val="12"/>
              </w:rPr>
            </w:pPr>
            <w:r>
              <w:rPr>
                <w:b/>
                <w:bCs/>
                <w:sz w:val="12"/>
                <w:szCs w:val="12"/>
              </w:rPr>
              <w:t>97,9</w:t>
            </w:r>
          </w:p>
        </w:tc>
      </w:tr>
      <w:tr w:rsidR="005D5B5F" w14:paraId="79B596BE"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776FC9D9" w14:textId="77777777" w:rsidR="005D5B5F" w:rsidRDefault="005D5B5F">
            <w:pPr>
              <w:jc w:val="right"/>
              <w:rPr>
                <w:sz w:val="12"/>
                <w:szCs w:val="12"/>
              </w:rPr>
            </w:pPr>
            <w:r>
              <w:rPr>
                <w:sz w:val="12"/>
                <w:szCs w:val="12"/>
              </w:rPr>
              <w:t>в т.ч. оплата труда и начисления на оплату труда</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169F86BE" w14:textId="77777777" w:rsidR="005D5B5F" w:rsidRDefault="005D5B5F">
            <w:pPr>
              <w:jc w:val="center"/>
              <w:rPr>
                <w:sz w:val="12"/>
                <w:szCs w:val="12"/>
              </w:rPr>
            </w:pPr>
            <w:r>
              <w:rPr>
                <w:sz w:val="12"/>
                <w:szCs w:val="12"/>
              </w:rPr>
              <w:t>17 667,2</w:t>
            </w:r>
          </w:p>
        </w:tc>
        <w:tc>
          <w:tcPr>
            <w:tcW w:w="1780" w:type="dxa"/>
            <w:tcBorders>
              <w:top w:val="nil"/>
              <w:left w:val="nil"/>
              <w:bottom w:val="single" w:sz="4" w:space="0" w:color="auto"/>
              <w:right w:val="single" w:sz="4" w:space="0" w:color="auto"/>
            </w:tcBorders>
            <w:shd w:val="clear" w:color="000000" w:fill="FFFFFF"/>
            <w:vAlign w:val="bottom"/>
            <w:hideMark/>
          </w:tcPr>
          <w:p w14:paraId="0100D2B6" w14:textId="77777777" w:rsidR="005D5B5F" w:rsidRDefault="005D5B5F">
            <w:pPr>
              <w:jc w:val="center"/>
              <w:rPr>
                <w:sz w:val="12"/>
                <w:szCs w:val="12"/>
              </w:rPr>
            </w:pPr>
            <w:r>
              <w:rPr>
                <w:sz w:val="12"/>
                <w:szCs w:val="12"/>
              </w:rPr>
              <w:t>17 663,5</w:t>
            </w:r>
          </w:p>
        </w:tc>
        <w:tc>
          <w:tcPr>
            <w:tcW w:w="1380" w:type="dxa"/>
            <w:tcBorders>
              <w:top w:val="nil"/>
              <w:left w:val="nil"/>
              <w:bottom w:val="single" w:sz="4" w:space="0" w:color="auto"/>
              <w:right w:val="single" w:sz="4" w:space="0" w:color="auto"/>
            </w:tcBorders>
            <w:shd w:val="clear" w:color="auto" w:fill="auto"/>
            <w:vAlign w:val="bottom"/>
            <w:hideMark/>
          </w:tcPr>
          <w:p w14:paraId="17A03FA0" w14:textId="77777777" w:rsidR="005D5B5F" w:rsidRDefault="005D5B5F">
            <w:pPr>
              <w:jc w:val="center"/>
              <w:rPr>
                <w:sz w:val="12"/>
                <w:szCs w:val="12"/>
              </w:rPr>
            </w:pPr>
            <w:r>
              <w:rPr>
                <w:sz w:val="12"/>
                <w:szCs w:val="12"/>
              </w:rPr>
              <w:t>100,0</w:t>
            </w:r>
          </w:p>
        </w:tc>
      </w:tr>
      <w:tr w:rsidR="005D5B5F" w14:paraId="2F28A526"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4664F684" w14:textId="77777777" w:rsidR="005D5B5F" w:rsidRDefault="005D5B5F">
            <w:pPr>
              <w:rPr>
                <w:b/>
                <w:bCs/>
                <w:sz w:val="12"/>
                <w:szCs w:val="12"/>
              </w:rPr>
            </w:pPr>
            <w:r>
              <w:rPr>
                <w:b/>
                <w:bCs/>
                <w:sz w:val="12"/>
                <w:szCs w:val="12"/>
              </w:rPr>
              <w:t>Обслуживание государственного и муниципального долга</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2A51EF03" w14:textId="77777777" w:rsidR="005D5B5F" w:rsidRDefault="005D5B5F">
            <w:pPr>
              <w:jc w:val="center"/>
              <w:rPr>
                <w:b/>
                <w:bCs/>
                <w:sz w:val="12"/>
                <w:szCs w:val="12"/>
              </w:rPr>
            </w:pPr>
            <w:r>
              <w:rPr>
                <w:b/>
                <w:bCs/>
                <w:sz w:val="12"/>
                <w:szCs w:val="12"/>
              </w:rPr>
              <w:t>13,0</w:t>
            </w:r>
          </w:p>
        </w:tc>
        <w:tc>
          <w:tcPr>
            <w:tcW w:w="1780" w:type="dxa"/>
            <w:tcBorders>
              <w:top w:val="nil"/>
              <w:left w:val="nil"/>
              <w:bottom w:val="single" w:sz="4" w:space="0" w:color="auto"/>
              <w:right w:val="single" w:sz="4" w:space="0" w:color="auto"/>
            </w:tcBorders>
            <w:shd w:val="clear" w:color="000000" w:fill="FFFFFF"/>
            <w:vAlign w:val="bottom"/>
            <w:hideMark/>
          </w:tcPr>
          <w:p w14:paraId="244AFD64" w14:textId="77777777" w:rsidR="005D5B5F" w:rsidRDefault="005D5B5F">
            <w:pPr>
              <w:jc w:val="center"/>
              <w:rPr>
                <w:b/>
                <w:bCs/>
                <w:sz w:val="12"/>
                <w:szCs w:val="12"/>
              </w:rPr>
            </w:pPr>
            <w:r>
              <w:rPr>
                <w:b/>
                <w:bCs/>
                <w:sz w:val="12"/>
                <w:szCs w:val="12"/>
              </w:rPr>
              <w:t>12,9</w:t>
            </w:r>
          </w:p>
        </w:tc>
        <w:tc>
          <w:tcPr>
            <w:tcW w:w="1380" w:type="dxa"/>
            <w:tcBorders>
              <w:top w:val="nil"/>
              <w:left w:val="nil"/>
              <w:bottom w:val="single" w:sz="4" w:space="0" w:color="auto"/>
              <w:right w:val="single" w:sz="4" w:space="0" w:color="auto"/>
            </w:tcBorders>
            <w:shd w:val="clear" w:color="auto" w:fill="auto"/>
            <w:vAlign w:val="bottom"/>
            <w:hideMark/>
          </w:tcPr>
          <w:p w14:paraId="6BE79AC0" w14:textId="77777777" w:rsidR="005D5B5F" w:rsidRDefault="005D5B5F">
            <w:pPr>
              <w:jc w:val="center"/>
              <w:rPr>
                <w:b/>
                <w:bCs/>
                <w:sz w:val="12"/>
                <w:szCs w:val="12"/>
              </w:rPr>
            </w:pPr>
            <w:r>
              <w:rPr>
                <w:b/>
                <w:bCs/>
                <w:sz w:val="12"/>
                <w:szCs w:val="12"/>
              </w:rPr>
              <w:t>99,2</w:t>
            </w:r>
          </w:p>
        </w:tc>
      </w:tr>
      <w:tr w:rsidR="005D5B5F" w14:paraId="6CB9D860" w14:textId="77777777" w:rsidTr="005D5B5F">
        <w:trPr>
          <w:trHeight w:val="255"/>
        </w:trPr>
        <w:tc>
          <w:tcPr>
            <w:tcW w:w="5660" w:type="dxa"/>
            <w:tcBorders>
              <w:top w:val="nil"/>
              <w:left w:val="single" w:sz="4" w:space="0" w:color="auto"/>
              <w:bottom w:val="single" w:sz="4" w:space="0" w:color="auto"/>
              <w:right w:val="nil"/>
            </w:tcBorders>
            <w:shd w:val="clear" w:color="auto" w:fill="auto"/>
            <w:vAlign w:val="bottom"/>
            <w:hideMark/>
          </w:tcPr>
          <w:p w14:paraId="45545DC6" w14:textId="77777777" w:rsidR="005D5B5F" w:rsidRDefault="005D5B5F">
            <w:pPr>
              <w:rPr>
                <w:b/>
                <w:bCs/>
                <w:sz w:val="12"/>
                <w:szCs w:val="12"/>
              </w:rPr>
            </w:pPr>
            <w:r>
              <w:rPr>
                <w:b/>
                <w:bCs/>
                <w:sz w:val="12"/>
                <w:szCs w:val="12"/>
              </w:rPr>
              <w:t>Межбюджетные трансферты</w:t>
            </w:r>
          </w:p>
        </w:tc>
        <w:tc>
          <w:tcPr>
            <w:tcW w:w="1740" w:type="dxa"/>
            <w:tcBorders>
              <w:top w:val="nil"/>
              <w:left w:val="single" w:sz="4" w:space="0" w:color="auto"/>
              <w:bottom w:val="single" w:sz="4" w:space="0" w:color="auto"/>
              <w:right w:val="single" w:sz="4" w:space="0" w:color="auto"/>
            </w:tcBorders>
            <w:shd w:val="clear" w:color="000000" w:fill="FFFFFF"/>
            <w:vAlign w:val="bottom"/>
            <w:hideMark/>
          </w:tcPr>
          <w:p w14:paraId="509E4CE5" w14:textId="77777777" w:rsidR="005D5B5F" w:rsidRDefault="005D5B5F">
            <w:pPr>
              <w:jc w:val="center"/>
              <w:rPr>
                <w:b/>
                <w:bCs/>
                <w:sz w:val="12"/>
                <w:szCs w:val="12"/>
              </w:rPr>
            </w:pPr>
            <w:r>
              <w:rPr>
                <w:b/>
                <w:bCs/>
                <w:sz w:val="12"/>
                <w:szCs w:val="12"/>
              </w:rPr>
              <w:t>81 422,2</w:t>
            </w:r>
          </w:p>
        </w:tc>
        <w:tc>
          <w:tcPr>
            <w:tcW w:w="1780" w:type="dxa"/>
            <w:tcBorders>
              <w:top w:val="nil"/>
              <w:left w:val="nil"/>
              <w:bottom w:val="single" w:sz="4" w:space="0" w:color="auto"/>
              <w:right w:val="single" w:sz="4" w:space="0" w:color="auto"/>
            </w:tcBorders>
            <w:shd w:val="clear" w:color="000000" w:fill="FFFFFF"/>
            <w:vAlign w:val="bottom"/>
            <w:hideMark/>
          </w:tcPr>
          <w:p w14:paraId="63F8D078" w14:textId="77777777" w:rsidR="005D5B5F" w:rsidRDefault="005D5B5F">
            <w:pPr>
              <w:jc w:val="center"/>
              <w:rPr>
                <w:b/>
                <w:bCs/>
                <w:sz w:val="12"/>
                <w:szCs w:val="12"/>
              </w:rPr>
            </w:pPr>
            <w:r>
              <w:rPr>
                <w:b/>
                <w:bCs/>
                <w:sz w:val="12"/>
                <w:szCs w:val="12"/>
              </w:rPr>
              <w:t>81 422,2</w:t>
            </w:r>
          </w:p>
        </w:tc>
        <w:tc>
          <w:tcPr>
            <w:tcW w:w="1380" w:type="dxa"/>
            <w:tcBorders>
              <w:top w:val="nil"/>
              <w:left w:val="nil"/>
              <w:bottom w:val="single" w:sz="4" w:space="0" w:color="auto"/>
              <w:right w:val="single" w:sz="4" w:space="0" w:color="auto"/>
            </w:tcBorders>
            <w:shd w:val="clear" w:color="auto" w:fill="auto"/>
            <w:vAlign w:val="bottom"/>
            <w:hideMark/>
          </w:tcPr>
          <w:p w14:paraId="5B627F48" w14:textId="77777777" w:rsidR="005D5B5F" w:rsidRDefault="005D5B5F">
            <w:pPr>
              <w:jc w:val="center"/>
              <w:rPr>
                <w:b/>
                <w:bCs/>
                <w:sz w:val="12"/>
                <w:szCs w:val="12"/>
              </w:rPr>
            </w:pPr>
            <w:r>
              <w:rPr>
                <w:b/>
                <w:bCs/>
                <w:sz w:val="12"/>
                <w:szCs w:val="12"/>
              </w:rPr>
              <w:t>100,0</w:t>
            </w:r>
          </w:p>
        </w:tc>
      </w:tr>
      <w:tr w:rsidR="005D5B5F" w14:paraId="1713B5C8" w14:textId="77777777" w:rsidTr="005D5B5F">
        <w:trPr>
          <w:trHeight w:val="255"/>
        </w:trPr>
        <w:tc>
          <w:tcPr>
            <w:tcW w:w="5660" w:type="dxa"/>
            <w:tcBorders>
              <w:top w:val="nil"/>
              <w:left w:val="single" w:sz="4" w:space="0" w:color="auto"/>
              <w:bottom w:val="single" w:sz="4" w:space="0" w:color="auto"/>
              <w:right w:val="single" w:sz="4" w:space="0" w:color="auto"/>
            </w:tcBorders>
            <w:shd w:val="clear" w:color="auto" w:fill="auto"/>
            <w:vAlign w:val="bottom"/>
            <w:hideMark/>
          </w:tcPr>
          <w:p w14:paraId="30AED84E" w14:textId="77777777" w:rsidR="005D5B5F" w:rsidRDefault="005D5B5F">
            <w:pPr>
              <w:rPr>
                <w:b/>
                <w:bCs/>
                <w:sz w:val="12"/>
                <w:szCs w:val="12"/>
              </w:rPr>
            </w:pPr>
            <w:r>
              <w:rPr>
                <w:b/>
                <w:bCs/>
                <w:sz w:val="12"/>
                <w:szCs w:val="12"/>
              </w:rPr>
              <w:t>профицит (+), дефицит (-)</w:t>
            </w:r>
          </w:p>
        </w:tc>
        <w:tc>
          <w:tcPr>
            <w:tcW w:w="1740" w:type="dxa"/>
            <w:tcBorders>
              <w:top w:val="nil"/>
              <w:left w:val="nil"/>
              <w:bottom w:val="single" w:sz="4" w:space="0" w:color="auto"/>
              <w:right w:val="single" w:sz="4" w:space="0" w:color="auto"/>
            </w:tcBorders>
            <w:shd w:val="clear" w:color="000000" w:fill="FFFFFF"/>
            <w:vAlign w:val="bottom"/>
            <w:hideMark/>
          </w:tcPr>
          <w:p w14:paraId="3EAD04DF" w14:textId="77777777" w:rsidR="005D5B5F" w:rsidRDefault="005D5B5F">
            <w:pPr>
              <w:jc w:val="center"/>
              <w:rPr>
                <w:b/>
                <w:bCs/>
                <w:sz w:val="12"/>
                <w:szCs w:val="12"/>
              </w:rPr>
            </w:pPr>
            <w:r>
              <w:rPr>
                <w:b/>
                <w:bCs/>
                <w:sz w:val="12"/>
                <w:szCs w:val="12"/>
              </w:rPr>
              <w:t>-26 051,5</w:t>
            </w:r>
          </w:p>
        </w:tc>
        <w:tc>
          <w:tcPr>
            <w:tcW w:w="1780" w:type="dxa"/>
            <w:tcBorders>
              <w:top w:val="nil"/>
              <w:left w:val="nil"/>
              <w:bottom w:val="single" w:sz="4" w:space="0" w:color="auto"/>
              <w:right w:val="single" w:sz="4" w:space="0" w:color="auto"/>
            </w:tcBorders>
            <w:shd w:val="clear" w:color="000000" w:fill="FFFFFF"/>
            <w:vAlign w:val="bottom"/>
            <w:hideMark/>
          </w:tcPr>
          <w:p w14:paraId="0EA0C55E" w14:textId="77777777" w:rsidR="005D5B5F" w:rsidRDefault="005D5B5F">
            <w:pPr>
              <w:jc w:val="center"/>
              <w:rPr>
                <w:b/>
                <w:bCs/>
                <w:sz w:val="12"/>
                <w:szCs w:val="12"/>
              </w:rPr>
            </w:pPr>
            <w:r>
              <w:rPr>
                <w:b/>
                <w:bCs/>
                <w:sz w:val="12"/>
                <w:szCs w:val="12"/>
              </w:rPr>
              <w:t>7 355,9</w:t>
            </w:r>
          </w:p>
        </w:tc>
        <w:tc>
          <w:tcPr>
            <w:tcW w:w="1380" w:type="dxa"/>
            <w:tcBorders>
              <w:top w:val="nil"/>
              <w:left w:val="nil"/>
              <w:bottom w:val="single" w:sz="4" w:space="0" w:color="auto"/>
              <w:right w:val="single" w:sz="4" w:space="0" w:color="auto"/>
            </w:tcBorders>
            <w:shd w:val="clear" w:color="auto" w:fill="auto"/>
            <w:vAlign w:val="bottom"/>
            <w:hideMark/>
          </w:tcPr>
          <w:p w14:paraId="48C05F45" w14:textId="77777777" w:rsidR="005D5B5F" w:rsidRDefault="005D5B5F">
            <w:pPr>
              <w:jc w:val="center"/>
              <w:rPr>
                <w:b/>
                <w:bCs/>
                <w:sz w:val="12"/>
                <w:szCs w:val="12"/>
              </w:rPr>
            </w:pPr>
            <w:r>
              <w:rPr>
                <w:b/>
                <w:bCs/>
                <w:sz w:val="12"/>
                <w:szCs w:val="12"/>
              </w:rPr>
              <w:t> </w:t>
            </w:r>
          </w:p>
        </w:tc>
      </w:tr>
      <w:tr w:rsidR="005D5B5F" w14:paraId="28C8D434" w14:textId="77777777" w:rsidTr="005D5B5F">
        <w:trPr>
          <w:trHeight w:val="255"/>
        </w:trPr>
        <w:tc>
          <w:tcPr>
            <w:tcW w:w="5660" w:type="dxa"/>
            <w:tcBorders>
              <w:top w:val="nil"/>
              <w:left w:val="single" w:sz="4" w:space="0" w:color="auto"/>
              <w:bottom w:val="single" w:sz="4" w:space="0" w:color="auto"/>
              <w:right w:val="single" w:sz="4" w:space="0" w:color="auto"/>
            </w:tcBorders>
            <w:shd w:val="clear" w:color="auto" w:fill="auto"/>
            <w:vAlign w:val="bottom"/>
            <w:hideMark/>
          </w:tcPr>
          <w:p w14:paraId="6A3179B8" w14:textId="77777777" w:rsidR="005D5B5F" w:rsidRDefault="005D5B5F">
            <w:pPr>
              <w:rPr>
                <w:b/>
                <w:bCs/>
                <w:sz w:val="12"/>
                <w:szCs w:val="12"/>
              </w:rPr>
            </w:pPr>
            <w:r>
              <w:rPr>
                <w:b/>
                <w:bCs/>
                <w:sz w:val="12"/>
                <w:szCs w:val="12"/>
              </w:rPr>
              <w:t>Среднесписочная численность работников муниципальных учреждений на 01.01.2021г.</w:t>
            </w:r>
          </w:p>
        </w:tc>
        <w:tc>
          <w:tcPr>
            <w:tcW w:w="4900" w:type="dxa"/>
            <w:gridSpan w:val="3"/>
            <w:tcBorders>
              <w:top w:val="single" w:sz="4" w:space="0" w:color="auto"/>
              <w:left w:val="nil"/>
              <w:bottom w:val="single" w:sz="4" w:space="0" w:color="auto"/>
              <w:right w:val="single" w:sz="4" w:space="0" w:color="auto"/>
            </w:tcBorders>
            <w:shd w:val="clear" w:color="auto" w:fill="auto"/>
            <w:vAlign w:val="bottom"/>
            <w:hideMark/>
          </w:tcPr>
          <w:p w14:paraId="07176D4D" w14:textId="77777777" w:rsidR="005D5B5F" w:rsidRDefault="005D5B5F">
            <w:pPr>
              <w:jc w:val="right"/>
              <w:rPr>
                <w:b/>
                <w:bCs/>
                <w:sz w:val="12"/>
                <w:szCs w:val="12"/>
              </w:rPr>
            </w:pPr>
            <w:r>
              <w:rPr>
                <w:b/>
                <w:bCs/>
                <w:sz w:val="12"/>
                <w:szCs w:val="12"/>
              </w:rPr>
              <w:t>1 789</w:t>
            </w:r>
          </w:p>
        </w:tc>
      </w:tr>
      <w:tr w:rsidR="005D5B5F" w14:paraId="4B7ADDC3" w14:textId="77777777" w:rsidTr="005D5B5F">
        <w:trPr>
          <w:trHeight w:val="255"/>
        </w:trPr>
        <w:tc>
          <w:tcPr>
            <w:tcW w:w="5660" w:type="dxa"/>
            <w:tcBorders>
              <w:top w:val="nil"/>
              <w:left w:val="single" w:sz="4" w:space="0" w:color="auto"/>
              <w:bottom w:val="single" w:sz="4" w:space="0" w:color="auto"/>
              <w:right w:val="single" w:sz="4" w:space="0" w:color="auto"/>
            </w:tcBorders>
            <w:shd w:val="clear" w:color="auto" w:fill="auto"/>
            <w:vAlign w:val="bottom"/>
            <w:hideMark/>
          </w:tcPr>
          <w:p w14:paraId="3B818F54" w14:textId="77777777" w:rsidR="005D5B5F" w:rsidRDefault="005D5B5F">
            <w:pPr>
              <w:rPr>
                <w:b/>
                <w:bCs/>
                <w:sz w:val="12"/>
                <w:szCs w:val="12"/>
              </w:rPr>
            </w:pPr>
            <w:r>
              <w:rPr>
                <w:b/>
                <w:bCs/>
                <w:sz w:val="12"/>
                <w:szCs w:val="12"/>
              </w:rPr>
              <w:t xml:space="preserve"> в том числе численность муниципальных служащих </w:t>
            </w:r>
          </w:p>
        </w:tc>
        <w:tc>
          <w:tcPr>
            <w:tcW w:w="4900" w:type="dxa"/>
            <w:gridSpan w:val="3"/>
            <w:tcBorders>
              <w:top w:val="single" w:sz="4" w:space="0" w:color="auto"/>
              <w:left w:val="nil"/>
              <w:bottom w:val="single" w:sz="4" w:space="0" w:color="auto"/>
              <w:right w:val="single" w:sz="4" w:space="0" w:color="auto"/>
            </w:tcBorders>
            <w:shd w:val="clear" w:color="auto" w:fill="auto"/>
            <w:vAlign w:val="bottom"/>
            <w:hideMark/>
          </w:tcPr>
          <w:p w14:paraId="74646B72" w14:textId="77777777" w:rsidR="005D5B5F" w:rsidRDefault="005D5B5F">
            <w:pPr>
              <w:jc w:val="right"/>
              <w:rPr>
                <w:b/>
                <w:bCs/>
                <w:sz w:val="12"/>
                <w:szCs w:val="12"/>
              </w:rPr>
            </w:pPr>
            <w:r>
              <w:rPr>
                <w:b/>
                <w:bCs/>
                <w:sz w:val="12"/>
                <w:szCs w:val="12"/>
              </w:rPr>
              <w:t>32</w:t>
            </w:r>
          </w:p>
        </w:tc>
      </w:tr>
    </w:tbl>
    <w:p w14:paraId="48CF404A" w14:textId="77777777" w:rsidR="00A5606F" w:rsidRPr="00C527EB" w:rsidRDefault="00A5606F" w:rsidP="00A5606F">
      <w:pPr>
        <w:tabs>
          <w:tab w:val="left" w:pos="4740"/>
        </w:tabs>
        <w:rPr>
          <w:sz w:val="16"/>
          <w:szCs w:val="16"/>
        </w:rPr>
      </w:pPr>
    </w:p>
    <w:p w14:paraId="1777B8D1" w14:textId="77777777" w:rsidR="001E13F6" w:rsidRPr="001E13F6" w:rsidRDefault="001E13F6" w:rsidP="001E13F6">
      <w:pPr>
        <w:jc w:val="center"/>
        <w:rPr>
          <w:b/>
          <w:sz w:val="16"/>
          <w:szCs w:val="16"/>
        </w:rPr>
      </w:pPr>
      <w:r w:rsidRPr="001E13F6">
        <w:rPr>
          <w:b/>
          <w:sz w:val="16"/>
          <w:szCs w:val="16"/>
        </w:rPr>
        <w:t>АДМИНИСТРАЦИЯ ПАВЛОВСКОГО МУНИЦИПАЛЬНОГО РАЙОНА ВОРОНЕЖСКОЙ ОБЛАСТИ</w:t>
      </w:r>
    </w:p>
    <w:p w14:paraId="66F9DE86" w14:textId="77777777" w:rsidR="001E13F6" w:rsidRPr="001E13F6" w:rsidRDefault="001E13F6" w:rsidP="001E13F6">
      <w:pPr>
        <w:pStyle w:val="afa"/>
        <w:ind w:firstLine="0"/>
        <w:jc w:val="center"/>
        <w:rPr>
          <w:b/>
          <w:sz w:val="16"/>
          <w:szCs w:val="16"/>
        </w:rPr>
      </w:pPr>
      <w:r w:rsidRPr="001E13F6">
        <w:rPr>
          <w:b/>
          <w:sz w:val="16"/>
          <w:szCs w:val="16"/>
        </w:rPr>
        <w:t>ПОСТАНОВЛЕНИЕ</w:t>
      </w:r>
    </w:p>
    <w:p w14:paraId="1ADAA827" w14:textId="77777777" w:rsidR="001E13F6" w:rsidRPr="005007EE" w:rsidRDefault="001E13F6" w:rsidP="001E13F6">
      <w:pPr>
        <w:rPr>
          <w:sz w:val="16"/>
          <w:szCs w:val="16"/>
        </w:rPr>
      </w:pPr>
    </w:p>
    <w:p w14:paraId="5171A21B" w14:textId="77777777" w:rsidR="001E13F6" w:rsidRPr="005007EE" w:rsidRDefault="001E13F6" w:rsidP="001E13F6">
      <w:pPr>
        <w:pStyle w:val="1f2"/>
        <w:rPr>
          <w:rFonts w:ascii="Times New Roman" w:hAnsi="Times New Roman"/>
          <w:b w:val="0"/>
          <w:sz w:val="16"/>
          <w:szCs w:val="16"/>
        </w:rPr>
      </w:pPr>
    </w:p>
    <w:p w14:paraId="0F64B9A8" w14:textId="77777777" w:rsidR="001E13F6" w:rsidRPr="005007EE" w:rsidRDefault="001E13F6" w:rsidP="001E13F6">
      <w:pPr>
        <w:rPr>
          <w:sz w:val="16"/>
          <w:szCs w:val="16"/>
        </w:rPr>
      </w:pPr>
      <w:r w:rsidRPr="005007EE">
        <w:rPr>
          <w:sz w:val="16"/>
          <w:szCs w:val="16"/>
        </w:rPr>
        <w:t xml:space="preserve">от </w:t>
      </w:r>
      <w:r>
        <w:rPr>
          <w:sz w:val="16"/>
          <w:szCs w:val="16"/>
          <w:u w:val="single"/>
        </w:rPr>
        <w:t>28.01.2021</w:t>
      </w:r>
      <w:r w:rsidRPr="005007EE">
        <w:rPr>
          <w:sz w:val="16"/>
          <w:szCs w:val="16"/>
          <w:u w:val="single"/>
        </w:rPr>
        <w:t xml:space="preserve">.  </w:t>
      </w:r>
      <w:r w:rsidRPr="005007EE">
        <w:rPr>
          <w:sz w:val="16"/>
          <w:szCs w:val="16"/>
        </w:rPr>
        <w:t xml:space="preserve">№ </w:t>
      </w:r>
      <w:r>
        <w:rPr>
          <w:sz w:val="16"/>
          <w:szCs w:val="16"/>
          <w:u w:val="single"/>
        </w:rPr>
        <w:t>29</w:t>
      </w:r>
      <w:r w:rsidRPr="005007EE">
        <w:rPr>
          <w:sz w:val="16"/>
          <w:szCs w:val="16"/>
          <w:u w:val="single"/>
        </w:rPr>
        <w:t xml:space="preserve">   </w:t>
      </w:r>
    </w:p>
    <w:p w14:paraId="26331F53" w14:textId="77777777" w:rsidR="001E13F6" w:rsidRPr="005007EE" w:rsidRDefault="001E13F6" w:rsidP="001E13F6">
      <w:pPr>
        <w:pStyle w:val="1f2"/>
        <w:jc w:val="left"/>
        <w:rPr>
          <w:rFonts w:ascii="Times New Roman" w:hAnsi="Times New Roman"/>
          <w:b w:val="0"/>
          <w:caps w:val="0"/>
          <w:sz w:val="16"/>
          <w:szCs w:val="16"/>
        </w:rPr>
      </w:pPr>
      <w:r w:rsidRPr="005007EE">
        <w:rPr>
          <w:rFonts w:ascii="Times New Roman" w:hAnsi="Times New Roman"/>
          <w:b w:val="0"/>
          <w:caps w:val="0"/>
          <w:sz w:val="16"/>
          <w:szCs w:val="16"/>
        </w:rPr>
        <w:t xml:space="preserve">    г. Павловск</w:t>
      </w:r>
    </w:p>
    <w:p w14:paraId="12457CF6" w14:textId="77777777" w:rsidR="001E13F6" w:rsidRPr="005007EE" w:rsidRDefault="001E13F6" w:rsidP="001E13F6">
      <w:pPr>
        <w:rPr>
          <w:sz w:val="16"/>
          <w:szCs w:val="16"/>
        </w:rPr>
      </w:pPr>
    </w:p>
    <w:p w14:paraId="0ED799A0" w14:textId="77777777" w:rsidR="001E13F6" w:rsidRPr="005007EE" w:rsidRDefault="001E13F6" w:rsidP="001E13F6">
      <w:pPr>
        <w:rPr>
          <w:sz w:val="16"/>
          <w:szCs w:val="16"/>
        </w:rPr>
      </w:pPr>
    </w:p>
    <w:p w14:paraId="002D41B5" w14:textId="77777777" w:rsidR="001E13F6" w:rsidRPr="005007EE" w:rsidRDefault="001E13F6" w:rsidP="001E13F6">
      <w:pPr>
        <w:rPr>
          <w:sz w:val="16"/>
          <w:szCs w:val="16"/>
        </w:rPr>
      </w:pPr>
      <w:r w:rsidRPr="005007EE">
        <w:rPr>
          <w:sz w:val="16"/>
          <w:szCs w:val="16"/>
        </w:rPr>
        <w:t>Об утверждении Порядка определения</w:t>
      </w:r>
    </w:p>
    <w:p w14:paraId="633E612B" w14:textId="77777777" w:rsidR="001E13F6" w:rsidRPr="005007EE" w:rsidRDefault="001E13F6" w:rsidP="001E13F6">
      <w:pPr>
        <w:rPr>
          <w:sz w:val="16"/>
          <w:szCs w:val="16"/>
        </w:rPr>
      </w:pPr>
      <w:r w:rsidRPr="005007EE">
        <w:rPr>
          <w:sz w:val="16"/>
          <w:szCs w:val="16"/>
        </w:rPr>
        <w:t>объема и условия предоставления</w:t>
      </w:r>
    </w:p>
    <w:p w14:paraId="6B229319" w14:textId="77777777" w:rsidR="001E13F6" w:rsidRPr="005007EE" w:rsidRDefault="001E13F6" w:rsidP="001E13F6">
      <w:pPr>
        <w:rPr>
          <w:sz w:val="16"/>
          <w:szCs w:val="16"/>
        </w:rPr>
      </w:pPr>
      <w:r w:rsidRPr="005007EE">
        <w:rPr>
          <w:sz w:val="16"/>
          <w:szCs w:val="16"/>
        </w:rPr>
        <w:t xml:space="preserve">бюджетным и автономным учреждениям </w:t>
      </w:r>
    </w:p>
    <w:p w14:paraId="28722490" w14:textId="77777777" w:rsidR="001E13F6" w:rsidRPr="005007EE" w:rsidRDefault="001E13F6" w:rsidP="001E13F6">
      <w:pPr>
        <w:rPr>
          <w:sz w:val="16"/>
          <w:szCs w:val="16"/>
        </w:rPr>
      </w:pPr>
      <w:r w:rsidRPr="005007EE">
        <w:rPr>
          <w:sz w:val="16"/>
          <w:szCs w:val="16"/>
        </w:rPr>
        <w:t xml:space="preserve">Павловского муниципального района </w:t>
      </w:r>
    </w:p>
    <w:p w14:paraId="3DF1732B" w14:textId="77777777" w:rsidR="001E13F6" w:rsidRPr="005007EE" w:rsidRDefault="001E13F6" w:rsidP="001E13F6">
      <w:pPr>
        <w:rPr>
          <w:sz w:val="16"/>
          <w:szCs w:val="16"/>
        </w:rPr>
      </w:pPr>
      <w:r w:rsidRPr="005007EE">
        <w:rPr>
          <w:sz w:val="16"/>
          <w:szCs w:val="16"/>
        </w:rPr>
        <w:t>Воронежской области субсидий на иные цели</w:t>
      </w:r>
    </w:p>
    <w:p w14:paraId="72DBFDB4" w14:textId="77777777" w:rsidR="001E13F6" w:rsidRPr="005007EE" w:rsidRDefault="001E13F6" w:rsidP="001E13F6">
      <w:pPr>
        <w:rPr>
          <w:sz w:val="16"/>
          <w:szCs w:val="16"/>
        </w:rPr>
      </w:pPr>
    </w:p>
    <w:p w14:paraId="7CA0CE5C" w14:textId="77777777" w:rsidR="001E13F6" w:rsidRPr="005007EE" w:rsidRDefault="001E13F6" w:rsidP="001E13F6">
      <w:pPr>
        <w:rPr>
          <w:sz w:val="16"/>
          <w:szCs w:val="16"/>
        </w:rPr>
      </w:pPr>
    </w:p>
    <w:p w14:paraId="401995E2" w14:textId="77777777" w:rsidR="001E13F6" w:rsidRPr="005007EE" w:rsidRDefault="001E13F6" w:rsidP="001E13F6">
      <w:pPr>
        <w:jc w:val="both"/>
        <w:rPr>
          <w:sz w:val="16"/>
          <w:szCs w:val="16"/>
        </w:rPr>
      </w:pPr>
      <w:r w:rsidRPr="005007EE">
        <w:rPr>
          <w:sz w:val="16"/>
          <w:szCs w:val="16"/>
        </w:rPr>
        <w:t xml:space="preserve">В соответствии со статьей 78.1 Бюджетного кодекса Российской Федерации, Федеральным </w:t>
      </w:r>
      <w:hyperlink r:id="rId43" w:history="1">
        <w:r w:rsidRPr="005007EE">
          <w:rPr>
            <w:sz w:val="16"/>
            <w:szCs w:val="16"/>
          </w:rPr>
          <w:t>законом</w:t>
        </w:r>
      </w:hyperlink>
      <w:r w:rsidRPr="005007EE">
        <w:rPr>
          <w:sz w:val="16"/>
          <w:szCs w:val="16"/>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пунктом 4 постановления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Павловского муниципального района Воронежской области</w:t>
      </w:r>
    </w:p>
    <w:p w14:paraId="3097DFAF" w14:textId="77777777" w:rsidR="001E13F6" w:rsidRPr="005007EE" w:rsidRDefault="001E13F6" w:rsidP="001E13F6">
      <w:pPr>
        <w:jc w:val="both"/>
        <w:rPr>
          <w:sz w:val="16"/>
          <w:szCs w:val="16"/>
        </w:rPr>
      </w:pPr>
    </w:p>
    <w:p w14:paraId="4D6D1B95" w14:textId="77777777" w:rsidR="001E13F6" w:rsidRPr="005007EE" w:rsidRDefault="001E13F6" w:rsidP="001E13F6">
      <w:pPr>
        <w:jc w:val="center"/>
        <w:rPr>
          <w:sz w:val="16"/>
          <w:szCs w:val="16"/>
        </w:rPr>
      </w:pPr>
      <w:r w:rsidRPr="005007EE">
        <w:rPr>
          <w:sz w:val="16"/>
          <w:szCs w:val="16"/>
        </w:rPr>
        <w:t>ПОСТАНОВЛЯЕТ:</w:t>
      </w:r>
    </w:p>
    <w:p w14:paraId="6DC80941" w14:textId="77777777" w:rsidR="001E13F6" w:rsidRPr="005007EE" w:rsidRDefault="001E13F6" w:rsidP="001E13F6">
      <w:pPr>
        <w:jc w:val="center"/>
        <w:rPr>
          <w:sz w:val="16"/>
          <w:szCs w:val="16"/>
        </w:rPr>
      </w:pPr>
    </w:p>
    <w:p w14:paraId="2E17F28F" w14:textId="77777777" w:rsidR="001E13F6" w:rsidRPr="005007EE" w:rsidRDefault="001E13F6" w:rsidP="001E13F6">
      <w:pPr>
        <w:jc w:val="both"/>
        <w:rPr>
          <w:sz w:val="16"/>
          <w:szCs w:val="16"/>
        </w:rPr>
      </w:pPr>
      <w:r w:rsidRPr="005007EE">
        <w:rPr>
          <w:sz w:val="16"/>
          <w:szCs w:val="16"/>
        </w:rPr>
        <w:t>1. Утвердить Порядок определения объема и условия предоставления бюджетным и автономным учреждениям Павловского муниципального района Воронежской области субсидий на иные цели согласно приложению к настоящему постановлению.</w:t>
      </w:r>
    </w:p>
    <w:p w14:paraId="67C119CF" w14:textId="77777777" w:rsidR="001E13F6" w:rsidRPr="005007EE" w:rsidRDefault="001E13F6" w:rsidP="001E13F6">
      <w:pPr>
        <w:jc w:val="both"/>
        <w:rPr>
          <w:sz w:val="16"/>
          <w:szCs w:val="16"/>
        </w:rPr>
      </w:pPr>
      <w:r w:rsidRPr="005007EE">
        <w:rPr>
          <w:sz w:val="16"/>
          <w:szCs w:val="16"/>
        </w:rPr>
        <w:t>2. Признать утратившим силу постановление администрации Павловского муниципального района от 18.06.2019 № 387 «Об утверждении Порядка предоставления субсидий бюджетным и автономным учреждениям Павловского муниципального района на иные цели».</w:t>
      </w:r>
    </w:p>
    <w:p w14:paraId="76080D70" w14:textId="77777777" w:rsidR="001E13F6" w:rsidRPr="005007EE" w:rsidRDefault="001E13F6" w:rsidP="001E13F6">
      <w:pPr>
        <w:jc w:val="both"/>
        <w:rPr>
          <w:sz w:val="16"/>
          <w:szCs w:val="16"/>
        </w:rPr>
      </w:pPr>
      <w:r w:rsidRPr="005007EE">
        <w:rPr>
          <w:sz w:val="16"/>
          <w:szCs w:val="16"/>
        </w:rPr>
        <w:t>3. Распространить действие настоящего постановления на правоотношения, возникшие с 01.01.2021 года.</w:t>
      </w:r>
    </w:p>
    <w:p w14:paraId="2DF86977" w14:textId="77777777" w:rsidR="001E13F6" w:rsidRPr="005007EE" w:rsidRDefault="001E13F6" w:rsidP="001E13F6">
      <w:pPr>
        <w:jc w:val="both"/>
        <w:rPr>
          <w:sz w:val="16"/>
          <w:szCs w:val="16"/>
        </w:rPr>
      </w:pPr>
      <w:r w:rsidRPr="005007EE">
        <w:rPr>
          <w:sz w:val="16"/>
          <w:szCs w:val="16"/>
        </w:rPr>
        <w:t xml:space="preserve">4. Опубликовать настоящее постановление в муниципальной газете «Павловский муниципальный вестник». </w:t>
      </w:r>
    </w:p>
    <w:p w14:paraId="2DF2C3BD" w14:textId="77777777" w:rsidR="001E13F6" w:rsidRPr="005007EE" w:rsidRDefault="001E13F6" w:rsidP="001E13F6">
      <w:pPr>
        <w:jc w:val="both"/>
        <w:rPr>
          <w:sz w:val="16"/>
          <w:szCs w:val="16"/>
        </w:rPr>
      </w:pPr>
    </w:p>
    <w:p w14:paraId="554BE467" w14:textId="77777777" w:rsidR="001E13F6" w:rsidRPr="005007EE" w:rsidRDefault="001E13F6" w:rsidP="001E13F6">
      <w:pPr>
        <w:jc w:val="both"/>
        <w:rPr>
          <w:sz w:val="16"/>
          <w:szCs w:val="16"/>
        </w:rPr>
      </w:pPr>
      <w:r w:rsidRPr="005007EE">
        <w:rPr>
          <w:sz w:val="16"/>
          <w:szCs w:val="16"/>
        </w:rPr>
        <w:t xml:space="preserve">Глава Павловского муниципального района  </w:t>
      </w:r>
    </w:p>
    <w:p w14:paraId="5B862CD7" w14:textId="77777777" w:rsidR="001E13F6" w:rsidRPr="005007EE" w:rsidRDefault="001E13F6" w:rsidP="001E13F6">
      <w:pPr>
        <w:jc w:val="both"/>
        <w:rPr>
          <w:sz w:val="16"/>
          <w:szCs w:val="16"/>
        </w:rPr>
      </w:pPr>
      <w:r w:rsidRPr="005007EE">
        <w:rPr>
          <w:sz w:val="16"/>
          <w:szCs w:val="16"/>
        </w:rPr>
        <w:t xml:space="preserve">Воронежской области                                   </w:t>
      </w:r>
      <w:r w:rsidRPr="005007EE">
        <w:rPr>
          <w:sz w:val="16"/>
          <w:szCs w:val="16"/>
        </w:rPr>
        <w:tab/>
      </w:r>
      <w:r w:rsidRPr="005007EE">
        <w:rPr>
          <w:sz w:val="16"/>
          <w:szCs w:val="16"/>
        </w:rPr>
        <w:tab/>
        <w:t xml:space="preserve">    </w:t>
      </w:r>
    </w:p>
    <w:p w14:paraId="457323C0" w14:textId="77777777" w:rsidR="001E13F6" w:rsidRPr="005007EE" w:rsidRDefault="001E13F6" w:rsidP="001E13F6">
      <w:pPr>
        <w:jc w:val="right"/>
        <w:rPr>
          <w:sz w:val="16"/>
          <w:szCs w:val="16"/>
        </w:rPr>
      </w:pPr>
      <w:r w:rsidRPr="005007EE">
        <w:rPr>
          <w:sz w:val="16"/>
          <w:szCs w:val="16"/>
        </w:rPr>
        <w:t xml:space="preserve">                           М.Н. Янцов</w:t>
      </w:r>
    </w:p>
    <w:p w14:paraId="2F03263F" w14:textId="5FD7A3D1" w:rsidR="00AC1AF5" w:rsidRDefault="00AC1AF5" w:rsidP="00A5606F">
      <w:pPr>
        <w:rPr>
          <w:sz w:val="16"/>
          <w:szCs w:val="16"/>
        </w:rPr>
      </w:pPr>
    </w:p>
    <w:p w14:paraId="177F16F3" w14:textId="77777777" w:rsidR="001E13F6" w:rsidRPr="00B2356F" w:rsidRDefault="001E13F6" w:rsidP="001E13F6">
      <w:pPr>
        <w:jc w:val="center"/>
        <w:rPr>
          <w:sz w:val="16"/>
          <w:szCs w:val="16"/>
        </w:rPr>
      </w:pPr>
    </w:p>
    <w:p w14:paraId="01A033CF" w14:textId="77777777" w:rsidR="001E13F6" w:rsidRPr="00B2356F" w:rsidRDefault="001E13F6" w:rsidP="001E13F6">
      <w:pPr>
        <w:jc w:val="center"/>
        <w:rPr>
          <w:bCs/>
          <w:sz w:val="16"/>
          <w:szCs w:val="16"/>
        </w:rPr>
      </w:pPr>
      <w:r w:rsidRPr="00B2356F">
        <w:rPr>
          <w:bCs/>
          <w:sz w:val="16"/>
          <w:szCs w:val="16"/>
        </w:rPr>
        <w:t>АДМИНИСТРАЦИЯ ПАВЛОВСКОГО МУНИЦИПАЛЬНОГО РАЙОНА ВОРОНЕЖСКОЙ ОБЛАСТИ</w:t>
      </w:r>
    </w:p>
    <w:p w14:paraId="79F04345" w14:textId="77777777" w:rsidR="001E13F6" w:rsidRPr="00B2356F" w:rsidRDefault="001E13F6" w:rsidP="001E13F6">
      <w:pPr>
        <w:pStyle w:val="afa"/>
        <w:jc w:val="center"/>
        <w:rPr>
          <w:b/>
          <w:bCs/>
          <w:sz w:val="16"/>
          <w:szCs w:val="16"/>
        </w:rPr>
      </w:pPr>
      <w:r w:rsidRPr="00B2356F">
        <w:rPr>
          <w:b/>
          <w:bCs/>
          <w:sz w:val="16"/>
          <w:szCs w:val="16"/>
        </w:rPr>
        <w:t>ПОСТАНОВЛЕНИЕ</w:t>
      </w:r>
    </w:p>
    <w:p w14:paraId="11519B51" w14:textId="77777777" w:rsidR="001E13F6" w:rsidRPr="00B2356F" w:rsidRDefault="001E13F6" w:rsidP="001E13F6">
      <w:pPr>
        <w:rPr>
          <w:sz w:val="16"/>
          <w:szCs w:val="16"/>
        </w:rPr>
      </w:pPr>
    </w:p>
    <w:p w14:paraId="02C02B00" w14:textId="77777777" w:rsidR="001E13F6" w:rsidRPr="00B2356F" w:rsidRDefault="001E13F6" w:rsidP="001E13F6">
      <w:pPr>
        <w:pStyle w:val="1f2"/>
        <w:rPr>
          <w:rFonts w:ascii="Times New Roman" w:hAnsi="Times New Roman"/>
          <w:b w:val="0"/>
          <w:sz w:val="16"/>
          <w:szCs w:val="16"/>
        </w:rPr>
      </w:pPr>
    </w:p>
    <w:p w14:paraId="213E57CC" w14:textId="77777777" w:rsidR="001E13F6" w:rsidRPr="00B2356F" w:rsidRDefault="001E13F6" w:rsidP="001E13F6">
      <w:pPr>
        <w:rPr>
          <w:sz w:val="16"/>
          <w:szCs w:val="16"/>
        </w:rPr>
      </w:pPr>
      <w:r w:rsidRPr="00B2356F">
        <w:rPr>
          <w:sz w:val="16"/>
          <w:szCs w:val="16"/>
        </w:rPr>
        <w:t xml:space="preserve">от </w:t>
      </w:r>
      <w:r w:rsidRPr="00B2356F">
        <w:rPr>
          <w:sz w:val="16"/>
          <w:szCs w:val="16"/>
          <w:u w:val="single"/>
        </w:rPr>
        <w:t xml:space="preserve">01.02.2021.  </w:t>
      </w:r>
      <w:r w:rsidRPr="00B2356F">
        <w:rPr>
          <w:sz w:val="16"/>
          <w:szCs w:val="16"/>
        </w:rPr>
        <w:t xml:space="preserve">№ </w:t>
      </w:r>
      <w:r w:rsidRPr="00B2356F">
        <w:rPr>
          <w:sz w:val="16"/>
          <w:szCs w:val="16"/>
          <w:u w:val="single"/>
        </w:rPr>
        <w:t xml:space="preserve">37   </w:t>
      </w:r>
    </w:p>
    <w:p w14:paraId="6FBAFACF" w14:textId="77777777" w:rsidR="001E13F6" w:rsidRPr="00B2356F" w:rsidRDefault="001E13F6" w:rsidP="001E13F6">
      <w:pPr>
        <w:pStyle w:val="1f2"/>
        <w:jc w:val="left"/>
        <w:rPr>
          <w:rFonts w:ascii="Times New Roman" w:hAnsi="Times New Roman"/>
          <w:b w:val="0"/>
          <w:caps w:val="0"/>
          <w:sz w:val="16"/>
          <w:szCs w:val="16"/>
        </w:rPr>
      </w:pPr>
      <w:r w:rsidRPr="00B2356F">
        <w:rPr>
          <w:rFonts w:ascii="Times New Roman" w:hAnsi="Times New Roman"/>
          <w:b w:val="0"/>
          <w:caps w:val="0"/>
          <w:sz w:val="16"/>
          <w:szCs w:val="16"/>
        </w:rPr>
        <w:t xml:space="preserve">    г. Павловск</w:t>
      </w:r>
    </w:p>
    <w:p w14:paraId="7334D5E6" w14:textId="77777777" w:rsidR="001E13F6" w:rsidRPr="00B2356F" w:rsidRDefault="001E13F6" w:rsidP="001E13F6">
      <w:pPr>
        <w:rPr>
          <w:sz w:val="16"/>
          <w:szCs w:val="16"/>
        </w:rPr>
      </w:pPr>
    </w:p>
    <w:p w14:paraId="4CFEDEC0" w14:textId="77777777" w:rsidR="001E13F6" w:rsidRPr="00B2356F" w:rsidRDefault="001E13F6" w:rsidP="001E13F6">
      <w:pPr>
        <w:rPr>
          <w:sz w:val="16"/>
          <w:szCs w:val="16"/>
        </w:rPr>
      </w:pPr>
    </w:p>
    <w:p w14:paraId="68B451E0" w14:textId="77777777" w:rsidR="001E13F6" w:rsidRPr="00B2356F" w:rsidRDefault="001E13F6" w:rsidP="001E13F6">
      <w:pPr>
        <w:jc w:val="center"/>
        <w:rPr>
          <w:sz w:val="16"/>
          <w:szCs w:val="16"/>
        </w:rPr>
      </w:pPr>
    </w:p>
    <w:p w14:paraId="68B5EE51" w14:textId="77777777" w:rsidR="001E13F6" w:rsidRPr="00B2356F" w:rsidRDefault="001E13F6" w:rsidP="001E13F6">
      <w:pPr>
        <w:rPr>
          <w:sz w:val="16"/>
          <w:szCs w:val="16"/>
        </w:rPr>
      </w:pPr>
    </w:p>
    <w:p w14:paraId="26848181" w14:textId="77777777" w:rsidR="001E13F6" w:rsidRPr="00B2356F" w:rsidRDefault="001E13F6" w:rsidP="001E13F6">
      <w:pPr>
        <w:jc w:val="both"/>
        <w:rPr>
          <w:sz w:val="16"/>
          <w:szCs w:val="16"/>
        </w:rPr>
      </w:pPr>
      <w:r w:rsidRPr="00B2356F">
        <w:rPr>
          <w:sz w:val="16"/>
          <w:szCs w:val="16"/>
        </w:rPr>
        <w:t>О предоставлении уведомлений</w:t>
      </w:r>
    </w:p>
    <w:p w14:paraId="4468F0CE" w14:textId="77777777" w:rsidR="001E13F6" w:rsidRPr="00B2356F" w:rsidRDefault="001E13F6" w:rsidP="001E13F6">
      <w:pPr>
        <w:jc w:val="both"/>
        <w:rPr>
          <w:sz w:val="16"/>
          <w:szCs w:val="16"/>
        </w:rPr>
      </w:pPr>
      <w:r w:rsidRPr="00B2356F">
        <w:rPr>
          <w:sz w:val="16"/>
          <w:szCs w:val="16"/>
        </w:rPr>
        <w:t>о цифровых финансовых активах,</w:t>
      </w:r>
    </w:p>
    <w:p w14:paraId="08EAD87E" w14:textId="77777777" w:rsidR="001E13F6" w:rsidRPr="00B2356F" w:rsidRDefault="001E13F6" w:rsidP="001E13F6">
      <w:pPr>
        <w:jc w:val="both"/>
        <w:rPr>
          <w:sz w:val="16"/>
          <w:szCs w:val="16"/>
        </w:rPr>
      </w:pPr>
      <w:r w:rsidRPr="00B2356F">
        <w:rPr>
          <w:sz w:val="16"/>
          <w:szCs w:val="16"/>
        </w:rPr>
        <w:t xml:space="preserve">цифровых правах, включающих </w:t>
      </w:r>
    </w:p>
    <w:p w14:paraId="34802274" w14:textId="77777777" w:rsidR="001E13F6" w:rsidRPr="00B2356F" w:rsidRDefault="001E13F6" w:rsidP="001E13F6">
      <w:pPr>
        <w:jc w:val="both"/>
        <w:rPr>
          <w:sz w:val="16"/>
          <w:szCs w:val="16"/>
        </w:rPr>
      </w:pPr>
      <w:r w:rsidRPr="00B2356F">
        <w:rPr>
          <w:sz w:val="16"/>
          <w:szCs w:val="16"/>
        </w:rPr>
        <w:t>одновременно цифровые финансовые</w:t>
      </w:r>
    </w:p>
    <w:p w14:paraId="32B69D53" w14:textId="77777777" w:rsidR="001E13F6" w:rsidRPr="00B2356F" w:rsidRDefault="001E13F6" w:rsidP="001E13F6">
      <w:pPr>
        <w:jc w:val="both"/>
        <w:rPr>
          <w:sz w:val="16"/>
          <w:szCs w:val="16"/>
        </w:rPr>
      </w:pPr>
      <w:r w:rsidRPr="00B2356F">
        <w:rPr>
          <w:sz w:val="16"/>
          <w:szCs w:val="16"/>
        </w:rPr>
        <w:t xml:space="preserve">активы и иные цифровые права, </w:t>
      </w:r>
    </w:p>
    <w:p w14:paraId="22BE432F" w14:textId="77777777" w:rsidR="001E13F6" w:rsidRPr="00B2356F" w:rsidRDefault="001E13F6" w:rsidP="001E13F6">
      <w:pPr>
        <w:jc w:val="both"/>
        <w:rPr>
          <w:sz w:val="16"/>
          <w:szCs w:val="16"/>
        </w:rPr>
      </w:pPr>
      <w:r w:rsidRPr="00B2356F">
        <w:rPr>
          <w:sz w:val="16"/>
          <w:szCs w:val="16"/>
        </w:rPr>
        <w:t>утилитарных цифровых правах</w:t>
      </w:r>
    </w:p>
    <w:p w14:paraId="7824273B" w14:textId="77777777" w:rsidR="001E13F6" w:rsidRPr="00B2356F" w:rsidRDefault="001E13F6" w:rsidP="001E13F6">
      <w:pPr>
        <w:pStyle w:val="ConsPlusNormal"/>
        <w:widowControl/>
        <w:ind w:firstLine="0"/>
        <w:jc w:val="both"/>
        <w:rPr>
          <w:rFonts w:ascii="Times New Roman" w:hAnsi="Times New Roman"/>
          <w:b/>
          <w:sz w:val="16"/>
          <w:szCs w:val="16"/>
        </w:rPr>
      </w:pPr>
      <w:r w:rsidRPr="00B2356F">
        <w:rPr>
          <w:rFonts w:ascii="Times New Roman" w:hAnsi="Times New Roman"/>
          <w:sz w:val="16"/>
          <w:szCs w:val="16"/>
        </w:rPr>
        <w:t>и цифровой валюте (при их наличии)</w:t>
      </w:r>
    </w:p>
    <w:p w14:paraId="1E01F560" w14:textId="77777777" w:rsidR="001E13F6" w:rsidRPr="00B2356F" w:rsidRDefault="001E13F6" w:rsidP="001E13F6">
      <w:pPr>
        <w:pStyle w:val="ConsPlusNormal"/>
        <w:widowControl/>
        <w:ind w:firstLine="0"/>
        <w:jc w:val="both"/>
        <w:rPr>
          <w:rFonts w:ascii="Times New Roman" w:hAnsi="Times New Roman"/>
          <w:sz w:val="16"/>
          <w:szCs w:val="16"/>
        </w:rPr>
      </w:pPr>
    </w:p>
    <w:p w14:paraId="4C2F2FED" w14:textId="77777777" w:rsidR="001E13F6" w:rsidRPr="00B2356F" w:rsidRDefault="001E13F6" w:rsidP="001E13F6">
      <w:pPr>
        <w:pStyle w:val="ConsPlusNormal"/>
        <w:widowControl/>
        <w:ind w:firstLine="0"/>
        <w:jc w:val="center"/>
        <w:rPr>
          <w:rFonts w:ascii="Times New Roman" w:hAnsi="Times New Roman"/>
          <w:sz w:val="16"/>
          <w:szCs w:val="16"/>
        </w:rPr>
      </w:pPr>
    </w:p>
    <w:p w14:paraId="494E7EF3" w14:textId="77777777" w:rsidR="001E13F6" w:rsidRPr="00B2356F" w:rsidRDefault="001E13F6" w:rsidP="001E13F6">
      <w:pPr>
        <w:ind w:firstLine="709"/>
        <w:jc w:val="both"/>
        <w:rPr>
          <w:sz w:val="16"/>
          <w:szCs w:val="16"/>
        </w:rPr>
      </w:pPr>
      <w:r w:rsidRPr="00B2356F">
        <w:rPr>
          <w:sz w:val="16"/>
          <w:szCs w:val="16"/>
        </w:rPr>
        <w:t>В соответствии с 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Законом Воронежской области от 26.12.2020 № 133-ОЗ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администрация Павловского муниципального района Воронежской области</w:t>
      </w:r>
    </w:p>
    <w:p w14:paraId="636900AC" w14:textId="77777777" w:rsidR="001E13F6" w:rsidRPr="00B2356F" w:rsidRDefault="001E13F6" w:rsidP="001E13F6">
      <w:pPr>
        <w:tabs>
          <w:tab w:val="left" w:pos="720"/>
        </w:tabs>
        <w:jc w:val="both"/>
        <w:rPr>
          <w:sz w:val="16"/>
          <w:szCs w:val="16"/>
        </w:rPr>
      </w:pPr>
    </w:p>
    <w:p w14:paraId="4E4BC2DD" w14:textId="77777777" w:rsidR="001E13F6" w:rsidRPr="00B2356F" w:rsidRDefault="001E13F6" w:rsidP="001E13F6">
      <w:pPr>
        <w:tabs>
          <w:tab w:val="left" w:pos="720"/>
        </w:tabs>
        <w:jc w:val="center"/>
        <w:rPr>
          <w:sz w:val="16"/>
          <w:szCs w:val="16"/>
        </w:rPr>
      </w:pPr>
      <w:r w:rsidRPr="00B2356F">
        <w:rPr>
          <w:sz w:val="16"/>
          <w:szCs w:val="16"/>
        </w:rPr>
        <w:t>ПОСТАНОВЛЯЕТ:</w:t>
      </w:r>
    </w:p>
    <w:p w14:paraId="4B7F8634" w14:textId="77777777" w:rsidR="001E13F6" w:rsidRPr="00B2356F" w:rsidRDefault="001E13F6" w:rsidP="001E13F6">
      <w:pPr>
        <w:tabs>
          <w:tab w:val="left" w:pos="720"/>
        </w:tabs>
        <w:jc w:val="both"/>
        <w:rPr>
          <w:sz w:val="16"/>
          <w:szCs w:val="16"/>
        </w:rPr>
      </w:pPr>
    </w:p>
    <w:p w14:paraId="764C64A2" w14:textId="77777777" w:rsidR="001E13F6" w:rsidRPr="00B2356F" w:rsidRDefault="001E13F6" w:rsidP="00440673">
      <w:pPr>
        <w:numPr>
          <w:ilvl w:val="0"/>
          <w:numId w:val="20"/>
        </w:numPr>
        <w:autoSpaceDE w:val="0"/>
        <w:autoSpaceDN w:val="0"/>
        <w:adjustRightInd w:val="0"/>
        <w:ind w:left="0" w:firstLine="709"/>
        <w:jc w:val="both"/>
        <w:rPr>
          <w:sz w:val="16"/>
          <w:szCs w:val="16"/>
        </w:rPr>
      </w:pPr>
      <w:r w:rsidRPr="00B2356F">
        <w:rPr>
          <w:sz w:val="16"/>
          <w:szCs w:val="16"/>
        </w:rPr>
        <w:t xml:space="preserve">Установить, что с 1 января по 30 июня 2021 года включительно граждане, претендующие на замещение должностей муниципальной службы, предусмотренных Перечнем должностей муниципальной службы, при замещении которых муниципальные служащие, обязаны предоставлять сведения о своих  доходах, расходах, об имуществе и обязательствах </w:t>
      </w:r>
      <w:r w:rsidRPr="00B2356F">
        <w:rPr>
          <w:sz w:val="16"/>
          <w:szCs w:val="16"/>
        </w:rPr>
        <w:lastRenderedPageBreak/>
        <w:t xml:space="preserve">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решением Совета народных депутатов Павловского муниципального Воронежской области от 25.12.2014 № 120 (далее – Перечень), а также муниципальные служащие, замещающие должности в администрации Павловского муниципального района Воронежской области, не предусмотренные Перечнем, и претендующие на замещение должностей муниципальной службы, предусмотренных этим Перечнем, вместе со сведениями, предоставляемыми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(далее – Уведомление) по форме, установленной приложением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14:paraId="6BBDA2B2" w14:textId="77777777" w:rsidR="001E13F6" w:rsidRPr="00B2356F" w:rsidRDefault="001E13F6" w:rsidP="00440673">
      <w:pPr>
        <w:numPr>
          <w:ilvl w:val="0"/>
          <w:numId w:val="20"/>
        </w:numPr>
        <w:autoSpaceDE w:val="0"/>
        <w:autoSpaceDN w:val="0"/>
        <w:adjustRightInd w:val="0"/>
        <w:ind w:left="0" w:firstLine="709"/>
        <w:jc w:val="both"/>
        <w:rPr>
          <w:sz w:val="16"/>
          <w:szCs w:val="16"/>
        </w:rPr>
      </w:pPr>
      <w:r w:rsidRPr="00B2356F">
        <w:rPr>
          <w:sz w:val="16"/>
          <w:szCs w:val="16"/>
        </w:rPr>
        <w:t>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14:paraId="65176CA4" w14:textId="77777777" w:rsidR="001E13F6" w:rsidRPr="00B2356F" w:rsidRDefault="001E13F6" w:rsidP="00440673">
      <w:pPr>
        <w:numPr>
          <w:ilvl w:val="0"/>
          <w:numId w:val="20"/>
        </w:numPr>
        <w:autoSpaceDE w:val="0"/>
        <w:autoSpaceDN w:val="0"/>
        <w:adjustRightInd w:val="0"/>
        <w:ind w:left="0" w:firstLine="709"/>
        <w:jc w:val="both"/>
        <w:rPr>
          <w:sz w:val="16"/>
          <w:szCs w:val="16"/>
        </w:rPr>
      </w:pPr>
      <w:r w:rsidRPr="00B2356F">
        <w:rPr>
          <w:sz w:val="16"/>
          <w:szCs w:val="16"/>
        </w:rPr>
        <w:t>Распространить действие настоящего постановления на правоотношения, возникшие с 01.01.2021 г.</w:t>
      </w:r>
    </w:p>
    <w:p w14:paraId="4EAFB1A9" w14:textId="77777777" w:rsidR="001E13F6" w:rsidRPr="00B2356F" w:rsidRDefault="001E13F6" w:rsidP="00440673">
      <w:pPr>
        <w:pStyle w:val="ae"/>
        <w:numPr>
          <w:ilvl w:val="0"/>
          <w:numId w:val="20"/>
        </w:numPr>
        <w:shd w:val="clear" w:color="auto" w:fill="FFFFFF"/>
        <w:ind w:left="0" w:firstLine="709"/>
        <w:jc w:val="both"/>
        <w:rPr>
          <w:sz w:val="16"/>
          <w:szCs w:val="16"/>
        </w:rPr>
      </w:pPr>
      <w:r w:rsidRPr="00B2356F">
        <w:rPr>
          <w:sz w:val="16"/>
          <w:szCs w:val="16"/>
        </w:rPr>
        <w:t>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Воронежской области в сети «Интернет».</w:t>
      </w:r>
    </w:p>
    <w:p w14:paraId="453F7151" w14:textId="77777777" w:rsidR="001E13F6" w:rsidRPr="00B2356F" w:rsidRDefault="001E13F6" w:rsidP="00440673">
      <w:pPr>
        <w:widowControl w:val="0"/>
        <w:numPr>
          <w:ilvl w:val="0"/>
          <w:numId w:val="20"/>
        </w:numPr>
        <w:autoSpaceDE w:val="0"/>
        <w:autoSpaceDN w:val="0"/>
        <w:adjustRightInd w:val="0"/>
        <w:ind w:left="0" w:firstLine="709"/>
        <w:jc w:val="both"/>
        <w:rPr>
          <w:sz w:val="16"/>
          <w:szCs w:val="16"/>
        </w:rPr>
      </w:pPr>
      <w:r w:rsidRPr="00B2356F">
        <w:rPr>
          <w:sz w:val="16"/>
          <w:szCs w:val="16"/>
        </w:rPr>
        <w:t>Контроль за исполнением настоящего распоряжения возложить на руководителя аппарата администрации Павловского муниципального района      Бабаян Г.Г.</w:t>
      </w:r>
    </w:p>
    <w:p w14:paraId="2DEB10DC" w14:textId="77777777" w:rsidR="001E13F6" w:rsidRPr="00B2356F" w:rsidRDefault="001E13F6" w:rsidP="001E13F6">
      <w:pPr>
        <w:spacing w:before="200"/>
        <w:ind w:firstLine="540"/>
        <w:jc w:val="both"/>
        <w:rPr>
          <w:sz w:val="16"/>
          <w:szCs w:val="16"/>
        </w:rPr>
      </w:pPr>
    </w:p>
    <w:p w14:paraId="2DF298FF" w14:textId="77777777" w:rsidR="001E13F6" w:rsidRPr="00B2356F" w:rsidRDefault="001E13F6" w:rsidP="001E13F6">
      <w:pPr>
        <w:pStyle w:val="ConsPlusNormal"/>
        <w:widowControl/>
        <w:ind w:firstLine="0"/>
        <w:rPr>
          <w:rFonts w:ascii="Times New Roman" w:hAnsi="Times New Roman"/>
          <w:sz w:val="16"/>
          <w:szCs w:val="16"/>
        </w:rPr>
      </w:pPr>
    </w:p>
    <w:p w14:paraId="4EE436A4" w14:textId="77777777" w:rsidR="001E13F6" w:rsidRPr="00B2356F" w:rsidRDefault="001E13F6" w:rsidP="001E13F6">
      <w:pPr>
        <w:pStyle w:val="ConsPlusNormal"/>
        <w:widowControl/>
        <w:ind w:firstLine="0"/>
        <w:rPr>
          <w:rFonts w:ascii="Times New Roman" w:hAnsi="Times New Roman"/>
          <w:sz w:val="16"/>
          <w:szCs w:val="16"/>
        </w:rPr>
      </w:pPr>
      <w:r w:rsidRPr="00B2356F">
        <w:rPr>
          <w:rFonts w:ascii="Times New Roman" w:hAnsi="Times New Roman"/>
          <w:sz w:val="16"/>
          <w:szCs w:val="16"/>
        </w:rPr>
        <w:t xml:space="preserve">Глава Павловского </w:t>
      </w:r>
    </w:p>
    <w:p w14:paraId="241120C6" w14:textId="77777777" w:rsidR="001E13F6" w:rsidRPr="00B2356F" w:rsidRDefault="001E13F6" w:rsidP="001E13F6">
      <w:pPr>
        <w:pStyle w:val="ConsPlusNormal"/>
        <w:widowControl/>
        <w:ind w:firstLine="0"/>
        <w:rPr>
          <w:rFonts w:ascii="Times New Roman" w:hAnsi="Times New Roman"/>
          <w:sz w:val="16"/>
          <w:szCs w:val="16"/>
        </w:rPr>
      </w:pPr>
      <w:r w:rsidRPr="00B2356F">
        <w:rPr>
          <w:rFonts w:ascii="Times New Roman" w:hAnsi="Times New Roman"/>
          <w:sz w:val="16"/>
          <w:szCs w:val="16"/>
        </w:rPr>
        <w:t>муниципального района</w:t>
      </w:r>
      <w:r w:rsidRPr="00B2356F">
        <w:rPr>
          <w:rFonts w:ascii="Times New Roman" w:hAnsi="Times New Roman"/>
          <w:sz w:val="16"/>
          <w:szCs w:val="16"/>
        </w:rPr>
        <w:tab/>
      </w:r>
    </w:p>
    <w:p w14:paraId="402314AF" w14:textId="77777777" w:rsidR="001E13F6" w:rsidRDefault="001E13F6" w:rsidP="001E13F6">
      <w:pPr>
        <w:pStyle w:val="ConsPlusNormal"/>
        <w:widowControl/>
        <w:ind w:firstLine="0"/>
        <w:rPr>
          <w:rFonts w:ascii="Times New Roman" w:hAnsi="Times New Roman"/>
          <w:sz w:val="16"/>
          <w:szCs w:val="16"/>
        </w:rPr>
      </w:pPr>
      <w:r w:rsidRPr="00B2356F">
        <w:rPr>
          <w:rFonts w:ascii="Times New Roman" w:hAnsi="Times New Roman"/>
          <w:sz w:val="16"/>
          <w:szCs w:val="16"/>
        </w:rPr>
        <w:t xml:space="preserve">Воронежской области                                            </w:t>
      </w:r>
    </w:p>
    <w:p w14:paraId="1CDD65BA" w14:textId="77777777" w:rsidR="001E13F6" w:rsidRPr="00B2356F" w:rsidRDefault="001E13F6" w:rsidP="001E13F6">
      <w:pPr>
        <w:pStyle w:val="ConsPlusNormal"/>
        <w:widowControl/>
        <w:ind w:firstLine="0"/>
        <w:jc w:val="right"/>
        <w:rPr>
          <w:rFonts w:ascii="Times New Roman" w:hAnsi="Times New Roman"/>
          <w:sz w:val="16"/>
          <w:szCs w:val="16"/>
        </w:rPr>
      </w:pPr>
      <w:r w:rsidRPr="00B2356F">
        <w:rPr>
          <w:rFonts w:ascii="Times New Roman" w:hAnsi="Times New Roman"/>
          <w:sz w:val="16"/>
          <w:szCs w:val="16"/>
        </w:rPr>
        <w:t xml:space="preserve">                                           М. Н. Янцов</w:t>
      </w:r>
    </w:p>
    <w:p w14:paraId="7494567A" w14:textId="77777777" w:rsidR="001E13F6" w:rsidRPr="00B2356F" w:rsidRDefault="001E13F6" w:rsidP="001E13F6">
      <w:pPr>
        <w:pStyle w:val="ConsPlusNormal"/>
        <w:widowControl/>
        <w:ind w:firstLine="0"/>
        <w:jc w:val="right"/>
        <w:rPr>
          <w:rFonts w:ascii="Times New Roman" w:hAnsi="Times New Roman"/>
          <w:sz w:val="16"/>
          <w:szCs w:val="16"/>
        </w:rPr>
      </w:pPr>
    </w:p>
    <w:p w14:paraId="6EB471D3" w14:textId="1B7F90E2" w:rsidR="001E13F6" w:rsidRDefault="001E13F6" w:rsidP="00A5606F">
      <w:pPr>
        <w:rPr>
          <w:sz w:val="16"/>
          <w:szCs w:val="16"/>
        </w:rPr>
      </w:pPr>
    </w:p>
    <w:p w14:paraId="56C9ABCC" w14:textId="77777777" w:rsidR="001E13F6" w:rsidRPr="0049390F" w:rsidRDefault="001E13F6" w:rsidP="001E13F6">
      <w:pPr>
        <w:jc w:val="center"/>
        <w:rPr>
          <w:bCs/>
          <w:sz w:val="16"/>
          <w:szCs w:val="16"/>
        </w:rPr>
      </w:pPr>
      <w:r w:rsidRPr="0049390F">
        <w:rPr>
          <w:bCs/>
          <w:sz w:val="16"/>
          <w:szCs w:val="16"/>
        </w:rPr>
        <w:t>АДМИНИСТРАЦИЯ ПАВЛОВСКОГО МУНИЦИПАЛЬНОГО РАЙОНА ВОРОНЕЖСКОЙ ОБЛАСТИ</w:t>
      </w:r>
    </w:p>
    <w:p w14:paraId="11D0991D" w14:textId="77777777" w:rsidR="001E13F6" w:rsidRPr="0049390F" w:rsidRDefault="001E13F6" w:rsidP="001E13F6">
      <w:pPr>
        <w:pStyle w:val="afa"/>
        <w:jc w:val="center"/>
        <w:rPr>
          <w:b/>
          <w:bCs/>
          <w:sz w:val="16"/>
          <w:szCs w:val="16"/>
        </w:rPr>
      </w:pPr>
      <w:r w:rsidRPr="0049390F">
        <w:rPr>
          <w:b/>
          <w:bCs/>
          <w:sz w:val="16"/>
          <w:szCs w:val="16"/>
        </w:rPr>
        <w:t>ПОСТАНОВЛЕНИЕ</w:t>
      </w:r>
    </w:p>
    <w:p w14:paraId="0A8EA583" w14:textId="77777777" w:rsidR="001E13F6" w:rsidRPr="0049390F" w:rsidRDefault="001E13F6" w:rsidP="001E13F6">
      <w:pPr>
        <w:rPr>
          <w:sz w:val="16"/>
          <w:szCs w:val="16"/>
        </w:rPr>
      </w:pPr>
    </w:p>
    <w:p w14:paraId="1D703A01" w14:textId="77777777" w:rsidR="001E13F6" w:rsidRPr="0049390F" w:rsidRDefault="001E13F6" w:rsidP="001E13F6">
      <w:pPr>
        <w:pStyle w:val="1f2"/>
        <w:rPr>
          <w:rFonts w:ascii="Times New Roman" w:hAnsi="Times New Roman"/>
          <w:b w:val="0"/>
          <w:sz w:val="16"/>
          <w:szCs w:val="16"/>
        </w:rPr>
      </w:pPr>
    </w:p>
    <w:p w14:paraId="756E00AB" w14:textId="77777777" w:rsidR="001E13F6" w:rsidRPr="0049390F" w:rsidRDefault="001E13F6" w:rsidP="001E13F6">
      <w:pPr>
        <w:rPr>
          <w:sz w:val="16"/>
          <w:szCs w:val="16"/>
        </w:rPr>
      </w:pPr>
      <w:r w:rsidRPr="0049390F">
        <w:rPr>
          <w:sz w:val="16"/>
          <w:szCs w:val="16"/>
        </w:rPr>
        <w:t xml:space="preserve">от </w:t>
      </w:r>
      <w:r w:rsidRPr="0049390F">
        <w:rPr>
          <w:sz w:val="16"/>
          <w:szCs w:val="16"/>
          <w:u w:val="single"/>
        </w:rPr>
        <w:t xml:space="preserve">01.02.2021.  </w:t>
      </w:r>
      <w:r w:rsidRPr="0049390F">
        <w:rPr>
          <w:sz w:val="16"/>
          <w:szCs w:val="16"/>
        </w:rPr>
        <w:t xml:space="preserve">№ </w:t>
      </w:r>
      <w:r w:rsidRPr="0049390F">
        <w:rPr>
          <w:sz w:val="16"/>
          <w:szCs w:val="16"/>
          <w:u w:val="single"/>
        </w:rPr>
        <w:t xml:space="preserve">38   </w:t>
      </w:r>
    </w:p>
    <w:p w14:paraId="181C84D4" w14:textId="77777777" w:rsidR="001E13F6" w:rsidRPr="0049390F" w:rsidRDefault="001E13F6" w:rsidP="001E13F6">
      <w:pPr>
        <w:pStyle w:val="1f2"/>
        <w:jc w:val="left"/>
        <w:rPr>
          <w:rFonts w:ascii="Times New Roman" w:hAnsi="Times New Roman"/>
          <w:b w:val="0"/>
          <w:caps w:val="0"/>
          <w:sz w:val="16"/>
          <w:szCs w:val="16"/>
        </w:rPr>
      </w:pPr>
      <w:r w:rsidRPr="0049390F">
        <w:rPr>
          <w:rFonts w:ascii="Times New Roman" w:hAnsi="Times New Roman"/>
          <w:b w:val="0"/>
          <w:caps w:val="0"/>
          <w:sz w:val="16"/>
          <w:szCs w:val="16"/>
        </w:rPr>
        <w:t xml:space="preserve">    г. Павловск</w:t>
      </w:r>
    </w:p>
    <w:p w14:paraId="1920714A" w14:textId="77777777" w:rsidR="001E13F6" w:rsidRPr="0049390F" w:rsidRDefault="001E13F6" w:rsidP="001E13F6">
      <w:pPr>
        <w:jc w:val="center"/>
        <w:rPr>
          <w:sz w:val="16"/>
          <w:szCs w:val="16"/>
        </w:rPr>
      </w:pPr>
    </w:p>
    <w:p w14:paraId="0CA6E72C" w14:textId="77777777" w:rsidR="001E13F6" w:rsidRPr="0049390F" w:rsidRDefault="001E13F6" w:rsidP="001E13F6">
      <w:pPr>
        <w:jc w:val="center"/>
        <w:rPr>
          <w:sz w:val="16"/>
          <w:szCs w:val="16"/>
        </w:rPr>
      </w:pPr>
    </w:p>
    <w:p w14:paraId="79FF3ACE" w14:textId="77777777" w:rsidR="001E13F6" w:rsidRPr="0049390F" w:rsidRDefault="001E13F6" w:rsidP="001E13F6">
      <w:pPr>
        <w:jc w:val="center"/>
        <w:rPr>
          <w:sz w:val="16"/>
          <w:szCs w:val="16"/>
        </w:rPr>
      </w:pPr>
    </w:p>
    <w:p w14:paraId="4F7FD70A" w14:textId="77777777" w:rsidR="001E13F6" w:rsidRPr="0049390F" w:rsidRDefault="001E13F6" w:rsidP="001E13F6">
      <w:pPr>
        <w:rPr>
          <w:sz w:val="16"/>
          <w:szCs w:val="16"/>
        </w:rPr>
      </w:pPr>
    </w:p>
    <w:p w14:paraId="76696B2D" w14:textId="77777777" w:rsidR="001E13F6" w:rsidRPr="0049390F" w:rsidRDefault="001E13F6" w:rsidP="001E13F6">
      <w:pPr>
        <w:jc w:val="both"/>
        <w:rPr>
          <w:sz w:val="16"/>
          <w:szCs w:val="16"/>
        </w:rPr>
      </w:pPr>
      <w:r w:rsidRPr="0049390F">
        <w:rPr>
          <w:sz w:val="16"/>
          <w:szCs w:val="16"/>
        </w:rPr>
        <w:t>О предоставлении уведомлений</w:t>
      </w:r>
    </w:p>
    <w:p w14:paraId="4541A7AA" w14:textId="77777777" w:rsidR="001E13F6" w:rsidRPr="0049390F" w:rsidRDefault="001E13F6" w:rsidP="001E13F6">
      <w:pPr>
        <w:jc w:val="both"/>
        <w:rPr>
          <w:sz w:val="16"/>
          <w:szCs w:val="16"/>
        </w:rPr>
      </w:pPr>
      <w:r w:rsidRPr="0049390F">
        <w:rPr>
          <w:sz w:val="16"/>
          <w:szCs w:val="16"/>
        </w:rPr>
        <w:t>о цифровых финансовых активах,</w:t>
      </w:r>
    </w:p>
    <w:p w14:paraId="02CA0A97" w14:textId="77777777" w:rsidR="001E13F6" w:rsidRPr="0049390F" w:rsidRDefault="001E13F6" w:rsidP="001E13F6">
      <w:pPr>
        <w:jc w:val="both"/>
        <w:rPr>
          <w:sz w:val="16"/>
          <w:szCs w:val="16"/>
        </w:rPr>
      </w:pPr>
      <w:r w:rsidRPr="0049390F">
        <w:rPr>
          <w:sz w:val="16"/>
          <w:szCs w:val="16"/>
        </w:rPr>
        <w:t xml:space="preserve">цифровых правах, включающих </w:t>
      </w:r>
    </w:p>
    <w:p w14:paraId="1C04F090" w14:textId="77777777" w:rsidR="001E13F6" w:rsidRPr="0049390F" w:rsidRDefault="001E13F6" w:rsidP="001E13F6">
      <w:pPr>
        <w:jc w:val="both"/>
        <w:rPr>
          <w:sz w:val="16"/>
          <w:szCs w:val="16"/>
        </w:rPr>
      </w:pPr>
      <w:r w:rsidRPr="0049390F">
        <w:rPr>
          <w:sz w:val="16"/>
          <w:szCs w:val="16"/>
        </w:rPr>
        <w:t>одновременно цифровые финансовые</w:t>
      </w:r>
    </w:p>
    <w:p w14:paraId="048D9684" w14:textId="77777777" w:rsidR="001E13F6" w:rsidRPr="0049390F" w:rsidRDefault="001E13F6" w:rsidP="001E13F6">
      <w:pPr>
        <w:jc w:val="both"/>
        <w:rPr>
          <w:sz w:val="16"/>
          <w:szCs w:val="16"/>
        </w:rPr>
      </w:pPr>
      <w:r w:rsidRPr="0049390F">
        <w:rPr>
          <w:sz w:val="16"/>
          <w:szCs w:val="16"/>
        </w:rPr>
        <w:t xml:space="preserve">активы и иные цифровые права, </w:t>
      </w:r>
    </w:p>
    <w:p w14:paraId="46D3F409" w14:textId="77777777" w:rsidR="001E13F6" w:rsidRPr="0049390F" w:rsidRDefault="001E13F6" w:rsidP="001E13F6">
      <w:pPr>
        <w:jc w:val="both"/>
        <w:rPr>
          <w:sz w:val="16"/>
          <w:szCs w:val="16"/>
        </w:rPr>
      </w:pPr>
      <w:r w:rsidRPr="0049390F">
        <w:rPr>
          <w:sz w:val="16"/>
          <w:szCs w:val="16"/>
        </w:rPr>
        <w:t>утилитарных цифровых правах</w:t>
      </w:r>
    </w:p>
    <w:p w14:paraId="4C45CBF2" w14:textId="77777777" w:rsidR="001E13F6" w:rsidRPr="0049390F" w:rsidRDefault="001E13F6" w:rsidP="001E13F6">
      <w:pPr>
        <w:pStyle w:val="ConsPlusNormal"/>
        <w:widowControl/>
        <w:ind w:firstLine="0"/>
        <w:jc w:val="both"/>
        <w:rPr>
          <w:rFonts w:ascii="Times New Roman" w:hAnsi="Times New Roman"/>
          <w:sz w:val="16"/>
          <w:szCs w:val="16"/>
        </w:rPr>
      </w:pPr>
      <w:r w:rsidRPr="0049390F">
        <w:rPr>
          <w:rFonts w:ascii="Times New Roman" w:hAnsi="Times New Roman"/>
          <w:sz w:val="16"/>
          <w:szCs w:val="16"/>
        </w:rPr>
        <w:t xml:space="preserve">и цифровой валюте (при их наличии) </w:t>
      </w:r>
    </w:p>
    <w:p w14:paraId="2CADD21D" w14:textId="77777777" w:rsidR="001E13F6" w:rsidRPr="0049390F" w:rsidRDefault="001E13F6" w:rsidP="001E13F6">
      <w:pPr>
        <w:pStyle w:val="ConsPlusNormal"/>
        <w:widowControl/>
        <w:ind w:firstLine="0"/>
        <w:jc w:val="both"/>
        <w:rPr>
          <w:rFonts w:ascii="Times New Roman" w:hAnsi="Times New Roman"/>
          <w:sz w:val="16"/>
          <w:szCs w:val="16"/>
        </w:rPr>
      </w:pPr>
      <w:r w:rsidRPr="0049390F">
        <w:rPr>
          <w:rFonts w:ascii="Times New Roman" w:hAnsi="Times New Roman"/>
          <w:sz w:val="16"/>
          <w:szCs w:val="16"/>
        </w:rPr>
        <w:t xml:space="preserve">гражданами, поступающими на работу </w:t>
      </w:r>
    </w:p>
    <w:p w14:paraId="23627C27" w14:textId="77777777" w:rsidR="001E13F6" w:rsidRPr="0049390F" w:rsidRDefault="001E13F6" w:rsidP="001E13F6">
      <w:pPr>
        <w:pStyle w:val="ConsPlusNormal"/>
        <w:widowControl/>
        <w:ind w:firstLine="0"/>
        <w:jc w:val="both"/>
        <w:rPr>
          <w:rFonts w:ascii="Times New Roman" w:hAnsi="Times New Roman"/>
          <w:sz w:val="16"/>
          <w:szCs w:val="16"/>
        </w:rPr>
      </w:pPr>
      <w:r w:rsidRPr="0049390F">
        <w:rPr>
          <w:rFonts w:ascii="Times New Roman" w:hAnsi="Times New Roman"/>
          <w:sz w:val="16"/>
          <w:szCs w:val="16"/>
        </w:rPr>
        <w:t xml:space="preserve">на должность руководителя </w:t>
      </w:r>
    </w:p>
    <w:p w14:paraId="1441A0F0" w14:textId="77777777" w:rsidR="001E13F6" w:rsidRPr="0049390F" w:rsidRDefault="001E13F6" w:rsidP="001E13F6">
      <w:pPr>
        <w:pStyle w:val="ConsPlusNormal"/>
        <w:widowControl/>
        <w:ind w:firstLine="0"/>
        <w:jc w:val="both"/>
        <w:rPr>
          <w:rFonts w:ascii="Times New Roman" w:hAnsi="Times New Roman"/>
          <w:sz w:val="16"/>
          <w:szCs w:val="16"/>
        </w:rPr>
      </w:pPr>
      <w:r w:rsidRPr="0049390F">
        <w:rPr>
          <w:rFonts w:ascii="Times New Roman" w:hAnsi="Times New Roman"/>
          <w:sz w:val="16"/>
          <w:szCs w:val="16"/>
        </w:rPr>
        <w:t xml:space="preserve">муниципального учреждения </w:t>
      </w:r>
    </w:p>
    <w:p w14:paraId="34C7D694" w14:textId="77777777" w:rsidR="001E13F6" w:rsidRPr="0049390F" w:rsidRDefault="001E13F6" w:rsidP="001E13F6">
      <w:pPr>
        <w:pStyle w:val="ConsPlusNormal"/>
        <w:widowControl/>
        <w:ind w:firstLine="0"/>
        <w:jc w:val="both"/>
        <w:rPr>
          <w:rFonts w:ascii="Times New Roman" w:hAnsi="Times New Roman"/>
          <w:sz w:val="16"/>
          <w:szCs w:val="16"/>
        </w:rPr>
      </w:pPr>
      <w:r w:rsidRPr="0049390F">
        <w:rPr>
          <w:rFonts w:ascii="Times New Roman" w:hAnsi="Times New Roman"/>
          <w:sz w:val="16"/>
          <w:szCs w:val="16"/>
        </w:rPr>
        <w:t xml:space="preserve">Павловского муниципального района </w:t>
      </w:r>
    </w:p>
    <w:p w14:paraId="717FB8DD" w14:textId="77777777" w:rsidR="001E13F6" w:rsidRPr="0049390F" w:rsidRDefault="001E13F6" w:rsidP="001E13F6">
      <w:pPr>
        <w:pStyle w:val="ConsPlusNormal"/>
        <w:widowControl/>
        <w:ind w:firstLine="0"/>
        <w:jc w:val="both"/>
        <w:rPr>
          <w:rFonts w:ascii="Times New Roman" w:hAnsi="Times New Roman"/>
          <w:sz w:val="16"/>
          <w:szCs w:val="16"/>
        </w:rPr>
      </w:pPr>
      <w:r w:rsidRPr="0049390F">
        <w:rPr>
          <w:rFonts w:ascii="Times New Roman" w:hAnsi="Times New Roman"/>
          <w:sz w:val="16"/>
          <w:szCs w:val="16"/>
        </w:rPr>
        <w:t>Воронежской области</w:t>
      </w:r>
    </w:p>
    <w:p w14:paraId="4BE3F2F7" w14:textId="77777777" w:rsidR="001E13F6" w:rsidRPr="0049390F" w:rsidRDefault="001E13F6" w:rsidP="001E13F6">
      <w:pPr>
        <w:pStyle w:val="ConsPlusNormal"/>
        <w:widowControl/>
        <w:ind w:firstLine="0"/>
        <w:jc w:val="both"/>
        <w:rPr>
          <w:rFonts w:ascii="Times New Roman" w:hAnsi="Times New Roman"/>
          <w:sz w:val="16"/>
          <w:szCs w:val="16"/>
        </w:rPr>
      </w:pPr>
    </w:p>
    <w:p w14:paraId="02ECD12A" w14:textId="77777777" w:rsidR="001E13F6" w:rsidRPr="0049390F" w:rsidRDefault="001E13F6" w:rsidP="001E13F6">
      <w:pPr>
        <w:pStyle w:val="ConsPlusNormal"/>
        <w:widowControl/>
        <w:ind w:firstLine="0"/>
        <w:jc w:val="center"/>
        <w:rPr>
          <w:rFonts w:ascii="Times New Roman" w:hAnsi="Times New Roman"/>
          <w:sz w:val="16"/>
          <w:szCs w:val="16"/>
        </w:rPr>
      </w:pPr>
    </w:p>
    <w:p w14:paraId="5220ED28" w14:textId="77777777" w:rsidR="001E13F6" w:rsidRPr="0049390F" w:rsidRDefault="001E13F6" w:rsidP="001E13F6">
      <w:pPr>
        <w:ind w:firstLine="709"/>
        <w:jc w:val="both"/>
        <w:rPr>
          <w:sz w:val="16"/>
          <w:szCs w:val="16"/>
        </w:rPr>
      </w:pPr>
      <w:r w:rsidRPr="0049390F">
        <w:rPr>
          <w:sz w:val="16"/>
          <w:szCs w:val="16"/>
        </w:rPr>
        <w:t xml:space="preserve">В соответствии с Указом Президента Российской Федерации от 10.12.2020      № 778 «О мерах по реализации </w:t>
      </w:r>
      <w:r w:rsidRPr="0049390F">
        <w:rPr>
          <w:sz w:val="16"/>
          <w:szCs w:val="16"/>
        </w:rPr>
        <w:t>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Законом Воронежской области от 26.12.2020 № 133-ОЗ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постановлением правительства Воронежской области от 24.12.2020 № 1129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администрация Павловского муниципального района</w:t>
      </w:r>
    </w:p>
    <w:p w14:paraId="5436FA83" w14:textId="77777777" w:rsidR="001E13F6" w:rsidRPr="0049390F" w:rsidRDefault="001E13F6" w:rsidP="001E13F6">
      <w:pPr>
        <w:tabs>
          <w:tab w:val="left" w:pos="720"/>
        </w:tabs>
        <w:jc w:val="both"/>
        <w:rPr>
          <w:sz w:val="16"/>
          <w:szCs w:val="16"/>
        </w:rPr>
      </w:pPr>
    </w:p>
    <w:p w14:paraId="5C356268" w14:textId="77777777" w:rsidR="001E13F6" w:rsidRPr="0049390F" w:rsidRDefault="001E13F6" w:rsidP="001E13F6">
      <w:pPr>
        <w:tabs>
          <w:tab w:val="left" w:pos="720"/>
        </w:tabs>
        <w:jc w:val="center"/>
        <w:rPr>
          <w:sz w:val="16"/>
          <w:szCs w:val="16"/>
        </w:rPr>
      </w:pPr>
      <w:r w:rsidRPr="0049390F">
        <w:rPr>
          <w:sz w:val="16"/>
          <w:szCs w:val="16"/>
        </w:rPr>
        <w:t>ПОСТАНОВЛЯЕТ:</w:t>
      </w:r>
    </w:p>
    <w:p w14:paraId="070D226D" w14:textId="77777777" w:rsidR="001E13F6" w:rsidRPr="0049390F" w:rsidRDefault="001E13F6" w:rsidP="001E13F6">
      <w:pPr>
        <w:tabs>
          <w:tab w:val="left" w:pos="720"/>
        </w:tabs>
        <w:jc w:val="both"/>
        <w:rPr>
          <w:sz w:val="16"/>
          <w:szCs w:val="16"/>
        </w:rPr>
      </w:pPr>
    </w:p>
    <w:p w14:paraId="1DEE5FA1" w14:textId="77777777" w:rsidR="001E13F6" w:rsidRPr="0049390F" w:rsidRDefault="001E13F6" w:rsidP="00440673">
      <w:pPr>
        <w:numPr>
          <w:ilvl w:val="0"/>
          <w:numId w:val="21"/>
        </w:numPr>
        <w:autoSpaceDE w:val="0"/>
        <w:autoSpaceDN w:val="0"/>
        <w:adjustRightInd w:val="0"/>
        <w:jc w:val="both"/>
        <w:rPr>
          <w:sz w:val="16"/>
          <w:szCs w:val="16"/>
        </w:rPr>
      </w:pPr>
      <w:bookmarkStart w:id="1" w:name="_GoBack"/>
      <w:bookmarkEnd w:id="1"/>
      <w:r w:rsidRPr="0049390F">
        <w:rPr>
          <w:sz w:val="16"/>
          <w:szCs w:val="16"/>
        </w:rPr>
        <w:t xml:space="preserve">Установить, что с 1 января по 30 июня 2021 года включительно граждане, поступающие на работу на должность руководителя муниципального учреждения Павловского муниципального района Воронежской области, вместе со сведениями,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(далее – Уведомление) по форме, установленной приложением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14:paraId="5CD76786" w14:textId="77777777" w:rsidR="001E13F6" w:rsidRPr="0049390F" w:rsidRDefault="001E13F6" w:rsidP="00440673">
      <w:pPr>
        <w:numPr>
          <w:ilvl w:val="0"/>
          <w:numId w:val="21"/>
        </w:numPr>
        <w:autoSpaceDE w:val="0"/>
        <w:autoSpaceDN w:val="0"/>
        <w:adjustRightInd w:val="0"/>
        <w:ind w:left="0" w:firstLine="709"/>
        <w:jc w:val="both"/>
        <w:rPr>
          <w:sz w:val="16"/>
          <w:szCs w:val="16"/>
        </w:rPr>
      </w:pPr>
      <w:r w:rsidRPr="0049390F">
        <w:rPr>
          <w:sz w:val="16"/>
          <w:szCs w:val="16"/>
        </w:rPr>
        <w:t>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14:paraId="4EAB56D2" w14:textId="77777777" w:rsidR="001E13F6" w:rsidRPr="0049390F" w:rsidRDefault="001E13F6" w:rsidP="00440673">
      <w:pPr>
        <w:numPr>
          <w:ilvl w:val="0"/>
          <w:numId w:val="21"/>
        </w:numPr>
        <w:autoSpaceDE w:val="0"/>
        <w:autoSpaceDN w:val="0"/>
        <w:adjustRightInd w:val="0"/>
        <w:ind w:left="0" w:firstLine="709"/>
        <w:jc w:val="both"/>
        <w:rPr>
          <w:sz w:val="16"/>
          <w:szCs w:val="16"/>
        </w:rPr>
      </w:pPr>
      <w:r w:rsidRPr="0049390F">
        <w:rPr>
          <w:sz w:val="16"/>
          <w:szCs w:val="16"/>
        </w:rPr>
        <w:t>Распространить действие настоящего постановления на правоотношения, возникшие с 01.01.2021 г.</w:t>
      </w:r>
    </w:p>
    <w:p w14:paraId="1E2E99A5" w14:textId="77777777" w:rsidR="001E13F6" w:rsidRPr="0049390F" w:rsidRDefault="001E13F6" w:rsidP="00440673">
      <w:pPr>
        <w:pStyle w:val="ae"/>
        <w:numPr>
          <w:ilvl w:val="0"/>
          <w:numId w:val="21"/>
        </w:numPr>
        <w:shd w:val="clear" w:color="auto" w:fill="FFFFFF"/>
        <w:ind w:left="0" w:firstLine="709"/>
        <w:jc w:val="both"/>
        <w:rPr>
          <w:sz w:val="16"/>
          <w:szCs w:val="16"/>
        </w:rPr>
      </w:pPr>
      <w:r w:rsidRPr="0049390F">
        <w:rPr>
          <w:sz w:val="16"/>
          <w:szCs w:val="16"/>
        </w:rPr>
        <w:t>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Воронежской области в сети «Интернет».</w:t>
      </w:r>
    </w:p>
    <w:p w14:paraId="7CC9233B" w14:textId="77777777" w:rsidR="001E13F6" w:rsidRPr="0049390F" w:rsidRDefault="001E13F6" w:rsidP="00440673">
      <w:pPr>
        <w:widowControl w:val="0"/>
        <w:numPr>
          <w:ilvl w:val="0"/>
          <w:numId w:val="21"/>
        </w:numPr>
        <w:autoSpaceDE w:val="0"/>
        <w:autoSpaceDN w:val="0"/>
        <w:adjustRightInd w:val="0"/>
        <w:ind w:left="0" w:firstLine="709"/>
        <w:jc w:val="both"/>
        <w:rPr>
          <w:sz w:val="16"/>
          <w:szCs w:val="16"/>
        </w:rPr>
      </w:pPr>
      <w:r w:rsidRPr="0049390F">
        <w:rPr>
          <w:sz w:val="16"/>
          <w:szCs w:val="16"/>
        </w:rPr>
        <w:t>Контроль за исполнением настоящего распоряжения возложить на руководителя аппарата администрации Павловского муниципального района      Бабаян Г.Г.</w:t>
      </w:r>
    </w:p>
    <w:p w14:paraId="4B599BE6" w14:textId="77777777" w:rsidR="001E13F6" w:rsidRPr="0049390F" w:rsidRDefault="001E13F6" w:rsidP="001E13F6">
      <w:pPr>
        <w:spacing w:before="200"/>
        <w:jc w:val="both"/>
        <w:rPr>
          <w:sz w:val="16"/>
          <w:szCs w:val="16"/>
        </w:rPr>
      </w:pPr>
    </w:p>
    <w:p w14:paraId="47BE9DFF" w14:textId="77777777" w:rsidR="001E13F6" w:rsidRPr="0049390F" w:rsidRDefault="001E13F6" w:rsidP="001E13F6">
      <w:pPr>
        <w:pStyle w:val="ConsPlusNormal"/>
        <w:widowControl/>
        <w:ind w:firstLine="0"/>
        <w:rPr>
          <w:rFonts w:ascii="Times New Roman" w:hAnsi="Times New Roman"/>
          <w:sz w:val="16"/>
          <w:szCs w:val="16"/>
        </w:rPr>
      </w:pPr>
    </w:p>
    <w:p w14:paraId="76C01880" w14:textId="77777777" w:rsidR="001E13F6" w:rsidRPr="0049390F" w:rsidRDefault="001E13F6" w:rsidP="001E13F6">
      <w:pPr>
        <w:pStyle w:val="ConsPlusNormal"/>
        <w:widowControl/>
        <w:ind w:firstLine="0"/>
        <w:rPr>
          <w:rFonts w:ascii="Times New Roman" w:hAnsi="Times New Roman"/>
          <w:sz w:val="16"/>
          <w:szCs w:val="16"/>
        </w:rPr>
      </w:pPr>
      <w:r w:rsidRPr="0049390F">
        <w:rPr>
          <w:rFonts w:ascii="Times New Roman" w:hAnsi="Times New Roman"/>
          <w:sz w:val="16"/>
          <w:szCs w:val="16"/>
        </w:rPr>
        <w:t xml:space="preserve">Глава Павловского </w:t>
      </w:r>
    </w:p>
    <w:p w14:paraId="4278D0AC" w14:textId="77777777" w:rsidR="001E13F6" w:rsidRPr="0049390F" w:rsidRDefault="001E13F6" w:rsidP="001E13F6">
      <w:pPr>
        <w:pStyle w:val="ConsPlusNormal"/>
        <w:widowControl/>
        <w:ind w:firstLine="0"/>
        <w:rPr>
          <w:rFonts w:ascii="Times New Roman" w:hAnsi="Times New Roman"/>
          <w:sz w:val="16"/>
          <w:szCs w:val="16"/>
        </w:rPr>
      </w:pPr>
      <w:r w:rsidRPr="0049390F">
        <w:rPr>
          <w:rFonts w:ascii="Times New Roman" w:hAnsi="Times New Roman"/>
          <w:sz w:val="16"/>
          <w:szCs w:val="16"/>
        </w:rPr>
        <w:t>муниципального района</w:t>
      </w:r>
      <w:r w:rsidRPr="0049390F">
        <w:rPr>
          <w:rFonts w:ascii="Times New Roman" w:hAnsi="Times New Roman"/>
          <w:sz w:val="16"/>
          <w:szCs w:val="16"/>
        </w:rPr>
        <w:tab/>
      </w:r>
    </w:p>
    <w:p w14:paraId="2FEA3F29" w14:textId="77777777" w:rsidR="001E13F6" w:rsidRDefault="001E13F6" w:rsidP="001E13F6">
      <w:pPr>
        <w:pStyle w:val="ConsPlusNormal"/>
        <w:widowControl/>
        <w:ind w:firstLine="0"/>
        <w:rPr>
          <w:rFonts w:ascii="Times New Roman" w:hAnsi="Times New Roman"/>
          <w:sz w:val="16"/>
          <w:szCs w:val="16"/>
        </w:rPr>
      </w:pPr>
      <w:r w:rsidRPr="0049390F">
        <w:rPr>
          <w:rFonts w:ascii="Times New Roman" w:hAnsi="Times New Roman"/>
          <w:sz w:val="16"/>
          <w:szCs w:val="16"/>
        </w:rPr>
        <w:t xml:space="preserve">Воронежской области                                      </w:t>
      </w:r>
    </w:p>
    <w:p w14:paraId="4885D838" w14:textId="77777777" w:rsidR="001E13F6" w:rsidRPr="0049390F" w:rsidRDefault="001E13F6" w:rsidP="001E13F6">
      <w:pPr>
        <w:pStyle w:val="ConsPlusNormal"/>
        <w:widowControl/>
        <w:ind w:firstLine="0"/>
        <w:jc w:val="right"/>
        <w:rPr>
          <w:rFonts w:ascii="Times New Roman" w:hAnsi="Times New Roman"/>
          <w:sz w:val="16"/>
          <w:szCs w:val="16"/>
        </w:rPr>
      </w:pPr>
      <w:r w:rsidRPr="0049390F">
        <w:rPr>
          <w:rFonts w:ascii="Times New Roman" w:hAnsi="Times New Roman"/>
          <w:sz w:val="16"/>
          <w:szCs w:val="16"/>
        </w:rPr>
        <w:t xml:space="preserve">                                                 М. Н. Янцов</w:t>
      </w:r>
    </w:p>
    <w:p w14:paraId="51C4AB64" w14:textId="77777777" w:rsidR="001E13F6" w:rsidRPr="0049390F" w:rsidRDefault="001E13F6" w:rsidP="001E13F6">
      <w:pPr>
        <w:pStyle w:val="ConsPlusNormal"/>
        <w:widowControl/>
        <w:ind w:firstLine="0"/>
        <w:jc w:val="right"/>
        <w:rPr>
          <w:rFonts w:ascii="Times New Roman" w:hAnsi="Times New Roman"/>
          <w:sz w:val="16"/>
          <w:szCs w:val="16"/>
        </w:rPr>
      </w:pPr>
    </w:p>
    <w:p w14:paraId="07E5F0DE" w14:textId="79C67237" w:rsidR="001E13F6" w:rsidRDefault="001E13F6" w:rsidP="00A5606F">
      <w:pPr>
        <w:rPr>
          <w:sz w:val="16"/>
          <w:szCs w:val="16"/>
        </w:rPr>
      </w:pPr>
    </w:p>
    <w:p w14:paraId="4D189766" w14:textId="437501CA" w:rsidR="001E13F6" w:rsidRDefault="001E13F6" w:rsidP="00A5606F">
      <w:pPr>
        <w:rPr>
          <w:sz w:val="16"/>
          <w:szCs w:val="16"/>
        </w:rPr>
      </w:pPr>
    </w:p>
    <w:p w14:paraId="7AD28523" w14:textId="77777777" w:rsidR="001E13F6" w:rsidRDefault="001E13F6" w:rsidP="00A5606F">
      <w:pPr>
        <w:rPr>
          <w:sz w:val="16"/>
          <w:szCs w:val="16"/>
        </w:rPr>
      </w:pPr>
    </w:p>
    <w:p w14:paraId="52654FC5" w14:textId="77777777" w:rsidR="001E13F6" w:rsidRDefault="001E13F6" w:rsidP="00A5606F">
      <w:pPr>
        <w:rPr>
          <w:sz w:val="16"/>
          <w:szCs w:val="16"/>
        </w:rPr>
      </w:pPr>
    </w:p>
    <w:p w14:paraId="104CF5E4" w14:textId="77777777" w:rsidR="00AC1AF5" w:rsidRDefault="00AC1AF5" w:rsidP="00A5606F">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1FBE780A" w14:textId="77777777" w:rsidTr="00457098">
        <w:tc>
          <w:tcPr>
            <w:tcW w:w="4826" w:type="dxa"/>
            <w:shd w:val="clear" w:color="auto" w:fill="BFBFBF" w:themeFill="background1" w:themeFillShade="BF"/>
          </w:tcPr>
          <w:p w14:paraId="5268F652" w14:textId="77777777" w:rsidR="00457098" w:rsidRPr="00457098" w:rsidRDefault="00457098" w:rsidP="00A5606F">
            <w:pPr>
              <w:jc w:val="center"/>
              <w:rPr>
                <w:b/>
              </w:rPr>
            </w:pPr>
            <w:r>
              <w:rPr>
                <w:b/>
              </w:rPr>
              <w:t>Городское поселение город Павловск</w:t>
            </w:r>
          </w:p>
        </w:tc>
      </w:tr>
    </w:tbl>
    <w:p w14:paraId="690FDFB6" w14:textId="77777777" w:rsidR="00457098" w:rsidRDefault="00457098" w:rsidP="00A5606F">
      <w:pPr>
        <w:rPr>
          <w:sz w:val="16"/>
          <w:szCs w:val="16"/>
        </w:rPr>
      </w:pPr>
    </w:p>
    <w:p w14:paraId="5DD0AC9E" w14:textId="77777777" w:rsidR="00AC1AF5" w:rsidRPr="00AC1AF5" w:rsidRDefault="00AC1AF5" w:rsidP="00A5606F">
      <w:pPr>
        <w:jc w:val="center"/>
        <w:rPr>
          <w:b/>
          <w:bCs/>
          <w:sz w:val="16"/>
          <w:szCs w:val="16"/>
        </w:rPr>
      </w:pPr>
      <w:r w:rsidRPr="00AC1AF5">
        <w:rPr>
          <w:b/>
          <w:bCs/>
          <w:sz w:val="16"/>
          <w:szCs w:val="16"/>
        </w:rPr>
        <w:t>СОВЕТ НАРОДНЫХ ДЕПУТАТОВ</w:t>
      </w:r>
    </w:p>
    <w:p w14:paraId="297B18BE" w14:textId="77777777" w:rsidR="00AC1AF5" w:rsidRPr="00AC1AF5" w:rsidRDefault="00AC1AF5" w:rsidP="00A5606F">
      <w:pPr>
        <w:jc w:val="center"/>
        <w:rPr>
          <w:b/>
          <w:bCs/>
          <w:sz w:val="16"/>
          <w:szCs w:val="16"/>
        </w:rPr>
      </w:pPr>
      <w:r w:rsidRPr="00AC1AF5">
        <w:rPr>
          <w:b/>
          <w:bCs/>
          <w:sz w:val="16"/>
          <w:szCs w:val="16"/>
        </w:rPr>
        <w:t>ГОРОДСКОГО ПОСЕЛЕНИЯ - ГОРОД ПАВЛОВСК</w:t>
      </w:r>
    </w:p>
    <w:p w14:paraId="727107B6" w14:textId="77777777" w:rsidR="00AC1AF5" w:rsidRPr="00AC1AF5" w:rsidRDefault="00AC1AF5" w:rsidP="00A5606F">
      <w:pPr>
        <w:jc w:val="center"/>
        <w:rPr>
          <w:b/>
          <w:bCs/>
          <w:sz w:val="16"/>
          <w:szCs w:val="16"/>
        </w:rPr>
      </w:pPr>
      <w:r w:rsidRPr="00AC1AF5">
        <w:rPr>
          <w:b/>
          <w:bCs/>
          <w:sz w:val="16"/>
          <w:szCs w:val="16"/>
        </w:rPr>
        <w:t>ПАВЛОВСКОГО МУНИЦИПАЛЬНОГО РАЙОНА</w:t>
      </w:r>
    </w:p>
    <w:p w14:paraId="7541D763" w14:textId="77777777" w:rsidR="00AC1AF5" w:rsidRPr="00AC1AF5" w:rsidRDefault="00AC1AF5" w:rsidP="00A5606F">
      <w:pPr>
        <w:jc w:val="center"/>
        <w:rPr>
          <w:b/>
          <w:bCs/>
          <w:sz w:val="16"/>
          <w:szCs w:val="16"/>
        </w:rPr>
      </w:pPr>
      <w:r w:rsidRPr="00AC1AF5">
        <w:rPr>
          <w:b/>
          <w:bCs/>
          <w:sz w:val="16"/>
          <w:szCs w:val="16"/>
        </w:rPr>
        <w:t>ВОРОНЕЖСКОЙ ОБЛАСТИ</w:t>
      </w:r>
    </w:p>
    <w:p w14:paraId="79F0DDFB" w14:textId="77777777" w:rsidR="00AC1AF5" w:rsidRPr="00AC1AF5" w:rsidRDefault="00AC1AF5" w:rsidP="00A5606F">
      <w:pPr>
        <w:jc w:val="center"/>
        <w:rPr>
          <w:sz w:val="16"/>
          <w:szCs w:val="16"/>
        </w:rPr>
      </w:pPr>
      <w:r w:rsidRPr="00AC1AF5">
        <w:rPr>
          <w:sz w:val="16"/>
          <w:szCs w:val="16"/>
        </w:rPr>
        <w:lastRenderedPageBreak/>
        <w:t>Р Е Ш Е Н И Е</w:t>
      </w:r>
    </w:p>
    <w:p w14:paraId="2880F17A" w14:textId="77777777" w:rsidR="00AC1AF5" w:rsidRPr="00AC1AF5" w:rsidRDefault="00AC1AF5" w:rsidP="00A5606F">
      <w:pPr>
        <w:rPr>
          <w:sz w:val="16"/>
          <w:szCs w:val="16"/>
        </w:rPr>
      </w:pPr>
    </w:p>
    <w:p w14:paraId="75BCA292" w14:textId="77777777" w:rsidR="00AC1AF5" w:rsidRPr="00AC1AF5" w:rsidRDefault="00AC1AF5" w:rsidP="00A5606F">
      <w:pPr>
        <w:rPr>
          <w:sz w:val="16"/>
          <w:szCs w:val="16"/>
        </w:rPr>
      </w:pPr>
      <w:r w:rsidRPr="00AC1AF5">
        <w:rPr>
          <w:sz w:val="16"/>
          <w:szCs w:val="16"/>
        </w:rPr>
        <w:t xml:space="preserve">от  09.02.2021 г.                       .№   16 </w:t>
      </w:r>
      <w:r w:rsidRPr="00AC1AF5">
        <w:rPr>
          <w:sz w:val="16"/>
          <w:szCs w:val="16"/>
        </w:rPr>
        <w:tab/>
      </w:r>
    </w:p>
    <w:p w14:paraId="60B59F4B" w14:textId="77777777" w:rsidR="00AC1AF5" w:rsidRPr="00AC1AF5" w:rsidRDefault="00AC1AF5" w:rsidP="00A5606F">
      <w:pPr>
        <w:rPr>
          <w:sz w:val="16"/>
          <w:szCs w:val="16"/>
        </w:rPr>
      </w:pPr>
      <w:r w:rsidRPr="00AC1AF5">
        <w:rPr>
          <w:sz w:val="16"/>
          <w:szCs w:val="16"/>
        </w:rPr>
        <w:t>г. Павловск</w:t>
      </w:r>
    </w:p>
    <w:p w14:paraId="32ACDB96" w14:textId="77777777" w:rsidR="00AC1AF5" w:rsidRPr="00AC1AF5" w:rsidRDefault="00AC1AF5" w:rsidP="00A5606F">
      <w:pPr>
        <w:rPr>
          <w:sz w:val="16"/>
          <w:szCs w:val="16"/>
        </w:rPr>
      </w:pPr>
      <w:r w:rsidRPr="00AC1AF5">
        <w:rPr>
          <w:sz w:val="16"/>
          <w:szCs w:val="16"/>
        </w:rPr>
        <w:t>Об утверждении проекта 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w:t>
      </w:r>
    </w:p>
    <w:p w14:paraId="2C70CD14" w14:textId="77777777" w:rsidR="00AC1AF5" w:rsidRPr="00AC1AF5" w:rsidRDefault="00AC1AF5" w:rsidP="00A5606F">
      <w:pPr>
        <w:rPr>
          <w:sz w:val="16"/>
          <w:szCs w:val="16"/>
        </w:rPr>
      </w:pPr>
    </w:p>
    <w:p w14:paraId="7E784BF5" w14:textId="77777777" w:rsidR="00AC1AF5" w:rsidRPr="00AC1AF5" w:rsidRDefault="00AC1AF5" w:rsidP="00A5606F">
      <w:pPr>
        <w:rPr>
          <w:sz w:val="16"/>
          <w:szCs w:val="16"/>
        </w:rPr>
      </w:pPr>
      <w:r w:rsidRPr="00AC1AF5">
        <w:rPr>
          <w:sz w:val="16"/>
          <w:szCs w:val="16"/>
        </w:rPr>
        <w:t xml:space="preserve">                                                                                                Принято 09.02.2021 г.</w:t>
      </w:r>
    </w:p>
    <w:p w14:paraId="6806F215" w14:textId="77777777" w:rsidR="00AC1AF5" w:rsidRPr="00AC1AF5" w:rsidRDefault="00AC1AF5" w:rsidP="00A5606F">
      <w:pPr>
        <w:rPr>
          <w:sz w:val="16"/>
          <w:szCs w:val="16"/>
        </w:rPr>
      </w:pPr>
      <w:r w:rsidRPr="00AC1AF5">
        <w:rPr>
          <w:sz w:val="16"/>
          <w:szCs w:val="16"/>
        </w:rPr>
        <w:tab/>
      </w:r>
    </w:p>
    <w:p w14:paraId="6D820809" w14:textId="77777777" w:rsidR="00AC1AF5" w:rsidRPr="00AC1AF5" w:rsidRDefault="00AC1AF5" w:rsidP="00A5606F">
      <w:pPr>
        <w:rPr>
          <w:sz w:val="16"/>
          <w:szCs w:val="16"/>
        </w:rPr>
      </w:pPr>
    </w:p>
    <w:p w14:paraId="307B3D80" w14:textId="77777777" w:rsidR="00AC1AF5" w:rsidRPr="00AC1AF5" w:rsidRDefault="00AC1AF5" w:rsidP="00A5606F">
      <w:pPr>
        <w:rPr>
          <w:sz w:val="16"/>
          <w:szCs w:val="16"/>
        </w:rPr>
      </w:pPr>
      <w:r w:rsidRPr="00AC1AF5">
        <w:rPr>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статьей 45 Устава городского поселения – город Павловск Павловского муниципального района Воронежской области, 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Совет народных депутатов городского поселения – город Павловск Павловского муниципального района Воронежской области</w:t>
      </w:r>
    </w:p>
    <w:p w14:paraId="02F337A3" w14:textId="77777777" w:rsidR="00AC1AF5" w:rsidRPr="00AC1AF5" w:rsidRDefault="00AC1AF5" w:rsidP="00A5606F">
      <w:pPr>
        <w:rPr>
          <w:sz w:val="16"/>
          <w:szCs w:val="16"/>
        </w:rPr>
      </w:pPr>
    </w:p>
    <w:p w14:paraId="47AA1D6A" w14:textId="77777777" w:rsidR="00AC1AF5" w:rsidRPr="00AC1AF5" w:rsidRDefault="00AC1AF5" w:rsidP="00A5606F">
      <w:pPr>
        <w:rPr>
          <w:sz w:val="16"/>
          <w:szCs w:val="16"/>
        </w:rPr>
      </w:pPr>
      <w:r w:rsidRPr="00AC1AF5">
        <w:rPr>
          <w:sz w:val="16"/>
          <w:szCs w:val="16"/>
        </w:rPr>
        <w:t>РЕШИЛ:</w:t>
      </w:r>
    </w:p>
    <w:p w14:paraId="64374400" w14:textId="77777777" w:rsidR="00AC1AF5" w:rsidRPr="00AC1AF5" w:rsidRDefault="00AC1AF5" w:rsidP="00A5606F">
      <w:pPr>
        <w:rPr>
          <w:sz w:val="16"/>
          <w:szCs w:val="16"/>
        </w:rPr>
      </w:pPr>
      <w:r w:rsidRPr="00AC1AF5">
        <w:rPr>
          <w:sz w:val="16"/>
          <w:szCs w:val="16"/>
        </w:rPr>
        <w:t xml:space="preserve">          1. Утвердить проект 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 согласно приложению к настоящему решению. </w:t>
      </w:r>
    </w:p>
    <w:p w14:paraId="37389256" w14:textId="77777777" w:rsidR="00AC1AF5" w:rsidRPr="00AC1AF5" w:rsidRDefault="00AC1AF5" w:rsidP="00A5606F">
      <w:pPr>
        <w:rPr>
          <w:sz w:val="16"/>
          <w:szCs w:val="16"/>
        </w:rPr>
      </w:pPr>
      <w:r w:rsidRPr="00AC1AF5">
        <w:rPr>
          <w:sz w:val="16"/>
          <w:szCs w:val="16"/>
        </w:rPr>
        <w:t xml:space="preserve">2. Назначить проведение публичных слушаний по вопросу «О внесении изменений и дополнений в Устав городского поселения – город Павловск Павловского муниципального района Воронежской области» на 07.04.2021 года в 16-30 часов по адресу: мкр. Гранитный, 9 (актовый зал), г. Павловск Воронежской области. </w:t>
      </w:r>
    </w:p>
    <w:p w14:paraId="1052BB05" w14:textId="77777777" w:rsidR="00AC1AF5" w:rsidRPr="00AC1AF5" w:rsidRDefault="00AC1AF5" w:rsidP="00A5606F">
      <w:pPr>
        <w:rPr>
          <w:sz w:val="16"/>
          <w:szCs w:val="16"/>
        </w:rPr>
      </w:pPr>
      <w:r w:rsidRPr="00AC1AF5">
        <w:rPr>
          <w:sz w:val="16"/>
          <w:szCs w:val="16"/>
        </w:rPr>
        <w:t xml:space="preserve">3. Утвердить постоянный организационный комитет по организации и проведению публичных слушаний в следующем  составе:    </w:t>
      </w:r>
    </w:p>
    <w:p w14:paraId="50DD771F" w14:textId="77777777" w:rsidR="00AC1AF5" w:rsidRPr="00AC1AF5" w:rsidRDefault="00AC1AF5" w:rsidP="00A5606F">
      <w:pPr>
        <w:rPr>
          <w:sz w:val="16"/>
          <w:szCs w:val="16"/>
          <w:highlight w:val="yellow"/>
        </w:rPr>
      </w:pPr>
    </w:p>
    <w:p w14:paraId="5B2FC4F7" w14:textId="77777777" w:rsidR="00AC1AF5" w:rsidRPr="00AC1AF5" w:rsidRDefault="00AC1AF5" w:rsidP="00A5606F">
      <w:pPr>
        <w:rPr>
          <w:sz w:val="16"/>
          <w:szCs w:val="16"/>
        </w:rPr>
      </w:pPr>
      <w:r w:rsidRPr="00AC1AF5">
        <w:rPr>
          <w:sz w:val="16"/>
          <w:szCs w:val="16"/>
        </w:rPr>
        <w:tab/>
        <w:t>1) Заздравных Д.В.</w:t>
      </w:r>
    </w:p>
    <w:p w14:paraId="52A4165D" w14:textId="77777777" w:rsidR="00AC1AF5" w:rsidRPr="00AC1AF5" w:rsidRDefault="00AC1AF5" w:rsidP="00A5606F">
      <w:pPr>
        <w:rPr>
          <w:sz w:val="16"/>
          <w:szCs w:val="16"/>
        </w:rPr>
      </w:pPr>
      <w:r w:rsidRPr="00AC1AF5">
        <w:rPr>
          <w:sz w:val="16"/>
          <w:szCs w:val="16"/>
        </w:rPr>
        <w:t>2) Митрофанова Л.Н.</w:t>
      </w:r>
    </w:p>
    <w:p w14:paraId="7BFAD76E" w14:textId="77777777" w:rsidR="00AC1AF5" w:rsidRPr="00AC1AF5" w:rsidRDefault="00AC1AF5" w:rsidP="00A5606F">
      <w:pPr>
        <w:rPr>
          <w:sz w:val="16"/>
          <w:szCs w:val="16"/>
        </w:rPr>
      </w:pPr>
      <w:r w:rsidRPr="00AC1AF5">
        <w:rPr>
          <w:sz w:val="16"/>
          <w:szCs w:val="16"/>
        </w:rPr>
        <w:t>3) Ашифина А.В.</w:t>
      </w:r>
    </w:p>
    <w:p w14:paraId="61279B82" w14:textId="77777777" w:rsidR="00AC1AF5" w:rsidRPr="00AC1AF5" w:rsidRDefault="00AC1AF5" w:rsidP="00A5606F">
      <w:pPr>
        <w:rPr>
          <w:sz w:val="16"/>
          <w:szCs w:val="16"/>
        </w:rPr>
      </w:pPr>
      <w:r w:rsidRPr="00AC1AF5">
        <w:rPr>
          <w:sz w:val="16"/>
          <w:szCs w:val="16"/>
        </w:rPr>
        <w:t>4. Опубликовать настоящее решение в муниципальной газете «Павловский муниципальный вестник».</w:t>
      </w:r>
    </w:p>
    <w:p w14:paraId="4785B081" w14:textId="77777777" w:rsidR="00AC1AF5" w:rsidRPr="00AC1AF5" w:rsidRDefault="00AC1AF5" w:rsidP="00A5606F">
      <w:pPr>
        <w:rPr>
          <w:sz w:val="16"/>
          <w:szCs w:val="16"/>
        </w:rPr>
      </w:pPr>
      <w:r w:rsidRPr="00AC1AF5">
        <w:rPr>
          <w:sz w:val="16"/>
          <w:szCs w:val="16"/>
        </w:rPr>
        <w:t>5. Настоящее решение вступает в силу со дня его официального опубликования.</w:t>
      </w:r>
    </w:p>
    <w:p w14:paraId="6ED11C61" w14:textId="77777777" w:rsidR="00AC1AF5" w:rsidRPr="00AC1AF5" w:rsidRDefault="00AC1AF5" w:rsidP="00A5606F">
      <w:pPr>
        <w:rPr>
          <w:sz w:val="16"/>
          <w:szCs w:val="16"/>
        </w:rPr>
      </w:pPr>
    </w:p>
    <w:p w14:paraId="673A9512" w14:textId="77777777" w:rsidR="00AC1AF5" w:rsidRPr="00AC1AF5" w:rsidRDefault="00AC1AF5" w:rsidP="00A5606F">
      <w:pPr>
        <w:rPr>
          <w:sz w:val="16"/>
          <w:szCs w:val="16"/>
        </w:rPr>
      </w:pPr>
    </w:p>
    <w:p w14:paraId="4D75B9AA" w14:textId="77777777" w:rsidR="00AC1AF5" w:rsidRPr="00AC1AF5" w:rsidRDefault="00AC1AF5" w:rsidP="00A5606F">
      <w:pPr>
        <w:rPr>
          <w:sz w:val="16"/>
          <w:szCs w:val="16"/>
        </w:rPr>
      </w:pPr>
      <w:r w:rsidRPr="00AC1AF5">
        <w:rPr>
          <w:sz w:val="16"/>
          <w:szCs w:val="16"/>
        </w:rPr>
        <w:t xml:space="preserve">Председатель Совета народных депутатов                                          </w:t>
      </w:r>
    </w:p>
    <w:p w14:paraId="38609EB4" w14:textId="77777777" w:rsidR="00AC1AF5" w:rsidRPr="00AC1AF5" w:rsidRDefault="00AC1AF5" w:rsidP="00A5606F">
      <w:pPr>
        <w:rPr>
          <w:sz w:val="16"/>
          <w:szCs w:val="16"/>
        </w:rPr>
      </w:pPr>
      <w:r w:rsidRPr="00AC1AF5">
        <w:rPr>
          <w:sz w:val="16"/>
          <w:szCs w:val="16"/>
        </w:rPr>
        <w:t xml:space="preserve">городского поселения – город Павловск              </w:t>
      </w:r>
    </w:p>
    <w:p w14:paraId="6DB5211A" w14:textId="77777777" w:rsidR="00AC1AF5" w:rsidRPr="00AC1AF5" w:rsidRDefault="00AC1AF5" w:rsidP="00A5606F">
      <w:pPr>
        <w:rPr>
          <w:sz w:val="16"/>
          <w:szCs w:val="16"/>
        </w:rPr>
      </w:pPr>
      <w:r w:rsidRPr="00AC1AF5">
        <w:rPr>
          <w:sz w:val="16"/>
          <w:szCs w:val="16"/>
        </w:rPr>
        <w:t xml:space="preserve">                            С.С. Колесников</w:t>
      </w:r>
    </w:p>
    <w:p w14:paraId="58C3C7BF" w14:textId="77777777" w:rsidR="00AC1AF5" w:rsidRPr="00AC1AF5" w:rsidRDefault="00AC1AF5" w:rsidP="00A5606F">
      <w:pPr>
        <w:rPr>
          <w:sz w:val="16"/>
          <w:szCs w:val="16"/>
        </w:rPr>
      </w:pPr>
    </w:p>
    <w:p w14:paraId="69D2DA67" w14:textId="77777777" w:rsidR="00AC1AF5" w:rsidRPr="00AC1AF5" w:rsidRDefault="00AC1AF5" w:rsidP="00A5606F">
      <w:pPr>
        <w:rPr>
          <w:sz w:val="16"/>
          <w:szCs w:val="16"/>
        </w:rPr>
      </w:pPr>
    </w:p>
    <w:p w14:paraId="59119076" w14:textId="77777777" w:rsidR="00AC1AF5" w:rsidRPr="00AC1AF5" w:rsidRDefault="00AC1AF5" w:rsidP="00A5606F">
      <w:pPr>
        <w:rPr>
          <w:sz w:val="16"/>
          <w:szCs w:val="16"/>
        </w:rPr>
      </w:pPr>
      <w:r w:rsidRPr="00AC1AF5">
        <w:rPr>
          <w:sz w:val="16"/>
          <w:szCs w:val="16"/>
        </w:rPr>
        <w:t xml:space="preserve">Глава городского поселения </w:t>
      </w:r>
    </w:p>
    <w:p w14:paraId="11DFE00D" w14:textId="77777777" w:rsidR="00AC1AF5" w:rsidRPr="00AC1AF5" w:rsidRDefault="00AC1AF5" w:rsidP="00A5606F">
      <w:pPr>
        <w:rPr>
          <w:sz w:val="16"/>
          <w:szCs w:val="16"/>
        </w:rPr>
      </w:pPr>
      <w:r w:rsidRPr="00AC1AF5">
        <w:rPr>
          <w:sz w:val="16"/>
          <w:szCs w:val="16"/>
        </w:rPr>
        <w:t xml:space="preserve">город Павловск                          </w:t>
      </w:r>
    </w:p>
    <w:p w14:paraId="54A31CC0" w14:textId="77777777" w:rsidR="00AC1AF5" w:rsidRPr="00AC1AF5" w:rsidRDefault="00AC1AF5" w:rsidP="001E13F6">
      <w:pPr>
        <w:jc w:val="right"/>
        <w:rPr>
          <w:sz w:val="16"/>
          <w:szCs w:val="16"/>
        </w:rPr>
      </w:pPr>
      <w:r w:rsidRPr="00AC1AF5">
        <w:rPr>
          <w:sz w:val="16"/>
          <w:szCs w:val="16"/>
        </w:rPr>
        <w:t>В.А. Щербаков</w:t>
      </w:r>
    </w:p>
    <w:p w14:paraId="1092DD46" w14:textId="77777777" w:rsidR="00AC1AF5" w:rsidRPr="00AC1AF5" w:rsidRDefault="00AC1AF5" w:rsidP="00A5606F">
      <w:pPr>
        <w:rPr>
          <w:sz w:val="16"/>
          <w:szCs w:val="16"/>
        </w:rPr>
      </w:pPr>
    </w:p>
    <w:p w14:paraId="6D3F9301" w14:textId="77777777" w:rsidR="00AC1AF5" w:rsidRPr="00AC1AF5" w:rsidRDefault="00AC1AF5" w:rsidP="00A5606F">
      <w:pPr>
        <w:rPr>
          <w:sz w:val="16"/>
          <w:szCs w:val="16"/>
        </w:rPr>
      </w:pPr>
    </w:p>
    <w:p w14:paraId="3AF77FA1" w14:textId="77777777" w:rsidR="00AC1AF5" w:rsidRPr="00AC1AF5" w:rsidRDefault="00AC1AF5" w:rsidP="00A5606F">
      <w:pPr>
        <w:rPr>
          <w:sz w:val="16"/>
          <w:szCs w:val="16"/>
        </w:rPr>
      </w:pPr>
    </w:p>
    <w:tbl>
      <w:tblPr>
        <w:tblW w:w="5000" w:type="pct"/>
        <w:tblLook w:val="01E0" w:firstRow="1" w:lastRow="1" w:firstColumn="1" w:lastColumn="1" w:noHBand="0" w:noVBand="0"/>
      </w:tblPr>
      <w:tblGrid>
        <w:gridCol w:w="1849"/>
        <w:gridCol w:w="2761"/>
      </w:tblGrid>
      <w:tr w:rsidR="00AC1AF5" w:rsidRPr="00AC1AF5" w14:paraId="3662BB04" w14:textId="77777777" w:rsidTr="00AC1AF5">
        <w:tc>
          <w:tcPr>
            <w:tcW w:w="4542" w:type="dxa"/>
          </w:tcPr>
          <w:p w14:paraId="43E81D7A" w14:textId="77777777" w:rsidR="00AC1AF5" w:rsidRPr="00AC1AF5" w:rsidRDefault="00AC1AF5" w:rsidP="00A5606F">
            <w:pPr>
              <w:rPr>
                <w:rFonts w:eastAsia="Calibri"/>
                <w:sz w:val="16"/>
                <w:szCs w:val="16"/>
              </w:rPr>
            </w:pPr>
          </w:p>
        </w:tc>
        <w:tc>
          <w:tcPr>
            <w:tcW w:w="5029" w:type="dxa"/>
          </w:tcPr>
          <w:p w14:paraId="3ABFB0EE" w14:textId="77777777" w:rsidR="00AC1AF5" w:rsidRPr="00AC1AF5" w:rsidRDefault="00AC1AF5" w:rsidP="00A5606F">
            <w:pPr>
              <w:rPr>
                <w:sz w:val="16"/>
                <w:szCs w:val="16"/>
              </w:rPr>
            </w:pPr>
            <w:r w:rsidRPr="00AC1AF5">
              <w:rPr>
                <w:sz w:val="16"/>
                <w:szCs w:val="16"/>
              </w:rPr>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14:paraId="66F36B9B" w14:textId="77777777" w:rsidR="00AC1AF5" w:rsidRPr="00AC1AF5" w:rsidRDefault="00AC1AF5" w:rsidP="00A5606F">
            <w:pPr>
              <w:rPr>
                <w:sz w:val="16"/>
                <w:szCs w:val="16"/>
              </w:rPr>
            </w:pPr>
            <w:r w:rsidRPr="00AC1AF5">
              <w:rPr>
                <w:sz w:val="16"/>
                <w:szCs w:val="16"/>
              </w:rPr>
              <w:t>от 09.02.2021 г. № 16</w:t>
            </w:r>
          </w:p>
          <w:p w14:paraId="23740EA6" w14:textId="77777777" w:rsidR="00AC1AF5" w:rsidRPr="00AC1AF5" w:rsidRDefault="00AC1AF5" w:rsidP="00A5606F">
            <w:pPr>
              <w:rPr>
                <w:rFonts w:eastAsia="Calibri"/>
                <w:sz w:val="16"/>
                <w:szCs w:val="16"/>
              </w:rPr>
            </w:pPr>
            <w:r w:rsidRPr="00AC1AF5">
              <w:rPr>
                <w:rFonts w:eastAsia="Calibri"/>
                <w:sz w:val="16"/>
                <w:szCs w:val="16"/>
              </w:rPr>
              <w:tab/>
              <w:t>проект</w:t>
            </w:r>
          </w:p>
        </w:tc>
      </w:tr>
    </w:tbl>
    <w:p w14:paraId="04AD5196" w14:textId="77777777" w:rsidR="00AC1AF5" w:rsidRPr="00AC1AF5" w:rsidRDefault="00AC1AF5" w:rsidP="00A5606F">
      <w:pPr>
        <w:rPr>
          <w:rFonts w:eastAsia="Calibri"/>
          <w:sz w:val="16"/>
          <w:szCs w:val="16"/>
        </w:rPr>
      </w:pPr>
    </w:p>
    <w:p w14:paraId="081FA5C3" w14:textId="77777777" w:rsidR="00AC1AF5" w:rsidRPr="00AC1AF5" w:rsidRDefault="00AC1AF5" w:rsidP="00A5606F">
      <w:pPr>
        <w:rPr>
          <w:rFonts w:eastAsia="Calibri"/>
          <w:sz w:val="16"/>
          <w:szCs w:val="16"/>
        </w:rPr>
      </w:pPr>
    </w:p>
    <w:p w14:paraId="4126DB25" w14:textId="77777777" w:rsidR="00AC1AF5" w:rsidRPr="00AC1AF5" w:rsidRDefault="00AC1AF5" w:rsidP="00A5606F">
      <w:pPr>
        <w:rPr>
          <w:sz w:val="16"/>
          <w:szCs w:val="16"/>
        </w:rPr>
      </w:pPr>
    </w:p>
    <w:p w14:paraId="0AB1E1DA" w14:textId="54BAD367" w:rsidR="00AC1AF5" w:rsidRPr="00AC1AF5" w:rsidRDefault="00AC1AF5" w:rsidP="00A5606F">
      <w:pPr>
        <w:jc w:val="center"/>
        <w:rPr>
          <w:b/>
          <w:bCs/>
          <w:sz w:val="16"/>
          <w:szCs w:val="16"/>
        </w:rPr>
      </w:pPr>
      <w:r w:rsidRPr="00AC1AF5">
        <w:rPr>
          <w:b/>
          <w:bCs/>
          <w:sz w:val="16"/>
          <w:szCs w:val="16"/>
        </w:rPr>
        <w:t>СОВЕТ НАРОДНЫХ ДЕПУТАТОВ</w:t>
      </w:r>
    </w:p>
    <w:p w14:paraId="65321FA4" w14:textId="1E4CFF52" w:rsidR="00AC1AF5" w:rsidRPr="00AC1AF5" w:rsidRDefault="00AC1AF5" w:rsidP="00A5606F">
      <w:pPr>
        <w:jc w:val="center"/>
        <w:rPr>
          <w:b/>
          <w:bCs/>
          <w:sz w:val="16"/>
          <w:szCs w:val="16"/>
        </w:rPr>
      </w:pPr>
      <w:r w:rsidRPr="00AC1AF5">
        <w:rPr>
          <w:b/>
          <w:bCs/>
          <w:sz w:val="16"/>
          <w:szCs w:val="16"/>
        </w:rPr>
        <w:t>ГОРОДСКОГО ПОСЕЛЕНИЯ - ГОРОД ПАВЛОВСК</w:t>
      </w:r>
    </w:p>
    <w:p w14:paraId="4EF4C04D" w14:textId="77777777" w:rsidR="00AC1AF5" w:rsidRPr="00AC1AF5" w:rsidRDefault="00AC1AF5" w:rsidP="00A5606F">
      <w:pPr>
        <w:jc w:val="center"/>
        <w:rPr>
          <w:b/>
          <w:bCs/>
          <w:sz w:val="16"/>
          <w:szCs w:val="16"/>
        </w:rPr>
      </w:pPr>
      <w:r w:rsidRPr="00AC1AF5">
        <w:rPr>
          <w:b/>
          <w:bCs/>
          <w:sz w:val="16"/>
          <w:szCs w:val="16"/>
        </w:rPr>
        <w:t>ПАВЛОВСКОГО МУНИЦИПАЛЬНОГО РАЙОНА</w:t>
      </w:r>
    </w:p>
    <w:p w14:paraId="1E822F21" w14:textId="77777777" w:rsidR="00AC1AF5" w:rsidRPr="00AC1AF5" w:rsidRDefault="00AC1AF5" w:rsidP="00A5606F">
      <w:pPr>
        <w:jc w:val="center"/>
        <w:rPr>
          <w:b/>
          <w:bCs/>
          <w:sz w:val="16"/>
          <w:szCs w:val="16"/>
        </w:rPr>
      </w:pPr>
      <w:r w:rsidRPr="00AC1AF5">
        <w:rPr>
          <w:b/>
          <w:bCs/>
          <w:sz w:val="16"/>
          <w:szCs w:val="16"/>
        </w:rPr>
        <w:t>ВОРОНЕЖСКОЙ ОБЛАСТИ</w:t>
      </w:r>
    </w:p>
    <w:p w14:paraId="0356C0B6" w14:textId="77777777" w:rsidR="00AC1AF5" w:rsidRPr="00AC1AF5" w:rsidRDefault="00AC1AF5" w:rsidP="00A5606F">
      <w:pPr>
        <w:jc w:val="center"/>
        <w:rPr>
          <w:b/>
          <w:bCs/>
        </w:rPr>
      </w:pPr>
      <w:r w:rsidRPr="00AC1AF5">
        <w:rPr>
          <w:b/>
          <w:bCs/>
          <w:sz w:val="16"/>
          <w:szCs w:val="16"/>
        </w:rPr>
        <w:t>Р Е Ш Е Н И Е</w:t>
      </w:r>
    </w:p>
    <w:p w14:paraId="322BB0AD" w14:textId="77777777" w:rsidR="00AC1AF5" w:rsidRPr="00485292" w:rsidRDefault="00AC1AF5" w:rsidP="00A5606F">
      <w:pPr>
        <w:widowControl w:val="0"/>
        <w:pBdr>
          <w:bottom w:val="thinThickSmallGap" w:sz="24" w:space="1" w:color="auto"/>
        </w:pBdr>
        <w:rPr>
          <w:sz w:val="16"/>
          <w:szCs w:val="16"/>
        </w:rPr>
      </w:pPr>
    </w:p>
    <w:p w14:paraId="5125BD48" w14:textId="77777777" w:rsidR="00AC1AF5" w:rsidRPr="00485292" w:rsidRDefault="00AC1AF5" w:rsidP="00A5606F">
      <w:pPr>
        <w:widowControl w:val="0"/>
        <w:rPr>
          <w:sz w:val="16"/>
          <w:szCs w:val="16"/>
          <w:u w:val="single"/>
        </w:rPr>
      </w:pPr>
      <w:r w:rsidRPr="00485292">
        <w:rPr>
          <w:sz w:val="16"/>
          <w:szCs w:val="16"/>
          <w:u w:val="single"/>
        </w:rPr>
        <w:t xml:space="preserve">от                                                       №   </w:t>
      </w:r>
      <w:r w:rsidRPr="00485292">
        <w:rPr>
          <w:sz w:val="16"/>
          <w:szCs w:val="16"/>
          <w:u w:val="single"/>
        </w:rPr>
        <w:tab/>
      </w:r>
    </w:p>
    <w:p w14:paraId="2FDB443B" w14:textId="77777777" w:rsidR="00AC1AF5" w:rsidRPr="00485292" w:rsidRDefault="00AC1AF5" w:rsidP="00A5606F">
      <w:pPr>
        <w:widowControl w:val="0"/>
        <w:rPr>
          <w:sz w:val="16"/>
          <w:szCs w:val="16"/>
        </w:rPr>
      </w:pPr>
      <w:r w:rsidRPr="00485292">
        <w:rPr>
          <w:sz w:val="16"/>
          <w:szCs w:val="16"/>
        </w:rPr>
        <w:t>г.Павловск</w:t>
      </w:r>
    </w:p>
    <w:p w14:paraId="09D55371" w14:textId="77777777" w:rsidR="00AC1AF5" w:rsidRPr="00485292" w:rsidRDefault="00AC1AF5" w:rsidP="00A5606F">
      <w:pPr>
        <w:pStyle w:val="ConsTitle"/>
        <w:tabs>
          <w:tab w:val="left" w:pos="4678"/>
          <w:tab w:val="left" w:pos="7655"/>
        </w:tabs>
        <w:ind w:right="0"/>
        <w:jc w:val="both"/>
        <w:rPr>
          <w:sz w:val="16"/>
          <w:szCs w:val="16"/>
        </w:rPr>
      </w:pPr>
      <w:r w:rsidRPr="00485292">
        <w:rPr>
          <w:rFonts w:ascii="Times New Roman" w:hAnsi="Times New Roman"/>
          <w:b w:val="0"/>
          <w:sz w:val="16"/>
          <w:szCs w:val="16"/>
        </w:rPr>
        <w:t xml:space="preserve">О внесении изменений и дополнений в Устав городского поселения – город Павловск Павловского муниципального района Воронежской области </w:t>
      </w:r>
      <w:r w:rsidRPr="00485292">
        <w:rPr>
          <w:sz w:val="16"/>
          <w:szCs w:val="16"/>
        </w:rPr>
        <w:t xml:space="preserve">                                                                           </w:t>
      </w:r>
    </w:p>
    <w:p w14:paraId="57EEDEE1" w14:textId="77777777" w:rsidR="00AC1AF5" w:rsidRPr="00485292" w:rsidRDefault="00AC1AF5" w:rsidP="00A5606F">
      <w:pPr>
        <w:widowControl w:val="0"/>
        <w:rPr>
          <w:sz w:val="16"/>
          <w:szCs w:val="16"/>
        </w:rPr>
      </w:pPr>
      <w:r w:rsidRPr="00485292">
        <w:rPr>
          <w:sz w:val="16"/>
          <w:szCs w:val="16"/>
        </w:rPr>
        <w:t xml:space="preserve">             Принято __________________</w:t>
      </w:r>
    </w:p>
    <w:p w14:paraId="01E94CDC" w14:textId="77777777" w:rsidR="00AC1AF5" w:rsidRPr="00485292" w:rsidRDefault="00AC1AF5" w:rsidP="00A5606F">
      <w:pPr>
        <w:widowControl w:val="0"/>
        <w:rPr>
          <w:sz w:val="16"/>
          <w:szCs w:val="16"/>
        </w:rPr>
      </w:pPr>
    </w:p>
    <w:p w14:paraId="6E3655B5" w14:textId="77777777" w:rsidR="00AC1AF5" w:rsidRPr="00485292" w:rsidRDefault="00AC1AF5" w:rsidP="00A5606F">
      <w:pPr>
        <w:widowControl w:val="0"/>
        <w:jc w:val="both"/>
        <w:rPr>
          <w:sz w:val="16"/>
          <w:szCs w:val="16"/>
        </w:rPr>
      </w:pPr>
      <w:r w:rsidRPr="00485292">
        <w:rPr>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Совет народных депутатов городского поселения – город Павловск Павловского муниципального района Воронежской области  </w:t>
      </w:r>
    </w:p>
    <w:p w14:paraId="3582ED07" w14:textId="77777777" w:rsidR="00AC1AF5" w:rsidRPr="00485292" w:rsidRDefault="00AC1AF5" w:rsidP="00A5606F">
      <w:pPr>
        <w:widowControl w:val="0"/>
        <w:jc w:val="both"/>
        <w:rPr>
          <w:sz w:val="16"/>
          <w:szCs w:val="16"/>
        </w:rPr>
      </w:pPr>
    </w:p>
    <w:p w14:paraId="7ACC0213" w14:textId="77777777" w:rsidR="00AC1AF5" w:rsidRPr="00485292" w:rsidRDefault="00AC1AF5" w:rsidP="00A5606F">
      <w:pPr>
        <w:widowControl w:val="0"/>
        <w:jc w:val="center"/>
        <w:rPr>
          <w:sz w:val="16"/>
          <w:szCs w:val="16"/>
        </w:rPr>
      </w:pPr>
      <w:r w:rsidRPr="00485292">
        <w:rPr>
          <w:b/>
          <w:sz w:val="16"/>
          <w:szCs w:val="16"/>
        </w:rPr>
        <w:t>РЕШИЛ:</w:t>
      </w:r>
    </w:p>
    <w:p w14:paraId="7F789F9D" w14:textId="77777777" w:rsidR="00AC1AF5" w:rsidRPr="00485292" w:rsidRDefault="00AC1AF5" w:rsidP="00A5606F">
      <w:pPr>
        <w:widowControl w:val="0"/>
        <w:jc w:val="center"/>
        <w:rPr>
          <w:b/>
          <w:sz w:val="16"/>
          <w:szCs w:val="16"/>
        </w:rPr>
      </w:pPr>
    </w:p>
    <w:p w14:paraId="51904F08" w14:textId="77777777" w:rsidR="00AC1AF5" w:rsidRPr="00485292" w:rsidRDefault="00AC1AF5" w:rsidP="00A5606F">
      <w:pPr>
        <w:pStyle w:val="ae"/>
        <w:widowControl w:val="0"/>
        <w:ind w:left="0"/>
        <w:jc w:val="both"/>
        <w:rPr>
          <w:sz w:val="16"/>
          <w:szCs w:val="16"/>
        </w:rPr>
      </w:pPr>
      <w:r w:rsidRPr="00485292">
        <w:rPr>
          <w:sz w:val="16"/>
          <w:szCs w:val="16"/>
        </w:rPr>
        <w:t>1.  Внести в Устав городского поселения – город Павловск Павловского муниципального района Воронежской области изменения и дополнения согласно приложению.</w:t>
      </w:r>
    </w:p>
    <w:p w14:paraId="2834CFA2" w14:textId="77777777" w:rsidR="00AC1AF5" w:rsidRPr="00485292" w:rsidRDefault="00AC1AF5" w:rsidP="00A5606F">
      <w:pPr>
        <w:pStyle w:val="ae"/>
        <w:widowControl w:val="0"/>
        <w:ind w:left="0"/>
        <w:jc w:val="both"/>
        <w:rPr>
          <w:sz w:val="16"/>
          <w:szCs w:val="16"/>
        </w:rPr>
      </w:pPr>
      <w:r w:rsidRPr="00485292">
        <w:rPr>
          <w:sz w:val="16"/>
          <w:szCs w:val="16"/>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14:paraId="0D0E38A5" w14:textId="77777777" w:rsidR="00AC1AF5" w:rsidRPr="00485292" w:rsidRDefault="00AC1AF5" w:rsidP="00A5606F">
      <w:pPr>
        <w:widowControl w:val="0"/>
        <w:jc w:val="both"/>
        <w:rPr>
          <w:sz w:val="16"/>
          <w:szCs w:val="16"/>
        </w:rPr>
      </w:pPr>
      <w:r w:rsidRPr="00485292">
        <w:rPr>
          <w:sz w:val="16"/>
          <w:szCs w:val="16"/>
        </w:rPr>
        <w:t>3. Опубликовать настоящее решение после его государственной регистрации в муниципальной газете  «Павловский муниципальный вестник».</w:t>
      </w:r>
    </w:p>
    <w:p w14:paraId="759FCDA8" w14:textId="77777777" w:rsidR="00AC1AF5" w:rsidRPr="00485292" w:rsidRDefault="00AC1AF5" w:rsidP="00A5606F">
      <w:pPr>
        <w:pStyle w:val="ae"/>
        <w:widowControl w:val="0"/>
        <w:ind w:left="0"/>
        <w:jc w:val="both"/>
        <w:rPr>
          <w:sz w:val="16"/>
          <w:szCs w:val="16"/>
        </w:rPr>
      </w:pPr>
      <w:r w:rsidRPr="00485292">
        <w:rPr>
          <w:sz w:val="16"/>
          <w:szCs w:val="16"/>
        </w:rPr>
        <w:t xml:space="preserve">4. Настоящее решение вступает в силу после его официального опубликования. </w:t>
      </w:r>
    </w:p>
    <w:p w14:paraId="0EA19D52" w14:textId="77777777" w:rsidR="00AC1AF5" w:rsidRPr="00485292" w:rsidRDefault="00AC1AF5" w:rsidP="00A5606F">
      <w:pPr>
        <w:pStyle w:val="ae"/>
        <w:widowControl w:val="0"/>
        <w:ind w:left="0"/>
        <w:jc w:val="both"/>
        <w:rPr>
          <w:sz w:val="16"/>
          <w:szCs w:val="16"/>
        </w:rPr>
      </w:pPr>
    </w:p>
    <w:p w14:paraId="691D0CDB" w14:textId="77777777" w:rsidR="00AC1AF5" w:rsidRPr="00485292" w:rsidRDefault="00AC1AF5" w:rsidP="00A5606F">
      <w:pPr>
        <w:pStyle w:val="ae"/>
        <w:widowControl w:val="0"/>
        <w:ind w:left="0"/>
        <w:jc w:val="both"/>
        <w:rPr>
          <w:sz w:val="16"/>
          <w:szCs w:val="16"/>
        </w:rPr>
      </w:pPr>
    </w:p>
    <w:p w14:paraId="1A8324FF" w14:textId="77777777" w:rsidR="00AC1AF5" w:rsidRPr="00485292" w:rsidRDefault="00AC1AF5" w:rsidP="00A5606F">
      <w:pPr>
        <w:pStyle w:val="ae"/>
        <w:widowControl w:val="0"/>
        <w:ind w:left="0"/>
        <w:jc w:val="both"/>
        <w:rPr>
          <w:sz w:val="16"/>
          <w:szCs w:val="16"/>
        </w:rPr>
      </w:pPr>
      <w:r w:rsidRPr="00485292">
        <w:rPr>
          <w:sz w:val="16"/>
          <w:szCs w:val="16"/>
        </w:rPr>
        <w:t xml:space="preserve">Председатель Совета народных депутатов </w:t>
      </w:r>
    </w:p>
    <w:p w14:paraId="342F12A5" w14:textId="77777777" w:rsidR="00AC1AF5" w:rsidRDefault="00AC1AF5" w:rsidP="00A5606F">
      <w:pPr>
        <w:pStyle w:val="ae"/>
        <w:widowControl w:val="0"/>
        <w:ind w:left="0"/>
        <w:jc w:val="both"/>
        <w:rPr>
          <w:sz w:val="16"/>
          <w:szCs w:val="16"/>
        </w:rPr>
      </w:pPr>
      <w:r w:rsidRPr="00485292">
        <w:rPr>
          <w:sz w:val="16"/>
          <w:szCs w:val="16"/>
        </w:rPr>
        <w:t xml:space="preserve">городского поселения – город Павловск                      </w:t>
      </w:r>
    </w:p>
    <w:p w14:paraId="0CEB0CC6" w14:textId="77777777" w:rsidR="00AC1AF5" w:rsidRPr="00485292" w:rsidRDefault="00AC1AF5" w:rsidP="00A5606F">
      <w:pPr>
        <w:pStyle w:val="ae"/>
        <w:widowControl w:val="0"/>
        <w:ind w:left="0"/>
        <w:jc w:val="right"/>
        <w:rPr>
          <w:sz w:val="16"/>
          <w:szCs w:val="16"/>
        </w:rPr>
      </w:pPr>
      <w:r w:rsidRPr="00485292">
        <w:rPr>
          <w:sz w:val="16"/>
          <w:szCs w:val="16"/>
        </w:rPr>
        <w:t xml:space="preserve">                      С.С. Колесников</w:t>
      </w:r>
    </w:p>
    <w:p w14:paraId="3055D0B0" w14:textId="77777777" w:rsidR="00AC1AF5" w:rsidRPr="00485292" w:rsidRDefault="00AC1AF5" w:rsidP="00A5606F">
      <w:pPr>
        <w:pStyle w:val="ae"/>
        <w:widowControl w:val="0"/>
        <w:ind w:left="0"/>
        <w:jc w:val="both"/>
        <w:rPr>
          <w:sz w:val="16"/>
          <w:szCs w:val="16"/>
        </w:rPr>
      </w:pPr>
    </w:p>
    <w:p w14:paraId="6733B1B9" w14:textId="77777777" w:rsidR="00AC1AF5" w:rsidRPr="00485292" w:rsidRDefault="00AC1AF5" w:rsidP="00A5606F">
      <w:pPr>
        <w:pStyle w:val="ae"/>
        <w:widowControl w:val="0"/>
        <w:ind w:left="0"/>
        <w:jc w:val="both"/>
        <w:rPr>
          <w:sz w:val="16"/>
          <w:szCs w:val="16"/>
        </w:rPr>
      </w:pPr>
      <w:r w:rsidRPr="00485292">
        <w:rPr>
          <w:sz w:val="16"/>
          <w:szCs w:val="16"/>
        </w:rPr>
        <w:t xml:space="preserve">Глава городского поселения – </w:t>
      </w:r>
    </w:p>
    <w:p w14:paraId="4535F27A" w14:textId="77777777" w:rsidR="00AC1AF5" w:rsidRDefault="00AC1AF5" w:rsidP="00A5606F">
      <w:pPr>
        <w:pStyle w:val="ae"/>
        <w:widowControl w:val="0"/>
        <w:ind w:left="0"/>
        <w:jc w:val="both"/>
        <w:rPr>
          <w:sz w:val="16"/>
          <w:szCs w:val="16"/>
        </w:rPr>
      </w:pPr>
      <w:r w:rsidRPr="00485292">
        <w:rPr>
          <w:sz w:val="16"/>
          <w:szCs w:val="16"/>
        </w:rPr>
        <w:t xml:space="preserve">город Павловск                                                  </w:t>
      </w:r>
    </w:p>
    <w:p w14:paraId="41A41E38" w14:textId="77777777" w:rsidR="00AC1AF5" w:rsidRPr="00485292" w:rsidRDefault="00AC1AF5" w:rsidP="00A5606F">
      <w:pPr>
        <w:pStyle w:val="ae"/>
        <w:widowControl w:val="0"/>
        <w:ind w:left="0"/>
        <w:jc w:val="right"/>
        <w:rPr>
          <w:sz w:val="16"/>
          <w:szCs w:val="16"/>
        </w:rPr>
      </w:pPr>
      <w:r w:rsidRPr="00485292">
        <w:rPr>
          <w:sz w:val="16"/>
          <w:szCs w:val="16"/>
        </w:rPr>
        <w:t xml:space="preserve">                                   В.А. Щербаков</w:t>
      </w:r>
    </w:p>
    <w:tbl>
      <w:tblPr>
        <w:tblW w:w="5000" w:type="pct"/>
        <w:tblLook w:val="01E0" w:firstRow="1" w:lastRow="1" w:firstColumn="1" w:lastColumn="1" w:noHBand="0" w:noVBand="0"/>
      </w:tblPr>
      <w:tblGrid>
        <w:gridCol w:w="220"/>
        <w:gridCol w:w="4390"/>
      </w:tblGrid>
      <w:tr w:rsidR="00AC1AF5" w:rsidRPr="00485292" w14:paraId="4134173A" w14:textId="77777777" w:rsidTr="00AC1AF5">
        <w:trPr>
          <w:trHeight w:val="1416"/>
        </w:trPr>
        <w:tc>
          <w:tcPr>
            <w:tcW w:w="4162" w:type="dxa"/>
          </w:tcPr>
          <w:p w14:paraId="50281366" w14:textId="77777777" w:rsidR="00AC1AF5" w:rsidRPr="00485292" w:rsidRDefault="00AC1AF5" w:rsidP="00A5606F">
            <w:pPr>
              <w:pStyle w:val="f12"/>
              <w:suppressAutoHyphens w:val="0"/>
              <w:rPr>
                <w:rFonts w:eastAsia="Calibri"/>
                <w:sz w:val="16"/>
                <w:szCs w:val="16"/>
              </w:rPr>
            </w:pPr>
          </w:p>
        </w:tc>
        <w:tc>
          <w:tcPr>
            <w:tcW w:w="5409" w:type="dxa"/>
          </w:tcPr>
          <w:p w14:paraId="2C7D0DB7" w14:textId="77777777" w:rsidR="00AC1AF5" w:rsidRPr="00485292" w:rsidRDefault="00AC1AF5" w:rsidP="00A5606F">
            <w:pPr>
              <w:widowControl w:val="0"/>
              <w:rPr>
                <w:sz w:val="16"/>
                <w:szCs w:val="16"/>
              </w:rPr>
            </w:pPr>
          </w:p>
          <w:tbl>
            <w:tblPr>
              <w:tblW w:w="6044" w:type="dxa"/>
              <w:tblLook w:val="01E0" w:firstRow="1" w:lastRow="1" w:firstColumn="1" w:lastColumn="1" w:noHBand="0" w:noVBand="0"/>
            </w:tblPr>
            <w:tblGrid>
              <w:gridCol w:w="6044"/>
            </w:tblGrid>
            <w:tr w:rsidR="00AC1AF5" w:rsidRPr="00485292" w14:paraId="3A8F6D79" w14:textId="77777777" w:rsidTr="00AC1AF5">
              <w:tc>
                <w:tcPr>
                  <w:tcW w:w="6044" w:type="dxa"/>
                </w:tcPr>
                <w:p w14:paraId="54840144" w14:textId="77777777" w:rsidR="00AC1AF5" w:rsidRPr="00485292" w:rsidRDefault="00AC1AF5" w:rsidP="00A5606F">
                  <w:pPr>
                    <w:pStyle w:val="f12"/>
                    <w:suppressAutoHyphens w:val="0"/>
                    <w:rPr>
                      <w:sz w:val="16"/>
                      <w:szCs w:val="16"/>
                    </w:rPr>
                  </w:pPr>
                  <w:r w:rsidRPr="00485292">
                    <w:rPr>
                      <w:sz w:val="16"/>
                      <w:szCs w:val="16"/>
                    </w:rPr>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14:paraId="67317B19" w14:textId="77777777" w:rsidR="00AC1AF5" w:rsidRPr="00485292" w:rsidRDefault="00AC1AF5" w:rsidP="00A5606F">
                  <w:pPr>
                    <w:pStyle w:val="f12"/>
                    <w:suppressAutoHyphens w:val="0"/>
                    <w:rPr>
                      <w:sz w:val="16"/>
                      <w:szCs w:val="16"/>
                      <w:u w:val="single"/>
                    </w:rPr>
                  </w:pPr>
                  <w:r w:rsidRPr="00485292">
                    <w:rPr>
                      <w:sz w:val="16"/>
                      <w:szCs w:val="16"/>
                    </w:rPr>
                    <w:t>от __________________ № _____</w:t>
                  </w:r>
                </w:p>
                <w:p w14:paraId="704C4F69" w14:textId="77777777" w:rsidR="00AC1AF5" w:rsidRPr="00485292" w:rsidRDefault="00AC1AF5" w:rsidP="00A5606F">
                  <w:pPr>
                    <w:pStyle w:val="f12"/>
                    <w:suppressAutoHyphens w:val="0"/>
                    <w:rPr>
                      <w:rFonts w:eastAsia="Calibri"/>
                      <w:sz w:val="16"/>
                      <w:szCs w:val="16"/>
                    </w:rPr>
                  </w:pPr>
                </w:p>
              </w:tc>
            </w:tr>
          </w:tbl>
          <w:p w14:paraId="2B679E63" w14:textId="77777777" w:rsidR="00AC1AF5" w:rsidRPr="00485292" w:rsidRDefault="00AC1AF5" w:rsidP="00A5606F">
            <w:pPr>
              <w:pStyle w:val="f12"/>
              <w:suppressAutoHyphens w:val="0"/>
              <w:rPr>
                <w:rFonts w:eastAsia="Calibri"/>
                <w:sz w:val="16"/>
                <w:szCs w:val="16"/>
              </w:rPr>
            </w:pPr>
          </w:p>
        </w:tc>
      </w:tr>
    </w:tbl>
    <w:p w14:paraId="066BEF0E" w14:textId="77777777" w:rsidR="00AC1AF5" w:rsidRPr="00485292" w:rsidRDefault="00AC1AF5" w:rsidP="00A5606F">
      <w:pPr>
        <w:pStyle w:val="f12"/>
        <w:suppressAutoHyphens w:val="0"/>
        <w:jc w:val="center"/>
        <w:rPr>
          <w:b/>
          <w:sz w:val="16"/>
          <w:szCs w:val="16"/>
        </w:rPr>
      </w:pPr>
      <w:r w:rsidRPr="00485292">
        <w:rPr>
          <w:b/>
          <w:sz w:val="16"/>
          <w:szCs w:val="16"/>
        </w:rPr>
        <w:t xml:space="preserve">Изменения и дополнения </w:t>
      </w:r>
    </w:p>
    <w:p w14:paraId="75BE9D89" w14:textId="77777777" w:rsidR="00AC1AF5" w:rsidRPr="00485292" w:rsidRDefault="00AC1AF5" w:rsidP="00A5606F">
      <w:pPr>
        <w:pStyle w:val="f12"/>
        <w:suppressAutoHyphens w:val="0"/>
        <w:jc w:val="center"/>
        <w:rPr>
          <w:b/>
          <w:sz w:val="16"/>
          <w:szCs w:val="16"/>
        </w:rPr>
      </w:pPr>
      <w:r w:rsidRPr="00485292">
        <w:rPr>
          <w:b/>
          <w:sz w:val="16"/>
          <w:szCs w:val="16"/>
        </w:rPr>
        <w:t xml:space="preserve">в Устав городского поселения – город Павловск </w:t>
      </w:r>
    </w:p>
    <w:p w14:paraId="2CAE8C7A" w14:textId="77777777" w:rsidR="00AC1AF5" w:rsidRPr="00485292" w:rsidRDefault="00AC1AF5" w:rsidP="00A5606F">
      <w:pPr>
        <w:pStyle w:val="f12"/>
        <w:suppressAutoHyphens w:val="0"/>
        <w:jc w:val="center"/>
        <w:rPr>
          <w:b/>
          <w:sz w:val="16"/>
          <w:szCs w:val="16"/>
        </w:rPr>
      </w:pPr>
      <w:r w:rsidRPr="00485292">
        <w:rPr>
          <w:b/>
          <w:sz w:val="16"/>
          <w:szCs w:val="16"/>
        </w:rPr>
        <w:t>Павловского муниципального района Воронежской области (далее - Устав)</w:t>
      </w:r>
    </w:p>
    <w:p w14:paraId="3F4FF9F7" w14:textId="77777777" w:rsidR="00AC1AF5" w:rsidRPr="00485292" w:rsidRDefault="00AC1AF5" w:rsidP="00A5606F">
      <w:pPr>
        <w:pStyle w:val="f12"/>
        <w:suppressAutoHyphens w:val="0"/>
        <w:jc w:val="center"/>
        <w:rPr>
          <w:b/>
          <w:sz w:val="16"/>
          <w:szCs w:val="16"/>
        </w:rPr>
      </w:pPr>
    </w:p>
    <w:p w14:paraId="7A3543CE" w14:textId="77777777" w:rsidR="00AC1AF5" w:rsidRPr="00485292" w:rsidRDefault="00AC1AF5" w:rsidP="00A5606F">
      <w:pPr>
        <w:pStyle w:val="f12"/>
        <w:suppressAutoHyphens w:val="0"/>
        <w:rPr>
          <w:b/>
          <w:sz w:val="16"/>
          <w:szCs w:val="16"/>
        </w:rPr>
      </w:pPr>
      <w:r w:rsidRPr="00485292">
        <w:rPr>
          <w:b/>
          <w:sz w:val="16"/>
          <w:szCs w:val="16"/>
        </w:rPr>
        <w:t>1. В статью 10 Устава внести следующие изменения:</w:t>
      </w:r>
    </w:p>
    <w:p w14:paraId="68773630" w14:textId="77777777" w:rsidR="00AC1AF5" w:rsidRPr="00485292" w:rsidRDefault="00AC1AF5" w:rsidP="00A5606F">
      <w:pPr>
        <w:pStyle w:val="f12"/>
        <w:suppressAutoHyphens w:val="0"/>
        <w:rPr>
          <w:sz w:val="16"/>
          <w:szCs w:val="16"/>
        </w:rPr>
      </w:pPr>
    </w:p>
    <w:p w14:paraId="4066AF1F"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sz w:val="16"/>
          <w:szCs w:val="16"/>
        </w:rPr>
        <w:t>1.1</w:t>
      </w:r>
      <w:r w:rsidRPr="00485292">
        <w:rPr>
          <w:rFonts w:eastAsiaTheme="minorHAnsi"/>
          <w:sz w:val="16"/>
          <w:szCs w:val="16"/>
          <w:lang w:eastAsia="en-US"/>
        </w:rPr>
        <w:t>. Дополнить часть 1 пунктами 17, 18  следующего содержания:</w:t>
      </w:r>
    </w:p>
    <w:p w14:paraId="3E591061" w14:textId="77777777" w:rsidR="00AC1AF5" w:rsidRPr="00485292" w:rsidRDefault="00AC1AF5" w:rsidP="00A5606F">
      <w:pPr>
        <w:widowControl w:val="0"/>
        <w:autoSpaceDE w:val="0"/>
        <w:autoSpaceDN w:val="0"/>
        <w:adjustRightInd w:val="0"/>
        <w:jc w:val="both"/>
        <w:rPr>
          <w:sz w:val="16"/>
          <w:szCs w:val="16"/>
        </w:rPr>
      </w:pPr>
      <w:r w:rsidRPr="00485292">
        <w:rPr>
          <w:sz w:val="16"/>
          <w:szCs w:val="16"/>
        </w:rPr>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9D62417" w14:textId="77777777" w:rsidR="00AC1AF5" w:rsidRPr="00485292" w:rsidRDefault="00AC1AF5" w:rsidP="00A5606F">
      <w:pPr>
        <w:widowControl w:val="0"/>
        <w:autoSpaceDE w:val="0"/>
        <w:autoSpaceDN w:val="0"/>
        <w:adjustRightInd w:val="0"/>
        <w:jc w:val="both"/>
        <w:rPr>
          <w:bCs/>
          <w:sz w:val="16"/>
          <w:szCs w:val="16"/>
        </w:rPr>
      </w:pPr>
      <w:r w:rsidRPr="00485292">
        <w:rPr>
          <w:sz w:val="16"/>
          <w:szCs w:val="16"/>
        </w:rPr>
        <w:tab/>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73371CE" w14:textId="77777777" w:rsidR="00AC1AF5" w:rsidRPr="00485292" w:rsidRDefault="00AC1AF5" w:rsidP="00A5606F">
      <w:pPr>
        <w:pStyle w:val="f12"/>
        <w:suppressAutoHyphens w:val="0"/>
        <w:rPr>
          <w:b/>
          <w:sz w:val="16"/>
          <w:szCs w:val="16"/>
        </w:rPr>
      </w:pPr>
    </w:p>
    <w:p w14:paraId="7BA1B197" w14:textId="77777777" w:rsidR="00AC1AF5" w:rsidRPr="00485292" w:rsidRDefault="00AC1AF5" w:rsidP="00A5606F">
      <w:pPr>
        <w:pStyle w:val="f12"/>
        <w:suppressAutoHyphens w:val="0"/>
        <w:rPr>
          <w:b/>
          <w:sz w:val="16"/>
          <w:szCs w:val="16"/>
        </w:rPr>
      </w:pPr>
      <w:r w:rsidRPr="00485292">
        <w:rPr>
          <w:b/>
          <w:sz w:val="16"/>
          <w:szCs w:val="16"/>
        </w:rPr>
        <w:t>2. Дополнить Устав статьей 17.1 следующего содержания:</w:t>
      </w:r>
    </w:p>
    <w:p w14:paraId="0526F22F" w14:textId="77777777" w:rsidR="00AC1AF5" w:rsidRPr="00485292" w:rsidRDefault="00AC1AF5" w:rsidP="00A5606F">
      <w:pPr>
        <w:pStyle w:val="f12"/>
        <w:suppressAutoHyphens w:val="0"/>
        <w:rPr>
          <w:bCs/>
          <w:sz w:val="16"/>
          <w:szCs w:val="16"/>
        </w:rPr>
      </w:pPr>
    </w:p>
    <w:p w14:paraId="4225A028" w14:textId="77777777" w:rsidR="00AC1AF5" w:rsidRPr="00485292" w:rsidRDefault="00AC1AF5" w:rsidP="00A5606F">
      <w:pPr>
        <w:widowControl w:val="0"/>
        <w:autoSpaceDE w:val="0"/>
        <w:autoSpaceDN w:val="0"/>
        <w:adjustRightInd w:val="0"/>
        <w:jc w:val="both"/>
        <w:outlineLvl w:val="0"/>
        <w:rPr>
          <w:bCs/>
          <w:sz w:val="16"/>
          <w:szCs w:val="16"/>
        </w:rPr>
      </w:pPr>
      <w:r w:rsidRPr="00485292">
        <w:rPr>
          <w:bCs/>
          <w:sz w:val="16"/>
          <w:szCs w:val="16"/>
        </w:rPr>
        <w:t xml:space="preserve">   «Статья 17.1. Инициативные проекты </w:t>
      </w:r>
    </w:p>
    <w:p w14:paraId="387E0961"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  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поселения может быть внесен инициативный проект. 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народных депутатов городского поселения. </w:t>
      </w:r>
    </w:p>
    <w:p w14:paraId="563AA8D3"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   2. С инициативой о внесении инициативного проекта вправе </w:t>
      </w:r>
      <w:r w:rsidRPr="00485292">
        <w:rPr>
          <w:bCs/>
          <w:sz w:val="16"/>
          <w:szCs w:val="16"/>
        </w:rPr>
        <w:lastRenderedPageBreak/>
        <w:t>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городского поселения. Право выступить инициатором проекта в соответствии с нормативным правовым актом Совета народных депутатов городского поселения может быть предоставлено также иным лицам, осуществляющим деятельность на территории городского поселения.</w:t>
      </w:r>
      <w:bookmarkStart w:id="2" w:name="Par5"/>
      <w:bookmarkEnd w:id="2"/>
    </w:p>
    <w:p w14:paraId="236B97A5"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3. Инициативный проект должен содержать следующие сведения: </w:t>
      </w:r>
    </w:p>
    <w:p w14:paraId="71A56B7B"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1) описание проблемы, решение которой имеет приоритетное значение для жителей городского поселения или его части;</w:t>
      </w:r>
    </w:p>
    <w:p w14:paraId="72194604"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2)  обоснование предложений по решению указанной проблемы;</w:t>
      </w:r>
    </w:p>
    <w:p w14:paraId="4E9FFCDD"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3) описание ожидаемого результата (ожидаемых результатов) реализации инициативного проекта;</w:t>
      </w:r>
    </w:p>
    <w:p w14:paraId="6AB49C66"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4)предварительный расчет необходимых расходов на реализацию инициативного проекта;</w:t>
      </w:r>
    </w:p>
    <w:p w14:paraId="2DE0E766"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5) планируемые сроки реализации инициативного проекта;</w:t>
      </w:r>
    </w:p>
    <w:p w14:paraId="2819EE93"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6) сведения о планируемом (возможном) финансовом, имущественном и (или) трудовом участии заинтересованных лиц в реализации данного проекта; </w:t>
      </w:r>
    </w:p>
    <w:p w14:paraId="05E251ED"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7) указание на объем средств бюджета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66DA060"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8) указание на территорию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городского поселения;</w:t>
      </w:r>
    </w:p>
    <w:p w14:paraId="46AE7451"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9) иные сведения, предусмотренные нормативным правовым актом Совета народных депутатов городского поселения. </w:t>
      </w:r>
    </w:p>
    <w:p w14:paraId="2DB1216B"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4. Инициативный проект до его внесения в администрацию городского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F5BBF1D"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Нормативным правовым актом Совета народных депутатов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14:paraId="7DBFB30B"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Инициаторы проекта при внесении инициативного проекта в администрацию городского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поселения или его части.</w:t>
      </w:r>
    </w:p>
    <w:p w14:paraId="3E44A269"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5. Информация о внесении инициативного проекта в администрацию городского поселения подлежит опубликованию и размещению на официальном сайте администрации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и должна содержать сведения, указанные в </w:t>
      </w:r>
      <w:hyperlink w:anchor="Par5" w:history="1">
        <w:r w:rsidRPr="00485292">
          <w:rPr>
            <w:bCs/>
            <w:sz w:val="16"/>
            <w:szCs w:val="16"/>
          </w:rPr>
          <w:t>части 3</w:t>
        </w:r>
      </w:hyperlink>
      <w:r w:rsidRPr="00485292">
        <w:rPr>
          <w:bCs/>
          <w:sz w:val="16"/>
          <w:szCs w:val="16"/>
        </w:rPr>
        <w:t xml:space="preserve"> настоящей статьи, а также об инициаторах проекта. Одновременно граждане информируются о возможности представления в администрацию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поселения, достигшие шестнадцатилетнего возраста. </w:t>
      </w:r>
      <w:bookmarkStart w:id="3" w:name="Par19"/>
      <w:bookmarkEnd w:id="3"/>
    </w:p>
    <w:p w14:paraId="6A1761E5"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6. Инициативный проект подлежит обязательному рассмотрению администрацией городского поселения в течение 30 дней со дня его внесения. Администрация городского поселения по результатам рассмотрения инициативного проекта принимает одно из следующих решений:</w:t>
      </w:r>
    </w:p>
    <w:p w14:paraId="1E138089"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1) поддержать инициативный проект и продолжить работу над ним в пределах бюджетных ассигнований, предусмотренных решением о бюджете городского поселения, на соответствующие цели и (или) в соответствии с порядком составления и рассмотрения проекта бюджета городского поселения (внесения изменений в решение о </w:t>
      </w:r>
      <w:r w:rsidRPr="00485292">
        <w:rPr>
          <w:bCs/>
          <w:sz w:val="16"/>
          <w:szCs w:val="16"/>
        </w:rPr>
        <w:t>бюджете городского поселения);</w:t>
      </w:r>
    </w:p>
    <w:p w14:paraId="6D36C249"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14:paraId="68C86566"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7. Администрация городского поселения принимает решение об отказе в поддержке инициативного проекта в одном из следующих случаев:</w:t>
      </w:r>
    </w:p>
    <w:p w14:paraId="6AE6F60F"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1) несоблюдение установленного порядка внесения инициативного проекта и его рассмотрения;</w:t>
      </w:r>
    </w:p>
    <w:p w14:paraId="397A8EE4"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городского поселения;</w:t>
      </w:r>
    </w:p>
    <w:p w14:paraId="2DC89AF8"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3) невозможность реализации инициативного проекта ввиду отсутствия у органов местного самоуправления необходимых полномочий и прав;</w:t>
      </w:r>
    </w:p>
    <w:p w14:paraId="03EDE348"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4) отсутствие средств бюджета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14:paraId="5834E3B2"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5) наличие возможности решения описанной в инициативном проекте проблемы более эффективным способом; </w:t>
      </w:r>
    </w:p>
    <w:p w14:paraId="001019C1"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6) признание инициативного проекта не прошедшим конкурсный отбор.</w:t>
      </w:r>
      <w:bookmarkStart w:id="6" w:name="Par29"/>
      <w:bookmarkEnd w:id="6"/>
    </w:p>
    <w:p w14:paraId="04B8BEC9"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8. Администрация городского поселения вправе, а в случае, предусмотренном </w:t>
      </w:r>
      <w:hyperlink w:anchor="Par27" w:history="1">
        <w:r w:rsidRPr="00485292">
          <w:rPr>
            <w:bCs/>
            <w:sz w:val="16"/>
            <w:szCs w:val="16"/>
          </w:rPr>
          <w:t>пунктом 5 части 7</w:t>
        </w:r>
      </w:hyperlink>
      <w:r w:rsidRPr="00485292">
        <w:rPr>
          <w:bCs/>
          <w:sz w:val="16"/>
          <w:szCs w:val="16"/>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14:paraId="3E7BC4F1"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городского поселения.</w:t>
      </w:r>
    </w:p>
    <w:p w14:paraId="2D3F2138"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w:anchor="Par5" w:history="1">
        <w:r w:rsidRPr="00485292">
          <w:rPr>
            <w:bCs/>
            <w:sz w:val="16"/>
            <w:szCs w:val="16"/>
          </w:rPr>
          <w:t>частей 3</w:t>
        </w:r>
      </w:hyperlink>
      <w:r w:rsidRPr="00485292">
        <w:rPr>
          <w:bCs/>
          <w:sz w:val="16"/>
          <w:szCs w:val="16"/>
        </w:rPr>
        <w:t xml:space="preserve">, </w:t>
      </w:r>
      <w:hyperlink w:anchor="Par19" w:history="1">
        <w:r w:rsidRPr="00485292">
          <w:rPr>
            <w:bCs/>
            <w:sz w:val="16"/>
            <w:szCs w:val="16"/>
          </w:rPr>
          <w:t>6</w:t>
        </w:r>
      </w:hyperlink>
      <w:r w:rsidRPr="00485292">
        <w:rPr>
          <w:bCs/>
          <w:sz w:val="16"/>
          <w:szCs w:val="16"/>
        </w:rPr>
        <w:t xml:space="preserve">, </w:t>
      </w:r>
      <w:hyperlink w:anchor="Par22" w:history="1">
        <w:r w:rsidRPr="00485292">
          <w:rPr>
            <w:bCs/>
            <w:sz w:val="16"/>
            <w:szCs w:val="16"/>
          </w:rPr>
          <w:t>7</w:t>
        </w:r>
      </w:hyperlink>
      <w:r w:rsidRPr="00485292">
        <w:rPr>
          <w:bCs/>
          <w:sz w:val="16"/>
          <w:szCs w:val="16"/>
        </w:rPr>
        <w:t xml:space="preserve">, </w:t>
      </w:r>
      <w:hyperlink w:anchor="Par29" w:history="1">
        <w:r w:rsidRPr="00485292">
          <w:rPr>
            <w:bCs/>
            <w:sz w:val="16"/>
            <w:szCs w:val="16"/>
          </w:rPr>
          <w:t>8</w:t>
        </w:r>
      </w:hyperlink>
      <w:r w:rsidRPr="00485292">
        <w:rPr>
          <w:bCs/>
          <w:sz w:val="16"/>
          <w:szCs w:val="16"/>
        </w:rPr>
        <w:t xml:space="preserve">, </w:t>
      </w:r>
      <w:hyperlink w:anchor="Par30" w:history="1">
        <w:r w:rsidRPr="00485292">
          <w:rPr>
            <w:bCs/>
            <w:sz w:val="16"/>
            <w:szCs w:val="16"/>
          </w:rPr>
          <w:t>9</w:t>
        </w:r>
      </w:hyperlink>
      <w:r w:rsidRPr="00485292">
        <w:rPr>
          <w:bCs/>
          <w:sz w:val="16"/>
          <w:szCs w:val="16"/>
        </w:rPr>
        <w:t xml:space="preserve">, </w:t>
      </w:r>
      <w:hyperlink w:anchor="Par32" w:history="1">
        <w:r w:rsidRPr="00485292">
          <w:rPr>
            <w:bCs/>
            <w:sz w:val="16"/>
            <w:szCs w:val="16"/>
          </w:rPr>
          <w:t>11</w:t>
        </w:r>
      </w:hyperlink>
      <w:r w:rsidRPr="00485292">
        <w:rPr>
          <w:bCs/>
          <w:sz w:val="16"/>
          <w:szCs w:val="16"/>
        </w:rPr>
        <w:t xml:space="preserve"> и </w:t>
      </w:r>
      <w:hyperlink w:anchor="Par33" w:history="1">
        <w:r w:rsidRPr="00485292">
          <w:rPr>
            <w:bCs/>
            <w:sz w:val="16"/>
            <w:szCs w:val="16"/>
          </w:rPr>
          <w:t>12</w:t>
        </w:r>
      </w:hyperlink>
      <w:r w:rsidRPr="00485292">
        <w:rPr>
          <w:bCs/>
          <w:sz w:val="16"/>
          <w:szCs w:val="16"/>
        </w:rPr>
        <w:t xml:space="preserve"> настоящей статьи не применяются.</w:t>
      </w:r>
      <w:bookmarkStart w:id="8" w:name="Par32"/>
      <w:bookmarkEnd w:id="8"/>
    </w:p>
    <w:p w14:paraId="69EA3689"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11. В случае, если в администрацию городского поселения внесено несколько инициативных проектов, в том числе с описанием аналогичных по содержанию приоритетных проблем, администрация городского поселения организует проведение конкурсного отбора и информирует об этом инициаторов проекта.</w:t>
      </w:r>
      <w:bookmarkStart w:id="9" w:name="Par33"/>
      <w:bookmarkEnd w:id="9"/>
    </w:p>
    <w:p w14:paraId="593B13C3"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городского поселения. Состав коллегиального органа (комиссии) формируется администрацией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A72128E"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13. Инициаторы проекта, другие граждане, проживающие на территории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53EAEF3" w14:textId="77777777" w:rsidR="00AC1AF5" w:rsidRPr="00485292" w:rsidRDefault="00AC1AF5" w:rsidP="00A5606F">
      <w:pPr>
        <w:widowControl w:val="0"/>
        <w:autoSpaceDE w:val="0"/>
        <w:autoSpaceDN w:val="0"/>
        <w:adjustRightInd w:val="0"/>
        <w:jc w:val="both"/>
        <w:rPr>
          <w:bCs/>
          <w:sz w:val="16"/>
          <w:szCs w:val="16"/>
        </w:rPr>
      </w:pPr>
      <w:r w:rsidRPr="00485292">
        <w:rPr>
          <w:bCs/>
          <w:sz w:val="16"/>
          <w:szCs w:val="16"/>
        </w:rPr>
        <w:t xml:space="preserve">14. Информация о рассмотрении инициативного проекта администрацией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городского поселения в информационно-телекоммуникационной сети «Интернет». Отчет администрации городского поселения об итогах </w:t>
      </w:r>
      <w:r w:rsidRPr="00485292">
        <w:rPr>
          <w:bCs/>
          <w:sz w:val="16"/>
          <w:szCs w:val="16"/>
        </w:rPr>
        <w:lastRenderedPageBreak/>
        <w:t xml:space="preserve">реализации инициативного проекта подлежит опубликованию и размещению на официальном сайте администрации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14:paraId="20CA6032" w14:textId="77777777" w:rsidR="00AC1AF5" w:rsidRPr="00485292" w:rsidRDefault="00AC1AF5" w:rsidP="00A5606F">
      <w:pPr>
        <w:widowControl w:val="0"/>
        <w:autoSpaceDE w:val="0"/>
        <w:autoSpaceDN w:val="0"/>
        <w:adjustRightInd w:val="0"/>
        <w:jc w:val="both"/>
        <w:rPr>
          <w:bCs/>
          <w:sz w:val="16"/>
          <w:szCs w:val="16"/>
        </w:rPr>
      </w:pPr>
    </w:p>
    <w:p w14:paraId="0ED90F52" w14:textId="77777777" w:rsidR="00AC1AF5" w:rsidRPr="00485292" w:rsidRDefault="00AC1AF5" w:rsidP="00A5606F">
      <w:pPr>
        <w:widowControl w:val="0"/>
        <w:autoSpaceDE w:val="0"/>
        <w:autoSpaceDN w:val="0"/>
        <w:adjustRightInd w:val="0"/>
        <w:jc w:val="both"/>
        <w:rPr>
          <w:b/>
          <w:bCs/>
          <w:sz w:val="16"/>
          <w:szCs w:val="16"/>
        </w:rPr>
      </w:pPr>
      <w:r w:rsidRPr="00485292">
        <w:rPr>
          <w:b/>
          <w:bCs/>
          <w:sz w:val="16"/>
          <w:szCs w:val="16"/>
        </w:rPr>
        <w:tab/>
        <w:t xml:space="preserve">3. В статью 18 Устава внести следующие изменения; </w:t>
      </w:r>
    </w:p>
    <w:p w14:paraId="382D7643" w14:textId="77777777" w:rsidR="00AC1AF5" w:rsidRPr="00485292" w:rsidRDefault="00AC1AF5" w:rsidP="00A5606F">
      <w:pPr>
        <w:widowControl w:val="0"/>
        <w:autoSpaceDE w:val="0"/>
        <w:autoSpaceDN w:val="0"/>
        <w:adjustRightInd w:val="0"/>
        <w:jc w:val="both"/>
        <w:rPr>
          <w:b/>
          <w:bCs/>
          <w:sz w:val="16"/>
          <w:szCs w:val="16"/>
        </w:rPr>
      </w:pPr>
    </w:p>
    <w:p w14:paraId="431EA807"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bCs/>
          <w:sz w:val="16"/>
          <w:szCs w:val="16"/>
        </w:rPr>
        <w:tab/>
        <w:t xml:space="preserve">3.1. </w:t>
      </w:r>
      <w:hyperlink r:id="rId44" w:history="1">
        <w:r w:rsidRPr="00485292">
          <w:rPr>
            <w:rFonts w:eastAsiaTheme="minorHAnsi"/>
            <w:sz w:val="16"/>
            <w:szCs w:val="16"/>
            <w:lang w:eastAsia="en-US"/>
          </w:rPr>
          <w:t>Часть 7</w:t>
        </w:r>
      </w:hyperlink>
      <w:r w:rsidRPr="00485292">
        <w:rPr>
          <w:rFonts w:eastAsiaTheme="minorHAnsi"/>
          <w:sz w:val="16"/>
          <w:szCs w:val="16"/>
          <w:lang w:eastAsia="en-US"/>
        </w:rPr>
        <w:t xml:space="preserve"> дополнить пунктом 7 следующего содержания:</w:t>
      </w:r>
    </w:p>
    <w:p w14:paraId="0A20FD85"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«7) обсуждение инициативного проекта и принятие решения по вопросу о его одобрении.».</w:t>
      </w:r>
    </w:p>
    <w:p w14:paraId="2EAA9D27" w14:textId="77777777" w:rsidR="00AC1AF5" w:rsidRPr="00485292" w:rsidRDefault="00AC1AF5" w:rsidP="00A5606F">
      <w:pPr>
        <w:widowControl w:val="0"/>
        <w:autoSpaceDE w:val="0"/>
        <w:autoSpaceDN w:val="0"/>
        <w:adjustRightInd w:val="0"/>
        <w:jc w:val="both"/>
        <w:rPr>
          <w:rFonts w:eastAsiaTheme="minorHAnsi"/>
          <w:sz w:val="16"/>
          <w:szCs w:val="16"/>
          <w:lang w:eastAsia="en-US"/>
        </w:rPr>
      </w:pPr>
    </w:p>
    <w:p w14:paraId="625B9FBB"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 xml:space="preserve">3.2. </w:t>
      </w:r>
      <w:hyperlink r:id="rId45" w:history="1">
        <w:r w:rsidRPr="00485292">
          <w:rPr>
            <w:rFonts w:eastAsiaTheme="minorHAnsi"/>
            <w:sz w:val="16"/>
            <w:szCs w:val="16"/>
            <w:lang w:eastAsia="en-US"/>
          </w:rPr>
          <w:t>Дополнить</w:t>
        </w:r>
      </w:hyperlink>
      <w:r w:rsidRPr="00485292">
        <w:rPr>
          <w:rFonts w:eastAsiaTheme="minorHAnsi"/>
          <w:sz w:val="16"/>
          <w:szCs w:val="16"/>
          <w:lang w:eastAsia="en-US"/>
        </w:rPr>
        <w:t xml:space="preserve"> частью 8.1 следующего содержания:</w:t>
      </w:r>
    </w:p>
    <w:p w14:paraId="700BBC78"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«8.1. Органы территориального общественного самоуправления могут выдвигать инициативный проект в качестве инициаторов проекта.».</w:t>
      </w:r>
    </w:p>
    <w:p w14:paraId="0D4A4B3F" w14:textId="77777777" w:rsidR="00AC1AF5" w:rsidRPr="00485292" w:rsidRDefault="00AC1AF5" w:rsidP="00A5606F">
      <w:pPr>
        <w:widowControl w:val="0"/>
        <w:autoSpaceDE w:val="0"/>
        <w:autoSpaceDN w:val="0"/>
        <w:adjustRightInd w:val="0"/>
        <w:jc w:val="both"/>
        <w:rPr>
          <w:bCs/>
          <w:sz w:val="16"/>
          <w:szCs w:val="16"/>
        </w:rPr>
      </w:pPr>
    </w:p>
    <w:p w14:paraId="763568E7" w14:textId="77777777" w:rsidR="00AC1AF5" w:rsidRPr="00485292" w:rsidRDefault="00AC1AF5" w:rsidP="00A5606F">
      <w:pPr>
        <w:widowControl w:val="0"/>
        <w:autoSpaceDE w:val="0"/>
        <w:autoSpaceDN w:val="0"/>
        <w:adjustRightInd w:val="0"/>
        <w:jc w:val="both"/>
        <w:rPr>
          <w:b/>
          <w:bCs/>
          <w:sz w:val="16"/>
          <w:szCs w:val="16"/>
        </w:rPr>
      </w:pPr>
      <w:r w:rsidRPr="00485292">
        <w:rPr>
          <w:b/>
          <w:bCs/>
          <w:sz w:val="16"/>
          <w:szCs w:val="16"/>
        </w:rPr>
        <w:tab/>
        <w:t xml:space="preserve">4. В статью 20 Устава внести следующие изменения; </w:t>
      </w:r>
      <w:r w:rsidRPr="00485292">
        <w:rPr>
          <w:b/>
          <w:bCs/>
          <w:sz w:val="16"/>
          <w:szCs w:val="16"/>
        </w:rPr>
        <w:tab/>
      </w:r>
    </w:p>
    <w:p w14:paraId="7A066EE2" w14:textId="77777777" w:rsidR="00AC1AF5" w:rsidRPr="00485292" w:rsidRDefault="00AC1AF5" w:rsidP="00A5606F">
      <w:pPr>
        <w:widowControl w:val="0"/>
        <w:autoSpaceDE w:val="0"/>
        <w:autoSpaceDN w:val="0"/>
        <w:adjustRightInd w:val="0"/>
        <w:jc w:val="both"/>
        <w:rPr>
          <w:b/>
          <w:bCs/>
          <w:sz w:val="16"/>
          <w:szCs w:val="16"/>
        </w:rPr>
      </w:pPr>
    </w:p>
    <w:p w14:paraId="63D8D5CD"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4.1. Ч</w:t>
      </w:r>
      <w:hyperlink r:id="rId46" w:history="1">
        <w:r w:rsidRPr="00485292">
          <w:rPr>
            <w:rFonts w:eastAsiaTheme="minorHAnsi"/>
            <w:sz w:val="16"/>
            <w:szCs w:val="16"/>
            <w:lang w:eastAsia="en-US"/>
          </w:rPr>
          <w:t>асть 1</w:t>
        </w:r>
      </w:hyperlink>
      <w:r w:rsidRPr="00485292">
        <w:rPr>
          <w:rFonts w:eastAsiaTheme="minorHAnsi"/>
          <w:sz w:val="16"/>
          <w:szCs w:val="16"/>
          <w:lang w:eastAsia="en-US"/>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  </w:t>
      </w:r>
    </w:p>
    <w:p w14:paraId="108F0380" w14:textId="77777777" w:rsidR="00AC1AF5" w:rsidRPr="00485292" w:rsidRDefault="00AC1AF5" w:rsidP="00A5606F">
      <w:pPr>
        <w:widowControl w:val="0"/>
        <w:autoSpaceDE w:val="0"/>
        <w:autoSpaceDN w:val="0"/>
        <w:adjustRightInd w:val="0"/>
        <w:jc w:val="both"/>
        <w:rPr>
          <w:rFonts w:eastAsiaTheme="minorHAnsi"/>
          <w:sz w:val="16"/>
          <w:szCs w:val="16"/>
          <w:lang w:eastAsia="en-US"/>
        </w:rPr>
      </w:pPr>
    </w:p>
    <w:p w14:paraId="5985F9CC" w14:textId="77777777" w:rsidR="00AC1AF5" w:rsidRPr="00485292" w:rsidRDefault="00AC1AF5" w:rsidP="00A5606F">
      <w:pPr>
        <w:pStyle w:val="b2"/>
        <w:jc w:val="both"/>
        <w:rPr>
          <w:rFonts w:eastAsiaTheme="minorHAnsi"/>
          <w:sz w:val="16"/>
          <w:szCs w:val="16"/>
          <w:lang w:eastAsia="en-US"/>
        </w:rPr>
      </w:pPr>
    </w:p>
    <w:p w14:paraId="03CCFF13" w14:textId="77777777" w:rsidR="00AC1AF5" w:rsidRPr="00485292" w:rsidRDefault="00AC1AF5" w:rsidP="00A5606F">
      <w:pPr>
        <w:pStyle w:val="b2"/>
        <w:jc w:val="both"/>
        <w:rPr>
          <w:sz w:val="16"/>
          <w:szCs w:val="16"/>
        </w:rPr>
      </w:pPr>
      <w:r w:rsidRPr="00485292">
        <w:rPr>
          <w:rFonts w:eastAsiaTheme="minorHAnsi"/>
          <w:sz w:val="16"/>
          <w:szCs w:val="16"/>
          <w:lang w:eastAsia="en-US"/>
        </w:rPr>
        <w:t xml:space="preserve">4.2. </w:t>
      </w:r>
      <w:r w:rsidRPr="00485292">
        <w:rPr>
          <w:sz w:val="16"/>
          <w:szCs w:val="16"/>
        </w:rPr>
        <w:t>Дополнить частью 5.1. следующего содержания:</w:t>
      </w:r>
    </w:p>
    <w:p w14:paraId="6A6227F5"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городского поселения.».</w:t>
      </w:r>
    </w:p>
    <w:p w14:paraId="52A3DAB6" w14:textId="77777777" w:rsidR="00AC1AF5" w:rsidRPr="00485292" w:rsidRDefault="00AC1AF5" w:rsidP="00A5606F">
      <w:pPr>
        <w:widowControl w:val="0"/>
        <w:autoSpaceDE w:val="0"/>
        <w:autoSpaceDN w:val="0"/>
        <w:adjustRightInd w:val="0"/>
        <w:jc w:val="both"/>
        <w:rPr>
          <w:rFonts w:eastAsiaTheme="minorHAnsi"/>
          <w:sz w:val="16"/>
          <w:szCs w:val="16"/>
          <w:lang w:eastAsia="en-US"/>
        </w:rPr>
      </w:pPr>
    </w:p>
    <w:p w14:paraId="730A69DB" w14:textId="77777777" w:rsidR="00AC1AF5" w:rsidRPr="00485292" w:rsidRDefault="00AC1AF5" w:rsidP="00A5606F">
      <w:pPr>
        <w:widowControl w:val="0"/>
        <w:autoSpaceDE w:val="0"/>
        <w:autoSpaceDN w:val="0"/>
        <w:adjustRightInd w:val="0"/>
        <w:jc w:val="both"/>
        <w:rPr>
          <w:b/>
          <w:bCs/>
          <w:sz w:val="16"/>
          <w:szCs w:val="16"/>
        </w:rPr>
      </w:pPr>
      <w:r w:rsidRPr="00485292">
        <w:rPr>
          <w:rFonts w:eastAsiaTheme="minorHAnsi"/>
          <w:b/>
          <w:sz w:val="16"/>
          <w:szCs w:val="16"/>
          <w:lang w:eastAsia="en-US"/>
        </w:rPr>
        <w:tab/>
        <w:t>5.</w:t>
      </w:r>
      <w:r w:rsidRPr="00485292">
        <w:rPr>
          <w:rFonts w:eastAsiaTheme="minorHAnsi"/>
          <w:sz w:val="16"/>
          <w:szCs w:val="16"/>
          <w:lang w:eastAsia="en-US"/>
        </w:rPr>
        <w:t xml:space="preserve"> </w:t>
      </w:r>
      <w:r w:rsidRPr="00485292">
        <w:rPr>
          <w:b/>
          <w:bCs/>
          <w:sz w:val="16"/>
          <w:szCs w:val="16"/>
        </w:rPr>
        <w:t xml:space="preserve">В статью 22 Устава внести следующие изменения; </w:t>
      </w:r>
    </w:p>
    <w:p w14:paraId="718BEC6B" w14:textId="77777777" w:rsidR="00AC1AF5" w:rsidRPr="00485292" w:rsidRDefault="00AC1AF5" w:rsidP="00A5606F">
      <w:pPr>
        <w:widowControl w:val="0"/>
        <w:autoSpaceDE w:val="0"/>
        <w:autoSpaceDN w:val="0"/>
        <w:adjustRightInd w:val="0"/>
        <w:jc w:val="both"/>
        <w:rPr>
          <w:b/>
          <w:bCs/>
          <w:sz w:val="16"/>
          <w:szCs w:val="16"/>
        </w:rPr>
      </w:pPr>
    </w:p>
    <w:p w14:paraId="1FF9BA70"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5.1. Ч</w:t>
      </w:r>
      <w:hyperlink r:id="rId47" w:history="1">
        <w:r w:rsidRPr="00485292">
          <w:rPr>
            <w:rFonts w:eastAsiaTheme="minorHAnsi"/>
            <w:sz w:val="16"/>
            <w:szCs w:val="16"/>
            <w:lang w:eastAsia="en-US"/>
          </w:rPr>
          <w:t>асть 2</w:t>
        </w:r>
      </w:hyperlink>
      <w:r w:rsidRPr="00485292">
        <w:rPr>
          <w:rFonts w:eastAsiaTheme="minorHAnsi"/>
          <w:sz w:val="16"/>
          <w:szCs w:val="16"/>
          <w:lang w:eastAsia="en-US"/>
        </w:rPr>
        <w:t xml:space="preserve"> дополнить предложением следующего содержания: </w:t>
      </w:r>
    </w:p>
    <w:p w14:paraId="4A720E03"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 xml:space="preserve">«В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 </w:t>
      </w:r>
    </w:p>
    <w:p w14:paraId="14907331" w14:textId="77777777" w:rsidR="00AC1AF5" w:rsidRPr="00485292" w:rsidRDefault="00AC1AF5" w:rsidP="00A5606F">
      <w:pPr>
        <w:widowControl w:val="0"/>
        <w:autoSpaceDE w:val="0"/>
        <w:autoSpaceDN w:val="0"/>
        <w:adjustRightInd w:val="0"/>
        <w:jc w:val="both"/>
        <w:rPr>
          <w:rFonts w:eastAsiaTheme="minorHAnsi"/>
          <w:sz w:val="16"/>
          <w:szCs w:val="16"/>
          <w:lang w:eastAsia="en-US"/>
        </w:rPr>
      </w:pPr>
    </w:p>
    <w:p w14:paraId="049FDA13"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 xml:space="preserve">  </w:t>
      </w:r>
      <w:r w:rsidRPr="00485292">
        <w:rPr>
          <w:rFonts w:eastAsiaTheme="minorHAnsi"/>
          <w:sz w:val="16"/>
          <w:szCs w:val="16"/>
          <w:lang w:eastAsia="en-US"/>
        </w:rPr>
        <w:tab/>
        <w:t xml:space="preserve">5.2. </w:t>
      </w:r>
      <w:hyperlink r:id="rId48" w:history="1">
        <w:r w:rsidRPr="00485292">
          <w:rPr>
            <w:rFonts w:eastAsiaTheme="minorHAnsi"/>
            <w:sz w:val="16"/>
            <w:szCs w:val="16"/>
            <w:lang w:eastAsia="en-US"/>
          </w:rPr>
          <w:t>Часть</w:t>
        </w:r>
      </w:hyperlink>
      <w:r w:rsidRPr="00485292">
        <w:rPr>
          <w:rFonts w:eastAsiaTheme="minorHAnsi"/>
          <w:sz w:val="16"/>
          <w:szCs w:val="16"/>
          <w:lang w:eastAsia="en-US"/>
        </w:rPr>
        <w:t xml:space="preserve"> 3 дополнить пунктом 3 следующего содержания:</w:t>
      </w:r>
    </w:p>
    <w:p w14:paraId="037DB205"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 xml:space="preserve">  «3)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8231641" w14:textId="77777777" w:rsidR="00AC1AF5" w:rsidRPr="00485292" w:rsidRDefault="00AC1AF5" w:rsidP="00A5606F">
      <w:pPr>
        <w:widowControl w:val="0"/>
        <w:autoSpaceDE w:val="0"/>
        <w:autoSpaceDN w:val="0"/>
        <w:adjustRightInd w:val="0"/>
        <w:jc w:val="both"/>
        <w:rPr>
          <w:rFonts w:eastAsiaTheme="minorHAnsi"/>
          <w:sz w:val="16"/>
          <w:szCs w:val="16"/>
          <w:lang w:eastAsia="en-US"/>
        </w:rPr>
      </w:pPr>
    </w:p>
    <w:p w14:paraId="45196413"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ab/>
        <w:t>5.3. В части 5</w:t>
      </w:r>
    </w:p>
    <w:p w14:paraId="7A210A09"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 xml:space="preserve">в  </w:t>
      </w:r>
      <w:hyperlink r:id="rId49" w:history="1">
        <w:r w:rsidRPr="00485292">
          <w:rPr>
            <w:rFonts w:eastAsiaTheme="minorHAnsi"/>
            <w:sz w:val="16"/>
            <w:szCs w:val="16"/>
            <w:lang w:eastAsia="en-US"/>
          </w:rPr>
          <w:t>абзаце первом</w:t>
        </w:r>
      </w:hyperlink>
      <w:r w:rsidRPr="00485292">
        <w:rPr>
          <w:rFonts w:eastAsiaTheme="minorHAnsi"/>
          <w:sz w:val="16"/>
          <w:szCs w:val="16"/>
          <w:lang w:eastAsia="en-US"/>
        </w:rPr>
        <w:t xml:space="preserve"> слова «</w:t>
      </w:r>
      <w:r w:rsidRPr="00485292">
        <w:rPr>
          <w:sz w:val="16"/>
          <w:szCs w:val="16"/>
        </w:rPr>
        <w:t>Советом народных депутатов городского поселения. В нормативном»</w:t>
      </w:r>
      <w:r w:rsidRPr="00485292">
        <w:rPr>
          <w:rFonts w:eastAsiaTheme="minorHAnsi"/>
          <w:sz w:val="16"/>
          <w:szCs w:val="16"/>
          <w:lang w:eastAsia="en-US"/>
        </w:rPr>
        <w:t xml:space="preserve"> заменить словами «Советом народных депутатов. Для проведения опроса граждан может использоваться официальный сайт администрации городского поселения  в информационно-телекоммуникационной сети «Интернет». В нормативном».</w:t>
      </w:r>
    </w:p>
    <w:p w14:paraId="608AF301" w14:textId="77777777" w:rsidR="00AC1AF5" w:rsidRPr="00485292" w:rsidRDefault="00AC1AF5" w:rsidP="00A5606F">
      <w:pPr>
        <w:widowControl w:val="0"/>
        <w:autoSpaceDE w:val="0"/>
        <w:autoSpaceDN w:val="0"/>
        <w:adjustRightInd w:val="0"/>
        <w:jc w:val="both"/>
        <w:rPr>
          <w:rFonts w:eastAsiaTheme="minorHAnsi"/>
          <w:sz w:val="16"/>
          <w:szCs w:val="16"/>
          <w:lang w:eastAsia="en-US"/>
        </w:rPr>
      </w:pPr>
    </w:p>
    <w:p w14:paraId="4D995164" w14:textId="77777777" w:rsidR="00AC1AF5" w:rsidRPr="00485292" w:rsidRDefault="00337E64" w:rsidP="00A5606F">
      <w:pPr>
        <w:widowControl w:val="0"/>
        <w:autoSpaceDE w:val="0"/>
        <w:autoSpaceDN w:val="0"/>
        <w:adjustRightInd w:val="0"/>
        <w:jc w:val="both"/>
        <w:rPr>
          <w:rFonts w:eastAsiaTheme="minorHAnsi"/>
          <w:sz w:val="16"/>
          <w:szCs w:val="16"/>
          <w:lang w:eastAsia="en-US"/>
        </w:rPr>
      </w:pPr>
      <w:hyperlink r:id="rId50" w:history="1">
        <w:r w:rsidR="00AC1AF5" w:rsidRPr="00485292">
          <w:rPr>
            <w:rFonts w:eastAsiaTheme="minorHAnsi"/>
            <w:sz w:val="16"/>
            <w:szCs w:val="16"/>
            <w:lang w:eastAsia="en-US"/>
          </w:rPr>
          <w:t>Дополнить</w:t>
        </w:r>
      </w:hyperlink>
      <w:r w:rsidR="00AC1AF5" w:rsidRPr="00485292">
        <w:rPr>
          <w:rFonts w:eastAsiaTheme="minorHAnsi"/>
          <w:sz w:val="16"/>
          <w:szCs w:val="16"/>
          <w:lang w:eastAsia="en-US"/>
        </w:rPr>
        <w:t xml:space="preserve"> пунктом 6 следующего содержания:</w:t>
      </w:r>
    </w:p>
    <w:p w14:paraId="0DD455FA"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«6) порядок идентификации участников опроса в случае проведения опроса граждан с использованием официального сайта администрации городского поселения – город Павловск в информационно-телекоммуникационной сети «Интернет»;".</w:t>
      </w:r>
    </w:p>
    <w:p w14:paraId="25F319D6" w14:textId="77777777" w:rsidR="00AC1AF5" w:rsidRPr="00485292" w:rsidRDefault="00AC1AF5" w:rsidP="00A5606F">
      <w:pPr>
        <w:widowControl w:val="0"/>
        <w:autoSpaceDE w:val="0"/>
        <w:autoSpaceDN w:val="0"/>
        <w:adjustRightInd w:val="0"/>
        <w:jc w:val="both"/>
        <w:rPr>
          <w:rFonts w:eastAsiaTheme="minorHAnsi"/>
          <w:sz w:val="16"/>
          <w:szCs w:val="16"/>
          <w:lang w:eastAsia="en-US"/>
        </w:rPr>
      </w:pPr>
    </w:p>
    <w:p w14:paraId="7A32DB30"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5.4. П</w:t>
      </w:r>
      <w:hyperlink r:id="rId51" w:history="1">
        <w:r w:rsidRPr="00485292">
          <w:rPr>
            <w:rFonts w:eastAsiaTheme="minorHAnsi"/>
            <w:sz w:val="16"/>
            <w:szCs w:val="16"/>
            <w:lang w:eastAsia="en-US"/>
          </w:rPr>
          <w:t>ункт 1 части 7</w:t>
        </w:r>
      </w:hyperlink>
      <w:r w:rsidRPr="00485292">
        <w:rPr>
          <w:rFonts w:eastAsiaTheme="minorHAnsi"/>
          <w:sz w:val="16"/>
          <w:szCs w:val="16"/>
          <w:lang w:eastAsia="en-US"/>
        </w:rPr>
        <w:t xml:space="preserve"> дополнить словами «или жителей городского поселения.».</w:t>
      </w:r>
    </w:p>
    <w:p w14:paraId="0C0FC656" w14:textId="77777777" w:rsidR="00AC1AF5" w:rsidRPr="00485292" w:rsidRDefault="00AC1AF5" w:rsidP="00A5606F">
      <w:pPr>
        <w:widowControl w:val="0"/>
        <w:autoSpaceDE w:val="0"/>
        <w:autoSpaceDN w:val="0"/>
        <w:adjustRightInd w:val="0"/>
        <w:jc w:val="both"/>
        <w:rPr>
          <w:rFonts w:eastAsiaTheme="minorHAnsi"/>
          <w:sz w:val="16"/>
          <w:szCs w:val="16"/>
          <w:lang w:eastAsia="en-US"/>
        </w:rPr>
      </w:pPr>
    </w:p>
    <w:p w14:paraId="54389B7F" w14:textId="77777777" w:rsidR="00AC1AF5" w:rsidRPr="00485292" w:rsidRDefault="00AC1AF5" w:rsidP="00A5606F">
      <w:pPr>
        <w:pStyle w:val="f12"/>
        <w:suppressAutoHyphens w:val="0"/>
        <w:rPr>
          <w:b/>
          <w:sz w:val="16"/>
          <w:szCs w:val="16"/>
        </w:rPr>
      </w:pPr>
      <w:r w:rsidRPr="00485292">
        <w:rPr>
          <w:b/>
          <w:sz w:val="16"/>
          <w:szCs w:val="16"/>
        </w:rPr>
        <w:t>6. В статью 34 Устава внести следующие изменения:</w:t>
      </w:r>
    </w:p>
    <w:p w14:paraId="1AB23134" w14:textId="77777777" w:rsidR="00AC1AF5" w:rsidRPr="00485292" w:rsidRDefault="00AC1AF5" w:rsidP="00A5606F">
      <w:pPr>
        <w:pStyle w:val="f12"/>
        <w:suppressAutoHyphens w:val="0"/>
        <w:rPr>
          <w:b/>
          <w:sz w:val="16"/>
          <w:szCs w:val="16"/>
        </w:rPr>
      </w:pPr>
    </w:p>
    <w:p w14:paraId="4116581B" w14:textId="77777777" w:rsidR="00AC1AF5" w:rsidRPr="00485292" w:rsidRDefault="00AC1AF5" w:rsidP="00A5606F">
      <w:pPr>
        <w:pStyle w:val="f12"/>
        <w:suppressAutoHyphens w:val="0"/>
        <w:rPr>
          <w:sz w:val="16"/>
          <w:szCs w:val="16"/>
        </w:rPr>
      </w:pPr>
      <w:r w:rsidRPr="00485292">
        <w:rPr>
          <w:sz w:val="16"/>
          <w:szCs w:val="16"/>
        </w:rPr>
        <w:t>Абзац 1 части 8 изложить в следующей редакции:</w:t>
      </w:r>
    </w:p>
    <w:p w14:paraId="113ED0D7" w14:textId="77777777" w:rsidR="00AC1AF5" w:rsidRPr="00485292" w:rsidRDefault="00AC1AF5" w:rsidP="00A5606F">
      <w:pPr>
        <w:widowControl w:val="0"/>
        <w:autoSpaceDE w:val="0"/>
        <w:autoSpaceDN w:val="0"/>
        <w:adjustRightInd w:val="0"/>
        <w:jc w:val="both"/>
        <w:rPr>
          <w:sz w:val="16"/>
          <w:szCs w:val="16"/>
        </w:rPr>
      </w:pPr>
      <w:r w:rsidRPr="00485292">
        <w:rPr>
          <w:rFonts w:eastAsiaTheme="minorHAnsi"/>
          <w:sz w:val="16"/>
          <w:szCs w:val="16"/>
          <w:lang w:eastAsia="en-US"/>
        </w:rPr>
        <w:t xml:space="preserve">  «8. </w:t>
      </w:r>
      <w:r w:rsidRPr="00485292">
        <w:rPr>
          <w:sz w:val="16"/>
          <w:szCs w:val="16"/>
        </w:rPr>
        <w:t>В случае временного отсутствия,</w:t>
      </w:r>
      <w:r w:rsidRPr="00485292">
        <w:rPr>
          <w:b/>
          <w:sz w:val="16"/>
          <w:szCs w:val="16"/>
        </w:rPr>
        <w:t xml:space="preserve"> </w:t>
      </w:r>
      <w:r w:rsidRPr="00485292">
        <w:rPr>
          <w:rFonts w:eastAsiaTheme="minorHAnsi"/>
          <w:sz w:val="16"/>
          <w:szCs w:val="16"/>
          <w:lang w:eastAsia="en-US"/>
        </w:rPr>
        <w:t xml:space="preserve">досрочного прекращения полномочий главы </w:t>
      </w:r>
      <w:r w:rsidRPr="00485292">
        <w:rPr>
          <w:sz w:val="16"/>
          <w:szCs w:val="16"/>
        </w:rPr>
        <w:t xml:space="preserve">городского поселения </w:t>
      </w:r>
      <w:r w:rsidRPr="00485292">
        <w:rPr>
          <w:rFonts w:eastAsiaTheme="minorHAnsi"/>
          <w:sz w:val="16"/>
          <w:szCs w:val="16"/>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85292">
        <w:rPr>
          <w:sz w:val="16"/>
          <w:szCs w:val="16"/>
        </w:rPr>
        <w:t xml:space="preserve">заместитель главы </w:t>
      </w:r>
      <w:r w:rsidRPr="00485292">
        <w:rPr>
          <w:sz w:val="16"/>
          <w:szCs w:val="16"/>
        </w:rPr>
        <w:t>администрации городского поселения».</w:t>
      </w:r>
    </w:p>
    <w:p w14:paraId="31DE7118" w14:textId="77777777" w:rsidR="00AC1AF5" w:rsidRPr="00485292" w:rsidRDefault="00AC1AF5" w:rsidP="00A5606F">
      <w:pPr>
        <w:pStyle w:val="f12"/>
        <w:suppressAutoHyphens w:val="0"/>
        <w:rPr>
          <w:b/>
          <w:sz w:val="16"/>
          <w:szCs w:val="16"/>
        </w:rPr>
      </w:pPr>
      <w:r w:rsidRPr="00485292">
        <w:rPr>
          <w:b/>
          <w:sz w:val="16"/>
          <w:szCs w:val="16"/>
        </w:rPr>
        <w:t>7. В статью 36 Устава внести следующие изменения:</w:t>
      </w:r>
    </w:p>
    <w:p w14:paraId="3DA566E8" w14:textId="77777777" w:rsidR="00AC1AF5" w:rsidRPr="00485292" w:rsidRDefault="00AC1AF5" w:rsidP="00A5606F">
      <w:pPr>
        <w:pStyle w:val="f12"/>
        <w:suppressAutoHyphens w:val="0"/>
        <w:rPr>
          <w:b/>
          <w:sz w:val="16"/>
          <w:szCs w:val="16"/>
        </w:rPr>
      </w:pPr>
    </w:p>
    <w:p w14:paraId="0D69AD2C" w14:textId="77777777" w:rsidR="00AC1AF5" w:rsidRPr="00485292" w:rsidRDefault="00AC1AF5" w:rsidP="00A5606F">
      <w:pPr>
        <w:pStyle w:val="f12"/>
        <w:suppressAutoHyphens w:val="0"/>
        <w:rPr>
          <w:sz w:val="16"/>
          <w:szCs w:val="16"/>
        </w:rPr>
      </w:pPr>
      <w:r w:rsidRPr="00485292">
        <w:rPr>
          <w:sz w:val="16"/>
          <w:szCs w:val="16"/>
        </w:rPr>
        <w:t>Дополнить частью 1.1. следующего содержания:</w:t>
      </w:r>
    </w:p>
    <w:p w14:paraId="2A253120" w14:textId="77777777" w:rsidR="00AC1AF5" w:rsidRPr="00485292" w:rsidRDefault="00AC1AF5" w:rsidP="00A5606F">
      <w:pPr>
        <w:pStyle w:val="f12"/>
        <w:suppressAutoHyphens w:val="0"/>
        <w:rPr>
          <w:sz w:val="16"/>
          <w:szCs w:val="16"/>
        </w:rPr>
      </w:pPr>
      <w:r w:rsidRPr="00485292">
        <w:rPr>
          <w:sz w:val="16"/>
          <w:szCs w:val="16"/>
        </w:rPr>
        <w:t xml:space="preserve">«Депутату Совета народных депутатов </w:t>
      </w:r>
      <w:r w:rsidRPr="00485292">
        <w:rPr>
          <w:bCs/>
          <w:sz w:val="16"/>
          <w:szCs w:val="16"/>
        </w:rPr>
        <w:t>городского поселения</w:t>
      </w:r>
      <w:r w:rsidRPr="00485292">
        <w:rPr>
          <w:sz w:val="16"/>
          <w:szCs w:val="16"/>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 </w:t>
      </w:r>
    </w:p>
    <w:p w14:paraId="6FDA5EAE" w14:textId="77777777" w:rsidR="00AC1AF5" w:rsidRPr="00485292" w:rsidRDefault="00AC1AF5" w:rsidP="00A5606F">
      <w:pPr>
        <w:pStyle w:val="f12"/>
        <w:suppressAutoHyphens w:val="0"/>
        <w:rPr>
          <w:sz w:val="16"/>
          <w:szCs w:val="16"/>
        </w:rPr>
      </w:pPr>
    </w:p>
    <w:p w14:paraId="276F330C" w14:textId="77777777" w:rsidR="00AC1AF5" w:rsidRPr="00485292" w:rsidRDefault="00AC1AF5" w:rsidP="00A5606F">
      <w:pPr>
        <w:widowControl w:val="0"/>
        <w:autoSpaceDE w:val="0"/>
        <w:autoSpaceDN w:val="0"/>
        <w:adjustRightInd w:val="0"/>
        <w:jc w:val="both"/>
        <w:rPr>
          <w:b/>
          <w:sz w:val="16"/>
          <w:szCs w:val="16"/>
        </w:rPr>
      </w:pPr>
      <w:r w:rsidRPr="00485292">
        <w:rPr>
          <w:b/>
          <w:sz w:val="16"/>
          <w:szCs w:val="16"/>
        </w:rPr>
        <w:t>8.  Часть 4 статьи 45 изложить в следующей редакции:</w:t>
      </w:r>
    </w:p>
    <w:p w14:paraId="70061452" w14:textId="77777777" w:rsidR="00AC1AF5" w:rsidRPr="00485292" w:rsidRDefault="00AC1AF5" w:rsidP="00A5606F">
      <w:pPr>
        <w:widowControl w:val="0"/>
        <w:autoSpaceDE w:val="0"/>
        <w:autoSpaceDN w:val="0"/>
        <w:adjustRightInd w:val="0"/>
        <w:jc w:val="both"/>
        <w:rPr>
          <w:sz w:val="16"/>
          <w:szCs w:val="16"/>
        </w:rPr>
      </w:pPr>
      <w:r w:rsidRPr="00485292">
        <w:rPr>
          <w:sz w:val="16"/>
          <w:szCs w:val="16"/>
        </w:rPr>
        <w:t xml:space="preserve"> «4. Проект устава городского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34467A23" w14:textId="77777777" w:rsidR="00AC1AF5" w:rsidRPr="00485292" w:rsidRDefault="00AC1AF5" w:rsidP="00A5606F">
      <w:pPr>
        <w:pStyle w:val="f12"/>
        <w:suppressAutoHyphens w:val="0"/>
        <w:rPr>
          <w:sz w:val="16"/>
          <w:szCs w:val="16"/>
        </w:rPr>
      </w:pPr>
    </w:p>
    <w:p w14:paraId="0EC85D5F" w14:textId="77777777" w:rsidR="00AC1AF5" w:rsidRPr="00485292" w:rsidRDefault="00AC1AF5" w:rsidP="00A5606F">
      <w:pPr>
        <w:pStyle w:val="f12"/>
        <w:suppressAutoHyphens w:val="0"/>
        <w:rPr>
          <w:rFonts w:eastAsiaTheme="minorHAnsi"/>
          <w:b/>
          <w:bCs/>
          <w:sz w:val="16"/>
          <w:szCs w:val="16"/>
          <w:lang w:eastAsia="en-US"/>
        </w:rPr>
      </w:pPr>
      <w:r w:rsidRPr="00485292">
        <w:rPr>
          <w:b/>
          <w:sz w:val="16"/>
          <w:szCs w:val="16"/>
        </w:rPr>
        <w:t>9. Дополнить Устав ст</w:t>
      </w:r>
      <w:r w:rsidRPr="00485292">
        <w:rPr>
          <w:rFonts w:eastAsiaTheme="minorHAnsi"/>
          <w:b/>
          <w:bCs/>
          <w:sz w:val="16"/>
          <w:szCs w:val="16"/>
          <w:lang w:eastAsia="en-US"/>
        </w:rPr>
        <w:t xml:space="preserve">атьей 56.1 следующего содержания: </w:t>
      </w:r>
    </w:p>
    <w:p w14:paraId="37B2B205" w14:textId="77777777" w:rsidR="00AC1AF5" w:rsidRPr="00485292" w:rsidRDefault="00AC1AF5" w:rsidP="00A5606F">
      <w:pPr>
        <w:pStyle w:val="f12"/>
        <w:suppressAutoHyphens w:val="0"/>
        <w:rPr>
          <w:rFonts w:eastAsiaTheme="minorHAnsi"/>
          <w:sz w:val="16"/>
          <w:szCs w:val="16"/>
          <w:lang w:eastAsia="en-US"/>
        </w:rPr>
      </w:pPr>
    </w:p>
    <w:p w14:paraId="5D643F9C"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«Статья 56.1. Финансовое и иное обеспечение реализации инициативных проектов</w:t>
      </w:r>
    </w:p>
    <w:p w14:paraId="69E91CAF"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городского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городского поселения.</w:t>
      </w:r>
    </w:p>
    <w:p w14:paraId="2EFE5DB0"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2" w:history="1">
        <w:r w:rsidRPr="00485292">
          <w:rPr>
            <w:rFonts w:eastAsiaTheme="minorHAnsi"/>
            <w:sz w:val="16"/>
            <w:szCs w:val="16"/>
            <w:lang w:eastAsia="en-US"/>
          </w:rPr>
          <w:t>кодексом</w:t>
        </w:r>
      </w:hyperlink>
      <w:r w:rsidRPr="00485292">
        <w:rPr>
          <w:rFonts w:eastAsiaTheme="minorHAnsi"/>
          <w:sz w:val="16"/>
          <w:szCs w:val="16"/>
          <w:lang w:eastAsia="en-US"/>
        </w:rPr>
        <w:t xml:space="preserve"> Российской Федерации в бюджет городского поселения в целях реализации конкретных инициативных проектов.</w:t>
      </w:r>
    </w:p>
    <w:p w14:paraId="6F5CE2EE"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поселения.</w:t>
      </w:r>
    </w:p>
    <w:p w14:paraId="597AB4ED" w14:textId="77777777" w:rsidR="00AC1AF5" w:rsidRPr="00485292" w:rsidRDefault="00AC1AF5" w:rsidP="00A5606F">
      <w:pPr>
        <w:widowControl w:val="0"/>
        <w:autoSpaceDE w:val="0"/>
        <w:autoSpaceDN w:val="0"/>
        <w:adjustRightInd w:val="0"/>
        <w:jc w:val="both"/>
        <w:rPr>
          <w:rFonts w:eastAsiaTheme="minorHAnsi"/>
          <w:sz w:val="16"/>
          <w:szCs w:val="16"/>
          <w:lang w:eastAsia="en-US"/>
        </w:rPr>
      </w:pPr>
      <w:r w:rsidRPr="00485292">
        <w:rPr>
          <w:rFonts w:eastAsiaTheme="minorHAnsi"/>
          <w:sz w:val="16"/>
          <w:szCs w:val="16"/>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определяется нормативным правовым актом Совета народных депутатов городского поселения.</w:t>
      </w:r>
    </w:p>
    <w:p w14:paraId="537BDAAA" w14:textId="77777777" w:rsidR="00AC1AF5" w:rsidRPr="00485292" w:rsidRDefault="00AC1AF5" w:rsidP="00A5606F">
      <w:pPr>
        <w:widowControl w:val="0"/>
        <w:autoSpaceDE w:val="0"/>
        <w:autoSpaceDN w:val="0"/>
        <w:adjustRightInd w:val="0"/>
        <w:jc w:val="both"/>
        <w:rPr>
          <w:sz w:val="16"/>
          <w:szCs w:val="16"/>
        </w:rPr>
      </w:pPr>
      <w:r w:rsidRPr="00485292">
        <w:rPr>
          <w:rFonts w:eastAsiaTheme="minorHAnsi"/>
          <w:sz w:val="16"/>
          <w:szCs w:val="16"/>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1807B2E" w14:textId="77777777" w:rsidR="00AC1AF5" w:rsidRPr="00485292" w:rsidRDefault="00AC1AF5" w:rsidP="00A5606F">
      <w:pPr>
        <w:widowControl w:val="0"/>
        <w:rPr>
          <w:b/>
          <w:sz w:val="16"/>
          <w:szCs w:val="16"/>
          <w:u w:val="single"/>
        </w:rPr>
      </w:pPr>
    </w:p>
    <w:p w14:paraId="36870785" w14:textId="77777777" w:rsidR="00AC1AF5" w:rsidRPr="00AC1AF5" w:rsidRDefault="00AC1AF5" w:rsidP="00A5606F">
      <w:pPr>
        <w:jc w:val="center"/>
        <w:rPr>
          <w:b/>
          <w:bCs/>
          <w:sz w:val="16"/>
          <w:szCs w:val="16"/>
        </w:rPr>
      </w:pPr>
      <w:r w:rsidRPr="00AC1AF5">
        <w:rPr>
          <w:b/>
          <w:bCs/>
          <w:sz w:val="16"/>
          <w:szCs w:val="16"/>
        </w:rPr>
        <w:t>СОВЕТ НАРОДНЫХ ДЕПУТАТОВ</w:t>
      </w:r>
    </w:p>
    <w:p w14:paraId="75384477" w14:textId="77777777" w:rsidR="00AC1AF5" w:rsidRPr="00AC1AF5" w:rsidRDefault="00AC1AF5" w:rsidP="00A5606F">
      <w:pPr>
        <w:jc w:val="center"/>
        <w:rPr>
          <w:b/>
          <w:bCs/>
          <w:sz w:val="16"/>
          <w:szCs w:val="16"/>
        </w:rPr>
      </w:pPr>
      <w:r w:rsidRPr="00AC1AF5">
        <w:rPr>
          <w:b/>
          <w:bCs/>
          <w:sz w:val="16"/>
          <w:szCs w:val="16"/>
        </w:rPr>
        <w:t>ГОРОДСКОГО ПОСЕЛЕНИЯ - ГОРОД ПАВЛОВСК</w:t>
      </w:r>
    </w:p>
    <w:p w14:paraId="0AA7908E" w14:textId="77777777" w:rsidR="00AC1AF5" w:rsidRPr="00AC1AF5" w:rsidRDefault="00AC1AF5" w:rsidP="00A5606F">
      <w:pPr>
        <w:jc w:val="center"/>
        <w:rPr>
          <w:b/>
          <w:bCs/>
          <w:sz w:val="16"/>
          <w:szCs w:val="16"/>
        </w:rPr>
      </w:pPr>
      <w:r w:rsidRPr="00AC1AF5">
        <w:rPr>
          <w:b/>
          <w:bCs/>
          <w:sz w:val="16"/>
          <w:szCs w:val="16"/>
        </w:rPr>
        <w:t>ПАВЛОВСКОГО МУНИЦИПАЛЬНОГО РАЙОНА</w:t>
      </w:r>
    </w:p>
    <w:p w14:paraId="59614CDC" w14:textId="77777777" w:rsidR="00AC1AF5" w:rsidRPr="00AC1AF5" w:rsidRDefault="00AC1AF5" w:rsidP="00A5606F">
      <w:pPr>
        <w:jc w:val="center"/>
        <w:rPr>
          <w:b/>
          <w:bCs/>
          <w:sz w:val="16"/>
          <w:szCs w:val="16"/>
        </w:rPr>
      </w:pPr>
      <w:r w:rsidRPr="00AC1AF5">
        <w:rPr>
          <w:b/>
          <w:bCs/>
          <w:sz w:val="16"/>
          <w:szCs w:val="16"/>
        </w:rPr>
        <w:t>ВОРОНЕЖСКОЙ ОБЛАСТИ</w:t>
      </w:r>
    </w:p>
    <w:p w14:paraId="04CE7362" w14:textId="77777777" w:rsidR="00AC1AF5" w:rsidRPr="00AC1AF5" w:rsidRDefault="00AC1AF5" w:rsidP="00A5606F">
      <w:pPr>
        <w:jc w:val="center"/>
        <w:rPr>
          <w:b/>
          <w:bCs/>
          <w:sz w:val="16"/>
          <w:szCs w:val="16"/>
        </w:rPr>
      </w:pPr>
      <w:r w:rsidRPr="00AC1AF5">
        <w:rPr>
          <w:b/>
          <w:bCs/>
          <w:sz w:val="16"/>
          <w:szCs w:val="16"/>
        </w:rPr>
        <w:t>Р Е Ш Е Н И Е</w:t>
      </w:r>
    </w:p>
    <w:p w14:paraId="7F2D39CF" w14:textId="77777777" w:rsidR="00AC1AF5" w:rsidRPr="00AC599D" w:rsidRDefault="00AC1AF5" w:rsidP="00A5606F">
      <w:pPr>
        <w:widowControl w:val="0"/>
        <w:pBdr>
          <w:bottom w:val="thinThickSmallGap" w:sz="24" w:space="1" w:color="auto"/>
        </w:pBdr>
        <w:rPr>
          <w:sz w:val="16"/>
          <w:szCs w:val="16"/>
        </w:rPr>
      </w:pPr>
    </w:p>
    <w:p w14:paraId="050FB7C8" w14:textId="77777777" w:rsidR="00AC1AF5" w:rsidRPr="00AC599D" w:rsidRDefault="00AC1AF5" w:rsidP="00A5606F">
      <w:pPr>
        <w:widowControl w:val="0"/>
        <w:pBdr>
          <w:bottom w:val="single" w:sz="4" w:space="1" w:color="auto"/>
        </w:pBdr>
        <w:rPr>
          <w:sz w:val="16"/>
          <w:szCs w:val="16"/>
        </w:rPr>
      </w:pPr>
      <w:r w:rsidRPr="00AC599D">
        <w:rPr>
          <w:sz w:val="16"/>
          <w:szCs w:val="16"/>
        </w:rPr>
        <w:t>от  09.02.2021 г.                               №  17</w:t>
      </w:r>
    </w:p>
    <w:p w14:paraId="470A379E" w14:textId="77777777" w:rsidR="00AC1AF5" w:rsidRPr="00AC599D" w:rsidRDefault="00AC1AF5" w:rsidP="00A5606F">
      <w:pPr>
        <w:widowControl w:val="0"/>
        <w:jc w:val="center"/>
        <w:rPr>
          <w:sz w:val="16"/>
          <w:szCs w:val="16"/>
        </w:rPr>
      </w:pPr>
      <w:r w:rsidRPr="00AC599D">
        <w:rPr>
          <w:sz w:val="16"/>
          <w:szCs w:val="16"/>
        </w:rPr>
        <w:t>г. Павловск</w:t>
      </w:r>
    </w:p>
    <w:p w14:paraId="6E047892" w14:textId="77777777" w:rsidR="00AC1AF5" w:rsidRPr="00AC599D" w:rsidRDefault="00AC1AF5" w:rsidP="00A5606F">
      <w:pPr>
        <w:pStyle w:val="affd"/>
        <w:widowControl w:val="0"/>
        <w:jc w:val="both"/>
        <w:rPr>
          <w:sz w:val="16"/>
          <w:szCs w:val="16"/>
        </w:rPr>
      </w:pPr>
      <w:r w:rsidRPr="00AC599D">
        <w:rPr>
          <w:sz w:val="16"/>
          <w:szCs w:val="16"/>
        </w:rPr>
        <w:t>Об утверждении Порядка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порядка участия граждан в его обсуждении</w:t>
      </w:r>
    </w:p>
    <w:p w14:paraId="3C926084" w14:textId="77777777" w:rsidR="00AC1AF5" w:rsidRPr="00AC599D" w:rsidRDefault="00AC1AF5" w:rsidP="00A5606F">
      <w:pPr>
        <w:pStyle w:val="affd"/>
        <w:widowControl w:val="0"/>
        <w:jc w:val="both"/>
        <w:rPr>
          <w:b/>
          <w:sz w:val="16"/>
          <w:szCs w:val="16"/>
        </w:rPr>
      </w:pPr>
      <w:r w:rsidRPr="00AC599D">
        <w:rPr>
          <w:sz w:val="16"/>
          <w:szCs w:val="16"/>
        </w:rPr>
        <w:t xml:space="preserve">                                                                               Принято 09.02.2021 г.</w:t>
      </w:r>
    </w:p>
    <w:p w14:paraId="568D7BF2" w14:textId="77777777" w:rsidR="00AC1AF5" w:rsidRPr="00AC599D" w:rsidRDefault="00AC1AF5" w:rsidP="00A5606F">
      <w:pPr>
        <w:pStyle w:val="affd"/>
        <w:widowControl w:val="0"/>
        <w:jc w:val="both"/>
        <w:rPr>
          <w:b/>
          <w:sz w:val="16"/>
          <w:szCs w:val="16"/>
        </w:rPr>
      </w:pPr>
    </w:p>
    <w:p w14:paraId="0CD8E482" w14:textId="77777777" w:rsidR="00AC1AF5" w:rsidRPr="00AC599D" w:rsidRDefault="00AC1AF5" w:rsidP="00A5606F">
      <w:pPr>
        <w:pStyle w:val="affd"/>
        <w:widowControl w:val="0"/>
        <w:jc w:val="both"/>
        <w:rPr>
          <w:sz w:val="16"/>
          <w:szCs w:val="16"/>
        </w:rPr>
      </w:pPr>
      <w:r w:rsidRPr="00AC599D">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статьей 45 Устава городского поселения – </w:t>
      </w:r>
      <w:r w:rsidRPr="00AC599D">
        <w:rPr>
          <w:sz w:val="16"/>
          <w:szCs w:val="16"/>
        </w:rPr>
        <w:lastRenderedPageBreak/>
        <w:t>город Павловск Павловского муниципального района Воронежской области, в целях обеспечения участия граждан в обсуждении изменений и дополнений, вносимых в Устав городского поселения – город Павловск Павловского муниципального района Воронежской области, Совет народных депутатов городского поселения – город Павловск Павловского муниципального района Воронежской области,</w:t>
      </w:r>
    </w:p>
    <w:p w14:paraId="77C310C9" w14:textId="77777777" w:rsidR="00AC1AF5" w:rsidRPr="00AC599D" w:rsidRDefault="00AC1AF5" w:rsidP="00A5606F">
      <w:pPr>
        <w:pStyle w:val="affd"/>
        <w:widowControl w:val="0"/>
        <w:jc w:val="both"/>
        <w:rPr>
          <w:sz w:val="16"/>
          <w:szCs w:val="16"/>
        </w:rPr>
      </w:pPr>
    </w:p>
    <w:p w14:paraId="1167ECC1" w14:textId="77777777" w:rsidR="00AC1AF5" w:rsidRPr="00AC599D" w:rsidRDefault="00AC1AF5" w:rsidP="00A5606F">
      <w:pPr>
        <w:widowControl w:val="0"/>
        <w:jc w:val="center"/>
        <w:rPr>
          <w:sz w:val="16"/>
          <w:szCs w:val="16"/>
        </w:rPr>
      </w:pPr>
      <w:r w:rsidRPr="00AC599D">
        <w:rPr>
          <w:sz w:val="16"/>
          <w:szCs w:val="16"/>
        </w:rPr>
        <w:t>РЕШИЛ:</w:t>
      </w:r>
    </w:p>
    <w:p w14:paraId="5AF253CC" w14:textId="77777777" w:rsidR="00AC1AF5" w:rsidRPr="00AC599D" w:rsidRDefault="00AC1AF5" w:rsidP="00A5606F">
      <w:pPr>
        <w:widowControl w:val="0"/>
        <w:jc w:val="center"/>
        <w:rPr>
          <w:sz w:val="16"/>
          <w:szCs w:val="16"/>
        </w:rPr>
      </w:pPr>
    </w:p>
    <w:p w14:paraId="1D858EFB" w14:textId="77777777" w:rsidR="00AC1AF5" w:rsidRPr="00AC599D" w:rsidRDefault="00AC1AF5" w:rsidP="00A5606F">
      <w:pPr>
        <w:pStyle w:val="affd"/>
        <w:widowControl w:val="0"/>
        <w:jc w:val="both"/>
        <w:rPr>
          <w:sz w:val="16"/>
          <w:szCs w:val="16"/>
        </w:rPr>
      </w:pPr>
      <w:r w:rsidRPr="00AC599D">
        <w:rPr>
          <w:sz w:val="16"/>
          <w:szCs w:val="16"/>
        </w:rPr>
        <w:t>1. Утвердить</w:t>
      </w:r>
      <w:r w:rsidRPr="00AC599D">
        <w:rPr>
          <w:b/>
          <w:sz w:val="16"/>
          <w:szCs w:val="16"/>
        </w:rPr>
        <w:t xml:space="preserve"> </w:t>
      </w:r>
      <w:r w:rsidRPr="00AC599D">
        <w:rPr>
          <w:sz w:val="16"/>
          <w:szCs w:val="16"/>
        </w:rPr>
        <w:t xml:space="preserve">Порядок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порядок участия граждан в его обсуждении, согласно приложению к настоящему решению.    </w:t>
      </w:r>
    </w:p>
    <w:p w14:paraId="27CAECCE" w14:textId="77777777" w:rsidR="00AC1AF5" w:rsidRPr="00AC599D" w:rsidRDefault="00AC1AF5" w:rsidP="00A5606F">
      <w:pPr>
        <w:widowControl w:val="0"/>
        <w:jc w:val="both"/>
        <w:rPr>
          <w:sz w:val="16"/>
          <w:szCs w:val="16"/>
        </w:rPr>
      </w:pPr>
      <w:r w:rsidRPr="00AC599D">
        <w:rPr>
          <w:sz w:val="16"/>
          <w:szCs w:val="16"/>
        </w:rPr>
        <w:t>2. Решение Совета народных депутатов городского поселения – город Павловск от . 26.04.2019 г. № 172 «Об утверждении Порядка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порядка участия граждан в его обсуждении» признать утратившим силу.</w:t>
      </w:r>
    </w:p>
    <w:p w14:paraId="2EEB6877" w14:textId="77777777" w:rsidR="00AC1AF5" w:rsidRPr="00AC599D" w:rsidRDefault="00AC1AF5" w:rsidP="00A5606F">
      <w:pPr>
        <w:pStyle w:val="affd"/>
        <w:widowControl w:val="0"/>
        <w:jc w:val="both"/>
        <w:rPr>
          <w:sz w:val="16"/>
          <w:szCs w:val="16"/>
        </w:rPr>
      </w:pPr>
    </w:p>
    <w:p w14:paraId="1813579A" w14:textId="77777777" w:rsidR="00AC1AF5" w:rsidRPr="00AC599D" w:rsidRDefault="00AC1AF5" w:rsidP="00A5606F">
      <w:pPr>
        <w:pStyle w:val="f12"/>
        <w:suppressAutoHyphens w:val="0"/>
        <w:rPr>
          <w:sz w:val="16"/>
          <w:szCs w:val="16"/>
        </w:rPr>
      </w:pPr>
    </w:p>
    <w:p w14:paraId="39147587" w14:textId="77777777" w:rsidR="00AC1AF5" w:rsidRPr="00AC599D" w:rsidRDefault="00AC1AF5" w:rsidP="00A5606F">
      <w:pPr>
        <w:pStyle w:val="affd"/>
        <w:widowControl w:val="0"/>
        <w:jc w:val="both"/>
        <w:rPr>
          <w:b/>
          <w:sz w:val="16"/>
          <w:szCs w:val="16"/>
        </w:rPr>
      </w:pPr>
    </w:p>
    <w:p w14:paraId="60ED99ED" w14:textId="77777777" w:rsidR="00AC1AF5" w:rsidRPr="00AC599D" w:rsidRDefault="00AC1AF5" w:rsidP="00A5606F">
      <w:pPr>
        <w:widowControl w:val="0"/>
        <w:jc w:val="both"/>
        <w:rPr>
          <w:sz w:val="16"/>
          <w:szCs w:val="16"/>
        </w:rPr>
      </w:pPr>
      <w:r w:rsidRPr="00AC599D">
        <w:rPr>
          <w:sz w:val="16"/>
          <w:szCs w:val="16"/>
        </w:rPr>
        <w:t>2. 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pavlovskadmin.ru.</w:t>
      </w:r>
    </w:p>
    <w:p w14:paraId="163709CB" w14:textId="77777777" w:rsidR="00AC1AF5" w:rsidRPr="00AC599D" w:rsidRDefault="00AC1AF5" w:rsidP="00A5606F">
      <w:pPr>
        <w:pStyle w:val="ConsTitle"/>
        <w:tabs>
          <w:tab w:val="left" w:pos="4820"/>
          <w:tab w:val="left" w:pos="7655"/>
        </w:tabs>
        <w:ind w:right="0"/>
        <w:jc w:val="both"/>
        <w:rPr>
          <w:rFonts w:ascii="Times New Roman" w:hAnsi="Times New Roman"/>
          <w:b w:val="0"/>
          <w:sz w:val="16"/>
          <w:szCs w:val="16"/>
        </w:rPr>
      </w:pPr>
      <w:r w:rsidRPr="00AC599D">
        <w:rPr>
          <w:rFonts w:ascii="Times New Roman" w:hAnsi="Times New Roman"/>
          <w:b w:val="0"/>
          <w:sz w:val="16"/>
          <w:szCs w:val="16"/>
        </w:rPr>
        <w:t>3. Настоящее решение вступает в силу с момента его официального опубликования.</w:t>
      </w:r>
    </w:p>
    <w:p w14:paraId="587F6B6A" w14:textId="77777777" w:rsidR="00AC1AF5" w:rsidRPr="00AC599D" w:rsidRDefault="00AC1AF5" w:rsidP="00A5606F">
      <w:pPr>
        <w:pStyle w:val="ConsTitle"/>
        <w:tabs>
          <w:tab w:val="left" w:pos="4820"/>
          <w:tab w:val="left" w:pos="7655"/>
        </w:tabs>
        <w:ind w:right="0"/>
        <w:jc w:val="both"/>
        <w:rPr>
          <w:rFonts w:ascii="Times New Roman" w:hAnsi="Times New Roman"/>
          <w:b w:val="0"/>
          <w:sz w:val="16"/>
          <w:szCs w:val="16"/>
        </w:rPr>
      </w:pPr>
    </w:p>
    <w:p w14:paraId="2B48A3F7" w14:textId="77777777" w:rsidR="00AC1AF5" w:rsidRPr="00AC599D" w:rsidRDefault="00AC1AF5" w:rsidP="00A5606F">
      <w:pPr>
        <w:pStyle w:val="ConsTitle"/>
        <w:tabs>
          <w:tab w:val="left" w:pos="4820"/>
          <w:tab w:val="left" w:pos="7655"/>
        </w:tabs>
        <w:ind w:right="0"/>
        <w:jc w:val="both"/>
        <w:rPr>
          <w:rFonts w:ascii="Times New Roman" w:hAnsi="Times New Roman"/>
          <w:b w:val="0"/>
          <w:sz w:val="16"/>
          <w:szCs w:val="16"/>
        </w:rPr>
      </w:pPr>
    </w:p>
    <w:p w14:paraId="1CC70822" w14:textId="77777777" w:rsidR="00AC1AF5" w:rsidRPr="00AC599D" w:rsidRDefault="00AC1AF5" w:rsidP="00A5606F">
      <w:pPr>
        <w:pStyle w:val="ConsNormal"/>
        <w:ind w:firstLine="0"/>
        <w:jc w:val="both"/>
        <w:rPr>
          <w:rFonts w:ascii="Times New Roman" w:hAnsi="Times New Roman"/>
          <w:sz w:val="16"/>
          <w:szCs w:val="16"/>
        </w:rPr>
      </w:pPr>
      <w:r w:rsidRPr="00AC599D">
        <w:rPr>
          <w:rFonts w:ascii="Times New Roman" w:hAnsi="Times New Roman"/>
          <w:sz w:val="16"/>
          <w:szCs w:val="16"/>
        </w:rPr>
        <w:t xml:space="preserve">Председатель  Совета народных депутатов </w:t>
      </w:r>
    </w:p>
    <w:p w14:paraId="1A8FCC2E" w14:textId="77777777" w:rsidR="00AC1AF5" w:rsidRDefault="00AC1AF5" w:rsidP="00A5606F">
      <w:pPr>
        <w:pStyle w:val="ConsNormal"/>
        <w:ind w:firstLine="0"/>
        <w:jc w:val="both"/>
        <w:rPr>
          <w:rFonts w:ascii="Times New Roman" w:hAnsi="Times New Roman"/>
          <w:szCs w:val="16"/>
        </w:rPr>
      </w:pPr>
      <w:r w:rsidRPr="00AC599D">
        <w:rPr>
          <w:rFonts w:ascii="Times New Roman" w:hAnsi="Times New Roman"/>
          <w:sz w:val="16"/>
          <w:szCs w:val="16"/>
        </w:rPr>
        <w:t xml:space="preserve">городского поселения – город Павловск                    </w:t>
      </w:r>
    </w:p>
    <w:p w14:paraId="1998D3A9" w14:textId="77777777" w:rsidR="00AC1AF5" w:rsidRPr="00AC599D" w:rsidRDefault="00AC1AF5" w:rsidP="00A5606F">
      <w:pPr>
        <w:pStyle w:val="ConsNormal"/>
        <w:ind w:firstLine="0"/>
        <w:jc w:val="right"/>
        <w:rPr>
          <w:sz w:val="16"/>
          <w:szCs w:val="16"/>
        </w:rPr>
      </w:pPr>
      <w:r w:rsidRPr="00AC599D">
        <w:rPr>
          <w:rFonts w:ascii="Times New Roman" w:hAnsi="Times New Roman"/>
          <w:sz w:val="16"/>
          <w:szCs w:val="16"/>
        </w:rPr>
        <w:t xml:space="preserve">                      С.С. Колесников </w:t>
      </w:r>
    </w:p>
    <w:p w14:paraId="16FCB0CC" w14:textId="77777777" w:rsidR="00AC1AF5" w:rsidRPr="00AC599D" w:rsidRDefault="00AC1AF5" w:rsidP="00A5606F">
      <w:pPr>
        <w:pStyle w:val="affd"/>
        <w:widowControl w:val="0"/>
        <w:rPr>
          <w:sz w:val="16"/>
          <w:szCs w:val="16"/>
        </w:rPr>
      </w:pPr>
    </w:p>
    <w:p w14:paraId="771730A3" w14:textId="77777777" w:rsidR="00AC1AF5" w:rsidRPr="00AC599D" w:rsidRDefault="00AC1AF5" w:rsidP="00A5606F">
      <w:pPr>
        <w:pStyle w:val="affd"/>
        <w:widowControl w:val="0"/>
        <w:rPr>
          <w:sz w:val="16"/>
          <w:szCs w:val="16"/>
        </w:rPr>
      </w:pPr>
      <w:r w:rsidRPr="00AC599D">
        <w:rPr>
          <w:sz w:val="16"/>
          <w:szCs w:val="16"/>
        </w:rPr>
        <w:t>Глава городского поселения -</w:t>
      </w:r>
    </w:p>
    <w:p w14:paraId="4FB1D5B3" w14:textId="77777777" w:rsidR="00AC1AF5" w:rsidRDefault="00AC1AF5" w:rsidP="00A5606F">
      <w:pPr>
        <w:pStyle w:val="affd"/>
        <w:widowControl w:val="0"/>
        <w:rPr>
          <w:sz w:val="16"/>
          <w:szCs w:val="16"/>
        </w:rPr>
      </w:pPr>
      <w:r w:rsidRPr="00AC599D">
        <w:rPr>
          <w:sz w:val="16"/>
          <w:szCs w:val="16"/>
        </w:rPr>
        <w:t xml:space="preserve">город Павловск                                                  </w:t>
      </w:r>
    </w:p>
    <w:p w14:paraId="746010DC" w14:textId="77777777" w:rsidR="00AC1AF5" w:rsidRPr="00AC599D" w:rsidRDefault="00AC1AF5" w:rsidP="00A5606F">
      <w:pPr>
        <w:pStyle w:val="affd"/>
        <w:widowControl w:val="0"/>
        <w:jc w:val="right"/>
        <w:rPr>
          <w:sz w:val="16"/>
          <w:szCs w:val="16"/>
        </w:rPr>
      </w:pPr>
      <w:r w:rsidRPr="00AC599D">
        <w:rPr>
          <w:sz w:val="16"/>
          <w:szCs w:val="16"/>
        </w:rPr>
        <w:t xml:space="preserve">                                  В.А. Щербаков </w:t>
      </w:r>
    </w:p>
    <w:p w14:paraId="2473CA26" w14:textId="77777777" w:rsidR="00AC1AF5" w:rsidRPr="00AC599D" w:rsidRDefault="00AC1AF5" w:rsidP="00A5606F">
      <w:pPr>
        <w:pStyle w:val="f12"/>
        <w:suppressAutoHyphens w:val="0"/>
        <w:rPr>
          <w:sz w:val="16"/>
          <w:szCs w:val="16"/>
        </w:rPr>
      </w:pPr>
    </w:p>
    <w:p w14:paraId="091EE1F5" w14:textId="77777777" w:rsidR="00AC1AF5" w:rsidRPr="00AC599D" w:rsidRDefault="00AC1AF5" w:rsidP="00A5606F">
      <w:pPr>
        <w:pStyle w:val="f12"/>
        <w:suppressAutoHyphens w:val="0"/>
        <w:rPr>
          <w:sz w:val="16"/>
          <w:szCs w:val="16"/>
        </w:rPr>
      </w:pPr>
    </w:p>
    <w:p w14:paraId="00CF38CB" w14:textId="77777777" w:rsidR="00AC1AF5" w:rsidRPr="00AC599D" w:rsidRDefault="00AC1AF5" w:rsidP="00A5606F">
      <w:pPr>
        <w:pStyle w:val="f12"/>
        <w:suppressAutoHyphens w:val="0"/>
        <w:rPr>
          <w:sz w:val="16"/>
          <w:szCs w:val="16"/>
        </w:rPr>
      </w:pPr>
      <w:r w:rsidRPr="00AC599D">
        <w:rPr>
          <w:sz w:val="16"/>
          <w:szCs w:val="16"/>
        </w:rPr>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14:paraId="28C26D7C" w14:textId="77777777" w:rsidR="00AC1AF5" w:rsidRPr="00AC599D" w:rsidRDefault="00AC1AF5" w:rsidP="00A5606F">
      <w:pPr>
        <w:pStyle w:val="f12"/>
        <w:suppressAutoHyphens w:val="0"/>
        <w:rPr>
          <w:sz w:val="16"/>
          <w:szCs w:val="16"/>
        </w:rPr>
      </w:pPr>
      <w:r w:rsidRPr="00AC599D">
        <w:rPr>
          <w:sz w:val="16"/>
          <w:szCs w:val="16"/>
        </w:rPr>
        <w:t>от 09.02.2021 г. № 17</w:t>
      </w:r>
    </w:p>
    <w:p w14:paraId="45EEE831" w14:textId="77777777" w:rsidR="00AC1AF5" w:rsidRPr="00AC599D" w:rsidRDefault="00AC1AF5" w:rsidP="00A5606F">
      <w:pPr>
        <w:pStyle w:val="f12"/>
        <w:suppressAutoHyphens w:val="0"/>
        <w:spacing w:line="276" w:lineRule="auto"/>
        <w:rPr>
          <w:sz w:val="16"/>
          <w:szCs w:val="16"/>
          <w:u w:val="single"/>
        </w:rPr>
      </w:pPr>
    </w:p>
    <w:p w14:paraId="794E8357" w14:textId="77777777" w:rsidR="00AC1AF5" w:rsidRPr="00AC599D" w:rsidRDefault="00AC1AF5" w:rsidP="00A5606F">
      <w:pPr>
        <w:pStyle w:val="f12"/>
        <w:suppressAutoHyphens w:val="0"/>
        <w:spacing w:line="276" w:lineRule="auto"/>
        <w:rPr>
          <w:sz w:val="16"/>
          <w:szCs w:val="16"/>
          <w:u w:val="single"/>
        </w:rPr>
      </w:pPr>
    </w:p>
    <w:p w14:paraId="5411998A" w14:textId="77777777" w:rsidR="00AC1AF5" w:rsidRPr="00AC599D" w:rsidRDefault="00AC1AF5" w:rsidP="00A5606F">
      <w:pPr>
        <w:pStyle w:val="affd"/>
        <w:widowControl w:val="0"/>
        <w:jc w:val="center"/>
        <w:rPr>
          <w:b/>
          <w:sz w:val="16"/>
          <w:szCs w:val="16"/>
        </w:rPr>
      </w:pPr>
      <w:r w:rsidRPr="00AC599D">
        <w:rPr>
          <w:b/>
          <w:sz w:val="16"/>
          <w:szCs w:val="16"/>
        </w:rPr>
        <w:t>Порядок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порядок участия граждан в его обсуждении</w:t>
      </w:r>
    </w:p>
    <w:p w14:paraId="423C2391" w14:textId="77777777" w:rsidR="00AC1AF5" w:rsidRPr="00AC599D" w:rsidRDefault="00AC1AF5" w:rsidP="00A5606F">
      <w:pPr>
        <w:widowControl w:val="0"/>
        <w:jc w:val="both"/>
        <w:rPr>
          <w:b/>
          <w:sz w:val="16"/>
          <w:szCs w:val="16"/>
        </w:rPr>
      </w:pPr>
    </w:p>
    <w:p w14:paraId="182D42C0" w14:textId="77777777" w:rsidR="00AC1AF5" w:rsidRPr="00AC599D" w:rsidRDefault="00AC1AF5" w:rsidP="00A5606F">
      <w:pPr>
        <w:widowControl w:val="0"/>
        <w:jc w:val="both"/>
        <w:rPr>
          <w:sz w:val="16"/>
          <w:szCs w:val="16"/>
        </w:rPr>
      </w:pPr>
      <w:r w:rsidRPr="00AC599D">
        <w:rPr>
          <w:b/>
          <w:sz w:val="16"/>
          <w:szCs w:val="16"/>
        </w:rPr>
        <w:t>1. Общие положения.</w:t>
      </w:r>
    </w:p>
    <w:p w14:paraId="1B6687C2" w14:textId="77777777" w:rsidR="00AC1AF5" w:rsidRPr="00AC599D" w:rsidRDefault="00AC1AF5" w:rsidP="00A5606F">
      <w:pPr>
        <w:widowControl w:val="0"/>
        <w:jc w:val="both"/>
        <w:rPr>
          <w:sz w:val="16"/>
          <w:szCs w:val="16"/>
        </w:rPr>
      </w:pPr>
      <w:r w:rsidRPr="00AC599D">
        <w:rPr>
          <w:sz w:val="16"/>
          <w:szCs w:val="16"/>
        </w:rPr>
        <w:t>1.1. Настоящий Порядок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и регулирует порядок внесения, рассмотрения и учета предложений по проекту муниципального правового акта о внесении изменений и дополнений в Устав городского поселения – город Павловск Павловского муниципального района Воронежской области, а также порядок участия граждан в его обсуждении (далее – проект изменений и дополнений в Устав).</w:t>
      </w:r>
    </w:p>
    <w:p w14:paraId="4772E64F" w14:textId="77777777" w:rsidR="00AC1AF5" w:rsidRPr="00AC599D" w:rsidRDefault="00AC1AF5" w:rsidP="00A5606F">
      <w:pPr>
        <w:widowControl w:val="0"/>
        <w:jc w:val="both"/>
        <w:rPr>
          <w:sz w:val="16"/>
          <w:szCs w:val="16"/>
        </w:rPr>
      </w:pPr>
      <w:r w:rsidRPr="00AC599D">
        <w:rPr>
          <w:sz w:val="16"/>
          <w:szCs w:val="16"/>
        </w:rPr>
        <w:t xml:space="preserve">1.2. Предложения по опубликованному проекту изменений и дополнений в Устав (далее – предложения) могут вноситься гражданами Российской Федерации, постоянно проживающими на территории городского поселения - город Павловск Павловского муниципального района Воронежской области и обладающими активным избирательным правом, представителями политических партий, других общественных объединений, предприятиями, учреждениями,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w:t>
      </w:r>
      <w:r w:rsidRPr="00AC599D">
        <w:rPr>
          <w:sz w:val="16"/>
          <w:szCs w:val="16"/>
        </w:rPr>
        <w:t>соответствии с настоящим Порядком.</w:t>
      </w:r>
    </w:p>
    <w:p w14:paraId="1DFA2D75" w14:textId="77777777" w:rsidR="00AC1AF5" w:rsidRPr="00AC599D" w:rsidRDefault="00AC1AF5" w:rsidP="00A5606F">
      <w:pPr>
        <w:widowControl w:val="0"/>
        <w:jc w:val="both"/>
        <w:rPr>
          <w:sz w:val="16"/>
          <w:szCs w:val="16"/>
        </w:rPr>
      </w:pPr>
      <w:r w:rsidRPr="00AC599D">
        <w:rPr>
          <w:sz w:val="16"/>
          <w:szCs w:val="16"/>
        </w:rPr>
        <w:t>1.3. Индивидуальное или коллективное предложение излагается в письменном виде и подается в Совет народных депутатов городского поселения – город Павловск, по адресу: Воронежская область, г. Павловск, мкр. Северный, 23 а, в рабочие дни с 08 часов 00 минут до 12 часов 00 минут и с 13 часов 00 минут до 17 часов 00 минут.</w:t>
      </w:r>
    </w:p>
    <w:p w14:paraId="21AEA34B" w14:textId="77777777" w:rsidR="00AC1AF5" w:rsidRPr="00AC599D" w:rsidRDefault="00AC1AF5" w:rsidP="00A5606F">
      <w:pPr>
        <w:widowControl w:val="0"/>
        <w:jc w:val="both"/>
        <w:rPr>
          <w:b/>
          <w:sz w:val="16"/>
          <w:szCs w:val="16"/>
        </w:rPr>
      </w:pPr>
      <w:r w:rsidRPr="00AC599D">
        <w:rPr>
          <w:b/>
          <w:sz w:val="16"/>
          <w:szCs w:val="16"/>
        </w:rPr>
        <w:t>2. Порядок рассмотрения поступивших предложений.</w:t>
      </w:r>
    </w:p>
    <w:p w14:paraId="43BB3A27" w14:textId="77777777" w:rsidR="00AC1AF5" w:rsidRPr="00AC599D" w:rsidRDefault="00AC1AF5" w:rsidP="00A5606F">
      <w:pPr>
        <w:widowControl w:val="0"/>
        <w:jc w:val="both"/>
        <w:rPr>
          <w:sz w:val="16"/>
          <w:szCs w:val="16"/>
        </w:rPr>
      </w:pPr>
      <w:r w:rsidRPr="00AC599D">
        <w:rPr>
          <w:sz w:val="16"/>
          <w:szCs w:val="16"/>
        </w:rPr>
        <w:t>2.1. Предложения лиц, указанных в пп.1.2 п.1 настоящего Порядка должны содержать конкретные предложения о дополнении или изменении в проект изменений и дополнений в Устав с обоснованием их внесения.</w:t>
      </w:r>
    </w:p>
    <w:p w14:paraId="00B2D612" w14:textId="77777777" w:rsidR="00AC1AF5" w:rsidRPr="00AC599D" w:rsidRDefault="00AC1AF5" w:rsidP="00A5606F">
      <w:pPr>
        <w:widowControl w:val="0"/>
        <w:jc w:val="both"/>
        <w:rPr>
          <w:sz w:val="16"/>
          <w:szCs w:val="16"/>
        </w:rPr>
      </w:pPr>
      <w:r w:rsidRPr="00AC599D">
        <w:rPr>
          <w:sz w:val="16"/>
          <w:szCs w:val="16"/>
        </w:rPr>
        <w:t>2.2. Предложения должны соответствовать следующим требованиям:</w:t>
      </w:r>
    </w:p>
    <w:p w14:paraId="67CB133B" w14:textId="77777777" w:rsidR="00AC1AF5" w:rsidRPr="00AC599D" w:rsidRDefault="00AC1AF5" w:rsidP="00A5606F">
      <w:pPr>
        <w:widowControl w:val="0"/>
        <w:jc w:val="both"/>
        <w:rPr>
          <w:sz w:val="16"/>
          <w:szCs w:val="16"/>
        </w:rPr>
      </w:pPr>
      <w:r w:rsidRPr="00AC599D">
        <w:rPr>
          <w:sz w:val="16"/>
          <w:szCs w:val="16"/>
        </w:rPr>
        <w:t>- не противоречить действующему законодательству РФ;</w:t>
      </w:r>
    </w:p>
    <w:p w14:paraId="74AD9C18" w14:textId="77777777" w:rsidR="00AC1AF5" w:rsidRPr="00AC599D" w:rsidRDefault="00AC1AF5" w:rsidP="00A5606F">
      <w:pPr>
        <w:widowControl w:val="0"/>
        <w:jc w:val="both"/>
        <w:rPr>
          <w:sz w:val="16"/>
          <w:szCs w:val="16"/>
        </w:rPr>
      </w:pPr>
      <w:r w:rsidRPr="00AC599D">
        <w:rPr>
          <w:sz w:val="16"/>
          <w:szCs w:val="16"/>
        </w:rPr>
        <w:t xml:space="preserve">- обеспечивать однозначное толкование положений проекта изменений и дополнений в Устав; </w:t>
      </w:r>
    </w:p>
    <w:p w14:paraId="434A2BF8" w14:textId="77777777" w:rsidR="00AC1AF5" w:rsidRPr="00AC599D" w:rsidRDefault="00AC1AF5" w:rsidP="00A5606F">
      <w:pPr>
        <w:widowControl w:val="0"/>
        <w:jc w:val="both"/>
        <w:rPr>
          <w:sz w:val="16"/>
          <w:szCs w:val="16"/>
        </w:rPr>
      </w:pPr>
      <w:r w:rsidRPr="00AC599D">
        <w:rPr>
          <w:sz w:val="16"/>
          <w:szCs w:val="16"/>
        </w:rPr>
        <w:t xml:space="preserve">- не допускать противоречий либо несогласованности с иными положениями проекта изменений и дополнений в Устав и в целом с Уставом городского поселения – город Павловск Павловского муниципального района Воронежской области. </w:t>
      </w:r>
    </w:p>
    <w:p w14:paraId="0F85AEA0" w14:textId="77777777" w:rsidR="00AC1AF5" w:rsidRPr="00AC599D" w:rsidRDefault="00AC1AF5" w:rsidP="00A5606F">
      <w:pPr>
        <w:widowControl w:val="0"/>
        <w:jc w:val="both"/>
        <w:rPr>
          <w:sz w:val="16"/>
          <w:szCs w:val="16"/>
        </w:rPr>
      </w:pPr>
      <w:r w:rsidRPr="00AC599D">
        <w:rPr>
          <w:sz w:val="16"/>
          <w:szCs w:val="16"/>
        </w:rPr>
        <w:t xml:space="preserve">2.3. Все поступившие предложения подлежат регистрации в журнале регистрации участников публичных слушаний.  </w:t>
      </w:r>
    </w:p>
    <w:p w14:paraId="1688E853" w14:textId="77777777" w:rsidR="00AC1AF5" w:rsidRPr="00AC599D" w:rsidRDefault="00AC1AF5" w:rsidP="00A5606F">
      <w:pPr>
        <w:widowControl w:val="0"/>
        <w:jc w:val="both"/>
        <w:rPr>
          <w:sz w:val="16"/>
          <w:szCs w:val="16"/>
        </w:rPr>
      </w:pPr>
      <w:r w:rsidRPr="00AC599D">
        <w:rPr>
          <w:sz w:val="16"/>
          <w:szCs w:val="16"/>
        </w:rPr>
        <w:t>2.4. Предложения, внесенные с нарушением сроков, предусмотренных настоящим Положением, могут быть оставлены без рассмотрения.</w:t>
      </w:r>
    </w:p>
    <w:p w14:paraId="1D457479" w14:textId="77777777" w:rsidR="00AC1AF5" w:rsidRPr="00AC599D" w:rsidRDefault="00AC1AF5" w:rsidP="00A5606F">
      <w:pPr>
        <w:widowControl w:val="0"/>
        <w:jc w:val="both"/>
        <w:rPr>
          <w:sz w:val="16"/>
          <w:szCs w:val="16"/>
        </w:rPr>
      </w:pPr>
      <w:r w:rsidRPr="00AC599D">
        <w:rPr>
          <w:b/>
          <w:sz w:val="16"/>
          <w:szCs w:val="16"/>
        </w:rPr>
        <w:t>3. Порядок учета поступивших предложений по проекту изменений и дополнений в Устав.</w:t>
      </w:r>
    </w:p>
    <w:p w14:paraId="0C9201E7" w14:textId="77777777" w:rsidR="00AC1AF5" w:rsidRPr="00AC599D" w:rsidRDefault="00AC1AF5" w:rsidP="00A5606F">
      <w:pPr>
        <w:pStyle w:val="ConsPlusNormal"/>
        <w:suppressAutoHyphens w:val="0"/>
        <w:ind w:firstLine="0"/>
        <w:jc w:val="both"/>
        <w:rPr>
          <w:rFonts w:ascii="Times New Roman" w:hAnsi="Times New Roman"/>
          <w:sz w:val="16"/>
          <w:szCs w:val="16"/>
        </w:rPr>
      </w:pPr>
      <w:r w:rsidRPr="00AC599D">
        <w:rPr>
          <w:rFonts w:ascii="Times New Roman" w:hAnsi="Times New Roman"/>
          <w:sz w:val="16"/>
          <w:szCs w:val="16"/>
          <w:shd w:val="clear" w:color="auto" w:fill="FFFFFF"/>
        </w:rPr>
        <w:t>3.1. Обобщение, юридическую экспертизу и подготовку заключения поступивших предложений</w:t>
      </w:r>
      <w:r w:rsidRPr="00AC599D">
        <w:rPr>
          <w:rFonts w:ascii="Times New Roman" w:hAnsi="Times New Roman"/>
          <w:sz w:val="16"/>
          <w:szCs w:val="16"/>
        </w:rPr>
        <w:t xml:space="preserve"> </w:t>
      </w:r>
      <w:r w:rsidRPr="00AC599D">
        <w:rPr>
          <w:rFonts w:ascii="Times New Roman" w:hAnsi="Times New Roman"/>
          <w:sz w:val="16"/>
          <w:szCs w:val="16"/>
          <w:shd w:val="clear" w:color="auto" w:fill="FFFFFF"/>
        </w:rPr>
        <w:t xml:space="preserve">осуществляет администрация городского поселения - город Павловск. </w:t>
      </w:r>
    </w:p>
    <w:p w14:paraId="585FBA62" w14:textId="77777777" w:rsidR="00AC1AF5" w:rsidRPr="00AC599D" w:rsidRDefault="00AC1AF5" w:rsidP="00A5606F">
      <w:pPr>
        <w:widowControl w:val="0"/>
        <w:jc w:val="both"/>
        <w:rPr>
          <w:sz w:val="16"/>
          <w:szCs w:val="16"/>
          <w:shd w:val="clear" w:color="auto" w:fill="FFFFFF"/>
        </w:rPr>
      </w:pPr>
      <w:r w:rsidRPr="00AC599D">
        <w:rPr>
          <w:sz w:val="16"/>
          <w:szCs w:val="16"/>
          <w:shd w:val="clear" w:color="auto" w:fill="FFFFFF"/>
        </w:rPr>
        <w:t>Реестр поступивших предложений, систематизированный (сгруппированный) по разделам, статьям, пунктам и подпунктам Устава городского поселения – город Павловск,</w:t>
      </w:r>
      <w:r w:rsidRPr="00AC599D">
        <w:rPr>
          <w:sz w:val="16"/>
          <w:szCs w:val="16"/>
        </w:rPr>
        <w:t xml:space="preserve"> Павловского муниципального района Воронежской области </w:t>
      </w:r>
      <w:r w:rsidRPr="00AC599D">
        <w:rPr>
          <w:sz w:val="16"/>
          <w:szCs w:val="16"/>
          <w:shd w:val="clear" w:color="auto" w:fill="FFFFFF"/>
        </w:rPr>
        <w:t xml:space="preserve"> представляется в Совет </w:t>
      </w:r>
      <w:r w:rsidRPr="00AC599D">
        <w:rPr>
          <w:sz w:val="16"/>
          <w:szCs w:val="16"/>
        </w:rPr>
        <w:t>народных депутатов городского поселения - город Павловск</w:t>
      </w:r>
      <w:r w:rsidRPr="00AC599D">
        <w:rPr>
          <w:sz w:val="16"/>
          <w:szCs w:val="16"/>
          <w:shd w:val="clear" w:color="auto" w:fill="FFFFFF"/>
        </w:rPr>
        <w:t xml:space="preserve"> не позднее, чем за семь дней до дня рассмотрения вопроса о принятии изменений и дополнений в Устав городского поселения – город Павловск,</w:t>
      </w:r>
      <w:r w:rsidRPr="00AC599D">
        <w:rPr>
          <w:sz w:val="16"/>
          <w:szCs w:val="16"/>
        </w:rPr>
        <w:t xml:space="preserve"> Павловского муниципального района Воронежской области </w:t>
      </w:r>
      <w:r w:rsidRPr="00AC599D">
        <w:rPr>
          <w:sz w:val="16"/>
          <w:szCs w:val="16"/>
          <w:shd w:val="clear" w:color="auto" w:fill="FFFFFF"/>
        </w:rPr>
        <w:t>.</w:t>
      </w:r>
    </w:p>
    <w:p w14:paraId="6B7E15AB" w14:textId="77777777" w:rsidR="00AC1AF5" w:rsidRPr="00AC599D" w:rsidRDefault="00AC1AF5" w:rsidP="00A5606F">
      <w:pPr>
        <w:widowControl w:val="0"/>
        <w:jc w:val="both"/>
        <w:rPr>
          <w:b/>
          <w:sz w:val="16"/>
          <w:szCs w:val="16"/>
        </w:rPr>
      </w:pPr>
      <w:r w:rsidRPr="00AC599D">
        <w:rPr>
          <w:b/>
          <w:sz w:val="16"/>
          <w:szCs w:val="16"/>
        </w:rPr>
        <w:t xml:space="preserve">4. Порядок участия лиц, указанных в пп.1.2 п.1 настоящего Порядка в обсуждении проекта изменений и дополнений в Устав </w:t>
      </w:r>
    </w:p>
    <w:p w14:paraId="5F1239AE" w14:textId="77777777" w:rsidR="00AC1AF5" w:rsidRPr="00AC599D" w:rsidRDefault="00AC1AF5" w:rsidP="00A5606F">
      <w:pPr>
        <w:widowControl w:val="0"/>
        <w:jc w:val="both"/>
        <w:rPr>
          <w:sz w:val="16"/>
          <w:szCs w:val="16"/>
        </w:rPr>
      </w:pPr>
      <w:r w:rsidRPr="00AC599D">
        <w:rPr>
          <w:sz w:val="16"/>
          <w:szCs w:val="16"/>
        </w:rPr>
        <w:t>4.1. Обсуждение проекта изменений и дополнений в Устав лицами, указанными в пп.1.2 п.1 настоящего Порядка, может осуществляться на собраниях граждан по месту жительства, месту работы, учебы.</w:t>
      </w:r>
    </w:p>
    <w:p w14:paraId="593BAC17" w14:textId="77777777" w:rsidR="00AC1AF5" w:rsidRPr="00AC599D" w:rsidRDefault="00AC1AF5" w:rsidP="00A5606F">
      <w:pPr>
        <w:widowControl w:val="0"/>
        <w:jc w:val="both"/>
        <w:rPr>
          <w:sz w:val="16"/>
          <w:szCs w:val="16"/>
        </w:rPr>
      </w:pPr>
      <w:r w:rsidRPr="00AC599D">
        <w:rPr>
          <w:sz w:val="16"/>
          <w:szCs w:val="16"/>
        </w:rPr>
        <w:t xml:space="preserve">Принятые по результатам обсуждения предложения направляются по адресу, указанному в пп. 1.3 п.1 настоящего Порядка, и подлежат рассмотрении в соответствии с настоящим Порядком. </w:t>
      </w:r>
    </w:p>
    <w:p w14:paraId="6145CD10" w14:textId="77777777" w:rsidR="00AC1AF5" w:rsidRPr="00AC599D" w:rsidRDefault="00AC1AF5" w:rsidP="00A5606F">
      <w:pPr>
        <w:pStyle w:val="ConsPlusNormal"/>
        <w:suppressAutoHyphens w:val="0"/>
        <w:ind w:firstLine="0"/>
        <w:jc w:val="both"/>
        <w:rPr>
          <w:rFonts w:ascii="Times New Roman" w:hAnsi="Times New Roman"/>
          <w:sz w:val="16"/>
          <w:szCs w:val="16"/>
        </w:rPr>
      </w:pPr>
      <w:r w:rsidRPr="00AC599D">
        <w:rPr>
          <w:rFonts w:ascii="Times New Roman" w:hAnsi="Times New Roman"/>
          <w:sz w:val="16"/>
          <w:szCs w:val="16"/>
        </w:rPr>
        <w:t>4.2. Лица, указанные в пп.1.2 п.1 настоящего Порядка вправе участвовать в обсуждении проекта изменений и дополнений в Устав на публичных слушаниях, которые проводятся в соответствии с Положением о порядке организации и проведения публичных слушаний, общественных обсуждений в городском поселении – город Павловск, утвержденным решением Совета народных депутатов городского поселения - город Павловск от 14.06.2018 г. №  142.</w:t>
      </w:r>
    </w:p>
    <w:p w14:paraId="4DD8CF6E" w14:textId="77777777" w:rsidR="00AC1AF5" w:rsidRPr="00AC599D" w:rsidRDefault="00AC1AF5" w:rsidP="00A5606F">
      <w:pPr>
        <w:pStyle w:val="ConsPlusNormal"/>
        <w:suppressAutoHyphens w:val="0"/>
        <w:ind w:firstLine="0"/>
        <w:jc w:val="both"/>
        <w:rPr>
          <w:rFonts w:ascii="Times New Roman" w:hAnsi="Times New Roman"/>
          <w:sz w:val="16"/>
          <w:szCs w:val="16"/>
        </w:rPr>
      </w:pPr>
    </w:p>
    <w:p w14:paraId="119A8907" w14:textId="77777777" w:rsidR="00AC1AF5" w:rsidRPr="00AC599D" w:rsidRDefault="00AC1AF5" w:rsidP="00A5606F">
      <w:pPr>
        <w:pStyle w:val="affd"/>
        <w:widowControl w:val="0"/>
        <w:jc w:val="both"/>
        <w:rPr>
          <w:sz w:val="16"/>
          <w:szCs w:val="16"/>
        </w:rPr>
      </w:pPr>
    </w:p>
    <w:p w14:paraId="708791C1" w14:textId="77777777" w:rsidR="00AC1AF5" w:rsidRPr="00AC599D" w:rsidRDefault="00AC1AF5" w:rsidP="00A5606F">
      <w:pPr>
        <w:pStyle w:val="ConsNormal"/>
        <w:ind w:firstLine="0"/>
        <w:jc w:val="both"/>
        <w:rPr>
          <w:rFonts w:ascii="Times New Roman" w:hAnsi="Times New Roman"/>
          <w:sz w:val="16"/>
          <w:szCs w:val="16"/>
        </w:rPr>
      </w:pPr>
      <w:r w:rsidRPr="00AC599D">
        <w:rPr>
          <w:rFonts w:ascii="Times New Roman" w:hAnsi="Times New Roman"/>
          <w:sz w:val="16"/>
          <w:szCs w:val="16"/>
        </w:rPr>
        <w:t xml:space="preserve">Председатель Совета народных депутатов </w:t>
      </w:r>
    </w:p>
    <w:p w14:paraId="1BEF8C81" w14:textId="77777777" w:rsidR="00AC1AF5" w:rsidRDefault="00AC1AF5" w:rsidP="00A5606F">
      <w:pPr>
        <w:pStyle w:val="ConsNormal"/>
        <w:ind w:firstLine="0"/>
        <w:jc w:val="both"/>
        <w:rPr>
          <w:rFonts w:ascii="Times New Roman" w:hAnsi="Times New Roman"/>
          <w:szCs w:val="16"/>
        </w:rPr>
      </w:pPr>
      <w:r w:rsidRPr="00AC599D">
        <w:rPr>
          <w:rFonts w:ascii="Times New Roman" w:hAnsi="Times New Roman"/>
          <w:sz w:val="16"/>
          <w:szCs w:val="16"/>
        </w:rPr>
        <w:t xml:space="preserve">городского поселения – город Павловск                  </w:t>
      </w:r>
    </w:p>
    <w:p w14:paraId="4FEE0036" w14:textId="77777777" w:rsidR="00AC1AF5" w:rsidRPr="00AC599D" w:rsidRDefault="00AC1AF5" w:rsidP="00A5606F">
      <w:pPr>
        <w:pStyle w:val="ConsNormal"/>
        <w:ind w:firstLine="0"/>
        <w:jc w:val="right"/>
        <w:rPr>
          <w:sz w:val="16"/>
          <w:szCs w:val="16"/>
        </w:rPr>
      </w:pPr>
      <w:r w:rsidRPr="00AC599D">
        <w:rPr>
          <w:rFonts w:ascii="Times New Roman" w:hAnsi="Times New Roman"/>
          <w:sz w:val="16"/>
          <w:szCs w:val="16"/>
        </w:rPr>
        <w:t xml:space="preserve">                          С.С. Колесников</w:t>
      </w:r>
    </w:p>
    <w:p w14:paraId="788AFF2A" w14:textId="77777777" w:rsidR="00AC1AF5" w:rsidRPr="00AC599D" w:rsidRDefault="00AC1AF5" w:rsidP="00A5606F">
      <w:pPr>
        <w:pStyle w:val="affd"/>
        <w:widowControl w:val="0"/>
        <w:rPr>
          <w:sz w:val="16"/>
          <w:szCs w:val="16"/>
        </w:rPr>
      </w:pPr>
    </w:p>
    <w:p w14:paraId="076BEF83" w14:textId="77777777" w:rsidR="00AC1AF5" w:rsidRPr="00AC599D" w:rsidRDefault="00AC1AF5" w:rsidP="00A5606F">
      <w:pPr>
        <w:pStyle w:val="affd"/>
        <w:widowControl w:val="0"/>
        <w:rPr>
          <w:sz w:val="16"/>
          <w:szCs w:val="16"/>
        </w:rPr>
      </w:pPr>
      <w:r w:rsidRPr="00AC599D">
        <w:rPr>
          <w:sz w:val="16"/>
          <w:szCs w:val="16"/>
        </w:rPr>
        <w:t xml:space="preserve">Глава городского поселения - </w:t>
      </w:r>
    </w:p>
    <w:p w14:paraId="52D034CD" w14:textId="77777777" w:rsidR="00AC1AF5" w:rsidRDefault="00AC1AF5" w:rsidP="00A5606F">
      <w:pPr>
        <w:pStyle w:val="affd"/>
        <w:widowControl w:val="0"/>
        <w:rPr>
          <w:sz w:val="16"/>
          <w:szCs w:val="16"/>
        </w:rPr>
      </w:pPr>
      <w:r w:rsidRPr="00AC599D">
        <w:rPr>
          <w:sz w:val="16"/>
          <w:szCs w:val="16"/>
        </w:rPr>
        <w:t xml:space="preserve">город Павловск                                                     </w:t>
      </w:r>
    </w:p>
    <w:p w14:paraId="18868FDD" w14:textId="77777777" w:rsidR="00AC1AF5" w:rsidRPr="00AC599D" w:rsidRDefault="00AC1AF5" w:rsidP="00A5606F">
      <w:pPr>
        <w:pStyle w:val="affd"/>
        <w:widowControl w:val="0"/>
        <w:jc w:val="right"/>
        <w:rPr>
          <w:sz w:val="16"/>
          <w:szCs w:val="16"/>
        </w:rPr>
      </w:pPr>
      <w:r w:rsidRPr="00AC599D">
        <w:rPr>
          <w:sz w:val="16"/>
          <w:szCs w:val="16"/>
        </w:rPr>
        <w:t xml:space="preserve">                                В.А. Щербаков</w:t>
      </w:r>
    </w:p>
    <w:p w14:paraId="21063F48" w14:textId="77777777" w:rsidR="00457098" w:rsidRDefault="00457098" w:rsidP="00A5606F">
      <w:pPr>
        <w:rPr>
          <w:sz w:val="16"/>
          <w:szCs w:val="16"/>
        </w:rPr>
      </w:pPr>
    </w:p>
    <w:p w14:paraId="07B671CB" w14:textId="77777777" w:rsidR="00457098" w:rsidRDefault="00457098" w:rsidP="00A5606F">
      <w:pPr>
        <w:rPr>
          <w:sz w:val="16"/>
          <w:szCs w:val="16"/>
        </w:rPr>
      </w:pPr>
    </w:p>
    <w:p w14:paraId="7D383AE8" w14:textId="77777777" w:rsidR="00457098" w:rsidRDefault="00457098" w:rsidP="00A5606F">
      <w:pPr>
        <w:rPr>
          <w:sz w:val="16"/>
          <w:szCs w:val="16"/>
        </w:rPr>
      </w:pPr>
    </w:p>
    <w:p w14:paraId="7138BF07" w14:textId="77777777" w:rsidR="00457098" w:rsidRDefault="00457098" w:rsidP="00A5606F">
      <w:pPr>
        <w:rPr>
          <w:sz w:val="16"/>
          <w:szCs w:val="16"/>
        </w:rPr>
      </w:pPr>
    </w:p>
    <w:p w14:paraId="29056D59" w14:textId="77777777" w:rsidR="00457098" w:rsidRDefault="00457098" w:rsidP="00A5606F">
      <w:pPr>
        <w:rPr>
          <w:sz w:val="16"/>
          <w:szCs w:val="16"/>
        </w:rPr>
      </w:pPr>
    </w:p>
    <w:p w14:paraId="5040C845" w14:textId="77777777" w:rsidR="00457098" w:rsidRDefault="00457098" w:rsidP="00A5606F">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75BF05BB" w14:textId="77777777" w:rsidTr="00457098">
        <w:tc>
          <w:tcPr>
            <w:tcW w:w="4826" w:type="dxa"/>
            <w:shd w:val="clear" w:color="auto" w:fill="BFBFBF" w:themeFill="background1" w:themeFillShade="BF"/>
          </w:tcPr>
          <w:p w14:paraId="604FF035" w14:textId="77777777" w:rsidR="00457098" w:rsidRPr="00457098" w:rsidRDefault="00457098" w:rsidP="00A5606F">
            <w:pPr>
              <w:jc w:val="center"/>
              <w:rPr>
                <w:b/>
              </w:rPr>
            </w:pPr>
            <w:r>
              <w:rPr>
                <w:b/>
              </w:rPr>
              <w:t>Александровское сельское поселение</w:t>
            </w:r>
          </w:p>
        </w:tc>
      </w:tr>
    </w:tbl>
    <w:p w14:paraId="3C4BC707" w14:textId="77777777" w:rsidR="00457098" w:rsidRDefault="00457098" w:rsidP="00A5606F">
      <w:pPr>
        <w:rPr>
          <w:sz w:val="16"/>
          <w:szCs w:val="16"/>
        </w:rPr>
      </w:pPr>
    </w:p>
    <w:tbl>
      <w:tblPr>
        <w:tblW w:w="5000" w:type="pct"/>
        <w:tblLook w:val="04A0" w:firstRow="1" w:lastRow="0" w:firstColumn="1" w:lastColumn="0" w:noHBand="0" w:noVBand="1"/>
      </w:tblPr>
      <w:tblGrid>
        <w:gridCol w:w="2294"/>
        <w:gridCol w:w="723"/>
        <w:gridCol w:w="879"/>
        <w:gridCol w:w="714"/>
      </w:tblGrid>
      <w:tr w:rsidR="00114201" w14:paraId="50E05523" w14:textId="77777777" w:rsidTr="005D5B5F">
        <w:trPr>
          <w:trHeight w:val="255"/>
        </w:trPr>
        <w:tc>
          <w:tcPr>
            <w:tcW w:w="9020" w:type="dxa"/>
            <w:gridSpan w:val="4"/>
            <w:tcBorders>
              <w:top w:val="nil"/>
              <w:left w:val="nil"/>
              <w:bottom w:val="nil"/>
              <w:right w:val="nil"/>
            </w:tcBorders>
            <w:shd w:val="clear" w:color="auto" w:fill="auto"/>
            <w:noWrap/>
            <w:vAlign w:val="bottom"/>
            <w:hideMark/>
          </w:tcPr>
          <w:p w14:paraId="558B0233" w14:textId="77777777" w:rsidR="00114201" w:rsidRDefault="00114201">
            <w:pPr>
              <w:jc w:val="center"/>
              <w:rPr>
                <w:rFonts w:ascii="Arial" w:hAnsi="Arial" w:cs="Arial"/>
                <w:sz w:val="12"/>
                <w:szCs w:val="12"/>
              </w:rPr>
            </w:pPr>
            <w:r>
              <w:rPr>
                <w:rFonts w:ascii="Arial" w:hAnsi="Arial" w:cs="Arial"/>
                <w:sz w:val="12"/>
                <w:szCs w:val="12"/>
              </w:rPr>
              <w:t>СВЕДЕНИЯ О ХОДЕ ИСПОЛНЕНИЯ БЮДЖЕТА АЛЕКСАНДРОВСКОГО</w:t>
            </w:r>
          </w:p>
        </w:tc>
      </w:tr>
      <w:tr w:rsidR="00114201" w14:paraId="2D3F0AB2" w14:textId="77777777" w:rsidTr="005D5B5F">
        <w:trPr>
          <w:trHeight w:val="255"/>
        </w:trPr>
        <w:tc>
          <w:tcPr>
            <w:tcW w:w="9020" w:type="dxa"/>
            <w:gridSpan w:val="4"/>
            <w:tcBorders>
              <w:top w:val="nil"/>
              <w:left w:val="nil"/>
              <w:bottom w:val="nil"/>
              <w:right w:val="nil"/>
            </w:tcBorders>
            <w:shd w:val="clear" w:color="auto" w:fill="auto"/>
            <w:noWrap/>
            <w:vAlign w:val="bottom"/>
            <w:hideMark/>
          </w:tcPr>
          <w:p w14:paraId="492F0E29" w14:textId="77777777" w:rsidR="00114201" w:rsidRDefault="00114201">
            <w:pPr>
              <w:jc w:val="center"/>
              <w:rPr>
                <w:rFonts w:ascii="Arial" w:hAnsi="Arial" w:cs="Arial"/>
                <w:sz w:val="12"/>
                <w:szCs w:val="12"/>
              </w:rPr>
            </w:pPr>
            <w:r>
              <w:rPr>
                <w:rFonts w:ascii="Arial" w:hAnsi="Arial" w:cs="Arial"/>
                <w:sz w:val="12"/>
                <w:szCs w:val="12"/>
              </w:rPr>
              <w:t xml:space="preserve"> СЕЛЬСКОГО ПОСЕЛЕНИЯ НА 1 ЯНВАРЯ 2021 ГОДА</w:t>
            </w:r>
          </w:p>
        </w:tc>
      </w:tr>
      <w:tr w:rsidR="00114201" w14:paraId="023D3198" w14:textId="77777777" w:rsidTr="005D5B5F">
        <w:trPr>
          <w:trHeight w:val="255"/>
        </w:trPr>
        <w:tc>
          <w:tcPr>
            <w:tcW w:w="4740" w:type="dxa"/>
            <w:tcBorders>
              <w:top w:val="nil"/>
              <w:left w:val="nil"/>
              <w:bottom w:val="nil"/>
              <w:right w:val="nil"/>
            </w:tcBorders>
            <w:shd w:val="clear" w:color="auto" w:fill="auto"/>
            <w:noWrap/>
            <w:vAlign w:val="bottom"/>
            <w:hideMark/>
          </w:tcPr>
          <w:p w14:paraId="668A134C" w14:textId="77777777" w:rsidR="00114201" w:rsidRDefault="00114201">
            <w:pPr>
              <w:jc w:val="center"/>
              <w:rPr>
                <w:rFonts w:ascii="Arial" w:hAnsi="Arial" w:cs="Arial"/>
                <w:sz w:val="12"/>
                <w:szCs w:val="12"/>
              </w:rPr>
            </w:pPr>
          </w:p>
        </w:tc>
        <w:tc>
          <w:tcPr>
            <w:tcW w:w="1320" w:type="dxa"/>
            <w:tcBorders>
              <w:top w:val="nil"/>
              <w:left w:val="nil"/>
              <w:bottom w:val="nil"/>
              <w:right w:val="nil"/>
            </w:tcBorders>
            <w:shd w:val="clear" w:color="auto" w:fill="auto"/>
            <w:noWrap/>
            <w:vAlign w:val="bottom"/>
            <w:hideMark/>
          </w:tcPr>
          <w:p w14:paraId="5A133322" w14:textId="77777777" w:rsidR="00114201" w:rsidRDefault="00114201">
            <w:pPr>
              <w:jc w:val="center"/>
              <w:rPr>
                <w:sz w:val="20"/>
                <w:szCs w:val="20"/>
              </w:rPr>
            </w:pPr>
          </w:p>
        </w:tc>
        <w:tc>
          <w:tcPr>
            <w:tcW w:w="1660" w:type="dxa"/>
            <w:tcBorders>
              <w:top w:val="nil"/>
              <w:left w:val="nil"/>
              <w:bottom w:val="nil"/>
              <w:right w:val="nil"/>
            </w:tcBorders>
            <w:shd w:val="clear" w:color="auto" w:fill="auto"/>
            <w:noWrap/>
            <w:vAlign w:val="bottom"/>
            <w:hideMark/>
          </w:tcPr>
          <w:p w14:paraId="2D9D881A" w14:textId="77777777" w:rsidR="00114201" w:rsidRDefault="00114201">
            <w:pPr>
              <w:rPr>
                <w:sz w:val="20"/>
                <w:szCs w:val="20"/>
              </w:rPr>
            </w:pPr>
          </w:p>
        </w:tc>
        <w:tc>
          <w:tcPr>
            <w:tcW w:w="1300" w:type="dxa"/>
            <w:tcBorders>
              <w:top w:val="nil"/>
              <w:left w:val="nil"/>
              <w:bottom w:val="nil"/>
              <w:right w:val="nil"/>
            </w:tcBorders>
            <w:shd w:val="clear" w:color="auto" w:fill="auto"/>
            <w:noWrap/>
            <w:vAlign w:val="bottom"/>
            <w:hideMark/>
          </w:tcPr>
          <w:p w14:paraId="0F7B24BD" w14:textId="77777777" w:rsidR="00114201" w:rsidRDefault="00114201">
            <w:pPr>
              <w:rPr>
                <w:sz w:val="20"/>
                <w:szCs w:val="20"/>
              </w:rPr>
            </w:pPr>
          </w:p>
        </w:tc>
      </w:tr>
      <w:tr w:rsidR="00114201" w14:paraId="30C4E8C0" w14:textId="77777777" w:rsidTr="005D5B5F">
        <w:trPr>
          <w:trHeight w:val="255"/>
        </w:trPr>
        <w:tc>
          <w:tcPr>
            <w:tcW w:w="4740" w:type="dxa"/>
            <w:tcBorders>
              <w:top w:val="nil"/>
              <w:left w:val="nil"/>
              <w:bottom w:val="nil"/>
              <w:right w:val="nil"/>
            </w:tcBorders>
            <w:shd w:val="clear" w:color="auto" w:fill="auto"/>
            <w:noWrap/>
            <w:vAlign w:val="bottom"/>
            <w:hideMark/>
          </w:tcPr>
          <w:p w14:paraId="00A439E9" w14:textId="77777777" w:rsidR="00114201" w:rsidRDefault="00114201">
            <w:pPr>
              <w:rPr>
                <w:sz w:val="20"/>
                <w:szCs w:val="20"/>
              </w:rPr>
            </w:pPr>
          </w:p>
        </w:tc>
        <w:tc>
          <w:tcPr>
            <w:tcW w:w="1320" w:type="dxa"/>
            <w:tcBorders>
              <w:top w:val="nil"/>
              <w:left w:val="nil"/>
              <w:bottom w:val="nil"/>
              <w:right w:val="nil"/>
            </w:tcBorders>
            <w:shd w:val="clear" w:color="auto" w:fill="auto"/>
            <w:noWrap/>
            <w:vAlign w:val="bottom"/>
            <w:hideMark/>
          </w:tcPr>
          <w:p w14:paraId="374E6123" w14:textId="77777777" w:rsidR="00114201" w:rsidRDefault="00114201">
            <w:pPr>
              <w:rPr>
                <w:sz w:val="20"/>
                <w:szCs w:val="20"/>
              </w:rPr>
            </w:pPr>
          </w:p>
        </w:tc>
        <w:tc>
          <w:tcPr>
            <w:tcW w:w="1660" w:type="dxa"/>
            <w:tcBorders>
              <w:top w:val="nil"/>
              <w:left w:val="nil"/>
              <w:bottom w:val="nil"/>
              <w:right w:val="nil"/>
            </w:tcBorders>
            <w:shd w:val="clear" w:color="auto" w:fill="auto"/>
            <w:noWrap/>
            <w:vAlign w:val="bottom"/>
            <w:hideMark/>
          </w:tcPr>
          <w:p w14:paraId="54F13CBF" w14:textId="77777777" w:rsidR="00114201" w:rsidRDefault="00114201">
            <w:pPr>
              <w:rPr>
                <w:sz w:val="20"/>
                <w:szCs w:val="20"/>
              </w:rPr>
            </w:pPr>
          </w:p>
        </w:tc>
        <w:tc>
          <w:tcPr>
            <w:tcW w:w="1300" w:type="dxa"/>
            <w:tcBorders>
              <w:top w:val="nil"/>
              <w:left w:val="nil"/>
              <w:bottom w:val="nil"/>
              <w:right w:val="nil"/>
            </w:tcBorders>
            <w:shd w:val="clear" w:color="auto" w:fill="auto"/>
            <w:noWrap/>
            <w:vAlign w:val="bottom"/>
            <w:hideMark/>
          </w:tcPr>
          <w:p w14:paraId="45B44B98" w14:textId="77777777" w:rsidR="00114201" w:rsidRDefault="00114201">
            <w:pPr>
              <w:rPr>
                <w:rFonts w:ascii="Arial" w:hAnsi="Arial" w:cs="Arial"/>
                <w:sz w:val="12"/>
                <w:szCs w:val="12"/>
              </w:rPr>
            </w:pPr>
            <w:r>
              <w:rPr>
                <w:rFonts w:ascii="Arial" w:hAnsi="Arial" w:cs="Arial"/>
                <w:sz w:val="12"/>
                <w:szCs w:val="12"/>
              </w:rPr>
              <w:t>тыс.руб.</w:t>
            </w:r>
          </w:p>
        </w:tc>
      </w:tr>
      <w:tr w:rsidR="00114201" w14:paraId="7FB2B81C" w14:textId="77777777" w:rsidTr="005D5B5F">
        <w:trPr>
          <w:trHeight w:val="76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E21F" w14:textId="77777777" w:rsidR="00114201" w:rsidRDefault="00114201">
            <w:pPr>
              <w:jc w:val="center"/>
              <w:rPr>
                <w:rFonts w:ascii="Arial" w:hAnsi="Arial" w:cs="Arial"/>
                <w:b/>
                <w:bCs/>
                <w:sz w:val="12"/>
                <w:szCs w:val="12"/>
              </w:rPr>
            </w:pPr>
            <w:r>
              <w:rPr>
                <w:rFonts w:ascii="Arial" w:hAnsi="Arial" w:cs="Arial"/>
                <w:b/>
                <w:bCs/>
                <w:sz w:val="12"/>
                <w:szCs w:val="12"/>
              </w:rPr>
              <w:t>Наименование показателя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7EC86F7" w14:textId="77777777" w:rsidR="00114201" w:rsidRDefault="00114201">
            <w:pPr>
              <w:jc w:val="center"/>
              <w:rPr>
                <w:rFonts w:ascii="Arial" w:hAnsi="Arial" w:cs="Arial"/>
                <w:b/>
                <w:bCs/>
                <w:sz w:val="12"/>
                <w:szCs w:val="12"/>
              </w:rPr>
            </w:pPr>
            <w:r>
              <w:rPr>
                <w:rFonts w:ascii="Arial" w:hAnsi="Arial" w:cs="Arial"/>
                <w:b/>
                <w:bCs/>
                <w:sz w:val="12"/>
                <w:szCs w:val="12"/>
              </w:rPr>
              <w:t>Уточненный план на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802AB69" w14:textId="77777777" w:rsidR="00114201" w:rsidRDefault="00114201">
            <w:pPr>
              <w:jc w:val="center"/>
              <w:rPr>
                <w:rFonts w:ascii="Arial" w:hAnsi="Arial" w:cs="Arial"/>
                <w:b/>
                <w:bCs/>
                <w:sz w:val="12"/>
                <w:szCs w:val="12"/>
              </w:rPr>
            </w:pPr>
            <w:r>
              <w:rPr>
                <w:rFonts w:ascii="Arial" w:hAnsi="Arial" w:cs="Arial"/>
                <w:b/>
                <w:bCs/>
                <w:sz w:val="12"/>
                <w:szCs w:val="12"/>
              </w:rPr>
              <w:t>Исполнено за 2020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976DAC0" w14:textId="77777777" w:rsidR="00114201" w:rsidRDefault="00114201">
            <w:pPr>
              <w:jc w:val="center"/>
              <w:rPr>
                <w:rFonts w:ascii="Arial" w:hAnsi="Arial" w:cs="Arial"/>
                <w:b/>
                <w:bCs/>
                <w:sz w:val="12"/>
                <w:szCs w:val="12"/>
              </w:rPr>
            </w:pPr>
            <w:r>
              <w:rPr>
                <w:rFonts w:ascii="Arial" w:hAnsi="Arial" w:cs="Arial"/>
                <w:b/>
                <w:bCs/>
                <w:sz w:val="12"/>
                <w:szCs w:val="12"/>
              </w:rPr>
              <w:t>% исполнения</w:t>
            </w:r>
          </w:p>
        </w:tc>
      </w:tr>
      <w:tr w:rsidR="00114201" w14:paraId="124265D5"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064E0B81" w14:textId="77777777" w:rsidR="00114201" w:rsidRDefault="00114201">
            <w:pPr>
              <w:jc w:val="center"/>
              <w:rPr>
                <w:b/>
                <w:bCs/>
                <w:sz w:val="12"/>
                <w:szCs w:val="12"/>
              </w:rPr>
            </w:pPr>
            <w:r>
              <w:rPr>
                <w:b/>
                <w:bCs/>
                <w:sz w:val="12"/>
                <w:szCs w:val="12"/>
              </w:rPr>
              <w:t>ИТОГО ДОХОДОВ</w:t>
            </w:r>
          </w:p>
        </w:tc>
        <w:tc>
          <w:tcPr>
            <w:tcW w:w="1320" w:type="dxa"/>
            <w:tcBorders>
              <w:top w:val="nil"/>
              <w:left w:val="nil"/>
              <w:bottom w:val="single" w:sz="4" w:space="0" w:color="auto"/>
              <w:right w:val="single" w:sz="4" w:space="0" w:color="auto"/>
            </w:tcBorders>
            <w:shd w:val="clear" w:color="000000" w:fill="FFFFFF"/>
            <w:noWrap/>
            <w:vAlign w:val="bottom"/>
            <w:hideMark/>
          </w:tcPr>
          <w:p w14:paraId="7B1BF4C1" w14:textId="77777777" w:rsidR="00114201" w:rsidRDefault="00114201">
            <w:pPr>
              <w:jc w:val="center"/>
              <w:rPr>
                <w:rFonts w:ascii="Arial" w:hAnsi="Arial" w:cs="Arial"/>
                <w:b/>
                <w:bCs/>
                <w:sz w:val="12"/>
                <w:szCs w:val="12"/>
              </w:rPr>
            </w:pPr>
            <w:r>
              <w:rPr>
                <w:rFonts w:ascii="Arial" w:hAnsi="Arial" w:cs="Arial"/>
                <w:b/>
                <w:bCs/>
                <w:sz w:val="12"/>
                <w:szCs w:val="12"/>
              </w:rPr>
              <w:t>5157,529</w:t>
            </w:r>
          </w:p>
        </w:tc>
        <w:tc>
          <w:tcPr>
            <w:tcW w:w="1660" w:type="dxa"/>
            <w:tcBorders>
              <w:top w:val="nil"/>
              <w:left w:val="nil"/>
              <w:bottom w:val="single" w:sz="4" w:space="0" w:color="auto"/>
              <w:right w:val="single" w:sz="4" w:space="0" w:color="auto"/>
            </w:tcBorders>
            <w:shd w:val="clear" w:color="000000" w:fill="FFFFFF"/>
            <w:noWrap/>
            <w:vAlign w:val="bottom"/>
            <w:hideMark/>
          </w:tcPr>
          <w:p w14:paraId="7A898659" w14:textId="77777777" w:rsidR="00114201" w:rsidRDefault="00114201">
            <w:pPr>
              <w:jc w:val="center"/>
              <w:rPr>
                <w:rFonts w:ascii="Arial" w:hAnsi="Arial" w:cs="Arial"/>
                <w:b/>
                <w:bCs/>
                <w:sz w:val="12"/>
                <w:szCs w:val="12"/>
              </w:rPr>
            </w:pPr>
            <w:r>
              <w:rPr>
                <w:rFonts w:ascii="Arial" w:hAnsi="Arial" w:cs="Arial"/>
                <w:b/>
                <w:bCs/>
                <w:sz w:val="12"/>
                <w:szCs w:val="12"/>
              </w:rPr>
              <w:t>5187,3</w:t>
            </w:r>
          </w:p>
        </w:tc>
        <w:tc>
          <w:tcPr>
            <w:tcW w:w="1300" w:type="dxa"/>
            <w:tcBorders>
              <w:top w:val="nil"/>
              <w:left w:val="nil"/>
              <w:bottom w:val="single" w:sz="4" w:space="0" w:color="auto"/>
              <w:right w:val="single" w:sz="4" w:space="0" w:color="auto"/>
            </w:tcBorders>
            <w:shd w:val="clear" w:color="000000" w:fill="FFFFFF"/>
            <w:noWrap/>
            <w:vAlign w:val="bottom"/>
            <w:hideMark/>
          </w:tcPr>
          <w:p w14:paraId="08F3F674" w14:textId="77777777" w:rsidR="00114201" w:rsidRDefault="00114201">
            <w:pPr>
              <w:jc w:val="center"/>
              <w:rPr>
                <w:rFonts w:ascii="Arial" w:hAnsi="Arial" w:cs="Arial"/>
                <w:b/>
                <w:bCs/>
                <w:sz w:val="12"/>
                <w:szCs w:val="12"/>
              </w:rPr>
            </w:pPr>
            <w:r>
              <w:rPr>
                <w:rFonts w:ascii="Arial" w:hAnsi="Arial" w:cs="Arial"/>
                <w:b/>
                <w:bCs/>
                <w:sz w:val="12"/>
                <w:szCs w:val="12"/>
              </w:rPr>
              <w:t>100,6</w:t>
            </w:r>
          </w:p>
        </w:tc>
      </w:tr>
      <w:tr w:rsidR="00114201" w14:paraId="3BACEF92"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18495DDE" w14:textId="77777777" w:rsidR="00114201" w:rsidRDefault="00114201">
            <w:pPr>
              <w:rPr>
                <w:sz w:val="12"/>
                <w:szCs w:val="12"/>
              </w:rPr>
            </w:pPr>
            <w:r>
              <w:rPr>
                <w:sz w:val="12"/>
                <w:szCs w:val="12"/>
              </w:rPr>
              <w:t xml:space="preserve">Доходы налоговые и неналоговые </w:t>
            </w:r>
          </w:p>
        </w:tc>
        <w:tc>
          <w:tcPr>
            <w:tcW w:w="1320" w:type="dxa"/>
            <w:tcBorders>
              <w:top w:val="nil"/>
              <w:left w:val="nil"/>
              <w:bottom w:val="single" w:sz="4" w:space="0" w:color="auto"/>
              <w:right w:val="single" w:sz="4" w:space="0" w:color="auto"/>
            </w:tcBorders>
            <w:shd w:val="clear" w:color="000000" w:fill="FFFFFF"/>
            <w:noWrap/>
            <w:vAlign w:val="bottom"/>
            <w:hideMark/>
          </w:tcPr>
          <w:p w14:paraId="51A2DE0C" w14:textId="77777777" w:rsidR="00114201" w:rsidRDefault="00114201">
            <w:pPr>
              <w:jc w:val="center"/>
              <w:rPr>
                <w:rFonts w:ascii="Arial" w:hAnsi="Arial" w:cs="Arial"/>
                <w:sz w:val="12"/>
                <w:szCs w:val="12"/>
              </w:rPr>
            </w:pPr>
            <w:r>
              <w:rPr>
                <w:rFonts w:ascii="Arial" w:hAnsi="Arial" w:cs="Arial"/>
                <w:sz w:val="12"/>
                <w:szCs w:val="12"/>
              </w:rPr>
              <w:t>1564,3</w:t>
            </w:r>
          </w:p>
        </w:tc>
        <w:tc>
          <w:tcPr>
            <w:tcW w:w="1660" w:type="dxa"/>
            <w:tcBorders>
              <w:top w:val="nil"/>
              <w:left w:val="nil"/>
              <w:bottom w:val="single" w:sz="4" w:space="0" w:color="auto"/>
              <w:right w:val="single" w:sz="4" w:space="0" w:color="auto"/>
            </w:tcBorders>
            <w:shd w:val="clear" w:color="000000" w:fill="FFFFFF"/>
            <w:noWrap/>
            <w:vAlign w:val="bottom"/>
            <w:hideMark/>
          </w:tcPr>
          <w:p w14:paraId="702D4860" w14:textId="77777777" w:rsidR="00114201" w:rsidRDefault="00114201">
            <w:pPr>
              <w:jc w:val="center"/>
              <w:rPr>
                <w:rFonts w:ascii="Arial" w:hAnsi="Arial" w:cs="Arial"/>
                <w:sz w:val="12"/>
                <w:szCs w:val="12"/>
              </w:rPr>
            </w:pPr>
            <w:r>
              <w:rPr>
                <w:rFonts w:ascii="Arial" w:hAnsi="Arial" w:cs="Arial"/>
                <w:sz w:val="12"/>
                <w:szCs w:val="12"/>
              </w:rPr>
              <w:t>1594,1</w:t>
            </w:r>
          </w:p>
        </w:tc>
        <w:tc>
          <w:tcPr>
            <w:tcW w:w="1300" w:type="dxa"/>
            <w:tcBorders>
              <w:top w:val="nil"/>
              <w:left w:val="nil"/>
              <w:bottom w:val="single" w:sz="4" w:space="0" w:color="auto"/>
              <w:right w:val="single" w:sz="4" w:space="0" w:color="auto"/>
            </w:tcBorders>
            <w:shd w:val="clear" w:color="000000" w:fill="FFFFFF"/>
            <w:noWrap/>
            <w:vAlign w:val="bottom"/>
            <w:hideMark/>
          </w:tcPr>
          <w:p w14:paraId="143E78CC" w14:textId="77777777" w:rsidR="00114201" w:rsidRDefault="00114201">
            <w:pPr>
              <w:jc w:val="center"/>
              <w:rPr>
                <w:rFonts w:ascii="Arial" w:hAnsi="Arial" w:cs="Arial"/>
                <w:sz w:val="12"/>
                <w:szCs w:val="12"/>
              </w:rPr>
            </w:pPr>
            <w:r>
              <w:rPr>
                <w:rFonts w:ascii="Arial" w:hAnsi="Arial" w:cs="Arial"/>
                <w:sz w:val="12"/>
                <w:szCs w:val="12"/>
              </w:rPr>
              <w:t>101,9</w:t>
            </w:r>
          </w:p>
        </w:tc>
      </w:tr>
      <w:tr w:rsidR="00114201" w14:paraId="0F3B442F"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746F761F" w14:textId="77777777" w:rsidR="00114201" w:rsidRDefault="00114201">
            <w:pPr>
              <w:rPr>
                <w:sz w:val="12"/>
                <w:szCs w:val="12"/>
              </w:rPr>
            </w:pPr>
            <w:r>
              <w:rPr>
                <w:sz w:val="12"/>
                <w:szCs w:val="12"/>
              </w:rPr>
              <w:t>Безвозмездные поступления</w:t>
            </w:r>
          </w:p>
        </w:tc>
        <w:tc>
          <w:tcPr>
            <w:tcW w:w="1320" w:type="dxa"/>
            <w:tcBorders>
              <w:top w:val="nil"/>
              <w:left w:val="nil"/>
              <w:bottom w:val="single" w:sz="4" w:space="0" w:color="auto"/>
              <w:right w:val="single" w:sz="4" w:space="0" w:color="auto"/>
            </w:tcBorders>
            <w:shd w:val="clear" w:color="000000" w:fill="FFFFFF"/>
            <w:noWrap/>
            <w:vAlign w:val="bottom"/>
            <w:hideMark/>
          </w:tcPr>
          <w:p w14:paraId="73138B67" w14:textId="77777777" w:rsidR="00114201" w:rsidRDefault="00114201">
            <w:pPr>
              <w:jc w:val="center"/>
              <w:rPr>
                <w:rFonts w:ascii="Arial" w:hAnsi="Arial" w:cs="Arial"/>
                <w:sz w:val="12"/>
                <w:szCs w:val="12"/>
              </w:rPr>
            </w:pPr>
            <w:r>
              <w:rPr>
                <w:rFonts w:ascii="Arial" w:hAnsi="Arial" w:cs="Arial"/>
                <w:sz w:val="12"/>
                <w:szCs w:val="12"/>
              </w:rPr>
              <w:t>3593,229</w:t>
            </w:r>
          </w:p>
        </w:tc>
        <w:tc>
          <w:tcPr>
            <w:tcW w:w="1660" w:type="dxa"/>
            <w:tcBorders>
              <w:top w:val="nil"/>
              <w:left w:val="nil"/>
              <w:bottom w:val="single" w:sz="4" w:space="0" w:color="auto"/>
              <w:right w:val="single" w:sz="4" w:space="0" w:color="auto"/>
            </w:tcBorders>
            <w:shd w:val="clear" w:color="000000" w:fill="FFFFFF"/>
            <w:noWrap/>
            <w:vAlign w:val="bottom"/>
            <w:hideMark/>
          </w:tcPr>
          <w:p w14:paraId="4FD7F045" w14:textId="77777777" w:rsidR="00114201" w:rsidRDefault="00114201">
            <w:pPr>
              <w:jc w:val="center"/>
              <w:rPr>
                <w:rFonts w:ascii="Arial" w:hAnsi="Arial" w:cs="Arial"/>
                <w:sz w:val="12"/>
                <w:szCs w:val="12"/>
              </w:rPr>
            </w:pPr>
            <w:r>
              <w:rPr>
                <w:rFonts w:ascii="Arial" w:hAnsi="Arial" w:cs="Arial"/>
                <w:sz w:val="12"/>
                <w:szCs w:val="12"/>
              </w:rPr>
              <w:t>3593,2</w:t>
            </w:r>
          </w:p>
        </w:tc>
        <w:tc>
          <w:tcPr>
            <w:tcW w:w="1300" w:type="dxa"/>
            <w:tcBorders>
              <w:top w:val="nil"/>
              <w:left w:val="nil"/>
              <w:bottom w:val="single" w:sz="4" w:space="0" w:color="auto"/>
              <w:right w:val="single" w:sz="4" w:space="0" w:color="auto"/>
            </w:tcBorders>
            <w:shd w:val="clear" w:color="000000" w:fill="FFFFFF"/>
            <w:noWrap/>
            <w:vAlign w:val="bottom"/>
            <w:hideMark/>
          </w:tcPr>
          <w:p w14:paraId="2A2958AA" w14:textId="77777777" w:rsidR="00114201" w:rsidRDefault="00114201">
            <w:pPr>
              <w:jc w:val="center"/>
              <w:rPr>
                <w:rFonts w:ascii="Arial" w:hAnsi="Arial" w:cs="Arial"/>
                <w:sz w:val="12"/>
                <w:szCs w:val="12"/>
              </w:rPr>
            </w:pPr>
            <w:r>
              <w:rPr>
                <w:rFonts w:ascii="Arial" w:hAnsi="Arial" w:cs="Arial"/>
                <w:sz w:val="12"/>
                <w:szCs w:val="12"/>
              </w:rPr>
              <w:t>100,0</w:t>
            </w:r>
          </w:p>
        </w:tc>
      </w:tr>
      <w:tr w:rsidR="00114201" w14:paraId="1AC441B2"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6FB36B0E" w14:textId="77777777" w:rsidR="00114201" w:rsidRDefault="00114201">
            <w:pPr>
              <w:jc w:val="center"/>
              <w:rPr>
                <w:b/>
                <w:bCs/>
                <w:sz w:val="12"/>
                <w:szCs w:val="12"/>
              </w:rPr>
            </w:pPr>
            <w:r>
              <w:rPr>
                <w:b/>
                <w:bCs/>
                <w:sz w:val="12"/>
                <w:szCs w:val="12"/>
              </w:rPr>
              <w:t>ИТОГО РАСХОДОВ</w:t>
            </w:r>
          </w:p>
        </w:tc>
        <w:tc>
          <w:tcPr>
            <w:tcW w:w="1320" w:type="dxa"/>
            <w:tcBorders>
              <w:top w:val="nil"/>
              <w:left w:val="nil"/>
              <w:bottom w:val="single" w:sz="4" w:space="0" w:color="auto"/>
              <w:right w:val="single" w:sz="4" w:space="0" w:color="auto"/>
            </w:tcBorders>
            <w:shd w:val="clear" w:color="000000" w:fill="FFFFFF"/>
            <w:noWrap/>
            <w:vAlign w:val="bottom"/>
            <w:hideMark/>
          </w:tcPr>
          <w:p w14:paraId="511EE9D4" w14:textId="77777777" w:rsidR="00114201" w:rsidRDefault="00114201">
            <w:pPr>
              <w:jc w:val="center"/>
              <w:rPr>
                <w:rFonts w:ascii="Arial" w:hAnsi="Arial" w:cs="Arial"/>
                <w:b/>
                <w:bCs/>
                <w:sz w:val="12"/>
                <w:szCs w:val="12"/>
              </w:rPr>
            </w:pPr>
            <w:r>
              <w:rPr>
                <w:rFonts w:ascii="Arial" w:hAnsi="Arial" w:cs="Arial"/>
                <w:b/>
                <w:bCs/>
                <w:sz w:val="12"/>
                <w:szCs w:val="12"/>
              </w:rPr>
              <w:t>5358,429</w:t>
            </w:r>
          </w:p>
        </w:tc>
        <w:tc>
          <w:tcPr>
            <w:tcW w:w="1660" w:type="dxa"/>
            <w:tcBorders>
              <w:top w:val="nil"/>
              <w:left w:val="nil"/>
              <w:bottom w:val="single" w:sz="4" w:space="0" w:color="auto"/>
              <w:right w:val="single" w:sz="4" w:space="0" w:color="auto"/>
            </w:tcBorders>
            <w:shd w:val="clear" w:color="000000" w:fill="FFFFFF"/>
            <w:noWrap/>
            <w:vAlign w:val="bottom"/>
            <w:hideMark/>
          </w:tcPr>
          <w:p w14:paraId="29FD39AB" w14:textId="77777777" w:rsidR="00114201" w:rsidRDefault="00114201">
            <w:pPr>
              <w:jc w:val="center"/>
              <w:rPr>
                <w:rFonts w:ascii="Arial" w:hAnsi="Arial" w:cs="Arial"/>
                <w:b/>
                <w:bCs/>
                <w:sz w:val="12"/>
                <w:szCs w:val="12"/>
              </w:rPr>
            </w:pPr>
            <w:r>
              <w:rPr>
                <w:rFonts w:ascii="Arial" w:hAnsi="Arial" w:cs="Arial"/>
                <w:b/>
                <w:bCs/>
                <w:sz w:val="12"/>
                <w:szCs w:val="12"/>
              </w:rPr>
              <w:t>5356,0</w:t>
            </w:r>
          </w:p>
        </w:tc>
        <w:tc>
          <w:tcPr>
            <w:tcW w:w="1300" w:type="dxa"/>
            <w:tcBorders>
              <w:top w:val="nil"/>
              <w:left w:val="nil"/>
              <w:bottom w:val="single" w:sz="4" w:space="0" w:color="auto"/>
              <w:right w:val="single" w:sz="4" w:space="0" w:color="auto"/>
            </w:tcBorders>
            <w:shd w:val="clear" w:color="000000" w:fill="FFFFFF"/>
            <w:noWrap/>
            <w:vAlign w:val="bottom"/>
            <w:hideMark/>
          </w:tcPr>
          <w:p w14:paraId="729A0BD1" w14:textId="77777777" w:rsidR="00114201" w:rsidRDefault="00114201">
            <w:pPr>
              <w:jc w:val="center"/>
              <w:rPr>
                <w:rFonts w:ascii="Arial" w:hAnsi="Arial" w:cs="Arial"/>
                <w:b/>
                <w:bCs/>
                <w:sz w:val="12"/>
                <w:szCs w:val="12"/>
              </w:rPr>
            </w:pPr>
            <w:r>
              <w:rPr>
                <w:rFonts w:ascii="Arial" w:hAnsi="Arial" w:cs="Arial"/>
                <w:b/>
                <w:bCs/>
                <w:sz w:val="12"/>
                <w:szCs w:val="12"/>
              </w:rPr>
              <w:t>100,0</w:t>
            </w:r>
          </w:p>
        </w:tc>
      </w:tr>
      <w:tr w:rsidR="00114201" w14:paraId="1A744D5A"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76190B60" w14:textId="77777777" w:rsidR="00114201" w:rsidRDefault="00114201">
            <w:pPr>
              <w:rPr>
                <w:b/>
                <w:bCs/>
                <w:sz w:val="12"/>
                <w:szCs w:val="12"/>
              </w:rPr>
            </w:pPr>
            <w:r>
              <w:rPr>
                <w:b/>
                <w:bCs/>
                <w:sz w:val="12"/>
                <w:szCs w:val="12"/>
              </w:rPr>
              <w:t>Общегосударственные вопросы</w:t>
            </w:r>
          </w:p>
        </w:tc>
        <w:tc>
          <w:tcPr>
            <w:tcW w:w="1320" w:type="dxa"/>
            <w:tcBorders>
              <w:top w:val="nil"/>
              <w:left w:val="nil"/>
              <w:bottom w:val="single" w:sz="4" w:space="0" w:color="auto"/>
              <w:right w:val="single" w:sz="4" w:space="0" w:color="auto"/>
            </w:tcBorders>
            <w:shd w:val="clear" w:color="000000" w:fill="FFFFFF"/>
            <w:noWrap/>
            <w:vAlign w:val="bottom"/>
            <w:hideMark/>
          </w:tcPr>
          <w:p w14:paraId="39D6472E" w14:textId="77777777" w:rsidR="00114201" w:rsidRDefault="00114201">
            <w:pPr>
              <w:jc w:val="center"/>
              <w:rPr>
                <w:rFonts w:ascii="Arial" w:hAnsi="Arial" w:cs="Arial"/>
                <w:b/>
                <w:bCs/>
                <w:sz w:val="12"/>
                <w:szCs w:val="12"/>
              </w:rPr>
            </w:pPr>
            <w:r>
              <w:rPr>
                <w:rFonts w:ascii="Arial" w:hAnsi="Arial" w:cs="Arial"/>
                <w:b/>
                <w:bCs/>
                <w:sz w:val="12"/>
                <w:szCs w:val="12"/>
              </w:rPr>
              <w:t>2818,7</w:t>
            </w:r>
          </w:p>
        </w:tc>
        <w:tc>
          <w:tcPr>
            <w:tcW w:w="1660" w:type="dxa"/>
            <w:tcBorders>
              <w:top w:val="nil"/>
              <w:left w:val="nil"/>
              <w:bottom w:val="single" w:sz="4" w:space="0" w:color="auto"/>
              <w:right w:val="single" w:sz="4" w:space="0" w:color="auto"/>
            </w:tcBorders>
            <w:shd w:val="clear" w:color="000000" w:fill="FFFFFF"/>
            <w:noWrap/>
            <w:vAlign w:val="bottom"/>
            <w:hideMark/>
          </w:tcPr>
          <w:p w14:paraId="6C75795D" w14:textId="77777777" w:rsidR="00114201" w:rsidRDefault="00114201">
            <w:pPr>
              <w:jc w:val="center"/>
              <w:rPr>
                <w:rFonts w:ascii="Arial" w:hAnsi="Arial" w:cs="Arial"/>
                <w:b/>
                <w:bCs/>
                <w:sz w:val="12"/>
                <w:szCs w:val="12"/>
              </w:rPr>
            </w:pPr>
            <w:r>
              <w:rPr>
                <w:rFonts w:ascii="Arial" w:hAnsi="Arial" w:cs="Arial"/>
                <w:b/>
                <w:bCs/>
                <w:sz w:val="12"/>
                <w:szCs w:val="12"/>
              </w:rPr>
              <w:t>2817,5</w:t>
            </w:r>
          </w:p>
        </w:tc>
        <w:tc>
          <w:tcPr>
            <w:tcW w:w="1300" w:type="dxa"/>
            <w:tcBorders>
              <w:top w:val="nil"/>
              <w:left w:val="nil"/>
              <w:bottom w:val="single" w:sz="4" w:space="0" w:color="auto"/>
              <w:right w:val="single" w:sz="4" w:space="0" w:color="auto"/>
            </w:tcBorders>
            <w:shd w:val="clear" w:color="000000" w:fill="FFFFFF"/>
            <w:noWrap/>
            <w:vAlign w:val="bottom"/>
            <w:hideMark/>
          </w:tcPr>
          <w:p w14:paraId="71BDD3D4" w14:textId="77777777" w:rsidR="00114201" w:rsidRDefault="00114201">
            <w:pPr>
              <w:jc w:val="center"/>
              <w:rPr>
                <w:rFonts w:ascii="Arial" w:hAnsi="Arial" w:cs="Arial"/>
                <w:b/>
                <w:bCs/>
                <w:sz w:val="12"/>
                <w:szCs w:val="12"/>
              </w:rPr>
            </w:pPr>
            <w:r>
              <w:rPr>
                <w:rFonts w:ascii="Arial" w:hAnsi="Arial" w:cs="Arial"/>
                <w:b/>
                <w:bCs/>
                <w:sz w:val="12"/>
                <w:szCs w:val="12"/>
              </w:rPr>
              <w:t>100,0</w:t>
            </w:r>
          </w:p>
        </w:tc>
      </w:tr>
      <w:tr w:rsidR="00114201" w14:paraId="7F4A226A"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7AC8275F" w14:textId="77777777" w:rsidR="00114201" w:rsidRDefault="00114201">
            <w:pPr>
              <w:rPr>
                <w:sz w:val="12"/>
                <w:szCs w:val="12"/>
              </w:rPr>
            </w:pPr>
            <w:r>
              <w:rPr>
                <w:sz w:val="12"/>
                <w:szCs w:val="12"/>
              </w:rPr>
              <w:t>в т.ч. оплата труда и начисления на оплату труда</w:t>
            </w:r>
          </w:p>
        </w:tc>
        <w:tc>
          <w:tcPr>
            <w:tcW w:w="1320" w:type="dxa"/>
            <w:tcBorders>
              <w:top w:val="nil"/>
              <w:left w:val="nil"/>
              <w:bottom w:val="single" w:sz="4" w:space="0" w:color="auto"/>
              <w:right w:val="single" w:sz="4" w:space="0" w:color="auto"/>
            </w:tcBorders>
            <w:shd w:val="clear" w:color="000000" w:fill="FFFFFF"/>
            <w:noWrap/>
            <w:vAlign w:val="bottom"/>
            <w:hideMark/>
          </w:tcPr>
          <w:p w14:paraId="6B9B51C2" w14:textId="77777777" w:rsidR="00114201" w:rsidRDefault="00114201">
            <w:pPr>
              <w:jc w:val="center"/>
              <w:rPr>
                <w:rFonts w:ascii="Arial" w:hAnsi="Arial" w:cs="Arial"/>
                <w:sz w:val="12"/>
                <w:szCs w:val="12"/>
              </w:rPr>
            </w:pPr>
            <w:r>
              <w:rPr>
                <w:rFonts w:ascii="Arial" w:hAnsi="Arial" w:cs="Arial"/>
                <w:sz w:val="12"/>
                <w:szCs w:val="12"/>
              </w:rPr>
              <w:t>1854,6</w:t>
            </w:r>
          </w:p>
        </w:tc>
        <w:tc>
          <w:tcPr>
            <w:tcW w:w="1660" w:type="dxa"/>
            <w:tcBorders>
              <w:top w:val="nil"/>
              <w:left w:val="nil"/>
              <w:bottom w:val="single" w:sz="4" w:space="0" w:color="auto"/>
              <w:right w:val="single" w:sz="4" w:space="0" w:color="auto"/>
            </w:tcBorders>
            <w:shd w:val="clear" w:color="000000" w:fill="FFFFFF"/>
            <w:noWrap/>
            <w:vAlign w:val="bottom"/>
            <w:hideMark/>
          </w:tcPr>
          <w:p w14:paraId="409C6F32" w14:textId="77777777" w:rsidR="00114201" w:rsidRDefault="00114201">
            <w:pPr>
              <w:jc w:val="center"/>
              <w:rPr>
                <w:rFonts w:ascii="Arial" w:hAnsi="Arial" w:cs="Arial"/>
                <w:sz w:val="12"/>
                <w:szCs w:val="12"/>
              </w:rPr>
            </w:pPr>
            <w:r>
              <w:rPr>
                <w:rFonts w:ascii="Arial" w:hAnsi="Arial" w:cs="Arial"/>
                <w:sz w:val="12"/>
                <w:szCs w:val="12"/>
              </w:rPr>
              <w:t>1854,4</w:t>
            </w:r>
          </w:p>
        </w:tc>
        <w:tc>
          <w:tcPr>
            <w:tcW w:w="1300" w:type="dxa"/>
            <w:tcBorders>
              <w:top w:val="nil"/>
              <w:left w:val="nil"/>
              <w:bottom w:val="single" w:sz="4" w:space="0" w:color="auto"/>
              <w:right w:val="single" w:sz="4" w:space="0" w:color="auto"/>
            </w:tcBorders>
            <w:shd w:val="clear" w:color="000000" w:fill="FFFFFF"/>
            <w:noWrap/>
            <w:vAlign w:val="bottom"/>
            <w:hideMark/>
          </w:tcPr>
          <w:p w14:paraId="4C62A469" w14:textId="77777777" w:rsidR="00114201" w:rsidRDefault="00114201">
            <w:pPr>
              <w:jc w:val="center"/>
              <w:rPr>
                <w:rFonts w:ascii="Arial" w:hAnsi="Arial" w:cs="Arial"/>
                <w:sz w:val="12"/>
                <w:szCs w:val="12"/>
              </w:rPr>
            </w:pPr>
            <w:r>
              <w:rPr>
                <w:rFonts w:ascii="Arial" w:hAnsi="Arial" w:cs="Arial"/>
                <w:sz w:val="12"/>
                <w:szCs w:val="12"/>
              </w:rPr>
              <w:t>100,0</w:t>
            </w:r>
          </w:p>
        </w:tc>
      </w:tr>
      <w:tr w:rsidR="00114201" w14:paraId="2415CDF5"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5A172748" w14:textId="77777777" w:rsidR="00114201" w:rsidRDefault="00114201">
            <w:pPr>
              <w:rPr>
                <w:sz w:val="12"/>
                <w:szCs w:val="12"/>
              </w:rPr>
            </w:pPr>
            <w:r>
              <w:rPr>
                <w:sz w:val="12"/>
                <w:szCs w:val="12"/>
              </w:rPr>
              <w:t>из них фактические затраты на содержание муниципальных служащих</w:t>
            </w:r>
          </w:p>
        </w:tc>
        <w:tc>
          <w:tcPr>
            <w:tcW w:w="1320" w:type="dxa"/>
            <w:tcBorders>
              <w:top w:val="nil"/>
              <w:left w:val="nil"/>
              <w:bottom w:val="single" w:sz="4" w:space="0" w:color="auto"/>
              <w:right w:val="single" w:sz="4" w:space="0" w:color="auto"/>
            </w:tcBorders>
            <w:shd w:val="clear" w:color="000000" w:fill="FFFFFF"/>
            <w:noWrap/>
            <w:vAlign w:val="bottom"/>
            <w:hideMark/>
          </w:tcPr>
          <w:p w14:paraId="454AC8DA" w14:textId="77777777" w:rsidR="00114201" w:rsidRDefault="00114201">
            <w:pPr>
              <w:jc w:val="center"/>
              <w:rPr>
                <w:rFonts w:ascii="Arial" w:hAnsi="Arial" w:cs="Arial"/>
                <w:sz w:val="12"/>
                <w:szCs w:val="12"/>
              </w:rPr>
            </w:pPr>
            <w:r>
              <w:rPr>
                <w:rFonts w:ascii="Arial" w:hAnsi="Arial" w:cs="Arial"/>
                <w:sz w:val="12"/>
                <w:szCs w:val="12"/>
              </w:rPr>
              <w:t>1604,7</w:t>
            </w:r>
          </w:p>
        </w:tc>
        <w:tc>
          <w:tcPr>
            <w:tcW w:w="1660" w:type="dxa"/>
            <w:tcBorders>
              <w:top w:val="nil"/>
              <w:left w:val="nil"/>
              <w:bottom w:val="single" w:sz="4" w:space="0" w:color="auto"/>
              <w:right w:val="single" w:sz="4" w:space="0" w:color="auto"/>
            </w:tcBorders>
            <w:shd w:val="clear" w:color="000000" w:fill="FFFFFF"/>
            <w:noWrap/>
            <w:vAlign w:val="bottom"/>
            <w:hideMark/>
          </w:tcPr>
          <w:p w14:paraId="610828E9" w14:textId="77777777" w:rsidR="00114201" w:rsidRDefault="00114201">
            <w:pPr>
              <w:jc w:val="center"/>
              <w:rPr>
                <w:rFonts w:ascii="Arial" w:hAnsi="Arial" w:cs="Arial"/>
                <w:sz w:val="12"/>
                <w:szCs w:val="12"/>
              </w:rPr>
            </w:pPr>
            <w:r>
              <w:rPr>
                <w:rFonts w:ascii="Arial" w:hAnsi="Arial" w:cs="Arial"/>
                <w:sz w:val="12"/>
                <w:szCs w:val="12"/>
              </w:rPr>
              <w:t>1604,5</w:t>
            </w:r>
          </w:p>
        </w:tc>
        <w:tc>
          <w:tcPr>
            <w:tcW w:w="1300" w:type="dxa"/>
            <w:tcBorders>
              <w:top w:val="nil"/>
              <w:left w:val="nil"/>
              <w:bottom w:val="single" w:sz="4" w:space="0" w:color="auto"/>
              <w:right w:val="single" w:sz="4" w:space="0" w:color="auto"/>
            </w:tcBorders>
            <w:shd w:val="clear" w:color="000000" w:fill="FFFFFF"/>
            <w:noWrap/>
            <w:vAlign w:val="bottom"/>
            <w:hideMark/>
          </w:tcPr>
          <w:p w14:paraId="11166B0F" w14:textId="77777777" w:rsidR="00114201" w:rsidRDefault="00114201">
            <w:pPr>
              <w:jc w:val="center"/>
              <w:rPr>
                <w:rFonts w:ascii="Arial" w:hAnsi="Arial" w:cs="Arial"/>
                <w:sz w:val="12"/>
                <w:szCs w:val="12"/>
              </w:rPr>
            </w:pPr>
            <w:r>
              <w:rPr>
                <w:rFonts w:ascii="Arial" w:hAnsi="Arial" w:cs="Arial"/>
                <w:sz w:val="12"/>
                <w:szCs w:val="12"/>
              </w:rPr>
              <w:t>100,0</w:t>
            </w:r>
          </w:p>
        </w:tc>
      </w:tr>
      <w:tr w:rsidR="00114201" w14:paraId="2AA37F60"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738AE99F" w14:textId="77777777" w:rsidR="00114201" w:rsidRDefault="00114201">
            <w:pPr>
              <w:rPr>
                <w:b/>
                <w:bCs/>
                <w:sz w:val="12"/>
                <w:szCs w:val="12"/>
              </w:rPr>
            </w:pPr>
            <w:r>
              <w:rPr>
                <w:b/>
                <w:bCs/>
                <w:sz w:val="12"/>
                <w:szCs w:val="12"/>
              </w:rPr>
              <w:t>Национальная оборона</w:t>
            </w:r>
          </w:p>
        </w:tc>
        <w:tc>
          <w:tcPr>
            <w:tcW w:w="1320" w:type="dxa"/>
            <w:tcBorders>
              <w:top w:val="nil"/>
              <w:left w:val="nil"/>
              <w:bottom w:val="single" w:sz="4" w:space="0" w:color="auto"/>
              <w:right w:val="single" w:sz="4" w:space="0" w:color="auto"/>
            </w:tcBorders>
            <w:shd w:val="clear" w:color="000000" w:fill="FFFFFF"/>
            <w:noWrap/>
            <w:vAlign w:val="bottom"/>
            <w:hideMark/>
          </w:tcPr>
          <w:p w14:paraId="33316CC0" w14:textId="77777777" w:rsidR="00114201" w:rsidRDefault="00114201">
            <w:pPr>
              <w:jc w:val="center"/>
              <w:rPr>
                <w:rFonts w:ascii="Arial" w:hAnsi="Arial" w:cs="Arial"/>
                <w:b/>
                <w:bCs/>
                <w:sz w:val="12"/>
                <w:szCs w:val="12"/>
              </w:rPr>
            </w:pPr>
            <w:r>
              <w:rPr>
                <w:rFonts w:ascii="Arial" w:hAnsi="Arial" w:cs="Arial"/>
                <w:b/>
                <w:bCs/>
                <w:sz w:val="12"/>
                <w:szCs w:val="12"/>
              </w:rPr>
              <w:t>88</w:t>
            </w:r>
          </w:p>
        </w:tc>
        <w:tc>
          <w:tcPr>
            <w:tcW w:w="1660" w:type="dxa"/>
            <w:tcBorders>
              <w:top w:val="nil"/>
              <w:left w:val="nil"/>
              <w:bottom w:val="single" w:sz="4" w:space="0" w:color="auto"/>
              <w:right w:val="single" w:sz="4" w:space="0" w:color="auto"/>
            </w:tcBorders>
            <w:shd w:val="clear" w:color="000000" w:fill="FFFFFF"/>
            <w:noWrap/>
            <w:vAlign w:val="bottom"/>
            <w:hideMark/>
          </w:tcPr>
          <w:p w14:paraId="0A25E27C" w14:textId="77777777" w:rsidR="00114201" w:rsidRDefault="00114201">
            <w:pPr>
              <w:jc w:val="center"/>
              <w:rPr>
                <w:rFonts w:ascii="Arial" w:hAnsi="Arial" w:cs="Arial"/>
                <w:b/>
                <w:bCs/>
                <w:sz w:val="12"/>
                <w:szCs w:val="12"/>
              </w:rPr>
            </w:pPr>
            <w:r>
              <w:rPr>
                <w:rFonts w:ascii="Arial" w:hAnsi="Arial" w:cs="Arial"/>
                <w:b/>
                <w:bCs/>
                <w:sz w:val="12"/>
                <w:szCs w:val="12"/>
              </w:rPr>
              <w:t>88,0</w:t>
            </w:r>
          </w:p>
        </w:tc>
        <w:tc>
          <w:tcPr>
            <w:tcW w:w="1300" w:type="dxa"/>
            <w:tcBorders>
              <w:top w:val="nil"/>
              <w:left w:val="nil"/>
              <w:bottom w:val="single" w:sz="4" w:space="0" w:color="auto"/>
              <w:right w:val="single" w:sz="4" w:space="0" w:color="auto"/>
            </w:tcBorders>
            <w:shd w:val="clear" w:color="000000" w:fill="FFFFFF"/>
            <w:noWrap/>
            <w:vAlign w:val="bottom"/>
            <w:hideMark/>
          </w:tcPr>
          <w:p w14:paraId="6A6E75A1" w14:textId="77777777" w:rsidR="00114201" w:rsidRDefault="00114201">
            <w:pPr>
              <w:jc w:val="center"/>
              <w:rPr>
                <w:rFonts w:ascii="Arial" w:hAnsi="Arial" w:cs="Arial"/>
                <w:b/>
                <w:bCs/>
                <w:sz w:val="12"/>
                <w:szCs w:val="12"/>
              </w:rPr>
            </w:pPr>
            <w:r>
              <w:rPr>
                <w:rFonts w:ascii="Arial" w:hAnsi="Arial" w:cs="Arial"/>
                <w:b/>
                <w:bCs/>
                <w:sz w:val="12"/>
                <w:szCs w:val="12"/>
              </w:rPr>
              <w:t>100,0</w:t>
            </w:r>
          </w:p>
        </w:tc>
      </w:tr>
      <w:tr w:rsidR="00114201" w14:paraId="51F6AE75"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5D5A5034" w14:textId="77777777" w:rsidR="00114201" w:rsidRDefault="00114201">
            <w:pPr>
              <w:rPr>
                <w:sz w:val="12"/>
                <w:szCs w:val="12"/>
              </w:rPr>
            </w:pPr>
            <w:r>
              <w:rPr>
                <w:sz w:val="12"/>
                <w:szCs w:val="12"/>
              </w:rPr>
              <w:t>в т.ч. оплата труда и начисления на оплату труда</w:t>
            </w:r>
          </w:p>
        </w:tc>
        <w:tc>
          <w:tcPr>
            <w:tcW w:w="1320" w:type="dxa"/>
            <w:tcBorders>
              <w:top w:val="nil"/>
              <w:left w:val="nil"/>
              <w:bottom w:val="single" w:sz="4" w:space="0" w:color="auto"/>
              <w:right w:val="single" w:sz="4" w:space="0" w:color="auto"/>
            </w:tcBorders>
            <w:shd w:val="clear" w:color="000000" w:fill="FFFFFF"/>
            <w:noWrap/>
            <w:vAlign w:val="bottom"/>
            <w:hideMark/>
          </w:tcPr>
          <w:p w14:paraId="6CC3BBEC" w14:textId="77777777" w:rsidR="00114201" w:rsidRDefault="00114201">
            <w:pPr>
              <w:jc w:val="center"/>
              <w:rPr>
                <w:rFonts w:ascii="Arial" w:hAnsi="Arial" w:cs="Arial"/>
                <w:sz w:val="12"/>
                <w:szCs w:val="12"/>
              </w:rPr>
            </w:pPr>
            <w:r>
              <w:rPr>
                <w:rFonts w:ascii="Arial" w:hAnsi="Arial" w:cs="Arial"/>
                <w:sz w:val="12"/>
                <w:szCs w:val="12"/>
              </w:rPr>
              <w:t>79,9</w:t>
            </w:r>
          </w:p>
        </w:tc>
        <w:tc>
          <w:tcPr>
            <w:tcW w:w="1660" w:type="dxa"/>
            <w:tcBorders>
              <w:top w:val="nil"/>
              <w:left w:val="nil"/>
              <w:bottom w:val="single" w:sz="4" w:space="0" w:color="auto"/>
              <w:right w:val="single" w:sz="4" w:space="0" w:color="auto"/>
            </w:tcBorders>
            <w:shd w:val="clear" w:color="000000" w:fill="FFFFFF"/>
            <w:noWrap/>
            <w:vAlign w:val="bottom"/>
            <w:hideMark/>
          </w:tcPr>
          <w:p w14:paraId="2C0D2F31" w14:textId="77777777" w:rsidR="00114201" w:rsidRDefault="00114201">
            <w:pPr>
              <w:jc w:val="center"/>
              <w:rPr>
                <w:rFonts w:ascii="Arial" w:hAnsi="Arial" w:cs="Arial"/>
                <w:sz w:val="12"/>
                <w:szCs w:val="12"/>
              </w:rPr>
            </w:pPr>
            <w:r>
              <w:rPr>
                <w:rFonts w:ascii="Arial" w:hAnsi="Arial" w:cs="Arial"/>
                <w:sz w:val="12"/>
                <w:szCs w:val="12"/>
              </w:rPr>
              <w:t>79,9</w:t>
            </w:r>
          </w:p>
        </w:tc>
        <w:tc>
          <w:tcPr>
            <w:tcW w:w="1300" w:type="dxa"/>
            <w:tcBorders>
              <w:top w:val="nil"/>
              <w:left w:val="nil"/>
              <w:bottom w:val="single" w:sz="4" w:space="0" w:color="auto"/>
              <w:right w:val="single" w:sz="4" w:space="0" w:color="auto"/>
            </w:tcBorders>
            <w:shd w:val="clear" w:color="000000" w:fill="FFFFFF"/>
            <w:noWrap/>
            <w:vAlign w:val="bottom"/>
            <w:hideMark/>
          </w:tcPr>
          <w:p w14:paraId="10D8385B" w14:textId="77777777" w:rsidR="00114201" w:rsidRDefault="00114201">
            <w:pPr>
              <w:jc w:val="center"/>
              <w:rPr>
                <w:rFonts w:ascii="Arial" w:hAnsi="Arial" w:cs="Arial"/>
                <w:sz w:val="12"/>
                <w:szCs w:val="12"/>
              </w:rPr>
            </w:pPr>
            <w:r>
              <w:rPr>
                <w:rFonts w:ascii="Arial" w:hAnsi="Arial" w:cs="Arial"/>
                <w:sz w:val="12"/>
                <w:szCs w:val="12"/>
              </w:rPr>
              <w:t>100,0</w:t>
            </w:r>
          </w:p>
        </w:tc>
      </w:tr>
      <w:tr w:rsidR="00114201" w14:paraId="089FE315"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7F8FAF91" w14:textId="77777777" w:rsidR="00114201" w:rsidRDefault="00114201">
            <w:pPr>
              <w:rPr>
                <w:b/>
                <w:bCs/>
                <w:sz w:val="12"/>
                <w:szCs w:val="12"/>
              </w:rPr>
            </w:pPr>
            <w:r>
              <w:rPr>
                <w:b/>
                <w:bCs/>
                <w:sz w:val="12"/>
                <w:szCs w:val="12"/>
              </w:rPr>
              <w:t>Национальная безопасность и правоохранительная деятельность</w:t>
            </w:r>
          </w:p>
        </w:tc>
        <w:tc>
          <w:tcPr>
            <w:tcW w:w="1320" w:type="dxa"/>
            <w:tcBorders>
              <w:top w:val="nil"/>
              <w:left w:val="nil"/>
              <w:bottom w:val="single" w:sz="4" w:space="0" w:color="auto"/>
              <w:right w:val="single" w:sz="4" w:space="0" w:color="auto"/>
            </w:tcBorders>
            <w:shd w:val="clear" w:color="000000" w:fill="FFFFFF"/>
            <w:noWrap/>
            <w:vAlign w:val="bottom"/>
            <w:hideMark/>
          </w:tcPr>
          <w:p w14:paraId="464F518D" w14:textId="77777777" w:rsidR="00114201" w:rsidRDefault="00114201">
            <w:pPr>
              <w:jc w:val="center"/>
              <w:rPr>
                <w:rFonts w:ascii="Arial" w:hAnsi="Arial" w:cs="Arial"/>
                <w:b/>
                <w:bCs/>
                <w:sz w:val="12"/>
                <w:szCs w:val="12"/>
              </w:rPr>
            </w:pPr>
            <w:r>
              <w:rPr>
                <w:rFonts w:ascii="Arial" w:hAnsi="Arial" w:cs="Arial"/>
                <w:b/>
                <w:bCs/>
                <w:sz w:val="12"/>
                <w:szCs w:val="12"/>
              </w:rPr>
              <w:t>3,4</w:t>
            </w:r>
          </w:p>
        </w:tc>
        <w:tc>
          <w:tcPr>
            <w:tcW w:w="1660" w:type="dxa"/>
            <w:tcBorders>
              <w:top w:val="nil"/>
              <w:left w:val="nil"/>
              <w:bottom w:val="single" w:sz="4" w:space="0" w:color="auto"/>
              <w:right w:val="single" w:sz="4" w:space="0" w:color="auto"/>
            </w:tcBorders>
            <w:shd w:val="clear" w:color="000000" w:fill="FFFFFF"/>
            <w:noWrap/>
            <w:vAlign w:val="bottom"/>
            <w:hideMark/>
          </w:tcPr>
          <w:p w14:paraId="6BF85C12" w14:textId="77777777" w:rsidR="00114201" w:rsidRDefault="00114201">
            <w:pPr>
              <w:jc w:val="center"/>
              <w:rPr>
                <w:rFonts w:ascii="Arial" w:hAnsi="Arial" w:cs="Arial"/>
                <w:b/>
                <w:bCs/>
                <w:sz w:val="12"/>
                <w:szCs w:val="12"/>
              </w:rPr>
            </w:pPr>
            <w:r>
              <w:rPr>
                <w:rFonts w:ascii="Arial" w:hAnsi="Arial" w:cs="Arial"/>
                <w:b/>
                <w:bCs/>
                <w:sz w:val="12"/>
                <w:szCs w:val="12"/>
              </w:rPr>
              <w:t>3,4</w:t>
            </w:r>
          </w:p>
        </w:tc>
        <w:tc>
          <w:tcPr>
            <w:tcW w:w="1300" w:type="dxa"/>
            <w:tcBorders>
              <w:top w:val="nil"/>
              <w:left w:val="nil"/>
              <w:bottom w:val="single" w:sz="4" w:space="0" w:color="auto"/>
              <w:right w:val="single" w:sz="4" w:space="0" w:color="auto"/>
            </w:tcBorders>
            <w:shd w:val="clear" w:color="000000" w:fill="FFFFFF"/>
            <w:noWrap/>
            <w:vAlign w:val="bottom"/>
            <w:hideMark/>
          </w:tcPr>
          <w:p w14:paraId="31F1142D" w14:textId="77777777" w:rsidR="00114201" w:rsidRDefault="00114201">
            <w:pPr>
              <w:jc w:val="center"/>
              <w:rPr>
                <w:rFonts w:ascii="Arial" w:hAnsi="Arial" w:cs="Arial"/>
                <w:b/>
                <w:bCs/>
                <w:sz w:val="12"/>
                <w:szCs w:val="12"/>
              </w:rPr>
            </w:pPr>
            <w:r>
              <w:rPr>
                <w:rFonts w:ascii="Arial" w:hAnsi="Arial" w:cs="Arial"/>
                <w:b/>
                <w:bCs/>
                <w:sz w:val="12"/>
                <w:szCs w:val="12"/>
              </w:rPr>
              <w:t>100,0</w:t>
            </w:r>
          </w:p>
        </w:tc>
      </w:tr>
      <w:tr w:rsidR="00114201" w14:paraId="0AB76299"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78D76335" w14:textId="77777777" w:rsidR="00114201" w:rsidRDefault="00114201">
            <w:pPr>
              <w:rPr>
                <w:b/>
                <w:bCs/>
                <w:sz w:val="12"/>
                <w:szCs w:val="12"/>
              </w:rPr>
            </w:pPr>
            <w:r>
              <w:rPr>
                <w:b/>
                <w:bCs/>
                <w:sz w:val="12"/>
                <w:szCs w:val="12"/>
              </w:rPr>
              <w:t>Национальная экономика</w:t>
            </w:r>
          </w:p>
        </w:tc>
        <w:tc>
          <w:tcPr>
            <w:tcW w:w="1320" w:type="dxa"/>
            <w:tcBorders>
              <w:top w:val="nil"/>
              <w:left w:val="nil"/>
              <w:bottom w:val="single" w:sz="4" w:space="0" w:color="auto"/>
              <w:right w:val="single" w:sz="4" w:space="0" w:color="auto"/>
            </w:tcBorders>
            <w:shd w:val="clear" w:color="000000" w:fill="FFFFFF"/>
            <w:noWrap/>
            <w:vAlign w:val="bottom"/>
            <w:hideMark/>
          </w:tcPr>
          <w:p w14:paraId="7A05EC80" w14:textId="77777777" w:rsidR="00114201" w:rsidRDefault="00114201">
            <w:pPr>
              <w:jc w:val="center"/>
              <w:rPr>
                <w:rFonts w:ascii="Arial" w:hAnsi="Arial" w:cs="Arial"/>
                <w:b/>
                <w:bCs/>
                <w:sz w:val="12"/>
                <w:szCs w:val="12"/>
              </w:rPr>
            </w:pPr>
            <w:r>
              <w:rPr>
                <w:rFonts w:ascii="Arial" w:hAnsi="Arial" w:cs="Arial"/>
                <w:b/>
                <w:bCs/>
                <w:sz w:val="12"/>
                <w:szCs w:val="12"/>
              </w:rPr>
              <w:t>339,3</w:t>
            </w:r>
          </w:p>
        </w:tc>
        <w:tc>
          <w:tcPr>
            <w:tcW w:w="1660" w:type="dxa"/>
            <w:tcBorders>
              <w:top w:val="nil"/>
              <w:left w:val="nil"/>
              <w:bottom w:val="single" w:sz="4" w:space="0" w:color="auto"/>
              <w:right w:val="single" w:sz="4" w:space="0" w:color="auto"/>
            </w:tcBorders>
            <w:shd w:val="clear" w:color="000000" w:fill="FFFFFF"/>
            <w:noWrap/>
            <w:vAlign w:val="bottom"/>
            <w:hideMark/>
          </w:tcPr>
          <w:p w14:paraId="504EDB44" w14:textId="77777777" w:rsidR="00114201" w:rsidRDefault="00114201">
            <w:pPr>
              <w:jc w:val="center"/>
              <w:rPr>
                <w:rFonts w:ascii="Arial" w:hAnsi="Arial" w:cs="Arial"/>
                <w:b/>
                <w:bCs/>
                <w:sz w:val="12"/>
                <w:szCs w:val="12"/>
              </w:rPr>
            </w:pPr>
            <w:r>
              <w:rPr>
                <w:rFonts w:ascii="Arial" w:hAnsi="Arial" w:cs="Arial"/>
                <w:b/>
                <w:bCs/>
                <w:sz w:val="12"/>
                <w:szCs w:val="12"/>
              </w:rPr>
              <w:t>339,2</w:t>
            </w:r>
          </w:p>
        </w:tc>
        <w:tc>
          <w:tcPr>
            <w:tcW w:w="1300" w:type="dxa"/>
            <w:tcBorders>
              <w:top w:val="nil"/>
              <w:left w:val="nil"/>
              <w:bottom w:val="single" w:sz="4" w:space="0" w:color="auto"/>
              <w:right w:val="single" w:sz="4" w:space="0" w:color="auto"/>
            </w:tcBorders>
            <w:shd w:val="clear" w:color="000000" w:fill="FFFFFF"/>
            <w:noWrap/>
            <w:vAlign w:val="bottom"/>
            <w:hideMark/>
          </w:tcPr>
          <w:p w14:paraId="7C3EA7C6" w14:textId="77777777" w:rsidR="00114201" w:rsidRDefault="00114201">
            <w:pPr>
              <w:jc w:val="center"/>
              <w:rPr>
                <w:rFonts w:ascii="Arial" w:hAnsi="Arial" w:cs="Arial"/>
                <w:b/>
                <w:bCs/>
                <w:sz w:val="12"/>
                <w:szCs w:val="12"/>
              </w:rPr>
            </w:pPr>
            <w:r>
              <w:rPr>
                <w:rFonts w:ascii="Arial" w:hAnsi="Arial" w:cs="Arial"/>
                <w:b/>
                <w:bCs/>
                <w:sz w:val="12"/>
                <w:szCs w:val="12"/>
              </w:rPr>
              <w:t>100,0</w:t>
            </w:r>
          </w:p>
        </w:tc>
      </w:tr>
      <w:tr w:rsidR="00114201" w14:paraId="0D4E942C"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384E513D" w14:textId="77777777" w:rsidR="00114201" w:rsidRDefault="00114201">
            <w:pPr>
              <w:rPr>
                <w:b/>
                <w:bCs/>
                <w:sz w:val="12"/>
                <w:szCs w:val="12"/>
              </w:rPr>
            </w:pPr>
            <w:r>
              <w:rPr>
                <w:b/>
                <w:bCs/>
                <w:sz w:val="12"/>
                <w:szCs w:val="12"/>
              </w:rPr>
              <w:t>Жилищно-коммунальное хозяйство</w:t>
            </w:r>
          </w:p>
        </w:tc>
        <w:tc>
          <w:tcPr>
            <w:tcW w:w="1320" w:type="dxa"/>
            <w:tcBorders>
              <w:top w:val="nil"/>
              <w:left w:val="nil"/>
              <w:bottom w:val="single" w:sz="4" w:space="0" w:color="auto"/>
              <w:right w:val="single" w:sz="4" w:space="0" w:color="auto"/>
            </w:tcBorders>
            <w:shd w:val="clear" w:color="000000" w:fill="FFFFFF"/>
            <w:noWrap/>
            <w:vAlign w:val="bottom"/>
            <w:hideMark/>
          </w:tcPr>
          <w:p w14:paraId="2F8F59D8" w14:textId="77777777" w:rsidR="00114201" w:rsidRDefault="00114201">
            <w:pPr>
              <w:jc w:val="center"/>
              <w:rPr>
                <w:rFonts w:ascii="Arial" w:hAnsi="Arial" w:cs="Arial"/>
                <w:b/>
                <w:bCs/>
                <w:sz w:val="12"/>
                <w:szCs w:val="12"/>
              </w:rPr>
            </w:pPr>
            <w:r>
              <w:rPr>
                <w:rFonts w:ascii="Arial" w:hAnsi="Arial" w:cs="Arial"/>
                <w:b/>
                <w:bCs/>
                <w:sz w:val="12"/>
                <w:szCs w:val="12"/>
              </w:rPr>
              <w:t>535,829</w:t>
            </w:r>
          </w:p>
        </w:tc>
        <w:tc>
          <w:tcPr>
            <w:tcW w:w="1660" w:type="dxa"/>
            <w:tcBorders>
              <w:top w:val="nil"/>
              <w:left w:val="nil"/>
              <w:bottom w:val="single" w:sz="4" w:space="0" w:color="auto"/>
              <w:right w:val="single" w:sz="4" w:space="0" w:color="auto"/>
            </w:tcBorders>
            <w:shd w:val="clear" w:color="000000" w:fill="FFFFFF"/>
            <w:noWrap/>
            <w:vAlign w:val="bottom"/>
            <w:hideMark/>
          </w:tcPr>
          <w:p w14:paraId="29766E4A" w14:textId="77777777" w:rsidR="00114201" w:rsidRDefault="00114201">
            <w:pPr>
              <w:jc w:val="center"/>
              <w:rPr>
                <w:rFonts w:ascii="Arial" w:hAnsi="Arial" w:cs="Arial"/>
                <w:b/>
                <w:bCs/>
                <w:sz w:val="12"/>
                <w:szCs w:val="12"/>
              </w:rPr>
            </w:pPr>
            <w:r>
              <w:rPr>
                <w:rFonts w:ascii="Arial" w:hAnsi="Arial" w:cs="Arial"/>
                <w:b/>
                <w:bCs/>
                <w:sz w:val="12"/>
                <w:szCs w:val="12"/>
              </w:rPr>
              <w:t>535,2</w:t>
            </w:r>
          </w:p>
        </w:tc>
        <w:tc>
          <w:tcPr>
            <w:tcW w:w="1300" w:type="dxa"/>
            <w:tcBorders>
              <w:top w:val="nil"/>
              <w:left w:val="nil"/>
              <w:bottom w:val="single" w:sz="4" w:space="0" w:color="auto"/>
              <w:right w:val="single" w:sz="4" w:space="0" w:color="auto"/>
            </w:tcBorders>
            <w:shd w:val="clear" w:color="000000" w:fill="FFFFFF"/>
            <w:noWrap/>
            <w:vAlign w:val="bottom"/>
            <w:hideMark/>
          </w:tcPr>
          <w:p w14:paraId="3F71D6EA" w14:textId="77777777" w:rsidR="00114201" w:rsidRDefault="00114201">
            <w:pPr>
              <w:jc w:val="center"/>
              <w:rPr>
                <w:rFonts w:ascii="Arial" w:hAnsi="Arial" w:cs="Arial"/>
                <w:b/>
                <w:bCs/>
                <w:sz w:val="12"/>
                <w:szCs w:val="12"/>
              </w:rPr>
            </w:pPr>
            <w:r>
              <w:rPr>
                <w:rFonts w:ascii="Arial" w:hAnsi="Arial" w:cs="Arial"/>
                <w:b/>
                <w:bCs/>
                <w:sz w:val="12"/>
                <w:szCs w:val="12"/>
              </w:rPr>
              <w:t>99,9</w:t>
            </w:r>
          </w:p>
        </w:tc>
      </w:tr>
      <w:tr w:rsidR="00114201" w14:paraId="416B7FB9"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1A970233" w14:textId="77777777" w:rsidR="00114201" w:rsidRDefault="00114201">
            <w:pPr>
              <w:rPr>
                <w:b/>
                <w:bCs/>
                <w:sz w:val="12"/>
                <w:szCs w:val="12"/>
              </w:rPr>
            </w:pPr>
            <w:r>
              <w:rPr>
                <w:b/>
                <w:bCs/>
                <w:sz w:val="12"/>
                <w:szCs w:val="12"/>
              </w:rPr>
              <w:t>Культура, кинематография, средства массовой информации</w:t>
            </w:r>
          </w:p>
        </w:tc>
        <w:tc>
          <w:tcPr>
            <w:tcW w:w="1320" w:type="dxa"/>
            <w:tcBorders>
              <w:top w:val="nil"/>
              <w:left w:val="nil"/>
              <w:bottom w:val="single" w:sz="4" w:space="0" w:color="auto"/>
              <w:right w:val="single" w:sz="4" w:space="0" w:color="auto"/>
            </w:tcBorders>
            <w:shd w:val="clear" w:color="000000" w:fill="FFFFFF"/>
            <w:noWrap/>
            <w:vAlign w:val="bottom"/>
            <w:hideMark/>
          </w:tcPr>
          <w:p w14:paraId="2E3C2A6E" w14:textId="77777777" w:rsidR="00114201" w:rsidRDefault="00114201">
            <w:pPr>
              <w:jc w:val="center"/>
              <w:rPr>
                <w:rFonts w:ascii="Arial" w:hAnsi="Arial" w:cs="Arial"/>
                <w:b/>
                <w:bCs/>
                <w:sz w:val="12"/>
                <w:szCs w:val="12"/>
              </w:rPr>
            </w:pPr>
            <w:r>
              <w:rPr>
                <w:rFonts w:ascii="Arial" w:hAnsi="Arial" w:cs="Arial"/>
                <w:b/>
                <w:bCs/>
                <w:sz w:val="12"/>
                <w:szCs w:val="12"/>
              </w:rPr>
              <w:t>1458,4</w:t>
            </w:r>
          </w:p>
        </w:tc>
        <w:tc>
          <w:tcPr>
            <w:tcW w:w="1660" w:type="dxa"/>
            <w:tcBorders>
              <w:top w:val="nil"/>
              <w:left w:val="nil"/>
              <w:bottom w:val="single" w:sz="4" w:space="0" w:color="auto"/>
              <w:right w:val="single" w:sz="4" w:space="0" w:color="auto"/>
            </w:tcBorders>
            <w:shd w:val="clear" w:color="000000" w:fill="FFFFFF"/>
            <w:noWrap/>
            <w:vAlign w:val="bottom"/>
            <w:hideMark/>
          </w:tcPr>
          <w:p w14:paraId="553497E0" w14:textId="77777777" w:rsidR="00114201" w:rsidRDefault="00114201">
            <w:pPr>
              <w:jc w:val="center"/>
              <w:rPr>
                <w:rFonts w:ascii="Arial" w:hAnsi="Arial" w:cs="Arial"/>
                <w:b/>
                <w:bCs/>
                <w:sz w:val="12"/>
                <w:szCs w:val="12"/>
              </w:rPr>
            </w:pPr>
            <w:r>
              <w:rPr>
                <w:rFonts w:ascii="Arial" w:hAnsi="Arial" w:cs="Arial"/>
                <w:b/>
                <w:bCs/>
                <w:sz w:val="12"/>
                <w:szCs w:val="12"/>
              </w:rPr>
              <w:t>1458</w:t>
            </w:r>
          </w:p>
        </w:tc>
        <w:tc>
          <w:tcPr>
            <w:tcW w:w="1300" w:type="dxa"/>
            <w:tcBorders>
              <w:top w:val="nil"/>
              <w:left w:val="nil"/>
              <w:bottom w:val="single" w:sz="4" w:space="0" w:color="auto"/>
              <w:right w:val="single" w:sz="4" w:space="0" w:color="auto"/>
            </w:tcBorders>
            <w:shd w:val="clear" w:color="000000" w:fill="FFFFFF"/>
            <w:noWrap/>
            <w:vAlign w:val="bottom"/>
            <w:hideMark/>
          </w:tcPr>
          <w:p w14:paraId="5DB34504" w14:textId="77777777" w:rsidR="00114201" w:rsidRDefault="00114201">
            <w:pPr>
              <w:jc w:val="center"/>
              <w:rPr>
                <w:rFonts w:ascii="Arial" w:hAnsi="Arial" w:cs="Arial"/>
                <w:b/>
                <w:bCs/>
                <w:sz w:val="12"/>
                <w:szCs w:val="12"/>
              </w:rPr>
            </w:pPr>
            <w:r>
              <w:rPr>
                <w:rFonts w:ascii="Arial" w:hAnsi="Arial" w:cs="Arial"/>
                <w:b/>
                <w:bCs/>
                <w:sz w:val="12"/>
                <w:szCs w:val="12"/>
              </w:rPr>
              <w:t>100,0</w:t>
            </w:r>
          </w:p>
        </w:tc>
      </w:tr>
      <w:tr w:rsidR="00114201" w14:paraId="18AB7105"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540FAACE" w14:textId="77777777" w:rsidR="00114201" w:rsidRDefault="00114201">
            <w:pPr>
              <w:rPr>
                <w:sz w:val="12"/>
                <w:szCs w:val="12"/>
              </w:rPr>
            </w:pPr>
            <w:r>
              <w:rPr>
                <w:sz w:val="12"/>
                <w:szCs w:val="12"/>
              </w:rPr>
              <w:t>в т.ч. оплата труда и начисления на оплату труда</w:t>
            </w:r>
          </w:p>
        </w:tc>
        <w:tc>
          <w:tcPr>
            <w:tcW w:w="1320" w:type="dxa"/>
            <w:tcBorders>
              <w:top w:val="nil"/>
              <w:left w:val="nil"/>
              <w:bottom w:val="single" w:sz="4" w:space="0" w:color="auto"/>
              <w:right w:val="single" w:sz="4" w:space="0" w:color="auto"/>
            </w:tcBorders>
            <w:shd w:val="clear" w:color="000000" w:fill="FFFFFF"/>
            <w:noWrap/>
            <w:vAlign w:val="bottom"/>
            <w:hideMark/>
          </w:tcPr>
          <w:p w14:paraId="78188F6D" w14:textId="77777777" w:rsidR="00114201" w:rsidRDefault="00114201">
            <w:pPr>
              <w:jc w:val="center"/>
              <w:rPr>
                <w:rFonts w:ascii="Arial" w:hAnsi="Arial" w:cs="Arial"/>
                <w:sz w:val="12"/>
                <w:szCs w:val="12"/>
              </w:rPr>
            </w:pPr>
            <w:r>
              <w:rPr>
                <w:rFonts w:ascii="Arial" w:hAnsi="Arial" w:cs="Arial"/>
                <w:sz w:val="12"/>
                <w:szCs w:val="12"/>
              </w:rPr>
              <w:t>1102,1</w:t>
            </w:r>
          </w:p>
        </w:tc>
        <w:tc>
          <w:tcPr>
            <w:tcW w:w="1660" w:type="dxa"/>
            <w:tcBorders>
              <w:top w:val="nil"/>
              <w:left w:val="nil"/>
              <w:bottom w:val="single" w:sz="4" w:space="0" w:color="auto"/>
              <w:right w:val="single" w:sz="4" w:space="0" w:color="auto"/>
            </w:tcBorders>
            <w:shd w:val="clear" w:color="000000" w:fill="FFFFFF"/>
            <w:noWrap/>
            <w:vAlign w:val="bottom"/>
            <w:hideMark/>
          </w:tcPr>
          <w:p w14:paraId="61434CB2" w14:textId="77777777" w:rsidR="00114201" w:rsidRDefault="00114201">
            <w:pPr>
              <w:jc w:val="center"/>
              <w:rPr>
                <w:rFonts w:ascii="Arial" w:hAnsi="Arial" w:cs="Arial"/>
                <w:sz w:val="12"/>
                <w:szCs w:val="12"/>
              </w:rPr>
            </w:pPr>
            <w:r>
              <w:rPr>
                <w:rFonts w:ascii="Arial" w:hAnsi="Arial" w:cs="Arial"/>
                <w:sz w:val="12"/>
                <w:szCs w:val="12"/>
              </w:rPr>
              <w:t>1102,1</w:t>
            </w:r>
          </w:p>
        </w:tc>
        <w:tc>
          <w:tcPr>
            <w:tcW w:w="1300" w:type="dxa"/>
            <w:tcBorders>
              <w:top w:val="nil"/>
              <w:left w:val="nil"/>
              <w:bottom w:val="single" w:sz="4" w:space="0" w:color="auto"/>
              <w:right w:val="single" w:sz="4" w:space="0" w:color="auto"/>
            </w:tcBorders>
            <w:shd w:val="clear" w:color="000000" w:fill="FFFFFF"/>
            <w:noWrap/>
            <w:vAlign w:val="bottom"/>
            <w:hideMark/>
          </w:tcPr>
          <w:p w14:paraId="6DE22B7E" w14:textId="77777777" w:rsidR="00114201" w:rsidRDefault="00114201">
            <w:pPr>
              <w:jc w:val="center"/>
              <w:rPr>
                <w:rFonts w:ascii="Arial" w:hAnsi="Arial" w:cs="Arial"/>
                <w:sz w:val="12"/>
                <w:szCs w:val="12"/>
              </w:rPr>
            </w:pPr>
            <w:r>
              <w:rPr>
                <w:rFonts w:ascii="Arial" w:hAnsi="Arial" w:cs="Arial"/>
                <w:sz w:val="12"/>
                <w:szCs w:val="12"/>
              </w:rPr>
              <w:t>100,0</w:t>
            </w:r>
          </w:p>
        </w:tc>
      </w:tr>
      <w:tr w:rsidR="00114201" w14:paraId="1AF1F81E"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041B8431" w14:textId="77777777" w:rsidR="00114201" w:rsidRDefault="00114201">
            <w:pPr>
              <w:rPr>
                <w:b/>
                <w:bCs/>
                <w:sz w:val="12"/>
                <w:szCs w:val="12"/>
              </w:rPr>
            </w:pPr>
            <w:r>
              <w:rPr>
                <w:b/>
                <w:bCs/>
                <w:sz w:val="12"/>
                <w:szCs w:val="12"/>
              </w:rPr>
              <w:t>Социальная политика</w:t>
            </w:r>
          </w:p>
        </w:tc>
        <w:tc>
          <w:tcPr>
            <w:tcW w:w="1320" w:type="dxa"/>
            <w:tcBorders>
              <w:top w:val="nil"/>
              <w:left w:val="nil"/>
              <w:bottom w:val="single" w:sz="4" w:space="0" w:color="auto"/>
              <w:right w:val="single" w:sz="4" w:space="0" w:color="auto"/>
            </w:tcBorders>
            <w:shd w:val="clear" w:color="000000" w:fill="FFFFFF"/>
            <w:noWrap/>
            <w:vAlign w:val="bottom"/>
            <w:hideMark/>
          </w:tcPr>
          <w:p w14:paraId="2EAB0832" w14:textId="77777777" w:rsidR="00114201" w:rsidRDefault="00114201">
            <w:pPr>
              <w:jc w:val="center"/>
              <w:rPr>
                <w:rFonts w:ascii="Arial" w:hAnsi="Arial" w:cs="Arial"/>
                <w:b/>
                <w:bCs/>
                <w:sz w:val="12"/>
                <w:szCs w:val="12"/>
              </w:rPr>
            </w:pPr>
            <w:r>
              <w:rPr>
                <w:rFonts w:ascii="Arial" w:hAnsi="Arial" w:cs="Arial"/>
                <w:b/>
                <w:bCs/>
                <w:sz w:val="12"/>
                <w:szCs w:val="12"/>
              </w:rPr>
              <w:t>114,7</w:t>
            </w:r>
          </w:p>
        </w:tc>
        <w:tc>
          <w:tcPr>
            <w:tcW w:w="1660" w:type="dxa"/>
            <w:tcBorders>
              <w:top w:val="nil"/>
              <w:left w:val="nil"/>
              <w:bottom w:val="single" w:sz="4" w:space="0" w:color="auto"/>
              <w:right w:val="single" w:sz="4" w:space="0" w:color="auto"/>
            </w:tcBorders>
            <w:shd w:val="clear" w:color="000000" w:fill="FFFFFF"/>
            <w:noWrap/>
            <w:vAlign w:val="bottom"/>
            <w:hideMark/>
          </w:tcPr>
          <w:p w14:paraId="72662913" w14:textId="77777777" w:rsidR="00114201" w:rsidRDefault="00114201">
            <w:pPr>
              <w:jc w:val="center"/>
              <w:rPr>
                <w:rFonts w:ascii="Arial" w:hAnsi="Arial" w:cs="Arial"/>
                <w:b/>
                <w:bCs/>
                <w:sz w:val="12"/>
                <w:szCs w:val="12"/>
              </w:rPr>
            </w:pPr>
            <w:r>
              <w:rPr>
                <w:rFonts w:ascii="Arial" w:hAnsi="Arial" w:cs="Arial"/>
                <w:b/>
                <w:bCs/>
                <w:sz w:val="12"/>
                <w:szCs w:val="12"/>
              </w:rPr>
              <w:t>114,7</w:t>
            </w:r>
          </w:p>
        </w:tc>
        <w:tc>
          <w:tcPr>
            <w:tcW w:w="1300" w:type="dxa"/>
            <w:tcBorders>
              <w:top w:val="nil"/>
              <w:left w:val="nil"/>
              <w:bottom w:val="single" w:sz="4" w:space="0" w:color="auto"/>
              <w:right w:val="single" w:sz="4" w:space="0" w:color="auto"/>
            </w:tcBorders>
            <w:shd w:val="clear" w:color="000000" w:fill="FFFFFF"/>
            <w:noWrap/>
            <w:vAlign w:val="bottom"/>
            <w:hideMark/>
          </w:tcPr>
          <w:p w14:paraId="54429F9C" w14:textId="77777777" w:rsidR="00114201" w:rsidRDefault="00114201">
            <w:pPr>
              <w:jc w:val="center"/>
              <w:rPr>
                <w:rFonts w:ascii="Arial" w:hAnsi="Arial" w:cs="Arial"/>
                <w:b/>
                <w:bCs/>
                <w:sz w:val="12"/>
                <w:szCs w:val="12"/>
              </w:rPr>
            </w:pPr>
            <w:r>
              <w:rPr>
                <w:rFonts w:ascii="Arial" w:hAnsi="Arial" w:cs="Arial"/>
                <w:b/>
                <w:bCs/>
                <w:sz w:val="12"/>
                <w:szCs w:val="12"/>
              </w:rPr>
              <w:t>100,0</w:t>
            </w:r>
          </w:p>
        </w:tc>
      </w:tr>
      <w:tr w:rsidR="00114201" w14:paraId="3AD70A05"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4FC86593" w14:textId="77777777" w:rsidR="00114201" w:rsidRDefault="00114201">
            <w:pPr>
              <w:rPr>
                <w:b/>
                <w:bCs/>
                <w:sz w:val="12"/>
                <w:szCs w:val="12"/>
              </w:rPr>
            </w:pPr>
            <w:r>
              <w:rPr>
                <w:b/>
                <w:bCs/>
                <w:sz w:val="12"/>
                <w:szCs w:val="12"/>
              </w:rPr>
              <w:t>Обслуживание государственного и муниципального долга</w:t>
            </w:r>
          </w:p>
        </w:tc>
        <w:tc>
          <w:tcPr>
            <w:tcW w:w="1320" w:type="dxa"/>
            <w:tcBorders>
              <w:top w:val="nil"/>
              <w:left w:val="nil"/>
              <w:bottom w:val="single" w:sz="4" w:space="0" w:color="auto"/>
              <w:right w:val="single" w:sz="4" w:space="0" w:color="auto"/>
            </w:tcBorders>
            <w:shd w:val="clear" w:color="000000" w:fill="FFFFFF"/>
            <w:noWrap/>
            <w:vAlign w:val="bottom"/>
            <w:hideMark/>
          </w:tcPr>
          <w:p w14:paraId="55ED879A" w14:textId="77777777" w:rsidR="00114201" w:rsidRDefault="00114201">
            <w:pPr>
              <w:jc w:val="center"/>
              <w:rPr>
                <w:rFonts w:ascii="Arial" w:hAnsi="Arial" w:cs="Arial"/>
                <w:b/>
                <w:bCs/>
                <w:sz w:val="12"/>
                <w:szCs w:val="12"/>
              </w:rPr>
            </w:pPr>
            <w:r>
              <w:rPr>
                <w:rFonts w:ascii="Arial" w:hAnsi="Arial" w:cs="Arial"/>
                <w:b/>
                <w:bCs/>
                <w:sz w:val="12"/>
                <w:szCs w:val="12"/>
              </w:rPr>
              <w:t>0,1</w:t>
            </w:r>
          </w:p>
        </w:tc>
        <w:tc>
          <w:tcPr>
            <w:tcW w:w="1660" w:type="dxa"/>
            <w:tcBorders>
              <w:top w:val="nil"/>
              <w:left w:val="nil"/>
              <w:bottom w:val="single" w:sz="4" w:space="0" w:color="auto"/>
              <w:right w:val="single" w:sz="4" w:space="0" w:color="auto"/>
            </w:tcBorders>
            <w:shd w:val="clear" w:color="000000" w:fill="FFFFFF"/>
            <w:noWrap/>
            <w:vAlign w:val="bottom"/>
            <w:hideMark/>
          </w:tcPr>
          <w:p w14:paraId="1477F890" w14:textId="77777777" w:rsidR="00114201" w:rsidRDefault="00114201">
            <w:pPr>
              <w:jc w:val="center"/>
              <w:rPr>
                <w:rFonts w:ascii="Arial" w:hAnsi="Arial" w:cs="Arial"/>
                <w:b/>
                <w:bCs/>
                <w:sz w:val="12"/>
                <w:szCs w:val="12"/>
              </w:rPr>
            </w:pPr>
            <w:r>
              <w:rPr>
                <w:rFonts w:ascii="Arial" w:hAnsi="Arial" w:cs="Arial"/>
                <w:b/>
                <w:bCs/>
                <w:sz w:val="12"/>
                <w:szCs w:val="12"/>
              </w:rPr>
              <w:t>0,01</w:t>
            </w:r>
          </w:p>
        </w:tc>
        <w:tc>
          <w:tcPr>
            <w:tcW w:w="1300" w:type="dxa"/>
            <w:tcBorders>
              <w:top w:val="nil"/>
              <w:left w:val="nil"/>
              <w:bottom w:val="single" w:sz="4" w:space="0" w:color="auto"/>
              <w:right w:val="single" w:sz="4" w:space="0" w:color="auto"/>
            </w:tcBorders>
            <w:shd w:val="clear" w:color="000000" w:fill="FFFFFF"/>
            <w:noWrap/>
            <w:vAlign w:val="bottom"/>
            <w:hideMark/>
          </w:tcPr>
          <w:p w14:paraId="59876914" w14:textId="77777777" w:rsidR="00114201" w:rsidRDefault="00114201">
            <w:pPr>
              <w:jc w:val="center"/>
              <w:rPr>
                <w:rFonts w:ascii="Arial" w:hAnsi="Arial" w:cs="Arial"/>
                <w:b/>
                <w:bCs/>
                <w:sz w:val="12"/>
                <w:szCs w:val="12"/>
              </w:rPr>
            </w:pPr>
            <w:r>
              <w:rPr>
                <w:rFonts w:ascii="Arial" w:hAnsi="Arial" w:cs="Arial"/>
                <w:b/>
                <w:bCs/>
                <w:sz w:val="12"/>
                <w:szCs w:val="12"/>
              </w:rPr>
              <w:t>10,0</w:t>
            </w:r>
          </w:p>
        </w:tc>
      </w:tr>
      <w:tr w:rsidR="00114201" w14:paraId="41DE9620" w14:textId="77777777" w:rsidTr="005D5B5F">
        <w:trPr>
          <w:trHeight w:val="25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66A82EEA" w14:textId="77777777" w:rsidR="00114201" w:rsidRDefault="00114201">
            <w:pPr>
              <w:rPr>
                <w:b/>
                <w:bCs/>
                <w:sz w:val="12"/>
                <w:szCs w:val="12"/>
              </w:rPr>
            </w:pPr>
            <w:r>
              <w:rPr>
                <w:b/>
                <w:bCs/>
                <w:sz w:val="12"/>
                <w:szCs w:val="12"/>
              </w:rPr>
              <w:t>профицит (+),  дефицит ( - )</w:t>
            </w:r>
          </w:p>
        </w:tc>
        <w:tc>
          <w:tcPr>
            <w:tcW w:w="1320" w:type="dxa"/>
            <w:tcBorders>
              <w:top w:val="nil"/>
              <w:left w:val="nil"/>
              <w:bottom w:val="single" w:sz="4" w:space="0" w:color="auto"/>
              <w:right w:val="single" w:sz="4" w:space="0" w:color="auto"/>
            </w:tcBorders>
            <w:shd w:val="clear" w:color="000000" w:fill="FFFFFF"/>
            <w:noWrap/>
            <w:vAlign w:val="bottom"/>
            <w:hideMark/>
          </w:tcPr>
          <w:p w14:paraId="5D1CC3B0" w14:textId="77777777" w:rsidR="00114201" w:rsidRDefault="00114201">
            <w:pPr>
              <w:jc w:val="center"/>
              <w:rPr>
                <w:rFonts w:ascii="Arial" w:hAnsi="Arial" w:cs="Arial"/>
                <w:b/>
                <w:bCs/>
                <w:sz w:val="12"/>
                <w:szCs w:val="12"/>
              </w:rPr>
            </w:pPr>
            <w:r>
              <w:rPr>
                <w:rFonts w:ascii="Arial" w:hAnsi="Arial" w:cs="Arial"/>
                <w:b/>
                <w:bCs/>
                <w:sz w:val="12"/>
                <w:szCs w:val="12"/>
              </w:rPr>
              <w:t>-200,9</w:t>
            </w:r>
          </w:p>
        </w:tc>
        <w:tc>
          <w:tcPr>
            <w:tcW w:w="1660" w:type="dxa"/>
            <w:tcBorders>
              <w:top w:val="nil"/>
              <w:left w:val="nil"/>
              <w:bottom w:val="single" w:sz="4" w:space="0" w:color="auto"/>
              <w:right w:val="single" w:sz="4" w:space="0" w:color="auto"/>
            </w:tcBorders>
            <w:shd w:val="clear" w:color="000000" w:fill="FFFFFF"/>
            <w:noWrap/>
            <w:vAlign w:val="bottom"/>
            <w:hideMark/>
          </w:tcPr>
          <w:p w14:paraId="338C1A5E" w14:textId="77777777" w:rsidR="00114201" w:rsidRDefault="00114201">
            <w:pPr>
              <w:jc w:val="center"/>
              <w:rPr>
                <w:rFonts w:ascii="Arial" w:hAnsi="Arial" w:cs="Arial"/>
                <w:b/>
                <w:bCs/>
                <w:sz w:val="12"/>
                <w:szCs w:val="12"/>
              </w:rPr>
            </w:pPr>
            <w:r>
              <w:rPr>
                <w:rFonts w:ascii="Arial" w:hAnsi="Arial" w:cs="Arial"/>
                <w:b/>
                <w:bCs/>
                <w:sz w:val="12"/>
                <w:szCs w:val="12"/>
              </w:rPr>
              <w:t>-168,7</w:t>
            </w:r>
          </w:p>
        </w:tc>
        <w:tc>
          <w:tcPr>
            <w:tcW w:w="1300" w:type="dxa"/>
            <w:tcBorders>
              <w:top w:val="nil"/>
              <w:left w:val="nil"/>
              <w:bottom w:val="single" w:sz="4" w:space="0" w:color="auto"/>
              <w:right w:val="single" w:sz="4" w:space="0" w:color="auto"/>
            </w:tcBorders>
            <w:shd w:val="clear" w:color="000000" w:fill="FFFFFF"/>
            <w:noWrap/>
            <w:vAlign w:val="bottom"/>
            <w:hideMark/>
          </w:tcPr>
          <w:p w14:paraId="20DC636A" w14:textId="77777777" w:rsidR="00114201" w:rsidRDefault="00114201">
            <w:pPr>
              <w:jc w:val="center"/>
              <w:rPr>
                <w:rFonts w:ascii="Arial" w:hAnsi="Arial" w:cs="Arial"/>
                <w:b/>
                <w:bCs/>
                <w:sz w:val="12"/>
                <w:szCs w:val="12"/>
              </w:rPr>
            </w:pPr>
            <w:r>
              <w:rPr>
                <w:rFonts w:ascii="Arial" w:hAnsi="Arial" w:cs="Arial"/>
                <w:b/>
                <w:bCs/>
                <w:sz w:val="12"/>
                <w:szCs w:val="12"/>
              </w:rPr>
              <w:t>0,0</w:t>
            </w:r>
          </w:p>
        </w:tc>
      </w:tr>
      <w:tr w:rsidR="00114201" w14:paraId="17F16CE4" w14:textId="77777777" w:rsidTr="005D5B5F">
        <w:trPr>
          <w:trHeight w:val="615"/>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13322172" w14:textId="77777777" w:rsidR="00114201" w:rsidRDefault="00114201">
            <w:pPr>
              <w:rPr>
                <w:b/>
                <w:bCs/>
                <w:sz w:val="12"/>
                <w:szCs w:val="12"/>
              </w:rPr>
            </w:pPr>
            <w:r>
              <w:rPr>
                <w:b/>
                <w:bCs/>
                <w:sz w:val="12"/>
                <w:szCs w:val="12"/>
              </w:rPr>
              <w:t>Численность работников муниципальных учреждений за 2020 год</w:t>
            </w:r>
          </w:p>
        </w:tc>
        <w:tc>
          <w:tcPr>
            <w:tcW w:w="1320" w:type="dxa"/>
            <w:tcBorders>
              <w:top w:val="nil"/>
              <w:left w:val="nil"/>
              <w:bottom w:val="single" w:sz="4" w:space="0" w:color="auto"/>
              <w:right w:val="single" w:sz="4" w:space="0" w:color="auto"/>
            </w:tcBorders>
            <w:shd w:val="clear" w:color="000000" w:fill="FFFFFF"/>
            <w:noWrap/>
            <w:vAlign w:val="bottom"/>
            <w:hideMark/>
          </w:tcPr>
          <w:p w14:paraId="0539C166" w14:textId="77777777" w:rsidR="00114201" w:rsidRDefault="00114201">
            <w:pPr>
              <w:jc w:val="center"/>
              <w:rPr>
                <w:rFonts w:ascii="Arial" w:hAnsi="Arial" w:cs="Arial"/>
                <w:sz w:val="12"/>
                <w:szCs w:val="12"/>
              </w:rPr>
            </w:pPr>
            <w:r>
              <w:rPr>
                <w:rFonts w:ascii="Arial" w:hAnsi="Arial" w:cs="Arial"/>
                <w:sz w:val="12"/>
                <w:szCs w:val="1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3BD1543" w14:textId="77777777" w:rsidR="00114201" w:rsidRDefault="00114201">
            <w:pPr>
              <w:jc w:val="center"/>
              <w:rPr>
                <w:rFonts w:ascii="Arial" w:hAnsi="Arial" w:cs="Arial"/>
                <w:sz w:val="12"/>
                <w:szCs w:val="12"/>
              </w:rPr>
            </w:pPr>
            <w:r>
              <w:rPr>
                <w:rFonts w:ascii="Arial" w:hAnsi="Arial" w:cs="Arial"/>
                <w:sz w:val="12"/>
                <w:szCs w:val="12"/>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57E56F73" w14:textId="77777777" w:rsidR="00114201" w:rsidRDefault="00114201">
            <w:pPr>
              <w:jc w:val="center"/>
              <w:rPr>
                <w:rFonts w:ascii="Arial" w:hAnsi="Arial" w:cs="Arial"/>
                <w:b/>
                <w:bCs/>
                <w:sz w:val="12"/>
                <w:szCs w:val="12"/>
              </w:rPr>
            </w:pPr>
            <w:r>
              <w:rPr>
                <w:rFonts w:ascii="Arial" w:hAnsi="Arial" w:cs="Arial"/>
                <w:b/>
                <w:bCs/>
                <w:sz w:val="12"/>
                <w:szCs w:val="12"/>
              </w:rPr>
              <w:t>8</w:t>
            </w:r>
          </w:p>
        </w:tc>
      </w:tr>
      <w:tr w:rsidR="00114201" w14:paraId="28D6BCF2" w14:textId="77777777" w:rsidTr="005D5B5F">
        <w:trPr>
          <w:trHeight w:val="570"/>
        </w:trPr>
        <w:tc>
          <w:tcPr>
            <w:tcW w:w="4740" w:type="dxa"/>
            <w:tcBorders>
              <w:top w:val="nil"/>
              <w:left w:val="single" w:sz="4" w:space="0" w:color="auto"/>
              <w:bottom w:val="single" w:sz="4" w:space="0" w:color="auto"/>
              <w:right w:val="single" w:sz="4" w:space="0" w:color="auto"/>
            </w:tcBorders>
            <w:shd w:val="clear" w:color="auto" w:fill="auto"/>
            <w:vAlign w:val="bottom"/>
            <w:hideMark/>
          </w:tcPr>
          <w:p w14:paraId="23EB1FB3" w14:textId="77777777" w:rsidR="00114201" w:rsidRDefault="00114201">
            <w:pPr>
              <w:rPr>
                <w:b/>
                <w:bCs/>
                <w:sz w:val="12"/>
                <w:szCs w:val="12"/>
              </w:rPr>
            </w:pPr>
            <w:r>
              <w:rPr>
                <w:b/>
                <w:bCs/>
                <w:sz w:val="12"/>
                <w:szCs w:val="12"/>
              </w:rPr>
              <w:t>в том числе численность муниципальных служащих за 2020 год</w:t>
            </w:r>
          </w:p>
        </w:tc>
        <w:tc>
          <w:tcPr>
            <w:tcW w:w="1320" w:type="dxa"/>
            <w:tcBorders>
              <w:top w:val="nil"/>
              <w:left w:val="nil"/>
              <w:bottom w:val="single" w:sz="4" w:space="0" w:color="auto"/>
              <w:right w:val="single" w:sz="4" w:space="0" w:color="auto"/>
            </w:tcBorders>
            <w:shd w:val="clear" w:color="auto" w:fill="auto"/>
            <w:noWrap/>
            <w:vAlign w:val="bottom"/>
            <w:hideMark/>
          </w:tcPr>
          <w:p w14:paraId="0E2BEAB3" w14:textId="77777777" w:rsidR="00114201" w:rsidRDefault="00114201">
            <w:pPr>
              <w:jc w:val="center"/>
              <w:rPr>
                <w:rFonts w:ascii="Arial" w:hAnsi="Arial" w:cs="Arial"/>
                <w:sz w:val="12"/>
                <w:szCs w:val="12"/>
              </w:rPr>
            </w:pPr>
            <w:r>
              <w:rPr>
                <w:rFonts w:ascii="Arial" w:hAnsi="Arial" w:cs="Arial"/>
                <w:sz w:val="12"/>
                <w:szCs w:val="12"/>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D7923E" w14:textId="77777777" w:rsidR="00114201" w:rsidRDefault="00114201">
            <w:pPr>
              <w:jc w:val="center"/>
              <w:rPr>
                <w:rFonts w:ascii="Arial" w:hAnsi="Arial" w:cs="Arial"/>
                <w:sz w:val="12"/>
                <w:szCs w:val="12"/>
              </w:rPr>
            </w:pPr>
            <w:r>
              <w:rPr>
                <w:rFonts w:ascii="Arial" w:hAnsi="Arial" w:cs="Arial"/>
                <w:sz w:val="12"/>
                <w:szCs w:val="12"/>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123DB8" w14:textId="77777777" w:rsidR="00114201" w:rsidRDefault="00114201">
            <w:pPr>
              <w:jc w:val="center"/>
              <w:rPr>
                <w:rFonts w:ascii="Arial" w:hAnsi="Arial" w:cs="Arial"/>
                <w:b/>
                <w:bCs/>
                <w:sz w:val="12"/>
                <w:szCs w:val="12"/>
              </w:rPr>
            </w:pPr>
            <w:r>
              <w:rPr>
                <w:rFonts w:ascii="Arial" w:hAnsi="Arial" w:cs="Arial"/>
                <w:b/>
                <w:bCs/>
                <w:sz w:val="12"/>
                <w:szCs w:val="12"/>
              </w:rPr>
              <w:t>3</w:t>
            </w:r>
          </w:p>
        </w:tc>
      </w:tr>
      <w:tr w:rsidR="00114201" w14:paraId="25D4D65D" w14:textId="77777777" w:rsidTr="005D5B5F">
        <w:trPr>
          <w:trHeight w:val="255"/>
        </w:trPr>
        <w:tc>
          <w:tcPr>
            <w:tcW w:w="4740" w:type="dxa"/>
            <w:tcBorders>
              <w:top w:val="nil"/>
              <w:left w:val="nil"/>
              <w:bottom w:val="nil"/>
              <w:right w:val="nil"/>
            </w:tcBorders>
            <w:shd w:val="clear" w:color="auto" w:fill="auto"/>
            <w:vAlign w:val="bottom"/>
            <w:hideMark/>
          </w:tcPr>
          <w:p w14:paraId="511B688E" w14:textId="77777777" w:rsidR="00114201" w:rsidRDefault="00114201">
            <w:pPr>
              <w:jc w:val="center"/>
              <w:rPr>
                <w:rFonts w:ascii="Arial" w:hAnsi="Arial" w:cs="Arial"/>
                <w:b/>
                <w:bCs/>
                <w:sz w:val="12"/>
                <w:szCs w:val="12"/>
              </w:rPr>
            </w:pPr>
          </w:p>
        </w:tc>
        <w:tc>
          <w:tcPr>
            <w:tcW w:w="1320" w:type="dxa"/>
            <w:tcBorders>
              <w:top w:val="nil"/>
              <w:left w:val="nil"/>
              <w:bottom w:val="nil"/>
              <w:right w:val="nil"/>
            </w:tcBorders>
            <w:shd w:val="clear" w:color="auto" w:fill="auto"/>
            <w:noWrap/>
            <w:vAlign w:val="bottom"/>
            <w:hideMark/>
          </w:tcPr>
          <w:p w14:paraId="2386E4DB" w14:textId="77777777" w:rsidR="00114201" w:rsidRDefault="00114201">
            <w:pPr>
              <w:rPr>
                <w:sz w:val="20"/>
                <w:szCs w:val="20"/>
              </w:rPr>
            </w:pPr>
          </w:p>
        </w:tc>
        <w:tc>
          <w:tcPr>
            <w:tcW w:w="1660" w:type="dxa"/>
            <w:tcBorders>
              <w:top w:val="nil"/>
              <w:left w:val="nil"/>
              <w:bottom w:val="nil"/>
              <w:right w:val="nil"/>
            </w:tcBorders>
            <w:shd w:val="clear" w:color="auto" w:fill="auto"/>
            <w:noWrap/>
            <w:vAlign w:val="bottom"/>
            <w:hideMark/>
          </w:tcPr>
          <w:p w14:paraId="09067429" w14:textId="77777777" w:rsidR="00114201" w:rsidRDefault="00114201">
            <w:pPr>
              <w:rPr>
                <w:sz w:val="20"/>
                <w:szCs w:val="20"/>
              </w:rPr>
            </w:pPr>
          </w:p>
        </w:tc>
        <w:tc>
          <w:tcPr>
            <w:tcW w:w="1300" w:type="dxa"/>
            <w:tcBorders>
              <w:top w:val="nil"/>
              <w:left w:val="nil"/>
              <w:bottom w:val="nil"/>
              <w:right w:val="nil"/>
            </w:tcBorders>
            <w:shd w:val="clear" w:color="auto" w:fill="auto"/>
            <w:noWrap/>
            <w:vAlign w:val="bottom"/>
            <w:hideMark/>
          </w:tcPr>
          <w:p w14:paraId="57A31120" w14:textId="77777777" w:rsidR="00114201" w:rsidRDefault="00114201">
            <w:pPr>
              <w:rPr>
                <w:sz w:val="20"/>
                <w:szCs w:val="20"/>
              </w:rPr>
            </w:pPr>
          </w:p>
        </w:tc>
      </w:tr>
      <w:tr w:rsidR="00114201" w14:paraId="14E03233" w14:textId="77777777" w:rsidTr="005D5B5F">
        <w:trPr>
          <w:trHeight w:val="255"/>
        </w:trPr>
        <w:tc>
          <w:tcPr>
            <w:tcW w:w="4740" w:type="dxa"/>
            <w:tcBorders>
              <w:top w:val="nil"/>
              <w:left w:val="nil"/>
              <w:bottom w:val="nil"/>
              <w:right w:val="nil"/>
            </w:tcBorders>
            <w:shd w:val="clear" w:color="auto" w:fill="auto"/>
            <w:noWrap/>
            <w:vAlign w:val="bottom"/>
            <w:hideMark/>
          </w:tcPr>
          <w:p w14:paraId="71306A2D" w14:textId="77777777" w:rsidR="00114201" w:rsidRDefault="00114201">
            <w:pPr>
              <w:rPr>
                <w:sz w:val="20"/>
                <w:szCs w:val="20"/>
              </w:rPr>
            </w:pPr>
          </w:p>
        </w:tc>
        <w:tc>
          <w:tcPr>
            <w:tcW w:w="1320" w:type="dxa"/>
            <w:tcBorders>
              <w:top w:val="nil"/>
              <w:left w:val="nil"/>
              <w:bottom w:val="nil"/>
              <w:right w:val="nil"/>
            </w:tcBorders>
            <w:shd w:val="clear" w:color="auto" w:fill="auto"/>
            <w:noWrap/>
            <w:vAlign w:val="bottom"/>
            <w:hideMark/>
          </w:tcPr>
          <w:p w14:paraId="6966299F" w14:textId="77777777" w:rsidR="00114201" w:rsidRDefault="00114201">
            <w:pPr>
              <w:rPr>
                <w:sz w:val="20"/>
                <w:szCs w:val="20"/>
              </w:rPr>
            </w:pPr>
          </w:p>
        </w:tc>
        <w:tc>
          <w:tcPr>
            <w:tcW w:w="1660" w:type="dxa"/>
            <w:tcBorders>
              <w:top w:val="nil"/>
              <w:left w:val="nil"/>
              <w:bottom w:val="nil"/>
              <w:right w:val="nil"/>
            </w:tcBorders>
            <w:shd w:val="clear" w:color="auto" w:fill="auto"/>
            <w:noWrap/>
            <w:vAlign w:val="bottom"/>
            <w:hideMark/>
          </w:tcPr>
          <w:p w14:paraId="0F579A8C" w14:textId="77777777" w:rsidR="00114201" w:rsidRDefault="00114201">
            <w:pPr>
              <w:rPr>
                <w:sz w:val="20"/>
                <w:szCs w:val="20"/>
              </w:rPr>
            </w:pPr>
          </w:p>
        </w:tc>
        <w:tc>
          <w:tcPr>
            <w:tcW w:w="1300" w:type="dxa"/>
            <w:tcBorders>
              <w:top w:val="nil"/>
              <w:left w:val="nil"/>
              <w:bottom w:val="nil"/>
              <w:right w:val="nil"/>
            </w:tcBorders>
            <w:shd w:val="clear" w:color="auto" w:fill="auto"/>
            <w:noWrap/>
            <w:vAlign w:val="bottom"/>
            <w:hideMark/>
          </w:tcPr>
          <w:p w14:paraId="2ED0A1E9" w14:textId="77777777" w:rsidR="00114201" w:rsidRDefault="00114201">
            <w:pPr>
              <w:rPr>
                <w:sz w:val="20"/>
                <w:szCs w:val="20"/>
              </w:rPr>
            </w:pPr>
          </w:p>
        </w:tc>
      </w:tr>
      <w:tr w:rsidR="00114201" w14:paraId="2B19E988" w14:textId="77777777" w:rsidTr="005D5B5F">
        <w:trPr>
          <w:trHeight w:val="255"/>
        </w:trPr>
        <w:tc>
          <w:tcPr>
            <w:tcW w:w="6060" w:type="dxa"/>
            <w:gridSpan w:val="2"/>
            <w:tcBorders>
              <w:top w:val="nil"/>
              <w:left w:val="nil"/>
              <w:bottom w:val="nil"/>
              <w:right w:val="nil"/>
            </w:tcBorders>
            <w:shd w:val="clear" w:color="auto" w:fill="auto"/>
            <w:vAlign w:val="bottom"/>
            <w:hideMark/>
          </w:tcPr>
          <w:p w14:paraId="77F29E19" w14:textId="77777777" w:rsidR="00114201" w:rsidRDefault="00114201">
            <w:pPr>
              <w:rPr>
                <w:sz w:val="12"/>
                <w:szCs w:val="12"/>
              </w:rPr>
            </w:pPr>
            <w:r>
              <w:rPr>
                <w:sz w:val="12"/>
                <w:szCs w:val="12"/>
              </w:rPr>
              <w:t>Глава Александровского сельского поселения</w:t>
            </w:r>
          </w:p>
        </w:tc>
        <w:tc>
          <w:tcPr>
            <w:tcW w:w="1660" w:type="dxa"/>
            <w:tcBorders>
              <w:top w:val="nil"/>
              <w:left w:val="nil"/>
              <w:bottom w:val="nil"/>
              <w:right w:val="nil"/>
            </w:tcBorders>
            <w:shd w:val="clear" w:color="auto" w:fill="auto"/>
            <w:noWrap/>
            <w:vAlign w:val="bottom"/>
            <w:hideMark/>
          </w:tcPr>
          <w:p w14:paraId="31A8218A" w14:textId="77777777" w:rsidR="00114201" w:rsidRDefault="00114201">
            <w:pPr>
              <w:rPr>
                <w:sz w:val="12"/>
                <w:szCs w:val="12"/>
              </w:rPr>
            </w:pPr>
          </w:p>
        </w:tc>
        <w:tc>
          <w:tcPr>
            <w:tcW w:w="1300" w:type="dxa"/>
            <w:tcBorders>
              <w:top w:val="nil"/>
              <w:left w:val="nil"/>
              <w:bottom w:val="nil"/>
              <w:right w:val="nil"/>
            </w:tcBorders>
            <w:shd w:val="clear" w:color="auto" w:fill="auto"/>
            <w:noWrap/>
            <w:vAlign w:val="bottom"/>
            <w:hideMark/>
          </w:tcPr>
          <w:p w14:paraId="1A1B79BC" w14:textId="77777777" w:rsidR="00114201" w:rsidRDefault="00114201">
            <w:pPr>
              <w:rPr>
                <w:sz w:val="20"/>
                <w:szCs w:val="20"/>
              </w:rPr>
            </w:pPr>
          </w:p>
        </w:tc>
      </w:tr>
      <w:tr w:rsidR="00114201" w14:paraId="77C1BD64" w14:textId="77777777" w:rsidTr="005D5B5F">
        <w:trPr>
          <w:trHeight w:val="255"/>
        </w:trPr>
        <w:tc>
          <w:tcPr>
            <w:tcW w:w="4740" w:type="dxa"/>
            <w:tcBorders>
              <w:top w:val="nil"/>
              <w:left w:val="nil"/>
              <w:bottom w:val="nil"/>
              <w:right w:val="nil"/>
            </w:tcBorders>
            <w:shd w:val="clear" w:color="auto" w:fill="auto"/>
            <w:noWrap/>
            <w:vAlign w:val="bottom"/>
            <w:hideMark/>
          </w:tcPr>
          <w:p w14:paraId="1C20BDC8" w14:textId="77777777" w:rsidR="00114201" w:rsidRDefault="00114201">
            <w:pPr>
              <w:rPr>
                <w:sz w:val="12"/>
                <w:szCs w:val="12"/>
              </w:rPr>
            </w:pPr>
            <w:r>
              <w:rPr>
                <w:sz w:val="12"/>
                <w:szCs w:val="12"/>
              </w:rPr>
              <w:t>Павловского муниципального района</w:t>
            </w:r>
          </w:p>
        </w:tc>
        <w:tc>
          <w:tcPr>
            <w:tcW w:w="1320" w:type="dxa"/>
            <w:tcBorders>
              <w:top w:val="nil"/>
              <w:left w:val="nil"/>
              <w:bottom w:val="nil"/>
              <w:right w:val="nil"/>
            </w:tcBorders>
            <w:shd w:val="clear" w:color="auto" w:fill="auto"/>
            <w:noWrap/>
            <w:vAlign w:val="bottom"/>
            <w:hideMark/>
          </w:tcPr>
          <w:p w14:paraId="2F1D5E0D" w14:textId="77777777" w:rsidR="00114201" w:rsidRDefault="00114201">
            <w:pPr>
              <w:rPr>
                <w:sz w:val="12"/>
                <w:szCs w:val="12"/>
              </w:rPr>
            </w:pPr>
          </w:p>
        </w:tc>
        <w:tc>
          <w:tcPr>
            <w:tcW w:w="1660" w:type="dxa"/>
            <w:tcBorders>
              <w:top w:val="nil"/>
              <w:left w:val="nil"/>
              <w:bottom w:val="nil"/>
              <w:right w:val="nil"/>
            </w:tcBorders>
            <w:shd w:val="clear" w:color="auto" w:fill="auto"/>
            <w:noWrap/>
            <w:vAlign w:val="bottom"/>
            <w:hideMark/>
          </w:tcPr>
          <w:p w14:paraId="14ADDBA3" w14:textId="77777777" w:rsidR="00114201" w:rsidRDefault="00114201">
            <w:pPr>
              <w:rPr>
                <w:sz w:val="20"/>
                <w:szCs w:val="20"/>
              </w:rPr>
            </w:pPr>
          </w:p>
        </w:tc>
        <w:tc>
          <w:tcPr>
            <w:tcW w:w="1300" w:type="dxa"/>
            <w:tcBorders>
              <w:top w:val="nil"/>
              <w:left w:val="nil"/>
              <w:bottom w:val="nil"/>
              <w:right w:val="nil"/>
            </w:tcBorders>
            <w:shd w:val="clear" w:color="auto" w:fill="auto"/>
            <w:noWrap/>
            <w:vAlign w:val="bottom"/>
            <w:hideMark/>
          </w:tcPr>
          <w:p w14:paraId="6CCFB78E" w14:textId="77777777" w:rsidR="00114201" w:rsidRDefault="00114201">
            <w:pPr>
              <w:rPr>
                <w:sz w:val="20"/>
                <w:szCs w:val="20"/>
              </w:rPr>
            </w:pPr>
          </w:p>
        </w:tc>
      </w:tr>
      <w:tr w:rsidR="00114201" w14:paraId="633FF852" w14:textId="77777777" w:rsidTr="005D5B5F">
        <w:trPr>
          <w:trHeight w:val="255"/>
        </w:trPr>
        <w:tc>
          <w:tcPr>
            <w:tcW w:w="4740" w:type="dxa"/>
            <w:tcBorders>
              <w:top w:val="nil"/>
              <w:left w:val="nil"/>
              <w:bottom w:val="nil"/>
              <w:right w:val="nil"/>
            </w:tcBorders>
            <w:shd w:val="clear" w:color="auto" w:fill="auto"/>
            <w:noWrap/>
            <w:vAlign w:val="bottom"/>
            <w:hideMark/>
          </w:tcPr>
          <w:p w14:paraId="5E8B9A71" w14:textId="77777777" w:rsidR="00114201" w:rsidRDefault="00114201">
            <w:pPr>
              <w:rPr>
                <w:sz w:val="12"/>
                <w:szCs w:val="12"/>
              </w:rPr>
            </w:pPr>
            <w:r>
              <w:rPr>
                <w:sz w:val="12"/>
                <w:szCs w:val="12"/>
              </w:rPr>
              <w:t>Воронежской области</w:t>
            </w:r>
          </w:p>
        </w:tc>
        <w:tc>
          <w:tcPr>
            <w:tcW w:w="1320" w:type="dxa"/>
            <w:tcBorders>
              <w:top w:val="nil"/>
              <w:left w:val="nil"/>
              <w:bottom w:val="nil"/>
              <w:right w:val="nil"/>
            </w:tcBorders>
            <w:shd w:val="clear" w:color="auto" w:fill="auto"/>
            <w:noWrap/>
            <w:vAlign w:val="bottom"/>
            <w:hideMark/>
          </w:tcPr>
          <w:p w14:paraId="2CB0B74B" w14:textId="77777777" w:rsidR="00114201" w:rsidRDefault="00114201">
            <w:pPr>
              <w:rPr>
                <w:sz w:val="12"/>
                <w:szCs w:val="12"/>
              </w:rPr>
            </w:pPr>
          </w:p>
        </w:tc>
        <w:tc>
          <w:tcPr>
            <w:tcW w:w="1660" w:type="dxa"/>
            <w:tcBorders>
              <w:top w:val="nil"/>
              <w:left w:val="nil"/>
              <w:bottom w:val="nil"/>
              <w:right w:val="nil"/>
            </w:tcBorders>
            <w:shd w:val="clear" w:color="auto" w:fill="auto"/>
            <w:noWrap/>
            <w:vAlign w:val="bottom"/>
            <w:hideMark/>
          </w:tcPr>
          <w:p w14:paraId="127494B6" w14:textId="77777777" w:rsidR="00114201" w:rsidRDefault="00114201">
            <w:pPr>
              <w:rPr>
                <w:sz w:val="20"/>
                <w:szCs w:val="20"/>
              </w:rPr>
            </w:pPr>
          </w:p>
        </w:tc>
        <w:tc>
          <w:tcPr>
            <w:tcW w:w="1300" w:type="dxa"/>
            <w:tcBorders>
              <w:top w:val="nil"/>
              <w:left w:val="nil"/>
              <w:bottom w:val="nil"/>
              <w:right w:val="nil"/>
            </w:tcBorders>
            <w:shd w:val="clear" w:color="auto" w:fill="auto"/>
            <w:noWrap/>
            <w:vAlign w:val="bottom"/>
            <w:hideMark/>
          </w:tcPr>
          <w:p w14:paraId="1D79C324" w14:textId="77777777" w:rsidR="00114201" w:rsidRDefault="00114201">
            <w:pPr>
              <w:jc w:val="right"/>
              <w:rPr>
                <w:rFonts w:ascii="Arial" w:hAnsi="Arial" w:cs="Arial"/>
                <w:sz w:val="12"/>
                <w:szCs w:val="12"/>
              </w:rPr>
            </w:pPr>
            <w:r>
              <w:rPr>
                <w:rFonts w:ascii="Arial" w:hAnsi="Arial" w:cs="Arial"/>
                <w:sz w:val="12"/>
                <w:szCs w:val="12"/>
              </w:rPr>
              <w:t>С.И.Шешенко</w:t>
            </w:r>
          </w:p>
        </w:tc>
      </w:tr>
    </w:tbl>
    <w:p w14:paraId="58E36AC3" w14:textId="77777777" w:rsidR="00457098" w:rsidRDefault="00457098" w:rsidP="00A5606F">
      <w:pPr>
        <w:rPr>
          <w:sz w:val="16"/>
          <w:szCs w:val="16"/>
        </w:rPr>
      </w:pPr>
    </w:p>
    <w:p w14:paraId="2783997A" w14:textId="77777777" w:rsidR="00457098" w:rsidRDefault="00457098" w:rsidP="00A5606F">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6655387E" w14:textId="77777777" w:rsidTr="00457098">
        <w:tc>
          <w:tcPr>
            <w:tcW w:w="4826" w:type="dxa"/>
            <w:shd w:val="clear" w:color="auto" w:fill="BFBFBF" w:themeFill="background1" w:themeFillShade="BF"/>
          </w:tcPr>
          <w:p w14:paraId="7EA3A09A" w14:textId="77777777" w:rsidR="00457098" w:rsidRPr="00457098" w:rsidRDefault="00457098" w:rsidP="00A5606F">
            <w:pPr>
              <w:jc w:val="center"/>
              <w:rPr>
                <w:b/>
              </w:rPr>
            </w:pPr>
            <w:r>
              <w:rPr>
                <w:b/>
              </w:rPr>
              <w:t>Александро-Донское сельское поселение</w:t>
            </w:r>
          </w:p>
        </w:tc>
      </w:tr>
    </w:tbl>
    <w:p w14:paraId="6E65200C" w14:textId="77777777" w:rsidR="00457098" w:rsidRDefault="00457098" w:rsidP="00A5606F">
      <w:pPr>
        <w:rPr>
          <w:sz w:val="16"/>
          <w:szCs w:val="16"/>
        </w:rPr>
      </w:pPr>
    </w:p>
    <w:p w14:paraId="388B6A3D" w14:textId="77777777" w:rsidR="00457098" w:rsidRDefault="00457098" w:rsidP="00A5606F">
      <w:pPr>
        <w:rPr>
          <w:sz w:val="16"/>
          <w:szCs w:val="16"/>
        </w:rPr>
      </w:pPr>
    </w:p>
    <w:p w14:paraId="577785FE" w14:textId="77777777" w:rsidR="00457098" w:rsidRDefault="00457098" w:rsidP="00A5606F">
      <w:pPr>
        <w:rPr>
          <w:sz w:val="16"/>
          <w:szCs w:val="16"/>
        </w:rPr>
      </w:pPr>
    </w:p>
    <w:p w14:paraId="1F5C4754" w14:textId="77777777" w:rsidR="00457098" w:rsidRDefault="00457098" w:rsidP="00A5606F">
      <w:pPr>
        <w:rPr>
          <w:sz w:val="16"/>
          <w:szCs w:val="16"/>
        </w:rPr>
      </w:pPr>
    </w:p>
    <w:p w14:paraId="32292421" w14:textId="77777777" w:rsidR="00457098" w:rsidRDefault="00457098" w:rsidP="00A5606F">
      <w:pPr>
        <w:rPr>
          <w:sz w:val="16"/>
          <w:szCs w:val="16"/>
        </w:rPr>
      </w:pPr>
    </w:p>
    <w:p w14:paraId="6F5BCBD2" w14:textId="77777777" w:rsidR="00457098" w:rsidRDefault="00457098" w:rsidP="00A5606F">
      <w:pPr>
        <w:rPr>
          <w:sz w:val="16"/>
          <w:szCs w:val="16"/>
        </w:rPr>
      </w:pPr>
    </w:p>
    <w:p w14:paraId="2FA71C38" w14:textId="77777777" w:rsidR="00457098" w:rsidRDefault="00457098" w:rsidP="00A5606F">
      <w:pPr>
        <w:rPr>
          <w:sz w:val="16"/>
          <w:szCs w:val="16"/>
        </w:rPr>
      </w:pPr>
    </w:p>
    <w:p w14:paraId="38F25D98" w14:textId="77777777" w:rsidR="00457098" w:rsidRDefault="00457098" w:rsidP="00A5606F">
      <w:pPr>
        <w:rPr>
          <w:sz w:val="16"/>
          <w:szCs w:val="16"/>
        </w:rPr>
      </w:pPr>
    </w:p>
    <w:p w14:paraId="44FD7479" w14:textId="77777777" w:rsidR="00457098" w:rsidRDefault="00457098" w:rsidP="00A5606F">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64866474" w14:textId="77777777" w:rsidTr="00457098">
        <w:tc>
          <w:tcPr>
            <w:tcW w:w="4826" w:type="dxa"/>
            <w:shd w:val="clear" w:color="auto" w:fill="BFBFBF" w:themeFill="background1" w:themeFillShade="BF"/>
          </w:tcPr>
          <w:p w14:paraId="4A6A2125" w14:textId="77777777" w:rsidR="00457098" w:rsidRPr="00457098" w:rsidRDefault="00457098" w:rsidP="00A5606F">
            <w:pPr>
              <w:jc w:val="center"/>
              <w:rPr>
                <w:b/>
              </w:rPr>
            </w:pPr>
            <w:r>
              <w:rPr>
                <w:b/>
              </w:rPr>
              <w:t>Воронцовское сельское поселение</w:t>
            </w:r>
          </w:p>
        </w:tc>
      </w:tr>
    </w:tbl>
    <w:p w14:paraId="12C89215" w14:textId="77777777" w:rsidR="00457098" w:rsidRDefault="00457098" w:rsidP="00A5606F">
      <w:pPr>
        <w:rPr>
          <w:sz w:val="16"/>
          <w:szCs w:val="16"/>
        </w:rPr>
      </w:pPr>
    </w:p>
    <w:p w14:paraId="2CF90E2E" w14:textId="77777777" w:rsidR="00337E64" w:rsidRPr="00C67A39" w:rsidRDefault="00337E64" w:rsidP="00337E64">
      <w:pPr>
        <w:pStyle w:val="6"/>
        <w:spacing w:before="0" w:after="0"/>
        <w:jc w:val="center"/>
        <w:rPr>
          <w:sz w:val="16"/>
          <w:szCs w:val="16"/>
        </w:rPr>
      </w:pPr>
      <w:r w:rsidRPr="00C67A39">
        <w:rPr>
          <w:sz w:val="16"/>
          <w:szCs w:val="16"/>
        </w:rPr>
        <w:t>АДМИНИСТРАЦИЯ ВОРОНЦОВСКОГО СЕЛЬСКОГО ПОСЕЛЕНИЯ</w:t>
      </w:r>
    </w:p>
    <w:p w14:paraId="69A1C2A4" w14:textId="77777777" w:rsidR="00337E64" w:rsidRPr="00C67A39" w:rsidRDefault="00337E64" w:rsidP="00337E64">
      <w:pPr>
        <w:pStyle w:val="6"/>
        <w:spacing w:before="0" w:after="0"/>
        <w:jc w:val="center"/>
        <w:rPr>
          <w:sz w:val="16"/>
          <w:szCs w:val="16"/>
        </w:rPr>
      </w:pPr>
      <w:r w:rsidRPr="00C67A39">
        <w:rPr>
          <w:sz w:val="16"/>
          <w:szCs w:val="16"/>
        </w:rPr>
        <w:t xml:space="preserve"> ПАВЛОВСКОГО МУНИЦИПАЛЬНОГО РАЙОНА </w:t>
      </w:r>
    </w:p>
    <w:p w14:paraId="7DB4F5CD" w14:textId="77777777" w:rsidR="00337E64" w:rsidRPr="00C67A39" w:rsidRDefault="00337E64" w:rsidP="00337E64">
      <w:pPr>
        <w:pStyle w:val="6"/>
        <w:spacing w:before="0" w:after="0"/>
        <w:jc w:val="center"/>
        <w:rPr>
          <w:spacing w:val="20"/>
          <w:sz w:val="16"/>
          <w:szCs w:val="16"/>
        </w:rPr>
      </w:pPr>
      <w:r w:rsidRPr="00C67A39">
        <w:rPr>
          <w:sz w:val="16"/>
          <w:szCs w:val="16"/>
        </w:rPr>
        <w:t>ВОРОНЕЖСКОЙ ОБЛАСТИ</w:t>
      </w:r>
    </w:p>
    <w:p w14:paraId="2246ACB7" w14:textId="77777777" w:rsidR="00337E64" w:rsidRPr="00C67A39" w:rsidRDefault="00337E64" w:rsidP="00337E64">
      <w:pPr>
        <w:jc w:val="center"/>
        <w:rPr>
          <w:b/>
          <w:bCs/>
          <w:sz w:val="16"/>
          <w:szCs w:val="16"/>
        </w:rPr>
      </w:pPr>
    </w:p>
    <w:p w14:paraId="0C5CAA0C" w14:textId="77777777" w:rsidR="00337E64" w:rsidRPr="00C67A39" w:rsidRDefault="00337E64" w:rsidP="00337E64">
      <w:pPr>
        <w:pStyle w:val="2"/>
      </w:pPr>
      <w:r w:rsidRPr="00C67A39">
        <w:t>ПОСТАНОВЛЕНИЕ</w:t>
      </w:r>
    </w:p>
    <w:p w14:paraId="59F43F5C" w14:textId="77777777" w:rsidR="00337E64" w:rsidRPr="00C67A39" w:rsidRDefault="00337E64" w:rsidP="00337E64">
      <w:pPr>
        <w:pBdr>
          <w:bottom w:val="thinThickSmallGap" w:sz="24" w:space="1" w:color="auto"/>
        </w:pBdr>
        <w:rPr>
          <w:sz w:val="16"/>
          <w:szCs w:val="16"/>
        </w:rPr>
      </w:pPr>
    </w:p>
    <w:p w14:paraId="0A2FA4AF" w14:textId="77777777" w:rsidR="00337E64" w:rsidRPr="00C67A39" w:rsidRDefault="00337E64" w:rsidP="00337E64">
      <w:pPr>
        <w:pBdr>
          <w:bottom w:val="single" w:sz="4" w:space="1" w:color="auto"/>
        </w:pBdr>
        <w:rPr>
          <w:sz w:val="16"/>
          <w:szCs w:val="16"/>
        </w:rPr>
      </w:pPr>
    </w:p>
    <w:p w14:paraId="60CD9581" w14:textId="77777777" w:rsidR="00337E64" w:rsidRPr="00C67A39" w:rsidRDefault="00337E64" w:rsidP="00337E64">
      <w:pPr>
        <w:pBdr>
          <w:bottom w:val="single" w:sz="4" w:space="1" w:color="auto"/>
        </w:pBdr>
        <w:rPr>
          <w:sz w:val="16"/>
          <w:szCs w:val="16"/>
        </w:rPr>
      </w:pPr>
      <w:r w:rsidRPr="00C67A39">
        <w:rPr>
          <w:sz w:val="16"/>
          <w:szCs w:val="16"/>
        </w:rPr>
        <w:t>от         15.02.2021 г.            №  5</w:t>
      </w:r>
    </w:p>
    <w:p w14:paraId="49ED5E17" w14:textId="77777777" w:rsidR="00337E64" w:rsidRPr="00C67A39" w:rsidRDefault="00337E64" w:rsidP="00337E64">
      <w:pPr>
        <w:rPr>
          <w:sz w:val="16"/>
          <w:szCs w:val="16"/>
        </w:rPr>
      </w:pPr>
      <w:r w:rsidRPr="00C67A39">
        <w:rPr>
          <w:sz w:val="16"/>
          <w:szCs w:val="16"/>
        </w:rPr>
        <w:t>с. Воронцовка</w:t>
      </w:r>
    </w:p>
    <w:p w14:paraId="323F653C" w14:textId="77777777" w:rsidR="00337E64" w:rsidRPr="00C67A39" w:rsidRDefault="00337E64" w:rsidP="00337E64">
      <w:pPr>
        <w:rPr>
          <w:sz w:val="16"/>
          <w:szCs w:val="16"/>
        </w:rPr>
      </w:pPr>
    </w:p>
    <w:p w14:paraId="451B7036" w14:textId="77777777" w:rsidR="00337E64" w:rsidRPr="00C67A39" w:rsidRDefault="00337E64" w:rsidP="00337E64">
      <w:pPr>
        <w:rPr>
          <w:sz w:val="16"/>
          <w:szCs w:val="16"/>
        </w:rPr>
      </w:pPr>
      <w:r w:rsidRPr="00C67A39">
        <w:rPr>
          <w:sz w:val="16"/>
          <w:szCs w:val="16"/>
        </w:rPr>
        <w:t xml:space="preserve">О внесении изменений в постановление администрации Воронцовского сельского поселения от 29.05.2019г. № 35 «Об утверждении адресного перечня объектов недвижимости </w:t>
      </w:r>
      <w:r w:rsidRPr="00C67A39">
        <w:rPr>
          <w:sz w:val="16"/>
          <w:szCs w:val="16"/>
        </w:rPr>
        <w:t>Воронцовского сельского поселения для внесения в государственный адресный реестр»</w:t>
      </w:r>
    </w:p>
    <w:p w14:paraId="48AC910C" w14:textId="77777777" w:rsidR="00337E64" w:rsidRPr="00C67A39" w:rsidRDefault="00337E64" w:rsidP="00337E64">
      <w:pPr>
        <w:rPr>
          <w:sz w:val="16"/>
          <w:szCs w:val="16"/>
        </w:rPr>
      </w:pPr>
    </w:p>
    <w:p w14:paraId="1F455380" w14:textId="77777777" w:rsidR="00337E64" w:rsidRPr="00C67A39" w:rsidRDefault="00337E64" w:rsidP="00337E64">
      <w:pPr>
        <w:tabs>
          <w:tab w:val="right" w:pos="9900"/>
        </w:tabs>
        <w:rPr>
          <w:sz w:val="16"/>
          <w:szCs w:val="16"/>
        </w:rPr>
      </w:pPr>
      <w:r w:rsidRPr="00C67A39">
        <w:rPr>
          <w:color w:val="000000"/>
          <w:sz w:val="16"/>
          <w:szCs w:val="16"/>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22.05.2015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руководствуясь Уставом Воронцовского сельского поселения,</w:t>
      </w:r>
      <w:r w:rsidRPr="00C67A39">
        <w:rPr>
          <w:sz w:val="16"/>
          <w:szCs w:val="16"/>
        </w:rPr>
        <w:t xml:space="preserve"> администрация Воронцовского сельского поселения</w:t>
      </w:r>
    </w:p>
    <w:p w14:paraId="41A11CAF" w14:textId="77777777" w:rsidR="00337E64" w:rsidRPr="00C67A39" w:rsidRDefault="00337E64" w:rsidP="00337E64">
      <w:pPr>
        <w:tabs>
          <w:tab w:val="right" w:pos="9900"/>
        </w:tabs>
        <w:rPr>
          <w:sz w:val="16"/>
          <w:szCs w:val="16"/>
        </w:rPr>
      </w:pPr>
    </w:p>
    <w:p w14:paraId="5CD62E7A" w14:textId="77777777" w:rsidR="00337E64" w:rsidRPr="00C67A39" w:rsidRDefault="00337E64" w:rsidP="00337E64">
      <w:pPr>
        <w:tabs>
          <w:tab w:val="left" w:pos="3600"/>
          <w:tab w:val="left" w:pos="9355"/>
        </w:tabs>
        <w:jc w:val="center"/>
        <w:rPr>
          <w:spacing w:val="40"/>
          <w:sz w:val="16"/>
          <w:szCs w:val="16"/>
        </w:rPr>
      </w:pPr>
      <w:r w:rsidRPr="00C67A39">
        <w:rPr>
          <w:spacing w:val="40"/>
          <w:sz w:val="16"/>
          <w:szCs w:val="16"/>
        </w:rPr>
        <w:t>ПОСТАНОВЛЯЕТ:</w:t>
      </w:r>
    </w:p>
    <w:p w14:paraId="1FC1F469" w14:textId="77777777" w:rsidR="00337E64" w:rsidRPr="00C67A39" w:rsidRDefault="00337E64" w:rsidP="00337E64">
      <w:pPr>
        <w:tabs>
          <w:tab w:val="left" w:pos="3600"/>
          <w:tab w:val="left" w:pos="9355"/>
        </w:tabs>
        <w:jc w:val="center"/>
        <w:rPr>
          <w:spacing w:val="40"/>
          <w:sz w:val="16"/>
          <w:szCs w:val="16"/>
        </w:rPr>
      </w:pPr>
    </w:p>
    <w:p w14:paraId="6ECA1DCF" w14:textId="77777777" w:rsidR="00337E64" w:rsidRPr="00C67A39" w:rsidRDefault="00337E64" w:rsidP="00440673">
      <w:pPr>
        <w:numPr>
          <w:ilvl w:val="0"/>
          <w:numId w:val="19"/>
        </w:numPr>
        <w:ind w:left="0" w:firstLine="0"/>
        <w:jc w:val="both"/>
        <w:rPr>
          <w:sz w:val="16"/>
          <w:szCs w:val="16"/>
        </w:rPr>
      </w:pPr>
      <w:r w:rsidRPr="00C67A39">
        <w:rPr>
          <w:sz w:val="16"/>
          <w:szCs w:val="16"/>
        </w:rPr>
        <w:t>Внести в постановление администрации Воронцовского сельского поселения от 29.05.2019г. № 35 «Об утверждении адресного перечня объектов недвижимости Воронцовского сельского поселения для внесения в государственный адресный реестр», следующие изменения:</w:t>
      </w:r>
    </w:p>
    <w:p w14:paraId="5AE67AD8" w14:textId="77777777" w:rsidR="00337E64" w:rsidRPr="00C67A39" w:rsidRDefault="00337E64" w:rsidP="00440673">
      <w:pPr>
        <w:numPr>
          <w:ilvl w:val="1"/>
          <w:numId w:val="19"/>
        </w:numPr>
        <w:ind w:left="0" w:firstLine="0"/>
        <w:jc w:val="both"/>
        <w:rPr>
          <w:sz w:val="16"/>
          <w:szCs w:val="16"/>
        </w:rPr>
      </w:pPr>
      <w:r w:rsidRPr="00C67A39">
        <w:rPr>
          <w:sz w:val="16"/>
          <w:szCs w:val="16"/>
        </w:rPr>
        <w:t xml:space="preserve">  Изложить приложение к постановлению «Адресный перечень объектов недвижимости Воронцовского сельского поселения для внесения в государственный адресный реестр» в новой редакции согласно приложению к настоящему постановлению.  </w:t>
      </w:r>
    </w:p>
    <w:p w14:paraId="570398FE" w14:textId="77777777" w:rsidR="00337E64" w:rsidRPr="00C67A39" w:rsidRDefault="00337E64" w:rsidP="00337E64">
      <w:pPr>
        <w:rPr>
          <w:sz w:val="16"/>
          <w:szCs w:val="16"/>
        </w:rPr>
      </w:pPr>
      <w:r w:rsidRPr="00C67A39">
        <w:rPr>
          <w:sz w:val="16"/>
          <w:szCs w:val="16"/>
        </w:rPr>
        <w:t>2. Опубликовать настоящее постановление в муниципальной газете «Павловский муниципальный вестник» и разместить на официальном сайте администрации Воронцовского сельского поселения.</w:t>
      </w:r>
    </w:p>
    <w:p w14:paraId="40113106" w14:textId="77777777" w:rsidR="00337E64" w:rsidRPr="00C67A39" w:rsidRDefault="00337E64" w:rsidP="00337E64">
      <w:pPr>
        <w:rPr>
          <w:sz w:val="16"/>
          <w:szCs w:val="16"/>
        </w:rPr>
      </w:pPr>
      <w:r w:rsidRPr="00C67A39">
        <w:rPr>
          <w:sz w:val="16"/>
          <w:szCs w:val="16"/>
        </w:rPr>
        <w:t>3. Настоящее постановление вступает в силу со дня его официального опубликования.</w:t>
      </w:r>
    </w:p>
    <w:p w14:paraId="6E928A78" w14:textId="77777777" w:rsidR="00337E64" w:rsidRPr="00C67A39" w:rsidRDefault="00337E64" w:rsidP="00337E64">
      <w:pPr>
        <w:rPr>
          <w:sz w:val="16"/>
          <w:szCs w:val="16"/>
        </w:rPr>
      </w:pPr>
    </w:p>
    <w:p w14:paraId="06D70EE4" w14:textId="77777777" w:rsidR="00337E64" w:rsidRPr="00C67A39" w:rsidRDefault="00337E64" w:rsidP="00337E64">
      <w:pPr>
        <w:rPr>
          <w:sz w:val="16"/>
          <w:szCs w:val="16"/>
        </w:rPr>
      </w:pPr>
    </w:p>
    <w:tbl>
      <w:tblPr>
        <w:tblW w:w="5000" w:type="pct"/>
        <w:tblLook w:val="04A0" w:firstRow="1" w:lastRow="0" w:firstColumn="1" w:lastColumn="0" w:noHBand="0" w:noVBand="1"/>
      </w:tblPr>
      <w:tblGrid>
        <w:gridCol w:w="2382"/>
        <w:gridCol w:w="2228"/>
      </w:tblGrid>
      <w:tr w:rsidR="00337E64" w:rsidRPr="00C67A39" w14:paraId="04982799" w14:textId="77777777" w:rsidTr="00337E64">
        <w:tc>
          <w:tcPr>
            <w:tcW w:w="5069" w:type="dxa"/>
          </w:tcPr>
          <w:p w14:paraId="0362E685" w14:textId="77777777" w:rsidR="00337E64" w:rsidRPr="00C67A39" w:rsidRDefault="00337E64" w:rsidP="00337E64">
            <w:pPr>
              <w:rPr>
                <w:sz w:val="16"/>
                <w:szCs w:val="16"/>
              </w:rPr>
            </w:pPr>
            <w:r w:rsidRPr="00C67A39">
              <w:rPr>
                <w:sz w:val="16"/>
                <w:szCs w:val="16"/>
              </w:rPr>
              <w:t>Глава Воронцовского сельского поселения</w:t>
            </w:r>
          </w:p>
          <w:p w14:paraId="04323DCF" w14:textId="77777777" w:rsidR="00337E64" w:rsidRPr="00C67A39" w:rsidRDefault="00337E64" w:rsidP="00337E64">
            <w:pPr>
              <w:rPr>
                <w:sz w:val="16"/>
                <w:szCs w:val="16"/>
              </w:rPr>
            </w:pPr>
            <w:r w:rsidRPr="00C67A39">
              <w:rPr>
                <w:sz w:val="16"/>
                <w:szCs w:val="16"/>
              </w:rPr>
              <w:t>Павловского муниципального района</w:t>
            </w:r>
          </w:p>
          <w:p w14:paraId="1679D83D" w14:textId="77777777" w:rsidR="00337E64" w:rsidRPr="00C67A39" w:rsidRDefault="00337E64" w:rsidP="00337E64">
            <w:pPr>
              <w:rPr>
                <w:sz w:val="16"/>
                <w:szCs w:val="16"/>
              </w:rPr>
            </w:pPr>
            <w:r w:rsidRPr="00C67A39">
              <w:rPr>
                <w:sz w:val="16"/>
                <w:szCs w:val="16"/>
              </w:rPr>
              <w:t xml:space="preserve">Воронежской области   </w:t>
            </w:r>
          </w:p>
        </w:tc>
        <w:tc>
          <w:tcPr>
            <w:tcW w:w="5068" w:type="dxa"/>
          </w:tcPr>
          <w:p w14:paraId="5B694BD0" w14:textId="77777777" w:rsidR="00337E64" w:rsidRPr="00C67A39" w:rsidRDefault="00337E64" w:rsidP="00337E64">
            <w:pPr>
              <w:rPr>
                <w:sz w:val="16"/>
                <w:szCs w:val="16"/>
              </w:rPr>
            </w:pPr>
          </w:p>
          <w:p w14:paraId="718E587B" w14:textId="77777777" w:rsidR="00337E64" w:rsidRPr="00C67A39" w:rsidRDefault="00337E64" w:rsidP="00337E64">
            <w:pPr>
              <w:rPr>
                <w:sz w:val="16"/>
                <w:szCs w:val="16"/>
              </w:rPr>
            </w:pPr>
          </w:p>
          <w:p w14:paraId="7CE5526D" w14:textId="77777777" w:rsidR="00337E64" w:rsidRPr="00C67A39" w:rsidRDefault="00337E64" w:rsidP="00337E64">
            <w:pPr>
              <w:jc w:val="right"/>
              <w:rPr>
                <w:sz w:val="16"/>
                <w:szCs w:val="16"/>
              </w:rPr>
            </w:pPr>
            <w:r w:rsidRPr="00C67A39">
              <w:rPr>
                <w:sz w:val="16"/>
                <w:szCs w:val="16"/>
              </w:rPr>
              <w:t>Е.И.Ржевская</w:t>
            </w:r>
          </w:p>
        </w:tc>
      </w:tr>
    </w:tbl>
    <w:p w14:paraId="5C33BFC5" w14:textId="77777777" w:rsidR="00337E64" w:rsidRPr="00C67A39" w:rsidRDefault="00337E64" w:rsidP="00337E64">
      <w:pPr>
        <w:rPr>
          <w:sz w:val="16"/>
          <w:szCs w:val="16"/>
        </w:rPr>
      </w:pPr>
    </w:p>
    <w:p w14:paraId="4850C255" w14:textId="77777777" w:rsidR="00337E64" w:rsidRPr="00C67A39" w:rsidRDefault="00337E64" w:rsidP="00337E64">
      <w:pPr>
        <w:rPr>
          <w:sz w:val="16"/>
          <w:szCs w:val="16"/>
        </w:rPr>
      </w:pPr>
      <w:r w:rsidRPr="00C67A39">
        <w:rPr>
          <w:sz w:val="16"/>
          <w:szCs w:val="16"/>
        </w:rPr>
        <w:t xml:space="preserve">                                                                                 Приложение </w:t>
      </w:r>
    </w:p>
    <w:p w14:paraId="5D3C0195" w14:textId="77777777" w:rsidR="00337E64" w:rsidRPr="00C67A39" w:rsidRDefault="00337E64" w:rsidP="00337E64">
      <w:pPr>
        <w:rPr>
          <w:sz w:val="16"/>
          <w:szCs w:val="16"/>
        </w:rPr>
      </w:pPr>
      <w:r w:rsidRPr="00C67A39">
        <w:rPr>
          <w:sz w:val="16"/>
          <w:szCs w:val="16"/>
        </w:rPr>
        <w:t>к постановлению администрации Воронцовского сельского поселения от 15.02.2021г. № 5</w:t>
      </w:r>
    </w:p>
    <w:p w14:paraId="62158EA3" w14:textId="77777777" w:rsidR="00337E64" w:rsidRPr="00C67A39" w:rsidRDefault="00337E64" w:rsidP="00337E64">
      <w:pPr>
        <w:jc w:val="center"/>
        <w:rPr>
          <w:sz w:val="16"/>
          <w:szCs w:val="16"/>
        </w:rPr>
      </w:pPr>
    </w:p>
    <w:p w14:paraId="700DF76D" w14:textId="77777777" w:rsidR="00337E64" w:rsidRPr="00C67A39" w:rsidRDefault="00337E64" w:rsidP="00337E64">
      <w:pPr>
        <w:jc w:val="center"/>
        <w:rPr>
          <w:sz w:val="16"/>
          <w:szCs w:val="16"/>
        </w:rPr>
      </w:pPr>
      <w:r w:rsidRPr="00C67A39">
        <w:rPr>
          <w:sz w:val="16"/>
          <w:szCs w:val="16"/>
        </w:rPr>
        <w:t>АДРЕСНЫЙ ПЕРЕЧЕНЬ</w:t>
      </w:r>
    </w:p>
    <w:p w14:paraId="62DA063C" w14:textId="77777777" w:rsidR="00337E64" w:rsidRPr="00C67A39" w:rsidRDefault="00337E64" w:rsidP="00337E64">
      <w:pPr>
        <w:jc w:val="center"/>
        <w:rPr>
          <w:sz w:val="16"/>
          <w:szCs w:val="16"/>
        </w:rPr>
      </w:pPr>
      <w:r w:rsidRPr="00C67A39">
        <w:rPr>
          <w:sz w:val="16"/>
          <w:szCs w:val="16"/>
        </w:rPr>
        <w:t xml:space="preserve">объектов недвижимости Воронцовского сельского поселения </w:t>
      </w:r>
    </w:p>
    <w:p w14:paraId="612E0C87" w14:textId="77777777" w:rsidR="00337E64" w:rsidRPr="00C67A39" w:rsidRDefault="00337E64" w:rsidP="00337E64">
      <w:pPr>
        <w:jc w:val="center"/>
        <w:rPr>
          <w:sz w:val="16"/>
          <w:szCs w:val="16"/>
        </w:rPr>
      </w:pPr>
      <w:r w:rsidRPr="00C67A39">
        <w:rPr>
          <w:sz w:val="16"/>
          <w:szCs w:val="16"/>
        </w:rPr>
        <w:t>для внесения в государственный адресный реестр</w:t>
      </w:r>
    </w:p>
    <w:p w14:paraId="3EA383FD" w14:textId="77777777" w:rsidR="00337E64" w:rsidRPr="00C67A39" w:rsidRDefault="00337E64" w:rsidP="00337E64">
      <w:pPr>
        <w:rPr>
          <w:sz w:val="16"/>
          <w:szCs w:val="16"/>
        </w:rPr>
      </w:pPr>
      <w:r w:rsidRPr="00C67A39">
        <w:rPr>
          <w:sz w:val="16"/>
          <w:szCs w:val="16"/>
        </w:rPr>
        <w:t>Раздел 1 Строения:</w:t>
      </w:r>
    </w:p>
    <w:p w14:paraId="3398DE3C" w14:textId="77777777" w:rsidR="00457098" w:rsidRDefault="00457098" w:rsidP="00A5606F">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30"/>
        <w:gridCol w:w="911"/>
        <w:gridCol w:w="1310"/>
        <w:gridCol w:w="910"/>
        <w:gridCol w:w="921"/>
      </w:tblGrid>
      <w:tr w:rsidR="00337E64" w:rsidRPr="00C67A39" w14:paraId="67A63D9A" w14:textId="77777777" w:rsidTr="00337E64">
        <w:tc>
          <w:tcPr>
            <w:tcW w:w="959" w:type="dxa"/>
            <w:shd w:val="clear" w:color="auto" w:fill="auto"/>
          </w:tcPr>
          <w:p w14:paraId="76C1BA32" w14:textId="77777777" w:rsidR="00337E64" w:rsidRPr="00C67A39" w:rsidRDefault="00337E64" w:rsidP="00337E64">
            <w:pPr>
              <w:rPr>
                <w:sz w:val="12"/>
                <w:szCs w:val="12"/>
              </w:rPr>
            </w:pPr>
            <w:r w:rsidRPr="00C67A39">
              <w:rPr>
                <w:sz w:val="12"/>
                <w:szCs w:val="12"/>
              </w:rPr>
              <w:t>№</w:t>
            </w:r>
          </w:p>
          <w:p w14:paraId="01111671" w14:textId="77777777" w:rsidR="00337E64" w:rsidRPr="00C67A39" w:rsidRDefault="00337E64" w:rsidP="00337E64">
            <w:pPr>
              <w:rPr>
                <w:sz w:val="12"/>
                <w:szCs w:val="12"/>
              </w:rPr>
            </w:pPr>
            <w:r w:rsidRPr="00C67A39">
              <w:rPr>
                <w:sz w:val="12"/>
                <w:szCs w:val="12"/>
              </w:rPr>
              <w:t>п/п</w:t>
            </w:r>
          </w:p>
        </w:tc>
        <w:tc>
          <w:tcPr>
            <w:tcW w:w="2207" w:type="dxa"/>
            <w:gridSpan w:val="2"/>
            <w:shd w:val="clear" w:color="auto" w:fill="auto"/>
          </w:tcPr>
          <w:p w14:paraId="07968D59" w14:textId="77777777" w:rsidR="00337E64" w:rsidRPr="00C67A39" w:rsidRDefault="00337E64" w:rsidP="00337E64">
            <w:pPr>
              <w:rPr>
                <w:sz w:val="12"/>
                <w:szCs w:val="12"/>
              </w:rPr>
            </w:pPr>
            <w:r w:rsidRPr="00C67A39">
              <w:rPr>
                <w:sz w:val="12"/>
                <w:szCs w:val="12"/>
              </w:rPr>
              <w:t>Элемент улично-дорожной сети</w:t>
            </w:r>
          </w:p>
        </w:tc>
        <w:tc>
          <w:tcPr>
            <w:tcW w:w="2977" w:type="dxa"/>
            <w:shd w:val="clear" w:color="auto" w:fill="auto"/>
          </w:tcPr>
          <w:p w14:paraId="35B94DD3" w14:textId="77777777" w:rsidR="00337E64" w:rsidRPr="00C67A39" w:rsidRDefault="00337E64" w:rsidP="00337E64">
            <w:pPr>
              <w:rPr>
                <w:sz w:val="12"/>
                <w:szCs w:val="12"/>
              </w:rPr>
            </w:pPr>
            <w:r w:rsidRPr="00C67A39">
              <w:rPr>
                <w:sz w:val="12"/>
                <w:szCs w:val="12"/>
              </w:rPr>
              <w:t xml:space="preserve">Наименование </w:t>
            </w:r>
          </w:p>
        </w:tc>
        <w:tc>
          <w:tcPr>
            <w:tcW w:w="1647" w:type="dxa"/>
            <w:shd w:val="clear" w:color="auto" w:fill="auto"/>
          </w:tcPr>
          <w:p w14:paraId="20EB695D" w14:textId="77777777" w:rsidR="00337E64" w:rsidRPr="00C67A39" w:rsidRDefault="00337E64" w:rsidP="00337E64">
            <w:pPr>
              <w:rPr>
                <w:sz w:val="12"/>
                <w:szCs w:val="12"/>
              </w:rPr>
            </w:pPr>
            <w:r w:rsidRPr="00C67A39">
              <w:rPr>
                <w:sz w:val="12"/>
                <w:szCs w:val="12"/>
              </w:rPr>
              <w:t>Нумерация домов</w:t>
            </w:r>
          </w:p>
        </w:tc>
        <w:tc>
          <w:tcPr>
            <w:tcW w:w="2304" w:type="dxa"/>
            <w:shd w:val="clear" w:color="auto" w:fill="auto"/>
          </w:tcPr>
          <w:p w14:paraId="0235DE85" w14:textId="77777777" w:rsidR="00337E64" w:rsidRPr="00C67A39" w:rsidRDefault="00337E64" w:rsidP="00337E64">
            <w:pPr>
              <w:rPr>
                <w:sz w:val="12"/>
                <w:szCs w:val="12"/>
              </w:rPr>
            </w:pPr>
            <w:r w:rsidRPr="00C67A39">
              <w:rPr>
                <w:sz w:val="12"/>
                <w:szCs w:val="12"/>
              </w:rPr>
              <w:t>Вид строения (жилое, нежилое)</w:t>
            </w:r>
          </w:p>
        </w:tc>
      </w:tr>
      <w:tr w:rsidR="00337E64" w:rsidRPr="00C67A39" w14:paraId="6C70A022" w14:textId="77777777" w:rsidTr="00337E64">
        <w:tc>
          <w:tcPr>
            <w:tcW w:w="10094" w:type="dxa"/>
            <w:gridSpan w:val="6"/>
            <w:shd w:val="clear" w:color="auto" w:fill="auto"/>
          </w:tcPr>
          <w:p w14:paraId="6F961A02" w14:textId="77777777" w:rsidR="00337E64" w:rsidRPr="00C67A39" w:rsidRDefault="00337E64" w:rsidP="00337E64">
            <w:pPr>
              <w:jc w:val="center"/>
              <w:rPr>
                <w:sz w:val="12"/>
                <w:szCs w:val="12"/>
              </w:rPr>
            </w:pPr>
            <w:r w:rsidRPr="00C67A39">
              <w:rPr>
                <w:sz w:val="12"/>
                <w:szCs w:val="12"/>
              </w:rPr>
              <w:t>село Воронцовка</w:t>
            </w:r>
          </w:p>
        </w:tc>
      </w:tr>
      <w:tr w:rsidR="00337E64" w:rsidRPr="00C67A39" w14:paraId="23ED6560" w14:textId="77777777" w:rsidTr="00337E64">
        <w:tc>
          <w:tcPr>
            <w:tcW w:w="1101" w:type="dxa"/>
            <w:gridSpan w:val="2"/>
            <w:shd w:val="clear" w:color="auto" w:fill="auto"/>
          </w:tcPr>
          <w:p w14:paraId="37BC1749" w14:textId="77777777" w:rsidR="00337E64" w:rsidRPr="00C67A39" w:rsidRDefault="00337E64" w:rsidP="00337E64">
            <w:pPr>
              <w:rPr>
                <w:sz w:val="12"/>
                <w:szCs w:val="12"/>
              </w:rPr>
            </w:pPr>
            <w:r w:rsidRPr="00C67A39">
              <w:rPr>
                <w:sz w:val="12"/>
                <w:szCs w:val="12"/>
              </w:rPr>
              <w:t>1</w:t>
            </w:r>
          </w:p>
        </w:tc>
        <w:tc>
          <w:tcPr>
            <w:tcW w:w="2065" w:type="dxa"/>
            <w:shd w:val="clear" w:color="auto" w:fill="auto"/>
          </w:tcPr>
          <w:p w14:paraId="45D62AC1"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43302C8"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73FE963C"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08D66500" w14:textId="77777777" w:rsidR="00337E64" w:rsidRPr="00C67A39" w:rsidRDefault="00337E64" w:rsidP="00337E64">
            <w:pPr>
              <w:rPr>
                <w:sz w:val="12"/>
                <w:szCs w:val="12"/>
              </w:rPr>
            </w:pPr>
            <w:r w:rsidRPr="00C67A39">
              <w:rPr>
                <w:sz w:val="12"/>
                <w:szCs w:val="12"/>
              </w:rPr>
              <w:t>жилое</w:t>
            </w:r>
          </w:p>
        </w:tc>
      </w:tr>
      <w:tr w:rsidR="00337E64" w:rsidRPr="00C67A39" w14:paraId="3FFFFA03" w14:textId="77777777" w:rsidTr="00337E64">
        <w:tc>
          <w:tcPr>
            <w:tcW w:w="1101" w:type="dxa"/>
            <w:gridSpan w:val="2"/>
            <w:shd w:val="clear" w:color="auto" w:fill="auto"/>
          </w:tcPr>
          <w:p w14:paraId="6556EC70" w14:textId="77777777" w:rsidR="00337E64" w:rsidRPr="00C67A39" w:rsidRDefault="00337E64" w:rsidP="00337E64">
            <w:pPr>
              <w:rPr>
                <w:sz w:val="12"/>
                <w:szCs w:val="12"/>
              </w:rPr>
            </w:pPr>
            <w:r w:rsidRPr="00C67A39">
              <w:rPr>
                <w:sz w:val="12"/>
                <w:szCs w:val="12"/>
              </w:rPr>
              <w:t>2</w:t>
            </w:r>
          </w:p>
        </w:tc>
        <w:tc>
          <w:tcPr>
            <w:tcW w:w="2065" w:type="dxa"/>
            <w:shd w:val="clear" w:color="auto" w:fill="auto"/>
          </w:tcPr>
          <w:p w14:paraId="52B9795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3071446B"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045A84BB" w14:textId="77777777" w:rsidR="00337E64" w:rsidRPr="00C67A39" w:rsidRDefault="00337E64" w:rsidP="00337E64">
            <w:pPr>
              <w:rPr>
                <w:sz w:val="12"/>
                <w:szCs w:val="12"/>
              </w:rPr>
            </w:pPr>
            <w:r w:rsidRPr="00C67A39">
              <w:rPr>
                <w:sz w:val="12"/>
                <w:szCs w:val="12"/>
              </w:rPr>
              <w:t>1А</w:t>
            </w:r>
          </w:p>
        </w:tc>
        <w:tc>
          <w:tcPr>
            <w:tcW w:w="2304" w:type="dxa"/>
            <w:shd w:val="clear" w:color="auto" w:fill="auto"/>
          </w:tcPr>
          <w:p w14:paraId="1FA2B4D4" w14:textId="77777777" w:rsidR="00337E64" w:rsidRPr="00C67A39" w:rsidRDefault="00337E64" w:rsidP="00337E64">
            <w:pPr>
              <w:rPr>
                <w:sz w:val="12"/>
                <w:szCs w:val="12"/>
              </w:rPr>
            </w:pPr>
            <w:r w:rsidRPr="00C67A39">
              <w:rPr>
                <w:sz w:val="12"/>
                <w:szCs w:val="12"/>
              </w:rPr>
              <w:t>нежилое</w:t>
            </w:r>
          </w:p>
        </w:tc>
      </w:tr>
      <w:tr w:rsidR="00337E64" w:rsidRPr="00C67A39" w14:paraId="325BAD68" w14:textId="77777777" w:rsidTr="00337E64">
        <w:tc>
          <w:tcPr>
            <w:tcW w:w="1101" w:type="dxa"/>
            <w:gridSpan w:val="2"/>
            <w:shd w:val="clear" w:color="auto" w:fill="auto"/>
          </w:tcPr>
          <w:p w14:paraId="5A272C7D" w14:textId="77777777" w:rsidR="00337E64" w:rsidRPr="00C67A39" w:rsidRDefault="00337E64" w:rsidP="00337E64">
            <w:pPr>
              <w:rPr>
                <w:sz w:val="12"/>
                <w:szCs w:val="12"/>
              </w:rPr>
            </w:pPr>
            <w:r w:rsidRPr="00C67A39">
              <w:rPr>
                <w:sz w:val="12"/>
                <w:szCs w:val="12"/>
              </w:rPr>
              <w:t>3</w:t>
            </w:r>
          </w:p>
        </w:tc>
        <w:tc>
          <w:tcPr>
            <w:tcW w:w="2065" w:type="dxa"/>
            <w:shd w:val="clear" w:color="auto" w:fill="auto"/>
          </w:tcPr>
          <w:p w14:paraId="2BE2AAB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31BC69F4"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4397AF4"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4C2E96CA" w14:textId="77777777" w:rsidR="00337E64" w:rsidRPr="00C67A39" w:rsidRDefault="00337E64" w:rsidP="00337E64">
            <w:pPr>
              <w:rPr>
                <w:sz w:val="12"/>
                <w:szCs w:val="12"/>
              </w:rPr>
            </w:pPr>
            <w:r w:rsidRPr="00C67A39">
              <w:rPr>
                <w:sz w:val="12"/>
                <w:szCs w:val="12"/>
              </w:rPr>
              <w:t>жилое</w:t>
            </w:r>
          </w:p>
        </w:tc>
      </w:tr>
      <w:tr w:rsidR="00337E64" w:rsidRPr="00C67A39" w14:paraId="275D1A5F" w14:textId="77777777" w:rsidTr="00337E64">
        <w:tc>
          <w:tcPr>
            <w:tcW w:w="1101" w:type="dxa"/>
            <w:gridSpan w:val="2"/>
            <w:shd w:val="clear" w:color="auto" w:fill="auto"/>
          </w:tcPr>
          <w:p w14:paraId="02184973" w14:textId="77777777" w:rsidR="00337E64" w:rsidRPr="00C67A39" w:rsidRDefault="00337E64" w:rsidP="00337E64">
            <w:pPr>
              <w:rPr>
                <w:sz w:val="12"/>
                <w:szCs w:val="12"/>
              </w:rPr>
            </w:pPr>
            <w:r w:rsidRPr="00C67A39">
              <w:rPr>
                <w:sz w:val="12"/>
                <w:szCs w:val="12"/>
              </w:rPr>
              <w:t>4</w:t>
            </w:r>
          </w:p>
        </w:tc>
        <w:tc>
          <w:tcPr>
            <w:tcW w:w="2065" w:type="dxa"/>
            <w:shd w:val="clear" w:color="auto" w:fill="auto"/>
          </w:tcPr>
          <w:p w14:paraId="78C66C02"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F2A8183"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4CB76803"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331E2ACF" w14:textId="77777777" w:rsidR="00337E64" w:rsidRPr="00C67A39" w:rsidRDefault="00337E64" w:rsidP="00337E64">
            <w:pPr>
              <w:rPr>
                <w:sz w:val="12"/>
                <w:szCs w:val="12"/>
              </w:rPr>
            </w:pPr>
            <w:r w:rsidRPr="00C67A39">
              <w:rPr>
                <w:sz w:val="12"/>
                <w:szCs w:val="12"/>
              </w:rPr>
              <w:t>жилое</w:t>
            </w:r>
          </w:p>
        </w:tc>
      </w:tr>
      <w:tr w:rsidR="00337E64" w:rsidRPr="00C67A39" w14:paraId="087660B1" w14:textId="77777777" w:rsidTr="00337E64">
        <w:tc>
          <w:tcPr>
            <w:tcW w:w="1101" w:type="dxa"/>
            <w:gridSpan w:val="2"/>
            <w:shd w:val="clear" w:color="auto" w:fill="auto"/>
          </w:tcPr>
          <w:p w14:paraId="39C979D1" w14:textId="77777777" w:rsidR="00337E64" w:rsidRPr="00C67A39" w:rsidRDefault="00337E64" w:rsidP="00337E64">
            <w:pPr>
              <w:rPr>
                <w:sz w:val="12"/>
                <w:szCs w:val="12"/>
              </w:rPr>
            </w:pPr>
            <w:r w:rsidRPr="00C67A39">
              <w:rPr>
                <w:sz w:val="12"/>
                <w:szCs w:val="12"/>
              </w:rPr>
              <w:t>5</w:t>
            </w:r>
          </w:p>
        </w:tc>
        <w:tc>
          <w:tcPr>
            <w:tcW w:w="2065" w:type="dxa"/>
            <w:shd w:val="clear" w:color="auto" w:fill="auto"/>
          </w:tcPr>
          <w:p w14:paraId="01530F76"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A84CEBF"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03FC6E07"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0615AC0F" w14:textId="77777777" w:rsidR="00337E64" w:rsidRPr="00C67A39" w:rsidRDefault="00337E64" w:rsidP="00337E64">
            <w:pPr>
              <w:rPr>
                <w:sz w:val="12"/>
                <w:szCs w:val="12"/>
              </w:rPr>
            </w:pPr>
            <w:r w:rsidRPr="00C67A39">
              <w:rPr>
                <w:sz w:val="12"/>
                <w:szCs w:val="12"/>
              </w:rPr>
              <w:t>жилое</w:t>
            </w:r>
          </w:p>
        </w:tc>
      </w:tr>
      <w:tr w:rsidR="00337E64" w:rsidRPr="00C67A39" w14:paraId="39CBA3D3" w14:textId="77777777" w:rsidTr="00337E64">
        <w:tc>
          <w:tcPr>
            <w:tcW w:w="1101" w:type="dxa"/>
            <w:gridSpan w:val="2"/>
            <w:shd w:val="clear" w:color="auto" w:fill="auto"/>
          </w:tcPr>
          <w:p w14:paraId="40682457" w14:textId="77777777" w:rsidR="00337E64" w:rsidRPr="00C67A39" w:rsidRDefault="00337E64" w:rsidP="00337E64">
            <w:pPr>
              <w:rPr>
                <w:sz w:val="12"/>
                <w:szCs w:val="12"/>
              </w:rPr>
            </w:pPr>
            <w:r w:rsidRPr="00C67A39">
              <w:rPr>
                <w:sz w:val="12"/>
                <w:szCs w:val="12"/>
              </w:rPr>
              <w:t>6</w:t>
            </w:r>
          </w:p>
        </w:tc>
        <w:tc>
          <w:tcPr>
            <w:tcW w:w="2065" w:type="dxa"/>
            <w:shd w:val="clear" w:color="auto" w:fill="auto"/>
          </w:tcPr>
          <w:p w14:paraId="764706B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DDA07B5"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066613A"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02ACC9F0" w14:textId="77777777" w:rsidR="00337E64" w:rsidRPr="00C67A39" w:rsidRDefault="00337E64" w:rsidP="00337E64">
            <w:pPr>
              <w:rPr>
                <w:sz w:val="12"/>
                <w:szCs w:val="12"/>
              </w:rPr>
            </w:pPr>
            <w:r w:rsidRPr="00C67A39">
              <w:rPr>
                <w:sz w:val="12"/>
                <w:szCs w:val="12"/>
              </w:rPr>
              <w:t>жилое</w:t>
            </w:r>
          </w:p>
        </w:tc>
      </w:tr>
      <w:tr w:rsidR="00337E64" w:rsidRPr="00C67A39" w14:paraId="06D6FDBA" w14:textId="77777777" w:rsidTr="00337E64">
        <w:tc>
          <w:tcPr>
            <w:tcW w:w="1101" w:type="dxa"/>
            <w:gridSpan w:val="2"/>
            <w:shd w:val="clear" w:color="auto" w:fill="auto"/>
          </w:tcPr>
          <w:p w14:paraId="5458B2DD" w14:textId="77777777" w:rsidR="00337E64" w:rsidRPr="00C67A39" w:rsidRDefault="00337E64" w:rsidP="00337E64">
            <w:pPr>
              <w:rPr>
                <w:sz w:val="12"/>
                <w:szCs w:val="12"/>
              </w:rPr>
            </w:pPr>
            <w:r w:rsidRPr="00C67A39">
              <w:rPr>
                <w:sz w:val="12"/>
                <w:szCs w:val="12"/>
              </w:rPr>
              <w:t>7</w:t>
            </w:r>
          </w:p>
        </w:tc>
        <w:tc>
          <w:tcPr>
            <w:tcW w:w="2065" w:type="dxa"/>
            <w:shd w:val="clear" w:color="auto" w:fill="auto"/>
          </w:tcPr>
          <w:p w14:paraId="69D2B7A0"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53DB722E"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4B82E9F"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48E1506B" w14:textId="77777777" w:rsidR="00337E64" w:rsidRPr="00C67A39" w:rsidRDefault="00337E64" w:rsidP="00337E64">
            <w:pPr>
              <w:rPr>
                <w:sz w:val="12"/>
                <w:szCs w:val="12"/>
              </w:rPr>
            </w:pPr>
            <w:r w:rsidRPr="00C67A39">
              <w:rPr>
                <w:sz w:val="12"/>
                <w:szCs w:val="12"/>
              </w:rPr>
              <w:t>жилое</w:t>
            </w:r>
          </w:p>
        </w:tc>
      </w:tr>
      <w:tr w:rsidR="00337E64" w:rsidRPr="00C67A39" w14:paraId="31923BFF" w14:textId="77777777" w:rsidTr="00337E64">
        <w:tc>
          <w:tcPr>
            <w:tcW w:w="1101" w:type="dxa"/>
            <w:gridSpan w:val="2"/>
            <w:shd w:val="clear" w:color="auto" w:fill="auto"/>
          </w:tcPr>
          <w:p w14:paraId="00D08EC8" w14:textId="77777777" w:rsidR="00337E64" w:rsidRPr="00C67A39" w:rsidRDefault="00337E64" w:rsidP="00337E64">
            <w:pPr>
              <w:rPr>
                <w:sz w:val="12"/>
                <w:szCs w:val="12"/>
              </w:rPr>
            </w:pPr>
            <w:r w:rsidRPr="00C67A39">
              <w:rPr>
                <w:sz w:val="12"/>
                <w:szCs w:val="12"/>
              </w:rPr>
              <w:t>8</w:t>
            </w:r>
          </w:p>
        </w:tc>
        <w:tc>
          <w:tcPr>
            <w:tcW w:w="2065" w:type="dxa"/>
            <w:shd w:val="clear" w:color="auto" w:fill="auto"/>
          </w:tcPr>
          <w:p w14:paraId="5C0249B3"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5ED236F6"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419365FE"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4EBC86F5" w14:textId="77777777" w:rsidR="00337E64" w:rsidRPr="00C67A39" w:rsidRDefault="00337E64" w:rsidP="00337E64">
            <w:pPr>
              <w:rPr>
                <w:sz w:val="12"/>
                <w:szCs w:val="12"/>
              </w:rPr>
            </w:pPr>
            <w:r w:rsidRPr="00C67A39">
              <w:rPr>
                <w:sz w:val="12"/>
                <w:szCs w:val="12"/>
              </w:rPr>
              <w:t>жилое</w:t>
            </w:r>
          </w:p>
        </w:tc>
      </w:tr>
      <w:tr w:rsidR="00337E64" w:rsidRPr="00C67A39" w14:paraId="33DDD933" w14:textId="77777777" w:rsidTr="00337E64">
        <w:tc>
          <w:tcPr>
            <w:tcW w:w="1101" w:type="dxa"/>
            <w:gridSpan w:val="2"/>
            <w:shd w:val="clear" w:color="auto" w:fill="auto"/>
          </w:tcPr>
          <w:p w14:paraId="52147B0E" w14:textId="77777777" w:rsidR="00337E64" w:rsidRPr="00C67A39" w:rsidRDefault="00337E64" w:rsidP="00337E64">
            <w:pPr>
              <w:rPr>
                <w:sz w:val="12"/>
                <w:szCs w:val="12"/>
              </w:rPr>
            </w:pPr>
            <w:r w:rsidRPr="00C67A39">
              <w:rPr>
                <w:sz w:val="12"/>
                <w:szCs w:val="12"/>
              </w:rPr>
              <w:t>9</w:t>
            </w:r>
          </w:p>
        </w:tc>
        <w:tc>
          <w:tcPr>
            <w:tcW w:w="2065" w:type="dxa"/>
            <w:shd w:val="clear" w:color="auto" w:fill="auto"/>
          </w:tcPr>
          <w:p w14:paraId="76C1A49F"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7DD54E1C"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7B228D2B"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778E9458" w14:textId="77777777" w:rsidR="00337E64" w:rsidRPr="00C67A39" w:rsidRDefault="00337E64" w:rsidP="00337E64">
            <w:pPr>
              <w:rPr>
                <w:sz w:val="12"/>
                <w:szCs w:val="12"/>
              </w:rPr>
            </w:pPr>
            <w:r w:rsidRPr="00C67A39">
              <w:rPr>
                <w:sz w:val="12"/>
                <w:szCs w:val="12"/>
              </w:rPr>
              <w:t>жилое</w:t>
            </w:r>
          </w:p>
        </w:tc>
      </w:tr>
      <w:tr w:rsidR="00337E64" w:rsidRPr="00C67A39" w14:paraId="30F7ABD8" w14:textId="77777777" w:rsidTr="00337E64">
        <w:tc>
          <w:tcPr>
            <w:tcW w:w="1101" w:type="dxa"/>
            <w:gridSpan w:val="2"/>
            <w:shd w:val="clear" w:color="auto" w:fill="auto"/>
          </w:tcPr>
          <w:p w14:paraId="60E23C49" w14:textId="77777777" w:rsidR="00337E64" w:rsidRPr="00C67A39" w:rsidRDefault="00337E64" w:rsidP="00337E64">
            <w:pPr>
              <w:rPr>
                <w:sz w:val="12"/>
                <w:szCs w:val="12"/>
              </w:rPr>
            </w:pPr>
            <w:r w:rsidRPr="00C67A39">
              <w:rPr>
                <w:sz w:val="12"/>
                <w:szCs w:val="12"/>
              </w:rPr>
              <w:t>10</w:t>
            </w:r>
          </w:p>
        </w:tc>
        <w:tc>
          <w:tcPr>
            <w:tcW w:w="2065" w:type="dxa"/>
            <w:shd w:val="clear" w:color="auto" w:fill="auto"/>
          </w:tcPr>
          <w:p w14:paraId="622FB6A7"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5B7F015A"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3263CDFC"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39E212CA" w14:textId="77777777" w:rsidR="00337E64" w:rsidRPr="00C67A39" w:rsidRDefault="00337E64" w:rsidP="00337E64">
            <w:pPr>
              <w:rPr>
                <w:sz w:val="12"/>
                <w:szCs w:val="12"/>
              </w:rPr>
            </w:pPr>
            <w:r w:rsidRPr="00C67A39">
              <w:rPr>
                <w:sz w:val="12"/>
                <w:szCs w:val="12"/>
              </w:rPr>
              <w:t>жилое</w:t>
            </w:r>
          </w:p>
        </w:tc>
      </w:tr>
      <w:tr w:rsidR="00337E64" w:rsidRPr="00C67A39" w14:paraId="57F42438" w14:textId="77777777" w:rsidTr="00337E64">
        <w:tc>
          <w:tcPr>
            <w:tcW w:w="1101" w:type="dxa"/>
            <w:gridSpan w:val="2"/>
            <w:shd w:val="clear" w:color="auto" w:fill="auto"/>
          </w:tcPr>
          <w:p w14:paraId="28885CDB" w14:textId="77777777" w:rsidR="00337E64" w:rsidRPr="00C67A39" w:rsidRDefault="00337E64" w:rsidP="00337E64">
            <w:pPr>
              <w:rPr>
                <w:sz w:val="12"/>
                <w:szCs w:val="12"/>
              </w:rPr>
            </w:pPr>
            <w:r w:rsidRPr="00C67A39">
              <w:rPr>
                <w:sz w:val="12"/>
                <w:szCs w:val="12"/>
              </w:rPr>
              <w:t>11</w:t>
            </w:r>
          </w:p>
        </w:tc>
        <w:tc>
          <w:tcPr>
            <w:tcW w:w="2065" w:type="dxa"/>
            <w:shd w:val="clear" w:color="auto" w:fill="auto"/>
          </w:tcPr>
          <w:p w14:paraId="125EF9CE"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0A208CF"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4338D726"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76A2A07F" w14:textId="77777777" w:rsidR="00337E64" w:rsidRPr="00C67A39" w:rsidRDefault="00337E64" w:rsidP="00337E64">
            <w:pPr>
              <w:rPr>
                <w:sz w:val="12"/>
                <w:szCs w:val="12"/>
              </w:rPr>
            </w:pPr>
            <w:r w:rsidRPr="00C67A39">
              <w:rPr>
                <w:sz w:val="12"/>
                <w:szCs w:val="12"/>
              </w:rPr>
              <w:t>жилое</w:t>
            </w:r>
          </w:p>
        </w:tc>
      </w:tr>
      <w:tr w:rsidR="00337E64" w:rsidRPr="00C67A39" w14:paraId="7B2F603E" w14:textId="77777777" w:rsidTr="00337E64">
        <w:tc>
          <w:tcPr>
            <w:tcW w:w="1101" w:type="dxa"/>
            <w:gridSpan w:val="2"/>
            <w:shd w:val="clear" w:color="auto" w:fill="auto"/>
          </w:tcPr>
          <w:p w14:paraId="4C1E4A64" w14:textId="77777777" w:rsidR="00337E64" w:rsidRPr="00C67A39" w:rsidRDefault="00337E64" w:rsidP="00337E64">
            <w:pPr>
              <w:rPr>
                <w:sz w:val="12"/>
                <w:szCs w:val="12"/>
              </w:rPr>
            </w:pPr>
            <w:r w:rsidRPr="00C67A39">
              <w:rPr>
                <w:sz w:val="12"/>
                <w:szCs w:val="12"/>
              </w:rPr>
              <w:t>12</w:t>
            </w:r>
          </w:p>
        </w:tc>
        <w:tc>
          <w:tcPr>
            <w:tcW w:w="2065" w:type="dxa"/>
            <w:shd w:val="clear" w:color="auto" w:fill="auto"/>
          </w:tcPr>
          <w:p w14:paraId="4118B432"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BC5C225"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1CB5F96F"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0C2ED1B2" w14:textId="77777777" w:rsidR="00337E64" w:rsidRPr="00C67A39" w:rsidRDefault="00337E64" w:rsidP="00337E64">
            <w:pPr>
              <w:rPr>
                <w:sz w:val="12"/>
                <w:szCs w:val="12"/>
              </w:rPr>
            </w:pPr>
            <w:r w:rsidRPr="00C67A39">
              <w:rPr>
                <w:sz w:val="12"/>
                <w:szCs w:val="12"/>
              </w:rPr>
              <w:t>жилое</w:t>
            </w:r>
          </w:p>
        </w:tc>
      </w:tr>
      <w:tr w:rsidR="00337E64" w:rsidRPr="00C67A39" w14:paraId="061F0F85" w14:textId="77777777" w:rsidTr="00337E64">
        <w:tc>
          <w:tcPr>
            <w:tcW w:w="1101" w:type="dxa"/>
            <w:gridSpan w:val="2"/>
            <w:shd w:val="clear" w:color="auto" w:fill="auto"/>
          </w:tcPr>
          <w:p w14:paraId="638C2EC5" w14:textId="77777777" w:rsidR="00337E64" w:rsidRPr="00C67A39" w:rsidRDefault="00337E64" w:rsidP="00337E64">
            <w:pPr>
              <w:rPr>
                <w:sz w:val="12"/>
                <w:szCs w:val="12"/>
              </w:rPr>
            </w:pPr>
            <w:r w:rsidRPr="00C67A39">
              <w:rPr>
                <w:sz w:val="12"/>
                <w:szCs w:val="12"/>
              </w:rPr>
              <w:t>13</w:t>
            </w:r>
          </w:p>
        </w:tc>
        <w:tc>
          <w:tcPr>
            <w:tcW w:w="2065" w:type="dxa"/>
            <w:shd w:val="clear" w:color="auto" w:fill="auto"/>
          </w:tcPr>
          <w:p w14:paraId="13EB2C56"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010A0E1"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8F8B612"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586DC4AD" w14:textId="77777777" w:rsidR="00337E64" w:rsidRPr="00C67A39" w:rsidRDefault="00337E64" w:rsidP="00337E64">
            <w:pPr>
              <w:rPr>
                <w:sz w:val="12"/>
                <w:szCs w:val="12"/>
              </w:rPr>
            </w:pPr>
            <w:r w:rsidRPr="00C67A39">
              <w:rPr>
                <w:sz w:val="12"/>
                <w:szCs w:val="12"/>
              </w:rPr>
              <w:t>жилое</w:t>
            </w:r>
          </w:p>
        </w:tc>
      </w:tr>
      <w:tr w:rsidR="00337E64" w:rsidRPr="00C67A39" w14:paraId="19CD7EA7" w14:textId="77777777" w:rsidTr="00337E64">
        <w:tc>
          <w:tcPr>
            <w:tcW w:w="1101" w:type="dxa"/>
            <w:gridSpan w:val="2"/>
            <w:shd w:val="clear" w:color="auto" w:fill="auto"/>
          </w:tcPr>
          <w:p w14:paraId="70A31FA7" w14:textId="77777777" w:rsidR="00337E64" w:rsidRPr="00C67A39" w:rsidRDefault="00337E64" w:rsidP="00337E64">
            <w:pPr>
              <w:rPr>
                <w:sz w:val="12"/>
                <w:szCs w:val="12"/>
              </w:rPr>
            </w:pPr>
            <w:r w:rsidRPr="00C67A39">
              <w:rPr>
                <w:sz w:val="12"/>
                <w:szCs w:val="12"/>
              </w:rPr>
              <w:t>14</w:t>
            </w:r>
          </w:p>
        </w:tc>
        <w:tc>
          <w:tcPr>
            <w:tcW w:w="2065" w:type="dxa"/>
            <w:shd w:val="clear" w:color="auto" w:fill="auto"/>
          </w:tcPr>
          <w:p w14:paraId="3D024EAB"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C90B97C"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772888D5"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69165BD2" w14:textId="77777777" w:rsidR="00337E64" w:rsidRPr="00C67A39" w:rsidRDefault="00337E64" w:rsidP="00337E64">
            <w:pPr>
              <w:rPr>
                <w:sz w:val="12"/>
                <w:szCs w:val="12"/>
              </w:rPr>
            </w:pPr>
            <w:r w:rsidRPr="00C67A39">
              <w:rPr>
                <w:sz w:val="12"/>
                <w:szCs w:val="12"/>
              </w:rPr>
              <w:t>жилое</w:t>
            </w:r>
          </w:p>
        </w:tc>
      </w:tr>
      <w:tr w:rsidR="00337E64" w:rsidRPr="00C67A39" w14:paraId="43332145" w14:textId="77777777" w:rsidTr="00337E64">
        <w:tc>
          <w:tcPr>
            <w:tcW w:w="1101" w:type="dxa"/>
            <w:gridSpan w:val="2"/>
            <w:shd w:val="clear" w:color="auto" w:fill="auto"/>
          </w:tcPr>
          <w:p w14:paraId="7B808DB4" w14:textId="77777777" w:rsidR="00337E64" w:rsidRPr="00C67A39" w:rsidRDefault="00337E64" w:rsidP="00337E64">
            <w:pPr>
              <w:rPr>
                <w:sz w:val="12"/>
                <w:szCs w:val="12"/>
              </w:rPr>
            </w:pPr>
            <w:r w:rsidRPr="00C67A39">
              <w:rPr>
                <w:sz w:val="12"/>
                <w:szCs w:val="12"/>
              </w:rPr>
              <w:t>15</w:t>
            </w:r>
          </w:p>
        </w:tc>
        <w:tc>
          <w:tcPr>
            <w:tcW w:w="2065" w:type="dxa"/>
            <w:shd w:val="clear" w:color="auto" w:fill="auto"/>
          </w:tcPr>
          <w:p w14:paraId="0DC925B5"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78B85935"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34338E5"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54EA7FBC" w14:textId="77777777" w:rsidR="00337E64" w:rsidRPr="00C67A39" w:rsidRDefault="00337E64" w:rsidP="00337E64">
            <w:pPr>
              <w:rPr>
                <w:sz w:val="12"/>
                <w:szCs w:val="12"/>
              </w:rPr>
            </w:pPr>
            <w:r w:rsidRPr="00C67A39">
              <w:rPr>
                <w:sz w:val="12"/>
                <w:szCs w:val="12"/>
              </w:rPr>
              <w:t>жилое</w:t>
            </w:r>
          </w:p>
        </w:tc>
      </w:tr>
      <w:tr w:rsidR="00337E64" w:rsidRPr="00C67A39" w14:paraId="14EAAC73" w14:textId="77777777" w:rsidTr="00337E64">
        <w:tc>
          <w:tcPr>
            <w:tcW w:w="1101" w:type="dxa"/>
            <w:gridSpan w:val="2"/>
            <w:shd w:val="clear" w:color="auto" w:fill="auto"/>
          </w:tcPr>
          <w:p w14:paraId="1B9022F8" w14:textId="77777777" w:rsidR="00337E64" w:rsidRPr="00C67A39" w:rsidRDefault="00337E64" w:rsidP="00337E64">
            <w:pPr>
              <w:rPr>
                <w:sz w:val="12"/>
                <w:szCs w:val="12"/>
              </w:rPr>
            </w:pPr>
            <w:r w:rsidRPr="00C67A39">
              <w:rPr>
                <w:sz w:val="12"/>
                <w:szCs w:val="12"/>
              </w:rPr>
              <w:t>16</w:t>
            </w:r>
          </w:p>
        </w:tc>
        <w:tc>
          <w:tcPr>
            <w:tcW w:w="2065" w:type="dxa"/>
            <w:shd w:val="clear" w:color="auto" w:fill="auto"/>
          </w:tcPr>
          <w:p w14:paraId="039A41D7"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FDC7BFE"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88DA387"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4CC74D3B" w14:textId="77777777" w:rsidR="00337E64" w:rsidRPr="00C67A39" w:rsidRDefault="00337E64" w:rsidP="00337E64">
            <w:pPr>
              <w:rPr>
                <w:sz w:val="12"/>
                <w:szCs w:val="12"/>
              </w:rPr>
            </w:pPr>
            <w:r w:rsidRPr="00C67A39">
              <w:rPr>
                <w:sz w:val="12"/>
                <w:szCs w:val="12"/>
              </w:rPr>
              <w:t>жилое</w:t>
            </w:r>
          </w:p>
        </w:tc>
      </w:tr>
      <w:tr w:rsidR="00337E64" w:rsidRPr="00C67A39" w14:paraId="10CE4D90" w14:textId="77777777" w:rsidTr="00337E64">
        <w:tc>
          <w:tcPr>
            <w:tcW w:w="1101" w:type="dxa"/>
            <w:gridSpan w:val="2"/>
            <w:shd w:val="clear" w:color="auto" w:fill="auto"/>
          </w:tcPr>
          <w:p w14:paraId="09E66D5B" w14:textId="77777777" w:rsidR="00337E64" w:rsidRPr="00C67A39" w:rsidRDefault="00337E64" w:rsidP="00337E64">
            <w:pPr>
              <w:rPr>
                <w:sz w:val="12"/>
                <w:szCs w:val="12"/>
              </w:rPr>
            </w:pPr>
            <w:r w:rsidRPr="00C67A39">
              <w:rPr>
                <w:sz w:val="12"/>
                <w:szCs w:val="12"/>
              </w:rPr>
              <w:t>17</w:t>
            </w:r>
          </w:p>
        </w:tc>
        <w:tc>
          <w:tcPr>
            <w:tcW w:w="2065" w:type="dxa"/>
            <w:shd w:val="clear" w:color="auto" w:fill="auto"/>
          </w:tcPr>
          <w:p w14:paraId="67FDEAA9"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32054DA"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A63E18C"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44D09419" w14:textId="77777777" w:rsidR="00337E64" w:rsidRPr="00C67A39" w:rsidRDefault="00337E64" w:rsidP="00337E64">
            <w:pPr>
              <w:rPr>
                <w:sz w:val="12"/>
                <w:szCs w:val="12"/>
              </w:rPr>
            </w:pPr>
            <w:r w:rsidRPr="00C67A39">
              <w:rPr>
                <w:sz w:val="12"/>
                <w:szCs w:val="12"/>
              </w:rPr>
              <w:t>жилое</w:t>
            </w:r>
          </w:p>
        </w:tc>
      </w:tr>
      <w:tr w:rsidR="00337E64" w:rsidRPr="00C67A39" w14:paraId="4277FBA1" w14:textId="77777777" w:rsidTr="00337E64">
        <w:tc>
          <w:tcPr>
            <w:tcW w:w="1101" w:type="dxa"/>
            <w:gridSpan w:val="2"/>
            <w:shd w:val="clear" w:color="auto" w:fill="auto"/>
          </w:tcPr>
          <w:p w14:paraId="558255EB" w14:textId="77777777" w:rsidR="00337E64" w:rsidRPr="00C67A39" w:rsidRDefault="00337E64" w:rsidP="00337E64">
            <w:pPr>
              <w:rPr>
                <w:sz w:val="12"/>
                <w:szCs w:val="12"/>
              </w:rPr>
            </w:pPr>
            <w:r w:rsidRPr="00C67A39">
              <w:rPr>
                <w:sz w:val="12"/>
                <w:szCs w:val="12"/>
              </w:rPr>
              <w:t>18</w:t>
            </w:r>
          </w:p>
        </w:tc>
        <w:tc>
          <w:tcPr>
            <w:tcW w:w="2065" w:type="dxa"/>
            <w:shd w:val="clear" w:color="auto" w:fill="auto"/>
          </w:tcPr>
          <w:p w14:paraId="0426F297"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53532A4"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44E4A8BA"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1329B7AC" w14:textId="77777777" w:rsidR="00337E64" w:rsidRPr="00C67A39" w:rsidRDefault="00337E64" w:rsidP="00337E64">
            <w:pPr>
              <w:rPr>
                <w:sz w:val="12"/>
                <w:szCs w:val="12"/>
              </w:rPr>
            </w:pPr>
            <w:r w:rsidRPr="00C67A39">
              <w:rPr>
                <w:sz w:val="12"/>
                <w:szCs w:val="12"/>
              </w:rPr>
              <w:t>жилое</w:t>
            </w:r>
          </w:p>
        </w:tc>
      </w:tr>
      <w:tr w:rsidR="00337E64" w:rsidRPr="00C67A39" w14:paraId="24DFEBC7" w14:textId="77777777" w:rsidTr="00337E64">
        <w:tc>
          <w:tcPr>
            <w:tcW w:w="1101" w:type="dxa"/>
            <w:gridSpan w:val="2"/>
            <w:shd w:val="clear" w:color="auto" w:fill="auto"/>
          </w:tcPr>
          <w:p w14:paraId="0FFD2788" w14:textId="77777777" w:rsidR="00337E64" w:rsidRPr="00C67A39" w:rsidRDefault="00337E64" w:rsidP="00337E64">
            <w:pPr>
              <w:rPr>
                <w:sz w:val="12"/>
                <w:szCs w:val="12"/>
              </w:rPr>
            </w:pPr>
            <w:r w:rsidRPr="00C67A39">
              <w:rPr>
                <w:sz w:val="12"/>
                <w:szCs w:val="12"/>
              </w:rPr>
              <w:t>19</w:t>
            </w:r>
          </w:p>
        </w:tc>
        <w:tc>
          <w:tcPr>
            <w:tcW w:w="2065" w:type="dxa"/>
            <w:shd w:val="clear" w:color="auto" w:fill="auto"/>
          </w:tcPr>
          <w:p w14:paraId="7DE2504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E2F1673"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1F7D2574"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1F12875E" w14:textId="77777777" w:rsidR="00337E64" w:rsidRPr="00C67A39" w:rsidRDefault="00337E64" w:rsidP="00337E64">
            <w:pPr>
              <w:rPr>
                <w:sz w:val="12"/>
                <w:szCs w:val="12"/>
              </w:rPr>
            </w:pPr>
            <w:r w:rsidRPr="00C67A39">
              <w:rPr>
                <w:sz w:val="12"/>
                <w:szCs w:val="12"/>
              </w:rPr>
              <w:t>нежилое</w:t>
            </w:r>
          </w:p>
        </w:tc>
      </w:tr>
      <w:tr w:rsidR="00337E64" w:rsidRPr="00C67A39" w14:paraId="299CBB99" w14:textId="77777777" w:rsidTr="00337E64">
        <w:tc>
          <w:tcPr>
            <w:tcW w:w="1101" w:type="dxa"/>
            <w:gridSpan w:val="2"/>
            <w:shd w:val="clear" w:color="auto" w:fill="auto"/>
          </w:tcPr>
          <w:p w14:paraId="3D6507D6" w14:textId="77777777" w:rsidR="00337E64" w:rsidRPr="00C67A39" w:rsidRDefault="00337E64" w:rsidP="00337E64">
            <w:pPr>
              <w:rPr>
                <w:sz w:val="12"/>
                <w:szCs w:val="12"/>
              </w:rPr>
            </w:pPr>
            <w:r w:rsidRPr="00C67A39">
              <w:rPr>
                <w:sz w:val="12"/>
                <w:szCs w:val="12"/>
              </w:rPr>
              <w:t>20</w:t>
            </w:r>
          </w:p>
        </w:tc>
        <w:tc>
          <w:tcPr>
            <w:tcW w:w="2065" w:type="dxa"/>
            <w:shd w:val="clear" w:color="auto" w:fill="auto"/>
          </w:tcPr>
          <w:p w14:paraId="67EA6EB6"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27A63162"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DC13A58"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68E80F38" w14:textId="77777777" w:rsidR="00337E64" w:rsidRPr="00C67A39" w:rsidRDefault="00337E64" w:rsidP="00337E64">
            <w:pPr>
              <w:rPr>
                <w:sz w:val="12"/>
                <w:szCs w:val="12"/>
              </w:rPr>
            </w:pPr>
            <w:r w:rsidRPr="00C67A39">
              <w:rPr>
                <w:sz w:val="12"/>
                <w:szCs w:val="12"/>
              </w:rPr>
              <w:t>жилое</w:t>
            </w:r>
          </w:p>
        </w:tc>
      </w:tr>
      <w:tr w:rsidR="00337E64" w:rsidRPr="00C67A39" w14:paraId="61C5DB4E" w14:textId="77777777" w:rsidTr="00337E64">
        <w:tc>
          <w:tcPr>
            <w:tcW w:w="1101" w:type="dxa"/>
            <w:gridSpan w:val="2"/>
            <w:shd w:val="clear" w:color="auto" w:fill="auto"/>
          </w:tcPr>
          <w:p w14:paraId="7CD5B7C4" w14:textId="77777777" w:rsidR="00337E64" w:rsidRPr="00C67A39" w:rsidRDefault="00337E64" w:rsidP="00337E64">
            <w:pPr>
              <w:rPr>
                <w:sz w:val="12"/>
                <w:szCs w:val="12"/>
              </w:rPr>
            </w:pPr>
            <w:r w:rsidRPr="00C67A39">
              <w:rPr>
                <w:sz w:val="12"/>
                <w:szCs w:val="12"/>
              </w:rPr>
              <w:t>21</w:t>
            </w:r>
          </w:p>
        </w:tc>
        <w:tc>
          <w:tcPr>
            <w:tcW w:w="2065" w:type="dxa"/>
            <w:shd w:val="clear" w:color="auto" w:fill="auto"/>
          </w:tcPr>
          <w:p w14:paraId="2DF7DC94"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8D5F5B5"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633FCF5C"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2202D584" w14:textId="77777777" w:rsidR="00337E64" w:rsidRPr="00C67A39" w:rsidRDefault="00337E64" w:rsidP="00337E64">
            <w:pPr>
              <w:rPr>
                <w:sz w:val="12"/>
                <w:szCs w:val="12"/>
              </w:rPr>
            </w:pPr>
            <w:r w:rsidRPr="00C67A39">
              <w:rPr>
                <w:sz w:val="12"/>
                <w:szCs w:val="12"/>
              </w:rPr>
              <w:t>жилое</w:t>
            </w:r>
          </w:p>
        </w:tc>
      </w:tr>
      <w:tr w:rsidR="00337E64" w:rsidRPr="00C67A39" w14:paraId="78CC0CD1" w14:textId="77777777" w:rsidTr="00337E64">
        <w:tc>
          <w:tcPr>
            <w:tcW w:w="1101" w:type="dxa"/>
            <w:gridSpan w:val="2"/>
            <w:shd w:val="clear" w:color="auto" w:fill="auto"/>
          </w:tcPr>
          <w:p w14:paraId="7E7B1B92" w14:textId="77777777" w:rsidR="00337E64" w:rsidRPr="00C67A39" w:rsidRDefault="00337E64" w:rsidP="00337E64">
            <w:pPr>
              <w:rPr>
                <w:sz w:val="12"/>
                <w:szCs w:val="12"/>
              </w:rPr>
            </w:pPr>
            <w:r w:rsidRPr="00C67A39">
              <w:rPr>
                <w:sz w:val="12"/>
                <w:szCs w:val="12"/>
              </w:rPr>
              <w:t>22</w:t>
            </w:r>
          </w:p>
        </w:tc>
        <w:tc>
          <w:tcPr>
            <w:tcW w:w="2065" w:type="dxa"/>
            <w:shd w:val="clear" w:color="auto" w:fill="auto"/>
          </w:tcPr>
          <w:p w14:paraId="53DDA0E1"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7871C6DB"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3FE6A7B6"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EBCB72E" w14:textId="77777777" w:rsidR="00337E64" w:rsidRPr="00C67A39" w:rsidRDefault="00337E64" w:rsidP="00337E64">
            <w:pPr>
              <w:rPr>
                <w:sz w:val="12"/>
                <w:szCs w:val="12"/>
              </w:rPr>
            </w:pPr>
            <w:r w:rsidRPr="00C67A39">
              <w:rPr>
                <w:sz w:val="12"/>
                <w:szCs w:val="12"/>
              </w:rPr>
              <w:t>жилое</w:t>
            </w:r>
          </w:p>
        </w:tc>
      </w:tr>
      <w:tr w:rsidR="00337E64" w:rsidRPr="00C67A39" w14:paraId="2804F22D" w14:textId="77777777" w:rsidTr="00337E64">
        <w:tc>
          <w:tcPr>
            <w:tcW w:w="1101" w:type="dxa"/>
            <w:gridSpan w:val="2"/>
            <w:shd w:val="clear" w:color="auto" w:fill="auto"/>
          </w:tcPr>
          <w:p w14:paraId="4714951A" w14:textId="77777777" w:rsidR="00337E64" w:rsidRPr="00C67A39" w:rsidRDefault="00337E64" w:rsidP="00337E64">
            <w:pPr>
              <w:rPr>
                <w:sz w:val="12"/>
                <w:szCs w:val="12"/>
              </w:rPr>
            </w:pPr>
            <w:r w:rsidRPr="00C67A39">
              <w:rPr>
                <w:sz w:val="12"/>
                <w:szCs w:val="12"/>
              </w:rPr>
              <w:t>23</w:t>
            </w:r>
          </w:p>
        </w:tc>
        <w:tc>
          <w:tcPr>
            <w:tcW w:w="2065" w:type="dxa"/>
            <w:shd w:val="clear" w:color="auto" w:fill="auto"/>
          </w:tcPr>
          <w:p w14:paraId="7BA8E4ED"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9635A2D"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1387306A"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44591199" w14:textId="77777777" w:rsidR="00337E64" w:rsidRPr="00C67A39" w:rsidRDefault="00337E64" w:rsidP="00337E64">
            <w:pPr>
              <w:rPr>
                <w:sz w:val="12"/>
                <w:szCs w:val="12"/>
              </w:rPr>
            </w:pPr>
            <w:r w:rsidRPr="00C67A39">
              <w:rPr>
                <w:sz w:val="12"/>
                <w:szCs w:val="12"/>
              </w:rPr>
              <w:t>жилое</w:t>
            </w:r>
          </w:p>
        </w:tc>
      </w:tr>
      <w:tr w:rsidR="00337E64" w:rsidRPr="00C67A39" w14:paraId="1720F5F1" w14:textId="77777777" w:rsidTr="00337E64">
        <w:tc>
          <w:tcPr>
            <w:tcW w:w="1101" w:type="dxa"/>
            <w:gridSpan w:val="2"/>
            <w:shd w:val="clear" w:color="auto" w:fill="auto"/>
          </w:tcPr>
          <w:p w14:paraId="60CB68C9" w14:textId="77777777" w:rsidR="00337E64" w:rsidRPr="00C67A39" w:rsidRDefault="00337E64" w:rsidP="00337E64">
            <w:pPr>
              <w:rPr>
                <w:sz w:val="12"/>
                <w:szCs w:val="12"/>
              </w:rPr>
            </w:pPr>
            <w:r w:rsidRPr="00C67A39">
              <w:rPr>
                <w:sz w:val="12"/>
                <w:szCs w:val="12"/>
              </w:rPr>
              <w:t>24</w:t>
            </w:r>
          </w:p>
        </w:tc>
        <w:tc>
          <w:tcPr>
            <w:tcW w:w="2065" w:type="dxa"/>
            <w:shd w:val="clear" w:color="auto" w:fill="auto"/>
          </w:tcPr>
          <w:p w14:paraId="767FC8F3"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F4CFBA1"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675E11F3"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1EE3758A" w14:textId="77777777" w:rsidR="00337E64" w:rsidRPr="00C67A39" w:rsidRDefault="00337E64" w:rsidP="00337E64">
            <w:pPr>
              <w:rPr>
                <w:sz w:val="12"/>
                <w:szCs w:val="12"/>
              </w:rPr>
            </w:pPr>
            <w:r w:rsidRPr="00C67A39">
              <w:rPr>
                <w:sz w:val="12"/>
                <w:szCs w:val="12"/>
              </w:rPr>
              <w:t>жилое</w:t>
            </w:r>
          </w:p>
        </w:tc>
      </w:tr>
      <w:tr w:rsidR="00337E64" w:rsidRPr="00C67A39" w14:paraId="3C1D9155" w14:textId="77777777" w:rsidTr="00337E64">
        <w:tc>
          <w:tcPr>
            <w:tcW w:w="1101" w:type="dxa"/>
            <w:gridSpan w:val="2"/>
            <w:shd w:val="clear" w:color="auto" w:fill="auto"/>
          </w:tcPr>
          <w:p w14:paraId="6687EAFA" w14:textId="77777777" w:rsidR="00337E64" w:rsidRPr="00C67A39" w:rsidRDefault="00337E64" w:rsidP="00337E64">
            <w:pPr>
              <w:rPr>
                <w:sz w:val="12"/>
                <w:szCs w:val="12"/>
              </w:rPr>
            </w:pPr>
            <w:r w:rsidRPr="00C67A39">
              <w:rPr>
                <w:sz w:val="12"/>
                <w:szCs w:val="12"/>
              </w:rPr>
              <w:t>25</w:t>
            </w:r>
          </w:p>
        </w:tc>
        <w:tc>
          <w:tcPr>
            <w:tcW w:w="2065" w:type="dxa"/>
            <w:shd w:val="clear" w:color="auto" w:fill="auto"/>
          </w:tcPr>
          <w:p w14:paraId="074E5D27"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4585CF5"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CF32142"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064FBD4B" w14:textId="77777777" w:rsidR="00337E64" w:rsidRPr="00C67A39" w:rsidRDefault="00337E64" w:rsidP="00337E64">
            <w:pPr>
              <w:rPr>
                <w:sz w:val="12"/>
                <w:szCs w:val="12"/>
              </w:rPr>
            </w:pPr>
            <w:r w:rsidRPr="00C67A39">
              <w:rPr>
                <w:sz w:val="12"/>
                <w:szCs w:val="12"/>
              </w:rPr>
              <w:t>жилое</w:t>
            </w:r>
          </w:p>
        </w:tc>
      </w:tr>
      <w:tr w:rsidR="00337E64" w:rsidRPr="00C67A39" w14:paraId="07A64A04" w14:textId="77777777" w:rsidTr="00337E64">
        <w:tc>
          <w:tcPr>
            <w:tcW w:w="1101" w:type="dxa"/>
            <w:gridSpan w:val="2"/>
            <w:shd w:val="clear" w:color="auto" w:fill="auto"/>
          </w:tcPr>
          <w:p w14:paraId="555D2E5D" w14:textId="77777777" w:rsidR="00337E64" w:rsidRPr="00C67A39" w:rsidRDefault="00337E64" w:rsidP="00337E64">
            <w:pPr>
              <w:rPr>
                <w:sz w:val="12"/>
                <w:szCs w:val="12"/>
              </w:rPr>
            </w:pPr>
            <w:r w:rsidRPr="00C67A39">
              <w:rPr>
                <w:sz w:val="12"/>
                <w:szCs w:val="12"/>
              </w:rPr>
              <w:t>26</w:t>
            </w:r>
          </w:p>
        </w:tc>
        <w:tc>
          <w:tcPr>
            <w:tcW w:w="2065" w:type="dxa"/>
            <w:shd w:val="clear" w:color="auto" w:fill="auto"/>
          </w:tcPr>
          <w:p w14:paraId="72C8805F"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0F1AD82"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29A0468"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09A7DBC2" w14:textId="77777777" w:rsidR="00337E64" w:rsidRPr="00C67A39" w:rsidRDefault="00337E64" w:rsidP="00337E64">
            <w:pPr>
              <w:rPr>
                <w:sz w:val="12"/>
                <w:szCs w:val="12"/>
              </w:rPr>
            </w:pPr>
            <w:r w:rsidRPr="00C67A39">
              <w:rPr>
                <w:sz w:val="12"/>
                <w:szCs w:val="12"/>
              </w:rPr>
              <w:t>жилое</w:t>
            </w:r>
          </w:p>
        </w:tc>
      </w:tr>
      <w:tr w:rsidR="00337E64" w:rsidRPr="00C67A39" w14:paraId="71061499" w14:textId="77777777" w:rsidTr="00337E64">
        <w:tc>
          <w:tcPr>
            <w:tcW w:w="1101" w:type="dxa"/>
            <w:gridSpan w:val="2"/>
            <w:shd w:val="clear" w:color="auto" w:fill="auto"/>
          </w:tcPr>
          <w:p w14:paraId="11723932" w14:textId="77777777" w:rsidR="00337E64" w:rsidRPr="00C67A39" w:rsidRDefault="00337E64" w:rsidP="00337E64">
            <w:pPr>
              <w:rPr>
                <w:sz w:val="12"/>
                <w:szCs w:val="12"/>
              </w:rPr>
            </w:pPr>
            <w:r w:rsidRPr="00C67A39">
              <w:rPr>
                <w:sz w:val="12"/>
                <w:szCs w:val="12"/>
              </w:rPr>
              <w:t>27</w:t>
            </w:r>
          </w:p>
        </w:tc>
        <w:tc>
          <w:tcPr>
            <w:tcW w:w="2065" w:type="dxa"/>
            <w:shd w:val="clear" w:color="auto" w:fill="auto"/>
          </w:tcPr>
          <w:p w14:paraId="6609006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0261C6C4"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7C130206"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0041A290" w14:textId="77777777" w:rsidR="00337E64" w:rsidRPr="00C67A39" w:rsidRDefault="00337E64" w:rsidP="00337E64">
            <w:pPr>
              <w:rPr>
                <w:sz w:val="12"/>
                <w:szCs w:val="12"/>
              </w:rPr>
            </w:pPr>
            <w:r w:rsidRPr="00C67A39">
              <w:rPr>
                <w:sz w:val="12"/>
                <w:szCs w:val="12"/>
              </w:rPr>
              <w:t>жилое</w:t>
            </w:r>
          </w:p>
        </w:tc>
      </w:tr>
      <w:tr w:rsidR="00337E64" w:rsidRPr="00C67A39" w14:paraId="112FE0A3" w14:textId="77777777" w:rsidTr="00337E64">
        <w:tc>
          <w:tcPr>
            <w:tcW w:w="1101" w:type="dxa"/>
            <w:gridSpan w:val="2"/>
            <w:shd w:val="clear" w:color="auto" w:fill="auto"/>
          </w:tcPr>
          <w:p w14:paraId="11512AD2" w14:textId="77777777" w:rsidR="00337E64" w:rsidRPr="00C67A39" w:rsidRDefault="00337E64" w:rsidP="00337E64">
            <w:pPr>
              <w:rPr>
                <w:sz w:val="12"/>
                <w:szCs w:val="12"/>
              </w:rPr>
            </w:pPr>
            <w:r w:rsidRPr="00C67A39">
              <w:rPr>
                <w:sz w:val="12"/>
                <w:szCs w:val="12"/>
              </w:rPr>
              <w:lastRenderedPageBreak/>
              <w:t>28</w:t>
            </w:r>
          </w:p>
        </w:tc>
        <w:tc>
          <w:tcPr>
            <w:tcW w:w="2065" w:type="dxa"/>
            <w:shd w:val="clear" w:color="auto" w:fill="auto"/>
          </w:tcPr>
          <w:p w14:paraId="71E4781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4E07807"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126984AE"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7513BC68" w14:textId="77777777" w:rsidR="00337E64" w:rsidRPr="00C67A39" w:rsidRDefault="00337E64" w:rsidP="00337E64">
            <w:pPr>
              <w:rPr>
                <w:sz w:val="12"/>
                <w:szCs w:val="12"/>
              </w:rPr>
            </w:pPr>
            <w:r w:rsidRPr="00C67A39">
              <w:rPr>
                <w:sz w:val="12"/>
                <w:szCs w:val="12"/>
              </w:rPr>
              <w:t>нежилое</w:t>
            </w:r>
          </w:p>
        </w:tc>
      </w:tr>
      <w:tr w:rsidR="00337E64" w:rsidRPr="00C67A39" w14:paraId="084003E0" w14:textId="77777777" w:rsidTr="00337E64">
        <w:tc>
          <w:tcPr>
            <w:tcW w:w="1101" w:type="dxa"/>
            <w:gridSpan w:val="2"/>
            <w:shd w:val="clear" w:color="auto" w:fill="auto"/>
          </w:tcPr>
          <w:p w14:paraId="74C9949E" w14:textId="77777777" w:rsidR="00337E64" w:rsidRPr="00C67A39" w:rsidRDefault="00337E64" w:rsidP="00337E64">
            <w:pPr>
              <w:rPr>
                <w:sz w:val="12"/>
                <w:szCs w:val="12"/>
              </w:rPr>
            </w:pPr>
            <w:r w:rsidRPr="00C67A39">
              <w:rPr>
                <w:sz w:val="12"/>
                <w:szCs w:val="12"/>
              </w:rPr>
              <w:t>29</w:t>
            </w:r>
          </w:p>
        </w:tc>
        <w:tc>
          <w:tcPr>
            <w:tcW w:w="2065" w:type="dxa"/>
            <w:shd w:val="clear" w:color="auto" w:fill="auto"/>
          </w:tcPr>
          <w:p w14:paraId="74577592"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5A464BC3"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5D55D11"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75603E39" w14:textId="77777777" w:rsidR="00337E64" w:rsidRPr="00C67A39" w:rsidRDefault="00337E64" w:rsidP="00337E64">
            <w:pPr>
              <w:rPr>
                <w:sz w:val="12"/>
                <w:szCs w:val="12"/>
              </w:rPr>
            </w:pPr>
            <w:r w:rsidRPr="00C67A39">
              <w:rPr>
                <w:sz w:val="12"/>
                <w:szCs w:val="12"/>
              </w:rPr>
              <w:t>жилое</w:t>
            </w:r>
          </w:p>
        </w:tc>
      </w:tr>
      <w:tr w:rsidR="00337E64" w:rsidRPr="00C67A39" w14:paraId="1D2AA708" w14:textId="77777777" w:rsidTr="00337E64">
        <w:tc>
          <w:tcPr>
            <w:tcW w:w="1101" w:type="dxa"/>
            <w:gridSpan w:val="2"/>
            <w:shd w:val="clear" w:color="auto" w:fill="auto"/>
          </w:tcPr>
          <w:p w14:paraId="1AE162E6" w14:textId="77777777" w:rsidR="00337E64" w:rsidRPr="00C67A39" w:rsidRDefault="00337E64" w:rsidP="00337E64">
            <w:pPr>
              <w:rPr>
                <w:sz w:val="12"/>
                <w:szCs w:val="12"/>
              </w:rPr>
            </w:pPr>
            <w:r w:rsidRPr="00C67A39">
              <w:rPr>
                <w:sz w:val="12"/>
                <w:szCs w:val="12"/>
              </w:rPr>
              <w:t>30</w:t>
            </w:r>
          </w:p>
        </w:tc>
        <w:tc>
          <w:tcPr>
            <w:tcW w:w="2065" w:type="dxa"/>
            <w:shd w:val="clear" w:color="auto" w:fill="auto"/>
          </w:tcPr>
          <w:p w14:paraId="539BBFB6"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9167EC3"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0F09C9EC"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0594165D" w14:textId="77777777" w:rsidR="00337E64" w:rsidRPr="00C67A39" w:rsidRDefault="00337E64" w:rsidP="00337E64">
            <w:pPr>
              <w:rPr>
                <w:sz w:val="12"/>
                <w:szCs w:val="12"/>
              </w:rPr>
            </w:pPr>
            <w:r w:rsidRPr="00C67A39">
              <w:rPr>
                <w:sz w:val="12"/>
                <w:szCs w:val="12"/>
              </w:rPr>
              <w:t>жилое</w:t>
            </w:r>
          </w:p>
        </w:tc>
      </w:tr>
      <w:tr w:rsidR="00337E64" w:rsidRPr="00C67A39" w14:paraId="5AC7CFE5" w14:textId="77777777" w:rsidTr="00337E64">
        <w:tc>
          <w:tcPr>
            <w:tcW w:w="1101" w:type="dxa"/>
            <w:gridSpan w:val="2"/>
            <w:shd w:val="clear" w:color="auto" w:fill="auto"/>
          </w:tcPr>
          <w:p w14:paraId="0856AF0F" w14:textId="77777777" w:rsidR="00337E64" w:rsidRPr="00C67A39" w:rsidRDefault="00337E64" w:rsidP="00337E64">
            <w:pPr>
              <w:rPr>
                <w:sz w:val="12"/>
                <w:szCs w:val="12"/>
              </w:rPr>
            </w:pPr>
            <w:r w:rsidRPr="00C67A39">
              <w:rPr>
                <w:sz w:val="12"/>
                <w:szCs w:val="12"/>
              </w:rPr>
              <w:t>31</w:t>
            </w:r>
          </w:p>
        </w:tc>
        <w:tc>
          <w:tcPr>
            <w:tcW w:w="2065" w:type="dxa"/>
            <w:shd w:val="clear" w:color="auto" w:fill="auto"/>
          </w:tcPr>
          <w:p w14:paraId="00867B11"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22BD986"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744B2D0"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118C9F4C" w14:textId="77777777" w:rsidR="00337E64" w:rsidRPr="00C67A39" w:rsidRDefault="00337E64" w:rsidP="00337E64">
            <w:pPr>
              <w:rPr>
                <w:sz w:val="12"/>
                <w:szCs w:val="12"/>
              </w:rPr>
            </w:pPr>
            <w:r w:rsidRPr="00C67A39">
              <w:rPr>
                <w:sz w:val="12"/>
                <w:szCs w:val="12"/>
              </w:rPr>
              <w:t>жилое</w:t>
            </w:r>
          </w:p>
        </w:tc>
      </w:tr>
      <w:tr w:rsidR="00337E64" w:rsidRPr="00C67A39" w14:paraId="5CF11F89" w14:textId="77777777" w:rsidTr="00337E64">
        <w:tc>
          <w:tcPr>
            <w:tcW w:w="1101" w:type="dxa"/>
            <w:gridSpan w:val="2"/>
            <w:shd w:val="clear" w:color="auto" w:fill="auto"/>
          </w:tcPr>
          <w:p w14:paraId="3E7F6141" w14:textId="77777777" w:rsidR="00337E64" w:rsidRPr="00C67A39" w:rsidRDefault="00337E64" w:rsidP="00337E64">
            <w:pPr>
              <w:rPr>
                <w:sz w:val="12"/>
                <w:szCs w:val="12"/>
              </w:rPr>
            </w:pPr>
            <w:r w:rsidRPr="00C67A39">
              <w:rPr>
                <w:sz w:val="12"/>
                <w:szCs w:val="12"/>
              </w:rPr>
              <w:t>32</w:t>
            </w:r>
          </w:p>
        </w:tc>
        <w:tc>
          <w:tcPr>
            <w:tcW w:w="2065" w:type="dxa"/>
            <w:shd w:val="clear" w:color="auto" w:fill="auto"/>
          </w:tcPr>
          <w:p w14:paraId="37C2C505"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60D1274"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7E89CA79"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0729781A" w14:textId="77777777" w:rsidR="00337E64" w:rsidRPr="00C67A39" w:rsidRDefault="00337E64" w:rsidP="00337E64">
            <w:pPr>
              <w:rPr>
                <w:sz w:val="12"/>
                <w:szCs w:val="12"/>
              </w:rPr>
            </w:pPr>
            <w:r w:rsidRPr="00C67A39">
              <w:rPr>
                <w:sz w:val="12"/>
                <w:szCs w:val="12"/>
              </w:rPr>
              <w:t>жилое</w:t>
            </w:r>
          </w:p>
        </w:tc>
      </w:tr>
      <w:tr w:rsidR="00337E64" w:rsidRPr="00C67A39" w14:paraId="26F14B55" w14:textId="77777777" w:rsidTr="00337E64">
        <w:tc>
          <w:tcPr>
            <w:tcW w:w="1101" w:type="dxa"/>
            <w:gridSpan w:val="2"/>
            <w:shd w:val="clear" w:color="auto" w:fill="auto"/>
          </w:tcPr>
          <w:p w14:paraId="2953BD69" w14:textId="77777777" w:rsidR="00337E64" w:rsidRPr="00C67A39" w:rsidRDefault="00337E64" w:rsidP="00337E64">
            <w:pPr>
              <w:rPr>
                <w:sz w:val="12"/>
                <w:szCs w:val="12"/>
              </w:rPr>
            </w:pPr>
            <w:r w:rsidRPr="00C67A39">
              <w:rPr>
                <w:sz w:val="12"/>
                <w:szCs w:val="12"/>
              </w:rPr>
              <w:t>33</w:t>
            </w:r>
          </w:p>
        </w:tc>
        <w:tc>
          <w:tcPr>
            <w:tcW w:w="2065" w:type="dxa"/>
            <w:shd w:val="clear" w:color="auto" w:fill="auto"/>
          </w:tcPr>
          <w:p w14:paraId="0C963B8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7A76E12A"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3DA905C3"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184EED46" w14:textId="77777777" w:rsidR="00337E64" w:rsidRPr="00C67A39" w:rsidRDefault="00337E64" w:rsidP="00337E64">
            <w:pPr>
              <w:rPr>
                <w:sz w:val="12"/>
                <w:szCs w:val="12"/>
              </w:rPr>
            </w:pPr>
            <w:r w:rsidRPr="00C67A39">
              <w:rPr>
                <w:sz w:val="12"/>
                <w:szCs w:val="12"/>
              </w:rPr>
              <w:t>жилое</w:t>
            </w:r>
          </w:p>
        </w:tc>
      </w:tr>
      <w:tr w:rsidR="00337E64" w:rsidRPr="00C67A39" w14:paraId="6D8202E9" w14:textId="77777777" w:rsidTr="00337E64">
        <w:tc>
          <w:tcPr>
            <w:tcW w:w="1101" w:type="dxa"/>
            <w:gridSpan w:val="2"/>
            <w:shd w:val="clear" w:color="auto" w:fill="auto"/>
          </w:tcPr>
          <w:p w14:paraId="11E3B880" w14:textId="77777777" w:rsidR="00337E64" w:rsidRPr="00C67A39" w:rsidRDefault="00337E64" w:rsidP="00337E64">
            <w:pPr>
              <w:rPr>
                <w:sz w:val="12"/>
                <w:szCs w:val="12"/>
              </w:rPr>
            </w:pPr>
            <w:r w:rsidRPr="00C67A39">
              <w:rPr>
                <w:sz w:val="12"/>
                <w:szCs w:val="12"/>
              </w:rPr>
              <w:t>34</w:t>
            </w:r>
          </w:p>
        </w:tc>
        <w:tc>
          <w:tcPr>
            <w:tcW w:w="2065" w:type="dxa"/>
            <w:shd w:val="clear" w:color="auto" w:fill="auto"/>
          </w:tcPr>
          <w:p w14:paraId="6829B7F3"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2382E0FC"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6EFDF91D"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204AB803" w14:textId="77777777" w:rsidR="00337E64" w:rsidRPr="00C67A39" w:rsidRDefault="00337E64" w:rsidP="00337E64">
            <w:pPr>
              <w:rPr>
                <w:sz w:val="12"/>
                <w:szCs w:val="12"/>
              </w:rPr>
            </w:pPr>
            <w:r w:rsidRPr="00C67A39">
              <w:rPr>
                <w:sz w:val="12"/>
                <w:szCs w:val="12"/>
              </w:rPr>
              <w:t>жилое</w:t>
            </w:r>
          </w:p>
        </w:tc>
      </w:tr>
      <w:tr w:rsidR="00337E64" w:rsidRPr="00C67A39" w14:paraId="2C633D5E" w14:textId="77777777" w:rsidTr="00337E64">
        <w:tc>
          <w:tcPr>
            <w:tcW w:w="1101" w:type="dxa"/>
            <w:gridSpan w:val="2"/>
            <w:shd w:val="clear" w:color="auto" w:fill="auto"/>
          </w:tcPr>
          <w:p w14:paraId="2FB68AD9" w14:textId="77777777" w:rsidR="00337E64" w:rsidRPr="00C67A39" w:rsidRDefault="00337E64" w:rsidP="00337E64">
            <w:pPr>
              <w:rPr>
                <w:sz w:val="12"/>
                <w:szCs w:val="12"/>
              </w:rPr>
            </w:pPr>
            <w:r w:rsidRPr="00C67A39">
              <w:rPr>
                <w:sz w:val="12"/>
                <w:szCs w:val="12"/>
              </w:rPr>
              <w:t>35</w:t>
            </w:r>
          </w:p>
        </w:tc>
        <w:tc>
          <w:tcPr>
            <w:tcW w:w="2065" w:type="dxa"/>
            <w:shd w:val="clear" w:color="auto" w:fill="auto"/>
          </w:tcPr>
          <w:p w14:paraId="08F97762"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6565A831"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07F2457B"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746045D0" w14:textId="77777777" w:rsidR="00337E64" w:rsidRPr="00C67A39" w:rsidRDefault="00337E64" w:rsidP="00337E64">
            <w:pPr>
              <w:rPr>
                <w:sz w:val="12"/>
                <w:szCs w:val="12"/>
              </w:rPr>
            </w:pPr>
            <w:r w:rsidRPr="00C67A39">
              <w:rPr>
                <w:sz w:val="12"/>
                <w:szCs w:val="12"/>
              </w:rPr>
              <w:t>жилое</w:t>
            </w:r>
          </w:p>
        </w:tc>
      </w:tr>
      <w:tr w:rsidR="00337E64" w:rsidRPr="00C67A39" w14:paraId="0C5C1BF0" w14:textId="77777777" w:rsidTr="00337E64">
        <w:tc>
          <w:tcPr>
            <w:tcW w:w="1101" w:type="dxa"/>
            <w:gridSpan w:val="2"/>
            <w:shd w:val="clear" w:color="auto" w:fill="auto"/>
          </w:tcPr>
          <w:p w14:paraId="7635FBEA" w14:textId="77777777" w:rsidR="00337E64" w:rsidRPr="00C67A39" w:rsidRDefault="00337E64" w:rsidP="00337E64">
            <w:pPr>
              <w:rPr>
                <w:sz w:val="12"/>
                <w:szCs w:val="12"/>
              </w:rPr>
            </w:pPr>
            <w:r w:rsidRPr="00C67A39">
              <w:rPr>
                <w:sz w:val="12"/>
                <w:szCs w:val="12"/>
              </w:rPr>
              <w:t>36</w:t>
            </w:r>
          </w:p>
        </w:tc>
        <w:tc>
          <w:tcPr>
            <w:tcW w:w="2065" w:type="dxa"/>
            <w:shd w:val="clear" w:color="auto" w:fill="auto"/>
          </w:tcPr>
          <w:p w14:paraId="100E25C4"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09CB7718"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DA4919C"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0D72E8DD" w14:textId="77777777" w:rsidR="00337E64" w:rsidRPr="00C67A39" w:rsidRDefault="00337E64" w:rsidP="00337E64">
            <w:pPr>
              <w:rPr>
                <w:sz w:val="12"/>
                <w:szCs w:val="12"/>
              </w:rPr>
            </w:pPr>
            <w:r w:rsidRPr="00C67A39">
              <w:rPr>
                <w:sz w:val="12"/>
                <w:szCs w:val="12"/>
              </w:rPr>
              <w:t>нежилое</w:t>
            </w:r>
          </w:p>
        </w:tc>
      </w:tr>
      <w:tr w:rsidR="00337E64" w:rsidRPr="00C67A39" w14:paraId="6D68C0C4" w14:textId="77777777" w:rsidTr="00337E64">
        <w:tc>
          <w:tcPr>
            <w:tcW w:w="1101" w:type="dxa"/>
            <w:gridSpan w:val="2"/>
            <w:shd w:val="clear" w:color="auto" w:fill="auto"/>
          </w:tcPr>
          <w:p w14:paraId="44A87BC3" w14:textId="77777777" w:rsidR="00337E64" w:rsidRPr="00C67A39" w:rsidRDefault="00337E64" w:rsidP="00337E64">
            <w:pPr>
              <w:rPr>
                <w:sz w:val="12"/>
                <w:szCs w:val="12"/>
              </w:rPr>
            </w:pPr>
            <w:r w:rsidRPr="00C67A39">
              <w:rPr>
                <w:sz w:val="12"/>
                <w:szCs w:val="12"/>
              </w:rPr>
              <w:t>37</w:t>
            </w:r>
          </w:p>
        </w:tc>
        <w:tc>
          <w:tcPr>
            <w:tcW w:w="2065" w:type="dxa"/>
            <w:shd w:val="clear" w:color="auto" w:fill="auto"/>
          </w:tcPr>
          <w:p w14:paraId="0EA0BCD0"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7782A4A"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67FB3199"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2AAA96D2" w14:textId="77777777" w:rsidR="00337E64" w:rsidRPr="00C67A39" w:rsidRDefault="00337E64" w:rsidP="00337E64">
            <w:pPr>
              <w:rPr>
                <w:sz w:val="12"/>
                <w:szCs w:val="12"/>
              </w:rPr>
            </w:pPr>
            <w:r w:rsidRPr="00C67A39">
              <w:rPr>
                <w:sz w:val="12"/>
                <w:szCs w:val="12"/>
              </w:rPr>
              <w:t>жилое</w:t>
            </w:r>
          </w:p>
        </w:tc>
      </w:tr>
      <w:tr w:rsidR="00337E64" w:rsidRPr="00C67A39" w14:paraId="6852232C" w14:textId="77777777" w:rsidTr="00337E64">
        <w:tc>
          <w:tcPr>
            <w:tcW w:w="1101" w:type="dxa"/>
            <w:gridSpan w:val="2"/>
            <w:shd w:val="clear" w:color="auto" w:fill="auto"/>
          </w:tcPr>
          <w:p w14:paraId="66B80E2B" w14:textId="77777777" w:rsidR="00337E64" w:rsidRPr="00C67A39" w:rsidRDefault="00337E64" w:rsidP="00337E64">
            <w:pPr>
              <w:rPr>
                <w:sz w:val="12"/>
                <w:szCs w:val="12"/>
              </w:rPr>
            </w:pPr>
            <w:r w:rsidRPr="00C67A39">
              <w:rPr>
                <w:sz w:val="12"/>
                <w:szCs w:val="12"/>
              </w:rPr>
              <w:t>38</w:t>
            </w:r>
          </w:p>
        </w:tc>
        <w:tc>
          <w:tcPr>
            <w:tcW w:w="2065" w:type="dxa"/>
            <w:shd w:val="clear" w:color="auto" w:fill="auto"/>
          </w:tcPr>
          <w:p w14:paraId="3E048846"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EECBA8C"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6ABD73E2"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01139BF1" w14:textId="77777777" w:rsidR="00337E64" w:rsidRPr="00C67A39" w:rsidRDefault="00337E64" w:rsidP="00337E64">
            <w:pPr>
              <w:rPr>
                <w:sz w:val="12"/>
                <w:szCs w:val="12"/>
              </w:rPr>
            </w:pPr>
            <w:r w:rsidRPr="00C67A39">
              <w:rPr>
                <w:sz w:val="12"/>
                <w:szCs w:val="12"/>
              </w:rPr>
              <w:t>жилое</w:t>
            </w:r>
          </w:p>
        </w:tc>
      </w:tr>
      <w:tr w:rsidR="00337E64" w:rsidRPr="00C67A39" w14:paraId="634F80C3" w14:textId="77777777" w:rsidTr="00337E64">
        <w:tc>
          <w:tcPr>
            <w:tcW w:w="1101" w:type="dxa"/>
            <w:gridSpan w:val="2"/>
            <w:shd w:val="clear" w:color="auto" w:fill="auto"/>
          </w:tcPr>
          <w:p w14:paraId="321C38C9" w14:textId="77777777" w:rsidR="00337E64" w:rsidRPr="00C67A39" w:rsidRDefault="00337E64" w:rsidP="00337E64">
            <w:pPr>
              <w:rPr>
                <w:sz w:val="12"/>
                <w:szCs w:val="12"/>
              </w:rPr>
            </w:pPr>
            <w:r w:rsidRPr="00C67A39">
              <w:rPr>
                <w:sz w:val="12"/>
                <w:szCs w:val="12"/>
              </w:rPr>
              <w:t>39</w:t>
            </w:r>
          </w:p>
        </w:tc>
        <w:tc>
          <w:tcPr>
            <w:tcW w:w="2065" w:type="dxa"/>
            <w:shd w:val="clear" w:color="auto" w:fill="auto"/>
          </w:tcPr>
          <w:p w14:paraId="7FBB483D"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ECF4877"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011BE443"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26108874" w14:textId="77777777" w:rsidR="00337E64" w:rsidRPr="00C67A39" w:rsidRDefault="00337E64" w:rsidP="00337E64">
            <w:pPr>
              <w:rPr>
                <w:sz w:val="12"/>
                <w:szCs w:val="12"/>
              </w:rPr>
            </w:pPr>
            <w:r w:rsidRPr="00C67A39">
              <w:rPr>
                <w:sz w:val="12"/>
                <w:szCs w:val="12"/>
              </w:rPr>
              <w:t>жилое</w:t>
            </w:r>
          </w:p>
        </w:tc>
      </w:tr>
      <w:tr w:rsidR="00337E64" w:rsidRPr="00C67A39" w14:paraId="3DC345C4" w14:textId="77777777" w:rsidTr="00337E64">
        <w:tc>
          <w:tcPr>
            <w:tcW w:w="1101" w:type="dxa"/>
            <w:gridSpan w:val="2"/>
            <w:shd w:val="clear" w:color="auto" w:fill="auto"/>
          </w:tcPr>
          <w:p w14:paraId="7C0BAE23" w14:textId="77777777" w:rsidR="00337E64" w:rsidRPr="00C67A39" w:rsidRDefault="00337E64" w:rsidP="00337E64">
            <w:pPr>
              <w:rPr>
                <w:sz w:val="12"/>
                <w:szCs w:val="12"/>
              </w:rPr>
            </w:pPr>
            <w:r w:rsidRPr="00C67A39">
              <w:rPr>
                <w:sz w:val="12"/>
                <w:szCs w:val="12"/>
              </w:rPr>
              <w:t>40</w:t>
            </w:r>
          </w:p>
        </w:tc>
        <w:tc>
          <w:tcPr>
            <w:tcW w:w="2065" w:type="dxa"/>
            <w:shd w:val="clear" w:color="auto" w:fill="auto"/>
          </w:tcPr>
          <w:p w14:paraId="67246F72"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7BD456A1"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1C0C661C"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22B61152" w14:textId="77777777" w:rsidR="00337E64" w:rsidRPr="00C67A39" w:rsidRDefault="00337E64" w:rsidP="00337E64">
            <w:pPr>
              <w:rPr>
                <w:sz w:val="12"/>
                <w:szCs w:val="12"/>
              </w:rPr>
            </w:pPr>
            <w:r w:rsidRPr="00C67A39">
              <w:rPr>
                <w:sz w:val="12"/>
                <w:szCs w:val="12"/>
              </w:rPr>
              <w:t>жилое</w:t>
            </w:r>
          </w:p>
        </w:tc>
      </w:tr>
      <w:tr w:rsidR="00337E64" w:rsidRPr="00C67A39" w14:paraId="5E4CE192" w14:textId="77777777" w:rsidTr="00337E64">
        <w:tc>
          <w:tcPr>
            <w:tcW w:w="1101" w:type="dxa"/>
            <w:gridSpan w:val="2"/>
            <w:shd w:val="clear" w:color="auto" w:fill="auto"/>
          </w:tcPr>
          <w:p w14:paraId="075834EB" w14:textId="77777777" w:rsidR="00337E64" w:rsidRPr="00C67A39" w:rsidRDefault="00337E64" w:rsidP="00337E64">
            <w:pPr>
              <w:rPr>
                <w:sz w:val="12"/>
                <w:szCs w:val="12"/>
              </w:rPr>
            </w:pPr>
            <w:r w:rsidRPr="00C67A39">
              <w:rPr>
                <w:sz w:val="12"/>
                <w:szCs w:val="12"/>
              </w:rPr>
              <w:t>41</w:t>
            </w:r>
          </w:p>
        </w:tc>
        <w:tc>
          <w:tcPr>
            <w:tcW w:w="2065" w:type="dxa"/>
            <w:shd w:val="clear" w:color="auto" w:fill="auto"/>
          </w:tcPr>
          <w:p w14:paraId="5DF2BE23"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4752958"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DBFECA2"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26E5F0A0" w14:textId="77777777" w:rsidR="00337E64" w:rsidRPr="00C67A39" w:rsidRDefault="00337E64" w:rsidP="00337E64">
            <w:pPr>
              <w:rPr>
                <w:sz w:val="12"/>
                <w:szCs w:val="12"/>
              </w:rPr>
            </w:pPr>
            <w:r w:rsidRPr="00C67A39">
              <w:rPr>
                <w:sz w:val="12"/>
                <w:szCs w:val="12"/>
              </w:rPr>
              <w:t>жилое</w:t>
            </w:r>
          </w:p>
        </w:tc>
      </w:tr>
      <w:tr w:rsidR="00337E64" w:rsidRPr="00C67A39" w14:paraId="29AF9479" w14:textId="77777777" w:rsidTr="00337E64">
        <w:tc>
          <w:tcPr>
            <w:tcW w:w="1101" w:type="dxa"/>
            <w:gridSpan w:val="2"/>
            <w:shd w:val="clear" w:color="auto" w:fill="auto"/>
          </w:tcPr>
          <w:p w14:paraId="467687C3" w14:textId="77777777" w:rsidR="00337E64" w:rsidRPr="00C67A39" w:rsidRDefault="00337E64" w:rsidP="00337E64">
            <w:pPr>
              <w:rPr>
                <w:sz w:val="12"/>
                <w:szCs w:val="12"/>
              </w:rPr>
            </w:pPr>
            <w:r w:rsidRPr="00C67A39">
              <w:rPr>
                <w:sz w:val="12"/>
                <w:szCs w:val="12"/>
              </w:rPr>
              <w:t>42</w:t>
            </w:r>
          </w:p>
        </w:tc>
        <w:tc>
          <w:tcPr>
            <w:tcW w:w="2065" w:type="dxa"/>
            <w:shd w:val="clear" w:color="auto" w:fill="auto"/>
          </w:tcPr>
          <w:p w14:paraId="4C4328FE"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7887A5B"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9CAC5FB"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531A0E9E" w14:textId="77777777" w:rsidR="00337E64" w:rsidRPr="00C67A39" w:rsidRDefault="00337E64" w:rsidP="00337E64">
            <w:pPr>
              <w:rPr>
                <w:sz w:val="12"/>
                <w:szCs w:val="12"/>
              </w:rPr>
            </w:pPr>
            <w:r w:rsidRPr="00C67A39">
              <w:rPr>
                <w:sz w:val="12"/>
                <w:szCs w:val="12"/>
              </w:rPr>
              <w:t>жилое</w:t>
            </w:r>
          </w:p>
        </w:tc>
      </w:tr>
      <w:tr w:rsidR="00337E64" w:rsidRPr="00C67A39" w14:paraId="79F02121" w14:textId="77777777" w:rsidTr="00337E64">
        <w:tc>
          <w:tcPr>
            <w:tcW w:w="1101" w:type="dxa"/>
            <w:gridSpan w:val="2"/>
            <w:shd w:val="clear" w:color="auto" w:fill="auto"/>
          </w:tcPr>
          <w:p w14:paraId="4FDFADF6" w14:textId="77777777" w:rsidR="00337E64" w:rsidRPr="00C67A39" w:rsidRDefault="00337E64" w:rsidP="00337E64">
            <w:pPr>
              <w:rPr>
                <w:sz w:val="12"/>
                <w:szCs w:val="12"/>
              </w:rPr>
            </w:pPr>
            <w:r w:rsidRPr="00C67A39">
              <w:rPr>
                <w:sz w:val="12"/>
                <w:szCs w:val="12"/>
              </w:rPr>
              <w:t>43</w:t>
            </w:r>
          </w:p>
        </w:tc>
        <w:tc>
          <w:tcPr>
            <w:tcW w:w="2065" w:type="dxa"/>
            <w:shd w:val="clear" w:color="auto" w:fill="auto"/>
          </w:tcPr>
          <w:p w14:paraId="5321A58F"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CD94E11"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4794CA53"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3222BE6D" w14:textId="77777777" w:rsidR="00337E64" w:rsidRPr="00C67A39" w:rsidRDefault="00337E64" w:rsidP="00337E64">
            <w:pPr>
              <w:rPr>
                <w:sz w:val="12"/>
                <w:szCs w:val="12"/>
              </w:rPr>
            </w:pPr>
            <w:r w:rsidRPr="00C67A39">
              <w:rPr>
                <w:sz w:val="12"/>
                <w:szCs w:val="12"/>
              </w:rPr>
              <w:t>жилое</w:t>
            </w:r>
          </w:p>
        </w:tc>
      </w:tr>
      <w:tr w:rsidR="00337E64" w:rsidRPr="00C67A39" w14:paraId="7E8CADB1" w14:textId="77777777" w:rsidTr="00337E64">
        <w:tc>
          <w:tcPr>
            <w:tcW w:w="1101" w:type="dxa"/>
            <w:gridSpan w:val="2"/>
            <w:shd w:val="clear" w:color="auto" w:fill="auto"/>
          </w:tcPr>
          <w:p w14:paraId="0C33DE69" w14:textId="77777777" w:rsidR="00337E64" w:rsidRPr="00C67A39" w:rsidRDefault="00337E64" w:rsidP="00337E64">
            <w:pPr>
              <w:rPr>
                <w:sz w:val="12"/>
                <w:szCs w:val="12"/>
              </w:rPr>
            </w:pPr>
            <w:r w:rsidRPr="00C67A39">
              <w:rPr>
                <w:sz w:val="12"/>
                <w:szCs w:val="12"/>
              </w:rPr>
              <w:t>44</w:t>
            </w:r>
          </w:p>
        </w:tc>
        <w:tc>
          <w:tcPr>
            <w:tcW w:w="2065" w:type="dxa"/>
            <w:shd w:val="clear" w:color="auto" w:fill="auto"/>
          </w:tcPr>
          <w:p w14:paraId="3CE81984"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2F27BFB6"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2F26C08"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49272A40" w14:textId="77777777" w:rsidR="00337E64" w:rsidRPr="00C67A39" w:rsidRDefault="00337E64" w:rsidP="00337E64">
            <w:pPr>
              <w:rPr>
                <w:sz w:val="12"/>
                <w:szCs w:val="12"/>
              </w:rPr>
            </w:pPr>
            <w:r w:rsidRPr="00C67A39">
              <w:rPr>
                <w:sz w:val="12"/>
                <w:szCs w:val="12"/>
              </w:rPr>
              <w:t>жилое</w:t>
            </w:r>
          </w:p>
        </w:tc>
      </w:tr>
      <w:tr w:rsidR="00337E64" w:rsidRPr="00C67A39" w14:paraId="2AC3E90E" w14:textId="77777777" w:rsidTr="00337E64">
        <w:tc>
          <w:tcPr>
            <w:tcW w:w="1101" w:type="dxa"/>
            <w:gridSpan w:val="2"/>
            <w:shd w:val="clear" w:color="auto" w:fill="auto"/>
          </w:tcPr>
          <w:p w14:paraId="75F05456" w14:textId="77777777" w:rsidR="00337E64" w:rsidRPr="00C67A39" w:rsidRDefault="00337E64" w:rsidP="00337E64">
            <w:pPr>
              <w:rPr>
                <w:sz w:val="12"/>
                <w:szCs w:val="12"/>
              </w:rPr>
            </w:pPr>
            <w:r w:rsidRPr="00C67A39">
              <w:rPr>
                <w:sz w:val="12"/>
                <w:szCs w:val="12"/>
              </w:rPr>
              <w:t>45</w:t>
            </w:r>
          </w:p>
        </w:tc>
        <w:tc>
          <w:tcPr>
            <w:tcW w:w="2065" w:type="dxa"/>
            <w:shd w:val="clear" w:color="auto" w:fill="auto"/>
          </w:tcPr>
          <w:p w14:paraId="1FE05CF5"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7D5AE443"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2F3E690"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01E0DE7C" w14:textId="77777777" w:rsidR="00337E64" w:rsidRPr="00C67A39" w:rsidRDefault="00337E64" w:rsidP="00337E64">
            <w:pPr>
              <w:rPr>
                <w:sz w:val="12"/>
                <w:szCs w:val="12"/>
              </w:rPr>
            </w:pPr>
            <w:r w:rsidRPr="00C67A39">
              <w:rPr>
                <w:sz w:val="12"/>
                <w:szCs w:val="12"/>
              </w:rPr>
              <w:t>жилое</w:t>
            </w:r>
          </w:p>
        </w:tc>
      </w:tr>
      <w:tr w:rsidR="00337E64" w:rsidRPr="00C67A39" w14:paraId="1857AE57" w14:textId="77777777" w:rsidTr="00337E64">
        <w:tc>
          <w:tcPr>
            <w:tcW w:w="1101" w:type="dxa"/>
            <w:gridSpan w:val="2"/>
            <w:shd w:val="clear" w:color="auto" w:fill="auto"/>
          </w:tcPr>
          <w:p w14:paraId="38D085CC" w14:textId="77777777" w:rsidR="00337E64" w:rsidRPr="00C67A39" w:rsidRDefault="00337E64" w:rsidP="00337E64">
            <w:pPr>
              <w:rPr>
                <w:sz w:val="12"/>
                <w:szCs w:val="12"/>
              </w:rPr>
            </w:pPr>
            <w:r w:rsidRPr="00C67A39">
              <w:rPr>
                <w:sz w:val="12"/>
                <w:szCs w:val="12"/>
              </w:rPr>
              <w:t>46</w:t>
            </w:r>
          </w:p>
        </w:tc>
        <w:tc>
          <w:tcPr>
            <w:tcW w:w="2065" w:type="dxa"/>
            <w:shd w:val="clear" w:color="auto" w:fill="auto"/>
          </w:tcPr>
          <w:p w14:paraId="32A9A712"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317B2DB7"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D958697"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4C594923" w14:textId="77777777" w:rsidR="00337E64" w:rsidRPr="00C67A39" w:rsidRDefault="00337E64" w:rsidP="00337E64">
            <w:pPr>
              <w:rPr>
                <w:sz w:val="12"/>
                <w:szCs w:val="12"/>
              </w:rPr>
            </w:pPr>
            <w:r w:rsidRPr="00C67A39">
              <w:rPr>
                <w:sz w:val="12"/>
                <w:szCs w:val="12"/>
              </w:rPr>
              <w:t>жилое</w:t>
            </w:r>
          </w:p>
        </w:tc>
      </w:tr>
      <w:tr w:rsidR="00337E64" w:rsidRPr="00C67A39" w14:paraId="62E5A7CE" w14:textId="77777777" w:rsidTr="00337E64">
        <w:tc>
          <w:tcPr>
            <w:tcW w:w="1101" w:type="dxa"/>
            <w:gridSpan w:val="2"/>
            <w:shd w:val="clear" w:color="auto" w:fill="auto"/>
          </w:tcPr>
          <w:p w14:paraId="76C80549" w14:textId="77777777" w:rsidR="00337E64" w:rsidRPr="00C67A39" w:rsidRDefault="00337E64" w:rsidP="00337E64">
            <w:pPr>
              <w:rPr>
                <w:sz w:val="12"/>
                <w:szCs w:val="12"/>
              </w:rPr>
            </w:pPr>
            <w:r w:rsidRPr="00C67A39">
              <w:rPr>
                <w:sz w:val="12"/>
                <w:szCs w:val="12"/>
              </w:rPr>
              <w:t>47</w:t>
            </w:r>
          </w:p>
        </w:tc>
        <w:tc>
          <w:tcPr>
            <w:tcW w:w="2065" w:type="dxa"/>
            <w:shd w:val="clear" w:color="auto" w:fill="auto"/>
          </w:tcPr>
          <w:p w14:paraId="727FBEDF"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29CA6CDF"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55BF643A"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2A74EE45" w14:textId="77777777" w:rsidR="00337E64" w:rsidRPr="00C67A39" w:rsidRDefault="00337E64" w:rsidP="00337E64">
            <w:pPr>
              <w:rPr>
                <w:sz w:val="12"/>
                <w:szCs w:val="12"/>
              </w:rPr>
            </w:pPr>
            <w:r w:rsidRPr="00C67A39">
              <w:rPr>
                <w:sz w:val="12"/>
                <w:szCs w:val="12"/>
              </w:rPr>
              <w:t>жилое</w:t>
            </w:r>
          </w:p>
        </w:tc>
      </w:tr>
      <w:tr w:rsidR="00337E64" w:rsidRPr="00C67A39" w14:paraId="475DD6C1" w14:textId="77777777" w:rsidTr="00337E64">
        <w:tc>
          <w:tcPr>
            <w:tcW w:w="1101" w:type="dxa"/>
            <w:gridSpan w:val="2"/>
            <w:shd w:val="clear" w:color="auto" w:fill="auto"/>
          </w:tcPr>
          <w:p w14:paraId="1F636267" w14:textId="77777777" w:rsidR="00337E64" w:rsidRPr="00C67A39" w:rsidRDefault="00337E64" w:rsidP="00337E64">
            <w:pPr>
              <w:rPr>
                <w:sz w:val="12"/>
                <w:szCs w:val="12"/>
              </w:rPr>
            </w:pPr>
            <w:r w:rsidRPr="00C67A39">
              <w:rPr>
                <w:sz w:val="12"/>
                <w:szCs w:val="12"/>
              </w:rPr>
              <w:t>48</w:t>
            </w:r>
          </w:p>
        </w:tc>
        <w:tc>
          <w:tcPr>
            <w:tcW w:w="2065" w:type="dxa"/>
            <w:shd w:val="clear" w:color="auto" w:fill="auto"/>
          </w:tcPr>
          <w:p w14:paraId="42C2D7B8"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7DA8090"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4830289"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5104FCAA" w14:textId="77777777" w:rsidR="00337E64" w:rsidRPr="00C67A39" w:rsidRDefault="00337E64" w:rsidP="00337E64">
            <w:pPr>
              <w:rPr>
                <w:sz w:val="12"/>
                <w:szCs w:val="12"/>
              </w:rPr>
            </w:pPr>
            <w:r w:rsidRPr="00C67A39">
              <w:rPr>
                <w:sz w:val="12"/>
                <w:szCs w:val="12"/>
              </w:rPr>
              <w:t>нежилое</w:t>
            </w:r>
          </w:p>
        </w:tc>
      </w:tr>
      <w:tr w:rsidR="00337E64" w:rsidRPr="00C67A39" w14:paraId="47E2EC2A" w14:textId="77777777" w:rsidTr="00337E64">
        <w:tc>
          <w:tcPr>
            <w:tcW w:w="1101" w:type="dxa"/>
            <w:gridSpan w:val="2"/>
            <w:shd w:val="clear" w:color="auto" w:fill="auto"/>
          </w:tcPr>
          <w:p w14:paraId="76049183" w14:textId="77777777" w:rsidR="00337E64" w:rsidRPr="00C67A39" w:rsidRDefault="00337E64" w:rsidP="00337E64">
            <w:pPr>
              <w:rPr>
                <w:sz w:val="12"/>
                <w:szCs w:val="12"/>
              </w:rPr>
            </w:pPr>
            <w:r w:rsidRPr="00C67A39">
              <w:rPr>
                <w:sz w:val="12"/>
                <w:szCs w:val="12"/>
              </w:rPr>
              <w:t>49</w:t>
            </w:r>
          </w:p>
        </w:tc>
        <w:tc>
          <w:tcPr>
            <w:tcW w:w="2065" w:type="dxa"/>
            <w:shd w:val="clear" w:color="auto" w:fill="auto"/>
          </w:tcPr>
          <w:p w14:paraId="284F41E8"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03A029BE"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326E03F0"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4199E494" w14:textId="77777777" w:rsidR="00337E64" w:rsidRPr="00C67A39" w:rsidRDefault="00337E64" w:rsidP="00337E64">
            <w:pPr>
              <w:rPr>
                <w:sz w:val="12"/>
                <w:szCs w:val="12"/>
              </w:rPr>
            </w:pPr>
            <w:r w:rsidRPr="00C67A39">
              <w:rPr>
                <w:sz w:val="12"/>
                <w:szCs w:val="12"/>
              </w:rPr>
              <w:t>жилое</w:t>
            </w:r>
          </w:p>
        </w:tc>
      </w:tr>
      <w:tr w:rsidR="00337E64" w:rsidRPr="00C67A39" w14:paraId="5FD94C84" w14:textId="77777777" w:rsidTr="00337E64">
        <w:tc>
          <w:tcPr>
            <w:tcW w:w="1101" w:type="dxa"/>
            <w:gridSpan w:val="2"/>
            <w:shd w:val="clear" w:color="auto" w:fill="auto"/>
          </w:tcPr>
          <w:p w14:paraId="678ADE66" w14:textId="77777777" w:rsidR="00337E64" w:rsidRPr="00C67A39" w:rsidRDefault="00337E64" w:rsidP="00337E64">
            <w:pPr>
              <w:rPr>
                <w:sz w:val="12"/>
                <w:szCs w:val="12"/>
              </w:rPr>
            </w:pPr>
            <w:r w:rsidRPr="00C67A39">
              <w:rPr>
                <w:sz w:val="12"/>
                <w:szCs w:val="12"/>
              </w:rPr>
              <w:t>50</w:t>
            </w:r>
          </w:p>
        </w:tc>
        <w:tc>
          <w:tcPr>
            <w:tcW w:w="2065" w:type="dxa"/>
            <w:shd w:val="clear" w:color="auto" w:fill="auto"/>
          </w:tcPr>
          <w:p w14:paraId="5582D269"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6CEDA71"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189EE1CB"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2248D9D4" w14:textId="77777777" w:rsidR="00337E64" w:rsidRPr="00C67A39" w:rsidRDefault="00337E64" w:rsidP="00337E64">
            <w:pPr>
              <w:rPr>
                <w:sz w:val="12"/>
                <w:szCs w:val="12"/>
              </w:rPr>
            </w:pPr>
            <w:r w:rsidRPr="00C67A39">
              <w:rPr>
                <w:sz w:val="12"/>
                <w:szCs w:val="12"/>
              </w:rPr>
              <w:t>нежилое</w:t>
            </w:r>
          </w:p>
        </w:tc>
      </w:tr>
      <w:tr w:rsidR="00337E64" w:rsidRPr="00C67A39" w14:paraId="016A378C" w14:textId="77777777" w:rsidTr="00337E64">
        <w:tc>
          <w:tcPr>
            <w:tcW w:w="1101" w:type="dxa"/>
            <w:gridSpan w:val="2"/>
            <w:shd w:val="clear" w:color="auto" w:fill="auto"/>
          </w:tcPr>
          <w:p w14:paraId="2E594E21" w14:textId="77777777" w:rsidR="00337E64" w:rsidRPr="00C67A39" w:rsidRDefault="00337E64" w:rsidP="00337E64">
            <w:pPr>
              <w:rPr>
                <w:sz w:val="12"/>
                <w:szCs w:val="12"/>
              </w:rPr>
            </w:pPr>
            <w:r w:rsidRPr="00C67A39">
              <w:rPr>
                <w:sz w:val="12"/>
                <w:szCs w:val="12"/>
              </w:rPr>
              <w:t>51</w:t>
            </w:r>
          </w:p>
        </w:tc>
        <w:tc>
          <w:tcPr>
            <w:tcW w:w="2065" w:type="dxa"/>
            <w:shd w:val="clear" w:color="auto" w:fill="auto"/>
          </w:tcPr>
          <w:p w14:paraId="33170A3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15F01C6E"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377F54C5"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2AE3D4DF" w14:textId="77777777" w:rsidR="00337E64" w:rsidRPr="00C67A39" w:rsidRDefault="00337E64" w:rsidP="00337E64">
            <w:pPr>
              <w:rPr>
                <w:sz w:val="12"/>
                <w:szCs w:val="12"/>
              </w:rPr>
            </w:pPr>
            <w:r w:rsidRPr="00C67A39">
              <w:rPr>
                <w:sz w:val="12"/>
                <w:szCs w:val="12"/>
              </w:rPr>
              <w:t>жилое</w:t>
            </w:r>
          </w:p>
        </w:tc>
      </w:tr>
      <w:tr w:rsidR="00337E64" w:rsidRPr="00C67A39" w14:paraId="2489D0E1" w14:textId="77777777" w:rsidTr="00337E64">
        <w:tc>
          <w:tcPr>
            <w:tcW w:w="1101" w:type="dxa"/>
            <w:gridSpan w:val="2"/>
            <w:shd w:val="clear" w:color="auto" w:fill="auto"/>
          </w:tcPr>
          <w:p w14:paraId="62E1A2BD" w14:textId="77777777" w:rsidR="00337E64" w:rsidRPr="00C67A39" w:rsidRDefault="00337E64" w:rsidP="00337E64">
            <w:pPr>
              <w:rPr>
                <w:sz w:val="12"/>
                <w:szCs w:val="12"/>
              </w:rPr>
            </w:pPr>
            <w:r w:rsidRPr="00C67A39">
              <w:rPr>
                <w:sz w:val="12"/>
                <w:szCs w:val="12"/>
              </w:rPr>
              <w:t>52</w:t>
            </w:r>
          </w:p>
        </w:tc>
        <w:tc>
          <w:tcPr>
            <w:tcW w:w="2065" w:type="dxa"/>
            <w:shd w:val="clear" w:color="auto" w:fill="auto"/>
          </w:tcPr>
          <w:p w14:paraId="052D254D"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2FFCA47C"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0A3EF4A7"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2C3C68B6" w14:textId="77777777" w:rsidR="00337E64" w:rsidRPr="00C67A39" w:rsidRDefault="00337E64" w:rsidP="00337E64">
            <w:pPr>
              <w:rPr>
                <w:sz w:val="12"/>
                <w:szCs w:val="12"/>
              </w:rPr>
            </w:pPr>
            <w:r w:rsidRPr="00C67A39">
              <w:rPr>
                <w:sz w:val="12"/>
                <w:szCs w:val="12"/>
              </w:rPr>
              <w:t>жилое</w:t>
            </w:r>
          </w:p>
        </w:tc>
      </w:tr>
      <w:tr w:rsidR="00337E64" w:rsidRPr="00C67A39" w14:paraId="768607E4" w14:textId="77777777" w:rsidTr="00337E64">
        <w:tc>
          <w:tcPr>
            <w:tcW w:w="1101" w:type="dxa"/>
            <w:gridSpan w:val="2"/>
            <w:shd w:val="clear" w:color="auto" w:fill="auto"/>
          </w:tcPr>
          <w:p w14:paraId="561F1B82" w14:textId="77777777" w:rsidR="00337E64" w:rsidRPr="00C67A39" w:rsidRDefault="00337E64" w:rsidP="00337E64">
            <w:pPr>
              <w:rPr>
                <w:sz w:val="12"/>
                <w:szCs w:val="12"/>
              </w:rPr>
            </w:pPr>
            <w:r w:rsidRPr="00C67A39">
              <w:rPr>
                <w:sz w:val="12"/>
                <w:szCs w:val="12"/>
              </w:rPr>
              <w:t>53</w:t>
            </w:r>
          </w:p>
        </w:tc>
        <w:tc>
          <w:tcPr>
            <w:tcW w:w="2065" w:type="dxa"/>
            <w:shd w:val="clear" w:color="auto" w:fill="auto"/>
          </w:tcPr>
          <w:p w14:paraId="026F26EB"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7D34ACEE"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68DB2311"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39DD36A4" w14:textId="77777777" w:rsidR="00337E64" w:rsidRPr="00C67A39" w:rsidRDefault="00337E64" w:rsidP="00337E64">
            <w:pPr>
              <w:rPr>
                <w:sz w:val="12"/>
                <w:szCs w:val="12"/>
              </w:rPr>
            </w:pPr>
            <w:r w:rsidRPr="00C67A39">
              <w:rPr>
                <w:sz w:val="12"/>
                <w:szCs w:val="12"/>
              </w:rPr>
              <w:t>жилое</w:t>
            </w:r>
          </w:p>
        </w:tc>
      </w:tr>
      <w:tr w:rsidR="00337E64" w:rsidRPr="00C67A39" w14:paraId="4899A5CE" w14:textId="77777777" w:rsidTr="00337E64">
        <w:tc>
          <w:tcPr>
            <w:tcW w:w="1101" w:type="dxa"/>
            <w:gridSpan w:val="2"/>
            <w:shd w:val="clear" w:color="auto" w:fill="auto"/>
          </w:tcPr>
          <w:p w14:paraId="0EE9BFA0" w14:textId="77777777" w:rsidR="00337E64" w:rsidRPr="00C67A39" w:rsidRDefault="00337E64" w:rsidP="00337E64">
            <w:pPr>
              <w:rPr>
                <w:sz w:val="12"/>
                <w:szCs w:val="12"/>
              </w:rPr>
            </w:pPr>
            <w:r w:rsidRPr="00C67A39">
              <w:rPr>
                <w:sz w:val="12"/>
                <w:szCs w:val="12"/>
              </w:rPr>
              <w:t>54</w:t>
            </w:r>
          </w:p>
        </w:tc>
        <w:tc>
          <w:tcPr>
            <w:tcW w:w="2065" w:type="dxa"/>
            <w:shd w:val="clear" w:color="auto" w:fill="auto"/>
          </w:tcPr>
          <w:p w14:paraId="3869121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31E83308"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33FA8D9A"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2E1722AA" w14:textId="77777777" w:rsidR="00337E64" w:rsidRPr="00C67A39" w:rsidRDefault="00337E64" w:rsidP="00337E64">
            <w:pPr>
              <w:rPr>
                <w:sz w:val="12"/>
                <w:szCs w:val="12"/>
              </w:rPr>
            </w:pPr>
            <w:r w:rsidRPr="00C67A39">
              <w:rPr>
                <w:sz w:val="12"/>
                <w:szCs w:val="12"/>
              </w:rPr>
              <w:t>жилое</w:t>
            </w:r>
          </w:p>
        </w:tc>
      </w:tr>
      <w:tr w:rsidR="00337E64" w:rsidRPr="00C67A39" w14:paraId="3DA80856" w14:textId="77777777" w:rsidTr="00337E64">
        <w:tc>
          <w:tcPr>
            <w:tcW w:w="1101" w:type="dxa"/>
            <w:gridSpan w:val="2"/>
            <w:shd w:val="clear" w:color="auto" w:fill="auto"/>
          </w:tcPr>
          <w:p w14:paraId="497AA5B4" w14:textId="77777777" w:rsidR="00337E64" w:rsidRPr="00C67A39" w:rsidRDefault="00337E64" w:rsidP="00337E64">
            <w:pPr>
              <w:rPr>
                <w:sz w:val="12"/>
                <w:szCs w:val="12"/>
              </w:rPr>
            </w:pPr>
            <w:r w:rsidRPr="00C67A39">
              <w:rPr>
                <w:sz w:val="12"/>
                <w:szCs w:val="12"/>
              </w:rPr>
              <w:t>55</w:t>
            </w:r>
          </w:p>
        </w:tc>
        <w:tc>
          <w:tcPr>
            <w:tcW w:w="2065" w:type="dxa"/>
            <w:shd w:val="clear" w:color="auto" w:fill="auto"/>
          </w:tcPr>
          <w:p w14:paraId="0133CA61"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3AE79280"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60EC193B"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5C90E4D8" w14:textId="77777777" w:rsidR="00337E64" w:rsidRPr="00C67A39" w:rsidRDefault="00337E64" w:rsidP="00337E64">
            <w:pPr>
              <w:rPr>
                <w:sz w:val="12"/>
                <w:szCs w:val="12"/>
              </w:rPr>
            </w:pPr>
            <w:r w:rsidRPr="00C67A39">
              <w:rPr>
                <w:sz w:val="12"/>
                <w:szCs w:val="12"/>
              </w:rPr>
              <w:t>жилое</w:t>
            </w:r>
          </w:p>
        </w:tc>
      </w:tr>
      <w:tr w:rsidR="00337E64" w:rsidRPr="00C67A39" w14:paraId="19016385" w14:textId="77777777" w:rsidTr="00337E64">
        <w:tc>
          <w:tcPr>
            <w:tcW w:w="1101" w:type="dxa"/>
            <w:gridSpan w:val="2"/>
            <w:shd w:val="clear" w:color="auto" w:fill="auto"/>
          </w:tcPr>
          <w:p w14:paraId="7254AB39" w14:textId="77777777" w:rsidR="00337E64" w:rsidRPr="00C67A39" w:rsidRDefault="00337E64" w:rsidP="00337E64">
            <w:pPr>
              <w:rPr>
                <w:sz w:val="12"/>
                <w:szCs w:val="12"/>
              </w:rPr>
            </w:pPr>
            <w:r w:rsidRPr="00C67A39">
              <w:rPr>
                <w:sz w:val="12"/>
                <w:szCs w:val="12"/>
              </w:rPr>
              <w:t>56</w:t>
            </w:r>
          </w:p>
        </w:tc>
        <w:tc>
          <w:tcPr>
            <w:tcW w:w="2065" w:type="dxa"/>
            <w:shd w:val="clear" w:color="auto" w:fill="auto"/>
          </w:tcPr>
          <w:p w14:paraId="35399DB2"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7E639665"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4D8D8DA3"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4A7F8440" w14:textId="77777777" w:rsidR="00337E64" w:rsidRPr="00C67A39" w:rsidRDefault="00337E64" w:rsidP="00337E64">
            <w:pPr>
              <w:rPr>
                <w:sz w:val="12"/>
                <w:szCs w:val="12"/>
              </w:rPr>
            </w:pPr>
            <w:r w:rsidRPr="00C67A39">
              <w:rPr>
                <w:sz w:val="12"/>
                <w:szCs w:val="12"/>
              </w:rPr>
              <w:t>жилое</w:t>
            </w:r>
          </w:p>
        </w:tc>
      </w:tr>
      <w:tr w:rsidR="00337E64" w:rsidRPr="00C67A39" w14:paraId="7F57D43F" w14:textId="77777777" w:rsidTr="00337E64">
        <w:tc>
          <w:tcPr>
            <w:tcW w:w="1101" w:type="dxa"/>
            <w:gridSpan w:val="2"/>
            <w:shd w:val="clear" w:color="auto" w:fill="auto"/>
          </w:tcPr>
          <w:p w14:paraId="655397BE" w14:textId="77777777" w:rsidR="00337E64" w:rsidRPr="00C67A39" w:rsidRDefault="00337E64" w:rsidP="00337E64">
            <w:pPr>
              <w:rPr>
                <w:sz w:val="12"/>
                <w:szCs w:val="12"/>
              </w:rPr>
            </w:pPr>
            <w:r w:rsidRPr="00C67A39">
              <w:rPr>
                <w:sz w:val="12"/>
                <w:szCs w:val="12"/>
              </w:rPr>
              <w:t>57</w:t>
            </w:r>
          </w:p>
        </w:tc>
        <w:tc>
          <w:tcPr>
            <w:tcW w:w="2065" w:type="dxa"/>
            <w:shd w:val="clear" w:color="auto" w:fill="auto"/>
          </w:tcPr>
          <w:p w14:paraId="52F1373A"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0AE098CB"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65526CB9"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2621F244" w14:textId="77777777" w:rsidR="00337E64" w:rsidRPr="00C67A39" w:rsidRDefault="00337E64" w:rsidP="00337E64">
            <w:pPr>
              <w:rPr>
                <w:sz w:val="12"/>
                <w:szCs w:val="12"/>
              </w:rPr>
            </w:pPr>
            <w:r w:rsidRPr="00C67A39">
              <w:rPr>
                <w:sz w:val="12"/>
                <w:szCs w:val="12"/>
              </w:rPr>
              <w:t>жилое</w:t>
            </w:r>
          </w:p>
        </w:tc>
      </w:tr>
      <w:tr w:rsidR="00337E64" w:rsidRPr="00C67A39" w14:paraId="31032E9E" w14:textId="77777777" w:rsidTr="00337E64">
        <w:tc>
          <w:tcPr>
            <w:tcW w:w="1101" w:type="dxa"/>
            <w:gridSpan w:val="2"/>
            <w:shd w:val="clear" w:color="auto" w:fill="auto"/>
          </w:tcPr>
          <w:p w14:paraId="677661E8" w14:textId="77777777" w:rsidR="00337E64" w:rsidRPr="00C67A39" w:rsidRDefault="00337E64" w:rsidP="00337E64">
            <w:pPr>
              <w:rPr>
                <w:sz w:val="12"/>
                <w:szCs w:val="12"/>
              </w:rPr>
            </w:pPr>
            <w:r w:rsidRPr="00C67A39">
              <w:rPr>
                <w:sz w:val="12"/>
                <w:szCs w:val="12"/>
              </w:rPr>
              <w:t>58</w:t>
            </w:r>
          </w:p>
        </w:tc>
        <w:tc>
          <w:tcPr>
            <w:tcW w:w="2065" w:type="dxa"/>
            <w:shd w:val="clear" w:color="auto" w:fill="auto"/>
          </w:tcPr>
          <w:p w14:paraId="4396E636"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0F0A72CC"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1EE2B309"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79FB1936" w14:textId="77777777" w:rsidR="00337E64" w:rsidRPr="00C67A39" w:rsidRDefault="00337E64" w:rsidP="00337E64">
            <w:pPr>
              <w:rPr>
                <w:sz w:val="12"/>
                <w:szCs w:val="12"/>
              </w:rPr>
            </w:pPr>
            <w:r w:rsidRPr="00C67A39">
              <w:rPr>
                <w:sz w:val="12"/>
                <w:szCs w:val="12"/>
              </w:rPr>
              <w:t>жилое</w:t>
            </w:r>
          </w:p>
        </w:tc>
      </w:tr>
      <w:tr w:rsidR="00337E64" w:rsidRPr="00C67A39" w14:paraId="7CFF4F5D" w14:textId="77777777" w:rsidTr="00337E64">
        <w:tc>
          <w:tcPr>
            <w:tcW w:w="1101" w:type="dxa"/>
            <w:gridSpan w:val="2"/>
            <w:shd w:val="clear" w:color="auto" w:fill="auto"/>
          </w:tcPr>
          <w:p w14:paraId="622042EE" w14:textId="77777777" w:rsidR="00337E64" w:rsidRPr="00C67A39" w:rsidRDefault="00337E64" w:rsidP="00337E64">
            <w:pPr>
              <w:rPr>
                <w:sz w:val="12"/>
                <w:szCs w:val="12"/>
              </w:rPr>
            </w:pPr>
            <w:r w:rsidRPr="00C67A39">
              <w:rPr>
                <w:sz w:val="12"/>
                <w:szCs w:val="12"/>
              </w:rPr>
              <w:t>59</w:t>
            </w:r>
          </w:p>
        </w:tc>
        <w:tc>
          <w:tcPr>
            <w:tcW w:w="2065" w:type="dxa"/>
            <w:shd w:val="clear" w:color="auto" w:fill="auto"/>
          </w:tcPr>
          <w:p w14:paraId="0AB49502"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CC51A75"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4094E534"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2B29C88B" w14:textId="77777777" w:rsidR="00337E64" w:rsidRPr="00C67A39" w:rsidRDefault="00337E64" w:rsidP="00337E64">
            <w:pPr>
              <w:rPr>
                <w:sz w:val="12"/>
                <w:szCs w:val="12"/>
              </w:rPr>
            </w:pPr>
            <w:r w:rsidRPr="00C67A39">
              <w:rPr>
                <w:sz w:val="12"/>
                <w:szCs w:val="12"/>
              </w:rPr>
              <w:t>жилое</w:t>
            </w:r>
          </w:p>
        </w:tc>
      </w:tr>
      <w:tr w:rsidR="00337E64" w:rsidRPr="00C67A39" w14:paraId="09AD5FCD" w14:textId="77777777" w:rsidTr="00337E64">
        <w:tc>
          <w:tcPr>
            <w:tcW w:w="1101" w:type="dxa"/>
            <w:gridSpan w:val="2"/>
            <w:shd w:val="clear" w:color="auto" w:fill="auto"/>
          </w:tcPr>
          <w:p w14:paraId="69949EF0" w14:textId="77777777" w:rsidR="00337E64" w:rsidRPr="00C67A39" w:rsidRDefault="00337E64" w:rsidP="00337E64">
            <w:pPr>
              <w:rPr>
                <w:sz w:val="12"/>
                <w:szCs w:val="12"/>
              </w:rPr>
            </w:pPr>
            <w:r w:rsidRPr="00C67A39">
              <w:rPr>
                <w:sz w:val="12"/>
                <w:szCs w:val="12"/>
              </w:rPr>
              <w:t>60</w:t>
            </w:r>
          </w:p>
        </w:tc>
        <w:tc>
          <w:tcPr>
            <w:tcW w:w="2065" w:type="dxa"/>
            <w:shd w:val="clear" w:color="auto" w:fill="auto"/>
          </w:tcPr>
          <w:p w14:paraId="05A25CA5"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0C8D84B"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741E917B"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53C00C86" w14:textId="77777777" w:rsidR="00337E64" w:rsidRPr="00C67A39" w:rsidRDefault="00337E64" w:rsidP="00337E64">
            <w:pPr>
              <w:rPr>
                <w:sz w:val="12"/>
                <w:szCs w:val="12"/>
              </w:rPr>
            </w:pPr>
            <w:r w:rsidRPr="00C67A39">
              <w:rPr>
                <w:sz w:val="12"/>
                <w:szCs w:val="12"/>
              </w:rPr>
              <w:t>жилое</w:t>
            </w:r>
          </w:p>
        </w:tc>
      </w:tr>
      <w:tr w:rsidR="00337E64" w:rsidRPr="00C67A39" w14:paraId="28698B1A" w14:textId="77777777" w:rsidTr="00337E64">
        <w:tc>
          <w:tcPr>
            <w:tcW w:w="1101" w:type="dxa"/>
            <w:gridSpan w:val="2"/>
            <w:shd w:val="clear" w:color="auto" w:fill="auto"/>
          </w:tcPr>
          <w:p w14:paraId="5B40FD42" w14:textId="77777777" w:rsidR="00337E64" w:rsidRPr="00C67A39" w:rsidRDefault="00337E64" w:rsidP="00337E64">
            <w:pPr>
              <w:rPr>
                <w:sz w:val="12"/>
                <w:szCs w:val="12"/>
              </w:rPr>
            </w:pPr>
            <w:r w:rsidRPr="00C67A39">
              <w:rPr>
                <w:sz w:val="12"/>
                <w:szCs w:val="12"/>
              </w:rPr>
              <w:t>61</w:t>
            </w:r>
          </w:p>
        </w:tc>
        <w:tc>
          <w:tcPr>
            <w:tcW w:w="2065" w:type="dxa"/>
            <w:shd w:val="clear" w:color="auto" w:fill="auto"/>
          </w:tcPr>
          <w:p w14:paraId="6740B93F"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390F91C9"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5589514"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525BD790" w14:textId="77777777" w:rsidR="00337E64" w:rsidRPr="00C67A39" w:rsidRDefault="00337E64" w:rsidP="00337E64">
            <w:pPr>
              <w:rPr>
                <w:sz w:val="12"/>
                <w:szCs w:val="12"/>
              </w:rPr>
            </w:pPr>
            <w:r w:rsidRPr="00C67A39">
              <w:rPr>
                <w:sz w:val="12"/>
                <w:szCs w:val="12"/>
              </w:rPr>
              <w:t>жилое</w:t>
            </w:r>
          </w:p>
        </w:tc>
      </w:tr>
      <w:tr w:rsidR="00337E64" w:rsidRPr="00C67A39" w14:paraId="363BF146" w14:textId="77777777" w:rsidTr="00337E64">
        <w:tc>
          <w:tcPr>
            <w:tcW w:w="1101" w:type="dxa"/>
            <w:gridSpan w:val="2"/>
            <w:shd w:val="clear" w:color="auto" w:fill="auto"/>
          </w:tcPr>
          <w:p w14:paraId="740A2B79" w14:textId="77777777" w:rsidR="00337E64" w:rsidRPr="00C67A39" w:rsidRDefault="00337E64" w:rsidP="00337E64">
            <w:pPr>
              <w:rPr>
                <w:sz w:val="12"/>
                <w:szCs w:val="12"/>
              </w:rPr>
            </w:pPr>
            <w:r w:rsidRPr="00C67A39">
              <w:rPr>
                <w:sz w:val="12"/>
                <w:szCs w:val="12"/>
              </w:rPr>
              <w:t>62</w:t>
            </w:r>
          </w:p>
        </w:tc>
        <w:tc>
          <w:tcPr>
            <w:tcW w:w="2065" w:type="dxa"/>
            <w:shd w:val="clear" w:color="auto" w:fill="auto"/>
          </w:tcPr>
          <w:p w14:paraId="4532C8A7"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484886B5"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2164B801"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2FF3C792" w14:textId="77777777" w:rsidR="00337E64" w:rsidRPr="00C67A39" w:rsidRDefault="00337E64" w:rsidP="00337E64">
            <w:pPr>
              <w:rPr>
                <w:sz w:val="12"/>
                <w:szCs w:val="12"/>
              </w:rPr>
            </w:pPr>
            <w:r w:rsidRPr="00C67A39">
              <w:rPr>
                <w:sz w:val="12"/>
                <w:szCs w:val="12"/>
              </w:rPr>
              <w:t>жилое</w:t>
            </w:r>
          </w:p>
        </w:tc>
      </w:tr>
      <w:tr w:rsidR="00337E64" w:rsidRPr="00C67A39" w14:paraId="5F1100BE" w14:textId="77777777" w:rsidTr="00337E64">
        <w:tc>
          <w:tcPr>
            <w:tcW w:w="1101" w:type="dxa"/>
            <w:gridSpan w:val="2"/>
            <w:shd w:val="clear" w:color="auto" w:fill="auto"/>
          </w:tcPr>
          <w:p w14:paraId="34A3DDFA" w14:textId="77777777" w:rsidR="00337E64" w:rsidRPr="00C67A39" w:rsidRDefault="00337E64" w:rsidP="00337E64">
            <w:pPr>
              <w:rPr>
                <w:sz w:val="12"/>
                <w:szCs w:val="12"/>
              </w:rPr>
            </w:pPr>
            <w:r w:rsidRPr="00C67A39">
              <w:rPr>
                <w:sz w:val="12"/>
                <w:szCs w:val="12"/>
              </w:rPr>
              <w:t>63</w:t>
            </w:r>
          </w:p>
        </w:tc>
        <w:tc>
          <w:tcPr>
            <w:tcW w:w="2065" w:type="dxa"/>
            <w:shd w:val="clear" w:color="auto" w:fill="auto"/>
          </w:tcPr>
          <w:p w14:paraId="0D87879B" w14:textId="77777777" w:rsidR="00337E64" w:rsidRPr="00C67A39" w:rsidRDefault="00337E64" w:rsidP="00337E64">
            <w:pPr>
              <w:rPr>
                <w:sz w:val="12"/>
                <w:szCs w:val="12"/>
              </w:rPr>
            </w:pPr>
            <w:r w:rsidRPr="00C67A39">
              <w:rPr>
                <w:sz w:val="12"/>
                <w:szCs w:val="12"/>
              </w:rPr>
              <w:t>площадь</w:t>
            </w:r>
          </w:p>
        </w:tc>
        <w:tc>
          <w:tcPr>
            <w:tcW w:w="2977" w:type="dxa"/>
            <w:shd w:val="clear" w:color="auto" w:fill="auto"/>
          </w:tcPr>
          <w:p w14:paraId="2369F93C" w14:textId="77777777" w:rsidR="00337E64" w:rsidRPr="00C67A39" w:rsidRDefault="00337E64" w:rsidP="00337E64">
            <w:pPr>
              <w:rPr>
                <w:sz w:val="12"/>
                <w:szCs w:val="12"/>
              </w:rPr>
            </w:pPr>
            <w:r w:rsidRPr="00C67A39">
              <w:rPr>
                <w:sz w:val="12"/>
                <w:szCs w:val="12"/>
              </w:rPr>
              <w:t>1 Мая</w:t>
            </w:r>
          </w:p>
        </w:tc>
        <w:tc>
          <w:tcPr>
            <w:tcW w:w="1647" w:type="dxa"/>
            <w:shd w:val="clear" w:color="auto" w:fill="auto"/>
          </w:tcPr>
          <w:p w14:paraId="338B47EB"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0152C30A" w14:textId="77777777" w:rsidR="00337E64" w:rsidRPr="00C67A39" w:rsidRDefault="00337E64" w:rsidP="00337E64">
            <w:pPr>
              <w:rPr>
                <w:sz w:val="12"/>
                <w:szCs w:val="12"/>
              </w:rPr>
            </w:pPr>
            <w:r w:rsidRPr="00C67A39">
              <w:rPr>
                <w:sz w:val="12"/>
                <w:szCs w:val="12"/>
              </w:rPr>
              <w:t>жилое</w:t>
            </w:r>
          </w:p>
        </w:tc>
      </w:tr>
      <w:tr w:rsidR="00337E64" w:rsidRPr="00C67A39" w14:paraId="3A3EA921" w14:textId="77777777" w:rsidTr="00337E64">
        <w:tc>
          <w:tcPr>
            <w:tcW w:w="1101" w:type="dxa"/>
            <w:gridSpan w:val="2"/>
            <w:shd w:val="clear" w:color="auto" w:fill="auto"/>
          </w:tcPr>
          <w:p w14:paraId="2A565603" w14:textId="77777777" w:rsidR="00337E64" w:rsidRPr="00C67A39" w:rsidRDefault="00337E64" w:rsidP="00337E64">
            <w:pPr>
              <w:rPr>
                <w:sz w:val="12"/>
                <w:szCs w:val="12"/>
              </w:rPr>
            </w:pPr>
            <w:r w:rsidRPr="00C67A39">
              <w:rPr>
                <w:sz w:val="12"/>
                <w:szCs w:val="12"/>
              </w:rPr>
              <w:t>64</w:t>
            </w:r>
          </w:p>
        </w:tc>
        <w:tc>
          <w:tcPr>
            <w:tcW w:w="2065" w:type="dxa"/>
            <w:shd w:val="clear" w:color="auto" w:fill="auto"/>
          </w:tcPr>
          <w:p w14:paraId="4D2E7FFD" w14:textId="77777777" w:rsidR="00337E64" w:rsidRPr="00C67A39" w:rsidRDefault="00337E64" w:rsidP="00337E64">
            <w:pPr>
              <w:rPr>
                <w:sz w:val="12"/>
                <w:szCs w:val="12"/>
              </w:rPr>
            </w:pPr>
            <w:r w:rsidRPr="00C67A39">
              <w:rPr>
                <w:sz w:val="12"/>
                <w:szCs w:val="12"/>
              </w:rPr>
              <w:t xml:space="preserve">улица </w:t>
            </w:r>
          </w:p>
        </w:tc>
        <w:tc>
          <w:tcPr>
            <w:tcW w:w="2977" w:type="dxa"/>
            <w:shd w:val="clear" w:color="auto" w:fill="auto"/>
          </w:tcPr>
          <w:p w14:paraId="0BF0F105"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355AF3B5"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7D4424A4" w14:textId="77777777" w:rsidR="00337E64" w:rsidRPr="00C67A39" w:rsidRDefault="00337E64" w:rsidP="00337E64">
            <w:pPr>
              <w:rPr>
                <w:sz w:val="12"/>
                <w:szCs w:val="12"/>
              </w:rPr>
            </w:pPr>
            <w:r w:rsidRPr="00C67A39">
              <w:rPr>
                <w:sz w:val="12"/>
                <w:szCs w:val="12"/>
              </w:rPr>
              <w:t>жилое</w:t>
            </w:r>
          </w:p>
        </w:tc>
      </w:tr>
      <w:tr w:rsidR="00337E64" w:rsidRPr="00C67A39" w14:paraId="3F07B08A" w14:textId="77777777" w:rsidTr="00337E64">
        <w:tc>
          <w:tcPr>
            <w:tcW w:w="1101" w:type="dxa"/>
            <w:gridSpan w:val="2"/>
            <w:shd w:val="clear" w:color="auto" w:fill="auto"/>
          </w:tcPr>
          <w:p w14:paraId="10EB3314" w14:textId="77777777" w:rsidR="00337E64" w:rsidRPr="00C67A39" w:rsidRDefault="00337E64" w:rsidP="00337E64">
            <w:pPr>
              <w:rPr>
                <w:sz w:val="12"/>
                <w:szCs w:val="12"/>
              </w:rPr>
            </w:pPr>
            <w:r w:rsidRPr="00C67A39">
              <w:rPr>
                <w:sz w:val="12"/>
                <w:szCs w:val="12"/>
              </w:rPr>
              <w:t>65</w:t>
            </w:r>
          </w:p>
        </w:tc>
        <w:tc>
          <w:tcPr>
            <w:tcW w:w="2065" w:type="dxa"/>
            <w:shd w:val="clear" w:color="auto" w:fill="auto"/>
          </w:tcPr>
          <w:p w14:paraId="2A1342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F6D00C"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7A9835D2"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3C55B4D9" w14:textId="77777777" w:rsidR="00337E64" w:rsidRPr="00C67A39" w:rsidRDefault="00337E64" w:rsidP="00337E64">
            <w:pPr>
              <w:rPr>
                <w:sz w:val="12"/>
                <w:szCs w:val="12"/>
              </w:rPr>
            </w:pPr>
            <w:r w:rsidRPr="00C67A39">
              <w:rPr>
                <w:sz w:val="12"/>
                <w:szCs w:val="12"/>
              </w:rPr>
              <w:t>жилое</w:t>
            </w:r>
          </w:p>
        </w:tc>
      </w:tr>
      <w:tr w:rsidR="00337E64" w:rsidRPr="00C67A39" w14:paraId="7B7F25A9" w14:textId="77777777" w:rsidTr="00337E64">
        <w:tc>
          <w:tcPr>
            <w:tcW w:w="1101" w:type="dxa"/>
            <w:gridSpan w:val="2"/>
            <w:shd w:val="clear" w:color="auto" w:fill="auto"/>
          </w:tcPr>
          <w:p w14:paraId="250C7174" w14:textId="77777777" w:rsidR="00337E64" w:rsidRPr="00C67A39" w:rsidRDefault="00337E64" w:rsidP="00337E64">
            <w:pPr>
              <w:rPr>
                <w:sz w:val="12"/>
                <w:szCs w:val="12"/>
              </w:rPr>
            </w:pPr>
            <w:r w:rsidRPr="00C67A39">
              <w:rPr>
                <w:sz w:val="12"/>
                <w:szCs w:val="12"/>
              </w:rPr>
              <w:t>66</w:t>
            </w:r>
          </w:p>
        </w:tc>
        <w:tc>
          <w:tcPr>
            <w:tcW w:w="2065" w:type="dxa"/>
            <w:shd w:val="clear" w:color="auto" w:fill="auto"/>
          </w:tcPr>
          <w:p w14:paraId="6969486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0A97E5"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3C71D9D3"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76BE3EE1" w14:textId="77777777" w:rsidR="00337E64" w:rsidRPr="00C67A39" w:rsidRDefault="00337E64" w:rsidP="00337E64">
            <w:pPr>
              <w:rPr>
                <w:sz w:val="12"/>
                <w:szCs w:val="12"/>
              </w:rPr>
            </w:pPr>
            <w:r w:rsidRPr="00C67A39">
              <w:rPr>
                <w:sz w:val="12"/>
                <w:szCs w:val="12"/>
              </w:rPr>
              <w:t>жилое</w:t>
            </w:r>
          </w:p>
        </w:tc>
      </w:tr>
      <w:tr w:rsidR="00337E64" w:rsidRPr="00C67A39" w14:paraId="608CCD03" w14:textId="77777777" w:rsidTr="00337E64">
        <w:tc>
          <w:tcPr>
            <w:tcW w:w="1101" w:type="dxa"/>
            <w:gridSpan w:val="2"/>
            <w:shd w:val="clear" w:color="auto" w:fill="auto"/>
          </w:tcPr>
          <w:p w14:paraId="57D4C233" w14:textId="77777777" w:rsidR="00337E64" w:rsidRPr="00C67A39" w:rsidRDefault="00337E64" w:rsidP="00337E64">
            <w:pPr>
              <w:rPr>
                <w:sz w:val="12"/>
                <w:szCs w:val="12"/>
              </w:rPr>
            </w:pPr>
            <w:r w:rsidRPr="00C67A39">
              <w:rPr>
                <w:sz w:val="12"/>
                <w:szCs w:val="12"/>
              </w:rPr>
              <w:t>67</w:t>
            </w:r>
          </w:p>
        </w:tc>
        <w:tc>
          <w:tcPr>
            <w:tcW w:w="2065" w:type="dxa"/>
            <w:shd w:val="clear" w:color="auto" w:fill="auto"/>
          </w:tcPr>
          <w:p w14:paraId="182AF7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64815F"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01C3FDFF"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56F3C300" w14:textId="77777777" w:rsidR="00337E64" w:rsidRPr="00C67A39" w:rsidRDefault="00337E64" w:rsidP="00337E64">
            <w:pPr>
              <w:rPr>
                <w:sz w:val="12"/>
                <w:szCs w:val="12"/>
              </w:rPr>
            </w:pPr>
            <w:r w:rsidRPr="00C67A39">
              <w:rPr>
                <w:sz w:val="12"/>
                <w:szCs w:val="12"/>
              </w:rPr>
              <w:t>жилое</w:t>
            </w:r>
          </w:p>
        </w:tc>
      </w:tr>
      <w:tr w:rsidR="00337E64" w:rsidRPr="00C67A39" w14:paraId="360E73AC" w14:textId="77777777" w:rsidTr="00337E64">
        <w:tc>
          <w:tcPr>
            <w:tcW w:w="1101" w:type="dxa"/>
            <w:gridSpan w:val="2"/>
            <w:shd w:val="clear" w:color="auto" w:fill="auto"/>
          </w:tcPr>
          <w:p w14:paraId="14A1E028" w14:textId="77777777" w:rsidR="00337E64" w:rsidRPr="00C67A39" w:rsidRDefault="00337E64" w:rsidP="00337E64">
            <w:pPr>
              <w:rPr>
                <w:sz w:val="12"/>
                <w:szCs w:val="12"/>
              </w:rPr>
            </w:pPr>
            <w:r w:rsidRPr="00C67A39">
              <w:rPr>
                <w:sz w:val="12"/>
                <w:szCs w:val="12"/>
              </w:rPr>
              <w:t>68</w:t>
            </w:r>
          </w:p>
        </w:tc>
        <w:tc>
          <w:tcPr>
            <w:tcW w:w="2065" w:type="dxa"/>
            <w:shd w:val="clear" w:color="auto" w:fill="auto"/>
          </w:tcPr>
          <w:p w14:paraId="21211FD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D0707A"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6D77B037"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23B01B27" w14:textId="77777777" w:rsidR="00337E64" w:rsidRPr="00C67A39" w:rsidRDefault="00337E64" w:rsidP="00337E64">
            <w:pPr>
              <w:rPr>
                <w:sz w:val="12"/>
                <w:szCs w:val="12"/>
              </w:rPr>
            </w:pPr>
            <w:r w:rsidRPr="00C67A39">
              <w:rPr>
                <w:sz w:val="12"/>
                <w:szCs w:val="12"/>
              </w:rPr>
              <w:t>жилое</w:t>
            </w:r>
          </w:p>
        </w:tc>
      </w:tr>
      <w:tr w:rsidR="00337E64" w:rsidRPr="00C67A39" w14:paraId="45ABA5F3" w14:textId="77777777" w:rsidTr="00337E64">
        <w:tc>
          <w:tcPr>
            <w:tcW w:w="1101" w:type="dxa"/>
            <w:gridSpan w:val="2"/>
            <w:shd w:val="clear" w:color="auto" w:fill="auto"/>
          </w:tcPr>
          <w:p w14:paraId="6378526B" w14:textId="77777777" w:rsidR="00337E64" w:rsidRPr="00C67A39" w:rsidRDefault="00337E64" w:rsidP="00337E64">
            <w:pPr>
              <w:rPr>
                <w:sz w:val="12"/>
                <w:szCs w:val="12"/>
              </w:rPr>
            </w:pPr>
            <w:r w:rsidRPr="00C67A39">
              <w:rPr>
                <w:sz w:val="12"/>
                <w:szCs w:val="12"/>
              </w:rPr>
              <w:t>69</w:t>
            </w:r>
          </w:p>
        </w:tc>
        <w:tc>
          <w:tcPr>
            <w:tcW w:w="2065" w:type="dxa"/>
            <w:shd w:val="clear" w:color="auto" w:fill="auto"/>
          </w:tcPr>
          <w:p w14:paraId="19FEB0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D58C8C"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4D7DAFA6"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69C85682" w14:textId="77777777" w:rsidR="00337E64" w:rsidRPr="00C67A39" w:rsidRDefault="00337E64" w:rsidP="00337E64">
            <w:pPr>
              <w:rPr>
                <w:sz w:val="12"/>
                <w:szCs w:val="12"/>
              </w:rPr>
            </w:pPr>
            <w:r w:rsidRPr="00C67A39">
              <w:rPr>
                <w:sz w:val="12"/>
                <w:szCs w:val="12"/>
              </w:rPr>
              <w:t>жилое</w:t>
            </w:r>
          </w:p>
        </w:tc>
      </w:tr>
      <w:tr w:rsidR="00337E64" w:rsidRPr="00C67A39" w14:paraId="7D573BB2" w14:textId="77777777" w:rsidTr="00337E64">
        <w:tc>
          <w:tcPr>
            <w:tcW w:w="1101" w:type="dxa"/>
            <w:gridSpan w:val="2"/>
            <w:shd w:val="clear" w:color="auto" w:fill="auto"/>
          </w:tcPr>
          <w:p w14:paraId="650A2441" w14:textId="77777777" w:rsidR="00337E64" w:rsidRPr="00C67A39" w:rsidRDefault="00337E64" w:rsidP="00337E64">
            <w:pPr>
              <w:rPr>
                <w:sz w:val="12"/>
                <w:szCs w:val="12"/>
              </w:rPr>
            </w:pPr>
            <w:r w:rsidRPr="00C67A39">
              <w:rPr>
                <w:sz w:val="12"/>
                <w:szCs w:val="12"/>
              </w:rPr>
              <w:t>70</w:t>
            </w:r>
          </w:p>
        </w:tc>
        <w:tc>
          <w:tcPr>
            <w:tcW w:w="2065" w:type="dxa"/>
            <w:shd w:val="clear" w:color="auto" w:fill="auto"/>
          </w:tcPr>
          <w:p w14:paraId="511DCE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8E5607"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12873791"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686B743D" w14:textId="77777777" w:rsidR="00337E64" w:rsidRPr="00C67A39" w:rsidRDefault="00337E64" w:rsidP="00337E64">
            <w:pPr>
              <w:rPr>
                <w:sz w:val="12"/>
                <w:szCs w:val="12"/>
              </w:rPr>
            </w:pPr>
            <w:r w:rsidRPr="00C67A39">
              <w:rPr>
                <w:sz w:val="12"/>
                <w:szCs w:val="12"/>
              </w:rPr>
              <w:t>жилое</w:t>
            </w:r>
          </w:p>
        </w:tc>
      </w:tr>
      <w:tr w:rsidR="00337E64" w:rsidRPr="00C67A39" w14:paraId="4E63A698" w14:textId="77777777" w:rsidTr="00337E64">
        <w:tc>
          <w:tcPr>
            <w:tcW w:w="1101" w:type="dxa"/>
            <w:gridSpan w:val="2"/>
            <w:shd w:val="clear" w:color="auto" w:fill="auto"/>
          </w:tcPr>
          <w:p w14:paraId="169A1F51" w14:textId="77777777" w:rsidR="00337E64" w:rsidRPr="00C67A39" w:rsidRDefault="00337E64" w:rsidP="00337E64">
            <w:pPr>
              <w:rPr>
                <w:sz w:val="12"/>
                <w:szCs w:val="12"/>
              </w:rPr>
            </w:pPr>
            <w:r w:rsidRPr="00C67A39">
              <w:rPr>
                <w:sz w:val="12"/>
                <w:szCs w:val="12"/>
              </w:rPr>
              <w:t>71</w:t>
            </w:r>
          </w:p>
        </w:tc>
        <w:tc>
          <w:tcPr>
            <w:tcW w:w="2065" w:type="dxa"/>
            <w:shd w:val="clear" w:color="auto" w:fill="auto"/>
          </w:tcPr>
          <w:p w14:paraId="31B01F7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B33B05"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12EC0A28"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044E641F" w14:textId="77777777" w:rsidR="00337E64" w:rsidRPr="00C67A39" w:rsidRDefault="00337E64" w:rsidP="00337E64">
            <w:pPr>
              <w:rPr>
                <w:sz w:val="12"/>
                <w:szCs w:val="12"/>
              </w:rPr>
            </w:pPr>
            <w:r w:rsidRPr="00C67A39">
              <w:rPr>
                <w:sz w:val="12"/>
                <w:szCs w:val="12"/>
              </w:rPr>
              <w:t>жилое</w:t>
            </w:r>
          </w:p>
        </w:tc>
      </w:tr>
      <w:tr w:rsidR="00337E64" w:rsidRPr="00C67A39" w14:paraId="3D73EA0A" w14:textId="77777777" w:rsidTr="00337E64">
        <w:tc>
          <w:tcPr>
            <w:tcW w:w="1101" w:type="dxa"/>
            <w:gridSpan w:val="2"/>
            <w:shd w:val="clear" w:color="auto" w:fill="auto"/>
          </w:tcPr>
          <w:p w14:paraId="5FFAEAEF" w14:textId="77777777" w:rsidR="00337E64" w:rsidRPr="00C67A39" w:rsidRDefault="00337E64" w:rsidP="00337E64">
            <w:pPr>
              <w:rPr>
                <w:sz w:val="12"/>
                <w:szCs w:val="12"/>
              </w:rPr>
            </w:pPr>
            <w:r w:rsidRPr="00C67A39">
              <w:rPr>
                <w:sz w:val="12"/>
                <w:szCs w:val="12"/>
              </w:rPr>
              <w:t>72</w:t>
            </w:r>
          </w:p>
        </w:tc>
        <w:tc>
          <w:tcPr>
            <w:tcW w:w="2065" w:type="dxa"/>
            <w:shd w:val="clear" w:color="auto" w:fill="auto"/>
          </w:tcPr>
          <w:p w14:paraId="3813CB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6892AA"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48CF63BE"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57323DA6" w14:textId="77777777" w:rsidR="00337E64" w:rsidRPr="00C67A39" w:rsidRDefault="00337E64" w:rsidP="00337E64">
            <w:pPr>
              <w:rPr>
                <w:sz w:val="12"/>
                <w:szCs w:val="12"/>
              </w:rPr>
            </w:pPr>
            <w:r w:rsidRPr="00C67A39">
              <w:rPr>
                <w:sz w:val="12"/>
                <w:szCs w:val="12"/>
              </w:rPr>
              <w:t>жилое</w:t>
            </w:r>
          </w:p>
        </w:tc>
      </w:tr>
      <w:tr w:rsidR="00337E64" w:rsidRPr="00C67A39" w14:paraId="0E605512" w14:textId="77777777" w:rsidTr="00337E64">
        <w:tc>
          <w:tcPr>
            <w:tcW w:w="1101" w:type="dxa"/>
            <w:gridSpan w:val="2"/>
            <w:shd w:val="clear" w:color="auto" w:fill="auto"/>
          </w:tcPr>
          <w:p w14:paraId="22E64838" w14:textId="77777777" w:rsidR="00337E64" w:rsidRPr="00C67A39" w:rsidRDefault="00337E64" w:rsidP="00337E64">
            <w:pPr>
              <w:rPr>
                <w:sz w:val="12"/>
                <w:szCs w:val="12"/>
              </w:rPr>
            </w:pPr>
            <w:r w:rsidRPr="00C67A39">
              <w:rPr>
                <w:sz w:val="12"/>
                <w:szCs w:val="12"/>
              </w:rPr>
              <w:t>73</w:t>
            </w:r>
          </w:p>
        </w:tc>
        <w:tc>
          <w:tcPr>
            <w:tcW w:w="2065" w:type="dxa"/>
            <w:shd w:val="clear" w:color="auto" w:fill="auto"/>
          </w:tcPr>
          <w:p w14:paraId="776D43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D165FA"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3D4208DA"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295A75A7" w14:textId="77777777" w:rsidR="00337E64" w:rsidRPr="00C67A39" w:rsidRDefault="00337E64" w:rsidP="00337E64">
            <w:pPr>
              <w:rPr>
                <w:sz w:val="12"/>
                <w:szCs w:val="12"/>
              </w:rPr>
            </w:pPr>
            <w:r w:rsidRPr="00C67A39">
              <w:rPr>
                <w:sz w:val="12"/>
                <w:szCs w:val="12"/>
              </w:rPr>
              <w:t>жилое</w:t>
            </w:r>
          </w:p>
        </w:tc>
      </w:tr>
      <w:tr w:rsidR="00337E64" w:rsidRPr="00C67A39" w14:paraId="538B944D" w14:textId="77777777" w:rsidTr="00337E64">
        <w:tc>
          <w:tcPr>
            <w:tcW w:w="1101" w:type="dxa"/>
            <w:gridSpan w:val="2"/>
            <w:shd w:val="clear" w:color="auto" w:fill="auto"/>
          </w:tcPr>
          <w:p w14:paraId="20AC5F5E" w14:textId="77777777" w:rsidR="00337E64" w:rsidRPr="00C67A39" w:rsidRDefault="00337E64" w:rsidP="00337E64">
            <w:pPr>
              <w:rPr>
                <w:sz w:val="12"/>
                <w:szCs w:val="12"/>
              </w:rPr>
            </w:pPr>
            <w:r w:rsidRPr="00C67A39">
              <w:rPr>
                <w:sz w:val="12"/>
                <w:szCs w:val="12"/>
              </w:rPr>
              <w:t>74</w:t>
            </w:r>
          </w:p>
        </w:tc>
        <w:tc>
          <w:tcPr>
            <w:tcW w:w="2065" w:type="dxa"/>
            <w:shd w:val="clear" w:color="auto" w:fill="auto"/>
          </w:tcPr>
          <w:p w14:paraId="0FD36C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E6B17B"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79339093"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4A3E4FE3" w14:textId="77777777" w:rsidR="00337E64" w:rsidRPr="00C67A39" w:rsidRDefault="00337E64" w:rsidP="00337E64">
            <w:pPr>
              <w:rPr>
                <w:sz w:val="12"/>
                <w:szCs w:val="12"/>
              </w:rPr>
            </w:pPr>
            <w:r w:rsidRPr="00C67A39">
              <w:rPr>
                <w:sz w:val="12"/>
                <w:szCs w:val="12"/>
              </w:rPr>
              <w:t>жилое</w:t>
            </w:r>
          </w:p>
        </w:tc>
      </w:tr>
      <w:tr w:rsidR="00337E64" w:rsidRPr="00C67A39" w14:paraId="1B4A7EEA" w14:textId="77777777" w:rsidTr="00337E64">
        <w:tc>
          <w:tcPr>
            <w:tcW w:w="1101" w:type="dxa"/>
            <w:gridSpan w:val="2"/>
            <w:shd w:val="clear" w:color="auto" w:fill="auto"/>
          </w:tcPr>
          <w:p w14:paraId="2CC529D6" w14:textId="77777777" w:rsidR="00337E64" w:rsidRPr="00C67A39" w:rsidRDefault="00337E64" w:rsidP="00337E64">
            <w:pPr>
              <w:rPr>
                <w:sz w:val="12"/>
                <w:szCs w:val="12"/>
              </w:rPr>
            </w:pPr>
            <w:r w:rsidRPr="00C67A39">
              <w:rPr>
                <w:sz w:val="12"/>
                <w:szCs w:val="12"/>
              </w:rPr>
              <w:t>75</w:t>
            </w:r>
          </w:p>
        </w:tc>
        <w:tc>
          <w:tcPr>
            <w:tcW w:w="2065" w:type="dxa"/>
            <w:shd w:val="clear" w:color="auto" w:fill="auto"/>
          </w:tcPr>
          <w:p w14:paraId="22E2C4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A28A3B"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269DF824"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1545368D" w14:textId="77777777" w:rsidR="00337E64" w:rsidRPr="00C67A39" w:rsidRDefault="00337E64" w:rsidP="00337E64">
            <w:pPr>
              <w:rPr>
                <w:sz w:val="12"/>
                <w:szCs w:val="12"/>
              </w:rPr>
            </w:pPr>
            <w:r w:rsidRPr="00C67A39">
              <w:rPr>
                <w:sz w:val="12"/>
                <w:szCs w:val="12"/>
              </w:rPr>
              <w:t>жилое</w:t>
            </w:r>
          </w:p>
        </w:tc>
      </w:tr>
      <w:tr w:rsidR="00337E64" w:rsidRPr="00C67A39" w14:paraId="6C7F04E6" w14:textId="77777777" w:rsidTr="00337E64">
        <w:tc>
          <w:tcPr>
            <w:tcW w:w="1101" w:type="dxa"/>
            <w:gridSpan w:val="2"/>
            <w:shd w:val="clear" w:color="auto" w:fill="auto"/>
          </w:tcPr>
          <w:p w14:paraId="13F3999F" w14:textId="77777777" w:rsidR="00337E64" w:rsidRPr="00C67A39" w:rsidRDefault="00337E64" w:rsidP="00337E64">
            <w:pPr>
              <w:rPr>
                <w:sz w:val="12"/>
                <w:szCs w:val="12"/>
              </w:rPr>
            </w:pPr>
            <w:r w:rsidRPr="00C67A39">
              <w:rPr>
                <w:sz w:val="12"/>
                <w:szCs w:val="12"/>
              </w:rPr>
              <w:t>76</w:t>
            </w:r>
          </w:p>
        </w:tc>
        <w:tc>
          <w:tcPr>
            <w:tcW w:w="2065" w:type="dxa"/>
            <w:shd w:val="clear" w:color="auto" w:fill="auto"/>
          </w:tcPr>
          <w:p w14:paraId="03592E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5D6227"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0C8B18FC"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4F4A3278" w14:textId="77777777" w:rsidR="00337E64" w:rsidRPr="00C67A39" w:rsidRDefault="00337E64" w:rsidP="00337E64">
            <w:pPr>
              <w:rPr>
                <w:sz w:val="12"/>
                <w:szCs w:val="12"/>
              </w:rPr>
            </w:pPr>
            <w:r w:rsidRPr="00C67A39">
              <w:rPr>
                <w:sz w:val="12"/>
                <w:szCs w:val="12"/>
              </w:rPr>
              <w:t>жилое</w:t>
            </w:r>
          </w:p>
        </w:tc>
      </w:tr>
      <w:tr w:rsidR="00337E64" w:rsidRPr="00C67A39" w14:paraId="1887A084" w14:textId="77777777" w:rsidTr="00337E64">
        <w:tc>
          <w:tcPr>
            <w:tcW w:w="1101" w:type="dxa"/>
            <w:gridSpan w:val="2"/>
            <w:shd w:val="clear" w:color="auto" w:fill="auto"/>
          </w:tcPr>
          <w:p w14:paraId="5FEBED8E" w14:textId="77777777" w:rsidR="00337E64" w:rsidRPr="00C67A39" w:rsidRDefault="00337E64" w:rsidP="00337E64">
            <w:pPr>
              <w:rPr>
                <w:sz w:val="12"/>
                <w:szCs w:val="12"/>
              </w:rPr>
            </w:pPr>
            <w:r w:rsidRPr="00C67A39">
              <w:rPr>
                <w:sz w:val="12"/>
                <w:szCs w:val="12"/>
              </w:rPr>
              <w:t>77</w:t>
            </w:r>
          </w:p>
        </w:tc>
        <w:tc>
          <w:tcPr>
            <w:tcW w:w="2065" w:type="dxa"/>
            <w:shd w:val="clear" w:color="auto" w:fill="auto"/>
          </w:tcPr>
          <w:p w14:paraId="7905401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79AF71"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2C4C554C"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077116E2" w14:textId="77777777" w:rsidR="00337E64" w:rsidRPr="00C67A39" w:rsidRDefault="00337E64" w:rsidP="00337E64">
            <w:pPr>
              <w:rPr>
                <w:sz w:val="12"/>
                <w:szCs w:val="12"/>
              </w:rPr>
            </w:pPr>
            <w:r w:rsidRPr="00C67A39">
              <w:rPr>
                <w:sz w:val="12"/>
                <w:szCs w:val="12"/>
              </w:rPr>
              <w:t>жилое</w:t>
            </w:r>
          </w:p>
        </w:tc>
      </w:tr>
      <w:tr w:rsidR="00337E64" w:rsidRPr="00C67A39" w14:paraId="65EDF09B" w14:textId="77777777" w:rsidTr="00337E64">
        <w:tc>
          <w:tcPr>
            <w:tcW w:w="1101" w:type="dxa"/>
            <w:gridSpan w:val="2"/>
            <w:shd w:val="clear" w:color="auto" w:fill="auto"/>
          </w:tcPr>
          <w:p w14:paraId="26259536" w14:textId="77777777" w:rsidR="00337E64" w:rsidRPr="00C67A39" w:rsidRDefault="00337E64" w:rsidP="00337E64">
            <w:pPr>
              <w:rPr>
                <w:sz w:val="12"/>
                <w:szCs w:val="12"/>
              </w:rPr>
            </w:pPr>
            <w:r w:rsidRPr="00C67A39">
              <w:rPr>
                <w:sz w:val="12"/>
                <w:szCs w:val="12"/>
              </w:rPr>
              <w:t>78</w:t>
            </w:r>
          </w:p>
        </w:tc>
        <w:tc>
          <w:tcPr>
            <w:tcW w:w="2065" w:type="dxa"/>
            <w:shd w:val="clear" w:color="auto" w:fill="auto"/>
          </w:tcPr>
          <w:p w14:paraId="0ADA075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597750"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284333EC"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352BA1E0" w14:textId="77777777" w:rsidR="00337E64" w:rsidRPr="00C67A39" w:rsidRDefault="00337E64" w:rsidP="00337E64">
            <w:pPr>
              <w:rPr>
                <w:sz w:val="12"/>
                <w:szCs w:val="12"/>
              </w:rPr>
            </w:pPr>
            <w:r w:rsidRPr="00C67A39">
              <w:rPr>
                <w:sz w:val="12"/>
                <w:szCs w:val="12"/>
              </w:rPr>
              <w:t>жилое</w:t>
            </w:r>
          </w:p>
        </w:tc>
      </w:tr>
      <w:tr w:rsidR="00337E64" w:rsidRPr="00C67A39" w14:paraId="41AEC71E" w14:textId="77777777" w:rsidTr="00337E64">
        <w:tc>
          <w:tcPr>
            <w:tcW w:w="1101" w:type="dxa"/>
            <w:gridSpan w:val="2"/>
            <w:shd w:val="clear" w:color="auto" w:fill="auto"/>
          </w:tcPr>
          <w:p w14:paraId="7434492A" w14:textId="77777777" w:rsidR="00337E64" w:rsidRPr="00C67A39" w:rsidRDefault="00337E64" w:rsidP="00337E64">
            <w:pPr>
              <w:rPr>
                <w:sz w:val="12"/>
                <w:szCs w:val="12"/>
              </w:rPr>
            </w:pPr>
            <w:r w:rsidRPr="00C67A39">
              <w:rPr>
                <w:sz w:val="12"/>
                <w:szCs w:val="12"/>
              </w:rPr>
              <w:t>79</w:t>
            </w:r>
          </w:p>
        </w:tc>
        <w:tc>
          <w:tcPr>
            <w:tcW w:w="2065" w:type="dxa"/>
            <w:shd w:val="clear" w:color="auto" w:fill="auto"/>
          </w:tcPr>
          <w:p w14:paraId="14E7CED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F5D376"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40BE1DCC"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588A0355" w14:textId="77777777" w:rsidR="00337E64" w:rsidRPr="00C67A39" w:rsidRDefault="00337E64" w:rsidP="00337E64">
            <w:pPr>
              <w:rPr>
                <w:sz w:val="12"/>
                <w:szCs w:val="12"/>
              </w:rPr>
            </w:pPr>
            <w:r w:rsidRPr="00C67A39">
              <w:rPr>
                <w:sz w:val="12"/>
                <w:szCs w:val="12"/>
              </w:rPr>
              <w:t>жилое</w:t>
            </w:r>
          </w:p>
        </w:tc>
      </w:tr>
      <w:tr w:rsidR="00337E64" w:rsidRPr="00C67A39" w14:paraId="6019F393" w14:textId="77777777" w:rsidTr="00337E64">
        <w:tc>
          <w:tcPr>
            <w:tcW w:w="1101" w:type="dxa"/>
            <w:gridSpan w:val="2"/>
            <w:shd w:val="clear" w:color="auto" w:fill="auto"/>
          </w:tcPr>
          <w:p w14:paraId="6919B1AC" w14:textId="77777777" w:rsidR="00337E64" w:rsidRPr="00C67A39" w:rsidRDefault="00337E64" w:rsidP="00337E64">
            <w:pPr>
              <w:rPr>
                <w:sz w:val="12"/>
                <w:szCs w:val="12"/>
              </w:rPr>
            </w:pPr>
            <w:r w:rsidRPr="00C67A39">
              <w:rPr>
                <w:sz w:val="12"/>
                <w:szCs w:val="12"/>
              </w:rPr>
              <w:t>80</w:t>
            </w:r>
          </w:p>
        </w:tc>
        <w:tc>
          <w:tcPr>
            <w:tcW w:w="2065" w:type="dxa"/>
            <w:shd w:val="clear" w:color="auto" w:fill="auto"/>
          </w:tcPr>
          <w:p w14:paraId="19C203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0494EF"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21D25C02"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1E2081A2" w14:textId="77777777" w:rsidR="00337E64" w:rsidRPr="00C67A39" w:rsidRDefault="00337E64" w:rsidP="00337E64">
            <w:pPr>
              <w:rPr>
                <w:sz w:val="12"/>
                <w:szCs w:val="12"/>
              </w:rPr>
            </w:pPr>
            <w:r w:rsidRPr="00C67A39">
              <w:rPr>
                <w:sz w:val="12"/>
                <w:szCs w:val="12"/>
              </w:rPr>
              <w:t>жилое</w:t>
            </w:r>
          </w:p>
        </w:tc>
      </w:tr>
      <w:tr w:rsidR="00337E64" w:rsidRPr="00C67A39" w14:paraId="1D8049AE" w14:textId="77777777" w:rsidTr="00337E64">
        <w:tc>
          <w:tcPr>
            <w:tcW w:w="1101" w:type="dxa"/>
            <w:gridSpan w:val="2"/>
            <w:shd w:val="clear" w:color="auto" w:fill="auto"/>
          </w:tcPr>
          <w:p w14:paraId="5EA2326E" w14:textId="77777777" w:rsidR="00337E64" w:rsidRPr="00C67A39" w:rsidRDefault="00337E64" w:rsidP="00337E64">
            <w:pPr>
              <w:rPr>
                <w:sz w:val="12"/>
                <w:szCs w:val="12"/>
              </w:rPr>
            </w:pPr>
            <w:r w:rsidRPr="00C67A39">
              <w:rPr>
                <w:sz w:val="12"/>
                <w:szCs w:val="12"/>
              </w:rPr>
              <w:t>81</w:t>
            </w:r>
          </w:p>
        </w:tc>
        <w:tc>
          <w:tcPr>
            <w:tcW w:w="2065" w:type="dxa"/>
            <w:shd w:val="clear" w:color="auto" w:fill="auto"/>
          </w:tcPr>
          <w:p w14:paraId="0F7592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862CAF"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326D1063"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1D1A8580" w14:textId="77777777" w:rsidR="00337E64" w:rsidRPr="00C67A39" w:rsidRDefault="00337E64" w:rsidP="00337E64">
            <w:pPr>
              <w:rPr>
                <w:sz w:val="12"/>
                <w:szCs w:val="12"/>
              </w:rPr>
            </w:pPr>
            <w:r w:rsidRPr="00C67A39">
              <w:rPr>
                <w:sz w:val="12"/>
                <w:szCs w:val="12"/>
              </w:rPr>
              <w:t>жилое</w:t>
            </w:r>
          </w:p>
        </w:tc>
      </w:tr>
      <w:tr w:rsidR="00337E64" w:rsidRPr="00C67A39" w14:paraId="1834918A" w14:textId="77777777" w:rsidTr="00337E64">
        <w:tc>
          <w:tcPr>
            <w:tcW w:w="1101" w:type="dxa"/>
            <w:gridSpan w:val="2"/>
            <w:shd w:val="clear" w:color="auto" w:fill="auto"/>
          </w:tcPr>
          <w:p w14:paraId="5D976B4E" w14:textId="77777777" w:rsidR="00337E64" w:rsidRPr="00C67A39" w:rsidRDefault="00337E64" w:rsidP="00337E64">
            <w:pPr>
              <w:rPr>
                <w:sz w:val="12"/>
                <w:szCs w:val="12"/>
              </w:rPr>
            </w:pPr>
            <w:r w:rsidRPr="00C67A39">
              <w:rPr>
                <w:sz w:val="12"/>
                <w:szCs w:val="12"/>
              </w:rPr>
              <w:t>82</w:t>
            </w:r>
          </w:p>
        </w:tc>
        <w:tc>
          <w:tcPr>
            <w:tcW w:w="2065" w:type="dxa"/>
            <w:shd w:val="clear" w:color="auto" w:fill="auto"/>
          </w:tcPr>
          <w:p w14:paraId="14FC7A0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E277EC"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6F1F6B9A"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236FEF1B" w14:textId="77777777" w:rsidR="00337E64" w:rsidRPr="00C67A39" w:rsidRDefault="00337E64" w:rsidP="00337E64">
            <w:pPr>
              <w:rPr>
                <w:sz w:val="12"/>
                <w:szCs w:val="12"/>
              </w:rPr>
            </w:pPr>
            <w:r w:rsidRPr="00C67A39">
              <w:rPr>
                <w:sz w:val="12"/>
                <w:szCs w:val="12"/>
              </w:rPr>
              <w:t>жилое</w:t>
            </w:r>
          </w:p>
        </w:tc>
      </w:tr>
      <w:tr w:rsidR="00337E64" w:rsidRPr="00C67A39" w14:paraId="1CEE1FD5" w14:textId="77777777" w:rsidTr="00337E64">
        <w:tc>
          <w:tcPr>
            <w:tcW w:w="1101" w:type="dxa"/>
            <w:gridSpan w:val="2"/>
            <w:shd w:val="clear" w:color="auto" w:fill="auto"/>
          </w:tcPr>
          <w:p w14:paraId="33C00D7C" w14:textId="77777777" w:rsidR="00337E64" w:rsidRPr="00C67A39" w:rsidRDefault="00337E64" w:rsidP="00337E64">
            <w:pPr>
              <w:rPr>
                <w:sz w:val="12"/>
                <w:szCs w:val="12"/>
              </w:rPr>
            </w:pPr>
            <w:r w:rsidRPr="00C67A39">
              <w:rPr>
                <w:sz w:val="12"/>
                <w:szCs w:val="12"/>
              </w:rPr>
              <w:t>83</w:t>
            </w:r>
          </w:p>
        </w:tc>
        <w:tc>
          <w:tcPr>
            <w:tcW w:w="2065" w:type="dxa"/>
            <w:shd w:val="clear" w:color="auto" w:fill="auto"/>
          </w:tcPr>
          <w:p w14:paraId="69D22A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ACFD00"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0D72B19C"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04146187" w14:textId="77777777" w:rsidR="00337E64" w:rsidRPr="00C67A39" w:rsidRDefault="00337E64" w:rsidP="00337E64">
            <w:pPr>
              <w:rPr>
                <w:sz w:val="12"/>
                <w:szCs w:val="12"/>
              </w:rPr>
            </w:pPr>
            <w:r w:rsidRPr="00C67A39">
              <w:rPr>
                <w:sz w:val="12"/>
                <w:szCs w:val="12"/>
              </w:rPr>
              <w:t>жилое</w:t>
            </w:r>
          </w:p>
        </w:tc>
      </w:tr>
      <w:tr w:rsidR="00337E64" w:rsidRPr="00C67A39" w14:paraId="1D319058" w14:textId="77777777" w:rsidTr="00337E64">
        <w:tc>
          <w:tcPr>
            <w:tcW w:w="1101" w:type="dxa"/>
            <w:gridSpan w:val="2"/>
            <w:shd w:val="clear" w:color="auto" w:fill="auto"/>
          </w:tcPr>
          <w:p w14:paraId="7647F329" w14:textId="77777777" w:rsidR="00337E64" w:rsidRPr="00C67A39" w:rsidRDefault="00337E64" w:rsidP="00337E64">
            <w:pPr>
              <w:rPr>
                <w:sz w:val="12"/>
                <w:szCs w:val="12"/>
              </w:rPr>
            </w:pPr>
            <w:r w:rsidRPr="00C67A39">
              <w:rPr>
                <w:sz w:val="12"/>
                <w:szCs w:val="12"/>
              </w:rPr>
              <w:t>84</w:t>
            </w:r>
          </w:p>
        </w:tc>
        <w:tc>
          <w:tcPr>
            <w:tcW w:w="2065" w:type="dxa"/>
            <w:shd w:val="clear" w:color="auto" w:fill="auto"/>
          </w:tcPr>
          <w:p w14:paraId="414862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F21DA5"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3367FB97"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372B8F9F" w14:textId="77777777" w:rsidR="00337E64" w:rsidRPr="00C67A39" w:rsidRDefault="00337E64" w:rsidP="00337E64">
            <w:pPr>
              <w:rPr>
                <w:sz w:val="12"/>
                <w:szCs w:val="12"/>
              </w:rPr>
            </w:pPr>
            <w:r w:rsidRPr="00C67A39">
              <w:rPr>
                <w:sz w:val="12"/>
                <w:szCs w:val="12"/>
              </w:rPr>
              <w:t>жилое</w:t>
            </w:r>
          </w:p>
        </w:tc>
      </w:tr>
      <w:tr w:rsidR="00337E64" w:rsidRPr="00C67A39" w14:paraId="2B99B583" w14:textId="77777777" w:rsidTr="00337E64">
        <w:tc>
          <w:tcPr>
            <w:tcW w:w="1101" w:type="dxa"/>
            <w:gridSpan w:val="2"/>
            <w:shd w:val="clear" w:color="auto" w:fill="auto"/>
          </w:tcPr>
          <w:p w14:paraId="117B41AF" w14:textId="77777777" w:rsidR="00337E64" w:rsidRPr="00C67A39" w:rsidRDefault="00337E64" w:rsidP="00337E64">
            <w:pPr>
              <w:rPr>
                <w:sz w:val="12"/>
                <w:szCs w:val="12"/>
              </w:rPr>
            </w:pPr>
            <w:r w:rsidRPr="00C67A39">
              <w:rPr>
                <w:sz w:val="12"/>
                <w:szCs w:val="12"/>
              </w:rPr>
              <w:t>85</w:t>
            </w:r>
          </w:p>
        </w:tc>
        <w:tc>
          <w:tcPr>
            <w:tcW w:w="2065" w:type="dxa"/>
            <w:shd w:val="clear" w:color="auto" w:fill="auto"/>
          </w:tcPr>
          <w:p w14:paraId="4093958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DBB29B"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1F5FD35B"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3A3C0507" w14:textId="77777777" w:rsidR="00337E64" w:rsidRPr="00C67A39" w:rsidRDefault="00337E64" w:rsidP="00337E64">
            <w:pPr>
              <w:rPr>
                <w:sz w:val="12"/>
                <w:szCs w:val="12"/>
              </w:rPr>
            </w:pPr>
            <w:r w:rsidRPr="00C67A39">
              <w:rPr>
                <w:sz w:val="12"/>
                <w:szCs w:val="12"/>
              </w:rPr>
              <w:t>жилое</w:t>
            </w:r>
          </w:p>
        </w:tc>
      </w:tr>
      <w:tr w:rsidR="00337E64" w:rsidRPr="00C67A39" w14:paraId="2BB8CCF5" w14:textId="77777777" w:rsidTr="00337E64">
        <w:tc>
          <w:tcPr>
            <w:tcW w:w="1101" w:type="dxa"/>
            <w:gridSpan w:val="2"/>
            <w:shd w:val="clear" w:color="auto" w:fill="auto"/>
          </w:tcPr>
          <w:p w14:paraId="42D51F82" w14:textId="77777777" w:rsidR="00337E64" w:rsidRPr="00C67A39" w:rsidRDefault="00337E64" w:rsidP="00337E64">
            <w:pPr>
              <w:rPr>
                <w:sz w:val="12"/>
                <w:szCs w:val="12"/>
              </w:rPr>
            </w:pPr>
            <w:r w:rsidRPr="00C67A39">
              <w:rPr>
                <w:sz w:val="12"/>
                <w:szCs w:val="12"/>
              </w:rPr>
              <w:t>86</w:t>
            </w:r>
          </w:p>
        </w:tc>
        <w:tc>
          <w:tcPr>
            <w:tcW w:w="2065" w:type="dxa"/>
            <w:shd w:val="clear" w:color="auto" w:fill="auto"/>
          </w:tcPr>
          <w:p w14:paraId="05268B8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C48B72"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39266B7B"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11F62A13" w14:textId="77777777" w:rsidR="00337E64" w:rsidRPr="00C67A39" w:rsidRDefault="00337E64" w:rsidP="00337E64">
            <w:pPr>
              <w:rPr>
                <w:sz w:val="12"/>
                <w:szCs w:val="12"/>
              </w:rPr>
            </w:pPr>
            <w:r w:rsidRPr="00C67A39">
              <w:rPr>
                <w:sz w:val="12"/>
                <w:szCs w:val="12"/>
              </w:rPr>
              <w:t>жилое</w:t>
            </w:r>
          </w:p>
        </w:tc>
      </w:tr>
      <w:tr w:rsidR="00337E64" w:rsidRPr="00C67A39" w14:paraId="01071CEF" w14:textId="77777777" w:rsidTr="00337E64">
        <w:tc>
          <w:tcPr>
            <w:tcW w:w="1101" w:type="dxa"/>
            <w:gridSpan w:val="2"/>
            <w:shd w:val="clear" w:color="auto" w:fill="auto"/>
          </w:tcPr>
          <w:p w14:paraId="6B9B935D" w14:textId="77777777" w:rsidR="00337E64" w:rsidRPr="00C67A39" w:rsidRDefault="00337E64" w:rsidP="00337E64">
            <w:pPr>
              <w:rPr>
                <w:sz w:val="12"/>
                <w:szCs w:val="12"/>
              </w:rPr>
            </w:pPr>
            <w:r w:rsidRPr="00C67A39">
              <w:rPr>
                <w:sz w:val="12"/>
                <w:szCs w:val="12"/>
              </w:rPr>
              <w:t>87</w:t>
            </w:r>
          </w:p>
        </w:tc>
        <w:tc>
          <w:tcPr>
            <w:tcW w:w="2065" w:type="dxa"/>
            <w:shd w:val="clear" w:color="auto" w:fill="auto"/>
          </w:tcPr>
          <w:p w14:paraId="4A7158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4E17CA"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43F3969F"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72E61D83" w14:textId="77777777" w:rsidR="00337E64" w:rsidRPr="00C67A39" w:rsidRDefault="00337E64" w:rsidP="00337E64">
            <w:pPr>
              <w:rPr>
                <w:sz w:val="12"/>
                <w:szCs w:val="12"/>
              </w:rPr>
            </w:pPr>
            <w:r w:rsidRPr="00C67A39">
              <w:rPr>
                <w:sz w:val="12"/>
                <w:szCs w:val="12"/>
              </w:rPr>
              <w:t>жилое</w:t>
            </w:r>
          </w:p>
        </w:tc>
      </w:tr>
      <w:tr w:rsidR="00337E64" w:rsidRPr="00C67A39" w14:paraId="70D0767F" w14:textId="77777777" w:rsidTr="00337E64">
        <w:tc>
          <w:tcPr>
            <w:tcW w:w="1101" w:type="dxa"/>
            <w:gridSpan w:val="2"/>
            <w:shd w:val="clear" w:color="auto" w:fill="auto"/>
          </w:tcPr>
          <w:p w14:paraId="08EDB77F" w14:textId="77777777" w:rsidR="00337E64" w:rsidRPr="00C67A39" w:rsidRDefault="00337E64" w:rsidP="00337E64">
            <w:pPr>
              <w:rPr>
                <w:sz w:val="12"/>
                <w:szCs w:val="12"/>
              </w:rPr>
            </w:pPr>
            <w:r w:rsidRPr="00C67A39">
              <w:rPr>
                <w:sz w:val="12"/>
                <w:szCs w:val="12"/>
              </w:rPr>
              <w:t>88</w:t>
            </w:r>
          </w:p>
        </w:tc>
        <w:tc>
          <w:tcPr>
            <w:tcW w:w="2065" w:type="dxa"/>
            <w:shd w:val="clear" w:color="auto" w:fill="auto"/>
          </w:tcPr>
          <w:p w14:paraId="22A53F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779356"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5E5C24B7"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0FF97A2B" w14:textId="77777777" w:rsidR="00337E64" w:rsidRPr="00C67A39" w:rsidRDefault="00337E64" w:rsidP="00337E64">
            <w:pPr>
              <w:rPr>
                <w:sz w:val="12"/>
                <w:szCs w:val="12"/>
              </w:rPr>
            </w:pPr>
            <w:r w:rsidRPr="00C67A39">
              <w:rPr>
                <w:sz w:val="12"/>
                <w:szCs w:val="12"/>
              </w:rPr>
              <w:t>жилое</w:t>
            </w:r>
          </w:p>
        </w:tc>
      </w:tr>
      <w:tr w:rsidR="00337E64" w:rsidRPr="00C67A39" w14:paraId="118BA731" w14:textId="77777777" w:rsidTr="00337E64">
        <w:tc>
          <w:tcPr>
            <w:tcW w:w="1101" w:type="dxa"/>
            <w:gridSpan w:val="2"/>
            <w:shd w:val="clear" w:color="auto" w:fill="auto"/>
          </w:tcPr>
          <w:p w14:paraId="085ECCCB" w14:textId="77777777" w:rsidR="00337E64" w:rsidRPr="00C67A39" w:rsidRDefault="00337E64" w:rsidP="00337E64">
            <w:pPr>
              <w:rPr>
                <w:sz w:val="12"/>
                <w:szCs w:val="12"/>
              </w:rPr>
            </w:pPr>
            <w:r w:rsidRPr="00C67A39">
              <w:rPr>
                <w:sz w:val="12"/>
                <w:szCs w:val="12"/>
              </w:rPr>
              <w:t>89</w:t>
            </w:r>
          </w:p>
        </w:tc>
        <w:tc>
          <w:tcPr>
            <w:tcW w:w="2065" w:type="dxa"/>
            <w:shd w:val="clear" w:color="auto" w:fill="auto"/>
          </w:tcPr>
          <w:p w14:paraId="37E3358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895536"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0996B1F1"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75351C4D" w14:textId="77777777" w:rsidR="00337E64" w:rsidRPr="00C67A39" w:rsidRDefault="00337E64" w:rsidP="00337E64">
            <w:pPr>
              <w:rPr>
                <w:sz w:val="12"/>
                <w:szCs w:val="12"/>
              </w:rPr>
            </w:pPr>
            <w:r w:rsidRPr="00C67A39">
              <w:rPr>
                <w:sz w:val="12"/>
                <w:szCs w:val="12"/>
              </w:rPr>
              <w:t>жилое</w:t>
            </w:r>
          </w:p>
        </w:tc>
      </w:tr>
      <w:tr w:rsidR="00337E64" w:rsidRPr="00C67A39" w14:paraId="080D86A9" w14:textId="77777777" w:rsidTr="00337E64">
        <w:tc>
          <w:tcPr>
            <w:tcW w:w="1101" w:type="dxa"/>
            <w:gridSpan w:val="2"/>
            <w:shd w:val="clear" w:color="auto" w:fill="auto"/>
          </w:tcPr>
          <w:p w14:paraId="3599C7F6" w14:textId="77777777" w:rsidR="00337E64" w:rsidRPr="00C67A39" w:rsidRDefault="00337E64" w:rsidP="00337E64">
            <w:pPr>
              <w:rPr>
                <w:sz w:val="12"/>
                <w:szCs w:val="12"/>
              </w:rPr>
            </w:pPr>
            <w:r w:rsidRPr="00C67A39">
              <w:rPr>
                <w:sz w:val="12"/>
                <w:szCs w:val="12"/>
              </w:rPr>
              <w:t>90</w:t>
            </w:r>
          </w:p>
        </w:tc>
        <w:tc>
          <w:tcPr>
            <w:tcW w:w="2065" w:type="dxa"/>
            <w:shd w:val="clear" w:color="auto" w:fill="auto"/>
          </w:tcPr>
          <w:p w14:paraId="6798F4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F9B3D0"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137432D8"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6BCF3ABE" w14:textId="77777777" w:rsidR="00337E64" w:rsidRPr="00C67A39" w:rsidRDefault="00337E64" w:rsidP="00337E64">
            <w:pPr>
              <w:rPr>
                <w:sz w:val="12"/>
                <w:szCs w:val="12"/>
              </w:rPr>
            </w:pPr>
            <w:r w:rsidRPr="00C67A39">
              <w:rPr>
                <w:sz w:val="12"/>
                <w:szCs w:val="12"/>
              </w:rPr>
              <w:t>жилое</w:t>
            </w:r>
          </w:p>
        </w:tc>
      </w:tr>
      <w:tr w:rsidR="00337E64" w:rsidRPr="00C67A39" w14:paraId="40417D4D" w14:textId="77777777" w:rsidTr="00337E64">
        <w:tc>
          <w:tcPr>
            <w:tcW w:w="1101" w:type="dxa"/>
            <w:gridSpan w:val="2"/>
            <w:shd w:val="clear" w:color="auto" w:fill="auto"/>
          </w:tcPr>
          <w:p w14:paraId="09F3A9C9" w14:textId="77777777" w:rsidR="00337E64" w:rsidRPr="00C67A39" w:rsidRDefault="00337E64" w:rsidP="00337E64">
            <w:pPr>
              <w:rPr>
                <w:sz w:val="12"/>
                <w:szCs w:val="12"/>
              </w:rPr>
            </w:pPr>
            <w:r w:rsidRPr="00C67A39">
              <w:rPr>
                <w:sz w:val="12"/>
                <w:szCs w:val="12"/>
              </w:rPr>
              <w:t>91</w:t>
            </w:r>
          </w:p>
        </w:tc>
        <w:tc>
          <w:tcPr>
            <w:tcW w:w="2065" w:type="dxa"/>
            <w:shd w:val="clear" w:color="auto" w:fill="auto"/>
          </w:tcPr>
          <w:p w14:paraId="63C533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61FB26"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0CEC9DF3"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6C742F25" w14:textId="77777777" w:rsidR="00337E64" w:rsidRPr="00C67A39" w:rsidRDefault="00337E64" w:rsidP="00337E64">
            <w:pPr>
              <w:rPr>
                <w:sz w:val="12"/>
                <w:szCs w:val="12"/>
              </w:rPr>
            </w:pPr>
            <w:r w:rsidRPr="00C67A39">
              <w:rPr>
                <w:sz w:val="12"/>
                <w:szCs w:val="12"/>
              </w:rPr>
              <w:t>жилое</w:t>
            </w:r>
          </w:p>
        </w:tc>
      </w:tr>
      <w:tr w:rsidR="00337E64" w:rsidRPr="00C67A39" w14:paraId="48951770" w14:textId="77777777" w:rsidTr="00337E64">
        <w:tc>
          <w:tcPr>
            <w:tcW w:w="1101" w:type="dxa"/>
            <w:gridSpan w:val="2"/>
            <w:shd w:val="clear" w:color="auto" w:fill="auto"/>
          </w:tcPr>
          <w:p w14:paraId="2B70CB51" w14:textId="77777777" w:rsidR="00337E64" w:rsidRPr="00C67A39" w:rsidRDefault="00337E64" w:rsidP="00337E64">
            <w:pPr>
              <w:rPr>
                <w:sz w:val="12"/>
                <w:szCs w:val="12"/>
              </w:rPr>
            </w:pPr>
            <w:r w:rsidRPr="00C67A39">
              <w:rPr>
                <w:sz w:val="12"/>
                <w:szCs w:val="12"/>
              </w:rPr>
              <w:t>92</w:t>
            </w:r>
          </w:p>
        </w:tc>
        <w:tc>
          <w:tcPr>
            <w:tcW w:w="2065" w:type="dxa"/>
            <w:shd w:val="clear" w:color="auto" w:fill="auto"/>
          </w:tcPr>
          <w:p w14:paraId="21349BD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4AA65F"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1CDD779C"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77426121" w14:textId="77777777" w:rsidR="00337E64" w:rsidRPr="00C67A39" w:rsidRDefault="00337E64" w:rsidP="00337E64">
            <w:pPr>
              <w:rPr>
                <w:sz w:val="12"/>
                <w:szCs w:val="12"/>
              </w:rPr>
            </w:pPr>
            <w:r w:rsidRPr="00C67A39">
              <w:rPr>
                <w:sz w:val="12"/>
                <w:szCs w:val="12"/>
              </w:rPr>
              <w:t>жилое</w:t>
            </w:r>
          </w:p>
        </w:tc>
      </w:tr>
      <w:tr w:rsidR="00337E64" w:rsidRPr="00C67A39" w14:paraId="314C08E2" w14:textId="77777777" w:rsidTr="00337E64">
        <w:tc>
          <w:tcPr>
            <w:tcW w:w="1101" w:type="dxa"/>
            <w:gridSpan w:val="2"/>
            <w:shd w:val="clear" w:color="auto" w:fill="auto"/>
          </w:tcPr>
          <w:p w14:paraId="1AB1059F" w14:textId="77777777" w:rsidR="00337E64" w:rsidRPr="00C67A39" w:rsidRDefault="00337E64" w:rsidP="00337E64">
            <w:pPr>
              <w:rPr>
                <w:sz w:val="12"/>
                <w:szCs w:val="12"/>
              </w:rPr>
            </w:pPr>
            <w:r w:rsidRPr="00C67A39">
              <w:rPr>
                <w:sz w:val="12"/>
                <w:szCs w:val="12"/>
              </w:rPr>
              <w:t>93</w:t>
            </w:r>
          </w:p>
        </w:tc>
        <w:tc>
          <w:tcPr>
            <w:tcW w:w="2065" w:type="dxa"/>
            <w:shd w:val="clear" w:color="auto" w:fill="auto"/>
          </w:tcPr>
          <w:p w14:paraId="143167C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65F310"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502A7D23"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090F76C5" w14:textId="77777777" w:rsidR="00337E64" w:rsidRPr="00C67A39" w:rsidRDefault="00337E64" w:rsidP="00337E64">
            <w:pPr>
              <w:rPr>
                <w:sz w:val="12"/>
                <w:szCs w:val="12"/>
              </w:rPr>
            </w:pPr>
            <w:r w:rsidRPr="00C67A39">
              <w:rPr>
                <w:sz w:val="12"/>
                <w:szCs w:val="12"/>
              </w:rPr>
              <w:t>жилое</w:t>
            </w:r>
          </w:p>
        </w:tc>
      </w:tr>
      <w:tr w:rsidR="00337E64" w:rsidRPr="00C67A39" w14:paraId="2D5F5B21" w14:textId="77777777" w:rsidTr="00337E64">
        <w:tc>
          <w:tcPr>
            <w:tcW w:w="1101" w:type="dxa"/>
            <w:gridSpan w:val="2"/>
            <w:shd w:val="clear" w:color="auto" w:fill="auto"/>
          </w:tcPr>
          <w:p w14:paraId="4CFD8B1C" w14:textId="77777777" w:rsidR="00337E64" w:rsidRPr="00C67A39" w:rsidRDefault="00337E64" w:rsidP="00337E64">
            <w:pPr>
              <w:rPr>
                <w:sz w:val="12"/>
                <w:szCs w:val="12"/>
              </w:rPr>
            </w:pPr>
            <w:r w:rsidRPr="00C67A39">
              <w:rPr>
                <w:sz w:val="12"/>
                <w:szCs w:val="12"/>
              </w:rPr>
              <w:t>94</w:t>
            </w:r>
          </w:p>
        </w:tc>
        <w:tc>
          <w:tcPr>
            <w:tcW w:w="2065" w:type="dxa"/>
            <w:shd w:val="clear" w:color="auto" w:fill="auto"/>
          </w:tcPr>
          <w:p w14:paraId="35CE96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64107E"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06D98AF1"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62B3F8DE" w14:textId="77777777" w:rsidR="00337E64" w:rsidRPr="00C67A39" w:rsidRDefault="00337E64" w:rsidP="00337E64">
            <w:pPr>
              <w:rPr>
                <w:sz w:val="12"/>
                <w:szCs w:val="12"/>
              </w:rPr>
            </w:pPr>
            <w:r w:rsidRPr="00C67A39">
              <w:rPr>
                <w:sz w:val="12"/>
                <w:szCs w:val="12"/>
              </w:rPr>
              <w:t>жилое</w:t>
            </w:r>
          </w:p>
        </w:tc>
      </w:tr>
      <w:tr w:rsidR="00337E64" w:rsidRPr="00C67A39" w14:paraId="6A3F5FDF" w14:textId="77777777" w:rsidTr="00337E64">
        <w:tc>
          <w:tcPr>
            <w:tcW w:w="1101" w:type="dxa"/>
            <w:gridSpan w:val="2"/>
            <w:shd w:val="clear" w:color="auto" w:fill="auto"/>
          </w:tcPr>
          <w:p w14:paraId="3E37CBD8" w14:textId="77777777" w:rsidR="00337E64" w:rsidRPr="00C67A39" w:rsidRDefault="00337E64" w:rsidP="00337E64">
            <w:pPr>
              <w:rPr>
                <w:sz w:val="12"/>
                <w:szCs w:val="12"/>
              </w:rPr>
            </w:pPr>
            <w:r w:rsidRPr="00C67A39">
              <w:rPr>
                <w:sz w:val="12"/>
                <w:szCs w:val="12"/>
              </w:rPr>
              <w:t>95</w:t>
            </w:r>
          </w:p>
        </w:tc>
        <w:tc>
          <w:tcPr>
            <w:tcW w:w="2065" w:type="dxa"/>
            <w:shd w:val="clear" w:color="auto" w:fill="auto"/>
          </w:tcPr>
          <w:p w14:paraId="7D93E2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672732" w14:textId="77777777" w:rsidR="00337E64" w:rsidRPr="00C67A39" w:rsidRDefault="00337E64" w:rsidP="00337E64">
            <w:pPr>
              <w:rPr>
                <w:sz w:val="12"/>
                <w:szCs w:val="12"/>
              </w:rPr>
            </w:pPr>
            <w:r w:rsidRPr="00C67A39">
              <w:rPr>
                <w:sz w:val="12"/>
                <w:szCs w:val="12"/>
              </w:rPr>
              <w:t>1 Подлесная</w:t>
            </w:r>
          </w:p>
        </w:tc>
        <w:tc>
          <w:tcPr>
            <w:tcW w:w="1647" w:type="dxa"/>
            <w:shd w:val="clear" w:color="auto" w:fill="auto"/>
          </w:tcPr>
          <w:p w14:paraId="69577943"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5BD3DFD9" w14:textId="77777777" w:rsidR="00337E64" w:rsidRPr="00C67A39" w:rsidRDefault="00337E64" w:rsidP="00337E64">
            <w:pPr>
              <w:rPr>
                <w:sz w:val="12"/>
                <w:szCs w:val="12"/>
              </w:rPr>
            </w:pPr>
            <w:r w:rsidRPr="00C67A39">
              <w:rPr>
                <w:sz w:val="12"/>
                <w:szCs w:val="12"/>
              </w:rPr>
              <w:t>жилое</w:t>
            </w:r>
          </w:p>
        </w:tc>
      </w:tr>
      <w:tr w:rsidR="00337E64" w:rsidRPr="00C67A39" w14:paraId="4FC94E7C" w14:textId="77777777" w:rsidTr="00337E64">
        <w:tc>
          <w:tcPr>
            <w:tcW w:w="1101" w:type="dxa"/>
            <w:gridSpan w:val="2"/>
            <w:shd w:val="clear" w:color="auto" w:fill="auto"/>
          </w:tcPr>
          <w:p w14:paraId="1C4DD843" w14:textId="77777777" w:rsidR="00337E64" w:rsidRPr="00C67A39" w:rsidRDefault="00337E64" w:rsidP="00337E64">
            <w:pPr>
              <w:rPr>
                <w:sz w:val="12"/>
                <w:szCs w:val="12"/>
              </w:rPr>
            </w:pPr>
            <w:r w:rsidRPr="00C67A39">
              <w:rPr>
                <w:sz w:val="12"/>
                <w:szCs w:val="12"/>
              </w:rPr>
              <w:t>96</w:t>
            </w:r>
          </w:p>
        </w:tc>
        <w:tc>
          <w:tcPr>
            <w:tcW w:w="2065" w:type="dxa"/>
            <w:shd w:val="clear" w:color="auto" w:fill="auto"/>
          </w:tcPr>
          <w:p w14:paraId="716E4B8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54FF18"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6ACB0F43"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0B156B7D" w14:textId="77777777" w:rsidR="00337E64" w:rsidRPr="00C67A39" w:rsidRDefault="00337E64" w:rsidP="00337E64">
            <w:pPr>
              <w:rPr>
                <w:sz w:val="12"/>
                <w:szCs w:val="12"/>
              </w:rPr>
            </w:pPr>
            <w:r w:rsidRPr="00C67A39">
              <w:rPr>
                <w:sz w:val="12"/>
                <w:szCs w:val="12"/>
              </w:rPr>
              <w:t>жилое</w:t>
            </w:r>
          </w:p>
        </w:tc>
      </w:tr>
      <w:tr w:rsidR="00337E64" w:rsidRPr="00C67A39" w14:paraId="3CA564ED" w14:textId="77777777" w:rsidTr="00337E64">
        <w:tc>
          <w:tcPr>
            <w:tcW w:w="1101" w:type="dxa"/>
            <w:gridSpan w:val="2"/>
            <w:shd w:val="clear" w:color="auto" w:fill="auto"/>
          </w:tcPr>
          <w:p w14:paraId="78D4CE19" w14:textId="77777777" w:rsidR="00337E64" w:rsidRPr="00C67A39" w:rsidRDefault="00337E64" w:rsidP="00337E64">
            <w:pPr>
              <w:rPr>
                <w:sz w:val="12"/>
                <w:szCs w:val="12"/>
              </w:rPr>
            </w:pPr>
            <w:r w:rsidRPr="00C67A39">
              <w:rPr>
                <w:sz w:val="12"/>
                <w:szCs w:val="12"/>
              </w:rPr>
              <w:t>97</w:t>
            </w:r>
          </w:p>
        </w:tc>
        <w:tc>
          <w:tcPr>
            <w:tcW w:w="2065" w:type="dxa"/>
            <w:shd w:val="clear" w:color="auto" w:fill="auto"/>
          </w:tcPr>
          <w:p w14:paraId="16F39A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709ABC"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6CECD4D8"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54AE454C" w14:textId="77777777" w:rsidR="00337E64" w:rsidRPr="00C67A39" w:rsidRDefault="00337E64" w:rsidP="00337E64">
            <w:pPr>
              <w:rPr>
                <w:sz w:val="12"/>
                <w:szCs w:val="12"/>
              </w:rPr>
            </w:pPr>
            <w:r w:rsidRPr="00C67A39">
              <w:rPr>
                <w:sz w:val="12"/>
                <w:szCs w:val="12"/>
              </w:rPr>
              <w:t>жилое</w:t>
            </w:r>
          </w:p>
        </w:tc>
      </w:tr>
      <w:tr w:rsidR="00337E64" w:rsidRPr="00C67A39" w14:paraId="09C54FD1" w14:textId="77777777" w:rsidTr="00337E64">
        <w:tc>
          <w:tcPr>
            <w:tcW w:w="1101" w:type="dxa"/>
            <w:gridSpan w:val="2"/>
            <w:shd w:val="clear" w:color="auto" w:fill="auto"/>
          </w:tcPr>
          <w:p w14:paraId="301DBCA7" w14:textId="77777777" w:rsidR="00337E64" w:rsidRPr="00C67A39" w:rsidRDefault="00337E64" w:rsidP="00337E64">
            <w:pPr>
              <w:rPr>
                <w:sz w:val="12"/>
                <w:szCs w:val="12"/>
              </w:rPr>
            </w:pPr>
            <w:r w:rsidRPr="00C67A39">
              <w:rPr>
                <w:sz w:val="12"/>
                <w:szCs w:val="12"/>
              </w:rPr>
              <w:t>98</w:t>
            </w:r>
          </w:p>
        </w:tc>
        <w:tc>
          <w:tcPr>
            <w:tcW w:w="2065" w:type="dxa"/>
            <w:shd w:val="clear" w:color="auto" w:fill="auto"/>
          </w:tcPr>
          <w:p w14:paraId="7FDB23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E898AE"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3A360249"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45027167" w14:textId="77777777" w:rsidR="00337E64" w:rsidRPr="00C67A39" w:rsidRDefault="00337E64" w:rsidP="00337E64">
            <w:pPr>
              <w:rPr>
                <w:sz w:val="12"/>
                <w:szCs w:val="12"/>
              </w:rPr>
            </w:pPr>
            <w:r w:rsidRPr="00C67A39">
              <w:rPr>
                <w:sz w:val="12"/>
                <w:szCs w:val="12"/>
              </w:rPr>
              <w:t>жилое</w:t>
            </w:r>
          </w:p>
        </w:tc>
      </w:tr>
      <w:tr w:rsidR="00337E64" w:rsidRPr="00C67A39" w14:paraId="08CBD79D" w14:textId="77777777" w:rsidTr="00337E64">
        <w:tc>
          <w:tcPr>
            <w:tcW w:w="1101" w:type="dxa"/>
            <w:gridSpan w:val="2"/>
            <w:shd w:val="clear" w:color="auto" w:fill="auto"/>
          </w:tcPr>
          <w:p w14:paraId="7193BEC5" w14:textId="77777777" w:rsidR="00337E64" w:rsidRPr="00C67A39" w:rsidRDefault="00337E64" w:rsidP="00337E64">
            <w:pPr>
              <w:rPr>
                <w:sz w:val="12"/>
                <w:szCs w:val="12"/>
              </w:rPr>
            </w:pPr>
            <w:r w:rsidRPr="00C67A39">
              <w:rPr>
                <w:sz w:val="12"/>
                <w:szCs w:val="12"/>
              </w:rPr>
              <w:t>99</w:t>
            </w:r>
          </w:p>
        </w:tc>
        <w:tc>
          <w:tcPr>
            <w:tcW w:w="2065" w:type="dxa"/>
            <w:shd w:val="clear" w:color="auto" w:fill="auto"/>
          </w:tcPr>
          <w:p w14:paraId="4C0A6E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2E8987"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F5ECEB7"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532D380B" w14:textId="77777777" w:rsidR="00337E64" w:rsidRPr="00C67A39" w:rsidRDefault="00337E64" w:rsidP="00337E64">
            <w:pPr>
              <w:rPr>
                <w:sz w:val="12"/>
                <w:szCs w:val="12"/>
              </w:rPr>
            </w:pPr>
            <w:r w:rsidRPr="00C67A39">
              <w:rPr>
                <w:sz w:val="12"/>
                <w:szCs w:val="12"/>
              </w:rPr>
              <w:t>жилое</w:t>
            </w:r>
          </w:p>
        </w:tc>
      </w:tr>
      <w:tr w:rsidR="00337E64" w:rsidRPr="00C67A39" w14:paraId="6008BBAE" w14:textId="77777777" w:rsidTr="00337E64">
        <w:tc>
          <w:tcPr>
            <w:tcW w:w="1101" w:type="dxa"/>
            <w:gridSpan w:val="2"/>
            <w:shd w:val="clear" w:color="auto" w:fill="auto"/>
          </w:tcPr>
          <w:p w14:paraId="0F1B5ECE" w14:textId="77777777" w:rsidR="00337E64" w:rsidRPr="00C67A39" w:rsidRDefault="00337E64" w:rsidP="00337E64">
            <w:pPr>
              <w:jc w:val="right"/>
              <w:rPr>
                <w:sz w:val="12"/>
                <w:szCs w:val="12"/>
              </w:rPr>
            </w:pPr>
            <w:r w:rsidRPr="00C67A39">
              <w:rPr>
                <w:sz w:val="12"/>
                <w:szCs w:val="12"/>
              </w:rPr>
              <w:t>100</w:t>
            </w:r>
          </w:p>
        </w:tc>
        <w:tc>
          <w:tcPr>
            <w:tcW w:w="2065" w:type="dxa"/>
            <w:shd w:val="clear" w:color="auto" w:fill="auto"/>
          </w:tcPr>
          <w:p w14:paraId="2810C43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44B22C"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3474184E" w14:textId="77777777" w:rsidR="00337E64" w:rsidRPr="00C67A39" w:rsidRDefault="00337E64" w:rsidP="00337E64">
            <w:pPr>
              <w:rPr>
                <w:sz w:val="12"/>
                <w:szCs w:val="12"/>
              </w:rPr>
            </w:pPr>
            <w:r w:rsidRPr="00C67A39">
              <w:rPr>
                <w:sz w:val="12"/>
                <w:szCs w:val="12"/>
              </w:rPr>
              <w:t>4А</w:t>
            </w:r>
          </w:p>
        </w:tc>
        <w:tc>
          <w:tcPr>
            <w:tcW w:w="2304" w:type="dxa"/>
            <w:shd w:val="clear" w:color="auto" w:fill="auto"/>
          </w:tcPr>
          <w:p w14:paraId="64D52567" w14:textId="77777777" w:rsidR="00337E64" w:rsidRPr="00C67A39" w:rsidRDefault="00337E64" w:rsidP="00337E64">
            <w:pPr>
              <w:rPr>
                <w:sz w:val="12"/>
                <w:szCs w:val="12"/>
              </w:rPr>
            </w:pPr>
            <w:r w:rsidRPr="00C67A39">
              <w:rPr>
                <w:sz w:val="12"/>
                <w:szCs w:val="12"/>
              </w:rPr>
              <w:t>жилое</w:t>
            </w:r>
          </w:p>
        </w:tc>
      </w:tr>
      <w:tr w:rsidR="00337E64" w:rsidRPr="00C67A39" w14:paraId="22D71BA1" w14:textId="77777777" w:rsidTr="00337E64">
        <w:tc>
          <w:tcPr>
            <w:tcW w:w="1101" w:type="dxa"/>
            <w:gridSpan w:val="2"/>
            <w:shd w:val="clear" w:color="auto" w:fill="auto"/>
          </w:tcPr>
          <w:p w14:paraId="4A14E531" w14:textId="77777777" w:rsidR="00337E64" w:rsidRPr="00C67A39" w:rsidRDefault="00337E64" w:rsidP="00337E64">
            <w:pPr>
              <w:jc w:val="right"/>
              <w:rPr>
                <w:sz w:val="12"/>
                <w:szCs w:val="12"/>
              </w:rPr>
            </w:pPr>
            <w:r w:rsidRPr="00C67A39">
              <w:rPr>
                <w:sz w:val="12"/>
                <w:szCs w:val="12"/>
              </w:rPr>
              <w:t>101</w:t>
            </w:r>
          </w:p>
        </w:tc>
        <w:tc>
          <w:tcPr>
            <w:tcW w:w="2065" w:type="dxa"/>
            <w:shd w:val="clear" w:color="auto" w:fill="auto"/>
          </w:tcPr>
          <w:p w14:paraId="1EA960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EC62BD"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2194E898"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68ABD354" w14:textId="77777777" w:rsidR="00337E64" w:rsidRPr="00C67A39" w:rsidRDefault="00337E64" w:rsidP="00337E64">
            <w:pPr>
              <w:rPr>
                <w:sz w:val="12"/>
                <w:szCs w:val="12"/>
              </w:rPr>
            </w:pPr>
            <w:r w:rsidRPr="00C67A39">
              <w:rPr>
                <w:sz w:val="12"/>
                <w:szCs w:val="12"/>
              </w:rPr>
              <w:t>жилое</w:t>
            </w:r>
          </w:p>
        </w:tc>
      </w:tr>
      <w:tr w:rsidR="00337E64" w:rsidRPr="00C67A39" w14:paraId="63B408EF" w14:textId="77777777" w:rsidTr="00337E64">
        <w:tc>
          <w:tcPr>
            <w:tcW w:w="1101" w:type="dxa"/>
            <w:gridSpan w:val="2"/>
            <w:shd w:val="clear" w:color="auto" w:fill="auto"/>
          </w:tcPr>
          <w:p w14:paraId="314BA85C" w14:textId="77777777" w:rsidR="00337E64" w:rsidRPr="00C67A39" w:rsidRDefault="00337E64" w:rsidP="00337E64">
            <w:pPr>
              <w:jc w:val="right"/>
              <w:rPr>
                <w:sz w:val="12"/>
                <w:szCs w:val="12"/>
              </w:rPr>
            </w:pPr>
            <w:r w:rsidRPr="00C67A39">
              <w:rPr>
                <w:sz w:val="12"/>
                <w:szCs w:val="12"/>
              </w:rPr>
              <w:t>102</w:t>
            </w:r>
          </w:p>
        </w:tc>
        <w:tc>
          <w:tcPr>
            <w:tcW w:w="2065" w:type="dxa"/>
            <w:shd w:val="clear" w:color="auto" w:fill="auto"/>
          </w:tcPr>
          <w:p w14:paraId="3E86A6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9EA3EF"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3703F106"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2D424DEB" w14:textId="77777777" w:rsidR="00337E64" w:rsidRPr="00C67A39" w:rsidRDefault="00337E64" w:rsidP="00337E64">
            <w:pPr>
              <w:rPr>
                <w:sz w:val="12"/>
                <w:szCs w:val="12"/>
              </w:rPr>
            </w:pPr>
            <w:r w:rsidRPr="00C67A39">
              <w:rPr>
                <w:sz w:val="12"/>
                <w:szCs w:val="12"/>
              </w:rPr>
              <w:t>жилое</w:t>
            </w:r>
          </w:p>
        </w:tc>
      </w:tr>
      <w:tr w:rsidR="00337E64" w:rsidRPr="00C67A39" w14:paraId="5A6124F8" w14:textId="77777777" w:rsidTr="00337E64">
        <w:tc>
          <w:tcPr>
            <w:tcW w:w="1101" w:type="dxa"/>
            <w:gridSpan w:val="2"/>
            <w:shd w:val="clear" w:color="auto" w:fill="auto"/>
          </w:tcPr>
          <w:p w14:paraId="0CC7AD7E" w14:textId="77777777" w:rsidR="00337E64" w:rsidRPr="00C67A39" w:rsidRDefault="00337E64" w:rsidP="00337E64">
            <w:pPr>
              <w:jc w:val="right"/>
              <w:rPr>
                <w:sz w:val="12"/>
                <w:szCs w:val="12"/>
              </w:rPr>
            </w:pPr>
            <w:r w:rsidRPr="00C67A39">
              <w:rPr>
                <w:sz w:val="12"/>
                <w:szCs w:val="12"/>
              </w:rPr>
              <w:t>103</w:t>
            </w:r>
          </w:p>
        </w:tc>
        <w:tc>
          <w:tcPr>
            <w:tcW w:w="2065" w:type="dxa"/>
            <w:shd w:val="clear" w:color="auto" w:fill="auto"/>
          </w:tcPr>
          <w:p w14:paraId="6357672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1C4B36"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777E1182"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3A729F97" w14:textId="77777777" w:rsidR="00337E64" w:rsidRPr="00C67A39" w:rsidRDefault="00337E64" w:rsidP="00337E64">
            <w:pPr>
              <w:rPr>
                <w:sz w:val="12"/>
                <w:szCs w:val="12"/>
              </w:rPr>
            </w:pPr>
            <w:r w:rsidRPr="00C67A39">
              <w:rPr>
                <w:sz w:val="12"/>
                <w:szCs w:val="12"/>
              </w:rPr>
              <w:t>жилое</w:t>
            </w:r>
          </w:p>
        </w:tc>
      </w:tr>
      <w:tr w:rsidR="00337E64" w:rsidRPr="00C67A39" w14:paraId="1AB9CF71" w14:textId="77777777" w:rsidTr="00337E64">
        <w:tc>
          <w:tcPr>
            <w:tcW w:w="1101" w:type="dxa"/>
            <w:gridSpan w:val="2"/>
            <w:shd w:val="clear" w:color="auto" w:fill="auto"/>
          </w:tcPr>
          <w:p w14:paraId="5BD41203" w14:textId="77777777" w:rsidR="00337E64" w:rsidRPr="00C67A39" w:rsidRDefault="00337E64" w:rsidP="00337E64">
            <w:pPr>
              <w:jc w:val="right"/>
              <w:rPr>
                <w:sz w:val="12"/>
                <w:szCs w:val="12"/>
              </w:rPr>
            </w:pPr>
            <w:r w:rsidRPr="00C67A39">
              <w:rPr>
                <w:sz w:val="12"/>
                <w:szCs w:val="12"/>
              </w:rPr>
              <w:t>104</w:t>
            </w:r>
          </w:p>
        </w:tc>
        <w:tc>
          <w:tcPr>
            <w:tcW w:w="2065" w:type="dxa"/>
            <w:shd w:val="clear" w:color="auto" w:fill="auto"/>
          </w:tcPr>
          <w:p w14:paraId="71C3E7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9D1D2B"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3D74AB66"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3FE04B69" w14:textId="77777777" w:rsidR="00337E64" w:rsidRPr="00C67A39" w:rsidRDefault="00337E64" w:rsidP="00337E64">
            <w:pPr>
              <w:rPr>
                <w:sz w:val="12"/>
                <w:szCs w:val="12"/>
              </w:rPr>
            </w:pPr>
            <w:r w:rsidRPr="00C67A39">
              <w:rPr>
                <w:sz w:val="12"/>
                <w:szCs w:val="12"/>
              </w:rPr>
              <w:t>жилое</w:t>
            </w:r>
          </w:p>
        </w:tc>
      </w:tr>
      <w:tr w:rsidR="00337E64" w:rsidRPr="00C67A39" w14:paraId="0481BD15" w14:textId="77777777" w:rsidTr="00337E64">
        <w:tc>
          <w:tcPr>
            <w:tcW w:w="1101" w:type="dxa"/>
            <w:gridSpan w:val="2"/>
            <w:shd w:val="clear" w:color="auto" w:fill="auto"/>
          </w:tcPr>
          <w:p w14:paraId="6557E2C9" w14:textId="77777777" w:rsidR="00337E64" w:rsidRPr="00C67A39" w:rsidRDefault="00337E64" w:rsidP="00337E64">
            <w:pPr>
              <w:jc w:val="right"/>
              <w:rPr>
                <w:sz w:val="12"/>
                <w:szCs w:val="12"/>
              </w:rPr>
            </w:pPr>
            <w:r w:rsidRPr="00C67A39">
              <w:rPr>
                <w:sz w:val="12"/>
                <w:szCs w:val="12"/>
              </w:rPr>
              <w:t>105</w:t>
            </w:r>
          </w:p>
        </w:tc>
        <w:tc>
          <w:tcPr>
            <w:tcW w:w="2065" w:type="dxa"/>
            <w:shd w:val="clear" w:color="auto" w:fill="auto"/>
          </w:tcPr>
          <w:p w14:paraId="77A436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D81584"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9BE5348"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658D9B0A" w14:textId="77777777" w:rsidR="00337E64" w:rsidRPr="00C67A39" w:rsidRDefault="00337E64" w:rsidP="00337E64">
            <w:pPr>
              <w:rPr>
                <w:sz w:val="12"/>
                <w:szCs w:val="12"/>
              </w:rPr>
            </w:pPr>
            <w:r w:rsidRPr="00C67A39">
              <w:rPr>
                <w:sz w:val="12"/>
                <w:szCs w:val="12"/>
              </w:rPr>
              <w:t>жилое</w:t>
            </w:r>
          </w:p>
        </w:tc>
      </w:tr>
      <w:tr w:rsidR="00337E64" w:rsidRPr="00C67A39" w14:paraId="5455A18B" w14:textId="77777777" w:rsidTr="00337E64">
        <w:tc>
          <w:tcPr>
            <w:tcW w:w="1101" w:type="dxa"/>
            <w:gridSpan w:val="2"/>
            <w:shd w:val="clear" w:color="auto" w:fill="auto"/>
          </w:tcPr>
          <w:p w14:paraId="003F7812" w14:textId="77777777" w:rsidR="00337E64" w:rsidRPr="00C67A39" w:rsidRDefault="00337E64" w:rsidP="00337E64">
            <w:pPr>
              <w:jc w:val="right"/>
              <w:rPr>
                <w:sz w:val="12"/>
                <w:szCs w:val="12"/>
              </w:rPr>
            </w:pPr>
            <w:r w:rsidRPr="00C67A39">
              <w:rPr>
                <w:sz w:val="12"/>
                <w:szCs w:val="12"/>
              </w:rPr>
              <w:t>106</w:t>
            </w:r>
          </w:p>
        </w:tc>
        <w:tc>
          <w:tcPr>
            <w:tcW w:w="2065" w:type="dxa"/>
            <w:shd w:val="clear" w:color="auto" w:fill="auto"/>
          </w:tcPr>
          <w:p w14:paraId="1DEDE8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0935BA"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3B5EF158"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445D8F77" w14:textId="77777777" w:rsidR="00337E64" w:rsidRPr="00C67A39" w:rsidRDefault="00337E64" w:rsidP="00337E64">
            <w:pPr>
              <w:rPr>
                <w:sz w:val="12"/>
                <w:szCs w:val="12"/>
              </w:rPr>
            </w:pPr>
            <w:r w:rsidRPr="00C67A39">
              <w:rPr>
                <w:sz w:val="12"/>
                <w:szCs w:val="12"/>
              </w:rPr>
              <w:t>жилое</w:t>
            </w:r>
          </w:p>
        </w:tc>
      </w:tr>
      <w:tr w:rsidR="00337E64" w:rsidRPr="00C67A39" w14:paraId="303FDB54" w14:textId="77777777" w:rsidTr="00337E64">
        <w:tc>
          <w:tcPr>
            <w:tcW w:w="1101" w:type="dxa"/>
            <w:gridSpan w:val="2"/>
            <w:shd w:val="clear" w:color="auto" w:fill="auto"/>
          </w:tcPr>
          <w:p w14:paraId="74233F1D" w14:textId="77777777" w:rsidR="00337E64" w:rsidRPr="00C67A39" w:rsidRDefault="00337E64" w:rsidP="00337E64">
            <w:pPr>
              <w:jc w:val="right"/>
              <w:rPr>
                <w:sz w:val="12"/>
                <w:szCs w:val="12"/>
              </w:rPr>
            </w:pPr>
            <w:r w:rsidRPr="00C67A39">
              <w:rPr>
                <w:sz w:val="12"/>
                <w:szCs w:val="12"/>
              </w:rPr>
              <w:t>107</w:t>
            </w:r>
          </w:p>
        </w:tc>
        <w:tc>
          <w:tcPr>
            <w:tcW w:w="2065" w:type="dxa"/>
            <w:shd w:val="clear" w:color="auto" w:fill="auto"/>
          </w:tcPr>
          <w:p w14:paraId="073931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3744AF"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3B52B98D"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6FA5371A" w14:textId="77777777" w:rsidR="00337E64" w:rsidRPr="00C67A39" w:rsidRDefault="00337E64" w:rsidP="00337E64">
            <w:pPr>
              <w:rPr>
                <w:sz w:val="12"/>
                <w:szCs w:val="12"/>
              </w:rPr>
            </w:pPr>
            <w:r w:rsidRPr="00C67A39">
              <w:rPr>
                <w:sz w:val="12"/>
                <w:szCs w:val="12"/>
              </w:rPr>
              <w:t>жилое</w:t>
            </w:r>
          </w:p>
        </w:tc>
      </w:tr>
      <w:tr w:rsidR="00337E64" w:rsidRPr="00C67A39" w14:paraId="24138D7E" w14:textId="77777777" w:rsidTr="00337E64">
        <w:tc>
          <w:tcPr>
            <w:tcW w:w="1101" w:type="dxa"/>
            <w:gridSpan w:val="2"/>
            <w:shd w:val="clear" w:color="auto" w:fill="auto"/>
          </w:tcPr>
          <w:p w14:paraId="1CCDFB29" w14:textId="77777777" w:rsidR="00337E64" w:rsidRPr="00C67A39" w:rsidRDefault="00337E64" w:rsidP="00337E64">
            <w:pPr>
              <w:jc w:val="right"/>
              <w:rPr>
                <w:sz w:val="12"/>
                <w:szCs w:val="12"/>
              </w:rPr>
            </w:pPr>
            <w:r w:rsidRPr="00C67A39">
              <w:rPr>
                <w:sz w:val="12"/>
                <w:szCs w:val="12"/>
              </w:rPr>
              <w:t>108</w:t>
            </w:r>
          </w:p>
        </w:tc>
        <w:tc>
          <w:tcPr>
            <w:tcW w:w="2065" w:type="dxa"/>
            <w:shd w:val="clear" w:color="auto" w:fill="auto"/>
          </w:tcPr>
          <w:p w14:paraId="25291E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961072"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901C505"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33F04854" w14:textId="77777777" w:rsidR="00337E64" w:rsidRPr="00C67A39" w:rsidRDefault="00337E64" w:rsidP="00337E64">
            <w:pPr>
              <w:rPr>
                <w:sz w:val="12"/>
                <w:szCs w:val="12"/>
              </w:rPr>
            </w:pPr>
            <w:r w:rsidRPr="00C67A39">
              <w:rPr>
                <w:sz w:val="12"/>
                <w:szCs w:val="12"/>
              </w:rPr>
              <w:t>жилое</w:t>
            </w:r>
          </w:p>
        </w:tc>
      </w:tr>
      <w:tr w:rsidR="00337E64" w:rsidRPr="00C67A39" w14:paraId="120D02D0" w14:textId="77777777" w:rsidTr="00337E64">
        <w:tc>
          <w:tcPr>
            <w:tcW w:w="1101" w:type="dxa"/>
            <w:gridSpan w:val="2"/>
            <w:shd w:val="clear" w:color="auto" w:fill="auto"/>
          </w:tcPr>
          <w:p w14:paraId="1D27DF7C" w14:textId="77777777" w:rsidR="00337E64" w:rsidRPr="00C67A39" w:rsidRDefault="00337E64" w:rsidP="00337E64">
            <w:pPr>
              <w:jc w:val="right"/>
              <w:rPr>
                <w:sz w:val="12"/>
                <w:szCs w:val="12"/>
              </w:rPr>
            </w:pPr>
            <w:r w:rsidRPr="00C67A39">
              <w:rPr>
                <w:sz w:val="12"/>
                <w:szCs w:val="12"/>
              </w:rPr>
              <w:t>109</w:t>
            </w:r>
          </w:p>
        </w:tc>
        <w:tc>
          <w:tcPr>
            <w:tcW w:w="2065" w:type="dxa"/>
            <w:shd w:val="clear" w:color="auto" w:fill="auto"/>
          </w:tcPr>
          <w:p w14:paraId="1DB5612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5DDFFA"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7666517C"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4E50EFD1" w14:textId="77777777" w:rsidR="00337E64" w:rsidRPr="00C67A39" w:rsidRDefault="00337E64" w:rsidP="00337E64">
            <w:pPr>
              <w:rPr>
                <w:sz w:val="12"/>
                <w:szCs w:val="12"/>
              </w:rPr>
            </w:pPr>
            <w:r w:rsidRPr="00C67A39">
              <w:rPr>
                <w:sz w:val="12"/>
                <w:szCs w:val="12"/>
              </w:rPr>
              <w:t>жилое</w:t>
            </w:r>
          </w:p>
        </w:tc>
      </w:tr>
      <w:tr w:rsidR="00337E64" w:rsidRPr="00C67A39" w14:paraId="004BB1BB" w14:textId="77777777" w:rsidTr="00337E64">
        <w:tc>
          <w:tcPr>
            <w:tcW w:w="1101" w:type="dxa"/>
            <w:gridSpan w:val="2"/>
            <w:shd w:val="clear" w:color="auto" w:fill="auto"/>
          </w:tcPr>
          <w:p w14:paraId="1831AFE5" w14:textId="77777777" w:rsidR="00337E64" w:rsidRPr="00C67A39" w:rsidRDefault="00337E64" w:rsidP="00337E64">
            <w:pPr>
              <w:jc w:val="right"/>
              <w:rPr>
                <w:sz w:val="12"/>
                <w:szCs w:val="12"/>
              </w:rPr>
            </w:pPr>
            <w:r w:rsidRPr="00C67A39">
              <w:rPr>
                <w:sz w:val="12"/>
                <w:szCs w:val="12"/>
              </w:rPr>
              <w:t>110</w:t>
            </w:r>
          </w:p>
        </w:tc>
        <w:tc>
          <w:tcPr>
            <w:tcW w:w="2065" w:type="dxa"/>
            <w:shd w:val="clear" w:color="auto" w:fill="auto"/>
          </w:tcPr>
          <w:p w14:paraId="45359ED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1C4061"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17DE96A4"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5145DD68" w14:textId="77777777" w:rsidR="00337E64" w:rsidRPr="00C67A39" w:rsidRDefault="00337E64" w:rsidP="00337E64">
            <w:pPr>
              <w:rPr>
                <w:sz w:val="12"/>
                <w:szCs w:val="12"/>
              </w:rPr>
            </w:pPr>
            <w:r w:rsidRPr="00C67A39">
              <w:rPr>
                <w:sz w:val="12"/>
                <w:szCs w:val="12"/>
              </w:rPr>
              <w:t>жилое</w:t>
            </w:r>
          </w:p>
        </w:tc>
      </w:tr>
      <w:tr w:rsidR="00337E64" w:rsidRPr="00C67A39" w14:paraId="18E7A8B3" w14:textId="77777777" w:rsidTr="00337E64">
        <w:tc>
          <w:tcPr>
            <w:tcW w:w="1101" w:type="dxa"/>
            <w:gridSpan w:val="2"/>
            <w:shd w:val="clear" w:color="auto" w:fill="auto"/>
          </w:tcPr>
          <w:p w14:paraId="72EE0954" w14:textId="77777777" w:rsidR="00337E64" w:rsidRPr="00C67A39" w:rsidRDefault="00337E64" w:rsidP="00337E64">
            <w:pPr>
              <w:jc w:val="right"/>
              <w:rPr>
                <w:sz w:val="12"/>
                <w:szCs w:val="12"/>
              </w:rPr>
            </w:pPr>
            <w:r w:rsidRPr="00C67A39">
              <w:rPr>
                <w:sz w:val="12"/>
                <w:szCs w:val="12"/>
              </w:rPr>
              <w:t>111</w:t>
            </w:r>
          </w:p>
        </w:tc>
        <w:tc>
          <w:tcPr>
            <w:tcW w:w="2065" w:type="dxa"/>
            <w:shd w:val="clear" w:color="auto" w:fill="auto"/>
          </w:tcPr>
          <w:p w14:paraId="30E8D6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844A82"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412B6299"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38726DB6" w14:textId="77777777" w:rsidR="00337E64" w:rsidRPr="00C67A39" w:rsidRDefault="00337E64" w:rsidP="00337E64">
            <w:pPr>
              <w:rPr>
                <w:sz w:val="12"/>
                <w:szCs w:val="12"/>
              </w:rPr>
            </w:pPr>
            <w:r w:rsidRPr="00C67A39">
              <w:rPr>
                <w:sz w:val="12"/>
                <w:szCs w:val="12"/>
              </w:rPr>
              <w:t>жилое</w:t>
            </w:r>
          </w:p>
        </w:tc>
      </w:tr>
      <w:tr w:rsidR="00337E64" w:rsidRPr="00C67A39" w14:paraId="5F730665" w14:textId="77777777" w:rsidTr="00337E64">
        <w:tc>
          <w:tcPr>
            <w:tcW w:w="1101" w:type="dxa"/>
            <w:gridSpan w:val="2"/>
            <w:shd w:val="clear" w:color="auto" w:fill="auto"/>
          </w:tcPr>
          <w:p w14:paraId="0A3F9CBE" w14:textId="77777777" w:rsidR="00337E64" w:rsidRPr="00C67A39" w:rsidRDefault="00337E64" w:rsidP="00337E64">
            <w:pPr>
              <w:jc w:val="right"/>
              <w:rPr>
                <w:sz w:val="12"/>
                <w:szCs w:val="12"/>
              </w:rPr>
            </w:pPr>
            <w:r w:rsidRPr="00C67A39">
              <w:rPr>
                <w:sz w:val="12"/>
                <w:szCs w:val="12"/>
              </w:rPr>
              <w:t>112</w:t>
            </w:r>
          </w:p>
        </w:tc>
        <w:tc>
          <w:tcPr>
            <w:tcW w:w="2065" w:type="dxa"/>
            <w:shd w:val="clear" w:color="auto" w:fill="auto"/>
          </w:tcPr>
          <w:p w14:paraId="456CE3F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724462"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23B652A6"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248D6546" w14:textId="77777777" w:rsidR="00337E64" w:rsidRPr="00C67A39" w:rsidRDefault="00337E64" w:rsidP="00337E64">
            <w:pPr>
              <w:rPr>
                <w:sz w:val="12"/>
                <w:szCs w:val="12"/>
              </w:rPr>
            </w:pPr>
            <w:r w:rsidRPr="00C67A39">
              <w:rPr>
                <w:sz w:val="12"/>
                <w:szCs w:val="12"/>
              </w:rPr>
              <w:t>жилое</w:t>
            </w:r>
          </w:p>
        </w:tc>
      </w:tr>
      <w:tr w:rsidR="00337E64" w:rsidRPr="00C67A39" w14:paraId="25DF8D04" w14:textId="77777777" w:rsidTr="00337E64">
        <w:tc>
          <w:tcPr>
            <w:tcW w:w="1101" w:type="dxa"/>
            <w:gridSpan w:val="2"/>
            <w:shd w:val="clear" w:color="auto" w:fill="auto"/>
          </w:tcPr>
          <w:p w14:paraId="5AC933F8" w14:textId="77777777" w:rsidR="00337E64" w:rsidRPr="00C67A39" w:rsidRDefault="00337E64" w:rsidP="00337E64">
            <w:pPr>
              <w:jc w:val="right"/>
              <w:rPr>
                <w:sz w:val="12"/>
                <w:szCs w:val="12"/>
              </w:rPr>
            </w:pPr>
            <w:r w:rsidRPr="00C67A39">
              <w:rPr>
                <w:sz w:val="12"/>
                <w:szCs w:val="12"/>
              </w:rPr>
              <w:t>113</w:t>
            </w:r>
          </w:p>
        </w:tc>
        <w:tc>
          <w:tcPr>
            <w:tcW w:w="2065" w:type="dxa"/>
            <w:shd w:val="clear" w:color="auto" w:fill="auto"/>
          </w:tcPr>
          <w:p w14:paraId="73DBA4C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4D77E1"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2FCC9E1"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46D9A018" w14:textId="77777777" w:rsidR="00337E64" w:rsidRPr="00C67A39" w:rsidRDefault="00337E64" w:rsidP="00337E64">
            <w:pPr>
              <w:rPr>
                <w:sz w:val="12"/>
                <w:szCs w:val="12"/>
              </w:rPr>
            </w:pPr>
            <w:r w:rsidRPr="00C67A39">
              <w:rPr>
                <w:sz w:val="12"/>
                <w:szCs w:val="12"/>
              </w:rPr>
              <w:t>жилое</w:t>
            </w:r>
          </w:p>
        </w:tc>
      </w:tr>
      <w:tr w:rsidR="00337E64" w:rsidRPr="00C67A39" w14:paraId="0A07FCC9" w14:textId="77777777" w:rsidTr="00337E64">
        <w:tc>
          <w:tcPr>
            <w:tcW w:w="1101" w:type="dxa"/>
            <w:gridSpan w:val="2"/>
            <w:shd w:val="clear" w:color="auto" w:fill="auto"/>
          </w:tcPr>
          <w:p w14:paraId="0C319332" w14:textId="77777777" w:rsidR="00337E64" w:rsidRPr="00C67A39" w:rsidRDefault="00337E64" w:rsidP="00337E64">
            <w:pPr>
              <w:jc w:val="right"/>
              <w:rPr>
                <w:sz w:val="12"/>
                <w:szCs w:val="12"/>
              </w:rPr>
            </w:pPr>
            <w:r w:rsidRPr="00C67A39">
              <w:rPr>
                <w:sz w:val="12"/>
                <w:szCs w:val="12"/>
              </w:rPr>
              <w:t>114</w:t>
            </w:r>
          </w:p>
        </w:tc>
        <w:tc>
          <w:tcPr>
            <w:tcW w:w="2065" w:type="dxa"/>
            <w:shd w:val="clear" w:color="auto" w:fill="auto"/>
          </w:tcPr>
          <w:p w14:paraId="64E896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D8A163"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16B43D24"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1B9A5051" w14:textId="77777777" w:rsidR="00337E64" w:rsidRPr="00C67A39" w:rsidRDefault="00337E64" w:rsidP="00337E64">
            <w:pPr>
              <w:rPr>
                <w:sz w:val="12"/>
                <w:szCs w:val="12"/>
              </w:rPr>
            </w:pPr>
            <w:r w:rsidRPr="00C67A39">
              <w:rPr>
                <w:sz w:val="12"/>
                <w:szCs w:val="12"/>
              </w:rPr>
              <w:t>жилое</w:t>
            </w:r>
          </w:p>
        </w:tc>
      </w:tr>
      <w:tr w:rsidR="00337E64" w:rsidRPr="00C67A39" w14:paraId="032EC21D" w14:textId="77777777" w:rsidTr="00337E64">
        <w:tc>
          <w:tcPr>
            <w:tcW w:w="1101" w:type="dxa"/>
            <w:gridSpan w:val="2"/>
            <w:shd w:val="clear" w:color="auto" w:fill="auto"/>
          </w:tcPr>
          <w:p w14:paraId="6F7957D3" w14:textId="77777777" w:rsidR="00337E64" w:rsidRPr="00C67A39" w:rsidRDefault="00337E64" w:rsidP="00337E64">
            <w:pPr>
              <w:jc w:val="right"/>
              <w:rPr>
                <w:sz w:val="12"/>
                <w:szCs w:val="12"/>
              </w:rPr>
            </w:pPr>
            <w:r w:rsidRPr="00C67A39">
              <w:rPr>
                <w:sz w:val="12"/>
                <w:szCs w:val="12"/>
              </w:rPr>
              <w:t>115</w:t>
            </w:r>
          </w:p>
        </w:tc>
        <w:tc>
          <w:tcPr>
            <w:tcW w:w="2065" w:type="dxa"/>
            <w:shd w:val="clear" w:color="auto" w:fill="auto"/>
          </w:tcPr>
          <w:p w14:paraId="1D2B2B5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29B166"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68749E9"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0F2B176F" w14:textId="77777777" w:rsidR="00337E64" w:rsidRPr="00C67A39" w:rsidRDefault="00337E64" w:rsidP="00337E64">
            <w:pPr>
              <w:rPr>
                <w:sz w:val="12"/>
                <w:szCs w:val="12"/>
              </w:rPr>
            </w:pPr>
            <w:r w:rsidRPr="00C67A39">
              <w:rPr>
                <w:sz w:val="12"/>
                <w:szCs w:val="12"/>
              </w:rPr>
              <w:t>жилое</w:t>
            </w:r>
          </w:p>
        </w:tc>
      </w:tr>
      <w:tr w:rsidR="00337E64" w:rsidRPr="00C67A39" w14:paraId="25C76E32" w14:textId="77777777" w:rsidTr="00337E64">
        <w:tc>
          <w:tcPr>
            <w:tcW w:w="1101" w:type="dxa"/>
            <w:gridSpan w:val="2"/>
            <w:shd w:val="clear" w:color="auto" w:fill="auto"/>
          </w:tcPr>
          <w:p w14:paraId="33D97C45" w14:textId="77777777" w:rsidR="00337E64" w:rsidRPr="00C67A39" w:rsidRDefault="00337E64" w:rsidP="00337E64">
            <w:pPr>
              <w:jc w:val="right"/>
              <w:rPr>
                <w:sz w:val="12"/>
                <w:szCs w:val="12"/>
              </w:rPr>
            </w:pPr>
            <w:r w:rsidRPr="00C67A39">
              <w:rPr>
                <w:sz w:val="12"/>
                <w:szCs w:val="12"/>
              </w:rPr>
              <w:t>116</w:t>
            </w:r>
          </w:p>
        </w:tc>
        <w:tc>
          <w:tcPr>
            <w:tcW w:w="2065" w:type="dxa"/>
            <w:shd w:val="clear" w:color="auto" w:fill="auto"/>
          </w:tcPr>
          <w:p w14:paraId="3981439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0A4D73"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3949EF99"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4798A9C" w14:textId="77777777" w:rsidR="00337E64" w:rsidRPr="00C67A39" w:rsidRDefault="00337E64" w:rsidP="00337E64">
            <w:pPr>
              <w:rPr>
                <w:sz w:val="12"/>
                <w:szCs w:val="12"/>
              </w:rPr>
            </w:pPr>
            <w:r w:rsidRPr="00C67A39">
              <w:rPr>
                <w:sz w:val="12"/>
                <w:szCs w:val="12"/>
              </w:rPr>
              <w:t>жилое</w:t>
            </w:r>
          </w:p>
        </w:tc>
      </w:tr>
      <w:tr w:rsidR="00337E64" w:rsidRPr="00C67A39" w14:paraId="34385F96" w14:textId="77777777" w:rsidTr="00337E64">
        <w:tc>
          <w:tcPr>
            <w:tcW w:w="1101" w:type="dxa"/>
            <w:gridSpan w:val="2"/>
            <w:shd w:val="clear" w:color="auto" w:fill="auto"/>
          </w:tcPr>
          <w:p w14:paraId="6EDB40BD" w14:textId="77777777" w:rsidR="00337E64" w:rsidRPr="00C67A39" w:rsidRDefault="00337E64" w:rsidP="00337E64">
            <w:pPr>
              <w:jc w:val="right"/>
              <w:rPr>
                <w:sz w:val="12"/>
                <w:szCs w:val="12"/>
              </w:rPr>
            </w:pPr>
            <w:r w:rsidRPr="00C67A39">
              <w:rPr>
                <w:sz w:val="12"/>
                <w:szCs w:val="12"/>
              </w:rPr>
              <w:t>117</w:t>
            </w:r>
          </w:p>
        </w:tc>
        <w:tc>
          <w:tcPr>
            <w:tcW w:w="2065" w:type="dxa"/>
            <w:shd w:val="clear" w:color="auto" w:fill="auto"/>
          </w:tcPr>
          <w:p w14:paraId="6C4F84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AB5216"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6478F5AC"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F75C5F7" w14:textId="77777777" w:rsidR="00337E64" w:rsidRPr="00C67A39" w:rsidRDefault="00337E64" w:rsidP="00337E64">
            <w:pPr>
              <w:rPr>
                <w:sz w:val="12"/>
                <w:szCs w:val="12"/>
              </w:rPr>
            </w:pPr>
            <w:r w:rsidRPr="00C67A39">
              <w:rPr>
                <w:sz w:val="12"/>
                <w:szCs w:val="12"/>
              </w:rPr>
              <w:t>жилое</w:t>
            </w:r>
          </w:p>
        </w:tc>
      </w:tr>
      <w:tr w:rsidR="00337E64" w:rsidRPr="00C67A39" w14:paraId="441CA5D1" w14:textId="77777777" w:rsidTr="00337E64">
        <w:tc>
          <w:tcPr>
            <w:tcW w:w="1101" w:type="dxa"/>
            <w:gridSpan w:val="2"/>
            <w:shd w:val="clear" w:color="auto" w:fill="auto"/>
          </w:tcPr>
          <w:p w14:paraId="71B7C293" w14:textId="77777777" w:rsidR="00337E64" w:rsidRPr="00C67A39" w:rsidRDefault="00337E64" w:rsidP="00337E64">
            <w:pPr>
              <w:jc w:val="right"/>
              <w:rPr>
                <w:sz w:val="12"/>
                <w:szCs w:val="12"/>
              </w:rPr>
            </w:pPr>
            <w:r w:rsidRPr="00C67A39">
              <w:rPr>
                <w:sz w:val="12"/>
                <w:szCs w:val="12"/>
              </w:rPr>
              <w:t>118</w:t>
            </w:r>
          </w:p>
        </w:tc>
        <w:tc>
          <w:tcPr>
            <w:tcW w:w="2065" w:type="dxa"/>
            <w:shd w:val="clear" w:color="auto" w:fill="auto"/>
          </w:tcPr>
          <w:p w14:paraId="31B06D6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60CBF9"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147DEFF8"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3E6BAEC6" w14:textId="77777777" w:rsidR="00337E64" w:rsidRPr="00C67A39" w:rsidRDefault="00337E64" w:rsidP="00337E64">
            <w:pPr>
              <w:rPr>
                <w:sz w:val="12"/>
                <w:szCs w:val="12"/>
              </w:rPr>
            </w:pPr>
            <w:r w:rsidRPr="00C67A39">
              <w:rPr>
                <w:sz w:val="12"/>
                <w:szCs w:val="12"/>
              </w:rPr>
              <w:t>жилое</w:t>
            </w:r>
          </w:p>
        </w:tc>
      </w:tr>
      <w:tr w:rsidR="00337E64" w:rsidRPr="00C67A39" w14:paraId="55CA813A" w14:textId="77777777" w:rsidTr="00337E64">
        <w:tc>
          <w:tcPr>
            <w:tcW w:w="1101" w:type="dxa"/>
            <w:gridSpan w:val="2"/>
            <w:shd w:val="clear" w:color="auto" w:fill="auto"/>
          </w:tcPr>
          <w:p w14:paraId="1A120C22" w14:textId="77777777" w:rsidR="00337E64" w:rsidRPr="00C67A39" w:rsidRDefault="00337E64" w:rsidP="00337E64">
            <w:pPr>
              <w:jc w:val="right"/>
              <w:rPr>
                <w:sz w:val="12"/>
                <w:szCs w:val="12"/>
              </w:rPr>
            </w:pPr>
            <w:r w:rsidRPr="00C67A39">
              <w:rPr>
                <w:sz w:val="12"/>
                <w:szCs w:val="12"/>
              </w:rPr>
              <w:t>119</w:t>
            </w:r>
          </w:p>
        </w:tc>
        <w:tc>
          <w:tcPr>
            <w:tcW w:w="2065" w:type="dxa"/>
            <w:shd w:val="clear" w:color="auto" w:fill="auto"/>
          </w:tcPr>
          <w:p w14:paraId="416839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760309"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85F5E6B"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4DB5E2CC" w14:textId="77777777" w:rsidR="00337E64" w:rsidRPr="00C67A39" w:rsidRDefault="00337E64" w:rsidP="00337E64">
            <w:pPr>
              <w:rPr>
                <w:sz w:val="12"/>
                <w:szCs w:val="12"/>
              </w:rPr>
            </w:pPr>
            <w:r w:rsidRPr="00C67A39">
              <w:rPr>
                <w:sz w:val="12"/>
                <w:szCs w:val="12"/>
              </w:rPr>
              <w:t>жилое</w:t>
            </w:r>
          </w:p>
        </w:tc>
      </w:tr>
      <w:tr w:rsidR="00337E64" w:rsidRPr="00C67A39" w14:paraId="0A934340" w14:textId="77777777" w:rsidTr="00337E64">
        <w:tc>
          <w:tcPr>
            <w:tcW w:w="1101" w:type="dxa"/>
            <w:gridSpan w:val="2"/>
            <w:shd w:val="clear" w:color="auto" w:fill="auto"/>
          </w:tcPr>
          <w:p w14:paraId="54CC7519" w14:textId="77777777" w:rsidR="00337E64" w:rsidRPr="00C67A39" w:rsidRDefault="00337E64" w:rsidP="00337E64">
            <w:pPr>
              <w:jc w:val="right"/>
              <w:rPr>
                <w:sz w:val="12"/>
                <w:szCs w:val="12"/>
              </w:rPr>
            </w:pPr>
            <w:r w:rsidRPr="00C67A39">
              <w:rPr>
                <w:sz w:val="12"/>
                <w:szCs w:val="12"/>
              </w:rPr>
              <w:t>120</w:t>
            </w:r>
          </w:p>
        </w:tc>
        <w:tc>
          <w:tcPr>
            <w:tcW w:w="2065" w:type="dxa"/>
            <w:shd w:val="clear" w:color="auto" w:fill="auto"/>
          </w:tcPr>
          <w:p w14:paraId="42B5108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48F493"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4DB6ED7"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7137F3DC" w14:textId="77777777" w:rsidR="00337E64" w:rsidRPr="00C67A39" w:rsidRDefault="00337E64" w:rsidP="00337E64">
            <w:pPr>
              <w:rPr>
                <w:sz w:val="12"/>
                <w:szCs w:val="12"/>
              </w:rPr>
            </w:pPr>
            <w:r w:rsidRPr="00C67A39">
              <w:rPr>
                <w:sz w:val="12"/>
                <w:szCs w:val="12"/>
              </w:rPr>
              <w:t>жилое</w:t>
            </w:r>
          </w:p>
        </w:tc>
      </w:tr>
      <w:tr w:rsidR="00337E64" w:rsidRPr="00C67A39" w14:paraId="256000AE" w14:textId="77777777" w:rsidTr="00337E64">
        <w:tc>
          <w:tcPr>
            <w:tcW w:w="1101" w:type="dxa"/>
            <w:gridSpan w:val="2"/>
            <w:shd w:val="clear" w:color="auto" w:fill="auto"/>
          </w:tcPr>
          <w:p w14:paraId="4E879955" w14:textId="77777777" w:rsidR="00337E64" w:rsidRPr="00C67A39" w:rsidRDefault="00337E64" w:rsidP="00337E64">
            <w:pPr>
              <w:jc w:val="right"/>
              <w:rPr>
                <w:sz w:val="12"/>
                <w:szCs w:val="12"/>
              </w:rPr>
            </w:pPr>
            <w:r w:rsidRPr="00C67A39">
              <w:rPr>
                <w:sz w:val="12"/>
                <w:szCs w:val="12"/>
              </w:rPr>
              <w:t>121</w:t>
            </w:r>
          </w:p>
        </w:tc>
        <w:tc>
          <w:tcPr>
            <w:tcW w:w="2065" w:type="dxa"/>
            <w:shd w:val="clear" w:color="auto" w:fill="auto"/>
          </w:tcPr>
          <w:p w14:paraId="43123C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B08629"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68179D85"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6D02F438" w14:textId="77777777" w:rsidR="00337E64" w:rsidRPr="00C67A39" w:rsidRDefault="00337E64" w:rsidP="00337E64">
            <w:pPr>
              <w:rPr>
                <w:sz w:val="12"/>
                <w:szCs w:val="12"/>
              </w:rPr>
            </w:pPr>
            <w:r w:rsidRPr="00C67A39">
              <w:rPr>
                <w:sz w:val="12"/>
                <w:szCs w:val="12"/>
              </w:rPr>
              <w:t>жилое</w:t>
            </w:r>
          </w:p>
        </w:tc>
      </w:tr>
      <w:tr w:rsidR="00337E64" w:rsidRPr="00C67A39" w14:paraId="640A5DCF" w14:textId="77777777" w:rsidTr="00337E64">
        <w:tc>
          <w:tcPr>
            <w:tcW w:w="1101" w:type="dxa"/>
            <w:gridSpan w:val="2"/>
            <w:shd w:val="clear" w:color="auto" w:fill="auto"/>
          </w:tcPr>
          <w:p w14:paraId="6F06E242" w14:textId="77777777" w:rsidR="00337E64" w:rsidRPr="00C67A39" w:rsidRDefault="00337E64" w:rsidP="00337E64">
            <w:pPr>
              <w:jc w:val="right"/>
              <w:rPr>
                <w:sz w:val="12"/>
                <w:szCs w:val="12"/>
              </w:rPr>
            </w:pPr>
            <w:r w:rsidRPr="00C67A39">
              <w:rPr>
                <w:sz w:val="12"/>
                <w:szCs w:val="12"/>
              </w:rPr>
              <w:t>122</w:t>
            </w:r>
          </w:p>
        </w:tc>
        <w:tc>
          <w:tcPr>
            <w:tcW w:w="2065" w:type="dxa"/>
            <w:shd w:val="clear" w:color="auto" w:fill="auto"/>
          </w:tcPr>
          <w:p w14:paraId="7622F00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5EB4FA"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D51A77A"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10929FD5" w14:textId="77777777" w:rsidR="00337E64" w:rsidRPr="00C67A39" w:rsidRDefault="00337E64" w:rsidP="00337E64">
            <w:pPr>
              <w:rPr>
                <w:sz w:val="12"/>
                <w:szCs w:val="12"/>
              </w:rPr>
            </w:pPr>
            <w:r w:rsidRPr="00C67A39">
              <w:rPr>
                <w:sz w:val="12"/>
                <w:szCs w:val="12"/>
              </w:rPr>
              <w:t>жилое</w:t>
            </w:r>
          </w:p>
        </w:tc>
      </w:tr>
      <w:tr w:rsidR="00337E64" w:rsidRPr="00C67A39" w14:paraId="480B4E7F" w14:textId="77777777" w:rsidTr="00337E64">
        <w:tc>
          <w:tcPr>
            <w:tcW w:w="1101" w:type="dxa"/>
            <w:gridSpan w:val="2"/>
            <w:shd w:val="clear" w:color="auto" w:fill="auto"/>
          </w:tcPr>
          <w:p w14:paraId="7CBDA736" w14:textId="77777777" w:rsidR="00337E64" w:rsidRPr="00C67A39" w:rsidRDefault="00337E64" w:rsidP="00337E64">
            <w:pPr>
              <w:jc w:val="right"/>
              <w:rPr>
                <w:sz w:val="12"/>
                <w:szCs w:val="12"/>
              </w:rPr>
            </w:pPr>
            <w:r w:rsidRPr="00C67A39">
              <w:rPr>
                <w:sz w:val="12"/>
                <w:szCs w:val="12"/>
              </w:rPr>
              <w:t>123</w:t>
            </w:r>
          </w:p>
        </w:tc>
        <w:tc>
          <w:tcPr>
            <w:tcW w:w="2065" w:type="dxa"/>
            <w:shd w:val="clear" w:color="auto" w:fill="auto"/>
          </w:tcPr>
          <w:p w14:paraId="12C4BA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3C5201"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4522C170"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6163ADB1" w14:textId="77777777" w:rsidR="00337E64" w:rsidRPr="00C67A39" w:rsidRDefault="00337E64" w:rsidP="00337E64">
            <w:pPr>
              <w:rPr>
                <w:sz w:val="12"/>
                <w:szCs w:val="12"/>
              </w:rPr>
            </w:pPr>
            <w:r w:rsidRPr="00C67A39">
              <w:rPr>
                <w:sz w:val="12"/>
                <w:szCs w:val="12"/>
              </w:rPr>
              <w:t>жилое</w:t>
            </w:r>
          </w:p>
        </w:tc>
      </w:tr>
      <w:tr w:rsidR="00337E64" w:rsidRPr="00C67A39" w14:paraId="3FC52901" w14:textId="77777777" w:rsidTr="00337E64">
        <w:tc>
          <w:tcPr>
            <w:tcW w:w="1101" w:type="dxa"/>
            <w:gridSpan w:val="2"/>
            <w:shd w:val="clear" w:color="auto" w:fill="auto"/>
          </w:tcPr>
          <w:p w14:paraId="74CF26E4" w14:textId="77777777" w:rsidR="00337E64" w:rsidRPr="00C67A39" w:rsidRDefault="00337E64" w:rsidP="00337E64">
            <w:pPr>
              <w:jc w:val="right"/>
              <w:rPr>
                <w:sz w:val="12"/>
                <w:szCs w:val="12"/>
              </w:rPr>
            </w:pPr>
            <w:r w:rsidRPr="00C67A39">
              <w:rPr>
                <w:sz w:val="12"/>
                <w:szCs w:val="12"/>
              </w:rPr>
              <w:t>124</w:t>
            </w:r>
          </w:p>
        </w:tc>
        <w:tc>
          <w:tcPr>
            <w:tcW w:w="2065" w:type="dxa"/>
            <w:shd w:val="clear" w:color="auto" w:fill="auto"/>
          </w:tcPr>
          <w:p w14:paraId="4A13E0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AAC33D"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6D10F4FE"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3E939B9A" w14:textId="77777777" w:rsidR="00337E64" w:rsidRPr="00C67A39" w:rsidRDefault="00337E64" w:rsidP="00337E64">
            <w:pPr>
              <w:rPr>
                <w:sz w:val="12"/>
                <w:szCs w:val="12"/>
              </w:rPr>
            </w:pPr>
            <w:r w:rsidRPr="00C67A39">
              <w:rPr>
                <w:sz w:val="12"/>
                <w:szCs w:val="12"/>
              </w:rPr>
              <w:t>жилое</w:t>
            </w:r>
          </w:p>
        </w:tc>
      </w:tr>
      <w:tr w:rsidR="00337E64" w:rsidRPr="00C67A39" w14:paraId="7A801F18" w14:textId="77777777" w:rsidTr="00337E64">
        <w:tc>
          <w:tcPr>
            <w:tcW w:w="1101" w:type="dxa"/>
            <w:gridSpan w:val="2"/>
            <w:shd w:val="clear" w:color="auto" w:fill="auto"/>
          </w:tcPr>
          <w:p w14:paraId="09C2DED6" w14:textId="77777777" w:rsidR="00337E64" w:rsidRPr="00C67A39" w:rsidRDefault="00337E64" w:rsidP="00337E64">
            <w:pPr>
              <w:jc w:val="right"/>
              <w:rPr>
                <w:sz w:val="12"/>
                <w:szCs w:val="12"/>
              </w:rPr>
            </w:pPr>
            <w:r w:rsidRPr="00C67A39">
              <w:rPr>
                <w:sz w:val="12"/>
                <w:szCs w:val="12"/>
              </w:rPr>
              <w:t>125</w:t>
            </w:r>
          </w:p>
        </w:tc>
        <w:tc>
          <w:tcPr>
            <w:tcW w:w="2065" w:type="dxa"/>
            <w:shd w:val="clear" w:color="auto" w:fill="auto"/>
          </w:tcPr>
          <w:p w14:paraId="13EB788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7CBDFF"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B91B462"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6FC1D7C9" w14:textId="77777777" w:rsidR="00337E64" w:rsidRPr="00C67A39" w:rsidRDefault="00337E64" w:rsidP="00337E64">
            <w:pPr>
              <w:rPr>
                <w:sz w:val="12"/>
                <w:szCs w:val="12"/>
              </w:rPr>
            </w:pPr>
            <w:r w:rsidRPr="00C67A39">
              <w:rPr>
                <w:sz w:val="12"/>
                <w:szCs w:val="12"/>
              </w:rPr>
              <w:t>жилое</w:t>
            </w:r>
          </w:p>
        </w:tc>
      </w:tr>
      <w:tr w:rsidR="00337E64" w:rsidRPr="00C67A39" w14:paraId="40F36A2D" w14:textId="77777777" w:rsidTr="00337E64">
        <w:tc>
          <w:tcPr>
            <w:tcW w:w="1101" w:type="dxa"/>
            <w:gridSpan w:val="2"/>
            <w:shd w:val="clear" w:color="auto" w:fill="auto"/>
          </w:tcPr>
          <w:p w14:paraId="2035DD46" w14:textId="77777777" w:rsidR="00337E64" w:rsidRPr="00C67A39" w:rsidRDefault="00337E64" w:rsidP="00337E64">
            <w:pPr>
              <w:jc w:val="right"/>
              <w:rPr>
                <w:sz w:val="12"/>
                <w:szCs w:val="12"/>
              </w:rPr>
            </w:pPr>
            <w:r w:rsidRPr="00C67A39">
              <w:rPr>
                <w:sz w:val="12"/>
                <w:szCs w:val="12"/>
              </w:rPr>
              <w:t>126</w:t>
            </w:r>
          </w:p>
        </w:tc>
        <w:tc>
          <w:tcPr>
            <w:tcW w:w="2065" w:type="dxa"/>
            <w:shd w:val="clear" w:color="auto" w:fill="auto"/>
          </w:tcPr>
          <w:p w14:paraId="4D767C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85C713"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832F4C1"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25E44337" w14:textId="77777777" w:rsidR="00337E64" w:rsidRPr="00C67A39" w:rsidRDefault="00337E64" w:rsidP="00337E64">
            <w:pPr>
              <w:rPr>
                <w:sz w:val="12"/>
                <w:szCs w:val="12"/>
              </w:rPr>
            </w:pPr>
            <w:r w:rsidRPr="00C67A39">
              <w:rPr>
                <w:sz w:val="12"/>
                <w:szCs w:val="12"/>
              </w:rPr>
              <w:t>жилое</w:t>
            </w:r>
          </w:p>
        </w:tc>
      </w:tr>
      <w:tr w:rsidR="00337E64" w:rsidRPr="00C67A39" w14:paraId="69B6F12D" w14:textId="77777777" w:rsidTr="00337E64">
        <w:tc>
          <w:tcPr>
            <w:tcW w:w="1101" w:type="dxa"/>
            <w:gridSpan w:val="2"/>
            <w:shd w:val="clear" w:color="auto" w:fill="auto"/>
          </w:tcPr>
          <w:p w14:paraId="553D07FA" w14:textId="77777777" w:rsidR="00337E64" w:rsidRPr="00C67A39" w:rsidRDefault="00337E64" w:rsidP="00337E64">
            <w:pPr>
              <w:jc w:val="right"/>
              <w:rPr>
                <w:sz w:val="12"/>
                <w:szCs w:val="12"/>
              </w:rPr>
            </w:pPr>
            <w:r w:rsidRPr="00C67A39">
              <w:rPr>
                <w:sz w:val="12"/>
                <w:szCs w:val="12"/>
              </w:rPr>
              <w:t>127</w:t>
            </w:r>
          </w:p>
        </w:tc>
        <w:tc>
          <w:tcPr>
            <w:tcW w:w="2065" w:type="dxa"/>
            <w:shd w:val="clear" w:color="auto" w:fill="auto"/>
          </w:tcPr>
          <w:p w14:paraId="2167F48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1D0922"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70F41D43"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60139138" w14:textId="77777777" w:rsidR="00337E64" w:rsidRPr="00C67A39" w:rsidRDefault="00337E64" w:rsidP="00337E64">
            <w:pPr>
              <w:rPr>
                <w:sz w:val="12"/>
                <w:szCs w:val="12"/>
              </w:rPr>
            </w:pPr>
            <w:r w:rsidRPr="00C67A39">
              <w:rPr>
                <w:sz w:val="12"/>
                <w:szCs w:val="12"/>
              </w:rPr>
              <w:t>жилое</w:t>
            </w:r>
          </w:p>
        </w:tc>
      </w:tr>
      <w:tr w:rsidR="00337E64" w:rsidRPr="00C67A39" w14:paraId="37AD3C58" w14:textId="77777777" w:rsidTr="00337E64">
        <w:tc>
          <w:tcPr>
            <w:tcW w:w="1101" w:type="dxa"/>
            <w:gridSpan w:val="2"/>
            <w:shd w:val="clear" w:color="auto" w:fill="auto"/>
          </w:tcPr>
          <w:p w14:paraId="2A4F3167" w14:textId="77777777" w:rsidR="00337E64" w:rsidRPr="00C67A39" w:rsidRDefault="00337E64" w:rsidP="00337E64">
            <w:pPr>
              <w:jc w:val="right"/>
              <w:rPr>
                <w:sz w:val="12"/>
                <w:szCs w:val="12"/>
              </w:rPr>
            </w:pPr>
            <w:r w:rsidRPr="00C67A39">
              <w:rPr>
                <w:sz w:val="12"/>
                <w:szCs w:val="12"/>
              </w:rPr>
              <w:t>128</w:t>
            </w:r>
          </w:p>
        </w:tc>
        <w:tc>
          <w:tcPr>
            <w:tcW w:w="2065" w:type="dxa"/>
            <w:shd w:val="clear" w:color="auto" w:fill="auto"/>
          </w:tcPr>
          <w:p w14:paraId="3B26FF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129BBD"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7EED8696"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79511C07" w14:textId="77777777" w:rsidR="00337E64" w:rsidRPr="00C67A39" w:rsidRDefault="00337E64" w:rsidP="00337E64">
            <w:pPr>
              <w:rPr>
                <w:sz w:val="12"/>
                <w:szCs w:val="12"/>
              </w:rPr>
            </w:pPr>
            <w:r w:rsidRPr="00C67A39">
              <w:rPr>
                <w:sz w:val="12"/>
                <w:szCs w:val="12"/>
              </w:rPr>
              <w:t>жилое</w:t>
            </w:r>
          </w:p>
        </w:tc>
      </w:tr>
      <w:tr w:rsidR="00337E64" w:rsidRPr="00C67A39" w14:paraId="655E0D37" w14:textId="77777777" w:rsidTr="00337E64">
        <w:tc>
          <w:tcPr>
            <w:tcW w:w="1101" w:type="dxa"/>
            <w:gridSpan w:val="2"/>
            <w:shd w:val="clear" w:color="auto" w:fill="auto"/>
          </w:tcPr>
          <w:p w14:paraId="0BF0C2EE" w14:textId="77777777" w:rsidR="00337E64" w:rsidRPr="00C67A39" w:rsidRDefault="00337E64" w:rsidP="00337E64">
            <w:pPr>
              <w:jc w:val="right"/>
              <w:rPr>
                <w:sz w:val="12"/>
                <w:szCs w:val="12"/>
              </w:rPr>
            </w:pPr>
            <w:r w:rsidRPr="00C67A39">
              <w:rPr>
                <w:sz w:val="12"/>
                <w:szCs w:val="12"/>
              </w:rPr>
              <w:t>129</w:t>
            </w:r>
          </w:p>
        </w:tc>
        <w:tc>
          <w:tcPr>
            <w:tcW w:w="2065" w:type="dxa"/>
            <w:shd w:val="clear" w:color="auto" w:fill="auto"/>
          </w:tcPr>
          <w:p w14:paraId="2E72D8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E702F5"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67692D8B"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490524B5" w14:textId="77777777" w:rsidR="00337E64" w:rsidRPr="00C67A39" w:rsidRDefault="00337E64" w:rsidP="00337E64">
            <w:pPr>
              <w:rPr>
                <w:sz w:val="12"/>
                <w:szCs w:val="12"/>
              </w:rPr>
            </w:pPr>
            <w:r w:rsidRPr="00C67A39">
              <w:rPr>
                <w:sz w:val="12"/>
                <w:szCs w:val="12"/>
              </w:rPr>
              <w:t>жилое</w:t>
            </w:r>
          </w:p>
        </w:tc>
      </w:tr>
      <w:tr w:rsidR="00337E64" w:rsidRPr="00C67A39" w14:paraId="459E1B51" w14:textId="77777777" w:rsidTr="00337E64">
        <w:tc>
          <w:tcPr>
            <w:tcW w:w="1101" w:type="dxa"/>
            <w:gridSpan w:val="2"/>
            <w:shd w:val="clear" w:color="auto" w:fill="auto"/>
          </w:tcPr>
          <w:p w14:paraId="642DF289" w14:textId="77777777" w:rsidR="00337E64" w:rsidRPr="00C67A39" w:rsidRDefault="00337E64" w:rsidP="00337E64">
            <w:pPr>
              <w:jc w:val="right"/>
              <w:rPr>
                <w:sz w:val="12"/>
                <w:szCs w:val="12"/>
              </w:rPr>
            </w:pPr>
            <w:r w:rsidRPr="00C67A39">
              <w:rPr>
                <w:sz w:val="12"/>
                <w:szCs w:val="12"/>
              </w:rPr>
              <w:t>130</w:t>
            </w:r>
          </w:p>
        </w:tc>
        <w:tc>
          <w:tcPr>
            <w:tcW w:w="2065" w:type="dxa"/>
            <w:shd w:val="clear" w:color="auto" w:fill="auto"/>
          </w:tcPr>
          <w:p w14:paraId="51BE5FC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6CAE8F"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7715AF2"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32BADC31" w14:textId="77777777" w:rsidR="00337E64" w:rsidRPr="00C67A39" w:rsidRDefault="00337E64" w:rsidP="00337E64">
            <w:pPr>
              <w:rPr>
                <w:sz w:val="12"/>
                <w:szCs w:val="12"/>
              </w:rPr>
            </w:pPr>
            <w:r w:rsidRPr="00C67A39">
              <w:rPr>
                <w:sz w:val="12"/>
                <w:szCs w:val="12"/>
              </w:rPr>
              <w:t>жилое</w:t>
            </w:r>
          </w:p>
        </w:tc>
      </w:tr>
      <w:tr w:rsidR="00337E64" w:rsidRPr="00C67A39" w14:paraId="1F09E87A" w14:textId="77777777" w:rsidTr="00337E64">
        <w:tc>
          <w:tcPr>
            <w:tcW w:w="1101" w:type="dxa"/>
            <w:gridSpan w:val="2"/>
            <w:shd w:val="clear" w:color="auto" w:fill="auto"/>
          </w:tcPr>
          <w:p w14:paraId="5D8AD242" w14:textId="77777777" w:rsidR="00337E64" w:rsidRPr="00C67A39" w:rsidRDefault="00337E64" w:rsidP="00337E64">
            <w:pPr>
              <w:jc w:val="right"/>
              <w:rPr>
                <w:sz w:val="12"/>
                <w:szCs w:val="12"/>
              </w:rPr>
            </w:pPr>
            <w:r w:rsidRPr="00C67A39">
              <w:rPr>
                <w:sz w:val="12"/>
                <w:szCs w:val="12"/>
              </w:rPr>
              <w:t>131</w:t>
            </w:r>
          </w:p>
        </w:tc>
        <w:tc>
          <w:tcPr>
            <w:tcW w:w="2065" w:type="dxa"/>
            <w:shd w:val="clear" w:color="auto" w:fill="auto"/>
          </w:tcPr>
          <w:p w14:paraId="31B114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5A3984"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2D5D6927"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7397BBBB" w14:textId="77777777" w:rsidR="00337E64" w:rsidRPr="00C67A39" w:rsidRDefault="00337E64" w:rsidP="00337E64">
            <w:pPr>
              <w:rPr>
                <w:sz w:val="12"/>
                <w:szCs w:val="12"/>
              </w:rPr>
            </w:pPr>
            <w:r w:rsidRPr="00C67A39">
              <w:rPr>
                <w:sz w:val="12"/>
                <w:szCs w:val="12"/>
              </w:rPr>
              <w:t>жилое</w:t>
            </w:r>
          </w:p>
        </w:tc>
      </w:tr>
      <w:tr w:rsidR="00337E64" w:rsidRPr="00C67A39" w14:paraId="5A41145F" w14:textId="77777777" w:rsidTr="00337E64">
        <w:tc>
          <w:tcPr>
            <w:tcW w:w="1101" w:type="dxa"/>
            <w:gridSpan w:val="2"/>
            <w:shd w:val="clear" w:color="auto" w:fill="auto"/>
          </w:tcPr>
          <w:p w14:paraId="5A284764" w14:textId="77777777" w:rsidR="00337E64" w:rsidRPr="00C67A39" w:rsidRDefault="00337E64" w:rsidP="00337E64">
            <w:pPr>
              <w:jc w:val="right"/>
              <w:rPr>
                <w:sz w:val="12"/>
                <w:szCs w:val="12"/>
              </w:rPr>
            </w:pPr>
            <w:r w:rsidRPr="00C67A39">
              <w:rPr>
                <w:sz w:val="12"/>
                <w:szCs w:val="12"/>
              </w:rPr>
              <w:t>132</w:t>
            </w:r>
          </w:p>
        </w:tc>
        <w:tc>
          <w:tcPr>
            <w:tcW w:w="2065" w:type="dxa"/>
            <w:shd w:val="clear" w:color="auto" w:fill="auto"/>
          </w:tcPr>
          <w:p w14:paraId="5647B49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E73ECD"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1D60F852"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2C231DF5" w14:textId="77777777" w:rsidR="00337E64" w:rsidRPr="00C67A39" w:rsidRDefault="00337E64" w:rsidP="00337E64">
            <w:pPr>
              <w:rPr>
                <w:sz w:val="12"/>
                <w:szCs w:val="12"/>
              </w:rPr>
            </w:pPr>
            <w:r w:rsidRPr="00C67A39">
              <w:rPr>
                <w:sz w:val="12"/>
                <w:szCs w:val="12"/>
              </w:rPr>
              <w:t>жилое</w:t>
            </w:r>
          </w:p>
        </w:tc>
      </w:tr>
      <w:tr w:rsidR="00337E64" w:rsidRPr="00C67A39" w14:paraId="558102CE" w14:textId="77777777" w:rsidTr="00337E64">
        <w:tc>
          <w:tcPr>
            <w:tcW w:w="1101" w:type="dxa"/>
            <w:gridSpan w:val="2"/>
            <w:shd w:val="clear" w:color="auto" w:fill="auto"/>
          </w:tcPr>
          <w:p w14:paraId="0DB76E96" w14:textId="77777777" w:rsidR="00337E64" w:rsidRPr="00C67A39" w:rsidRDefault="00337E64" w:rsidP="00337E64">
            <w:pPr>
              <w:jc w:val="right"/>
              <w:rPr>
                <w:sz w:val="12"/>
                <w:szCs w:val="12"/>
              </w:rPr>
            </w:pPr>
            <w:r w:rsidRPr="00C67A39">
              <w:rPr>
                <w:sz w:val="12"/>
                <w:szCs w:val="12"/>
              </w:rPr>
              <w:t>133</w:t>
            </w:r>
          </w:p>
        </w:tc>
        <w:tc>
          <w:tcPr>
            <w:tcW w:w="2065" w:type="dxa"/>
            <w:shd w:val="clear" w:color="auto" w:fill="auto"/>
          </w:tcPr>
          <w:p w14:paraId="511A1D7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E89E04"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402E61C"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7E426DF3" w14:textId="77777777" w:rsidR="00337E64" w:rsidRPr="00C67A39" w:rsidRDefault="00337E64" w:rsidP="00337E64">
            <w:pPr>
              <w:rPr>
                <w:sz w:val="12"/>
                <w:szCs w:val="12"/>
              </w:rPr>
            </w:pPr>
            <w:r w:rsidRPr="00C67A39">
              <w:rPr>
                <w:sz w:val="12"/>
                <w:szCs w:val="12"/>
              </w:rPr>
              <w:t>жилое</w:t>
            </w:r>
          </w:p>
        </w:tc>
      </w:tr>
      <w:tr w:rsidR="00337E64" w:rsidRPr="00C67A39" w14:paraId="683913AE" w14:textId="77777777" w:rsidTr="00337E64">
        <w:tc>
          <w:tcPr>
            <w:tcW w:w="1101" w:type="dxa"/>
            <w:gridSpan w:val="2"/>
            <w:shd w:val="clear" w:color="auto" w:fill="auto"/>
          </w:tcPr>
          <w:p w14:paraId="515578AB" w14:textId="77777777" w:rsidR="00337E64" w:rsidRPr="00C67A39" w:rsidRDefault="00337E64" w:rsidP="00337E64">
            <w:pPr>
              <w:jc w:val="right"/>
              <w:rPr>
                <w:sz w:val="12"/>
                <w:szCs w:val="12"/>
              </w:rPr>
            </w:pPr>
            <w:r w:rsidRPr="00C67A39">
              <w:rPr>
                <w:sz w:val="12"/>
                <w:szCs w:val="12"/>
              </w:rPr>
              <w:t>134</w:t>
            </w:r>
          </w:p>
        </w:tc>
        <w:tc>
          <w:tcPr>
            <w:tcW w:w="2065" w:type="dxa"/>
            <w:shd w:val="clear" w:color="auto" w:fill="auto"/>
          </w:tcPr>
          <w:p w14:paraId="57031E2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A966F6"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6DFB133"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5E9DD674" w14:textId="77777777" w:rsidR="00337E64" w:rsidRPr="00C67A39" w:rsidRDefault="00337E64" w:rsidP="00337E64">
            <w:pPr>
              <w:rPr>
                <w:sz w:val="12"/>
                <w:szCs w:val="12"/>
              </w:rPr>
            </w:pPr>
            <w:r w:rsidRPr="00C67A39">
              <w:rPr>
                <w:sz w:val="12"/>
                <w:szCs w:val="12"/>
              </w:rPr>
              <w:t>жилое</w:t>
            </w:r>
          </w:p>
        </w:tc>
      </w:tr>
      <w:tr w:rsidR="00337E64" w:rsidRPr="00C67A39" w14:paraId="70B3D6BC" w14:textId="77777777" w:rsidTr="00337E64">
        <w:tc>
          <w:tcPr>
            <w:tcW w:w="1101" w:type="dxa"/>
            <w:gridSpan w:val="2"/>
            <w:shd w:val="clear" w:color="auto" w:fill="auto"/>
          </w:tcPr>
          <w:p w14:paraId="70B4D77E" w14:textId="77777777" w:rsidR="00337E64" w:rsidRPr="00C67A39" w:rsidRDefault="00337E64" w:rsidP="00337E64">
            <w:pPr>
              <w:jc w:val="right"/>
              <w:rPr>
                <w:sz w:val="12"/>
                <w:szCs w:val="12"/>
              </w:rPr>
            </w:pPr>
            <w:r w:rsidRPr="00C67A39">
              <w:rPr>
                <w:sz w:val="12"/>
                <w:szCs w:val="12"/>
              </w:rPr>
              <w:t>135</w:t>
            </w:r>
          </w:p>
        </w:tc>
        <w:tc>
          <w:tcPr>
            <w:tcW w:w="2065" w:type="dxa"/>
            <w:shd w:val="clear" w:color="auto" w:fill="auto"/>
          </w:tcPr>
          <w:p w14:paraId="64BC02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B6AB0E"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49CCF12E"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564D5B49" w14:textId="77777777" w:rsidR="00337E64" w:rsidRPr="00C67A39" w:rsidRDefault="00337E64" w:rsidP="00337E64">
            <w:pPr>
              <w:rPr>
                <w:sz w:val="12"/>
                <w:szCs w:val="12"/>
              </w:rPr>
            </w:pPr>
            <w:r w:rsidRPr="00C67A39">
              <w:rPr>
                <w:sz w:val="12"/>
                <w:szCs w:val="12"/>
              </w:rPr>
              <w:t>жилое</w:t>
            </w:r>
          </w:p>
        </w:tc>
      </w:tr>
      <w:tr w:rsidR="00337E64" w:rsidRPr="00C67A39" w14:paraId="1A216820" w14:textId="77777777" w:rsidTr="00337E64">
        <w:tc>
          <w:tcPr>
            <w:tcW w:w="1101" w:type="dxa"/>
            <w:gridSpan w:val="2"/>
            <w:shd w:val="clear" w:color="auto" w:fill="auto"/>
          </w:tcPr>
          <w:p w14:paraId="3E41D49F" w14:textId="77777777" w:rsidR="00337E64" w:rsidRPr="00C67A39" w:rsidRDefault="00337E64" w:rsidP="00337E64">
            <w:pPr>
              <w:jc w:val="right"/>
              <w:rPr>
                <w:sz w:val="12"/>
                <w:szCs w:val="12"/>
              </w:rPr>
            </w:pPr>
            <w:r w:rsidRPr="00C67A39">
              <w:rPr>
                <w:sz w:val="12"/>
                <w:szCs w:val="12"/>
              </w:rPr>
              <w:t>136</w:t>
            </w:r>
          </w:p>
        </w:tc>
        <w:tc>
          <w:tcPr>
            <w:tcW w:w="2065" w:type="dxa"/>
            <w:shd w:val="clear" w:color="auto" w:fill="auto"/>
          </w:tcPr>
          <w:p w14:paraId="7E86A8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E8432D"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7F65BEEE"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7D5AA964" w14:textId="77777777" w:rsidR="00337E64" w:rsidRPr="00C67A39" w:rsidRDefault="00337E64" w:rsidP="00337E64">
            <w:pPr>
              <w:rPr>
                <w:sz w:val="12"/>
                <w:szCs w:val="12"/>
              </w:rPr>
            </w:pPr>
            <w:r w:rsidRPr="00C67A39">
              <w:rPr>
                <w:sz w:val="12"/>
                <w:szCs w:val="12"/>
              </w:rPr>
              <w:t>жилое</w:t>
            </w:r>
          </w:p>
        </w:tc>
      </w:tr>
      <w:tr w:rsidR="00337E64" w:rsidRPr="00C67A39" w14:paraId="7B845F06" w14:textId="77777777" w:rsidTr="00337E64">
        <w:tc>
          <w:tcPr>
            <w:tcW w:w="1101" w:type="dxa"/>
            <w:gridSpan w:val="2"/>
            <w:shd w:val="clear" w:color="auto" w:fill="auto"/>
          </w:tcPr>
          <w:p w14:paraId="0EA464C7" w14:textId="77777777" w:rsidR="00337E64" w:rsidRPr="00C67A39" w:rsidRDefault="00337E64" w:rsidP="00337E64">
            <w:pPr>
              <w:jc w:val="right"/>
              <w:rPr>
                <w:sz w:val="12"/>
                <w:szCs w:val="12"/>
              </w:rPr>
            </w:pPr>
            <w:r w:rsidRPr="00C67A39">
              <w:rPr>
                <w:sz w:val="12"/>
                <w:szCs w:val="12"/>
              </w:rPr>
              <w:t>137</w:t>
            </w:r>
          </w:p>
        </w:tc>
        <w:tc>
          <w:tcPr>
            <w:tcW w:w="2065" w:type="dxa"/>
            <w:shd w:val="clear" w:color="auto" w:fill="auto"/>
          </w:tcPr>
          <w:p w14:paraId="53BACEE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A05EFE"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6368FF67"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4E1AF70C" w14:textId="77777777" w:rsidR="00337E64" w:rsidRPr="00C67A39" w:rsidRDefault="00337E64" w:rsidP="00337E64">
            <w:pPr>
              <w:rPr>
                <w:sz w:val="12"/>
                <w:szCs w:val="12"/>
              </w:rPr>
            </w:pPr>
            <w:r w:rsidRPr="00C67A39">
              <w:rPr>
                <w:sz w:val="12"/>
                <w:szCs w:val="12"/>
              </w:rPr>
              <w:t>жилое</w:t>
            </w:r>
          </w:p>
        </w:tc>
      </w:tr>
      <w:tr w:rsidR="00337E64" w:rsidRPr="00C67A39" w14:paraId="03800945" w14:textId="77777777" w:rsidTr="00337E64">
        <w:tc>
          <w:tcPr>
            <w:tcW w:w="1101" w:type="dxa"/>
            <w:gridSpan w:val="2"/>
            <w:shd w:val="clear" w:color="auto" w:fill="auto"/>
          </w:tcPr>
          <w:p w14:paraId="203E56F4" w14:textId="77777777" w:rsidR="00337E64" w:rsidRPr="00C67A39" w:rsidRDefault="00337E64" w:rsidP="00337E64">
            <w:pPr>
              <w:jc w:val="right"/>
              <w:rPr>
                <w:sz w:val="12"/>
                <w:szCs w:val="12"/>
              </w:rPr>
            </w:pPr>
            <w:r w:rsidRPr="00C67A39">
              <w:rPr>
                <w:sz w:val="12"/>
                <w:szCs w:val="12"/>
              </w:rPr>
              <w:t>138</w:t>
            </w:r>
          </w:p>
        </w:tc>
        <w:tc>
          <w:tcPr>
            <w:tcW w:w="2065" w:type="dxa"/>
            <w:shd w:val="clear" w:color="auto" w:fill="auto"/>
          </w:tcPr>
          <w:p w14:paraId="129A86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19C396"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70713286"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41AC2123" w14:textId="77777777" w:rsidR="00337E64" w:rsidRPr="00C67A39" w:rsidRDefault="00337E64" w:rsidP="00337E64">
            <w:pPr>
              <w:rPr>
                <w:sz w:val="12"/>
                <w:szCs w:val="12"/>
              </w:rPr>
            </w:pPr>
            <w:r w:rsidRPr="00C67A39">
              <w:rPr>
                <w:sz w:val="12"/>
                <w:szCs w:val="12"/>
              </w:rPr>
              <w:t>жилое</w:t>
            </w:r>
          </w:p>
        </w:tc>
      </w:tr>
      <w:tr w:rsidR="00337E64" w:rsidRPr="00C67A39" w14:paraId="165369C9" w14:textId="77777777" w:rsidTr="00337E64">
        <w:tc>
          <w:tcPr>
            <w:tcW w:w="1101" w:type="dxa"/>
            <w:gridSpan w:val="2"/>
            <w:shd w:val="clear" w:color="auto" w:fill="auto"/>
          </w:tcPr>
          <w:p w14:paraId="61F04F77" w14:textId="77777777" w:rsidR="00337E64" w:rsidRPr="00C67A39" w:rsidRDefault="00337E64" w:rsidP="00337E64">
            <w:pPr>
              <w:jc w:val="right"/>
              <w:rPr>
                <w:sz w:val="12"/>
                <w:szCs w:val="12"/>
              </w:rPr>
            </w:pPr>
            <w:r w:rsidRPr="00C67A39">
              <w:rPr>
                <w:sz w:val="12"/>
                <w:szCs w:val="12"/>
              </w:rPr>
              <w:t>139</w:t>
            </w:r>
          </w:p>
        </w:tc>
        <w:tc>
          <w:tcPr>
            <w:tcW w:w="2065" w:type="dxa"/>
            <w:shd w:val="clear" w:color="auto" w:fill="auto"/>
          </w:tcPr>
          <w:p w14:paraId="5B2579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AB361F"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E48111E"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7DC554CE" w14:textId="77777777" w:rsidR="00337E64" w:rsidRPr="00C67A39" w:rsidRDefault="00337E64" w:rsidP="00337E64">
            <w:pPr>
              <w:rPr>
                <w:sz w:val="12"/>
                <w:szCs w:val="12"/>
              </w:rPr>
            </w:pPr>
            <w:r w:rsidRPr="00C67A39">
              <w:rPr>
                <w:sz w:val="12"/>
                <w:szCs w:val="12"/>
              </w:rPr>
              <w:t>жилое</w:t>
            </w:r>
          </w:p>
        </w:tc>
      </w:tr>
      <w:tr w:rsidR="00337E64" w:rsidRPr="00C67A39" w14:paraId="1453A508" w14:textId="77777777" w:rsidTr="00337E64">
        <w:tc>
          <w:tcPr>
            <w:tcW w:w="1101" w:type="dxa"/>
            <w:gridSpan w:val="2"/>
            <w:shd w:val="clear" w:color="auto" w:fill="auto"/>
          </w:tcPr>
          <w:p w14:paraId="190DFCBE" w14:textId="77777777" w:rsidR="00337E64" w:rsidRPr="00C67A39" w:rsidRDefault="00337E64" w:rsidP="00337E64">
            <w:pPr>
              <w:jc w:val="right"/>
              <w:rPr>
                <w:sz w:val="12"/>
                <w:szCs w:val="12"/>
              </w:rPr>
            </w:pPr>
            <w:r w:rsidRPr="00C67A39">
              <w:rPr>
                <w:sz w:val="12"/>
                <w:szCs w:val="12"/>
              </w:rPr>
              <w:t>140</w:t>
            </w:r>
          </w:p>
        </w:tc>
        <w:tc>
          <w:tcPr>
            <w:tcW w:w="2065" w:type="dxa"/>
            <w:shd w:val="clear" w:color="auto" w:fill="auto"/>
          </w:tcPr>
          <w:p w14:paraId="48A5CBC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8696F0"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15593747"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1AAA5A37" w14:textId="77777777" w:rsidR="00337E64" w:rsidRPr="00C67A39" w:rsidRDefault="00337E64" w:rsidP="00337E64">
            <w:pPr>
              <w:rPr>
                <w:sz w:val="12"/>
                <w:szCs w:val="12"/>
              </w:rPr>
            </w:pPr>
            <w:r w:rsidRPr="00C67A39">
              <w:rPr>
                <w:sz w:val="12"/>
                <w:szCs w:val="12"/>
              </w:rPr>
              <w:t>жилое</w:t>
            </w:r>
          </w:p>
        </w:tc>
      </w:tr>
      <w:tr w:rsidR="00337E64" w:rsidRPr="00C67A39" w14:paraId="5D49D1EA" w14:textId="77777777" w:rsidTr="00337E64">
        <w:tc>
          <w:tcPr>
            <w:tcW w:w="1101" w:type="dxa"/>
            <w:gridSpan w:val="2"/>
            <w:shd w:val="clear" w:color="auto" w:fill="auto"/>
          </w:tcPr>
          <w:p w14:paraId="67EEEE75" w14:textId="77777777" w:rsidR="00337E64" w:rsidRPr="00C67A39" w:rsidRDefault="00337E64" w:rsidP="00337E64">
            <w:pPr>
              <w:jc w:val="right"/>
              <w:rPr>
                <w:sz w:val="12"/>
                <w:szCs w:val="12"/>
              </w:rPr>
            </w:pPr>
            <w:r w:rsidRPr="00C67A39">
              <w:rPr>
                <w:sz w:val="12"/>
                <w:szCs w:val="12"/>
              </w:rPr>
              <w:t>141</w:t>
            </w:r>
          </w:p>
        </w:tc>
        <w:tc>
          <w:tcPr>
            <w:tcW w:w="2065" w:type="dxa"/>
            <w:shd w:val="clear" w:color="auto" w:fill="auto"/>
          </w:tcPr>
          <w:p w14:paraId="543EF47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346926"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BB27EF8"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59BDB15B" w14:textId="77777777" w:rsidR="00337E64" w:rsidRPr="00C67A39" w:rsidRDefault="00337E64" w:rsidP="00337E64">
            <w:pPr>
              <w:rPr>
                <w:sz w:val="12"/>
                <w:szCs w:val="12"/>
              </w:rPr>
            </w:pPr>
            <w:r w:rsidRPr="00C67A39">
              <w:rPr>
                <w:sz w:val="12"/>
                <w:szCs w:val="12"/>
              </w:rPr>
              <w:t>жилое</w:t>
            </w:r>
          </w:p>
        </w:tc>
      </w:tr>
      <w:tr w:rsidR="00337E64" w:rsidRPr="00C67A39" w14:paraId="5A3CF04F" w14:textId="77777777" w:rsidTr="00337E64">
        <w:tc>
          <w:tcPr>
            <w:tcW w:w="1101" w:type="dxa"/>
            <w:gridSpan w:val="2"/>
            <w:shd w:val="clear" w:color="auto" w:fill="auto"/>
          </w:tcPr>
          <w:p w14:paraId="7406E063" w14:textId="77777777" w:rsidR="00337E64" w:rsidRPr="00C67A39" w:rsidRDefault="00337E64" w:rsidP="00337E64">
            <w:pPr>
              <w:jc w:val="right"/>
              <w:rPr>
                <w:sz w:val="12"/>
                <w:szCs w:val="12"/>
              </w:rPr>
            </w:pPr>
            <w:r w:rsidRPr="00C67A39">
              <w:rPr>
                <w:sz w:val="12"/>
                <w:szCs w:val="12"/>
              </w:rPr>
              <w:t>142</w:t>
            </w:r>
          </w:p>
        </w:tc>
        <w:tc>
          <w:tcPr>
            <w:tcW w:w="2065" w:type="dxa"/>
            <w:shd w:val="clear" w:color="auto" w:fill="auto"/>
          </w:tcPr>
          <w:p w14:paraId="46DB22C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D162C9"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7EC7B1F3"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4E02BDEC" w14:textId="77777777" w:rsidR="00337E64" w:rsidRPr="00C67A39" w:rsidRDefault="00337E64" w:rsidP="00337E64">
            <w:pPr>
              <w:rPr>
                <w:sz w:val="12"/>
                <w:szCs w:val="12"/>
              </w:rPr>
            </w:pPr>
            <w:r w:rsidRPr="00C67A39">
              <w:rPr>
                <w:sz w:val="12"/>
                <w:szCs w:val="12"/>
              </w:rPr>
              <w:t>жилое</w:t>
            </w:r>
          </w:p>
        </w:tc>
      </w:tr>
      <w:tr w:rsidR="00337E64" w:rsidRPr="00C67A39" w14:paraId="3CED573E" w14:textId="77777777" w:rsidTr="00337E64">
        <w:tc>
          <w:tcPr>
            <w:tcW w:w="1101" w:type="dxa"/>
            <w:gridSpan w:val="2"/>
            <w:shd w:val="clear" w:color="auto" w:fill="auto"/>
          </w:tcPr>
          <w:p w14:paraId="6EDBDDEA" w14:textId="77777777" w:rsidR="00337E64" w:rsidRPr="00C67A39" w:rsidRDefault="00337E64" w:rsidP="00337E64">
            <w:pPr>
              <w:jc w:val="right"/>
              <w:rPr>
                <w:sz w:val="12"/>
                <w:szCs w:val="12"/>
              </w:rPr>
            </w:pPr>
            <w:r w:rsidRPr="00C67A39">
              <w:rPr>
                <w:sz w:val="12"/>
                <w:szCs w:val="12"/>
              </w:rPr>
              <w:t>143</w:t>
            </w:r>
          </w:p>
        </w:tc>
        <w:tc>
          <w:tcPr>
            <w:tcW w:w="2065" w:type="dxa"/>
            <w:shd w:val="clear" w:color="auto" w:fill="auto"/>
          </w:tcPr>
          <w:p w14:paraId="03DD44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934120"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E365711"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65B71D56" w14:textId="77777777" w:rsidR="00337E64" w:rsidRPr="00C67A39" w:rsidRDefault="00337E64" w:rsidP="00337E64">
            <w:pPr>
              <w:rPr>
                <w:sz w:val="12"/>
                <w:szCs w:val="12"/>
              </w:rPr>
            </w:pPr>
            <w:r w:rsidRPr="00C67A39">
              <w:rPr>
                <w:sz w:val="12"/>
                <w:szCs w:val="12"/>
              </w:rPr>
              <w:t>жилое</w:t>
            </w:r>
          </w:p>
        </w:tc>
      </w:tr>
      <w:tr w:rsidR="00337E64" w:rsidRPr="00C67A39" w14:paraId="2D017413" w14:textId="77777777" w:rsidTr="00337E64">
        <w:tc>
          <w:tcPr>
            <w:tcW w:w="1101" w:type="dxa"/>
            <w:gridSpan w:val="2"/>
            <w:shd w:val="clear" w:color="auto" w:fill="auto"/>
          </w:tcPr>
          <w:p w14:paraId="7838A7AF" w14:textId="77777777" w:rsidR="00337E64" w:rsidRPr="00C67A39" w:rsidRDefault="00337E64" w:rsidP="00337E64">
            <w:pPr>
              <w:jc w:val="right"/>
              <w:rPr>
                <w:sz w:val="12"/>
                <w:szCs w:val="12"/>
              </w:rPr>
            </w:pPr>
            <w:r w:rsidRPr="00C67A39">
              <w:rPr>
                <w:sz w:val="12"/>
                <w:szCs w:val="12"/>
              </w:rPr>
              <w:t>144</w:t>
            </w:r>
          </w:p>
        </w:tc>
        <w:tc>
          <w:tcPr>
            <w:tcW w:w="2065" w:type="dxa"/>
            <w:shd w:val="clear" w:color="auto" w:fill="auto"/>
          </w:tcPr>
          <w:p w14:paraId="3085CD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22C099"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08436016"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1BC9EFCE" w14:textId="77777777" w:rsidR="00337E64" w:rsidRPr="00C67A39" w:rsidRDefault="00337E64" w:rsidP="00337E64">
            <w:pPr>
              <w:rPr>
                <w:sz w:val="12"/>
                <w:szCs w:val="12"/>
              </w:rPr>
            </w:pPr>
            <w:r w:rsidRPr="00C67A39">
              <w:rPr>
                <w:sz w:val="12"/>
                <w:szCs w:val="12"/>
              </w:rPr>
              <w:t>жилое</w:t>
            </w:r>
          </w:p>
        </w:tc>
      </w:tr>
      <w:tr w:rsidR="00337E64" w:rsidRPr="00C67A39" w14:paraId="4CCECB7C" w14:textId="77777777" w:rsidTr="00337E64">
        <w:tc>
          <w:tcPr>
            <w:tcW w:w="1101" w:type="dxa"/>
            <w:gridSpan w:val="2"/>
            <w:shd w:val="clear" w:color="auto" w:fill="auto"/>
          </w:tcPr>
          <w:p w14:paraId="2BCEC642" w14:textId="77777777" w:rsidR="00337E64" w:rsidRPr="00C67A39" w:rsidRDefault="00337E64" w:rsidP="00337E64">
            <w:pPr>
              <w:jc w:val="right"/>
              <w:rPr>
                <w:sz w:val="12"/>
                <w:szCs w:val="12"/>
              </w:rPr>
            </w:pPr>
            <w:r w:rsidRPr="00C67A39">
              <w:rPr>
                <w:sz w:val="12"/>
                <w:szCs w:val="12"/>
              </w:rPr>
              <w:t>145</w:t>
            </w:r>
          </w:p>
        </w:tc>
        <w:tc>
          <w:tcPr>
            <w:tcW w:w="2065" w:type="dxa"/>
            <w:shd w:val="clear" w:color="auto" w:fill="auto"/>
          </w:tcPr>
          <w:p w14:paraId="3698A5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046E1C"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A00F0B4"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711EFCA2" w14:textId="77777777" w:rsidR="00337E64" w:rsidRPr="00C67A39" w:rsidRDefault="00337E64" w:rsidP="00337E64">
            <w:pPr>
              <w:rPr>
                <w:sz w:val="12"/>
                <w:szCs w:val="12"/>
              </w:rPr>
            </w:pPr>
            <w:r w:rsidRPr="00C67A39">
              <w:rPr>
                <w:sz w:val="12"/>
                <w:szCs w:val="12"/>
              </w:rPr>
              <w:t>жилое</w:t>
            </w:r>
          </w:p>
        </w:tc>
      </w:tr>
      <w:tr w:rsidR="00337E64" w:rsidRPr="00C67A39" w14:paraId="0763BAD4" w14:textId="77777777" w:rsidTr="00337E64">
        <w:tc>
          <w:tcPr>
            <w:tcW w:w="1101" w:type="dxa"/>
            <w:gridSpan w:val="2"/>
            <w:shd w:val="clear" w:color="auto" w:fill="auto"/>
          </w:tcPr>
          <w:p w14:paraId="34613EF8" w14:textId="77777777" w:rsidR="00337E64" w:rsidRPr="00C67A39" w:rsidRDefault="00337E64" w:rsidP="00337E64">
            <w:pPr>
              <w:jc w:val="right"/>
              <w:rPr>
                <w:sz w:val="12"/>
                <w:szCs w:val="12"/>
              </w:rPr>
            </w:pPr>
            <w:r w:rsidRPr="00C67A39">
              <w:rPr>
                <w:sz w:val="12"/>
                <w:szCs w:val="12"/>
              </w:rPr>
              <w:t>146</w:t>
            </w:r>
          </w:p>
        </w:tc>
        <w:tc>
          <w:tcPr>
            <w:tcW w:w="2065" w:type="dxa"/>
            <w:shd w:val="clear" w:color="auto" w:fill="auto"/>
          </w:tcPr>
          <w:p w14:paraId="11B991A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157A2E"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2DFCE744"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5A40EA27" w14:textId="77777777" w:rsidR="00337E64" w:rsidRPr="00C67A39" w:rsidRDefault="00337E64" w:rsidP="00337E64">
            <w:pPr>
              <w:rPr>
                <w:sz w:val="12"/>
                <w:szCs w:val="12"/>
              </w:rPr>
            </w:pPr>
            <w:r w:rsidRPr="00C67A39">
              <w:rPr>
                <w:sz w:val="12"/>
                <w:szCs w:val="12"/>
              </w:rPr>
              <w:t>жилое</w:t>
            </w:r>
          </w:p>
        </w:tc>
      </w:tr>
      <w:tr w:rsidR="00337E64" w:rsidRPr="00C67A39" w14:paraId="443B95F6" w14:textId="77777777" w:rsidTr="00337E64">
        <w:tc>
          <w:tcPr>
            <w:tcW w:w="1101" w:type="dxa"/>
            <w:gridSpan w:val="2"/>
            <w:shd w:val="clear" w:color="auto" w:fill="auto"/>
          </w:tcPr>
          <w:p w14:paraId="180316A2" w14:textId="77777777" w:rsidR="00337E64" w:rsidRPr="00C67A39" w:rsidRDefault="00337E64" w:rsidP="00337E64">
            <w:pPr>
              <w:jc w:val="right"/>
              <w:rPr>
                <w:sz w:val="12"/>
                <w:szCs w:val="12"/>
              </w:rPr>
            </w:pPr>
            <w:r w:rsidRPr="00C67A39">
              <w:rPr>
                <w:sz w:val="12"/>
                <w:szCs w:val="12"/>
              </w:rPr>
              <w:t>147</w:t>
            </w:r>
          </w:p>
        </w:tc>
        <w:tc>
          <w:tcPr>
            <w:tcW w:w="2065" w:type="dxa"/>
            <w:shd w:val="clear" w:color="auto" w:fill="auto"/>
          </w:tcPr>
          <w:p w14:paraId="4988007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87D218"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293A0E9"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0490DB59" w14:textId="77777777" w:rsidR="00337E64" w:rsidRPr="00C67A39" w:rsidRDefault="00337E64" w:rsidP="00337E64">
            <w:pPr>
              <w:rPr>
                <w:sz w:val="12"/>
                <w:szCs w:val="12"/>
              </w:rPr>
            </w:pPr>
            <w:r w:rsidRPr="00C67A39">
              <w:rPr>
                <w:sz w:val="12"/>
                <w:szCs w:val="12"/>
              </w:rPr>
              <w:t>жилое</w:t>
            </w:r>
          </w:p>
        </w:tc>
      </w:tr>
      <w:tr w:rsidR="00337E64" w:rsidRPr="00C67A39" w14:paraId="54439E97" w14:textId="77777777" w:rsidTr="00337E64">
        <w:tc>
          <w:tcPr>
            <w:tcW w:w="1101" w:type="dxa"/>
            <w:gridSpan w:val="2"/>
            <w:shd w:val="clear" w:color="auto" w:fill="auto"/>
          </w:tcPr>
          <w:p w14:paraId="3CF4D3C9" w14:textId="77777777" w:rsidR="00337E64" w:rsidRPr="00C67A39" w:rsidRDefault="00337E64" w:rsidP="00337E64">
            <w:pPr>
              <w:jc w:val="right"/>
              <w:rPr>
                <w:sz w:val="12"/>
                <w:szCs w:val="12"/>
              </w:rPr>
            </w:pPr>
            <w:r w:rsidRPr="00C67A39">
              <w:rPr>
                <w:sz w:val="12"/>
                <w:szCs w:val="12"/>
              </w:rPr>
              <w:t>148</w:t>
            </w:r>
          </w:p>
        </w:tc>
        <w:tc>
          <w:tcPr>
            <w:tcW w:w="2065" w:type="dxa"/>
            <w:shd w:val="clear" w:color="auto" w:fill="auto"/>
          </w:tcPr>
          <w:p w14:paraId="176DA28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0207F0"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3CF760AC"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79448232" w14:textId="77777777" w:rsidR="00337E64" w:rsidRPr="00C67A39" w:rsidRDefault="00337E64" w:rsidP="00337E64">
            <w:pPr>
              <w:rPr>
                <w:sz w:val="12"/>
                <w:szCs w:val="12"/>
              </w:rPr>
            </w:pPr>
            <w:r w:rsidRPr="00C67A39">
              <w:rPr>
                <w:sz w:val="12"/>
                <w:szCs w:val="12"/>
              </w:rPr>
              <w:t>жилое</w:t>
            </w:r>
          </w:p>
        </w:tc>
      </w:tr>
      <w:tr w:rsidR="00337E64" w:rsidRPr="00C67A39" w14:paraId="01967734" w14:textId="77777777" w:rsidTr="00337E64">
        <w:tc>
          <w:tcPr>
            <w:tcW w:w="1101" w:type="dxa"/>
            <w:gridSpan w:val="2"/>
            <w:shd w:val="clear" w:color="auto" w:fill="auto"/>
          </w:tcPr>
          <w:p w14:paraId="4127EC62" w14:textId="77777777" w:rsidR="00337E64" w:rsidRPr="00C67A39" w:rsidRDefault="00337E64" w:rsidP="00337E64">
            <w:pPr>
              <w:jc w:val="right"/>
              <w:rPr>
                <w:sz w:val="12"/>
                <w:szCs w:val="12"/>
              </w:rPr>
            </w:pPr>
            <w:r w:rsidRPr="00C67A39">
              <w:rPr>
                <w:sz w:val="12"/>
                <w:szCs w:val="12"/>
              </w:rPr>
              <w:t>149</w:t>
            </w:r>
          </w:p>
        </w:tc>
        <w:tc>
          <w:tcPr>
            <w:tcW w:w="2065" w:type="dxa"/>
            <w:shd w:val="clear" w:color="auto" w:fill="auto"/>
          </w:tcPr>
          <w:p w14:paraId="33A44A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BDE993"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0B68EB5"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068D9B96" w14:textId="77777777" w:rsidR="00337E64" w:rsidRPr="00C67A39" w:rsidRDefault="00337E64" w:rsidP="00337E64">
            <w:pPr>
              <w:rPr>
                <w:sz w:val="12"/>
                <w:szCs w:val="12"/>
              </w:rPr>
            </w:pPr>
            <w:r w:rsidRPr="00C67A39">
              <w:rPr>
                <w:sz w:val="12"/>
                <w:szCs w:val="12"/>
              </w:rPr>
              <w:t>жилое</w:t>
            </w:r>
          </w:p>
        </w:tc>
      </w:tr>
      <w:tr w:rsidR="00337E64" w:rsidRPr="00C67A39" w14:paraId="799AA951" w14:textId="77777777" w:rsidTr="00337E64">
        <w:tc>
          <w:tcPr>
            <w:tcW w:w="1101" w:type="dxa"/>
            <w:gridSpan w:val="2"/>
            <w:shd w:val="clear" w:color="auto" w:fill="auto"/>
          </w:tcPr>
          <w:p w14:paraId="0467B1BA" w14:textId="77777777" w:rsidR="00337E64" w:rsidRPr="00C67A39" w:rsidRDefault="00337E64" w:rsidP="00337E64">
            <w:pPr>
              <w:jc w:val="right"/>
              <w:rPr>
                <w:sz w:val="12"/>
                <w:szCs w:val="12"/>
              </w:rPr>
            </w:pPr>
            <w:r w:rsidRPr="00C67A39">
              <w:rPr>
                <w:sz w:val="12"/>
                <w:szCs w:val="12"/>
              </w:rPr>
              <w:t>150</w:t>
            </w:r>
          </w:p>
        </w:tc>
        <w:tc>
          <w:tcPr>
            <w:tcW w:w="2065" w:type="dxa"/>
            <w:shd w:val="clear" w:color="auto" w:fill="auto"/>
          </w:tcPr>
          <w:p w14:paraId="1919EA0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335855" w14:textId="77777777" w:rsidR="00337E64" w:rsidRPr="00C67A39" w:rsidRDefault="00337E64" w:rsidP="00337E64">
            <w:pPr>
              <w:rPr>
                <w:sz w:val="12"/>
                <w:szCs w:val="12"/>
              </w:rPr>
            </w:pPr>
            <w:r w:rsidRPr="00C67A39">
              <w:rPr>
                <w:sz w:val="12"/>
                <w:szCs w:val="12"/>
              </w:rPr>
              <w:t>2 Подлесная</w:t>
            </w:r>
          </w:p>
        </w:tc>
        <w:tc>
          <w:tcPr>
            <w:tcW w:w="1647" w:type="dxa"/>
            <w:shd w:val="clear" w:color="auto" w:fill="auto"/>
          </w:tcPr>
          <w:p w14:paraId="56D063EA"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1395EC65" w14:textId="77777777" w:rsidR="00337E64" w:rsidRPr="00C67A39" w:rsidRDefault="00337E64" w:rsidP="00337E64">
            <w:pPr>
              <w:rPr>
                <w:sz w:val="12"/>
                <w:szCs w:val="12"/>
              </w:rPr>
            </w:pPr>
            <w:r w:rsidRPr="00C67A39">
              <w:rPr>
                <w:sz w:val="12"/>
                <w:szCs w:val="12"/>
              </w:rPr>
              <w:t>жилое</w:t>
            </w:r>
          </w:p>
        </w:tc>
      </w:tr>
      <w:tr w:rsidR="00337E64" w:rsidRPr="00C67A39" w14:paraId="4A41B931" w14:textId="77777777" w:rsidTr="00337E64">
        <w:tc>
          <w:tcPr>
            <w:tcW w:w="1101" w:type="dxa"/>
            <w:gridSpan w:val="2"/>
            <w:shd w:val="clear" w:color="auto" w:fill="auto"/>
          </w:tcPr>
          <w:p w14:paraId="3D5E8555" w14:textId="77777777" w:rsidR="00337E64" w:rsidRPr="00C67A39" w:rsidRDefault="00337E64" w:rsidP="00337E64">
            <w:pPr>
              <w:jc w:val="right"/>
              <w:rPr>
                <w:sz w:val="12"/>
                <w:szCs w:val="12"/>
              </w:rPr>
            </w:pPr>
            <w:r w:rsidRPr="00C67A39">
              <w:rPr>
                <w:sz w:val="12"/>
                <w:szCs w:val="12"/>
              </w:rPr>
              <w:t>151</w:t>
            </w:r>
          </w:p>
        </w:tc>
        <w:tc>
          <w:tcPr>
            <w:tcW w:w="2065" w:type="dxa"/>
            <w:shd w:val="clear" w:color="auto" w:fill="auto"/>
          </w:tcPr>
          <w:p w14:paraId="6E2DDF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F45CF6"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99F4FDC"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FC7ACED" w14:textId="77777777" w:rsidR="00337E64" w:rsidRPr="00C67A39" w:rsidRDefault="00337E64" w:rsidP="00337E64">
            <w:pPr>
              <w:rPr>
                <w:sz w:val="12"/>
                <w:szCs w:val="12"/>
              </w:rPr>
            </w:pPr>
            <w:r w:rsidRPr="00C67A39">
              <w:rPr>
                <w:sz w:val="12"/>
                <w:szCs w:val="12"/>
              </w:rPr>
              <w:t>жилое</w:t>
            </w:r>
          </w:p>
        </w:tc>
      </w:tr>
      <w:tr w:rsidR="00337E64" w:rsidRPr="00C67A39" w14:paraId="4C9E0CED" w14:textId="77777777" w:rsidTr="00337E64">
        <w:tc>
          <w:tcPr>
            <w:tcW w:w="1101" w:type="dxa"/>
            <w:gridSpan w:val="2"/>
            <w:shd w:val="clear" w:color="auto" w:fill="auto"/>
          </w:tcPr>
          <w:p w14:paraId="566A7660" w14:textId="77777777" w:rsidR="00337E64" w:rsidRPr="00C67A39" w:rsidRDefault="00337E64" w:rsidP="00337E64">
            <w:pPr>
              <w:jc w:val="right"/>
              <w:rPr>
                <w:sz w:val="12"/>
                <w:szCs w:val="12"/>
              </w:rPr>
            </w:pPr>
            <w:r w:rsidRPr="00C67A39">
              <w:rPr>
                <w:sz w:val="12"/>
                <w:szCs w:val="12"/>
              </w:rPr>
              <w:t>152</w:t>
            </w:r>
          </w:p>
        </w:tc>
        <w:tc>
          <w:tcPr>
            <w:tcW w:w="2065" w:type="dxa"/>
            <w:shd w:val="clear" w:color="auto" w:fill="auto"/>
          </w:tcPr>
          <w:p w14:paraId="4D4C18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4514AD"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4372763"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72EEC239" w14:textId="77777777" w:rsidR="00337E64" w:rsidRPr="00C67A39" w:rsidRDefault="00337E64" w:rsidP="00337E64">
            <w:pPr>
              <w:rPr>
                <w:sz w:val="12"/>
                <w:szCs w:val="12"/>
              </w:rPr>
            </w:pPr>
            <w:r w:rsidRPr="00C67A39">
              <w:rPr>
                <w:sz w:val="12"/>
                <w:szCs w:val="12"/>
              </w:rPr>
              <w:t>жилое</w:t>
            </w:r>
          </w:p>
        </w:tc>
      </w:tr>
      <w:tr w:rsidR="00337E64" w:rsidRPr="00C67A39" w14:paraId="350DF32D" w14:textId="77777777" w:rsidTr="00337E64">
        <w:tc>
          <w:tcPr>
            <w:tcW w:w="1101" w:type="dxa"/>
            <w:gridSpan w:val="2"/>
            <w:shd w:val="clear" w:color="auto" w:fill="auto"/>
          </w:tcPr>
          <w:p w14:paraId="6662C2A0" w14:textId="77777777" w:rsidR="00337E64" w:rsidRPr="00C67A39" w:rsidRDefault="00337E64" w:rsidP="00337E64">
            <w:pPr>
              <w:jc w:val="right"/>
              <w:rPr>
                <w:sz w:val="12"/>
                <w:szCs w:val="12"/>
              </w:rPr>
            </w:pPr>
            <w:r w:rsidRPr="00C67A39">
              <w:rPr>
                <w:sz w:val="12"/>
                <w:szCs w:val="12"/>
              </w:rPr>
              <w:t>153</w:t>
            </w:r>
          </w:p>
        </w:tc>
        <w:tc>
          <w:tcPr>
            <w:tcW w:w="2065" w:type="dxa"/>
            <w:shd w:val="clear" w:color="auto" w:fill="auto"/>
          </w:tcPr>
          <w:p w14:paraId="75D16E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96B5A0"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76C2B4E1"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26A22263" w14:textId="77777777" w:rsidR="00337E64" w:rsidRPr="00C67A39" w:rsidRDefault="00337E64" w:rsidP="00337E64">
            <w:pPr>
              <w:rPr>
                <w:sz w:val="12"/>
                <w:szCs w:val="12"/>
              </w:rPr>
            </w:pPr>
            <w:r w:rsidRPr="00C67A39">
              <w:rPr>
                <w:sz w:val="12"/>
                <w:szCs w:val="12"/>
              </w:rPr>
              <w:t>жилое</w:t>
            </w:r>
          </w:p>
        </w:tc>
      </w:tr>
      <w:tr w:rsidR="00337E64" w:rsidRPr="00C67A39" w14:paraId="5300FEEB" w14:textId="77777777" w:rsidTr="00337E64">
        <w:tc>
          <w:tcPr>
            <w:tcW w:w="1101" w:type="dxa"/>
            <w:gridSpan w:val="2"/>
            <w:shd w:val="clear" w:color="auto" w:fill="auto"/>
          </w:tcPr>
          <w:p w14:paraId="7336DC90" w14:textId="77777777" w:rsidR="00337E64" w:rsidRPr="00C67A39" w:rsidRDefault="00337E64" w:rsidP="00337E64">
            <w:pPr>
              <w:jc w:val="right"/>
              <w:rPr>
                <w:sz w:val="12"/>
                <w:szCs w:val="12"/>
              </w:rPr>
            </w:pPr>
            <w:r w:rsidRPr="00C67A39">
              <w:rPr>
                <w:sz w:val="12"/>
                <w:szCs w:val="12"/>
              </w:rPr>
              <w:t>154</w:t>
            </w:r>
          </w:p>
        </w:tc>
        <w:tc>
          <w:tcPr>
            <w:tcW w:w="2065" w:type="dxa"/>
            <w:shd w:val="clear" w:color="auto" w:fill="auto"/>
          </w:tcPr>
          <w:p w14:paraId="1AB86A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DFBF77"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35C10050"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4835CCDC" w14:textId="77777777" w:rsidR="00337E64" w:rsidRPr="00C67A39" w:rsidRDefault="00337E64" w:rsidP="00337E64">
            <w:pPr>
              <w:rPr>
                <w:sz w:val="12"/>
                <w:szCs w:val="12"/>
              </w:rPr>
            </w:pPr>
            <w:r w:rsidRPr="00C67A39">
              <w:rPr>
                <w:sz w:val="12"/>
                <w:szCs w:val="12"/>
              </w:rPr>
              <w:t>жилое</w:t>
            </w:r>
          </w:p>
        </w:tc>
      </w:tr>
      <w:tr w:rsidR="00337E64" w:rsidRPr="00C67A39" w14:paraId="0BF793AA" w14:textId="77777777" w:rsidTr="00337E64">
        <w:tc>
          <w:tcPr>
            <w:tcW w:w="1101" w:type="dxa"/>
            <w:gridSpan w:val="2"/>
            <w:shd w:val="clear" w:color="auto" w:fill="auto"/>
          </w:tcPr>
          <w:p w14:paraId="684065E5" w14:textId="77777777" w:rsidR="00337E64" w:rsidRPr="00C67A39" w:rsidRDefault="00337E64" w:rsidP="00337E64">
            <w:pPr>
              <w:jc w:val="right"/>
              <w:rPr>
                <w:sz w:val="12"/>
                <w:szCs w:val="12"/>
              </w:rPr>
            </w:pPr>
            <w:r w:rsidRPr="00C67A39">
              <w:rPr>
                <w:sz w:val="12"/>
                <w:szCs w:val="12"/>
              </w:rPr>
              <w:t>155</w:t>
            </w:r>
          </w:p>
        </w:tc>
        <w:tc>
          <w:tcPr>
            <w:tcW w:w="2065" w:type="dxa"/>
            <w:shd w:val="clear" w:color="auto" w:fill="auto"/>
          </w:tcPr>
          <w:p w14:paraId="0991EAF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EEF6D8"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3808766"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44D7201B" w14:textId="77777777" w:rsidR="00337E64" w:rsidRPr="00C67A39" w:rsidRDefault="00337E64" w:rsidP="00337E64">
            <w:pPr>
              <w:rPr>
                <w:sz w:val="12"/>
                <w:szCs w:val="12"/>
              </w:rPr>
            </w:pPr>
            <w:r w:rsidRPr="00C67A39">
              <w:rPr>
                <w:sz w:val="12"/>
                <w:szCs w:val="12"/>
              </w:rPr>
              <w:t>жилое</w:t>
            </w:r>
          </w:p>
        </w:tc>
      </w:tr>
      <w:tr w:rsidR="00337E64" w:rsidRPr="00C67A39" w14:paraId="0142BC62" w14:textId="77777777" w:rsidTr="00337E64">
        <w:tc>
          <w:tcPr>
            <w:tcW w:w="1101" w:type="dxa"/>
            <w:gridSpan w:val="2"/>
            <w:shd w:val="clear" w:color="auto" w:fill="auto"/>
          </w:tcPr>
          <w:p w14:paraId="33E88ACB" w14:textId="77777777" w:rsidR="00337E64" w:rsidRPr="00C67A39" w:rsidRDefault="00337E64" w:rsidP="00337E64">
            <w:pPr>
              <w:jc w:val="right"/>
              <w:rPr>
                <w:sz w:val="12"/>
                <w:szCs w:val="12"/>
              </w:rPr>
            </w:pPr>
            <w:r w:rsidRPr="00C67A39">
              <w:rPr>
                <w:sz w:val="12"/>
                <w:szCs w:val="12"/>
              </w:rPr>
              <w:t>156</w:t>
            </w:r>
          </w:p>
        </w:tc>
        <w:tc>
          <w:tcPr>
            <w:tcW w:w="2065" w:type="dxa"/>
            <w:shd w:val="clear" w:color="auto" w:fill="auto"/>
          </w:tcPr>
          <w:p w14:paraId="7B2163C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FD1DC2"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B6B874C"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17325710" w14:textId="77777777" w:rsidR="00337E64" w:rsidRPr="00C67A39" w:rsidRDefault="00337E64" w:rsidP="00337E64">
            <w:pPr>
              <w:rPr>
                <w:sz w:val="12"/>
                <w:szCs w:val="12"/>
              </w:rPr>
            </w:pPr>
            <w:r w:rsidRPr="00C67A39">
              <w:rPr>
                <w:sz w:val="12"/>
                <w:szCs w:val="12"/>
              </w:rPr>
              <w:t>жилое</w:t>
            </w:r>
          </w:p>
        </w:tc>
      </w:tr>
      <w:tr w:rsidR="00337E64" w:rsidRPr="00C67A39" w14:paraId="0C402354" w14:textId="77777777" w:rsidTr="00337E64">
        <w:tc>
          <w:tcPr>
            <w:tcW w:w="1101" w:type="dxa"/>
            <w:gridSpan w:val="2"/>
            <w:shd w:val="clear" w:color="auto" w:fill="auto"/>
          </w:tcPr>
          <w:p w14:paraId="7841BE96" w14:textId="77777777" w:rsidR="00337E64" w:rsidRPr="00C67A39" w:rsidRDefault="00337E64" w:rsidP="00337E64">
            <w:pPr>
              <w:jc w:val="right"/>
              <w:rPr>
                <w:sz w:val="12"/>
                <w:szCs w:val="12"/>
              </w:rPr>
            </w:pPr>
            <w:r w:rsidRPr="00C67A39">
              <w:rPr>
                <w:sz w:val="12"/>
                <w:szCs w:val="12"/>
              </w:rPr>
              <w:t>157</w:t>
            </w:r>
          </w:p>
        </w:tc>
        <w:tc>
          <w:tcPr>
            <w:tcW w:w="2065" w:type="dxa"/>
            <w:shd w:val="clear" w:color="auto" w:fill="auto"/>
          </w:tcPr>
          <w:p w14:paraId="0D39692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84728E"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A2BACEA"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28958C9D" w14:textId="77777777" w:rsidR="00337E64" w:rsidRPr="00C67A39" w:rsidRDefault="00337E64" w:rsidP="00337E64">
            <w:pPr>
              <w:rPr>
                <w:sz w:val="12"/>
                <w:szCs w:val="12"/>
              </w:rPr>
            </w:pPr>
            <w:r w:rsidRPr="00C67A39">
              <w:rPr>
                <w:sz w:val="12"/>
                <w:szCs w:val="12"/>
              </w:rPr>
              <w:t>жилое</w:t>
            </w:r>
          </w:p>
        </w:tc>
      </w:tr>
      <w:tr w:rsidR="00337E64" w:rsidRPr="00C67A39" w14:paraId="3D4B0574" w14:textId="77777777" w:rsidTr="00337E64">
        <w:tc>
          <w:tcPr>
            <w:tcW w:w="1101" w:type="dxa"/>
            <w:gridSpan w:val="2"/>
            <w:shd w:val="clear" w:color="auto" w:fill="auto"/>
          </w:tcPr>
          <w:p w14:paraId="1397FB26" w14:textId="77777777" w:rsidR="00337E64" w:rsidRPr="00C67A39" w:rsidRDefault="00337E64" w:rsidP="00337E64">
            <w:pPr>
              <w:jc w:val="right"/>
              <w:rPr>
                <w:sz w:val="12"/>
                <w:szCs w:val="12"/>
              </w:rPr>
            </w:pPr>
            <w:r w:rsidRPr="00C67A39">
              <w:rPr>
                <w:sz w:val="12"/>
                <w:szCs w:val="12"/>
              </w:rPr>
              <w:t>158</w:t>
            </w:r>
          </w:p>
        </w:tc>
        <w:tc>
          <w:tcPr>
            <w:tcW w:w="2065" w:type="dxa"/>
            <w:shd w:val="clear" w:color="auto" w:fill="auto"/>
          </w:tcPr>
          <w:p w14:paraId="488AAC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F696D6"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310540BF"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3191B149" w14:textId="77777777" w:rsidR="00337E64" w:rsidRPr="00C67A39" w:rsidRDefault="00337E64" w:rsidP="00337E64">
            <w:pPr>
              <w:rPr>
                <w:sz w:val="12"/>
                <w:szCs w:val="12"/>
              </w:rPr>
            </w:pPr>
            <w:r w:rsidRPr="00C67A39">
              <w:rPr>
                <w:sz w:val="12"/>
                <w:szCs w:val="12"/>
              </w:rPr>
              <w:t>жилое</w:t>
            </w:r>
          </w:p>
        </w:tc>
      </w:tr>
      <w:tr w:rsidR="00337E64" w:rsidRPr="00C67A39" w14:paraId="7400A7BF" w14:textId="77777777" w:rsidTr="00337E64">
        <w:tc>
          <w:tcPr>
            <w:tcW w:w="1101" w:type="dxa"/>
            <w:gridSpan w:val="2"/>
            <w:shd w:val="clear" w:color="auto" w:fill="auto"/>
          </w:tcPr>
          <w:p w14:paraId="021CF502" w14:textId="77777777" w:rsidR="00337E64" w:rsidRPr="00C67A39" w:rsidRDefault="00337E64" w:rsidP="00337E64">
            <w:pPr>
              <w:jc w:val="right"/>
              <w:rPr>
                <w:sz w:val="12"/>
                <w:szCs w:val="12"/>
              </w:rPr>
            </w:pPr>
            <w:r w:rsidRPr="00C67A39">
              <w:rPr>
                <w:sz w:val="12"/>
                <w:szCs w:val="12"/>
              </w:rPr>
              <w:t>159</w:t>
            </w:r>
          </w:p>
        </w:tc>
        <w:tc>
          <w:tcPr>
            <w:tcW w:w="2065" w:type="dxa"/>
            <w:shd w:val="clear" w:color="auto" w:fill="auto"/>
          </w:tcPr>
          <w:p w14:paraId="2BEFF43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79AFF1"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A5F6A9E"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698A26D5" w14:textId="77777777" w:rsidR="00337E64" w:rsidRPr="00C67A39" w:rsidRDefault="00337E64" w:rsidP="00337E64">
            <w:pPr>
              <w:rPr>
                <w:sz w:val="12"/>
                <w:szCs w:val="12"/>
              </w:rPr>
            </w:pPr>
            <w:r w:rsidRPr="00C67A39">
              <w:rPr>
                <w:sz w:val="12"/>
                <w:szCs w:val="12"/>
              </w:rPr>
              <w:t>жилое</w:t>
            </w:r>
          </w:p>
        </w:tc>
      </w:tr>
      <w:tr w:rsidR="00337E64" w:rsidRPr="00C67A39" w14:paraId="4FCC9309" w14:textId="77777777" w:rsidTr="00337E64">
        <w:tc>
          <w:tcPr>
            <w:tcW w:w="1101" w:type="dxa"/>
            <w:gridSpan w:val="2"/>
            <w:shd w:val="clear" w:color="auto" w:fill="auto"/>
          </w:tcPr>
          <w:p w14:paraId="58303994" w14:textId="77777777" w:rsidR="00337E64" w:rsidRPr="00C67A39" w:rsidRDefault="00337E64" w:rsidP="00337E64">
            <w:pPr>
              <w:jc w:val="right"/>
              <w:rPr>
                <w:sz w:val="12"/>
                <w:szCs w:val="12"/>
              </w:rPr>
            </w:pPr>
            <w:r w:rsidRPr="00C67A39">
              <w:rPr>
                <w:sz w:val="12"/>
                <w:szCs w:val="12"/>
              </w:rPr>
              <w:t>160</w:t>
            </w:r>
          </w:p>
        </w:tc>
        <w:tc>
          <w:tcPr>
            <w:tcW w:w="2065" w:type="dxa"/>
            <w:shd w:val="clear" w:color="auto" w:fill="auto"/>
          </w:tcPr>
          <w:p w14:paraId="4D1DD1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09B341"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B2E8A85"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7384FC36" w14:textId="77777777" w:rsidR="00337E64" w:rsidRPr="00C67A39" w:rsidRDefault="00337E64" w:rsidP="00337E64">
            <w:pPr>
              <w:rPr>
                <w:sz w:val="12"/>
                <w:szCs w:val="12"/>
              </w:rPr>
            </w:pPr>
            <w:r w:rsidRPr="00C67A39">
              <w:rPr>
                <w:sz w:val="12"/>
                <w:szCs w:val="12"/>
              </w:rPr>
              <w:t>жилое</w:t>
            </w:r>
          </w:p>
        </w:tc>
      </w:tr>
      <w:tr w:rsidR="00337E64" w:rsidRPr="00C67A39" w14:paraId="4CDA6877" w14:textId="77777777" w:rsidTr="00337E64">
        <w:tc>
          <w:tcPr>
            <w:tcW w:w="1101" w:type="dxa"/>
            <w:gridSpan w:val="2"/>
            <w:shd w:val="clear" w:color="auto" w:fill="auto"/>
          </w:tcPr>
          <w:p w14:paraId="76319E00" w14:textId="77777777" w:rsidR="00337E64" w:rsidRPr="00C67A39" w:rsidRDefault="00337E64" w:rsidP="00337E64">
            <w:pPr>
              <w:jc w:val="right"/>
              <w:rPr>
                <w:sz w:val="12"/>
                <w:szCs w:val="12"/>
              </w:rPr>
            </w:pPr>
            <w:r w:rsidRPr="00C67A39">
              <w:rPr>
                <w:sz w:val="12"/>
                <w:szCs w:val="12"/>
              </w:rPr>
              <w:t>161</w:t>
            </w:r>
          </w:p>
        </w:tc>
        <w:tc>
          <w:tcPr>
            <w:tcW w:w="2065" w:type="dxa"/>
            <w:shd w:val="clear" w:color="auto" w:fill="auto"/>
          </w:tcPr>
          <w:p w14:paraId="68876F1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BEBB53"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625286E"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3A8CF687" w14:textId="77777777" w:rsidR="00337E64" w:rsidRPr="00C67A39" w:rsidRDefault="00337E64" w:rsidP="00337E64">
            <w:pPr>
              <w:rPr>
                <w:sz w:val="12"/>
                <w:szCs w:val="12"/>
              </w:rPr>
            </w:pPr>
            <w:r w:rsidRPr="00C67A39">
              <w:rPr>
                <w:sz w:val="12"/>
                <w:szCs w:val="12"/>
              </w:rPr>
              <w:t>жилое</w:t>
            </w:r>
          </w:p>
        </w:tc>
      </w:tr>
      <w:tr w:rsidR="00337E64" w:rsidRPr="00C67A39" w14:paraId="2443EAFF" w14:textId="77777777" w:rsidTr="00337E64">
        <w:tc>
          <w:tcPr>
            <w:tcW w:w="1101" w:type="dxa"/>
            <w:gridSpan w:val="2"/>
            <w:shd w:val="clear" w:color="auto" w:fill="auto"/>
          </w:tcPr>
          <w:p w14:paraId="71E68BBF" w14:textId="77777777" w:rsidR="00337E64" w:rsidRPr="00C67A39" w:rsidRDefault="00337E64" w:rsidP="00337E64">
            <w:pPr>
              <w:jc w:val="right"/>
              <w:rPr>
                <w:sz w:val="12"/>
                <w:szCs w:val="12"/>
              </w:rPr>
            </w:pPr>
            <w:r w:rsidRPr="00C67A39">
              <w:rPr>
                <w:sz w:val="12"/>
                <w:szCs w:val="12"/>
              </w:rPr>
              <w:t>162</w:t>
            </w:r>
          </w:p>
        </w:tc>
        <w:tc>
          <w:tcPr>
            <w:tcW w:w="2065" w:type="dxa"/>
            <w:shd w:val="clear" w:color="auto" w:fill="auto"/>
          </w:tcPr>
          <w:p w14:paraId="348C1B8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087DFA"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6D5D6A9"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7498C82A" w14:textId="77777777" w:rsidR="00337E64" w:rsidRPr="00C67A39" w:rsidRDefault="00337E64" w:rsidP="00337E64">
            <w:pPr>
              <w:rPr>
                <w:sz w:val="12"/>
                <w:szCs w:val="12"/>
              </w:rPr>
            </w:pPr>
            <w:r w:rsidRPr="00C67A39">
              <w:rPr>
                <w:sz w:val="12"/>
                <w:szCs w:val="12"/>
              </w:rPr>
              <w:t>жилое</w:t>
            </w:r>
          </w:p>
        </w:tc>
      </w:tr>
      <w:tr w:rsidR="00337E64" w:rsidRPr="00C67A39" w14:paraId="2D376321" w14:textId="77777777" w:rsidTr="00337E64">
        <w:tc>
          <w:tcPr>
            <w:tcW w:w="1101" w:type="dxa"/>
            <w:gridSpan w:val="2"/>
            <w:shd w:val="clear" w:color="auto" w:fill="auto"/>
          </w:tcPr>
          <w:p w14:paraId="5C9AF64D" w14:textId="77777777" w:rsidR="00337E64" w:rsidRPr="00C67A39" w:rsidRDefault="00337E64" w:rsidP="00337E64">
            <w:pPr>
              <w:jc w:val="right"/>
              <w:rPr>
                <w:sz w:val="12"/>
                <w:szCs w:val="12"/>
              </w:rPr>
            </w:pPr>
            <w:r w:rsidRPr="00C67A39">
              <w:rPr>
                <w:sz w:val="12"/>
                <w:szCs w:val="12"/>
              </w:rPr>
              <w:t>163</w:t>
            </w:r>
          </w:p>
        </w:tc>
        <w:tc>
          <w:tcPr>
            <w:tcW w:w="2065" w:type="dxa"/>
            <w:shd w:val="clear" w:color="auto" w:fill="auto"/>
          </w:tcPr>
          <w:p w14:paraId="3FE7D4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D499C6"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61C1BBE"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5F61278E" w14:textId="77777777" w:rsidR="00337E64" w:rsidRPr="00C67A39" w:rsidRDefault="00337E64" w:rsidP="00337E64">
            <w:pPr>
              <w:rPr>
                <w:sz w:val="12"/>
                <w:szCs w:val="12"/>
              </w:rPr>
            </w:pPr>
            <w:r w:rsidRPr="00C67A39">
              <w:rPr>
                <w:sz w:val="12"/>
                <w:szCs w:val="12"/>
              </w:rPr>
              <w:t>жилое</w:t>
            </w:r>
          </w:p>
        </w:tc>
      </w:tr>
      <w:tr w:rsidR="00337E64" w:rsidRPr="00C67A39" w14:paraId="42883D6F" w14:textId="77777777" w:rsidTr="00337E64">
        <w:tc>
          <w:tcPr>
            <w:tcW w:w="1101" w:type="dxa"/>
            <w:gridSpan w:val="2"/>
            <w:shd w:val="clear" w:color="auto" w:fill="auto"/>
          </w:tcPr>
          <w:p w14:paraId="40E2BC16" w14:textId="77777777" w:rsidR="00337E64" w:rsidRPr="00C67A39" w:rsidRDefault="00337E64" w:rsidP="00337E64">
            <w:pPr>
              <w:jc w:val="right"/>
              <w:rPr>
                <w:sz w:val="12"/>
                <w:szCs w:val="12"/>
              </w:rPr>
            </w:pPr>
            <w:r w:rsidRPr="00C67A39">
              <w:rPr>
                <w:sz w:val="12"/>
                <w:szCs w:val="12"/>
              </w:rPr>
              <w:t>164</w:t>
            </w:r>
          </w:p>
        </w:tc>
        <w:tc>
          <w:tcPr>
            <w:tcW w:w="2065" w:type="dxa"/>
            <w:shd w:val="clear" w:color="auto" w:fill="auto"/>
          </w:tcPr>
          <w:p w14:paraId="55565C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20CF2A"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EB8777F"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25CCF2B8" w14:textId="77777777" w:rsidR="00337E64" w:rsidRPr="00C67A39" w:rsidRDefault="00337E64" w:rsidP="00337E64">
            <w:pPr>
              <w:rPr>
                <w:sz w:val="12"/>
                <w:szCs w:val="12"/>
              </w:rPr>
            </w:pPr>
            <w:r w:rsidRPr="00C67A39">
              <w:rPr>
                <w:sz w:val="12"/>
                <w:szCs w:val="12"/>
              </w:rPr>
              <w:t>жилое</w:t>
            </w:r>
          </w:p>
        </w:tc>
      </w:tr>
      <w:tr w:rsidR="00337E64" w:rsidRPr="00C67A39" w14:paraId="68317B06" w14:textId="77777777" w:rsidTr="00337E64">
        <w:tc>
          <w:tcPr>
            <w:tcW w:w="1101" w:type="dxa"/>
            <w:gridSpan w:val="2"/>
            <w:shd w:val="clear" w:color="auto" w:fill="auto"/>
          </w:tcPr>
          <w:p w14:paraId="7FA994D3" w14:textId="77777777" w:rsidR="00337E64" w:rsidRPr="00C67A39" w:rsidRDefault="00337E64" w:rsidP="00337E64">
            <w:pPr>
              <w:jc w:val="right"/>
              <w:rPr>
                <w:sz w:val="12"/>
                <w:szCs w:val="12"/>
              </w:rPr>
            </w:pPr>
            <w:r w:rsidRPr="00C67A39">
              <w:rPr>
                <w:sz w:val="12"/>
                <w:szCs w:val="12"/>
              </w:rPr>
              <w:t>165</w:t>
            </w:r>
          </w:p>
        </w:tc>
        <w:tc>
          <w:tcPr>
            <w:tcW w:w="2065" w:type="dxa"/>
            <w:shd w:val="clear" w:color="auto" w:fill="auto"/>
          </w:tcPr>
          <w:p w14:paraId="27BF6A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5710AF"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827F938"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2090A5B3" w14:textId="77777777" w:rsidR="00337E64" w:rsidRPr="00C67A39" w:rsidRDefault="00337E64" w:rsidP="00337E64">
            <w:pPr>
              <w:rPr>
                <w:sz w:val="12"/>
                <w:szCs w:val="12"/>
              </w:rPr>
            </w:pPr>
            <w:r w:rsidRPr="00C67A39">
              <w:rPr>
                <w:sz w:val="12"/>
                <w:szCs w:val="12"/>
              </w:rPr>
              <w:t>жилое</w:t>
            </w:r>
          </w:p>
        </w:tc>
      </w:tr>
      <w:tr w:rsidR="00337E64" w:rsidRPr="00C67A39" w14:paraId="0494CB1B" w14:textId="77777777" w:rsidTr="00337E64">
        <w:tc>
          <w:tcPr>
            <w:tcW w:w="1101" w:type="dxa"/>
            <w:gridSpan w:val="2"/>
            <w:shd w:val="clear" w:color="auto" w:fill="auto"/>
          </w:tcPr>
          <w:p w14:paraId="4D497B75" w14:textId="77777777" w:rsidR="00337E64" w:rsidRPr="00C67A39" w:rsidRDefault="00337E64" w:rsidP="00337E64">
            <w:pPr>
              <w:jc w:val="right"/>
              <w:rPr>
                <w:sz w:val="12"/>
                <w:szCs w:val="12"/>
              </w:rPr>
            </w:pPr>
            <w:r w:rsidRPr="00C67A39">
              <w:rPr>
                <w:sz w:val="12"/>
                <w:szCs w:val="12"/>
              </w:rPr>
              <w:t>166</w:t>
            </w:r>
          </w:p>
        </w:tc>
        <w:tc>
          <w:tcPr>
            <w:tcW w:w="2065" w:type="dxa"/>
            <w:shd w:val="clear" w:color="auto" w:fill="auto"/>
          </w:tcPr>
          <w:p w14:paraId="17120F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D712A7"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7F3505C"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6C5E9C08" w14:textId="77777777" w:rsidR="00337E64" w:rsidRPr="00C67A39" w:rsidRDefault="00337E64" w:rsidP="00337E64">
            <w:pPr>
              <w:rPr>
                <w:sz w:val="12"/>
                <w:szCs w:val="12"/>
              </w:rPr>
            </w:pPr>
            <w:r w:rsidRPr="00C67A39">
              <w:rPr>
                <w:sz w:val="12"/>
                <w:szCs w:val="12"/>
              </w:rPr>
              <w:t>жилое</w:t>
            </w:r>
          </w:p>
        </w:tc>
      </w:tr>
      <w:tr w:rsidR="00337E64" w:rsidRPr="00C67A39" w14:paraId="6E8B28D0" w14:textId="77777777" w:rsidTr="00337E64">
        <w:tc>
          <w:tcPr>
            <w:tcW w:w="1101" w:type="dxa"/>
            <w:gridSpan w:val="2"/>
            <w:shd w:val="clear" w:color="auto" w:fill="auto"/>
          </w:tcPr>
          <w:p w14:paraId="5B40895F" w14:textId="77777777" w:rsidR="00337E64" w:rsidRPr="00C67A39" w:rsidRDefault="00337E64" w:rsidP="00337E64">
            <w:pPr>
              <w:jc w:val="right"/>
              <w:rPr>
                <w:sz w:val="12"/>
                <w:szCs w:val="12"/>
              </w:rPr>
            </w:pPr>
            <w:r w:rsidRPr="00C67A39">
              <w:rPr>
                <w:sz w:val="12"/>
                <w:szCs w:val="12"/>
              </w:rPr>
              <w:t>167</w:t>
            </w:r>
          </w:p>
        </w:tc>
        <w:tc>
          <w:tcPr>
            <w:tcW w:w="2065" w:type="dxa"/>
            <w:shd w:val="clear" w:color="auto" w:fill="auto"/>
          </w:tcPr>
          <w:p w14:paraId="55E2F50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DFD101"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B621908"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2D6749E9" w14:textId="77777777" w:rsidR="00337E64" w:rsidRPr="00C67A39" w:rsidRDefault="00337E64" w:rsidP="00337E64">
            <w:pPr>
              <w:rPr>
                <w:sz w:val="12"/>
                <w:szCs w:val="12"/>
              </w:rPr>
            </w:pPr>
            <w:r w:rsidRPr="00C67A39">
              <w:rPr>
                <w:sz w:val="12"/>
                <w:szCs w:val="12"/>
              </w:rPr>
              <w:t>жилое</w:t>
            </w:r>
          </w:p>
        </w:tc>
      </w:tr>
      <w:tr w:rsidR="00337E64" w:rsidRPr="00C67A39" w14:paraId="11C4B0F5" w14:textId="77777777" w:rsidTr="00337E64">
        <w:tc>
          <w:tcPr>
            <w:tcW w:w="1101" w:type="dxa"/>
            <w:gridSpan w:val="2"/>
            <w:shd w:val="clear" w:color="auto" w:fill="auto"/>
          </w:tcPr>
          <w:p w14:paraId="6BA9A41A" w14:textId="77777777" w:rsidR="00337E64" w:rsidRPr="00C67A39" w:rsidRDefault="00337E64" w:rsidP="00337E64">
            <w:pPr>
              <w:jc w:val="right"/>
              <w:rPr>
                <w:sz w:val="12"/>
                <w:szCs w:val="12"/>
              </w:rPr>
            </w:pPr>
            <w:r w:rsidRPr="00C67A39">
              <w:rPr>
                <w:sz w:val="12"/>
                <w:szCs w:val="12"/>
              </w:rPr>
              <w:t>168</w:t>
            </w:r>
          </w:p>
        </w:tc>
        <w:tc>
          <w:tcPr>
            <w:tcW w:w="2065" w:type="dxa"/>
            <w:shd w:val="clear" w:color="auto" w:fill="auto"/>
          </w:tcPr>
          <w:p w14:paraId="6609730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8FB26F"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0ABD17B5"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134323E5" w14:textId="77777777" w:rsidR="00337E64" w:rsidRPr="00C67A39" w:rsidRDefault="00337E64" w:rsidP="00337E64">
            <w:pPr>
              <w:rPr>
                <w:sz w:val="12"/>
                <w:szCs w:val="12"/>
              </w:rPr>
            </w:pPr>
            <w:r w:rsidRPr="00C67A39">
              <w:rPr>
                <w:sz w:val="12"/>
                <w:szCs w:val="12"/>
              </w:rPr>
              <w:t>жилое</w:t>
            </w:r>
          </w:p>
        </w:tc>
      </w:tr>
      <w:tr w:rsidR="00337E64" w:rsidRPr="00C67A39" w14:paraId="43C3F5DC" w14:textId="77777777" w:rsidTr="00337E64">
        <w:tc>
          <w:tcPr>
            <w:tcW w:w="1101" w:type="dxa"/>
            <w:gridSpan w:val="2"/>
            <w:shd w:val="clear" w:color="auto" w:fill="auto"/>
          </w:tcPr>
          <w:p w14:paraId="41C55349" w14:textId="77777777" w:rsidR="00337E64" w:rsidRPr="00C67A39" w:rsidRDefault="00337E64" w:rsidP="00337E64">
            <w:pPr>
              <w:jc w:val="right"/>
              <w:rPr>
                <w:sz w:val="12"/>
                <w:szCs w:val="12"/>
              </w:rPr>
            </w:pPr>
            <w:r w:rsidRPr="00C67A39">
              <w:rPr>
                <w:sz w:val="12"/>
                <w:szCs w:val="12"/>
              </w:rPr>
              <w:t>169</w:t>
            </w:r>
          </w:p>
        </w:tc>
        <w:tc>
          <w:tcPr>
            <w:tcW w:w="2065" w:type="dxa"/>
            <w:shd w:val="clear" w:color="auto" w:fill="auto"/>
          </w:tcPr>
          <w:p w14:paraId="4A18FEC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F2B0F2"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87B0489"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5269E6B1" w14:textId="77777777" w:rsidR="00337E64" w:rsidRPr="00C67A39" w:rsidRDefault="00337E64" w:rsidP="00337E64">
            <w:pPr>
              <w:rPr>
                <w:sz w:val="12"/>
                <w:szCs w:val="12"/>
              </w:rPr>
            </w:pPr>
            <w:r w:rsidRPr="00C67A39">
              <w:rPr>
                <w:sz w:val="12"/>
                <w:szCs w:val="12"/>
              </w:rPr>
              <w:t>жилое</w:t>
            </w:r>
          </w:p>
        </w:tc>
      </w:tr>
      <w:tr w:rsidR="00337E64" w:rsidRPr="00C67A39" w14:paraId="57C6438F" w14:textId="77777777" w:rsidTr="00337E64">
        <w:tc>
          <w:tcPr>
            <w:tcW w:w="1101" w:type="dxa"/>
            <w:gridSpan w:val="2"/>
            <w:shd w:val="clear" w:color="auto" w:fill="auto"/>
          </w:tcPr>
          <w:p w14:paraId="4FBBBF6E" w14:textId="77777777" w:rsidR="00337E64" w:rsidRPr="00C67A39" w:rsidRDefault="00337E64" w:rsidP="00337E64">
            <w:pPr>
              <w:jc w:val="right"/>
              <w:rPr>
                <w:sz w:val="12"/>
                <w:szCs w:val="12"/>
              </w:rPr>
            </w:pPr>
            <w:r w:rsidRPr="00C67A39">
              <w:rPr>
                <w:sz w:val="12"/>
                <w:szCs w:val="12"/>
              </w:rPr>
              <w:t>170</w:t>
            </w:r>
          </w:p>
        </w:tc>
        <w:tc>
          <w:tcPr>
            <w:tcW w:w="2065" w:type="dxa"/>
            <w:shd w:val="clear" w:color="auto" w:fill="auto"/>
          </w:tcPr>
          <w:p w14:paraId="70ABB5E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6D4731"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950DD2C"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1E41A792" w14:textId="77777777" w:rsidR="00337E64" w:rsidRPr="00C67A39" w:rsidRDefault="00337E64" w:rsidP="00337E64">
            <w:pPr>
              <w:rPr>
                <w:sz w:val="12"/>
                <w:szCs w:val="12"/>
              </w:rPr>
            </w:pPr>
            <w:r w:rsidRPr="00C67A39">
              <w:rPr>
                <w:sz w:val="12"/>
                <w:szCs w:val="12"/>
              </w:rPr>
              <w:t>жилое</w:t>
            </w:r>
          </w:p>
        </w:tc>
      </w:tr>
      <w:tr w:rsidR="00337E64" w:rsidRPr="00C67A39" w14:paraId="7B0B54AD" w14:textId="77777777" w:rsidTr="00337E64">
        <w:tc>
          <w:tcPr>
            <w:tcW w:w="1101" w:type="dxa"/>
            <w:gridSpan w:val="2"/>
            <w:shd w:val="clear" w:color="auto" w:fill="auto"/>
          </w:tcPr>
          <w:p w14:paraId="6C1AB5A4" w14:textId="77777777" w:rsidR="00337E64" w:rsidRPr="00C67A39" w:rsidRDefault="00337E64" w:rsidP="00337E64">
            <w:pPr>
              <w:jc w:val="right"/>
              <w:rPr>
                <w:sz w:val="12"/>
                <w:szCs w:val="12"/>
              </w:rPr>
            </w:pPr>
            <w:r w:rsidRPr="00C67A39">
              <w:rPr>
                <w:sz w:val="12"/>
                <w:szCs w:val="12"/>
              </w:rPr>
              <w:t>171</w:t>
            </w:r>
          </w:p>
        </w:tc>
        <w:tc>
          <w:tcPr>
            <w:tcW w:w="2065" w:type="dxa"/>
            <w:shd w:val="clear" w:color="auto" w:fill="auto"/>
          </w:tcPr>
          <w:p w14:paraId="57B735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908434"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052C9344"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1A1A390D" w14:textId="77777777" w:rsidR="00337E64" w:rsidRPr="00C67A39" w:rsidRDefault="00337E64" w:rsidP="00337E64">
            <w:pPr>
              <w:rPr>
                <w:sz w:val="12"/>
                <w:szCs w:val="12"/>
              </w:rPr>
            </w:pPr>
            <w:r w:rsidRPr="00C67A39">
              <w:rPr>
                <w:sz w:val="12"/>
                <w:szCs w:val="12"/>
              </w:rPr>
              <w:t>жилое</w:t>
            </w:r>
          </w:p>
        </w:tc>
      </w:tr>
      <w:tr w:rsidR="00337E64" w:rsidRPr="00C67A39" w14:paraId="25673A5D" w14:textId="77777777" w:rsidTr="00337E64">
        <w:tc>
          <w:tcPr>
            <w:tcW w:w="1101" w:type="dxa"/>
            <w:gridSpan w:val="2"/>
            <w:shd w:val="clear" w:color="auto" w:fill="auto"/>
          </w:tcPr>
          <w:p w14:paraId="7CBC7072" w14:textId="77777777" w:rsidR="00337E64" w:rsidRPr="00C67A39" w:rsidRDefault="00337E64" w:rsidP="00337E64">
            <w:pPr>
              <w:jc w:val="right"/>
              <w:rPr>
                <w:sz w:val="12"/>
                <w:szCs w:val="12"/>
              </w:rPr>
            </w:pPr>
            <w:r w:rsidRPr="00C67A39">
              <w:rPr>
                <w:sz w:val="12"/>
                <w:szCs w:val="12"/>
              </w:rPr>
              <w:t>172</w:t>
            </w:r>
          </w:p>
        </w:tc>
        <w:tc>
          <w:tcPr>
            <w:tcW w:w="2065" w:type="dxa"/>
            <w:shd w:val="clear" w:color="auto" w:fill="auto"/>
          </w:tcPr>
          <w:p w14:paraId="6432D28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C279E8"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BCB60FF"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6454D473" w14:textId="77777777" w:rsidR="00337E64" w:rsidRPr="00C67A39" w:rsidRDefault="00337E64" w:rsidP="00337E64">
            <w:pPr>
              <w:rPr>
                <w:sz w:val="12"/>
                <w:szCs w:val="12"/>
              </w:rPr>
            </w:pPr>
            <w:r w:rsidRPr="00C67A39">
              <w:rPr>
                <w:sz w:val="12"/>
                <w:szCs w:val="12"/>
              </w:rPr>
              <w:t>жилое</w:t>
            </w:r>
          </w:p>
        </w:tc>
      </w:tr>
      <w:tr w:rsidR="00337E64" w:rsidRPr="00C67A39" w14:paraId="6936EC2C" w14:textId="77777777" w:rsidTr="00337E64">
        <w:tc>
          <w:tcPr>
            <w:tcW w:w="1101" w:type="dxa"/>
            <w:gridSpan w:val="2"/>
            <w:shd w:val="clear" w:color="auto" w:fill="auto"/>
          </w:tcPr>
          <w:p w14:paraId="0436BB8F" w14:textId="77777777" w:rsidR="00337E64" w:rsidRPr="00C67A39" w:rsidRDefault="00337E64" w:rsidP="00337E64">
            <w:pPr>
              <w:jc w:val="right"/>
              <w:rPr>
                <w:sz w:val="12"/>
                <w:szCs w:val="12"/>
              </w:rPr>
            </w:pPr>
            <w:r w:rsidRPr="00C67A39">
              <w:rPr>
                <w:sz w:val="12"/>
                <w:szCs w:val="12"/>
              </w:rPr>
              <w:t>173</w:t>
            </w:r>
          </w:p>
        </w:tc>
        <w:tc>
          <w:tcPr>
            <w:tcW w:w="2065" w:type="dxa"/>
            <w:shd w:val="clear" w:color="auto" w:fill="auto"/>
          </w:tcPr>
          <w:p w14:paraId="42C612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B3144C"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481E6EF1"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5292EA64" w14:textId="77777777" w:rsidR="00337E64" w:rsidRPr="00C67A39" w:rsidRDefault="00337E64" w:rsidP="00337E64">
            <w:pPr>
              <w:rPr>
                <w:sz w:val="12"/>
                <w:szCs w:val="12"/>
              </w:rPr>
            </w:pPr>
            <w:r w:rsidRPr="00C67A39">
              <w:rPr>
                <w:sz w:val="12"/>
                <w:szCs w:val="12"/>
              </w:rPr>
              <w:t>жилое</w:t>
            </w:r>
          </w:p>
        </w:tc>
      </w:tr>
      <w:tr w:rsidR="00337E64" w:rsidRPr="00C67A39" w14:paraId="72CC7DAF" w14:textId="77777777" w:rsidTr="00337E64">
        <w:tc>
          <w:tcPr>
            <w:tcW w:w="1101" w:type="dxa"/>
            <w:gridSpan w:val="2"/>
            <w:shd w:val="clear" w:color="auto" w:fill="auto"/>
          </w:tcPr>
          <w:p w14:paraId="7B0F38C2" w14:textId="77777777" w:rsidR="00337E64" w:rsidRPr="00C67A39" w:rsidRDefault="00337E64" w:rsidP="00337E64">
            <w:pPr>
              <w:jc w:val="right"/>
              <w:rPr>
                <w:sz w:val="12"/>
                <w:szCs w:val="12"/>
              </w:rPr>
            </w:pPr>
            <w:r w:rsidRPr="00C67A39">
              <w:rPr>
                <w:sz w:val="12"/>
                <w:szCs w:val="12"/>
              </w:rPr>
              <w:t>174</w:t>
            </w:r>
          </w:p>
        </w:tc>
        <w:tc>
          <w:tcPr>
            <w:tcW w:w="2065" w:type="dxa"/>
            <w:shd w:val="clear" w:color="auto" w:fill="auto"/>
          </w:tcPr>
          <w:p w14:paraId="120176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29B294"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3B4B654"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66C370D5" w14:textId="77777777" w:rsidR="00337E64" w:rsidRPr="00C67A39" w:rsidRDefault="00337E64" w:rsidP="00337E64">
            <w:pPr>
              <w:rPr>
                <w:sz w:val="12"/>
                <w:szCs w:val="12"/>
              </w:rPr>
            </w:pPr>
            <w:r w:rsidRPr="00C67A39">
              <w:rPr>
                <w:sz w:val="12"/>
                <w:szCs w:val="12"/>
              </w:rPr>
              <w:t>жилое</w:t>
            </w:r>
          </w:p>
        </w:tc>
      </w:tr>
      <w:tr w:rsidR="00337E64" w:rsidRPr="00C67A39" w14:paraId="61E9AF13" w14:textId="77777777" w:rsidTr="00337E64">
        <w:tc>
          <w:tcPr>
            <w:tcW w:w="1101" w:type="dxa"/>
            <w:gridSpan w:val="2"/>
            <w:shd w:val="clear" w:color="auto" w:fill="auto"/>
          </w:tcPr>
          <w:p w14:paraId="29FE8867" w14:textId="77777777" w:rsidR="00337E64" w:rsidRPr="00C67A39" w:rsidRDefault="00337E64" w:rsidP="00337E64">
            <w:pPr>
              <w:jc w:val="right"/>
              <w:rPr>
                <w:sz w:val="12"/>
                <w:szCs w:val="12"/>
              </w:rPr>
            </w:pPr>
            <w:r w:rsidRPr="00C67A39">
              <w:rPr>
                <w:sz w:val="12"/>
                <w:szCs w:val="12"/>
              </w:rPr>
              <w:t>175</w:t>
            </w:r>
          </w:p>
        </w:tc>
        <w:tc>
          <w:tcPr>
            <w:tcW w:w="2065" w:type="dxa"/>
            <w:shd w:val="clear" w:color="auto" w:fill="auto"/>
          </w:tcPr>
          <w:p w14:paraId="24C3AB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998C7B"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7AAF0400"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2739727B" w14:textId="77777777" w:rsidR="00337E64" w:rsidRPr="00C67A39" w:rsidRDefault="00337E64" w:rsidP="00337E64">
            <w:pPr>
              <w:rPr>
                <w:sz w:val="12"/>
                <w:szCs w:val="12"/>
              </w:rPr>
            </w:pPr>
            <w:r w:rsidRPr="00C67A39">
              <w:rPr>
                <w:sz w:val="12"/>
                <w:szCs w:val="12"/>
              </w:rPr>
              <w:t>жилое</w:t>
            </w:r>
          </w:p>
        </w:tc>
      </w:tr>
      <w:tr w:rsidR="00337E64" w:rsidRPr="00C67A39" w14:paraId="0695D03B" w14:textId="77777777" w:rsidTr="00337E64">
        <w:tc>
          <w:tcPr>
            <w:tcW w:w="1101" w:type="dxa"/>
            <w:gridSpan w:val="2"/>
            <w:shd w:val="clear" w:color="auto" w:fill="auto"/>
          </w:tcPr>
          <w:p w14:paraId="5CEE564D" w14:textId="77777777" w:rsidR="00337E64" w:rsidRPr="00C67A39" w:rsidRDefault="00337E64" w:rsidP="00337E64">
            <w:pPr>
              <w:jc w:val="right"/>
              <w:rPr>
                <w:sz w:val="12"/>
                <w:szCs w:val="12"/>
              </w:rPr>
            </w:pPr>
            <w:r w:rsidRPr="00C67A39">
              <w:rPr>
                <w:sz w:val="12"/>
                <w:szCs w:val="12"/>
              </w:rPr>
              <w:t>176</w:t>
            </w:r>
          </w:p>
        </w:tc>
        <w:tc>
          <w:tcPr>
            <w:tcW w:w="2065" w:type="dxa"/>
            <w:shd w:val="clear" w:color="auto" w:fill="auto"/>
          </w:tcPr>
          <w:p w14:paraId="3E719F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F1FEE4"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09CC4520"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7C849D5C" w14:textId="77777777" w:rsidR="00337E64" w:rsidRPr="00C67A39" w:rsidRDefault="00337E64" w:rsidP="00337E64">
            <w:pPr>
              <w:rPr>
                <w:sz w:val="12"/>
                <w:szCs w:val="12"/>
              </w:rPr>
            </w:pPr>
            <w:r w:rsidRPr="00C67A39">
              <w:rPr>
                <w:sz w:val="12"/>
                <w:szCs w:val="12"/>
              </w:rPr>
              <w:t>жилое</w:t>
            </w:r>
          </w:p>
        </w:tc>
      </w:tr>
      <w:tr w:rsidR="00337E64" w:rsidRPr="00C67A39" w14:paraId="5E84D7D5" w14:textId="77777777" w:rsidTr="00337E64">
        <w:tc>
          <w:tcPr>
            <w:tcW w:w="1101" w:type="dxa"/>
            <w:gridSpan w:val="2"/>
            <w:shd w:val="clear" w:color="auto" w:fill="auto"/>
          </w:tcPr>
          <w:p w14:paraId="3C621A03" w14:textId="77777777" w:rsidR="00337E64" w:rsidRPr="00C67A39" w:rsidRDefault="00337E64" w:rsidP="00337E64">
            <w:pPr>
              <w:jc w:val="right"/>
              <w:rPr>
                <w:sz w:val="12"/>
                <w:szCs w:val="12"/>
              </w:rPr>
            </w:pPr>
            <w:r w:rsidRPr="00C67A39">
              <w:rPr>
                <w:sz w:val="12"/>
                <w:szCs w:val="12"/>
              </w:rPr>
              <w:t>177</w:t>
            </w:r>
          </w:p>
        </w:tc>
        <w:tc>
          <w:tcPr>
            <w:tcW w:w="2065" w:type="dxa"/>
            <w:shd w:val="clear" w:color="auto" w:fill="auto"/>
          </w:tcPr>
          <w:p w14:paraId="1A8CAFD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43BC21"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B9507B8"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3F55ED7E" w14:textId="77777777" w:rsidR="00337E64" w:rsidRPr="00C67A39" w:rsidRDefault="00337E64" w:rsidP="00337E64">
            <w:pPr>
              <w:rPr>
                <w:sz w:val="12"/>
                <w:szCs w:val="12"/>
              </w:rPr>
            </w:pPr>
            <w:r w:rsidRPr="00C67A39">
              <w:rPr>
                <w:sz w:val="12"/>
                <w:szCs w:val="12"/>
              </w:rPr>
              <w:t>жилое</w:t>
            </w:r>
          </w:p>
        </w:tc>
      </w:tr>
      <w:tr w:rsidR="00337E64" w:rsidRPr="00C67A39" w14:paraId="1198A24C" w14:textId="77777777" w:rsidTr="00337E64">
        <w:tc>
          <w:tcPr>
            <w:tcW w:w="1101" w:type="dxa"/>
            <w:gridSpan w:val="2"/>
            <w:shd w:val="clear" w:color="auto" w:fill="auto"/>
          </w:tcPr>
          <w:p w14:paraId="2958F726" w14:textId="77777777" w:rsidR="00337E64" w:rsidRPr="00C67A39" w:rsidRDefault="00337E64" w:rsidP="00337E64">
            <w:pPr>
              <w:jc w:val="right"/>
              <w:rPr>
                <w:sz w:val="12"/>
                <w:szCs w:val="12"/>
              </w:rPr>
            </w:pPr>
            <w:r w:rsidRPr="00C67A39">
              <w:rPr>
                <w:sz w:val="12"/>
                <w:szCs w:val="12"/>
              </w:rPr>
              <w:t>178</w:t>
            </w:r>
          </w:p>
        </w:tc>
        <w:tc>
          <w:tcPr>
            <w:tcW w:w="2065" w:type="dxa"/>
            <w:shd w:val="clear" w:color="auto" w:fill="auto"/>
          </w:tcPr>
          <w:p w14:paraId="550E2E7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188363"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73753ABD"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735B5354" w14:textId="77777777" w:rsidR="00337E64" w:rsidRPr="00C67A39" w:rsidRDefault="00337E64" w:rsidP="00337E64">
            <w:pPr>
              <w:rPr>
                <w:sz w:val="12"/>
                <w:szCs w:val="12"/>
              </w:rPr>
            </w:pPr>
            <w:r w:rsidRPr="00C67A39">
              <w:rPr>
                <w:sz w:val="12"/>
                <w:szCs w:val="12"/>
              </w:rPr>
              <w:t>жилое</w:t>
            </w:r>
          </w:p>
        </w:tc>
      </w:tr>
      <w:tr w:rsidR="00337E64" w:rsidRPr="00C67A39" w14:paraId="7F369996" w14:textId="77777777" w:rsidTr="00337E64">
        <w:tc>
          <w:tcPr>
            <w:tcW w:w="1101" w:type="dxa"/>
            <w:gridSpan w:val="2"/>
            <w:shd w:val="clear" w:color="auto" w:fill="auto"/>
          </w:tcPr>
          <w:p w14:paraId="2796FCED" w14:textId="77777777" w:rsidR="00337E64" w:rsidRPr="00C67A39" w:rsidRDefault="00337E64" w:rsidP="00337E64">
            <w:pPr>
              <w:jc w:val="right"/>
              <w:rPr>
                <w:sz w:val="12"/>
                <w:szCs w:val="12"/>
              </w:rPr>
            </w:pPr>
            <w:r w:rsidRPr="00C67A39">
              <w:rPr>
                <w:sz w:val="12"/>
                <w:szCs w:val="12"/>
              </w:rPr>
              <w:t>179</w:t>
            </w:r>
          </w:p>
        </w:tc>
        <w:tc>
          <w:tcPr>
            <w:tcW w:w="2065" w:type="dxa"/>
            <w:shd w:val="clear" w:color="auto" w:fill="auto"/>
          </w:tcPr>
          <w:p w14:paraId="6671D6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346FDF"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4EB4A111"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0293E7F7" w14:textId="77777777" w:rsidR="00337E64" w:rsidRPr="00C67A39" w:rsidRDefault="00337E64" w:rsidP="00337E64">
            <w:pPr>
              <w:rPr>
                <w:sz w:val="12"/>
                <w:szCs w:val="12"/>
              </w:rPr>
            </w:pPr>
            <w:r w:rsidRPr="00C67A39">
              <w:rPr>
                <w:sz w:val="12"/>
                <w:szCs w:val="12"/>
              </w:rPr>
              <w:t>жилое</w:t>
            </w:r>
          </w:p>
        </w:tc>
      </w:tr>
      <w:tr w:rsidR="00337E64" w:rsidRPr="00C67A39" w14:paraId="29593425" w14:textId="77777777" w:rsidTr="00337E64">
        <w:tc>
          <w:tcPr>
            <w:tcW w:w="1101" w:type="dxa"/>
            <w:gridSpan w:val="2"/>
            <w:shd w:val="clear" w:color="auto" w:fill="auto"/>
          </w:tcPr>
          <w:p w14:paraId="6CAF0BCC" w14:textId="77777777" w:rsidR="00337E64" w:rsidRPr="00C67A39" w:rsidRDefault="00337E64" w:rsidP="00337E64">
            <w:pPr>
              <w:jc w:val="right"/>
              <w:rPr>
                <w:sz w:val="12"/>
                <w:szCs w:val="12"/>
              </w:rPr>
            </w:pPr>
            <w:r w:rsidRPr="00C67A39">
              <w:rPr>
                <w:sz w:val="12"/>
                <w:szCs w:val="12"/>
              </w:rPr>
              <w:t>180</w:t>
            </w:r>
          </w:p>
        </w:tc>
        <w:tc>
          <w:tcPr>
            <w:tcW w:w="2065" w:type="dxa"/>
            <w:shd w:val="clear" w:color="auto" w:fill="auto"/>
          </w:tcPr>
          <w:p w14:paraId="12648F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D13FB1"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4852BD7"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53EF95F8" w14:textId="77777777" w:rsidR="00337E64" w:rsidRPr="00C67A39" w:rsidRDefault="00337E64" w:rsidP="00337E64">
            <w:pPr>
              <w:rPr>
                <w:sz w:val="12"/>
                <w:szCs w:val="12"/>
              </w:rPr>
            </w:pPr>
            <w:r w:rsidRPr="00C67A39">
              <w:rPr>
                <w:sz w:val="12"/>
                <w:szCs w:val="12"/>
              </w:rPr>
              <w:t>жилое</w:t>
            </w:r>
          </w:p>
        </w:tc>
      </w:tr>
      <w:tr w:rsidR="00337E64" w:rsidRPr="00C67A39" w14:paraId="61293303" w14:textId="77777777" w:rsidTr="00337E64">
        <w:tc>
          <w:tcPr>
            <w:tcW w:w="1101" w:type="dxa"/>
            <w:gridSpan w:val="2"/>
            <w:shd w:val="clear" w:color="auto" w:fill="auto"/>
          </w:tcPr>
          <w:p w14:paraId="5E323C3E" w14:textId="77777777" w:rsidR="00337E64" w:rsidRPr="00C67A39" w:rsidRDefault="00337E64" w:rsidP="00337E64">
            <w:pPr>
              <w:jc w:val="right"/>
              <w:rPr>
                <w:sz w:val="12"/>
                <w:szCs w:val="12"/>
              </w:rPr>
            </w:pPr>
            <w:r w:rsidRPr="00C67A39">
              <w:rPr>
                <w:sz w:val="12"/>
                <w:szCs w:val="12"/>
              </w:rPr>
              <w:t>181</w:t>
            </w:r>
          </w:p>
        </w:tc>
        <w:tc>
          <w:tcPr>
            <w:tcW w:w="2065" w:type="dxa"/>
            <w:shd w:val="clear" w:color="auto" w:fill="auto"/>
          </w:tcPr>
          <w:p w14:paraId="483DF7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46456F"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7EE266B9"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4E8BB846" w14:textId="77777777" w:rsidR="00337E64" w:rsidRPr="00C67A39" w:rsidRDefault="00337E64" w:rsidP="00337E64">
            <w:pPr>
              <w:rPr>
                <w:sz w:val="12"/>
                <w:szCs w:val="12"/>
              </w:rPr>
            </w:pPr>
            <w:r w:rsidRPr="00C67A39">
              <w:rPr>
                <w:sz w:val="12"/>
                <w:szCs w:val="12"/>
              </w:rPr>
              <w:t>жилое</w:t>
            </w:r>
          </w:p>
        </w:tc>
      </w:tr>
      <w:tr w:rsidR="00337E64" w:rsidRPr="00C67A39" w14:paraId="34273DB5" w14:textId="77777777" w:rsidTr="00337E64">
        <w:tc>
          <w:tcPr>
            <w:tcW w:w="1101" w:type="dxa"/>
            <w:gridSpan w:val="2"/>
            <w:shd w:val="clear" w:color="auto" w:fill="auto"/>
          </w:tcPr>
          <w:p w14:paraId="0496F547" w14:textId="77777777" w:rsidR="00337E64" w:rsidRPr="00C67A39" w:rsidRDefault="00337E64" w:rsidP="00337E64">
            <w:pPr>
              <w:jc w:val="right"/>
              <w:rPr>
                <w:sz w:val="12"/>
                <w:szCs w:val="12"/>
              </w:rPr>
            </w:pPr>
            <w:r w:rsidRPr="00C67A39">
              <w:rPr>
                <w:sz w:val="12"/>
                <w:szCs w:val="12"/>
              </w:rPr>
              <w:t>182</w:t>
            </w:r>
          </w:p>
        </w:tc>
        <w:tc>
          <w:tcPr>
            <w:tcW w:w="2065" w:type="dxa"/>
            <w:shd w:val="clear" w:color="auto" w:fill="auto"/>
          </w:tcPr>
          <w:p w14:paraId="2E4C49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AFBA16"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5382B97B"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59127534" w14:textId="77777777" w:rsidR="00337E64" w:rsidRPr="00C67A39" w:rsidRDefault="00337E64" w:rsidP="00337E64">
            <w:pPr>
              <w:rPr>
                <w:sz w:val="12"/>
                <w:szCs w:val="12"/>
              </w:rPr>
            </w:pPr>
            <w:r w:rsidRPr="00C67A39">
              <w:rPr>
                <w:sz w:val="12"/>
                <w:szCs w:val="12"/>
              </w:rPr>
              <w:t>жилое</w:t>
            </w:r>
          </w:p>
        </w:tc>
      </w:tr>
      <w:tr w:rsidR="00337E64" w:rsidRPr="00C67A39" w14:paraId="0A67B8CF" w14:textId="77777777" w:rsidTr="00337E64">
        <w:tc>
          <w:tcPr>
            <w:tcW w:w="1101" w:type="dxa"/>
            <w:gridSpan w:val="2"/>
            <w:shd w:val="clear" w:color="auto" w:fill="auto"/>
          </w:tcPr>
          <w:p w14:paraId="60771F38" w14:textId="77777777" w:rsidR="00337E64" w:rsidRPr="00C67A39" w:rsidRDefault="00337E64" w:rsidP="00337E64">
            <w:pPr>
              <w:jc w:val="right"/>
              <w:rPr>
                <w:sz w:val="12"/>
                <w:szCs w:val="12"/>
              </w:rPr>
            </w:pPr>
            <w:r w:rsidRPr="00C67A39">
              <w:rPr>
                <w:sz w:val="12"/>
                <w:szCs w:val="12"/>
              </w:rPr>
              <w:t>183</w:t>
            </w:r>
          </w:p>
        </w:tc>
        <w:tc>
          <w:tcPr>
            <w:tcW w:w="2065" w:type="dxa"/>
            <w:shd w:val="clear" w:color="auto" w:fill="auto"/>
          </w:tcPr>
          <w:p w14:paraId="54F598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F05123"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5A658F71"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053CD944" w14:textId="77777777" w:rsidR="00337E64" w:rsidRPr="00C67A39" w:rsidRDefault="00337E64" w:rsidP="00337E64">
            <w:pPr>
              <w:rPr>
                <w:sz w:val="12"/>
                <w:szCs w:val="12"/>
              </w:rPr>
            </w:pPr>
            <w:r w:rsidRPr="00C67A39">
              <w:rPr>
                <w:sz w:val="12"/>
                <w:szCs w:val="12"/>
              </w:rPr>
              <w:t>жилое</w:t>
            </w:r>
          </w:p>
        </w:tc>
      </w:tr>
      <w:tr w:rsidR="00337E64" w:rsidRPr="00C67A39" w14:paraId="5A2E26DB" w14:textId="77777777" w:rsidTr="00337E64">
        <w:tc>
          <w:tcPr>
            <w:tcW w:w="1101" w:type="dxa"/>
            <w:gridSpan w:val="2"/>
            <w:shd w:val="clear" w:color="auto" w:fill="auto"/>
          </w:tcPr>
          <w:p w14:paraId="48298C07" w14:textId="77777777" w:rsidR="00337E64" w:rsidRPr="00C67A39" w:rsidRDefault="00337E64" w:rsidP="00337E64">
            <w:pPr>
              <w:jc w:val="right"/>
              <w:rPr>
                <w:sz w:val="12"/>
                <w:szCs w:val="12"/>
              </w:rPr>
            </w:pPr>
            <w:r w:rsidRPr="00C67A39">
              <w:rPr>
                <w:sz w:val="12"/>
                <w:szCs w:val="12"/>
              </w:rPr>
              <w:t>184</w:t>
            </w:r>
          </w:p>
        </w:tc>
        <w:tc>
          <w:tcPr>
            <w:tcW w:w="2065" w:type="dxa"/>
            <w:shd w:val="clear" w:color="auto" w:fill="auto"/>
          </w:tcPr>
          <w:p w14:paraId="7CEDD6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4C387C"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461FCA7B"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4CA7BDEE" w14:textId="77777777" w:rsidR="00337E64" w:rsidRPr="00C67A39" w:rsidRDefault="00337E64" w:rsidP="00337E64">
            <w:pPr>
              <w:rPr>
                <w:sz w:val="12"/>
                <w:szCs w:val="12"/>
              </w:rPr>
            </w:pPr>
            <w:r w:rsidRPr="00C67A39">
              <w:rPr>
                <w:sz w:val="12"/>
                <w:szCs w:val="12"/>
              </w:rPr>
              <w:t>жилое</w:t>
            </w:r>
          </w:p>
        </w:tc>
      </w:tr>
      <w:tr w:rsidR="00337E64" w:rsidRPr="00C67A39" w14:paraId="67B96244" w14:textId="77777777" w:rsidTr="00337E64">
        <w:tc>
          <w:tcPr>
            <w:tcW w:w="1101" w:type="dxa"/>
            <w:gridSpan w:val="2"/>
            <w:shd w:val="clear" w:color="auto" w:fill="auto"/>
          </w:tcPr>
          <w:p w14:paraId="37957FC4" w14:textId="77777777" w:rsidR="00337E64" w:rsidRPr="00C67A39" w:rsidRDefault="00337E64" w:rsidP="00337E64">
            <w:pPr>
              <w:jc w:val="right"/>
              <w:rPr>
                <w:sz w:val="12"/>
                <w:szCs w:val="12"/>
              </w:rPr>
            </w:pPr>
            <w:r w:rsidRPr="00C67A39">
              <w:rPr>
                <w:sz w:val="12"/>
                <w:szCs w:val="12"/>
              </w:rPr>
              <w:t>185</w:t>
            </w:r>
          </w:p>
        </w:tc>
        <w:tc>
          <w:tcPr>
            <w:tcW w:w="2065" w:type="dxa"/>
            <w:shd w:val="clear" w:color="auto" w:fill="auto"/>
          </w:tcPr>
          <w:p w14:paraId="7D5364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4C54AC"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258EBFB"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4861B714" w14:textId="77777777" w:rsidR="00337E64" w:rsidRPr="00C67A39" w:rsidRDefault="00337E64" w:rsidP="00337E64">
            <w:pPr>
              <w:rPr>
                <w:sz w:val="12"/>
                <w:szCs w:val="12"/>
              </w:rPr>
            </w:pPr>
            <w:r w:rsidRPr="00C67A39">
              <w:rPr>
                <w:sz w:val="12"/>
                <w:szCs w:val="12"/>
              </w:rPr>
              <w:t>жилое</w:t>
            </w:r>
          </w:p>
        </w:tc>
      </w:tr>
      <w:tr w:rsidR="00337E64" w:rsidRPr="00C67A39" w14:paraId="759B0C12" w14:textId="77777777" w:rsidTr="00337E64">
        <w:tc>
          <w:tcPr>
            <w:tcW w:w="1101" w:type="dxa"/>
            <w:gridSpan w:val="2"/>
            <w:shd w:val="clear" w:color="auto" w:fill="auto"/>
          </w:tcPr>
          <w:p w14:paraId="4DFBA90A" w14:textId="77777777" w:rsidR="00337E64" w:rsidRPr="00C67A39" w:rsidRDefault="00337E64" w:rsidP="00337E64">
            <w:pPr>
              <w:jc w:val="right"/>
              <w:rPr>
                <w:sz w:val="12"/>
                <w:szCs w:val="12"/>
              </w:rPr>
            </w:pPr>
            <w:r w:rsidRPr="00C67A39">
              <w:rPr>
                <w:sz w:val="12"/>
                <w:szCs w:val="12"/>
              </w:rPr>
              <w:t>186</w:t>
            </w:r>
          </w:p>
        </w:tc>
        <w:tc>
          <w:tcPr>
            <w:tcW w:w="2065" w:type="dxa"/>
            <w:shd w:val="clear" w:color="auto" w:fill="auto"/>
          </w:tcPr>
          <w:p w14:paraId="4A90B2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192E74"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5D17D67B"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768C0B51" w14:textId="77777777" w:rsidR="00337E64" w:rsidRPr="00C67A39" w:rsidRDefault="00337E64" w:rsidP="00337E64">
            <w:pPr>
              <w:rPr>
                <w:sz w:val="12"/>
                <w:szCs w:val="12"/>
              </w:rPr>
            </w:pPr>
            <w:r w:rsidRPr="00C67A39">
              <w:rPr>
                <w:sz w:val="12"/>
                <w:szCs w:val="12"/>
              </w:rPr>
              <w:t>жилое</w:t>
            </w:r>
          </w:p>
        </w:tc>
      </w:tr>
      <w:tr w:rsidR="00337E64" w:rsidRPr="00C67A39" w14:paraId="5DC8A8A8" w14:textId="77777777" w:rsidTr="00337E64">
        <w:tc>
          <w:tcPr>
            <w:tcW w:w="1101" w:type="dxa"/>
            <w:gridSpan w:val="2"/>
            <w:shd w:val="clear" w:color="auto" w:fill="auto"/>
          </w:tcPr>
          <w:p w14:paraId="582B133C" w14:textId="77777777" w:rsidR="00337E64" w:rsidRPr="00C67A39" w:rsidRDefault="00337E64" w:rsidP="00337E64">
            <w:pPr>
              <w:jc w:val="right"/>
              <w:rPr>
                <w:sz w:val="12"/>
                <w:szCs w:val="12"/>
              </w:rPr>
            </w:pPr>
            <w:r w:rsidRPr="00C67A39">
              <w:rPr>
                <w:sz w:val="12"/>
                <w:szCs w:val="12"/>
              </w:rPr>
              <w:t>187</w:t>
            </w:r>
          </w:p>
        </w:tc>
        <w:tc>
          <w:tcPr>
            <w:tcW w:w="2065" w:type="dxa"/>
            <w:shd w:val="clear" w:color="auto" w:fill="auto"/>
          </w:tcPr>
          <w:p w14:paraId="078DD90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CB175D"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754C2B5D"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06289429" w14:textId="77777777" w:rsidR="00337E64" w:rsidRPr="00C67A39" w:rsidRDefault="00337E64" w:rsidP="00337E64">
            <w:pPr>
              <w:rPr>
                <w:sz w:val="12"/>
                <w:szCs w:val="12"/>
              </w:rPr>
            </w:pPr>
            <w:r w:rsidRPr="00C67A39">
              <w:rPr>
                <w:sz w:val="12"/>
                <w:szCs w:val="12"/>
              </w:rPr>
              <w:t>жилое</w:t>
            </w:r>
          </w:p>
        </w:tc>
      </w:tr>
      <w:tr w:rsidR="00337E64" w:rsidRPr="00C67A39" w14:paraId="2169E70F" w14:textId="77777777" w:rsidTr="00337E64">
        <w:tc>
          <w:tcPr>
            <w:tcW w:w="1101" w:type="dxa"/>
            <w:gridSpan w:val="2"/>
            <w:shd w:val="clear" w:color="auto" w:fill="auto"/>
          </w:tcPr>
          <w:p w14:paraId="75FB24F9" w14:textId="77777777" w:rsidR="00337E64" w:rsidRPr="00C67A39" w:rsidRDefault="00337E64" w:rsidP="00337E64">
            <w:pPr>
              <w:jc w:val="right"/>
              <w:rPr>
                <w:sz w:val="12"/>
                <w:szCs w:val="12"/>
              </w:rPr>
            </w:pPr>
            <w:r w:rsidRPr="00C67A39">
              <w:rPr>
                <w:sz w:val="12"/>
                <w:szCs w:val="12"/>
              </w:rPr>
              <w:t>188</w:t>
            </w:r>
          </w:p>
        </w:tc>
        <w:tc>
          <w:tcPr>
            <w:tcW w:w="2065" w:type="dxa"/>
            <w:shd w:val="clear" w:color="auto" w:fill="auto"/>
          </w:tcPr>
          <w:p w14:paraId="3EC64C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72E2C8"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4A7309A4"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3A45C380" w14:textId="77777777" w:rsidR="00337E64" w:rsidRPr="00C67A39" w:rsidRDefault="00337E64" w:rsidP="00337E64">
            <w:pPr>
              <w:rPr>
                <w:sz w:val="12"/>
                <w:szCs w:val="12"/>
              </w:rPr>
            </w:pPr>
            <w:r w:rsidRPr="00C67A39">
              <w:rPr>
                <w:sz w:val="12"/>
                <w:szCs w:val="12"/>
              </w:rPr>
              <w:t>жилое</w:t>
            </w:r>
          </w:p>
        </w:tc>
      </w:tr>
      <w:tr w:rsidR="00337E64" w:rsidRPr="00C67A39" w14:paraId="4473418B" w14:textId="77777777" w:rsidTr="00337E64">
        <w:tc>
          <w:tcPr>
            <w:tcW w:w="1101" w:type="dxa"/>
            <w:gridSpan w:val="2"/>
            <w:shd w:val="clear" w:color="auto" w:fill="auto"/>
          </w:tcPr>
          <w:p w14:paraId="76D1F0F4" w14:textId="77777777" w:rsidR="00337E64" w:rsidRPr="00C67A39" w:rsidRDefault="00337E64" w:rsidP="00337E64">
            <w:pPr>
              <w:jc w:val="right"/>
              <w:rPr>
                <w:sz w:val="12"/>
                <w:szCs w:val="12"/>
              </w:rPr>
            </w:pPr>
            <w:r w:rsidRPr="00C67A39">
              <w:rPr>
                <w:sz w:val="12"/>
                <w:szCs w:val="12"/>
              </w:rPr>
              <w:t>189</w:t>
            </w:r>
          </w:p>
        </w:tc>
        <w:tc>
          <w:tcPr>
            <w:tcW w:w="2065" w:type="dxa"/>
            <w:shd w:val="clear" w:color="auto" w:fill="auto"/>
          </w:tcPr>
          <w:p w14:paraId="6F15BDE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23D530"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9B64CCE"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11AD67C9" w14:textId="77777777" w:rsidR="00337E64" w:rsidRPr="00C67A39" w:rsidRDefault="00337E64" w:rsidP="00337E64">
            <w:pPr>
              <w:rPr>
                <w:sz w:val="12"/>
                <w:szCs w:val="12"/>
              </w:rPr>
            </w:pPr>
            <w:r w:rsidRPr="00C67A39">
              <w:rPr>
                <w:sz w:val="12"/>
                <w:szCs w:val="12"/>
              </w:rPr>
              <w:t>жилое</w:t>
            </w:r>
          </w:p>
        </w:tc>
      </w:tr>
      <w:tr w:rsidR="00337E64" w:rsidRPr="00C67A39" w14:paraId="1A66C1FE" w14:textId="77777777" w:rsidTr="00337E64">
        <w:tc>
          <w:tcPr>
            <w:tcW w:w="1101" w:type="dxa"/>
            <w:gridSpan w:val="2"/>
            <w:shd w:val="clear" w:color="auto" w:fill="auto"/>
          </w:tcPr>
          <w:p w14:paraId="14A63BD4" w14:textId="77777777" w:rsidR="00337E64" w:rsidRPr="00C67A39" w:rsidRDefault="00337E64" w:rsidP="00337E64">
            <w:pPr>
              <w:jc w:val="right"/>
              <w:rPr>
                <w:sz w:val="12"/>
                <w:szCs w:val="12"/>
              </w:rPr>
            </w:pPr>
            <w:r w:rsidRPr="00C67A39">
              <w:rPr>
                <w:sz w:val="12"/>
                <w:szCs w:val="12"/>
              </w:rPr>
              <w:t>190</w:t>
            </w:r>
          </w:p>
        </w:tc>
        <w:tc>
          <w:tcPr>
            <w:tcW w:w="2065" w:type="dxa"/>
            <w:shd w:val="clear" w:color="auto" w:fill="auto"/>
          </w:tcPr>
          <w:p w14:paraId="4851EEA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3E9209"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D750A4F"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2E194487" w14:textId="77777777" w:rsidR="00337E64" w:rsidRPr="00C67A39" w:rsidRDefault="00337E64" w:rsidP="00337E64">
            <w:pPr>
              <w:rPr>
                <w:sz w:val="12"/>
                <w:szCs w:val="12"/>
              </w:rPr>
            </w:pPr>
            <w:r w:rsidRPr="00C67A39">
              <w:rPr>
                <w:sz w:val="12"/>
                <w:szCs w:val="12"/>
              </w:rPr>
              <w:t>жилое</w:t>
            </w:r>
          </w:p>
        </w:tc>
      </w:tr>
      <w:tr w:rsidR="00337E64" w:rsidRPr="00C67A39" w14:paraId="00558850" w14:textId="77777777" w:rsidTr="00337E64">
        <w:tc>
          <w:tcPr>
            <w:tcW w:w="1101" w:type="dxa"/>
            <w:gridSpan w:val="2"/>
            <w:shd w:val="clear" w:color="auto" w:fill="auto"/>
          </w:tcPr>
          <w:p w14:paraId="732CE3AB" w14:textId="77777777" w:rsidR="00337E64" w:rsidRPr="00C67A39" w:rsidRDefault="00337E64" w:rsidP="00337E64">
            <w:pPr>
              <w:jc w:val="right"/>
              <w:rPr>
                <w:sz w:val="12"/>
                <w:szCs w:val="12"/>
              </w:rPr>
            </w:pPr>
            <w:r w:rsidRPr="00C67A39">
              <w:rPr>
                <w:sz w:val="12"/>
                <w:szCs w:val="12"/>
              </w:rPr>
              <w:t>191</w:t>
            </w:r>
          </w:p>
        </w:tc>
        <w:tc>
          <w:tcPr>
            <w:tcW w:w="2065" w:type="dxa"/>
            <w:shd w:val="clear" w:color="auto" w:fill="auto"/>
          </w:tcPr>
          <w:p w14:paraId="1C27126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F8E570"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486B720"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1F2C44BB" w14:textId="77777777" w:rsidR="00337E64" w:rsidRPr="00C67A39" w:rsidRDefault="00337E64" w:rsidP="00337E64">
            <w:pPr>
              <w:rPr>
                <w:sz w:val="12"/>
                <w:szCs w:val="12"/>
              </w:rPr>
            </w:pPr>
            <w:r w:rsidRPr="00C67A39">
              <w:rPr>
                <w:sz w:val="12"/>
                <w:szCs w:val="12"/>
              </w:rPr>
              <w:t>жилое</w:t>
            </w:r>
          </w:p>
        </w:tc>
      </w:tr>
      <w:tr w:rsidR="00337E64" w:rsidRPr="00C67A39" w14:paraId="22390FC6" w14:textId="77777777" w:rsidTr="00337E64">
        <w:tc>
          <w:tcPr>
            <w:tcW w:w="1101" w:type="dxa"/>
            <w:gridSpan w:val="2"/>
            <w:shd w:val="clear" w:color="auto" w:fill="auto"/>
          </w:tcPr>
          <w:p w14:paraId="6C5B1863" w14:textId="77777777" w:rsidR="00337E64" w:rsidRPr="00C67A39" w:rsidRDefault="00337E64" w:rsidP="00337E64">
            <w:pPr>
              <w:jc w:val="right"/>
              <w:rPr>
                <w:sz w:val="12"/>
                <w:szCs w:val="12"/>
              </w:rPr>
            </w:pPr>
            <w:r w:rsidRPr="00C67A39">
              <w:rPr>
                <w:sz w:val="12"/>
                <w:szCs w:val="12"/>
              </w:rPr>
              <w:t>192</w:t>
            </w:r>
          </w:p>
        </w:tc>
        <w:tc>
          <w:tcPr>
            <w:tcW w:w="2065" w:type="dxa"/>
            <w:shd w:val="clear" w:color="auto" w:fill="auto"/>
          </w:tcPr>
          <w:p w14:paraId="7DC378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E1EDD4"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4C6DCD22"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2B637981" w14:textId="77777777" w:rsidR="00337E64" w:rsidRPr="00C67A39" w:rsidRDefault="00337E64" w:rsidP="00337E64">
            <w:pPr>
              <w:rPr>
                <w:sz w:val="12"/>
                <w:szCs w:val="12"/>
              </w:rPr>
            </w:pPr>
            <w:r w:rsidRPr="00C67A39">
              <w:rPr>
                <w:sz w:val="12"/>
                <w:szCs w:val="12"/>
              </w:rPr>
              <w:t>жилое</w:t>
            </w:r>
          </w:p>
        </w:tc>
      </w:tr>
      <w:tr w:rsidR="00337E64" w:rsidRPr="00C67A39" w14:paraId="36158210" w14:textId="77777777" w:rsidTr="00337E64">
        <w:tc>
          <w:tcPr>
            <w:tcW w:w="1101" w:type="dxa"/>
            <w:gridSpan w:val="2"/>
            <w:shd w:val="clear" w:color="auto" w:fill="auto"/>
          </w:tcPr>
          <w:p w14:paraId="021EE478" w14:textId="77777777" w:rsidR="00337E64" w:rsidRPr="00C67A39" w:rsidRDefault="00337E64" w:rsidP="00337E64">
            <w:pPr>
              <w:jc w:val="right"/>
              <w:rPr>
                <w:sz w:val="12"/>
                <w:szCs w:val="12"/>
              </w:rPr>
            </w:pPr>
            <w:r w:rsidRPr="00C67A39">
              <w:rPr>
                <w:sz w:val="12"/>
                <w:szCs w:val="12"/>
              </w:rPr>
              <w:t>193</w:t>
            </w:r>
          </w:p>
        </w:tc>
        <w:tc>
          <w:tcPr>
            <w:tcW w:w="2065" w:type="dxa"/>
            <w:shd w:val="clear" w:color="auto" w:fill="auto"/>
          </w:tcPr>
          <w:p w14:paraId="762F72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40382F"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5BB82F93"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440605B3" w14:textId="77777777" w:rsidR="00337E64" w:rsidRPr="00C67A39" w:rsidRDefault="00337E64" w:rsidP="00337E64">
            <w:pPr>
              <w:rPr>
                <w:sz w:val="12"/>
                <w:szCs w:val="12"/>
              </w:rPr>
            </w:pPr>
            <w:r w:rsidRPr="00C67A39">
              <w:rPr>
                <w:sz w:val="12"/>
                <w:szCs w:val="12"/>
              </w:rPr>
              <w:t>жилое</w:t>
            </w:r>
          </w:p>
        </w:tc>
      </w:tr>
      <w:tr w:rsidR="00337E64" w:rsidRPr="00C67A39" w14:paraId="265D0BC8" w14:textId="77777777" w:rsidTr="00337E64">
        <w:tc>
          <w:tcPr>
            <w:tcW w:w="1101" w:type="dxa"/>
            <w:gridSpan w:val="2"/>
            <w:shd w:val="clear" w:color="auto" w:fill="auto"/>
          </w:tcPr>
          <w:p w14:paraId="722B7813" w14:textId="77777777" w:rsidR="00337E64" w:rsidRPr="00C67A39" w:rsidRDefault="00337E64" w:rsidP="00337E64">
            <w:pPr>
              <w:jc w:val="right"/>
              <w:rPr>
                <w:sz w:val="12"/>
                <w:szCs w:val="12"/>
              </w:rPr>
            </w:pPr>
            <w:r w:rsidRPr="00C67A39">
              <w:rPr>
                <w:sz w:val="12"/>
                <w:szCs w:val="12"/>
              </w:rPr>
              <w:t>194</w:t>
            </w:r>
          </w:p>
        </w:tc>
        <w:tc>
          <w:tcPr>
            <w:tcW w:w="2065" w:type="dxa"/>
            <w:shd w:val="clear" w:color="auto" w:fill="auto"/>
          </w:tcPr>
          <w:p w14:paraId="08AA70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99AC5F"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5B765F79"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6739902D" w14:textId="77777777" w:rsidR="00337E64" w:rsidRPr="00C67A39" w:rsidRDefault="00337E64" w:rsidP="00337E64">
            <w:pPr>
              <w:rPr>
                <w:sz w:val="12"/>
                <w:szCs w:val="12"/>
              </w:rPr>
            </w:pPr>
            <w:r w:rsidRPr="00C67A39">
              <w:rPr>
                <w:sz w:val="12"/>
                <w:szCs w:val="12"/>
              </w:rPr>
              <w:t>жилое</w:t>
            </w:r>
          </w:p>
        </w:tc>
      </w:tr>
      <w:tr w:rsidR="00337E64" w:rsidRPr="00C67A39" w14:paraId="27FD3E4D" w14:textId="77777777" w:rsidTr="00337E64">
        <w:tc>
          <w:tcPr>
            <w:tcW w:w="1101" w:type="dxa"/>
            <w:gridSpan w:val="2"/>
            <w:shd w:val="clear" w:color="auto" w:fill="auto"/>
          </w:tcPr>
          <w:p w14:paraId="5A99ADAE" w14:textId="77777777" w:rsidR="00337E64" w:rsidRPr="00C67A39" w:rsidRDefault="00337E64" w:rsidP="00337E64">
            <w:pPr>
              <w:jc w:val="right"/>
              <w:rPr>
                <w:sz w:val="12"/>
                <w:szCs w:val="12"/>
              </w:rPr>
            </w:pPr>
            <w:r w:rsidRPr="00C67A39">
              <w:rPr>
                <w:sz w:val="12"/>
                <w:szCs w:val="12"/>
              </w:rPr>
              <w:t>195</w:t>
            </w:r>
          </w:p>
        </w:tc>
        <w:tc>
          <w:tcPr>
            <w:tcW w:w="2065" w:type="dxa"/>
            <w:shd w:val="clear" w:color="auto" w:fill="auto"/>
          </w:tcPr>
          <w:p w14:paraId="54A8C4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8C14D9"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3E08CA29"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72404E00" w14:textId="77777777" w:rsidR="00337E64" w:rsidRPr="00C67A39" w:rsidRDefault="00337E64" w:rsidP="00337E64">
            <w:pPr>
              <w:rPr>
                <w:sz w:val="12"/>
                <w:szCs w:val="12"/>
              </w:rPr>
            </w:pPr>
            <w:r w:rsidRPr="00C67A39">
              <w:rPr>
                <w:sz w:val="12"/>
                <w:szCs w:val="12"/>
              </w:rPr>
              <w:t>жилое</w:t>
            </w:r>
          </w:p>
        </w:tc>
      </w:tr>
      <w:tr w:rsidR="00337E64" w:rsidRPr="00C67A39" w14:paraId="43C3420D" w14:textId="77777777" w:rsidTr="00337E64">
        <w:tc>
          <w:tcPr>
            <w:tcW w:w="1101" w:type="dxa"/>
            <w:gridSpan w:val="2"/>
            <w:shd w:val="clear" w:color="auto" w:fill="auto"/>
          </w:tcPr>
          <w:p w14:paraId="394BE3D1" w14:textId="77777777" w:rsidR="00337E64" w:rsidRPr="00C67A39" w:rsidRDefault="00337E64" w:rsidP="00337E64">
            <w:pPr>
              <w:jc w:val="right"/>
              <w:rPr>
                <w:sz w:val="12"/>
                <w:szCs w:val="12"/>
              </w:rPr>
            </w:pPr>
            <w:r w:rsidRPr="00C67A39">
              <w:rPr>
                <w:sz w:val="12"/>
                <w:szCs w:val="12"/>
              </w:rPr>
              <w:t>196</w:t>
            </w:r>
          </w:p>
        </w:tc>
        <w:tc>
          <w:tcPr>
            <w:tcW w:w="2065" w:type="dxa"/>
            <w:shd w:val="clear" w:color="auto" w:fill="auto"/>
          </w:tcPr>
          <w:p w14:paraId="2F6FAC9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3C99EE"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31EA3C71"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021D93FF" w14:textId="77777777" w:rsidR="00337E64" w:rsidRPr="00C67A39" w:rsidRDefault="00337E64" w:rsidP="00337E64">
            <w:pPr>
              <w:rPr>
                <w:sz w:val="12"/>
                <w:szCs w:val="12"/>
              </w:rPr>
            </w:pPr>
            <w:r w:rsidRPr="00C67A39">
              <w:rPr>
                <w:sz w:val="12"/>
                <w:szCs w:val="12"/>
              </w:rPr>
              <w:t>жилое</w:t>
            </w:r>
          </w:p>
        </w:tc>
      </w:tr>
      <w:tr w:rsidR="00337E64" w:rsidRPr="00C67A39" w14:paraId="0B75EB51" w14:textId="77777777" w:rsidTr="00337E64">
        <w:tc>
          <w:tcPr>
            <w:tcW w:w="1101" w:type="dxa"/>
            <w:gridSpan w:val="2"/>
            <w:shd w:val="clear" w:color="auto" w:fill="auto"/>
          </w:tcPr>
          <w:p w14:paraId="34C9D134" w14:textId="77777777" w:rsidR="00337E64" w:rsidRPr="00C67A39" w:rsidRDefault="00337E64" w:rsidP="00337E64">
            <w:pPr>
              <w:jc w:val="right"/>
              <w:rPr>
                <w:sz w:val="12"/>
                <w:szCs w:val="12"/>
              </w:rPr>
            </w:pPr>
            <w:r w:rsidRPr="00C67A39">
              <w:rPr>
                <w:sz w:val="12"/>
                <w:szCs w:val="12"/>
              </w:rPr>
              <w:t>197</w:t>
            </w:r>
          </w:p>
        </w:tc>
        <w:tc>
          <w:tcPr>
            <w:tcW w:w="2065" w:type="dxa"/>
            <w:shd w:val="clear" w:color="auto" w:fill="auto"/>
          </w:tcPr>
          <w:p w14:paraId="3D6B98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CAF8B5"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7CB415A3"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23AEFEE9" w14:textId="77777777" w:rsidR="00337E64" w:rsidRPr="00C67A39" w:rsidRDefault="00337E64" w:rsidP="00337E64">
            <w:pPr>
              <w:rPr>
                <w:sz w:val="12"/>
                <w:szCs w:val="12"/>
              </w:rPr>
            </w:pPr>
            <w:r w:rsidRPr="00C67A39">
              <w:rPr>
                <w:sz w:val="12"/>
                <w:szCs w:val="12"/>
              </w:rPr>
              <w:t>жилое</w:t>
            </w:r>
          </w:p>
        </w:tc>
      </w:tr>
      <w:tr w:rsidR="00337E64" w:rsidRPr="00C67A39" w14:paraId="73928E19" w14:textId="77777777" w:rsidTr="00337E64">
        <w:tc>
          <w:tcPr>
            <w:tcW w:w="1101" w:type="dxa"/>
            <w:gridSpan w:val="2"/>
            <w:shd w:val="clear" w:color="auto" w:fill="auto"/>
          </w:tcPr>
          <w:p w14:paraId="45D13E85" w14:textId="77777777" w:rsidR="00337E64" w:rsidRPr="00C67A39" w:rsidRDefault="00337E64" w:rsidP="00337E64">
            <w:pPr>
              <w:jc w:val="right"/>
              <w:rPr>
                <w:sz w:val="12"/>
                <w:szCs w:val="12"/>
              </w:rPr>
            </w:pPr>
            <w:r w:rsidRPr="00C67A39">
              <w:rPr>
                <w:sz w:val="12"/>
                <w:szCs w:val="12"/>
              </w:rPr>
              <w:t>198</w:t>
            </w:r>
          </w:p>
        </w:tc>
        <w:tc>
          <w:tcPr>
            <w:tcW w:w="2065" w:type="dxa"/>
            <w:shd w:val="clear" w:color="auto" w:fill="auto"/>
          </w:tcPr>
          <w:p w14:paraId="075841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DDFBAB"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20CC86E"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1F7200B9" w14:textId="77777777" w:rsidR="00337E64" w:rsidRPr="00C67A39" w:rsidRDefault="00337E64" w:rsidP="00337E64">
            <w:pPr>
              <w:rPr>
                <w:sz w:val="12"/>
                <w:szCs w:val="12"/>
              </w:rPr>
            </w:pPr>
            <w:r w:rsidRPr="00C67A39">
              <w:rPr>
                <w:sz w:val="12"/>
                <w:szCs w:val="12"/>
              </w:rPr>
              <w:t>жилое</w:t>
            </w:r>
          </w:p>
        </w:tc>
      </w:tr>
      <w:tr w:rsidR="00337E64" w:rsidRPr="00C67A39" w14:paraId="467F9A39" w14:textId="77777777" w:rsidTr="00337E64">
        <w:tc>
          <w:tcPr>
            <w:tcW w:w="1101" w:type="dxa"/>
            <w:gridSpan w:val="2"/>
            <w:shd w:val="clear" w:color="auto" w:fill="auto"/>
          </w:tcPr>
          <w:p w14:paraId="58624D91" w14:textId="77777777" w:rsidR="00337E64" w:rsidRPr="00C67A39" w:rsidRDefault="00337E64" w:rsidP="00337E64">
            <w:pPr>
              <w:jc w:val="right"/>
              <w:rPr>
                <w:sz w:val="12"/>
                <w:szCs w:val="12"/>
              </w:rPr>
            </w:pPr>
            <w:r w:rsidRPr="00C67A39">
              <w:rPr>
                <w:sz w:val="12"/>
                <w:szCs w:val="12"/>
              </w:rPr>
              <w:t>199</w:t>
            </w:r>
          </w:p>
        </w:tc>
        <w:tc>
          <w:tcPr>
            <w:tcW w:w="2065" w:type="dxa"/>
            <w:shd w:val="clear" w:color="auto" w:fill="auto"/>
          </w:tcPr>
          <w:p w14:paraId="4E46908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22CD75"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4630A924"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53D5A74A" w14:textId="77777777" w:rsidR="00337E64" w:rsidRPr="00C67A39" w:rsidRDefault="00337E64" w:rsidP="00337E64">
            <w:pPr>
              <w:rPr>
                <w:sz w:val="12"/>
                <w:szCs w:val="12"/>
              </w:rPr>
            </w:pPr>
            <w:r w:rsidRPr="00C67A39">
              <w:rPr>
                <w:sz w:val="12"/>
                <w:szCs w:val="12"/>
              </w:rPr>
              <w:t>жилое</w:t>
            </w:r>
          </w:p>
        </w:tc>
      </w:tr>
      <w:tr w:rsidR="00337E64" w:rsidRPr="00C67A39" w14:paraId="724D8A38" w14:textId="77777777" w:rsidTr="00337E64">
        <w:tc>
          <w:tcPr>
            <w:tcW w:w="1101" w:type="dxa"/>
            <w:gridSpan w:val="2"/>
            <w:shd w:val="clear" w:color="auto" w:fill="auto"/>
          </w:tcPr>
          <w:p w14:paraId="284C5C78" w14:textId="77777777" w:rsidR="00337E64" w:rsidRPr="00C67A39" w:rsidRDefault="00337E64" w:rsidP="00337E64">
            <w:pPr>
              <w:jc w:val="right"/>
              <w:rPr>
                <w:sz w:val="12"/>
                <w:szCs w:val="12"/>
              </w:rPr>
            </w:pPr>
            <w:r w:rsidRPr="00C67A39">
              <w:rPr>
                <w:sz w:val="12"/>
                <w:szCs w:val="12"/>
              </w:rPr>
              <w:t>200</w:t>
            </w:r>
          </w:p>
        </w:tc>
        <w:tc>
          <w:tcPr>
            <w:tcW w:w="2065" w:type="dxa"/>
            <w:shd w:val="clear" w:color="auto" w:fill="auto"/>
          </w:tcPr>
          <w:p w14:paraId="148420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D88A29"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D390C5B"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009BC126" w14:textId="77777777" w:rsidR="00337E64" w:rsidRPr="00C67A39" w:rsidRDefault="00337E64" w:rsidP="00337E64">
            <w:pPr>
              <w:rPr>
                <w:sz w:val="12"/>
                <w:szCs w:val="12"/>
              </w:rPr>
            </w:pPr>
            <w:r w:rsidRPr="00C67A39">
              <w:rPr>
                <w:sz w:val="12"/>
                <w:szCs w:val="12"/>
              </w:rPr>
              <w:t>жилое</w:t>
            </w:r>
          </w:p>
        </w:tc>
      </w:tr>
      <w:tr w:rsidR="00337E64" w:rsidRPr="00C67A39" w14:paraId="52006079" w14:textId="77777777" w:rsidTr="00337E64">
        <w:tc>
          <w:tcPr>
            <w:tcW w:w="1101" w:type="dxa"/>
            <w:gridSpan w:val="2"/>
            <w:shd w:val="clear" w:color="auto" w:fill="auto"/>
          </w:tcPr>
          <w:p w14:paraId="23BC881F" w14:textId="77777777" w:rsidR="00337E64" w:rsidRPr="00C67A39" w:rsidRDefault="00337E64" w:rsidP="00337E64">
            <w:pPr>
              <w:jc w:val="right"/>
              <w:rPr>
                <w:sz w:val="12"/>
                <w:szCs w:val="12"/>
              </w:rPr>
            </w:pPr>
            <w:r w:rsidRPr="00C67A39">
              <w:rPr>
                <w:sz w:val="12"/>
                <w:szCs w:val="12"/>
              </w:rPr>
              <w:t>201</w:t>
            </w:r>
          </w:p>
        </w:tc>
        <w:tc>
          <w:tcPr>
            <w:tcW w:w="2065" w:type="dxa"/>
            <w:shd w:val="clear" w:color="auto" w:fill="auto"/>
          </w:tcPr>
          <w:p w14:paraId="12BEE3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24E895"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62FB83C1"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65FA64F8" w14:textId="77777777" w:rsidR="00337E64" w:rsidRPr="00C67A39" w:rsidRDefault="00337E64" w:rsidP="00337E64">
            <w:pPr>
              <w:rPr>
                <w:sz w:val="12"/>
                <w:szCs w:val="12"/>
              </w:rPr>
            </w:pPr>
            <w:r w:rsidRPr="00C67A39">
              <w:rPr>
                <w:sz w:val="12"/>
                <w:szCs w:val="12"/>
              </w:rPr>
              <w:t>жилое</w:t>
            </w:r>
          </w:p>
        </w:tc>
      </w:tr>
      <w:tr w:rsidR="00337E64" w:rsidRPr="00C67A39" w14:paraId="6B02B065" w14:textId="77777777" w:rsidTr="00337E64">
        <w:tc>
          <w:tcPr>
            <w:tcW w:w="1101" w:type="dxa"/>
            <w:gridSpan w:val="2"/>
            <w:shd w:val="clear" w:color="auto" w:fill="auto"/>
          </w:tcPr>
          <w:p w14:paraId="7381EEC0" w14:textId="77777777" w:rsidR="00337E64" w:rsidRPr="00C67A39" w:rsidRDefault="00337E64" w:rsidP="00337E64">
            <w:pPr>
              <w:jc w:val="right"/>
              <w:rPr>
                <w:sz w:val="12"/>
                <w:szCs w:val="12"/>
              </w:rPr>
            </w:pPr>
            <w:r w:rsidRPr="00C67A39">
              <w:rPr>
                <w:sz w:val="12"/>
                <w:szCs w:val="12"/>
              </w:rPr>
              <w:t>202</w:t>
            </w:r>
          </w:p>
        </w:tc>
        <w:tc>
          <w:tcPr>
            <w:tcW w:w="2065" w:type="dxa"/>
            <w:shd w:val="clear" w:color="auto" w:fill="auto"/>
          </w:tcPr>
          <w:p w14:paraId="5AB132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DA6275"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070009C2"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2783167E" w14:textId="77777777" w:rsidR="00337E64" w:rsidRPr="00C67A39" w:rsidRDefault="00337E64" w:rsidP="00337E64">
            <w:pPr>
              <w:rPr>
                <w:sz w:val="12"/>
                <w:szCs w:val="12"/>
              </w:rPr>
            </w:pPr>
            <w:r w:rsidRPr="00C67A39">
              <w:rPr>
                <w:sz w:val="12"/>
                <w:szCs w:val="12"/>
              </w:rPr>
              <w:t>жилое</w:t>
            </w:r>
          </w:p>
        </w:tc>
      </w:tr>
      <w:tr w:rsidR="00337E64" w:rsidRPr="00C67A39" w14:paraId="20AD10BB" w14:textId="77777777" w:rsidTr="00337E64">
        <w:tc>
          <w:tcPr>
            <w:tcW w:w="1101" w:type="dxa"/>
            <w:gridSpan w:val="2"/>
            <w:shd w:val="clear" w:color="auto" w:fill="auto"/>
          </w:tcPr>
          <w:p w14:paraId="6135FD9D" w14:textId="77777777" w:rsidR="00337E64" w:rsidRPr="00C67A39" w:rsidRDefault="00337E64" w:rsidP="00337E64">
            <w:pPr>
              <w:jc w:val="right"/>
              <w:rPr>
                <w:sz w:val="12"/>
                <w:szCs w:val="12"/>
              </w:rPr>
            </w:pPr>
            <w:r w:rsidRPr="00C67A39">
              <w:rPr>
                <w:sz w:val="12"/>
                <w:szCs w:val="12"/>
              </w:rPr>
              <w:t>203</w:t>
            </w:r>
          </w:p>
        </w:tc>
        <w:tc>
          <w:tcPr>
            <w:tcW w:w="2065" w:type="dxa"/>
            <w:shd w:val="clear" w:color="auto" w:fill="auto"/>
          </w:tcPr>
          <w:p w14:paraId="6F4F51A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FCDA99"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0F5AF288"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2F1701CE" w14:textId="77777777" w:rsidR="00337E64" w:rsidRPr="00C67A39" w:rsidRDefault="00337E64" w:rsidP="00337E64">
            <w:pPr>
              <w:rPr>
                <w:sz w:val="12"/>
                <w:szCs w:val="12"/>
              </w:rPr>
            </w:pPr>
            <w:r w:rsidRPr="00C67A39">
              <w:rPr>
                <w:sz w:val="12"/>
                <w:szCs w:val="12"/>
              </w:rPr>
              <w:t>жилое</w:t>
            </w:r>
          </w:p>
        </w:tc>
      </w:tr>
      <w:tr w:rsidR="00337E64" w:rsidRPr="00C67A39" w14:paraId="61DE2BF2" w14:textId="77777777" w:rsidTr="00337E64">
        <w:tc>
          <w:tcPr>
            <w:tcW w:w="1101" w:type="dxa"/>
            <w:gridSpan w:val="2"/>
            <w:shd w:val="clear" w:color="auto" w:fill="auto"/>
          </w:tcPr>
          <w:p w14:paraId="2A67A80F" w14:textId="77777777" w:rsidR="00337E64" w:rsidRPr="00C67A39" w:rsidRDefault="00337E64" w:rsidP="00337E64">
            <w:pPr>
              <w:jc w:val="right"/>
              <w:rPr>
                <w:sz w:val="12"/>
                <w:szCs w:val="12"/>
              </w:rPr>
            </w:pPr>
            <w:r w:rsidRPr="00C67A39">
              <w:rPr>
                <w:sz w:val="12"/>
                <w:szCs w:val="12"/>
              </w:rPr>
              <w:t>204</w:t>
            </w:r>
          </w:p>
        </w:tc>
        <w:tc>
          <w:tcPr>
            <w:tcW w:w="2065" w:type="dxa"/>
            <w:shd w:val="clear" w:color="auto" w:fill="auto"/>
          </w:tcPr>
          <w:p w14:paraId="65A6FD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682298"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00041596"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37BCD257" w14:textId="77777777" w:rsidR="00337E64" w:rsidRPr="00C67A39" w:rsidRDefault="00337E64" w:rsidP="00337E64">
            <w:pPr>
              <w:rPr>
                <w:sz w:val="12"/>
                <w:szCs w:val="12"/>
              </w:rPr>
            </w:pPr>
            <w:r w:rsidRPr="00C67A39">
              <w:rPr>
                <w:sz w:val="12"/>
                <w:szCs w:val="12"/>
              </w:rPr>
              <w:t>жилое</w:t>
            </w:r>
          </w:p>
        </w:tc>
      </w:tr>
      <w:tr w:rsidR="00337E64" w:rsidRPr="00C67A39" w14:paraId="67F36EFB" w14:textId="77777777" w:rsidTr="00337E64">
        <w:tc>
          <w:tcPr>
            <w:tcW w:w="1101" w:type="dxa"/>
            <w:gridSpan w:val="2"/>
            <w:shd w:val="clear" w:color="auto" w:fill="auto"/>
          </w:tcPr>
          <w:p w14:paraId="2348D089" w14:textId="77777777" w:rsidR="00337E64" w:rsidRPr="00C67A39" w:rsidRDefault="00337E64" w:rsidP="00337E64">
            <w:pPr>
              <w:jc w:val="right"/>
              <w:rPr>
                <w:sz w:val="12"/>
                <w:szCs w:val="12"/>
              </w:rPr>
            </w:pPr>
            <w:r w:rsidRPr="00C67A39">
              <w:rPr>
                <w:sz w:val="12"/>
                <w:szCs w:val="12"/>
              </w:rPr>
              <w:t>205</w:t>
            </w:r>
          </w:p>
        </w:tc>
        <w:tc>
          <w:tcPr>
            <w:tcW w:w="2065" w:type="dxa"/>
            <w:shd w:val="clear" w:color="auto" w:fill="auto"/>
          </w:tcPr>
          <w:p w14:paraId="3B74E7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E7708C"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5FD568E6"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192628AF" w14:textId="77777777" w:rsidR="00337E64" w:rsidRPr="00C67A39" w:rsidRDefault="00337E64" w:rsidP="00337E64">
            <w:pPr>
              <w:rPr>
                <w:sz w:val="12"/>
                <w:szCs w:val="12"/>
              </w:rPr>
            </w:pPr>
            <w:r w:rsidRPr="00C67A39">
              <w:rPr>
                <w:sz w:val="12"/>
                <w:szCs w:val="12"/>
              </w:rPr>
              <w:t>жилое</w:t>
            </w:r>
          </w:p>
        </w:tc>
      </w:tr>
      <w:tr w:rsidR="00337E64" w:rsidRPr="00C67A39" w14:paraId="43F98347" w14:textId="77777777" w:rsidTr="00337E64">
        <w:tc>
          <w:tcPr>
            <w:tcW w:w="1101" w:type="dxa"/>
            <w:gridSpan w:val="2"/>
            <w:shd w:val="clear" w:color="auto" w:fill="auto"/>
          </w:tcPr>
          <w:p w14:paraId="00F56FE0" w14:textId="77777777" w:rsidR="00337E64" w:rsidRPr="00C67A39" w:rsidRDefault="00337E64" w:rsidP="00337E64">
            <w:pPr>
              <w:jc w:val="right"/>
              <w:rPr>
                <w:sz w:val="12"/>
                <w:szCs w:val="12"/>
              </w:rPr>
            </w:pPr>
            <w:r w:rsidRPr="00C67A39">
              <w:rPr>
                <w:sz w:val="12"/>
                <w:szCs w:val="12"/>
              </w:rPr>
              <w:t>206</w:t>
            </w:r>
          </w:p>
        </w:tc>
        <w:tc>
          <w:tcPr>
            <w:tcW w:w="2065" w:type="dxa"/>
            <w:shd w:val="clear" w:color="auto" w:fill="auto"/>
          </w:tcPr>
          <w:p w14:paraId="62D18BE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F24C6F"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396AFFE3"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58E77ED4" w14:textId="77777777" w:rsidR="00337E64" w:rsidRPr="00C67A39" w:rsidRDefault="00337E64" w:rsidP="00337E64">
            <w:pPr>
              <w:rPr>
                <w:sz w:val="12"/>
                <w:szCs w:val="12"/>
              </w:rPr>
            </w:pPr>
            <w:r w:rsidRPr="00C67A39">
              <w:rPr>
                <w:sz w:val="12"/>
                <w:szCs w:val="12"/>
              </w:rPr>
              <w:t>жилое</w:t>
            </w:r>
          </w:p>
        </w:tc>
      </w:tr>
      <w:tr w:rsidR="00337E64" w:rsidRPr="00C67A39" w14:paraId="0DCF9058" w14:textId="77777777" w:rsidTr="00337E64">
        <w:tc>
          <w:tcPr>
            <w:tcW w:w="1101" w:type="dxa"/>
            <w:gridSpan w:val="2"/>
            <w:shd w:val="clear" w:color="auto" w:fill="auto"/>
          </w:tcPr>
          <w:p w14:paraId="562E02B9" w14:textId="77777777" w:rsidR="00337E64" w:rsidRPr="00C67A39" w:rsidRDefault="00337E64" w:rsidP="00337E64">
            <w:pPr>
              <w:jc w:val="right"/>
              <w:rPr>
                <w:sz w:val="12"/>
                <w:szCs w:val="12"/>
              </w:rPr>
            </w:pPr>
            <w:r w:rsidRPr="00C67A39">
              <w:rPr>
                <w:sz w:val="12"/>
                <w:szCs w:val="12"/>
              </w:rPr>
              <w:t>207</w:t>
            </w:r>
          </w:p>
        </w:tc>
        <w:tc>
          <w:tcPr>
            <w:tcW w:w="2065" w:type="dxa"/>
            <w:shd w:val="clear" w:color="auto" w:fill="auto"/>
          </w:tcPr>
          <w:p w14:paraId="3E2B5B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5F7E34"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0A79524E"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6B5743C3" w14:textId="77777777" w:rsidR="00337E64" w:rsidRPr="00C67A39" w:rsidRDefault="00337E64" w:rsidP="00337E64">
            <w:pPr>
              <w:rPr>
                <w:sz w:val="12"/>
                <w:szCs w:val="12"/>
              </w:rPr>
            </w:pPr>
            <w:r w:rsidRPr="00C67A39">
              <w:rPr>
                <w:sz w:val="12"/>
                <w:szCs w:val="12"/>
              </w:rPr>
              <w:t>жилое</w:t>
            </w:r>
          </w:p>
        </w:tc>
      </w:tr>
      <w:tr w:rsidR="00337E64" w:rsidRPr="00C67A39" w14:paraId="7F2FACFD" w14:textId="77777777" w:rsidTr="00337E64">
        <w:tc>
          <w:tcPr>
            <w:tcW w:w="1101" w:type="dxa"/>
            <w:gridSpan w:val="2"/>
            <w:shd w:val="clear" w:color="auto" w:fill="auto"/>
          </w:tcPr>
          <w:p w14:paraId="6EE14739" w14:textId="77777777" w:rsidR="00337E64" w:rsidRPr="00C67A39" w:rsidRDefault="00337E64" w:rsidP="00337E64">
            <w:pPr>
              <w:jc w:val="right"/>
              <w:rPr>
                <w:sz w:val="12"/>
                <w:szCs w:val="12"/>
              </w:rPr>
            </w:pPr>
            <w:r w:rsidRPr="00C67A39">
              <w:rPr>
                <w:sz w:val="12"/>
                <w:szCs w:val="12"/>
              </w:rPr>
              <w:t>208</w:t>
            </w:r>
          </w:p>
        </w:tc>
        <w:tc>
          <w:tcPr>
            <w:tcW w:w="2065" w:type="dxa"/>
            <w:shd w:val="clear" w:color="auto" w:fill="auto"/>
          </w:tcPr>
          <w:p w14:paraId="53764B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4C4EAA"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672C21A"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4B8D1A1D" w14:textId="77777777" w:rsidR="00337E64" w:rsidRPr="00C67A39" w:rsidRDefault="00337E64" w:rsidP="00337E64">
            <w:pPr>
              <w:rPr>
                <w:sz w:val="12"/>
                <w:szCs w:val="12"/>
              </w:rPr>
            </w:pPr>
            <w:r w:rsidRPr="00C67A39">
              <w:rPr>
                <w:sz w:val="12"/>
                <w:szCs w:val="12"/>
              </w:rPr>
              <w:t>жилое</w:t>
            </w:r>
          </w:p>
        </w:tc>
      </w:tr>
      <w:tr w:rsidR="00337E64" w:rsidRPr="00C67A39" w14:paraId="03DB4A38" w14:textId="77777777" w:rsidTr="00337E64">
        <w:tc>
          <w:tcPr>
            <w:tcW w:w="1101" w:type="dxa"/>
            <w:gridSpan w:val="2"/>
            <w:shd w:val="clear" w:color="auto" w:fill="auto"/>
          </w:tcPr>
          <w:p w14:paraId="630C59AC" w14:textId="77777777" w:rsidR="00337E64" w:rsidRPr="00C67A39" w:rsidRDefault="00337E64" w:rsidP="00337E64">
            <w:pPr>
              <w:jc w:val="right"/>
              <w:rPr>
                <w:sz w:val="12"/>
                <w:szCs w:val="12"/>
              </w:rPr>
            </w:pPr>
            <w:r w:rsidRPr="00C67A39">
              <w:rPr>
                <w:sz w:val="12"/>
                <w:szCs w:val="12"/>
              </w:rPr>
              <w:t>209</w:t>
            </w:r>
          </w:p>
        </w:tc>
        <w:tc>
          <w:tcPr>
            <w:tcW w:w="2065" w:type="dxa"/>
            <w:shd w:val="clear" w:color="auto" w:fill="auto"/>
          </w:tcPr>
          <w:p w14:paraId="6BD90D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F158AB"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45E34A66"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3BAA0053" w14:textId="77777777" w:rsidR="00337E64" w:rsidRPr="00C67A39" w:rsidRDefault="00337E64" w:rsidP="00337E64">
            <w:pPr>
              <w:rPr>
                <w:sz w:val="12"/>
                <w:szCs w:val="12"/>
              </w:rPr>
            </w:pPr>
            <w:r w:rsidRPr="00C67A39">
              <w:rPr>
                <w:sz w:val="12"/>
                <w:szCs w:val="12"/>
              </w:rPr>
              <w:t>жилое</w:t>
            </w:r>
          </w:p>
        </w:tc>
      </w:tr>
      <w:tr w:rsidR="00337E64" w:rsidRPr="00C67A39" w14:paraId="028FE285" w14:textId="77777777" w:rsidTr="00337E64">
        <w:tc>
          <w:tcPr>
            <w:tcW w:w="1101" w:type="dxa"/>
            <w:gridSpan w:val="2"/>
            <w:shd w:val="clear" w:color="auto" w:fill="auto"/>
          </w:tcPr>
          <w:p w14:paraId="0EBB0690" w14:textId="77777777" w:rsidR="00337E64" w:rsidRPr="00C67A39" w:rsidRDefault="00337E64" w:rsidP="00337E64">
            <w:pPr>
              <w:jc w:val="right"/>
              <w:rPr>
                <w:sz w:val="12"/>
                <w:szCs w:val="12"/>
              </w:rPr>
            </w:pPr>
            <w:r w:rsidRPr="00C67A39">
              <w:rPr>
                <w:sz w:val="12"/>
                <w:szCs w:val="12"/>
              </w:rPr>
              <w:t>210</w:t>
            </w:r>
          </w:p>
        </w:tc>
        <w:tc>
          <w:tcPr>
            <w:tcW w:w="2065" w:type="dxa"/>
            <w:shd w:val="clear" w:color="auto" w:fill="auto"/>
          </w:tcPr>
          <w:p w14:paraId="37F768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830E2C"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3C36F2D"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1B8CC5E0" w14:textId="77777777" w:rsidR="00337E64" w:rsidRPr="00C67A39" w:rsidRDefault="00337E64" w:rsidP="00337E64">
            <w:pPr>
              <w:rPr>
                <w:sz w:val="12"/>
                <w:szCs w:val="12"/>
              </w:rPr>
            </w:pPr>
            <w:r w:rsidRPr="00C67A39">
              <w:rPr>
                <w:sz w:val="12"/>
                <w:szCs w:val="12"/>
              </w:rPr>
              <w:t>жилое</w:t>
            </w:r>
          </w:p>
        </w:tc>
      </w:tr>
      <w:tr w:rsidR="00337E64" w:rsidRPr="00C67A39" w14:paraId="511912E3" w14:textId="77777777" w:rsidTr="00337E64">
        <w:tc>
          <w:tcPr>
            <w:tcW w:w="1101" w:type="dxa"/>
            <w:gridSpan w:val="2"/>
            <w:shd w:val="clear" w:color="auto" w:fill="auto"/>
          </w:tcPr>
          <w:p w14:paraId="64F1A802" w14:textId="77777777" w:rsidR="00337E64" w:rsidRPr="00C67A39" w:rsidRDefault="00337E64" w:rsidP="00337E64">
            <w:pPr>
              <w:jc w:val="right"/>
              <w:rPr>
                <w:sz w:val="12"/>
                <w:szCs w:val="12"/>
              </w:rPr>
            </w:pPr>
            <w:r w:rsidRPr="00C67A39">
              <w:rPr>
                <w:sz w:val="12"/>
                <w:szCs w:val="12"/>
              </w:rPr>
              <w:t>211</w:t>
            </w:r>
          </w:p>
        </w:tc>
        <w:tc>
          <w:tcPr>
            <w:tcW w:w="2065" w:type="dxa"/>
            <w:shd w:val="clear" w:color="auto" w:fill="auto"/>
          </w:tcPr>
          <w:p w14:paraId="25C74E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1DC220"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12AD4156"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1BB02F73" w14:textId="77777777" w:rsidR="00337E64" w:rsidRPr="00C67A39" w:rsidRDefault="00337E64" w:rsidP="00337E64">
            <w:pPr>
              <w:rPr>
                <w:sz w:val="12"/>
                <w:szCs w:val="12"/>
              </w:rPr>
            </w:pPr>
            <w:r w:rsidRPr="00C67A39">
              <w:rPr>
                <w:sz w:val="12"/>
                <w:szCs w:val="12"/>
              </w:rPr>
              <w:t>жилое</w:t>
            </w:r>
          </w:p>
        </w:tc>
      </w:tr>
      <w:tr w:rsidR="00337E64" w:rsidRPr="00C67A39" w14:paraId="1CDCB2E3" w14:textId="77777777" w:rsidTr="00337E64">
        <w:tc>
          <w:tcPr>
            <w:tcW w:w="1101" w:type="dxa"/>
            <w:gridSpan w:val="2"/>
            <w:shd w:val="clear" w:color="auto" w:fill="auto"/>
          </w:tcPr>
          <w:p w14:paraId="49F66C93" w14:textId="77777777" w:rsidR="00337E64" w:rsidRPr="00C67A39" w:rsidRDefault="00337E64" w:rsidP="00337E64">
            <w:pPr>
              <w:jc w:val="right"/>
              <w:rPr>
                <w:sz w:val="12"/>
                <w:szCs w:val="12"/>
              </w:rPr>
            </w:pPr>
            <w:r w:rsidRPr="00C67A39">
              <w:rPr>
                <w:sz w:val="12"/>
                <w:szCs w:val="12"/>
              </w:rPr>
              <w:t>212</w:t>
            </w:r>
          </w:p>
        </w:tc>
        <w:tc>
          <w:tcPr>
            <w:tcW w:w="2065" w:type="dxa"/>
            <w:shd w:val="clear" w:color="auto" w:fill="auto"/>
          </w:tcPr>
          <w:p w14:paraId="0DB022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2D9BE2"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5C210AF"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2106CC6A" w14:textId="77777777" w:rsidR="00337E64" w:rsidRPr="00C67A39" w:rsidRDefault="00337E64" w:rsidP="00337E64">
            <w:pPr>
              <w:rPr>
                <w:sz w:val="12"/>
                <w:szCs w:val="12"/>
              </w:rPr>
            </w:pPr>
            <w:r w:rsidRPr="00C67A39">
              <w:rPr>
                <w:sz w:val="12"/>
                <w:szCs w:val="12"/>
              </w:rPr>
              <w:t>жилое</w:t>
            </w:r>
          </w:p>
        </w:tc>
      </w:tr>
      <w:tr w:rsidR="00337E64" w:rsidRPr="00C67A39" w14:paraId="5AE50B94" w14:textId="77777777" w:rsidTr="00337E64">
        <w:tc>
          <w:tcPr>
            <w:tcW w:w="1101" w:type="dxa"/>
            <w:gridSpan w:val="2"/>
            <w:shd w:val="clear" w:color="auto" w:fill="auto"/>
          </w:tcPr>
          <w:p w14:paraId="59C760AA" w14:textId="77777777" w:rsidR="00337E64" w:rsidRPr="00C67A39" w:rsidRDefault="00337E64" w:rsidP="00337E64">
            <w:pPr>
              <w:jc w:val="right"/>
              <w:rPr>
                <w:sz w:val="12"/>
                <w:szCs w:val="12"/>
              </w:rPr>
            </w:pPr>
            <w:r w:rsidRPr="00C67A39">
              <w:rPr>
                <w:sz w:val="12"/>
                <w:szCs w:val="12"/>
              </w:rPr>
              <w:t>213</w:t>
            </w:r>
          </w:p>
        </w:tc>
        <w:tc>
          <w:tcPr>
            <w:tcW w:w="2065" w:type="dxa"/>
            <w:shd w:val="clear" w:color="auto" w:fill="auto"/>
          </w:tcPr>
          <w:p w14:paraId="50D44E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D157F4"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292819DD"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0274EE42" w14:textId="77777777" w:rsidR="00337E64" w:rsidRPr="00C67A39" w:rsidRDefault="00337E64" w:rsidP="00337E64">
            <w:pPr>
              <w:rPr>
                <w:sz w:val="12"/>
                <w:szCs w:val="12"/>
              </w:rPr>
            </w:pPr>
            <w:r w:rsidRPr="00C67A39">
              <w:rPr>
                <w:sz w:val="12"/>
                <w:szCs w:val="12"/>
              </w:rPr>
              <w:t>жилое</w:t>
            </w:r>
          </w:p>
        </w:tc>
      </w:tr>
      <w:tr w:rsidR="00337E64" w:rsidRPr="00C67A39" w14:paraId="023F1AFF" w14:textId="77777777" w:rsidTr="00337E64">
        <w:tc>
          <w:tcPr>
            <w:tcW w:w="1101" w:type="dxa"/>
            <w:gridSpan w:val="2"/>
            <w:shd w:val="clear" w:color="auto" w:fill="auto"/>
          </w:tcPr>
          <w:p w14:paraId="1FFA100D" w14:textId="77777777" w:rsidR="00337E64" w:rsidRPr="00C67A39" w:rsidRDefault="00337E64" w:rsidP="00337E64">
            <w:pPr>
              <w:jc w:val="right"/>
              <w:rPr>
                <w:sz w:val="12"/>
                <w:szCs w:val="12"/>
              </w:rPr>
            </w:pPr>
            <w:r w:rsidRPr="00C67A39">
              <w:rPr>
                <w:sz w:val="12"/>
                <w:szCs w:val="12"/>
              </w:rPr>
              <w:t>214</w:t>
            </w:r>
          </w:p>
        </w:tc>
        <w:tc>
          <w:tcPr>
            <w:tcW w:w="2065" w:type="dxa"/>
            <w:shd w:val="clear" w:color="auto" w:fill="auto"/>
          </w:tcPr>
          <w:p w14:paraId="574680B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C3C218" w14:textId="77777777" w:rsidR="00337E64" w:rsidRPr="00C67A39" w:rsidRDefault="00337E64" w:rsidP="00337E64">
            <w:pPr>
              <w:rPr>
                <w:sz w:val="12"/>
                <w:szCs w:val="12"/>
              </w:rPr>
            </w:pPr>
            <w:r w:rsidRPr="00C67A39">
              <w:rPr>
                <w:sz w:val="12"/>
                <w:szCs w:val="12"/>
              </w:rPr>
              <w:t>23 Декабря</w:t>
            </w:r>
          </w:p>
        </w:tc>
        <w:tc>
          <w:tcPr>
            <w:tcW w:w="1647" w:type="dxa"/>
            <w:shd w:val="clear" w:color="auto" w:fill="auto"/>
          </w:tcPr>
          <w:p w14:paraId="5EF9EA9C"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34AA3EFC" w14:textId="77777777" w:rsidR="00337E64" w:rsidRPr="00C67A39" w:rsidRDefault="00337E64" w:rsidP="00337E64">
            <w:pPr>
              <w:rPr>
                <w:sz w:val="12"/>
                <w:szCs w:val="12"/>
              </w:rPr>
            </w:pPr>
            <w:r w:rsidRPr="00C67A39">
              <w:rPr>
                <w:sz w:val="12"/>
                <w:szCs w:val="12"/>
              </w:rPr>
              <w:t>жилое</w:t>
            </w:r>
          </w:p>
        </w:tc>
      </w:tr>
      <w:tr w:rsidR="00337E64" w:rsidRPr="00C67A39" w14:paraId="129D09DE" w14:textId="77777777" w:rsidTr="00337E64">
        <w:tc>
          <w:tcPr>
            <w:tcW w:w="1101" w:type="dxa"/>
            <w:gridSpan w:val="2"/>
            <w:shd w:val="clear" w:color="auto" w:fill="auto"/>
          </w:tcPr>
          <w:p w14:paraId="49FB6D1F" w14:textId="77777777" w:rsidR="00337E64" w:rsidRPr="00C67A39" w:rsidRDefault="00337E64" w:rsidP="00337E64">
            <w:pPr>
              <w:jc w:val="right"/>
              <w:rPr>
                <w:sz w:val="12"/>
                <w:szCs w:val="12"/>
              </w:rPr>
            </w:pPr>
            <w:r w:rsidRPr="00C67A39">
              <w:rPr>
                <w:sz w:val="12"/>
                <w:szCs w:val="12"/>
              </w:rPr>
              <w:t>215</w:t>
            </w:r>
          </w:p>
        </w:tc>
        <w:tc>
          <w:tcPr>
            <w:tcW w:w="2065" w:type="dxa"/>
            <w:shd w:val="clear" w:color="auto" w:fill="auto"/>
          </w:tcPr>
          <w:p w14:paraId="4D9618D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4444D4"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011467D"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1CA2293" w14:textId="77777777" w:rsidR="00337E64" w:rsidRPr="00C67A39" w:rsidRDefault="00337E64" w:rsidP="00337E64">
            <w:pPr>
              <w:rPr>
                <w:sz w:val="12"/>
                <w:szCs w:val="12"/>
              </w:rPr>
            </w:pPr>
            <w:r w:rsidRPr="00C67A39">
              <w:rPr>
                <w:sz w:val="12"/>
                <w:szCs w:val="12"/>
              </w:rPr>
              <w:t>жилое</w:t>
            </w:r>
          </w:p>
        </w:tc>
      </w:tr>
      <w:tr w:rsidR="00337E64" w:rsidRPr="00C67A39" w14:paraId="161B8B84" w14:textId="77777777" w:rsidTr="00337E64">
        <w:tc>
          <w:tcPr>
            <w:tcW w:w="1101" w:type="dxa"/>
            <w:gridSpan w:val="2"/>
            <w:shd w:val="clear" w:color="auto" w:fill="auto"/>
          </w:tcPr>
          <w:p w14:paraId="2D90406C" w14:textId="77777777" w:rsidR="00337E64" w:rsidRPr="00C67A39" w:rsidRDefault="00337E64" w:rsidP="00337E64">
            <w:pPr>
              <w:jc w:val="right"/>
              <w:rPr>
                <w:sz w:val="12"/>
                <w:szCs w:val="12"/>
              </w:rPr>
            </w:pPr>
            <w:r w:rsidRPr="00C67A39">
              <w:rPr>
                <w:sz w:val="12"/>
                <w:szCs w:val="12"/>
              </w:rPr>
              <w:t>216</w:t>
            </w:r>
          </w:p>
        </w:tc>
        <w:tc>
          <w:tcPr>
            <w:tcW w:w="2065" w:type="dxa"/>
            <w:shd w:val="clear" w:color="auto" w:fill="auto"/>
          </w:tcPr>
          <w:p w14:paraId="120440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2F5E30"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C3D3625" w14:textId="77777777" w:rsidR="00337E64" w:rsidRPr="00C67A39" w:rsidRDefault="00337E64" w:rsidP="00337E64">
            <w:pPr>
              <w:rPr>
                <w:sz w:val="12"/>
                <w:szCs w:val="12"/>
              </w:rPr>
            </w:pPr>
            <w:r w:rsidRPr="00C67A39">
              <w:rPr>
                <w:sz w:val="12"/>
                <w:szCs w:val="12"/>
              </w:rPr>
              <w:t>1А</w:t>
            </w:r>
          </w:p>
        </w:tc>
        <w:tc>
          <w:tcPr>
            <w:tcW w:w="2304" w:type="dxa"/>
            <w:shd w:val="clear" w:color="auto" w:fill="auto"/>
          </w:tcPr>
          <w:p w14:paraId="33531A0F" w14:textId="77777777" w:rsidR="00337E64" w:rsidRPr="00C67A39" w:rsidRDefault="00337E64" w:rsidP="00337E64">
            <w:pPr>
              <w:rPr>
                <w:sz w:val="12"/>
                <w:szCs w:val="12"/>
              </w:rPr>
            </w:pPr>
            <w:r w:rsidRPr="00C67A39">
              <w:rPr>
                <w:sz w:val="12"/>
                <w:szCs w:val="12"/>
              </w:rPr>
              <w:t>жилое</w:t>
            </w:r>
          </w:p>
        </w:tc>
      </w:tr>
      <w:tr w:rsidR="00337E64" w:rsidRPr="00C67A39" w14:paraId="7C6002EF" w14:textId="77777777" w:rsidTr="00337E64">
        <w:tc>
          <w:tcPr>
            <w:tcW w:w="1101" w:type="dxa"/>
            <w:gridSpan w:val="2"/>
            <w:shd w:val="clear" w:color="auto" w:fill="auto"/>
          </w:tcPr>
          <w:p w14:paraId="39C4072B" w14:textId="77777777" w:rsidR="00337E64" w:rsidRPr="00C67A39" w:rsidRDefault="00337E64" w:rsidP="00337E64">
            <w:pPr>
              <w:jc w:val="right"/>
              <w:rPr>
                <w:sz w:val="12"/>
                <w:szCs w:val="12"/>
              </w:rPr>
            </w:pPr>
            <w:r w:rsidRPr="00C67A39">
              <w:rPr>
                <w:sz w:val="12"/>
                <w:szCs w:val="12"/>
              </w:rPr>
              <w:t>217</w:t>
            </w:r>
          </w:p>
        </w:tc>
        <w:tc>
          <w:tcPr>
            <w:tcW w:w="2065" w:type="dxa"/>
            <w:shd w:val="clear" w:color="auto" w:fill="auto"/>
          </w:tcPr>
          <w:p w14:paraId="3053C9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6BB4A8"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3FE5238"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5EA5093B" w14:textId="77777777" w:rsidR="00337E64" w:rsidRPr="00C67A39" w:rsidRDefault="00337E64" w:rsidP="00337E64">
            <w:pPr>
              <w:rPr>
                <w:sz w:val="12"/>
                <w:szCs w:val="12"/>
              </w:rPr>
            </w:pPr>
            <w:r w:rsidRPr="00C67A39">
              <w:rPr>
                <w:sz w:val="12"/>
                <w:szCs w:val="12"/>
              </w:rPr>
              <w:t>жилое</w:t>
            </w:r>
          </w:p>
        </w:tc>
      </w:tr>
      <w:tr w:rsidR="00337E64" w:rsidRPr="00C67A39" w14:paraId="4AFCA68E" w14:textId="77777777" w:rsidTr="00337E64">
        <w:tc>
          <w:tcPr>
            <w:tcW w:w="1101" w:type="dxa"/>
            <w:gridSpan w:val="2"/>
            <w:shd w:val="clear" w:color="auto" w:fill="auto"/>
          </w:tcPr>
          <w:p w14:paraId="0A5D7740" w14:textId="77777777" w:rsidR="00337E64" w:rsidRPr="00C67A39" w:rsidRDefault="00337E64" w:rsidP="00337E64">
            <w:pPr>
              <w:jc w:val="right"/>
              <w:rPr>
                <w:sz w:val="12"/>
                <w:szCs w:val="12"/>
              </w:rPr>
            </w:pPr>
            <w:r w:rsidRPr="00C67A39">
              <w:rPr>
                <w:sz w:val="12"/>
                <w:szCs w:val="12"/>
              </w:rPr>
              <w:t>218</w:t>
            </w:r>
          </w:p>
        </w:tc>
        <w:tc>
          <w:tcPr>
            <w:tcW w:w="2065" w:type="dxa"/>
            <w:shd w:val="clear" w:color="auto" w:fill="auto"/>
          </w:tcPr>
          <w:p w14:paraId="3EB47F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898D1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0F71F1A"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370D733" w14:textId="77777777" w:rsidR="00337E64" w:rsidRPr="00C67A39" w:rsidRDefault="00337E64" w:rsidP="00337E64">
            <w:pPr>
              <w:rPr>
                <w:sz w:val="12"/>
                <w:szCs w:val="12"/>
              </w:rPr>
            </w:pPr>
            <w:r w:rsidRPr="00C67A39">
              <w:rPr>
                <w:sz w:val="12"/>
                <w:szCs w:val="12"/>
              </w:rPr>
              <w:t>жилое</w:t>
            </w:r>
          </w:p>
        </w:tc>
      </w:tr>
      <w:tr w:rsidR="00337E64" w:rsidRPr="00C67A39" w14:paraId="379AC084" w14:textId="77777777" w:rsidTr="00337E64">
        <w:tc>
          <w:tcPr>
            <w:tcW w:w="1101" w:type="dxa"/>
            <w:gridSpan w:val="2"/>
            <w:shd w:val="clear" w:color="auto" w:fill="auto"/>
          </w:tcPr>
          <w:p w14:paraId="598E6622" w14:textId="77777777" w:rsidR="00337E64" w:rsidRPr="00C67A39" w:rsidRDefault="00337E64" w:rsidP="00337E64">
            <w:pPr>
              <w:jc w:val="right"/>
              <w:rPr>
                <w:sz w:val="12"/>
                <w:szCs w:val="12"/>
              </w:rPr>
            </w:pPr>
            <w:r w:rsidRPr="00C67A39">
              <w:rPr>
                <w:sz w:val="12"/>
                <w:szCs w:val="12"/>
              </w:rPr>
              <w:lastRenderedPageBreak/>
              <w:t>219</w:t>
            </w:r>
          </w:p>
        </w:tc>
        <w:tc>
          <w:tcPr>
            <w:tcW w:w="2065" w:type="dxa"/>
            <w:shd w:val="clear" w:color="auto" w:fill="auto"/>
          </w:tcPr>
          <w:p w14:paraId="46F10A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253804"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6E2B796"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32A9CFEF" w14:textId="77777777" w:rsidR="00337E64" w:rsidRPr="00C67A39" w:rsidRDefault="00337E64" w:rsidP="00337E64">
            <w:pPr>
              <w:rPr>
                <w:sz w:val="12"/>
                <w:szCs w:val="12"/>
              </w:rPr>
            </w:pPr>
            <w:r w:rsidRPr="00C67A39">
              <w:rPr>
                <w:sz w:val="12"/>
                <w:szCs w:val="12"/>
              </w:rPr>
              <w:t>жилое</w:t>
            </w:r>
          </w:p>
        </w:tc>
      </w:tr>
      <w:tr w:rsidR="00337E64" w:rsidRPr="00C67A39" w14:paraId="771D3BA7" w14:textId="77777777" w:rsidTr="00337E64">
        <w:tc>
          <w:tcPr>
            <w:tcW w:w="1101" w:type="dxa"/>
            <w:gridSpan w:val="2"/>
            <w:shd w:val="clear" w:color="auto" w:fill="auto"/>
          </w:tcPr>
          <w:p w14:paraId="46D866BD" w14:textId="77777777" w:rsidR="00337E64" w:rsidRPr="00C67A39" w:rsidRDefault="00337E64" w:rsidP="00337E64">
            <w:pPr>
              <w:jc w:val="right"/>
              <w:rPr>
                <w:sz w:val="12"/>
                <w:szCs w:val="12"/>
              </w:rPr>
            </w:pPr>
            <w:r w:rsidRPr="00C67A39">
              <w:rPr>
                <w:sz w:val="12"/>
                <w:szCs w:val="12"/>
              </w:rPr>
              <w:t>220</w:t>
            </w:r>
          </w:p>
        </w:tc>
        <w:tc>
          <w:tcPr>
            <w:tcW w:w="2065" w:type="dxa"/>
            <w:shd w:val="clear" w:color="auto" w:fill="auto"/>
          </w:tcPr>
          <w:p w14:paraId="76EA31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88810C"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CCB6A06"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62AF38A7" w14:textId="77777777" w:rsidR="00337E64" w:rsidRPr="00C67A39" w:rsidRDefault="00337E64" w:rsidP="00337E64">
            <w:pPr>
              <w:rPr>
                <w:sz w:val="12"/>
                <w:szCs w:val="12"/>
              </w:rPr>
            </w:pPr>
            <w:r w:rsidRPr="00C67A39">
              <w:rPr>
                <w:sz w:val="12"/>
                <w:szCs w:val="12"/>
              </w:rPr>
              <w:t>жилое</w:t>
            </w:r>
          </w:p>
        </w:tc>
      </w:tr>
      <w:tr w:rsidR="00337E64" w:rsidRPr="00C67A39" w14:paraId="3088B36E" w14:textId="77777777" w:rsidTr="00337E64">
        <w:tc>
          <w:tcPr>
            <w:tcW w:w="1101" w:type="dxa"/>
            <w:gridSpan w:val="2"/>
            <w:shd w:val="clear" w:color="auto" w:fill="auto"/>
          </w:tcPr>
          <w:p w14:paraId="37865F78" w14:textId="77777777" w:rsidR="00337E64" w:rsidRPr="00C67A39" w:rsidRDefault="00337E64" w:rsidP="00337E64">
            <w:pPr>
              <w:jc w:val="right"/>
              <w:rPr>
                <w:sz w:val="12"/>
                <w:szCs w:val="12"/>
              </w:rPr>
            </w:pPr>
            <w:r w:rsidRPr="00C67A39">
              <w:rPr>
                <w:sz w:val="12"/>
                <w:szCs w:val="12"/>
              </w:rPr>
              <w:t>221</w:t>
            </w:r>
          </w:p>
        </w:tc>
        <w:tc>
          <w:tcPr>
            <w:tcW w:w="2065" w:type="dxa"/>
            <w:shd w:val="clear" w:color="auto" w:fill="auto"/>
          </w:tcPr>
          <w:p w14:paraId="3909445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900EA8"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88F1454"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640BB76D" w14:textId="77777777" w:rsidR="00337E64" w:rsidRPr="00C67A39" w:rsidRDefault="00337E64" w:rsidP="00337E64">
            <w:pPr>
              <w:rPr>
                <w:sz w:val="12"/>
                <w:szCs w:val="12"/>
              </w:rPr>
            </w:pPr>
            <w:r w:rsidRPr="00C67A39">
              <w:rPr>
                <w:sz w:val="12"/>
                <w:szCs w:val="12"/>
              </w:rPr>
              <w:t>жилое</w:t>
            </w:r>
          </w:p>
        </w:tc>
      </w:tr>
      <w:tr w:rsidR="00337E64" w:rsidRPr="00C67A39" w14:paraId="7190BFB7" w14:textId="77777777" w:rsidTr="00337E64">
        <w:tc>
          <w:tcPr>
            <w:tcW w:w="1101" w:type="dxa"/>
            <w:gridSpan w:val="2"/>
            <w:shd w:val="clear" w:color="auto" w:fill="auto"/>
          </w:tcPr>
          <w:p w14:paraId="07584CD8" w14:textId="77777777" w:rsidR="00337E64" w:rsidRPr="00C67A39" w:rsidRDefault="00337E64" w:rsidP="00337E64">
            <w:pPr>
              <w:jc w:val="right"/>
              <w:rPr>
                <w:sz w:val="12"/>
                <w:szCs w:val="12"/>
              </w:rPr>
            </w:pPr>
            <w:r w:rsidRPr="00C67A39">
              <w:rPr>
                <w:sz w:val="12"/>
                <w:szCs w:val="12"/>
              </w:rPr>
              <w:t>222</w:t>
            </w:r>
          </w:p>
        </w:tc>
        <w:tc>
          <w:tcPr>
            <w:tcW w:w="2065" w:type="dxa"/>
            <w:shd w:val="clear" w:color="auto" w:fill="auto"/>
          </w:tcPr>
          <w:p w14:paraId="6188B1B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15A81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DDF786A"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611B5B77" w14:textId="77777777" w:rsidR="00337E64" w:rsidRPr="00C67A39" w:rsidRDefault="00337E64" w:rsidP="00337E64">
            <w:pPr>
              <w:rPr>
                <w:sz w:val="12"/>
                <w:szCs w:val="12"/>
              </w:rPr>
            </w:pPr>
            <w:r w:rsidRPr="00C67A39">
              <w:rPr>
                <w:sz w:val="12"/>
                <w:szCs w:val="12"/>
              </w:rPr>
              <w:t>жилое</w:t>
            </w:r>
          </w:p>
        </w:tc>
      </w:tr>
      <w:tr w:rsidR="00337E64" w:rsidRPr="00C67A39" w14:paraId="0AB18272" w14:textId="77777777" w:rsidTr="00337E64">
        <w:tc>
          <w:tcPr>
            <w:tcW w:w="1101" w:type="dxa"/>
            <w:gridSpan w:val="2"/>
            <w:shd w:val="clear" w:color="auto" w:fill="auto"/>
          </w:tcPr>
          <w:p w14:paraId="5917C75D" w14:textId="77777777" w:rsidR="00337E64" w:rsidRPr="00C67A39" w:rsidRDefault="00337E64" w:rsidP="00337E64">
            <w:pPr>
              <w:jc w:val="right"/>
              <w:rPr>
                <w:sz w:val="12"/>
                <w:szCs w:val="12"/>
              </w:rPr>
            </w:pPr>
            <w:r w:rsidRPr="00C67A39">
              <w:rPr>
                <w:sz w:val="12"/>
                <w:szCs w:val="12"/>
              </w:rPr>
              <w:t>223</w:t>
            </w:r>
          </w:p>
        </w:tc>
        <w:tc>
          <w:tcPr>
            <w:tcW w:w="2065" w:type="dxa"/>
            <w:shd w:val="clear" w:color="auto" w:fill="auto"/>
          </w:tcPr>
          <w:p w14:paraId="00482C9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E3E66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10B3B84"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46F6F212" w14:textId="77777777" w:rsidR="00337E64" w:rsidRPr="00C67A39" w:rsidRDefault="00337E64" w:rsidP="00337E64">
            <w:pPr>
              <w:rPr>
                <w:sz w:val="12"/>
                <w:szCs w:val="12"/>
              </w:rPr>
            </w:pPr>
            <w:r w:rsidRPr="00C67A39">
              <w:rPr>
                <w:sz w:val="12"/>
                <w:szCs w:val="12"/>
              </w:rPr>
              <w:t>жилое</w:t>
            </w:r>
          </w:p>
        </w:tc>
      </w:tr>
      <w:tr w:rsidR="00337E64" w:rsidRPr="00C67A39" w14:paraId="1BC84097" w14:textId="77777777" w:rsidTr="00337E64">
        <w:tc>
          <w:tcPr>
            <w:tcW w:w="1101" w:type="dxa"/>
            <w:gridSpan w:val="2"/>
            <w:shd w:val="clear" w:color="auto" w:fill="auto"/>
          </w:tcPr>
          <w:p w14:paraId="56E60416" w14:textId="77777777" w:rsidR="00337E64" w:rsidRPr="00C67A39" w:rsidRDefault="00337E64" w:rsidP="00337E64">
            <w:pPr>
              <w:jc w:val="right"/>
              <w:rPr>
                <w:sz w:val="12"/>
                <w:szCs w:val="12"/>
              </w:rPr>
            </w:pPr>
            <w:r w:rsidRPr="00C67A39">
              <w:rPr>
                <w:sz w:val="12"/>
                <w:szCs w:val="12"/>
              </w:rPr>
              <w:t>224</w:t>
            </w:r>
          </w:p>
        </w:tc>
        <w:tc>
          <w:tcPr>
            <w:tcW w:w="2065" w:type="dxa"/>
            <w:shd w:val="clear" w:color="auto" w:fill="auto"/>
          </w:tcPr>
          <w:p w14:paraId="5137B4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11C423"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19E6D4D"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35D3DCBE" w14:textId="77777777" w:rsidR="00337E64" w:rsidRPr="00C67A39" w:rsidRDefault="00337E64" w:rsidP="00337E64">
            <w:pPr>
              <w:rPr>
                <w:sz w:val="12"/>
                <w:szCs w:val="12"/>
              </w:rPr>
            </w:pPr>
            <w:r w:rsidRPr="00C67A39">
              <w:rPr>
                <w:sz w:val="12"/>
                <w:szCs w:val="12"/>
              </w:rPr>
              <w:t>жилое</w:t>
            </w:r>
          </w:p>
        </w:tc>
      </w:tr>
      <w:tr w:rsidR="00337E64" w:rsidRPr="00C67A39" w14:paraId="318D4C58" w14:textId="77777777" w:rsidTr="00337E64">
        <w:tc>
          <w:tcPr>
            <w:tcW w:w="1101" w:type="dxa"/>
            <w:gridSpan w:val="2"/>
            <w:shd w:val="clear" w:color="auto" w:fill="auto"/>
          </w:tcPr>
          <w:p w14:paraId="6C629E72" w14:textId="77777777" w:rsidR="00337E64" w:rsidRPr="00C67A39" w:rsidRDefault="00337E64" w:rsidP="00337E64">
            <w:pPr>
              <w:jc w:val="right"/>
              <w:rPr>
                <w:sz w:val="12"/>
                <w:szCs w:val="12"/>
              </w:rPr>
            </w:pPr>
            <w:r w:rsidRPr="00C67A39">
              <w:rPr>
                <w:sz w:val="12"/>
                <w:szCs w:val="12"/>
              </w:rPr>
              <w:t>225</w:t>
            </w:r>
          </w:p>
        </w:tc>
        <w:tc>
          <w:tcPr>
            <w:tcW w:w="2065" w:type="dxa"/>
            <w:shd w:val="clear" w:color="auto" w:fill="auto"/>
          </w:tcPr>
          <w:p w14:paraId="1E6561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4A9BE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34CB480"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60B597CC" w14:textId="77777777" w:rsidR="00337E64" w:rsidRPr="00C67A39" w:rsidRDefault="00337E64" w:rsidP="00337E64">
            <w:pPr>
              <w:rPr>
                <w:sz w:val="12"/>
                <w:szCs w:val="12"/>
              </w:rPr>
            </w:pPr>
            <w:r w:rsidRPr="00C67A39">
              <w:rPr>
                <w:sz w:val="12"/>
                <w:szCs w:val="12"/>
              </w:rPr>
              <w:t>жилое</w:t>
            </w:r>
          </w:p>
        </w:tc>
      </w:tr>
      <w:tr w:rsidR="00337E64" w:rsidRPr="00C67A39" w14:paraId="6A5C50F7" w14:textId="77777777" w:rsidTr="00337E64">
        <w:tc>
          <w:tcPr>
            <w:tcW w:w="1101" w:type="dxa"/>
            <w:gridSpan w:val="2"/>
            <w:shd w:val="clear" w:color="auto" w:fill="auto"/>
          </w:tcPr>
          <w:p w14:paraId="14B6A0A4" w14:textId="77777777" w:rsidR="00337E64" w:rsidRPr="00C67A39" w:rsidRDefault="00337E64" w:rsidP="00337E64">
            <w:pPr>
              <w:jc w:val="right"/>
              <w:rPr>
                <w:sz w:val="12"/>
                <w:szCs w:val="12"/>
              </w:rPr>
            </w:pPr>
            <w:r w:rsidRPr="00C67A39">
              <w:rPr>
                <w:sz w:val="12"/>
                <w:szCs w:val="12"/>
              </w:rPr>
              <w:t>226</w:t>
            </w:r>
          </w:p>
        </w:tc>
        <w:tc>
          <w:tcPr>
            <w:tcW w:w="2065" w:type="dxa"/>
            <w:shd w:val="clear" w:color="auto" w:fill="auto"/>
          </w:tcPr>
          <w:p w14:paraId="3D3D70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1D04F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95392A6"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462DE94F" w14:textId="77777777" w:rsidR="00337E64" w:rsidRPr="00C67A39" w:rsidRDefault="00337E64" w:rsidP="00337E64">
            <w:pPr>
              <w:rPr>
                <w:sz w:val="12"/>
                <w:szCs w:val="12"/>
              </w:rPr>
            </w:pPr>
            <w:r w:rsidRPr="00C67A39">
              <w:rPr>
                <w:sz w:val="12"/>
                <w:szCs w:val="12"/>
              </w:rPr>
              <w:t>жилое</w:t>
            </w:r>
          </w:p>
        </w:tc>
      </w:tr>
      <w:tr w:rsidR="00337E64" w:rsidRPr="00C67A39" w14:paraId="2917B960" w14:textId="77777777" w:rsidTr="00337E64">
        <w:tc>
          <w:tcPr>
            <w:tcW w:w="1101" w:type="dxa"/>
            <w:gridSpan w:val="2"/>
            <w:shd w:val="clear" w:color="auto" w:fill="auto"/>
          </w:tcPr>
          <w:p w14:paraId="729B08B1" w14:textId="77777777" w:rsidR="00337E64" w:rsidRPr="00C67A39" w:rsidRDefault="00337E64" w:rsidP="00337E64">
            <w:pPr>
              <w:jc w:val="right"/>
              <w:rPr>
                <w:sz w:val="12"/>
                <w:szCs w:val="12"/>
              </w:rPr>
            </w:pPr>
            <w:r w:rsidRPr="00C67A39">
              <w:rPr>
                <w:sz w:val="12"/>
                <w:szCs w:val="12"/>
              </w:rPr>
              <w:t>227</w:t>
            </w:r>
          </w:p>
        </w:tc>
        <w:tc>
          <w:tcPr>
            <w:tcW w:w="2065" w:type="dxa"/>
            <w:shd w:val="clear" w:color="auto" w:fill="auto"/>
          </w:tcPr>
          <w:p w14:paraId="40A95CE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5D9AE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E0D58DA"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11168C79" w14:textId="77777777" w:rsidR="00337E64" w:rsidRPr="00C67A39" w:rsidRDefault="00337E64" w:rsidP="00337E64">
            <w:pPr>
              <w:rPr>
                <w:sz w:val="12"/>
                <w:szCs w:val="12"/>
              </w:rPr>
            </w:pPr>
            <w:r w:rsidRPr="00C67A39">
              <w:rPr>
                <w:sz w:val="12"/>
                <w:szCs w:val="12"/>
              </w:rPr>
              <w:t>жилое</w:t>
            </w:r>
          </w:p>
        </w:tc>
      </w:tr>
      <w:tr w:rsidR="00337E64" w:rsidRPr="00C67A39" w14:paraId="0892FC55" w14:textId="77777777" w:rsidTr="00337E64">
        <w:tc>
          <w:tcPr>
            <w:tcW w:w="1101" w:type="dxa"/>
            <w:gridSpan w:val="2"/>
            <w:shd w:val="clear" w:color="auto" w:fill="auto"/>
          </w:tcPr>
          <w:p w14:paraId="0E2F734A" w14:textId="77777777" w:rsidR="00337E64" w:rsidRPr="00C67A39" w:rsidRDefault="00337E64" w:rsidP="00337E64">
            <w:pPr>
              <w:jc w:val="right"/>
              <w:rPr>
                <w:sz w:val="12"/>
                <w:szCs w:val="12"/>
              </w:rPr>
            </w:pPr>
            <w:r w:rsidRPr="00C67A39">
              <w:rPr>
                <w:sz w:val="12"/>
                <w:szCs w:val="12"/>
              </w:rPr>
              <w:t>228</w:t>
            </w:r>
          </w:p>
        </w:tc>
        <w:tc>
          <w:tcPr>
            <w:tcW w:w="2065" w:type="dxa"/>
            <w:shd w:val="clear" w:color="auto" w:fill="auto"/>
          </w:tcPr>
          <w:p w14:paraId="4D66A8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58A04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109006F"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116270ED" w14:textId="77777777" w:rsidR="00337E64" w:rsidRPr="00C67A39" w:rsidRDefault="00337E64" w:rsidP="00337E64">
            <w:pPr>
              <w:rPr>
                <w:sz w:val="12"/>
                <w:szCs w:val="12"/>
              </w:rPr>
            </w:pPr>
            <w:r w:rsidRPr="00C67A39">
              <w:rPr>
                <w:sz w:val="12"/>
                <w:szCs w:val="12"/>
              </w:rPr>
              <w:t>жилое</w:t>
            </w:r>
          </w:p>
        </w:tc>
      </w:tr>
      <w:tr w:rsidR="00337E64" w:rsidRPr="00C67A39" w14:paraId="6D6C6A46" w14:textId="77777777" w:rsidTr="00337E64">
        <w:tc>
          <w:tcPr>
            <w:tcW w:w="1101" w:type="dxa"/>
            <w:gridSpan w:val="2"/>
            <w:shd w:val="clear" w:color="auto" w:fill="auto"/>
          </w:tcPr>
          <w:p w14:paraId="09E70041" w14:textId="77777777" w:rsidR="00337E64" w:rsidRPr="00C67A39" w:rsidRDefault="00337E64" w:rsidP="00337E64">
            <w:pPr>
              <w:jc w:val="right"/>
              <w:rPr>
                <w:sz w:val="12"/>
                <w:szCs w:val="12"/>
              </w:rPr>
            </w:pPr>
            <w:r w:rsidRPr="00C67A39">
              <w:rPr>
                <w:sz w:val="12"/>
                <w:szCs w:val="12"/>
              </w:rPr>
              <w:t>229</w:t>
            </w:r>
          </w:p>
        </w:tc>
        <w:tc>
          <w:tcPr>
            <w:tcW w:w="2065" w:type="dxa"/>
            <w:shd w:val="clear" w:color="auto" w:fill="auto"/>
          </w:tcPr>
          <w:p w14:paraId="7E017A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B261A4"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B588BFE"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3EFF910D" w14:textId="77777777" w:rsidR="00337E64" w:rsidRPr="00C67A39" w:rsidRDefault="00337E64" w:rsidP="00337E64">
            <w:pPr>
              <w:rPr>
                <w:sz w:val="12"/>
                <w:szCs w:val="12"/>
              </w:rPr>
            </w:pPr>
            <w:r w:rsidRPr="00C67A39">
              <w:rPr>
                <w:sz w:val="12"/>
                <w:szCs w:val="12"/>
              </w:rPr>
              <w:t>жилое</w:t>
            </w:r>
          </w:p>
        </w:tc>
      </w:tr>
      <w:tr w:rsidR="00337E64" w:rsidRPr="00C67A39" w14:paraId="504B30A1" w14:textId="77777777" w:rsidTr="00337E64">
        <w:tc>
          <w:tcPr>
            <w:tcW w:w="1101" w:type="dxa"/>
            <w:gridSpan w:val="2"/>
            <w:shd w:val="clear" w:color="auto" w:fill="auto"/>
          </w:tcPr>
          <w:p w14:paraId="7335F55D" w14:textId="77777777" w:rsidR="00337E64" w:rsidRPr="00C67A39" w:rsidRDefault="00337E64" w:rsidP="00337E64">
            <w:pPr>
              <w:jc w:val="right"/>
              <w:rPr>
                <w:sz w:val="12"/>
                <w:szCs w:val="12"/>
              </w:rPr>
            </w:pPr>
            <w:r w:rsidRPr="00C67A39">
              <w:rPr>
                <w:sz w:val="12"/>
                <w:szCs w:val="12"/>
              </w:rPr>
              <w:t>230</w:t>
            </w:r>
          </w:p>
        </w:tc>
        <w:tc>
          <w:tcPr>
            <w:tcW w:w="2065" w:type="dxa"/>
            <w:shd w:val="clear" w:color="auto" w:fill="auto"/>
          </w:tcPr>
          <w:p w14:paraId="7812ED6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29F1D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93091B7"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4752D892" w14:textId="77777777" w:rsidR="00337E64" w:rsidRPr="00C67A39" w:rsidRDefault="00337E64" w:rsidP="00337E64">
            <w:pPr>
              <w:rPr>
                <w:sz w:val="12"/>
                <w:szCs w:val="12"/>
              </w:rPr>
            </w:pPr>
            <w:r w:rsidRPr="00C67A39">
              <w:rPr>
                <w:sz w:val="12"/>
                <w:szCs w:val="12"/>
              </w:rPr>
              <w:t>жилое</w:t>
            </w:r>
          </w:p>
        </w:tc>
      </w:tr>
      <w:tr w:rsidR="00337E64" w:rsidRPr="00C67A39" w14:paraId="6E449BC9" w14:textId="77777777" w:rsidTr="00337E64">
        <w:tc>
          <w:tcPr>
            <w:tcW w:w="1101" w:type="dxa"/>
            <w:gridSpan w:val="2"/>
            <w:shd w:val="clear" w:color="auto" w:fill="auto"/>
          </w:tcPr>
          <w:p w14:paraId="6F95774A" w14:textId="77777777" w:rsidR="00337E64" w:rsidRPr="00C67A39" w:rsidRDefault="00337E64" w:rsidP="00337E64">
            <w:pPr>
              <w:jc w:val="right"/>
              <w:rPr>
                <w:sz w:val="12"/>
                <w:szCs w:val="12"/>
              </w:rPr>
            </w:pPr>
            <w:r w:rsidRPr="00C67A39">
              <w:rPr>
                <w:sz w:val="12"/>
                <w:szCs w:val="12"/>
              </w:rPr>
              <w:t>231</w:t>
            </w:r>
          </w:p>
        </w:tc>
        <w:tc>
          <w:tcPr>
            <w:tcW w:w="2065" w:type="dxa"/>
            <w:shd w:val="clear" w:color="auto" w:fill="auto"/>
          </w:tcPr>
          <w:p w14:paraId="540E33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E69BF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CFB0232"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148FDE01" w14:textId="77777777" w:rsidR="00337E64" w:rsidRPr="00C67A39" w:rsidRDefault="00337E64" w:rsidP="00337E64">
            <w:pPr>
              <w:rPr>
                <w:sz w:val="12"/>
                <w:szCs w:val="12"/>
              </w:rPr>
            </w:pPr>
            <w:r w:rsidRPr="00C67A39">
              <w:rPr>
                <w:sz w:val="12"/>
                <w:szCs w:val="12"/>
              </w:rPr>
              <w:t>жилое</w:t>
            </w:r>
          </w:p>
        </w:tc>
      </w:tr>
      <w:tr w:rsidR="00337E64" w:rsidRPr="00C67A39" w14:paraId="32F20539" w14:textId="77777777" w:rsidTr="00337E64">
        <w:tc>
          <w:tcPr>
            <w:tcW w:w="1101" w:type="dxa"/>
            <w:gridSpan w:val="2"/>
            <w:shd w:val="clear" w:color="auto" w:fill="auto"/>
          </w:tcPr>
          <w:p w14:paraId="59195C8A" w14:textId="77777777" w:rsidR="00337E64" w:rsidRPr="00C67A39" w:rsidRDefault="00337E64" w:rsidP="00337E64">
            <w:pPr>
              <w:jc w:val="right"/>
              <w:rPr>
                <w:sz w:val="12"/>
                <w:szCs w:val="12"/>
              </w:rPr>
            </w:pPr>
            <w:r w:rsidRPr="00C67A39">
              <w:rPr>
                <w:sz w:val="12"/>
                <w:szCs w:val="12"/>
              </w:rPr>
              <w:t>232</w:t>
            </w:r>
          </w:p>
        </w:tc>
        <w:tc>
          <w:tcPr>
            <w:tcW w:w="2065" w:type="dxa"/>
            <w:shd w:val="clear" w:color="auto" w:fill="auto"/>
          </w:tcPr>
          <w:p w14:paraId="3CFFF0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CC6E4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AB064C0"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3C15FF5A" w14:textId="77777777" w:rsidR="00337E64" w:rsidRPr="00C67A39" w:rsidRDefault="00337E64" w:rsidP="00337E64">
            <w:pPr>
              <w:rPr>
                <w:sz w:val="12"/>
                <w:szCs w:val="12"/>
              </w:rPr>
            </w:pPr>
            <w:r w:rsidRPr="00C67A39">
              <w:rPr>
                <w:sz w:val="12"/>
                <w:szCs w:val="12"/>
              </w:rPr>
              <w:t>жилое</w:t>
            </w:r>
          </w:p>
        </w:tc>
      </w:tr>
      <w:tr w:rsidR="00337E64" w:rsidRPr="00C67A39" w14:paraId="1108AEAB" w14:textId="77777777" w:rsidTr="00337E64">
        <w:tc>
          <w:tcPr>
            <w:tcW w:w="1101" w:type="dxa"/>
            <w:gridSpan w:val="2"/>
            <w:shd w:val="clear" w:color="auto" w:fill="auto"/>
          </w:tcPr>
          <w:p w14:paraId="09BF3A45" w14:textId="77777777" w:rsidR="00337E64" w:rsidRPr="00C67A39" w:rsidRDefault="00337E64" w:rsidP="00337E64">
            <w:pPr>
              <w:jc w:val="right"/>
              <w:rPr>
                <w:sz w:val="12"/>
                <w:szCs w:val="12"/>
              </w:rPr>
            </w:pPr>
            <w:r w:rsidRPr="00C67A39">
              <w:rPr>
                <w:sz w:val="12"/>
                <w:szCs w:val="12"/>
              </w:rPr>
              <w:t>233</w:t>
            </w:r>
          </w:p>
        </w:tc>
        <w:tc>
          <w:tcPr>
            <w:tcW w:w="2065" w:type="dxa"/>
            <w:shd w:val="clear" w:color="auto" w:fill="auto"/>
          </w:tcPr>
          <w:p w14:paraId="082B256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4602E7"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AEA641B"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3D0F5A51" w14:textId="77777777" w:rsidR="00337E64" w:rsidRPr="00C67A39" w:rsidRDefault="00337E64" w:rsidP="00337E64">
            <w:pPr>
              <w:rPr>
                <w:sz w:val="12"/>
                <w:szCs w:val="12"/>
              </w:rPr>
            </w:pPr>
            <w:r w:rsidRPr="00C67A39">
              <w:rPr>
                <w:sz w:val="12"/>
                <w:szCs w:val="12"/>
              </w:rPr>
              <w:t>жилое</w:t>
            </w:r>
          </w:p>
        </w:tc>
      </w:tr>
      <w:tr w:rsidR="00337E64" w:rsidRPr="00C67A39" w14:paraId="49C44485" w14:textId="77777777" w:rsidTr="00337E64">
        <w:tc>
          <w:tcPr>
            <w:tcW w:w="1101" w:type="dxa"/>
            <w:gridSpan w:val="2"/>
            <w:shd w:val="clear" w:color="auto" w:fill="auto"/>
          </w:tcPr>
          <w:p w14:paraId="1521966A" w14:textId="77777777" w:rsidR="00337E64" w:rsidRPr="00C67A39" w:rsidRDefault="00337E64" w:rsidP="00337E64">
            <w:pPr>
              <w:jc w:val="right"/>
              <w:rPr>
                <w:sz w:val="12"/>
                <w:szCs w:val="12"/>
              </w:rPr>
            </w:pPr>
            <w:r w:rsidRPr="00C67A39">
              <w:rPr>
                <w:sz w:val="12"/>
                <w:szCs w:val="12"/>
              </w:rPr>
              <w:t>234</w:t>
            </w:r>
          </w:p>
        </w:tc>
        <w:tc>
          <w:tcPr>
            <w:tcW w:w="2065" w:type="dxa"/>
            <w:shd w:val="clear" w:color="auto" w:fill="auto"/>
          </w:tcPr>
          <w:p w14:paraId="44940E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EF464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C690643"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24220FC8" w14:textId="77777777" w:rsidR="00337E64" w:rsidRPr="00C67A39" w:rsidRDefault="00337E64" w:rsidP="00337E64">
            <w:pPr>
              <w:rPr>
                <w:sz w:val="12"/>
                <w:szCs w:val="12"/>
              </w:rPr>
            </w:pPr>
            <w:r w:rsidRPr="00C67A39">
              <w:rPr>
                <w:sz w:val="12"/>
                <w:szCs w:val="12"/>
              </w:rPr>
              <w:t>жилое</w:t>
            </w:r>
          </w:p>
        </w:tc>
      </w:tr>
      <w:tr w:rsidR="00337E64" w:rsidRPr="00C67A39" w14:paraId="67623FA3" w14:textId="77777777" w:rsidTr="00337E64">
        <w:tc>
          <w:tcPr>
            <w:tcW w:w="1101" w:type="dxa"/>
            <w:gridSpan w:val="2"/>
            <w:shd w:val="clear" w:color="auto" w:fill="auto"/>
          </w:tcPr>
          <w:p w14:paraId="09858C7E" w14:textId="77777777" w:rsidR="00337E64" w:rsidRPr="00C67A39" w:rsidRDefault="00337E64" w:rsidP="00337E64">
            <w:pPr>
              <w:jc w:val="right"/>
              <w:rPr>
                <w:sz w:val="12"/>
                <w:szCs w:val="12"/>
              </w:rPr>
            </w:pPr>
            <w:r w:rsidRPr="00C67A39">
              <w:rPr>
                <w:sz w:val="12"/>
                <w:szCs w:val="12"/>
              </w:rPr>
              <w:t>235</w:t>
            </w:r>
          </w:p>
        </w:tc>
        <w:tc>
          <w:tcPr>
            <w:tcW w:w="2065" w:type="dxa"/>
            <w:shd w:val="clear" w:color="auto" w:fill="auto"/>
          </w:tcPr>
          <w:p w14:paraId="636B80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1ABC7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2BC3495"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193A29CC" w14:textId="77777777" w:rsidR="00337E64" w:rsidRPr="00C67A39" w:rsidRDefault="00337E64" w:rsidP="00337E64">
            <w:pPr>
              <w:rPr>
                <w:sz w:val="12"/>
                <w:szCs w:val="12"/>
              </w:rPr>
            </w:pPr>
            <w:r w:rsidRPr="00C67A39">
              <w:rPr>
                <w:sz w:val="12"/>
                <w:szCs w:val="12"/>
              </w:rPr>
              <w:t>жилое</w:t>
            </w:r>
          </w:p>
        </w:tc>
      </w:tr>
      <w:tr w:rsidR="00337E64" w:rsidRPr="00C67A39" w14:paraId="48B7FC5F" w14:textId="77777777" w:rsidTr="00337E64">
        <w:tc>
          <w:tcPr>
            <w:tcW w:w="1101" w:type="dxa"/>
            <w:gridSpan w:val="2"/>
            <w:shd w:val="clear" w:color="auto" w:fill="auto"/>
          </w:tcPr>
          <w:p w14:paraId="3F3049D3" w14:textId="77777777" w:rsidR="00337E64" w:rsidRPr="00C67A39" w:rsidRDefault="00337E64" w:rsidP="00337E64">
            <w:pPr>
              <w:jc w:val="right"/>
              <w:rPr>
                <w:sz w:val="12"/>
                <w:szCs w:val="12"/>
              </w:rPr>
            </w:pPr>
            <w:r w:rsidRPr="00C67A39">
              <w:rPr>
                <w:sz w:val="12"/>
                <w:szCs w:val="12"/>
              </w:rPr>
              <w:t>236</w:t>
            </w:r>
          </w:p>
        </w:tc>
        <w:tc>
          <w:tcPr>
            <w:tcW w:w="2065" w:type="dxa"/>
            <w:shd w:val="clear" w:color="auto" w:fill="auto"/>
          </w:tcPr>
          <w:p w14:paraId="3A8CF5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C3498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AE7D3D8"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2AB6FA95" w14:textId="77777777" w:rsidR="00337E64" w:rsidRPr="00C67A39" w:rsidRDefault="00337E64" w:rsidP="00337E64">
            <w:pPr>
              <w:rPr>
                <w:sz w:val="12"/>
                <w:szCs w:val="12"/>
              </w:rPr>
            </w:pPr>
            <w:r w:rsidRPr="00C67A39">
              <w:rPr>
                <w:sz w:val="12"/>
                <w:szCs w:val="12"/>
              </w:rPr>
              <w:t>жилое</w:t>
            </w:r>
          </w:p>
        </w:tc>
      </w:tr>
      <w:tr w:rsidR="00337E64" w:rsidRPr="00C67A39" w14:paraId="4DBB5FEC" w14:textId="77777777" w:rsidTr="00337E64">
        <w:tc>
          <w:tcPr>
            <w:tcW w:w="1101" w:type="dxa"/>
            <w:gridSpan w:val="2"/>
            <w:shd w:val="clear" w:color="auto" w:fill="auto"/>
          </w:tcPr>
          <w:p w14:paraId="5559A4F9" w14:textId="77777777" w:rsidR="00337E64" w:rsidRPr="00C67A39" w:rsidRDefault="00337E64" w:rsidP="00337E64">
            <w:pPr>
              <w:jc w:val="right"/>
              <w:rPr>
                <w:sz w:val="12"/>
                <w:szCs w:val="12"/>
              </w:rPr>
            </w:pPr>
            <w:r w:rsidRPr="00C67A39">
              <w:rPr>
                <w:sz w:val="12"/>
                <w:szCs w:val="12"/>
              </w:rPr>
              <w:t>237</w:t>
            </w:r>
          </w:p>
        </w:tc>
        <w:tc>
          <w:tcPr>
            <w:tcW w:w="2065" w:type="dxa"/>
            <w:shd w:val="clear" w:color="auto" w:fill="auto"/>
          </w:tcPr>
          <w:p w14:paraId="6B1AC3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D7F1B5"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360AE75"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2F11822A" w14:textId="77777777" w:rsidR="00337E64" w:rsidRPr="00C67A39" w:rsidRDefault="00337E64" w:rsidP="00337E64">
            <w:pPr>
              <w:rPr>
                <w:sz w:val="12"/>
                <w:szCs w:val="12"/>
              </w:rPr>
            </w:pPr>
            <w:r w:rsidRPr="00C67A39">
              <w:rPr>
                <w:sz w:val="12"/>
                <w:szCs w:val="12"/>
              </w:rPr>
              <w:t>жилое</w:t>
            </w:r>
          </w:p>
        </w:tc>
      </w:tr>
      <w:tr w:rsidR="00337E64" w:rsidRPr="00C67A39" w14:paraId="1E4AA321" w14:textId="77777777" w:rsidTr="00337E64">
        <w:tc>
          <w:tcPr>
            <w:tcW w:w="1101" w:type="dxa"/>
            <w:gridSpan w:val="2"/>
            <w:shd w:val="clear" w:color="auto" w:fill="auto"/>
          </w:tcPr>
          <w:p w14:paraId="285BB255" w14:textId="77777777" w:rsidR="00337E64" w:rsidRPr="00C67A39" w:rsidRDefault="00337E64" w:rsidP="00337E64">
            <w:pPr>
              <w:jc w:val="right"/>
              <w:rPr>
                <w:sz w:val="12"/>
                <w:szCs w:val="12"/>
              </w:rPr>
            </w:pPr>
            <w:r w:rsidRPr="00C67A39">
              <w:rPr>
                <w:sz w:val="12"/>
                <w:szCs w:val="12"/>
              </w:rPr>
              <w:t>238</w:t>
            </w:r>
          </w:p>
        </w:tc>
        <w:tc>
          <w:tcPr>
            <w:tcW w:w="2065" w:type="dxa"/>
            <w:shd w:val="clear" w:color="auto" w:fill="auto"/>
          </w:tcPr>
          <w:p w14:paraId="60D539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04115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A19422C"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060C3B46" w14:textId="77777777" w:rsidR="00337E64" w:rsidRPr="00C67A39" w:rsidRDefault="00337E64" w:rsidP="00337E64">
            <w:pPr>
              <w:rPr>
                <w:sz w:val="12"/>
                <w:szCs w:val="12"/>
              </w:rPr>
            </w:pPr>
            <w:r w:rsidRPr="00C67A39">
              <w:rPr>
                <w:sz w:val="12"/>
                <w:szCs w:val="12"/>
              </w:rPr>
              <w:t>жилое</w:t>
            </w:r>
          </w:p>
        </w:tc>
      </w:tr>
      <w:tr w:rsidR="00337E64" w:rsidRPr="00C67A39" w14:paraId="63132C48" w14:textId="77777777" w:rsidTr="00337E64">
        <w:tc>
          <w:tcPr>
            <w:tcW w:w="1101" w:type="dxa"/>
            <w:gridSpan w:val="2"/>
            <w:shd w:val="clear" w:color="auto" w:fill="auto"/>
          </w:tcPr>
          <w:p w14:paraId="3060F365" w14:textId="77777777" w:rsidR="00337E64" w:rsidRPr="00C67A39" w:rsidRDefault="00337E64" w:rsidP="00337E64">
            <w:pPr>
              <w:jc w:val="right"/>
              <w:rPr>
                <w:sz w:val="12"/>
                <w:szCs w:val="12"/>
              </w:rPr>
            </w:pPr>
            <w:r w:rsidRPr="00C67A39">
              <w:rPr>
                <w:sz w:val="12"/>
                <w:szCs w:val="12"/>
              </w:rPr>
              <w:t>239</w:t>
            </w:r>
          </w:p>
        </w:tc>
        <w:tc>
          <w:tcPr>
            <w:tcW w:w="2065" w:type="dxa"/>
            <w:shd w:val="clear" w:color="auto" w:fill="auto"/>
          </w:tcPr>
          <w:p w14:paraId="12662B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9913D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F9B5FF9"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76BD9BE9" w14:textId="77777777" w:rsidR="00337E64" w:rsidRPr="00C67A39" w:rsidRDefault="00337E64" w:rsidP="00337E64">
            <w:pPr>
              <w:rPr>
                <w:sz w:val="12"/>
                <w:szCs w:val="12"/>
              </w:rPr>
            </w:pPr>
            <w:r w:rsidRPr="00C67A39">
              <w:rPr>
                <w:sz w:val="12"/>
                <w:szCs w:val="12"/>
              </w:rPr>
              <w:t>жилое</w:t>
            </w:r>
          </w:p>
        </w:tc>
      </w:tr>
      <w:tr w:rsidR="00337E64" w:rsidRPr="00C67A39" w14:paraId="032A48B4" w14:textId="77777777" w:rsidTr="00337E64">
        <w:tc>
          <w:tcPr>
            <w:tcW w:w="1101" w:type="dxa"/>
            <w:gridSpan w:val="2"/>
            <w:shd w:val="clear" w:color="auto" w:fill="auto"/>
          </w:tcPr>
          <w:p w14:paraId="7196C30F" w14:textId="77777777" w:rsidR="00337E64" w:rsidRPr="00C67A39" w:rsidRDefault="00337E64" w:rsidP="00337E64">
            <w:pPr>
              <w:jc w:val="right"/>
              <w:rPr>
                <w:sz w:val="12"/>
                <w:szCs w:val="12"/>
              </w:rPr>
            </w:pPr>
            <w:r w:rsidRPr="00C67A39">
              <w:rPr>
                <w:sz w:val="12"/>
                <w:szCs w:val="12"/>
              </w:rPr>
              <w:t>240</w:t>
            </w:r>
          </w:p>
        </w:tc>
        <w:tc>
          <w:tcPr>
            <w:tcW w:w="2065" w:type="dxa"/>
            <w:shd w:val="clear" w:color="auto" w:fill="auto"/>
          </w:tcPr>
          <w:p w14:paraId="3FC60E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32041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5D2F238"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58A3135A" w14:textId="77777777" w:rsidR="00337E64" w:rsidRPr="00C67A39" w:rsidRDefault="00337E64" w:rsidP="00337E64">
            <w:pPr>
              <w:rPr>
                <w:sz w:val="12"/>
                <w:szCs w:val="12"/>
              </w:rPr>
            </w:pPr>
            <w:r w:rsidRPr="00C67A39">
              <w:rPr>
                <w:sz w:val="12"/>
                <w:szCs w:val="12"/>
              </w:rPr>
              <w:t>жилое</w:t>
            </w:r>
          </w:p>
        </w:tc>
      </w:tr>
      <w:tr w:rsidR="00337E64" w:rsidRPr="00C67A39" w14:paraId="0EF64E07" w14:textId="77777777" w:rsidTr="00337E64">
        <w:tc>
          <w:tcPr>
            <w:tcW w:w="1101" w:type="dxa"/>
            <w:gridSpan w:val="2"/>
            <w:shd w:val="clear" w:color="auto" w:fill="auto"/>
          </w:tcPr>
          <w:p w14:paraId="0833CF2D" w14:textId="77777777" w:rsidR="00337E64" w:rsidRPr="00C67A39" w:rsidRDefault="00337E64" w:rsidP="00337E64">
            <w:pPr>
              <w:jc w:val="right"/>
              <w:rPr>
                <w:sz w:val="12"/>
                <w:szCs w:val="12"/>
              </w:rPr>
            </w:pPr>
            <w:r w:rsidRPr="00C67A39">
              <w:rPr>
                <w:sz w:val="12"/>
                <w:szCs w:val="12"/>
              </w:rPr>
              <w:t>241</w:t>
            </w:r>
          </w:p>
        </w:tc>
        <w:tc>
          <w:tcPr>
            <w:tcW w:w="2065" w:type="dxa"/>
            <w:shd w:val="clear" w:color="auto" w:fill="auto"/>
          </w:tcPr>
          <w:p w14:paraId="469FA4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693C7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14220CF"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40F19538" w14:textId="77777777" w:rsidR="00337E64" w:rsidRPr="00C67A39" w:rsidRDefault="00337E64" w:rsidP="00337E64">
            <w:pPr>
              <w:rPr>
                <w:sz w:val="12"/>
                <w:szCs w:val="12"/>
              </w:rPr>
            </w:pPr>
            <w:r w:rsidRPr="00C67A39">
              <w:rPr>
                <w:sz w:val="12"/>
                <w:szCs w:val="12"/>
              </w:rPr>
              <w:t>жилое</w:t>
            </w:r>
          </w:p>
        </w:tc>
      </w:tr>
      <w:tr w:rsidR="00337E64" w:rsidRPr="00C67A39" w14:paraId="1D13A08B" w14:textId="77777777" w:rsidTr="00337E64">
        <w:tc>
          <w:tcPr>
            <w:tcW w:w="1101" w:type="dxa"/>
            <w:gridSpan w:val="2"/>
            <w:shd w:val="clear" w:color="auto" w:fill="auto"/>
          </w:tcPr>
          <w:p w14:paraId="1A1C1D5D" w14:textId="77777777" w:rsidR="00337E64" w:rsidRPr="00C67A39" w:rsidRDefault="00337E64" w:rsidP="00337E64">
            <w:pPr>
              <w:jc w:val="right"/>
              <w:rPr>
                <w:sz w:val="12"/>
                <w:szCs w:val="12"/>
              </w:rPr>
            </w:pPr>
            <w:r w:rsidRPr="00C67A39">
              <w:rPr>
                <w:sz w:val="12"/>
                <w:szCs w:val="12"/>
              </w:rPr>
              <w:t>242</w:t>
            </w:r>
          </w:p>
        </w:tc>
        <w:tc>
          <w:tcPr>
            <w:tcW w:w="2065" w:type="dxa"/>
            <w:shd w:val="clear" w:color="auto" w:fill="auto"/>
          </w:tcPr>
          <w:p w14:paraId="439F42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D31115"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F434591"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02D0BDF2" w14:textId="77777777" w:rsidR="00337E64" w:rsidRPr="00C67A39" w:rsidRDefault="00337E64" w:rsidP="00337E64">
            <w:pPr>
              <w:rPr>
                <w:sz w:val="12"/>
                <w:szCs w:val="12"/>
              </w:rPr>
            </w:pPr>
            <w:r w:rsidRPr="00C67A39">
              <w:rPr>
                <w:sz w:val="12"/>
                <w:szCs w:val="12"/>
              </w:rPr>
              <w:t>жилое</w:t>
            </w:r>
          </w:p>
        </w:tc>
      </w:tr>
      <w:tr w:rsidR="00337E64" w:rsidRPr="00C67A39" w14:paraId="620EB89A" w14:textId="77777777" w:rsidTr="00337E64">
        <w:tc>
          <w:tcPr>
            <w:tcW w:w="1101" w:type="dxa"/>
            <w:gridSpan w:val="2"/>
            <w:shd w:val="clear" w:color="auto" w:fill="auto"/>
          </w:tcPr>
          <w:p w14:paraId="1502ADBF" w14:textId="77777777" w:rsidR="00337E64" w:rsidRPr="00C67A39" w:rsidRDefault="00337E64" w:rsidP="00337E64">
            <w:pPr>
              <w:jc w:val="right"/>
              <w:rPr>
                <w:sz w:val="12"/>
                <w:szCs w:val="12"/>
              </w:rPr>
            </w:pPr>
            <w:r w:rsidRPr="00C67A39">
              <w:rPr>
                <w:sz w:val="12"/>
                <w:szCs w:val="12"/>
              </w:rPr>
              <w:t>243</w:t>
            </w:r>
          </w:p>
        </w:tc>
        <w:tc>
          <w:tcPr>
            <w:tcW w:w="2065" w:type="dxa"/>
            <w:shd w:val="clear" w:color="auto" w:fill="auto"/>
          </w:tcPr>
          <w:p w14:paraId="22D03A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54964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D152783"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F9995A6" w14:textId="77777777" w:rsidR="00337E64" w:rsidRPr="00C67A39" w:rsidRDefault="00337E64" w:rsidP="00337E64">
            <w:pPr>
              <w:rPr>
                <w:sz w:val="12"/>
                <w:szCs w:val="12"/>
              </w:rPr>
            </w:pPr>
            <w:r w:rsidRPr="00C67A39">
              <w:rPr>
                <w:sz w:val="12"/>
                <w:szCs w:val="12"/>
              </w:rPr>
              <w:t>жилое</w:t>
            </w:r>
          </w:p>
        </w:tc>
      </w:tr>
      <w:tr w:rsidR="00337E64" w:rsidRPr="00C67A39" w14:paraId="7175E18B" w14:textId="77777777" w:rsidTr="00337E64">
        <w:tc>
          <w:tcPr>
            <w:tcW w:w="1101" w:type="dxa"/>
            <w:gridSpan w:val="2"/>
            <w:shd w:val="clear" w:color="auto" w:fill="auto"/>
          </w:tcPr>
          <w:p w14:paraId="69CCC7BB" w14:textId="77777777" w:rsidR="00337E64" w:rsidRPr="00C67A39" w:rsidRDefault="00337E64" w:rsidP="00337E64">
            <w:pPr>
              <w:jc w:val="right"/>
              <w:rPr>
                <w:sz w:val="12"/>
                <w:szCs w:val="12"/>
              </w:rPr>
            </w:pPr>
            <w:r w:rsidRPr="00C67A39">
              <w:rPr>
                <w:sz w:val="12"/>
                <w:szCs w:val="12"/>
              </w:rPr>
              <w:t>244</w:t>
            </w:r>
          </w:p>
        </w:tc>
        <w:tc>
          <w:tcPr>
            <w:tcW w:w="2065" w:type="dxa"/>
            <w:shd w:val="clear" w:color="auto" w:fill="auto"/>
          </w:tcPr>
          <w:p w14:paraId="70173E5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BEFDD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81D45E0"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060E6644" w14:textId="77777777" w:rsidR="00337E64" w:rsidRPr="00C67A39" w:rsidRDefault="00337E64" w:rsidP="00337E64">
            <w:pPr>
              <w:rPr>
                <w:sz w:val="12"/>
                <w:szCs w:val="12"/>
              </w:rPr>
            </w:pPr>
            <w:r w:rsidRPr="00C67A39">
              <w:rPr>
                <w:sz w:val="12"/>
                <w:szCs w:val="12"/>
              </w:rPr>
              <w:t>жилое</w:t>
            </w:r>
          </w:p>
        </w:tc>
      </w:tr>
      <w:tr w:rsidR="00337E64" w:rsidRPr="00C67A39" w14:paraId="2F91403B" w14:textId="77777777" w:rsidTr="00337E64">
        <w:tc>
          <w:tcPr>
            <w:tcW w:w="1101" w:type="dxa"/>
            <w:gridSpan w:val="2"/>
            <w:shd w:val="clear" w:color="auto" w:fill="auto"/>
          </w:tcPr>
          <w:p w14:paraId="525A7D18" w14:textId="77777777" w:rsidR="00337E64" w:rsidRPr="00C67A39" w:rsidRDefault="00337E64" w:rsidP="00337E64">
            <w:pPr>
              <w:jc w:val="right"/>
              <w:rPr>
                <w:sz w:val="12"/>
                <w:szCs w:val="12"/>
              </w:rPr>
            </w:pPr>
            <w:r w:rsidRPr="00C67A39">
              <w:rPr>
                <w:sz w:val="12"/>
                <w:szCs w:val="12"/>
              </w:rPr>
              <w:t>245</w:t>
            </w:r>
          </w:p>
        </w:tc>
        <w:tc>
          <w:tcPr>
            <w:tcW w:w="2065" w:type="dxa"/>
            <w:shd w:val="clear" w:color="auto" w:fill="auto"/>
          </w:tcPr>
          <w:p w14:paraId="747DD5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6B597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354C47D"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0602AC1B" w14:textId="77777777" w:rsidR="00337E64" w:rsidRPr="00C67A39" w:rsidRDefault="00337E64" w:rsidP="00337E64">
            <w:pPr>
              <w:rPr>
                <w:sz w:val="12"/>
                <w:szCs w:val="12"/>
              </w:rPr>
            </w:pPr>
            <w:r w:rsidRPr="00C67A39">
              <w:rPr>
                <w:sz w:val="12"/>
                <w:szCs w:val="12"/>
              </w:rPr>
              <w:t>жилое</w:t>
            </w:r>
          </w:p>
        </w:tc>
      </w:tr>
      <w:tr w:rsidR="00337E64" w:rsidRPr="00C67A39" w14:paraId="770666CF" w14:textId="77777777" w:rsidTr="00337E64">
        <w:tc>
          <w:tcPr>
            <w:tcW w:w="1101" w:type="dxa"/>
            <w:gridSpan w:val="2"/>
            <w:shd w:val="clear" w:color="auto" w:fill="auto"/>
          </w:tcPr>
          <w:p w14:paraId="7259E8A7" w14:textId="77777777" w:rsidR="00337E64" w:rsidRPr="00C67A39" w:rsidRDefault="00337E64" w:rsidP="00337E64">
            <w:pPr>
              <w:jc w:val="right"/>
              <w:rPr>
                <w:sz w:val="12"/>
                <w:szCs w:val="12"/>
              </w:rPr>
            </w:pPr>
            <w:r w:rsidRPr="00C67A39">
              <w:rPr>
                <w:sz w:val="12"/>
                <w:szCs w:val="12"/>
              </w:rPr>
              <w:t>246</w:t>
            </w:r>
          </w:p>
        </w:tc>
        <w:tc>
          <w:tcPr>
            <w:tcW w:w="2065" w:type="dxa"/>
            <w:shd w:val="clear" w:color="auto" w:fill="auto"/>
          </w:tcPr>
          <w:p w14:paraId="7E3F4A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2C197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FDA7A97"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7B9DFD2B" w14:textId="77777777" w:rsidR="00337E64" w:rsidRPr="00C67A39" w:rsidRDefault="00337E64" w:rsidP="00337E64">
            <w:pPr>
              <w:rPr>
                <w:sz w:val="12"/>
                <w:szCs w:val="12"/>
              </w:rPr>
            </w:pPr>
            <w:r w:rsidRPr="00C67A39">
              <w:rPr>
                <w:sz w:val="12"/>
                <w:szCs w:val="12"/>
              </w:rPr>
              <w:t>жилое</w:t>
            </w:r>
          </w:p>
        </w:tc>
      </w:tr>
      <w:tr w:rsidR="00337E64" w:rsidRPr="00C67A39" w14:paraId="04DB89D8" w14:textId="77777777" w:rsidTr="00337E64">
        <w:tc>
          <w:tcPr>
            <w:tcW w:w="1101" w:type="dxa"/>
            <w:gridSpan w:val="2"/>
            <w:shd w:val="clear" w:color="auto" w:fill="auto"/>
          </w:tcPr>
          <w:p w14:paraId="4BA30DB5" w14:textId="77777777" w:rsidR="00337E64" w:rsidRPr="00C67A39" w:rsidRDefault="00337E64" w:rsidP="00337E64">
            <w:pPr>
              <w:jc w:val="right"/>
              <w:rPr>
                <w:sz w:val="12"/>
                <w:szCs w:val="12"/>
              </w:rPr>
            </w:pPr>
            <w:r w:rsidRPr="00C67A39">
              <w:rPr>
                <w:sz w:val="12"/>
                <w:szCs w:val="12"/>
              </w:rPr>
              <w:t>247</w:t>
            </w:r>
          </w:p>
        </w:tc>
        <w:tc>
          <w:tcPr>
            <w:tcW w:w="2065" w:type="dxa"/>
            <w:shd w:val="clear" w:color="auto" w:fill="auto"/>
          </w:tcPr>
          <w:p w14:paraId="4951B1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2643EC"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D08AF17"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5131F6F2" w14:textId="77777777" w:rsidR="00337E64" w:rsidRPr="00C67A39" w:rsidRDefault="00337E64" w:rsidP="00337E64">
            <w:pPr>
              <w:rPr>
                <w:sz w:val="12"/>
                <w:szCs w:val="12"/>
              </w:rPr>
            </w:pPr>
            <w:r w:rsidRPr="00C67A39">
              <w:rPr>
                <w:sz w:val="12"/>
                <w:szCs w:val="12"/>
              </w:rPr>
              <w:t>жилое</w:t>
            </w:r>
          </w:p>
        </w:tc>
      </w:tr>
      <w:tr w:rsidR="00337E64" w:rsidRPr="00C67A39" w14:paraId="779D5B55" w14:textId="77777777" w:rsidTr="00337E64">
        <w:tc>
          <w:tcPr>
            <w:tcW w:w="1101" w:type="dxa"/>
            <w:gridSpan w:val="2"/>
            <w:shd w:val="clear" w:color="auto" w:fill="auto"/>
          </w:tcPr>
          <w:p w14:paraId="7543D478" w14:textId="77777777" w:rsidR="00337E64" w:rsidRPr="00C67A39" w:rsidRDefault="00337E64" w:rsidP="00337E64">
            <w:pPr>
              <w:jc w:val="right"/>
              <w:rPr>
                <w:sz w:val="12"/>
                <w:szCs w:val="12"/>
              </w:rPr>
            </w:pPr>
            <w:r w:rsidRPr="00C67A39">
              <w:rPr>
                <w:sz w:val="12"/>
                <w:szCs w:val="12"/>
              </w:rPr>
              <w:t>248</w:t>
            </w:r>
          </w:p>
        </w:tc>
        <w:tc>
          <w:tcPr>
            <w:tcW w:w="2065" w:type="dxa"/>
            <w:shd w:val="clear" w:color="auto" w:fill="auto"/>
          </w:tcPr>
          <w:p w14:paraId="463AF7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435490"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5100782"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42FCCEFB" w14:textId="77777777" w:rsidR="00337E64" w:rsidRPr="00C67A39" w:rsidRDefault="00337E64" w:rsidP="00337E64">
            <w:pPr>
              <w:rPr>
                <w:sz w:val="12"/>
                <w:szCs w:val="12"/>
              </w:rPr>
            </w:pPr>
            <w:r w:rsidRPr="00C67A39">
              <w:rPr>
                <w:sz w:val="12"/>
                <w:szCs w:val="12"/>
              </w:rPr>
              <w:t>жилое</w:t>
            </w:r>
          </w:p>
        </w:tc>
      </w:tr>
      <w:tr w:rsidR="00337E64" w:rsidRPr="00C67A39" w14:paraId="534AF2E7" w14:textId="77777777" w:rsidTr="00337E64">
        <w:tc>
          <w:tcPr>
            <w:tcW w:w="1101" w:type="dxa"/>
            <w:gridSpan w:val="2"/>
            <w:shd w:val="clear" w:color="auto" w:fill="auto"/>
          </w:tcPr>
          <w:p w14:paraId="6AC5B826" w14:textId="77777777" w:rsidR="00337E64" w:rsidRPr="00C67A39" w:rsidRDefault="00337E64" w:rsidP="00337E64">
            <w:pPr>
              <w:jc w:val="right"/>
              <w:rPr>
                <w:sz w:val="12"/>
                <w:szCs w:val="12"/>
              </w:rPr>
            </w:pPr>
            <w:r w:rsidRPr="00C67A39">
              <w:rPr>
                <w:sz w:val="12"/>
                <w:szCs w:val="12"/>
              </w:rPr>
              <w:t>249</w:t>
            </w:r>
          </w:p>
        </w:tc>
        <w:tc>
          <w:tcPr>
            <w:tcW w:w="2065" w:type="dxa"/>
            <w:shd w:val="clear" w:color="auto" w:fill="auto"/>
          </w:tcPr>
          <w:p w14:paraId="3E3675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512364"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5C793D6" w14:textId="77777777" w:rsidR="00337E64" w:rsidRPr="00C67A39" w:rsidRDefault="00337E64" w:rsidP="00337E64">
            <w:pPr>
              <w:rPr>
                <w:sz w:val="12"/>
                <w:szCs w:val="12"/>
              </w:rPr>
            </w:pPr>
            <w:r w:rsidRPr="00C67A39">
              <w:rPr>
                <w:sz w:val="12"/>
                <w:szCs w:val="12"/>
              </w:rPr>
              <w:t>33а</w:t>
            </w:r>
          </w:p>
        </w:tc>
        <w:tc>
          <w:tcPr>
            <w:tcW w:w="2304" w:type="dxa"/>
            <w:shd w:val="clear" w:color="auto" w:fill="auto"/>
          </w:tcPr>
          <w:p w14:paraId="747F50C8" w14:textId="77777777" w:rsidR="00337E64" w:rsidRPr="00C67A39" w:rsidRDefault="00337E64" w:rsidP="00337E64">
            <w:pPr>
              <w:rPr>
                <w:sz w:val="12"/>
                <w:szCs w:val="12"/>
              </w:rPr>
            </w:pPr>
            <w:r w:rsidRPr="00C67A39">
              <w:rPr>
                <w:sz w:val="12"/>
                <w:szCs w:val="12"/>
              </w:rPr>
              <w:t>жилое</w:t>
            </w:r>
          </w:p>
        </w:tc>
      </w:tr>
      <w:tr w:rsidR="00337E64" w:rsidRPr="00C67A39" w14:paraId="684ADEC4" w14:textId="77777777" w:rsidTr="00337E64">
        <w:tc>
          <w:tcPr>
            <w:tcW w:w="1101" w:type="dxa"/>
            <w:gridSpan w:val="2"/>
            <w:shd w:val="clear" w:color="auto" w:fill="auto"/>
          </w:tcPr>
          <w:p w14:paraId="7D5577A2" w14:textId="77777777" w:rsidR="00337E64" w:rsidRPr="00C67A39" w:rsidRDefault="00337E64" w:rsidP="00337E64">
            <w:pPr>
              <w:jc w:val="right"/>
              <w:rPr>
                <w:sz w:val="12"/>
                <w:szCs w:val="12"/>
              </w:rPr>
            </w:pPr>
            <w:r w:rsidRPr="00C67A39">
              <w:rPr>
                <w:sz w:val="12"/>
                <w:szCs w:val="12"/>
              </w:rPr>
              <w:t>250</w:t>
            </w:r>
          </w:p>
        </w:tc>
        <w:tc>
          <w:tcPr>
            <w:tcW w:w="2065" w:type="dxa"/>
            <w:shd w:val="clear" w:color="auto" w:fill="auto"/>
          </w:tcPr>
          <w:p w14:paraId="52DB7B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19506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B2EEF56"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02A0A79D" w14:textId="77777777" w:rsidR="00337E64" w:rsidRPr="00C67A39" w:rsidRDefault="00337E64" w:rsidP="00337E64">
            <w:pPr>
              <w:rPr>
                <w:sz w:val="12"/>
                <w:szCs w:val="12"/>
              </w:rPr>
            </w:pPr>
            <w:r w:rsidRPr="00C67A39">
              <w:rPr>
                <w:sz w:val="12"/>
                <w:szCs w:val="12"/>
              </w:rPr>
              <w:t>жилое</w:t>
            </w:r>
          </w:p>
        </w:tc>
      </w:tr>
      <w:tr w:rsidR="00337E64" w:rsidRPr="00C67A39" w14:paraId="04439A6C" w14:textId="77777777" w:rsidTr="00337E64">
        <w:tc>
          <w:tcPr>
            <w:tcW w:w="1101" w:type="dxa"/>
            <w:gridSpan w:val="2"/>
            <w:shd w:val="clear" w:color="auto" w:fill="auto"/>
          </w:tcPr>
          <w:p w14:paraId="1B50EFE8" w14:textId="77777777" w:rsidR="00337E64" w:rsidRPr="00C67A39" w:rsidRDefault="00337E64" w:rsidP="00337E64">
            <w:pPr>
              <w:jc w:val="right"/>
              <w:rPr>
                <w:sz w:val="12"/>
                <w:szCs w:val="12"/>
              </w:rPr>
            </w:pPr>
            <w:r w:rsidRPr="00C67A39">
              <w:rPr>
                <w:sz w:val="12"/>
                <w:szCs w:val="12"/>
              </w:rPr>
              <w:t>251</w:t>
            </w:r>
          </w:p>
        </w:tc>
        <w:tc>
          <w:tcPr>
            <w:tcW w:w="2065" w:type="dxa"/>
            <w:shd w:val="clear" w:color="auto" w:fill="auto"/>
          </w:tcPr>
          <w:p w14:paraId="0B10549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895536"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B96A8E0"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2DD94BF4" w14:textId="77777777" w:rsidR="00337E64" w:rsidRPr="00C67A39" w:rsidRDefault="00337E64" w:rsidP="00337E64">
            <w:pPr>
              <w:rPr>
                <w:sz w:val="12"/>
                <w:szCs w:val="12"/>
              </w:rPr>
            </w:pPr>
            <w:r w:rsidRPr="00C67A39">
              <w:rPr>
                <w:sz w:val="12"/>
                <w:szCs w:val="12"/>
              </w:rPr>
              <w:t>жилое</w:t>
            </w:r>
          </w:p>
        </w:tc>
      </w:tr>
      <w:tr w:rsidR="00337E64" w:rsidRPr="00C67A39" w14:paraId="7DBEA635" w14:textId="77777777" w:rsidTr="00337E64">
        <w:tc>
          <w:tcPr>
            <w:tcW w:w="1101" w:type="dxa"/>
            <w:gridSpan w:val="2"/>
            <w:shd w:val="clear" w:color="auto" w:fill="auto"/>
          </w:tcPr>
          <w:p w14:paraId="3087DF5A" w14:textId="77777777" w:rsidR="00337E64" w:rsidRPr="00C67A39" w:rsidRDefault="00337E64" w:rsidP="00337E64">
            <w:pPr>
              <w:jc w:val="right"/>
              <w:rPr>
                <w:sz w:val="12"/>
                <w:szCs w:val="12"/>
              </w:rPr>
            </w:pPr>
            <w:r w:rsidRPr="00C67A39">
              <w:rPr>
                <w:sz w:val="12"/>
                <w:szCs w:val="12"/>
              </w:rPr>
              <w:t>252</w:t>
            </w:r>
          </w:p>
        </w:tc>
        <w:tc>
          <w:tcPr>
            <w:tcW w:w="2065" w:type="dxa"/>
            <w:shd w:val="clear" w:color="auto" w:fill="auto"/>
          </w:tcPr>
          <w:p w14:paraId="679049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5DAA40"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5590FF3"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14C5A7AF" w14:textId="77777777" w:rsidR="00337E64" w:rsidRPr="00C67A39" w:rsidRDefault="00337E64" w:rsidP="00337E64">
            <w:pPr>
              <w:rPr>
                <w:sz w:val="12"/>
                <w:szCs w:val="12"/>
              </w:rPr>
            </w:pPr>
            <w:r w:rsidRPr="00C67A39">
              <w:rPr>
                <w:sz w:val="12"/>
                <w:szCs w:val="12"/>
              </w:rPr>
              <w:t>жилое</w:t>
            </w:r>
          </w:p>
        </w:tc>
      </w:tr>
      <w:tr w:rsidR="00337E64" w:rsidRPr="00C67A39" w14:paraId="0EAE2614" w14:textId="77777777" w:rsidTr="00337E64">
        <w:tc>
          <w:tcPr>
            <w:tcW w:w="1101" w:type="dxa"/>
            <w:gridSpan w:val="2"/>
            <w:shd w:val="clear" w:color="auto" w:fill="auto"/>
          </w:tcPr>
          <w:p w14:paraId="15FB43F4" w14:textId="77777777" w:rsidR="00337E64" w:rsidRPr="00C67A39" w:rsidRDefault="00337E64" w:rsidP="00337E64">
            <w:pPr>
              <w:jc w:val="right"/>
              <w:rPr>
                <w:sz w:val="12"/>
                <w:szCs w:val="12"/>
              </w:rPr>
            </w:pPr>
            <w:r w:rsidRPr="00C67A39">
              <w:rPr>
                <w:sz w:val="12"/>
                <w:szCs w:val="12"/>
              </w:rPr>
              <w:t>253</w:t>
            </w:r>
          </w:p>
        </w:tc>
        <w:tc>
          <w:tcPr>
            <w:tcW w:w="2065" w:type="dxa"/>
            <w:shd w:val="clear" w:color="auto" w:fill="auto"/>
          </w:tcPr>
          <w:p w14:paraId="636AB57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C1720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B4116F2" w14:textId="77777777" w:rsidR="00337E64" w:rsidRPr="00C67A39" w:rsidRDefault="00337E64" w:rsidP="00337E64">
            <w:pPr>
              <w:rPr>
                <w:sz w:val="12"/>
                <w:szCs w:val="12"/>
              </w:rPr>
            </w:pPr>
            <w:r w:rsidRPr="00C67A39">
              <w:rPr>
                <w:sz w:val="12"/>
                <w:szCs w:val="12"/>
              </w:rPr>
              <w:t>36А</w:t>
            </w:r>
          </w:p>
        </w:tc>
        <w:tc>
          <w:tcPr>
            <w:tcW w:w="2304" w:type="dxa"/>
            <w:shd w:val="clear" w:color="auto" w:fill="auto"/>
          </w:tcPr>
          <w:p w14:paraId="5B19FA8F" w14:textId="77777777" w:rsidR="00337E64" w:rsidRPr="00C67A39" w:rsidRDefault="00337E64" w:rsidP="00337E64">
            <w:pPr>
              <w:rPr>
                <w:sz w:val="12"/>
                <w:szCs w:val="12"/>
              </w:rPr>
            </w:pPr>
            <w:r w:rsidRPr="00C67A39">
              <w:rPr>
                <w:sz w:val="12"/>
                <w:szCs w:val="12"/>
              </w:rPr>
              <w:t>жилое</w:t>
            </w:r>
          </w:p>
        </w:tc>
      </w:tr>
      <w:tr w:rsidR="00337E64" w:rsidRPr="00C67A39" w14:paraId="4707A640" w14:textId="77777777" w:rsidTr="00337E64">
        <w:tc>
          <w:tcPr>
            <w:tcW w:w="1101" w:type="dxa"/>
            <w:gridSpan w:val="2"/>
            <w:shd w:val="clear" w:color="auto" w:fill="auto"/>
          </w:tcPr>
          <w:p w14:paraId="49F796D8" w14:textId="77777777" w:rsidR="00337E64" w:rsidRPr="00C67A39" w:rsidRDefault="00337E64" w:rsidP="00337E64">
            <w:pPr>
              <w:jc w:val="right"/>
              <w:rPr>
                <w:sz w:val="12"/>
                <w:szCs w:val="12"/>
              </w:rPr>
            </w:pPr>
            <w:r w:rsidRPr="00C67A39">
              <w:rPr>
                <w:sz w:val="12"/>
                <w:szCs w:val="12"/>
              </w:rPr>
              <w:t>254</w:t>
            </w:r>
          </w:p>
        </w:tc>
        <w:tc>
          <w:tcPr>
            <w:tcW w:w="2065" w:type="dxa"/>
            <w:shd w:val="clear" w:color="auto" w:fill="auto"/>
          </w:tcPr>
          <w:p w14:paraId="3A62C48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1AEDCC"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6219B20"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024909BF" w14:textId="77777777" w:rsidR="00337E64" w:rsidRPr="00C67A39" w:rsidRDefault="00337E64" w:rsidP="00337E64">
            <w:pPr>
              <w:rPr>
                <w:sz w:val="12"/>
                <w:szCs w:val="12"/>
              </w:rPr>
            </w:pPr>
            <w:r w:rsidRPr="00C67A39">
              <w:rPr>
                <w:sz w:val="12"/>
                <w:szCs w:val="12"/>
              </w:rPr>
              <w:t>жилое</w:t>
            </w:r>
          </w:p>
        </w:tc>
      </w:tr>
      <w:tr w:rsidR="00337E64" w:rsidRPr="00C67A39" w14:paraId="0B37D0C5" w14:textId="77777777" w:rsidTr="00337E64">
        <w:tc>
          <w:tcPr>
            <w:tcW w:w="1101" w:type="dxa"/>
            <w:gridSpan w:val="2"/>
            <w:shd w:val="clear" w:color="auto" w:fill="auto"/>
          </w:tcPr>
          <w:p w14:paraId="0B81B222" w14:textId="77777777" w:rsidR="00337E64" w:rsidRPr="00C67A39" w:rsidRDefault="00337E64" w:rsidP="00337E64">
            <w:pPr>
              <w:jc w:val="right"/>
              <w:rPr>
                <w:sz w:val="12"/>
                <w:szCs w:val="12"/>
              </w:rPr>
            </w:pPr>
            <w:r w:rsidRPr="00C67A39">
              <w:rPr>
                <w:sz w:val="12"/>
                <w:szCs w:val="12"/>
              </w:rPr>
              <w:t>255</w:t>
            </w:r>
          </w:p>
        </w:tc>
        <w:tc>
          <w:tcPr>
            <w:tcW w:w="2065" w:type="dxa"/>
            <w:shd w:val="clear" w:color="auto" w:fill="auto"/>
          </w:tcPr>
          <w:p w14:paraId="099B74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CD7A25"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4D3B869"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495634E3" w14:textId="77777777" w:rsidR="00337E64" w:rsidRPr="00C67A39" w:rsidRDefault="00337E64" w:rsidP="00337E64">
            <w:pPr>
              <w:rPr>
                <w:sz w:val="12"/>
                <w:szCs w:val="12"/>
              </w:rPr>
            </w:pPr>
            <w:r w:rsidRPr="00C67A39">
              <w:rPr>
                <w:sz w:val="12"/>
                <w:szCs w:val="12"/>
              </w:rPr>
              <w:t>жилое</w:t>
            </w:r>
          </w:p>
        </w:tc>
      </w:tr>
      <w:tr w:rsidR="00337E64" w:rsidRPr="00C67A39" w14:paraId="6C2E4A1E" w14:textId="77777777" w:rsidTr="00337E64">
        <w:tc>
          <w:tcPr>
            <w:tcW w:w="1101" w:type="dxa"/>
            <w:gridSpan w:val="2"/>
            <w:shd w:val="clear" w:color="auto" w:fill="auto"/>
          </w:tcPr>
          <w:p w14:paraId="7750C30B" w14:textId="77777777" w:rsidR="00337E64" w:rsidRPr="00C67A39" w:rsidRDefault="00337E64" w:rsidP="00337E64">
            <w:pPr>
              <w:jc w:val="right"/>
              <w:rPr>
                <w:sz w:val="12"/>
                <w:szCs w:val="12"/>
              </w:rPr>
            </w:pPr>
            <w:r w:rsidRPr="00C67A39">
              <w:rPr>
                <w:sz w:val="12"/>
                <w:szCs w:val="12"/>
              </w:rPr>
              <w:t>256</w:t>
            </w:r>
          </w:p>
        </w:tc>
        <w:tc>
          <w:tcPr>
            <w:tcW w:w="2065" w:type="dxa"/>
            <w:shd w:val="clear" w:color="auto" w:fill="auto"/>
          </w:tcPr>
          <w:p w14:paraId="705787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E36E68"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80F7068"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035843D1" w14:textId="77777777" w:rsidR="00337E64" w:rsidRPr="00C67A39" w:rsidRDefault="00337E64" w:rsidP="00337E64">
            <w:pPr>
              <w:rPr>
                <w:sz w:val="12"/>
                <w:szCs w:val="12"/>
              </w:rPr>
            </w:pPr>
            <w:r w:rsidRPr="00C67A39">
              <w:rPr>
                <w:sz w:val="12"/>
                <w:szCs w:val="12"/>
              </w:rPr>
              <w:t>жилое</w:t>
            </w:r>
          </w:p>
        </w:tc>
      </w:tr>
      <w:tr w:rsidR="00337E64" w:rsidRPr="00C67A39" w14:paraId="3A6B475B" w14:textId="77777777" w:rsidTr="00337E64">
        <w:tc>
          <w:tcPr>
            <w:tcW w:w="1101" w:type="dxa"/>
            <w:gridSpan w:val="2"/>
            <w:shd w:val="clear" w:color="auto" w:fill="auto"/>
          </w:tcPr>
          <w:p w14:paraId="46DE4CA5" w14:textId="77777777" w:rsidR="00337E64" w:rsidRPr="00C67A39" w:rsidRDefault="00337E64" w:rsidP="00337E64">
            <w:pPr>
              <w:jc w:val="right"/>
              <w:rPr>
                <w:sz w:val="12"/>
                <w:szCs w:val="12"/>
              </w:rPr>
            </w:pPr>
            <w:r w:rsidRPr="00C67A39">
              <w:rPr>
                <w:sz w:val="12"/>
                <w:szCs w:val="12"/>
              </w:rPr>
              <w:t>257</w:t>
            </w:r>
          </w:p>
        </w:tc>
        <w:tc>
          <w:tcPr>
            <w:tcW w:w="2065" w:type="dxa"/>
            <w:shd w:val="clear" w:color="auto" w:fill="auto"/>
          </w:tcPr>
          <w:p w14:paraId="592F379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73CFE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CFABD8A"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0A45FF99" w14:textId="77777777" w:rsidR="00337E64" w:rsidRPr="00C67A39" w:rsidRDefault="00337E64" w:rsidP="00337E64">
            <w:pPr>
              <w:rPr>
                <w:sz w:val="12"/>
                <w:szCs w:val="12"/>
              </w:rPr>
            </w:pPr>
            <w:r w:rsidRPr="00C67A39">
              <w:rPr>
                <w:sz w:val="12"/>
                <w:szCs w:val="12"/>
              </w:rPr>
              <w:t>жилое</w:t>
            </w:r>
          </w:p>
        </w:tc>
      </w:tr>
      <w:tr w:rsidR="00337E64" w:rsidRPr="00C67A39" w14:paraId="7EF4E481" w14:textId="77777777" w:rsidTr="00337E64">
        <w:tc>
          <w:tcPr>
            <w:tcW w:w="1101" w:type="dxa"/>
            <w:gridSpan w:val="2"/>
            <w:shd w:val="clear" w:color="auto" w:fill="auto"/>
          </w:tcPr>
          <w:p w14:paraId="409D3F6E" w14:textId="77777777" w:rsidR="00337E64" w:rsidRPr="00C67A39" w:rsidRDefault="00337E64" w:rsidP="00337E64">
            <w:pPr>
              <w:jc w:val="right"/>
              <w:rPr>
                <w:sz w:val="12"/>
                <w:szCs w:val="12"/>
              </w:rPr>
            </w:pPr>
            <w:r w:rsidRPr="00C67A39">
              <w:rPr>
                <w:sz w:val="12"/>
                <w:szCs w:val="12"/>
              </w:rPr>
              <w:t>258</w:t>
            </w:r>
          </w:p>
        </w:tc>
        <w:tc>
          <w:tcPr>
            <w:tcW w:w="2065" w:type="dxa"/>
            <w:shd w:val="clear" w:color="auto" w:fill="auto"/>
          </w:tcPr>
          <w:p w14:paraId="6B9742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EC10D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F4DEC2F"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3B6A7AC6" w14:textId="77777777" w:rsidR="00337E64" w:rsidRPr="00C67A39" w:rsidRDefault="00337E64" w:rsidP="00337E64">
            <w:pPr>
              <w:rPr>
                <w:sz w:val="12"/>
                <w:szCs w:val="12"/>
              </w:rPr>
            </w:pPr>
            <w:r w:rsidRPr="00C67A39">
              <w:rPr>
                <w:sz w:val="12"/>
                <w:szCs w:val="12"/>
              </w:rPr>
              <w:t>жилое</w:t>
            </w:r>
          </w:p>
        </w:tc>
      </w:tr>
      <w:tr w:rsidR="00337E64" w:rsidRPr="00C67A39" w14:paraId="522CC4BE" w14:textId="77777777" w:rsidTr="00337E64">
        <w:tc>
          <w:tcPr>
            <w:tcW w:w="1101" w:type="dxa"/>
            <w:gridSpan w:val="2"/>
            <w:shd w:val="clear" w:color="auto" w:fill="auto"/>
          </w:tcPr>
          <w:p w14:paraId="13EF1C42" w14:textId="77777777" w:rsidR="00337E64" w:rsidRPr="00C67A39" w:rsidRDefault="00337E64" w:rsidP="00337E64">
            <w:pPr>
              <w:jc w:val="right"/>
              <w:rPr>
                <w:sz w:val="12"/>
                <w:szCs w:val="12"/>
              </w:rPr>
            </w:pPr>
            <w:r w:rsidRPr="00C67A39">
              <w:rPr>
                <w:sz w:val="12"/>
                <w:szCs w:val="12"/>
              </w:rPr>
              <w:t>259</w:t>
            </w:r>
          </w:p>
        </w:tc>
        <w:tc>
          <w:tcPr>
            <w:tcW w:w="2065" w:type="dxa"/>
            <w:shd w:val="clear" w:color="auto" w:fill="auto"/>
          </w:tcPr>
          <w:p w14:paraId="571BB8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939CE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2F7BE43"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754AD07A" w14:textId="77777777" w:rsidR="00337E64" w:rsidRPr="00C67A39" w:rsidRDefault="00337E64" w:rsidP="00337E64">
            <w:pPr>
              <w:rPr>
                <w:sz w:val="12"/>
                <w:szCs w:val="12"/>
              </w:rPr>
            </w:pPr>
            <w:r w:rsidRPr="00C67A39">
              <w:rPr>
                <w:sz w:val="12"/>
                <w:szCs w:val="12"/>
              </w:rPr>
              <w:t>жилое</w:t>
            </w:r>
          </w:p>
        </w:tc>
      </w:tr>
      <w:tr w:rsidR="00337E64" w:rsidRPr="00C67A39" w14:paraId="3B418AB9" w14:textId="77777777" w:rsidTr="00337E64">
        <w:tc>
          <w:tcPr>
            <w:tcW w:w="1101" w:type="dxa"/>
            <w:gridSpan w:val="2"/>
            <w:shd w:val="clear" w:color="auto" w:fill="auto"/>
          </w:tcPr>
          <w:p w14:paraId="1A849780" w14:textId="77777777" w:rsidR="00337E64" w:rsidRPr="00C67A39" w:rsidRDefault="00337E64" w:rsidP="00337E64">
            <w:pPr>
              <w:jc w:val="right"/>
              <w:rPr>
                <w:sz w:val="12"/>
                <w:szCs w:val="12"/>
              </w:rPr>
            </w:pPr>
            <w:r w:rsidRPr="00C67A39">
              <w:rPr>
                <w:sz w:val="12"/>
                <w:szCs w:val="12"/>
              </w:rPr>
              <w:t>260</w:t>
            </w:r>
          </w:p>
        </w:tc>
        <w:tc>
          <w:tcPr>
            <w:tcW w:w="2065" w:type="dxa"/>
            <w:shd w:val="clear" w:color="auto" w:fill="auto"/>
          </w:tcPr>
          <w:p w14:paraId="6BB4C1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666D20"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4751301"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5A66F7E9" w14:textId="77777777" w:rsidR="00337E64" w:rsidRPr="00C67A39" w:rsidRDefault="00337E64" w:rsidP="00337E64">
            <w:pPr>
              <w:rPr>
                <w:sz w:val="12"/>
                <w:szCs w:val="12"/>
              </w:rPr>
            </w:pPr>
            <w:r w:rsidRPr="00C67A39">
              <w:rPr>
                <w:sz w:val="12"/>
                <w:szCs w:val="12"/>
              </w:rPr>
              <w:t>жилое</w:t>
            </w:r>
          </w:p>
        </w:tc>
      </w:tr>
      <w:tr w:rsidR="00337E64" w:rsidRPr="00C67A39" w14:paraId="5664B265" w14:textId="77777777" w:rsidTr="00337E64">
        <w:tc>
          <w:tcPr>
            <w:tcW w:w="1101" w:type="dxa"/>
            <w:gridSpan w:val="2"/>
            <w:shd w:val="clear" w:color="auto" w:fill="auto"/>
          </w:tcPr>
          <w:p w14:paraId="5C73B652" w14:textId="77777777" w:rsidR="00337E64" w:rsidRPr="00C67A39" w:rsidRDefault="00337E64" w:rsidP="00337E64">
            <w:pPr>
              <w:jc w:val="right"/>
              <w:rPr>
                <w:sz w:val="12"/>
                <w:szCs w:val="12"/>
              </w:rPr>
            </w:pPr>
            <w:r w:rsidRPr="00C67A39">
              <w:rPr>
                <w:sz w:val="12"/>
                <w:szCs w:val="12"/>
              </w:rPr>
              <w:t>261</w:t>
            </w:r>
          </w:p>
        </w:tc>
        <w:tc>
          <w:tcPr>
            <w:tcW w:w="2065" w:type="dxa"/>
            <w:shd w:val="clear" w:color="auto" w:fill="auto"/>
          </w:tcPr>
          <w:p w14:paraId="5E263CD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F8976F"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AD67849"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60D13ED7" w14:textId="77777777" w:rsidR="00337E64" w:rsidRPr="00C67A39" w:rsidRDefault="00337E64" w:rsidP="00337E64">
            <w:pPr>
              <w:rPr>
                <w:sz w:val="12"/>
                <w:szCs w:val="12"/>
              </w:rPr>
            </w:pPr>
            <w:r w:rsidRPr="00C67A39">
              <w:rPr>
                <w:sz w:val="12"/>
                <w:szCs w:val="12"/>
              </w:rPr>
              <w:t>жилое</w:t>
            </w:r>
          </w:p>
        </w:tc>
      </w:tr>
      <w:tr w:rsidR="00337E64" w:rsidRPr="00C67A39" w14:paraId="5E0A15E1" w14:textId="77777777" w:rsidTr="00337E64">
        <w:tc>
          <w:tcPr>
            <w:tcW w:w="1101" w:type="dxa"/>
            <w:gridSpan w:val="2"/>
            <w:shd w:val="clear" w:color="auto" w:fill="auto"/>
          </w:tcPr>
          <w:p w14:paraId="701CA2EE" w14:textId="77777777" w:rsidR="00337E64" w:rsidRPr="00C67A39" w:rsidRDefault="00337E64" w:rsidP="00337E64">
            <w:pPr>
              <w:jc w:val="right"/>
              <w:rPr>
                <w:sz w:val="12"/>
                <w:szCs w:val="12"/>
              </w:rPr>
            </w:pPr>
            <w:r w:rsidRPr="00C67A39">
              <w:rPr>
                <w:sz w:val="12"/>
                <w:szCs w:val="12"/>
              </w:rPr>
              <w:t>262</w:t>
            </w:r>
          </w:p>
        </w:tc>
        <w:tc>
          <w:tcPr>
            <w:tcW w:w="2065" w:type="dxa"/>
            <w:shd w:val="clear" w:color="auto" w:fill="auto"/>
          </w:tcPr>
          <w:p w14:paraId="15A387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89DB0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CA57243"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221D6DCD" w14:textId="77777777" w:rsidR="00337E64" w:rsidRPr="00C67A39" w:rsidRDefault="00337E64" w:rsidP="00337E64">
            <w:pPr>
              <w:rPr>
                <w:sz w:val="12"/>
                <w:szCs w:val="12"/>
              </w:rPr>
            </w:pPr>
            <w:r w:rsidRPr="00C67A39">
              <w:rPr>
                <w:sz w:val="12"/>
                <w:szCs w:val="12"/>
              </w:rPr>
              <w:t>жилое</w:t>
            </w:r>
          </w:p>
        </w:tc>
      </w:tr>
      <w:tr w:rsidR="00337E64" w:rsidRPr="00C67A39" w14:paraId="5D6396E2" w14:textId="77777777" w:rsidTr="00337E64">
        <w:tc>
          <w:tcPr>
            <w:tcW w:w="1101" w:type="dxa"/>
            <w:gridSpan w:val="2"/>
            <w:shd w:val="clear" w:color="auto" w:fill="auto"/>
          </w:tcPr>
          <w:p w14:paraId="43F652B9" w14:textId="77777777" w:rsidR="00337E64" w:rsidRPr="00C67A39" w:rsidRDefault="00337E64" w:rsidP="00337E64">
            <w:pPr>
              <w:jc w:val="right"/>
              <w:rPr>
                <w:sz w:val="12"/>
                <w:szCs w:val="12"/>
              </w:rPr>
            </w:pPr>
            <w:r w:rsidRPr="00C67A39">
              <w:rPr>
                <w:sz w:val="12"/>
                <w:szCs w:val="12"/>
              </w:rPr>
              <w:t>263</w:t>
            </w:r>
          </w:p>
        </w:tc>
        <w:tc>
          <w:tcPr>
            <w:tcW w:w="2065" w:type="dxa"/>
            <w:shd w:val="clear" w:color="auto" w:fill="auto"/>
          </w:tcPr>
          <w:p w14:paraId="5BD051F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E4FA2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85E3F7B"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42B60ED3" w14:textId="77777777" w:rsidR="00337E64" w:rsidRPr="00C67A39" w:rsidRDefault="00337E64" w:rsidP="00337E64">
            <w:pPr>
              <w:rPr>
                <w:sz w:val="12"/>
                <w:szCs w:val="12"/>
              </w:rPr>
            </w:pPr>
            <w:r w:rsidRPr="00C67A39">
              <w:rPr>
                <w:sz w:val="12"/>
                <w:szCs w:val="12"/>
              </w:rPr>
              <w:t>жилое</w:t>
            </w:r>
          </w:p>
        </w:tc>
      </w:tr>
      <w:tr w:rsidR="00337E64" w:rsidRPr="00C67A39" w14:paraId="76DC63D9" w14:textId="77777777" w:rsidTr="00337E64">
        <w:tc>
          <w:tcPr>
            <w:tcW w:w="1101" w:type="dxa"/>
            <w:gridSpan w:val="2"/>
            <w:shd w:val="clear" w:color="auto" w:fill="auto"/>
          </w:tcPr>
          <w:p w14:paraId="50A03AF6" w14:textId="77777777" w:rsidR="00337E64" w:rsidRPr="00C67A39" w:rsidRDefault="00337E64" w:rsidP="00337E64">
            <w:pPr>
              <w:jc w:val="right"/>
              <w:rPr>
                <w:sz w:val="12"/>
                <w:szCs w:val="12"/>
              </w:rPr>
            </w:pPr>
            <w:r w:rsidRPr="00C67A39">
              <w:rPr>
                <w:sz w:val="12"/>
                <w:szCs w:val="12"/>
              </w:rPr>
              <w:t>264</w:t>
            </w:r>
          </w:p>
        </w:tc>
        <w:tc>
          <w:tcPr>
            <w:tcW w:w="2065" w:type="dxa"/>
            <w:shd w:val="clear" w:color="auto" w:fill="auto"/>
          </w:tcPr>
          <w:p w14:paraId="2E02C78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AE8AC6"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20E8EE5"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738CAD2C" w14:textId="77777777" w:rsidR="00337E64" w:rsidRPr="00C67A39" w:rsidRDefault="00337E64" w:rsidP="00337E64">
            <w:pPr>
              <w:rPr>
                <w:sz w:val="12"/>
                <w:szCs w:val="12"/>
              </w:rPr>
            </w:pPr>
            <w:r w:rsidRPr="00C67A39">
              <w:rPr>
                <w:sz w:val="12"/>
                <w:szCs w:val="12"/>
              </w:rPr>
              <w:t>жилое</w:t>
            </w:r>
          </w:p>
        </w:tc>
      </w:tr>
      <w:tr w:rsidR="00337E64" w:rsidRPr="00C67A39" w14:paraId="2F26E4FF" w14:textId="77777777" w:rsidTr="00337E64">
        <w:tc>
          <w:tcPr>
            <w:tcW w:w="1101" w:type="dxa"/>
            <w:gridSpan w:val="2"/>
            <w:shd w:val="clear" w:color="auto" w:fill="auto"/>
          </w:tcPr>
          <w:p w14:paraId="7FEF6733" w14:textId="77777777" w:rsidR="00337E64" w:rsidRPr="00C67A39" w:rsidRDefault="00337E64" w:rsidP="00337E64">
            <w:pPr>
              <w:jc w:val="right"/>
              <w:rPr>
                <w:sz w:val="12"/>
                <w:szCs w:val="12"/>
              </w:rPr>
            </w:pPr>
            <w:r w:rsidRPr="00C67A39">
              <w:rPr>
                <w:sz w:val="12"/>
                <w:szCs w:val="12"/>
              </w:rPr>
              <w:t>265</w:t>
            </w:r>
          </w:p>
        </w:tc>
        <w:tc>
          <w:tcPr>
            <w:tcW w:w="2065" w:type="dxa"/>
            <w:shd w:val="clear" w:color="auto" w:fill="auto"/>
          </w:tcPr>
          <w:p w14:paraId="1E571A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B2774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F96E12A"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0A490A90" w14:textId="77777777" w:rsidR="00337E64" w:rsidRPr="00C67A39" w:rsidRDefault="00337E64" w:rsidP="00337E64">
            <w:pPr>
              <w:rPr>
                <w:sz w:val="12"/>
                <w:szCs w:val="12"/>
              </w:rPr>
            </w:pPr>
            <w:r w:rsidRPr="00C67A39">
              <w:rPr>
                <w:sz w:val="12"/>
                <w:szCs w:val="12"/>
              </w:rPr>
              <w:t>жилое</w:t>
            </w:r>
          </w:p>
        </w:tc>
      </w:tr>
      <w:tr w:rsidR="00337E64" w:rsidRPr="00C67A39" w14:paraId="4BCCAF43" w14:textId="77777777" w:rsidTr="00337E64">
        <w:tc>
          <w:tcPr>
            <w:tcW w:w="1101" w:type="dxa"/>
            <w:gridSpan w:val="2"/>
            <w:shd w:val="clear" w:color="auto" w:fill="auto"/>
          </w:tcPr>
          <w:p w14:paraId="022BC456" w14:textId="77777777" w:rsidR="00337E64" w:rsidRPr="00C67A39" w:rsidRDefault="00337E64" w:rsidP="00337E64">
            <w:pPr>
              <w:jc w:val="right"/>
              <w:rPr>
                <w:sz w:val="12"/>
                <w:szCs w:val="12"/>
              </w:rPr>
            </w:pPr>
            <w:r w:rsidRPr="00C67A39">
              <w:rPr>
                <w:sz w:val="12"/>
                <w:szCs w:val="12"/>
              </w:rPr>
              <w:t>266</w:t>
            </w:r>
          </w:p>
        </w:tc>
        <w:tc>
          <w:tcPr>
            <w:tcW w:w="2065" w:type="dxa"/>
            <w:shd w:val="clear" w:color="auto" w:fill="auto"/>
          </w:tcPr>
          <w:p w14:paraId="6417C5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FF8F9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D33B200"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33407B73" w14:textId="77777777" w:rsidR="00337E64" w:rsidRPr="00C67A39" w:rsidRDefault="00337E64" w:rsidP="00337E64">
            <w:pPr>
              <w:rPr>
                <w:sz w:val="12"/>
                <w:szCs w:val="12"/>
              </w:rPr>
            </w:pPr>
            <w:r w:rsidRPr="00C67A39">
              <w:rPr>
                <w:sz w:val="12"/>
                <w:szCs w:val="12"/>
              </w:rPr>
              <w:t>жилое</w:t>
            </w:r>
          </w:p>
        </w:tc>
      </w:tr>
      <w:tr w:rsidR="00337E64" w:rsidRPr="00C67A39" w14:paraId="7A8EAFA7" w14:textId="77777777" w:rsidTr="00337E64">
        <w:tc>
          <w:tcPr>
            <w:tcW w:w="1101" w:type="dxa"/>
            <w:gridSpan w:val="2"/>
            <w:shd w:val="clear" w:color="auto" w:fill="auto"/>
          </w:tcPr>
          <w:p w14:paraId="066C77EF" w14:textId="77777777" w:rsidR="00337E64" w:rsidRPr="00C67A39" w:rsidRDefault="00337E64" w:rsidP="00337E64">
            <w:pPr>
              <w:jc w:val="right"/>
              <w:rPr>
                <w:sz w:val="12"/>
                <w:szCs w:val="12"/>
              </w:rPr>
            </w:pPr>
            <w:r w:rsidRPr="00C67A39">
              <w:rPr>
                <w:sz w:val="12"/>
                <w:szCs w:val="12"/>
              </w:rPr>
              <w:t>267</w:t>
            </w:r>
          </w:p>
        </w:tc>
        <w:tc>
          <w:tcPr>
            <w:tcW w:w="2065" w:type="dxa"/>
            <w:shd w:val="clear" w:color="auto" w:fill="auto"/>
          </w:tcPr>
          <w:p w14:paraId="0A41B0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0D38E7"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74CA187"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11DD86F2" w14:textId="77777777" w:rsidR="00337E64" w:rsidRPr="00C67A39" w:rsidRDefault="00337E64" w:rsidP="00337E64">
            <w:pPr>
              <w:rPr>
                <w:sz w:val="12"/>
                <w:szCs w:val="12"/>
              </w:rPr>
            </w:pPr>
            <w:r w:rsidRPr="00C67A39">
              <w:rPr>
                <w:sz w:val="12"/>
                <w:szCs w:val="12"/>
              </w:rPr>
              <w:t>жилое</w:t>
            </w:r>
          </w:p>
        </w:tc>
      </w:tr>
      <w:tr w:rsidR="00337E64" w:rsidRPr="00C67A39" w14:paraId="0BD4FB6A" w14:textId="77777777" w:rsidTr="00337E64">
        <w:tc>
          <w:tcPr>
            <w:tcW w:w="1101" w:type="dxa"/>
            <w:gridSpan w:val="2"/>
            <w:shd w:val="clear" w:color="auto" w:fill="auto"/>
          </w:tcPr>
          <w:p w14:paraId="4EF58D48" w14:textId="77777777" w:rsidR="00337E64" w:rsidRPr="00C67A39" w:rsidRDefault="00337E64" w:rsidP="00337E64">
            <w:pPr>
              <w:jc w:val="right"/>
              <w:rPr>
                <w:sz w:val="12"/>
                <w:szCs w:val="12"/>
              </w:rPr>
            </w:pPr>
            <w:r w:rsidRPr="00C67A39">
              <w:rPr>
                <w:sz w:val="12"/>
                <w:szCs w:val="12"/>
              </w:rPr>
              <w:t>268</w:t>
            </w:r>
          </w:p>
        </w:tc>
        <w:tc>
          <w:tcPr>
            <w:tcW w:w="2065" w:type="dxa"/>
            <w:shd w:val="clear" w:color="auto" w:fill="auto"/>
          </w:tcPr>
          <w:p w14:paraId="3D39E7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726233"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C2E3CC8" w14:textId="77777777" w:rsidR="00337E64" w:rsidRPr="00C67A39" w:rsidRDefault="00337E64" w:rsidP="00337E64">
            <w:pPr>
              <w:rPr>
                <w:sz w:val="12"/>
                <w:szCs w:val="12"/>
              </w:rPr>
            </w:pPr>
            <w:r w:rsidRPr="00C67A39">
              <w:rPr>
                <w:sz w:val="12"/>
                <w:szCs w:val="12"/>
              </w:rPr>
              <w:t>50А</w:t>
            </w:r>
          </w:p>
        </w:tc>
        <w:tc>
          <w:tcPr>
            <w:tcW w:w="2304" w:type="dxa"/>
            <w:shd w:val="clear" w:color="auto" w:fill="auto"/>
          </w:tcPr>
          <w:p w14:paraId="24DEA10B" w14:textId="77777777" w:rsidR="00337E64" w:rsidRPr="00C67A39" w:rsidRDefault="00337E64" w:rsidP="00337E64">
            <w:pPr>
              <w:rPr>
                <w:sz w:val="12"/>
                <w:szCs w:val="12"/>
              </w:rPr>
            </w:pPr>
            <w:r w:rsidRPr="00C67A39">
              <w:rPr>
                <w:sz w:val="12"/>
                <w:szCs w:val="12"/>
              </w:rPr>
              <w:t>жилое</w:t>
            </w:r>
          </w:p>
        </w:tc>
      </w:tr>
      <w:tr w:rsidR="00337E64" w:rsidRPr="00C67A39" w14:paraId="236A925C" w14:textId="77777777" w:rsidTr="00337E64">
        <w:tc>
          <w:tcPr>
            <w:tcW w:w="1101" w:type="dxa"/>
            <w:gridSpan w:val="2"/>
            <w:shd w:val="clear" w:color="auto" w:fill="auto"/>
          </w:tcPr>
          <w:p w14:paraId="04BDD1E0" w14:textId="77777777" w:rsidR="00337E64" w:rsidRPr="00C67A39" w:rsidRDefault="00337E64" w:rsidP="00337E64">
            <w:pPr>
              <w:jc w:val="right"/>
              <w:rPr>
                <w:sz w:val="12"/>
                <w:szCs w:val="12"/>
              </w:rPr>
            </w:pPr>
            <w:r w:rsidRPr="00C67A39">
              <w:rPr>
                <w:sz w:val="12"/>
                <w:szCs w:val="12"/>
              </w:rPr>
              <w:t>269</w:t>
            </w:r>
          </w:p>
        </w:tc>
        <w:tc>
          <w:tcPr>
            <w:tcW w:w="2065" w:type="dxa"/>
            <w:shd w:val="clear" w:color="auto" w:fill="auto"/>
          </w:tcPr>
          <w:p w14:paraId="012932F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9567E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2C0D767"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0B144368" w14:textId="77777777" w:rsidR="00337E64" w:rsidRPr="00C67A39" w:rsidRDefault="00337E64" w:rsidP="00337E64">
            <w:pPr>
              <w:rPr>
                <w:sz w:val="12"/>
                <w:szCs w:val="12"/>
              </w:rPr>
            </w:pPr>
            <w:r w:rsidRPr="00C67A39">
              <w:rPr>
                <w:sz w:val="12"/>
                <w:szCs w:val="12"/>
              </w:rPr>
              <w:t>жилое</w:t>
            </w:r>
          </w:p>
        </w:tc>
      </w:tr>
      <w:tr w:rsidR="00337E64" w:rsidRPr="00C67A39" w14:paraId="2C8CEA17" w14:textId="77777777" w:rsidTr="00337E64">
        <w:tc>
          <w:tcPr>
            <w:tcW w:w="1101" w:type="dxa"/>
            <w:gridSpan w:val="2"/>
            <w:shd w:val="clear" w:color="auto" w:fill="auto"/>
          </w:tcPr>
          <w:p w14:paraId="4A7D9DA3" w14:textId="77777777" w:rsidR="00337E64" w:rsidRPr="00C67A39" w:rsidRDefault="00337E64" w:rsidP="00337E64">
            <w:pPr>
              <w:jc w:val="right"/>
              <w:rPr>
                <w:sz w:val="12"/>
                <w:szCs w:val="12"/>
              </w:rPr>
            </w:pPr>
            <w:r w:rsidRPr="00C67A39">
              <w:rPr>
                <w:sz w:val="12"/>
                <w:szCs w:val="12"/>
              </w:rPr>
              <w:t>270</w:t>
            </w:r>
          </w:p>
        </w:tc>
        <w:tc>
          <w:tcPr>
            <w:tcW w:w="2065" w:type="dxa"/>
            <w:shd w:val="clear" w:color="auto" w:fill="auto"/>
          </w:tcPr>
          <w:p w14:paraId="50155F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0FCF3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C8E33B1"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76621A03" w14:textId="77777777" w:rsidR="00337E64" w:rsidRPr="00C67A39" w:rsidRDefault="00337E64" w:rsidP="00337E64">
            <w:pPr>
              <w:rPr>
                <w:sz w:val="12"/>
                <w:szCs w:val="12"/>
              </w:rPr>
            </w:pPr>
            <w:r w:rsidRPr="00C67A39">
              <w:rPr>
                <w:sz w:val="12"/>
                <w:szCs w:val="12"/>
              </w:rPr>
              <w:t>жилое</w:t>
            </w:r>
          </w:p>
        </w:tc>
      </w:tr>
      <w:tr w:rsidR="00337E64" w:rsidRPr="00C67A39" w14:paraId="5FB61340" w14:textId="77777777" w:rsidTr="00337E64">
        <w:tc>
          <w:tcPr>
            <w:tcW w:w="1101" w:type="dxa"/>
            <w:gridSpan w:val="2"/>
            <w:shd w:val="clear" w:color="auto" w:fill="auto"/>
          </w:tcPr>
          <w:p w14:paraId="34FD37B8" w14:textId="77777777" w:rsidR="00337E64" w:rsidRPr="00C67A39" w:rsidRDefault="00337E64" w:rsidP="00337E64">
            <w:pPr>
              <w:jc w:val="right"/>
              <w:rPr>
                <w:sz w:val="12"/>
                <w:szCs w:val="12"/>
              </w:rPr>
            </w:pPr>
            <w:r w:rsidRPr="00C67A39">
              <w:rPr>
                <w:sz w:val="12"/>
                <w:szCs w:val="12"/>
              </w:rPr>
              <w:t>271</w:t>
            </w:r>
          </w:p>
        </w:tc>
        <w:tc>
          <w:tcPr>
            <w:tcW w:w="2065" w:type="dxa"/>
            <w:shd w:val="clear" w:color="auto" w:fill="auto"/>
          </w:tcPr>
          <w:p w14:paraId="714F4C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3BC4F0"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1FED5D3"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185DC0B1" w14:textId="77777777" w:rsidR="00337E64" w:rsidRPr="00C67A39" w:rsidRDefault="00337E64" w:rsidP="00337E64">
            <w:pPr>
              <w:rPr>
                <w:sz w:val="12"/>
                <w:szCs w:val="12"/>
              </w:rPr>
            </w:pPr>
            <w:r w:rsidRPr="00C67A39">
              <w:rPr>
                <w:sz w:val="12"/>
                <w:szCs w:val="12"/>
              </w:rPr>
              <w:t>жилое</w:t>
            </w:r>
          </w:p>
        </w:tc>
      </w:tr>
      <w:tr w:rsidR="00337E64" w:rsidRPr="00C67A39" w14:paraId="2F7F3111" w14:textId="77777777" w:rsidTr="00337E64">
        <w:tc>
          <w:tcPr>
            <w:tcW w:w="1101" w:type="dxa"/>
            <w:gridSpan w:val="2"/>
            <w:shd w:val="clear" w:color="auto" w:fill="auto"/>
          </w:tcPr>
          <w:p w14:paraId="670D6CFE" w14:textId="77777777" w:rsidR="00337E64" w:rsidRPr="00C67A39" w:rsidRDefault="00337E64" w:rsidP="00337E64">
            <w:pPr>
              <w:jc w:val="right"/>
              <w:rPr>
                <w:sz w:val="12"/>
                <w:szCs w:val="12"/>
              </w:rPr>
            </w:pPr>
            <w:r w:rsidRPr="00C67A39">
              <w:rPr>
                <w:sz w:val="12"/>
                <w:szCs w:val="12"/>
              </w:rPr>
              <w:t>272</w:t>
            </w:r>
          </w:p>
        </w:tc>
        <w:tc>
          <w:tcPr>
            <w:tcW w:w="2065" w:type="dxa"/>
            <w:shd w:val="clear" w:color="auto" w:fill="auto"/>
          </w:tcPr>
          <w:p w14:paraId="091B37F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3E196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D6254A0"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10553281" w14:textId="77777777" w:rsidR="00337E64" w:rsidRPr="00C67A39" w:rsidRDefault="00337E64" w:rsidP="00337E64">
            <w:pPr>
              <w:rPr>
                <w:sz w:val="12"/>
                <w:szCs w:val="12"/>
              </w:rPr>
            </w:pPr>
            <w:r w:rsidRPr="00C67A39">
              <w:rPr>
                <w:sz w:val="12"/>
                <w:szCs w:val="12"/>
              </w:rPr>
              <w:t>жилое</w:t>
            </w:r>
          </w:p>
        </w:tc>
      </w:tr>
      <w:tr w:rsidR="00337E64" w:rsidRPr="00C67A39" w14:paraId="654129E0" w14:textId="77777777" w:rsidTr="00337E64">
        <w:tc>
          <w:tcPr>
            <w:tcW w:w="1101" w:type="dxa"/>
            <w:gridSpan w:val="2"/>
            <w:shd w:val="clear" w:color="auto" w:fill="auto"/>
          </w:tcPr>
          <w:p w14:paraId="3D8A277A" w14:textId="77777777" w:rsidR="00337E64" w:rsidRPr="00C67A39" w:rsidRDefault="00337E64" w:rsidP="00337E64">
            <w:pPr>
              <w:jc w:val="right"/>
              <w:rPr>
                <w:sz w:val="12"/>
                <w:szCs w:val="12"/>
              </w:rPr>
            </w:pPr>
            <w:r w:rsidRPr="00C67A39">
              <w:rPr>
                <w:sz w:val="12"/>
                <w:szCs w:val="12"/>
              </w:rPr>
              <w:t>273</w:t>
            </w:r>
          </w:p>
        </w:tc>
        <w:tc>
          <w:tcPr>
            <w:tcW w:w="2065" w:type="dxa"/>
            <w:shd w:val="clear" w:color="auto" w:fill="auto"/>
          </w:tcPr>
          <w:p w14:paraId="7819460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A0DBD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21F1B87"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3E6FE216" w14:textId="77777777" w:rsidR="00337E64" w:rsidRPr="00C67A39" w:rsidRDefault="00337E64" w:rsidP="00337E64">
            <w:pPr>
              <w:rPr>
                <w:sz w:val="12"/>
                <w:szCs w:val="12"/>
              </w:rPr>
            </w:pPr>
            <w:r w:rsidRPr="00C67A39">
              <w:rPr>
                <w:sz w:val="12"/>
                <w:szCs w:val="12"/>
              </w:rPr>
              <w:t>жилое</w:t>
            </w:r>
          </w:p>
        </w:tc>
      </w:tr>
      <w:tr w:rsidR="00337E64" w:rsidRPr="00C67A39" w14:paraId="19F866CB" w14:textId="77777777" w:rsidTr="00337E64">
        <w:tc>
          <w:tcPr>
            <w:tcW w:w="1101" w:type="dxa"/>
            <w:gridSpan w:val="2"/>
            <w:shd w:val="clear" w:color="auto" w:fill="auto"/>
          </w:tcPr>
          <w:p w14:paraId="0FF065F2" w14:textId="77777777" w:rsidR="00337E64" w:rsidRPr="00C67A39" w:rsidRDefault="00337E64" w:rsidP="00337E64">
            <w:pPr>
              <w:jc w:val="right"/>
              <w:rPr>
                <w:sz w:val="12"/>
                <w:szCs w:val="12"/>
              </w:rPr>
            </w:pPr>
            <w:r w:rsidRPr="00C67A39">
              <w:rPr>
                <w:sz w:val="12"/>
                <w:szCs w:val="12"/>
              </w:rPr>
              <w:t>274</w:t>
            </w:r>
          </w:p>
        </w:tc>
        <w:tc>
          <w:tcPr>
            <w:tcW w:w="2065" w:type="dxa"/>
            <w:shd w:val="clear" w:color="auto" w:fill="auto"/>
          </w:tcPr>
          <w:p w14:paraId="1483BA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89175A"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2519F7A"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205FE59C" w14:textId="77777777" w:rsidR="00337E64" w:rsidRPr="00C67A39" w:rsidRDefault="00337E64" w:rsidP="00337E64">
            <w:pPr>
              <w:rPr>
                <w:sz w:val="12"/>
                <w:szCs w:val="12"/>
              </w:rPr>
            </w:pPr>
            <w:r w:rsidRPr="00C67A39">
              <w:rPr>
                <w:sz w:val="12"/>
                <w:szCs w:val="12"/>
              </w:rPr>
              <w:t>жилое</w:t>
            </w:r>
          </w:p>
        </w:tc>
      </w:tr>
      <w:tr w:rsidR="00337E64" w:rsidRPr="00C67A39" w14:paraId="0163AE50" w14:textId="77777777" w:rsidTr="00337E64">
        <w:tc>
          <w:tcPr>
            <w:tcW w:w="1101" w:type="dxa"/>
            <w:gridSpan w:val="2"/>
            <w:shd w:val="clear" w:color="auto" w:fill="auto"/>
          </w:tcPr>
          <w:p w14:paraId="698C3A68" w14:textId="77777777" w:rsidR="00337E64" w:rsidRPr="00C67A39" w:rsidRDefault="00337E64" w:rsidP="00337E64">
            <w:pPr>
              <w:jc w:val="right"/>
              <w:rPr>
                <w:sz w:val="12"/>
                <w:szCs w:val="12"/>
              </w:rPr>
            </w:pPr>
            <w:r w:rsidRPr="00C67A39">
              <w:rPr>
                <w:sz w:val="12"/>
                <w:szCs w:val="12"/>
              </w:rPr>
              <w:t>275</w:t>
            </w:r>
          </w:p>
        </w:tc>
        <w:tc>
          <w:tcPr>
            <w:tcW w:w="2065" w:type="dxa"/>
            <w:shd w:val="clear" w:color="auto" w:fill="auto"/>
          </w:tcPr>
          <w:p w14:paraId="43A99E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36F06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FB0C967" w14:textId="77777777" w:rsidR="00337E64" w:rsidRPr="00C67A39" w:rsidRDefault="00337E64" w:rsidP="00337E64">
            <w:pPr>
              <w:rPr>
                <w:sz w:val="12"/>
                <w:szCs w:val="12"/>
              </w:rPr>
            </w:pPr>
            <w:r w:rsidRPr="00C67A39">
              <w:rPr>
                <w:sz w:val="12"/>
                <w:szCs w:val="12"/>
              </w:rPr>
              <w:t>56А</w:t>
            </w:r>
          </w:p>
        </w:tc>
        <w:tc>
          <w:tcPr>
            <w:tcW w:w="2304" w:type="dxa"/>
            <w:shd w:val="clear" w:color="auto" w:fill="auto"/>
          </w:tcPr>
          <w:p w14:paraId="5C2B3A2D" w14:textId="77777777" w:rsidR="00337E64" w:rsidRPr="00C67A39" w:rsidRDefault="00337E64" w:rsidP="00337E64">
            <w:pPr>
              <w:rPr>
                <w:sz w:val="12"/>
                <w:szCs w:val="12"/>
              </w:rPr>
            </w:pPr>
            <w:r w:rsidRPr="00C67A39">
              <w:rPr>
                <w:sz w:val="12"/>
                <w:szCs w:val="12"/>
              </w:rPr>
              <w:t>жилое</w:t>
            </w:r>
          </w:p>
        </w:tc>
      </w:tr>
      <w:tr w:rsidR="00337E64" w:rsidRPr="00C67A39" w14:paraId="5DD9BE52" w14:textId="77777777" w:rsidTr="00337E64">
        <w:tc>
          <w:tcPr>
            <w:tcW w:w="1101" w:type="dxa"/>
            <w:gridSpan w:val="2"/>
            <w:shd w:val="clear" w:color="auto" w:fill="auto"/>
          </w:tcPr>
          <w:p w14:paraId="6822DDFF" w14:textId="77777777" w:rsidR="00337E64" w:rsidRPr="00C67A39" w:rsidRDefault="00337E64" w:rsidP="00337E64">
            <w:pPr>
              <w:jc w:val="right"/>
              <w:rPr>
                <w:sz w:val="12"/>
                <w:szCs w:val="12"/>
              </w:rPr>
            </w:pPr>
            <w:r w:rsidRPr="00C67A39">
              <w:rPr>
                <w:sz w:val="12"/>
                <w:szCs w:val="12"/>
              </w:rPr>
              <w:t>276</w:t>
            </w:r>
          </w:p>
        </w:tc>
        <w:tc>
          <w:tcPr>
            <w:tcW w:w="2065" w:type="dxa"/>
            <w:shd w:val="clear" w:color="auto" w:fill="auto"/>
          </w:tcPr>
          <w:p w14:paraId="1CAB5C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0A5527"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871A165"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2A496CA5" w14:textId="77777777" w:rsidR="00337E64" w:rsidRPr="00C67A39" w:rsidRDefault="00337E64" w:rsidP="00337E64">
            <w:pPr>
              <w:rPr>
                <w:sz w:val="12"/>
                <w:szCs w:val="12"/>
              </w:rPr>
            </w:pPr>
            <w:r w:rsidRPr="00C67A39">
              <w:rPr>
                <w:sz w:val="12"/>
                <w:szCs w:val="12"/>
              </w:rPr>
              <w:t>жилое</w:t>
            </w:r>
          </w:p>
        </w:tc>
      </w:tr>
      <w:tr w:rsidR="00337E64" w:rsidRPr="00C67A39" w14:paraId="1BF5AE9B" w14:textId="77777777" w:rsidTr="00337E64">
        <w:tc>
          <w:tcPr>
            <w:tcW w:w="1101" w:type="dxa"/>
            <w:gridSpan w:val="2"/>
            <w:shd w:val="clear" w:color="auto" w:fill="auto"/>
          </w:tcPr>
          <w:p w14:paraId="05673B77" w14:textId="77777777" w:rsidR="00337E64" w:rsidRPr="00C67A39" w:rsidRDefault="00337E64" w:rsidP="00337E64">
            <w:pPr>
              <w:jc w:val="right"/>
              <w:rPr>
                <w:sz w:val="12"/>
                <w:szCs w:val="12"/>
              </w:rPr>
            </w:pPr>
            <w:r w:rsidRPr="00C67A39">
              <w:rPr>
                <w:sz w:val="12"/>
                <w:szCs w:val="12"/>
              </w:rPr>
              <w:t>277</w:t>
            </w:r>
          </w:p>
        </w:tc>
        <w:tc>
          <w:tcPr>
            <w:tcW w:w="2065" w:type="dxa"/>
            <w:shd w:val="clear" w:color="auto" w:fill="auto"/>
          </w:tcPr>
          <w:p w14:paraId="6460F86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258B4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65C6400"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51754C1C" w14:textId="77777777" w:rsidR="00337E64" w:rsidRPr="00C67A39" w:rsidRDefault="00337E64" w:rsidP="00337E64">
            <w:pPr>
              <w:rPr>
                <w:sz w:val="12"/>
                <w:szCs w:val="12"/>
              </w:rPr>
            </w:pPr>
            <w:r w:rsidRPr="00C67A39">
              <w:rPr>
                <w:sz w:val="12"/>
                <w:szCs w:val="12"/>
              </w:rPr>
              <w:t>жилое</w:t>
            </w:r>
          </w:p>
        </w:tc>
      </w:tr>
      <w:tr w:rsidR="00337E64" w:rsidRPr="00C67A39" w14:paraId="7C03EE21" w14:textId="77777777" w:rsidTr="00337E64">
        <w:tc>
          <w:tcPr>
            <w:tcW w:w="1101" w:type="dxa"/>
            <w:gridSpan w:val="2"/>
            <w:shd w:val="clear" w:color="auto" w:fill="auto"/>
          </w:tcPr>
          <w:p w14:paraId="3B384162" w14:textId="77777777" w:rsidR="00337E64" w:rsidRPr="00C67A39" w:rsidRDefault="00337E64" w:rsidP="00337E64">
            <w:pPr>
              <w:jc w:val="right"/>
              <w:rPr>
                <w:sz w:val="12"/>
                <w:szCs w:val="12"/>
              </w:rPr>
            </w:pPr>
            <w:r w:rsidRPr="00C67A39">
              <w:rPr>
                <w:sz w:val="12"/>
                <w:szCs w:val="12"/>
              </w:rPr>
              <w:t>278</w:t>
            </w:r>
          </w:p>
        </w:tc>
        <w:tc>
          <w:tcPr>
            <w:tcW w:w="2065" w:type="dxa"/>
            <w:shd w:val="clear" w:color="auto" w:fill="auto"/>
          </w:tcPr>
          <w:p w14:paraId="7831149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F06D8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BA5B69E"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7F5BB38C" w14:textId="77777777" w:rsidR="00337E64" w:rsidRPr="00C67A39" w:rsidRDefault="00337E64" w:rsidP="00337E64">
            <w:pPr>
              <w:rPr>
                <w:sz w:val="12"/>
                <w:szCs w:val="12"/>
              </w:rPr>
            </w:pPr>
            <w:r w:rsidRPr="00C67A39">
              <w:rPr>
                <w:sz w:val="12"/>
                <w:szCs w:val="12"/>
              </w:rPr>
              <w:t>жилое</w:t>
            </w:r>
          </w:p>
        </w:tc>
      </w:tr>
      <w:tr w:rsidR="00337E64" w:rsidRPr="00C67A39" w14:paraId="47ABACFF" w14:textId="77777777" w:rsidTr="00337E64">
        <w:tc>
          <w:tcPr>
            <w:tcW w:w="1101" w:type="dxa"/>
            <w:gridSpan w:val="2"/>
            <w:shd w:val="clear" w:color="auto" w:fill="auto"/>
          </w:tcPr>
          <w:p w14:paraId="3DD353F6" w14:textId="77777777" w:rsidR="00337E64" w:rsidRPr="00C67A39" w:rsidRDefault="00337E64" w:rsidP="00337E64">
            <w:pPr>
              <w:jc w:val="right"/>
              <w:rPr>
                <w:sz w:val="12"/>
                <w:szCs w:val="12"/>
              </w:rPr>
            </w:pPr>
            <w:r w:rsidRPr="00C67A39">
              <w:rPr>
                <w:sz w:val="12"/>
                <w:szCs w:val="12"/>
              </w:rPr>
              <w:t>279</w:t>
            </w:r>
          </w:p>
        </w:tc>
        <w:tc>
          <w:tcPr>
            <w:tcW w:w="2065" w:type="dxa"/>
            <w:shd w:val="clear" w:color="auto" w:fill="auto"/>
          </w:tcPr>
          <w:p w14:paraId="6F48D47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0BB9B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4E15FB3"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65214046" w14:textId="77777777" w:rsidR="00337E64" w:rsidRPr="00C67A39" w:rsidRDefault="00337E64" w:rsidP="00337E64">
            <w:pPr>
              <w:rPr>
                <w:sz w:val="12"/>
                <w:szCs w:val="12"/>
              </w:rPr>
            </w:pPr>
            <w:r w:rsidRPr="00C67A39">
              <w:rPr>
                <w:sz w:val="12"/>
                <w:szCs w:val="12"/>
              </w:rPr>
              <w:t>жилое</w:t>
            </w:r>
          </w:p>
        </w:tc>
      </w:tr>
      <w:tr w:rsidR="00337E64" w:rsidRPr="00C67A39" w14:paraId="73673E6D" w14:textId="77777777" w:rsidTr="00337E64">
        <w:tc>
          <w:tcPr>
            <w:tcW w:w="1101" w:type="dxa"/>
            <w:gridSpan w:val="2"/>
            <w:shd w:val="clear" w:color="auto" w:fill="auto"/>
          </w:tcPr>
          <w:p w14:paraId="20189E3C" w14:textId="77777777" w:rsidR="00337E64" w:rsidRPr="00C67A39" w:rsidRDefault="00337E64" w:rsidP="00337E64">
            <w:pPr>
              <w:jc w:val="right"/>
              <w:rPr>
                <w:sz w:val="12"/>
                <w:szCs w:val="12"/>
              </w:rPr>
            </w:pPr>
            <w:r w:rsidRPr="00C67A39">
              <w:rPr>
                <w:sz w:val="12"/>
                <w:szCs w:val="12"/>
              </w:rPr>
              <w:t>280</w:t>
            </w:r>
          </w:p>
        </w:tc>
        <w:tc>
          <w:tcPr>
            <w:tcW w:w="2065" w:type="dxa"/>
            <w:shd w:val="clear" w:color="auto" w:fill="auto"/>
          </w:tcPr>
          <w:p w14:paraId="6B7B37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06F2BF"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29B8A31"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14113692" w14:textId="77777777" w:rsidR="00337E64" w:rsidRPr="00C67A39" w:rsidRDefault="00337E64" w:rsidP="00337E64">
            <w:pPr>
              <w:rPr>
                <w:sz w:val="12"/>
                <w:szCs w:val="12"/>
              </w:rPr>
            </w:pPr>
            <w:r w:rsidRPr="00C67A39">
              <w:rPr>
                <w:sz w:val="12"/>
                <w:szCs w:val="12"/>
              </w:rPr>
              <w:t>жилое</w:t>
            </w:r>
          </w:p>
        </w:tc>
      </w:tr>
      <w:tr w:rsidR="00337E64" w:rsidRPr="00C67A39" w14:paraId="310A6711" w14:textId="77777777" w:rsidTr="00337E64">
        <w:tc>
          <w:tcPr>
            <w:tcW w:w="1101" w:type="dxa"/>
            <w:gridSpan w:val="2"/>
            <w:shd w:val="clear" w:color="auto" w:fill="auto"/>
          </w:tcPr>
          <w:p w14:paraId="5AD2CF10" w14:textId="77777777" w:rsidR="00337E64" w:rsidRPr="00C67A39" w:rsidRDefault="00337E64" w:rsidP="00337E64">
            <w:pPr>
              <w:jc w:val="right"/>
              <w:rPr>
                <w:sz w:val="12"/>
                <w:szCs w:val="12"/>
              </w:rPr>
            </w:pPr>
            <w:r w:rsidRPr="00C67A39">
              <w:rPr>
                <w:sz w:val="12"/>
                <w:szCs w:val="12"/>
              </w:rPr>
              <w:t>281</w:t>
            </w:r>
          </w:p>
        </w:tc>
        <w:tc>
          <w:tcPr>
            <w:tcW w:w="2065" w:type="dxa"/>
            <w:shd w:val="clear" w:color="auto" w:fill="auto"/>
          </w:tcPr>
          <w:p w14:paraId="645E6F3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DD084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B93D606"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51868789" w14:textId="77777777" w:rsidR="00337E64" w:rsidRPr="00C67A39" w:rsidRDefault="00337E64" w:rsidP="00337E64">
            <w:pPr>
              <w:rPr>
                <w:sz w:val="12"/>
                <w:szCs w:val="12"/>
              </w:rPr>
            </w:pPr>
            <w:r w:rsidRPr="00C67A39">
              <w:rPr>
                <w:sz w:val="12"/>
                <w:szCs w:val="12"/>
              </w:rPr>
              <w:t>жилое</w:t>
            </w:r>
          </w:p>
        </w:tc>
      </w:tr>
      <w:tr w:rsidR="00337E64" w:rsidRPr="00C67A39" w14:paraId="1A6F2855" w14:textId="77777777" w:rsidTr="00337E64">
        <w:tc>
          <w:tcPr>
            <w:tcW w:w="1101" w:type="dxa"/>
            <w:gridSpan w:val="2"/>
            <w:shd w:val="clear" w:color="auto" w:fill="auto"/>
          </w:tcPr>
          <w:p w14:paraId="7720B7E9" w14:textId="77777777" w:rsidR="00337E64" w:rsidRPr="00C67A39" w:rsidRDefault="00337E64" w:rsidP="00337E64">
            <w:pPr>
              <w:jc w:val="right"/>
              <w:rPr>
                <w:sz w:val="12"/>
                <w:szCs w:val="12"/>
              </w:rPr>
            </w:pPr>
            <w:r w:rsidRPr="00C67A39">
              <w:rPr>
                <w:sz w:val="12"/>
                <w:szCs w:val="12"/>
              </w:rPr>
              <w:t>282</w:t>
            </w:r>
          </w:p>
        </w:tc>
        <w:tc>
          <w:tcPr>
            <w:tcW w:w="2065" w:type="dxa"/>
            <w:shd w:val="clear" w:color="auto" w:fill="auto"/>
          </w:tcPr>
          <w:p w14:paraId="3D3C637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C00BB7"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28E5C9F"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5A84243D" w14:textId="77777777" w:rsidR="00337E64" w:rsidRPr="00C67A39" w:rsidRDefault="00337E64" w:rsidP="00337E64">
            <w:pPr>
              <w:rPr>
                <w:sz w:val="12"/>
                <w:szCs w:val="12"/>
              </w:rPr>
            </w:pPr>
            <w:r w:rsidRPr="00C67A39">
              <w:rPr>
                <w:sz w:val="12"/>
                <w:szCs w:val="12"/>
              </w:rPr>
              <w:t>жилое</w:t>
            </w:r>
          </w:p>
        </w:tc>
      </w:tr>
      <w:tr w:rsidR="00337E64" w:rsidRPr="00C67A39" w14:paraId="1F737847" w14:textId="77777777" w:rsidTr="00337E64">
        <w:tc>
          <w:tcPr>
            <w:tcW w:w="1101" w:type="dxa"/>
            <w:gridSpan w:val="2"/>
            <w:shd w:val="clear" w:color="auto" w:fill="auto"/>
          </w:tcPr>
          <w:p w14:paraId="356AF522" w14:textId="77777777" w:rsidR="00337E64" w:rsidRPr="00C67A39" w:rsidRDefault="00337E64" w:rsidP="00337E64">
            <w:pPr>
              <w:jc w:val="right"/>
              <w:rPr>
                <w:sz w:val="12"/>
                <w:szCs w:val="12"/>
              </w:rPr>
            </w:pPr>
            <w:r w:rsidRPr="00C67A39">
              <w:rPr>
                <w:sz w:val="12"/>
                <w:szCs w:val="12"/>
              </w:rPr>
              <w:t>283</w:t>
            </w:r>
          </w:p>
        </w:tc>
        <w:tc>
          <w:tcPr>
            <w:tcW w:w="2065" w:type="dxa"/>
            <w:shd w:val="clear" w:color="auto" w:fill="auto"/>
          </w:tcPr>
          <w:p w14:paraId="634AF2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3DF206"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C7AB4A8"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6A71811F" w14:textId="77777777" w:rsidR="00337E64" w:rsidRPr="00C67A39" w:rsidRDefault="00337E64" w:rsidP="00337E64">
            <w:pPr>
              <w:rPr>
                <w:sz w:val="12"/>
                <w:szCs w:val="12"/>
              </w:rPr>
            </w:pPr>
            <w:r w:rsidRPr="00C67A39">
              <w:rPr>
                <w:sz w:val="12"/>
                <w:szCs w:val="12"/>
              </w:rPr>
              <w:t>жилое</w:t>
            </w:r>
          </w:p>
        </w:tc>
      </w:tr>
      <w:tr w:rsidR="00337E64" w:rsidRPr="00C67A39" w14:paraId="50E86102" w14:textId="77777777" w:rsidTr="00337E64">
        <w:tc>
          <w:tcPr>
            <w:tcW w:w="1101" w:type="dxa"/>
            <w:gridSpan w:val="2"/>
            <w:shd w:val="clear" w:color="auto" w:fill="auto"/>
          </w:tcPr>
          <w:p w14:paraId="2BD9F27E" w14:textId="77777777" w:rsidR="00337E64" w:rsidRPr="00C67A39" w:rsidRDefault="00337E64" w:rsidP="00337E64">
            <w:pPr>
              <w:jc w:val="right"/>
              <w:rPr>
                <w:sz w:val="12"/>
                <w:szCs w:val="12"/>
              </w:rPr>
            </w:pPr>
            <w:r w:rsidRPr="00C67A39">
              <w:rPr>
                <w:sz w:val="12"/>
                <w:szCs w:val="12"/>
              </w:rPr>
              <w:t>284</w:t>
            </w:r>
          </w:p>
        </w:tc>
        <w:tc>
          <w:tcPr>
            <w:tcW w:w="2065" w:type="dxa"/>
            <w:shd w:val="clear" w:color="auto" w:fill="auto"/>
          </w:tcPr>
          <w:p w14:paraId="633896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E6245A"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40D48AA"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3CA995E6" w14:textId="77777777" w:rsidR="00337E64" w:rsidRPr="00C67A39" w:rsidRDefault="00337E64" w:rsidP="00337E64">
            <w:pPr>
              <w:rPr>
                <w:sz w:val="12"/>
                <w:szCs w:val="12"/>
              </w:rPr>
            </w:pPr>
            <w:r w:rsidRPr="00C67A39">
              <w:rPr>
                <w:sz w:val="12"/>
                <w:szCs w:val="12"/>
              </w:rPr>
              <w:t>жилое</w:t>
            </w:r>
          </w:p>
        </w:tc>
      </w:tr>
      <w:tr w:rsidR="00337E64" w:rsidRPr="00C67A39" w14:paraId="526F707A" w14:textId="77777777" w:rsidTr="00337E64">
        <w:tc>
          <w:tcPr>
            <w:tcW w:w="1101" w:type="dxa"/>
            <w:gridSpan w:val="2"/>
            <w:shd w:val="clear" w:color="auto" w:fill="auto"/>
          </w:tcPr>
          <w:p w14:paraId="7DDE7C5D" w14:textId="77777777" w:rsidR="00337E64" w:rsidRPr="00C67A39" w:rsidRDefault="00337E64" w:rsidP="00337E64">
            <w:pPr>
              <w:jc w:val="right"/>
              <w:rPr>
                <w:sz w:val="12"/>
                <w:szCs w:val="12"/>
              </w:rPr>
            </w:pPr>
            <w:r w:rsidRPr="00C67A39">
              <w:rPr>
                <w:sz w:val="12"/>
                <w:szCs w:val="12"/>
              </w:rPr>
              <w:t>285</w:t>
            </w:r>
          </w:p>
        </w:tc>
        <w:tc>
          <w:tcPr>
            <w:tcW w:w="2065" w:type="dxa"/>
            <w:shd w:val="clear" w:color="auto" w:fill="auto"/>
          </w:tcPr>
          <w:p w14:paraId="5B55F88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2CB09C"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980086C"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2FCFD01B" w14:textId="77777777" w:rsidR="00337E64" w:rsidRPr="00C67A39" w:rsidRDefault="00337E64" w:rsidP="00337E64">
            <w:pPr>
              <w:rPr>
                <w:sz w:val="12"/>
                <w:szCs w:val="12"/>
              </w:rPr>
            </w:pPr>
            <w:r w:rsidRPr="00C67A39">
              <w:rPr>
                <w:sz w:val="12"/>
                <w:szCs w:val="12"/>
              </w:rPr>
              <w:t>жилое</w:t>
            </w:r>
          </w:p>
        </w:tc>
      </w:tr>
      <w:tr w:rsidR="00337E64" w:rsidRPr="00C67A39" w14:paraId="02F29ACE" w14:textId="77777777" w:rsidTr="00337E64">
        <w:tc>
          <w:tcPr>
            <w:tcW w:w="1101" w:type="dxa"/>
            <w:gridSpan w:val="2"/>
            <w:shd w:val="clear" w:color="auto" w:fill="auto"/>
          </w:tcPr>
          <w:p w14:paraId="183ADBE7" w14:textId="77777777" w:rsidR="00337E64" w:rsidRPr="00C67A39" w:rsidRDefault="00337E64" w:rsidP="00337E64">
            <w:pPr>
              <w:jc w:val="right"/>
              <w:rPr>
                <w:sz w:val="12"/>
                <w:szCs w:val="12"/>
              </w:rPr>
            </w:pPr>
            <w:r w:rsidRPr="00C67A39">
              <w:rPr>
                <w:sz w:val="12"/>
                <w:szCs w:val="12"/>
              </w:rPr>
              <w:t>286</w:t>
            </w:r>
          </w:p>
        </w:tc>
        <w:tc>
          <w:tcPr>
            <w:tcW w:w="2065" w:type="dxa"/>
            <w:shd w:val="clear" w:color="auto" w:fill="auto"/>
          </w:tcPr>
          <w:p w14:paraId="2512EF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8499DA"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40F18C3"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2235BF24" w14:textId="77777777" w:rsidR="00337E64" w:rsidRPr="00C67A39" w:rsidRDefault="00337E64" w:rsidP="00337E64">
            <w:pPr>
              <w:rPr>
                <w:sz w:val="12"/>
                <w:szCs w:val="12"/>
              </w:rPr>
            </w:pPr>
            <w:r w:rsidRPr="00C67A39">
              <w:rPr>
                <w:sz w:val="12"/>
                <w:szCs w:val="12"/>
              </w:rPr>
              <w:t>жилое</w:t>
            </w:r>
          </w:p>
        </w:tc>
      </w:tr>
      <w:tr w:rsidR="00337E64" w:rsidRPr="00C67A39" w14:paraId="43FBA7EC" w14:textId="77777777" w:rsidTr="00337E64">
        <w:tc>
          <w:tcPr>
            <w:tcW w:w="1101" w:type="dxa"/>
            <w:gridSpan w:val="2"/>
            <w:shd w:val="clear" w:color="auto" w:fill="auto"/>
          </w:tcPr>
          <w:p w14:paraId="30297255" w14:textId="77777777" w:rsidR="00337E64" w:rsidRPr="00C67A39" w:rsidRDefault="00337E64" w:rsidP="00337E64">
            <w:pPr>
              <w:jc w:val="right"/>
              <w:rPr>
                <w:sz w:val="12"/>
                <w:szCs w:val="12"/>
              </w:rPr>
            </w:pPr>
            <w:r w:rsidRPr="00C67A39">
              <w:rPr>
                <w:sz w:val="12"/>
                <w:szCs w:val="12"/>
              </w:rPr>
              <w:t>287</w:t>
            </w:r>
          </w:p>
        </w:tc>
        <w:tc>
          <w:tcPr>
            <w:tcW w:w="2065" w:type="dxa"/>
            <w:shd w:val="clear" w:color="auto" w:fill="auto"/>
          </w:tcPr>
          <w:p w14:paraId="4113E1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C950E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03298CB"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601C97E2" w14:textId="77777777" w:rsidR="00337E64" w:rsidRPr="00C67A39" w:rsidRDefault="00337E64" w:rsidP="00337E64">
            <w:pPr>
              <w:rPr>
                <w:sz w:val="12"/>
                <w:szCs w:val="12"/>
              </w:rPr>
            </w:pPr>
            <w:r w:rsidRPr="00C67A39">
              <w:rPr>
                <w:sz w:val="12"/>
                <w:szCs w:val="12"/>
              </w:rPr>
              <w:t>жилое</w:t>
            </w:r>
          </w:p>
        </w:tc>
      </w:tr>
      <w:tr w:rsidR="00337E64" w:rsidRPr="00C67A39" w14:paraId="38AF5D08" w14:textId="77777777" w:rsidTr="00337E64">
        <w:tc>
          <w:tcPr>
            <w:tcW w:w="1101" w:type="dxa"/>
            <w:gridSpan w:val="2"/>
            <w:shd w:val="clear" w:color="auto" w:fill="auto"/>
          </w:tcPr>
          <w:p w14:paraId="2865D503" w14:textId="77777777" w:rsidR="00337E64" w:rsidRPr="00C67A39" w:rsidRDefault="00337E64" w:rsidP="00337E64">
            <w:pPr>
              <w:jc w:val="right"/>
              <w:rPr>
                <w:sz w:val="12"/>
                <w:szCs w:val="12"/>
              </w:rPr>
            </w:pPr>
            <w:r w:rsidRPr="00C67A39">
              <w:rPr>
                <w:sz w:val="12"/>
                <w:szCs w:val="12"/>
              </w:rPr>
              <w:t>288</w:t>
            </w:r>
          </w:p>
        </w:tc>
        <w:tc>
          <w:tcPr>
            <w:tcW w:w="2065" w:type="dxa"/>
            <w:shd w:val="clear" w:color="auto" w:fill="auto"/>
          </w:tcPr>
          <w:p w14:paraId="65A9AA7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FE1B15"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761CBC6"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4DD327EC" w14:textId="77777777" w:rsidR="00337E64" w:rsidRPr="00C67A39" w:rsidRDefault="00337E64" w:rsidP="00337E64">
            <w:pPr>
              <w:rPr>
                <w:sz w:val="12"/>
                <w:szCs w:val="12"/>
              </w:rPr>
            </w:pPr>
            <w:r w:rsidRPr="00C67A39">
              <w:rPr>
                <w:sz w:val="12"/>
                <w:szCs w:val="12"/>
              </w:rPr>
              <w:t>жилое</w:t>
            </w:r>
          </w:p>
        </w:tc>
      </w:tr>
      <w:tr w:rsidR="00337E64" w:rsidRPr="00C67A39" w14:paraId="7B6A8D2B" w14:textId="77777777" w:rsidTr="00337E64">
        <w:tc>
          <w:tcPr>
            <w:tcW w:w="1101" w:type="dxa"/>
            <w:gridSpan w:val="2"/>
            <w:shd w:val="clear" w:color="auto" w:fill="auto"/>
          </w:tcPr>
          <w:p w14:paraId="3A90BCA5" w14:textId="77777777" w:rsidR="00337E64" w:rsidRPr="00C67A39" w:rsidRDefault="00337E64" w:rsidP="00337E64">
            <w:pPr>
              <w:jc w:val="right"/>
              <w:rPr>
                <w:sz w:val="12"/>
                <w:szCs w:val="12"/>
              </w:rPr>
            </w:pPr>
            <w:r w:rsidRPr="00C67A39">
              <w:rPr>
                <w:sz w:val="12"/>
                <w:szCs w:val="12"/>
              </w:rPr>
              <w:t>289</w:t>
            </w:r>
          </w:p>
        </w:tc>
        <w:tc>
          <w:tcPr>
            <w:tcW w:w="2065" w:type="dxa"/>
            <w:shd w:val="clear" w:color="auto" w:fill="auto"/>
          </w:tcPr>
          <w:p w14:paraId="5DA1DD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B6D178"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18EAC67"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0978D406" w14:textId="77777777" w:rsidR="00337E64" w:rsidRPr="00C67A39" w:rsidRDefault="00337E64" w:rsidP="00337E64">
            <w:pPr>
              <w:rPr>
                <w:sz w:val="12"/>
                <w:szCs w:val="12"/>
              </w:rPr>
            </w:pPr>
            <w:r w:rsidRPr="00C67A39">
              <w:rPr>
                <w:sz w:val="12"/>
                <w:szCs w:val="12"/>
              </w:rPr>
              <w:t>жилое</w:t>
            </w:r>
          </w:p>
        </w:tc>
      </w:tr>
      <w:tr w:rsidR="00337E64" w:rsidRPr="00C67A39" w14:paraId="69097A68" w14:textId="77777777" w:rsidTr="00337E64">
        <w:tc>
          <w:tcPr>
            <w:tcW w:w="1101" w:type="dxa"/>
            <w:gridSpan w:val="2"/>
            <w:shd w:val="clear" w:color="auto" w:fill="auto"/>
          </w:tcPr>
          <w:p w14:paraId="41B6A428" w14:textId="77777777" w:rsidR="00337E64" w:rsidRPr="00C67A39" w:rsidRDefault="00337E64" w:rsidP="00337E64">
            <w:pPr>
              <w:jc w:val="right"/>
              <w:rPr>
                <w:sz w:val="12"/>
                <w:szCs w:val="12"/>
              </w:rPr>
            </w:pPr>
            <w:r w:rsidRPr="00C67A39">
              <w:rPr>
                <w:sz w:val="12"/>
                <w:szCs w:val="12"/>
              </w:rPr>
              <w:t>290</w:t>
            </w:r>
          </w:p>
        </w:tc>
        <w:tc>
          <w:tcPr>
            <w:tcW w:w="2065" w:type="dxa"/>
            <w:shd w:val="clear" w:color="auto" w:fill="auto"/>
          </w:tcPr>
          <w:p w14:paraId="16C45D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566305"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B215B75"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09BE6A87" w14:textId="77777777" w:rsidR="00337E64" w:rsidRPr="00C67A39" w:rsidRDefault="00337E64" w:rsidP="00337E64">
            <w:pPr>
              <w:rPr>
                <w:sz w:val="12"/>
                <w:szCs w:val="12"/>
              </w:rPr>
            </w:pPr>
            <w:r w:rsidRPr="00C67A39">
              <w:rPr>
                <w:sz w:val="12"/>
                <w:szCs w:val="12"/>
              </w:rPr>
              <w:t>жилое</w:t>
            </w:r>
          </w:p>
        </w:tc>
      </w:tr>
      <w:tr w:rsidR="00337E64" w:rsidRPr="00C67A39" w14:paraId="00FA097F" w14:textId="77777777" w:rsidTr="00337E64">
        <w:tc>
          <w:tcPr>
            <w:tcW w:w="1101" w:type="dxa"/>
            <w:gridSpan w:val="2"/>
            <w:shd w:val="clear" w:color="auto" w:fill="auto"/>
          </w:tcPr>
          <w:p w14:paraId="2BA9DEEB" w14:textId="77777777" w:rsidR="00337E64" w:rsidRPr="00C67A39" w:rsidRDefault="00337E64" w:rsidP="00337E64">
            <w:pPr>
              <w:jc w:val="right"/>
              <w:rPr>
                <w:sz w:val="12"/>
                <w:szCs w:val="12"/>
              </w:rPr>
            </w:pPr>
            <w:r w:rsidRPr="00C67A39">
              <w:rPr>
                <w:sz w:val="12"/>
                <w:szCs w:val="12"/>
              </w:rPr>
              <w:t>291</w:t>
            </w:r>
          </w:p>
        </w:tc>
        <w:tc>
          <w:tcPr>
            <w:tcW w:w="2065" w:type="dxa"/>
            <w:shd w:val="clear" w:color="auto" w:fill="auto"/>
          </w:tcPr>
          <w:p w14:paraId="2ED9AF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3CB0F6"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35DBAFC"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1DDB4BDC" w14:textId="77777777" w:rsidR="00337E64" w:rsidRPr="00C67A39" w:rsidRDefault="00337E64" w:rsidP="00337E64">
            <w:pPr>
              <w:rPr>
                <w:sz w:val="12"/>
                <w:szCs w:val="12"/>
              </w:rPr>
            </w:pPr>
            <w:r w:rsidRPr="00C67A39">
              <w:rPr>
                <w:sz w:val="12"/>
                <w:szCs w:val="12"/>
              </w:rPr>
              <w:t>жилое</w:t>
            </w:r>
          </w:p>
        </w:tc>
      </w:tr>
      <w:tr w:rsidR="00337E64" w:rsidRPr="00C67A39" w14:paraId="59BA581E" w14:textId="77777777" w:rsidTr="00337E64">
        <w:tc>
          <w:tcPr>
            <w:tcW w:w="1101" w:type="dxa"/>
            <w:gridSpan w:val="2"/>
            <w:shd w:val="clear" w:color="auto" w:fill="auto"/>
          </w:tcPr>
          <w:p w14:paraId="134B070F" w14:textId="77777777" w:rsidR="00337E64" w:rsidRPr="00C67A39" w:rsidRDefault="00337E64" w:rsidP="00337E64">
            <w:pPr>
              <w:jc w:val="right"/>
              <w:rPr>
                <w:sz w:val="12"/>
                <w:szCs w:val="12"/>
              </w:rPr>
            </w:pPr>
            <w:r w:rsidRPr="00C67A39">
              <w:rPr>
                <w:sz w:val="12"/>
                <w:szCs w:val="12"/>
              </w:rPr>
              <w:t>292</w:t>
            </w:r>
          </w:p>
        </w:tc>
        <w:tc>
          <w:tcPr>
            <w:tcW w:w="2065" w:type="dxa"/>
            <w:shd w:val="clear" w:color="auto" w:fill="auto"/>
          </w:tcPr>
          <w:p w14:paraId="405A8D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F68F3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9E2144A"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013141EA" w14:textId="77777777" w:rsidR="00337E64" w:rsidRPr="00C67A39" w:rsidRDefault="00337E64" w:rsidP="00337E64">
            <w:pPr>
              <w:rPr>
                <w:sz w:val="12"/>
                <w:szCs w:val="12"/>
              </w:rPr>
            </w:pPr>
            <w:r w:rsidRPr="00C67A39">
              <w:rPr>
                <w:sz w:val="12"/>
                <w:szCs w:val="12"/>
              </w:rPr>
              <w:t>жилое</w:t>
            </w:r>
          </w:p>
        </w:tc>
      </w:tr>
      <w:tr w:rsidR="00337E64" w:rsidRPr="00C67A39" w14:paraId="30A63181" w14:textId="77777777" w:rsidTr="00337E64">
        <w:tc>
          <w:tcPr>
            <w:tcW w:w="1101" w:type="dxa"/>
            <w:gridSpan w:val="2"/>
            <w:shd w:val="clear" w:color="auto" w:fill="auto"/>
          </w:tcPr>
          <w:p w14:paraId="5CD353E2" w14:textId="77777777" w:rsidR="00337E64" w:rsidRPr="00C67A39" w:rsidRDefault="00337E64" w:rsidP="00337E64">
            <w:pPr>
              <w:jc w:val="right"/>
              <w:rPr>
                <w:sz w:val="12"/>
                <w:szCs w:val="12"/>
              </w:rPr>
            </w:pPr>
            <w:r w:rsidRPr="00C67A39">
              <w:rPr>
                <w:sz w:val="12"/>
                <w:szCs w:val="12"/>
              </w:rPr>
              <w:t>293</w:t>
            </w:r>
          </w:p>
        </w:tc>
        <w:tc>
          <w:tcPr>
            <w:tcW w:w="2065" w:type="dxa"/>
            <w:shd w:val="clear" w:color="auto" w:fill="auto"/>
          </w:tcPr>
          <w:p w14:paraId="3245FA5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A2A5E4"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7C2E915"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2B748885" w14:textId="77777777" w:rsidR="00337E64" w:rsidRPr="00C67A39" w:rsidRDefault="00337E64" w:rsidP="00337E64">
            <w:pPr>
              <w:rPr>
                <w:sz w:val="12"/>
                <w:szCs w:val="12"/>
              </w:rPr>
            </w:pPr>
            <w:r w:rsidRPr="00C67A39">
              <w:rPr>
                <w:sz w:val="12"/>
                <w:szCs w:val="12"/>
              </w:rPr>
              <w:t>жилое</w:t>
            </w:r>
          </w:p>
        </w:tc>
      </w:tr>
      <w:tr w:rsidR="00337E64" w:rsidRPr="00C67A39" w14:paraId="02BDCEE1" w14:textId="77777777" w:rsidTr="00337E64">
        <w:tc>
          <w:tcPr>
            <w:tcW w:w="1101" w:type="dxa"/>
            <w:gridSpan w:val="2"/>
            <w:shd w:val="clear" w:color="auto" w:fill="auto"/>
          </w:tcPr>
          <w:p w14:paraId="72C5FDDF" w14:textId="77777777" w:rsidR="00337E64" w:rsidRPr="00C67A39" w:rsidRDefault="00337E64" w:rsidP="00337E64">
            <w:pPr>
              <w:jc w:val="right"/>
              <w:rPr>
                <w:sz w:val="12"/>
                <w:szCs w:val="12"/>
              </w:rPr>
            </w:pPr>
            <w:r w:rsidRPr="00C67A39">
              <w:rPr>
                <w:sz w:val="12"/>
                <w:szCs w:val="12"/>
              </w:rPr>
              <w:t>294</w:t>
            </w:r>
          </w:p>
        </w:tc>
        <w:tc>
          <w:tcPr>
            <w:tcW w:w="2065" w:type="dxa"/>
            <w:shd w:val="clear" w:color="auto" w:fill="auto"/>
          </w:tcPr>
          <w:p w14:paraId="30A956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61101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5B3BBDF"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5B3B0864" w14:textId="77777777" w:rsidR="00337E64" w:rsidRPr="00C67A39" w:rsidRDefault="00337E64" w:rsidP="00337E64">
            <w:pPr>
              <w:rPr>
                <w:sz w:val="12"/>
                <w:szCs w:val="12"/>
              </w:rPr>
            </w:pPr>
            <w:r w:rsidRPr="00C67A39">
              <w:rPr>
                <w:sz w:val="12"/>
                <w:szCs w:val="12"/>
              </w:rPr>
              <w:t>жилое</w:t>
            </w:r>
          </w:p>
        </w:tc>
      </w:tr>
      <w:tr w:rsidR="00337E64" w:rsidRPr="00C67A39" w14:paraId="56CC1B23" w14:textId="77777777" w:rsidTr="00337E64">
        <w:tc>
          <w:tcPr>
            <w:tcW w:w="1101" w:type="dxa"/>
            <w:gridSpan w:val="2"/>
            <w:shd w:val="clear" w:color="auto" w:fill="auto"/>
          </w:tcPr>
          <w:p w14:paraId="46B64C74" w14:textId="77777777" w:rsidR="00337E64" w:rsidRPr="00C67A39" w:rsidRDefault="00337E64" w:rsidP="00337E64">
            <w:pPr>
              <w:jc w:val="right"/>
              <w:rPr>
                <w:sz w:val="12"/>
                <w:szCs w:val="12"/>
              </w:rPr>
            </w:pPr>
            <w:r w:rsidRPr="00C67A39">
              <w:rPr>
                <w:sz w:val="12"/>
                <w:szCs w:val="12"/>
              </w:rPr>
              <w:t>295</w:t>
            </w:r>
          </w:p>
        </w:tc>
        <w:tc>
          <w:tcPr>
            <w:tcW w:w="2065" w:type="dxa"/>
            <w:shd w:val="clear" w:color="auto" w:fill="auto"/>
          </w:tcPr>
          <w:p w14:paraId="5A9FD9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5E7EA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12DF062"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3A6BDB62" w14:textId="77777777" w:rsidR="00337E64" w:rsidRPr="00C67A39" w:rsidRDefault="00337E64" w:rsidP="00337E64">
            <w:pPr>
              <w:rPr>
                <w:sz w:val="12"/>
                <w:szCs w:val="12"/>
              </w:rPr>
            </w:pPr>
            <w:r w:rsidRPr="00C67A39">
              <w:rPr>
                <w:sz w:val="12"/>
                <w:szCs w:val="12"/>
              </w:rPr>
              <w:t>жилое</w:t>
            </w:r>
          </w:p>
        </w:tc>
      </w:tr>
      <w:tr w:rsidR="00337E64" w:rsidRPr="00C67A39" w14:paraId="0A89910C" w14:textId="77777777" w:rsidTr="00337E64">
        <w:tc>
          <w:tcPr>
            <w:tcW w:w="1101" w:type="dxa"/>
            <w:gridSpan w:val="2"/>
            <w:shd w:val="clear" w:color="auto" w:fill="auto"/>
          </w:tcPr>
          <w:p w14:paraId="6F39F410" w14:textId="77777777" w:rsidR="00337E64" w:rsidRPr="00C67A39" w:rsidRDefault="00337E64" w:rsidP="00337E64">
            <w:pPr>
              <w:jc w:val="right"/>
              <w:rPr>
                <w:sz w:val="12"/>
                <w:szCs w:val="12"/>
              </w:rPr>
            </w:pPr>
            <w:r w:rsidRPr="00C67A39">
              <w:rPr>
                <w:sz w:val="12"/>
                <w:szCs w:val="12"/>
              </w:rPr>
              <w:t>296</w:t>
            </w:r>
          </w:p>
        </w:tc>
        <w:tc>
          <w:tcPr>
            <w:tcW w:w="2065" w:type="dxa"/>
            <w:shd w:val="clear" w:color="auto" w:fill="auto"/>
          </w:tcPr>
          <w:p w14:paraId="1D550EA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20452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80AE31B"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04B76425" w14:textId="77777777" w:rsidR="00337E64" w:rsidRPr="00C67A39" w:rsidRDefault="00337E64" w:rsidP="00337E64">
            <w:pPr>
              <w:rPr>
                <w:sz w:val="12"/>
                <w:szCs w:val="12"/>
              </w:rPr>
            </w:pPr>
            <w:r w:rsidRPr="00C67A39">
              <w:rPr>
                <w:sz w:val="12"/>
                <w:szCs w:val="12"/>
              </w:rPr>
              <w:t>жилое</w:t>
            </w:r>
          </w:p>
        </w:tc>
      </w:tr>
      <w:tr w:rsidR="00337E64" w:rsidRPr="00C67A39" w14:paraId="0DB18D56" w14:textId="77777777" w:rsidTr="00337E64">
        <w:tc>
          <w:tcPr>
            <w:tcW w:w="1101" w:type="dxa"/>
            <w:gridSpan w:val="2"/>
            <w:shd w:val="clear" w:color="auto" w:fill="auto"/>
          </w:tcPr>
          <w:p w14:paraId="5A8E3646" w14:textId="77777777" w:rsidR="00337E64" w:rsidRPr="00C67A39" w:rsidRDefault="00337E64" w:rsidP="00337E64">
            <w:pPr>
              <w:jc w:val="right"/>
              <w:rPr>
                <w:sz w:val="12"/>
                <w:szCs w:val="12"/>
              </w:rPr>
            </w:pPr>
            <w:r w:rsidRPr="00C67A39">
              <w:rPr>
                <w:sz w:val="12"/>
                <w:szCs w:val="12"/>
              </w:rPr>
              <w:t>297</w:t>
            </w:r>
          </w:p>
        </w:tc>
        <w:tc>
          <w:tcPr>
            <w:tcW w:w="2065" w:type="dxa"/>
            <w:shd w:val="clear" w:color="auto" w:fill="auto"/>
          </w:tcPr>
          <w:p w14:paraId="1CC50F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E1DD1F"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9ECC554"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1B5B03E8" w14:textId="77777777" w:rsidR="00337E64" w:rsidRPr="00C67A39" w:rsidRDefault="00337E64" w:rsidP="00337E64">
            <w:pPr>
              <w:rPr>
                <w:sz w:val="12"/>
                <w:szCs w:val="12"/>
              </w:rPr>
            </w:pPr>
            <w:r w:rsidRPr="00C67A39">
              <w:rPr>
                <w:sz w:val="12"/>
                <w:szCs w:val="12"/>
              </w:rPr>
              <w:t>жилое</w:t>
            </w:r>
          </w:p>
        </w:tc>
      </w:tr>
      <w:tr w:rsidR="00337E64" w:rsidRPr="00C67A39" w14:paraId="6CFFF6A9" w14:textId="77777777" w:rsidTr="00337E64">
        <w:tc>
          <w:tcPr>
            <w:tcW w:w="1101" w:type="dxa"/>
            <w:gridSpan w:val="2"/>
            <w:shd w:val="clear" w:color="auto" w:fill="auto"/>
          </w:tcPr>
          <w:p w14:paraId="6F87DC9A" w14:textId="77777777" w:rsidR="00337E64" w:rsidRPr="00C67A39" w:rsidRDefault="00337E64" w:rsidP="00337E64">
            <w:pPr>
              <w:jc w:val="right"/>
              <w:rPr>
                <w:sz w:val="12"/>
                <w:szCs w:val="12"/>
              </w:rPr>
            </w:pPr>
            <w:r w:rsidRPr="00C67A39">
              <w:rPr>
                <w:sz w:val="12"/>
                <w:szCs w:val="12"/>
              </w:rPr>
              <w:t>298</w:t>
            </w:r>
          </w:p>
        </w:tc>
        <w:tc>
          <w:tcPr>
            <w:tcW w:w="2065" w:type="dxa"/>
            <w:shd w:val="clear" w:color="auto" w:fill="auto"/>
          </w:tcPr>
          <w:p w14:paraId="4A2701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68A1AF"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A0FACD0"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3665732B" w14:textId="77777777" w:rsidR="00337E64" w:rsidRPr="00C67A39" w:rsidRDefault="00337E64" w:rsidP="00337E64">
            <w:pPr>
              <w:rPr>
                <w:sz w:val="12"/>
                <w:szCs w:val="12"/>
              </w:rPr>
            </w:pPr>
            <w:r w:rsidRPr="00C67A39">
              <w:rPr>
                <w:sz w:val="12"/>
                <w:szCs w:val="12"/>
              </w:rPr>
              <w:t>жилое</w:t>
            </w:r>
          </w:p>
        </w:tc>
      </w:tr>
      <w:tr w:rsidR="00337E64" w:rsidRPr="00C67A39" w14:paraId="26B3F3B5" w14:textId="77777777" w:rsidTr="00337E64">
        <w:tc>
          <w:tcPr>
            <w:tcW w:w="1101" w:type="dxa"/>
            <w:gridSpan w:val="2"/>
            <w:shd w:val="clear" w:color="auto" w:fill="auto"/>
          </w:tcPr>
          <w:p w14:paraId="32A69A85" w14:textId="77777777" w:rsidR="00337E64" w:rsidRPr="00C67A39" w:rsidRDefault="00337E64" w:rsidP="00337E64">
            <w:pPr>
              <w:jc w:val="right"/>
              <w:rPr>
                <w:sz w:val="12"/>
                <w:szCs w:val="12"/>
              </w:rPr>
            </w:pPr>
            <w:r w:rsidRPr="00C67A39">
              <w:rPr>
                <w:sz w:val="12"/>
                <w:szCs w:val="12"/>
              </w:rPr>
              <w:t>299</w:t>
            </w:r>
          </w:p>
        </w:tc>
        <w:tc>
          <w:tcPr>
            <w:tcW w:w="2065" w:type="dxa"/>
            <w:shd w:val="clear" w:color="auto" w:fill="auto"/>
          </w:tcPr>
          <w:p w14:paraId="3C82B4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466C8C"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1BF2708"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6D490E3C" w14:textId="77777777" w:rsidR="00337E64" w:rsidRPr="00C67A39" w:rsidRDefault="00337E64" w:rsidP="00337E64">
            <w:pPr>
              <w:rPr>
                <w:sz w:val="12"/>
                <w:szCs w:val="12"/>
              </w:rPr>
            </w:pPr>
            <w:r w:rsidRPr="00C67A39">
              <w:rPr>
                <w:sz w:val="12"/>
                <w:szCs w:val="12"/>
              </w:rPr>
              <w:t>жилое</w:t>
            </w:r>
          </w:p>
        </w:tc>
      </w:tr>
      <w:tr w:rsidR="00337E64" w:rsidRPr="00C67A39" w14:paraId="5DFFE390" w14:textId="77777777" w:rsidTr="00337E64">
        <w:tc>
          <w:tcPr>
            <w:tcW w:w="1101" w:type="dxa"/>
            <w:gridSpan w:val="2"/>
            <w:shd w:val="clear" w:color="auto" w:fill="auto"/>
          </w:tcPr>
          <w:p w14:paraId="60992D69" w14:textId="77777777" w:rsidR="00337E64" w:rsidRPr="00C67A39" w:rsidRDefault="00337E64" w:rsidP="00337E64">
            <w:pPr>
              <w:jc w:val="right"/>
              <w:rPr>
                <w:sz w:val="12"/>
                <w:szCs w:val="12"/>
              </w:rPr>
            </w:pPr>
            <w:r w:rsidRPr="00C67A39">
              <w:rPr>
                <w:sz w:val="12"/>
                <w:szCs w:val="12"/>
              </w:rPr>
              <w:t>300</w:t>
            </w:r>
          </w:p>
        </w:tc>
        <w:tc>
          <w:tcPr>
            <w:tcW w:w="2065" w:type="dxa"/>
            <w:shd w:val="clear" w:color="auto" w:fill="auto"/>
          </w:tcPr>
          <w:p w14:paraId="6F6FF9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D69835"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49A0ABD"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249AB434" w14:textId="77777777" w:rsidR="00337E64" w:rsidRPr="00C67A39" w:rsidRDefault="00337E64" w:rsidP="00337E64">
            <w:pPr>
              <w:rPr>
                <w:sz w:val="12"/>
                <w:szCs w:val="12"/>
              </w:rPr>
            </w:pPr>
            <w:r w:rsidRPr="00C67A39">
              <w:rPr>
                <w:sz w:val="12"/>
                <w:szCs w:val="12"/>
              </w:rPr>
              <w:t>жилое</w:t>
            </w:r>
          </w:p>
        </w:tc>
      </w:tr>
      <w:tr w:rsidR="00337E64" w:rsidRPr="00C67A39" w14:paraId="75DE85E5" w14:textId="77777777" w:rsidTr="00337E64">
        <w:tc>
          <w:tcPr>
            <w:tcW w:w="1101" w:type="dxa"/>
            <w:gridSpan w:val="2"/>
            <w:shd w:val="clear" w:color="auto" w:fill="auto"/>
          </w:tcPr>
          <w:p w14:paraId="3CC9FFC0" w14:textId="77777777" w:rsidR="00337E64" w:rsidRPr="00C67A39" w:rsidRDefault="00337E64" w:rsidP="00337E64">
            <w:pPr>
              <w:jc w:val="right"/>
              <w:rPr>
                <w:sz w:val="12"/>
                <w:szCs w:val="12"/>
              </w:rPr>
            </w:pPr>
            <w:r w:rsidRPr="00C67A39">
              <w:rPr>
                <w:sz w:val="12"/>
                <w:szCs w:val="12"/>
              </w:rPr>
              <w:t>301</w:t>
            </w:r>
          </w:p>
        </w:tc>
        <w:tc>
          <w:tcPr>
            <w:tcW w:w="2065" w:type="dxa"/>
            <w:shd w:val="clear" w:color="auto" w:fill="auto"/>
          </w:tcPr>
          <w:p w14:paraId="2C654CE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451AA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71D6559"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0DC5BC89" w14:textId="77777777" w:rsidR="00337E64" w:rsidRPr="00C67A39" w:rsidRDefault="00337E64" w:rsidP="00337E64">
            <w:pPr>
              <w:rPr>
                <w:sz w:val="12"/>
                <w:szCs w:val="12"/>
              </w:rPr>
            </w:pPr>
            <w:r w:rsidRPr="00C67A39">
              <w:rPr>
                <w:sz w:val="12"/>
                <w:szCs w:val="12"/>
              </w:rPr>
              <w:t>жилое</w:t>
            </w:r>
          </w:p>
        </w:tc>
      </w:tr>
      <w:tr w:rsidR="00337E64" w:rsidRPr="00C67A39" w14:paraId="50033AD2" w14:textId="77777777" w:rsidTr="00337E64">
        <w:tc>
          <w:tcPr>
            <w:tcW w:w="1101" w:type="dxa"/>
            <w:gridSpan w:val="2"/>
            <w:shd w:val="clear" w:color="auto" w:fill="auto"/>
          </w:tcPr>
          <w:p w14:paraId="74C38FE2" w14:textId="77777777" w:rsidR="00337E64" w:rsidRPr="00C67A39" w:rsidRDefault="00337E64" w:rsidP="00337E64">
            <w:pPr>
              <w:jc w:val="right"/>
              <w:rPr>
                <w:sz w:val="12"/>
                <w:szCs w:val="12"/>
              </w:rPr>
            </w:pPr>
            <w:r w:rsidRPr="00C67A39">
              <w:rPr>
                <w:sz w:val="12"/>
                <w:szCs w:val="12"/>
              </w:rPr>
              <w:t>302</w:t>
            </w:r>
          </w:p>
        </w:tc>
        <w:tc>
          <w:tcPr>
            <w:tcW w:w="2065" w:type="dxa"/>
            <w:shd w:val="clear" w:color="auto" w:fill="auto"/>
          </w:tcPr>
          <w:p w14:paraId="0D73CE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BE7442"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B7ECD5C"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2A9923E8" w14:textId="77777777" w:rsidR="00337E64" w:rsidRPr="00C67A39" w:rsidRDefault="00337E64" w:rsidP="00337E64">
            <w:pPr>
              <w:rPr>
                <w:sz w:val="12"/>
                <w:szCs w:val="12"/>
              </w:rPr>
            </w:pPr>
            <w:r w:rsidRPr="00C67A39">
              <w:rPr>
                <w:sz w:val="12"/>
                <w:szCs w:val="12"/>
              </w:rPr>
              <w:t>жилое</w:t>
            </w:r>
          </w:p>
        </w:tc>
      </w:tr>
      <w:tr w:rsidR="00337E64" w:rsidRPr="00C67A39" w14:paraId="5CF7120F" w14:textId="77777777" w:rsidTr="00337E64">
        <w:tc>
          <w:tcPr>
            <w:tcW w:w="1101" w:type="dxa"/>
            <w:gridSpan w:val="2"/>
            <w:shd w:val="clear" w:color="auto" w:fill="auto"/>
          </w:tcPr>
          <w:p w14:paraId="26F46554" w14:textId="77777777" w:rsidR="00337E64" w:rsidRPr="00C67A39" w:rsidRDefault="00337E64" w:rsidP="00337E64">
            <w:pPr>
              <w:jc w:val="right"/>
              <w:rPr>
                <w:sz w:val="12"/>
                <w:szCs w:val="12"/>
              </w:rPr>
            </w:pPr>
            <w:r w:rsidRPr="00C67A39">
              <w:rPr>
                <w:sz w:val="12"/>
                <w:szCs w:val="12"/>
              </w:rPr>
              <w:t>303</w:t>
            </w:r>
          </w:p>
        </w:tc>
        <w:tc>
          <w:tcPr>
            <w:tcW w:w="2065" w:type="dxa"/>
            <w:shd w:val="clear" w:color="auto" w:fill="auto"/>
          </w:tcPr>
          <w:p w14:paraId="08E0159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A9260A"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F24FB7D"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58D0CA8B" w14:textId="77777777" w:rsidR="00337E64" w:rsidRPr="00C67A39" w:rsidRDefault="00337E64" w:rsidP="00337E64">
            <w:pPr>
              <w:rPr>
                <w:sz w:val="12"/>
                <w:szCs w:val="12"/>
              </w:rPr>
            </w:pPr>
            <w:r w:rsidRPr="00C67A39">
              <w:rPr>
                <w:sz w:val="12"/>
                <w:szCs w:val="12"/>
              </w:rPr>
              <w:t>жилое</w:t>
            </w:r>
          </w:p>
        </w:tc>
      </w:tr>
      <w:tr w:rsidR="00337E64" w:rsidRPr="00C67A39" w14:paraId="127F7049" w14:textId="77777777" w:rsidTr="00337E64">
        <w:tc>
          <w:tcPr>
            <w:tcW w:w="1101" w:type="dxa"/>
            <w:gridSpan w:val="2"/>
            <w:shd w:val="clear" w:color="auto" w:fill="auto"/>
          </w:tcPr>
          <w:p w14:paraId="0D7CA1F1" w14:textId="77777777" w:rsidR="00337E64" w:rsidRPr="00C67A39" w:rsidRDefault="00337E64" w:rsidP="00337E64">
            <w:pPr>
              <w:jc w:val="right"/>
              <w:rPr>
                <w:sz w:val="12"/>
                <w:szCs w:val="12"/>
              </w:rPr>
            </w:pPr>
            <w:r w:rsidRPr="00C67A39">
              <w:rPr>
                <w:sz w:val="12"/>
                <w:szCs w:val="12"/>
              </w:rPr>
              <w:t>304</w:t>
            </w:r>
          </w:p>
        </w:tc>
        <w:tc>
          <w:tcPr>
            <w:tcW w:w="2065" w:type="dxa"/>
            <w:shd w:val="clear" w:color="auto" w:fill="auto"/>
          </w:tcPr>
          <w:p w14:paraId="015D61E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80F1F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BCE9865"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4FB94B02" w14:textId="77777777" w:rsidR="00337E64" w:rsidRPr="00C67A39" w:rsidRDefault="00337E64" w:rsidP="00337E64">
            <w:pPr>
              <w:rPr>
                <w:sz w:val="12"/>
                <w:szCs w:val="12"/>
              </w:rPr>
            </w:pPr>
            <w:r w:rsidRPr="00C67A39">
              <w:rPr>
                <w:sz w:val="12"/>
                <w:szCs w:val="12"/>
              </w:rPr>
              <w:t>жилое</w:t>
            </w:r>
          </w:p>
        </w:tc>
      </w:tr>
      <w:tr w:rsidR="00337E64" w:rsidRPr="00C67A39" w14:paraId="0DB6197F" w14:textId="77777777" w:rsidTr="00337E64">
        <w:tc>
          <w:tcPr>
            <w:tcW w:w="1101" w:type="dxa"/>
            <w:gridSpan w:val="2"/>
            <w:shd w:val="clear" w:color="auto" w:fill="auto"/>
          </w:tcPr>
          <w:p w14:paraId="3E034ADB" w14:textId="77777777" w:rsidR="00337E64" w:rsidRPr="00C67A39" w:rsidRDefault="00337E64" w:rsidP="00337E64">
            <w:pPr>
              <w:jc w:val="right"/>
              <w:rPr>
                <w:sz w:val="12"/>
                <w:szCs w:val="12"/>
              </w:rPr>
            </w:pPr>
            <w:r w:rsidRPr="00C67A39">
              <w:rPr>
                <w:sz w:val="12"/>
                <w:szCs w:val="12"/>
              </w:rPr>
              <w:t>305</w:t>
            </w:r>
          </w:p>
        </w:tc>
        <w:tc>
          <w:tcPr>
            <w:tcW w:w="2065" w:type="dxa"/>
            <w:shd w:val="clear" w:color="auto" w:fill="auto"/>
          </w:tcPr>
          <w:p w14:paraId="1F5B7F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274C6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2ABDED8"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5690D7DD" w14:textId="77777777" w:rsidR="00337E64" w:rsidRPr="00C67A39" w:rsidRDefault="00337E64" w:rsidP="00337E64">
            <w:pPr>
              <w:rPr>
                <w:sz w:val="12"/>
                <w:szCs w:val="12"/>
              </w:rPr>
            </w:pPr>
            <w:r w:rsidRPr="00C67A39">
              <w:rPr>
                <w:sz w:val="12"/>
                <w:szCs w:val="12"/>
              </w:rPr>
              <w:t>жилое</w:t>
            </w:r>
          </w:p>
        </w:tc>
      </w:tr>
      <w:tr w:rsidR="00337E64" w:rsidRPr="00C67A39" w14:paraId="3FA8B380" w14:textId="77777777" w:rsidTr="00337E64">
        <w:tc>
          <w:tcPr>
            <w:tcW w:w="1101" w:type="dxa"/>
            <w:gridSpan w:val="2"/>
            <w:shd w:val="clear" w:color="auto" w:fill="auto"/>
          </w:tcPr>
          <w:p w14:paraId="1DFCD94E" w14:textId="77777777" w:rsidR="00337E64" w:rsidRPr="00C67A39" w:rsidRDefault="00337E64" w:rsidP="00337E64">
            <w:pPr>
              <w:jc w:val="right"/>
              <w:rPr>
                <w:sz w:val="12"/>
                <w:szCs w:val="12"/>
              </w:rPr>
            </w:pPr>
            <w:r w:rsidRPr="00C67A39">
              <w:rPr>
                <w:sz w:val="12"/>
                <w:szCs w:val="12"/>
              </w:rPr>
              <w:t>306</w:t>
            </w:r>
          </w:p>
        </w:tc>
        <w:tc>
          <w:tcPr>
            <w:tcW w:w="2065" w:type="dxa"/>
            <w:shd w:val="clear" w:color="auto" w:fill="auto"/>
          </w:tcPr>
          <w:p w14:paraId="082959B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633C76"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B134E30"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6EAB60AD" w14:textId="77777777" w:rsidR="00337E64" w:rsidRPr="00C67A39" w:rsidRDefault="00337E64" w:rsidP="00337E64">
            <w:pPr>
              <w:rPr>
                <w:sz w:val="12"/>
                <w:szCs w:val="12"/>
              </w:rPr>
            </w:pPr>
            <w:r w:rsidRPr="00C67A39">
              <w:rPr>
                <w:sz w:val="12"/>
                <w:szCs w:val="12"/>
              </w:rPr>
              <w:t>жилое</w:t>
            </w:r>
          </w:p>
        </w:tc>
      </w:tr>
      <w:tr w:rsidR="00337E64" w:rsidRPr="00C67A39" w14:paraId="0BD32FA9" w14:textId="77777777" w:rsidTr="00337E64">
        <w:tc>
          <w:tcPr>
            <w:tcW w:w="1101" w:type="dxa"/>
            <w:gridSpan w:val="2"/>
            <w:shd w:val="clear" w:color="auto" w:fill="auto"/>
          </w:tcPr>
          <w:p w14:paraId="45FB09A5" w14:textId="77777777" w:rsidR="00337E64" w:rsidRPr="00C67A39" w:rsidRDefault="00337E64" w:rsidP="00337E64">
            <w:pPr>
              <w:jc w:val="right"/>
              <w:rPr>
                <w:sz w:val="12"/>
                <w:szCs w:val="12"/>
              </w:rPr>
            </w:pPr>
            <w:r w:rsidRPr="00C67A39">
              <w:rPr>
                <w:sz w:val="12"/>
                <w:szCs w:val="12"/>
              </w:rPr>
              <w:t>307</w:t>
            </w:r>
          </w:p>
        </w:tc>
        <w:tc>
          <w:tcPr>
            <w:tcW w:w="2065" w:type="dxa"/>
            <w:shd w:val="clear" w:color="auto" w:fill="auto"/>
          </w:tcPr>
          <w:p w14:paraId="4AADD8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48637F"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61DB0E4" w14:textId="77777777" w:rsidR="00337E64" w:rsidRPr="00C67A39" w:rsidRDefault="00337E64" w:rsidP="00337E64">
            <w:pPr>
              <w:rPr>
                <w:sz w:val="12"/>
                <w:szCs w:val="12"/>
              </w:rPr>
            </w:pPr>
            <w:r w:rsidRPr="00C67A39">
              <w:rPr>
                <w:sz w:val="12"/>
                <w:szCs w:val="12"/>
              </w:rPr>
              <w:t>88А</w:t>
            </w:r>
          </w:p>
        </w:tc>
        <w:tc>
          <w:tcPr>
            <w:tcW w:w="2304" w:type="dxa"/>
            <w:shd w:val="clear" w:color="auto" w:fill="auto"/>
          </w:tcPr>
          <w:p w14:paraId="0C17E5AF" w14:textId="77777777" w:rsidR="00337E64" w:rsidRPr="00C67A39" w:rsidRDefault="00337E64" w:rsidP="00337E64">
            <w:pPr>
              <w:rPr>
                <w:sz w:val="12"/>
                <w:szCs w:val="12"/>
              </w:rPr>
            </w:pPr>
            <w:r w:rsidRPr="00C67A39">
              <w:rPr>
                <w:sz w:val="12"/>
                <w:szCs w:val="12"/>
              </w:rPr>
              <w:t>жилое</w:t>
            </w:r>
          </w:p>
        </w:tc>
      </w:tr>
      <w:tr w:rsidR="00337E64" w:rsidRPr="00C67A39" w14:paraId="50A8EBD0" w14:textId="77777777" w:rsidTr="00337E64">
        <w:tc>
          <w:tcPr>
            <w:tcW w:w="1101" w:type="dxa"/>
            <w:gridSpan w:val="2"/>
            <w:shd w:val="clear" w:color="auto" w:fill="auto"/>
          </w:tcPr>
          <w:p w14:paraId="3FD82C01" w14:textId="77777777" w:rsidR="00337E64" w:rsidRPr="00C67A39" w:rsidRDefault="00337E64" w:rsidP="00337E64">
            <w:pPr>
              <w:jc w:val="right"/>
              <w:rPr>
                <w:sz w:val="12"/>
                <w:szCs w:val="12"/>
              </w:rPr>
            </w:pPr>
            <w:r w:rsidRPr="00C67A39">
              <w:rPr>
                <w:sz w:val="12"/>
                <w:szCs w:val="12"/>
              </w:rPr>
              <w:t>308</w:t>
            </w:r>
          </w:p>
        </w:tc>
        <w:tc>
          <w:tcPr>
            <w:tcW w:w="2065" w:type="dxa"/>
            <w:shd w:val="clear" w:color="auto" w:fill="auto"/>
          </w:tcPr>
          <w:p w14:paraId="631CF26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8B998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E8CC606" w14:textId="77777777" w:rsidR="00337E64" w:rsidRPr="00C67A39" w:rsidRDefault="00337E64" w:rsidP="00337E64">
            <w:pPr>
              <w:rPr>
                <w:sz w:val="12"/>
                <w:szCs w:val="12"/>
              </w:rPr>
            </w:pPr>
            <w:r w:rsidRPr="00C67A39">
              <w:rPr>
                <w:sz w:val="12"/>
                <w:szCs w:val="12"/>
              </w:rPr>
              <w:t>89</w:t>
            </w:r>
          </w:p>
        </w:tc>
        <w:tc>
          <w:tcPr>
            <w:tcW w:w="2304" w:type="dxa"/>
            <w:shd w:val="clear" w:color="auto" w:fill="auto"/>
          </w:tcPr>
          <w:p w14:paraId="0995BE0F" w14:textId="77777777" w:rsidR="00337E64" w:rsidRPr="00C67A39" w:rsidRDefault="00337E64" w:rsidP="00337E64">
            <w:pPr>
              <w:rPr>
                <w:sz w:val="12"/>
                <w:szCs w:val="12"/>
              </w:rPr>
            </w:pPr>
            <w:r w:rsidRPr="00C67A39">
              <w:rPr>
                <w:sz w:val="12"/>
                <w:szCs w:val="12"/>
              </w:rPr>
              <w:t>жилое</w:t>
            </w:r>
          </w:p>
        </w:tc>
      </w:tr>
      <w:tr w:rsidR="00337E64" w:rsidRPr="00C67A39" w14:paraId="6923EC81" w14:textId="77777777" w:rsidTr="00337E64">
        <w:tc>
          <w:tcPr>
            <w:tcW w:w="1101" w:type="dxa"/>
            <w:gridSpan w:val="2"/>
            <w:shd w:val="clear" w:color="auto" w:fill="auto"/>
          </w:tcPr>
          <w:p w14:paraId="7B6B6466" w14:textId="77777777" w:rsidR="00337E64" w:rsidRPr="00C67A39" w:rsidRDefault="00337E64" w:rsidP="00337E64">
            <w:pPr>
              <w:jc w:val="right"/>
              <w:rPr>
                <w:sz w:val="12"/>
                <w:szCs w:val="12"/>
              </w:rPr>
            </w:pPr>
            <w:r w:rsidRPr="00C67A39">
              <w:rPr>
                <w:sz w:val="12"/>
                <w:szCs w:val="12"/>
              </w:rPr>
              <w:t>309</w:t>
            </w:r>
          </w:p>
        </w:tc>
        <w:tc>
          <w:tcPr>
            <w:tcW w:w="2065" w:type="dxa"/>
            <w:shd w:val="clear" w:color="auto" w:fill="auto"/>
          </w:tcPr>
          <w:p w14:paraId="61F795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1F6CE4"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AA1695B"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5D538BB8" w14:textId="77777777" w:rsidR="00337E64" w:rsidRPr="00C67A39" w:rsidRDefault="00337E64" w:rsidP="00337E64">
            <w:pPr>
              <w:rPr>
                <w:sz w:val="12"/>
                <w:szCs w:val="12"/>
              </w:rPr>
            </w:pPr>
            <w:r w:rsidRPr="00C67A39">
              <w:rPr>
                <w:sz w:val="12"/>
                <w:szCs w:val="12"/>
              </w:rPr>
              <w:t>жилое</w:t>
            </w:r>
          </w:p>
        </w:tc>
      </w:tr>
      <w:tr w:rsidR="00337E64" w:rsidRPr="00C67A39" w14:paraId="4FA27E09" w14:textId="77777777" w:rsidTr="00337E64">
        <w:tc>
          <w:tcPr>
            <w:tcW w:w="1101" w:type="dxa"/>
            <w:gridSpan w:val="2"/>
            <w:shd w:val="clear" w:color="auto" w:fill="auto"/>
          </w:tcPr>
          <w:p w14:paraId="223508D3" w14:textId="77777777" w:rsidR="00337E64" w:rsidRPr="00C67A39" w:rsidRDefault="00337E64" w:rsidP="00337E64">
            <w:pPr>
              <w:jc w:val="right"/>
              <w:rPr>
                <w:sz w:val="12"/>
                <w:szCs w:val="12"/>
              </w:rPr>
            </w:pPr>
            <w:r w:rsidRPr="00C67A39">
              <w:rPr>
                <w:sz w:val="12"/>
                <w:szCs w:val="12"/>
              </w:rPr>
              <w:t>310</w:t>
            </w:r>
          </w:p>
        </w:tc>
        <w:tc>
          <w:tcPr>
            <w:tcW w:w="2065" w:type="dxa"/>
            <w:shd w:val="clear" w:color="auto" w:fill="auto"/>
          </w:tcPr>
          <w:p w14:paraId="67A059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860040"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8C462A0" w14:textId="77777777" w:rsidR="00337E64" w:rsidRPr="00C67A39" w:rsidRDefault="00337E64" w:rsidP="00337E64">
            <w:pPr>
              <w:rPr>
                <w:sz w:val="12"/>
                <w:szCs w:val="12"/>
              </w:rPr>
            </w:pPr>
            <w:r w:rsidRPr="00C67A39">
              <w:rPr>
                <w:sz w:val="12"/>
                <w:szCs w:val="12"/>
              </w:rPr>
              <w:t>91</w:t>
            </w:r>
          </w:p>
        </w:tc>
        <w:tc>
          <w:tcPr>
            <w:tcW w:w="2304" w:type="dxa"/>
            <w:shd w:val="clear" w:color="auto" w:fill="auto"/>
          </w:tcPr>
          <w:p w14:paraId="510889FD" w14:textId="77777777" w:rsidR="00337E64" w:rsidRPr="00C67A39" w:rsidRDefault="00337E64" w:rsidP="00337E64">
            <w:pPr>
              <w:rPr>
                <w:sz w:val="12"/>
                <w:szCs w:val="12"/>
              </w:rPr>
            </w:pPr>
            <w:r w:rsidRPr="00C67A39">
              <w:rPr>
                <w:sz w:val="12"/>
                <w:szCs w:val="12"/>
              </w:rPr>
              <w:t>жилое</w:t>
            </w:r>
          </w:p>
        </w:tc>
      </w:tr>
      <w:tr w:rsidR="00337E64" w:rsidRPr="00C67A39" w14:paraId="4CF70CE8" w14:textId="77777777" w:rsidTr="00337E64">
        <w:tc>
          <w:tcPr>
            <w:tcW w:w="1101" w:type="dxa"/>
            <w:gridSpan w:val="2"/>
            <w:shd w:val="clear" w:color="auto" w:fill="auto"/>
          </w:tcPr>
          <w:p w14:paraId="27C9F1EB" w14:textId="77777777" w:rsidR="00337E64" w:rsidRPr="00C67A39" w:rsidRDefault="00337E64" w:rsidP="00337E64">
            <w:pPr>
              <w:jc w:val="right"/>
              <w:rPr>
                <w:sz w:val="12"/>
                <w:szCs w:val="12"/>
              </w:rPr>
            </w:pPr>
            <w:r w:rsidRPr="00C67A39">
              <w:rPr>
                <w:sz w:val="12"/>
                <w:szCs w:val="12"/>
              </w:rPr>
              <w:t>311</w:t>
            </w:r>
          </w:p>
        </w:tc>
        <w:tc>
          <w:tcPr>
            <w:tcW w:w="2065" w:type="dxa"/>
            <w:shd w:val="clear" w:color="auto" w:fill="auto"/>
          </w:tcPr>
          <w:p w14:paraId="095285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CF1A5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D32E5AE"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34A22F22" w14:textId="77777777" w:rsidR="00337E64" w:rsidRPr="00C67A39" w:rsidRDefault="00337E64" w:rsidP="00337E64">
            <w:pPr>
              <w:rPr>
                <w:sz w:val="12"/>
                <w:szCs w:val="12"/>
              </w:rPr>
            </w:pPr>
            <w:r w:rsidRPr="00C67A39">
              <w:rPr>
                <w:sz w:val="12"/>
                <w:szCs w:val="12"/>
              </w:rPr>
              <w:t>жилое</w:t>
            </w:r>
          </w:p>
        </w:tc>
      </w:tr>
      <w:tr w:rsidR="00337E64" w:rsidRPr="00C67A39" w14:paraId="27F8A9F1" w14:textId="77777777" w:rsidTr="00337E64">
        <w:tc>
          <w:tcPr>
            <w:tcW w:w="1101" w:type="dxa"/>
            <w:gridSpan w:val="2"/>
            <w:shd w:val="clear" w:color="auto" w:fill="auto"/>
          </w:tcPr>
          <w:p w14:paraId="3CB70D27" w14:textId="77777777" w:rsidR="00337E64" w:rsidRPr="00C67A39" w:rsidRDefault="00337E64" w:rsidP="00337E64">
            <w:pPr>
              <w:jc w:val="right"/>
              <w:rPr>
                <w:sz w:val="12"/>
                <w:szCs w:val="12"/>
              </w:rPr>
            </w:pPr>
            <w:r w:rsidRPr="00C67A39">
              <w:rPr>
                <w:sz w:val="12"/>
                <w:szCs w:val="12"/>
              </w:rPr>
              <w:t>312</w:t>
            </w:r>
          </w:p>
        </w:tc>
        <w:tc>
          <w:tcPr>
            <w:tcW w:w="2065" w:type="dxa"/>
            <w:shd w:val="clear" w:color="auto" w:fill="auto"/>
          </w:tcPr>
          <w:p w14:paraId="5580681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25E27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A6CE9B5" w14:textId="77777777" w:rsidR="00337E64" w:rsidRPr="00C67A39" w:rsidRDefault="00337E64" w:rsidP="00337E64">
            <w:pPr>
              <w:rPr>
                <w:sz w:val="12"/>
                <w:szCs w:val="12"/>
              </w:rPr>
            </w:pPr>
            <w:r w:rsidRPr="00C67A39">
              <w:rPr>
                <w:sz w:val="12"/>
                <w:szCs w:val="12"/>
              </w:rPr>
              <w:t>93</w:t>
            </w:r>
          </w:p>
        </w:tc>
        <w:tc>
          <w:tcPr>
            <w:tcW w:w="2304" w:type="dxa"/>
            <w:shd w:val="clear" w:color="auto" w:fill="auto"/>
          </w:tcPr>
          <w:p w14:paraId="1F4EAABC" w14:textId="77777777" w:rsidR="00337E64" w:rsidRPr="00C67A39" w:rsidRDefault="00337E64" w:rsidP="00337E64">
            <w:pPr>
              <w:rPr>
                <w:sz w:val="12"/>
                <w:szCs w:val="12"/>
              </w:rPr>
            </w:pPr>
            <w:r w:rsidRPr="00C67A39">
              <w:rPr>
                <w:sz w:val="12"/>
                <w:szCs w:val="12"/>
              </w:rPr>
              <w:t>жилое</w:t>
            </w:r>
          </w:p>
        </w:tc>
      </w:tr>
      <w:tr w:rsidR="00337E64" w:rsidRPr="00C67A39" w14:paraId="523F856B" w14:textId="77777777" w:rsidTr="00337E64">
        <w:tc>
          <w:tcPr>
            <w:tcW w:w="1101" w:type="dxa"/>
            <w:gridSpan w:val="2"/>
            <w:shd w:val="clear" w:color="auto" w:fill="auto"/>
          </w:tcPr>
          <w:p w14:paraId="099C4C82" w14:textId="77777777" w:rsidR="00337E64" w:rsidRPr="00C67A39" w:rsidRDefault="00337E64" w:rsidP="00337E64">
            <w:pPr>
              <w:jc w:val="right"/>
              <w:rPr>
                <w:sz w:val="12"/>
                <w:szCs w:val="12"/>
              </w:rPr>
            </w:pPr>
            <w:r w:rsidRPr="00C67A39">
              <w:rPr>
                <w:sz w:val="12"/>
                <w:szCs w:val="12"/>
              </w:rPr>
              <w:t>313</w:t>
            </w:r>
          </w:p>
        </w:tc>
        <w:tc>
          <w:tcPr>
            <w:tcW w:w="2065" w:type="dxa"/>
            <w:shd w:val="clear" w:color="auto" w:fill="auto"/>
          </w:tcPr>
          <w:p w14:paraId="4C2FD5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1B3A9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9A2BE91"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03759E1E" w14:textId="77777777" w:rsidR="00337E64" w:rsidRPr="00C67A39" w:rsidRDefault="00337E64" w:rsidP="00337E64">
            <w:pPr>
              <w:rPr>
                <w:sz w:val="12"/>
                <w:szCs w:val="12"/>
              </w:rPr>
            </w:pPr>
            <w:r w:rsidRPr="00C67A39">
              <w:rPr>
                <w:sz w:val="12"/>
                <w:szCs w:val="12"/>
              </w:rPr>
              <w:t>жилое</w:t>
            </w:r>
          </w:p>
        </w:tc>
      </w:tr>
      <w:tr w:rsidR="00337E64" w:rsidRPr="00C67A39" w14:paraId="547E4C4E" w14:textId="77777777" w:rsidTr="00337E64">
        <w:tc>
          <w:tcPr>
            <w:tcW w:w="1101" w:type="dxa"/>
            <w:gridSpan w:val="2"/>
            <w:shd w:val="clear" w:color="auto" w:fill="auto"/>
          </w:tcPr>
          <w:p w14:paraId="69EE2D44" w14:textId="77777777" w:rsidR="00337E64" w:rsidRPr="00C67A39" w:rsidRDefault="00337E64" w:rsidP="00337E64">
            <w:pPr>
              <w:jc w:val="right"/>
              <w:rPr>
                <w:sz w:val="12"/>
                <w:szCs w:val="12"/>
              </w:rPr>
            </w:pPr>
            <w:r w:rsidRPr="00C67A39">
              <w:rPr>
                <w:sz w:val="12"/>
                <w:szCs w:val="12"/>
              </w:rPr>
              <w:t>314</w:t>
            </w:r>
          </w:p>
        </w:tc>
        <w:tc>
          <w:tcPr>
            <w:tcW w:w="2065" w:type="dxa"/>
            <w:shd w:val="clear" w:color="auto" w:fill="auto"/>
          </w:tcPr>
          <w:p w14:paraId="714B69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2AF22C"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B997CCC" w14:textId="77777777" w:rsidR="00337E64" w:rsidRPr="00C67A39" w:rsidRDefault="00337E64" w:rsidP="00337E64">
            <w:pPr>
              <w:rPr>
                <w:sz w:val="12"/>
                <w:szCs w:val="12"/>
              </w:rPr>
            </w:pPr>
            <w:r w:rsidRPr="00C67A39">
              <w:rPr>
                <w:sz w:val="12"/>
                <w:szCs w:val="12"/>
              </w:rPr>
              <w:t>95</w:t>
            </w:r>
          </w:p>
        </w:tc>
        <w:tc>
          <w:tcPr>
            <w:tcW w:w="2304" w:type="dxa"/>
            <w:shd w:val="clear" w:color="auto" w:fill="auto"/>
          </w:tcPr>
          <w:p w14:paraId="1A554680" w14:textId="77777777" w:rsidR="00337E64" w:rsidRPr="00C67A39" w:rsidRDefault="00337E64" w:rsidP="00337E64">
            <w:pPr>
              <w:rPr>
                <w:sz w:val="12"/>
                <w:szCs w:val="12"/>
              </w:rPr>
            </w:pPr>
            <w:r w:rsidRPr="00C67A39">
              <w:rPr>
                <w:sz w:val="12"/>
                <w:szCs w:val="12"/>
              </w:rPr>
              <w:t>жилое</w:t>
            </w:r>
          </w:p>
        </w:tc>
      </w:tr>
      <w:tr w:rsidR="00337E64" w:rsidRPr="00C67A39" w14:paraId="430D3017" w14:textId="77777777" w:rsidTr="00337E64">
        <w:tc>
          <w:tcPr>
            <w:tcW w:w="1101" w:type="dxa"/>
            <w:gridSpan w:val="2"/>
            <w:shd w:val="clear" w:color="auto" w:fill="auto"/>
          </w:tcPr>
          <w:p w14:paraId="0C4221D5" w14:textId="77777777" w:rsidR="00337E64" w:rsidRPr="00C67A39" w:rsidRDefault="00337E64" w:rsidP="00337E64">
            <w:pPr>
              <w:jc w:val="right"/>
              <w:rPr>
                <w:sz w:val="12"/>
                <w:szCs w:val="12"/>
              </w:rPr>
            </w:pPr>
            <w:r w:rsidRPr="00C67A39">
              <w:rPr>
                <w:sz w:val="12"/>
                <w:szCs w:val="12"/>
              </w:rPr>
              <w:t>315</w:t>
            </w:r>
          </w:p>
        </w:tc>
        <w:tc>
          <w:tcPr>
            <w:tcW w:w="2065" w:type="dxa"/>
            <w:shd w:val="clear" w:color="auto" w:fill="auto"/>
          </w:tcPr>
          <w:p w14:paraId="6018A58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92C18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517F6B9" w14:textId="77777777" w:rsidR="00337E64" w:rsidRPr="00C67A39" w:rsidRDefault="00337E64" w:rsidP="00337E64">
            <w:pPr>
              <w:rPr>
                <w:sz w:val="12"/>
                <w:szCs w:val="12"/>
              </w:rPr>
            </w:pPr>
            <w:r w:rsidRPr="00C67A39">
              <w:rPr>
                <w:sz w:val="12"/>
                <w:szCs w:val="12"/>
              </w:rPr>
              <w:t>97</w:t>
            </w:r>
          </w:p>
        </w:tc>
        <w:tc>
          <w:tcPr>
            <w:tcW w:w="2304" w:type="dxa"/>
            <w:shd w:val="clear" w:color="auto" w:fill="auto"/>
          </w:tcPr>
          <w:p w14:paraId="5360C909" w14:textId="77777777" w:rsidR="00337E64" w:rsidRPr="00C67A39" w:rsidRDefault="00337E64" w:rsidP="00337E64">
            <w:pPr>
              <w:rPr>
                <w:sz w:val="12"/>
                <w:szCs w:val="12"/>
              </w:rPr>
            </w:pPr>
            <w:r w:rsidRPr="00C67A39">
              <w:rPr>
                <w:sz w:val="12"/>
                <w:szCs w:val="12"/>
              </w:rPr>
              <w:t>жилое</w:t>
            </w:r>
          </w:p>
        </w:tc>
      </w:tr>
      <w:tr w:rsidR="00337E64" w:rsidRPr="00C67A39" w14:paraId="012C92DD" w14:textId="77777777" w:rsidTr="00337E64">
        <w:tc>
          <w:tcPr>
            <w:tcW w:w="1101" w:type="dxa"/>
            <w:gridSpan w:val="2"/>
            <w:shd w:val="clear" w:color="auto" w:fill="auto"/>
          </w:tcPr>
          <w:p w14:paraId="6BFAC9AE" w14:textId="77777777" w:rsidR="00337E64" w:rsidRPr="00C67A39" w:rsidRDefault="00337E64" w:rsidP="00337E64">
            <w:pPr>
              <w:jc w:val="right"/>
              <w:rPr>
                <w:sz w:val="12"/>
                <w:szCs w:val="12"/>
              </w:rPr>
            </w:pPr>
            <w:r w:rsidRPr="00C67A39">
              <w:rPr>
                <w:sz w:val="12"/>
                <w:szCs w:val="12"/>
              </w:rPr>
              <w:t>316</w:t>
            </w:r>
          </w:p>
        </w:tc>
        <w:tc>
          <w:tcPr>
            <w:tcW w:w="2065" w:type="dxa"/>
            <w:shd w:val="clear" w:color="auto" w:fill="auto"/>
          </w:tcPr>
          <w:p w14:paraId="0F1804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73AE9A"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BFE1CD2" w14:textId="77777777" w:rsidR="00337E64" w:rsidRPr="00C67A39" w:rsidRDefault="00337E64" w:rsidP="00337E64">
            <w:pPr>
              <w:rPr>
                <w:sz w:val="12"/>
                <w:szCs w:val="12"/>
              </w:rPr>
            </w:pPr>
            <w:r w:rsidRPr="00C67A39">
              <w:rPr>
                <w:sz w:val="12"/>
                <w:szCs w:val="12"/>
              </w:rPr>
              <w:t>101</w:t>
            </w:r>
          </w:p>
        </w:tc>
        <w:tc>
          <w:tcPr>
            <w:tcW w:w="2304" w:type="dxa"/>
            <w:shd w:val="clear" w:color="auto" w:fill="auto"/>
          </w:tcPr>
          <w:p w14:paraId="7EA453B7" w14:textId="77777777" w:rsidR="00337E64" w:rsidRPr="00C67A39" w:rsidRDefault="00337E64" w:rsidP="00337E64">
            <w:pPr>
              <w:rPr>
                <w:sz w:val="12"/>
                <w:szCs w:val="12"/>
              </w:rPr>
            </w:pPr>
            <w:r w:rsidRPr="00C67A39">
              <w:rPr>
                <w:sz w:val="12"/>
                <w:szCs w:val="12"/>
              </w:rPr>
              <w:t>жилое</w:t>
            </w:r>
          </w:p>
        </w:tc>
      </w:tr>
      <w:tr w:rsidR="00337E64" w:rsidRPr="00C67A39" w14:paraId="1F75E9C6" w14:textId="77777777" w:rsidTr="00337E64">
        <w:tc>
          <w:tcPr>
            <w:tcW w:w="1101" w:type="dxa"/>
            <w:gridSpan w:val="2"/>
            <w:shd w:val="clear" w:color="auto" w:fill="auto"/>
          </w:tcPr>
          <w:p w14:paraId="260AD3AC" w14:textId="77777777" w:rsidR="00337E64" w:rsidRPr="00C67A39" w:rsidRDefault="00337E64" w:rsidP="00337E64">
            <w:pPr>
              <w:jc w:val="right"/>
              <w:rPr>
                <w:sz w:val="12"/>
                <w:szCs w:val="12"/>
              </w:rPr>
            </w:pPr>
            <w:r w:rsidRPr="00C67A39">
              <w:rPr>
                <w:sz w:val="12"/>
                <w:szCs w:val="12"/>
              </w:rPr>
              <w:t>317</w:t>
            </w:r>
          </w:p>
        </w:tc>
        <w:tc>
          <w:tcPr>
            <w:tcW w:w="2065" w:type="dxa"/>
            <w:shd w:val="clear" w:color="auto" w:fill="auto"/>
          </w:tcPr>
          <w:p w14:paraId="086727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626F4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35444A8" w14:textId="77777777" w:rsidR="00337E64" w:rsidRPr="00C67A39" w:rsidRDefault="00337E64" w:rsidP="00337E64">
            <w:pPr>
              <w:rPr>
                <w:sz w:val="12"/>
                <w:szCs w:val="12"/>
              </w:rPr>
            </w:pPr>
            <w:r w:rsidRPr="00C67A39">
              <w:rPr>
                <w:sz w:val="12"/>
                <w:szCs w:val="12"/>
              </w:rPr>
              <w:t>103</w:t>
            </w:r>
          </w:p>
        </w:tc>
        <w:tc>
          <w:tcPr>
            <w:tcW w:w="2304" w:type="dxa"/>
            <w:shd w:val="clear" w:color="auto" w:fill="auto"/>
          </w:tcPr>
          <w:p w14:paraId="02DAD04E" w14:textId="77777777" w:rsidR="00337E64" w:rsidRPr="00C67A39" w:rsidRDefault="00337E64" w:rsidP="00337E64">
            <w:pPr>
              <w:rPr>
                <w:sz w:val="12"/>
                <w:szCs w:val="12"/>
              </w:rPr>
            </w:pPr>
            <w:r w:rsidRPr="00C67A39">
              <w:rPr>
                <w:sz w:val="12"/>
                <w:szCs w:val="12"/>
              </w:rPr>
              <w:t>жилое</w:t>
            </w:r>
          </w:p>
        </w:tc>
      </w:tr>
      <w:tr w:rsidR="00337E64" w:rsidRPr="00C67A39" w14:paraId="05868939" w14:textId="77777777" w:rsidTr="00337E64">
        <w:tc>
          <w:tcPr>
            <w:tcW w:w="1101" w:type="dxa"/>
            <w:gridSpan w:val="2"/>
            <w:shd w:val="clear" w:color="auto" w:fill="auto"/>
          </w:tcPr>
          <w:p w14:paraId="09961592" w14:textId="77777777" w:rsidR="00337E64" w:rsidRPr="00C67A39" w:rsidRDefault="00337E64" w:rsidP="00337E64">
            <w:pPr>
              <w:jc w:val="right"/>
              <w:rPr>
                <w:sz w:val="12"/>
                <w:szCs w:val="12"/>
              </w:rPr>
            </w:pPr>
            <w:r w:rsidRPr="00C67A39">
              <w:rPr>
                <w:sz w:val="12"/>
                <w:szCs w:val="12"/>
              </w:rPr>
              <w:t>318</w:t>
            </w:r>
          </w:p>
        </w:tc>
        <w:tc>
          <w:tcPr>
            <w:tcW w:w="2065" w:type="dxa"/>
            <w:shd w:val="clear" w:color="auto" w:fill="auto"/>
          </w:tcPr>
          <w:p w14:paraId="5DC634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E5FBCB"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CF94C7F" w14:textId="77777777" w:rsidR="00337E64" w:rsidRPr="00C67A39" w:rsidRDefault="00337E64" w:rsidP="00337E64">
            <w:pPr>
              <w:rPr>
                <w:sz w:val="12"/>
                <w:szCs w:val="12"/>
              </w:rPr>
            </w:pPr>
            <w:r w:rsidRPr="00C67A39">
              <w:rPr>
                <w:sz w:val="12"/>
                <w:szCs w:val="12"/>
              </w:rPr>
              <w:t>105</w:t>
            </w:r>
          </w:p>
        </w:tc>
        <w:tc>
          <w:tcPr>
            <w:tcW w:w="2304" w:type="dxa"/>
            <w:shd w:val="clear" w:color="auto" w:fill="auto"/>
          </w:tcPr>
          <w:p w14:paraId="32F8955B" w14:textId="77777777" w:rsidR="00337E64" w:rsidRPr="00C67A39" w:rsidRDefault="00337E64" w:rsidP="00337E64">
            <w:pPr>
              <w:rPr>
                <w:sz w:val="12"/>
                <w:szCs w:val="12"/>
              </w:rPr>
            </w:pPr>
            <w:r w:rsidRPr="00C67A39">
              <w:rPr>
                <w:sz w:val="12"/>
                <w:szCs w:val="12"/>
              </w:rPr>
              <w:t>жилое</w:t>
            </w:r>
          </w:p>
        </w:tc>
      </w:tr>
      <w:tr w:rsidR="00337E64" w:rsidRPr="00C67A39" w14:paraId="346508F3" w14:textId="77777777" w:rsidTr="00337E64">
        <w:tc>
          <w:tcPr>
            <w:tcW w:w="1101" w:type="dxa"/>
            <w:gridSpan w:val="2"/>
            <w:shd w:val="clear" w:color="auto" w:fill="auto"/>
          </w:tcPr>
          <w:p w14:paraId="154AF5EC" w14:textId="77777777" w:rsidR="00337E64" w:rsidRPr="00C67A39" w:rsidRDefault="00337E64" w:rsidP="00337E64">
            <w:pPr>
              <w:jc w:val="right"/>
              <w:rPr>
                <w:sz w:val="12"/>
                <w:szCs w:val="12"/>
              </w:rPr>
            </w:pPr>
            <w:r w:rsidRPr="00C67A39">
              <w:rPr>
                <w:sz w:val="12"/>
                <w:szCs w:val="12"/>
              </w:rPr>
              <w:t>319</w:t>
            </w:r>
          </w:p>
        </w:tc>
        <w:tc>
          <w:tcPr>
            <w:tcW w:w="2065" w:type="dxa"/>
            <w:shd w:val="clear" w:color="auto" w:fill="auto"/>
          </w:tcPr>
          <w:p w14:paraId="77C92A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758920"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71A8FA0" w14:textId="77777777" w:rsidR="00337E64" w:rsidRPr="00C67A39" w:rsidRDefault="00337E64" w:rsidP="00337E64">
            <w:pPr>
              <w:rPr>
                <w:sz w:val="12"/>
                <w:szCs w:val="12"/>
              </w:rPr>
            </w:pPr>
            <w:r w:rsidRPr="00C67A39">
              <w:rPr>
                <w:sz w:val="12"/>
                <w:szCs w:val="12"/>
              </w:rPr>
              <w:t>107</w:t>
            </w:r>
          </w:p>
        </w:tc>
        <w:tc>
          <w:tcPr>
            <w:tcW w:w="2304" w:type="dxa"/>
            <w:shd w:val="clear" w:color="auto" w:fill="auto"/>
          </w:tcPr>
          <w:p w14:paraId="0104E8D6" w14:textId="77777777" w:rsidR="00337E64" w:rsidRPr="00C67A39" w:rsidRDefault="00337E64" w:rsidP="00337E64">
            <w:pPr>
              <w:rPr>
                <w:sz w:val="12"/>
                <w:szCs w:val="12"/>
              </w:rPr>
            </w:pPr>
            <w:r w:rsidRPr="00C67A39">
              <w:rPr>
                <w:sz w:val="12"/>
                <w:szCs w:val="12"/>
              </w:rPr>
              <w:t>жилое</w:t>
            </w:r>
          </w:p>
        </w:tc>
      </w:tr>
      <w:tr w:rsidR="00337E64" w:rsidRPr="00C67A39" w14:paraId="19C2CBE4" w14:textId="77777777" w:rsidTr="00337E64">
        <w:tc>
          <w:tcPr>
            <w:tcW w:w="1101" w:type="dxa"/>
            <w:gridSpan w:val="2"/>
            <w:shd w:val="clear" w:color="auto" w:fill="auto"/>
          </w:tcPr>
          <w:p w14:paraId="23151664" w14:textId="77777777" w:rsidR="00337E64" w:rsidRPr="00C67A39" w:rsidRDefault="00337E64" w:rsidP="00337E64">
            <w:pPr>
              <w:jc w:val="right"/>
              <w:rPr>
                <w:sz w:val="12"/>
                <w:szCs w:val="12"/>
              </w:rPr>
            </w:pPr>
            <w:r w:rsidRPr="00C67A39">
              <w:rPr>
                <w:sz w:val="12"/>
                <w:szCs w:val="12"/>
              </w:rPr>
              <w:t>320</w:t>
            </w:r>
          </w:p>
        </w:tc>
        <w:tc>
          <w:tcPr>
            <w:tcW w:w="2065" w:type="dxa"/>
            <w:shd w:val="clear" w:color="auto" w:fill="auto"/>
          </w:tcPr>
          <w:p w14:paraId="7B08BD9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5D9E4A"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78E2BB7" w14:textId="77777777" w:rsidR="00337E64" w:rsidRPr="00C67A39" w:rsidRDefault="00337E64" w:rsidP="00337E64">
            <w:pPr>
              <w:rPr>
                <w:sz w:val="12"/>
                <w:szCs w:val="12"/>
              </w:rPr>
            </w:pPr>
            <w:r w:rsidRPr="00C67A39">
              <w:rPr>
                <w:sz w:val="12"/>
                <w:szCs w:val="12"/>
              </w:rPr>
              <w:t>109</w:t>
            </w:r>
          </w:p>
        </w:tc>
        <w:tc>
          <w:tcPr>
            <w:tcW w:w="2304" w:type="dxa"/>
            <w:shd w:val="clear" w:color="auto" w:fill="auto"/>
          </w:tcPr>
          <w:p w14:paraId="642FD31C" w14:textId="77777777" w:rsidR="00337E64" w:rsidRPr="00C67A39" w:rsidRDefault="00337E64" w:rsidP="00337E64">
            <w:pPr>
              <w:rPr>
                <w:sz w:val="12"/>
                <w:szCs w:val="12"/>
              </w:rPr>
            </w:pPr>
            <w:r w:rsidRPr="00C67A39">
              <w:rPr>
                <w:sz w:val="12"/>
                <w:szCs w:val="12"/>
              </w:rPr>
              <w:t>жилое</w:t>
            </w:r>
          </w:p>
        </w:tc>
      </w:tr>
      <w:tr w:rsidR="00337E64" w:rsidRPr="00C67A39" w14:paraId="64C126D1" w14:textId="77777777" w:rsidTr="00337E64">
        <w:tc>
          <w:tcPr>
            <w:tcW w:w="1101" w:type="dxa"/>
            <w:gridSpan w:val="2"/>
            <w:shd w:val="clear" w:color="auto" w:fill="auto"/>
          </w:tcPr>
          <w:p w14:paraId="6114A0D3" w14:textId="77777777" w:rsidR="00337E64" w:rsidRPr="00C67A39" w:rsidRDefault="00337E64" w:rsidP="00337E64">
            <w:pPr>
              <w:jc w:val="right"/>
              <w:rPr>
                <w:sz w:val="12"/>
                <w:szCs w:val="12"/>
              </w:rPr>
            </w:pPr>
            <w:r w:rsidRPr="00C67A39">
              <w:rPr>
                <w:sz w:val="12"/>
                <w:szCs w:val="12"/>
              </w:rPr>
              <w:lastRenderedPageBreak/>
              <w:t>321</w:t>
            </w:r>
          </w:p>
        </w:tc>
        <w:tc>
          <w:tcPr>
            <w:tcW w:w="2065" w:type="dxa"/>
            <w:shd w:val="clear" w:color="auto" w:fill="auto"/>
          </w:tcPr>
          <w:p w14:paraId="6F6AA4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4615FA"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0C5F7A7" w14:textId="77777777" w:rsidR="00337E64" w:rsidRPr="00C67A39" w:rsidRDefault="00337E64" w:rsidP="00337E64">
            <w:pPr>
              <w:rPr>
                <w:sz w:val="12"/>
                <w:szCs w:val="12"/>
              </w:rPr>
            </w:pPr>
            <w:r w:rsidRPr="00C67A39">
              <w:rPr>
                <w:sz w:val="12"/>
                <w:szCs w:val="12"/>
              </w:rPr>
              <w:t>111</w:t>
            </w:r>
          </w:p>
        </w:tc>
        <w:tc>
          <w:tcPr>
            <w:tcW w:w="2304" w:type="dxa"/>
            <w:shd w:val="clear" w:color="auto" w:fill="auto"/>
          </w:tcPr>
          <w:p w14:paraId="05BAA7B9" w14:textId="77777777" w:rsidR="00337E64" w:rsidRPr="00C67A39" w:rsidRDefault="00337E64" w:rsidP="00337E64">
            <w:pPr>
              <w:rPr>
                <w:sz w:val="12"/>
                <w:szCs w:val="12"/>
              </w:rPr>
            </w:pPr>
            <w:r w:rsidRPr="00C67A39">
              <w:rPr>
                <w:sz w:val="12"/>
                <w:szCs w:val="12"/>
              </w:rPr>
              <w:t>жилое</w:t>
            </w:r>
          </w:p>
        </w:tc>
      </w:tr>
      <w:tr w:rsidR="00337E64" w:rsidRPr="00C67A39" w14:paraId="463A0769" w14:textId="77777777" w:rsidTr="00337E64">
        <w:tc>
          <w:tcPr>
            <w:tcW w:w="1101" w:type="dxa"/>
            <w:gridSpan w:val="2"/>
            <w:shd w:val="clear" w:color="auto" w:fill="auto"/>
          </w:tcPr>
          <w:p w14:paraId="60FB0C1F" w14:textId="77777777" w:rsidR="00337E64" w:rsidRPr="00C67A39" w:rsidRDefault="00337E64" w:rsidP="00337E64">
            <w:pPr>
              <w:jc w:val="right"/>
              <w:rPr>
                <w:sz w:val="12"/>
                <w:szCs w:val="12"/>
              </w:rPr>
            </w:pPr>
            <w:r w:rsidRPr="00C67A39">
              <w:rPr>
                <w:sz w:val="12"/>
                <w:szCs w:val="12"/>
              </w:rPr>
              <w:t>322</w:t>
            </w:r>
          </w:p>
        </w:tc>
        <w:tc>
          <w:tcPr>
            <w:tcW w:w="2065" w:type="dxa"/>
            <w:shd w:val="clear" w:color="auto" w:fill="auto"/>
          </w:tcPr>
          <w:p w14:paraId="1A0CE63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E7B2F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2C9FE1C" w14:textId="77777777" w:rsidR="00337E64" w:rsidRPr="00C67A39" w:rsidRDefault="00337E64" w:rsidP="00337E64">
            <w:pPr>
              <w:rPr>
                <w:sz w:val="12"/>
                <w:szCs w:val="12"/>
              </w:rPr>
            </w:pPr>
            <w:r w:rsidRPr="00C67A39">
              <w:rPr>
                <w:sz w:val="12"/>
                <w:szCs w:val="12"/>
              </w:rPr>
              <w:t>113</w:t>
            </w:r>
          </w:p>
        </w:tc>
        <w:tc>
          <w:tcPr>
            <w:tcW w:w="2304" w:type="dxa"/>
            <w:shd w:val="clear" w:color="auto" w:fill="auto"/>
          </w:tcPr>
          <w:p w14:paraId="1A263132" w14:textId="77777777" w:rsidR="00337E64" w:rsidRPr="00C67A39" w:rsidRDefault="00337E64" w:rsidP="00337E64">
            <w:pPr>
              <w:rPr>
                <w:sz w:val="12"/>
                <w:szCs w:val="12"/>
              </w:rPr>
            </w:pPr>
            <w:r w:rsidRPr="00C67A39">
              <w:rPr>
                <w:sz w:val="12"/>
                <w:szCs w:val="12"/>
              </w:rPr>
              <w:t>жилое</w:t>
            </w:r>
          </w:p>
        </w:tc>
      </w:tr>
      <w:tr w:rsidR="00337E64" w:rsidRPr="00C67A39" w14:paraId="34B4349C" w14:textId="77777777" w:rsidTr="00337E64">
        <w:tc>
          <w:tcPr>
            <w:tcW w:w="1101" w:type="dxa"/>
            <w:gridSpan w:val="2"/>
            <w:shd w:val="clear" w:color="auto" w:fill="auto"/>
          </w:tcPr>
          <w:p w14:paraId="3B3B131F" w14:textId="77777777" w:rsidR="00337E64" w:rsidRPr="00C67A39" w:rsidRDefault="00337E64" w:rsidP="00337E64">
            <w:pPr>
              <w:jc w:val="right"/>
              <w:rPr>
                <w:sz w:val="12"/>
                <w:szCs w:val="12"/>
              </w:rPr>
            </w:pPr>
            <w:r w:rsidRPr="00C67A39">
              <w:rPr>
                <w:sz w:val="12"/>
                <w:szCs w:val="12"/>
              </w:rPr>
              <w:t>323</w:t>
            </w:r>
          </w:p>
        </w:tc>
        <w:tc>
          <w:tcPr>
            <w:tcW w:w="2065" w:type="dxa"/>
            <w:shd w:val="clear" w:color="auto" w:fill="auto"/>
          </w:tcPr>
          <w:p w14:paraId="64596D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BCF8F6"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DA7CB02" w14:textId="77777777" w:rsidR="00337E64" w:rsidRPr="00C67A39" w:rsidRDefault="00337E64" w:rsidP="00337E64">
            <w:pPr>
              <w:rPr>
                <w:sz w:val="12"/>
                <w:szCs w:val="12"/>
              </w:rPr>
            </w:pPr>
            <w:r w:rsidRPr="00C67A39">
              <w:rPr>
                <w:sz w:val="12"/>
                <w:szCs w:val="12"/>
              </w:rPr>
              <w:t>115</w:t>
            </w:r>
          </w:p>
        </w:tc>
        <w:tc>
          <w:tcPr>
            <w:tcW w:w="2304" w:type="dxa"/>
            <w:shd w:val="clear" w:color="auto" w:fill="auto"/>
          </w:tcPr>
          <w:p w14:paraId="3923FD2B" w14:textId="77777777" w:rsidR="00337E64" w:rsidRPr="00C67A39" w:rsidRDefault="00337E64" w:rsidP="00337E64">
            <w:pPr>
              <w:rPr>
                <w:sz w:val="12"/>
                <w:szCs w:val="12"/>
              </w:rPr>
            </w:pPr>
            <w:r w:rsidRPr="00C67A39">
              <w:rPr>
                <w:sz w:val="12"/>
                <w:szCs w:val="12"/>
              </w:rPr>
              <w:t>жилое</w:t>
            </w:r>
          </w:p>
        </w:tc>
      </w:tr>
      <w:tr w:rsidR="00337E64" w:rsidRPr="00C67A39" w14:paraId="14C21095" w14:textId="77777777" w:rsidTr="00337E64">
        <w:tc>
          <w:tcPr>
            <w:tcW w:w="1101" w:type="dxa"/>
            <w:gridSpan w:val="2"/>
            <w:shd w:val="clear" w:color="auto" w:fill="auto"/>
          </w:tcPr>
          <w:p w14:paraId="00532449" w14:textId="77777777" w:rsidR="00337E64" w:rsidRPr="00C67A39" w:rsidRDefault="00337E64" w:rsidP="00337E64">
            <w:pPr>
              <w:jc w:val="right"/>
              <w:rPr>
                <w:sz w:val="12"/>
                <w:szCs w:val="12"/>
              </w:rPr>
            </w:pPr>
            <w:r w:rsidRPr="00C67A39">
              <w:rPr>
                <w:sz w:val="12"/>
                <w:szCs w:val="12"/>
              </w:rPr>
              <w:t>324</w:t>
            </w:r>
          </w:p>
        </w:tc>
        <w:tc>
          <w:tcPr>
            <w:tcW w:w="2065" w:type="dxa"/>
            <w:shd w:val="clear" w:color="auto" w:fill="auto"/>
          </w:tcPr>
          <w:p w14:paraId="10A3AF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89124F"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F905A24" w14:textId="77777777" w:rsidR="00337E64" w:rsidRPr="00C67A39" w:rsidRDefault="00337E64" w:rsidP="00337E64">
            <w:pPr>
              <w:rPr>
                <w:sz w:val="12"/>
                <w:szCs w:val="12"/>
              </w:rPr>
            </w:pPr>
            <w:r w:rsidRPr="00C67A39">
              <w:rPr>
                <w:sz w:val="12"/>
                <w:szCs w:val="12"/>
              </w:rPr>
              <w:t>117</w:t>
            </w:r>
          </w:p>
        </w:tc>
        <w:tc>
          <w:tcPr>
            <w:tcW w:w="2304" w:type="dxa"/>
            <w:shd w:val="clear" w:color="auto" w:fill="auto"/>
          </w:tcPr>
          <w:p w14:paraId="2FDEE348" w14:textId="77777777" w:rsidR="00337E64" w:rsidRPr="00C67A39" w:rsidRDefault="00337E64" w:rsidP="00337E64">
            <w:pPr>
              <w:rPr>
                <w:sz w:val="12"/>
                <w:szCs w:val="12"/>
              </w:rPr>
            </w:pPr>
            <w:r w:rsidRPr="00C67A39">
              <w:rPr>
                <w:sz w:val="12"/>
                <w:szCs w:val="12"/>
              </w:rPr>
              <w:t>жилое</w:t>
            </w:r>
          </w:p>
        </w:tc>
      </w:tr>
      <w:tr w:rsidR="00337E64" w:rsidRPr="00C67A39" w14:paraId="55862615" w14:textId="77777777" w:rsidTr="00337E64">
        <w:tc>
          <w:tcPr>
            <w:tcW w:w="1101" w:type="dxa"/>
            <w:gridSpan w:val="2"/>
            <w:shd w:val="clear" w:color="auto" w:fill="auto"/>
          </w:tcPr>
          <w:p w14:paraId="7402EC48" w14:textId="77777777" w:rsidR="00337E64" w:rsidRPr="00C67A39" w:rsidRDefault="00337E64" w:rsidP="00337E64">
            <w:pPr>
              <w:jc w:val="right"/>
              <w:rPr>
                <w:sz w:val="12"/>
                <w:szCs w:val="12"/>
              </w:rPr>
            </w:pPr>
            <w:r w:rsidRPr="00C67A39">
              <w:rPr>
                <w:sz w:val="12"/>
                <w:szCs w:val="12"/>
              </w:rPr>
              <w:t>325</w:t>
            </w:r>
          </w:p>
        </w:tc>
        <w:tc>
          <w:tcPr>
            <w:tcW w:w="2065" w:type="dxa"/>
            <w:shd w:val="clear" w:color="auto" w:fill="auto"/>
          </w:tcPr>
          <w:p w14:paraId="2F2F83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CC6E8C"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9B9C155" w14:textId="77777777" w:rsidR="00337E64" w:rsidRPr="00C67A39" w:rsidRDefault="00337E64" w:rsidP="00337E64">
            <w:pPr>
              <w:rPr>
                <w:sz w:val="12"/>
                <w:szCs w:val="12"/>
              </w:rPr>
            </w:pPr>
            <w:r w:rsidRPr="00C67A39">
              <w:rPr>
                <w:sz w:val="12"/>
                <w:szCs w:val="12"/>
              </w:rPr>
              <w:t>119</w:t>
            </w:r>
          </w:p>
        </w:tc>
        <w:tc>
          <w:tcPr>
            <w:tcW w:w="2304" w:type="dxa"/>
            <w:shd w:val="clear" w:color="auto" w:fill="auto"/>
          </w:tcPr>
          <w:p w14:paraId="463AB6DD" w14:textId="77777777" w:rsidR="00337E64" w:rsidRPr="00C67A39" w:rsidRDefault="00337E64" w:rsidP="00337E64">
            <w:pPr>
              <w:rPr>
                <w:sz w:val="12"/>
                <w:szCs w:val="12"/>
              </w:rPr>
            </w:pPr>
            <w:r w:rsidRPr="00C67A39">
              <w:rPr>
                <w:sz w:val="12"/>
                <w:szCs w:val="12"/>
              </w:rPr>
              <w:t>жилое</w:t>
            </w:r>
          </w:p>
        </w:tc>
      </w:tr>
      <w:tr w:rsidR="00337E64" w:rsidRPr="00C67A39" w14:paraId="5EC91245" w14:textId="77777777" w:rsidTr="00337E64">
        <w:tc>
          <w:tcPr>
            <w:tcW w:w="1101" w:type="dxa"/>
            <w:gridSpan w:val="2"/>
            <w:shd w:val="clear" w:color="auto" w:fill="auto"/>
          </w:tcPr>
          <w:p w14:paraId="166FDFC1" w14:textId="77777777" w:rsidR="00337E64" w:rsidRPr="00C67A39" w:rsidRDefault="00337E64" w:rsidP="00337E64">
            <w:pPr>
              <w:jc w:val="right"/>
              <w:rPr>
                <w:sz w:val="12"/>
                <w:szCs w:val="12"/>
              </w:rPr>
            </w:pPr>
            <w:r w:rsidRPr="00C67A39">
              <w:rPr>
                <w:sz w:val="12"/>
                <w:szCs w:val="12"/>
              </w:rPr>
              <w:t>326</w:t>
            </w:r>
          </w:p>
        </w:tc>
        <w:tc>
          <w:tcPr>
            <w:tcW w:w="2065" w:type="dxa"/>
            <w:shd w:val="clear" w:color="auto" w:fill="auto"/>
          </w:tcPr>
          <w:p w14:paraId="5CE7A6B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F3656A"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3D86706B" w14:textId="77777777" w:rsidR="00337E64" w:rsidRPr="00C67A39" w:rsidRDefault="00337E64" w:rsidP="00337E64">
            <w:pPr>
              <w:rPr>
                <w:sz w:val="12"/>
                <w:szCs w:val="12"/>
              </w:rPr>
            </w:pPr>
            <w:r w:rsidRPr="00C67A39">
              <w:rPr>
                <w:sz w:val="12"/>
                <w:szCs w:val="12"/>
              </w:rPr>
              <w:t>121</w:t>
            </w:r>
          </w:p>
        </w:tc>
        <w:tc>
          <w:tcPr>
            <w:tcW w:w="2304" w:type="dxa"/>
            <w:shd w:val="clear" w:color="auto" w:fill="auto"/>
          </w:tcPr>
          <w:p w14:paraId="69939BB3" w14:textId="77777777" w:rsidR="00337E64" w:rsidRPr="00C67A39" w:rsidRDefault="00337E64" w:rsidP="00337E64">
            <w:pPr>
              <w:rPr>
                <w:sz w:val="12"/>
                <w:szCs w:val="12"/>
              </w:rPr>
            </w:pPr>
            <w:r w:rsidRPr="00C67A39">
              <w:rPr>
                <w:sz w:val="12"/>
                <w:szCs w:val="12"/>
              </w:rPr>
              <w:t>жилое</w:t>
            </w:r>
          </w:p>
        </w:tc>
      </w:tr>
      <w:tr w:rsidR="00337E64" w:rsidRPr="00C67A39" w14:paraId="3DAA6F1C" w14:textId="77777777" w:rsidTr="00337E64">
        <w:tc>
          <w:tcPr>
            <w:tcW w:w="1101" w:type="dxa"/>
            <w:gridSpan w:val="2"/>
            <w:shd w:val="clear" w:color="auto" w:fill="auto"/>
          </w:tcPr>
          <w:p w14:paraId="62CEBEA6" w14:textId="77777777" w:rsidR="00337E64" w:rsidRPr="00C67A39" w:rsidRDefault="00337E64" w:rsidP="00337E64">
            <w:pPr>
              <w:jc w:val="right"/>
              <w:rPr>
                <w:sz w:val="12"/>
                <w:szCs w:val="12"/>
              </w:rPr>
            </w:pPr>
            <w:r w:rsidRPr="00C67A39">
              <w:rPr>
                <w:sz w:val="12"/>
                <w:szCs w:val="12"/>
              </w:rPr>
              <w:t>327</w:t>
            </w:r>
          </w:p>
        </w:tc>
        <w:tc>
          <w:tcPr>
            <w:tcW w:w="2065" w:type="dxa"/>
            <w:shd w:val="clear" w:color="auto" w:fill="auto"/>
          </w:tcPr>
          <w:p w14:paraId="3074E17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FB4391"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585BCC45" w14:textId="77777777" w:rsidR="00337E64" w:rsidRPr="00C67A39" w:rsidRDefault="00337E64" w:rsidP="00337E64">
            <w:pPr>
              <w:rPr>
                <w:sz w:val="12"/>
                <w:szCs w:val="12"/>
              </w:rPr>
            </w:pPr>
            <w:r w:rsidRPr="00C67A39">
              <w:rPr>
                <w:sz w:val="12"/>
                <w:szCs w:val="12"/>
              </w:rPr>
              <w:t>125</w:t>
            </w:r>
          </w:p>
        </w:tc>
        <w:tc>
          <w:tcPr>
            <w:tcW w:w="2304" w:type="dxa"/>
            <w:shd w:val="clear" w:color="auto" w:fill="auto"/>
          </w:tcPr>
          <w:p w14:paraId="54B84E8E" w14:textId="77777777" w:rsidR="00337E64" w:rsidRPr="00C67A39" w:rsidRDefault="00337E64" w:rsidP="00337E64">
            <w:pPr>
              <w:rPr>
                <w:sz w:val="12"/>
                <w:szCs w:val="12"/>
              </w:rPr>
            </w:pPr>
            <w:r w:rsidRPr="00C67A39">
              <w:rPr>
                <w:sz w:val="12"/>
                <w:szCs w:val="12"/>
              </w:rPr>
              <w:t>жилое</w:t>
            </w:r>
          </w:p>
        </w:tc>
      </w:tr>
      <w:tr w:rsidR="00337E64" w:rsidRPr="00C67A39" w14:paraId="3C22F0BF" w14:textId="77777777" w:rsidTr="00337E64">
        <w:tc>
          <w:tcPr>
            <w:tcW w:w="1101" w:type="dxa"/>
            <w:gridSpan w:val="2"/>
            <w:shd w:val="clear" w:color="auto" w:fill="auto"/>
          </w:tcPr>
          <w:p w14:paraId="4E7550A0" w14:textId="77777777" w:rsidR="00337E64" w:rsidRPr="00C67A39" w:rsidRDefault="00337E64" w:rsidP="00337E64">
            <w:pPr>
              <w:jc w:val="right"/>
              <w:rPr>
                <w:sz w:val="12"/>
                <w:szCs w:val="12"/>
              </w:rPr>
            </w:pPr>
            <w:r w:rsidRPr="00C67A39">
              <w:rPr>
                <w:sz w:val="12"/>
                <w:szCs w:val="12"/>
              </w:rPr>
              <w:t>328</w:t>
            </w:r>
          </w:p>
        </w:tc>
        <w:tc>
          <w:tcPr>
            <w:tcW w:w="2065" w:type="dxa"/>
            <w:shd w:val="clear" w:color="auto" w:fill="auto"/>
          </w:tcPr>
          <w:p w14:paraId="05A2E0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8EF239"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AEF47BB" w14:textId="77777777" w:rsidR="00337E64" w:rsidRPr="00C67A39" w:rsidRDefault="00337E64" w:rsidP="00337E64">
            <w:pPr>
              <w:rPr>
                <w:sz w:val="12"/>
                <w:szCs w:val="12"/>
              </w:rPr>
            </w:pPr>
            <w:r w:rsidRPr="00C67A39">
              <w:rPr>
                <w:sz w:val="12"/>
                <w:szCs w:val="12"/>
              </w:rPr>
              <w:t>127</w:t>
            </w:r>
          </w:p>
        </w:tc>
        <w:tc>
          <w:tcPr>
            <w:tcW w:w="2304" w:type="dxa"/>
            <w:shd w:val="clear" w:color="auto" w:fill="auto"/>
          </w:tcPr>
          <w:p w14:paraId="189F8E4D" w14:textId="77777777" w:rsidR="00337E64" w:rsidRPr="00C67A39" w:rsidRDefault="00337E64" w:rsidP="00337E64">
            <w:pPr>
              <w:rPr>
                <w:sz w:val="12"/>
                <w:szCs w:val="12"/>
              </w:rPr>
            </w:pPr>
            <w:r w:rsidRPr="00C67A39">
              <w:rPr>
                <w:sz w:val="12"/>
                <w:szCs w:val="12"/>
              </w:rPr>
              <w:t>жилое</w:t>
            </w:r>
          </w:p>
        </w:tc>
      </w:tr>
      <w:tr w:rsidR="00337E64" w:rsidRPr="00C67A39" w14:paraId="527D5A9C" w14:textId="77777777" w:rsidTr="00337E64">
        <w:tc>
          <w:tcPr>
            <w:tcW w:w="1101" w:type="dxa"/>
            <w:gridSpan w:val="2"/>
            <w:shd w:val="clear" w:color="auto" w:fill="auto"/>
          </w:tcPr>
          <w:p w14:paraId="237AA1E3" w14:textId="77777777" w:rsidR="00337E64" w:rsidRPr="00C67A39" w:rsidRDefault="00337E64" w:rsidP="00337E64">
            <w:pPr>
              <w:jc w:val="right"/>
              <w:rPr>
                <w:sz w:val="12"/>
                <w:szCs w:val="12"/>
              </w:rPr>
            </w:pPr>
            <w:r w:rsidRPr="00C67A39">
              <w:rPr>
                <w:sz w:val="12"/>
                <w:szCs w:val="12"/>
              </w:rPr>
              <w:t>329</w:t>
            </w:r>
          </w:p>
        </w:tc>
        <w:tc>
          <w:tcPr>
            <w:tcW w:w="2065" w:type="dxa"/>
            <w:shd w:val="clear" w:color="auto" w:fill="auto"/>
          </w:tcPr>
          <w:p w14:paraId="32A134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64B420"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B5F25DD" w14:textId="77777777" w:rsidR="00337E64" w:rsidRPr="00C67A39" w:rsidRDefault="00337E64" w:rsidP="00337E64">
            <w:pPr>
              <w:rPr>
                <w:sz w:val="12"/>
                <w:szCs w:val="12"/>
              </w:rPr>
            </w:pPr>
            <w:r w:rsidRPr="00C67A39">
              <w:rPr>
                <w:sz w:val="12"/>
                <w:szCs w:val="12"/>
              </w:rPr>
              <w:t>129</w:t>
            </w:r>
          </w:p>
        </w:tc>
        <w:tc>
          <w:tcPr>
            <w:tcW w:w="2304" w:type="dxa"/>
            <w:shd w:val="clear" w:color="auto" w:fill="auto"/>
          </w:tcPr>
          <w:p w14:paraId="1C3C5B0A" w14:textId="77777777" w:rsidR="00337E64" w:rsidRPr="00C67A39" w:rsidRDefault="00337E64" w:rsidP="00337E64">
            <w:pPr>
              <w:rPr>
                <w:sz w:val="12"/>
                <w:szCs w:val="12"/>
              </w:rPr>
            </w:pPr>
            <w:r w:rsidRPr="00C67A39">
              <w:rPr>
                <w:sz w:val="12"/>
                <w:szCs w:val="12"/>
              </w:rPr>
              <w:t>жилое</w:t>
            </w:r>
          </w:p>
        </w:tc>
      </w:tr>
      <w:tr w:rsidR="00337E64" w:rsidRPr="00C67A39" w14:paraId="5FD2AF7C" w14:textId="77777777" w:rsidTr="00337E64">
        <w:tc>
          <w:tcPr>
            <w:tcW w:w="1101" w:type="dxa"/>
            <w:gridSpan w:val="2"/>
            <w:shd w:val="clear" w:color="auto" w:fill="auto"/>
          </w:tcPr>
          <w:p w14:paraId="2E09F38E" w14:textId="77777777" w:rsidR="00337E64" w:rsidRPr="00C67A39" w:rsidRDefault="00337E64" w:rsidP="00337E64">
            <w:pPr>
              <w:jc w:val="right"/>
              <w:rPr>
                <w:sz w:val="12"/>
                <w:szCs w:val="12"/>
              </w:rPr>
            </w:pPr>
            <w:r w:rsidRPr="00C67A39">
              <w:rPr>
                <w:sz w:val="12"/>
                <w:szCs w:val="12"/>
              </w:rPr>
              <w:t>330</w:t>
            </w:r>
          </w:p>
        </w:tc>
        <w:tc>
          <w:tcPr>
            <w:tcW w:w="2065" w:type="dxa"/>
            <w:shd w:val="clear" w:color="auto" w:fill="auto"/>
          </w:tcPr>
          <w:p w14:paraId="4ED163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D3D873"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4723A538" w14:textId="77777777" w:rsidR="00337E64" w:rsidRPr="00C67A39" w:rsidRDefault="00337E64" w:rsidP="00337E64">
            <w:pPr>
              <w:rPr>
                <w:sz w:val="12"/>
                <w:szCs w:val="12"/>
              </w:rPr>
            </w:pPr>
            <w:r w:rsidRPr="00C67A39">
              <w:rPr>
                <w:sz w:val="12"/>
                <w:szCs w:val="12"/>
              </w:rPr>
              <w:t>131</w:t>
            </w:r>
          </w:p>
        </w:tc>
        <w:tc>
          <w:tcPr>
            <w:tcW w:w="2304" w:type="dxa"/>
            <w:shd w:val="clear" w:color="auto" w:fill="auto"/>
          </w:tcPr>
          <w:p w14:paraId="3D862F55" w14:textId="77777777" w:rsidR="00337E64" w:rsidRPr="00C67A39" w:rsidRDefault="00337E64" w:rsidP="00337E64">
            <w:pPr>
              <w:rPr>
                <w:sz w:val="12"/>
                <w:szCs w:val="12"/>
              </w:rPr>
            </w:pPr>
            <w:r w:rsidRPr="00C67A39">
              <w:rPr>
                <w:sz w:val="12"/>
                <w:szCs w:val="12"/>
              </w:rPr>
              <w:t>жилое</w:t>
            </w:r>
          </w:p>
        </w:tc>
      </w:tr>
      <w:tr w:rsidR="00337E64" w:rsidRPr="00C67A39" w14:paraId="716750FF" w14:textId="77777777" w:rsidTr="00337E64">
        <w:tc>
          <w:tcPr>
            <w:tcW w:w="1101" w:type="dxa"/>
            <w:gridSpan w:val="2"/>
            <w:shd w:val="clear" w:color="auto" w:fill="auto"/>
          </w:tcPr>
          <w:p w14:paraId="30A31F8F" w14:textId="77777777" w:rsidR="00337E64" w:rsidRPr="00C67A39" w:rsidRDefault="00337E64" w:rsidP="00337E64">
            <w:pPr>
              <w:jc w:val="right"/>
              <w:rPr>
                <w:sz w:val="12"/>
                <w:szCs w:val="12"/>
              </w:rPr>
            </w:pPr>
            <w:r w:rsidRPr="00C67A39">
              <w:rPr>
                <w:sz w:val="12"/>
                <w:szCs w:val="12"/>
              </w:rPr>
              <w:t>331</w:t>
            </w:r>
          </w:p>
        </w:tc>
        <w:tc>
          <w:tcPr>
            <w:tcW w:w="2065" w:type="dxa"/>
            <w:shd w:val="clear" w:color="auto" w:fill="auto"/>
          </w:tcPr>
          <w:p w14:paraId="7CFE7F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7E6BC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EFAAD67" w14:textId="77777777" w:rsidR="00337E64" w:rsidRPr="00C67A39" w:rsidRDefault="00337E64" w:rsidP="00337E64">
            <w:pPr>
              <w:rPr>
                <w:sz w:val="12"/>
                <w:szCs w:val="12"/>
              </w:rPr>
            </w:pPr>
            <w:r w:rsidRPr="00C67A39">
              <w:rPr>
                <w:sz w:val="12"/>
                <w:szCs w:val="12"/>
              </w:rPr>
              <w:t>133</w:t>
            </w:r>
          </w:p>
        </w:tc>
        <w:tc>
          <w:tcPr>
            <w:tcW w:w="2304" w:type="dxa"/>
            <w:shd w:val="clear" w:color="auto" w:fill="auto"/>
          </w:tcPr>
          <w:p w14:paraId="21DB3404" w14:textId="77777777" w:rsidR="00337E64" w:rsidRPr="00C67A39" w:rsidRDefault="00337E64" w:rsidP="00337E64">
            <w:pPr>
              <w:rPr>
                <w:sz w:val="12"/>
                <w:szCs w:val="12"/>
              </w:rPr>
            </w:pPr>
            <w:r w:rsidRPr="00C67A39">
              <w:rPr>
                <w:sz w:val="12"/>
                <w:szCs w:val="12"/>
              </w:rPr>
              <w:t>жилое</w:t>
            </w:r>
          </w:p>
        </w:tc>
      </w:tr>
      <w:tr w:rsidR="00337E64" w:rsidRPr="00C67A39" w14:paraId="7E412054" w14:textId="77777777" w:rsidTr="00337E64">
        <w:tc>
          <w:tcPr>
            <w:tcW w:w="1101" w:type="dxa"/>
            <w:gridSpan w:val="2"/>
            <w:shd w:val="clear" w:color="auto" w:fill="auto"/>
          </w:tcPr>
          <w:p w14:paraId="239B34C9" w14:textId="77777777" w:rsidR="00337E64" w:rsidRPr="00C67A39" w:rsidRDefault="00337E64" w:rsidP="00337E64">
            <w:pPr>
              <w:jc w:val="right"/>
              <w:rPr>
                <w:sz w:val="12"/>
                <w:szCs w:val="12"/>
              </w:rPr>
            </w:pPr>
            <w:r w:rsidRPr="00C67A39">
              <w:rPr>
                <w:sz w:val="12"/>
                <w:szCs w:val="12"/>
              </w:rPr>
              <w:t>332</w:t>
            </w:r>
          </w:p>
        </w:tc>
        <w:tc>
          <w:tcPr>
            <w:tcW w:w="2065" w:type="dxa"/>
            <w:shd w:val="clear" w:color="auto" w:fill="auto"/>
          </w:tcPr>
          <w:p w14:paraId="1444B7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30F6C7"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077E8B8" w14:textId="77777777" w:rsidR="00337E64" w:rsidRPr="00C67A39" w:rsidRDefault="00337E64" w:rsidP="00337E64">
            <w:pPr>
              <w:rPr>
                <w:sz w:val="12"/>
                <w:szCs w:val="12"/>
              </w:rPr>
            </w:pPr>
            <w:r w:rsidRPr="00C67A39">
              <w:rPr>
                <w:sz w:val="12"/>
                <w:szCs w:val="12"/>
              </w:rPr>
              <w:t>135</w:t>
            </w:r>
          </w:p>
        </w:tc>
        <w:tc>
          <w:tcPr>
            <w:tcW w:w="2304" w:type="dxa"/>
            <w:shd w:val="clear" w:color="auto" w:fill="auto"/>
          </w:tcPr>
          <w:p w14:paraId="632785B3" w14:textId="77777777" w:rsidR="00337E64" w:rsidRPr="00C67A39" w:rsidRDefault="00337E64" w:rsidP="00337E64">
            <w:pPr>
              <w:rPr>
                <w:sz w:val="12"/>
                <w:szCs w:val="12"/>
              </w:rPr>
            </w:pPr>
            <w:r w:rsidRPr="00C67A39">
              <w:rPr>
                <w:sz w:val="12"/>
                <w:szCs w:val="12"/>
              </w:rPr>
              <w:t>жилое</w:t>
            </w:r>
          </w:p>
        </w:tc>
      </w:tr>
      <w:tr w:rsidR="00337E64" w:rsidRPr="00C67A39" w14:paraId="515128B6" w14:textId="77777777" w:rsidTr="00337E64">
        <w:tc>
          <w:tcPr>
            <w:tcW w:w="1101" w:type="dxa"/>
            <w:gridSpan w:val="2"/>
            <w:shd w:val="clear" w:color="auto" w:fill="auto"/>
          </w:tcPr>
          <w:p w14:paraId="238243D5" w14:textId="77777777" w:rsidR="00337E64" w:rsidRPr="00C67A39" w:rsidRDefault="00337E64" w:rsidP="00337E64">
            <w:pPr>
              <w:jc w:val="right"/>
              <w:rPr>
                <w:sz w:val="12"/>
                <w:szCs w:val="12"/>
              </w:rPr>
            </w:pPr>
            <w:r w:rsidRPr="00C67A39">
              <w:rPr>
                <w:sz w:val="12"/>
                <w:szCs w:val="12"/>
              </w:rPr>
              <w:t>333</w:t>
            </w:r>
          </w:p>
        </w:tc>
        <w:tc>
          <w:tcPr>
            <w:tcW w:w="2065" w:type="dxa"/>
            <w:shd w:val="clear" w:color="auto" w:fill="auto"/>
          </w:tcPr>
          <w:p w14:paraId="57710C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E77DF4"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19D7B476" w14:textId="77777777" w:rsidR="00337E64" w:rsidRPr="00C67A39" w:rsidRDefault="00337E64" w:rsidP="00337E64">
            <w:pPr>
              <w:rPr>
                <w:sz w:val="12"/>
                <w:szCs w:val="12"/>
              </w:rPr>
            </w:pPr>
            <w:r w:rsidRPr="00C67A39">
              <w:rPr>
                <w:sz w:val="12"/>
                <w:szCs w:val="12"/>
              </w:rPr>
              <w:t>137</w:t>
            </w:r>
          </w:p>
        </w:tc>
        <w:tc>
          <w:tcPr>
            <w:tcW w:w="2304" w:type="dxa"/>
            <w:shd w:val="clear" w:color="auto" w:fill="auto"/>
          </w:tcPr>
          <w:p w14:paraId="0332DCE6" w14:textId="77777777" w:rsidR="00337E64" w:rsidRPr="00C67A39" w:rsidRDefault="00337E64" w:rsidP="00337E64">
            <w:pPr>
              <w:rPr>
                <w:sz w:val="12"/>
                <w:szCs w:val="12"/>
              </w:rPr>
            </w:pPr>
            <w:r w:rsidRPr="00C67A39">
              <w:rPr>
                <w:sz w:val="12"/>
                <w:szCs w:val="12"/>
              </w:rPr>
              <w:t>жилое</w:t>
            </w:r>
          </w:p>
        </w:tc>
      </w:tr>
      <w:tr w:rsidR="00337E64" w:rsidRPr="00C67A39" w14:paraId="40A032C3" w14:textId="77777777" w:rsidTr="00337E64">
        <w:tc>
          <w:tcPr>
            <w:tcW w:w="1101" w:type="dxa"/>
            <w:gridSpan w:val="2"/>
            <w:shd w:val="clear" w:color="auto" w:fill="auto"/>
          </w:tcPr>
          <w:p w14:paraId="3193C110" w14:textId="77777777" w:rsidR="00337E64" w:rsidRPr="00C67A39" w:rsidRDefault="00337E64" w:rsidP="00337E64">
            <w:pPr>
              <w:jc w:val="right"/>
              <w:rPr>
                <w:sz w:val="12"/>
                <w:szCs w:val="12"/>
              </w:rPr>
            </w:pPr>
            <w:r w:rsidRPr="00C67A39">
              <w:rPr>
                <w:sz w:val="12"/>
                <w:szCs w:val="12"/>
              </w:rPr>
              <w:t>334</w:t>
            </w:r>
          </w:p>
        </w:tc>
        <w:tc>
          <w:tcPr>
            <w:tcW w:w="2065" w:type="dxa"/>
            <w:shd w:val="clear" w:color="auto" w:fill="auto"/>
          </w:tcPr>
          <w:p w14:paraId="0C623F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2556E8"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383DBBF" w14:textId="77777777" w:rsidR="00337E64" w:rsidRPr="00C67A39" w:rsidRDefault="00337E64" w:rsidP="00337E64">
            <w:pPr>
              <w:rPr>
                <w:sz w:val="12"/>
                <w:szCs w:val="12"/>
              </w:rPr>
            </w:pPr>
            <w:r w:rsidRPr="00C67A39">
              <w:rPr>
                <w:sz w:val="12"/>
                <w:szCs w:val="12"/>
              </w:rPr>
              <w:t>139</w:t>
            </w:r>
          </w:p>
        </w:tc>
        <w:tc>
          <w:tcPr>
            <w:tcW w:w="2304" w:type="dxa"/>
            <w:shd w:val="clear" w:color="auto" w:fill="auto"/>
          </w:tcPr>
          <w:p w14:paraId="14920395" w14:textId="77777777" w:rsidR="00337E64" w:rsidRPr="00C67A39" w:rsidRDefault="00337E64" w:rsidP="00337E64">
            <w:pPr>
              <w:rPr>
                <w:sz w:val="12"/>
                <w:szCs w:val="12"/>
              </w:rPr>
            </w:pPr>
            <w:r w:rsidRPr="00C67A39">
              <w:rPr>
                <w:sz w:val="12"/>
                <w:szCs w:val="12"/>
              </w:rPr>
              <w:t>жилое</w:t>
            </w:r>
          </w:p>
        </w:tc>
      </w:tr>
      <w:tr w:rsidR="00337E64" w:rsidRPr="00C67A39" w14:paraId="53A8DF01" w14:textId="77777777" w:rsidTr="00337E64">
        <w:tc>
          <w:tcPr>
            <w:tcW w:w="1101" w:type="dxa"/>
            <w:gridSpan w:val="2"/>
            <w:shd w:val="clear" w:color="auto" w:fill="auto"/>
          </w:tcPr>
          <w:p w14:paraId="5CC82F31" w14:textId="77777777" w:rsidR="00337E64" w:rsidRPr="00C67A39" w:rsidRDefault="00337E64" w:rsidP="00337E64">
            <w:pPr>
              <w:jc w:val="right"/>
              <w:rPr>
                <w:sz w:val="12"/>
                <w:szCs w:val="12"/>
              </w:rPr>
            </w:pPr>
            <w:r w:rsidRPr="00C67A39">
              <w:rPr>
                <w:sz w:val="12"/>
                <w:szCs w:val="12"/>
              </w:rPr>
              <w:t>335</w:t>
            </w:r>
          </w:p>
        </w:tc>
        <w:tc>
          <w:tcPr>
            <w:tcW w:w="2065" w:type="dxa"/>
            <w:shd w:val="clear" w:color="auto" w:fill="auto"/>
          </w:tcPr>
          <w:p w14:paraId="06C748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28332C"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F3FF680" w14:textId="77777777" w:rsidR="00337E64" w:rsidRPr="00C67A39" w:rsidRDefault="00337E64" w:rsidP="00337E64">
            <w:pPr>
              <w:rPr>
                <w:sz w:val="12"/>
                <w:szCs w:val="12"/>
              </w:rPr>
            </w:pPr>
            <w:r w:rsidRPr="00C67A39">
              <w:rPr>
                <w:sz w:val="12"/>
                <w:szCs w:val="12"/>
              </w:rPr>
              <w:t>141</w:t>
            </w:r>
          </w:p>
        </w:tc>
        <w:tc>
          <w:tcPr>
            <w:tcW w:w="2304" w:type="dxa"/>
            <w:shd w:val="clear" w:color="auto" w:fill="auto"/>
          </w:tcPr>
          <w:p w14:paraId="03E06C56" w14:textId="77777777" w:rsidR="00337E64" w:rsidRPr="00C67A39" w:rsidRDefault="00337E64" w:rsidP="00337E64">
            <w:pPr>
              <w:rPr>
                <w:sz w:val="12"/>
                <w:szCs w:val="12"/>
              </w:rPr>
            </w:pPr>
            <w:r w:rsidRPr="00C67A39">
              <w:rPr>
                <w:sz w:val="12"/>
                <w:szCs w:val="12"/>
              </w:rPr>
              <w:t>жилое</w:t>
            </w:r>
          </w:p>
        </w:tc>
      </w:tr>
      <w:tr w:rsidR="00337E64" w:rsidRPr="00C67A39" w14:paraId="7568358B" w14:textId="77777777" w:rsidTr="00337E64">
        <w:tc>
          <w:tcPr>
            <w:tcW w:w="1101" w:type="dxa"/>
            <w:gridSpan w:val="2"/>
            <w:shd w:val="clear" w:color="auto" w:fill="auto"/>
          </w:tcPr>
          <w:p w14:paraId="1080194F" w14:textId="77777777" w:rsidR="00337E64" w:rsidRPr="00C67A39" w:rsidRDefault="00337E64" w:rsidP="00337E64">
            <w:pPr>
              <w:jc w:val="right"/>
              <w:rPr>
                <w:sz w:val="12"/>
                <w:szCs w:val="12"/>
              </w:rPr>
            </w:pPr>
            <w:r w:rsidRPr="00C67A39">
              <w:rPr>
                <w:sz w:val="12"/>
                <w:szCs w:val="12"/>
              </w:rPr>
              <w:t>336</w:t>
            </w:r>
          </w:p>
        </w:tc>
        <w:tc>
          <w:tcPr>
            <w:tcW w:w="2065" w:type="dxa"/>
            <w:shd w:val="clear" w:color="auto" w:fill="auto"/>
          </w:tcPr>
          <w:p w14:paraId="1D57AD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A47A73"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BFA576F" w14:textId="77777777" w:rsidR="00337E64" w:rsidRPr="00C67A39" w:rsidRDefault="00337E64" w:rsidP="00337E64">
            <w:pPr>
              <w:rPr>
                <w:sz w:val="12"/>
                <w:szCs w:val="12"/>
              </w:rPr>
            </w:pPr>
            <w:r w:rsidRPr="00C67A39">
              <w:rPr>
                <w:sz w:val="12"/>
                <w:szCs w:val="12"/>
              </w:rPr>
              <w:t>143</w:t>
            </w:r>
          </w:p>
        </w:tc>
        <w:tc>
          <w:tcPr>
            <w:tcW w:w="2304" w:type="dxa"/>
            <w:shd w:val="clear" w:color="auto" w:fill="auto"/>
          </w:tcPr>
          <w:p w14:paraId="1DF90602" w14:textId="77777777" w:rsidR="00337E64" w:rsidRPr="00C67A39" w:rsidRDefault="00337E64" w:rsidP="00337E64">
            <w:pPr>
              <w:rPr>
                <w:sz w:val="12"/>
                <w:szCs w:val="12"/>
              </w:rPr>
            </w:pPr>
            <w:r w:rsidRPr="00C67A39">
              <w:rPr>
                <w:sz w:val="12"/>
                <w:szCs w:val="12"/>
              </w:rPr>
              <w:t>жилое</w:t>
            </w:r>
          </w:p>
        </w:tc>
      </w:tr>
      <w:tr w:rsidR="00337E64" w:rsidRPr="00C67A39" w14:paraId="577F5A76" w14:textId="77777777" w:rsidTr="00337E64">
        <w:tc>
          <w:tcPr>
            <w:tcW w:w="1101" w:type="dxa"/>
            <w:gridSpan w:val="2"/>
            <w:shd w:val="clear" w:color="auto" w:fill="auto"/>
          </w:tcPr>
          <w:p w14:paraId="39DB05E4" w14:textId="77777777" w:rsidR="00337E64" w:rsidRPr="00C67A39" w:rsidRDefault="00337E64" w:rsidP="00337E64">
            <w:pPr>
              <w:jc w:val="right"/>
              <w:rPr>
                <w:sz w:val="12"/>
                <w:szCs w:val="12"/>
              </w:rPr>
            </w:pPr>
            <w:r w:rsidRPr="00C67A39">
              <w:rPr>
                <w:sz w:val="12"/>
                <w:szCs w:val="12"/>
              </w:rPr>
              <w:t>337</w:t>
            </w:r>
          </w:p>
        </w:tc>
        <w:tc>
          <w:tcPr>
            <w:tcW w:w="2065" w:type="dxa"/>
            <w:shd w:val="clear" w:color="auto" w:fill="auto"/>
          </w:tcPr>
          <w:p w14:paraId="227DC0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61767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F0B6550" w14:textId="77777777" w:rsidR="00337E64" w:rsidRPr="00C67A39" w:rsidRDefault="00337E64" w:rsidP="00337E64">
            <w:pPr>
              <w:rPr>
                <w:sz w:val="12"/>
                <w:szCs w:val="12"/>
              </w:rPr>
            </w:pPr>
            <w:r w:rsidRPr="00C67A39">
              <w:rPr>
                <w:sz w:val="12"/>
                <w:szCs w:val="12"/>
              </w:rPr>
              <w:t>145</w:t>
            </w:r>
          </w:p>
        </w:tc>
        <w:tc>
          <w:tcPr>
            <w:tcW w:w="2304" w:type="dxa"/>
            <w:shd w:val="clear" w:color="auto" w:fill="auto"/>
          </w:tcPr>
          <w:p w14:paraId="633A87FA" w14:textId="77777777" w:rsidR="00337E64" w:rsidRPr="00C67A39" w:rsidRDefault="00337E64" w:rsidP="00337E64">
            <w:pPr>
              <w:rPr>
                <w:sz w:val="12"/>
                <w:szCs w:val="12"/>
              </w:rPr>
            </w:pPr>
            <w:r w:rsidRPr="00C67A39">
              <w:rPr>
                <w:sz w:val="12"/>
                <w:szCs w:val="12"/>
              </w:rPr>
              <w:t>жилое</w:t>
            </w:r>
          </w:p>
        </w:tc>
      </w:tr>
      <w:tr w:rsidR="00337E64" w:rsidRPr="00C67A39" w14:paraId="4B3D4947" w14:textId="77777777" w:rsidTr="00337E64">
        <w:tc>
          <w:tcPr>
            <w:tcW w:w="1101" w:type="dxa"/>
            <w:gridSpan w:val="2"/>
            <w:shd w:val="clear" w:color="auto" w:fill="auto"/>
          </w:tcPr>
          <w:p w14:paraId="4BBE3623" w14:textId="77777777" w:rsidR="00337E64" w:rsidRPr="00C67A39" w:rsidRDefault="00337E64" w:rsidP="00337E64">
            <w:pPr>
              <w:jc w:val="right"/>
              <w:rPr>
                <w:sz w:val="12"/>
                <w:szCs w:val="12"/>
              </w:rPr>
            </w:pPr>
            <w:r w:rsidRPr="00C67A39">
              <w:rPr>
                <w:sz w:val="12"/>
                <w:szCs w:val="12"/>
              </w:rPr>
              <w:t>338</w:t>
            </w:r>
          </w:p>
        </w:tc>
        <w:tc>
          <w:tcPr>
            <w:tcW w:w="2065" w:type="dxa"/>
            <w:shd w:val="clear" w:color="auto" w:fill="auto"/>
          </w:tcPr>
          <w:p w14:paraId="5B2FAB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CC0AA8"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4C1ACC5" w14:textId="77777777" w:rsidR="00337E64" w:rsidRPr="00C67A39" w:rsidRDefault="00337E64" w:rsidP="00337E64">
            <w:pPr>
              <w:rPr>
                <w:sz w:val="12"/>
                <w:szCs w:val="12"/>
              </w:rPr>
            </w:pPr>
            <w:r w:rsidRPr="00C67A39">
              <w:rPr>
                <w:sz w:val="12"/>
                <w:szCs w:val="12"/>
              </w:rPr>
              <w:t>147</w:t>
            </w:r>
          </w:p>
        </w:tc>
        <w:tc>
          <w:tcPr>
            <w:tcW w:w="2304" w:type="dxa"/>
            <w:shd w:val="clear" w:color="auto" w:fill="auto"/>
          </w:tcPr>
          <w:p w14:paraId="150DBDF6" w14:textId="77777777" w:rsidR="00337E64" w:rsidRPr="00C67A39" w:rsidRDefault="00337E64" w:rsidP="00337E64">
            <w:pPr>
              <w:rPr>
                <w:sz w:val="12"/>
                <w:szCs w:val="12"/>
              </w:rPr>
            </w:pPr>
            <w:r w:rsidRPr="00C67A39">
              <w:rPr>
                <w:sz w:val="12"/>
                <w:szCs w:val="12"/>
              </w:rPr>
              <w:t>жилое</w:t>
            </w:r>
          </w:p>
        </w:tc>
      </w:tr>
      <w:tr w:rsidR="00337E64" w:rsidRPr="00C67A39" w14:paraId="7BB7CE27" w14:textId="77777777" w:rsidTr="00337E64">
        <w:tc>
          <w:tcPr>
            <w:tcW w:w="1101" w:type="dxa"/>
            <w:gridSpan w:val="2"/>
            <w:shd w:val="clear" w:color="auto" w:fill="auto"/>
          </w:tcPr>
          <w:p w14:paraId="09310A81" w14:textId="77777777" w:rsidR="00337E64" w:rsidRPr="00C67A39" w:rsidRDefault="00337E64" w:rsidP="00337E64">
            <w:pPr>
              <w:jc w:val="right"/>
              <w:rPr>
                <w:sz w:val="12"/>
                <w:szCs w:val="12"/>
              </w:rPr>
            </w:pPr>
            <w:r w:rsidRPr="00C67A39">
              <w:rPr>
                <w:sz w:val="12"/>
                <w:szCs w:val="12"/>
              </w:rPr>
              <w:t>339</w:t>
            </w:r>
          </w:p>
        </w:tc>
        <w:tc>
          <w:tcPr>
            <w:tcW w:w="2065" w:type="dxa"/>
            <w:shd w:val="clear" w:color="auto" w:fill="auto"/>
          </w:tcPr>
          <w:p w14:paraId="396CA4F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00A697"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6C03BE0D" w14:textId="77777777" w:rsidR="00337E64" w:rsidRPr="00C67A39" w:rsidRDefault="00337E64" w:rsidP="00337E64">
            <w:pPr>
              <w:rPr>
                <w:sz w:val="12"/>
                <w:szCs w:val="12"/>
              </w:rPr>
            </w:pPr>
            <w:r w:rsidRPr="00C67A39">
              <w:rPr>
                <w:sz w:val="12"/>
                <w:szCs w:val="12"/>
              </w:rPr>
              <w:t>149</w:t>
            </w:r>
          </w:p>
        </w:tc>
        <w:tc>
          <w:tcPr>
            <w:tcW w:w="2304" w:type="dxa"/>
            <w:shd w:val="clear" w:color="auto" w:fill="auto"/>
          </w:tcPr>
          <w:p w14:paraId="669EF8B3" w14:textId="77777777" w:rsidR="00337E64" w:rsidRPr="00C67A39" w:rsidRDefault="00337E64" w:rsidP="00337E64">
            <w:pPr>
              <w:rPr>
                <w:sz w:val="12"/>
                <w:szCs w:val="12"/>
              </w:rPr>
            </w:pPr>
            <w:r w:rsidRPr="00C67A39">
              <w:rPr>
                <w:sz w:val="12"/>
                <w:szCs w:val="12"/>
              </w:rPr>
              <w:t>жилое</w:t>
            </w:r>
          </w:p>
        </w:tc>
      </w:tr>
      <w:tr w:rsidR="00337E64" w:rsidRPr="00C67A39" w14:paraId="6B5E63D0" w14:textId="77777777" w:rsidTr="00337E64">
        <w:tc>
          <w:tcPr>
            <w:tcW w:w="1101" w:type="dxa"/>
            <w:gridSpan w:val="2"/>
            <w:shd w:val="clear" w:color="auto" w:fill="auto"/>
          </w:tcPr>
          <w:p w14:paraId="556CBA48" w14:textId="77777777" w:rsidR="00337E64" w:rsidRPr="00C67A39" w:rsidRDefault="00337E64" w:rsidP="00337E64">
            <w:pPr>
              <w:jc w:val="right"/>
              <w:rPr>
                <w:sz w:val="12"/>
                <w:szCs w:val="12"/>
              </w:rPr>
            </w:pPr>
            <w:r w:rsidRPr="00C67A39">
              <w:rPr>
                <w:sz w:val="12"/>
                <w:szCs w:val="12"/>
              </w:rPr>
              <w:t>340</w:t>
            </w:r>
          </w:p>
        </w:tc>
        <w:tc>
          <w:tcPr>
            <w:tcW w:w="2065" w:type="dxa"/>
            <w:shd w:val="clear" w:color="auto" w:fill="auto"/>
          </w:tcPr>
          <w:p w14:paraId="47334FC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881CD3"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7EC67F79" w14:textId="77777777" w:rsidR="00337E64" w:rsidRPr="00C67A39" w:rsidRDefault="00337E64" w:rsidP="00337E64">
            <w:pPr>
              <w:rPr>
                <w:sz w:val="12"/>
                <w:szCs w:val="12"/>
              </w:rPr>
            </w:pPr>
            <w:r w:rsidRPr="00C67A39">
              <w:rPr>
                <w:sz w:val="12"/>
                <w:szCs w:val="12"/>
              </w:rPr>
              <w:t>151</w:t>
            </w:r>
          </w:p>
        </w:tc>
        <w:tc>
          <w:tcPr>
            <w:tcW w:w="2304" w:type="dxa"/>
            <w:shd w:val="clear" w:color="auto" w:fill="auto"/>
          </w:tcPr>
          <w:p w14:paraId="20154756" w14:textId="77777777" w:rsidR="00337E64" w:rsidRPr="00C67A39" w:rsidRDefault="00337E64" w:rsidP="00337E64">
            <w:pPr>
              <w:rPr>
                <w:sz w:val="12"/>
                <w:szCs w:val="12"/>
              </w:rPr>
            </w:pPr>
            <w:r w:rsidRPr="00C67A39">
              <w:rPr>
                <w:sz w:val="12"/>
                <w:szCs w:val="12"/>
              </w:rPr>
              <w:t>жилое</w:t>
            </w:r>
          </w:p>
        </w:tc>
      </w:tr>
      <w:tr w:rsidR="00337E64" w:rsidRPr="00C67A39" w14:paraId="3F8EC647" w14:textId="77777777" w:rsidTr="00337E64">
        <w:tc>
          <w:tcPr>
            <w:tcW w:w="1101" w:type="dxa"/>
            <w:gridSpan w:val="2"/>
            <w:shd w:val="clear" w:color="auto" w:fill="auto"/>
          </w:tcPr>
          <w:p w14:paraId="1F281DE6" w14:textId="77777777" w:rsidR="00337E64" w:rsidRPr="00C67A39" w:rsidRDefault="00337E64" w:rsidP="00337E64">
            <w:pPr>
              <w:jc w:val="right"/>
              <w:rPr>
                <w:sz w:val="12"/>
                <w:szCs w:val="12"/>
              </w:rPr>
            </w:pPr>
            <w:r w:rsidRPr="00C67A39">
              <w:rPr>
                <w:sz w:val="12"/>
                <w:szCs w:val="12"/>
              </w:rPr>
              <w:t>341</w:t>
            </w:r>
          </w:p>
        </w:tc>
        <w:tc>
          <w:tcPr>
            <w:tcW w:w="2065" w:type="dxa"/>
            <w:shd w:val="clear" w:color="auto" w:fill="auto"/>
          </w:tcPr>
          <w:p w14:paraId="610FB3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63699D"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2AD78008" w14:textId="77777777" w:rsidR="00337E64" w:rsidRPr="00C67A39" w:rsidRDefault="00337E64" w:rsidP="00337E64">
            <w:pPr>
              <w:rPr>
                <w:sz w:val="12"/>
                <w:szCs w:val="12"/>
              </w:rPr>
            </w:pPr>
            <w:r w:rsidRPr="00C67A39">
              <w:rPr>
                <w:sz w:val="12"/>
                <w:szCs w:val="12"/>
              </w:rPr>
              <w:t>153</w:t>
            </w:r>
          </w:p>
        </w:tc>
        <w:tc>
          <w:tcPr>
            <w:tcW w:w="2304" w:type="dxa"/>
            <w:shd w:val="clear" w:color="auto" w:fill="auto"/>
          </w:tcPr>
          <w:p w14:paraId="28577E23" w14:textId="77777777" w:rsidR="00337E64" w:rsidRPr="00C67A39" w:rsidRDefault="00337E64" w:rsidP="00337E64">
            <w:pPr>
              <w:rPr>
                <w:sz w:val="12"/>
                <w:szCs w:val="12"/>
              </w:rPr>
            </w:pPr>
            <w:r w:rsidRPr="00C67A39">
              <w:rPr>
                <w:sz w:val="12"/>
                <w:szCs w:val="12"/>
              </w:rPr>
              <w:t>жилое</w:t>
            </w:r>
          </w:p>
        </w:tc>
      </w:tr>
      <w:tr w:rsidR="00337E64" w:rsidRPr="00C67A39" w14:paraId="771CF211" w14:textId="77777777" w:rsidTr="00337E64">
        <w:tc>
          <w:tcPr>
            <w:tcW w:w="1101" w:type="dxa"/>
            <w:gridSpan w:val="2"/>
            <w:shd w:val="clear" w:color="auto" w:fill="auto"/>
          </w:tcPr>
          <w:p w14:paraId="63596928" w14:textId="77777777" w:rsidR="00337E64" w:rsidRPr="00C67A39" w:rsidRDefault="00337E64" w:rsidP="00337E64">
            <w:pPr>
              <w:jc w:val="right"/>
              <w:rPr>
                <w:sz w:val="12"/>
                <w:szCs w:val="12"/>
              </w:rPr>
            </w:pPr>
            <w:r w:rsidRPr="00C67A39">
              <w:rPr>
                <w:sz w:val="12"/>
                <w:szCs w:val="12"/>
              </w:rPr>
              <w:t>342</w:t>
            </w:r>
          </w:p>
        </w:tc>
        <w:tc>
          <w:tcPr>
            <w:tcW w:w="2065" w:type="dxa"/>
            <w:shd w:val="clear" w:color="auto" w:fill="auto"/>
          </w:tcPr>
          <w:p w14:paraId="78241B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4B02AE" w14:textId="77777777" w:rsidR="00337E64" w:rsidRPr="00C67A39" w:rsidRDefault="00337E64" w:rsidP="00337E64">
            <w:pPr>
              <w:rPr>
                <w:sz w:val="12"/>
                <w:szCs w:val="12"/>
              </w:rPr>
            </w:pPr>
            <w:r w:rsidRPr="00C67A39">
              <w:rPr>
                <w:sz w:val="12"/>
                <w:szCs w:val="12"/>
              </w:rPr>
              <w:t>Александра Петлякова</w:t>
            </w:r>
          </w:p>
        </w:tc>
        <w:tc>
          <w:tcPr>
            <w:tcW w:w="1647" w:type="dxa"/>
            <w:shd w:val="clear" w:color="auto" w:fill="auto"/>
          </w:tcPr>
          <w:p w14:paraId="04B28F14" w14:textId="77777777" w:rsidR="00337E64" w:rsidRPr="00C67A39" w:rsidRDefault="00337E64" w:rsidP="00337E64">
            <w:pPr>
              <w:rPr>
                <w:sz w:val="12"/>
                <w:szCs w:val="12"/>
              </w:rPr>
            </w:pPr>
            <w:r w:rsidRPr="00C67A39">
              <w:rPr>
                <w:sz w:val="12"/>
                <w:szCs w:val="12"/>
              </w:rPr>
              <w:t>155</w:t>
            </w:r>
          </w:p>
        </w:tc>
        <w:tc>
          <w:tcPr>
            <w:tcW w:w="2304" w:type="dxa"/>
            <w:shd w:val="clear" w:color="auto" w:fill="auto"/>
          </w:tcPr>
          <w:p w14:paraId="512798C7" w14:textId="77777777" w:rsidR="00337E64" w:rsidRPr="00C67A39" w:rsidRDefault="00337E64" w:rsidP="00337E64">
            <w:pPr>
              <w:rPr>
                <w:sz w:val="12"/>
                <w:szCs w:val="12"/>
              </w:rPr>
            </w:pPr>
            <w:r w:rsidRPr="00C67A39">
              <w:rPr>
                <w:sz w:val="12"/>
                <w:szCs w:val="12"/>
              </w:rPr>
              <w:t>жилое</w:t>
            </w:r>
          </w:p>
        </w:tc>
      </w:tr>
      <w:tr w:rsidR="00337E64" w:rsidRPr="00C67A39" w14:paraId="51BE8C4B" w14:textId="77777777" w:rsidTr="00337E64">
        <w:tc>
          <w:tcPr>
            <w:tcW w:w="1101" w:type="dxa"/>
            <w:gridSpan w:val="2"/>
            <w:shd w:val="clear" w:color="auto" w:fill="auto"/>
          </w:tcPr>
          <w:p w14:paraId="2C7F65F8" w14:textId="77777777" w:rsidR="00337E64" w:rsidRPr="00C67A39" w:rsidRDefault="00337E64" w:rsidP="00337E64">
            <w:pPr>
              <w:jc w:val="right"/>
              <w:rPr>
                <w:sz w:val="12"/>
                <w:szCs w:val="12"/>
              </w:rPr>
            </w:pPr>
            <w:r w:rsidRPr="00C67A39">
              <w:rPr>
                <w:sz w:val="12"/>
                <w:szCs w:val="12"/>
              </w:rPr>
              <w:t>343</w:t>
            </w:r>
          </w:p>
        </w:tc>
        <w:tc>
          <w:tcPr>
            <w:tcW w:w="2065" w:type="dxa"/>
            <w:shd w:val="clear" w:color="auto" w:fill="auto"/>
          </w:tcPr>
          <w:p w14:paraId="2E77B5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7085F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4D0B717"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260CBD15" w14:textId="77777777" w:rsidR="00337E64" w:rsidRPr="00C67A39" w:rsidRDefault="00337E64" w:rsidP="00337E64">
            <w:pPr>
              <w:rPr>
                <w:sz w:val="12"/>
                <w:szCs w:val="12"/>
              </w:rPr>
            </w:pPr>
            <w:r w:rsidRPr="00C67A39">
              <w:rPr>
                <w:sz w:val="12"/>
                <w:szCs w:val="12"/>
              </w:rPr>
              <w:t>жилое</w:t>
            </w:r>
          </w:p>
        </w:tc>
      </w:tr>
      <w:tr w:rsidR="00337E64" w:rsidRPr="00C67A39" w14:paraId="7030C1E3" w14:textId="77777777" w:rsidTr="00337E64">
        <w:tc>
          <w:tcPr>
            <w:tcW w:w="1101" w:type="dxa"/>
            <w:gridSpan w:val="2"/>
            <w:shd w:val="clear" w:color="auto" w:fill="auto"/>
          </w:tcPr>
          <w:p w14:paraId="161905E5" w14:textId="77777777" w:rsidR="00337E64" w:rsidRPr="00C67A39" w:rsidRDefault="00337E64" w:rsidP="00337E64">
            <w:pPr>
              <w:jc w:val="right"/>
              <w:rPr>
                <w:sz w:val="12"/>
                <w:szCs w:val="12"/>
              </w:rPr>
            </w:pPr>
            <w:r w:rsidRPr="00C67A39">
              <w:rPr>
                <w:sz w:val="12"/>
                <w:szCs w:val="12"/>
              </w:rPr>
              <w:t>344</w:t>
            </w:r>
          </w:p>
        </w:tc>
        <w:tc>
          <w:tcPr>
            <w:tcW w:w="2065" w:type="dxa"/>
            <w:shd w:val="clear" w:color="auto" w:fill="auto"/>
          </w:tcPr>
          <w:p w14:paraId="5903E43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5679B5"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187CDEC"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31F3C747" w14:textId="77777777" w:rsidR="00337E64" w:rsidRPr="00C67A39" w:rsidRDefault="00337E64" w:rsidP="00337E64">
            <w:pPr>
              <w:rPr>
                <w:sz w:val="12"/>
                <w:szCs w:val="12"/>
              </w:rPr>
            </w:pPr>
            <w:r w:rsidRPr="00C67A39">
              <w:rPr>
                <w:sz w:val="12"/>
                <w:szCs w:val="12"/>
              </w:rPr>
              <w:t>жилое</w:t>
            </w:r>
          </w:p>
        </w:tc>
      </w:tr>
      <w:tr w:rsidR="00337E64" w:rsidRPr="00C67A39" w14:paraId="527B9209" w14:textId="77777777" w:rsidTr="00337E64">
        <w:tc>
          <w:tcPr>
            <w:tcW w:w="1101" w:type="dxa"/>
            <w:gridSpan w:val="2"/>
            <w:shd w:val="clear" w:color="auto" w:fill="auto"/>
          </w:tcPr>
          <w:p w14:paraId="198B0C2A" w14:textId="77777777" w:rsidR="00337E64" w:rsidRPr="00C67A39" w:rsidRDefault="00337E64" w:rsidP="00337E64">
            <w:pPr>
              <w:jc w:val="right"/>
              <w:rPr>
                <w:sz w:val="12"/>
                <w:szCs w:val="12"/>
              </w:rPr>
            </w:pPr>
            <w:r w:rsidRPr="00C67A39">
              <w:rPr>
                <w:sz w:val="12"/>
                <w:szCs w:val="12"/>
              </w:rPr>
              <w:t>345</w:t>
            </w:r>
          </w:p>
        </w:tc>
        <w:tc>
          <w:tcPr>
            <w:tcW w:w="2065" w:type="dxa"/>
            <w:shd w:val="clear" w:color="auto" w:fill="auto"/>
          </w:tcPr>
          <w:p w14:paraId="065E73E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91848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99591C0"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1A05257B" w14:textId="77777777" w:rsidR="00337E64" w:rsidRPr="00C67A39" w:rsidRDefault="00337E64" w:rsidP="00337E64">
            <w:pPr>
              <w:rPr>
                <w:sz w:val="12"/>
                <w:szCs w:val="12"/>
              </w:rPr>
            </w:pPr>
            <w:r w:rsidRPr="00C67A39">
              <w:rPr>
                <w:sz w:val="12"/>
                <w:szCs w:val="12"/>
              </w:rPr>
              <w:t>жилое</w:t>
            </w:r>
          </w:p>
        </w:tc>
      </w:tr>
      <w:tr w:rsidR="00337E64" w:rsidRPr="00C67A39" w14:paraId="79D1F5D3" w14:textId="77777777" w:rsidTr="00337E64">
        <w:tc>
          <w:tcPr>
            <w:tcW w:w="1101" w:type="dxa"/>
            <w:gridSpan w:val="2"/>
            <w:shd w:val="clear" w:color="auto" w:fill="auto"/>
          </w:tcPr>
          <w:p w14:paraId="699E3F81" w14:textId="77777777" w:rsidR="00337E64" w:rsidRPr="00C67A39" w:rsidRDefault="00337E64" w:rsidP="00337E64">
            <w:pPr>
              <w:jc w:val="right"/>
              <w:rPr>
                <w:sz w:val="12"/>
                <w:szCs w:val="12"/>
              </w:rPr>
            </w:pPr>
            <w:r w:rsidRPr="00C67A39">
              <w:rPr>
                <w:sz w:val="12"/>
                <w:szCs w:val="12"/>
              </w:rPr>
              <w:t>346</w:t>
            </w:r>
          </w:p>
        </w:tc>
        <w:tc>
          <w:tcPr>
            <w:tcW w:w="2065" w:type="dxa"/>
            <w:shd w:val="clear" w:color="auto" w:fill="auto"/>
          </w:tcPr>
          <w:p w14:paraId="76F728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E1705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DA053B7"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2AB8423D" w14:textId="77777777" w:rsidR="00337E64" w:rsidRPr="00C67A39" w:rsidRDefault="00337E64" w:rsidP="00337E64">
            <w:pPr>
              <w:rPr>
                <w:sz w:val="12"/>
                <w:szCs w:val="12"/>
              </w:rPr>
            </w:pPr>
            <w:r w:rsidRPr="00C67A39">
              <w:rPr>
                <w:sz w:val="12"/>
                <w:szCs w:val="12"/>
              </w:rPr>
              <w:t>жилое</w:t>
            </w:r>
          </w:p>
        </w:tc>
      </w:tr>
      <w:tr w:rsidR="00337E64" w:rsidRPr="00C67A39" w14:paraId="181B5323" w14:textId="77777777" w:rsidTr="00337E64">
        <w:tc>
          <w:tcPr>
            <w:tcW w:w="1101" w:type="dxa"/>
            <w:gridSpan w:val="2"/>
            <w:shd w:val="clear" w:color="auto" w:fill="auto"/>
          </w:tcPr>
          <w:p w14:paraId="06D08D6D" w14:textId="77777777" w:rsidR="00337E64" w:rsidRPr="00C67A39" w:rsidRDefault="00337E64" w:rsidP="00337E64">
            <w:pPr>
              <w:jc w:val="right"/>
              <w:rPr>
                <w:sz w:val="12"/>
                <w:szCs w:val="12"/>
              </w:rPr>
            </w:pPr>
            <w:r w:rsidRPr="00C67A39">
              <w:rPr>
                <w:sz w:val="12"/>
                <w:szCs w:val="12"/>
              </w:rPr>
              <w:t>347</w:t>
            </w:r>
          </w:p>
        </w:tc>
        <w:tc>
          <w:tcPr>
            <w:tcW w:w="2065" w:type="dxa"/>
            <w:shd w:val="clear" w:color="auto" w:fill="auto"/>
          </w:tcPr>
          <w:p w14:paraId="09CE46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64DD9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D95CAE3"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369548EC" w14:textId="77777777" w:rsidR="00337E64" w:rsidRPr="00C67A39" w:rsidRDefault="00337E64" w:rsidP="00337E64">
            <w:pPr>
              <w:rPr>
                <w:sz w:val="12"/>
                <w:szCs w:val="12"/>
              </w:rPr>
            </w:pPr>
            <w:r w:rsidRPr="00C67A39">
              <w:rPr>
                <w:sz w:val="12"/>
                <w:szCs w:val="12"/>
              </w:rPr>
              <w:t>жилое</w:t>
            </w:r>
          </w:p>
        </w:tc>
      </w:tr>
      <w:tr w:rsidR="00337E64" w:rsidRPr="00C67A39" w14:paraId="435D842A" w14:textId="77777777" w:rsidTr="00337E64">
        <w:tc>
          <w:tcPr>
            <w:tcW w:w="1101" w:type="dxa"/>
            <w:gridSpan w:val="2"/>
            <w:shd w:val="clear" w:color="auto" w:fill="auto"/>
          </w:tcPr>
          <w:p w14:paraId="6B51318A" w14:textId="77777777" w:rsidR="00337E64" w:rsidRPr="00C67A39" w:rsidRDefault="00337E64" w:rsidP="00337E64">
            <w:pPr>
              <w:jc w:val="right"/>
              <w:rPr>
                <w:sz w:val="12"/>
                <w:szCs w:val="12"/>
              </w:rPr>
            </w:pPr>
            <w:r w:rsidRPr="00C67A39">
              <w:rPr>
                <w:sz w:val="12"/>
                <w:szCs w:val="12"/>
              </w:rPr>
              <w:t>348</w:t>
            </w:r>
          </w:p>
        </w:tc>
        <w:tc>
          <w:tcPr>
            <w:tcW w:w="2065" w:type="dxa"/>
            <w:shd w:val="clear" w:color="auto" w:fill="auto"/>
          </w:tcPr>
          <w:p w14:paraId="24E674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0DEFE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9B8B355"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0DC46B85" w14:textId="77777777" w:rsidR="00337E64" w:rsidRPr="00C67A39" w:rsidRDefault="00337E64" w:rsidP="00337E64">
            <w:pPr>
              <w:rPr>
                <w:sz w:val="12"/>
                <w:szCs w:val="12"/>
              </w:rPr>
            </w:pPr>
            <w:r w:rsidRPr="00C67A39">
              <w:rPr>
                <w:sz w:val="12"/>
                <w:szCs w:val="12"/>
              </w:rPr>
              <w:t>жилое</w:t>
            </w:r>
          </w:p>
        </w:tc>
      </w:tr>
      <w:tr w:rsidR="00337E64" w:rsidRPr="00C67A39" w14:paraId="0F54B33F" w14:textId="77777777" w:rsidTr="00337E64">
        <w:tc>
          <w:tcPr>
            <w:tcW w:w="1101" w:type="dxa"/>
            <w:gridSpan w:val="2"/>
            <w:shd w:val="clear" w:color="auto" w:fill="auto"/>
          </w:tcPr>
          <w:p w14:paraId="75A41798" w14:textId="77777777" w:rsidR="00337E64" w:rsidRPr="00C67A39" w:rsidRDefault="00337E64" w:rsidP="00337E64">
            <w:pPr>
              <w:jc w:val="right"/>
              <w:rPr>
                <w:sz w:val="12"/>
                <w:szCs w:val="12"/>
              </w:rPr>
            </w:pPr>
            <w:r w:rsidRPr="00C67A39">
              <w:rPr>
                <w:sz w:val="12"/>
                <w:szCs w:val="12"/>
              </w:rPr>
              <w:t>349</w:t>
            </w:r>
          </w:p>
        </w:tc>
        <w:tc>
          <w:tcPr>
            <w:tcW w:w="2065" w:type="dxa"/>
            <w:shd w:val="clear" w:color="auto" w:fill="auto"/>
          </w:tcPr>
          <w:p w14:paraId="332A28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5A70D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FA7BCC6"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1101DBAA" w14:textId="77777777" w:rsidR="00337E64" w:rsidRPr="00C67A39" w:rsidRDefault="00337E64" w:rsidP="00337E64">
            <w:pPr>
              <w:rPr>
                <w:sz w:val="12"/>
                <w:szCs w:val="12"/>
              </w:rPr>
            </w:pPr>
            <w:r w:rsidRPr="00C67A39">
              <w:rPr>
                <w:sz w:val="12"/>
                <w:szCs w:val="12"/>
              </w:rPr>
              <w:t>жилое</w:t>
            </w:r>
          </w:p>
        </w:tc>
      </w:tr>
      <w:tr w:rsidR="00337E64" w:rsidRPr="00C67A39" w14:paraId="6D7C1791" w14:textId="77777777" w:rsidTr="00337E64">
        <w:tc>
          <w:tcPr>
            <w:tcW w:w="1101" w:type="dxa"/>
            <w:gridSpan w:val="2"/>
            <w:shd w:val="clear" w:color="auto" w:fill="auto"/>
          </w:tcPr>
          <w:p w14:paraId="3F6D2AFD" w14:textId="77777777" w:rsidR="00337E64" w:rsidRPr="00C67A39" w:rsidRDefault="00337E64" w:rsidP="00337E64">
            <w:pPr>
              <w:jc w:val="right"/>
              <w:rPr>
                <w:sz w:val="12"/>
                <w:szCs w:val="12"/>
              </w:rPr>
            </w:pPr>
            <w:r w:rsidRPr="00C67A39">
              <w:rPr>
                <w:sz w:val="12"/>
                <w:szCs w:val="12"/>
              </w:rPr>
              <w:t>350</w:t>
            </w:r>
          </w:p>
        </w:tc>
        <w:tc>
          <w:tcPr>
            <w:tcW w:w="2065" w:type="dxa"/>
            <w:shd w:val="clear" w:color="auto" w:fill="auto"/>
          </w:tcPr>
          <w:p w14:paraId="5A1701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923071"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6592B67"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05E2EBC8" w14:textId="77777777" w:rsidR="00337E64" w:rsidRPr="00C67A39" w:rsidRDefault="00337E64" w:rsidP="00337E64">
            <w:pPr>
              <w:rPr>
                <w:sz w:val="12"/>
                <w:szCs w:val="12"/>
              </w:rPr>
            </w:pPr>
            <w:r w:rsidRPr="00C67A39">
              <w:rPr>
                <w:sz w:val="12"/>
                <w:szCs w:val="12"/>
              </w:rPr>
              <w:t>жилое</w:t>
            </w:r>
          </w:p>
        </w:tc>
      </w:tr>
      <w:tr w:rsidR="00337E64" w:rsidRPr="00C67A39" w14:paraId="561A5834" w14:textId="77777777" w:rsidTr="00337E64">
        <w:tc>
          <w:tcPr>
            <w:tcW w:w="1101" w:type="dxa"/>
            <w:gridSpan w:val="2"/>
            <w:shd w:val="clear" w:color="auto" w:fill="auto"/>
          </w:tcPr>
          <w:p w14:paraId="4CA1138E" w14:textId="77777777" w:rsidR="00337E64" w:rsidRPr="00C67A39" w:rsidRDefault="00337E64" w:rsidP="00337E64">
            <w:pPr>
              <w:jc w:val="right"/>
              <w:rPr>
                <w:sz w:val="12"/>
                <w:szCs w:val="12"/>
              </w:rPr>
            </w:pPr>
            <w:r w:rsidRPr="00C67A39">
              <w:rPr>
                <w:sz w:val="12"/>
                <w:szCs w:val="12"/>
              </w:rPr>
              <w:t>351</w:t>
            </w:r>
          </w:p>
        </w:tc>
        <w:tc>
          <w:tcPr>
            <w:tcW w:w="2065" w:type="dxa"/>
            <w:shd w:val="clear" w:color="auto" w:fill="auto"/>
          </w:tcPr>
          <w:p w14:paraId="5A780E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CE04EC"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C9FBAB5" w14:textId="77777777" w:rsidR="00337E64" w:rsidRPr="00C67A39" w:rsidRDefault="00337E64" w:rsidP="00337E64">
            <w:pPr>
              <w:rPr>
                <w:sz w:val="12"/>
                <w:szCs w:val="12"/>
              </w:rPr>
            </w:pPr>
            <w:r w:rsidRPr="00C67A39">
              <w:rPr>
                <w:sz w:val="12"/>
                <w:szCs w:val="12"/>
              </w:rPr>
              <w:t>8А</w:t>
            </w:r>
          </w:p>
        </w:tc>
        <w:tc>
          <w:tcPr>
            <w:tcW w:w="2304" w:type="dxa"/>
            <w:shd w:val="clear" w:color="auto" w:fill="auto"/>
          </w:tcPr>
          <w:p w14:paraId="76CA9DF3" w14:textId="77777777" w:rsidR="00337E64" w:rsidRPr="00C67A39" w:rsidRDefault="00337E64" w:rsidP="00337E64">
            <w:pPr>
              <w:rPr>
                <w:sz w:val="12"/>
                <w:szCs w:val="12"/>
              </w:rPr>
            </w:pPr>
            <w:r w:rsidRPr="00C67A39">
              <w:rPr>
                <w:sz w:val="12"/>
                <w:szCs w:val="12"/>
              </w:rPr>
              <w:t>жилое</w:t>
            </w:r>
          </w:p>
        </w:tc>
      </w:tr>
      <w:tr w:rsidR="00337E64" w:rsidRPr="00C67A39" w14:paraId="5C0849F1" w14:textId="77777777" w:rsidTr="00337E64">
        <w:tc>
          <w:tcPr>
            <w:tcW w:w="1101" w:type="dxa"/>
            <w:gridSpan w:val="2"/>
            <w:shd w:val="clear" w:color="auto" w:fill="auto"/>
          </w:tcPr>
          <w:p w14:paraId="4BB6B681" w14:textId="77777777" w:rsidR="00337E64" w:rsidRPr="00C67A39" w:rsidRDefault="00337E64" w:rsidP="00337E64">
            <w:pPr>
              <w:jc w:val="right"/>
              <w:rPr>
                <w:sz w:val="12"/>
                <w:szCs w:val="12"/>
              </w:rPr>
            </w:pPr>
            <w:r w:rsidRPr="00C67A39">
              <w:rPr>
                <w:sz w:val="12"/>
                <w:szCs w:val="12"/>
              </w:rPr>
              <w:t>352</w:t>
            </w:r>
          </w:p>
        </w:tc>
        <w:tc>
          <w:tcPr>
            <w:tcW w:w="2065" w:type="dxa"/>
            <w:shd w:val="clear" w:color="auto" w:fill="auto"/>
          </w:tcPr>
          <w:p w14:paraId="3B84571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0EF51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BDD2901"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4E7AE74D" w14:textId="77777777" w:rsidR="00337E64" w:rsidRPr="00C67A39" w:rsidRDefault="00337E64" w:rsidP="00337E64">
            <w:pPr>
              <w:rPr>
                <w:sz w:val="12"/>
                <w:szCs w:val="12"/>
              </w:rPr>
            </w:pPr>
            <w:r w:rsidRPr="00C67A39">
              <w:rPr>
                <w:sz w:val="12"/>
                <w:szCs w:val="12"/>
              </w:rPr>
              <w:t>жилое</w:t>
            </w:r>
          </w:p>
        </w:tc>
      </w:tr>
      <w:tr w:rsidR="00337E64" w:rsidRPr="00C67A39" w14:paraId="5A7CB042" w14:textId="77777777" w:rsidTr="00337E64">
        <w:tc>
          <w:tcPr>
            <w:tcW w:w="1101" w:type="dxa"/>
            <w:gridSpan w:val="2"/>
            <w:shd w:val="clear" w:color="auto" w:fill="auto"/>
          </w:tcPr>
          <w:p w14:paraId="45097BA4" w14:textId="77777777" w:rsidR="00337E64" w:rsidRPr="00C67A39" w:rsidRDefault="00337E64" w:rsidP="00337E64">
            <w:pPr>
              <w:jc w:val="right"/>
              <w:rPr>
                <w:sz w:val="12"/>
                <w:szCs w:val="12"/>
              </w:rPr>
            </w:pPr>
            <w:r w:rsidRPr="00C67A39">
              <w:rPr>
                <w:sz w:val="12"/>
                <w:szCs w:val="12"/>
              </w:rPr>
              <w:t>353</w:t>
            </w:r>
          </w:p>
        </w:tc>
        <w:tc>
          <w:tcPr>
            <w:tcW w:w="2065" w:type="dxa"/>
            <w:shd w:val="clear" w:color="auto" w:fill="auto"/>
          </w:tcPr>
          <w:p w14:paraId="17D91B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F8E87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DFBA787"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2A56AECD" w14:textId="77777777" w:rsidR="00337E64" w:rsidRPr="00C67A39" w:rsidRDefault="00337E64" w:rsidP="00337E64">
            <w:pPr>
              <w:rPr>
                <w:sz w:val="12"/>
                <w:szCs w:val="12"/>
              </w:rPr>
            </w:pPr>
            <w:r w:rsidRPr="00C67A39">
              <w:rPr>
                <w:sz w:val="12"/>
                <w:szCs w:val="12"/>
              </w:rPr>
              <w:t>жилое</w:t>
            </w:r>
          </w:p>
        </w:tc>
      </w:tr>
      <w:tr w:rsidR="00337E64" w:rsidRPr="00C67A39" w14:paraId="614EA67A" w14:textId="77777777" w:rsidTr="00337E64">
        <w:tc>
          <w:tcPr>
            <w:tcW w:w="1101" w:type="dxa"/>
            <w:gridSpan w:val="2"/>
            <w:shd w:val="clear" w:color="auto" w:fill="auto"/>
          </w:tcPr>
          <w:p w14:paraId="7C82C03F" w14:textId="77777777" w:rsidR="00337E64" w:rsidRPr="00C67A39" w:rsidRDefault="00337E64" w:rsidP="00337E64">
            <w:pPr>
              <w:jc w:val="right"/>
              <w:rPr>
                <w:sz w:val="12"/>
                <w:szCs w:val="12"/>
              </w:rPr>
            </w:pPr>
            <w:r w:rsidRPr="00C67A39">
              <w:rPr>
                <w:sz w:val="12"/>
                <w:szCs w:val="12"/>
              </w:rPr>
              <w:t>354</w:t>
            </w:r>
          </w:p>
        </w:tc>
        <w:tc>
          <w:tcPr>
            <w:tcW w:w="2065" w:type="dxa"/>
            <w:shd w:val="clear" w:color="auto" w:fill="auto"/>
          </w:tcPr>
          <w:p w14:paraId="3F161C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5B141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71DFA91"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74224219" w14:textId="77777777" w:rsidR="00337E64" w:rsidRPr="00C67A39" w:rsidRDefault="00337E64" w:rsidP="00337E64">
            <w:pPr>
              <w:rPr>
                <w:sz w:val="12"/>
                <w:szCs w:val="12"/>
              </w:rPr>
            </w:pPr>
            <w:r w:rsidRPr="00C67A39">
              <w:rPr>
                <w:sz w:val="12"/>
                <w:szCs w:val="12"/>
              </w:rPr>
              <w:t>жилое</w:t>
            </w:r>
          </w:p>
        </w:tc>
      </w:tr>
      <w:tr w:rsidR="00337E64" w:rsidRPr="00C67A39" w14:paraId="64A3099B" w14:textId="77777777" w:rsidTr="00337E64">
        <w:tc>
          <w:tcPr>
            <w:tcW w:w="1101" w:type="dxa"/>
            <w:gridSpan w:val="2"/>
            <w:shd w:val="clear" w:color="auto" w:fill="auto"/>
          </w:tcPr>
          <w:p w14:paraId="215577A8" w14:textId="77777777" w:rsidR="00337E64" w:rsidRPr="00C67A39" w:rsidRDefault="00337E64" w:rsidP="00337E64">
            <w:pPr>
              <w:jc w:val="right"/>
              <w:rPr>
                <w:sz w:val="12"/>
                <w:szCs w:val="12"/>
              </w:rPr>
            </w:pPr>
            <w:r w:rsidRPr="00C67A39">
              <w:rPr>
                <w:sz w:val="12"/>
                <w:szCs w:val="12"/>
              </w:rPr>
              <w:t>355</w:t>
            </w:r>
          </w:p>
        </w:tc>
        <w:tc>
          <w:tcPr>
            <w:tcW w:w="2065" w:type="dxa"/>
            <w:shd w:val="clear" w:color="auto" w:fill="auto"/>
          </w:tcPr>
          <w:p w14:paraId="66DC19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D03F22"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412C8AD"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3FA98012" w14:textId="77777777" w:rsidR="00337E64" w:rsidRPr="00C67A39" w:rsidRDefault="00337E64" w:rsidP="00337E64">
            <w:pPr>
              <w:rPr>
                <w:sz w:val="12"/>
                <w:szCs w:val="12"/>
              </w:rPr>
            </w:pPr>
            <w:r w:rsidRPr="00C67A39">
              <w:rPr>
                <w:sz w:val="12"/>
                <w:szCs w:val="12"/>
              </w:rPr>
              <w:t>жилое</w:t>
            </w:r>
          </w:p>
        </w:tc>
      </w:tr>
      <w:tr w:rsidR="00337E64" w:rsidRPr="00C67A39" w14:paraId="587C91C3" w14:textId="77777777" w:rsidTr="00337E64">
        <w:tc>
          <w:tcPr>
            <w:tcW w:w="1101" w:type="dxa"/>
            <w:gridSpan w:val="2"/>
            <w:shd w:val="clear" w:color="auto" w:fill="auto"/>
          </w:tcPr>
          <w:p w14:paraId="5DB45BB2" w14:textId="77777777" w:rsidR="00337E64" w:rsidRPr="00C67A39" w:rsidRDefault="00337E64" w:rsidP="00337E64">
            <w:pPr>
              <w:jc w:val="right"/>
              <w:rPr>
                <w:sz w:val="12"/>
                <w:szCs w:val="12"/>
              </w:rPr>
            </w:pPr>
            <w:r w:rsidRPr="00C67A39">
              <w:rPr>
                <w:sz w:val="12"/>
                <w:szCs w:val="12"/>
              </w:rPr>
              <w:t>356</w:t>
            </w:r>
          </w:p>
        </w:tc>
        <w:tc>
          <w:tcPr>
            <w:tcW w:w="2065" w:type="dxa"/>
            <w:shd w:val="clear" w:color="auto" w:fill="auto"/>
          </w:tcPr>
          <w:p w14:paraId="6B2E941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F3A9F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2CD5050"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598EDB36" w14:textId="77777777" w:rsidR="00337E64" w:rsidRPr="00C67A39" w:rsidRDefault="00337E64" w:rsidP="00337E64">
            <w:pPr>
              <w:rPr>
                <w:sz w:val="12"/>
                <w:szCs w:val="12"/>
              </w:rPr>
            </w:pPr>
            <w:r w:rsidRPr="00C67A39">
              <w:rPr>
                <w:sz w:val="12"/>
                <w:szCs w:val="12"/>
              </w:rPr>
              <w:t>жилое</w:t>
            </w:r>
          </w:p>
        </w:tc>
      </w:tr>
      <w:tr w:rsidR="00337E64" w:rsidRPr="00C67A39" w14:paraId="00DD075B" w14:textId="77777777" w:rsidTr="00337E64">
        <w:tc>
          <w:tcPr>
            <w:tcW w:w="1101" w:type="dxa"/>
            <w:gridSpan w:val="2"/>
            <w:shd w:val="clear" w:color="auto" w:fill="auto"/>
          </w:tcPr>
          <w:p w14:paraId="3DF0DC4D" w14:textId="77777777" w:rsidR="00337E64" w:rsidRPr="00C67A39" w:rsidRDefault="00337E64" w:rsidP="00337E64">
            <w:pPr>
              <w:jc w:val="right"/>
              <w:rPr>
                <w:sz w:val="12"/>
                <w:szCs w:val="12"/>
              </w:rPr>
            </w:pPr>
            <w:r w:rsidRPr="00C67A39">
              <w:rPr>
                <w:sz w:val="12"/>
                <w:szCs w:val="12"/>
              </w:rPr>
              <w:t>357</w:t>
            </w:r>
          </w:p>
        </w:tc>
        <w:tc>
          <w:tcPr>
            <w:tcW w:w="2065" w:type="dxa"/>
            <w:shd w:val="clear" w:color="auto" w:fill="auto"/>
          </w:tcPr>
          <w:p w14:paraId="5C40567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4284BA"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1EA9775"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0FC12CB6" w14:textId="77777777" w:rsidR="00337E64" w:rsidRPr="00C67A39" w:rsidRDefault="00337E64" w:rsidP="00337E64">
            <w:pPr>
              <w:rPr>
                <w:sz w:val="12"/>
                <w:szCs w:val="12"/>
              </w:rPr>
            </w:pPr>
            <w:r w:rsidRPr="00C67A39">
              <w:rPr>
                <w:sz w:val="12"/>
                <w:szCs w:val="12"/>
              </w:rPr>
              <w:t>жилое</w:t>
            </w:r>
          </w:p>
        </w:tc>
      </w:tr>
      <w:tr w:rsidR="00337E64" w:rsidRPr="00C67A39" w14:paraId="48492B80" w14:textId="77777777" w:rsidTr="00337E64">
        <w:tc>
          <w:tcPr>
            <w:tcW w:w="1101" w:type="dxa"/>
            <w:gridSpan w:val="2"/>
            <w:shd w:val="clear" w:color="auto" w:fill="auto"/>
          </w:tcPr>
          <w:p w14:paraId="3A6FDB3E" w14:textId="77777777" w:rsidR="00337E64" w:rsidRPr="00C67A39" w:rsidRDefault="00337E64" w:rsidP="00337E64">
            <w:pPr>
              <w:jc w:val="right"/>
              <w:rPr>
                <w:sz w:val="12"/>
                <w:szCs w:val="12"/>
              </w:rPr>
            </w:pPr>
            <w:r w:rsidRPr="00C67A39">
              <w:rPr>
                <w:sz w:val="12"/>
                <w:szCs w:val="12"/>
              </w:rPr>
              <w:t>358</w:t>
            </w:r>
          </w:p>
        </w:tc>
        <w:tc>
          <w:tcPr>
            <w:tcW w:w="2065" w:type="dxa"/>
            <w:shd w:val="clear" w:color="auto" w:fill="auto"/>
          </w:tcPr>
          <w:p w14:paraId="703AA1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4B131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F28269C"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625DEC90" w14:textId="77777777" w:rsidR="00337E64" w:rsidRPr="00C67A39" w:rsidRDefault="00337E64" w:rsidP="00337E64">
            <w:pPr>
              <w:rPr>
                <w:sz w:val="12"/>
                <w:szCs w:val="12"/>
              </w:rPr>
            </w:pPr>
            <w:r w:rsidRPr="00C67A39">
              <w:rPr>
                <w:sz w:val="12"/>
                <w:szCs w:val="12"/>
              </w:rPr>
              <w:t>жилое</w:t>
            </w:r>
          </w:p>
        </w:tc>
      </w:tr>
      <w:tr w:rsidR="00337E64" w:rsidRPr="00C67A39" w14:paraId="4EF058D5" w14:textId="77777777" w:rsidTr="00337E64">
        <w:tc>
          <w:tcPr>
            <w:tcW w:w="1101" w:type="dxa"/>
            <w:gridSpan w:val="2"/>
            <w:shd w:val="clear" w:color="auto" w:fill="auto"/>
          </w:tcPr>
          <w:p w14:paraId="3A16A983" w14:textId="77777777" w:rsidR="00337E64" w:rsidRPr="00C67A39" w:rsidRDefault="00337E64" w:rsidP="00337E64">
            <w:pPr>
              <w:jc w:val="right"/>
              <w:rPr>
                <w:sz w:val="12"/>
                <w:szCs w:val="12"/>
              </w:rPr>
            </w:pPr>
            <w:r w:rsidRPr="00C67A39">
              <w:rPr>
                <w:sz w:val="12"/>
                <w:szCs w:val="12"/>
              </w:rPr>
              <w:t>359</w:t>
            </w:r>
          </w:p>
        </w:tc>
        <w:tc>
          <w:tcPr>
            <w:tcW w:w="2065" w:type="dxa"/>
            <w:shd w:val="clear" w:color="auto" w:fill="auto"/>
          </w:tcPr>
          <w:p w14:paraId="1271E2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0C2A0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BB48E2F"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28BF536E" w14:textId="77777777" w:rsidR="00337E64" w:rsidRPr="00C67A39" w:rsidRDefault="00337E64" w:rsidP="00337E64">
            <w:pPr>
              <w:rPr>
                <w:sz w:val="12"/>
                <w:szCs w:val="12"/>
              </w:rPr>
            </w:pPr>
            <w:r w:rsidRPr="00C67A39">
              <w:rPr>
                <w:sz w:val="12"/>
                <w:szCs w:val="12"/>
              </w:rPr>
              <w:t>жилое</w:t>
            </w:r>
          </w:p>
        </w:tc>
      </w:tr>
      <w:tr w:rsidR="00337E64" w:rsidRPr="00C67A39" w14:paraId="359ACE54" w14:textId="77777777" w:rsidTr="00337E64">
        <w:tc>
          <w:tcPr>
            <w:tcW w:w="1101" w:type="dxa"/>
            <w:gridSpan w:val="2"/>
            <w:shd w:val="clear" w:color="auto" w:fill="auto"/>
          </w:tcPr>
          <w:p w14:paraId="758CD438" w14:textId="77777777" w:rsidR="00337E64" w:rsidRPr="00C67A39" w:rsidRDefault="00337E64" w:rsidP="00337E64">
            <w:pPr>
              <w:jc w:val="right"/>
              <w:rPr>
                <w:sz w:val="12"/>
                <w:szCs w:val="12"/>
              </w:rPr>
            </w:pPr>
            <w:r w:rsidRPr="00C67A39">
              <w:rPr>
                <w:sz w:val="12"/>
                <w:szCs w:val="12"/>
              </w:rPr>
              <w:t>360</w:t>
            </w:r>
          </w:p>
        </w:tc>
        <w:tc>
          <w:tcPr>
            <w:tcW w:w="2065" w:type="dxa"/>
            <w:shd w:val="clear" w:color="auto" w:fill="auto"/>
          </w:tcPr>
          <w:p w14:paraId="36B657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40725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F6FBBD1"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1C850197" w14:textId="77777777" w:rsidR="00337E64" w:rsidRPr="00C67A39" w:rsidRDefault="00337E64" w:rsidP="00337E64">
            <w:pPr>
              <w:rPr>
                <w:sz w:val="12"/>
                <w:szCs w:val="12"/>
              </w:rPr>
            </w:pPr>
            <w:r w:rsidRPr="00C67A39">
              <w:rPr>
                <w:sz w:val="12"/>
                <w:szCs w:val="12"/>
              </w:rPr>
              <w:t>жилое</w:t>
            </w:r>
          </w:p>
        </w:tc>
      </w:tr>
      <w:tr w:rsidR="00337E64" w:rsidRPr="00C67A39" w14:paraId="058AE566" w14:textId="77777777" w:rsidTr="00337E64">
        <w:tc>
          <w:tcPr>
            <w:tcW w:w="1101" w:type="dxa"/>
            <w:gridSpan w:val="2"/>
            <w:shd w:val="clear" w:color="auto" w:fill="auto"/>
          </w:tcPr>
          <w:p w14:paraId="0EEA4981" w14:textId="77777777" w:rsidR="00337E64" w:rsidRPr="00C67A39" w:rsidRDefault="00337E64" w:rsidP="00337E64">
            <w:pPr>
              <w:jc w:val="right"/>
              <w:rPr>
                <w:sz w:val="12"/>
                <w:szCs w:val="12"/>
              </w:rPr>
            </w:pPr>
            <w:r w:rsidRPr="00C67A39">
              <w:rPr>
                <w:sz w:val="12"/>
                <w:szCs w:val="12"/>
              </w:rPr>
              <w:t>361</w:t>
            </w:r>
          </w:p>
        </w:tc>
        <w:tc>
          <w:tcPr>
            <w:tcW w:w="2065" w:type="dxa"/>
            <w:shd w:val="clear" w:color="auto" w:fill="auto"/>
          </w:tcPr>
          <w:p w14:paraId="4D129D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2958B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33DDBE4"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2729B17E" w14:textId="77777777" w:rsidR="00337E64" w:rsidRPr="00C67A39" w:rsidRDefault="00337E64" w:rsidP="00337E64">
            <w:pPr>
              <w:rPr>
                <w:sz w:val="12"/>
                <w:szCs w:val="12"/>
              </w:rPr>
            </w:pPr>
            <w:r w:rsidRPr="00C67A39">
              <w:rPr>
                <w:sz w:val="12"/>
                <w:szCs w:val="12"/>
              </w:rPr>
              <w:t>жилое</w:t>
            </w:r>
          </w:p>
        </w:tc>
      </w:tr>
      <w:tr w:rsidR="00337E64" w:rsidRPr="00C67A39" w14:paraId="4AE186DA" w14:textId="77777777" w:rsidTr="00337E64">
        <w:tc>
          <w:tcPr>
            <w:tcW w:w="1101" w:type="dxa"/>
            <w:gridSpan w:val="2"/>
            <w:shd w:val="clear" w:color="auto" w:fill="auto"/>
          </w:tcPr>
          <w:p w14:paraId="3C8F3D7E" w14:textId="77777777" w:rsidR="00337E64" w:rsidRPr="00C67A39" w:rsidRDefault="00337E64" w:rsidP="00337E64">
            <w:pPr>
              <w:jc w:val="right"/>
              <w:rPr>
                <w:sz w:val="12"/>
                <w:szCs w:val="12"/>
              </w:rPr>
            </w:pPr>
            <w:r w:rsidRPr="00C67A39">
              <w:rPr>
                <w:sz w:val="12"/>
                <w:szCs w:val="12"/>
              </w:rPr>
              <w:t>362</w:t>
            </w:r>
          </w:p>
        </w:tc>
        <w:tc>
          <w:tcPr>
            <w:tcW w:w="2065" w:type="dxa"/>
            <w:shd w:val="clear" w:color="auto" w:fill="auto"/>
          </w:tcPr>
          <w:p w14:paraId="5E36D0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EACF5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6221A73"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655D6466" w14:textId="77777777" w:rsidR="00337E64" w:rsidRPr="00C67A39" w:rsidRDefault="00337E64" w:rsidP="00337E64">
            <w:pPr>
              <w:rPr>
                <w:sz w:val="12"/>
                <w:szCs w:val="12"/>
              </w:rPr>
            </w:pPr>
            <w:r w:rsidRPr="00C67A39">
              <w:rPr>
                <w:sz w:val="12"/>
                <w:szCs w:val="12"/>
              </w:rPr>
              <w:t>жилое</w:t>
            </w:r>
          </w:p>
        </w:tc>
      </w:tr>
      <w:tr w:rsidR="00337E64" w:rsidRPr="00C67A39" w14:paraId="55AE9582" w14:textId="77777777" w:rsidTr="00337E64">
        <w:tc>
          <w:tcPr>
            <w:tcW w:w="1101" w:type="dxa"/>
            <w:gridSpan w:val="2"/>
            <w:shd w:val="clear" w:color="auto" w:fill="auto"/>
          </w:tcPr>
          <w:p w14:paraId="48FF4551" w14:textId="77777777" w:rsidR="00337E64" w:rsidRPr="00C67A39" w:rsidRDefault="00337E64" w:rsidP="00337E64">
            <w:pPr>
              <w:jc w:val="right"/>
              <w:rPr>
                <w:sz w:val="12"/>
                <w:szCs w:val="12"/>
              </w:rPr>
            </w:pPr>
            <w:r w:rsidRPr="00C67A39">
              <w:rPr>
                <w:sz w:val="12"/>
                <w:szCs w:val="12"/>
              </w:rPr>
              <w:t>363</w:t>
            </w:r>
          </w:p>
        </w:tc>
        <w:tc>
          <w:tcPr>
            <w:tcW w:w="2065" w:type="dxa"/>
            <w:shd w:val="clear" w:color="auto" w:fill="auto"/>
          </w:tcPr>
          <w:p w14:paraId="041312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B53142"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42FB440"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7522DE14" w14:textId="77777777" w:rsidR="00337E64" w:rsidRPr="00C67A39" w:rsidRDefault="00337E64" w:rsidP="00337E64">
            <w:pPr>
              <w:rPr>
                <w:sz w:val="12"/>
                <w:szCs w:val="12"/>
              </w:rPr>
            </w:pPr>
            <w:r w:rsidRPr="00C67A39">
              <w:rPr>
                <w:sz w:val="12"/>
                <w:szCs w:val="12"/>
              </w:rPr>
              <w:t>жилое</w:t>
            </w:r>
          </w:p>
        </w:tc>
      </w:tr>
      <w:tr w:rsidR="00337E64" w:rsidRPr="00C67A39" w14:paraId="303355E1" w14:textId="77777777" w:rsidTr="00337E64">
        <w:tc>
          <w:tcPr>
            <w:tcW w:w="1101" w:type="dxa"/>
            <w:gridSpan w:val="2"/>
            <w:shd w:val="clear" w:color="auto" w:fill="auto"/>
          </w:tcPr>
          <w:p w14:paraId="25AA79F7" w14:textId="77777777" w:rsidR="00337E64" w:rsidRPr="00C67A39" w:rsidRDefault="00337E64" w:rsidP="00337E64">
            <w:pPr>
              <w:jc w:val="right"/>
              <w:rPr>
                <w:sz w:val="12"/>
                <w:szCs w:val="12"/>
              </w:rPr>
            </w:pPr>
            <w:r w:rsidRPr="00C67A39">
              <w:rPr>
                <w:sz w:val="12"/>
                <w:szCs w:val="12"/>
              </w:rPr>
              <w:t>364</w:t>
            </w:r>
          </w:p>
        </w:tc>
        <w:tc>
          <w:tcPr>
            <w:tcW w:w="2065" w:type="dxa"/>
            <w:shd w:val="clear" w:color="auto" w:fill="auto"/>
          </w:tcPr>
          <w:p w14:paraId="1815B5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D24F8A"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6421C7B"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314B48C4" w14:textId="77777777" w:rsidR="00337E64" w:rsidRPr="00C67A39" w:rsidRDefault="00337E64" w:rsidP="00337E64">
            <w:pPr>
              <w:rPr>
                <w:sz w:val="12"/>
                <w:szCs w:val="12"/>
              </w:rPr>
            </w:pPr>
            <w:r w:rsidRPr="00C67A39">
              <w:rPr>
                <w:sz w:val="12"/>
                <w:szCs w:val="12"/>
              </w:rPr>
              <w:t>жилое</w:t>
            </w:r>
          </w:p>
        </w:tc>
      </w:tr>
      <w:tr w:rsidR="00337E64" w:rsidRPr="00C67A39" w14:paraId="2B595B20" w14:textId="77777777" w:rsidTr="00337E64">
        <w:tc>
          <w:tcPr>
            <w:tcW w:w="1101" w:type="dxa"/>
            <w:gridSpan w:val="2"/>
            <w:shd w:val="clear" w:color="auto" w:fill="auto"/>
          </w:tcPr>
          <w:p w14:paraId="3C7267F0" w14:textId="77777777" w:rsidR="00337E64" w:rsidRPr="00C67A39" w:rsidRDefault="00337E64" w:rsidP="00337E64">
            <w:pPr>
              <w:jc w:val="right"/>
              <w:rPr>
                <w:sz w:val="12"/>
                <w:szCs w:val="12"/>
              </w:rPr>
            </w:pPr>
            <w:r w:rsidRPr="00C67A39">
              <w:rPr>
                <w:sz w:val="12"/>
                <w:szCs w:val="12"/>
              </w:rPr>
              <w:t>365</w:t>
            </w:r>
          </w:p>
        </w:tc>
        <w:tc>
          <w:tcPr>
            <w:tcW w:w="2065" w:type="dxa"/>
            <w:shd w:val="clear" w:color="auto" w:fill="auto"/>
          </w:tcPr>
          <w:p w14:paraId="0C0A3BC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A50A9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9949BB2"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5525EF47" w14:textId="77777777" w:rsidR="00337E64" w:rsidRPr="00C67A39" w:rsidRDefault="00337E64" w:rsidP="00337E64">
            <w:pPr>
              <w:rPr>
                <w:sz w:val="12"/>
                <w:szCs w:val="12"/>
              </w:rPr>
            </w:pPr>
            <w:r w:rsidRPr="00C67A39">
              <w:rPr>
                <w:sz w:val="12"/>
                <w:szCs w:val="12"/>
              </w:rPr>
              <w:t>жилое</w:t>
            </w:r>
          </w:p>
        </w:tc>
      </w:tr>
      <w:tr w:rsidR="00337E64" w:rsidRPr="00C67A39" w14:paraId="44929DB1" w14:textId="77777777" w:rsidTr="00337E64">
        <w:tc>
          <w:tcPr>
            <w:tcW w:w="1101" w:type="dxa"/>
            <w:gridSpan w:val="2"/>
            <w:shd w:val="clear" w:color="auto" w:fill="auto"/>
          </w:tcPr>
          <w:p w14:paraId="1E09966C" w14:textId="77777777" w:rsidR="00337E64" w:rsidRPr="00C67A39" w:rsidRDefault="00337E64" w:rsidP="00337E64">
            <w:pPr>
              <w:jc w:val="right"/>
              <w:rPr>
                <w:sz w:val="12"/>
                <w:szCs w:val="12"/>
              </w:rPr>
            </w:pPr>
            <w:r w:rsidRPr="00C67A39">
              <w:rPr>
                <w:sz w:val="12"/>
                <w:szCs w:val="12"/>
              </w:rPr>
              <w:t>366</w:t>
            </w:r>
          </w:p>
        </w:tc>
        <w:tc>
          <w:tcPr>
            <w:tcW w:w="2065" w:type="dxa"/>
            <w:shd w:val="clear" w:color="auto" w:fill="auto"/>
          </w:tcPr>
          <w:p w14:paraId="70DC5E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2C3B2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8E6189E"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1E4B29E3" w14:textId="77777777" w:rsidR="00337E64" w:rsidRPr="00C67A39" w:rsidRDefault="00337E64" w:rsidP="00337E64">
            <w:pPr>
              <w:rPr>
                <w:sz w:val="12"/>
                <w:szCs w:val="12"/>
              </w:rPr>
            </w:pPr>
            <w:r w:rsidRPr="00C67A39">
              <w:rPr>
                <w:sz w:val="12"/>
                <w:szCs w:val="12"/>
              </w:rPr>
              <w:t>жилое</w:t>
            </w:r>
          </w:p>
        </w:tc>
      </w:tr>
      <w:tr w:rsidR="00337E64" w:rsidRPr="00C67A39" w14:paraId="61AF8D32" w14:textId="77777777" w:rsidTr="00337E64">
        <w:tc>
          <w:tcPr>
            <w:tcW w:w="1101" w:type="dxa"/>
            <w:gridSpan w:val="2"/>
            <w:shd w:val="clear" w:color="auto" w:fill="auto"/>
          </w:tcPr>
          <w:p w14:paraId="47B859EE" w14:textId="77777777" w:rsidR="00337E64" w:rsidRPr="00C67A39" w:rsidRDefault="00337E64" w:rsidP="00337E64">
            <w:pPr>
              <w:jc w:val="right"/>
              <w:rPr>
                <w:sz w:val="12"/>
                <w:szCs w:val="12"/>
              </w:rPr>
            </w:pPr>
            <w:r w:rsidRPr="00C67A39">
              <w:rPr>
                <w:sz w:val="12"/>
                <w:szCs w:val="12"/>
              </w:rPr>
              <w:t>367</w:t>
            </w:r>
          </w:p>
        </w:tc>
        <w:tc>
          <w:tcPr>
            <w:tcW w:w="2065" w:type="dxa"/>
            <w:shd w:val="clear" w:color="auto" w:fill="auto"/>
          </w:tcPr>
          <w:p w14:paraId="065ED6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44B655"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A13D025"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3524D942" w14:textId="77777777" w:rsidR="00337E64" w:rsidRPr="00C67A39" w:rsidRDefault="00337E64" w:rsidP="00337E64">
            <w:pPr>
              <w:rPr>
                <w:sz w:val="12"/>
                <w:szCs w:val="12"/>
              </w:rPr>
            </w:pPr>
            <w:r w:rsidRPr="00C67A39">
              <w:rPr>
                <w:sz w:val="12"/>
                <w:szCs w:val="12"/>
              </w:rPr>
              <w:t>жилое</w:t>
            </w:r>
          </w:p>
        </w:tc>
      </w:tr>
      <w:tr w:rsidR="00337E64" w:rsidRPr="00C67A39" w14:paraId="0F094CF7" w14:textId="77777777" w:rsidTr="00337E64">
        <w:tc>
          <w:tcPr>
            <w:tcW w:w="1101" w:type="dxa"/>
            <w:gridSpan w:val="2"/>
            <w:shd w:val="clear" w:color="auto" w:fill="auto"/>
          </w:tcPr>
          <w:p w14:paraId="26C8974D" w14:textId="77777777" w:rsidR="00337E64" w:rsidRPr="00C67A39" w:rsidRDefault="00337E64" w:rsidP="00337E64">
            <w:pPr>
              <w:jc w:val="right"/>
              <w:rPr>
                <w:sz w:val="12"/>
                <w:szCs w:val="12"/>
              </w:rPr>
            </w:pPr>
            <w:r w:rsidRPr="00C67A39">
              <w:rPr>
                <w:sz w:val="12"/>
                <w:szCs w:val="12"/>
              </w:rPr>
              <w:t>368</w:t>
            </w:r>
          </w:p>
        </w:tc>
        <w:tc>
          <w:tcPr>
            <w:tcW w:w="2065" w:type="dxa"/>
            <w:shd w:val="clear" w:color="auto" w:fill="auto"/>
          </w:tcPr>
          <w:p w14:paraId="78611A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35E27A"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E3E29B9"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61D3A261" w14:textId="77777777" w:rsidR="00337E64" w:rsidRPr="00C67A39" w:rsidRDefault="00337E64" w:rsidP="00337E64">
            <w:pPr>
              <w:rPr>
                <w:sz w:val="12"/>
                <w:szCs w:val="12"/>
              </w:rPr>
            </w:pPr>
            <w:r w:rsidRPr="00C67A39">
              <w:rPr>
                <w:sz w:val="12"/>
                <w:szCs w:val="12"/>
              </w:rPr>
              <w:t>жилое</w:t>
            </w:r>
          </w:p>
        </w:tc>
      </w:tr>
      <w:tr w:rsidR="00337E64" w:rsidRPr="00C67A39" w14:paraId="4139B026" w14:textId="77777777" w:rsidTr="00337E64">
        <w:tc>
          <w:tcPr>
            <w:tcW w:w="1101" w:type="dxa"/>
            <w:gridSpan w:val="2"/>
            <w:shd w:val="clear" w:color="auto" w:fill="auto"/>
          </w:tcPr>
          <w:p w14:paraId="72DA5E85" w14:textId="77777777" w:rsidR="00337E64" w:rsidRPr="00C67A39" w:rsidRDefault="00337E64" w:rsidP="00337E64">
            <w:pPr>
              <w:jc w:val="right"/>
              <w:rPr>
                <w:sz w:val="12"/>
                <w:szCs w:val="12"/>
              </w:rPr>
            </w:pPr>
            <w:r w:rsidRPr="00C67A39">
              <w:rPr>
                <w:sz w:val="12"/>
                <w:szCs w:val="12"/>
              </w:rPr>
              <w:t>369</w:t>
            </w:r>
          </w:p>
        </w:tc>
        <w:tc>
          <w:tcPr>
            <w:tcW w:w="2065" w:type="dxa"/>
            <w:shd w:val="clear" w:color="auto" w:fill="auto"/>
          </w:tcPr>
          <w:p w14:paraId="3E68F66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C1780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8277220"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0C520294" w14:textId="77777777" w:rsidR="00337E64" w:rsidRPr="00C67A39" w:rsidRDefault="00337E64" w:rsidP="00337E64">
            <w:pPr>
              <w:rPr>
                <w:sz w:val="12"/>
                <w:szCs w:val="12"/>
              </w:rPr>
            </w:pPr>
            <w:r w:rsidRPr="00C67A39">
              <w:rPr>
                <w:sz w:val="12"/>
                <w:szCs w:val="12"/>
              </w:rPr>
              <w:t>жилое</w:t>
            </w:r>
          </w:p>
        </w:tc>
      </w:tr>
      <w:tr w:rsidR="00337E64" w:rsidRPr="00C67A39" w14:paraId="0B68FC66" w14:textId="77777777" w:rsidTr="00337E64">
        <w:tc>
          <w:tcPr>
            <w:tcW w:w="1101" w:type="dxa"/>
            <w:gridSpan w:val="2"/>
            <w:shd w:val="clear" w:color="auto" w:fill="auto"/>
          </w:tcPr>
          <w:p w14:paraId="5D27671D" w14:textId="77777777" w:rsidR="00337E64" w:rsidRPr="00C67A39" w:rsidRDefault="00337E64" w:rsidP="00337E64">
            <w:pPr>
              <w:jc w:val="right"/>
              <w:rPr>
                <w:sz w:val="12"/>
                <w:szCs w:val="12"/>
              </w:rPr>
            </w:pPr>
            <w:r w:rsidRPr="00C67A39">
              <w:rPr>
                <w:sz w:val="12"/>
                <w:szCs w:val="12"/>
              </w:rPr>
              <w:t>370</w:t>
            </w:r>
          </w:p>
        </w:tc>
        <w:tc>
          <w:tcPr>
            <w:tcW w:w="2065" w:type="dxa"/>
            <w:shd w:val="clear" w:color="auto" w:fill="auto"/>
          </w:tcPr>
          <w:p w14:paraId="4BAB9E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DB1C6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DDCB644"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3749204D" w14:textId="77777777" w:rsidR="00337E64" w:rsidRPr="00C67A39" w:rsidRDefault="00337E64" w:rsidP="00337E64">
            <w:pPr>
              <w:rPr>
                <w:sz w:val="12"/>
                <w:szCs w:val="12"/>
              </w:rPr>
            </w:pPr>
            <w:r w:rsidRPr="00C67A39">
              <w:rPr>
                <w:sz w:val="12"/>
                <w:szCs w:val="12"/>
              </w:rPr>
              <w:t>жилое</w:t>
            </w:r>
          </w:p>
        </w:tc>
      </w:tr>
      <w:tr w:rsidR="00337E64" w:rsidRPr="00C67A39" w14:paraId="3E371844" w14:textId="77777777" w:rsidTr="00337E64">
        <w:tc>
          <w:tcPr>
            <w:tcW w:w="1101" w:type="dxa"/>
            <w:gridSpan w:val="2"/>
            <w:shd w:val="clear" w:color="auto" w:fill="auto"/>
          </w:tcPr>
          <w:p w14:paraId="55A78109" w14:textId="77777777" w:rsidR="00337E64" w:rsidRPr="00C67A39" w:rsidRDefault="00337E64" w:rsidP="00337E64">
            <w:pPr>
              <w:jc w:val="right"/>
              <w:rPr>
                <w:sz w:val="12"/>
                <w:szCs w:val="12"/>
              </w:rPr>
            </w:pPr>
            <w:r w:rsidRPr="00C67A39">
              <w:rPr>
                <w:sz w:val="12"/>
                <w:szCs w:val="12"/>
              </w:rPr>
              <w:t>371</w:t>
            </w:r>
          </w:p>
        </w:tc>
        <w:tc>
          <w:tcPr>
            <w:tcW w:w="2065" w:type="dxa"/>
            <w:shd w:val="clear" w:color="auto" w:fill="auto"/>
          </w:tcPr>
          <w:p w14:paraId="160E28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21CA9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365D1FC" w14:textId="77777777" w:rsidR="00337E64" w:rsidRPr="00C67A39" w:rsidRDefault="00337E64" w:rsidP="00337E64">
            <w:pPr>
              <w:rPr>
                <w:sz w:val="12"/>
                <w:szCs w:val="12"/>
              </w:rPr>
            </w:pPr>
            <w:r w:rsidRPr="00C67A39">
              <w:rPr>
                <w:sz w:val="12"/>
                <w:szCs w:val="12"/>
              </w:rPr>
              <w:t>27А</w:t>
            </w:r>
          </w:p>
        </w:tc>
        <w:tc>
          <w:tcPr>
            <w:tcW w:w="2304" w:type="dxa"/>
            <w:shd w:val="clear" w:color="auto" w:fill="auto"/>
          </w:tcPr>
          <w:p w14:paraId="74355CD4" w14:textId="77777777" w:rsidR="00337E64" w:rsidRPr="00C67A39" w:rsidRDefault="00337E64" w:rsidP="00337E64">
            <w:pPr>
              <w:rPr>
                <w:sz w:val="12"/>
                <w:szCs w:val="12"/>
              </w:rPr>
            </w:pPr>
            <w:r w:rsidRPr="00C67A39">
              <w:rPr>
                <w:sz w:val="12"/>
                <w:szCs w:val="12"/>
              </w:rPr>
              <w:t>жилое</w:t>
            </w:r>
          </w:p>
        </w:tc>
      </w:tr>
      <w:tr w:rsidR="00337E64" w:rsidRPr="00C67A39" w14:paraId="401AE918" w14:textId="77777777" w:rsidTr="00337E64">
        <w:tc>
          <w:tcPr>
            <w:tcW w:w="1101" w:type="dxa"/>
            <w:gridSpan w:val="2"/>
            <w:shd w:val="clear" w:color="auto" w:fill="auto"/>
          </w:tcPr>
          <w:p w14:paraId="62AACE3B" w14:textId="77777777" w:rsidR="00337E64" w:rsidRPr="00C67A39" w:rsidRDefault="00337E64" w:rsidP="00337E64">
            <w:pPr>
              <w:jc w:val="right"/>
              <w:rPr>
                <w:sz w:val="12"/>
                <w:szCs w:val="12"/>
              </w:rPr>
            </w:pPr>
            <w:r w:rsidRPr="00C67A39">
              <w:rPr>
                <w:sz w:val="12"/>
                <w:szCs w:val="12"/>
              </w:rPr>
              <w:t>372</w:t>
            </w:r>
          </w:p>
        </w:tc>
        <w:tc>
          <w:tcPr>
            <w:tcW w:w="2065" w:type="dxa"/>
            <w:shd w:val="clear" w:color="auto" w:fill="auto"/>
          </w:tcPr>
          <w:p w14:paraId="4DB68B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2571F4"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A917FF3"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0AE64CBF" w14:textId="77777777" w:rsidR="00337E64" w:rsidRPr="00C67A39" w:rsidRDefault="00337E64" w:rsidP="00337E64">
            <w:pPr>
              <w:rPr>
                <w:sz w:val="12"/>
                <w:szCs w:val="12"/>
              </w:rPr>
            </w:pPr>
            <w:r w:rsidRPr="00C67A39">
              <w:rPr>
                <w:sz w:val="12"/>
                <w:szCs w:val="12"/>
              </w:rPr>
              <w:t>жилое</w:t>
            </w:r>
          </w:p>
        </w:tc>
      </w:tr>
      <w:tr w:rsidR="00337E64" w:rsidRPr="00C67A39" w14:paraId="001B1FF0" w14:textId="77777777" w:rsidTr="00337E64">
        <w:tc>
          <w:tcPr>
            <w:tcW w:w="1101" w:type="dxa"/>
            <w:gridSpan w:val="2"/>
            <w:shd w:val="clear" w:color="auto" w:fill="auto"/>
          </w:tcPr>
          <w:p w14:paraId="636D0FEA" w14:textId="77777777" w:rsidR="00337E64" w:rsidRPr="00C67A39" w:rsidRDefault="00337E64" w:rsidP="00337E64">
            <w:pPr>
              <w:jc w:val="right"/>
              <w:rPr>
                <w:sz w:val="12"/>
                <w:szCs w:val="12"/>
              </w:rPr>
            </w:pPr>
            <w:r w:rsidRPr="00C67A39">
              <w:rPr>
                <w:sz w:val="12"/>
                <w:szCs w:val="12"/>
              </w:rPr>
              <w:t>373</w:t>
            </w:r>
          </w:p>
        </w:tc>
        <w:tc>
          <w:tcPr>
            <w:tcW w:w="2065" w:type="dxa"/>
            <w:shd w:val="clear" w:color="auto" w:fill="auto"/>
          </w:tcPr>
          <w:p w14:paraId="6A0867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836E4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02B74B6"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2E2943CF" w14:textId="77777777" w:rsidR="00337E64" w:rsidRPr="00C67A39" w:rsidRDefault="00337E64" w:rsidP="00337E64">
            <w:pPr>
              <w:rPr>
                <w:sz w:val="12"/>
                <w:szCs w:val="12"/>
              </w:rPr>
            </w:pPr>
            <w:r w:rsidRPr="00C67A39">
              <w:rPr>
                <w:sz w:val="12"/>
                <w:szCs w:val="12"/>
              </w:rPr>
              <w:t>жилое</w:t>
            </w:r>
          </w:p>
        </w:tc>
      </w:tr>
      <w:tr w:rsidR="00337E64" w:rsidRPr="00C67A39" w14:paraId="682E927A" w14:textId="77777777" w:rsidTr="00337E64">
        <w:tc>
          <w:tcPr>
            <w:tcW w:w="1101" w:type="dxa"/>
            <w:gridSpan w:val="2"/>
            <w:shd w:val="clear" w:color="auto" w:fill="auto"/>
          </w:tcPr>
          <w:p w14:paraId="2BA4F575" w14:textId="77777777" w:rsidR="00337E64" w:rsidRPr="00C67A39" w:rsidRDefault="00337E64" w:rsidP="00337E64">
            <w:pPr>
              <w:jc w:val="right"/>
              <w:rPr>
                <w:sz w:val="12"/>
                <w:szCs w:val="12"/>
              </w:rPr>
            </w:pPr>
            <w:r w:rsidRPr="00C67A39">
              <w:rPr>
                <w:sz w:val="12"/>
                <w:szCs w:val="12"/>
              </w:rPr>
              <w:t>374</w:t>
            </w:r>
          </w:p>
        </w:tc>
        <w:tc>
          <w:tcPr>
            <w:tcW w:w="2065" w:type="dxa"/>
            <w:shd w:val="clear" w:color="auto" w:fill="auto"/>
          </w:tcPr>
          <w:p w14:paraId="726956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3ABC5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E592C41" w14:textId="77777777" w:rsidR="00337E64" w:rsidRPr="00C67A39" w:rsidRDefault="00337E64" w:rsidP="00337E64">
            <w:pPr>
              <w:rPr>
                <w:sz w:val="12"/>
                <w:szCs w:val="12"/>
              </w:rPr>
            </w:pPr>
            <w:r w:rsidRPr="00C67A39">
              <w:rPr>
                <w:sz w:val="12"/>
                <w:szCs w:val="12"/>
              </w:rPr>
              <w:t>29А</w:t>
            </w:r>
          </w:p>
        </w:tc>
        <w:tc>
          <w:tcPr>
            <w:tcW w:w="2304" w:type="dxa"/>
            <w:shd w:val="clear" w:color="auto" w:fill="auto"/>
          </w:tcPr>
          <w:p w14:paraId="7E0385BD" w14:textId="77777777" w:rsidR="00337E64" w:rsidRPr="00C67A39" w:rsidRDefault="00337E64" w:rsidP="00337E64">
            <w:pPr>
              <w:rPr>
                <w:sz w:val="12"/>
                <w:szCs w:val="12"/>
              </w:rPr>
            </w:pPr>
            <w:r w:rsidRPr="00C67A39">
              <w:rPr>
                <w:sz w:val="12"/>
                <w:szCs w:val="12"/>
              </w:rPr>
              <w:t>жилое</w:t>
            </w:r>
          </w:p>
        </w:tc>
      </w:tr>
      <w:tr w:rsidR="00337E64" w:rsidRPr="00C67A39" w14:paraId="38EDB7E7" w14:textId="77777777" w:rsidTr="00337E64">
        <w:tc>
          <w:tcPr>
            <w:tcW w:w="1101" w:type="dxa"/>
            <w:gridSpan w:val="2"/>
            <w:shd w:val="clear" w:color="auto" w:fill="auto"/>
          </w:tcPr>
          <w:p w14:paraId="5DB64509" w14:textId="77777777" w:rsidR="00337E64" w:rsidRPr="00C67A39" w:rsidRDefault="00337E64" w:rsidP="00337E64">
            <w:pPr>
              <w:jc w:val="right"/>
              <w:rPr>
                <w:sz w:val="12"/>
                <w:szCs w:val="12"/>
              </w:rPr>
            </w:pPr>
            <w:r w:rsidRPr="00C67A39">
              <w:rPr>
                <w:sz w:val="12"/>
                <w:szCs w:val="12"/>
              </w:rPr>
              <w:t>375</w:t>
            </w:r>
          </w:p>
        </w:tc>
        <w:tc>
          <w:tcPr>
            <w:tcW w:w="2065" w:type="dxa"/>
            <w:shd w:val="clear" w:color="auto" w:fill="auto"/>
          </w:tcPr>
          <w:p w14:paraId="348347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5FD1C4"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5FF23B9"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780A29AD" w14:textId="77777777" w:rsidR="00337E64" w:rsidRPr="00C67A39" w:rsidRDefault="00337E64" w:rsidP="00337E64">
            <w:pPr>
              <w:rPr>
                <w:sz w:val="12"/>
                <w:szCs w:val="12"/>
              </w:rPr>
            </w:pPr>
            <w:r w:rsidRPr="00C67A39">
              <w:rPr>
                <w:sz w:val="12"/>
                <w:szCs w:val="12"/>
              </w:rPr>
              <w:t>жилое</w:t>
            </w:r>
          </w:p>
        </w:tc>
      </w:tr>
      <w:tr w:rsidR="00337E64" w:rsidRPr="00C67A39" w14:paraId="37FAAB6C" w14:textId="77777777" w:rsidTr="00337E64">
        <w:tc>
          <w:tcPr>
            <w:tcW w:w="1101" w:type="dxa"/>
            <w:gridSpan w:val="2"/>
            <w:shd w:val="clear" w:color="auto" w:fill="auto"/>
          </w:tcPr>
          <w:p w14:paraId="12B4DBAF" w14:textId="77777777" w:rsidR="00337E64" w:rsidRPr="00C67A39" w:rsidRDefault="00337E64" w:rsidP="00337E64">
            <w:pPr>
              <w:jc w:val="right"/>
              <w:rPr>
                <w:sz w:val="12"/>
                <w:szCs w:val="12"/>
              </w:rPr>
            </w:pPr>
            <w:r w:rsidRPr="00C67A39">
              <w:rPr>
                <w:sz w:val="12"/>
                <w:szCs w:val="12"/>
              </w:rPr>
              <w:t>376</w:t>
            </w:r>
          </w:p>
        </w:tc>
        <w:tc>
          <w:tcPr>
            <w:tcW w:w="2065" w:type="dxa"/>
            <w:shd w:val="clear" w:color="auto" w:fill="auto"/>
          </w:tcPr>
          <w:p w14:paraId="3F5C75F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26FAD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7730AF0"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23776F6F" w14:textId="77777777" w:rsidR="00337E64" w:rsidRPr="00C67A39" w:rsidRDefault="00337E64" w:rsidP="00337E64">
            <w:pPr>
              <w:rPr>
                <w:sz w:val="12"/>
                <w:szCs w:val="12"/>
              </w:rPr>
            </w:pPr>
            <w:r w:rsidRPr="00C67A39">
              <w:rPr>
                <w:sz w:val="12"/>
                <w:szCs w:val="12"/>
              </w:rPr>
              <w:t>жилое</w:t>
            </w:r>
          </w:p>
        </w:tc>
      </w:tr>
      <w:tr w:rsidR="00337E64" w:rsidRPr="00C67A39" w14:paraId="2ED1196A" w14:textId="77777777" w:rsidTr="00337E64">
        <w:tc>
          <w:tcPr>
            <w:tcW w:w="1101" w:type="dxa"/>
            <w:gridSpan w:val="2"/>
            <w:shd w:val="clear" w:color="auto" w:fill="auto"/>
          </w:tcPr>
          <w:p w14:paraId="268F2D9F" w14:textId="77777777" w:rsidR="00337E64" w:rsidRPr="00C67A39" w:rsidRDefault="00337E64" w:rsidP="00337E64">
            <w:pPr>
              <w:jc w:val="right"/>
              <w:rPr>
                <w:sz w:val="12"/>
                <w:szCs w:val="12"/>
              </w:rPr>
            </w:pPr>
            <w:r w:rsidRPr="00C67A39">
              <w:rPr>
                <w:sz w:val="12"/>
                <w:szCs w:val="12"/>
              </w:rPr>
              <w:t>377</w:t>
            </w:r>
          </w:p>
        </w:tc>
        <w:tc>
          <w:tcPr>
            <w:tcW w:w="2065" w:type="dxa"/>
            <w:shd w:val="clear" w:color="auto" w:fill="auto"/>
          </w:tcPr>
          <w:p w14:paraId="5DD5E9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58A6B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E000AFA"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72B1ECAA" w14:textId="77777777" w:rsidR="00337E64" w:rsidRPr="00C67A39" w:rsidRDefault="00337E64" w:rsidP="00337E64">
            <w:pPr>
              <w:rPr>
                <w:sz w:val="12"/>
                <w:szCs w:val="12"/>
              </w:rPr>
            </w:pPr>
            <w:r w:rsidRPr="00C67A39">
              <w:rPr>
                <w:sz w:val="12"/>
                <w:szCs w:val="12"/>
              </w:rPr>
              <w:t>жилое</w:t>
            </w:r>
          </w:p>
        </w:tc>
      </w:tr>
      <w:tr w:rsidR="00337E64" w:rsidRPr="00C67A39" w14:paraId="1C182220" w14:textId="77777777" w:rsidTr="00337E64">
        <w:tc>
          <w:tcPr>
            <w:tcW w:w="1101" w:type="dxa"/>
            <w:gridSpan w:val="2"/>
            <w:shd w:val="clear" w:color="auto" w:fill="auto"/>
          </w:tcPr>
          <w:p w14:paraId="26C8C177" w14:textId="77777777" w:rsidR="00337E64" w:rsidRPr="00C67A39" w:rsidRDefault="00337E64" w:rsidP="00337E64">
            <w:pPr>
              <w:jc w:val="right"/>
              <w:rPr>
                <w:sz w:val="12"/>
                <w:szCs w:val="12"/>
              </w:rPr>
            </w:pPr>
            <w:r w:rsidRPr="00C67A39">
              <w:rPr>
                <w:sz w:val="12"/>
                <w:szCs w:val="12"/>
              </w:rPr>
              <w:t>378</w:t>
            </w:r>
          </w:p>
        </w:tc>
        <w:tc>
          <w:tcPr>
            <w:tcW w:w="2065" w:type="dxa"/>
            <w:shd w:val="clear" w:color="auto" w:fill="auto"/>
          </w:tcPr>
          <w:p w14:paraId="7EB2B0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26EFEF"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8CF6F6C"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48F28D00" w14:textId="77777777" w:rsidR="00337E64" w:rsidRPr="00C67A39" w:rsidRDefault="00337E64" w:rsidP="00337E64">
            <w:pPr>
              <w:rPr>
                <w:sz w:val="12"/>
                <w:szCs w:val="12"/>
              </w:rPr>
            </w:pPr>
            <w:r w:rsidRPr="00C67A39">
              <w:rPr>
                <w:sz w:val="12"/>
                <w:szCs w:val="12"/>
              </w:rPr>
              <w:t>жилое</w:t>
            </w:r>
          </w:p>
        </w:tc>
      </w:tr>
      <w:tr w:rsidR="00337E64" w:rsidRPr="00C67A39" w14:paraId="2BBA8EB3" w14:textId="77777777" w:rsidTr="00337E64">
        <w:tc>
          <w:tcPr>
            <w:tcW w:w="1101" w:type="dxa"/>
            <w:gridSpan w:val="2"/>
            <w:shd w:val="clear" w:color="auto" w:fill="auto"/>
          </w:tcPr>
          <w:p w14:paraId="64E1F965" w14:textId="77777777" w:rsidR="00337E64" w:rsidRPr="00C67A39" w:rsidRDefault="00337E64" w:rsidP="00337E64">
            <w:pPr>
              <w:jc w:val="right"/>
              <w:rPr>
                <w:sz w:val="12"/>
                <w:szCs w:val="12"/>
              </w:rPr>
            </w:pPr>
            <w:r w:rsidRPr="00C67A39">
              <w:rPr>
                <w:sz w:val="12"/>
                <w:szCs w:val="12"/>
              </w:rPr>
              <w:t>379</w:t>
            </w:r>
          </w:p>
        </w:tc>
        <w:tc>
          <w:tcPr>
            <w:tcW w:w="2065" w:type="dxa"/>
            <w:shd w:val="clear" w:color="auto" w:fill="auto"/>
          </w:tcPr>
          <w:p w14:paraId="4C29746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627B2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61BD07F" w14:textId="77777777" w:rsidR="00337E64" w:rsidRPr="00C67A39" w:rsidRDefault="00337E64" w:rsidP="00337E64">
            <w:pPr>
              <w:rPr>
                <w:sz w:val="12"/>
                <w:szCs w:val="12"/>
              </w:rPr>
            </w:pPr>
            <w:r w:rsidRPr="00C67A39">
              <w:rPr>
                <w:sz w:val="12"/>
                <w:szCs w:val="12"/>
              </w:rPr>
              <w:t>34а</w:t>
            </w:r>
          </w:p>
        </w:tc>
        <w:tc>
          <w:tcPr>
            <w:tcW w:w="2304" w:type="dxa"/>
            <w:shd w:val="clear" w:color="auto" w:fill="auto"/>
          </w:tcPr>
          <w:p w14:paraId="241A9B0A" w14:textId="77777777" w:rsidR="00337E64" w:rsidRPr="00C67A39" w:rsidRDefault="00337E64" w:rsidP="00337E64">
            <w:pPr>
              <w:rPr>
                <w:sz w:val="12"/>
                <w:szCs w:val="12"/>
              </w:rPr>
            </w:pPr>
            <w:r w:rsidRPr="00C67A39">
              <w:rPr>
                <w:sz w:val="12"/>
                <w:szCs w:val="12"/>
              </w:rPr>
              <w:t>нежилое</w:t>
            </w:r>
          </w:p>
        </w:tc>
      </w:tr>
      <w:tr w:rsidR="00337E64" w:rsidRPr="00C67A39" w14:paraId="28EA96EE" w14:textId="77777777" w:rsidTr="00337E64">
        <w:tc>
          <w:tcPr>
            <w:tcW w:w="1101" w:type="dxa"/>
            <w:gridSpan w:val="2"/>
            <w:shd w:val="clear" w:color="auto" w:fill="auto"/>
          </w:tcPr>
          <w:p w14:paraId="2F01281E" w14:textId="77777777" w:rsidR="00337E64" w:rsidRPr="00C67A39" w:rsidRDefault="00337E64" w:rsidP="00337E64">
            <w:pPr>
              <w:jc w:val="right"/>
              <w:rPr>
                <w:sz w:val="12"/>
                <w:szCs w:val="12"/>
              </w:rPr>
            </w:pPr>
            <w:r w:rsidRPr="00C67A39">
              <w:rPr>
                <w:sz w:val="12"/>
                <w:szCs w:val="12"/>
              </w:rPr>
              <w:t>380</w:t>
            </w:r>
          </w:p>
        </w:tc>
        <w:tc>
          <w:tcPr>
            <w:tcW w:w="2065" w:type="dxa"/>
            <w:shd w:val="clear" w:color="auto" w:fill="auto"/>
          </w:tcPr>
          <w:p w14:paraId="5A6CDE7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A0483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8FF218D"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5EB6E135" w14:textId="77777777" w:rsidR="00337E64" w:rsidRPr="00C67A39" w:rsidRDefault="00337E64" w:rsidP="00337E64">
            <w:pPr>
              <w:rPr>
                <w:sz w:val="12"/>
                <w:szCs w:val="12"/>
              </w:rPr>
            </w:pPr>
            <w:r w:rsidRPr="00C67A39">
              <w:rPr>
                <w:sz w:val="12"/>
                <w:szCs w:val="12"/>
              </w:rPr>
              <w:t>жилое</w:t>
            </w:r>
          </w:p>
        </w:tc>
      </w:tr>
      <w:tr w:rsidR="00337E64" w:rsidRPr="00C67A39" w14:paraId="3FD2712C" w14:textId="77777777" w:rsidTr="00337E64">
        <w:tc>
          <w:tcPr>
            <w:tcW w:w="1101" w:type="dxa"/>
            <w:gridSpan w:val="2"/>
            <w:shd w:val="clear" w:color="auto" w:fill="auto"/>
          </w:tcPr>
          <w:p w14:paraId="4AACF8C9" w14:textId="77777777" w:rsidR="00337E64" w:rsidRPr="00C67A39" w:rsidRDefault="00337E64" w:rsidP="00337E64">
            <w:pPr>
              <w:jc w:val="right"/>
              <w:rPr>
                <w:sz w:val="12"/>
                <w:szCs w:val="12"/>
              </w:rPr>
            </w:pPr>
            <w:r w:rsidRPr="00C67A39">
              <w:rPr>
                <w:sz w:val="12"/>
                <w:szCs w:val="12"/>
              </w:rPr>
              <w:t>381</w:t>
            </w:r>
          </w:p>
        </w:tc>
        <w:tc>
          <w:tcPr>
            <w:tcW w:w="2065" w:type="dxa"/>
            <w:shd w:val="clear" w:color="auto" w:fill="auto"/>
          </w:tcPr>
          <w:p w14:paraId="68D106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E2AC38"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3F5A55A"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11D552B4" w14:textId="77777777" w:rsidR="00337E64" w:rsidRPr="00C67A39" w:rsidRDefault="00337E64" w:rsidP="00337E64">
            <w:pPr>
              <w:rPr>
                <w:sz w:val="12"/>
                <w:szCs w:val="12"/>
              </w:rPr>
            </w:pPr>
            <w:r w:rsidRPr="00C67A39">
              <w:rPr>
                <w:sz w:val="12"/>
                <w:szCs w:val="12"/>
              </w:rPr>
              <w:t>жилое</w:t>
            </w:r>
          </w:p>
        </w:tc>
      </w:tr>
      <w:tr w:rsidR="00337E64" w:rsidRPr="00C67A39" w14:paraId="0721F831" w14:textId="77777777" w:rsidTr="00337E64">
        <w:tc>
          <w:tcPr>
            <w:tcW w:w="1101" w:type="dxa"/>
            <w:gridSpan w:val="2"/>
            <w:shd w:val="clear" w:color="auto" w:fill="auto"/>
          </w:tcPr>
          <w:p w14:paraId="074C7E27" w14:textId="77777777" w:rsidR="00337E64" w:rsidRPr="00C67A39" w:rsidRDefault="00337E64" w:rsidP="00337E64">
            <w:pPr>
              <w:jc w:val="right"/>
              <w:rPr>
                <w:sz w:val="12"/>
                <w:szCs w:val="12"/>
              </w:rPr>
            </w:pPr>
            <w:r w:rsidRPr="00C67A39">
              <w:rPr>
                <w:sz w:val="12"/>
                <w:szCs w:val="12"/>
              </w:rPr>
              <w:t>382</w:t>
            </w:r>
          </w:p>
        </w:tc>
        <w:tc>
          <w:tcPr>
            <w:tcW w:w="2065" w:type="dxa"/>
            <w:shd w:val="clear" w:color="auto" w:fill="auto"/>
          </w:tcPr>
          <w:p w14:paraId="1C90577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792E8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BFABBE6"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2D072BA4" w14:textId="77777777" w:rsidR="00337E64" w:rsidRPr="00C67A39" w:rsidRDefault="00337E64" w:rsidP="00337E64">
            <w:pPr>
              <w:rPr>
                <w:sz w:val="12"/>
                <w:szCs w:val="12"/>
              </w:rPr>
            </w:pPr>
            <w:r w:rsidRPr="00C67A39">
              <w:rPr>
                <w:sz w:val="12"/>
                <w:szCs w:val="12"/>
              </w:rPr>
              <w:t>жилое</w:t>
            </w:r>
          </w:p>
        </w:tc>
      </w:tr>
      <w:tr w:rsidR="00337E64" w:rsidRPr="00C67A39" w14:paraId="6FF184FD" w14:textId="77777777" w:rsidTr="00337E64">
        <w:tc>
          <w:tcPr>
            <w:tcW w:w="1101" w:type="dxa"/>
            <w:gridSpan w:val="2"/>
            <w:shd w:val="clear" w:color="auto" w:fill="auto"/>
          </w:tcPr>
          <w:p w14:paraId="3D3B1976" w14:textId="77777777" w:rsidR="00337E64" w:rsidRPr="00C67A39" w:rsidRDefault="00337E64" w:rsidP="00337E64">
            <w:pPr>
              <w:jc w:val="right"/>
              <w:rPr>
                <w:sz w:val="12"/>
                <w:szCs w:val="12"/>
              </w:rPr>
            </w:pPr>
            <w:r w:rsidRPr="00C67A39">
              <w:rPr>
                <w:sz w:val="12"/>
                <w:szCs w:val="12"/>
              </w:rPr>
              <w:t>383</w:t>
            </w:r>
          </w:p>
        </w:tc>
        <w:tc>
          <w:tcPr>
            <w:tcW w:w="2065" w:type="dxa"/>
            <w:shd w:val="clear" w:color="auto" w:fill="auto"/>
          </w:tcPr>
          <w:p w14:paraId="1F4C9D6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3F7AF1"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35C596C"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38DF7753" w14:textId="77777777" w:rsidR="00337E64" w:rsidRPr="00C67A39" w:rsidRDefault="00337E64" w:rsidP="00337E64">
            <w:pPr>
              <w:rPr>
                <w:sz w:val="12"/>
                <w:szCs w:val="12"/>
              </w:rPr>
            </w:pPr>
            <w:r w:rsidRPr="00C67A39">
              <w:rPr>
                <w:sz w:val="12"/>
                <w:szCs w:val="12"/>
              </w:rPr>
              <w:t>жилое</w:t>
            </w:r>
          </w:p>
        </w:tc>
      </w:tr>
      <w:tr w:rsidR="00337E64" w:rsidRPr="00C67A39" w14:paraId="63AF13C9" w14:textId="77777777" w:rsidTr="00337E64">
        <w:tc>
          <w:tcPr>
            <w:tcW w:w="1101" w:type="dxa"/>
            <w:gridSpan w:val="2"/>
            <w:shd w:val="clear" w:color="auto" w:fill="auto"/>
          </w:tcPr>
          <w:p w14:paraId="1F87D5F3" w14:textId="77777777" w:rsidR="00337E64" w:rsidRPr="00C67A39" w:rsidRDefault="00337E64" w:rsidP="00337E64">
            <w:pPr>
              <w:jc w:val="right"/>
              <w:rPr>
                <w:sz w:val="12"/>
                <w:szCs w:val="12"/>
              </w:rPr>
            </w:pPr>
            <w:r w:rsidRPr="00C67A39">
              <w:rPr>
                <w:sz w:val="12"/>
                <w:szCs w:val="12"/>
              </w:rPr>
              <w:t>384</w:t>
            </w:r>
          </w:p>
        </w:tc>
        <w:tc>
          <w:tcPr>
            <w:tcW w:w="2065" w:type="dxa"/>
            <w:shd w:val="clear" w:color="auto" w:fill="auto"/>
          </w:tcPr>
          <w:p w14:paraId="39277E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2B044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C50E7D8"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46DB3C8F" w14:textId="77777777" w:rsidR="00337E64" w:rsidRPr="00C67A39" w:rsidRDefault="00337E64" w:rsidP="00337E64">
            <w:pPr>
              <w:rPr>
                <w:sz w:val="12"/>
                <w:szCs w:val="12"/>
              </w:rPr>
            </w:pPr>
            <w:r w:rsidRPr="00C67A39">
              <w:rPr>
                <w:sz w:val="12"/>
                <w:szCs w:val="12"/>
              </w:rPr>
              <w:t>жилое</w:t>
            </w:r>
          </w:p>
        </w:tc>
      </w:tr>
      <w:tr w:rsidR="00337E64" w:rsidRPr="00C67A39" w14:paraId="67F216F8" w14:textId="77777777" w:rsidTr="00337E64">
        <w:tc>
          <w:tcPr>
            <w:tcW w:w="1101" w:type="dxa"/>
            <w:gridSpan w:val="2"/>
            <w:shd w:val="clear" w:color="auto" w:fill="auto"/>
          </w:tcPr>
          <w:p w14:paraId="4E96FE0E" w14:textId="77777777" w:rsidR="00337E64" w:rsidRPr="00C67A39" w:rsidRDefault="00337E64" w:rsidP="00337E64">
            <w:pPr>
              <w:jc w:val="right"/>
              <w:rPr>
                <w:sz w:val="12"/>
                <w:szCs w:val="12"/>
              </w:rPr>
            </w:pPr>
            <w:r w:rsidRPr="00C67A39">
              <w:rPr>
                <w:sz w:val="12"/>
                <w:szCs w:val="12"/>
              </w:rPr>
              <w:t>385</w:t>
            </w:r>
          </w:p>
        </w:tc>
        <w:tc>
          <w:tcPr>
            <w:tcW w:w="2065" w:type="dxa"/>
            <w:shd w:val="clear" w:color="auto" w:fill="auto"/>
          </w:tcPr>
          <w:p w14:paraId="119D387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8C6E8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179BC9D"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76459F02" w14:textId="77777777" w:rsidR="00337E64" w:rsidRPr="00C67A39" w:rsidRDefault="00337E64" w:rsidP="00337E64">
            <w:pPr>
              <w:rPr>
                <w:sz w:val="12"/>
                <w:szCs w:val="12"/>
              </w:rPr>
            </w:pPr>
            <w:r w:rsidRPr="00C67A39">
              <w:rPr>
                <w:sz w:val="12"/>
                <w:szCs w:val="12"/>
              </w:rPr>
              <w:t>жилое</w:t>
            </w:r>
          </w:p>
        </w:tc>
      </w:tr>
      <w:tr w:rsidR="00337E64" w:rsidRPr="00C67A39" w14:paraId="6812C7E9" w14:textId="77777777" w:rsidTr="00337E64">
        <w:tc>
          <w:tcPr>
            <w:tcW w:w="1101" w:type="dxa"/>
            <w:gridSpan w:val="2"/>
            <w:shd w:val="clear" w:color="auto" w:fill="auto"/>
          </w:tcPr>
          <w:p w14:paraId="4D68230D" w14:textId="77777777" w:rsidR="00337E64" w:rsidRPr="00C67A39" w:rsidRDefault="00337E64" w:rsidP="00337E64">
            <w:pPr>
              <w:jc w:val="right"/>
              <w:rPr>
                <w:sz w:val="12"/>
                <w:szCs w:val="12"/>
              </w:rPr>
            </w:pPr>
            <w:r w:rsidRPr="00C67A39">
              <w:rPr>
                <w:sz w:val="12"/>
                <w:szCs w:val="12"/>
              </w:rPr>
              <w:t>386</w:t>
            </w:r>
          </w:p>
        </w:tc>
        <w:tc>
          <w:tcPr>
            <w:tcW w:w="2065" w:type="dxa"/>
            <w:shd w:val="clear" w:color="auto" w:fill="auto"/>
          </w:tcPr>
          <w:p w14:paraId="2F1586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CF5832"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87776E5"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3A18E4EA" w14:textId="77777777" w:rsidR="00337E64" w:rsidRPr="00C67A39" w:rsidRDefault="00337E64" w:rsidP="00337E64">
            <w:pPr>
              <w:rPr>
                <w:sz w:val="12"/>
                <w:szCs w:val="12"/>
              </w:rPr>
            </w:pPr>
            <w:r w:rsidRPr="00C67A39">
              <w:rPr>
                <w:sz w:val="12"/>
                <w:szCs w:val="12"/>
              </w:rPr>
              <w:t>жилое</w:t>
            </w:r>
          </w:p>
        </w:tc>
      </w:tr>
      <w:tr w:rsidR="00337E64" w:rsidRPr="00C67A39" w14:paraId="5043CE20" w14:textId="77777777" w:rsidTr="00337E64">
        <w:tc>
          <w:tcPr>
            <w:tcW w:w="1101" w:type="dxa"/>
            <w:gridSpan w:val="2"/>
            <w:shd w:val="clear" w:color="auto" w:fill="auto"/>
          </w:tcPr>
          <w:p w14:paraId="338C2CDB" w14:textId="77777777" w:rsidR="00337E64" w:rsidRPr="00C67A39" w:rsidRDefault="00337E64" w:rsidP="00337E64">
            <w:pPr>
              <w:jc w:val="right"/>
              <w:rPr>
                <w:sz w:val="12"/>
                <w:szCs w:val="12"/>
              </w:rPr>
            </w:pPr>
            <w:r w:rsidRPr="00C67A39">
              <w:rPr>
                <w:sz w:val="12"/>
                <w:szCs w:val="12"/>
              </w:rPr>
              <w:t>387</w:t>
            </w:r>
          </w:p>
        </w:tc>
        <w:tc>
          <w:tcPr>
            <w:tcW w:w="2065" w:type="dxa"/>
            <w:shd w:val="clear" w:color="auto" w:fill="auto"/>
          </w:tcPr>
          <w:p w14:paraId="23A1A7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916660"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4113881"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03B19F95" w14:textId="77777777" w:rsidR="00337E64" w:rsidRPr="00C67A39" w:rsidRDefault="00337E64" w:rsidP="00337E64">
            <w:pPr>
              <w:rPr>
                <w:sz w:val="12"/>
                <w:szCs w:val="12"/>
              </w:rPr>
            </w:pPr>
            <w:r w:rsidRPr="00C67A39">
              <w:rPr>
                <w:sz w:val="12"/>
                <w:szCs w:val="12"/>
              </w:rPr>
              <w:t>жилое</w:t>
            </w:r>
          </w:p>
        </w:tc>
      </w:tr>
      <w:tr w:rsidR="00337E64" w:rsidRPr="00C67A39" w14:paraId="766608A4" w14:textId="77777777" w:rsidTr="00337E64">
        <w:tc>
          <w:tcPr>
            <w:tcW w:w="1101" w:type="dxa"/>
            <w:gridSpan w:val="2"/>
            <w:shd w:val="clear" w:color="auto" w:fill="auto"/>
          </w:tcPr>
          <w:p w14:paraId="544787E7" w14:textId="77777777" w:rsidR="00337E64" w:rsidRPr="00C67A39" w:rsidRDefault="00337E64" w:rsidP="00337E64">
            <w:pPr>
              <w:jc w:val="right"/>
              <w:rPr>
                <w:sz w:val="12"/>
                <w:szCs w:val="12"/>
              </w:rPr>
            </w:pPr>
            <w:r w:rsidRPr="00C67A39">
              <w:rPr>
                <w:sz w:val="12"/>
                <w:szCs w:val="12"/>
              </w:rPr>
              <w:t>388</w:t>
            </w:r>
          </w:p>
        </w:tc>
        <w:tc>
          <w:tcPr>
            <w:tcW w:w="2065" w:type="dxa"/>
            <w:shd w:val="clear" w:color="auto" w:fill="auto"/>
          </w:tcPr>
          <w:p w14:paraId="573580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8D0228"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E989E95"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5008A31A" w14:textId="77777777" w:rsidR="00337E64" w:rsidRPr="00C67A39" w:rsidRDefault="00337E64" w:rsidP="00337E64">
            <w:pPr>
              <w:rPr>
                <w:sz w:val="12"/>
                <w:szCs w:val="12"/>
              </w:rPr>
            </w:pPr>
            <w:r w:rsidRPr="00C67A39">
              <w:rPr>
                <w:sz w:val="12"/>
                <w:szCs w:val="12"/>
              </w:rPr>
              <w:t>жилое</w:t>
            </w:r>
          </w:p>
        </w:tc>
      </w:tr>
      <w:tr w:rsidR="00337E64" w:rsidRPr="00C67A39" w14:paraId="054D2297" w14:textId="77777777" w:rsidTr="00337E64">
        <w:tc>
          <w:tcPr>
            <w:tcW w:w="1101" w:type="dxa"/>
            <w:gridSpan w:val="2"/>
            <w:shd w:val="clear" w:color="auto" w:fill="auto"/>
          </w:tcPr>
          <w:p w14:paraId="43666082" w14:textId="77777777" w:rsidR="00337E64" w:rsidRPr="00C67A39" w:rsidRDefault="00337E64" w:rsidP="00337E64">
            <w:pPr>
              <w:jc w:val="right"/>
              <w:rPr>
                <w:sz w:val="12"/>
                <w:szCs w:val="12"/>
              </w:rPr>
            </w:pPr>
            <w:r w:rsidRPr="00C67A39">
              <w:rPr>
                <w:sz w:val="12"/>
                <w:szCs w:val="12"/>
              </w:rPr>
              <w:t>389</w:t>
            </w:r>
          </w:p>
        </w:tc>
        <w:tc>
          <w:tcPr>
            <w:tcW w:w="2065" w:type="dxa"/>
            <w:shd w:val="clear" w:color="auto" w:fill="auto"/>
          </w:tcPr>
          <w:p w14:paraId="4991287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CAB49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B7E4697"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1666EADF" w14:textId="77777777" w:rsidR="00337E64" w:rsidRPr="00C67A39" w:rsidRDefault="00337E64" w:rsidP="00337E64">
            <w:pPr>
              <w:rPr>
                <w:sz w:val="12"/>
                <w:szCs w:val="12"/>
              </w:rPr>
            </w:pPr>
            <w:r w:rsidRPr="00C67A39">
              <w:rPr>
                <w:sz w:val="12"/>
                <w:szCs w:val="12"/>
              </w:rPr>
              <w:t>жилое</w:t>
            </w:r>
          </w:p>
        </w:tc>
      </w:tr>
      <w:tr w:rsidR="00337E64" w:rsidRPr="00C67A39" w14:paraId="514318FB" w14:textId="77777777" w:rsidTr="00337E64">
        <w:tc>
          <w:tcPr>
            <w:tcW w:w="1101" w:type="dxa"/>
            <w:gridSpan w:val="2"/>
            <w:shd w:val="clear" w:color="auto" w:fill="auto"/>
          </w:tcPr>
          <w:p w14:paraId="7B34A975" w14:textId="77777777" w:rsidR="00337E64" w:rsidRPr="00C67A39" w:rsidRDefault="00337E64" w:rsidP="00337E64">
            <w:pPr>
              <w:jc w:val="right"/>
              <w:rPr>
                <w:sz w:val="12"/>
                <w:szCs w:val="12"/>
              </w:rPr>
            </w:pPr>
            <w:r w:rsidRPr="00C67A39">
              <w:rPr>
                <w:sz w:val="12"/>
                <w:szCs w:val="12"/>
              </w:rPr>
              <w:t>390</w:t>
            </w:r>
          </w:p>
        </w:tc>
        <w:tc>
          <w:tcPr>
            <w:tcW w:w="2065" w:type="dxa"/>
            <w:shd w:val="clear" w:color="auto" w:fill="auto"/>
          </w:tcPr>
          <w:p w14:paraId="2E55ECF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704BCC"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C188DF4"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150A9000" w14:textId="77777777" w:rsidR="00337E64" w:rsidRPr="00C67A39" w:rsidRDefault="00337E64" w:rsidP="00337E64">
            <w:pPr>
              <w:rPr>
                <w:sz w:val="12"/>
                <w:szCs w:val="12"/>
              </w:rPr>
            </w:pPr>
            <w:r w:rsidRPr="00C67A39">
              <w:rPr>
                <w:sz w:val="12"/>
                <w:szCs w:val="12"/>
              </w:rPr>
              <w:t>жилое</w:t>
            </w:r>
          </w:p>
        </w:tc>
      </w:tr>
      <w:tr w:rsidR="00337E64" w:rsidRPr="00C67A39" w14:paraId="10D6EB91" w14:textId="77777777" w:rsidTr="00337E64">
        <w:tc>
          <w:tcPr>
            <w:tcW w:w="1101" w:type="dxa"/>
            <w:gridSpan w:val="2"/>
            <w:shd w:val="clear" w:color="auto" w:fill="auto"/>
          </w:tcPr>
          <w:p w14:paraId="16222BE1" w14:textId="77777777" w:rsidR="00337E64" w:rsidRPr="00C67A39" w:rsidRDefault="00337E64" w:rsidP="00337E64">
            <w:pPr>
              <w:jc w:val="right"/>
              <w:rPr>
                <w:sz w:val="12"/>
                <w:szCs w:val="12"/>
              </w:rPr>
            </w:pPr>
            <w:r w:rsidRPr="00C67A39">
              <w:rPr>
                <w:sz w:val="12"/>
                <w:szCs w:val="12"/>
              </w:rPr>
              <w:t>391</w:t>
            </w:r>
          </w:p>
        </w:tc>
        <w:tc>
          <w:tcPr>
            <w:tcW w:w="2065" w:type="dxa"/>
            <w:shd w:val="clear" w:color="auto" w:fill="auto"/>
          </w:tcPr>
          <w:p w14:paraId="37FA10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4F872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901AE33"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5084C719" w14:textId="77777777" w:rsidR="00337E64" w:rsidRPr="00C67A39" w:rsidRDefault="00337E64" w:rsidP="00337E64">
            <w:pPr>
              <w:rPr>
                <w:sz w:val="12"/>
                <w:szCs w:val="12"/>
              </w:rPr>
            </w:pPr>
            <w:r w:rsidRPr="00C67A39">
              <w:rPr>
                <w:sz w:val="12"/>
                <w:szCs w:val="12"/>
              </w:rPr>
              <w:t>жилое</w:t>
            </w:r>
          </w:p>
        </w:tc>
      </w:tr>
      <w:tr w:rsidR="00337E64" w:rsidRPr="00C67A39" w14:paraId="6DDF9A0B" w14:textId="77777777" w:rsidTr="00337E64">
        <w:tc>
          <w:tcPr>
            <w:tcW w:w="1101" w:type="dxa"/>
            <w:gridSpan w:val="2"/>
            <w:shd w:val="clear" w:color="auto" w:fill="auto"/>
          </w:tcPr>
          <w:p w14:paraId="2017D938" w14:textId="77777777" w:rsidR="00337E64" w:rsidRPr="00C67A39" w:rsidRDefault="00337E64" w:rsidP="00337E64">
            <w:pPr>
              <w:jc w:val="right"/>
              <w:rPr>
                <w:sz w:val="12"/>
                <w:szCs w:val="12"/>
              </w:rPr>
            </w:pPr>
            <w:r w:rsidRPr="00C67A39">
              <w:rPr>
                <w:sz w:val="12"/>
                <w:szCs w:val="12"/>
              </w:rPr>
              <w:t>392</w:t>
            </w:r>
          </w:p>
        </w:tc>
        <w:tc>
          <w:tcPr>
            <w:tcW w:w="2065" w:type="dxa"/>
            <w:shd w:val="clear" w:color="auto" w:fill="auto"/>
          </w:tcPr>
          <w:p w14:paraId="4DF4EE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5C03E4"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D0E2603"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72D4EEF1" w14:textId="77777777" w:rsidR="00337E64" w:rsidRPr="00C67A39" w:rsidRDefault="00337E64" w:rsidP="00337E64">
            <w:pPr>
              <w:rPr>
                <w:sz w:val="12"/>
                <w:szCs w:val="12"/>
              </w:rPr>
            </w:pPr>
            <w:r w:rsidRPr="00C67A39">
              <w:rPr>
                <w:sz w:val="12"/>
                <w:szCs w:val="12"/>
              </w:rPr>
              <w:t>жилое</w:t>
            </w:r>
          </w:p>
        </w:tc>
      </w:tr>
      <w:tr w:rsidR="00337E64" w:rsidRPr="00C67A39" w14:paraId="4FD34D37" w14:textId="77777777" w:rsidTr="00337E64">
        <w:tc>
          <w:tcPr>
            <w:tcW w:w="1101" w:type="dxa"/>
            <w:gridSpan w:val="2"/>
            <w:shd w:val="clear" w:color="auto" w:fill="auto"/>
          </w:tcPr>
          <w:p w14:paraId="362599FF" w14:textId="77777777" w:rsidR="00337E64" w:rsidRPr="00C67A39" w:rsidRDefault="00337E64" w:rsidP="00337E64">
            <w:pPr>
              <w:jc w:val="right"/>
              <w:rPr>
                <w:sz w:val="12"/>
                <w:szCs w:val="12"/>
              </w:rPr>
            </w:pPr>
            <w:r w:rsidRPr="00C67A39">
              <w:rPr>
                <w:sz w:val="12"/>
                <w:szCs w:val="12"/>
              </w:rPr>
              <w:t>393</w:t>
            </w:r>
          </w:p>
        </w:tc>
        <w:tc>
          <w:tcPr>
            <w:tcW w:w="2065" w:type="dxa"/>
            <w:shd w:val="clear" w:color="auto" w:fill="auto"/>
          </w:tcPr>
          <w:p w14:paraId="5B91AB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60812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747FB5A"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7F829677" w14:textId="77777777" w:rsidR="00337E64" w:rsidRPr="00C67A39" w:rsidRDefault="00337E64" w:rsidP="00337E64">
            <w:pPr>
              <w:rPr>
                <w:sz w:val="12"/>
                <w:szCs w:val="12"/>
              </w:rPr>
            </w:pPr>
            <w:r w:rsidRPr="00C67A39">
              <w:rPr>
                <w:sz w:val="12"/>
                <w:szCs w:val="12"/>
              </w:rPr>
              <w:t>жилое</w:t>
            </w:r>
          </w:p>
        </w:tc>
      </w:tr>
      <w:tr w:rsidR="00337E64" w:rsidRPr="00C67A39" w14:paraId="16C9B1AD" w14:textId="77777777" w:rsidTr="00337E64">
        <w:tc>
          <w:tcPr>
            <w:tcW w:w="1101" w:type="dxa"/>
            <w:gridSpan w:val="2"/>
            <w:shd w:val="clear" w:color="auto" w:fill="auto"/>
          </w:tcPr>
          <w:p w14:paraId="784605BA" w14:textId="77777777" w:rsidR="00337E64" w:rsidRPr="00C67A39" w:rsidRDefault="00337E64" w:rsidP="00337E64">
            <w:pPr>
              <w:jc w:val="right"/>
              <w:rPr>
                <w:sz w:val="12"/>
                <w:szCs w:val="12"/>
              </w:rPr>
            </w:pPr>
            <w:r w:rsidRPr="00C67A39">
              <w:rPr>
                <w:sz w:val="12"/>
                <w:szCs w:val="12"/>
              </w:rPr>
              <w:t>394</w:t>
            </w:r>
          </w:p>
        </w:tc>
        <w:tc>
          <w:tcPr>
            <w:tcW w:w="2065" w:type="dxa"/>
            <w:shd w:val="clear" w:color="auto" w:fill="auto"/>
          </w:tcPr>
          <w:p w14:paraId="3156AD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3B941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9AD016F"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3D1CD950" w14:textId="77777777" w:rsidR="00337E64" w:rsidRPr="00C67A39" w:rsidRDefault="00337E64" w:rsidP="00337E64">
            <w:pPr>
              <w:rPr>
                <w:sz w:val="12"/>
                <w:szCs w:val="12"/>
              </w:rPr>
            </w:pPr>
            <w:r w:rsidRPr="00C67A39">
              <w:rPr>
                <w:sz w:val="12"/>
                <w:szCs w:val="12"/>
              </w:rPr>
              <w:t>жилое</w:t>
            </w:r>
          </w:p>
        </w:tc>
      </w:tr>
      <w:tr w:rsidR="00337E64" w:rsidRPr="00C67A39" w14:paraId="29714DC6" w14:textId="77777777" w:rsidTr="00337E64">
        <w:tc>
          <w:tcPr>
            <w:tcW w:w="1101" w:type="dxa"/>
            <w:gridSpan w:val="2"/>
            <w:shd w:val="clear" w:color="auto" w:fill="auto"/>
          </w:tcPr>
          <w:p w14:paraId="52B1E4A2" w14:textId="77777777" w:rsidR="00337E64" w:rsidRPr="00C67A39" w:rsidRDefault="00337E64" w:rsidP="00337E64">
            <w:pPr>
              <w:jc w:val="right"/>
              <w:rPr>
                <w:sz w:val="12"/>
                <w:szCs w:val="12"/>
              </w:rPr>
            </w:pPr>
            <w:r w:rsidRPr="00C67A39">
              <w:rPr>
                <w:sz w:val="12"/>
                <w:szCs w:val="12"/>
              </w:rPr>
              <w:t>395</w:t>
            </w:r>
          </w:p>
        </w:tc>
        <w:tc>
          <w:tcPr>
            <w:tcW w:w="2065" w:type="dxa"/>
            <w:shd w:val="clear" w:color="auto" w:fill="auto"/>
          </w:tcPr>
          <w:p w14:paraId="0D9CE9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C32EB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5E45EB3"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5511DDA8" w14:textId="77777777" w:rsidR="00337E64" w:rsidRPr="00C67A39" w:rsidRDefault="00337E64" w:rsidP="00337E64">
            <w:pPr>
              <w:rPr>
                <w:sz w:val="12"/>
                <w:szCs w:val="12"/>
              </w:rPr>
            </w:pPr>
            <w:r w:rsidRPr="00C67A39">
              <w:rPr>
                <w:sz w:val="12"/>
                <w:szCs w:val="12"/>
              </w:rPr>
              <w:t>жилое</w:t>
            </w:r>
          </w:p>
        </w:tc>
      </w:tr>
      <w:tr w:rsidR="00337E64" w:rsidRPr="00C67A39" w14:paraId="08AB50E8" w14:textId="77777777" w:rsidTr="00337E64">
        <w:tc>
          <w:tcPr>
            <w:tcW w:w="1101" w:type="dxa"/>
            <w:gridSpan w:val="2"/>
            <w:shd w:val="clear" w:color="auto" w:fill="auto"/>
          </w:tcPr>
          <w:p w14:paraId="7AC1734D" w14:textId="77777777" w:rsidR="00337E64" w:rsidRPr="00C67A39" w:rsidRDefault="00337E64" w:rsidP="00337E64">
            <w:pPr>
              <w:jc w:val="right"/>
              <w:rPr>
                <w:sz w:val="12"/>
                <w:szCs w:val="12"/>
              </w:rPr>
            </w:pPr>
            <w:r w:rsidRPr="00C67A39">
              <w:rPr>
                <w:sz w:val="12"/>
                <w:szCs w:val="12"/>
              </w:rPr>
              <w:t>396</w:t>
            </w:r>
          </w:p>
        </w:tc>
        <w:tc>
          <w:tcPr>
            <w:tcW w:w="2065" w:type="dxa"/>
            <w:shd w:val="clear" w:color="auto" w:fill="auto"/>
          </w:tcPr>
          <w:p w14:paraId="6A7151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3E3D5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6C48E4C"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5D93C2F6" w14:textId="77777777" w:rsidR="00337E64" w:rsidRPr="00C67A39" w:rsidRDefault="00337E64" w:rsidP="00337E64">
            <w:pPr>
              <w:rPr>
                <w:sz w:val="12"/>
                <w:szCs w:val="12"/>
              </w:rPr>
            </w:pPr>
            <w:r w:rsidRPr="00C67A39">
              <w:rPr>
                <w:sz w:val="12"/>
                <w:szCs w:val="12"/>
              </w:rPr>
              <w:t>жилое</w:t>
            </w:r>
          </w:p>
        </w:tc>
      </w:tr>
      <w:tr w:rsidR="00337E64" w:rsidRPr="00C67A39" w14:paraId="369ED1A6" w14:textId="77777777" w:rsidTr="00337E64">
        <w:tc>
          <w:tcPr>
            <w:tcW w:w="1101" w:type="dxa"/>
            <w:gridSpan w:val="2"/>
            <w:shd w:val="clear" w:color="auto" w:fill="auto"/>
          </w:tcPr>
          <w:p w14:paraId="2F4B7939" w14:textId="77777777" w:rsidR="00337E64" w:rsidRPr="00C67A39" w:rsidRDefault="00337E64" w:rsidP="00337E64">
            <w:pPr>
              <w:jc w:val="right"/>
              <w:rPr>
                <w:sz w:val="12"/>
                <w:szCs w:val="12"/>
              </w:rPr>
            </w:pPr>
            <w:r w:rsidRPr="00C67A39">
              <w:rPr>
                <w:sz w:val="12"/>
                <w:szCs w:val="12"/>
              </w:rPr>
              <w:t>397</w:t>
            </w:r>
          </w:p>
        </w:tc>
        <w:tc>
          <w:tcPr>
            <w:tcW w:w="2065" w:type="dxa"/>
            <w:shd w:val="clear" w:color="auto" w:fill="auto"/>
          </w:tcPr>
          <w:p w14:paraId="7D7648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BE1F68"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1C7AB21"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23FCDC5E" w14:textId="77777777" w:rsidR="00337E64" w:rsidRPr="00C67A39" w:rsidRDefault="00337E64" w:rsidP="00337E64">
            <w:pPr>
              <w:rPr>
                <w:sz w:val="12"/>
                <w:szCs w:val="12"/>
              </w:rPr>
            </w:pPr>
            <w:r w:rsidRPr="00C67A39">
              <w:rPr>
                <w:sz w:val="12"/>
                <w:szCs w:val="12"/>
              </w:rPr>
              <w:t>жилое</w:t>
            </w:r>
          </w:p>
        </w:tc>
      </w:tr>
      <w:tr w:rsidR="00337E64" w:rsidRPr="00C67A39" w14:paraId="21557EA4" w14:textId="77777777" w:rsidTr="00337E64">
        <w:tc>
          <w:tcPr>
            <w:tcW w:w="1101" w:type="dxa"/>
            <w:gridSpan w:val="2"/>
            <w:shd w:val="clear" w:color="auto" w:fill="auto"/>
          </w:tcPr>
          <w:p w14:paraId="05DD9C6F" w14:textId="77777777" w:rsidR="00337E64" w:rsidRPr="00C67A39" w:rsidRDefault="00337E64" w:rsidP="00337E64">
            <w:pPr>
              <w:jc w:val="right"/>
              <w:rPr>
                <w:sz w:val="12"/>
                <w:szCs w:val="12"/>
              </w:rPr>
            </w:pPr>
            <w:r w:rsidRPr="00C67A39">
              <w:rPr>
                <w:sz w:val="12"/>
                <w:szCs w:val="12"/>
              </w:rPr>
              <w:t>398</w:t>
            </w:r>
          </w:p>
        </w:tc>
        <w:tc>
          <w:tcPr>
            <w:tcW w:w="2065" w:type="dxa"/>
            <w:shd w:val="clear" w:color="auto" w:fill="auto"/>
          </w:tcPr>
          <w:p w14:paraId="21C6FA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88F38F"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5F49A54"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53D15923" w14:textId="77777777" w:rsidR="00337E64" w:rsidRPr="00C67A39" w:rsidRDefault="00337E64" w:rsidP="00337E64">
            <w:pPr>
              <w:rPr>
                <w:sz w:val="12"/>
                <w:szCs w:val="12"/>
              </w:rPr>
            </w:pPr>
            <w:r w:rsidRPr="00C67A39">
              <w:rPr>
                <w:sz w:val="12"/>
                <w:szCs w:val="12"/>
              </w:rPr>
              <w:t>жилое</w:t>
            </w:r>
          </w:p>
        </w:tc>
      </w:tr>
      <w:tr w:rsidR="00337E64" w:rsidRPr="00C67A39" w14:paraId="076F3E55" w14:textId="77777777" w:rsidTr="00337E64">
        <w:tc>
          <w:tcPr>
            <w:tcW w:w="1101" w:type="dxa"/>
            <w:gridSpan w:val="2"/>
            <w:shd w:val="clear" w:color="auto" w:fill="auto"/>
          </w:tcPr>
          <w:p w14:paraId="67E814C5" w14:textId="77777777" w:rsidR="00337E64" w:rsidRPr="00C67A39" w:rsidRDefault="00337E64" w:rsidP="00337E64">
            <w:pPr>
              <w:jc w:val="right"/>
              <w:rPr>
                <w:sz w:val="12"/>
                <w:szCs w:val="12"/>
              </w:rPr>
            </w:pPr>
            <w:r w:rsidRPr="00C67A39">
              <w:rPr>
                <w:sz w:val="12"/>
                <w:szCs w:val="12"/>
              </w:rPr>
              <w:t>399</w:t>
            </w:r>
          </w:p>
        </w:tc>
        <w:tc>
          <w:tcPr>
            <w:tcW w:w="2065" w:type="dxa"/>
            <w:shd w:val="clear" w:color="auto" w:fill="auto"/>
          </w:tcPr>
          <w:p w14:paraId="4D71B6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70BD9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626B1C2"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757E4022" w14:textId="77777777" w:rsidR="00337E64" w:rsidRPr="00C67A39" w:rsidRDefault="00337E64" w:rsidP="00337E64">
            <w:pPr>
              <w:rPr>
                <w:sz w:val="12"/>
                <w:szCs w:val="12"/>
              </w:rPr>
            </w:pPr>
            <w:r w:rsidRPr="00C67A39">
              <w:rPr>
                <w:sz w:val="12"/>
                <w:szCs w:val="12"/>
              </w:rPr>
              <w:t>жилое</w:t>
            </w:r>
          </w:p>
        </w:tc>
      </w:tr>
      <w:tr w:rsidR="00337E64" w:rsidRPr="00C67A39" w14:paraId="77BA04D9" w14:textId="77777777" w:rsidTr="00337E64">
        <w:tc>
          <w:tcPr>
            <w:tcW w:w="1101" w:type="dxa"/>
            <w:gridSpan w:val="2"/>
            <w:shd w:val="clear" w:color="auto" w:fill="auto"/>
          </w:tcPr>
          <w:p w14:paraId="51B6FE99" w14:textId="77777777" w:rsidR="00337E64" w:rsidRPr="00C67A39" w:rsidRDefault="00337E64" w:rsidP="00337E64">
            <w:pPr>
              <w:jc w:val="right"/>
              <w:rPr>
                <w:sz w:val="12"/>
                <w:szCs w:val="12"/>
              </w:rPr>
            </w:pPr>
            <w:r w:rsidRPr="00C67A39">
              <w:rPr>
                <w:sz w:val="12"/>
                <w:szCs w:val="12"/>
              </w:rPr>
              <w:t>400</w:t>
            </w:r>
          </w:p>
        </w:tc>
        <w:tc>
          <w:tcPr>
            <w:tcW w:w="2065" w:type="dxa"/>
            <w:shd w:val="clear" w:color="auto" w:fill="auto"/>
          </w:tcPr>
          <w:p w14:paraId="745204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83A94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B0299C2"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4DD17673" w14:textId="77777777" w:rsidR="00337E64" w:rsidRPr="00C67A39" w:rsidRDefault="00337E64" w:rsidP="00337E64">
            <w:pPr>
              <w:rPr>
                <w:sz w:val="12"/>
                <w:szCs w:val="12"/>
              </w:rPr>
            </w:pPr>
            <w:r w:rsidRPr="00C67A39">
              <w:rPr>
                <w:sz w:val="12"/>
                <w:szCs w:val="12"/>
              </w:rPr>
              <w:t>жилое</w:t>
            </w:r>
          </w:p>
        </w:tc>
      </w:tr>
      <w:tr w:rsidR="00337E64" w:rsidRPr="00C67A39" w14:paraId="00A6D634" w14:textId="77777777" w:rsidTr="00337E64">
        <w:tc>
          <w:tcPr>
            <w:tcW w:w="1101" w:type="dxa"/>
            <w:gridSpan w:val="2"/>
            <w:shd w:val="clear" w:color="auto" w:fill="auto"/>
          </w:tcPr>
          <w:p w14:paraId="3658E854" w14:textId="77777777" w:rsidR="00337E64" w:rsidRPr="00C67A39" w:rsidRDefault="00337E64" w:rsidP="00337E64">
            <w:pPr>
              <w:jc w:val="right"/>
              <w:rPr>
                <w:sz w:val="12"/>
                <w:szCs w:val="12"/>
              </w:rPr>
            </w:pPr>
            <w:r w:rsidRPr="00C67A39">
              <w:rPr>
                <w:sz w:val="12"/>
                <w:szCs w:val="12"/>
              </w:rPr>
              <w:t>401</w:t>
            </w:r>
          </w:p>
        </w:tc>
        <w:tc>
          <w:tcPr>
            <w:tcW w:w="2065" w:type="dxa"/>
            <w:shd w:val="clear" w:color="auto" w:fill="auto"/>
          </w:tcPr>
          <w:p w14:paraId="0BD59C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EC7C5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76A438F"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02AEA2C3" w14:textId="77777777" w:rsidR="00337E64" w:rsidRPr="00C67A39" w:rsidRDefault="00337E64" w:rsidP="00337E64">
            <w:pPr>
              <w:rPr>
                <w:sz w:val="12"/>
                <w:szCs w:val="12"/>
              </w:rPr>
            </w:pPr>
            <w:r w:rsidRPr="00C67A39">
              <w:rPr>
                <w:sz w:val="12"/>
                <w:szCs w:val="12"/>
              </w:rPr>
              <w:t>жилое</w:t>
            </w:r>
          </w:p>
        </w:tc>
      </w:tr>
      <w:tr w:rsidR="00337E64" w:rsidRPr="00C67A39" w14:paraId="56F6F4B0" w14:textId="77777777" w:rsidTr="00337E64">
        <w:tc>
          <w:tcPr>
            <w:tcW w:w="1101" w:type="dxa"/>
            <w:gridSpan w:val="2"/>
            <w:shd w:val="clear" w:color="auto" w:fill="auto"/>
          </w:tcPr>
          <w:p w14:paraId="1B7447AF" w14:textId="77777777" w:rsidR="00337E64" w:rsidRPr="00C67A39" w:rsidRDefault="00337E64" w:rsidP="00337E64">
            <w:pPr>
              <w:jc w:val="right"/>
              <w:rPr>
                <w:sz w:val="12"/>
                <w:szCs w:val="12"/>
              </w:rPr>
            </w:pPr>
            <w:r w:rsidRPr="00C67A39">
              <w:rPr>
                <w:sz w:val="12"/>
                <w:szCs w:val="12"/>
              </w:rPr>
              <w:t>402</w:t>
            </w:r>
          </w:p>
        </w:tc>
        <w:tc>
          <w:tcPr>
            <w:tcW w:w="2065" w:type="dxa"/>
            <w:shd w:val="clear" w:color="auto" w:fill="auto"/>
          </w:tcPr>
          <w:p w14:paraId="56EED7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C60CF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FEBF7B4"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1A8AB964" w14:textId="77777777" w:rsidR="00337E64" w:rsidRPr="00C67A39" w:rsidRDefault="00337E64" w:rsidP="00337E64">
            <w:pPr>
              <w:rPr>
                <w:sz w:val="12"/>
                <w:szCs w:val="12"/>
              </w:rPr>
            </w:pPr>
            <w:r w:rsidRPr="00C67A39">
              <w:rPr>
                <w:sz w:val="12"/>
                <w:szCs w:val="12"/>
              </w:rPr>
              <w:t>жилое</w:t>
            </w:r>
          </w:p>
        </w:tc>
      </w:tr>
      <w:tr w:rsidR="00337E64" w:rsidRPr="00C67A39" w14:paraId="380BE11C" w14:textId="77777777" w:rsidTr="00337E64">
        <w:tc>
          <w:tcPr>
            <w:tcW w:w="1101" w:type="dxa"/>
            <w:gridSpan w:val="2"/>
            <w:shd w:val="clear" w:color="auto" w:fill="auto"/>
          </w:tcPr>
          <w:p w14:paraId="5B15E917" w14:textId="77777777" w:rsidR="00337E64" w:rsidRPr="00C67A39" w:rsidRDefault="00337E64" w:rsidP="00337E64">
            <w:pPr>
              <w:jc w:val="right"/>
              <w:rPr>
                <w:sz w:val="12"/>
                <w:szCs w:val="12"/>
              </w:rPr>
            </w:pPr>
            <w:r w:rsidRPr="00C67A39">
              <w:rPr>
                <w:sz w:val="12"/>
                <w:szCs w:val="12"/>
              </w:rPr>
              <w:t>403</w:t>
            </w:r>
          </w:p>
        </w:tc>
        <w:tc>
          <w:tcPr>
            <w:tcW w:w="2065" w:type="dxa"/>
            <w:shd w:val="clear" w:color="auto" w:fill="auto"/>
          </w:tcPr>
          <w:p w14:paraId="729BF9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BD0E9C"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3E6571B"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76A877E1" w14:textId="77777777" w:rsidR="00337E64" w:rsidRPr="00C67A39" w:rsidRDefault="00337E64" w:rsidP="00337E64">
            <w:pPr>
              <w:rPr>
                <w:sz w:val="12"/>
                <w:szCs w:val="12"/>
              </w:rPr>
            </w:pPr>
            <w:r w:rsidRPr="00C67A39">
              <w:rPr>
                <w:sz w:val="12"/>
                <w:szCs w:val="12"/>
              </w:rPr>
              <w:t>жилое</w:t>
            </w:r>
          </w:p>
        </w:tc>
      </w:tr>
      <w:tr w:rsidR="00337E64" w:rsidRPr="00C67A39" w14:paraId="78B23000" w14:textId="77777777" w:rsidTr="00337E64">
        <w:tc>
          <w:tcPr>
            <w:tcW w:w="1101" w:type="dxa"/>
            <w:gridSpan w:val="2"/>
            <w:shd w:val="clear" w:color="auto" w:fill="auto"/>
          </w:tcPr>
          <w:p w14:paraId="3AC7B814" w14:textId="77777777" w:rsidR="00337E64" w:rsidRPr="00C67A39" w:rsidRDefault="00337E64" w:rsidP="00337E64">
            <w:pPr>
              <w:jc w:val="right"/>
              <w:rPr>
                <w:sz w:val="12"/>
                <w:szCs w:val="12"/>
              </w:rPr>
            </w:pPr>
            <w:r w:rsidRPr="00C67A39">
              <w:rPr>
                <w:sz w:val="12"/>
                <w:szCs w:val="12"/>
              </w:rPr>
              <w:t>404</w:t>
            </w:r>
          </w:p>
        </w:tc>
        <w:tc>
          <w:tcPr>
            <w:tcW w:w="2065" w:type="dxa"/>
            <w:shd w:val="clear" w:color="auto" w:fill="auto"/>
          </w:tcPr>
          <w:p w14:paraId="1AEDA6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2C1BF1"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938B2D5"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0F317DC2" w14:textId="77777777" w:rsidR="00337E64" w:rsidRPr="00C67A39" w:rsidRDefault="00337E64" w:rsidP="00337E64">
            <w:pPr>
              <w:rPr>
                <w:sz w:val="12"/>
                <w:szCs w:val="12"/>
              </w:rPr>
            </w:pPr>
            <w:r w:rsidRPr="00C67A39">
              <w:rPr>
                <w:sz w:val="12"/>
                <w:szCs w:val="12"/>
              </w:rPr>
              <w:t>жилое</w:t>
            </w:r>
          </w:p>
        </w:tc>
      </w:tr>
      <w:tr w:rsidR="00337E64" w:rsidRPr="00C67A39" w14:paraId="27D3342B" w14:textId="77777777" w:rsidTr="00337E64">
        <w:tc>
          <w:tcPr>
            <w:tcW w:w="1101" w:type="dxa"/>
            <w:gridSpan w:val="2"/>
            <w:shd w:val="clear" w:color="auto" w:fill="auto"/>
          </w:tcPr>
          <w:p w14:paraId="66E85680" w14:textId="77777777" w:rsidR="00337E64" w:rsidRPr="00C67A39" w:rsidRDefault="00337E64" w:rsidP="00337E64">
            <w:pPr>
              <w:jc w:val="right"/>
              <w:rPr>
                <w:sz w:val="12"/>
                <w:szCs w:val="12"/>
              </w:rPr>
            </w:pPr>
            <w:r w:rsidRPr="00C67A39">
              <w:rPr>
                <w:sz w:val="12"/>
                <w:szCs w:val="12"/>
              </w:rPr>
              <w:t>405</w:t>
            </w:r>
          </w:p>
        </w:tc>
        <w:tc>
          <w:tcPr>
            <w:tcW w:w="2065" w:type="dxa"/>
            <w:shd w:val="clear" w:color="auto" w:fill="auto"/>
          </w:tcPr>
          <w:p w14:paraId="7A4B58E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9F2935"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FFC9737"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48420554" w14:textId="77777777" w:rsidR="00337E64" w:rsidRPr="00C67A39" w:rsidRDefault="00337E64" w:rsidP="00337E64">
            <w:pPr>
              <w:rPr>
                <w:sz w:val="12"/>
                <w:szCs w:val="12"/>
              </w:rPr>
            </w:pPr>
            <w:r w:rsidRPr="00C67A39">
              <w:rPr>
                <w:sz w:val="12"/>
                <w:szCs w:val="12"/>
              </w:rPr>
              <w:t>жилое</w:t>
            </w:r>
          </w:p>
        </w:tc>
      </w:tr>
      <w:tr w:rsidR="00337E64" w:rsidRPr="00C67A39" w14:paraId="11DD8F3B" w14:textId="77777777" w:rsidTr="00337E64">
        <w:tc>
          <w:tcPr>
            <w:tcW w:w="1101" w:type="dxa"/>
            <w:gridSpan w:val="2"/>
            <w:shd w:val="clear" w:color="auto" w:fill="auto"/>
          </w:tcPr>
          <w:p w14:paraId="6C85287D" w14:textId="77777777" w:rsidR="00337E64" w:rsidRPr="00C67A39" w:rsidRDefault="00337E64" w:rsidP="00337E64">
            <w:pPr>
              <w:jc w:val="right"/>
              <w:rPr>
                <w:sz w:val="12"/>
                <w:szCs w:val="12"/>
              </w:rPr>
            </w:pPr>
            <w:r w:rsidRPr="00C67A39">
              <w:rPr>
                <w:sz w:val="12"/>
                <w:szCs w:val="12"/>
              </w:rPr>
              <w:t>406</w:t>
            </w:r>
          </w:p>
        </w:tc>
        <w:tc>
          <w:tcPr>
            <w:tcW w:w="2065" w:type="dxa"/>
            <w:shd w:val="clear" w:color="auto" w:fill="auto"/>
          </w:tcPr>
          <w:p w14:paraId="4B6F3F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E676C5"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56715EA"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0EC0B49C" w14:textId="77777777" w:rsidR="00337E64" w:rsidRPr="00C67A39" w:rsidRDefault="00337E64" w:rsidP="00337E64">
            <w:pPr>
              <w:rPr>
                <w:sz w:val="12"/>
                <w:szCs w:val="12"/>
              </w:rPr>
            </w:pPr>
            <w:r w:rsidRPr="00C67A39">
              <w:rPr>
                <w:sz w:val="12"/>
                <w:szCs w:val="12"/>
              </w:rPr>
              <w:t>жилое</w:t>
            </w:r>
          </w:p>
        </w:tc>
      </w:tr>
      <w:tr w:rsidR="00337E64" w:rsidRPr="00C67A39" w14:paraId="165D6D92" w14:textId="77777777" w:rsidTr="00337E64">
        <w:tc>
          <w:tcPr>
            <w:tcW w:w="1101" w:type="dxa"/>
            <w:gridSpan w:val="2"/>
            <w:shd w:val="clear" w:color="auto" w:fill="auto"/>
          </w:tcPr>
          <w:p w14:paraId="7BCC73A4" w14:textId="77777777" w:rsidR="00337E64" w:rsidRPr="00C67A39" w:rsidRDefault="00337E64" w:rsidP="00337E64">
            <w:pPr>
              <w:jc w:val="right"/>
              <w:rPr>
                <w:sz w:val="12"/>
                <w:szCs w:val="12"/>
              </w:rPr>
            </w:pPr>
            <w:r w:rsidRPr="00C67A39">
              <w:rPr>
                <w:sz w:val="12"/>
                <w:szCs w:val="12"/>
              </w:rPr>
              <w:t>407</w:t>
            </w:r>
          </w:p>
        </w:tc>
        <w:tc>
          <w:tcPr>
            <w:tcW w:w="2065" w:type="dxa"/>
            <w:shd w:val="clear" w:color="auto" w:fill="auto"/>
          </w:tcPr>
          <w:p w14:paraId="6D7D57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80C2D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2C0AD51"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64C5E134" w14:textId="77777777" w:rsidR="00337E64" w:rsidRPr="00C67A39" w:rsidRDefault="00337E64" w:rsidP="00337E64">
            <w:pPr>
              <w:rPr>
                <w:sz w:val="12"/>
                <w:szCs w:val="12"/>
              </w:rPr>
            </w:pPr>
            <w:r w:rsidRPr="00C67A39">
              <w:rPr>
                <w:sz w:val="12"/>
                <w:szCs w:val="12"/>
              </w:rPr>
              <w:t>жилое</w:t>
            </w:r>
          </w:p>
        </w:tc>
      </w:tr>
      <w:tr w:rsidR="00337E64" w:rsidRPr="00C67A39" w14:paraId="57DBEFB1" w14:textId="77777777" w:rsidTr="00337E64">
        <w:tc>
          <w:tcPr>
            <w:tcW w:w="1101" w:type="dxa"/>
            <w:gridSpan w:val="2"/>
            <w:shd w:val="clear" w:color="auto" w:fill="auto"/>
          </w:tcPr>
          <w:p w14:paraId="1941402D" w14:textId="77777777" w:rsidR="00337E64" w:rsidRPr="00C67A39" w:rsidRDefault="00337E64" w:rsidP="00337E64">
            <w:pPr>
              <w:jc w:val="right"/>
              <w:rPr>
                <w:sz w:val="12"/>
                <w:szCs w:val="12"/>
              </w:rPr>
            </w:pPr>
            <w:r w:rsidRPr="00C67A39">
              <w:rPr>
                <w:sz w:val="12"/>
                <w:szCs w:val="12"/>
              </w:rPr>
              <w:t>408</w:t>
            </w:r>
          </w:p>
        </w:tc>
        <w:tc>
          <w:tcPr>
            <w:tcW w:w="2065" w:type="dxa"/>
            <w:shd w:val="clear" w:color="auto" w:fill="auto"/>
          </w:tcPr>
          <w:p w14:paraId="7747B2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94BC4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90841D2"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3CD1CE16" w14:textId="77777777" w:rsidR="00337E64" w:rsidRPr="00C67A39" w:rsidRDefault="00337E64" w:rsidP="00337E64">
            <w:pPr>
              <w:rPr>
                <w:sz w:val="12"/>
                <w:szCs w:val="12"/>
              </w:rPr>
            </w:pPr>
            <w:r w:rsidRPr="00C67A39">
              <w:rPr>
                <w:sz w:val="12"/>
                <w:szCs w:val="12"/>
              </w:rPr>
              <w:t>жилое</w:t>
            </w:r>
          </w:p>
        </w:tc>
      </w:tr>
      <w:tr w:rsidR="00337E64" w:rsidRPr="00C67A39" w14:paraId="07FFEACF" w14:textId="77777777" w:rsidTr="00337E64">
        <w:tc>
          <w:tcPr>
            <w:tcW w:w="1101" w:type="dxa"/>
            <w:gridSpan w:val="2"/>
            <w:shd w:val="clear" w:color="auto" w:fill="auto"/>
          </w:tcPr>
          <w:p w14:paraId="2B874101" w14:textId="77777777" w:rsidR="00337E64" w:rsidRPr="00C67A39" w:rsidRDefault="00337E64" w:rsidP="00337E64">
            <w:pPr>
              <w:jc w:val="right"/>
              <w:rPr>
                <w:sz w:val="12"/>
                <w:szCs w:val="12"/>
              </w:rPr>
            </w:pPr>
            <w:r w:rsidRPr="00C67A39">
              <w:rPr>
                <w:sz w:val="12"/>
                <w:szCs w:val="12"/>
              </w:rPr>
              <w:t>409</w:t>
            </w:r>
          </w:p>
        </w:tc>
        <w:tc>
          <w:tcPr>
            <w:tcW w:w="2065" w:type="dxa"/>
            <w:shd w:val="clear" w:color="auto" w:fill="auto"/>
          </w:tcPr>
          <w:p w14:paraId="7ED585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7BCDE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89750F8"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3009EE18" w14:textId="77777777" w:rsidR="00337E64" w:rsidRPr="00C67A39" w:rsidRDefault="00337E64" w:rsidP="00337E64">
            <w:pPr>
              <w:rPr>
                <w:sz w:val="12"/>
                <w:szCs w:val="12"/>
              </w:rPr>
            </w:pPr>
            <w:r w:rsidRPr="00C67A39">
              <w:rPr>
                <w:sz w:val="12"/>
                <w:szCs w:val="12"/>
              </w:rPr>
              <w:t>жилое</w:t>
            </w:r>
          </w:p>
        </w:tc>
      </w:tr>
      <w:tr w:rsidR="00337E64" w:rsidRPr="00C67A39" w14:paraId="16CAC30D" w14:textId="77777777" w:rsidTr="00337E64">
        <w:tc>
          <w:tcPr>
            <w:tcW w:w="1101" w:type="dxa"/>
            <w:gridSpan w:val="2"/>
            <w:shd w:val="clear" w:color="auto" w:fill="auto"/>
          </w:tcPr>
          <w:p w14:paraId="7FDFC3BD" w14:textId="77777777" w:rsidR="00337E64" w:rsidRPr="00C67A39" w:rsidRDefault="00337E64" w:rsidP="00337E64">
            <w:pPr>
              <w:jc w:val="right"/>
              <w:rPr>
                <w:sz w:val="12"/>
                <w:szCs w:val="12"/>
              </w:rPr>
            </w:pPr>
            <w:r w:rsidRPr="00C67A39">
              <w:rPr>
                <w:sz w:val="12"/>
                <w:szCs w:val="12"/>
              </w:rPr>
              <w:t>410</w:t>
            </w:r>
          </w:p>
        </w:tc>
        <w:tc>
          <w:tcPr>
            <w:tcW w:w="2065" w:type="dxa"/>
            <w:shd w:val="clear" w:color="auto" w:fill="auto"/>
          </w:tcPr>
          <w:p w14:paraId="466520D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AAE48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70ED163"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7E838679" w14:textId="77777777" w:rsidR="00337E64" w:rsidRPr="00C67A39" w:rsidRDefault="00337E64" w:rsidP="00337E64">
            <w:pPr>
              <w:rPr>
                <w:sz w:val="12"/>
                <w:szCs w:val="12"/>
              </w:rPr>
            </w:pPr>
            <w:r w:rsidRPr="00C67A39">
              <w:rPr>
                <w:sz w:val="12"/>
                <w:szCs w:val="12"/>
              </w:rPr>
              <w:t>жилое</w:t>
            </w:r>
          </w:p>
        </w:tc>
      </w:tr>
      <w:tr w:rsidR="00337E64" w:rsidRPr="00C67A39" w14:paraId="637EB15D" w14:textId="77777777" w:rsidTr="00337E64">
        <w:tc>
          <w:tcPr>
            <w:tcW w:w="1101" w:type="dxa"/>
            <w:gridSpan w:val="2"/>
            <w:shd w:val="clear" w:color="auto" w:fill="auto"/>
          </w:tcPr>
          <w:p w14:paraId="7BA97D32" w14:textId="77777777" w:rsidR="00337E64" w:rsidRPr="00C67A39" w:rsidRDefault="00337E64" w:rsidP="00337E64">
            <w:pPr>
              <w:jc w:val="right"/>
              <w:rPr>
                <w:sz w:val="12"/>
                <w:szCs w:val="12"/>
              </w:rPr>
            </w:pPr>
            <w:r w:rsidRPr="00C67A39">
              <w:rPr>
                <w:sz w:val="12"/>
                <w:szCs w:val="12"/>
              </w:rPr>
              <w:t>411</w:t>
            </w:r>
          </w:p>
        </w:tc>
        <w:tc>
          <w:tcPr>
            <w:tcW w:w="2065" w:type="dxa"/>
            <w:shd w:val="clear" w:color="auto" w:fill="auto"/>
          </w:tcPr>
          <w:p w14:paraId="3034DF3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638110"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F5B4557"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2B7FDE44" w14:textId="77777777" w:rsidR="00337E64" w:rsidRPr="00C67A39" w:rsidRDefault="00337E64" w:rsidP="00337E64">
            <w:pPr>
              <w:rPr>
                <w:sz w:val="12"/>
                <w:szCs w:val="12"/>
              </w:rPr>
            </w:pPr>
            <w:r w:rsidRPr="00C67A39">
              <w:rPr>
                <w:sz w:val="12"/>
                <w:szCs w:val="12"/>
              </w:rPr>
              <w:t>жилое</w:t>
            </w:r>
          </w:p>
        </w:tc>
      </w:tr>
      <w:tr w:rsidR="00337E64" w:rsidRPr="00C67A39" w14:paraId="18C43756" w14:textId="77777777" w:rsidTr="00337E64">
        <w:tc>
          <w:tcPr>
            <w:tcW w:w="1101" w:type="dxa"/>
            <w:gridSpan w:val="2"/>
            <w:shd w:val="clear" w:color="auto" w:fill="auto"/>
          </w:tcPr>
          <w:p w14:paraId="0E6734C0" w14:textId="77777777" w:rsidR="00337E64" w:rsidRPr="00C67A39" w:rsidRDefault="00337E64" w:rsidP="00337E64">
            <w:pPr>
              <w:jc w:val="right"/>
              <w:rPr>
                <w:sz w:val="12"/>
                <w:szCs w:val="12"/>
              </w:rPr>
            </w:pPr>
            <w:r w:rsidRPr="00C67A39">
              <w:rPr>
                <w:sz w:val="12"/>
                <w:szCs w:val="12"/>
              </w:rPr>
              <w:t>412</w:t>
            </w:r>
          </w:p>
        </w:tc>
        <w:tc>
          <w:tcPr>
            <w:tcW w:w="2065" w:type="dxa"/>
            <w:shd w:val="clear" w:color="auto" w:fill="auto"/>
          </w:tcPr>
          <w:p w14:paraId="285F55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6BB88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B939E3C"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692A59CF" w14:textId="77777777" w:rsidR="00337E64" w:rsidRPr="00C67A39" w:rsidRDefault="00337E64" w:rsidP="00337E64">
            <w:pPr>
              <w:rPr>
                <w:sz w:val="12"/>
                <w:szCs w:val="12"/>
              </w:rPr>
            </w:pPr>
            <w:r w:rsidRPr="00C67A39">
              <w:rPr>
                <w:sz w:val="12"/>
                <w:szCs w:val="12"/>
              </w:rPr>
              <w:t>жилое</w:t>
            </w:r>
          </w:p>
        </w:tc>
      </w:tr>
      <w:tr w:rsidR="00337E64" w:rsidRPr="00C67A39" w14:paraId="2A074405" w14:textId="77777777" w:rsidTr="00337E64">
        <w:tc>
          <w:tcPr>
            <w:tcW w:w="1101" w:type="dxa"/>
            <w:gridSpan w:val="2"/>
            <w:shd w:val="clear" w:color="auto" w:fill="auto"/>
          </w:tcPr>
          <w:p w14:paraId="3A8BAF9D" w14:textId="77777777" w:rsidR="00337E64" w:rsidRPr="00C67A39" w:rsidRDefault="00337E64" w:rsidP="00337E64">
            <w:pPr>
              <w:jc w:val="right"/>
              <w:rPr>
                <w:sz w:val="12"/>
                <w:szCs w:val="12"/>
              </w:rPr>
            </w:pPr>
            <w:r w:rsidRPr="00C67A39">
              <w:rPr>
                <w:sz w:val="12"/>
                <w:szCs w:val="12"/>
              </w:rPr>
              <w:t>413</w:t>
            </w:r>
          </w:p>
        </w:tc>
        <w:tc>
          <w:tcPr>
            <w:tcW w:w="2065" w:type="dxa"/>
            <w:shd w:val="clear" w:color="auto" w:fill="auto"/>
          </w:tcPr>
          <w:p w14:paraId="1BDCFDE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05D8B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357D519"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3B96FA25" w14:textId="77777777" w:rsidR="00337E64" w:rsidRPr="00C67A39" w:rsidRDefault="00337E64" w:rsidP="00337E64">
            <w:pPr>
              <w:rPr>
                <w:sz w:val="12"/>
                <w:szCs w:val="12"/>
              </w:rPr>
            </w:pPr>
            <w:r w:rsidRPr="00C67A39">
              <w:rPr>
                <w:sz w:val="12"/>
                <w:szCs w:val="12"/>
              </w:rPr>
              <w:t>жилое</w:t>
            </w:r>
          </w:p>
        </w:tc>
      </w:tr>
      <w:tr w:rsidR="00337E64" w:rsidRPr="00C67A39" w14:paraId="7AF3987A" w14:textId="77777777" w:rsidTr="00337E64">
        <w:tc>
          <w:tcPr>
            <w:tcW w:w="1101" w:type="dxa"/>
            <w:gridSpan w:val="2"/>
            <w:shd w:val="clear" w:color="auto" w:fill="auto"/>
          </w:tcPr>
          <w:p w14:paraId="73C940D7" w14:textId="77777777" w:rsidR="00337E64" w:rsidRPr="00C67A39" w:rsidRDefault="00337E64" w:rsidP="00337E64">
            <w:pPr>
              <w:jc w:val="right"/>
              <w:rPr>
                <w:sz w:val="12"/>
                <w:szCs w:val="12"/>
              </w:rPr>
            </w:pPr>
            <w:r w:rsidRPr="00C67A39">
              <w:rPr>
                <w:sz w:val="12"/>
                <w:szCs w:val="12"/>
              </w:rPr>
              <w:t>414</w:t>
            </w:r>
          </w:p>
        </w:tc>
        <w:tc>
          <w:tcPr>
            <w:tcW w:w="2065" w:type="dxa"/>
            <w:shd w:val="clear" w:color="auto" w:fill="auto"/>
          </w:tcPr>
          <w:p w14:paraId="0AC96D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86D28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B484D15"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6FC1DACB" w14:textId="77777777" w:rsidR="00337E64" w:rsidRPr="00C67A39" w:rsidRDefault="00337E64" w:rsidP="00337E64">
            <w:pPr>
              <w:rPr>
                <w:sz w:val="12"/>
                <w:szCs w:val="12"/>
              </w:rPr>
            </w:pPr>
            <w:r w:rsidRPr="00C67A39">
              <w:rPr>
                <w:sz w:val="12"/>
                <w:szCs w:val="12"/>
              </w:rPr>
              <w:t>жилое</w:t>
            </w:r>
          </w:p>
        </w:tc>
      </w:tr>
      <w:tr w:rsidR="00337E64" w:rsidRPr="00C67A39" w14:paraId="5300C716" w14:textId="77777777" w:rsidTr="00337E64">
        <w:tc>
          <w:tcPr>
            <w:tcW w:w="1101" w:type="dxa"/>
            <w:gridSpan w:val="2"/>
            <w:shd w:val="clear" w:color="auto" w:fill="auto"/>
          </w:tcPr>
          <w:p w14:paraId="6E2D6E8A" w14:textId="77777777" w:rsidR="00337E64" w:rsidRPr="00C67A39" w:rsidRDefault="00337E64" w:rsidP="00337E64">
            <w:pPr>
              <w:jc w:val="right"/>
              <w:rPr>
                <w:sz w:val="12"/>
                <w:szCs w:val="12"/>
              </w:rPr>
            </w:pPr>
            <w:r w:rsidRPr="00C67A39">
              <w:rPr>
                <w:sz w:val="12"/>
                <w:szCs w:val="12"/>
              </w:rPr>
              <w:t>415</w:t>
            </w:r>
          </w:p>
        </w:tc>
        <w:tc>
          <w:tcPr>
            <w:tcW w:w="2065" w:type="dxa"/>
            <w:shd w:val="clear" w:color="auto" w:fill="auto"/>
          </w:tcPr>
          <w:p w14:paraId="5FF6857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6AFE4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6A98751"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00B8F7A3" w14:textId="77777777" w:rsidR="00337E64" w:rsidRPr="00C67A39" w:rsidRDefault="00337E64" w:rsidP="00337E64">
            <w:pPr>
              <w:rPr>
                <w:sz w:val="12"/>
                <w:szCs w:val="12"/>
              </w:rPr>
            </w:pPr>
            <w:r w:rsidRPr="00C67A39">
              <w:rPr>
                <w:sz w:val="12"/>
                <w:szCs w:val="12"/>
              </w:rPr>
              <w:t>жилое</w:t>
            </w:r>
          </w:p>
        </w:tc>
      </w:tr>
      <w:tr w:rsidR="00337E64" w:rsidRPr="00C67A39" w14:paraId="67367974" w14:textId="77777777" w:rsidTr="00337E64">
        <w:tc>
          <w:tcPr>
            <w:tcW w:w="1101" w:type="dxa"/>
            <w:gridSpan w:val="2"/>
            <w:shd w:val="clear" w:color="auto" w:fill="auto"/>
          </w:tcPr>
          <w:p w14:paraId="5FE26A89" w14:textId="77777777" w:rsidR="00337E64" w:rsidRPr="00C67A39" w:rsidRDefault="00337E64" w:rsidP="00337E64">
            <w:pPr>
              <w:jc w:val="right"/>
              <w:rPr>
                <w:sz w:val="12"/>
                <w:szCs w:val="12"/>
              </w:rPr>
            </w:pPr>
            <w:r w:rsidRPr="00C67A39">
              <w:rPr>
                <w:sz w:val="12"/>
                <w:szCs w:val="12"/>
              </w:rPr>
              <w:t>416</w:t>
            </w:r>
          </w:p>
        </w:tc>
        <w:tc>
          <w:tcPr>
            <w:tcW w:w="2065" w:type="dxa"/>
            <w:shd w:val="clear" w:color="auto" w:fill="auto"/>
          </w:tcPr>
          <w:p w14:paraId="0C1E03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747282"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C59CFFF"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4C8D63B2" w14:textId="77777777" w:rsidR="00337E64" w:rsidRPr="00C67A39" w:rsidRDefault="00337E64" w:rsidP="00337E64">
            <w:pPr>
              <w:rPr>
                <w:sz w:val="12"/>
                <w:szCs w:val="12"/>
              </w:rPr>
            </w:pPr>
            <w:r w:rsidRPr="00C67A39">
              <w:rPr>
                <w:sz w:val="12"/>
                <w:szCs w:val="12"/>
              </w:rPr>
              <w:t>жилое</w:t>
            </w:r>
          </w:p>
        </w:tc>
      </w:tr>
      <w:tr w:rsidR="00337E64" w:rsidRPr="00C67A39" w14:paraId="6C4F656E" w14:textId="77777777" w:rsidTr="00337E64">
        <w:tc>
          <w:tcPr>
            <w:tcW w:w="1101" w:type="dxa"/>
            <w:gridSpan w:val="2"/>
            <w:shd w:val="clear" w:color="auto" w:fill="auto"/>
          </w:tcPr>
          <w:p w14:paraId="2FDE5685" w14:textId="77777777" w:rsidR="00337E64" w:rsidRPr="00C67A39" w:rsidRDefault="00337E64" w:rsidP="00337E64">
            <w:pPr>
              <w:jc w:val="right"/>
              <w:rPr>
                <w:sz w:val="12"/>
                <w:szCs w:val="12"/>
              </w:rPr>
            </w:pPr>
            <w:r w:rsidRPr="00C67A39">
              <w:rPr>
                <w:sz w:val="12"/>
                <w:szCs w:val="12"/>
              </w:rPr>
              <w:t>417</w:t>
            </w:r>
          </w:p>
        </w:tc>
        <w:tc>
          <w:tcPr>
            <w:tcW w:w="2065" w:type="dxa"/>
            <w:shd w:val="clear" w:color="auto" w:fill="auto"/>
          </w:tcPr>
          <w:p w14:paraId="7FA9FE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848C2C"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3023E3C"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381A843A" w14:textId="77777777" w:rsidR="00337E64" w:rsidRPr="00C67A39" w:rsidRDefault="00337E64" w:rsidP="00337E64">
            <w:pPr>
              <w:rPr>
                <w:sz w:val="12"/>
                <w:szCs w:val="12"/>
              </w:rPr>
            </w:pPr>
            <w:r w:rsidRPr="00C67A39">
              <w:rPr>
                <w:sz w:val="12"/>
                <w:szCs w:val="12"/>
              </w:rPr>
              <w:t>жилое</w:t>
            </w:r>
          </w:p>
        </w:tc>
      </w:tr>
      <w:tr w:rsidR="00337E64" w:rsidRPr="00C67A39" w14:paraId="0773373A" w14:textId="77777777" w:rsidTr="00337E64">
        <w:tc>
          <w:tcPr>
            <w:tcW w:w="1101" w:type="dxa"/>
            <w:gridSpan w:val="2"/>
            <w:shd w:val="clear" w:color="auto" w:fill="auto"/>
          </w:tcPr>
          <w:p w14:paraId="3CF32E4A" w14:textId="77777777" w:rsidR="00337E64" w:rsidRPr="00C67A39" w:rsidRDefault="00337E64" w:rsidP="00337E64">
            <w:pPr>
              <w:jc w:val="right"/>
              <w:rPr>
                <w:sz w:val="12"/>
                <w:szCs w:val="12"/>
              </w:rPr>
            </w:pPr>
            <w:r w:rsidRPr="00C67A39">
              <w:rPr>
                <w:sz w:val="12"/>
                <w:szCs w:val="12"/>
              </w:rPr>
              <w:t>418</w:t>
            </w:r>
          </w:p>
        </w:tc>
        <w:tc>
          <w:tcPr>
            <w:tcW w:w="2065" w:type="dxa"/>
            <w:shd w:val="clear" w:color="auto" w:fill="auto"/>
          </w:tcPr>
          <w:p w14:paraId="584394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96F8F4"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1D9743E"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4E4D52ED" w14:textId="77777777" w:rsidR="00337E64" w:rsidRPr="00C67A39" w:rsidRDefault="00337E64" w:rsidP="00337E64">
            <w:pPr>
              <w:rPr>
                <w:sz w:val="12"/>
                <w:szCs w:val="12"/>
              </w:rPr>
            </w:pPr>
            <w:r w:rsidRPr="00C67A39">
              <w:rPr>
                <w:sz w:val="12"/>
                <w:szCs w:val="12"/>
              </w:rPr>
              <w:t>жилое</w:t>
            </w:r>
          </w:p>
        </w:tc>
      </w:tr>
      <w:tr w:rsidR="00337E64" w:rsidRPr="00C67A39" w14:paraId="0ABE0E32" w14:textId="77777777" w:rsidTr="00337E64">
        <w:tc>
          <w:tcPr>
            <w:tcW w:w="1101" w:type="dxa"/>
            <w:gridSpan w:val="2"/>
            <w:shd w:val="clear" w:color="auto" w:fill="auto"/>
          </w:tcPr>
          <w:p w14:paraId="6A1A597A" w14:textId="77777777" w:rsidR="00337E64" w:rsidRPr="00C67A39" w:rsidRDefault="00337E64" w:rsidP="00337E64">
            <w:pPr>
              <w:jc w:val="right"/>
              <w:rPr>
                <w:sz w:val="12"/>
                <w:szCs w:val="12"/>
              </w:rPr>
            </w:pPr>
            <w:r w:rsidRPr="00C67A39">
              <w:rPr>
                <w:sz w:val="12"/>
                <w:szCs w:val="12"/>
              </w:rPr>
              <w:t>419</w:t>
            </w:r>
          </w:p>
        </w:tc>
        <w:tc>
          <w:tcPr>
            <w:tcW w:w="2065" w:type="dxa"/>
            <w:shd w:val="clear" w:color="auto" w:fill="auto"/>
          </w:tcPr>
          <w:p w14:paraId="0FE77A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406CA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89518E9"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1AE97F1C" w14:textId="77777777" w:rsidR="00337E64" w:rsidRPr="00C67A39" w:rsidRDefault="00337E64" w:rsidP="00337E64">
            <w:pPr>
              <w:rPr>
                <w:sz w:val="12"/>
                <w:szCs w:val="12"/>
              </w:rPr>
            </w:pPr>
            <w:r w:rsidRPr="00C67A39">
              <w:rPr>
                <w:sz w:val="12"/>
                <w:szCs w:val="12"/>
              </w:rPr>
              <w:t>жилое</w:t>
            </w:r>
          </w:p>
        </w:tc>
      </w:tr>
      <w:tr w:rsidR="00337E64" w:rsidRPr="00C67A39" w14:paraId="79A64BE2" w14:textId="77777777" w:rsidTr="00337E64">
        <w:tc>
          <w:tcPr>
            <w:tcW w:w="1101" w:type="dxa"/>
            <w:gridSpan w:val="2"/>
            <w:shd w:val="clear" w:color="auto" w:fill="auto"/>
          </w:tcPr>
          <w:p w14:paraId="38335068" w14:textId="77777777" w:rsidR="00337E64" w:rsidRPr="00C67A39" w:rsidRDefault="00337E64" w:rsidP="00337E64">
            <w:pPr>
              <w:jc w:val="right"/>
              <w:rPr>
                <w:sz w:val="12"/>
                <w:szCs w:val="12"/>
              </w:rPr>
            </w:pPr>
            <w:r w:rsidRPr="00C67A39">
              <w:rPr>
                <w:sz w:val="12"/>
                <w:szCs w:val="12"/>
              </w:rPr>
              <w:t>420</w:t>
            </w:r>
          </w:p>
        </w:tc>
        <w:tc>
          <w:tcPr>
            <w:tcW w:w="2065" w:type="dxa"/>
            <w:shd w:val="clear" w:color="auto" w:fill="auto"/>
          </w:tcPr>
          <w:p w14:paraId="23A081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8645D8"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D326987"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520735C3" w14:textId="77777777" w:rsidR="00337E64" w:rsidRPr="00C67A39" w:rsidRDefault="00337E64" w:rsidP="00337E64">
            <w:pPr>
              <w:rPr>
                <w:sz w:val="12"/>
                <w:szCs w:val="12"/>
              </w:rPr>
            </w:pPr>
            <w:r w:rsidRPr="00C67A39">
              <w:rPr>
                <w:sz w:val="12"/>
                <w:szCs w:val="12"/>
              </w:rPr>
              <w:t>жилое</w:t>
            </w:r>
          </w:p>
        </w:tc>
      </w:tr>
      <w:tr w:rsidR="00337E64" w:rsidRPr="00C67A39" w14:paraId="629A42DB" w14:textId="77777777" w:rsidTr="00337E64">
        <w:tc>
          <w:tcPr>
            <w:tcW w:w="1101" w:type="dxa"/>
            <w:gridSpan w:val="2"/>
            <w:shd w:val="clear" w:color="auto" w:fill="auto"/>
          </w:tcPr>
          <w:p w14:paraId="7BBA1954" w14:textId="77777777" w:rsidR="00337E64" w:rsidRPr="00C67A39" w:rsidRDefault="00337E64" w:rsidP="00337E64">
            <w:pPr>
              <w:jc w:val="right"/>
              <w:rPr>
                <w:sz w:val="12"/>
                <w:szCs w:val="12"/>
              </w:rPr>
            </w:pPr>
            <w:r w:rsidRPr="00C67A39">
              <w:rPr>
                <w:sz w:val="12"/>
                <w:szCs w:val="12"/>
              </w:rPr>
              <w:t>421</w:t>
            </w:r>
          </w:p>
        </w:tc>
        <w:tc>
          <w:tcPr>
            <w:tcW w:w="2065" w:type="dxa"/>
            <w:shd w:val="clear" w:color="auto" w:fill="auto"/>
          </w:tcPr>
          <w:p w14:paraId="2D6AB2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3BF8B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4C1D708"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3B631144" w14:textId="77777777" w:rsidR="00337E64" w:rsidRPr="00C67A39" w:rsidRDefault="00337E64" w:rsidP="00337E64">
            <w:pPr>
              <w:rPr>
                <w:sz w:val="12"/>
                <w:szCs w:val="12"/>
              </w:rPr>
            </w:pPr>
            <w:r w:rsidRPr="00C67A39">
              <w:rPr>
                <w:sz w:val="12"/>
                <w:szCs w:val="12"/>
              </w:rPr>
              <w:t>жилое</w:t>
            </w:r>
          </w:p>
        </w:tc>
      </w:tr>
      <w:tr w:rsidR="00337E64" w:rsidRPr="00C67A39" w14:paraId="527D7BE2" w14:textId="77777777" w:rsidTr="00337E64">
        <w:tc>
          <w:tcPr>
            <w:tcW w:w="1101" w:type="dxa"/>
            <w:gridSpan w:val="2"/>
            <w:shd w:val="clear" w:color="auto" w:fill="auto"/>
          </w:tcPr>
          <w:p w14:paraId="5303ADA4" w14:textId="77777777" w:rsidR="00337E64" w:rsidRPr="00C67A39" w:rsidRDefault="00337E64" w:rsidP="00337E64">
            <w:pPr>
              <w:jc w:val="right"/>
              <w:rPr>
                <w:sz w:val="12"/>
                <w:szCs w:val="12"/>
              </w:rPr>
            </w:pPr>
            <w:r w:rsidRPr="00C67A39">
              <w:rPr>
                <w:sz w:val="12"/>
                <w:szCs w:val="12"/>
              </w:rPr>
              <w:t>422</w:t>
            </w:r>
          </w:p>
        </w:tc>
        <w:tc>
          <w:tcPr>
            <w:tcW w:w="2065" w:type="dxa"/>
            <w:shd w:val="clear" w:color="auto" w:fill="auto"/>
          </w:tcPr>
          <w:p w14:paraId="4F293D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2937E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4539CE5"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26B6EBB6" w14:textId="77777777" w:rsidR="00337E64" w:rsidRPr="00C67A39" w:rsidRDefault="00337E64" w:rsidP="00337E64">
            <w:pPr>
              <w:rPr>
                <w:sz w:val="12"/>
                <w:szCs w:val="12"/>
              </w:rPr>
            </w:pPr>
            <w:r w:rsidRPr="00C67A39">
              <w:rPr>
                <w:sz w:val="12"/>
                <w:szCs w:val="12"/>
              </w:rPr>
              <w:t>жилое</w:t>
            </w:r>
          </w:p>
        </w:tc>
      </w:tr>
      <w:tr w:rsidR="00337E64" w:rsidRPr="00C67A39" w14:paraId="2C31B7D7" w14:textId="77777777" w:rsidTr="00337E64">
        <w:tc>
          <w:tcPr>
            <w:tcW w:w="1101" w:type="dxa"/>
            <w:gridSpan w:val="2"/>
            <w:shd w:val="clear" w:color="auto" w:fill="auto"/>
          </w:tcPr>
          <w:p w14:paraId="330673FB" w14:textId="77777777" w:rsidR="00337E64" w:rsidRPr="00C67A39" w:rsidRDefault="00337E64" w:rsidP="00337E64">
            <w:pPr>
              <w:jc w:val="right"/>
              <w:rPr>
                <w:sz w:val="12"/>
                <w:szCs w:val="12"/>
              </w:rPr>
            </w:pPr>
            <w:r w:rsidRPr="00C67A39">
              <w:rPr>
                <w:sz w:val="12"/>
                <w:szCs w:val="12"/>
              </w:rPr>
              <w:t>423</w:t>
            </w:r>
          </w:p>
        </w:tc>
        <w:tc>
          <w:tcPr>
            <w:tcW w:w="2065" w:type="dxa"/>
            <w:shd w:val="clear" w:color="auto" w:fill="auto"/>
          </w:tcPr>
          <w:p w14:paraId="199C26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86461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83B0997"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4BEBB2A8" w14:textId="77777777" w:rsidR="00337E64" w:rsidRPr="00C67A39" w:rsidRDefault="00337E64" w:rsidP="00337E64">
            <w:pPr>
              <w:rPr>
                <w:sz w:val="12"/>
                <w:szCs w:val="12"/>
              </w:rPr>
            </w:pPr>
            <w:r w:rsidRPr="00C67A39">
              <w:rPr>
                <w:sz w:val="12"/>
                <w:szCs w:val="12"/>
              </w:rPr>
              <w:t>жилое</w:t>
            </w:r>
          </w:p>
        </w:tc>
      </w:tr>
      <w:tr w:rsidR="00337E64" w:rsidRPr="00C67A39" w14:paraId="2AC74C64" w14:textId="77777777" w:rsidTr="00337E64">
        <w:tc>
          <w:tcPr>
            <w:tcW w:w="1101" w:type="dxa"/>
            <w:gridSpan w:val="2"/>
            <w:shd w:val="clear" w:color="auto" w:fill="auto"/>
          </w:tcPr>
          <w:p w14:paraId="0A6680A9" w14:textId="77777777" w:rsidR="00337E64" w:rsidRPr="00C67A39" w:rsidRDefault="00337E64" w:rsidP="00337E64">
            <w:pPr>
              <w:jc w:val="right"/>
              <w:rPr>
                <w:sz w:val="12"/>
                <w:szCs w:val="12"/>
              </w:rPr>
            </w:pPr>
            <w:r w:rsidRPr="00C67A39">
              <w:rPr>
                <w:sz w:val="12"/>
                <w:szCs w:val="12"/>
              </w:rPr>
              <w:t>424</w:t>
            </w:r>
          </w:p>
        </w:tc>
        <w:tc>
          <w:tcPr>
            <w:tcW w:w="2065" w:type="dxa"/>
            <w:shd w:val="clear" w:color="auto" w:fill="auto"/>
          </w:tcPr>
          <w:p w14:paraId="196286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DA0ACF"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EDDAB14"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68F8C5C0" w14:textId="77777777" w:rsidR="00337E64" w:rsidRPr="00C67A39" w:rsidRDefault="00337E64" w:rsidP="00337E64">
            <w:pPr>
              <w:rPr>
                <w:sz w:val="12"/>
                <w:szCs w:val="12"/>
              </w:rPr>
            </w:pPr>
            <w:r w:rsidRPr="00C67A39">
              <w:rPr>
                <w:sz w:val="12"/>
                <w:szCs w:val="12"/>
              </w:rPr>
              <w:t>жилое</w:t>
            </w:r>
          </w:p>
        </w:tc>
      </w:tr>
      <w:tr w:rsidR="00337E64" w:rsidRPr="00C67A39" w14:paraId="108D5A30" w14:textId="77777777" w:rsidTr="00337E64">
        <w:tc>
          <w:tcPr>
            <w:tcW w:w="1101" w:type="dxa"/>
            <w:gridSpan w:val="2"/>
            <w:shd w:val="clear" w:color="auto" w:fill="auto"/>
          </w:tcPr>
          <w:p w14:paraId="3ACA528C" w14:textId="77777777" w:rsidR="00337E64" w:rsidRPr="00C67A39" w:rsidRDefault="00337E64" w:rsidP="00337E64">
            <w:pPr>
              <w:jc w:val="right"/>
              <w:rPr>
                <w:sz w:val="12"/>
                <w:szCs w:val="12"/>
              </w:rPr>
            </w:pPr>
            <w:r w:rsidRPr="00C67A39">
              <w:rPr>
                <w:sz w:val="12"/>
                <w:szCs w:val="12"/>
              </w:rPr>
              <w:t>425</w:t>
            </w:r>
          </w:p>
        </w:tc>
        <w:tc>
          <w:tcPr>
            <w:tcW w:w="2065" w:type="dxa"/>
            <w:shd w:val="clear" w:color="auto" w:fill="auto"/>
          </w:tcPr>
          <w:p w14:paraId="7ECDA3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1461C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2F7D8F2"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094AAAF6" w14:textId="77777777" w:rsidR="00337E64" w:rsidRPr="00C67A39" w:rsidRDefault="00337E64" w:rsidP="00337E64">
            <w:pPr>
              <w:rPr>
                <w:sz w:val="12"/>
                <w:szCs w:val="12"/>
              </w:rPr>
            </w:pPr>
            <w:r w:rsidRPr="00C67A39">
              <w:rPr>
                <w:sz w:val="12"/>
                <w:szCs w:val="12"/>
              </w:rPr>
              <w:t>жилое</w:t>
            </w:r>
          </w:p>
        </w:tc>
      </w:tr>
      <w:tr w:rsidR="00337E64" w:rsidRPr="00C67A39" w14:paraId="65192E79" w14:textId="77777777" w:rsidTr="00337E64">
        <w:tc>
          <w:tcPr>
            <w:tcW w:w="1101" w:type="dxa"/>
            <w:gridSpan w:val="2"/>
            <w:shd w:val="clear" w:color="auto" w:fill="auto"/>
          </w:tcPr>
          <w:p w14:paraId="19C9AD78" w14:textId="77777777" w:rsidR="00337E64" w:rsidRPr="00C67A39" w:rsidRDefault="00337E64" w:rsidP="00337E64">
            <w:pPr>
              <w:jc w:val="right"/>
              <w:rPr>
                <w:sz w:val="12"/>
                <w:szCs w:val="12"/>
              </w:rPr>
            </w:pPr>
            <w:r w:rsidRPr="00C67A39">
              <w:rPr>
                <w:sz w:val="12"/>
                <w:szCs w:val="12"/>
              </w:rPr>
              <w:t>426</w:t>
            </w:r>
          </w:p>
        </w:tc>
        <w:tc>
          <w:tcPr>
            <w:tcW w:w="2065" w:type="dxa"/>
            <w:shd w:val="clear" w:color="auto" w:fill="auto"/>
          </w:tcPr>
          <w:p w14:paraId="691099C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E74DB1"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09C4B35"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56FDE3CE" w14:textId="77777777" w:rsidR="00337E64" w:rsidRPr="00C67A39" w:rsidRDefault="00337E64" w:rsidP="00337E64">
            <w:pPr>
              <w:rPr>
                <w:sz w:val="12"/>
                <w:szCs w:val="12"/>
              </w:rPr>
            </w:pPr>
            <w:r w:rsidRPr="00C67A39">
              <w:rPr>
                <w:sz w:val="12"/>
                <w:szCs w:val="12"/>
              </w:rPr>
              <w:t>жилое</w:t>
            </w:r>
          </w:p>
        </w:tc>
      </w:tr>
      <w:tr w:rsidR="00337E64" w:rsidRPr="00C67A39" w14:paraId="719A3DAB" w14:textId="77777777" w:rsidTr="00337E64">
        <w:tc>
          <w:tcPr>
            <w:tcW w:w="1101" w:type="dxa"/>
            <w:gridSpan w:val="2"/>
            <w:shd w:val="clear" w:color="auto" w:fill="auto"/>
          </w:tcPr>
          <w:p w14:paraId="1218D398" w14:textId="77777777" w:rsidR="00337E64" w:rsidRPr="00C67A39" w:rsidRDefault="00337E64" w:rsidP="00337E64">
            <w:pPr>
              <w:jc w:val="right"/>
              <w:rPr>
                <w:sz w:val="12"/>
                <w:szCs w:val="12"/>
              </w:rPr>
            </w:pPr>
            <w:r w:rsidRPr="00C67A39">
              <w:rPr>
                <w:sz w:val="12"/>
                <w:szCs w:val="12"/>
              </w:rPr>
              <w:t>427</w:t>
            </w:r>
          </w:p>
        </w:tc>
        <w:tc>
          <w:tcPr>
            <w:tcW w:w="2065" w:type="dxa"/>
            <w:shd w:val="clear" w:color="auto" w:fill="auto"/>
          </w:tcPr>
          <w:p w14:paraId="5D7A16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BC4EBC"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6256008"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42E1F5A9" w14:textId="77777777" w:rsidR="00337E64" w:rsidRPr="00C67A39" w:rsidRDefault="00337E64" w:rsidP="00337E64">
            <w:pPr>
              <w:rPr>
                <w:sz w:val="12"/>
                <w:szCs w:val="12"/>
              </w:rPr>
            </w:pPr>
            <w:r w:rsidRPr="00C67A39">
              <w:rPr>
                <w:sz w:val="12"/>
                <w:szCs w:val="12"/>
              </w:rPr>
              <w:t>жилое</w:t>
            </w:r>
          </w:p>
        </w:tc>
      </w:tr>
      <w:tr w:rsidR="00337E64" w:rsidRPr="00C67A39" w14:paraId="6950EBEC" w14:textId="77777777" w:rsidTr="00337E64">
        <w:tc>
          <w:tcPr>
            <w:tcW w:w="1101" w:type="dxa"/>
            <w:gridSpan w:val="2"/>
            <w:shd w:val="clear" w:color="auto" w:fill="auto"/>
          </w:tcPr>
          <w:p w14:paraId="453CAAD4" w14:textId="77777777" w:rsidR="00337E64" w:rsidRPr="00C67A39" w:rsidRDefault="00337E64" w:rsidP="00337E64">
            <w:pPr>
              <w:jc w:val="right"/>
              <w:rPr>
                <w:sz w:val="12"/>
                <w:szCs w:val="12"/>
              </w:rPr>
            </w:pPr>
            <w:r w:rsidRPr="00C67A39">
              <w:rPr>
                <w:sz w:val="12"/>
                <w:szCs w:val="12"/>
              </w:rPr>
              <w:t>428</w:t>
            </w:r>
          </w:p>
        </w:tc>
        <w:tc>
          <w:tcPr>
            <w:tcW w:w="2065" w:type="dxa"/>
            <w:shd w:val="clear" w:color="auto" w:fill="auto"/>
          </w:tcPr>
          <w:p w14:paraId="43725B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2B8C8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2BB7FB2"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2E1EA948" w14:textId="77777777" w:rsidR="00337E64" w:rsidRPr="00C67A39" w:rsidRDefault="00337E64" w:rsidP="00337E64">
            <w:pPr>
              <w:rPr>
                <w:sz w:val="12"/>
                <w:szCs w:val="12"/>
              </w:rPr>
            </w:pPr>
            <w:r w:rsidRPr="00C67A39">
              <w:rPr>
                <w:sz w:val="12"/>
                <w:szCs w:val="12"/>
              </w:rPr>
              <w:t>жилое</w:t>
            </w:r>
          </w:p>
        </w:tc>
      </w:tr>
      <w:tr w:rsidR="00337E64" w:rsidRPr="00C67A39" w14:paraId="2113DD39" w14:textId="77777777" w:rsidTr="00337E64">
        <w:tc>
          <w:tcPr>
            <w:tcW w:w="1101" w:type="dxa"/>
            <w:gridSpan w:val="2"/>
            <w:shd w:val="clear" w:color="auto" w:fill="auto"/>
          </w:tcPr>
          <w:p w14:paraId="6077A27C" w14:textId="77777777" w:rsidR="00337E64" w:rsidRPr="00C67A39" w:rsidRDefault="00337E64" w:rsidP="00337E64">
            <w:pPr>
              <w:jc w:val="right"/>
              <w:rPr>
                <w:sz w:val="12"/>
                <w:szCs w:val="12"/>
              </w:rPr>
            </w:pPr>
            <w:r w:rsidRPr="00C67A39">
              <w:rPr>
                <w:sz w:val="12"/>
                <w:szCs w:val="12"/>
              </w:rPr>
              <w:t>429</w:t>
            </w:r>
          </w:p>
        </w:tc>
        <w:tc>
          <w:tcPr>
            <w:tcW w:w="2065" w:type="dxa"/>
            <w:shd w:val="clear" w:color="auto" w:fill="auto"/>
          </w:tcPr>
          <w:p w14:paraId="68A1628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4D11E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1B4D4B6"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01512562" w14:textId="77777777" w:rsidR="00337E64" w:rsidRPr="00C67A39" w:rsidRDefault="00337E64" w:rsidP="00337E64">
            <w:pPr>
              <w:rPr>
                <w:sz w:val="12"/>
                <w:szCs w:val="12"/>
              </w:rPr>
            </w:pPr>
            <w:r w:rsidRPr="00C67A39">
              <w:rPr>
                <w:sz w:val="12"/>
                <w:szCs w:val="12"/>
              </w:rPr>
              <w:t>жилое</w:t>
            </w:r>
          </w:p>
        </w:tc>
      </w:tr>
      <w:tr w:rsidR="00337E64" w:rsidRPr="00C67A39" w14:paraId="42CD241E" w14:textId="77777777" w:rsidTr="00337E64">
        <w:tc>
          <w:tcPr>
            <w:tcW w:w="1101" w:type="dxa"/>
            <w:gridSpan w:val="2"/>
            <w:shd w:val="clear" w:color="auto" w:fill="auto"/>
          </w:tcPr>
          <w:p w14:paraId="121A852A" w14:textId="77777777" w:rsidR="00337E64" w:rsidRPr="00C67A39" w:rsidRDefault="00337E64" w:rsidP="00337E64">
            <w:pPr>
              <w:jc w:val="right"/>
              <w:rPr>
                <w:sz w:val="12"/>
                <w:szCs w:val="12"/>
              </w:rPr>
            </w:pPr>
            <w:r w:rsidRPr="00C67A39">
              <w:rPr>
                <w:sz w:val="12"/>
                <w:szCs w:val="12"/>
              </w:rPr>
              <w:t>430</w:t>
            </w:r>
          </w:p>
        </w:tc>
        <w:tc>
          <w:tcPr>
            <w:tcW w:w="2065" w:type="dxa"/>
            <w:shd w:val="clear" w:color="auto" w:fill="auto"/>
          </w:tcPr>
          <w:p w14:paraId="1E7356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D374E0"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037A042"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010BF546" w14:textId="77777777" w:rsidR="00337E64" w:rsidRPr="00C67A39" w:rsidRDefault="00337E64" w:rsidP="00337E64">
            <w:pPr>
              <w:rPr>
                <w:sz w:val="12"/>
                <w:szCs w:val="12"/>
              </w:rPr>
            </w:pPr>
            <w:r w:rsidRPr="00C67A39">
              <w:rPr>
                <w:sz w:val="12"/>
                <w:szCs w:val="12"/>
              </w:rPr>
              <w:t>жилое</w:t>
            </w:r>
          </w:p>
        </w:tc>
      </w:tr>
      <w:tr w:rsidR="00337E64" w:rsidRPr="00C67A39" w14:paraId="372802F0" w14:textId="77777777" w:rsidTr="00337E64">
        <w:tc>
          <w:tcPr>
            <w:tcW w:w="1101" w:type="dxa"/>
            <w:gridSpan w:val="2"/>
            <w:shd w:val="clear" w:color="auto" w:fill="auto"/>
          </w:tcPr>
          <w:p w14:paraId="52EF7AC0" w14:textId="77777777" w:rsidR="00337E64" w:rsidRPr="00C67A39" w:rsidRDefault="00337E64" w:rsidP="00337E64">
            <w:pPr>
              <w:jc w:val="right"/>
              <w:rPr>
                <w:sz w:val="12"/>
                <w:szCs w:val="12"/>
              </w:rPr>
            </w:pPr>
            <w:r w:rsidRPr="00C67A39">
              <w:rPr>
                <w:sz w:val="12"/>
                <w:szCs w:val="12"/>
              </w:rPr>
              <w:t>431</w:t>
            </w:r>
          </w:p>
        </w:tc>
        <w:tc>
          <w:tcPr>
            <w:tcW w:w="2065" w:type="dxa"/>
            <w:shd w:val="clear" w:color="auto" w:fill="auto"/>
          </w:tcPr>
          <w:p w14:paraId="4844F3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429C0A"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E68E27B"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28C56107" w14:textId="77777777" w:rsidR="00337E64" w:rsidRPr="00C67A39" w:rsidRDefault="00337E64" w:rsidP="00337E64">
            <w:pPr>
              <w:rPr>
                <w:sz w:val="12"/>
                <w:szCs w:val="12"/>
              </w:rPr>
            </w:pPr>
            <w:r w:rsidRPr="00C67A39">
              <w:rPr>
                <w:sz w:val="12"/>
                <w:szCs w:val="12"/>
              </w:rPr>
              <w:t>жилое</w:t>
            </w:r>
          </w:p>
        </w:tc>
      </w:tr>
      <w:tr w:rsidR="00337E64" w:rsidRPr="00C67A39" w14:paraId="7754D9AD" w14:textId="77777777" w:rsidTr="00337E64">
        <w:tc>
          <w:tcPr>
            <w:tcW w:w="1101" w:type="dxa"/>
            <w:gridSpan w:val="2"/>
            <w:shd w:val="clear" w:color="auto" w:fill="auto"/>
          </w:tcPr>
          <w:p w14:paraId="15059046" w14:textId="77777777" w:rsidR="00337E64" w:rsidRPr="00C67A39" w:rsidRDefault="00337E64" w:rsidP="00337E64">
            <w:pPr>
              <w:jc w:val="right"/>
              <w:rPr>
                <w:sz w:val="12"/>
                <w:szCs w:val="12"/>
              </w:rPr>
            </w:pPr>
            <w:r w:rsidRPr="00C67A39">
              <w:rPr>
                <w:sz w:val="12"/>
                <w:szCs w:val="12"/>
              </w:rPr>
              <w:t>432</w:t>
            </w:r>
          </w:p>
        </w:tc>
        <w:tc>
          <w:tcPr>
            <w:tcW w:w="2065" w:type="dxa"/>
            <w:shd w:val="clear" w:color="auto" w:fill="auto"/>
          </w:tcPr>
          <w:p w14:paraId="117C94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4CD4B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58958EE"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61258464" w14:textId="77777777" w:rsidR="00337E64" w:rsidRPr="00C67A39" w:rsidRDefault="00337E64" w:rsidP="00337E64">
            <w:pPr>
              <w:rPr>
                <w:sz w:val="12"/>
                <w:szCs w:val="12"/>
              </w:rPr>
            </w:pPr>
            <w:r w:rsidRPr="00C67A39">
              <w:rPr>
                <w:sz w:val="12"/>
                <w:szCs w:val="12"/>
              </w:rPr>
              <w:t>жилое</w:t>
            </w:r>
          </w:p>
        </w:tc>
      </w:tr>
      <w:tr w:rsidR="00337E64" w:rsidRPr="00C67A39" w14:paraId="101CEDCA" w14:textId="77777777" w:rsidTr="00337E64">
        <w:tc>
          <w:tcPr>
            <w:tcW w:w="1101" w:type="dxa"/>
            <w:gridSpan w:val="2"/>
            <w:shd w:val="clear" w:color="auto" w:fill="auto"/>
          </w:tcPr>
          <w:p w14:paraId="0D2FAA87" w14:textId="77777777" w:rsidR="00337E64" w:rsidRPr="00C67A39" w:rsidRDefault="00337E64" w:rsidP="00337E64">
            <w:pPr>
              <w:jc w:val="right"/>
              <w:rPr>
                <w:sz w:val="12"/>
                <w:szCs w:val="12"/>
              </w:rPr>
            </w:pPr>
            <w:r w:rsidRPr="00C67A39">
              <w:rPr>
                <w:sz w:val="12"/>
                <w:szCs w:val="12"/>
              </w:rPr>
              <w:t>433</w:t>
            </w:r>
          </w:p>
        </w:tc>
        <w:tc>
          <w:tcPr>
            <w:tcW w:w="2065" w:type="dxa"/>
            <w:shd w:val="clear" w:color="auto" w:fill="auto"/>
          </w:tcPr>
          <w:p w14:paraId="78ADA71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EF804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7193813"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7D891CA5" w14:textId="77777777" w:rsidR="00337E64" w:rsidRPr="00C67A39" w:rsidRDefault="00337E64" w:rsidP="00337E64">
            <w:pPr>
              <w:rPr>
                <w:sz w:val="12"/>
                <w:szCs w:val="12"/>
              </w:rPr>
            </w:pPr>
            <w:r w:rsidRPr="00C67A39">
              <w:rPr>
                <w:sz w:val="12"/>
                <w:szCs w:val="12"/>
              </w:rPr>
              <w:t>жилое</w:t>
            </w:r>
          </w:p>
        </w:tc>
      </w:tr>
      <w:tr w:rsidR="00337E64" w:rsidRPr="00C67A39" w14:paraId="19876486" w14:textId="77777777" w:rsidTr="00337E64">
        <w:tc>
          <w:tcPr>
            <w:tcW w:w="1101" w:type="dxa"/>
            <w:gridSpan w:val="2"/>
            <w:shd w:val="clear" w:color="auto" w:fill="auto"/>
          </w:tcPr>
          <w:p w14:paraId="40DB1DFF" w14:textId="77777777" w:rsidR="00337E64" w:rsidRPr="00C67A39" w:rsidRDefault="00337E64" w:rsidP="00337E64">
            <w:pPr>
              <w:jc w:val="right"/>
              <w:rPr>
                <w:sz w:val="12"/>
                <w:szCs w:val="12"/>
              </w:rPr>
            </w:pPr>
            <w:r w:rsidRPr="00C67A39">
              <w:rPr>
                <w:sz w:val="12"/>
                <w:szCs w:val="12"/>
              </w:rPr>
              <w:t>434</w:t>
            </w:r>
          </w:p>
        </w:tc>
        <w:tc>
          <w:tcPr>
            <w:tcW w:w="2065" w:type="dxa"/>
            <w:shd w:val="clear" w:color="auto" w:fill="auto"/>
          </w:tcPr>
          <w:p w14:paraId="311AA1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B800E5"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F0735BE" w14:textId="77777777" w:rsidR="00337E64" w:rsidRPr="00C67A39" w:rsidRDefault="00337E64" w:rsidP="00337E64">
            <w:pPr>
              <w:rPr>
                <w:sz w:val="12"/>
                <w:szCs w:val="12"/>
              </w:rPr>
            </w:pPr>
            <w:r w:rsidRPr="00C67A39">
              <w:rPr>
                <w:sz w:val="12"/>
                <w:szCs w:val="12"/>
              </w:rPr>
              <w:t>89</w:t>
            </w:r>
          </w:p>
        </w:tc>
        <w:tc>
          <w:tcPr>
            <w:tcW w:w="2304" w:type="dxa"/>
            <w:shd w:val="clear" w:color="auto" w:fill="auto"/>
          </w:tcPr>
          <w:p w14:paraId="32A5B116" w14:textId="77777777" w:rsidR="00337E64" w:rsidRPr="00C67A39" w:rsidRDefault="00337E64" w:rsidP="00337E64">
            <w:pPr>
              <w:rPr>
                <w:sz w:val="12"/>
                <w:szCs w:val="12"/>
              </w:rPr>
            </w:pPr>
            <w:r w:rsidRPr="00C67A39">
              <w:rPr>
                <w:sz w:val="12"/>
                <w:szCs w:val="12"/>
              </w:rPr>
              <w:t>жилое</w:t>
            </w:r>
          </w:p>
        </w:tc>
      </w:tr>
      <w:tr w:rsidR="00337E64" w:rsidRPr="00C67A39" w14:paraId="3C66FBD7" w14:textId="77777777" w:rsidTr="00337E64">
        <w:tc>
          <w:tcPr>
            <w:tcW w:w="1101" w:type="dxa"/>
            <w:gridSpan w:val="2"/>
            <w:shd w:val="clear" w:color="auto" w:fill="auto"/>
          </w:tcPr>
          <w:p w14:paraId="7A281FC0" w14:textId="77777777" w:rsidR="00337E64" w:rsidRPr="00C67A39" w:rsidRDefault="00337E64" w:rsidP="00337E64">
            <w:pPr>
              <w:jc w:val="right"/>
              <w:rPr>
                <w:sz w:val="12"/>
                <w:szCs w:val="12"/>
              </w:rPr>
            </w:pPr>
            <w:r w:rsidRPr="00C67A39">
              <w:rPr>
                <w:sz w:val="12"/>
                <w:szCs w:val="12"/>
              </w:rPr>
              <w:t>435</w:t>
            </w:r>
          </w:p>
        </w:tc>
        <w:tc>
          <w:tcPr>
            <w:tcW w:w="2065" w:type="dxa"/>
            <w:shd w:val="clear" w:color="auto" w:fill="auto"/>
          </w:tcPr>
          <w:p w14:paraId="7056F5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280B2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241D1EE"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721F78B7" w14:textId="77777777" w:rsidR="00337E64" w:rsidRPr="00C67A39" w:rsidRDefault="00337E64" w:rsidP="00337E64">
            <w:pPr>
              <w:rPr>
                <w:sz w:val="12"/>
                <w:szCs w:val="12"/>
              </w:rPr>
            </w:pPr>
            <w:r w:rsidRPr="00C67A39">
              <w:rPr>
                <w:sz w:val="12"/>
                <w:szCs w:val="12"/>
              </w:rPr>
              <w:t>жилое</w:t>
            </w:r>
          </w:p>
        </w:tc>
      </w:tr>
      <w:tr w:rsidR="00337E64" w:rsidRPr="00C67A39" w14:paraId="35771DC2" w14:textId="77777777" w:rsidTr="00337E64">
        <w:tc>
          <w:tcPr>
            <w:tcW w:w="1101" w:type="dxa"/>
            <w:gridSpan w:val="2"/>
            <w:shd w:val="clear" w:color="auto" w:fill="auto"/>
          </w:tcPr>
          <w:p w14:paraId="55D84E95" w14:textId="77777777" w:rsidR="00337E64" w:rsidRPr="00C67A39" w:rsidRDefault="00337E64" w:rsidP="00337E64">
            <w:pPr>
              <w:jc w:val="right"/>
              <w:rPr>
                <w:sz w:val="12"/>
                <w:szCs w:val="12"/>
              </w:rPr>
            </w:pPr>
            <w:r w:rsidRPr="00C67A39">
              <w:rPr>
                <w:sz w:val="12"/>
                <w:szCs w:val="12"/>
              </w:rPr>
              <w:t>436</w:t>
            </w:r>
          </w:p>
        </w:tc>
        <w:tc>
          <w:tcPr>
            <w:tcW w:w="2065" w:type="dxa"/>
            <w:shd w:val="clear" w:color="auto" w:fill="auto"/>
          </w:tcPr>
          <w:p w14:paraId="664B7E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2F7CF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DDA953B" w14:textId="77777777" w:rsidR="00337E64" w:rsidRPr="00C67A39" w:rsidRDefault="00337E64" w:rsidP="00337E64">
            <w:pPr>
              <w:rPr>
                <w:sz w:val="12"/>
                <w:szCs w:val="12"/>
              </w:rPr>
            </w:pPr>
            <w:r w:rsidRPr="00C67A39">
              <w:rPr>
                <w:sz w:val="12"/>
                <w:szCs w:val="12"/>
              </w:rPr>
              <w:t>91</w:t>
            </w:r>
          </w:p>
        </w:tc>
        <w:tc>
          <w:tcPr>
            <w:tcW w:w="2304" w:type="dxa"/>
            <w:shd w:val="clear" w:color="auto" w:fill="auto"/>
          </w:tcPr>
          <w:p w14:paraId="359BCF93" w14:textId="77777777" w:rsidR="00337E64" w:rsidRPr="00C67A39" w:rsidRDefault="00337E64" w:rsidP="00337E64">
            <w:pPr>
              <w:rPr>
                <w:sz w:val="12"/>
                <w:szCs w:val="12"/>
              </w:rPr>
            </w:pPr>
            <w:r w:rsidRPr="00C67A39">
              <w:rPr>
                <w:sz w:val="12"/>
                <w:szCs w:val="12"/>
              </w:rPr>
              <w:t>жилое</w:t>
            </w:r>
          </w:p>
        </w:tc>
      </w:tr>
      <w:tr w:rsidR="00337E64" w:rsidRPr="00C67A39" w14:paraId="2067B5FE" w14:textId="77777777" w:rsidTr="00337E64">
        <w:tc>
          <w:tcPr>
            <w:tcW w:w="1101" w:type="dxa"/>
            <w:gridSpan w:val="2"/>
            <w:shd w:val="clear" w:color="auto" w:fill="auto"/>
          </w:tcPr>
          <w:p w14:paraId="35BD6FC6" w14:textId="77777777" w:rsidR="00337E64" w:rsidRPr="00C67A39" w:rsidRDefault="00337E64" w:rsidP="00337E64">
            <w:pPr>
              <w:jc w:val="right"/>
              <w:rPr>
                <w:sz w:val="12"/>
                <w:szCs w:val="12"/>
              </w:rPr>
            </w:pPr>
            <w:r w:rsidRPr="00C67A39">
              <w:rPr>
                <w:sz w:val="12"/>
                <w:szCs w:val="12"/>
              </w:rPr>
              <w:t>437</w:t>
            </w:r>
          </w:p>
        </w:tc>
        <w:tc>
          <w:tcPr>
            <w:tcW w:w="2065" w:type="dxa"/>
            <w:shd w:val="clear" w:color="auto" w:fill="auto"/>
          </w:tcPr>
          <w:p w14:paraId="3F75BF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46DA91"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03B9F2D"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3A566B86" w14:textId="77777777" w:rsidR="00337E64" w:rsidRPr="00C67A39" w:rsidRDefault="00337E64" w:rsidP="00337E64">
            <w:pPr>
              <w:rPr>
                <w:sz w:val="12"/>
                <w:szCs w:val="12"/>
              </w:rPr>
            </w:pPr>
            <w:r w:rsidRPr="00C67A39">
              <w:rPr>
                <w:sz w:val="12"/>
                <w:szCs w:val="12"/>
              </w:rPr>
              <w:t>жилое</w:t>
            </w:r>
          </w:p>
        </w:tc>
      </w:tr>
      <w:tr w:rsidR="00337E64" w:rsidRPr="00C67A39" w14:paraId="779779BB" w14:textId="77777777" w:rsidTr="00337E64">
        <w:tc>
          <w:tcPr>
            <w:tcW w:w="1101" w:type="dxa"/>
            <w:gridSpan w:val="2"/>
            <w:shd w:val="clear" w:color="auto" w:fill="auto"/>
          </w:tcPr>
          <w:p w14:paraId="45BDA199" w14:textId="77777777" w:rsidR="00337E64" w:rsidRPr="00C67A39" w:rsidRDefault="00337E64" w:rsidP="00337E64">
            <w:pPr>
              <w:jc w:val="right"/>
              <w:rPr>
                <w:sz w:val="12"/>
                <w:szCs w:val="12"/>
              </w:rPr>
            </w:pPr>
            <w:r w:rsidRPr="00C67A39">
              <w:rPr>
                <w:sz w:val="12"/>
                <w:szCs w:val="12"/>
              </w:rPr>
              <w:t>438</w:t>
            </w:r>
          </w:p>
        </w:tc>
        <w:tc>
          <w:tcPr>
            <w:tcW w:w="2065" w:type="dxa"/>
            <w:shd w:val="clear" w:color="auto" w:fill="auto"/>
          </w:tcPr>
          <w:p w14:paraId="16ED39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C8C788"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29B716B" w14:textId="77777777" w:rsidR="00337E64" w:rsidRPr="00C67A39" w:rsidRDefault="00337E64" w:rsidP="00337E64">
            <w:pPr>
              <w:rPr>
                <w:sz w:val="12"/>
                <w:szCs w:val="12"/>
              </w:rPr>
            </w:pPr>
            <w:r w:rsidRPr="00C67A39">
              <w:rPr>
                <w:sz w:val="12"/>
                <w:szCs w:val="12"/>
              </w:rPr>
              <w:t>93</w:t>
            </w:r>
          </w:p>
        </w:tc>
        <w:tc>
          <w:tcPr>
            <w:tcW w:w="2304" w:type="dxa"/>
            <w:shd w:val="clear" w:color="auto" w:fill="auto"/>
          </w:tcPr>
          <w:p w14:paraId="405AD483" w14:textId="77777777" w:rsidR="00337E64" w:rsidRPr="00C67A39" w:rsidRDefault="00337E64" w:rsidP="00337E64">
            <w:pPr>
              <w:rPr>
                <w:sz w:val="12"/>
                <w:szCs w:val="12"/>
              </w:rPr>
            </w:pPr>
            <w:r w:rsidRPr="00C67A39">
              <w:rPr>
                <w:sz w:val="12"/>
                <w:szCs w:val="12"/>
              </w:rPr>
              <w:t>жилое</w:t>
            </w:r>
          </w:p>
        </w:tc>
      </w:tr>
      <w:tr w:rsidR="00337E64" w:rsidRPr="00C67A39" w14:paraId="50667CFC" w14:textId="77777777" w:rsidTr="00337E64">
        <w:tc>
          <w:tcPr>
            <w:tcW w:w="1101" w:type="dxa"/>
            <w:gridSpan w:val="2"/>
            <w:shd w:val="clear" w:color="auto" w:fill="auto"/>
          </w:tcPr>
          <w:p w14:paraId="0925FA77" w14:textId="77777777" w:rsidR="00337E64" w:rsidRPr="00C67A39" w:rsidRDefault="00337E64" w:rsidP="00337E64">
            <w:pPr>
              <w:jc w:val="right"/>
              <w:rPr>
                <w:sz w:val="12"/>
                <w:szCs w:val="12"/>
              </w:rPr>
            </w:pPr>
            <w:r w:rsidRPr="00C67A39">
              <w:rPr>
                <w:sz w:val="12"/>
                <w:szCs w:val="12"/>
              </w:rPr>
              <w:t>439</w:t>
            </w:r>
          </w:p>
        </w:tc>
        <w:tc>
          <w:tcPr>
            <w:tcW w:w="2065" w:type="dxa"/>
            <w:shd w:val="clear" w:color="auto" w:fill="auto"/>
          </w:tcPr>
          <w:p w14:paraId="110660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B89915"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0D57D3E"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6932795B" w14:textId="77777777" w:rsidR="00337E64" w:rsidRPr="00C67A39" w:rsidRDefault="00337E64" w:rsidP="00337E64">
            <w:pPr>
              <w:rPr>
                <w:sz w:val="12"/>
                <w:szCs w:val="12"/>
              </w:rPr>
            </w:pPr>
            <w:r w:rsidRPr="00C67A39">
              <w:rPr>
                <w:sz w:val="12"/>
                <w:szCs w:val="12"/>
              </w:rPr>
              <w:t>жилое</w:t>
            </w:r>
          </w:p>
        </w:tc>
      </w:tr>
      <w:tr w:rsidR="00337E64" w:rsidRPr="00C67A39" w14:paraId="5EDC3591" w14:textId="77777777" w:rsidTr="00337E64">
        <w:tc>
          <w:tcPr>
            <w:tcW w:w="1101" w:type="dxa"/>
            <w:gridSpan w:val="2"/>
            <w:shd w:val="clear" w:color="auto" w:fill="auto"/>
          </w:tcPr>
          <w:p w14:paraId="06D5C317" w14:textId="77777777" w:rsidR="00337E64" w:rsidRPr="00C67A39" w:rsidRDefault="00337E64" w:rsidP="00337E64">
            <w:pPr>
              <w:jc w:val="right"/>
              <w:rPr>
                <w:sz w:val="12"/>
                <w:szCs w:val="12"/>
              </w:rPr>
            </w:pPr>
            <w:r w:rsidRPr="00C67A39">
              <w:rPr>
                <w:sz w:val="12"/>
                <w:szCs w:val="12"/>
              </w:rPr>
              <w:t>440</w:t>
            </w:r>
          </w:p>
        </w:tc>
        <w:tc>
          <w:tcPr>
            <w:tcW w:w="2065" w:type="dxa"/>
            <w:shd w:val="clear" w:color="auto" w:fill="auto"/>
          </w:tcPr>
          <w:p w14:paraId="51AA004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D9831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0875816" w14:textId="77777777" w:rsidR="00337E64" w:rsidRPr="00C67A39" w:rsidRDefault="00337E64" w:rsidP="00337E64">
            <w:pPr>
              <w:rPr>
                <w:sz w:val="12"/>
                <w:szCs w:val="12"/>
              </w:rPr>
            </w:pPr>
            <w:r w:rsidRPr="00C67A39">
              <w:rPr>
                <w:sz w:val="12"/>
                <w:szCs w:val="12"/>
              </w:rPr>
              <w:t>95</w:t>
            </w:r>
          </w:p>
        </w:tc>
        <w:tc>
          <w:tcPr>
            <w:tcW w:w="2304" w:type="dxa"/>
            <w:shd w:val="clear" w:color="auto" w:fill="auto"/>
          </w:tcPr>
          <w:p w14:paraId="334AFD17" w14:textId="77777777" w:rsidR="00337E64" w:rsidRPr="00C67A39" w:rsidRDefault="00337E64" w:rsidP="00337E64">
            <w:pPr>
              <w:rPr>
                <w:sz w:val="12"/>
                <w:szCs w:val="12"/>
              </w:rPr>
            </w:pPr>
            <w:r w:rsidRPr="00C67A39">
              <w:rPr>
                <w:sz w:val="12"/>
                <w:szCs w:val="12"/>
              </w:rPr>
              <w:t>жилое</w:t>
            </w:r>
          </w:p>
        </w:tc>
      </w:tr>
      <w:tr w:rsidR="00337E64" w:rsidRPr="00C67A39" w14:paraId="3CEE9AE7" w14:textId="77777777" w:rsidTr="00337E64">
        <w:tc>
          <w:tcPr>
            <w:tcW w:w="1101" w:type="dxa"/>
            <w:gridSpan w:val="2"/>
            <w:shd w:val="clear" w:color="auto" w:fill="auto"/>
          </w:tcPr>
          <w:p w14:paraId="40FFF031" w14:textId="77777777" w:rsidR="00337E64" w:rsidRPr="00C67A39" w:rsidRDefault="00337E64" w:rsidP="00337E64">
            <w:pPr>
              <w:jc w:val="right"/>
              <w:rPr>
                <w:sz w:val="12"/>
                <w:szCs w:val="12"/>
              </w:rPr>
            </w:pPr>
            <w:r w:rsidRPr="00C67A39">
              <w:rPr>
                <w:sz w:val="12"/>
                <w:szCs w:val="12"/>
              </w:rPr>
              <w:t>441</w:t>
            </w:r>
          </w:p>
        </w:tc>
        <w:tc>
          <w:tcPr>
            <w:tcW w:w="2065" w:type="dxa"/>
            <w:shd w:val="clear" w:color="auto" w:fill="auto"/>
          </w:tcPr>
          <w:p w14:paraId="35AE4C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BCE69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BE70F5D" w14:textId="77777777" w:rsidR="00337E64" w:rsidRPr="00C67A39" w:rsidRDefault="00337E64" w:rsidP="00337E64">
            <w:pPr>
              <w:rPr>
                <w:sz w:val="12"/>
                <w:szCs w:val="12"/>
              </w:rPr>
            </w:pPr>
            <w:r w:rsidRPr="00C67A39">
              <w:rPr>
                <w:sz w:val="12"/>
                <w:szCs w:val="12"/>
              </w:rPr>
              <w:t>96</w:t>
            </w:r>
          </w:p>
        </w:tc>
        <w:tc>
          <w:tcPr>
            <w:tcW w:w="2304" w:type="dxa"/>
            <w:shd w:val="clear" w:color="auto" w:fill="auto"/>
          </w:tcPr>
          <w:p w14:paraId="2A453AD4" w14:textId="77777777" w:rsidR="00337E64" w:rsidRPr="00C67A39" w:rsidRDefault="00337E64" w:rsidP="00337E64">
            <w:pPr>
              <w:rPr>
                <w:sz w:val="12"/>
                <w:szCs w:val="12"/>
              </w:rPr>
            </w:pPr>
            <w:r w:rsidRPr="00C67A39">
              <w:rPr>
                <w:sz w:val="12"/>
                <w:szCs w:val="12"/>
              </w:rPr>
              <w:t>жилое</w:t>
            </w:r>
          </w:p>
        </w:tc>
      </w:tr>
      <w:tr w:rsidR="00337E64" w:rsidRPr="00C67A39" w14:paraId="15DB5061" w14:textId="77777777" w:rsidTr="00337E64">
        <w:tc>
          <w:tcPr>
            <w:tcW w:w="1101" w:type="dxa"/>
            <w:gridSpan w:val="2"/>
            <w:shd w:val="clear" w:color="auto" w:fill="auto"/>
          </w:tcPr>
          <w:p w14:paraId="28B95920" w14:textId="77777777" w:rsidR="00337E64" w:rsidRPr="00C67A39" w:rsidRDefault="00337E64" w:rsidP="00337E64">
            <w:pPr>
              <w:jc w:val="right"/>
              <w:rPr>
                <w:sz w:val="12"/>
                <w:szCs w:val="12"/>
              </w:rPr>
            </w:pPr>
            <w:r w:rsidRPr="00C67A39">
              <w:rPr>
                <w:sz w:val="12"/>
                <w:szCs w:val="12"/>
              </w:rPr>
              <w:t>442</w:t>
            </w:r>
          </w:p>
        </w:tc>
        <w:tc>
          <w:tcPr>
            <w:tcW w:w="2065" w:type="dxa"/>
            <w:shd w:val="clear" w:color="auto" w:fill="auto"/>
          </w:tcPr>
          <w:p w14:paraId="699CE5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2AFC78"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3244F60" w14:textId="77777777" w:rsidR="00337E64" w:rsidRPr="00C67A39" w:rsidRDefault="00337E64" w:rsidP="00337E64">
            <w:pPr>
              <w:rPr>
                <w:sz w:val="12"/>
                <w:szCs w:val="12"/>
              </w:rPr>
            </w:pPr>
            <w:r w:rsidRPr="00C67A39">
              <w:rPr>
                <w:sz w:val="12"/>
                <w:szCs w:val="12"/>
              </w:rPr>
              <w:t>97</w:t>
            </w:r>
          </w:p>
        </w:tc>
        <w:tc>
          <w:tcPr>
            <w:tcW w:w="2304" w:type="dxa"/>
            <w:shd w:val="clear" w:color="auto" w:fill="auto"/>
          </w:tcPr>
          <w:p w14:paraId="0305F02B" w14:textId="77777777" w:rsidR="00337E64" w:rsidRPr="00C67A39" w:rsidRDefault="00337E64" w:rsidP="00337E64">
            <w:pPr>
              <w:rPr>
                <w:sz w:val="12"/>
                <w:szCs w:val="12"/>
              </w:rPr>
            </w:pPr>
            <w:r w:rsidRPr="00C67A39">
              <w:rPr>
                <w:sz w:val="12"/>
                <w:szCs w:val="12"/>
              </w:rPr>
              <w:t>жилое</w:t>
            </w:r>
          </w:p>
        </w:tc>
      </w:tr>
      <w:tr w:rsidR="00337E64" w:rsidRPr="00C67A39" w14:paraId="4E26A43D" w14:textId="77777777" w:rsidTr="00337E64">
        <w:tc>
          <w:tcPr>
            <w:tcW w:w="1101" w:type="dxa"/>
            <w:gridSpan w:val="2"/>
            <w:shd w:val="clear" w:color="auto" w:fill="auto"/>
          </w:tcPr>
          <w:p w14:paraId="19A759E8" w14:textId="77777777" w:rsidR="00337E64" w:rsidRPr="00C67A39" w:rsidRDefault="00337E64" w:rsidP="00337E64">
            <w:pPr>
              <w:jc w:val="right"/>
              <w:rPr>
                <w:sz w:val="12"/>
                <w:szCs w:val="12"/>
              </w:rPr>
            </w:pPr>
            <w:r w:rsidRPr="00C67A39">
              <w:rPr>
                <w:sz w:val="12"/>
                <w:szCs w:val="12"/>
              </w:rPr>
              <w:t>443</w:t>
            </w:r>
          </w:p>
        </w:tc>
        <w:tc>
          <w:tcPr>
            <w:tcW w:w="2065" w:type="dxa"/>
            <w:shd w:val="clear" w:color="auto" w:fill="auto"/>
          </w:tcPr>
          <w:p w14:paraId="4430DA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37289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C1DD34B" w14:textId="77777777" w:rsidR="00337E64" w:rsidRPr="00C67A39" w:rsidRDefault="00337E64" w:rsidP="00337E64">
            <w:pPr>
              <w:rPr>
                <w:sz w:val="12"/>
                <w:szCs w:val="12"/>
              </w:rPr>
            </w:pPr>
            <w:r w:rsidRPr="00C67A39">
              <w:rPr>
                <w:sz w:val="12"/>
                <w:szCs w:val="12"/>
              </w:rPr>
              <w:t>99</w:t>
            </w:r>
          </w:p>
        </w:tc>
        <w:tc>
          <w:tcPr>
            <w:tcW w:w="2304" w:type="dxa"/>
            <w:shd w:val="clear" w:color="auto" w:fill="auto"/>
          </w:tcPr>
          <w:p w14:paraId="7F3FD04A" w14:textId="77777777" w:rsidR="00337E64" w:rsidRPr="00C67A39" w:rsidRDefault="00337E64" w:rsidP="00337E64">
            <w:pPr>
              <w:rPr>
                <w:sz w:val="12"/>
                <w:szCs w:val="12"/>
              </w:rPr>
            </w:pPr>
            <w:r w:rsidRPr="00C67A39">
              <w:rPr>
                <w:sz w:val="12"/>
                <w:szCs w:val="12"/>
              </w:rPr>
              <w:t>жилое</w:t>
            </w:r>
          </w:p>
        </w:tc>
      </w:tr>
      <w:tr w:rsidR="00337E64" w:rsidRPr="00C67A39" w14:paraId="7D616052" w14:textId="77777777" w:rsidTr="00337E64">
        <w:tc>
          <w:tcPr>
            <w:tcW w:w="1101" w:type="dxa"/>
            <w:gridSpan w:val="2"/>
            <w:shd w:val="clear" w:color="auto" w:fill="auto"/>
          </w:tcPr>
          <w:p w14:paraId="3B778DA7" w14:textId="77777777" w:rsidR="00337E64" w:rsidRPr="00C67A39" w:rsidRDefault="00337E64" w:rsidP="00337E64">
            <w:pPr>
              <w:jc w:val="right"/>
              <w:rPr>
                <w:sz w:val="12"/>
                <w:szCs w:val="12"/>
              </w:rPr>
            </w:pPr>
            <w:r w:rsidRPr="00C67A39">
              <w:rPr>
                <w:sz w:val="12"/>
                <w:szCs w:val="12"/>
              </w:rPr>
              <w:t>444</w:t>
            </w:r>
          </w:p>
        </w:tc>
        <w:tc>
          <w:tcPr>
            <w:tcW w:w="2065" w:type="dxa"/>
            <w:shd w:val="clear" w:color="auto" w:fill="auto"/>
          </w:tcPr>
          <w:p w14:paraId="748223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8C313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048E9EB" w14:textId="77777777" w:rsidR="00337E64" w:rsidRPr="00C67A39" w:rsidRDefault="00337E64" w:rsidP="00337E64">
            <w:pPr>
              <w:rPr>
                <w:sz w:val="12"/>
                <w:szCs w:val="12"/>
              </w:rPr>
            </w:pPr>
            <w:r w:rsidRPr="00C67A39">
              <w:rPr>
                <w:sz w:val="12"/>
                <w:szCs w:val="12"/>
              </w:rPr>
              <w:t>99А</w:t>
            </w:r>
          </w:p>
        </w:tc>
        <w:tc>
          <w:tcPr>
            <w:tcW w:w="2304" w:type="dxa"/>
            <w:shd w:val="clear" w:color="auto" w:fill="auto"/>
          </w:tcPr>
          <w:p w14:paraId="0842952C" w14:textId="77777777" w:rsidR="00337E64" w:rsidRPr="00C67A39" w:rsidRDefault="00337E64" w:rsidP="00337E64">
            <w:pPr>
              <w:rPr>
                <w:sz w:val="12"/>
                <w:szCs w:val="12"/>
              </w:rPr>
            </w:pPr>
            <w:r w:rsidRPr="00C67A39">
              <w:rPr>
                <w:sz w:val="12"/>
                <w:szCs w:val="12"/>
              </w:rPr>
              <w:t>жилое</w:t>
            </w:r>
          </w:p>
        </w:tc>
      </w:tr>
      <w:tr w:rsidR="00337E64" w:rsidRPr="00C67A39" w14:paraId="1F0DAA66" w14:textId="77777777" w:rsidTr="00337E64">
        <w:tc>
          <w:tcPr>
            <w:tcW w:w="1101" w:type="dxa"/>
            <w:gridSpan w:val="2"/>
            <w:shd w:val="clear" w:color="auto" w:fill="auto"/>
          </w:tcPr>
          <w:p w14:paraId="1BB91FDF" w14:textId="77777777" w:rsidR="00337E64" w:rsidRPr="00C67A39" w:rsidRDefault="00337E64" w:rsidP="00337E64">
            <w:pPr>
              <w:jc w:val="right"/>
              <w:rPr>
                <w:sz w:val="12"/>
                <w:szCs w:val="12"/>
              </w:rPr>
            </w:pPr>
            <w:r w:rsidRPr="00C67A39">
              <w:rPr>
                <w:sz w:val="12"/>
                <w:szCs w:val="12"/>
              </w:rPr>
              <w:t>445</w:t>
            </w:r>
          </w:p>
        </w:tc>
        <w:tc>
          <w:tcPr>
            <w:tcW w:w="2065" w:type="dxa"/>
            <w:shd w:val="clear" w:color="auto" w:fill="auto"/>
          </w:tcPr>
          <w:p w14:paraId="28085C8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D3129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37E143C" w14:textId="77777777" w:rsidR="00337E64" w:rsidRPr="00C67A39" w:rsidRDefault="00337E64" w:rsidP="00337E64">
            <w:pPr>
              <w:rPr>
                <w:sz w:val="12"/>
                <w:szCs w:val="12"/>
              </w:rPr>
            </w:pPr>
            <w:r w:rsidRPr="00C67A39">
              <w:rPr>
                <w:sz w:val="12"/>
                <w:szCs w:val="12"/>
              </w:rPr>
              <w:t>100</w:t>
            </w:r>
          </w:p>
        </w:tc>
        <w:tc>
          <w:tcPr>
            <w:tcW w:w="2304" w:type="dxa"/>
            <w:shd w:val="clear" w:color="auto" w:fill="auto"/>
          </w:tcPr>
          <w:p w14:paraId="06DB1DAA" w14:textId="77777777" w:rsidR="00337E64" w:rsidRPr="00C67A39" w:rsidRDefault="00337E64" w:rsidP="00337E64">
            <w:pPr>
              <w:rPr>
                <w:sz w:val="12"/>
                <w:szCs w:val="12"/>
              </w:rPr>
            </w:pPr>
            <w:r w:rsidRPr="00C67A39">
              <w:rPr>
                <w:sz w:val="12"/>
                <w:szCs w:val="12"/>
              </w:rPr>
              <w:t>жилое</w:t>
            </w:r>
          </w:p>
        </w:tc>
      </w:tr>
      <w:tr w:rsidR="00337E64" w:rsidRPr="00C67A39" w14:paraId="5E97FBB3" w14:textId="77777777" w:rsidTr="00337E64">
        <w:tc>
          <w:tcPr>
            <w:tcW w:w="1101" w:type="dxa"/>
            <w:gridSpan w:val="2"/>
            <w:shd w:val="clear" w:color="auto" w:fill="auto"/>
          </w:tcPr>
          <w:p w14:paraId="6A4EC1E6" w14:textId="77777777" w:rsidR="00337E64" w:rsidRPr="00C67A39" w:rsidRDefault="00337E64" w:rsidP="00337E64">
            <w:pPr>
              <w:jc w:val="right"/>
              <w:rPr>
                <w:sz w:val="12"/>
                <w:szCs w:val="12"/>
              </w:rPr>
            </w:pPr>
            <w:r w:rsidRPr="00C67A39">
              <w:rPr>
                <w:sz w:val="12"/>
                <w:szCs w:val="12"/>
              </w:rPr>
              <w:t>446</w:t>
            </w:r>
          </w:p>
        </w:tc>
        <w:tc>
          <w:tcPr>
            <w:tcW w:w="2065" w:type="dxa"/>
            <w:shd w:val="clear" w:color="auto" w:fill="auto"/>
          </w:tcPr>
          <w:p w14:paraId="6A71934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2B2AB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D134D61" w14:textId="77777777" w:rsidR="00337E64" w:rsidRPr="00C67A39" w:rsidRDefault="00337E64" w:rsidP="00337E64">
            <w:pPr>
              <w:rPr>
                <w:sz w:val="12"/>
                <w:szCs w:val="12"/>
              </w:rPr>
            </w:pPr>
            <w:r w:rsidRPr="00C67A39">
              <w:rPr>
                <w:sz w:val="12"/>
                <w:szCs w:val="12"/>
              </w:rPr>
              <w:t>101</w:t>
            </w:r>
          </w:p>
        </w:tc>
        <w:tc>
          <w:tcPr>
            <w:tcW w:w="2304" w:type="dxa"/>
            <w:shd w:val="clear" w:color="auto" w:fill="auto"/>
          </w:tcPr>
          <w:p w14:paraId="188C6F56" w14:textId="77777777" w:rsidR="00337E64" w:rsidRPr="00C67A39" w:rsidRDefault="00337E64" w:rsidP="00337E64">
            <w:pPr>
              <w:rPr>
                <w:sz w:val="12"/>
                <w:szCs w:val="12"/>
              </w:rPr>
            </w:pPr>
            <w:r w:rsidRPr="00C67A39">
              <w:rPr>
                <w:sz w:val="12"/>
                <w:szCs w:val="12"/>
              </w:rPr>
              <w:t>жилое</w:t>
            </w:r>
          </w:p>
        </w:tc>
      </w:tr>
      <w:tr w:rsidR="00337E64" w:rsidRPr="00C67A39" w14:paraId="469A8049" w14:textId="77777777" w:rsidTr="00337E64">
        <w:tc>
          <w:tcPr>
            <w:tcW w:w="1101" w:type="dxa"/>
            <w:gridSpan w:val="2"/>
            <w:shd w:val="clear" w:color="auto" w:fill="auto"/>
          </w:tcPr>
          <w:p w14:paraId="079FEA7B" w14:textId="77777777" w:rsidR="00337E64" w:rsidRPr="00C67A39" w:rsidRDefault="00337E64" w:rsidP="00337E64">
            <w:pPr>
              <w:jc w:val="right"/>
              <w:rPr>
                <w:sz w:val="12"/>
                <w:szCs w:val="12"/>
              </w:rPr>
            </w:pPr>
            <w:r w:rsidRPr="00C67A39">
              <w:rPr>
                <w:sz w:val="12"/>
                <w:szCs w:val="12"/>
              </w:rPr>
              <w:t>447</w:t>
            </w:r>
          </w:p>
        </w:tc>
        <w:tc>
          <w:tcPr>
            <w:tcW w:w="2065" w:type="dxa"/>
            <w:shd w:val="clear" w:color="auto" w:fill="auto"/>
          </w:tcPr>
          <w:p w14:paraId="1CF32C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EFBCDC"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32D0E7B" w14:textId="77777777" w:rsidR="00337E64" w:rsidRPr="00C67A39" w:rsidRDefault="00337E64" w:rsidP="00337E64">
            <w:pPr>
              <w:rPr>
                <w:sz w:val="12"/>
                <w:szCs w:val="12"/>
              </w:rPr>
            </w:pPr>
            <w:r w:rsidRPr="00C67A39">
              <w:rPr>
                <w:sz w:val="12"/>
                <w:szCs w:val="12"/>
              </w:rPr>
              <w:t>102</w:t>
            </w:r>
          </w:p>
        </w:tc>
        <w:tc>
          <w:tcPr>
            <w:tcW w:w="2304" w:type="dxa"/>
            <w:shd w:val="clear" w:color="auto" w:fill="auto"/>
          </w:tcPr>
          <w:p w14:paraId="72912DE4" w14:textId="77777777" w:rsidR="00337E64" w:rsidRPr="00C67A39" w:rsidRDefault="00337E64" w:rsidP="00337E64">
            <w:pPr>
              <w:rPr>
                <w:sz w:val="12"/>
                <w:szCs w:val="12"/>
              </w:rPr>
            </w:pPr>
            <w:r w:rsidRPr="00C67A39">
              <w:rPr>
                <w:sz w:val="12"/>
                <w:szCs w:val="12"/>
              </w:rPr>
              <w:t>жилое</w:t>
            </w:r>
          </w:p>
        </w:tc>
      </w:tr>
      <w:tr w:rsidR="00337E64" w:rsidRPr="00C67A39" w14:paraId="4B338B79" w14:textId="77777777" w:rsidTr="00337E64">
        <w:tc>
          <w:tcPr>
            <w:tcW w:w="1101" w:type="dxa"/>
            <w:gridSpan w:val="2"/>
            <w:shd w:val="clear" w:color="auto" w:fill="auto"/>
          </w:tcPr>
          <w:p w14:paraId="3038560C" w14:textId="77777777" w:rsidR="00337E64" w:rsidRPr="00C67A39" w:rsidRDefault="00337E64" w:rsidP="00337E64">
            <w:pPr>
              <w:jc w:val="right"/>
              <w:rPr>
                <w:sz w:val="12"/>
                <w:szCs w:val="12"/>
              </w:rPr>
            </w:pPr>
            <w:r w:rsidRPr="00C67A39">
              <w:rPr>
                <w:sz w:val="12"/>
                <w:szCs w:val="12"/>
              </w:rPr>
              <w:t>448</w:t>
            </w:r>
          </w:p>
        </w:tc>
        <w:tc>
          <w:tcPr>
            <w:tcW w:w="2065" w:type="dxa"/>
            <w:shd w:val="clear" w:color="auto" w:fill="auto"/>
          </w:tcPr>
          <w:p w14:paraId="7C49E8E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79620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DB36F1A" w14:textId="77777777" w:rsidR="00337E64" w:rsidRPr="00C67A39" w:rsidRDefault="00337E64" w:rsidP="00337E64">
            <w:pPr>
              <w:rPr>
                <w:sz w:val="12"/>
                <w:szCs w:val="12"/>
              </w:rPr>
            </w:pPr>
            <w:r w:rsidRPr="00C67A39">
              <w:rPr>
                <w:sz w:val="12"/>
                <w:szCs w:val="12"/>
              </w:rPr>
              <w:t>103</w:t>
            </w:r>
          </w:p>
        </w:tc>
        <w:tc>
          <w:tcPr>
            <w:tcW w:w="2304" w:type="dxa"/>
            <w:shd w:val="clear" w:color="auto" w:fill="auto"/>
          </w:tcPr>
          <w:p w14:paraId="47BA253E" w14:textId="77777777" w:rsidR="00337E64" w:rsidRPr="00C67A39" w:rsidRDefault="00337E64" w:rsidP="00337E64">
            <w:pPr>
              <w:rPr>
                <w:sz w:val="12"/>
                <w:szCs w:val="12"/>
              </w:rPr>
            </w:pPr>
            <w:r w:rsidRPr="00C67A39">
              <w:rPr>
                <w:sz w:val="12"/>
                <w:szCs w:val="12"/>
              </w:rPr>
              <w:t>жилое</w:t>
            </w:r>
          </w:p>
        </w:tc>
      </w:tr>
      <w:tr w:rsidR="00337E64" w:rsidRPr="00C67A39" w14:paraId="2BD61A17" w14:textId="77777777" w:rsidTr="00337E64">
        <w:tc>
          <w:tcPr>
            <w:tcW w:w="1101" w:type="dxa"/>
            <w:gridSpan w:val="2"/>
            <w:shd w:val="clear" w:color="auto" w:fill="auto"/>
          </w:tcPr>
          <w:p w14:paraId="137A7388" w14:textId="77777777" w:rsidR="00337E64" w:rsidRPr="00C67A39" w:rsidRDefault="00337E64" w:rsidP="00337E64">
            <w:pPr>
              <w:jc w:val="right"/>
              <w:rPr>
                <w:sz w:val="12"/>
                <w:szCs w:val="12"/>
              </w:rPr>
            </w:pPr>
            <w:r w:rsidRPr="00C67A39">
              <w:rPr>
                <w:sz w:val="12"/>
                <w:szCs w:val="12"/>
              </w:rPr>
              <w:t>449</w:t>
            </w:r>
          </w:p>
        </w:tc>
        <w:tc>
          <w:tcPr>
            <w:tcW w:w="2065" w:type="dxa"/>
            <w:shd w:val="clear" w:color="auto" w:fill="auto"/>
          </w:tcPr>
          <w:p w14:paraId="5BAEE2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2D73A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DBA9DEA" w14:textId="77777777" w:rsidR="00337E64" w:rsidRPr="00C67A39" w:rsidRDefault="00337E64" w:rsidP="00337E64">
            <w:pPr>
              <w:rPr>
                <w:sz w:val="12"/>
                <w:szCs w:val="12"/>
              </w:rPr>
            </w:pPr>
            <w:r w:rsidRPr="00C67A39">
              <w:rPr>
                <w:sz w:val="12"/>
                <w:szCs w:val="12"/>
              </w:rPr>
              <w:t>104</w:t>
            </w:r>
          </w:p>
        </w:tc>
        <w:tc>
          <w:tcPr>
            <w:tcW w:w="2304" w:type="dxa"/>
            <w:shd w:val="clear" w:color="auto" w:fill="auto"/>
          </w:tcPr>
          <w:p w14:paraId="2B490874" w14:textId="77777777" w:rsidR="00337E64" w:rsidRPr="00C67A39" w:rsidRDefault="00337E64" w:rsidP="00337E64">
            <w:pPr>
              <w:rPr>
                <w:sz w:val="12"/>
                <w:szCs w:val="12"/>
              </w:rPr>
            </w:pPr>
            <w:r w:rsidRPr="00C67A39">
              <w:rPr>
                <w:sz w:val="12"/>
                <w:szCs w:val="12"/>
              </w:rPr>
              <w:t>жилое</w:t>
            </w:r>
          </w:p>
        </w:tc>
      </w:tr>
      <w:tr w:rsidR="00337E64" w:rsidRPr="00C67A39" w14:paraId="2FAC675F" w14:textId="77777777" w:rsidTr="00337E64">
        <w:tc>
          <w:tcPr>
            <w:tcW w:w="1101" w:type="dxa"/>
            <w:gridSpan w:val="2"/>
            <w:shd w:val="clear" w:color="auto" w:fill="auto"/>
          </w:tcPr>
          <w:p w14:paraId="4FB3B6ED" w14:textId="77777777" w:rsidR="00337E64" w:rsidRPr="00C67A39" w:rsidRDefault="00337E64" w:rsidP="00337E64">
            <w:pPr>
              <w:jc w:val="right"/>
              <w:rPr>
                <w:sz w:val="12"/>
                <w:szCs w:val="12"/>
              </w:rPr>
            </w:pPr>
            <w:r w:rsidRPr="00C67A39">
              <w:rPr>
                <w:sz w:val="12"/>
                <w:szCs w:val="12"/>
              </w:rPr>
              <w:t>450</w:t>
            </w:r>
          </w:p>
        </w:tc>
        <w:tc>
          <w:tcPr>
            <w:tcW w:w="2065" w:type="dxa"/>
            <w:shd w:val="clear" w:color="auto" w:fill="auto"/>
          </w:tcPr>
          <w:p w14:paraId="3C7D82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FFACB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C929EE9" w14:textId="77777777" w:rsidR="00337E64" w:rsidRPr="00C67A39" w:rsidRDefault="00337E64" w:rsidP="00337E64">
            <w:pPr>
              <w:rPr>
                <w:sz w:val="12"/>
                <w:szCs w:val="12"/>
              </w:rPr>
            </w:pPr>
            <w:r w:rsidRPr="00C67A39">
              <w:rPr>
                <w:sz w:val="12"/>
                <w:szCs w:val="12"/>
              </w:rPr>
              <w:t>105</w:t>
            </w:r>
          </w:p>
        </w:tc>
        <w:tc>
          <w:tcPr>
            <w:tcW w:w="2304" w:type="dxa"/>
            <w:shd w:val="clear" w:color="auto" w:fill="auto"/>
          </w:tcPr>
          <w:p w14:paraId="0FE718BB" w14:textId="77777777" w:rsidR="00337E64" w:rsidRPr="00C67A39" w:rsidRDefault="00337E64" w:rsidP="00337E64">
            <w:pPr>
              <w:rPr>
                <w:sz w:val="12"/>
                <w:szCs w:val="12"/>
              </w:rPr>
            </w:pPr>
            <w:r w:rsidRPr="00C67A39">
              <w:rPr>
                <w:sz w:val="12"/>
                <w:szCs w:val="12"/>
              </w:rPr>
              <w:t>жилое</w:t>
            </w:r>
          </w:p>
        </w:tc>
      </w:tr>
      <w:tr w:rsidR="00337E64" w:rsidRPr="00C67A39" w14:paraId="1A7FD6CE" w14:textId="77777777" w:rsidTr="00337E64">
        <w:tc>
          <w:tcPr>
            <w:tcW w:w="1101" w:type="dxa"/>
            <w:gridSpan w:val="2"/>
            <w:shd w:val="clear" w:color="auto" w:fill="auto"/>
          </w:tcPr>
          <w:p w14:paraId="04066C26" w14:textId="77777777" w:rsidR="00337E64" w:rsidRPr="00C67A39" w:rsidRDefault="00337E64" w:rsidP="00337E64">
            <w:pPr>
              <w:jc w:val="right"/>
              <w:rPr>
                <w:sz w:val="12"/>
                <w:szCs w:val="12"/>
              </w:rPr>
            </w:pPr>
            <w:r w:rsidRPr="00C67A39">
              <w:rPr>
                <w:sz w:val="12"/>
                <w:szCs w:val="12"/>
              </w:rPr>
              <w:t>451</w:t>
            </w:r>
          </w:p>
        </w:tc>
        <w:tc>
          <w:tcPr>
            <w:tcW w:w="2065" w:type="dxa"/>
            <w:shd w:val="clear" w:color="auto" w:fill="auto"/>
          </w:tcPr>
          <w:p w14:paraId="056FAF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BE7F7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F2D68FA" w14:textId="77777777" w:rsidR="00337E64" w:rsidRPr="00C67A39" w:rsidRDefault="00337E64" w:rsidP="00337E64">
            <w:pPr>
              <w:rPr>
                <w:sz w:val="12"/>
                <w:szCs w:val="12"/>
              </w:rPr>
            </w:pPr>
            <w:r w:rsidRPr="00C67A39">
              <w:rPr>
                <w:sz w:val="12"/>
                <w:szCs w:val="12"/>
              </w:rPr>
              <w:t>106</w:t>
            </w:r>
          </w:p>
        </w:tc>
        <w:tc>
          <w:tcPr>
            <w:tcW w:w="2304" w:type="dxa"/>
            <w:shd w:val="clear" w:color="auto" w:fill="auto"/>
          </w:tcPr>
          <w:p w14:paraId="7C2109BF" w14:textId="77777777" w:rsidR="00337E64" w:rsidRPr="00C67A39" w:rsidRDefault="00337E64" w:rsidP="00337E64">
            <w:pPr>
              <w:rPr>
                <w:sz w:val="12"/>
                <w:szCs w:val="12"/>
              </w:rPr>
            </w:pPr>
            <w:r w:rsidRPr="00C67A39">
              <w:rPr>
                <w:sz w:val="12"/>
                <w:szCs w:val="12"/>
              </w:rPr>
              <w:t>жилое</w:t>
            </w:r>
          </w:p>
        </w:tc>
      </w:tr>
      <w:tr w:rsidR="00337E64" w:rsidRPr="00C67A39" w14:paraId="13FA318E" w14:textId="77777777" w:rsidTr="00337E64">
        <w:tc>
          <w:tcPr>
            <w:tcW w:w="1101" w:type="dxa"/>
            <w:gridSpan w:val="2"/>
            <w:shd w:val="clear" w:color="auto" w:fill="auto"/>
          </w:tcPr>
          <w:p w14:paraId="35605E66" w14:textId="77777777" w:rsidR="00337E64" w:rsidRPr="00C67A39" w:rsidRDefault="00337E64" w:rsidP="00337E64">
            <w:pPr>
              <w:jc w:val="right"/>
              <w:rPr>
                <w:sz w:val="12"/>
                <w:szCs w:val="12"/>
              </w:rPr>
            </w:pPr>
            <w:r w:rsidRPr="00C67A39">
              <w:rPr>
                <w:sz w:val="12"/>
                <w:szCs w:val="12"/>
              </w:rPr>
              <w:t>452</w:t>
            </w:r>
          </w:p>
        </w:tc>
        <w:tc>
          <w:tcPr>
            <w:tcW w:w="2065" w:type="dxa"/>
            <w:shd w:val="clear" w:color="auto" w:fill="auto"/>
          </w:tcPr>
          <w:p w14:paraId="4D1246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246F21"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DC83347" w14:textId="77777777" w:rsidR="00337E64" w:rsidRPr="00C67A39" w:rsidRDefault="00337E64" w:rsidP="00337E64">
            <w:pPr>
              <w:rPr>
                <w:sz w:val="12"/>
                <w:szCs w:val="12"/>
              </w:rPr>
            </w:pPr>
            <w:r w:rsidRPr="00C67A39">
              <w:rPr>
                <w:sz w:val="12"/>
                <w:szCs w:val="12"/>
              </w:rPr>
              <w:t>107</w:t>
            </w:r>
          </w:p>
        </w:tc>
        <w:tc>
          <w:tcPr>
            <w:tcW w:w="2304" w:type="dxa"/>
            <w:shd w:val="clear" w:color="auto" w:fill="auto"/>
          </w:tcPr>
          <w:p w14:paraId="04643963" w14:textId="77777777" w:rsidR="00337E64" w:rsidRPr="00C67A39" w:rsidRDefault="00337E64" w:rsidP="00337E64">
            <w:pPr>
              <w:rPr>
                <w:sz w:val="12"/>
                <w:szCs w:val="12"/>
              </w:rPr>
            </w:pPr>
            <w:r w:rsidRPr="00C67A39">
              <w:rPr>
                <w:sz w:val="12"/>
                <w:szCs w:val="12"/>
              </w:rPr>
              <w:t>жилое</w:t>
            </w:r>
          </w:p>
        </w:tc>
      </w:tr>
      <w:tr w:rsidR="00337E64" w:rsidRPr="00C67A39" w14:paraId="719241B8" w14:textId="77777777" w:rsidTr="00337E64">
        <w:tc>
          <w:tcPr>
            <w:tcW w:w="1101" w:type="dxa"/>
            <w:gridSpan w:val="2"/>
            <w:shd w:val="clear" w:color="auto" w:fill="auto"/>
          </w:tcPr>
          <w:p w14:paraId="004BDCF9" w14:textId="77777777" w:rsidR="00337E64" w:rsidRPr="00C67A39" w:rsidRDefault="00337E64" w:rsidP="00337E64">
            <w:pPr>
              <w:jc w:val="right"/>
              <w:rPr>
                <w:sz w:val="12"/>
                <w:szCs w:val="12"/>
              </w:rPr>
            </w:pPr>
            <w:r w:rsidRPr="00C67A39">
              <w:rPr>
                <w:sz w:val="12"/>
                <w:szCs w:val="12"/>
              </w:rPr>
              <w:t>453</w:t>
            </w:r>
          </w:p>
        </w:tc>
        <w:tc>
          <w:tcPr>
            <w:tcW w:w="2065" w:type="dxa"/>
            <w:shd w:val="clear" w:color="auto" w:fill="auto"/>
          </w:tcPr>
          <w:p w14:paraId="7968DB6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B5D8EF"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9501ADF" w14:textId="77777777" w:rsidR="00337E64" w:rsidRPr="00C67A39" w:rsidRDefault="00337E64" w:rsidP="00337E64">
            <w:pPr>
              <w:rPr>
                <w:sz w:val="12"/>
                <w:szCs w:val="12"/>
              </w:rPr>
            </w:pPr>
            <w:r w:rsidRPr="00C67A39">
              <w:rPr>
                <w:sz w:val="12"/>
                <w:szCs w:val="12"/>
              </w:rPr>
              <w:t>108</w:t>
            </w:r>
          </w:p>
        </w:tc>
        <w:tc>
          <w:tcPr>
            <w:tcW w:w="2304" w:type="dxa"/>
            <w:shd w:val="clear" w:color="auto" w:fill="auto"/>
          </w:tcPr>
          <w:p w14:paraId="2123B2E2" w14:textId="77777777" w:rsidR="00337E64" w:rsidRPr="00C67A39" w:rsidRDefault="00337E64" w:rsidP="00337E64">
            <w:pPr>
              <w:rPr>
                <w:sz w:val="12"/>
                <w:szCs w:val="12"/>
              </w:rPr>
            </w:pPr>
            <w:r w:rsidRPr="00C67A39">
              <w:rPr>
                <w:sz w:val="12"/>
                <w:szCs w:val="12"/>
              </w:rPr>
              <w:t>жилое</w:t>
            </w:r>
          </w:p>
        </w:tc>
      </w:tr>
      <w:tr w:rsidR="00337E64" w:rsidRPr="00C67A39" w14:paraId="640CA65D" w14:textId="77777777" w:rsidTr="00337E64">
        <w:tc>
          <w:tcPr>
            <w:tcW w:w="1101" w:type="dxa"/>
            <w:gridSpan w:val="2"/>
            <w:shd w:val="clear" w:color="auto" w:fill="auto"/>
          </w:tcPr>
          <w:p w14:paraId="12F023D6" w14:textId="77777777" w:rsidR="00337E64" w:rsidRPr="00C67A39" w:rsidRDefault="00337E64" w:rsidP="00337E64">
            <w:pPr>
              <w:jc w:val="right"/>
              <w:rPr>
                <w:sz w:val="12"/>
                <w:szCs w:val="12"/>
              </w:rPr>
            </w:pPr>
            <w:r w:rsidRPr="00C67A39">
              <w:rPr>
                <w:sz w:val="12"/>
                <w:szCs w:val="12"/>
              </w:rPr>
              <w:t>454</w:t>
            </w:r>
          </w:p>
        </w:tc>
        <w:tc>
          <w:tcPr>
            <w:tcW w:w="2065" w:type="dxa"/>
            <w:shd w:val="clear" w:color="auto" w:fill="auto"/>
          </w:tcPr>
          <w:p w14:paraId="219B83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01B61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AB47AC8" w14:textId="77777777" w:rsidR="00337E64" w:rsidRPr="00C67A39" w:rsidRDefault="00337E64" w:rsidP="00337E64">
            <w:pPr>
              <w:rPr>
                <w:sz w:val="12"/>
                <w:szCs w:val="12"/>
              </w:rPr>
            </w:pPr>
            <w:r w:rsidRPr="00C67A39">
              <w:rPr>
                <w:sz w:val="12"/>
                <w:szCs w:val="12"/>
              </w:rPr>
              <w:t>109</w:t>
            </w:r>
          </w:p>
        </w:tc>
        <w:tc>
          <w:tcPr>
            <w:tcW w:w="2304" w:type="dxa"/>
            <w:shd w:val="clear" w:color="auto" w:fill="auto"/>
          </w:tcPr>
          <w:p w14:paraId="28D73B5A" w14:textId="77777777" w:rsidR="00337E64" w:rsidRPr="00C67A39" w:rsidRDefault="00337E64" w:rsidP="00337E64">
            <w:pPr>
              <w:rPr>
                <w:sz w:val="12"/>
                <w:szCs w:val="12"/>
              </w:rPr>
            </w:pPr>
            <w:r w:rsidRPr="00C67A39">
              <w:rPr>
                <w:sz w:val="12"/>
                <w:szCs w:val="12"/>
              </w:rPr>
              <w:t>жилое</w:t>
            </w:r>
          </w:p>
        </w:tc>
      </w:tr>
      <w:tr w:rsidR="00337E64" w:rsidRPr="00C67A39" w14:paraId="1C066286" w14:textId="77777777" w:rsidTr="00337E64">
        <w:tc>
          <w:tcPr>
            <w:tcW w:w="1101" w:type="dxa"/>
            <w:gridSpan w:val="2"/>
            <w:shd w:val="clear" w:color="auto" w:fill="auto"/>
          </w:tcPr>
          <w:p w14:paraId="5457203D" w14:textId="77777777" w:rsidR="00337E64" w:rsidRPr="00C67A39" w:rsidRDefault="00337E64" w:rsidP="00337E64">
            <w:pPr>
              <w:jc w:val="right"/>
              <w:rPr>
                <w:sz w:val="12"/>
                <w:szCs w:val="12"/>
              </w:rPr>
            </w:pPr>
            <w:r w:rsidRPr="00C67A39">
              <w:rPr>
                <w:sz w:val="12"/>
                <w:szCs w:val="12"/>
              </w:rPr>
              <w:t>455</w:t>
            </w:r>
          </w:p>
        </w:tc>
        <w:tc>
          <w:tcPr>
            <w:tcW w:w="2065" w:type="dxa"/>
            <w:shd w:val="clear" w:color="auto" w:fill="auto"/>
          </w:tcPr>
          <w:p w14:paraId="2D7CB7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A8CAE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A7DB90A" w14:textId="77777777" w:rsidR="00337E64" w:rsidRPr="00C67A39" w:rsidRDefault="00337E64" w:rsidP="00337E64">
            <w:pPr>
              <w:rPr>
                <w:sz w:val="12"/>
                <w:szCs w:val="12"/>
              </w:rPr>
            </w:pPr>
            <w:r w:rsidRPr="00C67A39">
              <w:rPr>
                <w:sz w:val="12"/>
                <w:szCs w:val="12"/>
              </w:rPr>
              <w:t>110</w:t>
            </w:r>
          </w:p>
        </w:tc>
        <w:tc>
          <w:tcPr>
            <w:tcW w:w="2304" w:type="dxa"/>
            <w:shd w:val="clear" w:color="auto" w:fill="auto"/>
          </w:tcPr>
          <w:p w14:paraId="4430B7C2" w14:textId="77777777" w:rsidR="00337E64" w:rsidRPr="00C67A39" w:rsidRDefault="00337E64" w:rsidP="00337E64">
            <w:pPr>
              <w:rPr>
                <w:sz w:val="12"/>
                <w:szCs w:val="12"/>
              </w:rPr>
            </w:pPr>
            <w:r w:rsidRPr="00C67A39">
              <w:rPr>
                <w:sz w:val="12"/>
                <w:szCs w:val="12"/>
              </w:rPr>
              <w:t>жилое</w:t>
            </w:r>
          </w:p>
        </w:tc>
      </w:tr>
      <w:tr w:rsidR="00337E64" w:rsidRPr="00C67A39" w14:paraId="1049E546" w14:textId="77777777" w:rsidTr="00337E64">
        <w:tc>
          <w:tcPr>
            <w:tcW w:w="1101" w:type="dxa"/>
            <w:gridSpan w:val="2"/>
            <w:shd w:val="clear" w:color="auto" w:fill="auto"/>
          </w:tcPr>
          <w:p w14:paraId="3BFE6860" w14:textId="77777777" w:rsidR="00337E64" w:rsidRPr="00C67A39" w:rsidRDefault="00337E64" w:rsidP="00337E64">
            <w:pPr>
              <w:jc w:val="right"/>
              <w:rPr>
                <w:sz w:val="12"/>
                <w:szCs w:val="12"/>
              </w:rPr>
            </w:pPr>
            <w:r w:rsidRPr="00C67A39">
              <w:rPr>
                <w:sz w:val="12"/>
                <w:szCs w:val="12"/>
              </w:rPr>
              <w:t>456</w:t>
            </w:r>
          </w:p>
        </w:tc>
        <w:tc>
          <w:tcPr>
            <w:tcW w:w="2065" w:type="dxa"/>
            <w:shd w:val="clear" w:color="auto" w:fill="auto"/>
          </w:tcPr>
          <w:p w14:paraId="29F6FF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B37B3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78A6737" w14:textId="77777777" w:rsidR="00337E64" w:rsidRPr="00C67A39" w:rsidRDefault="00337E64" w:rsidP="00337E64">
            <w:pPr>
              <w:rPr>
                <w:sz w:val="12"/>
                <w:szCs w:val="12"/>
              </w:rPr>
            </w:pPr>
            <w:r w:rsidRPr="00C67A39">
              <w:rPr>
                <w:sz w:val="12"/>
                <w:szCs w:val="12"/>
              </w:rPr>
              <w:t>111</w:t>
            </w:r>
          </w:p>
        </w:tc>
        <w:tc>
          <w:tcPr>
            <w:tcW w:w="2304" w:type="dxa"/>
            <w:shd w:val="clear" w:color="auto" w:fill="auto"/>
          </w:tcPr>
          <w:p w14:paraId="33A65CFB" w14:textId="77777777" w:rsidR="00337E64" w:rsidRPr="00C67A39" w:rsidRDefault="00337E64" w:rsidP="00337E64">
            <w:pPr>
              <w:rPr>
                <w:sz w:val="12"/>
                <w:szCs w:val="12"/>
              </w:rPr>
            </w:pPr>
            <w:r w:rsidRPr="00C67A39">
              <w:rPr>
                <w:sz w:val="12"/>
                <w:szCs w:val="12"/>
              </w:rPr>
              <w:t>жилое</w:t>
            </w:r>
          </w:p>
        </w:tc>
      </w:tr>
      <w:tr w:rsidR="00337E64" w:rsidRPr="00C67A39" w14:paraId="7557E8AA" w14:textId="77777777" w:rsidTr="00337E64">
        <w:tc>
          <w:tcPr>
            <w:tcW w:w="1101" w:type="dxa"/>
            <w:gridSpan w:val="2"/>
            <w:shd w:val="clear" w:color="auto" w:fill="auto"/>
          </w:tcPr>
          <w:p w14:paraId="7DED6AF8" w14:textId="77777777" w:rsidR="00337E64" w:rsidRPr="00C67A39" w:rsidRDefault="00337E64" w:rsidP="00337E64">
            <w:pPr>
              <w:jc w:val="right"/>
              <w:rPr>
                <w:sz w:val="12"/>
                <w:szCs w:val="12"/>
              </w:rPr>
            </w:pPr>
            <w:r w:rsidRPr="00C67A39">
              <w:rPr>
                <w:sz w:val="12"/>
                <w:szCs w:val="12"/>
              </w:rPr>
              <w:t>457</w:t>
            </w:r>
          </w:p>
        </w:tc>
        <w:tc>
          <w:tcPr>
            <w:tcW w:w="2065" w:type="dxa"/>
            <w:shd w:val="clear" w:color="auto" w:fill="auto"/>
          </w:tcPr>
          <w:p w14:paraId="182DA3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DEC0E0"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19A2D89" w14:textId="77777777" w:rsidR="00337E64" w:rsidRPr="00C67A39" w:rsidRDefault="00337E64" w:rsidP="00337E64">
            <w:pPr>
              <w:rPr>
                <w:sz w:val="12"/>
                <w:szCs w:val="12"/>
              </w:rPr>
            </w:pPr>
            <w:r w:rsidRPr="00C67A39">
              <w:rPr>
                <w:sz w:val="12"/>
                <w:szCs w:val="12"/>
              </w:rPr>
              <w:t>112</w:t>
            </w:r>
          </w:p>
        </w:tc>
        <w:tc>
          <w:tcPr>
            <w:tcW w:w="2304" w:type="dxa"/>
            <w:shd w:val="clear" w:color="auto" w:fill="auto"/>
          </w:tcPr>
          <w:p w14:paraId="72D1CAA4" w14:textId="77777777" w:rsidR="00337E64" w:rsidRPr="00C67A39" w:rsidRDefault="00337E64" w:rsidP="00337E64">
            <w:pPr>
              <w:rPr>
                <w:sz w:val="12"/>
                <w:szCs w:val="12"/>
              </w:rPr>
            </w:pPr>
            <w:r w:rsidRPr="00C67A39">
              <w:rPr>
                <w:sz w:val="12"/>
                <w:szCs w:val="12"/>
              </w:rPr>
              <w:t>жилое</w:t>
            </w:r>
          </w:p>
        </w:tc>
      </w:tr>
      <w:tr w:rsidR="00337E64" w:rsidRPr="00C67A39" w14:paraId="0D76051F" w14:textId="77777777" w:rsidTr="00337E64">
        <w:tc>
          <w:tcPr>
            <w:tcW w:w="1101" w:type="dxa"/>
            <w:gridSpan w:val="2"/>
            <w:shd w:val="clear" w:color="auto" w:fill="auto"/>
          </w:tcPr>
          <w:p w14:paraId="4885C1F6" w14:textId="77777777" w:rsidR="00337E64" w:rsidRPr="00C67A39" w:rsidRDefault="00337E64" w:rsidP="00337E64">
            <w:pPr>
              <w:jc w:val="right"/>
              <w:rPr>
                <w:sz w:val="12"/>
                <w:szCs w:val="12"/>
              </w:rPr>
            </w:pPr>
            <w:r w:rsidRPr="00C67A39">
              <w:rPr>
                <w:sz w:val="12"/>
                <w:szCs w:val="12"/>
              </w:rPr>
              <w:t>458</w:t>
            </w:r>
          </w:p>
        </w:tc>
        <w:tc>
          <w:tcPr>
            <w:tcW w:w="2065" w:type="dxa"/>
            <w:shd w:val="clear" w:color="auto" w:fill="auto"/>
          </w:tcPr>
          <w:p w14:paraId="4E6ECC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9954E5"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45A9F4C" w14:textId="77777777" w:rsidR="00337E64" w:rsidRPr="00C67A39" w:rsidRDefault="00337E64" w:rsidP="00337E64">
            <w:pPr>
              <w:rPr>
                <w:sz w:val="12"/>
                <w:szCs w:val="12"/>
              </w:rPr>
            </w:pPr>
            <w:r w:rsidRPr="00C67A39">
              <w:rPr>
                <w:sz w:val="12"/>
                <w:szCs w:val="12"/>
              </w:rPr>
              <w:t>113</w:t>
            </w:r>
          </w:p>
        </w:tc>
        <w:tc>
          <w:tcPr>
            <w:tcW w:w="2304" w:type="dxa"/>
            <w:shd w:val="clear" w:color="auto" w:fill="auto"/>
          </w:tcPr>
          <w:p w14:paraId="739DF2BC" w14:textId="77777777" w:rsidR="00337E64" w:rsidRPr="00C67A39" w:rsidRDefault="00337E64" w:rsidP="00337E64">
            <w:pPr>
              <w:rPr>
                <w:sz w:val="12"/>
                <w:szCs w:val="12"/>
              </w:rPr>
            </w:pPr>
            <w:r w:rsidRPr="00C67A39">
              <w:rPr>
                <w:sz w:val="12"/>
                <w:szCs w:val="12"/>
              </w:rPr>
              <w:t>жилое</w:t>
            </w:r>
          </w:p>
        </w:tc>
      </w:tr>
      <w:tr w:rsidR="00337E64" w:rsidRPr="00C67A39" w14:paraId="4B01C3B5" w14:textId="77777777" w:rsidTr="00337E64">
        <w:tc>
          <w:tcPr>
            <w:tcW w:w="1101" w:type="dxa"/>
            <w:gridSpan w:val="2"/>
            <w:shd w:val="clear" w:color="auto" w:fill="auto"/>
          </w:tcPr>
          <w:p w14:paraId="03AF1C41" w14:textId="77777777" w:rsidR="00337E64" w:rsidRPr="00C67A39" w:rsidRDefault="00337E64" w:rsidP="00337E64">
            <w:pPr>
              <w:jc w:val="right"/>
              <w:rPr>
                <w:sz w:val="12"/>
                <w:szCs w:val="12"/>
              </w:rPr>
            </w:pPr>
            <w:r w:rsidRPr="00C67A39">
              <w:rPr>
                <w:sz w:val="12"/>
                <w:szCs w:val="12"/>
              </w:rPr>
              <w:t>459</w:t>
            </w:r>
          </w:p>
        </w:tc>
        <w:tc>
          <w:tcPr>
            <w:tcW w:w="2065" w:type="dxa"/>
            <w:shd w:val="clear" w:color="auto" w:fill="auto"/>
          </w:tcPr>
          <w:p w14:paraId="6FDBA0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AD66F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2534FDF" w14:textId="77777777" w:rsidR="00337E64" w:rsidRPr="00C67A39" w:rsidRDefault="00337E64" w:rsidP="00337E64">
            <w:pPr>
              <w:rPr>
                <w:sz w:val="12"/>
                <w:szCs w:val="12"/>
              </w:rPr>
            </w:pPr>
            <w:r w:rsidRPr="00C67A39">
              <w:rPr>
                <w:sz w:val="12"/>
                <w:szCs w:val="12"/>
              </w:rPr>
              <w:t>114</w:t>
            </w:r>
          </w:p>
        </w:tc>
        <w:tc>
          <w:tcPr>
            <w:tcW w:w="2304" w:type="dxa"/>
            <w:shd w:val="clear" w:color="auto" w:fill="auto"/>
          </w:tcPr>
          <w:p w14:paraId="412BDE73" w14:textId="77777777" w:rsidR="00337E64" w:rsidRPr="00C67A39" w:rsidRDefault="00337E64" w:rsidP="00337E64">
            <w:pPr>
              <w:rPr>
                <w:sz w:val="12"/>
                <w:szCs w:val="12"/>
              </w:rPr>
            </w:pPr>
            <w:r w:rsidRPr="00C67A39">
              <w:rPr>
                <w:sz w:val="12"/>
                <w:szCs w:val="12"/>
              </w:rPr>
              <w:t>жилое</w:t>
            </w:r>
          </w:p>
        </w:tc>
      </w:tr>
      <w:tr w:rsidR="00337E64" w:rsidRPr="00C67A39" w14:paraId="3545CB82" w14:textId="77777777" w:rsidTr="00337E64">
        <w:tc>
          <w:tcPr>
            <w:tcW w:w="1101" w:type="dxa"/>
            <w:gridSpan w:val="2"/>
            <w:shd w:val="clear" w:color="auto" w:fill="auto"/>
          </w:tcPr>
          <w:p w14:paraId="1DBDE01B" w14:textId="77777777" w:rsidR="00337E64" w:rsidRPr="00C67A39" w:rsidRDefault="00337E64" w:rsidP="00337E64">
            <w:pPr>
              <w:jc w:val="right"/>
              <w:rPr>
                <w:sz w:val="12"/>
                <w:szCs w:val="12"/>
              </w:rPr>
            </w:pPr>
            <w:r w:rsidRPr="00C67A39">
              <w:rPr>
                <w:sz w:val="12"/>
                <w:szCs w:val="12"/>
              </w:rPr>
              <w:t>460</w:t>
            </w:r>
          </w:p>
        </w:tc>
        <w:tc>
          <w:tcPr>
            <w:tcW w:w="2065" w:type="dxa"/>
            <w:shd w:val="clear" w:color="auto" w:fill="auto"/>
          </w:tcPr>
          <w:p w14:paraId="184B2E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352B9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DD5E88A" w14:textId="77777777" w:rsidR="00337E64" w:rsidRPr="00C67A39" w:rsidRDefault="00337E64" w:rsidP="00337E64">
            <w:pPr>
              <w:rPr>
                <w:sz w:val="12"/>
                <w:szCs w:val="12"/>
              </w:rPr>
            </w:pPr>
            <w:r w:rsidRPr="00C67A39">
              <w:rPr>
                <w:sz w:val="12"/>
                <w:szCs w:val="12"/>
              </w:rPr>
              <w:t>115</w:t>
            </w:r>
          </w:p>
        </w:tc>
        <w:tc>
          <w:tcPr>
            <w:tcW w:w="2304" w:type="dxa"/>
            <w:shd w:val="clear" w:color="auto" w:fill="auto"/>
          </w:tcPr>
          <w:p w14:paraId="4246E82D" w14:textId="77777777" w:rsidR="00337E64" w:rsidRPr="00C67A39" w:rsidRDefault="00337E64" w:rsidP="00337E64">
            <w:pPr>
              <w:rPr>
                <w:sz w:val="12"/>
                <w:szCs w:val="12"/>
              </w:rPr>
            </w:pPr>
            <w:r w:rsidRPr="00C67A39">
              <w:rPr>
                <w:sz w:val="12"/>
                <w:szCs w:val="12"/>
              </w:rPr>
              <w:t>жилое</w:t>
            </w:r>
          </w:p>
        </w:tc>
      </w:tr>
      <w:tr w:rsidR="00337E64" w:rsidRPr="00C67A39" w14:paraId="2C60A22D" w14:textId="77777777" w:rsidTr="00337E64">
        <w:tc>
          <w:tcPr>
            <w:tcW w:w="1101" w:type="dxa"/>
            <w:gridSpan w:val="2"/>
            <w:shd w:val="clear" w:color="auto" w:fill="auto"/>
          </w:tcPr>
          <w:p w14:paraId="519D06CD" w14:textId="77777777" w:rsidR="00337E64" w:rsidRPr="00C67A39" w:rsidRDefault="00337E64" w:rsidP="00337E64">
            <w:pPr>
              <w:jc w:val="right"/>
              <w:rPr>
                <w:sz w:val="12"/>
                <w:szCs w:val="12"/>
              </w:rPr>
            </w:pPr>
            <w:r w:rsidRPr="00C67A39">
              <w:rPr>
                <w:sz w:val="12"/>
                <w:szCs w:val="12"/>
              </w:rPr>
              <w:t>461</w:t>
            </w:r>
          </w:p>
        </w:tc>
        <w:tc>
          <w:tcPr>
            <w:tcW w:w="2065" w:type="dxa"/>
            <w:shd w:val="clear" w:color="auto" w:fill="auto"/>
          </w:tcPr>
          <w:p w14:paraId="101AD8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F9A492"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42B740B" w14:textId="77777777" w:rsidR="00337E64" w:rsidRPr="00C67A39" w:rsidRDefault="00337E64" w:rsidP="00337E64">
            <w:pPr>
              <w:rPr>
                <w:sz w:val="12"/>
                <w:szCs w:val="12"/>
              </w:rPr>
            </w:pPr>
            <w:r w:rsidRPr="00C67A39">
              <w:rPr>
                <w:sz w:val="12"/>
                <w:szCs w:val="12"/>
              </w:rPr>
              <w:t>116</w:t>
            </w:r>
          </w:p>
        </w:tc>
        <w:tc>
          <w:tcPr>
            <w:tcW w:w="2304" w:type="dxa"/>
            <w:shd w:val="clear" w:color="auto" w:fill="auto"/>
          </w:tcPr>
          <w:p w14:paraId="020F9F58" w14:textId="77777777" w:rsidR="00337E64" w:rsidRPr="00C67A39" w:rsidRDefault="00337E64" w:rsidP="00337E64">
            <w:pPr>
              <w:rPr>
                <w:sz w:val="12"/>
                <w:szCs w:val="12"/>
              </w:rPr>
            </w:pPr>
            <w:r w:rsidRPr="00C67A39">
              <w:rPr>
                <w:sz w:val="12"/>
                <w:szCs w:val="12"/>
              </w:rPr>
              <w:t>жилое</w:t>
            </w:r>
          </w:p>
        </w:tc>
      </w:tr>
      <w:tr w:rsidR="00337E64" w:rsidRPr="00C67A39" w14:paraId="64FD66DB" w14:textId="77777777" w:rsidTr="00337E64">
        <w:tc>
          <w:tcPr>
            <w:tcW w:w="1101" w:type="dxa"/>
            <w:gridSpan w:val="2"/>
            <w:shd w:val="clear" w:color="auto" w:fill="auto"/>
          </w:tcPr>
          <w:p w14:paraId="123A5C77" w14:textId="77777777" w:rsidR="00337E64" w:rsidRPr="00C67A39" w:rsidRDefault="00337E64" w:rsidP="00337E64">
            <w:pPr>
              <w:jc w:val="right"/>
              <w:rPr>
                <w:sz w:val="12"/>
                <w:szCs w:val="12"/>
              </w:rPr>
            </w:pPr>
            <w:r w:rsidRPr="00C67A39">
              <w:rPr>
                <w:sz w:val="12"/>
                <w:szCs w:val="12"/>
              </w:rPr>
              <w:t>462</w:t>
            </w:r>
          </w:p>
        </w:tc>
        <w:tc>
          <w:tcPr>
            <w:tcW w:w="2065" w:type="dxa"/>
            <w:shd w:val="clear" w:color="auto" w:fill="auto"/>
          </w:tcPr>
          <w:p w14:paraId="63F9E9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842892"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A15182B" w14:textId="77777777" w:rsidR="00337E64" w:rsidRPr="00C67A39" w:rsidRDefault="00337E64" w:rsidP="00337E64">
            <w:pPr>
              <w:rPr>
                <w:sz w:val="12"/>
                <w:szCs w:val="12"/>
              </w:rPr>
            </w:pPr>
            <w:r w:rsidRPr="00C67A39">
              <w:rPr>
                <w:sz w:val="12"/>
                <w:szCs w:val="12"/>
              </w:rPr>
              <w:t>117</w:t>
            </w:r>
          </w:p>
        </w:tc>
        <w:tc>
          <w:tcPr>
            <w:tcW w:w="2304" w:type="dxa"/>
            <w:shd w:val="clear" w:color="auto" w:fill="auto"/>
          </w:tcPr>
          <w:p w14:paraId="564D0D20" w14:textId="77777777" w:rsidR="00337E64" w:rsidRPr="00C67A39" w:rsidRDefault="00337E64" w:rsidP="00337E64">
            <w:pPr>
              <w:rPr>
                <w:sz w:val="12"/>
                <w:szCs w:val="12"/>
              </w:rPr>
            </w:pPr>
            <w:r w:rsidRPr="00C67A39">
              <w:rPr>
                <w:sz w:val="12"/>
                <w:szCs w:val="12"/>
              </w:rPr>
              <w:t>жилое</w:t>
            </w:r>
          </w:p>
        </w:tc>
      </w:tr>
      <w:tr w:rsidR="00337E64" w:rsidRPr="00C67A39" w14:paraId="2639032B" w14:textId="77777777" w:rsidTr="00337E64">
        <w:tc>
          <w:tcPr>
            <w:tcW w:w="1101" w:type="dxa"/>
            <w:gridSpan w:val="2"/>
            <w:shd w:val="clear" w:color="auto" w:fill="auto"/>
          </w:tcPr>
          <w:p w14:paraId="685FBE6A" w14:textId="77777777" w:rsidR="00337E64" w:rsidRPr="00C67A39" w:rsidRDefault="00337E64" w:rsidP="00337E64">
            <w:pPr>
              <w:jc w:val="right"/>
              <w:rPr>
                <w:sz w:val="12"/>
                <w:szCs w:val="12"/>
              </w:rPr>
            </w:pPr>
            <w:r w:rsidRPr="00C67A39">
              <w:rPr>
                <w:sz w:val="12"/>
                <w:szCs w:val="12"/>
              </w:rPr>
              <w:t>463</w:t>
            </w:r>
          </w:p>
        </w:tc>
        <w:tc>
          <w:tcPr>
            <w:tcW w:w="2065" w:type="dxa"/>
            <w:shd w:val="clear" w:color="auto" w:fill="auto"/>
          </w:tcPr>
          <w:p w14:paraId="3C18E7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6522A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CEE882E" w14:textId="77777777" w:rsidR="00337E64" w:rsidRPr="00C67A39" w:rsidRDefault="00337E64" w:rsidP="00337E64">
            <w:pPr>
              <w:rPr>
                <w:sz w:val="12"/>
                <w:szCs w:val="12"/>
              </w:rPr>
            </w:pPr>
            <w:r w:rsidRPr="00C67A39">
              <w:rPr>
                <w:sz w:val="12"/>
                <w:szCs w:val="12"/>
              </w:rPr>
              <w:t>118</w:t>
            </w:r>
          </w:p>
        </w:tc>
        <w:tc>
          <w:tcPr>
            <w:tcW w:w="2304" w:type="dxa"/>
            <w:shd w:val="clear" w:color="auto" w:fill="auto"/>
          </w:tcPr>
          <w:p w14:paraId="05EB12B3" w14:textId="77777777" w:rsidR="00337E64" w:rsidRPr="00C67A39" w:rsidRDefault="00337E64" w:rsidP="00337E64">
            <w:pPr>
              <w:rPr>
                <w:sz w:val="12"/>
                <w:szCs w:val="12"/>
              </w:rPr>
            </w:pPr>
            <w:r w:rsidRPr="00C67A39">
              <w:rPr>
                <w:sz w:val="12"/>
                <w:szCs w:val="12"/>
              </w:rPr>
              <w:t>жилое</w:t>
            </w:r>
          </w:p>
        </w:tc>
      </w:tr>
      <w:tr w:rsidR="00337E64" w:rsidRPr="00C67A39" w14:paraId="12B2298E" w14:textId="77777777" w:rsidTr="00337E64">
        <w:tc>
          <w:tcPr>
            <w:tcW w:w="1101" w:type="dxa"/>
            <w:gridSpan w:val="2"/>
            <w:shd w:val="clear" w:color="auto" w:fill="auto"/>
          </w:tcPr>
          <w:p w14:paraId="743B4D8D" w14:textId="77777777" w:rsidR="00337E64" w:rsidRPr="00C67A39" w:rsidRDefault="00337E64" w:rsidP="00337E64">
            <w:pPr>
              <w:jc w:val="right"/>
              <w:rPr>
                <w:sz w:val="12"/>
                <w:szCs w:val="12"/>
              </w:rPr>
            </w:pPr>
            <w:r w:rsidRPr="00C67A39">
              <w:rPr>
                <w:sz w:val="12"/>
                <w:szCs w:val="12"/>
              </w:rPr>
              <w:t>464</w:t>
            </w:r>
          </w:p>
        </w:tc>
        <w:tc>
          <w:tcPr>
            <w:tcW w:w="2065" w:type="dxa"/>
            <w:shd w:val="clear" w:color="auto" w:fill="auto"/>
          </w:tcPr>
          <w:p w14:paraId="221B1E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72921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75BCF35" w14:textId="77777777" w:rsidR="00337E64" w:rsidRPr="00C67A39" w:rsidRDefault="00337E64" w:rsidP="00337E64">
            <w:pPr>
              <w:rPr>
                <w:sz w:val="12"/>
                <w:szCs w:val="12"/>
              </w:rPr>
            </w:pPr>
            <w:r w:rsidRPr="00C67A39">
              <w:rPr>
                <w:sz w:val="12"/>
                <w:szCs w:val="12"/>
              </w:rPr>
              <w:t>119</w:t>
            </w:r>
          </w:p>
        </w:tc>
        <w:tc>
          <w:tcPr>
            <w:tcW w:w="2304" w:type="dxa"/>
            <w:shd w:val="clear" w:color="auto" w:fill="auto"/>
          </w:tcPr>
          <w:p w14:paraId="3828DCFA" w14:textId="77777777" w:rsidR="00337E64" w:rsidRPr="00C67A39" w:rsidRDefault="00337E64" w:rsidP="00337E64">
            <w:pPr>
              <w:rPr>
                <w:sz w:val="12"/>
                <w:szCs w:val="12"/>
              </w:rPr>
            </w:pPr>
            <w:r w:rsidRPr="00C67A39">
              <w:rPr>
                <w:sz w:val="12"/>
                <w:szCs w:val="12"/>
              </w:rPr>
              <w:t>жилое</w:t>
            </w:r>
          </w:p>
        </w:tc>
      </w:tr>
      <w:tr w:rsidR="00337E64" w:rsidRPr="00C67A39" w14:paraId="66A5DD5C" w14:textId="77777777" w:rsidTr="00337E64">
        <w:tc>
          <w:tcPr>
            <w:tcW w:w="1101" w:type="dxa"/>
            <w:gridSpan w:val="2"/>
            <w:shd w:val="clear" w:color="auto" w:fill="auto"/>
          </w:tcPr>
          <w:p w14:paraId="57F0F20B" w14:textId="77777777" w:rsidR="00337E64" w:rsidRPr="00C67A39" w:rsidRDefault="00337E64" w:rsidP="00337E64">
            <w:pPr>
              <w:jc w:val="right"/>
              <w:rPr>
                <w:sz w:val="12"/>
                <w:szCs w:val="12"/>
              </w:rPr>
            </w:pPr>
            <w:r w:rsidRPr="00C67A39">
              <w:rPr>
                <w:sz w:val="12"/>
                <w:szCs w:val="12"/>
              </w:rPr>
              <w:t>465</w:t>
            </w:r>
          </w:p>
        </w:tc>
        <w:tc>
          <w:tcPr>
            <w:tcW w:w="2065" w:type="dxa"/>
            <w:shd w:val="clear" w:color="auto" w:fill="auto"/>
          </w:tcPr>
          <w:p w14:paraId="518278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538F3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1A94C94" w14:textId="77777777" w:rsidR="00337E64" w:rsidRPr="00C67A39" w:rsidRDefault="00337E64" w:rsidP="00337E64">
            <w:pPr>
              <w:rPr>
                <w:sz w:val="12"/>
                <w:szCs w:val="12"/>
              </w:rPr>
            </w:pPr>
            <w:r w:rsidRPr="00C67A39">
              <w:rPr>
                <w:sz w:val="12"/>
                <w:szCs w:val="12"/>
              </w:rPr>
              <w:t>120</w:t>
            </w:r>
          </w:p>
        </w:tc>
        <w:tc>
          <w:tcPr>
            <w:tcW w:w="2304" w:type="dxa"/>
            <w:shd w:val="clear" w:color="auto" w:fill="auto"/>
          </w:tcPr>
          <w:p w14:paraId="16EB9452" w14:textId="77777777" w:rsidR="00337E64" w:rsidRPr="00C67A39" w:rsidRDefault="00337E64" w:rsidP="00337E64">
            <w:pPr>
              <w:rPr>
                <w:sz w:val="12"/>
                <w:szCs w:val="12"/>
              </w:rPr>
            </w:pPr>
            <w:r w:rsidRPr="00C67A39">
              <w:rPr>
                <w:sz w:val="12"/>
                <w:szCs w:val="12"/>
              </w:rPr>
              <w:t>жилое</w:t>
            </w:r>
          </w:p>
        </w:tc>
      </w:tr>
      <w:tr w:rsidR="00337E64" w:rsidRPr="00C67A39" w14:paraId="42C3A1E2" w14:textId="77777777" w:rsidTr="00337E64">
        <w:tc>
          <w:tcPr>
            <w:tcW w:w="1101" w:type="dxa"/>
            <w:gridSpan w:val="2"/>
            <w:shd w:val="clear" w:color="auto" w:fill="auto"/>
          </w:tcPr>
          <w:p w14:paraId="042A0EE2" w14:textId="77777777" w:rsidR="00337E64" w:rsidRPr="00C67A39" w:rsidRDefault="00337E64" w:rsidP="00337E64">
            <w:pPr>
              <w:jc w:val="right"/>
              <w:rPr>
                <w:sz w:val="12"/>
                <w:szCs w:val="12"/>
              </w:rPr>
            </w:pPr>
            <w:r w:rsidRPr="00C67A39">
              <w:rPr>
                <w:sz w:val="12"/>
                <w:szCs w:val="12"/>
              </w:rPr>
              <w:t>466</w:t>
            </w:r>
          </w:p>
        </w:tc>
        <w:tc>
          <w:tcPr>
            <w:tcW w:w="2065" w:type="dxa"/>
            <w:shd w:val="clear" w:color="auto" w:fill="auto"/>
          </w:tcPr>
          <w:p w14:paraId="5C899C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3C9DF8"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E84EE95" w14:textId="77777777" w:rsidR="00337E64" w:rsidRPr="00C67A39" w:rsidRDefault="00337E64" w:rsidP="00337E64">
            <w:pPr>
              <w:rPr>
                <w:sz w:val="12"/>
                <w:szCs w:val="12"/>
              </w:rPr>
            </w:pPr>
            <w:r w:rsidRPr="00C67A39">
              <w:rPr>
                <w:sz w:val="12"/>
                <w:szCs w:val="12"/>
              </w:rPr>
              <w:t>121</w:t>
            </w:r>
          </w:p>
        </w:tc>
        <w:tc>
          <w:tcPr>
            <w:tcW w:w="2304" w:type="dxa"/>
            <w:shd w:val="clear" w:color="auto" w:fill="auto"/>
          </w:tcPr>
          <w:p w14:paraId="4CC1D2DF" w14:textId="77777777" w:rsidR="00337E64" w:rsidRPr="00C67A39" w:rsidRDefault="00337E64" w:rsidP="00337E64">
            <w:pPr>
              <w:rPr>
                <w:sz w:val="12"/>
                <w:szCs w:val="12"/>
              </w:rPr>
            </w:pPr>
            <w:r w:rsidRPr="00C67A39">
              <w:rPr>
                <w:sz w:val="12"/>
                <w:szCs w:val="12"/>
              </w:rPr>
              <w:t>жилое</w:t>
            </w:r>
          </w:p>
        </w:tc>
      </w:tr>
      <w:tr w:rsidR="00337E64" w:rsidRPr="00C67A39" w14:paraId="22D5C2C5" w14:textId="77777777" w:rsidTr="00337E64">
        <w:tc>
          <w:tcPr>
            <w:tcW w:w="1101" w:type="dxa"/>
            <w:gridSpan w:val="2"/>
            <w:shd w:val="clear" w:color="auto" w:fill="auto"/>
          </w:tcPr>
          <w:p w14:paraId="66263204" w14:textId="77777777" w:rsidR="00337E64" w:rsidRPr="00C67A39" w:rsidRDefault="00337E64" w:rsidP="00337E64">
            <w:pPr>
              <w:jc w:val="right"/>
              <w:rPr>
                <w:sz w:val="12"/>
                <w:szCs w:val="12"/>
              </w:rPr>
            </w:pPr>
            <w:r w:rsidRPr="00C67A39">
              <w:rPr>
                <w:sz w:val="12"/>
                <w:szCs w:val="12"/>
              </w:rPr>
              <w:t>467</w:t>
            </w:r>
          </w:p>
        </w:tc>
        <w:tc>
          <w:tcPr>
            <w:tcW w:w="2065" w:type="dxa"/>
            <w:shd w:val="clear" w:color="auto" w:fill="auto"/>
          </w:tcPr>
          <w:p w14:paraId="6259B84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FEE95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C4B5467" w14:textId="77777777" w:rsidR="00337E64" w:rsidRPr="00C67A39" w:rsidRDefault="00337E64" w:rsidP="00337E64">
            <w:pPr>
              <w:rPr>
                <w:sz w:val="12"/>
                <w:szCs w:val="12"/>
              </w:rPr>
            </w:pPr>
            <w:r w:rsidRPr="00C67A39">
              <w:rPr>
                <w:sz w:val="12"/>
                <w:szCs w:val="12"/>
              </w:rPr>
              <w:t>121А</w:t>
            </w:r>
          </w:p>
        </w:tc>
        <w:tc>
          <w:tcPr>
            <w:tcW w:w="2304" w:type="dxa"/>
            <w:shd w:val="clear" w:color="auto" w:fill="auto"/>
          </w:tcPr>
          <w:p w14:paraId="10F1AF10" w14:textId="77777777" w:rsidR="00337E64" w:rsidRPr="00C67A39" w:rsidRDefault="00337E64" w:rsidP="00337E64">
            <w:pPr>
              <w:rPr>
                <w:sz w:val="12"/>
                <w:szCs w:val="12"/>
              </w:rPr>
            </w:pPr>
            <w:r w:rsidRPr="00C67A39">
              <w:rPr>
                <w:sz w:val="12"/>
                <w:szCs w:val="12"/>
              </w:rPr>
              <w:t>жилое</w:t>
            </w:r>
          </w:p>
        </w:tc>
      </w:tr>
      <w:tr w:rsidR="00337E64" w:rsidRPr="00C67A39" w14:paraId="68BC7A16" w14:textId="77777777" w:rsidTr="00337E64">
        <w:tc>
          <w:tcPr>
            <w:tcW w:w="1101" w:type="dxa"/>
            <w:gridSpan w:val="2"/>
            <w:shd w:val="clear" w:color="auto" w:fill="auto"/>
          </w:tcPr>
          <w:p w14:paraId="7D9DBDC1" w14:textId="77777777" w:rsidR="00337E64" w:rsidRPr="00C67A39" w:rsidRDefault="00337E64" w:rsidP="00337E64">
            <w:pPr>
              <w:jc w:val="right"/>
              <w:rPr>
                <w:sz w:val="12"/>
                <w:szCs w:val="12"/>
              </w:rPr>
            </w:pPr>
            <w:r w:rsidRPr="00C67A39">
              <w:rPr>
                <w:sz w:val="12"/>
                <w:szCs w:val="12"/>
              </w:rPr>
              <w:t>468</w:t>
            </w:r>
          </w:p>
        </w:tc>
        <w:tc>
          <w:tcPr>
            <w:tcW w:w="2065" w:type="dxa"/>
            <w:shd w:val="clear" w:color="auto" w:fill="auto"/>
          </w:tcPr>
          <w:p w14:paraId="27858C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5F65F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BD6FFAE" w14:textId="77777777" w:rsidR="00337E64" w:rsidRPr="00C67A39" w:rsidRDefault="00337E64" w:rsidP="00337E64">
            <w:pPr>
              <w:rPr>
                <w:sz w:val="12"/>
                <w:szCs w:val="12"/>
              </w:rPr>
            </w:pPr>
            <w:r w:rsidRPr="00C67A39">
              <w:rPr>
                <w:sz w:val="12"/>
                <w:szCs w:val="12"/>
              </w:rPr>
              <w:t>122</w:t>
            </w:r>
          </w:p>
        </w:tc>
        <w:tc>
          <w:tcPr>
            <w:tcW w:w="2304" w:type="dxa"/>
            <w:shd w:val="clear" w:color="auto" w:fill="auto"/>
          </w:tcPr>
          <w:p w14:paraId="321B9F56" w14:textId="77777777" w:rsidR="00337E64" w:rsidRPr="00C67A39" w:rsidRDefault="00337E64" w:rsidP="00337E64">
            <w:pPr>
              <w:rPr>
                <w:sz w:val="12"/>
                <w:szCs w:val="12"/>
              </w:rPr>
            </w:pPr>
            <w:r w:rsidRPr="00C67A39">
              <w:rPr>
                <w:sz w:val="12"/>
                <w:szCs w:val="12"/>
              </w:rPr>
              <w:t>жилое</w:t>
            </w:r>
          </w:p>
        </w:tc>
      </w:tr>
      <w:tr w:rsidR="00337E64" w:rsidRPr="00C67A39" w14:paraId="5EB98E17" w14:textId="77777777" w:rsidTr="00337E64">
        <w:tc>
          <w:tcPr>
            <w:tcW w:w="1101" w:type="dxa"/>
            <w:gridSpan w:val="2"/>
            <w:shd w:val="clear" w:color="auto" w:fill="auto"/>
          </w:tcPr>
          <w:p w14:paraId="21A481A6" w14:textId="77777777" w:rsidR="00337E64" w:rsidRPr="00C67A39" w:rsidRDefault="00337E64" w:rsidP="00337E64">
            <w:pPr>
              <w:jc w:val="right"/>
              <w:rPr>
                <w:sz w:val="12"/>
                <w:szCs w:val="12"/>
              </w:rPr>
            </w:pPr>
            <w:r w:rsidRPr="00C67A39">
              <w:rPr>
                <w:sz w:val="12"/>
                <w:szCs w:val="12"/>
              </w:rPr>
              <w:t>469</w:t>
            </w:r>
          </w:p>
        </w:tc>
        <w:tc>
          <w:tcPr>
            <w:tcW w:w="2065" w:type="dxa"/>
            <w:shd w:val="clear" w:color="auto" w:fill="auto"/>
          </w:tcPr>
          <w:p w14:paraId="3F0E87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6213CA"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C9E0552" w14:textId="77777777" w:rsidR="00337E64" w:rsidRPr="00C67A39" w:rsidRDefault="00337E64" w:rsidP="00337E64">
            <w:pPr>
              <w:rPr>
                <w:sz w:val="12"/>
                <w:szCs w:val="12"/>
              </w:rPr>
            </w:pPr>
            <w:r w:rsidRPr="00C67A39">
              <w:rPr>
                <w:sz w:val="12"/>
                <w:szCs w:val="12"/>
              </w:rPr>
              <w:t>123</w:t>
            </w:r>
          </w:p>
        </w:tc>
        <w:tc>
          <w:tcPr>
            <w:tcW w:w="2304" w:type="dxa"/>
            <w:shd w:val="clear" w:color="auto" w:fill="auto"/>
          </w:tcPr>
          <w:p w14:paraId="053F0BEF" w14:textId="77777777" w:rsidR="00337E64" w:rsidRPr="00C67A39" w:rsidRDefault="00337E64" w:rsidP="00337E64">
            <w:pPr>
              <w:rPr>
                <w:sz w:val="12"/>
                <w:szCs w:val="12"/>
              </w:rPr>
            </w:pPr>
            <w:r w:rsidRPr="00C67A39">
              <w:rPr>
                <w:sz w:val="12"/>
                <w:szCs w:val="12"/>
              </w:rPr>
              <w:t>жилое</w:t>
            </w:r>
          </w:p>
        </w:tc>
      </w:tr>
      <w:tr w:rsidR="00337E64" w:rsidRPr="00C67A39" w14:paraId="754C8101" w14:textId="77777777" w:rsidTr="00337E64">
        <w:tc>
          <w:tcPr>
            <w:tcW w:w="1101" w:type="dxa"/>
            <w:gridSpan w:val="2"/>
            <w:shd w:val="clear" w:color="auto" w:fill="auto"/>
          </w:tcPr>
          <w:p w14:paraId="0F8CE006" w14:textId="77777777" w:rsidR="00337E64" w:rsidRPr="00C67A39" w:rsidRDefault="00337E64" w:rsidP="00337E64">
            <w:pPr>
              <w:jc w:val="right"/>
              <w:rPr>
                <w:sz w:val="12"/>
                <w:szCs w:val="12"/>
              </w:rPr>
            </w:pPr>
            <w:r w:rsidRPr="00C67A39">
              <w:rPr>
                <w:sz w:val="12"/>
                <w:szCs w:val="12"/>
              </w:rPr>
              <w:t>470</w:t>
            </w:r>
          </w:p>
        </w:tc>
        <w:tc>
          <w:tcPr>
            <w:tcW w:w="2065" w:type="dxa"/>
            <w:shd w:val="clear" w:color="auto" w:fill="auto"/>
          </w:tcPr>
          <w:p w14:paraId="2A7B0D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C5114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C35A0B3" w14:textId="77777777" w:rsidR="00337E64" w:rsidRPr="00C67A39" w:rsidRDefault="00337E64" w:rsidP="00337E64">
            <w:pPr>
              <w:rPr>
                <w:sz w:val="12"/>
                <w:szCs w:val="12"/>
              </w:rPr>
            </w:pPr>
            <w:r w:rsidRPr="00C67A39">
              <w:rPr>
                <w:sz w:val="12"/>
                <w:szCs w:val="12"/>
              </w:rPr>
              <w:t>124</w:t>
            </w:r>
          </w:p>
        </w:tc>
        <w:tc>
          <w:tcPr>
            <w:tcW w:w="2304" w:type="dxa"/>
            <w:shd w:val="clear" w:color="auto" w:fill="auto"/>
          </w:tcPr>
          <w:p w14:paraId="5062B1D1" w14:textId="77777777" w:rsidR="00337E64" w:rsidRPr="00C67A39" w:rsidRDefault="00337E64" w:rsidP="00337E64">
            <w:pPr>
              <w:rPr>
                <w:sz w:val="12"/>
                <w:szCs w:val="12"/>
              </w:rPr>
            </w:pPr>
            <w:r w:rsidRPr="00C67A39">
              <w:rPr>
                <w:sz w:val="12"/>
                <w:szCs w:val="12"/>
              </w:rPr>
              <w:t>жилое</w:t>
            </w:r>
          </w:p>
        </w:tc>
      </w:tr>
      <w:tr w:rsidR="00337E64" w:rsidRPr="00C67A39" w14:paraId="1328A461" w14:textId="77777777" w:rsidTr="00337E64">
        <w:tc>
          <w:tcPr>
            <w:tcW w:w="1101" w:type="dxa"/>
            <w:gridSpan w:val="2"/>
            <w:shd w:val="clear" w:color="auto" w:fill="auto"/>
          </w:tcPr>
          <w:p w14:paraId="12FDFAA7" w14:textId="77777777" w:rsidR="00337E64" w:rsidRPr="00C67A39" w:rsidRDefault="00337E64" w:rsidP="00337E64">
            <w:pPr>
              <w:jc w:val="right"/>
              <w:rPr>
                <w:sz w:val="12"/>
                <w:szCs w:val="12"/>
              </w:rPr>
            </w:pPr>
            <w:r w:rsidRPr="00C67A39">
              <w:rPr>
                <w:sz w:val="12"/>
                <w:szCs w:val="12"/>
              </w:rPr>
              <w:t>471</w:t>
            </w:r>
          </w:p>
        </w:tc>
        <w:tc>
          <w:tcPr>
            <w:tcW w:w="2065" w:type="dxa"/>
            <w:shd w:val="clear" w:color="auto" w:fill="auto"/>
          </w:tcPr>
          <w:p w14:paraId="348592B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5B2DB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BF64D4D" w14:textId="77777777" w:rsidR="00337E64" w:rsidRPr="00C67A39" w:rsidRDefault="00337E64" w:rsidP="00337E64">
            <w:pPr>
              <w:rPr>
                <w:sz w:val="12"/>
                <w:szCs w:val="12"/>
              </w:rPr>
            </w:pPr>
            <w:r w:rsidRPr="00C67A39">
              <w:rPr>
                <w:sz w:val="12"/>
                <w:szCs w:val="12"/>
              </w:rPr>
              <w:t>125</w:t>
            </w:r>
          </w:p>
        </w:tc>
        <w:tc>
          <w:tcPr>
            <w:tcW w:w="2304" w:type="dxa"/>
            <w:shd w:val="clear" w:color="auto" w:fill="auto"/>
          </w:tcPr>
          <w:p w14:paraId="1300722B" w14:textId="77777777" w:rsidR="00337E64" w:rsidRPr="00C67A39" w:rsidRDefault="00337E64" w:rsidP="00337E64">
            <w:pPr>
              <w:rPr>
                <w:sz w:val="12"/>
                <w:szCs w:val="12"/>
              </w:rPr>
            </w:pPr>
            <w:r w:rsidRPr="00C67A39">
              <w:rPr>
                <w:sz w:val="12"/>
                <w:szCs w:val="12"/>
              </w:rPr>
              <w:t>жилое</w:t>
            </w:r>
          </w:p>
        </w:tc>
      </w:tr>
      <w:tr w:rsidR="00337E64" w:rsidRPr="00C67A39" w14:paraId="4E0F7D8D" w14:textId="77777777" w:rsidTr="00337E64">
        <w:tc>
          <w:tcPr>
            <w:tcW w:w="1101" w:type="dxa"/>
            <w:gridSpan w:val="2"/>
            <w:shd w:val="clear" w:color="auto" w:fill="auto"/>
          </w:tcPr>
          <w:p w14:paraId="1936DF07" w14:textId="77777777" w:rsidR="00337E64" w:rsidRPr="00C67A39" w:rsidRDefault="00337E64" w:rsidP="00337E64">
            <w:pPr>
              <w:jc w:val="right"/>
              <w:rPr>
                <w:sz w:val="12"/>
                <w:szCs w:val="12"/>
              </w:rPr>
            </w:pPr>
            <w:r w:rsidRPr="00C67A39">
              <w:rPr>
                <w:sz w:val="12"/>
                <w:szCs w:val="12"/>
              </w:rPr>
              <w:t>472</w:t>
            </w:r>
          </w:p>
        </w:tc>
        <w:tc>
          <w:tcPr>
            <w:tcW w:w="2065" w:type="dxa"/>
            <w:shd w:val="clear" w:color="auto" w:fill="auto"/>
          </w:tcPr>
          <w:p w14:paraId="6916D57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0788A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8131DE7" w14:textId="77777777" w:rsidR="00337E64" w:rsidRPr="00C67A39" w:rsidRDefault="00337E64" w:rsidP="00337E64">
            <w:pPr>
              <w:rPr>
                <w:sz w:val="12"/>
                <w:szCs w:val="12"/>
              </w:rPr>
            </w:pPr>
            <w:r w:rsidRPr="00C67A39">
              <w:rPr>
                <w:sz w:val="12"/>
                <w:szCs w:val="12"/>
              </w:rPr>
              <w:t>127</w:t>
            </w:r>
          </w:p>
        </w:tc>
        <w:tc>
          <w:tcPr>
            <w:tcW w:w="2304" w:type="dxa"/>
            <w:shd w:val="clear" w:color="auto" w:fill="auto"/>
          </w:tcPr>
          <w:p w14:paraId="506F0494" w14:textId="77777777" w:rsidR="00337E64" w:rsidRPr="00C67A39" w:rsidRDefault="00337E64" w:rsidP="00337E64">
            <w:pPr>
              <w:rPr>
                <w:sz w:val="12"/>
                <w:szCs w:val="12"/>
              </w:rPr>
            </w:pPr>
            <w:r w:rsidRPr="00C67A39">
              <w:rPr>
                <w:sz w:val="12"/>
                <w:szCs w:val="12"/>
              </w:rPr>
              <w:t>жилое</w:t>
            </w:r>
          </w:p>
        </w:tc>
      </w:tr>
      <w:tr w:rsidR="00337E64" w:rsidRPr="00C67A39" w14:paraId="1D241A5B" w14:textId="77777777" w:rsidTr="00337E64">
        <w:tc>
          <w:tcPr>
            <w:tcW w:w="1101" w:type="dxa"/>
            <w:gridSpan w:val="2"/>
            <w:shd w:val="clear" w:color="auto" w:fill="auto"/>
          </w:tcPr>
          <w:p w14:paraId="4350779E" w14:textId="77777777" w:rsidR="00337E64" w:rsidRPr="00C67A39" w:rsidRDefault="00337E64" w:rsidP="00337E64">
            <w:pPr>
              <w:jc w:val="right"/>
              <w:rPr>
                <w:sz w:val="12"/>
                <w:szCs w:val="12"/>
              </w:rPr>
            </w:pPr>
            <w:r w:rsidRPr="00C67A39">
              <w:rPr>
                <w:sz w:val="12"/>
                <w:szCs w:val="12"/>
              </w:rPr>
              <w:t>473</w:t>
            </w:r>
          </w:p>
        </w:tc>
        <w:tc>
          <w:tcPr>
            <w:tcW w:w="2065" w:type="dxa"/>
            <w:shd w:val="clear" w:color="auto" w:fill="auto"/>
          </w:tcPr>
          <w:p w14:paraId="0109C9B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8CE2E6"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AE974D7" w14:textId="77777777" w:rsidR="00337E64" w:rsidRPr="00C67A39" w:rsidRDefault="00337E64" w:rsidP="00337E64">
            <w:pPr>
              <w:rPr>
                <w:sz w:val="12"/>
                <w:szCs w:val="12"/>
              </w:rPr>
            </w:pPr>
            <w:r w:rsidRPr="00C67A39">
              <w:rPr>
                <w:sz w:val="12"/>
                <w:szCs w:val="12"/>
              </w:rPr>
              <w:t>128</w:t>
            </w:r>
          </w:p>
        </w:tc>
        <w:tc>
          <w:tcPr>
            <w:tcW w:w="2304" w:type="dxa"/>
            <w:shd w:val="clear" w:color="auto" w:fill="auto"/>
          </w:tcPr>
          <w:p w14:paraId="39340EAF" w14:textId="77777777" w:rsidR="00337E64" w:rsidRPr="00C67A39" w:rsidRDefault="00337E64" w:rsidP="00337E64">
            <w:pPr>
              <w:rPr>
                <w:sz w:val="12"/>
                <w:szCs w:val="12"/>
              </w:rPr>
            </w:pPr>
            <w:r w:rsidRPr="00C67A39">
              <w:rPr>
                <w:sz w:val="12"/>
                <w:szCs w:val="12"/>
              </w:rPr>
              <w:t>жилое</w:t>
            </w:r>
          </w:p>
        </w:tc>
      </w:tr>
      <w:tr w:rsidR="00337E64" w:rsidRPr="00C67A39" w14:paraId="3EC8548D" w14:textId="77777777" w:rsidTr="00337E64">
        <w:tc>
          <w:tcPr>
            <w:tcW w:w="1101" w:type="dxa"/>
            <w:gridSpan w:val="2"/>
            <w:shd w:val="clear" w:color="auto" w:fill="auto"/>
          </w:tcPr>
          <w:p w14:paraId="0D13D32D" w14:textId="77777777" w:rsidR="00337E64" w:rsidRPr="00C67A39" w:rsidRDefault="00337E64" w:rsidP="00337E64">
            <w:pPr>
              <w:jc w:val="right"/>
              <w:rPr>
                <w:sz w:val="12"/>
                <w:szCs w:val="12"/>
              </w:rPr>
            </w:pPr>
            <w:r w:rsidRPr="00C67A39">
              <w:rPr>
                <w:sz w:val="12"/>
                <w:szCs w:val="12"/>
              </w:rPr>
              <w:t>474</w:t>
            </w:r>
          </w:p>
        </w:tc>
        <w:tc>
          <w:tcPr>
            <w:tcW w:w="2065" w:type="dxa"/>
            <w:shd w:val="clear" w:color="auto" w:fill="auto"/>
          </w:tcPr>
          <w:p w14:paraId="4C992F1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AFE1EA"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157AAB12" w14:textId="77777777" w:rsidR="00337E64" w:rsidRPr="00C67A39" w:rsidRDefault="00337E64" w:rsidP="00337E64">
            <w:pPr>
              <w:rPr>
                <w:sz w:val="12"/>
                <w:szCs w:val="12"/>
              </w:rPr>
            </w:pPr>
            <w:r w:rsidRPr="00C67A39">
              <w:rPr>
                <w:sz w:val="12"/>
                <w:szCs w:val="12"/>
              </w:rPr>
              <w:t>129</w:t>
            </w:r>
          </w:p>
        </w:tc>
        <w:tc>
          <w:tcPr>
            <w:tcW w:w="2304" w:type="dxa"/>
            <w:shd w:val="clear" w:color="auto" w:fill="auto"/>
          </w:tcPr>
          <w:p w14:paraId="1E019BF2" w14:textId="77777777" w:rsidR="00337E64" w:rsidRPr="00C67A39" w:rsidRDefault="00337E64" w:rsidP="00337E64">
            <w:pPr>
              <w:rPr>
                <w:sz w:val="12"/>
                <w:szCs w:val="12"/>
              </w:rPr>
            </w:pPr>
            <w:r w:rsidRPr="00C67A39">
              <w:rPr>
                <w:sz w:val="12"/>
                <w:szCs w:val="12"/>
              </w:rPr>
              <w:t>жилое</w:t>
            </w:r>
          </w:p>
        </w:tc>
      </w:tr>
      <w:tr w:rsidR="00337E64" w:rsidRPr="00C67A39" w14:paraId="26D90535" w14:textId="77777777" w:rsidTr="00337E64">
        <w:tc>
          <w:tcPr>
            <w:tcW w:w="1101" w:type="dxa"/>
            <w:gridSpan w:val="2"/>
            <w:shd w:val="clear" w:color="auto" w:fill="auto"/>
          </w:tcPr>
          <w:p w14:paraId="2660838F" w14:textId="77777777" w:rsidR="00337E64" w:rsidRPr="00C67A39" w:rsidRDefault="00337E64" w:rsidP="00337E64">
            <w:pPr>
              <w:jc w:val="right"/>
              <w:rPr>
                <w:sz w:val="12"/>
                <w:szCs w:val="12"/>
              </w:rPr>
            </w:pPr>
            <w:r w:rsidRPr="00C67A39">
              <w:rPr>
                <w:sz w:val="12"/>
                <w:szCs w:val="12"/>
              </w:rPr>
              <w:t>475</w:t>
            </w:r>
          </w:p>
        </w:tc>
        <w:tc>
          <w:tcPr>
            <w:tcW w:w="2065" w:type="dxa"/>
            <w:shd w:val="clear" w:color="auto" w:fill="auto"/>
          </w:tcPr>
          <w:p w14:paraId="5FA3D2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D7F1E1"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9670314" w14:textId="77777777" w:rsidR="00337E64" w:rsidRPr="00C67A39" w:rsidRDefault="00337E64" w:rsidP="00337E64">
            <w:pPr>
              <w:rPr>
                <w:sz w:val="12"/>
                <w:szCs w:val="12"/>
              </w:rPr>
            </w:pPr>
            <w:r w:rsidRPr="00C67A39">
              <w:rPr>
                <w:sz w:val="12"/>
                <w:szCs w:val="12"/>
              </w:rPr>
              <w:t>130</w:t>
            </w:r>
          </w:p>
        </w:tc>
        <w:tc>
          <w:tcPr>
            <w:tcW w:w="2304" w:type="dxa"/>
            <w:shd w:val="clear" w:color="auto" w:fill="auto"/>
          </w:tcPr>
          <w:p w14:paraId="3FEDF4E6" w14:textId="77777777" w:rsidR="00337E64" w:rsidRPr="00C67A39" w:rsidRDefault="00337E64" w:rsidP="00337E64">
            <w:pPr>
              <w:rPr>
                <w:sz w:val="12"/>
                <w:szCs w:val="12"/>
              </w:rPr>
            </w:pPr>
            <w:r w:rsidRPr="00C67A39">
              <w:rPr>
                <w:sz w:val="12"/>
                <w:szCs w:val="12"/>
              </w:rPr>
              <w:t>жилое</w:t>
            </w:r>
          </w:p>
        </w:tc>
      </w:tr>
      <w:tr w:rsidR="00337E64" w:rsidRPr="00C67A39" w14:paraId="183ED9BE" w14:textId="77777777" w:rsidTr="00337E64">
        <w:tc>
          <w:tcPr>
            <w:tcW w:w="1101" w:type="dxa"/>
            <w:gridSpan w:val="2"/>
            <w:shd w:val="clear" w:color="auto" w:fill="auto"/>
          </w:tcPr>
          <w:p w14:paraId="6EA97A13" w14:textId="77777777" w:rsidR="00337E64" w:rsidRPr="00C67A39" w:rsidRDefault="00337E64" w:rsidP="00337E64">
            <w:pPr>
              <w:jc w:val="right"/>
              <w:rPr>
                <w:sz w:val="12"/>
                <w:szCs w:val="12"/>
              </w:rPr>
            </w:pPr>
            <w:r w:rsidRPr="00C67A39">
              <w:rPr>
                <w:sz w:val="12"/>
                <w:szCs w:val="12"/>
              </w:rPr>
              <w:t>476</w:t>
            </w:r>
          </w:p>
        </w:tc>
        <w:tc>
          <w:tcPr>
            <w:tcW w:w="2065" w:type="dxa"/>
            <w:shd w:val="clear" w:color="auto" w:fill="auto"/>
          </w:tcPr>
          <w:p w14:paraId="76BD11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46095B"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FE1CC16" w14:textId="77777777" w:rsidR="00337E64" w:rsidRPr="00C67A39" w:rsidRDefault="00337E64" w:rsidP="00337E64">
            <w:pPr>
              <w:rPr>
                <w:sz w:val="12"/>
                <w:szCs w:val="12"/>
              </w:rPr>
            </w:pPr>
            <w:r w:rsidRPr="00C67A39">
              <w:rPr>
                <w:sz w:val="12"/>
                <w:szCs w:val="12"/>
              </w:rPr>
              <w:t>131</w:t>
            </w:r>
          </w:p>
        </w:tc>
        <w:tc>
          <w:tcPr>
            <w:tcW w:w="2304" w:type="dxa"/>
            <w:shd w:val="clear" w:color="auto" w:fill="auto"/>
          </w:tcPr>
          <w:p w14:paraId="445F54A3" w14:textId="77777777" w:rsidR="00337E64" w:rsidRPr="00C67A39" w:rsidRDefault="00337E64" w:rsidP="00337E64">
            <w:pPr>
              <w:rPr>
                <w:sz w:val="12"/>
                <w:szCs w:val="12"/>
              </w:rPr>
            </w:pPr>
            <w:r w:rsidRPr="00C67A39">
              <w:rPr>
                <w:sz w:val="12"/>
                <w:szCs w:val="12"/>
              </w:rPr>
              <w:t>жилое</w:t>
            </w:r>
          </w:p>
        </w:tc>
      </w:tr>
      <w:tr w:rsidR="00337E64" w:rsidRPr="00C67A39" w14:paraId="71195B09" w14:textId="77777777" w:rsidTr="00337E64">
        <w:tc>
          <w:tcPr>
            <w:tcW w:w="1101" w:type="dxa"/>
            <w:gridSpan w:val="2"/>
            <w:shd w:val="clear" w:color="auto" w:fill="auto"/>
          </w:tcPr>
          <w:p w14:paraId="3E341069" w14:textId="77777777" w:rsidR="00337E64" w:rsidRPr="00C67A39" w:rsidRDefault="00337E64" w:rsidP="00337E64">
            <w:pPr>
              <w:jc w:val="right"/>
              <w:rPr>
                <w:sz w:val="12"/>
                <w:szCs w:val="12"/>
              </w:rPr>
            </w:pPr>
            <w:r w:rsidRPr="00C67A39">
              <w:rPr>
                <w:sz w:val="12"/>
                <w:szCs w:val="12"/>
              </w:rPr>
              <w:t>477</w:t>
            </w:r>
          </w:p>
        </w:tc>
        <w:tc>
          <w:tcPr>
            <w:tcW w:w="2065" w:type="dxa"/>
            <w:shd w:val="clear" w:color="auto" w:fill="auto"/>
          </w:tcPr>
          <w:p w14:paraId="6E6663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018A9D"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B2F9B73" w14:textId="77777777" w:rsidR="00337E64" w:rsidRPr="00C67A39" w:rsidRDefault="00337E64" w:rsidP="00337E64">
            <w:pPr>
              <w:rPr>
                <w:sz w:val="12"/>
                <w:szCs w:val="12"/>
              </w:rPr>
            </w:pPr>
            <w:r w:rsidRPr="00C67A39">
              <w:rPr>
                <w:sz w:val="12"/>
                <w:szCs w:val="12"/>
              </w:rPr>
              <w:t>132</w:t>
            </w:r>
          </w:p>
        </w:tc>
        <w:tc>
          <w:tcPr>
            <w:tcW w:w="2304" w:type="dxa"/>
            <w:shd w:val="clear" w:color="auto" w:fill="auto"/>
          </w:tcPr>
          <w:p w14:paraId="6C6B72A0" w14:textId="77777777" w:rsidR="00337E64" w:rsidRPr="00C67A39" w:rsidRDefault="00337E64" w:rsidP="00337E64">
            <w:pPr>
              <w:rPr>
                <w:sz w:val="12"/>
                <w:szCs w:val="12"/>
              </w:rPr>
            </w:pPr>
            <w:r w:rsidRPr="00C67A39">
              <w:rPr>
                <w:sz w:val="12"/>
                <w:szCs w:val="12"/>
              </w:rPr>
              <w:t>жилое</w:t>
            </w:r>
          </w:p>
        </w:tc>
      </w:tr>
      <w:tr w:rsidR="00337E64" w:rsidRPr="00C67A39" w14:paraId="0B02D5D1" w14:textId="77777777" w:rsidTr="00337E64">
        <w:tc>
          <w:tcPr>
            <w:tcW w:w="1101" w:type="dxa"/>
            <w:gridSpan w:val="2"/>
            <w:shd w:val="clear" w:color="auto" w:fill="auto"/>
          </w:tcPr>
          <w:p w14:paraId="74C64C4C" w14:textId="77777777" w:rsidR="00337E64" w:rsidRPr="00C67A39" w:rsidRDefault="00337E64" w:rsidP="00337E64">
            <w:pPr>
              <w:jc w:val="right"/>
              <w:rPr>
                <w:sz w:val="12"/>
                <w:szCs w:val="12"/>
              </w:rPr>
            </w:pPr>
            <w:r w:rsidRPr="00C67A39">
              <w:rPr>
                <w:sz w:val="12"/>
                <w:szCs w:val="12"/>
              </w:rPr>
              <w:t>478</w:t>
            </w:r>
          </w:p>
        </w:tc>
        <w:tc>
          <w:tcPr>
            <w:tcW w:w="2065" w:type="dxa"/>
            <w:shd w:val="clear" w:color="auto" w:fill="auto"/>
          </w:tcPr>
          <w:p w14:paraId="7669EC5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9C41EF"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D9A4B8E" w14:textId="77777777" w:rsidR="00337E64" w:rsidRPr="00C67A39" w:rsidRDefault="00337E64" w:rsidP="00337E64">
            <w:pPr>
              <w:rPr>
                <w:sz w:val="12"/>
                <w:szCs w:val="12"/>
              </w:rPr>
            </w:pPr>
            <w:r w:rsidRPr="00C67A39">
              <w:rPr>
                <w:sz w:val="12"/>
                <w:szCs w:val="12"/>
              </w:rPr>
              <w:t>133</w:t>
            </w:r>
          </w:p>
        </w:tc>
        <w:tc>
          <w:tcPr>
            <w:tcW w:w="2304" w:type="dxa"/>
            <w:shd w:val="clear" w:color="auto" w:fill="auto"/>
          </w:tcPr>
          <w:p w14:paraId="23518FB5" w14:textId="77777777" w:rsidR="00337E64" w:rsidRPr="00C67A39" w:rsidRDefault="00337E64" w:rsidP="00337E64">
            <w:pPr>
              <w:rPr>
                <w:sz w:val="12"/>
                <w:szCs w:val="12"/>
              </w:rPr>
            </w:pPr>
            <w:r w:rsidRPr="00C67A39">
              <w:rPr>
                <w:sz w:val="12"/>
                <w:szCs w:val="12"/>
              </w:rPr>
              <w:t>жилое</w:t>
            </w:r>
          </w:p>
        </w:tc>
      </w:tr>
      <w:tr w:rsidR="00337E64" w:rsidRPr="00C67A39" w14:paraId="01AB7423" w14:textId="77777777" w:rsidTr="00337E64">
        <w:tc>
          <w:tcPr>
            <w:tcW w:w="1101" w:type="dxa"/>
            <w:gridSpan w:val="2"/>
            <w:shd w:val="clear" w:color="auto" w:fill="auto"/>
          </w:tcPr>
          <w:p w14:paraId="06D17C36" w14:textId="77777777" w:rsidR="00337E64" w:rsidRPr="00C67A39" w:rsidRDefault="00337E64" w:rsidP="00337E64">
            <w:pPr>
              <w:jc w:val="right"/>
              <w:rPr>
                <w:sz w:val="12"/>
                <w:szCs w:val="12"/>
              </w:rPr>
            </w:pPr>
            <w:r w:rsidRPr="00C67A39">
              <w:rPr>
                <w:sz w:val="12"/>
                <w:szCs w:val="12"/>
              </w:rPr>
              <w:t>479</w:t>
            </w:r>
          </w:p>
        </w:tc>
        <w:tc>
          <w:tcPr>
            <w:tcW w:w="2065" w:type="dxa"/>
            <w:shd w:val="clear" w:color="auto" w:fill="auto"/>
          </w:tcPr>
          <w:p w14:paraId="2D96C97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BB5CE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AE8DE9F" w14:textId="77777777" w:rsidR="00337E64" w:rsidRPr="00C67A39" w:rsidRDefault="00337E64" w:rsidP="00337E64">
            <w:pPr>
              <w:rPr>
                <w:sz w:val="12"/>
                <w:szCs w:val="12"/>
              </w:rPr>
            </w:pPr>
            <w:r w:rsidRPr="00C67A39">
              <w:rPr>
                <w:sz w:val="12"/>
                <w:szCs w:val="12"/>
              </w:rPr>
              <w:t>134</w:t>
            </w:r>
          </w:p>
        </w:tc>
        <w:tc>
          <w:tcPr>
            <w:tcW w:w="2304" w:type="dxa"/>
            <w:shd w:val="clear" w:color="auto" w:fill="auto"/>
          </w:tcPr>
          <w:p w14:paraId="22B12A2B" w14:textId="77777777" w:rsidR="00337E64" w:rsidRPr="00C67A39" w:rsidRDefault="00337E64" w:rsidP="00337E64">
            <w:pPr>
              <w:rPr>
                <w:sz w:val="12"/>
                <w:szCs w:val="12"/>
              </w:rPr>
            </w:pPr>
            <w:r w:rsidRPr="00C67A39">
              <w:rPr>
                <w:sz w:val="12"/>
                <w:szCs w:val="12"/>
              </w:rPr>
              <w:t>жилое</w:t>
            </w:r>
          </w:p>
        </w:tc>
      </w:tr>
      <w:tr w:rsidR="00337E64" w:rsidRPr="00C67A39" w14:paraId="31F032D0" w14:textId="77777777" w:rsidTr="00337E64">
        <w:tc>
          <w:tcPr>
            <w:tcW w:w="1101" w:type="dxa"/>
            <w:gridSpan w:val="2"/>
            <w:shd w:val="clear" w:color="auto" w:fill="auto"/>
          </w:tcPr>
          <w:p w14:paraId="29932541" w14:textId="77777777" w:rsidR="00337E64" w:rsidRPr="00C67A39" w:rsidRDefault="00337E64" w:rsidP="00337E64">
            <w:pPr>
              <w:jc w:val="right"/>
              <w:rPr>
                <w:sz w:val="12"/>
                <w:szCs w:val="12"/>
              </w:rPr>
            </w:pPr>
            <w:r w:rsidRPr="00C67A39">
              <w:rPr>
                <w:sz w:val="12"/>
                <w:szCs w:val="12"/>
              </w:rPr>
              <w:t>480</w:t>
            </w:r>
          </w:p>
        </w:tc>
        <w:tc>
          <w:tcPr>
            <w:tcW w:w="2065" w:type="dxa"/>
            <w:shd w:val="clear" w:color="auto" w:fill="auto"/>
          </w:tcPr>
          <w:p w14:paraId="0D08ED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8B6160"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023639C" w14:textId="77777777" w:rsidR="00337E64" w:rsidRPr="00C67A39" w:rsidRDefault="00337E64" w:rsidP="00337E64">
            <w:pPr>
              <w:rPr>
                <w:sz w:val="12"/>
                <w:szCs w:val="12"/>
              </w:rPr>
            </w:pPr>
            <w:r w:rsidRPr="00C67A39">
              <w:rPr>
                <w:sz w:val="12"/>
                <w:szCs w:val="12"/>
              </w:rPr>
              <w:t>135</w:t>
            </w:r>
          </w:p>
        </w:tc>
        <w:tc>
          <w:tcPr>
            <w:tcW w:w="2304" w:type="dxa"/>
            <w:shd w:val="clear" w:color="auto" w:fill="auto"/>
          </w:tcPr>
          <w:p w14:paraId="28B1394E" w14:textId="77777777" w:rsidR="00337E64" w:rsidRPr="00C67A39" w:rsidRDefault="00337E64" w:rsidP="00337E64">
            <w:pPr>
              <w:rPr>
                <w:sz w:val="12"/>
                <w:szCs w:val="12"/>
              </w:rPr>
            </w:pPr>
            <w:r w:rsidRPr="00C67A39">
              <w:rPr>
                <w:sz w:val="12"/>
                <w:szCs w:val="12"/>
              </w:rPr>
              <w:t>жилое</w:t>
            </w:r>
          </w:p>
        </w:tc>
      </w:tr>
      <w:tr w:rsidR="00337E64" w:rsidRPr="00C67A39" w14:paraId="199EEA3B" w14:textId="77777777" w:rsidTr="00337E64">
        <w:tc>
          <w:tcPr>
            <w:tcW w:w="1101" w:type="dxa"/>
            <w:gridSpan w:val="2"/>
            <w:shd w:val="clear" w:color="auto" w:fill="auto"/>
          </w:tcPr>
          <w:p w14:paraId="66DA285B" w14:textId="77777777" w:rsidR="00337E64" w:rsidRPr="00C67A39" w:rsidRDefault="00337E64" w:rsidP="00337E64">
            <w:pPr>
              <w:jc w:val="right"/>
              <w:rPr>
                <w:sz w:val="12"/>
                <w:szCs w:val="12"/>
              </w:rPr>
            </w:pPr>
            <w:r w:rsidRPr="00C67A39">
              <w:rPr>
                <w:sz w:val="12"/>
                <w:szCs w:val="12"/>
              </w:rPr>
              <w:t>481</w:t>
            </w:r>
          </w:p>
        </w:tc>
        <w:tc>
          <w:tcPr>
            <w:tcW w:w="2065" w:type="dxa"/>
            <w:shd w:val="clear" w:color="auto" w:fill="auto"/>
          </w:tcPr>
          <w:p w14:paraId="5A4B20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20EE07"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7D582D8C" w14:textId="77777777" w:rsidR="00337E64" w:rsidRPr="00C67A39" w:rsidRDefault="00337E64" w:rsidP="00337E64">
            <w:pPr>
              <w:rPr>
                <w:sz w:val="12"/>
                <w:szCs w:val="12"/>
              </w:rPr>
            </w:pPr>
            <w:r w:rsidRPr="00C67A39">
              <w:rPr>
                <w:sz w:val="12"/>
                <w:szCs w:val="12"/>
              </w:rPr>
              <w:t>136</w:t>
            </w:r>
          </w:p>
        </w:tc>
        <w:tc>
          <w:tcPr>
            <w:tcW w:w="2304" w:type="dxa"/>
            <w:shd w:val="clear" w:color="auto" w:fill="auto"/>
          </w:tcPr>
          <w:p w14:paraId="3AD85E1A" w14:textId="77777777" w:rsidR="00337E64" w:rsidRPr="00C67A39" w:rsidRDefault="00337E64" w:rsidP="00337E64">
            <w:pPr>
              <w:rPr>
                <w:sz w:val="12"/>
                <w:szCs w:val="12"/>
              </w:rPr>
            </w:pPr>
            <w:r w:rsidRPr="00C67A39">
              <w:rPr>
                <w:sz w:val="12"/>
                <w:szCs w:val="12"/>
              </w:rPr>
              <w:t>жилое</w:t>
            </w:r>
          </w:p>
        </w:tc>
      </w:tr>
      <w:tr w:rsidR="00337E64" w:rsidRPr="00C67A39" w14:paraId="6C2334B8" w14:textId="77777777" w:rsidTr="00337E64">
        <w:tc>
          <w:tcPr>
            <w:tcW w:w="1101" w:type="dxa"/>
            <w:gridSpan w:val="2"/>
            <w:shd w:val="clear" w:color="auto" w:fill="auto"/>
          </w:tcPr>
          <w:p w14:paraId="008CAAA9" w14:textId="77777777" w:rsidR="00337E64" w:rsidRPr="00C67A39" w:rsidRDefault="00337E64" w:rsidP="00337E64">
            <w:pPr>
              <w:jc w:val="right"/>
              <w:rPr>
                <w:sz w:val="12"/>
                <w:szCs w:val="12"/>
              </w:rPr>
            </w:pPr>
            <w:r w:rsidRPr="00C67A39">
              <w:rPr>
                <w:sz w:val="12"/>
                <w:szCs w:val="12"/>
              </w:rPr>
              <w:t>482</w:t>
            </w:r>
          </w:p>
        </w:tc>
        <w:tc>
          <w:tcPr>
            <w:tcW w:w="2065" w:type="dxa"/>
            <w:shd w:val="clear" w:color="auto" w:fill="auto"/>
          </w:tcPr>
          <w:p w14:paraId="2F7BC4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406B6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54657026" w14:textId="77777777" w:rsidR="00337E64" w:rsidRPr="00C67A39" w:rsidRDefault="00337E64" w:rsidP="00337E64">
            <w:pPr>
              <w:rPr>
                <w:sz w:val="12"/>
                <w:szCs w:val="12"/>
              </w:rPr>
            </w:pPr>
            <w:r w:rsidRPr="00C67A39">
              <w:rPr>
                <w:sz w:val="12"/>
                <w:szCs w:val="12"/>
              </w:rPr>
              <w:t>137</w:t>
            </w:r>
          </w:p>
        </w:tc>
        <w:tc>
          <w:tcPr>
            <w:tcW w:w="2304" w:type="dxa"/>
            <w:shd w:val="clear" w:color="auto" w:fill="auto"/>
          </w:tcPr>
          <w:p w14:paraId="528C5199" w14:textId="77777777" w:rsidR="00337E64" w:rsidRPr="00C67A39" w:rsidRDefault="00337E64" w:rsidP="00337E64">
            <w:pPr>
              <w:rPr>
                <w:sz w:val="12"/>
                <w:szCs w:val="12"/>
              </w:rPr>
            </w:pPr>
            <w:r w:rsidRPr="00C67A39">
              <w:rPr>
                <w:sz w:val="12"/>
                <w:szCs w:val="12"/>
              </w:rPr>
              <w:t>жилое</w:t>
            </w:r>
          </w:p>
        </w:tc>
      </w:tr>
      <w:tr w:rsidR="00337E64" w:rsidRPr="00C67A39" w14:paraId="1B8B9627" w14:textId="77777777" w:rsidTr="00337E64">
        <w:tc>
          <w:tcPr>
            <w:tcW w:w="1101" w:type="dxa"/>
            <w:gridSpan w:val="2"/>
            <w:shd w:val="clear" w:color="auto" w:fill="auto"/>
          </w:tcPr>
          <w:p w14:paraId="1DAA6464" w14:textId="77777777" w:rsidR="00337E64" w:rsidRPr="00C67A39" w:rsidRDefault="00337E64" w:rsidP="00337E64">
            <w:pPr>
              <w:jc w:val="right"/>
              <w:rPr>
                <w:sz w:val="12"/>
                <w:szCs w:val="12"/>
              </w:rPr>
            </w:pPr>
            <w:r w:rsidRPr="00C67A39">
              <w:rPr>
                <w:sz w:val="12"/>
                <w:szCs w:val="12"/>
              </w:rPr>
              <w:t>483</w:t>
            </w:r>
          </w:p>
        </w:tc>
        <w:tc>
          <w:tcPr>
            <w:tcW w:w="2065" w:type="dxa"/>
            <w:shd w:val="clear" w:color="auto" w:fill="auto"/>
          </w:tcPr>
          <w:p w14:paraId="2CDA19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0CA243"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DB9C020" w14:textId="77777777" w:rsidR="00337E64" w:rsidRPr="00C67A39" w:rsidRDefault="00337E64" w:rsidP="00337E64">
            <w:pPr>
              <w:rPr>
                <w:sz w:val="12"/>
                <w:szCs w:val="12"/>
              </w:rPr>
            </w:pPr>
            <w:r w:rsidRPr="00C67A39">
              <w:rPr>
                <w:sz w:val="12"/>
                <w:szCs w:val="12"/>
              </w:rPr>
              <w:t>138</w:t>
            </w:r>
          </w:p>
        </w:tc>
        <w:tc>
          <w:tcPr>
            <w:tcW w:w="2304" w:type="dxa"/>
            <w:shd w:val="clear" w:color="auto" w:fill="auto"/>
          </w:tcPr>
          <w:p w14:paraId="0A0C7906" w14:textId="77777777" w:rsidR="00337E64" w:rsidRPr="00C67A39" w:rsidRDefault="00337E64" w:rsidP="00337E64">
            <w:pPr>
              <w:rPr>
                <w:sz w:val="12"/>
                <w:szCs w:val="12"/>
              </w:rPr>
            </w:pPr>
            <w:r w:rsidRPr="00C67A39">
              <w:rPr>
                <w:sz w:val="12"/>
                <w:szCs w:val="12"/>
              </w:rPr>
              <w:t>жилое</w:t>
            </w:r>
          </w:p>
        </w:tc>
      </w:tr>
      <w:tr w:rsidR="00337E64" w:rsidRPr="00C67A39" w14:paraId="51BF8619" w14:textId="77777777" w:rsidTr="00337E64">
        <w:tc>
          <w:tcPr>
            <w:tcW w:w="1101" w:type="dxa"/>
            <w:gridSpan w:val="2"/>
            <w:shd w:val="clear" w:color="auto" w:fill="auto"/>
          </w:tcPr>
          <w:p w14:paraId="550C07C5" w14:textId="77777777" w:rsidR="00337E64" w:rsidRPr="00C67A39" w:rsidRDefault="00337E64" w:rsidP="00337E64">
            <w:pPr>
              <w:jc w:val="right"/>
              <w:rPr>
                <w:sz w:val="12"/>
                <w:szCs w:val="12"/>
              </w:rPr>
            </w:pPr>
            <w:r w:rsidRPr="00C67A39">
              <w:rPr>
                <w:sz w:val="12"/>
                <w:szCs w:val="12"/>
              </w:rPr>
              <w:t>484</w:t>
            </w:r>
          </w:p>
        </w:tc>
        <w:tc>
          <w:tcPr>
            <w:tcW w:w="2065" w:type="dxa"/>
            <w:shd w:val="clear" w:color="auto" w:fill="auto"/>
          </w:tcPr>
          <w:p w14:paraId="4992F3D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A1992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437D7EC1" w14:textId="77777777" w:rsidR="00337E64" w:rsidRPr="00C67A39" w:rsidRDefault="00337E64" w:rsidP="00337E64">
            <w:pPr>
              <w:rPr>
                <w:sz w:val="12"/>
                <w:szCs w:val="12"/>
              </w:rPr>
            </w:pPr>
            <w:r w:rsidRPr="00C67A39">
              <w:rPr>
                <w:sz w:val="12"/>
                <w:szCs w:val="12"/>
              </w:rPr>
              <w:t>139</w:t>
            </w:r>
          </w:p>
        </w:tc>
        <w:tc>
          <w:tcPr>
            <w:tcW w:w="2304" w:type="dxa"/>
            <w:shd w:val="clear" w:color="auto" w:fill="auto"/>
          </w:tcPr>
          <w:p w14:paraId="4074892E" w14:textId="77777777" w:rsidR="00337E64" w:rsidRPr="00C67A39" w:rsidRDefault="00337E64" w:rsidP="00337E64">
            <w:pPr>
              <w:rPr>
                <w:sz w:val="12"/>
                <w:szCs w:val="12"/>
              </w:rPr>
            </w:pPr>
            <w:r w:rsidRPr="00C67A39">
              <w:rPr>
                <w:sz w:val="12"/>
                <w:szCs w:val="12"/>
              </w:rPr>
              <w:t>жилое</w:t>
            </w:r>
          </w:p>
        </w:tc>
      </w:tr>
      <w:tr w:rsidR="00337E64" w:rsidRPr="00C67A39" w14:paraId="2BF8CA0D" w14:textId="77777777" w:rsidTr="00337E64">
        <w:tc>
          <w:tcPr>
            <w:tcW w:w="1101" w:type="dxa"/>
            <w:gridSpan w:val="2"/>
            <w:shd w:val="clear" w:color="auto" w:fill="auto"/>
          </w:tcPr>
          <w:p w14:paraId="3B88457F" w14:textId="77777777" w:rsidR="00337E64" w:rsidRPr="00C67A39" w:rsidRDefault="00337E64" w:rsidP="00337E64">
            <w:pPr>
              <w:jc w:val="right"/>
              <w:rPr>
                <w:sz w:val="12"/>
                <w:szCs w:val="12"/>
              </w:rPr>
            </w:pPr>
            <w:r w:rsidRPr="00C67A39">
              <w:rPr>
                <w:sz w:val="12"/>
                <w:szCs w:val="12"/>
              </w:rPr>
              <w:t>485</w:t>
            </w:r>
          </w:p>
        </w:tc>
        <w:tc>
          <w:tcPr>
            <w:tcW w:w="2065" w:type="dxa"/>
            <w:shd w:val="clear" w:color="auto" w:fill="auto"/>
          </w:tcPr>
          <w:p w14:paraId="75DEFFD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0A9C40"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D190A82" w14:textId="77777777" w:rsidR="00337E64" w:rsidRPr="00C67A39" w:rsidRDefault="00337E64" w:rsidP="00337E64">
            <w:pPr>
              <w:rPr>
                <w:sz w:val="12"/>
                <w:szCs w:val="12"/>
              </w:rPr>
            </w:pPr>
            <w:r w:rsidRPr="00C67A39">
              <w:rPr>
                <w:sz w:val="12"/>
                <w:szCs w:val="12"/>
              </w:rPr>
              <w:t>140</w:t>
            </w:r>
          </w:p>
        </w:tc>
        <w:tc>
          <w:tcPr>
            <w:tcW w:w="2304" w:type="dxa"/>
            <w:shd w:val="clear" w:color="auto" w:fill="auto"/>
          </w:tcPr>
          <w:p w14:paraId="04B4ED1B" w14:textId="77777777" w:rsidR="00337E64" w:rsidRPr="00C67A39" w:rsidRDefault="00337E64" w:rsidP="00337E64">
            <w:pPr>
              <w:rPr>
                <w:sz w:val="12"/>
                <w:szCs w:val="12"/>
              </w:rPr>
            </w:pPr>
            <w:r w:rsidRPr="00C67A39">
              <w:rPr>
                <w:sz w:val="12"/>
                <w:szCs w:val="12"/>
              </w:rPr>
              <w:t>жилое</w:t>
            </w:r>
          </w:p>
        </w:tc>
      </w:tr>
      <w:tr w:rsidR="00337E64" w:rsidRPr="00C67A39" w14:paraId="0808F547" w14:textId="77777777" w:rsidTr="00337E64">
        <w:tc>
          <w:tcPr>
            <w:tcW w:w="1101" w:type="dxa"/>
            <w:gridSpan w:val="2"/>
            <w:shd w:val="clear" w:color="auto" w:fill="auto"/>
          </w:tcPr>
          <w:p w14:paraId="026C12C4" w14:textId="77777777" w:rsidR="00337E64" w:rsidRPr="00C67A39" w:rsidRDefault="00337E64" w:rsidP="00337E64">
            <w:pPr>
              <w:jc w:val="right"/>
              <w:rPr>
                <w:sz w:val="12"/>
                <w:szCs w:val="12"/>
              </w:rPr>
            </w:pPr>
            <w:r w:rsidRPr="00C67A39">
              <w:rPr>
                <w:sz w:val="12"/>
                <w:szCs w:val="12"/>
              </w:rPr>
              <w:t>486</w:t>
            </w:r>
          </w:p>
        </w:tc>
        <w:tc>
          <w:tcPr>
            <w:tcW w:w="2065" w:type="dxa"/>
            <w:shd w:val="clear" w:color="auto" w:fill="auto"/>
          </w:tcPr>
          <w:p w14:paraId="0718AB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89F680"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3FC2802E" w14:textId="77777777" w:rsidR="00337E64" w:rsidRPr="00C67A39" w:rsidRDefault="00337E64" w:rsidP="00337E64">
            <w:pPr>
              <w:rPr>
                <w:sz w:val="12"/>
                <w:szCs w:val="12"/>
              </w:rPr>
            </w:pPr>
            <w:r w:rsidRPr="00C67A39">
              <w:rPr>
                <w:sz w:val="12"/>
                <w:szCs w:val="12"/>
              </w:rPr>
              <w:t>142</w:t>
            </w:r>
          </w:p>
        </w:tc>
        <w:tc>
          <w:tcPr>
            <w:tcW w:w="2304" w:type="dxa"/>
            <w:shd w:val="clear" w:color="auto" w:fill="auto"/>
          </w:tcPr>
          <w:p w14:paraId="23BC40A6" w14:textId="77777777" w:rsidR="00337E64" w:rsidRPr="00C67A39" w:rsidRDefault="00337E64" w:rsidP="00337E64">
            <w:pPr>
              <w:rPr>
                <w:sz w:val="12"/>
                <w:szCs w:val="12"/>
              </w:rPr>
            </w:pPr>
            <w:r w:rsidRPr="00C67A39">
              <w:rPr>
                <w:sz w:val="12"/>
                <w:szCs w:val="12"/>
              </w:rPr>
              <w:t>жилое</w:t>
            </w:r>
          </w:p>
        </w:tc>
      </w:tr>
      <w:tr w:rsidR="00337E64" w:rsidRPr="00C67A39" w14:paraId="70E5BBE4" w14:textId="77777777" w:rsidTr="00337E64">
        <w:tc>
          <w:tcPr>
            <w:tcW w:w="1101" w:type="dxa"/>
            <w:gridSpan w:val="2"/>
            <w:shd w:val="clear" w:color="auto" w:fill="auto"/>
          </w:tcPr>
          <w:p w14:paraId="5AB65785" w14:textId="77777777" w:rsidR="00337E64" w:rsidRPr="00C67A39" w:rsidRDefault="00337E64" w:rsidP="00337E64">
            <w:pPr>
              <w:jc w:val="right"/>
              <w:rPr>
                <w:sz w:val="12"/>
                <w:szCs w:val="12"/>
              </w:rPr>
            </w:pPr>
            <w:r w:rsidRPr="00C67A39">
              <w:rPr>
                <w:sz w:val="12"/>
                <w:szCs w:val="12"/>
              </w:rPr>
              <w:t>487</w:t>
            </w:r>
          </w:p>
        </w:tc>
        <w:tc>
          <w:tcPr>
            <w:tcW w:w="2065" w:type="dxa"/>
            <w:shd w:val="clear" w:color="auto" w:fill="auto"/>
          </w:tcPr>
          <w:p w14:paraId="2048620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E5A925"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C96BAEB" w14:textId="77777777" w:rsidR="00337E64" w:rsidRPr="00C67A39" w:rsidRDefault="00337E64" w:rsidP="00337E64">
            <w:pPr>
              <w:rPr>
                <w:sz w:val="12"/>
                <w:szCs w:val="12"/>
              </w:rPr>
            </w:pPr>
            <w:r w:rsidRPr="00C67A39">
              <w:rPr>
                <w:sz w:val="12"/>
                <w:szCs w:val="12"/>
              </w:rPr>
              <w:t>144</w:t>
            </w:r>
          </w:p>
        </w:tc>
        <w:tc>
          <w:tcPr>
            <w:tcW w:w="2304" w:type="dxa"/>
            <w:shd w:val="clear" w:color="auto" w:fill="auto"/>
          </w:tcPr>
          <w:p w14:paraId="6D8DB856" w14:textId="77777777" w:rsidR="00337E64" w:rsidRPr="00C67A39" w:rsidRDefault="00337E64" w:rsidP="00337E64">
            <w:pPr>
              <w:rPr>
                <w:sz w:val="12"/>
                <w:szCs w:val="12"/>
              </w:rPr>
            </w:pPr>
            <w:r w:rsidRPr="00C67A39">
              <w:rPr>
                <w:sz w:val="12"/>
                <w:szCs w:val="12"/>
              </w:rPr>
              <w:t>жилое</w:t>
            </w:r>
          </w:p>
        </w:tc>
      </w:tr>
      <w:tr w:rsidR="00337E64" w:rsidRPr="00C67A39" w14:paraId="464C9195" w14:textId="77777777" w:rsidTr="00337E64">
        <w:tc>
          <w:tcPr>
            <w:tcW w:w="1101" w:type="dxa"/>
            <w:gridSpan w:val="2"/>
            <w:shd w:val="clear" w:color="auto" w:fill="auto"/>
          </w:tcPr>
          <w:p w14:paraId="38661563" w14:textId="77777777" w:rsidR="00337E64" w:rsidRPr="00C67A39" w:rsidRDefault="00337E64" w:rsidP="00337E64">
            <w:pPr>
              <w:jc w:val="right"/>
              <w:rPr>
                <w:sz w:val="12"/>
                <w:szCs w:val="12"/>
              </w:rPr>
            </w:pPr>
            <w:r w:rsidRPr="00C67A39">
              <w:rPr>
                <w:sz w:val="12"/>
                <w:szCs w:val="12"/>
              </w:rPr>
              <w:t>488</w:t>
            </w:r>
          </w:p>
        </w:tc>
        <w:tc>
          <w:tcPr>
            <w:tcW w:w="2065" w:type="dxa"/>
            <w:shd w:val="clear" w:color="auto" w:fill="auto"/>
          </w:tcPr>
          <w:p w14:paraId="3F4F3E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241FCE"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AE4FB14" w14:textId="77777777" w:rsidR="00337E64" w:rsidRPr="00C67A39" w:rsidRDefault="00337E64" w:rsidP="00337E64">
            <w:pPr>
              <w:rPr>
                <w:sz w:val="12"/>
                <w:szCs w:val="12"/>
              </w:rPr>
            </w:pPr>
            <w:r w:rsidRPr="00C67A39">
              <w:rPr>
                <w:sz w:val="12"/>
                <w:szCs w:val="12"/>
              </w:rPr>
              <w:t>146</w:t>
            </w:r>
          </w:p>
        </w:tc>
        <w:tc>
          <w:tcPr>
            <w:tcW w:w="2304" w:type="dxa"/>
            <w:shd w:val="clear" w:color="auto" w:fill="auto"/>
          </w:tcPr>
          <w:p w14:paraId="2D80EE8E" w14:textId="77777777" w:rsidR="00337E64" w:rsidRPr="00C67A39" w:rsidRDefault="00337E64" w:rsidP="00337E64">
            <w:pPr>
              <w:rPr>
                <w:sz w:val="12"/>
                <w:szCs w:val="12"/>
              </w:rPr>
            </w:pPr>
            <w:r w:rsidRPr="00C67A39">
              <w:rPr>
                <w:sz w:val="12"/>
                <w:szCs w:val="12"/>
              </w:rPr>
              <w:t>жилое</w:t>
            </w:r>
          </w:p>
        </w:tc>
      </w:tr>
      <w:tr w:rsidR="00337E64" w:rsidRPr="00C67A39" w14:paraId="0A15D248" w14:textId="77777777" w:rsidTr="00337E64">
        <w:tc>
          <w:tcPr>
            <w:tcW w:w="1101" w:type="dxa"/>
            <w:gridSpan w:val="2"/>
            <w:shd w:val="clear" w:color="auto" w:fill="auto"/>
          </w:tcPr>
          <w:p w14:paraId="0279CC5C" w14:textId="77777777" w:rsidR="00337E64" w:rsidRPr="00C67A39" w:rsidRDefault="00337E64" w:rsidP="00337E64">
            <w:pPr>
              <w:jc w:val="right"/>
              <w:rPr>
                <w:sz w:val="12"/>
                <w:szCs w:val="12"/>
              </w:rPr>
            </w:pPr>
            <w:r w:rsidRPr="00C67A39">
              <w:rPr>
                <w:sz w:val="12"/>
                <w:szCs w:val="12"/>
              </w:rPr>
              <w:t>489</w:t>
            </w:r>
          </w:p>
        </w:tc>
        <w:tc>
          <w:tcPr>
            <w:tcW w:w="2065" w:type="dxa"/>
            <w:shd w:val="clear" w:color="auto" w:fill="auto"/>
          </w:tcPr>
          <w:p w14:paraId="15A1A6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8FE8EA"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2CE741E9" w14:textId="77777777" w:rsidR="00337E64" w:rsidRPr="00C67A39" w:rsidRDefault="00337E64" w:rsidP="00337E64">
            <w:pPr>
              <w:rPr>
                <w:sz w:val="12"/>
                <w:szCs w:val="12"/>
              </w:rPr>
            </w:pPr>
            <w:r w:rsidRPr="00C67A39">
              <w:rPr>
                <w:sz w:val="12"/>
                <w:szCs w:val="12"/>
              </w:rPr>
              <w:t>148</w:t>
            </w:r>
          </w:p>
        </w:tc>
        <w:tc>
          <w:tcPr>
            <w:tcW w:w="2304" w:type="dxa"/>
            <w:shd w:val="clear" w:color="auto" w:fill="auto"/>
          </w:tcPr>
          <w:p w14:paraId="3ED84683" w14:textId="77777777" w:rsidR="00337E64" w:rsidRPr="00C67A39" w:rsidRDefault="00337E64" w:rsidP="00337E64">
            <w:pPr>
              <w:rPr>
                <w:sz w:val="12"/>
                <w:szCs w:val="12"/>
              </w:rPr>
            </w:pPr>
            <w:r w:rsidRPr="00C67A39">
              <w:rPr>
                <w:sz w:val="12"/>
                <w:szCs w:val="12"/>
              </w:rPr>
              <w:t>жилое</w:t>
            </w:r>
          </w:p>
        </w:tc>
      </w:tr>
      <w:tr w:rsidR="00337E64" w:rsidRPr="00C67A39" w14:paraId="122B40B2" w14:textId="77777777" w:rsidTr="00337E64">
        <w:tc>
          <w:tcPr>
            <w:tcW w:w="1101" w:type="dxa"/>
            <w:gridSpan w:val="2"/>
            <w:shd w:val="clear" w:color="auto" w:fill="auto"/>
          </w:tcPr>
          <w:p w14:paraId="0230BA99" w14:textId="77777777" w:rsidR="00337E64" w:rsidRPr="00C67A39" w:rsidRDefault="00337E64" w:rsidP="00337E64">
            <w:pPr>
              <w:jc w:val="right"/>
              <w:rPr>
                <w:sz w:val="12"/>
                <w:szCs w:val="12"/>
              </w:rPr>
            </w:pPr>
            <w:r w:rsidRPr="00C67A39">
              <w:rPr>
                <w:sz w:val="12"/>
                <w:szCs w:val="12"/>
              </w:rPr>
              <w:t>490</w:t>
            </w:r>
          </w:p>
        </w:tc>
        <w:tc>
          <w:tcPr>
            <w:tcW w:w="2065" w:type="dxa"/>
            <w:shd w:val="clear" w:color="auto" w:fill="auto"/>
          </w:tcPr>
          <w:p w14:paraId="22733A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85EC19"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61BF457C" w14:textId="77777777" w:rsidR="00337E64" w:rsidRPr="00C67A39" w:rsidRDefault="00337E64" w:rsidP="00337E64">
            <w:pPr>
              <w:rPr>
                <w:sz w:val="12"/>
                <w:szCs w:val="12"/>
              </w:rPr>
            </w:pPr>
            <w:r w:rsidRPr="00C67A39">
              <w:rPr>
                <w:sz w:val="12"/>
                <w:szCs w:val="12"/>
              </w:rPr>
              <w:t>150</w:t>
            </w:r>
          </w:p>
        </w:tc>
        <w:tc>
          <w:tcPr>
            <w:tcW w:w="2304" w:type="dxa"/>
            <w:shd w:val="clear" w:color="auto" w:fill="auto"/>
          </w:tcPr>
          <w:p w14:paraId="01D98E0D" w14:textId="77777777" w:rsidR="00337E64" w:rsidRPr="00C67A39" w:rsidRDefault="00337E64" w:rsidP="00337E64">
            <w:pPr>
              <w:rPr>
                <w:sz w:val="12"/>
                <w:szCs w:val="12"/>
              </w:rPr>
            </w:pPr>
            <w:r w:rsidRPr="00C67A39">
              <w:rPr>
                <w:sz w:val="12"/>
                <w:szCs w:val="12"/>
              </w:rPr>
              <w:t>жилое</w:t>
            </w:r>
          </w:p>
        </w:tc>
      </w:tr>
      <w:tr w:rsidR="00337E64" w:rsidRPr="00C67A39" w14:paraId="4933A8C6" w14:textId="77777777" w:rsidTr="00337E64">
        <w:tc>
          <w:tcPr>
            <w:tcW w:w="1101" w:type="dxa"/>
            <w:gridSpan w:val="2"/>
            <w:shd w:val="clear" w:color="auto" w:fill="auto"/>
          </w:tcPr>
          <w:p w14:paraId="205DBA72" w14:textId="77777777" w:rsidR="00337E64" w:rsidRPr="00C67A39" w:rsidRDefault="00337E64" w:rsidP="00337E64">
            <w:pPr>
              <w:jc w:val="right"/>
              <w:rPr>
                <w:sz w:val="12"/>
                <w:szCs w:val="12"/>
              </w:rPr>
            </w:pPr>
            <w:r w:rsidRPr="00C67A39">
              <w:rPr>
                <w:sz w:val="12"/>
                <w:szCs w:val="12"/>
              </w:rPr>
              <w:t>491</w:t>
            </w:r>
          </w:p>
        </w:tc>
        <w:tc>
          <w:tcPr>
            <w:tcW w:w="2065" w:type="dxa"/>
            <w:shd w:val="clear" w:color="auto" w:fill="auto"/>
          </w:tcPr>
          <w:p w14:paraId="46C660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6B850F" w14:textId="77777777" w:rsidR="00337E64" w:rsidRPr="00C67A39" w:rsidRDefault="00337E64" w:rsidP="00337E64">
            <w:pPr>
              <w:rPr>
                <w:sz w:val="12"/>
                <w:szCs w:val="12"/>
              </w:rPr>
            </w:pPr>
            <w:r w:rsidRPr="00C67A39">
              <w:rPr>
                <w:sz w:val="12"/>
                <w:szCs w:val="12"/>
              </w:rPr>
              <w:t>Березовка</w:t>
            </w:r>
          </w:p>
        </w:tc>
        <w:tc>
          <w:tcPr>
            <w:tcW w:w="1647" w:type="dxa"/>
            <w:shd w:val="clear" w:color="auto" w:fill="auto"/>
          </w:tcPr>
          <w:p w14:paraId="0EDC6FE9" w14:textId="77777777" w:rsidR="00337E64" w:rsidRPr="00C67A39" w:rsidRDefault="00337E64" w:rsidP="00337E64">
            <w:pPr>
              <w:rPr>
                <w:sz w:val="12"/>
                <w:szCs w:val="12"/>
              </w:rPr>
            </w:pPr>
            <w:r w:rsidRPr="00C67A39">
              <w:rPr>
                <w:sz w:val="12"/>
                <w:szCs w:val="12"/>
              </w:rPr>
              <w:t>152</w:t>
            </w:r>
          </w:p>
        </w:tc>
        <w:tc>
          <w:tcPr>
            <w:tcW w:w="2304" w:type="dxa"/>
            <w:shd w:val="clear" w:color="auto" w:fill="auto"/>
          </w:tcPr>
          <w:p w14:paraId="39BE00DB" w14:textId="77777777" w:rsidR="00337E64" w:rsidRPr="00C67A39" w:rsidRDefault="00337E64" w:rsidP="00337E64">
            <w:pPr>
              <w:rPr>
                <w:sz w:val="12"/>
                <w:szCs w:val="12"/>
              </w:rPr>
            </w:pPr>
            <w:r w:rsidRPr="00C67A39">
              <w:rPr>
                <w:sz w:val="12"/>
                <w:szCs w:val="12"/>
              </w:rPr>
              <w:t>жилое</w:t>
            </w:r>
          </w:p>
        </w:tc>
      </w:tr>
      <w:tr w:rsidR="00337E64" w:rsidRPr="00C67A39" w14:paraId="4D495FE0" w14:textId="77777777" w:rsidTr="00337E64">
        <w:tc>
          <w:tcPr>
            <w:tcW w:w="1101" w:type="dxa"/>
            <w:gridSpan w:val="2"/>
            <w:shd w:val="clear" w:color="auto" w:fill="auto"/>
          </w:tcPr>
          <w:p w14:paraId="5DDE9E40" w14:textId="77777777" w:rsidR="00337E64" w:rsidRPr="00C67A39" w:rsidRDefault="00337E64" w:rsidP="00337E64">
            <w:pPr>
              <w:jc w:val="right"/>
              <w:rPr>
                <w:sz w:val="12"/>
                <w:szCs w:val="12"/>
              </w:rPr>
            </w:pPr>
            <w:r w:rsidRPr="00C67A39">
              <w:rPr>
                <w:sz w:val="12"/>
                <w:szCs w:val="12"/>
              </w:rPr>
              <w:t>492</w:t>
            </w:r>
          </w:p>
        </w:tc>
        <w:tc>
          <w:tcPr>
            <w:tcW w:w="2065" w:type="dxa"/>
            <w:shd w:val="clear" w:color="auto" w:fill="auto"/>
          </w:tcPr>
          <w:p w14:paraId="4069F3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BA4D7F"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53BD50E"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36964B6" w14:textId="77777777" w:rsidR="00337E64" w:rsidRPr="00C67A39" w:rsidRDefault="00337E64" w:rsidP="00337E64">
            <w:pPr>
              <w:rPr>
                <w:sz w:val="12"/>
                <w:szCs w:val="12"/>
              </w:rPr>
            </w:pPr>
            <w:r w:rsidRPr="00C67A39">
              <w:rPr>
                <w:sz w:val="12"/>
                <w:szCs w:val="12"/>
              </w:rPr>
              <w:t>жилое</w:t>
            </w:r>
          </w:p>
        </w:tc>
      </w:tr>
      <w:tr w:rsidR="00337E64" w:rsidRPr="00C67A39" w14:paraId="06C641C8" w14:textId="77777777" w:rsidTr="00337E64">
        <w:tc>
          <w:tcPr>
            <w:tcW w:w="1101" w:type="dxa"/>
            <w:gridSpan w:val="2"/>
            <w:shd w:val="clear" w:color="auto" w:fill="auto"/>
          </w:tcPr>
          <w:p w14:paraId="12EFF257" w14:textId="77777777" w:rsidR="00337E64" w:rsidRPr="00C67A39" w:rsidRDefault="00337E64" w:rsidP="00337E64">
            <w:pPr>
              <w:jc w:val="right"/>
              <w:rPr>
                <w:sz w:val="12"/>
                <w:szCs w:val="12"/>
              </w:rPr>
            </w:pPr>
            <w:r w:rsidRPr="00C67A39">
              <w:rPr>
                <w:sz w:val="12"/>
                <w:szCs w:val="12"/>
              </w:rPr>
              <w:t>493</w:t>
            </w:r>
          </w:p>
        </w:tc>
        <w:tc>
          <w:tcPr>
            <w:tcW w:w="2065" w:type="dxa"/>
            <w:shd w:val="clear" w:color="auto" w:fill="auto"/>
          </w:tcPr>
          <w:p w14:paraId="1A309E8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3EF10B"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7B215D4" w14:textId="77777777" w:rsidR="00337E64" w:rsidRPr="00C67A39" w:rsidRDefault="00337E64" w:rsidP="00337E64">
            <w:pPr>
              <w:rPr>
                <w:sz w:val="12"/>
                <w:szCs w:val="12"/>
              </w:rPr>
            </w:pPr>
            <w:r w:rsidRPr="00C67A39">
              <w:rPr>
                <w:sz w:val="12"/>
                <w:szCs w:val="12"/>
              </w:rPr>
              <w:t>1А</w:t>
            </w:r>
          </w:p>
        </w:tc>
        <w:tc>
          <w:tcPr>
            <w:tcW w:w="2304" w:type="dxa"/>
            <w:shd w:val="clear" w:color="auto" w:fill="auto"/>
          </w:tcPr>
          <w:p w14:paraId="15FC2FE6" w14:textId="77777777" w:rsidR="00337E64" w:rsidRPr="00C67A39" w:rsidRDefault="00337E64" w:rsidP="00337E64">
            <w:pPr>
              <w:rPr>
                <w:sz w:val="12"/>
                <w:szCs w:val="12"/>
              </w:rPr>
            </w:pPr>
            <w:r w:rsidRPr="00C67A39">
              <w:rPr>
                <w:sz w:val="12"/>
                <w:szCs w:val="12"/>
              </w:rPr>
              <w:t>нежилое</w:t>
            </w:r>
          </w:p>
        </w:tc>
      </w:tr>
      <w:tr w:rsidR="00337E64" w:rsidRPr="00C67A39" w14:paraId="7D60B8B6" w14:textId="77777777" w:rsidTr="00337E64">
        <w:tc>
          <w:tcPr>
            <w:tcW w:w="1101" w:type="dxa"/>
            <w:gridSpan w:val="2"/>
            <w:shd w:val="clear" w:color="auto" w:fill="auto"/>
          </w:tcPr>
          <w:p w14:paraId="7ED6441C" w14:textId="77777777" w:rsidR="00337E64" w:rsidRPr="00C67A39" w:rsidRDefault="00337E64" w:rsidP="00337E64">
            <w:pPr>
              <w:jc w:val="right"/>
              <w:rPr>
                <w:sz w:val="12"/>
                <w:szCs w:val="12"/>
              </w:rPr>
            </w:pPr>
            <w:r w:rsidRPr="00C67A39">
              <w:rPr>
                <w:sz w:val="12"/>
                <w:szCs w:val="12"/>
              </w:rPr>
              <w:t>494</w:t>
            </w:r>
          </w:p>
        </w:tc>
        <w:tc>
          <w:tcPr>
            <w:tcW w:w="2065" w:type="dxa"/>
            <w:shd w:val="clear" w:color="auto" w:fill="auto"/>
          </w:tcPr>
          <w:p w14:paraId="7CFFD7A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025BF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B8F1BA0" w14:textId="77777777" w:rsidR="00337E64" w:rsidRPr="00C67A39" w:rsidRDefault="00337E64" w:rsidP="00337E64">
            <w:pPr>
              <w:rPr>
                <w:sz w:val="12"/>
                <w:szCs w:val="12"/>
              </w:rPr>
            </w:pPr>
            <w:r w:rsidRPr="00C67A39">
              <w:rPr>
                <w:sz w:val="12"/>
                <w:szCs w:val="12"/>
              </w:rPr>
              <w:t>1Б</w:t>
            </w:r>
          </w:p>
        </w:tc>
        <w:tc>
          <w:tcPr>
            <w:tcW w:w="2304" w:type="dxa"/>
            <w:shd w:val="clear" w:color="auto" w:fill="auto"/>
          </w:tcPr>
          <w:p w14:paraId="7C239D91" w14:textId="77777777" w:rsidR="00337E64" w:rsidRPr="00C67A39" w:rsidRDefault="00337E64" w:rsidP="00337E64">
            <w:pPr>
              <w:rPr>
                <w:sz w:val="12"/>
                <w:szCs w:val="12"/>
              </w:rPr>
            </w:pPr>
            <w:r w:rsidRPr="00C67A39">
              <w:rPr>
                <w:sz w:val="12"/>
                <w:szCs w:val="12"/>
              </w:rPr>
              <w:t>нежилое</w:t>
            </w:r>
          </w:p>
        </w:tc>
      </w:tr>
      <w:tr w:rsidR="00337E64" w:rsidRPr="00C67A39" w14:paraId="4C1C7BD2" w14:textId="77777777" w:rsidTr="00337E64">
        <w:tc>
          <w:tcPr>
            <w:tcW w:w="1101" w:type="dxa"/>
            <w:gridSpan w:val="2"/>
            <w:shd w:val="clear" w:color="auto" w:fill="auto"/>
          </w:tcPr>
          <w:p w14:paraId="029B13D5" w14:textId="77777777" w:rsidR="00337E64" w:rsidRPr="00C67A39" w:rsidRDefault="00337E64" w:rsidP="00337E64">
            <w:pPr>
              <w:jc w:val="right"/>
              <w:rPr>
                <w:sz w:val="12"/>
                <w:szCs w:val="12"/>
              </w:rPr>
            </w:pPr>
            <w:r w:rsidRPr="00C67A39">
              <w:rPr>
                <w:sz w:val="12"/>
                <w:szCs w:val="12"/>
              </w:rPr>
              <w:t>495</w:t>
            </w:r>
          </w:p>
        </w:tc>
        <w:tc>
          <w:tcPr>
            <w:tcW w:w="2065" w:type="dxa"/>
            <w:shd w:val="clear" w:color="auto" w:fill="auto"/>
          </w:tcPr>
          <w:p w14:paraId="125493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B0DC7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90587B6" w14:textId="77777777" w:rsidR="00337E64" w:rsidRPr="00C67A39" w:rsidRDefault="00337E64" w:rsidP="00337E64">
            <w:pPr>
              <w:rPr>
                <w:sz w:val="12"/>
                <w:szCs w:val="12"/>
              </w:rPr>
            </w:pPr>
            <w:r w:rsidRPr="00C67A39">
              <w:rPr>
                <w:sz w:val="12"/>
                <w:szCs w:val="12"/>
              </w:rPr>
              <w:t>1В</w:t>
            </w:r>
          </w:p>
        </w:tc>
        <w:tc>
          <w:tcPr>
            <w:tcW w:w="2304" w:type="dxa"/>
            <w:shd w:val="clear" w:color="auto" w:fill="auto"/>
          </w:tcPr>
          <w:p w14:paraId="34340E7C" w14:textId="77777777" w:rsidR="00337E64" w:rsidRPr="00C67A39" w:rsidRDefault="00337E64" w:rsidP="00337E64">
            <w:pPr>
              <w:rPr>
                <w:sz w:val="12"/>
                <w:szCs w:val="12"/>
              </w:rPr>
            </w:pPr>
            <w:r w:rsidRPr="00C67A39">
              <w:rPr>
                <w:sz w:val="12"/>
                <w:szCs w:val="12"/>
              </w:rPr>
              <w:t>нежилое</w:t>
            </w:r>
          </w:p>
        </w:tc>
      </w:tr>
      <w:tr w:rsidR="00337E64" w:rsidRPr="00C67A39" w14:paraId="07B49FCE" w14:textId="77777777" w:rsidTr="00337E64">
        <w:tc>
          <w:tcPr>
            <w:tcW w:w="1101" w:type="dxa"/>
            <w:gridSpan w:val="2"/>
            <w:shd w:val="clear" w:color="auto" w:fill="auto"/>
          </w:tcPr>
          <w:p w14:paraId="7BC6F9C8" w14:textId="77777777" w:rsidR="00337E64" w:rsidRPr="00C67A39" w:rsidRDefault="00337E64" w:rsidP="00337E64">
            <w:pPr>
              <w:jc w:val="right"/>
              <w:rPr>
                <w:sz w:val="12"/>
                <w:szCs w:val="12"/>
              </w:rPr>
            </w:pPr>
            <w:r w:rsidRPr="00C67A39">
              <w:rPr>
                <w:sz w:val="12"/>
                <w:szCs w:val="12"/>
              </w:rPr>
              <w:t>496</w:t>
            </w:r>
          </w:p>
        </w:tc>
        <w:tc>
          <w:tcPr>
            <w:tcW w:w="2065" w:type="dxa"/>
            <w:shd w:val="clear" w:color="auto" w:fill="auto"/>
          </w:tcPr>
          <w:p w14:paraId="1B696D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94438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0EE555F"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024E0F7B" w14:textId="77777777" w:rsidR="00337E64" w:rsidRPr="00C67A39" w:rsidRDefault="00337E64" w:rsidP="00337E64">
            <w:pPr>
              <w:rPr>
                <w:sz w:val="12"/>
                <w:szCs w:val="12"/>
              </w:rPr>
            </w:pPr>
            <w:r w:rsidRPr="00C67A39">
              <w:rPr>
                <w:sz w:val="12"/>
                <w:szCs w:val="12"/>
              </w:rPr>
              <w:t>жилое</w:t>
            </w:r>
          </w:p>
        </w:tc>
      </w:tr>
      <w:tr w:rsidR="00337E64" w:rsidRPr="00C67A39" w14:paraId="248E765D" w14:textId="77777777" w:rsidTr="00337E64">
        <w:tc>
          <w:tcPr>
            <w:tcW w:w="1101" w:type="dxa"/>
            <w:gridSpan w:val="2"/>
            <w:shd w:val="clear" w:color="auto" w:fill="auto"/>
          </w:tcPr>
          <w:p w14:paraId="37634535" w14:textId="77777777" w:rsidR="00337E64" w:rsidRPr="00C67A39" w:rsidRDefault="00337E64" w:rsidP="00337E64">
            <w:pPr>
              <w:jc w:val="right"/>
              <w:rPr>
                <w:sz w:val="12"/>
                <w:szCs w:val="12"/>
              </w:rPr>
            </w:pPr>
            <w:r w:rsidRPr="00C67A39">
              <w:rPr>
                <w:sz w:val="12"/>
                <w:szCs w:val="12"/>
              </w:rPr>
              <w:lastRenderedPageBreak/>
              <w:t>497</w:t>
            </w:r>
          </w:p>
        </w:tc>
        <w:tc>
          <w:tcPr>
            <w:tcW w:w="2065" w:type="dxa"/>
            <w:shd w:val="clear" w:color="auto" w:fill="auto"/>
          </w:tcPr>
          <w:p w14:paraId="7662C2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CDC67B"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24425E5"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0B6E6111" w14:textId="77777777" w:rsidR="00337E64" w:rsidRPr="00C67A39" w:rsidRDefault="00337E64" w:rsidP="00337E64">
            <w:pPr>
              <w:rPr>
                <w:sz w:val="12"/>
                <w:szCs w:val="12"/>
              </w:rPr>
            </w:pPr>
            <w:r w:rsidRPr="00C67A39">
              <w:rPr>
                <w:sz w:val="12"/>
                <w:szCs w:val="12"/>
              </w:rPr>
              <w:t>жилое</w:t>
            </w:r>
          </w:p>
        </w:tc>
      </w:tr>
      <w:tr w:rsidR="00337E64" w:rsidRPr="00C67A39" w14:paraId="4A3F3178" w14:textId="77777777" w:rsidTr="00337E64">
        <w:tc>
          <w:tcPr>
            <w:tcW w:w="1101" w:type="dxa"/>
            <w:gridSpan w:val="2"/>
            <w:shd w:val="clear" w:color="auto" w:fill="auto"/>
          </w:tcPr>
          <w:p w14:paraId="085F8633" w14:textId="77777777" w:rsidR="00337E64" w:rsidRPr="00C67A39" w:rsidRDefault="00337E64" w:rsidP="00337E64">
            <w:pPr>
              <w:jc w:val="right"/>
              <w:rPr>
                <w:sz w:val="12"/>
                <w:szCs w:val="12"/>
              </w:rPr>
            </w:pPr>
            <w:r w:rsidRPr="00C67A39">
              <w:rPr>
                <w:sz w:val="12"/>
                <w:szCs w:val="12"/>
              </w:rPr>
              <w:t>498</w:t>
            </w:r>
          </w:p>
        </w:tc>
        <w:tc>
          <w:tcPr>
            <w:tcW w:w="2065" w:type="dxa"/>
            <w:shd w:val="clear" w:color="auto" w:fill="auto"/>
          </w:tcPr>
          <w:p w14:paraId="53AC14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9B5D04"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24C0A77"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A3A50EC" w14:textId="77777777" w:rsidR="00337E64" w:rsidRPr="00C67A39" w:rsidRDefault="00337E64" w:rsidP="00337E64">
            <w:pPr>
              <w:rPr>
                <w:sz w:val="12"/>
                <w:szCs w:val="12"/>
              </w:rPr>
            </w:pPr>
            <w:r w:rsidRPr="00C67A39">
              <w:rPr>
                <w:sz w:val="12"/>
                <w:szCs w:val="12"/>
              </w:rPr>
              <w:t>жилое</w:t>
            </w:r>
          </w:p>
        </w:tc>
      </w:tr>
      <w:tr w:rsidR="00337E64" w:rsidRPr="00C67A39" w14:paraId="5B36A871" w14:textId="77777777" w:rsidTr="00337E64">
        <w:tc>
          <w:tcPr>
            <w:tcW w:w="1101" w:type="dxa"/>
            <w:gridSpan w:val="2"/>
            <w:shd w:val="clear" w:color="auto" w:fill="auto"/>
          </w:tcPr>
          <w:p w14:paraId="7559AA39" w14:textId="77777777" w:rsidR="00337E64" w:rsidRPr="00C67A39" w:rsidRDefault="00337E64" w:rsidP="00337E64">
            <w:pPr>
              <w:jc w:val="right"/>
              <w:rPr>
                <w:sz w:val="12"/>
                <w:szCs w:val="12"/>
              </w:rPr>
            </w:pPr>
            <w:r w:rsidRPr="00C67A39">
              <w:rPr>
                <w:sz w:val="12"/>
                <w:szCs w:val="12"/>
              </w:rPr>
              <w:t>499</w:t>
            </w:r>
          </w:p>
        </w:tc>
        <w:tc>
          <w:tcPr>
            <w:tcW w:w="2065" w:type="dxa"/>
            <w:shd w:val="clear" w:color="auto" w:fill="auto"/>
          </w:tcPr>
          <w:p w14:paraId="0BE440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8D0DCE"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457749A"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7A20E679" w14:textId="77777777" w:rsidR="00337E64" w:rsidRPr="00C67A39" w:rsidRDefault="00337E64" w:rsidP="00337E64">
            <w:pPr>
              <w:rPr>
                <w:sz w:val="12"/>
                <w:szCs w:val="12"/>
              </w:rPr>
            </w:pPr>
            <w:r w:rsidRPr="00C67A39">
              <w:rPr>
                <w:sz w:val="12"/>
                <w:szCs w:val="12"/>
              </w:rPr>
              <w:t>жилое</w:t>
            </w:r>
          </w:p>
        </w:tc>
      </w:tr>
      <w:tr w:rsidR="00337E64" w:rsidRPr="00C67A39" w14:paraId="2F3F3C57" w14:textId="77777777" w:rsidTr="00337E64">
        <w:tc>
          <w:tcPr>
            <w:tcW w:w="1101" w:type="dxa"/>
            <w:gridSpan w:val="2"/>
            <w:shd w:val="clear" w:color="auto" w:fill="auto"/>
          </w:tcPr>
          <w:p w14:paraId="5AE8D3E3" w14:textId="77777777" w:rsidR="00337E64" w:rsidRPr="00C67A39" w:rsidRDefault="00337E64" w:rsidP="00337E64">
            <w:pPr>
              <w:jc w:val="right"/>
              <w:rPr>
                <w:sz w:val="12"/>
                <w:szCs w:val="12"/>
              </w:rPr>
            </w:pPr>
            <w:r w:rsidRPr="00C67A39">
              <w:rPr>
                <w:sz w:val="12"/>
                <w:szCs w:val="12"/>
              </w:rPr>
              <w:t>500</w:t>
            </w:r>
          </w:p>
        </w:tc>
        <w:tc>
          <w:tcPr>
            <w:tcW w:w="2065" w:type="dxa"/>
            <w:shd w:val="clear" w:color="auto" w:fill="auto"/>
          </w:tcPr>
          <w:p w14:paraId="3115875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F56F85"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FC3F82A"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7C143B98" w14:textId="77777777" w:rsidR="00337E64" w:rsidRPr="00C67A39" w:rsidRDefault="00337E64" w:rsidP="00337E64">
            <w:pPr>
              <w:rPr>
                <w:sz w:val="12"/>
                <w:szCs w:val="12"/>
              </w:rPr>
            </w:pPr>
            <w:r w:rsidRPr="00C67A39">
              <w:rPr>
                <w:sz w:val="12"/>
                <w:szCs w:val="12"/>
              </w:rPr>
              <w:t>жилое</w:t>
            </w:r>
          </w:p>
        </w:tc>
      </w:tr>
      <w:tr w:rsidR="00337E64" w:rsidRPr="00C67A39" w14:paraId="0786EAD0" w14:textId="77777777" w:rsidTr="00337E64">
        <w:tc>
          <w:tcPr>
            <w:tcW w:w="1101" w:type="dxa"/>
            <w:gridSpan w:val="2"/>
            <w:shd w:val="clear" w:color="auto" w:fill="auto"/>
          </w:tcPr>
          <w:p w14:paraId="27FAB4D7" w14:textId="77777777" w:rsidR="00337E64" w:rsidRPr="00C67A39" w:rsidRDefault="00337E64" w:rsidP="00337E64">
            <w:pPr>
              <w:jc w:val="right"/>
              <w:rPr>
                <w:sz w:val="12"/>
                <w:szCs w:val="12"/>
              </w:rPr>
            </w:pPr>
            <w:r w:rsidRPr="00C67A39">
              <w:rPr>
                <w:sz w:val="12"/>
                <w:szCs w:val="12"/>
              </w:rPr>
              <w:t>501</w:t>
            </w:r>
          </w:p>
        </w:tc>
        <w:tc>
          <w:tcPr>
            <w:tcW w:w="2065" w:type="dxa"/>
            <w:shd w:val="clear" w:color="auto" w:fill="auto"/>
          </w:tcPr>
          <w:p w14:paraId="57F870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0B3F82"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790476D"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5510FB56" w14:textId="77777777" w:rsidR="00337E64" w:rsidRPr="00C67A39" w:rsidRDefault="00337E64" w:rsidP="00337E64">
            <w:pPr>
              <w:rPr>
                <w:sz w:val="12"/>
                <w:szCs w:val="12"/>
              </w:rPr>
            </w:pPr>
            <w:r w:rsidRPr="00C67A39">
              <w:rPr>
                <w:sz w:val="12"/>
                <w:szCs w:val="12"/>
              </w:rPr>
              <w:t>жилое</w:t>
            </w:r>
          </w:p>
        </w:tc>
      </w:tr>
      <w:tr w:rsidR="00337E64" w:rsidRPr="00C67A39" w14:paraId="3E5963AC" w14:textId="77777777" w:rsidTr="00337E64">
        <w:tc>
          <w:tcPr>
            <w:tcW w:w="1101" w:type="dxa"/>
            <w:gridSpan w:val="2"/>
            <w:shd w:val="clear" w:color="auto" w:fill="auto"/>
          </w:tcPr>
          <w:p w14:paraId="5DEAD57F" w14:textId="77777777" w:rsidR="00337E64" w:rsidRPr="00C67A39" w:rsidRDefault="00337E64" w:rsidP="00337E64">
            <w:pPr>
              <w:jc w:val="right"/>
              <w:rPr>
                <w:sz w:val="12"/>
                <w:szCs w:val="12"/>
              </w:rPr>
            </w:pPr>
            <w:r w:rsidRPr="00C67A39">
              <w:rPr>
                <w:sz w:val="12"/>
                <w:szCs w:val="12"/>
              </w:rPr>
              <w:t>502</w:t>
            </w:r>
          </w:p>
        </w:tc>
        <w:tc>
          <w:tcPr>
            <w:tcW w:w="2065" w:type="dxa"/>
            <w:shd w:val="clear" w:color="auto" w:fill="auto"/>
          </w:tcPr>
          <w:p w14:paraId="150D623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7DEC9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2E93192"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671F7F09" w14:textId="77777777" w:rsidR="00337E64" w:rsidRPr="00C67A39" w:rsidRDefault="00337E64" w:rsidP="00337E64">
            <w:pPr>
              <w:rPr>
                <w:sz w:val="12"/>
                <w:szCs w:val="12"/>
              </w:rPr>
            </w:pPr>
            <w:r w:rsidRPr="00C67A39">
              <w:rPr>
                <w:sz w:val="12"/>
                <w:szCs w:val="12"/>
              </w:rPr>
              <w:t>жилое</w:t>
            </w:r>
          </w:p>
        </w:tc>
      </w:tr>
      <w:tr w:rsidR="00337E64" w:rsidRPr="00C67A39" w14:paraId="6C75B905" w14:textId="77777777" w:rsidTr="00337E64">
        <w:tc>
          <w:tcPr>
            <w:tcW w:w="1101" w:type="dxa"/>
            <w:gridSpan w:val="2"/>
            <w:shd w:val="clear" w:color="auto" w:fill="auto"/>
          </w:tcPr>
          <w:p w14:paraId="06518A71" w14:textId="77777777" w:rsidR="00337E64" w:rsidRPr="00C67A39" w:rsidRDefault="00337E64" w:rsidP="00337E64">
            <w:pPr>
              <w:jc w:val="right"/>
              <w:rPr>
                <w:sz w:val="12"/>
                <w:szCs w:val="12"/>
              </w:rPr>
            </w:pPr>
            <w:r w:rsidRPr="00C67A39">
              <w:rPr>
                <w:sz w:val="12"/>
                <w:szCs w:val="12"/>
              </w:rPr>
              <w:t>503</w:t>
            </w:r>
          </w:p>
        </w:tc>
        <w:tc>
          <w:tcPr>
            <w:tcW w:w="2065" w:type="dxa"/>
            <w:shd w:val="clear" w:color="auto" w:fill="auto"/>
          </w:tcPr>
          <w:p w14:paraId="0138B31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3A7ED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A212559"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04A29689" w14:textId="77777777" w:rsidR="00337E64" w:rsidRPr="00C67A39" w:rsidRDefault="00337E64" w:rsidP="00337E64">
            <w:pPr>
              <w:rPr>
                <w:sz w:val="12"/>
                <w:szCs w:val="12"/>
              </w:rPr>
            </w:pPr>
            <w:r w:rsidRPr="00C67A39">
              <w:rPr>
                <w:sz w:val="12"/>
                <w:szCs w:val="12"/>
              </w:rPr>
              <w:t>жилое</w:t>
            </w:r>
          </w:p>
        </w:tc>
      </w:tr>
      <w:tr w:rsidR="00337E64" w:rsidRPr="00C67A39" w14:paraId="743F3681" w14:textId="77777777" w:rsidTr="00337E64">
        <w:tc>
          <w:tcPr>
            <w:tcW w:w="1101" w:type="dxa"/>
            <w:gridSpan w:val="2"/>
            <w:shd w:val="clear" w:color="auto" w:fill="auto"/>
          </w:tcPr>
          <w:p w14:paraId="7B47D7F1" w14:textId="77777777" w:rsidR="00337E64" w:rsidRPr="00C67A39" w:rsidRDefault="00337E64" w:rsidP="00337E64">
            <w:pPr>
              <w:jc w:val="right"/>
              <w:rPr>
                <w:sz w:val="12"/>
                <w:szCs w:val="12"/>
              </w:rPr>
            </w:pPr>
            <w:r w:rsidRPr="00C67A39">
              <w:rPr>
                <w:sz w:val="12"/>
                <w:szCs w:val="12"/>
              </w:rPr>
              <w:t>504</w:t>
            </w:r>
          </w:p>
        </w:tc>
        <w:tc>
          <w:tcPr>
            <w:tcW w:w="2065" w:type="dxa"/>
            <w:shd w:val="clear" w:color="auto" w:fill="auto"/>
          </w:tcPr>
          <w:p w14:paraId="0E3444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3E012C"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3BFA7CA"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3A94A9B4" w14:textId="77777777" w:rsidR="00337E64" w:rsidRPr="00C67A39" w:rsidRDefault="00337E64" w:rsidP="00337E64">
            <w:pPr>
              <w:rPr>
                <w:sz w:val="12"/>
                <w:szCs w:val="12"/>
              </w:rPr>
            </w:pPr>
            <w:r w:rsidRPr="00C67A39">
              <w:rPr>
                <w:sz w:val="12"/>
                <w:szCs w:val="12"/>
              </w:rPr>
              <w:t>жилое</w:t>
            </w:r>
          </w:p>
        </w:tc>
      </w:tr>
      <w:tr w:rsidR="00337E64" w:rsidRPr="00C67A39" w14:paraId="72A6DDC1" w14:textId="77777777" w:rsidTr="00337E64">
        <w:tc>
          <w:tcPr>
            <w:tcW w:w="1101" w:type="dxa"/>
            <w:gridSpan w:val="2"/>
            <w:shd w:val="clear" w:color="auto" w:fill="auto"/>
          </w:tcPr>
          <w:p w14:paraId="381AE415" w14:textId="77777777" w:rsidR="00337E64" w:rsidRPr="00C67A39" w:rsidRDefault="00337E64" w:rsidP="00337E64">
            <w:pPr>
              <w:jc w:val="right"/>
              <w:rPr>
                <w:sz w:val="12"/>
                <w:szCs w:val="12"/>
              </w:rPr>
            </w:pPr>
            <w:r w:rsidRPr="00C67A39">
              <w:rPr>
                <w:sz w:val="12"/>
                <w:szCs w:val="12"/>
              </w:rPr>
              <w:t>505</w:t>
            </w:r>
          </w:p>
        </w:tc>
        <w:tc>
          <w:tcPr>
            <w:tcW w:w="2065" w:type="dxa"/>
            <w:shd w:val="clear" w:color="auto" w:fill="auto"/>
          </w:tcPr>
          <w:p w14:paraId="7AACBE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2017F5"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A44046B"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1E6A64B9" w14:textId="77777777" w:rsidR="00337E64" w:rsidRPr="00C67A39" w:rsidRDefault="00337E64" w:rsidP="00337E64">
            <w:pPr>
              <w:rPr>
                <w:sz w:val="12"/>
                <w:szCs w:val="12"/>
              </w:rPr>
            </w:pPr>
            <w:r w:rsidRPr="00C67A39">
              <w:rPr>
                <w:sz w:val="12"/>
                <w:szCs w:val="12"/>
              </w:rPr>
              <w:t>жилое</w:t>
            </w:r>
          </w:p>
        </w:tc>
      </w:tr>
      <w:tr w:rsidR="00337E64" w:rsidRPr="00C67A39" w14:paraId="0249F402" w14:textId="77777777" w:rsidTr="00337E64">
        <w:tc>
          <w:tcPr>
            <w:tcW w:w="1101" w:type="dxa"/>
            <w:gridSpan w:val="2"/>
            <w:shd w:val="clear" w:color="auto" w:fill="auto"/>
          </w:tcPr>
          <w:p w14:paraId="06961912" w14:textId="77777777" w:rsidR="00337E64" w:rsidRPr="00C67A39" w:rsidRDefault="00337E64" w:rsidP="00337E64">
            <w:pPr>
              <w:jc w:val="right"/>
              <w:rPr>
                <w:sz w:val="12"/>
                <w:szCs w:val="12"/>
              </w:rPr>
            </w:pPr>
            <w:r w:rsidRPr="00C67A39">
              <w:rPr>
                <w:sz w:val="12"/>
                <w:szCs w:val="12"/>
              </w:rPr>
              <w:t>506</w:t>
            </w:r>
          </w:p>
        </w:tc>
        <w:tc>
          <w:tcPr>
            <w:tcW w:w="2065" w:type="dxa"/>
            <w:shd w:val="clear" w:color="auto" w:fill="auto"/>
          </w:tcPr>
          <w:p w14:paraId="474C87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E4056E"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FB14586"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1EC4E320" w14:textId="77777777" w:rsidR="00337E64" w:rsidRPr="00C67A39" w:rsidRDefault="00337E64" w:rsidP="00337E64">
            <w:pPr>
              <w:rPr>
                <w:sz w:val="12"/>
                <w:szCs w:val="12"/>
              </w:rPr>
            </w:pPr>
            <w:r w:rsidRPr="00C67A39">
              <w:rPr>
                <w:sz w:val="12"/>
                <w:szCs w:val="12"/>
              </w:rPr>
              <w:t>жилое</w:t>
            </w:r>
          </w:p>
        </w:tc>
      </w:tr>
      <w:tr w:rsidR="00337E64" w:rsidRPr="00C67A39" w14:paraId="0EC25AB6" w14:textId="77777777" w:rsidTr="00337E64">
        <w:tc>
          <w:tcPr>
            <w:tcW w:w="1101" w:type="dxa"/>
            <w:gridSpan w:val="2"/>
            <w:shd w:val="clear" w:color="auto" w:fill="auto"/>
          </w:tcPr>
          <w:p w14:paraId="6A2298BC" w14:textId="77777777" w:rsidR="00337E64" w:rsidRPr="00C67A39" w:rsidRDefault="00337E64" w:rsidP="00337E64">
            <w:pPr>
              <w:jc w:val="right"/>
              <w:rPr>
                <w:sz w:val="12"/>
                <w:szCs w:val="12"/>
              </w:rPr>
            </w:pPr>
            <w:r w:rsidRPr="00C67A39">
              <w:rPr>
                <w:sz w:val="12"/>
                <w:szCs w:val="12"/>
              </w:rPr>
              <w:t>507</w:t>
            </w:r>
          </w:p>
        </w:tc>
        <w:tc>
          <w:tcPr>
            <w:tcW w:w="2065" w:type="dxa"/>
            <w:shd w:val="clear" w:color="auto" w:fill="auto"/>
          </w:tcPr>
          <w:p w14:paraId="4C4A645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F8AB6F"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AD599E4"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7F7D8E20" w14:textId="77777777" w:rsidR="00337E64" w:rsidRPr="00C67A39" w:rsidRDefault="00337E64" w:rsidP="00337E64">
            <w:pPr>
              <w:rPr>
                <w:sz w:val="12"/>
                <w:szCs w:val="12"/>
              </w:rPr>
            </w:pPr>
            <w:r w:rsidRPr="00C67A39">
              <w:rPr>
                <w:sz w:val="12"/>
                <w:szCs w:val="12"/>
              </w:rPr>
              <w:t>жилое</w:t>
            </w:r>
          </w:p>
        </w:tc>
      </w:tr>
      <w:tr w:rsidR="00337E64" w:rsidRPr="00C67A39" w14:paraId="22BB875A" w14:textId="77777777" w:rsidTr="00337E64">
        <w:tc>
          <w:tcPr>
            <w:tcW w:w="1101" w:type="dxa"/>
            <w:gridSpan w:val="2"/>
            <w:shd w:val="clear" w:color="auto" w:fill="auto"/>
          </w:tcPr>
          <w:p w14:paraId="511EBFF9" w14:textId="77777777" w:rsidR="00337E64" w:rsidRPr="00C67A39" w:rsidRDefault="00337E64" w:rsidP="00337E64">
            <w:pPr>
              <w:jc w:val="right"/>
              <w:rPr>
                <w:sz w:val="12"/>
                <w:szCs w:val="12"/>
              </w:rPr>
            </w:pPr>
            <w:r w:rsidRPr="00C67A39">
              <w:rPr>
                <w:sz w:val="12"/>
                <w:szCs w:val="12"/>
              </w:rPr>
              <w:t>508</w:t>
            </w:r>
          </w:p>
        </w:tc>
        <w:tc>
          <w:tcPr>
            <w:tcW w:w="2065" w:type="dxa"/>
            <w:shd w:val="clear" w:color="auto" w:fill="auto"/>
          </w:tcPr>
          <w:p w14:paraId="23B794B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D1017A"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1328CB8"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3B4D6229" w14:textId="77777777" w:rsidR="00337E64" w:rsidRPr="00C67A39" w:rsidRDefault="00337E64" w:rsidP="00337E64">
            <w:pPr>
              <w:rPr>
                <w:sz w:val="12"/>
                <w:szCs w:val="12"/>
              </w:rPr>
            </w:pPr>
            <w:r w:rsidRPr="00C67A39">
              <w:rPr>
                <w:sz w:val="12"/>
                <w:szCs w:val="12"/>
              </w:rPr>
              <w:t>жилое</w:t>
            </w:r>
          </w:p>
        </w:tc>
      </w:tr>
      <w:tr w:rsidR="00337E64" w:rsidRPr="00C67A39" w14:paraId="1B1B8EC6" w14:textId="77777777" w:rsidTr="00337E64">
        <w:tc>
          <w:tcPr>
            <w:tcW w:w="1101" w:type="dxa"/>
            <w:gridSpan w:val="2"/>
            <w:shd w:val="clear" w:color="auto" w:fill="auto"/>
          </w:tcPr>
          <w:p w14:paraId="0F4453FA" w14:textId="77777777" w:rsidR="00337E64" w:rsidRPr="00C67A39" w:rsidRDefault="00337E64" w:rsidP="00337E64">
            <w:pPr>
              <w:jc w:val="right"/>
              <w:rPr>
                <w:sz w:val="12"/>
                <w:szCs w:val="12"/>
              </w:rPr>
            </w:pPr>
            <w:r w:rsidRPr="00C67A39">
              <w:rPr>
                <w:sz w:val="12"/>
                <w:szCs w:val="12"/>
              </w:rPr>
              <w:t>509</w:t>
            </w:r>
          </w:p>
        </w:tc>
        <w:tc>
          <w:tcPr>
            <w:tcW w:w="2065" w:type="dxa"/>
            <w:shd w:val="clear" w:color="auto" w:fill="auto"/>
          </w:tcPr>
          <w:p w14:paraId="4B564DD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F5683B"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9AC7694"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384DC8C2" w14:textId="77777777" w:rsidR="00337E64" w:rsidRPr="00C67A39" w:rsidRDefault="00337E64" w:rsidP="00337E64">
            <w:pPr>
              <w:rPr>
                <w:sz w:val="12"/>
                <w:szCs w:val="12"/>
              </w:rPr>
            </w:pPr>
            <w:r w:rsidRPr="00C67A39">
              <w:rPr>
                <w:sz w:val="12"/>
                <w:szCs w:val="12"/>
              </w:rPr>
              <w:t>жилое</w:t>
            </w:r>
          </w:p>
        </w:tc>
      </w:tr>
      <w:tr w:rsidR="00337E64" w:rsidRPr="00C67A39" w14:paraId="401BD71D" w14:textId="77777777" w:rsidTr="00337E64">
        <w:tc>
          <w:tcPr>
            <w:tcW w:w="1101" w:type="dxa"/>
            <w:gridSpan w:val="2"/>
            <w:shd w:val="clear" w:color="auto" w:fill="auto"/>
          </w:tcPr>
          <w:p w14:paraId="0B4102AC" w14:textId="77777777" w:rsidR="00337E64" w:rsidRPr="00C67A39" w:rsidRDefault="00337E64" w:rsidP="00337E64">
            <w:pPr>
              <w:jc w:val="right"/>
              <w:rPr>
                <w:sz w:val="12"/>
                <w:szCs w:val="12"/>
              </w:rPr>
            </w:pPr>
            <w:r w:rsidRPr="00C67A39">
              <w:rPr>
                <w:sz w:val="12"/>
                <w:szCs w:val="12"/>
              </w:rPr>
              <w:t>510</w:t>
            </w:r>
          </w:p>
        </w:tc>
        <w:tc>
          <w:tcPr>
            <w:tcW w:w="2065" w:type="dxa"/>
            <w:shd w:val="clear" w:color="auto" w:fill="auto"/>
          </w:tcPr>
          <w:p w14:paraId="581031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4A3A2F"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AA6BA86"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294E68EB" w14:textId="77777777" w:rsidR="00337E64" w:rsidRPr="00C67A39" w:rsidRDefault="00337E64" w:rsidP="00337E64">
            <w:pPr>
              <w:rPr>
                <w:sz w:val="12"/>
                <w:szCs w:val="12"/>
              </w:rPr>
            </w:pPr>
            <w:r w:rsidRPr="00C67A39">
              <w:rPr>
                <w:sz w:val="12"/>
                <w:szCs w:val="12"/>
              </w:rPr>
              <w:t>жилое</w:t>
            </w:r>
          </w:p>
        </w:tc>
      </w:tr>
      <w:tr w:rsidR="00337E64" w:rsidRPr="00C67A39" w14:paraId="79D01A31" w14:textId="77777777" w:rsidTr="00337E64">
        <w:tc>
          <w:tcPr>
            <w:tcW w:w="1101" w:type="dxa"/>
            <w:gridSpan w:val="2"/>
            <w:shd w:val="clear" w:color="auto" w:fill="auto"/>
          </w:tcPr>
          <w:p w14:paraId="071841EA" w14:textId="77777777" w:rsidR="00337E64" w:rsidRPr="00C67A39" w:rsidRDefault="00337E64" w:rsidP="00337E64">
            <w:pPr>
              <w:jc w:val="right"/>
              <w:rPr>
                <w:sz w:val="12"/>
                <w:szCs w:val="12"/>
              </w:rPr>
            </w:pPr>
            <w:r w:rsidRPr="00C67A39">
              <w:rPr>
                <w:sz w:val="12"/>
                <w:szCs w:val="12"/>
              </w:rPr>
              <w:t>511</w:t>
            </w:r>
          </w:p>
        </w:tc>
        <w:tc>
          <w:tcPr>
            <w:tcW w:w="2065" w:type="dxa"/>
            <w:shd w:val="clear" w:color="auto" w:fill="auto"/>
          </w:tcPr>
          <w:p w14:paraId="48A561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93E3FB"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39DCF74"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182C629F" w14:textId="77777777" w:rsidR="00337E64" w:rsidRPr="00C67A39" w:rsidRDefault="00337E64" w:rsidP="00337E64">
            <w:pPr>
              <w:rPr>
                <w:sz w:val="12"/>
                <w:szCs w:val="12"/>
              </w:rPr>
            </w:pPr>
            <w:r w:rsidRPr="00C67A39">
              <w:rPr>
                <w:sz w:val="12"/>
                <w:szCs w:val="12"/>
              </w:rPr>
              <w:t>жилое</w:t>
            </w:r>
          </w:p>
        </w:tc>
      </w:tr>
      <w:tr w:rsidR="00337E64" w:rsidRPr="00C67A39" w14:paraId="5B3A48AF" w14:textId="77777777" w:rsidTr="00337E64">
        <w:tc>
          <w:tcPr>
            <w:tcW w:w="1101" w:type="dxa"/>
            <w:gridSpan w:val="2"/>
            <w:shd w:val="clear" w:color="auto" w:fill="auto"/>
          </w:tcPr>
          <w:p w14:paraId="3F89BEFD" w14:textId="77777777" w:rsidR="00337E64" w:rsidRPr="00C67A39" w:rsidRDefault="00337E64" w:rsidP="00337E64">
            <w:pPr>
              <w:jc w:val="right"/>
              <w:rPr>
                <w:sz w:val="12"/>
                <w:szCs w:val="12"/>
              </w:rPr>
            </w:pPr>
            <w:r w:rsidRPr="00C67A39">
              <w:rPr>
                <w:sz w:val="12"/>
                <w:szCs w:val="12"/>
              </w:rPr>
              <w:t>512</w:t>
            </w:r>
          </w:p>
        </w:tc>
        <w:tc>
          <w:tcPr>
            <w:tcW w:w="2065" w:type="dxa"/>
            <w:shd w:val="clear" w:color="auto" w:fill="auto"/>
          </w:tcPr>
          <w:p w14:paraId="2270CD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7716BB"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FAFE7D0"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7A5CF545" w14:textId="77777777" w:rsidR="00337E64" w:rsidRPr="00C67A39" w:rsidRDefault="00337E64" w:rsidP="00337E64">
            <w:pPr>
              <w:rPr>
                <w:sz w:val="12"/>
                <w:szCs w:val="12"/>
              </w:rPr>
            </w:pPr>
            <w:r w:rsidRPr="00C67A39">
              <w:rPr>
                <w:sz w:val="12"/>
                <w:szCs w:val="12"/>
              </w:rPr>
              <w:t>жилое</w:t>
            </w:r>
          </w:p>
        </w:tc>
      </w:tr>
      <w:tr w:rsidR="00337E64" w:rsidRPr="00C67A39" w14:paraId="1BA0D9C4" w14:textId="77777777" w:rsidTr="00337E64">
        <w:tc>
          <w:tcPr>
            <w:tcW w:w="1101" w:type="dxa"/>
            <w:gridSpan w:val="2"/>
            <w:shd w:val="clear" w:color="auto" w:fill="auto"/>
          </w:tcPr>
          <w:p w14:paraId="66033BB6" w14:textId="77777777" w:rsidR="00337E64" w:rsidRPr="00C67A39" w:rsidRDefault="00337E64" w:rsidP="00337E64">
            <w:pPr>
              <w:jc w:val="right"/>
              <w:rPr>
                <w:sz w:val="12"/>
                <w:szCs w:val="12"/>
              </w:rPr>
            </w:pPr>
            <w:r w:rsidRPr="00C67A39">
              <w:rPr>
                <w:sz w:val="12"/>
                <w:szCs w:val="12"/>
              </w:rPr>
              <w:t>513</w:t>
            </w:r>
          </w:p>
        </w:tc>
        <w:tc>
          <w:tcPr>
            <w:tcW w:w="2065" w:type="dxa"/>
            <w:shd w:val="clear" w:color="auto" w:fill="auto"/>
          </w:tcPr>
          <w:p w14:paraId="2516A2A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6B1CA9"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837757B"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62A2D3B6" w14:textId="77777777" w:rsidR="00337E64" w:rsidRPr="00C67A39" w:rsidRDefault="00337E64" w:rsidP="00337E64">
            <w:pPr>
              <w:rPr>
                <w:sz w:val="12"/>
                <w:szCs w:val="12"/>
              </w:rPr>
            </w:pPr>
            <w:r w:rsidRPr="00C67A39">
              <w:rPr>
                <w:sz w:val="12"/>
                <w:szCs w:val="12"/>
              </w:rPr>
              <w:t>жилое</w:t>
            </w:r>
          </w:p>
        </w:tc>
      </w:tr>
      <w:tr w:rsidR="00337E64" w:rsidRPr="00C67A39" w14:paraId="46CEECF1" w14:textId="77777777" w:rsidTr="00337E64">
        <w:tc>
          <w:tcPr>
            <w:tcW w:w="1101" w:type="dxa"/>
            <w:gridSpan w:val="2"/>
            <w:shd w:val="clear" w:color="auto" w:fill="auto"/>
          </w:tcPr>
          <w:p w14:paraId="04CEF638" w14:textId="77777777" w:rsidR="00337E64" w:rsidRPr="00C67A39" w:rsidRDefault="00337E64" w:rsidP="00337E64">
            <w:pPr>
              <w:jc w:val="right"/>
              <w:rPr>
                <w:sz w:val="12"/>
                <w:szCs w:val="12"/>
              </w:rPr>
            </w:pPr>
            <w:r w:rsidRPr="00C67A39">
              <w:rPr>
                <w:sz w:val="12"/>
                <w:szCs w:val="12"/>
              </w:rPr>
              <w:t>514</w:t>
            </w:r>
          </w:p>
        </w:tc>
        <w:tc>
          <w:tcPr>
            <w:tcW w:w="2065" w:type="dxa"/>
            <w:shd w:val="clear" w:color="auto" w:fill="auto"/>
          </w:tcPr>
          <w:p w14:paraId="12C876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82294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F767956"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F19AB56" w14:textId="77777777" w:rsidR="00337E64" w:rsidRPr="00C67A39" w:rsidRDefault="00337E64" w:rsidP="00337E64">
            <w:pPr>
              <w:rPr>
                <w:sz w:val="12"/>
                <w:szCs w:val="12"/>
              </w:rPr>
            </w:pPr>
            <w:r w:rsidRPr="00C67A39">
              <w:rPr>
                <w:sz w:val="12"/>
                <w:szCs w:val="12"/>
              </w:rPr>
              <w:t>жилое</w:t>
            </w:r>
          </w:p>
        </w:tc>
      </w:tr>
      <w:tr w:rsidR="00337E64" w:rsidRPr="00C67A39" w14:paraId="68FD790D" w14:textId="77777777" w:rsidTr="00337E64">
        <w:tc>
          <w:tcPr>
            <w:tcW w:w="1101" w:type="dxa"/>
            <w:gridSpan w:val="2"/>
            <w:shd w:val="clear" w:color="auto" w:fill="auto"/>
          </w:tcPr>
          <w:p w14:paraId="0B64A635" w14:textId="77777777" w:rsidR="00337E64" w:rsidRPr="00C67A39" w:rsidRDefault="00337E64" w:rsidP="00337E64">
            <w:pPr>
              <w:jc w:val="right"/>
              <w:rPr>
                <w:sz w:val="12"/>
                <w:szCs w:val="12"/>
              </w:rPr>
            </w:pPr>
            <w:r w:rsidRPr="00C67A39">
              <w:rPr>
                <w:sz w:val="12"/>
                <w:szCs w:val="12"/>
              </w:rPr>
              <w:t>515</w:t>
            </w:r>
          </w:p>
        </w:tc>
        <w:tc>
          <w:tcPr>
            <w:tcW w:w="2065" w:type="dxa"/>
            <w:shd w:val="clear" w:color="auto" w:fill="auto"/>
          </w:tcPr>
          <w:p w14:paraId="2F48EBC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896DA3"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23FB8DF"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61A3EE65" w14:textId="77777777" w:rsidR="00337E64" w:rsidRPr="00C67A39" w:rsidRDefault="00337E64" w:rsidP="00337E64">
            <w:pPr>
              <w:rPr>
                <w:sz w:val="12"/>
                <w:szCs w:val="12"/>
              </w:rPr>
            </w:pPr>
            <w:r w:rsidRPr="00C67A39">
              <w:rPr>
                <w:sz w:val="12"/>
                <w:szCs w:val="12"/>
              </w:rPr>
              <w:t>жилое</w:t>
            </w:r>
          </w:p>
        </w:tc>
      </w:tr>
      <w:tr w:rsidR="00337E64" w:rsidRPr="00C67A39" w14:paraId="3D861506" w14:textId="77777777" w:rsidTr="00337E64">
        <w:tc>
          <w:tcPr>
            <w:tcW w:w="1101" w:type="dxa"/>
            <w:gridSpan w:val="2"/>
            <w:shd w:val="clear" w:color="auto" w:fill="auto"/>
          </w:tcPr>
          <w:p w14:paraId="5F19C8D4" w14:textId="77777777" w:rsidR="00337E64" w:rsidRPr="00C67A39" w:rsidRDefault="00337E64" w:rsidP="00337E64">
            <w:pPr>
              <w:jc w:val="right"/>
              <w:rPr>
                <w:sz w:val="12"/>
                <w:szCs w:val="12"/>
              </w:rPr>
            </w:pPr>
            <w:r w:rsidRPr="00C67A39">
              <w:rPr>
                <w:sz w:val="12"/>
                <w:szCs w:val="12"/>
              </w:rPr>
              <w:t>516</w:t>
            </w:r>
          </w:p>
        </w:tc>
        <w:tc>
          <w:tcPr>
            <w:tcW w:w="2065" w:type="dxa"/>
            <w:shd w:val="clear" w:color="auto" w:fill="auto"/>
          </w:tcPr>
          <w:p w14:paraId="7B3A56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12F656"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A80E73B"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1E339FCC" w14:textId="77777777" w:rsidR="00337E64" w:rsidRPr="00C67A39" w:rsidRDefault="00337E64" w:rsidP="00337E64">
            <w:pPr>
              <w:rPr>
                <w:sz w:val="12"/>
                <w:szCs w:val="12"/>
              </w:rPr>
            </w:pPr>
            <w:r w:rsidRPr="00C67A39">
              <w:rPr>
                <w:sz w:val="12"/>
                <w:szCs w:val="12"/>
              </w:rPr>
              <w:t>жилое</w:t>
            </w:r>
          </w:p>
        </w:tc>
      </w:tr>
      <w:tr w:rsidR="00337E64" w:rsidRPr="00C67A39" w14:paraId="3ED60C30" w14:textId="77777777" w:rsidTr="00337E64">
        <w:tc>
          <w:tcPr>
            <w:tcW w:w="1101" w:type="dxa"/>
            <w:gridSpan w:val="2"/>
            <w:shd w:val="clear" w:color="auto" w:fill="auto"/>
          </w:tcPr>
          <w:p w14:paraId="5BE15EB2" w14:textId="77777777" w:rsidR="00337E64" w:rsidRPr="00C67A39" w:rsidRDefault="00337E64" w:rsidP="00337E64">
            <w:pPr>
              <w:jc w:val="right"/>
              <w:rPr>
                <w:sz w:val="12"/>
                <w:szCs w:val="12"/>
              </w:rPr>
            </w:pPr>
            <w:r w:rsidRPr="00C67A39">
              <w:rPr>
                <w:sz w:val="12"/>
                <w:szCs w:val="12"/>
              </w:rPr>
              <w:t>517</w:t>
            </w:r>
          </w:p>
        </w:tc>
        <w:tc>
          <w:tcPr>
            <w:tcW w:w="2065" w:type="dxa"/>
            <w:shd w:val="clear" w:color="auto" w:fill="auto"/>
          </w:tcPr>
          <w:p w14:paraId="6FFAB27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9E982F"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2415291"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1F093229" w14:textId="77777777" w:rsidR="00337E64" w:rsidRPr="00C67A39" w:rsidRDefault="00337E64" w:rsidP="00337E64">
            <w:pPr>
              <w:rPr>
                <w:sz w:val="12"/>
                <w:szCs w:val="12"/>
              </w:rPr>
            </w:pPr>
            <w:r w:rsidRPr="00C67A39">
              <w:rPr>
                <w:sz w:val="12"/>
                <w:szCs w:val="12"/>
              </w:rPr>
              <w:t>жилое</w:t>
            </w:r>
          </w:p>
        </w:tc>
      </w:tr>
      <w:tr w:rsidR="00337E64" w:rsidRPr="00C67A39" w14:paraId="6E420408" w14:textId="77777777" w:rsidTr="00337E64">
        <w:tc>
          <w:tcPr>
            <w:tcW w:w="1101" w:type="dxa"/>
            <w:gridSpan w:val="2"/>
            <w:shd w:val="clear" w:color="auto" w:fill="auto"/>
          </w:tcPr>
          <w:p w14:paraId="349E6E3F" w14:textId="77777777" w:rsidR="00337E64" w:rsidRPr="00C67A39" w:rsidRDefault="00337E64" w:rsidP="00337E64">
            <w:pPr>
              <w:jc w:val="right"/>
              <w:rPr>
                <w:sz w:val="12"/>
                <w:szCs w:val="12"/>
              </w:rPr>
            </w:pPr>
            <w:r w:rsidRPr="00C67A39">
              <w:rPr>
                <w:sz w:val="12"/>
                <w:szCs w:val="12"/>
              </w:rPr>
              <w:t>518</w:t>
            </w:r>
          </w:p>
        </w:tc>
        <w:tc>
          <w:tcPr>
            <w:tcW w:w="2065" w:type="dxa"/>
            <w:shd w:val="clear" w:color="auto" w:fill="auto"/>
          </w:tcPr>
          <w:p w14:paraId="3CF834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008674"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432DAD8"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6E026DFA" w14:textId="77777777" w:rsidR="00337E64" w:rsidRPr="00C67A39" w:rsidRDefault="00337E64" w:rsidP="00337E64">
            <w:pPr>
              <w:rPr>
                <w:sz w:val="12"/>
                <w:szCs w:val="12"/>
              </w:rPr>
            </w:pPr>
            <w:r w:rsidRPr="00C67A39">
              <w:rPr>
                <w:sz w:val="12"/>
                <w:szCs w:val="12"/>
              </w:rPr>
              <w:t>жилое</w:t>
            </w:r>
          </w:p>
        </w:tc>
      </w:tr>
      <w:tr w:rsidR="00337E64" w:rsidRPr="00C67A39" w14:paraId="1DCA8A57" w14:textId="77777777" w:rsidTr="00337E64">
        <w:tc>
          <w:tcPr>
            <w:tcW w:w="1101" w:type="dxa"/>
            <w:gridSpan w:val="2"/>
            <w:shd w:val="clear" w:color="auto" w:fill="auto"/>
          </w:tcPr>
          <w:p w14:paraId="75A19C9E" w14:textId="77777777" w:rsidR="00337E64" w:rsidRPr="00C67A39" w:rsidRDefault="00337E64" w:rsidP="00337E64">
            <w:pPr>
              <w:jc w:val="right"/>
              <w:rPr>
                <w:sz w:val="12"/>
                <w:szCs w:val="12"/>
              </w:rPr>
            </w:pPr>
            <w:r w:rsidRPr="00C67A39">
              <w:rPr>
                <w:sz w:val="12"/>
                <w:szCs w:val="12"/>
              </w:rPr>
              <w:t>519</w:t>
            </w:r>
          </w:p>
        </w:tc>
        <w:tc>
          <w:tcPr>
            <w:tcW w:w="2065" w:type="dxa"/>
            <w:shd w:val="clear" w:color="auto" w:fill="auto"/>
          </w:tcPr>
          <w:p w14:paraId="540241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85651C"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984CC86"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16A6F325" w14:textId="77777777" w:rsidR="00337E64" w:rsidRPr="00C67A39" w:rsidRDefault="00337E64" w:rsidP="00337E64">
            <w:pPr>
              <w:rPr>
                <w:sz w:val="12"/>
                <w:szCs w:val="12"/>
              </w:rPr>
            </w:pPr>
            <w:r w:rsidRPr="00C67A39">
              <w:rPr>
                <w:sz w:val="12"/>
                <w:szCs w:val="12"/>
              </w:rPr>
              <w:t>жилое</w:t>
            </w:r>
          </w:p>
        </w:tc>
      </w:tr>
      <w:tr w:rsidR="00337E64" w:rsidRPr="00C67A39" w14:paraId="5648554F" w14:textId="77777777" w:rsidTr="00337E64">
        <w:tc>
          <w:tcPr>
            <w:tcW w:w="1101" w:type="dxa"/>
            <w:gridSpan w:val="2"/>
            <w:shd w:val="clear" w:color="auto" w:fill="auto"/>
          </w:tcPr>
          <w:p w14:paraId="7E29F269" w14:textId="77777777" w:rsidR="00337E64" w:rsidRPr="00C67A39" w:rsidRDefault="00337E64" w:rsidP="00337E64">
            <w:pPr>
              <w:jc w:val="right"/>
              <w:rPr>
                <w:sz w:val="12"/>
                <w:szCs w:val="12"/>
              </w:rPr>
            </w:pPr>
            <w:r w:rsidRPr="00C67A39">
              <w:rPr>
                <w:sz w:val="12"/>
                <w:szCs w:val="12"/>
              </w:rPr>
              <w:t>520</w:t>
            </w:r>
          </w:p>
        </w:tc>
        <w:tc>
          <w:tcPr>
            <w:tcW w:w="2065" w:type="dxa"/>
            <w:shd w:val="clear" w:color="auto" w:fill="auto"/>
          </w:tcPr>
          <w:p w14:paraId="2A4598F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08ED2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07ED353"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0C7DEF0C" w14:textId="77777777" w:rsidR="00337E64" w:rsidRPr="00C67A39" w:rsidRDefault="00337E64" w:rsidP="00337E64">
            <w:pPr>
              <w:rPr>
                <w:sz w:val="12"/>
                <w:szCs w:val="12"/>
              </w:rPr>
            </w:pPr>
            <w:r w:rsidRPr="00C67A39">
              <w:rPr>
                <w:sz w:val="12"/>
                <w:szCs w:val="12"/>
              </w:rPr>
              <w:t>жилое</w:t>
            </w:r>
          </w:p>
        </w:tc>
      </w:tr>
      <w:tr w:rsidR="00337E64" w:rsidRPr="00C67A39" w14:paraId="4B0BC43E" w14:textId="77777777" w:rsidTr="00337E64">
        <w:tc>
          <w:tcPr>
            <w:tcW w:w="1101" w:type="dxa"/>
            <w:gridSpan w:val="2"/>
            <w:shd w:val="clear" w:color="auto" w:fill="auto"/>
          </w:tcPr>
          <w:p w14:paraId="2FFD8926" w14:textId="77777777" w:rsidR="00337E64" w:rsidRPr="00C67A39" w:rsidRDefault="00337E64" w:rsidP="00337E64">
            <w:pPr>
              <w:jc w:val="right"/>
              <w:rPr>
                <w:sz w:val="12"/>
                <w:szCs w:val="12"/>
              </w:rPr>
            </w:pPr>
            <w:r w:rsidRPr="00C67A39">
              <w:rPr>
                <w:sz w:val="12"/>
                <w:szCs w:val="12"/>
              </w:rPr>
              <w:t>521</w:t>
            </w:r>
          </w:p>
        </w:tc>
        <w:tc>
          <w:tcPr>
            <w:tcW w:w="2065" w:type="dxa"/>
            <w:shd w:val="clear" w:color="auto" w:fill="auto"/>
          </w:tcPr>
          <w:p w14:paraId="2C833B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866079"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B2FCC96"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53C86D09" w14:textId="77777777" w:rsidR="00337E64" w:rsidRPr="00C67A39" w:rsidRDefault="00337E64" w:rsidP="00337E64">
            <w:pPr>
              <w:rPr>
                <w:sz w:val="12"/>
                <w:szCs w:val="12"/>
              </w:rPr>
            </w:pPr>
            <w:r w:rsidRPr="00C67A39">
              <w:rPr>
                <w:sz w:val="12"/>
                <w:szCs w:val="12"/>
              </w:rPr>
              <w:t>жилое</w:t>
            </w:r>
          </w:p>
        </w:tc>
      </w:tr>
      <w:tr w:rsidR="00337E64" w:rsidRPr="00C67A39" w14:paraId="74D9E6C2" w14:textId="77777777" w:rsidTr="00337E64">
        <w:tc>
          <w:tcPr>
            <w:tcW w:w="1101" w:type="dxa"/>
            <w:gridSpan w:val="2"/>
            <w:shd w:val="clear" w:color="auto" w:fill="auto"/>
          </w:tcPr>
          <w:p w14:paraId="1D744D6D" w14:textId="77777777" w:rsidR="00337E64" w:rsidRPr="00C67A39" w:rsidRDefault="00337E64" w:rsidP="00337E64">
            <w:pPr>
              <w:jc w:val="right"/>
              <w:rPr>
                <w:sz w:val="12"/>
                <w:szCs w:val="12"/>
              </w:rPr>
            </w:pPr>
            <w:r w:rsidRPr="00C67A39">
              <w:rPr>
                <w:sz w:val="12"/>
                <w:szCs w:val="12"/>
              </w:rPr>
              <w:t>522</w:t>
            </w:r>
          </w:p>
        </w:tc>
        <w:tc>
          <w:tcPr>
            <w:tcW w:w="2065" w:type="dxa"/>
            <w:shd w:val="clear" w:color="auto" w:fill="auto"/>
          </w:tcPr>
          <w:p w14:paraId="11CB0C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A532DC"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D9CDFD1" w14:textId="77777777" w:rsidR="00337E64" w:rsidRPr="00C67A39" w:rsidRDefault="00337E64" w:rsidP="00337E64">
            <w:pPr>
              <w:rPr>
                <w:sz w:val="12"/>
                <w:szCs w:val="12"/>
              </w:rPr>
            </w:pPr>
            <w:r w:rsidRPr="00C67A39">
              <w:rPr>
                <w:sz w:val="12"/>
                <w:szCs w:val="12"/>
              </w:rPr>
              <w:t>27А</w:t>
            </w:r>
          </w:p>
        </w:tc>
        <w:tc>
          <w:tcPr>
            <w:tcW w:w="2304" w:type="dxa"/>
            <w:shd w:val="clear" w:color="auto" w:fill="auto"/>
          </w:tcPr>
          <w:p w14:paraId="264309C1" w14:textId="77777777" w:rsidR="00337E64" w:rsidRPr="00C67A39" w:rsidRDefault="00337E64" w:rsidP="00337E64">
            <w:pPr>
              <w:rPr>
                <w:sz w:val="12"/>
                <w:szCs w:val="12"/>
              </w:rPr>
            </w:pPr>
            <w:r w:rsidRPr="00C67A39">
              <w:rPr>
                <w:sz w:val="12"/>
                <w:szCs w:val="12"/>
              </w:rPr>
              <w:t>жилое</w:t>
            </w:r>
          </w:p>
        </w:tc>
      </w:tr>
      <w:tr w:rsidR="00337E64" w:rsidRPr="00C67A39" w14:paraId="09CF7AA0" w14:textId="77777777" w:rsidTr="00337E64">
        <w:tc>
          <w:tcPr>
            <w:tcW w:w="1101" w:type="dxa"/>
            <w:gridSpan w:val="2"/>
            <w:shd w:val="clear" w:color="auto" w:fill="auto"/>
          </w:tcPr>
          <w:p w14:paraId="6676A2C6" w14:textId="77777777" w:rsidR="00337E64" w:rsidRPr="00C67A39" w:rsidRDefault="00337E64" w:rsidP="00337E64">
            <w:pPr>
              <w:jc w:val="right"/>
              <w:rPr>
                <w:sz w:val="12"/>
                <w:szCs w:val="12"/>
              </w:rPr>
            </w:pPr>
            <w:r w:rsidRPr="00C67A39">
              <w:rPr>
                <w:sz w:val="12"/>
                <w:szCs w:val="12"/>
              </w:rPr>
              <w:t>523</w:t>
            </w:r>
          </w:p>
        </w:tc>
        <w:tc>
          <w:tcPr>
            <w:tcW w:w="2065" w:type="dxa"/>
            <w:shd w:val="clear" w:color="auto" w:fill="auto"/>
          </w:tcPr>
          <w:p w14:paraId="704F81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21A04D"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60F7EB7"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7B7D1D06" w14:textId="77777777" w:rsidR="00337E64" w:rsidRPr="00C67A39" w:rsidRDefault="00337E64" w:rsidP="00337E64">
            <w:pPr>
              <w:rPr>
                <w:sz w:val="12"/>
                <w:szCs w:val="12"/>
              </w:rPr>
            </w:pPr>
            <w:r w:rsidRPr="00C67A39">
              <w:rPr>
                <w:sz w:val="12"/>
                <w:szCs w:val="12"/>
              </w:rPr>
              <w:t>жилое</w:t>
            </w:r>
          </w:p>
        </w:tc>
      </w:tr>
      <w:tr w:rsidR="00337E64" w:rsidRPr="00C67A39" w14:paraId="080D62E5" w14:textId="77777777" w:rsidTr="00337E64">
        <w:tc>
          <w:tcPr>
            <w:tcW w:w="1101" w:type="dxa"/>
            <w:gridSpan w:val="2"/>
            <w:shd w:val="clear" w:color="auto" w:fill="auto"/>
          </w:tcPr>
          <w:p w14:paraId="77A000F2" w14:textId="77777777" w:rsidR="00337E64" w:rsidRPr="00C67A39" w:rsidRDefault="00337E64" w:rsidP="00337E64">
            <w:pPr>
              <w:jc w:val="right"/>
              <w:rPr>
                <w:sz w:val="12"/>
                <w:szCs w:val="12"/>
              </w:rPr>
            </w:pPr>
            <w:r w:rsidRPr="00C67A39">
              <w:rPr>
                <w:sz w:val="12"/>
                <w:szCs w:val="12"/>
              </w:rPr>
              <w:t>524</w:t>
            </w:r>
          </w:p>
        </w:tc>
        <w:tc>
          <w:tcPr>
            <w:tcW w:w="2065" w:type="dxa"/>
            <w:shd w:val="clear" w:color="auto" w:fill="auto"/>
          </w:tcPr>
          <w:p w14:paraId="505146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0260D2"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B492D42"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515A1611" w14:textId="77777777" w:rsidR="00337E64" w:rsidRPr="00C67A39" w:rsidRDefault="00337E64" w:rsidP="00337E64">
            <w:pPr>
              <w:rPr>
                <w:sz w:val="12"/>
                <w:szCs w:val="12"/>
              </w:rPr>
            </w:pPr>
            <w:r w:rsidRPr="00C67A39">
              <w:rPr>
                <w:sz w:val="12"/>
                <w:szCs w:val="12"/>
              </w:rPr>
              <w:t>жилое</w:t>
            </w:r>
          </w:p>
        </w:tc>
      </w:tr>
      <w:tr w:rsidR="00337E64" w:rsidRPr="00C67A39" w14:paraId="4641CA52" w14:textId="77777777" w:rsidTr="00337E64">
        <w:tc>
          <w:tcPr>
            <w:tcW w:w="1101" w:type="dxa"/>
            <w:gridSpan w:val="2"/>
            <w:shd w:val="clear" w:color="auto" w:fill="auto"/>
          </w:tcPr>
          <w:p w14:paraId="0497A112" w14:textId="77777777" w:rsidR="00337E64" w:rsidRPr="00C67A39" w:rsidRDefault="00337E64" w:rsidP="00337E64">
            <w:pPr>
              <w:jc w:val="right"/>
              <w:rPr>
                <w:sz w:val="12"/>
                <w:szCs w:val="12"/>
              </w:rPr>
            </w:pPr>
            <w:r w:rsidRPr="00C67A39">
              <w:rPr>
                <w:sz w:val="12"/>
                <w:szCs w:val="12"/>
              </w:rPr>
              <w:t>525</w:t>
            </w:r>
          </w:p>
        </w:tc>
        <w:tc>
          <w:tcPr>
            <w:tcW w:w="2065" w:type="dxa"/>
            <w:shd w:val="clear" w:color="auto" w:fill="auto"/>
          </w:tcPr>
          <w:p w14:paraId="480AD3A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669CA3"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593F36E"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67EE911C" w14:textId="77777777" w:rsidR="00337E64" w:rsidRPr="00C67A39" w:rsidRDefault="00337E64" w:rsidP="00337E64">
            <w:pPr>
              <w:rPr>
                <w:sz w:val="12"/>
                <w:szCs w:val="12"/>
              </w:rPr>
            </w:pPr>
            <w:r w:rsidRPr="00C67A39">
              <w:rPr>
                <w:sz w:val="12"/>
                <w:szCs w:val="12"/>
              </w:rPr>
              <w:t>жилое</w:t>
            </w:r>
          </w:p>
        </w:tc>
      </w:tr>
      <w:tr w:rsidR="00337E64" w:rsidRPr="00C67A39" w14:paraId="00D8ED39" w14:textId="77777777" w:rsidTr="00337E64">
        <w:tc>
          <w:tcPr>
            <w:tcW w:w="1101" w:type="dxa"/>
            <w:gridSpan w:val="2"/>
            <w:shd w:val="clear" w:color="auto" w:fill="auto"/>
          </w:tcPr>
          <w:p w14:paraId="64FB7BE3" w14:textId="77777777" w:rsidR="00337E64" w:rsidRPr="00C67A39" w:rsidRDefault="00337E64" w:rsidP="00337E64">
            <w:pPr>
              <w:jc w:val="right"/>
              <w:rPr>
                <w:sz w:val="12"/>
                <w:szCs w:val="12"/>
              </w:rPr>
            </w:pPr>
            <w:r w:rsidRPr="00C67A39">
              <w:rPr>
                <w:sz w:val="12"/>
                <w:szCs w:val="12"/>
              </w:rPr>
              <w:t>526</w:t>
            </w:r>
          </w:p>
        </w:tc>
        <w:tc>
          <w:tcPr>
            <w:tcW w:w="2065" w:type="dxa"/>
            <w:shd w:val="clear" w:color="auto" w:fill="auto"/>
          </w:tcPr>
          <w:p w14:paraId="1ECC93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558F8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26EE562"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0362D02C" w14:textId="77777777" w:rsidR="00337E64" w:rsidRPr="00C67A39" w:rsidRDefault="00337E64" w:rsidP="00337E64">
            <w:pPr>
              <w:rPr>
                <w:sz w:val="12"/>
                <w:szCs w:val="12"/>
              </w:rPr>
            </w:pPr>
            <w:r w:rsidRPr="00C67A39">
              <w:rPr>
                <w:sz w:val="12"/>
                <w:szCs w:val="12"/>
              </w:rPr>
              <w:t>жилое</w:t>
            </w:r>
          </w:p>
        </w:tc>
      </w:tr>
      <w:tr w:rsidR="00337E64" w:rsidRPr="00C67A39" w14:paraId="63398785" w14:textId="77777777" w:rsidTr="00337E64">
        <w:tc>
          <w:tcPr>
            <w:tcW w:w="1101" w:type="dxa"/>
            <w:gridSpan w:val="2"/>
            <w:shd w:val="clear" w:color="auto" w:fill="auto"/>
          </w:tcPr>
          <w:p w14:paraId="1D1150E4" w14:textId="77777777" w:rsidR="00337E64" w:rsidRPr="00C67A39" w:rsidRDefault="00337E64" w:rsidP="00337E64">
            <w:pPr>
              <w:jc w:val="right"/>
              <w:rPr>
                <w:sz w:val="12"/>
                <w:szCs w:val="12"/>
              </w:rPr>
            </w:pPr>
            <w:r w:rsidRPr="00C67A39">
              <w:rPr>
                <w:sz w:val="12"/>
                <w:szCs w:val="12"/>
              </w:rPr>
              <w:t>527</w:t>
            </w:r>
          </w:p>
        </w:tc>
        <w:tc>
          <w:tcPr>
            <w:tcW w:w="2065" w:type="dxa"/>
            <w:shd w:val="clear" w:color="auto" w:fill="auto"/>
          </w:tcPr>
          <w:p w14:paraId="3C5902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C60076"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00C92AB" w14:textId="77777777" w:rsidR="00337E64" w:rsidRPr="00C67A39" w:rsidRDefault="00337E64" w:rsidP="00337E64">
            <w:pPr>
              <w:rPr>
                <w:sz w:val="12"/>
                <w:szCs w:val="12"/>
              </w:rPr>
            </w:pPr>
            <w:r w:rsidRPr="00C67A39">
              <w:rPr>
                <w:sz w:val="12"/>
                <w:szCs w:val="12"/>
              </w:rPr>
              <w:t>31А</w:t>
            </w:r>
          </w:p>
        </w:tc>
        <w:tc>
          <w:tcPr>
            <w:tcW w:w="2304" w:type="dxa"/>
            <w:shd w:val="clear" w:color="auto" w:fill="auto"/>
          </w:tcPr>
          <w:p w14:paraId="2D63A83A" w14:textId="77777777" w:rsidR="00337E64" w:rsidRPr="00C67A39" w:rsidRDefault="00337E64" w:rsidP="00337E64">
            <w:pPr>
              <w:rPr>
                <w:sz w:val="12"/>
                <w:szCs w:val="12"/>
              </w:rPr>
            </w:pPr>
            <w:r w:rsidRPr="00C67A39">
              <w:rPr>
                <w:sz w:val="12"/>
                <w:szCs w:val="12"/>
              </w:rPr>
              <w:t>нежилое</w:t>
            </w:r>
          </w:p>
        </w:tc>
      </w:tr>
      <w:tr w:rsidR="00337E64" w:rsidRPr="00C67A39" w14:paraId="0E8A9986" w14:textId="77777777" w:rsidTr="00337E64">
        <w:tc>
          <w:tcPr>
            <w:tcW w:w="1101" w:type="dxa"/>
            <w:gridSpan w:val="2"/>
            <w:shd w:val="clear" w:color="auto" w:fill="auto"/>
          </w:tcPr>
          <w:p w14:paraId="3110D9FA" w14:textId="77777777" w:rsidR="00337E64" w:rsidRPr="00C67A39" w:rsidRDefault="00337E64" w:rsidP="00337E64">
            <w:pPr>
              <w:jc w:val="right"/>
              <w:rPr>
                <w:sz w:val="12"/>
                <w:szCs w:val="12"/>
              </w:rPr>
            </w:pPr>
            <w:r w:rsidRPr="00C67A39">
              <w:rPr>
                <w:sz w:val="12"/>
                <w:szCs w:val="12"/>
              </w:rPr>
              <w:t>528</w:t>
            </w:r>
          </w:p>
        </w:tc>
        <w:tc>
          <w:tcPr>
            <w:tcW w:w="2065" w:type="dxa"/>
            <w:shd w:val="clear" w:color="auto" w:fill="auto"/>
          </w:tcPr>
          <w:p w14:paraId="6E870B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CE8354"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6911DD6"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083258F0" w14:textId="77777777" w:rsidR="00337E64" w:rsidRPr="00C67A39" w:rsidRDefault="00337E64" w:rsidP="00337E64">
            <w:pPr>
              <w:rPr>
                <w:sz w:val="12"/>
                <w:szCs w:val="12"/>
              </w:rPr>
            </w:pPr>
            <w:r w:rsidRPr="00C67A39">
              <w:rPr>
                <w:sz w:val="12"/>
                <w:szCs w:val="12"/>
              </w:rPr>
              <w:t>жилое</w:t>
            </w:r>
          </w:p>
        </w:tc>
      </w:tr>
      <w:tr w:rsidR="00337E64" w:rsidRPr="00C67A39" w14:paraId="1141C836" w14:textId="77777777" w:rsidTr="00337E64">
        <w:tc>
          <w:tcPr>
            <w:tcW w:w="1101" w:type="dxa"/>
            <w:gridSpan w:val="2"/>
            <w:shd w:val="clear" w:color="auto" w:fill="auto"/>
          </w:tcPr>
          <w:p w14:paraId="76307534" w14:textId="77777777" w:rsidR="00337E64" w:rsidRPr="00C67A39" w:rsidRDefault="00337E64" w:rsidP="00337E64">
            <w:pPr>
              <w:jc w:val="right"/>
              <w:rPr>
                <w:sz w:val="12"/>
                <w:szCs w:val="12"/>
              </w:rPr>
            </w:pPr>
            <w:r w:rsidRPr="00C67A39">
              <w:rPr>
                <w:sz w:val="12"/>
                <w:szCs w:val="12"/>
              </w:rPr>
              <w:t>529</w:t>
            </w:r>
          </w:p>
        </w:tc>
        <w:tc>
          <w:tcPr>
            <w:tcW w:w="2065" w:type="dxa"/>
            <w:shd w:val="clear" w:color="auto" w:fill="auto"/>
          </w:tcPr>
          <w:p w14:paraId="3C0D4F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B70042"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891BE57"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4A3FEBB1" w14:textId="77777777" w:rsidR="00337E64" w:rsidRPr="00C67A39" w:rsidRDefault="00337E64" w:rsidP="00337E64">
            <w:pPr>
              <w:rPr>
                <w:sz w:val="12"/>
                <w:szCs w:val="12"/>
              </w:rPr>
            </w:pPr>
            <w:r w:rsidRPr="00C67A39">
              <w:rPr>
                <w:sz w:val="12"/>
                <w:szCs w:val="12"/>
              </w:rPr>
              <w:t>жилое</w:t>
            </w:r>
          </w:p>
        </w:tc>
      </w:tr>
      <w:tr w:rsidR="00337E64" w:rsidRPr="00C67A39" w14:paraId="710EC573" w14:textId="77777777" w:rsidTr="00337E64">
        <w:tc>
          <w:tcPr>
            <w:tcW w:w="1101" w:type="dxa"/>
            <w:gridSpan w:val="2"/>
            <w:shd w:val="clear" w:color="auto" w:fill="auto"/>
          </w:tcPr>
          <w:p w14:paraId="23AA6A1B" w14:textId="77777777" w:rsidR="00337E64" w:rsidRPr="00C67A39" w:rsidRDefault="00337E64" w:rsidP="00337E64">
            <w:pPr>
              <w:jc w:val="right"/>
              <w:rPr>
                <w:sz w:val="12"/>
                <w:szCs w:val="12"/>
              </w:rPr>
            </w:pPr>
            <w:r w:rsidRPr="00C67A39">
              <w:rPr>
                <w:sz w:val="12"/>
                <w:szCs w:val="12"/>
              </w:rPr>
              <w:t>530</w:t>
            </w:r>
          </w:p>
        </w:tc>
        <w:tc>
          <w:tcPr>
            <w:tcW w:w="2065" w:type="dxa"/>
            <w:shd w:val="clear" w:color="auto" w:fill="auto"/>
          </w:tcPr>
          <w:p w14:paraId="5BB540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87FFD6"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36EA2BD"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6665F903" w14:textId="77777777" w:rsidR="00337E64" w:rsidRPr="00C67A39" w:rsidRDefault="00337E64" w:rsidP="00337E64">
            <w:pPr>
              <w:rPr>
                <w:sz w:val="12"/>
                <w:szCs w:val="12"/>
              </w:rPr>
            </w:pPr>
            <w:r w:rsidRPr="00C67A39">
              <w:rPr>
                <w:sz w:val="12"/>
                <w:szCs w:val="12"/>
              </w:rPr>
              <w:t>жилое</w:t>
            </w:r>
          </w:p>
        </w:tc>
      </w:tr>
      <w:tr w:rsidR="00337E64" w:rsidRPr="00C67A39" w14:paraId="3BEB771E" w14:textId="77777777" w:rsidTr="00337E64">
        <w:tc>
          <w:tcPr>
            <w:tcW w:w="1101" w:type="dxa"/>
            <w:gridSpan w:val="2"/>
            <w:shd w:val="clear" w:color="auto" w:fill="auto"/>
          </w:tcPr>
          <w:p w14:paraId="5EB9B30E" w14:textId="77777777" w:rsidR="00337E64" w:rsidRPr="00C67A39" w:rsidRDefault="00337E64" w:rsidP="00337E64">
            <w:pPr>
              <w:jc w:val="right"/>
              <w:rPr>
                <w:sz w:val="12"/>
                <w:szCs w:val="12"/>
              </w:rPr>
            </w:pPr>
            <w:r w:rsidRPr="00C67A39">
              <w:rPr>
                <w:sz w:val="12"/>
                <w:szCs w:val="12"/>
              </w:rPr>
              <w:t>531</w:t>
            </w:r>
          </w:p>
        </w:tc>
        <w:tc>
          <w:tcPr>
            <w:tcW w:w="2065" w:type="dxa"/>
            <w:shd w:val="clear" w:color="auto" w:fill="auto"/>
          </w:tcPr>
          <w:p w14:paraId="1516F7A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288EA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7F5583D"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6A46DF25" w14:textId="77777777" w:rsidR="00337E64" w:rsidRPr="00C67A39" w:rsidRDefault="00337E64" w:rsidP="00337E64">
            <w:pPr>
              <w:rPr>
                <w:sz w:val="12"/>
                <w:szCs w:val="12"/>
              </w:rPr>
            </w:pPr>
            <w:r w:rsidRPr="00C67A39">
              <w:rPr>
                <w:sz w:val="12"/>
                <w:szCs w:val="12"/>
              </w:rPr>
              <w:t>жилое</w:t>
            </w:r>
          </w:p>
        </w:tc>
      </w:tr>
      <w:tr w:rsidR="00337E64" w:rsidRPr="00C67A39" w14:paraId="09FF55DD" w14:textId="77777777" w:rsidTr="00337E64">
        <w:tc>
          <w:tcPr>
            <w:tcW w:w="1101" w:type="dxa"/>
            <w:gridSpan w:val="2"/>
            <w:shd w:val="clear" w:color="auto" w:fill="auto"/>
          </w:tcPr>
          <w:p w14:paraId="53458A39" w14:textId="77777777" w:rsidR="00337E64" w:rsidRPr="00C67A39" w:rsidRDefault="00337E64" w:rsidP="00337E64">
            <w:pPr>
              <w:jc w:val="right"/>
              <w:rPr>
                <w:sz w:val="12"/>
                <w:szCs w:val="12"/>
              </w:rPr>
            </w:pPr>
            <w:r w:rsidRPr="00C67A39">
              <w:rPr>
                <w:sz w:val="12"/>
                <w:szCs w:val="12"/>
              </w:rPr>
              <w:t>532</w:t>
            </w:r>
          </w:p>
        </w:tc>
        <w:tc>
          <w:tcPr>
            <w:tcW w:w="2065" w:type="dxa"/>
            <w:shd w:val="clear" w:color="auto" w:fill="auto"/>
          </w:tcPr>
          <w:p w14:paraId="2DD47B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9C8D2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FDFFC8A"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5EE81F22" w14:textId="77777777" w:rsidR="00337E64" w:rsidRPr="00C67A39" w:rsidRDefault="00337E64" w:rsidP="00337E64">
            <w:pPr>
              <w:rPr>
                <w:sz w:val="12"/>
                <w:szCs w:val="12"/>
              </w:rPr>
            </w:pPr>
            <w:r w:rsidRPr="00C67A39">
              <w:rPr>
                <w:sz w:val="12"/>
                <w:szCs w:val="12"/>
              </w:rPr>
              <w:t>жилое</w:t>
            </w:r>
          </w:p>
        </w:tc>
      </w:tr>
      <w:tr w:rsidR="00337E64" w:rsidRPr="00C67A39" w14:paraId="4EC34D60" w14:textId="77777777" w:rsidTr="00337E64">
        <w:tc>
          <w:tcPr>
            <w:tcW w:w="1101" w:type="dxa"/>
            <w:gridSpan w:val="2"/>
            <w:shd w:val="clear" w:color="auto" w:fill="auto"/>
          </w:tcPr>
          <w:p w14:paraId="238DB217" w14:textId="77777777" w:rsidR="00337E64" w:rsidRPr="00C67A39" w:rsidRDefault="00337E64" w:rsidP="00337E64">
            <w:pPr>
              <w:jc w:val="right"/>
              <w:rPr>
                <w:sz w:val="12"/>
                <w:szCs w:val="12"/>
              </w:rPr>
            </w:pPr>
            <w:r w:rsidRPr="00C67A39">
              <w:rPr>
                <w:sz w:val="12"/>
                <w:szCs w:val="12"/>
              </w:rPr>
              <w:t>533</w:t>
            </w:r>
          </w:p>
        </w:tc>
        <w:tc>
          <w:tcPr>
            <w:tcW w:w="2065" w:type="dxa"/>
            <w:shd w:val="clear" w:color="auto" w:fill="auto"/>
          </w:tcPr>
          <w:p w14:paraId="0DF5D5A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1325F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8A43F96"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70282293" w14:textId="77777777" w:rsidR="00337E64" w:rsidRPr="00C67A39" w:rsidRDefault="00337E64" w:rsidP="00337E64">
            <w:pPr>
              <w:rPr>
                <w:sz w:val="12"/>
                <w:szCs w:val="12"/>
              </w:rPr>
            </w:pPr>
            <w:r w:rsidRPr="00C67A39">
              <w:rPr>
                <w:sz w:val="12"/>
                <w:szCs w:val="12"/>
              </w:rPr>
              <w:t>жилое</w:t>
            </w:r>
          </w:p>
        </w:tc>
      </w:tr>
      <w:tr w:rsidR="00337E64" w:rsidRPr="00C67A39" w14:paraId="3C86837A" w14:textId="77777777" w:rsidTr="00337E64">
        <w:tc>
          <w:tcPr>
            <w:tcW w:w="1101" w:type="dxa"/>
            <w:gridSpan w:val="2"/>
            <w:shd w:val="clear" w:color="auto" w:fill="auto"/>
          </w:tcPr>
          <w:p w14:paraId="357C2BF9" w14:textId="77777777" w:rsidR="00337E64" w:rsidRPr="00C67A39" w:rsidRDefault="00337E64" w:rsidP="00337E64">
            <w:pPr>
              <w:jc w:val="right"/>
              <w:rPr>
                <w:sz w:val="12"/>
                <w:szCs w:val="12"/>
              </w:rPr>
            </w:pPr>
            <w:r w:rsidRPr="00C67A39">
              <w:rPr>
                <w:sz w:val="12"/>
                <w:szCs w:val="12"/>
              </w:rPr>
              <w:t>534</w:t>
            </w:r>
          </w:p>
        </w:tc>
        <w:tc>
          <w:tcPr>
            <w:tcW w:w="2065" w:type="dxa"/>
            <w:shd w:val="clear" w:color="auto" w:fill="auto"/>
          </w:tcPr>
          <w:p w14:paraId="77AFCF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CA0EC6"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8A585E4"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210E4C01" w14:textId="77777777" w:rsidR="00337E64" w:rsidRPr="00C67A39" w:rsidRDefault="00337E64" w:rsidP="00337E64">
            <w:pPr>
              <w:rPr>
                <w:sz w:val="12"/>
                <w:szCs w:val="12"/>
              </w:rPr>
            </w:pPr>
            <w:r w:rsidRPr="00C67A39">
              <w:rPr>
                <w:sz w:val="12"/>
                <w:szCs w:val="12"/>
              </w:rPr>
              <w:t>жилое</w:t>
            </w:r>
          </w:p>
        </w:tc>
      </w:tr>
      <w:tr w:rsidR="00337E64" w:rsidRPr="00C67A39" w14:paraId="6226D65A" w14:textId="77777777" w:rsidTr="00337E64">
        <w:tc>
          <w:tcPr>
            <w:tcW w:w="1101" w:type="dxa"/>
            <w:gridSpan w:val="2"/>
            <w:shd w:val="clear" w:color="auto" w:fill="auto"/>
          </w:tcPr>
          <w:p w14:paraId="0F6EB33E" w14:textId="77777777" w:rsidR="00337E64" w:rsidRPr="00C67A39" w:rsidRDefault="00337E64" w:rsidP="00337E64">
            <w:pPr>
              <w:jc w:val="right"/>
              <w:rPr>
                <w:sz w:val="12"/>
                <w:szCs w:val="12"/>
              </w:rPr>
            </w:pPr>
            <w:r w:rsidRPr="00C67A39">
              <w:rPr>
                <w:sz w:val="12"/>
                <w:szCs w:val="12"/>
              </w:rPr>
              <w:t>535</w:t>
            </w:r>
          </w:p>
        </w:tc>
        <w:tc>
          <w:tcPr>
            <w:tcW w:w="2065" w:type="dxa"/>
            <w:shd w:val="clear" w:color="auto" w:fill="auto"/>
          </w:tcPr>
          <w:p w14:paraId="24DF15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5385B5"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83D2162"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4C368205" w14:textId="77777777" w:rsidR="00337E64" w:rsidRPr="00C67A39" w:rsidRDefault="00337E64" w:rsidP="00337E64">
            <w:pPr>
              <w:rPr>
                <w:sz w:val="12"/>
                <w:szCs w:val="12"/>
              </w:rPr>
            </w:pPr>
            <w:r w:rsidRPr="00C67A39">
              <w:rPr>
                <w:sz w:val="12"/>
                <w:szCs w:val="12"/>
              </w:rPr>
              <w:t>жилое</w:t>
            </w:r>
          </w:p>
        </w:tc>
      </w:tr>
      <w:tr w:rsidR="00337E64" w:rsidRPr="00C67A39" w14:paraId="72C93936" w14:textId="77777777" w:rsidTr="00337E64">
        <w:tc>
          <w:tcPr>
            <w:tcW w:w="1101" w:type="dxa"/>
            <w:gridSpan w:val="2"/>
            <w:shd w:val="clear" w:color="auto" w:fill="auto"/>
          </w:tcPr>
          <w:p w14:paraId="06FA210D" w14:textId="77777777" w:rsidR="00337E64" w:rsidRPr="00C67A39" w:rsidRDefault="00337E64" w:rsidP="00337E64">
            <w:pPr>
              <w:jc w:val="right"/>
              <w:rPr>
                <w:sz w:val="12"/>
                <w:szCs w:val="12"/>
              </w:rPr>
            </w:pPr>
            <w:r w:rsidRPr="00C67A39">
              <w:rPr>
                <w:sz w:val="12"/>
                <w:szCs w:val="12"/>
              </w:rPr>
              <w:t>536</w:t>
            </w:r>
          </w:p>
        </w:tc>
        <w:tc>
          <w:tcPr>
            <w:tcW w:w="2065" w:type="dxa"/>
            <w:shd w:val="clear" w:color="auto" w:fill="auto"/>
          </w:tcPr>
          <w:p w14:paraId="44D2A7D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7DE52E"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8CDFC23"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714EB02A" w14:textId="77777777" w:rsidR="00337E64" w:rsidRPr="00C67A39" w:rsidRDefault="00337E64" w:rsidP="00337E64">
            <w:pPr>
              <w:rPr>
                <w:sz w:val="12"/>
                <w:szCs w:val="12"/>
              </w:rPr>
            </w:pPr>
            <w:r w:rsidRPr="00C67A39">
              <w:rPr>
                <w:sz w:val="12"/>
                <w:szCs w:val="12"/>
              </w:rPr>
              <w:t>жилое</w:t>
            </w:r>
          </w:p>
        </w:tc>
      </w:tr>
      <w:tr w:rsidR="00337E64" w:rsidRPr="00C67A39" w14:paraId="30B04C69" w14:textId="77777777" w:rsidTr="00337E64">
        <w:tc>
          <w:tcPr>
            <w:tcW w:w="1101" w:type="dxa"/>
            <w:gridSpan w:val="2"/>
            <w:shd w:val="clear" w:color="auto" w:fill="auto"/>
          </w:tcPr>
          <w:p w14:paraId="2CA4B37F" w14:textId="77777777" w:rsidR="00337E64" w:rsidRPr="00C67A39" w:rsidRDefault="00337E64" w:rsidP="00337E64">
            <w:pPr>
              <w:jc w:val="right"/>
              <w:rPr>
                <w:sz w:val="12"/>
                <w:szCs w:val="12"/>
              </w:rPr>
            </w:pPr>
            <w:r w:rsidRPr="00C67A39">
              <w:rPr>
                <w:sz w:val="12"/>
                <w:szCs w:val="12"/>
              </w:rPr>
              <w:t>537</w:t>
            </w:r>
          </w:p>
        </w:tc>
        <w:tc>
          <w:tcPr>
            <w:tcW w:w="2065" w:type="dxa"/>
            <w:shd w:val="clear" w:color="auto" w:fill="auto"/>
          </w:tcPr>
          <w:p w14:paraId="4586D1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297895"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203D10F"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5777F9A0" w14:textId="77777777" w:rsidR="00337E64" w:rsidRPr="00C67A39" w:rsidRDefault="00337E64" w:rsidP="00337E64">
            <w:pPr>
              <w:rPr>
                <w:sz w:val="12"/>
                <w:szCs w:val="12"/>
              </w:rPr>
            </w:pPr>
            <w:r w:rsidRPr="00C67A39">
              <w:rPr>
                <w:sz w:val="12"/>
                <w:szCs w:val="12"/>
              </w:rPr>
              <w:t>жилое</w:t>
            </w:r>
          </w:p>
        </w:tc>
      </w:tr>
      <w:tr w:rsidR="00337E64" w:rsidRPr="00C67A39" w14:paraId="05ACAFAE" w14:textId="77777777" w:rsidTr="00337E64">
        <w:tc>
          <w:tcPr>
            <w:tcW w:w="1101" w:type="dxa"/>
            <w:gridSpan w:val="2"/>
            <w:shd w:val="clear" w:color="auto" w:fill="auto"/>
          </w:tcPr>
          <w:p w14:paraId="76703773" w14:textId="77777777" w:rsidR="00337E64" w:rsidRPr="00C67A39" w:rsidRDefault="00337E64" w:rsidP="00337E64">
            <w:pPr>
              <w:jc w:val="right"/>
              <w:rPr>
                <w:sz w:val="12"/>
                <w:szCs w:val="12"/>
              </w:rPr>
            </w:pPr>
            <w:r w:rsidRPr="00C67A39">
              <w:rPr>
                <w:sz w:val="12"/>
                <w:szCs w:val="12"/>
              </w:rPr>
              <w:t>538</w:t>
            </w:r>
          </w:p>
        </w:tc>
        <w:tc>
          <w:tcPr>
            <w:tcW w:w="2065" w:type="dxa"/>
            <w:shd w:val="clear" w:color="auto" w:fill="auto"/>
          </w:tcPr>
          <w:p w14:paraId="4A0C38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EB09D3"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0E4D432"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25AD5543" w14:textId="77777777" w:rsidR="00337E64" w:rsidRPr="00C67A39" w:rsidRDefault="00337E64" w:rsidP="00337E64">
            <w:pPr>
              <w:rPr>
                <w:sz w:val="12"/>
                <w:szCs w:val="12"/>
              </w:rPr>
            </w:pPr>
            <w:r w:rsidRPr="00C67A39">
              <w:rPr>
                <w:sz w:val="12"/>
                <w:szCs w:val="12"/>
              </w:rPr>
              <w:t>жилое</w:t>
            </w:r>
          </w:p>
        </w:tc>
      </w:tr>
      <w:tr w:rsidR="00337E64" w:rsidRPr="00C67A39" w14:paraId="368A3D69" w14:textId="77777777" w:rsidTr="00337E64">
        <w:tc>
          <w:tcPr>
            <w:tcW w:w="1101" w:type="dxa"/>
            <w:gridSpan w:val="2"/>
            <w:shd w:val="clear" w:color="auto" w:fill="auto"/>
          </w:tcPr>
          <w:p w14:paraId="4CDC4C80" w14:textId="77777777" w:rsidR="00337E64" w:rsidRPr="00C67A39" w:rsidRDefault="00337E64" w:rsidP="00337E64">
            <w:pPr>
              <w:jc w:val="right"/>
              <w:rPr>
                <w:sz w:val="12"/>
                <w:szCs w:val="12"/>
              </w:rPr>
            </w:pPr>
            <w:r w:rsidRPr="00C67A39">
              <w:rPr>
                <w:sz w:val="12"/>
                <w:szCs w:val="12"/>
              </w:rPr>
              <w:t>539</w:t>
            </w:r>
          </w:p>
        </w:tc>
        <w:tc>
          <w:tcPr>
            <w:tcW w:w="2065" w:type="dxa"/>
            <w:shd w:val="clear" w:color="auto" w:fill="auto"/>
          </w:tcPr>
          <w:p w14:paraId="3A6F9D5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F51B4D"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4255859"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07BB4672" w14:textId="77777777" w:rsidR="00337E64" w:rsidRPr="00C67A39" w:rsidRDefault="00337E64" w:rsidP="00337E64">
            <w:pPr>
              <w:rPr>
                <w:sz w:val="12"/>
                <w:szCs w:val="12"/>
              </w:rPr>
            </w:pPr>
            <w:r w:rsidRPr="00C67A39">
              <w:rPr>
                <w:sz w:val="12"/>
                <w:szCs w:val="12"/>
              </w:rPr>
              <w:t>жилое</w:t>
            </w:r>
          </w:p>
        </w:tc>
      </w:tr>
      <w:tr w:rsidR="00337E64" w:rsidRPr="00C67A39" w14:paraId="5472B1B0" w14:textId="77777777" w:rsidTr="00337E64">
        <w:tc>
          <w:tcPr>
            <w:tcW w:w="1101" w:type="dxa"/>
            <w:gridSpan w:val="2"/>
            <w:shd w:val="clear" w:color="auto" w:fill="auto"/>
          </w:tcPr>
          <w:p w14:paraId="7062AF3F" w14:textId="77777777" w:rsidR="00337E64" w:rsidRPr="00C67A39" w:rsidRDefault="00337E64" w:rsidP="00337E64">
            <w:pPr>
              <w:jc w:val="right"/>
              <w:rPr>
                <w:sz w:val="12"/>
                <w:szCs w:val="12"/>
              </w:rPr>
            </w:pPr>
            <w:r w:rsidRPr="00C67A39">
              <w:rPr>
                <w:sz w:val="12"/>
                <w:szCs w:val="12"/>
              </w:rPr>
              <w:t>540</w:t>
            </w:r>
          </w:p>
        </w:tc>
        <w:tc>
          <w:tcPr>
            <w:tcW w:w="2065" w:type="dxa"/>
            <w:shd w:val="clear" w:color="auto" w:fill="auto"/>
          </w:tcPr>
          <w:p w14:paraId="14E9F66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9DAFB1"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26A0BF1"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2958F318" w14:textId="77777777" w:rsidR="00337E64" w:rsidRPr="00C67A39" w:rsidRDefault="00337E64" w:rsidP="00337E64">
            <w:pPr>
              <w:rPr>
                <w:sz w:val="12"/>
                <w:szCs w:val="12"/>
              </w:rPr>
            </w:pPr>
            <w:r w:rsidRPr="00C67A39">
              <w:rPr>
                <w:sz w:val="12"/>
                <w:szCs w:val="12"/>
              </w:rPr>
              <w:t>жилое</w:t>
            </w:r>
          </w:p>
        </w:tc>
      </w:tr>
      <w:tr w:rsidR="00337E64" w:rsidRPr="00C67A39" w14:paraId="019386FF" w14:textId="77777777" w:rsidTr="00337E64">
        <w:tc>
          <w:tcPr>
            <w:tcW w:w="1101" w:type="dxa"/>
            <w:gridSpan w:val="2"/>
            <w:shd w:val="clear" w:color="auto" w:fill="auto"/>
          </w:tcPr>
          <w:p w14:paraId="4F17A233" w14:textId="77777777" w:rsidR="00337E64" w:rsidRPr="00C67A39" w:rsidRDefault="00337E64" w:rsidP="00337E64">
            <w:pPr>
              <w:jc w:val="right"/>
              <w:rPr>
                <w:sz w:val="12"/>
                <w:szCs w:val="12"/>
              </w:rPr>
            </w:pPr>
            <w:r w:rsidRPr="00C67A39">
              <w:rPr>
                <w:sz w:val="12"/>
                <w:szCs w:val="12"/>
              </w:rPr>
              <w:t>541</w:t>
            </w:r>
          </w:p>
        </w:tc>
        <w:tc>
          <w:tcPr>
            <w:tcW w:w="2065" w:type="dxa"/>
            <w:shd w:val="clear" w:color="auto" w:fill="auto"/>
          </w:tcPr>
          <w:p w14:paraId="58B662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F2AE1A"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40DFFB3"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08175138" w14:textId="77777777" w:rsidR="00337E64" w:rsidRPr="00C67A39" w:rsidRDefault="00337E64" w:rsidP="00337E64">
            <w:pPr>
              <w:rPr>
                <w:sz w:val="12"/>
                <w:szCs w:val="12"/>
              </w:rPr>
            </w:pPr>
            <w:r w:rsidRPr="00C67A39">
              <w:rPr>
                <w:sz w:val="12"/>
                <w:szCs w:val="12"/>
              </w:rPr>
              <w:t>жилое</w:t>
            </w:r>
          </w:p>
        </w:tc>
      </w:tr>
      <w:tr w:rsidR="00337E64" w:rsidRPr="00C67A39" w14:paraId="33DA0C6C" w14:textId="77777777" w:rsidTr="00337E64">
        <w:tc>
          <w:tcPr>
            <w:tcW w:w="1101" w:type="dxa"/>
            <w:gridSpan w:val="2"/>
            <w:shd w:val="clear" w:color="auto" w:fill="auto"/>
          </w:tcPr>
          <w:p w14:paraId="13AE9A37" w14:textId="77777777" w:rsidR="00337E64" w:rsidRPr="00C67A39" w:rsidRDefault="00337E64" w:rsidP="00337E64">
            <w:pPr>
              <w:jc w:val="right"/>
              <w:rPr>
                <w:sz w:val="12"/>
                <w:szCs w:val="12"/>
              </w:rPr>
            </w:pPr>
            <w:r w:rsidRPr="00C67A39">
              <w:rPr>
                <w:sz w:val="12"/>
                <w:szCs w:val="12"/>
              </w:rPr>
              <w:t>542</w:t>
            </w:r>
          </w:p>
        </w:tc>
        <w:tc>
          <w:tcPr>
            <w:tcW w:w="2065" w:type="dxa"/>
            <w:shd w:val="clear" w:color="auto" w:fill="auto"/>
          </w:tcPr>
          <w:p w14:paraId="2C5EDE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8E0515"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965DDFE"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140235E3" w14:textId="77777777" w:rsidR="00337E64" w:rsidRPr="00C67A39" w:rsidRDefault="00337E64" w:rsidP="00337E64">
            <w:pPr>
              <w:rPr>
                <w:sz w:val="12"/>
                <w:szCs w:val="12"/>
              </w:rPr>
            </w:pPr>
            <w:r w:rsidRPr="00C67A39">
              <w:rPr>
                <w:sz w:val="12"/>
                <w:szCs w:val="12"/>
              </w:rPr>
              <w:t>жилое</w:t>
            </w:r>
          </w:p>
        </w:tc>
      </w:tr>
      <w:tr w:rsidR="00337E64" w:rsidRPr="00C67A39" w14:paraId="38AB2FD0" w14:textId="77777777" w:rsidTr="00337E64">
        <w:tc>
          <w:tcPr>
            <w:tcW w:w="1101" w:type="dxa"/>
            <w:gridSpan w:val="2"/>
            <w:shd w:val="clear" w:color="auto" w:fill="auto"/>
          </w:tcPr>
          <w:p w14:paraId="4F1B6599" w14:textId="77777777" w:rsidR="00337E64" w:rsidRPr="00C67A39" w:rsidRDefault="00337E64" w:rsidP="00337E64">
            <w:pPr>
              <w:jc w:val="right"/>
              <w:rPr>
                <w:sz w:val="12"/>
                <w:szCs w:val="12"/>
              </w:rPr>
            </w:pPr>
            <w:r w:rsidRPr="00C67A39">
              <w:rPr>
                <w:sz w:val="12"/>
                <w:szCs w:val="12"/>
              </w:rPr>
              <w:t>543</w:t>
            </w:r>
          </w:p>
        </w:tc>
        <w:tc>
          <w:tcPr>
            <w:tcW w:w="2065" w:type="dxa"/>
            <w:shd w:val="clear" w:color="auto" w:fill="auto"/>
          </w:tcPr>
          <w:p w14:paraId="69157A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0FD506"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26C3E65"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5DA25BDE" w14:textId="77777777" w:rsidR="00337E64" w:rsidRPr="00C67A39" w:rsidRDefault="00337E64" w:rsidP="00337E64">
            <w:pPr>
              <w:rPr>
                <w:sz w:val="12"/>
                <w:szCs w:val="12"/>
              </w:rPr>
            </w:pPr>
            <w:r w:rsidRPr="00C67A39">
              <w:rPr>
                <w:sz w:val="12"/>
                <w:szCs w:val="12"/>
              </w:rPr>
              <w:t>жилое</w:t>
            </w:r>
          </w:p>
        </w:tc>
      </w:tr>
      <w:tr w:rsidR="00337E64" w:rsidRPr="00C67A39" w14:paraId="5D3D9800" w14:textId="77777777" w:rsidTr="00337E64">
        <w:tc>
          <w:tcPr>
            <w:tcW w:w="1101" w:type="dxa"/>
            <w:gridSpan w:val="2"/>
            <w:shd w:val="clear" w:color="auto" w:fill="auto"/>
          </w:tcPr>
          <w:p w14:paraId="1A560213" w14:textId="77777777" w:rsidR="00337E64" w:rsidRPr="00C67A39" w:rsidRDefault="00337E64" w:rsidP="00337E64">
            <w:pPr>
              <w:jc w:val="right"/>
              <w:rPr>
                <w:sz w:val="12"/>
                <w:szCs w:val="12"/>
              </w:rPr>
            </w:pPr>
            <w:r w:rsidRPr="00C67A39">
              <w:rPr>
                <w:sz w:val="12"/>
                <w:szCs w:val="12"/>
              </w:rPr>
              <w:t>544</w:t>
            </w:r>
          </w:p>
        </w:tc>
        <w:tc>
          <w:tcPr>
            <w:tcW w:w="2065" w:type="dxa"/>
            <w:shd w:val="clear" w:color="auto" w:fill="auto"/>
          </w:tcPr>
          <w:p w14:paraId="709A5F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537D53"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6FBD143"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7597D7C5" w14:textId="77777777" w:rsidR="00337E64" w:rsidRPr="00C67A39" w:rsidRDefault="00337E64" w:rsidP="00337E64">
            <w:pPr>
              <w:rPr>
                <w:sz w:val="12"/>
                <w:szCs w:val="12"/>
              </w:rPr>
            </w:pPr>
            <w:r w:rsidRPr="00C67A39">
              <w:rPr>
                <w:sz w:val="12"/>
                <w:szCs w:val="12"/>
              </w:rPr>
              <w:t>жилое</w:t>
            </w:r>
          </w:p>
        </w:tc>
      </w:tr>
      <w:tr w:rsidR="00337E64" w:rsidRPr="00C67A39" w14:paraId="1A67E91E" w14:textId="77777777" w:rsidTr="00337E64">
        <w:tc>
          <w:tcPr>
            <w:tcW w:w="1101" w:type="dxa"/>
            <w:gridSpan w:val="2"/>
            <w:shd w:val="clear" w:color="auto" w:fill="auto"/>
          </w:tcPr>
          <w:p w14:paraId="1EFD2686" w14:textId="77777777" w:rsidR="00337E64" w:rsidRPr="00C67A39" w:rsidRDefault="00337E64" w:rsidP="00337E64">
            <w:pPr>
              <w:jc w:val="right"/>
              <w:rPr>
                <w:sz w:val="12"/>
                <w:szCs w:val="12"/>
              </w:rPr>
            </w:pPr>
            <w:r w:rsidRPr="00C67A39">
              <w:rPr>
                <w:sz w:val="12"/>
                <w:szCs w:val="12"/>
              </w:rPr>
              <w:t>545</w:t>
            </w:r>
          </w:p>
        </w:tc>
        <w:tc>
          <w:tcPr>
            <w:tcW w:w="2065" w:type="dxa"/>
            <w:shd w:val="clear" w:color="auto" w:fill="auto"/>
          </w:tcPr>
          <w:p w14:paraId="70BB931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067381"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D8A04D6"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32E871F1" w14:textId="77777777" w:rsidR="00337E64" w:rsidRPr="00C67A39" w:rsidRDefault="00337E64" w:rsidP="00337E64">
            <w:pPr>
              <w:rPr>
                <w:sz w:val="12"/>
                <w:szCs w:val="12"/>
              </w:rPr>
            </w:pPr>
            <w:r w:rsidRPr="00C67A39">
              <w:rPr>
                <w:sz w:val="12"/>
                <w:szCs w:val="12"/>
              </w:rPr>
              <w:t>жилое</w:t>
            </w:r>
          </w:p>
        </w:tc>
      </w:tr>
      <w:tr w:rsidR="00337E64" w:rsidRPr="00C67A39" w14:paraId="39FF7DCA" w14:textId="77777777" w:rsidTr="00337E64">
        <w:tc>
          <w:tcPr>
            <w:tcW w:w="1101" w:type="dxa"/>
            <w:gridSpan w:val="2"/>
            <w:shd w:val="clear" w:color="auto" w:fill="auto"/>
          </w:tcPr>
          <w:p w14:paraId="1F66F114" w14:textId="77777777" w:rsidR="00337E64" w:rsidRPr="00C67A39" w:rsidRDefault="00337E64" w:rsidP="00337E64">
            <w:pPr>
              <w:jc w:val="right"/>
              <w:rPr>
                <w:sz w:val="12"/>
                <w:szCs w:val="12"/>
              </w:rPr>
            </w:pPr>
            <w:r w:rsidRPr="00C67A39">
              <w:rPr>
                <w:sz w:val="12"/>
                <w:szCs w:val="12"/>
              </w:rPr>
              <w:t>546</w:t>
            </w:r>
          </w:p>
        </w:tc>
        <w:tc>
          <w:tcPr>
            <w:tcW w:w="2065" w:type="dxa"/>
            <w:shd w:val="clear" w:color="auto" w:fill="auto"/>
          </w:tcPr>
          <w:p w14:paraId="4B3B43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8D67BF"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AD1E606"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217253A4" w14:textId="77777777" w:rsidR="00337E64" w:rsidRPr="00C67A39" w:rsidRDefault="00337E64" w:rsidP="00337E64">
            <w:pPr>
              <w:rPr>
                <w:sz w:val="12"/>
                <w:szCs w:val="12"/>
              </w:rPr>
            </w:pPr>
            <w:r w:rsidRPr="00C67A39">
              <w:rPr>
                <w:sz w:val="12"/>
                <w:szCs w:val="12"/>
              </w:rPr>
              <w:t>жилое</w:t>
            </w:r>
          </w:p>
        </w:tc>
      </w:tr>
      <w:tr w:rsidR="00337E64" w:rsidRPr="00C67A39" w14:paraId="2B7BC80D" w14:textId="77777777" w:rsidTr="00337E64">
        <w:tc>
          <w:tcPr>
            <w:tcW w:w="1101" w:type="dxa"/>
            <w:gridSpan w:val="2"/>
            <w:shd w:val="clear" w:color="auto" w:fill="auto"/>
          </w:tcPr>
          <w:p w14:paraId="1989859A" w14:textId="77777777" w:rsidR="00337E64" w:rsidRPr="00C67A39" w:rsidRDefault="00337E64" w:rsidP="00337E64">
            <w:pPr>
              <w:jc w:val="right"/>
              <w:rPr>
                <w:sz w:val="12"/>
                <w:szCs w:val="12"/>
              </w:rPr>
            </w:pPr>
            <w:r w:rsidRPr="00C67A39">
              <w:rPr>
                <w:sz w:val="12"/>
                <w:szCs w:val="12"/>
              </w:rPr>
              <w:t>547</w:t>
            </w:r>
          </w:p>
        </w:tc>
        <w:tc>
          <w:tcPr>
            <w:tcW w:w="2065" w:type="dxa"/>
            <w:shd w:val="clear" w:color="auto" w:fill="auto"/>
          </w:tcPr>
          <w:p w14:paraId="4BD728E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491C75"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7D5759E"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630E0251" w14:textId="77777777" w:rsidR="00337E64" w:rsidRPr="00C67A39" w:rsidRDefault="00337E64" w:rsidP="00337E64">
            <w:pPr>
              <w:rPr>
                <w:sz w:val="12"/>
                <w:szCs w:val="12"/>
              </w:rPr>
            </w:pPr>
            <w:r w:rsidRPr="00C67A39">
              <w:rPr>
                <w:sz w:val="12"/>
                <w:szCs w:val="12"/>
              </w:rPr>
              <w:t>жилое</w:t>
            </w:r>
          </w:p>
        </w:tc>
      </w:tr>
      <w:tr w:rsidR="00337E64" w:rsidRPr="00C67A39" w14:paraId="084E305C" w14:textId="77777777" w:rsidTr="00337E64">
        <w:tc>
          <w:tcPr>
            <w:tcW w:w="1101" w:type="dxa"/>
            <w:gridSpan w:val="2"/>
            <w:shd w:val="clear" w:color="auto" w:fill="auto"/>
          </w:tcPr>
          <w:p w14:paraId="46B66068" w14:textId="77777777" w:rsidR="00337E64" w:rsidRPr="00C67A39" w:rsidRDefault="00337E64" w:rsidP="00337E64">
            <w:pPr>
              <w:jc w:val="right"/>
              <w:rPr>
                <w:sz w:val="12"/>
                <w:szCs w:val="12"/>
              </w:rPr>
            </w:pPr>
            <w:r w:rsidRPr="00C67A39">
              <w:rPr>
                <w:sz w:val="12"/>
                <w:szCs w:val="12"/>
              </w:rPr>
              <w:t>548</w:t>
            </w:r>
          </w:p>
        </w:tc>
        <w:tc>
          <w:tcPr>
            <w:tcW w:w="2065" w:type="dxa"/>
            <w:shd w:val="clear" w:color="auto" w:fill="auto"/>
          </w:tcPr>
          <w:p w14:paraId="5D9D4C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971D5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E4DBBDF"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272D1A14" w14:textId="77777777" w:rsidR="00337E64" w:rsidRPr="00C67A39" w:rsidRDefault="00337E64" w:rsidP="00337E64">
            <w:pPr>
              <w:rPr>
                <w:sz w:val="12"/>
                <w:szCs w:val="12"/>
              </w:rPr>
            </w:pPr>
            <w:r w:rsidRPr="00C67A39">
              <w:rPr>
                <w:sz w:val="12"/>
                <w:szCs w:val="12"/>
              </w:rPr>
              <w:t>жилое</w:t>
            </w:r>
          </w:p>
        </w:tc>
      </w:tr>
      <w:tr w:rsidR="00337E64" w:rsidRPr="00C67A39" w14:paraId="6BDBC0A1" w14:textId="77777777" w:rsidTr="00337E64">
        <w:tc>
          <w:tcPr>
            <w:tcW w:w="1101" w:type="dxa"/>
            <w:gridSpan w:val="2"/>
            <w:shd w:val="clear" w:color="auto" w:fill="auto"/>
          </w:tcPr>
          <w:p w14:paraId="3AA1EAA7" w14:textId="77777777" w:rsidR="00337E64" w:rsidRPr="00C67A39" w:rsidRDefault="00337E64" w:rsidP="00337E64">
            <w:pPr>
              <w:jc w:val="right"/>
              <w:rPr>
                <w:sz w:val="12"/>
                <w:szCs w:val="12"/>
              </w:rPr>
            </w:pPr>
            <w:r w:rsidRPr="00C67A39">
              <w:rPr>
                <w:sz w:val="12"/>
                <w:szCs w:val="12"/>
              </w:rPr>
              <w:t>549</w:t>
            </w:r>
          </w:p>
        </w:tc>
        <w:tc>
          <w:tcPr>
            <w:tcW w:w="2065" w:type="dxa"/>
            <w:shd w:val="clear" w:color="auto" w:fill="auto"/>
          </w:tcPr>
          <w:p w14:paraId="70B3C9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36F2BE"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30B2616" w14:textId="77777777" w:rsidR="00337E64" w:rsidRPr="00C67A39" w:rsidRDefault="00337E64" w:rsidP="00337E64">
            <w:pPr>
              <w:rPr>
                <w:sz w:val="12"/>
                <w:szCs w:val="12"/>
              </w:rPr>
            </w:pPr>
            <w:r w:rsidRPr="00C67A39">
              <w:rPr>
                <w:sz w:val="12"/>
                <w:szCs w:val="12"/>
              </w:rPr>
              <w:t>72А</w:t>
            </w:r>
          </w:p>
        </w:tc>
        <w:tc>
          <w:tcPr>
            <w:tcW w:w="2304" w:type="dxa"/>
            <w:shd w:val="clear" w:color="auto" w:fill="auto"/>
          </w:tcPr>
          <w:p w14:paraId="7DC0E345" w14:textId="77777777" w:rsidR="00337E64" w:rsidRPr="00C67A39" w:rsidRDefault="00337E64" w:rsidP="00337E64">
            <w:pPr>
              <w:rPr>
                <w:sz w:val="12"/>
                <w:szCs w:val="12"/>
              </w:rPr>
            </w:pPr>
            <w:r w:rsidRPr="00C67A39">
              <w:rPr>
                <w:sz w:val="12"/>
                <w:szCs w:val="12"/>
              </w:rPr>
              <w:t>жилое</w:t>
            </w:r>
          </w:p>
        </w:tc>
      </w:tr>
      <w:tr w:rsidR="00337E64" w:rsidRPr="00C67A39" w14:paraId="40049B05" w14:textId="77777777" w:rsidTr="00337E64">
        <w:tc>
          <w:tcPr>
            <w:tcW w:w="1101" w:type="dxa"/>
            <w:gridSpan w:val="2"/>
            <w:shd w:val="clear" w:color="auto" w:fill="auto"/>
          </w:tcPr>
          <w:p w14:paraId="6879D659" w14:textId="77777777" w:rsidR="00337E64" w:rsidRPr="00C67A39" w:rsidRDefault="00337E64" w:rsidP="00337E64">
            <w:pPr>
              <w:jc w:val="right"/>
              <w:rPr>
                <w:sz w:val="12"/>
                <w:szCs w:val="12"/>
              </w:rPr>
            </w:pPr>
            <w:r w:rsidRPr="00C67A39">
              <w:rPr>
                <w:sz w:val="12"/>
                <w:szCs w:val="12"/>
              </w:rPr>
              <w:t>550</w:t>
            </w:r>
          </w:p>
        </w:tc>
        <w:tc>
          <w:tcPr>
            <w:tcW w:w="2065" w:type="dxa"/>
            <w:shd w:val="clear" w:color="auto" w:fill="auto"/>
          </w:tcPr>
          <w:p w14:paraId="252109E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856FCD"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D1F14F7"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6C742D8E" w14:textId="77777777" w:rsidR="00337E64" w:rsidRPr="00C67A39" w:rsidRDefault="00337E64" w:rsidP="00337E64">
            <w:pPr>
              <w:rPr>
                <w:sz w:val="12"/>
                <w:szCs w:val="12"/>
              </w:rPr>
            </w:pPr>
            <w:r w:rsidRPr="00C67A39">
              <w:rPr>
                <w:sz w:val="12"/>
                <w:szCs w:val="12"/>
              </w:rPr>
              <w:t>жилое</w:t>
            </w:r>
          </w:p>
        </w:tc>
      </w:tr>
      <w:tr w:rsidR="00337E64" w:rsidRPr="00C67A39" w14:paraId="3B6B95E4" w14:textId="77777777" w:rsidTr="00337E64">
        <w:tc>
          <w:tcPr>
            <w:tcW w:w="1101" w:type="dxa"/>
            <w:gridSpan w:val="2"/>
            <w:shd w:val="clear" w:color="auto" w:fill="auto"/>
          </w:tcPr>
          <w:p w14:paraId="0BBBE12B" w14:textId="77777777" w:rsidR="00337E64" w:rsidRPr="00C67A39" w:rsidRDefault="00337E64" w:rsidP="00337E64">
            <w:pPr>
              <w:jc w:val="right"/>
              <w:rPr>
                <w:sz w:val="12"/>
                <w:szCs w:val="12"/>
              </w:rPr>
            </w:pPr>
            <w:r w:rsidRPr="00C67A39">
              <w:rPr>
                <w:sz w:val="12"/>
                <w:szCs w:val="12"/>
              </w:rPr>
              <w:t>551</w:t>
            </w:r>
          </w:p>
        </w:tc>
        <w:tc>
          <w:tcPr>
            <w:tcW w:w="2065" w:type="dxa"/>
            <w:shd w:val="clear" w:color="auto" w:fill="auto"/>
          </w:tcPr>
          <w:p w14:paraId="41B9D3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F8E3B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744B29B"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6184B6F4" w14:textId="77777777" w:rsidR="00337E64" w:rsidRPr="00C67A39" w:rsidRDefault="00337E64" w:rsidP="00337E64">
            <w:pPr>
              <w:rPr>
                <w:sz w:val="12"/>
                <w:szCs w:val="12"/>
              </w:rPr>
            </w:pPr>
            <w:r w:rsidRPr="00C67A39">
              <w:rPr>
                <w:sz w:val="12"/>
                <w:szCs w:val="12"/>
              </w:rPr>
              <w:t>жилое</w:t>
            </w:r>
          </w:p>
        </w:tc>
      </w:tr>
      <w:tr w:rsidR="00337E64" w:rsidRPr="00C67A39" w14:paraId="53A0A7E7" w14:textId="77777777" w:rsidTr="00337E64">
        <w:tc>
          <w:tcPr>
            <w:tcW w:w="1101" w:type="dxa"/>
            <w:gridSpan w:val="2"/>
            <w:shd w:val="clear" w:color="auto" w:fill="auto"/>
          </w:tcPr>
          <w:p w14:paraId="29623135" w14:textId="77777777" w:rsidR="00337E64" w:rsidRPr="00C67A39" w:rsidRDefault="00337E64" w:rsidP="00337E64">
            <w:pPr>
              <w:jc w:val="right"/>
              <w:rPr>
                <w:sz w:val="12"/>
                <w:szCs w:val="12"/>
              </w:rPr>
            </w:pPr>
            <w:r w:rsidRPr="00C67A39">
              <w:rPr>
                <w:sz w:val="12"/>
                <w:szCs w:val="12"/>
              </w:rPr>
              <w:t>552</w:t>
            </w:r>
          </w:p>
        </w:tc>
        <w:tc>
          <w:tcPr>
            <w:tcW w:w="2065" w:type="dxa"/>
            <w:shd w:val="clear" w:color="auto" w:fill="auto"/>
          </w:tcPr>
          <w:p w14:paraId="37068E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A4124D"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E5ECF2A"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763E6B20" w14:textId="77777777" w:rsidR="00337E64" w:rsidRPr="00C67A39" w:rsidRDefault="00337E64" w:rsidP="00337E64">
            <w:pPr>
              <w:rPr>
                <w:sz w:val="12"/>
                <w:szCs w:val="12"/>
              </w:rPr>
            </w:pPr>
            <w:r w:rsidRPr="00C67A39">
              <w:rPr>
                <w:sz w:val="12"/>
                <w:szCs w:val="12"/>
              </w:rPr>
              <w:t>жилое</w:t>
            </w:r>
          </w:p>
        </w:tc>
      </w:tr>
      <w:tr w:rsidR="00337E64" w:rsidRPr="00C67A39" w14:paraId="514AB0ED" w14:textId="77777777" w:rsidTr="00337E64">
        <w:tc>
          <w:tcPr>
            <w:tcW w:w="1101" w:type="dxa"/>
            <w:gridSpan w:val="2"/>
            <w:shd w:val="clear" w:color="auto" w:fill="auto"/>
          </w:tcPr>
          <w:p w14:paraId="55563DBB" w14:textId="77777777" w:rsidR="00337E64" w:rsidRPr="00C67A39" w:rsidRDefault="00337E64" w:rsidP="00337E64">
            <w:pPr>
              <w:jc w:val="right"/>
              <w:rPr>
                <w:sz w:val="12"/>
                <w:szCs w:val="12"/>
              </w:rPr>
            </w:pPr>
            <w:r w:rsidRPr="00C67A39">
              <w:rPr>
                <w:sz w:val="12"/>
                <w:szCs w:val="12"/>
              </w:rPr>
              <w:t>553</w:t>
            </w:r>
          </w:p>
        </w:tc>
        <w:tc>
          <w:tcPr>
            <w:tcW w:w="2065" w:type="dxa"/>
            <w:shd w:val="clear" w:color="auto" w:fill="auto"/>
          </w:tcPr>
          <w:p w14:paraId="688B0F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E1F9D5"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D3A4263"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2F1199EC" w14:textId="77777777" w:rsidR="00337E64" w:rsidRPr="00C67A39" w:rsidRDefault="00337E64" w:rsidP="00337E64">
            <w:pPr>
              <w:rPr>
                <w:sz w:val="12"/>
                <w:szCs w:val="12"/>
              </w:rPr>
            </w:pPr>
            <w:r w:rsidRPr="00C67A39">
              <w:rPr>
                <w:sz w:val="12"/>
                <w:szCs w:val="12"/>
              </w:rPr>
              <w:t>жилое</w:t>
            </w:r>
          </w:p>
        </w:tc>
      </w:tr>
      <w:tr w:rsidR="00337E64" w:rsidRPr="00C67A39" w14:paraId="5414E37F" w14:textId="77777777" w:rsidTr="00337E64">
        <w:tc>
          <w:tcPr>
            <w:tcW w:w="1101" w:type="dxa"/>
            <w:gridSpan w:val="2"/>
            <w:shd w:val="clear" w:color="auto" w:fill="auto"/>
          </w:tcPr>
          <w:p w14:paraId="397244CC" w14:textId="77777777" w:rsidR="00337E64" w:rsidRPr="00C67A39" w:rsidRDefault="00337E64" w:rsidP="00337E64">
            <w:pPr>
              <w:jc w:val="right"/>
              <w:rPr>
                <w:sz w:val="12"/>
                <w:szCs w:val="12"/>
              </w:rPr>
            </w:pPr>
            <w:r w:rsidRPr="00C67A39">
              <w:rPr>
                <w:sz w:val="12"/>
                <w:szCs w:val="12"/>
              </w:rPr>
              <w:t>554</w:t>
            </w:r>
          </w:p>
        </w:tc>
        <w:tc>
          <w:tcPr>
            <w:tcW w:w="2065" w:type="dxa"/>
            <w:shd w:val="clear" w:color="auto" w:fill="auto"/>
          </w:tcPr>
          <w:p w14:paraId="6FC611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9F77A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CBE08A0"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115DBC7E" w14:textId="77777777" w:rsidR="00337E64" w:rsidRPr="00C67A39" w:rsidRDefault="00337E64" w:rsidP="00337E64">
            <w:pPr>
              <w:rPr>
                <w:sz w:val="12"/>
                <w:szCs w:val="12"/>
              </w:rPr>
            </w:pPr>
            <w:r w:rsidRPr="00C67A39">
              <w:rPr>
                <w:sz w:val="12"/>
                <w:szCs w:val="12"/>
              </w:rPr>
              <w:t>жилое</w:t>
            </w:r>
          </w:p>
        </w:tc>
      </w:tr>
      <w:tr w:rsidR="00337E64" w:rsidRPr="00C67A39" w14:paraId="281C5FEA" w14:textId="77777777" w:rsidTr="00337E64">
        <w:tc>
          <w:tcPr>
            <w:tcW w:w="1101" w:type="dxa"/>
            <w:gridSpan w:val="2"/>
            <w:shd w:val="clear" w:color="auto" w:fill="auto"/>
          </w:tcPr>
          <w:p w14:paraId="4068620B" w14:textId="77777777" w:rsidR="00337E64" w:rsidRPr="00C67A39" w:rsidRDefault="00337E64" w:rsidP="00337E64">
            <w:pPr>
              <w:jc w:val="right"/>
              <w:rPr>
                <w:sz w:val="12"/>
                <w:szCs w:val="12"/>
              </w:rPr>
            </w:pPr>
            <w:r w:rsidRPr="00C67A39">
              <w:rPr>
                <w:sz w:val="12"/>
                <w:szCs w:val="12"/>
              </w:rPr>
              <w:t>555</w:t>
            </w:r>
          </w:p>
        </w:tc>
        <w:tc>
          <w:tcPr>
            <w:tcW w:w="2065" w:type="dxa"/>
            <w:shd w:val="clear" w:color="auto" w:fill="auto"/>
          </w:tcPr>
          <w:p w14:paraId="7F8610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4107EF"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ADA312B"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5F9D1430" w14:textId="77777777" w:rsidR="00337E64" w:rsidRPr="00C67A39" w:rsidRDefault="00337E64" w:rsidP="00337E64">
            <w:pPr>
              <w:rPr>
                <w:sz w:val="12"/>
                <w:szCs w:val="12"/>
              </w:rPr>
            </w:pPr>
            <w:r w:rsidRPr="00C67A39">
              <w:rPr>
                <w:sz w:val="12"/>
                <w:szCs w:val="12"/>
              </w:rPr>
              <w:t>жилое</w:t>
            </w:r>
          </w:p>
        </w:tc>
      </w:tr>
      <w:tr w:rsidR="00337E64" w:rsidRPr="00C67A39" w14:paraId="16E21879" w14:textId="77777777" w:rsidTr="00337E64">
        <w:tc>
          <w:tcPr>
            <w:tcW w:w="1101" w:type="dxa"/>
            <w:gridSpan w:val="2"/>
            <w:shd w:val="clear" w:color="auto" w:fill="auto"/>
          </w:tcPr>
          <w:p w14:paraId="63984BC1" w14:textId="77777777" w:rsidR="00337E64" w:rsidRPr="00C67A39" w:rsidRDefault="00337E64" w:rsidP="00337E64">
            <w:pPr>
              <w:jc w:val="right"/>
              <w:rPr>
                <w:sz w:val="12"/>
                <w:szCs w:val="12"/>
              </w:rPr>
            </w:pPr>
            <w:r w:rsidRPr="00C67A39">
              <w:rPr>
                <w:sz w:val="12"/>
                <w:szCs w:val="12"/>
              </w:rPr>
              <w:t>556</w:t>
            </w:r>
          </w:p>
        </w:tc>
        <w:tc>
          <w:tcPr>
            <w:tcW w:w="2065" w:type="dxa"/>
            <w:shd w:val="clear" w:color="auto" w:fill="auto"/>
          </w:tcPr>
          <w:p w14:paraId="649F0A5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5CCD0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7315C95"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7BB982F6" w14:textId="77777777" w:rsidR="00337E64" w:rsidRPr="00C67A39" w:rsidRDefault="00337E64" w:rsidP="00337E64">
            <w:pPr>
              <w:rPr>
                <w:sz w:val="12"/>
                <w:szCs w:val="12"/>
              </w:rPr>
            </w:pPr>
            <w:r w:rsidRPr="00C67A39">
              <w:rPr>
                <w:sz w:val="12"/>
                <w:szCs w:val="12"/>
              </w:rPr>
              <w:t>жилое</w:t>
            </w:r>
          </w:p>
        </w:tc>
      </w:tr>
      <w:tr w:rsidR="00337E64" w:rsidRPr="00C67A39" w14:paraId="45DFDAAB" w14:textId="77777777" w:rsidTr="00337E64">
        <w:tc>
          <w:tcPr>
            <w:tcW w:w="1101" w:type="dxa"/>
            <w:gridSpan w:val="2"/>
            <w:shd w:val="clear" w:color="auto" w:fill="auto"/>
          </w:tcPr>
          <w:p w14:paraId="7AD18C3B" w14:textId="77777777" w:rsidR="00337E64" w:rsidRPr="00C67A39" w:rsidRDefault="00337E64" w:rsidP="00337E64">
            <w:pPr>
              <w:jc w:val="right"/>
              <w:rPr>
                <w:sz w:val="12"/>
                <w:szCs w:val="12"/>
              </w:rPr>
            </w:pPr>
            <w:r w:rsidRPr="00C67A39">
              <w:rPr>
                <w:sz w:val="12"/>
                <w:szCs w:val="12"/>
              </w:rPr>
              <w:t>557</w:t>
            </w:r>
          </w:p>
        </w:tc>
        <w:tc>
          <w:tcPr>
            <w:tcW w:w="2065" w:type="dxa"/>
            <w:shd w:val="clear" w:color="auto" w:fill="auto"/>
          </w:tcPr>
          <w:p w14:paraId="53FDAF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31EDED"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4817345"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752FCD32" w14:textId="77777777" w:rsidR="00337E64" w:rsidRPr="00C67A39" w:rsidRDefault="00337E64" w:rsidP="00337E64">
            <w:pPr>
              <w:rPr>
                <w:sz w:val="12"/>
                <w:szCs w:val="12"/>
              </w:rPr>
            </w:pPr>
            <w:r w:rsidRPr="00C67A39">
              <w:rPr>
                <w:sz w:val="12"/>
                <w:szCs w:val="12"/>
              </w:rPr>
              <w:t>жилое</w:t>
            </w:r>
          </w:p>
        </w:tc>
      </w:tr>
      <w:tr w:rsidR="00337E64" w:rsidRPr="00C67A39" w14:paraId="2DBF7F29" w14:textId="77777777" w:rsidTr="00337E64">
        <w:tc>
          <w:tcPr>
            <w:tcW w:w="1101" w:type="dxa"/>
            <w:gridSpan w:val="2"/>
            <w:shd w:val="clear" w:color="auto" w:fill="auto"/>
          </w:tcPr>
          <w:p w14:paraId="37D4B45A" w14:textId="77777777" w:rsidR="00337E64" w:rsidRPr="00C67A39" w:rsidRDefault="00337E64" w:rsidP="00337E64">
            <w:pPr>
              <w:jc w:val="right"/>
              <w:rPr>
                <w:sz w:val="12"/>
                <w:szCs w:val="12"/>
              </w:rPr>
            </w:pPr>
            <w:r w:rsidRPr="00C67A39">
              <w:rPr>
                <w:sz w:val="12"/>
                <w:szCs w:val="12"/>
              </w:rPr>
              <w:t>558</w:t>
            </w:r>
          </w:p>
        </w:tc>
        <w:tc>
          <w:tcPr>
            <w:tcW w:w="2065" w:type="dxa"/>
            <w:shd w:val="clear" w:color="auto" w:fill="auto"/>
          </w:tcPr>
          <w:p w14:paraId="7617BF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1C82C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8D1DE30"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3645C5BC" w14:textId="77777777" w:rsidR="00337E64" w:rsidRPr="00C67A39" w:rsidRDefault="00337E64" w:rsidP="00337E64">
            <w:pPr>
              <w:rPr>
                <w:sz w:val="12"/>
                <w:szCs w:val="12"/>
              </w:rPr>
            </w:pPr>
            <w:r w:rsidRPr="00C67A39">
              <w:rPr>
                <w:sz w:val="12"/>
                <w:szCs w:val="12"/>
              </w:rPr>
              <w:t>жилое</w:t>
            </w:r>
          </w:p>
        </w:tc>
      </w:tr>
      <w:tr w:rsidR="00337E64" w:rsidRPr="00C67A39" w14:paraId="5D96E91B" w14:textId="77777777" w:rsidTr="00337E64">
        <w:tc>
          <w:tcPr>
            <w:tcW w:w="1101" w:type="dxa"/>
            <w:gridSpan w:val="2"/>
            <w:shd w:val="clear" w:color="auto" w:fill="auto"/>
          </w:tcPr>
          <w:p w14:paraId="267E14C6" w14:textId="77777777" w:rsidR="00337E64" w:rsidRPr="00C67A39" w:rsidRDefault="00337E64" w:rsidP="00337E64">
            <w:pPr>
              <w:jc w:val="right"/>
              <w:rPr>
                <w:sz w:val="12"/>
                <w:szCs w:val="12"/>
              </w:rPr>
            </w:pPr>
            <w:r w:rsidRPr="00C67A39">
              <w:rPr>
                <w:sz w:val="12"/>
                <w:szCs w:val="12"/>
              </w:rPr>
              <w:t>559</w:t>
            </w:r>
          </w:p>
        </w:tc>
        <w:tc>
          <w:tcPr>
            <w:tcW w:w="2065" w:type="dxa"/>
            <w:shd w:val="clear" w:color="auto" w:fill="auto"/>
          </w:tcPr>
          <w:p w14:paraId="4DEFB1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734665"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4609133"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07AEF26D" w14:textId="77777777" w:rsidR="00337E64" w:rsidRPr="00C67A39" w:rsidRDefault="00337E64" w:rsidP="00337E64">
            <w:pPr>
              <w:rPr>
                <w:sz w:val="12"/>
                <w:szCs w:val="12"/>
              </w:rPr>
            </w:pPr>
            <w:r w:rsidRPr="00C67A39">
              <w:rPr>
                <w:sz w:val="12"/>
                <w:szCs w:val="12"/>
              </w:rPr>
              <w:t>жилое</w:t>
            </w:r>
          </w:p>
        </w:tc>
      </w:tr>
      <w:tr w:rsidR="00337E64" w:rsidRPr="00C67A39" w14:paraId="0F5FDEC7" w14:textId="77777777" w:rsidTr="00337E64">
        <w:tc>
          <w:tcPr>
            <w:tcW w:w="1101" w:type="dxa"/>
            <w:gridSpan w:val="2"/>
            <w:shd w:val="clear" w:color="auto" w:fill="auto"/>
          </w:tcPr>
          <w:p w14:paraId="0179A2C7" w14:textId="77777777" w:rsidR="00337E64" w:rsidRPr="00C67A39" w:rsidRDefault="00337E64" w:rsidP="00337E64">
            <w:pPr>
              <w:jc w:val="right"/>
              <w:rPr>
                <w:sz w:val="12"/>
                <w:szCs w:val="12"/>
              </w:rPr>
            </w:pPr>
            <w:r w:rsidRPr="00C67A39">
              <w:rPr>
                <w:sz w:val="12"/>
                <w:szCs w:val="12"/>
              </w:rPr>
              <w:t>560</w:t>
            </w:r>
          </w:p>
        </w:tc>
        <w:tc>
          <w:tcPr>
            <w:tcW w:w="2065" w:type="dxa"/>
            <w:shd w:val="clear" w:color="auto" w:fill="auto"/>
          </w:tcPr>
          <w:p w14:paraId="32666A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0A2802"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6AD8DA3"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4B1F6B30" w14:textId="77777777" w:rsidR="00337E64" w:rsidRPr="00C67A39" w:rsidRDefault="00337E64" w:rsidP="00337E64">
            <w:pPr>
              <w:rPr>
                <w:sz w:val="12"/>
                <w:szCs w:val="12"/>
              </w:rPr>
            </w:pPr>
            <w:r w:rsidRPr="00C67A39">
              <w:rPr>
                <w:sz w:val="12"/>
                <w:szCs w:val="12"/>
              </w:rPr>
              <w:t>жилое</w:t>
            </w:r>
          </w:p>
        </w:tc>
      </w:tr>
      <w:tr w:rsidR="00337E64" w:rsidRPr="00C67A39" w14:paraId="77959037" w14:textId="77777777" w:rsidTr="00337E64">
        <w:tc>
          <w:tcPr>
            <w:tcW w:w="1101" w:type="dxa"/>
            <w:gridSpan w:val="2"/>
            <w:shd w:val="clear" w:color="auto" w:fill="auto"/>
          </w:tcPr>
          <w:p w14:paraId="6BF23B47" w14:textId="77777777" w:rsidR="00337E64" w:rsidRPr="00C67A39" w:rsidRDefault="00337E64" w:rsidP="00337E64">
            <w:pPr>
              <w:jc w:val="right"/>
              <w:rPr>
                <w:sz w:val="12"/>
                <w:szCs w:val="12"/>
              </w:rPr>
            </w:pPr>
            <w:r w:rsidRPr="00C67A39">
              <w:rPr>
                <w:sz w:val="12"/>
                <w:szCs w:val="12"/>
              </w:rPr>
              <w:t>561</w:t>
            </w:r>
          </w:p>
        </w:tc>
        <w:tc>
          <w:tcPr>
            <w:tcW w:w="2065" w:type="dxa"/>
            <w:shd w:val="clear" w:color="auto" w:fill="auto"/>
          </w:tcPr>
          <w:p w14:paraId="46D8FB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33FAFF"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E30B84B" w14:textId="77777777" w:rsidR="00337E64" w:rsidRPr="00C67A39" w:rsidRDefault="00337E64" w:rsidP="00337E64">
            <w:pPr>
              <w:rPr>
                <w:sz w:val="12"/>
                <w:szCs w:val="12"/>
              </w:rPr>
            </w:pPr>
            <w:r w:rsidRPr="00C67A39">
              <w:rPr>
                <w:sz w:val="12"/>
                <w:szCs w:val="12"/>
              </w:rPr>
              <w:t>96</w:t>
            </w:r>
          </w:p>
        </w:tc>
        <w:tc>
          <w:tcPr>
            <w:tcW w:w="2304" w:type="dxa"/>
            <w:shd w:val="clear" w:color="auto" w:fill="auto"/>
          </w:tcPr>
          <w:p w14:paraId="4E1ADCCD" w14:textId="77777777" w:rsidR="00337E64" w:rsidRPr="00C67A39" w:rsidRDefault="00337E64" w:rsidP="00337E64">
            <w:pPr>
              <w:rPr>
                <w:sz w:val="12"/>
                <w:szCs w:val="12"/>
              </w:rPr>
            </w:pPr>
            <w:r w:rsidRPr="00C67A39">
              <w:rPr>
                <w:sz w:val="12"/>
                <w:szCs w:val="12"/>
              </w:rPr>
              <w:t>нежилое</w:t>
            </w:r>
          </w:p>
        </w:tc>
      </w:tr>
      <w:tr w:rsidR="00337E64" w:rsidRPr="00C67A39" w14:paraId="1E9D9A7F" w14:textId="77777777" w:rsidTr="00337E64">
        <w:tc>
          <w:tcPr>
            <w:tcW w:w="1101" w:type="dxa"/>
            <w:gridSpan w:val="2"/>
            <w:shd w:val="clear" w:color="auto" w:fill="auto"/>
          </w:tcPr>
          <w:p w14:paraId="3FCA95D3" w14:textId="77777777" w:rsidR="00337E64" w:rsidRPr="00C67A39" w:rsidRDefault="00337E64" w:rsidP="00337E64">
            <w:pPr>
              <w:jc w:val="right"/>
              <w:rPr>
                <w:sz w:val="12"/>
                <w:szCs w:val="12"/>
              </w:rPr>
            </w:pPr>
            <w:r w:rsidRPr="00C67A39">
              <w:rPr>
                <w:sz w:val="12"/>
                <w:szCs w:val="12"/>
              </w:rPr>
              <w:t>562</w:t>
            </w:r>
          </w:p>
        </w:tc>
        <w:tc>
          <w:tcPr>
            <w:tcW w:w="2065" w:type="dxa"/>
            <w:shd w:val="clear" w:color="auto" w:fill="auto"/>
          </w:tcPr>
          <w:p w14:paraId="59E2A5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F8F37E"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7A21916" w14:textId="77777777" w:rsidR="00337E64" w:rsidRPr="00C67A39" w:rsidRDefault="00337E64" w:rsidP="00337E64">
            <w:pPr>
              <w:rPr>
                <w:sz w:val="12"/>
                <w:szCs w:val="12"/>
              </w:rPr>
            </w:pPr>
            <w:r w:rsidRPr="00C67A39">
              <w:rPr>
                <w:sz w:val="12"/>
                <w:szCs w:val="12"/>
              </w:rPr>
              <w:t>96а</w:t>
            </w:r>
          </w:p>
        </w:tc>
        <w:tc>
          <w:tcPr>
            <w:tcW w:w="2304" w:type="dxa"/>
            <w:shd w:val="clear" w:color="auto" w:fill="auto"/>
          </w:tcPr>
          <w:p w14:paraId="20A96BE9" w14:textId="77777777" w:rsidR="00337E64" w:rsidRPr="00C67A39" w:rsidRDefault="00337E64" w:rsidP="00337E64">
            <w:pPr>
              <w:rPr>
                <w:sz w:val="12"/>
                <w:szCs w:val="12"/>
              </w:rPr>
            </w:pPr>
            <w:r w:rsidRPr="00C67A39">
              <w:rPr>
                <w:sz w:val="12"/>
                <w:szCs w:val="12"/>
              </w:rPr>
              <w:t>нежилое</w:t>
            </w:r>
          </w:p>
        </w:tc>
      </w:tr>
      <w:tr w:rsidR="00337E64" w:rsidRPr="00C67A39" w14:paraId="4BBEACD2" w14:textId="77777777" w:rsidTr="00337E64">
        <w:tc>
          <w:tcPr>
            <w:tcW w:w="1101" w:type="dxa"/>
            <w:gridSpan w:val="2"/>
            <w:shd w:val="clear" w:color="auto" w:fill="auto"/>
          </w:tcPr>
          <w:p w14:paraId="1F3CAD3D" w14:textId="77777777" w:rsidR="00337E64" w:rsidRPr="00C67A39" w:rsidRDefault="00337E64" w:rsidP="00337E64">
            <w:pPr>
              <w:jc w:val="right"/>
              <w:rPr>
                <w:sz w:val="12"/>
                <w:szCs w:val="12"/>
              </w:rPr>
            </w:pPr>
            <w:r w:rsidRPr="00C67A39">
              <w:rPr>
                <w:sz w:val="12"/>
                <w:szCs w:val="12"/>
              </w:rPr>
              <w:t>563</w:t>
            </w:r>
          </w:p>
        </w:tc>
        <w:tc>
          <w:tcPr>
            <w:tcW w:w="2065" w:type="dxa"/>
            <w:shd w:val="clear" w:color="auto" w:fill="auto"/>
          </w:tcPr>
          <w:p w14:paraId="75CED25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68B4B1"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DE8B6A7" w14:textId="77777777" w:rsidR="00337E64" w:rsidRPr="00C67A39" w:rsidRDefault="00337E64" w:rsidP="00337E64">
            <w:pPr>
              <w:rPr>
                <w:sz w:val="12"/>
                <w:szCs w:val="12"/>
              </w:rPr>
            </w:pPr>
            <w:r w:rsidRPr="00C67A39">
              <w:rPr>
                <w:sz w:val="12"/>
                <w:szCs w:val="12"/>
              </w:rPr>
              <w:t>98</w:t>
            </w:r>
          </w:p>
        </w:tc>
        <w:tc>
          <w:tcPr>
            <w:tcW w:w="2304" w:type="dxa"/>
            <w:shd w:val="clear" w:color="auto" w:fill="auto"/>
          </w:tcPr>
          <w:p w14:paraId="23B40208" w14:textId="77777777" w:rsidR="00337E64" w:rsidRPr="00C67A39" w:rsidRDefault="00337E64" w:rsidP="00337E64">
            <w:pPr>
              <w:rPr>
                <w:sz w:val="12"/>
                <w:szCs w:val="12"/>
              </w:rPr>
            </w:pPr>
            <w:r w:rsidRPr="00C67A39">
              <w:rPr>
                <w:sz w:val="12"/>
                <w:szCs w:val="12"/>
              </w:rPr>
              <w:t>жилое</w:t>
            </w:r>
          </w:p>
        </w:tc>
      </w:tr>
      <w:tr w:rsidR="00337E64" w:rsidRPr="00C67A39" w14:paraId="316B3BA9" w14:textId="77777777" w:rsidTr="00337E64">
        <w:tc>
          <w:tcPr>
            <w:tcW w:w="1101" w:type="dxa"/>
            <w:gridSpan w:val="2"/>
            <w:shd w:val="clear" w:color="auto" w:fill="auto"/>
          </w:tcPr>
          <w:p w14:paraId="6CF8CBCE" w14:textId="77777777" w:rsidR="00337E64" w:rsidRPr="00C67A39" w:rsidRDefault="00337E64" w:rsidP="00337E64">
            <w:pPr>
              <w:jc w:val="right"/>
              <w:rPr>
                <w:sz w:val="12"/>
                <w:szCs w:val="12"/>
              </w:rPr>
            </w:pPr>
            <w:r w:rsidRPr="00C67A39">
              <w:rPr>
                <w:sz w:val="12"/>
                <w:szCs w:val="12"/>
              </w:rPr>
              <w:t>564</w:t>
            </w:r>
          </w:p>
        </w:tc>
        <w:tc>
          <w:tcPr>
            <w:tcW w:w="2065" w:type="dxa"/>
            <w:shd w:val="clear" w:color="auto" w:fill="auto"/>
          </w:tcPr>
          <w:p w14:paraId="1FAF7D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74EF4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30B33D4" w14:textId="77777777" w:rsidR="00337E64" w:rsidRPr="00C67A39" w:rsidRDefault="00337E64" w:rsidP="00337E64">
            <w:pPr>
              <w:rPr>
                <w:sz w:val="12"/>
                <w:szCs w:val="12"/>
              </w:rPr>
            </w:pPr>
            <w:r w:rsidRPr="00C67A39">
              <w:rPr>
                <w:sz w:val="12"/>
                <w:szCs w:val="12"/>
              </w:rPr>
              <w:t>100</w:t>
            </w:r>
          </w:p>
        </w:tc>
        <w:tc>
          <w:tcPr>
            <w:tcW w:w="2304" w:type="dxa"/>
            <w:shd w:val="clear" w:color="auto" w:fill="auto"/>
          </w:tcPr>
          <w:p w14:paraId="3FD03417" w14:textId="77777777" w:rsidR="00337E64" w:rsidRPr="00C67A39" w:rsidRDefault="00337E64" w:rsidP="00337E64">
            <w:pPr>
              <w:rPr>
                <w:sz w:val="12"/>
                <w:szCs w:val="12"/>
              </w:rPr>
            </w:pPr>
            <w:r w:rsidRPr="00C67A39">
              <w:rPr>
                <w:sz w:val="12"/>
                <w:szCs w:val="12"/>
              </w:rPr>
              <w:t>жилое</w:t>
            </w:r>
          </w:p>
        </w:tc>
      </w:tr>
      <w:tr w:rsidR="00337E64" w:rsidRPr="00C67A39" w14:paraId="0E6CD52B" w14:textId="77777777" w:rsidTr="00337E64">
        <w:tc>
          <w:tcPr>
            <w:tcW w:w="1101" w:type="dxa"/>
            <w:gridSpan w:val="2"/>
            <w:shd w:val="clear" w:color="auto" w:fill="auto"/>
          </w:tcPr>
          <w:p w14:paraId="79DC8C0C" w14:textId="77777777" w:rsidR="00337E64" w:rsidRPr="00C67A39" w:rsidRDefault="00337E64" w:rsidP="00337E64">
            <w:pPr>
              <w:jc w:val="right"/>
              <w:rPr>
                <w:sz w:val="12"/>
                <w:szCs w:val="12"/>
              </w:rPr>
            </w:pPr>
            <w:r w:rsidRPr="00C67A39">
              <w:rPr>
                <w:sz w:val="12"/>
                <w:szCs w:val="12"/>
              </w:rPr>
              <w:t>565</w:t>
            </w:r>
          </w:p>
        </w:tc>
        <w:tc>
          <w:tcPr>
            <w:tcW w:w="2065" w:type="dxa"/>
            <w:shd w:val="clear" w:color="auto" w:fill="auto"/>
          </w:tcPr>
          <w:p w14:paraId="1CF597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BE2BC1"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EA13CB7" w14:textId="77777777" w:rsidR="00337E64" w:rsidRPr="00C67A39" w:rsidRDefault="00337E64" w:rsidP="00337E64">
            <w:pPr>
              <w:rPr>
                <w:sz w:val="12"/>
                <w:szCs w:val="12"/>
              </w:rPr>
            </w:pPr>
            <w:r w:rsidRPr="00C67A39">
              <w:rPr>
                <w:sz w:val="12"/>
                <w:szCs w:val="12"/>
              </w:rPr>
              <w:t>102</w:t>
            </w:r>
          </w:p>
        </w:tc>
        <w:tc>
          <w:tcPr>
            <w:tcW w:w="2304" w:type="dxa"/>
            <w:shd w:val="clear" w:color="auto" w:fill="auto"/>
          </w:tcPr>
          <w:p w14:paraId="6AA31BC2" w14:textId="77777777" w:rsidR="00337E64" w:rsidRPr="00C67A39" w:rsidRDefault="00337E64" w:rsidP="00337E64">
            <w:pPr>
              <w:rPr>
                <w:sz w:val="12"/>
                <w:szCs w:val="12"/>
              </w:rPr>
            </w:pPr>
            <w:r w:rsidRPr="00C67A39">
              <w:rPr>
                <w:sz w:val="12"/>
                <w:szCs w:val="12"/>
              </w:rPr>
              <w:t>жилое</w:t>
            </w:r>
          </w:p>
        </w:tc>
      </w:tr>
      <w:tr w:rsidR="00337E64" w:rsidRPr="00C67A39" w14:paraId="5D7E8373" w14:textId="77777777" w:rsidTr="00337E64">
        <w:tc>
          <w:tcPr>
            <w:tcW w:w="1101" w:type="dxa"/>
            <w:gridSpan w:val="2"/>
            <w:shd w:val="clear" w:color="auto" w:fill="auto"/>
          </w:tcPr>
          <w:p w14:paraId="003A977C" w14:textId="77777777" w:rsidR="00337E64" w:rsidRPr="00C67A39" w:rsidRDefault="00337E64" w:rsidP="00337E64">
            <w:pPr>
              <w:jc w:val="right"/>
              <w:rPr>
                <w:sz w:val="12"/>
                <w:szCs w:val="12"/>
              </w:rPr>
            </w:pPr>
            <w:r w:rsidRPr="00C67A39">
              <w:rPr>
                <w:sz w:val="12"/>
                <w:szCs w:val="12"/>
              </w:rPr>
              <w:t>566</w:t>
            </w:r>
          </w:p>
        </w:tc>
        <w:tc>
          <w:tcPr>
            <w:tcW w:w="2065" w:type="dxa"/>
            <w:shd w:val="clear" w:color="auto" w:fill="auto"/>
          </w:tcPr>
          <w:p w14:paraId="62D220C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3F4224"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FD91F84" w14:textId="77777777" w:rsidR="00337E64" w:rsidRPr="00C67A39" w:rsidRDefault="00337E64" w:rsidP="00337E64">
            <w:pPr>
              <w:rPr>
                <w:sz w:val="12"/>
                <w:szCs w:val="12"/>
              </w:rPr>
            </w:pPr>
            <w:r w:rsidRPr="00C67A39">
              <w:rPr>
                <w:sz w:val="12"/>
                <w:szCs w:val="12"/>
              </w:rPr>
              <w:t>104</w:t>
            </w:r>
          </w:p>
        </w:tc>
        <w:tc>
          <w:tcPr>
            <w:tcW w:w="2304" w:type="dxa"/>
            <w:shd w:val="clear" w:color="auto" w:fill="auto"/>
          </w:tcPr>
          <w:p w14:paraId="079AECE3" w14:textId="77777777" w:rsidR="00337E64" w:rsidRPr="00C67A39" w:rsidRDefault="00337E64" w:rsidP="00337E64">
            <w:pPr>
              <w:rPr>
                <w:sz w:val="12"/>
                <w:szCs w:val="12"/>
              </w:rPr>
            </w:pPr>
            <w:r w:rsidRPr="00C67A39">
              <w:rPr>
                <w:sz w:val="12"/>
                <w:szCs w:val="12"/>
              </w:rPr>
              <w:t>жилое</w:t>
            </w:r>
          </w:p>
        </w:tc>
      </w:tr>
      <w:tr w:rsidR="00337E64" w:rsidRPr="00C67A39" w14:paraId="47A5D484" w14:textId="77777777" w:rsidTr="00337E64">
        <w:tc>
          <w:tcPr>
            <w:tcW w:w="1101" w:type="dxa"/>
            <w:gridSpan w:val="2"/>
            <w:shd w:val="clear" w:color="auto" w:fill="auto"/>
          </w:tcPr>
          <w:p w14:paraId="5985BB73" w14:textId="77777777" w:rsidR="00337E64" w:rsidRPr="00C67A39" w:rsidRDefault="00337E64" w:rsidP="00337E64">
            <w:pPr>
              <w:jc w:val="right"/>
              <w:rPr>
                <w:sz w:val="12"/>
                <w:szCs w:val="12"/>
              </w:rPr>
            </w:pPr>
            <w:r w:rsidRPr="00C67A39">
              <w:rPr>
                <w:sz w:val="12"/>
                <w:szCs w:val="12"/>
              </w:rPr>
              <w:t>567</w:t>
            </w:r>
          </w:p>
        </w:tc>
        <w:tc>
          <w:tcPr>
            <w:tcW w:w="2065" w:type="dxa"/>
            <w:shd w:val="clear" w:color="auto" w:fill="auto"/>
          </w:tcPr>
          <w:p w14:paraId="7A7521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91A14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FE512E9" w14:textId="77777777" w:rsidR="00337E64" w:rsidRPr="00C67A39" w:rsidRDefault="00337E64" w:rsidP="00337E64">
            <w:pPr>
              <w:rPr>
                <w:sz w:val="12"/>
                <w:szCs w:val="12"/>
              </w:rPr>
            </w:pPr>
            <w:r w:rsidRPr="00C67A39">
              <w:rPr>
                <w:sz w:val="12"/>
                <w:szCs w:val="12"/>
              </w:rPr>
              <w:t>106</w:t>
            </w:r>
          </w:p>
        </w:tc>
        <w:tc>
          <w:tcPr>
            <w:tcW w:w="2304" w:type="dxa"/>
            <w:shd w:val="clear" w:color="auto" w:fill="auto"/>
          </w:tcPr>
          <w:p w14:paraId="521340B2" w14:textId="77777777" w:rsidR="00337E64" w:rsidRPr="00C67A39" w:rsidRDefault="00337E64" w:rsidP="00337E64">
            <w:pPr>
              <w:rPr>
                <w:sz w:val="12"/>
                <w:szCs w:val="12"/>
              </w:rPr>
            </w:pPr>
            <w:r w:rsidRPr="00C67A39">
              <w:rPr>
                <w:sz w:val="12"/>
                <w:szCs w:val="12"/>
              </w:rPr>
              <w:t>жилое</w:t>
            </w:r>
          </w:p>
        </w:tc>
      </w:tr>
      <w:tr w:rsidR="00337E64" w:rsidRPr="00C67A39" w14:paraId="317997BA" w14:textId="77777777" w:rsidTr="00337E64">
        <w:tc>
          <w:tcPr>
            <w:tcW w:w="1101" w:type="dxa"/>
            <w:gridSpan w:val="2"/>
            <w:shd w:val="clear" w:color="auto" w:fill="auto"/>
          </w:tcPr>
          <w:p w14:paraId="3FD69C5A" w14:textId="77777777" w:rsidR="00337E64" w:rsidRPr="00C67A39" w:rsidRDefault="00337E64" w:rsidP="00337E64">
            <w:pPr>
              <w:jc w:val="right"/>
              <w:rPr>
                <w:sz w:val="12"/>
                <w:szCs w:val="12"/>
              </w:rPr>
            </w:pPr>
            <w:r w:rsidRPr="00C67A39">
              <w:rPr>
                <w:sz w:val="12"/>
                <w:szCs w:val="12"/>
              </w:rPr>
              <w:t>568</w:t>
            </w:r>
          </w:p>
        </w:tc>
        <w:tc>
          <w:tcPr>
            <w:tcW w:w="2065" w:type="dxa"/>
            <w:shd w:val="clear" w:color="auto" w:fill="auto"/>
          </w:tcPr>
          <w:p w14:paraId="2738FEB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907A09"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1A69704" w14:textId="77777777" w:rsidR="00337E64" w:rsidRPr="00C67A39" w:rsidRDefault="00337E64" w:rsidP="00337E64">
            <w:pPr>
              <w:rPr>
                <w:sz w:val="12"/>
                <w:szCs w:val="12"/>
              </w:rPr>
            </w:pPr>
            <w:r w:rsidRPr="00C67A39">
              <w:rPr>
                <w:sz w:val="12"/>
                <w:szCs w:val="12"/>
              </w:rPr>
              <w:t>108</w:t>
            </w:r>
          </w:p>
        </w:tc>
        <w:tc>
          <w:tcPr>
            <w:tcW w:w="2304" w:type="dxa"/>
            <w:shd w:val="clear" w:color="auto" w:fill="auto"/>
          </w:tcPr>
          <w:p w14:paraId="7EFC55EE" w14:textId="77777777" w:rsidR="00337E64" w:rsidRPr="00C67A39" w:rsidRDefault="00337E64" w:rsidP="00337E64">
            <w:pPr>
              <w:rPr>
                <w:sz w:val="12"/>
                <w:szCs w:val="12"/>
              </w:rPr>
            </w:pPr>
            <w:r w:rsidRPr="00C67A39">
              <w:rPr>
                <w:sz w:val="12"/>
                <w:szCs w:val="12"/>
              </w:rPr>
              <w:t>жилое</w:t>
            </w:r>
          </w:p>
        </w:tc>
      </w:tr>
      <w:tr w:rsidR="00337E64" w:rsidRPr="00C67A39" w14:paraId="318AA4B7" w14:textId="77777777" w:rsidTr="00337E64">
        <w:tc>
          <w:tcPr>
            <w:tcW w:w="1101" w:type="dxa"/>
            <w:gridSpan w:val="2"/>
            <w:shd w:val="clear" w:color="auto" w:fill="auto"/>
          </w:tcPr>
          <w:p w14:paraId="20BE959C" w14:textId="77777777" w:rsidR="00337E64" w:rsidRPr="00C67A39" w:rsidRDefault="00337E64" w:rsidP="00337E64">
            <w:pPr>
              <w:jc w:val="right"/>
              <w:rPr>
                <w:sz w:val="12"/>
                <w:szCs w:val="12"/>
              </w:rPr>
            </w:pPr>
            <w:r w:rsidRPr="00C67A39">
              <w:rPr>
                <w:sz w:val="12"/>
                <w:szCs w:val="12"/>
              </w:rPr>
              <w:t>569</w:t>
            </w:r>
          </w:p>
        </w:tc>
        <w:tc>
          <w:tcPr>
            <w:tcW w:w="2065" w:type="dxa"/>
            <w:shd w:val="clear" w:color="auto" w:fill="auto"/>
          </w:tcPr>
          <w:p w14:paraId="4A7E4F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C6369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1282CE5" w14:textId="77777777" w:rsidR="00337E64" w:rsidRPr="00C67A39" w:rsidRDefault="00337E64" w:rsidP="00337E64">
            <w:pPr>
              <w:rPr>
                <w:sz w:val="12"/>
                <w:szCs w:val="12"/>
              </w:rPr>
            </w:pPr>
            <w:r w:rsidRPr="00C67A39">
              <w:rPr>
                <w:sz w:val="12"/>
                <w:szCs w:val="12"/>
              </w:rPr>
              <w:t>110</w:t>
            </w:r>
          </w:p>
        </w:tc>
        <w:tc>
          <w:tcPr>
            <w:tcW w:w="2304" w:type="dxa"/>
            <w:shd w:val="clear" w:color="auto" w:fill="auto"/>
          </w:tcPr>
          <w:p w14:paraId="0D4F2D54" w14:textId="77777777" w:rsidR="00337E64" w:rsidRPr="00C67A39" w:rsidRDefault="00337E64" w:rsidP="00337E64">
            <w:pPr>
              <w:rPr>
                <w:sz w:val="12"/>
                <w:szCs w:val="12"/>
              </w:rPr>
            </w:pPr>
            <w:r w:rsidRPr="00C67A39">
              <w:rPr>
                <w:sz w:val="12"/>
                <w:szCs w:val="12"/>
              </w:rPr>
              <w:t>жилое</w:t>
            </w:r>
          </w:p>
        </w:tc>
      </w:tr>
      <w:tr w:rsidR="00337E64" w:rsidRPr="00C67A39" w14:paraId="4B9E969A" w14:textId="77777777" w:rsidTr="00337E64">
        <w:tc>
          <w:tcPr>
            <w:tcW w:w="1101" w:type="dxa"/>
            <w:gridSpan w:val="2"/>
            <w:shd w:val="clear" w:color="auto" w:fill="auto"/>
          </w:tcPr>
          <w:p w14:paraId="2EDDD8F9" w14:textId="77777777" w:rsidR="00337E64" w:rsidRPr="00C67A39" w:rsidRDefault="00337E64" w:rsidP="00337E64">
            <w:pPr>
              <w:jc w:val="right"/>
              <w:rPr>
                <w:sz w:val="12"/>
                <w:szCs w:val="12"/>
              </w:rPr>
            </w:pPr>
            <w:r w:rsidRPr="00C67A39">
              <w:rPr>
                <w:sz w:val="12"/>
                <w:szCs w:val="12"/>
              </w:rPr>
              <w:t>570</w:t>
            </w:r>
          </w:p>
        </w:tc>
        <w:tc>
          <w:tcPr>
            <w:tcW w:w="2065" w:type="dxa"/>
            <w:shd w:val="clear" w:color="auto" w:fill="auto"/>
          </w:tcPr>
          <w:p w14:paraId="0FD98FC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6E0F3A"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14AEB8E" w14:textId="77777777" w:rsidR="00337E64" w:rsidRPr="00C67A39" w:rsidRDefault="00337E64" w:rsidP="00337E64">
            <w:pPr>
              <w:rPr>
                <w:sz w:val="12"/>
                <w:szCs w:val="12"/>
              </w:rPr>
            </w:pPr>
            <w:r w:rsidRPr="00C67A39">
              <w:rPr>
                <w:sz w:val="12"/>
                <w:szCs w:val="12"/>
              </w:rPr>
              <w:t>112</w:t>
            </w:r>
          </w:p>
        </w:tc>
        <w:tc>
          <w:tcPr>
            <w:tcW w:w="2304" w:type="dxa"/>
            <w:shd w:val="clear" w:color="auto" w:fill="auto"/>
          </w:tcPr>
          <w:p w14:paraId="523B6500" w14:textId="77777777" w:rsidR="00337E64" w:rsidRPr="00C67A39" w:rsidRDefault="00337E64" w:rsidP="00337E64">
            <w:pPr>
              <w:rPr>
                <w:sz w:val="12"/>
                <w:szCs w:val="12"/>
              </w:rPr>
            </w:pPr>
            <w:r w:rsidRPr="00C67A39">
              <w:rPr>
                <w:sz w:val="12"/>
                <w:szCs w:val="12"/>
              </w:rPr>
              <w:t>жилое</w:t>
            </w:r>
          </w:p>
        </w:tc>
      </w:tr>
      <w:tr w:rsidR="00337E64" w:rsidRPr="00C67A39" w14:paraId="508A1F7E" w14:textId="77777777" w:rsidTr="00337E64">
        <w:tc>
          <w:tcPr>
            <w:tcW w:w="1101" w:type="dxa"/>
            <w:gridSpan w:val="2"/>
            <w:shd w:val="clear" w:color="auto" w:fill="auto"/>
          </w:tcPr>
          <w:p w14:paraId="1E04777A" w14:textId="77777777" w:rsidR="00337E64" w:rsidRPr="00C67A39" w:rsidRDefault="00337E64" w:rsidP="00337E64">
            <w:pPr>
              <w:jc w:val="right"/>
              <w:rPr>
                <w:sz w:val="12"/>
                <w:szCs w:val="12"/>
              </w:rPr>
            </w:pPr>
            <w:r w:rsidRPr="00C67A39">
              <w:rPr>
                <w:sz w:val="12"/>
                <w:szCs w:val="12"/>
              </w:rPr>
              <w:t>571</w:t>
            </w:r>
          </w:p>
        </w:tc>
        <w:tc>
          <w:tcPr>
            <w:tcW w:w="2065" w:type="dxa"/>
            <w:shd w:val="clear" w:color="auto" w:fill="auto"/>
          </w:tcPr>
          <w:p w14:paraId="2C683B8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C019A2"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5A43E29" w14:textId="77777777" w:rsidR="00337E64" w:rsidRPr="00C67A39" w:rsidRDefault="00337E64" w:rsidP="00337E64">
            <w:pPr>
              <w:rPr>
                <w:sz w:val="12"/>
                <w:szCs w:val="12"/>
              </w:rPr>
            </w:pPr>
            <w:r w:rsidRPr="00C67A39">
              <w:rPr>
                <w:sz w:val="12"/>
                <w:szCs w:val="12"/>
              </w:rPr>
              <w:t>114</w:t>
            </w:r>
          </w:p>
        </w:tc>
        <w:tc>
          <w:tcPr>
            <w:tcW w:w="2304" w:type="dxa"/>
            <w:shd w:val="clear" w:color="auto" w:fill="auto"/>
          </w:tcPr>
          <w:p w14:paraId="28F16A5C" w14:textId="77777777" w:rsidR="00337E64" w:rsidRPr="00C67A39" w:rsidRDefault="00337E64" w:rsidP="00337E64">
            <w:pPr>
              <w:rPr>
                <w:sz w:val="12"/>
                <w:szCs w:val="12"/>
              </w:rPr>
            </w:pPr>
            <w:r w:rsidRPr="00C67A39">
              <w:rPr>
                <w:sz w:val="12"/>
                <w:szCs w:val="12"/>
              </w:rPr>
              <w:t>жилое</w:t>
            </w:r>
          </w:p>
        </w:tc>
      </w:tr>
      <w:tr w:rsidR="00337E64" w:rsidRPr="00C67A39" w14:paraId="03E18C0C" w14:textId="77777777" w:rsidTr="00337E64">
        <w:tc>
          <w:tcPr>
            <w:tcW w:w="1101" w:type="dxa"/>
            <w:gridSpan w:val="2"/>
            <w:shd w:val="clear" w:color="auto" w:fill="auto"/>
          </w:tcPr>
          <w:p w14:paraId="5DE6F6F8" w14:textId="77777777" w:rsidR="00337E64" w:rsidRPr="00C67A39" w:rsidRDefault="00337E64" w:rsidP="00337E64">
            <w:pPr>
              <w:jc w:val="right"/>
              <w:rPr>
                <w:sz w:val="12"/>
                <w:szCs w:val="12"/>
              </w:rPr>
            </w:pPr>
            <w:r w:rsidRPr="00C67A39">
              <w:rPr>
                <w:sz w:val="12"/>
                <w:szCs w:val="12"/>
              </w:rPr>
              <w:t>572</w:t>
            </w:r>
          </w:p>
        </w:tc>
        <w:tc>
          <w:tcPr>
            <w:tcW w:w="2065" w:type="dxa"/>
            <w:shd w:val="clear" w:color="auto" w:fill="auto"/>
          </w:tcPr>
          <w:p w14:paraId="009D6BE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412E4C"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999E7FD" w14:textId="77777777" w:rsidR="00337E64" w:rsidRPr="00C67A39" w:rsidRDefault="00337E64" w:rsidP="00337E64">
            <w:pPr>
              <w:rPr>
                <w:sz w:val="12"/>
                <w:szCs w:val="12"/>
              </w:rPr>
            </w:pPr>
            <w:r w:rsidRPr="00C67A39">
              <w:rPr>
                <w:sz w:val="12"/>
                <w:szCs w:val="12"/>
              </w:rPr>
              <w:t>116</w:t>
            </w:r>
          </w:p>
        </w:tc>
        <w:tc>
          <w:tcPr>
            <w:tcW w:w="2304" w:type="dxa"/>
            <w:shd w:val="clear" w:color="auto" w:fill="auto"/>
          </w:tcPr>
          <w:p w14:paraId="706593BC" w14:textId="77777777" w:rsidR="00337E64" w:rsidRPr="00C67A39" w:rsidRDefault="00337E64" w:rsidP="00337E64">
            <w:pPr>
              <w:rPr>
                <w:sz w:val="12"/>
                <w:szCs w:val="12"/>
              </w:rPr>
            </w:pPr>
            <w:r w:rsidRPr="00C67A39">
              <w:rPr>
                <w:sz w:val="12"/>
                <w:szCs w:val="12"/>
              </w:rPr>
              <w:t>жилое</w:t>
            </w:r>
          </w:p>
        </w:tc>
      </w:tr>
      <w:tr w:rsidR="00337E64" w:rsidRPr="00C67A39" w14:paraId="43D4E1E8" w14:textId="77777777" w:rsidTr="00337E64">
        <w:tc>
          <w:tcPr>
            <w:tcW w:w="1101" w:type="dxa"/>
            <w:gridSpan w:val="2"/>
            <w:shd w:val="clear" w:color="auto" w:fill="auto"/>
          </w:tcPr>
          <w:p w14:paraId="7EC66413" w14:textId="77777777" w:rsidR="00337E64" w:rsidRPr="00C67A39" w:rsidRDefault="00337E64" w:rsidP="00337E64">
            <w:pPr>
              <w:jc w:val="right"/>
              <w:rPr>
                <w:sz w:val="12"/>
                <w:szCs w:val="12"/>
              </w:rPr>
            </w:pPr>
            <w:r w:rsidRPr="00C67A39">
              <w:rPr>
                <w:sz w:val="12"/>
                <w:szCs w:val="12"/>
              </w:rPr>
              <w:t>573</w:t>
            </w:r>
          </w:p>
        </w:tc>
        <w:tc>
          <w:tcPr>
            <w:tcW w:w="2065" w:type="dxa"/>
            <w:shd w:val="clear" w:color="auto" w:fill="auto"/>
          </w:tcPr>
          <w:p w14:paraId="1BFA243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4B25DE"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BF8AD15" w14:textId="77777777" w:rsidR="00337E64" w:rsidRPr="00C67A39" w:rsidRDefault="00337E64" w:rsidP="00337E64">
            <w:pPr>
              <w:rPr>
                <w:sz w:val="12"/>
                <w:szCs w:val="12"/>
              </w:rPr>
            </w:pPr>
            <w:r w:rsidRPr="00C67A39">
              <w:rPr>
                <w:sz w:val="12"/>
                <w:szCs w:val="12"/>
              </w:rPr>
              <w:t>118</w:t>
            </w:r>
          </w:p>
        </w:tc>
        <w:tc>
          <w:tcPr>
            <w:tcW w:w="2304" w:type="dxa"/>
            <w:shd w:val="clear" w:color="auto" w:fill="auto"/>
          </w:tcPr>
          <w:p w14:paraId="3E14ED00" w14:textId="77777777" w:rsidR="00337E64" w:rsidRPr="00C67A39" w:rsidRDefault="00337E64" w:rsidP="00337E64">
            <w:pPr>
              <w:rPr>
                <w:sz w:val="12"/>
                <w:szCs w:val="12"/>
              </w:rPr>
            </w:pPr>
            <w:r w:rsidRPr="00C67A39">
              <w:rPr>
                <w:sz w:val="12"/>
                <w:szCs w:val="12"/>
              </w:rPr>
              <w:t>жилое</w:t>
            </w:r>
          </w:p>
        </w:tc>
      </w:tr>
      <w:tr w:rsidR="00337E64" w:rsidRPr="00C67A39" w14:paraId="264ECC56" w14:textId="77777777" w:rsidTr="00337E64">
        <w:tc>
          <w:tcPr>
            <w:tcW w:w="1101" w:type="dxa"/>
            <w:gridSpan w:val="2"/>
            <w:shd w:val="clear" w:color="auto" w:fill="auto"/>
          </w:tcPr>
          <w:p w14:paraId="58EB5101" w14:textId="77777777" w:rsidR="00337E64" w:rsidRPr="00C67A39" w:rsidRDefault="00337E64" w:rsidP="00337E64">
            <w:pPr>
              <w:jc w:val="right"/>
              <w:rPr>
                <w:sz w:val="12"/>
                <w:szCs w:val="12"/>
              </w:rPr>
            </w:pPr>
            <w:r w:rsidRPr="00C67A39">
              <w:rPr>
                <w:sz w:val="12"/>
                <w:szCs w:val="12"/>
              </w:rPr>
              <w:t>574</w:t>
            </w:r>
          </w:p>
        </w:tc>
        <w:tc>
          <w:tcPr>
            <w:tcW w:w="2065" w:type="dxa"/>
            <w:shd w:val="clear" w:color="auto" w:fill="auto"/>
          </w:tcPr>
          <w:p w14:paraId="568F77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E423F9"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344EFD5" w14:textId="77777777" w:rsidR="00337E64" w:rsidRPr="00C67A39" w:rsidRDefault="00337E64" w:rsidP="00337E64">
            <w:pPr>
              <w:rPr>
                <w:sz w:val="12"/>
                <w:szCs w:val="12"/>
              </w:rPr>
            </w:pPr>
            <w:r w:rsidRPr="00C67A39">
              <w:rPr>
                <w:sz w:val="12"/>
                <w:szCs w:val="12"/>
              </w:rPr>
              <w:t>118А</w:t>
            </w:r>
          </w:p>
        </w:tc>
        <w:tc>
          <w:tcPr>
            <w:tcW w:w="2304" w:type="dxa"/>
            <w:shd w:val="clear" w:color="auto" w:fill="auto"/>
          </w:tcPr>
          <w:p w14:paraId="46B19931" w14:textId="77777777" w:rsidR="00337E64" w:rsidRPr="00C67A39" w:rsidRDefault="00337E64" w:rsidP="00337E64">
            <w:pPr>
              <w:rPr>
                <w:sz w:val="12"/>
                <w:szCs w:val="12"/>
              </w:rPr>
            </w:pPr>
            <w:r w:rsidRPr="00C67A39">
              <w:rPr>
                <w:sz w:val="12"/>
                <w:szCs w:val="12"/>
              </w:rPr>
              <w:t>жилое</w:t>
            </w:r>
          </w:p>
        </w:tc>
      </w:tr>
      <w:tr w:rsidR="00337E64" w:rsidRPr="00C67A39" w14:paraId="5846BA00" w14:textId="77777777" w:rsidTr="00337E64">
        <w:tc>
          <w:tcPr>
            <w:tcW w:w="1101" w:type="dxa"/>
            <w:gridSpan w:val="2"/>
            <w:shd w:val="clear" w:color="auto" w:fill="auto"/>
          </w:tcPr>
          <w:p w14:paraId="3801C96C" w14:textId="77777777" w:rsidR="00337E64" w:rsidRPr="00C67A39" w:rsidRDefault="00337E64" w:rsidP="00337E64">
            <w:pPr>
              <w:jc w:val="right"/>
              <w:rPr>
                <w:sz w:val="12"/>
                <w:szCs w:val="12"/>
              </w:rPr>
            </w:pPr>
            <w:r w:rsidRPr="00C67A39">
              <w:rPr>
                <w:sz w:val="12"/>
                <w:szCs w:val="12"/>
              </w:rPr>
              <w:t>575</w:t>
            </w:r>
          </w:p>
        </w:tc>
        <w:tc>
          <w:tcPr>
            <w:tcW w:w="2065" w:type="dxa"/>
            <w:shd w:val="clear" w:color="auto" w:fill="auto"/>
          </w:tcPr>
          <w:p w14:paraId="379907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BB0C3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6D066A3" w14:textId="77777777" w:rsidR="00337E64" w:rsidRPr="00C67A39" w:rsidRDefault="00337E64" w:rsidP="00337E64">
            <w:pPr>
              <w:rPr>
                <w:sz w:val="12"/>
                <w:szCs w:val="12"/>
              </w:rPr>
            </w:pPr>
            <w:r w:rsidRPr="00C67A39">
              <w:rPr>
                <w:sz w:val="12"/>
                <w:szCs w:val="12"/>
              </w:rPr>
              <w:t>120</w:t>
            </w:r>
          </w:p>
        </w:tc>
        <w:tc>
          <w:tcPr>
            <w:tcW w:w="2304" w:type="dxa"/>
            <w:shd w:val="clear" w:color="auto" w:fill="auto"/>
          </w:tcPr>
          <w:p w14:paraId="53FE27B9" w14:textId="77777777" w:rsidR="00337E64" w:rsidRPr="00C67A39" w:rsidRDefault="00337E64" w:rsidP="00337E64">
            <w:pPr>
              <w:rPr>
                <w:sz w:val="12"/>
                <w:szCs w:val="12"/>
              </w:rPr>
            </w:pPr>
            <w:r w:rsidRPr="00C67A39">
              <w:rPr>
                <w:sz w:val="12"/>
                <w:szCs w:val="12"/>
              </w:rPr>
              <w:t>жилое</w:t>
            </w:r>
          </w:p>
        </w:tc>
      </w:tr>
      <w:tr w:rsidR="00337E64" w:rsidRPr="00C67A39" w14:paraId="1B00CF14" w14:textId="77777777" w:rsidTr="00337E64">
        <w:tc>
          <w:tcPr>
            <w:tcW w:w="1101" w:type="dxa"/>
            <w:gridSpan w:val="2"/>
            <w:shd w:val="clear" w:color="auto" w:fill="auto"/>
          </w:tcPr>
          <w:p w14:paraId="2C5A6B04" w14:textId="77777777" w:rsidR="00337E64" w:rsidRPr="00C67A39" w:rsidRDefault="00337E64" w:rsidP="00337E64">
            <w:pPr>
              <w:jc w:val="right"/>
              <w:rPr>
                <w:sz w:val="12"/>
                <w:szCs w:val="12"/>
              </w:rPr>
            </w:pPr>
            <w:r w:rsidRPr="00C67A39">
              <w:rPr>
                <w:sz w:val="12"/>
                <w:szCs w:val="12"/>
              </w:rPr>
              <w:t>576</w:t>
            </w:r>
          </w:p>
        </w:tc>
        <w:tc>
          <w:tcPr>
            <w:tcW w:w="2065" w:type="dxa"/>
            <w:shd w:val="clear" w:color="auto" w:fill="auto"/>
          </w:tcPr>
          <w:p w14:paraId="23C84A3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D366E2"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A1EDC92" w14:textId="77777777" w:rsidR="00337E64" w:rsidRPr="00C67A39" w:rsidRDefault="00337E64" w:rsidP="00337E64">
            <w:pPr>
              <w:rPr>
                <w:sz w:val="12"/>
                <w:szCs w:val="12"/>
              </w:rPr>
            </w:pPr>
            <w:r w:rsidRPr="00C67A39">
              <w:rPr>
                <w:sz w:val="12"/>
                <w:szCs w:val="12"/>
              </w:rPr>
              <w:t>122</w:t>
            </w:r>
          </w:p>
        </w:tc>
        <w:tc>
          <w:tcPr>
            <w:tcW w:w="2304" w:type="dxa"/>
            <w:shd w:val="clear" w:color="auto" w:fill="auto"/>
          </w:tcPr>
          <w:p w14:paraId="7D00992A" w14:textId="77777777" w:rsidR="00337E64" w:rsidRPr="00C67A39" w:rsidRDefault="00337E64" w:rsidP="00337E64">
            <w:pPr>
              <w:rPr>
                <w:sz w:val="12"/>
                <w:szCs w:val="12"/>
              </w:rPr>
            </w:pPr>
            <w:r w:rsidRPr="00C67A39">
              <w:rPr>
                <w:sz w:val="12"/>
                <w:szCs w:val="12"/>
              </w:rPr>
              <w:t>жилое</w:t>
            </w:r>
          </w:p>
        </w:tc>
      </w:tr>
      <w:tr w:rsidR="00337E64" w:rsidRPr="00C67A39" w14:paraId="682EF2D7" w14:textId="77777777" w:rsidTr="00337E64">
        <w:tc>
          <w:tcPr>
            <w:tcW w:w="1101" w:type="dxa"/>
            <w:gridSpan w:val="2"/>
            <w:shd w:val="clear" w:color="auto" w:fill="auto"/>
          </w:tcPr>
          <w:p w14:paraId="0914FE9F" w14:textId="77777777" w:rsidR="00337E64" w:rsidRPr="00C67A39" w:rsidRDefault="00337E64" w:rsidP="00337E64">
            <w:pPr>
              <w:jc w:val="right"/>
              <w:rPr>
                <w:sz w:val="12"/>
                <w:szCs w:val="12"/>
              </w:rPr>
            </w:pPr>
            <w:r w:rsidRPr="00C67A39">
              <w:rPr>
                <w:sz w:val="12"/>
                <w:szCs w:val="12"/>
              </w:rPr>
              <w:t>577</w:t>
            </w:r>
          </w:p>
        </w:tc>
        <w:tc>
          <w:tcPr>
            <w:tcW w:w="2065" w:type="dxa"/>
            <w:shd w:val="clear" w:color="auto" w:fill="auto"/>
          </w:tcPr>
          <w:p w14:paraId="0578D0C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ED88C2"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1A42BA1" w14:textId="77777777" w:rsidR="00337E64" w:rsidRPr="00C67A39" w:rsidRDefault="00337E64" w:rsidP="00337E64">
            <w:pPr>
              <w:rPr>
                <w:sz w:val="12"/>
                <w:szCs w:val="12"/>
              </w:rPr>
            </w:pPr>
            <w:r w:rsidRPr="00C67A39">
              <w:rPr>
                <w:sz w:val="12"/>
                <w:szCs w:val="12"/>
              </w:rPr>
              <w:t>124</w:t>
            </w:r>
          </w:p>
        </w:tc>
        <w:tc>
          <w:tcPr>
            <w:tcW w:w="2304" w:type="dxa"/>
            <w:shd w:val="clear" w:color="auto" w:fill="auto"/>
          </w:tcPr>
          <w:p w14:paraId="722A9F52" w14:textId="77777777" w:rsidR="00337E64" w:rsidRPr="00C67A39" w:rsidRDefault="00337E64" w:rsidP="00337E64">
            <w:pPr>
              <w:rPr>
                <w:sz w:val="12"/>
                <w:szCs w:val="12"/>
              </w:rPr>
            </w:pPr>
            <w:r w:rsidRPr="00C67A39">
              <w:rPr>
                <w:sz w:val="12"/>
                <w:szCs w:val="12"/>
              </w:rPr>
              <w:t>жилое</w:t>
            </w:r>
          </w:p>
        </w:tc>
      </w:tr>
      <w:tr w:rsidR="00337E64" w:rsidRPr="00C67A39" w14:paraId="070ADD5E" w14:textId="77777777" w:rsidTr="00337E64">
        <w:tc>
          <w:tcPr>
            <w:tcW w:w="1101" w:type="dxa"/>
            <w:gridSpan w:val="2"/>
            <w:shd w:val="clear" w:color="auto" w:fill="auto"/>
          </w:tcPr>
          <w:p w14:paraId="6C270B3A" w14:textId="77777777" w:rsidR="00337E64" w:rsidRPr="00C67A39" w:rsidRDefault="00337E64" w:rsidP="00337E64">
            <w:pPr>
              <w:jc w:val="right"/>
              <w:rPr>
                <w:sz w:val="12"/>
                <w:szCs w:val="12"/>
              </w:rPr>
            </w:pPr>
            <w:r w:rsidRPr="00C67A39">
              <w:rPr>
                <w:sz w:val="12"/>
                <w:szCs w:val="12"/>
              </w:rPr>
              <w:t>578</w:t>
            </w:r>
          </w:p>
        </w:tc>
        <w:tc>
          <w:tcPr>
            <w:tcW w:w="2065" w:type="dxa"/>
            <w:shd w:val="clear" w:color="auto" w:fill="auto"/>
          </w:tcPr>
          <w:p w14:paraId="30E6AA3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1C69BB"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0910E070" w14:textId="77777777" w:rsidR="00337E64" w:rsidRPr="00C67A39" w:rsidRDefault="00337E64" w:rsidP="00337E64">
            <w:pPr>
              <w:rPr>
                <w:sz w:val="12"/>
                <w:szCs w:val="12"/>
              </w:rPr>
            </w:pPr>
            <w:r w:rsidRPr="00C67A39">
              <w:rPr>
                <w:sz w:val="12"/>
                <w:szCs w:val="12"/>
              </w:rPr>
              <w:t>126</w:t>
            </w:r>
          </w:p>
        </w:tc>
        <w:tc>
          <w:tcPr>
            <w:tcW w:w="2304" w:type="dxa"/>
            <w:shd w:val="clear" w:color="auto" w:fill="auto"/>
          </w:tcPr>
          <w:p w14:paraId="677ED053" w14:textId="77777777" w:rsidR="00337E64" w:rsidRPr="00C67A39" w:rsidRDefault="00337E64" w:rsidP="00337E64">
            <w:pPr>
              <w:rPr>
                <w:sz w:val="12"/>
                <w:szCs w:val="12"/>
              </w:rPr>
            </w:pPr>
            <w:r w:rsidRPr="00C67A39">
              <w:rPr>
                <w:sz w:val="12"/>
                <w:szCs w:val="12"/>
              </w:rPr>
              <w:t>жилое</w:t>
            </w:r>
          </w:p>
        </w:tc>
      </w:tr>
      <w:tr w:rsidR="00337E64" w:rsidRPr="00C67A39" w14:paraId="789C7913" w14:textId="77777777" w:rsidTr="00337E64">
        <w:tc>
          <w:tcPr>
            <w:tcW w:w="1101" w:type="dxa"/>
            <w:gridSpan w:val="2"/>
            <w:shd w:val="clear" w:color="auto" w:fill="auto"/>
          </w:tcPr>
          <w:p w14:paraId="46DB1120" w14:textId="77777777" w:rsidR="00337E64" w:rsidRPr="00C67A39" w:rsidRDefault="00337E64" w:rsidP="00337E64">
            <w:pPr>
              <w:jc w:val="right"/>
              <w:rPr>
                <w:sz w:val="12"/>
                <w:szCs w:val="12"/>
              </w:rPr>
            </w:pPr>
            <w:r w:rsidRPr="00C67A39">
              <w:rPr>
                <w:sz w:val="12"/>
                <w:szCs w:val="12"/>
              </w:rPr>
              <w:t>579</w:t>
            </w:r>
          </w:p>
        </w:tc>
        <w:tc>
          <w:tcPr>
            <w:tcW w:w="2065" w:type="dxa"/>
            <w:shd w:val="clear" w:color="auto" w:fill="auto"/>
          </w:tcPr>
          <w:p w14:paraId="5D2CD8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7606B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6EB54AB" w14:textId="77777777" w:rsidR="00337E64" w:rsidRPr="00C67A39" w:rsidRDefault="00337E64" w:rsidP="00337E64">
            <w:pPr>
              <w:rPr>
                <w:sz w:val="12"/>
                <w:szCs w:val="12"/>
              </w:rPr>
            </w:pPr>
            <w:r w:rsidRPr="00C67A39">
              <w:rPr>
                <w:sz w:val="12"/>
                <w:szCs w:val="12"/>
              </w:rPr>
              <w:t>128</w:t>
            </w:r>
          </w:p>
        </w:tc>
        <w:tc>
          <w:tcPr>
            <w:tcW w:w="2304" w:type="dxa"/>
            <w:shd w:val="clear" w:color="auto" w:fill="auto"/>
          </w:tcPr>
          <w:p w14:paraId="3D1C0FF2" w14:textId="77777777" w:rsidR="00337E64" w:rsidRPr="00C67A39" w:rsidRDefault="00337E64" w:rsidP="00337E64">
            <w:pPr>
              <w:rPr>
                <w:sz w:val="12"/>
                <w:szCs w:val="12"/>
              </w:rPr>
            </w:pPr>
            <w:r w:rsidRPr="00C67A39">
              <w:rPr>
                <w:sz w:val="12"/>
                <w:szCs w:val="12"/>
              </w:rPr>
              <w:t>жилое</w:t>
            </w:r>
          </w:p>
        </w:tc>
      </w:tr>
      <w:tr w:rsidR="00337E64" w:rsidRPr="00C67A39" w14:paraId="48A37906" w14:textId="77777777" w:rsidTr="00337E64">
        <w:tc>
          <w:tcPr>
            <w:tcW w:w="1101" w:type="dxa"/>
            <w:gridSpan w:val="2"/>
            <w:shd w:val="clear" w:color="auto" w:fill="auto"/>
          </w:tcPr>
          <w:p w14:paraId="25DDB6A7" w14:textId="77777777" w:rsidR="00337E64" w:rsidRPr="00C67A39" w:rsidRDefault="00337E64" w:rsidP="00337E64">
            <w:pPr>
              <w:jc w:val="right"/>
              <w:rPr>
                <w:sz w:val="12"/>
                <w:szCs w:val="12"/>
              </w:rPr>
            </w:pPr>
            <w:r w:rsidRPr="00C67A39">
              <w:rPr>
                <w:sz w:val="12"/>
                <w:szCs w:val="12"/>
              </w:rPr>
              <w:t>580</w:t>
            </w:r>
          </w:p>
        </w:tc>
        <w:tc>
          <w:tcPr>
            <w:tcW w:w="2065" w:type="dxa"/>
            <w:shd w:val="clear" w:color="auto" w:fill="auto"/>
          </w:tcPr>
          <w:p w14:paraId="45B4FC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389709"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5071E71" w14:textId="77777777" w:rsidR="00337E64" w:rsidRPr="00C67A39" w:rsidRDefault="00337E64" w:rsidP="00337E64">
            <w:pPr>
              <w:rPr>
                <w:sz w:val="12"/>
                <w:szCs w:val="12"/>
              </w:rPr>
            </w:pPr>
            <w:r w:rsidRPr="00C67A39">
              <w:rPr>
                <w:sz w:val="12"/>
                <w:szCs w:val="12"/>
              </w:rPr>
              <w:t>130</w:t>
            </w:r>
          </w:p>
        </w:tc>
        <w:tc>
          <w:tcPr>
            <w:tcW w:w="2304" w:type="dxa"/>
            <w:shd w:val="clear" w:color="auto" w:fill="auto"/>
          </w:tcPr>
          <w:p w14:paraId="0D27BDA7" w14:textId="77777777" w:rsidR="00337E64" w:rsidRPr="00C67A39" w:rsidRDefault="00337E64" w:rsidP="00337E64">
            <w:pPr>
              <w:rPr>
                <w:sz w:val="12"/>
                <w:szCs w:val="12"/>
              </w:rPr>
            </w:pPr>
            <w:r w:rsidRPr="00C67A39">
              <w:rPr>
                <w:sz w:val="12"/>
                <w:szCs w:val="12"/>
              </w:rPr>
              <w:t>жилое</w:t>
            </w:r>
          </w:p>
        </w:tc>
      </w:tr>
      <w:tr w:rsidR="00337E64" w:rsidRPr="00C67A39" w14:paraId="6639F3F5" w14:textId="77777777" w:rsidTr="00337E64">
        <w:tc>
          <w:tcPr>
            <w:tcW w:w="1101" w:type="dxa"/>
            <w:gridSpan w:val="2"/>
            <w:shd w:val="clear" w:color="auto" w:fill="auto"/>
          </w:tcPr>
          <w:p w14:paraId="4266AE5A" w14:textId="77777777" w:rsidR="00337E64" w:rsidRPr="00C67A39" w:rsidRDefault="00337E64" w:rsidP="00337E64">
            <w:pPr>
              <w:jc w:val="right"/>
              <w:rPr>
                <w:sz w:val="12"/>
                <w:szCs w:val="12"/>
              </w:rPr>
            </w:pPr>
            <w:r w:rsidRPr="00C67A39">
              <w:rPr>
                <w:sz w:val="12"/>
                <w:szCs w:val="12"/>
              </w:rPr>
              <w:t>581</w:t>
            </w:r>
          </w:p>
        </w:tc>
        <w:tc>
          <w:tcPr>
            <w:tcW w:w="2065" w:type="dxa"/>
            <w:shd w:val="clear" w:color="auto" w:fill="auto"/>
          </w:tcPr>
          <w:p w14:paraId="783B7D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5D8E8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931CAA7" w14:textId="77777777" w:rsidR="00337E64" w:rsidRPr="00C67A39" w:rsidRDefault="00337E64" w:rsidP="00337E64">
            <w:pPr>
              <w:rPr>
                <w:sz w:val="12"/>
                <w:szCs w:val="12"/>
              </w:rPr>
            </w:pPr>
            <w:r w:rsidRPr="00C67A39">
              <w:rPr>
                <w:sz w:val="12"/>
                <w:szCs w:val="12"/>
              </w:rPr>
              <w:t>132</w:t>
            </w:r>
          </w:p>
        </w:tc>
        <w:tc>
          <w:tcPr>
            <w:tcW w:w="2304" w:type="dxa"/>
            <w:shd w:val="clear" w:color="auto" w:fill="auto"/>
          </w:tcPr>
          <w:p w14:paraId="76383AF0" w14:textId="77777777" w:rsidR="00337E64" w:rsidRPr="00C67A39" w:rsidRDefault="00337E64" w:rsidP="00337E64">
            <w:pPr>
              <w:rPr>
                <w:sz w:val="12"/>
                <w:szCs w:val="12"/>
              </w:rPr>
            </w:pPr>
            <w:r w:rsidRPr="00C67A39">
              <w:rPr>
                <w:sz w:val="12"/>
                <w:szCs w:val="12"/>
              </w:rPr>
              <w:t>жилое</w:t>
            </w:r>
          </w:p>
        </w:tc>
      </w:tr>
      <w:tr w:rsidR="00337E64" w:rsidRPr="00C67A39" w14:paraId="274AC9BF" w14:textId="77777777" w:rsidTr="00337E64">
        <w:tc>
          <w:tcPr>
            <w:tcW w:w="1101" w:type="dxa"/>
            <w:gridSpan w:val="2"/>
            <w:shd w:val="clear" w:color="auto" w:fill="auto"/>
          </w:tcPr>
          <w:p w14:paraId="5850F810" w14:textId="77777777" w:rsidR="00337E64" w:rsidRPr="00C67A39" w:rsidRDefault="00337E64" w:rsidP="00337E64">
            <w:pPr>
              <w:jc w:val="right"/>
              <w:rPr>
                <w:sz w:val="12"/>
                <w:szCs w:val="12"/>
              </w:rPr>
            </w:pPr>
            <w:r w:rsidRPr="00C67A39">
              <w:rPr>
                <w:sz w:val="12"/>
                <w:szCs w:val="12"/>
              </w:rPr>
              <w:t>582</w:t>
            </w:r>
          </w:p>
        </w:tc>
        <w:tc>
          <w:tcPr>
            <w:tcW w:w="2065" w:type="dxa"/>
            <w:shd w:val="clear" w:color="auto" w:fill="auto"/>
          </w:tcPr>
          <w:p w14:paraId="354953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165A74"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998EA02" w14:textId="77777777" w:rsidR="00337E64" w:rsidRPr="00C67A39" w:rsidRDefault="00337E64" w:rsidP="00337E64">
            <w:pPr>
              <w:rPr>
                <w:sz w:val="12"/>
                <w:szCs w:val="12"/>
              </w:rPr>
            </w:pPr>
            <w:r w:rsidRPr="00C67A39">
              <w:rPr>
                <w:sz w:val="12"/>
                <w:szCs w:val="12"/>
              </w:rPr>
              <w:t>134</w:t>
            </w:r>
          </w:p>
        </w:tc>
        <w:tc>
          <w:tcPr>
            <w:tcW w:w="2304" w:type="dxa"/>
            <w:shd w:val="clear" w:color="auto" w:fill="auto"/>
          </w:tcPr>
          <w:p w14:paraId="0A562EB7" w14:textId="77777777" w:rsidR="00337E64" w:rsidRPr="00C67A39" w:rsidRDefault="00337E64" w:rsidP="00337E64">
            <w:pPr>
              <w:rPr>
                <w:sz w:val="12"/>
                <w:szCs w:val="12"/>
              </w:rPr>
            </w:pPr>
            <w:r w:rsidRPr="00C67A39">
              <w:rPr>
                <w:sz w:val="12"/>
                <w:szCs w:val="12"/>
              </w:rPr>
              <w:t>жилое</w:t>
            </w:r>
          </w:p>
        </w:tc>
      </w:tr>
      <w:tr w:rsidR="00337E64" w:rsidRPr="00C67A39" w14:paraId="5CA44466" w14:textId="77777777" w:rsidTr="00337E64">
        <w:tc>
          <w:tcPr>
            <w:tcW w:w="1101" w:type="dxa"/>
            <w:gridSpan w:val="2"/>
            <w:shd w:val="clear" w:color="auto" w:fill="auto"/>
          </w:tcPr>
          <w:p w14:paraId="7B2A5EC1" w14:textId="77777777" w:rsidR="00337E64" w:rsidRPr="00C67A39" w:rsidRDefault="00337E64" w:rsidP="00337E64">
            <w:pPr>
              <w:jc w:val="right"/>
              <w:rPr>
                <w:sz w:val="12"/>
                <w:szCs w:val="12"/>
              </w:rPr>
            </w:pPr>
            <w:r w:rsidRPr="00C67A39">
              <w:rPr>
                <w:sz w:val="12"/>
                <w:szCs w:val="12"/>
              </w:rPr>
              <w:t>583</w:t>
            </w:r>
          </w:p>
        </w:tc>
        <w:tc>
          <w:tcPr>
            <w:tcW w:w="2065" w:type="dxa"/>
            <w:shd w:val="clear" w:color="auto" w:fill="auto"/>
          </w:tcPr>
          <w:p w14:paraId="2381FF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22C07C"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93F2D50" w14:textId="77777777" w:rsidR="00337E64" w:rsidRPr="00C67A39" w:rsidRDefault="00337E64" w:rsidP="00337E64">
            <w:pPr>
              <w:rPr>
                <w:sz w:val="12"/>
                <w:szCs w:val="12"/>
              </w:rPr>
            </w:pPr>
            <w:r w:rsidRPr="00C67A39">
              <w:rPr>
                <w:sz w:val="12"/>
                <w:szCs w:val="12"/>
              </w:rPr>
              <w:t>136</w:t>
            </w:r>
          </w:p>
        </w:tc>
        <w:tc>
          <w:tcPr>
            <w:tcW w:w="2304" w:type="dxa"/>
            <w:shd w:val="clear" w:color="auto" w:fill="auto"/>
          </w:tcPr>
          <w:p w14:paraId="17BA2EDB" w14:textId="77777777" w:rsidR="00337E64" w:rsidRPr="00C67A39" w:rsidRDefault="00337E64" w:rsidP="00337E64">
            <w:pPr>
              <w:rPr>
                <w:sz w:val="12"/>
                <w:szCs w:val="12"/>
              </w:rPr>
            </w:pPr>
            <w:r w:rsidRPr="00C67A39">
              <w:rPr>
                <w:sz w:val="12"/>
                <w:szCs w:val="12"/>
              </w:rPr>
              <w:t>жилое</w:t>
            </w:r>
          </w:p>
        </w:tc>
      </w:tr>
      <w:tr w:rsidR="00337E64" w:rsidRPr="00C67A39" w14:paraId="18A2EF6F" w14:textId="77777777" w:rsidTr="00337E64">
        <w:tc>
          <w:tcPr>
            <w:tcW w:w="1101" w:type="dxa"/>
            <w:gridSpan w:val="2"/>
            <w:shd w:val="clear" w:color="auto" w:fill="auto"/>
          </w:tcPr>
          <w:p w14:paraId="24E0E9C7" w14:textId="77777777" w:rsidR="00337E64" w:rsidRPr="00C67A39" w:rsidRDefault="00337E64" w:rsidP="00337E64">
            <w:pPr>
              <w:jc w:val="right"/>
              <w:rPr>
                <w:sz w:val="12"/>
                <w:szCs w:val="12"/>
              </w:rPr>
            </w:pPr>
            <w:r w:rsidRPr="00C67A39">
              <w:rPr>
                <w:sz w:val="12"/>
                <w:szCs w:val="12"/>
              </w:rPr>
              <w:t>584</w:t>
            </w:r>
          </w:p>
        </w:tc>
        <w:tc>
          <w:tcPr>
            <w:tcW w:w="2065" w:type="dxa"/>
            <w:shd w:val="clear" w:color="auto" w:fill="auto"/>
          </w:tcPr>
          <w:p w14:paraId="637540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2F942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052492B" w14:textId="77777777" w:rsidR="00337E64" w:rsidRPr="00C67A39" w:rsidRDefault="00337E64" w:rsidP="00337E64">
            <w:pPr>
              <w:rPr>
                <w:sz w:val="12"/>
                <w:szCs w:val="12"/>
              </w:rPr>
            </w:pPr>
            <w:r w:rsidRPr="00C67A39">
              <w:rPr>
                <w:sz w:val="12"/>
                <w:szCs w:val="12"/>
              </w:rPr>
              <w:t>138</w:t>
            </w:r>
          </w:p>
        </w:tc>
        <w:tc>
          <w:tcPr>
            <w:tcW w:w="2304" w:type="dxa"/>
            <w:shd w:val="clear" w:color="auto" w:fill="auto"/>
          </w:tcPr>
          <w:p w14:paraId="7FCDE3A3" w14:textId="77777777" w:rsidR="00337E64" w:rsidRPr="00C67A39" w:rsidRDefault="00337E64" w:rsidP="00337E64">
            <w:pPr>
              <w:rPr>
                <w:sz w:val="12"/>
                <w:szCs w:val="12"/>
              </w:rPr>
            </w:pPr>
            <w:r w:rsidRPr="00C67A39">
              <w:rPr>
                <w:sz w:val="12"/>
                <w:szCs w:val="12"/>
              </w:rPr>
              <w:t>жилое</w:t>
            </w:r>
          </w:p>
        </w:tc>
      </w:tr>
      <w:tr w:rsidR="00337E64" w:rsidRPr="00C67A39" w14:paraId="1AA02337" w14:textId="77777777" w:rsidTr="00337E64">
        <w:tc>
          <w:tcPr>
            <w:tcW w:w="1101" w:type="dxa"/>
            <w:gridSpan w:val="2"/>
            <w:shd w:val="clear" w:color="auto" w:fill="auto"/>
          </w:tcPr>
          <w:p w14:paraId="3DC83BAF" w14:textId="77777777" w:rsidR="00337E64" w:rsidRPr="00C67A39" w:rsidRDefault="00337E64" w:rsidP="00337E64">
            <w:pPr>
              <w:jc w:val="right"/>
              <w:rPr>
                <w:sz w:val="12"/>
                <w:szCs w:val="12"/>
              </w:rPr>
            </w:pPr>
            <w:r w:rsidRPr="00C67A39">
              <w:rPr>
                <w:sz w:val="12"/>
                <w:szCs w:val="12"/>
              </w:rPr>
              <w:t>585</w:t>
            </w:r>
          </w:p>
        </w:tc>
        <w:tc>
          <w:tcPr>
            <w:tcW w:w="2065" w:type="dxa"/>
            <w:shd w:val="clear" w:color="auto" w:fill="auto"/>
          </w:tcPr>
          <w:p w14:paraId="45A6718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5F2B4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70C22B3" w14:textId="77777777" w:rsidR="00337E64" w:rsidRPr="00C67A39" w:rsidRDefault="00337E64" w:rsidP="00337E64">
            <w:pPr>
              <w:rPr>
                <w:sz w:val="12"/>
                <w:szCs w:val="12"/>
              </w:rPr>
            </w:pPr>
            <w:r w:rsidRPr="00C67A39">
              <w:rPr>
                <w:sz w:val="12"/>
                <w:szCs w:val="12"/>
              </w:rPr>
              <w:t>140</w:t>
            </w:r>
          </w:p>
        </w:tc>
        <w:tc>
          <w:tcPr>
            <w:tcW w:w="2304" w:type="dxa"/>
            <w:shd w:val="clear" w:color="auto" w:fill="auto"/>
          </w:tcPr>
          <w:p w14:paraId="579C1A0C" w14:textId="77777777" w:rsidR="00337E64" w:rsidRPr="00C67A39" w:rsidRDefault="00337E64" w:rsidP="00337E64">
            <w:pPr>
              <w:rPr>
                <w:sz w:val="12"/>
                <w:szCs w:val="12"/>
              </w:rPr>
            </w:pPr>
            <w:r w:rsidRPr="00C67A39">
              <w:rPr>
                <w:sz w:val="12"/>
                <w:szCs w:val="12"/>
              </w:rPr>
              <w:t>жилое</w:t>
            </w:r>
          </w:p>
        </w:tc>
      </w:tr>
      <w:tr w:rsidR="00337E64" w:rsidRPr="00C67A39" w14:paraId="3C882C02" w14:textId="77777777" w:rsidTr="00337E64">
        <w:tc>
          <w:tcPr>
            <w:tcW w:w="1101" w:type="dxa"/>
            <w:gridSpan w:val="2"/>
            <w:shd w:val="clear" w:color="auto" w:fill="auto"/>
          </w:tcPr>
          <w:p w14:paraId="0C73BB31" w14:textId="77777777" w:rsidR="00337E64" w:rsidRPr="00C67A39" w:rsidRDefault="00337E64" w:rsidP="00337E64">
            <w:pPr>
              <w:jc w:val="right"/>
              <w:rPr>
                <w:sz w:val="12"/>
                <w:szCs w:val="12"/>
              </w:rPr>
            </w:pPr>
            <w:r w:rsidRPr="00C67A39">
              <w:rPr>
                <w:sz w:val="12"/>
                <w:szCs w:val="12"/>
              </w:rPr>
              <w:t>586</w:t>
            </w:r>
          </w:p>
        </w:tc>
        <w:tc>
          <w:tcPr>
            <w:tcW w:w="2065" w:type="dxa"/>
            <w:shd w:val="clear" w:color="auto" w:fill="auto"/>
          </w:tcPr>
          <w:p w14:paraId="4EE101D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109A6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D004093" w14:textId="77777777" w:rsidR="00337E64" w:rsidRPr="00C67A39" w:rsidRDefault="00337E64" w:rsidP="00337E64">
            <w:pPr>
              <w:rPr>
                <w:sz w:val="12"/>
                <w:szCs w:val="12"/>
              </w:rPr>
            </w:pPr>
            <w:r w:rsidRPr="00C67A39">
              <w:rPr>
                <w:sz w:val="12"/>
                <w:szCs w:val="12"/>
              </w:rPr>
              <w:t>140а</w:t>
            </w:r>
          </w:p>
        </w:tc>
        <w:tc>
          <w:tcPr>
            <w:tcW w:w="2304" w:type="dxa"/>
            <w:shd w:val="clear" w:color="auto" w:fill="auto"/>
          </w:tcPr>
          <w:p w14:paraId="0DBA3B78" w14:textId="77777777" w:rsidR="00337E64" w:rsidRPr="00C67A39" w:rsidRDefault="00337E64" w:rsidP="00337E64">
            <w:pPr>
              <w:rPr>
                <w:sz w:val="12"/>
                <w:szCs w:val="12"/>
              </w:rPr>
            </w:pPr>
            <w:r w:rsidRPr="00C67A39">
              <w:rPr>
                <w:sz w:val="12"/>
                <w:szCs w:val="12"/>
              </w:rPr>
              <w:t>жилое</w:t>
            </w:r>
          </w:p>
        </w:tc>
      </w:tr>
      <w:tr w:rsidR="00337E64" w:rsidRPr="00C67A39" w14:paraId="11FA34BC" w14:textId="77777777" w:rsidTr="00337E64">
        <w:tc>
          <w:tcPr>
            <w:tcW w:w="1101" w:type="dxa"/>
            <w:gridSpan w:val="2"/>
            <w:shd w:val="clear" w:color="auto" w:fill="auto"/>
          </w:tcPr>
          <w:p w14:paraId="4F0D1228" w14:textId="77777777" w:rsidR="00337E64" w:rsidRPr="00C67A39" w:rsidRDefault="00337E64" w:rsidP="00337E64">
            <w:pPr>
              <w:jc w:val="right"/>
              <w:rPr>
                <w:sz w:val="12"/>
                <w:szCs w:val="12"/>
              </w:rPr>
            </w:pPr>
            <w:r w:rsidRPr="00C67A39">
              <w:rPr>
                <w:sz w:val="12"/>
                <w:szCs w:val="12"/>
              </w:rPr>
              <w:t>587</w:t>
            </w:r>
          </w:p>
        </w:tc>
        <w:tc>
          <w:tcPr>
            <w:tcW w:w="2065" w:type="dxa"/>
            <w:shd w:val="clear" w:color="auto" w:fill="auto"/>
          </w:tcPr>
          <w:p w14:paraId="437E62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9C27AA"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BAA9407" w14:textId="77777777" w:rsidR="00337E64" w:rsidRPr="00C67A39" w:rsidRDefault="00337E64" w:rsidP="00337E64">
            <w:pPr>
              <w:rPr>
                <w:sz w:val="12"/>
                <w:szCs w:val="12"/>
              </w:rPr>
            </w:pPr>
            <w:r w:rsidRPr="00C67A39">
              <w:rPr>
                <w:sz w:val="12"/>
                <w:szCs w:val="12"/>
              </w:rPr>
              <w:t>142</w:t>
            </w:r>
          </w:p>
        </w:tc>
        <w:tc>
          <w:tcPr>
            <w:tcW w:w="2304" w:type="dxa"/>
            <w:shd w:val="clear" w:color="auto" w:fill="auto"/>
          </w:tcPr>
          <w:p w14:paraId="79FDA043" w14:textId="77777777" w:rsidR="00337E64" w:rsidRPr="00C67A39" w:rsidRDefault="00337E64" w:rsidP="00337E64">
            <w:pPr>
              <w:rPr>
                <w:sz w:val="12"/>
                <w:szCs w:val="12"/>
              </w:rPr>
            </w:pPr>
            <w:r w:rsidRPr="00C67A39">
              <w:rPr>
                <w:sz w:val="12"/>
                <w:szCs w:val="12"/>
              </w:rPr>
              <w:t>жилое</w:t>
            </w:r>
          </w:p>
        </w:tc>
      </w:tr>
      <w:tr w:rsidR="00337E64" w:rsidRPr="00C67A39" w14:paraId="397577BC" w14:textId="77777777" w:rsidTr="00337E64">
        <w:tc>
          <w:tcPr>
            <w:tcW w:w="1101" w:type="dxa"/>
            <w:gridSpan w:val="2"/>
            <w:shd w:val="clear" w:color="auto" w:fill="auto"/>
          </w:tcPr>
          <w:p w14:paraId="46C5D6A8" w14:textId="77777777" w:rsidR="00337E64" w:rsidRPr="00C67A39" w:rsidRDefault="00337E64" w:rsidP="00337E64">
            <w:pPr>
              <w:jc w:val="right"/>
              <w:rPr>
                <w:sz w:val="12"/>
                <w:szCs w:val="12"/>
              </w:rPr>
            </w:pPr>
            <w:r w:rsidRPr="00C67A39">
              <w:rPr>
                <w:sz w:val="12"/>
                <w:szCs w:val="12"/>
              </w:rPr>
              <w:t>588</w:t>
            </w:r>
          </w:p>
        </w:tc>
        <w:tc>
          <w:tcPr>
            <w:tcW w:w="2065" w:type="dxa"/>
            <w:shd w:val="clear" w:color="auto" w:fill="auto"/>
          </w:tcPr>
          <w:p w14:paraId="2EC8B4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AEADC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C4DB191" w14:textId="77777777" w:rsidR="00337E64" w:rsidRPr="00C67A39" w:rsidRDefault="00337E64" w:rsidP="00337E64">
            <w:pPr>
              <w:rPr>
                <w:sz w:val="12"/>
                <w:szCs w:val="12"/>
              </w:rPr>
            </w:pPr>
            <w:r w:rsidRPr="00C67A39">
              <w:rPr>
                <w:sz w:val="12"/>
                <w:szCs w:val="12"/>
              </w:rPr>
              <w:t>144</w:t>
            </w:r>
          </w:p>
        </w:tc>
        <w:tc>
          <w:tcPr>
            <w:tcW w:w="2304" w:type="dxa"/>
            <w:shd w:val="clear" w:color="auto" w:fill="auto"/>
          </w:tcPr>
          <w:p w14:paraId="6BA1CE55" w14:textId="77777777" w:rsidR="00337E64" w:rsidRPr="00C67A39" w:rsidRDefault="00337E64" w:rsidP="00337E64">
            <w:pPr>
              <w:rPr>
                <w:sz w:val="12"/>
                <w:szCs w:val="12"/>
              </w:rPr>
            </w:pPr>
            <w:r w:rsidRPr="00C67A39">
              <w:rPr>
                <w:sz w:val="12"/>
                <w:szCs w:val="12"/>
              </w:rPr>
              <w:t>жилое</w:t>
            </w:r>
          </w:p>
        </w:tc>
      </w:tr>
      <w:tr w:rsidR="00337E64" w:rsidRPr="00C67A39" w14:paraId="09EF02BC" w14:textId="77777777" w:rsidTr="00337E64">
        <w:tc>
          <w:tcPr>
            <w:tcW w:w="1101" w:type="dxa"/>
            <w:gridSpan w:val="2"/>
            <w:shd w:val="clear" w:color="auto" w:fill="auto"/>
          </w:tcPr>
          <w:p w14:paraId="6A7F2DA7" w14:textId="77777777" w:rsidR="00337E64" w:rsidRPr="00C67A39" w:rsidRDefault="00337E64" w:rsidP="00337E64">
            <w:pPr>
              <w:jc w:val="right"/>
              <w:rPr>
                <w:sz w:val="12"/>
                <w:szCs w:val="12"/>
              </w:rPr>
            </w:pPr>
            <w:r w:rsidRPr="00C67A39">
              <w:rPr>
                <w:sz w:val="12"/>
                <w:szCs w:val="12"/>
              </w:rPr>
              <w:t>589</w:t>
            </w:r>
          </w:p>
        </w:tc>
        <w:tc>
          <w:tcPr>
            <w:tcW w:w="2065" w:type="dxa"/>
            <w:shd w:val="clear" w:color="auto" w:fill="auto"/>
          </w:tcPr>
          <w:p w14:paraId="2C074F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6EFCC9"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FE46490" w14:textId="77777777" w:rsidR="00337E64" w:rsidRPr="00C67A39" w:rsidRDefault="00337E64" w:rsidP="00337E64">
            <w:pPr>
              <w:rPr>
                <w:sz w:val="12"/>
                <w:szCs w:val="12"/>
              </w:rPr>
            </w:pPr>
            <w:r w:rsidRPr="00C67A39">
              <w:rPr>
                <w:sz w:val="12"/>
                <w:szCs w:val="12"/>
              </w:rPr>
              <w:t>144А</w:t>
            </w:r>
          </w:p>
        </w:tc>
        <w:tc>
          <w:tcPr>
            <w:tcW w:w="2304" w:type="dxa"/>
            <w:shd w:val="clear" w:color="auto" w:fill="auto"/>
          </w:tcPr>
          <w:p w14:paraId="07F2D556" w14:textId="77777777" w:rsidR="00337E64" w:rsidRPr="00C67A39" w:rsidRDefault="00337E64" w:rsidP="00337E64">
            <w:pPr>
              <w:rPr>
                <w:sz w:val="12"/>
                <w:szCs w:val="12"/>
              </w:rPr>
            </w:pPr>
            <w:r w:rsidRPr="00C67A39">
              <w:rPr>
                <w:sz w:val="12"/>
                <w:szCs w:val="12"/>
              </w:rPr>
              <w:t>жилое</w:t>
            </w:r>
          </w:p>
        </w:tc>
      </w:tr>
      <w:tr w:rsidR="00337E64" w:rsidRPr="00C67A39" w14:paraId="4CF6CFA9" w14:textId="77777777" w:rsidTr="00337E64">
        <w:tc>
          <w:tcPr>
            <w:tcW w:w="1101" w:type="dxa"/>
            <w:gridSpan w:val="2"/>
            <w:shd w:val="clear" w:color="auto" w:fill="auto"/>
          </w:tcPr>
          <w:p w14:paraId="3148AC82" w14:textId="77777777" w:rsidR="00337E64" w:rsidRPr="00C67A39" w:rsidRDefault="00337E64" w:rsidP="00337E64">
            <w:pPr>
              <w:jc w:val="right"/>
              <w:rPr>
                <w:sz w:val="12"/>
                <w:szCs w:val="12"/>
              </w:rPr>
            </w:pPr>
            <w:r w:rsidRPr="00C67A39">
              <w:rPr>
                <w:sz w:val="12"/>
                <w:szCs w:val="12"/>
              </w:rPr>
              <w:t>590</w:t>
            </w:r>
          </w:p>
        </w:tc>
        <w:tc>
          <w:tcPr>
            <w:tcW w:w="2065" w:type="dxa"/>
            <w:shd w:val="clear" w:color="auto" w:fill="auto"/>
          </w:tcPr>
          <w:p w14:paraId="4C0EB2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D9E00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3733F29" w14:textId="77777777" w:rsidR="00337E64" w:rsidRPr="00C67A39" w:rsidRDefault="00337E64" w:rsidP="00337E64">
            <w:pPr>
              <w:rPr>
                <w:sz w:val="12"/>
                <w:szCs w:val="12"/>
              </w:rPr>
            </w:pPr>
            <w:r w:rsidRPr="00C67A39">
              <w:rPr>
                <w:sz w:val="12"/>
                <w:szCs w:val="12"/>
              </w:rPr>
              <w:t>146</w:t>
            </w:r>
          </w:p>
        </w:tc>
        <w:tc>
          <w:tcPr>
            <w:tcW w:w="2304" w:type="dxa"/>
            <w:shd w:val="clear" w:color="auto" w:fill="auto"/>
          </w:tcPr>
          <w:p w14:paraId="374AD5BF" w14:textId="77777777" w:rsidR="00337E64" w:rsidRPr="00C67A39" w:rsidRDefault="00337E64" w:rsidP="00337E64">
            <w:pPr>
              <w:rPr>
                <w:sz w:val="12"/>
                <w:szCs w:val="12"/>
              </w:rPr>
            </w:pPr>
            <w:r w:rsidRPr="00C67A39">
              <w:rPr>
                <w:sz w:val="12"/>
                <w:szCs w:val="12"/>
              </w:rPr>
              <w:t>жилое</w:t>
            </w:r>
          </w:p>
        </w:tc>
      </w:tr>
      <w:tr w:rsidR="00337E64" w:rsidRPr="00C67A39" w14:paraId="0EF761F3" w14:textId="77777777" w:rsidTr="00337E64">
        <w:tc>
          <w:tcPr>
            <w:tcW w:w="1101" w:type="dxa"/>
            <w:gridSpan w:val="2"/>
            <w:shd w:val="clear" w:color="auto" w:fill="auto"/>
          </w:tcPr>
          <w:p w14:paraId="338966FA" w14:textId="77777777" w:rsidR="00337E64" w:rsidRPr="00C67A39" w:rsidRDefault="00337E64" w:rsidP="00337E64">
            <w:pPr>
              <w:jc w:val="right"/>
              <w:rPr>
                <w:sz w:val="12"/>
                <w:szCs w:val="12"/>
              </w:rPr>
            </w:pPr>
            <w:r w:rsidRPr="00C67A39">
              <w:rPr>
                <w:sz w:val="12"/>
                <w:szCs w:val="12"/>
              </w:rPr>
              <w:t>591</w:t>
            </w:r>
          </w:p>
        </w:tc>
        <w:tc>
          <w:tcPr>
            <w:tcW w:w="2065" w:type="dxa"/>
            <w:shd w:val="clear" w:color="auto" w:fill="auto"/>
          </w:tcPr>
          <w:p w14:paraId="394063D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42A224"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75532F05" w14:textId="77777777" w:rsidR="00337E64" w:rsidRPr="00C67A39" w:rsidRDefault="00337E64" w:rsidP="00337E64">
            <w:pPr>
              <w:rPr>
                <w:sz w:val="12"/>
                <w:szCs w:val="12"/>
              </w:rPr>
            </w:pPr>
            <w:r w:rsidRPr="00C67A39">
              <w:rPr>
                <w:sz w:val="12"/>
                <w:szCs w:val="12"/>
              </w:rPr>
              <w:t>148</w:t>
            </w:r>
          </w:p>
        </w:tc>
        <w:tc>
          <w:tcPr>
            <w:tcW w:w="2304" w:type="dxa"/>
            <w:shd w:val="clear" w:color="auto" w:fill="auto"/>
          </w:tcPr>
          <w:p w14:paraId="133FBB0B" w14:textId="77777777" w:rsidR="00337E64" w:rsidRPr="00C67A39" w:rsidRDefault="00337E64" w:rsidP="00337E64">
            <w:pPr>
              <w:rPr>
                <w:sz w:val="12"/>
                <w:szCs w:val="12"/>
              </w:rPr>
            </w:pPr>
            <w:r w:rsidRPr="00C67A39">
              <w:rPr>
                <w:sz w:val="12"/>
                <w:szCs w:val="12"/>
              </w:rPr>
              <w:t>жилое</w:t>
            </w:r>
          </w:p>
        </w:tc>
      </w:tr>
      <w:tr w:rsidR="00337E64" w:rsidRPr="00C67A39" w14:paraId="1747A095" w14:textId="77777777" w:rsidTr="00337E64">
        <w:tc>
          <w:tcPr>
            <w:tcW w:w="1101" w:type="dxa"/>
            <w:gridSpan w:val="2"/>
            <w:shd w:val="clear" w:color="auto" w:fill="auto"/>
          </w:tcPr>
          <w:p w14:paraId="43756FA8" w14:textId="77777777" w:rsidR="00337E64" w:rsidRPr="00C67A39" w:rsidRDefault="00337E64" w:rsidP="00337E64">
            <w:pPr>
              <w:jc w:val="right"/>
              <w:rPr>
                <w:sz w:val="12"/>
                <w:szCs w:val="12"/>
              </w:rPr>
            </w:pPr>
            <w:r w:rsidRPr="00C67A39">
              <w:rPr>
                <w:sz w:val="12"/>
                <w:szCs w:val="12"/>
              </w:rPr>
              <w:t>592</w:t>
            </w:r>
          </w:p>
        </w:tc>
        <w:tc>
          <w:tcPr>
            <w:tcW w:w="2065" w:type="dxa"/>
            <w:shd w:val="clear" w:color="auto" w:fill="auto"/>
          </w:tcPr>
          <w:p w14:paraId="0B496BB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B5B2E8"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479D31F1" w14:textId="77777777" w:rsidR="00337E64" w:rsidRPr="00C67A39" w:rsidRDefault="00337E64" w:rsidP="00337E64">
            <w:pPr>
              <w:rPr>
                <w:sz w:val="12"/>
                <w:szCs w:val="12"/>
              </w:rPr>
            </w:pPr>
            <w:r w:rsidRPr="00C67A39">
              <w:rPr>
                <w:sz w:val="12"/>
                <w:szCs w:val="12"/>
              </w:rPr>
              <w:t>150</w:t>
            </w:r>
          </w:p>
        </w:tc>
        <w:tc>
          <w:tcPr>
            <w:tcW w:w="2304" w:type="dxa"/>
            <w:shd w:val="clear" w:color="auto" w:fill="auto"/>
          </w:tcPr>
          <w:p w14:paraId="7491C536" w14:textId="77777777" w:rsidR="00337E64" w:rsidRPr="00C67A39" w:rsidRDefault="00337E64" w:rsidP="00337E64">
            <w:pPr>
              <w:rPr>
                <w:sz w:val="12"/>
                <w:szCs w:val="12"/>
              </w:rPr>
            </w:pPr>
            <w:r w:rsidRPr="00C67A39">
              <w:rPr>
                <w:sz w:val="12"/>
                <w:szCs w:val="12"/>
              </w:rPr>
              <w:t>жилое</w:t>
            </w:r>
          </w:p>
        </w:tc>
      </w:tr>
      <w:tr w:rsidR="00337E64" w:rsidRPr="00C67A39" w14:paraId="1D92D6AC" w14:textId="77777777" w:rsidTr="00337E64">
        <w:tc>
          <w:tcPr>
            <w:tcW w:w="1101" w:type="dxa"/>
            <w:gridSpan w:val="2"/>
            <w:shd w:val="clear" w:color="auto" w:fill="auto"/>
          </w:tcPr>
          <w:p w14:paraId="31E82043" w14:textId="77777777" w:rsidR="00337E64" w:rsidRPr="00C67A39" w:rsidRDefault="00337E64" w:rsidP="00337E64">
            <w:pPr>
              <w:jc w:val="right"/>
              <w:rPr>
                <w:sz w:val="12"/>
                <w:szCs w:val="12"/>
              </w:rPr>
            </w:pPr>
            <w:r w:rsidRPr="00C67A39">
              <w:rPr>
                <w:sz w:val="12"/>
                <w:szCs w:val="12"/>
              </w:rPr>
              <w:t>593</w:t>
            </w:r>
          </w:p>
        </w:tc>
        <w:tc>
          <w:tcPr>
            <w:tcW w:w="2065" w:type="dxa"/>
            <w:shd w:val="clear" w:color="auto" w:fill="auto"/>
          </w:tcPr>
          <w:p w14:paraId="312A83A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098B4A"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43165C1" w14:textId="77777777" w:rsidR="00337E64" w:rsidRPr="00C67A39" w:rsidRDefault="00337E64" w:rsidP="00337E64">
            <w:pPr>
              <w:rPr>
                <w:sz w:val="12"/>
                <w:szCs w:val="12"/>
              </w:rPr>
            </w:pPr>
            <w:r w:rsidRPr="00C67A39">
              <w:rPr>
                <w:sz w:val="12"/>
                <w:szCs w:val="12"/>
              </w:rPr>
              <w:t>152</w:t>
            </w:r>
          </w:p>
        </w:tc>
        <w:tc>
          <w:tcPr>
            <w:tcW w:w="2304" w:type="dxa"/>
            <w:shd w:val="clear" w:color="auto" w:fill="auto"/>
          </w:tcPr>
          <w:p w14:paraId="06198F15" w14:textId="77777777" w:rsidR="00337E64" w:rsidRPr="00C67A39" w:rsidRDefault="00337E64" w:rsidP="00337E64">
            <w:pPr>
              <w:rPr>
                <w:sz w:val="12"/>
                <w:szCs w:val="12"/>
              </w:rPr>
            </w:pPr>
            <w:r w:rsidRPr="00C67A39">
              <w:rPr>
                <w:sz w:val="12"/>
                <w:szCs w:val="12"/>
              </w:rPr>
              <w:t>жилое</w:t>
            </w:r>
          </w:p>
        </w:tc>
      </w:tr>
      <w:tr w:rsidR="00337E64" w:rsidRPr="00C67A39" w14:paraId="1BBA268E" w14:textId="77777777" w:rsidTr="00337E64">
        <w:tc>
          <w:tcPr>
            <w:tcW w:w="1101" w:type="dxa"/>
            <w:gridSpan w:val="2"/>
            <w:shd w:val="clear" w:color="auto" w:fill="auto"/>
          </w:tcPr>
          <w:p w14:paraId="2542473F" w14:textId="77777777" w:rsidR="00337E64" w:rsidRPr="00C67A39" w:rsidRDefault="00337E64" w:rsidP="00337E64">
            <w:pPr>
              <w:jc w:val="right"/>
              <w:rPr>
                <w:sz w:val="12"/>
                <w:szCs w:val="12"/>
              </w:rPr>
            </w:pPr>
            <w:r w:rsidRPr="00C67A39">
              <w:rPr>
                <w:sz w:val="12"/>
                <w:szCs w:val="12"/>
              </w:rPr>
              <w:t>594</w:t>
            </w:r>
          </w:p>
        </w:tc>
        <w:tc>
          <w:tcPr>
            <w:tcW w:w="2065" w:type="dxa"/>
            <w:shd w:val="clear" w:color="auto" w:fill="auto"/>
          </w:tcPr>
          <w:p w14:paraId="7AB40FA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C97CB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4C26CD9" w14:textId="77777777" w:rsidR="00337E64" w:rsidRPr="00C67A39" w:rsidRDefault="00337E64" w:rsidP="00337E64">
            <w:pPr>
              <w:rPr>
                <w:sz w:val="12"/>
                <w:szCs w:val="12"/>
              </w:rPr>
            </w:pPr>
            <w:r w:rsidRPr="00C67A39">
              <w:rPr>
                <w:sz w:val="12"/>
                <w:szCs w:val="12"/>
              </w:rPr>
              <w:t>154</w:t>
            </w:r>
          </w:p>
        </w:tc>
        <w:tc>
          <w:tcPr>
            <w:tcW w:w="2304" w:type="dxa"/>
            <w:shd w:val="clear" w:color="auto" w:fill="auto"/>
          </w:tcPr>
          <w:p w14:paraId="01D677AF" w14:textId="77777777" w:rsidR="00337E64" w:rsidRPr="00C67A39" w:rsidRDefault="00337E64" w:rsidP="00337E64">
            <w:pPr>
              <w:rPr>
                <w:sz w:val="12"/>
                <w:szCs w:val="12"/>
              </w:rPr>
            </w:pPr>
            <w:r w:rsidRPr="00C67A39">
              <w:rPr>
                <w:sz w:val="12"/>
                <w:szCs w:val="12"/>
              </w:rPr>
              <w:t>жилое</w:t>
            </w:r>
          </w:p>
        </w:tc>
      </w:tr>
      <w:tr w:rsidR="00337E64" w:rsidRPr="00C67A39" w14:paraId="218FC4B6" w14:textId="77777777" w:rsidTr="00337E64">
        <w:tc>
          <w:tcPr>
            <w:tcW w:w="1101" w:type="dxa"/>
            <w:gridSpan w:val="2"/>
            <w:shd w:val="clear" w:color="auto" w:fill="auto"/>
          </w:tcPr>
          <w:p w14:paraId="4F65CEFC" w14:textId="77777777" w:rsidR="00337E64" w:rsidRPr="00C67A39" w:rsidRDefault="00337E64" w:rsidP="00337E64">
            <w:pPr>
              <w:jc w:val="right"/>
              <w:rPr>
                <w:sz w:val="12"/>
                <w:szCs w:val="12"/>
              </w:rPr>
            </w:pPr>
            <w:r w:rsidRPr="00C67A39">
              <w:rPr>
                <w:sz w:val="12"/>
                <w:szCs w:val="12"/>
              </w:rPr>
              <w:t>595</w:t>
            </w:r>
          </w:p>
        </w:tc>
        <w:tc>
          <w:tcPr>
            <w:tcW w:w="2065" w:type="dxa"/>
            <w:shd w:val="clear" w:color="auto" w:fill="auto"/>
          </w:tcPr>
          <w:p w14:paraId="0FC269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4D6019"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36C655E" w14:textId="77777777" w:rsidR="00337E64" w:rsidRPr="00C67A39" w:rsidRDefault="00337E64" w:rsidP="00337E64">
            <w:pPr>
              <w:rPr>
                <w:sz w:val="12"/>
                <w:szCs w:val="12"/>
              </w:rPr>
            </w:pPr>
            <w:r w:rsidRPr="00C67A39">
              <w:rPr>
                <w:sz w:val="12"/>
                <w:szCs w:val="12"/>
              </w:rPr>
              <w:t>156</w:t>
            </w:r>
          </w:p>
        </w:tc>
        <w:tc>
          <w:tcPr>
            <w:tcW w:w="2304" w:type="dxa"/>
            <w:shd w:val="clear" w:color="auto" w:fill="auto"/>
          </w:tcPr>
          <w:p w14:paraId="1079892A" w14:textId="77777777" w:rsidR="00337E64" w:rsidRPr="00C67A39" w:rsidRDefault="00337E64" w:rsidP="00337E64">
            <w:pPr>
              <w:rPr>
                <w:sz w:val="12"/>
                <w:szCs w:val="12"/>
              </w:rPr>
            </w:pPr>
            <w:r w:rsidRPr="00C67A39">
              <w:rPr>
                <w:sz w:val="12"/>
                <w:szCs w:val="12"/>
              </w:rPr>
              <w:t>жилое</w:t>
            </w:r>
          </w:p>
        </w:tc>
      </w:tr>
      <w:tr w:rsidR="00337E64" w:rsidRPr="00C67A39" w14:paraId="029FA79E" w14:textId="77777777" w:rsidTr="00337E64">
        <w:tc>
          <w:tcPr>
            <w:tcW w:w="1101" w:type="dxa"/>
            <w:gridSpan w:val="2"/>
            <w:shd w:val="clear" w:color="auto" w:fill="auto"/>
          </w:tcPr>
          <w:p w14:paraId="237A334A" w14:textId="77777777" w:rsidR="00337E64" w:rsidRPr="00C67A39" w:rsidRDefault="00337E64" w:rsidP="00337E64">
            <w:pPr>
              <w:jc w:val="right"/>
              <w:rPr>
                <w:sz w:val="12"/>
                <w:szCs w:val="12"/>
              </w:rPr>
            </w:pPr>
            <w:r w:rsidRPr="00C67A39">
              <w:rPr>
                <w:sz w:val="12"/>
                <w:szCs w:val="12"/>
              </w:rPr>
              <w:t>596</w:t>
            </w:r>
          </w:p>
        </w:tc>
        <w:tc>
          <w:tcPr>
            <w:tcW w:w="2065" w:type="dxa"/>
            <w:shd w:val="clear" w:color="auto" w:fill="auto"/>
          </w:tcPr>
          <w:p w14:paraId="220E68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BB00E9"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A1EAEFB" w14:textId="77777777" w:rsidR="00337E64" w:rsidRPr="00C67A39" w:rsidRDefault="00337E64" w:rsidP="00337E64">
            <w:pPr>
              <w:rPr>
                <w:sz w:val="12"/>
                <w:szCs w:val="12"/>
              </w:rPr>
            </w:pPr>
            <w:r w:rsidRPr="00C67A39">
              <w:rPr>
                <w:sz w:val="12"/>
                <w:szCs w:val="12"/>
              </w:rPr>
              <w:t>158</w:t>
            </w:r>
          </w:p>
        </w:tc>
        <w:tc>
          <w:tcPr>
            <w:tcW w:w="2304" w:type="dxa"/>
            <w:shd w:val="clear" w:color="auto" w:fill="auto"/>
          </w:tcPr>
          <w:p w14:paraId="762B9FD5" w14:textId="77777777" w:rsidR="00337E64" w:rsidRPr="00C67A39" w:rsidRDefault="00337E64" w:rsidP="00337E64">
            <w:pPr>
              <w:rPr>
                <w:sz w:val="12"/>
                <w:szCs w:val="12"/>
              </w:rPr>
            </w:pPr>
            <w:r w:rsidRPr="00C67A39">
              <w:rPr>
                <w:sz w:val="12"/>
                <w:szCs w:val="12"/>
              </w:rPr>
              <w:t>жилое</w:t>
            </w:r>
          </w:p>
        </w:tc>
      </w:tr>
      <w:tr w:rsidR="00337E64" w:rsidRPr="00C67A39" w14:paraId="69740A7E" w14:textId="77777777" w:rsidTr="00337E64">
        <w:tc>
          <w:tcPr>
            <w:tcW w:w="1101" w:type="dxa"/>
            <w:gridSpan w:val="2"/>
            <w:shd w:val="clear" w:color="auto" w:fill="auto"/>
          </w:tcPr>
          <w:p w14:paraId="41EE07FA" w14:textId="77777777" w:rsidR="00337E64" w:rsidRPr="00C67A39" w:rsidRDefault="00337E64" w:rsidP="00337E64">
            <w:pPr>
              <w:jc w:val="right"/>
              <w:rPr>
                <w:sz w:val="12"/>
                <w:szCs w:val="12"/>
              </w:rPr>
            </w:pPr>
            <w:r w:rsidRPr="00C67A39">
              <w:rPr>
                <w:sz w:val="12"/>
                <w:szCs w:val="12"/>
              </w:rPr>
              <w:t>597</w:t>
            </w:r>
          </w:p>
        </w:tc>
        <w:tc>
          <w:tcPr>
            <w:tcW w:w="2065" w:type="dxa"/>
            <w:shd w:val="clear" w:color="auto" w:fill="auto"/>
          </w:tcPr>
          <w:p w14:paraId="63B4E8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52D470"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AACA4BB" w14:textId="77777777" w:rsidR="00337E64" w:rsidRPr="00C67A39" w:rsidRDefault="00337E64" w:rsidP="00337E64">
            <w:pPr>
              <w:rPr>
                <w:sz w:val="12"/>
                <w:szCs w:val="12"/>
              </w:rPr>
            </w:pPr>
            <w:r w:rsidRPr="00C67A39">
              <w:rPr>
                <w:sz w:val="12"/>
                <w:szCs w:val="12"/>
              </w:rPr>
              <w:t>160</w:t>
            </w:r>
          </w:p>
        </w:tc>
        <w:tc>
          <w:tcPr>
            <w:tcW w:w="2304" w:type="dxa"/>
            <w:shd w:val="clear" w:color="auto" w:fill="auto"/>
          </w:tcPr>
          <w:p w14:paraId="0C385DD2" w14:textId="77777777" w:rsidR="00337E64" w:rsidRPr="00C67A39" w:rsidRDefault="00337E64" w:rsidP="00337E64">
            <w:pPr>
              <w:rPr>
                <w:sz w:val="12"/>
                <w:szCs w:val="12"/>
              </w:rPr>
            </w:pPr>
            <w:r w:rsidRPr="00C67A39">
              <w:rPr>
                <w:sz w:val="12"/>
                <w:szCs w:val="12"/>
              </w:rPr>
              <w:t>жилое</w:t>
            </w:r>
          </w:p>
        </w:tc>
      </w:tr>
      <w:tr w:rsidR="00337E64" w:rsidRPr="00C67A39" w14:paraId="765ADC2D" w14:textId="77777777" w:rsidTr="00337E64">
        <w:tc>
          <w:tcPr>
            <w:tcW w:w="1101" w:type="dxa"/>
            <w:gridSpan w:val="2"/>
            <w:shd w:val="clear" w:color="auto" w:fill="auto"/>
          </w:tcPr>
          <w:p w14:paraId="23C36F5F" w14:textId="77777777" w:rsidR="00337E64" w:rsidRPr="00C67A39" w:rsidRDefault="00337E64" w:rsidP="00337E64">
            <w:pPr>
              <w:jc w:val="right"/>
              <w:rPr>
                <w:sz w:val="12"/>
                <w:szCs w:val="12"/>
              </w:rPr>
            </w:pPr>
            <w:r w:rsidRPr="00C67A39">
              <w:rPr>
                <w:sz w:val="12"/>
                <w:szCs w:val="12"/>
              </w:rPr>
              <w:t>598</w:t>
            </w:r>
          </w:p>
        </w:tc>
        <w:tc>
          <w:tcPr>
            <w:tcW w:w="2065" w:type="dxa"/>
            <w:shd w:val="clear" w:color="auto" w:fill="auto"/>
          </w:tcPr>
          <w:p w14:paraId="1B9463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A8FE3B"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C2DF7B9" w14:textId="77777777" w:rsidR="00337E64" w:rsidRPr="00C67A39" w:rsidRDefault="00337E64" w:rsidP="00337E64">
            <w:pPr>
              <w:rPr>
                <w:sz w:val="12"/>
                <w:szCs w:val="12"/>
              </w:rPr>
            </w:pPr>
            <w:r w:rsidRPr="00C67A39">
              <w:rPr>
                <w:sz w:val="12"/>
                <w:szCs w:val="12"/>
              </w:rPr>
              <w:t>162</w:t>
            </w:r>
          </w:p>
        </w:tc>
        <w:tc>
          <w:tcPr>
            <w:tcW w:w="2304" w:type="dxa"/>
            <w:shd w:val="clear" w:color="auto" w:fill="auto"/>
          </w:tcPr>
          <w:p w14:paraId="4A854953" w14:textId="77777777" w:rsidR="00337E64" w:rsidRPr="00C67A39" w:rsidRDefault="00337E64" w:rsidP="00337E64">
            <w:pPr>
              <w:rPr>
                <w:sz w:val="12"/>
                <w:szCs w:val="12"/>
              </w:rPr>
            </w:pPr>
            <w:r w:rsidRPr="00C67A39">
              <w:rPr>
                <w:sz w:val="12"/>
                <w:szCs w:val="12"/>
              </w:rPr>
              <w:t>жилое</w:t>
            </w:r>
          </w:p>
        </w:tc>
      </w:tr>
      <w:tr w:rsidR="00337E64" w:rsidRPr="00C67A39" w14:paraId="205B68FA" w14:textId="77777777" w:rsidTr="00337E64">
        <w:tc>
          <w:tcPr>
            <w:tcW w:w="1101" w:type="dxa"/>
            <w:gridSpan w:val="2"/>
            <w:shd w:val="clear" w:color="auto" w:fill="auto"/>
          </w:tcPr>
          <w:p w14:paraId="16BDA130" w14:textId="77777777" w:rsidR="00337E64" w:rsidRPr="00C67A39" w:rsidRDefault="00337E64" w:rsidP="00337E64">
            <w:pPr>
              <w:jc w:val="right"/>
              <w:rPr>
                <w:sz w:val="12"/>
                <w:szCs w:val="12"/>
              </w:rPr>
            </w:pPr>
            <w:r w:rsidRPr="00C67A39">
              <w:rPr>
                <w:sz w:val="12"/>
                <w:szCs w:val="12"/>
              </w:rPr>
              <w:t>599</w:t>
            </w:r>
          </w:p>
        </w:tc>
        <w:tc>
          <w:tcPr>
            <w:tcW w:w="2065" w:type="dxa"/>
            <w:shd w:val="clear" w:color="auto" w:fill="auto"/>
          </w:tcPr>
          <w:p w14:paraId="03DD65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8099FD"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63A062CA" w14:textId="77777777" w:rsidR="00337E64" w:rsidRPr="00C67A39" w:rsidRDefault="00337E64" w:rsidP="00337E64">
            <w:pPr>
              <w:rPr>
                <w:sz w:val="12"/>
                <w:szCs w:val="12"/>
              </w:rPr>
            </w:pPr>
            <w:r w:rsidRPr="00C67A39">
              <w:rPr>
                <w:sz w:val="12"/>
                <w:szCs w:val="12"/>
              </w:rPr>
              <w:t>164</w:t>
            </w:r>
          </w:p>
        </w:tc>
        <w:tc>
          <w:tcPr>
            <w:tcW w:w="2304" w:type="dxa"/>
            <w:shd w:val="clear" w:color="auto" w:fill="auto"/>
          </w:tcPr>
          <w:p w14:paraId="1AFABE18" w14:textId="77777777" w:rsidR="00337E64" w:rsidRPr="00C67A39" w:rsidRDefault="00337E64" w:rsidP="00337E64">
            <w:pPr>
              <w:rPr>
                <w:sz w:val="12"/>
                <w:szCs w:val="12"/>
              </w:rPr>
            </w:pPr>
            <w:r w:rsidRPr="00C67A39">
              <w:rPr>
                <w:sz w:val="12"/>
                <w:szCs w:val="12"/>
              </w:rPr>
              <w:t>жилое</w:t>
            </w:r>
          </w:p>
        </w:tc>
      </w:tr>
      <w:tr w:rsidR="00337E64" w:rsidRPr="00C67A39" w14:paraId="3F712E49" w14:textId="77777777" w:rsidTr="00337E64">
        <w:tc>
          <w:tcPr>
            <w:tcW w:w="1101" w:type="dxa"/>
            <w:gridSpan w:val="2"/>
            <w:shd w:val="clear" w:color="auto" w:fill="auto"/>
          </w:tcPr>
          <w:p w14:paraId="6DD6F285" w14:textId="77777777" w:rsidR="00337E64" w:rsidRPr="00C67A39" w:rsidRDefault="00337E64" w:rsidP="00337E64">
            <w:pPr>
              <w:jc w:val="right"/>
              <w:rPr>
                <w:sz w:val="12"/>
                <w:szCs w:val="12"/>
              </w:rPr>
            </w:pPr>
            <w:r w:rsidRPr="00C67A39">
              <w:rPr>
                <w:sz w:val="12"/>
                <w:szCs w:val="12"/>
              </w:rPr>
              <w:t>600</w:t>
            </w:r>
          </w:p>
        </w:tc>
        <w:tc>
          <w:tcPr>
            <w:tcW w:w="2065" w:type="dxa"/>
            <w:shd w:val="clear" w:color="auto" w:fill="auto"/>
          </w:tcPr>
          <w:p w14:paraId="6A22BEE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02244B"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7372790" w14:textId="77777777" w:rsidR="00337E64" w:rsidRPr="00C67A39" w:rsidRDefault="00337E64" w:rsidP="00337E64">
            <w:pPr>
              <w:rPr>
                <w:sz w:val="12"/>
                <w:szCs w:val="12"/>
              </w:rPr>
            </w:pPr>
            <w:r w:rsidRPr="00C67A39">
              <w:rPr>
                <w:sz w:val="12"/>
                <w:szCs w:val="12"/>
              </w:rPr>
              <w:t>166</w:t>
            </w:r>
          </w:p>
        </w:tc>
        <w:tc>
          <w:tcPr>
            <w:tcW w:w="2304" w:type="dxa"/>
            <w:shd w:val="clear" w:color="auto" w:fill="auto"/>
          </w:tcPr>
          <w:p w14:paraId="59F5A2BE" w14:textId="77777777" w:rsidR="00337E64" w:rsidRPr="00C67A39" w:rsidRDefault="00337E64" w:rsidP="00337E64">
            <w:pPr>
              <w:rPr>
                <w:sz w:val="12"/>
                <w:szCs w:val="12"/>
              </w:rPr>
            </w:pPr>
            <w:r w:rsidRPr="00C67A39">
              <w:rPr>
                <w:sz w:val="12"/>
                <w:szCs w:val="12"/>
              </w:rPr>
              <w:t>жилое</w:t>
            </w:r>
          </w:p>
        </w:tc>
      </w:tr>
      <w:tr w:rsidR="00337E64" w:rsidRPr="00C67A39" w14:paraId="5FAF3CC3" w14:textId="77777777" w:rsidTr="00337E64">
        <w:tc>
          <w:tcPr>
            <w:tcW w:w="1101" w:type="dxa"/>
            <w:gridSpan w:val="2"/>
            <w:shd w:val="clear" w:color="auto" w:fill="auto"/>
          </w:tcPr>
          <w:p w14:paraId="7409897F" w14:textId="77777777" w:rsidR="00337E64" w:rsidRPr="00C67A39" w:rsidRDefault="00337E64" w:rsidP="00337E64">
            <w:pPr>
              <w:jc w:val="right"/>
              <w:rPr>
                <w:sz w:val="12"/>
                <w:szCs w:val="12"/>
              </w:rPr>
            </w:pPr>
            <w:r w:rsidRPr="00C67A39">
              <w:rPr>
                <w:sz w:val="12"/>
                <w:szCs w:val="12"/>
              </w:rPr>
              <w:t>601</w:t>
            </w:r>
          </w:p>
        </w:tc>
        <w:tc>
          <w:tcPr>
            <w:tcW w:w="2065" w:type="dxa"/>
            <w:shd w:val="clear" w:color="auto" w:fill="auto"/>
          </w:tcPr>
          <w:p w14:paraId="2CECCB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40B7C6"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34D6D623" w14:textId="77777777" w:rsidR="00337E64" w:rsidRPr="00C67A39" w:rsidRDefault="00337E64" w:rsidP="00337E64">
            <w:pPr>
              <w:rPr>
                <w:sz w:val="12"/>
                <w:szCs w:val="12"/>
              </w:rPr>
            </w:pPr>
            <w:r w:rsidRPr="00C67A39">
              <w:rPr>
                <w:sz w:val="12"/>
                <w:szCs w:val="12"/>
              </w:rPr>
              <w:t>168</w:t>
            </w:r>
          </w:p>
        </w:tc>
        <w:tc>
          <w:tcPr>
            <w:tcW w:w="2304" w:type="dxa"/>
            <w:shd w:val="clear" w:color="auto" w:fill="auto"/>
          </w:tcPr>
          <w:p w14:paraId="30E1C0D3" w14:textId="77777777" w:rsidR="00337E64" w:rsidRPr="00C67A39" w:rsidRDefault="00337E64" w:rsidP="00337E64">
            <w:pPr>
              <w:rPr>
                <w:sz w:val="12"/>
                <w:szCs w:val="12"/>
              </w:rPr>
            </w:pPr>
            <w:r w:rsidRPr="00C67A39">
              <w:rPr>
                <w:sz w:val="12"/>
                <w:szCs w:val="12"/>
              </w:rPr>
              <w:t>жилое</w:t>
            </w:r>
          </w:p>
        </w:tc>
      </w:tr>
      <w:tr w:rsidR="00337E64" w:rsidRPr="00C67A39" w14:paraId="79311F3E" w14:textId="77777777" w:rsidTr="00337E64">
        <w:tc>
          <w:tcPr>
            <w:tcW w:w="1101" w:type="dxa"/>
            <w:gridSpan w:val="2"/>
            <w:shd w:val="clear" w:color="auto" w:fill="auto"/>
          </w:tcPr>
          <w:p w14:paraId="60BAE412" w14:textId="77777777" w:rsidR="00337E64" w:rsidRPr="00C67A39" w:rsidRDefault="00337E64" w:rsidP="00337E64">
            <w:pPr>
              <w:jc w:val="right"/>
              <w:rPr>
                <w:sz w:val="12"/>
                <w:szCs w:val="12"/>
              </w:rPr>
            </w:pPr>
            <w:r w:rsidRPr="00C67A39">
              <w:rPr>
                <w:sz w:val="12"/>
                <w:szCs w:val="12"/>
              </w:rPr>
              <w:t>602</w:t>
            </w:r>
          </w:p>
        </w:tc>
        <w:tc>
          <w:tcPr>
            <w:tcW w:w="2065" w:type="dxa"/>
            <w:shd w:val="clear" w:color="auto" w:fill="auto"/>
          </w:tcPr>
          <w:p w14:paraId="7CCC81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93A19E"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56AC13AC" w14:textId="77777777" w:rsidR="00337E64" w:rsidRPr="00C67A39" w:rsidRDefault="00337E64" w:rsidP="00337E64">
            <w:pPr>
              <w:rPr>
                <w:sz w:val="12"/>
                <w:szCs w:val="12"/>
              </w:rPr>
            </w:pPr>
            <w:r w:rsidRPr="00C67A39">
              <w:rPr>
                <w:sz w:val="12"/>
                <w:szCs w:val="12"/>
              </w:rPr>
              <w:t>170</w:t>
            </w:r>
          </w:p>
        </w:tc>
        <w:tc>
          <w:tcPr>
            <w:tcW w:w="2304" w:type="dxa"/>
            <w:shd w:val="clear" w:color="auto" w:fill="auto"/>
          </w:tcPr>
          <w:p w14:paraId="227B8F31" w14:textId="77777777" w:rsidR="00337E64" w:rsidRPr="00C67A39" w:rsidRDefault="00337E64" w:rsidP="00337E64">
            <w:pPr>
              <w:rPr>
                <w:sz w:val="12"/>
                <w:szCs w:val="12"/>
              </w:rPr>
            </w:pPr>
            <w:r w:rsidRPr="00C67A39">
              <w:rPr>
                <w:sz w:val="12"/>
                <w:szCs w:val="12"/>
              </w:rPr>
              <w:t>жилое</w:t>
            </w:r>
          </w:p>
        </w:tc>
      </w:tr>
      <w:tr w:rsidR="00337E64" w:rsidRPr="00C67A39" w14:paraId="1B50D015" w14:textId="77777777" w:rsidTr="00337E64">
        <w:tc>
          <w:tcPr>
            <w:tcW w:w="1101" w:type="dxa"/>
            <w:gridSpan w:val="2"/>
            <w:shd w:val="clear" w:color="auto" w:fill="auto"/>
          </w:tcPr>
          <w:p w14:paraId="6C88828F" w14:textId="77777777" w:rsidR="00337E64" w:rsidRPr="00C67A39" w:rsidRDefault="00337E64" w:rsidP="00337E64">
            <w:pPr>
              <w:jc w:val="right"/>
              <w:rPr>
                <w:sz w:val="12"/>
                <w:szCs w:val="12"/>
              </w:rPr>
            </w:pPr>
            <w:r w:rsidRPr="00C67A39">
              <w:rPr>
                <w:sz w:val="12"/>
                <w:szCs w:val="12"/>
              </w:rPr>
              <w:t>603</w:t>
            </w:r>
          </w:p>
        </w:tc>
        <w:tc>
          <w:tcPr>
            <w:tcW w:w="2065" w:type="dxa"/>
            <w:shd w:val="clear" w:color="auto" w:fill="auto"/>
          </w:tcPr>
          <w:p w14:paraId="4C059D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7E4406"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D0455AD" w14:textId="77777777" w:rsidR="00337E64" w:rsidRPr="00C67A39" w:rsidRDefault="00337E64" w:rsidP="00337E64">
            <w:pPr>
              <w:rPr>
                <w:sz w:val="12"/>
                <w:szCs w:val="12"/>
              </w:rPr>
            </w:pPr>
            <w:r w:rsidRPr="00C67A39">
              <w:rPr>
                <w:sz w:val="12"/>
                <w:szCs w:val="12"/>
              </w:rPr>
              <w:t>172</w:t>
            </w:r>
          </w:p>
        </w:tc>
        <w:tc>
          <w:tcPr>
            <w:tcW w:w="2304" w:type="dxa"/>
            <w:shd w:val="clear" w:color="auto" w:fill="auto"/>
          </w:tcPr>
          <w:p w14:paraId="4A5789DD" w14:textId="77777777" w:rsidR="00337E64" w:rsidRPr="00C67A39" w:rsidRDefault="00337E64" w:rsidP="00337E64">
            <w:pPr>
              <w:rPr>
                <w:sz w:val="12"/>
                <w:szCs w:val="12"/>
              </w:rPr>
            </w:pPr>
            <w:r w:rsidRPr="00C67A39">
              <w:rPr>
                <w:sz w:val="12"/>
                <w:szCs w:val="12"/>
              </w:rPr>
              <w:t>жилое</w:t>
            </w:r>
          </w:p>
        </w:tc>
      </w:tr>
      <w:tr w:rsidR="00337E64" w:rsidRPr="00C67A39" w14:paraId="55816772" w14:textId="77777777" w:rsidTr="00337E64">
        <w:tc>
          <w:tcPr>
            <w:tcW w:w="1101" w:type="dxa"/>
            <w:gridSpan w:val="2"/>
            <w:shd w:val="clear" w:color="auto" w:fill="auto"/>
          </w:tcPr>
          <w:p w14:paraId="064B8595" w14:textId="77777777" w:rsidR="00337E64" w:rsidRPr="00C67A39" w:rsidRDefault="00337E64" w:rsidP="00337E64">
            <w:pPr>
              <w:jc w:val="right"/>
              <w:rPr>
                <w:sz w:val="12"/>
                <w:szCs w:val="12"/>
              </w:rPr>
            </w:pPr>
            <w:r w:rsidRPr="00C67A39">
              <w:rPr>
                <w:sz w:val="12"/>
                <w:szCs w:val="12"/>
              </w:rPr>
              <w:t>604</w:t>
            </w:r>
          </w:p>
        </w:tc>
        <w:tc>
          <w:tcPr>
            <w:tcW w:w="2065" w:type="dxa"/>
            <w:shd w:val="clear" w:color="auto" w:fill="auto"/>
          </w:tcPr>
          <w:p w14:paraId="1A5051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4D3087"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A4B6E2E" w14:textId="77777777" w:rsidR="00337E64" w:rsidRPr="00C67A39" w:rsidRDefault="00337E64" w:rsidP="00337E64">
            <w:pPr>
              <w:rPr>
                <w:sz w:val="12"/>
                <w:szCs w:val="12"/>
              </w:rPr>
            </w:pPr>
            <w:r w:rsidRPr="00C67A39">
              <w:rPr>
                <w:sz w:val="12"/>
                <w:szCs w:val="12"/>
              </w:rPr>
              <w:t>174</w:t>
            </w:r>
          </w:p>
        </w:tc>
        <w:tc>
          <w:tcPr>
            <w:tcW w:w="2304" w:type="dxa"/>
            <w:shd w:val="clear" w:color="auto" w:fill="auto"/>
          </w:tcPr>
          <w:p w14:paraId="2ACEAAF6" w14:textId="77777777" w:rsidR="00337E64" w:rsidRPr="00C67A39" w:rsidRDefault="00337E64" w:rsidP="00337E64">
            <w:pPr>
              <w:rPr>
                <w:sz w:val="12"/>
                <w:szCs w:val="12"/>
              </w:rPr>
            </w:pPr>
            <w:r w:rsidRPr="00C67A39">
              <w:rPr>
                <w:sz w:val="12"/>
                <w:szCs w:val="12"/>
              </w:rPr>
              <w:t>жилое</w:t>
            </w:r>
          </w:p>
        </w:tc>
      </w:tr>
      <w:tr w:rsidR="00337E64" w:rsidRPr="00C67A39" w14:paraId="688F5393" w14:textId="77777777" w:rsidTr="00337E64">
        <w:tc>
          <w:tcPr>
            <w:tcW w:w="1101" w:type="dxa"/>
            <w:gridSpan w:val="2"/>
            <w:shd w:val="clear" w:color="auto" w:fill="auto"/>
          </w:tcPr>
          <w:p w14:paraId="606A7693" w14:textId="77777777" w:rsidR="00337E64" w:rsidRPr="00C67A39" w:rsidRDefault="00337E64" w:rsidP="00337E64">
            <w:pPr>
              <w:jc w:val="right"/>
              <w:rPr>
                <w:sz w:val="12"/>
                <w:szCs w:val="12"/>
              </w:rPr>
            </w:pPr>
            <w:r w:rsidRPr="00C67A39">
              <w:rPr>
                <w:sz w:val="12"/>
                <w:szCs w:val="12"/>
              </w:rPr>
              <w:t>605</w:t>
            </w:r>
          </w:p>
        </w:tc>
        <w:tc>
          <w:tcPr>
            <w:tcW w:w="2065" w:type="dxa"/>
            <w:shd w:val="clear" w:color="auto" w:fill="auto"/>
          </w:tcPr>
          <w:p w14:paraId="6F53D06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6EC194"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1D053398" w14:textId="77777777" w:rsidR="00337E64" w:rsidRPr="00C67A39" w:rsidRDefault="00337E64" w:rsidP="00337E64">
            <w:pPr>
              <w:rPr>
                <w:sz w:val="12"/>
                <w:szCs w:val="12"/>
              </w:rPr>
            </w:pPr>
            <w:r w:rsidRPr="00C67A39">
              <w:rPr>
                <w:sz w:val="12"/>
                <w:szCs w:val="12"/>
              </w:rPr>
              <w:t>176</w:t>
            </w:r>
          </w:p>
        </w:tc>
        <w:tc>
          <w:tcPr>
            <w:tcW w:w="2304" w:type="dxa"/>
            <w:shd w:val="clear" w:color="auto" w:fill="auto"/>
          </w:tcPr>
          <w:p w14:paraId="6B990630" w14:textId="77777777" w:rsidR="00337E64" w:rsidRPr="00C67A39" w:rsidRDefault="00337E64" w:rsidP="00337E64">
            <w:pPr>
              <w:rPr>
                <w:sz w:val="12"/>
                <w:szCs w:val="12"/>
              </w:rPr>
            </w:pPr>
            <w:r w:rsidRPr="00C67A39">
              <w:rPr>
                <w:sz w:val="12"/>
                <w:szCs w:val="12"/>
              </w:rPr>
              <w:t>жилое</w:t>
            </w:r>
          </w:p>
        </w:tc>
      </w:tr>
      <w:tr w:rsidR="00337E64" w:rsidRPr="00C67A39" w14:paraId="56C2B619" w14:textId="77777777" w:rsidTr="00337E64">
        <w:tc>
          <w:tcPr>
            <w:tcW w:w="1101" w:type="dxa"/>
            <w:gridSpan w:val="2"/>
            <w:shd w:val="clear" w:color="auto" w:fill="auto"/>
          </w:tcPr>
          <w:p w14:paraId="5D861D38" w14:textId="77777777" w:rsidR="00337E64" w:rsidRPr="00C67A39" w:rsidRDefault="00337E64" w:rsidP="00337E64">
            <w:pPr>
              <w:jc w:val="right"/>
              <w:rPr>
                <w:sz w:val="12"/>
                <w:szCs w:val="12"/>
              </w:rPr>
            </w:pPr>
            <w:r w:rsidRPr="00C67A39">
              <w:rPr>
                <w:sz w:val="12"/>
                <w:szCs w:val="12"/>
              </w:rPr>
              <w:t>606</w:t>
            </w:r>
          </w:p>
        </w:tc>
        <w:tc>
          <w:tcPr>
            <w:tcW w:w="2065" w:type="dxa"/>
            <w:shd w:val="clear" w:color="auto" w:fill="auto"/>
          </w:tcPr>
          <w:p w14:paraId="7D1BDFF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6C9CF1" w14:textId="77777777" w:rsidR="00337E64" w:rsidRPr="00C67A39" w:rsidRDefault="00337E64" w:rsidP="00337E64">
            <w:pPr>
              <w:rPr>
                <w:sz w:val="12"/>
                <w:szCs w:val="12"/>
              </w:rPr>
            </w:pPr>
            <w:r w:rsidRPr="00C67A39">
              <w:rPr>
                <w:sz w:val="12"/>
                <w:szCs w:val="12"/>
              </w:rPr>
              <w:t>Большая</w:t>
            </w:r>
          </w:p>
        </w:tc>
        <w:tc>
          <w:tcPr>
            <w:tcW w:w="1647" w:type="dxa"/>
            <w:shd w:val="clear" w:color="auto" w:fill="auto"/>
          </w:tcPr>
          <w:p w14:paraId="2ECD8DA9" w14:textId="77777777" w:rsidR="00337E64" w:rsidRPr="00C67A39" w:rsidRDefault="00337E64" w:rsidP="00337E64">
            <w:pPr>
              <w:rPr>
                <w:sz w:val="12"/>
                <w:szCs w:val="12"/>
              </w:rPr>
            </w:pPr>
            <w:r w:rsidRPr="00C67A39">
              <w:rPr>
                <w:sz w:val="12"/>
                <w:szCs w:val="12"/>
              </w:rPr>
              <w:t>178</w:t>
            </w:r>
          </w:p>
        </w:tc>
        <w:tc>
          <w:tcPr>
            <w:tcW w:w="2304" w:type="dxa"/>
            <w:shd w:val="clear" w:color="auto" w:fill="auto"/>
          </w:tcPr>
          <w:p w14:paraId="1EC06A82" w14:textId="77777777" w:rsidR="00337E64" w:rsidRPr="00C67A39" w:rsidRDefault="00337E64" w:rsidP="00337E64">
            <w:pPr>
              <w:rPr>
                <w:sz w:val="12"/>
                <w:szCs w:val="12"/>
              </w:rPr>
            </w:pPr>
            <w:r w:rsidRPr="00C67A39">
              <w:rPr>
                <w:sz w:val="12"/>
                <w:szCs w:val="12"/>
              </w:rPr>
              <w:t>нежилое</w:t>
            </w:r>
          </w:p>
        </w:tc>
      </w:tr>
      <w:tr w:rsidR="00337E64" w:rsidRPr="00C67A39" w14:paraId="2FC29519" w14:textId="77777777" w:rsidTr="00337E64">
        <w:tc>
          <w:tcPr>
            <w:tcW w:w="1101" w:type="dxa"/>
            <w:gridSpan w:val="2"/>
            <w:shd w:val="clear" w:color="auto" w:fill="auto"/>
          </w:tcPr>
          <w:p w14:paraId="06D0B1C1" w14:textId="77777777" w:rsidR="00337E64" w:rsidRPr="00C67A39" w:rsidRDefault="00337E64" w:rsidP="00337E64">
            <w:pPr>
              <w:jc w:val="right"/>
              <w:rPr>
                <w:sz w:val="12"/>
                <w:szCs w:val="12"/>
              </w:rPr>
            </w:pPr>
            <w:r w:rsidRPr="00C67A39">
              <w:rPr>
                <w:sz w:val="12"/>
                <w:szCs w:val="12"/>
              </w:rPr>
              <w:t>607</w:t>
            </w:r>
          </w:p>
        </w:tc>
        <w:tc>
          <w:tcPr>
            <w:tcW w:w="2065" w:type="dxa"/>
            <w:shd w:val="clear" w:color="auto" w:fill="auto"/>
          </w:tcPr>
          <w:p w14:paraId="0F3FF6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D9DDB8"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81B9037"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54788CE8" w14:textId="77777777" w:rsidR="00337E64" w:rsidRPr="00C67A39" w:rsidRDefault="00337E64" w:rsidP="00337E64">
            <w:pPr>
              <w:rPr>
                <w:sz w:val="12"/>
                <w:szCs w:val="12"/>
              </w:rPr>
            </w:pPr>
            <w:r w:rsidRPr="00C67A39">
              <w:rPr>
                <w:sz w:val="12"/>
                <w:szCs w:val="12"/>
              </w:rPr>
              <w:t>жилое</w:t>
            </w:r>
          </w:p>
        </w:tc>
      </w:tr>
      <w:tr w:rsidR="00337E64" w:rsidRPr="00C67A39" w14:paraId="14563CD3" w14:textId="77777777" w:rsidTr="00337E64">
        <w:tc>
          <w:tcPr>
            <w:tcW w:w="1101" w:type="dxa"/>
            <w:gridSpan w:val="2"/>
            <w:shd w:val="clear" w:color="auto" w:fill="auto"/>
          </w:tcPr>
          <w:p w14:paraId="56DE9A60" w14:textId="77777777" w:rsidR="00337E64" w:rsidRPr="00C67A39" w:rsidRDefault="00337E64" w:rsidP="00337E64">
            <w:pPr>
              <w:jc w:val="right"/>
              <w:rPr>
                <w:sz w:val="12"/>
                <w:szCs w:val="12"/>
              </w:rPr>
            </w:pPr>
            <w:r w:rsidRPr="00C67A39">
              <w:rPr>
                <w:sz w:val="12"/>
                <w:szCs w:val="12"/>
              </w:rPr>
              <w:t>608</w:t>
            </w:r>
          </w:p>
        </w:tc>
        <w:tc>
          <w:tcPr>
            <w:tcW w:w="2065" w:type="dxa"/>
            <w:shd w:val="clear" w:color="auto" w:fill="auto"/>
          </w:tcPr>
          <w:p w14:paraId="34D53AD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3F9F33"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ACB57D8" w14:textId="77777777" w:rsidR="00337E64" w:rsidRPr="00C67A39" w:rsidRDefault="00337E64" w:rsidP="00337E64">
            <w:pPr>
              <w:rPr>
                <w:sz w:val="12"/>
                <w:szCs w:val="12"/>
              </w:rPr>
            </w:pPr>
            <w:r w:rsidRPr="00C67A39">
              <w:rPr>
                <w:sz w:val="12"/>
                <w:szCs w:val="12"/>
              </w:rPr>
              <w:t>1А</w:t>
            </w:r>
          </w:p>
        </w:tc>
        <w:tc>
          <w:tcPr>
            <w:tcW w:w="2304" w:type="dxa"/>
            <w:shd w:val="clear" w:color="auto" w:fill="auto"/>
          </w:tcPr>
          <w:p w14:paraId="15F5DE1A" w14:textId="77777777" w:rsidR="00337E64" w:rsidRPr="00C67A39" w:rsidRDefault="00337E64" w:rsidP="00337E64">
            <w:pPr>
              <w:rPr>
                <w:sz w:val="12"/>
                <w:szCs w:val="12"/>
              </w:rPr>
            </w:pPr>
            <w:r w:rsidRPr="00C67A39">
              <w:rPr>
                <w:sz w:val="12"/>
                <w:szCs w:val="12"/>
              </w:rPr>
              <w:t>жилое</w:t>
            </w:r>
          </w:p>
        </w:tc>
      </w:tr>
      <w:tr w:rsidR="00337E64" w:rsidRPr="00C67A39" w14:paraId="05B5E8F9" w14:textId="77777777" w:rsidTr="00337E64">
        <w:tc>
          <w:tcPr>
            <w:tcW w:w="1101" w:type="dxa"/>
            <w:gridSpan w:val="2"/>
            <w:shd w:val="clear" w:color="auto" w:fill="auto"/>
          </w:tcPr>
          <w:p w14:paraId="4B683907" w14:textId="77777777" w:rsidR="00337E64" w:rsidRPr="00C67A39" w:rsidRDefault="00337E64" w:rsidP="00337E64">
            <w:pPr>
              <w:jc w:val="right"/>
              <w:rPr>
                <w:sz w:val="12"/>
                <w:szCs w:val="12"/>
              </w:rPr>
            </w:pPr>
            <w:r w:rsidRPr="00C67A39">
              <w:rPr>
                <w:sz w:val="12"/>
                <w:szCs w:val="12"/>
              </w:rPr>
              <w:t>609</w:t>
            </w:r>
          </w:p>
        </w:tc>
        <w:tc>
          <w:tcPr>
            <w:tcW w:w="2065" w:type="dxa"/>
            <w:shd w:val="clear" w:color="auto" w:fill="auto"/>
          </w:tcPr>
          <w:p w14:paraId="78609B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301089"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7F7130A" w14:textId="77777777" w:rsidR="00337E64" w:rsidRPr="00C67A39" w:rsidRDefault="00337E64" w:rsidP="00337E64">
            <w:pPr>
              <w:rPr>
                <w:sz w:val="12"/>
                <w:szCs w:val="12"/>
              </w:rPr>
            </w:pPr>
            <w:r w:rsidRPr="00C67A39">
              <w:rPr>
                <w:sz w:val="12"/>
                <w:szCs w:val="12"/>
              </w:rPr>
              <w:t>1Б</w:t>
            </w:r>
          </w:p>
        </w:tc>
        <w:tc>
          <w:tcPr>
            <w:tcW w:w="2304" w:type="dxa"/>
            <w:shd w:val="clear" w:color="auto" w:fill="auto"/>
          </w:tcPr>
          <w:p w14:paraId="4CA2341C" w14:textId="77777777" w:rsidR="00337E64" w:rsidRPr="00C67A39" w:rsidRDefault="00337E64" w:rsidP="00337E64">
            <w:pPr>
              <w:rPr>
                <w:sz w:val="12"/>
                <w:szCs w:val="12"/>
              </w:rPr>
            </w:pPr>
            <w:r w:rsidRPr="00C67A39">
              <w:rPr>
                <w:sz w:val="12"/>
                <w:szCs w:val="12"/>
              </w:rPr>
              <w:t>жилое</w:t>
            </w:r>
          </w:p>
        </w:tc>
      </w:tr>
      <w:tr w:rsidR="00337E64" w:rsidRPr="00C67A39" w14:paraId="718A5A04" w14:textId="77777777" w:rsidTr="00337E64">
        <w:tc>
          <w:tcPr>
            <w:tcW w:w="1101" w:type="dxa"/>
            <w:gridSpan w:val="2"/>
            <w:shd w:val="clear" w:color="auto" w:fill="auto"/>
          </w:tcPr>
          <w:p w14:paraId="2EB740EB" w14:textId="77777777" w:rsidR="00337E64" w:rsidRPr="00C67A39" w:rsidRDefault="00337E64" w:rsidP="00337E64">
            <w:pPr>
              <w:jc w:val="right"/>
              <w:rPr>
                <w:sz w:val="12"/>
                <w:szCs w:val="12"/>
              </w:rPr>
            </w:pPr>
            <w:r w:rsidRPr="00C67A39">
              <w:rPr>
                <w:sz w:val="12"/>
                <w:szCs w:val="12"/>
              </w:rPr>
              <w:t>610</w:t>
            </w:r>
          </w:p>
        </w:tc>
        <w:tc>
          <w:tcPr>
            <w:tcW w:w="2065" w:type="dxa"/>
            <w:shd w:val="clear" w:color="auto" w:fill="auto"/>
          </w:tcPr>
          <w:p w14:paraId="4742548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B0D099"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83F6176"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128ACA94" w14:textId="77777777" w:rsidR="00337E64" w:rsidRPr="00C67A39" w:rsidRDefault="00337E64" w:rsidP="00337E64">
            <w:pPr>
              <w:rPr>
                <w:sz w:val="12"/>
                <w:szCs w:val="12"/>
              </w:rPr>
            </w:pPr>
            <w:r w:rsidRPr="00C67A39">
              <w:rPr>
                <w:sz w:val="12"/>
                <w:szCs w:val="12"/>
              </w:rPr>
              <w:t>жилое</w:t>
            </w:r>
          </w:p>
        </w:tc>
      </w:tr>
      <w:tr w:rsidR="00337E64" w:rsidRPr="00C67A39" w14:paraId="2611D6FF" w14:textId="77777777" w:rsidTr="00337E64">
        <w:tc>
          <w:tcPr>
            <w:tcW w:w="1101" w:type="dxa"/>
            <w:gridSpan w:val="2"/>
            <w:shd w:val="clear" w:color="auto" w:fill="auto"/>
          </w:tcPr>
          <w:p w14:paraId="63AC4BE1" w14:textId="77777777" w:rsidR="00337E64" w:rsidRPr="00C67A39" w:rsidRDefault="00337E64" w:rsidP="00337E64">
            <w:pPr>
              <w:jc w:val="right"/>
              <w:rPr>
                <w:sz w:val="12"/>
                <w:szCs w:val="12"/>
              </w:rPr>
            </w:pPr>
            <w:r w:rsidRPr="00C67A39">
              <w:rPr>
                <w:sz w:val="12"/>
                <w:szCs w:val="12"/>
              </w:rPr>
              <w:t>611</w:t>
            </w:r>
          </w:p>
        </w:tc>
        <w:tc>
          <w:tcPr>
            <w:tcW w:w="2065" w:type="dxa"/>
            <w:shd w:val="clear" w:color="auto" w:fill="auto"/>
          </w:tcPr>
          <w:p w14:paraId="63E7DD7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27F931"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58FBA46"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5E9D15D" w14:textId="77777777" w:rsidR="00337E64" w:rsidRPr="00C67A39" w:rsidRDefault="00337E64" w:rsidP="00337E64">
            <w:pPr>
              <w:rPr>
                <w:sz w:val="12"/>
                <w:szCs w:val="12"/>
              </w:rPr>
            </w:pPr>
            <w:r w:rsidRPr="00C67A39">
              <w:rPr>
                <w:sz w:val="12"/>
                <w:szCs w:val="12"/>
              </w:rPr>
              <w:t>жилое</w:t>
            </w:r>
          </w:p>
        </w:tc>
      </w:tr>
      <w:tr w:rsidR="00337E64" w:rsidRPr="00C67A39" w14:paraId="247A6381" w14:textId="77777777" w:rsidTr="00337E64">
        <w:tc>
          <w:tcPr>
            <w:tcW w:w="1101" w:type="dxa"/>
            <w:gridSpan w:val="2"/>
            <w:shd w:val="clear" w:color="auto" w:fill="auto"/>
          </w:tcPr>
          <w:p w14:paraId="1571B202" w14:textId="77777777" w:rsidR="00337E64" w:rsidRPr="00C67A39" w:rsidRDefault="00337E64" w:rsidP="00337E64">
            <w:pPr>
              <w:jc w:val="right"/>
              <w:rPr>
                <w:sz w:val="12"/>
                <w:szCs w:val="12"/>
              </w:rPr>
            </w:pPr>
            <w:r w:rsidRPr="00C67A39">
              <w:rPr>
                <w:sz w:val="12"/>
                <w:szCs w:val="12"/>
              </w:rPr>
              <w:t>612</w:t>
            </w:r>
          </w:p>
        </w:tc>
        <w:tc>
          <w:tcPr>
            <w:tcW w:w="2065" w:type="dxa"/>
            <w:shd w:val="clear" w:color="auto" w:fill="auto"/>
          </w:tcPr>
          <w:p w14:paraId="45C6A1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208E35"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BFC86EF"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1D14616" w14:textId="77777777" w:rsidR="00337E64" w:rsidRPr="00C67A39" w:rsidRDefault="00337E64" w:rsidP="00337E64">
            <w:pPr>
              <w:rPr>
                <w:sz w:val="12"/>
                <w:szCs w:val="12"/>
              </w:rPr>
            </w:pPr>
            <w:r w:rsidRPr="00C67A39">
              <w:rPr>
                <w:sz w:val="12"/>
                <w:szCs w:val="12"/>
              </w:rPr>
              <w:t>жилое</w:t>
            </w:r>
          </w:p>
        </w:tc>
      </w:tr>
      <w:tr w:rsidR="00337E64" w:rsidRPr="00C67A39" w14:paraId="4249646C" w14:textId="77777777" w:rsidTr="00337E64">
        <w:tc>
          <w:tcPr>
            <w:tcW w:w="1101" w:type="dxa"/>
            <w:gridSpan w:val="2"/>
            <w:shd w:val="clear" w:color="auto" w:fill="auto"/>
          </w:tcPr>
          <w:p w14:paraId="06481778" w14:textId="77777777" w:rsidR="00337E64" w:rsidRPr="00C67A39" w:rsidRDefault="00337E64" w:rsidP="00337E64">
            <w:pPr>
              <w:jc w:val="right"/>
              <w:rPr>
                <w:sz w:val="12"/>
                <w:szCs w:val="12"/>
              </w:rPr>
            </w:pPr>
            <w:r w:rsidRPr="00C67A39">
              <w:rPr>
                <w:sz w:val="12"/>
                <w:szCs w:val="12"/>
              </w:rPr>
              <w:t>613</w:t>
            </w:r>
          </w:p>
        </w:tc>
        <w:tc>
          <w:tcPr>
            <w:tcW w:w="2065" w:type="dxa"/>
            <w:shd w:val="clear" w:color="auto" w:fill="auto"/>
          </w:tcPr>
          <w:p w14:paraId="16B914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5973FA"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3C31197"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4D86AA8B" w14:textId="77777777" w:rsidR="00337E64" w:rsidRPr="00C67A39" w:rsidRDefault="00337E64" w:rsidP="00337E64">
            <w:pPr>
              <w:rPr>
                <w:sz w:val="12"/>
                <w:szCs w:val="12"/>
              </w:rPr>
            </w:pPr>
            <w:r w:rsidRPr="00C67A39">
              <w:rPr>
                <w:sz w:val="12"/>
                <w:szCs w:val="12"/>
              </w:rPr>
              <w:t>жилое</w:t>
            </w:r>
          </w:p>
        </w:tc>
      </w:tr>
      <w:tr w:rsidR="00337E64" w:rsidRPr="00C67A39" w14:paraId="430F8829" w14:textId="77777777" w:rsidTr="00337E64">
        <w:tc>
          <w:tcPr>
            <w:tcW w:w="1101" w:type="dxa"/>
            <w:gridSpan w:val="2"/>
            <w:shd w:val="clear" w:color="auto" w:fill="auto"/>
          </w:tcPr>
          <w:p w14:paraId="149E597B" w14:textId="77777777" w:rsidR="00337E64" w:rsidRPr="00C67A39" w:rsidRDefault="00337E64" w:rsidP="00337E64">
            <w:pPr>
              <w:jc w:val="right"/>
              <w:rPr>
                <w:sz w:val="12"/>
                <w:szCs w:val="12"/>
              </w:rPr>
            </w:pPr>
            <w:r w:rsidRPr="00C67A39">
              <w:rPr>
                <w:sz w:val="12"/>
                <w:szCs w:val="12"/>
              </w:rPr>
              <w:t>614</w:t>
            </w:r>
          </w:p>
        </w:tc>
        <w:tc>
          <w:tcPr>
            <w:tcW w:w="2065" w:type="dxa"/>
            <w:shd w:val="clear" w:color="auto" w:fill="auto"/>
          </w:tcPr>
          <w:p w14:paraId="19DB79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DBCD0B"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255DB3C"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62C88E7F" w14:textId="77777777" w:rsidR="00337E64" w:rsidRPr="00C67A39" w:rsidRDefault="00337E64" w:rsidP="00337E64">
            <w:pPr>
              <w:rPr>
                <w:sz w:val="12"/>
                <w:szCs w:val="12"/>
              </w:rPr>
            </w:pPr>
            <w:r w:rsidRPr="00C67A39">
              <w:rPr>
                <w:sz w:val="12"/>
                <w:szCs w:val="12"/>
              </w:rPr>
              <w:t>жилое</w:t>
            </w:r>
          </w:p>
        </w:tc>
      </w:tr>
      <w:tr w:rsidR="00337E64" w:rsidRPr="00C67A39" w14:paraId="30350106" w14:textId="77777777" w:rsidTr="00337E64">
        <w:tc>
          <w:tcPr>
            <w:tcW w:w="1101" w:type="dxa"/>
            <w:gridSpan w:val="2"/>
            <w:shd w:val="clear" w:color="auto" w:fill="auto"/>
          </w:tcPr>
          <w:p w14:paraId="45E7678F" w14:textId="77777777" w:rsidR="00337E64" w:rsidRPr="00C67A39" w:rsidRDefault="00337E64" w:rsidP="00337E64">
            <w:pPr>
              <w:jc w:val="right"/>
              <w:rPr>
                <w:sz w:val="12"/>
                <w:szCs w:val="12"/>
              </w:rPr>
            </w:pPr>
            <w:r w:rsidRPr="00C67A39">
              <w:rPr>
                <w:sz w:val="12"/>
                <w:szCs w:val="12"/>
              </w:rPr>
              <w:t>615</w:t>
            </w:r>
          </w:p>
        </w:tc>
        <w:tc>
          <w:tcPr>
            <w:tcW w:w="2065" w:type="dxa"/>
            <w:shd w:val="clear" w:color="auto" w:fill="auto"/>
          </w:tcPr>
          <w:p w14:paraId="597CAA8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A78F48"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D308F81"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6AFE133D" w14:textId="77777777" w:rsidR="00337E64" w:rsidRPr="00C67A39" w:rsidRDefault="00337E64" w:rsidP="00337E64">
            <w:pPr>
              <w:rPr>
                <w:sz w:val="12"/>
                <w:szCs w:val="12"/>
              </w:rPr>
            </w:pPr>
            <w:r w:rsidRPr="00C67A39">
              <w:rPr>
                <w:sz w:val="12"/>
                <w:szCs w:val="12"/>
              </w:rPr>
              <w:t>жилое</w:t>
            </w:r>
          </w:p>
        </w:tc>
      </w:tr>
      <w:tr w:rsidR="00337E64" w:rsidRPr="00C67A39" w14:paraId="6CC461EB" w14:textId="77777777" w:rsidTr="00337E64">
        <w:tc>
          <w:tcPr>
            <w:tcW w:w="1101" w:type="dxa"/>
            <w:gridSpan w:val="2"/>
            <w:shd w:val="clear" w:color="auto" w:fill="auto"/>
          </w:tcPr>
          <w:p w14:paraId="7C751260" w14:textId="77777777" w:rsidR="00337E64" w:rsidRPr="00C67A39" w:rsidRDefault="00337E64" w:rsidP="00337E64">
            <w:pPr>
              <w:jc w:val="right"/>
              <w:rPr>
                <w:sz w:val="12"/>
                <w:szCs w:val="12"/>
              </w:rPr>
            </w:pPr>
            <w:r w:rsidRPr="00C67A39">
              <w:rPr>
                <w:sz w:val="12"/>
                <w:szCs w:val="12"/>
              </w:rPr>
              <w:t>616</w:t>
            </w:r>
          </w:p>
        </w:tc>
        <w:tc>
          <w:tcPr>
            <w:tcW w:w="2065" w:type="dxa"/>
            <w:shd w:val="clear" w:color="auto" w:fill="auto"/>
          </w:tcPr>
          <w:p w14:paraId="324EEC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E14A54"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5ED37E8"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48868C62" w14:textId="77777777" w:rsidR="00337E64" w:rsidRPr="00C67A39" w:rsidRDefault="00337E64" w:rsidP="00337E64">
            <w:pPr>
              <w:rPr>
                <w:sz w:val="12"/>
                <w:szCs w:val="12"/>
              </w:rPr>
            </w:pPr>
            <w:r w:rsidRPr="00C67A39">
              <w:rPr>
                <w:sz w:val="12"/>
                <w:szCs w:val="12"/>
              </w:rPr>
              <w:t>жилое</w:t>
            </w:r>
          </w:p>
        </w:tc>
      </w:tr>
      <w:tr w:rsidR="00337E64" w:rsidRPr="00C67A39" w14:paraId="0AF35065" w14:textId="77777777" w:rsidTr="00337E64">
        <w:tc>
          <w:tcPr>
            <w:tcW w:w="1101" w:type="dxa"/>
            <w:gridSpan w:val="2"/>
            <w:shd w:val="clear" w:color="auto" w:fill="auto"/>
          </w:tcPr>
          <w:p w14:paraId="44ED57CD" w14:textId="77777777" w:rsidR="00337E64" w:rsidRPr="00C67A39" w:rsidRDefault="00337E64" w:rsidP="00337E64">
            <w:pPr>
              <w:jc w:val="right"/>
              <w:rPr>
                <w:sz w:val="12"/>
                <w:szCs w:val="12"/>
              </w:rPr>
            </w:pPr>
            <w:r w:rsidRPr="00C67A39">
              <w:rPr>
                <w:sz w:val="12"/>
                <w:szCs w:val="12"/>
              </w:rPr>
              <w:t>617</w:t>
            </w:r>
          </w:p>
        </w:tc>
        <w:tc>
          <w:tcPr>
            <w:tcW w:w="2065" w:type="dxa"/>
            <w:shd w:val="clear" w:color="auto" w:fill="auto"/>
          </w:tcPr>
          <w:p w14:paraId="604E2E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66A526"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6DA7680"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2600E238" w14:textId="77777777" w:rsidR="00337E64" w:rsidRPr="00C67A39" w:rsidRDefault="00337E64" w:rsidP="00337E64">
            <w:pPr>
              <w:rPr>
                <w:sz w:val="12"/>
                <w:szCs w:val="12"/>
              </w:rPr>
            </w:pPr>
            <w:r w:rsidRPr="00C67A39">
              <w:rPr>
                <w:sz w:val="12"/>
                <w:szCs w:val="12"/>
              </w:rPr>
              <w:t>жилое</w:t>
            </w:r>
          </w:p>
        </w:tc>
      </w:tr>
      <w:tr w:rsidR="00337E64" w:rsidRPr="00C67A39" w14:paraId="3AF190FC" w14:textId="77777777" w:rsidTr="00337E64">
        <w:tc>
          <w:tcPr>
            <w:tcW w:w="1101" w:type="dxa"/>
            <w:gridSpan w:val="2"/>
            <w:shd w:val="clear" w:color="auto" w:fill="auto"/>
          </w:tcPr>
          <w:p w14:paraId="335FE232" w14:textId="77777777" w:rsidR="00337E64" w:rsidRPr="00C67A39" w:rsidRDefault="00337E64" w:rsidP="00337E64">
            <w:pPr>
              <w:jc w:val="right"/>
              <w:rPr>
                <w:sz w:val="12"/>
                <w:szCs w:val="12"/>
              </w:rPr>
            </w:pPr>
            <w:r w:rsidRPr="00C67A39">
              <w:rPr>
                <w:sz w:val="12"/>
                <w:szCs w:val="12"/>
              </w:rPr>
              <w:t>618</w:t>
            </w:r>
          </w:p>
        </w:tc>
        <w:tc>
          <w:tcPr>
            <w:tcW w:w="2065" w:type="dxa"/>
            <w:shd w:val="clear" w:color="auto" w:fill="auto"/>
          </w:tcPr>
          <w:p w14:paraId="007578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8F176E"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D82B7B2"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2ACDF9B6" w14:textId="77777777" w:rsidR="00337E64" w:rsidRPr="00C67A39" w:rsidRDefault="00337E64" w:rsidP="00337E64">
            <w:pPr>
              <w:rPr>
                <w:sz w:val="12"/>
                <w:szCs w:val="12"/>
              </w:rPr>
            </w:pPr>
            <w:r w:rsidRPr="00C67A39">
              <w:rPr>
                <w:sz w:val="12"/>
                <w:szCs w:val="12"/>
              </w:rPr>
              <w:t>жилое</w:t>
            </w:r>
          </w:p>
        </w:tc>
      </w:tr>
      <w:tr w:rsidR="00337E64" w:rsidRPr="00C67A39" w14:paraId="5A6EDBFC" w14:textId="77777777" w:rsidTr="00337E64">
        <w:tc>
          <w:tcPr>
            <w:tcW w:w="1101" w:type="dxa"/>
            <w:gridSpan w:val="2"/>
            <w:shd w:val="clear" w:color="auto" w:fill="auto"/>
          </w:tcPr>
          <w:p w14:paraId="6053F387" w14:textId="77777777" w:rsidR="00337E64" w:rsidRPr="00C67A39" w:rsidRDefault="00337E64" w:rsidP="00337E64">
            <w:pPr>
              <w:jc w:val="right"/>
              <w:rPr>
                <w:sz w:val="12"/>
                <w:szCs w:val="12"/>
              </w:rPr>
            </w:pPr>
            <w:r w:rsidRPr="00C67A39">
              <w:rPr>
                <w:sz w:val="12"/>
                <w:szCs w:val="12"/>
              </w:rPr>
              <w:t>619</w:t>
            </w:r>
          </w:p>
        </w:tc>
        <w:tc>
          <w:tcPr>
            <w:tcW w:w="2065" w:type="dxa"/>
            <w:shd w:val="clear" w:color="auto" w:fill="auto"/>
          </w:tcPr>
          <w:p w14:paraId="0FB2760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66F1A3"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450E72A"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4EC0EDC7" w14:textId="77777777" w:rsidR="00337E64" w:rsidRPr="00C67A39" w:rsidRDefault="00337E64" w:rsidP="00337E64">
            <w:pPr>
              <w:rPr>
                <w:sz w:val="12"/>
                <w:szCs w:val="12"/>
              </w:rPr>
            </w:pPr>
            <w:r w:rsidRPr="00C67A39">
              <w:rPr>
                <w:sz w:val="12"/>
                <w:szCs w:val="12"/>
              </w:rPr>
              <w:t>жилое</w:t>
            </w:r>
          </w:p>
        </w:tc>
      </w:tr>
      <w:tr w:rsidR="00337E64" w:rsidRPr="00C67A39" w14:paraId="2732D7AD" w14:textId="77777777" w:rsidTr="00337E64">
        <w:tc>
          <w:tcPr>
            <w:tcW w:w="1101" w:type="dxa"/>
            <w:gridSpan w:val="2"/>
            <w:shd w:val="clear" w:color="auto" w:fill="auto"/>
          </w:tcPr>
          <w:p w14:paraId="69FA3394" w14:textId="77777777" w:rsidR="00337E64" w:rsidRPr="00C67A39" w:rsidRDefault="00337E64" w:rsidP="00337E64">
            <w:pPr>
              <w:jc w:val="right"/>
              <w:rPr>
                <w:sz w:val="12"/>
                <w:szCs w:val="12"/>
              </w:rPr>
            </w:pPr>
            <w:r w:rsidRPr="00C67A39">
              <w:rPr>
                <w:sz w:val="12"/>
                <w:szCs w:val="12"/>
              </w:rPr>
              <w:t>620</w:t>
            </w:r>
          </w:p>
        </w:tc>
        <w:tc>
          <w:tcPr>
            <w:tcW w:w="2065" w:type="dxa"/>
            <w:shd w:val="clear" w:color="auto" w:fill="auto"/>
          </w:tcPr>
          <w:p w14:paraId="3E99973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4B331C"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0F48500"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4F9F23F2" w14:textId="77777777" w:rsidR="00337E64" w:rsidRPr="00C67A39" w:rsidRDefault="00337E64" w:rsidP="00337E64">
            <w:pPr>
              <w:rPr>
                <w:sz w:val="12"/>
                <w:szCs w:val="12"/>
              </w:rPr>
            </w:pPr>
            <w:r w:rsidRPr="00C67A39">
              <w:rPr>
                <w:sz w:val="12"/>
                <w:szCs w:val="12"/>
              </w:rPr>
              <w:t>жилое</w:t>
            </w:r>
          </w:p>
        </w:tc>
      </w:tr>
      <w:tr w:rsidR="00337E64" w:rsidRPr="00C67A39" w14:paraId="4F5B4F02" w14:textId="77777777" w:rsidTr="00337E64">
        <w:tc>
          <w:tcPr>
            <w:tcW w:w="1101" w:type="dxa"/>
            <w:gridSpan w:val="2"/>
            <w:shd w:val="clear" w:color="auto" w:fill="auto"/>
          </w:tcPr>
          <w:p w14:paraId="6488DCBD" w14:textId="77777777" w:rsidR="00337E64" w:rsidRPr="00C67A39" w:rsidRDefault="00337E64" w:rsidP="00337E64">
            <w:pPr>
              <w:jc w:val="right"/>
              <w:rPr>
                <w:sz w:val="12"/>
                <w:szCs w:val="12"/>
              </w:rPr>
            </w:pPr>
            <w:r w:rsidRPr="00C67A39">
              <w:rPr>
                <w:sz w:val="12"/>
                <w:szCs w:val="12"/>
              </w:rPr>
              <w:t>621</w:t>
            </w:r>
          </w:p>
        </w:tc>
        <w:tc>
          <w:tcPr>
            <w:tcW w:w="2065" w:type="dxa"/>
            <w:shd w:val="clear" w:color="auto" w:fill="auto"/>
          </w:tcPr>
          <w:p w14:paraId="718937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156347"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78E76BB"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1F6DB8E8" w14:textId="77777777" w:rsidR="00337E64" w:rsidRPr="00C67A39" w:rsidRDefault="00337E64" w:rsidP="00337E64">
            <w:pPr>
              <w:rPr>
                <w:sz w:val="12"/>
                <w:szCs w:val="12"/>
              </w:rPr>
            </w:pPr>
            <w:r w:rsidRPr="00C67A39">
              <w:rPr>
                <w:sz w:val="12"/>
                <w:szCs w:val="12"/>
              </w:rPr>
              <w:t>жилое</w:t>
            </w:r>
          </w:p>
        </w:tc>
      </w:tr>
      <w:tr w:rsidR="00337E64" w:rsidRPr="00C67A39" w14:paraId="58D800AA" w14:textId="77777777" w:rsidTr="00337E64">
        <w:tc>
          <w:tcPr>
            <w:tcW w:w="1101" w:type="dxa"/>
            <w:gridSpan w:val="2"/>
            <w:shd w:val="clear" w:color="auto" w:fill="auto"/>
          </w:tcPr>
          <w:p w14:paraId="7CF2D870" w14:textId="77777777" w:rsidR="00337E64" w:rsidRPr="00C67A39" w:rsidRDefault="00337E64" w:rsidP="00337E64">
            <w:pPr>
              <w:jc w:val="right"/>
              <w:rPr>
                <w:sz w:val="12"/>
                <w:szCs w:val="12"/>
              </w:rPr>
            </w:pPr>
            <w:r w:rsidRPr="00C67A39">
              <w:rPr>
                <w:sz w:val="12"/>
                <w:szCs w:val="12"/>
              </w:rPr>
              <w:t>622</w:t>
            </w:r>
          </w:p>
        </w:tc>
        <w:tc>
          <w:tcPr>
            <w:tcW w:w="2065" w:type="dxa"/>
            <w:shd w:val="clear" w:color="auto" w:fill="auto"/>
          </w:tcPr>
          <w:p w14:paraId="0B66434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30386F"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DF1F042"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759B1094" w14:textId="77777777" w:rsidR="00337E64" w:rsidRPr="00C67A39" w:rsidRDefault="00337E64" w:rsidP="00337E64">
            <w:pPr>
              <w:rPr>
                <w:sz w:val="12"/>
                <w:szCs w:val="12"/>
              </w:rPr>
            </w:pPr>
            <w:r w:rsidRPr="00C67A39">
              <w:rPr>
                <w:sz w:val="12"/>
                <w:szCs w:val="12"/>
              </w:rPr>
              <w:t>жилое</w:t>
            </w:r>
          </w:p>
        </w:tc>
      </w:tr>
      <w:tr w:rsidR="00337E64" w:rsidRPr="00C67A39" w14:paraId="07063E6A" w14:textId="77777777" w:rsidTr="00337E64">
        <w:tc>
          <w:tcPr>
            <w:tcW w:w="1101" w:type="dxa"/>
            <w:gridSpan w:val="2"/>
            <w:shd w:val="clear" w:color="auto" w:fill="auto"/>
          </w:tcPr>
          <w:p w14:paraId="719E602F" w14:textId="77777777" w:rsidR="00337E64" w:rsidRPr="00C67A39" w:rsidRDefault="00337E64" w:rsidP="00337E64">
            <w:pPr>
              <w:jc w:val="right"/>
              <w:rPr>
                <w:sz w:val="12"/>
                <w:szCs w:val="12"/>
              </w:rPr>
            </w:pPr>
            <w:r w:rsidRPr="00C67A39">
              <w:rPr>
                <w:sz w:val="12"/>
                <w:szCs w:val="12"/>
              </w:rPr>
              <w:t>623</w:t>
            </w:r>
          </w:p>
        </w:tc>
        <w:tc>
          <w:tcPr>
            <w:tcW w:w="2065" w:type="dxa"/>
            <w:shd w:val="clear" w:color="auto" w:fill="auto"/>
          </w:tcPr>
          <w:p w14:paraId="63DCD08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38A2C9"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CC9C764"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63F34761" w14:textId="77777777" w:rsidR="00337E64" w:rsidRPr="00C67A39" w:rsidRDefault="00337E64" w:rsidP="00337E64">
            <w:pPr>
              <w:rPr>
                <w:sz w:val="12"/>
                <w:szCs w:val="12"/>
              </w:rPr>
            </w:pPr>
            <w:r w:rsidRPr="00C67A39">
              <w:rPr>
                <w:sz w:val="12"/>
                <w:szCs w:val="12"/>
              </w:rPr>
              <w:t>жилое</w:t>
            </w:r>
          </w:p>
        </w:tc>
      </w:tr>
      <w:tr w:rsidR="00337E64" w:rsidRPr="00C67A39" w14:paraId="10ED69E0" w14:textId="77777777" w:rsidTr="00337E64">
        <w:tc>
          <w:tcPr>
            <w:tcW w:w="1101" w:type="dxa"/>
            <w:gridSpan w:val="2"/>
            <w:shd w:val="clear" w:color="auto" w:fill="auto"/>
          </w:tcPr>
          <w:p w14:paraId="15952ABF" w14:textId="77777777" w:rsidR="00337E64" w:rsidRPr="00C67A39" w:rsidRDefault="00337E64" w:rsidP="00337E64">
            <w:pPr>
              <w:jc w:val="right"/>
              <w:rPr>
                <w:sz w:val="12"/>
                <w:szCs w:val="12"/>
              </w:rPr>
            </w:pPr>
            <w:r w:rsidRPr="00C67A39">
              <w:rPr>
                <w:sz w:val="12"/>
                <w:szCs w:val="12"/>
              </w:rPr>
              <w:t>624</w:t>
            </w:r>
          </w:p>
        </w:tc>
        <w:tc>
          <w:tcPr>
            <w:tcW w:w="2065" w:type="dxa"/>
            <w:shd w:val="clear" w:color="auto" w:fill="auto"/>
          </w:tcPr>
          <w:p w14:paraId="1695AA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C40E33"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A615F78"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7498471F" w14:textId="77777777" w:rsidR="00337E64" w:rsidRPr="00C67A39" w:rsidRDefault="00337E64" w:rsidP="00337E64">
            <w:pPr>
              <w:rPr>
                <w:sz w:val="12"/>
                <w:szCs w:val="12"/>
              </w:rPr>
            </w:pPr>
            <w:r w:rsidRPr="00C67A39">
              <w:rPr>
                <w:sz w:val="12"/>
                <w:szCs w:val="12"/>
              </w:rPr>
              <w:t>жилое</w:t>
            </w:r>
          </w:p>
        </w:tc>
      </w:tr>
      <w:tr w:rsidR="00337E64" w:rsidRPr="00C67A39" w14:paraId="00138997" w14:textId="77777777" w:rsidTr="00337E64">
        <w:tc>
          <w:tcPr>
            <w:tcW w:w="1101" w:type="dxa"/>
            <w:gridSpan w:val="2"/>
            <w:shd w:val="clear" w:color="auto" w:fill="auto"/>
          </w:tcPr>
          <w:p w14:paraId="7F03625B" w14:textId="77777777" w:rsidR="00337E64" w:rsidRPr="00C67A39" w:rsidRDefault="00337E64" w:rsidP="00337E64">
            <w:pPr>
              <w:jc w:val="right"/>
              <w:rPr>
                <w:sz w:val="12"/>
                <w:szCs w:val="12"/>
              </w:rPr>
            </w:pPr>
            <w:r w:rsidRPr="00C67A39">
              <w:rPr>
                <w:sz w:val="12"/>
                <w:szCs w:val="12"/>
              </w:rPr>
              <w:t>625</w:t>
            </w:r>
          </w:p>
        </w:tc>
        <w:tc>
          <w:tcPr>
            <w:tcW w:w="2065" w:type="dxa"/>
            <w:shd w:val="clear" w:color="auto" w:fill="auto"/>
          </w:tcPr>
          <w:p w14:paraId="3FE12EC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CD3E1F"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8D50853"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0FAD228F" w14:textId="77777777" w:rsidR="00337E64" w:rsidRPr="00C67A39" w:rsidRDefault="00337E64" w:rsidP="00337E64">
            <w:pPr>
              <w:rPr>
                <w:sz w:val="12"/>
                <w:szCs w:val="12"/>
              </w:rPr>
            </w:pPr>
            <w:r w:rsidRPr="00C67A39">
              <w:rPr>
                <w:sz w:val="12"/>
                <w:szCs w:val="12"/>
              </w:rPr>
              <w:t>жилое</w:t>
            </w:r>
          </w:p>
        </w:tc>
      </w:tr>
      <w:tr w:rsidR="00337E64" w:rsidRPr="00C67A39" w14:paraId="39780191" w14:textId="77777777" w:rsidTr="00337E64">
        <w:tc>
          <w:tcPr>
            <w:tcW w:w="1101" w:type="dxa"/>
            <w:gridSpan w:val="2"/>
            <w:shd w:val="clear" w:color="auto" w:fill="auto"/>
          </w:tcPr>
          <w:p w14:paraId="08921DD5" w14:textId="77777777" w:rsidR="00337E64" w:rsidRPr="00C67A39" w:rsidRDefault="00337E64" w:rsidP="00337E64">
            <w:pPr>
              <w:jc w:val="right"/>
              <w:rPr>
                <w:sz w:val="12"/>
                <w:szCs w:val="12"/>
              </w:rPr>
            </w:pPr>
            <w:r w:rsidRPr="00C67A39">
              <w:rPr>
                <w:sz w:val="12"/>
                <w:szCs w:val="12"/>
              </w:rPr>
              <w:t>626</w:t>
            </w:r>
          </w:p>
        </w:tc>
        <w:tc>
          <w:tcPr>
            <w:tcW w:w="2065" w:type="dxa"/>
            <w:shd w:val="clear" w:color="auto" w:fill="auto"/>
          </w:tcPr>
          <w:p w14:paraId="688F1B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2A10B5"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9CFCED6"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443ED4D6" w14:textId="77777777" w:rsidR="00337E64" w:rsidRPr="00C67A39" w:rsidRDefault="00337E64" w:rsidP="00337E64">
            <w:pPr>
              <w:rPr>
                <w:sz w:val="12"/>
                <w:szCs w:val="12"/>
              </w:rPr>
            </w:pPr>
            <w:r w:rsidRPr="00C67A39">
              <w:rPr>
                <w:sz w:val="12"/>
                <w:szCs w:val="12"/>
              </w:rPr>
              <w:t>жилое</w:t>
            </w:r>
          </w:p>
        </w:tc>
      </w:tr>
      <w:tr w:rsidR="00337E64" w:rsidRPr="00C67A39" w14:paraId="530FA2DD" w14:textId="77777777" w:rsidTr="00337E64">
        <w:tc>
          <w:tcPr>
            <w:tcW w:w="1101" w:type="dxa"/>
            <w:gridSpan w:val="2"/>
            <w:shd w:val="clear" w:color="auto" w:fill="auto"/>
          </w:tcPr>
          <w:p w14:paraId="4BE0D9C3" w14:textId="77777777" w:rsidR="00337E64" w:rsidRPr="00C67A39" w:rsidRDefault="00337E64" w:rsidP="00337E64">
            <w:pPr>
              <w:jc w:val="right"/>
              <w:rPr>
                <w:sz w:val="12"/>
                <w:szCs w:val="12"/>
              </w:rPr>
            </w:pPr>
            <w:r w:rsidRPr="00C67A39">
              <w:rPr>
                <w:sz w:val="12"/>
                <w:szCs w:val="12"/>
              </w:rPr>
              <w:t>627</w:t>
            </w:r>
          </w:p>
        </w:tc>
        <w:tc>
          <w:tcPr>
            <w:tcW w:w="2065" w:type="dxa"/>
            <w:shd w:val="clear" w:color="auto" w:fill="auto"/>
          </w:tcPr>
          <w:p w14:paraId="0C0EEF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0B822D"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88DC2E7"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317AE77E" w14:textId="77777777" w:rsidR="00337E64" w:rsidRPr="00C67A39" w:rsidRDefault="00337E64" w:rsidP="00337E64">
            <w:pPr>
              <w:rPr>
                <w:sz w:val="12"/>
                <w:szCs w:val="12"/>
              </w:rPr>
            </w:pPr>
            <w:r w:rsidRPr="00C67A39">
              <w:rPr>
                <w:sz w:val="12"/>
                <w:szCs w:val="12"/>
              </w:rPr>
              <w:t>жилое</w:t>
            </w:r>
          </w:p>
        </w:tc>
      </w:tr>
      <w:tr w:rsidR="00337E64" w:rsidRPr="00C67A39" w14:paraId="7DCA29A2" w14:textId="77777777" w:rsidTr="00337E64">
        <w:tc>
          <w:tcPr>
            <w:tcW w:w="1101" w:type="dxa"/>
            <w:gridSpan w:val="2"/>
            <w:shd w:val="clear" w:color="auto" w:fill="auto"/>
          </w:tcPr>
          <w:p w14:paraId="19E7ED2D" w14:textId="77777777" w:rsidR="00337E64" w:rsidRPr="00C67A39" w:rsidRDefault="00337E64" w:rsidP="00337E64">
            <w:pPr>
              <w:jc w:val="right"/>
              <w:rPr>
                <w:sz w:val="12"/>
                <w:szCs w:val="12"/>
              </w:rPr>
            </w:pPr>
            <w:r w:rsidRPr="00C67A39">
              <w:rPr>
                <w:sz w:val="12"/>
                <w:szCs w:val="12"/>
              </w:rPr>
              <w:t>628</w:t>
            </w:r>
          </w:p>
        </w:tc>
        <w:tc>
          <w:tcPr>
            <w:tcW w:w="2065" w:type="dxa"/>
            <w:shd w:val="clear" w:color="auto" w:fill="auto"/>
          </w:tcPr>
          <w:p w14:paraId="718298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257A87"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ADA6F93"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38F72EC6" w14:textId="77777777" w:rsidR="00337E64" w:rsidRPr="00C67A39" w:rsidRDefault="00337E64" w:rsidP="00337E64">
            <w:pPr>
              <w:rPr>
                <w:sz w:val="12"/>
                <w:szCs w:val="12"/>
              </w:rPr>
            </w:pPr>
            <w:r w:rsidRPr="00C67A39">
              <w:rPr>
                <w:sz w:val="12"/>
                <w:szCs w:val="12"/>
              </w:rPr>
              <w:t>жилое</w:t>
            </w:r>
          </w:p>
        </w:tc>
      </w:tr>
      <w:tr w:rsidR="00337E64" w:rsidRPr="00C67A39" w14:paraId="74DE491A" w14:textId="77777777" w:rsidTr="00337E64">
        <w:tc>
          <w:tcPr>
            <w:tcW w:w="1101" w:type="dxa"/>
            <w:gridSpan w:val="2"/>
            <w:shd w:val="clear" w:color="auto" w:fill="auto"/>
          </w:tcPr>
          <w:p w14:paraId="4FAC2589" w14:textId="77777777" w:rsidR="00337E64" w:rsidRPr="00C67A39" w:rsidRDefault="00337E64" w:rsidP="00337E64">
            <w:pPr>
              <w:jc w:val="right"/>
              <w:rPr>
                <w:sz w:val="12"/>
                <w:szCs w:val="12"/>
              </w:rPr>
            </w:pPr>
            <w:r w:rsidRPr="00C67A39">
              <w:rPr>
                <w:sz w:val="12"/>
                <w:szCs w:val="12"/>
              </w:rPr>
              <w:t>629</w:t>
            </w:r>
          </w:p>
        </w:tc>
        <w:tc>
          <w:tcPr>
            <w:tcW w:w="2065" w:type="dxa"/>
            <w:shd w:val="clear" w:color="auto" w:fill="auto"/>
          </w:tcPr>
          <w:p w14:paraId="1A28D2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0D7D61"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F8FC63C"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9B4B707" w14:textId="77777777" w:rsidR="00337E64" w:rsidRPr="00C67A39" w:rsidRDefault="00337E64" w:rsidP="00337E64">
            <w:pPr>
              <w:rPr>
                <w:sz w:val="12"/>
                <w:szCs w:val="12"/>
              </w:rPr>
            </w:pPr>
            <w:r w:rsidRPr="00C67A39">
              <w:rPr>
                <w:sz w:val="12"/>
                <w:szCs w:val="12"/>
              </w:rPr>
              <w:t>жилое</w:t>
            </w:r>
          </w:p>
        </w:tc>
      </w:tr>
      <w:tr w:rsidR="00337E64" w:rsidRPr="00C67A39" w14:paraId="3B92A783" w14:textId="77777777" w:rsidTr="00337E64">
        <w:tc>
          <w:tcPr>
            <w:tcW w:w="1101" w:type="dxa"/>
            <w:gridSpan w:val="2"/>
            <w:shd w:val="clear" w:color="auto" w:fill="auto"/>
          </w:tcPr>
          <w:p w14:paraId="0EA7682E" w14:textId="77777777" w:rsidR="00337E64" w:rsidRPr="00C67A39" w:rsidRDefault="00337E64" w:rsidP="00337E64">
            <w:pPr>
              <w:jc w:val="right"/>
              <w:rPr>
                <w:sz w:val="12"/>
                <w:szCs w:val="12"/>
              </w:rPr>
            </w:pPr>
            <w:r w:rsidRPr="00C67A39">
              <w:rPr>
                <w:sz w:val="12"/>
                <w:szCs w:val="12"/>
              </w:rPr>
              <w:t>630</w:t>
            </w:r>
          </w:p>
        </w:tc>
        <w:tc>
          <w:tcPr>
            <w:tcW w:w="2065" w:type="dxa"/>
            <w:shd w:val="clear" w:color="auto" w:fill="auto"/>
          </w:tcPr>
          <w:p w14:paraId="475458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CFF09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94C7DF0"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56880773" w14:textId="77777777" w:rsidR="00337E64" w:rsidRPr="00C67A39" w:rsidRDefault="00337E64" w:rsidP="00337E64">
            <w:pPr>
              <w:rPr>
                <w:sz w:val="12"/>
                <w:szCs w:val="12"/>
              </w:rPr>
            </w:pPr>
            <w:r w:rsidRPr="00C67A39">
              <w:rPr>
                <w:sz w:val="12"/>
                <w:szCs w:val="12"/>
              </w:rPr>
              <w:t>жилое</w:t>
            </w:r>
          </w:p>
        </w:tc>
      </w:tr>
      <w:tr w:rsidR="00337E64" w:rsidRPr="00C67A39" w14:paraId="353025E3" w14:textId="77777777" w:rsidTr="00337E64">
        <w:tc>
          <w:tcPr>
            <w:tcW w:w="1101" w:type="dxa"/>
            <w:gridSpan w:val="2"/>
            <w:shd w:val="clear" w:color="auto" w:fill="auto"/>
          </w:tcPr>
          <w:p w14:paraId="0431132D" w14:textId="77777777" w:rsidR="00337E64" w:rsidRPr="00C67A39" w:rsidRDefault="00337E64" w:rsidP="00337E64">
            <w:pPr>
              <w:jc w:val="right"/>
              <w:rPr>
                <w:sz w:val="12"/>
                <w:szCs w:val="12"/>
              </w:rPr>
            </w:pPr>
            <w:r w:rsidRPr="00C67A39">
              <w:rPr>
                <w:sz w:val="12"/>
                <w:szCs w:val="12"/>
              </w:rPr>
              <w:t>631</w:t>
            </w:r>
          </w:p>
        </w:tc>
        <w:tc>
          <w:tcPr>
            <w:tcW w:w="2065" w:type="dxa"/>
            <w:shd w:val="clear" w:color="auto" w:fill="auto"/>
          </w:tcPr>
          <w:p w14:paraId="69B95C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2CA158"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63667A3"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0032BAAD" w14:textId="77777777" w:rsidR="00337E64" w:rsidRPr="00C67A39" w:rsidRDefault="00337E64" w:rsidP="00337E64">
            <w:pPr>
              <w:rPr>
                <w:sz w:val="12"/>
                <w:szCs w:val="12"/>
              </w:rPr>
            </w:pPr>
            <w:r w:rsidRPr="00C67A39">
              <w:rPr>
                <w:sz w:val="12"/>
                <w:szCs w:val="12"/>
              </w:rPr>
              <w:t>жилое</w:t>
            </w:r>
          </w:p>
        </w:tc>
      </w:tr>
      <w:tr w:rsidR="00337E64" w:rsidRPr="00C67A39" w14:paraId="78B74F8E" w14:textId="77777777" w:rsidTr="00337E64">
        <w:tc>
          <w:tcPr>
            <w:tcW w:w="1101" w:type="dxa"/>
            <w:gridSpan w:val="2"/>
            <w:shd w:val="clear" w:color="auto" w:fill="auto"/>
          </w:tcPr>
          <w:p w14:paraId="132A414C" w14:textId="77777777" w:rsidR="00337E64" w:rsidRPr="00C67A39" w:rsidRDefault="00337E64" w:rsidP="00337E64">
            <w:pPr>
              <w:jc w:val="right"/>
              <w:rPr>
                <w:sz w:val="12"/>
                <w:szCs w:val="12"/>
              </w:rPr>
            </w:pPr>
            <w:r w:rsidRPr="00C67A39">
              <w:rPr>
                <w:sz w:val="12"/>
                <w:szCs w:val="12"/>
              </w:rPr>
              <w:t>632</w:t>
            </w:r>
          </w:p>
        </w:tc>
        <w:tc>
          <w:tcPr>
            <w:tcW w:w="2065" w:type="dxa"/>
            <w:shd w:val="clear" w:color="auto" w:fill="auto"/>
          </w:tcPr>
          <w:p w14:paraId="5717BB9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83F4BB"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5508D37"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4E46444E" w14:textId="77777777" w:rsidR="00337E64" w:rsidRPr="00C67A39" w:rsidRDefault="00337E64" w:rsidP="00337E64">
            <w:pPr>
              <w:rPr>
                <w:sz w:val="12"/>
                <w:szCs w:val="12"/>
              </w:rPr>
            </w:pPr>
            <w:r w:rsidRPr="00C67A39">
              <w:rPr>
                <w:sz w:val="12"/>
                <w:szCs w:val="12"/>
              </w:rPr>
              <w:t>жилое</w:t>
            </w:r>
          </w:p>
        </w:tc>
      </w:tr>
      <w:tr w:rsidR="00337E64" w:rsidRPr="00C67A39" w14:paraId="19AD7D37" w14:textId="77777777" w:rsidTr="00337E64">
        <w:tc>
          <w:tcPr>
            <w:tcW w:w="1101" w:type="dxa"/>
            <w:gridSpan w:val="2"/>
            <w:shd w:val="clear" w:color="auto" w:fill="auto"/>
          </w:tcPr>
          <w:p w14:paraId="2B73F804" w14:textId="77777777" w:rsidR="00337E64" w:rsidRPr="00C67A39" w:rsidRDefault="00337E64" w:rsidP="00337E64">
            <w:pPr>
              <w:jc w:val="right"/>
              <w:rPr>
                <w:sz w:val="12"/>
                <w:szCs w:val="12"/>
              </w:rPr>
            </w:pPr>
            <w:r w:rsidRPr="00C67A39">
              <w:rPr>
                <w:sz w:val="12"/>
                <w:szCs w:val="12"/>
              </w:rPr>
              <w:t>633</w:t>
            </w:r>
          </w:p>
        </w:tc>
        <w:tc>
          <w:tcPr>
            <w:tcW w:w="2065" w:type="dxa"/>
            <w:shd w:val="clear" w:color="auto" w:fill="auto"/>
          </w:tcPr>
          <w:p w14:paraId="1AFE8D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9A0943"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A622DD3"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0384D35E" w14:textId="77777777" w:rsidR="00337E64" w:rsidRPr="00C67A39" w:rsidRDefault="00337E64" w:rsidP="00337E64">
            <w:pPr>
              <w:rPr>
                <w:sz w:val="12"/>
                <w:szCs w:val="12"/>
              </w:rPr>
            </w:pPr>
            <w:r w:rsidRPr="00C67A39">
              <w:rPr>
                <w:sz w:val="12"/>
                <w:szCs w:val="12"/>
              </w:rPr>
              <w:t>жилое</w:t>
            </w:r>
          </w:p>
        </w:tc>
      </w:tr>
      <w:tr w:rsidR="00337E64" w:rsidRPr="00C67A39" w14:paraId="620321D1" w14:textId="77777777" w:rsidTr="00337E64">
        <w:tc>
          <w:tcPr>
            <w:tcW w:w="1101" w:type="dxa"/>
            <w:gridSpan w:val="2"/>
            <w:shd w:val="clear" w:color="auto" w:fill="auto"/>
          </w:tcPr>
          <w:p w14:paraId="2FA96612" w14:textId="77777777" w:rsidR="00337E64" w:rsidRPr="00C67A39" w:rsidRDefault="00337E64" w:rsidP="00337E64">
            <w:pPr>
              <w:jc w:val="right"/>
              <w:rPr>
                <w:sz w:val="12"/>
                <w:szCs w:val="12"/>
              </w:rPr>
            </w:pPr>
            <w:r w:rsidRPr="00C67A39">
              <w:rPr>
                <w:sz w:val="12"/>
                <w:szCs w:val="12"/>
              </w:rPr>
              <w:t>634</w:t>
            </w:r>
          </w:p>
        </w:tc>
        <w:tc>
          <w:tcPr>
            <w:tcW w:w="2065" w:type="dxa"/>
            <w:shd w:val="clear" w:color="auto" w:fill="auto"/>
          </w:tcPr>
          <w:p w14:paraId="10BD98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8210CA"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CCAF751"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317EA16A" w14:textId="77777777" w:rsidR="00337E64" w:rsidRPr="00C67A39" w:rsidRDefault="00337E64" w:rsidP="00337E64">
            <w:pPr>
              <w:rPr>
                <w:sz w:val="12"/>
                <w:szCs w:val="12"/>
              </w:rPr>
            </w:pPr>
            <w:r w:rsidRPr="00C67A39">
              <w:rPr>
                <w:sz w:val="12"/>
                <w:szCs w:val="12"/>
              </w:rPr>
              <w:t>жилое</w:t>
            </w:r>
          </w:p>
        </w:tc>
      </w:tr>
      <w:tr w:rsidR="00337E64" w:rsidRPr="00C67A39" w14:paraId="7912155E" w14:textId="77777777" w:rsidTr="00337E64">
        <w:tc>
          <w:tcPr>
            <w:tcW w:w="1101" w:type="dxa"/>
            <w:gridSpan w:val="2"/>
            <w:shd w:val="clear" w:color="auto" w:fill="auto"/>
          </w:tcPr>
          <w:p w14:paraId="2D35459D" w14:textId="77777777" w:rsidR="00337E64" w:rsidRPr="00C67A39" w:rsidRDefault="00337E64" w:rsidP="00337E64">
            <w:pPr>
              <w:jc w:val="right"/>
              <w:rPr>
                <w:sz w:val="12"/>
                <w:szCs w:val="12"/>
              </w:rPr>
            </w:pPr>
            <w:r w:rsidRPr="00C67A39">
              <w:rPr>
                <w:sz w:val="12"/>
                <w:szCs w:val="12"/>
              </w:rPr>
              <w:t>635</w:t>
            </w:r>
          </w:p>
        </w:tc>
        <w:tc>
          <w:tcPr>
            <w:tcW w:w="2065" w:type="dxa"/>
            <w:shd w:val="clear" w:color="auto" w:fill="auto"/>
          </w:tcPr>
          <w:p w14:paraId="6FBC671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CB82AC"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F60C5A4"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3E8B1785" w14:textId="77777777" w:rsidR="00337E64" w:rsidRPr="00C67A39" w:rsidRDefault="00337E64" w:rsidP="00337E64">
            <w:pPr>
              <w:rPr>
                <w:sz w:val="12"/>
                <w:szCs w:val="12"/>
              </w:rPr>
            </w:pPr>
            <w:r w:rsidRPr="00C67A39">
              <w:rPr>
                <w:sz w:val="12"/>
                <w:szCs w:val="12"/>
              </w:rPr>
              <w:t>жилое</w:t>
            </w:r>
          </w:p>
        </w:tc>
      </w:tr>
      <w:tr w:rsidR="00337E64" w:rsidRPr="00C67A39" w14:paraId="75488977" w14:textId="77777777" w:rsidTr="00337E64">
        <w:tc>
          <w:tcPr>
            <w:tcW w:w="1101" w:type="dxa"/>
            <w:gridSpan w:val="2"/>
            <w:shd w:val="clear" w:color="auto" w:fill="auto"/>
          </w:tcPr>
          <w:p w14:paraId="45CA9F00" w14:textId="77777777" w:rsidR="00337E64" w:rsidRPr="00C67A39" w:rsidRDefault="00337E64" w:rsidP="00337E64">
            <w:pPr>
              <w:jc w:val="right"/>
              <w:rPr>
                <w:sz w:val="12"/>
                <w:szCs w:val="12"/>
              </w:rPr>
            </w:pPr>
            <w:r w:rsidRPr="00C67A39">
              <w:rPr>
                <w:sz w:val="12"/>
                <w:szCs w:val="12"/>
              </w:rPr>
              <w:t>636</w:t>
            </w:r>
          </w:p>
        </w:tc>
        <w:tc>
          <w:tcPr>
            <w:tcW w:w="2065" w:type="dxa"/>
            <w:shd w:val="clear" w:color="auto" w:fill="auto"/>
          </w:tcPr>
          <w:p w14:paraId="094293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2345D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63A223E"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4F406AA8" w14:textId="77777777" w:rsidR="00337E64" w:rsidRPr="00C67A39" w:rsidRDefault="00337E64" w:rsidP="00337E64">
            <w:pPr>
              <w:rPr>
                <w:sz w:val="12"/>
                <w:szCs w:val="12"/>
              </w:rPr>
            </w:pPr>
            <w:r w:rsidRPr="00C67A39">
              <w:rPr>
                <w:sz w:val="12"/>
                <w:szCs w:val="12"/>
              </w:rPr>
              <w:t>жилое</w:t>
            </w:r>
          </w:p>
        </w:tc>
      </w:tr>
      <w:tr w:rsidR="00337E64" w:rsidRPr="00C67A39" w14:paraId="482C9633" w14:textId="77777777" w:rsidTr="00337E64">
        <w:tc>
          <w:tcPr>
            <w:tcW w:w="1101" w:type="dxa"/>
            <w:gridSpan w:val="2"/>
            <w:shd w:val="clear" w:color="auto" w:fill="auto"/>
          </w:tcPr>
          <w:p w14:paraId="7ACEA3A5" w14:textId="77777777" w:rsidR="00337E64" w:rsidRPr="00C67A39" w:rsidRDefault="00337E64" w:rsidP="00337E64">
            <w:pPr>
              <w:jc w:val="right"/>
              <w:rPr>
                <w:sz w:val="12"/>
                <w:szCs w:val="12"/>
              </w:rPr>
            </w:pPr>
            <w:r w:rsidRPr="00C67A39">
              <w:rPr>
                <w:sz w:val="12"/>
                <w:szCs w:val="12"/>
              </w:rPr>
              <w:t>637</w:t>
            </w:r>
          </w:p>
        </w:tc>
        <w:tc>
          <w:tcPr>
            <w:tcW w:w="2065" w:type="dxa"/>
            <w:shd w:val="clear" w:color="auto" w:fill="auto"/>
          </w:tcPr>
          <w:p w14:paraId="6468F6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BB6165"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494345D"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14A99101" w14:textId="77777777" w:rsidR="00337E64" w:rsidRPr="00C67A39" w:rsidRDefault="00337E64" w:rsidP="00337E64">
            <w:pPr>
              <w:rPr>
                <w:sz w:val="12"/>
                <w:szCs w:val="12"/>
              </w:rPr>
            </w:pPr>
            <w:r w:rsidRPr="00C67A39">
              <w:rPr>
                <w:sz w:val="12"/>
                <w:szCs w:val="12"/>
              </w:rPr>
              <w:t>жилое</w:t>
            </w:r>
          </w:p>
        </w:tc>
      </w:tr>
      <w:tr w:rsidR="00337E64" w:rsidRPr="00C67A39" w14:paraId="4BEACD33" w14:textId="77777777" w:rsidTr="00337E64">
        <w:tc>
          <w:tcPr>
            <w:tcW w:w="1101" w:type="dxa"/>
            <w:gridSpan w:val="2"/>
            <w:shd w:val="clear" w:color="auto" w:fill="auto"/>
          </w:tcPr>
          <w:p w14:paraId="718AFD43" w14:textId="77777777" w:rsidR="00337E64" w:rsidRPr="00C67A39" w:rsidRDefault="00337E64" w:rsidP="00337E64">
            <w:pPr>
              <w:jc w:val="right"/>
              <w:rPr>
                <w:sz w:val="12"/>
                <w:szCs w:val="12"/>
              </w:rPr>
            </w:pPr>
            <w:r w:rsidRPr="00C67A39">
              <w:rPr>
                <w:sz w:val="12"/>
                <w:szCs w:val="12"/>
              </w:rPr>
              <w:t>638</w:t>
            </w:r>
          </w:p>
        </w:tc>
        <w:tc>
          <w:tcPr>
            <w:tcW w:w="2065" w:type="dxa"/>
            <w:shd w:val="clear" w:color="auto" w:fill="auto"/>
          </w:tcPr>
          <w:p w14:paraId="7C22F24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B50F84"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4211BB0"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752FF584" w14:textId="77777777" w:rsidR="00337E64" w:rsidRPr="00C67A39" w:rsidRDefault="00337E64" w:rsidP="00337E64">
            <w:pPr>
              <w:rPr>
                <w:sz w:val="12"/>
                <w:szCs w:val="12"/>
              </w:rPr>
            </w:pPr>
            <w:r w:rsidRPr="00C67A39">
              <w:rPr>
                <w:sz w:val="12"/>
                <w:szCs w:val="12"/>
              </w:rPr>
              <w:t>жилое</w:t>
            </w:r>
          </w:p>
        </w:tc>
      </w:tr>
      <w:tr w:rsidR="00337E64" w:rsidRPr="00C67A39" w14:paraId="79BFF878" w14:textId="77777777" w:rsidTr="00337E64">
        <w:tc>
          <w:tcPr>
            <w:tcW w:w="1101" w:type="dxa"/>
            <w:gridSpan w:val="2"/>
            <w:shd w:val="clear" w:color="auto" w:fill="auto"/>
          </w:tcPr>
          <w:p w14:paraId="09CF0E4C" w14:textId="77777777" w:rsidR="00337E64" w:rsidRPr="00C67A39" w:rsidRDefault="00337E64" w:rsidP="00337E64">
            <w:pPr>
              <w:jc w:val="right"/>
              <w:rPr>
                <w:sz w:val="12"/>
                <w:szCs w:val="12"/>
              </w:rPr>
            </w:pPr>
            <w:r w:rsidRPr="00C67A39">
              <w:rPr>
                <w:sz w:val="12"/>
                <w:szCs w:val="12"/>
              </w:rPr>
              <w:t>639</w:t>
            </w:r>
          </w:p>
        </w:tc>
        <w:tc>
          <w:tcPr>
            <w:tcW w:w="2065" w:type="dxa"/>
            <w:shd w:val="clear" w:color="auto" w:fill="auto"/>
          </w:tcPr>
          <w:p w14:paraId="67643B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41BE3A"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42B5E7B"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3ED4835A" w14:textId="77777777" w:rsidR="00337E64" w:rsidRPr="00C67A39" w:rsidRDefault="00337E64" w:rsidP="00337E64">
            <w:pPr>
              <w:rPr>
                <w:sz w:val="12"/>
                <w:szCs w:val="12"/>
              </w:rPr>
            </w:pPr>
            <w:r w:rsidRPr="00C67A39">
              <w:rPr>
                <w:sz w:val="12"/>
                <w:szCs w:val="12"/>
              </w:rPr>
              <w:t>жилое</w:t>
            </w:r>
          </w:p>
        </w:tc>
      </w:tr>
      <w:tr w:rsidR="00337E64" w:rsidRPr="00C67A39" w14:paraId="4693212D" w14:textId="77777777" w:rsidTr="00337E64">
        <w:tc>
          <w:tcPr>
            <w:tcW w:w="1101" w:type="dxa"/>
            <w:gridSpan w:val="2"/>
            <w:shd w:val="clear" w:color="auto" w:fill="auto"/>
          </w:tcPr>
          <w:p w14:paraId="54AC1F8F" w14:textId="77777777" w:rsidR="00337E64" w:rsidRPr="00C67A39" w:rsidRDefault="00337E64" w:rsidP="00337E64">
            <w:pPr>
              <w:jc w:val="right"/>
              <w:rPr>
                <w:sz w:val="12"/>
                <w:szCs w:val="12"/>
              </w:rPr>
            </w:pPr>
            <w:r w:rsidRPr="00C67A39">
              <w:rPr>
                <w:sz w:val="12"/>
                <w:szCs w:val="12"/>
              </w:rPr>
              <w:t>640</w:t>
            </w:r>
          </w:p>
        </w:tc>
        <w:tc>
          <w:tcPr>
            <w:tcW w:w="2065" w:type="dxa"/>
            <w:shd w:val="clear" w:color="auto" w:fill="auto"/>
          </w:tcPr>
          <w:p w14:paraId="6A43967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F0A4E1"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3F22E6B"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0CEBA12E" w14:textId="77777777" w:rsidR="00337E64" w:rsidRPr="00C67A39" w:rsidRDefault="00337E64" w:rsidP="00337E64">
            <w:pPr>
              <w:rPr>
                <w:sz w:val="12"/>
                <w:szCs w:val="12"/>
              </w:rPr>
            </w:pPr>
            <w:r w:rsidRPr="00C67A39">
              <w:rPr>
                <w:sz w:val="12"/>
                <w:szCs w:val="12"/>
              </w:rPr>
              <w:t>жилое</w:t>
            </w:r>
          </w:p>
        </w:tc>
      </w:tr>
      <w:tr w:rsidR="00337E64" w:rsidRPr="00C67A39" w14:paraId="4206FEDC" w14:textId="77777777" w:rsidTr="00337E64">
        <w:tc>
          <w:tcPr>
            <w:tcW w:w="1101" w:type="dxa"/>
            <w:gridSpan w:val="2"/>
            <w:shd w:val="clear" w:color="auto" w:fill="auto"/>
          </w:tcPr>
          <w:p w14:paraId="156C8F6C" w14:textId="77777777" w:rsidR="00337E64" w:rsidRPr="00C67A39" w:rsidRDefault="00337E64" w:rsidP="00337E64">
            <w:pPr>
              <w:jc w:val="right"/>
              <w:rPr>
                <w:sz w:val="12"/>
                <w:szCs w:val="12"/>
              </w:rPr>
            </w:pPr>
            <w:r w:rsidRPr="00C67A39">
              <w:rPr>
                <w:sz w:val="12"/>
                <w:szCs w:val="12"/>
              </w:rPr>
              <w:t>641</w:t>
            </w:r>
          </w:p>
        </w:tc>
        <w:tc>
          <w:tcPr>
            <w:tcW w:w="2065" w:type="dxa"/>
            <w:shd w:val="clear" w:color="auto" w:fill="auto"/>
          </w:tcPr>
          <w:p w14:paraId="00C6CE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DC45FA"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E7585ED"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0D9FAEF1" w14:textId="77777777" w:rsidR="00337E64" w:rsidRPr="00C67A39" w:rsidRDefault="00337E64" w:rsidP="00337E64">
            <w:pPr>
              <w:rPr>
                <w:sz w:val="12"/>
                <w:szCs w:val="12"/>
              </w:rPr>
            </w:pPr>
            <w:r w:rsidRPr="00C67A39">
              <w:rPr>
                <w:sz w:val="12"/>
                <w:szCs w:val="12"/>
              </w:rPr>
              <w:t>жилое</w:t>
            </w:r>
          </w:p>
        </w:tc>
      </w:tr>
      <w:tr w:rsidR="00337E64" w:rsidRPr="00C67A39" w14:paraId="27059718" w14:textId="77777777" w:rsidTr="00337E64">
        <w:tc>
          <w:tcPr>
            <w:tcW w:w="1101" w:type="dxa"/>
            <w:gridSpan w:val="2"/>
            <w:shd w:val="clear" w:color="auto" w:fill="auto"/>
          </w:tcPr>
          <w:p w14:paraId="216C1750" w14:textId="77777777" w:rsidR="00337E64" w:rsidRPr="00C67A39" w:rsidRDefault="00337E64" w:rsidP="00337E64">
            <w:pPr>
              <w:jc w:val="right"/>
              <w:rPr>
                <w:sz w:val="12"/>
                <w:szCs w:val="12"/>
              </w:rPr>
            </w:pPr>
            <w:r w:rsidRPr="00C67A39">
              <w:rPr>
                <w:sz w:val="12"/>
                <w:szCs w:val="12"/>
              </w:rPr>
              <w:t>642</w:t>
            </w:r>
          </w:p>
        </w:tc>
        <w:tc>
          <w:tcPr>
            <w:tcW w:w="2065" w:type="dxa"/>
            <w:shd w:val="clear" w:color="auto" w:fill="auto"/>
          </w:tcPr>
          <w:p w14:paraId="4AC726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14B0A2"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5C92932"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613E1DAE" w14:textId="77777777" w:rsidR="00337E64" w:rsidRPr="00C67A39" w:rsidRDefault="00337E64" w:rsidP="00337E64">
            <w:pPr>
              <w:rPr>
                <w:sz w:val="12"/>
                <w:szCs w:val="12"/>
              </w:rPr>
            </w:pPr>
            <w:r w:rsidRPr="00C67A39">
              <w:rPr>
                <w:sz w:val="12"/>
                <w:szCs w:val="12"/>
              </w:rPr>
              <w:t>жилое</w:t>
            </w:r>
          </w:p>
        </w:tc>
      </w:tr>
      <w:tr w:rsidR="00337E64" w:rsidRPr="00C67A39" w14:paraId="22C623A2" w14:textId="77777777" w:rsidTr="00337E64">
        <w:tc>
          <w:tcPr>
            <w:tcW w:w="1101" w:type="dxa"/>
            <w:gridSpan w:val="2"/>
            <w:shd w:val="clear" w:color="auto" w:fill="auto"/>
          </w:tcPr>
          <w:p w14:paraId="1C82495D" w14:textId="77777777" w:rsidR="00337E64" w:rsidRPr="00C67A39" w:rsidRDefault="00337E64" w:rsidP="00337E64">
            <w:pPr>
              <w:jc w:val="right"/>
              <w:rPr>
                <w:sz w:val="12"/>
                <w:szCs w:val="12"/>
              </w:rPr>
            </w:pPr>
            <w:r w:rsidRPr="00C67A39">
              <w:rPr>
                <w:sz w:val="12"/>
                <w:szCs w:val="12"/>
              </w:rPr>
              <w:t>643</w:t>
            </w:r>
          </w:p>
        </w:tc>
        <w:tc>
          <w:tcPr>
            <w:tcW w:w="2065" w:type="dxa"/>
            <w:shd w:val="clear" w:color="auto" w:fill="auto"/>
          </w:tcPr>
          <w:p w14:paraId="4D453F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AFDB45"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97BEC0A"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421B0CC8" w14:textId="77777777" w:rsidR="00337E64" w:rsidRPr="00C67A39" w:rsidRDefault="00337E64" w:rsidP="00337E64">
            <w:pPr>
              <w:rPr>
                <w:sz w:val="12"/>
                <w:szCs w:val="12"/>
              </w:rPr>
            </w:pPr>
            <w:r w:rsidRPr="00C67A39">
              <w:rPr>
                <w:sz w:val="12"/>
                <w:szCs w:val="12"/>
              </w:rPr>
              <w:t>жилое</w:t>
            </w:r>
          </w:p>
        </w:tc>
      </w:tr>
      <w:tr w:rsidR="00337E64" w:rsidRPr="00C67A39" w14:paraId="3C2EEC54" w14:textId="77777777" w:rsidTr="00337E64">
        <w:tc>
          <w:tcPr>
            <w:tcW w:w="1101" w:type="dxa"/>
            <w:gridSpan w:val="2"/>
            <w:shd w:val="clear" w:color="auto" w:fill="auto"/>
          </w:tcPr>
          <w:p w14:paraId="2651C290" w14:textId="77777777" w:rsidR="00337E64" w:rsidRPr="00C67A39" w:rsidRDefault="00337E64" w:rsidP="00337E64">
            <w:pPr>
              <w:jc w:val="right"/>
              <w:rPr>
                <w:sz w:val="12"/>
                <w:szCs w:val="12"/>
              </w:rPr>
            </w:pPr>
            <w:r w:rsidRPr="00C67A39">
              <w:rPr>
                <w:sz w:val="12"/>
                <w:szCs w:val="12"/>
              </w:rPr>
              <w:t>644</w:t>
            </w:r>
          </w:p>
        </w:tc>
        <w:tc>
          <w:tcPr>
            <w:tcW w:w="2065" w:type="dxa"/>
            <w:shd w:val="clear" w:color="auto" w:fill="auto"/>
          </w:tcPr>
          <w:p w14:paraId="29A1D7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D2EEAE"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71B60E0"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70605F24" w14:textId="77777777" w:rsidR="00337E64" w:rsidRPr="00C67A39" w:rsidRDefault="00337E64" w:rsidP="00337E64">
            <w:pPr>
              <w:rPr>
                <w:sz w:val="12"/>
                <w:szCs w:val="12"/>
              </w:rPr>
            </w:pPr>
            <w:r w:rsidRPr="00C67A39">
              <w:rPr>
                <w:sz w:val="12"/>
                <w:szCs w:val="12"/>
              </w:rPr>
              <w:t>жилое</w:t>
            </w:r>
          </w:p>
        </w:tc>
      </w:tr>
      <w:tr w:rsidR="00337E64" w:rsidRPr="00C67A39" w14:paraId="75510299" w14:textId="77777777" w:rsidTr="00337E64">
        <w:tc>
          <w:tcPr>
            <w:tcW w:w="1101" w:type="dxa"/>
            <w:gridSpan w:val="2"/>
            <w:shd w:val="clear" w:color="auto" w:fill="auto"/>
          </w:tcPr>
          <w:p w14:paraId="6F2D1CEB" w14:textId="77777777" w:rsidR="00337E64" w:rsidRPr="00C67A39" w:rsidRDefault="00337E64" w:rsidP="00337E64">
            <w:pPr>
              <w:jc w:val="right"/>
              <w:rPr>
                <w:sz w:val="12"/>
                <w:szCs w:val="12"/>
              </w:rPr>
            </w:pPr>
            <w:r w:rsidRPr="00C67A39">
              <w:rPr>
                <w:sz w:val="12"/>
                <w:szCs w:val="12"/>
              </w:rPr>
              <w:t>645</w:t>
            </w:r>
          </w:p>
        </w:tc>
        <w:tc>
          <w:tcPr>
            <w:tcW w:w="2065" w:type="dxa"/>
            <w:shd w:val="clear" w:color="auto" w:fill="auto"/>
          </w:tcPr>
          <w:p w14:paraId="30BB4B5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4759D9"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84EA79B"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7C80D3F9" w14:textId="77777777" w:rsidR="00337E64" w:rsidRPr="00C67A39" w:rsidRDefault="00337E64" w:rsidP="00337E64">
            <w:pPr>
              <w:rPr>
                <w:sz w:val="12"/>
                <w:szCs w:val="12"/>
              </w:rPr>
            </w:pPr>
            <w:r w:rsidRPr="00C67A39">
              <w:rPr>
                <w:sz w:val="12"/>
                <w:szCs w:val="12"/>
              </w:rPr>
              <w:t>жилое</w:t>
            </w:r>
          </w:p>
        </w:tc>
      </w:tr>
      <w:tr w:rsidR="00337E64" w:rsidRPr="00C67A39" w14:paraId="419E3893" w14:textId="77777777" w:rsidTr="00337E64">
        <w:tc>
          <w:tcPr>
            <w:tcW w:w="1101" w:type="dxa"/>
            <w:gridSpan w:val="2"/>
            <w:shd w:val="clear" w:color="auto" w:fill="auto"/>
          </w:tcPr>
          <w:p w14:paraId="3FDD8D43" w14:textId="77777777" w:rsidR="00337E64" w:rsidRPr="00C67A39" w:rsidRDefault="00337E64" w:rsidP="00337E64">
            <w:pPr>
              <w:jc w:val="right"/>
              <w:rPr>
                <w:sz w:val="12"/>
                <w:szCs w:val="12"/>
              </w:rPr>
            </w:pPr>
            <w:r w:rsidRPr="00C67A39">
              <w:rPr>
                <w:sz w:val="12"/>
                <w:szCs w:val="12"/>
              </w:rPr>
              <w:t>646</w:t>
            </w:r>
          </w:p>
        </w:tc>
        <w:tc>
          <w:tcPr>
            <w:tcW w:w="2065" w:type="dxa"/>
            <w:shd w:val="clear" w:color="auto" w:fill="auto"/>
          </w:tcPr>
          <w:p w14:paraId="318109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582144"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6010CA3"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014EA861" w14:textId="77777777" w:rsidR="00337E64" w:rsidRPr="00C67A39" w:rsidRDefault="00337E64" w:rsidP="00337E64">
            <w:pPr>
              <w:rPr>
                <w:sz w:val="12"/>
                <w:szCs w:val="12"/>
              </w:rPr>
            </w:pPr>
            <w:r w:rsidRPr="00C67A39">
              <w:rPr>
                <w:sz w:val="12"/>
                <w:szCs w:val="12"/>
              </w:rPr>
              <w:t>жилое</w:t>
            </w:r>
          </w:p>
        </w:tc>
      </w:tr>
      <w:tr w:rsidR="00337E64" w:rsidRPr="00C67A39" w14:paraId="462E8C8D" w14:textId="77777777" w:rsidTr="00337E64">
        <w:tc>
          <w:tcPr>
            <w:tcW w:w="1101" w:type="dxa"/>
            <w:gridSpan w:val="2"/>
            <w:shd w:val="clear" w:color="auto" w:fill="auto"/>
          </w:tcPr>
          <w:p w14:paraId="6DED471A" w14:textId="77777777" w:rsidR="00337E64" w:rsidRPr="00C67A39" w:rsidRDefault="00337E64" w:rsidP="00337E64">
            <w:pPr>
              <w:jc w:val="right"/>
              <w:rPr>
                <w:sz w:val="12"/>
                <w:szCs w:val="12"/>
              </w:rPr>
            </w:pPr>
            <w:r w:rsidRPr="00C67A39">
              <w:rPr>
                <w:sz w:val="12"/>
                <w:szCs w:val="12"/>
              </w:rPr>
              <w:t>647</w:t>
            </w:r>
          </w:p>
        </w:tc>
        <w:tc>
          <w:tcPr>
            <w:tcW w:w="2065" w:type="dxa"/>
            <w:shd w:val="clear" w:color="auto" w:fill="auto"/>
          </w:tcPr>
          <w:p w14:paraId="42CDA4B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35968A"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0DD0898"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2A9F8E9B" w14:textId="77777777" w:rsidR="00337E64" w:rsidRPr="00C67A39" w:rsidRDefault="00337E64" w:rsidP="00337E64">
            <w:pPr>
              <w:rPr>
                <w:sz w:val="12"/>
                <w:szCs w:val="12"/>
              </w:rPr>
            </w:pPr>
            <w:r w:rsidRPr="00C67A39">
              <w:rPr>
                <w:sz w:val="12"/>
                <w:szCs w:val="12"/>
              </w:rPr>
              <w:t>жилое</w:t>
            </w:r>
          </w:p>
        </w:tc>
      </w:tr>
      <w:tr w:rsidR="00337E64" w:rsidRPr="00C67A39" w14:paraId="73CB0560" w14:textId="77777777" w:rsidTr="00337E64">
        <w:tc>
          <w:tcPr>
            <w:tcW w:w="1101" w:type="dxa"/>
            <w:gridSpan w:val="2"/>
            <w:shd w:val="clear" w:color="auto" w:fill="auto"/>
          </w:tcPr>
          <w:p w14:paraId="02D2D890" w14:textId="77777777" w:rsidR="00337E64" w:rsidRPr="00C67A39" w:rsidRDefault="00337E64" w:rsidP="00337E64">
            <w:pPr>
              <w:jc w:val="right"/>
              <w:rPr>
                <w:sz w:val="12"/>
                <w:szCs w:val="12"/>
              </w:rPr>
            </w:pPr>
            <w:r w:rsidRPr="00C67A39">
              <w:rPr>
                <w:sz w:val="12"/>
                <w:szCs w:val="12"/>
              </w:rPr>
              <w:t>648</w:t>
            </w:r>
          </w:p>
        </w:tc>
        <w:tc>
          <w:tcPr>
            <w:tcW w:w="2065" w:type="dxa"/>
            <w:shd w:val="clear" w:color="auto" w:fill="auto"/>
          </w:tcPr>
          <w:p w14:paraId="6DCACFE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967E41"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07649F8"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35009E70" w14:textId="77777777" w:rsidR="00337E64" w:rsidRPr="00C67A39" w:rsidRDefault="00337E64" w:rsidP="00337E64">
            <w:pPr>
              <w:rPr>
                <w:sz w:val="12"/>
                <w:szCs w:val="12"/>
              </w:rPr>
            </w:pPr>
            <w:r w:rsidRPr="00C67A39">
              <w:rPr>
                <w:sz w:val="12"/>
                <w:szCs w:val="12"/>
              </w:rPr>
              <w:t>жилое</w:t>
            </w:r>
          </w:p>
        </w:tc>
      </w:tr>
      <w:tr w:rsidR="00337E64" w:rsidRPr="00C67A39" w14:paraId="425006F1" w14:textId="77777777" w:rsidTr="00337E64">
        <w:tc>
          <w:tcPr>
            <w:tcW w:w="1101" w:type="dxa"/>
            <w:gridSpan w:val="2"/>
            <w:shd w:val="clear" w:color="auto" w:fill="auto"/>
          </w:tcPr>
          <w:p w14:paraId="4E9A3A25" w14:textId="77777777" w:rsidR="00337E64" w:rsidRPr="00C67A39" w:rsidRDefault="00337E64" w:rsidP="00337E64">
            <w:pPr>
              <w:jc w:val="right"/>
              <w:rPr>
                <w:sz w:val="12"/>
                <w:szCs w:val="12"/>
              </w:rPr>
            </w:pPr>
            <w:r w:rsidRPr="00C67A39">
              <w:rPr>
                <w:sz w:val="12"/>
                <w:szCs w:val="12"/>
              </w:rPr>
              <w:t>649</w:t>
            </w:r>
          </w:p>
        </w:tc>
        <w:tc>
          <w:tcPr>
            <w:tcW w:w="2065" w:type="dxa"/>
            <w:shd w:val="clear" w:color="auto" w:fill="auto"/>
          </w:tcPr>
          <w:p w14:paraId="0DB58A7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8DB5B9"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F81406A"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5C9103EA" w14:textId="77777777" w:rsidR="00337E64" w:rsidRPr="00C67A39" w:rsidRDefault="00337E64" w:rsidP="00337E64">
            <w:pPr>
              <w:rPr>
                <w:sz w:val="12"/>
                <w:szCs w:val="12"/>
              </w:rPr>
            </w:pPr>
            <w:r w:rsidRPr="00C67A39">
              <w:rPr>
                <w:sz w:val="12"/>
                <w:szCs w:val="12"/>
              </w:rPr>
              <w:t>жилое</w:t>
            </w:r>
          </w:p>
        </w:tc>
      </w:tr>
      <w:tr w:rsidR="00337E64" w:rsidRPr="00C67A39" w14:paraId="3A6390F1" w14:textId="77777777" w:rsidTr="00337E64">
        <w:tc>
          <w:tcPr>
            <w:tcW w:w="1101" w:type="dxa"/>
            <w:gridSpan w:val="2"/>
            <w:shd w:val="clear" w:color="auto" w:fill="auto"/>
          </w:tcPr>
          <w:p w14:paraId="13272AB6" w14:textId="77777777" w:rsidR="00337E64" w:rsidRPr="00C67A39" w:rsidRDefault="00337E64" w:rsidP="00337E64">
            <w:pPr>
              <w:jc w:val="right"/>
              <w:rPr>
                <w:sz w:val="12"/>
                <w:szCs w:val="12"/>
              </w:rPr>
            </w:pPr>
            <w:r w:rsidRPr="00C67A39">
              <w:rPr>
                <w:sz w:val="12"/>
                <w:szCs w:val="12"/>
              </w:rPr>
              <w:t>650</w:t>
            </w:r>
          </w:p>
        </w:tc>
        <w:tc>
          <w:tcPr>
            <w:tcW w:w="2065" w:type="dxa"/>
            <w:shd w:val="clear" w:color="auto" w:fill="auto"/>
          </w:tcPr>
          <w:p w14:paraId="609E55D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4F1AA1"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6BD54F3"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1870CC8A" w14:textId="77777777" w:rsidR="00337E64" w:rsidRPr="00C67A39" w:rsidRDefault="00337E64" w:rsidP="00337E64">
            <w:pPr>
              <w:rPr>
                <w:sz w:val="12"/>
                <w:szCs w:val="12"/>
              </w:rPr>
            </w:pPr>
            <w:r w:rsidRPr="00C67A39">
              <w:rPr>
                <w:sz w:val="12"/>
                <w:szCs w:val="12"/>
              </w:rPr>
              <w:t>жилое</w:t>
            </w:r>
          </w:p>
        </w:tc>
      </w:tr>
      <w:tr w:rsidR="00337E64" w:rsidRPr="00C67A39" w14:paraId="528EB454" w14:textId="77777777" w:rsidTr="00337E64">
        <w:tc>
          <w:tcPr>
            <w:tcW w:w="1101" w:type="dxa"/>
            <w:gridSpan w:val="2"/>
            <w:shd w:val="clear" w:color="auto" w:fill="auto"/>
          </w:tcPr>
          <w:p w14:paraId="18BC39FB" w14:textId="77777777" w:rsidR="00337E64" w:rsidRPr="00C67A39" w:rsidRDefault="00337E64" w:rsidP="00337E64">
            <w:pPr>
              <w:jc w:val="right"/>
              <w:rPr>
                <w:sz w:val="12"/>
                <w:szCs w:val="12"/>
              </w:rPr>
            </w:pPr>
            <w:r w:rsidRPr="00C67A39">
              <w:rPr>
                <w:sz w:val="12"/>
                <w:szCs w:val="12"/>
              </w:rPr>
              <w:t>651</w:t>
            </w:r>
          </w:p>
        </w:tc>
        <w:tc>
          <w:tcPr>
            <w:tcW w:w="2065" w:type="dxa"/>
            <w:shd w:val="clear" w:color="auto" w:fill="auto"/>
          </w:tcPr>
          <w:p w14:paraId="080910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BD63F6"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2B0AC43"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6ECD3C49" w14:textId="77777777" w:rsidR="00337E64" w:rsidRPr="00C67A39" w:rsidRDefault="00337E64" w:rsidP="00337E64">
            <w:pPr>
              <w:rPr>
                <w:sz w:val="12"/>
                <w:szCs w:val="12"/>
              </w:rPr>
            </w:pPr>
            <w:r w:rsidRPr="00C67A39">
              <w:rPr>
                <w:sz w:val="12"/>
                <w:szCs w:val="12"/>
              </w:rPr>
              <w:t>жилое</w:t>
            </w:r>
          </w:p>
        </w:tc>
      </w:tr>
      <w:tr w:rsidR="00337E64" w:rsidRPr="00C67A39" w14:paraId="1C88F7EC" w14:textId="77777777" w:rsidTr="00337E64">
        <w:tc>
          <w:tcPr>
            <w:tcW w:w="1101" w:type="dxa"/>
            <w:gridSpan w:val="2"/>
            <w:shd w:val="clear" w:color="auto" w:fill="auto"/>
          </w:tcPr>
          <w:p w14:paraId="47A8E570" w14:textId="77777777" w:rsidR="00337E64" w:rsidRPr="00C67A39" w:rsidRDefault="00337E64" w:rsidP="00337E64">
            <w:pPr>
              <w:jc w:val="right"/>
              <w:rPr>
                <w:sz w:val="12"/>
                <w:szCs w:val="12"/>
              </w:rPr>
            </w:pPr>
            <w:r w:rsidRPr="00C67A39">
              <w:rPr>
                <w:sz w:val="12"/>
                <w:szCs w:val="12"/>
              </w:rPr>
              <w:t>652</w:t>
            </w:r>
          </w:p>
        </w:tc>
        <w:tc>
          <w:tcPr>
            <w:tcW w:w="2065" w:type="dxa"/>
            <w:shd w:val="clear" w:color="auto" w:fill="auto"/>
          </w:tcPr>
          <w:p w14:paraId="3576DB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C5C665"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D58E79B"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36BA1A1F" w14:textId="77777777" w:rsidR="00337E64" w:rsidRPr="00C67A39" w:rsidRDefault="00337E64" w:rsidP="00337E64">
            <w:pPr>
              <w:rPr>
                <w:sz w:val="12"/>
                <w:szCs w:val="12"/>
              </w:rPr>
            </w:pPr>
            <w:r w:rsidRPr="00C67A39">
              <w:rPr>
                <w:sz w:val="12"/>
                <w:szCs w:val="12"/>
              </w:rPr>
              <w:t>жилое</w:t>
            </w:r>
          </w:p>
        </w:tc>
      </w:tr>
      <w:tr w:rsidR="00337E64" w:rsidRPr="00C67A39" w14:paraId="62434B9A" w14:textId="77777777" w:rsidTr="00337E64">
        <w:tc>
          <w:tcPr>
            <w:tcW w:w="1101" w:type="dxa"/>
            <w:gridSpan w:val="2"/>
            <w:shd w:val="clear" w:color="auto" w:fill="auto"/>
          </w:tcPr>
          <w:p w14:paraId="4D9BD859" w14:textId="77777777" w:rsidR="00337E64" w:rsidRPr="00C67A39" w:rsidRDefault="00337E64" w:rsidP="00337E64">
            <w:pPr>
              <w:jc w:val="right"/>
              <w:rPr>
                <w:sz w:val="12"/>
                <w:szCs w:val="12"/>
              </w:rPr>
            </w:pPr>
            <w:r w:rsidRPr="00C67A39">
              <w:rPr>
                <w:sz w:val="12"/>
                <w:szCs w:val="12"/>
              </w:rPr>
              <w:t>653</w:t>
            </w:r>
          </w:p>
        </w:tc>
        <w:tc>
          <w:tcPr>
            <w:tcW w:w="2065" w:type="dxa"/>
            <w:shd w:val="clear" w:color="auto" w:fill="auto"/>
          </w:tcPr>
          <w:p w14:paraId="6EC7B0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C4C38E"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08F2995"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0F3AEA83" w14:textId="77777777" w:rsidR="00337E64" w:rsidRPr="00C67A39" w:rsidRDefault="00337E64" w:rsidP="00337E64">
            <w:pPr>
              <w:rPr>
                <w:sz w:val="12"/>
                <w:szCs w:val="12"/>
              </w:rPr>
            </w:pPr>
            <w:r w:rsidRPr="00C67A39">
              <w:rPr>
                <w:sz w:val="12"/>
                <w:szCs w:val="12"/>
              </w:rPr>
              <w:t>жилое</w:t>
            </w:r>
          </w:p>
        </w:tc>
      </w:tr>
      <w:tr w:rsidR="00337E64" w:rsidRPr="00C67A39" w14:paraId="20340B2D" w14:textId="77777777" w:rsidTr="00337E64">
        <w:tc>
          <w:tcPr>
            <w:tcW w:w="1101" w:type="dxa"/>
            <w:gridSpan w:val="2"/>
            <w:shd w:val="clear" w:color="auto" w:fill="auto"/>
          </w:tcPr>
          <w:p w14:paraId="4AB83823" w14:textId="77777777" w:rsidR="00337E64" w:rsidRPr="00C67A39" w:rsidRDefault="00337E64" w:rsidP="00337E64">
            <w:pPr>
              <w:jc w:val="right"/>
              <w:rPr>
                <w:sz w:val="12"/>
                <w:szCs w:val="12"/>
              </w:rPr>
            </w:pPr>
            <w:r w:rsidRPr="00C67A39">
              <w:rPr>
                <w:sz w:val="12"/>
                <w:szCs w:val="12"/>
              </w:rPr>
              <w:t>654</w:t>
            </w:r>
          </w:p>
        </w:tc>
        <w:tc>
          <w:tcPr>
            <w:tcW w:w="2065" w:type="dxa"/>
            <w:shd w:val="clear" w:color="auto" w:fill="auto"/>
          </w:tcPr>
          <w:p w14:paraId="184E69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24361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F3ACF30"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3E2B5A4D" w14:textId="77777777" w:rsidR="00337E64" w:rsidRPr="00C67A39" w:rsidRDefault="00337E64" w:rsidP="00337E64">
            <w:pPr>
              <w:rPr>
                <w:sz w:val="12"/>
                <w:szCs w:val="12"/>
              </w:rPr>
            </w:pPr>
            <w:r w:rsidRPr="00C67A39">
              <w:rPr>
                <w:sz w:val="12"/>
                <w:szCs w:val="12"/>
              </w:rPr>
              <w:t>жилое</w:t>
            </w:r>
          </w:p>
        </w:tc>
      </w:tr>
      <w:tr w:rsidR="00337E64" w:rsidRPr="00C67A39" w14:paraId="722F939F" w14:textId="77777777" w:rsidTr="00337E64">
        <w:tc>
          <w:tcPr>
            <w:tcW w:w="1101" w:type="dxa"/>
            <w:gridSpan w:val="2"/>
            <w:shd w:val="clear" w:color="auto" w:fill="auto"/>
          </w:tcPr>
          <w:p w14:paraId="079D709A" w14:textId="77777777" w:rsidR="00337E64" w:rsidRPr="00C67A39" w:rsidRDefault="00337E64" w:rsidP="00337E64">
            <w:pPr>
              <w:jc w:val="right"/>
              <w:rPr>
                <w:sz w:val="12"/>
                <w:szCs w:val="12"/>
              </w:rPr>
            </w:pPr>
            <w:r w:rsidRPr="00C67A39">
              <w:rPr>
                <w:sz w:val="12"/>
                <w:szCs w:val="12"/>
              </w:rPr>
              <w:t>655</w:t>
            </w:r>
          </w:p>
        </w:tc>
        <w:tc>
          <w:tcPr>
            <w:tcW w:w="2065" w:type="dxa"/>
            <w:shd w:val="clear" w:color="auto" w:fill="auto"/>
          </w:tcPr>
          <w:p w14:paraId="3DF580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57ABE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469571D"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683FC9DA" w14:textId="77777777" w:rsidR="00337E64" w:rsidRPr="00C67A39" w:rsidRDefault="00337E64" w:rsidP="00337E64">
            <w:pPr>
              <w:rPr>
                <w:sz w:val="12"/>
                <w:szCs w:val="12"/>
              </w:rPr>
            </w:pPr>
            <w:r w:rsidRPr="00C67A39">
              <w:rPr>
                <w:sz w:val="12"/>
                <w:szCs w:val="12"/>
              </w:rPr>
              <w:t>жилое</w:t>
            </w:r>
          </w:p>
        </w:tc>
      </w:tr>
      <w:tr w:rsidR="00337E64" w:rsidRPr="00C67A39" w14:paraId="6CED95A1" w14:textId="77777777" w:rsidTr="00337E64">
        <w:tc>
          <w:tcPr>
            <w:tcW w:w="1101" w:type="dxa"/>
            <w:gridSpan w:val="2"/>
            <w:shd w:val="clear" w:color="auto" w:fill="auto"/>
          </w:tcPr>
          <w:p w14:paraId="263F3C64" w14:textId="77777777" w:rsidR="00337E64" w:rsidRPr="00C67A39" w:rsidRDefault="00337E64" w:rsidP="00337E64">
            <w:pPr>
              <w:jc w:val="right"/>
              <w:rPr>
                <w:sz w:val="12"/>
                <w:szCs w:val="12"/>
              </w:rPr>
            </w:pPr>
            <w:r w:rsidRPr="00C67A39">
              <w:rPr>
                <w:sz w:val="12"/>
                <w:szCs w:val="12"/>
              </w:rPr>
              <w:t>656</w:t>
            </w:r>
          </w:p>
        </w:tc>
        <w:tc>
          <w:tcPr>
            <w:tcW w:w="2065" w:type="dxa"/>
            <w:shd w:val="clear" w:color="auto" w:fill="auto"/>
          </w:tcPr>
          <w:p w14:paraId="62FC85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8ACF7A"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446220F"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51956FC4" w14:textId="77777777" w:rsidR="00337E64" w:rsidRPr="00C67A39" w:rsidRDefault="00337E64" w:rsidP="00337E64">
            <w:pPr>
              <w:rPr>
                <w:sz w:val="12"/>
                <w:szCs w:val="12"/>
              </w:rPr>
            </w:pPr>
            <w:r w:rsidRPr="00C67A39">
              <w:rPr>
                <w:sz w:val="12"/>
                <w:szCs w:val="12"/>
              </w:rPr>
              <w:t>жилое</w:t>
            </w:r>
          </w:p>
        </w:tc>
      </w:tr>
      <w:tr w:rsidR="00337E64" w:rsidRPr="00C67A39" w14:paraId="7173B807" w14:textId="77777777" w:rsidTr="00337E64">
        <w:tc>
          <w:tcPr>
            <w:tcW w:w="1101" w:type="dxa"/>
            <w:gridSpan w:val="2"/>
            <w:shd w:val="clear" w:color="auto" w:fill="auto"/>
          </w:tcPr>
          <w:p w14:paraId="7192431D" w14:textId="77777777" w:rsidR="00337E64" w:rsidRPr="00C67A39" w:rsidRDefault="00337E64" w:rsidP="00337E64">
            <w:pPr>
              <w:jc w:val="right"/>
              <w:rPr>
                <w:sz w:val="12"/>
                <w:szCs w:val="12"/>
              </w:rPr>
            </w:pPr>
            <w:r w:rsidRPr="00C67A39">
              <w:rPr>
                <w:sz w:val="12"/>
                <w:szCs w:val="12"/>
              </w:rPr>
              <w:t>657</w:t>
            </w:r>
          </w:p>
        </w:tc>
        <w:tc>
          <w:tcPr>
            <w:tcW w:w="2065" w:type="dxa"/>
            <w:shd w:val="clear" w:color="auto" w:fill="auto"/>
          </w:tcPr>
          <w:p w14:paraId="132592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786996"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D77738F"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4A992D82" w14:textId="77777777" w:rsidR="00337E64" w:rsidRPr="00C67A39" w:rsidRDefault="00337E64" w:rsidP="00337E64">
            <w:pPr>
              <w:rPr>
                <w:sz w:val="12"/>
                <w:szCs w:val="12"/>
              </w:rPr>
            </w:pPr>
            <w:r w:rsidRPr="00C67A39">
              <w:rPr>
                <w:sz w:val="12"/>
                <w:szCs w:val="12"/>
              </w:rPr>
              <w:t>жилое</w:t>
            </w:r>
          </w:p>
        </w:tc>
      </w:tr>
      <w:tr w:rsidR="00337E64" w:rsidRPr="00C67A39" w14:paraId="3416D405" w14:textId="77777777" w:rsidTr="00337E64">
        <w:tc>
          <w:tcPr>
            <w:tcW w:w="1101" w:type="dxa"/>
            <w:gridSpan w:val="2"/>
            <w:shd w:val="clear" w:color="auto" w:fill="auto"/>
          </w:tcPr>
          <w:p w14:paraId="7F67E2A5" w14:textId="77777777" w:rsidR="00337E64" w:rsidRPr="00C67A39" w:rsidRDefault="00337E64" w:rsidP="00337E64">
            <w:pPr>
              <w:jc w:val="right"/>
              <w:rPr>
                <w:sz w:val="12"/>
                <w:szCs w:val="12"/>
              </w:rPr>
            </w:pPr>
            <w:r w:rsidRPr="00C67A39">
              <w:rPr>
                <w:sz w:val="12"/>
                <w:szCs w:val="12"/>
              </w:rPr>
              <w:t>658</w:t>
            </w:r>
          </w:p>
        </w:tc>
        <w:tc>
          <w:tcPr>
            <w:tcW w:w="2065" w:type="dxa"/>
            <w:shd w:val="clear" w:color="auto" w:fill="auto"/>
          </w:tcPr>
          <w:p w14:paraId="4F6EC8C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1874D8"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D476F6B"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088A1366" w14:textId="77777777" w:rsidR="00337E64" w:rsidRPr="00C67A39" w:rsidRDefault="00337E64" w:rsidP="00337E64">
            <w:pPr>
              <w:rPr>
                <w:sz w:val="12"/>
                <w:szCs w:val="12"/>
              </w:rPr>
            </w:pPr>
            <w:r w:rsidRPr="00C67A39">
              <w:rPr>
                <w:sz w:val="12"/>
                <w:szCs w:val="12"/>
              </w:rPr>
              <w:t>жилое</w:t>
            </w:r>
          </w:p>
        </w:tc>
      </w:tr>
      <w:tr w:rsidR="00337E64" w:rsidRPr="00C67A39" w14:paraId="716CC0C6" w14:textId="77777777" w:rsidTr="00337E64">
        <w:tc>
          <w:tcPr>
            <w:tcW w:w="1101" w:type="dxa"/>
            <w:gridSpan w:val="2"/>
            <w:shd w:val="clear" w:color="auto" w:fill="auto"/>
          </w:tcPr>
          <w:p w14:paraId="6AD0A4D9" w14:textId="77777777" w:rsidR="00337E64" w:rsidRPr="00C67A39" w:rsidRDefault="00337E64" w:rsidP="00337E64">
            <w:pPr>
              <w:jc w:val="right"/>
              <w:rPr>
                <w:sz w:val="12"/>
                <w:szCs w:val="12"/>
              </w:rPr>
            </w:pPr>
            <w:r w:rsidRPr="00C67A39">
              <w:rPr>
                <w:sz w:val="12"/>
                <w:szCs w:val="12"/>
              </w:rPr>
              <w:t>659</w:t>
            </w:r>
          </w:p>
        </w:tc>
        <w:tc>
          <w:tcPr>
            <w:tcW w:w="2065" w:type="dxa"/>
            <w:shd w:val="clear" w:color="auto" w:fill="auto"/>
          </w:tcPr>
          <w:p w14:paraId="6150FB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C5136E"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5876316"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65F13435" w14:textId="77777777" w:rsidR="00337E64" w:rsidRPr="00C67A39" w:rsidRDefault="00337E64" w:rsidP="00337E64">
            <w:pPr>
              <w:rPr>
                <w:sz w:val="12"/>
                <w:szCs w:val="12"/>
              </w:rPr>
            </w:pPr>
            <w:r w:rsidRPr="00C67A39">
              <w:rPr>
                <w:sz w:val="12"/>
                <w:szCs w:val="12"/>
              </w:rPr>
              <w:t>жилое</w:t>
            </w:r>
          </w:p>
        </w:tc>
      </w:tr>
      <w:tr w:rsidR="00337E64" w:rsidRPr="00C67A39" w14:paraId="2CE084BA" w14:textId="77777777" w:rsidTr="00337E64">
        <w:tc>
          <w:tcPr>
            <w:tcW w:w="1101" w:type="dxa"/>
            <w:gridSpan w:val="2"/>
            <w:shd w:val="clear" w:color="auto" w:fill="auto"/>
          </w:tcPr>
          <w:p w14:paraId="742C5EDE" w14:textId="77777777" w:rsidR="00337E64" w:rsidRPr="00C67A39" w:rsidRDefault="00337E64" w:rsidP="00337E64">
            <w:pPr>
              <w:jc w:val="right"/>
              <w:rPr>
                <w:sz w:val="12"/>
                <w:szCs w:val="12"/>
              </w:rPr>
            </w:pPr>
            <w:r w:rsidRPr="00C67A39">
              <w:rPr>
                <w:sz w:val="12"/>
                <w:szCs w:val="12"/>
              </w:rPr>
              <w:t>660</w:t>
            </w:r>
          </w:p>
        </w:tc>
        <w:tc>
          <w:tcPr>
            <w:tcW w:w="2065" w:type="dxa"/>
            <w:shd w:val="clear" w:color="auto" w:fill="auto"/>
          </w:tcPr>
          <w:p w14:paraId="65405D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3F16BC"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C582807"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7D046696" w14:textId="77777777" w:rsidR="00337E64" w:rsidRPr="00C67A39" w:rsidRDefault="00337E64" w:rsidP="00337E64">
            <w:pPr>
              <w:rPr>
                <w:sz w:val="12"/>
                <w:szCs w:val="12"/>
              </w:rPr>
            </w:pPr>
            <w:r w:rsidRPr="00C67A39">
              <w:rPr>
                <w:sz w:val="12"/>
                <w:szCs w:val="12"/>
              </w:rPr>
              <w:t>жилое</w:t>
            </w:r>
          </w:p>
        </w:tc>
      </w:tr>
      <w:tr w:rsidR="00337E64" w:rsidRPr="00C67A39" w14:paraId="5D122925" w14:textId="77777777" w:rsidTr="00337E64">
        <w:tc>
          <w:tcPr>
            <w:tcW w:w="1101" w:type="dxa"/>
            <w:gridSpan w:val="2"/>
            <w:shd w:val="clear" w:color="auto" w:fill="auto"/>
          </w:tcPr>
          <w:p w14:paraId="3C508D57" w14:textId="77777777" w:rsidR="00337E64" w:rsidRPr="00C67A39" w:rsidRDefault="00337E64" w:rsidP="00337E64">
            <w:pPr>
              <w:jc w:val="right"/>
              <w:rPr>
                <w:sz w:val="12"/>
                <w:szCs w:val="12"/>
              </w:rPr>
            </w:pPr>
            <w:r w:rsidRPr="00C67A39">
              <w:rPr>
                <w:sz w:val="12"/>
                <w:szCs w:val="12"/>
              </w:rPr>
              <w:t>661</w:t>
            </w:r>
          </w:p>
        </w:tc>
        <w:tc>
          <w:tcPr>
            <w:tcW w:w="2065" w:type="dxa"/>
            <w:shd w:val="clear" w:color="auto" w:fill="auto"/>
          </w:tcPr>
          <w:p w14:paraId="794B1E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D1301C"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12F8FF1"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78B1EE5C" w14:textId="77777777" w:rsidR="00337E64" w:rsidRPr="00C67A39" w:rsidRDefault="00337E64" w:rsidP="00337E64">
            <w:pPr>
              <w:rPr>
                <w:sz w:val="12"/>
                <w:szCs w:val="12"/>
              </w:rPr>
            </w:pPr>
            <w:r w:rsidRPr="00C67A39">
              <w:rPr>
                <w:sz w:val="12"/>
                <w:szCs w:val="12"/>
              </w:rPr>
              <w:t>жилое</w:t>
            </w:r>
          </w:p>
        </w:tc>
      </w:tr>
      <w:tr w:rsidR="00337E64" w:rsidRPr="00C67A39" w14:paraId="30825384" w14:textId="77777777" w:rsidTr="00337E64">
        <w:tc>
          <w:tcPr>
            <w:tcW w:w="1101" w:type="dxa"/>
            <w:gridSpan w:val="2"/>
            <w:shd w:val="clear" w:color="auto" w:fill="auto"/>
          </w:tcPr>
          <w:p w14:paraId="1CC155AC" w14:textId="77777777" w:rsidR="00337E64" w:rsidRPr="00C67A39" w:rsidRDefault="00337E64" w:rsidP="00337E64">
            <w:pPr>
              <w:jc w:val="right"/>
              <w:rPr>
                <w:sz w:val="12"/>
                <w:szCs w:val="12"/>
              </w:rPr>
            </w:pPr>
            <w:r w:rsidRPr="00C67A39">
              <w:rPr>
                <w:sz w:val="12"/>
                <w:szCs w:val="12"/>
              </w:rPr>
              <w:t>662</w:t>
            </w:r>
          </w:p>
        </w:tc>
        <w:tc>
          <w:tcPr>
            <w:tcW w:w="2065" w:type="dxa"/>
            <w:shd w:val="clear" w:color="auto" w:fill="auto"/>
          </w:tcPr>
          <w:p w14:paraId="40006A2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F5E6C9"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6A38DD3"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7B84CB90" w14:textId="77777777" w:rsidR="00337E64" w:rsidRPr="00C67A39" w:rsidRDefault="00337E64" w:rsidP="00337E64">
            <w:pPr>
              <w:rPr>
                <w:sz w:val="12"/>
                <w:szCs w:val="12"/>
              </w:rPr>
            </w:pPr>
            <w:r w:rsidRPr="00C67A39">
              <w:rPr>
                <w:sz w:val="12"/>
                <w:szCs w:val="12"/>
              </w:rPr>
              <w:t>жилое</w:t>
            </w:r>
          </w:p>
        </w:tc>
      </w:tr>
      <w:tr w:rsidR="00337E64" w:rsidRPr="00C67A39" w14:paraId="2862B30B" w14:textId="77777777" w:rsidTr="00337E64">
        <w:tc>
          <w:tcPr>
            <w:tcW w:w="1101" w:type="dxa"/>
            <w:gridSpan w:val="2"/>
            <w:shd w:val="clear" w:color="auto" w:fill="auto"/>
          </w:tcPr>
          <w:p w14:paraId="12CAC0B4" w14:textId="77777777" w:rsidR="00337E64" w:rsidRPr="00C67A39" w:rsidRDefault="00337E64" w:rsidP="00337E64">
            <w:pPr>
              <w:jc w:val="right"/>
              <w:rPr>
                <w:sz w:val="12"/>
                <w:szCs w:val="12"/>
              </w:rPr>
            </w:pPr>
            <w:r w:rsidRPr="00C67A39">
              <w:rPr>
                <w:sz w:val="12"/>
                <w:szCs w:val="12"/>
              </w:rPr>
              <w:t>663</w:t>
            </w:r>
          </w:p>
        </w:tc>
        <w:tc>
          <w:tcPr>
            <w:tcW w:w="2065" w:type="dxa"/>
            <w:shd w:val="clear" w:color="auto" w:fill="auto"/>
          </w:tcPr>
          <w:p w14:paraId="074F73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0A6713"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020E9AB"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49B10D94" w14:textId="77777777" w:rsidR="00337E64" w:rsidRPr="00C67A39" w:rsidRDefault="00337E64" w:rsidP="00337E64">
            <w:pPr>
              <w:rPr>
                <w:sz w:val="12"/>
                <w:szCs w:val="12"/>
              </w:rPr>
            </w:pPr>
            <w:r w:rsidRPr="00C67A39">
              <w:rPr>
                <w:sz w:val="12"/>
                <w:szCs w:val="12"/>
              </w:rPr>
              <w:t>жилое</w:t>
            </w:r>
          </w:p>
        </w:tc>
      </w:tr>
      <w:tr w:rsidR="00337E64" w:rsidRPr="00C67A39" w14:paraId="68D6AB2A" w14:textId="77777777" w:rsidTr="00337E64">
        <w:tc>
          <w:tcPr>
            <w:tcW w:w="1101" w:type="dxa"/>
            <w:gridSpan w:val="2"/>
            <w:shd w:val="clear" w:color="auto" w:fill="auto"/>
          </w:tcPr>
          <w:p w14:paraId="6D7B8363" w14:textId="77777777" w:rsidR="00337E64" w:rsidRPr="00C67A39" w:rsidRDefault="00337E64" w:rsidP="00337E64">
            <w:pPr>
              <w:jc w:val="right"/>
              <w:rPr>
                <w:sz w:val="12"/>
                <w:szCs w:val="12"/>
              </w:rPr>
            </w:pPr>
            <w:r w:rsidRPr="00C67A39">
              <w:rPr>
                <w:sz w:val="12"/>
                <w:szCs w:val="12"/>
              </w:rPr>
              <w:t>664</w:t>
            </w:r>
          </w:p>
        </w:tc>
        <w:tc>
          <w:tcPr>
            <w:tcW w:w="2065" w:type="dxa"/>
            <w:shd w:val="clear" w:color="auto" w:fill="auto"/>
          </w:tcPr>
          <w:p w14:paraId="366C57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6061EC"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D99A475"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5A46CA95" w14:textId="77777777" w:rsidR="00337E64" w:rsidRPr="00C67A39" w:rsidRDefault="00337E64" w:rsidP="00337E64">
            <w:pPr>
              <w:rPr>
                <w:sz w:val="12"/>
                <w:szCs w:val="12"/>
              </w:rPr>
            </w:pPr>
            <w:r w:rsidRPr="00C67A39">
              <w:rPr>
                <w:sz w:val="12"/>
                <w:szCs w:val="12"/>
              </w:rPr>
              <w:t>жилое</w:t>
            </w:r>
          </w:p>
        </w:tc>
      </w:tr>
      <w:tr w:rsidR="00337E64" w:rsidRPr="00C67A39" w14:paraId="300ACF46" w14:textId="77777777" w:rsidTr="00337E64">
        <w:tc>
          <w:tcPr>
            <w:tcW w:w="1101" w:type="dxa"/>
            <w:gridSpan w:val="2"/>
            <w:shd w:val="clear" w:color="auto" w:fill="auto"/>
          </w:tcPr>
          <w:p w14:paraId="0E715FD3" w14:textId="77777777" w:rsidR="00337E64" w:rsidRPr="00C67A39" w:rsidRDefault="00337E64" w:rsidP="00337E64">
            <w:pPr>
              <w:jc w:val="right"/>
              <w:rPr>
                <w:sz w:val="12"/>
                <w:szCs w:val="12"/>
              </w:rPr>
            </w:pPr>
            <w:r w:rsidRPr="00C67A39">
              <w:rPr>
                <w:sz w:val="12"/>
                <w:szCs w:val="12"/>
              </w:rPr>
              <w:t>665</w:t>
            </w:r>
          </w:p>
        </w:tc>
        <w:tc>
          <w:tcPr>
            <w:tcW w:w="2065" w:type="dxa"/>
            <w:shd w:val="clear" w:color="auto" w:fill="auto"/>
          </w:tcPr>
          <w:p w14:paraId="2E75D4E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75850B"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C7E031D"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794A3CC8" w14:textId="77777777" w:rsidR="00337E64" w:rsidRPr="00C67A39" w:rsidRDefault="00337E64" w:rsidP="00337E64">
            <w:pPr>
              <w:rPr>
                <w:sz w:val="12"/>
                <w:szCs w:val="12"/>
              </w:rPr>
            </w:pPr>
            <w:r w:rsidRPr="00C67A39">
              <w:rPr>
                <w:sz w:val="12"/>
                <w:szCs w:val="12"/>
              </w:rPr>
              <w:t>жилое</w:t>
            </w:r>
          </w:p>
        </w:tc>
      </w:tr>
      <w:tr w:rsidR="00337E64" w:rsidRPr="00C67A39" w14:paraId="182FDD17" w14:textId="77777777" w:rsidTr="00337E64">
        <w:tc>
          <w:tcPr>
            <w:tcW w:w="1101" w:type="dxa"/>
            <w:gridSpan w:val="2"/>
            <w:shd w:val="clear" w:color="auto" w:fill="auto"/>
          </w:tcPr>
          <w:p w14:paraId="29BE8BC5" w14:textId="77777777" w:rsidR="00337E64" w:rsidRPr="00C67A39" w:rsidRDefault="00337E64" w:rsidP="00337E64">
            <w:pPr>
              <w:jc w:val="right"/>
              <w:rPr>
                <w:sz w:val="12"/>
                <w:szCs w:val="12"/>
              </w:rPr>
            </w:pPr>
            <w:r w:rsidRPr="00C67A39">
              <w:rPr>
                <w:sz w:val="12"/>
                <w:szCs w:val="12"/>
              </w:rPr>
              <w:t>666</w:t>
            </w:r>
          </w:p>
        </w:tc>
        <w:tc>
          <w:tcPr>
            <w:tcW w:w="2065" w:type="dxa"/>
            <w:shd w:val="clear" w:color="auto" w:fill="auto"/>
          </w:tcPr>
          <w:p w14:paraId="0E04C8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7F53DC"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7C11B00"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4635C769" w14:textId="77777777" w:rsidR="00337E64" w:rsidRPr="00C67A39" w:rsidRDefault="00337E64" w:rsidP="00337E64">
            <w:pPr>
              <w:rPr>
                <w:sz w:val="12"/>
                <w:szCs w:val="12"/>
              </w:rPr>
            </w:pPr>
            <w:r w:rsidRPr="00C67A39">
              <w:rPr>
                <w:sz w:val="12"/>
                <w:szCs w:val="12"/>
              </w:rPr>
              <w:t>жилое</w:t>
            </w:r>
          </w:p>
        </w:tc>
      </w:tr>
      <w:tr w:rsidR="00337E64" w:rsidRPr="00C67A39" w14:paraId="254E0907" w14:textId="77777777" w:rsidTr="00337E64">
        <w:tc>
          <w:tcPr>
            <w:tcW w:w="1101" w:type="dxa"/>
            <w:gridSpan w:val="2"/>
            <w:shd w:val="clear" w:color="auto" w:fill="auto"/>
          </w:tcPr>
          <w:p w14:paraId="7F417BF1" w14:textId="77777777" w:rsidR="00337E64" w:rsidRPr="00C67A39" w:rsidRDefault="00337E64" w:rsidP="00337E64">
            <w:pPr>
              <w:jc w:val="right"/>
              <w:rPr>
                <w:sz w:val="12"/>
                <w:szCs w:val="12"/>
              </w:rPr>
            </w:pPr>
            <w:r w:rsidRPr="00C67A39">
              <w:rPr>
                <w:sz w:val="12"/>
                <w:szCs w:val="12"/>
              </w:rPr>
              <w:t>667</w:t>
            </w:r>
          </w:p>
        </w:tc>
        <w:tc>
          <w:tcPr>
            <w:tcW w:w="2065" w:type="dxa"/>
            <w:shd w:val="clear" w:color="auto" w:fill="auto"/>
          </w:tcPr>
          <w:p w14:paraId="0E3CBC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15360E"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7C7811E"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0BB12110" w14:textId="77777777" w:rsidR="00337E64" w:rsidRPr="00C67A39" w:rsidRDefault="00337E64" w:rsidP="00337E64">
            <w:pPr>
              <w:rPr>
                <w:sz w:val="12"/>
                <w:szCs w:val="12"/>
              </w:rPr>
            </w:pPr>
            <w:r w:rsidRPr="00C67A39">
              <w:rPr>
                <w:sz w:val="12"/>
                <w:szCs w:val="12"/>
              </w:rPr>
              <w:t>жилое</w:t>
            </w:r>
          </w:p>
        </w:tc>
      </w:tr>
      <w:tr w:rsidR="00337E64" w:rsidRPr="00C67A39" w14:paraId="35A87A22" w14:textId="77777777" w:rsidTr="00337E64">
        <w:tc>
          <w:tcPr>
            <w:tcW w:w="1101" w:type="dxa"/>
            <w:gridSpan w:val="2"/>
            <w:shd w:val="clear" w:color="auto" w:fill="auto"/>
          </w:tcPr>
          <w:p w14:paraId="3DBD1D72" w14:textId="77777777" w:rsidR="00337E64" w:rsidRPr="00C67A39" w:rsidRDefault="00337E64" w:rsidP="00337E64">
            <w:pPr>
              <w:jc w:val="right"/>
              <w:rPr>
                <w:sz w:val="12"/>
                <w:szCs w:val="12"/>
              </w:rPr>
            </w:pPr>
            <w:r w:rsidRPr="00C67A39">
              <w:rPr>
                <w:sz w:val="12"/>
                <w:szCs w:val="12"/>
              </w:rPr>
              <w:t>668</w:t>
            </w:r>
          </w:p>
        </w:tc>
        <w:tc>
          <w:tcPr>
            <w:tcW w:w="2065" w:type="dxa"/>
            <w:shd w:val="clear" w:color="auto" w:fill="auto"/>
          </w:tcPr>
          <w:p w14:paraId="1B1F78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580728"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9175ECD"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209CAD13" w14:textId="77777777" w:rsidR="00337E64" w:rsidRPr="00C67A39" w:rsidRDefault="00337E64" w:rsidP="00337E64">
            <w:pPr>
              <w:rPr>
                <w:sz w:val="12"/>
                <w:szCs w:val="12"/>
              </w:rPr>
            </w:pPr>
            <w:r w:rsidRPr="00C67A39">
              <w:rPr>
                <w:sz w:val="12"/>
                <w:szCs w:val="12"/>
              </w:rPr>
              <w:t>жилое</w:t>
            </w:r>
          </w:p>
        </w:tc>
      </w:tr>
      <w:tr w:rsidR="00337E64" w:rsidRPr="00C67A39" w14:paraId="607CA980" w14:textId="77777777" w:rsidTr="00337E64">
        <w:tc>
          <w:tcPr>
            <w:tcW w:w="1101" w:type="dxa"/>
            <w:gridSpan w:val="2"/>
            <w:shd w:val="clear" w:color="auto" w:fill="auto"/>
          </w:tcPr>
          <w:p w14:paraId="1B624817" w14:textId="77777777" w:rsidR="00337E64" w:rsidRPr="00C67A39" w:rsidRDefault="00337E64" w:rsidP="00337E64">
            <w:pPr>
              <w:jc w:val="right"/>
              <w:rPr>
                <w:sz w:val="12"/>
                <w:szCs w:val="12"/>
              </w:rPr>
            </w:pPr>
            <w:r w:rsidRPr="00C67A39">
              <w:rPr>
                <w:sz w:val="12"/>
                <w:szCs w:val="12"/>
              </w:rPr>
              <w:t>669</w:t>
            </w:r>
          </w:p>
        </w:tc>
        <w:tc>
          <w:tcPr>
            <w:tcW w:w="2065" w:type="dxa"/>
            <w:shd w:val="clear" w:color="auto" w:fill="auto"/>
          </w:tcPr>
          <w:p w14:paraId="247456C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30C6AA"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042231A"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144970E4" w14:textId="77777777" w:rsidR="00337E64" w:rsidRPr="00C67A39" w:rsidRDefault="00337E64" w:rsidP="00337E64">
            <w:pPr>
              <w:rPr>
                <w:sz w:val="12"/>
                <w:szCs w:val="12"/>
              </w:rPr>
            </w:pPr>
            <w:r w:rsidRPr="00C67A39">
              <w:rPr>
                <w:sz w:val="12"/>
                <w:szCs w:val="12"/>
              </w:rPr>
              <w:t>жилое</w:t>
            </w:r>
          </w:p>
        </w:tc>
      </w:tr>
      <w:tr w:rsidR="00337E64" w:rsidRPr="00C67A39" w14:paraId="688EC5EE" w14:textId="77777777" w:rsidTr="00337E64">
        <w:tc>
          <w:tcPr>
            <w:tcW w:w="1101" w:type="dxa"/>
            <w:gridSpan w:val="2"/>
            <w:shd w:val="clear" w:color="auto" w:fill="auto"/>
          </w:tcPr>
          <w:p w14:paraId="297F8910" w14:textId="77777777" w:rsidR="00337E64" w:rsidRPr="00C67A39" w:rsidRDefault="00337E64" w:rsidP="00337E64">
            <w:pPr>
              <w:jc w:val="right"/>
              <w:rPr>
                <w:sz w:val="12"/>
                <w:szCs w:val="12"/>
              </w:rPr>
            </w:pPr>
            <w:r w:rsidRPr="00C67A39">
              <w:rPr>
                <w:sz w:val="12"/>
                <w:szCs w:val="12"/>
              </w:rPr>
              <w:t>670</w:t>
            </w:r>
          </w:p>
        </w:tc>
        <w:tc>
          <w:tcPr>
            <w:tcW w:w="2065" w:type="dxa"/>
            <w:shd w:val="clear" w:color="auto" w:fill="auto"/>
          </w:tcPr>
          <w:p w14:paraId="1CBA04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48ACBB"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2A174153"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5931DA41" w14:textId="77777777" w:rsidR="00337E64" w:rsidRPr="00C67A39" w:rsidRDefault="00337E64" w:rsidP="00337E64">
            <w:pPr>
              <w:rPr>
                <w:sz w:val="12"/>
                <w:szCs w:val="12"/>
              </w:rPr>
            </w:pPr>
            <w:r w:rsidRPr="00C67A39">
              <w:rPr>
                <w:sz w:val="12"/>
                <w:szCs w:val="12"/>
              </w:rPr>
              <w:t>жилое</w:t>
            </w:r>
          </w:p>
        </w:tc>
      </w:tr>
      <w:tr w:rsidR="00337E64" w:rsidRPr="00C67A39" w14:paraId="65E7AD50" w14:textId="77777777" w:rsidTr="00337E64">
        <w:tc>
          <w:tcPr>
            <w:tcW w:w="1101" w:type="dxa"/>
            <w:gridSpan w:val="2"/>
            <w:shd w:val="clear" w:color="auto" w:fill="auto"/>
          </w:tcPr>
          <w:p w14:paraId="484C1EE4" w14:textId="77777777" w:rsidR="00337E64" w:rsidRPr="00C67A39" w:rsidRDefault="00337E64" w:rsidP="00337E64">
            <w:pPr>
              <w:jc w:val="right"/>
              <w:rPr>
                <w:sz w:val="12"/>
                <w:szCs w:val="12"/>
              </w:rPr>
            </w:pPr>
            <w:r w:rsidRPr="00C67A39">
              <w:rPr>
                <w:sz w:val="12"/>
                <w:szCs w:val="12"/>
              </w:rPr>
              <w:t>671</w:t>
            </w:r>
          </w:p>
        </w:tc>
        <w:tc>
          <w:tcPr>
            <w:tcW w:w="2065" w:type="dxa"/>
            <w:shd w:val="clear" w:color="auto" w:fill="auto"/>
          </w:tcPr>
          <w:p w14:paraId="2B49EC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F31156"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0ECE810"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1B8F5CCC" w14:textId="77777777" w:rsidR="00337E64" w:rsidRPr="00C67A39" w:rsidRDefault="00337E64" w:rsidP="00337E64">
            <w:pPr>
              <w:rPr>
                <w:sz w:val="12"/>
                <w:szCs w:val="12"/>
              </w:rPr>
            </w:pPr>
            <w:r w:rsidRPr="00C67A39">
              <w:rPr>
                <w:sz w:val="12"/>
                <w:szCs w:val="12"/>
              </w:rPr>
              <w:t>жилое</w:t>
            </w:r>
          </w:p>
        </w:tc>
      </w:tr>
      <w:tr w:rsidR="00337E64" w:rsidRPr="00C67A39" w14:paraId="2FAE00EA" w14:textId="77777777" w:rsidTr="00337E64">
        <w:tc>
          <w:tcPr>
            <w:tcW w:w="1101" w:type="dxa"/>
            <w:gridSpan w:val="2"/>
            <w:shd w:val="clear" w:color="auto" w:fill="auto"/>
          </w:tcPr>
          <w:p w14:paraId="03F0CC0B" w14:textId="77777777" w:rsidR="00337E64" w:rsidRPr="00C67A39" w:rsidRDefault="00337E64" w:rsidP="00337E64">
            <w:pPr>
              <w:jc w:val="right"/>
              <w:rPr>
                <w:sz w:val="12"/>
                <w:szCs w:val="12"/>
              </w:rPr>
            </w:pPr>
            <w:r w:rsidRPr="00C67A39">
              <w:rPr>
                <w:sz w:val="12"/>
                <w:szCs w:val="12"/>
              </w:rPr>
              <w:t>672</w:t>
            </w:r>
          </w:p>
        </w:tc>
        <w:tc>
          <w:tcPr>
            <w:tcW w:w="2065" w:type="dxa"/>
            <w:shd w:val="clear" w:color="auto" w:fill="auto"/>
          </w:tcPr>
          <w:p w14:paraId="47D062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4EF62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044FC33"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418BEA72" w14:textId="77777777" w:rsidR="00337E64" w:rsidRPr="00C67A39" w:rsidRDefault="00337E64" w:rsidP="00337E64">
            <w:pPr>
              <w:rPr>
                <w:sz w:val="12"/>
                <w:szCs w:val="12"/>
              </w:rPr>
            </w:pPr>
            <w:r w:rsidRPr="00C67A39">
              <w:rPr>
                <w:sz w:val="12"/>
                <w:szCs w:val="12"/>
              </w:rPr>
              <w:t>жилое</w:t>
            </w:r>
          </w:p>
        </w:tc>
      </w:tr>
      <w:tr w:rsidR="00337E64" w:rsidRPr="00C67A39" w14:paraId="34D0B1C4" w14:textId="77777777" w:rsidTr="00337E64">
        <w:tc>
          <w:tcPr>
            <w:tcW w:w="1101" w:type="dxa"/>
            <w:gridSpan w:val="2"/>
            <w:shd w:val="clear" w:color="auto" w:fill="auto"/>
          </w:tcPr>
          <w:p w14:paraId="4165E142" w14:textId="77777777" w:rsidR="00337E64" w:rsidRPr="00C67A39" w:rsidRDefault="00337E64" w:rsidP="00337E64">
            <w:pPr>
              <w:jc w:val="right"/>
              <w:rPr>
                <w:sz w:val="12"/>
                <w:szCs w:val="12"/>
              </w:rPr>
            </w:pPr>
            <w:r w:rsidRPr="00C67A39">
              <w:rPr>
                <w:sz w:val="12"/>
                <w:szCs w:val="12"/>
              </w:rPr>
              <w:t>673</w:t>
            </w:r>
          </w:p>
        </w:tc>
        <w:tc>
          <w:tcPr>
            <w:tcW w:w="2065" w:type="dxa"/>
            <w:shd w:val="clear" w:color="auto" w:fill="auto"/>
          </w:tcPr>
          <w:p w14:paraId="7C7F690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EE344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3573FF5"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553D897F" w14:textId="77777777" w:rsidR="00337E64" w:rsidRPr="00C67A39" w:rsidRDefault="00337E64" w:rsidP="00337E64">
            <w:pPr>
              <w:rPr>
                <w:sz w:val="12"/>
                <w:szCs w:val="12"/>
              </w:rPr>
            </w:pPr>
            <w:r w:rsidRPr="00C67A39">
              <w:rPr>
                <w:sz w:val="12"/>
                <w:szCs w:val="12"/>
              </w:rPr>
              <w:t>жилое</w:t>
            </w:r>
          </w:p>
        </w:tc>
      </w:tr>
      <w:tr w:rsidR="00337E64" w:rsidRPr="00C67A39" w14:paraId="0F6C8CE8" w14:textId="77777777" w:rsidTr="00337E64">
        <w:tc>
          <w:tcPr>
            <w:tcW w:w="1101" w:type="dxa"/>
            <w:gridSpan w:val="2"/>
            <w:shd w:val="clear" w:color="auto" w:fill="auto"/>
          </w:tcPr>
          <w:p w14:paraId="454083DF" w14:textId="77777777" w:rsidR="00337E64" w:rsidRPr="00C67A39" w:rsidRDefault="00337E64" w:rsidP="00337E64">
            <w:pPr>
              <w:jc w:val="right"/>
              <w:rPr>
                <w:sz w:val="12"/>
                <w:szCs w:val="12"/>
              </w:rPr>
            </w:pPr>
            <w:r w:rsidRPr="00C67A39">
              <w:rPr>
                <w:sz w:val="12"/>
                <w:szCs w:val="12"/>
              </w:rPr>
              <w:t>674</w:t>
            </w:r>
          </w:p>
        </w:tc>
        <w:tc>
          <w:tcPr>
            <w:tcW w:w="2065" w:type="dxa"/>
            <w:shd w:val="clear" w:color="auto" w:fill="auto"/>
          </w:tcPr>
          <w:p w14:paraId="570FC9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AEEBAF"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8945BEF"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2E97C4FB" w14:textId="77777777" w:rsidR="00337E64" w:rsidRPr="00C67A39" w:rsidRDefault="00337E64" w:rsidP="00337E64">
            <w:pPr>
              <w:rPr>
                <w:sz w:val="12"/>
                <w:szCs w:val="12"/>
              </w:rPr>
            </w:pPr>
            <w:r w:rsidRPr="00C67A39">
              <w:rPr>
                <w:sz w:val="12"/>
                <w:szCs w:val="12"/>
              </w:rPr>
              <w:t>жилое</w:t>
            </w:r>
          </w:p>
        </w:tc>
      </w:tr>
      <w:tr w:rsidR="00337E64" w:rsidRPr="00C67A39" w14:paraId="53ECDDBD" w14:textId="77777777" w:rsidTr="00337E64">
        <w:tc>
          <w:tcPr>
            <w:tcW w:w="1101" w:type="dxa"/>
            <w:gridSpan w:val="2"/>
            <w:shd w:val="clear" w:color="auto" w:fill="auto"/>
          </w:tcPr>
          <w:p w14:paraId="52664AD7" w14:textId="77777777" w:rsidR="00337E64" w:rsidRPr="00C67A39" w:rsidRDefault="00337E64" w:rsidP="00337E64">
            <w:pPr>
              <w:jc w:val="right"/>
              <w:rPr>
                <w:sz w:val="12"/>
                <w:szCs w:val="12"/>
              </w:rPr>
            </w:pPr>
            <w:r w:rsidRPr="00C67A39">
              <w:rPr>
                <w:sz w:val="12"/>
                <w:szCs w:val="12"/>
              </w:rPr>
              <w:t>675</w:t>
            </w:r>
          </w:p>
        </w:tc>
        <w:tc>
          <w:tcPr>
            <w:tcW w:w="2065" w:type="dxa"/>
            <w:shd w:val="clear" w:color="auto" w:fill="auto"/>
          </w:tcPr>
          <w:p w14:paraId="3951FA8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055135"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C092642"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060DA12D" w14:textId="77777777" w:rsidR="00337E64" w:rsidRPr="00C67A39" w:rsidRDefault="00337E64" w:rsidP="00337E64">
            <w:pPr>
              <w:rPr>
                <w:sz w:val="12"/>
                <w:szCs w:val="12"/>
              </w:rPr>
            </w:pPr>
            <w:r w:rsidRPr="00C67A39">
              <w:rPr>
                <w:sz w:val="12"/>
                <w:szCs w:val="12"/>
              </w:rPr>
              <w:t>жилое</w:t>
            </w:r>
          </w:p>
        </w:tc>
      </w:tr>
      <w:tr w:rsidR="00337E64" w:rsidRPr="00C67A39" w14:paraId="7925A7A2" w14:textId="77777777" w:rsidTr="00337E64">
        <w:tc>
          <w:tcPr>
            <w:tcW w:w="1101" w:type="dxa"/>
            <w:gridSpan w:val="2"/>
            <w:shd w:val="clear" w:color="auto" w:fill="auto"/>
          </w:tcPr>
          <w:p w14:paraId="410383D0" w14:textId="77777777" w:rsidR="00337E64" w:rsidRPr="00C67A39" w:rsidRDefault="00337E64" w:rsidP="00337E64">
            <w:pPr>
              <w:jc w:val="right"/>
              <w:rPr>
                <w:sz w:val="12"/>
                <w:szCs w:val="12"/>
              </w:rPr>
            </w:pPr>
            <w:r w:rsidRPr="00C67A39">
              <w:rPr>
                <w:sz w:val="12"/>
                <w:szCs w:val="12"/>
              </w:rPr>
              <w:t>676</w:t>
            </w:r>
          </w:p>
        </w:tc>
        <w:tc>
          <w:tcPr>
            <w:tcW w:w="2065" w:type="dxa"/>
            <w:shd w:val="clear" w:color="auto" w:fill="auto"/>
          </w:tcPr>
          <w:p w14:paraId="3EE488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544F7D"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D7A5DD5"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7A6E6BAC" w14:textId="77777777" w:rsidR="00337E64" w:rsidRPr="00C67A39" w:rsidRDefault="00337E64" w:rsidP="00337E64">
            <w:pPr>
              <w:rPr>
                <w:sz w:val="12"/>
                <w:szCs w:val="12"/>
              </w:rPr>
            </w:pPr>
            <w:r w:rsidRPr="00C67A39">
              <w:rPr>
                <w:sz w:val="12"/>
                <w:szCs w:val="12"/>
              </w:rPr>
              <w:t>жилое</w:t>
            </w:r>
          </w:p>
        </w:tc>
      </w:tr>
      <w:tr w:rsidR="00337E64" w:rsidRPr="00C67A39" w14:paraId="3C6B10D6" w14:textId="77777777" w:rsidTr="00337E64">
        <w:tc>
          <w:tcPr>
            <w:tcW w:w="1101" w:type="dxa"/>
            <w:gridSpan w:val="2"/>
            <w:shd w:val="clear" w:color="auto" w:fill="auto"/>
          </w:tcPr>
          <w:p w14:paraId="349CDF53" w14:textId="77777777" w:rsidR="00337E64" w:rsidRPr="00C67A39" w:rsidRDefault="00337E64" w:rsidP="00337E64">
            <w:pPr>
              <w:jc w:val="right"/>
              <w:rPr>
                <w:sz w:val="12"/>
                <w:szCs w:val="12"/>
              </w:rPr>
            </w:pPr>
            <w:r w:rsidRPr="00C67A39">
              <w:rPr>
                <w:sz w:val="12"/>
                <w:szCs w:val="12"/>
              </w:rPr>
              <w:t>677</w:t>
            </w:r>
          </w:p>
        </w:tc>
        <w:tc>
          <w:tcPr>
            <w:tcW w:w="2065" w:type="dxa"/>
            <w:shd w:val="clear" w:color="auto" w:fill="auto"/>
          </w:tcPr>
          <w:p w14:paraId="013035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746712"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9A2FD13"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5CD39795" w14:textId="77777777" w:rsidR="00337E64" w:rsidRPr="00C67A39" w:rsidRDefault="00337E64" w:rsidP="00337E64">
            <w:pPr>
              <w:rPr>
                <w:sz w:val="12"/>
                <w:szCs w:val="12"/>
              </w:rPr>
            </w:pPr>
            <w:r w:rsidRPr="00C67A39">
              <w:rPr>
                <w:sz w:val="12"/>
                <w:szCs w:val="12"/>
              </w:rPr>
              <w:t>жилое</w:t>
            </w:r>
          </w:p>
        </w:tc>
      </w:tr>
      <w:tr w:rsidR="00337E64" w:rsidRPr="00C67A39" w14:paraId="5483F017" w14:textId="77777777" w:rsidTr="00337E64">
        <w:tc>
          <w:tcPr>
            <w:tcW w:w="1101" w:type="dxa"/>
            <w:gridSpan w:val="2"/>
            <w:shd w:val="clear" w:color="auto" w:fill="auto"/>
          </w:tcPr>
          <w:p w14:paraId="7271B62F" w14:textId="77777777" w:rsidR="00337E64" w:rsidRPr="00C67A39" w:rsidRDefault="00337E64" w:rsidP="00337E64">
            <w:pPr>
              <w:jc w:val="right"/>
              <w:rPr>
                <w:sz w:val="12"/>
                <w:szCs w:val="12"/>
              </w:rPr>
            </w:pPr>
            <w:r w:rsidRPr="00C67A39">
              <w:rPr>
                <w:sz w:val="12"/>
                <w:szCs w:val="12"/>
              </w:rPr>
              <w:t>678</w:t>
            </w:r>
          </w:p>
        </w:tc>
        <w:tc>
          <w:tcPr>
            <w:tcW w:w="2065" w:type="dxa"/>
            <w:shd w:val="clear" w:color="auto" w:fill="auto"/>
          </w:tcPr>
          <w:p w14:paraId="0F671E1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FB0DE3"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7507EA8"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0617A790" w14:textId="77777777" w:rsidR="00337E64" w:rsidRPr="00C67A39" w:rsidRDefault="00337E64" w:rsidP="00337E64">
            <w:pPr>
              <w:rPr>
                <w:sz w:val="12"/>
                <w:szCs w:val="12"/>
              </w:rPr>
            </w:pPr>
            <w:r w:rsidRPr="00C67A39">
              <w:rPr>
                <w:sz w:val="12"/>
                <w:szCs w:val="12"/>
              </w:rPr>
              <w:t>жилое</w:t>
            </w:r>
          </w:p>
        </w:tc>
      </w:tr>
      <w:tr w:rsidR="00337E64" w:rsidRPr="00C67A39" w14:paraId="6E00D88F" w14:textId="77777777" w:rsidTr="00337E64">
        <w:tc>
          <w:tcPr>
            <w:tcW w:w="1101" w:type="dxa"/>
            <w:gridSpan w:val="2"/>
            <w:shd w:val="clear" w:color="auto" w:fill="auto"/>
          </w:tcPr>
          <w:p w14:paraId="649E85B5" w14:textId="77777777" w:rsidR="00337E64" w:rsidRPr="00C67A39" w:rsidRDefault="00337E64" w:rsidP="00337E64">
            <w:pPr>
              <w:jc w:val="right"/>
              <w:rPr>
                <w:sz w:val="12"/>
                <w:szCs w:val="12"/>
              </w:rPr>
            </w:pPr>
            <w:r w:rsidRPr="00C67A39">
              <w:rPr>
                <w:sz w:val="12"/>
                <w:szCs w:val="12"/>
              </w:rPr>
              <w:t>679</w:t>
            </w:r>
          </w:p>
        </w:tc>
        <w:tc>
          <w:tcPr>
            <w:tcW w:w="2065" w:type="dxa"/>
            <w:shd w:val="clear" w:color="auto" w:fill="auto"/>
          </w:tcPr>
          <w:p w14:paraId="307C6B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31823F"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65E8253"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22BAA962" w14:textId="77777777" w:rsidR="00337E64" w:rsidRPr="00C67A39" w:rsidRDefault="00337E64" w:rsidP="00337E64">
            <w:pPr>
              <w:rPr>
                <w:sz w:val="12"/>
                <w:szCs w:val="12"/>
              </w:rPr>
            </w:pPr>
            <w:r w:rsidRPr="00C67A39">
              <w:rPr>
                <w:sz w:val="12"/>
                <w:szCs w:val="12"/>
              </w:rPr>
              <w:t>жилое</w:t>
            </w:r>
          </w:p>
        </w:tc>
      </w:tr>
      <w:tr w:rsidR="00337E64" w:rsidRPr="00C67A39" w14:paraId="41F1A2EB" w14:textId="77777777" w:rsidTr="00337E64">
        <w:tc>
          <w:tcPr>
            <w:tcW w:w="1101" w:type="dxa"/>
            <w:gridSpan w:val="2"/>
            <w:shd w:val="clear" w:color="auto" w:fill="auto"/>
          </w:tcPr>
          <w:p w14:paraId="3180DC7D" w14:textId="77777777" w:rsidR="00337E64" w:rsidRPr="00C67A39" w:rsidRDefault="00337E64" w:rsidP="00337E64">
            <w:pPr>
              <w:jc w:val="right"/>
              <w:rPr>
                <w:sz w:val="12"/>
                <w:szCs w:val="12"/>
              </w:rPr>
            </w:pPr>
            <w:r w:rsidRPr="00C67A39">
              <w:rPr>
                <w:sz w:val="12"/>
                <w:szCs w:val="12"/>
              </w:rPr>
              <w:t>680</w:t>
            </w:r>
          </w:p>
        </w:tc>
        <w:tc>
          <w:tcPr>
            <w:tcW w:w="2065" w:type="dxa"/>
            <w:shd w:val="clear" w:color="auto" w:fill="auto"/>
          </w:tcPr>
          <w:p w14:paraId="379768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977057"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ABD9BFD"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1715FF58" w14:textId="77777777" w:rsidR="00337E64" w:rsidRPr="00C67A39" w:rsidRDefault="00337E64" w:rsidP="00337E64">
            <w:pPr>
              <w:rPr>
                <w:sz w:val="12"/>
                <w:szCs w:val="12"/>
              </w:rPr>
            </w:pPr>
            <w:r w:rsidRPr="00C67A39">
              <w:rPr>
                <w:sz w:val="12"/>
                <w:szCs w:val="12"/>
              </w:rPr>
              <w:t>жилое</w:t>
            </w:r>
          </w:p>
        </w:tc>
      </w:tr>
      <w:tr w:rsidR="00337E64" w:rsidRPr="00C67A39" w14:paraId="40F95446" w14:textId="77777777" w:rsidTr="00337E64">
        <w:tc>
          <w:tcPr>
            <w:tcW w:w="1101" w:type="dxa"/>
            <w:gridSpan w:val="2"/>
            <w:shd w:val="clear" w:color="auto" w:fill="auto"/>
          </w:tcPr>
          <w:p w14:paraId="6E03E3F1" w14:textId="77777777" w:rsidR="00337E64" w:rsidRPr="00C67A39" w:rsidRDefault="00337E64" w:rsidP="00337E64">
            <w:pPr>
              <w:jc w:val="right"/>
              <w:rPr>
                <w:sz w:val="12"/>
                <w:szCs w:val="12"/>
              </w:rPr>
            </w:pPr>
            <w:r w:rsidRPr="00C67A39">
              <w:rPr>
                <w:sz w:val="12"/>
                <w:szCs w:val="12"/>
              </w:rPr>
              <w:t>681</w:t>
            </w:r>
          </w:p>
        </w:tc>
        <w:tc>
          <w:tcPr>
            <w:tcW w:w="2065" w:type="dxa"/>
            <w:shd w:val="clear" w:color="auto" w:fill="auto"/>
          </w:tcPr>
          <w:p w14:paraId="264C74D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2AF8F4"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19D7FDC"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023EDEE3" w14:textId="77777777" w:rsidR="00337E64" w:rsidRPr="00C67A39" w:rsidRDefault="00337E64" w:rsidP="00337E64">
            <w:pPr>
              <w:rPr>
                <w:sz w:val="12"/>
                <w:szCs w:val="12"/>
              </w:rPr>
            </w:pPr>
            <w:r w:rsidRPr="00C67A39">
              <w:rPr>
                <w:sz w:val="12"/>
                <w:szCs w:val="12"/>
              </w:rPr>
              <w:t>жилое</w:t>
            </w:r>
          </w:p>
        </w:tc>
      </w:tr>
      <w:tr w:rsidR="00337E64" w:rsidRPr="00C67A39" w14:paraId="682384C6" w14:textId="77777777" w:rsidTr="00337E64">
        <w:tc>
          <w:tcPr>
            <w:tcW w:w="1101" w:type="dxa"/>
            <w:gridSpan w:val="2"/>
            <w:shd w:val="clear" w:color="auto" w:fill="auto"/>
          </w:tcPr>
          <w:p w14:paraId="3822E8E9" w14:textId="77777777" w:rsidR="00337E64" w:rsidRPr="00C67A39" w:rsidRDefault="00337E64" w:rsidP="00337E64">
            <w:pPr>
              <w:jc w:val="right"/>
              <w:rPr>
                <w:sz w:val="12"/>
                <w:szCs w:val="12"/>
              </w:rPr>
            </w:pPr>
            <w:r w:rsidRPr="00C67A39">
              <w:rPr>
                <w:sz w:val="12"/>
                <w:szCs w:val="12"/>
              </w:rPr>
              <w:t>682</w:t>
            </w:r>
          </w:p>
        </w:tc>
        <w:tc>
          <w:tcPr>
            <w:tcW w:w="2065" w:type="dxa"/>
            <w:shd w:val="clear" w:color="auto" w:fill="auto"/>
          </w:tcPr>
          <w:p w14:paraId="2E4DF73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116774"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6BA6D49"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28FF6071" w14:textId="77777777" w:rsidR="00337E64" w:rsidRPr="00C67A39" w:rsidRDefault="00337E64" w:rsidP="00337E64">
            <w:pPr>
              <w:rPr>
                <w:sz w:val="12"/>
                <w:szCs w:val="12"/>
              </w:rPr>
            </w:pPr>
            <w:r w:rsidRPr="00C67A39">
              <w:rPr>
                <w:sz w:val="12"/>
                <w:szCs w:val="12"/>
              </w:rPr>
              <w:t>жилое</w:t>
            </w:r>
          </w:p>
        </w:tc>
      </w:tr>
      <w:tr w:rsidR="00337E64" w:rsidRPr="00C67A39" w14:paraId="01E9FC11" w14:textId="77777777" w:rsidTr="00337E64">
        <w:tc>
          <w:tcPr>
            <w:tcW w:w="1101" w:type="dxa"/>
            <w:gridSpan w:val="2"/>
            <w:shd w:val="clear" w:color="auto" w:fill="auto"/>
          </w:tcPr>
          <w:p w14:paraId="35A982D6" w14:textId="77777777" w:rsidR="00337E64" w:rsidRPr="00C67A39" w:rsidRDefault="00337E64" w:rsidP="00337E64">
            <w:pPr>
              <w:jc w:val="right"/>
              <w:rPr>
                <w:sz w:val="12"/>
                <w:szCs w:val="12"/>
              </w:rPr>
            </w:pPr>
            <w:r w:rsidRPr="00C67A39">
              <w:rPr>
                <w:sz w:val="12"/>
                <w:szCs w:val="12"/>
              </w:rPr>
              <w:t>683</w:t>
            </w:r>
          </w:p>
        </w:tc>
        <w:tc>
          <w:tcPr>
            <w:tcW w:w="2065" w:type="dxa"/>
            <w:shd w:val="clear" w:color="auto" w:fill="auto"/>
          </w:tcPr>
          <w:p w14:paraId="430D1C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0EA651"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20F6CFB"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54D4C72D" w14:textId="77777777" w:rsidR="00337E64" w:rsidRPr="00C67A39" w:rsidRDefault="00337E64" w:rsidP="00337E64">
            <w:pPr>
              <w:rPr>
                <w:sz w:val="12"/>
                <w:szCs w:val="12"/>
              </w:rPr>
            </w:pPr>
            <w:r w:rsidRPr="00C67A39">
              <w:rPr>
                <w:sz w:val="12"/>
                <w:szCs w:val="12"/>
              </w:rPr>
              <w:t>жилое</w:t>
            </w:r>
          </w:p>
        </w:tc>
      </w:tr>
      <w:tr w:rsidR="00337E64" w:rsidRPr="00C67A39" w14:paraId="3421119F" w14:textId="77777777" w:rsidTr="00337E64">
        <w:tc>
          <w:tcPr>
            <w:tcW w:w="1101" w:type="dxa"/>
            <w:gridSpan w:val="2"/>
            <w:shd w:val="clear" w:color="auto" w:fill="auto"/>
          </w:tcPr>
          <w:p w14:paraId="0877CF2D" w14:textId="77777777" w:rsidR="00337E64" w:rsidRPr="00C67A39" w:rsidRDefault="00337E64" w:rsidP="00337E64">
            <w:pPr>
              <w:jc w:val="right"/>
              <w:rPr>
                <w:sz w:val="12"/>
                <w:szCs w:val="12"/>
              </w:rPr>
            </w:pPr>
            <w:r w:rsidRPr="00C67A39">
              <w:rPr>
                <w:sz w:val="12"/>
                <w:szCs w:val="12"/>
              </w:rPr>
              <w:t>684</w:t>
            </w:r>
          </w:p>
        </w:tc>
        <w:tc>
          <w:tcPr>
            <w:tcW w:w="2065" w:type="dxa"/>
            <w:shd w:val="clear" w:color="auto" w:fill="auto"/>
          </w:tcPr>
          <w:p w14:paraId="7753B1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C445D9"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4B883C0"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15A34880" w14:textId="77777777" w:rsidR="00337E64" w:rsidRPr="00C67A39" w:rsidRDefault="00337E64" w:rsidP="00337E64">
            <w:pPr>
              <w:rPr>
                <w:sz w:val="12"/>
                <w:szCs w:val="12"/>
              </w:rPr>
            </w:pPr>
            <w:r w:rsidRPr="00C67A39">
              <w:rPr>
                <w:sz w:val="12"/>
                <w:szCs w:val="12"/>
              </w:rPr>
              <w:t>жилое</w:t>
            </w:r>
          </w:p>
        </w:tc>
      </w:tr>
      <w:tr w:rsidR="00337E64" w:rsidRPr="00C67A39" w14:paraId="7DE44B60" w14:textId="77777777" w:rsidTr="00337E64">
        <w:tc>
          <w:tcPr>
            <w:tcW w:w="1101" w:type="dxa"/>
            <w:gridSpan w:val="2"/>
            <w:shd w:val="clear" w:color="auto" w:fill="auto"/>
          </w:tcPr>
          <w:p w14:paraId="73ADC04C" w14:textId="77777777" w:rsidR="00337E64" w:rsidRPr="00C67A39" w:rsidRDefault="00337E64" w:rsidP="00337E64">
            <w:pPr>
              <w:jc w:val="right"/>
              <w:rPr>
                <w:sz w:val="12"/>
                <w:szCs w:val="12"/>
              </w:rPr>
            </w:pPr>
            <w:r w:rsidRPr="00C67A39">
              <w:rPr>
                <w:sz w:val="12"/>
                <w:szCs w:val="12"/>
              </w:rPr>
              <w:t>685</w:t>
            </w:r>
          </w:p>
        </w:tc>
        <w:tc>
          <w:tcPr>
            <w:tcW w:w="2065" w:type="dxa"/>
            <w:shd w:val="clear" w:color="auto" w:fill="auto"/>
          </w:tcPr>
          <w:p w14:paraId="6BB725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13B23D"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AA9B962"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6C39BBBE" w14:textId="77777777" w:rsidR="00337E64" w:rsidRPr="00C67A39" w:rsidRDefault="00337E64" w:rsidP="00337E64">
            <w:pPr>
              <w:rPr>
                <w:sz w:val="12"/>
                <w:szCs w:val="12"/>
              </w:rPr>
            </w:pPr>
            <w:r w:rsidRPr="00C67A39">
              <w:rPr>
                <w:sz w:val="12"/>
                <w:szCs w:val="12"/>
              </w:rPr>
              <w:t>жилое</w:t>
            </w:r>
          </w:p>
        </w:tc>
      </w:tr>
      <w:tr w:rsidR="00337E64" w:rsidRPr="00C67A39" w14:paraId="672AB7A0" w14:textId="77777777" w:rsidTr="00337E64">
        <w:tc>
          <w:tcPr>
            <w:tcW w:w="1101" w:type="dxa"/>
            <w:gridSpan w:val="2"/>
            <w:shd w:val="clear" w:color="auto" w:fill="auto"/>
          </w:tcPr>
          <w:p w14:paraId="3A2C9CAF" w14:textId="77777777" w:rsidR="00337E64" w:rsidRPr="00C67A39" w:rsidRDefault="00337E64" w:rsidP="00337E64">
            <w:pPr>
              <w:jc w:val="right"/>
              <w:rPr>
                <w:sz w:val="12"/>
                <w:szCs w:val="12"/>
              </w:rPr>
            </w:pPr>
            <w:r w:rsidRPr="00C67A39">
              <w:rPr>
                <w:sz w:val="12"/>
                <w:szCs w:val="12"/>
              </w:rPr>
              <w:t>686</w:t>
            </w:r>
          </w:p>
        </w:tc>
        <w:tc>
          <w:tcPr>
            <w:tcW w:w="2065" w:type="dxa"/>
            <w:shd w:val="clear" w:color="auto" w:fill="auto"/>
          </w:tcPr>
          <w:p w14:paraId="5C83B4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A9AA52"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5EF7E148"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668A6AA9" w14:textId="77777777" w:rsidR="00337E64" w:rsidRPr="00C67A39" w:rsidRDefault="00337E64" w:rsidP="00337E64">
            <w:pPr>
              <w:rPr>
                <w:sz w:val="12"/>
                <w:szCs w:val="12"/>
              </w:rPr>
            </w:pPr>
            <w:r w:rsidRPr="00C67A39">
              <w:rPr>
                <w:sz w:val="12"/>
                <w:szCs w:val="12"/>
              </w:rPr>
              <w:t>жилое</w:t>
            </w:r>
          </w:p>
        </w:tc>
      </w:tr>
      <w:tr w:rsidR="00337E64" w:rsidRPr="00C67A39" w14:paraId="275DBEE8" w14:textId="77777777" w:rsidTr="00337E64">
        <w:tc>
          <w:tcPr>
            <w:tcW w:w="1101" w:type="dxa"/>
            <w:gridSpan w:val="2"/>
            <w:shd w:val="clear" w:color="auto" w:fill="auto"/>
          </w:tcPr>
          <w:p w14:paraId="6CD353FB" w14:textId="77777777" w:rsidR="00337E64" w:rsidRPr="00C67A39" w:rsidRDefault="00337E64" w:rsidP="00337E64">
            <w:pPr>
              <w:jc w:val="right"/>
              <w:rPr>
                <w:sz w:val="12"/>
                <w:szCs w:val="12"/>
              </w:rPr>
            </w:pPr>
            <w:r w:rsidRPr="00C67A39">
              <w:rPr>
                <w:sz w:val="12"/>
                <w:szCs w:val="12"/>
              </w:rPr>
              <w:t>687</w:t>
            </w:r>
          </w:p>
        </w:tc>
        <w:tc>
          <w:tcPr>
            <w:tcW w:w="2065" w:type="dxa"/>
            <w:shd w:val="clear" w:color="auto" w:fill="auto"/>
          </w:tcPr>
          <w:p w14:paraId="0249C2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C09E8E"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28F9BE3"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2A5C05F8" w14:textId="77777777" w:rsidR="00337E64" w:rsidRPr="00C67A39" w:rsidRDefault="00337E64" w:rsidP="00337E64">
            <w:pPr>
              <w:rPr>
                <w:sz w:val="12"/>
                <w:szCs w:val="12"/>
              </w:rPr>
            </w:pPr>
            <w:r w:rsidRPr="00C67A39">
              <w:rPr>
                <w:sz w:val="12"/>
                <w:szCs w:val="12"/>
              </w:rPr>
              <w:t>жилое</w:t>
            </w:r>
          </w:p>
        </w:tc>
      </w:tr>
      <w:tr w:rsidR="00337E64" w:rsidRPr="00C67A39" w14:paraId="7B55562C" w14:textId="77777777" w:rsidTr="00337E64">
        <w:tc>
          <w:tcPr>
            <w:tcW w:w="1101" w:type="dxa"/>
            <w:gridSpan w:val="2"/>
            <w:shd w:val="clear" w:color="auto" w:fill="auto"/>
          </w:tcPr>
          <w:p w14:paraId="52718C84" w14:textId="77777777" w:rsidR="00337E64" w:rsidRPr="00C67A39" w:rsidRDefault="00337E64" w:rsidP="00337E64">
            <w:pPr>
              <w:jc w:val="right"/>
              <w:rPr>
                <w:sz w:val="12"/>
                <w:szCs w:val="12"/>
              </w:rPr>
            </w:pPr>
            <w:r w:rsidRPr="00C67A39">
              <w:rPr>
                <w:sz w:val="12"/>
                <w:szCs w:val="12"/>
              </w:rPr>
              <w:t>688</w:t>
            </w:r>
          </w:p>
        </w:tc>
        <w:tc>
          <w:tcPr>
            <w:tcW w:w="2065" w:type="dxa"/>
            <w:shd w:val="clear" w:color="auto" w:fill="auto"/>
          </w:tcPr>
          <w:p w14:paraId="692893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B600A7"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543F855"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7B9AC3C5" w14:textId="77777777" w:rsidR="00337E64" w:rsidRPr="00C67A39" w:rsidRDefault="00337E64" w:rsidP="00337E64">
            <w:pPr>
              <w:rPr>
                <w:sz w:val="12"/>
                <w:szCs w:val="12"/>
              </w:rPr>
            </w:pPr>
            <w:r w:rsidRPr="00C67A39">
              <w:rPr>
                <w:sz w:val="12"/>
                <w:szCs w:val="12"/>
              </w:rPr>
              <w:t>жилое</w:t>
            </w:r>
          </w:p>
        </w:tc>
      </w:tr>
      <w:tr w:rsidR="00337E64" w:rsidRPr="00C67A39" w14:paraId="40CA140A" w14:textId="77777777" w:rsidTr="00337E64">
        <w:tc>
          <w:tcPr>
            <w:tcW w:w="1101" w:type="dxa"/>
            <w:gridSpan w:val="2"/>
            <w:shd w:val="clear" w:color="auto" w:fill="auto"/>
          </w:tcPr>
          <w:p w14:paraId="13D7CEB2" w14:textId="77777777" w:rsidR="00337E64" w:rsidRPr="00C67A39" w:rsidRDefault="00337E64" w:rsidP="00337E64">
            <w:pPr>
              <w:jc w:val="right"/>
              <w:rPr>
                <w:sz w:val="12"/>
                <w:szCs w:val="12"/>
              </w:rPr>
            </w:pPr>
            <w:r w:rsidRPr="00C67A39">
              <w:rPr>
                <w:sz w:val="12"/>
                <w:szCs w:val="12"/>
              </w:rPr>
              <w:t>689</w:t>
            </w:r>
          </w:p>
        </w:tc>
        <w:tc>
          <w:tcPr>
            <w:tcW w:w="2065" w:type="dxa"/>
            <w:shd w:val="clear" w:color="auto" w:fill="auto"/>
          </w:tcPr>
          <w:p w14:paraId="59214E1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BEAB5D"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6C10027" w14:textId="77777777" w:rsidR="00337E64" w:rsidRPr="00C67A39" w:rsidRDefault="00337E64" w:rsidP="00337E64">
            <w:pPr>
              <w:rPr>
                <w:sz w:val="12"/>
                <w:szCs w:val="12"/>
              </w:rPr>
            </w:pPr>
            <w:r w:rsidRPr="00C67A39">
              <w:rPr>
                <w:sz w:val="12"/>
                <w:szCs w:val="12"/>
              </w:rPr>
              <w:t>91</w:t>
            </w:r>
          </w:p>
        </w:tc>
        <w:tc>
          <w:tcPr>
            <w:tcW w:w="2304" w:type="dxa"/>
            <w:shd w:val="clear" w:color="auto" w:fill="auto"/>
          </w:tcPr>
          <w:p w14:paraId="752FAB43" w14:textId="77777777" w:rsidR="00337E64" w:rsidRPr="00C67A39" w:rsidRDefault="00337E64" w:rsidP="00337E64">
            <w:pPr>
              <w:rPr>
                <w:sz w:val="12"/>
                <w:szCs w:val="12"/>
              </w:rPr>
            </w:pPr>
            <w:r w:rsidRPr="00C67A39">
              <w:rPr>
                <w:sz w:val="12"/>
                <w:szCs w:val="12"/>
              </w:rPr>
              <w:t>жилое</w:t>
            </w:r>
          </w:p>
        </w:tc>
      </w:tr>
      <w:tr w:rsidR="00337E64" w:rsidRPr="00C67A39" w14:paraId="1E459A91" w14:textId="77777777" w:rsidTr="00337E64">
        <w:tc>
          <w:tcPr>
            <w:tcW w:w="1101" w:type="dxa"/>
            <w:gridSpan w:val="2"/>
            <w:shd w:val="clear" w:color="auto" w:fill="auto"/>
          </w:tcPr>
          <w:p w14:paraId="236F9049" w14:textId="77777777" w:rsidR="00337E64" w:rsidRPr="00C67A39" w:rsidRDefault="00337E64" w:rsidP="00337E64">
            <w:pPr>
              <w:jc w:val="right"/>
              <w:rPr>
                <w:sz w:val="12"/>
                <w:szCs w:val="12"/>
              </w:rPr>
            </w:pPr>
            <w:r w:rsidRPr="00C67A39">
              <w:rPr>
                <w:sz w:val="12"/>
                <w:szCs w:val="12"/>
              </w:rPr>
              <w:t>690</w:t>
            </w:r>
          </w:p>
        </w:tc>
        <w:tc>
          <w:tcPr>
            <w:tcW w:w="2065" w:type="dxa"/>
            <w:shd w:val="clear" w:color="auto" w:fill="auto"/>
          </w:tcPr>
          <w:p w14:paraId="09FF13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97B92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6CA5B346" w14:textId="77777777" w:rsidR="00337E64" w:rsidRPr="00C67A39" w:rsidRDefault="00337E64" w:rsidP="00337E64">
            <w:pPr>
              <w:rPr>
                <w:sz w:val="12"/>
                <w:szCs w:val="12"/>
              </w:rPr>
            </w:pPr>
            <w:r w:rsidRPr="00C67A39">
              <w:rPr>
                <w:sz w:val="12"/>
                <w:szCs w:val="12"/>
              </w:rPr>
              <w:t>93</w:t>
            </w:r>
          </w:p>
        </w:tc>
        <w:tc>
          <w:tcPr>
            <w:tcW w:w="2304" w:type="dxa"/>
            <w:shd w:val="clear" w:color="auto" w:fill="auto"/>
          </w:tcPr>
          <w:p w14:paraId="2BDB7C8B" w14:textId="77777777" w:rsidR="00337E64" w:rsidRPr="00C67A39" w:rsidRDefault="00337E64" w:rsidP="00337E64">
            <w:pPr>
              <w:rPr>
                <w:sz w:val="12"/>
                <w:szCs w:val="12"/>
              </w:rPr>
            </w:pPr>
            <w:r w:rsidRPr="00C67A39">
              <w:rPr>
                <w:sz w:val="12"/>
                <w:szCs w:val="12"/>
              </w:rPr>
              <w:t>жилое</w:t>
            </w:r>
          </w:p>
        </w:tc>
      </w:tr>
      <w:tr w:rsidR="00337E64" w:rsidRPr="00C67A39" w14:paraId="47A4296F" w14:textId="77777777" w:rsidTr="00337E64">
        <w:tc>
          <w:tcPr>
            <w:tcW w:w="1101" w:type="dxa"/>
            <w:gridSpan w:val="2"/>
            <w:shd w:val="clear" w:color="auto" w:fill="auto"/>
          </w:tcPr>
          <w:p w14:paraId="6F477DBF" w14:textId="77777777" w:rsidR="00337E64" w:rsidRPr="00C67A39" w:rsidRDefault="00337E64" w:rsidP="00337E64">
            <w:pPr>
              <w:jc w:val="right"/>
              <w:rPr>
                <w:sz w:val="12"/>
                <w:szCs w:val="12"/>
              </w:rPr>
            </w:pPr>
            <w:r w:rsidRPr="00C67A39">
              <w:rPr>
                <w:sz w:val="12"/>
                <w:szCs w:val="12"/>
              </w:rPr>
              <w:t>691</w:t>
            </w:r>
          </w:p>
        </w:tc>
        <w:tc>
          <w:tcPr>
            <w:tcW w:w="2065" w:type="dxa"/>
            <w:shd w:val="clear" w:color="auto" w:fill="auto"/>
          </w:tcPr>
          <w:p w14:paraId="24AFF6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9A3963"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0983453" w14:textId="77777777" w:rsidR="00337E64" w:rsidRPr="00C67A39" w:rsidRDefault="00337E64" w:rsidP="00337E64">
            <w:pPr>
              <w:rPr>
                <w:sz w:val="12"/>
                <w:szCs w:val="12"/>
              </w:rPr>
            </w:pPr>
            <w:r w:rsidRPr="00C67A39">
              <w:rPr>
                <w:sz w:val="12"/>
                <w:szCs w:val="12"/>
              </w:rPr>
              <w:t>95</w:t>
            </w:r>
          </w:p>
        </w:tc>
        <w:tc>
          <w:tcPr>
            <w:tcW w:w="2304" w:type="dxa"/>
            <w:shd w:val="clear" w:color="auto" w:fill="auto"/>
          </w:tcPr>
          <w:p w14:paraId="1A1C382F" w14:textId="77777777" w:rsidR="00337E64" w:rsidRPr="00C67A39" w:rsidRDefault="00337E64" w:rsidP="00337E64">
            <w:pPr>
              <w:rPr>
                <w:sz w:val="12"/>
                <w:szCs w:val="12"/>
              </w:rPr>
            </w:pPr>
            <w:r w:rsidRPr="00C67A39">
              <w:rPr>
                <w:sz w:val="12"/>
                <w:szCs w:val="12"/>
              </w:rPr>
              <w:t>жилое</w:t>
            </w:r>
          </w:p>
        </w:tc>
      </w:tr>
      <w:tr w:rsidR="00337E64" w:rsidRPr="00C67A39" w14:paraId="3C264337" w14:textId="77777777" w:rsidTr="00337E64">
        <w:tc>
          <w:tcPr>
            <w:tcW w:w="1101" w:type="dxa"/>
            <w:gridSpan w:val="2"/>
            <w:shd w:val="clear" w:color="auto" w:fill="auto"/>
          </w:tcPr>
          <w:p w14:paraId="7FD6504D" w14:textId="77777777" w:rsidR="00337E64" w:rsidRPr="00C67A39" w:rsidRDefault="00337E64" w:rsidP="00337E64">
            <w:pPr>
              <w:jc w:val="right"/>
              <w:rPr>
                <w:sz w:val="12"/>
                <w:szCs w:val="12"/>
              </w:rPr>
            </w:pPr>
            <w:r w:rsidRPr="00C67A39">
              <w:rPr>
                <w:sz w:val="12"/>
                <w:szCs w:val="12"/>
              </w:rPr>
              <w:t>692</w:t>
            </w:r>
          </w:p>
        </w:tc>
        <w:tc>
          <w:tcPr>
            <w:tcW w:w="2065" w:type="dxa"/>
            <w:shd w:val="clear" w:color="auto" w:fill="auto"/>
          </w:tcPr>
          <w:p w14:paraId="5BD397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55C786"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8D453AA" w14:textId="77777777" w:rsidR="00337E64" w:rsidRPr="00C67A39" w:rsidRDefault="00337E64" w:rsidP="00337E64">
            <w:pPr>
              <w:rPr>
                <w:sz w:val="12"/>
                <w:szCs w:val="12"/>
              </w:rPr>
            </w:pPr>
            <w:r w:rsidRPr="00C67A39">
              <w:rPr>
                <w:sz w:val="12"/>
                <w:szCs w:val="12"/>
              </w:rPr>
              <w:t>97</w:t>
            </w:r>
          </w:p>
        </w:tc>
        <w:tc>
          <w:tcPr>
            <w:tcW w:w="2304" w:type="dxa"/>
            <w:shd w:val="clear" w:color="auto" w:fill="auto"/>
          </w:tcPr>
          <w:p w14:paraId="049AA7DC" w14:textId="77777777" w:rsidR="00337E64" w:rsidRPr="00C67A39" w:rsidRDefault="00337E64" w:rsidP="00337E64">
            <w:pPr>
              <w:rPr>
                <w:sz w:val="12"/>
                <w:szCs w:val="12"/>
              </w:rPr>
            </w:pPr>
            <w:r w:rsidRPr="00C67A39">
              <w:rPr>
                <w:sz w:val="12"/>
                <w:szCs w:val="12"/>
              </w:rPr>
              <w:t>жилое</w:t>
            </w:r>
          </w:p>
        </w:tc>
      </w:tr>
      <w:tr w:rsidR="00337E64" w:rsidRPr="00C67A39" w14:paraId="480230AA" w14:textId="77777777" w:rsidTr="00337E64">
        <w:tc>
          <w:tcPr>
            <w:tcW w:w="1101" w:type="dxa"/>
            <w:gridSpan w:val="2"/>
            <w:shd w:val="clear" w:color="auto" w:fill="auto"/>
          </w:tcPr>
          <w:p w14:paraId="22ED79D6" w14:textId="77777777" w:rsidR="00337E64" w:rsidRPr="00C67A39" w:rsidRDefault="00337E64" w:rsidP="00337E64">
            <w:pPr>
              <w:jc w:val="right"/>
              <w:rPr>
                <w:sz w:val="12"/>
                <w:szCs w:val="12"/>
              </w:rPr>
            </w:pPr>
            <w:r w:rsidRPr="00C67A39">
              <w:rPr>
                <w:sz w:val="12"/>
                <w:szCs w:val="12"/>
              </w:rPr>
              <w:lastRenderedPageBreak/>
              <w:t>693</w:t>
            </w:r>
          </w:p>
        </w:tc>
        <w:tc>
          <w:tcPr>
            <w:tcW w:w="2065" w:type="dxa"/>
            <w:shd w:val="clear" w:color="auto" w:fill="auto"/>
          </w:tcPr>
          <w:p w14:paraId="0B67CCF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2E67B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174C8383" w14:textId="77777777" w:rsidR="00337E64" w:rsidRPr="00C67A39" w:rsidRDefault="00337E64" w:rsidP="00337E64">
            <w:pPr>
              <w:rPr>
                <w:sz w:val="12"/>
                <w:szCs w:val="12"/>
              </w:rPr>
            </w:pPr>
            <w:r w:rsidRPr="00C67A39">
              <w:rPr>
                <w:sz w:val="12"/>
                <w:szCs w:val="12"/>
              </w:rPr>
              <w:t>99</w:t>
            </w:r>
          </w:p>
        </w:tc>
        <w:tc>
          <w:tcPr>
            <w:tcW w:w="2304" w:type="dxa"/>
            <w:shd w:val="clear" w:color="auto" w:fill="auto"/>
          </w:tcPr>
          <w:p w14:paraId="6D5DF162" w14:textId="77777777" w:rsidR="00337E64" w:rsidRPr="00C67A39" w:rsidRDefault="00337E64" w:rsidP="00337E64">
            <w:pPr>
              <w:rPr>
                <w:sz w:val="12"/>
                <w:szCs w:val="12"/>
              </w:rPr>
            </w:pPr>
            <w:r w:rsidRPr="00C67A39">
              <w:rPr>
                <w:sz w:val="12"/>
                <w:szCs w:val="12"/>
              </w:rPr>
              <w:t>жилое</w:t>
            </w:r>
          </w:p>
        </w:tc>
      </w:tr>
      <w:tr w:rsidR="00337E64" w:rsidRPr="00C67A39" w14:paraId="29BD0253" w14:textId="77777777" w:rsidTr="00337E64">
        <w:tc>
          <w:tcPr>
            <w:tcW w:w="1101" w:type="dxa"/>
            <w:gridSpan w:val="2"/>
            <w:shd w:val="clear" w:color="auto" w:fill="auto"/>
          </w:tcPr>
          <w:p w14:paraId="1711D189" w14:textId="77777777" w:rsidR="00337E64" w:rsidRPr="00C67A39" w:rsidRDefault="00337E64" w:rsidP="00337E64">
            <w:pPr>
              <w:jc w:val="right"/>
              <w:rPr>
                <w:sz w:val="12"/>
                <w:szCs w:val="12"/>
              </w:rPr>
            </w:pPr>
            <w:r w:rsidRPr="00C67A39">
              <w:rPr>
                <w:sz w:val="12"/>
                <w:szCs w:val="12"/>
              </w:rPr>
              <w:t>694</w:t>
            </w:r>
          </w:p>
        </w:tc>
        <w:tc>
          <w:tcPr>
            <w:tcW w:w="2065" w:type="dxa"/>
            <w:shd w:val="clear" w:color="auto" w:fill="auto"/>
          </w:tcPr>
          <w:p w14:paraId="21A03E3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7F04AB"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72E2DB4D" w14:textId="77777777" w:rsidR="00337E64" w:rsidRPr="00C67A39" w:rsidRDefault="00337E64" w:rsidP="00337E64">
            <w:pPr>
              <w:rPr>
                <w:sz w:val="12"/>
                <w:szCs w:val="12"/>
              </w:rPr>
            </w:pPr>
            <w:r w:rsidRPr="00C67A39">
              <w:rPr>
                <w:sz w:val="12"/>
                <w:szCs w:val="12"/>
              </w:rPr>
              <w:t>101</w:t>
            </w:r>
          </w:p>
        </w:tc>
        <w:tc>
          <w:tcPr>
            <w:tcW w:w="2304" w:type="dxa"/>
            <w:shd w:val="clear" w:color="auto" w:fill="auto"/>
          </w:tcPr>
          <w:p w14:paraId="0404083F" w14:textId="77777777" w:rsidR="00337E64" w:rsidRPr="00C67A39" w:rsidRDefault="00337E64" w:rsidP="00337E64">
            <w:pPr>
              <w:rPr>
                <w:sz w:val="12"/>
                <w:szCs w:val="12"/>
              </w:rPr>
            </w:pPr>
            <w:r w:rsidRPr="00C67A39">
              <w:rPr>
                <w:sz w:val="12"/>
                <w:szCs w:val="12"/>
              </w:rPr>
              <w:t>жилое</w:t>
            </w:r>
          </w:p>
        </w:tc>
      </w:tr>
      <w:tr w:rsidR="00337E64" w:rsidRPr="00C67A39" w14:paraId="51560C69" w14:textId="77777777" w:rsidTr="00337E64">
        <w:tc>
          <w:tcPr>
            <w:tcW w:w="1101" w:type="dxa"/>
            <w:gridSpan w:val="2"/>
            <w:shd w:val="clear" w:color="auto" w:fill="auto"/>
          </w:tcPr>
          <w:p w14:paraId="530EEEC9" w14:textId="77777777" w:rsidR="00337E64" w:rsidRPr="00C67A39" w:rsidRDefault="00337E64" w:rsidP="00337E64">
            <w:pPr>
              <w:jc w:val="right"/>
              <w:rPr>
                <w:sz w:val="12"/>
                <w:szCs w:val="12"/>
              </w:rPr>
            </w:pPr>
            <w:r w:rsidRPr="00C67A39">
              <w:rPr>
                <w:sz w:val="12"/>
                <w:szCs w:val="12"/>
              </w:rPr>
              <w:t>695</w:t>
            </w:r>
          </w:p>
        </w:tc>
        <w:tc>
          <w:tcPr>
            <w:tcW w:w="2065" w:type="dxa"/>
            <w:shd w:val="clear" w:color="auto" w:fill="auto"/>
          </w:tcPr>
          <w:p w14:paraId="7EEB7D8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3C263F"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D941654" w14:textId="77777777" w:rsidR="00337E64" w:rsidRPr="00C67A39" w:rsidRDefault="00337E64" w:rsidP="00337E64">
            <w:pPr>
              <w:rPr>
                <w:sz w:val="12"/>
                <w:szCs w:val="12"/>
              </w:rPr>
            </w:pPr>
            <w:r w:rsidRPr="00C67A39">
              <w:rPr>
                <w:sz w:val="12"/>
                <w:szCs w:val="12"/>
              </w:rPr>
              <w:t>103</w:t>
            </w:r>
          </w:p>
        </w:tc>
        <w:tc>
          <w:tcPr>
            <w:tcW w:w="2304" w:type="dxa"/>
            <w:shd w:val="clear" w:color="auto" w:fill="auto"/>
          </w:tcPr>
          <w:p w14:paraId="75296D61" w14:textId="77777777" w:rsidR="00337E64" w:rsidRPr="00C67A39" w:rsidRDefault="00337E64" w:rsidP="00337E64">
            <w:pPr>
              <w:rPr>
                <w:sz w:val="12"/>
                <w:szCs w:val="12"/>
              </w:rPr>
            </w:pPr>
            <w:r w:rsidRPr="00C67A39">
              <w:rPr>
                <w:sz w:val="12"/>
                <w:szCs w:val="12"/>
              </w:rPr>
              <w:t>жилое</w:t>
            </w:r>
          </w:p>
        </w:tc>
      </w:tr>
      <w:tr w:rsidR="00337E64" w:rsidRPr="00C67A39" w14:paraId="787ECAC6" w14:textId="77777777" w:rsidTr="00337E64">
        <w:tc>
          <w:tcPr>
            <w:tcW w:w="1101" w:type="dxa"/>
            <w:gridSpan w:val="2"/>
            <w:shd w:val="clear" w:color="auto" w:fill="auto"/>
          </w:tcPr>
          <w:p w14:paraId="6D2700D1" w14:textId="77777777" w:rsidR="00337E64" w:rsidRPr="00C67A39" w:rsidRDefault="00337E64" w:rsidP="00337E64">
            <w:pPr>
              <w:jc w:val="right"/>
              <w:rPr>
                <w:sz w:val="12"/>
                <w:szCs w:val="12"/>
              </w:rPr>
            </w:pPr>
            <w:r w:rsidRPr="00C67A39">
              <w:rPr>
                <w:sz w:val="12"/>
                <w:szCs w:val="12"/>
              </w:rPr>
              <w:t>696</w:t>
            </w:r>
          </w:p>
        </w:tc>
        <w:tc>
          <w:tcPr>
            <w:tcW w:w="2065" w:type="dxa"/>
            <w:shd w:val="clear" w:color="auto" w:fill="auto"/>
          </w:tcPr>
          <w:p w14:paraId="0C5748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897E17"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34B6DDAC" w14:textId="77777777" w:rsidR="00337E64" w:rsidRPr="00C67A39" w:rsidRDefault="00337E64" w:rsidP="00337E64">
            <w:pPr>
              <w:rPr>
                <w:sz w:val="12"/>
                <w:szCs w:val="12"/>
              </w:rPr>
            </w:pPr>
            <w:r w:rsidRPr="00C67A39">
              <w:rPr>
                <w:sz w:val="12"/>
                <w:szCs w:val="12"/>
              </w:rPr>
              <w:t>105</w:t>
            </w:r>
          </w:p>
        </w:tc>
        <w:tc>
          <w:tcPr>
            <w:tcW w:w="2304" w:type="dxa"/>
            <w:shd w:val="clear" w:color="auto" w:fill="auto"/>
          </w:tcPr>
          <w:p w14:paraId="6662D47E" w14:textId="77777777" w:rsidR="00337E64" w:rsidRPr="00C67A39" w:rsidRDefault="00337E64" w:rsidP="00337E64">
            <w:pPr>
              <w:rPr>
                <w:sz w:val="12"/>
                <w:szCs w:val="12"/>
              </w:rPr>
            </w:pPr>
            <w:r w:rsidRPr="00C67A39">
              <w:rPr>
                <w:sz w:val="12"/>
                <w:szCs w:val="12"/>
              </w:rPr>
              <w:t>жилое</w:t>
            </w:r>
          </w:p>
        </w:tc>
      </w:tr>
      <w:tr w:rsidR="00337E64" w:rsidRPr="00C67A39" w14:paraId="3E2BDCD5" w14:textId="77777777" w:rsidTr="00337E64">
        <w:tc>
          <w:tcPr>
            <w:tcW w:w="1101" w:type="dxa"/>
            <w:gridSpan w:val="2"/>
            <w:shd w:val="clear" w:color="auto" w:fill="auto"/>
          </w:tcPr>
          <w:p w14:paraId="33360870" w14:textId="77777777" w:rsidR="00337E64" w:rsidRPr="00C67A39" w:rsidRDefault="00337E64" w:rsidP="00337E64">
            <w:pPr>
              <w:jc w:val="right"/>
              <w:rPr>
                <w:sz w:val="12"/>
                <w:szCs w:val="12"/>
              </w:rPr>
            </w:pPr>
            <w:r w:rsidRPr="00C67A39">
              <w:rPr>
                <w:sz w:val="12"/>
                <w:szCs w:val="12"/>
              </w:rPr>
              <w:t>697</w:t>
            </w:r>
          </w:p>
        </w:tc>
        <w:tc>
          <w:tcPr>
            <w:tcW w:w="2065" w:type="dxa"/>
            <w:shd w:val="clear" w:color="auto" w:fill="auto"/>
          </w:tcPr>
          <w:p w14:paraId="3AEE89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2E2FBF"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2EAACBF" w14:textId="77777777" w:rsidR="00337E64" w:rsidRPr="00C67A39" w:rsidRDefault="00337E64" w:rsidP="00337E64">
            <w:pPr>
              <w:rPr>
                <w:sz w:val="12"/>
                <w:szCs w:val="12"/>
              </w:rPr>
            </w:pPr>
            <w:r w:rsidRPr="00C67A39">
              <w:rPr>
                <w:sz w:val="12"/>
                <w:szCs w:val="12"/>
              </w:rPr>
              <w:t>107</w:t>
            </w:r>
          </w:p>
        </w:tc>
        <w:tc>
          <w:tcPr>
            <w:tcW w:w="2304" w:type="dxa"/>
            <w:shd w:val="clear" w:color="auto" w:fill="auto"/>
          </w:tcPr>
          <w:p w14:paraId="3FF1E6B1" w14:textId="77777777" w:rsidR="00337E64" w:rsidRPr="00C67A39" w:rsidRDefault="00337E64" w:rsidP="00337E64">
            <w:pPr>
              <w:rPr>
                <w:sz w:val="12"/>
                <w:szCs w:val="12"/>
              </w:rPr>
            </w:pPr>
            <w:r w:rsidRPr="00C67A39">
              <w:rPr>
                <w:sz w:val="12"/>
                <w:szCs w:val="12"/>
              </w:rPr>
              <w:t>жилое</w:t>
            </w:r>
          </w:p>
        </w:tc>
      </w:tr>
      <w:tr w:rsidR="00337E64" w:rsidRPr="00C67A39" w14:paraId="36DB8FF9" w14:textId="77777777" w:rsidTr="00337E64">
        <w:tc>
          <w:tcPr>
            <w:tcW w:w="1101" w:type="dxa"/>
            <w:gridSpan w:val="2"/>
            <w:shd w:val="clear" w:color="auto" w:fill="auto"/>
          </w:tcPr>
          <w:p w14:paraId="33C3AAA0" w14:textId="77777777" w:rsidR="00337E64" w:rsidRPr="00C67A39" w:rsidRDefault="00337E64" w:rsidP="00337E64">
            <w:pPr>
              <w:jc w:val="right"/>
              <w:rPr>
                <w:sz w:val="12"/>
                <w:szCs w:val="12"/>
              </w:rPr>
            </w:pPr>
            <w:r w:rsidRPr="00C67A39">
              <w:rPr>
                <w:sz w:val="12"/>
                <w:szCs w:val="12"/>
              </w:rPr>
              <w:t>698</w:t>
            </w:r>
          </w:p>
        </w:tc>
        <w:tc>
          <w:tcPr>
            <w:tcW w:w="2065" w:type="dxa"/>
            <w:shd w:val="clear" w:color="auto" w:fill="auto"/>
          </w:tcPr>
          <w:p w14:paraId="74758E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E4A376"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A5FDFED" w14:textId="77777777" w:rsidR="00337E64" w:rsidRPr="00C67A39" w:rsidRDefault="00337E64" w:rsidP="00337E64">
            <w:pPr>
              <w:rPr>
                <w:sz w:val="12"/>
                <w:szCs w:val="12"/>
              </w:rPr>
            </w:pPr>
            <w:r w:rsidRPr="00C67A39">
              <w:rPr>
                <w:sz w:val="12"/>
                <w:szCs w:val="12"/>
              </w:rPr>
              <w:t>109</w:t>
            </w:r>
          </w:p>
        </w:tc>
        <w:tc>
          <w:tcPr>
            <w:tcW w:w="2304" w:type="dxa"/>
            <w:shd w:val="clear" w:color="auto" w:fill="auto"/>
          </w:tcPr>
          <w:p w14:paraId="5B1E5CD0" w14:textId="77777777" w:rsidR="00337E64" w:rsidRPr="00C67A39" w:rsidRDefault="00337E64" w:rsidP="00337E64">
            <w:pPr>
              <w:rPr>
                <w:sz w:val="12"/>
                <w:szCs w:val="12"/>
              </w:rPr>
            </w:pPr>
            <w:r w:rsidRPr="00C67A39">
              <w:rPr>
                <w:sz w:val="12"/>
                <w:szCs w:val="12"/>
              </w:rPr>
              <w:t>жилое</w:t>
            </w:r>
          </w:p>
        </w:tc>
      </w:tr>
      <w:tr w:rsidR="00337E64" w:rsidRPr="00C67A39" w14:paraId="7AFA0A52" w14:textId="77777777" w:rsidTr="00337E64">
        <w:tc>
          <w:tcPr>
            <w:tcW w:w="1101" w:type="dxa"/>
            <w:gridSpan w:val="2"/>
            <w:shd w:val="clear" w:color="auto" w:fill="auto"/>
          </w:tcPr>
          <w:p w14:paraId="202F1954" w14:textId="77777777" w:rsidR="00337E64" w:rsidRPr="00C67A39" w:rsidRDefault="00337E64" w:rsidP="00337E64">
            <w:pPr>
              <w:jc w:val="right"/>
              <w:rPr>
                <w:sz w:val="12"/>
                <w:szCs w:val="12"/>
              </w:rPr>
            </w:pPr>
            <w:r w:rsidRPr="00C67A39">
              <w:rPr>
                <w:sz w:val="12"/>
                <w:szCs w:val="12"/>
              </w:rPr>
              <w:t>699</w:t>
            </w:r>
          </w:p>
        </w:tc>
        <w:tc>
          <w:tcPr>
            <w:tcW w:w="2065" w:type="dxa"/>
            <w:shd w:val="clear" w:color="auto" w:fill="auto"/>
          </w:tcPr>
          <w:p w14:paraId="49EB65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93BD57"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CD39356" w14:textId="77777777" w:rsidR="00337E64" w:rsidRPr="00C67A39" w:rsidRDefault="00337E64" w:rsidP="00337E64">
            <w:pPr>
              <w:rPr>
                <w:sz w:val="12"/>
                <w:szCs w:val="12"/>
              </w:rPr>
            </w:pPr>
            <w:r w:rsidRPr="00C67A39">
              <w:rPr>
                <w:sz w:val="12"/>
                <w:szCs w:val="12"/>
              </w:rPr>
              <w:t>111</w:t>
            </w:r>
          </w:p>
        </w:tc>
        <w:tc>
          <w:tcPr>
            <w:tcW w:w="2304" w:type="dxa"/>
            <w:shd w:val="clear" w:color="auto" w:fill="auto"/>
          </w:tcPr>
          <w:p w14:paraId="6BC83730" w14:textId="77777777" w:rsidR="00337E64" w:rsidRPr="00C67A39" w:rsidRDefault="00337E64" w:rsidP="00337E64">
            <w:pPr>
              <w:rPr>
                <w:sz w:val="12"/>
                <w:szCs w:val="12"/>
              </w:rPr>
            </w:pPr>
            <w:r w:rsidRPr="00C67A39">
              <w:rPr>
                <w:sz w:val="12"/>
                <w:szCs w:val="12"/>
              </w:rPr>
              <w:t>жилое</w:t>
            </w:r>
          </w:p>
        </w:tc>
      </w:tr>
      <w:tr w:rsidR="00337E64" w:rsidRPr="00C67A39" w14:paraId="6FA1F7CB" w14:textId="77777777" w:rsidTr="00337E64">
        <w:tc>
          <w:tcPr>
            <w:tcW w:w="1101" w:type="dxa"/>
            <w:gridSpan w:val="2"/>
            <w:shd w:val="clear" w:color="auto" w:fill="auto"/>
          </w:tcPr>
          <w:p w14:paraId="656ADC8E" w14:textId="77777777" w:rsidR="00337E64" w:rsidRPr="00C67A39" w:rsidRDefault="00337E64" w:rsidP="00337E64">
            <w:pPr>
              <w:jc w:val="right"/>
              <w:rPr>
                <w:sz w:val="12"/>
                <w:szCs w:val="12"/>
              </w:rPr>
            </w:pPr>
            <w:r w:rsidRPr="00C67A39">
              <w:rPr>
                <w:sz w:val="12"/>
                <w:szCs w:val="12"/>
              </w:rPr>
              <w:t>700</w:t>
            </w:r>
          </w:p>
        </w:tc>
        <w:tc>
          <w:tcPr>
            <w:tcW w:w="2065" w:type="dxa"/>
            <w:shd w:val="clear" w:color="auto" w:fill="auto"/>
          </w:tcPr>
          <w:p w14:paraId="4F9C1B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DE07B3"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ADA27AF" w14:textId="77777777" w:rsidR="00337E64" w:rsidRPr="00C67A39" w:rsidRDefault="00337E64" w:rsidP="00337E64">
            <w:pPr>
              <w:rPr>
                <w:sz w:val="12"/>
                <w:szCs w:val="12"/>
              </w:rPr>
            </w:pPr>
            <w:r w:rsidRPr="00C67A39">
              <w:rPr>
                <w:sz w:val="12"/>
                <w:szCs w:val="12"/>
              </w:rPr>
              <w:t>113</w:t>
            </w:r>
          </w:p>
        </w:tc>
        <w:tc>
          <w:tcPr>
            <w:tcW w:w="2304" w:type="dxa"/>
            <w:shd w:val="clear" w:color="auto" w:fill="auto"/>
          </w:tcPr>
          <w:p w14:paraId="6E312D41" w14:textId="77777777" w:rsidR="00337E64" w:rsidRPr="00C67A39" w:rsidRDefault="00337E64" w:rsidP="00337E64">
            <w:pPr>
              <w:rPr>
                <w:sz w:val="12"/>
                <w:szCs w:val="12"/>
              </w:rPr>
            </w:pPr>
            <w:r w:rsidRPr="00C67A39">
              <w:rPr>
                <w:sz w:val="12"/>
                <w:szCs w:val="12"/>
              </w:rPr>
              <w:t>жилое</w:t>
            </w:r>
          </w:p>
        </w:tc>
      </w:tr>
      <w:tr w:rsidR="00337E64" w:rsidRPr="00C67A39" w14:paraId="6F3E6CFC" w14:textId="77777777" w:rsidTr="00337E64">
        <w:tc>
          <w:tcPr>
            <w:tcW w:w="1101" w:type="dxa"/>
            <w:gridSpan w:val="2"/>
            <w:shd w:val="clear" w:color="auto" w:fill="auto"/>
          </w:tcPr>
          <w:p w14:paraId="33AC1737" w14:textId="77777777" w:rsidR="00337E64" w:rsidRPr="00C67A39" w:rsidRDefault="00337E64" w:rsidP="00337E64">
            <w:pPr>
              <w:jc w:val="right"/>
              <w:rPr>
                <w:sz w:val="12"/>
                <w:szCs w:val="12"/>
              </w:rPr>
            </w:pPr>
            <w:r w:rsidRPr="00C67A39">
              <w:rPr>
                <w:sz w:val="12"/>
                <w:szCs w:val="12"/>
              </w:rPr>
              <w:t>701</w:t>
            </w:r>
          </w:p>
        </w:tc>
        <w:tc>
          <w:tcPr>
            <w:tcW w:w="2065" w:type="dxa"/>
            <w:shd w:val="clear" w:color="auto" w:fill="auto"/>
          </w:tcPr>
          <w:p w14:paraId="6C03652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4D8B7F"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0EED75A9" w14:textId="77777777" w:rsidR="00337E64" w:rsidRPr="00C67A39" w:rsidRDefault="00337E64" w:rsidP="00337E64">
            <w:pPr>
              <w:rPr>
                <w:sz w:val="12"/>
                <w:szCs w:val="12"/>
              </w:rPr>
            </w:pPr>
            <w:r w:rsidRPr="00C67A39">
              <w:rPr>
                <w:sz w:val="12"/>
                <w:szCs w:val="12"/>
              </w:rPr>
              <w:t>115</w:t>
            </w:r>
          </w:p>
        </w:tc>
        <w:tc>
          <w:tcPr>
            <w:tcW w:w="2304" w:type="dxa"/>
            <w:shd w:val="clear" w:color="auto" w:fill="auto"/>
          </w:tcPr>
          <w:p w14:paraId="46C784CC" w14:textId="77777777" w:rsidR="00337E64" w:rsidRPr="00C67A39" w:rsidRDefault="00337E64" w:rsidP="00337E64">
            <w:pPr>
              <w:rPr>
                <w:sz w:val="12"/>
                <w:szCs w:val="12"/>
              </w:rPr>
            </w:pPr>
            <w:r w:rsidRPr="00C67A39">
              <w:rPr>
                <w:sz w:val="12"/>
                <w:szCs w:val="12"/>
              </w:rPr>
              <w:t>жилое</w:t>
            </w:r>
          </w:p>
        </w:tc>
      </w:tr>
      <w:tr w:rsidR="00337E64" w:rsidRPr="00C67A39" w14:paraId="5C3C51B9" w14:textId="77777777" w:rsidTr="00337E64">
        <w:tc>
          <w:tcPr>
            <w:tcW w:w="1101" w:type="dxa"/>
            <w:gridSpan w:val="2"/>
            <w:shd w:val="clear" w:color="auto" w:fill="auto"/>
          </w:tcPr>
          <w:p w14:paraId="48E7E872" w14:textId="77777777" w:rsidR="00337E64" w:rsidRPr="00C67A39" w:rsidRDefault="00337E64" w:rsidP="00337E64">
            <w:pPr>
              <w:jc w:val="right"/>
              <w:rPr>
                <w:sz w:val="12"/>
                <w:szCs w:val="12"/>
              </w:rPr>
            </w:pPr>
            <w:r w:rsidRPr="00C67A39">
              <w:rPr>
                <w:sz w:val="12"/>
                <w:szCs w:val="12"/>
              </w:rPr>
              <w:t>702</w:t>
            </w:r>
          </w:p>
        </w:tc>
        <w:tc>
          <w:tcPr>
            <w:tcW w:w="2065" w:type="dxa"/>
            <w:shd w:val="clear" w:color="auto" w:fill="auto"/>
          </w:tcPr>
          <w:p w14:paraId="03CD42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8276A0" w14:textId="77777777" w:rsidR="00337E64" w:rsidRPr="00C67A39" w:rsidRDefault="00337E64" w:rsidP="00337E64">
            <w:pPr>
              <w:rPr>
                <w:sz w:val="12"/>
                <w:szCs w:val="12"/>
              </w:rPr>
            </w:pPr>
            <w:r w:rsidRPr="00C67A39">
              <w:rPr>
                <w:sz w:val="12"/>
                <w:szCs w:val="12"/>
              </w:rPr>
              <w:t>Заречка</w:t>
            </w:r>
          </w:p>
        </w:tc>
        <w:tc>
          <w:tcPr>
            <w:tcW w:w="1647" w:type="dxa"/>
            <w:shd w:val="clear" w:color="auto" w:fill="auto"/>
          </w:tcPr>
          <w:p w14:paraId="4C0DCB4A" w14:textId="77777777" w:rsidR="00337E64" w:rsidRPr="00C67A39" w:rsidRDefault="00337E64" w:rsidP="00337E64">
            <w:pPr>
              <w:rPr>
                <w:sz w:val="12"/>
                <w:szCs w:val="12"/>
              </w:rPr>
            </w:pPr>
            <w:r w:rsidRPr="00C67A39">
              <w:rPr>
                <w:sz w:val="12"/>
                <w:szCs w:val="12"/>
              </w:rPr>
              <w:t>117</w:t>
            </w:r>
          </w:p>
        </w:tc>
        <w:tc>
          <w:tcPr>
            <w:tcW w:w="2304" w:type="dxa"/>
            <w:shd w:val="clear" w:color="auto" w:fill="auto"/>
          </w:tcPr>
          <w:p w14:paraId="483CB6C4" w14:textId="77777777" w:rsidR="00337E64" w:rsidRPr="00C67A39" w:rsidRDefault="00337E64" w:rsidP="00337E64">
            <w:pPr>
              <w:rPr>
                <w:sz w:val="12"/>
                <w:szCs w:val="12"/>
              </w:rPr>
            </w:pPr>
            <w:r w:rsidRPr="00C67A39">
              <w:rPr>
                <w:sz w:val="12"/>
                <w:szCs w:val="12"/>
              </w:rPr>
              <w:t>жилое</w:t>
            </w:r>
          </w:p>
        </w:tc>
      </w:tr>
      <w:tr w:rsidR="00337E64" w:rsidRPr="00C67A39" w14:paraId="0E662D5B" w14:textId="77777777" w:rsidTr="00337E64">
        <w:tc>
          <w:tcPr>
            <w:tcW w:w="1101" w:type="dxa"/>
            <w:gridSpan w:val="2"/>
            <w:shd w:val="clear" w:color="auto" w:fill="auto"/>
          </w:tcPr>
          <w:p w14:paraId="1117FBDA" w14:textId="77777777" w:rsidR="00337E64" w:rsidRPr="00C67A39" w:rsidRDefault="00337E64" w:rsidP="00337E64">
            <w:pPr>
              <w:jc w:val="right"/>
              <w:rPr>
                <w:sz w:val="12"/>
                <w:szCs w:val="12"/>
              </w:rPr>
            </w:pPr>
            <w:r w:rsidRPr="00C67A39">
              <w:rPr>
                <w:sz w:val="12"/>
                <w:szCs w:val="12"/>
              </w:rPr>
              <w:t>703</w:t>
            </w:r>
          </w:p>
        </w:tc>
        <w:tc>
          <w:tcPr>
            <w:tcW w:w="2065" w:type="dxa"/>
            <w:shd w:val="clear" w:color="auto" w:fill="auto"/>
          </w:tcPr>
          <w:p w14:paraId="6025A5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42486C"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4CE1107B"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71420FD4" w14:textId="77777777" w:rsidR="00337E64" w:rsidRPr="00C67A39" w:rsidRDefault="00337E64" w:rsidP="00337E64">
            <w:pPr>
              <w:rPr>
                <w:sz w:val="12"/>
                <w:szCs w:val="12"/>
              </w:rPr>
            </w:pPr>
            <w:r w:rsidRPr="00C67A39">
              <w:rPr>
                <w:sz w:val="12"/>
                <w:szCs w:val="12"/>
              </w:rPr>
              <w:t>жилое</w:t>
            </w:r>
          </w:p>
        </w:tc>
      </w:tr>
      <w:tr w:rsidR="00337E64" w:rsidRPr="00C67A39" w14:paraId="6FD9A348" w14:textId="77777777" w:rsidTr="00337E64">
        <w:tc>
          <w:tcPr>
            <w:tcW w:w="1101" w:type="dxa"/>
            <w:gridSpan w:val="2"/>
            <w:shd w:val="clear" w:color="auto" w:fill="auto"/>
          </w:tcPr>
          <w:p w14:paraId="00E6C0EC" w14:textId="77777777" w:rsidR="00337E64" w:rsidRPr="00C67A39" w:rsidRDefault="00337E64" w:rsidP="00337E64">
            <w:pPr>
              <w:jc w:val="right"/>
              <w:rPr>
                <w:sz w:val="12"/>
                <w:szCs w:val="12"/>
              </w:rPr>
            </w:pPr>
            <w:r w:rsidRPr="00C67A39">
              <w:rPr>
                <w:sz w:val="12"/>
                <w:szCs w:val="12"/>
              </w:rPr>
              <w:t>704</w:t>
            </w:r>
          </w:p>
        </w:tc>
        <w:tc>
          <w:tcPr>
            <w:tcW w:w="2065" w:type="dxa"/>
            <w:shd w:val="clear" w:color="auto" w:fill="auto"/>
          </w:tcPr>
          <w:p w14:paraId="2F83CE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937B13"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2AE56BD2"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3E662657" w14:textId="77777777" w:rsidR="00337E64" w:rsidRPr="00C67A39" w:rsidRDefault="00337E64" w:rsidP="00337E64">
            <w:pPr>
              <w:rPr>
                <w:sz w:val="12"/>
                <w:szCs w:val="12"/>
              </w:rPr>
            </w:pPr>
            <w:r w:rsidRPr="00C67A39">
              <w:rPr>
                <w:sz w:val="12"/>
                <w:szCs w:val="12"/>
              </w:rPr>
              <w:t>жилое</w:t>
            </w:r>
          </w:p>
        </w:tc>
      </w:tr>
      <w:tr w:rsidR="00337E64" w:rsidRPr="00C67A39" w14:paraId="28CAF68F" w14:textId="77777777" w:rsidTr="00337E64">
        <w:tc>
          <w:tcPr>
            <w:tcW w:w="1101" w:type="dxa"/>
            <w:gridSpan w:val="2"/>
            <w:shd w:val="clear" w:color="auto" w:fill="auto"/>
          </w:tcPr>
          <w:p w14:paraId="0B59EC88" w14:textId="77777777" w:rsidR="00337E64" w:rsidRPr="00C67A39" w:rsidRDefault="00337E64" w:rsidP="00337E64">
            <w:pPr>
              <w:jc w:val="right"/>
              <w:rPr>
                <w:sz w:val="12"/>
                <w:szCs w:val="12"/>
              </w:rPr>
            </w:pPr>
            <w:r w:rsidRPr="00C67A39">
              <w:rPr>
                <w:sz w:val="12"/>
                <w:szCs w:val="12"/>
              </w:rPr>
              <w:t>705</w:t>
            </w:r>
          </w:p>
        </w:tc>
        <w:tc>
          <w:tcPr>
            <w:tcW w:w="2065" w:type="dxa"/>
            <w:shd w:val="clear" w:color="auto" w:fill="auto"/>
          </w:tcPr>
          <w:p w14:paraId="13D3DC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B06C60"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283A73EC"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657DDE6D" w14:textId="77777777" w:rsidR="00337E64" w:rsidRPr="00C67A39" w:rsidRDefault="00337E64" w:rsidP="00337E64">
            <w:pPr>
              <w:rPr>
                <w:sz w:val="12"/>
                <w:szCs w:val="12"/>
              </w:rPr>
            </w:pPr>
            <w:r w:rsidRPr="00C67A39">
              <w:rPr>
                <w:sz w:val="12"/>
                <w:szCs w:val="12"/>
              </w:rPr>
              <w:t>жилое</w:t>
            </w:r>
          </w:p>
        </w:tc>
      </w:tr>
      <w:tr w:rsidR="00337E64" w:rsidRPr="00C67A39" w14:paraId="76A0581A" w14:textId="77777777" w:rsidTr="00337E64">
        <w:tc>
          <w:tcPr>
            <w:tcW w:w="1101" w:type="dxa"/>
            <w:gridSpan w:val="2"/>
            <w:shd w:val="clear" w:color="auto" w:fill="auto"/>
          </w:tcPr>
          <w:p w14:paraId="0D618233" w14:textId="77777777" w:rsidR="00337E64" w:rsidRPr="00C67A39" w:rsidRDefault="00337E64" w:rsidP="00337E64">
            <w:pPr>
              <w:jc w:val="right"/>
              <w:rPr>
                <w:sz w:val="12"/>
                <w:szCs w:val="12"/>
              </w:rPr>
            </w:pPr>
            <w:r w:rsidRPr="00C67A39">
              <w:rPr>
                <w:sz w:val="12"/>
                <w:szCs w:val="12"/>
              </w:rPr>
              <w:t>706</w:t>
            </w:r>
          </w:p>
        </w:tc>
        <w:tc>
          <w:tcPr>
            <w:tcW w:w="2065" w:type="dxa"/>
            <w:shd w:val="clear" w:color="auto" w:fill="auto"/>
          </w:tcPr>
          <w:p w14:paraId="70CCA57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F56068"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61807861"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8971228" w14:textId="77777777" w:rsidR="00337E64" w:rsidRPr="00C67A39" w:rsidRDefault="00337E64" w:rsidP="00337E64">
            <w:pPr>
              <w:rPr>
                <w:sz w:val="12"/>
                <w:szCs w:val="12"/>
              </w:rPr>
            </w:pPr>
            <w:r w:rsidRPr="00C67A39">
              <w:rPr>
                <w:sz w:val="12"/>
                <w:szCs w:val="12"/>
              </w:rPr>
              <w:t>жилое</w:t>
            </w:r>
          </w:p>
        </w:tc>
      </w:tr>
      <w:tr w:rsidR="00337E64" w:rsidRPr="00C67A39" w14:paraId="3E1A40BD" w14:textId="77777777" w:rsidTr="00337E64">
        <w:tc>
          <w:tcPr>
            <w:tcW w:w="1101" w:type="dxa"/>
            <w:gridSpan w:val="2"/>
            <w:shd w:val="clear" w:color="auto" w:fill="auto"/>
          </w:tcPr>
          <w:p w14:paraId="0060D9E8" w14:textId="77777777" w:rsidR="00337E64" w:rsidRPr="00C67A39" w:rsidRDefault="00337E64" w:rsidP="00337E64">
            <w:pPr>
              <w:jc w:val="right"/>
              <w:rPr>
                <w:sz w:val="12"/>
                <w:szCs w:val="12"/>
              </w:rPr>
            </w:pPr>
            <w:r w:rsidRPr="00C67A39">
              <w:rPr>
                <w:sz w:val="12"/>
                <w:szCs w:val="12"/>
              </w:rPr>
              <w:t>707</w:t>
            </w:r>
          </w:p>
        </w:tc>
        <w:tc>
          <w:tcPr>
            <w:tcW w:w="2065" w:type="dxa"/>
            <w:shd w:val="clear" w:color="auto" w:fill="auto"/>
          </w:tcPr>
          <w:p w14:paraId="1E94418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A2538D"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466C0DFB"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3A613425" w14:textId="77777777" w:rsidR="00337E64" w:rsidRPr="00C67A39" w:rsidRDefault="00337E64" w:rsidP="00337E64">
            <w:pPr>
              <w:rPr>
                <w:sz w:val="12"/>
                <w:szCs w:val="12"/>
              </w:rPr>
            </w:pPr>
            <w:r w:rsidRPr="00C67A39">
              <w:rPr>
                <w:sz w:val="12"/>
                <w:szCs w:val="12"/>
              </w:rPr>
              <w:t>жилое</w:t>
            </w:r>
          </w:p>
        </w:tc>
      </w:tr>
      <w:tr w:rsidR="00337E64" w:rsidRPr="00C67A39" w14:paraId="17A5F274" w14:textId="77777777" w:rsidTr="00337E64">
        <w:tc>
          <w:tcPr>
            <w:tcW w:w="1101" w:type="dxa"/>
            <w:gridSpan w:val="2"/>
            <w:shd w:val="clear" w:color="auto" w:fill="auto"/>
          </w:tcPr>
          <w:p w14:paraId="10326F93" w14:textId="77777777" w:rsidR="00337E64" w:rsidRPr="00C67A39" w:rsidRDefault="00337E64" w:rsidP="00337E64">
            <w:pPr>
              <w:jc w:val="right"/>
              <w:rPr>
                <w:sz w:val="12"/>
                <w:szCs w:val="12"/>
              </w:rPr>
            </w:pPr>
            <w:r w:rsidRPr="00C67A39">
              <w:rPr>
                <w:sz w:val="12"/>
                <w:szCs w:val="12"/>
              </w:rPr>
              <w:t>708</w:t>
            </w:r>
          </w:p>
        </w:tc>
        <w:tc>
          <w:tcPr>
            <w:tcW w:w="2065" w:type="dxa"/>
            <w:shd w:val="clear" w:color="auto" w:fill="auto"/>
          </w:tcPr>
          <w:p w14:paraId="79EF16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4D32E4"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00A63291"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02EEA112" w14:textId="77777777" w:rsidR="00337E64" w:rsidRPr="00C67A39" w:rsidRDefault="00337E64" w:rsidP="00337E64">
            <w:pPr>
              <w:rPr>
                <w:sz w:val="12"/>
                <w:szCs w:val="12"/>
              </w:rPr>
            </w:pPr>
            <w:r w:rsidRPr="00C67A39">
              <w:rPr>
                <w:sz w:val="12"/>
                <w:szCs w:val="12"/>
              </w:rPr>
              <w:t>жилое</w:t>
            </w:r>
          </w:p>
        </w:tc>
      </w:tr>
      <w:tr w:rsidR="00337E64" w:rsidRPr="00C67A39" w14:paraId="240BA315" w14:textId="77777777" w:rsidTr="00337E64">
        <w:tc>
          <w:tcPr>
            <w:tcW w:w="1101" w:type="dxa"/>
            <w:gridSpan w:val="2"/>
            <w:shd w:val="clear" w:color="auto" w:fill="auto"/>
          </w:tcPr>
          <w:p w14:paraId="545312FB" w14:textId="77777777" w:rsidR="00337E64" w:rsidRPr="00C67A39" w:rsidRDefault="00337E64" w:rsidP="00337E64">
            <w:pPr>
              <w:jc w:val="right"/>
              <w:rPr>
                <w:sz w:val="12"/>
                <w:szCs w:val="12"/>
              </w:rPr>
            </w:pPr>
            <w:r w:rsidRPr="00C67A39">
              <w:rPr>
                <w:sz w:val="12"/>
                <w:szCs w:val="12"/>
              </w:rPr>
              <w:t>709</w:t>
            </w:r>
          </w:p>
        </w:tc>
        <w:tc>
          <w:tcPr>
            <w:tcW w:w="2065" w:type="dxa"/>
            <w:shd w:val="clear" w:color="auto" w:fill="auto"/>
          </w:tcPr>
          <w:p w14:paraId="120C19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405A54"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40D639BC"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7571A674" w14:textId="77777777" w:rsidR="00337E64" w:rsidRPr="00C67A39" w:rsidRDefault="00337E64" w:rsidP="00337E64">
            <w:pPr>
              <w:rPr>
                <w:sz w:val="12"/>
                <w:szCs w:val="12"/>
              </w:rPr>
            </w:pPr>
            <w:r w:rsidRPr="00C67A39">
              <w:rPr>
                <w:sz w:val="12"/>
                <w:szCs w:val="12"/>
              </w:rPr>
              <w:t>жилое</w:t>
            </w:r>
          </w:p>
        </w:tc>
      </w:tr>
      <w:tr w:rsidR="00337E64" w:rsidRPr="00C67A39" w14:paraId="6C030BB7" w14:textId="77777777" w:rsidTr="00337E64">
        <w:tc>
          <w:tcPr>
            <w:tcW w:w="1101" w:type="dxa"/>
            <w:gridSpan w:val="2"/>
            <w:shd w:val="clear" w:color="auto" w:fill="auto"/>
          </w:tcPr>
          <w:p w14:paraId="6D7C28AE" w14:textId="77777777" w:rsidR="00337E64" w:rsidRPr="00C67A39" w:rsidRDefault="00337E64" w:rsidP="00337E64">
            <w:pPr>
              <w:jc w:val="right"/>
              <w:rPr>
                <w:sz w:val="12"/>
                <w:szCs w:val="12"/>
              </w:rPr>
            </w:pPr>
            <w:r w:rsidRPr="00C67A39">
              <w:rPr>
                <w:sz w:val="12"/>
                <w:szCs w:val="12"/>
              </w:rPr>
              <w:t>710</w:t>
            </w:r>
          </w:p>
        </w:tc>
        <w:tc>
          <w:tcPr>
            <w:tcW w:w="2065" w:type="dxa"/>
            <w:shd w:val="clear" w:color="auto" w:fill="auto"/>
          </w:tcPr>
          <w:p w14:paraId="4F3183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7DCD5C"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2A3C2661"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6099168D" w14:textId="77777777" w:rsidR="00337E64" w:rsidRPr="00C67A39" w:rsidRDefault="00337E64" w:rsidP="00337E64">
            <w:pPr>
              <w:rPr>
                <w:sz w:val="12"/>
                <w:szCs w:val="12"/>
              </w:rPr>
            </w:pPr>
            <w:r w:rsidRPr="00C67A39">
              <w:rPr>
                <w:sz w:val="12"/>
                <w:szCs w:val="12"/>
              </w:rPr>
              <w:t>жилое</w:t>
            </w:r>
          </w:p>
        </w:tc>
      </w:tr>
      <w:tr w:rsidR="00337E64" w:rsidRPr="00C67A39" w14:paraId="059A2FA2" w14:textId="77777777" w:rsidTr="00337E64">
        <w:tc>
          <w:tcPr>
            <w:tcW w:w="1101" w:type="dxa"/>
            <w:gridSpan w:val="2"/>
            <w:shd w:val="clear" w:color="auto" w:fill="auto"/>
          </w:tcPr>
          <w:p w14:paraId="4BE56C48" w14:textId="77777777" w:rsidR="00337E64" w:rsidRPr="00C67A39" w:rsidRDefault="00337E64" w:rsidP="00337E64">
            <w:pPr>
              <w:jc w:val="right"/>
              <w:rPr>
                <w:sz w:val="12"/>
                <w:szCs w:val="12"/>
              </w:rPr>
            </w:pPr>
            <w:r w:rsidRPr="00C67A39">
              <w:rPr>
                <w:sz w:val="12"/>
                <w:szCs w:val="12"/>
              </w:rPr>
              <w:t>711</w:t>
            </w:r>
          </w:p>
        </w:tc>
        <w:tc>
          <w:tcPr>
            <w:tcW w:w="2065" w:type="dxa"/>
            <w:shd w:val="clear" w:color="auto" w:fill="auto"/>
          </w:tcPr>
          <w:p w14:paraId="3B77E9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3D7B47"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0BAEF989"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52A7ACBA" w14:textId="77777777" w:rsidR="00337E64" w:rsidRPr="00C67A39" w:rsidRDefault="00337E64" w:rsidP="00337E64">
            <w:pPr>
              <w:rPr>
                <w:sz w:val="12"/>
                <w:szCs w:val="12"/>
              </w:rPr>
            </w:pPr>
            <w:r w:rsidRPr="00C67A39">
              <w:rPr>
                <w:sz w:val="12"/>
                <w:szCs w:val="12"/>
              </w:rPr>
              <w:t>жилое</w:t>
            </w:r>
          </w:p>
        </w:tc>
      </w:tr>
      <w:tr w:rsidR="00337E64" w:rsidRPr="00C67A39" w14:paraId="1F0DD280" w14:textId="77777777" w:rsidTr="00337E64">
        <w:tc>
          <w:tcPr>
            <w:tcW w:w="1101" w:type="dxa"/>
            <w:gridSpan w:val="2"/>
            <w:shd w:val="clear" w:color="auto" w:fill="auto"/>
          </w:tcPr>
          <w:p w14:paraId="07221CC4" w14:textId="77777777" w:rsidR="00337E64" w:rsidRPr="00C67A39" w:rsidRDefault="00337E64" w:rsidP="00337E64">
            <w:pPr>
              <w:jc w:val="right"/>
              <w:rPr>
                <w:sz w:val="12"/>
                <w:szCs w:val="12"/>
              </w:rPr>
            </w:pPr>
            <w:r w:rsidRPr="00C67A39">
              <w:rPr>
                <w:sz w:val="12"/>
                <w:szCs w:val="12"/>
              </w:rPr>
              <w:t>712</w:t>
            </w:r>
          </w:p>
        </w:tc>
        <w:tc>
          <w:tcPr>
            <w:tcW w:w="2065" w:type="dxa"/>
            <w:shd w:val="clear" w:color="auto" w:fill="auto"/>
          </w:tcPr>
          <w:p w14:paraId="42B646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BD3D4D"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27E5A803"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306B4A4A" w14:textId="77777777" w:rsidR="00337E64" w:rsidRPr="00C67A39" w:rsidRDefault="00337E64" w:rsidP="00337E64">
            <w:pPr>
              <w:rPr>
                <w:sz w:val="12"/>
                <w:szCs w:val="12"/>
              </w:rPr>
            </w:pPr>
            <w:r w:rsidRPr="00C67A39">
              <w:rPr>
                <w:sz w:val="12"/>
                <w:szCs w:val="12"/>
              </w:rPr>
              <w:t>жилое</w:t>
            </w:r>
          </w:p>
        </w:tc>
      </w:tr>
      <w:tr w:rsidR="00337E64" w:rsidRPr="00C67A39" w14:paraId="5920B625" w14:textId="77777777" w:rsidTr="00337E64">
        <w:tc>
          <w:tcPr>
            <w:tcW w:w="1101" w:type="dxa"/>
            <w:gridSpan w:val="2"/>
            <w:shd w:val="clear" w:color="auto" w:fill="auto"/>
          </w:tcPr>
          <w:p w14:paraId="70513544" w14:textId="77777777" w:rsidR="00337E64" w:rsidRPr="00C67A39" w:rsidRDefault="00337E64" w:rsidP="00337E64">
            <w:pPr>
              <w:jc w:val="right"/>
              <w:rPr>
                <w:sz w:val="12"/>
                <w:szCs w:val="12"/>
              </w:rPr>
            </w:pPr>
            <w:r w:rsidRPr="00C67A39">
              <w:rPr>
                <w:sz w:val="12"/>
                <w:szCs w:val="12"/>
              </w:rPr>
              <w:t>713</w:t>
            </w:r>
          </w:p>
        </w:tc>
        <w:tc>
          <w:tcPr>
            <w:tcW w:w="2065" w:type="dxa"/>
            <w:shd w:val="clear" w:color="auto" w:fill="auto"/>
          </w:tcPr>
          <w:p w14:paraId="767557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A8F0C2"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02290072"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7A02D134" w14:textId="77777777" w:rsidR="00337E64" w:rsidRPr="00C67A39" w:rsidRDefault="00337E64" w:rsidP="00337E64">
            <w:pPr>
              <w:rPr>
                <w:sz w:val="12"/>
                <w:szCs w:val="12"/>
              </w:rPr>
            </w:pPr>
            <w:r w:rsidRPr="00C67A39">
              <w:rPr>
                <w:sz w:val="12"/>
                <w:szCs w:val="12"/>
              </w:rPr>
              <w:t>жилое</w:t>
            </w:r>
          </w:p>
        </w:tc>
      </w:tr>
      <w:tr w:rsidR="00337E64" w:rsidRPr="00C67A39" w14:paraId="0C973ADB" w14:textId="77777777" w:rsidTr="00337E64">
        <w:tc>
          <w:tcPr>
            <w:tcW w:w="1101" w:type="dxa"/>
            <w:gridSpan w:val="2"/>
            <w:shd w:val="clear" w:color="auto" w:fill="auto"/>
          </w:tcPr>
          <w:p w14:paraId="56F89CC1" w14:textId="77777777" w:rsidR="00337E64" w:rsidRPr="00C67A39" w:rsidRDefault="00337E64" w:rsidP="00337E64">
            <w:pPr>
              <w:jc w:val="right"/>
              <w:rPr>
                <w:sz w:val="12"/>
                <w:szCs w:val="12"/>
              </w:rPr>
            </w:pPr>
            <w:r w:rsidRPr="00C67A39">
              <w:rPr>
                <w:sz w:val="12"/>
                <w:szCs w:val="12"/>
              </w:rPr>
              <w:t>714</w:t>
            </w:r>
          </w:p>
        </w:tc>
        <w:tc>
          <w:tcPr>
            <w:tcW w:w="2065" w:type="dxa"/>
            <w:shd w:val="clear" w:color="auto" w:fill="auto"/>
          </w:tcPr>
          <w:p w14:paraId="1AA286D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1C6B3A"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254A90F3"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38A77DF0" w14:textId="77777777" w:rsidR="00337E64" w:rsidRPr="00C67A39" w:rsidRDefault="00337E64" w:rsidP="00337E64">
            <w:pPr>
              <w:rPr>
                <w:sz w:val="12"/>
                <w:szCs w:val="12"/>
              </w:rPr>
            </w:pPr>
            <w:r w:rsidRPr="00C67A39">
              <w:rPr>
                <w:sz w:val="12"/>
                <w:szCs w:val="12"/>
              </w:rPr>
              <w:t>жилое</w:t>
            </w:r>
          </w:p>
        </w:tc>
      </w:tr>
      <w:tr w:rsidR="00337E64" w:rsidRPr="00C67A39" w14:paraId="4944A4B4" w14:textId="77777777" w:rsidTr="00337E64">
        <w:tc>
          <w:tcPr>
            <w:tcW w:w="1101" w:type="dxa"/>
            <w:gridSpan w:val="2"/>
            <w:shd w:val="clear" w:color="auto" w:fill="auto"/>
          </w:tcPr>
          <w:p w14:paraId="20B98ECB" w14:textId="77777777" w:rsidR="00337E64" w:rsidRPr="00C67A39" w:rsidRDefault="00337E64" w:rsidP="00337E64">
            <w:pPr>
              <w:jc w:val="right"/>
              <w:rPr>
                <w:sz w:val="12"/>
                <w:szCs w:val="12"/>
              </w:rPr>
            </w:pPr>
            <w:r w:rsidRPr="00C67A39">
              <w:rPr>
                <w:sz w:val="12"/>
                <w:szCs w:val="12"/>
              </w:rPr>
              <w:t>715</w:t>
            </w:r>
          </w:p>
        </w:tc>
        <w:tc>
          <w:tcPr>
            <w:tcW w:w="2065" w:type="dxa"/>
            <w:shd w:val="clear" w:color="auto" w:fill="auto"/>
          </w:tcPr>
          <w:p w14:paraId="09A7D42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8347F9"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756CC078"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6820B174" w14:textId="77777777" w:rsidR="00337E64" w:rsidRPr="00C67A39" w:rsidRDefault="00337E64" w:rsidP="00337E64">
            <w:pPr>
              <w:rPr>
                <w:sz w:val="12"/>
                <w:szCs w:val="12"/>
              </w:rPr>
            </w:pPr>
            <w:r w:rsidRPr="00C67A39">
              <w:rPr>
                <w:sz w:val="12"/>
                <w:szCs w:val="12"/>
              </w:rPr>
              <w:t>жилое</w:t>
            </w:r>
          </w:p>
        </w:tc>
      </w:tr>
      <w:tr w:rsidR="00337E64" w:rsidRPr="00C67A39" w14:paraId="71C1E5AF" w14:textId="77777777" w:rsidTr="00337E64">
        <w:tc>
          <w:tcPr>
            <w:tcW w:w="1101" w:type="dxa"/>
            <w:gridSpan w:val="2"/>
            <w:shd w:val="clear" w:color="auto" w:fill="auto"/>
          </w:tcPr>
          <w:p w14:paraId="696F6701" w14:textId="77777777" w:rsidR="00337E64" w:rsidRPr="00C67A39" w:rsidRDefault="00337E64" w:rsidP="00337E64">
            <w:pPr>
              <w:jc w:val="right"/>
              <w:rPr>
                <w:sz w:val="12"/>
                <w:szCs w:val="12"/>
              </w:rPr>
            </w:pPr>
            <w:r w:rsidRPr="00C67A39">
              <w:rPr>
                <w:sz w:val="12"/>
                <w:szCs w:val="12"/>
              </w:rPr>
              <w:t>716</w:t>
            </w:r>
          </w:p>
        </w:tc>
        <w:tc>
          <w:tcPr>
            <w:tcW w:w="2065" w:type="dxa"/>
            <w:shd w:val="clear" w:color="auto" w:fill="auto"/>
          </w:tcPr>
          <w:p w14:paraId="71CF747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B4EB87"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3DBC674B"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7FD38C7F" w14:textId="77777777" w:rsidR="00337E64" w:rsidRPr="00C67A39" w:rsidRDefault="00337E64" w:rsidP="00337E64">
            <w:pPr>
              <w:rPr>
                <w:sz w:val="12"/>
                <w:szCs w:val="12"/>
              </w:rPr>
            </w:pPr>
            <w:r w:rsidRPr="00C67A39">
              <w:rPr>
                <w:sz w:val="12"/>
                <w:szCs w:val="12"/>
              </w:rPr>
              <w:t>жилое</w:t>
            </w:r>
          </w:p>
        </w:tc>
      </w:tr>
      <w:tr w:rsidR="00337E64" w:rsidRPr="00C67A39" w14:paraId="3CFB81AB" w14:textId="77777777" w:rsidTr="00337E64">
        <w:tc>
          <w:tcPr>
            <w:tcW w:w="1101" w:type="dxa"/>
            <w:gridSpan w:val="2"/>
            <w:shd w:val="clear" w:color="auto" w:fill="auto"/>
          </w:tcPr>
          <w:p w14:paraId="36956D06" w14:textId="77777777" w:rsidR="00337E64" w:rsidRPr="00C67A39" w:rsidRDefault="00337E64" w:rsidP="00337E64">
            <w:pPr>
              <w:jc w:val="right"/>
              <w:rPr>
                <w:sz w:val="12"/>
                <w:szCs w:val="12"/>
              </w:rPr>
            </w:pPr>
            <w:r w:rsidRPr="00C67A39">
              <w:rPr>
                <w:sz w:val="12"/>
                <w:szCs w:val="12"/>
              </w:rPr>
              <w:t>717</w:t>
            </w:r>
          </w:p>
        </w:tc>
        <w:tc>
          <w:tcPr>
            <w:tcW w:w="2065" w:type="dxa"/>
            <w:shd w:val="clear" w:color="auto" w:fill="auto"/>
          </w:tcPr>
          <w:p w14:paraId="1D8462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B696B5"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49C09976"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7CCC1982" w14:textId="77777777" w:rsidR="00337E64" w:rsidRPr="00C67A39" w:rsidRDefault="00337E64" w:rsidP="00337E64">
            <w:pPr>
              <w:rPr>
                <w:sz w:val="12"/>
                <w:szCs w:val="12"/>
              </w:rPr>
            </w:pPr>
            <w:r w:rsidRPr="00C67A39">
              <w:rPr>
                <w:sz w:val="12"/>
                <w:szCs w:val="12"/>
              </w:rPr>
              <w:t>жилое</w:t>
            </w:r>
          </w:p>
        </w:tc>
      </w:tr>
      <w:tr w:rsidR="00337E64" w:rsidRPr="00C67A39" w14:paraId="7EFE9442" w14:textId="77777777" w:rsidTr="00337E64">
        <w:tc>
          <w:tcPr>
            <w:tcW w:w="1101" w:type="dxa"/>
            <w:gridSpan w:val="2"/>
            <w:shd w:val="clear" w:color="auto" w:fill="auto"/>
          </w:tcPr>
          <w:p w14:paraId="17AA5743" w14:textId="77777777" w:rsidR="00337E64" w:rsidRPr="00C67A39" w:rsidRDefault="00337E64" w:rsidP="00337E64">
            <w:pPr>
              <w:jc w:val="right"/>
              <w:rPr>
                <w:sz w:val="12"/>
                <w:szCs w:val="12"/>
              </w:rPr>
            </w:pPr>
            <w:r w:rsidRPr="00C67A39">
              <w:rPr>
                <w:sz w:val="12"/>
                <w:szCs w:val="12"/>
              </w:rPr>
              <w:t>718</w:t>
            </w:r>
          </w:p>
        </w:tc>
        <w:tc>
          <w:tcPr>
            <w:tcW w:w="2065" w:type="dxa"/>
            <w:shd w:val="clear" w:color="auto" w:fill="auto"/>
          </w:tcPr>
          <w:p w14:paraId="7CE26C8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6A1996"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22645F4B"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7FA884E0" w14:textId="77777777" w:rsidR="00337E64" w:rsidRPr="00C67A39" w:rsidRDefault="00337E64" w:rsidP="00337E64">
            <w:pPr>
              <w:rPr>
                <w:sz w:val="12"/>
                <w:szCs w:val="12"/>
              </w:rPr>
            </w:pPr>
            <w:r w:rsidRPr="00C67A39">
              <w:rPr>
                <w:sz w:val="12"/>
                <w:szCs w:val="12"/>
              </w:rPr>
              <w:t>жилое</w:t>
            </w:r>
          </w:p>
        </w:tc>
      </w:tr>
      <w:tr w:rsidR="00337E64" w:rsidRPr="00C67A39" w14:paraId="1C916008" w14:textId="77777777" w:rsidTr="00337E64">
        <w:tc>
          <w:tcPr>
            <w:tcW w:w="1101" w:type="dxa"/>
            <w:gridSpan w:val="2"/>
            <w:shd w:val="clear" w:color="auto" w:fill="auto"/>
          </w:tcPr>
          <w:p w14:paraId="078AB72B" w14:textId="77777777" w:rsidR="00337E64" w:rsidRPr="00C67A39" w:rsidRDefault="00337E64" w:rsidP="00337E64">
            <w:pPr>
              <w:jc w:val="right"/>
              <w:rPr>
                <w:sz w:val="12"/>
                <w:szCs w:val="12"/>
              </w:rPr>
            </w:pPr>
            <w:r w:rsidRPr="00C67A39">
              <w:rPr>
                <w:sz w:val="12"/>
                <w:szCs w:val="12"/>
              </w:rPr>
              <w:t>719</w:t>
            </w:r>
          </w:p>
        </w:tc>
        <w:tc>
          <w:tcPr>
            <w:tcW w:w="2065" w:type="dxa"/>
            <w:shd w:val="clear" w:color="auto" w:fill="auto"/>
          </w:tcPr>
          <w:p w14:paraId="6FA1A4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3428FF"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17158718"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2FEC6FFF" w14:textId="77777777" w:rsidR="00337E64" w:rsidRPr="00C67A39" w:rsidRDefault="00337E64" w:rsidP="00337E64">
            <w:pPr>
              <w:rPr>
                <w:sz w:val="12"/>
                <w:szCs w:val="12"/>
              </w:rPr>
            </w:pPr>
            <w:r w:rsidRPr="00C67A39">
              <w:rPr>
                <w:sz w:val="12"/>
                <w:szCs w:val="12"/>
              </w:rPr>
              <w:t>жилое</w:t>
            </w:r>
          </w:p>
        </w:tc>
      </w:tr>
      <w:tr w:rsidR="00337E64" w:rsidRPr="00C67A39" w14:paraId="5F80580E" w14:textId="77777777" w:rsidTr="00337E64">
        <w:tc>
          <w:tcPr>
            <w:tcW w:w="1101" w:type="dxa"/>
            <w:gridSpan w:val="2"/>
            <w:shd w:val="clear" w:color="auto" w:fill="auto"/>
          </w:tcPr>
          <w:p w14:paraId="101DD6F2" w14:textId="77777777" w:rsidR="00337E64" w:rsidRPr="00C67A39" w:rsidRDefault="00337E64" w:rsidP="00337E64">
            <w:pPr>
              <w:jc w:val="right"/>
              <w:rPr>
                <w:sz w:val="12"/>
                <w:szCs w:val="12"/>
              </w:rPr>
            </w:pPr>
            <w:r w:rsidRPr="00C67A39">
              <w:rPr>
                <w:sz w:val="12"/>
                <w:szCs w:val="12"/>
              </w:rPr>
              <w:t>720</w:t>
            </w:r>
          </w:p>
        </w:tc>
        <w:tc>
          <w:tcPr>
            <w:tcW w:w="2065" w:type="dxa"/>
            <w:shd w:val="clear" w:color="auto" w:fill="auto"/>
          </w:tcPr>
          <w:p w14:paraId="63CBB2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9313A9"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5D65E853"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298E9F41" w14:textId="77777777" w:rsidR="00337E64" w:rsidRPr="00C67A39" w:rsidRDefault="00337E64" w:rsidP="00337E64">
            <w:pPr>
              <w:rPr>
                <w:sz w:val="12"/>
                <w:szCs w:val="12"/>
              </w:rPr>
            </w:pPr>
            <w:r w:rsidRPr="00C67A39">
              <w:rPr>
                <w:sz w:val="12"/>
                <w:szCs w:val="12"/>
              </w:rPr>
              <w:t>жилое</w:t>
            </w:r>
          </w:p>
        </w:tc>
      </w:tr>
      <w:tr w:rsidR="00337E64" w:rsidRPr="00C67A39" w14:paraId="548618A1" w14:textId="77777777" w:rsidTr="00337E64">
        <w:tc>
          <w:tcPr>
            <w:tcW w:w="1101" w:type="dxa"/>
            <w:gridSpan w:val="2"/>
            <w:shd w:val="clear" w:color="auto" w:fill="auto"/>
          </w:tcPr>
          <w:p w14:paraId="59BEE9F3" w14:textId="77777777" w:rsidR="00337E64" w:rsidRPr="00C67A39" w:rsidRDefault="00337E64" w:rsidP="00337E64">
            <w:pPr>
              <w:jc w:val="right"/>
              <w:rPr>
                <w:sz w:val="12"/>
                <w:szCs w:val="12"/>
              </w:rPr>
            </w:pPr>
            <w:r w:rsidRPr="00C67A39">
              <w:rPr>
                <w:sz w:val="12"/>
                <w:szCs w:val="12"/>
              </w:rPr>
              <w:t>721</w:t>
            </w:r>
          </w:p>
        </w:tc>
        <w:tc>
          <w:tcPr>
            <w:tcW w:w="2065" w:type="dxa"/>
            <w:shd w:val="clear" w:color="auto" w:fill="auto"/>
          </w:tcPr>
          <w:p w14:paraId="0C21F9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6B9961"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50E7E798"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BAC8563" w14:textId="77777777" w:rsidR="00337E64" w:rsidRPr="00C67A39" w:rsidRDefault="00337E64" w:rsidP="00337E64">
            <w:pPr>
              <w:rPr>
                <w:sz w:val="12"/>
                <w:szCs w:val="12"/>
              </w:rPr>
            </w:pPr>
            <w:r w:rsidRPr="00C67A39">
              <w:rPr>
                <w:sz w:val="12"/>
                <w:szCs w:val="12"/>
              </w:rPr>
              <w:t>жилое</w:t>
            </w:r>
          </w:p>
        </w:tc>
      </w:tr>
      <w:tr w:rsidR="00337E64" w:rsidRPr="00C67A39" w14:paraId="0CC37064" w14:textId="77777777" w:rsidTr="00337E64">
        <w:tc>
          <w:tcPr>
            <w:tcW w:w="1101" w:type="dxa"/>
            <w:gridSpan w:val="2"/>
            <w:shd w:val="clear" w:color="auto" w:fill="auto"/>
          </w:tcPr>
          <w:p w14:paraId="376BC775" w14:textId="77777777" w:rsidR="00337E64" w:rsidRPr="00C67A39" w:rsidRDefault="00337E64" w:rsidP="00337E64">
            <w:pPr>
              <w:jc w:val="right"/>
              <w:rPr>
                <w:sz w:val="12"/>
                <w:szCs w:val="12"/>
              </w:rPr>
            </w:pPr>
            <w:r w:rsidRPr="00C67A39">
              <w:rPr>
                <w:sz w:val="12"/>
                <w:szCs w:val="12"/>
              </w:rPr>
              <w:t>722</w:t>
            </w:r>
          </w:p>
        </w:tc>
        <w:tc>
          <w:tcPr>
            <w:tcW w:w="2065" w:type="dxa"/>
            <w:shd w:val="clear" w:color="auto" w:fill="auto"/>
          </w:tcPr>
          <w:p w14:paraId="3CCFAD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4839FF"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1BE5B06C"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55ADEF55" w14:textId="77777777" w:rsidR="00337E64" w:rsidRPr="00C67A39" w:rsidRDefault="00337E64" w:rsidP="00337E64">
            <w:pPr>
              <w:rPr>
                <w:sz w:val="12"/>
                <w:szCs w:val="12"/>
              </w:rPr>
            </w:pPr>
            <w:r w:rsidRPr="00C67A39">
              <w:rPr>
                <w:sz w:val="12"/>
                <w:szCs w:val="12"/>
              </w:rPr>
              <w:t>жилое</w:t>
            </w:r>
          </w:p>
        </w:tc>
      </w:tr>
      <w:tr w:rsidR="00337E64" w:rsidRPr="00C67A39" w14:paraId="75E312D9" w14:textId="77777777" w:rsidTr="00337E64">
        <w:tc>
          <w:tcPr>
            <w:tcW w:w="1101" w:type="dxa"/>
            <w:gridSpan w:val="2"/>
            <w:shd w:val="clear" w:color="auto" w:fill="auto"/>
          </w:tcPr>
          <w:p w14:paraId="40BB5E02" w14:textId="77777777" w:rsidR="00337E64" w:rsidRPr="00C67A39" w:rsidRDefault="00337E64" w:rsidP="00337E64">
            <w:pPr>
              <w:jc w:val="right"/>
              <w:rPr>
                <w:sz w:val="12"/>
                <w:szCs w:val="12"/>
              </w:rPr>
            </w:pPr>
            <w:r w:rsidRPr="00C67A39">
              <w:rPr>
                <w:sz w:val="12"/>
                <w:szCs w:val="12"/>
              </w:rPr>
              <w:t>723</w:t>
            </w:r>
          </w:p>
        </w:tc>
        <w:tc>
          <w:tcPr>
            <w:tcW w:w="2065" w:type="dxa"/>
            <w:shd w:val="clear" w:color="auto" w:fill="auto"/>
          </w:tcPr>
          <w:p w14:paraId="6F1236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C5EE3E"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4C5185D5"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6E8816E4" w14:textId="77777777" w:rsidR="00337E64" w:rsidRPr="00C67A39" w:rsidRDefault="00337E64" w:rsidP="00337E64">
            <w:pPr>
              <w:rPr>
                <w:sz w:val="12"/>
                <w:szCs w:val="12"/>
              </w:rPr>
            </w:pPr>
            <w:r w:rsidRPr="00C67A39">
              <w:rPr>
                <w:sz w:val="12"/>
                <w:szCs w:val="12"/>
              </w:rPr>
              <w:t>жилое</w:t>
            </w:r>
          </w:p>
        </w:tc>
      </w:tr>
      <w:tr w:rsidR="00337E64" w:rsidRPr="00C67A39" w14:paraId="708C5687" w14:textId="77777777" w:rsidTr="00337E64">
        <w:tc>
          <w:tcPr>
            <w:tcW w:w="1101" w:type="dxa"/>
            <w:gridSpan w:val="2"/>
            <w:shd w:val="clear" w:color="auto" w:fill="auto"/>
          </w:tcPr>
          <w:p w14:paraId="23570FF0" w14:textId="77777777" w:rsidR="00337E64" w:rsidRPr="00C67A39" w:rsidRDefault="00337E64" w:rsidP="00337E64">
            <w:pPr>
              <w:jc w:val="right"/>
              <w:rPr>
                <w:sz w:val="12"/>
                <w:szCs w:val="12"/>
              </w:rPr>
            </w:pPr>
            <w:r w:rsidRPr="00C67A39">
              <w:rPr>
                <w:sz w:val="12"/>
                <w:szCs w:val="12"/>
              </w:rPr>
              <w:t>724</w:t>
            </w:r>
          </w:p>
        </w:tc>
        <w:tc>
          <w:tcPr>
            <w:tcW w:w="2065" w:type="dxa"/>
            <w:shd w:val="clear" w:color="auto" w:fill="auto"/>
          </w:tcPr>
          <w:p w14:paraId="5E0B1C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4FD67F"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70E4BB19"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11EA9CC1" w14:textId="77777777" w:rsidR="00337E64" w:rsidRPr="00C67A39" w:rsidRDefault="00337E64" w:rsidP="00337E64">
            <w:pPr>
              <w:rPr>
                <w:sz w:val="12"/>
                <w:szCs w:val="12"/>
              </w:rPr>
            </w:pPr>
            <w:r w:rsidRPr="00C67A39">
              <w:rPr>
                <w:sz w:val="12"/>
                <w:szCs w:val="12"/>
              </w:rPr>
              <w:t>жилое</w:t>
            </w:r>
          </w:p>
        </w:tc>
      </w:tr>
      <w:tr w:rsidR="00337E64" w:rsidRPr="00C67A39" w14:paraId="7239B08A" w14:textId="77777777" w:rsidTr="00337E64">
        <w:tc>
          <w:tcPr>
            <w:tcW w:w="1101" w:type="dxa"/>
            <w:gridSpan w:val="2"/>
            <w:shd w:val="clear" w:color="auto" w:fill="auto"/>
          </w:tcPr>
          <w:p w14:paraId="52E05EA5" w14:textId="77777777" w:rsidR="00337E64" w:rsidRPr="00C67A39" w:rsidRDefault="00337E64" w:rsidP="00337E64">
            <w:pPr>
              <w:jc w:val="right"/>
              <w:rPr>
                <w:sz w:val="12"/>
                <w:szCs w:val="12"/>
              </w:rPr>
            </w:pPr>
            <w:r w:rsidRPr="00C67A39">
              <w:rPr>
                <w:sz w:val="12"/>
                <w:szCs w:val="12"/>
              </w:rPr>
              <w:t>725</w:t>
            </w:r>
          </w:p>
        </w:tc>
        <w:tc>
          <w:tcPr>
            <w:tcW w:w="2065" w:type="dxa"/>
            <w:shd w:val="clear" w:color="auto" w:fill="auto"/>
          </w:tcPr>
          <w:p w14:paraId="049BC5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F36B27"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236299DA"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18B4FC24" w14:textId="77777777" w:rsidR="00337E64" w:rsidRPr="00C67A39" w:rsidRDefault="00337E64" w:rsidP="00337E64">
            <w:pPr>
              <w:rPr>
                <w:sz w:val="12"/>
                <w:szCs w:val="12"/>
              </w:rPr>
            </w:pPr>
            <w:r w:rsidRPr="00C67A39">
              <w:rPr>
                <w:sz w:val="12"/>
                <w:szCs w:val="12"/>
              </w:rPr>
              <w:t>жилое</w:t>
            </w:r>
          </w:p>
        </w:tc>
      </w:tr>
      <w:tr w:rsidR="00337E64" w:rsidRPr="00C67A39" w14:paraId="492A216F" w14:textId="77777777" w:rsidTr="00337E64">
        <w:tc>
          <w:tcPr>
            <w:tcW w:w="1101" w:type="dxa"/>
            <w:gridSpan w:val="2"/>
            <w:shd w:val="clear" w:color="auto" w:fill="auto"/>
          </w:tcPr>
          <w:p w14:paraId="2A369891" w14:textId="77777777" w:rsidR="00337E64" w:rsidRPr="00C67A39" w:rsidRDefault="00337E64" w:rsidP="00337E64">
            <w:pPr>
              <w:jc w:val="right"/>
              <w:rPr>
                <w:sz w:val="12"/>
                <w:szCs w:val="12"/>
              </w:rPr>
            </w:pPr>
            <w:r w:rsidRPr="00C67A39">
              <w:rPr>
                <w:sz w:val="12"/>
                <w:szCs w:val="12"/>
              </w:rPr>
              <w:t>726</w:t>
            </w:r>
          </w:p>
        </w:tc>
        <w:tc>
          <w:tcPr>
            <w:tcW w:w="2065" w:type="dxa"/>
            <w:shd w:val="clear" w:color="auto" w:fill="auto"/>
          </w:tcPr>
          <w:p w14:paraId="0B87C5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9E428E"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3C6C3773"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1E9805FB" w14:textId="77777777" w:rsidR="00337E64" w:rsidRPr="00C67A39" w:rsidRDefault="00337E64" w:rsidP="00337E64">
            <w:pPr>
              <w:rPr>
                <w:sz w:val="12"/>
                <w:szCs w:val="12"/>
              </w:rPr>
            </w:pPr>
            <w:r w:rsidRPr="00C67A39">
              <w:rPr>
                <w:sz w:val="12"/>
                <w:szCs w:val="12"/>
              </w:rPr>
              <w:t>жилое</w:t>
            </w:r>
          </w:p>
        </w:tc>
      </w:tr>
      <w:tr w:rsidR="00337E64" w:rsidRPr="00C67A39" w14:paraId="4DE379FD" w14:textId="77777777" w:rsidTr="00337E64">
        <w:tc>
          <w:tcPr>
            <w:tcW w:w="1101" w:type="dxa"/>
            <w:gridSpan w:val="2"/>
            <w:shd w:val="clear" w:color="auto" w:fill="auto"/>
          </w:tcPr>
          <w:p w14:paraId="70518274" w14:textId="77777777" w:rsidR="00337E64" w:rsidRPr="00C67A39" w:rsidRDefault="00337E64" w:rsidP="00337E64">
            <w:pPr>
              <w:jc w:val="right"/>
              <w:rPr>
                <w:sz w:val="12"/>
                <w:szCs w:val="12"/>
              </w:rPr>
            </w:pPr>
            <w:r w:rsidRPr="00C67A39">
              <w:rPr>
                <w:sz w:val="12"/>
                <w:szCs w:val="12"/>
              </w:rPr>
              <w:t>727</w:t>
            </w:r>
          </w:p>
        </w:tc>
        <w:tc>
          <w:tcPr>
            <w:tcW w:w="2065" w:type="dxa"/>
            <w:shd w:val="clear" w:color="auto" w:fill="auto"/>
          </w:tcPr>
          <w:p w14:paraId="020681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B1FB71" w14:textId="77777777" w:rsidR="00337E64" w:rsidRPr="00C67A39" w:rsidRDefault="00337E64" w:rsidP="00337E64">
            <w:pPr>
              <w:rPr>
                <w:sz w:val="12"/>
                <w:szCs w:val="12"/>
              </w:rPr>
            </w:pPr>
            <w:r w:rsidRPr="00C67A39">
              <w:rPr>
                <w:sz w:val="12"/>
                <w:szCs w:val="12"/>
              </w:rPr>
              <w:t>Кирова</w:t>
            </w:r>
          </w:p>
        </w:tc>
        <w:tc>
          <w:tcPr>
            <w:tcW w:w="1647" w:type="dxa"/>
            <w:shd w:val="clear" w:color="auto" w:fill="auto"/>
          </w:tcPr>
          <w:p w14:paraId="1D08024F"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574D5C87" w14:textId="77777777" w:rsidR="00337E64" w:rsidRPr="00C67A39" w:rsidRDefault="00337E64" w:rsidP="00337E64">
            <w:pPr>
              <w:rPr>
                <w:sz w:val="12"/>
                <w:szCs w:val="12"/>
              </w:rPr>
            </w:pPr>
            <w:r w:rsidRPr="00C67A39">
              <w:rPr>
                <w:sz w:val="12"/>
                <w:szCs w:val="12"/>
              </w:rPr>
              <w:t>жилое</w:t>
            </w:r>
          </w:p>
        </w:tc>
      </w:tr>
      <w:tr w:rsidR="00337E64" w:rsidRPr="00C67A39" w14:paraId="71B7301A" w14:textId="77777777" w:rsidTr="00337E64">
        <w:tc>
          <w:tcPr>
            <w:tcW w:w="1101" w:type="dxa"/>
            <w:gridSpan w:val="2"/>
            <w:shd w:val="clear" w:color="auto" w:fill="auto"/>
          </w:tcPr>
          <w:p w14:paraId="2ACBBBAC" w14:textId="77777777" w:rsidR="00337E64" w:rsidRPr="00C67A39" w:rsidRDefault="00337E64" w:rsidP="00337E64">
            <w:pPr>
              <w:jc w:val="right"/>
              <w:rPr>
                <w:sz w:val="12"/>
                <w:szCs w:val="12"/>
              </w:rPr>
            </w:pPr>
            <w:r w:rsidRPr="00C67A39">
              <w:rPr>
                <w:sz w:val="12"/>
                <w:szCs w:val="12"/>
              </w:rPr>
              <w:t>728</w:t>
            </w:r>
          </w:p>
        </w:tc>
        <w:tc>
          <w:tcPr>
            <w:tcW w:w="2065" w:type="dxa"/>
            <w:shd w:val="clear" w:color="auto" w:fill="auto"/>
          </w:tcPr>
          <w:p w14:paraId="64EB8A6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287D5C"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B5E0F43"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027C32D8" w14:textId="77777777" w:rsidR="00337E64" w:rsidRPr="00C67A39" w:rsidRDefault="00337E64" w:rsidP="00337E64">
            <w:pPr>
              <w:rPr>
                <w:sz w:val="12"/>
                <w:szCs w:val="12"/>
              </w:rPr>
            </w:pPr>
            <w:r w:rsidRPr="00C67A39">
              <w:rPr>
                <w:sz w:val="12"/>
                <w:szCs w:val="12"/>
              </w:rPr>
              <w:t>жилое</w:t>
            </w:r>
          </w:p>
        </w:tc>
      </w:tr>
      <w:tr w:rsidR="00337E64" w:rsidRPr="00C67A39" w14:paraId="26DDE813" w14:textId="77777777" w:rsidTr="00337E64">
        <w:tc>
          <w:tcPr>
            <w:tcW w:w="1101" w:type="dxa"/>
            <w:gridSpan w:val="2"/>
            <w:shd w:val="clear" w:color="auto" w:fill="auto"/>
          </w:tcPr>
          <w:p w14:paraId="1BBD5906" w14:textId="77777777" w:rsidR="00337E64" w:rsidRPr="00C67A39" w:rsidRDefault="00337E64" w:rsidP="00337E64">
            <w:pPr>
              <w:jc w:val="right"/>
              <w:rPr>
                <w:sz w:val="12"/>
                <w:szCs w:val="12"/>
              </w:rPr>
            </w:pPr>
            <w:r w:rsidRPr="00C67A39">
              <w:rPr>
                <w:sz w:val="12"/>
                <w:szCs w:val="12"/>
              </w:rPr>
              <w:t>729</w:t>
            </w:r>
          </w:p>
        </w:tc>
        <w:tc>
          <w:tcPr>
            <w:tcW w:w="2065" w:type="dxa"/>
            <w:shd w:val="clear" w:color="auto" w:fill="auto"/>
          </w:tcPr>
          <w:p w14:paraId="4A0D04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684F74"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CBD174A"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D335F5B" w14:textId="77777777" w:rsidR="00337E64" w:rsidRPr="00C67A39" w:rsidRDefault="00337E64" w:rsidP="00337E64">
            <w:pPr>
              <w:rPr>
                <w:sz w:val="12"/>
                <w:szCs w:val="12"/>
              </w:rPr>
            </w:pPr>
            <w:r w:rsidRPr="00C67A39">
              <w:rPr>
                <w:sz w:val="12"/>
                <w:szCs w:val="12"/>
              </w:rPr>
              <w:t>жилое</w:t>
            </w:r>
          </w:p>
        </w:tc>
      </w:tr>
      <w:tr w:rsidR="00337E64" w:rsidRPr="00C67A39" w14:paraId="2E233497" w14:textId="77777777" w:rsidTr="00337E64">
        <w:tc>
          <w:tcPr>
            <w:tcW w:w="1101" w:type="dxa"/>
            <w:gridSpan w:val="2"/>
            <w:shd w:val="clear" w:color="auto" w:fill="auto"/>
          </w:tcPr>
          <w:p w14:paraId="2A1CD55B" w14:textId="77777777" w:rsidR="00337E64" w:rsidRPr="00C67A39" w:rsidRDefault="00337E64" w:rsidP="00337E64">
            <w:pPr>
              <w:jc w:val="right"/>
              <w:rPr>
                <w:sz w:val="12"/>
                <w:szCs w:val="12"/>
              </w:rPr>
            </w:pPr>
            <w:r w:rsidRPr="00C67A39">
              <w:rPr>
                <w:sz w:val="12"/>
                <w:szCs w:val="12"/>
              </w:rPr>
              <w:t>730</w:t>
            </w:r>
          </w:p>
        </w:tc>
        <w:tc>
          <w:tcPr>
            <w:tcW w:w="2065" w:type="dxa"/>
            <w:shd w:val="clear" w:color="auto" w:fill="auto"/>
          </w:tcPr>
          <w:p w14:paraId="2F31BD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354A9D"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17C3C21"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461BA8B0" w14:textId="77777777" w:rsidR="00337E64" w:rsidRPr="00C67A39" w:rsidRDefault="00337E64" w:rsidP="00337E64">
            <w:pPr>
              <w:rPr>
                <w:sz w:val="12"/>
                <w:szCs w:val="12"/>
              </w:rPr>
            </w:pPr>
            <w:r w:rsidRPr="00C67A39">
              <w:rPr>
                <w:sz w:val="12"/>
                <w:szCs w:val="12"/>
              </w:rPr>
              <w:t>жилое</w:t>
            </w:r>
          </w:p>
        </w:tc>
      </w:tr>
      <w:tr w:rsidR="00337E64" w:rsidRPr="00C67A39" w14:paraId="74D5097E" w14:textId="77777777" w:rsidTr="00337E64">
        <w:tc>
          <w:tcPr>
            <w:tcW w:w="1101" w:type="dxa"/>
            <w:gridSpan w:val="2"/>
            <w:shd w:val="clear" w:color="auto" w:fill="auto"/>
          </w:tcPr>
          <w:p w14:paraId="17A557BB" w14:textId="77777777" w:rsidR="00337E64" w:rsidRPr="00C67A39" w:rsidRDefault="00337E64" w:rsidP="00337E64">
            <w:pPr>
              <w:jc w:val="right"/>
              <w:rPr>
                <w:sz w:val="12"/>
                <w:szCs w:val="12"/>
              </w:rPr>
            </w:pPr>
            <w:r w:rsidRPr="00C67A39">
              <w:rPr>
                <w:sz w:val="12"/>
                <w:szCs w:val="12"/>
              </w:rPr>
              <w:t>731</w:t>
            </w:r>
          </w:p>
        </w:tc>
        <w:tc>
          <w:tcPr>
            <w:tcW w:w="2065" w:type="dxa"/>
            <w:shd w:val="clear" w:color="auto" w:fill="auto"/>
          </w:tcPr>
          <w:p w14:paraId="3D2350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CED8CE"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0600238"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6E41FEB3" w14:textId="77777777" w:rsidR="00337E64" w:rsidRPr="00C67A39" w:rsidRDefault="00337E64" w:rsidP="00337E64">
            <w:pPr>
              <w:rPr>
                <w:sz w:val="12"/>
                <w:szCs w:val="12"/>
              </w:rPr>
            </w:pPr>
            <w:r w:rsidRPr="00C67A39">
              <w:rPr>
                <w:sz w:val="12"/>
                <w:szCs w:val="12"/>
              </w:rPr>
              <w:t>жилое</w:t>
            </w:r>
          </w:p>
        </w:tc>
      </w:tr>
      <w:tr w:rsidR="00337E64" w:rsidRPr="00C67A39" w14:paraId="30CAE8D9" w14:textId="77777777" w:rsidTr="00337E64">
        <w:tc>
          <w:tcPr>
            <w:tcW w:w="1101" w:type="dxa"/>
            <w:gridSpan w:val="2"/>
            <w:shd w:val="clear" w:color="auto" w:fill="auto"/>
          </w:tcPr>
          <w:p w14:paraId="2BDA1957" w14:textId="77777777" w:rsidR="00337E64" w:rsidRPr="00C67A39" w:rsidRDefault="00337E64" w:rsidP="00337E64">
            <w:pPr>
              <w:jc w:val="right"/>
              <w:rPr>
                <w:sz w:val="12"/>
                <w:szCs w:val="12"/>
              </w:rPr>
            </w:pPr>
            <w:r w:rsidRPr="00C67A39">
              <w:rPr>
                <w:sz w:val="12"/>
                <w:szCs w:val="12"/>
              </w:rPr>
              <w:t>732</w:t>
            </w:r>
          </w:p>
        </w:tc>
        <w:tc>
          <w:tcPr>
            <w:tcW w:w="2065" w:type="dxa"/>
            <w:shd w:val="clear" w:color="auto" w:fill="auto"/>
          </w:tcPr>
          <w:p w14:paraId="690AEE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5D50EE"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DF6B379"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4C4FE9D8" w14:textId="77777777" w:rsidR="00337E64" w:rsidRPr="00C67A39" w:rsidRDefault="00337E64" w:rsidP="00337E64">
            <w:pPr>
              <w:rPr>
                <w:sz w:val="12"/>
                <w:szCs w:val="12"/>
              </w:rPr>
            </w:pPr>
            <w:r w:rsidRPr="00C67A39">
              <w:rPr>
                <w:sz w:val="12"/>
                <w:szCs w:val="12"/>
              </w:rPr>
              <w:t>жилое</w:t>
            </w:r>
          </w:p>
        </w:tc>
      </w:tr>
      <w:tr w:rsidR="00337E64" w:rsidRPr="00C67A39" w14:paraId="3F45BCF3" w14:textId="77777777" w:rsidTr="00337E64">
        <w:tc>
          <w:tcPr>
            <w:tcW w:w="1101" w:type="dxa"/>
            <w:gridSpan w:val="2"/>
            <w:shd w:val="clear" w:color="auto" w:fill="auto"/>
          </w:tcPr>
          <w:p w14:paraId="73539D74" w14:textId="77777777" w:rsidR="00337E64" w:rsidRPr="00C67A39" w:rsidRDefault="00337E64" w:rsidP="00337E64">
            <w:pPr>
              <w:jc w:val="right"/>
              <w:rPr>
                <w:sz w:val="12"/>
                <w:szCs w:val="12"/>
              </w:rPr>
            </w:pPr>
            <w:r w:rsidRPr="00C67A39">
              <w:rPr>
                <w:sz w:val="12"/>
                <w:szCs w:val="12"/>
              </w:rPr>
              <w:t>733</w:t>
            </w:r>
          </w:p>
        </w:tc>
        <w:tc>
          <w:tcPr>
            <w:tcW w:w="2065" w:type="dxa"/>
            <w:shd w:val="clear" w:color="auto" w:fill="auto"/>
          </w:tcPr>
          <w:p w14:paraId="69CC56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0E8571"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B2233E4"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7A2D849F" w14:textId="77777777" w:rsidR="00337E64" w:rsidRPr="00C67A39" w:rsidRDefault="00337E64" w:rsidP="00337E64">
            <w:pPr>
              <w:rPr>
                <w:sz w:val="12"/>
                <w:szCs w:val="12"/>
              </w:rPr>
            </w:pPr>
            <w:r w:rsidRPr="00C67A39">
              <w:rPr>
                <w:sz w:val="12"/>
                <w:szCs w:val="12"/>
              </w:rPr>
              <w:t>жилое</w:t>
            </w:r>
          </w:p>
        </w:tc>
      </w:tr>
      <w:tr w:rsidR="00337E64" w:rsidRPr="00C67A39" w14:paraId="1D1D8912" w14:textId="77777777" w:rsidTr="00337E64">
        <w:tc>
          <w:tcPr>
            <w:tcW w:w="1101" w:type="dxa"/>
            <w:gridSpan w:val="2"/>
            <w:shd w:val="clear" w:color="auto" w:fill="auto"/>
          </w:tcPr>
          <w:p w14:paraId="716E9369" w14:textId="77777777" w:rsidR="00337E64" w:rsidRPr="00C67A39" w:rsidRDefault="00337E64" w:rsidP="00337E64">
            <w:pPr>
              <w:jc w:val="right"/>
              <w:rPr>
                <w:sz w:val="12"/>
                <w:szCs w:val="12"/>
              </w:rPr>
            </w:pPr>
            <w:r w:rsidRPr="00C67A39">
              <w:rPr>
                <w:sz w:val="12"/>
                <w:szCs w:val="12"/>
              </w:rPr>
              <w:t>734</w:t>
            </w:r>
          </w:p>
        </w:tc>
        <w:tc>
          <w:tcPr>
            <w:tcW w:w="2065" w:type="dxa"/>
            <w:shd w:val="clear" w:color="auto" w:fill="auto"/>
          </w:tcPr>
          <w:p w14:paraId="3A1A1A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860DC5"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FCB04DA"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1A85E136" w14:textId="77777777" w:rsidR="00337E64" w:rsidRPr="00C67A39" w:rsidRDefault="00337E64" w:rsidP="00337E64">
            <w:pPr>
              <w:rPr>
                <w:sz w:val="12"/>
                <w:szCs w:val="12"/>
              </w:rPr>
            </w:pPr>
            <w:r w:rsidRPr="00C67A39">
              <w:rPr>
                <w:sz w:val="12"/>
                <w:szCs w:val="12"/>
              </w:rPr>
              <w:t>жилое</w:t>
            </w:r>
          </w:p>
        </w:tc>
      </w:tr>
      <w:tr w:rsidR="00337E64" w:rsidRPr="00C67A39" w14:paraId="16CE94AD" w14:textId="77777777" w:rsidTr="00337E64">
        <w:tc>
          <w:tcPr>
            <w:tcW w:w="1101" w:type="dxa"/>
            <w:gridSpan w:val="2"/>
            <w:shd w:val="clear" w:color="auto" w:fill="auto"/>
          </w:tcPr>
          <w:p w14:paraId="112030B6" w14:textId="77777777" w:rsidR="00337E64" w:rsidRPr="00C67A39" w:rsidRDefault="00337E64" w:rsidP="00337E64">
            <w:pPr>
              <w:jc w:val="right"/>
              <w:rPr>
                <w:sz w:val="12"/>
                <w:szCs w:val="12"/>
              </w:rPr>
            </w:pPr>
            <w:r w:rsidRPr="00C67A39">
              <w:rPr>
                <w:sz w:val="12"/>
                <w:szCs w:val="12"/>
              </w:rPr>
              <w:t>735</w:t>
            </w:r>
          </w:p>
        </w:tc>
        <w:tc>
          <w:tcPr>
            <w:tcW w:w="2065" w:type="dxa"/>
            <w:shd w:val="clear" w:color="auto" w:fill="auto"/>
          </w:tcPr>
          <w:p w14:paraId="1AF980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BBB6B4"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C5D0216" w14:textId="77777777" w:rsidR="00337E64" w:rsidRPr="00C67A39" w:rsidRDefault="00337E64" w:rsidP="00337E64">
            <w:pPr>
              <w:rPr>
                <w:sz w:val="12"/>
                <w:szCs w:val="12"/>
              </w:rPr>
            </w:pPr>
            <w:r w:rsidRPr="00C67A39">
              <w:rPr>
                <w:sz w:val="12"/>
                <w:szCs w:val="12"/>
              </w:rPr>
              <w:t>10А</w:t>
            </w:r>
          </w:p>
        </w:tc>
        <w:tc>
          <w:tcPr>
            <w:tcW w:w="2304" w:type="dxa"/>
            <w:shd w:val="clear" w:color="auto" w:fill="auto"/>
          </w:tcPr>
          <w:p w14:paraId="4725F902" w14:textId="77777777" w:rsidR="00337E64" w:rsidRPr="00C67A39" w:rsidRDefault="00337E64" w:rsidP="00337E64">
            <w:pPr>
              <w:rPr>
                <w:sz w:val="12"/>
                <w:szCs w:val="12"/>
              </w:rPr>
            </w:pPr>
            <w:r w:rsidRPr="00C67A39">
              <w:rPr>
                <w:sz w:val="12"/>
                <w:szCs w:val="12"/>
              </w:rPr>
              <w:t>жилое</w:t>
            </w:r>
          </w:p>
        </w:tc>
      </w:tr>
      <w:tr w:rsidR="00337E64" w:rsidRPr="00C67A39" w14:paraId="6745FB32" w14:textId="77777777" w:rsidTr="00337E64">
        <w:tc>
          <w:tcPr>
            <w:tcW w:w="1101" w:type="dxa"/>
            <w:gridSpan w:val="2"/>
            <w:shd w:val="clear" w:color="auto" w:fill="auto"/>
          </w:tcPr>
          <w:p w14:paraId="0E2A6740" w14:textId="77777777" w:rsidR="00337E64" w:rsidRPr="00C67A39" w:rsidRDefault="00337E64" w:rsidP="00337E64">
            <w:pPr>
              <w:jc w:val="right"/>
              <w:rPr>
                <w:sz w:val="12"/>
                <w:szCs w:val="12"/>
              </w:rPr>
            </w:pPr>
            <w:r w:rsidRPr="00C67A39">
              <w:rPr>
                <w:sz w:val="12"/>
                <w:szCs w:val="12"/>
              </w:rPr>
              <w:t>736</w:t>
            </w:r>
          </w:p>
        </w:tc>
        <w:tc>
          <w:tcPr>
            <w:tcW w:w="2065" w:type="dxa"/>
            <w:shd w:val="clear" w:color="auto" w:fill="auto"/>
          </w:tcPr>
          <w:p w14:paraId="0BC7B0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D5BAC8"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06B4121"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3DAE6ADA" w14:textId="77777777" w:rsidR="00337E64" w:rsidRPr="00C67A39" w:rsidRDefault="00337E64" w:rsidP="00337E64">
            <w:pPr>
              <w:rPr>
                <w:sz w:val="12"/>
                <w:szCs w:val="12"/>
              </w:rPr>
            </w:pPr>
            <w:r w:rsidRPr="00C67A39">
              <w:rPr>
                <w:sz w:val="12"/>
                <w:szCs w:val="12"/>
              </w:rPr>
              <w:t>жилое</w:t>
            </w:r>
          </w:p>
        </w:tc>
      </w:tr>
      <w:tr w:rsidR="00337E64" w:rsidRPr="00C67A39" w14:paraId="30F6D60C" w14:textId="77777777" w:rsidTr="00337E64">
        <w:tc>
          <w:tcPr>
            <w:tcW w:w="1101" w:type="dxa"/>
            <w:gridSpan w:val="2"/>
            <w:shd w:val="clear" w:color="auto" w:fill="auto"/>
          </w:tcPr>
          <w:p w14:paraId="02C28A61" w14:textId="77777777" w:rsidR="00337E64" w:rsidRPr="00C67A39" w:rsidRDefault="00337E64" w:rsidP="00337E64">
            <w:pPr>
              <w:jc w:val="right"/>
              <w:rPr>
                <w:sz w:val="12"/>
                <w:szCs w:val="12"/>
              </w:rPr>
            </w:pPr>
            <w:r w:rsidRPr="00C67A39">
              <w:rPr>
                <w:sz w:val="12"/>
                <w:szCs w:val="12"/>
              </w:rPr>
              <w:t>737</w:t>
            </w:r>
          </w:p>
        </w:tc>
        <w:tc>
          <w:tcPr>
            <w:tcW w:w="2065" w:type="dxa"/>
            <w:shd w:val="clear" w:color="auto" w:fill="auto"/>
          </w:tcPr>
          <w:p w14:paraId="7C435D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5BE6BE"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3AFD6D2"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4BD12149" w14:textId="77777777" w:rsidR="00337E64" w:rsidRPr="00C67A39" w:rsidRDefault="00337E64" w:rsidP="00337E64">
            <w:pPr>
              <w:rPr>
                <w:sz w:val="12"/>
                <w:szCs w:val="12"/>
              </w:rPr>
            </w:pPr>
            <w:r w:rsidRPr="00C67A39">
              <w:rPr>
                <w:sz w:val="12"/>
                <w:szCs w:val="12"/>
              </w:rPr>
              <w:t>жилое</w:t>
            </w:r>
          </w:p>
        </w:tc>
      </w:tr>
      <w:tr w:rsidR="00337E64" w:rsidRPr="00C67A39" w14:paraId="14965E82" w14:textId="77777777" w:rsidTr="00337E64">
        <w:tc>
          <w:tcPr>
            <w:tcW w:w="1101" w:type="dxa"/>
            <w:gridSpan w:val="2"/>
            <w:shd w:val="clear" w:color="auto" w:fill="auto"/>
          </w:tcPr>
          <w:p w14:paraId="087E4CC0" w14:textId="77777777" w:rsidR="00337E64" w:rsidRPr="00C67A39" w:rsidRDefault="00337E64" w:rsidP="00337E64">
            <w:pPr>
              <w:jc w:val="right"/>
              <w:rPr>
                <w:sz w:val="12"/>
                <w:szCs w:val="12"/>
              </w:rPr>
            </w:pPr>
            <w:r w:rsidRPr="00C67A39">
              <w:rPr>
                <w:sz w:val="12"/>
                <w:szCs w:val="12"/>
              </w:rPr>
              <w:t>738</w:t>
            </w:r>
          </w:p>
        </w:tc>
        <w:tc>
          <w:tcPr>
            <w:tcW w:w="2065" w:type="dxa"/>
            <w:shd w:val="clear" w:color="auto" w:fill="auto"/>
          </w:tcPr>
          <w:p w14:paraId="705312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006824"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0A7F922"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370D4ED7" w14:textId="77777777" w:rsidR="00337E64" w:rsidRPr="00C67A39" w:rsidRDefault="00337E64" w:rsidP="00337E64">
            <w:pPr>
              <w:rPr>
                <w:sz w:val="12"/>
                <w:szCs w:val="12"/>
              </w:rPr>
            </w:pPr>
            <w:r w:rsidRPr="00C67A39">
              <w:rPr>
                <w:sz w:val="12"/>
                <w:szCs w:val="12"/>
              </w:rPr>
              <w:t>жилое</w:t>
            </w:r>
          </w:p>
        </w:tc>
      </w:tr>
      <w:tr w:rsidR="00337E64" w:rsidRPr="00C67A39" w14:paraId="277B3B6B" w14:textId="77777777" w:rsidTr="00337E64">
        <w:tc>
          <w:tcPr>
            <w:tcW w:w="1101" w:type="dxa"/>
            <w:gridSpan w:val="2"/>
            <w:shd w:val="clear" w:color="auto" w:fill="auto"/>
          </w:tcPr>
          <w:p w14:paraId="67B450E1" w14:textId="77777777" w:rsidR="00337E64" w:rsidRPr="00C67A39" w:rsidRDefault="00337E64" w:rsidP="00337E64">
            <w:pPr>
              <w:jc w:val="right"/>
              <w:rPr>
                <w:sz w:val="12"/>
                <w:szCs w:val="12"/>
              </w:rPr>
            </w:pPr>
            <w:r w:rsidRPr="00C67A39">
              <w:rPr>
                <w:sz w:val="12"/>
                <w:szCs w:val="12"/>
              </w:rPr>
              <w:t>739</w:t>
            </w:r>
          </w:p>
        </w:tc>
        <w:tc>
          <w:tcPr>
            <w:tcW w:w="2065" w:type="dxa"/>
            <w:shd w:val="clear" w:color="auto" w:fill="auto"/>
          </w:tcPr>
          <w:p w14:paraId="0B8FB5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38D9C8"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70788C6"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5716F9D5" w14:textId="77777777" w:rsidR="00337E64" w:rsidRPr="00C67A39" w:rsidRDefault="00337E64" w:rsidP="00337E64">
            <w:pPr>
              <w:rPr>
                <w:sz w:val="12"/>
                <w:szCs w:val="12"/>
              </w:rPr>
            </w:pPr>
            <w:r w:rsidRPr="00C67A39">
              <w:rPr>
                <w:sz w:val="12"/>
                <w:szCs w:val="12"/>
              </w:rPr>
              <w:t>жилое</w:t>
            </w:r>
          </w:p>
        </w:tc>
      </w:tr>
      <w:tr w:rsidR="00337E64" w:rsidRPr="00C67A39" w14:paraId="368D3A56" w14:textId="77777777" w:rsidTr="00337E64">
        <w:tc>
          <w:tcPr>
            <w:tcW w:w="1101" w:type="dxa"/>
            <w:gridSpan w:val="2"/>
            <w:shd w:val="clear" w:color="auto" w:fill="auto"/>
          </w:tcPr>
          <w:p w14:paraId="3DA345F2" w14:textId="77777777" w:rsidR="00337E64" w:rsidRPr="00C67A39" w:rsidRDefault="00337E64" w:rsidP="00337E64">
            <w:pPr>
              <w:jc w:val="right"/>
              <w:rPr>
                <w:sz w:val="12"/>
                <w:szCs w:val="12"/>
              </w:rPr>
            </w:pPr>
            <w:r w:rsidRPr="00C67A39">
              <w:rPr>
                <w:sz w:val="12"/>
                <w:szCs w:val="12"/>
              </w:rPr>
              <w:t>740</w:t>
            </w:r>
          </w:p>
        </w:tc>
        <w:tc>
          <w:tcPr>
            <w:tcW w:w="2065" w:type="dxa"/>
            <w:shd w:val="clear" w:color="auto" w:fill="auto"/>
          </w:tcPr>
          <w:p w14:paraId="3BBF39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FE21F0"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D68D451"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39A6295A" w14:textId="77777777" w:rsidR="00337E64" w:rsidRPr="00C67A39" w:rsidRDefault="00337E64" w:rsidP="00337E64">
            <w:pPr>
              <w:rPr>
                <w:sz w:val="12"/>
                <w:szCs w:val="12"/>
              </w:rPr>
            </w:pPr>
            <w:r w:rsidRPr="00C67A39">
              <w:rPr>
                <w:sz w:val="12"/>
                <w:szCs w:val="12"/>
              </w:rPr>
              <w:t>жилое</w:t>
            </w:r>
          </w:p>
        </w:tc>
      </w:tr>
      <w:tr w:rsidR="00337E64" w:rsidRPr="00C67A39" w14:paraId="28DE2628" w14:textId="77777777" w:rsidTr="00337E64">
        <w:tc>
          <w:tcPr>
            <w:tcW w:w="1101" w:type="dxa"/>
            <w:gridSpan w:val="2"/>
            <w:shd w:val="clear" w:color="auto" w:fill="auto"/>
          </w:tcPr>
          <w:p w14:paraId="6303CA82" w14:textId="77777777" w:rsidR="00337E64" w:rsidRPr="00C67A39" w:rsidRDefault="00337E64" w:rsidP="00337E64">
            <w:pPr>
              <w:jc w:val="right"/>
              <w:rPr>
                <w:sz w:val="12"/>
                <w:szCs w:val="12"/>
              </w:rPr>
            </w:pPr>
            <w:r w:rsidRPr="00C67A39">
              <w:rPr>
                <w:sz w:val="12"/>
                <w:szCs w:val="12"/>
              </w:rPr>
              <w:t>741</w:t>
            </w:r>
          </w:p>
        </w:tc>
        <w:tc>
          <w:tcPr>
            <w:tcW w:w="2065" w:type="dxa"/>
            <w:shd w:val="clear" w:color="auto" w:fill="auto"/>
          </w:tcPr>
          <w:p w14:paraId="237CD23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986A09"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02892A5"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4F8E8055" w14:textId="77777777" w:rsidR="00337E64" w:rsidRPr="00C67A39" w:rsidRDefault="00337E64" w:rsidP="00337E64">
            <w:pPr>
              <w:rPr>
                <w:sz w:val="12"/>
                <w:szCs w:val="12"/>
              </w:rPr>
            </w:pPr>
            <w:r w:rsidRPr="00C67A39">
              <w:rPr>
                <w:sz w:val="12"/>
                <w:szCs w:val="12"/>
              </w:rPr>
              <w:t>жилое</w:t>
            </w:r>
          </w:p>
        </w:tc>
      </w:tr>
      <w:tr w:rsidR="00337E64" w:rsidRPr="00C67A39" w14:paraId="178FB03D" w14:textId="77777777" w:rsidTr="00337E64">
        <w:tc>
          <w:tcPr>
            <w:tcW w:w="1101" w:type="dxa"/>
            <w:gridSpan w:val="2"/>
            <w:shd w:val="clear" w:color="auto" w:fill="auto"/>
          </w:tcPr>
          <w:p w14:paraId="6D6A87DF" w14:textId="77777777" w:rsidR="00337E64" w:rsidRPr="00C67A39" w:rsidRDefault="00337E64" w:rsidP="00337E64">
            <w:pPr>
              <w:jc w:val="right"/>
              <w:rPr>
                <w:sz w:val="12"/>
                <w:szCs w:val="12"/>
              </w:rPr>
            </w:pPr>
            <w:r w:rsidRPr="00C67A39">
              <w:rPr>
                <w:sz w:val="12"/>
                <w:szCs w:val="12"/>
              </w:rPr>
              <w:t>742</w:t>
            </w:r>
          </w:p>
        </w:tc>
        <w:tc>
          <w:tcPr>
            <w:tcW w:w="2065" w:type="dxa"/>
            <w:shd w:val="clear" w:color="auto" w:fill="auto"/>
          </w:tcPr>
          <w:p w14:paraId="2AEB70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53F70A"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13910CD"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25465DF8" w14:textId="77777777" w:rsidR="00337E64" w:rsidRPr="00C67A39" w:rsidRDefault="00337E64" w:rsidP="00337E64">
            <w:pPr>
              <w:rPr>
                <w:sz w:val="12"/>
                <w:szCs w:val="12"/>
              </w:rPr>
            </w:pPr>
            <w:r w:rsidRPr="00C67A39">
              <w:rPr>
                <w:sz w:val="12"/>
                <w:szCs w:val="12"/>
              </w:rPr>
              <w:t>жилое</w:t>
            </w:r>
          </w:p>
        </w:tc>
      </w:tr>
      <w:tr w:rsidR="00337E64" w:rsidRPr="00C67A39" w14:paraId="1E1860D6" w14:textId="77777777" w:rsidTr="00337E64">
        <w:tc>
          <w:tcPr>
            <w:tcW w:w="1101" w:type="dxa"/>
            <w:gridSpan w:val="2"/>
            <w:shd w:val="clear" w:color="auto" w:fill="auto"/>
          </w:tcPr>
          <w:p w14:paraId="7E68D006" w14:textId="77777777" w:rsidR="00337E64" w:rsidRPr="00C67A39" w:rsidRDefault="00337E64" w:rsidP="00337E64">
            <w:pPr>
              <w:jc w:val="right"/>
              <w:rPr>
                <w:sz w:val="12"/>
                <w:szCs w:val="12"/>
              </w:rPr>
            </w:pPr>
            <w:r w:rsidRPr="00C67A39">
              <w:rPr>
                <w:sz w:val="12"/>
                <w:szCs w:val="12"/>
              </w:rPr>
              <w:t>743</w:t>
            </w:r>
          </w:p>
        </w:tc>
        <w:tc>
          <w:tcPr>
            <w:tcW w:w="2065" w:type="dxa"/>
            <w:shd w:val="clear" w:color="auto" w:fill="auto"/>
          </w:tcPr>
          <w:p w14:paraId="16017B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E7F6C2"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AF2503C"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4CFCECE1" w14:textId="77777777" w:rsidR="00337E64" w:rsidRPr="00C67A39" w:rsidRDefault="00337E64" w:rsidP="00337E64">
            <w:pPr>
              <w:rPr>
                <w:sz w:val="12"/>
                <w:szCs w:val="12"/>
              </w:rPr>
            </w:pPr>
            <w:r w:rsidRPr="00C67A39">
              <w:rPr>
                <w:sz w:val="12"/>
                <w:szCs w:val="12"/>
              </w:rPr>
              <w:t>жилое</w:t>
            </w:r>
          </w:p>
        </w:tc>
      </w:tr>
      <w:tr w:rsidR="00337E64" w:rsidRPr="00C67A39" w14:paraId="28F3C379" w14:textId="77777777" w:rsidTr="00337E64">
        <w:tc>
          <w:tcPr>
            <w:tcW w:w="1101" w:type="dxa"/>
            <w:gridSpan w:val="2"/>
            <w:shd w:val="clear" w:color="auto" w:fill="auto"/>
          </w:tcPr>
          <w:p w14:paraId="2847B734" w14:textId="77777777" w:rsidR="00337E64" w:rsidRPr="00C67A39" w:rsidRDefault="00337E64" w:rsidP="00337E64">
            <w:pPr>
              <w:jc w:val="right"/>
              <w:rPr>
                <w:sz w:val="12"/>
                <w:szCs w:val="12"/>
              </w:rPr>
            </w:pPr>
            <w:r w:rsidRPr="00C67A39">
              <w:rPr>
                <w:sz w:val="12"/>
                <w:szCs w:val="12"/>
              </w:rPr>
              <w:t>744</w:t>
            </w:r>
          </w:p>
        </w:tc>
        <w:tc>
          <w:tcPr>
            <w:tcW w:w="2065" w:type="dxa"/>
            <w:shd w:val="clear" w:color="auto" w:fill="auto"/>
          </w:tcPr>
          <w:p w14:paraId="624C07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DAE39B"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D5A665B"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1015A1FB" w14:textId="77777777" w:rsidR="00337E64" w:rsidRPr="00C67A39" w:rsidRDefault="00337E64" w:rsidP="00337E64">
            <w:pPr>
              <w:rPr>
                <w:sz w:val="12"/>
                <w:szCs w:val="12"/>
              </w:rPr>
            </w:pPr>
            <w:r w:rsidRPr="00C67A39">
              <w:rPr>
                <w:sz w:val="12"/>
                <w:szCs w:val="12"/>
              </w:rPr>
              <w:t>жилое</w:t>
            </w:r>
          </w:p>
        </w:tc>
      </w:tr>
      <w:tr w:rsidR="00337E64" w:rsidRPr="00C67A39" w14:paraId="648258BE" w14:textId="77777777" w:rsidTr="00337E64">
        <w:tc>
          <w:tcPr>
            <w:tcW w:w="1101" w:type="dxa"/>
            <w:gridSpan w:val="2"/>
            <w:shd w:val="clear" w:color="auto" w:fill="auto"/>
          </w:tcPr>
          <w:p w14:paraId="2A9EAFA8" w14:textId="77777777" w:rsidR="00337E64" w:rsidRPr="00C67A39" w:rsidRDefault="00337E64" w:rsidP="00337E64">
            <w:pPr>
              <w:jc w:val="right"/>
              <w:rPr>
                <w:sz w:val="12"/>
                <w:szCs w:val="12"/>
              </w:rPr>
            </w:pPr>
            <w:r w:rsidRPr="00C67A39">
              <w:rPr>
                <w:sz w:val="12"/>
                <w:szCs w:val="12"/>
              </w:rPr>
              <w:t>745</w:t>
            </w:r>
          </w:p>
        </w:tc>
        <w:tc>
          <w:tcPr>
            <w:tcW w:w="2065" w:type="dxa"/>
            <w:shd w:val="clear" w:color="auto" w:fill="auto"/>
          </w:tcPr>
          <w:p w14:paraId="24C58A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5CAC53"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34BCA7E"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0DA3EB30" w14:textId="77777777" w:rsidR="00337E64" w:rsidRPr="00C67A39" w:rsidRDefault="00337E64" w:rsidP="00337E64">
            <w:pPr>
              <w:rPr>
                <w:sz w:val="12"/>
                <w:szCs w:val="12"/>
              </w:rPr>
            </w:pPr>
            <w:r w:rsidRPr="00C67A39">
              <w:rPr>
                <w:sz w:val="12"/>
                <w:szCs w:val="12"/>
              </w:rPr>
              <w:t>жилое</w:t>
            </w:r>
          </w:p>
        </w:tc>
      </w:tr>
      <w:tr w:rsidR="00337E64" w:rsidRPr="00C67A39" w14:paraId="0455BB9D" w14:textId="77777777" w:rsidTr="00337E64">
        <w:tc>
          <w:tcPr>
            <w:tcW w:w="1101" w:type="dxa"/>
            <w:gridSpan w:val="2"/>
            <w:shd w:val="clear" w:color="auto" w:fill="auto"/>
          </w:tcPr>
          <w:p w14:paraId="77936CBA" w14:textId="77777777" w:rsidR="00337E64" w:rsidRPr="00C67A39" w:rsidRDefault="00337E64" w:rsidP="00337E64">
            <w:pPr>
              <w:jc w:val="right"/>
              <w:rPr>
                <w:sz w:val="12"/>
                <w:szCs w:val="12"/>
              </w:rPr>
            </w:pPr>
            <w:r w:rsidRPr="00C67A39">
              <w:rPr>
                <w:sz w:val="12"/>
                <w:szCs w:val="12"/>
              </w:rPr>
              <w:t>746</w:t>
            </w:r>
          </w:p>
        </w:tc>
        <w:tc>
          <w:tcPr>
            <w:tcW w:w="2065" w:type="dxa"/>
            <w:shd w:val="clear" w:color="auto" w:fill="auto"/>
          </w:tcPr>
          <w:p w14:paraId="6DBF17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F5741F"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174B563"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155F4E91" w14:textId="77777777" w:rsidR="00337E64" w:rsidRPr="00C67A39" w:rsidRDefault="00337E64" w:rsidP="00337E64">
            <w:pPr>
              <w:rPr>
                <w:sz w:val="12"/>
                <w:szCs w:val="12"/>
              </w:rPr>
            </w:pPr>
            <w:r w:rsidRPr="00C67A39">
              <w:rPr>
                <w:sz w:val="12"/>
                <w:szCs w:val="12"/>
              </w:rPr>
              <w:t>жилое</w:t>
            </w:r>
          </w:p>
        </w:tc>
      </w:tr>
      <w:tr w:rsidR="00337E64" w:rsidRPr="00C67A39" w14:paraId="749B2E64" w14:textId="77777777" w:rsidTr="00337E64">
        <w:tc>
          <w:tcPr>
            <w:tcW w:w="1101" w:type="dxa"/>
            <w:gridSpan w:val="2"/>
            <w:shd w:val="clear" w:color="auto" w:fill="auto"/>
          </w:tcPr>
          <w:p w14:paraId="680B2C95" w14:textId="77777777" w:rsidR="00337E64" w:rsidRPr="00C67A39" w:rsidRDefault="00337E64" w:rsidP="00337E64">
            <w:pPr>
              <w:jc w:val="right"/>
              <w:rPr>
                <w:sz w:val="12"/>
                <w:szCs w:val="12"/>
              </w:rPr>
            </w:pPr>
            <w:r w:rsidRPr="00C67A39">
              <w:rPr>
                <w:sz w:val="12"/>
                <w:szCs w:val="12"/>
              </w:rPr>
              <w:t>747</w:t>
            </w:r>
          </w:p>
        </w:tc>
        <w:tc>
          <w:tcPr>
            <w:tcW w:w="2065" w:type="dxa"/>
            <w:shd w:val="clear" w:color="auto" w:fill="auto"/>
          </w:tcPr>
          <w:p w14:paraId="0FBA32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41D13E"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9053B78"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58C765D9" w14:textId="77777777" w:rsidR="00337E64" w:rsidRPr="00C67A39" w:rsidRDefault="00337E64" w:rsidP="00337E64">
            <w:pPr>
              <w:rPr>
                <w:sz w:val="12"/>
                <w:szCs w:val="12"/>
              </w:rPr>
            </w:pPr>
            <w:r w:rsidRPr="00C67A39">
              <w:rPr>
                <w:sz w:val="12"/>
                <w:szCs w:val="12"/>
              </w:rPr>
              <w:t>жилое</w:t>
            </w:r>
          </w:p>
        </w:tc>
      </w:tr>
      <w:tr w:rsidR="00337E64" w:rsidRPr="00C67A39" w14:paraId="0651AD27" w14:textId="77777777" w:rsidTr="00337E64">
        <w:tc>
          <w:tcPr>
            <w:tcW w:w="1101" w:type="dxa"/>
            <w:gridSpan w:val="2"/>
            <w:shd w:val="clear" w:color="auto" w:fill="auto"/>
          </w:tcPr>
          <w:p w14:paraId="004F9623" w14:textId="77777777" w:rsidR="00337E64" w:rsidRPr="00C67A39" w:rsidRDefault="00337E64" w:rsidP="00337E64">
            <w:pPr>
              <w:jc w:val="right"/>
              <w:rPr>
                <w:sz w:val="12"/>
                <w:szCs w:val="12"/>
              </w:rPr>
            </w:pPr>
            <w:r w:rsidRPr="00C67A39">
              <w:rPr>
                <w:sz w:val="12"/>
                <w:szCs w:val="12"/>
              </w:rPr>
              <w:t>748</w:t>
            </w:r>
          </w:p>
        </w:tc>
        <w:tc>
          <w:tcPr>
            <w:tcW w:w="2065" w:type="dxa"/>
            <w:shd w:val="clear" w:color="auto" w:fill="auto"/>
          </w:tcPr>
          <w:p w14:paraId="083F6E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6F5D19"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F5349C9"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79427A10" w14:textId="77777777" w:rsidR="00337E64" w:rsidRPr="00C67A39" w:rsidRDefault="00337E64" w:rsidP="00337E64">
            <w:pPr>
              <w:rPr>
                <w:sz w:val="12"/>
                <w:szCs w:val="12"/>
              </w:rPr>
            </w:pPr>
            <w:r w:rsidRPr="00C67A39">
              <w:rPr>
                <w:sz w:val="12"/>
                <w:szCs w:val="12"/>
              </w:rPr>
              <w:t>жилое</w:t>
            </w:r>
          </w:p>
        </w:tc>
      </w:tr>
      <w:tr w:rsidR="00337E64" w:rsidRPr="00C67A39" w14:paraId="5370F00D" w14:textId="77777777" w:rsidTr="00337E64">
        <w:tc>
          <w:tcPr>
            <w:tcW w:w="1101" w:type="dxa"/>
            <w:gridSpan w:val="2"/>
            <w:shd w:val="clear" w:color="auto" w:fill="auto"/>
          </w:tcPr>
          <w:p w14:paraId="066C7608" w14:textId="77777777" w:rsidR="00337E64" w:rsidRPr="00C67A39" w:rsidRDefault="00337E64" w:rsidP="00337E64">
            <w:pPr>
              <w:jc w:val="right"/>
              <w:rPr>
                <w:sz w:val="12"/>
                <w:szCs w:val="12"/>
              </w:rPr>
            </w:pPr>
            <w:r w:rsidRPr="00C67A39">
              <w:rPr>
                <w:sz w:val="12"/>
                <w:szCs w:val="12"/>
              </w:rPr>
              <w:t>749</w:t>
            </w:r>
          </w:p>
        </w:tc>
        <w:tc>
          <w:tcPr>
            <w:tcW w:w="2065" w:type="dxa"/>
            <w:shd w:val="clear" w:color="auto" w:fill="auto"/>
          </w:tcPr>
          <w:p w14:paraId="09F8C1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285A0F"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213C9DD"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5C340A03" w14:textId="77777777" w:rsidR="00337E64" w:rsidRPr="00C67A39" w:rsidRDefault="00337E64" w:rsidP="00337E64">
            <w:pPr>
              <w:rPr>
                <w:sz w:val="12"/>
                <w:szCs w:val="12"/>
              </w:rPr>
            </w:pPr>
            <w:r w:rsidRPr="00C67A39">
              <w:rPr>
                <w:sz w:val="12"/>
                <w:szCs w:val="12"/>
              </w:rPr>
              <w:t>жилое</w:t>
            </w:r>
          </w:p>
        </w:tc>
      </w:tr>
      <w:tr w:rsidR="00337E64" w:rsidRPr="00C67A39" w14:paraId="13DEBF8D" w14:textId="77777777" w:rsidTr="00337E64">
        <w:tc>
          <w:tcPr>
            <w:tcW w:w="1101" w:type="dxa"/>
            <w:gridSpan w:val="2"/>
            <w:shd w:val="clear" w:color="auto" w:fill="auto"/>
          </w:tcPr>
          <w:p w14:paraId="2EB61032" w14:textId="77777777" w:rsidR="00337E64" w:rsidRPr="00C67A39" w:rsidRDefault="00337E64" w:rsidP="00337E64">
            <w:pPr>
              <w:jc w:val="right"/>
              <w:rPr>
                <w:sz w:val="12"/>
                <w:szCs w:val="12"/>
              </w:rPr>
            </w:pPr>
            <w:r w:rsidRPr="00C67A39">
              <w:rPr>
                <w:sz w:val="12"/>
                <w:szCs w:val="12"/>
              </w:rPr>
              <w:t>750</w:t>
            </w:r>
          </w:p>
        </w:tc>
        <w:tc>
          <w:tcPr>
            <w:tcW w:w="2065" w:type="dxa"/>
            <w:shd w:val="clear" w:color="auto" w:fill="auto"/>
          </w:tcPr>
          <w:p w14:paraId="199810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AE8949"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7D5BF8A"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1E21DB17" w14:textId="77777777" w:rsidR="00337E64" w:rsidRPr="00C67A39" w:rsidRDefault="00337E64" w:rsidP="00337E64">
            <w:pPr>
              <w:rPr>
                <w:sz w:val="12"/>
                <w:szCs w:val="12"/>
              </w:rPr>
            </w:pPr>
            <w:r w:rsidRPr="00C67A39">
              <w:rPr>
                <w:sz w:val="12"/>
                <w:szCs w:val="12"/>
              </w:rPr>
              <w:t>жилое</w:t>
            </w:r>
          </w:p>
        </w:tc>
      </w:tr>
      <w:tr w:rsidR="00337E64" w:rsidRPr="00C67A39" w14:paraId="7EC01721" w14:textId="77777777" w:rsidTr="00337E64">
        <w:tc>
          <w:tcPr>
            <w:tcW w:w="1101" w:type="dxa"/>
            <w:gridSpan w:val="2"/>
            <w:shd w:val="clear" w:color="auto" w:fill="auto"/>
          </w:tcPr>
          <w:p w14:paraId="63672E8E" w14:textId="77777777" w:rsidR="00337E64" w:rsidRPr="00C67A39" w:rsidRDefault="00337E64" w:rsidP="00337E64">
            <w:pPr>
              <w:jc w:val="right"/>
              <w:rPr>
                <w:sz w:val="12"/>
                <w:szCs w:val="12"/>
              </w:rPr>
            </w:pPr>
            <w:r w:rsidRPr="00C67A39">
              <w:rPr>
                <w:sz w:val="12"/>
                <w:szCs w:val="12"/>
              </w:rPr>
              <w:t>751</w:t>
            </w:r>
          </w:p>
        </w:tc>
        <w:tc>
          <w:tcPr>
            <w:tcW w:w="2065" w:type="dxa"/>
            <w:shd w:val="clear" w:color="auto" w:fill="auto"/>
          </w:tcPr>
          <w:p w14:paraId="0871EF7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FCF8C2"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4DFF15C"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3E3B29D1" w14:textId="77777777" w:rsidR="00337E64" w:rsidRPr="00C67A39" w:rsidRDefault="00337E64" w:rsidP="00337E64">
            <w:pPr>
              <w:rPr>
                <w:sz w:val="12"/>
                <w:szCs w:val="12"/>
              </w:rPr>
            </w:pPr>
            <w:r w:rsidRPr="00C67A39">
              <w:rPr>
                <w:sz w:val="12"/>
                <w:szCs w:val="12"/>
              </w:rPr>
              <w:t>жилое</w:t>
            </w:r>
          </w:p>
        </w:tc>
      </w:tr>
      <w:tr w:rsidR="00337E64" w:rsidRPr="00C67A39" w14:paraId="648F6FC1" w14:textId="77777777" w:rsidTr="00337E64">
        <w:tc>
          <w:tcPr>
            <w:tcW w:w="1101" w:type="dxa"/>
            <w:gridSpan w:val="2"/>
            <w:shd w:val="clear" w:color="auto" w:fill="auto"/>
          </w:tcPr>
          <w:p w14:paraId="2A4455E2" w14:textId="77777777" w:rsidR="00337E64" w:rsidRPr="00C67A39" w:rsidRDefault="00337E64" w:rsidP="00337E64">
            <w:pPr>
              <w:jc w:val="right"/>
              <w:rPr>
                <w:sz w:val="12"/>
                <w:szCs w:val="12"/>
              </w:rPr>
            </w:pPr>
            <w:r w:rsidRPr="00C67A39">
              <w:rPr>
                <w:sz w:val="12"/>
                <w:szCs w:val="12"/>
              </w:rPr>
              <w:t>752</w:t>
            </w:r>
          </w:p>
        </w:tc>
        <w:tc>
          <w:tcPr>
            <w:tcW w:w="2065" w:type="dxa"/>
            <w:shd w:val="clear" w:color="auto" w:fill="auto"/>
          </w:tcPr>
          <w:p w14:paraId="1A9F93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EC3088"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E0EC6F8"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77F3F1C8" w14:textId="77777777" w:rsidR="00337E64" w:rsidRPr="00C67A39" w:rsidRDefault="00337E64" w:rsidP="00337E64">
            <w:pPr>
              <w:rPr>
                <w:sz w:val="12"/>
                <w:szCs w:val="12"/>
              </w:rPr>
            </w:pPr>
            <w:r w:rsidRPr="00C67A39">
              <w:rPr>
                <w:sz w:val="12"/>
                <w:szCs w:val="12"/>
              </w:rPr>
              <w:t>жилое</w:t>
            </w:r>
          </w:p>
        </w:tc>
      </w:tr>
      <w:tr w:rsidR="00337E64" w:rsidRPr="00C67A39" w14:paraId="27950D93" w14:textId="77777777" w:rsidTr="00337E64">
        <w:tc>
          <w:tcPr>
            <w:tcW w:w="1101" w:type="dxa"/>
            <w:gridSpan w:val="2"/>
            <w:shd w:val="clear" w:color="auto" w:fill="auto"/>
          </w:tcPr>
          <w:p w14:paraId="6DBF20BE" w14:textId="77777777" w:rsidR="00337E64" w:rsidRPr="00C67A39" w:rsidRDefault="00337E64" w:rsidP="00337E64">
            <w:pPr>
              <w:jc w:val="right"/>
              <w:rPr>
                <w:sz w:val="12"/>
                <w:szCs w:val="12"/>
              </w:rPr>
            </w:pPr>
            <w:r w:rsidRPr="00C67A39">
              <w:rPr>
                <w:sz w:val="12"/>
                <w:szCs w:val="12"/>
              </w:rPr>
              <w:t>753</w:t>
            </w:r>
          </w:p>
        </w:tc>
        <w:tc>
          <w:tcPr>
            <w:tcW w:w="2065" w:type="dxa"/>
            <w:shd w:val="clear" w:color="auto" w:fill="auto"/>
          </w:tcPr>
          <w:p w14:paraId="58580C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F24D3B"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E89AD32"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22C62C0F" w14:textId="77777777" w:rsidR="00337E64" w:rsidRPr="00C67A39" w:rsidRDefault="00337E64" w:rsidP="00337E64">
            <w:pPr>
              <w:rPr>
                <w:sz w:val="12"/>
                <w:szCs w:val="12"/>
              </w:rPr>
            </w:pPr>
            <w:r w:rsidRPr="00C67A39">
              <w:rPr>
                <w:sz w:val="12"/>
                <w:szCs w:val="12"/>
              </w:rPr>
              <w:t>жилое</w:t>
            </w:r>
          </w:p>
        </w:tc>
      </w:tr>
      <w:tr w:rsidR="00337E64" w:rsidRPr="00C67A39" w14:paraId="1B0D5675" w14:textId="77777777" w:rsidTr="00337E64">
        <w:tc>
          <w:tcPr>
            <w:tcW w:w="1101" w:type="dxa"/>
            <w:gridSpan w:val="2"/>
            <w:shd w:val="clear" w:color="auto" w:fill="auto"/>
          </w:tcPr>
          <w:p w14:paraId="1C3676E1" w14:textId="77777777" w:rsidR="00337E64" w:rsidRPr="00C67A39" w:rsidRDefault="00337E64" w:rsidP="00337E64">
            <w:pPr>
              <w:jc w:val="right"/>
              <w:rPr>
                <w:sz w:val="12"/>
                <w:szCs w:val="12"/>
              </w:rPr>
            </w:pPr>
            <w:r w:rsidRPr="00C67A39">
              <w:rPr>
                <w:sz w:val="12"/>
                <w:szCs w:val="12"/>
              </w:rPr>
              <w:t>754</w:t>
            </w:r>
          </w:p>
        </w:tc>
        <w:tc>
          <w:tcPr>
            <w:tcW w:w="2065" w:type="dxa"/>
            <w:shd w:val="clear" w:color="auto" w:fill="auto"/>
          </w:tcPr>
          <w:p w14:paraId="707B4B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023129"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024CF2F"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1F2CF706" w14:textId="77777777" w:rsidR="00337E64" w:rsidRPr="00C67A39" w:rsidRDefault="00337E64" w:rsidP="00337E64">
            <w:pPr>
              <w:rPr>
                <w:sz w:val="12"/>
                <w:szCs w:val="12"/>
              </w:rPr>
            </w:pPr>
            <w:r w:rsidRPr="00C67A39">
              <w:rPr>
                <w:sz w:val="12"/>
                <w:szCs w:val="12"/>
              </w:rPr>
              <w:t>жилое</w:t>
            </w:r>
          </w:p>
        </w:tc>
      </w:tr>
      <w:tr w:rsidR="00337E64" w:rsidRPr="00C67A39" w14:paraId="56D7DE44" w14:textId="77777777" w:rsidTr="00337E64">
        <w:tc>
          <w:tcPr>
            <w:tcW w:w="1101" w:type="dxa"/>
            <w:gridSpan w:val="2"/>
            <w:shd w:val="clear" w:color="auto" w:fill="auto"/>
          </w:tcPr>
          <w:p w14:paraId="69BA8DFC" w14:textId="77777777" w:rsidR="00337E64" w:rsidRPr="00C67A39" w:rsidRDefault="00337E64" w:rsidP="00337E64">
            <w:pPr>
              <w:jc w:val="right"/>
              <w:rPr>
                <w:sz w:val="12"/>
                <w:szCs w:val="12"/>
              </w:rPr>
            </w:pPr>
            <w:r w:rsidRPr="00C67A39">
              <w:rPr>
                <w:sz w:val="12"/>
                <w:szCs w:val="12"/>
              </w:rPr>
              <w:t>755</w:t>
            </w:r>
          </w:p>
        </w:tc>
        <w:tc>
          <w:tcPr>
            <w:tcW w:w="2065" w:type="dxa"/>
            <w:shd w:val="clear" w:color="auto" w:fill="auto"/>
          </w:tcPr>
          <w:p w14:paraId="34E5E15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0212C1"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4965BA4"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27468137" w14:textId="77777777" w:rsidR="00337E64" w:rsidRPr="00C67A39" w:rsidRDefault="00337E64" w:rsidP="00337E64">
            <w:pPr>
              <w:rPr>
                <w:sz w:val="12"/>
                <w:szCs w:val="12"/>
              </w:rPr>
            </w:pPr>
            <w:r w:rsidRPr="00C67A39">
              <w:rPr>
                <w:sz w:val="12"/>
                <w:szCs w:val="12"/>
              </w:rPr>
              <w:t>жилое</w:t>
            </w:r>
          </w:p>
        </w:tc>
      </w:tr>
      <w:tr w:rsidR="00337E64" w:rsidRPr="00C67A39" w14:paraId="6F88B01F" w14:textId="77777777" w:rsidTr="00337E64">
        <w:tc>
          <w:tcPr>
            <w:tcW w:w="1101" w:type="dxa"/>
            <w:gridSpan w:val="2"/>
            <w:shd w:val="clear" w:color="auto" w:fill="auto"/>
          </w:tcPr>
          <w:p w14:paraId="3276B4E4" w14:textId="77777777" w:rsidR="00337E64" w:rsidRPr="00C67A39" w:rsidRDefault="00337E64" w:rsidP="00337E64">
            <w:pPr>
              <w:jc w:val="right"/>
              <w:rPr>
                <w:sz w:val="12"/>
                <w:szCs w:val="12"/>
              </w:rPr>
            </w:pPr>
            <w:r w:rsidRPr="00C67A39">
              <w:rPr>
                <w:sz w:val="12"/>
                <w:szCs w:val="12"/>
              </w:rPr>
              <w:t>756</w:t>
            </w:r>
          </w:p>
        </w:tc>
        <w:tc>
          <w:tcPr>
            <w:tcW w:w="2065" w:type="dxa"/>
            <w:shd w:val="clear" w:color="auto" w:fill="auto"/>
          </w:tcPr>
          <w:p w14:paraId="0F064E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04C6AC"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2467213"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73932894" w14:textId="77777777" w:rsidR="00337E64" w:rsidRPr="00C67A39" w:rsidRDefault="00337E64" w:rsidP="00337E64">
            <w:pPr>
              <w:rPr>
                <w:sz w:val="12"/>
                <w:szCs w:val="12"/>
              </w:rPr>
            </w:pPr>
            <w:r w:rsidRPr="00C67A39">
              <w:rPr>
                <w:sz w:val="12"/>
                <w:szCs w:val="12"/>
              </w:rPr>
              <w:t>жилое</w:t>
            </w:r>
          </w:p>
        </w:tc>
      </w:tr>
      <w:tr w:rsidR="00337E64" w:rsidRPr="00C67A39" w14:paraId="1C92DBB2" w14:textId="77777777" w:rsidTr="00337E64">
        <w:tc>
          <w:tcPr>
            <w:tcW w:w="1101" w:type="dxa"/>
            <w:gridSpan w:val="2"/>
            <w:shd w:val="clear" w:color="auto" w:fill="auto"/>
          </w:tcPr>
          <w:p w14:paraId="69D986ED" w14:textId="77777777" w:rsidR="00337E64" w:rsidRPr="00C67A39" w:rsidRDefault="00337E64" w:rsidP="00337E64">
            <w:pPr>
              <w:jc w:val="right"/>
              <w:rPr>
                <w:sz w:val="12"/>
                <w:szCs w:val="12"/>
              </w:rPr>
            </w:pPr>
            <w:r w:rsidRPr="00C67A39">
              <w:rPr>
                <w:sz w:val="12"/>
                <w:szCs w:val="12"/>
              </w:rPr>
              <w:t>757</w:t>
            </w:r>
          </w:p>
        </w:tc>
        <w:tc>
          <w:tcPr>
            <w:tcW w:w="2065" w:type="dxa"/>
            <w:shd w:val="clear" w:color="auto" w:fill="auto"/>
          </w:tcPr>
          <w:p w14:paraId="591A21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736363"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7B8C17B"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25E35078" w14:textId="77777777" w:rsidR="00337E64" w:rsidRPr="00C67A39" w:rsidRDefault="00337E64" w:rsidP="00337E64">
            <w:pPr>
              <w:rPr>
                <w:sz w:val="12"/>
                <w:szCs w:val="12"/>
              </w:rPr>
            </w:pPr>
            <w:r w:rsidRPr="00C67A39">
              <w:rPr>
                <w:sz w:val="12"/>
                <w:szCs w:val="12"/>
              </w:rPr>
              <w:t>жилое</w:t>
            </w:r>
          </w:p>
        </w:tc>
      </w:tr>
      <w:tr w:rsidR="00337E64" w:rsidRPr="00C67A39" w14:paraId="76B70C01" w14:textId="77777777" w:rsidTr="00337E64">
        <w:tc>
          <w:tcPr>
            <w:tcW w:w="1101" w:type="dxa"/>
            <w:gridSpan w:val="2"/>
            <w:shd w:val="clear" w:color="auto" w:fill="auto"/>
          </w:tcPr>
          <w:p w14:paraId="4902F5CF" w14:textId="77777777" w:rsidR="00337E64" w:rsidRPr="00C67A39" w:rsidRDefault="00337E64" w:rsidP="00337E64">
            <w:pPr>
              <w:jc w:val="right"/>
              <w:rPr>
                <w:sz w:val="12"/>
                <w:szCs w:val="12"/>
              </w:rPr>
            </w:pPr>
            <w:r w:rsidRPr="00C67A39">
              <w:rPr>
                <w:sz w:val="12"/>
                <w:szCs w:val="12"/>
              </w:rPr>
              <w:t>758</w:t>
            </w:r>
          </w:p>
        </w:tc>
        <w:tc>
          <w:tcPr>
            <w:tcW w:w="2065" w:type="dxa"/>
            <w:shd w:val="clear" w:color="auto" w:fill="auto"/>
          </w:tcPr>
          <w:p w14:paraId="119CDE3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06B468"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E43E959"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0E5BE6EF" w14:textId="77777777" w:rsidR="00337E64" w:rsidRPr="00C67A39" w:rsidRDefault="00337E64" w:rsidP="00337E64">
            <w:pPr>
              <w:rPr>
                <w:sz w:val="12"/>
                <w:szCs w:val="12"/>
              </w:rPr>
            </w:pPr>
            <w:r w:rsidRPr="00C67A39">
              <w:rPr>
                <w:sz w:val="12"/>
                <w:szCs w:val="12"/>
              </w:rPr>
              <w:t>жилое</w:t>
            </w:r>
          </w:p>
        </w:tc>
      </w:tr>
      <w:tr w:rsidR="00337E64" w:rsidRPr="00C67A39" w14:paraId="0B060388" w14:textId="77777777" w:rsidTr="00337E64">
        <w:tc>
          <w:tcPr>
            <w:tcW w:w="1101" w:type="dxa"/>
            <w:gridSpan w:val="2"/>
            <w:shd w:val="clear" w:color="auto" w:fill="auto"/>
          </w:tcPr>
          <w:p w14:paraId="67547081" w14:textId="77777777" w:rsidR="00337E64" w:rsidRPr="00C67A39" w:rsidRDefault="00337E64" w:rsidP="00337E64">
            <w:pPr>
              <w:jc w:val="right"/>
              <w:rPr>
                <w:sz w:val="12"/>
                <w:szCs w:val="12"/>
              </w:rPr>
            </w:pPr>
            <w:r w:rsidRPr="00C67A39">
              <w:rPr>
                <w:sz w:val="12"/>
                <w:szCs w:val="12"/>
              </w:rPr>
              <w:t>759</w:t>
            </w:r>
          </w:p>
        </w:tc>
        <w:tc>
          <w:tcPr>
            <w:tcW w:w="2065" w:type="dxa"/>
            <w:shd w:val="clear" w:color="auto" w:fill="auto"/>
          </w:tcPr>
          <w:p w14:paraId="2D6D05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7F2DD0"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C0D635A"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78A91E8D" w14:textId="77777777" w:rsidR="00337E64" w:rsidRPr="00C67A39" w:rsidRDefault="00337E64" w:rsidP="00337E64">
            <w:pPr>
              <w:rPr>
                <w:sz w:val="12"/>
                <w:szCs w:val="12"/>
              </w:rPr>
            </w:pPr>
            <w:r w:rsidRPr="00C67A39">
              <w:rPr>
                <w:sz w:val="12"/>
                <w:szCs w:val="12"/>
              </w:rPr>
              <w:t>жилое</w:t>
            </w:r>
          </w:p>
        </w:tc>
      </w:tr>
      <w:tr w:rsidR="00337E64" w:rsidRPr="00C67A39" w14:paraId="0D57D60A" w14:textId="77777777" w:rsidTr="00337E64">
        <w:tc>
          <w:tcPr>
            <w:tcW w:w="1101" w:type="dxa"/>
            <w:gridSpan w:val="2"/>
            <w:shd w:val="clear" w:color="auto" w:fill="auto"/>
          </w:tcPr>
          <w:p w14:paraId="00C23913" w14:textId="77777777" w:rsidR="00337E64" w:rsidRPr="00C67A39" w:rsidRDefault="00337E64" w:rsidP="00337E64">
            <w:pPr>
              <w:jc w:val="right"/>
              <w:rPr>
                <w:sz w:val="12"/>
                <w:szCs w:val="12"/>
              </w:rPr>
            </w:pPr>
            <w:r w:rsidRPr="00C67A39">
              <w:rPr>
                <w:sz w:val="12"/>
                <w:szCs w:val="12"/>
              </w:rPr>
              <w:t>760</w:t>
            </w:r>
          </w:p>
        </w:tc>
        <w:tc>
          <w:tcPr>
            <w:tcW w:w="2065" w:type="dxa"/>
            <w:shd w:val="clear" w:color="auto" w:fill="auto"/>
          </w:tcPr>
          <w:p w14:paraId="361438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B5A814"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3FDD62B"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0C0DED5E" w14:textId="77777777" w:rsidR="00337E64" w:rsidRPr="00C67A39" w:rsidRDefault="00337E64" w:rsidP="00337E64">
            <w:pPr>
              <w:rPr>
                <w:sz w:val="12"/>
                <w:szCs w:val="12"/>
              </w:rPr>
            </w:pPr>
            <w:r w:rsidRPr="00C67A39">
              <w:rPr>
                <w:sz w:val="12"/>
                <w:szCs w:val="12"/>
              </w:rPr>
              <w:t>жилое</w:t>
            </w:r>
          </w:p>
        </w:tc>
      </w:tr>
      <w:tr w:rsidR="00337E64" w:rsidRPr="00C67A39" w14:paraId="5C586020" w14:textId="77777777" w:rsidTr="00337E64">
        <w:tc>
          <w:tcPr>
            <w:tcW w:w="1101" w:type="dxa"/>
            <w:gridSpan w:val="2"/>
            <w:shd w:val="clear" w:color="auto" w:fill="auto"/>
          </w:tcPr>
          <w:p w14:paraId="7DBAFB85" w14:textId="77777777" w:rsidR="00337E64" w:rsidRPr="00C67A39" w:rsidRDefault="00337E64" w:rsidP="00337E64">
            <w:pPr>
              <w:jc w:val="right"/>
              <w:rPr>
                <w:sz w:val="12"/>
                <w:szCs w:val="12"/>
              </w:rPr>
            </w:pPr>
            <w:r w:rsidRPr="00C67A39">
              <w:rPr>
                <w:sz w:val="12"/>
                <w:szCs w:val="12"/>
              </w:rPr>
              <w:t>761</w:t>
            </w:r>
          </w:p>
        </w:tc>
        <w:tc>
          <w:tcPr>
            <w:tcW w:w="2065" w:type="dxa"/>
            <w:shd w:val="clear" w:color="auto" w:fill="auto"/>
          </w:tcPr>
          <w:p w14:paraId="09501ED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BD06BC"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BB83D34"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5610C4BD" w14:textId="77777777" w:rsidR="00337E64" w:rsidRPr="00C67A39" w:rsidRDefault="00337E64" w:rsidP="00337E64">
            <w:pPr>
              <w:rPr>
                <w:sz w:val="12"/>
                <w:szCs w:val="12"/>
              </w:rPr>
            </w:pPr>
            <w:r w:rsidRPr="00C67A39">
              <w:rPr>
                <w:sz w:val="12"/>
                <w:szCs w:val="12"/>
              </w:rPr>
              <w:t>жилое</w:t>
            </w:r>
          </w:p>
        </w:tc>
      </w:tr>
      <w:tr w:rsidR="00337E64" w:rsidRPr="00C67A39" w14:paraId="283B1DDE" w14:textId="77777777" w:rsidTr="00337E64">
        <w:tc>
          <w:tcPr>
            <w:tcW w:w="1101" w:type="dxa"/>
            <w:gridSpan w:val="2"/>
            <w:shd w:val="clear" w:color="auto" w:fill="auto"/>
          </w:tcPr>
          <w:p w14:paraId="456C80D2" w14:textId="77777777" w:rsidR="00337E64" w:rsidRPr="00C67A39" w:rsidRDefault="00337E64" w:rsidP="00337E64">
            <w:pPr>
              <w:jc w:val="right"/>
              <w:rPr>
                <w:sz w:val="12"/>
                <w:szCs w:val="12"/>
              </w:rPr>
            </w:pPr>
            <w:r w:rsidRPr="00C67A39">
              <w:rPr>
                <w:sz w:val="12"/>
                <w:szCs w:val="12"/>
              </w:rPr>
              <w:t>762</w:t>
            </w:r>
          </w:p>
        </w:tc>
        <w:tc>
          <w:tcPr>
            <w:tcW w:w="2065" w:type="dxa"/>
            <w:shd w:val="clear" w:color="auto" w:fill="auto"/>
          </w:tcPr>
          <w:p w14:paraId="6E96BFE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4D8D17"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22A626E"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6F0EDCD7" w14:textId="77777777" w:rsidR="00337E64" w:rsidRPr="00C67A39" w:rsidRDefault="00337E64" w:rsidP="00337E64">
            <w:pPr>
              <w:rPr>
                <w:sz w:val="12"/>
                <w:szCs w:val="12"/>
              </w:rPr>
            </w:pPr>
            <w:r w:rsidRPr="00C67A39">
              <w:rPr>
                <w:sz w:val="12"/>
                <w:szCs w:val="12"/>
              </w:rPr>
              <w:t>жилое</w:t>
            </w:r>
          </w:p>
        </w:tc>
      </w:tr>
      <w:tr w:rsidR="00337E64" w:rsidRPr="00C67A39" w14:paraId="67927995" w14:textId="77777777" w:rsidTr="00337E64">
        <w:tc>
          <w:tcPr>
            <w:tcW w:w="1101" w:type="dxa"/>
            <w:gridSpan w:val="2"/>
            <w:shd w:val="clear" w:color="auto" w:fill="auto"/>
          </w:tcPr>
          <w:p w14:paraId="7EF58791" w14:textId="77777777" w:rsidR="00337E64" w:rsidRPr="00C67A39" w:rsidRDefault="00337E64" w:rsidP="00337E64">
            <w:pPr>
              <w:jc w:val="right"/>
              <w:rPr>
                <w:sz w:val="12"/>
                <w:szCs w:val="12"/>
              </w:rPr>
            </w:pPr>
            <w:r w:rsidRPr="00C67A39">
              <w:rPr>
                <w:sz w:val="12"/>
                <w:szCs w:val="12"/>
              </w:rPr>
              <w:t>763</w:t>
            </w:r>
          </w:p>
        </w:tc>
        <w:tc>
          <w:tcPr>
            <w:tcW w:w="2065" w:type="dxa"/>
            <w:shd w:val="clear" w:color="auto" w:fill="auto"/>
          </w:tcPr>
          <w:p w14:paraId="2C5EAF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732199"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6DCB2AA"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7BBEF38E" w14:textId="77777777" w:rsidR="00337E64" w:rsidRPr="00C67A39" w:rsidRDefault="00337E64" w:rsidP="00337E64">
            <w:pPr>
              <w:rPr>
                <w:sz w:val="12"/>
                <w:szCs w:val="12"/>
              </w:rPr>
            </w:pPr>
            <w:r w:rsidRPr="00C67A39">
              <w:rPr>
                <w:sz w:val="12"/>
                <w:szCs w:val="12"/>
              </w:rPr>
              <w:t>жилое</w:t>
            </w:r>
          </w:p>
        </w:tc>
      </w:tr>
      <w:tr w:rsidR="00337E64" w:rsidRPr="00C67A39" w14:paraId="6907B88E" w14:textId="77777777" w:rsidTr="00337E64">
        <w:tc>
          <w:tcPr>
            <w:tcW w:w="1101" w:type="dxa"/>
            <w:gridSpan w:val="2"/>
            <w:shd w:val="clear" w:color="auto" w:fill="auto"/>
          </w:tcPr>
          <w:p w14:paraId="794F31A7" w14:textId="77777777" w:rsidR="00337E64" w:rsidRPr="00C67A39" w:rsidRDefault="00337E64" w:rsidP="00337E64">
            <w:pPr>
              <w:jc w:val="right"/>
              <w:rPr>
                <w:sz w:val="12"/>
                <w:szCs w:val="12"/>
              </w:rPr>
            </w:pPr>
            <w:r w:rsidRPr="00C67A39">
              <w:rPr>
                <w:sz w:val="12"/>
                <w:szCs w:val="12"/>
              </w:rPr>
              <w:t>764</w:t>
            </w:r>
          </w:p>
        </w:tc>
        <w:tc>
          <w:tcPr>
            <w:tcW w:w="2065" w:type="dxa"/>
            <w:shd w:val="clear" w:color="auto" w:fill="auto"/>
          </w:tcPr>
          <w:p w14:paraId="6E30BC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B92C50"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0E5D202"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0BB63B25" w14:textId="77777777" w:rsidR="00337E64" w:rsidRPr="00C67A39" w:rsidRDefault="00337E64" w:rsidP="00337E64">
            <w:pPr>
              <w:rPr>
                <w:sz w:val="12"/>
                <w:szCs w:val="12"/>
              </w:rPr>
            </w:pPr>
            <w:r w:rsidRPr="00C67A39">
              <w:rPr>
                <w:sz w:val="12"/>
                <w:szCs w:val="12"/>
              </w:rPr>
              <w:t>жилое</w:t>
            </w:r>
          </w:p>
        </w:tc>
      </w:tr>
      <w:tr w:rsidR="00337E64" w:rsidRPr="00C67A39" w14:paraId="63C2A678" w14:textId="77777777" w:rsidTr="00337E64">
        <w:tc>
          <w:tcPr>
            <w:tcW w:w="1101" w:type="dxa"/>
            <w:gridSpan w:val="2"/>
            <w:shd w:val="clear" w:color="auto" w:fill="auto"/>
          </w:tcPr>
          <w:p w14:paraId="68401B2E" w14:textId="77777777" w:rsidR="00337E64" w:rsidRPr="00C67A39" w:rsidRDefault="00337E64" w:rsidP="00337E64">
            <w:pPr>
              <w:jc w:val="right"/>
              <w:rPr>
                <w:sz w:val="12"/>
                <w:szCs w:val="12"/>
              </w:rPr>
            </w:pPr>
            <w:r w:rsidRPr="00C67A39">
              <w:rPr>
                <w:sz w:val="12"/>
                <w:szCs w:val="12"/>
              </w:rPr>
              <w:t>765</w:t>
            </w:r>
          </w:p>
        </w:tc>
        <w:tc>
          <w:tcPr>
            <w:tcW w:w="2065" w:type="dxa"/>
            <w:shd w:val="clear" w:color="auto" w:fill="auto"/>
          </w:tcPr>
          <w:p w14:paraId="7E5F91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6FC444"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1C93134"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7E71832F" w14:textId="77777777" w:rsidR="00337E64" w:rsidRPr="00C67A39" w:rsidRDefault="00337E64" w:rsidP="00337E64">
            <w:pPr>
              <w:rPr>
                <w:sz w:val="12"/>
                <w:szCs w:val="12"/>
              </w:rPr>
            </w:pPr>
            <w:r w:rsidRPr="00C67A39">
              <w:rPr>
                <w:sz w:val="12"/>
                <w:szCs w:val="12"/>
              </w:rPr>
              <w:t>жилое</w:t>
            </w:r>
          </w:p>
        </w:tc>
      </w:tr>
      <w:tr w:rsidR="00337E64" w:rsidRPr="00C67A39" w14:paraId="13C846A1" w14:textId="77777777" w:rsidTr="00337E64">
        <w:tc>
          <w:tcPr>
            <w:tcW w:w="1101" w:type="dxa"/>
            <w:gridSpan w:val="2"/>
            <w:shd w:val="clear" w:color="auto" w:fill="auto"/>
          </w:tcPr>
          <w:p w14:paraId="3D79484C" w14:textId="77777777" w:rsidR="00337E64" w:rsidRPr="00C67A39" w:rsidRDefault="00337E64" w:rsidP="00337E64">
            <w:pPr>
              <w:jc w:val="right"/>
              <w:rPr>
                <w:sz w:val="12"/>
                <w:szCs w:val="12"/>
              </w:rPr>
            </w:pPr>
            <w:r w:rsidRPr="00C67A39">
              <w:rPr>
                <w:sz w:val="12"/>
                <w:szCs w:val="12"/>
              </w:rPr>
              <w:t>766</w:t>
            </w:r>
          </w:p>
        </w:tc>
        <w:tc>
          <w:tcPr>
            <w:tcW w:w="2065" w:type="dxa"/>
            <w:shd w:val="clear" w:color="auto" w:fill="auto"/>
          </w:tcPr>
          <w:p w14:paraId="70D76B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3ED43C"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C60C89A"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57FCAEBC" w14:textId="77777777" w:rsidR="00337E64" w:rsidRPr="00C67A39" w:rsidRDefault="00337E64" w:rsidP="00337E64">
            <w:pPr>
              <w:rPr>
                <w:sz w:val="12"/>
                <w:szCs w:val="12"/>
              </w:rPr>
            </w:pPr>
            <w:r w:rsidRPr="00C67A39">
              <w:rPr>
                <w:sz w:val="12"/>
                <w:szCs w:val="12"/>
              </w:rPr>
              <w:t>жилое</w:t>
            </w:r>
          </w:p>
        </w:tc>
      </w:tr>
      <w:tr w:rsidR="00337E64" w:rsidRPr="00C67A39" w14:paraId="3CC56D4A" w14:textId="77777777" w:rsidTr="00337E64">
        <w:tc>
          <w:tcPr>
            <w:tcW w:w="1101" w:type="dxa"/>
            <w:gridSpan w:val="2"/>
            <w:shd w:val="clear" w:color="auto" w:fill="auto"/>
          </w:tcPr>
          <w:p w14:paraId="054A4A49" w14:textId="77777777" w:rsidR="00337E64" w:rsidRPr="00C67A39" w:rsidRDefault="00337E64" w:rsidP="00337E64">
            <w:pPr>
              <w:jc w:val="right"/>
              <w:rPr>
                <w:sz w:val="12"/>
                <w:szCs w:val="12"/>
              </w:rPr>
            </w:pPr>
            <w:r w:rsidRPr="00C67A39">
              <w:rPr>
                <w:sz w:val="12"/>
                <w:szCs w:val="12"/>
              </w:rPr>
              <w:t>767</w:t>
            </w:r>
          </w:p>
        </w:tc>
        <w:tc>
          <w:tcPr>
            <w:tcW w:w="2065" w:type="dxa"/>
            <w:shd w:val="clear" w:color="auto" w:fill="auto"/>
          </w:tcPr>
          <w:p w14:paraId="0E10840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A69CAC"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4D543EE"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149BEC50" w14:textId="77777777" w:rsidR="00337E64" w:rsidRPr="00C67A39" w:rsidRDefault="00337E64" w:rsidP="00337E64">
            <w:pPr>
              <w:rPr>
                <w:sz w:val="12"/>
                <w:szCs w:val="12"/>
              </w:rPr>
            </w:pPr>
            <w:r w:rsidRPr="00C67A39">
              <w:rPr>
                <w:sz w:val="12"/>
                <w:szCs w:val="12"/>
              </w:rPr>
              <w:t>жилое</w:t>
            </w:r>
          </w:p>
        </w:tc>
      </w:tr>
      <w:tr w:rsidR="00337E64" w:rsidRPr="00C67A39" w14:paraId="31189378" w14:textId="77777777" w:rsidTr="00337E64">
        <w:tc>
          <w:tcPr>
            <w:tcW w:w="1101" w:type="dxa"/>
            <w:gridSpan w:val="2"/>
            <w:shd w:val="clear" w:color="auto" w:fill="auto"/>
          </w:tcPr>
          <w:p w14:paraId="7CFE7A82" w14:textId="77777777" w:rsidR="00337E64" w:rsidRPr="00C67A39" w:rsidRDefault="00337E64" w:rsidP="00337E64">
            <w:pPr>
              <w:jc w:val="right"/>
              <w:rPr>
                <w:sz w:val="12"/>
                <w:szCs w:val="12"/>
              </w:rPr>
            </w:pPr>
            <w:r w:rsidRPr="00C67A39">
              <w:rPr>
                <w:sz w:val="12"/>
                <w:szCs w:val="12"/>
              </w:rPr>
              <w:t>768</w:t>
            </w:r>
          </w:p>
        </w:tc>
        <w:tc>
          <w:tcPr>
            <w:tcW w:w="2065" w:type="dxa"/>
            <w:shd w:val="clear" w:color="auto" w:fill="auto"/>
          </w:tcPr>
          <w:p w14:paraId="49AECA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8D4C66"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4B8BAEC"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2DE7CFB8" w14:textId="77777777" w:rsidR="00337E64" w:rsidRPr="00C67A39" w:rsidRDefault="00337E64" w:rsidP="00337E64">
            <w:pPr>
              <w:rPr>
                <w:sz w:val="12"/>
                <w:szCs w:val="12"/>
              </w:rPr>
            </w:pPr>
            <w:r w:rsidRPr="00C67A39">
              <w:rPr>
                <w:sz w:val="12"/>
                <w:szCs w:val="12"/>
              </w:rPr>
              <w:t>жилое</w:t>
            </w:r>
          </w:p>
        </w:tc>
      </w:tr>
      <w:tr w:rsidR="00337E64" w:rsidRPr="00C67A39" w14:paraId="04AD772A" w14:textId="77777777" w:rsidTr="00337E64">
        <w:tc>
          <w:tcPr>
            <w:tcW w:w="1101" w:type="dxa"/>
            <w:gridSpan w:val="2"/>
            <w:shd w:val="clear" w:color="auto" w:fill="auto"/>
          </w:tcPr>
          <w:p w14:paraId="16DE4354" w14:textId="77777777" w:rsidR="00337E64" w:rsidRPr="00C67A39" w:rsidRDefault="00337E64" w:rsidP="00337E64">
            <w:pPr>
              <w:jc w:val="right"/>
              <w:rPr>
                <w:sz w:val="12"/>
                <w:szCs w:val="12"/>
              </w:rPr>
            </w:pPr>
            <w:r w:rsidRPr="00C67A39">
              <w:rPr>
                <w:sz w:val="12"/>
                <w:szCs w:val="12"/>
              </w:rPr>
              <w:t>769</w:t>
            </w:r>
          </w:p>
        </w:tc>
        <w:tc>
          <w:tcPr>
            <w:tcW w:w="2065" w:type="dxa"/>
            <w:shd w:val="clear" w:color="auto" w:fill="auto"/>
          </w:tcPr>
          <w:p w14:paraId="67C9B4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0F00F8"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AA4F46D"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4541B444" w14:textId="77777777" w:rsidR="00337E64" w:rsidRPr="00C67A39" w:rsidRDefault="00337E64" w:rsidP="00337E64">
            <w:pPr>
              <w:rPr>
                <w:sz w:val="12"/>
                <w:szCs w:val="12"/>
              </w:rPr>
            </w:pPr>
            <w:r w:rsidRPr="00C67A39">
              <w:rPr>
                <w:sz w:val="12"/>
                <w:szCs w:val="12"/>
              </w:rPr>
              <w:t>жилое</w:t>
            </w:r>
          </w:p>
        </w:tc>
      </w:tr>
      <w:tr w:rsidR="00337E64" w:rsidRPr="00C67A39" w14:paraId="071D1596" w14:textId="77777777" w:rsidTr="00337E64">
        <w:tc>
          <w:tcPr>
            <w:tcW w:w="1101" w:type="dxa"/>
            <w:gridSpan w:val="2"/>
            <w:shd w:val="clear" w:color="auto" w:fill="auto"/>
          </w:tcPr>
          <w:p w14:paraId="0DC12D4D" w14:textId="77777777" w:rsidR="00337E64" w:rsidRPr="00C67A39" w:rsidRDefault="00337E64" w:rsidP="00337E64">
            <w:pPr>
              <w:jc w:val="right"/>
              <w:rPr>
                <w:sz w:val="12"/>
                <w:szCs w:val="12"/>
              </w:rPr>
            </w:pPr>
            <w:r w:rsidRPr="00C67A39">
              <w:rPr>
                <w:sz w:val="12"/>
                <w:szCs w:val="12"/>
              </w:rPr>
              <w:t>770</w:t>
            </w:r>
          </w:p>
        </w:tc>
        <w:tc>
          <w:tcPr>
            <w:tcW w:w="2065" w:type="dxa"/>
            <w:shd w:val="clear" w:color="auto" w:fill="auto"/>
          </w:tcPr>
          <w:p w14:paraId="46F388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C603A3"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2863A9D"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02836DEF" w14:textId="77777777" w:rsidR="00337E64" w:rsidRPr="00C67A39" w:rsidRDefault="00337E64" w:rsidP="00337E64">
            <w:pPr>
              <w:rPr>
                <w:sz w:val="12"/>
                <w:szCs w:val="12"/>
              </w:rPr>
            </w:pPr>
            <w:r w:rsidRPr="00C67A39">
              <w:rPr>
                <w:sz w:val="12"/>
                <w:szCs w:val="12"/>
              </w:rPr>
              <w:t>жилое</w:t>
            </w:r>
          </w:p>
        </w:tc>
      </w:tr>
      <w:tr w:rsidR="00337E64" w:rsidRPr="00C67A39" w14:paraId="736919E2" w14:textId="77777777" w:rsidTr="00337E64">
        <w:tc>
          <w:tcPr>
            <w:tcW w:w="1101" w:type="dxa"/>
            <w:gridSpan w:val="2"/>
            <w:shd w:val="clear" w:color="auto" w:fill="auto"/>
          </w:tcPr>
          <w:p w14:paraId="01D1D1F9" w14:textId="77777777" w:rsidR="00337E64" w:rsidRPr="00C67A39" w:rsidRDefault="00337E64" w:rsidP="00337E64">
            <w:pPr>
              <w:jc w:val="right"/>
              <w:rPr>
                <w:sz w:val="12"/>
                <w:szCs w:val="12"/>
              </w:rPr>
            </w:pPr>
            <w:r w:rsidRPr="00C67A39">
              <w:rPr>
                <w:sz w:val="12"/>
                <w:szCs w:val="12"/>
              </w:rPr>
              <w:t>771</w:t>
            </w:r>
          </w:p>
        </w:tc>
        <w:tc>
          <w:tcPr>
            <w:tcW w:w="2065" w:type="dxa"/>
            <w:shd w:val="clear" w:color="auto" w:fill="auto"/>
          </w:tcPr>
          <w:p w14:paraId="6970E39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D7CD89"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3F4D4C4"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52932E6E" w14:textId="77777777" w:rsidR="00337E64" w:rsidRPr="00C67A39" w:rsidRDefault="00337E64" w:rsidP="00337E64">
            <w:pPr>
              <w:rPr>
                <w:sz w:val="12"/>
                <w:szCs w:val="12"/>
              </w:rPr>
            </w:pPr>
            <w:r w:rsidRPr="00C67A39">
              <w:rPr>
                <w:sz w:val="12"/>
                <w:szCs w:val="12"/>
              </w:rPr>
              <w:t>жилое</w:t>
            </w:r>
          </w:p>
        </w:tc>
      </w:tr>
      <w:tr w:rsidR="00337E64" w:rsidRPr="00C67A39" w14:paraId="38AB8B0B" w14:textId="77777777" w:rsidTr="00337E64">
        <w:tc>
          <w:tcPr>
            <w:tcW w:w="1101" w:type="dxa"/>
            <w:gridSpan w:val="2"/>
            <w:shd w:val="clear" w:color="auto" w:fill="auto"/>
          </w:tcPr>
          <w:p w14:paraId="2212F0D5" w14:textId="77777777" w:rsidR="00337E64" w:rsidRPr="00C67A39" w:rsidRDefault="00337E64" w:rsidP="00337E64">
            <w:pPr>
              <w:jc w:val="right"/>
              <w:rPr>
                <w:sz w:val="12"/>
                <w:szCs w:val="12"/>
              </w:rPr>
            </w:pPr>
            <w:r w:rsidRPr="00C67A39">
              <w:rPr>
                <w:sz w:val="12"/>
                <w:szCs w:val="12"/>
              </w:rPr>
              <w:t>772</w:t>
            </w:r>
          </w:p>
        </w:tc>
        <w:tc>
          <w:tcPr>
            <w:tcW w:w="2065" w:type="dxa"/>
            <w:shd w:val="clear" w:color="auto" w:fill="auto"/>
          </w:tcPr>
          <w:p w14:paraId="4BADED6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7A4477"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FA16936"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1E4E309C" w14:textId="77777777" w:rsidR="00337E64" w:rsidRPr="00C67A39" w:rsidRDefault="00337E64" w:rsidP="00337E64">
            <w:pPr>
              <w:rPr>
                <w:sz w:val="12"/>
                <w:szCs w:val="12"/>
              </w:rPr>
            </w:pPr>
            <w:r w:rsidRPr="00C67A39">
              <w:rPr>
                <w:sz w:val="12"/>
                <w:szCs w:val="12"/>
              </w:rPr>
              <w:t>жилое</w:t>
            </w:r>
          </w:p>
        </w:tc>
      </w:tr>
      <w:tr w:rsidR="00337E64" w:rsidRPr="00C67A39" w14:paraId="3B24DE51" w14:textId="77777777" w:rsidTr="00337E64">
        <w:tc>
          <w:tcPr>
            <w:tcW w:w="1101" w:type="dxa"/>
            <w:gridSpan w:val="2"/>
            <w:shd w:val="clear" w:color="auto" w:fill="auto"/>
          </w:tcPr>
          <w:p w14:paraId="2801EB95" w14:textId="77777777" w:rsidR="00337E64" w:rsidRPr="00C67A39" w:rsidRDefault="00337E64" w:rsidP="00337E64">
            <w:pPr>
              <w:jc w:val="right"/>
              <w:rPr>
                <w:sz w:val="12"/>
                <w:szCs w:val="12"/>
              </w:rPr>
            </w:pPr>
            <w:r w:rsidRPr="00C67A39">
              <w:rPr>
                <w:sz w:val="12"/>
                <w:szCs w:val="12"/>
              </w:rPr>
              <w:t>773</w:t>
            </w:r>
          </w:p>
        </w:tc>
        <w:tc>
          <w:tcPr>
            <w:tcW w:w="2065" w:type="dxa"/>
            <w:shd w:val="clear" w:color="auto" w:fill="auto"/>
          </w:tcPr>
          <w:p w14:paraId="6CB76A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8352FF"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013E1AB"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45C53F94" w14:textId="77777777" w:rsidR="00337E64" w:rsidRPr="00C67A39" w:rsidRDefault="00337E64" w:rsidP="00337E64">
            <w:pPr>
              <w:rPr>
                <w:sz w:val="12"/>
                <w:szCs w:val="12"/>
              </w:rPr>
            </w:pPr>
            <w:r w:rsidRPr="00C67A39">
              <w:rPr>
                <w:sz w:val="12"/>
                <w:szCs w:val="12"/>
              </w:rPr>
              <w:t>жилое</w:t>
            </w:r>
          </w:p>
        </w:tc>
      </w:tr>
      <w:tr w:rsidR="00337E64" w:rsidRPr="00C67A39" w14:paraId="7E47C80C" w14:textId="77777777" w:rsidTr="00337E64">
        <w:tc>
          <w:tcPr>
            <w:tcW w:w="1101" w:type="dxa"/>
            <w:gridSpan w:val="2"/>
            <w:shd w:val="clear" w:color="auto" w:fill="auto"/>
          </w:tcPr>
          <w:p w14:paraId="1071A331" w14:textId="77777777" w:rsidR="00337E64" w:rsidRPr="00C67A39" w:rsidRDefault="00337E64" w:rsidP="00337E64">
            <w:pPr>
              <w:jc w:val="right"/>
              <w:rPr>
                <w:sz w:val="12"/>
                <w:szCs w:val="12"/>
              </w:rPr>
            </w:pPr>
            <w:r w:rsidRPr="00C67A39">
              <w:rPr>
                <w:sz w:val="12"/>
                <w:szCs w:val="12"/>
              </w:rPr>
              <w:t>774</w:t>
            </w:r>
          </w:p>
        </w:tc>
        <w:tc>
          <w:tcPr>
            <w:tcW w:w="2065" w:type="dxa"/>
            <w:shd w:val="clear" w:color="auto" w:fill="auto"/>
          </w:tcPr>
          <w:p w14:paraId="728E59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0C875F"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DB23BBA"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29AA1DD9" w14:textId="77777777" w:rsidR="00337E64" w:rsidRPr="00C67A39" w:rsidRDefault="00337E64" w:rsidP="00337E64">
            <w:pPr>
              <w:rPr>
                <w:sz w:val="12"/>
                <w:szCs w:val="12"/>
              </w:rPr>
            </w:pPr>
            <w:r w:rsidRPr="00C67A39">
              <w:rPr>
                <w:sz w:val="12"/>
                <w:szCs w:val="12"/>
              </w:rPr>
              <w:t>жилое</w:t>
            </w:r>
          </w:p>
        </w:tc>
      </w:tr>
      <w:tr w:rsidR="00337E64" w:rsidRPr="00C67A39" w14:paraId="51C87AA4" w14:textId="77777777" w:rsidTr="00337E64">
        <w:tc>
          <w:tcPr>
            <w:tcW w:w="1101" w:type="dxa"/>
            <w:gridSpan w:val="2"/>
            <w:shd w:val="clear" w:color="auto" w:fill="auto"/>
          </w:tcPr>
          <w:p w14:paraId="22D279BC" w14:textId="77777777" w:rsidR="00337E64" w:rsidRPr="00C67A39" w:rsidRDefault="00337E64" w:rsidP="00337E64">
            <w:pPr>
              <w:jc w:val="right"/>
              <w:rPr>
                <w:sz w:val="12"/>
                <w:szCs w:val="12"/>
              </w:rPr>
            </w:pPr>
            <w:r w:rsidRPr="00C67A39">
              <w:rPr>
                <w:sz w:val="12"/>
                <w:szCs w:val="12"/>
              </w:rPr>
              <w:t>775</w:t>
            </w:r>
          </w:p>
        </w:tc>
        <w:tc>
          <w:tcPr>
            <w:tcW w:w="2065" w:type="dxa"/>
            <w:shd w:val="clear" w:color="auto" w:fill="auto"/>
          </w:tcPr>
          <w:p w14:paraId="7F94E1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8AEC65"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59BA08E"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5E6B3476" w14:textId="77777777" w:rsidR="00337E64" w:rsidRPr="00C67A39" w:rsidRDefault="00337E64" w:rsidP="00337E64">
            <w:pPr>
              <w:rPr>
                <w:sz w:val="12"/>
                <w:szCs w:val="12"/>
              </w:rPr>
            </w:pPr>
            <w:r w:rsidRPr="00C67A39">
              <w:rPr>
                <w:sz w:val="12"/>
                <w:szCs w:val="12"/>
              </w:rPr>
              <w:t>жилое</w:t>
            </w:r>
          </w:p>
        </w:tc>
      </w:tr>
      <w:tr w:rsidR="00337E64" w:rsidRPr="00C67A39" w14:paraId="23D83286" w14:textId="77777777" w:rsidTr="00337E64">
        <w:tc>
          <w:tcPr>
            <w:tcW w:w="1101" w:type="dxa"/>
            <w:gridSpan w:val="2"/>
            <w:shd w:val="clear" w:color="auto" w:fill="auto"/>
          </w:tcPr>
          <w:p w14:paraId="1315D560" w14:textId="77777777" w:rsidR="00337E64" w:rsidRPr="00C67A39" w:rsidRDefault="00337E64" w:rsidP="00337E64">
            <w:pPr>
              <w:jc w:val="right"/>
              <w:rPr>
                <w:sz w:val="12"/>
                <w:szCs w:val="12"/>
              </w:rPr>
            </w:pPr>
            <w:r w:rsidRPr="00C67A39">
              <w:rPr>
                <w:sz w:val="12"/>
                <w:szCs w:val="12"/>
              </w:rPr>
              <w:t>776</w:t>
            </w:r>
          </w:p>
        </w:tc>
        <w:tc>
          <w:tcPr>
            <w:tcW w:w="2065" w:type="dxa"/>
            <w:shd w:val="clear" w:color="auto" w:fill="auto"/>
          </w:tcPr>
          <w:p w14:paraId="47A777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A608D9"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2AE5C1A"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3610213F" w14:textId="77777777" w:rsidR="00337E64" w:rsidRPr="00C67A39" w:rsidRDefault="00337E64" w:rsidP="00337E64">
            <w:pPr>
              <w:rPr>
                <w:sz w:val="12"/>
                <w:szCs w:val="12"/>
              </w:rPr>
            </w:pPr>
            <w:r w:rsidRPr="00C67A39">
              <w:rPr>
                <w:sz w:val="12"/>
                <w:szCs w:val="12"/>
              </w:rPr>
              <w:t>жилое</w:t>
            </w:r>
          </w:p>
        </w:tc>
      </w:tr>
      <w:tr w:rsidR="00337E64" w:rsidRPr="00C67A39" w14:paraId="51EABDB3" w14:textId="77777777" w:rsidTr="00337E64">
        <w:tc>
          <w:tcPr>
            <w:tcW w:w="1101" w:type="dxa"/>
            <w:gridSpan w:val="2"/>
            <w:shd w:val="clear" w:color="auto" w:fill="auto"/>
          </w:tcPr>
          <w:p w14:paraId="381700D8" w14:textId="77777777" w:rsidR="00337E64" w:rsidRPr="00C67A39" w:rsidRDefault="00337E64" w:rsidP="00337E64">
            <w:pPr>
              <w:jc w:val="right"/>
              <w:rPr>
                <w:sz w:val="12"/>
                <w:szCs w:val="12"/>
              </w:rPr>
            </w:pPr>
            <w:r w:rsidRPr="00C67A39">
              <w:rPr>
                <w:sz w:val="12"/>
                <w:szCs w:val="12"/>
              </w:rPr>
              <w:t>777</w:t>
            </w:r>
          </w:p>
        </w:tc>
        <w:tc>
          <w:tcPr>
            <w:tcW w:w="2065" w:type="dxa"/>
            <w:shd w:val="clear" w:color="auto" w:fill="auto"/>
          </w:tcPr>
          <w:p w14:paraId="658820D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6148DA"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9349E1F"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52A2FDAD" w14:textId="77777777" w:rsidR="00337E64" w:rsidRPr="00C67A39" w:rsidRDefault="00337E64" w:rsidP="00337E64">
            <w:pPr>
              <w:rPr>
                <w:sz w:val="12"/>
                <w:szCs w:val="12"/>
              </w:rPr>
            </w:pPr>
            <w:r w:rsidRPr="00C67A39">
              <w:rPr>
                <w:sz w:val="12"/>
                <w:szCs w:val="12"/>
              </w:rPr>
              <w:t>жилое</w:t>
            </w:r>
          </w:p>
        </w:tc>
      </w:tr>
      <w:tr w:rsidR="00337E64" w:rsidRPr="00C67A39" w14:paraId="375BF735" w14:textId="77777777" w:rsidTr="00337E64">
        <w:tc>
          <w:tcPr>
            <w:tcW w:w="1101" w:type="dxa"/>
            <w:gridSpan w:val="2"/>
            <w:shd w:val="clear" w:color="auto" w:fill="auto"/>
          </w:tcPr>
          <w:p w14:paraId="357C4C6D" w14:textId="77777777" w:rsidR="00337E64" w:rsidRPr="00C67A39" w:rsidRDefault="00337E64" w:rsidP="00337E64">
            <w:pPr>
              <w:jc w:val="right"/>
              <w:rPr>
                <w:sz w:val="12"/>
                <w:szCs w:val="12"/>
              </w:rPr>
            </w:pPr>
            <w:r w:rsidRPr="00C67A39">
              <w:rPr>
                <w:sz w:val="12"/>
                <w:szCs w:val="12"/>
              </w:rPr>
              <w:t>778</w:t>
            </w:r>
          </w:p>
        </w:tc>
        <w:tc>
          <w:tcPr>
            <w:tcW w:w="2065" w:type="dxa"/>
            <w:shd w:val="clear" w:color="auto" w:fill="auto"/>
          </w:tcPr>
          <w:p w14:paraId="7C8CC7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D2BFF5"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31ADF77"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08FB9A52" w14:textId="77777777" w:rsidR="00337E64" w:rsidRPr="00C67A39" w:rsidRDefault="00337E64" w:rsidP="00337E64">
            <w:pPr>
              <w:rPr>
                <w:sz w:val="12"/>
                <w:szCs w:val="12"/>
              </w:rPr>
            </w:pPr>
            <w:r w:rsidRPr="00C67A39">
              <w:rPr>
                <w:sz w:val="12"/>
                <w:szCs w:val="12"/>
              </w:rPr>
              <w:t>жилое</w:t>
            </w:r>
          </w:p>
        </w:tc>
      </w:tr>
      <w:tr w:rsidR="00337E64" w:rsidRPr="00C67A39" w14:paraId="3B2041CC" w14:textId="77777777" w:rsidTr="00337E64">
        <w:tc>
          <w:tcPr>
            <w:tcW w:w="1101" w:type="dxa"/>
            <w:gridSpan w:val="2"/>
            <w:shd w:val="clear" w:color="auto" w:fill="auto"/>
          </w:tcPr>
          <w:p w14:paraId="5E2787AA" w14:textId="77777777" w:rsidR="00337E64" w:rsidRPr="00C67A39" w:rsidRDefault="00337E64" w:rsidP="00337E64">
            <w:pPr>
              <w:jc w:val="right"/>
              <w:rPr>
                <w:sz w:val="12"/>
                <w:szCs w:val="12"/>
              </w:rPr>
            </w:pPr>
            <w:r w:rsidRPr="00C67A39">
              <w:rPr>
                <w:sz w:val="12"/>
                <w:szCs w:val="12"/>
              </w:rPr>
              <w:t>779</w:t>
            </w:r>
          </w:p>
        </w:tc>
        <w:tc>
          <w:tcPr>
            <w:tcW w:w="2065" w:type="dxa"/>
            <w:shd w:val="clear" w:color="auto" w:fill="auto"/>
          </w:tcPr>
          <w:p w14:paraId="2D8C75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8B3D6D"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8C02E53"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7FBE1B0A" w14:textId="77777777" w:rsidR="00337E64" w:rsidRPr="00C67A39" w:rsidRDefault="00337E64" w:rsidP="00337E64">
            <w:pPr>
              <w:rPr>
                <w:sz w:val="12"/>
                <w:szCs w:val="12"/>
              </w:rPr>
            </w:pPr>
            <w:r w:rsidRPr="00C67A39">
              <w:rPr>
                <w:sz w:val="12"/>
                <w:szCs w:val="12"/>
              </w:rPr>
              <w:t>жилое</w:t>
            </w:r>
          </w:p>
        </w:tc>
      </w:tr>
      <w:tr w:rsidR="00337E64" w:rsidRPr="00C67A39" w14:paraId="4F8802EA" w14:textId="77777777" w:rsidTr="00337E64">
        <w:tc>
          <w:tcPr>
            <w:tcW w:w="1101" w:type="dxa"/>
            <w:gridSpan w:val="2"/>
            <w:shd w:val="clear" w:color="auto" w:fill="auto"/>
          </w:tcPr>
          <w:p w14:paraId="5F890FFD" w14:textId="77777777" w:rsidR="00337E64" w:rsidRPr="00C67A39" w:rsidRDefault="00337E64" w:rsidP="00337E64">
            <w:pPr>
              <w:jc w:val="right"/>
              <w:rPr>
                <w:sz w:val="12"/>
                <w:szCs w:val="12"/>
              </w:rPr>
            </w:pPr>
            <w:r w:rsidRPr="00C67A39">
              <w:rPr>
                <w:sz w:val="12"/>
                <w:szCs w:val="12"/>
              </w:rPr>
              <w:t>780</w:t>
            </w:r>
          </w:p>
        </w:tc>
        <w:tc>
          <w:tcPr>
            <w:tcW w:w="2065" w:type="dxa"/>
            <w:shd w:val="clear" w:color="auto" w:fill="auto"/>
          </w:tcPr>
          <w:p w14:paraId="283757C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2FDC63"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D26B368"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10BD76EC" w14:textId="77777777" w:rsidR="00337E64" w:rsidRPr="00C67A39" w:rsidRDefault="00337E64" w:rsidP="00337E64">
            <w:pPr>
              <w:rPr>
                <w:sz w:val="12"/>
                <w:szCs w:val="12"/>
              </w:rPr>
            </w:pPr>
            <w:r w:rsidRPr="00C67A39">
              <w:rPr>
                <w:sz w:val="12"/>
                <w:szCs w:val="12"/>
              </w:rPr>
              <w:t>жилое</w:t>
            </w:r>
          </w:p>
        </w:tc>
      </w:tr>
      <w:tr w:rsidR="00337E64" w:rsidRPr="00C67A39" w14:paraId="121B1709" w14:textId="77777777" w:rsidTr="00337E64">
        <w:tc>
          <w:tcPr>
            <w:tcW w:w="1101" w:type="dxa"/>
            <w:gridSpan w:val="2"/>
            <w:shd w:val="clear" w:color="auto" w:fill="auto"/>
          </w:tcPr>
          <w:p w14:paraId="2FE4BA47" w14:textId="77777777" w:rsidR="00337E64" w:rsidRPr="00C67A39" w:rsidRDefault="00337E64" w:rsidP="00337E64">
            <w:pPr>
              <w:jc w:val="right"/>
              <w:rPr>
                <w:sz w:val="12"/>
                <w:szCs w:val="12"/>
              </w:rPr>
            </w:pPr>
            <w:r w:rsidRPr="00C67A39">
              <w:rPr>
                <w:sz w:val="12"/>
                <w:szCs w:val="12"/>
              </w:rPr>
              <w:t>781</w:t>
            </w:r>
          </w:p>
        </w:tc>
        <w:tc>
          <w:tcPr>
            <w:tcW w:w="2065" w:type="dxa"/>
            <w:shd w:val="clear" w:color="auto" w:fill="auto"/>
          </w:tcPr>
          <w:p w14:paraId="74CB058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9F7CFC"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08A95E8"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7FA5AE42" w14:textId="77777777" w:rsidR="00337E64" w:rsidRPr="00C67A39" w:rsidRDefault="00337E64" w:rsidP="00337E64">
            <w:pPr>
              <w:rPr>
                <w:sz w:val="12"/>
                <w:szCs w:val="12"/>
              </w:rPr>
            </w:pPr>
            <w:r w:rsidRPr="00C67A39">
              <w:rPr>
                <w:sz w:val="12"/>
                <w:szCs w:val="12"/>
              </w:rPr>
              <w:t>жилое</w:t>
            </w:r>
          </w:p>
        </w:tc>
      </w:tr>
      <w:tr w:rsidR="00337E64" w:rsidRPr="00C67A39" w14:paraId="4EA872E6" w14:textId="77777777" w:rsidTr="00337E64">
        <w:tc>
          <w:tcPr>
            <w:tcW w:w="1101" w:type="dxa"/>
            <w:gridSpan w:val="2"/>
            <w:shd w:val="clear" w:color="auto" w:fill="auto"/>
          </w:tcPr>
          <w:p w14:paraId="344F6DE4" w14:textId="77777777" w:rsidR="00337E64" w:rsidRPr="00C67A39" w:rsidRDefault="00337E64" w:rsidP="00337E64">
            <w:pPr>
              <w:jc w:val="right"/>
              <w:rPr>
                <w:sz w:val="12"/>
                <w:szCs w:val="12"/>
              </w:rPr>
            </w:pPr>
            <w:r w:rsidRPr="00C67A39">
              <w:rPr>
                <w:sz w:val="12"/>
                <w:szCs w:val="12"/>
              </w:rPr>
              <w:t>782</w:t>
            </w:r>
          </w:p>
        </w:tc>
        <w:tc>
          <w:tcPr>
            <w:tcW w:w="2065" w:type="dxa"/>
            <w:shd w:val="clear" w:color="auto" w:fill="auto"/>
          </w:tcPr>
          <w:p w14:paraId="663791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D3EFDF"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9A62AF5"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26CAD70A" w14:textId="77777777" w:rsidR="00337E64" w:rsidRPr="00C67A39" w:rsidRDefault="00337E64" w:rsidP="00337E64">
            <w:pPr>
              <w:rPr>
                <w:sz w:val="12"/>
                <w:szCs w:val="12"/>
              </w:rPr>
            </w:pPr>
            <w:r w:rsidRPr="00C67A39">
              <w:rPr>
                <w:sz w:val="12"/>
                <w:szCs w:val="12"/>
              </w:rPr>
              <w:t>жилое</w:t>
            </w:r>
          </w:p>
        </w:tc>
      </w:tr>
      <w:tr w:rsidR="00337E64" w:rsidRPr="00C67A39" w14:paraId="0F11F4D2" w14:textId="77777777" w:rsidTr="00337E64">
        <w:tc>
          <w:tcPr>
            <w:tcW w:w="1101" w:type="dxa"/>
            <w:gridSpan w:val="2"/>
            <w:shd w:val="clear" w:color="auto" w:fill="auto"/>
          </w:tcPr>
          <w:p w14:paraId="2F4CBA59" w14:textId="77777777" w:rsidR="00337E64" w:rsidRPr="00C67A39" w:rsidRDefault="00337E64" w:rsidP="00337E64">
            <w:pPr>
              <w:jc w:val="right"/>
              <w:rPr>
                <w:sz w:val="12"/>
                <w:szCs w:val="12"/>
              </w:rPr>
            </w:pPr>
            <w:r w:rsidRPr="00C67A39">
              <w:rPr>
                <w:sz w:val="12"/>
                <w:szCs w:val="12"/>
              </w:rPr>
              <w:t>783</w:t>
            </w:r>
          </w:p>
        </w:tc>
        <w:tc>
          <w:tcPr>
            <w:tcW w:w="2065" w:type="dxa"/>
            <w:shd w:val="clear" w:color="auto" w:fill="auto"/>
          </w:tcPr>
          <w:p w14:paraId="2D95A5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EE75B4"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72669BC"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57B327FD" w14:textId="77777777" w:rsidR="00337E64" w:rsidRPr="00C67A39" w:rsidRDefault="00337E64" w:rsidP="00337E64">
            <w:pPr>
              <w:rPr>
                <w:sz w:val="12"/>
                <w:szCs w:val="12"/>
              </w:rPr>
            </w:pPr>
            <w:r w:rsidRPr="00C67A39">
              <w:rPr>
                <w:sz w:val="12"/>
                <w:szCs w:val="12"/>
              </w:rPr>
              <w:t>жилое</w:t>
            </w:r>
          </w:p>
        </w:tc>
      </w:tr>
      <w:tr w:rsidR="00337E64" w:rsidRPr="00C67A39" w14:paraId="31E02595" w14:textId="77777777" w:rsidTr="00337E64">
        <w:tc>
          <w:tcPr>
            <w:tcW w:w="1101" w:type="dxa"/>
            <w:gridSpan w:val="2"/>
            <w:shd w:val="clear" w:color="auto" w:fill="auto"/>
          </w:tcPr>
          <w:p w14:paraId="3EE9E2F2" w14:textId="77777777" w:rsidR="00337E64" w:rsidRPr="00C67A39" w:rsidRDefault="00337E64" w:rsidP="00337E64">
            <w:pPr>
              <w:jc w:val="right"/>
              <w:rPr>
                <w:sz w:val="12"/>
                <w:szCs w:val="12"/>
              </w:rPr>
            </w:pPr>
            <w:r w:rsidRPr="00C67A39">
              <w:rPr>
                <w:sz w:val="12"/>
                <w:szCs w:val="12"/>
              </w:rPr>
              <w:t>784</w:t>
            </w:r>
          </w:p>
        </w:tc>
        <w:tc>
          <w:tcPr>
            <w:tcW w:w="2065" w:type="dxa"/>
            <w:shd w:val="clear" w:color="auto" w:fill="auto"/>
          </w:tcPr>
          <w:p w14:paraId="2DB442C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7245C5"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5EB9E55"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6B26282D" w14:textId="77777777" w:rsidR="00337E64" w:rsidRPr="00C67A39" w:rsidRDefault="00337E64" w:rsidP="00337E64">
            <w:pPr>
              <w:rPr>
                <w:sz w:val="12"/>
                <w:szCs w:val="12"/>
              </w:rPr>
            </w:pPr>
            <w:r w:rsidRPr="00C67A39">
              <w:rPr>
                <w:sz w:val="12"/>
                <w:szCs w:val="12"/>
              </w:rPr>
              <w:t>жилое</w:t>
            </w:r>
          </w:p>
        </w:tc>
      </w:tr>
      <w:tr w:rsidR="00337E64" w:rsidRPr="00C67A39" w14:paraId="78E88541" w14:textId="77777777" w:rsidTr="00337E64">
        <w:tc>
          <w:tcPr>
            <w:tcW w:w="1101" w:type="dxa"/>
            <w:gridSpan w:val="2"/>
            <w:shd w:val="clear" w:color="auto" w:fill="auto"/>
          </w:tcPr>
          <w:p w14:paraId="7F0E99DF" w14:textId="77777777" w:rsidR="00337E64" w:rsidRPr="00C67A39" w:rsidRDefault="00337E64" w:rsidP="00337E64">
            <w:pPr>
              <w:jc w:val="right"/>
              <w:rPr>
                <w:sz w:val="12"/>
                <w:szCs w:val="12"/>
              </w:rPr>
            </w:pPr>
            <w:r w:rsidRPr="00C67A39">
              <w:rPr>
                <w:sz w:val="12"/>
                <w:szCs w:val="12"/>
              </w:rPr>
              <w:t>785</w:t>
            </w:r>
          </w:p>
        </w:tc>
        <w:tc>
          <w:tcPr>
            <w:tcW w:w="2065" w:type="dxa"/>
            <w:shd w:val="clear" w:color="auto" w:fill="auto"/>
          </w:tcPr>
          <w:p w14:paraId="6E31EA8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00552E"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3D0887A"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72105DB9" w14:textId="77777777" w:rsidR="00337E64" w:rsidRPr="00C67A39" w:rsidRDefault="00337E64" w:rsidP="00337E64">
            <w:pPr>
              <w:rPr>
                <w:sz w:val="12"/>
                <w:szCs w:val="12"/>
              </w:rPr>
            </w:pPr>
            <w:r w:rsidRPr="00C67A39">
              <w:rPr>
                <w:sz w:val="12"/>
                <w:szCs w:val="12"/>
              </w:rPr>
              <w:t>жилое</w:t>
            </w:r>
          </w:p>
        </w:tc>
      </w:tr>
      <w:tr w:rsidR="00337E64" w:rsidRPr="00C67A39" w14:paraId="6525B4A4" w14:textId="77777777" w:rsidTr="00337E64">
        <w:tc>
          <w:tcPr>
            <w:tcW w:w="1101" w:type="dxa"/>
            <w:gridSpan w:val="2"/>
            <w:shd w:val="clear" w:color="auto" w:fill="auto"/>
          </w:tcPr>
          <w:p w14:paraId="0B4D02FB" w14:textId="77777777" w:rsidR="00337E64" w:rsidRPr="00C67A39" w:rsidRDefault="00337E64" w:rsidP="00337E64">
            <w:pPr>
              <w:jc w:val="right"/>
              <w:rPr>
                <w:sz w:val="12"/>
                <w:szCs w:val="12"/>
              </w:rPr>
            </w:pPr>
            <w:r w:rsidRPr="00C67A39">
              <w:rPr>
                <w:sz w:val="12"/>
                <w:szCs w:val="12"/>
              </w:rPr>
              <w:t>786</w:t>
            </w:r>
          </w:p>
        </w:tc>
        <w:tc>
          <w:tcPr>
            <w:tcW w:w="2065" w:type="dxa"/>
            <w:shd w:val="clear" w:color="auto" w:fill="auto"/>
          </w:tcPr>
          <w:p w14:paraId="24780E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C2011E"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9B1B78A"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21DAE23B" w14:textId="77777777" w:rsidR="00337E64" w:rsidRPr="00C67A39" w:rsidRDefault="00337E64" w:rsidP="00337E64">
            <w:pPr>
              <w:rPr>
                <w:sz w:val="12"/>
                <w:szCs w:val="12"/>
              </w:rPr>
            </w:pPr>
            <w:r w:rsidRPr="00C67A39">
              <w:rPr>
                <w:sz w:val="12"/>
                <w:szCs w:val="12"/>
              </w:rPr>
              <w:t>жилое</w:t>
            </w:r>
          </w:p>
        </w:tc>
      </w:tr>
      <w:tr w:rsidR="00337E64" w:rsidRPr="00C67A39" w14:paraId="75DC63A3" w14:textId="77777777" w:rsidTr="00337E64">
        <w:tc>
          <w:tcPr>
            <w:tcW w:w="1101" w:type="dxa"/>
            <w:gridSpan w:val="2"/>
            <w:shd w:val="clear" w:color="auto" w:fill="auto"/>
          </w:tcPr>
          <w:p w14:paraId="728FF528" w14:textId="77777777" w:rsidR="00337E64" w:rsidRPr="00C67A39" w:rsidRDefault="00337E64" w:rsidP="00337E64">
            <w:pPr>
              <w:jc w:val="right"/>
              <w:rPr>
                <w:sz w:val="12"/>
                <w:szCs w:val="12"/>
              </w:rPr>
            </w:pPr>
            <w:r w:rsidRPr="00C67A39">
              <w:rPr>
                <w:sz w:val="12"/>
                <w:szCs w:val="12"/>
              </w:rPr>
              <w:t>787</w:t>
            </w:r>
          </w:p>
        </w:tc>
        <w:tc>
          <w:tcPr>
            <w:tcW w:w="2065" w:type="dxa"/>
            <w:shd w:val="clear" w:color="auto" w:fill="auto"/>
          </w:tcPr>
          <w:p w14:paraId="17BCE9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6446CF"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2FD3B48"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37D808F5" w14:textId="77777777" w:rsidR="00337E64" w:rsidRPr="00C67A39" w:rsidRDefault="00337E64" w:rsidP="00337E64">
            <w:pPr>
              <w:rPr>
                <w:sz w:val="12"/>
                <w:szCs w:val="12"/>
              </w:rPr>
            </w:pPr>
            <w:r w:rsidRPr="00C67A39">
              <w:rPr>
                <w:sz w:val="12"/>
                <w:szCs w:val="12"/>
              </w:rPr>
              <w:t>жилое</w:t>
            </w:r>
          </w:p>
        </w:tc>
      </w:tr>
      <w:tr w:rsidR="00337E64" w:rsidRPr="00C67A39" w14:paraId="2F75A0F2" w14:textId="77777777" w:rsidTr="00337E64">
        <w:tc>
          <w:tcPr>
            <w:tcW w:w="1101" w:type="dxa"/>
            <w:gridSpan w:val="2"/>
            <w:shd w:val="clear" w:color="auto" w:fill="auto"/>
          </w:tcPr>
          <w:p w14:paraId="22E74CBE" w14:textId="77777777" w:rsidR="00337E64" w:rsidRPr="00C67A39" w:rsidRDefault="00337E64" w:rsidP="00337E64">
            <w:pPr>
              <w:jc w:val="right"/>
              <w:rPr>
                <w:sz w:val="12"/>
                <w:szCs w:val="12"/>
              </w:rPr>
            </w:pPr>
            <w:r w:rsidRPr="00C67A39">
              <w:rPr>
                <w:sz w:val="12"/>
                <w:szCs w:val="12"/>
              </w:rPr>
              <w:t>788</w:t>
            </w:r>
          </w:p>
        </w:tc>
        <w:tc>
          <w:tcPr>
            <w:tcW w:w="2065" w:type="dxa"/>
            <w:shd w:val="clear" w:color="auto" w:fill="auto"/>
          </w:tcPr>
          <w:p w14:paraId="1E77D77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928E4E"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F6A3381"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5846CEBA" w14:textId="77777777" w:rsidR="00337E64" w:rsidRPr="00C67A39" w:rsidRDefault="00337E64" w:rsidP="00337E64">
            <w:pPr>
              <w:rPr>
                <w:sz w:val="12"/>
                <w:szCs w:val="12"/>
              </w:rPr>
            </w:pPr>
            <w:r w:rsidRPr="00C67A39">
              <w:rPr>
                <w:sz w:val="12"/>
                <w:szCs w:val="12"/>
              </w:rPr>
              <w:t>жилое</w:t>
            </w:r>
          </w:p>
        </w:tc>
      </w:tr>
      <w:tr w:rsidR="00337E64" w:rsidRPr="00C67A39" w14:paraId="0157FDA6" w14:textId="77777777" w:rsidTr="00337E64">
        <w:tc>
          <w:tcPr>
            <w:tcW w:w="1101" w:type="dxa"/>
            <w:gridSpan w:val="2"/>
            <w:shd w:val="clear" w:color="auto" w:fill="auto"/>
          </w:tcPr>
          <w:p w14:paraId="4EAC228E" w14:textId="77777777" w:rsidR="00337E64" w:rsidRPr="00C67A39" w:rsidRDefault="00337E64" w:rsidP="00337E64">
            <w:pPr>
              <w:jc w:val="right"/>
              <w:rPr>
                <w:sz w:val="12"/>
                <w:szCs w:val="12"/>
              </w:rPr>
            </w:pPr>
            <w:r w:rsidRPr="00C67A39">
              <w:rPr>
                <w:sz w:val="12"/>
                <w:szCs w:val="12"/>
              </w:rPr>
              <w:t>789</w:t>
            </w:r>
          </w:p>
        </w:tc>
        <w:tc>
          <w:tcPr>
            <w:tcW w:w="2065" w:type="dxa"/>
            <w:shd w:val="clear" w:color="auto" w:fill="auto"/>
          </w:tcPr>
          <w:p w14:paraId="3CB675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CF6019"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4A67EC4"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7259FD51" w14:textId="77777777" w:rsidR="00337E64" w:rsidRPr="00C67A39" w:rsidRDefault="00337E64" w:rsidP="00337E64">
            <w:pPr>
              <w:rPr>
                <w:sz w:val="12"/>
                <w:szCs w:val="12"/>
              </w:rPr>
            </w:pPr>
            <w:r w:rsidRPr="00C67A39">
              <w:rPr>
                <w:sz w:val="12"/>
                <w:szCs w:val="12"/>
              </w:rPr>
              <w:t>жилое</w:t>
            </w:r>
          </w:p>
        </w:tc>
      </w:tr>
      <w:tr w:rsidR="00337E64" w:rsidRPr="00C67A39" w14:paraId="44E98421" w14:textId="77777777" w:rsidTr="00337E64">
        <w:tc>
          <w:tcPr>
            <w:tcW w:w="1101" w:type="dxa"/>
            <w:gridSpan w:val="2"/>
            <w:shd w:val="clear" w:color="auto" w:fill="auto"/>
          </w:tcPr>
          <w:p w14:paraId="27AA681A" w14:textId="77777777" w:rsidR="00337E64" w:rsidRPr="00C67A39" w:rsidRDefault="00337E64" w:rsidP="00337E64">
            <w:pPr>
              <w:jc w:val="right"/>
              <w:rPr>
                <w:sz w:val="12"/>
                <w:szCs w:val="12"/>
              </w:rPr>
            </w:pPr>
            <w:r w:rsidRPr="00C67A39">
              <w:rPr>
                <w:sz w:val="12"/>
                <w:szCs w:val="12"/>
              </w:rPr>
              <w:t>790</w:t>
            </w:r>
          </w:p>
        </w:tc>
        <w:tc>
          <w:tcPr>
            <w:tcW w:w="2065" w:type="dxa"/>
            <w:shd w:val="clear" w:color="auto" w:fill="auto"/>
          </w:tcPr>
          <w:p w14:paraId="4F687A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1E0F95"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A48AFBA"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518A624A" w14:textId="77777777" w:rsidR="00337E64" w:rsidRPr="00C67A39" w:rsidRDefault="00337E64" w:rsidP="00337E64">
            <w:pPr>
              <w:rPr>
                <w:sz w:val="12"/>
                <w:szCs w:val="12"/>
              </w:rPr>
            </w:pPr>
            <w:r w:rsidRPr="00C67A39">
              <w:rPr>
                <w:sz w:val="12"/>
                <w:szCs w:val="12"/>
              </w:rPr>
              <w:t>жилое</w:t>
            </w:r>
          </w:p>
        </w:tc>
      </w:tr>
      <w:tr w:rsidR="00337E64" w:rsidRPr="00C67A39" w14:paraId="5652D6B8" w14:textId="77777777" w:rsidTr="00337E64">
        <w:tc>
          <w:tcPr>
            <w:tcW w:w="1101" w:type="dxa"/>
            <w:gridSpan w:val="2"/>
            <w:shd w:val="clear" w:color="auto" w:fill="auto"/>
          </w:tcPr>
          <w:p w14:paraId="4D7EB842" w14:textId="77777777" w:rsidR="00337E64" w:rsidRPr="00C67A39" w:rsidRDefault="00337E64" w:rsidP="00337E64">
            <w:pPr>
              <w:jc w:val="right"/>
              <w:rPr>
                <w:sz w:val="12"/>
                <w:szCs w:val="12"/>
              </w:rPr>
            </w:pPr>
            <w:r w:rsidRPr="00C67A39">
              <w:rPr>
                <w:sz w:val="12"/>
                <w:szCs w:val="12"/>
              </w:rPr>
              <w:t>791</w:t>
            </w:r>
          </w:p>
        </w:tc>
        <w:tc>
          <w:tcPr>
            <w:tcW w:w="2065" w:type="dxa"/>
            <w:shd w:val="clear" w:color="auto" w:fill="auto"/>
          </w:tcPr>
          <w:p w14:paraId="116FA6C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5CE760"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E24F644"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0B083E83" w14:textId="77777777" w:rsidR="00337E64" w:rsidRPr="00C67A39" w:rsidRDefault="00337E64" w:rsidP="00337E64">
            <w:pPr>
              <w:rPr>
                <w:sz w:val="12"/>
                <w:szCs w:val="12"/>
              </w:rPr>
            </w:pPr>
            <w:r w:rsidRPr="00C67A39">
              <w:rPr>
                <w:sz w:val="12"/>
                <w:szCs w:val="12"/>
              </w:rPr>
              <w:t>жилое</w:t>
            </w:r>
          </w:p>
        </w:tc>
      </w:tr>
      <w:tr w:rsidR="00337E64" w:rsidRPr="00C67A39" w14:paraId="6509B3F2" w14:textId="77777777" w:rsidTr="00337E64">
        <w:tc>
          <w:tcPr>
            <w:tcW w:w="1101" w:type="dxa"/>
            <w:gridSpan w:val="2"/>
            <w:shd w:val="clear" w:color="auto" w:fill="auto"/>
          </w:tcPr>
          <w:p w14:paraId="43043459" w14:textId="77777777" w:rsidR="00337E64" w:rsidRPr="00C67A39" w:rsidRDefault="00337E64" w:rsidP="00337E64">
            <w:pPr>
              <w:jc w:val="right"/>
              <w:rPr>
                <w:sz w:val="12"/>
                <w:szCs w:val="12"/>
              </w:rPr>
            </w:pPr>
            <w:r w:rsidRPr="00C67A39">
              <w:rPr>
                <w:sz w:val="12"/>
                <w:szCs w:val="12"/>
              </w:rPr>
              <w:t>792</w:t>
            </w:r>
          </w:p>
        </w:tc>
        <w:tc>
          <w:tcPr>
            <w:tcW w:w="2065" w:type="dxa"/>
            <w:shd w:val="clear" w:color="auto" w:fill="auto"/>
          </w:tcPr>
          <w:p w14:paraId="13591C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A99F2C"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24C332C"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7054172B" w14:textId="77777777" w:rsidR="00337E64" w:rsidRPr="00C67A39" w:rsidRDefault="00337E64" w:rsidP="00337E64">
            <w:pPr>
              <w:rPr>
                <w:sz w:val="12"/>
                <w:szCs w:val="12"/>
              </w:rPr>
            </w:pPr>
            <w:r w:rsidRPr="00C67A39">
              <w:rPr>
                <w:sz w:val="12"/>
                <w:szCs w:val="12"/>
              </w:rPr>
              <w:t>жилое</w:t>
            </w:r>
          </w:p>
        </w:tc>
      </w:tr>
      <w:tr w:rsidR="00337E64" w:rsidRPr="00C67A39" w14:paraId="374F887B" w14:textId="77777777" w:rsidTr="00337E64">
        <w:tc>
          <w:tcPr>
            <w:tcW w:w="1101" w:type="dxa"/>
            <w:gridSpan w:val="2"/>
            <w:shd w:val="clear" w:color="auto" w:fill="auto"/>
          </w:tcPr>
          <w:p w14:paraId="40493756" w14:textId="77777777" w:rsidR="00337E64" w:rsidRPr="00C67A39" w:rsidRDefault="00337E64" w:rsidP="00337E64">
            <w:pPr>
              <w:jc w:val="right"/>
              <w:rPr>
                <w:sz w:val="12"/>
                <w:szCs w:val="12"/>
              </w:rPr>
            </w:pPr>
            <w:r w:rsidRPr="00C67A39">
              <w:rPr>
                <w:sz w:val="12"/>
                <w:szCs w:val="12"/>
              </w:rPr>
              <w:t>793</w:t>
            </w:r>
          </w:p>
        </w:tc>
        <w:tc>
          <w:tcPr>
            <w:tcW w:w="2065" w:type="dxa"/>
            <w:shd w:val="clear" w:color="auto" w:fill="auto"/>
          </w:tcPr>
          <w:p w14:paraId="53DCB1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9A7A4B"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5526DA8"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06459AC7" w14:textId="77777777" w:rsidR="00337E64" w:rsidRPr="00C67A39" w:rsidRDefault="00337E64" w:rsidP="00337E64">
            <w:pPr>
              <w:rPr>
                <w:sz w:val="12"/>
                <w:szCs w:val="12"/>
              </w:rPr>
            </w:pPr>
            <w:r w:rsidRPr="00C67A39">
              <w:rPr>
                <w:sz w:val="12"/>
                <w:szCs w:val="12"/>
              </w:rPr>
              <w:t>жилое</w:t>
            </w:r>
          </w:p>
        </w:tc>
      </w:tr>
      <w:tr w:rsidR="00337E64" w:rsidRPr="00C67A39" w14:paraId="2F893B36" w14:textId="77777777" w:rsidTr="00337E64">
        <w:tc>
          <w:tcPr>
            <w:tcW w:w="1101" w:type="dxa"/>
            <w:gridSpan w:val="2"/>
            <w:shd w:val="clear" w:color="auto" w:fill="auto"/>
          </w:tcPr>
          <w:p w14:paraId="01339567" w14:textId="77777777" w:rsidR="00337E64" w:rsidRPr="00C67A39" w:rsidRDefault="00337E64" w:rsidP="00337E64">
            <w:pPr>
              <w:jc w:val="right"/>
              <w:rPr>
                <w:sz w:val="12"/>
                <w:szCs w:val="12"/>
              </w:rPr>
            </w:pPr>
            <w:r w:rsidRPr="00C67A39">
              <w:rPr>
                <w:sz w:val="12"/>
                <w:szCs w:val="12"/>
              </w:rPr>
              <w:t>794</w:t>
            </w:r>
          </w:p>
        </w:tc>
        <w:tc>
          <w:tcPr>
            <w:tcW w:w="2065" w:type="dxa"/>
            <w:shd w:val="clear" w:color="auto" w:fill="auto"/>
          </w:tcPr>
          <w:p w14:paraId="32F745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2557AA"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AA10051"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6D9606A1" w14:textId="77777777" w:rsidR="00337E64" w:rsidRPr="00C67A39" w:rsidRDefault="00337E64" w:rsidP="00337E64">
            <w:pPr>
              <w:rPr>
                <w:sz w:val="12"/>
                <w:szCs w:val="12"/>
              </w:rPr>
            </w:pPr>
            <w:r w:rsidRPr="00C67A39">
              <w:rPr>
                <w:sz w:val="12"/>
                <w:szCs w:val="12"/>
              </w:rPr>
              <w:t>жилое</w:t>
            </w:r>
          </w:p>
        </w:tc>
      </w:tr>
      <w:tr w:rsidR="00337E64" w:rsidRPr="00C67A39" w14:paraId="1573A248" w14:textId="77777777" w:rsidTr="00337E64">
        <w:tc>
          <w:tcPr>
            <w:tcW w:w="1101" w:type="dxa"/>
            <w:gridSpan w:val="2"/>
            <w:shd w:val="clear" w:color="auto" w:fill="auto"/>
          </w:tcPr>
          <w:p w14:paraId="3EB14FAC" w14:textId="77777777" w:rsidR="00337E64" w:rsidRPr="00C67A39" w:rsidRDefault="00337E64" w:rsidP="00337E64">
            <w:pPr>
              <w:jc w:val="right"/>
              <w:rPr>
                <w:sz w:val="12"/>
                <w:szCs w:val="12"/>
              </w:rPr>
            </w:pPr>
            <w:r w:rsidRPr="00C67A39">
              <w:rPr>
                <w:sz w:val="12"/>
                <w:szCs w:val="12"/>
              </w:rPr>
              <w:t>795</w:t>
            </w:r>
          </w:p>
        </w:tc>
        <w:tc>
          <w:tcPr>
            <w:tcW w:w="2065" w:type="dxa"/>
            <w:shd w:val="clear" w:color="auto" w:fill="auto"/>
          </w:tcPr>
          <w:p w14:paraId="334A572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FE023B"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CA85877"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2156AE91" w14:textId="77777777" w:rsidR="00337E64" w:rsidRPr="00C67A39" w:rsidRDefault="00337E64" w:rsidP="00337E64">
            <w:pPr>
              <w:rPr>
                <w:sz w:val="12"/>
                <w:szCs w:val="12"/>
              </w:rPr>
            </w:pPr>
            <w:r w:rsidRPr="00C67A39">
              <w:rPr>
                <w:sz w:val="12"/>
                <w:szCs w:val="12"/>
              </w:rPr>
              <w:t>жилое</w:t>
            </w:r>
          </w:p>
        </w:tc>
      </w:tr>
      <w:tr w:rsidR="00337E64" w:rsidRPr="00C67A39" w14:paraId="10B9FC32" w14:textId="77777777" w:rsidTr="00337E64">
        <w:tc>
          <w:tcPr>
            <w:tcW w:w="1101" w:type="dxa"/>
            <w:gridSpan w:val="2"/>
            <w:shd w:val="clear" w:color="auto" w:fill="auto"/>
          </w:tcPr>
          <w:p w14:paraId="10256114" w14:textId="77777777" w:rsidR="00337E64" w:rsidRPr="00C67A39" w:rsidRDefault="00337E64" w:rsidP="00337E64">
            <w:pPr>
              <w:jc w:val="right"/>
              <w:rPr>
                <w:sz w:val="12"/>
                <w:szCs w:val="12"/>
              </w:rPr>
            </w:pPr>
            <w:r w:rsidRPr="00C67A39">
              <w:rPr>
                <w:sz w:val="12"/>
                <w:szCs w:val="12"/>
              </w:rPr>
              <w:t>796</w:t>
            </w:r>
          </w:p>
        </w:tc>
        <w:tc>
          <w:tcPr>
            <w:tcW w:w="2065" w:type="dxa"/>
            <w:shd w:val="clear" w:color="auto" w:fill="auto"/>
          </w:tcPr>
          <w:p w14:paraId="0509E3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5F134A"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573FB50"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0D7D0874" w14:textId="77777777" w:rsidR="00337E64" w:rsidRPr="00C67A39" w:rsidRDefault="00337E64" w:rsidP="00337E64">
            <w:pPr>
              <w:rPr>
                <w:sz w:val="12"/>
                <w:szCs w:val="12"/>
              </w:rPr>
            </w:pPr>
            <w:r w:rsidRPr="00C67A39">
              <w:rPr>
                <w:sz w:val="12"/>
                <w:szCs w:val="12"/>
              </w:rPr>
              <w:t>жилое</w:t>
            </w:r>
          </w:p>
        </w:tc>
      </w:tr>
      <w:tr w:rsidR="00337E64" w:rsidRPr="00C67A39" w14:paraId="7498E9D0" w14:textId="77777777" w:rsidTr="00337E64">
        <w:tc>
          <w:tcPr>
            <w:tcW w:w="1101" w:type="dxa"/>
            <w:gridSpan w:val="2"/>
            <w:shd w:val="clear" w:color="auto" w:fill="auto"/>
          </w:tcPr>
          <w:p w14:paraId="4A0CCA87" w14:textId="77777777" w:rsidR="00337E64" w:rsidRPr="00C67A39" w:rsidRDefault="00337E64" w:rsidP="00337E64">
            <w:pPr>
              <w:jc w:val="right"/>
              <w:rPr>
                <w:sz w:val="12"/>
                <w:szCs w:val="12"/>
              </w:rPr>
            </w:pPr>
            <w:r w:rsidRPr="00C67A39">
              <w:rPr>
                <w:sz w:val="12"/>
                <w:szCs w:val="12"/>
              </w:rPr>
              <w:t>797</w:t>
            </w:r>
          </w:p>
        </w:tc>
        <w:tc>
          <w:tcPr>
            <w:tcW w:w="2065" w:type="dxa"/>
            <w:shd w:val="clear" w:color="auto" w:fill="auto"/>
          </w:tcPr>
          <w:p w14:paraId="67C278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82ABD6"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206F2AD"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0F98D10F" w14:textId="77777777" w:rsidR="00337E64" w:rsidRPr="00C67A39" w:rsidRDefault="00337E64" w:rsidP="00337E64">
            <w:pPr>
              <w:rPr>
                <w:sz w:val="12"/>
                <w:szCs w:val="12"/>
              </w:rPr>
            </w:pPr>
            <w:r w:rsidRPr="00C67A39">
              <w:rPr>
                <w:sz w:val="12"/>
                <w:szCs w:val="12"/>
              </w:rPr>
              <w:t>жилое</w:t>
            </w:r>
          </w:p>
        </w:tc>
      </w:tr>
      <w:tr w:rsidR="00337E64" w:rsidRPr="00C67A39" w14:paraId="7ACA1962" w14:textId="77777777" w:rsidTr="00337E64">
        <w:tc>
          <w:tcPr>
            <w:tcW w:w="1101" w:type="dxa"/>
            <w:gridSpan w:val="2"/>
            <w:shd w:val="clear" w:color="auto" w:fill="auto"/>
          </w:tcPr>
          <w:p w14:paraId="294EC7B3" w14:textId="77777777" w:rsidR="00337E64" w:rsidRPr="00C67A39" w:rsidRDefault="00337E64" w:rsidP="00337E64">
            <w:pPr>
              <w:jc w:val="right"/>
              <w:rPr>
                <w:sz w:val="12"/>
                <w:szCs w:val="12"/>
              </w:rPr>
            </w:pPr>
            <w:r w:rsidRPr="00C67A39">
              <w:rPr>
                <w:sz w:val="12"/>
                <w:szCs w:val="12"/>
              </w:rPr>
              <w:t>798</w:t>
            </w:r>
          </w:p>
        </w:tc>
        <w:tc>
          <w:tcPr>
            <w:tcW w:w="2065" w:type="dxa"/>
            <w:shd w:val="clear" w:color="auto" w:fill="auto"/>
          </w:tcPr>
          <w:p w14:paraId="4E4FF0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D0DDBC"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6D75AAD"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4EBE6F8B" w14:textId="77777777" w:rsidR="00337E64" w:rsidRPr="00C67A39" w:rsidRDefault="00337E64" w:rsidP="00337E64">
            <w:pPr>
              <w:rPr>
                <w:sz w:val="12"/>
                <w:szCs w:val="12"/>
              </w:rPr>
            </w:pPr>
            <w:r w:rsidRPr="00C67A39">
              <w:rPr>
                <w:sz w:val="12"/>
                <w:szCs w:val="12"/>
              </w:rPr>
              <w:t>жилое</w:t>
            </w:r>
          </w:p>
        </w:tc>
      </w:tr>
      <w:tr w:rsidR="00337E64" w:rsidRPr="00C67A39" w14:paraId="5FF6D298" w14:textId="77777777" w:rsidTr="00337E64">
        <w:tc>
          <w:tcPr>
            <w:tcW w:w="1101" w:type="dxa"/>
            <w:gridSpan w:val="2"/>
            <w:shd w:val="clear" w:color="auto" w:fill="auto"/>
          </w:tcPr>
          <w:p w14:paraId="363CC867" w14:textId="77777777" w:rsidR="00337E64" w:rsidRPr="00C67A39" w:rsidRDefault="00337E64" w:rsidP="00337E64">
            <w:pPr>
              <w:jc w:val="right"/>
              <w:rPr>
                <w:sz w:val="12"/>
                <w:szCs w:val="12"/>
              </w:rPr>
            </w:pPr>
            <w:r w:rsidRPr="00C67A39">
              <w:rPr>
                <w:sz w:val="12"/>
                <w:szCs w:val="12"/>
              </w:rPr>
              <w:t>799</w:t>
            </w:r>
          </w:p>
        </w:tc>
        <w:tc>
          <w:tcPr>
            <w:tcW w:w="2065" w:type="dxa"/>
            <w:shd w:val="clear" w:color="auto" w:fill="auto"/>
          </w:tcPr>
          <w:p w14:paraId="54E0DE6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BFE33D"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97D773F"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6D548ECA" w14:textId="77777777" w:rsidR="00337E64" w:rsidRPr="00C67A39" w:rsidRDefault="00337E64" w:rsidP="00337E64">
            <w:pPr>
              <w:rPr>
                <w:sz w:val="12"/>
                <w:szCs w:val="12"/>
              </w:rPr>
            </w:pPr>
            <w:r w:rsidRPr="00C67A39">
              <w:rPr>
                <w:sz w:val="12"/>
                <w:szCs w:val="12"/>
              </w:rPr>
              <w:t>жилое</w:t>
            </w:r>
          </w:p>
        </w:tc>
      </w:tr>
      <w:tr w:rsidR="00337E64" w:rsidRPr="00C67A39" w14:paraId="52AD365A" w14:textId="77777777" w:rsidTr="00337E64">
        <w:tc>
          <w:tcPr>
            <w:tcW w:w="1101" w:type="dxa"/>
            <w:gridSpan w:val="2"/>
            <w:shd w:val="clear" w:color="auto" w:fill="auto"/>
          </w:tcPr>
          <w:p w14:paraId="1AF9EAC3" w14:textId="77777777" w:rsidR="00337E64" w:rsidRPr="00C67A39" w:rsidRDefault="00337E64" w:rsidP="00337E64">
            <w:pPr>
              <w:jc w:val="right"/>
              <w:rPr>
                <w:sz w:val="12"/>
                <w:szCs w:val="12"/>
              </w:rPr>
            </w:pPr>
            <w:r w:rsidRPr="00C67A39">
              <w:rPr>
                <w:sz w:val="12"/>
                <w:szCs w:val="12"/>
              </w:rPr>
              <w:t>800</w:t>
            </w:r>
          </w:p>
        </w:tc>
        <w:tc>
          <w:tcPr>
            <w:tcW w:w="2065" w:type="dxa"/>
            <w:shd w:val="clear" w:color="auto" w:fill="auto"/>
          </w:tcPr>
          <w:p w14:paraId="00AFF0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AF8716"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0DE4A16"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6ACCED01" w14:textId="77777777" w:rsidR="00337E64" w:rsidRPr="00C67A39" w:rsidRDefault="00337E64" w:rsidP="00337E64">
            <w:pPr>
              <w:rPr>
                <w:sz w:val="12"/>
                <w:szCs w:val="12"/>
              </w:rPr>
            </w:pPr>
            <w:r w:rsidRPr="00C67A39">
              <w:rPr>
                <w:sz w:val="12"/>
                <w:szCs w:val="12"/>
              </w:rPr>
              <w:t>жилое</w:t>
            </w:r>
          </w:p>
        </w:tc>
      </w:tr>
      <w:tr w:rsidR="00337E64" w:rsidRPr="00C67A39" w14:paraId="6D8B640A" w14:textId="77777777" w:rsidTr="00337E64">
        <w:tc>
          <w:tcPr>
            <w:tcW w:w="1101" w:type="dxa"/>
            <w:gridSpan w:val="2"/>
            <w:shd w:val="clear" w:color="auto" w:fill="auto"/>
          </w:tcPr>
          <w:p w14:paraId="5A0AEACB" w14:textId="77777777" w:rsidR="00337E64" w:rsidRPr="00C67A39" w:rsidRDefault="00337E64" w:rsidP="00337E64">
            <w:pPr>
              <w:jc w:val="right"/>
              <w:rPr>
                <w:sz w:val="12"/>
                <w:szCs w:val="12"/>
              </w:rPr>
            </w:pPr>
            <w:r w:rsidRPr="00C67A39">
              <w:rPr>
                <w:sz w:val="12"/>
                <w:szCs w:val="12"/>
              </w:rPr>
              <w:t>801</w:t>
            </w:r>
          </w:p>
        </w:tc>
        <w:tc>
          <w:tcPr>
            <w:tcW w:w="2065" w:type="dxa"/>
            <w:shd w:val="clear" w:color="auto" w:fill="auto"/>
          </w:tcPr>
          <w:p w14:paraId="6FDE4E4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6CEBA8"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3994FFD"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5B9E9372" w14:textId="77777777" w:rsidR="00337E64" w:rsidRPr="00C67A39" w:rsidRDefault="00337E64" w:rsidP="00337E64">
            <w:pPr>
              <w:rPr>
                <w:sz w:val="12"/>
                <w:szCs w:val="12"/>
              </w:rPr>
            </w:pPr>
            <w:r w:rsidRPr="00C67A39">
              <w:rPr>
                <w:sz w:val="12"/>
                <w:szCs w:val="12"/>
              </w:rPr>
              <w:t>жилое</w:t>
            </w:r>
          </w:p>
        </w:tc>
      </w:tr>
      <w:tr w:rsidR="00337E64" w:rsidRPr="00C67A39" w14:paraId="34740FC1" w14:textId="77777777" w:rsidTr="00337E64">
        <w:tc>
          <w:tcPr>
            <w:tcW w:w="1101" w:type="dxa"/>
            <w:gridSpan w:val="2"/>
            <w:shd w:val="clear" w:color="auto" w:fill="auto"/>
          </w:tcPr>
          <w:p w14:paraId="1789B57E" w14:textId="77777777" w:rsidR="00337E64" w:rsidRPr="00C67A39" w:rsidRDefault="00337E64" w:rsidP="00337E64">
            <w:pPr>
              <w:jc w:val="right"/>
              <w:rPr>
                <w:sz w:val="12"/>
                <w:szCs w:val="12"/>
              </w:rPr>
            </w:pPr>
            <w:r w:rsidRPr="00C67A39">
              <w:rPr>
                <w:sz w:val="12"/>
                <w:szCs w:val="12"/>
              </w:rPr>
              <w:t>802</w:t>
            </w:r>
          </w:p>
        </w:tc>
        <w:tc>
          <w:tcPr>
            <w:tcW w:w="2065" w:type="dxa"/>
            <w:shd w:val="clear" w:color="auto" w:fill="auto"/>
          </w:tcPr>
          <w:p w14:paraId="19045EF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BB17EB"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3F918071"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4BF9425F" w14:textId="77777777" w:rsidR="00337E64" w:rsidRPr="00C67A39" w:rsidRDefault="00337E64" w:rsidP="00337E64">
            <w:pPr>
              <w:rPr>
                <w:sz w:val="12"/>
                <w:szCs w:val="12"/>
              </w:rPr>
            </w:pPr>
            <w:r w:rsidRPr="00C67A39">
              <w:rPr>
                <w:sz w:val="12"/>
                <w:szCs w:val="12"/>
              </w:rPr>
              <w:t>жилое</w:t>
            </w:r>
          </w:p>
        </w:tc>
      </w:tr>
      <w:tr w:rsidR="00337E64" w:rsidRPr="00C67A39" w14:paraId="768DBFCC" w14:textId="77777777" w:rsidTr="00337E64">
        <w:tc>
          <w:tcPr>
            <w:tcW w:w="1101" w:type="dxa"/>
            <w:gridSpan w:val="2"/>
            <w:shd w:val="clear" w:color="auto" w:fill="auto"/>
          </w:tcPr>
          <w:p w14:paraId="638D1F66" w14:textId="77777777" w:rsidR="00337E64" w:rsidRPr="00C67A39" w:rsidRDefault="00337E64" w:rsidP="00337E64">
            <w:pPr>
              <w:jc w:val="right"/>
              <w:rPr>
                <w:sz w:val="12"/>
                <w:szCs w:val="12"/>
              </w:rPr>
            </w:pPr>
            <w:r w:rsidRPr="00C67A39">
              <w:rPr>
                <w:sz w:val="12"/>
                <w:szCs w:val="12"/>
              </w:rPr>
              <w:t>803</w:t>
            </w:r>
          </w:p>
        </w:tc>
        <w:tc>
          <w:tcPr>
            <w:tcW w:w="2065" w:type="dxa"/>
            <w:shd w:val="clear" w:color="auto" w:fill="auto"/>
          </w:tcPr>
          <w:p w14:paraId="37FA86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035BBD"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8E3233A"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5CCB1912" w14:textId="77777777" w:rsidR="00337E64" w:rsidRPr="00C67A39" w:rsidRDefault="00337E64" w:rsidP="00337E64">
            <w:pPr>
              <w:rPr>
                <w:sz w:val="12"/>
                <w:szCs w:val="12"/>
              </w:rPr>
            </w:pPr>
            <w:r w:rsidRPr="00C67A39">
              <w:rPr>
                <w:sz w:val="12"/>
                <w:szCs w:val="12"/>
              </w:rPr>
              <w:t>жилое</w:t>
            </w:r>
          </w:p>
        </w:tc>
      </w:tr>
      <w:tr w:rsidR="00337E64" w:rsidRPr="00C67A39" w14:paraId="2914596E" w14:textId="77777777" w:rsidTr="00337E64">
        <w:tc>
          <w:tcPr>
            <w:tcW w:w="1101" w:type="dxa"/>
            <w:gridSpan w:val="2"/>
            <w:shd w:val="clear" w:color="auto" w:fill="auto"/>
          </w:tcPr>
          <w:p w14:paraId="3703E368" w14:textId="77777777" w:rsidR="00337E64" w:rsidRPr="00C67A39" w:rsidRDefault="00337E64" w:rsidP="00337E64">
            <w:pPr>
              <w:jc w:val="right"/>
              <w:rPr>
                <w:sz w:val="12"/>
                <w:szCs w:val="12"/>
              </w:rPr>
            </w:pPr>
            <w:r w:rsidRPr="00C67A39">
              <w:rPr>
                <w:sz w:val="12"/>
                <w:szCs w:val="12"/>
              </w:rPr>
              <w:t>804</w:t>
            </w:r>
          </w:p>
        </w:tc>
        <w:tc>
          <w:tcPr>
            <w:tcW w:w="2065" w:type="dxa"/>
            <w:shd w:val="clear" w:color="auto" w:fill="auto"/>
          </w:tcPr>
          <w:p w14:paraId="2B37CE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FF5CD2"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D98A5B3"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4419B3D2" w14:textId="77777777" w:rsidR="00337E64" w:rsidRPr="00C67A39" w:rsidRDefault="00337E64" w:rsidP="00337E64">
            <w:pPr>
              <w:rPr>
                <w:sz w:val="12"/>
                <w:szCs w:val="12"/>
              </w:rPr>
            </w:pPr>
            <w:r w:rsidRPr="00C67A39">
              <w:rPr>
                <w:sz w:val="12"/>
                <w:szCs w:val="12"/>
              </w:rPr>
              <w:t>жилое</w:t>
            </w:r>
          </w:p>
        </w:tc>
      </w:tr>
      <w:tr w:rsidR="00337E64" w:rsidRPr="00C67A39" w14:paraId="3DB28D16" w14:textId="77777777" w:rsidTr="00337E64">
        <w:tc>
          <w:tcPr>
            <w:tcW w:w="1101" w:type="dxa"/>
            <w:gridSpan w:val="2"/>
            <w:shd w:val="clear" w:color="auto" w:fill="auto"/>
          </w:tcPr>
          <w:p w14:paraId="0CB79825" w14:textId="77777777" w:rsidR="00337E64" w:rsidRPr="00C67A39" w:rsidRDefault="00337E64" w:rsidP="00337E64">
            <w:pPr>
              <w:jc w:val="right"/>
              <w:rPr>
                <w:sz w:val="12"/>
                <w:szCs w:val="12"/>
              </w:rPr>
            </w:pPr>
            <w:r w:rsidRPr="00C67A39">
              <w:rPr>
                <w:sz w:val="12"/>
                <w:szCs w:val="12"/>
              </w:rPr>
              <w:t>805</w:t>
            </w:r>
          </w:p>
        </w:tc>
        <w:tc>
          <w:tcPr>
            <w:tcW w:w="2065" w:type="dxa"/>
            <w:shd w:val="clear" w:color="auto" w:fill="auto"/>
          </w:tcPr>
          <w:p w14:paraId="7A548C5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99020F"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0F0B71E"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6DADC02E" w14:textId="77777777" w:rsidR="00337E64" w:rsidRPr="00C67A39" w:rsidRDefault="00337E64" w:rsidP="00337E64">
            <w:pPr>
              <w:rPr>
                <w:sz w:val="12"/>
                <w:szCs w:val="12"/>
              </w:rPr>
            </w:pPr>
            <w:r w:rsidRPr="00C67A39">
              <w:rPr>
                <w:sz w:val="12"/>
                <w:szCs w:val="12"/>
              </w:rPr>
              <w:t>жилое</w:t>
            </w:r>
          </w:p>
        </w:tc>
      </w:tr>
      <w:tr w:rsidR="00337E64" w:rsidRPr="00C67A39" w14:paraId="6274D4E2" w14:textId="77777777" w:rsidTr="00337E64">
        <w:tc>
          <w:tcPr>
            <w:tcW w:w="1101" w:type="dxa"/>
            <w:gridSpan w:val="2"/>
            <w:shd w:val="clear" w:color="auto" w:fill="auto"/>
          </w:tcPr>
          <w:p w14:paraId="05DB5FE2" w14:textId="77777777" w:rsidR="00337E64" w:rsidRPr="00C67A39" w:rsidRDefault="00337E64" w:rsidP="00337E64">
            <w:pPr>
              <w:jc w:val="right"/>
              <w:rPr>
                <w:sz w:val="12"/>
                <w:szCs w:val="12"/>
              </w:rPr>
            </w:pPr>
            <w:r w:rsidRPr="00C67A39">
              <w:rPr>
                <w:sz w:val="12"/>
                <w:szCs w:val="12"/>
              </w:rPr>
              <w:t>806</w:t>
            </w:r>
          </w:p>
        </w:tc>
        <w:tc>
          <w:tcPr>
            <w:tcW w:w="2065" w:type="dxa"/>
            <w:shd w:val="clear" w:color="auto" w:fill="auto"/>
          </w:tcPr>
          <w:p w14:paraId="4BFA21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DA0D95"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947E09A"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458034C2" w14:textId="77777777" w:rsidR="00337E64" w:rsidRPr="00C67A39" w:rsidRDefault="00337E64" w:rsidP="00337E64">
            <w:pPr>
              <w:rPr>
                <w:sz w:val="12"/>
                <w:szCs w:val="12"/>
              </w:rPr>
            </w:pPr>
            <w:r w:rsidRPr="00C67A39">
              <w:rPr>
                <w:sz w:val="12"/>
                <w:szCs w:val="12"/>
              </w:rPr>
              <w:t>жилое</w:t>
            </w:r>
          </w:p>
        </w:tc>
      </w:tr>
      <w:tr w:rsidR="00337E64" w:rsidRPr="00C67A39" w14:paraId="4C83F994" w14:textId="77777777" w:rsidTr="00337E64">
        <w:tc>
          <w:tcPr>
            <w:tcW w:w="1101" w:type="dxa"/>
            <w:gridSpan w:val="2"/>
            <w:shd w:val="clear" w:color="auto" w:fill="auto"/>
          </w:tcPr>
          <w:p w14:paraId="3717DD36" w14:textId="77777777" w:rsidR="00337E64" w:rsidRPr="00C67A39" w:rsidRDefault="00337E64" w:rsidP="00337E64">
            <w:pPr>
              <w:jc w:val="right"/>
              <w:rPr>
                <w:sz w:val="12"/>
                <w:szCs w:val="12"/>
              </w:rPr>
            </w:pPr>
            <w:r w:rsidRPr="00C67A39">
              <w:rPr>
                <w:sz w:val="12"/>
                <w:szCs w:val="12"/>
              </w:rPr>
              <w:t>807</w:t>
            </w:r>
          </w:p>
        </w:tc>
        <w:tc>
          <w:tcPr>
            <w:tcW w:w="2065" w:type="dxa"/>
            <w:shd w:val="clear" w:color="auto" w:fill="auto"/>
          </w:tcPr>
          <w:p w14:paraId="298E24C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26B18D"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0764955"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34E83D49" w14:textId="77777777" w:rsidR="00337E64" w:rsidRPr="00C67A39" w:rsidRDefault="00337E64" w:rsidP="00337E64">
            <w:pPr>
              <w:rPr>
                <w:sz w:val="12"/>
                <w:szCs w:val="12"/>
              </w:rPr>
            </w:pPr>
            <w:r w:rsidRPr="00C67A39">
              <w:rPr>
                <w:sz w:val="12"/>
                <w:szCs w:val="12"/>
              </w:rPr>
              <w:t>жилое</w:t>
            </w:r>
          </w:p>
        </w:tc>
      </w:tr>
      <w:tr w:rsidR="00337E64" w:rsidRPr="00C67A39" w14:paraId="6F3D42F0" w14:textId="77777777" w:rsidTr="00337E64">
        <w:tc>
          <w:tcPr>
            <w:tcW w:w="1101" w:type="dxa"/>
            <w:gridSpan w:val="2"/>
            <w:shd w:val="clear" w:color="auto" w:fill="auto"/>
          </w:tcPr>
          <w:p w14:paraId="7E0A775B" w14:textId="77777777" w:rsidR="00337E64" w:rsidRPr="00C67A39" w:rsidRDefault="00337E64" w:rsidP="00337E64">
            <w:pPr>
              <w:jc w:val="right"/>
              <w:rPr>
                <w:sz w:val="12"/>
                <w:szCs w:val="12"/>
              </w:rPr>
            </w:pPr>
            <w:r w:rsidRPr="00C67A39">
              <w:rPr>
                <w:sz w:val="12"/>
                <w:szCs w:val="12"/>
              </w:rPr>
              <w:t>808</w:t>
            </w:r>
          </w:p>
        </w:tc>
        <w:tc>
          <w:tcPr>
            <w:tcW w:w="2065" w:type="dxa"/>
            <w:shd w:val="clear" w:color="auto" w:fill="auto"/>
          </w:tcPr>
          <w:p w14:paraId="7291E1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72DD3A"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E9DD483" w14:textId="77777777" w:rsidR="00337E64" w:rsidRPr="00C67A39" w:rsidRDefault="00337E64" w:rsidP="00337E64">
            <w:pPr>
              <w:rPr>
                <w:sz w:val="12"/>
                <w:szCs w:val="12"/>
              </w:rPr>
            </w:pPr>
            <w:r w:rsidRPr="00C67A39">
              <w:rPr>
                <w:sz w:val="12"/>
                <w:szCs w:val="12"/>
              </w:rPr>
              <w:t>89</w:t>
            </w:r>
          </w:p>
        </w:tc>
        <w:tc>
          <w:tcPr>
            <w:tcW w:w="2304" w:type="dxa"/>
            <w:shd w:val="clear" w:color="auto" w:fill="auto"/>
          </w:tcPr>
          <w:p w14:paraId="57EE6248" w14:textId="77777777" w:rsidR="00337E64" w:rsidRPr="00C67A39" w:rsidRDefault="00337E64" w:rsidP="00337E64">
            <w:pPr>
              <w:rPr>
                <w:sz w:val="12"/>
                <w:szCs w:val="12"/>
              </w:rPr>
            </w:pPr>
            <w:r w:rsidRPr="00C67A39">
              <w:rPr>
                <w:sz w:val="12"/>
                <w:szCs w:val="12"/>
              </w:rPr>
              <w:t>жилое</w:t>
            </w:r>
          </w:p>
        </w:tc>
      </w:tr>
      <w:tr w:rsidR="00337E64" w:rsidRPr="00C67A39" w14:paraId="7001D057" w14:textId="77777777" w:rsidTr="00337E64">
        <w:tc>
          <w:tcPr>
            <w:tcW w:w="1101" w:type="dxa"/>
            <w:gridSpan w:val="2"/>
            <w:shd w:val="clear" w:color="auto" w:fill="auto"/>
          </w:tcPr>
          <w:p w14:paraId="1C3DE8C7" w14:textId="77777777" w:rsidR="00337E64" w:rsidRPr="00C67A39" w:rsidRDefault="00337E64" w:rsidP="00337E64">
            <w:pPr>
              <w:jc w:val="right"/>
              <w:rPr>
                <w:sz w:val="12"/>
                <w:szCs w:val="12"/>
              </w:rPr>
            </w:pPr>
            <w:r w:rsidRPr="00C67A39">
              <w:rPr>
                <w:sz w:val="12"/>
                <w:szCs w:val="12"/>
              </w:rPr>
              <w:t>809</w:t>
            </w:r>
          </w:p>
        </w:tc>
        <w:tc>
          <w:tcPr>
            <w:tcW w:w="2065" w:type="dxa"/>
            <w:shd w:val="clear" w:color="auto" w:fill="auto"/>
          </w:tcPr>
          <w:p w14:paraId="0E17C9E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A856F7"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721D0B3B"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5F44DDE7" w14:textId="77777777" w:rsidR="00337E64" w:rsidRPr="00C67A39" w:rsidRDefault="00337E64" w:rsidP="00337E64">
            <w:pPr>
              <w:rPr>
                <w:sz w:val="12"/>
                <w:szCs w:val="12"/>
              </w:rPr>
            </w:pPr>
            <w:r w:rsidRPr="00C67A39">
              <w:rPr>
                <w:sz w:val="12"/>
                <w:szCs w:val="12"/>
              </w:rPr>
              <w:t>жилое</w:t>
            </w:r>
          </w:p>
        </w:tc>
      </w:tr>
      <w:tr w:rsidR="00337E64" w:rsidRPr="00C67A39" w14:paraId="53844A0E" w14:textId="77777777" w:rsidTr="00337E64">
        <w:tc>
          <w:tcPr>
            <w:tcW w:w="1101" w:type="dxa"/>
            <w:gridSpan w:val="2"/>
            <w:shd w:val="clear" w:color="auto" w:fill="auto"/>
          </w:tcPr>
          <w:p w14:paraId="10A28940" w14:textId="77777777" w:rsidR="00337E64" w:rsidRPr="00C67A39" w:rsidRDefault="00337E64" w:rsidP="00337E64">
            <w:pPr>
              <w:jc w:val="right"/>
              <w:rPr>
                <w:sz w:val="12"/>
                <w:szCs w:val="12"/>
              </w:rPr>
            </w:pPr>
            <w:r w:rsidRPr="00C67A39">
              <w:rPr>
                <w:sz w:val="12"/>
                <w:szCs w:val="12"/>
              </w:rPr>
              <w:t>810</w:t>
            </w:r>
          </w:p>
        </w:tc>
        <w:tc>
          <w:tcPr>
            <w:tcW w:w="2065" w:type="dxa"/>
            <w:shd w:val="clear" w:color="auto" w:fill="auto"/>
          </w:tcPr>
          <w:p w14:paraId="4678289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BA794F"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ECC8B9D" w14:textId="77777777" w:rsidR="00337E64" w:rsidRPr="00C67A39" w:rsidRDefault="00337E64" w:rsidP="00337E64">
            <w:pPr>
              <w:rPr>
                <w:sz w:val="12"/>
                <w:szCs w:val="12"/>
              </w:rPr>
            </w:pPr>
            <w:r w:rsidRPr="00C67A39">
              <w:rPr>
                <w:sz w:val="12"/>
                <w:szCs w:val="12"/>
              </w:rPr>
              <w:t>91</w:t>
            </w:r>
          </w:p>
        </w:tc>
        <w:tc>
          <w:tcPr>
            <w:tcW w:w="2304" w:type="dxa"/>
            <w:shd w:val="clear" w:color="auto" w:fill="auto"/>
          </w:tcPr>
          <w:p w14:paraId="7814DD8C" w14:textId="77777777" w:rsidR="00337E64" w:rsidRPr="00C67A39" w:rsidRDefault="00337E64" w:rsidP="00337E64">
            <w:pPr>
              <w:rPr>
                <w:sz w:val="12"/>
                <w:szCs w:val="12"/>
              </w:rPr>
            </w:pPr>
            <w:r w:rsidRPr="00C67A39">
              <w:rPr>
                <w:sz w:val="12"/>
                <w:szCs w:val="12"/>
              </w:rPr>
              <w:t>жилое</w:t>
            </w:r>
          </w:p>
        </w:tc>
      </w:tr>
      <w:tr w:rsidR="00337E64" w:rsidRPr="00C67A39" w14:paraId="263CFD13" w14:textId="77777777" w:rsidTr="00337E64">
        <w:tc>
          <w:tcPr>
            <w:tcW w:w="1101" w:type="dxa"/>
            <w:gridSpan w:val="2"/>
            <w:shd w:val="clear" w:color="auto" w:fill="auto"/>
          </w:tcPr>
          <w:p w14:paraId="1519E137" w14:textId="77777777" w:rsidR="00337E64" w:rsidRPr="00C67A39" w:rsidRDefault="00337E64" w:rsidP="00337E64">
            <w:pPr>
              <w:jc w:val="right"/>
              <w:rPr>
                <w:sz w:val="12"/>
                <w:szCs w:val="12"/>
              </w:rPr>
            </w:pPr>
            <w:r w:rsidRPr="00C67A39">
              <w:rPr>
                <w:sz w:val="12"/>
                <w:szCs w:val="12"/>
              </w:rPr>
              <w:t>811</w:t>
            </w:r>
          </w:p>
        </w:tc>
        <w:tc>
          <w:tcPr>
            <w:tcW w:w="2065" w:type="dxa"/>
            <w:shd w:val="clear" w:color="auto" w:fill="auto"/>
          </w:tcPr>
          <w:p w14:paraId="1CE1C4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3E8A07"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2641ED7C" w14:textId="77777777" w:rsidR="00337E64" w:rsidRPr="00C67A39" w:rsidRDefault="00337E64" w:rsidP="00337E64">
            <w:pPr>
              <w:rPr>
                <w:sz w:val="12"/>
                <w:szCs w:val="12"/>
              </w:rPr>
            </w:pPr>
            <w:r w:rsidRPr="00C67A39">
              <w:rPr>
                <w:sz w:val="12"/>
                <w:szCs w:val="12"/>
              </w:rPr>
              <w:t>93</w:t>
            </w:r>
          </w:p>
        </w:tc>
        <w:tc>
          <w:tcPr>
            <w:tcW w:w="2304" w:type="dxa"/>
            <w:shd w:val="clear" w:color="auto" w:fill="auto"/>
          </w:tcPr>
          <w:p w14:paraId="4A4077B3" w14:textId="77777777" w:rsidR="00337E64" w:rsidRPr="00C67A39" w:rsidRDefault="00337E64" w:rsidP="00337E64">
            <w:pPr>
              <w:rPr>
                <w:sz w:val="12"/>
                <w:szCs w:val="12"/>
              </w:rPr>
            </w:pPr>
            <w:r w:rsidRPr="00C67A39">
              <w:rPr>
                <w:sz w:val="12"/>
                <w:szCs w:val="12"/>
              </w:rPr>
              <w:t>жилое</w:t>
            </w:r>
          </w:p>
        </w:tc>
      </w:tr>
      <w:tr w:rsidR="00337E64" w:rsidRPr="00C67A39" w14:paraId="527078A3" w14:textId="77777777" w:rsidTr="00337E64">
        <w:tc>
          <w:tcPr>
            <w:tcW w:w="1101" w:type="dxa"/>
            <w:gridSpan w:val="2"/>
            <w:shd w:val="clear" w:color="auto" w:fill="auto"/>
          </w:tcPr>
          <w:p w14:paraId="0CC57CB9" w14:textId="77777777" w:rsidR="00337E64" w:rsidRPr="00C67A39" w:rsidRDefault="00337E64" w:rsidP="00337E64">
            <w:pPr>
              <w:jc w:val="right"/>
              <w:rPr>
                <w:sz w:val="12"/>
                <w:szCs w:val="12"/>
              </w:rPr>
            </w:pPr>
            <w:r w:rsidRPr="00C67A39">
              <w:rPr>
                <w:sz w:val="12"/>
                <w:szCs w:val="12"/>
              </w:rPr>
              <w:t>812</w:t>
            </w:r>
          </w:p>
        </w:tc>
        <w:tc>
          <w:tcPr>
            <w:tcW w:w="2065" w:type="dxa"/>
            <w:shd w:val="clear" w:color="auto" w:fill="auto"/>
          </w:tcPr>
          <w:p w14:paraId="0F4E8F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D9DC51"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67E6025D" w14:textId="77777777" w:rsidR="00337E64" w:rsidRPr="00C67A39" w:rsidRDefault="00337E64" w:rsidP="00337E64">
            <w:pPr>
              <w:rPr>
                <w:sz w:val="12"/>
                <w:szCs w:val="12"/>
              </w:rPr>
            </w:pPr>
            <w:r w:rsidRPr="00C67A39">
              <w:rPr>
                <w:sz w:val="12"/>
                <w:szCs w:val="12"/>
              </w:rPr>
              <w:t>95</w:t>
            </w:r>
          </w:p>
        </w:tc>
        <w:tc>
          <w:tcPr>
            <w:tcW w:w="2304" w:type="dxa"/>
            <w:shd w:val="clear" w:color="auto" w:fill="auto"/>
          </w:tcPr>
          <w:p w14:paraId="7DF59C0C" w14:textId="77777777" w:rsidR="00337E64" w:rsidRPr="00C67A39" w:rsidRDefault="00337E64" w:rsidP="00337E64">
            <w:pPr>
              <w:rPr>
                <w:sz w:val="12"/>
                <w:szCs w:val="12"/>
              </w:rPr>
            </w:pPr>
            <w:r w:rsidRPr="00C67A39">
              <w:rPr>
                <w:sz w:val="12"/>
                <w:szCs w:val="12"/>
              </w:rPr>
              <w:t>жилое</w:t>
            </w:r>
          </w:p>
        </w:tc>
      </w:tr>
      <w:tr w:rsidR="00337E64" w:rsidRPr="00C67A39" w14:paraId="78A88E76" w14:textId="77777777" w:rsidTr="00337E64">
        <w:tc>
          <w:tcPr>
            <w:tcW w:w="1101" w:type="dxa"/>
            <w:gridSpan w:val="2"/>
            <w:shd w:val="clear" w:color="auto" w:fill="auto"/>
          </w:tcPr>
          <w:p w14:paraId="3FD0DDDB" w14:textId="77777777" w:rsidR="00337E64" w:rsidRPr="00C67A39" w:rsidRDefault="00337E64" w:rsidP="00337E64">
            <w:pPr>
              <w:jc w:val="right"/>
              <w:rPr>
                <w:sz w:val="12"/>
                <w:szCs w:val="12"/>
              </w:rPr>
            </w:pPr>
            <w:r w:rsidRPr="00C67A39">
              <w:rPr>
                <w:sz w:val="12"/>
                <w:szCs w:val="12"/>
              </w:rPr>
              <w:t>813</w:t>
            </w:r>
          </w:p>
        </w:tc>
        <w:tc>
          <w:tcPr>
            <w:tcW w:w="2065" w:type="dxa"/>
            <w:shd w:val="clear" w:color="auto" w:fill="auto"/>
          </w:tcPr>
          <w:p w14:paraId="4ADBEF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8C669D"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F4983A2" w14:textId="77777777" w:rsidR="00337E64" w:rsidRPr="00C67A39" w:rsidRDefault="00337E64" w:rsidP="00337E64">
            <w:pPr>
              <w:rPr>
                <w:sz w:val="12"/>
                <w:szCs w:val="12"/>
              </w:rPr>
            </w:pPr>
            <w:r w:rsidRPr="00C67A39">
              <w:rPr>
                <w:sz w:val="12"/>
                <w:szCs w:val="12"/>
              </w:rPr>
              <w:t>97</w:t>
            </w:r>
          </w:p>
        </w:tc>
        <w:tc>
          <w:tcPr>
            <w:tcW w:w="2304" w:type="dxa"/>
            <w:shd w:val="clear" w:color="auto" w:fill="auto"/>
          </w:tcPr>
          <w:p w14:paraId="124B953A" w14:textId="77777777" w:rsidR="00337E64" w:rsidRPr="00C67A39" w:rsidRDefault="00337E64" w:rsidP="00337E64">
            <w:pPr>
              <w:rPr>
                <w:sz w:val="12"/>
                <w:szCs w:val="12"/>
              </w:rPr>
            </w:pPr>
            <w:r w:rsidRPr="00C67A39">
              <w:rPr>
                <w:sz w:val="12"/>
                <w:szCs w:val="12"/>
              </w:rPr>
              <w:t>жилое</w:t>
            </w:r>
          </w:p>
        </w:tc>
      </w:tr>
      <w:tr w:rsidR="00337E64" w:rsidRPr="00C67A39" w14:paraId="13184CDF" w14:textId="77777777" w:rsidTr="00337E64">
        <w:tc>
          <w:tcPr>
            <w:tcW w:w="1101" w:type="dxa"/>
            <w:gridSpan w:val="2"/>
            <w:shd w:val="clear" w:color="auto" w:fill="auto"/>
          </w:tcPr>
          <w:p w14:paraId="756E2E23" w14:textId="77777777" w:rsidR="00337E64" w:rsidRPr="00C67A39" w:rsidRDefault="00337E64" w:rsidP="00337E64">
            <w:pPr>
              <w:jc w:val="right"/>
              <w:rPr>
                <w:sz w:val="12"/>
                <w:szCs w:val="12"/>
              </w:rPr>
            </w:pPr>
            <w:r w:rsidRPr="00C67A39">
              <w:rPr>
                <w:sz w:val="12"/>
                <w:szCs w:val="12"/>
              </w:rPr>
              <w:t>814</w:t>
            </w:r>
          </w:p>
        </w:tc>
        <w:tc>
          <w:tcPr>
            <w:tcW w:w="2065" w:type="dxa"/>
            <w:shd w:val="clear" w:color="auto" w:fill="auto"/>
          </w:tcPr>
          <w:p w14:paraId="1EECFC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AD5F6A"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0A3210AC" w14:textId="77777777" w:rsidR="00337E64" w:rsidRPr="00C67A39" w:rsidRDefault="00337E64" w:rsidP="00337E64">
            <w:pPr>
              <w:rPr>
                <w:sz w:val="12"/>
                <w:szCs w:val="12"/>
              </w:rPr>
            </w:pPr>
            <w:r w:rsidRPr="00C67A39">
              <w:rPr>
                <w:sz w:val="12"/>
                <w:szCs w:val="12"/>
              </w:rPr>
              <w:t>99</w:t>
            </w:r>
          </w:p>
        </w:tc>
        <w:tc>
          <w:tcPr>
            <w:tcW w:w="2304" w:type="dxa"/>
            <w:shd w:val="clear" w:color="auto" w:fill="auto"/>
          </w:tcPr>
          <w:p w14:paraId="3DB63B93" w14:textId="77777777" w:rsidR="00337E64" w:rsidRPr="00C67A39" w:rsidRDefault="00337E64" w:rsidP="00337E64">
            <w:pPr>
              <w:rPr>
                <w:sz w:val="12"/>
                <w:szCs w:val="12"/>
              </w:rPr>
            </w:pPr>
            <w:r w:rsidRPr="00C67A39">
              <w:rPr>
                <w:sz w:val="12"/>
                <w:szCs w:val="12"/>
              </w:rPr>
              <w:t>жилое</w:t>
            </w:r>
          </w:p>
        </w:tc>
      </w:tr>
      <w:tr w:rsidR="00337E64" w:rsidRPr="00C67A39" w14:paraId="2E3BE13E" w14:textId="77777777" w:rsidTr="00337E64">
        <w:tc>
          <w:tcPr>
            <w:tcW w:w="1101" w:type="dxa"/>
            <w:gridSpan w:val="2"/>
            <w:shd w:val="clear" w:color="auto" w:fill="auto"/>
          </w:tcPr>
          <w:p w14:paraId="2649D204" w14:textId="77777777" w:rsidR="00337E64" w:rsidRPr="00C67A39" w:rsidRDefault="00337E64" w:rsidP="00337E64">
            <w:pPr>
              <w:jc w:val="right"/>
              <w:rPr>
                <w:sz w:val="12"/>
                <w:szCs w:val="12"/>
              </w:rPr>
            </w:pPr>
            <w:r w:rsidRPr="00C67A39">
              <w:rPr>
                <w:sz w:val="12"/>
                <w:szCs w:val="12"/>
              </w:rPr>
              <w:t>815</w:t>
            </w:r>
          </w:p>
        </w:tc>
        <w:tc>
          <w:tcPr>
            <w:tcW w:w="2065" w:type="dxa"/>
            <w:shd w:val="clear" w:color="auto" w:fill="auto"/>
          </w:tcPr>
          <w:p w14:paraId="790AB6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0723B0"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4BF0E7C9" w14:textId="77777777" w:rsidR="00337E64" w:rsidRPr="00C67A39" w:rsidRDefault="00337E64" w:rsidP="00337E64">
            <w:pPr>
              <w:rPr>
                <w:sz w:val="12"/>
                <w:szCs w:val="12"/>
              </w:rPr>
            </w:pPr>
            <w:r w:rsidRPr="00C67A39">
              <w:rPr>
                <w:sz w:val="12"/>
                <w:szCs w:val="12"/>
              </w:rPr>
              <w:t>101</w:t>
            </w:r>
          </w:p>
        </w:tc>
        <w:tc>
          <w:tcPr>
            <w:tcW w:w="2304" w:type="dxa"/>
            <w:shd w:val="clear" w:color="auto" w:fill="auto"/>
          </w:tcPr>
          <w:p w14:paraId="73F8E37B" w14:textId="77777777" w:rsidR="00337E64" w:rsidRPr="00C67A39" w:rsidRDefault="00337E64" w:rsidP="00337E64">
            <w:pPr>
              <w:rPr>
                <w:sz w:val="12"/>
                <w:szCs w:val="12"/>
              </w:rPr>
            </w:pPr>
            <w:r w:rsidRPr="00C67A39">
              <w:rPr>
                <w:sz w:val="12"/>
                <w:szCs w:val="12"/>
              </w:rPr>
              <w:t>жилое</w:t>
            </w:r>
          </w:p>
        </w:tc>
      </w:tr>
      <w:tr w:rsidR="00337E64" w:rsidRPr="00C67A39" w14:paraId="26C3A4BF" w14:textId="77777777" w:rsidTr="00337E64">
        <w:tc>
          <w:tcPr>
            <w:tcW w:w="1101" w:type="dxa"/>
            <w:gridSpan w:val="2"/>
            <w:shd w:val="clear" w:color="auto" w:fill="auto"/>
          </w:tcPr>
          <w:p w14:paraId="4A3CCF3B" w14:textId="77777777" w:rsidR="00337E64" w:rsidRPr="00C67A39" w:rsidRDefault="00337E64" w:rsidP="00337E64">
            <w:pPr>
              <w:jc w:val="right"/>
              <w:rPr>
                <w:sz w:val="12"/>
                <w:szCs w:val="12"/>
              </w:rPr>
            </w:pPr>
            <w:r w:rsidRPr="00C67A39">
              <w:rPr>
                <w:sz w:val="12"/>
                <w:szCs w:val="12"/>
              </w:rPr>
              <w:t>816</w:t>
            </w:r>
          </w:p>
        </w:tc>
        <w:tc>
          <w:tcPr>
            <w:tcW w:w="2065" w:type="dxa"/>
            <w:shd w:val="clear" w:color="auto" w:fill="auto"/>
          </w:tcPr>
          <w:p w14:paraId="19E6DD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D60E5A"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56F17959" w14:textId="77777777" w:rsidR="00337E64" w:rsidRPr="00C67A39" w:rsidRDefault="00337E64" w:rsidP="00337E64">
            <w:pPr>
              <w:rPr>
                <w:sz w:val="12"/>
                <w:szCs w:val="12"/>
              </w:rPr>
            </w:pPr>
            <w:r w:rsidRPr="00C67A39">
              <w:rPr>
                <w:sz w:val="12"/>
                <w:szCs w:val="12"/>
              </w:rPr>
              <w:t>103</w:t>
            </w:r>
          </w:p>
        </w:tc>
        <w:tc>
          <w:tcPr>
            <w:tcW w:w="2304" w:type="dxa"/>
            <w:shd w:val="clear" w:color="auto" w:fill="auto"/>
          </w:tcPr>
          <w:p w14:paraId="08C91F55" w14:textId="77777777" w:rsidR="00337E64" w:rsidRPr="00C67A39" w:rsidRDefault="00337E64" w:rsidP="00337E64">
            <w:pPr>
              <w:rPr>
                <w:sz w:val="12"/>
                <w:szCs w:val="12"/>
              </w:rPr>
            </w:pPr>
            <w:r w:rsidRPr="00C67A39">
              <w:rPr>
                <w:sz w:val="12"/>
                <w:szCs w:val="12"/>
              </w:rPr>
              <w:t>жилое</w:t>
            </w:r>
          </w:p>
        </w:tc>
      </w:tr>
      <w:tr w:rsidR="00337E64" w:rsidRPr="00C67A39" w14:paraId="68221E03" w14:textId="77777777" w:rsidTr="00337E64">
        <w:tc>
          <w:tcPr>
            <w:tcW w:w="1101" w:type="dxa"/>
            <w:gridSpan w:val="2"/>
            <w:shd w:val="clear" w:color="auto" w:fill="auto"/>
          </w:tcPr>
          <w:p w14:paraId="3A93F4F3" w14:textId="77777777" w:rsidR="00337E64" w:rsidRPr="00C67A39" w:rsidRDefault="00337E64" w:rsidP="00337E64">
            <w:pPr>
              <w:jc w:val="right"/>
              <w:rPr>
                <w:sz w:val="12"/>
                <w:szCs w:val="12"/>
              </w:rPr>
            </w:pPr>
            <w:r w:rsidRPr="00C67A39">
              <w:rPr>
                <w:sz w:val="12"/>
                <w:szCs w:val="12"/>
              </w:rPr>
              <w:t>817</w:t>
            </w:r>
          </w:p>
        </w:tc>
        <w:tc>
          <w:tcPr>
            <w:tcW w:w="2065" w:type="dxa"/>
            <w:shd w:val="clear" w:color="auto" w:fill="auto"/>
          </w:tcPr>
          <w:p w14:paraId="5928E5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FEBCD7" w14:textId="77777777" w:rsidR="00337E64" w:rsidRPr="00C67A39" w:rsidRDefault="00337E64" w:rsidP="00337E64">
            <w:pPr>
              <w:rPr>
                <w:sz w:val="12"/>
                <w:szCs w:val="12"/>
              </w:rPr>
            </w:pPr>
            <w:r w:rsidRPr="00C67A39">
              <w:rPr>
                <w:sz w:val="12"/>
                <w:szCs w:val="12"/>
              </w:rPr>
              <w:t>Колхозная</w:t>
            </w:r>
          </w:p>
        </w:tc>
        <w:tc>
          <w:tcPr>
            <w:tcW w:w="1647" w:type="dxa"/>
            <w:shd w:val="clear" w:color="auto" w:fill="auto"/>
          </w:tcPr>
          <w:p w14:paraId="179F4C0A" w14:textId="77777777" w:rsidR="00337E64" w:rsidRPr="00C67A39" w:rsidRDefault="00337E64" w:rsidP="00337E64">
            <w:pPr>
              <w:rPr>
                <w:sz w:val="12"/>
                <w:szCs w:val="12"/>
              </w:rPr>
            </w:pPr>
            <w:r w:rsidRPr="00C67A39">
              <w:rPr>
                <w:sz w:val="12"/>
                <w:szCs w:val="12"/>
              </w:rPr>
              <w:t>105</w:t>
            </w:r>
          </w:p>
        </w:tc>
        <w:tc>
          <w:tcPr>
            <w:tcW w:w="2304" w:type="dxa"/>
            <w:shd w:val="clear" w:color="auto" w:fill="auto"/>
          </w:tcPr>
          <w:p w14:paraId="5534DD7E" w14:textId="77777777" w:rsidR="00337E64" w:rsidRPr="00C67A39" w:rsidRDefault="00337E64" w:rsidP="00337E64">
            <w:pPr>
              <w:rPr>
                <w:sz w:val="12"/>
                <w:szCs w:val="12"/>
              </w:rPr>
            </w:pPr>
            <w:r w:rsidRPr="00C67A39">
              <w:rPr>
                <w:sz w:val="12"/>
                <w:szCs w:val="12"/>
              </w:rPr>
              <w:t>жилое</w:t>
            </w:r>
          </w:p>
        </w:tc>
      </w:tr>
      <w:tr w:rsidR="00337E64" w:rsidRPr="00C67A39" w14:paraId="78F63FAD" w14:textId="77777777" w:rsidTr="00337E64">
        <w:tc>
          <w:tcPr>
            <w:tcW w:w="1101" w:type="dxa"/>
            <w:gridSpan w:val="2"/>
            <w:shd w:val="clear" w:color="auto" w:fill="auto"/>
          </w:tcPr>
          <w:p w14:paraId="7FE640DD" w14:textId="77777777" w:rsidR="00337E64" w:rsidRPr="00C67A39" w:rsidRDefault="00337E64" w:rsidP="00337E64">
            <w:pPr>
              <w:jc w:val="right"/>
              <w:rPr>
                <w:sz w:val="12"/>
                <w:szCs w:val="12"/>
              </w:rPr>
            </w:pPr>
            <w:r w:rsidRPr="00C67A39">
              <w:rPr>
                <w:sz w:val="12"/>
                <w:szCs w:val="12"/>
              </w:rPr>
              <w:t>818</w:t>
            </w:r>
          </w:p>
        </w:tc>
        <w:tc>
          <w:tcPr>
            <w:tcW w:w="2065" w:type="dxa"/>
            <w:shd w:val="clear" w:color="auto" w:fill="auto"/>
          </w:tcPr>
          <w:p w14:paraId="3F534E1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E72F67"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35126FF7"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F5E1FCA" w14:textId="77777777" w:rsidR="00337E64" w:rsidRPr="00C67A39" w:rsidRDefault="00337E64" w:rsidP="00337E64">
            <w:pPr>
              <w:rPr>
                <w:sz w:val="12"/>
                <w:szCs w:val="12"/>
              </w:rPr>
            </w:pPr>
            <w:r w:rsidRPr="00C67A39">
              <w:rPr>
                <w:sz w:val="12"/>
                <w:szCs w:val="12"/>
              </w:rPr>
              <w:t>жилое</w:t>
            </w:r>
          </w:p>
        </w:tc>
      </w:tr>
      <w:tr w:rsidR="00337E64" w:rsidRPr="00C67A39" w14:paraId="0190BFFB" w14:textId="77777777" w:rsidTr="00337E64">
        <w:tc>
          <w:tcPr>
            <w:tcW w:w="1101" w:type="dxa"/>
            <w:gridSpan w:val="2"/>
            <w:shd w:val="clear" w:color="auto" w:fill="auto"/>
          </w:tcPr>
          <w:p w14:paraId="19F5D200" w14:textId="77777777" w:rsidR="00337E64" w:rsidRPr="00C67A39" w:rsidRDefault="00337E64" w:rsidP="00337E64">
            <w:pPr>
              <w:jc w:val="right"/>
              <w:rPr>
                <w:sz w:val="12"/>
                <w:szCs w:val="12"/>
              </w:rPr>
            </w:pPr>
            <w:r w:rsidRPr="00C67A39">
              <w:rPr>
                <w:sz w:val="12"/>
                <w:szCs w:val="12"/>
              </w:rPr>
              <w:t>819</w:t>
            </w:r>
          </w:p>
        </w:tc>
        <w:tc>
          <w:tcPr>
            <w:tcW w:w="2065" w:type="dxa"/>
            <w:shd w:val="clear" w:color="auto" w:fill="auto"/>
          </w:tcPr>
          <w:p w14:paraId="068611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4B211B"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3D420304"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87A941C" w14:textId="77777777" w:rsidR="00337E64" w:rsidRPr="00C67A39" w:rsidRDefault="00337E64" w:rsidP="00337E64">
            <w:pPr>
              <w:rPr>
                <w:sz w:val="12"/>
                <w:szCs w:val="12"/>
              </w:rPr>
            </w:pPr>
            <w:r w:rsidRPr="00C67A39">
              <w:rPr>
                <w:sz w:val="12"/>
                <w:szCs w:val="12"/>
              </w:rPr>
              <w:t>жилое</w:t>
            </w:r>
          </w:p>
        </w:tc>
      </w:tr>
      <w:tr w:rsidR="00337E64" w:rsidRPr="00C67A39" w14:paraId="4873AEB2" w14:textId="77777777" w:rsidTr="00337E64">
        <w:tc>
          <w:tcPr>
            <w:tcW w:w="1101" w:type="dxa"/>
            <w:gridSpan w:val="2"/>
            <w:shd w:val="clear" w:color="auto" w:fill="auto"/>
          </w:tcPr>
          <w:p w14:paraId="2921B070" w14:textId="77777777" w:rsidR="00337E64" w:rsidRPr="00C67A39" w:rsidRDefault="00337E64" w:rsidP="00337E64">
            <w:pPr>
              <w:jc w:val="right"/>
              <w:rPr>
                <w:sz w:val="12"/>
                <w:szCs w:val="12"/>
              </w:rPr>
            </w:pPr>
            <w:r w:rsidRPr="00C67A39">
              <w:rPr>
                <w:sz w:val="12"/>
                <w:szCs w:val="12"/>
              </w:rPr>
              <w:t>820</w:t>
            </w:r>
          </w:p>
        </w:tc>
        <w:tc>
          <w:tcPr>
            <w:tcW w:w="2065" w:type="dxa"/>
            <w:shd w:val="clear" w:color="auto" w:fill="auto"/>
          </w:tcPr>
          <w:p w14:paraId="0C7A91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31A3C4"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C648954"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67F54C0E" w14:textId="77777777" w:rsidR="00337E64" w:rsidRPr="00C67A39" w:rsidRDefault="00337E64" w:rsidP="00337E64">
            <w:pPr>
              <w:rPr>
                <w:sz w:val="12"/>
                <w:szCs w:val="12"/>
              </w:rPr>
            </w:pPr>
            <w:r w:rsidRPr="00C67A39">
              <w:rPr>
                <w:sz w:val="12"/>
                <w:szCs w:val="12"/>
              </w:rPr>
              <w:t>жилое</w:t>
            </w:r>
          </w:p>
        </w:tc>
      </w:tr>
      <w:tr w:rsidR="00337E64" w:rsidRPr="00C67A39" w14:paraId="1ABBCEE2" w14:textId="77777777" w:rsidTr="00337E64">
        <w:tc>
          <w:tcPr>
            <w:tcW w:w="1101" w:type="dxa"/>
            <w:gridSpan w:val="2"/>
            <w:shd w:val="clear" w:color="auto" w:fill="auto"/>
          </w:tcPr>
          <w:p w14:paraId="1901B4F0" w14:textId="77777777" w:rsidR="00337E64" w:rsidRPr="00C67A39" w:rsidRDefault="00337E64" w:rsidP="00337E64">
            <w:pPr>
              <w:jc w:val="right"/>
              <w:rPr>
                <w:sz w:val="12"/>
                <w:szCs w:val="12"/>
              </w:rPr>
            </w:pPr>
            <w:r w:rsidRPr="00C67A39">
              <w:rPr>
                <w:sz w:val="12"/>
                <w:szCs w:val="12"/>
              </w:rPr>
              <w:t>821</w:t>
            </w:r>
          </w:p>
        </w:tc>
        <w:tc>
          <w:tcPr>
            <w:tcW w:w="2065" w:type="dxa"/>
            <w:shd w:val="clear" w:color="auto" w:fill="auto"/>
          </w:tcPr>
          <w:p w14:paraId="71871F9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D40433"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BB20DA4"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08C222C0" w14:textId="77777777" w:rsidR="00337E64" w:rsidRPr="00C67A39" w:rsidRDefault="00337E64" w:rsidP="00337E64">
            <w:pPr>
              <w:rPr>
                <w:sz w:val="12"/>
                <w:szCs w:val="12"/>
              </w:rPr>
            </w:pPr>
            <w:r w:rsidRPr="00C67A39">
              <w:rPr>
                <w:sz w:val="12"/>
                <w:szCs w:val="12"/>
              </w:rPr>
              <w:t>жилое</w:t>
            </w:r>
          </w:p>
        </w:tc>
      </w:tr>
      <w:tr w:rsidR="00337E64" w:rsidRPr="00C67A39" w14:paraId="76383FF3" w14:textId="77777777" w:rsidTr="00337E64">
        <w:tc>
          <w:tcPr>
            <w:tcW w:w="1101" w:type="dxa"/>
            <w:gridSpan w:val="2"/>
            <w:shd w:val="clear" w:color="auto" w:fill="auto"/>
          </w:tcPr>
          <w:p w14:paraId="31FC713F" w14:textId="77777777" w:rsidR="00337E64" w:rsidRPr="00C67A39" w:rsidRDefault="00337E64" w:rsidP="00337E64">
            <w:pPr>
              <w:jc w:val="right"/>
              <w:rPr>
                <w:sz w:val="12"/>
                <w:szCs w:val="12"/>
              </w:rPr>
            </w:pPr>
            <w:r w:rsidRPr="00C67A39">
              <w:rPr>
                <w:sz w:val="12"/>
                <w:szCs w:val="12"/>
              </w:rPr>
              <w:t>822</w:t>
            </w:r>
          </w:p>
        </w:tc>
        <w:tc>
          <w:tcPr>
            <w:tcW w:w="2065" w:type="dxa"/>
            <w:shd w:val="clear" w:color="auto" w:fill="auto"/>
          </w:tcPr>
          <w:p w14:paraId="3C9139C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617FF9"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79774BA5"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709DF120" w14:textId="77777777" w:rsidR="00337E64" w:rsidRPr="00C67A39" w:rsidRDefault="00337E64" w:rsidP="00337E64">
            <w:pPr>
              <w:rPr>
                <w:sz w:val="12"/>
                <w:szCs w:val="12"/>
              </w:rPr>
            </w:pPr>
            <w:r w:rsidRPr="00C67A39">
              <w:rPr>
                <w:sz w:val="12"/>
                <w:szCs w:val="12"/>
              </w:rPr>
              <w:t>жилое</w:t>
            </w:r>
          </w:p>
        </w:tc>
      </w:tr>
      <w:tr w:rsidR="00337E64" w:rsidRPr="00C67A39" w14:paraId="45C4BBD1" w14:textId="77777777" w:rsidTr="00337E64">
        <w:tc>
          <w:tcPr>
            <w:tcW w:w="1101" w:type="dxa"/>
            <w:gridSpan w:val="2"/>
            <w:shd w:val="clear" w:color="auto" w:fill="auto"/>
          </w:tcPr>
          <w:p w14:paraId="66FA39B2" w14:textId="77777777" w:rsidR="00337E64" w:rsidRPr="00C67A39" w:rsidRDefault="00337E64" w:rsidP="00337E64">
            <w:pPr>
              <w:jc w:val="right"/>
              <w:rPr>
                <w:sz w:val="12"/>
                <w:szCs w:val="12"/>
              </w:rPr>
            </w:pPr>
            <w:r w:rsidRPr="00C67A39">
              <w:rPr>
                <w:sz w:val="12"/>
                <w:szCs w:val="12"/>
              </w:rPr>
              <w:t>823</w:t>
            </w:r>
          </w:p>
        </w:tc>
        <w:tc>
          <w:tcPr>
            <w:tcW w:w="2065" w:type="dxa"/>
            <w:shd w:val="clear" w:color="auto" w:fill="auto"/>
          </w:tcPr>
          <w:p w14:paraId="28845B9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B9DE2E"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0D8D8B5E"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0A2843FB" w14:textId="77777777" w:rsidR="00337E64" w:rsidRPr="00C67A39" w:rsidRDefault="00337E64" w:rsidP="00337E64">
            <w:pPr>
              <w:rPr>
                <w:sz w:val="12"/>
                <w:szCs w:val="12"/>
              </w:rPr>
            </w:pPr>
            <w:r w:rsidRPr="00C67A39">
              <w:rPr>
                <w:sz w:val="12"/>
                <w:szCs w:val="12"/>
              </w:rPr>
              <w:t>жилое</w:t>
            </w:r>
          </w:p>
        </w:tc>
      </w:tr>
      <w:tr w:rsidR="00337E64" w:rsidRPr="00C67A39" w14:paraId="5FDBA14C" w14:textId="77777777" w:rsidTr="00337E64">
        <w:tc>
          <w:tcPr>
            <w:tcW w:w="1101" w:type="dxa"/>
            <w:gridSpan w:val="2"/>
            <w:shd w:val="clear" w:color="auto" w:fill="auto"/>
          </w:tcPr>
          <w:p w14:paraId="27660D48" w14:textId="77777777" w:rsidR="00337E64" w:rsidRPr="00C67A39" w:rsidRDefault="00337E64" w:rsidP="00337E64">
            <w:pPr>
              <w:jc w:val="right"/>
              <w:rPr>
                <w:sz w:val="12"/>
                <w:szCs w:val="12"/>
              </w:rPr>
            </w:pPr>
            <w:r w:rsidRPr="00C67A39">
              <w:rPr>
                <w:sz w:val="12"/>
                <w:szCs w:val="12"/>
              </w:rPr>
              <w:t>824</w:t>
            </w:r>
          </w:p>
        </w:tc>
        <w:tc>
          <w:tcPr>
            <w:tcW w:w="2065" w:type="dxa"/>
            <w:shd w:val="clear" w:color="auto" w:fill="auto"/>
          </w:tcPr>
          <w:p w14:paraId="11183A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7BD071"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DF87CEE"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50DD964B" w14:textId="77777777" w:rsidR="00337E64" w:rsidRPr="00C67A39" w:rsidRDefault="00337E64" w:rsidP="00337E64">
            <w:pPr>
              <w:rPr>
                <w:sz w:val="12"/>
                <w:szCs w:val="12"/>
              </w:rPr>
            </w:pPr>
            <w:r w:rsidRPr="00C67A39">
              <w:rPr>
                <w:sz w:val="12"/>
                <w:szCs w:val="12"/>
              </w:rPr>
              <w:t>жилое</w:t>
            </w:r>
          </w:p>
        </w:tc>
      </w:tr>
      <w:tr w:rsidR="00337E64" w:rsidRPr="00C67A39" w14:paraId="4C0AD092" w14:textId="77777777" w:rsidTr="00337E64">
        <w:tc>
          <w:tcPr>
            <w:tcW w:w="1101" w:type="dxa"/>
            <w:gridSpan w:val="2"/>
            <w:shd w:val="clear" w:color="auto" w:fill="auto"/>
          </w:tcPr>
          <w:p w14:paraId="07C7C996" w14:textId="77777777" w:rsidR="00337E64" w:rsidRPr="00C67A39" w:rsidRDefault="00337E64" w:rsidP="00337E64">
            <w:pPr>
              <w:jc w:val="right"/>
              <w:rPr>
                <w:sz w:val="12"/>
                <w:szCs w:val="12"/>
              </w:rPr>
            </w:pPr>
            <w:r w:rsidRPr="00C67A39">
              <w:rPr>
                <w:sz w:val="12"/>
                <w:szCs w:val="12"/>
              </w:rPr>
              <w:t>825</w:t>
            </w:r>
          </w:p>
        </w:tc>
        <w:tc>
          <w:tcPr>
            <w:tcW w:w="2065" w:type="dxa"/>
            <w:shd w:val="clear" w:color="auto" w:fill="auto"/>
          </w:tcPr>
          <w:p w14:paraId="168D455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A96615"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31BE00CE"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6131BC1F" w14:textId="77777777" w:rsidR="00337E64" w:rsidRPr="00C67A39" w:rsidRDefault="00337E64" w:rsidP="00337E64">
            <w:pPr>
              <w:rPr>
                <w:sz w:val="12"/>
                <w:szCs w:val="12"/>
              </w:rPr>
            </w:pPr>
            <w:r w:rsidRPr="00C67A39">
              <w:rPr>
                <w:sz w:val="12"/>
                <w:szCs w:val="12"/>
              </w:rPr>
              <w:t>жилое</w:t>
            </w:r>
          </w:p>
        </w:tc>
      </w:tr>
      <w:tr w:rsidR="00337E64" w:rsidRPr="00C67A39" w14:paraId="219932F4" w14:textId="77777777" w:rsidTr="00337E64">
        <w:tc>
          <w:tcPr>
            <w:tcW w:w="1101" w:type="dxa"/>
            <w:gridSpan w:val="2"/>
            <w:shd w:val="clear" w:color="auto" w:fill="auto"/>
          </w:tcPr>
          <w:p w14:paraId="55F04CAD" w14:textId="77777777" w:rsidR="00337E64" w:rsidRPr="00C67A39" w:rsidRDefault="00337E64" w:rsidP="00337E64">
            <w:pPr>
              <w:jc w:val="right"/>
              <w:rPr>
                <w:sz w:val="12"/>
                <w:szCs w:val="12"/>
              </w:rPr>
            </w:pPr>
            <w:r w:rsidRPr="00C67A39">
              <w:rPr>
                <w:sz w:val="12"/>
                <w:szCs w:val="12"/>
              </w:rPr>
              <w:t>826</w:t>
            </w:r>
          </w:p>
        </w:tc>
        <w:tc>
          <w:tcPr>
            <w:tcW w:w="2065" w:type="dxa"/>
            <w:shd w:val="clear" w:color="auto" w:fill="auto"/>
          </w:tcPr>
          <w:p w14:paraId="7EBA68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4061E9"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50F8FEEF"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7B59081D" w14:textId="77777777" w:rsidR="00337E64" w:rsidRPr="00C67A39" w:rsidRDefault="00337E64" w:rsidP="00337E64">
            <w:pPr>
              <w:rPr>
                <w:sz w:val="12"/>
                <w:szCs w:val="12"/>
              </w:rPr>
            </w:pPr>
            <w:r w:rsidRPr="00C67A39">
              <w:rPr>
                <w:sz w:val="12"/>
                <w:szCs w:val="12"/>
              </w:rPr>
              <w:t>жилое</w:t>
            </w:r>
          </w:p>
        </w:tc>
      </w:tr>
      <w:tr w:rsidR="00337E64" w:rsidRPr="00C67A39" w14:paraId="08111131" w14:textId="77777777" w:rsidTr="00337E64">
        <w:tc>
          <w:tcPr>
            <w:tcW w:w="1101" w:type="dxa"/>
            <w:gridSpan w:val="2"/>
            <w:shd w:val="clear" w:color="auto" w:fill="auto"/>
          </w:tcPr>
          <w:p w14:paraId="0D447C35" w14:textId="77777777" w:rsidR="00337E64" w:rsidRPr="00C67A39" w:rsidRDefault="00337E64" w:rsidP="00337E64">
            <w:pPr>
              <w:jc w:val="right"/>
              <w:rPr>
                <w:sz w:val="12"/>
                <w:szCs w:val="12"/>
              </w:rPr>
            </w:pPr>
            <w:r w:rsidRPr="00C67A39">
              <w:rPr>
                <w:sz w:val="12"/>
                <w:szCs w:val="12"/>
              </w:rPr>
              <w:t>827</w:t>
            </w:r>
          </w:p>
        </w:tc>
        <w:tc>
          <w:tcPr>
            <w:tcW w:w="2065" w:type="dxa"/>
            <w:shd w:val="clear" w:color="auto" w:fill="auto"/>
          </w:tcPr>
          <w:p w14:paraId="175DAE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F2EBDF"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254FB84F"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7E5E708F" w14:textId="77777777" w:rsidR="00337E64" w:rsidRPr="00C67A39" w:rsidRDefault="00337E64" w:rsidP="00337E64">
            <w:pPr>
              <w:rPr>
                <w:sz w:val="12"/>
                <w:szCs w:val="12"/>
              </w:rPr>
            </w:pPr>
            <w:r w:rsidRPr="00C67A39">
              <w:rPr>
                <w:sz w:val="12"/>
                <w:szCs w:val="12"/>
              </w:rPr>
              <w:t>жилое</w:t>
            </w:r>
          </w:p>
        </w:tc>
      </w:tr>
      <w:tr w:rsidR="00337E64" w:rsidRPr="00C67A39" w14:paraId="00085526" w14:textId="77777777" w:rsidTr="00337E64">
        <w:tc>
          <w:tcPr>
            <w:tcW w:w="1101" w:type="dxa"/>
            <w:gridSpan w:val="2"/>
            <w:shd w:val="clear" w:color="auto" w:fill="auto"/>
          </w:tcPr>
          <w:p w14:paraId="11CD465E" w14:textId="77777777" w:rsidR="00337E64" w:rsidRPr="00C67A39" w:rsidRDefault="00337E64" w:rsidP="00337E64">
            <w:pPr>
              <w:jc w:val="right"/>
              <w:rPr>
                <w:sz w:val="12"/>
                <w:szCs w:val="12"/>
              </w:rPr>
            </w:pPr>
            <w:r w:rsidRPr="00C67A39">
              <w:rPr>
                <w:sz w:val="12"/>
                <w:szCs w:val="12"/>
              </w:rPr>
              <w:t>828</w:t>
            </w:r>
          </w:p>
        </w:tc>
        <w:tc>
          <w:tcPr>
            <w:tcW w:w="2065" w:type="dxa"/>
            <w:shd w:val="clear" w:color="auto" w:fill="auto"/>
          </w:tcPr>
          <w:p w14:paraId="0B1135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30EB11"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25B6B31C"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6D01FB08" w14:textId="77777777" w:rsidR="00337E64" w:rsidRPr="00C67A39" w:rsidRDefault="00337E64" w:rsidP="00337E64">
            <w:pPr>
              <w:rPr>
                <w:sz w:val="12"/>
                <w:szCs w:val="12"/>
              </w:rPr>
            </w:pPr>
            <w:r w:rsidRPr="00C67A39">
              <w:rPr>
                <w:sz w:val="12"/>
                <w:szCs w:val="12"/>
              </w:rPr>
              <w:t>жилое</w:t>
            </w:r>
          </w:p>
        </w:tc>
      </w:tr>
      <w:tr w:rsidR="00337E64" w:rsidRPr="00C67A39" w14:paraId="00EF0CFB" w14:textId="77777777" w:rsidTr="00337E64">
        <w:tc>
          <w:tcPr>
            <w:tcW w:w="1101" w:type="dxa"/>
            <w:gridSpan w:val="2"/>
            <w:shd w:val="clear" w:color="auto" w:fill="auto"/>
          </w:tcPr>
          <w:p w14:paraId="5AB7545E" w14:textId="77777777" w:rsidR="00337E64" w:rsidRPr="00C67A39" w:rsidRDefault="00337E64" w:rsidP="00337E64">
            <w:pPr>
              <w:jc w:val="right"/>
              <w:rPr>
                <w:sz w:val="12"/>
                <w:szCs w:val="12"/>
              </w:rPr>
            </w:pPr>
            <w:r w:rsidRPr="00C67A39">
              <w:rPr>
                <w:sz w:val="12"/>
                <w:szCs w:val="12"/>
              </w:rPr>
              <w:t>829</w:t>
            </w:r>
          </w:p>
        </w:tc>
        <w:tc>
          <w:tcPr>
            <w:tcW w:w="2065" w:type="dxa"/>
            <w:shd w:val="clear" w:color="auto" w:fill="auto"/>
          </w:tcPr>
          <w:p w14:paraId="462C718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0BB47D"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0617E998"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5E6918F3" w14:textId="77777777" w:rsidR="00337E64" w:rsidRPr="00C67A39" w:rsidRDefault="00337E64" w:rsidP="00337E64">
            <w:pPr>
              <w:rPr>
                <w:sz w:val="12"/>
                <w:szCs w:val="12"/>
              </w:rPr>
            </w:pPr>
            <w:r w:rsidRPr="00C67A39">
              <w:rPr>
                <w:sz w:val="12"/>
                <w:szCs w:val="12"/>
              </w:rPr>
              <w:t>жилое</w:t>
            </w:r>
          </w:p>
        </w:tc>
      </w:tr>
      <w:tr w:rsidR="00337E64" w:rsidRPr="00C67A39" w14:paraId="7CBD2927" w14:textId="77777777" w:rsidTr="00337E64">
        <w:tc>
          <w:tcPr>
            <w:tcW w:w="1101" w:type="dxa"/>
            <w:gridSpan w:val="2"/>
            <w:shd w:val="clear" w:color="auto" w:fill="auto"/>
          </w:tcPr>
          <w:p w14:paraId="6DD19F78" w14:textId="77777777" w:rsidR="00337E64" w:rsidRPr="00C67A39" w:rsidRDefault="00337E64" w:rsidP="00337E64">
            <w:pPr>
              <w:jc w:val="right"/>
              <w:rPr>
                <w:sz w:val="12"/>
                <w:szCs w:val="12"/>
              </w:rPr>
            </w:pPr>
            <w:r w:rsidRPr="00C67A39">
              <w:rPr>
                <w:sz w:val="12"/>
                <w:szCs w:val="12"/>
              </w:rPr>
              <w:t>830</w:t>
            </w:r>
          </w:p>
        </w:tc>
        <w:tc>
          <w:tcPr>
            <w:tcW w:w="2065" w:type="dxa"/>
            <w:shd w:val="clear" w:color="auto" w:fill="auto"/>
          </w:tcPr>
          <w:p w14:paraId="1DDFB7D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9C2159"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2B82B4C"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2E61E5E4" w14:textId="77777777" w:rsidR="00337E64" w:rsidRPr="00C67A39" w:rsidRDefault="00337E64" w:rsidP="00337E64">
            <w:pPr>
              <w:rPr>
                <w:sz w:val="12"/>
                <w:szCs w:val="12"/>
              </w:rPr>
            </w:pPr>
            <w:r w:rsidRPr="00C67A39">
              <w:rPr>
                <w:sz w:val="12"/>
                <w:szCs w:val="12"/>
              </w:rPr>
              <w:t>жилое</w:t>
            </w:r>
          </w:p>
        </w:tc>
      </w:tr>
      <w:tr w:rsidR="00337E64" w:rsidRPr="00C67A39" w14:paraId="7B2303B8" w14:textId="77777777" w:rsidTr="00337E64">
        <w:tc>
          <w:tcPr>
            <w:tcW w:w="1101" w:type="dxa"/>
            <w:gridSpan w:val="2"/>
            <w:shd w:val="clear" w:color="auto" w:fill="auto"/>
          </w:tcPr>
          <w:p w14:paraId="7FE0A863" w14:textId="77777777" w:rsidR="00337E64" w:rsidRPr="00C67A39" w:rsidRDefault="00337E64" w:rsidP="00337E64">
            <w:pPr>
              <w:jc w:val="right"/>
              <w:rPr>
                <w:sz w:val="12"/>
                <w:szCs w:val="12"/>
              </w:rPr>
            </w:pPr>
            <w:r w:rsidRPr="00C67A39">
              <w:rPr>
                <w:sz w:val="12"/>
                <w:szCs w:val="12"/>
              </w:rPr>
              <w:t>831</w:t>
            </w:r>
          </w:p>
        </w:tc>
        <w:tc>
          <w:tcPr>
            <w:tcW w:w="2065" w:type="dxa"/>
            <w:shd w:val="clear" w:color="auto" w:fill="auto"/>
          </w:tcPr>
          <w:p w14:paraId="68A8DB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F86E06"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5A1B771"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68074D07" w14:textId="77777777" w:rsidR="00337E64" w:rsidRPr="00C67A39" w:rsidRDefault="00337E64" w:rsidP="00337E64">
            <w:pPr>
              <w:rPr>
                <w:sz w:val="12"/>
                <w:szCs w:val="12"/>
              </w:rPr>
            </w:pPr>
            <w:r w:rsidRPr="00C67A39">
              <w:rPr>
                <w:sz w:val="12"/>
                <w:szCs w:val="12"/>
              </w:rPr>
              <w:t>жилое</w:t>
            </w:r>
          </w:p>
        </w:tc>
      </w:tr>
      <w:tr w:rsidR="00337E64" w:rsidRPr="00C67A39" w14:paraId="62983B0A" w14:textId="77777777" w:rsidTr="00337E64">
        <w:tc>
          <w:tcPr>
            <w:tcW w:w="1101" w:type="dxa"/>
            <w:gridSpan w:val="2"/>
            <w:shd w:val="clear" w:color="auto" w:fill="auto"/>
          </w:tcPr>
          <w:p w14:paraId="0952A58E" w14:textId="77777777" w:rsidR="00337E64" w:rsidRPr="00C67A39" w:rsidRDefault="00337E64" w:rsidP="00337E64">
            <w:pPr>
              <w:jc w:val="right"/>
              <w:rPr>
                <w:sz w:val="12"/>
                <w:szCs w:val="12"/>
              </w:rPr>
            </w:pPr>
            <w:r w:rsidRPr="00C67A39">
              <w:rPr>
                <w:sz w:val="12"/>
                <w:szCs w:val="12"/>
              </w:rPr>
              <w:t>832</w:t>
            </w:r>
          </w:p>
        </w:tc>
        <w:tc>
          <w:tcPr>
            <w:tcW w:w="2065" w:type="dxa"/>
            <w:shd w:val="clear" w:color="auto" w:fill="auto"/>
          </w:tcPr>
          <w:p w14:paraId="42A5E7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BCFAB9"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79EB8B8E"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5C55CCA2" w14:textId="77777777" w:rsidR="00337E64" w:rsidRPr="00C67A39" w:rsidRDefault="00337E64" w:rsidP="00337E64">
            <w:pPr>
              <w:rPr>
                <w:sz w:val="12"/>
                <w:szCs w:val="12"/>
              </w:rPr>
            </w:pPr>
            <w:r w:rsidRPr="00C67A39">
              <w:rPr>
                <w:sz w:val="12"/>
                <w:szCs w:val="12"/>
              </w:rPr>
              <w:t>жилое</w:t>
            </w:r>
          </w:p>
        </w:tc>
      </w:tr>
      <w:tr w:rsidR="00337E64" w:rsidRPr="00C67A39" w14:paraId="7E2D4221" w14:textId="77777777" w:rsidTr="00337E64">
        <w:tc>
          <w:tcPr>
            <w:tcW w:w="1101" w:type="dxa"/>
            <w:gridSpan w:val="2"/>
            <w:shd w:val="clear" w:color="auto" w:fill="auto"/>
          </w:tcPr>
          <w:p w14:paraId="051DE6D2" w14:textId="77777777" w:rsidR="00337E64" w:rsidRPr="00C67A39" w:rsidRDefault="00337E64" w:rsidP="00337E64">
            <w:pPr>
              <w:jc w:val="right"/>
              <w:rPr>
                <w:sz w:val="12"/>
                <w:szCs w:val="12"/>
              </w:rPr>
            </w:pPr>
            <w:r w:rsidRPr="00C67A39">
              <w:rPr>
                <w:sz w:val="12"/>
                <w:szCs w:val="12"/>
              </w:rPr>
              <w:t>833</w:t>
            </w:r>
          </w:p>
        </w:tc>
        <w:tc>
          <w:tcPr>
            <w:tcW w:w="2065" w:type="dxa"/>
            <w:shd w:val="clear" w:color="auto" w:fill="auto"/>
          </w:tcPr>
          <w:p w14:paraId="672CC74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E4CE99"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53D69015"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696260ED" w14:textId="77777777" w:rsidR="00337E64" w:rsidRPr="00C67A39" w:rsidRDefault="00337E64" w:rsidP="00337E64">
            <w:pPr>
              <w:rPr>
                <w:sz w:val="12"/>
                <w:szCs w:val="12"/>
              </w:rPr>
            </w:pPr>
            <w:r w:rsidRPr="00C67A39">
              <w:rPr>
                <w:sz w:val="12"/>
                <w:szCs w:val="12"/>
              </w:rPr>
              <w:t>жилое</w:t>
            </w:r>
          </w:p>
        </w:tc>
      </w:tr>
      <w:tr w:rsidR="00337E64" w:rsidRPr="00C67A39" w14:paraId="280CCC13" w14:textId="77777777" w:rsidTr="00337E64">
        <w:tc>
          <w:tcPr>
            <w:tcW w:w="1101" w:type="dxa"/>
            <w:gridSpan w:val="2"/>
            <w:shd w:val="clear" w:color="auto" w:fill="auto"/>
          </w:tcPr>
          <w:p w14:paraId="294EEA9E" w14:textId="77777777" w:rsidR="00337E64" w:rsidRPr="00C67A39" w:rsidRDefault="00337E64" w:rsidP="00337E64">
            <w:pPr>
              <w:jc w:val="right"/>
              <w:rPr>
                <w:sz w:val="12"/>
                <w:szCs w:val="12"/>
              </w:rPr>
            </w:pPr>
            <w:r w:rsidRPr="00C67A39">
              <w:rPr>
                <w:sz w:val="12"/>
                <w:szCs w:val="12"/>
              </w:rPr>
              <w:t>834</w:t>
            </w:r>
          </w:p>
        </w:tc>
        <w:tc>
          <w:tcPr>
            <w:tcW w:w="2065" w:type="dxa"/>
            <w:shd w:val="clear" w:color="auto" w:fill="auto"/>
          </w:tcPr>
          <w:p w14:paraId="538B88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FA3C63"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5CEB6014"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4CD1CF5C" w14:textId="77777777" w:rsidR="00337E64" w:rsidRPr="00C67A39" w:rsidRDefault="00337E64" w:rsidP="00337E64">
            <w:pPr>
              <w:rPr>
                <w:sz w:val="12"/>
                <w:szCs w:val="12"/>
              </w:rPr>
            </w:pPr>
            <w:r w:rsidRPr="00C67A39">
              <w:rPr>
                <w:sz w:val="12"/>
                <w:szCs w:val="12"/>
              </w:rPr>
              <w:t>жилое</w:t>
            </w:r>
          </w:p>
        </w:tc>
      </w:tr>
      <w:tr w:rsidR="00337E64" w:rsidRPr="00C67A39" w14:paraId="54F34FC8" w14:textId="77777777" w:rsidTr="00337E64">
        <w:tc>
          <w:tcPr>
            <w:tcW w:w="1101" w:type="dxa"/>
            <w:gridSpan w:val="2"/>
            <w:shd w:val="clear" w:color="auto" w:fill="auto"/>
          </w:tcPr>
          <w:p w14:paraId="0DFDAB9A" w14:textId="77777777" w:rsidR="00337E64" w:rsidRPr="00C67A39" w:rsidRDefault="00337E64" w:rsidP="00337E64">
            <w:pPr>
              <w:jc w:val="right"/>
              <w:rPr>
                <w:sz w:val="12"/>
                <w:szCs w:val="12"/>
              </w:rPr>
            </w:pPr>
            <w:r w:rsidRPr="00C67A39">
              <w:rPr>
                <w:sz w:val="12"/>
                <w:szCs w:val="12"/>
              </w:rPr>
              <w:t>835</w:t>
            </w:r>
          </w:p>
        </w:tc>
        <w:tc>
          <w:tcPr>
            <w:tcW w:w="2065" w:type="dxa"/>
            <w:shd w:val="clear" w:color="auto" w:fill="auto"/>
          </w:tcPr>
          <w:p w14:paraId="57ACFD5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802756"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2971C637"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0CCDF9C2" w14:textId="77777777" w:rsidR="00337E64" w:rsidRPr="00C67A39" w:rsidRDefault="00337E64" w:rsidP="00337E64">
            <w:pPr>
              <w:rPr>
                <w:sz w:val="12"/>
                <w:szCs w:val="12"/>
              </w:rPr>
            </w:pPr>
            <w:r w:rsidRPr="00C67A39">
              <w:rPr>
                <w:sz w:val="12"/>
                <w:szCs w:val="12"/>
              </w:rPr>
              <w:t>жилое</w:t>
            </w:r>
          </w:p>
        </w:tc>
      </w:tr>
      <w:tr w:rsidR="00337E64" w:rsidRPr="00C67A39" w14:paraId="50C6B503" w14:textId="77777777" w:rsidTr="00337E64">
        <w:tc>
          <w:tcPr>
            <w:tcW w:w="1101" w:type="dxa"/>
            <w:gridSpan w:val="2"/>
            <w:shd w:val="clear" w:color="auto" w:fill="auto"/>
          </w:tcPr>
          <w:p w14:paraId="1548905D" w14:textId="77777777" w:rsidR="00337E64" w:rsidRPr="00C67A39" w:rsidRDefault="00337E64" w:rsidP="00337E64">
            <w:pPr>
              <w:jc w:val="right"/>
              <w:rPr>
                <w:sz w:val="12"/>
                <w:szCs w:val="12"/>
              </w:rPr>
            </w:pPr>
            <w:r w:rsidRPr="00C67A39">
              <w:rPr>
                <w:sz w:val="12"/>
                <w:szCs w:val="12"/>
              </w:rPr>
              <w:t>836</w:t>
            </w:r>
          </w:p>
        </w:tc>
        <w:tc>
          <w:tcPr>
            <w:tcW w:w="2065" w:type="dxa"/>
            <w:shd w:val="clear" w:color="auto" w:fill="auto"/>
          </w:tcPr>
          <w:p w14:paraId="1BD6F8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F71ABD"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2C97C7B"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46B960E3" w14:textId="77777777" w:rsidR="00337E64" w:rsidRPr="00C67A39" w:rsidRDefault="00337E64" w:rsidP="00337E64">
            <w:pPr>
              <w:rPr>
                <w:sz w:val="12"/>
                <w:szCs w:val="12"/>
              </w:rPr>
            </w:pPr>
            <w:r w:rsidRPr="00C67A39">
              <w:rPr>
                <w:sz w:val="12"/>
                <w:szCs w:val="12"/>
              </w:rPr>
              <w:t>жилое</w:t>
            </w:r>
          </w:p>
        </w:tc>
      </w:tr>
      <w:tr w:rsidR="00337E64" w:rsidRPr="00C67A39" w14:paraId="75A03AE9" w14:textId="77777777" w:rsidTr="00337E64">
        <w:tc>
          <w:tcPr>
            <w:tcW w:w="1101" w:type="dxa"/>
            <w:gridSpan w:val="2"/>
            <w:shd w:val="clear" w:color="auto" w:fill="auto"/>
          </w:tcPr>
          <w:p w14:paraId="721B180B" w14:textId="77777777" w:rsidR="00337E64" w:rsidRPr="00C67A39" w:rsidRDefault="00337E64" w:rsidP="00337E64">
            <w:pPr>
              <w:jc w:val="right"/>
              <w:rPr>
                <w:sz w:val="12"/>
                <w:szCs w:val="12"/>
              </w:rPr>
            </w:pPr>
            <w:r w:rsidRPr="00C67A39">
              <w:rPr>
                <w:sz w:val="12"/>
                <w:szCs w:val="12"/>
              </w:rPr>
              <w:t>837</w:t>
            </w:r>
          </w:p>
        </w:tc>
        <w:tc>
          <w:tcPr>
            <w:tcW w:w="2065" w:type="dxa"/>
            <w:shd w:val="clear" w:color="auto" w:fill="auto"/>
          </w:tcPr>
          <w:p w14:paraId="147643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0F0A0F"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14019C7F"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1CDD6CB6" w14:textId="77777777" w:rsidR="00337E64" w:rsidRPr="00C67A39" w:rsidRDefault="00337E64" w:rsidP="00337E64">
            <w:pPr>
              <w:rPr>
                <w:sz w:val="12"/>
                <w:szCs w:val="12"/>
              </w:rPr>
            </w:pPr>
            <w:r w:rsidRPr="00C67A39">
              <w:rPr>
                <w:sz w:val="12"/>
                <w:szCs w:val="12"/>
              </w:rPr>
              <w:t>жилое</w:t>
            </w:r>
          </w:p>
        </w:tc>
      </w:tr>
      <w:tr w:rsidR="00337E64" w:rsidRPr="00C67A39" w14:paraId="78D030B6" w14:textId="77777777" w:rsidTr="00337E64">
        <w:tc>
          <w:tcPr>
            <w:tcW w:w="1101" w:type="dxa"/>
            <w:gridSpan w:val="2"/>
            <w:shd w:val="clear" w:color="auto" w:fill="auto"/>
          </w:tcPr>
          <w:p w14:paraId="1F00F0B6" w14:textId="77777777" w:rsidR="00337E64" w:rsidRPr="00C67A39" w:rsidRDefault="00337E64" w:rsidP="00337E64">
            <w:pPr>
              <w:jc w:val="right"/>
              <w:rPr>
                <w:sz w:val="12"/>
                <w:szCs w:val="12"/>
              </w:rPr>
            </w:pPr>
            <w:r w:rsidRPr="00C67A39">
              <w:rPr>
                <w:sz w:val="12"/>
                <w:szCs w:val="12"/>
              </w:rPr>
              <w:t>838</w:t>
            </w:r>
          </w:p>
        </w:tc>
        <w:tc>
          <w:tcPr>
            <w:tcW w:w="2065" w:type="dxa"/>
            <w:shd w:val="clear" w:color="auto" w:fill="auto"/>
          </w:tcPr>
          <w:p w14:paraId="021F37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A225D7"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21925CE3"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7022849" w14:textId="77777777" w:rsidR="00337E64" w:rsidRPr="00C67A39" w:rsidRDefault="00337E64" w:rsidP="00337E64">
            <w:pPr>
              <w:rPr>
                <w:sz w:val="12"/>
                <w:szCs w:val="12"/>
              </w:rPr>
            </w:pPr>
            <w:r w:rsidRPr="00C67A39">
              <w:rPr>
                <w:sz w:val="12"/>
                <w:szCs w:val="12"/>
              </w:rPr>
              <w:t>жилое</w:t>
            </w:r>
          </w:p>
        </w:tc>
      </w:tr>
      <w:tr w:rsidR="00337E64" w:rsidRPr="00C67A39" w14:paraId="7C1DA565" w14:textId="77777777" w:rsidTr="00337E64">
        <w:tc>
          <w:tcPr>
            <w:tcW w:w="1101" w:type="dxa"/>
            <w:gridSpan w:val="2"/>
            <w:shd w:val="clear" w:color="auto" w:fill="auto"/>
          </w:tcPr>
          <w:p w14:paraId="65E9BF29" w14:textId="77777777" w:rsidR="00337E64" w:rsidRPr="00C67A39" w:rsidRDefault="00337E64" w:rsidP="00337E64">
            <w:pPr>
              <w:jc w:val="right"/>
              <w:rPr>
                <w:sz w:val="12"/>
                <w:szCs w:val="12"/>
              </w:rPr>
            </w:pPr>
            <w:r w:rsidRPr="00C67A39">
              <w:rPr>
                <w:sz w:val="12"/>
                <w:szCs w:val="12"/>
              </w:rPr>
              <w:t>839</w:t>
            </w:r>
          </w:p>
        </w:tc>
        <w:tc>
          <w:tcPr>
            <w:tcW w:w="2065" w:type="dxa"/>
            <w:shd w:val="clear" w:color="auto" w:fill="auto"/>
          </w:tcPr>
          <w:p w14:paraId="53576A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94EC39"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7B373D04"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112CBB64" w14:textId="77777777" w:rsidR="00337E64" w:rsidRPr="00C67A39" w:rsidRDefault="00337E64" w:rsidP="00337E64">
            <w:pPr>
              <w:rPr>
                <w:sz w:val="12"/>
                <w:szCs w:val="12"/>
              </w:rPr>
            </w:pPr>
            <w:r w:rsidRPr="00C67A39">
              <w:rPr>
                <w:sz w:val="12"/>
                <w:szCs w:val="12"/>
              </w:rPr>
              <w:t>жилое</w:t>
            </w:r>
          </w:p>
        </w:tc>
      </w:tr>
      <w:tr w:rsidR="00337E64" w:rsidRPr="00C67A39" w14:paraId="6128A6B1" w14:textId="77777777" w:rsidTr="00337E64">
        <w:tc>
          <w:tcPr>
            <w:tcW w:w="1101" w:type="dxa"/>
            <w:gridSpan w:val="2"/>
            <w:shd w:val="clear" w:color="auto" w:fill="auto"/>
          </w:tcPr>
          <w:p w14:paraId="185F0B21" w14:textId="77777777" w:rsidR="00337E64" w:rsidRPr="00C67A39" w:rsidRDefault="00337E64" w:rsidP="00337E64">
            <w:pPr>
              <w:jc w:val="right"/>
              <w:rPr>
                <w:sz w:val="12"/>
                <w:szCs w:val="12"/>
              </w:rPr>
            </w:pPr>
            <w:r w:rsidRPr="00C67A39">
              <w:rPr>
                <w:sz w:val="12"/>
                <w:szCs w:val="12"/>
              </w:rPr>
              <w:t>840</w:t>
            </w:r>
          </w:p>
        </w:tc>
        <w:tc>
          <w:tcPr>
            <w:tcW w:w="2065" w:type="dxa"/>
            <w:shd w:val="clear" w:color="auto" w:fill="auto"/>
          </w:tcPr>
          <w:p w14:paraId="113AB9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DD9736"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13FEB322"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2D2AE1E4" w14:textId="77777777" w:rsidR="00337E64" w:rsidRPr="00C67A39" w:rsidRDefault="00337E64" w:rsidP="00337E64">
            <w:pPr>
              <w:rPr>
                <w:sz w:val="12"/>
                <w:szCs w:val="12"/>
              </w:rPr>
            </w:pPr>
            <w:r w:rsidRPr="00C67A39">
              <w:rPr>
                <w:sz w:val="12"/>
                <w:szCs w:val="12"/>
              </w:rPr>
              <w:t>жилое</w:t>
            </w:r>
          </w:p>
        </w:tc>
      </w:tr>
      <w:tr w:rsidR="00337E64" w:rsidRPr="00C67A39" w14:paraId="04646470" w14:textId="77777777" w:rsidTr="00337E64">
        <w:tc>
          <w:tcPr>
            <w:tcW w:w="1101" w:type="dxa"/>
            <w:gridSpan w:val="2"/>
            <w:shd w:val="clear" w:color="auto" w:fill="auto"/>
          </w:tcPr>
          <w:p w14:paraId="6F8FBD59" w14:textId="77777777" w:rsidR="00337E64" w:rsidRPr="00C67A39" w:rsidRDefault="00337E64" w:rsidP="00337E64">
            <w:pPr>
              <w:jc w:val="right"/>
              <w:rPr>
                <w:sz w:val="12"/>
                <w:szCs w:val="12"/>
              </w:rPr>
            </w:pPr>
            <w:r w:rsidRPr="00C67A39">
              <w:rPr>
                <w:sz w:val="12"/>
                <w:szCs w:val="12"/>
              </w:rPr>
              <w:t>841</w:t>
            </w:r>
          </w:p>
        </w:tc>
        <w:tc>
          <w:tcPr>
            <w:tcW w:w="2065" w:type="dxa"/>
            <w:shd w:val="clear" w:color="auto" w:fill="auto"/>
          </w:tcPr>
          <w:p w14:paraId="785FF27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E6D306"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193A3B6A"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6A0607C1" w14:textId="77777777" w:rsidR="00337E64" w:rsidRPr="00C67A39" w:rsidRDefault="00337E64" w:rsidP="00337E64">
            <w:pPr>
              <w:rPr>
                <w:sz w:val="12"/>
                <w:szCs w:val="12"/>
              </w:rPr>
            </w:pPr>
            <w:r w:rsidRPr="00C67A39">
              <w:rPr>
                <w:sz w:val="12"/>
                <w:szCs w:val="12"/>
              </w:rPr>
              <w:t>жилое</w:t>
            </w:r>
          </w:p>
        </w:tc>
      </w:tr>
      <w:tr w:rsidR="00337E64" w:rsidRPr="00C67A39" w14:paraId="1EAED088" w14:textId="77777777" w:rsidTr="00337E64">
        <w:tc>
          <w:tcPr>
            <w:tcW w:w="1101" w:type="dxa"/>
            <w:gridSpan w:val="2"/>
            <w:shd w:val="clear" w:color="auto" w:fill="auto"/>
          </w:tcPr>
          <w:p w14:paraId="1A6DD0B1" w14:textId="77777777" w:rsidR="00337E64" w:rsidRPr="00C67A39" w:rsidRDefault="00337E64" w:rsidP="00337E64">
            <w:pPr>
              <w:jc w:val="right"/>
              <w:rPr>
                <w:sz w:val="12"/>
                <w:szCs w:val="12"/>
              </w:rPr>
            </w:pPr>
            <w:r w:rsidRPr="00C67A39">
              <w:rPr>
                <w:sz w:val="12"/>
                <w:szCs w:val="12"/>
              </w:rPr>
              <w:t>842</w:t>
            </w:r>
          </w:p>
        </w:tc>
        <w:tc>
          <w:tcPr>
            <w:tcW w:w="2065" w:type="dxa"/>
            <w:shd w:val="clear" w:color="auto" w:fill="auto"/>
          </w:tcPr>
          <w:p w14:paraId="01EBCC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FEE516"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6A74DD8"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1B622193" w14:textId="77777777" w:rsidR="00337E64" w:rsidRPr="00C67A39" w:rsidRDefault="00337E64" w:rsidP="00337E64">
            <w:pPr>
              <w:rPr>
                <w:sz w:val="12"/>
                <w:szCs w:val="12"/>
              </w:rPr>
            </w:pPr>
            <w:r w:rsidRPr="00C67A39">
              <w:rPr>
                <w:sz w:val="12"/>
                <w:szCs w:val="12"/>
              </w:rPr>
              <w:t>жилое</w:t>
            </w:r>
          </w:p>
        </w:tc>
      </w:tr>
      <w:tr w:rsidR="00337E64" w:rsidRPr="00C67A39" w14:paraId="21D9C00A" w14:textId="77777777" w:rsidTr="00337E64">
        <w:tc>
          <w:tcPr>
            <w:tcW w:w="1101" w:type="dxa"/>
            <w:gridSpan w:val="2"/>
            <w:shd w:val="clear" w:color="auto" w:fill="auto"/>
          </w:tcPr>
          <w:p w14:paraId="3382B9DD" w14:textId="77777777" w:rsidR="00337E64" w:rsidRPr="00C67A39" w:rsidRDefault="00337E64" w:rsidP="00337E64">
            <w:pPr>
              <w:jc w:val="right"/>
              <w:rPr>
                <w:sz w:val="12"/>
                <w:szCs w:val="12"/>
              </w:rPr>
            </w:pPr>
            <w:r w:rsidRPr="00C67A39">
              <w:rPr>
                <w:sz w:val="12"/>
                <w:szCs w:val="12"/>
              </w:rPr>
              <w:t>843</w:t>
            </w:r>
          </w:p>
        </w:tc>
        <w:tc>
          <w:tcPr>
            <w:tcW w:w="2065" w:type="dxa"/>
            <w:shd w:val="clear" w:color="auto" w:fill="auto"/>
          </w:tcPr>
          <w:p w14:paraId="39211F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C4ADB4"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0248BCCB"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3B7F6886" w14:textId="77777777" w:rsidR="00337E64" w:rsidRPr="00C67A39" w:rsidRDefault="00337E64" w:rsidP="00337E64">
            <w:pPr>
              <w:rPr>
                <w:sz w:val="12"/>
                <w:szCs w:val="12"/>
              </w:rPr>
            </w:pPr>
            <w:r w:rsidRPr="00C67A39">
              <w:rPr>
                <w:sz w:val="12"/>
                <w:szCs w:val="12"/>
              </w:rPr>
              <w:t>жилое</w:t>
            </w:r>
          </w:p>
        </w:tc>
      </w:tr>
      <w:tr w:rsidR="00337E64" w:rsidRPr="00C67A39" w14:paraId="0F687B21" w14:textId="77777777" w:rsidTr="00337E64">
        <w:tc>
          <w:tcPr>
            <w:tcW w:w="1101" w:type="dxa"/>
            <w:gridSpan w:val="2"/>
            <w:shd w:val="clear" w:color="auto" w:fill="auto"/>
          </w:tcPr>
          <w:p w14:paraId="39A90491" w14:textId="77777777" w:rsidR="00337E64" w:rsidRPr="00C67A39" w:rsidRDefault="00337E64" w:rsidP="00337E64">
            <w:pPr>
              <w:jc w:val="right"/>
              <w:rPr>
                <w:sz w:val="12"/>
                <w:szCs w:val="12"/>
              </w:rPr>
            </w:pPr>
            <w:r w:rsidRPr="00C67A39">
              <w:rPr>
                <w:sz w:val="12"/>
                <w:szCs w:val="12"/>
              </w:rPr>
              <w:t>844</w:t>
            </w:r>
          </w:p>
        </w:tc>
        <w:tc>
          <w:tcPr>
            <w:tcW w:w="2065" w:type="dxa"/>
            <w:shd w:val="clear" w:color="auto" w:fill="auto"/>
          </w:tcPr>
          <w:p w14:paraId="24210C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F17A63"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24F0DA65"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46F71188" w14:textId="77777777" w:rsidR="00337E64" w:rsidRPr="00C67A39" w:rsidRDefault="00337E64" w:rsidP="00337E64">
            <w:pPr>
              <w:rPr>
                <w:sz w:val="12"/>
                <w:szCs w:val="12"/>
              </w:rPr>
            </w:pPr>
            <w:r w:rsidRPr="00C67A39">
              <w:rPr>
                <w:sz w:val="12"/>
                <w:szCs w:val="12"/>
              </w:rPr>
              <w:t>жилое</w:t>
            </w:r>
          </w:p>
        </w:tc>
      </w:tr>
      <w:tr w:rsidR="00337E64" w:rsidRPr="00C67A39" w14:paraId="06E08D53" w14:textId="77777777" w:rsidTr="00337E64">
        <w:tc>
          <w:tcPr>
            <w:tcW w:w="1101" w:type="dxa"/>
            <w:gridSpan w:val="2"/>
            <w:shd w:val="clear" w:color="auto" w:fill="auto"/>
          </w:tcPr>
          <w:p w14:paraId="364869F8" w14:textId="77777777" w:rsidR="00337E64" w:rsidRPr="00C67A39" w:rsidRDefault="00337E64" w:rsidP="00337E64">
            <w:pPr>
              <w:jc w:val="right"/>
              <w:rPr>
                <w:sz w:val="12"/>
                <w:szCs w:val="12"/>
              </w:rPr>
            </w:pPr>
            <w:r w:rsidRPr="00C67A39">
              <w:rPr>
                <w:sz w:val="12"/>
                <w:szCs w:val="12"/>
              </w:rPr>
              <w:t>845</w:t>
            </w:r>
          </w:p>
        </w:tc>
        <w:tc>
          <w:tcPr>
            <w:tcW w:w="2065" w:type="dxa"/>
            <w:shd w:val="clear" w:color="auto" w:fill="auto"/>
          </w:tcPr>
          <w:p w14:paraId="131625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B46FED"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C36C41E"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6C0E97C0" w14:textId="77777777" w:rsidR="00337E64" w:rsidRPr="00C67A39" w:rsidRDefault="00337E64" w:rsidP="00337E64">
            <w:pPr>
              <w:rPr>
                <w:sz w:val="12"/>
                <w:szCs w:val="12"/>
              </w:rPr>
            </w:pPr>
            <w:r w:rsidRPr="00C67A39">
              <w:rPr>
                <w:sz w:val="12"/>
                <w:szCs w:val="12"/>
              </w:rPr>
              <w:t>жилое</w:t>
            </w:r>
          </w:p>
        </w:tc>
      </w:tr>
      <w:tr w:rsidR="00337E64" w:rsidRPr="00C67A39" w14:paraId="3A769A83" w14:textId="77777777" w:rsidTr="00337E64">
        <w:tc>
          <w:tcPr>
            <w:tcW w:w="1101" w:type="dxa"/>
            <w:gridSpan w:val="2"/>
            <w:shd w:val="clear" w:color="auto" w:fill="auto"/>
          </w:tcPr>
          <w:p w14:paraId="6F9A6445" w14:textId="77777777" w:rsidR="00337E64" w:rsidRPr="00C67A39" w:rsidRDefault="00337E64" w:rsidP="00337E64">
            <w:pPr>
              <w:jc w:val="right"/>
              <w:rPr>
                <w:sz w:val="12"/>
                <w:szCs w:val="12"/>
              </w:rPr>
            </w:pPr>
            <w:r w:rsidRPr="00C67A39">
              <w:rPr>
                <w:sz w:val="12"/>
                <w:szCs w:val="12"/>
              </w:rPr>
              <w:t>846</w:t>
            </w:r>
          </w:p>
        </w:tc>
        <w:tc>
          <w:tcPr>
            <w:tcW w:w="2065" w:type="dxa"/>
            <w:shd w:val="clear" w:color="auto" w:fill="auto"/>
          </w:tcPr>
          <w:p w14:paraId="110590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975522"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51A9C76D"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795484C6" w14:textId="77777777" w:rsidR="00337E64" w:rsidRPr="00C67A39" w:rsidRDefault="00337E64" w:rsidP="00337E64">
            <w:pPr>
              <w:rPr>
                <w:sz w:val="12"/>
                <w:szCs w:val="12"/>
              </w:rPr>
            </w:pPr>
            <w:r w:rsidRPr="00C67A39">
              <w:rPr>
                <w:sz w:val="12"/>
                <w:szCs w:val="12"/>
              </w:rPr>
              <w:t>жилое</w:t>
            </w:r>
          </w:p>
        </w:tc>
      </w:tr>
      <w:tr w:rsidR="00337E64" w:rsidRPr="00C67A39" w14:paraId="04B2A064" w14:textId="77777777" w:rsidTr="00337E64">
        <w:tc>
          <w:tcPr>
            <w:tcW w:w="1101" w:type="dxa"/>
            <w:gridSpan w:val="2"/>
            <w:shd w:val="clear" w:color="auto" w:fill="auto"/>
          </w:tcPr>
          <w:p w14:paraId="731273B8" w14:textId="77777777" w:rsidR="00337E64" w:rsidRPr="00C67A39" w:rsidRDefault="00337E64" w:rsidP="00337E64">
            <w:pPr>
              <w:jc w:val="right"/>
              <w:rPr>
                <w:sz w:val="12"/>
                <w:szCs w:val="12"/>
              </w:rPr>
            </w:pPr>
            <w:r w:rsidRPr="00C67A39">
              <w:rPr>
                <w:sz w:val="12"/>
                <w:szCs w:val="12"/>
              </w:rPr>
              <w:t>847</w:t>
            </w:r>
          </w:p>
        </w:tc>
        <w:tc>
          <w:tcPr>
            <w:tcW w:w="2065" w:type="dxa"/>
            <w:shd w:val="clear" w:color="auto" w:fill="auto"/>
          </w:tcPr>
          <w:p w14:paraId="25EE5BC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436D35"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9C15F85"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3A7A6648" w14:textId="77777777" w:rsidR="00337E64" w:rsidRPr="00C67A39" w:rsidRDefault="00337E64" w:rsidP="00337E64">
            <w:pPr>
              <w:rPr>
                <w:sz w:val="12"/>
                <w:szCs w:val="12"/>
              </w:rPr>
            </w:pPr>
            <w:r w:rsidRPr="00C67A39">
              <w:rPr>
                <w:sz w:val="12"/>
                <w:szCs w:val="12"/>
              </w:rPr>
              <w:t>жилое</w:t>
            </w:r>
          </w:p>
        </w:tc>
      </w:tr>
      <w:tr w:rsidR="00337E64" w:rsidRPr="00C67A39" w14:paraId="050D721E" w14:textId="77777777" w:rsidTr="00337E64">
        <w:tc>
          <w:tcPr>
            <w:tcW w:w="1101" w:type="dxa"/>
            <w:gridSpan w:val="2"/>
            <w:shd w:val="clear" w:color="auto" w:fill="auto"/>
          </w:tcPr>
          <w:p w14:paraId="53BFD3B3" w14:textId="77777777" w:rsidR="00337E64" w:rsidRPr="00C67A39" w:rsidRDefault="00337E64" w:rsidP="00337E64">
            <w:pPr>
              <w:jc w:val="right"/>
              <w:rPr>
                <w:sz w:val="12"/>
                <w:szCs w:val="12"/>
              </w:rPr>
            </w:pPr>
            <w:r w:rsidRPr="00C67A39">
              <w:rPr>
                <w:sz w:val="12"/>
                <w:szCs w:val="12"/>
              </w:rPr>
              <w:t>848</w:t>
            </w:r>
          </w:p>
        </w:tc>
        <w:tc>
          <w:tcPr>
            <w:tcW w:w="2065" w:type="dxa"/>
            <w:shd w:val="clear" w:color="auto" w:fill="auto"/>
          </w:tcPr>
          <w:p w14:paraId="01295C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D94DEF"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D8F852B"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35F4A291" w14:textId="77777777" w:rsidR="00337E64" w:rsidRPr="00C67A39" w:rsidRDefault="00337E64" w:rsidP="00337E64">
            <w:pPr>
              <w:rPr>
                <w:sz w:val="12"/>
                <w:szCs w:val="12"/>
              </w:rPr>
            </w:pPr>
            <w:r w:rsidRPr="00C67A39">
              <w:rPr>
                <w:sz w:val="12"/>
                <w:szCs w:val="12"/>
              </w:rPr>
              <w:t>жилое</w:t>
            </w:r>
          </w:p>
        </w:tc>
      </w:tr>
      <w:tr w:rsidR="00337E64" w:rsidRPr="00C67A39" w14:paraId="33F8D4A5" w14:textId="77777777" w:rsidTr="00337E64">
        <w:tc>
          <w:tcPr>
            <w:tcW w:w="1101" w:type="dxa"/>
            <w:gridSpan w:val="2"/>
            <w:shd w:val="clear" w:color="auto" w:fill="auto"/>
          </w:tcPr>
          <w:p w14:paraId="6FDF896A" w14:textId="77777777" w:rsidR="00337E64" w:rsidRPr="00C67A39" w:rsidRDefault="00337E64" w:rsidP="00337E64">
            <w:pPr>
              <w:jc w:val="right"/>
              <w:rPr>
                <w:sz w:val="12"/>
                <w:szCs w:val="12"/>
              </w:rPr>
            </w:pPr>
            <w:r w:rsidRPr="00C67A39">
              <w:rPr>
                <w:sz w:val="12"/>
                <w:szCs w:val="12"/>
              </w:rPr>
              <w:t>849</w:t>
            </w:r>
          </w:p>
        </w:tc>
        <w:tc>
          <w:tcPr>
            <w:tcW w:w="2065" w:type="dxa"/>
            <w:shd w:val="clear" w:color="auto" w:fill="auto"/>
          </w:tcPr>
          <w:p w14:paraId="6DA7A14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E28DFC"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586DE61F"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0B220A7B" w14:textId="77777777" w:rsidR="00337E64" w:rsidRPr="00C67A39" w:rsidRDefault="00337E64" w:rsidP="00337E64">
            <w:pPr>
              <w:rPr>
                <w:sz w:val="12"/>
                <w:szCs w:val="12"/>
              </w:rPr>
            </w:pPr>
            <w:r w:rsidRPr="00C67A39">
              <w:rPr>
                <w:sz w:val="12"/>
                <w:szCs w:val="12"/>
              </w:rPr>
              <w:t>жилое</w:t>
            </w:r>
          </w:p>
        </w:tc>
      </w:tr>
      <w:tr w:rsidR="00337E64" w:rsidRPr="00C67A39" w14:paraId="3CEDF26F" w14:textId="77777777" w:rsidTr="00337E64">
        <w:tc>
          <w:tcPr>
            <w:tcW w:w="1101" w:type="dxa"/>
            <w:gridSpan w:val="2"/>
            <w:shd w:val="clear" w:color="auto" w:fill="auto"/>
          </w:tcPr>
          <w:p w14:paraId="6C028E1D" w14:textId="77777777" w:rsidR="00337E64" w:rsidRPr="00C67A39" w:rsidRDefault="00337E64" w:rsidP="00337E64">
            <w:pPr>
              <w:jc w:val="right"/>
              <w:rPr>
                <w:sz w:val="12"/>
                <w:szCs w:val="12"/>
              </w:rPr>
            </w:pPr>
            <w:r w:rsidRPr="00C67A39">
              <w:rPr>
                <w:sz w:val="12"/>
                <w:szCs w:val="12"/>
              </w:rPr>
              <w:t>850</w:t>
            </w:r>
          </w:p>
        </w:tc>
        <w:tc>
          <w:tcPr>
            <w:tcW w:w="2065" w:type="dxa"/>
            <w:shd w:val="clear" w:color="auto" w:fill="auto"/>
          </w:tcPr>
          <w:p w14:paraId="3912D6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A90516"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934E838"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0DBD9446" w14:textId="77777777" w:rsidR="00337E64" w:rsidRPr="00C67A39" w:rsidRDefault="00337E64" w:rsidP="00337E64">
            <w:pPr>
              <w:rPr>
                <w:sz w:val="12"/>
                <w:szCs w:val="12"/>
              </w:rPr>
            </w:pPr>
            <w:r w:rsidRPr="00C67A39">
              <w:rPr>
                <w:sz w:val="12"/>
                <w:szCs w:val="12"/>
              </w:rPr>
              <w:t>жилое</w:t>
            </w:r>
          </w:p>
        </w:tc>
      </w:tr>
      <w:tr w:rsidR="00337E64" w:rsidRPr="00C67A39" w14:paraId="34E7ADCE" w14:textId="77777777" w:rsidTr="00337E64">
        <w:tc>
          <w:tcPr>
            <w:tcW w:w="1101" w:type="dxa"/>
            <w:gridSpan w:val="2"/>
            <w:shd w:val="clear" w:color="auto" w:fill="auto"/>
          </w:tcPr>
          <w:p w14:paraId="0F7A5E39" w14:textId="77777777" w:rsidR="00337E64" w:rsidRPr="00C67A39" w:rsidRDefault="00337E64" w:rsidP="00337E64">
            <w:pPr>
              <w:jc w:val="right"/>
              <w:rPr>
                <w:sz w:val="12"/>
                <w:szCs w:val="12"/>
              </w:rPr>
            </w:pPr>
            <w:r w:rsidRPr="00C67A39">
              <w:rPr>
                <w:sz w:val="12"/>
                <w:szCs w:val="12"/>
              </w:rPr>
              <w:t>851</w:t>
            </w:r>
          </w:p>
        </w:tc>
        <w:tc>
          <w:tcPr>
            <w:tcW w:w="2065" w:type="dxa"/>
            <w:shd w:val="clear" w:color="auto" w:fill="auto"/>
          </w:tcPr>
          <w:p w14:paraId="647D78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89ED71"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1266D4EE"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0E036FE0" w14:textId="77777777" w:rsidR="00337E64" w:rsidRPr="00C67A39" w:rsidRDefault="00337E64" w:rsidP="00337E64">
            <w:pPr>
              <w:rPr>
                <w:sz w:val="12"/>
                <w:szCs w:val="12"/>
              </w:rPr>
            </w:pPr>
            <w:r w:rsidRPr="00C67A39">
              <w:rPr>
                <w:sz w:val="12"/>
                <w:szCs w:val="12"/>
              </w:rPr>
              <w:t>жилое</w:t>
            </w:r>
          </w:p>
        </w:tc>
      </w:tr>
      <w:tr w:rsidR="00337E64" w:rsidRPr="00C67A39" w14:paraId="7CD3E9DD" w14:textId="77777777" w:rsidTr="00337E64">
        <w:tc>
          <w:tcPr>
            <w:tcW w:w="1101" w:type="dxa"/>
            <w:gridSpan w:val="2"/>
            <w:shd w:val="clear" w:color="auto" w:fill="auto"/>
          </w:tcPr>
          <w:p w14:paraId="370391FA" w14:textId="77777777" w:rsidR="00337E64" w:rsidRPr="00C67A39" w:rsidRDefault="00337E64" w:rsidP="00337E64">
            <w:pPr>
              <w:jc w:val="right"/>
              <w:rPr>
                <w:sz w:val="12"/>
                <w:szCs w:val="12"/>
              </w:rPr>
            </w:pPr>
            <w:r w:rsidRPr="00C67A39">
              <w:rPr>
                <w:sz w:val="12"/>
                <w:szCs w:val="12"/>
              </w:rPr>
              <w:t>852</w:t>
            </w:r>
          </w:p>
        </w:tc>
        <w:tc>
          <w:tcPr>
            <w:tcW w:w="2065" w:type="dxa"/>
            <w:shd w:val="clear" w:color="auto" w:fill="auto"/>
          </w:tcPr>
          <w:p w14:paraId="1F03EB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5B4E44"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DD67CCA"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587E3569" w14:textId="77777777" w:rsidR="00337E64" w:rsidRPr="00C67A39" w:rsidRDefault="00337E64" w:rsidP="00337E64">
            <w:pPr>
              <w:rPr>
                <w:sz w:val="12"/>
                <w:szCs w:val="12"/>
              </w:rPr>
            </w:pPr>
            <w:r w:rsidRPr="00C67A39">
              <w:rPr>
                <w:sz w:val="12"/>
                <w:szCs w:val="12"/>
              </w:rPr>
              <w:t>жилое</w:t>
            </w:r>
          </w:p>
        </w:tc>
      </w:tr>
      <w:tr w:rsidR="00337E64" w:rsidRPr="00C67A39" w14:paraId="31CA9C84" w14:textId="77777777" w:rsidTr="00337E64">
        <w:tc>
          <w:tcPr>
            <w:tcW w:w="1101" w:type="dxa"/>
            <w:gridSpan w:val="2"/>
            <w:shd w:val="clear" w:color="auto" w:fill="auto"/>
          </w:tcPr>
          <w:p w14:paraId="68BFB2A0" w14:textId="77777777" w:rsidR="00337E64" w:rsidRPr="00C67A39" w:rsidRDefault="00337E64" w:rsidP="00337E64">
            <w:pPr>
              <w:jc w:val="right"/>
              <w:rPr>
                <w:sz w:val="12"/>
                <w:szCs w:val="12"/>
              </w:rPr>
            </w:pPr>
            <w:r w:rsidRPr="00C67A39">
              <w:rPr>
                <w:sz w:val="12"/>
                <w:szCs w:val="12"/>
              </w:rPr>
              <w:t>853</w:t>
            </w:r>
          </w:p>
        </w:tc>
        <w:tc>
          <w:tcPr>
            <w:tcW w:w="2065" w:type="dxa"/>
            <w:shd w:val="clear" w:color="auto" w:fill="auto"/>
          </w:tcPr>
          <w:p w14:paraId="1D34A1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1E015D"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25270B34"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65E58921" w14:textId="77777777" w:rsidR="00337E64" w:rsidRPr="00C67A39" w:rsidRDefault="00337E64" w:rsidP="00337E64">
            <w:pPr>
              <w:rPr>
                <w:sz w:val="12"/>
                <w:szCs w:val="12"/>
              </w:rPr>
            </w:pPr>
            <w:r w:rsidRPr="00C67A39">
              <w:rPr>
                <w:sz w:val="12"/>
                <w:szCs w:val="12"/>
              </w:rPr>
              <w:t>жилое</w:t>
            </w:r>
          </w:p>
        </w:tc>
      </w:tr>
      <w:tr w:rsidR="00337E64" w:rsidRPr="00C67A39" w14:paraId="4D10850B" w14:textId="77777777" w:rsidTr="00337E64">
        <w:tc>
          <w:tcPr>
            <w:tcW w:w="1101" w:type="dxa"/>
            <w:gridSpan w:val="2"/>
            <w:shd w:val="clear" w:color="auto" w:fill="auto"/>
          </w:tcPr>
          <w:p w14:paraId="44E35283" w14:textId="77777777" w:rsidR="00337E64" w:rsidRPr="00C67A39" w:rsidRDefault="00337E64" w:rsidP="00337E64">
            <w:pPr>
              <w:jc w:val="right"/>
              <w:rPr>
                <w:sz w:val="12"/>
                <w:szCs w:val="12"/>
              </w:rPr>
            </w:pPr>
            <w:r w:rsidRPr="00C67A39">
              <w:rPr>
                <w:sz w:val="12"/>
                <w:szCs w:val="12"/>
              </w:rPr>
              <w:t>854</w:t>
            </w:r>
          </w:p>
        </w:tc>
        <w:tc>
          <w:tcPr>
            <w:tcW w:w="2065" w:type="dxa"/>
            <w:shd w:val="clear" w:color="auto" w:fill="auto"/>
          </w:tcPr>
          <w:p w14:paraId="5FE14E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848F5F"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357D1557"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1AA87EAD" w14:textId="77777777" w:rsidR="00337E64" w:rsidRPr="00C67A39" w:rsidRDefault="00337E64" w:rsidP="00337E64">
            <w:pPr>
              <w:rPr>
                <w:sz w:val="12"/>
                <w:szCs w:val="12"/>
              </w:rPr>
            </w:pPr>
            <w:r w:rsidRPr="00C67A39">
              <w:rPr>
                <w:sz w:val="12"/>
                <w:szCs w:val="12"/>
              </w:rPr>
              <w:t>жилое</w:t>
            </w:r>
          </w:p>
        </w:tc>
      </w:tr>
      <w:tr w:rsidR="00337E64" w:rsidRPr="00C67A39" w14:paraId="71EB35AD" w14:textId="77777777" w:rsidTr="00337E64">
        <w:tc>
          <w:tcPr>
            <w:tcW w:w="1101" w:type="dxa"/>
            <w:gridSpan w:val="2"/>
            <w:shd w:val="clear" w:color="auto" w:fill="auto"/>
          </w:tcPr>
          <w:p w14:paraId="0DCCDACE" w14:textId="77777777" w:rsidR="00337E64" w:rsidRPr="00C67A39" w:rsidRDefault="00337E64" w:rsidP="00337E64">
            <w:pPr>
              <w:jc w:val="right"/>
              <w:rPr>
                <w:sz w:val="12"/>
                <w:szCs w:val="12"/>
              </w:rPr>
            </w:pPr>
            <w:r w:rsidRPr="00C67A39">
              <w:rPr>
                <w:sz w:val="12"/>
                <w:szCs w:val="12"/>
              </w:rPr>
              <w:t>855</w:t>
            </w:r>
          </w:p>
        </w:tc>
        <w:tc>
          <w:tcPr>
            <w:tcW w:w="2065" w:type="dxa"/>
            <w:shd w:val="clear" w:color="auto" w:fill="auto"/>
          </w:tcPr>
          <w:p w14:paraId="06F2C23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11865B"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7D5C2ABF"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53E0CB7C" w14:textId="77777777" w:rsidR="00337E64" w:rsidRPr="00C67A39" w:rsidRDefault="00337E64" w:rsidP="00337E64">
            <w:pPr>
              <w:rPr>
                <w:sz w:val="12"/>
                <w:szCs w:val="12"/>
              </w:rPr>
            </w:pPr>
            <w:r w:rsidRPr="00C67A39">
              <w:rPr>
                <w:sz w:val="12"/>
                <w:szCs w:val="12"/>
              </w:rPr>
              <w:t>жилое</w:t>
            </w:r>
          </w:p>
        </w:tc>
      </w:tr>
      <w:tr w:rsidR="00337E64" w:rsidRPr="00C67A39" w14:paraId="29B1B237" w14:textId="77777777" w:rsidTr="00337E64">
        <w:tc>
          <w:tcPr>
            <w:tcW w:w="1101" w:type="dxa"/>
            <w:gridSpan w:val="2"/>
            <w:shd w:val="clear" w:color="auto" w:fill="auto"/>
          </w:tcPr>
          <w:p w14:paraId="677721AF" w14:textId="77777777" w:rsidR="00337E64" w:rsidRPr="00C67A39" w:rsidRDefault="00337E64" w:rsidP="00337E64">
            <w:pPr>
              <w:jc w:val="right"/>
              <w:rPr>
                <w:sz w:val="12"/>
                <w:szCs w:val="12"/>
              </w:rPr>
            </w:pPr>
            <w:r w:rsidRPr="00C67A39">
              <w:rPr>
                <w:sz w:val="12"/>
                <w:szCs w:val="12"/>
              </w:rPr>
              <w:t>856</w:t>
            </w:r>
          </w:p>
        </w:tc>
        <w:tc>
          <w:tcPr>
            <w:tcW w:w="2065" w:type="dxa"/>
            <w:shd w:val="clear" w:color="auto" w:fill="auto"/>
          </w:tcPr>
          <w:p w14:paraId="60542F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BDCDDE"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48F6C2E"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4D35F2D5" w14:textId="77777777" w:rsidR="00337E64" w:rsidRPr="00C67A39" w:rsidRDefault="00337E64" w:rsidP="00337E64">
            <w:pPr>
              <w:rPr>
                <w:sz w:val="12"/>
                <w:szCs w:val="12"/>
              </w:rPr>
            </w:pPr>
            <w:r w:rsidRPr="00C67A39">
              <w:rPr>
                <w:sz w:val="12"/>
                <w:szCs w:val="12"/>
              </w:rPr>
              <w:t>жилое</w:t>
            </w:r>
          </w:p>
        </w:tc>
      </w:tr>
      <w:tr w:rsidR="00337E64" w:rsidRPr="00C67A39" w14:paraId="7FE0AB0A" w14:textId="77777777" w:rsidTr="00337E64">
        <w:tc>
          <w:tcPr>
            <w:tcW w:w="1101" w:type="dxa"/>
            <w:gridSpan w:val="2"/>
            <w:shd w:val="clear" w:color="auto" w:fill="auto"/>
          </w:tcPr>
          <w:p w14:paraId="210EC3D8" w14:textId="77777777" w:rsidR="00337E64" w:rsidRPr="00C67A39" w:rsidRDefault="00337E64" w:rsidP="00337E64">
            <w:pPr>
              <w:jc w:val="right"/>
              <w:rPr>
                <w:sz w:val="12"/>
                <w:szCs w:val="12"/>
              </w:rPr>
            </w:pPr>
            <w:r w:rsidRPr="00C67A39">
              <w:rPr>
                <w:sz w:val="12"/>
                <w:szCs w:val="12"/>
              </w:rPr>
              <w:t>857</w:t>
            </w:r>
          </w:p>
        </w:tc>
        <w:tc>
          <w:tcPr>
            <w:tcW w:w="2065" w:type="dxa"/>
            <w:shd w:val="clear" w:color="auto" w:fill="auto"/>
          </w:tcPr>
          <w:p w14:paraId="4E7C03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9DEFCF"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74058A2C"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1392C01C" w14:textId="77777777" w:rsidR="00337E64" w:rsidRPr="00C67A39" w:rsidRDefault="00337E64" w:rsidP="00337E64">
            <w:pPr>
              <w:rPr>
                <w:sz w:val="12"/>
                <w:szCs w:val="12"/>
              </w:rPr>
            </w:pPr>
            <w:r w:rsidRPr="00C67A39">
              <w:rPr>
                <w:sz w:val="12"/>
                <w:szCs w:val="12"/>
              </w:rPr>
              <w:t>жилое</w:t>
            </w:r>
          </w:p>
        </w:tc>
      </w:tr>
      <w:tr w:rsidR="00337E64" w:rsidRPr="00C67A39" w14:paraId="0E3CA31A" w14:textId="77777777" w:rsidTr="00337E64">
        <w:tc>
          <w:tcPr>
            <w:tcW w:w="1101" w:type="dxa"/>
            <w:gridSpan w:val="2"/>
            <w:shd w:val="clear" w:color="auto" w:fill="auto"/>
          </w:tcPr>
          <w:p w14:paraId="690E99AA" w14:textId="77777777" w:rsidR="00337E64" w:rsidRPr="00C67A39" w:rsidRDefault="00337E64" w:rsidP="00337E64">
            <w:pPr>
              <w:jc w:val="right"/>
              <w:rPr>
                <w:sz w:val="12"/>
                <w:szCs w:val="12"/>
              </w:rPr>
            </w:pPr>
            <w:r w:rsidRPr="00C67A39">
              <w:rPr>
                <w:sz w:val="12"/>
                <w:szCs w:val="12"/>
              </w:rPr>
              <w:t>858</w:t>
            </w:r>
          </w:p>
        </w:tc>
        <w:tc>
          <w:tcPr>
            <w:tcW w:w="2065" w:type="dxa"/>
            <w:shd w:val="clear" w:color="auto" w:fill="auto"/>
          </w:tcPr>
          <w:p w14:paraId="7029F2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487630"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3AEABBB9"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5A306918" w14:textId="77777777" w:rsidR="00337E64" w:rsidRPr="00C67A39" w:rsidRDefault="00337E64" w:rsidP="00337E64">
            <w:pPr>
              <w:rPr>
                <w:sz w:val="12"/>
                <w:szCs w:val="12"/>
              </w:rPr>
            </w:pPr>
            <w:r w:rsidRPr="00C67A39">
              <w:rPr>
                <w:sz w:val="12"/>
                <w:szCs w:val="12"/>
              </w:rPr>
              <w:t>жилое</w:t>
            </w:r>
          </w:p>
        </w:tc>
      </w:tr>
      <w:tr w:rsidR="00337E64" w:rsidRPr="00C67A39" w14:paraId="633570C7" w14:textId="77777777" w:rsidTr="00337E64">
        <w:tc>
          <w:tcPr>
            <w:tcW w:w="1101" w:type="dxa"/>
            <w:gridSpan w:val="2"/>
            <w:shd w:val="clear" w:color="auto" w:fill="auto"/>
          </w:tcPr>
          <w:p w14:paraId="4749C6B4" w14:textId="77777777" w:rsidR="00337E64" w:rsidRPr="00C67A39" w:rsidRDefault="00337E64" w:rsidP="00337E64">
            <w:pPr>
              <w:jc w:val="right"/>
              <w:rPr>
                <w:sz w:val="12"/>
                <w:szCs w:val="12"/>
              </w:rPr>
            </w:pPr>
            <w:r w:rsidRPr="00C67A39">
              <w:rPr>
                <w:sz w:val="12"/>
                <w:szCs w:val="12"/>
              </w:rPr>
              <w:t>859</w:t>
            </w:r>
          </w:p>
        </w:tc>
        <w:tc>
          <w:tcPr>
            <w:tcW w:w="2065" w:type="dxa"/>
            <w:shd w:val="clear" w:color="auto" w:fill="auto"/>
          </w:tcPr>
          <w:p w14:paraId="7458D2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89289F"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3EE8226B"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6A7D47B9" w14:textId="77777777" w:rsidR="00337E64" w:rsidRPr="00C67A39" w:rsidRDefault="00337E64" w:rsidP="00337E64">
            <w:pPr>
              <w:rPr>
                <w:sz w:val="12"/>
                <w:szCs w:val="12"/>
              </w:rPr>
            </w:pPr>
            <w:r w:rsidRPr="00C67A39">
              <w:rPr>
                <w:sz w:val="12"/>
                <w:szCs w:val="12"/>
              </w:rPr>
              <w:t>жилое</w:t>
            </w:r>
          </w:p>
        </w:tc>
      </w:tr>
      <w:tr w:rsidR="00337E64" w:rsidRPr="00C67A39" w14:paraId="56F29E08" w14:textId="77777777" w:rsidTr="00337E64">
        <w:tc>
          <w:tcPr>
            <w:tcW w:w="1101" w:type="dxa"/>
            <w:gridSpan w:val="2"/>
            <w:shd w:val="clear" w:color="auto" w:fill="auto"/>
          </w:tcPr>
          <w:p w14:paraId="143463B4" w14:textId="77777777" w:rsidR="00337E64" w:rsidRPr="00C67A39" w:rsidRDefault="00337E64" w:rsidP="00337E64">
            <w:pPr>
              <w:jc w:val="right"/>
              <w:rPr>
                <w:sz w:val="12"/>
                <w:szCs w:val="12"/>
              </w:rPr>
            </w:pPr>
            <w:r w:rsidRPr="00C67A39">
              <w:rPr>
                <w:sz w:val="12"/>
                <w:szCs w:val="12"/>
              </w:rPr>
              <w:t>860</w:t>
            </w:r>
          </w:p>
        </w:tc>
        <w:tc>
          <w:tcPr>
            <w:tcW w:w="2065" w:type="dxa"/>
            <w:shd w:val="clear" w:color="auto" w:fill="auto"/>
          </w:tcPr>
          <w:p w14:paraId="38E1A8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1BC487"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784F3CBE"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12DA2CBA" w14:textId="77777777" w:rsidR="00337E64" w:rsidRPr="00C67A39" w:rsidRDefault="00337E64" w:rsidP="00337E64">
            <w:pPr>
              <w:rPr>
                <w:sz w:val="12"/>
                <w:szCs w:val="12"/>
              </w:rPr>
            </w:pPr>
            <w:r w:rsidRPr="00C67A39">
              <w:rPr>
                <w:sz w:val="12"/>
                <w:szCs w:val="12"/>
              </w:rPr>
              <w:t>жилое</w:t>
            </w:r>
          </w:p>
        </w:tc>
      </w:tr>
      <w:tr w:rsidR="00337E64" w:rsidRPr="00C67A39" w14:paraId="472EDF4F" w14:textId="77777777" w:rsidTr="00337E64">
        <w:tc>
          <w:tcPr>
            <w:tcW w:w="1101" w:type="dxa"/>
            <w:gridSpan w:val="2"/>
            <w:shd w:val="clear" w:color="auto" w:fill="auto"/>
          </w:tcPr>
          <w:p w14:paraId="34A5772B" w14:textId="77777777" w:rsidR="00337E64" w:rsidRPr="00C67A39" w:rsidRDefault="00337E64" w:rsidP="00337E64">
            <w:pPr>
              <w:jc w:val="right"/>
              <w:rPr>
                <w:sz w:val="12"/>
                <w:szCs w:val="12"/>
              </w:rPr>
            </w:pPr>
            <w:r w:rsidRPr="00C67A39">
              <w:rPr>
                <w:sz w:val="12"/>
                <w:szCs w:val="12"/>
              </w:rPr>
              <w:t>861</w:t>
            </w:r>
          </w:p>
        </w:tc>
        <w:tc>
          <w:tcPr>
            <w:tcW w:w="2065" w:type="dxa"/>
            <w:shd w:val="clear" w:color="auto" w:fill="auto"/>
          </w:tcPr>
          <w:p w14:paraId="4AD973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2E0F64"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9112D4B"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53037867" w14:textId="77777777" w:rsidR="00337E64" w:rsidRPr="00C67A39" w:rsidRDefault="00337E64" w:rsidP="00337E64">
            <w:pPr>
              <w:rPr>
                <w:sz w:val="12"/>
                <w:szCs w:val="12"/>
              </w:rPr>
            </w:pPr>
            <w:r w:rsidRPr="00C67A39">
              <w:rPr>
                <w:sz w:val="12"/>
                <w:szCs w:val="12"/>
              </w:rPr>
              <w:t>жилое</w:t>
            </w:r>
          </w:p>
        </w:tc>
      </w:tr>
      <w:tr w:rsidR="00337E64" w:rsidRPr="00C67A39" w14:paraId="472DDDC5" w14:textId="77777777" w:rsidTr="00337E64">
        <w:tc>
          <w:tcPr>
            <w:tcW w:w="1101" w:type="dxa"/>
            <w:gridSpan w:val="2"/>
            <w:shd w:val="clear" w:color="auto" w:fill="auto"/>
          </w:tcPr>
          <w:p w14:paraId="6C39B602" w14:textId="77777777" w:rsidR="00337E64" w:rsidRPr="00C67A39" w:rsidRDefault="00337E64" w:rsidP="00337E64">
            <w:pPr>
              <w:jc w:val="right"/>
              <w:rPr>
                <w:sz w:val="12"/>
                <w:szCs w:val="12"/>
              </w:rPr>
            </w:pPr>
            <w:r w:rsidRPr="00C67A39">
              <w:rPr>
                <w:sz w:val="12"/>
                <w:szCs w:val="12"/>
              </w:rPr>
              <w:t>862</w:t>
            </w:r>
          </w:p>
        </w:tc>
        <w:tc>
          <w:tcPr>
            <w:tcW w:w="2065" w:type="dxa"/>
            <w:shd w:val="clear" w:color="auto" w:fill="auto"/>
          </w:tcPr>
          <w:p w14:paraId="7D0862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B90CB1"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728C3EE"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21F1754D" w14:textId="77777777" w:rsidR="00337E64" w:rsidRPr="00C67A39" w:rsidRDefault="00337E64" w:rsidP="00337E64">
            <w:pPr>
              <w:rPr>
                <w:sz w:val="12"/>
                <w:szCs w:val="12"/>
              </w:rPr>
            </w:pPr>
            <w:r w:rsidRPr="00C67A39">
              <w:rPr>
                <w:sz w:val="12"/>
                <w:szCs w:val="12"/>
              </w:rPr>
              <w:t>жилое</w:t>
            </w:r>
          </w:p>
        </w:tc>
      </w:tr>
      <w:tr w:rsidR="00337E64" w:rsidRPr="00C67A39" w14:paraId="57A8D20A" w14:textId="77777777" w:rsidTr="00337E64">
        <w:tc>
          <w:tcPr>
            <w:tcW w:w="1101" w:type="dxa"/>
            <w:gridSpan w:val="2"/>
            <w:shd w:val="clear" w:color="auto" w:fill="auto"/>
          </w:tcPr>
          <w:p w14:paraId="45A19D64" w14:textId="77777777" w:rsidR="00337E64" w:rsidRPr="00C67A39" w:rsidRDefault="00337E64" w:rsidP="00337E64">
            <w:pPr>
              <w:jc w:val="right"/>
              <w:rPr>
                <w:sz w:val="12"/>
                <w:szCs w:val="12"/>
              </w:rPr>
            </w:pPr>
            <w:r w:rsidRPr="00C67A39">
              <w:rPr>
                <w:sz w:val="12"/>
                <w:szCs w:val="12"/>
              </w:rPr>
              <w:t>863</w:t>
            </w:r>
          </w:p>
        </w:tc>
        <w:tc>
          <w:tcPr>
            <w:tcW w:w="2065" w:type="dxa"/>
            <w:shd w:val="clear" w:color="auto" w:fill="auto"/>
          </w:tcPr>
          <w:p w14:paraId="641FE2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3FC09B"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6CCB7D3"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36B4F85D" w14:textId="77777777" w:rsidR="00337E64" w:rsidRPr="00C67A39" w:rsidRDefault="00337E64" w:rsidP="00337E64">
            <w:pPr>
              <w:rPr>
                <w:sz w:val="12"/>
                <w:szCs w:val="12"/>
              </w:rPr>
            </w:pPr>
            <w:r w:rsidRPr="00C67A39">
              <w:rPr>
                <w:sz w:val="12"/>
                <w:szCs w:val="12"/>
              </w:rPr>
              <w:t>жилое</w:t>
            </w:r>
          </w:p>
        </w:tc>
      </w:tr>
      <w:tr w:rsidR="00337E64" w:rsidRPr="00C67A39" w14:paraId="6857ED2D" w14:textId="77777777" w:rsidTr="00337E64">
        <w:tc>
          <w:tcPr>
            <w:tcW w:w="1101" w:type="dxa"/>
            <w:gridSpan w:val="2"/>
            <w:shd w:val="clear" w:color="auto" w:fill="auto"/>
          </w:tcPr>
          <w:p w14:paraId="028EA3B3" w14:textId="77777777" w:rsidR="00337E64" w:rsidRPr="00C67A39" w:rsidRDefault="00337E64" w:rsidP="00337E64">
            <w:pPr>
              <w:jc w:val="right"/>
              <w:rPr>
                <w:sz w:val="12"/>
                <w:szCs w:val="12"/>
              </w:rPr>
            </w:pPr>
            <w:r w:rsidRPr="00C67A39">
              <w:rPr>
                <w:sz w:val="12"/>
                <w:szCs w:val="12"/>
              </w:rPr>
              <w:t>864</w:t>
            </w:r>
          </w:p>
        </w:tc>
        <w:tc>
          <w:tcPr>
            <w:tcW w:w="2065" w:type="dxa"/>
            <w:shd w:val="clear" w:color="auto" w:fill="auto"/>
          </w:tcPr>
          <w:p w14:paraId="352ACA3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9D798D"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454CFC93"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358271E3" w14:textId="77777777" w:rsidR="00337E64" w:rsidRPr="00C67A39" w:rsidRDefault="00337E64" w:rsidP="00337E64">
            <w:pPr>
              <w:rPr>
                <w:sz w:val="12"/>
                <w:szCs w:val="12"/>
              </w:rPr>
            </w:pPr>
            <w:r w:rsidRPr="00C67A39">
              <w:rPr>
                <w:sz w:val="12"/>
                <w:szCs w:val="12"/>
              </w:rPr>
              <w:t>жилое</w:t>
            </w:r>
          </w:p>
        </w:tc>
      </w:tr>
      <w:tr w:rsidR="00337E64" w:rsidRPr="00C67A39" w14:paraId="382526BA" w14:textId="77777777" w:rsidTr="00337E64">
        <w:tc>
          <w:tcPr>
            <w:tcW w:w="1101" w:type="dxa"/>
            <w:gridSpan w:val="2"/>
            <w:shd w:val="clear" w:color="auto" w:fill="auto"/>
          </w:tcPr>
          <w:p w14:paraId="1032BDC7" w14:textId="77777777" w:rsidR="00337E64" w:rsidRPr="00C67A39" w:rsidRDefault="00337E64" w:rsidP="00337E64">
            <w:pPr>
              <w:jc w:val="right"/>
              <w:rPr>
                <w:sz w:val="12"/>
                <w:szCs w:val="12"/>
              </w:rPr>
            </w:pPr>
            <w:r w:rsidRPr="00C67A39">
              <w:rPr>
                <w:sz w:val="12"/>
                <w:szCs w:val="12"/>
              </w:rPr>
              <w:t>865</w:t>
            </w:r>
          </w:p>
        </w:tc>
        <w:tc>
          <w:tcPr>
            <w:tcW w:w="2065" w:type="dxa"/>
            <w:shd w:val="clear" w:color="auto" w:fill="auto"/>
          </w:tcPr>
          <w:p w14:paraId="05A73A6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779930"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363CD39A"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568E9CE0" w14:textId="77777777" w:rsidR="00337E64" w:rsidRPr="00C67A39" w:rsidRDefault="00337E64" w:rsidP="00337E64">
            <w:pPr>
              <w:rPr>
                <w:sz w:val="12"/>
                <w:szCs w:val="12"/>
              </w:rPr>
            </w:pPr>
            <w:r w:rsidRPr="00C67A39">
              <w:rPr>
                <w:sz w:val="12"/>
                <w:szCs w:val="12"/>
              </w:rPr>
              <w:t>жилое</w:t>
            </w:r>
          </w:p>
        </w:tc>
      </w:tr>
      <w:tr w:rsidR="00337E64" w:rsidRPr="00C67A39" w14:paraId="33A95C97" w14:textId="77777777" w:rsidTr="00337E64">
        <w:tc>
          <w:tcPr>
            <w:tcW w:w="1101" w:type="dxa"/>
            <w:gridSpan w:val="2"/>
            <w:shd w:val="clear" w:color="auto" w:fill="auto"/>
          </w:tcPr>
          <w:p w14:paraId="044B6FE3" w14:textId="77777777" w:rsidR="00337E64" w:rsidRPr="00C67A39" w:rsidRDefault="00337E64" w:rsidP="00337E64">
            <w:pPr>
              <w:jc w:val="right"/>
              <w:rPr>
                <w:sz w:val="12"/>
                <w:szCs w:val="12"/>
              </w:rPr>
            </w:pPr>
            <w:r w:rsidRPr="00C67A39">
              <w:rPr>
                <w:sz w:val="12"/>
                <w:szCs w:val="12"/>
              </w:rPr>
              <w:t>866</w:t>
            </w:r>
          </w:p>
        </w:tc>
        <w:tc>
          <w:tcPr>
            <w:tcW w:w="2065" w:type="dxa"/>
            <w:shd w:val="clear" w:color="auto" w:fill="auto"/>
          </w:tcPr>
          <w:p w14:paraId="5D1001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1381A6"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96188FB"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5DD0F08E" w14:textId="77777777" w:rsidR="00337E64" w:rsidRPr="00C67A39" w:rsidRDefault="00337E64" w:rsidP="00337E64">
            <w:pPr>
              <w:rPr>
                <w:sz w:val="12"/>
                <w:szCs w:val="12"/>
              </w:rPr>
            </w:pPr>
            <w:r w:rsidRPr="00C67A39">
              <w:rPr>
                <w:sz w:val="12"/>
                <w:szCs w:val="12"/>
              </w:rPr>
              <w:t>жилое</w:t>
            </w:r>
          </w:p>
        </w:tc>
      </w:tr>
      <w:tr w:rsidR="00337E64" w:rsidRPr="00C67A39" w14:paraId="54AA5F56" w14:textId="77777777" w:rsidTr="00337E64">
        <w:tc>
          <w:tcPr>
            <w:tcW w:w="1101" w:type="dxa"/>
            <w:gridSpan w:val="2"/>
            <w:shd w:val="clear" w:color="auto" w:fill="auto"/>
          </w:tcPr>
          <w:p w14:paraId="0351E101" w14:textId="77777777" w:rsidR="00337E64" w:rsidRPr="00C67A39" w:rsidRDefault="00337E64" w:rsidP="00337E64">
            <w:pPr>
              <w:jc w:val="right"/>
              <w:rPr>
                <w:sz w:val="12"/>
                <w:szCs w:val="12"/>
              </w:rPr>
            </w:pPr>
            <w:r w:rsidRPr="00C67A39">
              <w:rPr>
                <w:sz w:val="12"/>
                <w:szCs w:val="12"/>
              </w:rPr>
              <w:t>867</w:t>
            </w:r>
          </w:p>
        </w:tc>
        <w:tc>
          <w:tcPr>
            <w:tcW w:w="2065" w:type="dxa"/>
            <w:shd w:val="clear" w:color="auto" w:fill="auto"/>
          </w:tcPr>
          <w:p w14:paraId="773196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5AA8F2"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51014AB"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34F5CC46" w14:textId="77777777" w:rsidR="00337E64" w:rsidRPr="00C67A39" w:rsidRDefault="00337E64" w:rsidP="00337E64">
            <w:pPr>
              <w:rPr>
                <w:sz w:val="12"/>
                <w:szCs w:val="12"/>
              </w:rPr>
            </w:pPr>
            <w:r w:rsidRPr="00C67A39">
              <w:rPr>
                <w:sz w:val="12"/>
                <w:szCs w:val="12"/>
              </w:rPr>
              <w:t>жилое</w:t>
            </w:r>
          </w:p>
        </w:tc>
      </w:tr>
      <w:tr w:rsidR="00337E64" w:rsidRPr="00C67A39" w14:paraId="45F964A0" w14:textId="77777777" w:rsidTr="00337E64">
        <w:tc>
          <w:tcPr>
            <w:tcW w:w="1101" w:type="dxa"/>
            <w:gridSpan w:val="2"/>
            <w:shd w:val="clear" w:color="auto" w:fill="auto"/>
          </w:tcPr>
          <w:p w14:paraId="27185224" w14:textId="77777777" w:rsidR="00337E64" w:rsidRPr="00C67A39" w:rsidRDefault="00337E64" w:rsidP="00337E64">
            <w:pPr>
              <w:jc w:val="right"/>
              <w:rPr>
                <w:sz w:val="12"/>
                <w:szCs w:val="12"/>
              </w:rPr>
            </w:pPr>
            <w:r w:rsidRPr="00C67A39">
              <w:rPr>
                <w:sz w:val="12"/>
                <w:szCs w:val="12"/>
              </w:rPr>
              <w:t>868</w:t>
            </w:r>
          </w:p>
        </w:tc>
        <w:tc>
          <w:tcPr>
            <w:tcW w:w="2065" w:type="dxa"/>
            <w:shd w:val="clear" w:color="auto" w:fill="auto"/>
          </w:tcPr>
          <w:p w14:paraId="6B13F8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230E02"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73DD6506"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0F799297" w14:textId="77777777" w:rsidR="00337E64" w:rsidRPr="00C67A39" w:rsidRDefault="00337E64" w:rsidP="00337E64">
            <w:pPr>
              <w:rPr>
                <w:sz w:val="12"/>
                <w:szCs w:val="12"/>
              </w:rPr>
            </w:pPr>
            <w:r w:rsidRPr="00C67A39">
              <w:rPr>
                <w:sz w:val="12"/>
                <w:szCs w:val="12"/>
              </w:rPr>
              <w:t>жилое</w:t>
            </w:r>
          </w:p>
        </w:tc>
      </w:tr>
      <w:tr w:rsidR="00337E64" w:rsidRPr="00C67A39" w14:paraId="3ECA5B85" w14:textId="77777777" w:rsidTr="00337E64">
        <w:tc>
          <w:tcPr>
            <w:tcW w:w="1101" w:type="dxa"/>
            <w:gridSpan w:val="2"/>
            <w:shd w:val="clear" w:color="auto" w:fill="auto"/>
          </w:tcPr>
          <w:p w14:paraId="0B9629B1" w14:textId="77777777" w:rsidR="00337E64" w:rsidRPr="00C67A39" w:rsidRDefault="00337E64" w:rsidP="00337E64">
            <w:pPr>
              <w:jc w:val="right"/>
              <w:rPr>
                <w:sz w:val="12"/>
                <w:szCs w:val="12"/>
              </w:rPr>
            </w:pPr>
            <w:r w:rsidRPr="00C67A39">
              <w:rPr>
                <w:sz w:val="12"/>
                <w:szCs w:val="12"/>
              </w:rPr>
              <w:t>869</w:t>
            </w:r>
          </w:p>
        </w:tc>
        <w:tc>
          <w:tcPr>
            <w:tcW w:w="2065" w:type="dxa"/>
            <w:shd w:val="clear" w:color="auto" w:fill="auto"/>
          </w:tcPr>
          <w:p w14:paraId="1ACA1D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D7CC4B"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2FC53017"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3AD2A9D6" w14:textId="77777777" w:rsidR="00337E64" w:rsidRPr="00C67A39" w:rsidRDefault="00337E64" w:rsidP="00337E64">
            <w:pPr>
              <w:rPr>
                <w:sz w:val="12"/>
                <w:szCs w:val="12"/>
              </w:rPr>
            </w:pPr>
            <w:r w:rsidRPr="00C67A39">
              <w:rPr>
                <w:sz w:val="12"/>
                <w:szCs w:val="12"/>
              </w:rPr>
              <w:t>жилое</w:t>
            </w:r>
          </w:p>
        </w:tc>
      </w:tr>
      <w:tr w:rsidR="00337E64" w:rsidRPr="00C67A39" w14:paraId="6BDF4770" w14:textId="77777777" w:rsidTr="00337E64">
        <w:tc>
          <w:tcPr>
            <w:tcW w:w="1101" w:type="dxa"/>
            <w:gridSpan w:val="2"/>
            <w:shd w:val="clear" w:color="auto" w:fill="auto"/>
          </w:tcPr>
          <w:p w14:paraId="7425E2EB" w14:textId="77777777" w:rsidR="00337E64" w:rsidRPr="00C67A39" w:rsidRDefault="00337E64" w:rsidP="00337E64">
            <w:pPr>
              <w:jc w:val="right"/>
              <w:rPr>
                <w:sz w:val="12"/>
                <w:szCs w:val="12"/>
              </w:rPr>
            </w:pPr>
            <w:r w:rsidRPr="00C67A39">
              <w:rPr>
                <w:sz w:val="12"/>
                <w:szCs w:val="12"/>
              </w:rPr>
              <w:t>870</w:t>
            </w:r>
          </w:p>
        </w:tc>
        <w:tc>
          <w:tcPr>
            <w:tcW w:w="2065" w:type="dxa"/>
            <w:shd w:val="clear" w:color="auto" w:fill="auto"/>
          </w:tcPr>
          <w:p w14:paraId="6C7F36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69F430"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66C9BF29"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64B76D0C" w14:textId="77777777" w:rsidR="00337E64" w:rsidRPr="00C67A39" w:rsidRDefault="00337E64" w:rsidP="00337E64">
            <w:pPr>
              <w:rPr>
                <w:sz w:val="12"/>
                <w:szCs w:val="12"/>
              </w:rPr>
            </w:pPr>
            <w:r w:rsidRPr="00C67A39">
              <w:rPr>
                <w:sz w:val="12"/>
                <w:szCs w:val="12"/>
              </w:rPr>
              <w:t>жилое</w:t>
            </w:r>
          </w:p>
        </w:tc>
      </w:tr>
      <w:tr w:rsidR="00337E64" w:rsidRPr="00C67A39" w14:paraId="77AF856A" w14:textId="77777777" w:rsidTr="00337E64">
        <w:tc>
          <w:tcPr>
            <w:tcW w:w="1101" w:type="dxa"/>
            <w:gridSpan w:val="2"/>
            <w:shd w:val="clear" w:color="auto" w:fill="auto"/>
          </w:tcPr>
          <w:p w14:paraId="6FC48AF9" w14:textId="77777777" w:rsidR="00337E64" w:rsidRPr="00C67A39" w:rsidRDefault="00337E64" w:rsidP="00337E64">
            <w:pPr>
              <w:jc w:val="right"/>
              <w:rPr>
                <w:sz w:val="12"/>
                <w:szCs w:val="12"/>
              </w:rPr>
            </w:pPr>
            <w:r w:rsidRPr="00C67A39">
              <w:rPr>
                <w:sz w:val="12"/>
                <w:szCs w:val="12"/>
              </w:rPr>
              <w:t>871</w:t>
            </w:r>
          </w:p>
        </w:tc>
        <w:tc>
          <w:tcPr>
            <w:tcW w:w="2065" w:type="dxa"/>
            <w:shd w:val="clear" w:color="auto" w:fill="auto"/>
          </w:tcPr>
          <w:p w14:paraId="621452E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BCC5FA" w14:textId="77777777" w:rsidR="00337E64" w:rsidRPr="00C67A39" w:rsidRDefault="00337E64" w:rsidP="00337E64">
            <w:pPr>
              <w:rPr>
                <w:sz w:val="12"/>
                <w:szCs w:val="12"/>
              </w:rPr>
            </w:pPr>
            <w:r w:rsidRPr="00C67A39">
              <w:rPr>
                <w:sz w:val="12"/>
                <w:szCs w:val="12"/>
              </w:rPr>
              <w:t>Красный Кустарь</w:t>
            </w:r>
          </w:p>
        </w:tc>
        <w:tc>
          <w:tcPr>
            <w:tcW w:w="1647" w:type="dxa"/>
            <w:shd w:val="clear" w:color="auto" w:fill="auto"/>
          </w:tcPr>
          <w:p w14:paraId="2503D6CC"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1F5414D2" w14:textId="77777777" w:rsidR="00337E64" w:rsidRPr="00C67A39" w:rsidRDefault="00337E64" w:rsidP="00337E64">
            <w:pPr>
              <w:rPr>
                <w:sz w:val="12"/>
                <w:szCs w:val="12"/>
              </w:rPr>
            </w:pPr>
            <w:r w:rsidRPr="00C67A39">
              <w:rPr>
                <w:sz w:val="12"/>
                <w:szCs w:val="12"/>
              </w:rPr>
              <w:t>жилое</w:t>
            </w:r>
          </w:p>
        </w:tc>
      </w:tr>
      <w:tr w:rsidR="00337E64" w:rsidRPr="00C67A39" w14:paraId="20A5F665" w14:textId="77777777" w:rsidTr="00337E64">
        <w:tc>
          <w:tcPr>
            <w:tcW w:w="1101" w:type="dxa"/>
            <w:gridSpan w:val="2"/>
            <w:shd w:val="clear" w:color="auto" w:fill="auto"/>
          </w:tcPr>
          <w:p w14:paraId="239E3E80" w14:textId="77777777" w:rsidR="00337E64" w:rsidRPr="00C67A39" w:rsidRDefault="00337E64" w:rsidP="00337E64">
            <w:pPr>
              <w:jc w:val="right"/>
              <w:rPr>
                <w:sz w:val="12"/>
                <w:szCs w:val="12"/>
              </w:rPr>
            </w:pPr>
            <w:r w:rsidRPr="00C67A39">
              <w:rPr>
                <w:sz w:val="12"/>
                <w:szCs w:val="12"/>
              </w:rPr>
              <w:t>872</w:t>
            </w:r>
          </w:p>
        </w:tc>
        <w:tc>
          <w:tcPr>
            <w:tcW w:w="2065" w:type="dxa"/>
            <w:shd w:val="clear" w:color="auto" w:fill="auto"/>
          </w:tcPr>
          <w:p w14:paraId="08D08C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A0F4E6"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10DFF53F"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7AD0359E" w14:textId="77777777" w:rsidR="00337E64" w:rsidRPr="00C67A39" w:rsidRDefault="00337E64" w:rsidP="00337E64">
            <w:pPr>
              <w:rPr>
                <w:sz w:val="12"/>
                <w:szCs w:val="12"/>
              </w:rPr>
            </w:pPr>
            <w:r w:rsidRPr="00C67A39">
              <w:rPr>
                <w:sz w:val="12"/>
                <w:szCs w:val="12"/>
              </w:rPr>
              <w:t>жилое</w:t>
            </w:r>
          </w:p>
        </w:tc>
      </w:tr>
      <w:tr w:rsidR="00337E64" w:rsidRPr="00C67A39" w14:paraId="24BAC842" w14:textId="77777777" w:rsidTr="00337E64">
        <w:tc>
          <w:tcPr>
            <w:tcW w:w="1101" w:type="dxa"/>
            <w:gridSpan w:val="2"/>
            <w:shd w:val="clear" w:color="auto" w:fill="auto"/>
          </w:tcPr>
          <w:p w14:paraId="19EA4E3F" w14:textId="77777777" w:rsidR="00337E64" w:rsidRPr="00C67A39" w:rsidRDefault="00337E64" w:rsidP="00337E64">
            <w:pPr>
              <w:jc w:val="right"/>
              <w:rPr>
                <w:sz w:val="12"/>
                <w:szCs w:val="12"/>
              </w:rPr>
            </w:pPr>
            <w:r w:rsidRPr="00C67A39">
              <w:rPr>
                <w:sz w:val="12"/>
                <w:szCs w:val="12"/>
              </w:rPr>
              <w:t>873</w:t>
            </w:r>
          </w:p>
        </w:tc>
        <w:tc>
          <w:tcPr>
            <w:tcW w:w="2065" w:type="dxa"/>
            <w:shd w:val="clear" w:color="auto" w:fill="auto"/>
          </w:tcPr>
          <w:p w14:paraId="4CC87A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2083396"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FAFDF01"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90AF737" w14:textId="77777777" w:rsidR="00337E64" w:rsidRPr="00C67A39" w:rsidRDefault="00337E64" w:rsidP="00337E64">
            <w:pPr>
              <w:rPr>
                <w:sz w:val="12"/>
                <w:szCs w:val="12"/>
              </w:rPr>
            </w:pPr>
            <w:r w:rsidRPr="00C67A39">
              <w:rPr>
                <w:sz w:val="12"/>
                <w:szCs w:val="12"/>
              </w:rPr>
              <w:t>жилое</w:t>
            </w:r>
          </w:p>
        </w:tc>
      </w:tr>
      <w:tr w:rsidR="00337E64" w:rsidRPr="00C67A39" w14:paraId="220868FA" w14:textId="77777777" w:rsidTr="00337E64">
        <w:tc>
          <w:tcPr>
            <w:tcW w:w="1101" w:type="dxa"/>
            <w:gridSpan w:val="2"/>
            <w:shd w:val="clear" w:color="auto" w:fill="auto"/>
          </w:tcPr>
          <w:p w14:paraId="2CA14633" w14:textId="77777777" w:rsidR="00337E64" w:rsidRPr="00C67A39" w:rsidRDefault="00337E64" w:rsidP="00337E64">
            <w:pPr>
              <w:jc w:val="right"/>
              <w:rPr>
                <w:sz w:val="12"/>
                <w:szCs w:val="12"/>
              </w:rPr>
            </w:pPr>
            <w:r w:rsidRPr="00C67A39">
              <w:rPr>
                <w:sz w:val="12"/>
                <w:szCs w:val="12"/>
              </w:rPr>
              <w:t>874</w:t>
            </w:r>
          </w:p>
        </w:tc>
        <w:tc>
          <w:tcPr>
            <w:tcW w:w="2065" w:type="dxa"/>
            <w:shd w:val="clear" w:color="auto" w:fill="auto"/>
          </w:tcPr>
          <w:p w14:paraId="420ECB2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953D1C"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14564B1E"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4D8C7F9C" w14:textId="77777777" w:rsidR="00337E64" w:rsidRPr="00C67A39" w:rsidRDefault="00337E64" w:rsidP="00337E64">
            <w:pPr>
              <w:rPr>
                <w:sz w:val="12"/>
                <w:szCs w:val="12"/>
              </w:rPr>
            </w:pPr>
            <w:r w:rsidRPr="00C67A39">
              <w:rPr>
                <w:sz w:val="12"/>
                <w:szCs w:val="12"/>
              </w:rPr>
              <w:t>жилое</w:t>
            </w:r>
          </w:p>
        </w:tc>
      </w:tr>
      <w:tr w:rsidR="00337E64" w:rsidRPr="00C67A39" w14:paraId="415ADB90" w14:textId="77777777" w:rsidTr="00337E64">
        <w:tc>
          <w:tcPr>
            <w:tcW w:w="1101" w:type="dxa"/>
            <w:gridSpan w:val="2"/>
            <w:shd w:val="clear" w:color="auto" w:fill="auto"/>
          </w:tcPr>
          <w:p w14:paraId="37B0087A" w14:textId="77777777" w:rsidR="00337E64" w:rsidRPr="00C67A39" w:rsidRDefault="00337E64" w:rsidP="00337E64">
            <w:pPr>
              <w:jc w:val="right"/>
              <w:rPr>
                <w:sz w:val="12"/>
                <w:szCs w:val="12"/>
              </w:rPr>
            </w:pPr>
            <w:r w:rsidRPr="00C67A39">
              <w:rPr>
                <w:sz w:val="12"/>
                <w:szCs w:val="12"/>
              </w:rPr>
              <w:t>875</w:t>
            </w:r>
          </w:p>
        </w:tc>
        <w:tc>
          <w:tcPr>
            <w:tcW w:w="2065" w:type="dxa"/>
            <w:shd w:val="clear" w:color="auto" w:fill="auto"/>
          </w:tcPr>
          <w:p w14:paraId="7741F8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FA562F"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6C9132D"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AF197D7" w14:textId="77777777" w:rsidR="00337E64" w:rsidRPr="00C67A39" w:rsidRDefault="00337E64" w:rsidP="00337E64">
            <w:pPr>
              <w:rPr>
                <w:sz w:val="12"/>
                <w:szCs w:val="12"/>
              </w:rPr>
            </w:pPr>
            <w:r w:rsidRPr="00C67A39">
              <w:rPr>
                <w:sz w:val="12"/>
                <w:szCs w:val="12"/>
              </w:rPr>
              <w:t>жилое</w:t>
            </w:r>
          </w:p>
        </w:tc>
      </w:tr>
      <w:tr w:rsidR="00337E64" w:rsidRPr="00C67A39" w14:paraId="5524A80B" w14:textId="77777777" w:rsidTr="00337E64">
        <w:tc>
          <w:tcPr>
            <w:tcW w:w="1101" w:type="dxa"/>
            <w:gridSpan w:val="2"/>
            <w:shd w:val="clear" w:color="auto" w:fill="auto"/>
          </w:tcPr>
          <w:p w14:paraId="55A5EF97" w14:textId="77777777" w:rsidR="00337E64" w:rsidRPr="00C67A39" w:rsidRDefault="00337E64" w:rsidP="00337E64">
            <w:pPr>
              <w:jc w:val="right"/>
              <w:rPr>
                <w:sz w:val="12"/>
                <w:szCs w:val="12"/>
              </w:rPr>
            </w:pPr>
            <w:r w:rsidRPr="00C67A39">
              <w:rPr>
                <w:sz w:val="12"/>
                <w:szCs w:val="12"/>
              </w:rPr>
              <w:t>876</w:t>
            </w:r>
          </w:p>
        </w:tc>
        <w:tc>
          <w:tcPr>
            <w:tcW w:w="2065" w:type="dxa"/>
            <w:shd w:val="clear" w:color="auto" w:fill="auto"/>
          </w:tcPr>
          <w:p w14:paraId="59E54A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5E3D49"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5661F0A9"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065A66C1" w14:textId="77777777" w:rsidR="00337E64" w:rsidRPr="00C67A39" w:rsidRDefault="00337E64" w:rsidP="00337E64">
            <w:pPr>
              <w:rPr>
                <w:sz w:val="12"/>
                <w:szCs w:val="12"/>
              </w:rPr>
            </w:pPr>
            <w:r w:rsidRPr="00C67A39">
              <w:rPr>
                <w:sz w:val="12"/>
                <w:szCs w:val="12"/>
              </w:rPr>
              <w:t>жилое</w:t>
            </w:r>
          </w:p>
        </w:tc>
      </w:tr>
      <w:tr w:rsidR="00337E64" w:rsidRPr="00C67A39" w14:paraId="3C3270C4" w14:textId="77777777" w:rsidTr="00337E64">
        <w:tc>
          <w:tcPr>
            <w:tcW w:w="1101" w:type="dxa"/>
            <w:gridSpan w:val="2"/>
            <w:shd w:val="clear" w:color="auto" w:fill="auto"/>
          </w:tcPr>
          <w:p w14:paraId="7A4F9518" w14:textId="77777777" w:rsidR="00337E64" w:rsidRPr="00C67A39" w:rsidRDefault="00337E64" w:rsidP="00337E64">
            <w:pPr>
              <w:jc w:val="right"/>
              <w:rPr>
                <w:sz w:val="12"/>
                <w:szCs w:val="12"/>
              </w:rPr>
            </w:pPr>
            <w:r w:rsidRPr="00C67A39">
              <w:rPr>
                <w:sz w:val="12"/>
                <w:szCs w:val="12"/>
              </w:rPr>
              <w:t>877</w:t>
            </w:r>
          </w:p>
        </w:tc>
        <w:tc>
          <w:tcPr>
            <w:tcW w:w="2065" w:type="dxa"/>
            <w:shd w:val="clear" w:color="auto" w:fill="auto"/>
          </w:tcPr>
          <w:p w14:paraId="5A17B78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E8689E"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2102668B"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7424A09C" w14:textId="77777777" w:rsidR="00337E64" w:rsidRPr="00C67A39" w:rsidRDefault="00337E64" w:rsidP="00337E64">
            <w:pPr>
              <w:rPr>
                <w:sz w:val="12"/>
                <w:szCs w:val="12"/>
              </w:rPr>
            </w:pPr>
            <w:r w:rsidRPr="00C67A39">
              <w:rPr>
                <w:sz w:val="12"/>
                <w:szCs w:val="12"/>
              </w:rPr>
              <w:t>жилое</w:t>
            </w:r>
          </w:p>
        </w:tc>
      </w:tr>
      <w:tr w:rsidR="00337E64" w:rsidRPr="00C67A39" w14:paraId="32089D0F" w14:textId="77777777" w:rsidTr="00337E64">
        <w:tc>
          <w:tcPr>
            <w:tcW w:w="1101" w:type="dxa"/>
            <w:gridSpan w:val="2"/>
            <w:shd w:val="clear" w:color="auto" w:fill="auto"/>
          </w:tcPr>
          <w:p w14:paraId="761CDED9" w14:textId="77777777" w:rsidR="00337E64" w:rsidRPr="00C67A39" w:rsidRDefault="00337E64" w:rsidP="00337E64">
            <w:pPr>
              <w:jc w:val="right"/>
              <w:rPr>
                <w:sz w:val="12"/>
                <w:szCs w:val="12"/>
              </w:rPr>
            </w:pPr>
            <w:r w:rsidRPr="00C67A39">
              <w:rPr>
                <w:sz w:val="12"/>
                <w:szCs w:val="12"/>
              </w:rPr>
              <w:t>878</w:t>
            </w:r>
          </w:p>
        </w:tc>
        <w:tc>
          <w:tcPr>
            <w:tcW w:w="2065" w:type="dxa"/>
            <w:shd w:val="clear" w:color="auto" w:fill="auto"/>
          </w:tcPr>
          <w:p w14:paraId="4C9E2E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616487"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125A84FC"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35AC676D" w14:textId="77777777" w:rsidR="00337E64" w:rsidRPr="00C67A39" w:rsidRDefault="00337E64" w:rsidP="00337E64">
            <w:pPr>
              <w:rPr>
                <w:sz w:val="12"/>
                <w:szCs w:val="12"/>
              </w:rPr>
            </w:pPr>
            <w:r w:rsidRPr="00C67A39">
              <w:rPr>
                <w:sz w:val="12"/>
                <w:szCs w:val="12"/>
              </w:rPr>
              <w:t>жилое</w:t>
            </w:r>
          </w:p>
        </w:tc>
      </w:tr>
      <w:tr w:rsidR="00337E64" w:rsidRPr="00C67A39" w14:paraId="4A71CC7B" w14:textId="77777777" w:rsidTr="00337E64">
        <w:tc>
          <w:tcPr>
            <w:tcW w:w="1101" w:type="dxa"/>
            <w:gridSpan w:val="2"/>
            <w:shd w:val="clear" w:color="auto" w:fill="auto"/>
          </w:tcPr>
          <w:p w14:paraId="0F7E27D6" w14:textId="77777777" w:rsidR="00337E64" w:rsidRPr="00C67A39" w:rsidRDefault="00337E64" w:rsidP="00337E64">
            <w:pPr>
              <w:jc w:val="right"/>
              <w:rPr>
                <w:sz w:val="12"/>
                <w:szCs w:val="12"/>
              </w:rPr>
            </w:pPr>
            <w:r w:rsidRPr="00C67A39">
              <w:rPr>
                <w:sz w:val="12"/>
                <w:szCs w:val="12"/>
              </w:rPr>
              <w:t>879</w:t>
            </w:r>
          </w:p>
        </w:tc>
        <w:tc>
          <w:tcPr>
            <w:tcW w:w="2065" w:type="dxa"/>
            <w:shd w:val="clear" w:color="auto" w:fill="auto"/>
          </w:tcPr>
          <w:p w14:paraId="75CAF8F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BEB6E3"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5D7AE620"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4EDB344A" w14:textId="77777777" w:rsidR="00337E64" w:rsidRPr="00C67A39" w:rsidRDefault="00337E64" w:rsidP="00337E64">
            <w:pPr>
              <w:rPr>
                <w:sz w:val="12"/>
                <w:szCs w:val="12"/>
              </w:rPr>
            </w:pPr>
            <w:r w:rsidRPr="00C67A39">
              <w:rPr>
                <w:sz w:val="12"/>
                <w:szCs w:val="12"/>
              </w:rPr>
              <w:t>жилое</w:t>
            </w:r>
          </w:p>
        </w:tc>
      </w:tr>
      <w:tr w:rsidR="00337E64" w:rsidRPr="00C67A39" w14:paraId="7AF98D52" w14:textId="77777777" w:rsidTr="00337E64">
        <w:tc>
          <w:tcPr>
            <w:tcW w:w="1101" w:type="dxa"/>
            <w:gridSpan w:val="2"/>
            <w:shd w:val="clear" w:color="auto" w:fill="auto"/>
          </w:tcPr>
          <w:p w14:paraId="0ABE5D1C" w14:textId="77777777" w:rsidR="00337E64" w:rsidRPr="00C67A39" w:rsidRDefault="00337E64" w:rsidP="00337E64">
            <w:pPr>
              <w:jc w:val="right"/>
              <w:rPr>
                <w:sz w:val="12"/>
                <w:szCs w:val="12"/>
              </w:rPr>
            </w:pPr>
            <w:r w:rsidRPr="00C67A39">
              <w:rPr>
                <w:sz w:val="12"/>
                <w:szCs w:val="12"/>
              </w:rPr>
              <w:t>880</w:t>
            </w:r>
          </w:p>
        </w:tc>
        <w:tc>
          <w:tcPr>
            <w:tcW w:w="2065" w:type="dxa"/>
            <w:shd w:val="clear" w:color="auto" w:fill="auto"/>
          </w:tcPr>
          <w:p w14:paraId="4406A7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4774E9"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265CDE25"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53C30091" w14:textId="77777777" w:rsidR="00337E64" w:rsidRPr="00C67A39" w:rsidRDefault="00337E64" w:rsidP="00337E64">
            <w:pPr>
              <w:rPr>
                <w:sz w:val="12"/>
                <w:szCs w:val="12"/>
              </w:rPr>
            </w:pPr>
            <w:r w:rsidRPr="00C67A39">
              <w:rPr>
                <w:sz w:val="12"/>
                <w:szCs w:val="12"/>
              </w:rPr>
              <w:t>жилое</w:t>
            </w:r>
          </w:p>
        </w:tc>
      </w:tr>
      <w:tr w:rsidR="00337E64" w:rsidRPr="00C67A39" w14:paraId="34EB690C" w14:textId="77777777" w:rsidTr="00337E64">
        <w:tc>
          <w:tcPr>
            <w:tcW w:w="1101" w:type="dxa"/>
            <w:gridSpan w:val="2"/>
            <w:shd w:val="clear" w:color="auto" w:fill="auto"/>
          </w:tcPr>
          <w:p w14:paraId="52AF6A0A" w14:textId="77777777" w:rsidR="00337E64" w:rsidRPr="00C67A39" w:rsidRDefault="00337E64" w:rsidP="00337E64">
            <w:pPr>
              <w:jc w:val="right"/>
              <w:rPr>
                <w:sz w:val="12"/>
                <w:szCs w:val="12"/>
              </w:rPr>
            </w:pPr>
            <w:r w:rsidRPr="00C67A39">
              <w:rPr>
                <w:sz w:val="12"/>
                <w:szCs w:val="12"/>
              </w:rPr>
              <w:t>881</w:t>
            </w:r>
          </w:p>
        </w:tc>
        <w:tc>
          <w:tcPr>
            <w:tcW w:w="2065" w:type="dxa"/>
            <w:shd w:val="clear" w:color="auto" w:fill="auto"/>
          </w:tcPr>
          <w:p w14:paraId="2E83E7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47EE75"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0393BAD3"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5572EC98" w14:textId="77777777" w:rsidR="00337E64" w:rsidRPr="00C67A39" w:rsidRDefault="00337E64" w:rsidP="00337E64">
            <w:pPr>
              <w:rPr>
                <w:sz w:val="12"/>
                <w:szCs w:val="12"/>
              </w:rPr>
            </w:pPr>
            <w:r w:rsidRPr="00C67A39">
              <w:rPr>
                <w:sz w:val="12"/>
                <w:szCs w:val="12"/>
              </w:rPr>
              <w:t>жилое</w:t>
            </w:r>
          </w:p>
        </w:tc>
      </w:tr>
      <w:tr w:rsidR="00337E64" w:rsidRPr="00C67A39" w14:paraId="4C2E676C" w14:textId="77777777" w:rsidTr="00337E64">
        <w:tc>
          <w:tcPr>
            <w:tcW w:w="1101" w:type="dxa"/>
            <w:gridSpan w:val="2"/>
            <w:shd w:val="clear" w:color="auto" w:fill="auto"/>
          </w:tcPr>
          <w:p w14:paraId="4629C56E" w14:textId="77777777" w:rsidR="00337E64" w:rsidRPr="00C67A39" w:rsidRDefault="00337E64" w:rsidP="00337E64">
            <w:pPr>
              <w:jc w:val="right"/>
              <w:rPr>
                <w:sz w:val="12"/>
                <w:szCs w:val="12"/>
              </w:rPr>
            </w:pPr>
            <w:r w:rsidRPr="00C67A39">
              <w:rPr>
                <w:sz w:val="12"/>
                <w:szCs w:val="12"/>
              </w:rPr>
              <w:t>882</w:t>
            </w:r>
          </w:p>
        </w:tc>
        <w:tc>
          <w:tcPr>
            <w:tcW w:w="2065" w:type="dxa"/>
            <w:shd w:val="clear" w:color="auto" w:fill="auto"/>
          </w:tcPr>
          <w:p w14:paraId="4B87DF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88E556"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CD2EBFC"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02B3F0ED" w14:textId="77777777" w:rsidR="00337E64" w:rsidRPr="00C67A39" w:rsidRDefault="00337E64" w:rsidP="00337E64">
            <w:pPr>
              <w:rPr>
                <w:sz w:val="12"/>
                <w:szCs w:val="12"/>
              </w:rPr>
            </w:pPr>
            <w:r w:rsidRPr="00C67A39">
              <w:rPr>
                <w:sz w:val="12"/>
                <w:szCs w:val="12"/>
              </w:rPr>
              <w:t>жилое</w:t>
            </w:r>
          </w:p>
        </w:tc>
      </w:tr>
      <w:tr w:rsidR="00337E64" w:rsidRPr="00C67A39" w14:paraId="409A5B93" w14:textId="77777777" w:rsidTr="00337E64">
        <w:tc>
          <w:tcPr>
            <w:tcW w:w="1101" w:type="dxa"/>
            <w:gridSpan w:val="2"/>
            <w:shd w:val="clear" w:color="auto" w:fill="auto"/>
          </w:tcPr>
          <w:p w14:paraId="2B428456" w14:textId="77777777" w:rsidR="00337E64" w:rsidRPr="00C67A39" w:rsidRDefault="00337E64" w:rsidP="00337E64">
            <w:pPr>
              <w:jc w:val="right"/>
              <w:rPr>
                <w:sz w:val="12"/>
                <w:szCs w:val="12"/>
              </w:rPr>
            </w:pPr>
            <w:r w:rsidRPr="00C67A39">
              <w:rPr>
                <w:sz w:val="12"/>
                <w:szCs w:val="12"/>
              </w:rPr>
              <w:t>883</w:t>
            </w:r>
          </w:p>
        </w:tc>
        <w:tc>
          <w:tcPr>
            <w:tcW w:w="2065" w:type="dxa"/>
            <w:shd w:val="clear" w:color="auto" w:fill="auto"/>
          </w:tcPr>
          <w:p w14:paraId="31DBA98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02F15D"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2F25068"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15037489" w14:textId="77777777" w:rsidR="00337E64" w:rsidRPr="00C67A39" w:rsidRDefault="00337E64" w:rsidP="00337E64">
            <w:pPr>
              <w:rPr>
                <w:sz w:val="12"/>
                <w:szCs w:val="12"/>
              </w:rPr>
            </w:pPr>
            <w:r w:rsidRPr="00C67A39">
              <w:rPr>
                <w:sz w:val="12"/>
                <w:szCs w:val="12"/>
              </w:rPr>
              <w:t>жилое</w:t>
            </w:r>
          </w:p>
        </w:tc>
      </w:tr>
      <w:tr w:rsidR="00337E64" w:rsidRPr="00C67A39" w14:paraId="090BBDD5" w14:textId="77777777" w:rsidTr="00337E64">
        <w:tc>
          <w:tcPr>
            <w:tcW w:w="1101" w:type="dxa"/>
            <w:gridSpan w:val="2"/>
            <w:shd w:val="clear" w:color="auto" w:fill="auto"/>
          </w:tcPr>
          <w:p w14:paraId="7CB7EBE4" w14:textId="77777777" w:rsidR="00337E64" w:rsidRPr="00C67A39" w:rsidRDefault="00337E64" w:rsidP="00337E64">
            <w:pPr>
              <w:jc w:val="right"/>
              <w:rPr>
                <w:sz w:val="12"/>
                <w:szCs w:val="12"/>
              </w:rPr>
            </w:pPr>
            <w:r w:rsidRPr="00C67A39">
              <w:rPr>
                <w:sz w:val="12"/>
                <w:szCs w:val="12"/>
              </w:rPr>
              <w:t>884</w:t>
            </w:r>
          </w:p>
        </w:tc>
        <w:tc>
          <w:tcPr>
            <w:tcW w:w="2065" w:type="dxa"/>
            <w:shd w:val="clear" w:color="auto" w:fill="auto"/>
          </w:tcPr>
          <w:p w14:paraId="36E193B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EBF5E6"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2545310D"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6A7797E9" w14:textId="77777777" w:rsidR="00337E64" w:rsidRPr="00C67A39" w:rsidRDefault="00337E64" w:rsidP="00337E64">
            <w:pPr>
              <w:rPr>
                <w:sz w:val="12"/>
                <w:szCs w:val="12"/>
              </w:rPr>
            </w:pPr>
            <w:r w:rsidRPr="00C67A39">
              <w:rPr>
                <w:sz w:val="12"/>
                <w:szCs w:val="12"/>
              </w:rPr>
              <w:t>жилое</w:t>
            </w:r>
          </w:p>
        </w:tc>
      </w:tr>
      <w:tr w:rsidR="00337E64" w:rsidRPr="00C67A39" w14:paraId="62CA59FC" w14:textId="77777777" w:rsidTr="00337E64">
        <w:tc>
          <w:tcPr>
            <w:tcW w:w="1101" w:type="dxa"/>
            <w:gridSpan w:val="2"/>
            <w:shd w:val="clear" w:color="auto" w:fill="auto"/>
          </w:tcPr>
          <w:p w14:paraId="227E5558" w14:textId="77777777" w:rsidR="00337E64" w:rsidRPr="00C67A39" w:rsidRDefault="00337E64" w:rsidP="00337E64">
            <w:pPr>
              <w:jc w:val="right"/>
              <w:rPr>
                <w:sz w:val="12"/>
                <w:szCs w:val="12"/>
              </w:rPr>
            </w:pPr>
            <w:r w:rsidRPr="00C67A39">
              <w:rPr>
                <w:sz w:val="12"/>
                <w:szCs w:val="12"/>
              </w:rPr>
              <w:t>885</w:t>
            </w:r>
          </w:p>
        </w:tc>
        <w:tc>
          <w:tcPr>
            <w:tcW w:w="2065" w:type="dxa"/>
            <w:shd w:val="clear" w:color="auto" w:fill="auto"/>
          </w:tcPr>
          <w:p w14:paraId="639CD6F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EF1B25"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9F11F5F"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324D83E9" w14:textId="77777777" w:rsidR="00337E64" w:rsidRPr="00C67A39" w:rsidRDefault="00337E64" w:rsidP="00337E64">
            <w:pPr>
              <w:rPr>
                <w:sz w:val="12"/>
                <w:szCs w:val="12"/>
              </w:rPr>
            </w:pPr>
            <w:r w:rsidRPr="00C67A39">
              <w:rPr>
                <w:sz w:val="12"/>
                <w:szCs w:val="12"/>
              </w:rPr>
              <w:t>жилое</w:t>
            </w:r>
          </w:p>
        </w:tc>
      </w:tr>
      <w:tr w:rsidR="00337E64" w:rsidRPr="00C67A39" w14:paraId="75B7B46A" w14:textId="77777777" w:rsidTr="00337E64">
        <w:tc>
          <w:tcPr>
            <w:tcW w:w="1101" w:type="dxa"/>
            <w:gridSpan w:val="2"/>
            <w:shd w:val="clear" w:color="auto" w:fill="auto"/>
          </w:tcPr>
          <w:p w14:paraId="07EAF84F" w14:textId="77777777" w:rsidR="00337E64" w:rsidRPr="00C67A39" w:rsidRDefault="00337E64" w:rsidP="00337E64">
            <w:pPr>
              <w:jc w:val="right"/>
              <w:rPr>
                <w:sz w:val="12"/>
                <w:szCs w:val="12"/>
              </w:rPr>
            </w:pPr>
            <w:r w:rsidRPr="00C67A39">
              <w:rPr>
                <w:sz w:val="12"/>
                <w:szCs w:val="12"/>
              </w:rPr>
              <w:t>886</w:t>
            </w:r>
          </w:p>
        </w:tc>
        <w:tc>
          <w:tcPr>
            <w:tcW w:w="2065" w:type="dxa"/>
            <w:shd w:val="clear" w:color="auto" w:fill="auto"/>
          </w:tcPr>
          <w:p w14:paraId="5C44A7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D7A0F7"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B470F8D"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702C7CAC" w14:textId="77777777" w:rsidR="00337E64" w:rsidRPr="00C67A39" w:rsidRDefault="00337E64" w:rsidP="00337E64">
            <w:pPr>
              <w:rPr>
                <w:sz w:val="12"/>
                <w:szCs w:val="12"/>
              </w:rPr>
            </w:pPr>
            <w:r w:rsidRPr="00C67A39">
              <w:rPr>
                <w:sz w:val="12"/>
                <w:szCs w:val="12"/>
              </w:rPr>
              <w:t>жилое</w:t>
            </w:r>
          </w:p>
        </w:tc>
      </w:tr>
      <w:tr w:rsidR="00337E64" w:rsidRPr="00C67A39" w14:paraId="4DAD774F" w14:textId="77777777" w:rsidTr="00337E64">
        <w:tc>
          <w:tcPr>
            <w:tcW w:w="1101" w:type="dxa"/>
            <w:gridSpan w:val="2"/>
            <w:shd w:val="clear" w:color="auto" w:fill="auto"/>
          </w:tcPr>
          <w:p w14:paraId="23912FEF" w14:textId="77777777" w:rsidR="00337E64" w:rsidRPr="00C67A39" w:rsidRDefault="00337E64" w:rsidP="00337E64">
            <w:pPr>
              <w:jc w:val="right"/>
              <w:rPr>
                <w:sz w:val="12"/>
                <w:szCs w:val="12"/>
              </w:rPr>
            </w:pPr>
            <w:r w:rsidRPr="00C67A39">
              <w:rPr>
                <w:sz w:val="12"/>
                <w:szCs w:val="12"/>
              </w:rPr>
              <w:t>887</w:t>
            </w:r>
          </w:p>
        </w:tc>
        <w:tc>
          <w:tcPr>
            <w:tcW w:w="2065" w:type="dxa"/>
            <w:shd w:val="clear" w:color="auto" w:fill="auto"/>
          </w:tcPr>
          <w:p w14:paraId="13E8AD2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4890E1"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5AEAF967"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036ED351" w14:textId="77777777" w:rsidR="00337E64" w:rsidRPr="00C67A39" w:rsidRDefault="00337E64" w:rsidP="00337E64">
            <w:pPr>
              <w:rPr>
                <w:sz w:val="12"/>
                <w:szCs w:val="12"/>
              </w:rPr>
            </w:pPr>
            <w:r w:rsidRPr="00C67A39">
              <w:rPr>
                <w:sz w:val="12"/>
                <w:szCs w:val="12"/>
              </w:rPr>
              <w:t>жилое</w:t>
            </w:r>
          </w:p>
        </w:tc>
      </w:tr>
      <w:tr w:rsidR="00337E64" w:rsidRPr="00C67A39" w14:paraId="65F0F636" w14:textId="77777777" w:rsidTr="00337E64">
        <w:tc>
          <w:tcPr>
            <w:tcW w:w="1101" w:type="dxa"/>
            <w:gridSpan w:val="2"/>
            <w:shd w:val="clear" w:color="auto" w:fill="auto"/>
          </w:tcPr>
          <w:p w14:paraId="12C6E3F9" w14:textId="77777777" w:rsidR="00337E64" w:rsidRPr="00C67A39" w:rsidRDefault="00337E64" w:rsidP="00337E64">
            <w:pPr>
              <w:jc w:val="right"/>
              <w:rPr>
                <w:sz w:val="12"/>
                <w:szCs w:val="12"/>
              </w:rPr>
            </w:pPr>
            <w:r w:rsidRPr="00C67A39">
              <w:rPr>
                <w:sz w:val="12"/>
                <w:szCs w:val="12"/>
              </w:rPr>
              <w:t>888</w:t>
            </w:r>
          </w:p>
        </w:tc>
        <w:tc>
          <w:tcPr>
            <w:tcW w:w="2065" w:type="dxa"/>
            <w:shd w:val="clear" w:color="auto" w:fill="auto"/>
          </w:tcPr>
          <w:p w14:paraId="73248B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169744"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69B600D0"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064A2819" w14:textId="77777777" w:rsidR="00337E64" w:rsidRPr="00C67A39" w:rsidRDefault="00337E64" w:rsidP="00337E64">
            <w:pPr>
              <w:rPr>
                <w:sz w:val="12"/>
                <w:szCs w:val="12"/>
              </w:rPr>
            </w:pPr>
            <w:r w:rsidRPr="00C67A39">
              <w:rPr>
                <w:sz w:val="12"/>
                <w:szCs w:val="12"/>
              </w:rPr>
              <w:t>жилое</w:t>
            </w:r>
          </w:p>
        </w:tc>
      </w:tr>
      <w:tr w:rsidR="00337E64" w:rsidRPr="00C67A39" w14:paraId="29872741" w14:textId="77777777" w:rsidTr="00337E64">
        <w:tc>
          <w:tcPr>
            <w:tcW w:w="1101" w:type="dxa"/>
            <w:gridSpan w:val="2"/>
            <w:shd w:val="clear" w:color="auto" w:fill="auto"/>
          </w:tcPr>
          <w:p w14:paraId="6822591F" w14:textId="77777777" w:rsidR="00337E64" w:rsidRPr="00C67A39" w:rsidRDefault="00337E64" w:rsidP="00337E64">
            <w:pPr>
              <w:jc w:val="right"/>
              <w:rPr>
                <w:sz w:val="12"/>
                <w:szCs w:val="12"/>
              </w:rPr>
            </w:pPr>
            <w:r w:rsidRPr="00C67A39">
              <w:rPr>
                <w:sz w:val="12"/>
                <w:szCs w:val="12"/>
              </w:rPr>
              <w:lastRenderedPageBreak/>
              <w:t>889</w:t>
            </w:r>
          </w:p>
        </w:tc>
        <w:tc>
          <w:tcPr>
            <w:tcW w:w="2065" w:type="dxa"/>
            <w:shd w:val="clear" w:color="auto" w:fill="auto"/>
          </w:tcPr>
          <w:p w14:paraId="08C1DC7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34ACA3"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FCF9B0B"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6A7BC6D1" w14:textId="77777777" w:rsidR="00337E64" w:rsidRPr="00C67A39" w:rsidRDefault="00337E64" w:rsidP="00337E64">
            <w:pPr>
              <w:rPr>
                <w:sz w:val="12"/>
                <w:szCs w:val="12"/>
              </w:rPr>
            </w:pPr>
            <w:r w:rsidRPr="00C67A39">
              <w:rPr>
                <w:sz w:val="12"/>
                <w:szCs w:val="12"/>
              </w:rPr>
              <w:t>жилое</w:t>
            </w:r>
          </w:p>
        </w:tc>
      </w:tr>
      <w:tr w:rsidR="00337E64" w:rsidRPr="00C67A39" w14:paraId="1C61C810" w14:textId="77777777" w:rsidTr="00337E64">
        <w:tc>
          <w:tcPr>
            <w:tcW w:w="1101" w:type="dxa"/>
            <w:gridSpan w:val="2"/>
            <w:shd w:val="clear" w:color="auto" w:fill="auto"/>
          </w:tcPr>
          <w:p w14:paraId="40F9AE99" w14:textId="77777777" w:rsidR="00337E64" w:rsidRPr="00C67A39" w:rsidRDefault="00337E64" w:rsidP="00337E64">
            <w:pPr>
              <w:jc w:val="right"/>
              <w:rPr>
                <w:sz w:val="12"/>
                <w:szCs w:val="12"/>
              </w:rPr>
            </w:pPr>
            <w:r w:rsidRPr="00C67A39">
              <w:rPr>
                <w:sz w:val="12"/>
                <w:szCs w:val="12"/>
              </w:rPr>
              <w:t>890</w:t>
            </w:r>
          </w:p>
        </w:tc>
        <w:tc>
          <w:tcPr>
            <w:tcW w:w="2065" w:type="dxa"/>
            <w:shd w:val="clear" w:color="auto" w:fill="auto"/>
          </w:tcPr>
          <w:p w14:paraId="45ABF01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2640EC"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0695A223"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3579CAB1" w14:textId="77777777" w:rsidR="00337E64" w:rsidRPr="00C67A39" w:rsidRDefault="00337E64" w:rsidP="00337E64">
            <w:pPr>
              <w:rPr>
                <w:sz w:val="12"/>
                <w:szCs w:val="12"/>
              </w:rPr>
            </w:pPr>
            <w:r w:rsidRPr="00C67A39">
              <w:rPr>
                <w:sz w:val="12"/>
                <w:szCs w:val="12"/>
              </w:rPr>
              <w:t>жилое</w:t>
            </w:r>
          </w:p>
        </w:tc>
      </w:tr>
      <w:tr w:rsidR="00337E64" w:rsidRPr="00C67A39" w14:paraId="673D49B4" w14:textId="77777777" w:rsidTr="00337E64">
        <w:tc>
          <w:tcPr>
            <w:tcW w:w="1101" w:type="dxa"/>
            <w:gridSpan w:val="2"/>
            <w:shd w:val="clear" w:color="auto" w:fill="auto"/>
          </w:tcPr>
          <w:p w14:paraId="6E44C688" w14:textId="77777777" w:rsidR="00337E64" w:rsidRPr="00C67A39" w:rsidRDefault="00337E64" w:rsidP="00337E64">
            <w:pPr>
              <w:jc w:val="right"/>
              <w:rPr>
                <w:sz w:val="12"/>
                <w:szCs w:val="12"/>
              </w:rPr>
            </w:pPr>
            <w:r w:rsidRPr="00C67A39">
              <w:rPr>
                <w:sz w:val="12"/>
                <w:szCs w:val="12"/>
              </w:rPr>
              <w:t>891</w:t>
            </w:r>
          </w:p>
        </w:tc>
        <w:tc>
          <w:tcPr>
            <w:tcW w:w="2065" w:type="dxa"/>
            <w:shd w:val="clear" w:color="auto" w:fill="auto"/>
          </w:tcPr>
          <w:p w14:paraId="5F813C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FAE652"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6362C03D"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5E75C617" w14:textId="77777777" w:rsidR="00337E64" w:rsidRPr="00C67A39" w:rsidRDefault="00337E64" w:rsidP="00337E64">
            <w:pPr>
              <w:rPr>
                <w:sz w:val="12"/>
                <w:szCs w:val="12"/>
              </w:rPr>
            </w:pPr>
            <w:r w:rsidRPr="00C67A39">
              <w:rPr>
                <w:sz w:val="12"/>
                <w:szCs w:val="12"/>
              </w:rPr>
              <w:t>жилое</w:t>
            </w:r>
          </w:p>
        </w:tc>
      </w:tr>
      <w:tr w:rsidR="00337E64" w:rsidRPr="00C67A39" w14:paraId="19D7B72E" w14:textId="77777777" w:rsidTr="00337E64">
        <w:tc>
          <w:tcPr>
            <w:tcW w:w="1101" w:type="dxa"/>
            <w:gridSpan w:val="2"/>
            <w:shd w:val="clear" w:color="auto" w:fill="auto"/>
          </w:tcPr>
          <w:p w14:paraId="35416711" w14:textId="77777777" w:rsidR="00337E64" w:rsidRPr="00C67A39" w:rsidRDefault="00337E64" w:rsidP="00337E64">
            <w:pPr>
              <w:jc w:val="right"/>
              <w:rPr>
                <w:sz w:val="12"/>
                <w:szCs w:val="12"/>
              </w:rPr>
            </w:pPr>
            <w:r w:rsidRPr="00C67A39">
              <w:rPr>
                <w:sz w:val="12"/>
                <w:szCs w:val="12"/>
              </w:rPr>
              <w:t>892</w:t>
            </w:r>
          </w:p>
        </w:tc>
        <w:tc>
          <w:tcPr>
            <w:tcW w:w="2065" w:type="dxa"/>
            <w:shd w:val="clear" w:color="auto" w:fill="auto"/>
          </w:tcPr>
          <w:p w14:paraId="291BC7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C1488D"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70914E6" w14:textId="77777777" w:rsidR="00337E64" w:rsidRPr="00C67A39" w:rsidRDefault="00337E64" w:rsidP="00337E64">
            <w:pPr>
              <w:rPr>
                <w:sz w:val="12"/>
                <w:szCs w:val="12"/>
              </w:rPr>
            </w:pPr>
            <w:r w:rsidRPr="00C67A39">
              <w:rPr>
                <w:sz w:val="12"/>
                <w:szCs w:val="12"/>
              </w:rPr>
              <w:t>20А</w:t>
            </w:r>
          </w:p>
        </w:tc>
        <w:tc>
          <w:tcPr>
            <w:tcW w:w="2304" w:type="dxa"/>
            <w:shd w:val="clear" w:color="auto" w:fill="auto"/>
          </w:tcPr>
          <w:p w14:paraId="3273A6EE" w14:textId="77777777" w:rsidR="00337E64" w:rsidRPr="00C67A39" w:rsidRDefault="00337E64" w:rsidP="00337E64">
            <w:pPr>
              <w:rPr>
                <w:sz w:val="12"/>
                <w:szCs w:val="12"/>
              </w:rPr>
            </w:pPr>
            <w:r w:rsidRPr="00C67A39">
              <w:rPr>
                <w:sz w:val="12"/>
                <w:szCs w:val="12"/>
              </w:rPr>
              <w:t>жилое</w:t>
            </w:r>
          </w:p>
        </w:tc>
      </w:tr>
      <w:tr w:rsidR="00337E64" w:rsidRPr="00C67A39" w14:paraId="7BFB3DA1" w14:textId="77777777" w:rsidTr="00337E64">
        <w:tc>
          <w:tcPr>
            <w:tcW w:w="1101" w:type="dxa"/>
            <w:gridSpan w:val="2"/>
            <w:shd w:val="clear" w:color="auto" w:fill="auto"/>
          </w:tcPr>
          <w:p w14:paraId="039B1477" w14:textId="77777777" w:rsidR="00337E64" w:rsidRPr="00C67A39" w:rsidRDefault="00337E64" w:rsidP="00337E64">
            <w:pPr>
              <w:jc w:val="right"/>
              <w:rPr>
                <w:sz w:val="12"/>
                <w:szCs w:val="12"/>
              </w:rPr>
            </w:pPr>
            <w:r w:rsidRPr="00C67A39">
              <w:rPr>
                <w:sz w:val="12"/>
                <w:szCs w:val="12"/>
              </w:rPr>
              <w:t>893</w:t>
            </w:r>
          </w:p>
        </w:tc>
        <w:tc>
          <w:tcPr>
            <w:tcW w:w="2065" w:type="dxa"/>
            <w:shd w:val="clear" w:color="auto" w:fill="auto"/>
          </w:tcPr>
          <w:p w14:paraId="6F6CC7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3E15B4"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57D36F22"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655B55E6" w14:textId="77777777" w:rsidR="00337E64" w:rsidRPr="00C67A39" w:rsidRDefault="00337E64" w:rsidP="00337E64">
            <w:pPr>
              <w:rPr>
                <w:sz w:val="12"/>
                <w:szCs w:val="12"/>
              </w:rPr>
            </w:pPr>
            <w:r w:rsidRPr="00C67A39">
              <w:rPr>
                <w:sz w:val="12"/>
                <w:szCs w:val="12"/>
              </w:rPr>
              <w:t>жилое</w:t>
            </w:r>
          </w:p>
        </w:tc>
      </w:tr>
      <w:tr w:rsidR="00337E64" w:rsidRPr="00C67A39" w14:paraId="2C3AEB7B" w14:textId="77777777" w:rsidTr="00337E64">
        <w:tc>
          <w:tcPr>
            <w:tcW w:w="1101" w:type="dxa"/>
            <w:gridSpan w:val="2"/>
            <w:shd w:val="clear" w:color="auto" w:fill="auto"/>
          </w:tcPr>
          <w:p w14:paraId="70784AF6" w14:textId="77777777" w:rsidR="00337E64" w:rsidRPr="00C67A39" w:rsidRDefault="00337E64" w:rsidP="00337E64">
            <w:pPr>
              <w:jc w:val="right"/>
              <w:rPr>
                <w:sz w:val="12"/>
                <w:szCs w:val="12"/>
              </w:rPr>
            </w:pPr>
            <w:r w:rsidRPr="00C67A39">
              <w:rPr>
                <w:sz w:val="12"/>
                <w:szCs w:val="12"/>
              </w:rPr>
              <w:t>894</w:t>
            </w:r>
          </w:p>
        </w:tc>
        <w:tc>
          <w:tcPr>
            <w:tcW w:w="2065" w:type="dxa"/>
            <w:shd w:val="clear" w:color="auto" w:fill="auto"/>
          </w:tcPr>
          <w:p w14:paraId="51E0BA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6A1E10"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3102760"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5DC3665D" w14:textId="77777777" w:rsidR="00337E64" w:rsidRPr="00C67A39" w:rsidRDefault="00337E64" w:rsidP="00337E64">
            <w:pPr>
              <w:rPr>
                <w:sz w:val="12"/>
                <w:szCs w:val="12"/>
              </w:rPr>
            </w:pPr>
            <w:r w:rsidRPr="00C67A39">
              <w:rPr>
                <w:sz w:val="12"/>
                <w:szCs w:val="12"/>
              </w:rPr>
              <w:t>жилое</w:t>
            </w:r>
          </w:p>
        </w:tc>
      </w:tr>
      <w:tr w:rsidR="00337E64" w:rsidRPr="00C67A39" w14:paraId="41F7A035" w14:textId="77777777" w:rsidTr="00337E64">
        <w:tc>
          <w:tcPr>
            <w:tcW w:w="1101" w:type="dxa"/>
            <w:gridSpan w:val="2"/>
            <w:shd w:val="clear" w:color="auto" w:fill="auto"/>
          </w:tcPr>
          <w:p w14:paraId="6B68A486" w14:textId="77777777" w:rsidR="00337E64" w:rsidRPr="00C67A39" w:rsidRDefault="00337E64" w:rsidP="00337E64">
            <w:pPr>
              <w:jc w:val="right"/>
              <w:rPr>
                <w:sz w:val="12"/>
                <w:szCs w:val="12"/>
              </w:rPr>
            </w:pPr>
            <w:r w:rsidRPr="00C67A39">
              <w:rPr>
                <w:sz w:val="12"/>
                <w:szCs w:val="12"/>
              </w:rPr>
              <w:t>895</w:t>
            </w:r>
          </w:p>
        </w:tc>
        <w:tc>
          <w:tcPr>
            <w:tcW w:w="2065" w:type="dxa"/>
            <w:shd w:val="clear" w:color="auto" w:fill="auto"/>
          </w:tcPr>
          <w:p w14:paraId="287C968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A7779C"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09A468DA"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03572A1F" w14:textId="77777777" w:rsidR="00337E64" w:rsidRPr="00C67A39" w:rsidRDefault="00337E64" w:rsidP="00337E64">
            <w:pPr>
              <w:rPr>
                <w:sz w:val="12"/>
                <w:szCs w:val="12"/>
              </w:rPr>
            </w:pPr>
            <w:r w:rsidRPr="00C67A39">
              <w:rPr>
                <w:sz w:val="12"/>
                <w:szCs w:val="12"/>
              </w:rPr>
              <w:t>жилое</w:t>
            </w:r>
          </w:p>
        </w:tc>
      </w:tr>
      <w:tr w:rsidR="00337E64" w:rsidRPr="00C67A39" w14:paraId="63D6800D" w14:textId="77777777" w:rsidTr="00337E64">
        <w:tc>
          <w:tcPr>
            <w:tcW w:w="1101" w:type="dxa"/>
            <w:gridSpan w:val="2"/>
            <w:shd w:val="clear" w:color="auto" w:fill="auto"/>
          </w:tcPr>
          <w:p w14:paraId="53C9ECE4" w14:textId="77777777" w:rsidR="00337E64" w:rsidRPr="00C67A39" w:rsidRDefault="00337E64" w:rsidP="00337E64">
            <w:pPr>
              <w:jc w:val="right"/>
              <w:rPr>
                <w:sz w:val="12"/>
                <w:szCs w:val="12"/>
              </w:rPr>
            </w:pPr>
            <w:r w:rsidRPr="00C67A39">
              <w:rPr>
                <w:sz w:val="12"/>
                <w:szCs w:val="12"/>
              </w:rPr>
              <w:t>896</w:t>
            </w:r>
          </w:p>
        </w:tc>
        <w:tc>
          <w:tcPr>
            <w:tcW w:w="2065" w:type="dxa"/>
            <w:shd w:val="clear" w:color="auto" w:fill="auto"/>
          </w:tcPr>
          <w:p w14:paraId="0491C6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70C817"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6CB917EF"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13D81627" w14:textId="77777777" w:rsidR="00337E64" w:rsidRPr="00C67A39" w:rsidRDefault="00337E64" w:rsidP="00337E64">
            <w:pPr>
              <w:rPr>
                <w:sz w:val="12"/>
                <w:szCs w:val="12"/>
              </w:rPr>
            </w:pPr>
            <w:r w:rsidRPr="00C67A39">
              <w:rPr>
                <w:sz w:val="12"/>
                <w:szCs w:val="12"/>
              </w:rPr>
              <w:t>жилое</w:t>
            </w:r>
          </w:p>
        </w:tc>
      </w:tr>
      <w:tr w:rsidR="00337E64" w:rsidRPr="00C67A39" w14:paraId="2FF85576" w14:textId="77777777" w:rsidTr="00337E64">
        <w:tc>
          <w:tcPr>
            <w:tcW w:w="1101" w:type="dxa"/>
            <w:gridSpan w:val="2"/>
            <w:shd w:val="clear" w:color="auto" w:fill="auto"/>
          </w:tcPr>
          <w:p w14:paraId="36FB612B" w14:textId="77777777" w:rsidR="00337E64" w:rsidRPr="00C67A39" w:rsidRDefault="00337E64" w:rsidP="00337E64">
            <w:pPr>
              <w:jc w:val="right"/>
              <w:rPr>
                <w:sz w:val="12"/>
                <w:szCs w:val="12"/>
              </w:rPr>
            </w:pPr>
            <w:r w:rsidRPr="00C67A39">
              <w:rPr>
                <w:sz w:val="12"/>
                <w:szCs w:val="12"/>
              </w:rPr>
              <w:t>897</w:t>
            </w:r>
          </w:p>
        </w:tc>
        <w:tc>
          <w:tcPr>
            <w:tcW w:w="2065" w:type="dxa"/>
            <w:shd w:val="clear" w:color="auto" w:fill="auto"/>
          </w:tcPr>
          <w:p w14:paraId="64CB7E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BDB9DE"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2290622D"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18131AD0" w14:textId="77777777" w:rsidR="00337E64" w:rsidRPr="00C67A39" w:rsidRDefault="00337E64" w:rsidP="00337E64">
            <w:pPr>
              <w:rPr>
                <w:sz w:val="12"/>
                <w:szCs w:val="12"/>
              </w:rPr>
            </w:pPr>
            <w:r w:rsidRPr="00C67A39">
              <w:rPr>
                <w:sz w:val="12"/>
                <w:szCs w:val="12"/>
              </w:rPr>
              <w:t>жилое</w:t>
            </w:r>
          </w:p>
        </w:tc>
      </w:tr>
      <w:tr w:rsidR="00337E64" w:rsidRPr="00C67A39" w14:paraId="0CE55B57" w14:textId="77777777" w:rsidTr="00337E64">
        <w:tc>
          <w:tcPr>
            <w:tcW w:w="1101" w:type="dxa"/>
            <w:gridSpan w:val="2"/>
            <w:shd w:val="clear" w:color="auto" w:fill="auto"/>
          </w:tcPr>
          <w:p w14:paraId="64F356AC" w14:textId="77777777" w:rsidR="00337E64" w:rsidRPr="00C67A39" w:rsidRDefault="00337E64" w:rsidP="00337E64">
            <w:pPr>
              <w:jc w:val="right"/>
              <w:rPr>
                <w:sz w:val="12"/>
                <w:szCs w:val="12"/>
              </w:rPr>
            </w:pPr>
            <w:r w:rsidRPr="00C67A39">
              <w:rPr>
                <w:sz w:val="12"/>
                <w:szCs w:val="12"/>
              </w:rPr>
              <w:t>898</w:t>
            </w:r>
          </w:p>
        </w:tc>
        <w:tc>
          <w:tcPr>
            <w:tcW w:w="2065" w:type="dxa"/>
            <w:shd w:val="clear" w:color="auto" w:fill="auto"/>
          </w:tcPr>
          <w:p w14:paraId="6650F7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2B1CC2"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FFB20A2"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701FBEBD" w14:textId="77777777" w:rsidR="00337E64" w:rsidRPr="00C67A39" w:rsidRDefault="00337E64" w:rsidP="00337E64">
            <w:pPr>
              <w:rPr>
                <w:sz w:val="12"/>
                <w:szCs w:val="12"/>
              </w:rPr>
            </w:pPr>
            <w:r w:rsidRPr="00C67A39">
              <w:rPr>
                <w:sz w:val="12"/>
                <w:szCs w:val="12"/>
              </w:rPr>
              <w:t>жилое</w:t>
            </w:r>
          </w:p>
        </w:tc>
      </w:tr>
      <w:tr w:rsidR="00337E64" w:rsidRPr="00C67A39" w14:paraId="6AEA0AEC" w14:textId="77777777" w:rsidTr="00337E64">
        <w:tc>
          <w:tcPr>
            <w:tcW w:w="1101" w:type="dxa"/>
            <w:gridSpan w:val="2"/>
            <w:shd w:val="clear" w:color="auto" w:fill="auto"/>
          </w:tcPr>
          <w:p w14:paraId="55EDC3B0" w14:textId="77777777" w:rsidR="00337E64" w:rsidRPr="00C67A39" w:rsidRDefault="00337E64" w:rsidP="00337E64">
            <w:pPr>
              <w:jc w:val="right"/>
              <w:rPr>
                <w:sz w:val="12"/>
                <w:szCs w:val="12"/>
              </w:rPr>
            </w:pPr>
            <w:r w:rsidRPr="00C67A39">
              <w:rPr>
                <w:sz w:val="12"/>
                <w:szCs w:val="12"/>
              </w:rPr>
              <w:t>899</w:t>
            </w:r>
          </w:p>
        </w:tc>
        <w:tc>
          <w:tcPr>
            <w:tcW w:w="2065" w:type="dxa"/>
            <w:shd w:val="clear" w:color="auto" w:fill="auto"/>
          </w:tcPr>
          <w:p w14:paraId="1D7921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11F69C"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0B2E894E"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13562585" w14:textId="77777777" w:rsidR="00337E64" w:rsidRPr="00C67A39" w:rsidRDefault="00337E64" w:rsidP="00337E64">
            <w:pPr>
              <w:rPr>
                <w:sz w:val="12"/>
                <w:szCs w:val="12"/>
              </w:rPr>
            </w:pPr>
            <w:r w:rsidRPr="00C67A39">
              <w:rPr>
                <w:sz w:val="12"/>
                <w:szCs w:val="12"/>
              </w:rPr>
              <w:t>жилое</w:t>
            </w:r>
          </w:p>
        </w:tc>
      </w:tr>
      <w:tr w:rsidR="00337E64" w:rsidRPr="00C67A39" w14:paraId="5E8BB517" w14:textId="77777777" w:rsidTr="00337E64">
        <w:tc>
          <w:tcPr>
            <w:tcW w:w="1101" w:type="dxa"/>
            <w:gridSpan w:val="2"/>
            <w:shd w:val="clear" w:color="auto" w:fill="auto"/>
          </w:tcPr>
          <w:p w14:paraId="2FB1F500" w14:textId="77777777" w:rsidR="00337E64" w:rsidRPr="00C67A39" w:rsidRDefault="00337E64" w:rsidP="00337E64">
            <w:pPr>
              <w:jc w:val="right"/>
              <w:rPr>
                <w:sz w:val="12"/>
                <w:szCs w:val="12"/>
              </w:rPr>
            </w:pPr>
            <w:r w:rsidRPr="00C67A39">
              <w:rPr>
                <w:sz w:val="12"/>
                <w:szCs w:val="12"/>
              </w:rPr>
              <w:t>900</w:t>
            </w:r>
          </w:p>
        </w:tc>
        <w:tc>
          <w:tcPr>
            <w:tcW w:w="2065" w:type="dxa"/>
            <w:shd w:val="clear" w:color="auto" w:fill="auto"/>
          </w:tcPr>
          <w:p w14:paraId="5910BED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752C24"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142B6794"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60314E0A" w14:textId="77777777" w:rsidR="00337E64" w:rsidRPr="00C67A39" w:rsidRDefault="00337E64" w:rsidP="00337E64">
            <w:pPr>
              <w:rPr>
                <w:sz w:val="12"/>
                <w:szCs w:val="12"/>
              </w:rPr>
            </w:pPr>
            <w:r w:rsidRPr="00C67A39">
              <w:rPr>
                <w:sz w:val="12"/>
                <w:szCs w:val="12"/>
              </w:rPr>
              <w:t>жилое</w:t>
            </w:r>
          </w:p>
        </w:tc>
      </w:tr>
      <w:tr w:rsidR="00337E64" w:rsidRPr="00C67A39" w14:paraId="0AFAC6BA" w14:textId="77777777" w:rsidTr="00337E64">
        <w:tc>
          <w:tcPr>
            <w:tcW w:w="1101" w:type="dxa"/>
            <w:gridSpan w:val="2"/>
            <w:shd w:val="clear" w:color="auto" w:fill="auto"/>
          </w:tcPr>
          <w:p w14:paraId="30AF1CEE" w14:textId="77777777" w:rsidR="00337E64" w:rsidRPr="00C67A39" w:rsidRDefault="00337E64" w:rsidP="00337E64">
            <w:pPr>
              <w:jc w:val="right"/>
              <w:rPr>
                <w:sz w:val="12"/>
                <w:szCs w:val="12"/>
              </w:rPr>
            </w:pPr>
            <w:r w:rsidRPr="00C67A39">
              <w:rPr>
                <w:sz w:val="12"/>
                <w:szCs w:val="12"/>
              </w:rPr>
              <w:t>901</w:t>
            </w:r>
          </w:p>
        </w:tc>
        <w:tc>
          <w:tcPr>
            <w:tcW w:w="2065" w:type="dxa"/>
            <w:shd w:val="clear" w:color="auto" w:fill="auto"/>
          </w:tcPr>
          <w:p w14:paraId="48F5AD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14B02D"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8B75828"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2CBDDE02" w14:textId="77777777" w:rsidR="00337E64" w:rsidRPr="00C67A39" w:rsidRDefault="00337E64" w:rsidP="00337E64">
            <w:pPr>
              <w:rPr>
                <w:sz w:val="12"/>
                <w:szCs w:val="12"/>
              </w:rPr>
            </w:pPr>
            <w:r w:rsidRPr="00C67A39">
              <w:rPr>
                <w:sz w:val="12"/>
                <w:szCs w:val="12"/>
              </w:rPr>
              <w:t>жилое</w:t>
            </w:r>
          </w:p>
        </w:tc>
      </w:tr>
      <w:tr w:rsidR="00337E64" w:rsidRPr="00C67A39" w14:paraId="34161A4A" w14:textId="77777777" w:rsidTr="00337E64">
        <w:tc>
          <w:tcPr>
            <w:tcW w:w="1101" w:type="dxa"/>
            <w:gridSpan w:val="2"/>
            <w:shd w:val="clear" w:color="auto" w:fill="auto"/>
          </w:tcPr>
          <w:p w14:paraId="51A6726F" w14:textId="77777777" w:rsidR="00337E64" w:rsidRPr="00C67A39" w:rsidRDefault="00337E64" w:rsidP="00337E64">
            <w:pPr>
              <w:jc w:val="right"/>
              <w:rPr>
                <w:sz w:val="12"/>
                <w:szCs w:val="12"/>
              </w:rPr>
            </w:pPr>
            <w:r w:rsidRPr="00C67A39">
              <w:rPr>
                <w:sz w:val="12"/>
                <w:szCs w:val="12"/>
              </w:rPr>
              <w:t>902</w:t>
            </w:r>
          </w:p>
        </w:tc>
        <w:tc>
          <w:tcPr>
            <w:tcW w:w="2065" w:type="dxa"/>
            <w:shd w:val="clear" w:color="auto" w:fill="auto"/>
          </w:tcPr>
          <w:p w14:paraId="7980F4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27129D"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6D020971"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02313049" w14:textId="77777777" w:rsidR="00337E64" w:rsidRPr="00C67A39" w:rsidRDefault="00337E64" w:rsidP="00337E64">
            <w:pPr>
              <w:rPr>
                <w:sz w:val="12"/>
                <w:szCs w:val="12"/>
              </w:rPr>
            </w:pPr>
            <w:r w:rsidRPr="00C67A39">
              <w:rPr>
                <w:sz w:val="12"/>
                <w:szCs w:val="12"/>
              </w:rPr>
              <w:t>жилое</w:t>
            </w:r>
          </w:p>
        </w:tc>
      </w:tr>
      <w:tr w:rsidR="00337E64" w:rsidRPr="00C67A39" w14:paraId="1F667F68" w14:textId="77777777" w:rsidTr="00337E64">
        <w:tc>
          <w:tcPr>
            <w:tcW w:w="1101" w:type="dxa"/>
            <w:gridSpan w:val="2"/>
            <w:shd w:val="clear" w:color="auto" w:fill="auto"/>
          </w:tcPr>
          <w:p w14:paraId="4EFB6472" w14:textId="77777777" w:rsidR="00337E64" w:rsidRPr="00C67A39" w:rsidRDefault="00337E64" w:rsidP="00337E64">
            <w:pPr>
              <w:jc w:val="right"/>
              <w:rPr>
                <w:sz w:val="12"/>
                <w:szCs w:val="12"/>
              </w:rPr>
            </w:pPr>
            <w:r w:rsidRPr="00C67A39">
              <w:rPr>
                <w:sz w:val="12"/>
                <w:szCs w:val="12"/>
              </w:rPr>
              <w:t>903</w:t>
            </w:r>
          </w:p>
        </w:tc>
        <w:tc>
          <w:tcPr>
            <w:tcW w:w="2065" w:type="dxa"/>
            <w:shd w:val="clear" w:color="auto" w:fill="auto"/>
          </w:tcPr>
          <w:p w14:paraId="1D4958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E4A0E9"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5AFDE24F"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58DFDE78" w14:textId="77777777" w:rsidR="00337E64" w:rsidRPr="00C67A39" w:rsidRDefault="00337E64" w:rsidP="00337E64">
            <w:pPr>
              <w:rPr>
                <w:sz w:val="12"/>
                <w:szCs w:val="12"/>
              </w:rPr>
            </w:pPr>
            <w:r w:rsidRPr="00C67A39">
              <w:rPr>
                <w:sz w:val="12"/>
                <w:szCs w:val="12"/>
              </w:rPr>
              <w:t>жилое</w:t>
            </w:r>
          </w:p>
        </w:tc>
      </w:tr>
      <w:tr w:rsidR="00337E64" w:rsidRPr="00C67A39" w14:paraId="11160E5A" w14:textId="77777777" w:rsidTr="00337E64">
        <w:tc>
          <w:tcPr>
            <w:tcW w:w="1101" w:type="dxa"/>
            <w:gridSpan w:val="2"/>
            <w:shd w:val="clear" w:color="auto" w:fill="auto"/>
          </w:tcPr>
          <w:p w14:paraId="3A327C24" w14:textId="77777777" w:rsidR="00337E64" w:rsidRPr="00C67A39" w:rsidRDefault="00337E64" w:rsidP="00337E64">
            <w:pPr>
              <w:jc w:val="right"/>
              <w:rPr>
                <w:sz w:val="12"/>
                <w:szCs w:val="12"/>
              </w:rPr>
            </w:pPr>
            <w:r w:rsidRPr="00C67A39">
              <w:rPr>
                <w:sz w:val="12"/>
                <w:szCs w:val="12"/>
              </w:rPr>
              <w:t>904</w:t>
            </w:r>
          </w:p>
        </w:tc>
        <w:tc>
          <w:tcPr>
            <w:tcW w:w="2065" w:type="dxa"/>
            <w:shd w:val="clear" w:color="auto" w:fill="auto"/>
          </w:tcPr>
          <w:p w14:paraId="3DD156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E5F784"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6B5553E0"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437F98CF" w14:textId="77777777" w:rsidR="00337E64" w:rsidRPr="00C67A39" w:rsidRDefault="00337E64" w:rsidP="00337E64">
            <w:pPr>
              <w:rPr>
                <w:sz w:val="12"/>
                <w:szCs w:val="12"/>
              </w:rPr>
            </w:pPr>
            <w:r w:rsidRPr="00C67A39">
              <w:rPr>
                <w:sz w:val="12"/>
                <w:szCs w:val="12"/>
              </w:rPr>
              <w:t>жилое</w:t>
            </w:r>
          </w:p>
        </w:tc>
      </w:tr>
      <w:tr w:rsidR="00337E64" w:rsidRPr="00C67A39" w14:paraId="747E564D" w14:textId="77777777" w:rsidTr="00337E64">
        <w:tc>
          <w:tcPr>
            <w:tcW w:w="1101" w:type="dxa"/>
            <w:gridSpan w:val="2"/>
            <w:shd w:val="clear" w:color="auto" w:fill="auto"/>
          </w:tcPr>
          <w:p w14:paraId="16313B4F" w14:textId="77777777" w:rsidR="00337E64" w:rsidRPr="00C67A39" w:rsidRDefault="00337E64" w:rsidP="00337E64">
            <w:pPr>
              <w:jc w:val="right"/>
              <w:rPr>
                <w:sz w:val="12"/>
                <w:szCs w:val="12"/>
              </w:rPr>
            </w:pPr>
            <w:r w:rsidRPr="00C67A39">
              <w:rPr>
                <w:sz w:val="12"/>
                <w:szCs w:val="12"/>
              </w:rPr>
              <w:t>905</w:t>
            </w:r>
          </w:p>
        </w:tc>
        <w:tc>
          <w:tcPr>
            <w:tcW w:w="2065" w:type="dxa"/>
            <w:shd w:val="clear" w:color="auto" w:fill="auto"/>
          </w:tcPr>
          <w:p w14:paraId="79BD0A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452746"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C008D0F"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4C30501D" w14:textId="77777777" w:rsidR="00337E64" w:rsidRPr="00C67A39" w:rsidRDefault="00337E64" w:rsidP="00337E64">
            <w:pPr>
              <w:rPr>
                <w:sz w:val="12"/>
                <w:szCs w:val="12"/>
              </w:rPr>
            </w:pPr>
            <w:r w:rsidRPr="00C67A39">
              <w:rPr>
                <w:sz w:val="12"/>
                <w:szCs w:val="12"/>
              </w:rPr>
              <w:t>жилое</w:t>
            </w:r>
          </w:p>
        </w:tc>
      </w:tr>
      <w:tr w:rsidR="00337E64" w:rsidRPr="00C67A39" w14:paraId="5E12007C" w14:textId="77777777" w:rsidTr="00337E64">
        <w:tc>
          <w:tcPr>
            <w:tcW w:w="1101" w:type="dxa"/>
            <w:gridSpan w:val="2"/>
            <w:shd w:val="clear" w:color="auto" w:fill="auto"/>
          </w:tcPr>
          <w:p w14:paraId="2DC1CC26" w14:textId="77777777" w:rsidR="00337E64" w:rsidRPr="00C67A39" w:rsidRDefault="00337E64" w:rsidP="00337E64">
            <w:pPr>
              <w:jc w:val="right"/>
              <w:rPr>
                <w:sz w:val="12"/>
                <w:szCs w:val="12"/>
              </w:rPr>
            </w:pPr>
            <w:r w:rsidRPr="00C67A39">
              <w:rPr>
                <w:sz w:val="12"/>
                <w:szCs w:val="12"/>
              </w:rPr>
              <w:t>906</w:t>
            </w:r>
          </w:p>
        </w:tc>
        <w:tc>
          <w:tcPr>
            <w:tcW w:w="2065" w:type="dxa"/>
            <w:shd w:val="clear" w:color="auto" w:fill="auto"/>
          </w:tcPr>
          <w:p w14:paraId="7EC191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EADD69"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673CE760"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26852CBC" w14:textId="77777777" w:rsidR="00337E64" w:rsidRPr="00C67A39" w:rsidRDefault="00337E64" w:rsidP="00337E64">
            <w:pPr>
              <w:rPr>
                <w:sz w:val="12"/>
                <w:szCs w:val="12"/>
              </w:rPr>
            </w:pPr>
            <w:r w:rsidRPr="00C67A39">
              <w:rPr>
                <w:sz w:val="12"/>
                <w:szCs w:val="12"/>
              </w:rPr>
              <w:t>жилое</w:t>
            </w:r>
          </w:p>
        </w:tc>
      </w:tr>
      <w:tr w:rsidR="00337E64" w:rsidRPr="00C67A39" w14:paraId="6D047A77" w14:textId="77777777" w:rsidTr="00337E64">
        <w:tc>
          <w:tcPr>
            <w:tcW w:w="1101" w:type="dxa"/>
            <w:gridSpan w:val="2"/>
            <w:shd w:val="clear" w:color="auto" w:fill="auto"/>
          </w:tcPr>
          <w:p w14:paraId="73A98D3B" w14:textId="77777777" w:rsidR="00337E64" w:rsidRPr="00C67A39" w:rsidRDefault="00337E64" w:rsidP="00337E64">
            <w:pPr>
              <w:jc w:val="right"/>
              <w:rPr>
                <w:sz w:val="12"/>
                <w:szCs w:val="12"/>
              </w:rPr>
            </w:pPr>
            <w:r w:rsidRPr="00C67A39">
              <w:rPr>
                <w:sz w:val="12"/>
                <w:szCs w:val="12"/>
              </w:rPr>
              <w:t>907</w:t>
            </w:r>
          </w:p>
        </w:tc>
        <w:tc>
          <w:tcPr>
            <w:tcW w:w="2065" w:type="dxa"/>
            <w:shd w:val="clear" w:color="auto" w:fill="auto"/>
          </w:tcPr>
          <w:p w14:paraId="4A9BF7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7CB9E5"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7F48007"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39E04D5B" w14:textId="77777777" w:rsidR="00337E64" w:rsidRPr="00C67A39" w:rsidRDefault="00337E64" w:rsidP="00337E64">
            <w:pPr>
              <w:rPr>
                <w:sz w:val="12"/>
                <w:szCs w:val="12"/>
              </w:rPr>
            </w:pPr>
            <w:r w:rsidRPr="00C67A39">
              <w:rPr>
                <w:sz w:val="12"/>
                <w:szCs w:val="12"/>
              </w:rPr>
              <w:t>жилое</w:t>
            </w:r>
          </w:p>
        </w:tc>
      </w:tr>
      <w:tr w:rsidR="00337E64" w:rsidRPr="00C67A39" w14:paraId="30AAE048" w14:textId="77777777" w:rsidTr="00337E64">
        <w:tc>
          <w:tcPr>
            <w:tcW w:w="1101" w:type="dxa"/>
            <w:gridSpan w:val="2"/>
            <w:shd w:val="clear" w:color="auto" w:fill="auto"/>
          </w:tcPr>
          <w:p w14:paraId="5FDB2256" w14:textId="77777777" w:rsidR="00337E64" w:rsidRPr="00C67A39" w:rsidRDefault="00337E64" w:rsidP="00337E64">
            <w:pPr>
              <w:jc w:val="right"/>
              <w:rPr>
                <w:sz w:val="12"/>
                <w:szCs w:val="12"/>
              </w:rPr>
            </w:pPr>
            <w:r w:rsidRPr="00C67A39">
              <w:rPr>
                <w:sz w:val="12"/>
                <w:szCs w:val="12"/>
              </w:rPr>
              <w:t>908</w:t>
            </w:r>
          </w:p>
        </w:tc>
        <w:tc>
          <w:tcPr>
            <w:tcW w:w="2065" w:type="dxa"/>
            <w:shd w:val="clear" w:color="auto" w:fill="auto"/>
          </w:tcPr>
          <w:p w14:paraId="74C127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233555"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2EC1D506"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5D16042B" w14:textId="77777777" w:rsidR="00337E64" w:rsidRPr="00C67A39" w:rsidRDefault="00337E64" w:rsidP="00337E64">
            <w:pPr>
              <w:rPr>
                <w:sz w:val="12"/>
                <w:szCs w:val="12"/>
              </w:rPr>
            </w:pPr>
            <w:r w:rsidRPr="00C67A39">
              <w:rPr>
                <w:sz w:val="12"/>
                <w:szCs w:val="12"/>
              </w:rPr>
              <w:t>жилое</w:t>
            </w:r>
          </w:p>
        </w:tc>
      </w:tr>
      <w:tr w:rsidR="00337E64" w:rsidRPr="00C67A39" w14:paraId="1A6B3235" w14:textId="77777777" w:rsidTr="00337E64">
        <w:tc>
          <w:tcPr>
            <w:tcW w:w="1101" w:type="dxa"/>
            <w:gridSpan w:val="2"/>
            <w:shd w:val="clear" w:color="auto" w:fill="auto"/>
          </w:tcPr>
          <w:p w14:paraId="266AEAE5" w14:textId="77777777" w:rsidR="00337E64" w:rsidRPr="00C67A39" w:rsidRDefault="00337E64" w:rsidP="00337E64">
            <w:pPr>
              <w:jc w:val="right"/>
              <w:rPr>
                <w:sz w:val="12"/>
                <w:szCs w:val="12"/>
              </w:rPr>
            </w:pPr>
            <w:r w:rsidRPr="00C67A39">
              <w:rPr>
                <w:sz w:val="12"/>
                <w:szCs w:val="12"/>
              </w:rPr>
              <w:t>909</w:t>
            </w:r>
          </w:p>
        </w:tc>
        <w:tc>
          <w:tcPr>
            <w:tcW w:w="2065" w:type="dxa"/>
            <w:shd w:val="clear" w:color="auto" w:fill="auto"/>
          </w:tcPr>
          <w:p w14:paraId="6EC22A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EA61B8"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1FB393CE"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473A1602" w14:textId="77777777" w:rsidR="00337E64" w:rsidRPr="00C67A39" w:rsidRDefault="00337E64" w:rsidP="00337E64">
            <w:pPr>
              <w:rPr>
                <w:sz w:val="12"/>
                <w:szCs w:val="12"/>
              </w:rPr>
            </w:pPr>
            <w:r w:rsidRPr="00C67A39">
              <w:rPr>
                <w:sz w:val="12"/>
                <w:szCs w:val="12"/>
              </w:rPr>
              <w:t>жилое</w:t>
            </w:r>
          </w:p>
        </w:tc>
      </w:tr>
      <w:tr w:rsidR="00337E64" w:rsidRPr="00C67A39" w14:paraId="5A150684" w14:textId="77777777" w:rsidTr="00337E64">
        <w:tc>
          <w:tcPr>
            <w:tcW w:w="1101" w:type="dxa"/>
            <w:gridSpan w:val="2"/>
            <w:shd w:val="clear" w:color="auto" w:fill="auto"/>
          </w:tcPr>
          <w:p w14:paraId="1D71C8D0" w14:textId="77777777" w:rsidR="00337E64" w:rsidRPr="00C67A39" w:rsidRDefault="00337E64" w:rsidP="00337E64">
            <w:pPr>
              <w:jc w:val="right"/>
              <w:rPr>
                <w:sz w:val="12"/>
                <w:szCs w:val="12"/>
              </w:rPr>
            </w:pPr>
            <w:r w:rsidRPr="00C67A39">
              <w:rPr>
                <w:sz w:val="12"/>
                <w:szCs w:val="12"/>
              </w:rPr>
              <w:t>910</w:t>
            </w:r>
          </w:p>
        </w:tc>
        <w:tc>
          <w:tcPr>
            <w:tcW w:w="2065" w:type="dxa"/>
            <w:shd w:val="clear" w:color="auto" w:fill="auto"/>
          </w:tcPr>
          <w:p w14:paraId="313197D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9A3F56"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67C9D3B"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25A8DC38" w14:textId="77777777" w:rsidR="00337E64" w:rsidRPr="00C67A39" w:rsidRDefault="00337E64" w:rsidP="00337E64">
            <w:pPr>
              <w:rPr>
                <w:sz w:val="12"/>
                <w:szCs w:val="12"/>
              </w:rPr>
            </w:pPr>
            <w:r w:rsidRPr="00C67A39">
              <w:rPr>
                <w:sz w:val="12"/>
                <w:szCs w:val="12"/>
              </w:rPr>
              <w:t>жилое</w:t>
            </w:r>
          </w:p>
        </w:tc>
      </w:tr>
      <w:tr w:rsidR="00337E64" w:rsidRPr="00C67A39" w14:paraId="314C5D85" w14:textId="77777777" w:rsidTr="00337E64">
        <w:tc>
          <w:tcPr>
            <w:tcW w:w="1101" w:type="dxa"/>
            <w:gridSpan w:val="2"/>
            <w:shd w:val="clear" w:color="auto" w:fill="auto"/>
          </w:tcPr>
          <w:p w14:paraId="73A7DC4D" w14:textId="77777777" w:rsidR="00337E64" w:rsidRPr="00C67A39" w:rsidRDefault="00337E64" w:rsidP="00337E64">
            <w:pPr>
              <w:jc w:val="right"/>
              <w:rPr>
                <w:sz w:val="12"/>
                <w:szCs w:val="12"/>
              </w:rPr>
            </w:pPr>
            <w:r w:rsidRPr="00C67A39">
              <w:rPr>
                <w:sz w:val="12"/>
                <w:szCs w:val="12"/>
              </w:rPr>
              <w:t>911</w:t>
            </w:r>
          </w:p>
        </w:tc>
        <w:tc>
          <w:tcPr>
            <w:tcW w:w="2065" w:type="dxa"/>
            <w:shd w:val="clear" w:color="auto" w:fill="auto"/>
          </w:tcPr>
          <w:p w14:paraId="09BB7AD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63A613"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21E7144D"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390288F1" w14:textId="77777777" w:rsidR="00337E64" w:rsidRPr="00C67A39" w:rsidRDefault="00337E64" w:rsidP="00337E64">
            <w:pPr>
              <w:rPr>
                <w:sz w:val="12"/>
                <w:szCs w:val="12"/>
              </w:rPr>
            </w:pPr>
            <w:r w:rsidRPr="00C67A39">
              <w:rPr>
                <w:sz w:val="12"/>
                <w:szCs w:val="12"/>
              </w:rPr>
              <w:t>жилое</w:t>
            </w:r>
          </w:p>
        </w:tc>
      </w:tr>
      <w:tr w:rsidR="00337E64" w:rsidRPr="00C67A39" w14:paraId="43BC94F7" w14:textId="77777777" w:rsidTr="00337E64">
        <w:tc>
          <w:tcPr>
            <w:tcW w:w="1101" w:type="dxa"/>
            <w:gridSpan w:val="2"/>
            <w:shd w:val="clear" w:color="auto" w:fill="auto"/>
          </w:tcPr>
          <w:p w14:paraId="59AC743B" w14:textId="77777777" w:rsidR="00337E64" w:rsidRPr="00C67A39" w:rsidRDefault="00337E64" w:rsidP="00337E64">
            <w:pPr>
              <w:jc w:val="right"/>
              <w:rPr>
                <w:sz w:val="12"/>
                <w:szCs w:val="12"/>
              </w:rPr>
            </w:pPr>
            <w:r w:rsidRPr="00C67A39">
              <w:rPr>
                <w:sz w:val="12"/>
                <w:szCs w:val="12"/>
              </w:rPr>
              <w:t>912</w:t>
            </w:r>
          </w:p>
        </w:tc>
        <w:tc>
          <w:tcPr>
            <w:tcW w:w="2065" w:type="dxa"/>
            <w:shd w:val="clear" w:color="auto" w:fill="auto"/>
          </w:tcPr>
          <w:p w14:paraId="47F3EF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29637B"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2DA631C"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3F192C12" w14:textId="77777777" w:rsidR="00337E64" w:rsidRPr="00C67A39" w:rsidRDefault="00337E64" w:rsidP="00337E64">
            <w:pPr>
              <w:rPr>
                <w:sz w:val="12"/>
                <w:szCs w:val="12"/>
              </w:rPr>
            </w:pPr>
            <w:r w:rsidRPr="00C67A39">
              <w:rPr>
                <w:sz w:val="12"/>
                <w:szCs w:val="12"/>
              </w:rPr>
              <w:t>жилое</w:t>
            </w:r>
          </w:p>
        </w:tc>
      </w:tr>
      <w:tr w:rsidR="00337E64" w:rsidRPr="00C67A39" w14:paraId="640E43D1" w14:textId="77777777" w:rsidTr="00337E64">
        <w:tc>
          <w:tcPr>
            <w:tcW w:w="1101" w:type="dxa"/>
            <w:gridSpan w:val="2"/>
            <w:shd w:val="clear" w:color="auto" w:fill="auto"/>
          </w:tcPr>
          <w:p w14:paraId="34ABAD2F" w14:textId="77777777" w:rsidR="00337E64" w:rsidRPr="00C67A39" w:rsidRDefault="00337E64" w:rsidP="00337E64">
            <w:pPr>
              <w:jc w:val="right"/>
              <w:rPr>
                <w:sz w:val="12"/>
                <w:szCs w:val="12"/>
              </w:rPr>
            </w:pPr>
            <w:r w:rsidRPr="00C67A39">
              <w:rPr>
                <w:sz w:val="12"/>
                <w:szCs w:val="12"/>
              </w:rPr>
              <w:t>913</w:t>
            </w:r>
          </w:p>
        </w:tc>
        <w:tc>
          <w:tcPr>
            <w:tcW w:w="2065" w:type="dxa"/>
            <w:shd w:val="clear" w:color="auto" w:fill="auto"/>
          </w:tcPr>
          <w:p w14:paraId="391FBB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6F4F90"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64C02E1"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5D175B16" w14:textId="77777777" w:rsidR="00337E64" w:rsidRPr="00C67A39" w:rsidRDefault="00337E64" w:rsidP="00337E64">
            <w:pPr>
              <w:rPr>
                <w:sz w:val="12"/>
                <w:szCs w:val="12"/>
              </w:rPr>
            </w:pPr>
            <w:r w:rsidRPr="00C67A39">
              <w:rPr>
                <w:sz w:val="12"/>
                <w:szCs w:val="12"/>
              </w:rPr>
              <w:t>жилое</w:t>
            </w:r>
          </w:p>
        </w:tc>
      </w:tr>
      <w:tr w:rsidR="00337E64" w:rsidRPr="00C67A39" w14:paraId="53053FCF" w14:textId="77777777" w:rsidTr="00337E64">
        <w:tc>
          <w:tcPr>
            <w:tcW w:w="1101" w:type="dxa"/>
            <w:gridSpan w:val="2"/>
            <w:shd w:val="clear" w:color="auto" w:fill="auto"/>
          </w:tcPr>
          <w:p w14:paraId="124C8730" w14:textId="77777777" w:rsidR="00337E64" w:rsidRPr="00C67A39" w:rsidRDefault="00337E64" w:rsidP="00337E64">
            <w:pPr>
              <w:jc w:val="right"/>
              <w:rPr>
                <w:sz w:val="12"/>
                <w:szCs w:val="12"/>
              </w:rPr>
            </w:pPr>
            <w:r w:rsidRPr="00C67A39">
              <w:rPr>
                <w:sz w:val="12"/>
                <w:szCs w:val="12"/>
              </w:rPr>
              <w:t>914</w:t>
            </w:r>
          </w:p>
        </w:tc>
        <w:tc>
          <w:tcPr>
            <w:tcW w:w="2065" w:type="dxa"/>
            <w:shd w:val="clear" w:color="auto" w:fill="auto"/>
          </w:tcPr>
          <w:p w14:paraId="1CEB03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E8544F"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1F76565"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7AF98F8E" w14:textId="77777777" w:rsidR="00337E64" w:rsidRPr="00C67A39" w:rsidRDefault="00337E64" w:rsidP="00337E64">
            <w:pPr>
              <w:rPr>
                <w:sz w:val="12"/>
                <w:szCs w:val="12"/>
              </w:rPr>
            </w:pPr>
            <w:r w:rsidRPr="00C67A39">
              <w:rPr>
                <w:sz w:val="12"/>
                <w:szCs w:val="12"/>
              </w:rPr>
              <w:t>жилое</w:t>
            </w:r>
          </w:p>
        </w:tc>
      </w:tr>
      <w:tr w:rsidR="00337E64" w:rsidRPr="00C67A39" w14:paraId="5146B635" w14:textId="77777777" w:rsidTr="00337E64">
        <w:tc>
          <w:tcPr>
            <w:tcW w:w="1101" w:type="dxa"/>
            <w:gridSpan w:val="2"/>
            <w:shd w:val="clear" w:color="auto" w:fill="auto"/>
          </w:tcPr>
          <w:p w14:paraId="0B6DC08B" w14:textId="77777777" w:rsidR="00337E64" w:rsidRPr="00C67A39" w:rsidRDefault="00337E64" w:rsidP="00337E64">
            <w:pPr>
              <w:jc w:val="right"/>
              <w:rPr>
                <w:sz w:val="12"/>
                <w:szCs w:val="12"/>
              </w:rPr>
            </w:pPr>
            <w:r w:rsidRPr="00C67A39">
              <w:rPr>
                <w:sz w:val="12"/>
                <w:szCs w:val="12"/>
              </w:rPr>
              <w:t>915</w:t>
            </w:r>
          </w:p>
        </w:tc>
        <w:tc>
          <w:tcPr>
            <w:tcW w:w="2065" w:type="dxa"/>
            <w:shd w:val="clear" w:color="auto" w:fill="auto"/>
          </w:tcPr>
          <w:p w14:paraId="0C804DE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3902EA"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33191BD"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4FB0EB7B" w14:textId="77777777" w:rsidR="00337E64" w:rsidRPr="00C67A39" w:rsidRDefault="00337E64" w:rsidP="00337E64">
            <w:pPr>
              <w:rPr>
                <w:sz w:val="12"/>
                <w:szCs w:val="12"/>
              </w:rPr>
            </w:pPr>
            <w:r w:rsidRPr="00C67A39">
              <w:rPr>
                <w:sz w:val="12"/>
                <w:szCs w:val="12"/>
              </w:rPr>
              <w:t>жилое</w:t>
            </w:r>
          </w:p>
        </w:tc>
      </w:tr>
      <w:tr w:rsidR="00337E64" w:rsidRPr="00C67A39" w14:paraId="10576E13" w14:textId="77777777" w:rsidTr="00337E64">
        <w:tc>
          <w:tcPr>
            <w:tcW w:w="1101" w:type="dxa"/>
            <w:gridSpan w:val="2"/>
            <w:shd w:val="clear" w:color="auto" w:fill="auto"/>
          </w:tcPr>
          <w:p w14:paraId="20C8F802" w14:textId="77777777" w:rsidR="00337E64" w:rsidRPr="00C67A39" w:rsidRDefault="00337E64" w:rsidP="00337E64">
            <w:pPr>
              <w:jc w:val="right"/>
              <w:rPr>
                <w:sz w:val="12"/>
                <w:szCs w:val="12"/>
              </w:rPr>
            </w:pPr>
            <w:r w:rsidRPr="00C67A39">
              <w:rPr>
                <w:sz w:val="12"/>
                <w:szCs w:val="12"/>
              </w:rPr>
              <w:t>916</w:t>
            </w:r>
          </w:p>
        </w:tc>
        <w:tc>
          <w:tcPr>
            <w:tcW w:w="2065" w:type="dxa"/>
            <w:shd w:val="clear" w:color="auto" w:fill="auto"/>
          </w:tcPr>
          <w:p w14:paraId="58DF15A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4E98F7"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F4EE16B"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502AADB9" w14:textId="77777777" w:rsidR="00337E64" w:rsidRPr="00C67A39" w:rsidRDefault="00337E64" w:rsidP="00337E64">
            <w:pPr>
              <w:rPr>
                <w:sz w:val="12"/>
                <w:szCs w:val="12"/>
              </w:rPr>
            </w:pPr>
            <w:r w:rsidRPr="00C67A39">
              <w:rPr>
                <w:sz w:val="12"/>
                <w:szCs w:val="12"/>
              </w:rPr>
              <w:t>жилое</w:t>
            </w:r>
          </w:p>
        </w:tc>
      </w:tr>
      <w:tr w:rsidR="00337E64" w:rsidRPr="00C67A39" w14:paraId="79985967" w14:textId="77777777" w:rsidTr="00337E64">
        <w:tc>
          <w:tcPr>
            <w:tcW w:w="1101" w:type="dxa"/>
            <w:gridSpan w:val="2"/>
            <w:shd w:val="clear" w:color="auto" w:fill="auto"/>
          </w:tcPr>
          <w:p w14:paraId="0526768B" w14:textId="77777777" w:rsidR="00337E64" w:rsidRPr="00C67A39" w:rsidRDefault="00337E64" w:rsidP="00337E64">
            <w:pPr>
              <w:jc w:val="right"/>
              <w:rPr>
                <w:sz w:val="12"/>
                <w:szCs w:val="12"/>
              </w:rPr>
            </w:pPr>
            <w:r w:rsidRPr="00C67A39">
              <w:rPr>
                <w:sz w:val="12"/>
                <w:szCs w:val="12"/>
              </w:rPr>
              <w:t>917</w:t>
            </w:r>
          </w:p>
        </w:tc>
        <w:tc>
          <w:tcPr>
            <w:tcW w:w="2065" w:type="dxa"/>
            <w:shd w:val="clear" w:color="auto" w:fill="auto"/>
          </w:tcPr>
          <w:p w14:paraId="2F9E695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3C2D4F"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EA30F74"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5094DABD" w14:textId="77777777" w:rsidR="00337E64" w:rsidRPr="00C67A39" w:rsidRDefault="00337E64" w:rsidP="00337E64">
            <w:pPr>
              <w:rPr>
                <w:sz w:val="12"/>
                <w:szCs w:val="12"/>
              </w:rPr>
            </w:pPr>
            <w:r w:rsidRPr="00C67A39">
              <w:rPr>
                <w:sz w:val="12"/>
                <w:szCs w:val="12"/>
              </w:rPr>
              <w:t>жилое</w:t>
            </w:r>
          </w:p>
        </w:tc>
      </w:tr>
      <w:tr w:rsidR="00337E64" w:rsidRPr="00C67A39" w14:paraId="502D5F47" w14:textId="77777777" w:rsidTr="00337E64">
        <w:tc>
          <w:tcPr>
            <w:tcW w:w="1101" w:type="dxa"/>
            <w:gridSpan w:val="2"/>
            <w:shd w:val="clear" w:color="auto" w:fill="auto"/>
          </w:tcPr>
          <w:p w14:paraId="64AAAEF7" w14:textId="77777777" w:rsidR="00337E64" w:rsidRPr="00C67A39" w:rsidRDefault="00337E64" w:rsidP="00337E64">
            <w:pPr>
              <w:jc w:val="right"/>
              <w:rPr>
                <w:sz w:val="12"/>
                <w:szCs w:val="12"/>
              </w:rPr>
            </w:pPr>
            <w:r w:rsidRPr="00C67A39">
              <w:rPr>
                <w:sz w:val="12"/>
                <w:szCs w:val="12"/>
              </w:rPr>
              <w:t>918</w:t>
            </w:r>
          </w:p>
        </w:tc>
        <w:tc>
          <w:tcPr>
            <w:tcW w:w="2065" w:type="dxa"/>
            <w:shd w:val="clear" w:color="auto" w:fill="auto"/>
          </w:tcPr>
          <w:p w14:paraId="03071E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3B860E"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5D9293E3"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5B406346" w14:textId="77777777" w:rsidR="00337E64" w:rsidRPr="00C67A39" w:rsidRDefault="00337E64" w:rsidP="00337E64">
            <w:pPr>
              <w:rPr>
                <w:sz w:val="12"/>
                <w:szCs w:val="12"/>
              </w:rPr>
            </w:pPr>
            <w:r w:rsidRPr="00C67A39">
              <w:rPr>
                <w:sz w:val="12"/>
                <w:szCs w:val="12"/>
              </w:rPr>
              <w:t>жилое</w:t>
            </w:r>
          </w:p>
        </w:tc>
      </w:tr>
      <w:tr w:rsidR="00337E64" w:rsidRPr="00C67A39" w14:paraId="191CDFCA" w14:textId="77777777" w:rsidTr="00337E64">
        <w:tc>
          <w:tcPr>
            <w:tcW w:w="1101" w:type="dxa"/>
            <w:gridSpan w:val="2"/>
            <w:shd w:val="clear" w:color="auto" w:fill="auto"/>
          </w:tcPr>
          <w:p w14:paraId="77AD0161" w14:textId="77777777" w:rsidR="00337E64" w:rsidRPr="00C67A39" w:rsidRDefault="00337E64" w:rsidP="00337E64">
            <w:pPr>
              <w:jc w:val="right"/>
              <w:rPr>
                <w:sz w:val="12"/>
                <w:szCs w:val="12"/>
              </w:rPr>
            </w:pPr>
            <w:r w:rsidRPr="00C67A39">
              <w:rPr>
                <w:sz w:val="12"/>
                <w:szCs w:val="12"/>
              </w:rPr>
              <w:t>919</w:t>
            </w:r>
          </w:p>
        </w:tc>
        <w:tc>
          <w:tcPr>
            <w:tcW w:w="2065" w:type="dxa"/>
            <w:shd w:val="clear" w:color="auto" w:fill="auto"/>
          </w:tcPr>
          <w:p w14:paraId="431AD7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BFC8F9"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138DF0CB"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475B6ACC" w14:textId="77777777" w:rsidR="00337E64" w:rsidRPr="00C67A39" w:rsidRDefault="00337E64" w:rsidP="00337E64">
            <w:pPr>
              <w:rPr>
                <w:sz w:val="12"/>
                <w:szCs w:val="12"/>
              </w:rPr>
            </w:pPr>
            <w:r w:rsidRPr="00C67A39">
              <w:rPr>
                <w:sz w:val="12"/>
                <w:szCs w:val="12"/>
              </w:rPr>
              <w:t>жилое</w:t>
            </w:r>
          </w:p>
        </w:tc>
      </w:tr>
      <w:tr w:rsidR="00337E64" w:rsidRPr="00C67A39" w14:paraId="05E8E340" w14:textId="77777777" w:rsidTr="00337E64">
        <w:tc>
          <w:tcPr>
            <w:tcW w:w="1101" w:type="dxa"/>
            <w:gridSpan w:val="2"/>
            <w:shd w:val="clear" w:color="auto" w:fill="auto"/>
          </w:tcPr>
          <w:p w14:paraId="03C20D65" w14:textId="77777777" w:rsidR="00337E64" w:rsidRPr="00C67A39" w:rsidRDefault="00337E64" w:rsidP="00337E64">
            <w:pPr>
              <w:jc w:val="right"/>
              <w:rPr>
                <w:sz w:val="12"/>
                <w:szCs w:val="12"/>
              </w:rPr>
            </w:pPr>
            <w:r w:rsidRPr="00C67A39">
              <w:rPr>
                <w:sz w:val="12"/>
                <w:szCs w:val="12"/>
              </w:rPr>
              <w:t>920</w:t>
            </w:r>
          </w:p>
        </w:tc>
        <w:tc>
          <w:tcPr>
            <w:tcW w:w="2065" w:type="dxa"/>
            <w:shd w:val="clear" w:color="auto" w:fill="auto"/>
          </w:tcPr>
          <w:p w14:paraId="46889A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958307"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5FD05658"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568D4DA7" w14:textId="77777777" w:rsidR="00337E64" w:rsidRPr="00C67A39" w:rsidRDefault="00337E64" w:rsidP="00337E64">
            <w:pPr>
              <w:rPr>
                <w:sz w:val="12"/>
                <w:szCs w:val="12"/>
              </w:rPr>
            </w:pPr>
            <w:r w:rsidRPr="00C67A39">
              <w:rPr>
                <w:sz w:val="12"/>
                <w:szCs w:val="12"/>
              </w:rPr>
              <w:t>жилое</w:t>
            </w:r>
          </w:p>
        </w:tc>
      </w:tr>
      <w:tr w:rsidR="00337E64" w:rsidRPr="00C67A39" w14:paraId="095D7A06" w14:textId="77777777" w:rsidTr="00337E64">
        <w:tc>
          <w:tcPr>
            <w:tcW w:w="1101" w:type="dxa"/>
            <w:gridSpan w:val="2"/>
            <w:shd w:val="clear" w:color="auto" w:fill="auto"/>
          </w:tcPr>
          <w:p w14:paraId="5262D116" w14:textId="77777777" w:rsidR="00337E64" w:rsidRPr="00C67A39" w:rsidRDefault="00337E64" w:rsidP="00337E64">
            <w:pPr>
              <w:jc w:val="right"/>
              <w:rPr>
                <w:sz w:val="12"/>
                <w:szCs w:val="12"/>
              </w:rPr>
            </w:pPr>
            <w:r w:rsidRPr="00C67A39">
              <w:rPr>
                <w:sz w:val="12"/>
                <w:szCs w:val="12"/>
              </w:rPr>
              <w:t>921</w:t>
            </w:r>
          </w:p>
        </w:tc>
        <w:tc>
          <w:tcPr>
            <w:tcW w:w="2065" w:type="dxa"/>
            <w:shd w:val="clear" w:color="auto" w:fill="auto"/>
          </w:tcPr>
          <w:p w14:paraId="33FC13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8DC57F"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21DE8DCD"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71F2C431" w14:textId="77777777" w:rsidR="00337E64" w:rsidRPr="00C67A39" w:rsidRDefault="00337E64" w:rsidP="00337E64">
            <w:pPr>
              <w:rPr>
                <w:sz w:val="12"/>
                <w:szCs w:val="12"/>
              </w:rPr>
            </w:pPr>
            <w:r w:rsidRPr="00C67A39">
              <w:rPr>
                <w:sz w:val="12"/>
                <w:szCs w:val="12"/>
              </w:rPr>
              <w:t>жилое</w:t>
            </w:r>
          </w:p>
        </w:tc>
      </w:tr>
      <w:tr w:rsidR="00337E64" w:rsidRPr="00C67A39" w14:paraId="052DA22F" w14:textId="77777777" w:rsidTr="00337E64">
        <w:tc>
          <w:tcPr>
            <w:tcW w:w="1101" w:type="dxa"/>
            <w:gridSpan w:val="2"/>
            <w:shd w:val="clear" w:color="auto" w:fill="auto"/>
          </w:tcPr>
          <w:p w14:paraId="621EF326" w14:textId="77777777" w:rsidR="00337E64" w:rsidRPr="00C67A39" w:rsidRDefault="00337E64" w:rsidP="00337E64">
            <w:pPr>
              <w:jc w:val="right"/>
              <w:rPr>
                <w:sz w:val="12"/>
                <w:szCs w:val="12"/>
              </w:rPr>
            </w:pPr>
            <w:r w:rsidRPr="00C67A39">
              <w:rPr>
                <w:sz w:val="12"/>
                <w:szCs w:val="12"/>
              </w:rPr>
              <w:t>922</w:t>
            </w:r>
          </w:p>
        </w:tc>
        <w:tc>
          <w:tcPr>
            <w:tcW w:w="2065" w:type="dxa"/>
            <w:shd w:val="clear" w:color="auto" w:fill="auto"/>
          </w:tcPr>
          <w:p w14:paraId="5862D0C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EFF8D8"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E2A6A28"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4C376BC1" w14:textId="77777777" w:rsidR="00337E64" w:rsidRPr="00C67A39" w:rsidRDefault="00337E64" w:rsidP="00337E64">
            <w:pPr>
              <w:rPr>
                <w:sz w:val="12"/>
                <w:szCs w:val="12"/>
              </w:rPr>
            </w:pPr>
            <w:r w:rsidRPr="00C67A39">
              <w:rPr>
                <w:sz w:val="12"/>
                <w:szCs w:val="12"/>
              </w:rPr>
              <w:t>жилое</w:t>
            </w:r>
          </w:p>
        </w:tc>
      </w:tr>
      <w:tr w:rsidR="00337E64" w:rsidRPr="00C67A39" w14:paraId="0A590841" w14:textId="77777777" w:rsidTr="00337E64">
        <w:tc>
          <w:tcPr>
            <w:tcW w:w="1101" w:type="dxa"/>
            <w:gridSpan w:val="2"/>
            <w:shd w:val="clear" w:color="auto" w:fill="auto"/>
          </w:tcPr>
          <w:p w14:paraId="42B39B19" w14:textId="77777777" w:rsidR="00337E64" w:rsidRPr="00C67A39" w:rsidRDefault="00337E64" w:rsidP="00337E64">
            <w:pPr>
              <w:jc w:val="right"/>
              <w:rPr>
                <w:sz w:val="12"/>
                <w:szCs w:val="12"/>
              </w:rPr>
            </w:pPr>
            <w:r w:rsidRPr="00C67A39">
              <w:rPr>
                <w:sz w:val="12"/>
                <w:szCs w:val="12"/>
              </w:rPr>
              <w:t>923</w:t>
            </w:r>
          </w:p>
        </w:tc>
        <w:tc>
          <w:tcPr>
            <w:tcW w:w="2065" w:type="dxa"/>
            <w:shd w:val="clear" w:color="auto" w:fill="auto"/>
          </w:tcPr>
          <w:p w14:paraId="7F51E67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047CDE"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B370553"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48D40F3A" w14:textId="77777777" w:rsidR="00337E64" w:rsidRPr="00C67A39" w:rsidRDefault="00337E64" w:rsidP="00337E64">
            <w:pPr>
              <w:rPr>
                <w:sz w:val="12"/>
                <w:szCs w:val="12"/>
              </w:rPr>
            </w:pPr>
            <w:r w:rsidRPr="00C67A39">
              <w:rPr>
                <w:sz w:val="12"/>
                <w:szCs w:val="12"/>
              </w:rPr>
              <w:t>жилое</w:t>
            </w:r>
          </w:p>
        </w:tc>
      </w:tr>
      <w:tr w:rsidR="00337E64" w:rsidRPr="00C67A39" w14:paraId="6C0DB950" w14:textId="77777777" w:rsidTr="00337E64">
        <w:tc>
          <w:tcPr>
            <w:tcW w:w="1101" w:type="dxa"/>
            <w:gridSpan w:val="2"/>
            <w:shd w:val="clear" w:color="auto" w:fill="auto"/>
          </w:tcPr>
          <w:p w14:paraId="149E5379" w14:textId="77777777" w:rsidR="00337E64" w:rsidRPr="00C67A39" w:rsidRDefault="00337E64" w:rsidP="00337E64">
            <w:pPr>
              <w:jc w:val="right"/>
              <w:rPr>
                <w:sz w:val="12"/>
                <w:szCs w:val="12"/>
              </w:rPr>
            </w:pPr>
            <w:r w:rsidRPr="00C67A39">
              <w:rPr>
                <w:sz w:val="12"/>
                <w:szCs w:val="12"/>
              </w:rPr>
              <w:t>924</w:t>
            </w:r>
          </w:p>
        </w:tc>
        <w:tc>
          <w:tcPr>
            <w:tcW w:w="2065" w:type="dxa"/>
            <w:shd w:val="clear" w:color="auto" w:fill="auto"/>
          </w:tcPr>
          <w:p w14:paraId="18F502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767523"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D7871D7"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10B432CE" w14:textId="77777777" w:rsidR="00337E64" w:rsidRPr="00C67A39" w:rsidRDefault="00337E64" w:rsidP="00337E64">
            <w:pPr>
              <w:rPr>
                <w:sz w:val="12"/>
                <w:szCs w:val="12"/>
              </w:rPr>
            </w:pPr>
            <w:r w:rsidRPr="00C67A39">
              <w:rPr>
                <w:sz w:val="12"/>
                <w:szCs w:val="12"/>
              </w:rPr>
              <w:t>жилое</w:t>
            </w:r>
          </w:p>
        </w:tc>
      </w:tr>
      <w:tr w:rsidR="00337E64" w:rsidRPr="00C67A39" w14:paraId="49BF149E" w14:textId="77777777" w:rsidTr="00337E64">
        <w:tc>
          <w:tcPr>
            <w:tcW w:w="1101" w:type="dxa"/>
            <w:gridSpan w:val="2"/>
            <w:shd w:val="clear" w:color="auto" w:fill="auto"/>
          </w:tcPr>
          <w:p w14:paraId="658B1FE8" w14:textId="77777777" w:rsidR="00337E64" w:rsidRPr="00C67A39" w:rsidRDefault="00337E64" w:rsidP="00337E64">
            <w:pPr>
              <w:jc w:val="right"/>
              <w:rPr>
                <w:sz w:val="12"/>
                <w:szCs w:val="12"/>
              </w:rPr>
            </w:pPr>
            <w:r w:rsidRPr="00C67A39">
              <w:rPr>
                <w:sz w:val="12"/>
                <w:szCs w:val="12"/>
              </w:rPr>
              <w:t>925</w:t>
            </w:r>
          </w:p>
        </w:tc>
        <w:tc>
          <w:tcPr>
            <w:tcW w:w="2065" w:type="dxa"/>
            <w:shd w:val="clear" w:color="auto" w:fill="auto"/>
          </w:tcPr>
          <w:p w14:paraId="2553EC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99A0CC"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63BA6908"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015C3738" w14:textId="77777777" w:rsidR="00337E64" w:rsidRPr="00C67A39" w:rsidRDefault="00337E64" w:rsidP="00337E64">
            <w:pPr>
              <w:rPr>
                <w:sz w:val="12"/>
                <w:szCs w:val="12"/>
              </w:rPr>
            </w:pPr>
            <w:r w:rsidRPr="00C67A39">
              <w:rPr>
                <w:sz w:val="12"/>
                <w:szCs w:val="12"/>
              </w:rPr>
              <w:t>жилое</w:t>
            </w:r>
          </w:p>
        </w:tc>
      </w:tr>
      <w:tr w:rsidR="00337E64" w:rsidRPr="00C67A39" w14:paraId="3DF339EB" w14:textId="77777777" w:rsidTr="00337E64">
        <w:tc>
          <w:tcPr>
            <w:tcW w:w="1101" w:type="dxa"/>
            <w:gridSpan w:val="2"/>
            <w:shd w:val="clear" w:color="auto" w:fill="auto"/>
          </w:tcPr>
          <w:p w14:paraId="4286D0DC" w14:textId="77777777" w:rsidR="00337E64" w:rsidRPr="00C67A39" w:rsidRDefault="00337E64" w:rsidP="00337E64">
            <w:pPr>
              <w:jc w:val="right"/>
              <w:rPr>
                <w:sz w:val="12"/>
                <w:szCs w:val="12"/>
              </w:rPr>
            </w:pPr>
            <w:r w:rsidRPr="00C67A39">
              <w:rPr>
                <w:sz w:val="12"/>
                <w:szCs w:val="12"/>
              </w:rPr>
              <w:t>926</w:t>
            </w:r>
          </w:p>
        </w:tc>
        <w:tc>
          <w:tcPr>
            <w:tcW w:w="2065" w:type="dxa"/>
            <w:shd w:val="clear" w:color="auto" w:fill="auto"/>
          </w:tcPr>
          <w:p w14:paraId="490756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91FAC8"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04EA446"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5400CE32" w14:textId="77777777" w:rsidR="00337E64" w:rsidRPr="00C67A39" w:rsidRDefault="00337E64" w:rsidP="00337E64">
            <w:pPr>
              <w:rPr>
                <w:sz w:val="12"/>
                <w:szCs w:val="12"/>
              </w:rPr>
            </w:pPr>
            <w:r w:rsidRPr="00C67A39">
              <w:rPr>
                <w:sz w:val="12"/>
                <w:szCs w:val="12"/>
              </w:rPr>
              <w:t>жилое</w:t>
            </w:r>
          </w:p>
        </w:tc>
      </w:tr>
      <w:tr w:rsidR="00337E64" w:rsidRPr="00C67A39" w14:paraId="725BAEE7" w14:textId="77777777" w:rsidTr="00337E64">
        <w:tc>
          <w:tcPr>
            <w:tcW w:w="1101" w:type="dxa"/>
            <w:gridSpan w:val="2"/>
            <w:shd w:val="clear" w:color="auto" w:fill="auto"/>
          </w:tcPr>
          <w:p w14:paraId="3701B979" w14:textId="77777777" w:rsidR="00337E64" w:rsidRPr="00C67A39" w:rsidRDefault="00337E64" w:rsidP="00337E64">
            <w:pPr>
              <w:jc w:val="right"/>
              <w:rPr>
                <w:sz w:val="12"/>
                <w:szCs w:val="12"/>
              </w:rPr>
            </w:pPr>
            <w:r w:rsidRPr="00C67A39">
              <w:rPr>
                <w:sz w:val="12"/>
                <w:szCs w:val="12"/>
              </w:rPr>
              <w:t>927</w:t>
            </w:r>
          </w:p>
        </w:tc>
        <w:tc>
          <w:tcPr>
            <w:tcW w:w="2065" w:type="dxa"/>
            <w:shd w:val="clear" w:color="auto" w:fill="auto"/>
          </w:tcPr>
          <w:p w14:paraId="58352D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16B9DD"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01E50830"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4A77D60E" w14:textId="77777777" w:rsidR="00337E64" w:rsidRPr="00C67A39" w:rsidRDefault="00337E64" w:rsidP="00337E64">
            <w:pPr>
              <w:rPr>
                <w:sz w:val="12"/>
                <w:szCs w:val="12"/>
              </w:rPr>
            </w:pPr>
            <w:r w:rsidRPr="00C67A39">
              <w:rPr>
                <w:sz w:val="12"/>
                <w:szCs w:val="12"/>
              </w:rPr>
              <w:t>жилое</w:t>
            </w:r>
          </w:p>
        </w:tc>
      </w:tr>
      <w:tr w:rsidR="00337E64" w:rsidRPr="00C67A39" w14:paraId="025C863D" w14:textId="77777777" w:rsidTr="00337E64">
        <w:tc>
          <w:tcPr>
            <w:tcW w:w="1101" w:type="dxa"/>
            <w:gridSpan w:val="2"/>
            <w:shd w:val="clear" w:color="auto" w:fill="auto"/>
          </w:tcPr>
          <w:p w14:paraId="4251C044" w14:textId="77777777" w:rsidR="00337E64" w:rsidRPr="00C67A39" w:rsidRDefault="00337E64" w:rsidP="00337E64">
            <w:pPr>
              <w:jc w:val="right"/>
              <w:rPr>
                <w:sz w:val="12"/>
                <w:szCs w:val="12"/>
              </w:rPr>
            </w:pPr>
            <w:r w:rsidRPr="00C67A39">
              <w:rPr>
                <w:sz w:val="12"/>
                <w:szCs w:val="12"/>
              </w:rPr>
              <w:t>928</w:t>
            </w:r>
          </w:p>
        </w:tc>
        <w:tc>
          <w:tcPr>
            <w:tcW w:w="2065" w:type="dxa"/>
            <w:shd w:val="clear" w:color="auto" w:fill="auto"/>
          </w:tcPr>
          <w:p w14:paraId="5549BD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F21EEF"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B996641"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56F4A4A1" w14:textId="77777777" w:rsidR="00337E64" w:rsidRPr="00C67A39" w:rsidRDefault="00337E64" w:rsidP="00337E64">
            <w:pPr>
              <w:rPr>
                <w:sz w:val="12"/>
                <w:szCs w:val="12"/>
              </w:rPr>
            </w:pPr>
            <w:r w:rsidRPr="00C67A39">
              <w:rPr>
                <w:sz w:val="12"/>
                <w:szCs w:val="12"/>
              </w:rPr>
              <w:t>жилое</w:t>
            </w:r>
          </w:p>
        </w:tc>
      </w:tr>
      <w:tr w:rsidR="00337E64" w:rsidRPr="00C67A39" w14:paraId="03E84C05" w14:textId="77777777" w:rsidTr="00337E64">
        <w:tc>
          <w:tcPr>
            <w:tcW w:w="1101" w:type="dxa"/>
            <w:gridSpan w:val="2"/>
            <w:shd w:val="clear" w:color="auto" w:fill="auto"/>
          </w:tcPr>
          <w:p w14:paraId="32968C28" w14:textId="77777777" w:rsidR="00337E64" w:rsidRPr="00C67A39" w:rsidRDefault="00337E64" w:rsidP="00337E64">
            <w:pPr>
              <w:jc w:val="right"/>
              <w:rPr>
                <w:sz w:val="12"/>
                <w:szCs w:val="12"/>
              </w:rPr>
            </w:pPr>
            <w:r w:rsidRPr="00C67A39">
              <w:rPr>
                <w:sz w:val="12"/>
                <w:szCs w:val="12"/>
              </w:rPr>
              <w:t>929</w:t>
            </w:r>
          </w:p>
        </w:tc>
        <w:tc>
          <w:tcPr>
            <w:tcW w:w="2065" w:type="dxa"/>
            <w:shd w:val="clear" w:color="auto" w:fill="auto"/>
          </w:tcPr>
          <w:p w14:paraId="548BA4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37E459"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573FE9B8"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49F62B4F" w14:textId="77777777" w:rsidR="00337E64" w:rsidRPr="00C67A39" w:rsidRDefault="00337E64" w:rsidP="00337E64">
            <w:pPr>
              <w:rPr>
                <w:sz w:val="12"/>
                <w:szCs w:val="12"/>
              </w:rPr>
            </w:pPr>
            <w:r w:rsidRPr="00C67A39">
              <w:rPr>
                <w:sz w:val="12"/>
                <w:szCs w:val="12"/>
              </w:rPr>
              <w:t>жилое</w:t>
            </w:r>
          </w:p>
        </w:tc>
      </w:tr>
      <w:tr w:rsidR="00337E64" w:rsidRPr="00C67A39" w14:paraId="3E76A1E6" w14:textId="77777777" w:rsidTr="00337E64">
        <w:tc>
          <w:tcPr>
            <w:tcW w:w="1101" w:type="dxa"/>
            <w:gridSpan w:val="2"/>
            <w:shd w:val="clear" w:color="auto" w:fill="auto"/>
          </w:tcPr>
          <w:p w14:paraId="01B918E3" w14:textId="77777777" w:rsidR="00337E64" w:rsidRPr="00C67A39" w:rsidRDefault="00337E64" w:rsidP="00337E64">
            <w:pPr>
              <w:jc w:val="right"/>
              <w:rPr>
                <w:sz w:val="12"/>
                <w:szCs w:val="12"/>
              </w:rPr>
            </w:pPr>
            <w:r w:rsidRPr="00C67A39">
              <w:rPr>
                <w:sz w:val="12"/>
                <w:szCs w:val="12"/>
              </w:rPr>
              <w:t>930</w:t>
            </w:r>
          </w:p>
        </w:tc>
        <w:tc>
          <w:tcPr>
            <w:tcW w:w="2065" w:type="dxa"/>
            <w:shd w:val="clear" w:color="auto" w:fill="auto"/>
          </w:tcPr>
          <w:p w14:paraId="34FC71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95DFC4"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7B65106"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684F1F74" w14:textId="77777777" w:rsidR="00337E64" w:rsidRPr="00C67A39" w:rsidRDefault="00337E64" w:rsidP="00337E64">
            <w:pPr>
              <w:rPr>
                <w:sz w:val="12"/>
                <w:szCs w:val="12"/>
              </w:rPr>
            </w:pPr>
            <w:r w:rsidRPr="00C67A39">
              <w:rPr>
                <w:sz w:val="12"/>
                <w:szCs w:val="12"/>
              </w:rPr>
              <w:t>жилое</w:t>
            </w:r>
          </w:p>
        </w:tc>
      </w:tr>
      <w:tr w:rsidR="00337E64" w:rsidRPr="00C67A39" w14:paraId="14BE26BD" w14:textId="77777777" w:rsidTr="00337E64">
        <w:tc>
          <w:tcPr>
            <w:tcW w:w="1101" w:type="dxa"/>
            <w:gridSpan w:val="2"/>
            <w:shd w:val="clear" w:color="auto" w:fill="auto"/>
          </w:tcPr>
          <w:p w14:paraId="682DB896" w14:textId="77777777" w:rsidR="00337E64" w:rsidRPr="00C67A39" w:rsidRDefault="00337E64" w:rsidP="00337E64">
            <w:pPr>
              <w:jc w:val="right"/>
              <w:rPr>
                <w:sz w:val="12"/>
                <w:szCs w:val="12"/>
              </w:rPr>
            </w:pPr>
            <w:r w:rsidRPr="00C67A39">
              <w:rPr>
                <w:sz w:val="12"/>
                <w:szCs w:val="12"/>
              </w:rPr>
              <w:t>931</w:t>
            </w:r>
          </w:p>
        </w:tc>
        <w:tc>
          <w:tcPr>
            <w:tcW w:w="2065" w:type="dxa"/>
            <w:shd w:val="clear" w:color="auto" w:fill="auto"/>
          </w:tcPr>
          <w:p w14:paraId="3D0F4F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7CCCFF"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1D10091"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0A0FA1C8" w14:textId="77777777" w:rsidR="00337E64" w:rsidRPr="00C67A39" w:rsidRDefault="00337E64" w:rsidP="00337E64">
            <w:pPr>
              <w:rPr>
                <w:sz w:val="12"/>
                <w:szCs w:val="12"/>
              </w:rPr>
            </w:pPr>
            <w:r w:rsidRPr="00C67A39">
              <w:rPr>
                <w:sz w:val="12"/>
                <w:szCs w:val="12"/>
              </w:rPr>
              <w:t>жилое</w:t>
            </w:r>
          </w:p>
        </w:tc>
      </w:tr>
      <w:tr w:rsidR="00337E64" w:rsidRPr="00C67A39" w14:paraId="47E2A7A0" w14:textId="77777777" w:rsidTr="00337E64">
        <w:tc>
          <w:tcPr>
            <w:tcW w:w="1101" w:type="dxa"/>
            <w:gridSpan w:val="2"/>
            <w:shd w:val="clear" w:color="auto" w:fill="auto"/>
          </w:tcPr>
          <w:p w14:paraId="5DE0D329" w14:textId="77777777" w:rsidR="00337E64" w:rsidRPr="00C67A39" w:rsidRDefault="00337E64" w:rsidP="00337E64">
            <w:pPr>
              <w:jc w:val="right"/>
              <w:rPr>
                <w:sz w:val="12"/>
                <w:szCs w:val="12"/>
              </w:rPr>
            </w:pPr>
            <w:r w:rsidRPr="00C67A39">
              <w:rPr>
                <w:sz w:val="12"/>
                <w:szCs w:val="12"/>
              </w:rPr>
              <w:t>932</w:t>
            </w:r>
          </w:p>
        </w:tc>
        <w:tc>
          <w:tcPr>
            <w:tcW w:w="2065" w:type="dxa"/>
            <w:shd w:val="clear" w:color="auto" w:fill="auto"/>
          </w:tcPr>
          <w:p w14:paraId="1511B6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8292C6"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2345A5A6"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41F0A47A" w14:textId="77777777" w:rsidR="00337E64" w:rsidRPr="00C67A39" w:rsidRDefault="00337E64" w:rsidP="00337E64">
            <w:pPr>
              <w:rPr>
                <w:sz w:val="12"/>
                <w:szCs w:val="12"/>
              </w:rPr>
            </w:pPr>
            <w:r w:rsidRPr="00C67A39">
              <w:rPr>
                <w:sz w:val="12"/>
                <w:szCs w:val="12"/>
              </w:rPr>
              <w:t>жилое</w:t>
            </w:r>
          </w:p>
        </w:tc>
      </w:tr>
      <w:tr w:rsidR="00337E64" w:rsidRPr="00C67A39" w14:paraId="6E8E6427" w14:textId="77777777" w:rsidTr="00337E64">
        <w:tc>
          <w:tcPr>
            <w:tcW w:w="1101" w:type="dxa"/>
            <w:gridSpan w:val="2"/>
            <w:shd w:val="clear" w:color="auto" w:fill="auto"/>
          </w:tcPr>
          <w:p w14:paraId="5D456DA7" w14:textId="77777777" w:rsidR="00337E64" w:rsidRPr="00C67A39" w:rsidRDefault="00337E64" w:rsidP="00337E64">
            <w:pPr>
              <w:jc w:val="right"/>
              <w:rPr>
                <w:sz w:val="12"/>
                <w:szCs w:val="12"/>
              </w:rPr>
            </w:pPr>
            <w:r w:rsidRPr="00C67A39">
              <w:rPr>
                <w:sz w:val="12"/>
                <w:szCs w:val="12"/>
              </w:rPr>
              <w:t>933</w:t>
            </w:r>
          </w:p>
        </w:tc>
        <w:tc>
          <w:tcPr>
            <w:tcW w:w="2065" w:type="dxa"/>
            <w:shd w:val="clear" w:color="auto" w:fill="auto"/>
          </w:tcPr>
          <w:p w14:paraId="4B8C994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E10B10"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3724F96" w14:textId="77777777" w:rsidR="00337E64" w:rsidRPr="00C67A39" w:rsidRDefault="00337E64" w:rsidP="00337E64">
            <w:pPr>
              <w:rPr>
                <w:sz w:val="12"/>
                <w:szCs w:val="12"/>
              </w:rPr>
            </w:pPr>
            <w:r w:rsidRPr="00C67A39">
              <w:rPr>
                <w:sz w:val="12"/>
                <w:szCs w:val="12"/>
              </w:rPr>
              <w:t>65А</w:t>
            </w:r>
          </w:p>
        </w:tc>
        <w:tc>
          <w:tcPr>
            <w:tcW w:w="2304" w:type="dxa"/>
            <w:shd w:val="clear" w:color="auto" w:fill="auto"/>
          </w:tcPr>
          <w:p w14:paraId="43640130" w14:textId="77777777" w:rsidR="00337E64" w:rsidRPr="00C67A39" w:rsidRDefault="00337E64" w:rsidP="00337E64">
            <w:pPr>
              <w:rPr>
                <w:sz w:val="12"/>
                <w:szCs w:val="12"/>
              </w:rPr>
            </w:pPr>
            <w:r w:rsidRPr="00C67A39">
              <w:rPr>
                <w:sz w:val="12"/>
                <w:szCs w:val="12"/>
              </w:rPr>
              <w:t>жилое</w:t>
            </w:r>
          </w:p>
        </w:tc>
      </w:tr>
      <w:tr w:rsidR="00337E64" w:rsidRPr="00C67A39" w14:paraId="0283760F" w14:textId="77777777" w:rsidTr="00337E64">
        <w:tc>
          <w:tcPr>
            <w:tcW w:w="1101" w:type="dxa"/>
            <w:gridSpan w:val="2"/>
            <w:shd w:val="clear" w:color="auto" w:fill="auto"/>
          </w:tcPr>
          <w:p w14:paraId="67A52493" w14:textId="77777777" w:rsidR="00337E64" w:rsidRPr="00C67A39" w:rsidRDefault="00337E64" w:rsidP="00337E64">
            <w:pPr>
              <w:jc w:val="right"/>
              <w:rPr>
                <w:sz w:val="12"/>
                <w:szCs w:val="12"/>
              </w:rPr>
            </w:pPr>
            <w:r w:rsidRPr="00C67A39">
              <w:rPr>
                <w:sz w:val="12"/>
                <w:szCs w:val="12"/>
              </w:rPr>
              <w:t>934</w:t>
            </w:r>
          </w:p>
        </w:tc>
        <w:tc>
          <w:tcPr>
            <w:tcW w:w="2065" w:type="dxa"/>
            <w:shd w:val="clear" w:color="auto" w:fill="auto"/>
          </w:tcPr>
          <w:p w14:paraId="457917B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8F61B4"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04A42643"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285C9316" w14:textId="77777777" w:rsidR="00337E64" w:rsidRPr="00C67A39" w:rsidRDefault="00337E64" w:rsidP="00337E64">
            <w:pPr>
              <w:rPr>
                <w:sz w:val="12"/>
                <w:szCs w:val="12"/>
              </w:rPr>
            </w:pPr>
            <w:r w:rsidRPr="00C67A39">
              <w:rPr>
                <w:sz w:val="12"/>
                <w:szCs w:val="12"/>
              </w:rPr>
              <w:t>жилое</w:t>
            </w:r>
          </w:p>
        </w:tc>
      </w:tr>
      <w:tr w:rsidR="00337E64" w:rsidRPr="00C67A39" w14:paraId="05DDE69C" w14:textId="77777777" w:rsidTr="00337E64">
        <w:tc>
          <w:tcPr>
            <w:tcW w:w="1101" w:type="dxa"/>
            <w:gridSpan w:val="2"/>
            <w:shd w:val="clear" w:color="auto" w:fill="auto"/>
          </w:tcPr>
          <w:p w14:paraId="0854C05F" w14:textId="77777777" w:rsidR="00337E64" w:rsidRPr="00C67A39" w:rsidRDefault="00337E64" w:rsidP="00337E64">
            <w:pPr>
              <w:jc w:val="right"/>
              <w:rPr>
                <w:sz w:val="12"/>
                <w:szCs w:val="12"/>
              </w:rPr>
            </w:pPr>
            <w:r w:rsidRPr="00C67A39">
              <w:rPr>
                <w:sz w:val="12"/>
                <w:szCs w:val="12"/>
              </w:rPr>
              <w:t>935</w:t>
            </w:r>
          </w:p>
        </w:tc>
        <w:tc>
          <w:tcPr>
            <w:tcW w:w="2065" w:type="dxa"/>
            <w:shd w:val="clear" w:color="auto" w:fill="auto"/>
          </w:tcPr>
          <w:p w14:paraId="3664A2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B53D1D"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CF657B4" w14:textId="77777777" w:rsidR="00337E64" w:rsidRPr="00C67A39" w:rsidRDefault="00337E64" w:rsidP="00337E64">
            <w:pPr>
              <w:rPr>
                <w:sz w:val="12"/>
                <w:szCs w:val="12"/>
              </w:rPr>
            </w:pPr>
            <w:r w:rsidRPr="00C67A39">
              <w:rPr>
                <w:sz w:val="12"/>
                <w:szCs w:val="12"/>
              </w:rPr>
              <w:t>67А</w:t>
            </w:r>
          </w:p>
        </w:tc>
        <w:tc>
          <w:tcPr>
            <w:tcW w:w="2304" w:type="dxa"/>
            <w:shd w:val="clear" w:color="auto" w:fill="auto"/>
          </w:tcPr>
          <w:p w14:paraId="518F69E2" w14:textId="77777777" w:rsidR="00337E64" w:rsidRPr="00C67A39" w:rsidRDefault="00337E64" w:rsidP="00337E64">
            <w:pPr>
              <w:rPr>
                <w:sz w:val="12"/>
                <w:szCs w:val="12"/>
              </w:rPr>
            </w:pPr>
            <w:r w:rsidRPr="00C67A39">
              <w:rPr>
                <w:sz w:val="12"/>
                <w:szCs w:val="12"/>
              </w:rPr>
              <w:t>жилое</w:t>
            </w:r>
          </w:p>
        </w:tc>
      </w:tr>
      <w:tr w:rsidR="00337E64" w:rsidRPr="00C67A39" w14:paraId="5CAB3FB4" w14:textId="77777777" w:rsidTr="00337E64">
        <w:tc>
          <w:tcPr>
            <w:tcW w:w="1101" w:type="dxa"/>
            <w:gridSpan w:val="2"/>
            <w:shd w:val="clear" w:color="auto" w:fill="auto"/>
          </w:tcPr>
          <w:p w14:paraId="2CE4AA8B" w14:textId="77777777" w:rsidR="00337E64" w:rsidRPr="00C67A39" w:rsidRDefault="00337E64" w:rsidP="00337E64">
            <w:pPr>
              <w:jc w:val="right"/>
              <w:rPr>
                <w:sz w:val="12"/>
                <w:szCs w:val="12"/>
              </w:rPr>
            </w:pPr>
            <w:r w:rsidRPr="00C67A39">
              <w:rPr>
                <w:sz w:val="12"/>
                <w:szCs w:val="12"/>
              </w:rPr>
              <w:t>936</w:t>
            </w:r>
          </w:p>
        </w:tc>
        <w:tc>
          <w:tcPr>
            <w:tcW w:w="2065" w:type="dxa"/>
            <w:shd w:val="clear" w:color="auto" w:fill="auto"/>
          </w:tcPr>
          <w:p w14:paraId="5B6F4E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363E76"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4072D0E"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1258330D" w14:textId="77777777" w:rsidR="00337E64" w:rsidRPr="00C67A39" w:rsidRDefault="00337E64" w:rsidP="00337E64">
            <w:pPr>
              <w:rPr>
                <w:sz w:val="12"/>
                <w:szCs w:val="12"/>
              </w:rPr>
            </w:pPr>
            <w:r w:rsidRPr="00C67A39">
              <w:rPr>
                <w:sz w:val="12"/>
                <w:szCs w:val="12"/>
              </w:rPr>
              <w:t>жилое</w:t>
            </w:r>
          </w:p>
        </w:tc>
      </w:tr>
      <w:tr w:rsidR="00337E64" w:rsidRPr="00C67A39" w14:paraId="2DC84861" w14:textId="77777777" w:rsidTr="00337E64">
        <w:tc>
          <w:tcPr>
            <w:tcW w:w="1101" w:type="dxa"/>
            <w:gridSpan w:val="2"/>
            <w:shd w:val="clear" w:color="auto" w:fill="auto"/>
          </w:tcPr>
          <w:p w14:paraId="30B7CF42" w14:textId="77777777" w:rsidR="00337E64" w:rsidRPr="00C67A39" w:rsidRDefault="00337E64" w:rsidP="00337E64">
            <w:pPr>
              <w:jc w:val="right"/>
              <w:rPr>
                <w:sz w:val="12"/>
                <w:szCs w:val="12"/>
              </w:rPr>
            </w:pPr>
            <w:r w:rsidRPr="00C67A39">
              <w:rPr>
                <w:sz w:val="12"/>
                <w:szCs w:val="12"/>
              </w:rPr>
              <w:t>937</w:t>
            </w:r>
          </w:p>
        </w:tc>
        <w:tc>
          <w:tcPr>
            <w:tcW w:w="2065" w:type="dxa"/>
            <w:shd w:val="clear" w:color="auto" w:fill="auto"/>
          </w:tcPr>
          <w:p w14:paraId="1696DBE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7F57AE"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1453867B" w14:textId="77777777" w:rsidR="00337E64" w:rsidRPr="00C67A39" w:rsidRDefault="00337E64" w:rsidP="00337E64">
            <w:pPr>
              <w:rPr>
                <w:sz w:val="12"/>
                <w:szCs w:val="12"/>
              </w:rPr>
            </w:pPr>
            <w:r w:rsidRPr="00C67A39">
              <w:rPr>
                <w:sz w:val="12"/>
                <w:szCs w:val="12"/>
              </w:rPr>
              <w:t>69А</w:t>
            </w:r>
          </w:p>
        </w:tc>
        <w:tc>
          <w:tcPr>
            <w:tcW w:w="2304" w:type="dxa"/>
            <w:shd w:val="clear" w:color="auto" w:fill="auto"/>
          </w:tcPr>
          <w:p w14:paraId="635ACF1C" w14:textId="77777777" w:rsidR="00337E64" w:rsidRPr="00C67A39" w:rsidRDefault="00337E64" w:rsidP="00337E64">
            <w:pPr>
              <w:rPr>
                <w:sz w:val="12"/>
                <w:szCs w:val="12"/>
              </w:rPr>
            </w:pPr>
            <w:r w:rsidRPr="00C67A39">
              <w:rPr>
                <w:sz w:val="12"/>
                <w:szCs w:val="12"/>
              </w:rPr>
              <w:t>жилое</w:t>
            </w:r>
          </w:p>
        </w:tc>
      </w:tr>
      <w:tr w:rsidR="00337E64" w:rsidRPr="00C67A39" w14:paraId="17DD1354" w14:textId="77777777" w:rsidTr="00337E64">
        <w:tc>
          <w:tcPr>
            <w:tcW w:w="1101" w:type="dxa"/>
            <w:gridSpan w:val="2"/>
            <w:shd w:val="clear" w:color="auto" w:fill="auto"/>
          </w:tcPr>
          <w:p w14:paraId="778D7798" w14:textId="77777777" w:rsidR="00337E64" w:rsidRPr="00C67A39" w:rsidRDefault="00337E64" w:rsidP="00337E64">
            <w:pPr>
              <w:jc w:val="right"/>
              <w:rPr>
                <w:sz w:val="12"/>
                <w:szCs w:val="12"/>
              </w:rPr>
            </w:pPr>
            <w:r w:rsidRPr="00C67A39">
              <w:rPr>
                <w:sz w:val="12"/>
                <w:szCs w:val="12"/>
              </w:rPr>
              <w:t>938</w:t>
            </w:r>
          </w:p>
        </w:tc>
        <w:tc>
          <w:tcPr>
            <w:tcW w:w="2065" w:type="dxa"/>
            <w:shd w:val="clear" w:color="auto" w:fill="auto"/>
          </w:tcPr>
          <w:p w14:paraId="0931F1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0CF827"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898DE02"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1B89FDDF" w14:textId="77777777" w:rsidR="00337E64" w:rsidRPr="00C67A39" w:rsidRDefault="00337E64" w:rsidP="00337E64">
            <w:pPr>
              <w:rPr>
                <w:sz w:val="12"/>
                <w:szCs w:val="12"/>
              </w:rPr>
            </w:pPr>
            <w:r w:rsidRPr="00C67A39">
              <w:rPr>
                <w:sz w:val="12"/>
                <w:szCs w:val="12"/>
              </w:rPr>
              <w:t>жилое</w:t>
            </w:r>
          </w:p>
        </w:tc>
      </w:tr>
      <w:tr w:rsidR="00337E64" w:rsidRPr="00C67A39" w14:paraId="0D3DEBDC" w14:textId="77777777" w:rsidTr="00337E64">
        <w:tc>
          <w:tcPr>
            <w:tcW w:w="1101" w:type="dxa"/>
            <w:gridSpan w:val="2"/>
            <w:shd w:val="clear" w:color="auto" w:fill="auto"/>
          </w:tcPr>
          <w:p w14:paraId="173B43A7" w14:textId="77777777" w:rsidR="00337E64" w:rsidRPr="00C67A39" w:rsidRDefault="00337E64" w:rsidP="00337E64">
            <w:pPr>
              <w:jc w:val="right"/>
              <w:rPr>
                <w:sz w:val="12"/>
                <w:szCs w:val="12"/>
              </w:rPr>
            </w:pPr>
            <w:r w:rsidRPr="00C67A39">
              <w:rPr>
                <w:sz w:val="12"/>
                <w:szCs w:val="12"/>
              </w:rPr>
              <w:t>939</w:t>
            </w:r>
          </w:p>
        </w:tc>
        <w:tc>
          <w:tcPr>
            <w:tcW w:w="2065" w:type="dxa"/>
            <w:shd w:val="clear" w:color="auto" w:fill="auto"/>
          </w:tcPr>
          <w:p w14:paraId="579F11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788915"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072FA30E"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498EFAF2" w14:textId="77777777" w:rsidR="00337E64" w:rsidRPr="00C67A39" w:rsidRDefault="00337E64" w:rsidP="00337E64">
            <w:pPr>
              <w:rPr>
                <w:sz w:val="12"/>
                <w:szCs w:val="12"/>
              </w:rPr>
            </w:pPr>
            <w:r w:rsidRPr="00C67A39">
              <w:rPr>
                <w:sz w:val="12"/>
                <w:szCs w:val="12"/>
              </w:rPr>
              <w:t>жилое</w:t>
            </w:r>
          </w:p>
        </w:tc>
      </w:tr>
      <w:tr w:rsidR="00337E64" w:rsidRPr="00C67A39" w14:paraId="24BD1A02" w14:textId="77777777" w:rsidTr="00337E64">
        <w:tc>
          <w:tcPr>
            <w:tcW w:w="1101" w:type="dxa"/>
            <w:gridSpan w:val="2"/>
            <w:shd w:val="clear" w:color="auto" w:fill="auto"/>
          </w:tcPr>
          <w:p w14:paraId="1B8E1783" w14:textId="77777777" w:rsidR="00337E64" w:rsidRPr="00C67A39" w:rsidRDefault="00337E64" w:rsidP="00337E64">
            <w:pPr>
              <w:jc w:val="right"/>
              <w:rPr>
                <w:sz w:val="12"/>
                <w:szCs w:val="12"/>
              </w:rPr>
            </w:pPr>
            <w:r w:rsidRPr="00C67A39">
              <w:rPr>
                <w:sz w:val="12"/>
                <w:szCs w:val="12"/>
              </w:rPr>
              <w:t>940</w:t>
            </w:r>
          </w:p>
        </w:tc>
        <w:tc>
          <w:tcPr>
            <w:tcW w:w="2065" w:type="dxa"/>
            <w:shd w:val="clear" w:color="auto" w:fill="auto"/>
          </w:tcPr>
          <w:p w14:paraId="3528C6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4467D3"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734FF313"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5D2D0F9E" w14:textId="77777777" w:rsidR="00337E64" w:rsidRPr="00C67A39" w:rsidRDefault="00337E64" w:rsidP="00337E64">
            <w:pPr>
              <w:rPr>
                <w:sz w:val="12"/>
                <w:szCs w:val="12"/>
              </w:rPr>
            </w:pPr>
            <w:r w:rsidRPr="00C67A39">
              <w:rPr>
                <w:sz w:val="12"/>
                <w:szCs w:val="12"/>
              </w:rPr>
              <w:t>жилое</w:t>
            </w:r>
          </w:p>
        </w:tc>
      </w:tr>
      <w:tr w:rsidR="00337E64" w:rsidRPr="00C67A39" w14:paraId="45A849B1" w14:textId="77777777" w:rsidTr="00337E64">
        <w:tc>
          <w:tcPr>
            <w:tcW w:w="1101" w:type="dxa"/>
            <w:gridSpan w:val="2"/>
            <w:shd w:val="clear" w:color="auto" w:fill="auto"/>
          </w:tcPr>
          <w:p w14:paraId="059B9100" w14:textId="77777777" w:rsidR="00337E64" w:rsidRPr="00C67A39" w:rsidRDefault="00337E64" w:rsidP="00337E64">
            <w:pPr>
              <w:jc w:val="right"/>
              <w:rPr>
                <w:sz w:val="12"/>
                <w:szCs w:val="12"/>
              </w:rPr>
            </w:pPr>
            <w:r w:rsidRPr="00C67A39">
              <w:rPr>
                <w:sz w:val="12"/>
                <w:szCs w:val="12"/>
              </w:rPr>
              <w:t>941</w:t>
            </w:r>
          </w:p>
        </w:tc>
        <w:tc>
          <w:tcPr>
            <w:tcW w:w="2065" w:type="dxa"/>
            <w:shd w:val="clear" w:color="auto" w:fill="auto"/>
          </w:tcPr>
          <w:p w14:paraId="3C16716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099CC4"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3FCFD9F4"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23E93BCF" w14:textId="77777777" w:rsidR="00337E64" w:rsidRPr="00C67A39" w:rsidRDefault="00337E64" w:rsidP="00337E64">
            <w:pPr>
              <w:rPr>
                <w:sz w:val="12"/>
                <w:szCs w:val="12"/>
              </w:rPr>
            </w:pPr>
            <w:r w:rsidRPr="00C67A39">
              <w:rPr>
                <w:sz w:val="12"/>
                <w:szCs w:val="12"/>
              </w:rPr>
              <w:t>жилое</w:t>
            </w:r>
          </w:p>
        </w:tc>
      </w:tr>
      <w:tr w:rsidR="00337E64" w:rsidRPr="00C67A39" w14:paraId="59293E43" w14:textId="77777777" w:rsidTr="00337E64">
        <w:tc>
          <w:tcPr>
            <w:tcW w:w="1101" w:type="dxa"/>
            <w:gridSpan w:val="2"/>
            <w:shd w:val="clear" w:color="auto" w:fill="auto"/>
          </w:tcPr>
          <w:p w14:paraId="641FEECE" w14:textId="77777777" w:rsidR="00337E64" w:rsidRPr="00C67A39" w:rsidRDefault="00337E64" w:rsidP="00337E64">
            <w:pPr>
              <w:jc w:val="right"/>
              <w:rPr>
                <w:sz w:val="12"/>
                <w:szCs w:val="12"/>
              </w:rPr>
            </w:pPr>
            <w:r w:rsidRPr="00C67A39">
              <w:rPr>
                <w:sz w:val="12"/>
                <w:szCs w:val="12"/>
              </w:rPr>
              <w:t>942</w:t>
            </w:r>
          </w:p>
        </w:tc>
        <w:tc>
          <w:tcPr>
            <w:tcW w:w="2065" w:type="dxa"/>
            <w:shd w:val="clear" w:color="auto" w:fill="auto"/>
          </w:tcPr>
          <w:p w14:paraId="381937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626609"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6BF13F75"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211C63B1" w14:textId="77777777" w:rsidR="00337E64" w:rsidRPr="00C67A39" w:rsidRDefault="00337E64" w:rsidP="00337E64">
            <w:pPr>
              <w:rPr>
                <w:sz w:val="12"/>
                <w:szCs w:val="12"/>
              </w:rPr>
            </w:pPr>
            <w:r w:rsidRPr="00C67A39">
              <w:rPr>
                <w:sz w:val="12"/>
                <w:szCs w:val="12"/>
              </w:rPr>
              <w:t>жилое</w:t>
            </w:r>
          </w:p>
        </w:tc>
      </w:tr>
      <w:tr w:rsidR="00337E64" w:rsidRPr="00C67A39" w14:paraId="4E74977B" w14:textId="77777777" w:rsidTr="00337E64">
        <w:tc>
          <w:tcPr>
            <w:tcW w:w="1101" w:type="dxa"/>
            <w:gridSpan w:val="2"/>
            <w:shd w:val="clear" w:color="auto" w:fill="auto"/>
          </w:tcPr>
          <w:p w14:paraId="1E467CB0" w14:textId="77777777" w:rsidR="00337E64" w:rsidRPr="00C67A39" w:rsidRDefault="00337E64" w:rsidP="00337E64">
            <w:pPr>
              <w:jc w:val="right"/>
              <w:rPr>
                <w:sz w:val="12"/>
                <w:szCs w:val="12"/>
              </w:rPr>
            </w:pPr>
            <w:r w:rsidRPr="00C67A39">
              <w:rPr>
                <w:sz w:val="12"/>
                <w:szCs w:val="12"/>
              </w:rPr>
              <w:t>943</w:t>
            </w:r>
          </w:p>
        </w:tc>
        <w:tc>
          <w:tcPr>
            <w:tcW w:w="2065" w:type="dxa"/>
            <w:shd w:val="clear" w:color="auto" w:fill="auto"/>
          </w:tcPr>
          <w:p w14:paraId="112A387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C40BFD" w14:textId="77777777" w:rsidR="00337E64" w:rsidRPr="00C67A39" w:rsidRDefault="00337E64" w:rsidP="00337E64">
            <w:pPr>
              <w:rPr>
                <w:sz w:val="12"/>
                <w:szCs w:val="12"/>
              </w:rPr>
            </w:pPr>
            <w:r w:rsidRPr="00C67A39">
              <w:rPr>
                <w:sz w:val="12"/>
                <w:szCs w:val="12"/>
              </w:rPr>
              <w:t>Ленинская</w:t>
            </w:r>
          </w:p>
        </w:tc>
        <w:tc>
          <w:tcPr>
            <w:tcW w:w="1647" w:type="dxa"/>
            <w:shd w:val="clear" w:color="auto" w:fill="auto"/>
          </w:tcPr>
          <w:p w14:paraId="4B0CA095"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3E794C65" w14:textId="77777777" w:rsidR="00337E64" w:rsidRPr="00C67A39" w:rsidRDefault="00337E64" w:rsidP="00337E64">
            <w:pPr>
              <w:rPr>
                <w:sz w:val="12"/>
                <w:szCs w:val="12"/>
              </w:rPr>
            </w:pPr>
            <w:r w:rsidRPr="00C67A39">
              <w:rPr>
                <w:sz w:val="12"/>
                <w:szCs w:val="12"/>
              </w:rPr>
              <w:t>жилое</w:t>
            </w:r>
          </w:p>
        </w:tc>
      </w:tr>
      <w:tr w:rsidR="00337E64" w:rsidRPr="00C67A39" w14:paraId="5136BF25" w14:textId="77777777" w:rsidTr="00337E64">
        <w:tc>
          <w:tcPr>
            <w:tcW w:w="1101" w:type="dxa"/>
            <w:gridSpan w:val="2"/>
            <w:shd w:val="clear" w:color="auto" w:fill="auto"/>
          </w:tcPr>
          <w:p w14:paraId="69E42CE3" w14:textId="77777777" w:rsidR="00337E64" w:rsidRPr="00C67A39" w:rsidRDefault="00337E64" w:rsidP="00337E64">
            <w:pPr>
              <w:jc w:val="right"/>
              <w:rPr>
                <w:sz w:val="12"/>
                <w:szCs w:val="12"/>
              </w:rPr>
            </w:pPr>
            <w:r w:rsidRPr="00C67A39">
              <w:rPr>
                <w:sz w:val="12"/>
                <w:szCs w:val="12"/>
              </w:rPr>
              <w:t>944</w:t>
            </w:r>
          </w:p>
        </w:tc>
        <w:tc>
          <w:tcPr>
            <w:tcW w:w="2065" w:type="dxa"/>
            <w:shd w:val="clear" w:color="auto" w:fill="auto"/>
          </w:tcPr>
          <w:p w14:paraId="719AED2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8A136B"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4F17C6B6"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5E2F21F6" w14:textId="77777777" w:rsidR="00337E64" w:rsidRPr="00C67A39" w:rsidRDefault="00337E64" w:rsidP="00337E64">
            <w:pPr>
              <w:rPr>
                <w:sz w:val="12"/>
                <w:szCs w:val="12"/>
              </w:rPr>
            </w:pPr>
            <w:r w:rsidRPr="00C67A39">
              <w:rPr>
                <w:sz w:val="12"/>
                <w:szCs w:val="12"/>
              </w:rPr>
              <w:t>жилое</w:t>
            </w:r>
          </w:p>
        </w:tc>
      </w:tr>
      <w:tr w:rsidR="00337E64" w:rsidRPr="00C67A39" w14:paraId="19F447FA" w14:textId="77777777" w:rsidTr="00337E64">
        <w:tc>
          <w:tcPr>
            <w:tcW w:w="1101" w:type="dxa"/>
            <w:gridSpan w:val="2"/>
            <w:shd w:val="clear" w:color="auto" w:fill="auto"/>
          </w:tcPr>
          <w:p w14:paraId="3C4FD40B" w14:textId="77777777" w:rsidR="00337E64" w:rsidRPr="00C67A39" w:rsidRDefault="00337E64" w:rsidP="00337E64">
            <w:pPr>
              <w:jc w:val="right"/>
              <w:rPr>
                <w:sz w:val="12"/>
                <w:szCs w:val="12"/>
              </w:rPr>
            </w:pPr>
            <w:r w:rsidRPr="00C67A39">
              <w:rPr>
                <w:sz w:val="12"/>
                <w:szCs w:val="12"/>
              </w:rPr>
              <w:t>945</w:t>
            </w:r>
          </w:p>
        </w:tc>
        <w:tc>
          <w:tcPr>
            <w:tcW w:w="2065" w:type="dxa"/>
            <w:shd w:val="clear" w:color="auto" w:fill="auto"/>
          </w:tcPr>
          <w:p w14:paraId="5D868F8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3CE63E"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515994D7"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74AFDE69" w14:textId="77777777" w:rsidR="00337E64" w:rsidRPr="00C67A39" w:rsidRDefault="00337E64" w:rsidP="00337E64">
            <w:pPr>
              <w:rPr>
                <w:sz w:val="12"/>
                <w:szCs w:val="12"/>
              </w:rPr>
            </w:pPr>
            <w:r w:rsidRPr="00C67A39">
              <w:rPr>
                <w:sz w:val="12"/>
                <w:szCs w:val="12"/>
              </w:rPr>
              <w:t>жилое</w:t>
            </w:r>
          </w:p>
        </w:tc>
      </w:tr>
      <w:tr w:rsidR="00337E64" w:rsidRPr="00C67A39" w14:paraId="54B3FF79" w14:textId="77777777" w:rsidTr="00337E64">
        <w:tc>
          <w:tcPr>
            <w:tcW w:w="1101" w:type="dxa"/>
            <w:gridSpan w:val="2"/>
            <w:shd w:val="clear" w:color="auto" w:fill="auto"/>
          </w:tcPr>
          <w:p w14:paraId="4B79EF9A" w14:textId="77777777" w:rsidR="00337E64" w:rsidRPr="00C67A39" w:rsidRDefault="00337E64" w:rsidP="00337E64">
            <w:pPr>
              <w:jc w:val="right"/>
              <w:rPr>
                <w:sz w:val="12"/>
                <w:szCs w:val="12"/>
              </w:rPr>
            </w:pPr>
            <w:r w:rsidRPr="00C67A39">
              <w:rPr>
                <w:sz w:val="12"/>
                <w:szCs w:val="12"/>
              </w:rPr>
              <w:t>946</w:t>
            </w:r>
          </w:p>
        </w:tc>
        <w:tc>
          <w:tcPr>
            <w:tcW w:w="2065" w:type="dxa"/>
            <w:shd w:val="clear" w:color="auto" w:fill="auto"/>
          </w:tcPr>
          <w:p w14:paraId="1FE9C0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7BD1DA"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5A2E96AC"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485735B3" w14:textId="77777777" w:rsidR="00337E64" w:rsidRPr="00C67A39" w:rsidRDefault="00337E64" w:rsidP="00337E64">
            <w:pPr>
              <w:rPr>
                <w:sz w:val="12"/>
                <w:szCs w:val="12"/>
              </w:rPr>
            </w:pPr>
            <w:r w:rsidRPr="00C67A39">
              <w:rPr>
                <w:sz w:val="12"/>
                <w:szCs w:val="12"/>
              </w:rPr>
              <w:t>жилое</w:t>
            </w:r>
          </w:p>
        </w:tc>
      </w:tr>
      <w:tr w:rsidR="00337E64" w:rsidRPr="00C67A39" w14:paraId="1B0C073A" w14:textId="77777777" w:rsidTr="00337E64">
        <w:tc>
          <w:tcPr>
            <w:tcW w:w="1101" w:type="dxa"/>
            <w:gridSpan w:val="2"/>
            <w:shd w:val="clear" w:color="auto" w:fill="auto"/>
          </w:tcPr>
          <w:p w14:paraId="185CB0EE" w14:textId="77777777" w:rsidR="00337E64" w:rsidRPr="00C67A39" w:rsidRDefault="00337E64" w:rsidP="00337E64">
            <w:pPr>
              <w:jc w:val="right"/>
              <w:rPr>
                <w:sz w:val="12"/>
                <w:szCs w:val="12"/>
              </w:rPr>
            </w:pPr>
            <w:r w:rsidRPr="00C67A39">
              <w:rPr>
                <w:sz w:val="12"/>
                <w:szCs w:val="12"/>
              </w:rPr>
              <w:t>947</w:t>
            </w:r>
          </w:p>
        </w:tc>
        <w:tc>
          <w:tcPr>
            <w:tcW w:w="2065" w:type="dxa"/>
            <w:shd w:val="clear" w:color="auto" w:fill="auto"/>
          </w:tcPr>
          <w:p w14:paraId="36FC6A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8DF097"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3C5386A8"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6B619E8A" w14:textId="77777777" w:rsidR="00337E64" w:rsidRPr="00C67A39" w:rsidRDefault="00337E64" w:rsidP="00337E64">
            <w:pPr>
              <w:rPr>
                <w:sz w:val="12"/>
                <w:szCs w:val="12"/>
              </w:rPr>
            </w:pPr>
            <w:r w:rsidRPr="00C67A39">
              <w:rPr>
                <w:sz w:val="12"/>
                <w:szCs w:val="12"/>
              </w:rPr>
              <w:t>жилое</w:t>
            </w:r>
          </w:p>
        </w:tc>
      </w:tr>
      <w:tr w:rsidR="00337E64" w:rsidRPr="00C67A39" w14:paraId="044BF382" w14:textId="77777777" w:rsidTr="00337E64">
        <w:tc>
          <w:tcPr>
            <w:tcW w:w="1101" w:type="dxa"/>
            <w:gridSpan w:val="2"/>
            <w:shd w:val="clear" w:color="auto" w:fill="auto"/>
          </w:tcPr>
          <w:p w14:paraId="377DEF8C" w14:textId="77777777" w:rsidR="00337E64" w:rsidRPr="00C67A39" w:rsidRDefault="00337E64" w:rsidP="00337E64">
            <w:pPr>
              <w:jc w:val="right"/>
              <w:rPr>
                <w:sz w:val="12"/>
                <w:szCs w:val="12"/>
              </w:rPr>
            </w:pPr>
            <w:r w:rsidRPr="00C67A39">
              <w:rPr>
                <w:sz w:val="12"/>
                <w:szCs w:val="12"/>
              </w:rPr>
              <w:t>948</w:t>
            </w:r>
          </w:p>
        </w:tc>
        <w:tc>
          <w:tcPr>
            <w:tcW w:w="2065" w:type="dxa"/>
            <w:shd w:val="clear" w:color="auto" w:fill="auto"/>
          </w:tcPr>
          <w:p w14:paraId="755B9F8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03FDCB"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4F2C4969"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710913DD" w14:textId="77777777" w:rsidR="00337E64" w:rsidRPr="00C67A39" w:rsidRDefault="00337E64" w:rsidP="00337E64">
            <w:pPr>
              <w:rPr>
                <w:sz w:val="12"/>
                <w:szCs w:val="12"/>
              </w:rPr>
            </w:pPr>
            <w:r w:rsidRPr="00C67A39">
              <w:rPr>
                <w:sz w:val="12"/>
                <w:szCs w:val="12"/>
              </w:rPr>
              <w:t>жилое</w:t>
            </w:r>
          </w:p>
        </w:tc>
      </w:tr>
      <w:tr w:rsidR="00337E64" w:rsidRPr="00C67A39" w14:paraId="2B774996" w14:textId="77777777" w:rsidTr="00337E64">
        <w:tc>
          <w:tcPr>
            <w:tcW w:w="1101" w:type="dxa"/>
            <w:gridSpan w:val="2"/>
            <w:shd w:val="clear" w:color="auto" w:fill="auto"/>
          </w:tcPr>
          <w:p w14:paraId="70C97D31" w14:textId="77777777" w:rsidR="00337E64" w:rsidRPr="00C67A39" w:rsidRDefault="00337E64" w:rsidP="00337E64">
            <w:pPr>
              <w:jc w:val="right"/>
              <w:rPr>
                <w:sz w:val="12"/>
                <w:szCs w:val="12"/>
              </w:rPr>
            </w:pPr>
            <w:r w:rsidRPr="00C67A39">
              <w:rPr>
                <w:sz w:val="12"/>
                <w:szCs w:val="12"/>
              </w:rPr>
              <w:t>949</w:t>
            </w:r>
          </w:p>
        </w:tc>
        <w:tc>
          <w:tcPr>
            <w:tcW w:w="2065" w:type="dxa"/>
            <w:shd w:val="clear" w:color="auto" w:fill="auto"/>
          </w:tcPr>
          <w:p w14:paraId="7CD4BF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B5386C"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2B423C36"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270CA734" w14:textId="77777777" w:rsidR="00337E64" w:rsidRPr="00C67A39" w:rsidRDefault="00337E64" w:rsidP="00337E64">
            <w:pPr>
              <w:rPr>
                <w:sz w:val="12"/>
                <w:szCs w:val="12"/>
              </w:rPr>
            </w:pPr>
            <w:r w:rsidRPr="00C67A39">
              <w:rPr>
                <w:sz w:val="12"/>
                <w:szCs w:val="12"/>
              </w:rPr>
              <w:t>жилое</w:t>
            </w:r>
          </w:p>
        </w:tc>
      </w:tr>
      <w:tr w:rsidR="00337E64" w:rsidRPr="00C67A39" w14:paraId="5EC334D7" w14:textId="77777777" w:rsidTr="00337E64">
        <w:tc>
          <w:tcPr>
            <w:tcW w:w="1101" w:type="dxa"/>
            <w:gridSpan w:val="2"/>
            <w:shd w:val="clear" w:color="auto" w:fill="auto"/>
          </w:tcPr>
          <w:p w14:paraId="1A4ED536" w14:textId="77777777" w:rsidR="00337E64" w:rsidRPr="00C67A39" w:rsidRDefault="00337E64" w:rsidP="00337E64">
            <w:pPr>
              <w:jc w:val="right"/>
              <w:rPr>
                <w:sz w:val="12"/>
                <w:szCs w:val="12"/>
              </w:rPr>
            </w:pPr>
            <w:r w:rsidRPr="00C67A39">
              <w:rPr>
                <w:sz w:val="12"/>
                <w:szCs w:val="12"/>
              </w:rPr>
              <w:t>950</w:t>
            </w:r>
          </w:p>
        </w:tc>
        <w:tc>
          <w:tcPr>
            <w:tcW w:w="2065" w:type="dxa"/>
            <w:shd w:val="clear" w:color="auto" w:fill="auto"/>
          </w:tcPr>
          <w:p w14:paraId="5D564AA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7B31A0"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5B2BA71B"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34B6AACC" w14:textId="77777777" w:rsidR="00337E64" w:rsidRPr="00C67A39" w:rsidRDefault="00337E64" w:rsidP="00337E64">
            <w:pPr>
              <w:rPr>
                <w:sz w:val="12"/>
                <w:szCs w:val="12"/>
              </w:rPr>
            </w:pPr>
            <w:r w:rsidRPr="00C67A39">
              <w:rPr>
                <w:sz w:val="12"/>
                <w:szCs w:val="12"/>
              </w:rPr>
              <w:t>жилое</w:t>
            </w:r>
          </w:p>
        </w:tc>
      </w:tr>
      <w:tr w:rsidR="00337E64" w:rsidRPr="00C67A39" w14:paraId="6DA36982" w14:textId="77777777" w:rsidTr="00337E64">
        <w:tc>
          <w:tcPr>
            <w:tcW w:w="1101" w:type="dxa"/>
            <w:gridSpan w:val="2"/>
            <w:shd w:val="clear" w:color="auto" w:fill="auto"/>
          </w:tcPr>
          <w:p w14:paraId="01CF090E" w14:textId="77777777" w:rsidR="00337E64" w:rsidRPr="00C67A39" w:rsidRDefault="00337E64" w:rsidP="00337E64">
            <w:pPr>
              <w:jc w:val="right"/>
              <w:rPr>
                <w:sz w:val="12"/>
                <w:szCs w:val="12"/>
              </w:rPr>
            </w:pPr>
            <w:r w:rsidRPr="00C67A39">
              <w:rPr>
                <w:sz w:val="12"/>
                <w:szCs w:val="12"/>
              </w:rPr>
              <w:t>951</w:t>
            </w:r>
          </w:p>
        </w:tc>
        <w:tc>
          <w:tcPr>
            <w:tcW w:w="2065" w:type="dxa"/>
            <w:shd w:val="clear" w:color="auto" w:fill="auto"/>
          </w:tcPr>
          <w:p w14:paraId="7E9B159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98CC01"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66D7141C"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642B5687" w14:textId="77777777" w:rsidR="00337E64" w:rsidRPr="00C67A39" w:rsidRDefault="00337E64" w:rsidP="00337E64">
            <w:pPr>
              <w:rPr>
                <w:sz w:val="12"/>
                <w:szCs w:val="12"/>
              </w:rPr>
            </w:pPr>
            <w:r w:rsidRPr="00C67A39">
              <w:rPr>
                <w:sz w:val="12"/>
                <w:szCs w:val="12"/>
              </w:rPr>
              <w:t>жилое</w:t>
            </w:r>
          </w:p>
        </w:tc>
      </w:tr>
      <w:tr w:rsidR="00337E64" w:rsidRPr="00C67A39" w14:paraId="6E026EF6" w14:textId="77777777" w:rsidTr="00337E64">
        <w:tc>
          <w:tcPr>
            <w:tcW w:w="1101" w:type="dxa"/>
            <w:gridSpan w:val="2"/>
            <w:shd w:val="clear" w:color="auto" w:fill="auto"/>
          </w:tcPr>
          <w:p w14:paraId="311392B8" w14:textId="77777777" w:rsidR="00337E64" w:rsidRPr="00C67A39" w:rsidRDefault="00337E64" w:rsidP="00337E64">
            <w:pPr>
              <w:jc w:val="right"/>
              <w:rPr>
                <w:sz w:val="12"/>
                <w:szCs w:val="12"/>
              </w:rPr>
            </w:pPr>
            <w:r w:rsidRPr="00C67A39">
              <w:rPr>
                <w:sz w:val="12"/>
                <w:szCs w:val="12"/>
              </w:rPr>
              <w:t>952</w:t>
            </w:r>
          </w:p>
        </w:tc>
        <w:tc>
          <w:tcPr>
            <w:tcW w:w="2065" w:type="dxa"/>
            <w:shd w:val="clear" w:color="auto" w:fill="auto"/>
          </w:tcPr>
          <w:p w14:paraId="56F065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6B0740" w14:textId="77777777" w:rsidR="00337E64" w:rsidRPr="00C67A39" w:rsidRDefault="00337E64" w:rsidP="00337E64">
            <w:pPr>
              <w:rPr>
                <w:sz w:val="12"/>
                <w:szCs w:val="12"/>
              </w:rPr>
            </w:pPr>
            <w:r w:rsidRPr="00C67A39">
              <w:rPr>
                <w:sz w:val="12"/>
                <w:szCs w:val="12"/>
              </w:rPr>
              <w:t>Мехколонна</w:t>
            </w:r>
          </w:p>
        </w:tc>
        <w:tc>
          <w:tcPr>
            <w:tcW w:w="1647" w:type="dxa"/>
            <w:shd w:val="clear" w:color="auto" w:fill="auto"/>
          </w:tcPr>
          <w:p w14:paraId="2801F8A5"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6EAC95F9" w14:textId="77777777" w:rsidR="00337E64" w:rsidRPr="00C67A39" w:rsidRDefault="00337E64" w:rsidP="00337E64">
            <w:pPr>
              <w:rPr>
                <w:sz w:val="12"/>
                <w:szCs w:val="12"/>
              </w:rPr>
            </w:pPr>
            <w:r w:rsidRPr="00C67A39">
              <w:rPr>
                <w:sz w:val="12"/>
                <w:szCs w:val="12"/>
              </w:rPr>
              <w:t>жилое</w:t>
            </w:r>
          </w:p>
        </w:tc>
      </w:tr>
      <w:tr w:rsidR="00337E64" w:rsidRPr="00C67A39" w14:paraId="22A49669" w14:textId="77777777" w:rsidTr="00337E64">
        <w:tc>
          <w:tcPr>
            <w:tcW w:w="1101" w:type="dxa"/>
            <w:gridSpan w:val="2"/>
            <w:shd w:val="clear" w:color="auto" w:fill="auto"/>
          </w:tcPr>
          <w:p w14:paraId="6E67B6CB" w14:textId="77777777" w:rsidR="00337E64" w:rsidRPr="00C67A39" w:rsidRDefault="00337E64" w:rsidP="00337E64">
            <w:pPr>
              <w:jc w:val="right"/>
              <w:rPr>
                <w:sz w:val="12"/>
                <w:szCs w:val="12"/>
              </w:rPr>
            </w:pPr>
            <w:r w:rsidRPr="00C67A39">
              <w:rPr>
                <w:sz w:val="12"/>
                <w:szCs w:val="12"/>
              </w:rPr>
              <w:t>953</w:t>
            </w:r>
          </w:p>
        </w:tc>
        <w:tc>
          <w:tcPr>
            <w:tcW w:w="2065" w:type="dxa"/>
            <w:shd w:val="clear" w:color="auto" w:fill="auto"/>
          </w:tcPr>
          <w:p w14:paraId="1BDC8B7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DE7E6F"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0A5695A"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74C77370" w14:textId="77777777" w:rsidR="00337E64" w:rsidRPr="00C67A39" w:rsidRDefault="00337E64" w:rsidP="00337E64">
            <w:pPr>
              <w:rPr>
                <w:sz w:val="12"/>
                <w:szCs w:val="12"/>
              </w:rPr>
            </w:pPr>
            <w:r w:rsidRPr="00C67A39">
              <w:rPr>
                <w:sz w:val="12"/>
                <w:szCs w:val="12"/>
              </w:rPr>
              <w:t>жилое</w:t>
            </w:r>
          </w:p>
        </w:tc>
      </w:tr>
      <w:tr w:rsidR="00337E64" w:rsidRPr="00C67A39" w14:paraId="191C28C4" w14:textId="77777777" w:rsidTr="00337E64">
        <w:tc>
          <w:tcPr>
            <w:tcW w:w="1101" w:type="dxa"/>
            <w:gridSpan w:val="2"/>
            <w:shd w:val="clear" w:color="auto" w:fill="auto"/>
          </w:tcPr>
          <w:p w14:paraId="1F2B0467" w14:textId="77777777" w:rsidR="00337E64" w:rsidRPr="00C67A39" w:rsidRDefault="00337E64" w:rsidP="00337E64">
            <w:pPr>
              <w:jc w:val="right"/>
              <w:rPr>
                <w:sz w:val="12"/>
                <w:szCs w:val="12"/>
              </w:rPr>
            </w:pPr>
            <w:r w:rsidRPr="00C67A39">
              <w:rPr>
                <w:sz w:val="12"/>
                <w:szCs w:val="12"/>
              </w:rPr>
              <w:t>954</w:t>
            </w:r>
          </w:p>
        </w:tc>
        <w:tc>
          <w:tcPr>
            <w:tcW w:w="2065" w:type="dxa"/>
            <w:shd w:val="clear" w:color="auto" w:fill="auto"/>
          </w:tcPr>
          <w:p w14:paraId="5054971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364079"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4545559"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25B06AF" w14:textId="77777777" w:rsidR="00337E64" w:rsidRPr="00C67A39" w:rsidRDefault="00337E64" w:rsidP="00337E64">
            <w:pPr>
              <w:rPr>
                <w:sz w:val="12"/>
                <w:szCs w:val="12"/>
              </w:rPr>
            </w:pPr>
            <w:r w:rsidRPr="00C67A39">
              <w:rPr>
                <w:sz w:val="12"/>
                <w:szCs w:val="12"/>
              </w:rPr>
              <w:t>жилое</w:t>
            </w:r>
          </w:p>
        </w:tc>
      </w:tr>
      <w:tr w:rsidR="00337E64" w:rsidRPr="00C67A39" w14:paraId="5B2298C8" w14:textId="77777777" w:rsidTr="00337E64">
        <w:tc>
          <w:tcPr>
            <w:tcW w:w="1101" w:type="dxa"/>
            <w:gridSpan w:val="2"/>
            <w:shd w:val="clear" w:color="auto" w:fill="auto"/>
          </w:tcPr>
          <w:p w14:paraId="68549BBA" w14:textId="77777777" w:rsidR="00337E64" w:rsidRPr="00C67A39" w:rsidRDefault="00337E64" w:rsidP="00337E64">
            <w:pPr>
              <w:jc w:val="right"/>
              <w:rPr>
                <w:sz w:val="12"/>
                <w:szCs w:val="12"/>
              </w:rPr>
            </w:pPr>
            <w:r w:rsidRPr="00C67A39">
              <w:rPr>
                <w:sz w:val="12"/>
                <w:szCs w:val="12"/>
              </w:rPr>
              <w:t>955</w:t>
            </w:r>
          </w:p>
        </w:tc>
        <w:tc>
          <w:tcPr>
            <w:tcW w:w="2065" w:type="dxa"/>
            <w:shd w:val="clear" w:color="auto" w:fill="auto"/>
          </w:tcPr>
          <w:p w14:paraId="10E7151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203FF7"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C4293D6" w14:textId="77777777" w:rsidR="00337E64" w:rsidRPr="00C67A39" w:rsidRDefault="00337E64" w:rsidP="00337E64">
            <w:pPr>
              <w:rPr>
                <w:sz w:val="12"/>
                <w:szCs w:val="12"/>
              </w:rPr>
            </w:pPr>
            <w:r w:rsidRPr="00C67A39">
              <w:rPr>
                <w:sz w:val="12"/>
                <w:szCs w:val="12"/>
              </w:rPr>
              <w:t>2А</w:t>
            </w:r>
          </w:p>
        </w:tc>
        <w:tc>
          <w:tcPr>
            <w:tcW w:w="2304" w:type="dxa"/>
            <w:shd w:val="clear" w:color="auto" w:fill="auto"/>
          </w:tcPr>
          <w:p w14:paraId="312E5FEB" w14:textId="77777777" w:rsidR="00337E64" w:rsidRPr="00C67A39" w:rsidRDefault="00337E64" w:rsidP="00337E64">
            <w:pPr>
              <w:rPr>
                <w:sz w:val="12"/>
                <w:szCs w:val="12"/>
              </w:rPr>
            </w:pPr>
            <w:r w:rsidRPr="00C67A39">
              <w:rPr>
                <w:sz w:val="12"/>
                <w:szCs w:val="12"/>
              </w:rPr>
              <w:t>жилое</w:t>
            </w:r>
          </w:p>
        </w:tc>
      </w:tr>
      <w:tr w:rsidR="00337E64" w:rsidRPr="00C67A39" w14:paraId="069F2AF2" w14:textId="77777777" w:rsidTr="00337E64">
        <w:tc>
          <w:tcPr>
            <w:tcW w:w="1101" w:type="dxa"/>
            <w:gridSpan w:val="2"/>
            <w:shd w:val="clear" w:color="auto" w:fill="auto"/>
          </w:tcPr>
          <w:p w14:paraId="594C0566" w14:textId="77777777" w:rsidR="00337E64" w:rsidRPr="00C67A39" w:rsidRDefault="00337E64" w:rsidP="00337E64">
            <w:pPr>
              <w:jc w:val="right"/>
              <w:rPr>
                <w:sz w:val="12"/>
                <w:szCs w:val="12"/>
              </w:rPr>
            </w:pPr>
            <w:r w:rsidRPr="00C67A39">
              <w:rPr>
                <w:sz w:val="12"/>
                <w:szCs w:val="12"/>
              </w:rPr>
              <w:t>956</w:t>
            </w:r>
          </w:p>
        </w:tc>
        <w:tc>
          <w:tcPr>
            <w:tcW w:w="2065" w:type="dxa"/>
            <w:shd w:val="clear" w:color="auto" w:fill="auto"/>
          </w:tcPr>
          <w:p w14:paraId="5478049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556D07"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7445A4B" w14:textId="77777777" w:rsidR="00337E64" w:rsidRPr="00C67A39" w:rsidRDefault="00337E64" w:rsidP="00337E64">
            <w:pPr>
              <w:rPr>
                <w:sz w:val="12"/>
                <w:szCs w:val="12"/>
              </w:rPr>
            </w:pPr>
            <w:r w:rsidRPr="00C67A39">
              <w:rPr>
                <w:sz w:val="12"/>
                <w:szCs w:val="12"/>
              </w:rPr>
              <w:t>2Б</w:t>
            </w:r>
          </w:p>
        </w:tc>
        <w:tc>
          <w:tcPr>
            <w:tcW w:w="2304" w:type="dxa"/>
            <w:shd w:val="clear" w:color="auto" w:fill="auto"/>
          </w:tcPr>
          <w:p w14:paraId="5448C44A" w14:textId="77777777" w:rsidR="00337E64" w:rsidRPr="00C67A39" w:rsidRDefault="00337E64" w:rsidP="00337E64">
            <w:pPr>
              <w:rPr>
                <w:sz w:val="12"/>
                <w:szCs w:val="12"/>
              </w:rPr>
            </w:pPr>
            <w:r w:rsidRPr="00C67A39">
              <w:rPr>
                <w:sz w:val="12"/>
                <w:szCs w:val="12"/>
              </w:rPr>
              <w:t>жилое</w:t>
            </w:r>
          </w:p>
        </w:tc>
      </w:tr>
      <w:tr w:rsidR="00337E64" w:rsidRPr="00C67A39" w14:paraId="070B3B23" w14:textId="77777777" w:rsidTr="00337E64">
        <w:tc>
          <w:tcPr>
            <w:tcW w:w="1101" w:type="dxa"/>
            <w:gridSpan w:val="2"/>
            <w:shd w:val="clear" w:color="auto" w:fill="auto"/>
          </w:tcPr>
          <w:p w14:paraId="233F3426" w14:textId="77777777" w:rsidR="00337E64" w:rsidRPr="00C67A39" w:rsidRDefault="00337E64" w:rsidP="00337E64">
            <w:pPr>
              <w:jc w:val="right"/>
              <w:rPr>
                <w:sz w:val="12"/>
                <w:szCs w:val="12"/>
              </w:rPr>
            </w:pPr>
            <w:r w:rsidRPr="00C67A39">
              <w:rPr>
                <w:sz w:val="12"/>
                <w:szCs w:val="12"/>
              </w:rPr>
              <w:t>957</w:t>
            </w:r>
          </w:p>
        </w:tc>
        <w:tc>
          <w:tcPr>
            <w:tcW w:w="2065" w:type="dxa"/>
            <w:shd w:val="clear" w:color="auto" w:fill="auto"/>
          </w:tcPr>
          <w:p w14:paraId="4AC04C0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327C0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1CD8C5D"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458E8182" w14:textId="77777777" w:rsidR="00337E64" w:rsidRPr="00C67A39" w:rsidRDefault="00337E64" w:rsidP="00337E64">
            <w:pPr>
              <w:rPr>
                <w:sz w:val="12"/>
                <w:szCs w:val="12"/>
              </w:rPr>
            </w:pPr>
            <w:r w:rsidRPr="00C67A39">
              <w:rPr>
                <w:sz w:val="12"/>
                <w:szCs w:val="12"/>
              </w:rPr>
              <w:t>жилое</w:t>
            </w:r>
          </w:p>
        </w:tc>
      </w:tr>
      <w:tr w:rsidR="00337E64" w:rsidRPr="00C67A39" w14:paraId="02DECAE0" w14:textId="77777777" w:rsidTr="00337E64">
        <w:tc>
          <w:tcPr>
            <w:tcW w:w="1101" w:type="dxa"/>
            <w:gridSpan w:val="2"/>
            <w:shd w:val="clear" w:color="auto" w:fill="auto"/>
          </w:tcPr>
          <w:p w14:paraId="54E86F34" w14:textId="77777777" w:rsidR="00337E64" w:rsidRPr="00C67A39" w:rsidRDefault="00337E64" w:rsidP="00337E64">
            <w:pPr>
              <w:jc w:val="right"/>
              <w:rPr>
                <w:sz w:val="12"/>
                <w:szCs w:val="12"/>
              </w:rPr>
            </w:pPr>
            <w:r w:rsidRPr="00C67A39">
              <w:rPr>
                <w:sz w:val="12"/>
                <w:szCs w:val="12"/>
              </w:rPr>
              <w:t>958</w:t>
            </w:r>
          </w:p>
        </w:tc>
        <w:tc>
          <w:tcPr>
            <w:tcW w:w="2065" w:type="dxa"/>
            <w:shd w:val="clear" w:color="auto" w:fill="auto"/>
          </w:tcPr>
          <w:p w14:paraId="73FEEE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0862E7"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AC6FF79"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F43B0B5" w14:textId="77777777" w:rsidR="00337E64" w:rsidRPr="00C67A39" w:rsidRDefault="00337E64" w:rsidP="00337E64">
            <w:pPr>
              <w:rPr>
                <w:sz w:val="12"/>
                <w:szCs w:val="12"/>
              </w:rPr>
            </w:pPr>
            <w:r w:rsidRPr="00C67A39">
              <w:rPr>
                <w:sz w:val="12"/>
                <w:szCs w:val="12"/>
              </w:rPr>
              <w:t>жилое</w:t>
            </w:r>
          </w:p>
        </w:tc>
      </w:tr>
      <w:tr w:rsidR="00337E64" w:rsidRPr="00C67A39" w14:paraId="62A3C702" w14:textId="77777777" w:rsidTr="00337E64">
        <w:tc>
          <w:tcPr>
            <w:tcW w:w="1101" w:type="dxa"/>
            <w:gridSpan w:val="2"/>
            <w:shd w:val="clear" w:color="auto" w:fill="auto"/>
          </w:tcPr>
          <w:p w14:paraId="3819B2EA" w14:textId="77777777" w:rsidR="00337E64" w:rsidRPr="00C67A39" w:rsidRDefault="00337E64" w:rsidP="00337E64">
            <w:pPr>
              <w:jc w:val="right"/>
              <w:rPr>
                <w:sz w:val="12"/>
                <w:szCs w:val="12"/>
              </w:rPr>
            </w:pPr>
            <w:r w:rsidRPr="00C67A39">
              <w:rPr>
                <w:sz w:val="12"/>
                <w:szCs w:val="12"/>
              </w:rPr>
              <w:t>959</w:t>
            </w:r>
          </w:p>
        </w:tc>
        <w:tc>
          <w:tcPr>
            <w:tcW w:w="2065" w:type="dxa"/>
            <w:shd w:val="clear" w:color="auto" w:fill="auto"/>
          </w:tcPr>
          <w:p w14:paraId="4CF196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162F6F"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D26B6CD"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613FAB84" w14:textId="77777777" w:rsidR="00337E64" w:rsidRPr="00C67A39" w:rsidRDefault="00337E64" w:rsidP="00337E64">
            <w:pPr>
              <w:rPr>
                <w:sz w:val="12"/>
                <w:szCs w:val="12"/>
              </w:rPr>
            </w:pPr>
            <w:r w:rsidRPr="00C67A39">
              <w:rPr>
                <w:sz w:val="12"/>
                <w:szCs w:val="12"/>
              </w:rPr>
              <w:t>жилое</w:t>
            </w:r>
          </w:p>
        </w:tc>
      </w:tr>
      <w:tr w:rsidR="00337E64" w:rsidRPr="00C67A39" w14:paraId="2FA718E4" w14:textId="77777777" w:rsidTr="00337E64">
        <w:tc>
          <w:tcPr>
            <w:tcW w:w="1101" w:type="dxa"/>
            <w:gridSpan w:val="2"/>
            <w:shd w:val="clear" w:color="auto" w:fill="auto"/>
          </w:tcPr>
          <w:p w14:paraId="401692AF" w14:textId="77777777" w:rsidR="00337E64" w:rsidRPr="00C67A39" w:rsidRDefault="00337E64" w:rsidP="00337E64">
            <w:pPr>
              <w:jc w:val="right"/>
              <w:rPr>
                <w:sz w:val="12"/>
                <w:szCs w:val="12"/>
              </w:rPr>
            </w:pPr>
            <w:r w:rsidRPr="00C67A39">
              <w:rPr>
                <w:sz w:val="12"/>
                <w:szCs w:val="12"/>
              </w:rPr>
              <w:t>960</w:t>
            </w:r>
          </w:p>
        </w:tc>
        <w:tc>
          <w:tcPr>
            <w:tcW w:w="2065" w:type="dxa"/>
            <w:shd w:val="clear" w:color="auto" w:fill="auto"/>
          </w:tcPr>
          <w:p w14:paraId="3D0620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0D9865"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79C350E"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7EAC362B" w14:textId="77777777" w:rsidR="00337E64" w:rsidRPr="00C67A39" w:rsidRDefault="00337E64" w:rsidP="00337E64">
            <w:pPr>
              <w:rPr>
                <w:sz w:val="12"/>
                <w:szCs w:val="12"/>
              </w:rPr>
            </w:pPr>
            <w:r w:rsidRPr="00C67A39">
              <w:rPr>
                <w:sz w:val="12"/>
                <w:szCs w:val="12"/>
              </w:rPr>
              <w:t>жилое</w:t>
            </w:r>
          </w:p>
        </w:tc>
      </w:tr>
      <w:tr w:rsidR="00337E64" w:rsidRPr="00C67A39" w14:paraId="196CD68B" w14:textId="77777777" w:rsidTr="00337E64">
        <w:tc>
          <w:tcPr>
            <w:tcW w:w="1101" w:type="dxa"/>
            <w:gridSpan w:val="2"/>
            <w:shd w:val="clear" w:color="auto" w:fill="auto"/>
          </w:tcPr>
          <w:p w14:paraId="3872B3AD" w14:textId="77777777" w:rsidR="00337E64" w:rsidRPr="00C67A39" w:rsidRDefault="00337E64" w:rsidP="00337E64">
            <w:pPr>
              <w:jc w:val="right"/>
              <w:rPr>
                <w:sz w:val="12"/>
                <w:szCs w:val="12"/>
              </w:rPr>
            </w:pPr>
            <w:r w:rsidRPr="00C67A39">
              <w:rPr>
                <w:sz w:val="12"/>
                <w:szCs w:val="12"/>
              </w:rPr>
              <w:t>961</w:t>
            </w:r>
          </w:p>
        </w:tc>
        <w:tc>
          <w:tcPr>
            <w:tcW w:w="2065" w:type="dxa"/>
            <w:shd w:val="clear" w:color="auto" w:fill="auto"/>
          </w:tcPr>
          <w:p w14:paraId="2363CD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C84B42"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CFBEA9D"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37642F06" w14:textId="77777777" w:rsidR="00337E64" w:rsidRPr="00C67A39" w:rsidRDefault="00337E64" w:rsidP="00337E64">
            <w:pPr>
              <w:rPr>
                <w:sz w:val="12"/>
                <w:szCs w:val="12"/>
              </w:rPr>
            </w:pPr>
            <w:r w:rsidRPr="00C67A39">
              <w:rPr>
                <w:sz w:val="12"/>
                <w:szCs w:val="12"/>
              </w:rPr>
              <w:t>жилое</w:t>
            </w:r>
          </w:p>
        </w:tc>
      </w:tr>
      <w:tr w:rsidR="00337E64" w:rsidRPr="00C67A39" w14:paraId="379664E3" w14:textId="77777777" w:rsidTr="00337E64">
        <w:tc>
          <w:tcPr>
            <w:tcW w:w="1101" w:type="dxa"/>
            <w:gridSpan w:val="2"/>
            <w:shd w:val="clear" w:color="auto" w:fill="auto"/>
          </w:tcPr>
          <w:p w14:paraId="7F6F5268" w14:textId="77777777" w:rsidR="00337E64" w:rsidRPr="00C67A39" w:rsidRDefault="00337E64" w:rsidP="00337E64">
            <w:pPr>
              <w:jc w:val="right"/>
              <w:rPr>
                <w:sz w:val="12"/>
                <w:szCs w:val="12"/>
              </w:rPr>
            </w:pPr>
            <w:r w:rsidRPr="00C67A39">
              <w:rPr>
                <w:sz w:val="12"/>
                <w:szCs w:val="12"/>
              </w:rPr>
              <w:t>962</w:t>
            </w:r>
          </w:p>
        </w:tc>
        <w:tc>
          <w:tcPr>
            <w:tcW w:w="2065" w:type="dxa"/>
            <w:shd w:val="clear" w:color="auto" w:fill="auto"/>
          </w:tcPr>
          <w:p w14:paraId="6CB95D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4AFC3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DBB2333"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4F42251B" w14:textId="77777777" w:rsidR="00337E64" w:rsidRPr="00C67A39" w:rsidRDefault="00337E64" w:rsidP="00337E64">
            <w:pPr>
              <w:rPr>
                <w:sz w:val="12"/>
                <w:szCs w:val="12"/>
              </w:rPr>
            </w:pPr>
            <w:r w:rsidRPr="00C67A39">
              <w:rPr>
                <w:sz w:val="12"/>
                <w:szCs w:val="12"/>
              </w:rPr>
              <w:t>жилое</w:t>
            </w:r>
          </w:p>
        </w:tc>
      </w:tr>
      <w:tr w:rsidR="00337E64" w:rsidRPr="00C67A39" w14:paraId="658CFBCD" w14:textId="77777777" w:rsidTr="00337E64">
        <w:tc>
          <w:tcPr>
            <w:tcW w:w="1101" w:type="dxa"/>
            <w:gridSpan w:val="2"/>
            <w:shd w:val="clear" w:color="auto" w:fill="auto"/>
          </w:tcPr>
          <w:p w14:paraId="1FA91768" w14:textId="77777777" w:rsidR="00337E64" w:rsidRPr="00C67A39" w:rsidRDefault="00337E64" w:rsidP="00337E64">
            <w:pPr>
              <w:jc w:val="right"/>
              <w:rPr>
                <w:sz w:val="12"/>
                <w:szCs w:val="12"/>
              </w:rPr>
            </w:pPr>
            <w:r w:rsidRPr="00C67A39">
              <w:rPr>
                <w:sz w:val="12"/>
                <w:szCs w:val="12"/>
              </w:rPr>
              <w:t>963</w:t>
            </w:r>
          </w:p>
        </w:tc>
        <w:tc>
          <w:tcPr>
            <w:tcW w:w="2065" w:type="dxa"/>
            <w:shd w:val="clear" w:color="auto" w:fill="auto"/>
          </w:tcPr>
          <w:p w14:paraId="34F3BA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44235F"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20DAE55"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01E5BCEA" w14:textId="77777777" w:rsidR="00337E64" w:rsidRPr="00C67A39" w:rsidRDefault="00337E64" w:rsidP="00337E64">
            <w:pPr>
              <w:rPr>
                <w:sz w:val="12"/>
                <w:szCs w:val="12"/>
              </w:rPr>
            </w:pPr>
            <w:r w:rsidRPr="00C67A39">
              <w:rPr>
                <w:sz w:val="12"/>
                <w:szCs w:val="12"/>
              </w:rPr>
              <w:t>жилое</w:t>
            </w:r>
          </w:p>
        </w:tc>
      </w:tr>
      <w:tr w:rsidR="00337E64" w:rsidRPr="00C67A39" w14:paraId="54ED8001" w14:textId="77777777" w:rsidTr="00337E64">
        <w:tc>
          <w:tcPr>
            <w:tcW w:w="1101" w:type="dxa"/>
            <w:gridSpan w:val="2"/>
            <w:shd w:val="clear" w:color="auto" w:fill="auto"/>
          </w:tcPr>
          <w:p w14:paraId="6CA4DA6A" w14:textId="77777777" w:rsidR="00337E64" w:rsidRPr="00C67A39" w:rsidRDefault="00337E64" w:rsidP="00337E64">
            <w:pPr>
              <w:jc w:val="right"/>
              <w:rPr>
                <w:sz w:val="12"/>
                <w:szCs w:val="12"/>
              </w:rPr>
            </w:pPr>
            <w:r w:rsidRPr="00C67A39">
              <w:rPr>
                <w:sz w:val="12"/>
                <w:szCs w:val="12"/>
              </w:rPr>
              <w:t>964</w:t>
            </w:r>
          </w:p>
        </w:tc>
        <w:tc>
          <w:tcPr>
            <w:tcW w:w="2065" w:type="dxa"/>
            <w:shd w:val="clear" w:color="auto" w:fill="auto"/>
          </w:tcPr>
          <w:p w14:paraId="0B5BF7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2F6E5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0A97286"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0F9B53E0" w14:textId="77777777" w:rsidR="00337E64" w:rsidRPr="00C67A39" w:rsidRDefault="00337E64" w:rsidP="00337E64">
            <w:pPr>
              <w:rPr>
                <w:sz w:val="12"/>
                <w:szCs w:val="12"/>
              </w:rPr>
            </w:pPr>
            <w:r w:rsidRPr="00C67A39">
              <w:rPr>
                <w:sz w:val="12"/>
                <w:szCs w:val="12"/>
              </w:rPr>
              <w:t>жилое</w:t>
            </w:r>
          </w:p>
        </w:tc>
      </w:tr>
      <w:tr w:rsidR="00337E64" w:rsidRPr="00C67A39" w14:paraId="73B39A15" w14:textId="77777777" w:rsidTr="00337E64">
        <w:tc>
          <w:tcPr>
            <w:tcW w:w="1101" w:type="dxa"/>
            <w:gridSpan w:val="2"/>
            <w:shd w:val="clear" w:color="auto" w:fill="auto"/>
          </w:tcPr>
          <w:p w14:paraId="36549914" w14:textId="77777777" w:rsidR="00337E64" w:rsidRPr="00C67A39" w:rsidRDefault="00337E64" w:rsidP="00337E64">
            <w:pPr>
              <w:jc w:val="right"/>
              <w:rPr>
                <w:sz w:val="12"/>
                <w:szCs w:val="12"/>
              </w:rPr>
            </w:pPr>
            <w:r w:rsidRPr="00C67A39">
              <w:rPr>
                <w:sz w:val="12"/>
                <w:szCs w:val="12"/>
              </w:rPr>
              <w:t>965</w:t>
            </w:r>
          </w:p>
        </w:tc>
        <w:tc>
          <w:tcPr>
            <w:tcW w:w="2065" w:type="dxa"/>
            <w:shd w:val="clear" w:color="auto" w:fill="auto"/>
          </w:tcPr>
          <w:p w14:paraId="668171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F0ED6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BD05FEF"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13FD33A9" w14:textId="77777777" w:rsidR="00337E64" w:rsidRPr="00C67A39" w:rsidRDefault="00337E64" w:rsidP="00337E64">
            <w:pPr>
              <w:rPr>
                <w:sz w:val="12"/>
                <w:szCs w:val="12"/>
              </w:rPr>
            </w:pPr>
            <w:r w:rsidRPr="00C67A39">
              <w:rPr>
                <w:sz w:val="12"/>
                <w:szCs w:val="12"/>
              </w:rPr>
              <w:t>жилое</w:t>
            </w:r>
          </w:p>
        </w:tc>
      </w:tr>
      <w:tr w:rsidR="00337E64" w:rsidRPr="00C67A39" w14:paraId="29534392" w14:textId="77777777" w:rsidTr="00337E64">
        <w:tc>
          <w:tcPr>
            <w:tcW w:w="1101" w:type="dxa"/>
            <w:gridSpan w:val="2"/>
            <w:shd w:val="clear" w:color="auto" w:fill="auto"/>
          </w:tcPr>
          <w:p w14:paraId="4C2B009A" w14:textId="77777777" w:rsidR="00337E64" w:rsidRPr="00C67A39" w:rsidRDefault="00337E64" w:rsidP="00337E64">
            <w:pPr>
              <w:jc w:val="right"/>
              <w:rPr>
                <w:sz w:val="12"/>
                <w:szCs w:val="12"/>
              </w:rPr>
            </w:pPr>
            <w:r w:rsidRPr="00C67A39">
              <w:rPr>
                <w:sz w:val="12"/>
                <w:szCs w:val="12"/>
              </w:rPr>
              <w:t>966</w:t>
            </w:r>
          </w:p>
        </w:tc>
        <w:tc>
          <w:tcPr>
            <w:tcW w:w="2065" w:type="dxa"/>
            <w:shd w:val="clear" w:color="auto" w:fill="auto"/>
          </w:tcPr>
          <w:p w14:paraId="28C3003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EC29E0"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E0F65CC"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7FC0FA67" w14:textId="77777777" w:rsidR="00337E64" w:rsidRPr="00C67A39" w:rsidRDefault="00337E64" w:rsidP="00337E64">
            <w:pPr>
              <w:rPr>
                <w:sz w:val="12"/>
                <w:szCs w:val="12"/>
              </w:rPr>
            </w:pPr>
            <w:r w:rsidRPr="00C67A39">
              <w:rPr>
                <w:sz w:val="12"/>
                <w:szCs w:val="12"/>
              </w:rPr>
              <w:t>жилое</w:t>
            </w:r>
          </w:p>
        </w:tc>
      </w:tr>
      <w:tr w:rsidR="00337E64" w:rsidRPr="00C67A39" w14:paraId="6E682782" w14:textId="77777777" w:rsidTr="00337E64">
        <w:tc>
          <w:tcPr>
            <w:tcW w:w="1101" w:type="dxa"/>
            <w:gridSpan w:val="2"/>
            <w:shd w:val="clear" w:color="auto" w:fill="auto"/>
          </w:tcPr>
          <w:p w14:paraId="7A53FF25" w14:textId="77777777" w:rsidR="00337E64" w:rsidRPr="00C67A39" w:rsidRDefault="00337E64" w:rsidP="00337E64">
            <w:pPr>
              <w:jc w:val="right"/>
              <w:rPr>
                <w:sz w:val="12"/>
                <w:szCs w:val="12"/>
              </w:rPr>
            </w:pPr>
            <w:r w:rsidRPr="00C67A39">
              <w:rPr>
                <w:sz w:val="12"/>
                <w:szCs w:val="12"/>
              </w:rPr>
              <w:t>967</w:t>
            </w:r>
          </w:p>
        </w:tc>
        <w:tc>
          <w:tcPr>
            <w:tcW w:w="2065" w:type="dxa"/>
            <w:shd w:val="clear" w:color="auto" w:fill="auto"/>
          </w:tcPr>
          <w:p w14:paraId="037016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254ADD"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7B60A4D"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1DB61C4B" w14:textId="77777777" w:rsidR="00337E64" w:rsidRPr="00C67A39" w:rsidRDefault="00337E64" w:rsidP="00337E64">
            <w:pPr>
              <w:rPr>
                <w:sz w:val="12"/>
                <w:szCs w:val="12"/>
              </w:rPr>
            </w:pPr>
            <w:r w:rsidRPr="00C67A39">
              <w:rPr>
                <w:sz w:val="12"/>
                <w:szCs w:val="12"/>
              </w:rPr>
              <w:t>жилое</w:t>
            </w:r>
          </w:p>
        </w:tc>
      </w:tr>
      <w:tr w:rsidR="00337E64" w:rsidRPr="00C67A39" w14:paraId="08EBBF14" w14:textId="77777777" w:rsidTr="00337E64">
        <w:tc>
          <w:tcPr>
            <w:tcW w:w="1101" w:type="dxa"/>
            <w:gridSpan w:val="2"/>
            <w:shd w:val="clear" w:color="auto" w:fill="auto"/>
          </w:tcPr>
          <w:p w14:paraId="2CC0A442" w14:textId="77777777" w:rsidR="00337E64" w:rsidRPr="00C67A39" w:rsidRDefault="00337E64" w:rsidP="00337E64">
            <w:pPr>
              <w:jc w:val="right"/>
              <w:rPr>
                <w:sz w:val="12"/>
                <w:szCs w:val="12"/>
              </w:rPr>
            </w:pPr>
            <w:r w:rsidRPr="00C67A39">
              <w:rPr>
                <w:sz w:val="12"/>
                <w:szCs w:val="12"/>
              </w:rPr>
              <w:t>968</w:t>
            </w:r>
          </w:p>
        </w:tc>
        <w:tc>
          <w:tcPr>
            <w:tcW w:w="2065" w:type="dxa"/>
            <w:shd w:val="clear" w:color="auto" w:fill="auto"/>
          </w:tcPr>
          <w:p w14:paraId="756A3F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14302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98829CE"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47B86AF3" w14:textId="77777777" w:rsidR="00337E64" w:rsidRPr="00C67A39" w:rsidRDefault="00337E64" w:rsidP="00337E64">
            <w:pPr>
              <w:rPr>
                <w:sz w:val="12"/>
                <w:szCs w:val="12"/>
              </w:rPr>
            </w:pPr>
            <w:r w:rsidRPr="00C67A39">
              <w:rPr>
                <w:sz w:val="12"/>
                <w:szCs w:val="12"/>
              </w:rPr>
              <w:t>жилое</w:t>
            </w:r>
          </w:p>
        </w:tc>
      </w:tr>
      <w:tr w:rsidR="00337E64" w:rsidRPr="00C67A39" w14:paraId="3FC932A8" w14:textId="77777777" w:rsidTr="00337E64">
        <w:tc>
          <w:tcPr>
            <w:tcW w:w="1101" w:type="dxa"/>
            <w:gridSpan w:val="2"/>
            <w:shd w:val="clear" w:color="auto" w:fill="auto"/>
          </w:tcPr>
          <w:p w14:paraId="570E0ABA" w14:textId="77777777" w:rsidR="00337E64" w:rsidRPr="00C67A39" w:rsidRDefault="00337E64" w:rsidP="00337E64">
            <w:pPr>
              <w:jc w:val="right"/>
              <w:rPr>
                <w:sz w:val="12"/>
                <w:szCs w:val="12"/>
              </w:rPr>
            </w:pPr>
            <w:r w:rsidRPr="00C67A39">
              <w:rPr>
                <w:sz w:val="12"/>
                <w:szCs w:val="12"/>
              </w:rPr>
              <w:t>969</w:t>
            </w:r>
          </w:p>
        </w:tc>
        <w:tc>
          <w:tcPr>
            <w:tcW w:w="2065" w:type="dxa"/>
            <w:shd w:val="clear" w:color="auto" w:fill="auto"/>
          </w:tcPr>
          <w:p w14:paraId="50BE5EB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441721"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9380A80"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75F7D592" w14:textId="77777777" w:rsidR="00337E64" w:rsidRPr="00C67A39" w:rsidRDefault="00337E64" w:rsidP="00337E64">
            <w:pPr>
              <w:rPr>
                <w:sz w:val="12"/>
                <w:szCs w:val="12"/>
              </w:rPr>
            </w:pPr>
            <w:r w:rsidRPr="00C67A39">
              <w:rPr>
                <w:sz w:val="12"/>
                <w:szCs w:val="12"/>
              </w:rPr>
              <w:t>жилое</w:t>
            </w:r>
          </w:p>
        </w:tc>
      </w:tr>
      <w:tr w:rsidR="00337E64" w:rsidRPr="00C67A39" w14:paraId="060D0315" w14:textId="77777777" w:rsidTr="00337E64">
        <w:tc>
          <w:tcPr>
            <w:tcW w:w="1101" w:type="dxa"/>
            <w:gridSpan w:val="2"/>
            <w:shd w:val="clear" w:color="auto" w:fill="auto"/>
          </w:tcPr>
          <w:p w14:paraId="24A9312C" w14:textId="77777777" w:rsidR="00337E64" w:rsidRPr="00C67A39" w:rsidRDefault="00337E64" w:rsidP="00337E64">
            <w:pPr>
              <w:jc w:val="right"/>
              <w:rPr>
                <w:sz w:val="12"/>
                <w:szCs w:val="12"/>
              </w:rPr>
            </w:pPr>
            <w:r w:rsidRPr="00C67A39">
              <w:rPr>
                <w:sz w:val="12"/>
                <w:szCs w:val="12"/>
              </w:rPr>
              <w:t>970</w:t>
            </w:r>
          </w:p>
        </w:tc>
        <w:tc>
          <w:tcPr>
            <w:tcW w:w="2065" w:type="dxa"/>
            <w:shd w:val="clear" w:color="auto" w:fill="auto"/>
          </w:tcPr>
          <w:p w14:paraId="09D02C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3B368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4A7A8C5"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2F024B3C" w14:textId="77777777" w:rsidR="00337E64" w:rsidRPr="00C67A39" w:rsidRDefault="00337E64" w:rsidP="00337E64">
            <w:pPr>
              <w:rPr>
                <w:sz w:val="12"/>
                <w:szCs w:val="12"/>
              </w:rPr>
            </w:pPr>
            <w:r w:rsidRPr="00C67A39">
              <w:rPr>
                <w:sz w:val="12"/>
                <w:szCs w:val="12"/>
              </w:rPr>
              <w:t>жилое</w:t>
            </w:r>
          </w:p>
        </w:tc>
      </w:tr>
      <w:tr w:rsidR="00337E64" w:rsidRPr="00C67A39" w14:paraId="1005C5DB" w14:textId="77777777" w:rsidTr="00337E64">
        <w:tc>
          <w:tcPr>
            <w:tcW w:w="1101" w:type="dxa"/>
            <w:gridSpan w:val="2"/>
            <w:shd w:val="clear" w:color="auto" w:fill="auto"/>
          </w:tcPr>
          <w:p w14:paraId="3C3BFEA4" w14:textId="77777777" w:rsidR="00337E64" w:rsidRPr="00C67A39" w:rsidRDefault="00337E64" w:rsidP="00337E64">
            <w:pPr>
              <w:jc w:val="right"/>
              <w:rPr>
                <w:sz w:val="12"/>
                <w:szCs w:val="12"/>
              </w:rPr>
            </w:pPr>
            <w:r w:rsidRPr="00C67A39">
              <w:rPr>
                <w:sz w:val="12"/>
                <w:szCs w:val="12"/>
              </w:rPr>
              <w:t>971</w:t>
            </w:r>
          </w:p>
        </w:tc>
        <w:tc>
          <w:tcPr>
            <w:tcW w:w="2065" w:type="dxa"/>
            <w:shd w:val="clear" w:color="auto" w:fill="auto"/>
          </w:tcPr>
          <w:p w14:paraId="64A4B4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A93FDD"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103CB78"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09A16754" w14:textId="77777777" w:rsidR="00337E64" w:rsidRPr="00C67A39" w:rsidRDefault="00337E64" w:rsidP="00337E64">
            <w:pPr>
              <w:rPr>
                <w:sz w:val="12"/>
                <w:szCs w:val="12"/>
              </w:rPr>
            </w:pPr>
            <w:r w:rsidRPr="00C67A39">
              <w:rPr>
                <w:sz w:val="12"/>
                <w:szCs w:val="12"/>
              </w:rPr>
              <w:t>жилое</w:t>
            </w:r>
          </w:p>
        </w:tc>
      </w:tr>
      <w:tr w:rsidR="00337E64" w:rsidRPr="00C67A39" w14:paraId="244DEDD8" w14:textId="77777777" w:rsidTr="00337E64">
        <w:tc>
          <w:tcPr>
            <w:tcW w:w="1101" w:type="dxa"/>
            <w:gridSpan w:val="2"/>
            <w:shd w:val="clear" w:color="auto" w:fill="auto"/>
          </w:tcPr>
          <w:p w14:paraId="48841459" w14:textId="77777777" w:rsidR="00337E64" w:rsidRPr="00C67A39" w:rsidRDefault="00337E64" w:rsidP="00337E64">
            <w:pPr>
              <w:jc w:val="right"/>
              <w:rPr>
                <w:sz w:val="12"/>
                <w:szCs w:val="12"/>
              </w:rPr>
            </w:pPr>
            <w:r w:rsidRPr="00C67A39">
              <w:rPr>
                <w:sz w:val="12"/>
                <w:szCs w:val="12"/>
              </w:rPr>
              <w:t>972</w:t>
            </w:r>
          </w:p>
        </w:tc>
        <w:tc>
          <w:tcPr>
            <w:tcW w:w="2065" w:type="dxa"/>
            <w:shd w:val="clear" w:color="auto" w:fill="auto"/>
          </w:tcPr>
          <w:p w14:paraId="0E0D7B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55305D"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D2D3546"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4A61C84C" w14:textId="77777777" w:rsidR="00337E64" w:rsidRPr="00C67A39" w:rsidRDefault="00337E64" w:rsidP="00337E64">
            <w:pPr>
              <w:rPr>
                <w:sz w:val="12"/>
                <w:szCs w:val="12"/>
              </w:rPr>
            </w:pPr>
            <w:r w:rsidRPr="00C67A39">
              <w:rPr>
                <w:sz w:val="12"/>
                <w:szCs w:val="12"/>
              </w:rPr>
              <w:t>жилое</w:t>
            </w:r>
          </w:p>
        </w:tc>
      </w:tr>
      <w:tr w:rsidR="00337E64" w:rsidRPr="00C67A39" w14:paraId="33AEF1C7" w14:textId="77777777" w:rsidTr="00337E64">
        <w:tc>
          <w:tcPr>
            <w:tcW w:w="1101" w:type="dxa"/>
            <w:gridSpan w:val="2"/>
            <w:shd w:val="clear" w:color="auto" w:fill="auto"/>
          </w:tcPr>
          <w:p w14:paraId="5CAA2FF7" w14:textId="77777777" w:rsidR="00337E64" w:rsidRPr="00C67A39" w:rsidRDefault="00337E64" w:rsidP="00337E64">
            <w:pPr>
              <w:jc w:val="right"/>
              <w:rPr>
                <w:sz w:val="12"/>
                <w:szCs w:val="12"/>
              </w:rPr>
            </w:pPr>
            <w:r w:rsidRPr="00C67A39">
              <w:rPr>
                <w:sz w:val="12"/>
                <w:szCs w:val="12"/>
              </w:rPr>
              <w:t>973</w:t>
            </w:r>
          </w:p>
        </w:tc>
        <w:tc>
          <w:tcPr>
            <w:tcW w:w="2065" w:type="dxa"/>
            <w:shd w:val="clear" w:color="auto" w:fill="auto"/>
          </w:tcPr>
          <w:p w14:paraId="07FEEE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20A58E"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17C1FEA"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01E119FF" w14:textId="77777777" w:rsidR="00337E64" w:rsidRPr="00C67A39" w:rsidRDefault="00337E64" w:rsidP="00337E64">
            <w:pPr>
              <w:rPr>
                <w:sz w:val="12"/>
                <w:szCs w:val="12"/>
              </w:rPr>
            </w:pPr>
            <w:r w:rsidRPr="00C67A39">
              <w:rPr>
                <w:sz w:val="12"/>
                <w:szCs w:val="12"/>
              </w:rPr>
              <w:t>жилое</w:t>
            </w:r>
          </w:p>
        </w:tc>
      </w:tr>
      <w:tr w:rsidR="00337E64" w:rsidRPr="00C67A39" w14:paraId="6BB72CDD" w14:textId="77777777" w:rsidTr="00337E64">
        <w:tc>
          <w:tcPr>
            <w:tcW w:w="1101" w:type="dxa"/>
            <w:gridSpan w:val="2"/>
            <w:shd w:val="clear" w:color="auto" w:fill="auto"/>
          </w:tcPr>
          <w:p w14:paraId="597E243A" w14:textId="77777777" w:rsidR="00337E64" w:rsidRPr="00C67A39" w:rsidRDefault="00337E64" w:rsidP="00337E64">
            <w:pPr>
              <w:jc w:val="right"/>
              <w:rPr>
                <w:sz w:val="12"/>
                <w:szCs w:val="12"/>
              </w:rPr>
            </w:pPr>
            <w:r w:rsidRPr="00C67A39">
              <w:rPr>
                <w:sz w:val="12"/>
                <w:szCs w:val="12"/>
              </w:rPr>
              <w:t>974</w:t>
            </w:r>
          </w:p>
        </w:tc>
        <w:tc>
          <w:tcPr>
            <w:tcW w:w="2065" w:type="dxa"/>
            <w:shd w:val="clear" w:color="auto" w:fill="auto"/>
          </w:tcPr>
          <w:p w14:paraId="5740BA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30935E"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7927D21"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19D717C2" w14:textId="77777777" w:rsidR="00337E64" w:rsidRPr="00C67A39" w:rsidRDefault="00337E64" w:rsidP="00337E64">
            <w:pPr>
              <w:rPr>
                <w:sz w:val="12"/>
                <w:szCs w:val="12"/>
              </w:rPr>
            </w:pPr>
            <w:r w:rsidRPr="00C67A39">
              <w:rPr>
                <w:sz w:val="12"/>
                <w:szCs w:val="12"/>
              </w:rPr>
              <w:t>жилое</w:t>
            </w:r>
          </w:p>
        </w:tc>
      </w:tr>
      <w:tr w:rsidR="00337E64" w:rsidRPr="00C67A39" w14:paraId="74566A18" w14:textId="77777777" w:rsidTr="00337E64">
        <w:tc>
          <w:tcPr>
            <w:tcW w:w="1101" w:type="dxa"/>
            <w:gridSpan w:val="2"/>
            <w:shd w:val="clear" w:color="auto" w:fill="auto"/>
          </w:tcPr>
          <w:p w14:paraId="6D410DBF" w14:textId="77777777" w:rsidR="00337E64" w:rsidRPr="00C67A39" w:rsidRDefault="00337E64" w:rsidP="00337E64">
            <w:pPr>
              <w:jc w:val="right"/>
              <w:rPr>
                <w:sz w:val="12"/>
                <w:szCs w:val="12"/>
              </w:rPr>
            </w:pPr>
            <w:r w:rsidRPr="00C67A39">
              <w:rPr>
                <w:sz w:val="12"/>
                <w:szCs w:val="12"/>
              </w:rPr>
              <w:t>975</w:t>
            </w:r>
          </w:p>
        </w:tc>
        <w:tc>
          <w:tcPr>
            <w:tcW w:w="2065" w:type="dxa"/>
            <w:shd w:val="clear" w:color="auto" w:fill="auto"/>
          </w:tcPr>
          <w:p w14:paraId="73B955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04308E"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3C76F68"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5509CEFC" w14:textId="77777777" w:rsidR="00337E64" w:rsidRPr="00C67A39" w:rsidRDefault="00337E64" w:rsidP="00337E64">
            <w:pPr>
              <w:rPr>
                <w:sz w:val="12"/>
                <w:szCs w:val="12"/>
              </w:rPr>
            </w:pPr>
            <w:r w:rsidRPr="00C67A39">
              <w:rPr>
                <w:sz w:val="12"/>
                <w:szCs w:val="12"/>
              </w:rPr>
              <w:t>жилое</w:t>
            </w:r>
          </w:p>
        </w:tc>
      </w:tr>
      <w:tr w:rsidR="00337E64" w:rsidRPr="00C67A39" w14:paraId="0BA85881" w14:textId="77777777" w:rsidTr="00337E64">
        <w:tc>
          <w:tcPr>
            <w:tcW w:w="1101" w:type="dxa"/>
            <w:gridSpan w:val="2"/>
            <w:shd w:val="clear" w:color="auto" w:fill="auto"/>
          </w:tcPr>
          <w:p w14:paraId="3230FEAD" w14:textId="77777777" w:rsidR="00337E64" w:rsidRPr="00C67A39" w:rsidRDefault="00337E64" w:rsidP="00337E64">
            <w:pPr>
              <w:jc w:val="right"/>
              <w:rPr>
                <w:sz w:val="12"/>
                <w:szCs w:val="12"/>
              </w:rPr>
            </w:pPr>
            <w:r w:rsidRPr="00C67A39">
              <w:rPr>
                <w:sz w:val="12"/>
                <w:szCs w:val="12"/>
              </w:rPr>
              <w:t>976</w:t>
            </w:r>
          </w:p>
        </w:tc>
        <w:tc>
          <w:tcPr>
            <w:tcW w:w="2065" w:type="dxa"/>
            <w:shd w:val="clear" w:color="auto" w:fill="auto"/>
          </w:tcPr>
          <w:p w14:paraId="1CA6F2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AABB22"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FD9D98C"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137BB3AB" w14:textId="77777777" w:rsidR="00337E64" w:rsidRPr="00C67A39" w:rsidRDefault="00337E64" w:rsidP="00337E64">
            <w:pPr>
              <w:rPr>
                <w:sz w:val="12"/>
                <w:szCs w:val="12"/>
              </w:rPr>
            </w:pPr>
            <w:r w:rsidRPr="00C67A39">
              <w:rPr>
                <w:sz w:val="12"/>
                <w:szCs w:val="12"/>
              </w:rPr>
              <w:t>жилое</w:t>
            </w:r>
          </w:p>
        </w:tc>
      </w:tr>
      <w:tr w:rsidR="00337E64" w:rsidRPr="00C67A39" w14:paraId="20182CDD" w14:textId="77777777" w:rsidTr="00337E64">
        <w:tc>
          <w:tcPr>
            <w:tcW w:w="1101" w:type="dxa"/>
            <w:gridSpan w:val="2"/>
            <w:shd w:val="clear" w:color="auto" w:fill="auto"/>
          </w:tcPr>
          <w:p w14:paraId="5457F4E0" w14:textId="77777777" w:rsidR="00337E64" w:rsidRPr="00C67A39" w:rsidRDefault="00337E64" w:rsidP="00337E64">
            <w:pPr>
              <w:jc w:val="right"/>
              <w:rPr>
                <w:sz w:val="12"/>
                <w:szCs w:val="12"/>
              </w:rPr>
            </w:pPr>
            <w:r w:rsidRPr="00C67A39">
              <w:rPr>
                <w:sz w:val="12"/>
                <w:szCs w:val="12"/>
              </w:rPr>
              <w:t>977</w:t>
            </w:r>
          </w:p>
        </w:tc>
        <w:tc>
          <w:tcPr>
            <w:tcW w:w="2065" w:type="dxa"/>
            <w:shd w:val="clear" w:color="auto" w:fill="auto"/>
          </w:tcPr>
          <w:p w14:paraId="4D5A0F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00C2EA"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1F424647"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4C8EDF45" w14:textId="77777777" w:rsidR="00337E64" w:rsidRPr="00C67A39" w:rsidRDefault="00337E64" w:rsidP="00337E64">
            <w:pPr>
              <w:rPr>
                <w:sz w:val="12"/>
                <w:szCs w:val="12"/>
              </w:rPr>
            </w:pPr>
            <w:r w:rsidRPr="00C67A39">
              <w:rPr>
                <w:sz w:val="12"/>
                <w:szCs w:val="12"/>
              </w:rPr>
              <w:t>жилое</w:t>
            </w:r>
          </w:p>
        </w:tc>
      </w:tr>
      <w:tr w:rsidR="00337E64" w:rsidRPr="00C67A39" w14:paraId="1E460B63" w14:textId="77777777" w:rsidTr="00337E64">
        <w:tc>
          <w:tcPr>
            <w:tcW w:w="1101" w:type="dxa"/>
            <w:gridSpan w:val="2"/>
            <w:shd w:val="clear" w:color="auto" w:fill="auto"/>
          </w:tcPr>
          <w:p w14:paraId="5A7DE91C" w14:textId="77777777" w:rsidR="00337E64" w:rsidRPr="00C67A39" w:rsidRDefault="00337E64" w:rsidP="00337E64">
            <w:pPr>
              <w:jc w:val="right"/>
              <w:rPr>
                <w:sz w:val="12"/>
                <w:szCs w:val="12"/>
              </w:rPr>
            </w:pPr>
            <w:r w:rsidRPr="00C67A39">
              <w:rPr>
                <w:sz w:val="12"/>
                <w:szCs w:val="12"/>
              </w:rPr>
              <w:t>978</w:t>
            </w:r>
          </w:p>
        </w:tc>
        <w:tc>
          <w:tcPr>
            <w:tcW w:w="2065" w:type="dxa"/>
            <w:shd w:val="clear" w:color="auto" w:fill="auto"/>
          </w:tcPr>
          <w:p w14:paraId="2B64B4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660C12"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2E9F26B"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7405D194" w14:textId="77777777" w:rsidR="00337E64" w:rsidRPr="00C67A39" w:rsidRDefault="00337E64" w:rsidP="00337E64">
            <w:pPr>
              <w:rPr>
                <w:sz w:val="12"/>
                <w:szCs w:val="12"/>
              </w:rPr>
            </w:pPr>
            <w:r w:rsidRPr="00C67A39">
              <w:rPr>
                <w:sz w:val="12"/>
                <w:szCs w:val="12"/>
              </w:rPr>
              <w:t>жилое</w:t>
            </w:r>
          </w:p>
        </w:tc>
      </w:tr>
      <w:tr w:rsidR="00337E64" w:rsidRPr="00C67A39" w14:paraId="35C6B840" w14:textId="77777777" w:rsidTr="00337E64">
        <w:tc>
          <w:tcPr>
            <w:tcW w:w="1101" w:type="dxa"/>
            <w:gridSpan w:val="2"/>
            <w:shd w:val="clear" w:color="auto" w:fill="auto"/>
          </w:tcPr>
          <w:p w14:paraId="002F88BF" w14:textId="77777777" w:rsidR="00337E64" w:rsidRPr="00C67A39" w:rsidRDefault="00337E64" w:rsidP="00337E64">
            <w:pPr>
              <w:jc w:val="right"/>
              <w:rPr>
                <w:sz w:val="12"/>
                <w:szCs w:val="12"/>
              </w:rPr>
            </w:pPr>
            <w:r w:rsidRPr="00C67A39">
              <w:rPr>
                <w:sz w:val="12"/>
                <w:szCs w:val="12"/>
              </w:rPr>
              <w:t>979</w:t>
            </w:r>
          </w:p>
        </w:tc>
        <w:tc>
          <w:tcPr>
            <w:tcW w:w="2065" w:type="dxa"/>
            <w:shd w:val="clear" w:color="auto" w:fill="auto"/>
          </w:tcPr>
          <w:p w14:paraId="3A9DA83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4AC229"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8077D01"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62536E98" w14:textId="77777777" w:rsidR="00337E64" w:rsidRPr="00C67A39" w:rsidRDefault="00337E64" w:rsidP="00337E64">
            <w:pPr>
              <w:rPr>
                <w:sz w:val="12"/>
                <w:szCs w:val="12"/>
              </w:rPr>
            </w:pPr>
            <w:r w:rsidRPr="00C67A39">
              <w:rPr>
                <w:sz w:val="12"/>
                <w:szCs w:val="12"/>
              </w:rPr>
              <w:t>жилое</w:t>
            </w:r>
          </w:p>
        </w:tc>
      </w:tr>
      <w:tr w:rsidR="00337E64" w:rsidRPr="00C67A39" w14:paraId="20F0C6E6" w14:textId="77777777" w:rsidTr="00337E64">
        <w:tc>
          <w:tcPr>
            <w:tcW w:w="1101" w:type="dxa"/>
            <w:gridSpan w:val="2"/>
            <w:shd w:val="clear" w:color="auto" w:fill="auto"/>
          </w:tcPr>
          <w:p w14:paraId="239752D5" w14:textId="77777777" w:rsidR="00337E64" w:rsidRPr="00C67A39" w:rsidRDefault="00337E64" w:rsidP="00337E64">
            <w:pPr>
              <w:jc w:val="right"/>
              <w:rPr>
                <w:sz w:val="12"/>
                <w:szCs w:val="12"/>
              </w:rPr>
            </w:pPr>
            <w:r w:rsidRPr="00C67A39">
              <w:rPr>
                <w:sz w:val="12"/>
                <w:szCs w:val="12"/>
              </w:rPr>
              <w:t>980</w:t>
            </w:r>
          </w:p>
        </w:tc>
        <w:tc>
          <w:tcPr>
            <w:tcW w:w="2065" w:type="dxa"/>
            <w:shd w:val="clear" w:color="auto" w:fill="auto"/>
          </w:tcPr>
          <w:p w14:paraId="7F5178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7DB0B7"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7F15B7C"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414F7964" w14:textId="77777777" w:rsidR="00337E64" w:rsidRPr="00C67A39" w:rsidRDefault="00337E64" w:rsidP="00337E64">
            <w:pPr>
              <w:rPr>
                <w:sz w:val="12"/>
                <w:szCs w:val="12"/>
              </w:rPr>
            </w:pPr>
            <w:r w:rsidRPr="00C67A39">
              <w:rPr>
                <w:sz w:val="12"/>
                <w:szCs w:val="12"/>
              </w:rPr>
              <w:t>жилое</w:t>
            </w:r>
          </w:p>
        </w:tc>
      </w:tr>
      <w:tr w:rsidR="00337E64" w:rsidRPr="00C67A39" w14:paraId="722206B7" w14:textId="77777777" w:rsidTr="00337E64">
        <w:tc>
          <w:tcPr>
            <w:tcW w:w="1101" w:type="dxa"/>
            <w:gridSpan w:val="2"/>
            <w:shd w:val="clear" w:color="auto" w:fill="auto"/>
          </w:tcPr>
          <w:p w14:paraId="500B29AA" w14:textId="77777777" w:rsidR="00337E64" w:rsidRPr="00C67A39" w:rsidRDefault="00337E64" w:rsidP="00337E64">
            <w:pPr>
              <w:jc w:val="right"/>
              <w:rPr>
                <w:sz w:val="12"/>
                <w:szCs w:val="12"/>
              </w:rPr>
            </w:pPr>
            <w:r w:rsidRPr="00C67A39">
              <w:rPr>
                <w:sz w:val="12"/>
                <w:szCs w:val="12"/>
              </w:rPr>
              <w:t>981</w:t>
            </w:r>
          </w:p>
        </w:tc>
        <w:tc>
          <w:tcPr>
            <w:tcW w:w="2065" w:type="dxa"/>
            <w:shd w:val="clear" w:color="auto" w:fill="auto"/>
          </w:tcPr>
          <w:p w14:paraId="574A3C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0DEFE2"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FB885C5"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4F0BA26" w14:textId="77777777" w:rsidR="00337E64" w:rsidRPr="00C67A39" w:rsidRDefault="00337E64" w:rsidP="00337E64">
            <w:pPr>
              <w:rPr>
                <w:sz w:val="12"/>
                <w:szCs w:val="12"/>
              </w:rPr>
            </w:pPr>
            <w:r w:rsidRPr="00C67A39">
              <w:rPr>
                <w:sz w:val="12"/>
                <w:szCs w:val="12"/>
              </w:rPr>
              <w:t>жилое</w:t>
            </w:r>
          </w:p>
        </w:tc>
      </w:tr>
      <w:tr w:rsidR="00337E64" w:rsidRPr="00C67A39" w14:paraId="4D2C2DF7" w14:textId="77777777" w:rsidTr="00337E64">
        <w:tc>
          <w:tcPr>
            <w:tcW w:w="1101" w:type="dxa"/>
            <w:gridSpan w:val="2"/>
            <w:shd w:val="clear" w:color="auto" w:fill="auto"/>
          </w:tcPr>
          <w:p w14:paraId="1E687C30" w14:textId="77777777" w:rsidR="00337E64" w:rsidRPr="00C67A39" w:rsidRDefault="00337E64" w:rsidP="00337E64">
            <w:pPr>
              <w:jc w:val="right"/>
              <w:rPr>
                <w:sz w:val="12"/>
                <w:szCs w:val="12"/>
              </w:rPr>
            </w:pPr>
            <w:r w:rsidRPr="00C67A39">
              <w:rPr>
                <w:sz w:val="12"/>
                <w:szCs w:val="12"/>
              </w:rPr>
              <w:t>982</w:t>
            </w:r>
          </w:p>
        </w:tc>
        <w:tc>
          <w:tcPr>
            <w:tcW w:w="2065" w:type="dxa"/>
            <w:shd w:val="clear" w:color="auto" w:fill="auto"/>
          </w:tcPr>
          <w:p w14:paraId="297111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C7D9C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1AFA767F"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15A09977" w14:textId="77777777" w:rsidR="00337E64" w:rsidRPr="00C67A39" w:rsidRDefault="00337E64" w:rsidP="00337E64">
            <w:pPr>
              <w:rPr>
                <w:sz w:val="12"/>
                <w:szCs w:val="12"/>
              </w:rPr>
            </w:pPr>
            <w:r w:rsidRPr="00C67A39">
              <w:rPr>
                <w:sz w:val="12"/>
                <w:szCs w:val="12"/>
              </w:rPr>
              <w:t>жилое</w:t>
            </w:r>
          </w:p>
        </w:tc>
      </w:tr>
      <w:tr w:rsidR="00337E64" w:rsidRPr="00C67A39" w14:paraId="0CE4E071" w14:textId="77777777" w:rsidTr="00337E64">
        <w:tc>
          <w:tcPr>
            <w:tcW w:w="1101" w:type="dxa"/>
            <w:gridSpan w:val="2"/>
            <w:shd w:val="clear" w:color="auto" w:fill="auto"/>
          </w:tcPr>
          <w:p w14:paraId="32EC3E5D" w14:textId="77777777" w:rsidR="00337E64" w:rsidRPr="00C67A39" w:rsidRDefault="00337E64" w:rsidP="00337E64">
            <w:pPr>
              <w:jc w:val="right"/>
              <w:rPr>
                <w:sz w:val="12"/>
                <w:szCs w:val="12"/>
              </w:rPr>
            </w:pPr>
            <w:r w:rsidRPr="00C67A39">
              <w:rPr>
                <w:sz w:val="12"/>
                <w:szCs w:val="12"/>
              </w:rPr>
              <w:t>983</w:t>
            </w:r>
          </w:p>
        </w:tc>
        <w:tc>
          <w:tcPr>
            <w:tcW w:w="2065" w:type="dxa"/>
            <w:shd w:val="clear" w:color="auto" w:fill="auto"/>
          </w:tcPr>
          <w:p w14:paraId="2C2143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1E3424"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8C2F18B"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39B91845" w14:textId="77777777" w:rsidR="00337E64" w:rsidRPr="00C67A39" w:rsidRDefault="00337E64" w:rsidP="00337E64">
            <w:pPr>
              <w:rPr>
                <w:sz w:val="12"/>
                <w:szCs w:val="12"/>
              </w:rPr>
            </w:pPr>
            <w:r w:rsidRPr="00C67A39">
              <w:rPr>
                <w:sz w:val="12"/>
                <w:szCs w:val="12"/>
              </w:rPr>
              <w:t>жилое</w:t>
            </w:r>
          </w:p>
        </w:tc>
      </w:tr>
      <w:tr w:rsidR="00337E64" w:rsidRPr="00C67A39" w14:paraId="77C97572" w14:textId="77777777" w:rsidTr="00337E64">
        <w:tc>
          <w:tcPr>
            <w:tcW w:w="1101" w:type="dxa"/>
            <w:gridSpan w:val="2"/>
            <w:shd w:val="clear" w:color="auto" w:fill="auto"/>
          </w:tcPr>
          <w:p w14:paraId="43830C91" w14:textId="77777777" w:rsidR="00337E64" w:rsidRPr="00C67A39" w:rsidRDefault="00337E64" w:rsidP="00337E64">
            <w:pPr>
              <w:jc w:val="right"/>
              <w:rPr>
                <w:sz w:val="12"/>
                <w:szCs w:val="12"/>
              </w:rPr>
            </w:pPr>
            <w:r w:rsidRPr="00C67A39">
              <w:rPr>
                <w:sz w:val="12"/>
                <w:szCs w:val="12"/>
              </w:rPr>
              <w:t>984</w:t>
            </w:r>
          </w:p>
        </w:tc>
        <w:tc>
          <w:tcPr>
            <w:tcW w:w="2065" w:type="dxa"/>
            <w:shd w:val="clear" w:color="auto" w:fill="auto"/>
          </w:tcPr>
          <w:p w14:paraId="1585F56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23A13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4ECBB69"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28DE6B5C" w14:textId="77777777" w:rsidR="00337E64" w:rsidRPr="00C67A39" w:rsidRDefault="00337E64" w:rsidP="00337E64">
            <w:pPr>
              <w:rPr>
                <w:sz w:val="12"/>
                <w:szCs w:val="12"/>
              </w:rPr>
            </w:pPr>
            <w:r w:rsidRPr="00C67A39">
              <w:rPr>
                <w:sz w:val="12"/>
                <w:szCs w:val="12"/>
              </w:rPr>
              <w:t>жилое</w:t>
            </w:r>
          </w:p>
        </w:tc>
      </w:tr>
      <w:tr w:rsidR="00337E64" w:rsidRPr="00C67A39" w14:paraId="55778187" w14:textId="77777777" w:rsidTr="00337E64">
        <w:tc>
          <w:tcPr>
            <w:tcW w:w="1101" w:type="dxa"/>
            <w:gridSpan w:val="2"/>
            <w:shd w:val="clear" w:color="auto" w:fill="auto"/>
          </w:tcPr>
          <w:p w14:paraId="06AB8C21" w14:textId="77777777" w:rsidR="00337E64" w:rsidRPr="00C67A39" w:rsidRDefault="00337E64" w:rsidP="00337E64">
            <w:pPr>
              <w:jc w:val="right"/>
              <w:rPr>
                <w:sz w:val="12"/>
                <w:szCs w:val="12"/>
              </w:rPr>
            </w:pPr>
            <w:r w:rsidRPr="00C67A39">
              <w:rPr>
                <w:sz w:val="12"/>
                <w:szCs w:val="12"/>
              </w:rPr>
              <w:t>985</w:t>
            </w:r>
          </w:p>
        </w:tc>
        <w:tc>
          <w:tcPr>
            <w:tcW w:w="2065" w:type="dxa"/>
            <w:shd w:val="clear" w:color="auto" w:fill="auto"/>
          </w:tcPr>
          <w:p w14:paraId="7E2B8F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236C1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1F72A57"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72201FF9" w14:textId="77777777" w:rsidR="00337E64" w:rsidRPr="00C67A39" w:rsidRDefault="00337E64" w:rsidP="00337E64">
            <w:pPr>
              <w:rPr>
                <w:sz w:val="12"/>
                <w:szCs w:val="12"/>
              </w:rPr>
            </w:pPr>
            <w:r w:rsidRPr="00C67A39">
              <w:rPr>
                <w:sz w:val="12"/>
                <w:szCs w:val="12"/>
              </w:rPr>
              <w:t>жилое</w:t>
            </w:r>
          </w:p>
        </w:tc>
      </w:tr>
      <w:tr w:rsidR="00337E64" w:rsidRPr="00C67A39" w14:paraId="6C55CB2A" w14:textId="77777777" w:rsidTr="00337E64">
        <w:tc>
          <w:tcPr>
            <w:tcW w:w="1101" w:type="dxa"/>
            <w:gridSpan w:val="2"/>
            <w:shd w:val="clear" w:color="auto" w:fill="auto"/>
          </w:tcPr>
          <w:p w14:paraId="64B0EB70" w14:textId="77777777" w:rsidR="00337E64" w:rsidRPr="00C67A39" w:rsidRDefault="00337E64" w:rsidP="00337E64">
            <w:pPr>
              <w:jc w:val="right"/>
              <w:rPr>
                <w:sz w:val="12"/>
                <w:szCs w:val="12"/>
              </w:rPr>
            </w:pPr>
            <w:r w:rsidRPr="00C67A39">
              <w:rPr>
                <w:sz w:val="12"/>
                <w:szCs w:val="12"/>
              </w:rPr>
              <w:t>986</w:t>
            </w:r>
          </w:p>
        </w:tc>
        <w:tc>
          <w:tcPr>
            <w:tcW w:w="2065" w:type="dxa"/>
            <w:shd w:val="clear" w:color="auto" w:fill="auto"/>
          </w:tcPr>
          <w:p w14:paraId="724507E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4CBEB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43D93A6"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29563C58" w14:textId="77777777" w:rsidR="00337E64" w:rsidRPr="00C67A39" w:rsidRDefault="00337E64" w:rsidP="00337E64">
            <w:pPr>
              <w:rPr>
                <w:sz w:val="12"/>
                <w:szCs w:val="12"/>
              </w:rPr>
            </w:pPr>
            <w:r w:rsidRPr="00C67A39">
              <w:rPr>
                <w:sz w:val="12"/>
                <w:szCs w:val="12"/>
              </w:rPr>
              <w:t>жилое</w:t>
            </w:r>
          </w:p>
        </w:tc>
      </w:tr>
      <w:tr w:rsidR="00337E64" w:rsidRPr="00C67A39" w14:paraId="40F58387" w14:textId="77777777" w:rsidTr="00337E64">
        <w:tc>
          <w:tcPr>
            <w:tcW w:w="1101" w:type="dxa"/>
            <w:gridSpan w:val="2"/>
            <w:shd w:val="clear" w:color="auto" w:fill="auto"/>
          </w:tcPr>
          <w:p w14:paraId="32600A3D" w14:textId="77777777" w:rsidR="00337E64" w:rsidRPr="00C67A39" w:rsidRDefault="00337E64" w:rsidP="00337E64">
            <w:pPr>
              <w:jc w:val="right"/>
              <w:rPr>
                <w:sz w:val="12"/>
                <w:szCs w:val="12"/>
              </w:rPr>
            </w:pPr>
            <w:r w:rsidRPr="00C67A39">
              <w:rPr>
                <w:sz w:val="12"/>
                <w:szCs w:val="12"/>
              </w:rPr>
              <w:t>987</w:t>
            </w:r>
          </w:p>
        </w:tc>
        <w:tc>
          <w:tcPr>
            <w:tcW w:w="2065" w:type="dxa"/>
            <w:shd w:val="clear" w:color="auto" w:fill="auto"/>
          </w:tcPr>
          <w:p w14:paraId="297582E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2CA3DA"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796AF4B"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6ACFCCED" w14:textId="77777777" w:rsidR="00337E64" w:rsidRPr="00C67A39" w:rsidRDefault="00337E64" w:rsidP="00337E64">
            <w:pPr>
              <w:rPr>
                <w:sz w:val="12"/>
                <w:szCs w:val="12"/>
              </w:rPr>
            </w:pPr>
            <w:r w:rsidRPr="00C67A39">
              <w:rPr>
                <w:sz w:val="12"/>
                <w:szCs w:val="12"/>
              </w:rPr>
              <w:t>жилое</w:t>
            </w:r>
          </w:p>
        </w:tc>
      </w:tr>
      <w:tr w:rsidR="00337E64" w:rsidRPr="00C67A39" w14:paraId="6355476F" w14:textId="77777777" w:rsidTr="00337E64">
        <w:tc>
          <w:tcPr>
            <w:tcW w:w="1101" w:type="dxa"/>
            <w:gridSpan w:val="2"/>
            <w:shd w:val="clear" w:color="auto" w:fill="auto"/>
          </w:tcPr>
          <w:p w14:paraId="25C3AD62" w14:textId="77777777" w:rsidR="00337E64" w:rsidRPr="00C67A39" w:rsidRDefault="00337E64" w:rsidP="00337E64">
            <w:pPr>
              <w:jc w:val="right"/>
              <w:rPr>
                <w:sz w:val="12"/>
                <w:szCs w:val="12"/>
              </w:rPr>
            </w:pPr>
            <w:r w:rsidRPr="00C67A39">
              <w:rPr>
                <w:sz w:val="12"/>
                <w:szCs w:val="12"/>
              </w:rPr>
              <w:t>988</w:t>
            </w:r>
          </w:p>
        </w:tc>
        <w:tc>
          <w:tcPr>
            <w:tcW w:w="2065" w:type="dxa"/>
            <w:shd w:val="clear" w:color="auto" w:fill="auto"/>
          </w:tcPr>
          <w:p w14:paraId="5EDF4C2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7AA122"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6846B11"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510C6396" w14:textId="77777777" w:rsidR="00337E64" w:rsidRPr="00C67A39" w:rsidRDefault="00337E64" w:rsidP="00337E64">
            <w:pPr>
              <w:rPr>
                <w:sz w:val="12"/>
                <w:szCs w:val="12"/>
              </w:rPr>
            </w:pPr>
            <w:r w:rsidRPr="00C67A39">
              <w:rPr>
                <w:sz w:val="12"/>
                <w:szCs w:val="12"/>
              </w:rPr>
              <w:t>жилое</w:t>
            </w:r>
          </w:p>
        </w:tc>
      </w:tr>
      <w:tr w:rsidR="00337E64" w:rsidRPr="00C67A39" w14:paraId="0B4E6B85" w14:textId="77777777" w:rsidTr="00337E64">
        <w:tc>
          <w:tcPr>
            <w:tcW w:w="1101" w:type="dxa"/>
            <w:gridSpan w:val="2"/>
            <w:shd w:val="clear" w:color="auto" w:fill="auto"/>
          </w:tcPr>
          <w:p w14:paraId="59A25446" w14:textId="77777777" w:rsidR="00337E64" w:rsidRPr="00C67A39" w:rsidRDefault="00337E64" w:rsidP="00337E64">
            <w:pPr>
              <w:jc w:val="right"/>
              <w:rPr>
                <w:sz w:val="12"/>
                <w:szCs w:val="12"/>
              </w:rPr>
            </w:pPr>
            <w:r w:rsidRPr="00C67A39">
              <w:rPr>
                <w:sz w:val="12"/>
                <w:szCs w:val="12"/>
              </w:rPr>
              <w:t>989</w:t>
            </w:r>
          </w:p>
        </w:tc>
        <w:tc>
          <w:tcPr>
            <w:tcW w:w="2065" w:type="dxa"/>
            <w:shd w:val="clear" w:color="auto" w:fill="auto"/>
          </w:tcPr>
          <w:p w14:paraId="4387F1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40D1B7"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EBA42E8"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0AA58791" w14:textId="77777777" w:rsidR="00337E64" w:rsidRPr="00C67A39" w:rsidRDefault="00337E64" w:rsidP="00337E64">
            <w:pPr>
              <w:rPr>
                <w:sz w:val="12"/>
                <w:szCs w:val="12"/>
              </w:rPr>
            </w:pPr>
            <w:r w:rsidRPr="00C67A39">
              <w:rPr>
                <w:sz w:val="12"/>
                <w:szCs w:val="12"/>
              </w:rPr>
              <w:t>жилое</w:t>
            </w:r>
          </w:p>
        </w:tc>
      </w:tr>
      <w:tr w:rsidR="00337E64" w:rsidRPr="00C67A39" w14:paraId="0D6EF0F2" w14:textId="77777777" w:rsidTr="00337E64">
        <w:tc>
          <w:tcPr>
            <w:tcW w:w="1101" w:type="dxa"/>
            <w:gridSpan w:val="2"/>
            <w:shd w:val="clear" w:color="auto" w:fill="auto"/>
          </w:tcPr>
          <w:p w14:paraId="5A7F7660" w14:textId="77777777" w:rsidR="00337E64" w:rsidRPr="00C67A39" w:rsidRDefault="00337E64" w:rsidP="00337E64">
            <w:pPr>
              <w:jc w:val="right"/>
              <w:rPr>
                <w:sz w:val="12"/>
                <w:szCs w:val="12"/>
              </w:rPr>
            </w:pPr>
            <w:r w:rsidRPr="00C67A39">
              <w:rPr>
                <w:sz w:val="12"/>
                <w:szCs w:val="12"/>
              </w:rPr>
              <w:t>990</w:t>
            </w:r>
          </w:p>
        </w:tc>
        <w:tc>
          <w:tcPr>
            <w:tcW w:w="2065" w:type="dxa"/>
            <w:shd w:val="clear" w:color="auto" w:fill="auto"/>
          </w:tcPr>
          <w:p w14:paraId="66ED2F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400C7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182ACB62" w14:textId="77777777" w:rsidR="00337E64" w:rsidRPr="00C67A39" w:rsidRDefault="00337E64" w:rsidP="00337E64">
            <w:pPr>
              <w:rPr>
                <w:sz w:val="12"/>
                <w:szCs w:val="12"/>
              </w:rPr>
            </w:pPr>
            <w:r w:rsidRPr="00C67A39">
              <w:rPr>
                <w:sz w:val="12"/>
                <w:szCs w:val="12"/>
              </w:rPr>
              <w:t>36А</w:t>
            </w:r>
          </w:p>
        </w:tc>
        <w:tc>
          <w:tcPr>
            <w:tcW w:w="2304" w:type="dxa"/>
            <w:shd w:val="clear" w:color="auto" w:fill="auto"/>
          </w:tcPr>
          <w:p w14:paraId="3CC93123" w14:textId="77777777" w:rsidR="00337E64" w:rsidRPr="00C67A39" w:rsidRDefault="00337E64" w:rsidP="00337E64">
            <w:pPr>
              <w:rPr>
                <w:sz w:val="12"/>
                <w:szCs w:val="12"/>
              </w:rPr>
            </w:pPr>
            <w:r w:rsidRPr="00C67A39">
              <w:rPr>
                <w:sz w:val="12"/>
                <w:szCs w:val="12"/>
              </w:rPr>
              <w:t>жилое</w:t>
            </w:r>
          </w:p>
        </w:tc>
      </w:tr>
      <w:tr w:rsidR="00337E64" w:rsidRPr="00C67A39" w14:paraId="188F3ADF" w14:textId="77777777" w:rsidTr="00337E64">
        <w:tc>
          <w:tcPr>
            <w:tcW w:w="1101" w:type="dxa"/>
            <w:gridSpan w:val="2"/>
            <w:shd w:val="clear" w:color="auto" w:fill="auto"/>
          </w:tcPr>
          <w:p w14:paraId="741E3699" w14:textId="77777777" w:rsidR="00337E64" w:rsidRPr="00C67A39" w:rsidRDefault="00337E64" w:rsidP="00337E64">
            <w:pPr>
              <w:jc w:val="right"/>
              <w:rPr>
                <w:sz w:val="12"/>
                <w:szCs w:val="12"/>
              </w:rPr>
            </w:pPr>
            <w:r w:rsidRPr="00C67A39">
              <w:rPr>
                <w:sz w:val="12"/>
                <w:szCs w:val="12"/>
              </w:rPr>
              <w:t>991</w:t>
            </w:r>
          </w:p>
        </w:tc>
        <w:tc>
          <w:tcPr>
            <w:tcW w:w="2065" w:type="dxa"/>
            <w:shd w:val="clear" w:color="auto" w:fill="auto"/>
          </w:tcPr>
          <w:p w14:paraId="46217E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08464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E7C9995"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3D1CE523" w14:textId="77777777" w:rsidR="00337E64" w:rsidRPr="00C67A39" w:rsidRDefault="00337E64" w:rsidP="00337E64">
            <w:pPr>
              <w:rPr>
                <w:sz w:val="12"/>
                <w:szCs w:val="12"/>
              </w:rPr>
            </w:pPr>
            <w:r w:rsidRPr="00C67A39">
              <w:rPr>
                <w:sz w:val="12"/>
                <w:szCs w:val="12"/>
              </w:rPr>
              <w:t>жилое</w:t>
            </w:r>
          </w:p>
        </w:tc>
      </w:tr>
      <w:tr w:rsidR="00337E64" w:rsidRPr="00C67A39" w14:paraId="207778D7" w14:textId="77777777" w:rsidTr="00337E64">
        <w:tc>
          <w:tcPr>
            <w:tcW w:w="1101" w:type="dxa"/>
            <w:gridSpan w:val="2"/>
            <w:shd w:val="clear" w:color="auto" w:fill="auto"/>
          </w:tcPr>
          <w:p w14:paraId="49D2379B" w14:textId="77777777" w:rsidR="00337E64" w:rsidRPr="00C67A39" w:rsidRDefault="00337E64" w:rsidP="00337E64">
            <w:pPr>
              <w:jc w:val="right"/>
              <w:rPr>
                <w:sz w:val="12"/>
                <w:szCs w:val="12"/>
              </w:rPr>
            </w:pPr>
            <w:r w:rsidRPr="00C67A39">
              <w:rPr>
                <w:sz w:val="12"/>
                <w:szCs w:val="12"/>
              </w:rPr>
              <w:t>992</w:t>
            </w:r>
          </w:p>
        </w:tc>
        <w:tc>
          <w:tcPr>
            <w:tcW w:w="2065" w:type="dxa"/>
            <w:shd w:val="clear" w:color="auto" w:fill="auto"/>
          </w:tcPr>
          <w:p w14:paraId="20AC10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0D33A3"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982994F"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72401BCD" w14:textId="77777777" w:rsidR="00337E64" w:rsidRPr="00C67A39" w:rsidRDefault="00337E64" w:rsidP="00337E64">
            <w:pPr>
              <w:rPr>
                <w:sz w:val="12"/>
                <w:szCs w:val="12"/>
              </w:rPr>
            </w:pPr>
            <w:r w:rsidRPr="00C67A39">
              <w:rPr>
                <w:sz w:val="12"/>
                <w:szCs w:val="12"/>
              </w:rPr>
              <w:t>жилое</w:t>
            </w:r>
          </w:p>
        </w:tc>
      </w:tr>
      <w:tr w:rsidR="00337E64" w:rsidRPr="00C67A39" w14:paraId="64F67C76" w14:textId="77777777" w:rsidTr="00337E64">
        <w:tc>
          <w:tcPr>
            <w:tcW w:w="1101" w:type="dxa"/>
            <w:gridSpan w:val="2"/>
            <w:shd w:val="clear" w:color="auto" w:fill="auto"/>
          </w:tcPr>
          <w:p w14:paraId="2263A334" w14:textId="77777777" w:rsidR="00337E64" w:rsidRPr="00C67A39" w:rsidRDefault="00337E64" w:rsidP="00337E64">
            <w:pPr>
              <w:jc w:val="right"/>
              <w:rPr>
                <w:sz w:val="12"/>
                <w:szCs w:val="12"/>
              </w:rPr>
            </w:pPr>
            <w:r w:rsidRPr="00C67A39">
              <w:rPr>
                <w:sz w:val="12"/>
                <w:szCs w:val="12"/>
              </w:rPr>
              <w:t>993</w:t>
            </w:r>
          </w:p>
        </w:tc>
        <w:tc>
          <w:tcPr>
            <w:tcW w:w="2065" w:type="dxa"/>
            <w:shd w:val="clear" w:color="auto" w:fill="auto"/>
          </w:tcPr>
          <w:p w14:paraId="6378C63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596BB9"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0866B14"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5FC6B40F" w14:textId="77777777" w:rsidR="00337E64" w:rsidRPr="00C67A39" w:rsidRDefault="00337E64" w:rsidP="00337E64">
            <w:pPr>
              <w:rPr>
                <w:sz w:val="12"/>
                <w:szCs w:val="12"/>
              </w:rPr>
            </w:pPr>
            <w:r w:rsidRPr="00C67A39">
              <w:rPr>
                <w:sz w:val="12"/>
                <w:szCs w:val="12"/>
              </w:rPr>
              <w:t>жилое</w:t>
            </w:r>
          </w:p>
        </w:tc>
      </w:tr>
      <w:tr w:rsidR="00337E64" w:rsidRPr="00C67A39" w14:paraId="133F22C7" w14:textId="77777777" w:rsidTr="00337E64">
        <w:tc>
          <w:tcPr>
            <w:tcW w:w="1101" w:type="dxa"/>
            <w:gridSpan w:val="2"/>
            <w:shd w:val="clear" w:color="auto" w:fill="auto"/>
          </w:tcPr>
          <w:p w14:paraId="5F11B2FA" w14:textId="77777777" w:rsidR="00337E64" w:rsidRPr="00C67A39" w:rsidRDefault="00337E64" w:rsidP="00337E64">
            <w:pPr>
              <w:jc w:val="right"/>
              <w:rPr>
                <w:sz w:val="12"/>
                <w:szCs w:val="12"/>
              </w:rPr>
            </w:pPr>
            <w:r w:rsidRPr="00C67A39">
              <w:rPr>
                <w:sz w:val="12"/>
                <w:szCs w:val="12"/>
              </w:rPr>
              <w:t>994</w:t>
            </w:r>
          </w:p>
        </w:tc>
        <w:tc>
          <w:tcPr>
            <w:tcW w:w="2065" w:type="dxa"/>
            <w:shd w:val="clear" w:color="auto" w:fill="auto"/>
          </w:tcPr>
          <w:p w14:paraId="450C012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960BD0"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F501D0E"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2F776A8B" w14:textId="77777777" w:rsidR="00337E64" w:rsidRPr="00C67A39" w:rsidRDefault="00337E64" w:rsidP="00337E64">
            <w:pPr>
              <w:rPr>
                <w:sz w:val="12"/>
                <w:szCs w:val="12"/>
              </w:rPr>
            </w:pPr>
            <w:r w:rsidRPr="00C67A39">
              <w:rPr>
                <w:sz w:val="12"/>
                <w:szCs w:val="12"/>
              </w:rPr>
              <w:t>жилое</w:t>
            </w:r>
          </w:p>
        </w:tc>
      </w:tr>
      <w:tr w:rsidR="00337E64" w:rsidRPr="00C67A39" w14:paraId="0346C4B1" w14:textId="77777777" w:rsidTr="00337E64">
        <w:tc>
          <w:tcPr>
            <w:tcW w:w="1101" w:type="dxa"/>
            <w:gridSpan w:val="2"/>
            <w:shd w:val="clear" w:color="auto" w:fill="auto"/>
          </w:tcPr>
          <w:p w14:paraId="7825DC52" w14:textId="77777777" w:rsidR="00337E64" w:rsidRPr="00C67A39" w:rsidRDefault="00337E64" w:rsidP="00337E64">
            <w:pPr>
              <w:jc w:val="right"/>
              <w:rPr>
                <w:sz w:val="12"/>
                <w:szCs w:val="12"/>
              </w:rPr>
            </w:pPr>
            <w:r w:rsidRPr="00C67A39">
              <w:rPr>
                <w:sz w:val="12"/>
                <w:szCs w:val="12"/>
              </w:rPr>
              <w:t>995</w:t>
            </w:r>
          </w:p>
        </w:tc>
        <w:tc>
          <w:tcPr>
            <w:tcW w:w="2065" w:type="dxa"/>
            <w:shd w:val="clear" w:color="auto" w:fill="auto"/>
          </w:tcPr>
          <w:p w14:paraId="5F8220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19A895"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965191F"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16818E8F" w14:textId="77777777" w:rsidR="00337E64" w:rsidRPr="00C67A39" w:rsidRDefault="00337E64" w:rsidP="00337E64">
            <w:pPr>
              <w:rPr>
                <w:sz w:val="12"/>
                <w:szCs w:val="12"/>
              </w:rPr>
            </w:pPr>
            <w:r w:rsidRPr="00C67A39">
              <w:rPr>
                <w:sz w:val="12"/>
                <w:szCs w:val="12"/>
              </w:rPr>
              <w:t>жилое</w:t>
            </w:r>
          </w:p>
        </w:tc>
      </w:tr>
      <w:tr w:rsidR="00337E64" w:rsidRPr="00C67A39" w14:paraId="28418B7B" w14:textId="77777777" w:rsidTr="00337E64">
        <w:tc>
          <w:tcPr>
            <w:tcW w:w="1101" w:type="dxa"/>
            <w:gridSpan w:val="2"/>
            <w:shd w:val="clear" w:color="auto" w:fill="auto"/>
          </w:tcPr>
          <w:p w14:paraId="4CF46B61" w14:textId="77777777" w:rsidR="00337E64" w:rsidRPr="00C67A39" w:rsidRDefault="00337E64" w:rsidP="00337E64">
            <w:pPr>
              <w:jc w:val="right"/>
              <w:rPr>
                <w:sz w:val="12"/>
                <w:szCs w:val="12"/>
              </w:rPr>
            </w:pPr>
            <w:r w:rsidRPr="00C67A39">
              <w:rPr>
                <w:sz w:val="12"/>
                <w:szCs w:val="12"/>
              </w:rPr>
              <w:t>996</w:t>
            </w:r>
          </w:p>
        </w:tc>
        <w:tc>
          <w:tcPr>
            <w:tcW w:w="2065" w:type="dxa"/>
            <w:shd w:val="clear" w:color="auto" w:fill="auto"/>
          </w:tcPr>
          <w:p w14:paraId="57C841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76839F"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5A44A4C"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7AC30FC9" w14:textId="77777777" w:rsidR="00337E64" w:rsidRPr="00C67A39" w:rsidRDefault="00337E64" w:rsidP="00337E64">
            <w:pPr>
              <w:rPr>
                <w:sz w:val="12"/>
                <w:szCs w:val="12"/>
              </w:rPr>
            </w:pPr>
            <w:r w:rsidRPr="00C67A39">
              <w:rPr>
                <w:sz w:val="12"/>
                <w:szCs w:val="12"/>
              </w:rPr>
              <w:t>жилое</w:t>
            </w:r>
          </w:p>
        </w:tc>
      </w:tr>
      <w:tr w:rsidR="00337E64" w:rsidRPr="00C67A39" w14:paraId="47C054D1" w14:textId="77777777" w:rsidTr="00337E64">
        <w:tc>
          <w:tcPr>
            <w:tcW w:w="1101" w:type="dxa"/>
            <w:gridSpan w:val="2"/>
            <w:shd w:val="clear" w:color="auto" w:fill="auto"/>
          </w:tcPr>
          <w:p w14:paraId="7590B217" w14:textId="77777777" w:rsidR="00337E64" w:rsidRPr="00C67A39" w:rsidRDefault="00337E64" w:rsidP="00337E64">
            <w:pPr>
              <w:jc w:val="right"/>
              <w:rPr>
                <w:sz w:val="12"/>
                <w:szCs w:val="12"/>
              </w:rPr>
            </w:pPr>
            <w:r w:rsidRPr="00C67A39">
              <w:rPr>
                <w:sz w:val="12"/>
                <w:szCs w:val="12"/>
              </w:rPr>
              <w:t>997</w:t>
            </w:r>
          </w:p>
        </w:tc>
        <w:tc>
          <w:tcPr>
            <w:tcW w:w="2065" w:type="dxa"/>
            <w:shd w:val="clear" w:color="auto" w:fill="auto"/>
          </w:tcPr>
          <w:p w14:paraId="4B0D16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1ED65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A12373A"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37DD8190" w14:textId="77777777" w:rsidR="00337E64" w:rsidRPr="00C67A39" w:rsidRDefault="00337E64" w:rsidP="00337E64">
            <w:pPr>
              <w:rPr>
                <w:sz w:val="12"/>
                <w:szCs w:val="12"/>
              </w:rPr>
            </w:pPr>
            <w:r w:rsidRPr="00C67A39">
              <w:rPr>
                <w:sz w:val="12"/>
                <w:szCs w:val="12"/>
              </w:rPr>
              <w:t>жилое</w:t>
            </w:r>
          </w:p>
        </w:tc>
      </w:tr>
      <w:tr w:rsidR="00337E64" w:rsidRPr="00C67A39" w14:paraId="0F61E2FC" w14:textId="77777777" w:rsidTr="00337E64">
        <w:tc>
          <w:tcPr>
            <w:tcW w:w="1101" w:type="dxa"/>
            <w:gridSpan w:val="2"/>
            <w:shd w:val="clear" w:color="auto" w:fill="auto"/>
          </w:tcPr>
          <w:p w14:paraId="3882B828" w14:textId="77777777" w:rsidR="00337E64" w:rsidRPr="00C67A39" w:rsidRDefault="00337E64" w:rsidP="00337E64">
            <w:pPr>
              <w:jc w:val="right"/>
              <w:rPr>
                <w:sz w:val="12"/>
                <w:szCs w:val="12"/>
              </w:rPr>
            </w:pPr>
            <w:r w:rsidRPr="00C67A39">
              <w:rPr>
                <w:sz w:val="12"/>
                <w:szCs w:val="12"/>
              </w:rPr>
              <w:t>998</w:t>
            </w:r>
          </w:p>
        </w:tc>
        <w:tc>
          <w:tcPr>
            <w:tcW w:w="2065" w:type="dxa"/>
            <w:shd w:val="clear" w:color="auto" w:fill="auto"/>
          </w:tcPr>
          <w:p w14:paraId="09DFB5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3E9584"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9FAE124"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789BE30A" w14:textId="77777777" w:rsidR="00337E64" w:rsidRPr="00C67A39" w:rsidRDefault="00337E64" w:rsidP="00337E64">
            <w:pPr>
              <w:rPr>
                <w:sz w:val="12"/>
                <w:szCs w:val="12"/>
              </w:rPr>
            </w:pPr>
            <w:r w:rsidRPr="00C67A39">
              <w:rPr>
                <w:sz w:val="12"/>
                <w:szCs w:val="12"/>
              </w:rPr>
              <w:t>жилое</w:t>
            </w:r>
          </w:p>
        </w:tc>
      </w:tr>
      <w:tr w:rsidR="00337E64" w:rsidRPr="00C67A39" w14:paraId="20B809EB" w14:textId="77777777" w:rsidTr="00337E64">
        <w:tc>
          <w:tcPr>
            <w:tcW w:w="1101" w:type="dxa"/>
            <w:gridSpan w:val="2"/>
            <w:shd w:val="clear" w:color="auto" w:fill="auto"/>
          </w:tcPr>
          <w:p w14:paraId="394D83D6" w14:textId="77777777" w:rsidR="00337E64" w:rsidRPr="00C67A39" w:rsidRDefault="00337E64" w:rsidP="00337E64">
            <w:pPr>
              <w:jc w:val="right"/>
              <w:rPr>
                <w:sz w:val="12"/>
                <w:szCs w:val="12"/>
              </w:rPr>
            </w:pPr>
            <w:r w:rsidRPr="00C67A39">
              <w:rPr>
                <w:sz w:val="12"/>
                <w:szCs w:val="12"/>
              </w:rPr>
              <w:t>999</w:t>
            </w:r>
          </w:p>
        </w:tc>
        <w:tc>
          <w:tcPr>
            <w:tcW w:w="2065" w:type="dxa"/>
            <w:shd w:val="clear" w:color="auto" w:fill="auto"/>
          </w:tcPr>
          <w:p w14:paraId="6DC77B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DE0BD5"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19789D1C"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432FED86" w14:textId="77777777" w:rsidR="00337E64" w:rsidRPr="00C67A39" w:rsidRDefault="00337E64" w:rsidP="00337E64">
            <w:pPr>
              <w:rPr>
                <w:sz w:val="12"/>
                <w:szCs w:val="12"/>
              </w:rPr>
            </w:pPr>
            <w:r w:rsidRPr="00C67A39">
              <w:rPr>
                <w:sz w:val="12"/>
                <w:szCs w:val="12"/>
              </w:rPr>
              <w:t>жилое</w:t>
            </w:r>
          </w:p>
        </w:tc>
      </w:tr>
      <w:tr w:rsidR="00337E64" w:rsidRPr="00C67A39" w14:paraId="2A98D92E" w14:textId="77777777" w:rsidTr="00337E64">
        <w:tc>
          <w:tcPr>
            <w:tcW w:w="1101" w:type="dxa"/>
            <w:gridSpan w:val="2"/>
            <w:shd w:val="clear" w:color="auto" w:fill="auto"/>
          </w:tcPr>
          <w:p w14:paraId="4F6146D9" w14:textId="77777777" w:rsidR="00337E64" w:rsidRPr="00C67A39" w:rsidRDefault="00337E64" w:rsidP="00337E64">
            <w:pPr>
              <w:jc w:val="right"/>
              <w:rPr>
                <w:sz w:val="12"/>
                <w:szCs w:val="12"/>
              </w:rPr>
            </w:pPr>
            <w:r w:rsidRPr="00C67A39">
              <w:rPr>
                <w:sz w:val="12"/>
                <w:szCs w:val="12"/>
              </w:rPr>
              <w:t>1000</w:t>
            </w:r>
          </w:p>
        </w:tc>
        <w:tc>
          <w:tcPr>
            <w:tcW w:w="2065" w:type="dxa"/>
            <w:shd w:val="clear" w:color="auto" w:fill="auto"/>
          </w:tcPr>
          <w:p w14:paraId="61E7E1C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CE4FB0"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0D3E116"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3B6EF424" w14:textId="77777777" w:rsidR="00337E64" w:rsidRPr="00C67A39" w:rsidRDefault="00337E64" w:rsidP="00337E64">
            <w:pPr>
              <w:rPr>
                <w:sz w:val="12"/>
                <w:szCs w:val="12"/>
              </w:rPr>
            </w:pPr>
            <w:r w:rsidRPr="00C67A39">
              <w:rPr>
                <w:sz w:val="12"/>
                <w:szCs w:val="12"/>
              </w:rPr>
              <w:t>жилое</w:t>
            </w:r>
          </w:p>
        </w:tc>
      </w:tr>
      <w:tr w:rsidR="00337E64" w:rsidRPr="00C67A39" w14:paraId="34B06CFD" w14:textId="77777777" w:rsidTr="00337E64">
        <w:tc>
          <w:tcPr>
            <w:tcW w:w="1101" w:type="dxa"/>
            <w:gridSpan w:val="2"/>
            <w:shd w:val="clear" w:color="auto" w:fill="auto"/>
          </w:tcPr>
          <w:p w14:paraId="44D073DB" w14:textId="77777777" w:rsidR="00337E64" w:rsidRPr="00C67A39" w:rsidRDefault="00337E64" w:rsidP="00337E64">
            <w:pPr>
              <w:jc w:val="right"/>
              <w:rPr>
                <w:sz w:val="12"/>
                <w:szCs w:val="12"/>
              </w:rPr>
            </w:pPr>
            <w:r w:rsidRPr="00C67A39">
              <w:rPr>
                <w:sz w:val="12"/>
                <w:szCs w:val="12"/>
              </w:rPr>
              <w:t>1001</w:t>
            </w:r>
          </w:p>
        </w:tc>
        <w:tc>
          <w:tcPr>
            <w:tcW w:w="2065" w:type="dxa"/>
            <w:shd w:val="clear" w:color="auto" w:fill="auto"/>
          </w:tcPr>
          <w:p w14:paraId="0BF9709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6187D4"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7A4BF95"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3656A2CD" w14:textId="77777777" w:rsidR="00337E64" w:rsidRPr="00C67A39" w:rsidRDefault="00337E64" w:rsidP="00337E64">
            <w:pPr>
              <w:rPr>
                <w:sz w:val="12"/>
                <w:szCs w:val="12"/>
              </w:rPr>
            </w:pPr>
            <w:r w:rsidRPr="00C67A39">
              <w:rPr>
                <w:sz w:val="12"/>
                <w:szCs w:val="12"/>
              </w:rPr>
              <w:t>жилое</w:t>
            </w:r>
          </w:p>
        </w:tc>
      </w:tr>
      <w:tr w:rsidR="00337E64" w:rsidRPr="00C67A39" w14:paraId="08F1FDDB" w14:textId="77777777" w:rsidTr="00337E64">
        <w:tc>
          <w:tcPr>
            <w:tcW w:w="1101" w:type="dxa"/>
            <w:gridSpan w:val="2"/>
            <w:shd w:val="clear" w:color="auto" w:fill="auto"/>
          </w:tcPr>
          <w:p w14:paraId="6F51E991" w14:textId="77777777" w:rsidR="00337E64" w:rsidRPr="00C67A39" w:rsidRDefault="00337E64" w:rsidP="00337E64">
            <w:pPr>
              <w:jc w:val="right"/>
              <w:rPr>
                <w:sz w:val="12"/>
                <w:szCs w:val="12"/>
              </w:rPr>
            </w:pPr>
            <w:r w:rsidRPr="00C67A39">
              <w:rPr>
                <w:sz w:val="12"/>
                <w:szCs w:val="12"/>
              </w:rPr>
              <w:t>1002</w:t>
            </w:r>
          </w:p>
        </w:tc>
        <w:tc>
          <w:tcPr>
            <w:tcW w:w="2065" w:type="dxa"/>
            <w:shd w:val="clear" w:color="auto" w:fill="auto"/>
          </w:tcPr>
          <w:p w14:paraId="347A60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DCAB23"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D9E3E13"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0AC02903" w14:textId="77777777" w:rsidR="00337E64" w:rsidRPr="00C67A39" w:rsidRDefault="00337E64" w:rsidP="00337E64">
            <w:pPr>
              <w:rPr>
                <w:sz w:val="12"/>
                <w:szCs w:val="12"/>
              </w:rPr>
            </w:pPr>
            <w:r w:rsidRPr="00C67A39">
              <w:rPr>
                <w:sz w:val="12"/>
                <w:szCs w:val="12"/>
              </w:rPr>
              <w:t>жилое</w:t>
            </w:r>
          </w:p>
        </w:tc>
      </w:tr>
      <w:tr w:rsidR="00337E64" w:rsidRPr="00C67A39" w14:paraId="475B9D24" w14:textId="77777777" w:rsidTr="00337E64">
        <w:tc>
          <w:tcPr>
            <w:tcW w:w="1101" w:type="dxa"/>
            <w:gridSpan w:val="2"/>
            <w:shd w:val="clear" w:color="auto" w:fill="auto"/>
          </w:tcPr>
          <w:p w14:paraId="46A48304" w14:textId="77777777" w:rsidR="00337E64" w:rsidRPr="00C67A39" w:rsidRDefault="00337E64" w:rsidP="00337E64">
            <w:pPr>
              <w:jc w:val="right"/>
              <w:rPr>
                <w:sz w:val="12"/>
                <w:szCs w:val="12"/>
              </w:rPr>
            </w:pPr>
            <w:r w:rsidRPr="00C67A39">
              <w:rPr>
                <w:sz w:val="12"/>
                <w:szCs w:val="12"/>
              </w:rPr>
              <w:t>1003</w:t>
            </w:r>
          </w:p>
        </w:tc>
        <w:tc>
          <w:tcPr>
            <w:tcW w:w="2065" w:type="dxa"/>
            <w:shd w:val="clear" w:color="auto" w:fill="auto"/>
          </w:tcPr>
          <w:p w14:paraId="3042FC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E66854"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63D228C" w14:textId="77777777" w:rsidR="00337E64" w:rsidRPr="00C67A39" w:rsidRDefault="00337E64" w:rsidP="00337E64">
            <w:pPr>
              <w:rPr>
                <w:sz w:val="12"/>
                <w:szCs w:val="12"/>
              </w:rPr>
            </w:pPr>
            <w:r w:rsidRPr="00C67A39">
              <w:rPr>
                <w:sz w:val="12"/>
                <w:szCs w:val="12"/>
              </w:rPr>
              <w:t>50А</w:t>
            </w:r>
          </w:p>
        </w:tc>
        <w:tc>
          <w:tcPr>
            <w:tcW w:w="2304" w:type="dxa"/>
            <w:shd w:val="clear" w:color="auto" w:fill="auto"/>
          </w:tcPr>
          <w:p w14:paraId="5263525D" w14:textId="77777777" w:rsidR="00337E64" w:rsidRPr="00C67A39" w:rsidRDefault="00337E64" w:rsidP="00337E64">
            <w:pPr>
              <w:rPr>
                <w:sz w:val="12"/>
                <w:szCs w:val="12"/>
              </w:rPr>
            </w:pPr>
            <w:r w:rsidRPr="00C67A39">
              <w:rPr>
                <w:sz w:val="12"/>
                <w:szCs w:val="12"/>
              </w:rPr>
              <w:t>нежилое</w:t>
            </w:r>
          </w:p>
        </w:tc>
      </w:tr>
      <w:tr w:rsidR="00337E64" w:rsidRPr="00C67A39" w14:paraId="3B683061" w14:textId="77777777" w:rsidTr="00337E64">
        <w:tc>
          <w:tcPr>
            <w:tcW w:w="1101" w:type="dxa"/>
            <w:gridSpan w:val="2"/>
            <w:shd w:val="clear" w:color="auto" w:fill="auto"/>
          </w:tcPr>
          <w:p w14:paraId="20A84260" w14:textId="77777777" w:rsidR="00337E64" w:rsidRPr="00C67A39" w:rsidRDefault="00337E64" w:rsidP="00337E64">
            <w:pPr>
              <w:jc w:val="right"/>
              <w:rPr>
                <w:sz w:val="12"/>
                <w:szCs w:val="12"/>
              </w:rPr>
            </w:pPr>
            <w:r w:rsidRPr="00C67A39">
              <w:rPr>
                <w:sz w:val="12"/>
                <w:szCs w:val="12"/>
              </w:rPr>
              <w:t>1004</w:t>
            </w:r>
          </w:p>
        </w:tc>
        <w:tc>
          <w:tcPr>
            <w:tcW w:w="2065" w:type="dxa"/>
            <w:shd w:val="clear" w:color="auto" w:fill="auto"/>
          </w:tcPr>
          <w:p w14:paraId="72071D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07E77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8480C43"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0F0B311F" w14:textId="77777777" w:rsidR="00337E64" w:rsidRPr="00C67A39" w:rsidRDefault="00337E64" w:rsidP="00337E64">
            <w:pPr>
              <w:rPr>
                <w:sz w:val="12"/>
                <w:szCs w:val="12"/>
              </w:rPr>
            </w:pPr>
            <w:r w:rsidRPr="00C67A39">
              <w:rPr>
                <w:sz w:val="12"/>
                <w:szCs w:val="12"/>
              </w:rPr>
              <w:t>жилое</w:t>
            </w:r>
          </w:p>
        </w:tc>
      </w:tr>
      <w:tr w:rsidR="00337E64" w:rsidRPr="00C67A39" w14:paraId="145BDDA4" w14:textId="77777777" w:rsidTr="00337E64">
        <w:tc>
          <w:tcPr>
            <w:tcW w:w="1101" w:type="dxa"/>
            <w:gridSpan w:val="2"/>
            <w:shd w:val="clear" w:color="auto" w:fill="auto"/>
          </w:tcPr>
          <w:p w14:paraId="2714C2F8" w14:textId="77777777" w:rsidR="00337E64" w:rsidRPr="00C67A39" w:rsidRDefault="00337E64" w:rsidP="00337E64">
            <w:pPr>
              <w:jc w:val="right"/>
              <w:rPr>
                <w:sz w:val="12"/>
                <w:szCs w:val="12"/>
              </w:rPr>
            </w:pPr>
            <w:r w:rsidRPr="00C67A39">
              <w:rPr>
                <w:sz w:val="12"/>
                <w:szCs w:val="12"/>
              </w:rPr>
              <w:t>1005</w:t>
            </w:r>
          </w:p>
        </w:tc>
        <w:tc>
          <w:tcPr>
            <w:tcW w:w="2065" w:type="dxa"/>
            <w:shd w:val="clear" w:color="auto" w:fill="auto"/>
          </w:tcPr>
          <w:p w14:paraId="628873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CD1D1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2E19F66"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24ACCDB2" w14:textId="77777777" w:rsidR="00337E64" w:rsidRPr="00C67A39" w:rsidRDefault="00337E64" w:rsidP="00337E64">
            <w:pPr>
              <w:rPr>
                <w:sz w:val="12"/>
                <w:szCs w:val="12"/>
              </w:rPr>
            </w:pPr>
            <w:r w:rsidRPr="00C67A39">
              <w:rPr>
                <w:sz w:val="12"/>
                <w:szCs w:val="12"/>
              </w:rPr>
              <w:t>жилое</w:t>
            </w:r>
          </w:p>
        </w:tc>
      </w:tr>
      <w:tr w:rsidR="00337E64" w:rsidRPr="00C67A39" w14:paraId="746BC24E" w14:textId="77777777" w:rsidTr="00337E64">
        <w:tc>
          <w:tcPr>
            <w:tcW w:w="1101" w:type="dxa"/>
            <w:gridSpan w:val="2"/>
            <w:shd w:val="clear" w:color="auto" w:fill="auto"/>
          </w:tcPr>
          <w:p w14:paraId="23529AFF" w14:textId="77777777" w:rsidR="00337E64" w:rsidRPr="00C67A39" w:rsidRDefault="00337E64" w:rsidP="00337E64">
            <w:pPr>
              <w:jc w:val="right"/>
              <w:rPr>
                <w:sz w:val="12"/>
                <w:szCs w:val="12"/>
              </w:rPr>
            </w:pPr>
            <w:r w:rsidRPr="00C67A39">
              <w:rPr>
                <w:sz w:val="12"/>
                <w:szCs w:val="12"/>
              </w:rPr>
              <w:t>1006</w:t>
            </w:r>
          </w:p>
        </w:tc>
        <w:tc>
          <w:tcPr>
            <w:tcW w:w="2065" w:type="dxa"/>
            <w:shd w:val="clear" w:color="auto" w:fill="auto"/>
          </w:tcPr>
          <w:p w14:paraId="3310E7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9C61E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C64B97A" w14:textId="77777777" w:rsidR="00337E64" w:rsidRPr="00C67A39" w:rsidRDefault="00337E64" w:rsidP="00337E64">
            <w:pPr>
              <w:rPr>
                <w:sz w:val="12"/>
                <w:szCs w:val="12"/>
              </w:rPr>
            </w:pPr>
            <w:r w:rsidRPr="00C67A39">
              <w:rPr>
                <w:sz w:val="12"/>
                <w:szCs w:val="12"/>
              </w:rPr>
              <w:t>52А</w:t>
            </w:r>
          </w:p>
        </w:tc>
        <w:tc>
          <w:tcPr>
            <w:tcW w:w="2304" w:type="dxa"/>
            <w:shd w:val="clear" w:color="auto" w:fill="auto"/>
          </w:tcPr>
          <w:p w14:paraId="4F2C6000" w14:textId="77777777" w:rsidR="00337E64" w:rsidRPr="00C67A39" w:rsidRDefault="00337E64" w:rsidP="00337E64">
            <w:pPr>
              <w:rPr>
                <w:sz w:val="12"/>
                <w:szCs w:val="12"/>
              </w:rPr>
            </w:pPr>
            <w:r w:rsidRPr="00C67A39">
              <w:rPr>
                <w:sz w:val="12"/>
                <w:szCs w:val="12"/>
              </w:rPr>
              <w:t>жилое</w:t>
            </w:r>
          </w:p>
        </w:tc>
      </w:tr>
      <w:tr w:rsidR="00337E64" w:rsidRPr="00C67A39" w14:paraId="4CD666EF" w14:textId="77777777" w:rsidTr="00337E64">
        <w:tc>
          <w:tcPr>
            <w:tcW w:w="1101" w:type="dxa"/>
            <w:gridSpan w:val="2"/>
            <w:shd w:val="clear" w:color="auto" w:fill="auto"/>
          </w:tcPr>
          <w:p w14:paraId="650A1029" w14:textId="77777777" w:rsidR="00337E64" w:rsidRPr="00C67A39" w:rsidRDefault="00337E64" w:rsidP="00337E64">
            <w:pPr>
              <w:jc w:val="right"/>
              <w:rPr>
                <w:sz w:val="12"/>
                <w:szCs w:val="12"/>
              </w:rPr>
            </w:pPr>
            <w:r w:rsidRPr="00C67A39">
              <w:rPr>
                <w:sz w:val="12"/>
                <w:szCs w:val="12"/>
              </w:rPr>
              <w:t>1007</w:t>
            </w:r>
          </w:p>
        </w:tc>
        <w:tc>
          <w:tcPr>
            <w:tcW w:w="2065" w:type="dxa"/>
            <w:shd w:val="clear" w:color="auto" w:fill="auto"/>
          </w:tcPr>
          <w:p w14:paraId="4E1AEF6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5F1B94"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DB202D0"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2122BDC1" w14:textId="77777777" w:rsidR="00337E64" w:rsidRPr="00C67A39" w:rsidRDefault="00337E64" w:rsidP="00337E64">
            <w:pPr>
              <w:rPr>
                <w:sz w:val="12"/>
                <w:szCs w:val="12"/>
              </w:rPr>
            </w:pPr>
            <w:r w:rsidRPr="00C67A39">
              <w:rPr>
                <w:sz w:val="12"/>
                <w:szCs w:val="12"/>
              </w:rPr>
              <w:t>жилое</w:t>
            </w:r>
          </w:p>
        </w:tc>
      </w:tr>
      <w:tr w:rsidR="00337E64" w:rsidRPr="00C67A39" w14:paraId="7848376F" w14:textId="77777777" w:rsidTr="00337E64">
        <w:tc>
          <w:tcPr>
            <w:tcW w:w="1101" w:type="dxa"/>
            <w:gridSpan w:val="2"/>
            <w:shd w:val="clear" w:color="auto" w:fill="auto"/>
          </w:tcPr>
          <w:p w14:paraId="5837C626" w14:textId="77777777" w:rsidR="00337E64" w:rsidRPr="00C67A39" w:rsidRDefault="00337E64" w:rsidP="00337E64">
            <w:pPr>
              <w:jc w:val="right"/>
              <w:rPr>
                <w:sz w:val="12"/>
                <w:szCs w:val="12"/>
              </w:rPr>
            </w:pPr>
            <w:r w:rsidRPr="00C67A39">
              <w:rPr>
                <w:sz w:val="12"/>
                <w:szCs w:val="12"/>
              </w:rPr>
              <w:t>1008</w:t>
            </w:r>
          </w:p>
        </w:tc>
        <w:tc>
          <w:tcPr>
            <w:tcW w:w="2065" w:type="dxa"/>
            <w:shd w:val="clear" w:color="auto" w:fill="auto"/>
          </w:tcPr>
          <w:p w14:paraId="6EB98C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4280A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154F0B7F"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1478C5C8" w14:textId="77777777" w:rsidR="00337E64" w:rsidRPr="00C67A39" w:rsidRDefault="00337E64" w:rsidP="00337E64">
            <w:pPr>
              <w:rPr>
                <w:sz w:val="12"/>
                <w:szCs w:val="12"/>
              </w:rPr>
            </w:pPr>
            <w:r w:rsidRPr="00C67A39">
              <w:rPr>
                <w:sz w:val="12"/>
                <w:szCs w:val="12"/>
              </w:rPr>
              <w:t>жилое</w:t>
            </w:r>
          </w:p>
        </w:tc>
      </w:tr>
      <w:tr w:rsidR="00337E64" w:rsidRPr="00C67A39" w14:paraId="7A4F4390" w14:textId="77777777" w:rsidTr="00337E64">
        <w:tc>
          <w:tcPr>
            <w:tcW w:w="1101" w:type="dxa"/>
            <w:gridSpan w:val="2"/>
            <w:shd w:val="clear" w:color="auto" w:fill="auto"/>
          </w:tcPr>
          <w:p w14:paraId="05839CDB" w14:textId="77777777" w:rsidR="00337E64" w:rsidRPr="00C67A39" w:rsidRDefault="00337E64" w:rsidP="00337E64">
            <w:pPr>
              <w:jc w:val="right"/>
              <w:rPr>
                <w:sz w:val="12"/>
                <w:szCs w:val="12"/>
              </w:rPr>
            </w:pPr>
            <w:r w:rsidRPr="00C67A39">
              <w:rPr>
                <w:sz w:val="12"/>
                <w:szCs w:val="12"/>
              </w:rPr>
              <w:t>1009</w:t>
            </w:r>
          </w:p>
        </w:tc>
        <w:tc>
          <w:tcPr>
            <w:tcW w:w="2065" w:type="dxa"/>
            <w:shd w:val="clear" w:color="auto" w:fill="auto"/>
          </w:tcPr>
          <w:p w14:paraId="252537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BCED99"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DF3C932"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7C7A48FE" w14:textId="77777777" w:rsidR="00337E64" w:rsidRPr="00C67A39" w:rsidRDefault="00337E64" w:rsidP="00337E64">
            <w:pPr>
              <w:rPr>
                <w:sz w:val="12"/>
                <w:szCs w:val="12"/>
              </w:rPr>
            </w:pPr>
            <w:r w:rsidRPr="00C67A39">
              <w:rPr>
                <w:sz w:val="12"/>
                <w:szCs w:val="12"/>
              </w:rPr>
              <w:t>жилое</w:t>
            </w:r>
          </w:p>
        </w:tc>
      </w:tr>
      <w:tr w:rsidR="00337E64" w:rsidRPr="00C67A39" w14:paraId="01DADD4D" w14:textId="77777777" w:rsidTr="00337E64">
        <w:tc>
          <w:tcPr>
            <w:tcW w:w="1101" w:type="dxa"/>
            <w:gridSpan w:val="2"/>
            <w:shd w:val="clear" w:color="auto" w:fill="auto"/>
          </w:tcPr>
          <w:p w14:paraId="4DDFDEED" w14:textId="77777777" w:rsidR="00337E64" w:rsidRPr="00C67A39" w:rsidRDefault="00337E64" w:rsidP="00337E64">
            <w:pPr>
              <w:jc w:val="right"/>
              <w:rPr>
                <w:sz w:val="12"/>
                <w:szCs w:val="12"/>
              </w:rPr>
            </w:pPr>
            <w:r w:rsidRPr="00C67A39">
              <w:rPr>
                <w:sz w:val="12"/>
                <w:szCs w:val="12"/>
              </w:rPr>
              <w:t>1010</w:t>
            </w:r>
          </w:p>
        </w:tc>
        <w:tc>
          <w:tcPr>
            <w:tcW w:w="2065" w:type="dxa"/>
            <w:shd w:val="clear" w:color="auto" w:fill="auto"/>
          </w:tcPr>
          <w:p w14:paraId="20780E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CE4DC1"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D89BD01"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0824ABAE" w14:textId="77777777" w:rsidR="00337E64" w:rsidRPr="00C67A39" w:rsidRDefault="00337E64" w:rsidP="00337E64">
            <w:pPr>
              <w:rPr>
                <w:sz w:val="12"/>
                <w:szCs w:val="12"/>
              </w:rPr>
            </w:pPr>
            <w:r w:rsidRPr="00C67A39">
              <w:rPr>
                <w:sz w:val="12"/>
                <w:szCs w:val="12"/>
              </w:rPr>
              <w:t>жилое</w:t>
            </w:r>
          </w:p>
        </w:tc>
      </w:tr>
      <w:tr w:rsidR="00337E64" w:rsidRPr="00C67A39" w14:paraId="52F908BD" w14:textId="77777777" w:rsidTr="00337E64">
        <w:tc>
          <w:tcPr>
            <w:tcW w:w="1101" w:type="dxa"/>
            <w:gridSpan w:val="2"/>
            <w:shd w:val="clear" w:color="auto" w:fill="auto"/>
          </w:tcPr>
          <w:p w14:paraId="44687118" w14:textId="77777777" w:rsidR="00337E64" w:rsidRPr="00C67A39" w:rsidRDefault="00337E64" w:rsidP="00337E64">
            <w:pPr>
              <w:jc w:val="right"/>
              <w:rPr>
                <w:sz w:val="12"/>
                <w:szCs w:val="12"/>
              </w:rPr>
            </w:pPr>
            <w:r w:rsidRPr="00C67A39">
              <w:rPr>
                <w:sz w:val="12"/>
                <w:szCs w:val="12"/>
              </w:rPr>
              <w:t>1011</w:t>
            </w:r>
          </w:p>
        </w:tc>
        <w:tc>
          <w:tcPr>
            <w:tcW w:w="2065" w:type="dxa"/>
            <w:shd w:val="clear" w:color="auto" w:fill="auto"/>
          </w:tcPr>
          <w:p w14:paraId="75C780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92385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187E26E"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35066FBA" w14:textId="77777777" w:rsidR="00337E64" w:rsidRPr="00C67A39" w:rsidRDefault="00337E64" w:rsidP="00337E64">
            <w:pPr>
              <w:rPr>
                <w:sz w:val="12"/>
                <w:szCs w:val="12"/>
              </w:rPr>
            </w:pPr>
            <w:r w:rsidRPr="00C67A39">
              <w:rPr>
                <w:sz w:val="12"/>
                <w:szCs w:val="12"/>
              </w:rPr>
              <w:t>жилое</w:t>
            </w:r>
          </w:p>
        </w:tc>
      </w:tr>
      <w:tr w:rsidR="00337E64" w:rsidRPr="00C67A39" w14:paraId="2FCEC6EF" w14:textId="77777777" w:rsidTr="00337E64">
        <w:tc>
          <w:tcPr>
            <w:tcW w:w="1101" w:type="dxa"/>
            <w:gridSpan w:val="2"/>
            <w:shd w:val="clear" w:color="auto" w:fill="auto"/>
          </w:tcPr>
          <w:p w14:paraId="36D11027" w14:textId="77777777" w:rsidR="00337E64" w:rsidRPr="00C67A39" w:rsidRDefault="00337E64" w:rsidP="00337E64">
            <w:pPr>
              <w:jc w:val="right"/>
              <w:rPr>
                <w:sz w:val="12"/>
                <w:szCs w:val="12"/>
              </w:rPr>
            </w:pPr>
            <w:r w:rsidRPr="00C67A39">
              <w:rPr>
                <w:sz w:val="12"/>
                <w:szCs w:val="12"/>
              </w:rPr>
              <w:t>1012</w:t>
            </w:r>
          </w:p>
        </w:tc>
        <w:tc>
          <w:tcPr>
            <w:tcW w:w="2065" w:type="dxa"/>
            <w:shd w:val="clear" w:color="auto" w:fill="auto"/>
          </w:tcPr>
          <w:p w14:paraId="0D658B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AC27B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67C7656"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4FD4BFCC" w14:textId="77777777" w:rsidR="00337E64" w:rsidRPr="00C67A39" w:rsidRDefault="00337E64" w:rsidP="00337E64">
            <w:pPr>
              <w:rPr>
                <w:sz w:val="12"/>
                <w:szCs w:val="12"/>
              </w:rPr>
            </w:pPr>
            <w:r w:rsidRPr="00C67A39">
              <w:rPr>
                <w:sz w:val="12"/>
                <w:szCs w:val="12"/>
              </w:rPr>
              <w:t>жилое</w:t>
            </w:r>
          </w:p>
        </w:tc>
      </w:tr>
      <w:tr w:rsidR="00337E64" w:rsidRPr="00C67A39" w14:paraId="15BD5D74" w14:textId="77777777" w:rsidTr="00337E64">
        <w:tc>
          <w:tcPr>
            <w:tcW w:w="1101" w:type="dxa"/>
            <w:gridSpan w:val="2"/>
            <w:shd w:val="clear" w:color="auto" w:fill="auto"/>
          </w:tcPr>
          <w:p w14:paraId="2AB27FCA" w14:textId="77777777" w:rsidR="00337E64" w:rsidRPr="00C67A39" w:rsidRDefault="00337E64" w:rsidP="00337E64">
            <w:pPr>
              <w:jc w:val="right"/>
              <w:rPr>
                <w:sz w:val="12"/>
                <w:szCs w:val="12"/>
              </w:rPr>
            </w:pPr>
            <w:r w:rsidRPr="00C67A39">
              <w:rPr>
                <w:sz w:val="12"/>
                <w:szCs w:val="12"/>
              </w:rPr>
              <w:t>1013</w:t>
            </w:r>
          </w:p>
        </w:tc>
        <w:tc>
          <w:tcPr>
            <w:tcW w:w="2065" w:type="dxa"/>
            <w:shd w:val="clear" w:color="auto" w:fill="auto"/>
          </w:tcPr>
          <w:p w14:paraId="1CDD2E5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4898A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815039A"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193808FC" w14:textId="77777777" w:rsidR="00337E64" w:rsidRPr="00C67A39" w:rsidRDefault="00337E64" w:rsidP="00337E64">
            <w:pPr>
              <w:rPr>
                <w:sz w:val="12"/>
                <w:szCs w:val="12"/>
              </w:rPr>
            </w:pPr>
            <w:r w:rsidRPr="00C67A39">
              <w:rPr>
                <w:sz w:val="12"/>
                <w:szCs w:val="12"/>
              </w:rPr>
              <w:t>жилое</w:t>
            </w:r>
          </w:p>
        </w:tc>
      </w:tr>
      <w:tr w:rsidR="00337E64" w:rsidRPr="00C67A39" w14:paraId="35F06CAA" w14:textId="77777777" w:rsidTr="00337E64">
        <w:tc>
          <w:tcPr>
            <w:tcW w:w="1101" w:type="dxa"/>
            <w:gridSpan w:val="2"/>
            <w:shd w:val="clear" w:color="auto" w:fill="auto"/>
          </w:tcPr>
          <w:p w14:paraId="1CB6DD92" w14:textId="77777777" w:rsidR="00337E64" w:rsidRPr="00C67A39" w:rsidRDefault="00337E64" w:rsidP="00337E64">
            <w:pPr>
              <w:jc w:val="right"/>
              <w:rPr>
                <w:sz w:val="12"/>
                <w:szCs w:val="12"/>
              </w:rPr>
            </w:pPr>
            <w:r w:rsidRPr="00C67A39">
              <w:rPr>
                <w:sz w:val="12"/>
                <w:szCs w:val="12"/>
              </w:rPr>
              <w:t>1014</w:t>
            </w:r>
          </w:p>
        </w:tc>
        <w:tc>
          <w:tcPr>
            <w:tcW w:w="2065" w:type="dxa"/>
            <w:shd w:val="clear" w:color="auto" w:fill="auto"/>
          </w:tcPr>
          <w:p w14:paraId="2E5EE6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CC327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9B8A1D8"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3B25D886" w14:textId="77777777" w:rsidR="00337E64" w:rsidRPr="00C67A39" w:rsidRDefault="00337E64" w:rsidP="00337E64">
            <w:pPr>
              <w:rPr>
                <w:sz w:val="12"/>
                <w:szCs w:val="12"/>
              </w:rPr>
            </w:pPr>
            <w:r w:rsidRPr="00C67A39">
              <w:rPr>
                <w:sz w:val="12"/>
                <w:szCs w:val="12"/>
              </w:rPr>
              <w:t>жилое</w:t>
            </w:r>
          </w:p>
        </w:tc>
      </w:tr>
      <w:tr w:rsidR="00337E64" w:rsidRPr="00C67A39" w14:paraId="6F5A87C4" w14:textId="77777777" w:rsidTr="00337E64">
        <w:tc>
          <w:tcPr>
            <w:tcW w:w="1101" w:type="dxa"/>
            <w:gridSpan w:val="2"/>
            <w:shd w:val="clear" w:color="auto" w:fill="auto"/>
          </w:tcPr>
          <w:p w14:paraId="63858362" w14:textId="77777777" w:rsidR="00337E64" w:rsidRPr="00C67A39" w:rsidRDefault="00337E64" w:rsidP="00337E64">
            <w:pPr>
              <w:jc w:val="right"/>
              <w:rPr>
                <w:sz w:val="12"/>
                <w:szCs w:val="12"/>
              </w:rPr>
            </w:pPr>
            <w:r w:rsidRPr="00C67A39">
              <w:rPr>
                <w:sz w:val="12"/>
                <w:szCs w:val="12"/>
              </w:rPr>
              <w:t>1015</w:t>
            </w:r>
          </w:p>
        </w:tc>
        <w:tc>
          <w:tcPr>
            <w:tcW w:w="2065" w:type="dxa"/>
            <w:shd w:val="clear" w:color="auto" w:fill="auto"/>
          </w:tcPr>
          <w:p w14:paraId="140E27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07D4D2"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D7C808A"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7C5BF889" w14:textId="77777777" w:rsidR="00337E64" w:rsidRPr="00C67A39" w:rsidRDefault="00337E64" w:rsidP="00337E64">
            <w:pPr>
              <w:rPr>
                <w:sz w:val="12"/>
                <w:szCs w:val="12"/>
              </w:rPr>
            </w:pPr>
            <w:r w:rsidRPr="00C67A39">
              <w:rPr>
                <w:sz w:val="12"/>
                <w:szCs w:val="12"/>
              </w:rPr>
              <w:t>жилое</w:t>
            </w:r>
          </w:p>
        </w:tc>
      </w:tr>
      <w:tr w:rsidR="00337E64" w:rsidRPr="00C67A39" w14:paraId="74C2AD3E" w14:textId="77777777" w:rsidTr="00337E64">
        <w:tc>
          <w:tcPr>
            <w:tcW w:w="1101" w:type="dxa"/>
            <w:gridSpan w:val="2"/>
            <w:shd w:val="clear" w:color="auto" w:fill="auto"/>
          </w:tcPr>
          <w:p w14:paraId="7F176EE6" w14:textId="77777777" w:rsidR="00337E64" w:rsidRPr="00C67A39" w:rsidRDefault="00337E64" w:rsidP="00337E64">
            <w:pPr>
              <w:jc w:val="right"/>
              <w:rPr>
                <w:sz w:val="12"/>
                <w:szCs w:val="12"/>
              </w:rPr>
            </w:pPr>
            <w:r w:rsidRPr="00C67A39">
              <w:rPr>
                <w:sz w:val="12"/>
                <w:szCs w:val="12"/>
              </w:rPr>
              <w:t>1016</w:t>
            </w:r>
          </w:p>
        </w:tc>
        <w:tc>
          <w:tcPr>
            <w:tcW w:w="2065" w:type="dxa"/>
            <w:shd w:val="clear" w:color="auto" w:fill="auto"/>
          </w:tcPr>
          <w:p w14:paraId="410661C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E191E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4A7A58F"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0E8739D7" w14:textId="77777777" w:rsidR="00337E64" w:rsidRPr="00C67A39" w:rsidRDefault="00337E64" w:rsidP="00337E64">
            <w:pPr>
              <w:rPr>
                <w:sz w:val="12"/>
                <w:szCs w:val="12"/>
              </w:rPr>
            </w:pPr>
            <w:r w:rsidRPr="00C67A39">
              <w:rPr>
                <w:sz w:val="12"/>
                <w:szCs w:val="12"/>
              </w:rPr>
              <w:t>жилое</w:t>
            </w:r>
          </w:p>
        </w:tc>
      </w:tr>
      <w:tr w:rsidR="00337E64" w:rsidRPr="00C67A39" w14:paraId="2956C879" w14:textId="77777777" w:rsidTr="00337E64">
        <w:tc>
          <w:tcPr>
            <w:tcW w:w="1101" w:type="dxa"/>
            <w:gridSpan w:val="2"/>
            <w:shd w:val="clear" w:color="auto" w:fill="auto"/>
          </w:tcPr>
          <w:p w14:paraId="6B7D0FF1" w14:textId="77777777" w:rsidR="00337E64" w:rsidRPr="00C67A39" w:rsidRDefault="00337E64" w:rsidP="00337E64">
            <w:pPr>
              <w:jc w:val="right"/>
              <w:rPr>
                <w:sz w:val="12"/>
                <w:szCs w:val="12"/>
              </w:rPr>
            </w:pPr>
            <w:r w:rsidRPr="00C67A39">
              <w:rPr>
                <w:sz w:val="12"/>
                <w:szCs w:val="12"/>
              </w:rPr>
              <w:t>1017</w:t>
            </w:r>
          </w:p>
        </w:tc>
        <w:tc>
          <w:tcPr>
            <w:tcW w:w="2065" w:type="dxa"/>
            <w:shd w:val="clear" w:color="auto" w:fill="auto"/>
          </w:tcPr>
          <w:p w14:paraId="37D98A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A198BA"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56CD276"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1AD2F03B" w14:textId="77777777" w:rsidR="00337E64" w:rsidRPr="00C67A39" w:rsidRDefault="00337E64" w:rsidP="00337E64">
            <w:pPr>
              <w:rPr>
                <w:sz w:val="12"/>
                <w:szCs w:val="12"/>
              </w:rPr>
            </w:pPr>
            <w:r w:rsidRPr="00C67A39">
              <w:rPr>
                <w:sz w:val="12"/>
                <w:szCs w:val="12"/>
              </w:rPr>
              <w:t>жилое</w:t>
            </w:r>
          </w:p>
        </w:tc>
      </w:tr>
      <w:tr w:rsidR="00337E64" w:rsidRPr="00C67A39" w14:paraId="61F6BE3A" w14:textId="77777777" w:rsidTr="00337E64">
        <w:tc>
          <w:tcPr>
            <w:tcW w:w="1101" w:type="dxa"/>
            <w:gridSpan w:val="2"/>
            <w:shd w:val="clear" w:color="auto" w:fill="auto"/>
          </w:tcPr>
          <w:p w14:paraId="015596EA" w14:textId="77777777" w:rsidR="00337E64" w:rsidRPr="00C67A39" w:rsidRDefault="00337E64" w:rsidP="00337E64">
            <w:pPr>
              <w:jc w:val="right"/>
              <w:rPr>
                <w:sz w:val="12"/>
                <w:szCs w:val="12"/>
              </w:rPr>
            </w:pPr>
            <w:r w:rsidRPr="00C67A39">
              <w:rPr>
                <w:sz w:val="12"/>
                <w:szCs w:val="12"/>
              </w:rPr>
              <w:t>1018</w:t>
            </w:r>
          </w:p>
        </w:tc>
        <w:tc>
          <w:tcPr>
            <w:tcW w:w="2065" w:type="dxa"/>
            <w:shd w:val="clear" w:color="auto" w:fill="auto"/>
          </w:tcPr>
          <w:p w14:paraId="4B8B31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E49ED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1EAEF72D"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394D34FE" w14:textId="77777777" w:rsidR="00337E64" w:rsidRPr="00C67A39" w:rsidRDefault="00337E64" w:rsidP="00337E64">
            <w:pPr>
              <w:rPr>
                <w:sz w:val="12"/>
                <w:szCs w:val="12"/>
              </w:rPr>
            </w:pPr>
            <w:r w:rsidRPr="00C67A39">
              <w:rPr>
                <w:sz w:val="12"/>
                <w:szCs w:val="12"/>
              </w:rPr>
              <w:t>жилое</w:t>
            </w:r>
          </w:p>
        </w:tc>
      </w:tr>
      <w:tr w:rsidR="00337E64" w:rsidRPr="00C67A39" w14:paraId="0846987C" w14:textId="77777777" w:rsidTr="00337E64">
        <w:tc>
          <w:tcPr>
            <w:tcW w:w="1101" w:type="dxa"/>
            <w:gridSpan w:val="2"/>
            <w:shd w:val="clear" w:color="auto" w:fill="auto"/>
          </w:tcPr>
          <w:p w14:paraId="51EC9BA0" w14:textId="77777777" w:rsidR="00337E64" w:rsidRPr="00C67A39" w:rsidRDefault="00337E64" w:rsidP="00337E64">
            <w:pPr>
              <w:jc w:val="right"/>
              <w:rPr>
                <w:sz w:val="12"/>
                <w:szCs w:val="12"/>
              </w:rPr>
            </w:pPr>
            <w:r w:rsidRPr="00C67A39">
              <w:rPr>
                <w:sz w:val="12"/>
                <w:szCs w:val="12"/>
              </w:rPr>
              <w:t>1019</w:t>
            </w:r>
          </w:p>
        </w:tc>
        <w:tc>
          <w:tcPr>
            <w:tcW w:w="2065" w:type="dxa"/>
            <w:shd w:val="clear" w:color="auto" w:fill="auto"/>
          </w:tcPr>
          <w:p w14:paraId="7D1B19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BA7F2F"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4ADE525"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4E3CA9B0" w14:textId="77777777" w:rsidR="00337E64" w:rsidRPr="00C67A39" w:rsidRDefault="00337E64" w:rsidP="00337E64">
            <w:pPr>
              <w:rPr>
                <w:sz w:val="12"/>
                <w:szCs w:val="12"/>
              </w:rPr>
            </w:pPr>
            <w:r w:rsidRPr="00C67A39">
              <w:rPr>
                <w:sz w:val="12"/>
                <w:szCs w:val="12"/>
              </w:rPr>
              <w:t>жилое</w:t>
            </w:r>
          </w:p>
        </w:tc>
      </w:tr>
      <w:tr w:rsidR="00337E64" w:rsidRPr="00C67A39" w14:paraId="0A4E2CB5" w14:textId="77777777" w:rsidTr="00337E64">
        <w:tc>
          <w:tcPr>
            <w:tcW w:w="1101" w:type="dxa"/>
            <w:gridSpan w:val="2"/>
            <w:shd w:val="clear" w:color="auto" w:fill="auto"/>
          </w:tcPr>
          <w:p w14:paraId="175494D5" w14:textId="77777777" w:rsidR="00337E64" w:rsidRPr="00C67A39" w:rsidRDefault="00337E64" w:rsidP="00337E64">
            <w:pPr>
              <w:jc w:val="right"/>
              <w:rPr>
                <w:sz w:val="12"/>
                <w:szCs w:val="12"/>
              </w:rPr>
            </w:pPr>
            <w:r w:rsidRPr="00C67A39">
              <w:rPr>
                <w:sz w:val="12"/>
                <w:szCs w:val="12"/>
              </w:rPr>
              <w:t>1020</w:t>
            </w:r>
          </w:p>
        </w:tc>
        <w:tc>
          <w:tcPr>
            <w:tcW w:w="2065" w:type="dxa"/>
            <w:shd w:val="clear" w:color="auto" w:fill="auto"/>
          </w:tcPr>
          <w:p w14:paraId="22DE63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947C74"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377552C"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140B2319" w14:textId="77777777" w:rsidR="00337E64" w:rsidRPr="00C67A39" w:rsidRDefault="00337E64" w:rsidP="00337E64">
            <w:pPr>
              <w:rPr>
                <w:sz w:val="12"/>
                <w:szCs w:val="12"/>
              </w:rPr>
            </w:pPr>
            <w:r w:rsidRPr="00C67A39">
              <w:rPr>
                <w:sz w:val="12"/>
                <w:szCs w:val="12"/>
              </w:rPr>
              <w:t>жилое</w:t>
            </w:r>
          </w:p>
        </w:tc>
      </w:tr>
      <w:tr w:rsidR="00337E64" w:rsidRPr="00C67A39" w14:paraId="6F381DF9" w14:textId="77777777" w:rsidTr="00337E64">
        <w:tc>
          <w:tcPr>
            <w:tcW w:w="1101" w:type="dxa"/>
            <w:gridSpan w:val="2"/>
            <w:shd w:val="clear" w:color="auto" w:fill="auto"/>
          </w:tcPr>
          <w:p w14:paraId="7415DF30" w14:textId="77777777" w:rsidR="00337E64" w:rsidRPr="00C67A39" w:rsidRDefault="00337E64" w:rsidP="00337E64">
            <w:pPr>
              <w:jc w:val="right"/>
              <w:rPr>
                <w:sz w:val="12"/>
                <w:szCs w:val="12"/>
              </w:rPr>
            </w:pPr>
            <w:r w:rsidRPr="00C67A39">
              <w:rPr>
                <w:sz w:val="12"/>
                <w:szCs w:val="12"/>
              </w:rPr>
              <w:t>1021</w:t>
            </w:r>
          </w:p>
        </w:tc>
        <w:tc>
          <w:tcPr>
            <w:tcW w:w="2065" w:type="dxa"/>
            <w:shd w:val="clear" w:color="auto" w:fill="auto"/>
          </w:tcPr>
          <w:p w14:paraId="062020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8DEBFD"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4A2FACF"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2B7CD65B" w14:textId="77777777" w:rsidR="00337E64" w:rsidRPr="00C67A39" w:rsidRDefault="00337E64" w:rsidP="00337E64">
            <w:pPr>
              <w:rPr>
                <w:sz w:val="12"/>
                <w:szCs w:val="12"/>
              </w:rPr>
            </w:pPr>
            <w:r w:rsidRPr="00C67A39">
              <w:rPr>
                <w:sz w:val="12"/>
                <w:szCs w:val="12"/>
              </w:rPr>
              <w:t>жилое</w:t>
            </w:r>
          </w:p>
        </w:tc>
      </w:tr>
      <w:tr w:rsidR="00337E64" w:rsidRPr="00C67A39" w14:paraId="045FED17" w14:textId="77777777" w:rsidTr="00337E64">
        <w:tc>
          <w:tcPr>
            <w:tcW w:w="1101" w:type="dxa"/>
            <w:gridSpan w:val="2"/>
            <w:shd w:val="clear" w:color="auto" w:fill="auto"/>
          </w:tcPr>
          <w:p w14:paraId="56E2CD25" w14:textId="77777777" w:rsidR="00337E64" w:rsidRPr="00C67A39" w:rsidRDefault="00337E64" w:rsidP="00337E64">
            <w:pPr>
              <w:jc w:val="right"/>
              <w:rPr>
                <w:sz w:val="12"/>
                <w:szCs w:val="12"/>
              </w:rPr>
            </w:pPr>
            <w:r w:rsidRPr="00C67A39">
              <w:rPr>
                <w:sz w:val="12"/>
                <w:szCs w:val="12"/>
              </w:rPr>
              <w:t>1022</w:t>
            </w:r>
          </w:p>
        </w:tc>
        <w:tc>
          <w:tcPr>
            <w:tcW w:w="2065" w:type="dxa"/>
            <w:shd w:val="clear" w:color="auto" w:fill="auto"/>
          </w:tcPr>
          <w:p w14:paraId="55E4EFA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CB23D3"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E2A3209"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63CE820C" w14:textId="77777777" w:rsidR="00337E64" w:rsidRPr="00C67A39" w:rsidRDefault="00337E64" w:rsidP="00337E64">
            <w:pPr>
              <w:rPr>
                <w:sz w:val="12"/>
                <w:szCs w:val="12"/>
              </w:rPr>
            </w:pPr>
            <w:r w:rsidRPr="00C67A39">
              <w:rPr>
                <w:sz w:val="12"/>
                <w:szCs w:val="12"/>
              </w:rPr>
              <w:t>жилое</w:t>
            </w:r>
          </w:p>
        </w:tc>
      </w:tr>
      <w:tr w:rsidR="00337E64" w:rsidRPr="00C67A39" w14:paraId="5315C7FF" w14:textId="77777777" w:rsidTr="00337E64">
        <w:tc>
          <w:tcPr>
            <w:tcW w:w="1101" w:type="dxa"/>
            <w:gridSpan w:val="2"/>
            <w:shd w:val="clear" w:color="auto" w:fill="auto"/>
          </w:tcPr>
          <w:p w14:paraId="6F173FF4" w14:textId="77777777" w:rsidR="00337E64" w:rsidRPr="00C67A39" w:rsidRDefault="00337E64" w:rsidP="00337E64">
            <w:pPr>
              <w:jc w:val="right"/>
              <w:rPr>
                <w:sz w:val="12"/>
                <w:szCs w:val="12"/>
              </w:rPr>
            </w:pPr>
            <w:r w:rsidRPr="00C67A39">
              <w:rPr>
                <w:sz w:val="12"/>
                <w:szCs w:val="12"/>
              </w:rPr>
              <w:t>1023</w:t>
            </w:r>
          </w:p>
        </w:tc>
        <w:tc>
          <w:tcPr>
            <w:tcW w:w="2065" w:type="dxa"/>
            <w:shd w:val="clear" w:color="auto" w:fill="auto"/>
          </w:tcPr>
          <w:p w14:paraId="69FD61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83578C"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1C270AD"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3B695605" w14:textId="77777777" w:rsidR="00337E64" w:rsidRPr="00C67A39" w:rsidRDefault="00337E64" w:rsidP="00337E64">
            <w:pPr>
              <w:rPr>
                <w:sz w:val="12"/>
                <w:szCs w:val="12"/>
              </w:rPr>
            </w:pPr>
            <w:r w:rsidRPr="00C67A39">
              <w:rPr>
                <w:sz w:val="12"/>
                <w:szCs w:val="12"/>
              </w:rPr>
              <w:t>жилое</w:t>
            </w:r>
          </w:p>
        </w:tc>
      </w:tr>
      <w:tr w:rsidR="00337E64" w:rsidRPr="00C67A39" w14:paraId="768A771C" w14:textId="77777777" w:rsidTr="00337E64">
        <w:tc>
          <w:tcPr>
            <w:tcW w:w="1101" w:type="dxa"/>
            <w:gridSpan w:val="2"/>
            <w:shd w:val="clear" w:color="auto" w:fill="auto"/>
          </w:tcPr>
          <w:p w14:paraId="05A654BC" w14:textId="77777777" w:rsidR="00337E64" w:rsidRPr="00C67A39" w:rsidRDefault="00337E64" w:rsidP="00337E64">
            <w:pPr>
              <w:jc w:val="right"/>
              <w:rPr>
                <w:sz w:val="12"/>
                <w:szCs w:val="12"/>
              </w:rPr>
            </w:pPr>
            <w:r w:rsidRPr="00C67A39">
              <w:rPr>
                <w:sz w:val="12"/>
                <w:szCs w:val="12"/>
              </w:rPr>
              <w:t>1024</w:t>
            </w:r>
          </w:p>
        </w:tc>
        <w:tc>
          <w:tcPr>
            <w:tcW w:w="2065" w:type="dxa"/>
            <w:shd w:val="clear" w:color="auto" w:fill="auto"/>
          </w:tcPr>
          <w:p w14:paraId="590D74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403780"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E9E22BC"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73A75C3D" w14:textId="77777777" w:rsidR="00337E64" w:rsidRPr="00C67A39" w:rsidRDefault="00337E64" w:rsidP="00337E64">
            <w:pPr>
              <w:rPr>
                <w:sz w:val="12"/>
                <w:szCs w:val="12"/>
              </w:rPr>
            </w:pPr>
            <w:r w:rsidRPr="00C67A39">
              <w:rPr>
                <w:sz w:val="12"/>
                <w:szCs w:val="12"/>
              </w:rPr>
              <w:t>жилое</w:t>
            </w:r>
          </w:p>
        </w:tc>
      </w:tr>
      <w:tr w:rsidR="00337E64" w:rsidRPr="00C67A39" w14:paraId="02141A76" w14:textId="77777777" w:rsidTr="00337E64">
        <w:tc>
          <w:tcPr>
            <w:tcW w:w="1101" w:type="dxa"/>
            <w:gridSpan w:val="2"/>
            <w:shd w:val="clear" w:color="auto" w:fill="auto"/>
          </w:tcPr>
          <w:p w14:paraId="39085D31" w14:textId="77777777" w:rsidR="00337E64" w:rsidRPr="00C67A39" w:rsidRDefault="00337E64" w:rsidP="00337E64">
            <w:pPr>
              <w:jc w:val="right"/>
              <w:rPr>
                <w:sz w:val="12"/>
                <w:szCs w:val="12"/>
              </w:rPr>
            </w:pPr>
            <w:r w:rsidRPr="00C67A39">
              <w:rPr>
                <w:sz w:val="12"/>
                <w:szCs w:val="12"/>
              </w:rPr>
              <w:t>1025</w:t>
            </w:r>
          </w:p>
        </w:tc>
        <w:tc>
          <w:tcPr>
            <w:tcW w:w="2065" w:type="dxa"/>
            <w:shd w:val="clear" w:color="auto" w:fill="auto"/>
          </w:tcPr>
          <w:p w14:paraId="10EBE98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6BD4BC"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4CD1C91"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5BCDD292" w14:textId="77777777" w:rsidR="00337E64" w:rsidRPr="00C67A39" w:rsidRDefault="00337E64" w:rsidP="00337E64">
            <w:pPr>
              <w:rPr>
                <w:sz w:val="12"/>
                <w:szCs w:val="12"/>
              </w:rPr>
            </w:pPr>
            <w:r w:rsidRPr="00C67A39">
              <w:rPr>
                <w:sz w:val="12"/>
                <w:szCs w:val="12"/>
              </w:rPr>
              <w:t>жилое</w:t>
            </w:r>
          </w:p>
        </w:tc>
      </w:tr>
      <w:tr w:rsidR="00337E64" w:rsidRPr="00C67A39" w14:paraId="647FAD06" w14:textId="77777777" w:rsidTr="00337E64">
        <w:tc>
          <w:tcPr>
            <w:tcW w:w="1101" w:type="dxa"/>
            <w:gridSpan w:val="2"/>
            <w:shd w:val="clear" w:color="auto" w:fill="auto"/>
          </w:tcPr>
          <w:p w14:paraId="5847D82A" w14:textId="77777777" w:rsidR="00337E64" w:rsidRPr="00C67A39" w:rsidRDefault="00337E64" w:rsidP="00337E64">
            <w:pPr>
              <w:jc w:val="right"/>
              <w:rPr>
                <w:sz w:val="12"/>
                <w:szCs w:val="12"/>
              </w:rPr>
            </w:pPr>
            <w:r w:rsidRPr="00C67A39">
              <w:rPr>
                <w:sz w:val="12"/>
                <w:szCs w:val="12"/>
              </w:rPr>
              <w:t>1026</w:t>
            </w:r>
          </w:p>
        </w:tc>
        <w:tc>
          <w:tcPr>
            <w:tcW w:w="2065" w:type="dxa"/>
            <w:shd w:val="clear" w:color="auto" w:fill="auto"/>
          </w:tcPr>
          <w:p w14:paraId="573C9F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AE6D65"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DA793F4"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20E3F6CC" w14:textId="77777777" w:rsidR="00337E64" w:rsidRPr="00C67A39" w:rsidRDefault="00337E64" w:rsidP="00337E64">
            <w:pPr>
              <w:rPr>
                <w:sz w:val="12"/>
                <w:szCs w:val="12"/>
              </w:rPr>
            </w:pPr>
            <w:r w:rsidRPr="00C67A39">
              <w:rPr>
                <w:sz w:val="12"/>
                <w:szCs w:val="12"/>
              </w:rPr>
              <w:t>жилое</w:t>
            </w:r>
          </w:p>
        </w:tc>
      </w:tr>
      <w:tr w:rsidR="00337E64" w:rsidRPr="00C67A39" w14:paraId="4A5880DB" w14:textId="77777777" w:rsidTr="00337E64">
        <w:tc>
          <w:tcPr>
            <w:tcW w:w="1101" w:type="dxa"/>
            <w:gridSpan w:val="2"/>
            <w:shd w:val="clear" w:color="auto" w:fill="auto"/>
          </w:tcPr>
          <w:p w14:paraId="111DB2DF" w14:textId="77777777" w:rsidR="00337E64" w:rsidRPr="00C67A39" w:rsidRDefault="00337E64" w:rsidP="00337E64">
            <w:pPr>
              <w:jc w:val="right"/>
              <w:rPr>
                <w:sz w:val="12"/>
                <w:szCs w:val="12"/>
              </w:rPr>
            </w:pPr>
            <w:r w:rsidRPr="00C67A39">
              <w:rPr>
                <w:sz w:val="12"/>
                <w:szCs w:val="12"/>
              </w:rPr>
              <w:t>1027</w:t>
            </w:r>
          </w:p>
        </w:tc>
        <w:tc>
          <w:tcPr>
            <w:tcW w:w="2065" w:type="dxa"/>
            <w:shd w:val="clear" w:color="auto" w:fill="auto"/>
          </w:tcPr>
          <w:p w14:paraId="3B63D9D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AA1715"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184436A8"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0BF17D17" w14:textId="77777777" w:rsidR="00337E64" w:rsidRPr="00C67A39" w:rsidRDefault="00337E64" w:rsidP="00337E64">
            <w:pPr>
              <w:rPr>
                <w:sz w:val="12"/>
                <w:szCs w:val="12"/>
              </w:rPr>
            </w:pPr>
            <w:r w:rsidRPr="00C67A39">
              <w:rPr>
                <w:sz w:val="12"/>
                <w:szCs w:val="12"/>
              </w:rPr>
              <w:t>жилое</w:t>
            </w:r>
          </w:p>
        </w:tc>
      </w:tr>
      <w:tr w:rsidR="00337E64" w:rsidRPr="00C67A39" w14:paraId="13870C73" w14:textId="77777777" w:rsidTr="00337E64">
        <w:tc>
          <w:tcPr>
            <w:tcW w:w="1101" w:type="dxa"/>
            <w:gridSpan w:val="2"/>
            <w:shd w:val="clear" w:color="auto" w:fill="auto"/>
          </w:tcPr>
          <w:p w14:paraId="40543B2C" w14:textId="77777777" w:rsidR="00337E64" w:rsidRPr="00C67A39" w:rsidRDefault="00337E64" w:rsidP="00337E64">
            <w:pPr>
              <w:jc w:val="right"/>
              <w:rPr>
                <w:sz w:val="12"/>
                <w:szCs w:val="12"/>
              </w:rPr>
            </w:pPr>
            <w:r w:rsidRPr="00C67A39">
              <w:rPr>
                <w:sz w:val="12"/>
                <w:szCs w:val="12"/>
              </w:rPr>
              <w:t>1028</w:t>
            </w:r>
          </w:p>
        </w:tc>
        <w:tc>
          <w:tcPr>
            <w:tcW w:w="2065" w:type="dxa"/>
            <w:shd w:val="clear" w:color="auto" w:fill="auto"/>
          </w:tcPr>
          <w:p w14:paraId="7A6ECE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F39003"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5E88268"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63DF95EA" w14:textId="77777777" w:rsidR="00337E64" w:rsidRPr="00C67A39" w:rsidRDefault="00337E64" w:rsidP="00337E64">
            <w:pPr>
              <w:rPr>
                <w:sz w:val="12"/>
                <w:szCs w:val="12"/>
              </w:rPr>
            </w:pPr>
            <w:r w:rsidRPr="00C67A39">
              <w:rPr>
                <w:sz w:val="12"/>
                <w:szCs w:val="12"/>
              </w:rPr>
              <w:t>жилое</w:t>
            </w:r>
          </w:p>
        </w:tc>
      </w:tr>
      <w:tr w:rsidR="00337E64" w:rsidRPr="00C67A39" w14:paraId="3A0681AC" w14:textId="77777777" w:rsidTr="00337E64">
        <w:tc>
          <w:tcPr>
            <w:tcW w:w="1101" w:type="dxa"/>
            <w:gridSpan w:val="2"/>
            <w:shd w:val="clear" w:color="auto" w:fill="auto"/>
          </w:tcPr>
          <w:p w14:paraId="3EF55478" w14:textId="77777777" w:rsidR="00337E64" w:rsidRPr="00C67A39" w:rsidRDefault="00337E64" w:rsidP="00337E64">
            <w:pPr>
              <w:jc w:val="right"/>
              <w:rPr>
                <w:sz w:val="12"/>
                <w:szCs w:val="12"/>
              </w:rPr>
            </w:pPr>
            <w:r w:rsidRPr="00C67A39">
              <w:rPr>
                <w:sz w:val="12"/>
                <w:szCs w:val="12"/>
              </w:rPr>
              <w:t>1029</w:t>
            </w:r>
          </w:p>
        </w:tc>
        <w:tc>
          <w:tcPr>
            <w:tcW w:w="2065" w:type="dxa"/>
            <w:shd w:val="clear" w:color="auto" w:fill="auto"/>
          </w:tcPr>
          <w:p w14:paraId="64B65E6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4F807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C0004CF"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07C56028" w14:textId="77777777" w:rsidR="00337E64" w:rsidRPr="00C67A39" w:rsidRDefault="00337E64" w:rsidP="00337E64">
            <w:pPr>
              <w:rPr>
                <w:sz w:val="12"/>
                <w:szCs w:val="12"/>
              </w:rPr>
            </w:pPr>
            <w:r w:rsidRPr="00C67A39">
              <w:rPr>
                <w:sz w:val="12"/>
                <w:szCs w:val="12"/>
              </w:rPr>
              <w:t>жилое</w:t>
            </w:r>
          </w:p>
        </w:tc>
      </w:tr>
      <w:tr w:rsidR="00337E64" w:rsidRPr="00C67A39" w14:paraId="507748C5" w14:textId="77777777" w:rsidTr="00337E64">
        <w:tc>
          <w:tcPr>
            <w:tcW w:w="1101" w:type="dxa"/>
            <w:gridSpan w:val="2"/>
            <w:shd w:val="clear" w:color="auto" w:fill="auto"/>
          </w:tcPr>
          <w:p w14:paraId="26A98498" w14:textId="77777777" w:rsidR="00337E64" w:rsidRPr="00C67A39" w:rsidRDefault="00337E64" w:rsidP="00337E64">
            <w:pPr>
              <w:jc w:val="right"/>
              <w:rPr>
                <w:sz w:val="12"/>
                <w:szCs w:val="12"/>
              </w:rPr>
            </w:pPr>
            <w:r w:rsidRPr="00C67A39">
              <w:rPr>
                <w:sz w:val="12"/>
                <w:szCs w:val="12"/>
              </w:rPr>
              <w:t>1030</w:t>
            </w:r>
          </w:p>
        </w:tc>
        <w:tc>
          <w:tcPr>
            <w:tcW w:w="2065" w:type="dxa"/>
            <w:shd w:val="clear" w:color="auto" w:fill="auto"/>
          </w:tcPr>
          <w:p w14:paraId="50507E4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095970"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0B8E9E3"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00F19F42" w14:textId="77777777" w:rsidR="00337E64" w:rsidRPr="00C67A39" w:rsidRDefault="00337E64" w:rsidP="00337E64">
            <w:pPr>
              <w:rPr>
                <w:sz w:val="12"/>
                <w:szCs w:val="12"/>
              </w:rPr>
            </w:pPr>
            <w:r w:rsidRPr="00C67A39">
              <w:rPr>
                <w:sz w:val="12"/>
                <w:szCs w:val="12"/>
              </w:rPr>
              <w:t>жилое</w:t>
            </w:r>
          </w:p>
        </w:tc>
      </w:tr>
      <w:tr w:rsidR="00337E64" w:rsidRPr="00C67A39" w14:paraId="6E3CB093" w14:textId="77777777" w:rsidTr="00337E64">
        <w:tc>
          <w:tcPr>
            <w:tcW w:w="1101" w:type="dxa"/>
            <w:gridSpan w:val="2"/>
            <w:shd w:val="clear" w:color="auto" w:fill="auto"/>
          </w:tcPr>
          <w:p w14:paraId="0B2F8457" w14:textId="77777777" w:rsidR="00337E64" w:rsidRPr="00C67A39" w:rsidRDefault="00337E64" w:rsidP="00337E64">
            <w:pPr>
              <w:jc w:val="right"/>
              <w:rPr>
                <w:sz w:val="12"/>
                <w:szCs w:val="12"/>
              </w:rPr>
            </w:pPr>
            <w:r w:rsidRPr="00C67A39">
              <w:rPr>
                <w:sz w:val="12"/>
                <w:szCs w:val="12"/>
              </w:rPr>
              <w:t>1031</w:t>
            </w:r>
          </w:p>
        </w:tc>
        <w:tc>
          <w:tcPr>
            <w:tcW w:w="2065" w:type="dxa"/>
            <w:shd w:val="clear" w:color="auto" w:fill="auto"/>
          </w:tcPr>
          <w:p w14:paraId="38F4A33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267C3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B789198"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2B762380" w14:textId="77777777" w:rsidR="00337E64" w:rsidRPr="00C67A39" w:rsidRDefault="00337E64" w:rsidP="00337E64">
            <w:pPr>
              <w:rPr>
                <w:sz w:val="12"/>
                <w:szCs w:val="12"/>
              </w:rPr>
            </w:pPr>
            <w:r w:rsidRPr="00C67A39">
              <w:rPr>
                <w:sz w:val="12"/>
                <w:szCs w:val="12"/>
              </w:rPr>
              <w:t>жилое</w:t>
            </w:r>
          </w:p>
        </w:tc>
      </w:tr>
      <w:tr w:rsidR="00337E64" w:rsidRPr="00C67A39" w14:paraId="571460AE" w14:textId="77777777" w:rsidTr="00337E64">
        <w:tc>
          <w:tcPr>
            <w:tcW w:w="1101" w:type="dxa"/>
            <w:gridSpan w:val="2"/>
            <w:shd w:val="clear" w:color="auto" w:fill="auto"/>
          </w:tcPr>
          <w:p w14:paraId="294EF7C2" w14:textId="77777777" w:rsidR="00337E64" w:rsidRPr="00C67A39" w:rsidRDefault="00337E64" w:rsidP="00337E64">
            <w:pPr>
              <w:jc w:val="right"/>
              <w:rPr>
                <w:sz w:val="12"/>
                <w:szCs w:val="12"/>
              </w:rPr>
            </w:pPr>
            <w:r w:rsidRPr="00C67A39">
              <w:rPr>
                <w:sz w:val="12"/>
                <w:szCs w:val="12"/>
              </w:rPr>
              <w:t>1032</w:t>
            </w:r>
          </w:p>
        </w:tc>
        <w:tc>
          <w:tcPr>
            <w:tcW w:w="2065" w:type="dxa"/>
            <w:shd w:val="clear" w:color="auto" w:fill="auto"/>
          </w:tcPr>
          <w:p w14:paraId="558386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D7183A"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3C933ED"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78D9D02E" w14:textId="77777777" w:rsidR="00337E64" w:rsidRPr="00C67A39" w:rsidRDefault="00337E64" w:rsidP="00337E64">
            <w:pPr>
              <w:rPr>
                <w:sz w:val="12"/>
                <w:szCs w:val="12"/>
              </w:rPr>
            </w:pPr>
            <w:r w:rsidRPr="00C67A39">
              <w:rPr>
                <w:sz w:val="12"/>
                <w:szCs w:val="12"/>
              </w:rPr>
              <w:t>жилое</w:t>
            </w:r>
          </w:p>
        </w:tc>
      </w:tr>
      <w:tr w:rsidR="00337E64" w:rsidRPr="00C67A39" w14:paraId="79E62C5F" w14:textId="77777777" w:rsidTr="00337E64">
        <w:tc>
          <w:tcPr>
            <w:tcW w:w="1101" w:type="dxa"/>
            <w:gridSpan w:val="2"/>
            <w:shd w:val="clear" w:color="auto" w:fill="auto"/>
          </w:tcPr>
          <w:p w14:paraId="43CDE9AC" w14:textId="77777777" w:rsidR="00337E64" w:rsidRPr="00C67A39" w:rsidRDefault="00337E64" w:rsidP="00337E64">
            <w:pPr>
              <w:jc w:val="right"/>
              <w:rPr>
                <w:sz w:val="12"/>
                <w:szCs w:val="12"/>
              </w:rPr>
            </w:pPr>
            <w:r w:rsidRPr="00C67A39">
              <w:rPr>
                <w:sz w:val="12"/>
                <w:szCs w:val="12"/>
              </w:rPr>
              <w:t>1033</w:t>
            </w:r>
          </w:p>
        </w:tc>
        <w:tc>
          <w:tcPr>
            <w:tcW w:w="2065" w:type="dxa"/>
            <w:shd w:val="clear" w:color="auto" w:fill="auto"/>
          </w:tcPr>
          <w:p w14:paraId="4D8A4B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922750"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AFB124F"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0CFA5045" w14:textId="77777777" w:rsidR="00337E64" w:rsidRPr="00C67A39" w:rsidRDefault="00337E64" w:rsidP="00337E64">
            <w:pPr>
              <w:rPr>
                <w:sz w:val="12"/>
                <w:szCs w:val="12"/>
              </w:rPr>
            </w:pPr>
            <w:r w:rsidRPr="00C67A39">
              <w:rPr>
                <w:sz w:val="12"/>
                <w:szCs w:val="12"/>
              </w:rPr>
              <w:t>жилое</w:t>
            </w:r>
          </w:p>
        </w:tc>
      </w:tr>
      <w:tr w:rsidR="00337E64" w:rsidRPr="00C67A39" w14:paraId="60EDE83C" w14:textId="77777777" w:rsidTr="00337E64">
        <w:tc>
          <w:tcPr>
            <w:tcW w:w="1101" w:type="dxa"/>
            <w:gridSpan w:val="2"/>
            <w:shd w:val="clear" w:color="auto" w:fill="auto"/>
          </w:tcPr>
          <w:p w14:paraId="0E413964" w14:textId="77777777" w:rsidR="00337E64" w:rsidRPr="00C67A39" w:rsidRDefault="00337E64" w:rsidP="00337E64">
            <w:pPr>
              <w:jc w:val="right"/>
              <w:rPr>
                <w:sz w:val="12"/>
                <w:szCs w:val="12"/>
              </w:rPr>
            </w:pPr>
            <w:r w:rsidRPr="00C67A39">
              <w:rPr>
                <w:sz w:val="12"/>
                <w:szCs w:val="12"/>
              </w:rPr>
              <w:t>1034</w:t>
            </w:r>
          </w:p>
        </w:tc>
        <w:tc>
          <w:tcPr>
            <w:tcW w:w="2065" w:type="dxa"/>
            <w:shd w:val="clear" w:color="auto" w:fill="auto"/>
          </w:tcPr>
          <w:p w14:paraId="774374F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EBE892"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2462127"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57728F3C" w14:textId="77777777" w:rsidR="00337E64" w:rsidRPr="00C67A39" w:rsidRDefault="00337E64" w:rsidP="00337E64">
            <w:pPr>
              <w:rPr>
                <w:sz w:val="12"/>
                <w:szCs w:val="12"/>
              </w:rPr>
            </w:pPr>
            <w:r w:rsidRPr="00C67A39">
              <w:rPr>
                <w:sz w:val="12"/>
                <w:szCs w:val="12"/>
              </w:rPr>
              <w:t>жилое</w:t>
            </w:r>
          </w:p>
        </w:tc>
      </w:tr>
      <w:tr w:rsidR="00337E64" w:rsidRPr="00C67A39" w14:paraId="3E08DB53" w14:textId="77777777" w:rsidTr="00337E64">
        <w:tc>
          <w:tcPr>
            <w:tcW w:w="1101" w:type="dxa"/>
            <w:gridSpan w:val="2"/>
            <w:shd w:val="clear" w:color="auto" w:fill="auto"/>
          </w:tcPr>
          <w:p w14:paraId="21F324CF" w14:textId="77777777" w:rsidR="00337E64" w:rsidRPr="00C67A39" w:rsidRDefault="00337E64" w:rsidP="00337E64">
            <w:pPr>
              <w:jc w:val="right"/>
              <w:rPr>
                <w:sz w:val="12"/>
                <w:szCs w:val="12"/>
              </w:rPr>
            </w:pPr>
            <w:r w:rsidRPr="00C67A39">
              <w:rPr>
                <w:sz w:val="12"/>
                <w:szCs w:val="12"/>
              </w:rPr>
              <w:t>1035</w:t>
            </w:r>
          </w:p>
        </w:tc>
        <w:tc>
          <w:tcPr>
            <w:tcW w:w="2065" w:type="dxa"/>
            <w:shd w:val="clear" w:color="auto" w:fill="auto"/>
          </w:tcPr>
          <w:p w14:paraId="07D7D8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AB454E"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B8ECFC7" w14:textId="77777777" w:rsidR="00337E64" w:rsidRPr="00C67A39" w:rsidRDefault="00337E64" w:rsidP="00337E64">
            <w:pPr>
              <w:rPr>
                <w:sz w:val="12"/>
                <w:szCs w:val="12"/>
              </w:rPr>
            </w:pPr>
            <w:r w:rsidRPr="00C67A39">
              <w:rPr>
                <w:sz w:val="12"/>
                <w:szCs w:val="12"/>
              </w:rPr>
              <w:t>80А</w:t>
            </w:r>
          </w:p>
        </w:tc>
        <w:tc>
          <w:tcPr>
            <w:tcW w:w="2304" w:type="dxa"/>
            <w:shd w:val="clear" w:color="auto" w:fill="auto"/>
          </w:tcPr>
          <w:p w14:paraId="00C5C450" w14:textId="77777777" w:rsidR="00337E64" w:rsidRPr="00C67A39" w:rsidRDefault="00337E64" w:rsidP="00337E64">
            <w:pPr>
              <w:rPr>
                <w:sz w:val="12"/>
                <w:szCs w:val="12"/>
              </w:rPr>
            </w:pPr>
            <w:r w:rsidRPr="00C67A39">
              <w:rPr>
                <w:sz w:val="12"/>
                <w:szCs w:val="12"/>
              </w:rPr>
              <w:t>жилое</w:t>
            </w:r>
          </w:p>
        </w:tc>
      </w:tr>
      <w:tr w:rsidR="00337E64" w:rsidRPr="00C67A39" w14:paraId="7E882E61" w14:textId="77777777" w:rsidTr="00337E64">
        <w:tc>
          <w:tcPr>
            <w:tcW w:w="1101" w:type="dxa"/>
            <w:gridSpan w:val="2"/>
            <w:shd w:val="clear" w:color="auto" w:fill="auto"/>
          </w:tcPr>
          <w:p w14:paraId="74D2C3B6" w14:textId="77777777" w:rsidR="00337E64" w:rsidRPr="00C67A39" w:rsidRDefault="00337E64" w:rsidP="00337E64">
            <w:pPr>
              <w:jc w:val="right"/>
              <w:rPr>
                <w:sz w:val="12"/>
                <w:szCs w:val="12"/>
              </w:rPr>
            </w:pPr>
            <w:r w:rsidRPr="00C67A39">
              <w:rPr>
                <w:sz w:val="12"/>
                <w:szCs w:val="12"/>
              </w:rPr>
              <w:t>1036</w:t>
            </w:r>
          </w:p>
        </w:tc>
        <w:tc>
          <w:tcPr>
            <w:tcW w:w="2065" w:type="dxa"/>
            <w:shd w:val="clear" w:color="auto" w:fill="auto"/>
          </w:tcPr>
          <w:p w14:paraId="54AB0A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B0C5A5"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89B181E" w14:textId="77777777" w:rsidR="00337E64" w:rsidRPr="00C67A39" w:rsidRDefault="00337E64" w:rsidP="00337E64">
            <w:pPr>
              <w:rPr>
                <w:sz w:val="12"/>
                <w:szCs w:val="12"/>
              </w:rPr>
            </w:pPr>
            <w:r w:rsidRPr="00C67A39">
              <w:rPr>
                <w:sz w:val="12"/>
                <w:szCs w:val="12"/>
              </w:rPr>
              <w:t>80б</w:t>
            </w:r>
          </w:p>
        </w:tc>
        <w:tc>
          <w:tcPr>
            <w:tcW w:w="2304" w:type="dxa"/>
            <w:shd w:val="clear" w:color="auto" w:fill="auto"/>
          </w:tcPr>
          <w:p w14:paraId="50F9142F" w14:textId="77777777" w:rsidR="00337E64" w:rsidRPr="00C67A39" w:rsidRDefault="00337E64" w:rsidP="00337E64">
            <w:pPr>
              <w:rPr>
                <w:sz w:val="12"/>
                <w:szCs w:val="12"/>
              </w:rPr>
            </w:pPr>
            <w:r w:rsidRPr="00C67A39">
              <w:rPr>
                <w:sz w:val="12"/>
                <w:szCs w:val="12"/>
              </w:rPr>
              <w:t>нежилое</w:t>
            </w:r>
          </w:p>
        </w:tc>
      </w:tr>
      <w:tr w:rsidR="00337E64" w:rsidRPr="00C67A39" w14:paraId="017AC9BF" w14:textId="77777777" w:rsidTr="00337E64">
        <w:tc>
          <w:tcPr>
            <w:tcW w:w="1101" w:type="dxa"/>
            <w:gridSpan w:val="2"/>
            <w:shd w:val="clear" w:color="auto" w:fill="auto"/>
          </w:tcPr>
          <w:p w14:paraId="4968413D" w14:textId="77777777" w:rsidR="00337E64" w:rsidRPr="00C67A39" w:rsidRDefault="00337E64" w:rsidP="00337E64">
            <w:pPr>
              <w:jc w:val="right"/>
              <w:rPr>
                <w:sz w:val="12"/>
                <w:szCs w:val="12"/>
              </w:rPr>
            </w:pPr>
            <w:r w:rsidRPr="00C67A39">
              <w:rPr>
                <w:sz w:val="12"/>
                <w:szCs w:val="12"/>
              </w:rPr>
              <w:t>1037</w:t>
            </w:r>
          </w:p>
        </w:tc>
        <w:tc>
          <w:tcPr>
            <w:tcW w:w="2065" w:type="dxa"/>
            <w:shd w:val="clear" w:color="auto" w:fill="auto"/>
          </w:tcPr>
          <w:p w14:paraId="3F9BA0B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7096D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A57AF91"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60F71202" w14:textId="77777777" w:rsidR="00337E64" w:rsidRPr="00C67A39" w:rsidRDefault="00337E64" w:rsidP="00337E64">
            <w:pPr>
              <w:rPr>
                <w:sz w:val="12"/>
                <w:szCs w:val="12"/>
              </w:rPr>
            </w:pPr>
            <w:r w:rsidRPr="00C67A39">
              <w:rPr>
                <w:sz w:val="12"/>
                <w:szCs w:val="12"/>
              </w:rPr>
              <w:t>нежилое</w:t>
            </w:r>
          </w:p>
        </w:tc>
      </w:tr>
      <w:tr w:rsidR="00337E64" w:rsidRPr="00C67A39" w14:paraId="4B713954" w14:textId="77777777" w:rsidTr="00337E64">
        <w:tc>
          <w:tcPr>
            <w:tcW w:w="1101" w:type="dxa"/>
            <w:gridSpan w:val="2"/>
            <w:shd w:val="clear" w:color="auto" w:fill="auto"/>
          </w:tcPr>
          <w:p w14:paraId="5E9A50E5" w14:textId="77777777" w:rsidR="00337E64" w:rsidRPr="00C67A39" w:rsidRDefault="00337E64" w:rsidP="00337E64">
            <w:pPr>
              <w:jc w:val="right"/>
              <w:rPr>
                <w:sz w:val="12"/>
                <w:szCs w:val="12"/>
              </w:rPr>
            </w:pPr>
            <w:r w:rsidRPr="00C67A39">
              <w:rPr>
                <w:sz w:val="12"/>
                <w:szCs w:val="12"/>
              </w:rPr>
              <w:t>1038</w:t>
            </w:r>
          </w:p>
        </w:tc>
        <w:tc>
          <w:tcPr>
            <w:tcW w:w="2065" w:type="dxa"/>
            <w:shd w:val="clear" w:color="auto" w:fill="auto"/>
          </w:tcPr>
          <w:p w14:paraId="611E36F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30460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9FB4445"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17770115" w14:textId="77777777" w:rsidR="00337E64" w:rsidRPr="00C67A39" w:rsidRDefault="00337E64" w:rsidP="00337E64">
            <w:pPr>
              <w:rPr>
                <w:sz w:val="12"/>
                <w:szCs w:val="12"/>
              </w:rPr>
            </w:pPr>
            <w:r w:rsidRPr="00C67A39">
              <w:rPr>
                <w:sz w:val="12"/>
                <w:szCs w:val="12"/>
              </w:rPr>
              <w:t>жилое</w:t>
            </w:r>
          </w:p>
        </w:tc>
      </w:tr>
      <w:tr w:rsidR="00337E64" w:rsidRPr="00C67A39" w14:paraId="525A8786" w14:textId="77777777" w:rsidTr="00337E64">
        <w:tc>
          <w:tcPr>
            <w:tcW w:w="1101" w:type="dxa"/>
            <w:gridSpan w:val="2"/>
            <w:shd w:val="clear" w:color="auto" w:fill="auto"/>
          </w:tcPr>
          <w:p w14:paraId="51B115EB" w14:textId="77777777" w:rsidR="00337E64" w:rsidRPr="00C67A39" w:rsidRDefault="00337E64" w:rsidP="00337E64">
            <w:pPr>
              <w:jc w:val="right"/>
              <w:rPr>
                <w:sz w:val="12"/>
                <w:szCs w:val="12"/>
              </w:rPr>
            </w:pPr>
            <w:r w:rsidRPr="00C67A39">
              <w:rPr>
                <w:sz w:val="12"/>
                <w:szCs w:val="12"/>
              </w:rPr>
              <w:t>1039</w:t>
            </w:r>
          </w:p>
        </w:tc>
        <w:tc>
          <w:tcPr>
            <w:tcW w:w="2065" w:type="dxa"/>
            <w:shd w:val="clear" w:color="auto" w:fill="auto"/>
          </w:tcPr>
          <w:p w14:paraId="11A2C06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BADAD9"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3A6A849C"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236E1CFB" w14:textId="77777777" w:rsidR="00337E64" w:rsidRPr="00C67A39" w:rsidRDefault="00337E64" w:rsidP="00337E64">
            <w:pPr>
              <w:rPr>
                <w:sz w:val="12"/>
                <w:szCs w:val="12"/>
              </w:rPr>
            </w:pPr>
            <w:r w:rsidRPr="00C67A39">
              <w:rPr>
                <w:sz w:val="12"/>
                <w:szCs w:val="12"/>
              </w:rPr>
              <w:t>жилое</w:t>
            </w:r>
          </w:p>
        </w:tc>
      </w:tr>
      <w:tr w:rsidR="00337E64" w:rsidRPr="00C67A39" w14:paraId="6918FB8D" w14:textId="77777777" w:rsidTr="00337E64">
        <w:tc>
          <w:tcPr>
            <w:tcW w:w="1101" w:type="dxa"/>
            <w:gridSpan w:val="2"/>
            <w:shd w:val="clear" w:color="auto" w:fill="auto"/>
          </w:tcPr>
          <w:p w14:paraId="760DFE50" w14:textId="77777777" w:rsidR="00337E64" w:rsidRPr="00C67A39" w:rsidRDefault="00337E64" w:rsidP="00337E64">
            <w:pPr>
              <w:jc w:val="right"/>
              <w:rPr>
                <w:sz w:val="12"/>
                <w:szCs w:val="12"/>
              </w:rPr>
            </w:pPr>
            <w:r w:rsidRPr="00C67A39">
              <w:rPr>
                <w:sz w:val="12"/>
                <w:szCs w:val="12"/>
              </w:rPr>
              <w:t>1040</w:t>
            </w:r>
          </w:p>
        </w:tc>
        <w:tc>
          <w:tcPr>
            <w:tcW w:w="2065" w:type="dxa"/>
            <w:shd w:val="clear" w:color="auto" w:fill="auto"/>
          </w:tcPr>
          <w:p w14:paraId="11E22CB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DA2074"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71BCFEB"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110432AE" w14:textId="77777777" w:rsidR="00337E64" w:rsidRPr="00C67A39" w:rsidRDefault="00337E64" w:rsidP="00337E64">
            <w:pPr>
              <w:rPr>
                <w:sz w:val="12"/>
                <w:szCs w:val="12"/>
              </w:rPr>
            </w:pPr>
            <w:r w:rsidRPr="00C67A39">
              <w:rPr>
                <w:sz w:val="12"/>
                <w:szCs w:val="12"/>
              </w:rPr>
              <w:t>жилое</w:t>
            </w:r>
          </w:p>
        </w:tc>
      </w:tr>
      <w:tr w:rsidR="00337E64" w:rsidRPr="00C67A39" w14:paraId="3B9B003C" w14:textId="77777777" w:rsidTr="00337E64">
        <w:tc>
          <w:tcPr>
            <w:tcW w:w="1101" w:type="dxa"/>
            <w:gridSpan w:val="2"/>
            <w:shd w:val="clear" w:color="auto" w:fill="auto"/>
          </w:tcPr>
          <w:p w14:paraId="7E772EDB" w14:textId="77777777" w:rsidR="00337E64" w:rsidRPr="00C67A39" w:rsidRDefault="00337E64" w:rsidP="00337E64">
            <w:pPr>
              <w:jc w:val="right"/>
              <w:rPr>
                <w:sz w:val="12"/>
                <w:szCs w:val="12"/>
              </w:rPr>
            </w:pPr>
            <w:r w:rsidRPr="00C67A39">
              <w:rPr>
                <w:sz w:val="12"/>
                <w:szCs w:val="12"/>
              </w:rPr>
              <w:t>1041</w:t>
            </w:r>
          </w:p>
        </w:tc>
        <w:tc>
          <w:tcPr>
            <w:tcW w:w="2065" w:type="dxa"/>
            <w:shd w:val="clear" w:color="auto" w:fill="auto"/>
          </w:tcPr>
          <w:p w14:paraId="3D4D713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FCDC9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5A75AA2"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204CC129" w14:textId="77777777" w:rsidR="00337E64" w:rsidRPr="00C67A39" w:rsidRDefault="00337E64" w:rsidP="00337E64">
            <w:pPr>
              <w:rPr>
                <w:sz w:val="12"/>
                <w:szCs w:val="12"/>
              </w:rPr>
            </w:pPr>
            <w:r w:rsidRPr="00C67A39">
              <w:rPr>
                <w:sz w:val="12"/>
                <w:szCs w:val="12"/>
              </w:rPr>
              <w:t>жилое</w:t>
            </w:r>
          </w:p>
        </w:tc>
      </w:tr>
      <w:tr w:rsidR="00337E64" w:rsidRPr="00C67A39" w14:paraId="38B46ED0" w14:textId="77777777" w:rsidTr="00337E64">
        <w:tc>
          <w:tcPr>
            <w:tcW w:w="1101" w:type="dxa"/>
            <w:gridSpan w:val="2"/>
            <w:shd w:val="clear" w:color="auto" w:fill="auto"/>
          </w:tcPr>
          <w:p w14:paraId="4464DC6E" w14:textId="77777777" w:rsidR="00337E64" w:rsidRPr="00C67A39" w:rsidRDefault="00337E64" w:rsidP="00337E64">
            <w:pPr>
              <w:jc w:val="right"/>
              <w:rPr>
                <w:sz w:val="12"/>
                <w:szCs w:val="12"/>
              </w:rPr>
            </w:pPr>
            <w:r w:rsidRPr="00C67A39">
              <w:rPr>
                <w:sz w:val="12"/>
                <w:szCs w:val="12"/>
              </w:rPr>
              <w:t>1042</w:t>
            </w:r>
          </w:p>
        </w:tc>
        <w:tc>
          <w:tcPr>
            <w:tcW w:w="2065" w:type="dxa"/>
            <w:shd w:val="clear" w:color="auto" w:fill="auto"/>
          </w:tcPr>
          <w:p w14:paraId="6C6951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6CABDC"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709D6D6"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3F83A742" w14:textId="77777777" w:rsidR="00337E64" w:rsidRPr="00C67A39" w:rsidRDefault="00337E64" w:rsidP="00337E64">
            <w:pPr>
              <w:rPr>
                <w:sz w:val="12"/>
                <w:szCs w:val="12"/>
              </w:rPr>
            </w:pPr>
            <w:r w:rsidRPr="00C67A39">
              <w:rPr>
                <w:sz w:val="12"/>
                <w:szCs w:val="12"/>
              </w:rPr>
              <w:t>жилое</w:t>
            </w:r>
          </w:p>
        </w:tc>
      </w:tr>
      <w:tr w:rsidR="00337E64" w:rsidRPr="00C67A39" w14:paraId="44F87137" w14:textId="77777777" w:rsidTr="00337E64">
        <w:tc>
          <w:tcPr>
            <w:tcW w:w="1101" w:type="dxa"/>
            <w:gridSpan w:val="2"/>
            <w:shd w:val="clear" w:color="auto" w:fill="auto"/>
          </w:tcPr>
          <w:p w14:paraId="7D0BE140" w14:textId="77777777" w:rsidR="00337E64" w:rsidRPr="00C67A39" w:rsidRDefault="00337E64" w:rsidP="00337E64">
            <w:pPr>
              <w:jc w:val="right"/>
              <w:rPr>
                <w:sz w:val="12"/>
                <w:szCs w:val="12"/>
              </w:rPr>
            </w:pPr>
            <w:r w:rsidRPr="00C67A39">
              <w:rPr>
                <w:sz w:val="12"/>
                <w:szCs w:val="12"/>
              </w:rPr>
              <w:t>1043</w:t>
            </w:r>
          </w:p>
        </w:tc>
        <w:tc>
          <w:tcPr>
            <w:tcW w:w="2065" w:type="dxa"/>
            <w:shd w:val="clear" w:color="auto" w:fill="auto"/>
          </w:tcPr>
          <w:p w14:paraId="4BCD3D3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B29FF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EB025B8"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36A3CCE6" w14:textId="77777777" w:rsidR="00337E64" w:rsidRPr="00C67A39" w:rsidRDefault="00337E64" w:rsidP="00337E64">
            <w:pPr>
              <w:rPr>
                <w:sz w:val="12"/>
                <w:szCs w:val="12"/>
              </w:rPr>
            </w:pPr>
            <w:r w:rsidRPr="00C67A39">
              <w:rPr>
                <w:sz w:val="12"/>
                <w:szCs w:val="12"/>
              </w:rPr>
              <w:t>жилое</w:t>
            </w:r>
          </w:p>
        </w:tc>
      </w:tr>
      <w:tr w:rsidR="00337E64" w:rsidRPr="00C67A39" w14:paraId="05D978E1" w14:textId="77777777" w:rsidTr="00337E64">
        <w:tc>
          <w:tcPr>
            <w:tcW w:w="1101" w:type="dxa"/>
            <w:gridSpan w:val="2"/>
            <w:shd w:val="clear" w:color="auto" w:fill="auto"/>
          </w:tcPr>
          <w:p w14:paraId="0A1C26C5" w14:textId="77777777" w:rsidR="00337E64" w:rsidRPr="00C67A39" w:rsidRDefault="00337E64" w:rsidP="00337E64">
            <w:pPr>
              <w:jc w:val="right"/>
              <w:rPr>
                <w:sz w:val="12"/>
                <w:szCs w:val="12"/>
              </w:rPr>
            </w:pPr>
            <w:r w:rsidRPr="00C67A39">
              <w:rPr>
                <w:sz w:val="12"/>
                <w:szCs w:val="12"/>
              </w:rPr>
              <w:t>1044</w:t>
            </w:r>
          </w:p>
        </w:tc>
        <w:tc>
          <w:tcPr>
            <w:tcW w:w="2065" w:type="dxa"/>
            <w:shd w:val="clear" w:color="auto" w:fill="auto"/>
          </w:tcPr>
          <w:p w14:paraId="75081A9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F140EA"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C54290D"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13B79B9C" w14:textId="77777777" w:rsidR="00337E64" w:rsidRPr="00C67A39" w:rsidRDefault="00337E64" w:rsidP="00337E64">
            <w:pPr>
              <w:rPr>
                <w:sz w:val="12"/>
                <w:szCs w:val="12"/>
              </w:rPr>
            </w:pPr>
            <w:r w:rsidRPr="00C67A39">
              <w:rPr>
                <w:sz w:val="12"/>
                <w:szCs w:val="12"/>
              </w:rPr>
              <w:t>жилое</w:t>
            </w:r>
          </w:p>
        </w:tc>
      </w:tr>
      <w:tr w:rsidR="00337E64" w:rsidRPr="00C67A39" w14:paraId="554D402F" w14:textId="77777777" w:rsidTr="00337E64">
        <w:tc>
          <w:tcPr>
            <w:tcW w:w="1101" w:type="dxa"/>
            <w:gridSpan w:val="2"/>
            <w:shd w:val="clear" w:color="auto" w:fill="auto"/>
          </w:tcPr>
          <w:p w14:paraId="02FF14FA" w14:textId="77777777" w:rsidR="00337E64" w:rsidRPr="00C67A39" w:rsidRDefault="00337E64" w:rsidP="00337E64">
            <w:pPr>
              <w:jc w:val="right"/>
              <w:rPr>
                <w:sz w:val="12"/>
                <w:szCs w:val="12"/>
              </w:rPr>
            </w:pPr>
            <w:r w:rsidRPr="00C67A39">
              <w:rPr>
                <w:sz w:val="12"/>
                <w:szCs w:val="12"/>
              </w:rPr>
              <w:t>1045</w:t>
            </w:r>
          </w:p>
        </w:tc>
        <w:tc>
          <w:tcPr>
            <w:tcW w:w="2065" w:type="dxa"/>
            <w:shd w:val="clear" w:color="auto" w:fill="auto"/>
          </w:tcPr>
          <w:p w14:paraId="0ED468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A6B627"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67A69ABB" w14:textId="77777777" w:rsidR="00337E64" w:rsidRPr="00C67A39" w:rsidRDefault="00337E64" w:rsidP="00337E64">
            <w:pPr>
              <w:rPr>
                <w:sz w:val="12"/>
                <w:szCs w:val="12"/>
              </w:rPr>
            </w:pPr>
            <w:r w:rsidRPr="00C67A39">
              <w:rPr>
                <w:sz w:val="12"/>
                <w:szCs w:val="12"/>
              </w:rPr>
              <w:t>89</w:t>
            </w:r>
          </w:p>
        </w:tc>
        <w:tc>
          <w:tcPr>
            <w:tcW w:w="2304" w:type="dxa"/>
            <w:shd w:val="clear" w:color="auto" w:fill="auto"/>
          </w:tcPr>
          <w:p w14:paraId="7D8AEA58" w14:textId="77777777" w:rsidR="00337E64" w:rsidRPr="00C67A39" w:rsidRDefault="00337E64" w:rsidP="00337E64">
            <w:pPr>
              <w:rPr>
                <w:sz w:val="12"/>
                <w:szCs w:val="12"/>
              </w:rPr>
            </w:pPr>
            <w:r w:rsidRPr="00C67A39">
              <w:rPr>
                <w:sz w:val="12"/>
                <w:szCs w:val="12"/>
              </w:rPr>
              <w:t>жилое</w:t>
            </w:r>
          </w:p>
        </w:tc>
      </w:tr>
      <w:tr w:rsidR="00337E64" w:rsidRPr="00C67A39" w14:paraId="52F1913D" w14:textId="77777777" w:rsidTr="00337E64">
        <w:tc>
          <w:tcPr>
            <w:tcW w:w="1101" w:type="dxa"/>
            <w:gridSpan w:val="2"/>
            <w:shd w:val="clear" w:color="auto" w:fill="auto"/>
          </w:tcPr>
          <w:p w14:paraId="0FA41BA0" w14:textId="77777777" w:rsidR="00337E64" w:rsidRPr="00C67A39" w:rsidRDefault="00337E64" w:rsidP="00337E64">
            <w:pPr>
              <w:jc w:val="right"/>
              <w:rPr>
                <w:sz w:val="12"/>
                <w:szCs w:val="12"/>
              </w:rPr>
            </w:pPr>
            <w:r w:rsidRPr="00C67A39">
              <w:rPr>
                <w:sz w:val="12"/>
                <w:szCs w:val="12"/>
              </w:rPr>
              <w:t>1046</w:t>
            </w:r>
          </w:p>
        </w:tc>
        <w:tc>
          <w:tcPr>
            <w:tcW w:w="2065" w:type="dxa"/>
            <w:shd w:val="clear" w:color="auto" w:fill="auto"/>
          </w:tcPr>
          <w:p w14:paraId="25C486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71002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2D1FEB07"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3C8845FB" w14:textId="77777777" w:rsidR="00337E64" w:rsidRPr="00C67A39" w:rsidRDefault="00337E64" w:rsidP="00337E64">
            <w:pPr>
              <w:rPr>
                <w:sz w:val="12"/>
                <w:szCs w:val="12"/>
              </w:rPr>
            </w:pPr>
            <w:r w:rsidRPr="00C67A39">
              <w:rPr>
                <w:sz w:val="12"/>
                <w:szCs w:val="12"/>
              </w:rPr>
              <w:t>жилое</w:t>
            </w:r>
          </w:p>
        </w:tc>
      </w:tr>
      <w:tr w:rsidR="00337E64" w:rsidRPr="00C67A39" w14:paraId="1A0483D5" w14:textId="77777777" w:rsidTr="00337E64">
        <w:tc>
          <w:tcPr>
            <w:tcW w:w="1101" w:type="dxa"/>
            <w:gridSpan w:val="2"/>
            <w:shd w:val="clear" w:color="auto" w:fill="auto"/>
          </w:tcPr>
          <w:p w14:paraId="185DAFF2" w14:textId="77777777" w:rsidR="00337E64" w:rsidRPr="00C67A39" w:rsidRDefault="00337E64" w:rsidP="00337E64">
            <w:pPr>
              <w:jc w:val="right"/>
              <w:rPr>
                <w:sz w:val="12"/>
                <w:szCs w:val="12"/>
              </w:rPr>
            </w:pPr>
            <w:r w:rsidRPr="00C67A39">
              <w:rPr>
                <w:sz w:val="12"/>
                <w:szCs w:val="12"/>
              </w:rPr>
              <w:t>1047</w:t>
            </w:r>
          </w:p>
        </w:tc>
        <w:tc>
          <w:tcPr>
            <w:tcW w:w="2065" w:type="dxa"/>
            <w:shd w:val="clear" w:color="auto" w:fill="auto"/>
          </w:tcPr>
          <w:p w14:paraId="5D33A8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C61CA9"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8463FFC" w14:textId="77777777" w:rsidR="00337E64" w:rsidRPr="00C67A39" w:rsidRDefault="00337E64" w:rsidP="00337E64">
            <w:pPr>
              <w:rPr>
                <w:sz w:val="12"/>
                <w:szCs w:val="12"/>
              </w:rPr>
            </w:pPr>
            <w:r w:rsidRPr="00C67A39">
              <w:rPr>
                <w:sz w:val="12"/>
                <w:szCs w:val="12"/>
              </w:rPr>
              <w:t>91</w:t>
            </w:r>
          </w:p>
        </w:tc>
        <w:tc>
          <w:tcPr>
            <w:tcW w:w="2304" w:type="dxa"/>
            <w:shd w:val="clear" w:color="auto" w:fill="auto"/>
          </w:tcPr>
          <w:p w14:paraId="4A11700D" w14:textId="77777777" w:rsidR="00337E64" w:rsidRPr="00C67A39" w:rsidRDefault="00337E64" w:rsidP="00337E64">
            <w:pPr>
              <w:rPr>
                <w:sz w:val="12"/>
                <w:szCs w:val="12"/>
              </w:rPr>
            </w:pPr>
            <w:r w:rsidRPr="00C67A39">
              <w:rPr>
                <w:sz w:val="12"/>
                <w:szCs w:val="12"/>
              </w:rPr>
              <w:t>жилое</w:t>
            </w:r>
          </w:p>
        </w:tc>
      </w:tr>
      <w:tr w:rsidR="00337E64" w:rsidRPr="00C67A39" w14:paraId="7525014A" w14:textId="77777777" w:rsidTr="00337E64">
        <w:tc>
          <w:tcPr>
            <w:tcW w:w="1101" w:type="dxa"/>
            <w:gridSpan w:val="2"/>
            <w:shd w:val="clear" w:color="auto" w:fill="auto"/>
          </w:tcPr>
          <w:p w14:paraId="3A424571" w14:textId="77777777" w:rsidR="00337E64" w:rsidRPr="00C67A39" w:rsidRDefault="00337E64" w:rsidP="00337E64">
            <w:pPr>
              <w:jc w:val="right"/>
              <w:rPr>
                <w:sz w:val="12"/>
                <w:szCs w:val="12"/>
              </w:rPr>
            </w:pPr>
            <w:r w:rsidRPr="00C67A39">
              <w:rPr>
                <w:sz w:val="12"/>
                <w:szCs w:val="12"/>
              </w:rPr>
              <w:t>1048</w:t>
            </w:r>
          </w:p>
        </w:tc>
        <w:tc>
          <w:tcPr>
            <w:tcW w:w="2065" w:type="dxa"/>
            <w:shd w:val="clear" w:color="auto" w:fill="auto"/>
          </w:tcPr>
          <w:p w14:paraId="1B6EC9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2E8E16"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090D8B0E"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679C603D" w14:textId="77777777" w:rsidR="00337E64" w:rsidRPr="00C67A39" w:rsidRDefault="00337E64" w:rsidP="00337E64">
            <w:pPr>
              <w:rPr>
                <w:sz w:val="12"/>
                <w:szCs w:val="12"/>
              </w:rPr>
            </w:pPr>
            <w:r w:rsidRPr="00C67A39">
              <w:rPr>
                <w:sz w:val="12"/>
                <w:szCs w:val="12"/>
              </w:rPr>
              <w:t>нежилое</w:t>
            </w:r>
          </w:p>
        </w:tc>
      </w:tr>
      <w:tr w:rsidR="00337E64" w:rsidRPr="00C67A39" w14:paraId="609DF64F" w14:textId="77777777" w:rsidTr="00337E64">
        <w:tc>
          <w:tcPr>
            <w:tcW w:w="1101" w:type="dxa"/>
            <w:gridSpan w:val="2"/>
            <w:shd w:val="clear" w:color="auto" w:fill="auto"/>
          </w:tcPr>
          <w:p w14:paraId="27AF5AC3" w14:textId="77777777" w:rsidR="00337E64" w:rsidRPr="00C67A39" w:rsidRDefault="00337E64" w:rsidP="00337E64">
            <w:pPr>
              <w:jc w:val="right"/>
              <w:rPr>
                <w:sz w:val="12"/>
                <w:szCs w:val="12"/>
              </w:rPr>
            </w:pPr>
            <w:r w:rsidRPr="00C67A39">
              <w:rPr>
                <w:sz w:val="12"/>
                <w:szCs w:val="12"/>
              </w:rPr>
              <w:t>1049</w:t>
            </w:r>
          </w:p>
        </w:tc>
        <w:tc>
          <w:tcPr>
            <w:tcW w:w="2065" w:type="dxa"/>
            <w:shd w:val="clear" w:color="auto" w:fill="auto"/>
          </w:tcPr>
          <w:p w14:paraId="0D39AD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C000F8"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8F23562" w14:textId="77777777" w:rsidR="00337E64" w:rsidRPr="00C67A39" w:rsidRDefault="00337E64" w:rsidP="00337E64">
            <w:pPr>
              <w:rPr>
                <w:sz w:val="12"/>
                <w:szCs w:val="12"/>
              </w:rPr>
            </w:pPr>
            <w:r w:rsidRPr="00C67A39">
              <w:rPr>
                <w:sz w:val="12"/>
                <w:szCs w:val="12"/>
              </w:rPr>
              <w:t>93</w:t>
            </w:r>
          </w:p>
        </w:tc>
        <w:tc>
          <w:tcPr>
            <w:tcW w:w="2304" w:type="dxa"/>
            <w:shd w:val="clear" w:color="auto" w:fill="auto"/>
          </w:tcPr>
          <w:p w14:paraId="7EF6E436" w14:textId="77777777" w:rsidR="00337E64" w:rsidRPr="00C67A39" w:rsidRDefault="00337E64" w:rsidP="00337E64">
            <w:pPr>
              <w:rPr>
                <w:sz w:val="12"/>
                <w:szCs w:val="12"/>
              </w:rPr>
            </w:pPr>
            <w:r w:rsidRPr="00C67A39">
              <w:rPr>
                <w:sz w:val="12"/>
                <w:szCs w:val="12"/>
              </w:rPr>
              <w:t>жилое</w:t>
            </w:r>
          </w:p>
        </w:tc>
      </w:tr>
      <w:tr w:rsidR="00337E64" w:rsidRPr="00C67A39" w14:paraId="5EB30848" w14:textId="77777777" w:rsidTr="00337E64">
        <w:tc>
          <w:tcPr>
            <w:tcW w:w="1101" w:type="dxa"/>
            <w:gridSpan w:val="2"/>
            <w:shd w:val="clear" w:color="auto" w:fill="auto"/>
          </w:tcPr>
          <w:p w14:paraId="26FF16EF" w14:textId="77777777" w:rsidR="00337E64" w:rsidRPr="00C67A39" w:rsidRDefault="00337E64" w:rsidP="00337E64">
            <w:pPr>
              <w:jc w:val="right"/>
              <w:rPr>
                <w:sz w:val="12"/>
                <w:szCs w:val="12"/>
              </w:rPr>
            </w:pPr>
            <w:r w:rsidRPr="00C67A39">
              <w:rPr>
                <w:sz w:val="12"/>
                <w:szCs w:val="12"/>
              </w:rPr>
              <w:t>1050</w:t>
            </w:r>
          </w:p>
        </w:tc>
        <w:tc>
          <w:tcPr>
            <w:tcW w:w="2065" w:type="dxa"/>
            <w:shd w:val="clear" w:color="auto" w:fill="auto"/>
          </w:tcPr>
          <w:p w14:paraId="231F875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972CFC"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1A56B01" w14:textId="77777777" w:rsidR="00337E64" w:rsidRPr="00C67A39" w:rsidRDefault="00337E64" w:rsidP="00337E64">
            <w:pPr>
              <w:rPr>
                <w:sz w:val="12"/>
                <w:szCs w:val="12"/>
              </w:rPr>
            </w:pPr>
            <w:r w:rsidRPr="00C67A39">
              <w:rPr>
                <w:sz w:val="12"/>
                <w:szCs w:val="12"/>
              </w:rPr>
              <w:t>95</w:t>
            </w:r>
          </w:p>
        </w:tc>
        <w:tc>
          <w:tcPr>
            <w:tcW w:w="2304" w:type="dxa"/>
            <w:shd w:val="clear" w:color="auto" w:fill="auto"/>
          </w:tcPr>
          <w:p w14:paraId="0206ECB2" w14:textId="77777777" w:rsidR="00337E64" w:rsidRPr="00C67A39" w:rsidRDefault="00337E64" w:rsidP="00337E64">
            <w:pPr>
              <w:rPr>
                <w:sz w:val="12"/>
                <w:szCs w:val="12"/>
              </w:rPr>
            </w:pPr>
            <w:r w:rsidRPr="00C67A39">
              <w:rPr>
                <w:sz w:val="12"/>
                <w:szCs w:val="12"/>
              </w:rPr>
              <w:t>жилое</w:t>
            </w:r>
          </w:p>
        </w:tc>
      </w:tr>
      <w:tr w:rsidR="00337E64" w:rsidRPr="00C67A39" w14:paraId="27D638E5" w14:textId="77777777" w:rsidTr="00337E64">
        <w:tc>
          <w:tcPr>
            <w:tcW w:w="1101" w:type="dxa"/>
            <w:gridSpan w:val="2"/>
            <w:shd w:val="clear" w:color="auto" w:fill="auto"/>
          </w:tcPr>
          <w:p w14:paraId="1551A507" w14:textId="77777777" w:rsidR="00337E64" w:rsidRPr="00C67A39" w:rsidRDefault="00337E64" w:rsidP="00337E64">
            <w:pPr>
              <w:jc w:val="right"/>
              <w:rPr>
                <w:sz w:val="12"/>
                <w:szCs w:val="12"/>
              </w:rPr>
            </w:pPr>
            <w:r w:rsidRPr="00C67A39">
              <w:rPr>
                <w:sz w:val="12"/>
                <w:szCs w:val="12"/>
              </w:rPr>
              <w:t>1051</w:t>
            </w:r>
          </w:p>
        </w:tc>
        <w:tc>
          <w:tcPr>
            <w:tcW w:w="2065" w:type="dxa"/>
            <w:shd w:val="clear" w:color="auto" w:fill="auto"/>
          </w:tcPr>
          <w:p w14:paraId="7834B3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C85ADF"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5952CFE3" w14:textId="77777777" w:rsidR="00337E64" w:rsidRPr="00C67A39" w:rsidRDefault="00337E64" w:rsidP="00337E64">
            <w:pPr>
              <w:rPr>
                <w:sz w:val="12"/>
                <w:szCs w:val="12"/>
              </w:rPr>
            </w:pPr>
            <w:r w:rsidRPr="00C67A39">
              <w:rPr>
                <w:sz w:val="12"/>
                <w:szCs w:val="12"/>
              </w:rPr>
              <w:t>97</w:t>
            </w:r>
          </w:p>
        </w:tc>
        <w:tc>
          <w:tcPr>
            <w:tcW w:w="2304" w:type="dxa"/>
            <w:shd w:val="clear" w:color="auto" w:fill="auto"/>
          </w:tcPr>
          <w:p w14:paraId="58FE1E1E" w14:textId="77777777" w:rsidR="00337E64" w:rsidRPr="00C67A39" w:rsidRDefault="00337E64" w:rsidP="00337E64">
            <w:pPr>
              <w:rPr>
                <w:sz w:val="12"/>
                <w:szCs w:val="12"/>
              </w:rPr>
            </w:pPr>
            <w:r w:rsidRPr="00C67A39">
              <w:rPr>
                <w:sz w:val="12"/>
                <w:szCs w:val="12"/>
              </w:rPr>
              <w:t>жилое</w:t>
            </w:r>
          </w:p>
        </w:tc>
      </w:tr>
      <w:tr w:rsidR="00337E64" w:rsidRPr="00C67A39" w14:paraId="56972CA7" w14:textId="77777777" w:rsidTr="00337E64">
        <w:tc>
          <w:tcPr>
            <w:tcW w:w="1101" w:type="dxa"/>
            <w:gridSpan w:val="2"/>
            <w:shd w:val="clear" w:color="auto" w:fill="auto"/>
          </w:tcPr>
          <w:p w14:paraId="6051746B" w14:textId="77777777" w:rsidR="00337E64" w:rsidRPr="00C67A39" w:rsidRDefault="00337E64" w:rsidP="00337E64">
            <w:pPr>
              <w:jc w:val="right"/>
              <w:rPr>
                <w:sz w:val="12"/>
                <w:szCs w:val="12"/>
              </w:rPr>
            </w:pPr>
            <w:r w:rsidRPr="00C67A39">
              <w:rPr>
                <w:sz w:val="12"/>
                <w:szCs w:val="12"/>
              </w:rPr>
              <w:t>1052</w:t>
            </w:r>
          </w:p>
        </w:tc>
        <w:tc>
          <w:tcPr>
            <w:tcW w:w="2065" w:type="dxa"/>
            <w:shd w:val="clear" w:color="auto" w:fill="auto"/>
          </w:tcPr>
          <w:p w14:paraId="2FEC14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E6AD7B"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4299F338" w14:textId="77777777" w:rsidR="00337E64" w:rsidRPr="00C67A39" w:rsidRDefault="00337E64" w:rsidP="00337E64">
            <w:pPr>
              <w:rPr>
                <w:sz w:val="12"/>
                <w:szCs w:val="12"/>
              </w:rPr>
            </w:pPr>
            <w:r w:rsidRPr="00C67A39">
              <w:rPr>
                <w:sz w:val="12"/>
                <w:szCs w:val="12"/>
              </w:rPr>
              <w:t>99</w:t>
            </w:r>
          </w:p>
        </w:tc>
        <w:tc>
          <w:tcPr>
            <w:tcW w:w="2304" w:type="dxa"/>
            <w:shd w:val="clear" w:color="auto" w:fill="auto"/>
          </w:tcPr>
          <w:p w14:paraId="27147347" w14:textId="77777777" w:rsidR="00337E64" w:rsidRPr="00C67A39" w:rsidRDefault="00337E64" w:rsidP="00337E64">
            <w:pPr>
              <w:rPr>
                <w:sz w:val="12"/>
                <w:szCs w:val="12"/>
              </w:rPr>
            </w:pPr>
            <w:r w:rsidRPr="00C67A39">
              <w:rPr>
                <w:sz w:val="12"/>
                <w:szCs w:val="12"/>
              </w:rPr>
              <w:t>жилое</w:t>
            </w:r>
          </w:p>
        </w:tc>
      </w:tr>
      <w:tr w:rsidR="00337E64" w:rsidRPr="00C67A39" w14:paraId="0DD018F2" w14:textId="77777777" w:rsidTr="00337E64">
        <w:tc>
          <w:tcPr>
            <w:tcW w:w="1101" w:type="dxa"/>
            <w:gridSpan w:val="2"/>
            <w:shd w:val="clear" w:color="auto" w:fill="auto"/>
          </w:tcPr>
          <w:p w14:paraId="0098F5E9" w14:textId="77777777" w:rsidR="00337E64" w:rsidRPr="00C67A39" w:rsidRDefault="00337E64" w:rsidP="00337E64">
            <w:pPr>
              <w:jc w:val="right"/>
              <w:rPr>
                <w:sz w:val="12"/>
                <w:szCs w:val="12"/>
              </w:rPr>
            </w:pPr>
            <w:r w:rsidRPr="00C67A39">
              <w:rPr>
                <w:sz w:val="12"/>
                <w:szCs w:val="12"/>
              </w:rPr>
              <w:t>1053</w:t>
            </w:r>
          </w:p>
        </w:tc>
        <w:tc>
          <w:tcPr>
            <w:tcW w:w="2065" w:type="dxa"/>
            <w:shd w:val="clear" w:color="auto" w:fill="auto"/>
          </w:tcPr>
          <w:p w14:paraId="071EAD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E1E1E1" w14:textId="77777777" w:rsidR="00337E64" w:rsidRPr="00C67A39" w:rsidRDefault="00337E64" w:rsidP="00337E64">
            <w:pPr>
              <w:rPr>
                <w:sz w:val="12"/>
                <w:szCs w:val="12"/>
              </w:rPr>
            </w:pPr>
            <w:r w:rsidRPr="00C67A39">
              <w:rPr>
                <w:sz w:val="12"/>
                <w:szCs w:val="12"/>
              </w:rPr>
              <w:t>Мира</w:t>
            </w:r>
          </w:p>
        </w:tc>
        <w:tc>
          <w:tcPr>
            <w:tcW w:w="1647" w:type="dxa"/>
            <w:shd w:val="clear" w:color="auto" w:fill="auto"/>
          </w:tcPr>
          <w:p w14:paraId="7AA35A60" w14:textId="77777777" w:rsidR="00337E64" w:rsidRPr="00C67A39" w:rsidRDefault="00337E64" w:rsidP="00337E64">
            <w:pPr>
              <w:rPr>
                <w:sz w:val="12"/>
                <w:szCs w:val="12"/>
              </w:rPr>
            </w:pPr>
            <w:r w:rsidRPr="00C67A39">
              <w:rPr>
                <w:sz w:val="12"/>
                <w:szCs w:val="12"/>
              </w:rPr>
              <w:t>101</w:t>
            </w:r>
          </w:p>
        </w:tc>
        <w:tc>
          <w:tcPr>
            <w:tcW w:w="2304" w:type="dxa"/>
            <w:shd w:val="clear" w:color="auto" w:fill="auto"/>
          </w:tcPr>
          <w:p w14:paraId="67CF111B" w14:textId="77777777" w:rsidR="00337E64" w:rsidRPr="00C67A39" w:rsidRDefault="00337E64" w:rsidP="00337E64">
            <w:pPr>
              <w:rPr>
                <w:sz w:val="12"/>
                <w:szCs w:val="12"/>
              </w:rPr>
            </w:pPr>
            <w:r w:rsidRPr="00C67A39">
              <w:rPr>
                <w:sz w:val="12"/>
                <w:szCs w:val="12"/>
              </w:rPr>
              <w:t>жилое</w:t>
            </w:r>
          </w:p>
        </w:tc>
      </w:tr>
      <w:tr w:rsidR="00337E64" w:rsidRPr="00C67A39" w14:paraId="6F58C76E" w14:textId="77777777" w:rsidTr="00337E64">
        <w:tc>
          <w:tcPr>
            <w:tcW w:w="1101" w:type="dxa"/>
            <w:gridSpan w:val="2"/>
            <w:shd w:val="clear" w:color="auto" w:fill="auto"/>
          </w:tcPr>
          <w:p w14:paraId="0359B11E" w14:textId="77777777" w:rsidR="00337E64" w:rsidRPr="00C67A39" w:rsidRDefault="00337E64" w:rsidP="00337E64">
            <w:pPr>
              <w:jc w:val="right"/>
              <w:rPr>
                <w:sz w:val="12"/>
                <w:szCs w:val="12"/>
              </w:rPr>
            </w:pPr>
            <w:r w:rsidRPr="00C67A39">
              <w:rPr>
                <w:sz w:val="12"/>
                <w:szCs w:val="12"/>
              </w:rPr>
              <w:t>1054</w:t>
            </w:r>
          </w:p>
        </w:tc>
        <w:tc>
          <w:tcPr>
            <w:tcW w:w="2065" w:type="dxa"/>
            <w:shd w:val="clear" w:color="auto" w:fill="auto"/>
          </w:tcPr>
          <w:p w14:paraId="22EC7E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AB99DF"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033AFD39"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091114D4" w14:textId="77777777" w:rsidR="00337E64" w:rsidRPr="00C67A39" w:rsidRDefault="00337E64" w:rsidP="00337E64">
            <w:pPr>
              <w:rPr>
                <w:sz w:val="12"/>
                <w:szCs w:val="12"/>
              </w:rPr>
            </w:pPr>
            <w:r w:rsidRPr="00C67A39">
              <w:rPr>
                <w:sz w:val="12"/>
                <w:szCs w:val="12"/>
              </w:rPr>
              <w:t>жилое</w:t>
            </w:r>
          </w:p>
        </w:tc>
      </w:tr>
      <w:tr w:rsidR="00337E64" w:rsidRPr="00C67A39" w14:paraId="39A9619F" w14:textId="77777777" w:rsidTr="00337E64">
        <w:tc>
          <w:tcPr>
            <w:tcW w:w="1101" w:type="dxa"/>
            <w:gridSpan w:val="2"/>
            <w:shd w:val="clear" w:color="auto" w:fill="auto"/>
          </w:tcPr>
          <w:p w14:paraId="3BE7C38F" w14:textId="77777777" w:rsidR="00337E64" w:rsidRPr="00C67A39" w:rsidRDefault="00337E64" w:rsidP="00337E64">
            <w:pPr>
              <w:jc w:val="right"/>
              <w:rPr>
                <w:sz w:val="12"/>
                <w:szCs w:val="12"/>
              </w:rPr>
            </w:pPr>
            <w:r w:rsidRPr="00C67A39">
              <w:rPr>
                <w:sz w:val="12"/>
                <w:szCs w:val="12"/>
              </w:rPr>
              <w:t>1055</w:t>
            </w:r>
          </w:p>
        </w:tc>
        <w:tc>
          <w:tcPr>
            <w:tcW w:w="2065" w:type="dxa"/>
            <w:shd w:val="clear" w:color="auto" w:fill="auto"/>
          </w:tcPr>
          <w:p w14:paraId="4546123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3512C8"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0B1E5DD9"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703037C" w14:textId="77777777" w:rsidR="00337E64" w:rsidRPr="00C67A39" w:rsidRDefault="00337E64" w:rsidP="00337E64">
            <w:pPr>
              <w:rPr>
                <w:sz w:val="12"/>
                <w:szCs w:val="12"/>
              </w:rPr>
            </w:pPr>
            <w:r w:rsidRPr="00C67A39">
              <w:rPr>
                <w:sz w:val="12"/>
                <w:szCs w:val="12"/>
              </w:rPr>
              <w:t>жилое</w:t>
            </w:r>
          </w:p>
        </w:tc>
      </w:tr>
      <w:tr w:rsidR="00337E64" w:rsidRPr="00C67A39" w14:paraId="49DD40A8" w14:textId="77777777" w:rsidTr="00337E64">
        <w:tc>
          <w:tcPr>
            <w:tcW w:w="1101" w:type="dxa"/>
            <w:gridSpan w:val="2"/>
            <w:shd w:val="clear" w:color="auto" w:fill="auto"/>
          </w:tcPr>
          <w:p w14:paraId="3212E5BB" w14:textId="77777777" w:rsidR="00337E64" w:rsidRPr="00C67A39" w:rsidRDefault="00337E64" w:rsidP="00337E64">
            <w:pPr>
              <w:jc w:val="right"/>
              <w:rPr>
                <w:sz w:val="12"/>
                <w:szCs w:val="12"/>
              </w:rPr>
            </w:pPr>
            <w:r w:rsidRPr="00C67A39">
              <w:rPr>
                <w:sz w:val="12"/>
                <w:szCs w:val="12"/>
              </w:rPr>
              <w:t>1056</w:t>
            </w:r>
          </w:p>
        </w:tc>
        <w:tc>
          <w:tcPr>
            <w:tcW w:w="2065" w:type="dxa"/>
            <w:shd w:val="clear" w:color="auto" w:fill="auto"/>
          </w:tcPr>
          <w:p w14:paraId="1A0410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E78EE6"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5661C36D"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F931D70" w14:textId="77777777" w:rsidR="00337E64" w:rsidRPr="00C67A39" w:rsidRDefault="00337E64" w:rsidP="00337E64">
            <w:pPr>
              <w:rPr>
                <w:sz w:val="12"/>
                <w:szCs w:val="12"/>
              </w:rPr>
            </w:pPr>
            <w:r w:rsidRPr="00C67A39">
              <w:rPr>
                <w:sz w:val="12"/>
                <w:szCs w:val="12"/>
              </w:rPr>
              <w:t>жилое</w:t>
            </w:r>
          </w:p>
        </w:tc>
      </w:tr>
      <w:tr w:rsidR="00337E64" w:rsidRPr="00C67A39" w14:paraId="242EE6E5" w14:textId="77777777" w:rsidTr="00337E64">
        <w:tc>
          <w:tcPr>
            <w:tcW w:w="1101" w:type="dxa"/>
            <w:gridSpan w:val="2"/>
            <w:shd w:val="clear" w:color="auto" w:fill="auto"/>
          </w:tcPr>
          <w:p w14:paraId="48064752" w14:textId="77777777" w:rsidR="00337E64" w:rsidRPr="00C67A39" w:rsidRDefault="00337E64" w:rsidP="00337E64">
            <w:pPr>
              <w:jc w:val="right"/>
              <w:rPr>
                <w:sz w:val="12"/>
                <w:szCs w:val="12"/>
              </w:rPr>
            </w:pPr>
            <w:r w:rsidRPr="00C67A39">
              <w:rPr>
                <w:sz w:val="12"/>
                <w:szCs w:val="12"/>
              </w:rPr>
              <w:t>1057</w:t>
            </w:r>
          </w:p>
        </w:tc>
        <w:tc>
          <w:tcPr>
            <w:tcW w:w="2065" w:type="dxa"/>
            <w:shd w:val="clear" w:color="auto" w:fill="auto"/>
          </w:tcPr>
          <w:p w14:paraId="33EAE9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1C504E"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1741B72D"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4F1CEFF8" w14:textId="77777777" w:rsidR="00337E64" w:rsidRPr="00C67A39" w:rsidRDefault="00337E64" w:rsidP="00337E64">
            <w:pPr>
              <w:rPr>
                <w:sz w:val="12"/>
                <w:szCs w:val="12"/>
              </w:rPr>
            </w:pPr>
            <w:r w:rsidRPr="00C67A39">
              <w:rPr>
                <w:sz w:val="12"/>
                <w:szCs w:val="12"/>
              </w:rPr>
              <w:t>жилое</w:t>
            </w:r>
          </w:p>
        </w:tc>
      </w:tr>
      <w:tr w:rsidR="00337E64" w:rsidRPr="00C67A39" w14:paraId="4977167C" w14:textId="77777777" w:rsidTr="00337E64">
        <w:tc>
          <w:tcPr>
            <w:tcW w:w="1101" w:type="dxa"/>
            <w:gridSpan w:val="2"/>
            <w:shd w:val="clear" w:color="auto" w:fill="auto"/>
          </w:tcPr>
          <w:p w14:paraId="365CA4F3" w14:textId="77777777" w:rsidR="00337E64" w:rsidRPr="00C67A39" w:rsidRDefault="00337E64" w:rsidP="00337E64">
            <w:pPr>
              <w:jc w:val="right"/>
              <w:rPr>
                <w:sz w:val="12"/>
                <w:szCs w:val="12"/>
              </w:rPr>
            </w:pPr>
            <w:r w:rsidRPr="00C67A39">
              <w:rPr>
                <w:sz w:val="12"/>
                <w:szCs w:val="12"/>
              </w:rPr>
              <w:t>1058</w:t>
            </w:r>
          </w:p>
        </w:tc>
        <w:tc>
          <w:tcPr>
            <w:tcW w:w="2065" w:type="dxa"/>
            <w:shd w:val="clear" w:color="auto" w:fill="auto"/>
          </w:tcPr>
          <w:p w14:paraId="1B30DC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7DE175"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443F226A"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45181F57" w14:textId="77777777" w:rsidR="00337E64" w:rsidRPr="00C67A39" w:rsidRDefault="00337E64" w:rsidP="00337E64">
            <w:pPr>
              <w:rPr>
                <w:sz w:val="12"/>
                <w:szCs w:val="12"/>
              </w:rPr>
            </w:pPr>
            <w:r w:rsidRPr="00C67A39">
              <w:rPr>
                <w:sz w:val="12"/>
                <w:szCs w:val="12"/>
              </w:rPr>
              <w:t>жилое</w:t>
            </w:r>
          </w:p>
        </w:tc>
      </w:tr>
      <w:tr w:rsidR="00337E64" w:rsidRPr="00C67A39" w14:paraId="10A8887B" w14:textId="77777777" w:rsidTr="00337E64">
        <w:tc>
          <w:tcPr>
            <w:tcW w:w="1101" w:type="dxa"/>
            <w:gridSpan w:val="2"/>
            <w:shd w:val="clear" w:color="auto" w:fill="auto"/>
          </w:tcPr>
          <w:p w14:paraId="78A670A1" w14:textId="77777777" w:rsidR="00337E64" w:rsidRPr="00C67A39" w:rsidRDefault="00337E64" w:rsidP="00337E64">
            <w:pPr>
              <w:jc w:val="right"/>
              <w:rPr>
                <w:sz w:val="12"/>
                <w:szCs w:val="12"/>
              </w:rPr>
            </w:pPr>
            <w:r w:rsidRPr="00C67A39">
              <w:rPr>
                <w:sz w:val="12"/>
                <w:szCs w:val="12"/>
              </w:rPr>
              <w:t>1059</w:t>
            </w:r>
          </w:p>
        </w:tc>
        <w:tc>
          <w:tcPr>
            <w:tcW w:w="2065" w:type="dxa"/>
            <w:shd w:val="clear" w:color="auto" w:fill="auto"/>
          </w:tcPr>
          <w:p w14:paraId="243BCB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0150A4"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3E7F5E2C"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374C9979" w14:textId="77777777" w:rsidR="00337E64" w:rsidRPr="00C67A39" w:rsidRDefault="00337E64" w:rsidP="00337E64">
            <w:pPr>
              <w:rPr>
                <w:sz w:val="12"/>
                <w:szCs w:val="12"/>
              </w:rPr>
            </w:pPr>
            <w:r w:rsidRPr="00C67A39">
              <w:rPr>
                <w:sz w:val="12"/>
                <w:szCs w:val="12"/>
              </w:rPr>
              <w:t>жилое</w:t>
            </w:r>
          </w:p>
        </w:tc>
      </w:tr>
      <w:tr w:rsidR="00337E64" w:rsidRPr="00C67A39" w14:paraId="2DEB9B06" w14:textId="77777777" w:rsidTr="00337E64">
        <w:tc>
          <w:tcPr>
            <w:tcW w:w="1101" w:type="dxa"/>
            <w:gridSpan w:val="2"/>
            <w:shd w:val="clear" w:color="auto" w:fill="auto"/>
          </w:tcPr>
          <w:p w14:paraId="2C88A223" w14:textId="77777777" w:rsidR="00337E64" w:rsidRPr="00C67A39" w:rsidRDefault="00337E64" w:rsidP="00337E64">
            <w:pPr>
              <w:jc w:val="right"/>
              <w:rPr>
                <w:sz w:val="12"/>
                <w:szCs w:val="12"/>
              </w:rPr>
            </w:pPr>
            <w:r w:rsidRPr="00C67A39">
              <w:rPr>
                <w:sz w:val="12"/>
                <w:szCs w:val="12"/>
              </w:rPr>
              <w:t>1060</w:t>
            </w:r>
          </w:p>
        </w:tc>
        <w:tc>
          <w:tcPr>
            <w:tcW w:w="2065" w:type="dxa"/>
            <w:shd w:val="clear" w:color="auto" w:fill="auto"/>
          </w:tcPr>
          <w:p w14:paraId="10C0EF2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A4A914"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4BF73749"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6610CF3F" w14:textId="77777777" w:rsidR="00337E64" w:rsidRPr="00C67A39" w:rsidRDefault="00337E64" w:rsidP="00337E64">
            <w:pPr>
              <w:rPr>
                <w:sz w:val="12"/>
                <w:szCs w:val="12"/>
              </w:rPr>
            </w:pPr>
            <w:r w:rsidRPr="00C67A39">
              <w:rPr>
                <w:sz w:val="12"/>
                <w:szCs w:val="12"/>
              </w:rPr>
              <w:t>жилое</w:t>
            </w:r>
          </w:p>
        </w:tc>
      </w:tr>
      <w:tr w:rsidR="00337E64" w:rsidRPr="00C67A39" w14:paraId="044CEBCF" w14:textId="77777777" w:rsidTr="00337E64">
        <w:tc>
          <w:tcPr>
            <w:tcW w:w="1101" w:type="dxa"/>
            <w:gridSpan w:val="2"/>
            <w:shd w:val="clear" w:color="auto" w:fill="auto"/>
          </w:tcPr>
          <w:p w14:paraId="42A707AD" w14:textId="77777777" w:rsidR="00337E64" w:rsidRPr="00C67A39" w:rsidRDefault="00337E64" w:rsidP="00337E64">
            <w:pPr>
              <w:jc w:val="right"/>
              <w:rPr>
                <w:sz w:val="12"/>
                <w:szCs w:val="12"/>
              </w:rPr>
            </w:pPr>
            <w:r w:rsidRPr="00C67A39">
              <w:rPr>
                <w:sz w:val="12"/>
                <w:szCs w:val="12"/>
              </w:rPr>
              <w:t>1061</w:t>
            </w:r>
          </w:p>
        </w:tc>
        <w:tc>
          <w:tcPr>
            <w:tcW w:w="2065" w:type="dxa"/>
            <w:shd w:val="clear" w:color="auto" w:fill="auto"/>
          </w:tcPr>
          <w:p w14:paraId="1CDE51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DC7F84"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0114BAD5"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1350229F" w14:textId="77777777" w:rsidR="00337E64" w:rsidRPr="00C67A39" w:rsidRDefault="00337E64" w:rsidP="00337E64">
            <w:pPr>
              <w:rPr>
                <w:sz w:val="12"/>
                <w:szCs w:val="12"/>
              </w:rPr>
            </w:pPr>
            <w:r w:rsidRPr="00C67A39">
              <w:rPr>
                <w:sz w:val="12"/>
                <w:szCs w:val="12"/>
              </w:rPr>
              <w:t>жилое</w:t>
            </w:r>
          </w:p>
        </w:tc>
      </w:tr>
      <w:tr w:rsidR="00337E64" w:rsidRPr="00C67A39" w14:paraId="083309E8" w14:textId="77777777" w:rsidTr="00337E64">
        <w:tc>
          <w:tcPr>
            <w:tcW w:w="1101" w:type="dxa"/>
            <w:gridSpan w:val="2"/>
            <w:shd w:val="clear" w:color="auto" w:fill="auto"/>
          </w:tcPr>
          <w:p w14:paraId="15FF0C1A" w14:textId="77777777" w:rsidR="00337E64" w:rsidRPr="00C67A39" w:rsidRDefault="00337E64" w:rsidP="00337E64">
            <w:pPr>
              <w:jc w:val="right"/>
              <w:rPr>
                <w:sz w:val="12"/>
                <w:szCs w:val="12"/>
              </w:rPr>
            </w:pPr>
            <w:r w:rsidRPr="00C67A39">
              <w:rPr>
                <w:sz w:val="12"/>
                <w:szCs w:val="12"/>
              </w:rPr>
              <w:t>1062</w:t>
            </w:r>
          </w:p>
        </w:tc>
        <w:tc>
          <w:tcPr>
            <w:tcW w:w="2065" w:type="dxa"/>
            <w:shd w:val="clear" w:color="auto" w:fill="auto"/>
          </w:tcPr>
          <w:p w14:paraId="747FFD7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2CF499"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70B072C3"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3C2F934F" w14:textId="77777777" w:rsidR="00337E64" w:rsidRPr="00C67A39" w:rsidRDefault="00337E64" w:rsidP="00337E64">
            <w:pPr>
              <w:rPr>
                <w:sz w:val="12"/>
                <w:szCs w:val="12"/>
              </w:rPr>
            </w:pPr>
            <w:r w:rsidRPr="00C67A39">
              <w:rPr>
                <w:sz w:val="12"/>
                <w:szCs w:val="12"/>
              </w:rPr>
              <w:t>жилое</w:t>
            </w:r>
          </w:p>
        </w:tc>
      </w:tr>
      <w:tr w:rsidR="00337E64" w:rsidRPr="00C67A39" w14:paraId="2DE4B87C" w14:textId="77777777" w:rsidTr="00337E64">
        <w:tc>
          <w:tcPr>
            <w:tcW w:w="1101" w:type="dxa"/>
            <w:gridSpan w:val="2"/>
            <w:shd w:val="clear" w:color="auto" w:fill="auto"/>
          </w:tcPr>
          <w:p w14:paraId="290FB258" w14:textId="77777777" w:rsidR="00337E64" w:rsidRPr="00C67A39" w:rsidRDefault="00337E64" w:rsidP="00337E64">
            <w:pPr>
              <w:jc w:val="right"/>
              <w:rPr>
                <w:sz w:val="12"/>
                <w:szCs w:val="12"/>
              </w:rPr>
            </w:pPr>
            <w:r w:rsidRPr="00C67A39">
              <w:rPr>
                <w:sz w:val="12"/>
                <w:szCs w:val="12"/>
              </w:rPr>
              <w:t>1063</w:t>
            </w:r>
          </w:p>
        </w:tc>
        <w:tc>
          <w:tcPr>
            <w:tcW w:w="2065" w:type="dxa"/>
            <w:shd w:val="clear" w:color="auto" w:fill="auto"/>
          </w:tcPr>
          <w:p w14:paraId="5A39A2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0D7C64"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5069EF34"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0B0A86DE" w14:textId="77777777" w:rsidR="00337E64" w:rsidRPr="00C67A39" w:rsidRDefault="00337E64" w:rsidP="00337E64">
            <w:pPr>
              <w:rPr>
                <w:sz w:val="12"/>
                <w:szCs w:val="12"/>
              </w:rPr>
            </w:pPr>
            <w:r w:rsidRPr="00C67A39">
              <w:rPr>
                <w:sz w:val="12"/>
                <w:szCs w:val="12"/>
              </w:rPr>
              <w:t>жилое</w:t>
            </w:r>
          </w:p>
        </w:tc>
      </w:tr>
      <w:tr w:rsidR="00337E64" w:rsidRPr="00C67A39" w14:paraId="079D2737" w14:textId="77777777" w:rsidTr="00337E64">
        <w:tc>
          <w:tcPr>
            <w:tcW w:w="1101" w:type="dxa"/>
            <w:gridSpan w:val="2"/>
            <w:shd w:val="clear" w:color="auto" w:fill="auto"/>
          </w:tcPr>
          <w:p w14:paraId="3A862B9D" w14:textId="77777777" w:rsidR="00337E64" w:rsidRPr="00C67A39" w:rsidRDefault="00337E64" w:rsidP="00337E64">
            <w:pPr>
              <w:jc w:val="right"/>
              <w:rPr>
                <w:sz w:val="12"/>
                <w:szCs w:val="12"/>
              </w:rPr>
            </w:pPr>
            <w:r w:rsidRPr="00C67A39">
              <w:rPr>
                <w:sz w:val="12"/>
                <w:szCs w:val="12"/>
              </w:rPr>
              <w:t>1064</w:t>
            </w:r>
          </w:p>
        </w:tc>
        <w:tc>
          <w:tcPr>
            <w:tcW w:w="2065" w:type="dxa"/>
            <w:shd w:val="clear" w:color="auto" w:fill="auto"/>
          </w:tcPr>
          <w:p w14:paraId="4843F3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D63BE6"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42C4EC3A"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17A748B6" w14:textId="77777777" w:rsidR="00337E64" w:rsidRPr="00C67A39" w:rsidRDefault="00337E64" w:rsidP="00337E64">
            <w:pPr>
              <w:rPr>
                <w:sz w:val="12"/>
                <w:szCs w:val="12"/>
              </w:rPr>
            </w:pPr>
            <w:r w:rsidRPr="00C67A39">
              <w:rPr>
                <w:sz w:val="12"/>
                <w:szCs w:val="12"/>
              </w:rPr>
              <w:t>жилое</w:t>
            </w:r>
          </w:p>
        </w:tc>
      </w:tr>
      <w:tr w:rsidR="00337E64" w:rsidRPr="00C67A39" w14:paraId="38831BAD" w14:textId="77777777" w:rsidTr="00337E64">
        <w:tc>
          <w:tcPr>
            <w:tcW w:w="1101" w:type="dxa"/>
            <w:gridSpan w:val="2"/>
            <w:shd w:val="clear" w:color="auto" w:fill="auto"/>
          </w:tcPr>
          <w:p w14:paraId="32F62C31" w14:textId="77777777" w:rsidR="00337E64" w:rsidRPr="00C67A39" w:rsidRDefault="00337E64" w:rsidP="00337E64">
            <w:pPr>
              <w:jc w:val="right"/>
              <w:rPr>
                <w:sz w:val="12"/>
                <w:szCs w:val="12"/>
              </w:rPr>
            </w:pPr>
            <w:r w:rsidRPr="00C67A39">
              <w:rPr>
                <w:sz w:val="12"/>
                <w:szCs w:val="12"/>
              </w:rPr>
              <w:t>1065</w:t>
            </w:r>
          </w:p>
        </w:tc>
        <w:tc>
          <w:tcPr>
            <w:tcW w:w="2065" w:type="dxa"/>
            <w:shd w:val="clear" w:color="auto" w:fill="auto"/>
          </w:tcPr>
          <w:p w14:paraId="290A2B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2122C8"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403FFC77"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71C548B4" w14:textId="77777777" w:rsidR="00337E64" w:rsidRPr="00C67A39" w:rsidRDefault="00337E64" w:rsidP="00337E64">
            <w:pPr>
              <w:rPr>
                <w:sz w:val="12"/>
                <w:szCs w:val="12"/>
              </w:rPr>
            </w:pPr>
            <w:r w:rsidRPr="00C67A39">
              <w:rPr>
                <w:sz w:val="12"/>
                <w:szCs w:val="12"/>
              </w:rPr>
              <w:t>жилое</w:t>
            </w:r>
          </w:p>
        </w:tc>
      </w:tr>
      <w:tr w:rsidR="00337E64" w:rsidRPr="00C67A39" w14:paraId="547D83E3" w14:textId="77777777" w:rsidTr="00337E64">
        <w:tc>
          <w:tcPr>
            <w:tcW w:w="1101" w:type="dxa"/>
            <w:gridSpan w:val="2"/>
            <w:shd w:val="clear" w:color="auto" w:fill="auto"/>
          </w:tcPr>
          <w:p w14:paraId="18C9801C" w14:textId="77777777" w:rsidR="00337E64" w:rsidRPr="00C67A39" w:rsidRDefault="00337E64" w:rsidP="00337E64">
            <w:pPr>
              <w:jc w:val="right"/>
              <w:rPr>
                <w:sz w:val="12"/>
                <w:szCs w:val="12"/>
              </w:rPr>
            </w:pPr>
            <w:r w:rsidRPr="00C67A39">
              <w:rPr>
                <w:sz w:val="12"/>
                <w:szCs w:val="12"/>
              </w:rPr>
              <w:t>1066</w:t>
            </w:r>
          </w:p>
        </w:tc>
        <w:tc>
          <w:tcPr>
            <w:tcW w:w="2065" w:type="dxa"/>
            <w:shd w:val="clear" w:color="auto" w:fill="auto"/>
          </w:tcPr>
          <w:p w14:paraId="054477D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B6E38D"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39446DA4"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112F091E" w14:textId="77777777" w:rsidR="00337E64" w:rsidRPr="00C67A39" w:rsidRDefault="00337E64" w:rsidP="00337E64">
            <w:pPr>
              <w:rPr>
                <w:sz w:val="12"/>
                <w:szCs w:val="12"/>
              </w:rPr>
            </w:pPr>
            <w:r w:rsidRPr="00C67A39">
              <w:rPr>
                <w:sz w:val="12"/>
                <w:szCs w:val="12"/>
              </w:rPr>
              <w:t>жилое</w:t>
            </w:r>
          </w:p>
        </w:tc>
      </w:tr>
      <w:tr w:rsidR="00337E64" w:rsidRPr="00C67A39" w14:paraId="2C7B0A6B" w14:textId="77777777" w:rsidTr="00337E64">
        <w:tc>
          <w:tcPr>
            <w:tcW w:w="1101" w:type="dxa"/>
            <w:gridSpan w:val="2"/>
            <w:shd w:val="clear" w:color="auto" w:fill="auto"/>
          </w:tcPr>
          <w:p w14:paraId="6E3979F2" w14:textId="77777777" w:rsidR="00337E64" w:rsidRPr="00C67A39" w:rsidRDefault="00337E64" w:rsidP="00337E64">
            <w:pPr>
              <w:jc w:val="right"/>
              <w:rPr>
                <w:sz w:val="12"/>
                <w:szCs w:val="12"/>
              </w:rPr>
            </w:pPr>
            <w:r w:rsidRPr="00C67A39">
              <w:rPr>
                <w:sz w:val="12"/>
                <w:szCs w:val="12"/>
              </w:rPr>
              <w:t>1067</w:t>
            </w:r>
          </w:p>
        </w:tc>
        <w:tc>
          <w:tcPr>
            <w:tcW w:w="2065" w:type="dxa"/>
            <w:shd w:val="clear" w:color="auto" w:fill="auto"/>
          </w:tcPr>
          <w:p w14:paraId="2E083A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CBE257"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04B6E2B3"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77239E41" w14:textId="77777777" w:rsidR="00337E64" w:rsidRPr="00C67A39" w:rsidRDefault="00337E64" w:rsidP="00337E64">
            <w:pPr>
              <w:rPr>
                <w:sz w:val="12"/>
                <w:szCs w:val="12"/>
              </w:rPr>
            </w:pPr>
            <w:r w:rsidRPr="00C67A39">
              <w:rPr>
                <w:sz w:val="12"/>
                <w:szCs w:val="12"/>
              </w:rPr>
              <w:t>жилое</w:t>
            </w:r>
          </w:p>
        </w:tc>
      </w:tr>
      <w:tr w:rsidR="00337E64" w:rsidRPr="00C67A39" w14:paraId="2A544D30" w14:textId="77777777" w:rsidTr="00337E64">
        <w:tc>
          <w:tcPr>
            <w:tcW w:w="1101" w:type="dxa"/>
            <w:gridSpan w:val="2"/>
            <w:shd w:val="clear" w:color="auto" w:fill="auto"/>
          </w:tcPr>
          <w:p w14:paraId="074B6671" w14:textId="77777777" w:rsidR="00337E64" w:rsidRPr="00C67A39" w:rsidRDefault="00337E64" w:rsidP="00337E64">
            <w:pPr>
              <w:jc w:val="right"/>
              <w:rPr>
                <w:sz w:val="12"/>
                <w:szCs w:val="12"/>
              </w:rPr>
            </w:pPr>
            <w:r w:rsidRPr="00C67A39">
              <w:rPr>
                <w:sz w:val="12"/>
                <w:szCs w:val="12"/>
              </w:rPr>
              <w:t>1068</w:t>
            </w:r>
          </w:p>
        </w:tc>
        <w:tc>
          <w:tcPr>
            <w:tcW w:w="2065" w:type="dxa"/>
            <w:shd w:val="clear" w:color="auto" w:fill="auto"/>
          </w:tcPr>
          <w:p w14:paraId="72A5C00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C501F1"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2FE87150"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034FE016" w14:textId="77777777" w:rsidR="00337E64" w:rsidRPr="00C67A39" w:rsidRDefault="00337E64" w:rsidP="00337E64">
            <w:pPr>
              <w:rPr>
                <w:sz w:val="12"/>
                <w:szCs w:val="12"/>
              </w:rPr>
            </w:pPr>
            <w:r w:rsidRPr="00C67A39">
              <w:rPr>
                <w:sz w:val="12"/>
                <w:szCs w:val="12"/>
              </w:rPr>
              <w:t>жилое</w:t>
            </w:r>
          </w:p>
        </w:tc>
      </w:tr>
      <w:tr w:rsidR="00337E64" w:rsidRPr="00C67A39" w14:paraId="3814FBA2" w14:textId="77777777" w:rsidTr="00337E64">
        <w:tc>
          <w:tcPr>
            <w:tcW w:w="1101" w:type="dxa"/>
            <w:gridSpan w:val="2"/>
            <w:shd w:val="clear" w:color="auto" w:fill="auto"/>
          </w:tcPr>
          <w:p w14:paraId="7F21EFD2" w14:textId="77777777" w:rsidR="00337E64" w:rsidRPr="00C67A39" w:rsidRDefault="00337E64" w:rsidP="00337E64">
            <w:pPr>
              <w:jc w:val="right"/>
              <w:rPr>
                <w:sz w:val="12"/>
                <w:szCs w:val="12"/>
              </w:rPr>
            </w:pPr>
            <w:r w:rsidRPr="00C67A39">
              <w:rPr>
                <w:sz w:val="12"/>
                <w:szCs w:val="12"/>
              </w:rPr>
              <w:t>1069</w:t>
            </w:r>
          </w:p>
        </w:tc>
        <w:tc>
          <w:tcPr>
            <w:tcW w:w="2065" w:type="dxa"/>
            <w:shd w:val="clear" w:color="auto" w:fill="auto"/>
          </w:tcPr>
          <w:p w14:paraId="53FA43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06DFC4"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79C33E10"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5230E02D" w14:textId="77777777" w:rsidR="00337E64" w:rsidRPr="00C67A39" w:rsidRDefault="00337E64" w:rsidP="00337E64">
            <w:pPr>
              <w:rPr>
                <w:sz w:val="12"/>
                <w:szCs w:val="12"/>
              </w:rPr>
            </w:pPr>
            <w:r w:rsidRPr="00C67A39">
              <w:rPr>
                <w:sz w:val="12"/>
                <w:szCs w:val="12"/>
              </w:rPr>
              <w:t>жилое</w:t>
            </w:r>
          </w:p>
        </w:tc>
      </w:tr>
      <w:tr w:rsidR="00337E64" w:rsidRPr="00C67A39" w14:paraId="7E30CC09" w14:textId="77777777" w:rsidTr="00337E64">
        <w:tc>
          <w:tcPr>
            <w:tcW w:w="1101" w:type="dxa"/>
            <w:gridSpan w:val="2"/>
            <w:shd w:val="clear" w:color="auto" w:fill="auto"/>
          </w:tcPr>
          <w:p w14:paraId="1806552A" w14:textId="77777777" w:rsidR="00337E64" w:rsidRPr="00C67A39" w:rsidRDefault="00337E64" w:rsidP="00337E64">
            <w:pPr>
              <w:jc w:val="right"/>
              <w:rPr>
                <w:sz w:val="12"/>
                <w:szCs w:val="12"/>
              </w:rPr>
            </w:pPr>
            <w:r w:rsidRPr="00C67A39">
              <w:rPr>
                <w:sz w:val="12"/>
                <w:szCs w:val="12"/>
              </w:rPr>
              <w:t>1070</w:t>
            </w:r>
          </w:p>
        </w:tc>
        <w:tc>
          <w:tcPr>
            <w:tcW w:w="2065" w:type="dxa"/>
            <w:shd w:val="clear" w:color="auto" w:fill="auto"/>
          </w:tcPr>
          <w:p w14:paraId="45FDE1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C1FDDE"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2834F0DC"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1208FF24" w14:textId="77777777" w:rsidR="00337E64" w:rsidRPr="00C67A39" w:rsidRDefault="00337E64" w:rsidP="00337E64">
            <w:pPr>
              <w:rPr>
                <w:sz w:val="12"/>
                <w:szCs w:val="12"/>
              </w:rPr>
            </w:pPr>
            <w:r w:rsidRPr="00C67A39">
              <w:rPr>
                <w:sz w:val="12"/>
                <w:szCs w:val="12"/>
              </w:rPr>
              <w:t>жилое</w:t>
            </w:r>
          </w:p>
        </w:tc>
      </w:tr>
      <w:tr w:rsidR="00337E64" w:rsidRPr="00C67A39" w14:paraId="02D869B5" w14:textId="77777777" w:rsidTr="00337E64">
        <w:tc>
          <w:tcPr>
            <w:tcW w:w="1101" w:type="dxa"/>
            <w:gridSpan w:val="2"/>
            <w:shd w:val="clear" w:color="auto" w:fill="auto"/>
          </w:tcPr>
          <w:p w14:paraId="31106BCF" w14:textId="77777777" w:rsidR="00337E64" w:rsidRPr="00C67A39" w:rsidRDefault="00337E64" w:rsidP="00337E64">
            <w:pPr>
              <w:jc w:val="right"/>
              <w:rPr>
                <w:sz w:val="12"/>
                <w:szCs w:val="12"/>
              </w:rPr>
            </w:pPr>
            <w:r w:rsidRPr="00C67A39">
              <w:rPr>
                <w:sz w:val="12"/>
                <w:szCs w:val="12"/>
              </w:rPr>
              <w:t>1071</w:t>
            </w:r>
          </w:p>
        </w:tc>
        <w:tc>
          <w:tcPr>
            <w:tcW w:w="2065" w:type="dxa"/>
            <w:shd w:val="clear" w:color="auto" w:fill="auto"/>
          </w:tcPr>
          <w:p w14:paraId="5E04A5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4C81B9"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59197896"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4133FF5D" w14:textId="77777777" w:rsidR="00337E64" w:rsidRPr="00C67A39" w:rsidRDefault="00337E64" w:rsidP="00337E64">
            <w:pPr>
              <w:rPr>
                <w:sz w:val="12"/>
                <w:szCs w:val="12"/>
              </w:rPr>
            </w:pPr>
            <w:r w:rsidRPr="00C67A39">
              <w:rPr>
                <w:sz w:val="12"/>
                <w:szCs w:val="12"/>
              </w:rPr>
              <w:t>жилое</w:t>
            </w:r>
          </w:p>
        </w:tc>
      </w:tr>
      <w:tr w:rsidR="00337E64" w:rsidRPr="00C67A39" w14:paraId="6EB297A2" w14:textId="77777777" w:rsidTr="00337E64">
        <w:tc>
          <w:tcPr>
            <w:tcW w:w="1101" w:type="dxa"/>
            <w:gridSpan w:val="2"/>
            <w:shd w:val="clear" w:color="auto" w:fill="auto"/>
          </w:tcPr>
          <w:p w14:paraId="435BECD7" w14:textId="77777777" w:rsidR="00337E64" w:rsidRPr="00C67A39" w:rsidRDefault="00337E64" w:rsidP="00337E64">
            <w:pPr>
              <w:jc w:val="right"/>
              <w:rPr>
                <w:sz w:val="12"/>
                <w:szCs w:val="12"/>
              </w:rPr>
            </w:pPr>
            <w:r w:rsidRPr="00C67A39">
              <w:rPr>
                <w:sz w:val="12"/>
                <w:szCs w:val="12"/>
              </w:rPr>
              <w:t>1072</w:t>
            </w:r>
          </w:p>
        </w:tc>
        <w:tc>
          <w:tcPr>
            <w:tcW w:w="2065" w:type="dxa"/>
            <w:shd w:val="clear" w:color="auto" w:fill="auto"/>
          </w:tcPr>
          <w:p w14:paraId="3899D4C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8439D3"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6BAB063A"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1B1AD037" w14:textId="77777777" w:rsidR="00337E64" w:rsidRPr="00C67A39" w:rsidRDefault="00337E64" w:rsidP="00337E64">
            <w:pPr>
              <w:rPr>
                <w:sz w:val="12"/>
                <w:szCs w:val="12"/>
              </w:rPr>
            </w:pPr>
            <w:r w:rsidRPr="00C67A39">
              <w:rPr>
                <w:sz w:val="12"/>
                <w:szCs w:val="12"/>
              </w:rPr>
              <w:t>жилое</w:t>
            </w:r>
          </w:p>
        </w:tc>
      </w:tr>
      <w:tr w:rsidR="00337E64" w:rsidRPr="00C67A39" w14:paraId="5F7C78FF" w14:textId="77777777" w:rsidTr="00337E64">
        <w:tc>
          <w:tcPr>
            <w:tcW w:w="1101" w:type="dxa"/>
            <w:gridSpan w:val="2"/>
            <w:shd w:val="clear" w:color="auto" w:fill="auto"/>
          </w:tcPr>
          <w:p w14:paraId="547010E5" w14:textId="77777777" w:rsidR="00337E64" w:rsidRPr="00C67A39" w:rsidRDefault="00337E64" w:rsidP="00337E64">
            <w:pPr>
              <w:jc w:val="right"/>
              <w:rPr>
                <w:sz w:val="12"/>
                <w:szCs w:val="12"/>
              </w:rPr>
            </w:pPr>
            <w:r w:rsidRPr="00C67A39">
              <w:rPr>
                <w:sz w:val="12"/>
                <w:szCs w:val="12"/>
              </w:rPr>
              <w:t>1073</w:t>
            </w:r>
          </w:p>
        </w:tc>
        <w:tc>
          <w:tcPr>
            <w:tcW w:w="2065" w:type="dxa"/>
            <w:shd w:val="clear" w:color="auto" w:fill="auto"/>
          </w:tcPr>
          <w:p w14:paraId="6A45028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7EA6A5"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39CBEB39"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5F0BB71B" w14:textId="77777777" w:rsidR="00337E64" w:rsidRPr="00C67A39" w:rsidRDefault="00337E64" w:rsidP="00337E64">
            <w:pPr>
              <w:rPr>
                <w:sz w:val="12"/>
                <w:szCs w:val="12"/>
              </w:rPr>
            </w:pPr>
            <w:r w:rsidRPr="00C67A39">
              <w:rPr>
                <w:sz w:val="12"/>
                <w:szCs w:val="12"/>
              </w:rPr>
              <w:t>жилое</w:t>
            </w:r>
          </w:p>
        </w:tc>
      </w:tr>
      <w:tr w:rsidR="00337E64" w:rsidRPr="00C67A39" w14:paraId="3B5E946B" w14:textId="77777777" w:rsidTr="00337E64">
        <w:tc>
          <w:tcPr>
            <w:tcW w:w="1101" w:type="dxa"/>
            <w:gridSpan w:val="2"/>
            <w:shd w:val="clear" w:color="auto" w:fill="auto"/>
          </w:tcPr>
          <w:p w14:paraId="453AC7F2" w14:textId="77777777" w:rsidR="00337E64" w:rsidRPr="00C67A39" w:rsidRDefault="00337E64" w:rsidP="00337E64">
            <w:pPr>
              <w:jc w:val="right"/>
              <w:rPr>
                <w:sz w:val="12"/>
                <w:szCs w:val="12"/>
              </w:rPr>
            </w:pPr>
            <w:r w:rsidRPr="00C67A39">
              <w:rPr>
                <w:sz w:val="12"/>
                <w:szCs w:val="12"/>
              </w:rPr>
              <w:t>1074</w:t>
            </w:r>
          </w:p>
        </w:tc>
        <w:tc>
          <w:tcPr>
            <w:tcW w:w="2065" w:type="dxa"/>
            <w:shd w:val="clear" w:color="auto" w:fill="auto"/>
          </w:tcPr>
          <w:p w14:paraId="7B156B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D0A0BD"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01B36B39"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5B252739" w14:textId="77777777" w:rsidR="00337E64" w:rsidRPr="00C67A39" w:rsidRDefault="00337E64" w:rsidP="00337E64">
            <w:pPr>
              <w:rPr>
                <w:sz w:val="12"/>
                <w:szCs w:val="12"/>
              </w:rPr>
            </w:pPr>
            <w:r w:rsidRPr="00C67A39">
              <w:rPr>
                <w:sz w:val="12"/>
                <w:szCs w:val="12"/>
              </w:rPr>
              <w:t>жилое</w:t>
            </w:r>
          </w:p>
        </w:tc>
      </w:tr>
      <w:tr w:rsidR="00337E64" w:rsidRPr="00C67A39" w14:paraId="0353D33D" w14:textId="77777777" w:rsidTr="00337E64">
        <w:tc>
          <w:tcPr>
            <w:tcW w:w="1101" w:type="dxa"/>
            <w:gridSpan w:val="2"/>
            <w:shd w:val="clear" w:color="auto" w:fill="auto"/>
          </w:tcPr>
          <w:p w14:paraId="3670AE21" w14:textId="77777777" w:rsidR="00337E64" w:rsidRPr="00C67A39" w:rsidRDefault="00337E64" w:rsidP="00337E64">
            <w:pPr>
              <w:jc w:val="right"/>
              <w:rPr>
                <w:sz w:val="12"/>
                <w:szCs w:val="12"/>
              </w:rPr>
            </w:pPr>
            <w:r w:rsidRPr="00C67A39">
              <w:rPr>
                <w:sz w:val="12"/>
                <w:szCs w:val="12"/>
              </w:rPr>
              <w:t>1075</w:t>
            </w:r>
          </w:p>
        </w:tc>
        <w:tc>
          <w:tcPr>
            <w:tcW w:w="2065" w:type="dxa"/>
            <w:shd w:val="clear" w:color="auto" w:fill="auto"/>
          </w:tcPr>
          <w:p w14:paraId="1BD4F8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60C2F2"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1F23B13B"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3752ECD1" w14:textId="77777777" w:rsidR="00337E64" w:rsidRPr="00C67A39" w:rsidRDefault="00337E64" w:rsidP="00337E64">
            <w:pPr>
              <w:rPr>
                <w:sz w:val="12"/>
                <w:szCs w:val="12"/>
              </w:rPr>
            </w:pPr>
            <w:r w:rsidRPr="00C67A39">
              <w:rPr>
                <w:sz w:val="12"/>
                <w:szCs w:val="12"/>
              </w:rPr>
              <w:t>жилое</w:t>
            </w:r>
          </w:p>
        </w:tc>
      </w:tr>
      <w:tr w:rsidR="00337E64" w:rsidRPr="00C67A39" w14:paraId="7C766E50" w14:textId="77777777" w:rsidTr="00337E64">
        <w:tc>
          <w:tcPr>
            <w:tcW w:w="1101" w:type="dxa"/>
            <w:gridSpan w:val="2"/>
            <w:shd w:val="clear" w:color="auto" w:fill="auto"/>
          </w:tcPr>
          <w:p w14:paraId="41DB7F4F" w14:textId="77777777" w:rsidR="00337E64" w:rsidRPr="00C67A39" w:rsidRDefault="00337E64" w:rsidP="00337E64">
            <w:pPr>
              <w:jc w:val="right"/>
              <w:rPr>
                <w:sz w:val="12"/>
                <w:szCs w:val="12"/>
              </w:rPr>
            </w:pPr>
            <w:r w:rsidRPr="00C67A39">
              <w:rPr>
                <w:sz w:val="12"/>
                <w:szCs w:val="12"/>
              </w:rPr>
              <w:t>1076</w:t>
            </w:r>
          </w:p>
        </w:tc>
        <w:tc>
          <w:tcPr>
            <w:tcW w:w="2065" w:type="dxa"/>
            <w:shd w:val="clear" w:color="auto" w:fill="auto"/>
          </w:tcPr>
          <w:p w14:paraId="1CAFE3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C021E0"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3FE056E8" w14:textId="77777777" w:rsidR="00337E64" w:rsidRPr="00C67A39" w:rsidRDefault="00337E64" w:rsidP="00337E64">
            <w:pPr>
              <w:rPr>
                <w:sz w:val="12"/>
                <w:szCs w:val="12"/>
              </w:rPr>
            </w:pPr>
            <w:r w:rsidRPr="00C67A39">
              <w:rPr>
                <w:sz w:val="12"/>
                <w:szCs w:val="12"/>
              </w:rPr>
              <w:t>22А</w:t>
            </w:r>
          </w:p>
        </w:tc>
        <w:tc>
          <w:tcPr>
            <w:tcW w:w="2304" w:type="dxa"/>
            <w:shd w:val="clear" w:color="auto" w:fill="auto"/>
          </w:tcPr>
          <w:p w14:paraId="1C72D587" w14:textId="77777777" w:rsidR="00337E64" w:rsidRPr="00C67A39" w:rsidRDefault="00337E64" w:rsidP="00337E64">
            <w:pPr>
              <w:rPr>
                <w:sz w:val="12"/>
                <w:szCs w:val="12"/>
              </w:rPr>
            </w:pPr>
            <w:r w:rsidRPr="00C67A39">
              <w:rPr>
                <w:sz w:val="12"/>
                <w:szCs w:val="12"/>
              </w:rPr>
              <w:t>нежилое</w:t>
            </w:r>
          </w:p>
        </w:tc>
      </w:tr>
      <w:tr w:rsidR="00337E64" w:rsidRPr="00C67A39" w14:paraId="61073315" w14:textId="77777777" w:rsidTr="00337E64">
        <w:tc>
          <w:tcPr>
            <w:tcW w:w="1101" w:type="dxa"/>
            <w:gridSpan w:val="2"/>
            <w:shd w:val="clear" w:color="auto" w:fill="auto"/>
          </w:tcPr>
          <w:p w14:paraId="6672DDD5" w14:textId="77777777" w:rsidR="00337E64" w:rsidRPr="00C67A39" w:rsidRDefault="00337E64" w:rsidP="00337E64">
            <w:pPr>
              <w:jc w:val="right"/>
              <w:rPr>
                <w:sz w:val="12"/>
                <w:szCs w:val="12"/>
              </w:rPr>
            </w:pPr>
            <w:r w:rsidRPr="00C67A39">
              <w:rPr>
                <w:sz w:val="12"/>
                <w:szCs w:val="12"/>
              </w:rPr>
              <w:t>1077</w:t>
            </w:r>
          </w:p>
        </w:tc>
        <w:tc>
          <w:tcPr>
            <w:tcW w:w="2065" w:type="dxa"/>
            <w:shd w:val="clear" w:color="auto" w:fill="auto"/>
          </w:tcPr>
          <w:p w14:paraId="5FB52E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C35468"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1489EBD5" w14:textId="77777777" w:rsidR="00337E64" w:rsidRPr="00C67A39" w:rsidRDefault="00337E64" w:rsidP="00337E64">
            <w:pPr>
              <w:rPr>
                <w:sz w:val="12"/>
                <w:szCs w:val="12"/>
              </w:rPr>
            </w:pPr>
            <w:r w:rsidRPr="00C67A39">
              <w:rPr>
                <w:sz w:val="12"/>
                <w:szCs w:val="12"/>
              </w:rPr>
              <w:t>22Б</w:t>
            </w:r>
          </w:p>
        </w:tc>
        <w:tc>
          <w:tcPr>
            <w:tcW w:w="2304" w:type="dxa"/>
            <w:shd w:val="clear" w:color="auto" w:fill="auto"/>
          </w:tcPr>
          <w:p w14:paraId="0A28F9E3" w14:textId="77777777" w:rsidR="00337E64" w:rsidRPr="00C67A39" w:rsidRDefault="00337E64" w:rsidP="00337E64">
            <w:pPr>
              <w:rPr>
                <w:sz w:val="12"/>
                <w:szCs w:val="12"/>
              </w:rPr>
            </w:pPr>
            <w:r w:rsidRPr="00C67A39">
              <w:rPr>
                <w:sz w:val="12"/>
                <w:szCs w:val="12"/>
              </w:rPr>
              <w:t>нежилое</w:t>
            </w:r>
          </w:p>
        </w:tc>
      </w:tr>
      <w:tr w:rsidR="00337E64" w:rsidRPr="00C67A39" w14:paraId="4F3118A6" w14:textId="77777777" w:rsidTr="00337E64">
        <w:tc>
          <w:tcPr>
            <w:tcW w:w="1101" w:type="dxa"/>
            <w:gridSpan w:val="2"/>
            <w:shd w:val="clear" w:color="auto" w:fill="auto"/>
          </w:tcPr>
          <w:p w14:paraId="6C3FA09E" w14:textId="77777777" w:rsidR="00337E64" w:rsidRPr="00C67A39" w:rsidRDefault="00337E64" w:rsidP="00337E64">
            <w:pPr>
              <w:jc w:val="right"/>
              <w:rPr>
                <w:sz w:val="12"/>
                <w:szCs w:val="12"/>
              </w:rPr>
            </w:pPr>
            <w:r w:rsidRPr="00C67A39">
              <w:rPr>
                <w:sz w:val="12"/>
                <w:szCs w:val="12"/>
              </w:rPr>
              <w:t>1078</w:t>
            </w:r>
          </w:p>
        </w:tc>
        <w:tc>
          <w:tcPr>
            <w:tcW w:w="2065" w:type="dxa"/>
            <w:shd w:val="clear" w:color="auto" w:fill="auto"/>
          </w:tcPr>
          <w:p w14:paraId="6001AE2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821502"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086CD295" w14:textId="77777777" w:rsidR="00337E64" w:rsidRPr="00C67A39" w:rsidRDefault="00337E64" w:rsidP="00337E64">
            <w:pPr>
              <w:rPr>
                <w:sz w:val="12"/>
                <w:szCs w:val="12"/>
              </w:rPr>
            </w:pPr>
            <w:r w:rsidRPr="00C67A39">
              <w:rPr>
                <w:sz w:val="12"/>
                <w:szCs w:val="12"/>
              </w:rPr>
              <w:t>22В</w:t>
            </w:r>
          </w:p>
        </w:tc>
        <w:tc>
          <w:tcPr>
            <w:tcW w:w="2304" w:type="dxa"/>
            <w:shd w:val="clear" w:color="auto" w:fill="auto"/>
          </w:tcPr>
          <w:p w14:paraId="51D76456" w14:textId="77777777" w:rsidR="00337E64" w:rsidRPr="00C67A39" w:rsidRDefault="00337E64" w:rsidP="00337E64">
            <w:pPr>
              <w:rPr>
                <w:sz w:val="12"/>
                <w:szCs w:val="12"/>
              </w:rPr>
            </w:pPr>
            <w:r w:rsidRPr="00C67A39">
              <w:rPr>
                <w:sz w:val="12"/>
                <w:szCs w:val="12"/>
              </w:rPr>
              <w:t>нежилое</w:t>
            </w:r>
          </w:p>
        </w:tc>
      </w:tr>
      <w:tr w:rsidR="00337E64" w:rsidRPr="00C67A39" w14:paraId="709792E5" w14:textId="77777777" w:rsidTr="00337E64">
        <w:tc>
          <w:tcPr>
            <w:tcW w:w="1101" w:type="dxa"/>
            <w:gridSpan w:val="2"/>
            <w:shd w:val="clear" w:color="auto" w:fill="auto"/>
          </w:tcPr>
          <w:p w14:paraId="298B773E" w14:textId="77777777" w:rsidR="00337E64" w:rsidRPr="00C67A39" w:rsidRDefault="00337E64" w:rsidP="00337E64">
            <w:pPr>
              <w:jc w:val="right"/>
              <w:rPr>
                <w:sz w:val="12"/>
                <w:szCs w:val="12"/>
              </w:rPr>
            </w:pPr>
            <w:r w:rsidRPr="00C67A39">
              <w:rPr>
                <w:sz w:val="12"/>
                <w:szCs w:val="12"/>
              </w:rPr>
              <w:t>1079</w:t>
            </w:r>
          </w:p>
        </w:tc>
        <w:tc>
          <w:tcPr>
            <w:tcW w:w="2065" w:type="dxa"/>
            <w:shd w:val="clear" w:color="auto" w:fill="auto"/>
          </w:tcPr>
          <w:p w14:paraId="666A3E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E59D7E"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47D7AC1C"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37F296FF" w14:textId="77777777" w:rsidR="00337E64" w:rsidRPr="00C67A39" w:rsidRDefault="00337E64" w:rsidP="00337E64">
            <w:pPr>
              <w:rPr>
                <w:sz w:val="12"/>
                <w:szCs w:val="12"/>
              </w:rPr>
            </w:pPr>
            <w:r w:rsidRPr="00C67A39">
              <w:rPr>
                <w:sz w:val="12"/>
                <w:szCs w:val="12"/>
              </w:rPr>
              <w:t>жилое</w:t>
            </w:r>
          </w:p>
        </w:tc>
      </w:tr>
      <w:tr w:rsidR="00337E64" w:rsidRPr="00C67A39" w14:paraId="2E9F2F27" w14:textId="77777777" w:rsidTr="00337E64">
        <w:tc>
          <w:tcPr>
            <w:tcW w:w="1101" w:type="dxa"/>
            <w:gridSpan w:val="2"/>
            <w:shd w:val="clear" w:color="auto" w:fill="auto"/>
          </w:tcPr>
          <w:p w14:paraId="01EB485E" w14:textId="77777777" w:rsidR="00337E64" w:rsidRPr="00C67A39" w:rsidRDefault="00337E64" w:rsidP="00337E64">
            <w:pPr>
              <w:jc w:val="right"/>
              <w:rPr>
                <w:sz w:val="12"/>
                <w:szCs w:val="12"/>
              </w:rPr>
            </w:pPr>
            <w:r w:rsidRPr="00C67A39">
              <w:rPr>
                <w:sz w:val="12"/>
                <w:szCs w:val="12"/>
              </w:rPr>
              <w:t>1080</w:t>
            </w:r>
          </w:p>
        </w:tc>
        <w:tc>
          <w:tcPr>
            <w:tcW w:w="2065" w:type="dxa"/>
            <w:shd w:val="clear" w:color="auto" w:fill="auto"/>
          </w:tcPr>
          <w:p w14:paraId="3A43E4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99AFD1"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77FAD9F6"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6D88A7ED" w14:textId="77777777" w:rsidR="00337E64" w:rsidRPr="00C67A39" w:rsidRDefault="00337E64" w:rsidP="00337E64">
            <w:pPr>
              <w:rPr>
                <w:sz w:val="12"/>
                <w:szCs w:val="12"/>
              </w:rPr>
            </w:pPr>
            <w:r w:rsidRPr="00C67A39">
              <w:rPr>
                <w:sz w:val="12"/>
                <w:szCs w:val="12"/>
              </w:rPr>
              <w:t>жилое</w:t>
            </w:r>
          </w:p>
        </w:tc>
      </w:tr>
      <w:tr w:rsidR="00337E64" w:rsidRPr="00C67A39" w14:paraId="510AF970" w14:textId="77777777" w:rsidTr="00337E64">
        <w:tc>
          <w:tcPr>
            <w:tcW w:w="1101" w:type="dxa"/>
            <w:gridSpan w:val="2"/>
            <w:shd w:val="clear" w:color="auto" w:fill="auto"/>
          </w:tcPr>
          <w:p w14:paraId="2BE0AEFB" w14:textId="77777777" w:rsidR="00337E64" w:rsidRPr="00C67A39" w:rsidRDefault="00337E64" w:rsidP="00337E64">
            <w:pPr>
              <w:jc w:val="right"/>
              <w:rPr>
                <w:sz w:val="12"/>
                <w:szCs w:val="12"/>
              </w:rPr>
            </w:pPr>
            <w:r w:rsidRPr="00C67A39">
              <w:rPr>
                <w:sz w:val="12"/>
                <w:szCs w:val="12"/>
              </w:rPr>
              <w:t>1081</w:t>
            </w:r>
          </w:p>
        </w:tc>
        <w:tc>
          <w:tcPr>
            <w:tcW w:w="2065" w:type="dxa"/>
            <w:shd w:val="clear" w:color="auto" w:fill="auto"/>
          </w:tcPr>
          <w:p w14:paraId="65A595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621997" w14:textId="77777777" w:rsidR="00337E64" w:rsidRPr="00C67A39" w:rsidRDefault="00337E64" w:rsidP="00337E64">
            <w:pPr>
              <w:rPr>
                <w:sz w:val="12"/>
                <w:szCs w:val="12"/>
              </w:rPr>
            </w:pPr>
            <w:r w:rsidRPr="00C67A39">
              <w:rPr>
                <w:sz w:val="12"/>
                <w:szCs w:val="12"/>
              </w:rPr>
              <w:t>Комсомольская</w:t>
            </w:r>
          </w:p>
        </w:tc>
        <w:tc>
          <w:tcPr>
            <w:tcW w:w="1647" w:type="dxa"/>
            <w:shd w:val="clear" w:color="auto" w:fill="auto"/>
          </w:tcPr>
          <w:p w14:paraId="7A7C8906"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6A19CD9" w14:textId="77777777" w:rsidR="00337E64" w:rsidRPr="00C67A39" w:rsidRDefault="00337E64" w:rsidP="00337E64">
            <w:pPr>
              <w:rPr>
                <w:sz w:val="12"/>
                <w:szCs w:val="12"/>
              </w:rPr>
            </w:pPr>
            <w:r w:rsidRPr="00C67A39">
              <w:rPr>
                <w:sz w:val="12"/>
                <w:szCs w:val="12"/>
              </w:rPr>
              <w:t>жилое</w:t>
            </w:r>
          </w:p>
        </w:tc>
      </w:tr>
      <w:tr w:rsidR="00337E64" w:rsidRPr="00C67A39" w14:paraId="154D0F64" w14:textId="77777777" w:rsidTr="00337E64">
        <w:tc>
          <w:tcPr>
            <w:tcW w:w="1101" w:type="dxa"/>
            <w:gridSpan w:val="2"/>
            <w:shd w:val="clear" w:color="auto" w:fill="auto"/>
          </w:tcPr>
          <w:p w14:paraId="2D1017E7" w14:textId="77777777" w:rsidR="00337E64" w:rsidRPr="00C67A39" w:rsidRDefault="00337E64" w:rsidP="00337E64">
            <w:pPr>
              <w:jc w:val="right"/>
              <w:rPr>
                <w:sz w:val="12"/>
                <w:szCs w:val="12"/>
              </w:rPr>
            </w:pPr>
            <w:r w:rsidRPr="00C67A39">
              <w:rPr>
                <w:sz w:val="12"/>
                <w:szCs w:val="12"/>
              </w:rPr>
              <w:t>1082</w:t>
            </w:r>
          </w:p>
        </w:tc>
        <w:tc>
          <w:tcPr>
            <w:tcW w:w="2065" w:type="dxa"/>
            <w:shd w:val="clear" w:color="auto" w:fill="auto"/>
          </w:tcPr>
          <w:p w14:paraId="5D71C7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EEC252"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12A1BA41"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617309D5" w14:textId="77777777" w:rsidR="00337E64" w:rsidRPr="00C67A39" w:rsidRDefault="00337E64" w:rsidP="00337E64">
            <w:pPr>
              <w:rPr>
                <w:sz w:val="12"/>
                <w:szCs w:val="12"/>
              </w:rPr>
            </w:pPr>
            <w:r w:rsidRPr="00C67A39">
              <w:rPr>
                <w:sz w:val="12"/>
                <w:szCs w:val="12"/>
              </w:rPr>
              <w:t>жилое</w:t>
            </w:r>
          </w:p>
        </w:tc>
      </w:tr>
      <w:tr w:rsidR="00337E64" w:rsidRPr="00C67A39" w14:paraId="74565272" w14:textId="77777777" w:rsidTr="00337E64">
        <w:tc>
          <w:tcPr>
            <w:tcW w:w="1101" w:type="dxa"/>
            <w:gridSpan w:val="2"/>
            <w:shd w:val="clear" w:color="auto" w:fill="auto"/>
          </w:tcPr>
          <w:p w14:paraId="48542F18" w14:textId="77777777" w:rsidR="00337E64" w:rsidRPr="00C67A39" w:rsidRDefault="00337E64" w:rsidP="00337E64">
            <w:pPr>
              <w:jc w:val="right"/>
              <w:rPr>
                <w:sz w:val="12"/>
                <w:szCs w:val="12"/>
              </w:rPr>
            </w:pPr>
            <w:r w:rsidRPr="00C67A39">
              <w:rPr>
                <w:sz w:val="12"/>
                <w:szCs w:val="12"/>
              </w:rPr>
              <w:t>1083</w:t>
            </w:r>
          </w:p>
        </w:tc>
        <w:tc>
          <w:tcPr>
            <w:tcW w:w="2065" w:type="dxa"/>
            <w:shd w:val="clear" w:color="auto" w:fill="auto"/>
          </w:tcPr>
          <w:p w14:paraId="609F75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63CCAF"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6FB03AE0"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56CF9364" w14:textId="77777777" w:rsidR="00337E64" w:rsidRPr="00C67A39" w:rsidRDefault="00337E64" w:rsidP="00337E64">
            <w:pPr>
              <w:rPr>
                <w:sz w:val="12"/>
                <w:szCs w:val="12"/>
              </w:rPr>
            </w:pPr>
            <w:r w:rsidRPr="00C67A39">
              <w:rPr>
                <w:sz w:val="12"/>
                <w:szCs w:val="12"/>
              </w:rPr>
              <w:t>жилое</w:t>
            </w:r>
          </w:p>
        </w:tc>
      </w:tr>
      <w:tr w:rsidR="00337E64" w:rsidRPr="00C67A39" w14:paraId="3D8FCC0D" w14:textId="77777777" w:rsidTr="00337E64">
        <w:tc>
          <w:tcPr>
            <w:tcW w:w="1101" w:type="dxa"/>
            <w:gridSpan w:val="2"/>
            <w:shd w:val="clear" w:color="auto" w:fill="auto"/>
          </w:tcPr>
          <w:p w14:paraId="2EA5C791" w14:textId="77777777" w:rsidR="00337E64" w:rsidRPr="00C67A39" w:rsidRDefault="00337E64" w:rsidP="00337E64">
            <w:pPr>
              <w:jc w:val="right"/>
              <w:rPr>
                <w:sz w:val="12"/>
                <w:szCs w:val="12"/>
              </w:rPr>
            </w:pPr>
            <w:r w:rsidRPr="00C67A39">
              <w:rPr>
                <w:sz w:val="12"/>
                <w:szCs w:val="12"/>
              </w:rPr>
              <w:t>1084</w:t>
            </w:r>
          </w:p>
        </w:tc>
        <w:tc>
          <w:tcPr>
            <w:tcW w:w="2065" w:type="dxa"/>
            <w:shd w:val="clear" w:color="auto" w:fill="auto"/>
          </w:tcPr>
          <w:p w14:paraId="28E5CBB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C5BEC5"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47344C61"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3C6303A6" w14:textId="77777777" w:rsidR="00337E64" w:rsidRPr="00C67A39" w:rsidRDefault="00337E64" w:rsidP="00337E64">
            <w:pPr>
              <w:rPr>
                <w:sz w:val="12"/>
                <w:szCs w:val="12"/>
              </w:rPr>
            </w:pPr>
            <w:r w:rsidRPr="00C67A39">
              <w:rPr>
                <w:sz w:val="12"/>
                <w:szCs w:val="12"/>
              </w:rPr>
              <w:t>жилое</w:t>
            </w:r>
          </w:p>
        </w:tc>
      </w:tr>
      <w:tr w:rsidR="00337E64" w:rsidRPr="00C67A39" w14:paraId="7B827A5A" w14:textId="77777777" w:rsidTr="00337E64">
        <w:tc>
          <w:tcPr>
            <w:tcW w:w="1101" w:type="dxa"/>
            <w:gridSpan w:val="2"/>
            <w:shd w:val="clear" w:color="auto" w:fill="auto"/>
          </w:tcPr>
          <w:p w14:paraId="5093D2E8" w14:textId="77777777" w:rsidR="00337E64" w:rsidRPr="00C67A39" w:rsidRDefault="00337E64" w:rsidP="00337E64">
            <w:pPr>
              <w:jc w:val="right"/>
              <w:rPr>
                <w:sz w:val="12"/>
                <w:szCs w:val="12"/>
              </w:rPr>
            </w:pPr>
            <w:r w:rsidRPr="00C67A39">
              <w:rPr>
                <w:sz w:val="12"/>
                <w:szCs w:val="12"/>
              </w:rPr>
              <w:lastRenderedPageBreak/>
              <w:t>1085</w:t>
            </w:r>
          </w:p>
        </w:tc>
        <w:tc>
          <w:tcPr>
            <w:tcW w:w="2065" w:type="dxa"/>
            <w:shd w:val="clear" w:color="auto" w:fill="auto"/>
          </w:tcPr>
          <w:p w14:paraId="520EF3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9AEB89"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2C4ABBD1"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4A13FA9F" w14:textId="77777777" w:rsidR="00337E64" w:rsidRPr="00C67A39" w:rsidRDefault="00337E64" w:rsidP="00337E64">
            <w:pPr>
              <w:rPr>
                <w:sz w:val="12"/>
                <w:szCs w:val="12"/>
              </w:rPr>
            </w:pPr>
            <w:r w:rsidRPr="00C67A39">
              <w:rPr>
                <w:sz w:val="12"/>
                <w:szCs w:val="12"/>
              </w:rPr>
              <w:t>жилое</w:t>
            </w:r>
          </w:p>
        </w:tc>
      </w:tr>
      <w:tr w:rsidR="00337E64" w:rsidRPr="00C67A39" w14:paraId="1E94137A" w14:textId="77777777" w:rsidTr="00337E64">
        <w:tc>
          <w:tcPr>
            <w:tcW w:w="1101" w:type="dxa"/>
            <w:gridSpan w:val="2"/>
            <w:shd w:val="clear" w:color="auto" w:fill="auto"/>
          </w:tcPr>
          <w:p w14:paraId="579CD1AB" w14:textId="77777777" w:rsidR="00337E64" w:rsidRPr="00C67A39" w:rsidRDefault="00337E64" w:rsidP="00337E64">
            <w:pPr>
              <w:jc w:val="right"/>
              <w:rPr>
                <w:sz w:val="12"/>
                <w:szCs w:val="12"/>
              </w:rPr>
            </w:pPr>
            <w:r w:rsidRPr="00C67A39">
              <w:rPr>
                <w:sz w:val="12"/>
                <w:szCs w:val="12"/>
              </w:rPr>
              <w:t>1086</w:t>
            </w:r>
          </w:p>
        </w:tc>
        <w:tc>
          <w:tcPr>
            <w:tcW w:w="2065" w:type="dxa"/>
            <w:shd w:val="clear" w:color="auto" w:fill="auto"/>
          </w:tcPr>
          <w:p w14:paraId="36247A7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7A1B6A"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577A8D98"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1396E321" w14:textId="77777777" w:rsidR="00337E64" w:rsidRPr="00C67A39" w:rsidRDefault="00337E64" w:rsidP="00337E64">
            <w:pPr>
              <w:rPr>
                <w:sz w:val="12"/>
                <w:szCs w:val="12"/>
              </w:rPr>
            </w:pPr>
            <w:r w:rsidRPr="00C67A39">
              <w:rPr>
                <w:sz w:val="12"/>
                <w:szCs w:val="12"/>
              </w:rPr>
              <w:t>жилое</w:t>
            </w:r>
          </w:p>
        </w:tc>
      </w:tr>
      <w:tr w:rsidR="00337E64" w:rsidRPr="00C67A39" w14:paraId="6B836D54" w14:textId="77777777" w:rsidTr="00337E64">
        <w:tc>
          <w:tcPr>
            <w:tcW w:w="1101" w:type="dxa"/>
            <w:gridSpan w:val="2"/>
            <w:shd w:val="clear" w:color="auto" w:fill="auto"/>
          </w:tcPr>
          <w:p w14:paraId="31BBE26C" w14:textId="77777777" w:rsidR="00337E64" w:rsidRPr="00C67A39" w:rsidRDefault="00337E64" w:rsidP="00337E64">
            <w:pPr>
              <w:jc w:val="right"/>
              <w:rPr>
                <w:sz w:val="12"/>
                <w:szCs w:val="12"/>
              </w:rPr>
            </w:pPr>
            <w:r w:rsidRPr="00C67A39">
              <w:rPr>
                <w:sz w:val="12"/>
                <w:szCs w:val="12"/>
              </w:rPr>
              <w:t>1087</w:t>
            </w:r>
          </w:p>
        </w:tc>
        <w:tc>
          <w:tcPr>
            <w:tcW w:w="2065" w:type="dxa"/>
            <w:shd w:val="clear" w:color="auto" w:fill="auto"/>
          </w:tcPr>
          <w:p w14:paraId="0FEA1E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9E2998"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05AE7893"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11545667" w14:textId="77777777" w:rsidR="00337E64" w:rsidRPr="00C67A39" w:rsidRDefault="00337E64" w:rsidP="00337E64">
            <w:pPr>
              <w:rPr>
                <w:sz w:val="12"/>
                <w:szCs w:val="12"/>
              </w:rPr>
            </w:pPr>
            <w:r w:rsidRPr="00C67A39">
              <w:rPr>
                <w:sz w:val="12"/>
                <w:szCs w:val="12"/>
              </w:rPr>
              <w:t>жилое</w:t>
            </w:r>
          </w:p>
        </w:tc>
      </w:tr>
      <w:tr w:rsidR="00337E64" w:rsidRPr="00C67A39" w14:paraId="0CCF2841" w14:textId="77777777" w:rsidTr="00337E64">
        <w:tc>
          <w:tcPr>
            <w:tcW w:w="1101" w:type="dxa"/>
            <w:gridSpan w:val="2"/>
            <w:shd w:val="clear" w:color="auto" w:fill="auto"/>
          </w:tcPr>
          <w:p w14:paraId="2C062D66" w14:textId="77777777" w:rsidR="00337E64" w:rsidRPr="00C67A39" w:rsidRDefault="00337E64" w:rsidP="00337E64">
            <w:pPr>
              <w:jc w:val="right"/>
              <w:rPr>
                <w:sz w:val="12"/>
                <w:szCs w:val="12"/>
              </w:rPr>
            </w:pPr>
            <w:r w:rsidRPr="00C67A39">
              <w:rPr>
                <w:sz w:val="12"/>
                <w:szCs w:val="12"/>
              </w:rPr>
              <w:t>1088</w:t>
            </w:r>
          </w:p>
        </w:tc>
        <w:tc>
          <w:tcPr>
            <w:tcW w:w="2065" w:type="dxa"/>
            <w:shd w:val="clear" w:color="auto" w:fill="auto"/>
          </w:tcPr>
          <w:p w14:paraId="04085B8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AC09BB"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15FE33E9"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541A377A" w14:textId="77777777" w:rsidR="00337E64" w:rsidRPr="00C67A39" w:rsidRDefault="00337E64" w:rsidP="00337E64">
            <w:pPr>
              <w:rPr>
                <w:sz w:val="12"/>
                <w:szCs w:val="12"/>
              </w:rPr>
            </w:pPr>
            <w:r w:rsidRPr="00C67A39">
              <w:rPr>
                <w:sz w:val="12"/>
                <w:szCs w:val="12"/>
              </w:rPr>
              <w:t>жилое</w:t>
            </w:r>
          </w:p>
        </w:tc>
      </w:tr>
      <w:tr w:rsidR="00337E64" w:rsidRPr="00C67A39" w14:paraId="6C7B448A" w14:textId="77777777" w:rsidTr="00337E64">
        <w:tc>
          <w:tcPr>
            <w:tcW w:w="1101" w:type="dxa"/>
            <w:gridSpan w:val="2"/>
            <w:shd w:val="clear" w:color="auto" w:fill="auto"/>
          </w:tcPr>
          <w:p w14:paraId="0247EC6E" w14:textId="77777777" w:rsidR="00337E64" w:rsidRPr="00C67A39" w:rsidRDefault="00337E64" w:rsidP="00337E64">
            <w:pPr>
              <w:jc w:val="right"/>
              <w:rPr>
                <w:sz w:val="12"/>
                <w:szCs w:val="12"/>
              </w:rPr>
            </w:pPr>
            <w:r w:rsidRPr="00C67A39">
              <w:rPr>
                <w:sz w:val="12"/>
                <w:szCs w:val="12"/>
              </w:rPr>
              <w:t>1089</w:t>
            </w:r>
          </w:p>
        </w:tc>
        <w:tc>
          <w:tcPr>
            <w:tcW w:w="2065" w:type="dxa"/>
            <w:shd w:val="clear" w:color="auto" w:fill="auto"/>
          </w:tcPr>
          <w:p w14:paraId="1C45EEE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EA336A"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50C335C9"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6BF33669" w14:textId="77777777" w:rsidR="00337E64" w:rsidRPr="00C67A39" w:rsidRDefault="00337E64" w:rsidP="00337E64">
            <w:pPr>
              <w:rPr>
                <w:sz w:val="12"/>
                <w:szCs w:val="12"/>
              </w:rPr>
            </w:pPr>
            <w:r w:rsidRPr="00C67A39">
              <w:rPr>
                <w:sz w:val="12"/>
                <w:szCs w:val="12"/>
              </w:rPr>
              <w:t>жилое</w:t>
            </w:r>
          </w:p>
        </w:tc>
      </w:tr>
      <w:tr w:rsidR="00337E64" w:rsidRPr="00C67A39" w14:paraId="778E955B" w14:textId="77777777" w:rsidTr="00337E64">
        <w:tc>
          <w:tcPr>
            <w:tcW w:w="1101" w:type="dxa"/>
            <w:gridSpan w:val="2"/>
            <w:shd w:val="clear" w:color="auto" w:fill="auto"/>
          </w:tcPr>
          <w:p w14:paraId="50015FA3" w14:textId="77777777" w:rsidR="00337E64" w:rsidRPr="00C67A39" w:rsidRDefault="00337E64" w:rsidP="00337E64">
            <w:pPr>
              <w:jc w:val="right"/>
              <w:rPr>
                <w:sz w:val="12"/>
                <w:szCs w:val="12"/>
              </w:rPr>
            </w:pPr>
            <w:r w:rsidRPr="00C67A39">
              <w:rPr>
                <w:sz w:val="12"/>
                <w:szCs w:val="12"/>
              </w:rPr>
              <w:t>1090</w:t>
            </w:r>
          </w:p>
        </w:tc>
        <w:tc>
          <w:tcPr>
            <w:tcW w:w="2065" w:type="dxa"/>
            <w:shd w:val="clear" w:color="auto" w:fill="auto"/>
          </w:tcPr>
          <w:p w14:paraId="5FBED3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CA3C34"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077479E0"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1A7437D5" w14:textId="77777777" w:rsidR="00337E64" w:rsidRPr="00C67A39" w:rsidRDefault="00337E64" w:rsidP="00337E64">
            <w:pPr>
              <w:rPr>
                <w:sz w:val="12"/>
                <w:szCs w:val="12"/>
              </w:rPr>
            </w:pPr>
            <w:r w:rsidRPr="00C67A39">
              <w:rPr>
                <w:sz w:val="12"/>
                <w:szCs w:val="12"/>
              </w:rPr>
              <w:t>жилое</w:t>
            </w:r>
          </w:p>
        </w:tc>
      </w:tr>
      <w:tr w:rsidR="00337E64" w:rsidRPr="00C67A39" w14:paraId="5CEDA41A" w14:textId="77777777" w:rsidTr="00337E64">
        <w:tc>
          <w:tcPr>
            <w:tcW w:w="1101" w:type="dxa"/>
            <w:gridSpan w:val="2"/>
            <w:shd w:val="clear" w:color="auto" w:fill="auto"/>
          </w:tcPr>
          <w:p w14:paraId="3404BFFE" w14:textId="77777777" w:rsidR="00337E64" w:rsidRPr="00C67A39" w:rsidRDefault="00337E64" w:rsidP="00337E64">
            <w:pPr>
              <w:jc w:val="right"/>
              <w:rPr>
                <w:sz w:val="12"/>
                <w:szCs w:val="12"/>
              </w:rPr>
            </w:pPr>
            <w:r w:rsidRPr="00C67A39">
              <w:rPr>
                <w:sz w:val="12"/>
                <w:szCs w:val="12"/>
              </w:rPr>
              <w:t>1091</w:t>
            </w:r>
          </w:p>
        </w:tc>
        <w:tc>
          <w:tcPr>
            <w:tcW w:w="2065" w:type="dxa"/>
            <w:shd w:val="clear" w:color="auto" w:fill="auto"/>
          </w:tcPr>
          <w:p w14:paraId="354637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CD4873"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1B616123"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01D82AC6" w14:textId="77777777" w:rsidR="00337E64" w:rsidRPr="00C67A39" w:rsidRDefault="00337E64" w:rsidP="00337E64">
            <w:pPr>
              <w:rPr>
                <w:sz w:val="12"/>
                <w:szCs w:val="12"/>
              </w:rPr>
            </w:pPr>
            <w:r w:rsidRPr="00C67A39">
              <w:rPr>
                <w:sz w:val="12"/>
                <w:szCs w:val="12"/>
              </w:rPr>
              <w:t>жилое</w:t>
            </w:r>
          </w:p>
        </w:tc>
      </w:tr>
      <w:tr w:rsidR="00337E64" w:rsidRPr="00C67A39" w14:paraId="4F01973E" w14:textId="77777777" w:rsidTr="00337E64">
        <w:tc>
          <w:tcPr>
            <w:tcW w:w="1101" w:type="dxa"/>
            <w:gridSpan w:val="2"/>
            <w:shd w:val="clear" w:color="auto" w:fill="auto"/>
          </w:tcPr>
          <w:p w14:paraId="23BD5FCD" w14:textId="77777777" w:rsidR="00337E64" w:rsidRPr="00C67A39" w:rsidRDefault="00337E64" w:rsidP="00337E64">
            <w:pPr>
              <w:jc w:val="right"/>
              <w:rPr>
                <w:sz w:val="12"/>
                <w:szCs w:val="12"/>
              </w:rPr>
            </w:pPr>
            <w:r w:rsidRPr="00C67A39">
              <w:rPr>
                <w:sz w:val="12"/>
                <w:szCs w:val="12"/>
              </w:rPr>
              <w:t>1092</w:t>
            </w:r>
          </w:p>
        </w:tc>
        <w:tc>
          <w:tcPr>
            <w:tcW w:w="2065" w:type="dxa"/>
            <w:shd w:val="clear" w:color="auto" w:fill="auto"/>
          </w:tcPr>
          <w:p w14:paraId="33110A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D0623B"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68553252"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2778592B" w14:textId="77777777" w:rsidR="00337E64" w:rsidRPr="00C67A39" w:rsidRDefault="00337E64" w:rsidP="00337E64">
            <w:pPr>
              <w:rPr>
                <w:sz w:val="12"/>
                <w:szCs w:val="12"/>
              </w:rPr>
            </w:pPr>
            <w:r w:rsidRPr="00C67A39">
              <w:rPr>
                <w:sz w:val="12"/>
                <w:szCs w:val="12"/>
              </w:rPr>
              <w:t>жилое</w:t>
            </w:r>
          </w:p>
        </w:tc>
      </w:tr>
      <w:tr w:rsidR="00337E64" w:rsidRPr="00C67A39" w14:paraId="77B140D8" w14:textId="77777777" w:rsidTr="00337E64">
        <w:tc>
          <w:tcPr>
            <w:tcW w:w="1101" w:type="dxa"/>
            <w:gridSpan w:val="2"/>
            <w:shd w:val="clear" w:color="auto" w:fill="auto"/>
          </w:tcPr>
          <w:p w14:paraId="0B141073" w14:textId="77777777" w:rsidR="00337E64" w:rsidRPr="00C67A39" w:rsidRDefault="00337E64" w:rsidP="00337E64">
            <w:pPr>
              <w:jc w:val="right"/>
              <w:rPr>
                <w:sz w:val="12"/>
                <w:szCs w:val="12"/>
              </w:rPr>
            </w:pPr>
            <w:r w:rsidRPr="00C67A39">
              <w:rPr>
                <w:sz w:val="12"/>
                <w:szCs w:val="12"/>
              </w:rPr>
              <w:t>1093</w:t>
            </w:r>
          </w:p>
        </w:tc>
        <w:tc>
          <w:tcPr>
            <w:tcW w:w="2065" w:type="dxa"/>
            <w:shd w:val="clear" w:color="auto" w:fill="auto"/>
          </w:tcPr>
          <w:p w14:paraId="1BC7C6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2904F7"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72B04EA5"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70C604C1" w14:textId="77777777" w:rsidR="00337E64" w:rsidRPr="00C67A39" w:rsidRDefault="00337E64" w:rsidP="00337E64">
            <w:pPr>
              <w:rPr>
                <w:sz w:val="12"/>
                <w:szCs w:val="12"/>
              </w:rPr>
            </w:pPr>
            <w:r w:rsidRPr="00C67A39">
              <w:rPr>
                <w:sz w:val="12"/>
                <w:szCs w:val="12"/>
              </w:rPr>
              <w:t>жилое</w:t>
            </w:r>
          </w:p>
        </w:tc>
      </w:tr>
      <w:tr w:rsidR="00337E64" w:rsidRPr="00C67A39" w14:paraId="717AF96D" w14:textId="77777777" w:rsidTr="00337E64">
        <w:tc>
          <w:tcPr>
            <w:tcW w:w="1101" w:type="dxa"/>
            <w:gridSpan w:val="2"/>
            <w:shd w:val="clear" w:color="auto" w:fill="auto"/>
          </w:tcPr>
          <w:p w14:paraId="66118B7D" w14:textId="77777777" w:rsidR="00337E64" w:rsidRPr="00C67A39" w:rsidRDefault="00337E64" w:rsidP="00337E64">
            <w:pPr>
              <w:jc w:val="right"/>
              <w:rPr>
                <w:sz w:val="12"/>
                <w:szCs w:val="12"/>
              </w:rPr>
            </w:pPr>
            <w:r w:rsidRPr="00C67A39">
              <w:rPr>
                <w:sz w:val="12"/>
                <w:szCs w:val="12"/>
              </w:rPr>
              <w:t>1094</w:t>
            </w:r>
          </w:p>
        </w:tc>
        <w:tc>
          <w:tcPr>
            <w:tcW w:w="2065" w:type="dxa"/>
            <w:shd w:val="clear" w:color="auto" w:fill="auto"/>
          </w:tcPr>
          <w:p w14:paraId="4A211F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BC19C7"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1235EAF2"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3982FEEF" w14:textId="77777777" w:rsidR="00337E64" w:rsidRPr="00C67A39" w:rsidRDefault="00337E64" w:rsidP="00337E64">
            <w:pPr>
              <w:rPr>
                <w:sz w:val="12"/>
                <w:szCs w:val="12"/>
              </w:rPr>
            </w:pPr>
            <w:r w:rsidRPr="00C67A39">
              <w:rPr>
                <w:sz w:val="12"/>
                <w:szCs w:val="12"/>
              </w:rPr>
              <w:t>жилое</w:t>
            </w:r>
          </w:p>
        </w:tc>
      </w:tr>
      <w:tr w:rsidR="00337E64" w:rsidRPr="00C67A39" w14:paraId="485D05F0" w14:textId="77777777" w:rsidTr="00337E64">
        <w:tc>
          <w:tcPr>
            <w:tcW w:w="1101" w:type="dxa"/>
            <w:gridSpan w:val="2"/>
            <w:shd w:val="clear" w:color="auto" w:fill="auto"/>
          </w:tcPr>
          <w:p w14:paraId="15BFCC4D" w14:textId="77777777" w:rsidR="00337E64" w:rsidRPr="00C67A39" w:rsidRDefault="00337E64" w:rsidP="00337E64">
            <w:pPr>
              <w:jc w:val="right"/>
              <w:rPr>
                <w:sz w:val="12"/>
                <w:szCs w:val="12"/>
              </w:rPr>
            </w:pPr>
            <w:r w:rsidRPr="00C67A39">
              <w:rPr>
                <w:sz w:val="12"/>
                <w:szCs w:val="12"/>
              </w:rPr>
              <w:t>1095</w:t>
            </w:r>
          </w:p>
        </w:tc>
        <w:tc>
          <w:tcPr>
            <w:tcW w:w="2065" w:type="dxa"/>
            <w:shd w:val="clear" w:color="auto" w:fill="auto"/>
          </w:tcPr>
          <w:p w14:paraId="7A0D69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9A4683"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0C9007B4"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0C843E77" w14:textId="77777777" w:rsidR="00337E64" w:rsidRPr="00C67A39" w:rsidRDefault="00337E64" w:rsidP="00337E64">
            <w:pPr>
              <w:rPr>
                <w:sz w:val="12"/>
                <w:szCs w:val="12"/>
              </w:rPr>
            </w:pPr>
            <w:r w:rsidRPr="00C67A39">
              <w:rPr>
                <w:sz w:val="12"/>
                <w:szCs w:val="12"/>
              </w:rPr>
              <w:t>жилое</w:t>
            </w:r>
          </w:p>
        </w:tc>
      </w:tr>
      <w:tr w:rsidR="00337E64" w:rsidRPr="00C67A39" w14:paraId="66B01FBD" w14:textId="77777777" w:rsidTr="00337E64">
        <w:tc>
          <w:tcPr>
            <w:tcW w:w="1101" w:type="dxa"/>
            <w:gridSpan w:val="2"/>
            <w:shd w:val="clear" w:color="auto" w:fill="auto"/>
          </w:tcPr>
          <w:p w14:paraId="33B9B68F" w14:textId="77777777" w:rsidR="00337E64" w:rsidRPr="00C67A39" w:rsidRDefault="00337E64" w:rsidP="00337E64">
            <w:pPr>
              <w:jc w:val="right"/>
              <w:rPr>
                <w:sz w:val="12"/>
                <w:szCs w:val="12"/>
              </w:rPr>
            </w:pPr>
            <w:r w:rsidRPr="00C67A39">
              <w:rPr>
                <w:sz w:val="12"/>
                <w:szCs w:val="12"/>
              </w:rPr>
              <w:t>1096</w:t>
            </w:r>
          </w:p>
        </w:tc>
        <w:tc>
          <w:tcPr>
            <w:tcW w:w="2065" w:type="dxa"/>
            <w:shd w:val="clear" w:color="auto" w:fill="auto"/>
          </w:tcPr>
          <w:p w14:paraId="769D54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CA456A"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46D5B55F"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0F9BCA64" w14:textId="77777777" w:rsidR="00337E64" w:rsidRPr="00C67A39" w:rsidRDefault="00337E64" w:rsidP="00337E64">
            <w:pPr>
              <w:rPr>
                <w:sz w:val="12"/>
                <w:szCs w:val="12"/>
              </w:rPr>
            </w:pPr>
            <w:r w:rsidRPr="00C67A39">
              <w:rPr>
                <w:sz w:val="12"/>
                <w:szCs w:val="12"/>
              </w:rPr>
              <w:t>жилое</w:t>
            </w:r>
          </w:p>
        </w:tc>
      </w:tr>
      <w:tr w:rsidR="00337E64" w:rsidRPr="00C67A39" w14:paraId="1695C218" w14:textId="77777777" w:rsidTr="00337E64">
        <w:tc>
          <w:tcPr>
            <w:tcW w:w="1101" w:type="dxa"/>
            <w:gridSpan w:val="2"/>
            <w:shd w:val="clear" w:color="auto" w:fill="auto"/>
          </w:tcPr>
          <w:p w14:paraId="0DBE8575" w14:textId="77777777" w:rsidR="00337E64" w:rsidRPr="00C67A39" w:rsidRDefault="00337E64" w:rsidP="00337E64">
            <w:pPr>
              <w:jc w:val="right"/>
              <w:rPr>
                <w:sz w:val="12"/>
                <w:szCs w:val="12"/>
              </w:rPr>
            </w:pPr>
            <w:r w:rsidRPr="00C67A39">
              <w:rPr>
                <w:sz w:val="12"/>
                <w:szCs w:val="12"/>
              </w:rPr>
              <w:t>1097</w:t>
            </w:r>
          </w:p>
        </w:tc>
        <w:tc>
          <w:tcPr>
            <w:tcW w:w="2065" w:type="dxa"/>
            <w:shd w:val="clear" w:color="auto" w:fill="auto"/>
          </w:tcPr>
          <w:p w14:paraId="61128D4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C2CA57"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0ED93484"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3DC05550" w14:textId="77777777" w:rsidR="00337E64" w:rsidRPr="00C67A39" w:rsidRDefault="00337E64" w:rsidP="00337E64">
            <w:pPr>
              <w:rPr>
                <w:sz w:val="12"/>
                <w:szCs w:val="12"/>
              </w:rPr>
            </w:pPr>
            <w:r w:rsidRPr="00C67A39">
              <w:rPr>
                <w:sz w:val="12"/>
                <w:szCs w:val="12"/>
              </w:rPr>
              <w:t>жилое</w:t>
            </w:r>
          </w:p>
        </w:tc>
      </w:tr>
      <w:tr w:rsidR="00337E64" w:rsidRPr="00C67A39" w14:paraId="07E6C2F7" w14:textId="77777777" w:rsidTr="00337E64">
        <w:tc>
          <w:tcPr>
            <w:tcW w:w="1101" w:type="dxa"/>
            <w:gridSpan w:val="2"/>
            <w:shd w:val="clear" w:color="auto" w:fill="auto"/>
          </w:tcPr>
          <w:p w14:paraId="0A43D901" w14:textId="77777777" w:rsidR="00337E64" w:rsidRPr="00C67A39" w:rsidRDefault="00337E64" w:rsidP="00337E64">
            <w:pPr>
              <w:jc w:val="right"/>
              <w:rPr>
                <w:sz w:val="12"/>
                <w:szCs w:val="12"/>
              </w:rPr>
            </w:pPr>
            <w:r w:rsidRPr="00C67A39">
              <w:rPr>
                <w:sz w:val="12"/>
                <w:szCs w:val="12"/>
              </w:rPr>
              <w:t>1098</w:t>
            </w:r>
          </w:p>
        </w:tc>
        <w:tc>
          <w:tcPr>
            <w:tcW w:w="2065" w:type="dxa"/>
            <w:shd w:val="clear" w:color="auto" w:fill="auto"/>
          </w:tcPr>
          <w:p w14:paraId="67E8BD5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B5E6B0"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6B5FCD78"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555A6523" w14:textId="77777777" w:rsidR="00337E64" w:rsidRPr="00C67A39" w:rsidRDefault="00337E64" w:rsidP="00337E64">
            <w:pPr>
              <w:rPr>
                <w:sz w:val="12"/>
                <w:szCs w:val="12"/>
              </w:rPr>
            </w:pPr>
            <w:r w:rsidRPr="00C67A39">
              <w:rPr>
                <w:sz w:val="12"/>
                <w:szCs w:val="12"/>
              </w:rPr>
              <w:t>жилое</w:t>
            </w:r>
          </w:p>
        </w:tc>
      </w:tr>
      <w:tr w:rsidR="00337E64" w:rsidRPr="00C67A39" w14:paraId="04C6E978" w14:textId="77777777" w:rsidTr="00337E64">
        <w:tc>
          <w:tcPr>
            <w:tcW w:w="1101" w:type="dxa"/>
            <w:gridSpan w:val="2"/>
            <w:shd w:val="clear" w:color="auto" w:fill="auto"/>
          </w:tcPr>
          <w:p w14:paraId="3AD229A4" w14:textId="77777777" w:rsidR="00337E64" w:rsidRPr="00C67A39" w:rsidRDefault="00337E64" w:rsidP="00337E64">
            <w:pPr>
              <w:jc w:val="right"/>
              <w:rPr>
                <w:sz w:val="12"/>
                <w:szCs w:val="12"/>
              </w:rPr>
            </w:pPr>
            <w:r w:rsidRPr="00C67A39">
              <w:rPr>
                <w:sz w:val="12"/>
                <w:szCs w:val="12"/>
              </w:rPr>
              <w:t>1099</w:t>
            </w:r>
          </w:p>
        </w:tc>
        <w:tc>
          <w:tcPr>
            <w:tcW w:w="2065" w:type="dxa"/>
            <w:shd w:val="clear" w:color="auto" w:fill="auto"/>
          </w:tcPr>
          <w:p w14:paraId="2B943C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F48987"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704CF527"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5365D5C6" w14:textId="77777777" w:rsidR="00337E64" w:rsidRPr="00C67A39" w:rsidRDefault="00337E64" w:rsidP="00337E64">
            <w:pPr>
              <w:rPr>
                <w:sz w:val="12"/>
                <w:szCs w:val="12"/>
              </w:rPr>
            </w:pPr>
            <w:r w:rsidRPr="00C67A39">
              <w:rPr>
                <w:sz w:val="12"/>
                <w:szCs w:val="12"/>
              </w:rPr>
              <w:t>жилое</w:t>
            </w:r>
          </w:p>
        </w:tc>
      </w:tr>
      <w:tr w:rsidR="00337E64" w:rsidRPr="00C67A39" w14:paraId="6E03A70B" w14:textId="77777777" w:rsidTr="00337E64">
        <w:tc>
          <w:tcPr>
            <w:tcW w:w="1101" w:type="dxa"/>
            <w:gridSpan w:val="2"/>
            <w:shd w:val="clear" w:color="auto" w:fill="auto"/>
          </w:tcPr>
          <w:p w14:paraId="5DF76095" w14:textId="77777777" w:rsidR="00337E64" w:rsidRPr="00C67A39" w:rsidRDefault="00337E64" w:rsidP="00337E64">
            <w:pPr>
              <w:jc w:val="right"/>
              <w:rPr>
                <w:sz w:val="12"/>
                <w:szCs w:val="12"/>
              </w:rPr>
            </w:pPr>
            <w:r w:rsidRPr="00C67A39">
              <w:rPr>
                <w:sz w:val="12"/>
                <w:szCs w:val="12"/>
              </w:rPr>
              <w:t>1100</w:t>
            </w:r>
          </w:p>
        </w:tc>
        <w:tc>
          <w:tcPr>
            <w:tcW w:w="2065" w:type="dxa"/>
            <w:shd w:val="clear" w:color="auto" w:fill="auto"/>
          </w:tcPr>
          <w:p w14:paraId="764112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73ECC0"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2F4E41D1"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83FAE03" w14:textId="77777777" w:rsidR="00337E64" w:rsidRPr="00C67A39" w:rsidRDefault="00337E64" w:rsidP="00337E64">
            <w:pPr>
              <w:rPr>
                <w:sz w:val="12"/>
                <w:szCs w:val="12"/>
              </w:rPr>
            </w:pPr>
            <w:r w:rsidRPr="00C67A39">
              <w:rPr>
                <w:sz w:val="12"/>
                <w:szCs w:val="12"/>
              </w:rPr>
              <w:t>жилое</w:t>
            </w:r>
          </w:p>
        </w:tc>
      </w:tr>
      <w:tr w:rsidR="00337E64" w:rsidRPr="00C67A39" w14:paraId="2F441304" w14:textId="77777777" w:rsidTr="00337E64">
        <w:tc>
          <w:tcPr>
            <w:tcW w:w="1101" w:type="dxa"/>
            <w:gridSpan w:val="2"/>
            <w:shd w:val="clear" w:color="auto" w:fill="auto"/>
          </w:tcPr>
          <w:p w14:paraId="1D2C37CD" w14:textId="77777777" w:rsidR="00337E64" w:rsidRPr="00C67A39" w:rsidRDefault="00337E64" w:rsidP="00337E64">
            <w:pPr>
              <w:jc w:val="right"/>
              <w:rPr>
                <w:sz w:val="12"/>
                <w:szCs w:val="12"/>
              </w:rPr>
            </w:pPr>
            <w:r w:rsidRPr="00C67A39">
              <w:rPr>
                <w:sz w:val="12"/>
                <w:szCs w:val="12"/>
              </w:rPr>
              <w:t>1101</w:t>
            </w:r>
          </w:p>
        </w:tc>
        <w:tc>
          <w:tcPr>
            <w:tcW w:w="2065" w:type="dxa"/>
            <w:shd w:val="clear" w:color="auto" w:fill="auto"/>
          </w:tcPr>
          <w:p w14:paraId="44656F0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61BBFC" w14:textId="77777777" w:rsidR="00337E64" w:rsidRPr="00C67A39" w:rsidRDefault="00337E64" w:rsidP="00337E64">
            <w:pPr>
              <w:rPr>
                <w:sz w:val="12"/>
                <w:szCs w:val="12"/>
              </w:rPr>
            </w:pPr>
            <w:r w:rsidRPr="00C67A39">
              <w:rPr>
                <w:sz w:val="12"/>
                <w:szCs w:val="12"/>
              </w:rPr>
              <w:t>Космонавтов</w:t>
            </w:r>
          </w:p>
        </w:tc>
        <w:tc>
          <w:tcPr>
            <w:tcW w:w="1647" w:type="dxa"/>
            <w:shd w:val="clear" w:color="auto" w:fill="auto"/>
          </w:tcPr>
          <w:p w14:paraId="7A7574DB"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0710EC40" w14:textId="77777777" w:rsidR="00337E64" w:rsidRPr="00C67A39" w:rsidRDefault="00337E64" w:rsidP="00337E64">
            <w:pPr>
              <w:rPr>
                <w:sz w:val="12"/>
                <w:szCs w:val="12"/>
              </w:rPr>
            </w:pPr>
            <w:r w:rsidRPr="00C67A39">
              <w:rPr>
                <w:sz w:val="12"/>
                <w:szCs w:val="12"/>
              </w:rPr>
              <w:t>жилое</w:t>
            </w:r>
          </w:p>
        </w:tc>
      </w:tr>
      <w:tr w:rsidR="00337E64" w:rsidRPr="00C67A39" w14:paraId="1EDBE9E5" w14:textId="77777777" w:rsidTr="00337E64">
        <w:tc>
          <w:tcPr>
            <w:tcW w:w="1101" w:type="dxa"/>
            <w:gridSpan w:val="2"/>
            <w:shd w:val="clear" w:color="auto" w:fill="auto"/>
          </w:tcPr>
          <w:p w14:paraId="619A4A08" w14:textId="77777777" w:rsidR="00337E64" w:rsidRPr="00C67A39" w:rsidRDefault="00337E64" w:rsidP="00337E64">
            <w:pPr>
              <w:jc w:val="right"/>
              <w:rPr>
                <w:sz w:val="12"/>
                <w:szCs w:val="12"/>
              </w:rPr>
            </w:pPr>
            <w:r w:rsidRPr="00C67A39">
              <w:rPr>
                <w:sz w:val="12"/>
                <w:szCs w:val="12"/>
              </w:rPr>
              <w:t>1102</w:t>
            </w:r>
          </w:p>
        </w:tc>
        <w:tc>
          <w:tcPr>
            <w:tcW w:w="2065" w:type="dxa"/>
            <w:shd w:val="clear" w:color="auto" w:fill="auto"/>
          </w:tcPr>
          <w:p w14:paraId="7716FCF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F40E7D"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78DC9B10"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4235A3DB" w14:textId="77777777" w:rsidR="00337E64" w:rsidRPr="00C67A39" w:rsidRDefault="00337E64" w:rsidP="00337E64">
            <w:pPr>
              <w:rPr>
                <w:sz w:val="12"/>
                <w:szCs w:val="12"/>
              </w:rPr>
            </w:pPr>
            <w:r w:rsidRPr="00C67A39">
              <w:rPr>
                <w:sz w:val="12"/>
                <w:szCs w:val="12"/>
              </w:rPr>
              <w:t>жилое</w:t>
            </w:r>
          </w:p>
        </w:tc>
      </w:tr>
      <w:tr w:rsidR="00337E64" w:rsidRPr="00C67A39" w14:paraId="55A463EE" w14:textId="77777777" w:rsidTr="00337E64">
        <w:tc>
          <w:tcPr>
            <w:tcW w:w="1101" w:type="dxa"/>
            <w:gridSpan w:val="2"/>
            <w:shd w:val="clear" w:color="auto" w:fill="auto"/>
          </w:tcPr>
          <w:p w14:paraId="75A8A7CA" w14:textId="77777777" w:rsidR="00337E64" w:rsidRPr="00C67A39" w:rsidRDefault="00337E64" w:rsidP="00337E64">
            <w:pPr>
              <w:jc w:val="right"/>
              <w:rPr>
                <w:sz w:val="12"/>
                <w:szCs w:val="12"/>
              </w:rPr>
            </w:pPr>
            <w:r w:rsidRPr="00C67A39">
              <w:rPr>
                <w:sz w:val="12"/>
                <w:szCs w:val="12"/>
              </w:rPr>
              <w:t>1103</w:t>
            </w:r>
          </w:p>
        </w:tc>
        <w:tc>
          <w:tcPr>
            <w:tcW w:w="2065" w:type="dxa"/>
            <w:shd w:val="clear" w:color="auto" w:fill="auto"/>
          </w:tcPr>
          <w:p w14:paraId="6239FA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39ABF1"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70862EBD"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66BC01F8" w14:textId="77777777" w:rsidR="00337E64" w:rsidRPr="00C67A39" w:rsidRDefault="00337E64" w:rsidP="00337E64">
            <w:pPr>
              <w:rPr>
                <w:sz w:val="12"/>
                <w:szCs w:val="12"/>
              </w:rPr>
            </w:pPr>
            <w:r w:rsidRPr="00C67A39">
              <w:rPr>
                <w:sz w:val="12"/>
                <w:szCs w:val="12"/>
              </w:rPr>
              <w:t>жилое</w:t>
            </w:r>
          </w:p>
        </w:tc>
      </w:tr>
      <w:tr w:rsidR="00337E64" w:rsidRPr="00C67A39" w14:paraId="230BB5C4" w14:textId="77777777" w:rsidTr="00337E64">
        <w:tc>
          <w:tcPr>
            <w:tcW w:w="1101" w:type="dxa"/>
            <w:gridSpan w:val="2"/>
            <w:shd w:val="clear" w:color="auto" w:fill="auto"/>
          </w:tcPr>
          <w:p w14:paraId="1E9A7D53" w14:textId="77777777" w:rsidR="00337E64" w:rsidRPr="00C67A39" w:rsidRDefault="00337E64" w:rsidP="00337E64">
            <w:pPr>
              <w:jc w:val="right"/>
              <w:rPr>
                <w:sz w:val="12"/>
                <w:szCs w:val="12"/>
              </w:rPr>
            </w:pPr>
            <w:r w:rsidRPr="00C67A39">
              <w:rPr>
                <w:sz w:val="12"/>
                <w:szCs w:val="12"/>
              </w:rPr>
              <w:t>1104</w:t>
            </w:r>
          </w:p>
        </w:tc>
        <w:tc>
          <w:tcPr>
            <w:tcW w:w="2065" w:type="dxa"/>
            <w:shd w:val="clear" w:color="auto" w:fill="auto"/>
          </w:tcPr>
          <w:p w14:paraId="27C6A7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076062"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35094194"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3F25AA86" w14:textId="77777777" w:rsidR="00337E64" w:rsidRPr="00C67A39" w:rsidRDefault="00337E64" w:rsidP="00337E64">
            <w:pPr>
              <w:rPr>
                <w:sz w:val="12"/>
                <w:szCs w:val="12"/>
              </w:rPr>
            </w:pPr>
            <w:r w:rsidRPr="00C67A39">
              <w:rPr>
                <w:sz w:val="12"/>
                <w:szCs w:val="12"/>
              </w:rPr>
              <w:t>жилое</w:t>
            </w:r>
          </w:p>
        </w:tc>
      </w:tr>
      <w:tr w:rsidR="00337E64" w:rsidRPr="00C67A39" w14:paraId="4CB5B3D4" w14:textId="77777777" w:rsidTr="00337E64">
        <w:tc>
          <w:tcPr>
            <w:tcW w:w="1101" w:type="dxa"/>
            <w:gridSpan w:val="2"/>
            <w:shd w:val="clear" w:color="auto" w:fill="auto"/>
          </w:tcPr>
          <w:p w14:paraId="1348E6F0" w14:textId="77777777" w:rsidR="00337E64" w:rsidRPr="00C67A39" w:rsidRDefault="00337E64" w:rsidP="00337E64">
            <w:pPr>
              <w:jc w:val="right"/>
              <w:rPr>
                <w:sz w:val="12"/>
                <w:szCs w:val="12"/>
              </w:rPr>
            </w:pPr>
            <w:r w:rsidRPr="00C67A39">
              <w:rPr>
                <w:sz w:val="12"/>
                <w:szCs w:val="12"/>
              </w:rPr>
              <w:t>1105</w:t>
            </w:r>
          </w:p>
        </w:tc>
        <w:tc>
          <w:tcPr>
            <w:tcW w:w="2065" w:type="dxa"/>
            <w:shd w:val="clear" w:color="auto" w:fill="auto"/>
          </w:tcPr>
          <w:p w14:paraId="6ED04A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CC8464"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0BFFD243"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70321753" w14:textId="77777777" w:rsidR="00337E64" w:rsidRPr="00C67A39" w:rsidRDefault="00337E64" w:rsidP="00337E64">
            <w:pPr>
              <w:rPr>
                <w:sz w:val="12"/>
                <w:szCs w:val="12"/>
              </w:rPr>
            </w:pPr>
            <w:r w:rsidRPr="00C67A39">
              <w:rPr>
                <w:sz w:val="12"/>
                <w:szCs w:val="12"/>
              </w:rPr>
              <w:t>жилое</w:t>
            </w:r>
          </w:p>
        </w:tc>
      </w:tr>
      <w:tr w:rsidR="00337E64" w:rsidRPr="00C67A39" w14:paraId="5A07668A" w14:textId="77777777" w:rsidTr="00337E64">
        <w:tc>
          <w:tcPr>
            <w:tcW w:w="1101" w:type="dxa"/>
            <w:gridSpan w:val="2"/>
            <w:shd w:val="clear" w:color="auto" w:fill="auto"/>
          </w:tcPr>
          <w:p w14:paraId="71C09C69" w14:textId="77777777" w:rsidR="00337E64" w:rsidRPr="00C67A39" w:rsidRDefault="00337E64" w:rsidP="00337E64">
            <w:pPr>
              <w:jc w:val="right"/>
              <w:rPr>
                <w:sz w:val="12"/>
                <w:szCs w:val="12"/>
              </w:rPr>
            </w:pPr>
            <w:r w:rsidRPr="00C67A39">
              <w:rPr>
                <w:sz w:val="12"/>
                <w:szCs w:val="12"/>
              </w:rPr>
              <w:t>1106</w:t>
            </w:r>
          </w:p>
        </w:tc>
        <w:tc>
          <w:tcPr>
            <w:tcW w:w="2065" w:type="dxa"/>
            <w:shd w:val="clear" w:color="auto" w:fill="auto"/>
          </w:tcPr>
          <w:p w14:paraId="053D64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46569A"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8751754"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6F0CD2FF" w14:textId="77777777" w:rsidR="00337E64" w:rsidRPr="00C67A39" w:rsidRDefault="00337E64" w:rsidP="00337E64">
            <w:pPr>
              <w:rPr>
                <w:sz w:val="12"/>
                <w:szCs w:val="12"/>
              </w:rPr>
            </w:pPr>
            <w:r w:rsidRPr="00C67A39">
              <w:rPr>
                <w:sz w:val="12"/>
                <w:szCs w:val="12"/>
              </w:rPr>
              <w:t>жилое</w:t>
            </w:r>
          </w:p>
        </w:tc>
      </w:tr>
      <w:tr w:rsidR="00337E64" w:rsidRPr="00C67A39" w14:paraId="117CD708" w14:textId="77777777" w:rsidTr="00337E64">
        <w:tc>
          <w:tcPr>
            <w:tcW w:w="1101" w:type="dxa"/>
            <w:gridSpan w:val="2"/>
            <w:shd w:val="clear" w:color="auto" w:fill="auto"/>
          </w:tcPr>
          <w:p w14:paraId="68F5972B" w14:textId="77777777" w:rsidR="00337E64" w:rsidRPr="00C67A39" w:rsidRDefault="00337E64" w:rsidP="00337E64">
            <w:pPr>
              <w:jc w:val="right"/>
              <w:rPr>
                <w:sz w:val="12"/>
                <w:szCs w:val="12"/>
              </w:rPr>
            </w:pPr>
            <w:r w:rsidRPr="00C67A39">
              <w:rPr>
                <w:sz w:val="12"/>
                <w:szCs w:val="12"/>
              </w:rPr>
              <w:t>1107</w:t>
            </w:r>
          </w:p>
        </w:tc>
        <w:tc>
          <w:tcPr>
            <w:tcW w:w="2065" w:type="dxa"/>
            <w:shd w:val="clear" w:color="auto" w:fill="auto"/>
          </w:tcPr>
          <w:p w14:paraId="30B541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8DC0A1"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3D23B4B5"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1DD863E4" w14:textId="77777777" w:rsidR="00337E64" w:rsidRPr="00C67A39" w:rsidRDefault="00337E64" w:rsidP="00337E64">
            <w:pPr>
              <w:rPr>
                <w:sz w:val="12"/>
                <w:szCs w:val="12"/>
              </w:rPr>
            </w:pPr>
            <w:r w:rsidRPr="00C67A39">
              <w:rPr>
                <w:sz w:val="12"/>
                <w:szCs w:val="12"/>
              </w:rPr>
              <w:t>жилое</w:t>
            </w:r>
          </w:p>
        </w:tc>
      </w:tr>
      <w:tr w:rsidR="00337E64" w:rsidRPr="00C67A39" w14:paraId="56BC4028" w14:textId="77777777" w:rsidTr="00337E64">
        <w:tc>
          <w:tcPr>
            <w:tcW w:w="1101" w:type="dxa"/>
            <w:gridSpan w:val="2"/>
            <w:shd w:val="clear" w:color="auto" w:fill="auto"/>
          </w:tcPr>
          <w:p w14:paraId="7D520008" w14:textId="77777777" w:rsidR="00337E64" w:rsidRPr="00C67A39" w:rsidRDefault="00337E64" w:rsidP="00337E64">
            <w:pPr>
              <w:jc w:val="right"/>
              <w:rPr>
                <w:sz w:val="12"/>
                <w:szCs w:val="12"/>
              </w:rPr>
            </w:pPr>
            <w:r w:rsidRPr="00C67A39">
              <w:rPr>
                <w:sz w:val="12"/>
                <w:szCs w:val="12"/>
              </w:rPr>
              <w:t>1108</w:t>
            </w:r>
          </w:p>
        </w:tc>
        <w:tc>
          <w:tcPr>
            <w:tcW w:w="2065" w:type="dxa"/>
            <w:shd w:val="clear" w:color="auto" w:fill="auto"/>
          </w:tcPr>
          <w:p w14:paraId="4DD8209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678AC9"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5A442EDD"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04C6B938" w14:textId="77777777" w:rsidR="00337E64" w:rsidRPr="00C67A39" w:rsidRDefault="00337E64" w:rsidP="00337E64">
            <w:pPr>
              <w:rPr>
                <w:sz w:val="12"/>
                <w:szCs w:val="12"/>
              </w:rPr>
            </w:pPr>
            <w:r w:rsidRPr="00C67A39">
              <w:rPr>
                <w:sz w:val="12"/>
                <w:szCs w:val="12"/>
              </w:rPr>
              <w:t>жилое</w:t>
            </w:r>
          </w:p>
        </w:tc>
      </w:tr>
      <w:tr w:rsidR="00337E64" w:rsidRPr="00C67A39" w14:paraId="23084EA7" w14:textId="77777777" w:rsidTr="00337E64">
        <w:tc>
          <w:tcPr>
            <w:tcW w:w="1101" w:type="dxa"/>
            <w:gridSpan w:val="2"/>
            <w:shd w:val="clear" w:color="auto" w:fill="auto"/>
          </w:tcPr>
          <w:p w14:paraId="0EF61BD2" w14:textId="77777777" w:rsidR="00337E64" w:rsidRPr="00C67A39" w:rsidRDefault="00337E64" w:rsidP="00337E64">
            <w:pPr>
              <w:jc w:val="right"/>
              <w:rPr>
                <w:sz w:val="12"/>
                <w:szCs w:val="12"/>
              </w:rPr>
            </w:pPr>
            <w:r w:rsidRPr="00C67A39">
              <w:rPr>
                <w:sz w:val="12"/>
                <w:szCs w:val="12"/>
              </w:rPr>
              <w:t>1109</w:t>
            </w:r>
          </w:p>
        </w:tc>
        <w:tc>
          <w:tcPr>
            <w:tcW w:w="2065" w:type="dxa"/>
            <w:shd w:val="clear" w:color="auto" w:fill="auto"/>
          </w:tcPr>
          <w:p w14:paraId="129600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93D970"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060956C9"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2F53203B" w14:textId="77777777" w:rsidR="00337E64" w:rsidRPr="00C67A39" w:rsidRDefault="00337E64" w:rsidP="00337E64">
            <w:pPr>
              <w:rPr>
                <w:sz w:val="12"/>
                <w:szCs w:val="12"/>
              </w:rPr>
            </w:pPr>
            <w:r w:rsidRPr="00C67A39">
              <w:rPr>
                <w:sz w:val="12"/>
                <w:szCs w:val="12"/>
              </w:rPr>
              <w:t>жилое</w:t>
            </w:r>
          </w:p>
        </w:tc>
      </w:tr>
      <w:tr w:rsidR="00337E64" w:rsidRPr="00C67A39" w14:paraId="073392AE" w14:textId="77777777" w:rsidTr="00337E64">
        <w:tc>
          <w:tcPr>
            <w:tcW w:w="1101" w:type="dxa"/>
            <w:gridSpan w:val="2"/>
            <w:shd w:val="clear" w:color="auto" w:fill="auto"/>
          </w:tcPr>
          <w:p w14:paraId="10BE20A2" w14:textId="77777777" w:rsidR="00337E64" w:rsidRPr="00C67A39" w:rsidRDefault="00337E64" w:rsidP="00337E64">
            <w:pPr>
              <w:jc w:val="right"/>
              <w:rPr>
                <w:sz w:val="12"/>
                <w:szCs w:val="12"/>
              </w:rPr>
            </w:pPr>
            <w:r w:rsidRPr="00C67A39">
              <w:rPr>
                <w:sz w:val="12"/>
                <w:szCs w:val="12"/>
              </w:rPr>
              <w:t>1110</w:t>
            </w:r>
          </w:p>
        </w:tc>
        <w:tc>
          <w:tcPr>
            <w:tcW w:w="2065" w:type="dxa"/>
            <w:shd w:val="clear" w:color="auto" w:fill="auto"/>
          </w:tcPr>
          <w:p w14:paraId="68F690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188ADF"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069460EF"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05577516" w14:textId="77777777" w:rsidR="00337E64" w:rsidRPr="00C67A39" w:rsidRDefault="00337E64" w:rsidP="00337E64">
            <w:pPr>
              <w:rPr>
                <w:sz w:val="12"/>
                <w:szCs w:val="12"/>
              </w:rPr>
            </w:pPr>
            <w:r w:rsidRPr="00C67A39">
              <w:rPr>
                <w:sz w:val="12"/>
                <w:szCs w:val="12"/>
              </w:rPr>
              <w:t>жилое</w:t>
            </w:r>
          </w:p>
        </w:tc>
      </w:tr>
      <w:tr w:rsidR="00337E64" w:rsidRPr="00C67A39" w14:paraId="6B46797F" w14:textId="77777777" w:rsidTr="00337E64">
        <w:tc>
          <w:tcPr>
            <w:tcW w:w="1101" w:type="dxa"/>
            <w:gridSpan w:val="2"/>
            <w:shd w:val="clear" w:color="auto" w:fill="auto"/>
          </w:tcPr>
          <w:p w14:paraId="608ECDD6" w14:textId="77777777" w:rsidR="00337E64" w:rsidRPr="00C67A39" w:rsidRDefault="00337E64" w:rsidP="00337E64">
            <w:pPr>
              <w:jc w:val="right"/>
              <w:rPr>
                <w:sz w:val="12"/>
                <w:szCs w:val="12"/>
              </w:rPr>
            </w:pPr>
            <w:r w:rsidRPr="00C67A39">
              <w:rPr>
                <w:sz w:val="12"/>
                <w:szCs w:val="12"/>
              </w:rPr>
              <w:t>1111</w:t>
            </w:r>
          </w:p>
        </w:tc>
        <w:tc>
          <w:tcPr>
            <w:tcW w:w="2065" w:type="dxa"/>
            <w:shd w:val="clear" w:color="auto" w:fill="auto"/>
          </w:tcPr>
          <w:p w14:paraId="617B868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E49F37"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0FBCE756"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5D03865D" w14:textId="77777777" w:rsidR="00337E64" w:rsidRPr="00C67A39" w:rsidRDefault="00337E64" w:rsidP="00337E64">
            <w:pPr>
              <w:rPr>
                <w:sz w:val="12"/>
                <w:szCs w:val="12"/>
              </w:rPr>
            </w:pPr>
            <w:r w:rsidRPr="00C67A39">
              <w:rPr>
                <w:sz w:val="12"/>
                <w:szCs w:val="12"/>
              </w:rPr>
              <w:t>жилое</w:t>
            </w:r>
          </w:p>
        </w:tc>
      </w:tr>
      <w:tr w:rsidR="00337E64" w:rsidRPr="00C67A39" w14:paraId="18AE521B" w14:textId="77777777" w:rsidTr="00337E64">
        <w:tc>
          <w:tcPr>
            <w:tcW w:w="1101" w:type="dxa"/>
            <w:gridSpan w:val="2"/>
            <w:shd w:val="clear" w:color="auto" w:fill="auto"/>
          </w:tcPr>
          <w:p w14:paraId="09AFE391" w14:textId="77777777" w:rsidR="00337E64" w:rsidRPr="00C67A39" w:rsidRDefault="00337E64" w:rsidP="00337E64">
            <w:pPr>
              <w:jc w:val="right"/>
              <w:rPr>
                <w:sz w:val="12"/>
                <w:szCs w:val="12"/>
              </w:rPr>
            </w:pPr>
            <w:r w:rsidRPr="00C67A39">
              <w:rPr>
                <w:sz w:val="12"/>
                <w:szCs w:val="12"/>
              </w:rPr>
              <w:t>1112</w:t>
            </w:r>
          </w:p>
        </w:tc>
        <w:tc>
          <w:tcPr>
            <w:tcW w:w="2065" w:type="dxa"/>
            <w:shd w:val="clear" w:color="auto" w:fill="auto"/>
          </w:tcPr>
          <w:p w14:paraId="3BB9F0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5946AA"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6F8CA70"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717B0CFE" w14:textId="77777777" w:rsidR="00337E64" w:rsidRPr="00C67A39" w:rsidRDefault="00337E64" w:rsidP="00337E64">
            <w:pPr>
              <w:rPr>
                <w:sz w:val="12"/>
                <w:szCs w:val="12"/>
              </w:rPr>
            </w:pPr>
            <w:r w:rsidRPr="00C67A39">
              <w:rPr>
                <w:sz w:val="12"/>
                <w:szCs w:val="12"/>
              </w:rPr>
              <w:t>жилое</w:t>
            </w:r>
          </w:p>
        </w:tc>
      </w:tr>
      <w:tr w:rsidR="00337E64" w:rsidRPr="00C67A39" w14:paraId="72D76D1A" w14:textId="77777777" w:rsidTr="00337E64">
        <w:tc>
          <w:tcPr>
            <w:tcW w:w="1101" w:type="dxa"/>
            <w:gridSpan w:val="2"/>
            <w:shd w:val="clear" w:color="auto" w:fill="auto"/>
          </w:tcPr>
          <w:p w14:paraId="72908396" w14:textId="77777777" w:rsidR="00337E64" w:rsidRPr="00C67A39" w:rsidRDefault="00337E64" w:rsidP="00337E64">
            <w:pPr>
              <w:jc w:val="right"/>
              <w:rPr>
                <w:sz w:val="12"/>
                <w:szCs w:val="12"/>
              </w:rPr>
            </w:pPr>
            <w:r w:rsidRPr="00C67A39">
              <w:rPr>
                <w:sz w:val="12"/>
                <w:szCs w:val="12"/>
              </w:rPr>
              <w:t>1113</w:t>
            </w:r>
          </w:p>
        </w:tc>
        <w:tc>
          <w:tcPr>
            <w:tcW w:w="2065" w:type="dxa"/>
            <w:shd w:val="clear" w:color="auto" w:fill="auto"/>
          </w:tcPr>
          <w:p w14:paraId="2D1511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3ACCA7"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16C9E25C"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59FDA608" w14:textId="77777777" w:rsidR="00337E64" w:rsidRPr="00C67A39" w:rsidRDefault="00337E64" w:rsidP="00337E64">
            <w:pPr>
              <w:rPr>
                <w:sz w:val="12"/>
                <w:szCs w:val="12"/>
              </w:rPr>
            </w:pPr>
            <w:r w:rsidRPr="00C67A39">
              <w:rPr>
                <w:sz w:val="12"/>
                <w:szCs w:val="12"/>
              </w:rPr>
              <w:t>жилое</w:t>
            </w:r>
          </w:p>
        </w:tc>
      </w:tr>
      <w:tr w:rsidR="00337E64" w:rsidRPr="00C67A39" w14:paraId="63DAA60A" w14:textId="77777777" w:rsidTr="00337E64">
        <w:tc>
          <w:tcPr>
            <w:tcW w:w="1101" w:type="dxa"/>
            <w:gridSpan w:val="2"/>
            <w:shd w:val="clear" w:color="auto" w:fill="auto"/>
          </w:tcPr>
          <w:p w14:paraId="4D816360" w14:textId="77777777" w:rsidR="00337E64" w:rsidRPr="00C67A39" w:rsidRDefault="00337E64" w:rsidP="00337E64">
            <w:pPr>
              <w:jc w:val="right"/>
              <w:rPr>
                <w:sz w:val="12"/>
                <w:szCs w:val="12"/>
              </w:rPr>
            </w:pPr>
            <w:r w:rsidRPr="00C67A39">
              <w:rPr>
                <w:sz w:val="12"/>
                <w:szCs w:val="12"/>
              </w:rPr>
              <w:t>1114</w:t>
            </w:r>
          </w:p>
        </w:tc>
        <w:tc>
          <w:tcPr>
            <w:tcW w:w="2065" w:type="dxa"/>
            <w:shd w:val="clear" w:color="auto" w:fill="auto"/>
          </w:tcPr>
          <w:p w14:paraId="77CE27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BFDAE1"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D3CC513"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4F6153DA" w14:textId="77777777" w:rsidR="00337E64" w:rsidRPr="00C67A39" w:rsidRDefault="00337E64" w:rsidP="00337E64">
            <w:pPr>
              <w:rPr>
                <w:sz w:val="12"/>
                <w:szCs w:val="12"/>
              </w:rPr>
            </w:pPr>
            <w:r w:rsidRPr="00C67A39">
              <w:rPr>
                <w:sz w:val="12"/>
                <w:szCs w:val="12"/>
              </w:rPr>
              <w:t>жилое</w:t>
            </w:r>
          </w:p>
        </w:tc>
      </w:tr>
      <w:tr w:rsidR="00337E64" w:rsidRPr="00C67A39" w14:paraId="2E2618EB" w14:textId="77777777" w:rsidTr="00337E64">
        <w:tc>
          <w:tcPr>
            <w:tcW w:w="1101" w:type="dxa"/>
            <w:gridSpan w:val="2"/>
            <w:shd w:val="clear" w:color="auto" w:fill="auto"/>
          </w:tcPr>
          <w:p w14:paraId="5620B149" w14:textId="77777777" w:rsidR="00337E64" w:rsidRPr="00C67A39" w:rsidRDefault="00337E64" w:rsidP="00337E64">
            <w:pPr>
              <w:jc w:val="right"/>
              <w:rPr>
                <w:sz w:val="12"/>
                <w:szCs w:val="12"/>
              </w:rPr>
            </w:pPr>
            <w:r w:rsidRPr="00C67A39">
              <w:rPr>
                <w:sz w:val="12"/>
                <w:szCs w:val="12"/>
              </w:rPr>
              <w:t>1115</w:t>
            </w:r>
          </w:p>
        </w:tc>
        <w:tc>
          <w:tcPr>
            <w:tcW w:w="2065" w:type="dxa"/>
            <w:shd w:val="clear" w:color="auto" w:fill="auto"/>
          </w:tcPr>
          <w:p w14:paraId="3F3E2DB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6B8F8E"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C6F1386"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7C4CECD1" w14:textId="77777777" w:rsidR="00337E64" w:rsidRPr="00C67A39" w:rsidRDefault="00337E64" w:rsidP="00337E64">
            <w:pPr>
              <w:rPr>
                <w:sz w:val="12"/>
                <w:szCs w:val="12"/>
              </w:rPr>
            </w:pPr>
            <w:r w:rsidRPr="00C67A39">
              <w:rPr>
                <w:sz w:val="12"/>
                <w:szCs w:val="12"/>
              </w:rPr>
              <w:t>жилое</w:t>
            </w:r>
          </w:p>
        </w:tc>
      </w:tr>
      <w:tr w:rsidR="00337E64" w:rsidRPr="00C67A39" w14:paraId="403C929E" w14:textId="77777777" w:rsidTr="00337E64">
        <w:tc>
          <w:tcPr>
            <w:tcW w:w="1101" w:type="dxa"/>
            <w:gridSpan w:val="2"/>
            <w:shd w:val="clear" w:color="auto" w:fill="auto"/>
          </w:tcPr>
          <w:p w14:paraId="0696C71E" w14:textId="77777777" w:rsidR="00337E64" w:rsidRPr="00C67A39" w:rsidRDefault="00337E64" w:rsidP="00337E64">
            <w:pPr>
              <w:jc w:val="right"/>
              <w:rPr>
                <w:sz w:val="12"/>
                <w:szCs w:val="12"/>
              </w:rPr>
            </w:pPr>
            <w:r w:rsidRPr="00C67A39">
              <w:rPr>
                <w:sz w:val="12"/>
                <w:szCs w:val="12"/>
              </w:rPr>
              <w:t>1116</w:t>
            </w:r>
          </w:p>
        </w:tc>
        <w:tc>
          <w:tcPr>
            <w:tcW w:w="2065" w:type="dxa"/>
            <w:shd w:val="clear" w:color="auto" w:fill="auto"/>
          </w:tcPr>
          <w:p w14:paraId="616171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5BD155"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477A93FA"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448BBF74" w14:textId="77777777" w:rsidR="00337E64" w:rsidRPr="00C67A39" w:rsidRDefault="00337E64" w:rsidP="00337E64">
            <w:pPr>
              <w:rPr>
                <w:sz w:val="12"/>
                <w:szCs w:val="12"/>
              </w:rPr>
            </w:pPr>
            <w:r w:rsidRPr="00C67A39">
              <w:rPr>
                <w:sz w:val="12"/>
                <w:szCs w:val="12"/>
              </w:rPr>
              <w:t>жилое</w:t>
            </w:r>
          </w:p>
        </w:tc>
      </w:tr>
      <w:tr w:rsidR="00337E64" w:rsidRPr="00C67A39" w14:paraId="69380F29" w14:textId="77777777" w:rsidTr="00337E64">
        <w:tc>
          <w:tcPr>
            <w:tcW w:w="1101" w:type="dxa"/>
            <w:gridSpan w:val="2"/>
            <w:shd w:val="clear" w:color="auto" w:fill="auto"/>
          </w:tcPr>
          <w:p w14:paraId="6ED18A31" w14:textId="77777777" w:rsidR="00337E64" w:rsidRPr="00C67A39" w:rsidRDefault="00337E64" w:rsidP="00337E64">
            <w:pPr>
              <w:jc w:val="right"/>
              <w:rPr>
                <w:sz w:val="12"/>
                <w:szCs w:val="12"/>
              </w:rPr>
            </w:pPr>
            <w:r w:rsidRPr="00C67A39">
              <w:rPr>
                <w:sz w:val="12"/>
                <w:szCs w:val="12"/>
              </w:rPr>
              <w:t>1117</w:t>
            </w:r>
          </w:p>
        </w:tc>
        <w:tc>
          <w:tcPr>
            <w:tcW w:w="2065" w:type="dxa"/>
            <w:shd w:val="clear" w:color="auto" w:fill="auto"/>
          </w:tcPr>
          <w:p w14:paraId="77AF6EF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41BD0C"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14FE46CF"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79EF37AE" w14:textId="77777777" w:rsidR="00337E64" w:rsidRPr="00C67A39" w:rsidRDefault="00337E64" w:rsidP="00337E64">
            <w:pPr>
              <w:rPr>
                <w:sz w:val="12"/>
                <w:szCs w:val="12"/>
              </w:rPr>
            </w:pPr>
            <w:r w:rsidRPr="00C67A39">
              <w:rPr>
                <w:sz w:val="12"/>
                <w:szCs w:val="12"/>
              </w:rPr>
              <w:t>жилое</w:t>
            </w:r>
          </w:p>
        </w:tc>
      </w:tr>
      <w:tr w:rsidR="00337E64" w:rsidRPr="00C67A39" w14:paraId="7890BEF0" w14:textId="77777777" w:rsidTr="00337E64">
        <w:tc>
          <w:tcPr>
            <w:tcW w:w="1101" w:type="dxa"/>
            <w:gridSpan w:val="2"/>
            <w:shd w:val="clear" w:color="auto" w:fill="auto"/>
          </w:tcPr>
          <w:p w14:paraId="26AA88F7" w14:textId="77777777" w:rsidR="00337E64" w:rsidRPr="00C67A39" w:rsidRDefault="00337E64" w:rsidP="00337E64">
            <w:pPr>
              <w:jc w:val="right"/>
              <w:rPr>
                <w:sz w:val="12"/>
                <w:szCs w:val="12"/>
              </w:rPr>
            </w:pPr>
            <w:r w:rsidRPr="00C67A39">
              <w:rPr>
                <w:sz w:val="12"/>
                <w:szCs w:val="12"/>
              </w:rPr>
              <w:t>1118</w:t>
            </w:r>
          </w:p>
        </w:tc>
        <w:tc>
          <w:tcPr>
            <w:tcW w:w="2065" w:type="dxa"/>
            <w:shd w:val="clear" w:color="auto" w:fill="auto"/>
          </w:tcPr>
          <w:p w14:paraId="775522E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27DF97"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4CB97334"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01857972" w14:textId="77777777" w:rsidR="00337E64" w:rsidRPr="00C67A39" w:rsidRDefault="00337E64" w:rsidP="00337E64">
            <w:pPr>
              <w:rPr>
                <w:sz w:val="12"/>
                <w:szCs w:val="12"/>
              </w:rPr>
            </w:pPr>
            <w:r w:rsidRPr="00C67A39">
              <w:rPr>
                <w:sz w:val="12"/>
                <w:szCs w:val="12"/>
              </w:rPr>
              <w:t>жилое</w:t>
            </w:r>
          </w:p>
        </w:tc>
      </w:tr>
      <w:tr w:rsidR="00337E64" w:rsidRPr="00C67A39" w14:paraId="1B96E480" w14:textId="77777777" w:rsidTr="00337E64">
        <w:tc>
          <w:tcPr>
            <w:tcW w:w="1101" w:type="dxa"/>
            <w:gridSpan w:val="2"/>
            <w:shd w:val="clear" w:color="auto" w:fill="auto"/>
          </w:tcPr>
          <w:p w14:paraId="63F9E3B0" w14:textId="77777777" w:rsidR="00337E64" w:rsidRPr="00C67A39" w:rsidRDefault="00337E64" w:rsidP="00337E64">
            <w:pPr>
              <w:jc w:val="right"/>
              <w:rPr>
                <w:sz w:val="12"/>
                <w:szCs w:val="12"/>
              </w:rPr>
            </w:pPr>
            <w:r w:rsidRPr="00C67A39">
              <w:rPr>
                <w:sz w:val="12"/>
                <w:szCs w:val="12"/>
              </w:rPr>
              <w:t>1119</w:t>
            </w:r>
          </w:p>
        </w:tc>
        <w:tc>
          <w:tcPr>
            <w:tcW w:w="2065" w:type="dxa"/>
            <w:shd w:val="clear" w:color="auto" w:fill="auto"/>
          </w:tcPr>
          <w:p w14:paraId="04A0CEE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2E1FFA"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0C8D8C2C"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2D471900" w14:textId="77777777" w:rsidR="00337E64" w:rsidRPr="00C67A39" w:rsidRDefault="00337E64" w:rsidP="00337E64">
            <w:pPr>
              <w:rPr>
                <w:sz w:val="12"/>
                <w:szCs w:val="12"/>
              </w:rPr>
            </w:pPr>
            <w:r w:rsidRPr="00C67A39">
              <w:rPr>
                <w:sz w:val="12"/>
                <w:szCs w:val="12"/>
              </w:rPr>
              <w:t>жилое</w:t>
            </w:r>
          </w:p>
        </w:tc>
      </w:tr>
      <w:tr w:rsidR="00337E64" w:rsidRPr="00C67A39" w14:paraId="102555CD" w14:textId="77777777" w:rsidTr="00337E64">
        <w:tc>
          <w:tcPr>
            <w:tcW w:w="1101" w:type="dxa"/>
            <w:gridSpan w:val="2"/>
            <w:shd w:val="clear" w:color="auto" w:fill="auto"/>
          </w:tcPr>
          <w:p w14:paraId="06C8D1A1" w14:textId="77777777" w:rsidR="00337E64" w:rsidRPr="00C67A39" w:rsidRDefault="00337E64" w:rsidP="00337E64">
            <w:pPr>
              <w:jc w:val="right"/>
              <w:rPr>
                <w:sz w:val="12"/>
                <w:szCs w:val="12"/>
              </w:rPr>
            </w:pPr>
            <w:r w:rsidRPr="00C67A39">
              <w:rPr>
                <w:sz w:val="12"/>
                <w:szCs w:val="12"/>
              </w:rPr>
              <w:t>1120</w:t>
            </w:r>
          </w:p>
        </w:tc>
        <w:tc>
          <w:tcPr>
            <w:tcW w:w="2065" w:type="dxa"/>
            <w:shd w:val="clear" w:color="auto" w:fill="auto"/>
          </w:tcPr>
          <w:p w14:paraId="611EB9C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C9A1D1"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3C51B44E"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257EE509" w14:textId="77777777" w:rsidR="00337E64" w:rsidRPr="00C67A39" w:rsidRDefault="00337E64" w:rsidP="00337E64">
            <w:pPr>
              <w:rPr>
                <w:sz w:val="12"/>
                <w:szCs w:val="12"/>
              </w:rPr>
            </w:pPr>
            <w:r w:rsidRPr="00C67A39">
              <w:rPr>
                <w:sz w:val="12"/>
                <w:szCs w:val="12"/>
              </w:rPr>
              <w:t>жилое</w:t>
            </w:r>
          </w:p>
        </w:tc>
      </w:tr>
      <w:tr w:rsidR="00337E64" w:rsidRPr="00C67A39" w14:paraId="1EE1317B" w14:textId="77777777" w:rsidTr="00337E64">
        <w:tc>
          <w:tcPr>
            <w:tcW w:w="1101" w:type="dxa"/>
            <w:gridSpan w:val="2"/>
            <w:shd w:val="clear" w:color="auto" w:fill="auto"/>
          </w:tcPr>
          <w:p w14:paraId="0359508D" w14:textId="77777777" w:rsidR="00337E64" w:rsidRPr="00C67A39" w:rsidRDefault="00337E64" w:rsidP="00337E64">
            <w:pPr>
              <w:jc w:val="right"/>
              <w:rPr>
                <w:sz w:val="12"/>
                <w:szCs w:val="12"/>
              </w:rPr>
            </w:pPr>
            <w:r w:rsidRPr="00C67A39">
              <w:rPr>
                <w:sz w:val="12"/>
                <w:szCs w:val="12"/>
              </w:rPr>
              <w:t>1121</w:t>
            </w:r>
          </w:p>
        </w:tc>
        <w:tc>
          <w:tcPr>
            <w:tcW w:w="2065" w:type="dxa"/>
            <w:shd w:val="clear" w:color="auto" w:fill="auto"/>
          </w:tcPr>
          <w:p w14:paraId="1473D1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42396B"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19A19E15"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83A47CB" w14:textId="77777777" w:rsidR="00337E64" w:rsidRPr="00C67A39" w:rsidRDefault="00337E64" w:rsidP="00337E64">
            <w:pPr>
              <w:rPr>
                <w:sz w:val="12"/>
                <w:szCs w:val="12"/>
              </w:rPr>
            </w:pPr>
            <w:r w:rsidRPr="00C67A39">
              <w:rPr>
                <w:sz w:val="12"/>
                <w:szCs w:val="12"/>
              </w:rPr>
              <w:t>жилое</w:t>
            </w:r>
          </w:p>
        </w:tc>
      </w:tr>
      <w:tr w:rsidR="00337E64" w:rsidRPr="00C67A39" w14:paraId="43CB0AB3" w14:textId="77777777" w:rsidTr="00337E64">
        <w:tc>
          <w:tcPr>
            <w:tcW w:w="1101" w:type="dxa"/>
            <w:gridSpan w:val="2"/>
            <w:shd w:val="clear" w:color="auto" w:fill="auto"/>
          </w:tcPr>
          <w:p w14:paraId="40340364" w14:textId="77777777" w:rsidR="00337E64" w:rsidRPr="00C67A39" w:rsidRDefault="00337E64" w:rsidP="00337E64">
            <w:pPr>
              <w:jc w:val="right"/>
              <w:rPr>
                <w:sz w:val="12"/>
                <w:szCs w:val="12"/>
              </w:rPr>
            </w:pPr>
            <w:r w:rsidRPr="00C67A39">
              <w:rPr>
                <w:sz w:val="12"/>
                <w:szCs w:val="12"/>
              </w:rPr>
              <w:t>1122</w:t>
            </w:r>
          </w:p>
        </w:tc>
        <w:tc>
          <w:tcPr>
            <w:tcW w:w="2065" w:type="dxa"/>
            <w:shd w:val="clear" w:color="auto" w:fill="auto"/>
          </w:tcPr>
          <w:p w14:paraId="2672E6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07478C"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2F508626"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3F3733CD" w14:textId="77777777" w:rsidR="00337E64" w:rsidRPr="00C67A39" w:rsidRDefault="00337E64" w:rsidP="00337E64">
            <w:pPr>
              <w:rPr>
                <w:sz w:val="12"/>
                <w:szCs w:val="12"/>
              </w:rPr>
            </w:pPr>
            <w:r w:rsidRPr="00C67A39">
              <w:rPr>
                <w:sz w:val="12"/>
                <w:szCs w:val="12"/>
              </w:rPr>
              <w:t>жилое</w:t>
            </w:r>
          </w:p>
        </w:tc>
      </w:tr>
      <w:tr w:rsidR="00337E64" w:rsidRPr="00C67A39" w14:paraId="63446CC6" w14:textId="77777777" w:rsidTr="00337E64">
        <w:tc>
          <w:tcPr>
            <w:tcW w:w="1101" w:type="dxa"/>
            <w:gridSpan w:val="2"/>
            <w:shd w:val="clear" w:color="auto" w:fill="auto"/>
          </w:tcPr>
          <w:p w14:paraId="5F665CF4" w14:textId="77777777" w:rsidR="00337E64" w:rsidRPr="00C67A39" w:rsidRDefault="00337E64" w:rsidP="00337E64">
            <w:pPr>
              <w:jc w:val="right"/>
              <w:rPr>
                <w:sz w:val="12"/>
                <w:szCs w:val="12"/>
              </w:rPr>
            </w:pPr>
            <w:r w:rsidRPr="00C67A39">
              <w:rPr>
                <w:sz w:val="12"/>
                <w:szCs w:val="12"/>
              </w:rPr>
              <w:t>1123</w:t>
            </w:r>
          </w:p>
        </w:tc>
        <w:tc>
          <w:tcPr>
            <w:tcW w:w="2065" w:type="dxa"/>
            <w:shd w:val="clear" w:color="auto" w:fill="auto"/>
          </w:tcPr>
          <w:p w14:paraId="7508D4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BA229F"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75CF1C21"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25770D42" w14:textId="77777777" w:rsidR="00337E64" w:rsidRPr="00C67A39" w:rsidRDefault="00337E64" w:rsidP="00337E64">
            <w:pPr>
              <w:rPr>
                <w:sz w:val="12"/>
                <w:szCs w:val="12"/>
              </w:rPr>
            </w:pPr>
            <w:r w:rsidRPr="00C67A39">
              <w:rPr>
                <w:sz w:val="12"/>
                <w:szCs w:val="12"/>
              </w:rPr>
              <w:t>жилое</w:t>
            </w:r>
          </w:p>
        </w:tc>
      </w:tr>
      <w:tr w:rsidR="00337E64" w:rsidRPr="00C67A39" w14:paraId="57C4DDF5" w14:textId="77777777" w:rsidTr="00337E64">
        <w:tc>
          <w:tcPr>
            <w:tcW w:w="1101" w:type="dxa"/>
            <w:gridSpan w:val="2"/>
            <w:shd w:val="clear" w:color="auto" w:fill="auto"/>
          </w:tcPr>
          <w:p w14:paraId="530DD2ED" w14:textId="77777777" w:rsidR="00337E64" w:rsidRPr="00C67A39" w:rsidRDefault="00337E64" w:rsidP="00337E64">
            <w:pPr>
              <w:jc w:val="right"/>
              <w:rPr>
                <w:sz w:val="12"/>
                <w:szCs w:val="12"/>
              </w:rPr>
            </w:pPr>
            <w:r w:rsidRPr="00C67A39">
              <w:rPr>
                <w:sz w:val="12"/>
                <w:szCs w:val="12"/>
              </w:rPr>
              <w:t>1124</w:t>
            </w:r>
          </w:p>
        </w:tc>
        <w:tc>
          <w:tcPr>
            <w:tcW w:w="2065" w:type="dxa"/>
            <w:shd w:val="clear" w:color="auto" w:fill="auto"/>
          </w:tcPr>
          <w:p w14:paraId="5461B69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A7DA83"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1976AAE2"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78866B07" w14:textId="77777777" w:rsidR="00337E64" w:rsidRPr="00C67A39" w:rsidRDefault="00337E64" w:rsidP="00337E64">
            <w:pPr>
              <w:rPr>
                <w:sz w:val="12"/>
                <w:szCs w:val="12"/>
              </w:rPr>
            </w:pPr>
            <w:r w:rsidRPr="00C67A39">
              <w:rPr>
                <w:sz w:val="12"/>
                <w:szCs w:val="12"/>
              </w:rPr>
              <w:t>жилое</w:t>
            </w:r>
          </w:p>
        </w:tc>
      </w:tr>
      <w:tr w:rsidR="00337E64" w:rsidRPr="00C67A39" w14:paraId="2B96CE47" w14:textId="77777777" w:rsidTr="00337E64">
        <w:tc>
          <w:tcPr>
            <w:tcW w:w="1101" w:type="dxa"/>
            <w:gridSpan w:val="2"/>
            <w:shd w:val="clear" w:color="auto" w:fill="auto"/>
          </w:tcPr>
          <w:p w14:paraId="3683E7EE" w14:textId="77777777" w:rsidR="00337E64" w:rsidRPr="00C67A39" w:rsidRDefault="00337E64" w:rsidP="00337E64">
            <w:pPr>
              <w:jc w:val="right"/>
              <w:rPr>
                <w:sz w:val="12"/>
                <w:szCs w:val="12"/>
              </w:rPr>
            </w:pPr>
            <w:r w:rsidRPr="00C67A39">
              <w:rPr>
                <w:sz w:val="12"/>
                <w:szCs w:val="12"/>
              </w:rPr>
              <w:t>1125</w:t>
            </w:r>
          </w:p>
        </w:tc>
        <w:tc>
          <w:tcPr>
            <w:tcW w:w="2065" w:type="dxa"/>
            <w:shd w:val="clear" w:color="auto" w:fill="auto"/>
          </w:tcPr>
          <w:p w14:paraId="7D656CD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0CD2EA"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02042305"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73C01948" w14:textId="77777777" w:rsidR="00337E64" w:rsidRPr="00C67A39" w:rsidRDefault="00337E64" w:rsidP="00337E64">
            <w:pPr>
              <w:rPr>
                <w:sz w:val="12"/>
                <w:szCs w:val="12"/>
              </w:rPr>
            </w:pPr>
            <w:r w:rsidRPr="00C67A39">
              <w:rPr>
                <w:sz w:val="12"/>
                <w:szCs w:val="12"/>
              </w:rPr>
              <w:t>жилое</w:t>
            </w:r>
          </w:p>
        </w:tc>
      </w:tr>
      <w:tr w:rsidR="00337E64" w:rsidRPr="00C67A39" w14:paraId="11FCB14B" w14:textId="77777777" w:rsidTr="00337E64">
        <w:tc>
          <w:tcPr>
            <w:tcW w:w="1101" w:type="dxa"/>
            <w:gridSpan w:val="2"/>
            <w:shd w:val="clear" w:color="auto" w:fill="auto"/>
          </w:tcPr>
          <w:p w14:paraId="53745295" w14:textId="77777777" w:rsidR="00337E64" w:rsidRPr="00C67A39" w:rsidRDefault="00337E64" w:rsidP="00337E64">
            <w:pPr>
              <w:jc w:val="right"/>
              <w:rPr>
                <w:sz w:val="12"/>
                <w:szCs w:val="12"/>
              </w:rPr>
            </w:pPr>
            <w:r w:rsidRPr="00C67A39">
              <w:rPr>
                <w:sz w:val="12"/>
                <w:szCs w:val="12"/>
              </w:rPr>
              <w:t>1126</w:t>
            </w:r>
          </w:p>
        </w:tc>
        <w:tc>
          <w:tcPr>
            <w:tcW w:w="2065" w:type="dxa"/>
            <w:shd w:val="clear" w:color="auto" w:fill="auto"/>
          </w:tcPr>
          <w:p w14:paraId="309101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ED069A"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31230AED"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2866FCCB" w14:textId="77777777" w:rsidR="00337E64" w:rsidRPr="00C67A39" w:rsidRDefault="00337E64" w:rsidP="00337E64">
            <w:pPr>
              <w:rPr>
                <w:sz w:val="12"/>
                <w:szCs w:val="12"/>
              </w:rPr>
            </w:pPr>
            <w:r w:rsidRPr="00C67A39">
              <w:rPr>
                <w:sz w:val="12"/>
                <w:szCs w:val="12"/>
              </w:rPr>
              <w:t>жилое</w:t>
            </w:r>
          </w:p>
        </w:tc>
      </w:tr>
      <w:tr w:rsidR="00337E64" w:rsidRPr="00C67A39" w14:paraId="0ACBDD67" w14:textId="77777777" w:rsidTr="00337E64">
        <w:tc>
          <w:tcPr>
            <w:tcW w:w="1101" w:type="dxa"/>
            <w:gridSpan w:val="2"/>
            <w:shd w:val="clear" w:color="auto" w:fill="auto"/>
          </w:tcPr>
          <w:p w14:paraId="262A50E8" w14:textId="77777777" w:rsidR="00337E64" w:rsidRPr="00C67A39" w:rsidRDefault="00337E64" w:rsidP="00337E64">
            <w:pPr>
              <w:jc w:val="right"/>
              <w:rPr>
                <w:sz w:val="12"/>
                <w:szCs w:val="12"/>
              </w:rPr>
            </w:pPr>
            <w:r w:rsidRPr="00C67A39">
              <w:rPr>
                <w:sz w:val="12"/>
                <w:szCs w:val="12"/>
              </w:rPr>
              <w:t>1127</w:t>
            </w:r>
          </w:p>
        </w:tc>
        <w:tc>
          <w:tcPr>
            <w:tcW w:w="2065" w:type="dxa"/>
            <w:shd w:val="clear" w:color="auto" w:fill="auto"/>
          </w:tcPr>
          <w:p w14:paraId="406E92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017C23"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D042C1F"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541D8032" w14:textId="77777777" w:rsidR="00337E64" w:rsidRPr="00C67A39" w:rsidRDefault="00337E64" w:rsidP="00337E64">
            <w:pPr>
              <w:rPr>
                <w:sz w:val="12"/>
                <w:szCs w:val="12"/>
              </w:rPr>
            </w:pPr>
            <w:r w:rsidRPr="00C67A39">
              <w:rPr>
                <w:sz w:val="12"/>
                <w:szCs w:val="12"/>
              </w:rPr>
              <w:t>жилое</w:t>
            </w:r>
          </w:p>
        </w:tc>
      </w:tr>
      <w:tr w:rsidR="00337E64" w:rsidRPr="00C67A39" w14:paraId="7B96FB76" w14:textId="77777777" w:rsidTr="00337E64">
        <w:tc>
          <w:tcPr>
            <w:tcW w:w="1101" w:type="dxa"/>
            <w:gridSpan w:val="2"/>
            <w:shd w:val="clear" w:color="auto" w:fill="auto"/>
          </w:tcPr>
          <w:p w14:paraId="49F966B9" w14:textId="77777777" w:rsidR="00337E64" w:rsidRPr="00C67A39" w:rsidRDefault="00337E64" w:rsidP="00337E64">
            <w:pPr>
              <w:jc w:val="right"/>
              <w:rPr>
                <w:sz w:val="12"/>
                <w:szCs w:val="12"/>
              </w:rPr>
            </w:pPr>
            <w:r w:rsidRPr="00C67A39">
              <w:rPr>
                <w:sz w:val="12"/>
                <w:szCs w:val="12"/>
              </w:rPr>
              <w:t>1128</w:t>
            </w:r>
          </w:p>
        </w:tc>
        <w:tc>
          <w:tcPr>
            <w:tcW w:w="2065" w:type="dxa"/>
            <w:shd w:val="clear" w:color="auto" w:fill="auto"/>
          </w:tcPr>
          <w:p w14:paraId="7FE6AAC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32CA38"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A84A114"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7D247B31" w14:textId="77777777" w:rsidR="00337E64" w:rsidRPr="00C67A39" w:rsidRDefault="00337E64" w:rsidP="00337E64">
            <w:pPr>
              <w:rPr>
                <w:sz w:val="12"/>
                <w:szCs w:val="12"/>
              </w:rPr>
            </w:pPr>
            <w:r w:rsidRPr="00C67A39">
              <w:rPr>
                <w:sz w:val="12"/>
                <w:szCs w:val="12"/>
              </w:rPr>
              <w:t>жилое</w:t>
            </w:r>
          </w:p>
        </w:tc>
      </w:tr>
      <w:tr w:rsidR="00337E64" w:rsidRPr="00C67A39" w14:paraId="275420D6" w14:textId="77777777" w:rsidTr="00337E64">
        <w:tc>
          <w:tcPr>
            <w:tcW w:w="1101" w:type="dxa"/>
            <w:gridSpan w:val="2"/>
            <w:shd w:val="clear" w:color="auto" w:fill="auto"/>
          </w:tcPr>
          <w:p w14:paraId="6A39D706" w14:textId="77777777" w:rsidR="00337E64" w:rsidRPr="00C67A39" w:rsidRDefault="00337E64" w:rsidP="00337E64">
            <w:pPr>
              <w:jc w:val="right"/>
              <w:rPr>
                <w:sz w:val="12"/>
                <w:szCs w:val="12"/>
              </w:rPr>
            </w:pPr>
            <w:r w:rsidRPr="00C67A39">
              <w:rPr>
                <w:sz w:val="12"/>
                <w:szCs w:val="12"/>
              </w:rPr>
              <w:t>1129</w:t>
            </w:r>
          </w:p>
        </w:tc>
        <w:tc>
          <w:tcPr>
            <w:tcW w:w="2065" w:type="dxa"/>
            <w:shd w:val="clear" w:color="auto" w:fill="auto"/>
          </w:tcPr>
          <w:p w14:paraId="47FAF67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CD3129"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37E398C8"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316914EA" w14:textId="77777777" w:rsidR="00337E64" w:rsidRPr="00C67A39" w:rsidRDefault="00337E64" w:rsidP="00337E64">
            <w:pPr>
              <w:rPr>
                <w:sz w:val="12"/>
                <w:szCs w:val="12"/>
              </w:rPr>
            </w:pPr>
            <w:r w:rsidRPr="00C67A39">
              <w:rPr>
                <w:sz w:val="12"/>
                <w:szCs w:val="12"/>
              </w:rPr>
              <w:t>жилое</w:t>
            </w:r>
          </w:p>
        </w:tc>
      </w:tr>
      <w:tr w:rsidR="00337E64" w:rsidRPr="00C67A39" w14:paraId="45685AC4" w14:textId="77777777" w:rsidTr="00337E64">
        <w:tc>
          <w:tcPr>
            <w:tcW w:w="1101" w:type="dxa"/>
            <w:gridSpan w:val="2"/>
            <w:shd w:val="clear" w:color="auto" w:fill="auto"/>
          </w:tcPr>
          <w:p w14:paraId="617C84B0" w14:textId="77777777" w:rsidR="00337E64" w:rsidRPr="00C67A39" w:rsidRDefault="00337E64" w:rsidP="00337E64">
            <w:pPr>
              <w:jc w:val="right"/>
              <w:rPr>
                <w:sz w:val="12"/>
                <w:szCs w:val="12"/>
              </w:rPr>
            </w:pPr>
            <w:r w:rsidRPr="00C67A39">
              <w:rPr>
                <w:sz w:val="12"/>
                <w:szCs w:val="12"/>
              </w:rPr>
              <w:t>1130</w:t>
            </w:r>
          </w:p>
        </w:tc>
        <w:tc>
          <w:tcPr>
            <w:tcW w:w="2065" w:type="dxa"/>
            <w:shd w:val="clear" w:color="auto" w:fill="auto"/>
          </w:tcPr>
          <w:p w14:paraId="00FB30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8817EC"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30A8ADB"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267DDBDC" w14:textId="77777777" w:rsidR="00337E64" w:rsidRPr="00C67A39" w:rsidRDefault="00337E64" w:rsidP="00337E64">
            <w:pPr>
              <w:rPr>
                <w:sz w:val="12"/>
                <w:szCs w:val="12"/>
              </w:rPr>
            </w:pPr>
            <w:r w:rsidRPr="00C67A39">
              <w:rPr>
                <w:sz w:val="12"/>
                <w:szCs w:val="12"/>
              </w:rPr>
              <w:t>жилое</w:t>
            </w:r>
          </w:p>
        </w:tc>
      </w:tr>
      <w:tr w:rsidR="00337E64" w:rsidRPr="00C67A39" w14:paraId="7475DF14" w14:textId="77777777" w:rsidTr="00337E64">
        <w:tc>
          <w:tcPr>
            <w:tcW w:w="1101" w:type="dxa"/>
            <w:gridSpan w:val="2"/>
            <w:shd w:val="clear" w:color="auto" w:fill="auto"/>
          </w:tcPr>
          <w:p w14:paraId="4F6EF4DB" w14:textId="77777777" w:rsidR="00337E64" w:rsidRPr="00C67A39" w:rsidRDefault="00337E64" w:rsidP="00337E64">
            <w:pPr>
              <w:jc w:val="right"/>
              <w:rPr>
                <w:sz w:val="12"/>
                <w:szCs w:val="12"/>
              </w:rPr>
            </w:pPr>
            <w:r w:rsidRPr="00C67A39">
              <w:rPr>
                <w:sz w:val="12"/>
                <w:szCs w:val="12"/>
              </w:rPr>
              <w:t>1131</w:t>
            </w:r>
          </w:p>
        </w:tc>
        <w:tc>
          <w:tcPr>
            <w:tcW w:w="2065" w:type="dxa"/>
            <w:shd w:val="clear" w:color="auto" w:fill="auto"/>
          </w:tcPr>
          <w:p w14:paraId="6EB465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AF6731"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79167560"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6DA1D504" w14:textId="77777777" w:rsidR="00337E64" w:rsidRPr="00C67A39" w:rsidRDefault="00337E64" w:rsidP="00337E64">
            <w:pPr>
              <w:rPr>
                <w:sz w:val="12"/>
                <w:szCs w:val="12"/>
              </w:rPr>
            </w:pPr>
            <w:r w:rsidRPr="00C67A39">
              <w:rPr>
                <w:sz w:val="12"/>
                <w:szCs w:val="12"/>
              </w:rPr>
              <w:t>жилое</w:t>
            </w:r>
          </w:p>
        </w:tc>
      </w:tr>
      <w:tr w:rsidR="00337E64" w:rsidRPr="00C67A39" w14:paraId="617EC408" w14:textId="77777777" w:rsidTr="00337E64">
        <w:tc>
          <w:tcPr>
            <w:tcW w:w="1101" w:type="dxa"/>
            <w:gridSpan w:val="2"/>
            <w:shd w:val="clear" w:color="auto" w:fill="auto"/>
          </w:tcPr>
          <w:p w14:paraId="68FC005E" w14:textId="77777777" w:rsidR="00337E64" w:rsidRPr="00C67A39" w:rsidRDefault="00337E64" w:rsidP="00337E64">
            <w:pPr>
              <w:jc w:val="right"/>
              <w:rPr>
                <w:sz w:val="12"/>
                <w:szCs w:val="12"/>
              </w:rPr>
            </w:pPr>
            <w:r w:rsidRPr="00C67A39">
              <w:rPr>
                <w:sz w:val="12"/>
                <w:szCs w:val="12"/>
              </w:rPr>
              <w:t>1132</w:t>
            </w:r>
          </w:p>
        </w:tc>
        <w:tc>
          <w:tcPr>
            <w:tcW w:w="2065" w:type="dxa"/>
            <w:shd w:val="clear" w:color="auto" w:fill="auto"/>
          </w:tcPr>
          <w:p w14:paraId="26A70AF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5C6006"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7FDCAC27"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4FC55C9D" w14:textId="77777777" w:rsidR="00337E64" w:rsidRPr="00C67A39" w:rsidRDefault="00337E64" w:rsidP="00337E64">
            <w:pPr>
              <w:rPr>
                <w:sz w:val="12"/>
                <w:szCs w:val="12"/>
              </w:rPr>
            </w:pPr>
            <w:r w:rsidRPr="00C67A39">
              <w:rPr>
                <w:sz w:val="12"/>
                <w:szCs w:val="12"/>
              </w:rPr>
              <w:t>жилое</w:t>
            </w:r>
          </w:p>
        </w:tc>
      </w:tr>
      <w:tr w:rsidR="00337E64" w:rsidRPr="00C67A39" w14:paraId="6C7A77E4" w14:textId="77777777" w:rsidTr="00337E64">
        <w:tc>
          <w:tcPr>
            <w:tcW w:w="1101" w:type="dxa"/>
            <w:gridSpan w:val="2"/>
            <w:shd w:val="clear" w:color="auto" w:fill="auto"/>
          </w:tcPr>
          <w:p w14:paraId="57334E4E" w14:textId="77777777" w:rsidR="00337E64" w:rsidRPr="00C67A39" w:rsidRDefault="00337E64" w:rsidP="00337E64">
            <w:pPr>
              <w:jc w:val="right"/>
              <w:rPr>
                <w:sz w:val="12"/>
                <w:szCs w:val="12"/>
              </w:rPr>
            </w:pPr>
            <w:r w:rsidRPr="00C67A39">
              <w:rPr>
                <w:sz w:val="12"/>
                <w:szCs w:val="12"/>
              </w:rPr>
              <w:t>1133</w:t>
            </w:r>
          </w:p>
        </w:tc>
        <w:tc>
          <w:tcPr>
            <w:tcW w:w="2065" w:type="dxa"/>
            <w:shd w:val="clear" w:color="auto" w:fill="auto"/>
          </w:tcPr>
          <w:p w14:paraId="664FF9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29440D"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3B246C08"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7F51496B" w14:textId="77777777" w:rsidR="00337E64" w:rsidRPr="00C67A39" w:rsidRDefault="00337E64" w:rsidP="00337E64">
            <w:pPr>
              <w:rPr>
                <w:sz w:val="12"/>
                <w:szCs w:val="12"/>
              </w:rPr>
            </w:pPr>
            <w:r w:rsidRPr="00C67A39">
              <w:rPr>
                <w:sz w:val="12"/>
                <w:szCs w:val="12"/>
              </w:rPr>
              <w:t>жилое</w:t>
            </w:r>
          </w:p>
        </w:tc>
      </w:tr>
      <w:tr w:rsidR="00337E64" w:rsidRPr="00C67A39" w14:paraId="4A2244A8" w14:textId="77777777" w:rsidTr="00337E64">
        <w:tc>
          <w:tcPr>
            <w:tcW w:w="1101" w:type="dxa"/>
            <w:gridSpan w:val="2"/>
            <w:shd w:val="clear" w:color="auto" w:fill="auto"/>
          </w:tcPr>
          <w:p w14:paraId="315666EE" w14:textId="77777777" w:rsidR="00337E64" w:rsidRPr="00C67A39" w:rsidRDefault="00337E64" w:rsidP="00337E64">
            <w:pPr>
              <w:jc w:val="right"/>
              <w:rPr>
                <w:sz w:val="12"/>
                <w:szCs w:val="12"/>
              </w:rPr>
            </w:pPr>
            <w:r w:rsidRPr="00C67A39">
              <w:rPr>
                <w:sz w:val="12"/>
                <w:szCs w:val="12"/>
              </w:rPr>
              <w:t>1134</w:t>
            </w:r>
          </w:p>
        </w:tc>
        <w:tc>
          <w:tcPr>
            <w:tcW w:w="2065" w:type="dxa"/>
            <w:shd w:val="clear" w:color="auto" w:fill="auto"/>
          </w:tcPr>
          <w:p w14:paraId="5AB791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4667B7"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5B05A614"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02C13BDD" w14:textId="77777777" w:rsidR="00337E64" w:rsidRPr="00C67A39" w:rsidRDefault="00337E64" w:rsidP="00337E64">
            <w:pPr>
              <w:rPr>
                <w:sz w:val="12"/>
                <w:szCs w:val="12"/>
              </w:rPr>
            </w:pPr>
            <w:r w:rsidRPr="00C67A39">
              <w:rPr>
                <w:sz w:val="12"/>
                <w:szCs w:val="12"/>
              </w:rPr>
              <w:t>жилое</w:t>
            </w:r>
          </w:p>
        </w:tc>
      </w:tr>
      <w:tr w:rsidR="00337E64" w:rsidRPr="00C67A39" w14:paraId="3A32199A" w14:textId="77777777" w:rsidTr="00337E64">
        <w:tc>
          <w:tcPr>
            <w:tcW w:w="1101" w:type="dxa"/>
            <w:gridSpan w:val="2"/>
            <w:shd w:val="clear" w:color="auto" w:fill="auto"/>
          </w:tcPr>
          <w:p w14:paraId="1FB0C3CB" w14:textId="77777777" w:rsidR="00337E64" w:rsidRPr="00C67A39" w:rsidRDefault="00337E64" w:rsidP="00337E64">
            <w:pPr>
              <w:jc w:val="right"/>
              <w:rPr>
                <w:sz w:val="12"/>
                <w:szCs w:val="12"/>
              </w:rPr>
            </w:pPr>
            <w:r w:rsidRPr="00C67A39">
              <w:rPr>
                <w:sz w:val="12"/>
                <w:szCs w:val="12"/>
              </w:rPr>
              <w:t>1135</w:t>
            </w:r>
          </w:p>
        </w:tc>
        <w:tc>
          <w:tcPr>
            <w:tcW w:w="2065" w:type="dxa"/>
            <w:shd w:val="clear" w:color="auto" w:fill="auto"/>
          </w:tcPr>
          <w:p w14:paraId="5B53F6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1C9A40"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47565E85"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5774E2EA" w14:textId="77777777" w:rsidR="00337E64" w:rsidRPr="00C67A39" w:rsidRDefault="00337E64" w:rsidP="00337E64">
            <w:pPr>
              <w:rPr>
                <w:sz w:val="12"/>
                <w:szCs w:val="12"/>
              </w:rPr>
            </w:pPr>
            <w:r w:rsidRPr="00C67A39">
              <w:rPr>
                <w:sz w:val="12"/>
                <w:szCs w:val="12"/>
              </w:rPr>
              <w:t>жилое</w:t>
            </w:r>
          </w:p>
        </w:tc>
      </w:tr>
      <w:tr w:rsidR="00337E64" w:rsidRPr="00C67A39" w14:paraId="1CD6BC39" w14:textId="77777777" w:rsidTr="00337E64">
        <w:tc>
          <w:tcPr>
            <w:tcW w:w="1101" w:type="dxa"/>
            <w:gridSpan w:val="2"/>
            <w:shd w:val="clear" w:color="auto" w:fill="auto"/>
          </w:tcPr>
          <w:p w14:paraId="2F0D06AF" w14:textId="77777777" w:rsidR="00337E64" w:rsidRPr="00C67A39" w:rsidRDefault="00337E64" w:rsidP="00337E64">
            <w:pPr>
              <w:jc w:val="right"/>
              <w:rPr>
                <w:sz w:val="12"/>
                <w:szCs w:val="12"/>
              </w:rPr>
            </w:pPr>
            <w:r w:rsidRPr="00C67A39">
              <w:rPr>
                <w:sz w:val="12"/>
                <w:szCs w:val="12"/>
              </w:rPr>
              <w:t>1136</w:t>
            </w:r>
          </w:p>
        </w:tc>
        <w:tc>
          <w:tcPr>
            <w:tcW w:w="2065" w:type="dxa"/>
            <w:shd w:val="clear" w:color="auto" w:fill="auto"/>
          </w:tcPr>
          <w:p w14:paraId="21C623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5EA401"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4EC69C12"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345E32FC" w14:textId="77777777" w:rsidR="00337E64" w:rsidRPr="00C67A39" w:rsidRDefault="00337E64" w:rsidP="00337E64">
            <w:pPr>
              <w:rPr>
                <w:sz w:val="12"/>
                <w:szCs w:val="12"/>
              </w:rPr>
            </w:pPr>
            <w:r w:rsidRPr="00C67A39">
              <w:rPr>
                <w:sz w:val="12"/>
                <w:szCs w:val="12"/>
              </w:rPr>
              <w:t>жилое</w:t>
            </w:r>
          </w:p>
        </w:tc>
      </w:tr>
      <w:tr w:rsidR="00337E64" w:rsidRPr="00C67A39" w14:paraId="562819E6" w14:textId="77777777" w:rsidTr="00337E64">
        <w:tc>
          <w:tcPr>
            <w:tcW w:w="1101" w:type="dxa"/>
            <w:gridSpan w:val="2"/>
            <w:shd w:val="clear" w:color="auto" w:fill="auto"/>
          </w:tcPr>
          <w:p w14:paraId="74FFA5E7" w14:textId="77777777" w:rsidR="00337E64" w:rsidRPr="00C67A39" w:rsidRDefault="00337E64" w:rsidP="00337E64">
            <w:pPr>
              <w:jc w:val="right"/>
              <w:rPr>
                <w:sz w:val="12"/>
                <w:szCs w:val="12"/>
              </w:rPr>
            </w:pPr>
            <w:r w:rsidRPr="00C67A39">
              <w:rPr>
                <w:sz w:val="12"/>
                <w:szCs w:val="12"/>
              </w:rPr>
              <w:t>1137</w:t>
            </w:r>
          </w:p>
        </w:tc>
        <w:tc>
          <w:tcPr>
            <w:tcW w:w="2065" w:type="dxa"/>
            <w:shd w:val="clear" w:color="auto" w:fill="auto"/>
          </w:tcPr>
          <w:p w14:paraId="0E8C8E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52CA52"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2028918B"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4F644E99" w14:textId="77777777" w:rsidR="00337E64" w:rsidRPr="00C67A39" w:rsidRDefault="00337E64" w:rsidP="00337E64">
            <w:pPr>
              <w:rPr>
                <w:sz w:val="12"/>
                <w:szCs w:val="12"/>
              </w:rPr>
            </w:pPr>
            <w:r w:rsidRPr="00C67A39">
              <w:rPr>
                <w:sz w:val="12"/>
                <w:szCs w:val="12"/>
              </w:rPr>
              <w:t>жилое</w:t>
            </w:r>
          </w:p>
        </w:tc>
      </w:tr>
      <w:tr w:rsidR="00337E64" w:rsidRPr="00C67A39" w14:paraId="6DF26088" w14:textId="77777777" w:rsidTr="00337E64">
        <w:tc>
          <w:tcPr>
            <w:tcW w:w="1101" w:type="dxa"/>
            <w:gridSpan w:val="2"/>
            <w:shd w:val="clear" w:color="auto" w:fill="auto"/>
          </w:tcPr>
          <w:p w14:paraId="5B766FFC" w14:textId="77777777" w:rsidR="00337E64" w:rsidRPr="00C67A39" w:rsidRDefault="00337E64" w:rsidP="00337E64">
            <w:pPr>
              <w:jc w:val="right"/>
              <w:rPr>
                <w:sz w:val="12"/>
                <w:szCs w:val="12"/>
              </w:rPr>
            </w:pPr>
            <w:r w:rsidRPr="00C67A39">
              <w:rPr>
                <w:sz w:val="12"/>
                <w:szCs w:val="12"/>
              </w:rPr>
              <w:t>1138</w:t>
            </w:r>
          </w:p>
        </w:tc>
        <w:tc>
          <w:tcPr>
            <w:tcW w:w="2065" w:type="dxa"/>
            <w:shd w:val="clear" w:color="auto" w:fill="auto"/>
          </w:tcPr>
          <w:p w14:paraId="69B2F1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F3752F"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6E33D86"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36BC3963" w14:textId="77777777" w:rsidR="00337E64" w:rsidRPr="00C67A39" w:rsidRDefault="00337E64" w:rsidP="00337E64">
            <w:pPr>
              <w:rPr>
                <w:sz w:val="12"/>
                <w:szCs w:val="12"/>
              </w:rPr>
            </w:pPr>
            <w:r w:rsidRPr="00C67A39">
              <w:rPr>
                <w:sz w:val="12"/>
                <w:szCs w:val="12"/>
              </w:rPr>
              <w:t>жилое</w:t>
            </w:r>
          </w:p>
        </w:tc>
      </w:tr>
      <w:tr w:rsidR="00337E64" w:rsidRPr="00C67A39" w14:paraId="006E4EEF" w14:textId="77777777" w:rsidTr="00337E64">
        <w:tc>
          <w:tcPr>
            <w:tcW w:w="1101" w:type="dxa"/>
            <w:gridSpan w:val="2"/>
            <w:shd w:val="clear" w:color="auto" w:fill="auto"/>
          </w:tcPr>
          <w:p w14:paraId="066E2BE2" w14:textId="77777777" w:rsidR="00337E64" w:rsidRPr="00C67A39" w:rsidRDefault="00337E64" w:rsidP="00337E64">
            <w:pPr>
              <w:jc w:val="right"/>
              <w:rPr>
                <w:sz w:val="12"/>
                <w:szCs w:val="12"/>
              </w:rPr>
            </w:pPr>
            <w:r w:rsidRPr="00C67A39">
              <w:rPr>
                <w:sz w:val="12"/>
                <w:szCs w:val="12"/>
              </w:rPr>
              <w:t>1139</w:t>
            </w:r>
          </w:p>
        </w:tc>
        <w:tc>
          <w:tcPr>
            <w:tcW w:w="2065" w:type="dxa"/>
            <w:shd w:val="clear" w:color="auto" w:fill="auto"/>
          </w:tcPr>
          <w:p w14:paraId="4B9634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7927EF"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2EFDF2BD"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5F55FA40" w14:textId="77777777" w:rsidR="00337E64" w:rsidRPr="00C67A39" w:rsidRDefault="00337E64" w:rsidP="00337E64">
            <w:pPr>
              <w:rPr>
                <w:sz w:val="12"/>
                <w:szCs w:val="12"/>
              </w:rPr>
            </w:pPr>
            <w:r w:rsidRPr="00C67A39">
              <w:rPr>
                <w:sz w:val="12"/>
                <w:szCs w:val="12"/>
              </w:rPr>
              <w:t>жилое</w:t>
            </w:r>
          </w:p>
        </w:tc>
      </w:tr>
      <w:tr w:rsidR="00337E64" w:rsidRPr="00C67A39" w14:paraId="2D1F64F5" w14:textId="77777777" w:rsidTr="00337E64">
        <w:tc>
          <w:tcPr>
            <w:tcW w:w="1101" w:type="dxa"/>
            <w:gridSpan w:val="2"/>
            <w:shd w:val="clear" w:color="auto" w:fill="auto"/>
          </w:tcPr>
          <w:p w14:paraId="22D6C699" w14:textId="77777777" w:rsidR="00337E64" w:rsidRPr="00C67A39" w:rsidRDefault="00337E64" w:rsidP="00337E64">
            <w:pPr>
              <w:jc w:val="right"/>
              <w:rPr>
                <w:sz w:val="12"/>
                <w:szCs w:val="12"/>
              </w:rPr>
            </w:pPr>
            <w:r w:rsidRPr="00C67A39">
              <w:rPr>
                <w:sz w:val="12"/>
                <w:szCs w:val="12"/>
              </w:rPr>
              <w:t>1140</w:t>
            </w:r>
          </w:p>
        </w:tc>
        <w:tc>
          <w:tcPr>
            <w:tcW w:w="2065" w:type="dxa"/>
            <w:shd w:val="clear" w:color="auto" w:fill="auto"/>
          </w:tcPr>
          <w:p w14:paraId="248D8F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CD0E96"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06B57DEE"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7BACBEC4" w14:textId="77777777" w:rsidR="00337E64" w:rsidRPr="00C67A39" w:rsidRDefault="00337E64" w:rsidP="00337E64">
            <w:pPr>
              <w:rPr>
                <w:sz w:val="12"/>
                <w:szCs w:val="12"/>
              </w:rPr>
            </w:pPr>
            <w:r w:rsidRPr="00C67A39">
              <w:rPr>
                <w:sz w:val="12"/>
                <w:szCs w:val="12"/>
              </w:rPr>
              <w:t>жилое</w:t>
            </w:r>
          </w:p>
        </w:tc>
      </w:tr>
      <w:tr w:rsidR="00337E64" w:rsidRPr="00C67A39" w14:paraId="0B3A3163" w14:textId="77777777" w:rsidTr="00337E64">
        <w:tc>
          <w:tcPr>
            <w:tcW w:w="1101" w:type="dxa"/>
            <w:gridSpan w:val="2"/>
            <w:shd w:val="clear" w:color="auto" w:fill="auto"/>
          </w:tcPr>
          <w:p w14:paraId="2870D94E" w14:textId="77777777" w:rsidR="00337E64" w:rsidRPr="00C67A39" w:rsidRDefault="00337E64" w:rsidP="00337E64">
            <w:pPr>
              <w:jc w:val="right"/>
              <w:rPr>
                <w:sz w:val="12"/>
                <w:szCs w:val="12"/>
              </w:rPr>
            </w:pPr>
            <w:r w:rsidRPr="00C67A39">
              <w:rPr>
                <w:sz w:val="12"/>
                <w:szCs w:val="12"/>
              </w:rPr>
              <w:t>1141</w:t>
            </w:r>
          </w:p>
        </w:tc>
        <w:tc>
          <w:tcPr>
            <w:tcW w:w="2065" w:type="dxa"/>
            <w:shd w:val="clear" w:color="auto" w:fill="auto"/>
          </w:tcPr>
          <w:p w14:paraId="0C4D58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37FF4F"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154A3499"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5AD07C37" w14:textId="77777777" w:rsidR="00337E64" w:rsidRPr="00C67A39" w:rsidRDefault="00337E64" w:rsidP="00337E64">
            <w:pPr>
              <w:rPr>
                <w:sz w:val="12"/>
                <w:szCs w:val="12"/>
              </w:rPr>
            </w:pPr>
            <w:r w:rsidRPr="00C67A39">
              <w:rPr>
                <w:sz w:val="12"/>
                <w:szCs w:val="12"/>
              </w:rPr>
              <w:t>жилое</w:t>
            </w:r>
          </w:p>
        </w:tc>
      </w:tr>
      <w:tr w:rsidR="00337E64" w:rsidRPr="00C67A39" w14:paraId="7B6103C8" w14:textId="77777777" w:rsidTr="00337E64">
        <w:tc>
          <w:tcPr>
            <w:tcW w:w="1101" w:type="dxa"/>
            <w:gridSpan w:val="2"/>
            <w:shd w:val="clear" w:color="auto" w:fill="auto"/>
          </w:tcPr>
          <w:p w14:paraId="5285498D" w14:textId="77777777" w:rsidR="00337E64" w:rsidRPr="00C67A39" w:rsidRDefault="00337E64" w:rsidP="00337E64">
            <w:pPr>
              <w:jc w:val="right"/>
              <w:rPr>
                <w:sz w:val="12"/>
                <w:szCs w:val="12"/>
              </w:rPr>
            </w:pPr>
            <w:r w:rsidRPr="00C67A39">
              <w:rPr>
                <w:sz w:val="12"/>
                <w:szCs w:val="12"/>
              </w:rPr>
              <w:t>1142</w:t>
            </w:r>
          </w:p>
        </w:tc>
        <w:tc>
          <w:tcPr>
            <w:tcW w:w="2065" w:type="dxa"/>
            <w:shd w:val="clear" w:color="auto" w:fill="auto"/>
          </w:tcPr>
          <w:p w14:paraId="5E6394F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56B367"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722D50EE"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4F86A47C" w14:textId="77777777" w:rsidR="00337E64" w:rsidRPr="00C67A39" w:rsidRDefault="00337E64" w:rsidP="00337E64">
            <w:pPr>
              <w:rPr>
                <w:sz w:val="12"/>
                <w:szCs w:val="12"/>
              </w:rPr>
            </w:pPr>
            <w:r w:rsidRPr="00C67A39">
              <w:rPr>
                <w:sz w:val="12"/>
                <w:szCs w:val="12"/>
              </w:rPr>
              <w:t>жилое</w:t>
            </w:r>
          </w:p>
        </w:tc>
      </w:tr>
      <w:tr w:rsidR="00337E64" w:rsidRPr="00C67A39" w14:paraId="40CE7101" w14:textId="77777777" w:rsidTr="00337E64">
        <w:tc>
          <w:tcPr>
            <w:tcW w:w="1101" w:type="dxa"/>
            <w:gridSpan w:val="2"/>
            <w:shd w:val="clear" w:color="auto" w:fill="auto"/>
          </w:tcPr>
          <w:p w14:paraId="53DB0E95" w14:textId="77777777" w:rsidR="00337E64" w:rsidRPr="00C67A39" w:rsidRDefault="00337E64" w:rsidP="00337E64">
            <w:pPr>
              <w:jc w:val="right"/>
              <w:rPr>
                <w:sz w:val="12"/>
                <w:szCs w:val="12"/>
              </w:rPr>
            </w:pPr>
            <w:r w:rsidRPr="00C67A39">
              <w:rPr>
                <w:sz w:val="12"/>
                <w:szCs w:val="12"/>
              </w:rPr>
              <w:t>1143</w:t>
            </w:r>
          </w:p>
        </w:tc>
        <w:tc>
          <w:tcPr>
            <w:tcW w:w="2065" w:type="dxa"/>
            <w:shd w:val="clear" w:color="auto" w:fill="auto"/>
          </w:tcPr>
          <w:p w14:paraId="15CB5EF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062436"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24A7EB3C"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58F81870" w14:textId="77777777" w:rsidR="00337E64" w:rsidRPr="00C67A39" w:rsidRDefault="00337E64" w:rsidP="00337E64">
            <w:pPr>
              <w:rPr>
                <w:sz w:val="12"/>
                <w:szCs w:val="12"/>
              </w:rPr>
            </w:pPr>
            <w:r w:rsidRPr="00C67A39">
              <w:rPr>
                <w:sz w:val="12"/>
                <w:szCs w:val="12"/>
              </w:rPr>
              <w:t>жилое</w:t>
            </w:r>
          </w:p>
        </w:tc>
      </w:tr>
      <w:tr w:rsidR="00337E64" w:rsidRPr="00C67A39" w14:paraId="01FBBDC5" w14:textId="77777777" w:rsidTr="00337E64">
        <w:tc>
          <w:tcPr>
            <w:tcW w:w="1101" w:type="dxa"/>
            <w:gridSpan w:val="2"/>
            <w:shd w:val="clear" w:color="auto" w:fill="auto"/>
          </w:tcPr>
          <w:p w14:paraId="4AD217EB" w14:textId="77777777" w:rsidR="00337E64" w:rsidRPr="00C67A39" w:rsidRDefault="00337E64" w:rsidP="00337E64">
            <w:pPr>
              <w:jc w:val="right"/>
              <w:rPr>
                <w:sz w:val="12"/>
                <w:szCs w:val="12"/>
              </w:rPr>
            </w:pPr>
            <w:r w:rsidRPr="00C67A39">
              <w:rPr>
                <w:sz w:val="12"/>
                <w:szCs w:val="12"/>
              </w:rPr>
              <w:t>1144</w:t>
            </w:r>
          </w:p>
        </w:tc>
        <w:tc>
          <w:tcPr>
            <w:tcW w:w="2065" w:type="dxa"/>
            <w:shd w:val="clear" w:color="auto" w:fill="auto"/>
          </w:tcPr>
          <w:p w14:paraId="78EC63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A17512"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1014EA9D"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0D794FEC" w14:textId="77777777" w:rsidR="00337E64" w:rsidRPr="00C67A39" w:rsidRDefault="00337E64" w:rsidP="00337E64">
            <w:pPr>
              <w:rPr>
                <w:sz w:val="12"/>
                <w:szCs w:val="12"/>
              </w:rPr>
            </w:pPr>
            <w:r w:rsidRPr="00C67A39">
              <w:rPr>
                <w:sz w:val="12"/>
                <w:szCs w:val="12"/>
              </w:rPr>
              <w:t>жилое</w:t>
            </w:r>
          </w:p>
        </w:tc>
      </w:tr>
      <w:tr w:rsidR="00337E64" w:rsidRPr="00C67A39" w14:paraId="006EB27D" w14:textId="77777777" w:rsidTr="00337E64">
        <w:tc>
          <w:tcPr>
            <w:tcW w:w="1101" w:type="dxa"/>
            <w:gridSpan w:val="2"/>
            <w:shd w:val="clear" w:color="auto" w:fill="auto"/>
          </w:tcPr>
          <w:p w14:paraId="31ABE86A" w14:textId="77777777" w:rsidR="00337E64" w:rsidRPr="00C67A39" w:rsidRDefault="00337E64" w:rsidP="00337E64">
            <w:pPr>
              <w:jc w:val="right"/>
              <w:rPr>
                <w:sz w:val="12"/>
                <w:szCs w:val="12"/>
              </w:rPr>
            </w:pPr>
            <w:r w:rsidRPr="00C67A39">
              <w:rPr>
                <w:sz w:val="12"/>
                <w:szCs w:val="12"/>
              </w:rPr>
              <w:t>1145</w:t>
            </w:r>
          </w:p>
        </w:tc>
        <w:tc>
          <w:tcPr>
            <w:tcW w:w="2065" w:type="dxa"/>
            <w:shd w:val="clear" w:color="auto" w:fill="auto"/>
          </w:tcPr>
          <w:p w14:paraId="2AFFE6A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416639"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05FB575A"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1652C57B" w14:textId="77777777" w:rsidR="00337E64" w:rsidRPr="00C67A39" w:rsidRDefault="00337E64" w:rsidP="00337E64">
            <w:pPr>
              <w:rPr>
                <w:sz w:val="12"/>
                <w:szCs w:val="12"/>
              </w:rPr>
            </w:pPr>
            <w:r w:rsidRPr="00C67A39">
              <w:rPr>
                <w:sz w:val="12"/>
                <w:szCs w:val="12"/>
              </w:rPr>
              <w:t>жилое</w:t>
            </w:r>
          </w:p>
        </w:tc>
      </w:tr>
      <w:tr w:rsidR="00337E64" w:rsidRPr="00C67A39" w14:paraId="7471CBD1" w14:textId="77777777" w:rsidTr="00337E64">
        <w:tc>
          <w:tcPr>
            <w:tcW w:w="1101" w:type="dxa"/>
            <w:gridSpan w:val="2"/>
            <w:shd w:val="clear" w:color="auto" w:fill="auto"/>
          </w:tcPr>
          <w:p w14:paraId="31C21EBB" w14:textId="77777777" w:rsidR="00337E64" w:rsidRPr="00C67A39" w:rsidRDefault="00337E64" w:rsidP="00337E64">
            <w:pPr>
              <w:jc w:val="right"/>
              <w:rPr>
                <w:sz w:val="12"/>
                <w:szCs w:val="12"/>
              </w:rPr>
            </w:pPr>
            <w:r w:rsidRPr="00C67A39">
              <w:rPr>
                <w:sz w:val="12"/>
                <w:szCs w:val="12"/>
              </w:rPr>
              <w:t>1146</w:t>
            </w:r>
          </w:p>
        </w:tc>
        <w:tc>
          <w:tcPr>
            <w:tcW w:w="2065" w:type="dxa"/>
            <w:shd w:val="clear" w:color="auto" w:fill="auto"/>
          </w:tcPr>
          <w:p w14:paraId="7F21C4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6AFD14"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1C7BBC1D"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51EC61D3" w14:textId="77777777" w:rsidR="00337E64" w:rsidRPr="00C67A39" w:rsidRDefault="00337E64" w:rsidP="00337E64">
            <w:pPr>
              <w:rPr>
                <w:sz w:val="12"/>
                <w:szCs w:val="12"/>
              </w:rPr>
            </w:pPr>
            <w:r w:rsidRPr="00C67A39">
              <w:rPr>
                <w:sz w:val="12"/>
                <w:szCs w:val="12"/>
              </w:rPr>
              <w:t>жилое</w:t>
            </w:r>
          </w:p>
        </w:tc>
      </w:tr>
      <w:tr w:rsidR="00337E64" w:rsidRPr="00C67A39" w14:paraId="438EA35C" w14:textId="77777777" w:rsidTr="00337E64">
        <w:tc>
          <w:tcPr>
            <w:tcW w:w="1101" w:type="dxa"/>
            <w:gridSpan w:val="2"/>
            <w:shd w:val="clear" w:color="auto" w:fill="auto"/>
          </w:tcPr>
          <w:p w14:paraId="4CA50DE8" w14:textId="77777777" w:rsidR="00337E64" w:rsidRPr="00C67A39" w:rsidRDefault="00337E64" w:rsidP="00337E64">
            <w:pPr>
              <w:jc w:val="right"/>
              <w:rPr>
                <w:sz w:val="12"/>
                <w:szCs w:val="12"/>
              </w:rPr>
            </w:pPr>
            <w:r w:rsidRPr="00C67A39">
              <w:rPr>
                <w:sz w:val="12"/>
                <w:szCs w:val="12"/>
              </w:rPr>
              <w:t>1147</w:t>
            </w:r>
          </w:p>
        </w:tc>
        <w:tc>
          <w:tcPr>
            <w:tcW w:w="2065" w:type="dxa"/>
            <w:shd w:val="clear" w:color="auto" w:fill="auto"/>
          </w:tcPr>
          <w:p w14:paraId="7313563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DF937C"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729E0AC"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4C9D2483" w14:textId="77777777" w:rsidR="00337E64" w:rsidRPr="00C67A39" w:rsidRDefault="00337E64" w:rsidP="00337E64">
            <w:pPr>
              <w:rPr>
                <w:sz w:val="12"/>
                <w:szCs w:val="12"/>
              </w:rPr>
            </w:pPr>
            <w:r w:rsidRPr="00C67A39">
              <w:rPr>
                <w:sz w:val="12"/>
                <w:szCs w:val="12"/>
              </w:rPr>
              <w:t>жилое</w:t>
            </w:r>
          </w:p>
        </w:tc>
      </w:tr>
      <w:tr w:rsidR="00337E64" w:rsidRPr="00C67A39" w14:paraId="28FE1313" w14:textId="77777777" w:rsidTr="00337E64">
        <w:tc>
          <w:tcPr>
            <w:tcW w:w="1101" w:type="dxa"/>
            <w:gridSpan w:val="2"/>
            <w:shd w:val="clear" w:color="auto" w:fill="auto"/>
          </w:tcPr>
          <w:p w14:paraId="521DDE3B" w14:textId="77777777" w:rsidR="00337E64" w:rsidRPr="00C67A39" w:rsidRDefault="00337E64" w:rsidP="00337E64">
            <w:pPr>
              <w:jc w:val="right"/>
              <w:rPr>
                <w:sz w:val="12"/>
                <w:szCs w:val="12"/>
              </w:rPr>
            </w:pPr>
            <w:r w:rsidRPr="00C67A39">
              <w:rPr>
                <w:sz w:val="12"/>
                <w:szCs w:val="12"/>
              </w:rPr>
              <w:t>1148</w:t>
            </w:r>
          </w:p>
        </w:tc>
        <w:tc>
          <w:tcPr>
            <w:tcW w:w="2065" w:type="dxa"/>
            <w:shd w:val="clear" w:color="auto" w:fill="auto"/>
          </w:tcPr>
          <w:p w14:paraId="5EE367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F94EAF"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7B4C71A7"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3EB10AF4" w14:textId="77777777" w:rsidR="00337E64" w:rsidRPr="00C67A39" w:rsidRDefault="00337E64" w:rsidP="00337E64">
            <w:pPr>
              <w:rPr>
                <w:sz w:val="12"/>
                <w:szCs w:val="12"/>
              </w:rPr>
            </w:pPr>
            <w:r w:rsidRPr="00C67A39">
              <w:rPr>
                <w:sz w:val="12"/>
                <w:szCs w:val="12"/>
              </w:rPr>
              <w:t>жилое</w:t>
            </w:r>
          </w:p>
        </w:tc>
      </w:tr>
      <w:tr w:rsidR="00337E64" w:rsidRPr="00C67A39" w14:paraId="65CF3DFF" w14:textId="77777777" w:rsidTr="00337E64">
        <w:tc>
          <w:tcPr>
            <w:tcW w:w="1101" w:type="dxa"/>
            <w:gridSpan w:val="2"/>
            <w:shd w:val="clear" w:color="auto" w:fill="auto"/>
          </w:tcPr>
          <w:p w14:paraId="362E90FA" w14:textId="77777777" w:rsidR="00337E64" w:rsidRPr="00C67A39" w:rsidRDefault="00337E64" w:rsidP="00337E64">
            <w:pPr>
              <w:jc w:val="right"/>
              <w:rPr>
                <w:sz w:val="12"/>
                <w:szCs w:val="12"/>
              </w:rPr>
            </w:pPr>
            <w:r w:rsidRPr="00C67A39">
              <w:rPr>
                <w:sz w:val="12"/>
                <w:szCs w:val="12"/>
              </w:rPr>
              <w:t>1149</w:t>
            </w:r>
          </w:p>
        </w:tc>
        <w:tc>
          <w:tcPr>
            <w:tcW w:w="2065" w:type="dxa"/>
            <w:shd w:val="clear" w:color="auto" w:fill="auto"/>
          </w:tcPr>
          <w:p w14:paraId="337C8E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8023D8"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6AEC0496"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7B78D6A4" w14:textId="77777777" w:rsidR="00337E64" w:rsidRPr="00C67A39" w:rsidRDefault="00337E64" w:rsidP="00337E64">
            <w:pPr>
              <w:rPr>
                <w:sz w:val="12"/>
                <w:szCs w:val="12"/>
              </w:rPr>
            </w:pPr>
            <w:r w:rsidRPr="00C67A39">
              <w:rPr>
                <w:sz w:val="12"/>
                <w:szCs w:val="12"/>
              </w:rPr>
              <w:t>жилое</w:t>
            </w:r>
          </w:p>
        </w:tc>
      </w:tr>
      <w:tr w:rsidR="00337E64" w:rsidRPr="00C67A39" w14:paraId="476C9EE8" w14:textId="77777777" w:rsidTr="00337E64">
        <w:tc>
          <w:tcPr>
            <w:tcW w:w="1101" w:type="dxa"/>
            <w:gridSpan w:val="2"/>
            <w:shd w:val="clear" w:color="auto" w:fill="auto"/>
          </w:tcPr>
          <w:p w14:paraId="5A8A598B" w14:textId="77777777" w:rsidR="00337E64" w:rsidRPr="00C67A39" w:rsidRDefault="00337E64" w:rsidP="00337E64">
            <w:pPr>
              <w:jc w:val="right"/>
              <w:rPr>
                <w:sz w:val="12"/>
                <w:szCs w:val="12"/>
              </w:rPr>
            </w:pPr>
            <w:r w:rsidRPr="00C67A39">
              <w:rPr>
                <w:sz w:val="12"/>
                <w:szCs w:val="12"/>
              </w:rPr>
              <w:t>1150</w:t>
            </w:r>
          </w:p>
        </w:tc>
        <w:tc>
          <w:tcPr>
            <w:tcW w:w="2065" w:type="dxa"/>
            <w:shd w:val="clear" w:color="auto" w:fill="auto"/>
          </w:tcPr>
          <w:p w14:paraId="089A17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89C8DF"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32EBC1C5"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1975633B" w14:textId="77777777" w:rsidR="00337E64" w:rsidRPr="00C67A39" w:rsidRDefault="00337E64" w:rsidP="00337E64">
            <w:pPr>
              <w:rPr>
                <w:sz w:val="12"/>
                <w:szCs w:val="12"/>
              </w:rPr>
            </w:pPr>
            <w:r w:rsidRPr="00C67A39">
              <w:rPr>
                <w:sz w:val="12"/>
                <w:szCs w:val="12"/>
              </w:rPr>
              <w:t>жилое</w:t>
            </w:r>
          </w:p>
        </w:tc>
      </w:tr>
      <w:tr w:rsidR="00337E64" w:rsidRPr="00C67A39" w14:paraId="096A4385" w14:textId="77777777" w:rsidTr="00337E64">
        <w:tc>
          <w:tcPr>
            <w:tcW w:w="1101" w:type="dxa"/>
            <w:gridSpan w:val="2"/>
            <w:shd w:val="clear" w:color="auto" w:fill="auto"/>
          </w:tcPr>
          <w:p w14:paraId="2D190745" w14:textId="77777777" w:rsidR="00337E64" w:rsidRPr="00C67A39" w:rsidRDefault="00337E64" w:rsidP="00337E64">
            <w:pPr>
              <w:jc w:val="right"/>
              <w:rPr>
                <w:sz w:val="12"/>
                <w:szCs w:val="12"/>
              </w:rPr>
            </w:pPr>
            <w:r w:rsidRPr="00C67A39">
              <w:rPr>
                <w:sz w:val="12"/>
                <w:szCs w:val="12"/>
              </w:rPr>
              <w:t>1151</w:t>
            </w:r>
          </w:p>
        </w:tc>
        <w:tc>
          <w:tcPr>
            <w:tcW w:w="2065" w:type="dxa"/>
            <w:shd w:val="clear" w:color="auto" w:fill="auto"/>
          </w:tcPr>
          <w:p w14:paraId="3438A58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320B9E" w14:textId="77777777" w:rsidR="00337E64" w:rsidRPr="00C67A39" w:rsidRDefault="00337E64" w:rsidP="00337E64">
            <w:pPr>
              <w:rPr>
                <w:sz w:val="12"/>
                <w:szCs w:val="12"/>
              </w:rPr>
            </w:pPr>
            <w:r w:rsidRPr="00C67A39">
              <w:rPr>
                <w:sz w:val="12"/>
                <w:szCs w:val="12"/>
              </w:rPr>
              <w:t>Кузнечная</w:t>
            </w:r>
          </w:p>
        </w:tc>
        <w:tc>
          <w:tcPr>
            <w:tcW w:w="1647" w:type="dxa"/>
            <w:shd w:val="clear" w:color="auto" w:fill="auto"/>
          </w:tcPr>
          <w:p w14:paraId="26F4B0B9"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142C7AA8" w14:textId="77777777" w:rsidR="00337E64" w:rsidRPr="00C67A39" w:rsidRDefault="00337E64" w:rsidP="00337E64">
            <w:pPr>
              <w:rPr>
                <w:sz w:val="12"/>
                <w:szCs w:val="12"/>
              </w:rPr>
            </w:pPr>
            <w:r w:rsidRPr="00C67A39">
              <w:rPr>
                <w:sz w:val="12"/>
                <w:szCs w:val="12"/>
              </w:rPr>
              <w:t>жилое</w:t>
            </w:r>
          </w:p>
        </w:tc>
      </w:tr>
      <w:tr w:rsidR="00337E64" w:rsidRPr="00C67A39" w14:paraId="592BFA00" w14:textId="77777777" w:rsidTr="00337E64">
        <w:tc>
          <w:tcPr>
            <w:tcW w:w="1101" w:type="dxa"/>
            <w:gridSpan w:val="2"/>
            <w:shd w:val="clear" w:color="auto" w:fill="auto"/>
          </w:tcPr>
          <w:p w14:paraId="4CACF98A" w14:textId="77777777" w:rsidR="00337E64" w:rsidRPr="00C67A39" w:rsidRDefault="00337E64" w:rsidP="00337E64">
            <w:pPr>
              <w:jc w:val="right"/>
              <w:rPr>
                <w:sz w:val="12"/>
                <w:szCs w:val="12"/>
              </w:rPr>
            </w:pPr>
            <w:r w:rsidRPr="00C67A39">
              <w:rPr>
                <w:sz w:val="12"/>
                <w:szCs w:val="12"/>
              </w:rPr>
              <w:t>1152</w:t>
            </w:r>
          </w:p>
        </w:tc>
        <w:tc>
          <w:tcPr>
            <w:tcW w:w="2065" w:type="dxa"/>
            <w:shd w:val="clear" w:color="auto" w:fill="auto"/>
          </w:tcPr>
          <w:p w14:paraId="22EE14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86E62B"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2C38D198"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ACD831F" w14:textId="77777777" w:rsidR="00337E64" w:rsidRPr="00C67A39" w:rsidRDefault="00337E64" w:rsidP="00337E64">
            <w:pPr>
              <w:rPr>
                <w:sz w:val="12"/>
                <w:szCs w:val="12"/>
              </w:rPr>
            </w:pPr>
            <w:r w:rsidRPr="00C67A39">
              <w:rPr>
                <w:sz w:val="12"/>
                <w:szCs w:val="12"/>
              </w:rPr>
              <w:t>жилое</w:t>
            </w:r>
          </w:p>
        </w:tc>
      </w:tr>
      <w:tr w:rsidR="00337E64" w:rsidRPr="00C67A39" w14:paraId="1B32D6DE" w14:textId="77777777" w:rsidTr="00337E64">
        <w:tc>
          <w:tcPr>
            <w:tcW w:w="1101" w:type="dxa"/>
            <w:gridSpan w:val="2"/>
            <w:shd w:val="clear" w:color="auto" w:fill="auto"/>
          </w:tcPr>
          <w:p w14:paraId="0722C59E" w14:textId="77777777" w:rsidR="00337E64" w:rsidRPr="00C67A39" w:rsidRDefault="00337E64" w:rsidP="00337E64">
            <w:pPr>
              <w:jc w:val="right"/>
              <w:rPr>
                <w:sz w:val="12"/>
                <w:szCs w:val="12"/>
              </w:rPr>
            </w:pPr>
            <w:r w:rsidRPr="00C67A39">
              <w:rPr>
                <w:sz w:val="12"/>
                <w:szCs w:val="12"/>
              </w:rPr>
              <w:t>1153</w:t>
            </w:r>
          </w:p>
        </w:tc>
        <w:tc>
          <w:tcPr>
            <w:tcW w:w="2065" w:type="dxa"/>
            <w:shd w:val="clear" w:color="auto" w:fill="auto"/>
          </w:tcPr>
          <w:p w14:paraId="5C03FC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F27E13"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34DB548D"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5D478129" w14:textId="77777777" w:rsidR="00337E64" w:rsidRPr="00C67A39" w:rsidRDefault="00337E64" w:rsidP="00337E64">
            <w:pPr>
              <w:rPr>
                <w:sz w:val="12"/>
                <w:szCs w:val="12"/>
              </w:rPr>
            </w:pPr>
            <w:r w:rsidRPr="00C67A39">
              <w:rPr>
                <w:sz w:val="12"/>
                <w:szCs w:val="12"/>
              </w:rPr>
              <w:t>жилое</w:t>
            </w:r>
          </w:p>
        </w:tc>
      </w:tr>
      <w:tr w:rsidR="00337E64" w:rsidRPr="00C67A39" w14:paraId="5EBA7390" w14:textId="77777777" w:rsidTr="00337E64">
        <w:tc>
          <w:tcPr>
            <w:tcW w:w="1101" w:type="dxa"/>
            <w:gridSpan w:val="2"/>
            <w:shd w:val="clear" w:color="auto" w:fill="auto"/>
          </w:tcPr>
          <w:p w14:paraId="0869B561" w14:textId="77777777" w:rsidR="00337E64" w:rsidRPr="00C67A39" w:rsidRDefault="00337E64" w:rsidP="00337E64">
            <w:pPr>
              <w:jc w:val="right"/>
              <w:rPr>
                <w:sz w:val="12"/>
                <w:szCs w:val="12"/>
              </w:rPr>
            </w:pPr>
            <w:r w:rsidRPr="00C67A39">
              <w:rPr>
                <w:sz w:val="12"/>
                <w:szCs w:val="12"/>
              </w:rPr>
              <w:t>1154</w:t>
            </w:r>
          </w:p>
        </w:tc>
        <w:tc>
          <w:tcPr>
            <w:tcW w:w="2065" w:type="dxa"/>
            <w:shd w:val="clear" w:color="auto" w:fill="auto"/>
          </w:tcPr>
          <w:p w14:paraId="5A5FFC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6A0918"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11EBA833"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18A07523" w14:textId="77777777" w:rsidR="00337E64" w:rsidRPr="00C67A39" w:rsidRDefault="00337E64" w:rsidP="00337E64">
            <w:pPr>
              <w:rPr>
                <w:sz w:val="12"/>
                <w:szCs w:val="12"/>
              </w:rPr>
            </w:pPr>
            <w:r w:rsidRPr="00C67A39">
              <w:rPr>
                <w:sz w:val="12"/>
                <w:szCs w:val="12"/>
              </w:rPr>
              <w:t>жилое</w:t>
            </w:r>
          </w:p>
        </w:tc>
      </w:tr>
      <w:tr w:rsidR="00337E64" w:rsidRPr="00C67A39" w14:paraId="23C342B2" w14:textId="77777777" w:rsidTr="00337E64">
        <w:tc>
          <w:tcPr>
            <w:tcW w:w="1101" w:type="dxa"/>
            <w:gridSpan w:val="2"/>
            <w:shd w:val="clear" w:color="auto" w:fill="auto"/>
          </w:tcPr>
          <w:p w14:paraId="31F04FD4" w14:textId="77777777" w:rsidR="00337E64" w:rsidRPr="00C67A39" w:rsidRDefault="00337E64" w:rsidP="00337E64">
            <w:pPr>
              <w:jc w:val="right"/>
              <w:rPr>
                <w:sz w:val="12"/>
                <w:szCs w:val="12"/>
              </w:rPr>
            </w:pPr>
            <w:r w:rsidRPr="00C67A39">
              <w:rPr>
                <w:sz w:val="12"/>
                <w:szCs w:val="12"/>
              </w:rPr>
              <w:t>1155</w:t>
            </w:r>
          </w:p>
        </w:tc>
        <w:tc>
          <w:tcPr>
            <w:tcW w:w="2065" w:type="dxa"/>
            <w:shd w:val="clear" w:color="auto" w:fill="auto"/>
          </w:tcPr>
          <w:p w14:paraId="6B333C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B05493"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32A9459F"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22E0C3C6" w14:textId="77777777" w:rsidR="00337E64" w:rsidRPr="00C67A39" w:rsidRDefault="00337E64" w:rsidP="00337E64">
            <w:pPr>
              <w:rPr>
                <w:sz w:val="12"/>
                <w:szCs w:val="12"/>
              </w:rPr>
            </w:pPr>
            <w:r w:rsidRPr="00C67A39">
              <w:rPr>
                <w:sz w:val="12"/>
                <w:szCs w:val="12"/>
              </w:rPr>
              <w:t>жилое</w:t>
            </w:r>
          </w:p>
        </w:tc>
      </w:tr>
      <w:tr w:rsidR="00337E64" w:rsidRPr="00C67A39" w14:paraId="436AF1BC" w14:textId="77777777" w:rsidTr="00337E64">
        <w:tc>
          <w:tcPr>
            <w:tcW w:w="1101" w:type="dxa"/>
            <w:gridSpan w:val="2"/>
            <w:shd w:val="clear" w:color="auto" w:fill="auto"/>
          </w:tcPr>
          <w:p w14:paraId="14E2703F" w14:textId="77777777" w:rsidR="00337E64" w:rsidRPr="00C67A39" w:rsidRDefault="00337E64" w:rsidP="00337E64">
            <w:pPr>
              <w:jc w:val="right"/>
              <w:rPr>
                <w:sz w:val="12"/>
                <w:szCs w:val="12"/>
              </w:rPr>
            </w:pPr>
            <w:r w:rsidRPr="00C67A39">
              <w:rPr>
                <w:sz w:val="12"/>
                <w:szCs w:val="12"/>
              </w:rPr>
              <w:t>1156</w:t>
            </w:r>
          </w:p>
        </w:tc>
        <w:tc>
          <w:tcPr>
            <w:tcW w:w="2065" w:type="dxa"/>
            <w:shd w:val="clear" w:color="auto" w:fill="auto"/>
          </w:tcPr>
          <w:p w14:paraId="4DF8E2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19ECE2"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5DA18A1E"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193C8FF2" w14:textId="77777777" w:rsidR="00337E64" w:rsidRPr="00C67A39" w:rsidRDefault="00337E64" w:rsidP="00337E64">
            <w:pPr>
              <w:rPr>
                <w:sz w:val="12"/>
                <w:szCs w:val="12"/>
              </w:rPr>
            </w:pPr>
            <w:r w:rsidRPr="00C67A39">
              <w:rPr>
                <w:sz w:val="12"/>
                <w:szCs w:val="12"/>
              </w:rPr>
              <w:t>жилое</w:t>
            </w:r>
          </w:p>
        </w:tc>
      </w:tr>
      <w:tr w:rsidR="00337E64" w:rsidRPr="00C67A39" w14:paraId="36E70B5A" w14:textId="77777777" w:rsidTr="00337E64">
        <w:tc>
          <w:tcPr>
            <w:tcW w:w="1101" w:type="dxa"/>
            <w:gridSpan w:val="2"/>
            <w:shd w:val="clear" w:color="auto" w:fill="auto"/>
          </w:tcPr>
          <w:p w14:paraId="78C88353" w14:textId="77777777" w:rsidR="00337E64" w:rsidRPr="00C67A39" w:rsidRDefault="00337E64" w:rsidP="00337E64">
            <w:pPr>
              <w:jc w:val="right"/>
              <w:rPr>
                <w:sz w:val="12"/>
                <w:szCs w:val="12"/>
              </w:rPr>
            </w:pPr>
            <w:r w:rsidRPr="00C67A39">
              <w:rPr>
                <w:sz w:val="12"/>
                <w:szCs w:val="12"/>
              </w:rPr>
              <w:t>1157</w:t>
            </w:r>
          </w:p>
        </w:tc>
        <w:tc>
          <w:tcPr>
            <w:tcW w:w="2065" w:type="dxa"/>
            <w:shd w:val="clear" w:color="auto" w:fill="auto"/>
          </w:tcPr>
          <w:p w14:paraId="3F62F2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04A380"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17013860"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24DC6A4E" w14:textId="77777777" w:rsidR="00337E64" w:rsidRPr="00C67A39" w:rsidRDefault="00337E64" w:rsidP="00337E64">
            <w:pPr>
              <w:rPr>
                <w:sz w:val="12"/>
                <w:szCs w:val="12"/>
              </w:rPr>
            </w:pPr>
            <w:r w:rsidRPr="00C67A39">
              <w:rPr>
                <w:sz w:val="12"/>
                <w:szCs w:val="12"/>
              </w:rPr>
              <w:t>жилое</w:t>
            </w:r>
          </w:p>
        </w:tc>
      </w:tr>
      <w:tr w:rsidR="00337E64" w:rsidRPr="00C67A39" w14:paraId="27C48705" w14:textId="77777777" w:rsidTr="00337E64">
        <w:tc>
          <w:tcPr>
            <w:tcW w:w="1101" w:type="dxa"/>
            <w:gridSpan w:val="2"/>
            <w:shd w:val="clear" w:color="auto" w:fill="auto"/>
          </w:tcPr>
          <w:p w14:paraId="58AB4D71" w14:textId="77777777" w:rsidR="00337E64" w:rsidRPr="00C67A39" w:rsidRDefault="00337E64" w:rsidP="00337E64">
            <w:pPr>
              <w:jc w:val="right"/>
              <w:rPr>
                <w:sz w:val="12"/>
                <w:szCs w:val="12"/>
              </w:rPr>
            </w:pPr>
            <w:r w:rsidRPr="00C67A39">
              <w:rPr>
                <w:sz w:val="12"/>
                <w:szCs w:val="12"/>
              </w:rPr>
              <w:t>1158</w:t>
            </w:r>
          </w:p>
        </w:tc>
        <w:tc>
          <w:tcPr>
            <w:tcW w:w="2065" w:type="dxa"/>
            <w:shd w:val="clear" w:color="auto" w:fill="auto"/>
          </w:tcPr>
          <w:p w14:paraId="3EC6C86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032E3F"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74121960"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756466B1" w14:textId="77777777" w:rsidR="00337E64" w:rsidRPr="00C67A39" w:rsidRDefault="00337E64" w:rsidP="00337E64">
            <w:pPr>
              <w:rPr>
                <w:sz w:val="12"/>
                <w:szCs w:val="12"/>
              </w:rPr>
            </w:pPr>
            <w:r w:rsidRPr="00C67A39">
              <w:rPr>
                <w:sz w:val="12"/>
                <w:szCs w:val="12"/>
              </w:rPr>
              <w:t>жилое</w:t>
            </w:r>
          </w:p>
        </w:tc>
      </w:tr>
      <w:tr w:rsidR="00337E64" w:rsidRPr="00C67A39" w14:paraId="65C8E9D6" w14:textId="77777777" w:rsidTr="00337E64">
        <w:tc>
          <w:tcPr>
            <w:tcW w:w="1101" w:type="dxa"/>
            <w:gridSpan w:val="2"/>
            <w:shd w:val="clear" w:color="auto" w:fill="auto"/>
          </w:tcPr>
          <w:p w14:paraId="397C81E4" w14:textId="77777777" w:rsidR="00337E64" w:rsidRPr="00C67A39" w:rsidRDefault="00337E64" w:rsidP="00337E64">
            <w:pPr>
              <w:jc w:val="right"/>
              <w:rPr>
                <w:sz w:val="12"/>
                <w:szCs w:val="12"/>
              </w:rPr>
            </w:pPr>
            <w:r w:rsidRPr="00C67A39">
              <w:rPr>
                <w:sz w:val="12"/>
                <w:szCs w:val="12"/>
              </w:rPr>
              <w:t>1159</w:t>
            </w:r>
          </w:p>
        </w:tc>
        <w:tc>
          <w:tcPr>
            <w:tcW w:w="2065" w:type="dxa"/>
            <w:shd w:val="clear" w:color="auto" w:fill="auto"/>
          </w:tcPr>
          <w:p w14:paraId="788FCEB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F9EF83"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726654DF"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5AD2D882" w14:textId="77777777" w:rsidR="00337E64" w:rsidRPr="00C67A39" w:rsidRDefault="00337E64" w:rsidP="00337E64">
            <w:pPr>
              <w:rPr>
                <w:sz w:val="12"/>
                <w:szCs w:val="12"/>
              </w:rPr>
            </w:pPr>
            <w:r w:rsidRPr="00C67A39">
              <w:rPr>
                <w:sz w:val="12"/>
                <w:szCs w:val="12"/>
              </w:rPr>
              <w:t>жилое</w:t>
            </w:r>
          </w:p>
        </w:tc>
      </w:tr>
      <w:tr w:rsidR="00337E64" w:rsidRPr="00C67A39" w14:paraId="7804FA16" w14:textId="77777777" w:rsidTr="00337E64">
        <w:tc>
          <w:tcPr>
            <w:tcW w:w="1101" w:type="dxa"/>
            <w:gridSpan w:val="2"/>
            <w:shd w:val="clear" w:color="auto" w:fill="auto"/>
          </w:tcPr>
          <w:p w14:paraId="67BFA52F" w14:textId="77777777" w:rsidR="00337E64" w:rsidRPr="00C67A39" w:rsidRDefault="00337E64" w:rsidP="00337E64">
            <w:pPr>
              <w:jc w:val="right"/>
              <w:rPr>
                <w:sz w:val="12"/>
                <w:szCs w:val="12"/>
              </w:rPr>
            </w:pPr>
            <w:r w:rsidRPr="00C67A39">
              <w:rPr>
                <w:sz w:val="12"/>
                <w:szCs w:val="12"/>
              </w:rPr>
              <w:t>1160</w:t>
            </w:r>
          </w:p>
        </w:tc>
        <w:tc>
          <w:tcPr>
            <w:tcW w:w="2065" w:type="dxa"/>
            <w:shd w:val="clear" w:color="auto" w:fill="auto"/>
          </w:tcPr>
          <w:p w14:paraId="3E30F2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C9D2CB"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37A89E46"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5ACCA5E4" w14:textId="77777777" w:rsidR="00337E64" w:rsidRPr="00C67A39" w:rsidRDefault="00337E64" w:rsidP="00337E64">
            <w:pPr>
              <w:rPr>
                <w:sz w:val="12"/>
                <w:szCs w:val="12"/>
              </w:rPr>
            </w:pPr>
            <w:r w:rsidRPr="00C67A39">
              <w:rPr>
                <w:sz w:val="12"/>
                <w:szCs w:val="12"/>
              </w:rPr>
              <w:t>жилое</w:t>
            </w:r>
          </w:p>
        </w:tc>
      </w:tr>
      <w:tr w:rsidR="00337E64" w:rsidRPr="00C67A39" w14:paraId="397666A1" w14:textId="77777777" w:rsidTr="00337E64">
        <w:tc>
          <w:tcPr>
            <w:tcW w:w="1101" w:type="dxa"/>
            <w:gridSpan w:val="2"/>
            <w:shd w:val="clear" w:color="auto" w:fill="auto"/>
          </w:tcPr>
          <w:p w14:paraId="71FB0B29" w14:textId="77777777" w:rsidR="00337E64" w:rsidRPr="00C67A39" w:rsidRDefault="00337E64" w:rsidP="00337E64">
            <w:pPr>
              <w:jc w:val="right"/>
              <w:rPr>
                <w:sz w:val="12"/>
                <w:szCs w:val="12"/>
              </w:rPr>
            </w:pPr>
            <w:r w:rsidRPr="00C67A39">
              <w:rPr>
                <w:sz w:val="12"/>
                <w:szCs w:val="12"/>
              </w:rPr>
              <w:t>1161</w:t>
            </w:r>
          </w:p>
        </w:tc>
        <w:tc>
          <w:tcPr>
            <w:tcW w:w="2065" w:type="dxa"/>
            <w:shd w:val="clear" w:color="auto" w:fill="auto"/>
          </w:tcPr>
          <w:p w14:paraId="46E816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BDFBD9"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237398D6"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24BB1DE3" w14:textId="77777777" w:rsidR="00337E64" w:rsidRPr="00C67A39" w:rsidRDefault="00337E64" w:rsidP="00337E64">
            <w:pPr>
              <w:rPr>
                <w:sz w:val="12"/>
                <w:szCs w:val="12"/>
              </w:rPr>
            </w:pPr>
            <w:r w:rsidRPr="00C67A39">
              <w:rPr>
                <w:sz w:val="12"/>
                <w:szCs w:val="12"/>
              </w:rPr>
              <w:t>жилое</w:t>
            </w:r>
          </w:p>
        </w:tc>
      </w:tr>
      <w:tr w:rsidR="00337E64" w:rsidRPr="00C67A39" w14:paraId="7C1DBD78" w14:textId="77777777" w:rsidTr="00337E64">
        <w:tc>
          <w:tcPr>
            <w:tcW w:w="1101" w:type="dxa"/>
            <w:gridSpan w:val="2"/>
            <w:shd w:val="clear" w:color="auto" w:fill="auto"/>
          </w:tcPr>
          <w:p w14:paraId="0E4C0E2D" w14:textId="77777777" w:rsidR="00337E64" w:rsidRPr="00C67A39" w:rsidRDefault="00337E64" w:rsidP="00337E64">
            <w:pPr>
              <w:jc w:val="right"/>
              <w:rPr>
                <w:sz w:val="12"/>
                <w:szCs w:val="12"/>
              </w:rPr>
            </w:pPr>
            <w:r w:rsidRPr="00C67A39">
              <w:rPr>
                <w:sz w:val="12"/>
                <w:szCs w:val="12"/>
              </w:rPr>
              <w:t>1162</w:t>
            </w:r>
          </w:p>
        </w:tc>
        <w:tc>
          <w:tcPr>
            <w:tcW w:w="2065" w:type="dxa"/>
            <w:shd w:val="clear" w:color="auto" w:fill="auto"/>
          </w:tcPr>
          <w:p w14:paraId="16C886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CD5E4D"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52A7750E"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7D42860E" w14:textId="77777777" w:rsidR="00337E64" w:rsidRPr="00C67A39" w:rsidRDefault="00337E64" w:rsidP="00337E64">
            <w:pPr>
              <w:rPr>
                <w:sz w:val="12"/>
                <w:szCs w:val="12"/>
              </w:rPr>
            </w:pPr>
            <w:r w:rsidRPr="00C67A39">
              <w:rPr>
                <w:sz w:val="12"/>
                <w:szCs w:val="12"/>
              </w:rPr>
              <w:t>жилое</w:t>
            </w:r>
          </w:p>
        </w:tc>
      </w:tr>
      <w:tr w:rsidR="00337E64" w:rsidRPr="00C67A39" w14:paraId="65A8F589" w14:textId="77777777" w:rsidTr="00337E64">
        <w:tc>
          <w:tcPr>
            <w:tcW w:w="1101" w:type="dxa"/>
            <w:gridSpan w:val="2"/>
            <w:shd w:val="clear" w:color="auto" w:fill="auto"/>
          </w:tcPr>
          <w:p w14:paraId="1BFAA480" w14:textId="77777777" w:rsidR="00337E64" w:rsidRPr="00C67A39" w:rsidRDefault="00337E64" w:rsidP="00337E64">
            <w:pPr>
              <w:jc w:val="right"/>
              <w:rPr>
                <w:sz w:val="12"/>
                <w:szCs w:val="12"/>
              </w:rPr>
            </w:pPr>
            <w:r w:rsidRPr="00C67A39">
              <w:rPr>
                <w:sz w:val="12"/>
                <w:szCs w:val="12"/>
              </w:rPr>
              <w:t>1163</w:t>
            </w:r>
          </w:p>
        </w:tc>
        <w:tc>
          <w:tcPr>
            <w:tcW w:w="2065" w:type="dxa"/>
            <w:shd w:val="clear" w:color="auto" w:fill="auto"/>
          </w:tcPr>
          <w:p w14:paraId="7985785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67C55B"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780AFCD0"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58919FB6" w14:textId="77777777" w:rsidR="00337E64" w:rsidRPr="00C67A39" w:rsidRDefault="00337E64" w:rsidP="00337E64">
            <w:pPr>
              <w:rPr>
                <w:sz w:val="12"/>
                <w:szCs w:val="12"/>
              </w:rPr>
            </w:pPr>
            <w:r w:rsidRPr="00C67A39">
              <w:rPr>
                <w:sz w:val="12"/>
                <w:szCs w:val="12"/>
              </w:rPr>
              <w:t>жилое</w:t>
            </w:r>
          </w:p>
        </w:tc>
      </w:tr>
      <w:tr w:rsidR="00337E64" w:rsidRPr="00C67A39" w14:paraId="331B73F1" w14:textId="77777777" w:rsidTr="00337E64">
        <w:tc>
          <w:tcPr>
            <w:tcW w:w="1101" w:type="dxa"/>
            <w:gridSpan w:val="2"/>
            <w:shd w:val="clear" w:color="auto" w:fill="auto"/>
          </w:tcPr>
          <w:p w14:paraId="1DE0829B" w14:textId="77777777" w:rsidR="00337E64" w:rsidRPr="00C67A39" w:rsidRDefault="00337E64" w:rsidP="00337E64">
            <w:pPr>
              <w:jc w:val="right"/>
              <w:rPr>
                <w:sz w:val="12"/>
                <w:szCs w:val="12"/>
              </w:rPr>
            </w:pPr>
            <w:r w:rsidRPr="00C67A39">
              <w:rPr>
                <w:sz w:val="12"/>
                <w:szCs w:val="12"/>
              </w:rPr>
              <w:t>1164</w:t>
            </w:r>
          </w:p>
        </w:tc>
        <w:tc>
          <w:tcPr>
            <w:tcW w:w="2065" w:type="dxa"/>
            <w:shd w:val="clear" w:color="auto" w:fill="auto"/>
          </w:tcPr>
          <w:p w14:paraId="48FF35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A5C4AD"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4F76CF3A"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1BF8CE9F" w14:textId="77777777" w:rsidR="00337E64" w:rsidRPr="00C67A39" w:rsidRDefault="00337E64" w:rsidP="00337E64">
            <w:pPr>
              <w:rPr>
                <w:sz w:val="12"/>
                <w:szCs w:val="12"/>
              </w:rPr>
            </w:pPr>
            <w:r w:rsidRPr="00C67A39">
              <w:rPr>
                <w:sz w:val="12"/>
                <w:szCs w:val="12"/>
              </w:rPr>
              <w:t>жилое</w:t>
            </w:r>
          </w:p>
        </w:tc>
      </w:tr>
      <w:tr w:rsidR="00337E64" w:rsidRPr="00C67A39" w14:paraId="0DC78BE6" w14:textId="77777777" w:rsidTr="00337E64">
        <w:tc>
          <w:tcPr>
            <w:tcW w:w="1101" w:type="dxa"/>
            <w:gridSpan w:val="2"/>
            <w:shd w:val="clear" w:color="auto" w:fill="auto"/>
          </w:tcPr>
          <w:p w14:paraId="3F3BB7A6" w14:textId="77777777" w:rsidR="00337E64" w:rsidRPr="00C67A39" w:rsidRDefault="00337E64" w:rsidP="00337E64">
            <w:pPr>
              <w:jc w:val="right"/>
              <w:rPr>
                <w:sz w:val="12"/>
                <w:szCs w:val="12"/>
              </w:rPr>
            </w:pPr>
            <w:r w:rsidRPr="00C67A39">
              <w:rPr>
                <w:sz w:val="12"/>
                <w:szCs w:val="12"/>
              </w:rPr>
              <w:t>1165</w:t>
            </w:r>
          </w:p>
        </w:tc>
        <w:tc>
          <w:tcPr>
            <w:tcW w:w="2065" w:type="dxa"/>
            <w:shd w:val="clear" w:color="auto" w:fill="auto"/>
          </w:tcPr>
          <w:p w14:paraId="71011F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27A33B"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32ADE161"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53AC2300" w14:textId="77777777" w:rsidR="00337E64" w:rsidRPr="00C67A39" w:rsidRDefault="00337E64" w:rsidP="00337E64">
            <w:pPr>
              <w:rPr>
                <w:sz w:val="12"/>
                <w:szCs w:val="12"/>
              </w:rPr>
            </w:pPr>
            <w:r w:rsidRPr="00C67A39">
              <w:rPr>
                <w:sz w:val="12"/>
                <w:szCs w:val="12"/>
              </w:rPr>
              <w:t>жилое</w:t>
            </w:r>
          </w:p>
        </w:tc>
      </w:tr>
      <w:tr w:rsidR="00337E64" w:rsidRPr="00C67A39" w14:paraId="0258530D" w14:textId="77777777" w:rsidTr="00337E64">
        <w:tc>
          <w:tcPr>
            <w:tcW w:w="1101" w:type="dxa"/>
            <w:gridSpan w:val="2"/>
            <w:shd w:val="clear" w:color="auto" w:fill="auto"/>
          </w:tcPr>
          <w:p w14:paraId="3B4EA250" w14:textId="77777777" w:rsidR="00337E64" w:rsidRPr="00C67A39" w:rsidRDefault="00337E64" w:rsidP="00337E64">
            <w:pPr>
              <w:jc w:val="right"/>
              <w:rPr>
                <w:sz w:val="12"/>
                <w:szCs w:val="12"/>
              </w:rPr>
            </w:pPr>
            <w:r w:rsidRPr="00C67A39">
              <w:rPr>
                <w:sz w:val="12"/>
                <w:szCs w:val="12"/>
              </w:rPr>
              <w:t>1166</w:t>
            </w:r>
          </w:p>
        </w:tc>
        <w:tc>
          <w:tcPr>
            <w:tcW w:w="2065" w:type="dxa"/>
            <w:shd w:val="clear" w:color="auto" w:fill="auto"/>
          </w:tcPr>
          <w:p w14:paraId="52B5B3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C35A6B"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247088E0"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0C3FB03A" w14:textId="77777777" w:rsidR="00337E64" w:rsidRPr="00C67A39" w:rsidRDefault="00337E64" w:rsidP="00337E64">
            <w:pPr>
              <w:rPr>
                <w:sz w:val="12"/>
                <w:szCs w:val="12"/>
              </w:rPr>
            </w:pPr>
            <w:r w:rsidRPr="00C67A39">
              <w:rPr>
                <w:sz w:val="12"/>
                <w:szCs w:val="12"/>
              </w:rPr>
              <w:t>жилое</w:t>
            </w:r>
          </w:p>
        </w:tc>
      </w:tr>
      <w:tr w:rsidR="00337E64" w:rsidRPr="00C67A39" w14:paraId="7EC63513" w14:textId="77777777" w:rsidTr="00337E64">
        <w:tc>
          <w:tcPr>
            <w:tcW w:w="1101" w:type="dxa"/>
            <w:gridSpan w:val="2"/>
            <w:shd w:val="clear" w:color="auto" w:fill="auto"/>
          </w:tcPr>
          <w:p w14:paraId="1176D31F" w14:textId="77777777" w:rsidR="00337E64" w:rsidRPr="00C67A39" w:rsidRDefault="00337E64" w:rsidP="00337E64">
            <w:pPr>
              <w:jc w:val="right"/>
              <w:rPr>
                <w:sz w:val="12"/>
                <w:szCs w:val="12"/>
              </w:rPr>
            </w:pPr>
            <w:r w:rsidRPr="00C67A39">
              <w:rPr>
                <w:sz w:val="12"/>
                <w:szCs w:val="12"/>
              </w:rPr>
              <w:t>1167</w:t>
            </w:r>
          </w:p>
        </w:tc>
        <w:tc>
          <w:tcPr>
            <w:tcW w:w="2065" w:type="dxa"/>
            <w:shd w:val="clear" w:color="auto" w:fill="auto"/>
          </w:tcPr>
          <w:p w14:paraId="168E04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621548"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0AD74DEA"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00D4CCEC" w14:textId="77777777" w:rsidR="00337E64" w:rsidRPr="00C67A39" w:rsidRDefault="00337E64" w:rsidP="00337E64">
            <w:pPr>
              <w:rPr>
                <w:sz w:val="12"/>
                <w:szCs w:val="12"/>
              </w:rPr>
            </w:pPr>
            <w:r w:rsidRPr="00C67A39">
              <w:rPr>
                <w:sz w:val="12"/>
                <w:szCs w:val="12"/>
              </w:rPr>
              <w:t>жилое</w:t>
            </w:r>
          </w:p>
        </w:tc>
      </w:tr>
      <w:tr w:rsidR="00337E64" w:rsidRPr="00C67A39" w14:paraId="15DC88EF" w14:textId="77777777" w:rsidTr="00337E64">
        <w:tc>
          <w:tcPr>
            <w:tcW w:w="1101" w:type="dxa"/>
            <w:gridSpan w:val="2"/>
            <w:shd w:val="clear" w:color="auto" w:fill="auto"/>
          </w:tcPr>
          <w:p w14:paraId="14EF14B7" w14:textId="77777777" w:rsidR="00337E64" w:rsidRPr="00C67A39" w:rsidRDefault="00337E64" w:rsidP="00337E64">
            <w:pPr>
              <w:jc w:val="right"/>
              <w:rPr>
                <w:sz w:val="12"/>
                <w:szCs w:val="12"/>
              </w:rPr>
            </w:pPr>
            <w:r w:rsidRPr="00C67A39">
              <w:rPr>
                <w:sz w:val="12"/>
                <w:szCs w:val="12"/>
              </w:rPr>
              <w:t>1168</w:t>
            </w:r>
          </w:p>
        </w:tc>
        <w:tc>
          <w:tcPr>
            <w:tcW w:w="2065" w:type="dxa"/>
            <w:shd w:val="clear" w:color="auto" w:fill="auto"/>
          </w:tcPr>
          <w:p w14:paraId="32FA64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EABEE6"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2AAA6495"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5E1789A" w14:textId="77777777" w:rsidR="00337E64" w:rsidRPr="00C67A39" w:rsidRDefault="00337E64" w:rsidP="00337E64">
            <w:pPr>
              <w:rPr>
                <w:sz w:val="12"/>
                <w:szCs w:val="12"/>
              </w:rPr>
            </w:pPr>
            <w:r w:rsidRPr="00C67A39">
              <w:rPr>
                <w:sz w:val="12"/>
                <w:szCs w:val="12"/>
              </w:rPr>
              <w:t>жилое</w:t>
            </w:r>
          </w:p>
        </w:tc>
      </w:tr>
      <w:tr w:rsidR="00337E64" w:rsidRPr="00C67A39" w14:paraId="59E3EF5C" w14:textId="77777777" w:rsidTr="00337E64">
        <w:tc>
          <w:tcPr>
            <w:tcW w:w="1101" w:type="dxa"/>
            <w:gridSpan w:val="2"/>
            <w:shd w:val="clear" w:color="auto" w:fill="auto"/>
          </w:tcPr>
          <w:p w14:paraId="487DFC42" w14:textId="77777777" w:rsidR="00337E64" w:rsidRPr="00C67A39" w:rsidRDefault="00337E64" w:rsidP="00337E64">
            <w:pPr>
              <w:jc w:val="right"/>
              <w:rPr>
                <w:sz w:val="12"/>
                <w:szCs w:val="12"/>
              </w:rPr>
            </w:pPr>
            <w:r w:rsidRPr="00C67A39">
              <w:rPr>
                <w:sz w:val="12"/>
                <w:szCs w:val="12"/>
              </w:rPr>
              <w:t>1169</w:t>
            </w:r>
          </w:p>
        </w:tc>
        <w:tc>
          <w:tcPr>
            <w:tcW w:w="2065" w:type="dxa"/>
            <w:shd w:val="clear" w:color="auto" w:fill="auto"/>
          </w:tcPr>
          <w:p w14:paraId="24435C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31090B"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3F34BC4B"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65286628" w14:textId="77777777" w:rsidR="00337E64" w:rsidRPr="00C67A39" w:rsidRDefault="00337E64" w:rsidP="00337E64">
            <w:pPr>
              <w:rPr>
                <w:sz w:val="12"/>
                <w:szCs w:val="12"/>
              </w:rPr>
            </w:pPr>
            <w:r w:rsidRPr="00C67A39">
              <w:rPr>
                <w:sz w:val="12"/>
                <w:szCs w:val="12"/>
              </w:rPr>
              <w:t>жилое</w:t>
            </w:r>
          </w:p>
        </w:tc>
      </w:tr>
      <w:tr w:rsidR="00337E64" w:rsidRPr="00C67A39" w14:paraId="3356CA0F" w14:textId="77777777" w:rsidTr="00337E64">
        <w:tc>
          <w:tcPr>
            <w:tcW w:w="1101" w:type="dxa"/>
            <w:gridSpan w:val="2"/>
            <w:shd w:val="clear" w:color="auto" w:fill="auto"/>
          </w:tcPr>
          <w:p w14:paraId="18628CAB" w14:textId="77777777" w:rsidR="00337E64" w:rsidRPr="00C67A39" w:rsidRDefault="00337E64" w:rsidP="00337E64">
            <w:pPr>
              <w:jc w:val="right"/>
              <w:rPr>
                <w:sz w:val="12"/>
                <w:szCs w:val="12"/>
              </w:rPr>
            </w:pPr>
            <w:r w:rsidRPr="00C67A39">
              <w:rPr>
                <w:sz w:val="12"/>
                <w:szCs w:val="12"/>
              </w:rPr>
              <w:t>1170</w:t>
            </w:r>
          </w:p>
        </w:tc>
        <w:tc>
          <w:tcPr>
            <w:tcW w:w="2065" w:type="dxa"/>
            <w:shd w:val="clear" w:color="auto" w:fill="auto"/>
          </w:tcPr>
          <w:p w14:paraId="17BB335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AD8BCB"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33D88F89"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16075BBB" w14:textId="77777777" w:rsidR="00337E64" w:rsidRPr="00C67A39" w:rsidRDefault="00337E64" w:rsidP="00337E64">
            <w:pPr>
              <w:rPr>
                <w:sz w:val="12"/>
                <w:szCs w:val="12"/>
              </w:rPr>
            </w:pPr>
            <w:r w:rsidRPr="00C67A39">
              <w:rPr>
                <w:sz w:val="12"/>
                <w:szCs w:val="12"/>
              </w:rPr>
              <w:t>жилое</w:t>
            </w:r>
          </w:p>
        </w:tc>
      </w:tr>
      <w:tr w:rsidR="00337E64" w:rsidRPr="00C67A39" w14:paraId="10776DE7" w14:textId="77777777" w:rsidTr="00337E64">
        <w:tc>
          <w:tcPr>
            <w:tcW w:w="1101" w:type="dxa"/>
            <w:gridSpan w:val="2"/>
            <w:shd w:val="clear" w:color="auto" w:fill="auto"/>
          </w:tcPr>
          <w:p w14:paraId="239272F9" w14:textId="77777777" w:rsidR="00337E64" w:rsidRPr="00C67A39" w:rsidRDefault="00337E64" w:rsidP="00337E64">
            <w:pPr>
              <w:jc w:val="right"/>
              <w:rPr>
                <w:sz w:val="12"/>
                <w:szCs w:val="12"/>
              </w:rPr>
            </w:pPr>
            <w:r w:rsidRPr="00C67A39">
              <w:rPr>
                <w:sz w:val="12"/>
                <w:szCs w:val="12"/>
              </w:rPr>
              <w:t>1171</w:t>
            </w:r>
          </w:p>
        </w:tc>
        <w:tc>
          <w:tcPr>
            <w:tcW w:w="2065" w:type="dxa"/>
            <w:shd w:val="clear" w:color="auto" w:fill="auto"/>
          </w:tcPr>
          <w:p w14:paraId="445185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8B121E"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2042AD8A"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39085A27" w14:textId="77777777" w:rsidR="00337E64" w:rsidRPr="00C67A39" w:rsidRDefault="00337E64" w:rsidP="00337E64">
            <w:pPr>
              <w:rPr>
                <w:sz w:val="12"/>
                <w:szCs w:val="12"/>
              </w:rPr>
            </w:pPr>
            <w:r w:rsidRPr="00C67A39">
              <w:rPr>
                <w:sz w:val="12"/>
                <w:szCs w:val="12"/>
              </w:rPr>
              <w:t>жилое</w:t>
            </w:r>
          </w:p>
        </w:tc>
      </w:tr>
      <w:tr w:rsidR="00337E64" w:rsidRPr="00C67A39" w14:paraId="4C7A80D4" w14:textId="77777777" w:rsidTr="00337E64">
        <w:tc>
          <w:tcPr>
            <w:tcW w:w="1101" w:type="dxa"/>
            <w:gridSpan w:val="2"/>
            <w:shd w:val="clear" w:color="auto" w:fill="auto"/>
          </w:tcPr>
          <w:p w14:paraId="50BFE154" w14:textId="77777777" w:rsidR="00337E64" w:rsidRPr="00C67A39" w:rsidRDefault="00337E64" w:rsidP="00337E64">
            <w:pPr>
              <w:jc w:val="right"/>
              <w:rPr>
                <w:sz w:val="12"/>
                <w:szCs w:val="12"/>
              </w:rPr>
            </w:pPr>
            <w:r w:rsidRPr="00C67A39">
              <w:rPr>
                <w:sz w:val="12"/>
                <w:szCs w:val="12"/>
              </w:rPr>
              <w:t>1172</w:t>
            </w:r>
          </w:p>
        </w:tc>
        <w:tc>
          <w:tcPr>
            <w:tcW w:w="2065" w:type="dxa"/>
            <w:shd w:val="clear" w:color="auto" w:fill="auto"/>
          </w:tcPr>
          <w:p w14:paraId="6C3426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A31A68"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3738CF0A"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96B8282" w14:textId="77777777" w:rsidR="00337E64" w:rsidRPr="00C67A39" w:rsidRDefault="00337E64" w:rsidP="00337E64">
            <w:pPr>
              <w:rPr>
                <w:sz w:val="12"/>
                <w:szCs w:val="12"/>
              </w:rPr>
            </w:pPr>
            <w:r w:rsidRPr="00C67A39">
              <w:rPr>
                <w:sz w:val="12"/>
                <w:szCs w:val="12"/>
              </w:rPr>
              <w:t>жилое</w:t>
            </w:r>
          </w:p>
        </w:tc>
      </w:tr>
      <w:tr w:rsidR="00337E64" w:rsidRPr="00C67A39" w14:paraId="3E77338F" w14:textId="77777777" w:rsidTr="00337E64">
        <w:tc>
          <w:tcPr>
            <w:tcW w:w="1101" w:type="dxa"/>
            <w:gridSpan w:val="2"/>
            <w:shd w:val="clear" w:color="auto" w:fill="auto"/>
          </w:tcPr>
          <w:p w14:paraId="12AD296C" w14:textId="77777777" w:rsidR="00337E64" w:rsidRPr="00C67A39" w:rsidRDefault="00337E64" w:rsidP="00337E64">
            <w:pPr>
              <w:jc w:val="right"/>
              <w:rPr>
                <w:sz w:val="12"/>
                <w:szCs w:val="12"/>
              </w:rPr>
            </w:pPr>
            <w:r w:rsidRPr="00C67A39">
              <w:rPr>
                <w:sz w:val="12"/>
                <w:szCs w:val="12"/>
              </w:rPr>
              <w:t>1173</w:t>
            </w:r>
          </w:p>
        </w:tc>
        <w:tc>
          <w:tcPr>
            <w:tcW w:w="2065" w:type="dxa"/>
            <w:shd w:val="clear" w:color="auto" w:fill="auto"/>
          </w:tcPr>
          <w:p w14:paraId="181AD70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B6C868"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77331A77"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7E8B3B84" w14:textId="77777777" w:rsidR="00337E64" w:rsidRPr="00C67A39" w:rsidRDefault="00337E64" w:rsidP="00337E64">
            <w:pPr>
              <w:rPr>
                <w:sz w:val="12"/>
                <w:szCs w:val="12"/>
              </w:rPr>
            </w:pPr>
            <w:r w:rsidRPr="00C67A39">
              <w:rPr>
                <w:sz w:val="12"/>
                <w:szCs w:val="12"/>
              </w:rPr>
              <w:t>жилое</w:t>
            </w:r>
          </w:p>
        </w:tc>
      </w:tr>
      <w:tr w:rsidR="00337E64" w:rsidRPr="00C67A39" w14:paraId="652AC70C" w14:textId="77777777" w:rsidTr="00337E64">
        <w:tc>
          <w:tcPr>
            <w:tcW w:w="1101" w:type="dxa"/>
            <w:gridSpan w:val="2"/>
            <w:shd w:val="clear" w:color="auto" w:fill="auto"/>
          </w:tcPr>
          <w:p w14:paraId="7E01D17B" w14:textId="77777777" w:rsidR="00337E64" w:rsidRPr="00C67A39" w:rsidRDefault="00337E64" w:rsidP="00337E64">
            <w:pPr>
              <w:jc w:val="right"/>
              <w:rPr>
                <w:sz w:val="12"/>
                <w:szCs w:val="12"/>
              </w:rPr>
            </w:pPr>
            <w:r w:rsidRPr="00C67A39">
              <w:rPr>
                <w:sz w:val="12"/>
                <w:szCs w:val="12"/>
              </w:rPr>
              <w:t>1174</w:t>
            </w:r>
          </w:p>
        </w:tc>
        <w:tc>
          <w:tcPr>
            <w:tcW w:w="2065" w:type="dxa"/>
            <w:shd w:val="clear" w:color="auto" w:fill="auto"/>
          </w:tcPr>
          <w:p w14:paraId="26CE686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87EFB0" w14:textId="77777777" w:rsidR="00337E64" w:rsidRPr="00C67A39" w:rsidRDefault="00337E64" w:rsidP="00337E64">
            <w:pPr>
              <w:rPr>
                <w:sz w:val="12"/>
                <w:szCs w:val="12"/>
              </w:rPr>
            </w:pPr>
            <w:r w:rsidRPr="00C67A39">
              <w:rPr>
                <w:sz w:val="12"/>
                <w:szCs w:val="12"/>
              </w:rPr>
              <w:t>Куйбышева</w:t>
            </w:r>
          </w:p>
        </w:tc>
        <w:tc>
          <w:tcPr>
            <w:tcW w:w="1647" w:type="dxa"/>
            <w:shd w:val="clear" w:color="auto" w:fill="auto"/>
          </w:tcPr>
          <w:p w14:paraId="15031C97"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336C84AE" w14:textId="77777777" w:rsidR="00337E64" w:rsidRPr="00C67A39" w:rsidRDefault="00337E64" w:rsidP="00337E64">
            <w:pPr>
              <w:rPr>
                <w:sz w:val="12"/>
                <w:szCs w:val="12"/>
              </w:rPr>
            </w:pPr>
            <w:r w:rsidRPr="00C67A39">
              <w:rPr>
                <w:sz w:val="12"/>
                <w:szCs w:val="12"/>
              </w:rPr>
              <w:t>жилое</w:t>
            </w:r>
          </w:p>
        </w:tc>
      </w:tr>
      <w:tr w:rsidR="00337E64" w:rsidRPr="00C67A39" w14:paraId="567E1CEB" w14:textId="77777777" w:rsidTr="00337E64">
        <w:tc>
          <w:tcPr>
            <w:tcW w:w="1101" w:type="dxa"/>
            <w:gridSpan w:val="2"/>
            <w:shd w:val="clear" w:color="auto" w:fill="auto"/>
          </w:tcPr>
          <w:p w14:paraId="35230E46" w14:textId="77777777" w:rsidR="00337E64" w:rsidRPr="00C67A39" w:rsidRDefault="00337E64" w:rsidP="00337E64">
            <w:pPr>
              <w:jc w:val="right"/>
              <w:rPr>
                <w:sz w:val="12"/>
                <w:szCs w:val="12"/>
              </w:rPr>
            </w:pPr>
            <w:r w:rsidRPr="00C67A39">
              <w:rPr>
                <w:sz w:val="12"/>
                <w:szCs w:val="12"/>
              </w:rPr>
              <w:t>1175</w:t>
            </w:r>
          </w:p>
        </w:tc>
        <w:tc>
          <w:tcPr>
            <w:tcW w:w="2065" w:type="dxa"/>
            <w:shd w:val="clear" w:color="auto" w:fill="auto"/>
          </w:tcPr>
          <w:p w14:paraId="1CE7510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1C127E" w14:textId="77777777" w:rsidR="00337E64" w:rsidRPr="00C67A39" w:rsidRDefault="00337E64" w:rsidP="00337E64">
            <w:pPr>
              <w:rPr>
                <w:sz w:val="12"/>
                <w:szCs w:val="12"/>
              </w:rPr>
            </w:pPr>
            <w:r w:rsidRPr="00C67A39">
              <w:rPr>
                <w:sz w:val="12"/>
                <w:szCs w:val="12"/>
              </w:rPr>
              <w:t>Лесная</w:t>
            </w:r>
          </w:p>
        </w:tc>
        <w:tc>
          <w:tcPr>
            <w:tcW w:w="1647" w:type="dxa"/>
            <w:shd w:val="clear" w:color="auto" w:fill="auto"/>
          </w:tcPr>
          <w:p w14:paraId="5CFE5845"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48D2982" w14:textId="77777777" w:rsidR="00337E64" w:rsidRPr="00C67A39" w:rsidRDefault="00337E64" w:rsidP="00337E64">
            <w:pPr>
              <w:rPr>
                <w:sz w:val="12"/>
                <w:szCs w:val="12"/>
              </w:rPr>
            </w:pPr>
            <w:r w:rsidRPr="00C67A39">
              <w:rPr>
                <w:sz w:val="12"/>
                <w:szCs w:val="12"/>
              </w:rPr>
              <w:t>жилое</w:t>
            </w:r>
          </w:p>
        </w:tc>
      </w:tr>
      <w:tr w:rsidR="00337E64" w:rsidRPr="00C67A39" w14:paraId="5DA187D2" w14:textId="77777777" w:rsidTr="00337E64">
        <w:tc>
          <w:tcPr>
            <w:tcW w:w="1101" w:type="dxa"/>
            <w:gridSpan w:val="2"/>
            <w:shd w:val="clear" w:color="auto" w:fill="auto"/>
          </w:tcPr>
          <w:p w14:paraId="3F284228" w14:textId="77777777" w:rsidR="00337E64" w:rsidRPr="00C67A39" w:rsidRDefault="00337E64" w:rsidP="00337E64">
            <w:pPr>
              <w:jc w:val="right"/>
              <w:rPr>
                <w:sz w:val="12"/>
                <w:szCs w:val="12"/>
              </w:rPr>
            </w:pPr>
            <w:r w:rsidRPr="00C67A39">
              <w:rPr>
                <w:sz w:val="12"/>
                <w:szCs w:val="12"/>
              </w:rPr>
              <w:t>1176</w:t>
            </w:r>
          </w:p>
        </w:tc>
        <w:tc>
          <w:tcPr>
            <w:tcW w:w="2065" w:type="dxa"/>
            <w:shd w:val="clear" w:color="auto" w:fill="auto"/>
          </w:tcPr>
          <w:p w14:paraId="067EC9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0EC70E" w14:textId="77777777" w:rsidR="00337E64" w:rsidRPr="00C67A39" w:rsidRDefault="00337E64" w:rsidP="00337E64">
            <w:pPr>
              <w:rPr>
                <w:sz w:val="12"/>
                <w:szCs w:val="12"/>
              </w:rPr>
            </w:pPr>
            <w:r w:rsidRPr="00C67A39">
              <w:rPr>
                <w:sz w:val="12"/>
                <w:szCs w:val="12"/>
              </w:rPr>
              <w:t>Лесная</w:t>
            </w:r>
          </w:p>
        </w:tc>
        <w:tc>
          <w:tcPr>
            <w:tcW w:w="1647" w:type="dxa"/>
            <w:shd w:val="clear" w:color="auto" w:fill="auto"/>
          </w:tcPr>
          <w:p w14:paraId="56F74B09"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68068823" w14:textId="77777777" w:rsidR="00337E64" w:rsidRPr="00C67A39" w:rsidRDefault="00337E64" w:rsidP="00337E64">
            <w:pPr>
              <w:rPr>
                <w:sz w:val="12"/>
                <w:szCs w:val="12"/>
              </w:rPr>
            </w:pPr>
            <w:r w:rsidRPr="00C67A39">
              <w:rPr>
                <w:sz w:val="12"/>
                <w:szCs w:val="12"/>
              </w:rPr>
              <w:t>жилое</w:t>
            </w:r>
          </w:p>
        </w:tc>
      </w:tr>
      <w:tr w:rsidR="00337E64" w:rsidRPr="00C67A39" w14:paraId="1DAEC519" w14:textId="77777777" w:rsidTr="00337E64">
        <w:tc>
          <w:tcPr>
            <w:tcW w:w="1101" w:type="dxa"/>
            <w:gridSpan w:val="2"/>
            <w:shd w:val="clear" w:color="auto" w:fill="auto"/>
          </w:tcPr>
          <w:p w14:paraId="18E46CB7" w14:textId="77777777" w:rsidR="00337E64" w:rsidRPr="00C67A39" w:rsidRDefault="00337E64" w:rsidP="00337E64">
            <w:pPr>
              <w:jc w:val="right"/>
              <w:rPr>
                <w:sz w:val="12"/>
                <w:szCs w:val="12"/>
              </w:rPr>
            </w:pPr>
            <w:r w:rsidRPr="00C67A39">
              <w:rPr>
                <w:sz w:val="12"/>
                <w:szCs w:val="12"/>
              </w:rPr>
              <w:t>1177</w:t>
            </w:r>
          </w:p>
        </w:tc>
        <w:tc>
          <w:tcPr>
            <w:tcW w:w="2065" w:type="dxa"/>
            <w:shd w:val="clear" w:color="auto" w:fill="auto"/>
          </w:tcPr>
          <w:p w14:paraId="0E2B71C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B8120B" w14:textId="77777777" w:rsidR="00337E64" w:rsidRPr="00C67A39" w:rsidRDefault="00337E64" w:rsidP="00337E64">
            <w:pPr>
              <w:rPr>
                <w:sz w:val="12"/>
                <w:szCs w:val="12"/>
              </w:rPr>
            </w:pPr>
            <w:r w:rsidRPr="00C67A39">
              <w:rPr>
                <w:sz w:val="12"/>
                <w:szCs w:val="12"/>
              </w:rPr>
              <w:t>Лесная</w:t>
            </w:r>
          </w:p>
        </w:tc>
        <w:tc>
          <w:tcPr>
            <w:tcW w:w="1647" w:type="dxa"/>
            <w:shd w:val="clear" w:color="auto" w:fill="auto"/>
          </w:tcPr>
          <w:p w14:paraId="3798FF6C"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038B9A65" w14:textId="77777777" w:rsidR="00337E64" w:rsidRPr="00C67A39" w:rsidRDefault="00337E64" w:rsidP="00337E64">
            <w:pPr>
              <w:rPr>
                <w:sz w:val="12"/>
                <w:szCs w:val="12"/>
              </w:rPr>
            </w:pPr>
            <w:r w:rsidRPr="00C67A39">
              <w:rPr>
                <w:sz w:val="12"/>
                <w:szCs w:val="12"/>
              </w:rPr>
              <w:t>жилое</w:t>
            </w:r>
          </w:p>
        </w:tc>
      </w:tr>
      <w:tr w:rsidR="00337E64" w:rsidRPr="00C67A39" w14:paraId="20917DDB" w14:textId="77777777" w:rsidTr="00337E64">
        <w:tc>
          <w:tcPr>
            <w:tcW w:w="1101" w:type="dxa"/>
            <w:gridSpan w:val="2"/>
            <w:shd w:val="clear" w:color="auto" w:fill="auto"/>
          </w:tcPr>
          <w:p w14:paraId="54CC1098" w14:textId="77777777" w:rsidR="00337E64" w:rsidRPr="00C67A39" w:rsidRDefault="00337E64" w:rsidP="00337E64">
            <w:pPr>
              <w:jc w:val="right"/>
              <w:rPr>
                <w:sz w:val="12"/>
                <w:szCs w:val="12"/>
              </w:rPr>
            </w:pPr>
            <w:r w:rsidRPr="00C67A39">
              <w:rPr>
                <w:sz w:val="12"/>
                <w:szCs w:val="12"/>
              </w:rPr>
              <w:t>1178</w:t>
            </w:r>
          </w:p>
        </w:tc>
        <w:tc>
          <w:tcPr>
            <w:tcW w:w="2065" w:type="dxa"/>
            <w:shd w:val="clear" w:color="auto" w:fill="auto"/>
          </w:tcPr>
          <w:p w14:paraId="33A580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30E42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1AC88AD"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30421CD" w14:textId="77777777" w:rsidR="00337E64" w:rsidRPr="00C67A39" w:rsidRDefault="00337E64" w:rsidP="00337E64">
            <w:pPr>
              <w:rPr>
                <w:sz w:val="12"/>
                <w:szCs w:val="12"/>
              </w:rPr>
            </w:pPr>
            <w:r w:rsidRPr="00C67A39">
              <w:rPr>
                <w:sz w:val="12"/>
                <w:szCs w:val="12"/>
              </w:rPr>
              <w:t>жилое</w:t>
            </w:r>
          </w:p>
        </w:tc>
      </w:tr>
      <w:tr w:rsidR="00337E64" w:rsidRPr="00C67A39" w14:paraId="3B6E8CF6" w14:textId="77777777" w:rsidTr="00337E64">
        <w:tc>
          <w:tcPr>
            <w:tcW w:w="1101" w:type="dxa"/>
            <w:gridSpan w:val="2"/>
            <w:shd w:val="clear" w:color="auto" w:fill="auto"/>
          </w:tcPr>
          <w:p w14:paraId="0895FFDF" w14:textId="77777777" w:rsidR="00337E64" w:rsidRPr="00C67A39" w:rsidRDefault="00337E64" w:rsidP="00337E64">
            <w:pPr>
              <w:jc w:val="right"/>
              <w:rPr>
                <w:sz w:val="12"/>
                <w:szCs w:val="12"/>
              </w:rPr>
            </w:pPr>
            <w:r w:rsidRPr="00C67A39">
              <w:rPr>
                <w:sz w:val="12"/>
                <w:szCs w:val="12"/>
              </w:rPr>
              <w:t>1179</w:t>
            </w:r>
          </w:p>
        </w:tc>
        <w:tc>
          <w:tcPr>
            <w:tcW w:w="2065" w:type="dxa"/>
            <w:shd w:val="clear" w:color="auto" w:fill="auto"/>
          </w:tcPr>
          <w:p w14:paraId="7D85C2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7688EC"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16F7A1C"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3CAC5CBD" w14:textId="77777777" w:rsidR="00337E64" w:rsidRPr="00C67A39" w:rsidRDefault="00337E64" w:rsidP="00337E64">
            <w:pPr>
              <w:rPr>
                <w:sz w:val="12"/>
                <w:szCs w:val="12"/>
              </w:rPr>
            </w:pPr>
            <w:r w:rsidRPr="00C67A39">
              <w:rPr>
                <w:sz w:val="12"/>
                <w:szCs w:val="12"/>
              </w:rPr>
              <w:t>жилое</w:t>
            </w:r>
          </w:p>
        </w:tc>
      </w:tr>
      <w:tr w:rsidR="00337E64" w:rsidRPr="00C67A39" w14:paraId="058C54F7" w14:textId="77777777" w:rsidTr="00337E64">
        <w:tc>
          <w:tcPr>
            <w:tcW w:w="1101" w:type="dxa"/>
            <w:gridSpan w:val="2"/>
            <w:shd w:val="clear" w:color="auto" w:fill="auto"/>
          </w:tcPr>
          <w:p w14:paraId="1B228C17" w14:textId="77777777" w:rsidR="00337E64" w:rsidRPr="00C67A39" w:rsidRDefault="00337E64" w:rsidP="00337E64">
            <w:pPr>
              <w:jc w:val="right"/>
              <w:rPr>
                <w:sz w:val="12"/>
                <w:szCs w:val="12"/>
              </w:rPr>
            </w:pPr>
            <w:r w:rsidRPr="00C67A39">
              <w:rPr>
                <w:sz w:val="12"/>
                <w:szCs w:val="12"/>
              </w:rPr>
              <w:t>1180</w:t>
            </w:r>
          </w:p>
        </w:tc>
        <w:tc>
          <w:tcPr>
            <w:tcW w:w="2065" w:type="dxa"/>
            <w:shd w:val="clear" w:color="auto" w:fill="auto"/>
          </w:tcPr>
          <w:p w14:paraId="176516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11F6E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7838C05F"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3438E3EA" w14:textId="77777777" w:rsidR="00337E64" w:rsidRPr="00C67A39" w:rsidRDefault="00337E64" w:rsidP="00337E64">
            <w:pPr>
              <w:rPr>
                <w:sz w:val="12"/>
                <w:szCs w:val="12"/>
              </w:rPr>
            </w:pPr>
            <w:r w:rsidRPr="00C67A39">
              <w:rPr>
                <w:sz w:val="12"/>
                <w:szCs w:val="12"/>
              </w:rPr>
              <w:t>жилое</w:t>
            </w:r>
          </w:p>
        </w:tc>
      </w:tr>
      <w:tr w:rsidR="00337E64" w:rsidRPr="00C67A39" w14:paraId="476785F7" w14:textId="77777777" w:rsidTr="00337E64">
        <w:tc>
          <w:tcPr>
            <w:tcW w:w="1101" w:type="dxa"/>
            <w:gridSpan w:val="2"/>
            <w:shd w:val="clear" w:color="auto" w:fill="auto"/>
          </w:tcPr>
          <w:p w14:paraId="73A429BF" w14:textId="77777777" w:rsidR="00337E64" w:rsidRPr="00C67A39" w:rsidRDefault="00337E64" w:rsidP="00337E64">
            <w:pPr>
              <w:jc w:val="right"/>
              <w:rPr>
                <w:sz w:val="12"/>
                <w:szCs w:val="12"/>
              </w:rPr>
            </w:pPr>
            <w:r w:rsidRPr="00C67A39">
              <w:rPr>
                <w:sz w:val="12"/>
                <w:szCs w:val="12"/>
              </w:rPr>
              <w:t>1181</w:t>
            </w:r>
          </w:p>
        </w:tc>
        <w:tc>
          <w:tcPr>
            <w:tcW w:w="2065" w:type="dxa"/>
            <w:shd w:val="clear" w:color="auto" w:fill="auto"/>
          </w:tcPr>
          <w:p w14:paraId="7BE2700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F1CA0A"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EE0AC56"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7C403CC0" w14:textId="77777777" w:rsidR="00337E64" w:rsidRPr="00C67A39" w:rsidRDefault="00337E64" w:rsidP="00337E64">
            <w:pPr>
              <w:rPr>
                <w:sz w:val="12"/>
                <w:szCs w:val="12"/>
              </w:rPr>
            </w:pPr>
            <w:r w:rsidRPr="00C67A39">
              <w:rPr>
                <w:sz w:val="12"/>
                <w:szCs w:val="12"/>
              </w:rPr>
              <w:t>жилое</w:t>
            </w:r>
          </w:p>
        </w:tc>
      </w:tr>
      <w:tr w:rsidR="00337E64" w:rsidRPr="00C67A39" w14:paraId="6AB8B344" w14:textId="77777777" w:rsidTr="00337E64">
        <w:tc>
          <w:tcPr>
            <w:tcW w:w="1101" w:type="dxa"/>
            <w:gridSpan w:val="2"/>
            <w:shd w:val="clear" w:color="auto" w:fill="auto"/>
          </w:tcPr>
          <w:p w14:paraId="698B2414" w14:textId="77777777" w:rsidR="00337E64" w:rsidRPr="00C67A39" w:rsidRDefault="00337E64" w:rsidP="00337E64">
            <w:pPr>
              <w:jc w:val="right"/>
              <w:rPr>
                <w:sz w:val="12"/>
                <w:szCs w:val="12"/>
              </w:rPr>
            </w:pPr>
            <w:r w:rsidRPr="00C67A39">
              <w:rPr>
                <w:sz w:val="12"/>
                <w:szCs w:val="12"/>
              </w:rPr>
              <w:t>1182</w:t>
            </w:r>
          </w:p>
        </w:tc>
        <w:tc>
          <w:tcPr>
            <w:tcW w:w="2065" w:type="dxa"/>
            <w:shd w:val="clear" w:color="auto" w:fill="auto"/>
          </w:tcPr>
          <w:p w14:paraId="19F3FA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E9FED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EE15811"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75FC4A3B" w14:textId="77777777" w:rsidR="00337E64" w:rsidRPr="00C67A39" w:rsidRDefault="00337E64" w:rsidP="00337E64">
            <w:pPr>
              <w:rPr>
                <w:sz w:val="12"/>
                <w:szCs w:val="12"/>
              </w:rPr>
            </w:pPr>
            <w:r w:rsidRPr="00C67A39">
              <w:rPr>
                <w:sz w:val="12"/>
                <w:szCs w:val="12"/>
              </w:rPr>
              <w:t>жилое</w:t>
            </w:r>
          </w:p>
        </w:tc>
      </w:tr>
      <w:tr w:rsidR="00337E64" w:rsidRPr="00C67A39" w14:paraId="374951D9" w14:textId="77777777" w:rsidTr="00337E64">
        <w:tc>
          <w:tcPr>
            <w:tcW w:w="1101" w:type="dxa"/>
            <w:gridSpan w:val="2"/>
            <w:shd w:val="clear" w:color="auto" w:fill="auto"/>
          </w:tcPr>
          <w:p w14:paraId="4AC21F07" w14:textId="77777777" w:rsidR="00337E64" w:rsidRPr="00C67A39" w:rsidRDefault="00337E64" w:rsidP="00337E64">
            <w:pPr>
              <w:jc w:val="right"/>
              <w:rPr>
                <w:sz w:val="12"/>
                <w:szCs w:val="12"/>
              </w:rPr>
            </w:pPr>
            <w:r w:rsidRPr="00C67A39">
              <w:rPr>
                <w:sz w:val="12"/>
                <w:szCs w:val="12"/>
              </w:rPr>
              <w:t>1183</w:t>
            </w:r>
          </w:p>
        </w:tc>
        <w:tc>
          <w:tcPr>
            <w:tcW w:w="2065" w:type="dxa"/>
            <w:shd w:val="clear" w:color="auto" w:fill="auto"/>
          </w:tcPr>
          <w:p w14:paraId="142D3BE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5F665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34E58FD0"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65CAFC98" w14:textId="77777777" w:rsidR="00337E64" w:rsidRPr="00C67A39" w:rsidRDefault="00337E64" w:rsidP="00337E64">
            <w:pPr>
              <w:rPr>
                <w:sz w:val="12"/>
                <w:szCs w:val="12"/>
              </w:rPr>
            </w:pPr>
            <w:r w:rsidRPr="00C67A39">
              <w:rPr>
                <w:sz w:val="12"/>
                <w:szCs w:val="12"/>
              </w:rPr>
              <w:t>жилое</w:t>
            </w:r>
          </w:p>
        </w:tc>
      </w:tr>
      <w:tr w:rsidR="00337E64" w:rsidRPr="00C67A39" w14:paraId="742C2A9F" w14:textId="77777777" w:rsidTr="00337E64">
        <w:tc>
          <w:tcPr>
            <w:tcW w:w="1101" w:type="dxa"/>
            <w:gridSpan w:val="2"/>
            <w:shd w:val="clear" w:color="auto" w:fill="auto"/>
          </w:tcPr>
          <w:p w14:paraId="12D5CAA0" w14:textId="77777777" w:rsidR="00337E64" w:rsidRPr="00C67A39" w:rsidRDefault="00337E64" w:rsidP="00337E64">
            <w:pPr>
              <w:jc w:val="right"/>
              <w:rPr>
                <w:sz w:val="12"/>
                <w:szCs w:val="12"/>
              </w:rPr>
            </w:pPr>
            <w:r w:rsidRPr="00C67A39">
              <w:rPr>
                <w:sz w:val="12"/>
                <w:szCs w:val="12"/>
              </w:rPr>
              <w:t>1184</w:t>
            </w:r>
          </w:p>
        </w:tc>
        <w:tc>
          <w:tcPr>
            <w:tcW w:w="2065" w:type="dxa"/>
            <w:shd w:val="clear" w:color="auto" w:fill="auto"/>
          </w:tcPr>
          <w:p w14:paraId="2ECB18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89A874"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7C10331E"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148602F5" w14:textId="77777777" w:rsidR="00337E64" w:rsidRPr="00C67A39" w:rsidRDefault="00337E64" w:rsidP="00337E64">
            <w:pPr>
              <w:rPr>
                <w:sz w:val="12"/>
                <w:szCs w:val="12"/>
              </w:rPr>
            </w:pPr>
            <w:r w:rsidRPr="00C67A39">
              <w:rPr>
                <w:sz w:val="12"/>
                <w:szCs w:val="12"/>
              </w:rPr>
              <w:t>жилое</w:t>
            </w:r>
          </w:p>
        </w:tc>
      </w:tr>
      <w:tr w:rsidR="00337E64" w:rsidRPr="00C67A39" w14:paraId="4655F4CB" w14:textId="77777777" w:rsidTr="00337E64">
        <w:tc>
          <w:tcPr>
            <w:tcW w:w="1101" w:type="dxa"/>
            <w:gridSpan w:val="2"/>
            <w:shd w:val="clear" w:color="auto" w:fill="auto"/>
          </w:tcPr>
          <w:p w14:paraId="5D6C09C0" w14:textId="77777777" w:rsidR="00337E64" w:rsidRPr="00C67A39" w:rsidRDefault="00337E64" w:rsidP="00337E64">
            <w:pPr>
              <w:jc w:val="right"/>
              <w:rPr>
                <w:sz w:val="12"/>
                <w:szCs w:val="12"/>
              </w:rPr>
            </w:pPr>
            <w:r w:rsidRPr="00C67A39">
              <w:rPr>
                <w:sz w:val="12"/>
                <w:szCs w:val="12"/>
              </w:rPr>
              <w:t>1185</w:t>
            </w:r>
          </w:p>
        </w:tc>
        <w:tc>
          <w:tcPr>
            <w:tcW w:w="2065" w:type="dxa"/>
            <w:shd w:val="clear" w:color="auto" w:fill="auto"/>
          </w:tcPr>
          <w:p w14:paraId="14BEEB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5CBAA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F709060"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0C5F7D48" w14:textId="77777777" w:rsidR="00337E64" w:rsidRPr="00C67A39" w:rsidRDefault="00337E64" w:rsidP="00337E64">
            <w:pPr>
              <w:rPr>
                <w:sz w:val="12"/>
                <w:szCs w:val="12"/>
              </w:rPr>
            </w:pPr>
            <w:r w:rsidRPr="00C67A39">
              <w:rPr>
                <w:sz w:val="12"/>
                <w:szCs w:val="12"/>
              </w:rPr>
              <w:t>жилое</w:t>
            </w:r>
          </w:p>
        </w:tc>
      </w:tr>
      <w:tr w:rsidR="00337E64" w:rsidRPr="00C67A39" w14:paraId="1E160B43" w14:textId="77777777" w:rsidTr="00337E64">
        <w:tc>
          <w:tcPr>
            <w:tcW w:w="1101" w:type="dxa"/>
            <w:gridSpan w:val="2"/>
            <w:shd w:val="clear" w:color="auto" w:fill="auto"/>
          </w:tcPr>
          <w:p w14:paraId="6A9CEE14" w14:textId="77777777" w:rsidR="00337E64" w:rsidRPr="00C67A39" w:rsidRDefault="00337E64" w:rsidP="00337E64">
            <w:pPr>
              <w:jc w:val="right"/>
              <w:rPr>
                <w:sz w:val="12"/>
                <w:szCs w:val="12"/>
              </w:rPr>
            </w:pPr>
            <w:r w:rsidRPr="00C67A39">
              <w:rPr>
                <w:sz w:val="12"/>
                <w:szCs w:val="12"/>
              </w:rPr>
              <w:t>1186</w:t>
            </w:r>
          </w:p>
        </w:tc>
        <w:tc>
          <w:tcPr>
            <w:tcW w:w="2065" w:type="dxa"/>
            <w:shd w:val="clear" w:color="auto" w:fill="auto"/>
          </w:tcPr>
          <w:p w14:paraId="216669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E68316"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63FC7B2"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67DCD64C" w14:textId="77777777" w:rsidR="00337E64" w:rsidRPr="00C67A39" w:rsidRDefault="00337E64" w:rsidP="00337E64">
            <w:pPr>
              <w:rPr>
                <w:sz w:val="12"/>
                <w:szCs w:val="12"/>
              </w:rPr>
            </w:pPr>
            <w:r w:rsidRPr="00C67A39">
              <w:rPr>
                <w:sz w:val="12"/>
                <w:szCs w:val="12"/>
              </w:rPr>
              <w:t>жилое</w:t>
            </w:r>
          </w:p>
        </w:tc>
      </w:tr>
      <w:tr w:rsidR="00337E64" w:rsidRPr="00C67A39" w14:paraId="1F68B0E8" w14:textId="77777777" w:rsidTr="00337E64">
        <w:tc>
          <w:tcPr>
            <w:tcW w:w="1101" w:type="dxa"/>
            <w:gridSpan w:val="2"/>
            <w:shd w:val="clear" w:color="auto" w:fill="auto"/>
          </w:tcPr>
          <w:p w14:paraId="4EBAC129" w14:textId="77777777" w:rsidR="00337E64" w:rsidRPr="00C67A39" w:rsidRDefault="00337E64" w:rsidP="00337E64">
            <w:pPr>
              <w:jc w:val="right"/>
              <w:rPr>
                <w:sz w:val="12"/>
                <w:szCs w:val="12"/>
              </w:rPr>
            </w:pPr>
            <w:r w:rsidRPr="00C67A39">
              <w:rPr>
                <w:sz w:val="12"/>
                <w:szCs w:val="12"/>
              </w:rPr>
              <w:t>1187</w:t>
            </w:r>
          </w:p>
        </w:tc>
        <w:tc>
          <w:tcPr>
            <w:tcW w:w="2065" w:type="dxa"/>
            <w:shd w:val="clear" w:color="auto" w:fill="auto"/>
          </w:tcPr>
          <w:p w14:paraId="6D9128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BC17A1"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6EE35F84"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23D437AD" w14:textId="77777777" w:rsidR="00337E64" w:rsidRPr="00C67A39" w:rsidRDefault="00337E64" w:rsidP="00337E64">
            <w:pPr>
              <w:rPr>
                <w:sz w:val="12"/>
                <w:szCs w:val="12"/>
              </w:rPr>
            </w:pPr>
            <w:r w:rsidRPr="00C67A39">
              <w:rPr>
                <w:sz w:val="12"/>
                <w:szCs w:val="12"/>
              </w:rPr>
              <w:t>жилое</w:t>
            </w:r>
          </w:p>
        </w:tc>
      </w:tr>
      <w:tr w:rsidR="00337E64" w:rsidRPr="00C67A39" w14:paraId="08B4CFD7" w14:textId="77777777" w:rsidTr="00337E64">
        <w:tc>
          <w:tcPr>
            <w:tcW w:w="1101" w:type="dxa"/>
            <w:gridSpan w:val="2"/>
            <w:shd w:val="clear" w:color="auto" w:fill="auto"/>
          </w:tcPr>
          <w:p w14:paraId="0E576B95" w14:textId="77777777" w:rsidR="00337E64" w:rsidRPr="00C67A39" w:rsidRDefault="00337E64" w:rsidP="00337E64">
            <w:pPr>
              <w:jc w:val="right"/>
              <w:rPr>
                <w:sz w:val="12"/>
                <w:szCs w:val="12"/>
              </w:rPr>
            </w:pPr>
            <w:r w:rsidRPr="00C67A39">
              <w:rPr>
                <w:sz w:val="12"/>
                <w:szCs w:val="12"/>
              </w:rPr>
              <w:t>1188</w:t>
            </w:r>
          </w:p>
        </w:tc>
        <w:tc>
          <w:tcPr>
            <w:tcW w:w="2065" w:type="dxa"/>
            <w:shd w:val="clear" w:color="auto" w:fill="auto"/>
          </w:tcPr>
          <w:p w14:paraId="4AC6E8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D4569E"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C0BCCBB"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5BB9F9E6" w14:textId="77777777" w:rsidR="00337E64" w:rsidRPr="00C67A39" w:rsidRDefault="00337E64" w:rsidP="00337E64">
            <w:pPr>
              <w:rPr>
                <w:sz w:val="12"/>
                <w:szCs w:val="12"/>
              </w:rPr>
            </w:pPr>
            <w:r w:rsidRPr="00C67A39">
              <w:rPr>
                <w:sz w:val="12"/>
                <w:szCs w:val="12"/>
              </w:rPr>
              <w:t>жилое</w:t>
            </w:r>
          </w:p>
        </w:tc>
      </w:tr>
      <w:tr w:rsidR="00337E64" w:rsidRPr="00C67A39" w14:paraId="095C0B93" w14:textId="77777777" w:rsidTr="00337E64">
        <w:tc>
          <w:tcPr>
            <w:tcW w:w="1101" w:type="dxa"/>
            <w:gridSpan w:val="2"/>
            <w:shd w:val="clear" w:color="auto" w:fill="auto"/>
          </w:tcPr>
          <w:p w14:paraId="1B961212" w14:textId="77777777" w:rsidR="00337E64" w:rsidRPr="00C67A39" w:rsidRDefault="00337E64" w:rsidP="00337E64">
            <w:pPr>
              <w:jc w:val="right"/>
              <w:rPr>
                <w:sz w:val="12"/>
                <w:szCs w:val="12"/>
              </w:rPr>
            </w:pPr>
            <w:r w:rsidRPr="00C67A39">
              <w:rPr>
                <w:sz w:val="12"/>
                <w:szCs w:val="12"/>
              </w:rPr>
              <w:t>1189</w:t>
            </w:r>
          </w:p>
        </w:tc>
        <w:tc>
          <w:tcPr>
            <w:tcW w:w="2065" w:type="dxa"/>
            <w:shd w:val="clear" w:color="auto" w:fill="auto"/>
          </w:tcPr>
          <w:p w14:paraId="674001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827D2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3206EAA6"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4E64BAB8" w14:textId="77777777" w:rsidR="00337E64" w:rsidRPr="00C67A39" w:rsidRDefault="00337E64" w:rsidP="00337E64">
            <w:pPr>
              <w:rPr>
                <w:sz w:val="12"/>
                <w:szCs w:val="12"/>
              </w:rPr>
            </w:pPr>
            <w:r w:rsidRPr="00C67A39">
              <w:rPr>
                <w:sz w:val="12"/>
                <w:szCs w:val="12"/>
              </w:rPr>
              <w:t>жилое</w:t>
            </w:r>
          </w:p>
        </w:tc>
      </w:tr>
      <w:tr w:rsidR="00337E64" w:rsidRPr="00C67A39" w14:paraId="4B9931E7" w14:textId="77777777" w:rsidTr="00337E64">
        <w:tc>
          <w:tcPr>
            <w:tcW w:w="1101" w:type="dxa"/>
            <w:gridSpan w:val="2"/>
            <w:shd w:val="clear" w:color="auto" w:fill="auto"/>
          </w:tcPr>
          <w:p w14:paraId="2B34BB01" w14:textId="77777777" w:rsidR="00337E64" w:rsidRPr="00C67A39" w:rsidRDefault="00337E64" w:rsidP="00337E64">
            <w:pPr>
              <w:jc w:val="right"/>
              <w:rPr>
                <w:sz w:val="12"/>
                <w:szCs w:val="12"/>
              </w:rPr>
            </w:pPr>
            <w:r w:rsidRPr="00C67A39">
              <w:rPr>
                <w:sz w:val="12"/>
                <w:szCs w:val="12"/>
              </w:rPr>
              <w:t>1190</w:t>
            </w:r>
          </w:p>
        </w:tc>
        <w:tc>
          <w:tcPr>
            <w:tcW w:w="2065" w:type="dxa"/>
            <w:shd w:val="clear" w:color="auto" w:fill="auto"/>
          </w:tcPr>
          <w:p w14:paraId="20F6DC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74CFE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1585809"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453634ED" w14:textId="77777777" w:rsidR="00337E64" w:rsidRPr="00C67A39" w:rsidRDefault="00337E64" w:rsidP="00337E64">
            <w:pPr>
              <w:rPr>
                <w:sz w:val="12"/>
                <w:szCs w:val="12"/>
              </w:rPr>
            </w:pPr>
            <w:r w:rsidRPr="00C67A39">
              <w:rPr>
                <w:sz w:val="12"/>
                <w:szCs w:val="12"/>
              </w:rPr>
              <w:t>жилое</w:t>
            </w:r>
          </w:p>
        </w:tc>
      </w:tr>
      <w:tr w:rsidR="00337E64" w:rsidRPr="00C67A39" w14:paraId="31B4D7A1" w14:textId="77777777" w:rsidTr="00337E64">
        <w:tc>
          <w:tcPr>
            <w:tcW w:w="1101" w:type="dxa"/>
            <w:gridSpan w:val="2"/>
            <w:shd w:val="clear" w:color="auto" w:fill="auto"/>
          </w:tcPr>
          <w:p w14:paraId="4F1C4189" w14:textId="77777777" w:rsidR="00337E64" w:rsidRPr="00C67A39" w:rsidRDefault="00337E64" w:rsidP="00337E64">
            <w:pPr>
              <w:jc w:val="right"/>
              <w:rPr>
                <w:sz w:val="12"/>
                <w:szCs w:val="12"/>
              </w:rPr>
            </w:pPr>
            <w:r w:rsidRPr="00C67A39">
              <w:rPr>
                <w:sz w:val="12"/>
                <w:szCs w:val="12"/>
              </w:rPr>
              <w:t>1191</w:t>
            </w:r>
          </w:p>
        </w:tc>
        <w:tc>
          <w:tcPr>
            <w:tcW w:w="2065" w:type="dxa"/>
            <w:shd w:val="clear" w:color="auto" w:fill="auto"/>
          </w:tcPr>
          <w:p w14:paraId="0A0AFDB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B3F9E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D86AAAC"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224E5237" w14:textId="77777777" w:rsidR="00337E64" w:rsidRPr="00C67A39" w:rsidRDefault="00337E64" w:rsidP="00337E64">
            <w:pPr>
              <w:rPr>
                <w:sz w:val="12"/>
                <w:szCs w:val="12"/>
              </w:rPr>
            </w:pPr>
            <w:r w:rsidRPr="00C67A39">
              <w:rPr>
                <w:sz w:val="12"/>
                <w:szCs w:val="12"/>
              </w:rPr>
              <w:t>жилое</w:t>
            </w:r>
          </w:p>
        </w:tc>
      </w:tr>
      <w:tr w:rsidR="00337E64" w:rsidRPr="00C67A39" w14:paraId="037C9D2F" w14:textId="77777777" w:rsidTr="00337E64">
        <w:tc>
          <w:tcPr>
            <w:tcW w:w="1101" w:type="dxa"/>
            <w:gridSpan w:val="2"/>
            <w:shd w:val="clear" w:color="auto" w:fill="auto"/>
          </w:tcPr>
          <w:p w14:paraId="01C1188E" w14:textId="77777777" w:rsidR="00337E64" w:rsidRPr="00C67A39" w:rsidRDefault="00337E64" w:rsidP="00337E64">
            <w:pPr>
              <w:jc w:val="right"/>
              <w:rPr>
                <w:sz w:val="12"/>
                <w:szCs w:val="12"/>
              </w:rPr>
            </w:pPr>
            <w:r w:rsidRPr="00C67A39">
              <w:rPr>
                <w:sz w:val="12"/>
                <w:szCs w:val="12"/>
              </w:rPr>
              <w:t>1192</w:t>
            </w:r>
          </w:p>
        </w:tc>
        <w:tc>
          <w:tcPr>
            <w:tcW w:w="2065" w:type="dxa"/>
            <w:shd w:val="clear" w:color="auto" w:fill="auto"/>
          </w:tcPr>
          <w:p w14:paraId="67D7A3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AD192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9A9D5F6"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13822971" w14:textId="77777777" w:rsidR="00337E64" w:rsidRPr="00C67A39" w:rsidRDefault="00337E64" w:rsidP="00337E64">
            <w:pPr>
              <w:rPr>
                <w:sz w:val="12"/>
                <w:szCs w:val="12"/>
              </w:rPr>
            </w:pPr>
            <w:r w:rsidRPr="00C67A39">
              <w:rPr>
                <w:sz w:val="12"/>
                <w:szCs w:val="12"/>
              </w:rPr>
              <w:t>жилое</w:t>
            </w:r>
          </w:p>
        </w:tc>
      </w:tr>
      <w:tr w:rsidR="00337E64" w:rsidRPr="00C67A39" w14:paraId="20A9E125" w14:textId="77777777" w:rsidTr="00337E64">
        <w:tc>
          <w:tcPr>
            <w:tcW w:w="1101" w:type="dxa"/>
            <w:gridSpan w:val="2"/>
            <w:shd w:val="clear" w:color="auto" w:fill="auto"/>
          </w:tcPr>
          <w:p w14:paraId="5EA6D257" w14:textId="77777777" w:rsidR="00337E64" w:rsidRPr="00C67A39" w:rsidRDefault="00337E64" w:rsidP="00337E64">
            <w:pPr>
              <w:jc w:val="right"/>
              <w:rPr>
                <w:sz w:val="12"/>
                <w:szCs w:val="12"/>
              </w:rPr>
            </w:pPr>
            <w:r w:rsidRPr="00C67A39">
              <w:rPr>
                <w:sz w:val="12"/>
                <w:szCs w:val="12"/>
              </w:rPr>
              <w:t>1193</w:t>
            </w:r>
          </w:p>
        </w:tc>
        <w:tc>
          <w:tcPr>
            <w:tcW w:w="2065" w:type="dxa"/>
            <w:shd w:val="clear" w:color="auto" w:fill="auto"/>
          </w:tcPr>
          <w:p w14:paraId="40E02B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E8E3D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6B79668D"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2B6018F3" w14:textId="77777777" w:rsidR="00337E64" w:rsidRPr="00C67A39" w:rsidRDefault="00337E64" w:rsidP="00337E64">
            <w:pPr>
              <w:rPr>
                <w:sz w:val="12"/>
                <w:szCs w:val="12"/>
              </w:rPr>
            </w:pPr>
            <w:r w:rsidRPr="00C67A39">
              <w:rPr>
                <w:sz w:val="12"/>
                <w:szCs w:val="12"/>
              </w:rPr>
              <w:t>жилое</w:t>
            </w:r>
          </w:p>
        </w:tc>
      </w:tr>
      <w:tr w:rsidR="00337E64" w:rsidRPr="00C67A39" w14:paraId="47ACCF92" w14:textId="77777777" w:rsidTr="00337E64">
        <w:tc>
          <w:tcPr>
            <w:tcW w:w="1101" w:type="dxa"/>
            <w:gridSpan w:val="2"/>
            <w:shd w:val="clear" w:color="auto" w:fill="auto"/>
          </w:tcPr>
          <w:p w14:paraId="302F0B21" w14:textId="77777777" w:rsidR="00337E64" w:rsidRPr="00C67A39" w:rsidRDefault="00337E64" w:rsidP="00337E64">
            <w:pPr>
              <w:jc w:val="right"/>
              <w:rPr>
                <w:sz w:val="12"/>
                <w:szCs w:val="12"/>
              </w:rPr>
            </w:pPr>
            <w:r w:rsidRPr="00C67A39">
              <w:rPr>
                <w:sz w:val="12"/>
                <w:szCs w:val="12"/>
              </w:rPr>
              <w:t>1194</w:t>
            </w:r>
          </w:p>
        </w:tc>
        <w:tc>
          <w:tcPr>
            <w:tcW w:w="2065" w:type="dxa"/>
            <w:shd w:val="clear" w:color="auto" w:fill="auto"/>
          </w:tcPr>
          <w:p w14:paraId="17CABDC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DFCF3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01C585A"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1A764E76" w14:textId="77777777" w:rsidR="00337E64" w:rsidRPr="00C67A39" w:rsidRDefault="00337E64" w:rsidP="00337E64">
            <w:pPr>
              <w:rPr>
                <w:sz w:val="12"/>
                <w:szCs w:val="12"/>
              </w:rPr>
            </w:pPr>
            <w:r w:rsidRPr="00C67A39">
              <w:rPr>
                <w:sz w:val="12"/>
                <w:szCs w:val="12"/>
              </w:rPr>
              <w:t>жилое</w:t>
            </w:r>
          </w:p>
        </w:tc>
      </w:tr>
      <w:tr w:rsidR="00337E64" w:rsidRPr="00C67A39" w14:paraId="4EDE0C80" w14:textId="77777777" w:rsidTr="00337E64">
        <w:tc>
          <w:tcPr>
            <w:tcW w:w="1101" w:type="dxa"/>
            <w:gridSpan w:val="2"/>
            <w:shd w:val="clear" w:color="auto" w:fill="auto"/>
          </w:tcPr>
          <w:p w14:paraId="4BA3F18D" w14:textId="77777777" w:rsidR="00337E64" w:rsidRPr="00C67A39" w:rsidRDefault="00337E64" w:rsidP="00337E64">
            <w:pPr>
              <w:jc w:val="right"/>
              <w:rPr>
                <w:sz w:val="12"/>
                <w:szCs w:val="12"/>
              </w:rPr>
            </w:pPr>
            <w:r w:rsidRPr="00C67A39">
              <w:rPr>
                <w:sz w:val="12"/>
                <w:szCs w:val="12"/>
              </w:rPr>
              <w:t>1195</w:t>
            </w:r>
          </w:p>
        </w:tc>
        <w:tc>
          <w:tcPr>
            <w:tcW w:w="2065" w:type="dxa"/>
            <w:shd w:val="clear" w:color="auto" w:fill="auto"/>
          </w:tcPr>
          <w:p w14:paraId="6B767C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82B42D"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0470315"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5F4E0336" w14:textId="77777777" w:rsidR="00337E64" w:rsidRPr="00C67A39" w:rsidRDefault="00337E64" w:rsidP="00337E64">
            <w:pPr>
              <w:rPr>
                <w:sz w:val="12"/>
                <w:szCs w:val="12"/>
              </w:rPr>
            </w:pPr>
            <w:r w:rsidRPr="00C67A39">
              <w:rPr>
                <w:sz w:val="12"/>
                <w:szCs w:val="12"/>
              </w:rPr>
              <w:t>жилое</w:t>
            </w:r>
          </w:p>
        </w:tc>
      </w:tr>
      <w:tr w:rsidR="00337E64" w:rsidRPr="00C67A39" w14:paraId="5D8D53E2" w14:textId="77777777" w:rsidTr="00337E64">
        <w:tc>
          <w:tcPr>
            <w:tcW w:w="1101" w:type="dxa"/>
            <w:gridSpan w:val="2"/>
            <w:shd w:val="clear" w:color="auto" w:fill="auto"/>
          </w:tcPr>
          <w:p w14:paraId="37927B31" w14:textId="77777777" w:rsidR="00337E64" w:rsidRPr="00C67A39" w:rsidRDefault="00337E64" w:rsidP="00337E64">
            <w:pPr>
              <w:jc w:val="right"/>
              <w:rPr>
                <w:sz w:val="12"/>
                <w:szCs w:val="12"/>
              </w:rPr>
            </w:pPr>
            <w:r w:rsidRPr="00C67A39">
              <w:rPr>
                <w:sz w:val="12"/>
                <w:szCs w:val="12"/>
              </w:rPr>
              <w:t>1196</w:t>
            </w:r>
          </w:p>
        </w:tc>
        <w:tc>
          <w:tcPr>
            <w:tcW w:w="2065" w:type="dxa"/>
            <w:shd w:val="clear" w:color="auto" w:fill="auto"/>
          </w:tcPr>
          <w:p w14:paraId="098CE7D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A6B8D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00DB726"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2937D258" w14:textId="77777777" w:rsidR="00337E64" w:rsidRPr="00C67A39" w:rsidRDefault="00337E64" w:rsidP="00337E64">
            <w:pPr>
              <w:rPr>
                <w:sz w:val="12"/>
                <w:szCs w:val="12"/>
              </w:rPr>
            </w:pPr>
            <w:r w:rsidRPr="00C67A39">
              <w:rPr>
                <w:sz w:val="12"/>
                <w:szCs w:val="12"/>
              </w:rPr>
              <w:t>жилое</w:t>
            </w:r>
          </w:p>
        </w:tc>
      </w:tr>
      <w:tr w:rsidR="00337E64" w:rsidRPr="00C67A39" w14:paraId="150BB897" w14:textId="77777777" w:rsidTr="00337E64">
        <w:tc>
          <w:tcPr>
            <w:tcW w:w="1101" w:type="dxa"/>
            <w:gridSpan w:val="2"/>
            <w:shd w:val="clear" w:color="auto" w:fill="auto"/>
          </w:tcPr>
          <w:p w14:paraId="11D7EB62" w14:textId="77777777" w:rsidR="00337E64" w:rsidRPr="00C67A39" w:rsidRDefault="00337E64" w:rsidP="00337E64">
            <w:pPr>
              <w:jc w:val="right"/>
              <w:rPr>
                <w:sz w:val="12"/>
                <w:szCs w:val="12"/>
              </w:rPr>
            </w:pPr>
            <w:r w:rsidRPr="00C67A39">
              <w:rPr>
                <w:sz w:val="12"/>
                <w:szCs w:val="12"/>
              </w:rPr>
              <w:t>1197</w:t>
            </w:r>
          </w:p>
        </w:tc>
        <w:tc>
          <w:tcPr>
            <w:tcW w:w="2065" w:type="dxa"/>
            <w:shd w:val="clear" w:color="auto" w:fill="auto"/>
          </w:tcPr>
          <w:p w14:paraId="236DBF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622EF2"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5AFDFF8"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472FEFB4" w14:textId="77777777" w:rsidR="00337E64" w:rsidRPr="00C67A39" w:rsidRDefault="00337E64" w:rsidP="00337E64">
            <w:pPr>
              <w:rPr>
                <w:sz w:val="12"/>
                <w:szCs w:val="12"/>
              </w:rPr>
            </w:pPr>
            <w:r w:rsidRPr="00C67A39">
              <w:rPr>
                <w:sz w:val="12"/>
                <w:szCs w:val="12"/>
              </w:rPr>
              <w:t>жилое</w:t>
            </w:r>
          </w:p>
        </w:tc>
      </w:tr>
      <w:tr w:rsidR="00337E64" w:rsidRPr="00C67A39" w14:paraId="6321BA41" w14:textId="77777777" w:rsidTr="00337E64">
        <w:tc>
          <w:tcPr>
            <w:tcW w:w="1101" w:type="dxa"/>
            <w:gridSpan w:val="2"/>
            <w:shd w:val="clear" w:color="auto" w:fill="auto"/>
          </w:tcPr>
          <w:p w14:paraId="7DB5376B" w14:textId="77777777" w:rsidR="00337E64" w:rsidRPr="00C67A39" w:rsidRDefault="00337E64" w:rsidP="00337E64">
            <w:pPr>
              <w:jc w:val="right"/>
              <w:rPr>
                <w:sz w:val="12"/>
                <w:szCs w:val="12"/>
              </w:rPr>
            </w:pPr>
            <w:r w:rsidRPr="00C67A39">
              <w:rPr>
                <w:sz w:val="12"/>
                <w:szCs w:val="12"/>
              </w:rPr>
              <w:t>1198</w:t>
            </w:r>
          </w:p>
        </w:tc>
        <w:tc>
          <w:tcPr>
            <w:tcW w:w="2065" w:type="dxa"/>
            <w:shd w:val="clear" w:color="auto" w:fill="auto"/>
          </w:tcPr>
          <w:p w14:paraId="2C1BF76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EF5494"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38C9F03"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4BD097D" w14:textId="77777777" w:rsidR="00337E64" w:rsidRPr="00C67A39" w:rsidRDefault="00337E64" w:rsidP="00337E64">
            <w:pPr>
              <w:rPr>
                <w:sz w:val="12"/>
                <w:szCs w:val="12"/>
              </w:rPr>
            </w:pPr>
            <w:r w:rsidRPr="00C67A39">
              <w:rPr>
                <w:sz w:val="12"/>
                <w:szCs w:val="12"/>
              </w:rPr>
              <w:t>жилое</w:t>
            </w:r>
          </w:p>
        </w:tc>
      </w:tr>
      <w:tr w:rsidR="00337E64" w:rsidRPr="00C67A39" w14:paraId="7318D68A" w14:textId="77777777" w:rsidTr="00337E64">
        <w:tc>
          <w:tcPr>
            <w:tcW w:w="1101" w:type="dxa"/>
            <w:gridSpan w:val="2"/>
            <w:shd w:val="clear" w:color="auto" w:fill="auto"/>
          </w:tcPr>
          <w:p w14:paraId="1FF33225" w14:textId="77777777" w:rsidR="00337E64" w:rsidRPr="00C67A39" w:rsidRDefault="00337E64" w:rsidP="00337E64">
            <w:pPr>
              <w:jc w:val="right"/>
              <w:rPr>
                <w:sz w:val="12"/>
                <w:szCs w:val="12"/>
              </w:rPr>
            </w:pPr>
            <w:r w:rsidRPr="00C67A39">
              <w:rPr>
                <w:sz w:val="12"/>
                <w:szCs w:val="12"/>
              </w:rPr>
              <w:t>1199</w:t>
            </w:r>
          </w:p>
        </w:tc>
        <w:tc>
          <w:tcPr>
            <w:tcW w:w="2065" w:type="dxa"/>
            <w:shd w:val="clear" w:color="auto" w:fill="auto"/>
          </w:tcPr>
          <w:p w14:paraId="4FD789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CEB84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7800264"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54E86934" w14:textId="77777777" w:rsidR="00337E64" w:rsidRPr="00C67A39" w:rsidRDefault="00337E64" w:rsidP="00337E64">
            <w:pPr>
              <w:rPr>
                <w:sz w:val="12"/>
                <w:szCs w:val="12"/>
              </w:rPr>
            </w:pPr>
            <w:r w:rsidRPr="00C67A39">
              <w:rPr>
                <w:sz w:val="12"/>
                <w:szCs w:val="12"/>
              </w:rPr>
              <w:t>жилое</w:t>
            </w:r>
          </w:p>
        </w:tc>
      </w:tr>
      <w:tr w:rsidR="00337E64" w:rsidRPr="00C67A39" w14:paraId="1CCADD4A" w14:textId="77777777" w:rsidTr="00337E64">
        <w:tc>
          <w:tcPr>
            <w:tcW w:w="1101" w:type="dxa"/>
            <w:gridSpan w:val="2"/>
            <w:shd w:val="clear" w:color="auto" w:fill="auto"/>
          </w:tcPr>
          <w:p w14:paraId="1AEB667E" w14:textId="77777777" w:rsidR="00337E64" w:rsidRPr="00C67A39" w:rsidRDefault="00337E64" w:rsidP="00337E64">
            <w:pPr>
              <w:jc w:val="right"/>
              <w:rPr>
                <w:sz w:val="12"/>
                <w:szCs w:val="12"/>
              </w:rPr>
            </w:pPr>
            <w:r w:rsidRPr="00C67A39">
              <w:rPr>
                <w:sz w:val="12"/>
                <w:szCs w:val="12"/>
              </w:rPr>
              <w:t>1200</w:t>
            </w:r>
          </w:p>
        </w:tc>
        <w:tc>
          <w:tcPr>
            <w:tcW w:w="2065" w:type="dxa"/>
            <w:shd w:val="clear" w:color="auto" w:fill="auto"/>
          </w:tcPr>
          <w:p w14:paraId="53C7BB1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60B6CC"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951835C"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17290C55" w14:textId="77777777" w:rsidR="00337E64" w:rsidRPr="00C67A39" w:rsidRDefault="00337E64" w:rsidP="00337E64">
            <w:pPr>
              <w:rPr>
                <w:sz w:val="12"/>
                <w:szCs w:val="12"/>
              </w:rPr>
            </w:pPr>
            <w:r w:rsidRPr="00C67A39">
              <w:rPr>
                <w:sz w:val="12"/>
                <w:szCs w:val="12"/>
              </w:rPr>
              <w:t>жилое</w:t>
            </w:r>
          </w:p>
        </w:tc>
      </w:tr>
      <w:tr w:rsidR="00337E64" w:rsidRPr="00C67A39" w14:paraId="19466FEA" w14:textId="77777777" w:rsidTr="00337E64">
        <w:tc>
          <w:tcPr>
            <w:tcW w:w="1101" w:type="dxa"/>
            <w:gridSpan w:val="2"/>
            <w:shd w:val="clear" w:color="auto" w:fill="auto"/>
          </w:tcPr>
          <w:p w14:paraId="2D983381" w14:textId="77777777" w:rsidR="00337E64" w:rsidRPr="00C67A39" w:rsidRDefault="00337E64" w:rsidP="00337E64">
            <w:pPr>
              <w:jc w:val="right"/>
              <w:rPr>
                <w:sz w:val="12"/>
                <w:szCs w:val="12"/>
              </w:rPr>
            </w:pPr>
            <w:r w:rsidRPr="00C67A39">
              <w:rPr>
                <w:sz w:val="12"/>
                <w:szCs w:val="12"/>
              </w:rPr>
              <w:t>1201</w:t>
            </w:r>
          </w:p>
        </w:tc>
        <w:tc>
          <w:tcPr>
            <w:tcW w:w="2065" w:type="dxa"/>
            <w:shd w:val="clear" w:color="auto" w:fill="auto"/>
          </w:tcPr>
          <w:p w14:paraId="42FCAA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2A1F33"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4FBE362"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5E4F0A2E" w14:textId="77777777" w:rsidR="00337E64" w:rsidRPr="00C67A39" w:rsidRDefault="00337E64" w:rsidP="00337E64">
            <w:pPr>
              <w:rPr>
                <w:sz w:val="12"/>
                <w:szCs w:val="12"/>
              </w:rPr>
            </w:pPr>
            <w:r w:rsidRPr="00C67A39">
              <w:rPr>
                <w:sz w:val="12"/>
                <w:szCs w:val="12"/>
              </w:rPr>
              <w:t>жилое</w:t>
            </w:r>
          </w:p>
        </w:tc>
      </w:tr>
      <w:tr w:rsidR="00337E64" w:rsidRPr="00C67A39" w14:paraId="6703E5C0" w14:textId="77777777" w:rsidTr="00337E64">
        <w:tc>
          <w:tcPr>
            <w:tcW w:w="1101" w:type="dxa"/>
            <w:gridSpan w:val="2"/>
            <w:shd w:val="clear" w:color="auto" w:fill="auto"/>
          </w:tcPr>
          <w:p w14:paraId="3E401862" w14:textId="77777777" w:rsidR="00337E64" w:rsidRPr="00C67A39" w:rsidRDefault="00337E64" w:rsidP="00337E64">
            <w:pPr>
              <w:jc w:val="right"/>
              <w:rPr>
                <w:sz w:val="12"/>
                <w:szCs w:val="12"/>
              </w:rPr>
            </w:pPr>
            <w:r w:rsidRPr="00C67A39">
              <w:rPr>
                <w:sz w:val="12"/>
                <w:szCs w:val="12"/>
              </w:rPr>
              <w:t>1202</w:t>
            </w:r>
          </w:p>
        </w:tc>
        <w:tc>
          <w:tcPr>
            <w:tcW w:w="2065" w:type="dxa"/>
            <w:shd w:val="clear" w:color="auto" w:fill="auto"/>
          </w:tcPr>
          <w:p w14:paraId="3BF440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4E7FEC"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728E5374"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5924775C" w14:textId="77777777" w:rsidR="00337E64" w:rsidRPr="00C67A39" w:rsidRDefault="00337E64" w:rsidP="00337E64">
            <w:pPr>
              <w:rPr>
                <w:sz w:val="12"/>
                <w:szCs w:val="12"/>
              </w:rPr>
            </w:pPr>
            <w:r w:rsidRPr="00C67A39">
              <w:rPr>
                <w:sz w:val="12"/>
                <w:szCs w:val="12"/>
              </w:rPr>
              <w:t>жилое</w:t>
            </w:r>
          </w:p>
        </w:tc>
      </w:tr>
      <w:tr w:rsidR="00337E64" w:rsidRPr="00C67A39" w14:paraId="50B71C1B" w14:textId="77777777" w:rsidTr="00337E64">
        <w:tc>
          <w:tcPr>
            <w:tcW w:w="1101" w:type="dxa"/>
            <w:gridSpan w:val="2"/>
            <w:shd w:val="clear" w:color="auto" w:fill="auto"/>
          </w:tcPr>
          <w:p w14:paraId="1B91F515" w14:textId="77777777" w:rsidR="00337E64" w:rsidRPr="00C67A39" w:rsidRDefault="00337E64" w:rsidP="00337E64">
            <w:pPr>
              <w:jc w:val="right"/>
              <w:rPr>
                <w:sz w:val="12"/>
                <w:szCs w:val="12"/>
              </w:rPr>
            </w:pPr>
            <w:r w:rsidRPr="00C67A39">
              <w:rPr>
                <w:sz w:val="12"/>
                <w:szCs w:val="12"/>
              </w:rPr>
              <w:t>1203</w:t>
            </w:r>
          </w:p>
        </w:tc>
        <w:tc>
          <w:tcPr>
            <w:tcW w:w="2065" w:type="dxa"/>
            <w:shd w:val="clear" w:color="auto" w:fill="auto"/>
          </w:tcPr>
          <w:p w14:paraId="4973E3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ED3F2F"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119DD94D"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6FA60FC0" w14:textId="77777777" w:rsidR="00337E64" w:rsidRPr="00C67A39" w:rsidRDefault="00337E64" w:rsidP="00337E64">
            <w:pPr>
              <w:rPr>
                <w:sz w:val="12"/>
                <w:szCs w:val="12"/>
              </w:rPr>
            </w:pPr>
            <w:r w:rsidRPr="00C67A39">
              <w:rPr>
                <w:sz w:val="12"/>
                <w:szCs w:val="12"/>
              </w:rPr>
              <w:t>жилое</w:t>
            </w:r>
          </w:p>
        </w:tc>
      </w:tr>
      <w:tr w:rsidR="00337E64" w:rsidRPr="00C67A39" w14:paraId="6959626B" w14:textId="77777777" w:rsidTr="00337E64">
        <w:tc>
          <w:tcPr>
            <w:tcW w:w="1101" w:type="dxa"/>
            <w:gridSpan w:val="2"/>
            <w:shd w:val="clear" w:color="auto" w:fill="auto"/>
          </w:tcPr>
          <w:p w14:paraId="1BBE0C41" w14:textId="77777777" w:rsidR="00337E64" w:rsidRPr="00C67A39" w:rsidRDefault="00337E64" w:rsidP="00337E64">
            <w:pPr>
              <w:jc w:val="right"/>
              <w:rPr>
                <w:sz w:val="12"/>
                <w:szCs w:val="12"/>
              </w:rPr>
            </w:pPr>
            <w:r w:rsidRPr="00C67A39">
              <w:rPr>
                <w:sz w:val="12"/>
                <w:szCs w:val="12"/>
              </w:rPr>
              <w:t>1204</w:t>
            </w:r>
          </w:p>
        </w:tc>
        <w:tc>
          <w:tcPr>
            <w:tcW w:w="2065" w:type="dxa"/>
            <w:shd w:val="clear" w:color="auto" w:fill="auto"/>
          </w:tcPr>
          <w:p w14:paraId="64E8E8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242E1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508B53E"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7A1DEEA6" w14:textId="77777777" w:rsidR="00337E64" w:rsidRPr="00C67A39" w:rsidRDefault="00337E64" w:rsidP="00337E64">
            <w:pPr>
              <w:rPr>
                <w:sz w:val="12"/>
                <w:szCs w:val="12"/>
              </w:rPr>
            </w:pPr>
            <w:r w:rsidRPr="00C67A39">
              <w:rPr>
                <w:sz w:val="12"/>
                <w:szCs w:val="12"/>
              </w:rPr>
              <w:t>жилое</w:t>
            </w:r>
          </w:p>
        </w:tc>
      </w:tr>
      <w:tr w:rsidR="00337E64" w:rsidRPr="00C67A39" w14:paraId="180FF964" w14:textId="77777777" w:rsidTr="00337E64">
        <w:tc>
          <w:tcPr>
            <w:tcW w:w="1101" w:type="dxa"/>
            <w:gridSpan w:val="2"/>
            <w:shd w:val="clear" w:color="auto" w:fill="auto"/>
          </w:tcPr>
          <w:p w14:paraId="2521967D" w14:textId="77777777" w:rsidR="00337E64" w:rsidRPr="00C67A39" w:rsidRDefault="00337E64" w:rsidP="00337E64">
            <w:pPr>
              <w:jc w:val="right"/>
              <w:rPr>
                <w:sz w:val="12"/>
                <w:szCs w:val="12"/>
              </w:rPr>
            </w:pPr>
            <w:r w:rsidRPr="00C67A39">
              <w:rPr>
                <w:sz w:val="12"/>
                <w:szCs w:val="12"/>
              </w:rPr>
              <w:t>1205</w:t>
            </w:r>
          </w:p>
        </w:tc>
        <w:tc>
          <w:tcPr>
            <w:tcW w:w="2065" w:type="dxa"/>
            <w:shd w:val="clear" w:color="auto" w:fill="auto"/>
          </w:tcPr>
          <w:p w14:paraId="1496F7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9A2028"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79D0A0E7"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53B9C038" w14:textId="77777777" w:rsidR="00337E64" w:rsidRPr="00C67A39" w:rsidRDefault="00337E64" w:rsidP="00337E64">
            <w:pPr>
              <w:rPr>
                <w:sz w:val="12"/>
                <w:szCs w:val="12"/>
              </w:rPr>
            </w:pPr>
            <w:r w:rsidRPr="00C67A39">
              <w:rPr>
                <w:sz w:val="12"/>
                <w:szCs w:val="12"/>
              </w:rPr>
              <w:t>жилое</w:t>
            </w:r>
          </w:p>
        </w:tc>
      </w:tr>
      <w:tr w:rsidR="00337E64" w:rsidRPr="00C67A39" w14:paraId="412400F3" w14:textId="77777777" w:rsidTr="00337E64">
        <w:tc>
          <w:tcPr>
            <w:tcW w:w="1101" w:type="dxa"/>
            <w:gridSpan w:val="2"/>
            <w:shd w:val="clear" w:color="auto" w:fill="auto"/>
          </w:tcPr>
          <w:p w14:paraId="37DF2B06" w14:textId="77777777" w:rsidR="00337E64" w:rsidRPr="00C67A39" w:rsidRDefault="00337E64" w:rsidP="00337E64">
            <w:pPr>
              <w:jc w:val="right"/>
              <w:rPr>
                <w:sz w:val="12"/>
                <w:szCs w:val="12"/>
              </w:rPr>
            </w:pPr>
            <w:r w:rsidRPr="00C67A39">
              <w:rPr>
                <w:sz w:val="12"/>
                <w:szCs w:val="12"/>
              </w:rPr>
              <w:t>1206</w:t>
            </w:r>
          </w:p>
        </w:tc>
        <w:tc>
          <w:tcPr>
            <w:tcW w:w="2065" w:type="dxa"/>
            <w:shd w:val="clear" w:color="auto" w:fill="auto"/>
          </w:tcPr>
          <w:p w14:paraId="078259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BADD8B"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1D1E474"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7C361080" w14:textId="77777777" w:rsidR="00337E64" w:rsidRPr="00C67A39" w:rsidRDefault="00337E64" w:rsidP="00337E64">
            <w:pPr>
              <w:rPr>
                <w:sz w:val="12"/>
                <w:szCs w:val="12"/>
              </w:rPr>
            </w:pPr>
            <w:r w:rsidRPr="00C67A39">
              <w:rPr>
                <w:sz w:val="12"/>
                <w:szCs w:val="12"/>
              </w:rPr>
              <w:t>жилое</w:t>
            </w:r>
          </w:p>
        </w:tc>
      </w:tr>
      <w:tr w:rsidR="00337E64" w:rsidRPr="00C67A39" w14:paraId="3FA1EF5D" w14:textId="77777777" w:rsidTr="00337E64">
        <w:tc>
          <w:tcPr>
            <w:tcW w:w="1101" w:type="dxa"/>
            <w:gridSpan w:val="2"/>
            <w:shd w:val="clear" w:color="auto" w:fill="auto"/>
          </w:tcPr>
          <w:p w14:paraId="1D454D43" w14:textId="77777777" w:rsidR="00337E64" w:rsidRPr="00C67A39" w:rsidRDefault="00337E64" w:rsidP="00337E64">
            <w:pPr>
              <w:jc w:val="right"/>
              <w:rPr>
                <w:sz w:val="12"/>
                <w:szCs w:val="12"/>
              </w:rPr>
            </w:pPr>
            <w:r w:rsidRPr="00C67A39">
              <w:rPr>
                <w:sz w:val="12"/>
                <w:szCs w:val="12"/>
              </w:rPr>
              <w:t>1207</w:t>
            </w:r>
          </w:p>
        </w:tc>
        <w:tc>
          <w:tcPr>
            <w:tcW w:w="2065" w:type="dxa"/>
            <w:shd w:val="clear" w:color="auto" w:fill="auto"/>
          </w:tcPr>
          <w:p w14:paraId="06B1B4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71A516"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4D738ED"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6FAFA034" w14:textId="77777777" w:rsidR="00337E64" w:rsidRPr="00C67A39" w:rsidRDefault="00337E64" w:rsidP="00337E64">
            <w:pPr>
              <w:rPr>
                <w:sz w:val="12"/>
                <w:szCs w:val="12"/>
              </w:rPr>
            </w:pPr>
            <w:r w:rsidRPr="00C67A39">
              <w:rPr>
                <w:sz w:val="12"/>
                <w:szCs w:val="12"/>
              </w:rPr>
              <w:t>жилое</w:t>
            </w:r>
          </w:p>
        </w:tc>
      </w:tr>
      <w:tr w:rsidR="00337E64" w:rsidRPr="00C67A39" w14:paraId="1CBD4665" w14:textId="77777777" w:rsidTr="00337E64">
        <w:tc>
          <w:tcPr>
            <w:tcW w:w="1101" w:type="dxa"/>
            <w:gridSpan w:val="2"/>
            <w:shd w:val="clear" w:color="auto" w:fill="auto"/>
          </w:tcPr>
          <w:p w14:paraId="4268A205" w14:textId="77777777" w:rsidR="00337E64" w:rsidRPr="00C67A39" w:rsidRDefault="00337E64" w:rsidP="00337E64">
            <w:pPr>
              <w:jc w:val="right"/>
              <w:rPr>
                <w:sz w:val="12"/>
                <w:szCs w:val="12"/>
              </w:rPr>
            </w:pPr>
            <w:r w:rsidRPr="00C67A39">
              <w:rPr>
                <w:sz w:val="12"/>
                <w:szCs w:val="12"/>
              </w:rPr>
              <w:t>1208</w:t>
            </w:r>
          </w:p>
        </w:tc>
        <w:tc>
          <w:tcPr>
            <w:tcW w:w="2065" w:type="dxa"/>
            <w:shd w:val="clear" w:color="auto" w:fill="auto"/>
          </w:tcPr>
          <w:p w14:paraId="431C6E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C76EA1"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61EBD953"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2FFD1FE4" w14:textId="77777777" w:rsidR="00337E64" w:rsidRPr="00C67A39" w:rsidRDefault="00337E64" w:rsidP="00337E64">
            <w:pPr>
              <w:rPr>
                <w:sz w:val="12"/>
                <w:szCs w:val="12"/>
              </w:rPr>
            </w:pPr>
            <w:r w:rsidRPr="00C67A39">
              <w:rPr>
                <w:sz w:val="12"/>
                <w:szCs w:val="12"/>
              </w:rPr>
              <w:t>жилое</w:t>
            </w:r>
          </w:p>
        </w:tc>
      </w:tr>
      <w:tr w:rsidR="00337E64" w:rsidRPr="00C67A39" w14:paraId="18003552" w14:textId="77777777" w:rsidTr="00337E64">
        <w:tc>
          <w:tcPr>
            <w:tcW w:w="1101" w:type="dxa"/>
            <w:gridSpan w:val="2"/>
            <w:shd w:val="clear" w:color="auto" w:fill="auto"/>
          </w:tcPr>
          <w:p w14:paraId="24425EFE" w14:textId="77777777" w:rsidR="00337E64" w:rsidRPr="00C67A39" w:rsidRDefault="00337E64" w:rsidP="00337E64">
            <w:pPr>
              <w:jc w:val="right"/>
              <w:rPr>
                <w:sz w:val="12"/>
                <w:szCs w:val="12"/>
              </w:rPr>
            </w:pPr>
            <w:r w:rsidRPr="00C67A39">
              <w:rPr>
                <w:sz w:val="12"/>
                <w:szCs w:val="12"/>
              </w:rPr>
              <w:t>1209</w:t>
            </w:r>
          </w:p>
        </w:tc>
        <w:tc>
          <w:tcPr>
            <w:tcW w:w="2065" w:type="dxa"/>
            <w:shd w:val="clear" w:color="auto" w:fill="auto"/>
          </w:tcPr>
          <w:p w14:paraId="214308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BCE67F"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0E35108"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4BA870E7" w14:textId="77777777" w:rsidR="00337E64" w:rsidRPr="00C67A39" w:rsidRDefault="00337E64" w:rsidP="00337E64">
            <w:pPr>
              <w:rPr>
                <w:sz w:val="12"/>
                <w:szCs w:val="12"/>
              </w:rPr>
            </w:pPr>
            <w:r w:rsidRPr="00C67A39">
              <w:rPr>
                <w:sz w:val="12"/>
                <w:szCs w:val="12"/>
              </w:rPr>
              <w:t>жилое</w:t>
            </w:r>
          </w:p>
        </w:tc>
      </w:tr>
      <w:tr w:rsidR="00337E64" w:rsidRPr="00C67A39" w14:paraId="699A6626" w14:textId="77777777" w:rsidTr="00337E64">
        <w:tc>
          <w:tcPr>
            <w:tcW w:w="1101" w:type="dxa"/>
            <w:gridSpan w:val="2"/>
            <w:shd w:val="clear" w:color="auto" w:fill="auto"/>
          </w:tcPr>
          <w:p w14:paraId="5B0A57BD" w14:textId="77777777" w:rsidR="00337E64" w:rsidRPr="00C67A39" w:rsidRDefault="00337E64" w:rsidP="00337E64">
            <w:pPr>
              <w:jc w:val="right"/>
              <w:rPr>
                <w:sz w:val="12"/>
                <w:szCs w:val="12"/>
              </w:rPr>
            </w:pPr>
            <w:r w:rsidRPr="00C67A39">
              <w:rPr>
                <w:sz w:val="12"/>
                <w:szCs w:val="12"/>
              </w:rPr>
              <w:t>1210</w:t>
            </w:r>
          </w:p>
        </w:tc>
        <w:tc>
          <w:tcPr>
            <w:tcW w:w="2065" w:type="dxa"/>
            <w:shd w:val="clear" w:color="auto" w:fill="auto"/>
          </w:tcPr>
          <w:p w14:paraId="36D4DC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184718"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16C17DF"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2ADC89AC" w14:textId="77777777" w:rsidR="00337E64" w:rsidRPr="00C67A39" w:rsidRDefault="00337E64" w:rsidP="00337E64">
            <w:pPr>
              <w:rPr>
                <w:sz w:val="12"/>
                <w:szCs w:val="12"/>
              </w:rPr>
            </w:pPr>
            <w:r w:rsidRPr="00C67A39">
              <w:rPr>
                <w:sz w:val="12"/>
                <w:szCs w:val="12"/>
              </w:rPr>
              <w:t>жилое</w:t>
            </w:r>
          </w:p>
        </w:tc>
      </w:tr>
      <w:tr w:rsidR="00337E64" w:rsidRPr="00C67A39" w14:paraId="6CDF28DF" w14:textId="77777777" w:rsidTr="00337E64">
        <w:tc>
          <w:tcPr>
            <w:tcW w:w="1101" w:type="dxa"/>
            <w:gridSpan w:val="2"/>
            <w:shd w:val="clear" w:color="auto" w:fill="auto"/>
          </w:tcPr>
          <w:p w14:paraId="634D9CE7" w14:textId="77777777" w:rsidR="00337E64" w:rsidRPr="00C67A39" w:rsidRDefault="00337E64" w:rsidP="00337E64">
            <w:pPr>
              <w:jc w:val="right"/>
              <w:rPr>
                <w:sz w:val="12"/>
                <w:szCs w:val="12"/>
              </w:rPr>
            </w:pPr>
            <w:r w:rsidRPr="00C67A39">
              <w:rPr>
                <w:sz w:val="12"/>
                <w:szCs w:val="12"/>
              </w:rPr>
              <w:t>1211</w:t>
            </w:r>
          </w:p>
        </w:tc>
        <w:tc>
          <w:tcPr>
            <w:tcW w:w="2065" w:type="dxa"/>
            <w:shd w:val="clear" w:color="auto" w:fill="auto"/>
          </w:tcPr>
          <w:p w14:paraId="33892B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446E9B"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C53F997"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4C9AE20F" w14:textId="77777777" w:rsidR="00337E64" w:rsidRPr="00C67A39" w:rsidRDefault="00337E64" w:rsidP="00337E64">
            <w:pPr>
              <w:rPr>
                <w:sz w:val="12"/>
                <w:szCs w:val="12"/>
              </w:rPr>
            </w:pPr>
            <w:r w:rsidRPr="00C67A39">
              <w:rPr>
                <w:sz w:val="12"/>
                <w:szCs w:val="12"/>
              </w:rPr>
              <w:t>жилое</w:t>
            </w:r>
          </w:p>
        </w:tc>
      </w:tr>
      <w:tr w:rsidR="00337E64" w:rsidRPr="00C67A39" w14:paraId="53A68027" w14:textId="77777777" w:rsidTr="00337E64">
        <w:tc>
          <w:tcPr>
            <w:tcW w:w="1101" w:type="dxa"/>
            <w:gridSpan w:val="2"/>
            <w:shd w:val="clear" w:color="auto" w:fill="auto"/>
          </w:tcPr>
          <w:p w14:paraId="482FE188" w14:textId="77777777" w:rsidR="00337E64" w:rsidRPr="00C67A39" w:rsidRDefault="00337E64" w:rsidP="00337E64">
            <w:pPr>
              <w:jc w:val="right"/>
              <w:rPr>
                <w:sz w:val="12"/>
                <w:szCs w:val="12"/>
              </w:rPr>
            </w:pPr>
            <w:r w:rsidRPr="00C67A39">
              <w:rPr>
                <w:sz w:val="12"/>
                <w:szCs w:val="12"/>
              </w:rPr>
              <w:t>1212</w:t>
            </w:r>
          </w:p>
        </w:tc>
        <w:tc>
          <w:tcPr>
            <w:tcW w:w="2065" w:type="dxa"/>
            <w:shd w:val="clear" w:color="auto" w:fill="auto"/>
          </w:tcPr>
          <w:p w14:paraId="6FEBF5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2C5FBB"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3616DDD"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6BC08475" w14:textId="77777777" w:rsidR="00337E64" w:rsidRPr="00C67A39" w:rsidRDefault="00337E64" w:rsidP="00337E64">
            <w:pPr>
              <w:rPr>
                <w:sz w:val="12"/>
                <w:szCs w:val="12"/>
              </w:rPr>
            </w:pPr>
            <w:r w:rsidRPr="00C67A39">
              <w:rPr>
                <w:sz w:val="12"/>
                <w:szCs w:val="12"/>
              </w:rPr>
              <w:t>жилое</w:t>
            </w:r>
          </w:p>
        </w:tc>
      </w:tr>
      <w:tr w:rsidR="00337E64" w:rsidRPr="00C67A39" w14:paraId="08920FF0" w14:textId="77777777" w:rsidTr="00337E64">
        <w:tc>
          <w:tcPr>
            <w:tcW w:w="1101" w:type="dxa"/>
            <w:gridSpan w:val="2"/>
            <w:shd w:val="clear" w:color="auto" w:fill="auto"/>
          </w:tcPr>
          <w:p w14:paraId="358F378D" w14:textId="77777777" w:rsidR="00337E64" w:rsidRPr="00C67A39" w:rsidRDefault="00337E64" w:rsidP="00337E64">
            <w:pPr>
              <w:jc w:val="right"/>
              <w:rPr>
                <w:sz w:val="12"/>
                <w:szCs w:val="12"/>
              </w:rPr>
            </w:pPr>
            <w:r w:rsidRPr="00C67A39">
              <w:rPr>
                <w:sz w:val="12"/>
                <w:szCs w:val="12"/>
              </w:rPr>
              <w:t>1213</w:t>
            </w:r>
          </w:p>
        </w:tc>
        <w:tc>
          <w:tcPr>
            <w:tcW w:w="2065" w:type="dxa"/>
            <w:shd w:val="clear" w:color="auto" w:fill="auto"/>
          </w:tcPr>
          <w:p w14:paraId="5252FE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06E65A"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4BFF4A6"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531931A3" w14:textId="77777777" w:rsidR="00337E64" w:rsidRPr="00C67A39" w:rsidRDefault="00337E64" w:rsidP="00337E64">
            <w:pPr>
              <w:rPr>
                <w:sz w:val="12"/>
                <w:szCs w:val="12"/>
              </w:rPr>
            </w:pPr>
            <w:r w:rsidRPr="00C67A39">
              <w:rPr>
                <w:sz w:val="12"/>
                <w:szCs w:val="12"/>
              </w:rPr>
              <w:t>жилое</w:t>
            </w:r>
          </w:p>
        </w:tc>
      </w:tr>
      <w:tr w:rsidR="00337E64" w:rsidRPr="00C67A39" w14:paraId="42797F02" w14:textId="77777777" w:rsidTr="00337E64">
        <w:tc>
          <w:tcPr>
            <w:tcW w:w="1101" w:type="dxa"/>
            <w:gridSpan w:val="2"/>
            <w:shd w:val="clear" w:color="auto" w:fill="auto"/>
          </w:tcPr>
          <w:p w14:paraId="667A15DE" w14:textId="77777777" w:rsidR="00337E64" w:rsidRPr="00C67A39" w:rsidRDefault="00337E64" w:rsidP="00337E64">
            <w:pPr>
              <w:jc w:val="right"/>
              <w:rPr>
                <w:sz w:val="12"/>
                <w:szCs w:val="12"/>
              </w:rPr>
            </w:pPr>
            <w:r w:rsidRPr="00C67A39">
              <w:rPr>
                <w:sz w:val="12"/>
                <w:szCs w:val="12"/>
              </w:rPr>
              <w:t>1214</w:t>
            </w:r>
          </w:p>
        </w:tc>
        <w:tc>
          <w:tcPr>
            <w:tcW w:w="2065" w:type="dxa"/>
            <w:shd w:val="clear" w:color="auto" w:fill="auto"/>
          </w:tcPr>
          <w:p w14:paraId="74A5E1E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D754B9"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1DA0AE8"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34E14DFC" w14:textId="77777777" w:rsidR="00337E64" w:rsidRPr="00C67A39" w:rsidRDefault="00337E64" w:rsidP="00337E64">
            <w:pPr>
              <w:rPr>
                <w:sz w:val="12"/>
                <w:szCs w:val="12"/>
              </w:rPr>
            </w:pPr>
            <w:r w:rsidRPr="00C67A39">
              <w:rPr>
                <w:sz w:val="12"/>
                <w:szCs w:val="12"/>
              </w:rPr>
              <w:t>жилое</w:t>
            </w:r>
          </w:p>
        </w:tc>
      </w:tr>
      <w:tr w:rsidR="00337E64" w:rsidRPr="00C67A39" w14:paraId="7807F7B9" w14:textId="77777777" w:rsidTr="00337E64">
        <w:tc>
          <w:tcPr>
            <w:tcW w:w="1101" w:type="dxa"/>
            <w:gridSpan w:val="2"/>
            <w:shd w:val="clear" w:color="auto" w:fill="auto"/>
          </w:tcPr>
          <w:p w14:paraId="4A0A4DFC" w14:textId="77777777" w:rsidR="00337E64" w:rsidRPr="00C67A39" w:rsidRDefault="00337E64" w:rsidP="00337E64">
            <w:pPr>
              <w:jc w:val="right"/>
              <w:rPr>
                <w:sz w:val="12"/>
                <w:szCs w:val="12"/>
              </w:rPr>
            </w:pPr>
            <w:r w:rsidRPr="00C67A39">
              <w:rPr>
                <w:sz w:val="12"/>
                <w:szCs w:val="12"/>
              </w:rPr>
              <w:t>1215</w:t>
            </w:r>
          </w:p>
        </w:tc>
        <w:tc>
          <w:tcPr>
            <w:tcW w:w="2065" w:type="dxa"/>
            <w:shd w:val="clear" w:color="auto" w:fill="auto"/>
          </w:tcPr>
          <w:p w14:paraId="085EA9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A1C446"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2F36F66"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500557D9" w14:textId="77777777" w:rsidR="00337E64" w:rsidRPr="00C67A39" w:rsidRDefault="00337E64" w:rsidP="00337E64">
            <w:pPr>
              <w:rPr>
                <w:sz w:val="12"/>
                <w:szCs w:val="12"/>
              </w:rPr>
            </w:pPr>
            <w:r w:rsidRPr="00C67A39">
              <w:rPr>
                <w:sz w:val="12"/>
                <w:szCs w:val="12"/>
              </w:rPr>
              <w:t>жилое</w:t>
            </w:r>
          </w:p>
        </w:tc>
      </w:tr>
      <w:tr w:rsidR="00337E64" w:rsidRPr="00C67A39" w14:paraId="5B868D74" w14:textId="77777777" w:rsidTr="00337E64">
        <w:tc>
          <w:tcPr>
            <w:tcW w:w="1101" w:type="dxa"/>
            <w:gridSpan w:val="2"/>
            <w:shd w:val="clear" w:color="auto" w:fill="auto"/>
          </w:tcPr>
          <w:p w14:paraId="64B76785" w14:textId="77777777" w:rsidR="00337E64" w:rsidRPr="00C67A39" w:rsidRDefault="00337E64" w:rsidP="00337E64">
            <w:pPr>
              <w:jc w:val="right"/>
              <w:rPr>
                <w:sz w:val="12"/>
                <w:szCs w:val="12"/>
              </w:rPr>
            </w:pPr>
            <w:r w:rsidRPr="00C67A39">
              <w:rPr>
                <w:sz w:val="12"/>
                <w:szCs w:val="12"/>
              </w:rPr>
              <w:t>1216</w:t>
            </w:r>
          </w:p>
        </w:tc>
        <w:tc>
          <w:tcPr>
            <w:tcW w:w="2065" w:type="dxa"/>
            <w:shd w:val="clear" w:color="auto" w:fill="auto"/>
          </w:tcPr>
          <w:p w14:paraId="6B0B48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DB32FE"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364010D1"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52D1F3E6" w14:textId="77777777" w:rsidR="00337E64" w:rsidRPr="00C67A39" w:rsidRDefault="00337E64" w:rsidP="00337E64">
            <w:pPr>
              <w:rPr>
                <w:sz w:val="12"/>
                <w:szCs w:val="12"/>
              </w:rPr>
            </w:pPr>
            <w:r w:rsidRPr="00C67A39">
              <w:rPr>
                <w:sz w:val="12"/>
                <w:szCs w:val="12"/>
              </w:rPr>
              <w:t>жилое</w:t>
            </w:r>
          </w:p>
        </w:tc>
      </w:tr>
      <w:tr w:rsidR="00337E64" w:rsidRPr="00C67A39" w14:paraId="6E6D638E" w14:textId="77777777" w:rsidTr="00337E64">
        <w:tc>
          <w:tcPr>
            <w:tcW w:w="1101" w:type="dxa"/>
            <w:gridSpan w:val="2"/>
            <w:shd w:val="clear" w:color="auto" w:fill="auto"/>
          </w:tcPr>
          <w:p w14:paraId="53ED7F3E" w14:textId="77777777" w:rsidR="00337E64" w:rsidRPr="00C67A39" w:rsidRDefault="00337E64" w:rsidP="00337E64">
            <w:pPr>
              <w:jc w:val="right"/>
              <w:rPr>
                <w:sz w:val="12"/>
                <w:szCs w:val="12"/>
              </w:rPr>
            </w:pPr>
            <w:r w:rsidRPr="00C67A39">
              <w:rPr>
                <w:sz w:val="12"/>
                <w:szCs w:val="12"/>
              </w:rPr>
              <w:t>1217</w:t>
            </w:r>
          </w:p>
        </w:tc>
        <w:tc>
          <w:tcPr>
            <w:tcW w:w="2065" w:type="dxa"/>
            <w:shd w:val="clear" w:color="auto" w:fill="auto"/>
          </w:tcPr>
          <w:p w14:paraId="593761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965FF8"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6FEC8847"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60350E2B" w14:textId="77777777" w:rsidR="00337E64" w:rsidRPr="00C67A39" w:rsidRDefault="00337E64" w:rsidP="00337E64">
            <w:pPr>
              <w:rPr>
                <w:sz w:val="12"/>
                <w:szCs w:val="12"/>
              </w:rPr>
            </w:pPr>
            <w:r w:rsidRPr="00C67A39">
              <w:rPr>
                <w:sz w:val="12"/>
                <w:szCs w:val="12"/>
              </w:rPr>
              <w:t>жилое</w:t>
            </w:r>
          </w:p>
        </w:tc>
      </w:tr>
      <w:tr w:rsidR="00337E64" w:rsidRPr="00C67A39" w14:paraId="04D2700A" w14:textId="77777777" w:rsidTr="00337E64">
        <w:tc>
          <w:tcPr>
            <w:tcW w:w="1101" w:type="dxa"/>
            <w:gridSpan w:val="2"/>
            <w:shd w:val="clear" w:color="auto" w:fill="auto"/>
          </w:tcPr>
          <w:p w14:paraId="759139EA" w14:textId="77777777" w:rsidR="00337E64" w:rsidRPr="00C67A39" w:rsidRDefault="00337E64" w:rsidP="00337E64">
            <w:pPr>
              <w:jc w:val="right"/>
              <w:rPr>
                <w:sz w:val="12"/>
                <w:szCs w:val="12"/>
              </w:rPr>
            </w:pPr>
            <w:r w:rsidRPr="00C67A39">
              <w:rPr>
                <w:sz w:val="12"/>
                <w:szCs w:val="12"/>
              </w:rPr>
              <w:t>1218</w:t>
            </w:r>
          </w:p>
        </w:tc>
        <w:tc>
          <w:tcPr>
            <w:tcW w:w="2065" w:type="dxa"/>
            <w:shd w:val="clear" w:color="auto" w:fill="auto"/>
          </w:tcPr>
          <w:p w14:paraId="5F67C5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14D866"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9BE9C04"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007432ED" w14:textId="77777777" w:rsidR="00337E64" w:rsidRPr="00C67A39" w:rsidRDefault="00337E64" w:rsidP="00337E64">
            <w:pPr>
              <w:rPr>
                <w:sz w:val="12"/>
                <w:szCs w:val="12"/>
              </w:rPr>
            </w:pPr>
            <w:r w:rsidRPr="00C67A39">
              <w:rPr>
                <w:sz w:val="12"/>
                <w:szCs w:val="12"/>
              </w:rPr>
              <w:t>жилое</w:t>
            </w:r>
          </w:p>
        </w:tc>
      </w:tr>
      <w:tr w:rsidR="00337E64" w:rsidRPr="00C67A39" w14:paraId="00775295" w14:textId="77777777" w:rsidTr="00337E64">
        <w:tc>
          <w:tcPr>
            <w:tcW w:w="1101" w:type="dxa"/>
            <w:gridSpan w:val="2"/>
            <w:shd w:val="clear" w:color="auto" w:fill="auto"/>
          </w:tcPr>
          <w:p w14:paraId="1820DD1E" w14:textId="77777777" w:rsidR="00337E64" w:rsidRPr="00C67A39" w:rsidRDefault="00337E64" w:rsidP="00337E64">
            <w:pPr>
              <w:jc w:val="right"/>
              <w:rPr>
                <w:sz w:val="12"/>
                <w:szCs w:val="12"/>
              </w:rPr>
            </w:pPr>
            <w:r w:rsidRPr="00C67A39">
              <w:rPr>
                <w:sz w:val="12"/>
                <w:szCs w:val="12"/>
              </w:rPr>
              <w:t>1219</w:t>
            </w:r>
          </w:p>
        </w:tc>
        <w:tc>
          <w:tcPr>
            <w:tcW w:w="2065" w:type="dxa"/>
            <w:shd w:val="clear" w:color="auto" w:fill="auto"/>
          </w:tcPr>
          <w:p w14:paraId="3FCF90B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EE80C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10CEC08A"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66BD1FBC" w14:textId="77777777" w:rsidR="00337E64" w:rsidRPr="00C67A39" w:rsidRDefault="00337E64" w:rsidP="00337E64">
            <w:pPr>
              <w:rPr>
                <w:sz w:val="12"/>
                <w:szCs w:val="12"/>
              </w:rPr>
            </w:pPr>
            <w:r w:rsidRPr="00C67A39">
              <w:rPr>
                <w:sz w:val="12"/>
                <w:szCs w:val="12"/>
              </w:rPr>
              <w:t>жилое</w:t>
            </w:r>
          </w:p>
        </w:tc>
      </w:tr>
      <w:tr w:rsidR="00337E64" w:rsidRPr="00C67A39" w14:paraId="197FBF8E" w14:textId="77777777" w:rsidTr="00337E64">
        <w:tc>
          <w:tcPr>
            <w:tcW w:w="1101" w:type="dxa"/>
            <w:gridSpan w:val="2"/>
            <w:shd w:val="clear" w:color="auto" w:fill="auto"/>
          </w:tcPr>
          <w:p w14:paraId="7CA7C517" w14:textId="77777777" w:rsidR="00337E64" w:rsidRPr="00C67A39" w:rsidRDefault="00337E64" w:rsidP="00337E64">
            <w:pPr>
              <w:jc w:val="right"/>
              <w:rPr>
                <w:sz w:val="12"/>
                <w:szCs w:val="12"/>
              </w:rPr>
            </w:pPr>
            <w:r w:rsidRPr="00C67A39">
              <w:rPr>
                <w:sz w:val="12"/>
                <w:szCs w:val="12"/>
              </w:rPr>
              <w:t>1220</w:t>
            </w:r>
          </w:p>
        </w:tc>
        <w:tc>
          <w:tcPr>
            <w:tcW w:w="2065" w:type="dxa"/>
            <w:shd w:val="clear" w:color="auto" w:fill="auto"/>
          </w:tcPr>
          <w:p w14:paraId="4B40EE9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0D8673"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2EBA5B8"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654169AB" w14:textId="77777777" w:rsidR="00337E64" w:rsidRPr="00C67A39" w:rsidRDefault="00337E64" w:rsidP="00337E64">
            <w:pPr>
              <w:rPr>
                <w:sz w:val="12"/>
                <w:szCs w:val="12"/>
              </w:rPr>
            </w:pPr>
            <w:r w:rsidRPr="00C67A39">
              <w:rPr>
                <w:sz w:val="12"/>
                <w:szCs w:val="12"/>
              </w:rPr>
              <w:t>жилое</w:t>
            </w:r>
          </w:p>
        </w:tc>
      </w:tr>
      <w:tr w:rsidR="00337E64" w:rsidRPr="00C67A39" w14:paraId="1C81F189" w14:textId="77777777" w:rsidTr="00337E64">
        <w:tc>
          <w:tcPr>
            <w:tcW w:w="1101" w:type="dxa"/>
            <w:gridSpan w:val="2"/>
            <w:shd w:val="clear" w:color="auto" w:fill="auto"/>
          </w:tcPr>
          <w:p w14:paraId="54E47CC8" w14:textId="77777777" w:rsidR="00337E64" w:rsidRPr="00C67A39" w:rsidRDefault="00337E64" w:rsidP="00337E64">
            <w:pPr>
              <w:jc w:val="right"/>
              <w:rPr>
                <w:sz w:val="12"/>
                <w:szCs w:val="12"/>
              </w:rPr>
            </w:pPr>
            <w:r w:rsidRPr="00C67A39">
              <w:rPr>
                <w:sz w:val="12"/>
                <w:szCs w:val="12"/>
              </w:rPr>
              <w:t>1221</w:t>
            </w:r>
          </w:p>
        </w:tc>
        <w:tc>
          <w:tcPr>
            <w:tcW w:w="2065" w:type="dxa"/>
            <w:shd w:val="clear" w:color="auto" w:fill="auto"/>
          </w:tcPr>
          <w:p w14:paraId="5C93E8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49CE9C"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7788050B"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3836770D" w14:textId="77777777" w:rsidR="00337E64" w:rsidRPr="00C67A39" w:rsidRDefault="00337E64" w:rsidP="00337E64">
            <w:pPr>
              <w:rPr>
                <w:sz w:val="12"/>
                <w:szCs w:val="12"/>
              </w:rPr>
            </w:pPr>
            <w:r w:rsidRPr="00C67A39">
              <w:rPr>
                <w:sz w:val="12"/>
                <w:szCs w:val="12"/>
              </w:rPr>
              <w:t>жилое</w:t>
            </w:r>
          </w:p>
        </w:tc>
      </w:tr>
      <w:tr w:rsidR="00337E64" w:rsidRPr="00C67A39" w14:paraId="6EA617E5" w14:textId="77777777" w:rsidTr="00337E64">
        <w:tc>
          <w:tcPr>
            <w:tcW w:w="1101" w:type="dxa"/>
            <w:gridSpan w:val="2"/>
            <w:shd w:val="clear" w:color="auto" w:fill="auto"/>
          </w:tcPr>
          <w:p w14:paraId="401BD702" w14:textId="77777777" w:rsidR="00337E64" w:rsidRPr="00C67A39" w:rsidRDefault="00337E64" w:rsidP="00337E64">
            <w:pPr>
              <w:jc w:val="right"/>
              <w:rPr>
                <w:sz w:val="12"/>
                <w:szCs w:val="12"/>
              </w:rPr>
            </w:pPr>
            <w:r w:rsidRPr="00C67A39">
              <w:rPr>
                <w:sz w:val="12"/>
                <w:szCs w:val="12"/>
              </w:rPr>
              <w:t>1222</w:t>
            </w:r>
          </w:p>
        </w:tc>
        <w:tc>
          <w:tcPr>
            <w:tcW w:w="2065" w:type="dxa"/>
            <w:shd w:val="clear" w:color="auto" w:fill="auto"/>
          </w:tcPr>
          <w:p w14:paraId="071431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ABC5CD"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4D014C6"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4DB9DED3" w14:textId="77777777" w:rsidR="00337E64" w:rsidRPr="00C67A39" w:rsidRDefault="00337E64" w:rsidP="00337E64">
            <w:pPr>
              <w:rPr>
                <w:sz w:val="12"/>
                <w:szCs w:val="12"/>
              </w:rPr>
            </w:pPr>
            <w:r w:rsidRPr="00C67A39">
              <w:rPr>
                <w:sz w:val="12"/>
                <w:szCs w:val="12"/>
              </w:rPr>
              <w:t>жилое</w:t>
            </w:r>
          </w:p>
        </w:tc>
      </w:tr>
      <w:tr w:rsidR="00337E64" w:rsidRPr="00C67A39" w14:paraId="73B453E5" w14:textId="77777777" w:rsidTr="00337E64">
        <w:tc>
          <w:tcPr>
            <w:tcW w:w="1101" w:type="dxa"/>
            <w:gridSpan w:val="2"/>
            <w:shd w:val="clear" w:color="auto" w:fill="auto"/>
          </w:tcPr>
          <w:p w14:paraId="74EFA4D3" w14:textId="77777777" w:rsidR="00337E64" w:rsidRPr="00C67A39" w:rsidRDefault="00337E64" w:rsidP="00337E64">
            <w:pPr>
              <w:jc w:val="right"/>
              <w:rPr>
                <w:sz w:val="12"/>
                <w:szCs w:val="12"/>
              </w:rPr>
            </w:pPr>
            <w:r w:rsidRPr="00C67A39">
              <w:rPr>
                <w:sz w:val="12"/>
                <w:szCs w:val="12"/>
              </w:rPr>
              <w:t>1223</w:t>
            </w:r>
          </w:p>
        </w:tc>
        <w:tc>
          <w:tcPr>
            <w:tcW w:w="2065" w:type="dxa"/>
            <w:shd w:val="clear" w:color="auto" w:fill="auto"/>
          </w:tcPr>
          <w:p w14:paraId="28931D9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E27209"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03D90BF"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14E6C22F" w14:textId="77777777" w:rsidR="00337E64" w:rsidRPr="00C67A39" w:rsidRDefault="00337E64" w:rsidP="00337E64">
            <w:pPr>
              <w:rPr>
                <w:sz w:val="12"/>
                <w:szCs w:val="12"/>
              </w:rPr>
            </w:pPr>
            <w:r w:rsidRPr="00C67A39">
              <w:rPr>
                <w:sz w:val="12"/>
                <w:szCs w:val="12"/>
              </w:rPr>
              <w:t>жилое</w:t>
            </w:r>
          </w:p>
        </w:tc>
      </w:tr>
      <w:tr w:rsidR="00337E64" w:rsidRPr="00C67A39" w14:paraId="26D6EDC3" w14:textId="77777777" w:rsidTr="00337E64">
        <w:tc>
          <w:tcPr>
            <w:tcW w:w="1101" w:type="dxa"/>
            <w:gridSpan w:val="2"/>
            <w:shd w:val="clear" w:color="auto" w:fill="auto"/>
          </w:tcPr>
          <w:p w14:paraId="68037BB0" w14:textId="77777777" w:rsidR="00337E64" w:rsidRPr="00C67A39" w:rsidRDefault="00337E64" w:rsidP="00337E64">
            <w:pPr>
              <w:jc w:val="right"/>
              <w:rPr>
                <w:sz w:val="12"/>
                <w:szCs w:val="12"/>
              </w:rPr>
            </w:pPr>
            <w:r w:rsidRPr="00C67A39">
              <w:rPr>
                <w:sz w:val="12"/>
                <w:szCs w:val="12"/>
              </w:rPr>
              <w:t>1224</w:t>
            </w:r>
          </w:p>
        </w:tc>
        <w:tc>
          <w:tcPr>
            <w:tcW w:w="2065" w:type="dxa"/>
            <w:shd w:val="clear" w:color="auto" w:fill="auto"/>
          </w:tcPr>
          <w:p w14:paraId="68AD06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E8B83C"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AF0B064"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4EAB9098" w14:textId="77777777" w:rsidR="00337E64" w:rsidRPr="00C67A39" w:rsidRDefault="00337E64" w:rsidP="00337E64">
            <w:pPr>
              <w:rPr>
                <w:sz w:val="12"/>
                <w:szCs w:val="12"/>
              </w:rPr>
            </w:pPr>
            <w:r w:rsidRPr="00C67A39">
              <w:rPr>
                <w:sz w:val="12"/>
                <w:szCs w:val="12"/>
              </w:rPr>
              <w:t>жилое</w:t>
            </w:r>
          </w:p>
        </w:tc>
      </w:tr>
      <w:tr w:rsidR="00337E64" w:rsidRPr="00C67A39" w14:paraId="23E6BBEB" w14:textId="77777777" w:rsidTr="00337E64">
        <w:tc>
          <w:tcPr>
            <w:tcW w:w="1101" w:type="dxa"/>
            <w:gridSpan w:val="2"/>
            <w:shd w:val="clear" w:color="auto" w:fill="auto"/>
          </w:tcPr>
          <w:p w14:paraId="1E6C23D0" w14:textId="77777777" w:rsidR="00337E64" w:rsidRPr="00C67A39" w:rsidRDefault="00337E64" w:rsidP="00337E64">
            <w:pPr>
              <w:jc w:val="right"/>
              <w:rPr>
                <w:sz w:val="12"/>
                <w:szCs w:val="12"/>
              </w:rPr>
            </w:pPr>
            <w:r w:rsidRPr="00C67A39">
              <w:rPr>
                <w:sz w:val="12"/>
                <w:szCs w:val="12"/>
              </w:rPr>
              <w:t>1225</w:t>
            </w:r>
          </w:p>
        </w:tc>
        <w:tc>
          <w:tcPr>
            <w:tcW w:w="2065" w:type="dxa"/>
            <w:shd w:val="clear" w:color="auto" w:fill="auto"/>
          </w:tcPr>
          <w:p w14:paraId="35A6B17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F2DFF8"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3E8720B5"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60FEA402" w14:textId="77777777" w:rsidR="00337E64" w:rsidRPr="00C67A39" w:rsidRDefault="00337E64" w:rsidP="00337E64">
            <w:pPr>
              <w:rPr>
                <w:sz w:val="12"/>
                <w:szCs w:val="12"/>
              </w:rPr>
            </w:pPr>
            <w:r w:rsidRPr="00C67A39">
              <w:rPr>
                <w:sz w:val="12"/>
                <w:szCs w:val="12"/>
              </w:rPr>
              <w:t>жилое</w:t>
            </w:r>
          </w:p>
        </w:tc>
      </w:tr>
      <w:tr w:rsidR="00337E64" w:rsidRPr="00C67A39" w14:paraId="45BB9330" w14:textId="77777777" w:rsidTr="00337E64">
        <w:tc>
          <w:tcPr>
            <w:tcW w:w="1101" w:type="dxa"/>
            <w:gridSpan w:val="2"/>
            <w:shd w:val="clear" w:color="auto" w:fill="auto"/>
          </w:tcPr>
          <w:p w14:paraId="65C3DC05" w14:textId="77777777" w:rsidR="00337E64" w:rsidRPr="00C67A39" w:rsidRDefault="00337E64" w:rsidP="00337E64">
            <w:pPr>
              <w:jc w:val="right"/>
              <w:rPr>
                <w:sz w:val="12"/>
                <w:szCs w:val="12"/>
              </w:rPr>
            </w:pPr>
            <w:r w:rsidRPr="00C67A39">
              <w:rPr>
                <w:sz w:val="12"/>
                <w:szCs w:val="12"/>
              </w:rPr>
              <w:t>1226</w:t>
            </w:r>
          </w:p>
        </w:tc>
        <w:tc>
          <w:tcPr>
            <w:tcW w:w="2065" w:type="dxa"/>
            <w:shd w:val="clear" w:color="auto" w:fill="auto"/>
          </w:tcPr>
          <w:p w14:paraId="25DC87C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50CC16"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6EB21AB7"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41B7DD8F" w14:textId="77777777" w:rsidR="00337E64" w:rsidRPr="00C67A39" w:rsidRDefault="00337E64" w:rsidP="00337E64">
            <w:pPr>
              <w:rPr>
                <w:sz w:val="12"/>
                <w:szCs w:val="12"/>
              </w:rPr>
            </w:pPr>
            <w:r w:rsidRPr="00C67A39">
              <w:rPr>
                <w:sz w:val="12"/>
                <w:szCs w:val="12"/>
              </w:rPr>
              <w:t>жилое</w:t>
            </w:r>
          </w:p>
        </w:tc>
      </w:tr>
      <w:tr w:rsidR="00337E64" w:rsidRPr="00C67A39" w14:paraId="745530C8" w14:textId="77777777" w:rsidTr="00337E64">
        <w:tc>
          <w:tcPr>
            <w:tcW w:w="1101" w:type="dxa"/>
            <w:gridSpan w:val="2"/>
            <w:shd w:val="clear" w:color="auto" w:fill="auto"/>
          </w:tcPr>
          <w:p w14:paraId="480A62EB" w14:textId="77777777" w:rsidR="00337E64" w:rsidRPr="00C67A39" w:rsidRDefault="00337E64" w:rsidP="00337E64">
            <w:pPr>
              <w:jc w:val="right"/>
              <w:rPr>
                <w:sz w:val="12"/>
                <w:szCs w:val="12"/>
              </w:rPr>
            </w:pPr>
            <w:r w:rsidRPr="00C67A39">
              <w:rPr>
                <w:sz w:val="12"/>
                <w:szCs w:val="12"/>
              </w:rPr>
              <w:t>1227</w:t>
            </w:r>
          </w:p>
        </w:tc>
        <w:tc>
          <w:tcPr>
            <w:tcW w:w="2065" w:type="dxa"/>
            <w:shd w:val="clear" w:color="auto" w:fill="auto"/>
          </w:tcPr>
          <w:p w14:paraId="518199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FCE608"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811B56B"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6A69B517" w14:textId="77777777" w:rsidR="00337E64" w:rsidRPr="00C67A39" w:rsidRDefault="00337E64" w:rsidP="00337E64">
            <w:pPr>
              <w:rPr>
                <w:sz w:val="12"/>
                <w:szCs w:val="12"/>
              </w:rPr>
            </w:pPr>
            <w:r w:rsidRPr="00C67A39">
              <w:rPr>
                <w:sz w:val="12"/>
                <w:szCs w:val="12"/>
              </w:rPr>
              <w:t>жилое</w:t>
            </w:r>
          </w:p>
        </w:tc>
      </w:tr>
      <w:tr w:rsidR="00337E64" w:rsidRPr="00C67A39" w14:paraId="7A664F5F" w14:textId="77777777" w:rsidTr="00337E64">
        <w:tc>
          <w:tcPr>
            <w:tcW w:w="1101" w:type="dxa"/>
            <w:gridSpan w:val="2"/>
            <w:shd w:val="clear" w:color="auto" w:fill="auto"/>
          </w:tcPr>
          <w:p w14:paraId="033D6B69" w14:textId="77777777" w:rsidR="00337E64" w:rsidRPr="00C67A39" w:rsidRDefault="00337E64" w:rsidP="00337E64">
            <w:pPr>
              <w:jc w:val="right"/>
              <w:rPr>
                <w:sz w:val="12"/>
                <w:szCs w:val="12"/>
              </w:rPr>
            </w:pPr>
            <w:r w:rsidRPr="00C67A39">
              <w:rPr>
                <w:sz w:val="12"/>
                <w:szCs w:val="12"/>
              </w:rPr>
              <w:t>1228</w:t>
            </w:r>
          </w:p>
        </w:tc>
        <w:tc>
          <w:tcPr>
            <w:tcW w:w="2065" w:type="dxa"/>
            <w:shd w:val="clear" w:color="auto" w:fill="auto"/>
          </w:tcPr>
          <w:p w14:paraId="664E4D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F73DC3"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7C094FAE"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0C42D15B" w14:textId="77777777" w:rsidR="00337E64" w:rsidRPr="00C67A39" w:rsidRDefault="00337E64" w:rsidP="00337E64">
            <w:pPr>
              <w:rPr>
                <w:sz w:val="12"/>
                <w:szCs w:val="12"/>
              </w:rPr>
            </w:pPr>
            <w:r w:rsidRPr="00C67A39">
              <w:rPr>
                <w:sz w:val="12"/>
                <w:szCs w:val="12"/>
              </w:rPr>
              <w:t>жилое</w:t>
            </w:r>
          </w:p>
        </w:tc>
      </w:tr>
      <w:tr w:rsidR="00337E64" w:rsidRPr="00C67A39" w14:paraId="6FAA8907" w14:textId="77777777" w:rsidTr="00337E64">
        <w:tc>
          <w:tcPr>
            <w:tcW w:w="1101" w:type="dxa"/>
            <w:gridSpan w:val="2"/>
            <w:shd w:val="clear" w:color="auto" w:fill="auto"/>
          </w:tcPr>
          <w:p w14:paraId="41FFDC02" w14:textId="77777777" w:rsidR="00337E64" w:rsidRPr="00C67A39" w:rsidRDefault="00337E64" w:rsidP="00337E64">
            <w:pPr>
              <w:jc w:val="right"/>
              <w:rPr>
                <w:sz w:val="12"/>
                <w:szCs w:val="12"/>
              </w:rPr>
            </w:pPr>
            <w:r w:rsidRPr="00C67A39">
              <w:rPr>
                <w:sz w:val="12"/>
                <w:szCs w:val="12"/>
              </w:rPr>
              <w:t>1229</w:t>
            </w:r>
          </w:p>
        </w:tc>
        <w:tc>
          <w:tcPr>
            <w:tcW w:w="2065" w:type="dxa"/>
            <w:shd w:val="clear" w:color="auto" w:fill="auto"/>
          </w:tcPr>
          <w:p w14:paraId="0FA813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F4155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7E27CD8"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26DC620E" w14:textId="77777777" w:rsidR="00337E64" w:rsidRPr="00C67A39" w:rsidRDefault="00337E64" w:rsidP="00337E64">
            <w:pPr>
              <w:rPr>
                <w:sz w:val="12"/>
                <w:szCs w:val="12"/>
              </w:rPr>
            </w:pPr>
            <w:r w:rsidRPr="00C67A39">
              <w:rPr>
                <w:sz w:val="12"/>
                <w:szCs w:val="12"/>
              </w:rPr>
              <w:t>жилое</w:t>
            </w:r>
          </w:p>
        </w:tc>
      </w:tr>
      <w:tr w:rsidR="00337E64" w:rsidRPr="00C67A39" w14:paraId="4973524D" w14:textId="77777777" w:rsidTr="00337E64">
        <w:tc>
          <w:tcPr>
            <w:tcW w:w="1101" w:type="dxa"/>
            <w:gridSpan w:val="2"/>
            <w:shd w:val="clear" w:color="auto" w:fill="auto"/>
          </w:tcPr>
          <w:p w14:paraId="7C57B87E" w14:textId="77777777" w:rsidR="00337E64" w:rsidRPr="00C67A39" w:rsidRDefault="00337E64" w:rsidP="00337E64">
            <w:pPr>
              <w:jc w:val="right"/>
              <w:rPr>
                <w:sz w:val="12"/>
                <w:szCs w:val="12"/>
              </w:rPr>
            </w:pPr>
            <w:r w:rsidRPr="00C67A39">
              <w:rPr>
                <w:sz w:val="12"/>
                <w:szCs w:val="12"/>
              </w:rPr>
              <w:t>1230</w:t>
            </w:r>
          </w:p>
        </w:tc>
        <w:tc>
          <w:tcPr>
            <w:tcW w:w="2065" w:type="dxa"/>
            <w:shd w:val="clear" w:color="auto" w:fill="auto"/>
          </w:tcPr>
          <w:p w14:paraId="4C4DA9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779980"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3948ABA7"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33EDEB94" w14:textId="77777777" w:rsidR="00337E64" w:rsidRPr="00C67A39" w:rsidRDefault="00337E64" w:rsidP="00337E64">
            <w:pPr>
              <w:rPr>
                <w:sz w:val="12"/>
                <w:szCs w:val="12"/>
              </w:rPr>
            </w:pPr>
            <w:r w:rsidRPr="00C67A39">
              <w:rPr>
                <w:sz w:val="12"/>
                <w:szCs w:val="12"/>
              </w:rPr>
              <w:t>жилое</w:t>
            </w:r>
          </w:p>
        </w:tc>
      </w:tr>
      <w:tr w:rsidR="00337E64" w:rsidRPr="00C67A39" w14:paraId="23059387" w14:textId="77777777" w:rsidTr="00337E64">
        <w:tc>
          <w:tcPr>
            <w:tcW w:w="1101" w:type="dxa"/>
            <w:gridSpan w:val="2"/>
            <w:shd w:val="clear" w:color="auto" w:fill="auto"/>
          </w:tcPr>
          <w:p w14:paraId="68291D07" w14:textId="77777777" w:rsidR="00337E64" w:rsidRPr="00C67A39" w:rsidRDefault="00337E64" w:rsidP="00337E64">
            <w:pPr>
              <w:jc w:val="right"/>
              <w:rPr>
                <w:sz w:val="12"/>
                <w:szCs w:val="12"/>
              </w:rPr>
            </w:pPr>
            <w:r w:rsidRPr="00C67A39">
              <w:rPr>
                <w:sz w:val="12"/>
                <w:szCs w:val="12"/>
              </w:rPr>
              <w:t>1231</w:t>
            </w:r>
          </w:p>
        </w:tc>
        <w:tc>
          <w:tcPr>
            <w:tcW w:w="2065" w:type="dxa"/>
            <w:shd w:val="clear" w:color="auto" w:fill="auto"/>
          </w:tcPr>
          <w:p w14:paraId="0C4B733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8F6DAE"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2A6F733F"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10A4F2DC" w14:textId="77777777" w:rsidR="00337E64" w:rsidRPr="00C67A39" w:rsidRDefault="00337E64" w:rsidP="00337E64">
            <w:pPr>
              <w:rPr>
                <w:sz w:val="12"/>
                <w:szCs w:val="12"/>
              </w:rPr>
            </w:pPr>
            <w:r w:rsidRPr="00C67A39">
              <w:rPr>
                <w:sz w:val="12"/>
                <w:szCs w:val="12"/>
              </w:rPr>
              <w:t>жилое</w:t>
            </w:r>
          </w:p>
        </w:tc>
      </w:tr>
      <w:tr w:rsidR="00337E64" w:rsidRPr="00C67A39" w14:paraId="01BE7B17" w14:textId="77777777" w:rsidTr="00337E64">
        <w:tc>
          <w:tcPr>
            <w:tcW w:w="1101" w:type="dxa"/>
            <w:gridSpan w:val="2"/>
            <w:shd w:val="clear" w:color="auto" w:fill="auto"/>
          </w:tcPr>
          <w:p w14:paraId="27F95EF6" w14:textId="77777777" w:rsidR="00337E64" w:rsidRPr="00C67A39" w:rsidRDefault="00337E64" w:rsidP="00337E64">
            <w:pPr>
              <w:jc w:val="right"/>
              <w:rPr>
                <w:sz w:val="12"/>
                <w:szCs w:val="12"/>
              </w:rPr>
            </w:pPr>
            <w:r w:rsidRPr="00C67A39">
              <w:rPr>
                <w:sz w:val="12"/>
                <w:szCs w:val="12"/>
              </w:rPr>
              <w:t>1232</w:t>
            </w:r>
          </w:p>
        </w:tc>
        <w:tc>
          <w:tcPr>
            <w:tcW w:w="2065" w:type="dxa"/>
            <w:shd w:val="clear" w:color="auto" w:fill="auto"/>
          </w:tcPr>
          <w:p w14:paraId="24BCD0B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9F0185"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410A48BF"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4295A3EC" w14:textId="77777777" w:rsidR="00337E64" w:rsidRPr="00C67A39" w:rsidRDefault="00337E64" w:rsidP="00337E64">
            <w:pPr>
              <w:rPr>
                <w:sz w:val="12"/>
                <w:szCs w:val="12"/>
              </w:rPr>
            </w:pPr>
            <w:r w:rsidRPr="00C67A39">
              <w:rPr>
                <w:sz w:val="12"/>
                <w:szCs w:val="12"/>
              </w:rPr>
              <w:t>жилое</w:t>
            </w:r>
          </w:p>
        </w:tc>
      </w:tr>
      <w:tr w:rsidR="00337E64" w:rsidRPr="00C67A39" w14:paraId="240D9FEC" w14:textId="77777777" w:rsidTr="00337E64">
        <w:tc>
          <w:tcPr>
            <w:tcW w:w="1101" w:type="dxa"/>
            <w:gridSpan w:val="2"/>
            <w:shd w:val="clear" w:color="auto" w:fill="auto"/>
          </w:tcPr>
          <w:p w14:paraId="0384D97B" w14:textId="77777777" w:rsidR="00337E64" w:rsidRPr="00C67A39" w:rsidRDefault="00337E64" w:rsidP="00337E64">
            <w:pPr>
              <w:jc w:val="right"/>
              <w:rPr>
                <w:sz w:val="12"/>
                <w:szCs w:val="12"/>
              </w:rPr>
            </w:pPr>
            <w:r w:rsidRPr="00C67A39">
              <w:rPr>
                <w:sz w:val="12"/>
                <w:szCs w:val="12"/>
              </w:rPr>
              <w:t>1233</w:t>
            </w:r>
          </w:p>
        </w:tc>
        <w:tc>
          <w:tcPr>
            <w:tcW w:w="2065" w:type="dxa"/>
            <w:shd w:val="clear" w:color="auto" w:fill="auto"/>
          </w:tcPr>
          <w:p w14:paraId="1A97F90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39A553"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658854A7"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3A24779D" w14:textId="77777777" w:rsidR="00337E64" w:rsidRPr="00C67A39" w:rsidRDefault="00337E64" w:rsidP="00337E64">
            <w:pPr>
              <w:rPr>
                <w:sz w:val="12"/>
                <w:szCs w:val="12"/>
              </w:rPr>
            </w:pPr>
            <w:r w:rsidRPr="00C67A39">
              <w:rPr>
                <w:sz w:val="12"/>
                <w:szCs w:val="12"/>
              </w:rPr>
              <w:t>жилое</w:t>
            </w:r>
          </w:p>
        </w:tc>
      </w:tr>
      <w:tr w:rsidR="00337E64" w:rsidRPr="00C67A39" w14:paraId="318DC976" w14:textId="77777777" w:rsidTr="00337E64">
        <w:tc>
          <w:tcPr>
            <w:tcW w:w="1101" w:type="dxa"/>
            <w:gridSpan w:val="2"/>
            <w:shd w:val="clear" w:color="auto" w:fill="auto"/>
          </w:tcPr>
          <w:p w14:paraId="39BCEB10" w14:textId="77777777" w:rsidR="00337E64" w:rsidRPr="00C67A39" w:rsidRDefault="00337E64" w:rsidP="00337E64">
            <w:pPr>
              <w:jc w:val="right"/>
              <w:rPr>
                <w:sz w:val="12"/>
                <w:szCs w:val="12"/>
              </w:rPr>
            </w:pPr>
            <w:r w:rsidRPr="00C67A39">
              <w:rPr>
                <w:sz w:val="12"/>
                <w:szCs w:val="12"/>
              </w:rPr>
              <w:t>1234</w:t>
            </w:r>
          </w:p>
        </w:tc>
        <w:tc>
          <w:tcPr>
            <w:tcW w:w="2065" w:type="dxa"/>
            <w:shd w:val="clear" w:color="auto" w:fill="auto"/>
          </w:tcPr>
          <w:p w14:paraId="1F92A5D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F131EC"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5B151E7F"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543FE054" w14:textId="77777777" w:rsidR="00337E64" w:rsidRPr="00C67A39" w:rsidRDefault="00337E64" w:rsidP="00337E64">
            <w:pPr>
              <w:rPr>
                <w:sz w:val="12"/>
                <w:szCs w:val="12"/>
              </w:rPr>
            </w:pPr>
            <w:r w:rsidRPr="00C67A39">
              <w:rPr>
                <w:sz w:val="12"/>
                <w:szCs w:val="12"/>
              </w:rPr>
              <w:t>жилое</w:t>
            </w:r>
          </w:p>
        </w:tc>
      </w:tr>
      <w:tr w:rsidR="00337E64" w:rsidRPr="00C67A39" w14:paraId="43C842ED" w14:textId="77777777" w:rsidTr="00337E64">
        <w:tc>
          <w:tcPr>
            <w:tcW w:w="1101" w:type="dxa"/>
            <w:gridSpan w:val="2"/>
            <w:shd w:val="clear" w:color="auto" w:fill="auto"/>
          </w:tcPr>
          <w:p w14:paraId="277690A1" w14:textId="77777777" w:rsidR="00337E64" w:rsidRPr="00C67A39" w:rsidRDefault="00337E64" w:rsidP="00337E64">
            <w:pPr>
              <w:jc w:val="right"/>
              <w:rPr>
                <w:sz w:val="12"/>
                <w:szCs w:val="12"/>
              </w:rPr>
            </w:pPr>
            <w:r w:rsidRPr="00C67A39">
              <w:rPr>
                <w:sz w:val="12"/>
                <w:szCs w:val="12"/>
              </w:rPr>
              <w:t>1235</w:t>
            </w:r>
          </w:p>
        </w:tc>
        <w:tc>
          <w:tcPr>
            <w:tcW w:w="2065" w:type="dxa"/>
            <w:shd w:val="clear" w:color="auto" w:fill="auto"/>
          </w:tcPr>
          <w:p w14:paraId="0A97456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4D92B9"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0302A00C"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16C2A1DC" w14:textId="77777777" w:rsidR="00337E64" w:rsidRPr="00C67A39" w:rsidRDefault="00337E64" w:rsidP="00337E64">
            <w:pPr>
              <w:rPr>
                <w:sz w:val="12"/>
                <w:szCs w:val="12"/>
              </w:rPr>
            </w:pPr>
            <w:r w:rsidRPr="00C67A39">
              <w:rPr>
                <w:sz w:val="12"/>
                <w:szCs w:val="12"/>
              </w:rPr>
              <w:t>жилое</w:t>
            </w:r>
          </w:p>
        </w:tc>
      </w:tr>
      <w:tr w:rsidR="00337E64" w:rsidRPr="00C67A39" w14:paraId="2A62D79C" w14:textId="77777777" w:rsidTr="00337E64">
        <w:tc>
          <w:tcPr>
            <w:tcW w:w="1101" w:type="dxa"/>
            <w:gridSpan w:val="2"/>
            <w:shd w:val="clear" w:color="auto" w:fill="auto"/>
          </w:tcPr>
          <w:p w14:paraId="74BC4BF2" w14:textId="77777777" w:rsidR="00337E64" w:rsidRPr="00C67A39" w:rsidRDefault="00337E64" w:rsidP="00337E64">
            <w:pPr>
              <w:jc w:val="right"/>
              <w:rPr>
                <w:sz w:val="12"/>
                <w:szCs w:val="12"/>
              </w:rPr>
            </w:pPr>
            <w:r w:rsidRPr="00C67A39">
              <w:rPr>
                <w:sz w:val="12"/>
                <w:szCs w:val="12"/>
              </w:rPr>
              <w:t>1236</w:t>
            </w:r>
          </w:p>
        </w:tc>
        <w:tc>
          <w:tcPr>
            <w:tcW w:w="2065" w:type="dxa"/>
            <w:shd w:val="clear" w:color="auto" w:fill="auto"/>
          </w:tcPr>
          <w:p w14:paraId="76BA78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AF99F4"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6DB212A9"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6382C23F" w14:textId="77777777" w:rsidR="00337E64" w:rsidRPr="00C67A39" w:rsidRDefault="00337E64" w:rsidP="00337E64">
            <w:pPr>
              <w:rPr>
                <w:sz w:val="12"/>
                <w:szCs w:val="12"/>
              </w:rPr>
            </w:pPr>
            <w:r w:rsidRPr="00C67A39">
              <w:rPr>
                <w:sz w:val="12"/>
                <w:szCs w:val="12"/>
              </w:rPr>
              <w:t>жилое</w:t>
            </w:r>
          </w:p>
        </w:tc>
      </w:tr>
      <w:tr w:rsidR="00337E64" w:rsidRPr="00C67A39" w14:paraId="24616535" w14:textId="77777777" w:rsidTr="00337E64">
        <w:tc>
          <w:tcPr>
            <w:tcW w:w="1101" w:type="dxa"/>
            <w:gridSpan w:val="2"/>
            <w:shd w:val="clear" w:color="auto" w:fill="auto"/>
          </w:tcPr>
          <w:p w14:paraId="2CF644A7" w14:textId="77777777" w:rsidR="00337E64" w:rsidRPr="00C67A39" w:rsidRDefault="00337E64" w:rsidP="00337E64">
            <w:pPr>
              <w:jc w:val="right"/>
              <w:rPr>
                <w:sz w:val="12"/>
                <w:szCs w:val="12"/>
              </w:rPr>
            </w:pPr>
            <w:r w:rsidRPr="00C67A39">
              <w:rPr>
                <w:sz w:val="12"/>
                <w:szCs w:val="12"/>
              </w:rPr>
              <w:t>1237</w:t>
            </w:r>
          </w:p>
        </w:tc>
        <w:tc>
          <w:tcPr>
            <w:tcW w:w="2065" w:type="dxa"/>
            <w:shd w:val="clear" w:color="auto" w:fill="auto"/>
          </w:tcPr>
          <w:p w14:paraId="7EB491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395654" w14:textId="77777777" w:rsidR="00337E64" w:rsidRPr="00C67A39" w:rsidRDefault="00337E64" w:rsidP="00337E64">
            <w:pPr>
              <w:rPr>
                <w:sz w:val="12"/>
                <w:szCs w:val="12"/>
              </w:rPr>
            </w:pPr>
            <w:r w:rsidRPr="00C67A39">
              <w:rPr>
                <w:sz w:val="12"/>
                <w:szCs w:val="12"/>
              </w:rPr>
              <w:t>М.Горького</w:t>
            </w:r>
          </w:p>
        </w:tc>
        <w:tc>
          <w:tcPr>
            <w:tcW w:w="1647" w:type="dxa"/>
            <w:shd w:val="clear" w:color="auto" w:fill="auto"/>
          </w:tcPr>
          <w:p w14:paraId="62B1C189"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585A89B2" w14:textId="77777777" w:rsidR="00337E64" w:rsidRPr="00C67A39" w:rsidRDefault="00337E64" w:rsidP="00337E64">
            <w:pPr>
              <w:rPr>
                <w:sz w:val="12"/>
                <w:szCs w:val="12"/>
              </w:rPr>
            </w:pPr>
            <w:r w:rsidRPr="00C67A39">
              <w:rPr>
                <w:sz w:val="12"/>
                <w:szCs w:val="12"/>
              </w:rPr>
              <w:t>жилое</w:t>
            </w:r>
          </w:p>
        </w:tc>
      </w:tr>
      <w:tr w:rsidR="00337E64" w:rsidRPr="00C67A39" w14:paraId="357EACD3" w14:textId="77777777" w:rsidTr="00337E64">
        <w:tc>
          <w:tcPr>
            <w:tcW w:w="1101" w:type="dxa"/>
            <w:gridSpan w:val="2"/>
            <w:shd w:val="clear" w:color="auto" w:fill="auto"/>
          </w:tcPr>
          <w:p w14:paraId="4774592D" w14:textId="77777777" w:rsidR="00337E64" w:rsidRPr="00C67A39" w:rsidRDefault="00337E64" w:rsidP="00337E64">
            <w:pPr>
              <w:jc w:val="right"/>
              <w:rPr>
                <w:sz w:val="12"/>
                <w:szCs w:val="12"/>
              </w:rPr>
            </w:pPr>
            <w:r w:rsidRPr="00C67A39">
              <w:rPr>
                <w:sz w:val="12"/>
                <w:szCs w:val="12"/>
              </w:rPr>
              <w:t>1238</w:t>
            </w:r>
          </w:p>
        </w:tc>
        <w:tc>
          <w:tcPr>
            <w:tcW w:w="2065" w:type="dxa"/>
            <w:shd w:val="clear" w:color="auto" w:fill="auto"/>
          </w:tcPr>
          <w:p w14:paraId="558DF2A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A2F2AB"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3446995"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2933C58" w14:textId="77777777" w:rsidR="00337E64" w:rsidRPr="00C67A39" w:rsidRDefault="00337E64" w:rsidP="00337E64">
            <w:pPr>
              <w:rPr>
                <w:sz w:val="12"/>
                <w:szCs w:val="12"/>
              </w:rPr>
            </w:pPr>
            <w:r w:rsidRPr="00C67A39">
              <w:rPr>
                <w:sz w:val="12"/>
                <w:szCs w:val="12"/>
              </w:rPr>
              <w:t>жилое</w:t>
            </w:r>
          </w:p>
        </w:tc>
      </w:tr>
      <w:tr w:rsidR="00337E64" w:rsidRPr="00C67A39" w14:paraId="7E2284F8" w14:textId="77777777" w:rsidTr="00337E64">
        <w:tc>
          <w:tcPr>
            <w:tcW w:w="1101" w:type="dxa"/>
            <w:gridSpan w:val="2"/>
            <w:shd w:val="clear" w:color="auto" w:fill="auto"/>
          </w:tcPr>
          <w:p w14:paraId="57B8DE9C" w14:textId="77777777" w:rsidR="00337E64" w:rsidRPr="00C67A39" w:rsidRDefault="00337E64" w:rsidP="00337E64">
            <w:pPr>
              <w:jc w:val="right"/>
              <w:rPr>
                <w:sz w:val="12"/>
                <w:szCs w:val="12"/>
              </w:rPr>
            </w:pPr>
            <w:r w:rsidRPr="00C67A39">
              <w:rPr>
                <w:sz w:val="12"/>
                <w:szCs w:val="12"/>
              </w:rPr>
              <w:t>1239</w:t>
            </w:r>
          </w:p>
        </w:tc>
        <w:tc>
          <w:tcPr>
            <w:tcW w:w="2065" w:type="dxa"/>
            <w:shd w:val="clear" w:color="auto" w:fill="auto"/>
          </w:tcPr>
          <w:p w14:paraId="6A40FD3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3EC1BB"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49AF6DB"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37FCF3D2" w14:textId="77777777" w:rsidR="00337E64" w:rsidRPr="00C67A39" w:rsidRDefault="00337E64" w:rsidP="00337E64">
            <w:pPr>
              <w:rPr>
                <w:sz w:val="12"/>
                <w:szCs w:val="12"/>
              </w:rPr>
            </w:pPr>
            <w:r w:rsidRPr="00C67A39">
              <w:rPr>
                <w:sz w:val="12"/>
                <w:szCs w:val="12"/>
              </w:rPr>
              <w:t>жилое</w:t>
            </w:r>
          </w:p>
        </w:tc>
      </w:tr>
      <w:tr w:rsidR="00337E64" w:rsidRPr="00C67A39" w14:paraId="2596BA4A" w14:textId="77777777" w:rsidTr="00337E64">
        <w:tc>
          <w:tcPr>
            <w:tcW w:w="1101" w:type="dxa"/>
            <w:gridSpan w:val="2"/>
            <w:shd w:val="clear" w:color="auto" w:fill="auto"/>
          </w:tcPr>
          <w:p w14:paraId="0D541B74" w14:textId="77777777" w:rsidR="00337E64" w:rsidRPr="00C67A39" w:rsidRDefault="00337E64" w:rsidP="00337E64">
            <w:pPr>
              <w:jc w:val="right"/>
              <w:rPr>
                <w:sz w:val="12"/>
                <w:szCs w:val="12"/>
              </w:rPr>
            </w:pPr>
            <w:r w:rsidRPr="00C67A39">
              <w:rPr>
                <w:sz w:val="12"/>
                <w:szCs w:val="12"/>
              </w:rPr>
              <w:t>1240</w:t>
            </w:r>
          </w:p>
        </w:tc>
        <w:tc>
          <w:tcPr>
            <w:tcW w:w="2065" w:type="dxa"/>
            <w:shd w:val="clear" w:color="auto" w:fill="auto"/>
          </w:tcPr>
          <w:p w14:paraId="6EADE0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819A9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A13B545"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11DF6EC" w14:textId="77777777" w:rsidR="00337E64" w:rsidRPr="00C67A39" w:rsidRDefault="00337E64" w:rsidP="00337E64">
            <w:pPr>
              <w:rPr>
                <w:sz w:val="12"/>
                <w:szCs w:val="12"/>
              </w:rPr>
            </w:pPr>
            <w:r w:rsidRPr="00C67A39">
              <w:rPr>
                <w:sz w:val="12"/>
                <w:szCs w:val="12"/>
              </w:rPr>
              <w:t>жилое</w:t>
            </w:r>
          </w:p>
        </w:tc>
      </w:tr>
      <w:tr w:rsidR="00337E64" w:rsidRPr="00C67A39" w14:paraId="688C2230" w14:textId="77777777" w:rsidTr="00337E64">
        <w:tc>
          <w:tcPr>
            <w:tcW w:w="1101" w:type="dxa"/>
            <w:gridSpan w:val="2"/>
            <w:shd w:val="clear" w:color="auto" w:fill="auto"/>
          </w:tcPr>
          <w:p w14:paraId="22757AC8" w14:textId="77777777" w:rsidR="00337E64" w:rsidRPr="00C67A39" w:rsidRDefault="00337E64" w:rsidP="00337E64">
            <w:pPr>
              <w:jc w:val="right"/>
              <w:rPr>
                <w:sz w:val="12"/>
                <w:szCs w:val="12"/>
              </w:rPr>
            </w:pPr>
            <w:r w:rsidRPr="00C67A39">
              <w:rPr>
                <w:sz w:val="12"/>
                <w:szCs w:val="12"/>
              </w:rPr>
              <w:t>1241</w:t>
            </w:r>
          </w:p>
        </w:tc>
        <w:tc>
          <w:tcPr>
            <w:tcW w:w="2065" w:type="dxa"/>
            <w:shd w:val="clear" w:color="auto" w:fill="auto"/>
          </w:tcPr>
          <w:p w14:paraId="0FF412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79ECB8"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D7B1BB8"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56E3499E" w14:textId="77777777" w:rsidR="00337E64" w:rsidRPr="00C67A39" w:rsidRDefault="00337E64" w:rsidP="00337E64">
            <w:pPr>
              <w:rPr>
                <w:sz w:val="12"/>
                <w:szCs w:val="12"/>
              </w:rPr>
            </w:pPr>
            <w:r w:rsidRPr="00C67A39">
              <w:rPr>
                <w:sz w:val="12"/>
                <w:szCs w:val="12"/>
              </w:rPr>
              <w:t>жилое</w:t>
            </w:r>
          </w:p>
        </w:tc>
      </w:tr>
      <w:tr w:rsidR="00337E64" w:rsidRPr="00C67A39" w14:paraId="01E2CE77" w14:textId="77777777" w:rsidTr="00337E64">
        <w:tc>
          <w:tcPr>
            <w:tcW w:w="1101" w:type="dxa"/>
            <w:gridSpan w:val="2"/>
            <w:shd w:val="clear" w:color="auto" w:fill="auto"/>
          </w:tcPr>
          <w:p w14:paraId="63088BF0" w14:textId="77777777" w:rsidR="00337E64" w:rsidRPr="00C67A39" w:rsidRDefault="00337E64" w:rsidP="00337E64">
            <w:pPr>
              <w:jc w:val="right"/>
              <w:rPr>
                <w:sz w:val="12"/>
                <w:szCs w:val="12"/>
              </w:rPr>
            </w:pPr>
            <w:r w:rsidRPr="00C67A39">
              <w:rPr>
                <w:sz w:val="12"/>
                <w:szCs w:val="12"/>
              </w:rPr>
              <w:t>1242</w:t>
            </w:r>
          </w:p>
        </w:tc>
        <w:tc>
          <w:tcPr>
            <w:tcW w:w="2065" w:type="dxa"/>
            <w:shd w:val="clear" w:color="auto" w:fill="auto"/>
          </w:tcPr>
          <w:p w14:paraId="59ED63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17EC35"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7CD569D"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2B80A911" w14:textId="77777777" w:rsidR="00337E64" w:rsidRPr="00C67A39" w:rsidRDefault="00337E64" w:rsidP="00337E64">
            <w:pPr>
              <w:rPr>
                <w:sz w:val="12"/>
                <w:szCs w:val="12"/>
              </w:rPr>
            </w:pPr>
            <w:r w:rsidRPr="00C67A39">
              <w:rPr>
                <w:sz w:val="12"/>
                <w:szCs w:val="12"/>
              </w:rPr>
              <w:t>жилое</w:t>
            </w:r>
          </w:p>
        </w:tc>
      </w:tr>
      <w:tr w:rsidR="00337E64" w:rsidRPr="00C67A39" w14:paraId="5B3ED0FD" w14:textId="77777777" w:rsidTr="00337E64">
        <w:tc>
          <w:tcPr>
            <w:tcW w:w="1101" w:type="dxa"/>
            <w:gridSpan w:val="2"/>
            <w:shd w:val="clear" w:color="auto" w:fill="auto"/>
          </w:tcPr>
          <w:p w14:paraId="7517642C" w14:textId="77777777" w:rsidR="00337E64" w:rsidRPr="00C67A39" w:rsidRDefault="00337E64" w:rsidP="00337E64">
            <w:pPr>
              <w:jc w:val="right"/>
              <w:rPr>
                <w:sz w:val="12"/>
                <w:szCs w:val="12"/>
              </w:rPr>
            </w:pPr>
            <w:r w:rsidRPr="00C67A39">
              <w:rPr>
                <w:sz w:val="12"/>
                <w:szCs w:val="12"/>
              </w:rPr>
              <w:t>1243</w:t>
            </w:r>
          </w:p>
        </w:tc>
        <w:tc>
          <w:tcPr>
            <w:tcW w:w="2065" w:type="dxa"/>
            <w:shd w:val="clear" w:color="auto" w:fill="auto"/>
          </w:tcPr>
          <w:p w14:paraId="1D6AED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38D30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6103D43C"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6AF1D9D6" w14:textId="77777777" w:rsidR="00337E64" w:rsidRPr="00C67A39" w:rsidRDefault="00337E64" w:rsidP="00337E64">
            <w:pPr>
              <w:rPr>
                <w:sz w:val="12"/>
                <w:szCs w:val="12"/>
              </w:rPr>
            </w:pPr>
            <w:r w:rsidRPr="00C67A39">
              <w:rPr>
                <w:sz w:val="12"/>
                <w:szCs w:val="12"/>
              </w:rPr>
              <w:t>жилое</w:t>
            </w:r>
          </w:p>
        </w:tc>
      </w:tr>
      <w:tr w:rsidR="00337E64" w:rsidRPr="00C67A39" w14:paraId="3662CE70" w14:textId="77777777" w:rsidTr="00337E64">
        <w:tc>
          <w:tcPr>
            <w:tcW w:w="1101" w:type="dxa"/>
            <w:gridSpan w:val="2"/>
            <w:shd w:val="clear" w:color="auto" w:fill="auto"/>
          </w:tcPr>
          <w:p w14:paraId="13E469A2" w14:textId="77777777" w:rsidR="00337E64" w:rsidRPr="00C67A39" w:rsidRDefault="00337E64" w:rsidP="00337E64">
            <w:pPr>
              <w:jc w:val="right"/>
              <w:rPr>
                <w:sz w:val="12"/>
                <w:szCs w:val="12"/>
              </w:rPr>
            </w:pPr>
            <w:r w:rsidRPr="00C67A39">
              <w:rPr>
                <w:sz w:val="12"/>
                <w:szCs w:val="12"/>
              </w:rPr>
              <w:t>1244</w:t>
            </w:r>
          </w:p>
        </w:tc>
        <w:tc>
          <w:tcPr>
            <w:tcW w:w="2065" w:type="dxa"/>
            <w:shd w:val="clear" w:color="auto" w:fill="auto"/>
          </w:tcPr>
          <w:p w14:paraId="3CB518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7FD6B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655C598E"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22E49632" w14:textId="77777777" w:rsidR="00337E64" w:rsidRPr="00C67A39" w:rsidRDefault="00337E64" w:rsidP="00337E64">
            <w:pPr>
              <w:rPr>
                <w:sz w:val="12"/>
                <w:szCs w:val="12"/>
              </w:rPr>
            </w:pPr>
            <w:r w:rsidRPr="00C67A39">
              <w:rPr>
                <w:sz w:val="12"/>
                <w:szCs w:val="12"/>
              </w:rPr>
              <w:t>жилое</w:t>
            </w:r>
          </w:p>
        </w:tc>
      </w:tr>
      <w:tr w:rsidR="00337E64" w:rsidRPr="00C67A39" w14:paraId="34AFEEBE" w14:textId="77777777" w:rsidTr="00337E64">
        <w:tc>
          <w:tcPr>
            <w:tcW w:w="1101" w:type="dxa"/>
            <w:gridSpan w:val="2"/>
            <w:shd w:val="clear" w:color="auto" w:fill="auto"/>
          </w:tcPr>
          <w:p w14:paraId="0796631A" w14:textId="77777777" w:rsidR="00337E64" w:rsidRPr="00C67A39" w:rsidRDefault="00337E64" w:rsidP="00337E64">
            <w:pPr>
              <w:jc w:val="right"/>
              <w:rPr>
                <w:sz w:val="12"/>
                <w:szCs w:val="12"/>
              </w:rPr>
            </w:pPr>
            <w:r w:rsidRPr="00C67A39">
              <w:rPr>
                <w:sz w:val="12"/>
                <w:szCs w:val="12"/>
              </w:rPr>
              <w:t>1245</w:t>
            </w:r>
          </w:p>
        </w:tc>
        <w:tc>
          <w:tcPr>
            <w:tcW w:w="2065" w:type="dxa"/>
            <w:shd w:val="clear" w:color="auto" w:fill="auto"/>
          </w:tcPr>
          <w:p w14:paraId="2F6489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038D24"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064A7440"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715A6A61" w14:textId="77777777" w:rsidR="00337E64" w:rsidRPr="00C67A39" w:rsidRDefault="00337E64" w:rsidP="00337E64">
            <w:pPr>
              <w:rPr>
                <w:sz w:val="12"/>
                <w:szCs w:val="12"/>
              </w:rPr>
            </w:pPr>
            <w:r w:rsidRPr="00C67A39">
              <w:rPr>
                <w:sz w:val="12"/>
                <w:szCs w:val="12"/>
              </w:rPr>
              <w:t>жилое</w:t>
            </w:r>
          </w:p>
        </w:tc>
      </w:tr>
      <w:tr w:rsidR="00337E64" w:rsidRPr="00C67A39" w14:paraId="223FE504" w14:textId="77777777" w:rsidTr="00337E64">
        <w:tc>
          <w:tcPr>
            <w:tcW w:w="1101" w:type="dxa"/>
            <w:gridSpan w:val="2"/>
            <w:shd w:val="clear" w:color="auto" w:fill="auto"/>
          </w:tcPr>
          <w:p w14:paraId="5C66D141" w14:textId="77777777" w:rsidR="00337E64" w:rsidRPr="00C67A39" w:rsidRDefault="00337E64" w:rsidP="00337E64">
            <w:pPr>
              <w:jc w:val="right"/>
              <w:rPr>
                <w:sz w:val="12"/>
                <w:szCs w:val="12"/>
              </w:rPr>
            </w:pPr>
            <w:r w:rsidRPr="00C67A39">
              <w:rPr>
                <w:sz w:val="12"/>
                <w:szCs w:val="12"/>
              </w:rPr>
              <w:t>1246</w:t>
            </w:r>
          </w:p>
        </w:tc>
        <w:tc>
          <w:tcPr>
            <w:tcW w:w="2065" w:type="dxa"/>
            <w:shd w:val="clear" w:color="auto" w:fill="auto"/>
          </w:tcPr>
          <w:p w14:paraId="6F7689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84BF2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CA5E6B3"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13904F53" w14:textId="77777777" w:rsidR="00337E64" w:rsidRPr="00C67A39" w:rsidRDefault="00337E64" w:rsidP="00337E64">
            <w:pPr>
              <w:rPr>
                <w:sz w:val="12"/>
                <w:szCs w:val="12"/>
              </w:rPr>
            </w:pPr>
            <w:r w:rsidRPr="00C67A39">
              <w:rPr>
                <w:sz w:val="12"/>
                <w:szCs w:val="12"/>
              </w:rPr>
              <w:t>жилое</w:t>
            </w:r>
          </w:p>
        </w:tc>
      </w:tr>
      <w:tr w:rsidR="00337E64" w:rsidRPr="00C67A39" w14:paraId="7FA6EBC5" w14:textId="77777777" w:rsidTr="00337E64">
        <w:tc>
          <w:tcPr>
            <w:tcW w:w="1101" w:type="dxa"/>
            <w:gridSpan w:val="2"/>
            <w:shd w:val="clear" w:color="auto" w:fill="auto"/>
          </w:tcPr>
          <w:p w14:paraId="08419755" w14:textId="77777777" w:rsidR="00337E64" w:rsidRPr="00C67A39" w:rsidRDefault="00337E64" w:rsidP="00337E64">
            <w:pPr>
              <w:jc w:val="right"/>
              <w:rPr>
                <w:sz w:val="12"/>
                <w:szCs w:val="12"/>
              </w:rPr>
            </w:pPr>
            <w:r w:rsidRPr="00C67A39">
              <w:rPr>
                <w:sz w:val="12"/>
                <w:szCs w:val="12"/>
              </w:rPr>
              <w:t>1247</w:t>
            </w:r>
          </w:p>
        </w:tc>
        <w:tc>
          <w:tcPr>
            <w:tcW w:w="2065" w:type="dxa"/>
            <w:shd w:val="clear" w:color="auto" w:fill="auto"/>
          </w:tcPr>
          <w:p w14:paraId="575759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095BA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B0ED5FC"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03341219" w14:textId="77777777" w:rsidR="00337E64" w:rsidRPr="00C67A39" w:rsidRDefault="00337E64" w:rsidP="00337E64">
            <w:pPr>
              <w:rPr>
                <w:sz w:val="12"/>
                <w:szCs w:val="12"/>
              </w:rPr>
            </w:pPr>
            <w:r w:rsidRPr="00C67A39">
              <w:rPr>
                <w:sz w:val="12"/>
                <w:szCs w:val="12"/>
              </w:rPr>
              <w:t>жилое</w:t>
            </w:r>
          </w:p>
        </w:tc>
      </w:tr>
      <w:tr w:rsidR="00337E64" w:rsidRPr="00C67A39" w14:paraId="41FBDD43" w14:textId="77777777" w:rsidTr="00337E64">
        <w:tc>
          <w:tcPr>
            <w:tcW w:w="1101" w:type="dxa"/>
            <w:gridSpan w:val="2"/>
            <w:shd w:val="clear" w:color="auto" w:fill="auto"/>
          </w:tcPr>
          <w:p w14:paraId="41AFE898" w14:textId="77777777" w:rsidR="00337E64" w:rsidRPr="00C67A39" w:rsidRDefault="00337E64" w:rsidP="00337E64">
            <w:pPr>
              <w:jc w:val="right"/>
              <w:rPr>
                <w:sz w:val="12"/>
                <w:szCs w:val="12"/>
              </w:rPr>
            </w:pPr>
            <w:r w:rsidRPr="00C67A39">
              <w:rPr>
                <w:sz w:val="12"/>
                <w:szCs w:val="12"/>
              </w:rPr>
              <w:t>1248</w:t>
            </w:r>
          </w:p>
        </w:tc>
        <w:tc>
          <w:tcPr>
            <w:tcW w:w="2065" w:type="dxa"/>
            <w:shd w:val="clear" w:color="auto" w:fill="auto"/>
          </w:tcPr>
          <w:p w14:paraId="147ADB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4C0D24"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8A0FC1D"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42F4BCCD" w14:textId="77777777" w:rsidR="00337E64" w:rsidRPr="00C67A39" w:rsidRDefault="00337E64" w:rsidP="00337E64">
            <w:pPr>
              <w:rPr>
                <w:sz w:val="12"/>
                <w:szCs w:val="12"/>
              </w:rPr>
            </w:pPr>
            <w:r w:rsidRPr="00C67A39">
              <w:rPr>
                <w:sz w:val="12"/>
                <w:szCs w:val="12"/>
              </w:rPr>
              <w:t>жилое</w:t>
            </w:r>
          </w:p>
        </w:tc>
      </w:tr>
      <w:tr w:rsidR="00337E64" w:rsidRPr="00C67A39" w14:paraId="380CF5FD" w14:textId="77777777" w:rsidTr="00337E64">
        <w:tc>
          <w:tcPr>
            <w:tcW w:w="1101" w:type="dxa"/>
            <w:gridSpan w:val="2"/>
            <w:shd w:val="clear" w:color="auto" w:fill="auto"/>
          </w:tcPr>
          <w:p w14:paraId="7664368B" w14:textId="77777777" w:rsidR="00337E64" w:rsidRPr="00C67A39" w:rsidRDefault="00337E64" w:rsidP="00337E64">
            <w:pPr>
              <w:jc w:val="right"/>
              <w:rPr>
                <w:sz w:val="12"/>
                <w:szCs w:val="12"/>
              </w:rPr>
            </w:pPr>
            <w:r w:rsidRPr="00C67A39">
              <w:rPr>
                <w:sz w:val="12"/>
                <w:szCs w:val="12"/>
              </w:rPr>
              <w:t>1249</w:t>
            </w:r>
          </w:p>
        </w:tc>
        <w:tc>
          <w:tcPr>
            <w:tcW w:w="2065" w:type="dxa"/>
            <w:shd w:val="clear" w:color="auto" w:fill="auto"/>
          </w:tcPr>
          <w:p w14:paraId="7D8D5F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8AB06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6A9E16CA"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4DDD2623" w14:textId="77777777" w:rsidR="00337E64" w:rsidRPr="00C67A39" w:rsidRDefault="00337E64" w:rsidP="00337E64">
            <w:pPr>
              <w:rPr>
                <w:sz w:val="12"/>
                <w:szCs w:val="12"/>
              </w:rPr>
            </w:pPr>
            <w:r w:rsidRPr="00C67A39">
              <w:rPr>
                <w:sz w:val="12"/>
                <w:szCs w:val="12"/>
              </w:rPr>
              <w:t>жилое</w:t>
            </w:r>
          </w:p>
        </w:tc>
      </w:tr>
      <w:tr w:rsidR="00337E64" w:rsidRPr="00C67A39" w14:paraId="1AE18BEF" w14:textId="77777777" w:rsidTr="00337E64">
        <w:tc>
          <w:tcPr>
            <w:tcW w:w="1101" w:type="dxa"/>
            <w:gridSpan w:val="2"/>
            <w:shd w:val="clear" w:color="auto" w:fill="auto"/>
          </w:tcPr>
          <w:p w14:paraId="6445CC9D" w14:textId="77777777" w:rsidR="00337E64" w:rsidRPr="00C67A39" w:rsidRDefault="00337E64" w:rsidP="00337E64">
            <w:pPr>
              <w:jc w:val="right"/>
              <w:rPr>
                <w:sz w:val="12"/>
                <w:szCs w:val="12"/>
              </w:rPr>
            </w:pPr>
            <w:r w:rsidRPr="00C67A39">
              <w:rPr>
                <w:sz w:val="12"/>
                <w:szCs w:val="12"/>
              </w:rPr>
              <w:t>1250</w:t>
            </w:r>
          </w:p>
        </w:tc>
        <w:tc>
          <w:tcPr>
            <w:tcW w:w="2065" w:type="dxa"/>
            <w:shd w:val="clear" w:color="auto" w:fill="auto"/>
          </w:tcPr>
          <w:p w14:paraId="64C79D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FF3624"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1CCF8A4"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3F6B8531" w14:textId="77777777" w:rsidR="00337E64" w:rsidRPr="00C67A39" w:rsidRDefault="00337E64" w:rsidP="00337E64">
            <w:pPr>
              <w:rPr>
                <w:sz w:val="12"/>
                <w:szCs w:val="12"/>
              </w:rPr>
            </w:pPr>
            <w:r w:rsidRPr="00C67A39">
              <w:rPr>
                <w:sz w:val="12"/>
                <w:szCs w:val="12"/>
              </w:rPr>
              <w:t>жилое</w:t>
            </w:r>
          </w:p>
        </w:tc>
      </w:tr>
      <w:tr w:rsidR="00337E64" w:rsidRPr="00C67A39" w14:paraId="333F28EB" w14:textId="77777777" w:rsidTr="00337E64">
        <w:tc>
          <w:tcPr>
            <w:tcW w:w="1101" w:type="dxa"/>
            <w:gridSpan w:val="2"/>
            <w:shd w:val="clear" w:color="auto" w:fill="auto"/>
          </w:tcPr>
          <w:p w14:paraId="59C20F36" w14:textId="77777777" w:rsidR="00337E64" w:rsidRPr="00C67A39" w:rsidRDefault="00337E64" w:rsidP="00337E64">
            <w:pPr>
              <w:jc w:val="right"/>
              <w:rPr>
                <w:sz w:val="12"/>
                <w:szCs w:val="12"/>
              </w:rPr>
            </w:pPr>
            <w:r w:rsidRPr="00C67A39">
              <w:rPr>
                <w:sz w:val="12"/>
                <w:szCs w:val="12"/>
              </w:rPr>
              <w:t>1251</w:t>
            </w:r>
          </w:p>
        </w:tc>
        <w:tc>
          <w:tcPr>
            <w:tcW w:w="2065" w:type="dxa"/>
            <w:shd w:val="clear" w:color="auto" w:fill="auto"/>
          </w:tcPr>
          <w:p w14:paraId="04CE7E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C7C1F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0A684459"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5D12BF3B" w14:textId="77777777" w:rsidR="00337E64" w:rsidRPr="00C67A39" w:rsidRDefault="00337E64" w:rsidP="00337E64">
            <w:pPr>
              <w:rPr>
                <w:sz w:val="12"/>
                <w:szCs w:val="12"/>
              </w:rPr>
            </w:pPr>
            <w:r w:rsidRPr="00C67A39">
              <w:rPr>
                <w:sz w:val="12"/>
                <w:szCs w:val="12"/>
              </w:rPr>
              <w:t>жилое</w:t>
            </w:r>
          </w:p>
        </w:tc>
      </w:tr>
      <w:tr w:rsidR="00337E64" w:rsidRPr="00C67A39" w14:paraId="56DACF16" w14:textId="77777777" w:rsidTr="00337E64">
        <w:tc>
          <w:tcPr>
            <w:tcW w:w="1101" w:type="dxa"/>
            <w:gridSpan w:val="2"/>
            <w:shd w:val="clear" w:color="auto" w:fill="auto"/>
          </w:tcPr>
          <w:p w14:paraId="19117F83" w14:textId="77777777" w:rsidR="00337E64" w:rsidRPr="00C67A39" w:rsidRDefault="00337E64" w:rsidP="00337E64">
            <w:pPr>
              <w:jc w:val="right"/>
              <w:rPr>
                <w:sz w:val="12"/>
                <w:szCs w:val="12"/>
              </w:rPr>
            </w:pPr>
            <w:r w:rsidRPr="00C67A39">
              <w:rPr>
                <w:sz w:val="12"/>
                <w:szCs w:val="12"/>
              </w:rPr>
              <w:t>1252</w:t>
            </w:r>
          </w:p>
        </w:tc>
        <w:tc>
          <w:tcPr>
            <w:tcW w:w="2065" w:type="dxa"/>
            <w:shd w:val="clear" w:color="auto" w:fill="auto"/>
          </w:tcPr>
          <w:p w14:paraId="4F558A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B4D5C7"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779F41A"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1C968E39" w14:textId="77777777" w:rsidR="00337E64" w:rsidRPr="00C67A39" w:rsidRDefault="00337E64" w:rsidP="00337E64">
            <w:pPr>
              <w:rPr>
                <w:sz w:val="12"/>
                <w:szCs w:val="12"/>
              </w:rPr>
            </w:pPr>
            <w:r w:rsidRPr="00C67A39">
              <w:rPr>
                <w:sz w:val="12"/>
                <w:szCs w:val="12"/>
              </w:rPr>
              <w:t>жилое</w:t>
            </w:r>
          </w:p>
        </w:tc>
      </w:tr>
      <w:tr w:rsidR="00337E64" w:rsidRPr="00C67A39" w14:paraId="727FE654" w14:textId="77777777" w:rsidTr="00337E64">
        <w:tc>
          <w:tcPr>
            <w:tcW w:w="1101" w:type="dxa"/>
            <w:gridSpan w:val="2"/>
            <w:shd w:val="clear" w:color="auto" w:fill="auto"/>
          </w:tcPr>
          <w:p w14:paraId="2347698B" w14:textId="77777777" w:rsidR="00337E64" w:rsidRPr="00C67A39" w:rsidRDefault="00337E64" w:rsidP="00337E64">
            <w:pPr>
              <w:jc w:val="right"/>
              <w:rPr>
                <w:sz w:val="12"/>
                <w:szCs w:val="12"/>
              </w:rPr>
            </w:pPr>
            <w:r w:rsidRPr="00C67A39">
              <w:rPr>
                <w:sz w:val="12"/>
                <w:szCs w:val="12"/>
              </w:rPr>
              <w:t>1253</w:t>
            </w:r>
          </w:p>
        </w:tc>
        <w:tc>
          <w:tcPr>
            <w:tcW w:w="2065" w:type="dxa"/>
            <w:shd w:val="clear" w:color="auto" w:fill="auto"/>
          </w:tcPr>
          <w:p w14:paraId="05A8B8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AFCABB"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7013CFA"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658D22E0" w14:textId="77777777" w:rsidR="00337E64" w:rsidRPr="00C67A39" w:rsidRDefault="00337E64" w:rsidP="00337E64">
            <w:pPr>
              <w:rPr>
                <w:sz w:val="12"/>
                <w:szCs w:val="12"/>
              </w:rPr>
            </w:pPr>
            <w:r w:rsidRPr="00C67A39">
              <w:rPr>
                <w:sz w:val="12"/>
                <w:szCs w:val="12"/>
              </w:rPr>
              <w:t>жилое</w:t>
            </w:r>
          </w:p>
        </w:tc>
      </w:tr>
      <w:tr w:rsidR="00337E64" w:rsidRPr="00C67A39" w14:paraId="75F0BEE2" w14:textId="77777777" w:rsidTr="00337E64">
        <w:tc>
          <w:tcPr>
            <w:tcW w:w="1101" w:type="dxa"/>
            <w:gridSpan w:val="2"/>
            <w:shd w:val="clear" w:color="auto" w:fill="auto"/>
          </w:tcPr>
          <w:p w14:paraId="2FB4277E" w14:textId="77777777" w:rsidR="00337E64" w:rsidRPr="00C67A39" w:rsidRDefault="00337E64" w:rsidP="00337E64">
            <w:pPr>
              <w:jc w:val="right"/>
              <w:rPr>
                <w:sz w:val="12"/>
                <w:szCs w:val="12"/>
              </w:rPr>
            </w:pPr>
            <w:r w:rsidRPr="00C67A39">
              <w:rPr>
                <w:sz w:val="12"/>
                <w:szCs w:val="12"/>
              </w:rPr>
              <w:t>1254</w:t>
            </w:r>
          </w:p>
        </w:tc>
        <w:tc>
          <w:tcPr>
            <w:tcW w:w="2065" w:type="dxa"/>
            <w:shd w:val="clear" w:color="auto" w:fill="auto"/>
          </w:tcPr>
          <w:p w14:paraId="2D5BD3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D6874C"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F114AB2"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356B7192" w14:textId="77777777" w:rsidR="00337E64" w:rsidRPr="00C67A39" w:rsidRDefault="00337E64" w:rsidP="00337E64">
            <w:pPr>
              <w:rPr>
                <w:sz w:val="12"/>
                <w:szCs w:val="12"/>
              </w:rPr>
            </w:pPr>
            <w:r w:rsidRPr="00C67A39">
              <w:rPr>
                <w:sz w:val="12"/>
                <w:szCs w:val="12"/>
              </w:rPr>
              <w:t>жилое</w:t>
            </w:r>
          </w:p>
        </w:tc>
      </w:tr>
      <w:tr w:rsidR="00337E64" w:rsidRPr="00C67A39" w14:paraId="522CD94B" w14:textId="77777777" w:rsidTr="00337E64">
        <w:tc>
          <w:tcPr>
            <w:tcW w:w="1101" w:type="dxa"/>
            <w:gridSpan w:val="2"/>
            <w:shd w:val="clear" w:color="auto" w:fill="auto"/>
          </w:tcPr>
          <w:p w14:paraId="2FD7E3EE" w14:textId="77777777" w:rsidR="00337E64" w:rsidRPr="00C67A39" w:rsidRDefault="00337E64" w:rsidP="00337E64">
            <w:pPr>
              <w:jc w:val="right"/>
              <w:rPr>
                <w:sz w:val="12"/>
                <w:szCs w:val="12"/>
              </w:rPr>
            </w:pPr>
            <w:r w:rsidRPr="00C67A39">
              <w:rPr>
                <w:sz w:val="12"/>
                <w:szCs w:val="12"/>
              </w:rPr>
              <w:t>1255</w:t>
            </w:r>
          </w:p>
        </w:tc>
        <w:tc>
          <w:tcPr>
            <w:tcW w:w="2065" w:type="dxa"/>
            <w:shd w:val="clear" w:color="auto" w:fill="auto"/>
          </w:tcPr>
          <w:p w14:paraId="084FF6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BC1267"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01AE3E5"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72A58003" w14:textId="77777777" w:rsidR="00337E64" w:rsidRPr="00C67A39" w:rsidRDefault="00337E64" w:rsidP="00337E64">
            <w:pPr>
              <w:rPr>
                <w:sz w:val="12"/>
                <w:szCs w:val="12"/>
              </w:rPr>
            </w:pPr>
            <w:r w:rsidRPr="00C67A39">
              <w:rPr>
                <w:sz w:val="12"/>
                <w:szCs w:val="12"/>
              </w:rPr>
              <w:t>жилое</w:t>
            </w:r>
          </w:p>
        </w:tc>
      </w:tr>
      <w:tr w:rsidR="00337E64" w:rsidRPr="00C67A39" w14:paraId="0CBA44FA" w14:textId="77777777" w:rsidTr="00337E64">
        <w:tc>
          <w:tcPr>
            <w:tcW w:w="1101" w:type="dxa"/>
            <w:gridSpan w:val="2"/>
            <w:shd w:val="clear" w:color="auto" w:fill="auto"/>
          </w:tcPr>
          <w:p w14:paraId="1D98E2CC" w14:textId="77777777" w:rsidR="00337E64" w:rsidRPr="00C67A39" w:rsidRDefault="00337E64" w:rsidP="00337E64">
            <w:pPr>
              <w:jc w:val="right"/>
              <w:rPr>
                <w:sz w:val="12"/>
                <w:szCs w:val="12"/>
              </w:rPr>
            </w:pPr>
            <w:r w:rsidRPr="00C67A39">
              <w:rPr>
                <w:sz w:val="12"/>
                <w:szCs w:val="12"/>
              </w:rPr>
              <w:t>1256</w:t>
            </w:r>
          </w:p>
        </w:tc>
        <w:tc>
          <w:tcPr>
            <w:tcW w:w="2065" w:type="dxa"/>
            <w:shd w:val="clear" w:color="auto" w:fill="auto"/>
          </w:tcPr>
          <w:p w14:paraId="0D4169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80DDB5"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67C62EE2"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390194E7" w14:textId="77777777" w:rsidR="00337E64" w:rsidRPr="00C67A39" w:rsidRDefault="00337E64" w:rsidP="00337E64">
            <w:pPr>
              <w:rPr>
                <w:sz w:val="12"/>
                <w:szCs w:val="12"/>
              </w:rPr>
            </w:pPr>
            <w:r w:rsidRPr="00C67A39">
              <w:rPr>
                <w:sz w:val="12"/>
                <w:szCs w:val="12"/>
              </w:rPr>
              <w:t>жилое</w:t>
            </w:r>
          </w:p>
        </w:tc>
      </w:tr>
      <w:tr w:rsidR="00337E64" w:rsidRPr="00C67A39" w14:paraId="0152E832" w14:textId="77777777" w:rsidTr="00337E64">
        <w:tc>
          <w:tcPr>
            <w:tcW w:w="1101" w:type="dxa"/>
            <w:gridSpan w:val="2"/>
            <w:shd w:val="clear" w:color="auto" w:fill="auto"/>
          </w:tcPr>
          <w:p w14:paraId="60F4E33D" w14:textId="77777777" w:rsidR="00337E64" w:rsidRPr="00C67A39" w:rsidRDefault="00337E64" w:rsidP="00337E64">
            <w:pPr>
              <w:jc w:val="right"/>
              <w:rPr>
                <w:sz w:val="12"/>
                <w:szCs w:val="12"/>
              </w:rPr>
            </w:pPr>
            <w:r w:rsidRPr="00C67A39">
              <w:rPr>
                <w:sz w:val="12"/>
                <w:szCs w:val="12"/>
              </w:rPr>
              <w:t>1257</w:t>
            </w:r>
          </w:p>
        </w:tc>
        <w:tc>
          <w:tcPr>
            <w:tcW w:w="2065" w:type="dxa"/>
            <w:shd w:val="clear" w:color="auto" w:fill="auto"/>
          </w:tcPr>
          <w:p w14:paraId="2DBE92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107F55"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AF1A078"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12A5E51B" w14:textId="77777777" w:rsidR="00337E64" w:rsidRPr="00C67A39" w:rsidRDefault="00337E64" w:rsidP="00337E64">
            <w:pPr>
              <w:rPr>
                <w:sz w:val="12"/>
                <w:szCs w:val="12"/>
              </w:rPr>
            </w:pPr>
            <w:r w:rsidRPr="00C67A39">
              <w:rPr>
                <w:sz w:val="12"/>
                <w:szCs w:val="12"/>
              </w:rPr>
              <w:t>жилое</w:t>
            </w:r>
          </w:p>
        </w:tc>
      </w:tr>
      <w:tr w:rsidR="00337E64" w:rsidRPr="00C67A39" w14:paraId="3DEFADB8" w14:textId="77777777" w:rsidTr="00337E64">
        <w:tc>
          <w:tcPr>
            <w:tcW w:w="1101" w:type="dxa"/>
            <w:gridSpan w:val="2"/>
            <w:shd w:val="clear" w:color="auto" w:fill="auto"/>
          </w:tcPr>
          <w:p w14:paraId="64A28028" w14:textId="77777777" w:rsidR="00337E64" w:rsidRPr="00C67A39" w:rsidRDefault="00337E64" w:rsidP="00337E64">
            <w:pPr>
              <w:jc w:val="right"/>
              <w:rPr>
                <w:sz w:val="12"/>
                <w:szCs w:val="12"/>
              </w:rPr>
            </w:pPr>
            <w:r w:rsidRPr="00C67A39">
              <w:rPr>
                <w:sz w:val="12"/>
                <w:szCs w:val="12"/>
              </w:rPr>
              <w:t>1258</w:t>
            </w:r>
          </w:p>
        </w:tc>
        <w:tc>
          <w:tcPr>
            <w:tcW w:w="2065" w:type="dxa"/>
            <w:shd w:val="clear" w:color="auto" w:fill="auto"/>
          </w:tcPr>
          <w:p w14:paraId="491B6F0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7E2A97"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F34C9A8"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372913F7" w14:textId="77777777" w:rsidR="00337E64" w:rsidRPr="00C67A39" w:rsidRDefault="00337E64" w:rsidP="00337E64">
            <w:pPr>
              <w:rPr>
                <w:sz w:val="12"/>
                <w:szCs w:val="12"/>
              </w:rPr>
            </w:pPr>
            <w:r w:rsidRPr="00C67A39">
              <w:rPr>
                <w:sz w:val="12"/>
                <w:szCs w:val="12"/>
              </w:rPr>
              <w:t>жилое</w:t>
            </w:r>
          </w:p>
        </w:tc>
      </w:tr>
      <w:tr w:rsidR="00337E64" w:rsidRPr="00C67A39" w14:paraId="5C14EB64" w14:textId="77777777" w:rsidTr="00337E64">
        <w:tc>
          <w:tcPr>
            <w:tcW w:w="1101" w:type="dxa"/>
            <w:gridSpan w:val="2"/>
            <w:shd w:val="clear" w:color="auto" w:fill="auto"/>
          </w:tcPr>
          <w:p w14:paraId="2EE82E28" w14:textId="77777777" w:rsidR="00337E64" w:rsidRPr="00C67A39" w:rsidRDefault="00337E64" w:rsidP="00337E64">
            <w:pPr>
              <w:jc w:val="right"/>
              <w:rPr>
                <w:sz w:val="12"/>
                <w:szCs w:val="12"/>
              </w:rPr>
            </w:pPr>
            <w:r w:rsidRPr="00C67A39">
              <w:rPr>
                <w:sz w:val="12"/>
                <w:szCs w:val="12"/>
              </w:rPr>
              <w:t>1259</w:t>
            </w:r>
          </w:p>
        </w:tc>
        <w:tc>
          <w:tcPr>
            <w:tcW w:w="2065" w:type="dxa"/>
            <w:shd w:val="clear" w:color="auto" w:fill="auto"/>
          </w:tcPr>
          <w:p w14:paraId="1C3F84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D8949C"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EC9F059"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341671B5" w14:textId="77777777" w:rsidR="00337E64" w:rsidRPr="00C67A39" w:rsidRDefault="00337E64" w:rsidP="00337E64">
            <w:pPr>
              <w:rPr>
                <w:sz w:val="12"/>
                <w:szCs w:val="12"/>
              </w:rPr>
            </w:pPr>
            <w:r w:rsidRPr="00C67A39">
              <w:rPr>
                <w:sz w:val="12"/>
                <w:szCs w:val="12"/>
              </w:rPr>
              <w:t>жилое</w:t>
            </w:r>
          </w:p>
        </w:tc>
      </w:tr>
      <w:tr w:rsidR="00337E64" w:rsidRPr="00C67A39" w14:paraId="45C7B505" w14:textId="77777777" w:rsidTr="00337E64">
        <w:tc>
          <w:tcPr>
            <w:tcW w:w="1101" w:type="dxa"/>
            <w:gridSpan w:val="2"/>
            <w:shd w:val="clear" w:color="auto" w:fill="auto"/>
          </w:tcPr>
          <w:p w14:paraId="299755D6" w14:textId="77777777" w:rsidR="00337E64" w:rsidRPr="00C67A39" w:rsidRDefault="00337E64" w:rsidP="00337E64">
            <w:pPr>
              <w:jc w:val="right"/>
              <w:rPr>
                <w:sz w:val="12"/>
                <w:szCs w:val="12"/>
              </w:rPr>
            </w:pPr>
            <w:r w:rsidRPr="00C67A39">
              <w:rPr>
                <w:sz w:val="12"/>
                <w:szCs w:val="12"/>
              </w:rPr>
              <w:t>1260</w:t>
            </w:r>
          </w:p>
        </w:tc>
        <w:tc>
          <w:tcPr>
            <w:tcW w:w="2065" w:type="dxa"/>
            <w:shd w:val="clear" w:color="auto" w:fill="auto"/>
          </w:tcPr>
          <w:p w14:paraId="2DC4CB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CF62F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C1475D9"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77F9D0AF" w14:textId="77777777" w:rsidR="00337E64" w:rsidRPr="00C67A39" w:rsidRDefault="00337E64" w:rsidP="00337E64">
            <w:pPr>
              <w:rPr>
                <w:sz w:val="12"/>
                <w:szCs w:val="12"/>
              </w:rPr>
            </w:pPr>
            <w:r w:rsidRPr="00C67A39">
              <w:rPr>
                <w:sz w:val="12"/>
                <w:szCs w:val="12"/>
              </w:rPr>
              <w:t>жилое</w:t>
            </w:r>
          </w:p>
        </w:tc>
      </w:tr>
      <w:tr w:rsidR="00337E64" w:rsidRPr="00C67A39" w14:paraId="1C0307B6" w14:textId="77777777" w:rsidTr="00337E64">
        <w:tc>
          <w:tcPr>
            <w:tcW w:w="1101" w:type="dxa"/>
            <w:gridSpan w:val="2"/>
            <w:shd w:val="clear" w:color="auto" w:fill="auto"/>
          </w:tcPr>
          <w:p w14:paraId="19786CF1" w14:textId="77777777" w:rsidR="00337E64" w:rsidRPr="00C67A39" w:rsidRDefault="00337E64" w:rsidP="00337E64">
            <w:pPr>
              <w:jc w:val="right"/>
              <w:rPr>
                <w:sz w:val="12"/>
                <w:szCs w:val="12"/>
              </w:rPr>
            </w:pPr>
            <w:r w:rsidRPr="00C67A39">
              <w:rPr>
                <w:sz w:val="12"/>
                <w:szCs w:val="12"/>
              </w:rPr>
              <w:t>1261</w:t>
            </w:r>
          </w:p>
        </w:tc>
        <w:tc>
          <w:tcPr>
            <w:tcW w:w="2065" w:type="dxa"/>
            <w:shd w:val="clear" w:color="auto" w:fill="auto"/>
          </w:tcPr>
          <w:p w14:paraId="3BF811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B6B01A"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98EB25C"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125D2FE4" w14:textId="77777777" w:rsidR="00337E64" w:rsidRPr="00C67A39" w:rsidRDefault="00337E64" w:rsidP="00337E64">
            <w:pPr>
              <w:rPr>
                <w:sz w:val="12"/>
                <w:szCs w:val="12"/>
              </w:rPr>
            </w:pPr>
            <w:r w:rsidRPr="00C67A39">
              <w:rPr>
                <w:sz w:val="12"/>
                <w:szCs w:val="12"/>
              </w:rPr>
              <w:t>жилое</w:t>
            </w:r>
          </w:p>
        </w:tc>
      </w:tr>
      <w:tr w:rsidR="00337E64" w:rsidRPr="00C67A39" w14:paraId="12EE670C" w14:textId="77777777" w:rsidTr="00337E64">
        <w:tc>
          <w:tcPr>
            <w:tcW w:w="1101" w:type="dxa"/>
            <w:gridSpan w:val="2"/>
            <w:shd w:val="clear" w:color="auto" w:fill="auto"/>
          </w:tcPr>
          <w:p w14:paraId="3B4B8857" w14:textId="77777777" w:rsidR="00337E64" w:rsidRPr="00C67A39" w:rsidRDefault="00337E64" w:rsidP="00337E64">
            <w:pPr>
              <w:jc w:val="right"/>
              <w:rPr>
                <w:sz w:val="12"/>
                <w:szCs w:val="12"/>
              </w:rPr>
            </w:pPr>
            <w:r w:rsidRPr="00C67A39">
              <w:rPr>
                <w:sz w:val="12"/>
                <w:szCs w:val="12"/>
              </w:rPr>
              <w:t>1262</w:t>
            </w:r>
          </w:p>
        </w:tc>
        <w:tc>
          <w:tcPr>
            <w:tcW w:w="2065" w:type="dxa"/>
            <w:shd w:val="clear" w:color="auto" w:fill="auto"/>
          </w:tcPr>
          <w:p w14:paraId="5BBA46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2C8EC1"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0C6D3CB6"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55BEC73E" w14:textId="77777777" w:rsidR="00337E64" w:rsidRPr="00C67A39" w:rsidRDefault="00337E64" w:rsidP="00337E64">
            <w:pPr>
              <w:rPr>
                <w:sz w:val="12"/>
                <w:szCs w:val="12"/>
              </w:rPr>
            </w:pPr>
            <w:r w:rsidRPr="00C67A39">
              <w:rPr>
                <w:sz w:val="12"/>
                <w:szCs w:val="12"/>
              </w:rPr>
              <w:t>жилое</w:t>
            </w:r>
          </w:p>
        </w:tc>
      </w:tr>
      <w:tr w:rsidR="00337E64" w:rsidRPr="00C67A39" w14:paraId="58E92742" w14:textId="77777777" w:rsidTr="00337E64">
        <w:tc>
          <w:tcPr>
            <w:tcW w:w="1101" w:type="dxa"/>
            <w:gridSpan w:val="2"/>
            <w:shd w:val="clear" w:color="auto" w:fill="auto"/>
          </w:tcPr>
          <w:p w14:paraId="5EF402D0" w14:textId="77777777" w:rsidR="00337E64" w:rsidRPr="00C67A39" w:rsidRDefault="00337E64" w:rsidP="00337E64">
            <w:pPr>
              <w:jc w:val="right"/>
              <w:rPr>
                <w:sz w:val="12"/>
                <w:szCs w:val="12"/>
              </w:rPr>
            </w:pPr>
            <w:r w:rsidRPr="00C67A39">
              <w:rPr>
                <w:sz w:val="12"/>
                <w:szCs w:val="12"/>
              </w:rPr>
              <w:t>1263</w:t>
            </w:r>
          </w:p>
        </w:tc>
        <w:tc>
          <w:tcPr>
            <w:tcW w:w="2065" w:type="dxa"/>
            <w:shd w:val="clear" w:color="auto" w:fill="auto"/>
          </w:tcPr>
          <w:p w14:paraId="521CBC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6649E9"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62E42A9" w14:textId="77777777" w:rsidR="00337E64" w:rsidRPr="00C67A39" w:rsidRDefault="00337E64" w:rsidP="00337E64">
            <w:pPr>
              <w:rPr>
                <w:sz w:val="12"/>
                <w:szCs w:val="12"/>
              </w:rPr>
            </w:pPr>
            <w:r w:rsidRPr="00C67A39">
              <w:rPr>
                <w:sz w:val="12"/>
                <w:szCs w:val="12"/>
              </w:rPr>
              <w:t>25А</w:t>
            </w:r>
          </w:p>
        </w:tc>
        <w:tc>
          <w:tcPr>
            <w:tcW w:w="2304" w:type="dxa"/>
            <w:shd w:val="clear" w:color="auto" w:fill="auto"/>
          </w:tcPr>
          <w:p w14:paraId="67C0577C" w14:textId="77777777" w:rsidR="00337E64" w:rsidRPr="00C67A39" w:rsidRDefault="00337E64" w:rsidP="00337E64">
            <w:pPr>
              <w:rPr>
                <w:sz w:val="12"/>
                <w:szCs w:val="12"/>
              </w:rPr>
            </w:pPr>
            <w:r w:rsidRPr="00C67A39">
              <w:rPr>
                <w:sz w:val="12"/>
                <w:szCs w:val="12"/>
              </w:rPr>
              <w:t>жилое</w:t>
            </w:r>
          </w:p>
        </w:tc>
      </w:tr>
      <w:tr w:rsidR="00337E64" w:rsidRPr="00C67A39" w14:paraId="31558BD5" w14:textId="77777777" w:rsidTr="00337E64">
        <w:tc>
          <w:tcPr>
            <w:tcW w:w="1101" w:type="dxa"/>
            <w:gridSpan w:val="2"/>
            <w:shd w:val="clear" w:color="auto" w:fill="auto"/>
          </w:tcPr>
          <w:p w14:paraId="0393E872" w14:textId="77777777" w:rsidR="00337E64" w:rsidRPr="00C67A39" w:rsidRDefault="00337E64" w:rsidP="00337E64">
            <w:pPr>
              <w:jc w:val="right"/>
              <w:rPr>
                <w:sz w:val="12"/>
                <w:szCs w:val="12"/>
              </w:rPr>
            </w:pPr>
            <w:r w:rsidRPr="00C67A39">
              <w:rPr>
                <w:sz w:val="12"/>
                <w:szCs w:val="12"/>
              </w:rPr>
              <w:t>1264</w:t>
            </w:r>
          </w:p>
        </w:tc>
        <w:tc>
          <w:tcPr>
            <w:tcW w:w="2065" w:type="dxa"/>
            <w:shd w:val="clear" w:color="auto" w:fill="auto"/>
          </w:tcPr>
          <w:p w14:paraId="5C490C3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679484"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5B97EAC"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083D438F" w14:textId="77777777" w:rsidR="00337E64" w:rsidRPr="00C67A39" w:rsidRDefault="00337E64" w:rsidP="00337E64">
            <w:pPr>
              <w:rPr>
                <w:sz w:val="12"/>
                <w:szCs w:val="12"/>
              </w:rPr>
            </w:pPr>
            <w:r w:rsidRPr="00C67A39">
              <w:rPr>
                <w:sz w:val="12"/>
                <w:szCs w:val="12"/>
              </w:rPr>
              <w:t>жилое</w:t>
            </w:r>
          </w:p>
        </w:tc>
      </w:tr>
      <w:tr w:rsidR="00337E64" w:rsidRPr="00C67A39" w14:paraId="61A3C2F8" w14:textId="77777777" w:rsidTr="00337E64">
        <w:tc>
          <w:tcPr>
            <w:tcW w:w="1101" w:type="dxa"/>
            <w:gridSpan w:val="2"/>
            <w:shd w:val="clear" w:color="auto" w:fill="auto"/>
          </w:tcPr>
          <w:p w14:paraId="39E23DC6" w14:textId="77777777" w:rsidR="00337E64" w:rsidRPr="00C67A39" w:rsidRDefault="00337E64" w:rsidP="00337E64">
            <w:pPr>
              <w:jc w:val="right"/>
              <w:rPr>
                <w:sz w:val="12"/>
                <w:szCs w:val="12"/>
              </w:rPr>
            </w:pPr>
            <w:r w:rsidRPr="00C67A39">
              <w:rPr>
                <w:sz w:val="12"/>
                <w:szCs w:val="12"/>
              </w:rPr>
              <w:t>1265</w:t>
            </w:r>
          </w:p>
        </w:tc>
        <w:tc>
          <w:tcPr>
            <w:tcW w:w="2065" w:type="dxa"/>
            <w:shd w:val="clear" w:color="auto" w:fill="auto"/>
          </w:tcPr>
          <w:p w14:paraId="3768B5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F9E23F"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B695F41"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14782EB0" w14:textId="77777777" w:rsidR="00337E64" w:rsidRPr="00C67A39" w:rsidRDefault="00337E64" w:rsidP="00337E64">
            <w:pPr>
              <w:rPr>
                <w:sz w:val="12"/>
                <w:szCs w:val="12"/>
              </w:rPr>
            </w:pPr>
            <w:r w:rsidRPr="00C67A39">
              <w:rPr>
                <w:sz w:val="12"/>
                <w:szCs w:val="12"/>
              </w:rPr>
              <w:t>жилое</w:t>
            </w:r>
          </w:p>
        </w:tc>
      </w:tr>
      <w:tr w:rsidR="00337E64" w:rsidRPr="00C67A39" w14:paraId="0B914651" w14:textId="77777777" w:rsidTr="00337E64">
        <w:tc>
          <w:tcPr>
            <w:tcW w:w="1101" w:type="dxa"/>
            <w:gridSpan w:val="2"/>
            <w:shd w:val="clear" w:color="auto" w:fill="auto"/>
          </w:tcPr>
          <w:p w14:paraId="627B844D" w14:textId="77777777" w:rsidR="00337E64" w:rsidRPr="00C67A39" w:rsidRDefault="00337E64" w:rsidP="00337E64">
            <w:pPr>
              <w:jc w:val="right"/>
              <w:rPr>
                <w:sz w:val="12"/>
                <w:szCs w:val="12"/>
              </w:rPr>
            </w:pPr>
            <w:r w:rsidRPr="00C67A39">
              <w:rPr>
                <w:sz w:val="12"/>
                <w:szCs w:val="12"/>
              </w:rPr>
              <w:t>1266</w:t>
            </w:r>
          </w:p>
        </w:tc>
        <w:tc>
          <w:tcPr>
            <w:tcW w:w="2065" w:type="dxa"/>
            <w:shd w:val="clear" w:color="auto" w:fill="auto"/>
          </w:tcPr>
          <w:p w14:paraId="378F608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76093C"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54D0A81"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0798CA30" w14:textId="77777777" w:rsidR="00337E64" w:rsidRPr="00C67A39" w:rsidRDefault="00337E64" w:rsidP="00337E64">
            <w:pPr>
              <w:rPr>
                <w:sz w:val="12"/>
                <w:szCs w:val="12"/>
              </w:rPr>
            </w:pPr>
            <w:r w:rsidRPr="00C67A39">
              <w:rPr>
                <w:sz w:val="12"/>
                <w:szCs w:val="12"/>
              </w:rPr>
              <w:t>жилое</w:t>
            </w:r>
          </w:p>
        </w:tc>
      </w:tr>
      <w:tr w:rsidR="00337E64" w:rsidRPr="00C67A39" w14:paraId="4D8D13DC" w14:textId="77777777" w:rsidTr="00337E64">
        <w:tc>
          <w:tcPr>
            <w:tcW w:w="1101" w:type="dxa"/>
            <w:gridSpan w:val="2"/>
            <w:shd w:val="clear" w:color="auto" w:fill="auto"/>
          </w:tcPr>
          <w:p w14:paraId="5F4351B6" w14:textId="77777777" w:rsidR="00337E64" w:rsidRPr="00C67A39" w:rsidRDefault="00337E64" w:rsidP="00337E64">
            <w:pPr>
              <w:jc w:val="right"/>
              <w:rPr>
                <w:sz w:val="12"/>
                <w:szCs w:val="12"/>
              </w:rPr>
            </w:pPr>
            <w:r w:rsidRPr="00C67A39">
              <w:rPr>
                <w:sz w:val="12"/>
                <w:szCs w:val="12"/>
              </w:rPr>
              <w:t>1267</w:t>
            </w:r>
          </w:p>
        </w:tc>
        <w:tc>
          <w:tcPr>
            <w:tcW w:w="2065" w:type="dxa"/>
            <w:shd w:val="clear" w:color="auto" w:fill="auto"/>
          </w:tcPr>
          <w:p w14:paraId="34A2AD7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E5EC8C"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2B09ECA"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1CC85C63" w14:textId="77777777" w:rsidR="00337E64" w:rsidRPr="00C67A39" w:rsidRDefault="00337E64" w:rsidP="00337E64">
            <w:pPr>
              <w:rPr>
                <w:sz w:val="12"/>
                <w:szCs w:val="12"/>
              </w:rPr>
            </w:pPr>
            <w:r w:rsidRPr="00C67A39">
              <w:rPr>
                <w:sz w:val="12"/>
                <w:szCs w:val="12"/>
              </w:rPr>
              <w:t>жилое</w:t>
            </w:r>
          </w:p>
        </w:tc>
      </w:tr>
      <w:tr w:rsidR="00337E64" w:rsidRPr="00C67A39" w14:paraId="0C13074A" w14:textId="77777777" w:rsidTr="00337E64">
        <w:tc>
          <w:tcPr>
            <w:tcW w:w="1101" w:type="dxa"/>
            <w:gridSpan w:val="2"/>
            <w:shd w:val="clear" w:color="auto" w:fill="auto"/>
          </w:tcPr>
          <w:p w14:paraId="383FCD38" w14:textId="77777777" w:rsidR="00337E64" w:rsidRPr="00C67A39" w:rsidRDefault="00337E64" w:rsidP="00337E64">
            <w:pPr>
              <w:jc w:val="right"/>
              <w:rPr>
                <w:sz w:val="12"/>
                <w:szCs w:val="12"/>
              </w:rPr>
            </w:pPr>
            <w:r w:rsidRPr="00C67A39">
              <w:rPr>
                <w:sz w:val="12"/>
                <w:szCs w:val="12"/>
              </w:rPr>
              <w:t>1268</w:t>
            </w:r>
          </w:p>
        </w:tc>
        <w:tc>
          <w:tcPr>
            <w:tcW w:w="2065" w:type="dxa"/>
            <w:shd w:val="clear" w:color="auto" w:fill="auto"/>
          </w:tcPr>
          <w:p w14:paraId="02B09F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D88121"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8DEB6C5"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03165DA4" w14:textId="77777777" w:rsidR="00337E64" w:rsidRPr="00C67A39" w:rsidRDefault="00337E64" w:rsidP="00337E64">
            <w:pPr>
              <w:rPr>
                <w:sz w:val="12"/>
                <w:szCs w:val="12"/>
              </w:rPr>
            </w:pPr>
            <w:r w:rsidRPr="00C67A39">
              <w:rPr>
                <w:sz w:val="12"/>
                <w:szCs w:val="12"/>
              </w:rPr>
              <w:t>жилое</w:t>
            </w:r>
          </w:p>
        </w:tc>
      </w:tr>
      <w:tr w:rsidR="00337E64" w:rsidRPr="00C67A39" w14:paraId="3656B4D4" w14:textId="77777777" w:rsidTr="00337E64">
        <w:tc>
          <w:tcPr>
            <w:tcW w:w="1101" w:type="dxa"/>
            <w:gridSpan w:val="2"/>
            <w:shd w:val="clear" w:color="auto" w:fill="auto"/>
          </w:tcPr>
          <w:p w14:paraId="510B69E4" w14:textId="77777777" w:rsidR="00337E64" w:rsidRPr="00C67A39" w:rsidRDefault="00337E64" w:rsidP="00337E64">
            <w:pPr>
              <w:jc w:val="right"/>
              <w:rPr>
                <w:sz w:val="12"/>
                <w:szCs w:val="12"/>
              </w:rPr>
            </w:pPr>
            <w:r w:rsidRPr="00C67A39">
              <w:rPr>
                <w:sz w:val="12"/>
                <w:szCs w:val="12"/>
              </w:rPr>
              <w:t>1269</w:t>
            </w:r>
          </w:p>
        </w:tc>
        <w:tc>
          <w:tcPr>
            <w:tcW w:w="2065" w:type="dxa"/>
            <w:shd w:val="clear" w:color="auto" w:fill="auto"/>
          </w:tcPr>
          <w:p w14:paraId="3DEA2FA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32F06F"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93EB934"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6653C26D" w14:textId="77777777" w:rsidR="00337E64" w:rsidRPr="00C67A39" w:rsidRDefault="00337E64" w:rsidP="00337E64">
            <w:pPr>
              <w:rPr>
                <w:sz w:val="12"/>
                <w:szCs w:val="12"/>
              </w:rPr>
            </w:pPr>
            <w:r w:rsidRPr="00C67A39">
              <w:rPr>
                <w:sz w:val="12"/>
                <w:szCs w:val="12"/>
              </w:rPr>
              <w:t>жилое</w:t>
            </w:r>
          </w:p>
        </w:tc>
      </w:tr>
      <w:tr w:rsidR="00337E64" w:rsidRPr="00C67A39" w14:paraId="3F798B88" w14:textId="77777777" w:rsidTr="00337E64">
        <w:tc>
          <w:tcPr>
            <w:tcW w:w="1101" w:type="dxa"/>
            <w:gridSpan w:val="2"/>
            <w:shd w:val="clear" w:color="auto" w:fill="auto"/>
          </w:tcPr>
          <w:p w14:paraId="3763EBB4" w14:textId="77777777" w:rsidR="00337E64" w:rsidRPr="00C67A39" w:rsidRDefault="00337E64" w:rsidP="00337E64">
            <w:pPr>
              <w:jc w:val="right"/>
              <w:rPr>
                <w:sz w:val="12"/>
                <w:szCs w:val="12"/>
              </w:rPr>
            </w:pPr>
            <w:r w:rsidRPr="00C67A39">
              <w:rPr>
                <w:sz w:val="12"/>
                <w:szCs w:val="12"/>
              </w:rPr>
              <w:t>1270</w:t>
            </w:r>
          </w:p>
        </w:tc>
        <w:tc>
          <w:tcPr>
            <w:tcW w:w="2065" w:type="dxa"/>
            <w:shd w:val="clear" w:color="auto" w:fill="auto"/>
          </w:tcPr>
          <w:p w14:paraId="0F56253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DDA99B"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0C09339"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66DCCB8B" w14:textId="77777777" w:rsidR="00337E64" w:rsidRPr="00C67A39" w:rsidRDefault="00337E64" w:rsidP="00337E64">
            <w:pPr>
              <w:rPr>
                <w:sz w:val="12"/>
                <w:szCs w:val="12"/>
              </w:rPr>
            </w:pPr>
            <w:r w:rsidRPr="00C67A39">
              <w:rPr>
                <w:sz w:val="12"/>
                <w:szCs w:val="12"/>
              </w:rPr>
              <w:t>жилое</w:t>
            </w:r>
          </w:p>
        </w:tc>
      </w:tr>
      <w:tr w:rsidR="00337E64" w:rsidRPr="00C67A39" w14:paraId="1EDD13E4" w14:textId="77777777" w:rsidTr="00337E64">
        <w:tc>
          <w:tcPr>
            <w:tcW w:w="1101" w:type="dxa"/>
            <w:gridSpan w:val="2"/>
            <w:shd w:val="clear" w:color="auto" w:fill="auto"/>
          </w:tcPr>
          <w:p w14:paraId="34EAB9CC" w14:textId="77777777" w:rsidR="00337E64" w:rsidRPr="00C67A39" w:rsidRDefault="00337E64" w:rsidP="00337E64">
            <w:pPr>
              <w:jc w:val="right"/>
              <w:rPr>
                <w:sz w:val="12"/>
                <w:szCs w:val="12"/>
              </w:rPr>
            </w:pPr>
            <w:r w:rsidRPr="00C67A39">
              <w:rPr>
                <w:sz w:val="12"/>
                <w:szCs w:val="12"/>
              </w:rPr>
              <w:t>1271</w:t>
            </w:r>
          </w:p>
        </w:tc>
        <w:tc>
          <w:tcPr>
            <w:tcW w:w="2065" w:type="dxa"/>
            <w:shd w:val="clear" w:color="auto" w:fill="auto"/>
          </w:tcPr>
          <w:p w14:paraId="2BE695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FBCFFF"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267359E"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6C80A8EA" w14:textId="77777777" w:rsidR="00337E64" w:rsidRPr="00C67A39" w:rsidRDefault="00337E64" w:rsidP="00337E64">
            <w:pPr>
              <w:rPr>
                <w:sz w:val="12"/>
                <w:szCs w:val="12"/>
              </w:rPr>
            </w:pPr>
            <w:r w:rsidRPr="00C67A39">
              <w:rPr>
                <w:sz w:val="12"/>
                <w:szCs w:val="12"/>
              </w:rPr>
              <w:t>жилое</w:t>
            </w:r>
          </w:p>
        </w:tc>
      </w:tr>
      <w:tr w:rsidR="00337E64" w:rsidRPr="00C67A39" w14:paraId="5233138D" w14:textId="77777777" w:rsidTr="00337E64">
        <w:tc>
          <w:tcPr>
            <w:tcW w:w="1101" w:type="dxa"/>
            <w:gridSpan w:val="2"/>
            <w:shd w:val="clear" w:color="auto" w:fill="auto"/>
          </w:tcPr>
          <w:p w14:paraId="2250E779" w14:textId="77777777" w:rsidR="00337E64" w:rsidRPr="00C67A39" w:rsidRDefault="00337E64" w:rsidP="00337E64">
            <w:pPr>
              <w:jc w:val="right"/>
              <w:rPr>
                <w:sz w:val="12"/>
                <w:szCs w:val="12"/>
              </w:rPr>
            </w:pPr>
            <w:r w:rsidRPr="00C67A39">
              <w:rPr>
                <w:sz w:val="12"/>
                <w:szCs w:val="12"/>
              </w:rPr>
              <w:t>1272</w:t>
            </w:r>
          </w:p>
        </w:tc>
        <w:tc>
          <w:tcPr>
            <w:tcW w:w="2065" w:type="dxa"/>
            <w:shd w:val="clear" w:color="auto" w:fill="auto"/>
          </w:tcPr>
          <w:p w14:paraId="14CCD80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88AB4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31EE296"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12E765A5" w14:textId="77777777" w:rsidR="00337E64" w:rsidRPr="00C67A39" w:rsidRDefault="00337E64" w:rsidP="00337E64">
            <w:pPr>
              <w:rPr>
                <w:sz w:val="12"/>
                <w:szCs w:val="12"/>
              </w:rPr>
            </w:pPr>
            <w:r w:rsidRPr="00C67A39">
              <w:rPr>
                <w:sz w:val="12"/>
                <w:szCs w:val="12"/>
              </w:rPr>
              <w:t>жилое</w:t>
            </w:r>
          </w:p>
        </w:tc>
      </w:tr>
      <w:tr w:rsidR="00337E64" w:rsidRPr="00C67A39" w14:paraId="04A48431" w14:textId="77777777" w:rsidTr="00337E64">
        <w:tc>
          <w:tcPr>
            <w:tcW w:w="1101" w:type="dxa"/>
            <w:gridSpan w:val="2"/>
            <w:shd w:val="clear" w:color="auto" w:fill="auto"/>
          </w:tcPr>
          <w:p w14:paraId="0C81F34C" w14:textId="77777777" w:rsidR="00337E64" w:rsidRPr="00C67A39" w:rsidRDefault="00337E64" w:rsidP="00337E64">
            <w:pPr>
              <w:jc w:val="right"/>
              <w:rPr>
                <w:sz w:val="12"/>
                <w:szCs w:val="12"/>
              </w:rPr>
            </w:pPr>
            <w:r w:rsidRPr="00C67A39">
              <w:rPr>
                <w:sz w:val="12"/>
                <w:szCs w:val="12"/>
              </w:rPr>
              <w:t>1273</w:t>
            </w:r>
          </w:p>
        </w:tc>
        <w:tc>
          <w:tcPr>
            <w:tcW w:w="2065" w:type="dxa"/>
            <w:shd w:val="clear" w:color="auto" w:fill="auto"/>
          </w:tcPr>
          <w:p w14:paraId="705F73B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E7FE4B"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71334A0"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56D6AC80" w14:textId="77777777" w:rsidR="00337E64" w:rsidRPr="00C67A39" w:rsidRDefault="00337E64" w:rsidP="00337E64">
            <w:pPr>
              <w:rPr>
                <w:sz w:val="12"/>
                <w:szCs w:val="12"/>
              </w:rPr>
            </w:pPr>
            <w:r w:rsidRPr="00C67A39">
              <w:rPr>
                <w:sz w:val="12"/>
                <w:szCs w:val="12"/>
              </w:rPr>
              <w:t>жилое</w:t>
            </w:r>
          </w:p>
        </w:tc>
      </w:tr>
      <w:tr w:rsidR="00337E64" w:rsidRPr="00C67A39" w14:paraId="6A74246E" w14:textId="77777777" w:rsidTr="00337E64">
        <w:tc>
          <w:tcPr>
            <w:tcW w:w="1101" w:type="dxa"/>
            <w:gridSpan w:val="2"/>
            <w:shd w:val="clear" w:color="auto" w:fill="auto"/>
          </w:tcPr>
          <w:p w14:paraId="36700F89" w14:textId="77777777" w:rsidR="00337E64" w:rsidRPr="00C67A39" w:rsidRDefault="00337E64" w:rsidP="00337E64">
            <w:pPr>
              <w:jc w:val="right"/>
              <w:rPr>
                <w:sz w:val="12"/>
                <w:szCs w:val="12"/>
              </w:rPr>
            </w:pPr>
            <w:r w:rsidRPr="00C67A39">
              <w:rPr>
                <w:sz w:val="12"/>
                <w:szCs w:val="12"/>
              </w:rPr>
              <w:t>1274</w:t>
            </w:r>
          </w:p>
        </w:tc>
        <w:tc>
          <w:tcPr>
            <w:tcW w:w="2065" w:type="dxa"/>
            <w:shd w:val="clear" w:color="auto" w:fill="auto"/>
          </w:tcPr>
          <w:p w14:paraId="0410DC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E428E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6D01ABFC"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742FD7BB" w14:textId="77777777" w:rsidR="00337E64" w:rsidRPr="00C67A39" w:rsidRDefault="00337E64" w:rsidP="00337E64">
            <w:pPr>
              <w:rPr>
                <w:sz w:val="12"/>
                <w:szCs w:val="12"/>
              </w:rPr>
            </w:pPr>
            <w:r w:rsidRPr="00C67A39">
              <w:rPr>
                <w:sz w:val="12"/>
                <w:szCs w:val="12"/>
              </w:rPr>
              <w:t>жилое</w:t>
            </w:r>
          </w:p>
        </w:tc>
      </w:tr>
      <w:tr w:rsidR="00337E64" w:rsidRPr="00C67A39" w14:paraId="773CFE5D" w14:textId="77777777" w:rsidTr="00337E64">
        <w:tc>
          <w:tcPr>
            <w:tcW w:w="1101" w:type="dxa"/>
            <w:gridSpan w:val="2"/>
            <w:shd w:val="clear" w:color="auto" w:fill="auto"/>
          </w:tcPr>
          <w:p w14:paraId="04A687C6" w14:textId="77777777" w:rsidR="00337E64" w:rsidRPr="00C67A39" w:rsidRDefault="00337E64" w:rsidP="00337E64">
            <w:pPr>
              <w:jc w:val="right"/>
              <w:rPr>
                <w:sz w:val="12"/>
                <w:szCs w:val="12"/>
              </w:rPr>
            </w:pPr>
            <w:r w:rsidRPr="00C67A39">
              <w:rPr>
                <w:sz w:val="12"/>
                <w:szCs w:val="12"/>
              </w:rPr>
              <w:t>1275</w:t>
            </w:r>
          </w:p>
        </w:tc>
        <w:tc>
          <w:tcPr>
            <w:tcW w:w="2065" w:type="dxa"/>
            <w:shd w:val="clear" w:color="auto" w:fill="auto"/>
          </w:tcPr>
          <w:p w14:paraId="03B37B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926C19"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6749C5B5"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1432ADAA" w14:textId="77777777" w:rsidR="00337E64" w:rsidRPr="00C67A39" w:rsidRDefault="00337E64" w:rsidP="00337E64">
            <w:pPr>
              <w:rPr>
                <w:sz w:val="12"/>
                <w:szCs w:val="12"/>
              </w:rPr>
            </w:pPr>
            <w:r w:rsidRPr="00C67A39">
              <w:rPr>
                <w:sz w:val="12"/>
                <w:szCs w:val="12"/>
              </w:rPr>
              <w:t>жилое</w:t>
            </w:r>
          </w:p>
        </w:tc>
      </w:tr>
      <w:tr w:rsidR="00337E64" w:rsidRPr="00C67A39" w14:paraId="016FBB76" w14:textId="77777777" w:rsidTr="00337E64">
        <w:tc>
          <w:tcPr>
            <w:tcW w:w="1101" w:type="dxa"/>
            <w:gridSpan w:val="2"/>
            <w:shd w:val="clear" w:color="auto" w:fill="auto"/>
          </w:tcPr>
          <w:p w14:paraId="79F72B0B" w14:textId="77777777" w:rsidR="00337E64" w:rsidRPr="00C67A39" w:rsidRDefault="00337E64" w:rsidP="00337E64">
            <w:pPr>
              <w:jc w:val="right"/>
              <w:rPr>
                <w:sz w:val="12"/>
                <w:szCs w:val="12"/>
              </w:rPr>
            </w:pPr>
            <w:r w:rsidRPr="00C67A39">
              <w:rPr>
                <w:sz w:val="12"/>
                <w:szCs w:val="12"/>
              </w:rPr>
              <w:t>1276</w:t>
            </w:r>
          </w:p>
        </w:tc>
        <w:tc>
          <w:tcPr>
            <w:tcW w:w="2065" w:type="dxa"/>
            <w:shd w:val="clear" w:color="auto" w:fill="auto"/>
          </w:tcPr>
          <w:p w14:paraId="1A3B4F8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67356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2797DB3"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49D81378" w14:textId="77777777" w:rsidR="00337E64" w:rsidRPr="00C67A39" w:rsidRDefault="00337E64" w:rsidP="00337E64">
            <w:pPr>
              <w:rPr>
                <w:sz w:val="12"/>
                <w:szCs w:val="12"/>
              </w:rPr>
            </w:pPr>
            <w:r w:rsidRPr="00C67A39">
              <w:rPr>
                <w:sz w:val="12"/>
                <w:szCs w:val="12"/>
              </w:rPr>
              <w:t>жилое</w:t>
            </w:r>
          </w:p>
        </w:tc>
      </w:tr>
      <w:tr w:rsidR="00337E64" w:rsidRPr="00C67A39" w14:paraId="2B0FD79B" w14:textId="77777777" w:rsidTr="00337E64">
        <w:tc>
          <w:tcPr>
            <w:tcW w:w="1101" w:type="dxa"/>
            <w:gridSpan w:val="2"/>
            <w:shd w:val="clear" w:color="auto" w:fill="auto"/>
          </w:tcPr>
          <w:p w14:paraId="367761AE" w14:textId="77777777" w:rsidR="00337E64" w:rsidRPr="00C67A39" w:rsidRDefault="00337E64" w:rsidP="00337E64">
            <w:pPr>
              <w:jc w:val="right"/>
              <w:rPr>
                <w:sz w:val="12"/>
                <w:szCs w:val="12"/>
              </w:rPr>
            </w:pPr>
            <w:r w:rsidRPr="00C67A39">
              <w:rPr>
                <w:sz w:val="12"/>
                <w:szCs w:val="12"/>
              </w:rPr>
              <w:t>1277</w:t>
            </w:r>
          </w:p>
        </w:tc>
        <w:tc>
          <w:tcPr>
            <w:tcW w:w="2065" w:type="dxa"/>
            <w:shd w:val="clear" w:color="auto" w:fill="auto"/>
          </w:tcPr>
          <w:p w14:paraId="1CEB12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2F9A9A"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A4AAABD"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3D84CF41" w14:textId="77777777" w:rsidR="00337E64" w:rsidRPr="00C67A39" w:rsidRDefault="00337E64" w:rsidP="00337E64">
            <w:pPr>
              <w:rPr>
                <w:sz w:val="12"/>
                <w:szCs w:val="12"/>
              </w:rPr>
            </w:pPr>
            <w:r w:rsidRPr="00C67A39">
              <w:rPr>
                <w:sz w:val="12"/>
                <w:szCs w:val="12"/>
              </w:rPr>
              <w:t>жилое</w:t>
            </w:r>
          </w:p>
        </w:tc>
      </w:tr>
      <w:tr w:rsidR="00337E64" w:rsidRPr="00C67A39" w14:paraId="580CEA22" w14:textId="77777777" w:rsidTr="00337E64">
        <w:tc>
          <w:tcPr>
            <w:tcW w:w="1101" w:type="dxa"/>
            <w:gridSpan w:val="2"/>
            <w:shd w:val="clear" w:color="auto" w:fill="auto"/>
          </w:tcPr>
          <w:p w14:paraId="19CF0F28" w14:textId="77777777" w:rsidR="00337E64" w:rsidRPr="00C67A39" w:rsidRDefault="00337E64" w:rsidP="00337E64">
            <w:pPr>
              <w:jc w:val="right"/>
              <w:rPr>
                <w:sz w:val="12"/>
                <w:szCs w:val="12"/>
              </w:rPr>
            </w:pPr>
            <w:r w:rsidRPr="00C67A39">
              <w:rPr>
                <w:sz w:val="12"/>
                <w:szCs w:val="12"/>
              </w:rPr>
              <w:t>1278</w:t>
            </w:r>
          </w:p>
        </w:tc>
        <w:tc>
          <w:tcPr>
            <w:tcW w:w="2065" w:type="dxa"/>
            <w:shd w:val="clear" w:color="auto" w:fill="auto"/>
          </w:tcPr>
          <w:p w14:paraId="37852DB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37006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81710C3"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07EADC2A" w14:textId="77777777" w:rsidR="00337E64" w:rsidRPr="00C67A39" w:rsidRDefault="00337E64" w:rsidP="00337E64">
            <w:pPr>
              <w:rPr>
                <w:sz w:val="12"/>
                <w:szCs w:val="12"/>
              </w:rPr>
            </w:pPr>
            <w:r w:rsidRPr="00C67A39">
              <w:rPr>
                <w:sz w:val="12"/>
                <w:szCs w:val="12"/>
              </w:rPr>
              <w:t>жилое</w:t>
            </w:r>
          </w:p>
        </w:tc>
      </w:tr>
      <w:tr w:rsidR="00337E64" w:rsidRPr="00C67A39" w14:paraId="6D45AFCD" w14:textId="77777777" w:rsidTr="00337E64">
        <w:tc>
          <w:tcPr>
            <w:tcW w:w="1101" w:type="dxa"/>
            <w:gridSpan w:val="2"/>
            <w:shd w:val="clear" w:color="auto" w:fill="auto"/>
          </w:tcPr>
          <w:p w14:paraId="027F0102" w14:textId="77777777" w:rsidR="00337E64" w:rsidRPr="00C67A39" w:rsidRDefault="00337E64" w:rsidP="00337E64">
            <w:pPr>
              <w:jc w:val="right"/>
              <w:rPr>
                <w:sz w:val="12"/>
                <w:szCs w:val="12"/>
              </w:rPr>
            </w:pPr>
            <w:r w:rsidRPr="00C67A39">
              <w:rPr>
                <w:sz w:val="12"/>
                <w:szCs w:val="12"/>
              </w:rPr>
              <w:t>1279</w:t>
            </w:r>
          </w:p>
        </w:tc>
        <w:tc>
          <w:tcPr>
            <w:tcW w:w="2065" w:type="dxa"/>
            <w:shd w:val="clear" w:color="auto" w:fill="auto"/>
          </w:tcPr>
          <w:p w14:paraId="5D5657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622FA7"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5CAF23B"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65BBB618" w14:textId="77777777" w:rsidR="00337E64" w:rsidRPr="00C67A39" w:rsidRDefault="00337E64" w:rsidP="00337E64">
            <w:pPr>
              <w:rPr>
                <w:sz w:val="12"/>
                <w:szCs w:val="12"/>
              </w:rPr>
            </w:pPr>
            <w:r w:rsidRPr="00C67A39">
              <w:rPr>
                <w:sz w:val="12"/>
                <w:szCs w:val="12"/>
              </w:rPr>
              <w:t>жилое</w:t>
            </w:r>
          </w:p>
        </w:tc>
      </w:tr>
      <w:tr w:rsidR="00337E64" w:rsidRPr="00C67A39" w14:paraId="6ECB2DFC" w14:textId="77777777" w:rsidTr="00337E64">
        <w:tc>
          <w:tcPr>
            <w:tcW w:w="1101" w:type="dxa"/>
            <w:gridSpan w:val="2"/>
            <w:shd w:val="clear" w:color="auto" w:fill="auto"/>
          </w:tcPr>
          <w:p w14:paraId="257639B2" w14:textId="77777777" w:rsidR="00337E64" w:rsidRPr="00C67A39" w:rsidRDefault="00337E64" w:rsidP="00337E64">
            <w:pPr>
              <w:jc w:val="right"/>
              <w:rPr>
                <w:sz w:val="12"/>
                <w:szCs w:val="12"/>
              </w:rPr>
            </w:pPr>
            <w:r w:rsidRPr="00C67A39">
              <w:rPr>
                <w:sz w:val="12"/>
                <w:szCs w:val="12"/>
              </w:rPr>
              <w:t>1280</w:t>
            </w:r>
          </w:p>
        </w:tc>
        <w:tc>
          <w:tcPr>
            <w:tcW w:w="2065" w:type="dxa"/>
            <w:shd w:val="clear" w:color="auto" w:fill="auto"/>
          </w:tcPr>
          <w:p w14:paraId="43901C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A74AD2"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EEE1735"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1EFD1995" w14:textId="77777777" w:rsidR="00337E64" w:rsidRPr="00C67A39" w:rsidRDefault="00337E64" w:rsidP="00337E64">
            <w:pPr>
              <w:rPr>
                <w:sz w:val="12"/>
                <w:szCs w:val="12"/>
              </w:rPr>
            </w:pPr>
            <w:r w:rsidRPr="00C67A39">
              <w:rPr>
                <w:sz w:val="12"/>
                <w:szCs w:val="12"/>
              </w:rPr>
              <w:t>жилое</w:t>
            </w:r>
          </w:p>
        </w:tc>
      </w:tr>
      <w:tr w:rsidR="00337E64" w:rsidRPr="00C67A39" w14:paraId="7D7D95F3" w14:textId="77777777" w:rsidTr="00337E64">
        <w:tc>
          <w:tcPr>
            <w:tcW w:w="1101" w:type="dxa"/>
            <w:gridSpan w:val="2"/>
            <w:shd w:val="clear" w:color="auto" w:fill="auto"/>
          </w:tcPr>
          <w:p w14:paraId="03B019FB" w14:textId="77777777" w:rsidR="00337E64" w:rsidRPr="00C67A39" w:rsidRDefault="00337E64" w:rsidP="00337E64">
            <w:pPr>
              <w:jc w:val="right"/>
              <w:rPr>
                <w:sz w:val="12"/>
                <w:szCs w:val="12"/>
              </w:rPr>
            </w:pPr>
            <w:r w:rsidRPr="00C67A39">
              <w:rPr>
                <w:sz w:val="12"/>
                <w:szCs w:val="12"/>
              </w:rPr>
              <w:lastRenderedPageBreak/>
              <w:t>1281</w:t>
            </w:r>
          </w:p>
        </w:tc>
        <w:tc>
          <w:tcPr>
            <w:tcW w:w="2065" w:type="dxa"/>
            <w:shd w:val="clear" w:color="auto" w:fill="auto"/>
          </w:tcPr>
          <w:p w14:paraId="15E168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6D516A"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3D907A2"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08068734" w14:textId="77777777" w:rsidR="00337E64" w:rsidRPr="00C67A39" w:rsidRDefault="00337E64" w:rsidP="00337E64">
            <w:pPr>
              <w:rPr>
                <w:sz w:val="12"/>
                <w:szCs w:val="12"/>
              </w:rPr>
            </w:pPr>
            <w:r w:rsidRPr="00C67A39">
              <w:rPr>
                <w:sz w:val="12"/>
                <w:szCs w:val="12"/>
              </w:rPr>
              <w:t>жилое</w:t>
            </w:r>
          </w:p>
        </w:tc>
      </w:tr>
      <w:tr w:rsidR="00337E64" w:rsidRPr="00C67A39" w14:paraId="05679B1E" w14:textId="77777777" w:rsidTr="00337E64">
        <w:tc>
          <w:tcPr>
            <w:tcW w:w="1101" w:type="dxa"/>
            <w:gridSpan w:val="2"/>
            <w:shd w:val="clear" w:color="auto" w:fill="auto"/>
          </w:tcPr>
          <w:p w14:paraId="55EE9718" w14:textId="77777777" w:rsidR="00337E64" w:rsidRPr="00C67A39" w:rsidRDefault="00337E64" w:rsidP="00337E64">
            <w:pPr>
              <w:jc w:val="right"/>
              <w:rPr>
                <w:sz w:val="12"/>
                <w:szCs w:val="12"/>
              </w:rPr>
            </w:pPr>
            <w:r w:rsidRPr="00C67A39">
              <w:rPr>
                <w:sz w:val="12"/>
                <w:szCs w:val="12"/>
              </w:rPr>
              <w:t>1282</w:t>
            </w:r>
          </w:p>
        </w:tc>
        <w:tc>
          <w:tcPr>
            <w:tcW w:w="2065" w:type="dxa"/>
            <w:shd w:val="clear" w:color="auto" w:fill="auto"/>
          </w:tcPr>
          <w:p w14:paraId="3D274B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86BC3E"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6F07036"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010DB1B8" w14:textId="77777777" w:rsidR="00337E64" w:rsidRPr="00C67A39" w:rsidRDefault="00337E64" w:rsidP="00337E64">
            <w:pPr>
              <w:rPr>
                <w:sz w:val="12"/>
                <w:szCs w:val="12"/>
              </w:rPr>
            </w:pPr>
            <w:r w:rsidRPr="00C67A39">
              <w:rPr>
                <w:sz w:val="12"/>
                <w:szCs w:val="12"/>
              </w:rPr>
              <w:t>жилое</w:t>
            </w:r>
          </w:p>
        </w:tc>
      </w:tr>
      <w:tr w:rsidR="00337E64" w:rsidRPr="00C67A39" w14:paraId="120C1A02" w14:textId="77777777" w:rsidTr="00337E64">
        <w:tc>
          <w:tcPr>
            <w:tcW w:w="1101" w:type="dxa"/>
            <w:gridSpan w:val="2"/>
            <w:shd w:val="clear" w:color="auto" w:fill="auto"/>
          </w:tcPr>
          <w:p w14:paraId="72B67502" w14:textId="77777777" w:rsidR="00337E64" w:rsidRPr="00C67A39" w:rsidRDefault="00337E64" w:rsidP="00337E64">
            <w:pPr>
              <w:jc w:val="right"/>
              <w:rPr>
                <w:sz w:val="12"/>
                <w:szCs w:val="12"/>
              </w:rPr>
            </w:pPr>
            <w:r w:rsidRPr="00C67A39">
              <w:rPr>
                <w:sz w:val="12"/>
                <w:szCs w:val="12"/>
              </w:rPr>
              <w:t>1283</w:t>
            </w:r>
          </w:p>
        </w:tc>
        <w:tc>
          <w:tcPr>
            <w:tcW w:w="2065" w:type="dxa"/>
            <w:shd w:val="clear" w:color="auto" w:fill="auto"/>
          </w:tcPr>
          <w:p w14:paraId="5CB3D2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9ACF8B"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318EE73" w14:textId="77777777" w:rsidR="00337E64" w:rsidRPr="00C67A39" w:rsidRDefault="00337E64" w:rsidP="00337E64">
            <w:pPr>
              <w:rPr>
                <w:sz w:val="12"/>
                <w:szCs w:val="12"/>
              </w:rPr>
            </w:pPr>
            <w:r w:rsidRPr="00C67A39">
              <w:rPr>
                <w:sz w:val="12"/>
                <w:szCs w:val="12"/>
              </w:rPr>
              <w:t>44А</w:t>
            </w:r>
          </w:p>
        </w:tc>
        <w:tc>
          <w:tcPr>
            <w:tcW w:w="2304" w:type="dxa"/>
            <w:shd w:val="clear" w:color="auto" w:fill="auto"/>
          </w:tcPr>
          <w:p w14:paraId="2E807B6F" w14:textId="77777777" w:rsidR="00337E64" w:rsidRPr="00C67A39" w:rsidRDefault="00337E64" w:rsidP="00337E64">
            <w:pPr>
              <w:rPr>
                <w:sz w:val="12"/>
                <w:szCs w:val="12"/>
              </w:rPr>
            </w:pPr>
            <w:r w:rsidRPr="00C67A39">
              <w:rPr>
                <w:sz w:val="12"/>
                <w:szCs w:val="12"/>
              </w:rPr>
              <w:t>жилое</w:t>
            </w:r>
          </w:p>
        </w:tc>
      </w:tr>
      <w:tr w:rsidR="00337E64" w:rsidRPr="00C67A39" w14:paraId="1D577BFB" w14:textId="77777777" w:rsidTr="00337E64">
        <w:tc>
          <w:tcPr>
            <w:tcW w:w="1101" w:type="dxa"/>
            <w:gridSpan w:val="2"/>
            <w:shd w:val="clear" w:color="auto" w:fill="auto"/>
          </w:tcPr>
          <w:p w14:paraId="754E798B" w14:textId="77777777" w:rsidR="00337E64" w:rsidRPr="00C67A39" w:rsidRDefault="00337E64" w:rsidP="00337E64">
            <w:pPr>
              <w:jc w:val="right"/>
              <w:rPr>
                <w:sz w:val="12"/>
                <w:szCs w:val="12"/>
              </w:rPr>
            </w:pPr>
            <w:r w:rsidRPr="00C67A39">
              <w:rPr>
                <w:sz w:val="12"/>
                <w:szCs w:val="12"/>
              </w:rPr>
              <w:t>1284</w:t>
            </w:r>
          </w:p>
        </w:tc>
        <w:tc>
          <w:tcPr>
            <w:tcW w:w="2065" w:type="dxa"/>
            <w:shd w:val="clear" w:color="auto" w:fill="auto"/>
          </w:tcPr>
          <w:p w14:paraId="5E99B9E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7D24F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E00CA7D"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3F64E950" w14:textId="77777777" w:rsidR="00337E64" w:rsidRPr="00C67A39" w:rsidRDefault="00337E64" w:rsidP="00337E64">
            <w:pPr>
              <w:rPr>
                <w:sz w:val="12"/>
                <w:szCs w:val="12"/>
              </w:rPr>
            </w:pPr>
            <w:r w:rsidRPr="00C67A39">
              <w:rPr>
                <w:sz w:val="12"/>
                <w:szCs w:val="12"/>
              </w:rPr>
              <w:t>жилое</w:t>
            </w:r>
          </w:p>
        </w:tc>
      </w:tr>
      <w:tr w:rsidR="00337E64" w:rsidRPr="00C67A39" w14:paraId="0C2191F6" w14:textId="77777777" w:rsidTr="00337E64">
        <w:tc>
          <w:tcPr>
            <w:tcW w:w="1101" w:type="dxa"/>
            <w:gridSpan w:val="2"/>
            <w:shd w:val="clear" w:color="auto" w:fill="auto"/>
          </w:tcPr>
          <w:p w14:paraId="403BFE76" w14:textId="77777777" w:rsidR="00337E64" w:rsidRPr="00C67A39" w:rsidRDefault="00337E64" w:rsidP="00337E64">
            <w:pPr>
              <w:jc w:val="right"/>
              <w:rPr>
                <w:sz w:val="12"/>
                <w:szCs w:val="12"/>
              </w:rPr>
            </w:pPr>
            <w:r w:rsidRPr="00C67A39">
              <w:rPr>
                <w:sz w:val="12"/>
                <w:szCs w:val="12"/>
              </w:rPr>
              <w:t>1285</w:t>
            </w:r>
          </w:p>
        </w:tc>
        <w:tc>
          <w:tcPr>
            <w:tcW w:w="2065" w:type="dxa"/>
            <w:shd w:val="clear" w:color="auto" w:fill="auto"/>
          </w:tcPr>
          <w:p w14:paraId="589DCA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606F51"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669B3EA8"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6CBF90C4" w14:textId="77777777" w:rsidR="00337E64" w:rsidRPr="00C67A39" w:rsidRDefault="00337E64" w:rsidP="00337E64">
            <w:pPr>
              <w:rPr>
                <w:sz w:val="12"/>
                <w:szCs w:val="12"/>
              </w:rPr>
            </w:pPr>
            <w:r w:rsidRPr="00C67A39">
              <w:rPr>
                <w:sz w:val="12"/>
                <w:szCs w:val="12"/>
              </w:rPr>
              <w:t>жилое</w:t>
            </w:r>
          </w:p>
        </w:tc>
      </w:tr>
      <w:tr w:rsidR="00337E64" w:rsidRPr="00C67A39" w14:paraId="5F33D2EB" w14:textId="77777777" w:rsidTr="00337E64">
        <w:tc>
          <w:tcPr>
            <w:tcW w:w="1101" w:type="dxa"/>
            <w:gridSpan w:val="2"/>
            <w:shd w:val="clear" w:color="auto" w:fill="auto"/>
          </w:tcPr>
          <w:p w14:paraId="7EE94D6D" w14:textId="77777777" w:rsidR="00337E64" w:rsidRPr="00C67A39" w:rsidRDefault="00337E64" w:rsidP="00337E64">
            <w:pPr>
              <w:jc w:val="right"/>
              <w:rPr>
                <w:sz w:val="12"/>
                <w:szCs w:val="12"/>
              </w:rPr>
            </w:pPr>
            <w:r w:rsidRPr="00C67A39">
              <w:rPr>
                <w:sz w:val="12"/>
                <w:szCs w:val="12"/>
              </w:rPr>
              <w:t>1286</w:t>
            </w:r>
          </w:p>
        </w:tc>
        <w:tc>
          <w:tcPr>
            <w:tcW w:w="2065" w:type="dxa"/>
            <w:shd w:val="clear" w:color="auto" w:fill="auto"/>
          </w:tcPr>
          <w:p w14:paraId="574C3E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FC9CE1"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01B1ABC"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3ADD8493" w14:textId="77777777" w:rsidR="00337E64" w:rsidRPr="00C67A39" w:rsidRDefault="00337E64" w:rsidP="00337E64">
            <w:pPr>
              <w:rPr>
                <w:sz w:val="12"/>
                <w:szCs w:val="12"/>
              </w:rPr>
            </w:pPr>
            <w:r w:rsidRPr="00C67A39">
              <w:rPr>
                <w:sz w:val="12"/>
                <w:szCs w:val="12"/>
              </w:rPr>
              <w:t>жилое</w:t>
            </w:r>
          </w:p>
        </w:tc>
      </w:tr>
      <w:tr w:rsidR="00337E64" w:rsidRPr="00C67A39" w14:paraId="5ED7F696" w14:textId="77777777" w:rsidTr="00337E64">
        <w:tc>
          <w:tcPr>
            <w:tcW w:w="1101" w:type="dxa"/>
            <w:gridSpan w:val="2"/>
            <w:shd w:val="clear" w:color="auto" w:fill="auto"/>
          </w:tcPr>
          <w:p w14:paraId="622F6134" w14:textId="77777777" w:rsidR="00337E64" w:rsidRPr="00C67A39" w:rsidRDefault="00337E64" w:rsidP="00337E64">
            <w:pPr>
              <w:jc w:val="right"/>
              <w:rPr>
                <w:sz w:val="12"/>
                <w:szCs w:val="12"/>
              </w:rPr>
            </w:pPr>
            <w:r w:rsidRPr="00C67A39">
              <w:rPr>
                <w:sz w:val="12"/>
                <w:szCs w:val="12"/>
              </w:rPr>
              <w:t>1287</w:t>
            </w:r>
          </w:p>
        </w:tc>
        <w:tc>
          <w:tcPr>
            <w:tcW w:w="2065" w:type="dxa"/>
            <w:shd w:val="clear" w:color="auto" w:fill="auto"/>
          </w:tcPr>
          <w:p w14:paraId="4EB0ED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A51F8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DB743DF"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7AB3CD4D" w14:textId="77777777" w:rsidR="00337E64" w:rsidRPr="00C67A39" w:rsidRDefault="00337E64" w:rsidP="00337E64">
            <w:pPr>
              <w:rPr>
                <w:sz w:val="12"/>
                <w:szCs w:val="12"/>
              </w:rPr>
            </w:pPr>
            <w:r w:rsidRPr="00C67A39">
              <w:rPr>
                <w:sz w:val="12"/>
                <w:szCs w:val="12"/>
              </w:rPr>
              <w:t>жилое</w:t>
            </w:r>
          </w:p>
        </w:tc>
      </w:tr>
      <w:tr w:rsidR="00337E64" w:rsidRPr="00C67A39" w14:paraId="76A91098" w14:textId="77777777" w:rsidTr="00337E64">
        <w:tc>
          <w:tcPr>
            <w:tcW w:w="1101" w:type="dxa"/>
            <w:gridSpan w:val="2"/>
            <w:shd w:val="clear" w:color="auto" w:fill="auto"/>
          </w:tcPr>
          <w:p w14:paraId="1E1BBCD3" w14:textId="77777777" w:rsidR="00337E64" w:rsidRPr="00C67A39" w:rsidRDefault="00337E64" w:rsidP="00337E64">
            <w:pPr>
              <w:jc w:val="right"/>
              <w:rPr>
                <w:sz w:val="12"/>
                <w:szCs w:val="12"/>
              </w:rPr>
            </w:pPr>
            <w:r w:rsidRPr="00C67A39">
              <w:rPr>
                <w:sz w:val="12"/>
                <w:szCs w:val="12"/>
              </w:rPr>
              <w:t>1288</w:t>
            </w:r>
          </w:p>
        </w:tc>
        <w:tc>
          <w:tcPr>
            <w:tcW w:w="2065" w:type="dxa"/>
            <w:shd w:val="clear" w:color="auto" w:fill="auto"/>
          </w:tcPr>
          <w:p w14:paraId="2927A6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293B4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5D4FBA6"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66C6E0C0" w14:textId="77777777" w:rsidR="00337E64" w:rsidRPr="00C67A39" w:rsidRDefault="00337E64" w:rsidP="00337E64">
            <w:pPr>
              <w:rPr>
                <w:sz w:val="12"/>
                <w:szCs w:val="12"/>
              </w:rPr>
            </w:pPr>
            <w:r w:rsidRPr="00C67A39">
              <w:rPr>
                <w:sz w:val="12"/>
                <w:szCs w:val="12"/>
              </w:rPr>
              <w:t>жилое</w:t>
            </w:r>
          </w:p>
        </w:tc>
      </w:tr>
      <w:tr w:rsidR="00337E64" w:rsidRPr="00C67A39" w14:paraId="5978E86C" w14:textId="77777777" w:rsidTr="00337E64">
        <w:tc>
          <w:tcPr>
            <w:tcW w:w="1101" w:type="dxa"/>
            <w:gridSpan w:val="2"/>
            <w:shd w:val="clear" w:color="auto" w:fill="auto"/>
          </w:tcPr>
          <w:p w14:paraId="4EEE982B" w14:textId="77777777" w:rsidR="00337E64" w:rsidRPr="00C67A39" w:rsidRDefault="00337E64" w:rsidP="00337E64">
            <w:pPr>
              <w:jc w:val="right"/>
              <w:rPr>
                <w:sz w:val="12"/>
                <w:szCs w:val="12"/>
              </w:rPr>
            </w:pPr>
            <w:r w:rsidRPr="00C67A39">
              <w:rPr>
                <w:sz w:val="12"/>
                <w:szCs w:val="12"/>
              </w:rPr>
              <w:t>1289</w:t>
            </w:r>
          </w:p>
        </w:tc>
        <w:tc>
          <w:tcPr>
            <w:tcW w:w="2065" w:type="dxa"/>
            <w:shd w:val="clear" w:color="auto" w:fill="auto"/>
          </w:tcPr>
          <w:p w14:paraId="32509AB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4B2F72"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4681CA1"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191F1BC4" w14:textId="77777777" w:rsidR="00337E64" w:rsidRPr="00C67A39" w:rsidRDefault="00337E64" w:rsidP="00337E64">
            <w:pPr>
              <w:rPr>
                <w:sz w:val="12"/>
                <w:szCs w:val="12"/>
              </w:rPr>
            </w:pPr>
            <w:r w:rsidRPr="00C67A39">
              <w:rPr>
                <w:sz w:val="12"/>
                <w:szCs w:val="12"/>
              </w:rPr>
              <w:t>жилое</w:t>
            </w:r>
          </w:p>
        </w:tc>
      </w:tr>
      <w:tr w:rsidR="00337E64" w:rsidRPr="00C67A39" w14:paraId="4CB00024" w14:textId="77777777" w:rsidTr="00337E64">
        <w:tc>
          <w:tcPr>
            <w:tcW w:w="1101" w:type="dxa"/>
            <w:gridSpan w:val="2"/>
            <w:shd w:val="clear" w:color="auto" w:fill="auto"/>
          </w:tcPr>
          <w:p w14:paraId="0E79563F" w14:textId="77777777" w:rsidR="00337E64" w:rsidRPr="00C67A39" w:rsidRDefault="00337E64" w:rsidP="00337E64">
            <w:pPr>
              <w:jc w:val="right"/>
              <w:rPr>
                <w:sz w:val="12"/>
                <w:szCs w:val="12"/>
              </w:rPr>
            </w:pPr>
            <w:r w:rsidRPr="00C67A39">
              <w:rPr>
                <w:sz w:val="12"/>
                <w:szCs w:val="12"/>
              </w:rPr>
              <w:t>1290</w:t>
            </w:r>
          </w:p>
        </w:tc>
        <w:tc>
          <w:tcPr>
            <w:tcW w:w="2065" w:type="dxa"/>
            <w:shd w:val="clear" w:color="auto" w:fill="auto"/>
          </w:tcPr>
          <w:p w14:paraId="5FEE6E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17C63F"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001D46F7" w14:textId="77777777" w:rsidR="00337E64" w:rsidRPr="00C67A39" w:rsidRDefault="00337E64" w:rsidP="00337E64">
            <w:pPr>
              <w:rPr>
                <w:sz w:val="12"/>
                <w:szCs w:val="12"/>
              </w:rPr>
            </w:pPr>
            <w:r w:rsidRPr="00C67A39">
              <w:rPr>
                <w:sz w:val="12"/>
                <w:szCs w:val="12"/>
              </w:rPr>
              <w:t>50А</w:t>
            </w:r>
          </w:p>
        </w:tc>
        <w:tc>
          <w:tcPr>
            <w:tcW w:w="2304" w:type="dxa"/>
            <w:shd w:val="clear" w:color="auto" w:fill="auto"/>
          </w:tcPr>
          <w:p w14:paraId="7E3830AB" w14:textId="77777777" w:rsidR="00337E64" w:rsidRPr="00C67A39" w:rsidRDefault="00337E64" w:rsidP="00337E64">
            <w:pPr>
              <w:rPr>
                <w:sz w:val="12"/>
                <w:szCs w:val="12"/>
              </w:rPr>
            </w:pPr>
            <w:r w:rsidRPr="00C67A39">
              <w:rPr>
                <w:sz w:val="12"/>
                <w:szCs w:val="12"/>
              </w:rPr>
              <w:t>нежилое</w:t>
            </w:r>
          </w:p>
        </w:tc>
      </w:tr>
      <w:tr w:rsidR="00337E64" w:rsidRPr="00C67A39" w14:paraId="10FD6002" w14:textId="77777777" w:rsidTr="00337E64">
        <w:tc>
          <w:tcPr>
            <w:tcW w:w="1101" w:type="dxa"/>
            <w:gridSpan w:val="2"/>
            <w:shd w:val="clear" w:color="auto" w:fill="auto"/>
          </w:tcPr>
          <w:p w14:paraId="17023C39" w14:textId="77777777" w:rsidR="00337E64" w:rsidRPr="00C67A39" w:rsidRDefault="00337E64" w:rsidP="00337E64">
            <w:pPr>
              <w:jc w:val="right"/>
              <w:rPr>
                <w:sz w:val="12"/>
                <w:szCs w:val="12"/>
              </w:rPr>
            </w:pPr>
            <w:r w:rsidRPr="00C67A39">
              <w:rPr>
                <w:sz w:val="12"/>
                <w:szCs w:val="12"/>
              </w:rPr>
              <w:t>1291</w:t>
            </w:r>
          </w:p>
        </w:tc>
        <w:tc>
          <w:tcPr>
            <w:tcW w:w="2065" w:type="dxa"/>
            <w:shd w:val="clear" w:color="auto" w:fill="auto"/>
          </w:tcPr>
          <w:p w14:paraId="4BCD13B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798E5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355C6E3"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3CBBF045" w14:textId="77777777" w:rsidR="00337E64" w:rsidRPr="00C67A39" w:rsidRDefault="00337E64" w:rsidP="00337E64">
            <w:pPr>
              <w:rPr>
                <w:sz w:val="12"/>
                <w:szCs w:val="12"/>
              </w:rPr>
            </w:pPr>
            <w:r w:rsidRPr="00C67A39">
              <w:rPr>
                <w:sz w:val="12"/>
                <w:szCs w:val="12"/>
              </w:rPr>
              <w:t>жилое</w:t>
            </w:r>
          </w:p>
        </w:tc>
      </w:tr>
      <w:tr w:rsidR="00337E64" w:rsidRPr="00C67A39" w14:paraId="26DCFD33" w14:textId="77777777" w:rsidTr="00337E64">
        <w:tc>
          <w:tcPr>
            <w:tcW w:w="1101" w:type="dxa"/>
            <w:gridSpan w:val="2"/>
            <w:shd w:val="clear" w:color="auto" w:fill="auto"/>
          </w:tcPr>
          <w:p w14:paraId="6358F781" w14:textId="77777777" w:rsidR="00337E64" w:rsidRPr="00C67A39" w:rsidRDefault="00337E64" w:rsidP="00337E64">
            <w:pPr>
              <w:jc w:val="right"/>
              <w:rPr>
                <w:sz w:val="12"/>
                <w:szCs w:val="12"/>
              </w:rPr>
            </w:pPr>
            <w:r w:rsidRPr="00C67A39">
              <w:rPr>
                <w:sz w:val="12"/>
                <w:szCs w:val="12"/>
              </w:rPr>
              <w:t>1292</w:t>
            </w:r>
          </w:p>
        </w:tc>
        <w:tc>
          <w:tcPr>
            <w:tcW w:w="2065" w:type="dxa"/>
            <w:shd w:val="clear" w:color="auto" w:fill="auto"/>
          </w:tcPr>
          <w:p w14:paraId="671BF4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799DB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2A3ABAC"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0BFDE8EA" w14:textId="77777777" w:rsidR="00337E64" w:rsidRPr="00C67A39" w:rsidRDefault="00337E64" w:rsidP="00337E64">
            <w:pPr>
              <w:rPr>
                <w:sz w:val="12"/>
                <w:szCs w:val="12"/>
              </w:rPr>
            </w:pPr>
            <w:r w:rsidRPr="00C67A39">
              <w:rPr>
                <w:sz w:val="12"/>
                <w:szCs w:val="12"/>
              </w:rPr>
              <w:t>жилое</w:t>
            </w:r>
          </w:p>
        </w:tc>
      </w:tr>
      <w:tr w:rsidR="00337E64" w:rsidRPr="00C67A39" w14:paraId="4970E0FF" w14:textId="77777777" w:rsidTr="00337E64">
        <w:tc>
          <w:tcPr>
            <w:tcW w:w="1101" w:type="dxa"/>
            <w:gridSpan w:val="2"/>
            <w:shd w:val="clear" w:color="auto" w:fill="auto"/>
          </w:tcPr>
          <w:p w14:paraId="06EA5D1B" w14:textId="77777777" w:rsidR="00337E64" w:rsidRPr="00C67A39" w:rsidRDefault="00337E64" w:rsidP="00337E64">
            <w:pPr>
              <w:jc w:val="right"/>
              <w:rPr>
                <w:sz w:val="12"/>
                <w:szCs w:val="12"/>
              </w:rPr>
            </w:pPr>
            <w:r w:rsidRPr="00C67A39">
              <w:rPr>
                <w:sz w:val="12"/>
                <w:szCs w:val="12"/>
              </w:rPr>
              <w:t>1293</w:t>
            </w:r>
          </w:p>
        </w:tc>
        <w:tc>
          <w:tcPr>
            <w:tcW w:w="2065" w:type="dxa"/>
            <w:shd w:val="clear" w:color="auto" w:fill="auto"/>
          </w:tcPr>
          <w:p w14:paraId="680284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A370A8"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025C4A8"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73F642E3" w14:textId="77777777" w:rsidR="00337E64" w:rsidRPr="00C67A39" w:rsidRDefault="00337E64" w:rsidP="00337E64">
            <w:pPr>
              <w:rPr>
                <w:sz w:val="12"/>
                <w:szCs w:val="12"/>
              </w:rPr>
            </w:pPr>
            <w:r w:rsidRPr="00C67A39">
              <w:rPr>
                <w:sz w:val="12"/>
                <w:szCs w:val="12"/>
              </w:rPr>
              <w:t>жилое</w:t>
            </w:r>
          </w:p>
        </w:tc>
      </w:tr>
      <w:tr w:rsidR="00337E64" w:rsidRPr="00C67A39" w14:paraId="1DEADCB1" w14:textId="77777777" w:rsidTr="00337E64">
        <w:tc>
          <w:tcPr>
            <w:tcW w:w="1101" w:type="dxa"/>
            <w:gridSpan w:val="2"/>
            <w:shd w:val="clear" w:color="auto" w:fill="auto"/>
          </w:tcPr>
          <w:p w14:paraId="0A746B16" w14:textId="77777777" w:rsidR="00337E64" w:rsidRPr="00C67A39" w:rsidRDefault="00337E64" w:rsidP="00337E64">
            <w:pPr>
              <w:jc w:val="right"/>
              <w:rPr>
                <w:sz w:val="12"/>
                <w:szCs w:val="12"/>
              </w:rPr>
            </w:pPr>
            <w:r w:rsidRPr="00C67A39">
              <w:rPr>
                <w:sz w:val="12"/>
                <w:szCs w:val="12"/>
              </w:rPr>
              <w:t>1294</w:t>
            </w:r>
          </w:p>
        </w:tc>
        <w:tc>
          <w:tcPr>
            <w:tcW w:w="2065" w:type="dxa"/>
            <w:shd w:val="clear" w:color="auto" w:fill="auto"/>
          </w:tcPr>
          <w:p w14:paraId="2F3CD3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832689"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016A2F63"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61A8A5BB" w14:textId="77777777" w:rsidR="00337E64" w:rsidRPr="00C67A39" w:rsidRDefault="00337E64" w:rsidP="00337E64">
            <w:pPr>
              <w:rPr>
                <w:sz w:val="12"/>
                <w:szCs w:val="12"/>
              </w:rPr>
            </w:pPr>
            <w:r w:rsidRPr="00C67A39">
              <w:rPr>
                <w:sz w:val="12"/>
                <w:szCs w:val="12"/>
              </w:rPr>
              <w:t>жилое</w:t>
            </w:r>
          </w:p>
        </w:tc>
      </w:tr>
      <w:tr w:rsidR="00337E64" w:rsidRPr="00C67A39" w14:paraId="5741A0D3" w14:textId="77777777" w:rsidTr="00337E64">
        <w:tc>
          <w:tcPr>
            <w:tcW w:w="1101" w:type="dxa"/>
            <w:gridSpan w:val="2"/>
            <w:shd w:val="clear" w:color="auto" w:fill="auto"/>
          </w:tcPr>
          <w:p w14:paraId="56212480" w14:textId="77777777" w:rsidR="00337E64" w:rsidRPr="00C67A39" w:rsidRDefault="00337E64" w:rsidP="00337E64">
            <w:pPr>
              <w:jc w:val="right"/>
              <w:rPr>
                <w:sz w:val="12"/>
                <w:szCs w:val="12"/>
              </w:rPr>
            </w:pPr>
            <w:r w:rsidRPr="00C67A39">
              <w:rPr>
                <w:sz w:val="12"/>
                <w:szCs w:val="12"/>
              </w:rPr>
              <w:t>1295</w:t>
            </w:r>
          </w:p>
        </w:tc>
        <w:tc>
          <w:tcPr>
            <w:tcW w:w="2065" w:type="dxa"/>
            <w:shd w:val="clear" w:color="auto" w:fill="auto"/>
          </w:tcPr>
          <w:p w14:paraId="508237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8B18FB"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94A1D0B"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1B48E9E4" w14:textId="77777777" w:rsidR="00337E64" w:rsidRPr="00C67A39" w:rsidRDefault="00337E64" w:rsidP="00337E64">
            <w:pPr>
              <w:rPr>
                <w:sz w:val="12"/>
                <w:szCs w:val="12"/>
              </w:rPr>
            </w:pPr>
            <w:r w:rsidRPr="00C67A39">
              <w:rPr>
                <w:sz w:val="12"/>
                <w:szCs w:val="12"/>
              </w:rPr>
              <w:t>жилое</w:t>
            </w:r>
          </w:p>
        </w:tc>
      </w:tr>
      <w:tr w:rsidR="00337E64" w:rsidRPr="00C67A39" w14:paraId="15EACB81" w14:textId="77777777" w:rsidTr="00337E64">
        <w:tc>
          <w:tcPr>
            <w:tcW w:w="1101" w:type="dxa"/>
            <w:gridSpan w:val="2"/>
            <w:shd w:val="clear" w:color="auto" w:fill="auto"/>
          </w:tcPr>
          <w:p w14:paraId="0BC3A60F" w14:textId="77777777" w:rsidR="00337E64" w:rsidRPr="00C67A39" w:rsidRDefault="00337E64" w:rsidP="00337E64">
            <w:pPr>
              <w:jc w:val="right"/>
              <w:rPr>
                <w:sz w:val="12"/>
                <w:szCs w:val="12"/>
              </w:rPr>
            </w:pPr>
            <w:r w:rsidRPr="00C67A39">
              <w:rPr>
                <w:sz w:val="12"/>
                <w:szCs w:val="12"/>
              </w:rPr>
              <w:t>1296</w:t>
            </w:r>
          </w:p>
        </w:tc>
        <w:tc>
          <w:tcPr>
            <w:tcW w:w="2065" w:type="dxa"/>
            <w:shd w:val="clear" w:color="auto" w:fill="auto"/>
          </w:tcPr>
          <w:p w14:paraId="6BC6340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C72C04"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CF05AE9"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3BDC8518" w14:textId="77777777" w:rsidR="00337E64" w:rsidRPr="00C67A39" w:rsidRDefault="00337E64" w:rsidP="00337E64">
            <w:pPr>
              <w:rPr>
                <w:sz w:val="12"/>
                <w:szCs w:val="12"/>
              </w:rPr>
            </w:pPr>
            <w:r w:rsidRPr="00C67A39">
              <w:rPr>
                <w:sz w:val="12"/>
                <w:szCs w:val="12"/>
              </w:rPr>
              <w:t>жилое</w:t>
            </w:r>
          </w:p>
        </w:tc>
      </w:tr>
      <w:tr w:rsidR="00337E64" w:rsidRPr="00C67A39" w14:paraId="15D8F188" w14:textId="77777777" w:rsidTr="00337E64">
        <w:tc>
          <w:tcPr>
            <w:tcW w:w="1101" w:type="dxa"/>
            <w:gridSpan w:val="2"/>
            <w:shd w:val="clear" w:color="auto" w:fill="auto"/>
          </w:tcPr>
          <w:p w14:paraId="6B8DC8E9" w14:textId="77777777" w:rsidR="00337E64" w:rsidRPr="00C67A39" w:rsidRDefault="00337E64" w:rsidP="00337E64">
            <w:pPr>
              <w:jc w:val="right"/>
              <w:rPr>
                <w:sz w:val="12"/>
                <w:szCs w:val="12"/>
              </w:rPr>
            </w:pPr>
            <w:r w:rsidRPr="00C67A39">
              <w:rPr>
                <w:sz w:val="12"/>
                <w:szCs w:val="12"/>
              </w:rPr>
              <w:t>1297</w:t>
            </w:r>
          </w:p>
        </w:tc>
        <w:tc>
          <w:tcPr>
            <w:tcW w:w="2065" w:type="dxa"/>
            <w:shd w:val="clear" w:color="auto" w:fill="auto"/>
          </w:tcPr>
          <w:p w14:paraId="396183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00FAF5"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9A88C6D"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32202284" w14:textId="77777777" w:rsidR="00337E64" w:rsidRPr="00C67A39" w:rsidRDefault="00337E64" w:rsidP="00337E64">
            <w:pPr>
              <w:rPr>
                <w:sz w:val="12"/>
                <w:szCs w:val="12"/>
              </w:rPr>
            </w:pPr>
            <w:r w:rsidRPr="00C67A39">
              <w:rPr>
                <w:sz w:val="12"/>
                <w:szCs w:val="12"/>
              </w:rPr>
              <w:t>жилое</w:t>
            </w:r>
          </w:p>
        </w:tc>
      </w:tr>
      <w:tr w:rsidR="00337E64" w:rsidRPr="00C67A39" w14:paraId="3F3B23CD" w14:textId="77777777" w:rsidTr="00337E64">
        <w:tc>
          <w:tcPr>
            <w:tcW w:w="1101" w:type="dxa"/>
            <w:gridSpan w:val="2"/>
            <w:shd w:val="clear" w:color="auto" w:fill="auto"/>
          </w:tcPr>
          <w:p w14:paraId="3EB69E23" w14:textId="77777777" w:rsidR="00337E64" w:rsidRPr="00C67A39" w:rsidRDefault="00337E64" w:rsidP="00337E64">
            <w:pPr>
              <w:jc w:val="right"/>
              <w:rPr>
                <w:sz w:val="12"/>
                <w:szCs w:val="12"/>
              </w:rPr>
            </w:pPr>
            <w:r w:rsidRPr="00C67A39">
              <w:rPr>
                <w:sz w:val="12"/>
                <w:szCs w:val="12"/>
              </w:rPr>
              <w:t>1298</w:t>
            </w:r>
          </w:p>
        </w:tc>
        <w:tc>
          <w:tcPr>
            <w:tcW w:w="2065" w:type="dxa"/>
            <w:shd w:val="clear" w:color="auto" w:fill="auto"/>
          </w:tcPr>
          <w:p w14:paraId="7EDD73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9AD2CA"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E954AF4"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606935A0" w14:textId="77777777" w:rsidR="00337E64" w:rsidRPr="00C67A39" w:rsidRDefault="00337E64" w:rsidP="00337E64">
            <w:pPr>
              <w:rPr>
                <w:sz w:val="12"/>
                <w:szCs w:val="12"/>
              </w:rPr>
            </w:pPr>
            <w:r w:rsidRPr="00C67A39">
              <w:rPr>
                <w:sz w:val="12"/>
                <w:szCs w:val="12"/>
              </w:rPr>
              <w:t>жилое</w:t>
            </w:r>
          </w:p>
        </w:tc>
      </w:tr>
      <w:tr w:rsidR="00337E64" w:rsidRPr="00C67A39" w14:paraId="440062F3" w14:textId="77777777" w:rsidTr="00337E64">
        <w:tc>
          <w:tcPr>
            <w:tcW w:w="1101" w:type="dxa"/>
            <w:gridSpan w:val="2"/>
            <w:shd w:val="clear" w:color="auto" w:fill="auto"/>
          </w:tcPr>
          <w:p w14:paraId="5AD93FCB" w14:textId="77777777" w:rsidR="00337E64" w:rsidRPr="00C67A39" w:rsidRDefault="00337E64" w:rsidP="00337E64">
            <w:pPr>
              <w:jc w:val="right"/>
              <w:rPr>
                <w:sz w:val="12"/>
                <w:szCs w:val="12"/>
              </w:rPr>
            </w:pPr>
            <w:r w:rsidRPr="00C67A39">
              <w:rPr>
                <w:sz w:val="12"/>
                <w:szCs w:val="12"/>
              </w:rPr>
              <w:t>1299</w:t>
            </w:r>
          </w:p>
        </w:tc>
        <w:tc>
          <w:tcPr>
            <w:tcW w:w="2065" w:type="dxa"/>
            <w:shd w:val="clear" w:color="auto" w:fill="auto"/>
          </w:tcPr>
          <w:p w14:paraId="5B7144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50A49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67C66069"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406D8126" w14:textId="77777777" w:rsidR="00337E64" w:rsidRPr="00C67A39" w:rsidRDefault="00337E64" w:rsidP="00337E64">
            <w:pPr>
              <w:rPr>
                <w:sz w:val="12"/>
                <w:szCs w:val="12"/>
              </w:rPr>
            </w:pPr>
            <w:r w:rsidRPr="00C67A39">
              <w:rPr>
                <w:sz w:val="12"/>
                <w:szCs w:val="12"/>
              </w:rPr>
              <w:t>жилое</w:t>
            </w:r>
          </w:p>
        </w:tc>
      </w:tr>
      <w:tr w:rsidR="00337E64" w:rsidRPr="00C67A39" w14:paraId="7476247D" w14:textId="77777777" w:rsidTr="00337E64">
        <w:tc>
          <w:tcPr>
            <w:tcW w:w="1101" w:type="dxa"/>
            <w:gridSpan w:val="2"/>
            <w:shd w:val="clear" w:color="auto" w:fill="auto"/>
          </w:tcPr>
          <w:p w14:paraId="5DE0DD71" w14:textId="77777777" w:rsidR="00337E64" w:rsidRPr="00C67A39" w:rsidRDefault="00337E64" w:rsidP="00337E64">
            <w:pPr>
              <w:jc w:val="right"/>
              <w:rPr>
                <w:sz w:val="12"/>
                <w:szCs w:val="12"/>
              </w:rPr>
            </w:pPr>
            <w:r w:rsidRPr="00C67A39">
              <w:rPr>
                <w:sz w:val="12"/>
                <w:szCs w:val="12"/>
              </w:rPr>
              <w:t>1300</w:t>
            </w:r>
          </w:p>
        </w:tc>
        <w:tc>
          <w:tcPr>
            <w:tcW w:w="2065" w:type="dxa"/>
            <w:shd w:val="clear" w:color="auto" w:fill="auto"/>
          </w:tcPr>
          <w:p w14:paraId="169C17B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475F69"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624305D"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256024F2" w14:textId="77777777" w:rsidR="00337E64" w:rsidRPr="00C67A39" w:rsidRDefault="00337E64" w:rsidP="00337E64">
            <w:pPr>
              <w:rPr>
                <w:sz w:val="12"/>
                <w:szCs w:val="12"/>
              </w:rPr>
            </w:pPr>
            <w:r w:rsidRPr="00C67A39">
              <w:rPr>
                <w:sz w:val="12"/>
                <w:szCs w:val="12"/>
              </w:rPr>
              <w:t>жилое</w:t>
            </w:r>
          </w:p>
        </w:tc>
      </w:tr>
      <w:tr w:rsidR="00337E64" w:rsidRPr="00C67A39" w14:paraId="29A40054" w14:textId="77777777" w:rsidTr="00337E64">
        <w:tc>
          <w:tcPr>
            <w:tcW w:w="1101" w:type="dxa"/>
            <w:gridSpan w:val="2"/>
            <w:shd w:val="clear" w:color="auto" w:fill="auto"/>
          </w:tcPr>
          <w:p w14:paraId="7362C1AC" w14:textId="77777777" w:rsidR="00337E64" w:rsidRPr="00C67A39" w:rsidRDefault="00337E64" w:rsidP="00337E64">
            <w:pPr>
              <w:jc w:val="right"/>
              <w:rPr>
                <w:sz w:val="12"/>
                <w:szCs w:val="12"/>
              </w:rPr>
            </w:pPr>
            <w:r w:rsidRPr="00C67A39">
              <w:rPr>
                <w:sz w:val="12"/>
                <w:szCs w:val="12"/>
              </w:rPr>
              <w:t>1301</w:t>
            </w:r>
          </w:p>
        </w:tc>
        <w:tc>
          <w:tcPr>
            <w:tcW w:w="2065" w:type="dxa"/>
            <w:shd w:val="clear" w:color="auto" w:fill="auto"/>
          </w:tcPr>
          <w:p w14:paraId="2EACE3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AD686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C8BF5B6"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305E3856" w14:textId="77777777" w:rsidR="00337E64" w:rsidRPr="00C67A39" w:rsidRDefault="00337E64" w:rsidP="00337E64">
            <w:pPr>
              <w:rPr>
                <w:sz w:val="12"/>
                <w:szCs w:val="12"/>
              </w:rPr>
            </w:pPr>
            <w:r w:rsidRPr="00C67A39">
              <w:rPr>
                <w:sz w:val="12"/>
                <w:szCs w:val="12"/>
              </w:rPr>
              <w:t>жилое</w:t>
            </w:r>
          </w:p>
        </w:tc>
      </w:tr>
      <w:tr w:rsidR="00337E64" w:rsidRPr="00C67A39" w14:paraId="7EB5A666" w14:textId="77777777" w:rsidTr="00337E64">
        <w:tc>
          <w:tcPr>
            <w:tcW w:w="1101" w:type="dxa"/>
            <w:gridSpan w:val="2"/>
            <w:shd w:val="clear" w:color="auto" w:fill="auto"/>
          </w:tcPr>
          <w:p w14:paraId="13AD5C21" w14:textId="77777777" w:rsidR="00337E64" w:rsidRPr="00C67A39" w:rsidRDefault="00337E64" w:rsidP="00337E64">
            <w:pPr>
              <w:jc w:val="right"/>
              <w:rPr>
                <w:sz w:val="12"/>
                <w:szCs w:val="12"/>
              </w:rPr>
            </w:pPr>
            <w:r w:rsidRPr="00C67A39">
              <w:rPr>
                <w:sz w:val="12"/>
                <w:szCs w:val="12"/>
              </w:rPr>
              <w:t>1302</w:t>
            </w:r>
          </w:p>
        </w:tc>
        <w:tc>
          <w:tcPr>
            <w:tcW w:w="2065" w:type="dxa"/>
            <w:shd w:val="clear" w:color="auto" w:fill="auto"/>
          </w:tcPr>
          <w:p w14:paraId="7CB407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9644D9"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CDBEEB5"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3C61603C" w14:textId="77777777" w:rsidR="00337E64" w:rsidRPr="00C67A39" w:rsidRDefault="00337E64" w:rsidP="00337E64">
            <w:pPr>
              <w:rPr>
                <w:sz w:val="12"/>
                <w:szCs w:val="12"/>
              </w:rPr>
            </w:pPr>
            <w:r w:rsidRPr="00C67A39">
              <w:rPr>
                <w:sz w:val="12"/>
                <w:szCs w:val="12"/>
              </w:rPr>
              <w:t>жилое</w:t>
            </w:r>
          </w:p>
        </w:tc>
      </w:tr>
      <w:tr w:rsidR="00337E64" w:rsidRPr="00C67A39" w14:paraId="67D0C3A3" w14:textId="77777777" w:rsidTr="00337E64">
        <w:tc>
          <w:tcPr>
            <w:tcW w:w="1101" w:type="dxa"/>
            <w:gridSpan w:val="2"/>
            <w:shd w:val="clear" w:color="auto" w:fill="auto"/>
          </w:tcPr>
          <w:p w14:paraId="19BD97A2" w14:textId="77777777" w:rsidR="00337E64" w:rsidRPr="00C67A39" w:rsidRDefault="00337E64" w:rsidP="00337E64">
            <w:pPr>
              <w:jc w:val="right"/>
              <w:rPr>
                <w:sz w:val="12"/>
                <w:szCs w:val="12"/>
              </w:rPr>
            </w:pPr>
            <w:r w:rsidRPr="00C67A39">
              <w:rPr>
                <w:sz w:val="12"/>
                <w:szCs w:val="12"/>
              </w:rPr>
              <w:t>1303</w:t>
            </w:r>
          </w:p>
        </w:tc>
        <w:tc>
          <w:tcPr>
            <w:tcW w:w="2065" w:type="dxa"/>
            <w:shd w:val="clear" w:color="auto" w:fill="auto"/>
          </w:tcPr>
          <w:p w14:paraId="196EF0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FA1B2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8F050E7"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465C8E6D" w14:textId="77777777" w:rsidR="00337E64" w:rsidRPr="00C67A39" w:rsidRDefault="00337E64" w:rsidP="00337E64">
            <w:pPr>
              <w:rPr>
                <w:sz w:val="12"/>
                <w:szCs w:val="12"/>
              </w:rPr>
            </w:pPr>
            <w:r w:rsidRPr="00C67A39">
              <w:rPr>
                <w:sz w:val="12"/>
                <w:szCs w:val="12"/>
              </w:rPr>
              <w:t>жилое</w:t>
            </w:r>
          </w:p>
        </w:tc>
      </w:tr>
      <w:tr w:rsidR="00337E64" w:rsidRPr="00C67A39" w14:paraId="38DF4C7A" w14:textId="77777777" w:rsidTr="00337E64">
        <w:tc>
          <w:tcPr>
            <w:tcW w:w="1101" w:type="dxa"/>
            <w:gridSpan w:val="2"/>
            <w:shd w:val="clear" w:color="auto" w:fill="auto"/>
          </w:tcPr>
          <w:p w14:paraId="4EEE2E76" w14:textId="77777777" w:rsidR="00337E64" w:rsidRPr="00C67A39" w:rsidRDefault="00337E64" w:rsidP="00337E64">
            <w:pPr>
              <w:jc w:val="right"/>
              <w:rPr>
                <w:sz w:val="12"/>
                <w:szCs w:val="12"/>
              </w:rPr>
            </w:pPr>
            <w:r w:rsidRPr="00C67A39">
              <w:rPr>
                <w:sz w:val="12"/>
                <w:szCs w:val="12"/>
              </w:rPr>
              <w:t>1304</w:t>
            </w:r>
          </w:p>
        </w:tc>
        <w:tc>
          <w:tcPr>
            <w:tcW w:w="2065" w:type="dxa"/>
            <w:shd w:val="clear" w:color="auto" w:fill="auto"/>
          </w:tcPr>
          <w:p w14:paraId="227954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A911EC"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8215E48"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232AB7F1" w14:textId="77777777" w:rsidR="00337E64" w:rsidRPr="00C67A39" w:rsidRDefault="00337E64" w:rsidP="00337E64">
            <w:pPr>
              <w:rPr>
                <w:sz w:val="12"/>
                <w:szCs w:val="12"/>
              </w:rPr>
            </w:pPr>
            <w:r w:rsidRPr="00C67A39">
              <w:rPr>
                <w:sz w:val="12"/>
                <w:szCs w:val="12"/>
              </w:rPr>
              <w:t>жилое</w:t>
            </w:r>
          </w:p>
        </w:tc>
      </w:tr>
      <w:tr w:rsidR="00337E64" w:rsidRPr="00C67A39" w14:paraId="1D8985BB" w14:textId="77777777" w:rsidTr="00337E64">
        <w:tc>
          <w:tcPr>
            <w:tcW w:w="1101" w:type="dxa"/>
            <w:gridSpan w:val="2"/>
            <w:shd w:val="clear" w:color="auto" w:fill="auto"/>
          </w:tcPr>
          <w:p w14:paraId="6985B970" w14:textId="77777777" w:rsidR="00337E64" w:rsidRPr="00C67A39" w:rsidRDefault="00337E64" w:rsidP="00337E64">
            <w:pPr>
              <w:jc w:val="right"/>
              <w:rPr>
                <w:sz w:val="12"/>
                <w:szCs w:val="12"/>
              </w:rPr>
            </w:pPr>
            <w:r w:rsidRPr="00C67A39">
              <w:rPr>
                <w:sz w:val="12"/>
                <w:szCs w:val="12"/>
              </w:rPr>
              <w:t>1305</w:t>
            </w:r>
          </w:p>
        </w:tc>
        <w:tc>
          <w:tcPr>
            <w:tcW w:w="2065" w:type="dxa"/>
            <w:shd w:val="clear" w:color="auto" w:fill="auto"/>
          </w:tcPr>
          <w:p w14:paraId="4A27E4B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7E10F3"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A5D3DA1"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26120D00" w14:textId="77777777" w:rsidR="00337E64" w:rsidRPr="00C67A39" w:rsidRDefault="00337E64" w:rsidP="00337E64">
            <w:pPr>
              <w:rPr>
                <w:sz w:val="12"/>
                <w:szCs w:val="12"/>
              </w:rPr>
            </w:pPr>
            <w:r w:rsidRPr="00C67A39">
              <w:rPr>
                <w:sz w:val="12"/>
                <w:szCs w:val="12"/>
              </w:rPr>
              <w:t>жилое</w:t>
            </w:r>
          </w:p>
        </w:tc>
      </w:tr>
      <w:tr w:rsidR="00337E64" w:rsidRPr="00C67A39" w14:paraId="3E5B1E1A" w14:textId="77777777" w:rsidTr="00337E64">
        <w:tc>
          <w:tcPr>
            <w:tcW w:w="1101" w:type="dxa"/>
            <w:gridSpan w:val="2"/>
            <w:shd w:val="clear" w:color="auto" w:fill="auto"/>
          </w:tcPr>
          <w:p w14:paraId="3FDC0A69" w14:textId="77777777" w:rsidR="00337E64" w:rsidRPr="00C67A39" w:rsidRDefault="00337E64" w:rsidP="00337E64">
            <w:pPr>
              <w:jc w:val="right"/>
              <w:rPr>
                <w:sz w:val="12"/>
                <w:szCs w:val="12"/>
              </w:rPr>
            </w:pPr>
            <w:r w:rsidRPr="00C67A39">
              <w:rPr>
                <w:sz w:val="12"/>
                <w:szCs w:val="12"/>
              </w:rPr>
              <w:t>1306</w:t>
            </w:r>
          </w:p>
        </w:tc>
        <w:tc>
          <w:tcPr>
            <w:tcW w:w="2065" w:type="dxa"/>
            <w:shd w:val="clear" w:color="auto" w:fill="auto"/>
          </w:tcPr>
          <w:p w14:paraId="77882F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9F3E51"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E2677B9"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24CBED4B" w14:textId="77777777" w:rsidR="00337E64" w:rsidRPr="00C67A39" w:rsidRDefault="00337E64" w:rsidP="00337E64">
            <w:pPr>
              <w:rPr>
                <w:sz w:val="12"/>
                <w:szCs w:val="12"/>
              </w:rPr>
            </w:pPr>
            <w:r w:rsidRPr="00C67A39">
              <w:rPr>
                <w:sz w:val="12"/>
                <w:szCs w:val="12"/>
              </w:rPr>
              <w:t>жилое</w:t>
            </w:r>
          </w:p>
        </w:tc>
      </w:tr>
      <w:tr w:rsidR="00337E64" w:rsidRPr="00C67A39" w14:paraId="79C67552" w14:textId="77777777" w:rsidTr="00337E64">
        <w:tc>
          <w:tcPr>
            <w:tcW w:w="1101" w:type="dxa"/>
            <w:gridSpan w:val="2"/>
            <w:shd w:val="clear" w:color="auto" w:fill="auto"/>
          </w:tcPr>
          <w:p w14:paraId="489EACB4" w14:textId="77777777" w:rsidR="00337E64" w:rsidRPr="00C67A39" w:rsidRDefault="00337E64" w:rsidP="00337E64">
            <w:pPr>
              <w:jc w:val="right"/>
              <w:rPr>
                <w:sz w:val="12"/>
                <w:szCs w:val="12"/>
              </w:rPr>
            </w:pPr>
            <w:r w:rsidRPr="00C67A39">
              <w:rPr>
                <w:sz w:val="12"/>
                <w:szCs w:val="12"/>
              </w:rPr>
              <w:t>1307</w:t>
            </w:r>
          </w:p>
        </w:tc>
        <w:tc>
          <w:tcPr>
            <w:tcW w:w="2065" w:type="dxa"/>
            <w:shd w:val="clear" w:color="auto" w:fill="auto"/>
          </w:tcPr>
          <w:p w14:paraId="0A5446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1D2B5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2015821A"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742CE7D3" w14:textId="77777777" w:rsidR="00337E64" w:rsidRPr="00C67A39" w:rsidRDefault="00337E64" w:rsidP="00337E64">
            <w:pPr>
              <w:rPr>
                <w:sz w:val="12"/>
                <w:szCs w:val="12"/>
              </w:rPr>
            </w:pPr>
            <w:r w:rsidRPr="00C67A39">
              <w:rPr>
                <w:sz w:val="12"/>
                <w:szCs w:val="12"/>
              </w:rPr>
              <w:t>жилое</w:t>
            </w:r>
          </w:p>
        </w:tc>
      </w:tr>
      <w:tr w:rsidR="00337E64" w:rsidRPr="00C67A39" w14:paraId="15D0DEBD" w14:textId="77777777" w:rsidTr="00337E64">
        <w:tc>
          <w:tcPr>
            <w:tcW w:w="1101" w:type="dxa"/>
            <w:gridSpan w:val="2"/>
            <w:shd w:val="clear" w:color="auto" w:fill="auto"/>
          </w:tcPr>
          <w:p w14:paraId="4D8FCBBD" w14:textId="77777777" w:rsidR="00337E64" w:rsidRPr="00C67A39" w:rsidRDefault="00337E64" w:rsidP="00337E64">
            <w:pPr>
              <w:jc w:val="right"/>
              <w:rPr>
                <w:sz w:val="12"/>
                <w:szCs w:val="12"/>
              </w:rPr>
            </w:pPr>
            <w:r w:rsidRPr="00C67A39">
              <w:rPr>
                <w:sz w:val="12"/>
                <w:szCs w:val="12"/>
              </w:rPr>
              <w:t>1308</w:t>
            </w:r>
          </w:p>
        </w:tc>
        <w:tc>
          <w:tcPr>
            <w:tcW w:w="2065" w:type="dxa"/>
            <w:shd w:val="clear" w:color="auto" w:fill="auto"/>
          </w:tcPr>
          <w:p w14:paraId="208802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DD7715"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72E2E7A"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41B9F3F5" w14:textId="77777777" w:rsidR="00337E64" w:rsidRPr="00C67A39" w:rsidRDefault="00337E64" w:rsidP="00337E64">
            <w:pPr>
              <w:rPr>
                <w:sz w:val="12"/>
                <w:szCs w:val="12"/>
              </w:rPr>
            </w:pPr>
            <w:r w:rsidRPr="00C67A39">
              <w:rPr>
                <w:sz w:val="12"/>
                <w:szCs w:val="12"/>
              </w:rPr>
              <w:t>жилое</w:t>
            </w:r>
          </w:p>
        </w:tc>
      </w:tr>
      <w:tr w:rsidR="00337E64" w:rsidRPr="00C67A39" w14:paraId="7B44AAB2" w14:textId="77777777" w:rsidTr="00337E64">
        <w:tc>
          <w:tcPr>
            <w:tcW w:w="1101" w:type="dxa"/>
            <w:gridSpan w:val="2"/>
            <w:shd w:val="clear" w:color="auto" w:fill="auto"/>
          </w:tcPr>
          <w:p w14:paraId="08FDBF3F" w14:textId="77777777" w:rsidR="00337E64" w:rsidRPr="00C67A39" w:rsidRDefault="00337E64" w:rsidP="00337E64">
            <w:pPr>
              <w:jc w:val="right"/>
              <w:rPr>
                <w:sz w:val="12"/>
                <w:szCs w:val="12"/>
              </w:rPr>
            </w:pPr>
            <w:r w:rsidRPr="00C67A39">
              <w:rPr>
                <w:sz w:val="12"/>
                <w:szCs w:val="12"/>
              </w:rPr>
              <w:t>1309</w:t>
            </w:r>
          </w:p>
        </w:tc>
        <w:tc>
          <w:tcPr>
            <w:tcW w:w="2065" w:type="dxa"/>
            <w:shd w:val="clear" w:color="auto" w:fill="auto"/>
          </w:tcPr>
          <w:p w14:paraId="099E8B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57057A"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F79D3FC"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7FC6735D" w14:textId="77777777" w:rsidR="00337E64" w:rsidRPr="00C67A39" w:rsidRDefault="00337E64" w:rsidP="00337E64">
            <w:pPr>
              <w:rPr>
                <w:sz w:val="12"/>
                <w:szCs w:val="12"/>
              </w:rPr>
            </w:pPr>
            <w:r w:rsidRPr="00C67A39">
              <w:rPr>
                <w:sz w:val="12"/>
                <w:szCs w:val="12"/>
              </w:rPr>
              <w:t>жилое</w:t>
            </w:r>
          </w:p>
        </w:tc>
      </w:tr>
      <w:tr w:rsidR="00337E64" w:rsidRPr="00C67A39" w14:paraId="2D6657C5" w14:textId="77777777" w:rsidTr="00337E64">
        <w:tc>
          <w:tcPr>
            <w:tcW w:w="1101" w:type="dxa"/>
            <w:gridSpan w:val="2"/>
            <w:shd w:val="clear" w:color="auto" w:fill="auto"/>
          </w:tcPr>
          <w:p w14:paraId="14556EDF" w14:textId="77777777" w:rsidR="00337E64" w:rsidRPr="00C67A39" w:rsidRDefault="00337E64" w:rsidP="00337E64">
            <w:pPr>
              <w:jc w:val="right"/>
              <w:rPr>
                <w:sz w:val="12"/>
                <w:szCs w:val="12"/>
              </w:rPr>
            </w:pPr>
            <w:r w:rsidRPr="00C67A39">
              <w:rPr>
                <w:sz w:val="12"/>
                <w:szCs w:val="12"/>
              </w:rPr>
              <w:t>1310</w:t>
            </w:r>
          </w:p>
        </w:tc>
        <w:tc>
          <w:tcPr>
            <w:tcW w:w="2065" w:type="dxa"/>
            <w:shd w:val="clear" w:color="auto" w:fill="auto"/>
          </w:tcPr>
          <w:p w14:paraId="2C8B0C6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675F0C"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1B63FD4"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37BB7438" w14:textId="77777777" w:rsidR="00337E64" w:rsidRPr="00C67A39" w:rsidRDefault="00337E64" w:rsidP="00337E64">
            <w:pPr>
              <w:rPr>
                <w:sz w:val="12"/>
                <w:szCs w:val="12"/>
              </w:rPr>
            </w:pPr>
            <w:r w:rsidRPr="00C67A39">
              <w:rPr>
                <w:sz w:val="12"/>
                <w:szCs w:val="12"/>
              </w:rPr>
              <w:t>жилое</w:t>
            </w:r>
          </w:p>
        </w:tc>
      </w:tr>
      <w:tr w:rsidR="00337E64" w:rsidRPr="00C67A39" w14:paraId="6CBF795D" w14:textId="77777777" w:rsidTr="00337E64">
        <w:tc>
          <w:tcPr>
            <w:tcW w:w="1101" w:type="dxa"/>
            <w:gridSpan w:val="2"/>
            <w:shd w:val="clear" w:color="auto" w:fill="auto"/>
          </w:tcPr>
          <w:p w14:paraId="4A41E8B9" w14:textId="77777777" w:rsidR="00337E64" w:rsidRPr="00C67A39" w:rsidRDefault="00337E64" w:rsidP="00337E64">
            <w:pPr>
              <w:jc w:val="right"/>
              <w:rPr>
                <w:sz w:val="12"/>
                <w:szCs w:val="12"/>
              </w:rPr>
            </w:pPr>
            <w:r w:rsidRPr="00C67A39">
              <w:rPr>
                <w:sz w:val="12"/>
                <w:szCs w:val="12"/>
              </w:rPr>
              <w:t>1311</w:t>
            </w:r>
          </w:p>
        </w:tc>
        <w:tc>
          <w:tcPr>
            <w:tcW w:w="2065" w:type="dxa"/>
            <w:shd w:val="clear" w:color="auto" w:fill="auto"/>
          </w:tcPr>
          <w:p w14:paraId="5D89D7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2F525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0E766FC8"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70AB0A85" w14:textId="77777777" w:rsidR="00337E64" w:rsidRPr="00C67A39" w:rsidRDefault="00337E64" w:rsidP="00337E64">
            <w:pPr>
              <w:rPr>
                <w:sz w:val="12"/>
                <w:szCs w:val="12"/>
              </w:rPr>
            </w:pPr>
            <w:r w:rsidRPr="00C67A39">
              <w:rPr>
                <w:sz w:val="12"/>
                <w:szCs w:val="12"/>
              </w:rPr>
              <w:t>жилое</w:t>
            </w:r>
          </w:p>
        </w:tc>
      </w:tr>
      <w:tr w:rsidR="00337E64" w:rsidRPr="00C67A39" w14:paraId="64FB7678" w14:textId="77777777" w:rsidTr="00337E64">
        <w:tc>
          <w:tcPr>
            <w:tcW w:w="1101" w:type="dxa"/>
            <w:gridSpan w:val="2"/>
            <w:shd w:val="clear" w:color="auto" w:fill="auto"/>
          </w:tcPr>
          <w:p w14:paraId="089FD81A" w14:textId="77777777" w:rsidR="00337E64" w:rsidRPr="00C67A39" w:rsidRDefault="00337E64" w:rsidP="00337E64">
            <w:pPr>
              <w:jc w:val="right"/>
              <w:rPr>
                <w:sz w:val="12"/>
                <w:szCs w:val="12"/>
              </w:rPr>
            </w:pPr>
            <w:r w:rsidRPr="00C67A39">
              <w:rPr>
                <w:sz w:val="12"/>
                <w:szCs w:val="12"/>
              </w:rPr>
              <w:t>1312</w:t>
            </w:r>
          </w:p>
        </w:tc>
        <w:tc>
          <w:tcPr>
            <w:tcW w:w="2065" w:type="dxa"/>
            <w:shd w:val="clear" w:color="auto" w:fill="auto"/>
          </w:tcPr>
          <w:p w14:paraId="773225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E4DB32"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BB9E3B5"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656168B9" w14:textId="77777777" w:rsidR="00337E64" w:rsidRPr="00C67A39" w:rsidRDefault="00337E64" w:rsidP="00337E64">
            <w:pPr>
              <w:rPr>
                <w:sz w:val="12"/>
                <w:szCs w:val="12"/>
              </w:rPr>
            </w:pPr>
            <w:r w:rsidRPr="00C67A39">
              <w:rPr>
                <w:sz w:val="12"/>
                <w:szCs w:val="12"/>
              </w:rPr>
              <w:t>жилое</w:t>
            </w:r>
          </w:p>
        </w:tc>
      </w:tr>
      <w:tr w:rsidR="00337E64" w:rsidRPr="00C67A39" w14:paraId="173F7356" w14:textId="77777777" w:rsidTr="00337E64">
        <w:tc>
          <w:tcPr>
            <w:tcW w:w="1101" w:type="dxa"/>
            <w:gridSpan w:val="2"/>
            <w:shd w:val="clear" w:color="auto" w:fill="auto"/>
          </w:tcPr>
          <w:p w14:paraId="1DFCBDB3" w14:textId="77777777" w:rsidR="00337E64" w:rsidRPr="00C67A39" w:rsidRDefault="00337E64" w:rsidP="00337E64">
            <w:pPr>
              <w:jc w:val="right"/>
              <w:rPr>
                <w:sz w:val="12"/>
                <w:szCs w:val="12"/>
              </w:rPr>
            </w:pPr>
            <w:r w:rsidRPr="00C67A39">
              <w:rPr>
                <w:sz w:val="12"/>
                <w:szCs w:val="12"/>
              </w:rPr>
              <w:t>1313</w:t>
            </w:r>
          </w:p>
        </w:tc>
        <w:tc>
          <w:tcPr>
            <w:tcW w:w="2065" w:type="dxa"/>
            <w:shd w:val="clear" w:color="auto" w:fill="auto"/>
          </w:tcPr>
          <w:p w14:paraId="040649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360D0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49F608C"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6147B6DF" w14:textId="77777777" w:rsidR="00337E64" w:rsidRPr="00C67A39" w:rsidRDefault="00337E64" w:rsidP="00337E64">
            <w:pPr>
              <w:rPr>
                <w:sz w:val="12"/>
                <w:szCs w:val="12"/>
              </w:rPr>
            </w:pPr>
            <w:r w:rsidRPr="00C67A39">
              <w:rPr>
                <w:sz w:val="12"/>
                <w:szCs w:val="12"/>
              </w:rPr>
              <w:t>жилое</w:t>
            </w:r>
          </w:p>
        </w:tc>
      </w:tr>
      <w:tr w:rsidR="00337E64" w:rsidRPr="00C67A39" w14:paraId="4DB841B8" w14:textId="77777777" w:rsidTr="00337E64">
        <w:tc>
          <w:tcPr>
            <w:tcW w:w="1101" w:type="dxa"/>
            <w:gridSpan w:val="2"/>
            <w:shd w:val="clear" w:color="auto" w:fill="auto"/>
          </w:tcPr>
          <w:p w14:paraId="78387A6A" w14:textId="77777777" w:rsidR="00337E64" w:rsidRPr="00C67A39" w:rsidRDefault="00337E64" w:rsidP="00337E64">
            <w:pPr>
              <w:jc w:val="right"/>
              <w:rPr>
                <w:sz w:val="12"/>
                <w:szCs w:val="12"/>
              </w:rPr>
            </w:pPr>
            <w:r w:rsidRPr="00C67A39">
              <w:rPr>
                <w:sz w:val="12"/>
                <w:szCs w:val="12"/>
              </w:rPr>
              <w:t>1314</w:t>
            </w:r>
          </w:p>
        </w:tc>
        <w:tc>
          <w:tcPr>
            <w:tcW w:w="2065" w:type="dxa"/>
            <w:shd w:val="clear" w:color="auto" w:fill="auto"/>
          </w:tcPr>
          <w:p w14:paraId="29BD1BF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E7668A"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0655ADBA"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1FF67A23" w14:textId="77777777" w:rsidR="00337E64" w:rsidRPr="00C67A39" w:rsidRDefault="00337E64" w:rsidP="00337E64">
            <w:pPr>
              <w:rPr>
                <w:sz w:val="12"/>
                <w:szCs w:val="12"/>
              </w:rPr>
            </w:pPr>
            <w:r w:rsidRPr="00C67A39">
              <w:rPr>
                <w:sz w:val="12"/>
                <w:szCs w:val="12"/>
              </w:rPr>
              <w:t>жилое</w:t>
            </w:r>
          </w:p>
        </w:tc>
      </w:tr>
      <w:tr w:rsidR="00337E64" w:rsidRPr="00C67A39" w14:paraId="1601BBF0" w14:textId="77777777" w:rsidTr="00337E64">
        <w:tc>
          <w:tcPr>
            <w:tcW w:w="1101" w:type="dxa"/>
            <w:gridSpan w:val="2"/>
            <w:shd w:val="clear" w:color="auto" w:fill="auto"/>
          </w:tcPr>
          <w:p w14:paraId="30BE01BE" w14:textId="77777777" w:rsidR="00337E64" w:rsidRPr="00C67A39" w:rsidRDefault="00337E64" w:rsidP="00337E64">
            <w:pPr>
              <w:jc w:val="right"/>
              <w:rPr>
                <w:sz w:val="12"/>
                <w:szCs w:val="12"/>
              </w:rPr>
            </w:pPr>
            <w:r w:rsidRPr="00C67A39">
              <w:rPr>
                <w:sz w:val="12"/>
                <w:szCs w:val="12"/>
              </w:rPr>
              <w:t>1315</w:t>
            </w:r>
          </w:p>
        </w:tc>
        <w:tc>
          <w:tcPr>
            <w:tcW w:w="2065" w:type="dxa"/>
            <w:shd w:val="clear" w:color="auto" w:fill="auto"/>
          </w:tcPr>
          <w:p w14:paraId="04559DF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9981D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317EE87"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18267275" w14:textId="77777777" w:rsidR="00337E64" w:rsidRPr="00C67A39" w:rsidRDefault="00337E64" w:rsidP="00337E64">
            <w:pPr>
              <w:rPr>
                <w:sz w:val="12"/>
                <w:szCs w:val="12"/>
              </w:rPr>
            </w:pPr>
            <w:r w:rsidRPr="00C67A39">
              <w:rPr>
                <w:sz w:val="12"/>
                <w:szCs w:val="12"/>
              </w:rPr>
              <w:t>жилое</w:t>
            </w:r>
          </w:p>
        </w:tc>
      </w:tr>
      <w:tr w:rsidR="00337E64" w:rsidRPr="00C67A39" w14:paraId="46FF1B03" w14:textId="77777777" w:rsidTr="00337E64">
        <w:tc>
          <w:tcPr>
            <w:tcW w:w="1101" w:type="dxa"/>
            <w:gridSpan w:val="2"/>
            <w:shd w:val="clear" w:color="auto" w:fill="auto"/>
          </w:tcPr>
          <w:p w14:paraId="5B9399F6" w14:textId="77777777" w:rsidR="00337E64" w:rsidRPr="00C67A39" w:rsidRDefault="00337E64" w:rsidP="00337E64">
            <w:pPr>
              <w:jc w:val="right"/>
              <w:rPr>
                <w:sz w:val="12"/>
                <w:szCs w:val="12"/>
              </w:rPr>
            </w:pPr>
            <w:r w:rsidRPr="00C67A39">
              <w:rPr>
                <w:sz w:val="12"/>
                <w:szCs w:val="12"/>
              </w:rPr>
              <w:t>1316</w:t>
            </w:r>
          </w:p>
        </w:tc>
        <w:tc>
          <w:tcPr>
            <w:tcW w:w="2065" w:type="dxa"/>
            <w:shd w:val="clear" w:color="auto" w:fill="auto"/>
          </w:tcPr>
          <w:p w14:paraId="48865FE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1A5CE9"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C6B4CBC"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5B6B85F6" w14:textId="77777777" w:rsidR="00337E64" w:rsidRPr="00C67A39" w:rsidRDefault="00337E64" w:rsidP="00337E64">
            <w:pPr>
              <w:rPr>
                <w:sz w:val="12"/>
                <w:szCs w:val="12"/>
              </w:rPr>
            </w:pPr>
            <w:r w:rsidRPr="00C67A39">
              <w:rPr>
                <w:sz w:val="12"/>
                <w:szCs w:val="12"/>
              </w:rPr>
              <w:t>жилое</w:t>
            </w:r>
          </w:p>
        </w:tc>
      </w:tr>
      <w:tr w:rsidR="00337E64" w:rsidRPr="00C67A39" w14:paraId="7E4D0BEE" w14:textId="77777777" w:rsidTr="00337E64">
        <w:tc>
          <w:tcPr>
            <w:tcW w:w="1101" w:type="dxa"/>
            <w:gridSpan w:val="2"/>
            <w:shd w:val="clear" w:color="auto" w:fill="auto"/>
          </w:tcPr>
          <w:p w14:paraId="43BC2A77" w14:textId="77777777" w:rsidR="00337E64" w:rsidRPr="00C67A39" w:rsidRDefault="00337E64" w:rsidP="00337E64">
            <w:pPr>
              <w:jc w:val="right"/>
              <w:rPr>
                <w:sz w:val="12"/>
                <w:szCs w:val="12"/>
              </w:rPr>
            </w:pPr>
            <w:r w:rsidRPr="00C67A39">
              <w:rPr>
                <w:sz w:val="12"/>
                <w:szCs w:val="12"/>
              </w:rPr>
              <w:t>1317</w:t>
            </w:r>
          </w:p>
        </w:tc>
        <w:tc>
          <w:tcPr>
            <w:tcW w:w="2065" w:type="dxa"/>
            <w:shd w:val="clear" w:color="auto" w:fill="auto"/>
          </w:tcPr>
          <w:p w14:paraId="24B5F2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136F87"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BAA7E96"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66C713BC" w14:textId="77777777" w:rsidR="00337E64" w:rsidRPr="00C67A39" w:rsidRDefault="00337E64" w:rsidP="00337E64">
            <w:pPr>
              <w:rPr>
                <w:sz w:val="12"/>
                <w:szCs w:val="12"/>
              </w:rPr>
            </w:pPr>
            <w:r w:rsidRPr="00C67A39">
              <w:rPr>
                <w:sz w:val="12"/>
                <w:szCs w:val="12"/>
              </w:rPr>
              <w:t>жилое</w:t>
            </w:r>
          </w:p>
        </w:tc>
      </w:tr>
      <w:tr w:rsidR="00337E64" w:rsidRPr="00C67A39" w14:paraId="2BB5B19C" w14:textId="77777777" w:rsidTr="00337E64">
        <w:tc>
          <w:tcPr>
            <w:tcW w:w="1101" w:type="dxa"/>
            <w:gridSpan w:val="2"/>
            <w:shd w:val="clear" w:color="auto" w:fill="auto"/>
          </w:tcPr>
          <w:p w14:paraId="6CCF943B" w14:textId="77777777" w:rsidR="00337E64" w:rsidRPr="00C67A39" w:rsidRDefault="00337E64" w:rsidP="00337E64">
            <w:pPr>
              <w:jc w:val="right"/>
              <w:rPr>
                <w:sz w:val="12"/>
                <w:szCs w:val="12"/>
              </w:rPr>
            </w:pPr>
            <w:r w:rsidRPr="00C67A39">
              <w:rPr>
                <w:sz w:val="12"/>
                <w:szCs w:val="12"/>
              </w:rPr>
              <w:t>1318</w:t>
            </w:r>
          </w:p>
        </w:tc>
        <w:tc>
          <w:tcPr>
            <w:tcW w:w="2065" w:type="dxa"/>
            <w:shd w:val="clear" w:color="auto" w:fill="auto"/>
          </w:tcPr>
          <w:p w14:paraId="7276957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51D891"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0EE0BC4"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074636EC" w14:textId="77777777" w:rsidR="00337E64" w:rsidRPr="00C67A39" w:rsidRDefault="00337E64" w:rsidP="00337E64">
            <w:pPr>
              <w:rPr>
                <w:sz w:val="12"/>
                <w:szCs w:val="12"/>
              </w:rPr>
            </w:pPr>
            <w:r w:rsidRPr="00C67A39">
              <w:rPr>
                <w:sz w:val="12"/>
                <w:szCs w:val="12"/>
              </w:rPr>
              <w:t>жилое</w:t>
            </w:r>
          </w:p>
        </w:tc>
      </w:tr>
      <w:tr w:rsidR="00337E64" w:rsidRPr="00C67A39" w14:paraId="03DF59AB" w14:textId="77777777" w:rsidTr="00337E64">
        <w:tc>
          <w:tcPr>
            <w:tcW w:w="1101" w:type="dxa"/>
            <w:gridSpan w:val="2"/>
            <w:shd w:val="clear" w:color="auto" w:fill="auto"/>
          </w:tcPr>
          <w:p w14:paraId="746B7826" w14:textId="77777777" w:rsidR="00337E64" w:rsidRPr="00C67A39" w:rsidRDefault="00337E64" w:rsidP="00337E64">
            <w:pPr>
              <w:jc w:val="right"/>
              <w:rPr>
                <w:sz w:val="12"/>
                <w:szCs w:val="12"/>
              </w:rPr>
            </w:pPr>
            <w:r w:rsidRPr="00C67A39">
              <w:rPr>
                <w:sz w:val="12"/>
                <w:szCs w:val="12"/>
              </w:rPr>
              <w:t>1319</w:t>
            </w:r>
          </w:p>
        </w:tc>
        <w:tc>
          <w:tcPr>
            <w:tcW w:w="2065" w:type="dxa"/>
            <w:shd w:val="clear" w:color="auto" w:fill="auto"/>
          </w:tcPr>
          <w:p w14:paraId="59ED38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A7DE37"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F04DF76"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08FD98E6" w14:textId="77777777" w:rsidR="00337E64" w:rsidRPr="00C67A39" w:rsidRDefault="00337E64" w:rsidP="00337E64">
            <w:pPr>
              <w:rPr>
                <w:sz w:val="12"/>
                <w:szCs w:val="12"/>
              </w:rPr>
            </w:pPr>
            <w:r w:rsidRPr="00C67A39">
              <w:rPr>
                <w:sz w:val="12"/>
                <w:szCs w:val="12"/>
              </w:rPr>
              <w:t>жилое</w:t>
            </w:r>
          </w:p>
        </w:tc>
      </w:tr>
      <w:tr w:rsidR="00337E64" w:rsidRPr="00C67A39" w14:paraId="3566CA9C" w14:textId="77777777" w:rsidTr="00337E64">
        <w:tc>
          <w:tcPr>
            <w:tcW w:w="1101" w:type="dxa"/>
            <w:gridSpan w:val="2"/>
            <w:shd w:val="clear" w:color="auto" w:fill="auto"/>
          </w:tcPr>
          <w:p w14:paraId="2A7FABBF" w14:textId="77777777" w:rsidR="00337E64" w:rsidRPr="00C67A39" w:rsidRDefault="00337E64" w:rsidP="00337E64">
            <w:pPr>
              <w:jc w:val="right"/>
              <w:rPr>
                <w:sz w:val="12"/>
                <w:szCs w:val="12"/>
              </w:rPr>
            </w:pPr>
            <w:r w:rsidRPr="00C67A39">
              <w:rPr>
                <w:sz w:val="12"/>
                <w:szCs w:val="12"/>
              </w:rPr>
              <w:t>1320</w:t>
            </w:r>
          </w:p>
        </w:tc>
        <w:tc>
          <w:tcPr>
            <w:tcW w:w="2065" w:type="dxa"/>
            <w:shd w:val="clear" w:color="auto" w:fill="auto"/>
          </w:tcPr>
          <w:p w14:paraId="7EEC81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3D4169"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303372F"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7D68B7F9" w14:textId="77777777" w:rsidR="00337E64" w:rsidRPr="00C67A39" w:rsidRDefault="00337E64" w:rsidP="00337E64">
            <w:pPr>
              <w:rPr>
                <w:sz w:val="12"/>
                <w:szCs w:val="12"/>
              </w:rPr>
            </w:pPr>
            <w:r w:rsidRPr="00C67A39">
              <w:rPr>
                <w:sz w:val="12"/>
                <w:szCs w:val="12"/>
              </w:rPr>
              <w:t>жилое</w:t>
            </w:r>
          </w:p>
        </w:tc>
      </w:tr>
      <w:tr w:rsidR="00337E64" w:rsidRPr="00C67A39" w14:paraId="7066FC7E" w14:textId="77777777" w:rsidTr="00337E64">
        <w:tc>
          <w:tcPr>
            <w:tcW w:w="1101" w:type="dxa"/>
            <w:gridSpan w:val="2"/>
            <w:shd w:val="clear" w:color="auto" w:fill="auto"/>
          </w:tcPr>
          <w:p w14:paraId="4377A5F4" w14:textId="77777777" w:rsidR="00337E64" w:rsidRPr="00C67A39" w:rsidRDefault="00337E64" w:rsidP="00337E64">
            <w:pPr>
              <w:jc w:val="right"/>
              <w:rPr>
                <w:sz w:val="12"/>
                <w:szCs w:val="12"/>
              </w:rPr>
            </w:pPr>
            <w:r w:rsidRPr="00C67A39">
              <w:rPr>
                <w:sz w:val="12"/>
                <w:szCs w:val="12"/>
              </w:rPr>
              <w:t>1321</w:t>
            </w:r>
          </w:p>
        </w:tc>
        <w:tc>
          <w:tcPr>
            <w:tcW w:w="2065" w:type="dxa"/>
            <w:shd w:val="clear" w:color="auto" w:fill="auto"/>
          </w:tcPr>
          <w:p w14:paraId="60264EF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B044F4"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5D521BB5"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31FDCB24" w14:textId="77777777" w:rsidR="00337E64" w:rsidRPr="00C67A39" w:rsidRDefault="00337E64" w:rsidP="00337E64">
            <w:pPr>
              <w:rPr>
                <w:sz w:val="12"/>
                <w:szCs w:val="12"/>
              </w:rPr>
            </w:pPr>
            <w:r w:rsidRPr="00C67A39">
              <w:rPr>
                <w:sz w:val="12"/>
                <w:szCs w:val="12"/>
              </w:rPr>
              <w:t>жилое</w:t>
            </w:r>
          </w:p>
        </w:tc>
      </w:tr>
      <w:tr w:rsidR="00337E64" w:rsidRPr="00C67A39" w14:paraId="43EB2C8F" w14:textId="77777777" w:rsidTr="00337E64">
        <w:tc>
          <w:tcPr>
            <w:tcW w:w="1101" w:type="dxa"/>
            <w:gridSpan w:val="2"/>
            <w:shd w:val="clear" w:color="auto" w:fill="auto"/>
          </w:tcPr>
          <w:p w14:paraId="39F15480" w14:textId="77777777" w:rsidR="00337E64" w:rsidRPr="00C67A39" w:rsidRDefault="00337E64" w:rsidP="00337E64">
            <w:pPr>
              <w:jc w:val="right"/>
              <w:rPr>
                <w:sz w:val="12"/>
                <w:szCs w:val="12"/>
              </w:rPr>
            </w:pPr>
            <w:r w:rsidRPr="00C67A39">
              <w:rPr>
                <w:sz w:val="12"/>
                <w:szCs w:val="12"/>
              </w:rPr>
              <w:t>1322</w:t>
            </w:r>
          </w:p>
        </w:tc>
        <w:tc>
          <w:tcPr>
            <w:tcW w:w="2065" w:type="dxa"/>
            <w:shd w:val="clear" w:color="auto" w:fill="auto"/>
          </w:tcPr>
          <w:p w14:paraId="7A438D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99B536"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7FC99694"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73A2B448" w14:textId="77777777" w:rsidR="00337E64" w:rsidRPr="00C67A39" w:rsidRDefault="00337E64" w:rsidP="00337E64">
            <w:pPr>
              <w:rPr>
                <w:sz w:val="12"/>
                <w:szCs w:val="12"/>
              </w:rPr>
            </w:pPr>
            <w:r w:rsidRPr="00C67A39">
              <w:rPr>
                <w:sz w:val="12"/>
                <w:szCs w:val="12"/>
              </w:rPr>
              <w:t>жилое</w:t>
            </w:r>
          </w:p>
        </w:tc>
      </w:tr>
      <w:tr w:rsidR="00337E64" w:rsidRPr="00C67A39" w14:paraId="07B58E6F" w14:textId="77777777" w:rsidTr="00337E64">
        <w:tc>
          <w:tcPr>
            <w:tcW w:w="1101" w:type="dxa"/>
            <w:gridSpan w:val="2"/>
            <w:shd w:val="clear" w:color="auto" w:fill="auto"/>
          </w:tcPr>
          <w:p w14:paraId="30195446" w14:textId="77777777" w:rsidR="00337E64" w:rsidRPr="00C67A39" w:rsidRDefault="00337E64" w:rsidP="00337E64">
            <w:pPr>
              <w:jc w:val="right"/>
              <w:rPr>
                <w:sz w:val="12"/>
                <w:szCs w:val="12"/>
              </w:rPr>
            </w:pPr>
            <w:r w:rsidRPr="00C67A39">
              <w:rPr>
                <w:sz w:val="12"/>
                <w:szCs w:val="12"/>
              </w:rPr>
              <w:t>1323</w:t>
            </w:r>
          </w:p>
        </w:tc>
        <w:tc>
          <w:tcPr>
            <w:tcW w:w="2065" w:type="dxa"/>
            <w:shd w:val="clear" w:color="auto" w:fill="auto"/>
          </w:tcPr>
          <w:p w14:paraId="56C2D19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EFE86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0B44B28" w14:textId="77777777" w:rsidR="00337E64" w:rsidRPr="00C67A39" w:rsidRDefault="00337E64" w:rsidP="00337E64">
            <w:pPr>
              <w:rPr>
                <w:sz w:val="12"/>
                <w:szCs w:val="12"/>
              </w:rPr>
            </w:pPr>
            <w:r w:rsidRPr="00C67A39">
              <w:rPr>
                <w:sz w:val="12"/>
                <w:szCs w:val="12"/>
              </w:rPr>
              <w:t>89</w:t>
            </w:r>
          </w:p>
        </w:tc>
        <w:tc>
          <w:tcPr>
            <w:tcW w:w="2304" w:type="dxa"/>
            <w:shd w:val="clear" w:color="auto" w:fill="auto"/>
          </w:tcPr>
          <w:p w14:paraId="0FB401CB" w14:textId="77777777" w:rsidR="00337E64" w:rsidRPr="00C67A39" w:rsidRDefault="00337E64" w:rsidP="00337E64">
            <w:pPr>
              <w:rPr>
                <w:sz w:val="12"/>
                <w:szCs w:val="12"/>
              </w:rPr>
            </w:pPr>
            <w:r w:rsidRPr="00C67A39">
              <w:rPr>
                <w:sz w:val="12"/>
                <w:szCs w:val="12"/>
              </w:rPr>
              <w:t>жилое</w:t>
            </w:r>
          </w:p>
        </w:tc>
      </w:tr>
      <w:tr w:rsidR="00337E64" w:rsidRPr="00C67A39" w14:paraId="2BCF9F17" w14:textId="77777777" w:rsidTr="00337E64">
        <w:tc>
          <w:tcPr>
            <w:tcW w:w="1101" w:type="dxa"/>
            <w:gridSpan w:val="2"/>
            <w:shd w:val="clear" w:color="auto" w:fill="auto"/>
          </w:tcPr>
          <w:p w14:paraId="5B25E8F4" w14:textId="77777777" w:rsidR="00337E64" w:rsidRPr="00C67A39" w:rsidRDefault="00337E64" w:rsidP="00337E64">
            <w:pPr>
              <w:jc w:val="right"/>
              <w:rPr>
                <w:sz w:val="12"/>
                <w:szCs w:val="12"/>
              </w:rPr>
            </w:pPr>
            <w:r w:rsidRPr="00C67A39">
              <w:rPr>
                <w:sz w:val="12"/>
                <w:szCs w:val="12"/>
              </w:rPr>
              <w:t>1324</w:t>
            </w:r>
          </w:p>
        </w:tc>
        <w:tc>
          <w:tcPr>
            <w:tcW w:w="2065" w:type="dxa"/>
            <w:shd w:val="clear" w:color="auto" w:fill="auto"/>
          </w:tcPr>
          <w:p w14:paraId="5866AE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3051FC"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36C616E6" w14:textId="77777777" w:rsidR="00337E64" w:rsidRPr="00C67A39" w:rsidRDefault="00337E64" w:rsidP="00337E64">
            <w:pPr>
              <w:rPr>
                <w:sz w:val="12"/>
                <w:szCs w:val="12"/>
              </w:rPr>
            </w:pPr>
            <w:r w:rsidRPr="00C67A39">
              <w:rPr>
                <w:sz w:val="12"/>
                <w:szCs w:val="12"/>
              </w:rPr>
              <w:t>91</w:t>
            </w:r>
          </w:p>
        </w:tc>
        <w:tc>
          <w:tcPr>
            <w:tcW w:w="2304" w:type="dxa"/>
            <w:shd w:val="clear" w:color="auto" w:fill="auto"/>
          </w:tcPr>
          <w:p w14:paraId="68695430" w14:textId="77777777" w:rsidR="00337E64" w:rsidRPr="00C67A39" w:rsidRDefault="00337E64" w:rsidP="00337E64">
            <w:pPr>
              <w:rPr>
                <w:sz w:val="12"/>
                <w:szCs w:val="12"/>
              </w:rPr>
            </w:pPr>
            <w:r w:rsidRPr="00C67A39">
              <w:rPr>
                <w:sz w:val="12"/>
                <w:szCs w:val="12"/>
              </w:rPr>
              <w:t>жилое</w:t>
            </w:r>
          </w:p>
        </w:tc>
      </w:tr>
      <w:tr w:rsidR="00337E64" w:rsidRPr="00C67A39" w14:paraId="0D84D684" w14:textId="77777777" w:rsidTr="00337E64">
        <w:tc>
          <w:tcPr>
            <w:tcW w:w="1101" w:type="dxa"/>
            <w:gridSpan w:val="2"/>
            <w:shd w:val="clear" w:color="auto" w:fill="auto"/>
          </w:tcPr>
          <w:p w14:paraId="5716ED2D" w14:textId="77777777" w:rsidR="00337E64" w:rsidRPr="00C67A39" w:rsidRDefault="00337E64" w:rsidP="00337E64">
            <w:pPr>
              <w:jc w:val="right"/>
              <w:rPr>
                <w:sz w:val="12"/>
                <w:szCs w:val="12"/>
              </w:rPr>
            </w:pPr>
            <w:r w:rsidRPr="00C67A39">
              <w:rPr>
                <w:sz w:val="12"/>
                <w:szCs w:val="12"/>
              </w:rPr>
              <w:t>1325</w:t>
            </w:r>
          </w:p>
        </w:tc>
        <w:tc>
          <w:tcPr>
            <w:tcW w:w="2065" w:type="dxa"/>
            <w:shd w:val="clear" w:color="auto" w:fill="auto"/>
          </w:tcPr>
          <w:p w14:paraId="2595BD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959AC4"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25F5B86" w14:textId="77777777" w:rsidR="00337E64" w:rsidRPr="00C67A39" w:rsidRDefault="00337E64" w:rsidP="00337E64">
            <w:pPr>
              <w:rPr>
                <w:sz w:val="12"/>
                <w:szCs w:val="12"/>
              </w:rPr>
            </w:pPr>
            <w:r w:rsidRPr="00C67A39">
              <w:rPr>
                <w:sz w:val="12"/>
                <w:szCs w:val="12"/>
              </w:rPr>
              <w:t>93</w:t>
            </w:r>
          </w:p>
        </w:tc>
        <w:tc>
          <w:tcPr>
            <w:tcW w:w="2304" w:type="dxa"/>
            <w:shd w:val="clear" w:color="auto" w:fill="auto"/>
          </w:tcPr>
          <w:p w14:paraId="6F46E324" w14:textId="77777777" w:rsidR="00337E64" w:rsidRPr="00C67A39" w:rsidRDefault="00337E64" w:rsidP="00337E64">
            <w:pPr>
              <w:rPr>
                <w:sz w:val="12"/>
                <w:szCs w:val="12"/>
              </w:rPr>
            </w:pPr>
            <w:r w:rsidRPr="00C67A39">
              <w:rPr>
                <w:sz w:val="12"/>
                <w:szCs w:val="12"/>
              </w:rPr>
              <w:t>жилое</w:t>
            </w:r>
          </w:p>
        </w:tc>
      </w:tr>
      <w:tr w:rsidR="00337E64" w:rsidRPr="00C67A39" w14:paraId="4DBDC532" w14:textId="77777777" w:rsidTr="00337E64">
        <w:tc>
          <w:tcPr>
            <w:tcW w:w="1101" w:type="dxa"/>
            <w:gridSpan w:val="2"/>
            <w:shd w:val="clear" w:color="auto" w:fill="auto"/>
          </w:tcPr>
          <w:p w14:paraId="3C2631F0" w14:textId="77777777" w:rsidR="00337E64" w:rsidRPr="00C67A39" w:rsidRDefault="00337E64" w:rsidP="00337E64">
            <w:pPr>
              <w:jc w:val="right"/>
              <w:rPr>
                <w:sz w:val="12"/>
                <w:szCs w:val="12"/>
              </w:rPr>
            </w:pPr>
            <w:r w:rsidRPr="00C67A39">
              <w:rPr>
                <w:sz w:val="12"/>
                <w:szCs w:val="12"/>
              </w:rPr>
              <w:t>1326</w:t>
            </w:r>
          </w:p>
        </w:tc>
        <w:tc>
          <w:tcPr>
            <w:tcW w:w="2065" w:type="dxa"/>
            <w:shd w:val="clear" w:color="auto" w:fill="auto"/>
          </w:tcPr>
          <w:p w14:paraId="20568F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CE7D2D"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13A4F67A" w14:textId="77777777" w:rsidR="00337E64" w:rsidRPr="00C67A39" w:rsidRDefault="00337E64" w:rsidP="00337E64">
            <w:pPr>
              <w:rPr>
                <w:sz w:val="12"/>
                <w:szCs w:val="12"/>
              </w:rPr>
            </w:pPr>
            <w:r w:rsidRPr="00C67A39">
              <w:rPr>
                <w:sz w:val="12"/>
                <w:szCs w:val="12"/>
              </w:rPr>
              <w:t>95</w:t>
            </w:r>
          </w:p>
        </w:tc>
        <w:tc>
          <w:tcPr>
            <w:tcW w:w="2304" w:type="dxa"/>
            <w:shd w:val="clear" w:color="auto" w:fill="auto"/>
          </w:tcPr>
          <w:p w14:paraId="3A90529B" w14:textId="77777777" w:rsidR="00337E64" w:rsidRPr="00C67A39" w:rsidRDefault="00337E64" w:rsidP="00337E64">
            <w:pPr>
              <w:rPr>
                <w:sz w:val="12"/>
                <w:szCs w:val="12"/>
              </w:rPr>
            </w:pPr>
            <w:r w:rsidRPr="00C67A39">
              <w:rPr>
                <w:sz w:val="12"/>
                <w:szCs w:val="12"/>
              </w:rPr>
              <w:t>жилое</w:t>
            </w:r>
          </w:p>
        </w:tc>
      </w:tr>
      <w:tr w:rsidR="00337E64" w:rsidRPr="00C67A39" w14:paraId="1F9CA686" w14:textId="77777777" w:rsidTr="00337E64">
        <w:tc>
          <w:tcPr>
            <w:tcW w:w="1101" w:type="dxa"/>
            <w:gridSpan w:val="2"/>
            <w:shd w:val="clear" w:color="auto" w:fill="auto"/>
          </w:tcPr>
          <w:p w14:paraId="0442F48C" w14:textId="77777777" w:rsidR="00337E64" w:rsidRPr="00C67A39" w:rsidRDefault="00337E64" w:rsidP="00337E64">
            <w:pPr>
              <w:jc w:val="right"/>
              <w:rPr>
                <w:sz w:val="12"/>
                <w:szCs w:val="12"/>
              </w:rPr>
            </w:pPr>
            <w:r w:rsidRPr="00C67A39">
              <w:rPr>
                <w:sz w:val="12"/>
                <w:szCs w:val="12"/>
              </w:rPr>
              <w:t>1327</w:t>
            </w:r>
          </w:p>
        </w:tc>
        <w:tc>
          <w:tcPr>
            <w:tcW w:w="2065" w:type="dxa"/>
            <w:shd w:val="clear" w:color="auto" w:fill="auto"/>
          </w:tcPr>
          <w:p w14:paraId="17AC49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7DEED2"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453FCFD9" w14:textId="77777777" w:rsidR="00337E64" w:rsidRPr="00C67A39" w:rsidRDefault="00337E64" w:rsidP="00337E64">
            <w:pPr>
              <w:rPr>
                <w:sz w:val="12"/>
                <w:szCs w:val="12"/>
              </w:rPr>
            </w:pPr>
            <w:r w:rsidRPr="00C67A39">
              <w:rPr>
                <w:sz w:val="12"/>
                <w:szCs w:val="12"/>
              </w:rPr>
              <w:t>97</w:t>
            </w:r>
          </w:p>
        </w:tc>
        <w:tc>
          <w:tcPr>
            <w:tcW w:w="2304" w:type="dxa"/>
            <w:shd w:val="clear" w:color="auto" w:fill="auto"/>
          </w:tcPr>
          <w:p w14:paraId="3C157E57" w14:textId="77777777" w:rsidR="00337E64" w:rsidRPr="00C67A39" w:rsidRDefault="00337E64" w:rsidP="00337E64">
            <w:pPr>
              <w:rPr>
                <w:sz w:val="12"/>
                <w:szCs w:val="12"/>
              </w:rPr>
            </w:pPr>
            <w:r w:rsidRPr="00C67A39">
              <w:rPr>
                <w:sz w:val="12"/>
                <w:szCs w:val="12"/>
              </w:rPr>
              <w:t>жилое</w:t>
            </w:r>
          </w:p>
        </w:tc>
      </w:tr>
      <w:tr w:rsidR="00337E64" w:rsidRPr="00C67A39" w14:paraId="2BDCEE5B" w14:textId="77777777" w:rsidTr="00337E64">
        <w:tc>
          <w:tcPr>
            <w:tcW w:w="1101" w:type="dxa"/>
            <w:gridSpan w:val="2"/>
            <w:shd w:val="clear" w:color="auto" w:fill="auto"/>
          </w:tcPr>
          <w:p w14:paraId="57AD3121" w14:textId="77777777" w:rsidR="00337E64" w:rsidRPr="00C67A39" w:rsidRDefault="00337E64" w:rsidP="00337E64">
            <w:pPr>
              <w:jc w:val="right"/>
              <w:rPr>
                <w:sz w:val="12"/>
                <w:szCs w:val="12"/>
              </w:rPr>
            </w:pPr>
            <w:r w:rsidRPr="00C67A39">
              <w:rPr>
                <w:sz w:val="12"/>
                <w:szCs w:val="12"/>
              </w:rPr>
              <w:t>1328</w:t>
            </w:r>
          </w:p>
        </w:tc>
        <w:tc>
          <w:tcPr>
            <w:tcW w:w="2065" w:type="dxa"/>
            <w:shd w:val="clear" w:color="auto" w:fill="auto"/>
          </w:tcPr>
          <w:p w14:paraId="2A429F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F362EB" w14:textId="77777777" w:rsidR="00337E64" w:rsidRPr="00C67A39" w:rsidRDefault="00337E64" w:rsidP="00337E64">
            <w:pPr>
              <w:rPr>
                <w:sz w:val="12"/>
                <w:szCs w:val="12"/>
              </w:rPr>
            </w:pPr>
            <w:r w:rsidRPr="00C67A39">
              <w:rPr>
                <w:sz w:val="12"/>
                <w:szCs w:val="12"/>
              </w:rPr>
              <w:t>Мостовая</w:t>
            </w:r>
          </w:p>
        </w:tc>
        <w:tc>
          <w:tcPr>
            <w:tcW w:w="1647" w:type="dxa"/>
            <w:shd w:val="clear" w:color="auto" w:fill="auto"/>
          </w:tcPr>
          <w:p w14:paraId="0C26B361" w14:textId="77777777" w:rsidR="00337E64" w:rsidRPr="00C67A39" w:rsidRDefault="00337E64" w:rsidP="00337E64">
            <w:pPr>
              <w:rPr>
                <w:sz w:val="12"/>
                <w:szCs w:val="12"/>
              </w:rPr>
            </w:pPr>
            <w:r w:rsidRPr="00C67A39">
              <w:rPr>
                <w:sz w:val="12"/>
                <w:szCs w:val="12"/>
              </w:rPr>
              <w:t>99</w:t>
            </w:r>
          </w:p>
        </w:tc>
        <w:tc>
          <w:tcPr>
            <w:tcW w:w="2304" w:type="dxa"/>
            <w:shd w:val="clear" w:color="auto" w:fill="auto"/>
          </w:tcPr>
          <w:p w14:paraId="43BC5A31" w14:textId="77777777" w:rsidR="00337E64" w:rsidRPr="00C67A39" w:rsidRDefault="00337E64" w:rsidP="00337E64">
            <w:pPr>
              <w:rPr>
                <w:sz w:val="12"/>
                <w:szCs w:val="12"/>
              </w:rPr>
            </w:pPr>
            <w:r w:rsidRPr="00C67A39">
              <w:rPr>
                <w:sz w:val="12"/>
                <w:szCs w:val="12"/>
              </w:rPr>
              <w:t>жилое</w:t>
            </w:r>
          </w:p>
        </w:tc>
      </w:tr>
      <w:tr w:rsidR="00337E64" w:rsidRPr="00C67A39" w14:paraId="106F231D" w14:textId="77777777" w:rsidTr="00337E64">
        <w:tc>
          <w:tcPr>
            <w:tcW w:w="1101" w:type="dxa"/>
            <w:gridSpan w:val="2"/>
            <w:shd w:val="clear" w:color="auto" w:fill="auto"/>
          </w:tcPr>
          <w:p w14:paraId="55B0E9C1" w14:textId="77777777" w:rsidR="00337E64" w:rsidRPr="00C67A39" w:rsidRDefault="00337E64" w:rsidP="00337E64">
            <w:pPr>
              <w:jc w:val="right"/>
              <w:rPr>
                <w:sz w:val="12"/>
                <w:szCs w:val="12"/>
              </w:rPr>
            </w:pPr>
            <w:r w:rsidRPr="00C67A39">
              <w:rPr>
                <w:sz w:val="12"/>
                <w:szCs w:val="12"/>
              </w:rPr>
              <w:t>1329</w:t>
            </w:r>
          </w:p>
        </w:tc>
        <w:tc>
          <w:tcPr>
            <w:tcW w:w="2065" w:type="dxa"/>
            <w:shd w:val="clear" w:color="auto" w:fill="auto"/>
          </w:tcPr>
          <w:p w14:paraId="7F04830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229ACC"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999716E"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7EA16365" w14:textId="77777777" w:rsidR="00337E64" w:rsidRPr="00C67A39" w:rsidRDefault="00337E64" w:rsidP="00337E64">
            <w:pPr>
              <w:rPr>
                <w:sz w:val="12"/>
                <w:szCs w:val="12"/>
              </w:rPr>
            </w:pPr>
            <w:r w:rsidRPr="00C67A39">
              <w:rPr>
                <w:sz w:val="12"/>
                <w:szCs w:val="12"/>
              </w:rPr>
              <w:t>жилое</w:t>
            </w:r>
          </w:p>
        </w:tc>
      </w:tr>
      <w:tr w:rsidR="00337E64" w:rsidRPr="00C67A39" w14:paraId="2F74786C" w14:textId="77777777" w:rsidTr="00337E64">
        <w:tc>
          <w:tcPr>
            <w:tcW w:w="1101" w:type="dxa"/>
            <w:gridSpan w:val="2"/>
            <w:shd w:val="clear" w:color="auto" w:fill="auto"/>
          </w:tcPr>
          <w:p w14:paraId="12A2C81C" w14:textId="77777777" w:rsidR="00337E64" w:rsidRPr="00C67A39" w:rsidRDefault="00337E64" w:rsidP="00337E64">
            <w:pPr>
              <w:jc w:val="right"/>
              <w:rPr>
                <w:sz w:val="12"/>
                <w:szCs w:val="12"/>
              </w:rPr>
            </w:pPr>
            <w:r w:rsidRPr="00C67A39">
              <w:rPr>
                <w:sz w:val="12"/>
                <w:szCs w:val="12"/>
              </w:rPr>
              <w:t>1330</w:t>
            </w:r>
          </w:p>
        </w:tc>
        <w:tc>
          <w:tcPr>
            <w:tcW w:w="2065" w:type="dxa"/>
            <w:shd w:val="clear" w:color="auto" w:fill="auto"/>
          </w:tcPr>
          <w:p w14:paraId="09E392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8A01CB"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B73B073"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4044EE3D" w14:textId="77777777" w:rsidR="00337E64" w:rsidRPr="00C67A39" w:rsidRDefault="00337E64" w:rsidP="00337E64">
            <w:pPr>
              <w:rPr>
                <w:sz w:val="12"/>
                <w:szCs w:val="12"/>
              </w:rPr>
            </w:pPr>
            <w:r w:rsidRPr="00C67A39">
              <w:rPr>
                <w:sz w:val="12"/>
                <w:szCs w:val="12"/>
              </w:rPr>
              <w:t>жилое</w:t>
            </w:r>
          </w:p>
        </w:tc>
      </w:tr>
      <w:tr w:rsidR="00337E64" w:rsidRPr="00C67A39" w14:paraId="0E3AA55D" w14:textId="77777777" w:rsidTr="00337E64">
        <w:tc>
          <w:tcPr>
            <w:tcW w:w="1101" w:type="dxa"/>
            <w:gridSpan w:val="2"/>
            <w:shd w:val="clear" w:color="auto" w:fill="auto"/>
          </w:tcPr>
          <w:p w14:paraId="223C8E0B" w14:textId="77777777" w:rsidR="00337E64" w:rsidRPr="00C67A39" w:rsidRDefault="00337E64" w:rsidP="00337E64">
            <w:pPr>
              <w:jc w:val="right"/>
              <w:rPr>
                <w:sz w:val="12"/>
                <w:szCs w:val="12"/>
              </w:rPr>
            </w:pPr>
            <w:r w:rsidRPr="00C67A39">
              <w:rPr>
                <w:sz w:val="12"/>
                <w:szCs w:val="12"/>
              </w:rPr>
              <w:t>1331</w:t>
            </w:r>
          </w:p>
        </w:tc>
        <w:tc>
          <w:tcPr>
            <w:tcW w:w="2065" w:type="dxa"/>
            <w:shd w:val="clear" w:color="auto" w:fill="auto"/>
          </w:tcPr>
          <w:p w14:paraId="0822086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A9FB9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024A578"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58ECC47C" w14:textId="77777777" w:rsidR="00337E64" w:rsidRPr="00C67A39" w:rsidRDefault="00337E64" w:rsidP="00337E64">
            <w:pPr>
              <w:rPr>
                <w:sz w:val="12"/>
                <w:szCs w:val="12"/>
              </w:rPr>
            </w:pPr>
            <w:r w:rsidRPr="00C67A39">
              <w:rPr>
                <w:sz w:val="12"/>
                <w:szCs w:val="12"/>
              </w:rPr>
              <w:t>жилое</w:t>
            </w:r>
          </w:p>
        </w:tc>
      </w:tr>
      <w:tr w:rsidR="00337E64" w:rsidRPr="00C67A39" w14:paraId="0A602FCF" w14:textId="77777777" w:rsidTr="00337E64">
        <w:tc>
          <w:tcPr>
            <w:tcW w:w="1101" w:type="dxa"/>
            <w:gridSpan w:val="2"/>
            <w:shd w:val="clear" w:color="auto" w:fill="auto"/>
          </w:tcPr>
          <w:p w14:paraId="7AE68BDE" w14:textId="77777777" w:rsidR="00337E64" w:rsidRPr="00C67A39" w:rsidRDefault="00337E64" w:rsidP="00337E64">
            <w:pPr>
              <w:jc w:val="right"/>
              <w:rPr>
                <w:sz w:val="12"/>
                <w:szCs w:val="12"/>
              </w:rPr>
            </w:pPr>
            <w:r w:rsidRPr="00C67A39">
              <w:rPr>
                <w:sz w:val="12"/>
                <w:szCs w:val="12"/>
              </w:rPr>
              <w:t>1332</w:t>
            </w:r>
          </w:p>
        </w:tc>
        <w:tc>
          <w:tcPr>
            <w:tcW w:w="2065" w:type="dxa"/>
            <w:shd w:val="clear" w:color="auto" w:fill="auto"/>
          </w:tcPr>
          <w:p w14:paraId="7990AE7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8318E0"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65E2204"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244BC8B9" w14:textId="77777777" w:rsidR="00337E64" w:rsidRPr="00C67A39" w:rsidRDefault="00337E64" w:rsidP="00337E64">
            <w:pPr>
              <w:rPr>
                <w:sz w:val="12"/>
                <w:szCs w:val="12"/>
              </w:rPr>
            </w:pPr>
            <w:r w:rsidRPr="00C67A39">
              <w:rPr>
                <w:sz w:val="12"/>
                <w:szCs w:val="12"/>
              </w:rPr>
              <w:t>жилое</w:t>
            </w:r>
          </w:p>
        </w:tc>
      </w:tr>
      <w:tr w:rsidR="00337E64" w:rsidRPr="00C67A39" w14:paraId="7E45F53F" w14:textId="77777777" w:rsidTr="00337E64">
        <w:tc>
          <w:tcPr>
            <w:tcW w:w="1101" w:type="dxa"/>
            <w:gridSpan w:val="2"/>
            <w:shd w:val="clear" w:color="auto" w:fill="auto"/>
          </w:tcPr>
          <w:p w14:paraId="2716E06F" w14:textId="77777777" w:rsidR="00337E64" w:rsidRPr="00C67A39" w:rsidRDefault="00337E64" w:rsidP="00337E64">
            <w:pPr>
              <w:jc w:val="right"/>
              <w:rPr>
                <w:sz w:val="12"/>
                <w:szCs w:val="12"/>
              </w:rPr>
            </w:pPr>
            <w:r w:rsidRPr="00C67A39">
              <w:rPr>
                <w:sz w:val="12"/>
                <w:szCs w:val="12"/>
              </w:rPr>
              <w:t>1333</w:t>
            </w:r>
          </w:p>
        </w:tc>
        <w:tc>
          <w:tcPr>
            <w:tcW w:w="2065" w:type="dxa"/>
            <w:shd w:val="clear" w:color="auto" w:fill="auto"/>
          </w:tcPr>
          <w:p w14:paraId="33ACB9B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5CC46C"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5E82624"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660C3B25" w14:textId="77777777" w:rsidR="00337E64" w:rsidRPr="00C67A39" w:rsidRDefault="00337E64" w:rsidP="00337E64">
            <w:pPr>
              <w:rPr>
                <w:sz w:val="12"/>
                <w:szCs w:val="12"/>
              </w:rPr>
            </w:pPr>
            <w:r w:rsidRPr="00C67A39">
              <w:rPr>
                <w:sz w:val="12"/>
                <w:szCs w:val="12"/>
              </w:rPr>
              <w:t>жилое</w:t>
            </w:r>
          </w:p>
        </w:tc>
      </w:tr>
      <w:tr w:rsidR="00337E64" w:rsidRPr="00C67A39" w14:paraId="7F7335F9" w14:textId="77777777" w:rsidTr="00337E64">
        <w:tc>
          <w:tcPr>
            <w:tcW w:w="1101" w:type="dxa"/>
            <w:gridSpan w:val="2"/>
            <w:shd w:val="clear" w:color="auto" w:fill="auto"/>
          </w:tcPr>
          <w:p w14:paraId="5CDE66EC" w14:textId="77777777" w:rsidR="00337E64" w:rsidRPr="00C67A39" w:rsidRDefault="00337E64" w:rsidP="00337E64">
            <w:pPr>
              <w:jc w:val="right"/>
              <w:rPr>
                <w:sz w:val="12"/>
                <w:szCs w:val="12"/>
              </w:rPr>
            </w:pPr>
            <w:r w:rsidRPr="00C67A39">
              <w:rPr>
                <w:sz w:val="12"/>
                <w:szCs w:val="12"/>
              </w:rPr>
              <w:t>1334</w:t>
            </w:r>
          </w:p>
        </w:tc>
        <w:tc>
          <w:tcPr>
            <w:tcW w:w="2065" w:type="dxa"/>
            <w:shd w:val="clear" w:color="auto" w:fill="auto"/>
          </w:tcPr>
          <w:p w14:paraId="5B1F61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EA39F7"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DBE939D"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1331FAE7" w14:textId="77777777" w:rsidR="00337E64" w:rsidRPr="00C67A39" w:rsidRDefault="00337E64" w:rsidP="00337E64">
            <w:pPr>
              <w:rPr>
                <w:sz w:val="12"/>
                <w:szCs w:val="12"/>
              </w:rPr>
            </w:pPr>
            <w:r w:rsidRPr="00C67A39">
              <w:rPr>
                <w:sz w:val="12"/>
                <w:szCs w:val="12"/>
              </w:rPr>
              <w:t>жилое</w:t>
            </w:r>
          </w:p>
        </w:tc>
      </w:tr>
      <w:tr w:rsidR="00337E64" w:rsidRPr="00C67A39" w14:paraId="12195E97" w14:textId="77777777" w:rsidTr="00337E64">
        <w:tc>
          <w:tcPr>
            <w:tcW w:w="1101" w:type="dxa"/>
            <w:gridSpan w:val="2"/>
            <w:shd w:val="clear" w:color="auto" w:fill="auto"/>
          </w:tcPr>
          <w:p w14:paraId="01EA8B4B" w14:textId="77777777" w:rsidR="00337E64" w:rsidRPr="00C67A39" w:rsidRDefault="00337E64" w:rsidP="00337E64">
            <w:pPr>
              <w:jc w:val="right"/>
              <w:rPr>
                <w:sz w:val="12"/>
                <w:szCs w:val="12"/>
              </w:rPr>
            </w:pPr>
            <w:r w:rsidRPr="00C67A39">
              <w:rPr>
                <w:sz w:val="12"/>
                <w:szCs w:val="12"/>
              </w:rPr>
              <w:t>1335</w:t>
            </w:r>
          </w:p>
        </w:tc>
        <w:tc>
          <w:tcPr>
            <w:tcW w:w="2065" w:type="dxa"/>
            <w:shd w:val="clear" w:color="auto" w:fill="auto"/>
          </w:tcPr>
          <w:p w14:paraId="1DEE7D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46469A"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00F6573"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49B3CF02" w14:textId="77777777" w:rsidR="00337E64" w:rsidRPr="00C67A39" w:rsidRDefault="00337E64" w:rsidP="00337E64">
            <w:pPr>
              <w:rPr>
                <w:sz w:val="12"/>
                <w:szCs w:val="12"/>
              </w:rPr>
            </w:pPr>
            <w:r w:rsidRPr="00C67A39">
              <w:rPr>
                <w:sz w:val="12"/>
                <w:szCs w:val="12"/>
              </w:rPr>
              <w:t>жилое</w:t>
            </w:r>
          </w:p>
        </w:tc>
      </w:tr>
      <w:tr w:rsidR="00337E64" w:rsidRPr="00C67A39" w14:paraId="53DBA17F" w14:textId="77777777" w:rsidTr="00337E64">
        <w:tc>
          <w:tcPr>
            <w:tcW w:w="1101" w:type="dxa"/>
            <w:gridSpan w:val="2"/>
            <w:shd w:val="clear" w:color="auto" w:fill="auto"/>
          </w:tcPr>
          <w:p w14:paraId="724E78AE" w14:textId="77777777" w:rsidR="00337E64" w:rsidRPr="00C67A39" w:rsidRDefault="00337E64" w:rsidP="00337E64">
            <w:pPr>
              <w:jc w:val="right"/>
              <w:rPr>
                <w:sz w:val="12"/>
                <w:szCs w:val="12"/>
              </w:rPr>
            </w:pPr>
            <w:r w:rsidRPr="00C67A39">
              <w:rPr>
                <w:sz w:val="12"/>
                <w:szCs w:val="12"/>
              </w:rPr>
              <w:t>1336</w:t>
            </w:r>
          </w:p>
        </w:tc>
        <w:tc>
          <w:tcPr>
            <w:tcW w:w="2065" w:type="dxa"/>
            <w:shd w:val="clear" w:color="auto" w:fill="auto"/>
          </w:tcPr>
          <w:p w14:paraId="4778A3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214104"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8C822CC"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60EBDF1F" w14:textId="77777777" w:rsidR="00337E64" w:rsidRPr="00C67A39" w:rsidRDefault="00337E64" w:rsidP="00337E64">
            <w:pPr>
              <w:rPr>
                <w:sz w:val="12"/>
                <w:szCs w:val="12"/>
              </w:rPr>
            </w:pPr>
            <w:r w:rsidRPr="00C67A39">
              <w:rPr>
                <w:sz w:val="12"/>
                <w:szCs w:val="12"/>
              </w:rPr>
              <w:t>жилое</w:t>
            </w:r>
          </w:p>
        </w:tc>
      </w:tr>
      <w:tr w:rsidR="00337E64" w:rsidRPr="00C67A39" w14:paraId="78705D80" w14:textId="77777777" w:rsidTr="00337E64">
        <w:tc>
          <w:tcPr>
            <w:tcW w:w="1101" w:type="dxa"/>
            <w:gridSpan w:val="2"/>
            <w:shd w:val="clear" w:color="auto" w:fill="auto"/>
          </w:tcPr>
          <w:p w14:paraId="2BCF5AEE" w14:textId="77777777" w:rsidR="00337E64" w:rsidRPr="00C67A39" w:rsidRDefault="00337E64" w:rsidP="00337E64">
            <w:pPr>
              <w:jc w:val="right"/>
              <w:rPr>
                <w:sz w:val="12"/>
                <w:szCs w:val="12"/>
              </w:rPr>
            </w:pPr>
            <w:r w:rsidRPr="00C67A39">
              <w:rPr>
                <w:sz w:val="12"/>
                <w:szCs w:val="12"/>
              </w:rPr>
              <w:t>1337</w:t>
            </w:r>
          </w:p>
        </w:tc>
        <w:tc>
          <w:tcPr>
            <w:tcW w:w="2065" w:type="dxa"/>
            <w:shd w:val="clear" w:color="auto" w:fill="auto"/>
          </w:tcPr>
          <w:p w14:paraId="4CE0357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705B1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1627B8A"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3A2A00E0" w14:textId="77777777" w:rsidR="00337E64" w:rsidRPr="00C67A39" w:rsidRDefault="00337E64" w:rsidP="00337E64">
            <w:pPr>
              <w:rPr>
                <w:sz w:val="12"/>
                <w:szCs w:val="12"/>
              </w:rPr>
            </w:pPr>
            <w:r w:rsidRPr="00C67A39">
              <w:rPr>
                <w:sz w:val="12"/>
                <w:szCs w:val="12"/>
              </w:rPr>
              <w:t>жилое</w:t>
            </w:r>
          </w:p>
        </w:tc>
      </w:tr>
      <w:tr w:rsidR="00337E64" w:rsidRPr="00C67A39" w14:paraId="16C5E80B" w14:textId="77777777" w:rsidTr="00337E64">
        <w:tc>
          <w:tcPr>
            <w:tcW w:w="1101" w:type="dxa"/>
            <w:gridSpan w:val="2"/>
            <w:shd w:val="clear" w:color="auto" w:fill="auto"/>
          </w:tcPr>
          <w:p w14:paraId="09BFF1C9" w14:textId="77777777" w:rsidR="00337E64" w:rsidRPr="00C67A39" w:rsidRDefault="00337E64" w:rsidP="00337E64">
            <w:pPr>
              <w:jc w:val="right"/>
              <w:rPr>
                <w:sz w:val="12"/>
                <w:szCs w:val="12"/>
              </w:rPr>
            </w:pPr>
            <w:r w:rsidRPr="00C67A39">
              <w:rPr>
                <w:sz w:val="12"/>
                <w:szCs w:val="12"/>
              </w:rPr>
              <w:t>1338</w:t>
            </w:r>
          </w:p>
        </w:tc>
        <w:tc>
          <w:tcPr>
            <w:tcW w:w="2065" w:type="dxa"/>
            <w:shd w:val="clear" w:color="auto" w:fill="auto"/>
          </w:tcPr>
          <w:p w14:paraId="23AB70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FF3FD8"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540F21A"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77947E80" w14:textId="77777777" w:rsidR="00337E64" w:rsidRPr="00C67A39" w:rsidRDefault="00337E64" w:rsidP="00337E64">
            <w:pPr>
              <w:rPr>
                <w:sz w:val="12"/>
                <w:szCs w:val="12"/>
              </w:rPr>
            </w:pPr>
            <w:r w:rsidRPr="00C67A39">
              <w:rPr>
                <w:sz w:val="12"/>
                <w:szCs w:val="12"/>
              </w:rPr>
              <w:t>жилое</w:t>
            </w:r>
          </w:p>
        </w:tc>
      </w:tr>
      <w:tr w:rsidR="00337E64" w:rsidRPr="00C67A39" w14:paraId="1D97D989" w14:textId="77777777" w:rsidTr="00337E64">
        <w:tc>
          <w:tcPr>
            <w:tcW w:w="1101" w:type="dxa"/>
            <w:gridSpan w:val="2"/>
            <w:shd w:val="clear" w:color="auto" w:fill="auto"/>
          </w:tcPr>
          <w:p w14:paraId="4163A512" w14:textId="77777777" w:rsidR="00337E64" w:rsidRPr="00C67A39" w:rsidRDefault="00337E64" w:rsidP="00337E64">
            <w:pPr>
              <w:jc w:val="right"/>
              <w:rPr>
                <w:sz w:val="12"/>
                <w:szCs w:val="12"/>
              </w:rPr>
            </w:pPr>
            <w:r w:rsidRPr="00C67A39">
              <w:rPr>
                <w:sz w:val="12"/>
                <w:szCs w:val="12"/>
              </w:rPr>
              <w:t>1339</w:t>
            </w:r>
          </w:p>
        </w:tc>
        <w:tc>
          <w:tcPr>
            <w:tcW w:w="2065" w:type="dxa"/>
            <w:shd w:val="clear" w:color="auto" w:fill="auto"/>
          </w:tcPr>
          <w:p w14:paraId="26C06A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BF84A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544FF4B2"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1A6B3333" w14:textId="77777777" w:rsidR="00337E64" w:rsidRPr="00C67A39" w:rsidRDefault="00337E64" w:rsidP="00337E64">
            <w:pPr>
              <w:rPr>
                <w:sz w:val="12"/>
                <w:szCs w:val="12"/>
              </w:rPr>
            </w:pPr>
            <w:r w:rsidRPr="00C67A39">
              <w:rPr>
                <w:sz w:val="12"/>
                <w:szCs w:val="12"/>
              </w:rPr>
              <w:t>жилое</w:t>
            </w:r>
          </w:p>
        </w:tc>
      </w:tr>
      <w:tr w:rsidR="00337E64" w:rsidRPr="00C67A39" w14:paraId="037893E3" w14:textId="77777777" w:rsidTr="00337E64">
        <w:tc>
          <w:tcPr>
            <w:tcW w:w="1101" w:type="dxa"/>
            <w:gridSpan w:val="2"/>
            <w:shd w:val="clear" w:color="auto" w:fill="auto"/>
          </w:tcPr>
          <w:p w14:paraId="65812479" w14:textId="77777777" w:rsidR="00337E64" w:rsidRPr="00C67A39" w:rsidRDefault="00337E64" w:rsidP="00337E64">
            <w:pPr>
              <w:jc w:val="right"/>
              <w:rPr>
                <w:sz w:val="12"/>
                <w:szCs w:val="12"/>
              </w:rPr>
            </w:pPr>
            <w:r w:rsidRPr="00C67A39">
              <w:rPr>
                <w:sz w:val="12"/>
                <w:szCs w:val="12"/>
              </w:rPr>
              <w:t>1340</w:t>
            </w:r>
          </w:p>
        </w:tc>
        <w:tc>
          <w:tcPr>
            <w:tcW w:w="2065" w:type="dxa"/>
            <w:shd w:val="clear" w:color="auto" w:fill="auto"/>
          </w:tcPr>
          <w:p w14:paraId="26612F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6D7FD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8CD5B93"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793F10E8" w14:textId="77777777" w:rsidR="00337E64" w:rsidRPr="00C67A39" w:rsidRDefault="00337E64" w:rsidP="00337E64">
            <w:pPr>
              <w:rPr>
                <w:sz w:val="12"/>
                <w:szCs w:val="12"/>
              </w:rPr>
            </w:pPr>
            <w:r w:rsidRPr="00C67A39">
              <w:rPr>
                <w:sz w:val="12"/>
                <w:szCs w:val="12"/>
              </w:rPr>
              <w:t>жилое</w:t>
            </w:r>
          </w:p>
        </w:tc>
      </w:tr>
      <w:tr w:rsidR="00337E64" w:rsidRPr="00C67A39" w14:paraId="5F6A8A06" w14:textId="77777777" w:rsidTr="00337E64">
        <w:tc>
          <w:tcPr>
            <w:tcW w:w="1101" w:type="dxa"/>
            <w:gridSpan w:val="2"/>
            <w:shd w:val="clear" w:color="auto" w:fill="auto"/>
          </w:tcPr>
          <w:p w14:paraId="43CE2BD4" w14:textId="77777777" w:rsidR="00337E64" w:rsidRPr="00C67A39" w:rsidRDefault="00337E64" w:rsidP="00337E64">
            <w:pPr>
              <w:jc w:val="right"/>
              <w:rPr>
                <w:sz w:val="12"/>
                <w:szCs w:val="12"/>
              </w:rPr>
            </w:pPr>
            <w:r w:rsidRPr="00C67A39">
              <w:rPr>
                <w:sz w:val="12"/>
                <w:szCs w:val="12"/>
              </w:rPr>
              <w:t>1341</w:t>
            </w:r>
          </w:p>
        </w:tc>
        <w:tc>
          <w:tcPr>
            <w:tcW w:w="2065" w:type="dxa"/>
            <w:shd w:val="clear" w:color="auto" w:fill="auto"/>
          </w:tcPr>
          <w:p w14:paraId="57743E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A0EA4B"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3549012F"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4CBF3BEB" w14:textId="77777777" w:rsidR="00337E64" w:rsidRPr="00C67A39" w:rsidRDefault="00337E64" w:rsidP="00337E64">
            <w:pPr>
              <w:rPr>
                <w:sz w:val="12"/>
                <w:szCs w:val="12"/>
              </w:rPr>
            </w:pPr>
            <w:r w:rsidRPr="00C67A39">
              <w:rPr>
                <w:sz w:val="12"/>
                <w:szCs w:val="12"/>
              </w:rPr>
              <w:t>жилое</w:t>
            </w:r>
          </w:p>
        </w:tc>
      </w:tr>
      <w:tr w:rsidR="00337E64" w:rsidRPr="00C67A39" w14:paraId="2511C1D4" w14:textId="77777777" w:rsidTr="00337E64">
        <w:tc>
          <w:tcPr>
            <w:tcW w:w="1101" w:type="dxa"/>
            <w:gridSpan w:val="2"/>
            <w:shd w:val="clear" w:color="auto" w:fill="auto"/>
          </w:tcPr>
          <w:p w14:paraId="153DF85A" w14:textId="77777777" w:rsidR="00337E64" w:rsidRPr="00C67A39" w:rsidRDefault="00337E64" w:rsidP="00337E64">
            <w:pPr>
              <w:jc w:val="right"/>
              <w:rPr>
                <w:sz w:val="12"/>
                <w:szCs w:val="12"/>
              </w:rPr>
            </w:pPr>
            <w:r w:rsidRPr="00C67A39">
              <w:rPr>
                <w:sz w:val="12"/>
                <w:szCs w:val="12"/>
              </w:rPr>
              <w:t>1342</w:t>
            </w:r>
          </w:p>
        </w:tc>
        <w:tc>
          <w:tcPr>
            <w:tcW w:w="2065" w:type="dxa"/>
            <w:shd w:val="clear" w:color="auto" w:fill="auto"/>
          </w:tcPr>
          <w:p w14:paraId="056D44F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FAF738"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5EAEA1F"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50248BBD" w14:textId="77777777" w:rsidR="00337E64" w:rsidRPr="00C67A39" w:rsidRDefault="00337E64" w:rsidP="00337E64">
            <w:pPr>
              <w:rPr>
                <w:sz w:val="12"/>
                <w:szCs w:val="12"/>
              </w:rPr>
            </w:pPr>
            <w:r w:rsidRPr="00C67A39">
              <w:rPr>
                <w:sz w:val="12"/>
                <w:szCs w:val="12"/>
              </w:rPr>
              <w:t>жилое</w:t>
            </w:r>
          </w:p>
        </w:tc>
      </w:tr>
      <w:tr w:rsidR="00337E64" w:rsidRPr="00C67A39" w14:paraId="058C75C7" w14:textId="77777777" w:rsidTr="00337E64">
        <w:tc>
          <w:tcPr>
            <w:tcW w:w="1101" w:type="dxa"/>
            <w:gridSpan w:val="2"/>
            <w:shd w:val="clear" w:color="auto" w:fill="auto"/>
          </w:tcPr>
          <w:p w14:paraId="3545B8A2" w14:textId="77777777" w:rsidR="00337E64" w:rsidRPr="00C67A39" w:rsidRDefault="00337E64" w:rsidP="00337E64">
            <w:pPr>
              <w:jc w:val="right"/>
              <w:rPr>
                <w:sz w:val="12"/>
                <w:szCs w:val="12"/>
              </w:rPr>
            </w:pPr>
            <w:r w:rsidRPr="00C67A39">
              <w:rPr>
                <w:sz w:val="12"/>
                <w:szCs w:val="12"/>
              </w:rPr>
              <w:t>1343</w:t>
            </w:r>
          </w:p>
        </w:tc>
        <w:tc>
          <w:tcPr>
            <w:tcW w:w="2065" w:type="dxa"/>
            <w:shd w:val="clear" w:color="auto" w:fill="auto"/>
          </w:tcPr>
          <w:p w14:paraId="4EC8F7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D6F187"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6FC8628"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00B39CA1" w14:textId="77777777" w:rsidR="00337E64" w:rsidRPr="00C67A39" w:rsidRDefault="00337E64" w:rsidP="00337E64">
            <w:pPr>
              <w:rPr>
                <w:sz w:val="12"/>
                <w:szCs w:val="12"/>
              </w:rPr>
            </w:pPr>
            <w:r w:rsidRPr="00C67A39">
              <w:rPr>
                <w:sz w:val="12"/>
                <w:szCs w:val="12"/>
              </w:rPr>
              <w:t>жилое</w:t>
            </w:r>
          </w:p>
        </w:tc>
      </w:tr>
      <w:tr w:rsidR="00337E64" w:rsidRPr="00C67A39" w14:paraId="202C614F" w14:textId="77777777" w:rsidTr="00337E64">
        <w:tc>
          <w:tcPr>
            <w:tcW w:w="1101" w:type="dxa"/>
            <w:gridSpan w:val="2"/>
            <w:shd w:val="clear" w:color="auto" w:fill="auto"/>
          </w:tcPr>
          <w:p w14:paraId="788F09FD" w14:textId="77777777" w:rsidR="00337E64" w:rsidRPr="00C67A39" w:rsidRDefault="00337E64" w:rsidP="00337E64">
            <w:pPr>
              <w:jc w:val="right"/>
              <w:rPr>
                <w:sz w:val="12"/>
                <w:szCs w:val="12"/>
              </w:rPr>
            </w:pPr>
            <w:r w:rsidRPr="00C67A39">
              <w:rPr>
                <w:sz w:val="12"/>
                <w:szCs w:val="12"/>
              </w:rPr>
              <w:t>1344</w:t>
            </w:r>
          </w:p>
        </w:tc>
        <w:tc>
          <w:tcPr>
            <w:tcW w:w="2065" w:type="dxa"/>
            <w:shd w:val="clear" w:color="auto" w:fill="auto"/>
          </w:tcPr>
          <w:p w14:paraId="227F2B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A8261B"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4CA9B98"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4BC0027D" w14:textId="77777777" w:rsidR="00337E64" w:rsidRPr="00C67A39" w:rsidRDefault="00337E64" w:rsidP="00337E64">
            <w:pPr>
              <w:rPr>
                <w:sz w:val="12"/>
                <w:szCs w:val="12"/>
              </w:rPr>
            </w:pPr>
            <w:r w:rsidRPr="00C67A39">
              <w:rPr>
                <w:sz w:val="12"/>
                <w:szCs w:val="12"/>
              </w:rPr>
              <w:t>жилое</w:t>
            </w:r>
          </w:p>
        </w:tc>
      </w:tr>
      <w:tr w:rsidR="00337E64" w:rsidRPr="00C67A39" w14:paraId="5D7B137C" w14:textId="77777777" w:rsidTr="00337E64">
        <w:tc>
          <w:tcPr>
            <w:tcW w:w="1101" w:type="dxa"/>
            <w:gridSpan w:val="2"/>
            <w:shd w:val="clear" w:color="auto" w:fill="auto"/>
          </w:tcPr>
          <w:p w14:paraId="619DDCC1" w14:textId="77777777" w:rsidR="00337E64" w:rsidRPr="00C67A39" w:rsidRDefault="00337E64" w:rsidP="00337E64">
            <w:pPr>
              <w:jc w:val="right"/>
              <w:rPr>
                <w:sz w:val="12"/>
                <w:szCs w:val="12"/>
              </w:rPr>
            </w:pPr>
            <w:r w:rsidRPr="00C67A39">
              <w:rPr>
                <w:sz w:val="12"/>
                <w:szCs w:val="12"/>
              </w:rPr>
              <w:t>1345</w:t>
            </w:r>
          </w:p>
        </w:tc>
        <w:tc>
          <w:tcPr>
            <w:tcW w:w="2065" w:type="dxa"/>
            <w:shd w:val="clear" w:color="auto" w:fill="auto"/>
          </w:tcPr>
          <w:p w14:paraId="002AB5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8C48B9"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DCE81E0"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76595E14" w14:textId="77777777" w:rsidR="00337E64" w:rsidRPr="00C67A39" w:rsidRDefault="00337E64" w:rsidP="00337E64">
            <w:pPr>
              <w:rPr>
                <w:sz w:val="12"/>
                <w:szCs w:val="12"/>
              </w:rPr>
            </w:pPr>
            <w:r w:rsidRPr="00C67A39">
              <w:rPr>
                <w:sz w:val="12"/>
                <w:szCs w:val="12"/>
              </w:rPr>
              <w:t>жилое</w:t>
            </w:r>
          </w:p>
        </w:tc>
      </w:tr>
      <w:tr w:rsidR="00337E64" w:rsidRPr="00C67A39" w14:paraId="57954EE0" w14:textId="77777777" w:rsidTr="00337E64">
        <w:tc>
          <w:tcPr>
            <w:tcW w:w="1101" w:type="dxa"/>
            <w:gridSpan w:val="2"/>
            <w:shd w:val="clear" w:color="auto" w:fill="auto"/>
          </w:tcPr>
          <w:p w14:paraId="55A75D61" w14:textId="77777777" w:rsidR="00337E64" w:rsidRPr="00C67A39" w:rsidRDefault="00337E64" w:rsidP="00337E64">
            <w:pPr>
              <w:jc w:val="right"/>
              <w:rPr>
                <w:sz w:val="12"/>
                <w:szCs w:val="12"/>
              </w:rPr>
            </w:pPr>
            <w:r w:rsidRPr="00C67A39">
              <w:rPr>
                <w:sz w:val="12"/>
                <w:szCs w:val="12"/>
              </w:rPr>
              <w:t>1346</w:t>
            </w:r>
          </w:p>
        </w:tc>
        <w:tc>
          <w:tcPr>
            <w:tcW w:w="2065" w:type="dxa"/>
            <w:shd w:val="clear" w:color="auto" w:fill="auto"/>
          </w:tcPr>
          <w:p w14:paraId="10B62A3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7DF02C"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573954F"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6E33E2EB" w14:textId="77777777" w:rsidR="00337E64" w:rsidRPr="00C67A39" w:rsidRDefault="00337E64" w:rsidP="00337E64">
            <w:pPr>
              <w:rPr>
                <w:sz w:val="12"/>
                <w:szCs w:val="12"/>
              </w:rPr>
            </w:pPr>
            <w:r w:rsidRPr="00C67A39">
              <w:rPr>
                <w:sz w:val="12"/>
                <w:szCs w:val="12"/>
              </w:rPr>
              <w:t>жилое</w:t>
            </w:r>
          </w:p>
        </w:tc>
      </w:tr>
      <w:tr w:rsidR="00337E64" w:rsidRPr="00C67A39" w14:paraId="0A89ACF3" w14:textId="77777777" w:rsidTr="00337E64">
        <w:tc>
          <w:tcPr>
            <w:tcW w:w="1101" w:type="dxa"/>
            <w:gridSpan w:val="2"/>
            <w:shd w:val="clear" w:color="auto" w:fill="auto"/>
          </w:tcPr>
          <w:p w14:paraId="15FFCACF" w14:textId="77777777" w:rsidR="00337E64" w:rsidRPr="00C67A39" w:rsidRDefault="00337E64" w:rsidP="00337E64">
            <w:pPr>
              <w:jc w:val="right"/>
              <w:rPr>
                <w:sz w:val="12"/>
                <w:szCs w:val="12"/>
              </w:rPr>
            </w:pPr>
            <w:r w:rsidRPr="00C67A39">
              <w:rPr>
                <w:sz w:val="12"/>
                <w:szCs w:val="12"/>
              </w:rPr>
              <w:t>1347</w:t>
            </w:r>
          </w:p>
        </w:tc>
        <w:tc>
          <w:tcPr>
            <w:tcW w:w="2065" w:type="dxa"/>
            <w:shd w:val="clear" w:color="auto" w:fill="auto"/>
          </w:tcPr>
          <w:p w14:paraId="11141C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86CE10"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D9C13A2"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37A9DCD5" w14:textId="77777777" w:rsidR="00337E64" w:rsidRPr="00C67A39" w:rsidRDefault="00337E64" w:rsidP="00337E64">
            <w:pPr>
              <w:rPr>
                <w:sz w:val="12"/>
                <w:szCs w:val="12"/>
              </w:rPr>
            </w:pPr>
            <w:r w:rsidRPr="00C67A39">
              <w:rPr>
                <w:sz w:val="12"/>
                <w:szCs w:val="12"/>
              </w:rPr>
              <w:t>жилое</w:t>
            </w:r>
          </w:p>
        </w:tc>
      </w:tr>
      <w:tr w:rsidR="00337E64" w:rsidRPr="00C67A39" w14:paraId="5DBC0DE9" w14:textId="77777777" w:rsidTr="00337E64">
        <w:tc>
          <w:tcPr>
            <w:tcW w:w="1101" w:type="dxa"/>
            <w:gridSpan w:val="2"/>
            <w:shd w:val="clear" w:color="auto" w:fill="auto"/>
          </w:tcPr>
          <w:p w14:paraId="5EBCAA63" w14:textId="77777777" w:rsidR="00337E64" w:rsidRPr="00C67A39" w:rsidRDefault="00337E64" w:rsidP="00337E64">
            <w:pPr>
              <w:jc w:val="right"/>
              <w:rPr>
                <w:sz w:val="12"/>
                <w:szCs w:val="12"/>
              </w:rPr>
            </w:pPr>
            <w:r w:rsidRPr="00C67A39">
              <w:rPr>
                <w:sz w:val="12"/>
                <w:szCs w:val="12"/>
              </w:rPr>
              <w:t>1348</w:t>
            </w:r>
          </w:p>
        </w:tc>
        <w:tc>
          <w:tcPr>
            <w:tcW w:w="2065" w:type="dxa"/>
            <w:shd w:val="clear" w:color="auto" w:fill="auto"/>
          </w:tcPr>
          <w:p w14:paraId="06E1761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7B9624"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A3B9163"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4A45402E" w14:textId="77777777" w:rsidR="00337E64" w:rsidRPr="00C67A39" w:rsidRDefault="00337E64" w:rsidP="00337E64">
            <w:pPr>
              <w:rPr>
                <w:sz w:val="12"/>
                <w:szCs w:val="12"/>
              </w:rPr>
            </w:pPr>
            <w:r w:rsidRPr="00C67A39">
              <w:rPr>
                <w:sz w:val="12"/>
                <w:szCs w:val="12"/>
              </w:rPr>
              <w:t>жилое</w:t>
            </w:r>
          </w:p>
        </w:tc>
      </w:tr>
      <w:tr w:rsidR="00337E64" w:rsidRPr="00C67A39" w14:paraId="3CE053AE" w14:textId="77777777" w:rsidTr="00337E64">
        <w:tc>
          <w:tcPr>
            <w:tcW w:w="1101" w:type="dxa"/>
            <w:gridSpan w:val="2"/>
            <w:shd w:val="clear" w:color="auto" w:fill="auto"/>
          </w:tcPr>
          <w:p w14:paraId="126E7E63" w14:textId="77777777" w:rsidR="00337E64" w:rsidRPr="00C67A39" w:rsidRDefault="00337E64" w:rsidP="00337E64">
            <w:pPr>
              <w:jc w:val="right"/>
              <w:rPr>
                <w:sz w:val="12"/>
                <w:szCs w:val="12"/>
              </w:rPr>
            </w:pPr>
            <w:r w:rsidRPr="00C67A39">
              <w:rPr>
                <w:sz w:val="12"/>
                <w:szCs w:val="12"/>
              </w:rPr>
              <w:t>1349</w:t>
            </w:r>
          </w:p>
        </w:tc>
        <w:tc>
          <w:tcPr>
            <w:tcW w:w="2065" w:type="dxa"/>
            <w:shd w:val="clear" w:color="auto" w:fill="auto"/>
          </w:tcPr>
          <w:p w14:paraId="33F34E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0A95ED"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9265174"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7E0FBD5B" w14:textId="77777777" w:rsidR="00337E64" w:rsidRPr="00C67A39" w:rsidRDefault="00337E64" w:rsidP="00337E64">
            <w:pPr>
              <w:rPr>
                <w:sz w:val="12"/>
                <w:szCs w:val="12"/>
              </w:rPr>
            </w:pPr>
            <w:r w:rsidRPr="00C67A39">
              <w:rPr>
                <w:sz w:val="12"/>
                <w:szCs w:val="12"/>
              </w:rPr>
              <w:t>жилое</w:t>
            </w:r>
          </w:p>
        </w:tc>
      </w:tr>
      <w:tr w:rsidR="00337E64" w:rsidRPr="00C67A39" w14:paraId="0852BFE5" w14:textId="77777777" w:rsidTr="00337E64">
        <w:tc>
          <w:tcPr>
            <w:tcW w:w="1101" w:type="dxa"/>
            <w:gridSpan w:val="2"/>
            <w:shd w:val="clear" w:color="auto" w:fill="auto"/>
          </w:tcPr>
          <w:p w14:paraId="04F70B5D" w14:textId="77777777" w:rsidR="00337E64" w:rsidRPr="00C67A39" w:rsidRDefault="00337E64" w:rsidP="00337E64">
            <w:pPr>
              <w:jc w:val="right"/>
              <w:rPr>
                <w:sz w:val="12"/>
                <w:szCs w:val="12"/>
              </w:rPr>
            </w:pPr>
            <w:r w:rsidRPr="00C67A39">
              <w:rPr>
                <w:sz w:val="12"/>
                <w:szCs w:val="12"/>
              </w:rPr>
              <w:t>1350</w:t>
            </w:r>
          </w:p>
        </w:tc>
        <w:tc>
          <w:tcPr>
            <w:tcW w:w="2065" w:type="dxa"/>
            <w:shd w:val="clear" w:color="auto" w:fill="auto"/>
          </w:tcPr>
          <w:p w14:paraId="147B976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6BE8C3"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ACD7056" w14:textId="77777777" w:rsidR="00337E64" w:rsidRPr="00C67A39" w:rsidRDefault="00337E64" w:rsidP="00337E64">
            <w:pPr>
              <w:rPr>
                <w:sz w:val="12"/>
                <w:szCs w:val="12"/>
              </w:rPr>
            </w:pPr>
            <w:r w:rsidRPr="00C67A39">
              <w:rPr>
                <w:sz w:val="12"/>
                <w:szCs w:val="12"/>
              </w:rPr>
              <w:t>21А</w:t>
            </w:r>
          </w:p>
        </w:tc>
        <w:tc>
          <w:tcPr>
            <w:tcW w:w="2304" w:type="dxa"/>
            <w:shd w:val="clear" w:color="auto" w:fill="auto"/>
          </w:tcPr>
          <w:p w14:paraId="565B5182" w14:textId="77777777" w:rsidR="00337E64" w:rsidRPr="00C67A39" w:rsidRDefault="00337E64" w:rsidP="00337E64">
            <w:pPr>
              <w:rPr>
                <w:sz w:val="12"/>
                <w:szCs w:val="12"/>
              </w:rPr>
            </w:pPr>
            <w:r w:rsidRPr="00C67A39">
              <w:rPr>
                <w:sz w:val="12"/>
                <w:szCs w:val="12"/>
              </w:rPr>
              <w:t>жилое</w:t>
            </w:r>
          </w:p>
        </w:tc>
      </w:tr>
      <w:tr w:rsidR="00337E64" w:rsidRPr="00C67A39" w14:paraId="2711076E" w14:textId="77777777" w:rsidTr="00337E64">
        <w:tc>
          <w:tcPr>
            <w:tcW w:w="1101" w:type="dxa"/>
            <w:gridSpan w:val="2"/>
            <w:shd w:val="clear" w:color="auto" w:fill="auto"/>
          </w:tcPr>
          <w:p w14:paraId="69987B99" w14:textId="77777777" w:rsidR="00337E64" w:rsidRPr="00C67A39" w:rsidRDefault="00337E64" w:rsidP="00337E64">
            <w:pPr>
              <w:jc w:val="right"/>
              <w:rPr>
                <w:sz w:val="12"/>
                <w:szCs w:val="12"/>
              </w:rPr>
            </w:pPr>
            <w:r w:rsidRPr="00C67A39">
              <w:rPr>
                <w:sz w:val="12"/>
                <w:szCs w:val="12"/>
              </w:rPr>
              <w:t>1351</w:t>
            </w:r>
          </w:p>
        </w:tc>
        <w:tc>
          <w:tcPr>
            <w:tcW w:w="2065" w:type="dxa"/>
            <w:shd w:val="clear" w:color="auto" w:fill="auto"/>
          </w:tcPr>
          <w:p w14:paraId="19CA7A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C6380E"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5A612FE0"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5D768674" w14:textId="77777777" w:rsidR="00337E64" w:rsidRPr="00C67A39" w:rsidRDefault="00337E64" w:rsidP="00337E64">
            <w:pPr>
              <w:rPr>
                <w:sz w:val="12"/>
                <w:szCs w:val="12"/>
              </w:rPr>
            </w:pPr>
            <w:r w:rsidRPr="00C67A39">
              <w:rPr>
                <w:sz w:val="12"/>
                <w:szCs w:val="12"/>
              </w:rPr>
              <w:t>жилое</w:t>
            </w:r>
          </w:p>
        </w:tc>
      </w:tr>
      <w:tr w:rsidR="00337E64" w:rsidRPr="00C67A39" w14:paraId="40D7CE76" w14:textId="77777777" w:rsidTr="00337E64">
        <w:tc>
          <w:tcPr>
            <w:tcW w:w="1101" w:type="dxa"/>
            <w:gridSpan w:val="2"/>
            <w:shd w:val="clear" w:color="auto" w:fill="auto"/>
          </w:tcPr>
          <w:p w14:paraId="5356C108" w14:textId="77777777" w:rsidR="00337E64" w:rsidRPr="00C67A39" w:rsidRDefault="00337E64" w:rsidP="00337E64">
            <w:pPr>
              <w:jc w:val="right"/>
              <w:rPr>
                <w:sz w:val="12"/>
                <w:szCs w:val="12"/>
              </w:rPr>
            </w:pPr>
            <w:r w:rsidRPr="00C67A39">
              <w:rPr>
                <w:sz w:val="12"/>
                <w:szCs w:val="12"/>
              </w:rPr>
              <w:t>1352</w:t>
            </w:r>
          </w:p>
        </w:tc>
        <w:tc>
          <w:tcPr>
            <w:tcW w:w="2065" w:type="dxa"/>
            <w:shd w:val="clear" w:color="auto" w:fill="auto"/>
          </w:tcPr>
          <w:p w14:paraId="423820F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560530"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511F1A2"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5C6F9C9B" w14:textId="77777777" w:rsidR="00337E64" w:rsidRPr="00C67A39" w:rsidRDefault="00337E64" w:rsidP="00337E64">
            <w:pPr>
              <w:rPr>
                <w:sz w:val="12"/>
                <w:szCs w:val="12"/>
              </w:rPr>
            </w:pPr>
            <w:r w:rsidRPr="00C67A39">
              <w:rPr>
                <w:sz w:val="12"/>
                <w:szCs w:val="12"/>
              </w:rPr>
              <w:t>жилое</w:t>
            </w:r>
          </w:p>
        </w:tc>
      </w:tr>
      <w:tr w:rsidR="00337E64" w:rsidRPr="00C67A39" w14:paraId="3D3D0989" w14:textId="77777777" w:rsidTr="00337E64">
        <w:tc>
          <w:tcPr>
            <w:tcW w:w="1101" w:type="dxa"/>
            <w:gridSpan w:val="2"/>
            <w:shd w:val="clear" w:color="auto" w:fill="auto"/>
          </w:tcPr>
          <w:p w14:paraId="32184AC7" w14:textId="77777777" w:rsidR="00337E64" w:rsidRPr="00C67A39" w:rsidRDefault="00337E64" w:rsidP="00337E64">
            <w:pPr>
              <w:jc w:val="right"/>
              <w:rPr>
                <w:sz w:val="12"/>
                <w:szCs w:val="12"/>
              </w:rPr>
            </w:pPr>
            <w:r w:rsidRPr="00C67A39">
              <w:rPr>
                <w:sz w:val="12"/>
                <w:szCs w:val="12"/>
              </w:rPr>
              <w:t>1353</w:t>
            </w:r>
          </w:p>
        </w:tc>
        <w:tc>
          <w:tcPr>
            <w:tcW w:w="2065" w:type="dxa"/>
            <w:shd w:val="clear" w:color="auto" w:fill="auto"/>
          </w:tcPr>
          <w:p w14:paraId="68F979D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C38312"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8882732"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1A54AB51" w14:textId="77777777" w:rsidR="00337E64" w:rsidRPr="00C67A39" w:rsidRDefault="00337E64" w:rsidP="00337E64">
            <w:pPr>
              <w:rPr>
                <w:sz w:val="12"/>
                <w:szCs w:val="12"/>
              </w:rPr>
            </w:pPr>
            <w:r w:rsidRPr="00C67A39">
              <w:rPr>
                <w:sz w:val="12"/>
                <w:szCs w:val="12"/>
              </w:rPr>
              <w:t>жилое</w:t>
            </w:r>
          </w:p>
        </w:tc>
      </w:tr>
      <w:tr w:rsidR="00337E64" w:rsidRPr="00C67A39" w14:paraId="7AD26445" w14:textId="77777777" w:rsidTr="00337E64">
        <w:tc>
          <w:tcPr>
            <w:tcW w:w="1101" w:type="dxa"/>
            <w:gridSpan w:val="2"/>
            <w:shd w:val="clear" w:color="auto" w:fill="auto"/>
          </w:tcPr>
          <w:p w14:paraId="69A38EB4" w14:textId="77777777" w:rsidR="00337E64" w:rsidRPr="00C67A39" w:rsidRDefault="00337E64" w:rsidP="00337E64">
            <w:pPr>
              <w:jc w:val="right"/>
              <w:rPr>
                <w:sz w:val="12"/>
                <w:szCs w:val="12"/>
              </w:rPr>
            </w:pPr>
            <w:r w:rsidRPr="00C67A39">
              <w:rPr>
                <w:sz w:val="12"/>
                <w:szCs w:val="12"/>
              </w:rPr>
              <w:t>1354</w:t>
            </w:r>
          </w:p>
        </w:tc>
        <w:tc>
          <w:tcPr>
            <w:tcW w:w="2065" w:type="dxa"/>
            <w:shd w:val="clear" w:color="auto" w:fill="auto"/>
          </w:tcPr>
          <w:p w14:paraId="42A689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F9963E"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7056BF7"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360BB959" w14:textId="77777777" w:rsidR="00337E64" w:rsidRPr="00C67A39" w:rsidRDefault="00337E64" w:rsidP="00337E64">
            <w:pPr>
              <w:rPr>
                <w:sz w:val="12"/>
                <w:szCs w:val="12"/>
              </w:rPr>
            </w:pPr>
            <w:r w:rsidRPr="00C67A39">
              <w:rPr>
                <w:sz w:val="12"/>
                <w:szCs w:val="12"/>
              </w:rPr>
              <w:t>жилое</w:t>
            </w:r>
          </w:p>
        </w:tc>
      </w:tr>
      <w:tr w:rsidR="00337E64" w:rsidRPr="00C67A39" w14:paraId="0803A6B5" w14:textId="77777777" w:rsidTr="00337E64">
        <w:tc>
          <w:tcPr>
            <w:tcW w:w="1101" w:type="dxa"/>
            <w:gridSpan w:val="2"/>
            <w:shd w:val="clear" w:color="auto" w:fill="auto"/>
          </w:tcPr>
          <w:p w14:paraId="745D9C35" w14:textId="77777777" w:rsidR="00337E64" w:rsidRPr="00C67A39" w:rsidRDefault="00337E64" w:rsidP="00337E64">
            <w:pPr>
              <w:jc w:val="right"/>
              <w:rPr>
                <w:sz w:val="12"/>
                <w:szCs w:val="12"/>
              </w:rPr>
            </w:pPr>
            <w:r w:rsidRPr="00C67A39">
              <w:rPr>
                <w:sz w:val="12"/>
                <w:szCs w:val="12"/>
              </w:rPr>
              <w:t>1355</w:t>
            </w:r>
          </w:p>
        </w:tc>
        <w:tc>
          <w:tcPr>
            <w:tcW w:w="2065" w:type="dxa"/>
            <w:shd w:val="clear" w:color="auto" w:fill="auto"/>
          </w:tcPr>
          <w:p w14:paraId="463E81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0992D7"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55336D7"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146BD629" w14:textId="77777777" w:rsidR="00337E64" w:rsidRPr="00C67A39" w:rsidRDefault="00337E64" w:rsidP="00337E64">
            <w:pPr>
              <w:rPr>
                <w:sz w:val="12"/>
                <w:szCs w:val="12"/>
              </w:rPr>
            </w:pPr>
            <w:r w:rsidRPr="00C67A39">
              <w:rPr>
                <w:sz w:val="12"/>
                <w:szCs w:val="12"/>
              </w:rPr>
              <w:t>жилое</w:t>
            </w:r>
          </w:p>
        </w:tc>
      </w:tr>
      <w:tr w:rsidR="00337E64" w:rsidRPr="00C67A39" w14:paraId="01636912" w14:textId="77777777" w:rsidTr="00337E64">
        <w:tc>
          <w:tcPr>
            <w:tcW w:w="1101" w:type="dxa"/>
            <w:gridSpan w:val="2"/>
            <w:shd w:val="clear" w:color="auto" w:fill="auto"/>
          </w:tcPr>
          <w:p w14:paraId="0F1F2FFE" w14:textId="77777777" w:rsidR="00337E64" w:rsidRPr="00C67A39" w:rsidRDefault="00337E64" w:rsidP="00337E64">
            <w:pPr>
              <w:jc w:val="right"/>
              <w:rPr>
                <w:sz w:val="12"/>
                <w:szCs w:val="12"/>
              </w:rPr>
            </w:pPr>
            <w:r w:rsidRPr="00C67A39">
              <w:rPr>
                <w:sz w:val="12"/>
                <w:szCs w:val="12"/>
              </w:rPr>
              <w:t>1356</w:t>
            </w:r>
          </w:p>
        </w:tc>
        <w:tc>
          <w:tcPr>
            <w:tcW w:w="2065" w:type="dxa"/>
            <w:shd w:val="clear" w:color="auto" w:fill="auto"/>
          </w:tcPr>
          <w:p w14:paraId="3A80EC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02AFA8"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519B1B3"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65C2E8A2" w14:textId="77777777" w:rsidR="00337E64" w:rsidRPr="00C67A39" w:rsidRDefault="00337E64" w:rsidP="00337E64">
            <w:pPr>
              <w:rPr>
                <w:sz w:val="12"/>
                <w:szCs w:val="12"/>
              </w:rPr>
            </w:pPr>
            <w:r w:rsidRPr="00C67A39">
              <w:rPr>
                <w:sz w:val="12"/>
                <w:szCs w:val="12"/>
              </w:rPr>
              <w:t>жилое</w:t>
            </w:r>
          </w:p>
        </w:tc>
      </w:tr>
      <w:tr w:rsidR="00337E64" w:rsidRPr="00C67A39" w14:paraId="6390C153" w14:textId="77777777" w:rsidTr="00337E64">
        <w:tc>
          <w:tcPr>
            <w:tcW w:w="1101" w:type="dxa"/>
            <w:gridSpan w:val="2"/>
            <w:shd w:val="clear" w:color="auto" w:fill="auto"/>
          </w:tcPr>
          <w:p w14:paraId="5DC27F53" w14:textId="77777777" w:rsidR="00337E64" w:rsidRPr="00C67A39" w:rsidRDefault="00337E64" w:rsidP="00337E64">
            <w:pPr>
              <w:jc w:val="right"/>
              <w:rPr>
                <w:sz w:val="12"/>
                <w:szCs w:val="12"/>
              </w:rPr>
            </w:pPr>
            <w:r w:rsidRPr="00C67A39">
              <w:rPr>
                <w:sz w:val="12"/>
                <w:szCs w:val="12"/>
              </w:rPr>
              <w:t>1357</w:t>
            </w:r>
          </w:p>
        </w:tc>
        <w:tc>
          <w:tcPr>
            <w:tcW w:w="2065" w:type="dxa"/>
            <w:shd w:val="clear" w:color="auto" w:fill="auto"/>
          </w:tcPr>
          <w:p w14:paraId="099B7E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492B89"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B17FF42"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2A874AD" w14:textId="77777777" w:rsidR="00337E64" w:rsidRPr="00C67A39" w:rsidRDefault="00337E64" w:rsidP="00337E64">
            <w:pPr>
              <w:rPr>
                <w:sz w:val="12"/>
                <w:szCs w:val="12"/>
              </w:rPr>
            </w:pPr>
            <w:r w:rsidRPr="00C67A39">
              <w:rPr>
                <w:sz w:val="12"/>
                <w:szCs w:val="12"/>
              </w:rPr>
              <w:t>жилое</w:t>
            </w:r>
          </w:p>
        </w:tc>
      </w:tr>
      <w:tr w:rsidR="00337E64" w:rsidRPr="00C67A39" w14:paraId="6C5A9E2C" w14:textId="77777777" w:rsidTr="00337E64">
        <w:tc>
          <w:tcPr>
            <w:tcW w:w="1101" w:type="dxa"/>
            <w:gridSpan w:val="2"/>
            <w:shd w:val="clear" w:color="auto" w:fill="auto"/>
          </w:tcPr>
          <w:p w14:paraId="43557AFF" w14:textId="77777777" w:rsidR="00337E64" w:rsidRPr="00C67A39" w:rsidRDefault="00337E64" w:rsidP="00337E64">
            <w:pPr>
              <w:jc w:val="right"/>
              <w:rPr>
                <w:sz w:val="12"/>
                <w:szCs w:val="12"/>
              </w:rPr>
            </w:pPr>
            <w:r w:rsidRPr="00C67A39">
              <w:rPr>
                <w:sz w:val="12"/>
                <w:szCs w:val="12"/>
              </w:rPr>
              <w:t>1358</w:t>
            </w:r>
          </w:p>
        </w:tc>
        <w:tc>
          <w:tcPr>
            <w:tcW w:w="2065" w:type="dxa"/>
            <w:shd w:val="clear" w:color="auto" w:fill="auto"/>
          </w:tcPr>
          <w:p w14:paraId="415C6D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DE611D"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B4054B4"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0DFE3597" w14:textId="77777777" w:rsidR="00337E64" w:rsidRPr="00C67A39" w:rsidRDefault="00337E64" w:rsidP="00337E64">
            <w:pPr>
              <w:rPr>
                <w:sz w:val="12"/>
                <w:szCs w:val="12"/>
              </w:rPr>
            </w:pPr>
            <w:r w:rsidRPr="00C67A39">
              <w:rPr>
                <w:sz w:val="12"/>
                <w:szCs w:val="12"/>
              </w:rPr>
              <w:t>жилое</w:t>
            </w:r>
          </w:p>
        </w:tc>
      </w:tr>
      <w:tr w:rsidR="00337E64" w:rsidRPr="00C67A39" w14:paraId="6A068FF9" w14:textId="77777777" w:rsidTr="00337E64">
        <w:tc>
          <w:tcPr>
            <w:tcW w:w="1101" w:type="dxa"/>
            <w:gridSpan w:val="2"/>
            <w:shd w:val="clear" w:color="auto" w:fill="auto"/>
          </w:tcPr>
          <w:p w14:paraId="6B72E04A" w14:textId="77777777" w:rsidR="00337E64" w:rsidRPr="00C67A39" w:rsidRDefault="00337E64" w:rsidP="00337E64">
            <w:pPr>
              <w:jc w:val="right"/>
              <w:rPr>
                <w:sz w:val="12"/>
                <w:szCs w:val="12"/>
              </w:rPr>
            </w:pPr>
            <w:r w:rsidRPr="00C67A39">
              <w:rPr>
                <w:sz w:val="12"/>
                <w:szCs w:val="12"/>
              </w:rPr>
              <w:t>1359</w:t>
            </w:r>
          </w:p>
        </w:tc>
        <w:tc>
          <w:tcPr>
            <w:tcW w:w="2065" w:type="dxa"/>
            <w:shd w:val="clear" w:color="auto" w:fill="auto"/>
          </w:tcPr>
          <w:p w14:paraId="31135C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D88643"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3A39181"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1511E18D" w14:textId="77777777" w:rsidR="00337E64" w:rsidRPr="00C67A39" w:rsidRDefault="00337E64" w:rsidP="00337E64">
            <w:pPr>
              <w:rPr>
                <w:sz w:val="12"/>
                <w:szCs w:val="12"/>
              </w:rPr>
            </w:pPr>
            <w:r w:rsidRPr="00C67A39">
              <w:rPr>
                <w:sz w:val="12"/>
                <w:szCs w:val="12"/>
              </w:rPr>
              <w:t>жилое</w:t>
            </w:r>
          </w:p>
        </w:tc>
      </w:tr>
      <w:tr w:rsidR="00337E64" w:rsidRPr="00C67A39" w14:paraId="23FA6F2D" w14:textId="77777777" w:rsidTr="00337E64">
        <w:tc>
          <w:tcPr>
            <w:tcW w:w="1101" w:type="dxa"/>
            <w:gridSpan w:val="2"/>
            <w:shd w:val="clear" w:color="auto" w:fill="auto"/>
          </w:tcPr>
          <w:p w14:paraId="18CE34AD" w14:textId="77777777" w:rsidR="00337E64" w:rsidRPr="00C67A39" w:rsidRDefault="00337E64" w:rsidP="00337E64">
            <w:pPr>
              <w:jc w:val="right"/>
              <w:rPr>
                <w:sz w:val="12"/>
                <w:szCs w:val="12"/>
              </w:rPr>
            </w:pPr>
            <w:r w:rsidRPr="00C67A39">
              <w:rPr>
                <w:sz w:val="12"/>
                <w:szCs w:val="12"/>
              </w:rPr>
              <w:t>1360</w:t>
            </w:r>
          </w:p>
        </w:tc>
        <w:tc>
          <w:tcPr>
            <w:tcW w:w="2065" w:type="dxa"/>
            <w:shd w:val="clear" w:color="auto" w:fill="auto"/>
          </w:tcPr>
          <w:p w14:paraId="39C795E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CFB76F"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3BCED5A"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51EA48DF" w14:textId="77777777" w:rsidR="00337E64" w:rsidRPr="00C67A39" w:rsidRDefault="00337E64" w:rsidP="00337E64">
            <w:pPr>
              <w:rPr>
                <w:sz w:val="12"/>
                <w:szCs w:val="12"/>
              </w:rPr>
            </w:pPr>
            <w:r w:rsidRPr="00C67A39">
              <w:rPr>
                <w:sz w:val="12"/>
                <w:szCs w:val="12"/>
              </w:rPr>
              <w:t>жилое</w:t>
            </w:r>
          </w:p>
        </w:tc>
      </w:tr>
      <w:tr w:rsidR="00337E64" w:rsidRPr="00C67A39" w14:paraId="547E0E52" w14:textId="77777777" w:rsidTr="00337E64">
        <w:tc>
          <w:tcPr>
            <w:tcW w:w="1101" w:type="dxa"/>
            <w:gridSpan w:val="2"/>
            <w:shd w:val="clear" w:color="auto" w:fill="auto"/>
          </w:tcPr>
          <w:p w14:paraId="5987D4DB" w14:textId="77777777" w:rsidR="00337E64" w:rsidRPr="00C67A39" w:rsidRDefault="00337E64" w:rsidP="00337E64">
            <w:pPr>
              <w:jc w:val="right"/>
              <w:rPr>
                <w:sz w:val="12"/>
                <w:szCs w:val="12"/>
              </w:rPr>
            </w:pPr>
            <w:r w:rsidRPr="00C67A39">
              <w:rPr>
                <w:sz w:val="12"/>
                <w:szCs w:val="12"/>
              </w:rPr>
              <w:t>1361</w:t>
            </w:r>
          </w:p>
        </w:tc>
        <w:tc>
          <w:tcPr>
            <w:tcW w:w="2065" w:type="dxa"/>
            <w:shd w:val="clear" w:color="auto" w:fill="auto"/>
          </w:tcPr>
          <w:p w14:paraId="4AFDC8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076226"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74CF71E"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2EB0ECED" w14:textId="77777777" w:rsidR="00337E64" w:rsidRPr="00C67A39" w:rsidRDefault="00337E64" w:rsidP="00337E64">
            <w:pPr>
              <w:rPr>
                <w:sz w:val="12"/>
                <w:szCs w:val="12"/>
              </w:rPr>
            </w:pPr>
            <w:r w:rsidRPr="00C67A39">
              <w:rPr>
                <w:sz w:val="12"/>
                <w:szCs w:val="12"/>
              </w:rPr>
              <w:t>жилое</w:t>
            </w:r>
          </w:p>
        </w:tc>
      </w:tr>
      <w:tr w:rsidR="00337E64" w:rsidRPr="00C67A39" w14:paraId="45FEC3EC" w14:textId="77777777" w:rsidTr="00337E64">
        <w:tc>
          <w:tcPr>
            <w:tcW w:w="1101" w:type="dxa"/>
            <w:gridSpan w:val="2"/>
            <w:shd w:val="clear" w:color="auto" w:fill="auto"/>
          </w:tcPr>
          <w:p w14:paraId="02F851E9" w14:textId="77777777" w:rsidR="00337E64" w:rsidRPr="00C67A39" w:rsidRDefault="00337E64" w:rsidP="00337E64">
            <w:pPr>
              <w:jc w:val="right"/>
              <w:rPr>
                <w:sz w:val="12"/>
                <w:szCs w:val="12"/>
              </w:rPr>
            </w:pPr>
            <w:r w:rsidRPr="00C67A39">
              <w:rPr>
                <w:sz w:val="12"/>
                <w:szCs w:val="12"/>
              </w:rPr>
              <w:t>1362</w:t>
            </w:r>
          </w:p>
        </w:tc>
        <w:tc>
          <w:tcPr>
            <w:tcW w:w="2065" w:type="dxa"/>
            <w:shd w:val="clear" w:color="auto" w:fill="auto"/>
          </w:tcPr>
          <w:p w14:paraId="0B6AFD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82ADDD"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A54BC70"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6FCDD204" w14:textId="77777777" w:rsidR="00337E64" w:rsidRPr="00C67A39" w:rsidRDefault="00337E64" w:rsidP="00337E64">
            <w:pPr>
              <w:rPr>
                <w:sz w:val="12"/>
                <w:szCs w:val="12"/>
              </w:rPr>
            </w:pPr>
            <w:r w:rsidRPr="00C67A39">
              <w:rPr>
                <w:sz w:val="12"/>
                <w:szCs w:val="12"/>
              </w:rPr>
              <w:t>жилое</w:t>
            </w:r>
          </w:p>
        </w:tc>
      </w:tr>
      <w:tr w:rsidR="00337E64" w:rsidRPr="00C67A39" w14:paraId="485703B1" w14:textId="77777777" w:rsidTr="00337E64">
        <w:tc>
          <w:tcPr>
            <w:tcW w:w="1101" w:type="dxa"/>
            <w:gridSpan w:val="2"/>
            <w:shd w:val="clear" w:color="auto" w:fill="auto"/>
          </w:tcPr>
          <w:p w14:paraId="59AF1C82" w14:textId="77777777" w:rsidR="00337E64" w:rsidRPr="00C67A39" w:rsidRDefault="00337E64" w:rsidP="00337E64">
            <w:pPr>
              <w:jc w:val="right"/>
              <w:rPr>
                <w:sz w:val="12"/>
                <w:szCs w:val="12"/>
              </w:rPr>
            </w:pPr>
            <w:r w:rsidRPr="00C67A39">
              <w:rPr>
                <w:sz w:val="12"/>
                <w:szCs w:val="12"/>
              </w:rPr>
              <w:t>1363</w:t>
            </w:r>
          </w:p>
        </w:tc>
        <w:tc>
          <w:tcPr>
            <w:tcW w:w="2065" w:type="dxa"/>
            <w:shd w:val="clear" w:color="auto" w:fill="auto"/>
          </w:tcPr>
          <w:p w14:paraId="2DE597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DF74F4"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696A230"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7BD8D457" w14:textId="77777777" w:rsidR="00337E64" w:rsidRPr="00C67A39" w:rsidRDefault="00337E64" w:rsidP="00337E64">
            <w:pPr>
              <w:rPr>
                <w:sz w:val="12"/>
                <w:szCs w:val="12"/>
              </w:rPr>
            </w:pPr>
            <w:r w:rsidRPr="00C67A39">
              <w:rPr>
                <w:sz w:val="12"/>
                <w:szCs w:val="12"/>
              </w:rPr>
              <w:t>жилое</w:t>
            </w:r>
          </w:p>
        </w:tc>
      </w:tr>
      <w:tr w:rsidR="00337E64" w:rsidRPr="00C67A39" w14:paraId="30253C9C" w14:textId="77777777" w:rsidTr="00337E64">
        <w:tc>
          <w:tcPr>
            <w:tcW w:w="1101" w:type="dxa"/>
            <w:gridSpan w:val="2"/>
            <w:shd w:val="clear" w:color="auto" w:fill="auto"/>
          </w:tcPr>
          <w:p w14:paraId="4D358154" w14:textId="77777777" w:rsidR="00337E64" w:rsidRPr="00C67A39" w:rsidRDefault="00337E64" w:rsidP="00337E64">
            <w:pPr>
              <w:jc w:val="right"/>
              <w:rPr>
                <w:sz w:val="12"/>
                <w:szCs w:val="12"/>
              </w:rPr>
            </w:pPr>
            <w:r w:rsidRPr="00C67A39">
              <w:rPr>
                <w:sz w:val="12"/>
                <w:szCs w:val="12"/>
              </w:rPr>
              <w:t>1364</w:t>
            </w:r>
          </w:p>
        </w:tc>
        <w:tc>
          <w:tcPr>
            <w:tcW w:w="2065" w:type="dxa"/>
            <w:shd w:val="clear" w:color="auto" w:fill="auto"/>
          </w:tcPr>
          <w:p w14:paraId="18AF60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08ED46"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0834AE1"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07DC7947" w14:textId="77777777" w:rsidR="00337E64" w:rsidRPr="00C67A39" w:rsidRDefault="00337E64" w:rsidP="00337E64">
            <w:pPr>
              <w:rPr>
                <w:sz w:val="12"/>
                <w:szCs w:val="12"/>
              </w:rPr>
            </w:pPr>
            <w:r w:rsidRPr="00C67A39">
              <w:rPr>
                <w:sz w:val="12"/>
                <w:szCs w:val="12"/>
              </w:rPr>
              <w:t>жилое</w:t>
            </w:r>
          </w:p>
        </w:tc>
      </w:tr>
      <w:tr w:rsidR="00337E64" w:rsidRPr="00C67A39" w14:paraId="4D57AAB4" w14:textId="77777777" w:rsidTr="00337E64">
        <w:tc>
          <w:tcPr>
            <w:tcW w:w="1101" w:type="dxa"/>
            <w:gridSpan w:val="2"/>
            <w:shd w:val="clear" w:color="auto" w:fill="auto"/>
          </w:tcPr>
          <w:p w14:paraId="1F92FFC5" w14:textId="77777777" w:rsidR="00337E64" w:rsidRPr="00C67A39" w:rsidRDefault="00337E64" w:rsidP="00337E64">
            <w:pPr>
              <w:jc w:val="right"/>
              <w:rPr>
                <w:sz w:val="12"/>
                <w:szCs w:val="12"/>
              </w:rPr>
            </w:pPr>
            <w:r w:rsidRPr="00C67A39">
              <w:rPr>
                <w:sz w:val="12"/>
                <w:szCs w:val="12"/>
              </w:rPr>
              <w:t>1365</w:t>
            </w:r>
          </w:p>
        </w:tc>
        <w:tc>
          <w:tcPr>
            <w:tcW w:w="2065" w:type="dxa"/>
            <w:shd w:val="clear" w:color="auto" w:fill="auto"/>
          </w:tcPr>
          <w:p w14:paraId="656AEC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0F2692"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A4781E9"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144F9D71" w14:textId="77777777" w:rsidR="00337E64" w:rsidRPr="00C67A39" w:rsidRDefault="00337E64" w:rsidP="00337E64">
            <w:pPr>
              <w:rPr>
                <w:sz w:val="12"/>
                <w:szCs w:val="12"/>
              </w:rPr>
            </w:pPr>
            <w:r w:rsidRPr="00C67A39">
              <w:rPr>
                <w:sz w:val="12"/>
                <w:szCs w:val="12"/>
              </w:rPr>
              <w:t>жилое</w:t>
            </w:r>
          </w:p>
        </w:tc>
      </w:tr>
      <w:tr w:rsidR="00337E64" w:rsidRPr="00C67A39" w14:paraId="5BFF36BB" w14:textId="77777777" w:rsidTr="00337E64">
        <w:tc>
          <w:tcPr>
            <w:tcW w:w="1101" w:type="dxa"/>
            <w:gridSpan w:val="2"/>
            <w:shd w:val="clear" w:color="auto" w:fill="auto"/>
          </w:tcPr>
          <w:p w14:paraId="373C8D23" w14:textId="77777777" w:rsidR="00337E64" w:rsidRPr="00C67A39" w:rsidRDefault="00337E64" w:rsidP="00337E64">
            <w:pPr>
              <w:jc w:val="right"/>
              <w:rPr>
                <w:sz w:val="12"/>
                <w:szCs w:val="12"/>
              </w:rPr>
            </w:pPr>
            <w:r w:rsidRPr="00C67A39">
              <w:rPr>
                <w:sz w:val="12"/>
                <w:szCs w:val="12"/>
              </w:rPr>
              <w:t>1366</w:t>
            </w:r>
          </w:p>
        </w:tc>
        <w:tc>
          <w:tcPr>
            <w:tcW w:w="2065" w:type="dxa"/>
            <w:shd w:val="clear" w:color="auto" w:fill="auto"/>
          </w:tcPr>
          <w:p w14:paraId="28FF581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E29B0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E6167DB"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19DA0504" w14:textId="77777777" w:rsidR="00337E64" w:rsidRPr="00C67A39" w:rsidRDefault="00337E64" w:rsidP="00337E64">
            <w:pPr>
              <w:rPr>
                <w:sz w:val="12"/>
                <w:szCs w:val="12"/>
              </w:rPr>
            </w:pPr>
            <w:r w:rsidRPr="00C67A39">
              <w:rPr>
                <w:sz w:val="12"/>
                <w:szCs w:val="12"/>
              </w:rPr>
              <w:t>жилое</w:t>
            </w:r>
          </w:p>
        </w:tc>
      </w:tr>
      <w:tr w:rsidR="00337E64" w:rsidRPr="00C67A39" w14:paraId="36CF31A8" w14:textId="77777777" w:rsidTr="00337E64">
        <w:tc>
          <w:tcPr>
            <w:tcW w:w="1101" w:type="dxa"/>
            <w:gridSpan w:val="2"/>
            <w:shd w:val="clear" w:color="auto" w:fill="auto"/>
          </w:tcPr>
          <w:p w14:paraId="68E37A53" w14:textId="77777777" w:rsidR="00337E64" w:rsidRPr="00C67A39" w:rsidRDefault="00337E64" w:rsidP="00337E64">
            <w:pPr>
              <w:jc w:val="right"/>
              <w:rPr>
                <w:sz w:val="12"/>
                <w:szCs w:val="12"/>
              </w:rPr>
            </w:pPr>
            <w:r w:rsidRPr="00C67A39">
              <w:rPr>
                <w:sz w:val="12"/>
                <w:szCs w:val="12"/>
              </w:rPr>
              <w:t>1367</w:t>
            </w:r>
          </w:p>
        </w:tc>
        <w:tc>
          <w:tcPr>
            <w:tcW w:w="2065" w:type="dxa"/>
            <w:shd w:val="clear" w:color="auto" w:fill="auto"/>
          </w:tcPr>
          <w:p w14:paraId="79D8AC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60745E"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75CF736"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4484D43E" w14:textId="77777777" w:rsidR="00337E64" w:rsidRPr="00C67A39" w:rsidRDefault="00337E64" w:rsidP="00337E64">
            <w:pPr>
              <w:rPr>
                <w:sz w:val="12"/>
                <w:szCs w:val="12"/>
              </w:rPr>
            </w:pPr>
            <w:r w:rsidRPr="00C67A39">
              <w:rPr>
                <w:sz w:val="12"/>
                <w:szCs w:val="12"/>
              </w:rPr>
              <w:t>жилое</w:t>
            </w:r>
          </w:p>
        </w:tc>
      </w:tr>
      <w:tr w:rsidR="00337E64" w:rsidRPr="00C67A39" w14:paraId="093A7C5B" w14:textId="77777777" w:rsidTr="00337E64">
        <w:tc>
          <w:tcPr>
            <w:tcW w:w="1101" w:type="dxa"/>
            <w:gridSpan w:val="2"/>
            <w:shd w:val="clear" w:color="auto" w:fill="auto"/>
          </w:tcPr>
          <w:p w14:paraId="45B0B96C" w14:textId="77777777" w:rsidR="00337E64" w:rsidRPr="00C67A39" w:rsidRDefault="00337E64" w:rsidP="00337E64">
            <w:pPr>
              <w:jc w:val="right"/>
              <w:rPr>
                <w:sz w:val="12"/>
                <w:szCs w:val="12"/>
              </w:rPr>
            </w:pPr>
            <w:r w:rsidRPr="00C67A39">
              <w:rPr>
                <w:sz w:val="12"/>
                <w:szCs w:val="12"/>
              </w:rPr>
              <w:t>1368</w:t>
            </w:r>
          </w:p>
        </w:tc>
        <w:tc>
          <w:tcPr>
            <w:tcW w:w="2065" w:type="dxa"/>
            <w:shd w:val="clear" w:color="auto" w:fill="auto"/>
          </w:tcPr>
          <w:p w14:paraId="27C631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5F868E"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0B9FF61"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5A870793" w14:textId="77777777" w:rsidR="00337E64" w:rsidRPr="00C67A39" w:rsidRDefault="00337E64" w:rsidP="00337E64">
            <w:pPr>
              <w:rPr>
                <w:sz w:val="12"/>
                <w:szCs w:val="12"/>
              </w:rPr>
            </w:pPr>
            <w:r w:rsidRPr="00C67A39">
              <w:rPr>
                <w:sz w:val="12"/>
                <w:szCs w:val="12"/>
              </w:rPr>
              <w:t>жилое</w:t>
            </w:r>
          </w:p>
        </w:tc>
      </w:tr>
      <w:tr w:rsidR="00337E64" w:rsidRPr="00C67A39" w14:paraId="0D1D5B83" w14:textId="77777777" w:rsidTr="00337E64">
        <w:tc>
          <w:tcPr>
            <w:tcW w:w="1101" w:type="dxa"/>
            <w:gridSpan w:val="2"/>
            <w:shd w:val="clear" w:color="auto" w:fill="auto"/>
          </w:tcPr>
          <w:p w14:paraId="23C15C64" w14:textId="77777777" w:rsidR="00337E64" w:rsidRPr="00C67A39" w:rsidRDefault="00337E64" w:rsidP="00337E64">
            <w:pPr>
              <w:jc w:val="right"/>
              <w:rPr>
                <w:sz w:val="12"/>
                <w:szCs w:val="12"/>
              </w:rPr>
            </w:pPr>
            <w:r w:rsidRPr="00C67A39">
              <w:rPr>
                <w:sz w:val="12"/>
                <w:szCs w:val="12"/>
              </w:rPr>
              <w:t>1369</w:t>
            </w:r>
          </w:p>
        </w:tc>
        <w:tc>
          <w:tcPr>
            <w:tcW w:w="2065" w:type="dxa"/>
            <w:shd w:val="clear" w:color="auto" w:fill="auto"/>
          </w:tcPr>
          <w:p w14:paraId="4C023E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132469"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32687FA6"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6DF5E349" w14:textId="77777777" w:rsidR="00337E64" w:rsidRPr="00C67A39" w:rsidRDefault="00337E64" w:rsidP="00337E64">
            <w:pPr>
              <w:rPr>
                <w:sz w:val="12"/>
                <w:szCs w:val="12"/>
              </w:rPr>
            </w:pPr>
            <w:r w:rsidRPr="00C67A39">
              <w:rPr>
                <w:sz w:val="12"/>
                <w:szCs w:val="12"/>
              </w:rPr>
              <w:t>жилое</w:t>
            </w:r>
          </w:p>
        </w:tc>
      </w:tr>
      <w:tr w:rsidR="00337E64" w:rsidRPr="00C67A39" w14:paraId="48DF2023" w14:textId="77777777" w:rsidTr="00337E64">
        <w:tc>
          <w:tcPr>
            <w:tcW w:w="1101" w:type="dxa"/>
            <w:gridSpan w:val="2"/>
            <w:shd w:val="clear" w:color="auto" w:fill="auto"/>
          </w:tcPr>
          <w:p w14:paraId="3A4C6AF6" w14:textId="77777777" w:rsidR="00337E64" w:rsidRPr="00C67A39" w:rsidRDefault="00337E64" w:rsidP="00337E64">
            <w:pPr>
              <w:jc w:val="right"/>
              <w:rPr>
                <w:sz w:val="12"/>
                <w:szCs w:val="12"/>
              </w:rPr>
            </w:pPr>
            <w:r w:rsidRPr="00C67A39">
              <w:rPr>
                <w:sz w:val="12"/>
                <w:szCs w:val="12"/>
              </w:rPr>
              <w:t>1370</w:t>
            </w:r>
          </w:p>
        </w:tc>
        <w:tc>
          <w:tcPr>
            <w:tcW w:w="2065" w:type="dxa"/>
            <w:shd w:val="clear" w:color="auto" w:fill="auto"/>
          </w:tcPr>
          <w:p w14:paraId="20B025F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ACB92A"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D484A97"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79623D85" w14:textId="77777777" w:rsidR="00337E64" w:rsidRPr="00C67A39" w:rsidRDefault="00337E64" w:rsidP="00337E64">
            <w:pPr>
              <w:rPr>
                <w:sz w:val="12"/>
                <w:szCs w:val="12"/>
              </w:rPr>
            </w:pPr>
            <w:r w:rsidRPr="00C67A39">
              <w:rPr>
                <w:sz w:val="12"/>
                <w:szCs w:val="12"/>
              </w:rPr>
              <w:t>жилое</w:t>
            </w:r>
          </w:p>
        </w:tc>
      </w:tr>
      <w:tr w:rsidR="00337E64" w:rsidRPr="00C67A39" w14:paraId="0A36A5B4" w14:textId="77777777" w:rsidTr="00337E64">
        <w:tc>
          <w:tcPr>
            <w:tcW w:w="1101" w:type="dxa"/>
            <w:gridSpan w:val="2"/>
            <w:shd w:val="clear" w:color="auto" w:fill="auto"/>
          </w:tcPr>
          <w:p w14:paraId="32E0AC44" w14:textId="77777777" w:rsidR="00337E64" w:rsidRPr="00C67A39" w:rsidRDefault="00337E64" w:rsidP="00337E64">
            <w:pPr>
              <w:jc w:val="right"/>
              <w:rPr>
                <w:sz w:val="12"/>
                <w:szCs w:val="12"/>
              </w:rPr>
            </w:pPr>
            <w:r w:rsidRPr="00C67A39">
              <w:rPr>
                <w:sz w:val="12"/>
                <w:szCs w:val="12"/>
              </w:rPr>
              <w:t>1371</w:t>
            </w:r>
          </w:p>
        </w:tc>
        <w:tc>
          <w:tcPr>
            <w:tcW w:w="2065" w:type="dxa"/>
            <w:shd w:val="clear" w:color="auto" w:fill="auto"/>
          </w:tcPr>
          <w:p w14:paraId="703D867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5C744D"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CE66533"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7DC503FB" w14:textId="77777777" w:rsidR="00337E64" w:rsidRPr="00C67A39" w:rsidRDefault="00337E64" w:rsidP="00337E64">
            <w:pPr>
              <w:rPr>
                <w:sz w:val="12"/>
                <w:szCs w:val="12"/>
              </w:rPr>
            </w:pPr>
            <w:r w:rsidRPr="00C67A39">
              <w:rPr>
                <w:sz w:val="12"/>
                <w:szCs w:val="12"/>
              </w:rPr>
              <w:t>жилое</w:t>
            </w:r>
          </w:p>
        </w:tc>
      </w:tr>
      <w:tr w:rsidR="00337E64" w:rsidRPr="00C67A39" w14:paraId="4C4B9AC5" w14:textId="77777777" w:rsidTr="00337E64">
        <w:tc>
          <w:tcPr>
            <w:tcW w:w="1101" w:type="dxa"/>
            <w:gridSpan w:val="2"/>
            <w:shd w:val="clear" w:color="auto" w:fill="auto"/>
          </w:tcPr>
          <w:p w14:paraId="6D7FA50F" w14:textId="77777777" w:rsidR="00337E64" w:rsidRPr="00C67A39" w:rsidRDefault="00337E64" w:rsidP="00337E64">
            <w:pPr>
              <w:jc w:val="right"/>
              <w:rPr>
                <w:sz w:val="12"/>
                <w:szCs w:val="12"/>
              </w:rPr>
            </w:pPr>
            <w:r w:rsidRPr="00C67A39">
              <w:rPr>
                <w:sz w:val="12"/>
                <w:szCs w:val="12"/>
              </w:rPr>
              <w:t>1372</w:t>
            </w:r>
          </w:p>
        </w:tc>
        <w:tc>
          <w:tcPr>
            <w:tcW w:w="2065" w:type="dxa"/>
            <w:shd w:val="clear" w:color="auto" w:fill="auto"/>
          </w:tcPr>
          <w:p w14:paraId="54EC12E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9E1BD4"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F9E9424"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31A61A4C" w14:textId="77777777" w:rsidR="00337E64" w:rsidRPr="00C67A39" w:rsidRDefault="00337E64" w:rsidP="00337E64">
            <w:pPr>
              <w:rPr>
                <w:sz w:val="12"/>
                <w:szCs w:val="12"/>
              </w:rPr>
            </w:pPr>
            <w:r w:rsidRPr="00C67A39">
              <w:rPr>
                <w:sz w:val="12"/>
                <w:szCs w:val="12"/>
              </w:rPr>
              <w:t>жилое</w:t>
            </w:r>
          </w:p>
        </w:tc>
      </w:tr>
      <w:tr w:rsidR="00337E64" w:rsidRPr="00C67A39" w14:paraId="36246FD9" w14:textId="77777777" w:rsidTr="00337E64">
        <w:tc>
          <w:tcPr>
            <w:tcW w:w="1101" w:type="dxa"/>
            <w:gridSpan w:val="2"/>
            <w:shd w:val="clear" w:color="auto" w:fill="auto"/>
          </w:tcPr>
          <w:p w14:paraId="0B7D4426" w14:textId="77777777" w:rsidR="00337E64" w:rsidRPr="00C67A39" w:rsidRDefault="00337E64" w:rsidP="00337E64">
            <w:pPr>
              <w:jc w:val="right"/>
              <w:rPr>
                <w:sz w:val="12"/>
                <w:szCs w:val="12"/>
              </w:rPr>
            </w:pPr>
            <w:r w:rsidRPr="00C67A39">
              <w:rPr>
                <w:sz w:val="12"/>
                <w:szCs w:val="12"/>
              </w:rPr>
              <w:t>1373</w:t>
            </w:r>
          </w:p>
        </w:tc>
        <w:tc>
          <w:tcPr>
            <w:tcW w:w="2065" w:type="dxa"/>
            <w:shd w:val="clear" w:color="auto" w:fill="auto"/>
          </w:tcPr>
          <w:p w14:paraId="5FAC0B5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3C08E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82D9EBE"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792FB44A" w14:textId="77777777" w:rsidR="00337E64" w:rsidRPr="00C67A39" w:rsidRDefault="00337E64" w:rsidP="00337E64">
            <w:pPr>
              <w:rPr>
                <w:sz w:val="12"/>
                <w:szCs w:val="12"/>
              </w:rPr>
            </w:pPr>
            <w:r w:rsidRPr="00C67A39">
              <w:rPr>
                <w:sz w:val="12"/>
                <w:szCs w:val="12"/>
              </w:rPr>
              <w:t>жилое</w:t>
            </w:r>
          </w:p>
        </w:tc>
      </w:tr>
      <w:tr w:rsidR="00337E64" w:rsidRPr="00C67A39" w14:paraId="2C570306" w14:textId="77777777" w:rsidTr="00337E64">
        <w:tc>
          <w:tcPr>
            <w:tcW w:w="1101" w:type="dxa"/>
            <w:gridSpan w:val="2"/>
            <w:shd w:val="clear" w:color="auto" w:fill="auto"/>
          </w:tcPr>
          <w:p w14:paraId="2EE3A024" w14:textId="77777777" w:rsidR="00337E64" w:rsidRPr="00C67A39" w:rsidRDefault="00337E64" w:rsidP="00337E64">
            <w:pPr>
              <w:jc w:val="right"/>
              <w:rPr>
                <w:sz w:val="12"/>
                <w:szCs w:val="12"/>
              </w:rPr>
            </w:pPr>
            <w:r w:rsidRPr="00C67A39">
              <w:rPr>
                <w:sz w:val="12"/>
                <w:szCs w:val="12"/>
              </w:rPr>
              <w:t>1374</w:t>
            </w:r>
          </w:p>
        </w:tc>
        <w:tc>
          <w:tcPr>
            <w:tcW w:w="2065" w:type="dxa"/>
            <w:shd w:val="clear" w:color="auto" w:fill="auto"/>
          </w:tcPr>
          <w:p w14:paraId="6D8343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BE3E8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070C497"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213293A6" w14:textId="77777777" w:rsidR="00337E64" w:rsidRPr="00C67A39" w:rsidRDefault="00337E64" w:rsidP="00337E64">
            <w:pPr>
              <w:rPr>
                <w:sz w:val="12"/>
                <w:szCs w:val="12"/>
              </w:rPr>
            </w:pPr>
            <w:r w:rsidRPr="00C67A39">
              <w:rPr>
                <w:sz w:val="12"/>
                <w:szCs w:val="12"/>
              </w:rPr>
              <w:t>жилое</w:t>
            </w:r>
          </w:p>
        </w:tc>
      </w:tr>
      <w:tr w:rsidR="00337E64" w:rsidRPr="00C67A39" w14:paraId="38E696C5" w14:textId="77777777" w:rsidTr="00337E64">
        <w:tc>
          <w:tcPr>
            <w:tcW w:w="1101" w:type="dxa"/>
            <w:gridSpan w:val="2"/>
            <w:shd w:val="clear" w:color="auto" w:fill="auto"/>
          </w:tcPr>
          <w:p w14:paraId="211BCE1B" w14:textId="77777777" w:rsidR="00337E64" w:rsidRPr="00C67A39" w:rsidRDefault="00337E64" w:rsidP="00337E64">
            <w:pPr>
              <w:jc w:val="right"/>
              <w:rPr>
                <w:sz w:val="12"/>
                <w:szCs w:val="12"/>
              </w:rPr>
            </w:pPr>
            <w:r w:rsidRPr="00C67A39">
              <w:rPr>
                <w:sz w:val="12"/>
                <w:szCs w:val="12"/>
              </w:rPr>
              <w:t>1375</w:t>
            </w:r>
          </w:p>
        </w:tc>
        <w:tc>
          <w:tcPr>
            <w:tcW w:w="2065" w:type="dxa"/>
            <w:shd w:val="clear" w:color="auto" w:fill="auto"/>
          </w:tcPr>
          <w:p w14:paraId="42BE9B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6ED7D0"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85A0E92"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21EDBFDF" w14:textId="77777777" w:rsidR="00337E64" w:rsidRPr="00C67A39" w:rsidRDefault="00337E64" w:rsidP="00337E64">
            <w:pPr>
              <w:rPr>
                <w:sz w:val="12"/>
                <w:szCs w:val="12"/>
              </w:rPr>
            </w:pPr>
            <w:r w:rsidRPr="00C67A39">
              <w:rPr>
                <w:sz w:val="12"/>
                <w:szCs w:val="12"/>
              </w:rPr>
              <w:t>жилое</w:t>
            </w:r>
          </w:p>
        </w:tc>
      </w:tr>
      <w:tr w:rsidR="00337E64" w:rsidRPr="00C67A39" w14:paraId="0FBB5779" w14:textId="77777777" w:rsidTr="00337E64">
        <w:tc>
          <w:tcPr>
            <w:tcW w:w="1101" w:type="dxa"/>
            <w:gridSpan w:val="2"/>
            <w:shd w:val="clear" w:color="auto" w:fill="auto"/>
          </w:tcPr>
          <w:p w14:paraId="0132C55C" w14:textId="77777777" w:rsidR="00337E64" w:rsidRPr="00C67A39" w:rsidRDefault="00337E64" w:rsidP="00337E64">
            <w:pPr>
              <w:jc w:val="right"/>
              <w:rPr>
                <w:sz w:val="12"/>
                <w:szCs w:val="12"/>
              </w:rPr>
            </w:pPr>
            <w:r w:rsidRPr="00C67A39">
              <w:rPr>
                <w:sz w:val="12"/>
                <w:szCs w:val="12"/>
              </w:rPr>
              <w:t>1376</w:t>
            </w:r>
          </w:p>
        </w:tc>
        <w:tc>
          <w:tcPr>
            <w:tcW w:w="2065" w:type="dxa"/>
            <w:shd w:val="clear" w:color="auto" w:fill="auto"/>
          </w:tcPr>
          <w:p w14:paraId="13C9F9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8764A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532C490B"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64FB1757" w14:textId="77777777" w:rsidR="00337E64" w:rsidRPr="00C67A39" w:rsidRDefault="00337E64" w:rsidP="00337E64">
            <w:pPr>
              <w:rPr>
                <w:sz w:val="12"/>
                <w:szCs w:val="12"/>
              </w:rPr>
            </w:pPr>
            <w:r w:rsidRPr="00C67A39">
              <w:rPr>
                <w:sz w:val="12"/>
                <w:szCs w:val="12"/>
              </w:rPr>
              <w:t>жилое</w:t>
            </w:r>
          </w:p>
        </w:tc>
      </w:tr>
      <w:tr w:rsidR="00337E64" w:rsidRPr="00C67A39" w14:paraId="362574F8" w14:textId="77777777" w:rsidTr="00337E64">
        <w:tc>
          <w:tcPr>
            <w:tcW w:w="1101" w:type="dxa"/>
            <w:gridSpan w:val="2"/>
            <w:shd w:val="clear" w:color="auto" w:fill="auto"/>
          </w:tcPr>
          <w:p w14:paraId="211781E5" w14:textId="77777777" w:rsidR="00337E64" w:rsidRPr="00C67A39" w:rsidRDefault="00337E64" w:rsidP="00337E64">
            <w:pPr>
              <w:jc w:val="right"/>
              <w:rPr>
                <w:sz w:val="12"/>
                <w:szCs w:val="12"/>
              </w:rPr>
            </w:pPr>
            <w:r w:rsidRPr="00C67A39">
              <w:rPr>
                <w:sz w:val="12"/>
                <w:szCs w:val="12"/>
              </w:rPr>
              <w:t>1377</w:t>
            </w:r>
          </w:p>
        </w:tc>
        <w:tc>
          <w:tcPr>
            <w:tcW w:w="2065" w:type="dxa"/>
            <w:shd w:val="clear" w:color="auto" w:fill="auto"/>
          </w:tcPr>
          <w:p w14:paraId="1DDEE5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25278E"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B6B2504"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4877C74B" w14:textId="77777777" w:rsidR="00337E64" w:rsidRPr="00C67A39" w:rsidRDefault="00337E64" w:rsidP="00337E64">
            <w:pPr>
              <w:rPr>
                <w:sz w:val="12"/>
                <w:szCs w:val="12"/>
              </w:rPr>
            </w:pPr>
            <w:r w:rsidRPr="00C67A39">
              <w:rPr>
                <w:sz w:val="12"/>
                <w:szCs w:val="12"/>
              </w:rPr>
              <w:t>жилое</w:t>
            </w:r>
          </w:p>
        </w:tc>
      </w:tr>
      <w:tr w:rsidR="00337E64" w:rsidRPr="00C67A39" w14:paraId="7B06A350" w14:textId="77777777" w:rsidTr="00337E64">
        <w:tc>
          <w:tcPr>
            <w:tcW w:w="1101" w:type="dxa"/>
            <w:gridSpan w:val="2"/>
            <w:shd w:val="clear" w:color="auto" w:fill="auto"/>
          </w:tcPr>
          <w:p w14:paraId="56051713" w14:textId="77777777" w:rsidR="00337E64" w:rsidRPr="00C67A39" w:rsidRDefault="00337E64" w:rsidP="00337E64">
            <w:pPr>
              <w:jc w:val="right"/>
              <w:rPr>
                <w:sz w:val="12"/>
                <w:szCs w:val="12"/>
              </w:rPr>
            </w:pPr>
            <w:r w:rsidRPr="00C67A39">
              <w:rPr>
                <w:sz w:val="12"/>
                <w:szCs w:val="12"/>
              </w:rPr>
              <w:t>1378</w:t>
            </w:r>
          </w:p>
        </w:tc>
        <w:tc>
          <w:tcPr>
            <w:tcW w:w="2065" w:type="dxa"/>
            <w:shd w:val="clear" w:color="auto" w:fill="auto"/>
          </w:tcPr>
          <w:p w14:paraId="1C530A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CA492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3643DA5"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779DC7CB" w14:textId="77777777" w:rsidR="00337E64" w:rsidRPr="00C67A39" w:rsidRDefault="00337E64" w:rsidP="00337E64">
            <w:pPr>
              <w:rPr>
                <w:sz w:val="12"/>
                <w:szCs w:val="12"/>
              </w:rPr>
            </w:pPr>
            <w:r w:rsidRPr="00C67A39">
              <w:rPr>
                <w:sz w:val="12"/>
                <w:szCs w:val="12"/>
              </w:rPr>
              <w:t>жилое</w:t>
            </w:r>
          </w:p>
        </w:tc>
      </w:tr>
      <w:tr w:rsidR="00337E64" w:rsidRPr="00C67A39" w14:paraId="2C29C7C9" w14:textId="77777777" w:rsidTr="00337E64">
        <w:tc>
          <w:tcPr>
            <w:tcW w:w="1101" w:type="dxa"/>
            <w:gridSpan w:val="2"/>
            <w:shd w:val="clear" w:color="auto" w:fill="auto"/>
          </w:tcPr>
          <w:p w14:paraId="48B43BE8" w14:textId="77777777" w:rsidR="00337E64" w:rsidRPr="00C67A39" w:rsidRDefault="00337E64" w:rsidP="00337E64">
            <w:pPr>
              <w:jc w:val="right"/>
              <w:rPr>
                <w:sz w:val="12"/>
                <w:szCs w:val="12"/>
              </w:rPr>
            </w:pPr>
            <w:r w:rsidRPr="00C67A39">
              <w:rPr>
                <w:sz w:val="12"/>
                <w:szCs w:val="12"/>
              </w:rPr>
              <w:t>1379</w:t>
            </w:r>
          </w:p>
        </w:tc>
        <w:tc>
          <w:tcPr>
            <w:tcW w:w="2065" w:type="dxa"/>
            <w:shd w:val="clear" w:color="auto" w:fill="auto"/>
          </w:tcPr>
          <w:p w14:paraId="456B194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B4DAFC"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D41BF81"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2E5C760E" w14:textId="77777777" w:rsidR="00337E64" w:rsidRPr="00C67A39" w:rsidRDefault="00337E64" w:rsidP="00337E64">
            <w:pPr>
              <w:rPr>
                <w:sz w:val="12"/>
                <w:szCs w:val="12"/>
              </w:rPr>
            </w:pPr>
            <w:r w:rsidRPr="00C67A39">
              <w:rPr>
                <w:sz w:val="12"/>
                <w:szCs w:val="12"/>
              </w:rPr>
              <w:t>жилое</w:t>
            </w:r>
          </w:p>
        </w:tc>
      </w:tr>
      <w:tr w:rsidR="00337E64" w:rsidRPr="00C67A39" w14:paraId="34E66C8C" w14:textId="77777777" w:rsidTr="00337E64">
        <w:tc>
          <w:tcPr>
            <w:tcW w:w="1101" w:type="dxa"/>
            <w:gridSpan w:val="2"/>
            <w:shd w:val="clear" w:color="auto" w:fill="auto"/>
          </w:tcPr>
          <w:p w14:paraId="59E2358C" w14:textId="77777777" w:rsidR="00337E64" w:rsidRPr="00C67A39" w:rsidRDefault="00337E64" w:rsidP="00337E64">
            <w:pPr>
              <w:jc w:val="right"/>
              <w:rPr>
                <w:sz w:val="12"/>
                <w:szCs w:val="12"/>
              </w:rPr>
            </w:pPr>
            <w:r w:rsidRPr="00C67A39">
              <w:rPr>
                <w:sz w:val="12"/>
                <w:szCs w:val="12"/>
              </w:rPr>
              <w:t>1380</w:t>
            </w:r>
          </w:p>
        </w:tc>
        <w:tc>
          <w:tcPr>
            <w:tcW w:w="2065" w:type="dxa"/>
            <w:shd w:val="clear" w:color="auto" w:fill="auto"/>
          </w:tcPr>
          <w:p w14:paraId="562D194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303F7E"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500982C"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22DA89D5" w14:textId="77777777" w:rsidR="00337E64" w:rsidRPr="00C67A39" w:rsidRDefault="00337E64" w:rsidP="00337E64">
            <w:pPr>
              <w:rPr>
                <w:sz w:val="12"/>
                <w:szCs w:val="12"/>
              </w:rPr>
            </w:pPr>
            <w:r w:rsidRPr="00C67A39">
              <w:rPr>
                <w:sz w:val="12"/>
                <w:szCs w:val="12"/>
              </w:rPr>
              <w:t>жилое</w:t>
            </w:r>
          </w:p>
        </w:tc>
      </w:tr>
      <w:tr w:rsidR="00337E64" w:rsidRPr="00C67A39" w14:paraId="31A5AA7F" w14:textId="77777777" w:rsidTr="00337E64">
        <w:tc>
          <w:tcPr>
            <w:tcW w:w="1101" w:type="dxa"/>
            <w:gridSpan w:val="2"/>
            <w:shd w:val="clear" w:color="auto" w:fill="auto"/>
          </w:tcPr>
          <w:p w14:paraId="06DF0B3C" w14:textId="77777777" w:rsidR="00337E64" w:rsidRPr="00C67A39" w:rsidRDefault="00337E64" w:rsidP="00337E64">
            <w:pPr>
              <w:jc w:val="right"/>
              <w:rPr>
                <w:sz w:val="12"/>
                <w:szCs w:val="12"/>
              </w:rPr>
            </w:pPr>
            <w:r w:rsidRPr="00C67A39">
              <w:rPr>
                <w:sz w:val="12"/>
                <w:szCs w:val="12"/>
              </w:rPr>
              <w:t>1381</w:t>
            </w:r>
          </w:p>
        </w:tc>
        <w:tc>
          <w:tcPr>
            <w:tcW w:w="2065" w:type="dxa"/>
            <w:shd w:val="clear" w:color="auto" w:fill="auto"/>
          </w:tcPr>
          <w:p w14:paraId="35BE9E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C59E65"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45A884B"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502B8BF9" w14:textId="77777777" w:rsidR="00337E64" w:rsidRPr="00C67A39" w:rsidRDefault="00337E64" w:rsidP="00337E64">
            <w:pPr>
              <w:rPr>
                <w:sz w:val="12"/>
                <w:szCs w:val="12"/>
              </w:rPr>
            </w:pPr>
            <w:r w:rsidRPr="00C67A39">
              <w:rPr>
                <w:sz w:val="12"/>
                <w:szCs w:val="12"/>
              </w:rPr>
              <w:t>жилое</w:t>
            </w:r>
          </w:p>
        </w:tc>
      </w:tr>
      <w:tr w:rsidR="00337E64" w:rsidRPr="00C67A39" w14:paraId="54565323" w14:textId="77777777" w:rsidTr="00337E64">
        <w:tc>
          <w:tcPr>
            <w:tcW w:w="1101" w:type="dxa"/>
            <w:gridSpan w:val="2"/>
            <w:shd w:val="clear" w:color="auto" w:fill="auto"/>
          </w:tcPr>
          <w:p w14:paraId="3B8A9836" w14:textId="77777777" w:rsidR="00337E64" w:rsidRPr="00C67A39" w:rsidRDefault="00337E64" w:rsidP="00337E64">
            <w:pPr>
              <w:jc w:val="right"/>
              <w:rPr>
                <w:sz w:val="12"/>
                <w:szCs w:val="12"/>
              </w:rPr>
            </w:pPr>
            <w:r w:rsidRPr="00C67A39">
              <w:rPr>
                <w:sz w:val="12"/>
                <w:szCs w:val="12"/>
              </w:rPr>
              <w:t>1382</w:t>
            </w:r>
          </w:p>
        </w:tc>
        <w:tc>
          <w:tcPr>
            <w:tcW w:w="2065" w:type="dxa"/>
            <w:shd w:val="clear" w:color="auto" w:fill="auto"/>
          </w:tcPr>
          <w:p w14:paraId="4EFE33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15ED55"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293E8FA6"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6019AEDE" w14:textId="77777777" w:rsidR="00337E64" w:rsidRPr="00C67A39" w:rsidRDefault="00337E64" w:rsidP="00337E64">
            <w:pPr>
              <w:rPr>
                <w:sz w:val="12"/>
                <w:szCs w:val="12"/>
              </w:rPr>
            </w:pPr>
            <w:r w:rsidRPr="00C67A39">
              <w:rPr>
                <w:sz w:val="12"/>
                <w:szCs w:val="12"/>
              </w:rPr>
              <w:t>жилое</w:t>
            </w:r>
          </w:p>
        </w:tc>
      </w:tr>
      <w:tr w:rsidR="00337E64" w:rsidRPr="00C67A39" w14:paraId="69D4CDF8" w14:textId="77777777" w:rsidTr="00337E64">
        <w:tc>
          <w:tcPr>
            <w:tcW w:w="1101" w:type="dxa"/>
            <w:gridSpan w:val="2"/>
            <w:shd w:val="clear" w:color="auto" w:fill="auto"/>
          </w:tcPr>
          <w:p w14:paraId="0EC0536A" w14:textId="77777777" w:rsidR="00337E64" w:rsidRPr="00C67A39" w:rsidRDefault="00337E64" w:rsidP="00337E64">
            <w:pPr>
              <w:jc w:val="right"/>
              <w:rPr>
                <w:sz w:val="12"/>
                <w:szCs w:val="12"/>
              </w:rPr>
            </w:pPr>
            <w:r w:rsidRPr="00C67A39">
              <w:rPr>
                <w:sz w:val="12"/>
                <w:szCs w:val="12"/>
              </w:rPr>
              <w:t>1383</w:t>
            </w:r>
          </w:p>
        </w:tc>
        <w:tc>
          <w:tcPr>
            <w:tcW w:w="2065" w:type="dxa"/>
            <w:shd w:val="clear" w:color="auto" w:fill="auto"/>
          </w:tcPr>
          <w:p w14:paraId="034CB9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87E665"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59E6F1C"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6A195B69" w14:textId="77777777" w:rsidR="00337E64" w:rsidRPr="00C67A39" w:rsidRDefault="00337E64" w:rsidP="00337E64">
            <w:pPr>
              <w:rPr>
                <w:sz w:val="12"/>
                <w:szCs w:val="12"/>
              </w:rPr>
            </w:pPr>
            <w:r w:rsidRPr="00C67A39">
              <w:rPr>
                <w:sz w:val="12"/>
                <w:szCs w:val="12"/>
              </w:rPr>
              <w:t>жилое</w:t>
            </w:r>
          </w:p>
        </w:tc>
      </w:tr>
      <w:tr w:rsidR="00337E64" w:rsidRPr="00C67A39" w14:paraId="4BE6796B" w14:textId="77777777" w:rsidTr="00337E64">
        <w:tc>
          <w:tcPr>
            <w:tcW w:w="1101" w:type="dxa"/>
            <w:gridSpan w:val="2"/>
            <w:shd w:val="clear" w:color="auto" w:fill="auto"/>
          </w:tcPr>
          <w:p w14:paraId="23EE827B" w14:textId="77777777" w:rsidR="00337E64" w:rsidRPr="00C67A39" w:rsidRDefault="00337E64" w:rsidP="00337E64">
            <w:pPr>
              <w:jc w:val="right"/>
              <w:rPr>
                <w:sz w:val="12"/>
                <w:szCs w:val="12"/>
              </w:rPr>
            </w:pPr>
            <w:r w:rsidRPr="00C67A39">
              <w:rPr>
                <w:sz w:val="12"/>
                <w:szCs w:val="12"/>
              </w:rPr>
              <w:t>1384</w:t>
            </w:r>
          </w:p>
        </w:tc>
        <w:tc>
          <w:tcPr>
            <w:tcW w:w="2065" w:type="dxa"/>
            <w:shd w:val="clear" w:color="auto" w:fill="auto"/>
          </w:tcPr>
          <w:p w14:paraId="101064E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FCB36F"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C7C9345"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522AB820" w14:textId="77777777" w:rsidR="00337E64" w:rsidRPr="00C67A39" w:rsidRDefault="00337E64" w:rsidP="00337E64">
            <w:pPr>
              <w:rPr>
                <w:sz w:val="12"/>
                <w:szCs w:val="12"/>
              </w:rPr>
            </w:pPr>
            <w:r w:rsidRPr="00C67A39">
              <w:rPr>
                <w:sz w:val="12"/>
                <w:szCs w:val="12"/>
              </w:rPr>
              <w:t>жилое</w:t>
            </w:r>
          </w:p>
        </w:tc>
      </w:tr>
      <w:tr w:rsidR="00337E64" w:rsidRPr="00C67A39" w14:paraId="67B87086" w14:textId="77777777" w:rsidTr="00337E64">
        <w:tc>
          <w:tcPr>
            <w:tcW w:w="1101" w:type="dxa"/>
            <w:gridSpan w:val="2"/>
            <w:shd w:val="clear" w:color="auto" w:fill="auto"/>
          </w:tcPr>
          <w:p w14:paraId="63CCD6E2" w14:textId="77777777" w:rsidR="00337E64" w:rsidRPr="00C67A39" w:rsidRDefault="00337E64" w:rsidP="00337E64">
            <w:pPr>
              <w:jc w:val="right"/>
              <w:rPr>
                <w:sz w:val="12"/>
                <w:szCs w:val="12"/>
              </w:rPr>
            </w:pPr>
            <w:r w:rsidRPr="00C67A39">
              <w:rPr>
                <w:sz w:val="12"/>
                <w:szCs w:val="12"/>
              </w:rPr>
              <w:t>1385</w:t>
            </w:r>
          </w:p>
        </w:tc>
        <w:tc>
          <w:tcPr>
            <w:tcW w:w="2065" w:type="dxa"/>
            <w:shd w:val="clear" w:color="auto" w:fill="auto"/>
          </w:tcPr>
          <w:p w14:paraId="445C94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AEBBFA"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06E2FEE"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1E31633A" w14:textId="77777777" w:rsidR="00337E64" w:rsidRPr="00C67A39" w:rsidRDefault="00337E64" w:rsidP="00337E64">
            <w:pPr>
              <w:rPr>
                <w:sz w:val="12"/>
                <w:szCs w:val="12"/>
              </w:rPr>
            </w:pPr>
            <w:r w:rsidRPr="00C67A39">
              <w:rPr>
                <w:sz w:val="12"/>
                <w:szCs w:val="12"/>
              </w:rPr>
              <w:t>жилое</w:t>
            </w:r>
          </w:p>
        </w:tc>
      </w:tr>
      <w:tr w:rsidR="00337E64" w:rsidRPr="00C67A39" w14:paraId="3BA4969F" w14:textId="77777777" w:rsidTr="00337E64">
        <w:tc>
          <w:tcPr>
            <w:tcW w:w="1101" w:type="dxa"/>
            <w:gridSpan w:val="2"/>
            <w:shd w:val="clear" w:color="auto" w:fill="auto"/>
          </w:tcPr>
          <w:p w14:paraId="29C1C2D3" w14:textId="77777777" w:rsidR="00337E64" w:rsidRPr="00C67A39" w:rsidRDefault="00337E64" w:rsidP="00337E64">
            <w:pPr>
              <w:jc w:val="right"/>
              <w:rPr>
                <w:sz w:val="12"/>
                <w:szCs w:val="12"/>
              </w:rPr>
            </w:pPr>
            <w:r w:rsidRPr="00C67A39">
              <w:rPr>
                <w:sz w:val="12"/>
                <w:szCs w:val="12"/>
              </w:rPr>
              <w:t>1386</w:t>
            </w:r>
          </w:p>
        </w:tc>
        <w:tc>
          <w:tcPr>
            <w:tcW w:w="2065" w:type="dxa"/>
            <w:shd w:val="clear" w:color="auto" w:fill="auto"/>
          </w:tcPr>
          <w:p w14:paraId="095BD7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5F2C65"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536D17F"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730FAE74" w14:textId="77777777" w:rsidR="00337E64" w:rsidRPr="00C67A39" w:rsidRDefault="00337E64" w:rsidP="00337E64">
            <w:pPr>
              <w:rPr>
                <w:sz w:val="12"/>
                <w:szCs w:val="12"/>
              </w:rPr>
            </w:pPr>
            <w:r w:rsidRPr="00C67A39">
              <w:rPr>
                <w:sz w:val="12"/>
                <w:szCs w:val="12"/>
              </w:rPr>
              <w:t>жилое</w:t>
            </w:r>
          </w:p>
        </w:tc>
      </w:tr>
      <w:tr w:rsidR="00337E64" w:rsidRPr="00C67A39" w14:paraId="71882549" w14:textId="77777777" w:rsidTr="00337E64">
        <w:tc>
          <w:tcPr>
            <w:tcW w:w="1101" w:type="dxa"/>
            <w:gridSpan w:val="2"/>
            <w:shd w:val="clear" w:color="auto" w:fill="auto"/>
          </w:tcPr>
          <w:p w14:paraId="34331C9E" w14:textId="77777777" w:rsidR="00337E64" w:rsidRPr="00C67A39" w:rsidRDefault="00337E64" w:rsidP="00337E64">
            <w:pPr>
              <w:jc w:val="right"/>
              <w:rPr>
                <w:sz w:val="12"/>
                <w:szCs w:val="12"/>
              </w:rPr>
            </w:pPr>
            <w:r w:rsidRPr="00C67A39">
              <w:rPr>
                <w:sz w:val="12"/>
                <w:szCs w:val="12"/>
              </w:rPr>
              <w:t>1387</w:t>
            </w:r>
          </w:p>
        </w:tc>
        <w:tc>
          <w:tcPr>
            <w:tcW w:w="2065" w:type="dxa"/>
            <w:shd w:val="clear" w:color="auto" w:fill="auto"/>
          </w:tcPr>
          <w:p w14:paraId="27DD9E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15C0A7"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98CBD0D"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573D9BA0" w14:textId="77777777" w:rsidR="00337E64" w:rsidRPr="00C67A39" w:rsidRDefault="00337E64" w:rsidP="00337E64">
            <w:pPr>
              <w:rPr>
                <w:sz w:val="12"/>
                <w:szCs w:val="12"/>
              </w:rPr>
            </w:pPr>
            <w:r w:rsidRPr="00C67A39">
              <w:rPr>
                <w:sz w:val="12"/>
                <w:szCs w:val="12"/>
              </w:rPr>
              <w:t>жилое</w:t>
            </w:r>
          </w:p>
        </w:tc>
      </w:tr>
      <w:tr w:rsidR="00337E64" w:rsidRPr="00C67A39" w14:paraId="4AFE3E86" w14:textId="77777777" w:rsidTr="00337E64">
        <w:tc>
          <w:tcPr>
            <w:tcW w:w="1101" w:type="dxa"/>
            <w:gridSpan w:val="2"/>
            <w:shd w:val="clear" w:color="auto" w:fill="auto"/>
          </w:tcPr>
          <w:p w14:paraId="0F0B4B66" w14:textId="77777777" w:rsidR="00337E64" w:rsidRPr="00C67A39" w:rsidRDefault="00337E64" w:rsidP="00337E64">
            <w:pPr>
              <w:jc w:val="right"/>
              <w:rPr>
                <w:sz w:val="12"/>
                <w:szCs w:val="12"/>
              </w:rPr>
            </w:pPr>
            <w:r w:rsidRPr="00C67A39">
              <w:rPr>
                <w:sz w:val="12"/>
                <w:szCs w:val="12"/>
              </w:rPr>
              <w:t>1388</w:t>
            </w:r>
          </w:p>
        </w:tc>
        <w:tc>
          <w:tcPr>
            <w:tcW w:w="2065" w:type="dxa"/>
            <w:shd w:val="clear" w:color="auto" w:fill="auto"/>
          </w:tcPr>
          <w:p w14:paraId="3F582E7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FC7895"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54AAB9AE"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34A221FA" w14:textId="77777777" w:rsidR="00337E64" w:rsidRPr="00C67A39" w:rsidRDefault="00337E64" w:rsidP="00337E64">
            <w:pPr>
              <w:rPr>
                <w:sz w:val="12"/>
                <w:szCs w:val="12"/>
              </w:rPr>
            </w:pPr>
            <w:r w:rsidRPr="00C67A39">
              <w:rPr>
                <w:sz w:val="12"/>
                <w:szCs w:val="12"/>
              </w:rPr>
              <w:t>жилое</w:t>
            </w:r>
          </w:p>
        </w:tc>
      </w:tr>
      <w:tr w:rsidR="00337E64" w:rsidRPr="00C67A39" w14:paraId="042F4E8E" w14:textId="77777777" w:rsidTr="00337E64">
        <w:tc>
          <w:tcPr>
            <w:tcW w:w="1101" w:type="dxa"/>
            <w:gridSpan w:val="2"/>
            <w:shd w:val="clear" w:color="auto" w:fill="auto"/>
          </w:tcPr>
          <w:p w14:paraId="16B17831" w14:textId="77777777" w:rsidR="00337E64" w:rsidRPr="00C67A39" w:rsidRDefault="00337E64" w:rsidP="00337E64">
            <w:pPr>
              <w:jc w:val="right"/>
              <w:rPr>
                <w:sz w:val="12"/>
                <w:szCs w:val="12"/>
              </w:rPr>
            </w:pPr>
            <w:r w:rsidRPr="00C67A39">
              <w:rPr>
                <w:sz w:val="12"/>
                <w:szCs w:val="12"/>
              </w:rPr>
              <w:t>1389</w:t>
            </w:r>
          </w:p>
        </w:tc>
        <w:tc>
          <w:tcPr>
            <w:tcW w:w="2065" w:type="dxa"/>
            <w:shd w:val="clear" w:color="auto" w:fill="auto"/>
          </w:tcPr>
          <w:p w14:paraId="315CBDA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E47EF1"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51E6C422"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1CFF2B5D" w14:textId="77777777" w:rsidR="00337E64" w:rsidRPr="00C67A39" w:rsidRDefault="00337E64" w:rsidP="00337E64">
            <w:pPr>
              <w:rPr>
                <w:sz w:val="12"/>
                <w:szCs w:val="12"/>
              </w:rPr>
            </w:pPr>
            <w:r w:rsidRPr="00C67A39">
              <w:rPr>
                <w:sz w:val="12"/>
                <w:szCs w:val="12"/>
              </w:rPr>
              <w:t>жилое</w:t>
            </w:r>
          </w:p>
        </w:tc>
      </w:tr>
      <w:tr w:rsidR="00337E64" w:rsidRPr="00C67A39" w14:paraId="24610A45" w14:textId="77777777" w:rsidTr="00337E64">
        <w:tc>
          <w:tcPr>
            <w:tcW w:w="1101" w:type="dxa"/>
            <w:gridSpan w:val="2"/>
            <w:shd w:val="clear" w:color="auto" w:fill="auto"/>
          </w:tcPr>
          <w:p w14:paraId="25E540CE" w14:textId="77777777" w:rsidR="00337E64" w:rsidRPr="00C67A39" w:rsidRDefault="00337E64" w:rsidP="00337E64">
            <w:pPr>
              <w:jc w:val="right"/>
              <w:rPr>
                <w:sz w:val="12"/>
                <w:szCs w:val="12"/>
              </w:rPr>
            </w:pPr>
            <w:r w:rsidRPr="00C67A39">
              <w:rPr>
                <w:sz w:val="12"/>
                <w:szCs w:val="12"/>
              </w:rPr>
              <w:t>1390</w:t>
            </w:r>
          </w:p>
        </w:tc>
        <w:tc>
          <w:tcPr>
            <w:tcW w:w="2065" w:type="dxa"/>
            <w:shd w:val="clear" w:color="auto" w:fill="auto"/>
          </w:tcPr>
          <w:p w14:paraId="66F3E0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FA402A"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F7C54E9"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5FD25DB0" w14:textId="77777777" w:rsidR="00337E64" w:rsidRPr="00C67A39" w:rsidRDefault="00337E64" w:rsidP="00337E64">
            <w:pPr>
              <w:rPr>
                <w:sz w:val="12"/>
                <w:szCs w:val="12"/>
              </w:rPr>
            </w:pPr>
            <w:r w:rsidRPr="00C67A39">
              <w:rPr>
                <w:sz w:val="12"/>
                <w:szCs w:val="12"/>
              </w:rPr>
              <w:t>жилое</w:t>
            </w:r>
          </w:p>
        </w:tc>
      </w:tr>
      <w:tr w:rsidR="00337E64" w:rsidRPr="00C67A39" w14:paraId="250C0D20" w14:textId="77777777" w:rsidTr="00337E64">
        <w:tc>
          <w:tcPr>
            <w:tcW w:w="1101" w:type="dxa"/>
            <w:gridSpan w:val="2"/>
            <w:shd w:val="clear" w:color="auto" w:fill="auto"/>
          </w:tcPr>
          <w:p w14:paraId="39D3D108" w14:textId="77777777" w:rsidR="00337E64" w:rsidRPr="00C67A39" w:rsidRDefault="00337E64" w:rsidP="00337E64">
            <w:pPr>
              <w:jc w:val="right"/>
              <w:rPr>
                <w:sz w:val="12"/>
                <w:szCs w:val="12"/>
              </w:rPr>
            </w:pPr>
            <w:r w:rsidRPr="00C67A39">
              <w:rPr>
                <w:sz w:val="12"/>
                <w:szCs w:val="12"/>
              </w:rPr>
              <w:t>1391</w:t>
            </w:r>
          </w:p>
        </w:tc>
        <w:tc>
          <w:tcPr>
            <w:tcW w:w="2065" w:type="dxa"/>
            <w:shd w:val="clear" w:color="auto" w:fill="auto"/>
          </w:tcPr>
          <w:p w14:paraId="0E07033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1215C4"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56D9C510"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7B69CDE0" w14:textId="77777777" w:rsidR="00337E64" w:rsidRPr="00C67A39" w:rsidRDefault="00337E64" w:rsidP="00337E64">
            <w:pPr>
              <w:rPr>
                <w:sz w:val="12"/>
                <w:szCs w:val="12"/>
              </w:rPr>
            </w:pPr>
            <w:r w:rsidRPr="00C67A39">
              <w:rPr>
                <w:sz w:val="12"/>
                <w:szCs w:val="12"/>
              </w:rPr>
              <w:t>жилое</w:t>
            </w:r>
          </w:p>
        </w:tc>
      </w:tr>
      <w:tr w:rsidR="00337E64" w:rsidRPr="00C67A39" w14:paraId="22A9D89A" w14:textId="77777777" w:rsidTr="00337E64">
        <w:tc>
          <w:tcPr>
            <w:tcW w:w="1101" w:type="dxa"/>
            <w:gridSpan w:val="2"/>
            <w:shd w:val="clear" w:color="auto" w:fill="auto"/>
          </w:tcPr>
          <w:p w14:paraId="5A605D1D" w14:textId="77777777" w:rsidR="00337E64" w:rsidRPr="00C67A39" w:rsidRDefault="00337E64" w:rsidP="00337E64">
            <w:pPr>
              <w:jc w:val="right"/>
              <w:rPr>
                <w:sz w:val="12"/>
                <w:szCs w:val="12"/>
              </w:rPr>
            </w:pPr>
            <w:r w:rsidRPr="00C67A39">
              <w:rPr>
                <w:sz w:val="12"/>
                <w:szCs w:val="12"/>
              </w:rPr>
              <w:t>1392</w:t>
            </w:r>
          </w:p>
        </w:tc>
        <w:tc>
          <w:tcPr>
            <w:tcW w:w="2065" w:type="dxa"/>
            <w:shd w:val="clear" w:color="auto" w:fill="auto"/>
          </w:tcPr>
          <w:p w14:paraId="3DE10F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122146"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8936847"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6A142A5B" w14:textId="77777777" w:rsidR="00337E64" w:rsidRPr="00C67A39" w:rsidRDefault="00337E64" w:rsidP="00337E64">
            <w:pPr>
              <w:rPr>
                <w:sz w:val="12"/>
                <w:szCs w:val="12"/>
              </w:rPr>
            </w:pPr>
            <w:r w:rsidRPr="00C67A39">
              <w:rPr>
                <w:sz w:val="12"/>
                <w:szCs w:val="12"/>
              </w:rPr>
              <w:t>жилое</w:t>
            </w:r>
          </w:p>
        </w:tc>
      </w:tr>
      <w:tr w:rsidR="00337E64" w:rsidRPr="00C67A39" w14:paraId="57CD01C2" w14:textId="77777777" w:rsidTr="00337E64">
        <w:tc>
          <w:tcPr>
            <w:tcW w:w="1101" w:type="dxa"/>
            <w:gridSpan w:val="2"/>
            <w:shd w:val="clear" w:color="auto" w:fill="auto"/>
          </w:tcPr>
          <w:p w14:paraId="68E742DE" w14:textId="77777777" w:rsidR="00337E64" w:rsidRPr="00C67A39" w:rsidRDefault="00337E64" w:rsidP="00337E64">
            <w:pPr>
              <w:jc w:val="right"/>
              <w:rPr>
                <w:sz w:val="12"/>
                <w:szCs w:val="12"/>
              </w:rPr>
            </w:pPr>
            <w:r w:rsidRPr="00C67A39">
              <w:rPr>
                <w:sz w:val="12"/>
                <w:szCs w:val="12"/>
              </w:rPr>
              <w:t>1393</w:t>
            </w:r>
          </w:p>
        </w:tc>
        <w:tc>
          <w:tcPr>
            <w:tcW w:w="2065" w:type="dxa"/>
            <w:shd w:val="clear" w:color="auto" w:fill="auto"/>
          </w:tcPr>
          <w:p w14:paraId="0AFD1D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731BA5"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9F84209"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440A3CD8" w14:textId="77777777" w:rsidR="00337E64" w:rsidRPr="00C67A39" w:rsidRDefault="00337E64" w:rsidP="00337E64">
            <w:pPr>
              <w:rPr>
                <w:sz w:val="12"/>
                <w:szCs w:val="12"/>
              </w:rPr>
            </w:pPr>
            <w:r w:rsidRPr="00C67A39">
              <w:rPr>
                <w:sz w:val="12"/>
                <w:szCs w:val="12"/>
              </w:rPr>
              <w:t>жилое</w:t>
            </w:r>
          </w:p>
        </w:tc>
      </w:tr>
      <w:tr w:rsidR="00337E64" w:rsidRPr="00C67A39" w14:paraId="2DEE6EEA" w14:textId="77777777" w:rsidTr="00337E64">
        <w:tc>
          <w:tcPr>
            <w:tcW w:w="1101" w:type="dxa"/>
            <w:gridSpan w:val="2"/>
            <w:shd w:val="clear" w:color="auto" w:fill="auto"/>
          </w:tcPr>
          <w:p w14:paraId="6EC960C4" w14:textId="77777777" w:rsidR="00337E64" w:rsidRPr="00C67A39" w:rsidRDefault="00337E64" w:rsidP="00337E64">
            <w:pPr>
              <w:jc w:val="right"/>
              <w:rPr>
                <w:sz w:val="12"/>
                <w:szCs w:val="12"/>
              </w:rPr>
            </w:pPr>
            <w:r w:rsidRPr="00C67A39">
              <w:rPr>
                <w:sz w:val="12"/>
                <w:szCs w:val="12"/>
              </w:rPr>
              <w:t>1394</w:t>
            </w:r>
          </w:p>
        </w:tc>
        <w:tc>
          <w:tcPr>
            <w:tcW w:w="2065" w:type="dxa"/>
            <w:shd w:val="clear" w:color="auto" w:fill="auto"/>
          </w:tcPr>
          <w:p w14:paraId="3E9231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866254"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376E186"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02B67D38" w14:textId="77777777" w:rsidR="00337E64" w:rsidRPr="00C67A39" w:rsidRDefault="00337E64" w:rsidP="00337E64">
            <w:pPr>
              <w:rPr>
                <w:sz w:val="12"/>
                <w:szCs w:val="12"/>
              </w:rPr>
            </w:pPr>
            <w:r w:rsidRPr="00C67A39">
              <w:rPr>
                <w:sz w:val="12"/>
                <w:szCs w:val="12"/>
              </w:rPr>
              <w:t>жилое</w:t>
            </w:r>
          </w:p>
        </w:tc>
      </w:tr>
      <w:tr w:rsidR="00337E64" w:rsidRPr="00C67A39" w14:paraId="40651E1F" w14:textId="77777777" w:rsidTr="00337E64">
        <w:tc>
          <w:tcPr>
            <w:tcW w:w="1101" w:type="dxa"/>
            <w:gridSpan w:val="2"/>
            <w:shd w:val="clear" w:color="auto" w:fill="auto"/>
          </w:tcPr>
          <w:p w14:paraId="2F21C8E0" w14:textId="77777777" w:rsidR="00337E64" w:rsidRPr="00C67A39" w:rsidRDefault="00337E64" w:rsidP="00337E64">
            <w:pPr>
              <w:jc w:val="right"/>
              <w:rPr>
                <w:sz w:val="12"/>
                <w:szCs w:val="12"/>
              </w:rPr>
            </w:pPr>
            <w:r w:rsidRPr="00C67A39">
              <w:rPr>
                <w:sz w:val="12"/>
                <w:szCs w:val="12"/>
              </w:rPr>
              <w:t>1395</w:t>
            </w:r>
          </w:p>
        </w:tc>
        <w:tc>
          <w:tcPr>
            <w:tcW w:w="2065" w:type="dxa"/>
            <w:shd w:val="clear" w:color="auto" w:fill="auto"/>
          </w:tcPr>
          <w:p w14:paraId="3E23F6E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C3678B"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5767E363"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478B2707" w14:textId="77777777" w:rsidR="00337E64" w:rsidRPr="00C67A39" w:rsidRDefault="00337E64" w:rsidP="00337E64">
            <w:pPr>
              <w:rPr>
                <w:sz w:val="12"/>
                <w:szCs w:val="12"/>
              </w:rPr>
            </w:pPr>
            <w:r w:rsidRPr="00C67A39">
              <w:rPr>
                <w:sz w:val="12"/>
                <w:szCs w:val="12"/>
              </w:rPr>
              <w:t>жилое</w:t>
            </w:r>
          </w:p>
        </w:tc>
      </w:tr>
      <w:tr w:rsidR="00337E64" w:rsidRPr="00C67A39" w14:paraId="2DF3F182" w14:textId="77777777" w:rsidTr="00337E64">
        <w:tc>
          <w:tcPr>
            <w:tcW w:w="1101" w:type="dxa"/>
            <w:gridSpan w:val="2"/>
            <w:shd w:val="clear" w:color="auto" w:fill="auto"/>
          </w:tcPr>
          <w:p w14:paraId="0241584B" w14:textId="77777777" w:rsidR="00337E64" w:rsidRPr="00C67A39" w:rsidRDefault="00337E64" w:rsidP="00337E64">
            <w:pPr>
              <w:jc w:val="right"/>
              <w:rPr>
                <w:sz w:val="12"/>
                <w:szCs w:val="12"/>
              </w:rPr>
            </w:pPr>
            <w:r w:rsidRPr="00C67A39">
              <w:rPr>
                <w:sz w:val="12"/>
                <w:szCs w:val="12"/>
              </w:rPr>
              <w:t>1396</w:t>
            </w:r>
          </w:p>
        </w:tc>
        <w:tc>
          <w:tcPr>
            <w:tcW w:w="2065" w:type="dxa"/>
            <w:shd w:val="clear" w:color="auto" w:fill="auto"/>
          </w:tcPr>
          <w:p w14:paraId="1FE4DE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2E64FD"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50E50970"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7DA7EB1F" w14:textId="77777777" w:rsidR="00337E64" w:rsidRPr="00C67A39" w:rsidRDefault="00337E64" w:rsidP="00337E64">
            <w:pPr>
              <w:rPr>
                <w:sz w:val="12"/>
                <w:szCs w:val="12"/>
              </w:rPr>
            </w:pPr>
            <w:r w:rsidRPr="00C67A39">
              <w:rPr>
                <w:sz w:val="12"/>
                <w:szCs w:val="12"/>
              </w:rPr>
              <w:t>жилое</w:t>
            </w:r>
          </w:p>
        </w:tc>
      </w:tr>
      <w:tr w:rsidR="00337E64" w:rsidRPr="00C67A39" w14:paraId="3DD6C309" w14:textId="77777777" w:rsidTr="00337E64">
        <w:tc>
          <w:tcPr>
            <w:tcW w:w="1101" w:type="dxa"/>
            <w:gridSpan w:val="2"/>
            <w:shd w:val="clear" w:color="auto" w:fill="auto"/>
          </w:tcPr>
          <w:p w14:paraId="0284DBC7" w14:textId="77777777" w:rsidR="00337E64" w:rsidRPr="00C67A39" w:rsidRDefault="00337E64" w:rsidP="00337E64">
            <w:pPr>
              <w:jc w:val="right"/>
              <w:rPr>
                <w:sz w:val="12"/>
                <w:szCs w:val="12"/>
              </w:rPr>
            </w:pPr>
            <w:r w:rsidRPr="00C67A39">
              <w:rPr>
                <w:sz w:val="12"/>
                <w:szCs w:val="12"/>
              </w:rPr>
              <w:t>1397</w:t>
            </w:r>
          </w:p>
        </w:tc>
        <w:tc>
          <w:tcPr>
            <w:tcW w:w="2065" w:type="dxa"/>
            <w:shd w:val="clear" w:color="auto" w:fill="auto"/>
          </w:tcPr>
          <w:p w14:paraId="3DF002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A4DA69"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3E5BB3E7"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5F1182E0" w14:textId="77777777" w:rsidR="00337E64" w:rsidRPr="00C67A39" w:rsidRDefault="00337E64" w:rsidP="00337E64">
            <w:pPr>
              <w:rPr>
                <w:sz w:val="12"/>
                <w:szCs w:val="12"/>
              </w:rPr>
            </w:pPr>
            <w:r w:rsidRPr="00C67A39">
              <w:rPr>
                <w:sz w:val="12"/>
                <w:szCs w:val="12"/>
              </w:rPr>
              <w:t>жилое</w:t>
            </w:r>
          </w:p>
        </w:tc>
      </w:tr>
      <w:tr w:rsidR="00337E64" w:rsidRPr="00C67A39" w14:paraId="2327E84C" w14:textId="77777777" w:rsidTr="00337E64">
        <w:tc>
          <w:tcPr>
            <w:tcW w:w="1101" w:type="dxa"/>
            <w:gridSpan w:val="2"/>
            <w:shd w:val="clear" w:color="auto" w:fill="auto"/>
          </w:tcPr>
          <w:p w14:paraId="73050D2E" w14:textId="77777777" w:rsidR="00337E64" w:rsidRPr="00C67A39" w:rsidRDefault="00337E64" w:rsidP="00337E64">
            <w:pPr>
              <w:jc w:val="right"/>
              <w:rPr>
                <w:sz w:val="12"/>
                <w:szCs w:val="12"/>
              </w:rPr>
            </w:pPr>
            <w:r w:rsidRPr="00C67A39">
              <w:rPr>
                <w:sz w:val="12"/>
                <w:szCs w:val="12"/>
              </w:rPr>
              <w:t>1398</w:t>
            </w:r>
          </w:p>
        </w:tc>
        <w:tc>
          <w:tcPr>
            <w:tcW w:w="2065" w:type="dxa"/>
            <w:shd w:val="clear" w:color="auto" w:fill="auto"/>
          </w:tcPr>
          <w:p w14:paraId="23D7808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6B1E74"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317C0655"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7E0BBB93" w14:textId="77777777" w:rsidR="00337E64" w:rsidRPr="00C67A39" w:rsidRDefault="00337E64" w:rsidP="00337E64">
            <w:pPr>
              <w:rPr>
                <w:sz w:val="12"/>
                <w:szCs w:val="12"/>
              </w:rPr>
            </w:pPr>
            <w:r w:rsidRPr="00C67A39">
              <w:rPr>
                <w:sz w:val="12"/>
                <w:szCs w:val="12"/>
              </w:rPr>
              <w:t>жилое</w:t>
            </w:r>
          </w:p>
        </w:tc>
      </w:tr>
      <w:tr w:rsidR="00337E64" w:rsidRPr="00C67A39" w14:paraId="6123AFE1" w14:textId="77777777" w:rsidTr="00337E64">
        <w:tc>
          <w:tcPr>
            <w:tcW w:w="1101" w:type="dxa"/>
            <w:gridSpan w:val="2"/>
            <w:shd w:val="clear" w:color="auto" w:fill="auto"/>
          </w:tcPr>
          <w:p w14:paraId="4D0762AE" w14:textId="77777777" w:rsidR="00337E64" w:rsidRPr="00C67A39" w:rsidRDefault="00337E64" w:rsidP="00337E64">
            <w:pPr>
              <w:jc w:val="right"/>
              <w:rPr>
                <w:sz w:val="12"/>
                <w:szCs w:val="12"/>
              </w:rPr>
            </w:pPr>
            <w:r w:rsidRPr="00C67A39">
              <w:rPr>
                <w:sz w:val="12"/>
                <w:szCs w:val="12"/>
              </w:rPr>
              <w:t>1399</w:t>
            </w:r>
          </w:p>
        </w:tc>
        <w:tc>
          <w:tcPr>
            <w:tcW w:w="2065" w:type="dxa"/>
            <w:shd w:val="clear" w:color="auto" w:fill="auto"/>
          </w:tcPr>
          <w:p w14:paraId="2F619A7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6F4DE6"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1F0C50C4"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36832B5F" w14:textId="77777777" w:rsidR="00337E64" w:rsidRPr="00C67A39" w:rsidRDefault="00337E64" w:rsidP="00337E64">
            <w:pPr>
              <w:rPr>
                <w:sz w:val="12"/>
                <w:szCs w:val="12"/>
              </w:rPr>
            </w:pPr>
            <w:r w:rsidRPr="00C67A39">
              <w:rPr>
                <w:sz w:val="12"/>
                <w:szCs w:val="12"/>
              </w:rPr>
              <w:t>жилое</w:t>
            </w:r>
          </w:p>
        </w:tc>
      </w:tr>
      <w:tr w:rsidR="00337E64" w:rsidRPr="00C67A39" w14:paraId="028012C3" w14:textId="77777777" w:rsidTr="00337E64">
        <w:tc>
          <w:tcPr>
            <w:tcW w:w="1101" w:type="dxa"/>
            <w:gridSpan w:val="2"/>
            <w:shd w:val="clear" w:color="auto" w:fill="auto"/>
          </w:tcPr>
          <w:p w14:paraId="311F38CF" w14:textId="77777777" w:rsidR="00337E64" w:rsidRPr="00C67A39" w:rsidRDefault="00337E64" w:rsidP="00337E64">
            <w:pPr>
              <w:jc w:val="right"/>
              <w:rPr>
                <w:sz w:val="12"/>
                <w:szCs w:val="12"/>
              </w:rPr>
            </w:pPr>
            <w:r w:rsidRPr="00C67A39">
              <w:rPr>
                <w:sz w:val="12"/>
                <w:szCs w:val="12"/>
              </w:rPr>
              <w:t>1400</w:t>
            </w:r>
          </w:p>
        </w:tc>
        <w:tc>
          <w:tcPr>
            <w:tcW w:w="2065" w:type="dxa"/>
            <w:shd w:val="clear" w:color="auto" w:fill="auto"/>
          </w:tcPr>
          <w:p w14:paraId="15D3308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F9378E"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30D5293D"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7C9BDD27" w14:textId="77777777" w:rsidR="00337E64" w:rsidRPr="00C67A39" w:rsidRDefault="00337E64" w:rsidP="00337E64">
            <w:pPr>
              <w:rPr>
                <w:sz w:val="12"/>
                <w:szCs w:val="12"/>
              </w:rPr>
            </w:pPr>
            <w:r w:rsidRPr="00C67A39">
              <w:rPr>
                <w:sz w:val="12"/>
                <w:szCs w:val="12"/>
              </w:rPr>
              <w:t>жилое</w:t>
            </w:r>
          </w:p>
        </w:tc>
      </w:tr>
      <w:tr w:rsidR="00337E64" w:rsidRPr="00C67A39" w14:paraId="00E4FDE1" w14:textId="77777777" w:rsidTr="00337E64">
        <w:tc>
          <w:tcPr>
            <w:tcW w:w="1101" w:type="dxa"/>
            <w:gridSpan w:val="2"/>
            <w:shd w:val="clear" w:color="auto" w:fill="auto"/>
          </w:tcPr>
          <w:p w14:paraId="065C8468" w14:textId="77777777" w:rsidR="00337E64" w:rsidRPr="00C67A39" w:rsidRDefault="00337E64" w:rsidP="00337E64">
            <w:pPr>
              <w:jc w:val="right"/>
              <w:rPr>
                <w:sz w:val="12"/>
                <w:szCs w:val="12"/>
              </w:rPr>
            </w:pPr>
            <w:r w:rsidRPr="00C67A39">
              <w:rPr>
                <w:sz w:val="12"/>
                <w:szCs w:val="12"/>
              </w:rPr>
              <w:t>1401</w:t>
            </w:r>
          </w:p>
        </w:tc>
        <w:tc>
          <w:tcPr>
            <w:tcW w:w="2065" w:type="dxa"/>
            <w:shd w:val="clear" w:color="auto" w:fill="auto"/>
          </w:tcPr>
          <w:p w14:paraId="26503A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EC19E8"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72AAD59F"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1ED2326B" w14:textId="77777777" w:rsidR="00337E64" w:rsidRPr="00C67A39" w:rsidRDefault="00337E64" w:rsidP="00337E64">
            <w:pPr>
              <w:rPr>
                <w:sz w:val="12"/>
                <w:szCs w:val="12"/>
              </w:rPr>
            </w:pPr>
            <w:r w:rsidRPr="00C67A39">
              <w:rPr>
                <w:sz w:val="12"/>
                <w:szCs w:val="12"/>
              </w:rPr>
              <w:t>жилое</w:t>
            </w:r>
          </w:p>
        </w:tc>
      </w:tr>
      <w:tr w:rsidR="00337E64" w:rsidRPr="00C67A39" w14:paraId="4C3B16DD" w14:textId="77777777" w:rsidTr="00337E64">
        <w:tc>
          <w:tcPr>
            <w:tcW w:w="1101" w:type="dxa"/>
            <w:gridSpan w:val="2"/>
            <w:shd w:val="clear" w:color="auto" w:fill="auto"/>
          </w:tcPr>
          <w:p w14:paraId="6BEC4D65" w14:textId="77777777" w:rsidR="00337E64" w:rsidRPr="00C67A39" w:rsidRDefault="00337E64" w:rsidP="00337E64">
            <w:pPr>
              <w:jc w:val="right"/>
              <w:rPr>
                <w:sz w:val="12"/>
                <w:szCs w:val="12"/>
              </w:rPr>
            </w:pPr>
            <w:r w:rsidRPr="00C67A39">
              <w:rPr>
                <w:sz w:val="12"/>
                <w:szCs w:val="12"/>
              </w:rPr>
              <w:t>1402</w:t>
            </w:r>
          </w:p>
        </w:tc>
        <w:tc>
          <w:tcPr>
            <w:tcW w:w="2065" w:type="dxa"/>
            <w:shd w:val="clear" w:color="auto" w:fill="auto"/>
          </w:tcPr>
          <w:p w14:paraId="6361FF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90AE9F"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687E22D"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05FCBF14" w14:textId="77777777" w:rsidR="00337E64" w:rsidRPr="00C67A39" w:rsidRDefault="00337E64" w:rsidP="00337E64">
            <w:pPr>
              <w:rPr>
                <w:sz w:val="12"/>
                <w:szCs w:val="12"/>
              </w:rPr>
            </w:pPr>
            <w:r w:rsidRPr="00C67A39">
              <w:rPr>
                <w:sz w:val="12"/>
                <w:szCs w:val="12"/>
              </w:rPr>
              <w:t>жилое</w:t>
            </w:r>
          </w:p>
        </w:tc>
      </w:tr>
      <w:tr w:rsidR="00337E64" w:rsidRPr="00C67A39" w14:paraId="092FD5BC" w14:textId="77777777" w:rsidTr="00337E64">
        <w:tc>
          <w:tcPr>
            <w:tcW w:w="1101" w:type="dxa"/>
            <w:gridSpan w:val="2"/>
            <w:shd w:val="clear" w:color="auto" w:fill="auto"/>
          </w:tcPr>
          <w:p w14:paraId="11E909C2" w14:textId="77777777" w:rsidR="00337E64" w:rsidRPr="00C67A39" w:rsidRDefault="00337E64" w:rsidP="00337E64">
            <w:pPr>
              <w:jc w:val="right"/>
              <w:rPr>
                <w:sz w:val="12"/>
                <w:szCs w:val="12"/>
              </w:rPr>
            </w:pPr>
            <w:r w:rsidRPr="00C67A39">
              <w:rPr>
                <w:sz w:val="12"/>
                <w:szCs w:val="12"/>
              </w:rPr>
              <w:t>1403</w:t>
            </w:r>
          </w:p>
        </w:tc>
        <w:tc>
          <w:tcPr>
            <w:tcW w:w="2065" w:type="dxa"/>
            <w:shd w:val="clear" w:color="auto" w:fill="auto"/>
          </w:tcPr>
          <w:p w14:paraId="342819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63CB5B"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6C7D1F59"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17288981" w14:textId="77777777" w:rsidR="00337E64" w:rsidRPr="00C67A39" w:rsidRDefault="00337E64" w:rsidP="00337E64">
            <w:pPr>
              <w:rPr>
                <w:sz w:val="12"/>
                <w:szCs w:val="12"/>
              </w:rPr>
            </w:pPr>
            <w:r w:rsidRPr="00C67A39">
              <w:rPr>
                <w:sz w:val="12"/>
                <w:szCs w:val="12"/>
              </w:rPr>
              <w:t>жилое</w:t>
            </w:r>
          </w:p>
        </w:tc>
      </w:tr>
      <w:tr w:rsidR="00337E64" w:rsidRPr="00C67A39" w14:paraId="439BD70A" w14:textId="77777777" w:rsidTr="00337E64">
        <w:tc>
          <w:tcPr>
            <w:tcW w:w="1101" w:type="dxa"/>
            <w:gridSpan w:val="2"/>
            <w:shd w:val="clear" w:color="auto" w:fill="auto"/>
          </w:tcPr>
          <w:p w14:paraId="0B2745CC" w14:textId="77777777" w:rsidR="00337E64" w:rsidRPr="00C67A39" w:rsidRDefault="00337E64" w:rsidP="00337E64">
            <w:pPr>
              <w:jc w:val="right"/>
              <w:rPr>
                <w:sz w:val="12"/>
                <w:szCs w:val="12"/>
              </w:rPr>
            </w:pPr>
            <w:r w:rsidRPr="00C67A39">
              <w:rPr>
                <w:sz w:val="12"/>
                <w:szCs w:val="12"/>
              </w:rPr>
              <w:t>1404</w:t>
            </w:r>
          </w:p>
        </w:tc>
        <w:tc>
          <w:tcPr>
            <w:tcW w:w="2065" w:type="dxa"/>
            <w:shd w:val="clear" w:color="auto" w:fill="auto"/>
          </w:tcPr>
          <w:p w14:paraId="7CAD54E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A04D03"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0B72D0E" w14:textId="77777777" w:rsidR="00337E64" w:rsidRPr="00C67A39" w:rsidRDefault="00337E64" w:rsidP="00337E64">
            <w:pPr>
              <w:rPr>
                <w:sz w:val="12"/>
                <w:szCs w:val="12"/>
              </w:rPr>
            </w:pPr>
            <w:r w:rsidRPr="00C67A39">
              <w:rPr>
                <w:sz w:val="12"/>
                <w:szCs w:val="12"/>
              </w:rPr>
              <w:t>96</w:t>
            </w:r>
          </w:p>
        </w:tc>
        <w:tc>
          <w:tcPr>
            <w:tcW w:w="2304" w:type="dxa"/>
            <w:shd w:val="clear" w:color="auto" w:fill="auto"/>
          </w:tcPr>
          <w:p w14:paraId="4E483812" w14:textId="77777777" w:rsidR="00337E64" w:rsidRPr="00C67A39" w:rsidRDefault="00337E64" w:rsidP="00337E64">
            <w:pPr>
              <w:rPr>
                <w:sz w:val="12"/>
                <w:szCs w:val="12"/>
              </w:rPr>
            </w:pPr>
            <w:r w:rsidRPr="00C67A39">
              <w:rPr>
                <w:sz w:val="12"/>
                <w:szCs w:val="12"/>
              </w:rPr>
              <w:t>жилое</w:t>
            </w:r>
          </w:p>
        </w:tc>
      </w:tr>
      <w:tr w:rsidR="00337E64" w:rsidRPr="00C67A39" w14:paraId="4D956A18" w14:textId="77777777" w:rsidTr="00337E64">
        <w:tc>
          <w:tcPr>
            <w:tcW w:w="1101" w:type="dxa"/>
            <w:gridSpan w:val="2"/>
            <w:shd w:val="clear" w:color="auto" w:fill="auto"/>
          </w:tcPr>
          <w:p w14:paraId="4C9585EE" w14:textId="77777777" w:rsidR="00337E64" w:rsidRPr="00C67A39" w:rsidRDefault="00337E64" w:rsidP="00337E64">
            <w:pPr>
              <w:jc w:val="right"/>
              <w:rPr>
                <w:sz w:val="12"/>
                <w:szCs w:val="12"/>
              </w:rPr>
            </w:pPr>
            <w:r w:rsidRPr="00C67A39">
              <w:rPr>
                <w:sz w:val="12"/>
                <w:szCs w:val="12"/>
              </w:rPr>
              <w:t>1405</w:t>
            </w:r>
          </w:p>
        </w:tc>
        <w:tc>
          <w:tcPr>
            <w:tcW w:w="2065" w:type="dxa"/>
            <w:shd w:val="clear" w:color="auto" w:fill="auto"/>
          </w:tcPr>
          <w:p w14:paraId="1F3FD9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87B566"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44470935" w14:textId="77777777" w:rsidR="00337E64" w:rsidRPr="00C67A39" w:rsidRDefault="00337E64" w:rsidP="00337E64">
            <w:pPr>
              <w:rPr>
                <w:sz w:val="12"/>
                <w:szCs w:val="12"/>
              </w:rPr>
            </w:pPr>
            <w:r w:rsidRPr="00C67A39">
              <w:rPr>
                <w:sz w:val="12"/>
                <w:szCs w:val="12"/>
              </w:rPr>
              <w:t>98</w:t>
            </w:r>
          </w:p>
        </w:tc>
        <w:tc>
          <w:tcPr>
            <w:tcW w:w="2304" w:type="dxa"/>
            <w:shd w:val="clear" w:color="auto" w:fill="auto"/>
          </w:tcPr>
          <w:p w14:paraId="74391988" w14:textId="77777777" w:rsidR="00337E64" w:rsidRPr="00C67A39" w:rsidRDefault="00337E64" w:rsidP="00337E64">
            <w:pPr>
              <w:rPr>
                <w:sz w:val="12"/>
                <w:szCs w:val="12"/>
              </w:rPr>
            </w:pPr>
            <w:r w:rsidRPr="00C67A39">
              <w:rPr>
                <w:sz w:val="12"/>
                <w:szCs w:val="12"/>
              </w:rPr>
              <w:t>жилое</w:t>
            </w:r>
          </w:p>
        </w:tc>
      </w:tr>
      <w:tr w:rsidR="00337E64" w:rsidRPr="00C67A39" w14:paraId="5AE5A417" w14:textId="77777777" w:rsidTr="00337E64">
        <w:tc>
          <w:tcPr>
            <w:tcW w:w="1101" w:type="dxa"/>
            <w:gridSpan w:val="2"/>
            <w:shd w:val="clear" w:color="auto" w:fill="auto"/>
          </w:tcPr>
          <w:p w14:paraId="781405F0" w14:textId="77777777" w:rsidR="00337E64" w:rsidRPr="00C67A39" w:rsidRDefault="00337E64" w:rsidP="00337E64">
            <w:pPr>
              <w:jc w:val="right"/>
              <w:rPr>
                <w:sz w:val="12"/>
                <w:szCs w:val="12"/>
              </w:rPr>
            </w:pPr>
            <w:r w:rsidRPr="00C67A39">
              <w:rPr>
                <w:sz w:val="12"/>
                <w:szCs w:val="12"/>
              </w:rPr>
              <w:t>1406</w:t>
            </w:r>
          </w:p>
        </w:tc>
        <w:tc>
          <w:tcPr>
            <w:tcW w:w="2065" w:type="dxa"/>
            <w:shd w:val="clear" w:color="auto" w:fill="auto"/>
          </w:tcPr>
          <w:p w14:paraId="3334C5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8E1AF0"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8AC292E" w14:textId="77777777" w:rsidR="00337E64" w:rsidRPr="00C67A39" w:rsidRDefault="00337E64" w:rsidP="00337E64">
            <w:pPr>
              <w:rPr>
                <w:sz w:val="12"/>
                <w:szCs w:val="12"/>
              </w:rPr>
            </w:pPr>
            <w:r w:rsidRPr="00C67A39">
              <w:rPr>
                <w:sz w:val="12"/>
                <w:szCs w:val="12"/>
              </w:rPr>
              <w:t>100</w:t>
            </w:r>
          </w:p>
        </w:tc>
        <w:tc>
          <w:tcPr>
            <w:tcW w:w="2304" w:type="dxa"/>
            <w:shd w:val="clear" w:color="auto" w:fill="auto"/>
          </w:tcPr>
          <w:p w14:paraId="4FB481D5" w14:textId="77777777" w:rsidR="00337E64" w:rsidRPr="00C67A39" w:rsidRDefault="00337E64" w:rsidP="00337E64">
            <w:pPr>
              <w:rPr>
                <w:sz w:val="12"/>
                <w:szCs w:val="12"/>
              </w:rPr>
            </w:pPr>
            <w:r w:rsidRPr="00C67A39">
              <w:rPr>
                <w:sz w:val="12"/>
                <w:szCs w:val="12"/>
              </w:rPr>
              <w:t>жилое</w:t>
            </w:r>
          </w:p>
        </w:tc>
      </w:tr>
      <w:tr w:rsidR="00337E64" w:rsidRPr="00C67A39" w14:paraId="0C2C2395" w14:textId="77777777" w:rsidTr="00337E64">
        <w:tc>
          <w:tcPr>
            <w:tcW w:w="1101" w:type="dxa"/>
            <w:gridSpan w:val="2"/>
            <w:shd w:val="clear" w:color="auto" w:fill="auto"/>
          </w:tcPr>
          <w:p w14:paraId="36D4ECC9" w14:textId="77777777" w:rsidR="00337E64" w:rsidRPr="00C67A39" w:rsidRDefault="00337E64" w:rsidP="00337E64">
            <w:pPr>
              <w:jc w:val="right"/>
              <w:rPr>
                <w:sz w:val="12"/>
                <w:szCs w:val="12"/>
              </w:rPr>
            </w:pPr>
            <w:r w:rsidRPr="00C67A39">
              <w:rPr>
                <w:sz w:val="12"/>
                <w:szCs w:val="12"/>
              </w:rPr>
              <w:t>1407</w:t>
            </w:r>
          </w:p>
        </w:tc>
        <w:tc>
          <w:tcPr>
            <w:tcW w:w="2065" w:type="dxa"/>
            <w:shd w:val="clear" w:color="auto" w:fill="auto"/>
          </w:tcPr>
          <w:p w14:paraId="218C9A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00FBC4"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02C74EA5" w14:textId="77777777" w:rsidR="00337E64" w:rsidRPr="00C67A39" w:rsidRDefault="00337E64" w:rsidP="00337E64">
            <w:pPr>
              <w:rPr>
                <w:sz w:val="12"/>
                <w:szCs w:val="12"/>
              </w:rPr>
            </w:pPr>
            <w:r w:rsidRPr="00C67A39">
              <w:rPr>
                <w:sz w:val="12"/>
                <w:szCs w:val="12"/>
              </w:rPr>
              <w:t>102</w:t>
            </w:r>
          </w:p>
        </w:tc>
        <w:tc>
          <w:tcPr>
            <w:tcW w:w="2304" w:type="dxa"/>
            <w:shd w:val="clear" w:color="auto" w:fill="auto"/>
          </w:tcPr>
          <w:p w14:paraId="3320CB83" w14:textId="77777777" w:rsidR="00337E64" w:rsidRPr="00C67A39" w:rsidRDefault="00337E64" w:rsidP="00337E64">
            <w:pPr>
              <w:rPr>
                <w:sz w:val="12"/>
                <w:szCs w:val="12"/>
              </w:rPr>
            </w:pPr>
            <w:r w:rsidRPr="00C67A39">
              <w:rPr>
                <w:sz w:val="12"/>
                <w:szCs w:val="12"/>
              </w:rPr>
              <w:t>жилое</w:t>
            </w:r>
          </w:p>
        </w:tc>
      </w:tr>
      <w:tr w:rsidR="00337E64" w:rsidRPr="00C67A39" w14:paraId="5A3A3DF0" w14:textId="77777777" w:rsidTr="00337E64">
        <w:tc>
          <w:tcPr>
            <w:tcW w:w="1101" w:type="dxa"/>
            <w:gridSpan w:val="2"/>
            <w:shd w:val="clear" w:color="auto" w:fill="auto"/>
          </w:tcPr>
          <w:p w14:paraId="145DBE15" w14:textId="77777777" w:rsidR="00337E64" w:rsidRPr="00C67A39" w:rsidRDefault="00337E64" w:rsidP="00337E64">
            <w:pPr>
              <w:jc w:val="right"/>
              <w:rPr>
                <w:sz w:val="12"/>
                <w:szCs w:val="12"/>
              </w:rPr>
            </w:pPr>
            <w:r w:rsidRPr="00C67A39">
              <w:rPr>
                <w:sz w:val="12"/>
                <w:szCs w:val="12"/>
              </w:rPr>
              <w:t>1408</w:t>
            </w:r>
          </w:p>
        </w:tc>
        <w:tc>
          <w:tcPr>
            <w:tcW w:w="2065" w:type="dxa"/>
            <w:shd w:val="clear" w:color="auto" w:fill="auto"/>
          </w:tcPr>
          <w:p w14:paraId="6B51F2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DFBE57" w14:textId="77777777" w:rsidR="00337E64" w:rsidRPr="00C67A39" w:rsidRDefault="00337E64" w:rsidP="00337E64">
            <w:pPr>
              <w:rPr>
                <w:sz w:val="12"/>
                <w:szCs w:val="12"/>
              </w:rPr>
            </w:pPr>
            <w:r w:rsidRPr="00C67A39">
              <w:rPr>
                <w:sz w:val="12"/>
                <w:szCs w:val="12"/>
              </w:rPr>
              <w:t>Набережная</w:t>
            </w:r>
          </w:p>
        </w:tc>
        <w:tc>
          <w:tcPr>
            <w:tcW w:w="1647" w:type="dxa"/>
            <w:shd w:val="clear" w:color="auto" w:fill="auto"/>
          </w:tcPr>
          <w:p w14:paraId="3F95DB5C" w14:textId="77777777" w:rsidR="00337E64" w:rsidRPr="00C67A39" w:rsidRDefault="00337E64" w:rsidP="00337E64">
            <w:pPr>
              <w:rPr>
                <w:sz w:val="12"/>
                <w:szCs w:val="12"/>
              </w:rPr>
            </w:pPr>
            <w:r w:rsidRPr="00C67A39">
              <w:rPr>
                <w:sz w:val="12"/>
                <w:szCs w:val="12"/>
              </w:rPr>
              <w:t>104</w:t>
            </w:r>
          </w:p>
        </w:tc>
        <w:tc>
          <w:tcPr>
            <w:tcW w:w="2304" w:type="dxa"/>
            <w:shd w:val="clear" w:color="auto" w:fill="auto"/>
          </w:tcPr>
          <w:p w14:paraId="730D2465" w14:textId="77777777" w:rsidR="00337E64" w:rsidRPr="00C67A39" w:rsidRDefault="00337E64" w:rsidP="00337E64">
            <w:pPr>
              <w:rPr>
                <w:sz w:val="12"/>
                <w:szCs w:val="12"/>
              </w:rPr>
            </w:pPr>
            <w:r w:rsidRPr="00C67A39">
              <w:rPr>
                <w:sz w:val="12"/>
                <w:szCs w:val="12"/>
              </w:rPr>
              <w:t>жилое</w:t>
            </w:r>
          </w:p>
        </w:tc>
      </w:tr>
      <w:tr w:rsidR="00337E64" w:rsidRPr="00C67A39" w14:paraId="431A461C" w14:textId="77777777" w:rsidTr="00337E64">
        <w:tc>
          <w:tcPr>
            <w:tcW w:w="1101" w:type="dxa"/>
            <w:gridSpan w:val="2"/>
            <w:shd w:val="clear" w:color="auto" w:fill="auto"/>
          </w:tcPr>
          <w:p w14:paraId="0766F4C9" w14:textId="77777777" w:rsidR="00337E64" w:rsidRPr="00C67A39" w:rsidRDefault="00337E64" w:rsidP="00337E64">
            <w:pPr>
              <w:jc w:val="right"/>
              <w:rPr>
                <w:sz w:val="12"/>
                <w:szCs w:val="12"/>
              </w:rPr>
            </w:pPr>
            <w:r w:rsidRPr="00C67A39">
              <w:rPr>
                <w:sz w:val="12"/>
                <w:szCs w:val="12"/>
              </w:rPr>
              <w:t>1409</w:t>
            </w:r>
          </w:p>
        </w:tc>
        <w:tc>
          <w:tcPr>
            <w:tcW w:w="2065" w:type="dxa"/>
            <w:shd w:val="clear" w:color="auto" w:fill="auto"/>
          </w:tcPr>
          <w:p w14:paraId="13C979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3E1306"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6F6CA78A"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36645B95" w14:textId="77777777" w:rsidR="00337E64" w:rsidRPr="00C67A39" w:rsidRDefault="00337E64" w:rsidP="00337E64">
            <w:pPr>
              <w:rPr>
                <w:sz w:val="12"/>
                <w:szCs w:val="12"/>
              </w:rPr>
            </w:pPr>
            <w:r w:rsidRPr="00C67A39">
              <w:rPr>
                <w:sz w:val="12"/>
                <w:szCs w:val="12"/>
              </w:rPr>
              <w:t>жилое</w:t>
            </w:r>
          </w:p>
        </w:tc>
      </w:tr>
      <w:tr w:rsidR="00337E64" w:rsidRPr="00C67A39" w14:paraId="7FA80F4E" w14:textId="77777777" w:rsidTr="00337E64">
        <w:tc>
          <w:tcPr>
            <w:tcW w:w="1101" w:type="dxa"/>
            <w:gridSpan w:val="2"/>
            <w:shd w:val="clear" w:color="auto" w:fill="auto"/>
          </w:tcPr>
          <w:p w14:paraId="620077FC" w14:textId="77777777" w:rsidR="00337E64" w:rsidRPr="00C67A39" w:rsidRDefault="00337E64" w:rsidP="00337E64">
            <w:pPr>
              <w:jc w:val="right"/>
              <w:rPr>
                <w:sz w:val="12"/>
                <w:szCs w:val="12"/>
              </w:rPr>
            </w:pPr>
            <w:r w:rsidRPr="00C67A39">
              <w:rPr>
                <w:sz w:val="12"/>
                <w:szCs w:val="12"/>
              </w:rPr>
              <w:t>1410</w:t>
            </w:r>
          </w:p>
        </w:tc>
        <w:tc>
          <w:tcPr>
            <w:tcW w:w="2065" w:type="dxa"/>
            <w:shd w:val="clear" w:color="auto" w:fill="auto"/>
          </w:tcPr>
          <w:p w14:paraId="4707FA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18652F"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7AEE802E"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AB86930" w14:textId="77777777" w:rsidR="00337E64" w:rsidRPr="00C67A39" w:rsidRDefault="00337E64" w:rsidP="00337E64">
            <w:pPr>
              <w:rPr>
                <w:sz w:val="12"/>
                <w:szCs w:val="12"/>
              </w:rPr>
            </w:pPr>
            <w:r w:rsidRPr="00C67A39">
              <w:rPr>
                <w:sz w:val="12"/>
                <w:szCs w:val="12"/>
              </w:rPr>
              <w:t>жилое</w:t>
            </w:r>
          </w:p>
        </w:tc>
      </w:tr>
      <w:tr w:rsidR="00337E64" w:rsidRPr="00C67A39" w14:paraId="78402A28" w14:textId="77777777" w:rsidTr="00337E64">
        <w:tc>
          <w:tcPr>
            <w:tcW w:w="1101" w:type="dxa"/>
            <w:gridSpan w:val="2"/>
            <w:shd w:val="clear" w:color="auto" w:fill="auto"/>
          </w:tcPr>
          <w:p w14:paraId="6D601E5E" w14:textId="77777777" w:rsidR="00337E64" w:rsidRPr="00C67A39" w:rsidRDefault="00337E64" w:rsidP="00337E64">
            <w:pPr>
              <w:jc w:val="right"/>
              <w:rPr>
                <w:sz w:val="12"/>
                <w:szCs w:val="12"/>
              </w:rPr>
            </w:pPr>
            <w:r w:rsidRPr="00C67A39">
              <w:rPr>
                <w:sz w:val="12"/>
                <w:szCs w:val="12"/>
              </w:rPr>
              <w:t>1411</w:t>
            </w:r>
          </w:p>
        </w:tc>
        <w:tc>
          <w:tcPr>
            <w:tcW w:w="2065" w:type="dxa"/>
            <w:shd w:val="clear" w:color="auto" w:fill="auto"/>
          </w:tcPr>
          <w:p w14:paraId="1B79DF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8E8B96"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508DD2F5"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6BE2D632" w14:textId="77777777" w:rsidR="00337E64" w:rsidRPr="00C67A39" w:rsidRDefault="00337E64" w:rsidP="00337E64">
            <w:pPr>
              <w:rPr>
                <w:sz w:val="12"/>
                <w:szCs w:val="12"/>
              </w:rPr>
            </w:pPr>
            <w:r w:rsidRPr="00C67A39">
              <w:rPr>
                <w:sz w:val="12"/>
                <w:szCs w:val="12"/>
              </w:rPr>
              <w:t>жилое</w:t>
            </w:r>
          </w:p>
        </w:tc>
      </w:tr>
      <w:tr w:rsidR="00337E64" w:rsidRPr="00C67A39" w14:paraId="11E9BF44" w14:textId="77777777" w:rsidTr="00337E64">
        <w:tc>
          <w:tcPr>
            <w:tcW w:w="1101" w:type="dxa"/>
            <w:gridSpan w:val="2"/>
            <w:shd w:val="clear" w:color="auto" w:fill="auto"/>
          </w:tcPr>
          <w:p w14:paraId="509E333F" w14:textId="77777777" w:rsidR="00337E64" w:rsidRPr="00C67A39" w:rsidRDefault="00337E64" w:rsidP="00337E64">
            <w:pPr>
              <w:jc w:val="right"/>
              <w:rPr>
                <w:sz w:val="12"/>
                <w:szCs w:val="12"/>
              </w:rPr>
            </w:pPr>
            <w:r w:rsidRPr="00C67A39">
              <w:rPr>
                <w:sz w:val="12"/>
                <w:szCs w:val="12"/>
              </w:rPr>
              <w:t>1412</w:t>
            </w:r>
          </w:p>
        </w:tc>
        <w:tc>
          <w:tcPr>
            <w:tcW w:w="2065" w:type="dxa"/>
            <w:shd w:val="clear" w:color="auto" w:fill="auto"/>
          </w:tcPr>
          <w:p w14:paraId="6020D55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A49808"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536964AA"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0D47ADF8" w14:textId="77777777" w:rsidR="00337E64" w:rsidRPr="00C67A39" w:rsidRDefault="00337E64" w:rsidP="00337E64">
            <w:pPr>
              <w:rPr>
                <w:sz w:val="12"/>
                <w:szCs w:val="12"/>
              </w:rPr>
            </w:pPr>
            <w:r w:rsidRPr="00C67A39">
              <w:rPr>
                <w:sz w:val="12"/>
                <w:szCs w:val="12"/>
              </w:rPr>
              <w:t>жилое</w:t>
            </w:r>
          </w:p>
        </w:tc>
      </w:tr>
      <w:tr w:rsidR="00337E64" w:rsidRPr="00C67A39" w14:paraId="473D8E6C" w14:textId="77777777" w:rsidTr="00337E64">
        <w:tc>
          <w:tcPr>
            <w:tcW w:w="1101" w:type="dxa"/>
            <w:gridSpan w:val="2"/>
            <w:shd w:val="clear" w:color="auto" w:fill="auto"/>
          </w:tcPr>
          <w:p w14:paraId="4F5B41B5" w14:textId="77777777" w:rsidR="00337E64" w:rsidRPr="00C67A39" w:rsidRDefault="00337E64" w:rsidP="00337E64">
            <w:pPr>
              <w:jc w:val="right"/>
              <w:rPr>
                <w:sz w:val="12"/>
                <w:szCs w:val="12"/>
              </w:rPr>
            </w:pPr>
            <w:r w:rsidRPr="00C67A39">
              <w:rPr>
                <w:sz w:val="12"/>
                <w:szCs w:val="12"/>
              </w:rPr>
              <w:t>1413</w:t>
            </w:r>
          </w:p>
        </w:tc>
        <w:tc>
          <w:tcPr>
            <w:tcW w:w="2065" w:type="dxa"/>
            <w:shd w:val="clear" w:color="auto" w:fill="auto"/>
          </w:tcPr>
          <w:p w14:paraId="7AF4AA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4A33FA"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4B8B0B3"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0C5F8352" w14:textId="77777777" w:rsidR="00337E64" w:rsidRPr="00C67A39" w:rsidRDefault="00337E64" w:rsidP="00337E64">
            <w:pPr>
              <w:rPr>
                <w:sz w:val="12"/>
                <w:szCs w:val="12"/>
              </w:rPr>
            </w:pPr>
            <w:r w:rsidRPr="00C67A39">
              <w:rPr>
                <w:sz w:val="12"/>
                <w:szCs w:val="12"/>
              </w:rPr>
              <w:t>жилое</w:t>
            </w:r>
          </w:p>
        </w:tc>
      </w:tr>
      <w:tr w:rsidR="00337E64" w:rsidRPr="00C67A39" w14:paraId="604F36D6" w14:textId="77777777" w:rsidTr="00337E64">
        <w:tc>
          <w:tcPr>
            <w:tcW w:w="1101" w:type="dxa"/>
            <w:gridSpan w:val="2"/>
            <w:shd w:val="clear" w:color="auto" w:fill="auto"/>
          </w:tcPr>
          <w:p w14:paraId="1F8D9077" w14:textId="77777777" w:rsidR="00337E64" w:rsidRPr="00C67A39" w:rsidRDefault="00337E64" w:rsidP="00337E64">
            <w:pPr>
              <w:jc w:val="right"/>
              <w:rPr>
                <w:sz w:val="12"/>
                <w:szCs w:val="12"/>
              </w:rPr>
            </w:pPr>
            <w:r w:rsidRPr="00C67A39">
              <w:rPr>
                <w:sz w:val="12"/>
                <w:szCs w:val="12"/>
              </w:rPr>
              <w:t>1414</w:t>
            </w:r>
          </w:p>
        </w:tc>
        <w:tc>
          <w:tcPr>
            <w:tcW w:w="2065" w:type="dxa"/>
            <w:shd w:val="clear" w:color="auto" w:fill="auto"/>
          </w:tcPr>
          <w:p w14:paraId="14EBE6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01D11D"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5C0176F"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054FC542" w14:textId="77777777" w:rsidR="00337E64" w:rsidRPr="00C67A39" w:rsidRDefault="00337E64" w:rsidP="00337E64">
            <w:pPr>
              <w:rPr>
                <w:sz w:val="12"/>
                <w:szCs w:val="12"/>
              </w:rPr>
            </w:pPr>
            <w:r w:rsidRPr="00C67A39">
              <w:rPr>
                <w:sz w:val="12"/>
                <w:szCs w:val="12"/>
              </w:rPr>
              <w:t>жилое</w:t>
            </w:r>
          </w:p>
        </w:tc>
      </w:tr>
      <w:tr w:rsidR="00337E64" w:rsidRPr="00C67A39" w14:paraId="2840593B" w14:textId="77777777" w:rsidTr="00337E64">
        <w:tc>
          <w:tcPr>
            <w:tcW w:w="1101" w:type="dxa"/>
            <w:gridSpan w:val="2"/>
            <w:shd w:val="clear" w:color="auto" w:fill="auto"/>
          </w:tcPr>
          <w:p w14:paraId="59F7A2FB" w14:textId="77777777" w:rsidR="00337E64" w:rsidRPr="00C67A39" w:rsidRDefault="00337E64" w:rsidP="00337E64">
            <w:pPr>
              <w:jc w:val="right"/>
              <w:rPr>
                <w:sz w:val="12"/>
                <w:szCs w:val="12"/>
              </w:rPr>
            </w:pPr>
            <w:r w:rsidRPr="00C67A39">
              <w:rPr>
                <w:sz w:val="12"/>
                <w:szCs w:val="12"/>
              </w:rPr>
              <w:t>1415</w:t>
            </w:r>
          </w:p>
        </w:tc>
        <w:tc>
          <w:tcPr>
            <w:tcW w:w="2065" w:type="dxa"/>
            <w:shd w:val="clear" w:color="auto" w:fill="auto"/>
          </w:tcPr>
          <w:p w14:paraId="0C345E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2BCCCC"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3B5C8840"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67E3C66E" w14:textId="77777777" w:rsidR="00337E64" w:rsidRPr="00C67A39" w:rsidRDefault="00337E64" w:rsidP="00337E64">
            <w:pPr>
              <w:rPr>
                <w:sz w:val="12"/>
                <w:szCs w:val="12"/>
              </w:rPr>
            </w:pPr>
            <w:r w:rsidRPr="00C67A39">
              <w:rPr>
                <w:sz w:val="12"/>
                <w:szCs w:val="12"/>
              </w:rPr>
              <w:t>жилое</w:t>
            </w:r>
          </w:p>
        </w:tc>
      </w:tr>
      <w:tr w:rsidR="00337E64" w:rsidRPr="00C67A39" w14:paraId="67DFEEE7" w14:textId="77777777" w:rsidTr="00337E64">
        <w:tc>
          <w:tcPr>
            <w:tcW w:w="1101" w:type="dxa"/>
            <w:gridSpan w:val="2"/>
            <w:shd w:val="clear" w:color="auto" w:fill="auto"/>
          </w:tcPr>
          <w:p w14:paraId="47ABFC28" w14:textId="77777777" w:rsidR="00337E64" w:rsidRPr="00C67A39" w:rsidRDefault="00337E64" w:rsidP="00337E64">
            <w:pPr>
              <w:jc w:val="right"/>
              <w:rPr>
                <w:sz w:val="12"/>
                <w:szCs w:val="12"/>
              </w:rPr>
            </w:pPr>
            <w:r w:rsidRPr="00C67A39">
              <w:rPr>
                <w:sz w:val="12"/>
                <w:szCs w:val="12"/>
              </w:rPr>
              <w:t>1416</w:t>
            </w:r>
          </w:p>
        </w:tc>
        <w:tc>
          <w:tcPr>
            <w:tcW w:w="2065" w:type="dxa"/>
            <w:shd w:val="clear" w:color="auto" w:fill="auto"/>
          </w:tcPr>
          <w:p w14:paraId="2BF56E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9F5099"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57E3BF98"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573A0508" w14:textId="77777777" w:rsidR="00337E64" w:rsidRPr="00C67A39" w:rsidRDefault="00337E64" w:rsidP="00337E64">
            <w:pPr>
              <w:rPr>
                <w:sz w:val="12"/>
                <w:szCs w:val="12"/>
              </w:rPr>
            </w:pPr>
            <w:r w:rsidRPr="00C67A39">
              <w:rPr>
                <w:sz w:val="12"/>
                <w:szCs w:val="12"/>
              </w:rPr>
              <w:t>жилое</w:t>
            </w:r>
          </w:p>
        </w:tc>
      </w:tr>
      <w:tr w:rsidR="00337E64" w:rsidRPr="00C67A39" w14:paraId="24EF0D1B" w14:textId="77777777" w:rsidTr="00337E64">
        <w:tc>
          <w:tcPr>
            <w:tcW w:w="1101" w:type="dxa"/>
            <w:gridSpan w:val="2"/>
            <w:shd w:val="clear" w:color="auto" w:fill="auto"/>
          </w:tcPr>
          <w:p w14:paraId="14DCFC72" w14:textId="77777777" w:rsidR="00337E64" w:rsidRPr="00C67A39" w:rsidRDefault="00337E64" w:rsidP="00337E64">
            <w:pPr>
              <w:jc w:val="right"/>
              <w:rPr>
                <w:sz w:val="12"/>
                <w:szCs w:val="12"/>
              </w:rPr>
            </w:pPr>
            <w:r w:rsidRPr="00C67A39">
              <w:rPr>
                <w:sz w:val="12"/>
                <w:szCs w:val="12"/>
              </w:rPr>
              <w:t>1417</w:t>
            </w:r>
          </w:p>
        </w:tc>
        <w:tc>
          <w:tcPr>
            <w:tcW w:w="2065" w:type="dxa"/>
            <w:shd w:val="clear" w:color="auto" w:fill="auto"/>
          </w:tcPr>
          <w:p w14:paraId="7CCD63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7A86C3"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6D90D834"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68C33C59" w14:textId="77777777" w:rsidR="00337E64" w:rsidRPr="00C67A39" w:rsidRDefault="00337E64" w:rsidP="00337E64">
            <w:pPr>
              <w:rPr>
                <w:sz w:val="12"/>
                <w:szCs w:val="12"/>
              </w:rPr>
            </w:pPr>
            <w:r w:rsidRPr="00C67A39">
              <w:rPr>
                <w:sz w:val="12"/>
                <w:szCs w:val="12"/>
              </w:rPr>
              <w:t>жилое</w:t>
            </w:r>
          </w:p>
        </w:tc>
      </w:tr>
      <w:tr w:rsidR="00337E64" w:rsidRPr="00C67A39" w14:paraId="6DAC07E2" w14:textId="77777777" w:rsidTr="00337E64">
        <w:tc>
          <w:tcPr>
            <w:tcW w:w="1101" w:type="dxa"/>
            <w:gridSpan w:val="2"/>
            <w:shd w:val="clear" w:color="auto" w:fill="auto"/>
          </w:tcPr>
          <w:p w14:paraId="01D6986F" w14:textId="77777777" w:rsidR="00337E64" w:rsidRPr="00C67A39" w:rsidRDefault="00337E64" w:rsidP="00337E64">
            <w:pPr>
              <w:jc w:val="right"/>
              <w:rPr>
                <w:sz w:val="12"/>
                <w:szCs w:val="12"/>
              </w:rPr>
            </w:pPr>
            <w:r w:rsidRPr="00C67A39">
              <w:rPr>
                <w:sz w:val="12"/>
                <w:szCs w:val="12"/>
              </w:rPr>
              <w:t>1418</w:t>
            </w:r>
          </w:p>
        </w:tc>
        <w:tc>
          <w:tcPr>
            <w:tcW w:w="2065" w:type="dxa"/>
            <w:shd w:val="clear" w:color="auto" w:fill="auto"/>
          </w:tcPr>
          <w:p w14:paraId="20A282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7D564A"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04641B05"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0F6D42E5" w14:textId="77777777" w:rsidR="00337E64" w:rsidRPr="00C67A39" w:rsidRDefault="00337E64" w:rsidP="00337E64">
            <w:pPr>
              <w:rPr>
                <w:sz w:val="12"/>
                <w:szCs w:val="12"/>
              </w:rPr>
            </w:pPr>
            <w:r w:rsidRPr="00C67A39">
              <w:rPr>
                <w:sz w:val="12"/>
                <w:szCs w:val="12"/>
              </w:rPr>
              <w:t>жилое</w:t>
            </w:r>
          </w:p>
        </w:tc>
      </w:tr>
      <w:tr w:rsidR="00337E64" w:rsidRPr="00C67A39" w14:paraId="60465183" w14:textId="77777777" w:rsidTr="00337E64">
        <w:tc>
          <w:tcPr>
            <w:tcW w:w="1101" w:type="dxa"/>
            <w:gridSpan w:val="2"/>
            <w:shd w:val="clear" w:color="auto" w:fill="auto"/>
          </w:tcPr>
          <w:p w14:paraId="7BB747E2" w14:textId="77777777" w:rsidR="00337E64" w:rsidRPr="00C67A39" w:rsidRDefault="00337E64" w:rsidP="00337E64">
            <w:pPr>
              <w:jc w:val="right"/>
              <w:rPr>
                <w:sz w:val="12"/>
                <w:szCs w:val="12"/>
              </w:rPr>
            </w:pPr>
            <w:r w:rsidRPr="00C67A39">
              <w:rPr>
                <w:sz w:val="12"/>
                <w:szCs w:val="12"/>
              </w:rPr>
              <w:t>1419</w:t>
            </w:r>
          </w:p>
        </w:tc>
        <w:tc>
          <w:tcPr>
            <w:tcW w:w="2065" w:type="dxa"/>
            <w:shd w:val="clear" w:color="auto" w:fill="auto"/>
          </w:tcPr>
          <w:p w14:paraId="414DA0C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1D35D3"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2DA6C974"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728B2CE5" w14:textId="77777777" w:rsidR="00337E64" w:rsidRPr="00C67A39" w:rsidRDefault="00337E64" w:rsidP="00337E64">
            <w:pPr>
              <w:rPr>
                <w:sz w:val="12"/>
                <w:szCs w:val="12"/>
              </w:rPr>
            </w:pPr>
            <w:r w:rsidRPr="00C67A39">
              <w:rPr>
                <w:sz w:val="12"/>
                <w:szCs w:val="12"/>
              </w:rPr>
              <w:t>жилое</w:t>
            </w:r>
          </w:p>
        </w:tc>
      </w:tr>
      <w:tr w:rsidR="00337E64" w:rsidRPr="00C67A39" w14:paraId="654D756A" w14:textId="77777777" w:rsidTr="00337E64">
        <w:tc>
          <w:tcPr>
            <w:tcW w:w="1101" w:type="dxa"/>
            <w:gridSpan w:val="2"/>
            <w:shd w:val="clear" w:color="auto" w:fill="auto"/>
          </w:tcPr>
          <w:p w14:paraId="04B20667" w14:textId="77777777" w:rsidR="00337E64" w:rsidRPr="00C67A39" w:rsidRDefault="00337E64" w:rsidP="00337E64">
            <w:pPr>
              <w:jc w:val="right"/>
              <w:rPr>
                <w:sz w:val="12"/>
                <w:szCs w:val="12"/>
              </w:rPr>
            </w:pPr>
            <w:r w:rsidRPr="00C67A39">
              <w:rPr>
                <w:sz w:val="12"/>
                <w:szCs w:val="12"/>
              </w:rPr>
              <w:t>1420</w:t>
            </w:r>
          </w:p>
        </w:tc>
        <w:tc>
          <w:tcPr>
            <w:tcW w:w="2065" w:type="dxa"/>
            <w:shd w:val="clear" w:color="auto" w:fill="auto"/>
          </w:tcPr>
          <w:p w14:paraId="3CAC61E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34B582"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4D2406DB"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7A27D619" w14:textId="77777777" w:rsidR="00337E64" w:rsidRPr="00C67A39" w:rsidRDefault="00337E64" w:rsidP="00337E64">
            <w:pPr>
              <w:rPr>
                <w:sz w:val="12"/>
                <w:szCs w:val="12"/>
              </w:rPr>
            </w:pPr>
            <w:r w:rsidRPr="00C67A39">
              <w:rPr>
                <w:sz w:val="12"/>
                <w:szCs w:val="12"/>
              </w:rPr>
              <w:t>жилое</w:t>
            </w:r>
          </w:p>
        </w:tc>
      </w:tr>
      <w:tr w:rsidR="00337E64" w:rsidRPr="00C67A39" w14:paraId="5E664A0B" w14:textId="77777777" w:rsidTr="00337E64">
        <w:tc>
          <w:tcPr>
            <w:tcW w:w="1101" w:type="dxa"/>
            <w:gridSpan w:val="2"/>
            <w:shd w:val="clear" w:color="auto" w:fill="auto"/>
          </w:tcPr>
          <w:p w14:paraId="679E58EB" w14:textId="77777777" w:rsidR="00337E64" w:rsidRPr="00C67A39" w:rsidRDefault="00337E64" w:rsidP="00337E64">
            <w:pPr>
              <w:jc w:val="right"/>
              <w:rPr>
                <w:sz w:val="12"/>
                <w:szCs w:val="12"/>
              </w:rPr>
            </w:pPr>
            <w:r w:rsidRPr="00C67A39">
              <w:rPr>
                <w:sz w:val="12"/>
                <w:szCs w:val="12"/>
              </w:rPr>
              <w:t>1421</w:t>
            </w:r>
          </w:p>
        </w:tc>
        <w:tc>
          <w:tcPr>
            <w:tcW w:w="2065" w:type="dxa"/>
            <w:shd w:val="clear" w:color="auto" w:fill="auto"/>
          </w:tcPr>
          <w:p w14:paraId="40C621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FCA485"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764040F4"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1A08CB27" w14:textId="77777777" w:rsidR="00337E64" w:rsidRPr="00C67A39" w:rsidRDefault="00337E64" w:rsidP="00337E64">
            <w:pPr>
              <w:rPr>
                <w:sz w:val="12"/>
                <w:szCs w:val="12"/>
              </w:rPr>
            </w:pPr>
            <w:r w:rsidRPr="00C67A39">
              <w:rPr>
                <w:sz w:val="12"/>
                <w:szCs w:val="12"/>
              </w:rPr>
              <w:t>жилое</w:t>
            </w:r>
          </w:p>
        </w:tc>
      </w:tr>
      <w:tr w:rsidR="00337E64" w:rsidRPr="00C67A39" w14:paraId="6B89611F" w14:textId="77777777" w:rsidTr="00337E64">
        <w:tc>
          <w:tcPr>
            <w:tcW w:w="1101" w:type="dxa"/>
            <w:gridSpan w:val="2"/>
            <w:shd w:val="clear" w:color="auto" w:fill="auto"/>
          </w:tcPr>
          <w:p w14:paraId="15336EA7" w14:textId="77777777" w:rsidR="00337E64" w:rsidRPr="00C67A39" w:rsidRDefault="00337E64" w:rsidP="00337E64">
            <w:pPr>
              <w:jc w:val="right"/>
              <w:rPr>
                <w:sz w:val="12"/>
                <w:szCs w:val="12"/>
              </w:rPr>
            </w:pPr>
            <w:r w:rsidRPr="00C67A39">
              <w:rPr>
                <w:sz w:val="12"/>
                <w:szCs w:val="12"/>
              </w:rPr>
              <w:t>1422</w:t>
            </w:r>
          </w:p>
        </w:tc>
        <w:tc>
          <w:tcPr>
            <w:tcW w:w="2065" w:type="dxa"/>
            <w:shd w:val="clear" w:color="auto" w:fill="auto"/>
          </w:tcPr>
          <w:p w14:paraId="7128AA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1A1733"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43F8E774"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3ED42482" w14:textId="77777777" w:rsidR="00337E64" w:rsidRPr="00C67A39" w:rsidRDefault="00337E64" w:rsidP="00337E64">
            <w:pPr>
              <w:rPr>
                <w:sz w:val="12"/>
                <w:szCs w:val="12"/>
              </w:rPr>
            </w:pPr>
            <w:r w:rsidRPr="00C67A39">
              <w:rPr>
                <w:sz w:val="12"/>
                <w:szCs w:val="12"/>
              </w:rPr>
              <w:t>жилое</w:t>
            </w:r>
          </w:p>
        </w:tc>
      </w:tr>
      <w:tr w:rsidR="00337E64" w:rsidRPr="00C67A39" w14:paraId="7CD98A88" w14:textId="77777777" w:rsidTr="00337E64">
        <w:tc>
          <w:tcPr>
            <w:tcW w:w="1101" w:type="dxa"/>
            <w:gridSpan w:val="2"/>
            <w:shd w:val="clear" w:color="auto" w:fill="auto"/>
          </w:tcPr>
          <w:p w14:paraId="105FD08F" w14:textId="77777777" w:rsidR="00337E64" w:rsidRPr="00C67A39" w:rsidRDefault="00337E64" w:rsidP="00337E64">
            <w:pPr>
              <w:jc w:val="right"/>
              <w:rPr>
                <w:sz w:val="12"/>
                <w:szCs w:val="12"/>
              </w:rPr>
            </w:pPr>
            <w:r w:rsidRPr="00C67A39">
              <w:rPr>
                <w:sz w:val="12"/>
                <w:szCs w:val="12"/>
              </w:rPr>
              <w:t>1423</w:t>
            </w:r>
          </w:p>
        </w:tc>
        <w:tc>
          <w:tcPr>
            <w:tcW w:w="2065" w:type="dxa"/>
            <w:shd w:val="clear" w:color="auto" w:fill="auto"/>
          </w:tcPr>
          <w:p w14:paraId="46D0BF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5B5B70"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38CFBF77"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14F101AA" w14:textId="77777777" w:rsidR="00337E64" w:rsidRPr="00C67A39" w:rsidRDefault="00337E64" w:rsidP="00337E64">
            <w:pPr>
              <w:rPr>
                <w:sz w:val="12"/>
                <w:szCs w:val="12"/>
              </w:rPr>
            </w:pPr>
            <w:r w:rsidRPr="00C67A39">
              <w:rPr>
                <w:sz w:val="12"/>
                <w:szCs w:val="12"/>
              </w:rPr>
              <w:t>жилое</w:t>
            </w:r>
          </w:p>
        </w:tc>
      </w:tr>
      <w:tr w:rsidR="00337E64" w:rsidRPr="00C67A39" w14:paraId="14AFCB3F" w14:textId="77777777" w:rsidTr="00337E64">
        <w:tc>
          <w:tcPr>
            <w:tcW w:w="1101" w:type="dxa"/>
            <w:gridSpan w:val="2"/>
            <w:shd w:val="clear" w:color="auto" w:fill="auto"/>
          </w:tcPr>
          <w:p w14:paraId="40A470F4" w14:textId="77777777" w:rsidR="00337E64" w:rsidRPr="00C67A39" w:rsidRDefault="00337E64" w:rsidP="00337E64">
            <w:pPr>
              <w:jc w:val="right"/>
              <w:rPr>
                <w:sz w:val="12"/>
                <w:szCs w:val="12"/>
              </w:rPr>
            </w:pPr>
            <w:r w:rsidRPr="00C67A39">
              <w:rPr>
                <w:sz w:val="12"/>
                <w:szCs w:val="12"/>
              </w:rPr>
              <w:t>1424</w:t>
            </w:r>
          </w:p>
        </w:tc>
        <w:tc>
          <w:tcPr>
            <w:tcW w:w="2065" w:type="dxa"/>
            <w:shd w:val="clear" w:color="auto" w:fill="auto"/>
          </w:tcPr>
          <w:p w14:paraId="7F8E09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16CF54"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11C7F18"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0D446A54" w14:textId="77777777" w:rsidR="00337E64" w:rsidRPr="00C67A39" w:rsidRDefault="00337E64" w:rsidP="00337E64">
            <w:pPr>
              <w:rPr>
                <w:sz w:val="12"/>
                <w:szCs w:val="12"/>
              </w:rPr>
            </w:pPr>
            <w:r w:rsidRPr="00C67A39">
              <w:rPr>
                <w:sz w:val="12"/>
                <w:szCs w:val="12"/>
              </w:rPr>
              <w:t>жилое</w:t>
            </w:r>
          </w:p>
        </w:tc>
      </w:tr>
      <w:tr w:rsidR="00337E64" w:rsidRPr="00C67A39" w14:paraId="1AE5B261" w14:textId="77777777" w:rsidTr="00337E64">
        <w:tc>
          <w:tcPr>
            <w:tcW w:w="1101" w:type="dxa"/>
            <w:gridSpan w:val="2"/>
            <w:shd w:val="clear" w:color="auto" w:fill="auto"/>
          </w:tcPr>
          <w:p w14:paraId="3714E23D" w14:textId="77777777" w:rsidR="00337E64" w:rsidRPr="00C67A39" w:rsidRDefault="00337E64" w:rsidP="00337E64">
            <w:pPr>
              <w:jc w:val="right"/>
              <w:rPr>
                <w:sz w:val="12"/>
                <w:szCs w:val="12"/>
              </w:rPr>
            </w:pPr>
            <w:r w:rsidRPr="00C67A39">
              <w:rPr>
                <w:sz w:val="12"/>
                <w:szCs w:val="12"/>
              </w:rPr>
              <w:t>1425</w:t>
            </w:r>
          </w:p>
        </w:tc>
        <w:tc>
          <w:tcPr>
            <w:tcW w:w="2065" w:type="dxa"/>
            <w:shd w:val="clear" w:color="auto" w:fill="auto"/>
          </w:tcPr>
          <w:p w14:paraId="37381A6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598588"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4B64A160"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6E8FBA29" w14:textId="77777777" w:rsidR="00337E64" w:rsidRPr="00C67A39" w:rsidRDefault="00337E64" w:rsidP="00337E64">
            <w:pPr>
              <w:rPr>
                <w:sz w:val="12"/>
                <w:szCs w:val="12"/>
              </w:rPr>
            </w:pPr>
            <w:r w:rsidRPr="00C67A39">
              <w:rPr>
                <w:sz w:val="12"/>
                <w:szCs w:val="12"/>
              </w:rPr>
              <w:t>жилое</w:t>
            </w:r>
          </w:p>
        </w:tc>
      </w:tr>
      <w:tr w:rsidR="00337E64" w:rsidRPr="00C67A39" w14:paraId="3CF308A9" w14:textId="77777777" w:rsidTr="00337E64">
        <w:tc>
          <w:tcPr>
            <w:tcW w:w="1101" w:type="dxa"/>
            <w:gridSpan w:val="2"/>
            <w:shd w:val="clear" w:color="auto" w:fill="auto"/>
          </w:tcPr>
          <w:p w14:paraId="78F8F3E6" w14:textId="77777777" w:rsidR="00337E64" w:rsidRPr="00C67A39" w:rsidRDefault="00337E64" w:rsidP="00337E64">
            <w:pPr>
              <w:jc w:val="right"/>
              <w:rPr>
                <w:sz w:val="12"/>
                <w:szCs w:val="12"/>
              </w:rPr>
            </w:pPr>
            <w:r w:rsidRPr="00C67A39">
              <w:rPr>
                <w:sz w:val="12"/>
                <w:szCs w:val="12"/>
              </w:rPr>
              <w:t>1426</w:t>
            </w:r>
          </w:p>
        </w:tc>
        <w:tc>
          <w:tcPr>
            <w:tcW w:w="2065" w:type="dxa"/>
            <w:shd w:val="clear" w:color="auto" w:fill="auto"/>
          </w:tcPr>
          <w:p w14:paraId="01B1B5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889A77"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289A989B"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4DDD46D4" w14:textId="77777777" w:rsidR="00337E64" w:rsidRPr="00C67A39" w:rsidRDefault="00337E64" w:rsidP="00337E64">
            <w:pPr>
              <w:rPr>
                <w:sz w:val="12"/>
                <w:szCs w:val="12"/>
              </w:rPr>
            </w:pPr>
            <w:r w:rsidRPr="00C67A39">
              <w:rPr>
                <w:sz w:val="12"/>
                <w:szCs w:val="12"/>
              </w:rPr>
              <w:t>жилое</w:t>
            </w:r>
          </w:p>
        </w:tc>
      </w:tr>
      <w:tr w:rsidR="00337E64" w:rsidRPr="00C67A39" w14:paraId="5F3E30FB" w14:textId="77777777" w:rsidTr="00337E64">
        <w:tc>
          <w:tcPr>
            <w:tcW w:w="1101" w:type="dxa"/>
            <w:gridSpan w:val="2"/>
            <w:shd w:val="clear" w:color="auto" w:fill="auto"/>
          </w:tcPr>
          <w:p w14:paraId="52A00679" w14:textId="77777777" w:rsidR="00337E64" w:rsidRPr="00C67A39" w:rsidRDefault="00337E64" w:rsidP="00337E64">
            <w:pPr>
              <w:jc w:val="right"/>
              <w:rPr>
                <w:sz w:val="12"/>
                <w:szCs w:val="12"/>
              </w:rPr>
            </w:pPr>
            <w:r w:rsidRPr="00C67A39">
              <w:rPr>
                <w:sz w:val="12"/>
                <w:szCs w:val="12"/>
              </w:rPr>
              <w:t>1427</w:t>
            </w:r>
          </w:p>
        </w:tc>
        <w:tc>
          <w:tcPr>
            <w:tcW w:w="2065" w:type="dxa"/>
            <w:shd w:val="clear" w:color="auto" w:fill="auto"/>
          </w:tcPr>
          <w:p w14:paraId="602529F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C70887"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4A9ECDD4"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494B0CFD" w14:textId="77777777" w:rsidR="00337E64" w:rsidRPr="00C67A39" w:rsidRDefault="00337E64" w:rsidP="00337E64">
            <w:pPr>
              <w:rPr>
                <w:sz w:val="12"/>
                <w:szCs w:val="12"/>
              </w:rPr>
            </w:pPr>
            <w:r w:rsidRPr="00C67A39">
              <w:rPr>
                <w:sz w:val="12"/>
                <w:szCs w:val="12"/>
              </w:rPr>
              <w:t>жилое</w:t>
            </w:r>
          </w:p>
        </w:tc>
      </w:tr>
      <w:tr w:rsidR="00337E64" w:rsidRPr="00C67A39" w14:paraId="77A77F9C" w14:textId="77777777" w:rsidTr="00337E64">
        <w:tc>
          <w:tcPr>
            <w:tcW w:w="1101" w:type="dxa"/>
            <w:gridSpan w:val="2"/>
            <w:shd w:val="clear" w:color="auto" w:fill="auto"/>
          </w:tcPr>
          <w:p w14:paraId="6FE9FCAD" w14:textId="77777777" w:rsidR="00337E64" w:rsidRPr="00C67A39" w:rsidRDefault="00337E64" w:rsidP="00337E64">
            <w:pPr>
              <w:jc w:val="right"/>
              <w:rPr>
                <w:sz w:val="12"/>
                <w:szCs w:val="12"/>
              </w:rPr>
            </w:pPr>
            <w:r w:rsidRPr="00C67A39">
              <w:rPr>
                <w:sz w:val="12"/>
                <w:szCs w:val="12"/>
              </w:rPr>
              <w:t>1428</w:t>
            </w:r>
          </w:p>
        </w:tc>
        <w:tc>
          <w:tcPr>
            <w:tcW w:w="2065" w:type="dxa"/>
            <w:shd w:val="clear" w:color="auto" w:fill="auto"/>
          </w:tcPr>
          <w:p w14:paraId="7E8F5D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01E90F"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2D56D944"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77D9BFFF" w14:textId="77777777" w:rsidR="00337E64" w:rsidRPr="00C67A39" w:rsidRDefault="00337E64" w:rsidP="00337E64">
            <w:pPr>
              <w:rPr>
                <w:sz w:val="12"/>
                <w:szCs w:val="12"/>
              </w:rPr>
            </w:pPr>
            <w:r w:rsidRPr="00C67A39">
              <w:rPr>
                <w:sz w:val="12"/>
                <w:szCs w:val="12"/>
              </w:rPr>
              <w:t>жилое</w:t>
            </w:r>
          </w:p>
        </w:tc>
      </w:tr>
      <w:tr w:rsidR="00337E64" w:rsidRPr="00C67A39" w14:paraId="54D772BC" w14:textId="77777777" w:rsidTr="00337E64">
        <w:tc>
          <w:tcPr>
            <w:tcW w:w="1101" w:type="dxa"/>
            <w:gridSpan w:val="2"/>
            <w:shd w:val="clear" w:color="auto" w:fill="auto"/>
          </w:tcPr>
          <w:p w14:paraId="6FD78C1D" w14:textId="77777777" w:rsidR="00337E64" w:rsidRPr="00C67A39" w:rsidRDefault="00337E64" w:rsidP="00337E64">
            <w:pPr>
              <w:jc w:val="right"/>
              <w:rPr>
                <w:sz w:val="12"/>
                <w:szCs w:val="12"/>
              </w:rPr>
            </w:pPr>
            <w:r w:rsidRPr="00C67A39">
              <w:rPr>
                <w:sz w:val="12"/>
                <w:szCs w:val="12"/>
              </w:rPr>
              <w:t>1429</w:t>
            </w:r>
          </w:p>
        </w:tc>
        <w:tc>
          <w:tcPr>
            <w:tcW w:w="2065" w:type="dxa"/>
            <w:shd w:val="clear" w:color="auto" w:fill="auto"/>
          </w:tcPr>
          <w:p w14:paraId="3B272B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CBD7AA"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6F1D8F0A"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5C055D41" w14:textId="77777777" w:rsidR="00337E64" w:rsidRPr="00C67A39" w:rsidRDefault="00337E64" w:rsidP="00337E64">
            <w:pPr>
              <w:rPr>
                <w:sz w:val="12"/>
                <w:szCs w:val="12"/>
              </w:rPr>
            </w:pPr>
            <w:r w:rsidRPr="00C67A39">
              <w:rPr>
                <w:sz w:val="12"/>
                <w:szCs w:val="12"/>
              </w:rPr>
              <w:t>жилое</w:t>
            </w:r>
          </w:p>
        </w:tc>
      </w:tr>
      <w:tr w:rsidR="00337E64" w:rsidRPr="00C67A39" w14:paraId="4F44D943" w14:textId="77777777" w:rsidTr="00337E64">
        <w:tc>
          <w:tcPr>
            <w:tcW w:w="1101" w:type="dxa"/>
            <w:gridSpan w:val="2"/>
            <w:shd w:val="clear" w:color="auto" w:fill="auto"/>
          </w:tcPr>
          <w:p w14:paraId="68597441" w14:textId="77777777" w:rsidR="00337E64" w:rsidRPr="00C67A39" w:rsidRDefault="00337E64" w:rsidP="00337E64">
            <w:pPr>
              <w:jc w:val="right"/>
              <w:rPr>
                <w:sz w:val="12"/>
                <w:szCs w:val="12"/>
              </w:rPr>
            </w:pPr>
            <w:r w:rsidRPr="00C67A39">
              <w:rPr>
                <w:sz w:val="12"/>
                <w:szCs w:val="12"/>
              </w:rPr>
              <w:t>1430</w:t>
            </w:r>
          </w:p>
        </w:tc>
        <w:tc>
          <w:tcPr>
            <w:tcW w:w="2065" w:type="dxa"/>
            <w:shd w:val="clear" w:color="auto" w:fill="auto"/>
          </w:tcPr>
          <w:p w14:paraId="4ACDD9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152F57"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05C5FF71"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17E53592" w14:textId="77777777" w:rsidR="00337E64" w:rsidRPr="00C67A39" w:rsidRDefault="00337E64" w:rsidP="00337E64">
            <w:pPr>
              <w:rPr>
                <w:sz w:val="12"/>
                <w:szCs w:val="12"/>
              </w:rPr>
            </w:pPr>
            <w:r w:rsidRPr="00C67A39">
              <w:rPr>
                <w:sz w:val="12"/>
                <w:szCs w:val="12"/>
              </w:rPr>
              <w:t>жилое</w:t>
            </w:r>
          </w:p>
        </w:tc>
      </w:tr>
      <w:tr w:rsidR="00337E64" w:rsidRPr="00C67A39" w14:paraId="7EAB89BA" w14:textId="77777777" w:rsidTr="00337E64">
        <w:tc>
          <w:tcPr>
            <w:tcW w:w="1101" w:type="dxa"/>
            <w:gridSpan w:val="2"/>
            <w:shd w:val="clear" w:color="auto" w:fill="auto"/>
          </w:tcPr>
          <w:p w14:paraId="1F4FB429" w14:textId="77777777" w:rsidR="00337E64" w:rsidRPr="00C67A39" w:rsidRDefault="00337E64" w:rsidP="00337E64">
            <w:pPr>
              <w:jc w:val="right"/>
              <w:rPr>
                <w:sz w:val="12"/>
                <w:szCs w:val="12"/>
              </w:rPr>
            </w:pPr>
            <w:r w:rsidRPr="00C67A39">
              <w:rPr>
                <w:sz w:val="12"/>
                <w:szCs w:val="12"/>
              </w:rPr>
              <w:t>1431</w:t>
            </w:r>
          </w:p>
        </w:tc>
        <w:tc>
          <w:tcPr>
            <w:tcW w:w="2065" w:type="dxa"/>
            <w:shd w:val="clear" w:color="auto" w:fill="auto"/>
          </w:tcPr>
          <w:p w14:paraId="4FBF54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083150"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2758CBEA"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1493A19C" w14:textId="77777777" w:rsidR="00337E64" w:rsidRPr="00C67A39" w:rsidRDefault="00337E64" w:rsidP="00337E64">
            <w:pPr>
              <w:rPr>
                <w:sz w:val="12"/>
                <w:szCs w:val="12"/>
              </w:rPr>
            </w:pPr>
            <w:r w:rsidRPr="00C67A39">
              <w:rPr>
                <w:sz w:val="12"/>
                <w:szCs w:val="12"/>
              </w:rPr>
              <w:t>жилое</w:t>
            </w:r>
          </w:p>
        </w:tc>
      </w:tr>
      <w:tr w:rsidR="00337E64" w:rsidRPr="00C67A39" w14:paraId="0EDE7CE9" w14:textId="77777777" w:rsidTr="00337E64">
        <w:tc>
          <w:tcPr>
            <w:tcW w:w="1101" w:type="dxa"/>
            <w:gridSpan w:val="2"/>
            <w:shd w:val="clear" w:color="auto" w:fill="auto"/>
          </w:tcPr>
          <w:p w14:paraId="15CF9D48" w14:textId="77777777" w:rsidR="00337E64" w:rsidRPr="00C67A39" w:rsidRDefault="00337E64" w:rsidP="00337E64">
            <w:pPr>
              <w:jc w:val="right"/>
              <w:rPr>
                <w:sz w:val="12"/>
                <w:szCs w:val="12"/>
              </w:rPr>
            </w:pPr>
            <w:r w:rsidRPr="00C67A39">
              <w:rPr>
                <w:sz w:val="12"/>
                <w:szCs w:val="12"/>
              </w:rPr>
              <w:t>1432</w:t>
            </w:r>
          </w:p>
        </w:tc>
        <w:tc>
          <w:tcPr>
            <w:tcW w:w="2065" w:type="dxa"/>
            <w:shd w:val="clear" w:color="auto" w:fill="auto"/>
          </w:tcPr>
          <w:p w14:paraId="58D19E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BE9D23"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379F3915"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725DADB9" w14:textId="77777777" w:rsidR="00337E64" w:rsidRPr="00C67A39" w:rsidRDefault="00337E64" w:rsidP="00337E64">
            <w:pPr>
              <w:rPr>
                <w:sz w:val="12"/>
                <w:szCs w:val="12"/>
              </w:rPr>
            </w:pPr>
            <w:r w:rsidRPr="00C67A39">
              <w:rPr>
                <w:sz w:val="12"/>
                <w:szCs w:val="12"/>
              </w:rPr>
              <w:t>жилое</w:t>
            </w:r>
          </w:p>
        </w:tc>
      </w:tr>
      <w:tr w:rsidR="00337E64" w:rsidRPr="00C67A39" w14:paraId="2514A210" w14:textId="77777777" w:rsidTr="00337E64">
        <w:tc>
          <w:tcPr>
            <w:tcW w:w="1101" w:type="dxa"/>
            <w:gridSpan w:val="2"/>
            <w:shd w:val="clear" w:color="auto" w:fill="auto"/>
          </w:tcPr>
          <w:p w14:paraId="086A9CF0" w14:textId="77777777" w:rsidR="00337E64" w:rsidRPr="00C67A39" w:rsidRDefault="00337E64" w:rsidP="00337E64">
            <w:pPr>
              <w:jc w:val="right"/>
              <w:rPr>
                <w:sz w:val="12"/>
                <w:szCs w:val="12"/>
              </w:rPr>
            </w:pPr>
            <w:r w:rsidRPr="00C67A39">
              <w:rPr>
                <w:sz w:val="12"/>
                <w:szCs w:val="12"/>
              </w:rPr>
              <w:t>1433</w:t>
            </w:r>
          </w:p>
        </w:tc>
        <w:tc>
          <w:tcPr>
            <w:tcW w:w="2065" w:type="dxa"/>
            <w:shd w:val="clear" w:color="auto" w:fill="auto"/>
          </w:tcPr>
          <w:p w14:paraId="7D134F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E53574"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3C40A298"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16AA79F0" w14:textId="77777777" w:rsidR="00337E64" w:rsidRPr="00C67A39" w:rsidRDefault="00337E64" w:rsidP="00337E64">
            <w:pPr>
              <w:rPr>
                <w:sz w:val="12"/>
                <w:szCs w:val="12"/>
              </w:rPr>
            </w:pPr>
            <w:r w:rsidRPr="00C67A39">
              <w:rPr>
                <w:sz w:val="12"/>
                <w:szCs w:val="12"/>
              </w:rPr>
              <w:t>жилое</w:t>
            </w:r>
          </w:p>
        </w:tc>
      </w:tr>
      <w:tr w:rsidR="00337E64" w:rsidRPr="00C67A39" w14:paraId="5A7AC4CA" w14:textId="77777777" w:rsidTr="00337E64">
        <w:tc>
          <w:tcPr>
            <w:tcW w:w="1101" w:type="dxa"/>
            <w:gridSpan w:val="2"/>
            <w:shd w:val="clear" w:color="auto" w:fill="auto"/>
          </w:tcPr>
          <w:p w14:paraId="239A0A4B" w14:textId="77777777" w:rsidR="00337E64" w:rsidRPr="00C67A39" w:rsidRDefault="00337E64" w:rsidP="00337E64">
            <w:pPr>
              <w:jc w:val="right"/>
              <w:rPr>
                <w:sz w:val="12"/>
                <w:szCs w:val="12"/>
              </w:rPr>
            </w:pPr>
            <w:r w:rsidRPr="00C67A39">
              <w:rPr>
                <w:sz w:val="12"/>
                <w:szCs w:val="12"/>
              </w:rPr>
              <w:t>1434</w:t>
            </w:r>
          </w:p>
        </w:tc>
        <w:tc>
          <w:tcPr>
            <w:tcW w:w="2065" w:type="dxa"/>
            <w:shd w:val="clear" w:color="auto" w:fill="auto"/>
          </w:tcPr>
          <w:p w14:paraId="6789A7D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F93069"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40C2FA4C"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1308FA66" w14:textId="77777777" w:rsidR="00337E64" w:rsidRPr="00C67A39" w:rsidRDefault="00337E64" w:rsidP="00337E64">
            <w:pPr>
              <w:rPr>
                <w:sz w:val="12"/>
                <w:szCs w:val="12"/>
              </w:rPr>
            </w:pPr>
            <w:r w:rsidRPr="00C67A39">
              <w:rPr>
                <w:sz w:val="12"/>
                <w:szCs w:val="12"/>
              </w:rPr>
              <w:t>жилое</w:t>
            </w:r>
          </w:p>
        </w:tc>
      </w:tr>
      <w:tr w:rsidR="00337E64" w:rsidRPr="00C67A39" w14:paraId="75C0FF51" w14:textId="77777777" w:rsidTr="00337E64">
        <w:tc>
          <w:tcPr>
            <w:tcW w:w="1101" w:type="dxa"/>
            <w:gridSpan w:val="2"/>
            <w:shd w:val="clear" w:color="auto" w:fill="auto"/>
          </w:tcPr>
          <w:p w14:paraId="32DC59E4" w14:textId="77777777" w:rsidR="00337E64" w:rsidRPr="00C67A39" w:rsidRDefault="00337E64" w:rsidP="00337E64">
            <w:pPr>
              <w:jc w:val="right"/>
              <w:rPr>
                <w:sz w:val="12"/>
                <w:szCs w:val="12"/>
              </w:rPr>
            </w:pPr>
            <w:r w:rsidRPr="00C67A39">
              <w:rPr>
                <w:sz w:val="12"/>
                <w:szCs w:val="12"/>
              </w:rPr>
              <w:t>1435</w:t>
            </w:r>
          </w:p>
        </w:tc>
        <w:tc>
          <w:tcPr>
            <w:tcW w:w="2065" w:type="dxa"/>
            <w:shd w:val="clear" w:color="auto" w:fill="auto"/>
          </w:tcPr>
          <w:p w14:paraId="4A7157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44C9E5"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5F0245C2"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753B0F25" w14:textId="77777777" w:rsidR="00337E64" w:rsidRPr="00C67A39" w:rsidRDefault="00337E64" w:rsidP="00337E64">
            <w:pPr>
              <w:rPr>
                <w:sz w:val="12"/>
                <w:szCs w:val="12"/>
              </w:rPr>
            </w:pPr>
            <w:r w:rsidRPr="00C67A39">
              <w:rPr>
                <w:sz w:val="12"/>
                <w:szCs w:val="12"/>
              </w:rPr>
              <w:t>жилое</w:t>
            </w:r>
          </w:p>
        </w:tc>
      </w:tr>
      <w:tr w:rsidR="00337E64" w:rsidRPr="00C67A39" w14:paraId="1CA68F1F" w14:textId="77777777" w:rsidTr="00337E64">
        <w:tc>
          <w:tcPr>
            <w:tcW w:w="1101" w:type="dxa"/>
            <w:gridSpan w:val="2"/>
            <w:shd w:val="clear" w:color="auto" w:fill="auto"/>
          </w:tcPr>
          <w:p w14:paraId="080FB074" w14:textId="77777777" w:rsidR="00337E64" w:rsidRPr="00C67A39" w:rsidRDefault="00337E64" w:rsidP="00337E64">
            <w:pPr>
              <w:jc w:val="right"/>
              <w:rPr>
                <w:sz w:val="12"/>
                <w:szCs w:val="12"/>
              </w:rPr>
            </w:pPr>
            <w:r w:rsidRPr="00C67A39">
              <w:rPr>
                <w:sz w:val="12"/>
                <w:szCs w:val="12"/>
              </w:rPr>
              <w:t>1436</w:t>
            </w:r>
          </w:p>
        </w:tc>
        <w:tc>
          <w:tcPr>
            <w:tcW w:w="2065" w:type="dxa"/>
            <w:shd w:val="clear" w:color="auto" w:fill="auto"/>
          </w:tcPr>
          <w:p w14:paraId="5CF1068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93CE85"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3266929E"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24138A1F" w14:textId="77777777" w:rsidR="00337E64" w:rsidRPr="00C67A39" w:rsidRDefault="00337E64" w:rsidP="00337E64">
            <w:pPr>
              <w:rPr>
                <w:sz w:val="12"/>
                <w:szCs w:val="12"/>
              </w:rPr>
            </w:pPr>
            <w:r w:rsidRPr="00C67A39">
              <w:rPr>
                <w:sz w:val="12"/>
                <w:szCs w:val="12"/>
              </w:rPr>
              <w:t>жилое</w:t>
            </w:r>
          </w:p>
        </w:tc>
      </w:tr>
      <w:tr w:rsidR="00337E64" w:rsidRPr="00C67A39" w14:paraId="620E9EA9" w14:textId="77777777" w:rsidTr="00337E64">
        <w:tc>
          <w:tcPr>
            <w:tcW w:w="1101" w:type="dxa"/>
            <w:gridSpan w:val="2"/>
            <w:shd w:val="clear" w:color="auto" w:fill="auto"/>
          </w:tcPr>
          <w:p w14:paraId="3CCD5328" w14:textId="77777777" w:rsidR="00337E64" w:rsidRPr="00C67A39" w:rsidRDefault="00337E64" w:rsidP="00337E64">
            <w:pPr>
              <w:jc w:val="right"/>
              <w:rPr>
                <w:sz w:val="12"/>
                <w:szCs w:val="12"/>
              </w:rPr>
            </w:pPr>
            <w:r w:rsidRPr="00C67A39">
              <w:rPr>
                <w:sz w:val="12"/>
                <w:szCs w:val="12"/>
              </w:rPr>
              <w:t>1437</w:t>
            </w:r>
          </w:p>
        </w:tc>
        <w:tc>
          <w:tcPr>
            <w:tcW w:w="2065" w:type="dxa"/>
            <w:shd w:val="clear" w:color="auto" w:fill="auto"/>
          </w:tcPr>
          <w:p w14:paraId="2BFBF6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2D8071"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78A5625D"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7BBB789A" w14:textId="77777777" w:rsidR="00337E64" w:rsidRPr="00C67A39" w:rsidRDefault="00337E64" w:rsidP="00337E64">
            <w:pPr>
              <w:rPr>
                <w:sz w:val="12"/>
                <w:szCs w:val="12"/>
              </w:rPr>
            </w:pPr>
            <w:r w:rsidRPr="00C67A39">
              <w:rPr>
                <w:sz w:val="12"/>
                <w:szCs w:val="12"/>
              </w:rPr>
              <w:t>жилое</w:t>
            </w:r>
          </w:p>
        </w:tc>
      </w:tr>
      <w:tr w:rsidR="00337E64" w:rsidRPr="00C67A39" w14:paraId="20ADDF10" w14:textId="77777777" w:rsidTr="00337E64">
        <w:tc>
          <w:tcPr>
            <w:tcW w:w="1101" w:type="dxa"/>
            <w:gridSpan w:val="2"/>
            <w:shd w:val="clear" w:color="auto" w:fill="auto"/>
          </w:tcPr>
          <w:p w14:paraId="65E996D4" w14:textId="77777777" w:rsidR="00337E64" w:rsidRPr="00C67A39" w:rsidRDefault="00337E64" w:rsidP="00337E64">
            <w:pPr>
              <w:jc w:val="right"/>
              <w:rPr>
                <w:sz w:val="12"/>
                <w:szCs w:val="12"/>
              </w:rPr>
            </w:pPr>
            <w:r w:rsidRPr="00C67A39">
              <w:rPr>
                <w:sz w:val="12"/>
                <w:szCs w:val="12"/>
              </w:rPr>
              <w:t>1438</w:t>
            </w:r>
          </w:p>
        </w:tc>
        <w:tc>
          <w:tcPr>
            <w:tcW w:w="2065" w:type="dxa"/>
            <w:shd w:val="clear" w:color="auto" w:fill="auto"/>
          </w:tcPr>
          <w:p w14:paraId="4D4C30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E44DBB"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7870582"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31EB0865" w14:textId="77777777" w:rsidR="00337E64" w:rsidRPr="00C67A39" w:rsidRDefault="00337E64" w:rsidP="00337E64">
            <w:pPr>
              <w:rPr>
                <w:sz w:val="12"/>
                <w:szCs w:val="12"/>
              </w:rPr>
            </w:pPr>
            <w:r w:rsidRPr="00C67A39">
              <w:rPr>
                <w:sz w:val="12"/>
                <w:szCs w:val="12"/>
              </w:rPr>
              <w:t>жилое</w:t>
            </w:r>
          </w:p>
        </w:tc>
      </w:tr>
      <w:tr w:rsidR="00337E64" w:rsidRPr="00C67A39" w14:paraId="283A0E54" w14:textId="77777777" w:rsidTr="00337E64">
        <w:tc>
          <w:tcPr>
            <w:tcW w:w="1101" w:type="dxa"/>
            <w:gridSpan w:val="2"/>
            <w:shd w:val="clear" w:color="auto" w:fill="auto"/>
          </w:tcPr>
          <w:p w14:paraId="49533085" w14:textId="77777777" w:rsidR="00337E64" w:rsidRPr="00C67A39" w:rsidRDefault="00337E64" w:rsidP="00337E64">
            <w:pPr>
              <w:jc w:val="right"/>
              <w:rPr>
                <w:sz w:val="12"/>
                <w:szCs w:val="12"/>
              </w:rPr>
            </w:pPr>
            <w:r w:rsidRPr="00C67A39">
              <w:rPr>
                <w:sz w:val="12"/>
                <w:szCs w:val="12"/>
              </w:rPr>
              <w:t>1439</w:t>
            </w:r>
          </w:p>
        </w:tc>
        <w:tc>
          <w:tcPr>
            <w:tcW w:w="2065" w:type="dxa"/>
            <w:shd w:val="clear" w:color="auto" w:fill="auto"/>
          </w:tcPr>
          <w:p w14:paraId="177931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721375"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76612FCA"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097352BF" w14:textId="77777777" w:rsidR="00337E64" w:rsidRPr="00C67A39" w:rsidRDefault="00337E64" w:rsidP="00337E64">
            <w:pPr>
              <w:rPr>
                <w:sz w:val="12"/>
                <w:szCs w:val="12"/>
              </w:rPr>
            </w:pPr>
            <w:r w:rsidRPr="00C67A39">
              <w:rPr>
                <w:sz w:val="12"/>
                <w:szCs w:val="12"/>
              </w:rPr>
              <w:t>жилое</w:t>
            </w:r>
          </w:p>
        </w:tc>
      </w:tr>
      <w:tr w:rsidR="00337E64" w:rsidRPr="00C67A39" w14:paraId="260ACBDD" w14:textId="77777777" w:rsidTr="00337E64">
        <w:tc>
          <w:tcPr>
            <w:tcW w:w="1101" w:type="dxa"/>
            <w:gridSpan w:val="2"/>
            <w:shd w:val="clear" w:color="auto" w:fill="auto"/>
          </w:tcPr>
          <w:p w14:paraId="5644750C" w14:textId="77777777" w:rsidR="00337E64" w:rsidRPr="00C67A39" w:rsidRDefault="00337E64" w:rsidP="00337E64">
            <w:pPr>
              <w:jc w:val="right"/>
              <w:rPr>
                <w:sz w:val="12"/>
                <w:szCs w:val="12"/>
              </w:rPr>
            </w:pPr>
            <w:r w:rsidRPr="00C67A39">
              <w:rPr>
                <w:sz w:val="12"/>
                <w:szCs w:val="12"/>
              </w:rPr>
              <w:t>1440</w:t>
            </w:r>
          </w:p>
        </w:tc>
        <w:tc>
          <w:tcPr>
            <w:tcW w:w="2065" w:type="dxa"/>
            <w:shd w:val="clear" w:color="auto" w:fill="auto"/>
          </w:tcPr>
          <w:p w14:paraId="1B4B209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2EAC95"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59F948B"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261245C1" w14:textId="77777777" w:rsidR="00337E64" w:rsidRPr="00C67A39" w:rsidRDefault="00337E64" w:rsidP="00337E64">
            <w:pPr>
              <w:rPr>
                <w:sz w:val="12"/>
                <w:szCs w:val="12"/>
              </w:rPr>
            </w:pPr>
            <w:r w:rsidRPr="00C67A39">
              <w:rPr>
                <w:sz w:val="12"/>
                <w:szCs w:val="12"/>
              </w:rPr>
              <w:t>жилое</w:t>
            </w:r>
          </w:p>
        </w:tc>
      </w:tr>
      <w:tr w:rsidR="00337E64" w:rsidRPr="00C67A39" w14:paraId="264D2F5E" w14:textId="77777777" w:rsidTr="00337E64">
        <w:tc>
          <w:tcPr>
            <w:tcW w:w="1101" w:type="dxa"/>
            <w:gridSpan w:val="2"/>
            <w:shd w:val="clear" w:color="auto" w:fill="auto"/>
          </w:tcPr>
          <w:p w14:paraId="073BB375" w14:textId="77777777" w:rsidR="00337E64" w:rsidRPr="00C67A39" w:rsidRDefault="00337E64" w:rsidP="00337E64">
            <w:pPr>
              <w:jc w:val="right"/>
              <w:rPr>
                <w:sz w:val="12"/>
                <w:szCs w:val="12"/>
              </w:rPr>
            </w:pPr>
            <w:r w:rsidRPr="00C67A39">
              <w:rPr>
                <w:sz w:val="12"/>
                <w:szCs w:val="12"/>
              </w:rPr>
              <w:t>1441</w:t>
            </w:r>
          </w:p>
        </w:tc>
        <w:tc>
          <w:tcPr>
            <w:tcW w:w="2065" w:type="dxa"/>
            <w:shd w:val="clear" w:color="auto" w:fill="auto"/>
          </w:tcPr>
          <w:p w14:paraId="18603E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4FB05B"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6F2D7549"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3DF976BE" w14:textId="77777777" w:rsidR="00337E64" w:rsidRPr="00C67A39" w:rsidRDefault="00337E64" w:rsidP="00337E64">
            <w:pPr>
              <w:rPr>
                <w:sz w:val="12"/>
                <w:szCs w:val="12"/>
              </w:rPr>
            </w:pPr>
            <w:r w:rsidRPr="00C67A39">
              <w:rPr>
                <w:sz w:val="12"/>
                <w:szCs w:val="12"/>
              </w:rPr>
              <w:t>жилое</w:t>
            </w:r>
          </w:p>
        </w:tc>
      </w:tr>
      <w:tr w:rsidR="00337E64" w:rsidRPr="00C67A39" w14:paraId="058EAAF2" w14:textId="77777777" w:rsidTr="00337E64">
        <w:tc>
          <w:tcPr>
            <w:tcW w:w="1101" w:type="dxa"/>
            <w:gridSpan w:val="2"/>
            <w:shd w:val="clear" w:color="auto" w:fill="auto"/>
          </w:tcPr>
          <w:p w14:paraId="7A1EE28A" w14:textId="77777777" w:rsidR="00337E64" w:rsidRPr="00C67A39" w:rsidRDefault="00337E64" w:rsidP="00337E64">
            <w:pPr>
              <w:jc w:val="right"/>
              <w:rPr>
                <w:sz w:val="12"/>
                <w:szCs w:val="12"/>
              </w:rPr>
            </w:pPr>
            <w:r w:rsidRPr="00C67A39">
              <w:rPr>
                <w:sz w:val="12"/>
                <w:szCs w:val="12"/>
              </w:rPr>
              <w:t>1442</w:t>
            </w:r>
          </w:p>
        </w:tc>
        <w:tc>
          <w:tcPr>
            <w:tcW w:w="2065" w:type="dxa"/>
            <w:shd w:val="clear" w:color="auto" w:fill="auto"/>
          </w:tcPr>
          <w:p w14:paraId="0DE5CD9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0C93F0"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31942A9E"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1C33AD5E" w14:textId="77777777" w:rsidR="00337E64" w:rsidRPr="00C67A39" w:rsidRDefault="00337E64" w:rsidP="00337E64">
            <w:pPr>
              <w:rPr>
                <w:sz w:val="12"/>
                <w:szCs w:val="12"/>
              </w:rPr>
            </w:pPr>
            <w:r w:rsidRPr="00C67A39">
              <w:rPr>
                <w:sz w:val="12"/>
                <w:szCs w:val="12"/>
              </w:rPr>
              <w:t>жилое</w:t>
            </w:r>
          </w:p>
        </w:tc>
      </w:tr>
      <w:tr w:rsidR="00337E64" w:rsidRPr="00C67A39" w14:paraId="76023B03" w14:textId="77777777" w:rsidTr="00337E64">
        <w:tc>
          <w:tcPr>
            <w:tcW w:w="1101" w:type="dxa"/>
            <w:gridSpan w:val="2"/>
            <w:shd w:val="clear" w:color="auto" w:fill="auto"/>
          </w:tcPr>
          <w:p w14:paraId="4D40B771" w14:textId="77777777" w:rsidR="00337E64" w:rsidRPr="00C67A39" w:rsidRDefault="00337E64" w:rsidP="00337E64">
            <w:pPr>
              <w:jc w:val="right"/>
              <w:rPr>
                <w:sz w:val="12"/>
                <w:szCs w:val="12"/>
              </w:rPr>
            </w:pPr>
            <w:r w:rsidRPr="00C67A39">
              <w:rPr>
                <w:sz w:val="12"/>
                <w:szCs w:val="12"/>
              </w:rPr>
              <w:t>1443</w:t>
            </w:r>
          </w:p>
        </w:tc>
        <w:tc>
          <w:tcPr>
            <w:tcW w:w="2065" w:type="dxa"/>
            <w:shd w:val="clear" w:color="auto" w:fill="auto"/>
          </w:tcPr>
          <w:p w14:paraId="46CA46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FA2F3B"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0F2D549"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4EED05BE" w14:textId="77777777" w:rsidR="00337E64" w:rsidRPr="00C67A39" w:rsidRDefault="00337E64" w:rsidP="00337E64">
            <w:pPr>
              <w:rPr>
                <w:sz w:val="12"/>
                <w:szCs w:val="12"/>
              </w:rPr>
            </w:pPr>
            <w:r w:rsidRPr="00C67A39">
              <w:rPr>
                <w:sz w:val="12"/>
                <w:szCs w:val="12"/>
              </w:rPr>
              <w:t>жилое</w:t>
            </w:r>
          </w:p>
        </w:tc>
      </w:tr>
      <w:tr w:rsidR="00337E64" w:rsidRPr="00C67A39" w14:paraId="43A9DFED" w14:textId="77777777" w:rsidTr="00337E64">
        <w:tc>
          <w:tcPr>
            <w:tcW w:w="1101" w:type="dxa"/>
            <w:gridSpan w:val="2"/>
            <w:shd w:val="clear" w:color="auto" w:fill="auto"/>
          </w:tcPr>
          <w:p w14:paraId="4E9EDEFF" w14:textId="77777777" w:rsidR="00337E64" w:rsidRPr="00C67A39" w:rsidRDefault="00337E64" w:rsidP="00337E64">
            <w:pPr>
              <w:jc w:val="right"/>
              <w:rPr>
                <w:sz w:val="12"/>
                <w:szCs w:val="12"/>
              </w:rPr>
            </w:pPr>
            <w:r w:rsidRPr="00C67A39">
              <w:rPr>
                <w:sz w:val="12"/>
                <w:szCs w:val="12"/>
              </w:rPr>
              <w:t>1444</w:t>
            </w:r>
          </w:p>
        </w:tc>
        <w:tc>
          <w:tcPr>
            <w:tcW w:w="2065" w:type="dxa"/>
            <w:shd w:val="clear" w:color="auto" w:fill="auto"/>
          </w:tcPr>
          <w:p w14:paraId="3FDDAEA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834571"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650BE008"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139E86E6" w14:textId="77777777" w:rsidR="00337E64" w:rsidRPr="00C67A39" w:rsidRDefault="00337E64" w:rsidP="00337E64">
            <w:pPr>
              <w:rPr>
                <w:sz w:val="12"/>
                <w:szCs w:val="12"/>
              </w:rPr>
            </w:pPr>
            <w:r w:rsidRPr="00C67A39">
              <w:rPr>
                <w:sz w:val="12"/>
                <w:szCs w:val="12"/>
              </w:rPr>
              <w:t>жилое</w:t>
            </w:r>
          </w:p>
        </w:tc>
      </w:tr>
      <w:tr w:rsidR="00337E64" w:rsidRPr="00C67A39" w14:paraId="245CC864" w14:textId="77777777" w:rsidTr="00337E64">
        <w:tc>
          <w:tcPr>
            <w:tcW w:w="1101" w:type="dxa"/>
            <w:gridSpan w:val="2"/>
            <w:shd w:val="clear" w:color="auto" w:fill="auto"/>
          </w:tcPr>
          <w:p w14:paraId="67004DAE" w14:textId="77777777" w:rsidR="00337E64" w:rsidRPr="00C67A39" w:rsidRDefault="00337E64" w:rsidP="00337E64">
            <w:pPr>
              <w:jc w:val="right"/>
              <w:rPr>
                <w:sz w:val="12"/>
                <w:szCs w:val="12"/>
              </w:rPr>
            </w:pPr>
            <w:r w:rsidRPr="00C67A39">
              <w:rPr>
                <w:sz w:val="12"/>
                <w:szCs w:val="12"/>
              </w:rPr>
              <w:t>1445</w:t>
            </w:r>
          </w:p>
        </w:tc>
        <w:tc>
          <w:tcPr>
            <w:tcW w:w="2065" w:type="dxa"/>
            <w:shd w:val="clear" w:color="auto" w:fill="auto"/>
          </w:tcPr>
          <w:p w14:paraId="11B0EA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118B69"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7B1E1C2C"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4D2BCCCE" w14:textId="77777777" w:rsidR="00337E64" w:rsidRPr="00C67A39" w:rsidRDefault="00337E64" w:rsidP="00337E64">
            <w:pPr>
              <w:rPr>
                <w:sz w:val="12"/>
                <w:szCs w:val="12"/>
              </w:rPr>
            </w:pPr>
            <w:r w:rsidRPr="00C67A39">
              <w:rPr>
                <w:sz w:val="12"/>
                <w:szCs w:val="12"/>
              </w:rPr>
              <w:t>жилое</w:t>
            </w:r>
          </w:p>
        </w:tc>
      </w:tr>
      <w:tr w:rsidR="00337E64" w:rsidRPr="00C67A39" w14:paraId="264643D0" w14:textId="77777777" w:rsidTr="00337E64">
        <w:tc>
          <w:tcPr>
            <w:tcW w:w="1101" w:type="dxa"/>
            <w:gridSpan w:val="2"/>
            <w:shd w:val="clear" w:color="auto" w:fill="auto"/>
          </w:tcPr>
          <w:p w14:paraId="168057BB" w14:textId="77777777" w:rsidR="00337E64" w:rsidRPr="00C67A39" w:rsidRDefault="00337E64" w:rsidP="00337E64">
            <w:pPr>
              <w:jc w:val="right"/>
              <w:rPr>
                <w:sz w:val="12"/>
                <w:szCs w:val="12"/>
              </w:rPr>
            </w:pPr>
            <w:r w:rsidRPr="00C67A39">
              <w:rPr>
                <w:sz w:val="12"/>
                <w:szCs w:val="12"/>
              </w:rPr>
              <w:t>1446</w:t>
            </w:r>
          </w:p>
        </w:tc>
        <w:tc>
          <w:tcPr>
            <w:tcW w:w="2065" w:type="dxa"/>
            <w:shd w:val="clear" w:color="auto" w:fill="auto"/>
          </w:tcPr>
          <w:p w14:paraId="54B26B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D829B9"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0EC5926D"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4C8F0882" w14:textId="77777777" w:rsidR="00337E64" w:rsidRPr="00C67A39" w:rsidRDefault="00337E64" w:rsidP="00337E64">
            <w:pPr>
              <w:rPr>
                <w:sz w:val="12"/>
                <w:szCs w:val="12"/>
              </w:rPr>
            </w:pPr>
            <w:r w:rsidRPr="00C67A39">
              <w:rPr>
                <w:sz w:val="12"/>
                <w:szCs w:val="12"/>
              </w:rPr>
              <w:t>жилое</w:t>
            </w:r>
          </w:p>
        </w:tc>
      </w:tr>
      <w:tr w:rsidR="00337E64" w:rsidRPr="00C67A39" w14:paraId="08B9AD03" w14:textId="77777777" w:rsidTr="00337E64">
        <w:tc>
          <w:tcPr>
            <w:tcW w:w="1101" w:type="dxa"/>
            <w:gridSpan w:val="2"/>
            <w:shd w:val="clear" w:color="auto" w:fill="auto"/>
          </w:tcPr>
          <w:p w14:paraId="70A43B35" w14:textId="77777777" w:rsidR="00337E64" w:rsidRPr="00C67A39" w:rsidRDefault="00337E64" w:rsidP="00337E64">
            <w:pPr>
              <w:jc w:val="right"/>
              <w:rPr>
                <w:sz w:val="12"/>
                <w:szCs w:val="12"/>
              </w:rPr>
            </w:pPr>
            <w:r w:rsidRPr="00C67A39">
              <w:rPr>
                <w:sz w:val="12"/>
                <w:szCs w:val="12"/>
              </w:rPr>
              <w:t>1447</w:t>
            </w:r>
          </w:p>
        </w:tc>
        <w:tc>
          <w:tcPr>
            <w:tcW w:w="2065" w:type="dxa"/>
            <w:shd w:val="clear" w:color="auto" w:fill="auto"/>
          </w:tcPr>
          <w:p w14:paraId="6780466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18E742"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396C97A8"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1602E937" w14:textId="77777777" w:rsidR="00337E64" w:rsidRPr="00C67A39" w:rsidRDefault="00337E64" w:rsidP="00337E64">
            <w:pPr>
              <w:rPr>
                <w:sz w:val="12"/>
                <w:szCs w:val="12"/>
              </w:rPr>
            </w:pPr>
            <w:r w:rsidRPr="00C67A39">
              <w:rPr>
                <w:sz w:val="12"/>
                <w:szCs w:val="12"/>
              </w:rPr>
              <w:t>жилое</w:t>
            </w:r>
          </w:p>
        </w:tc>
      </w:tr>
      <w:tr w:rsidR="00337E64" w:rsidRPr="00C67A39" w14:paraId="6E60B829" w14:textId="77777777" w:rsidTr="00337E64">
        <w:tc>
          <w:tcPr>
            <w:tcW w:w="1101" w:type="dxa"/>
            <w:gridSpan w:val="2"/>
            <w:shd w:val="clear" w:color="auto" w:fill="auto"/>
          </w:tcPr>
          <w:p w14:paraId="562F113F" w14:textId="77777777" w:rsidR="00337E64" w:rsidRPr="00C67A39" w:rsidRDefault="00337E64" w:rsidP="00337E64">
            <w:pPr>
              <w:jc w:val="right"/>
              <w:rPr>
                <w:sz w:val="12"/>
                <w:szCs w:val="12"/>
              </w:rPr>
            </w:pPr>
            <w:r w:rsidRPr="00C67A39">
              <w:rPr>
                <w:sz w:val="12"/>
                <w:szCs w:val="12"/>
              </w:rPr>
              <w:t>1448</w:t>
            </w:r>
          </w:p>
        </w:tc>
        <w:tc>
          <w:tcPr>
            <w:tcW w:w="2065" w:type="dxa"/>
            <w:shd w:val="clear" w:color="auto" w:fill="auto"/>
          </w:tcPr>
          <w:p w14:paraId="66B590D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81E0EB"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379E7149"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546CD629" w14:textId="77777777" w:rsidR="00337E64" w:rsidRPr="00C67A39" w:rsidRDefault="00337E64" w:rsidP="00337E64">
            <w:pPr>
              <w:rPr>
                <w:sz w:val="12"/>
                <w:szCs w:val="12"/>
              </w:rPr>
            </w:pPr>
            <w:r w:rsidRPr="00C67A39">
              <w:rPr>
                <w:sz w:val="12"/>
                <w:szCs w:val="12"/>
              </w:rPr>
              <w:t>жилое</w:t>
            </w:r>
          </w:p>
        </w:tc>
      </w:tr>
      <w:tr w:rsidR="00337E64" w:rsidRPr="00C67A39" w14:paraId="1CF9448E" w14:textId="77777777" w:rsidTr="00337E64">
        <w:tc>
          <w:tcPr>
            <w:tcW w:w="1101" w:type="dxa"/>
            <w:gridSpan w:val="2"/>
            <w:shd w:val="clear" w:color="auto" w:fill="auto"/>
          </w:tcPr>
          <w:p w14:paraId="0F85F1DC" w14:textId="77777777" w:rsidR="00337E64" w:rsidRPr="00C67A39" w:rsidRDefault="00337E64" w:rsidP="00337E64">
            <w:pPr>
              <w:jc w:val="right"/>
              <w:rPr>
                <w:sz w:val="12"/>
                <w:szCs w:val="12"/>
              </w:rPr>
            </w:pPr>
            <w:r w:rsidRPr="00C67A39">
              <w:rPr>
                <w:sz w:val="12"/>
                <w:szCs w:val="12"/>
              </w:rPr>
              <w:t>1449</w:t>
            </w:r>
          </w:p>
        </w:tc>
        <w:tc>
          <w:tcPr>
            <w:tcW w:w="2065" w:type="dxa"/>
            <w:shd w:val="clear" w:color="auto" w:fill="auto"/>
          </w:tcPr>
          <w:p w14:paraId="209C4D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4B8EC7"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8B12091"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5E3B1DF6" w14:textId="77777777" w:rsidR="00337E64" w:rsidRPr="00C67A39" w:rsidRDefault="00337E64" w:rsidP="00337E64">
            <w:pPr>
              <w:rPr>
                <w:sz w:val="12"/>
                <w:szCs w:val="12"/>
              </w:rPr>
            </w:pPr>
            <w:r w:rsidRPr="00C67A39">
              <w:rPr>
                <w:sz w:val="12"/>
                <w:szCs w:val="12"/>
              </w:rPr>
              <w:t>жилое</w:t>
            </w:r>
          </w:p>
        </w:tc>
      </w:tr>
      <w:tr w:rsidR="00337E64" w:rsidRPr="00C67A39" w14:paraId="7E91E660" w14:textId="77777777" w:rsidTr="00337E64">
        <w:tc>
          <w:tcPr>
            <w:tcW w:w="1101" w:type="dxa"/>
            <w:gridSpan w:val="2"/>
            <w:shd w:val="clear" w:color="auto" w:fill="auto"/>
          </w:tcPr>
          <w:p w14:paraId="21C7BB6D" w14:textId="77777777" w:rsidR="00337E64" w:rsidRPr="00C67A39" w:rsidRDefault="00337E64" w:rsidP="00337E64">
            <w:pPr>
              <w:jc w:val="right"/>
              <w:rPr>
                <w:sz w:val="12"/>
                <w:szCs w:val="12"/>
              </w:rPr>
            </w:pPr>
            <w:r w:rsidRPr="00C67A39">
              <w:rPr>
                <w:sz w:val="12"/>
                <w:szCs w:val="12"/>
              </w:rPr>
              <w:t>1450</w:t>
            </w:r>
          </w:p>
        </w:tc>
        <w:tc>
          <w:tcPr>
            <w:tcW w:w="2065" w:type="dxa"/>
            <w:shd w:val="clear" w:color="auto" w:fill="auto"/>
          </w:tcPr>
          <w:p w14:paraId="066E15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2E1065"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2A37D85F"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3B747AA5" w14:textId="77777777" w:rsidR="00337E64" w:rsidRPr="00C67A39" w:rsidRDefault="00337E64" w:rsidP="00337E64">
            <w:pPr>
              <w:rPr>
                <w:sz w:val="12"/>
                <w:szCs w:val="12"/>
              </w:rPr>
            </w:pPr>
            <w:r w:rsidRPr="00C67A39">
              <w:rPr>
                <w:sz w:val="12"/>
                <w:szCs w:val="12"/>
              </w:rPr>
              <w:t>жилое</w:t>
            </w:r>
          </w:p>
        </w:tc>
      </w:tr>
      <w:tr w:rsidR="00337E64" w:rsidRPr="00C67A39" w14:paraId="3994A8C0" w14:textId="77777777" w:rsidTr="00337E64">
        <w:tc>
          <w:tcPr>
            <w:tcW w:w="1101" w:type="dxa"/>
            <w:gridSpan w:val="2"/>
            <w:shd w:val="clear" w:color="auto" w:fill="auto"/>
          </w:tcPr>
          <w:p w14:paraId="3E3FFA4B" w14:textId="77777777" w:rsidR="00337E64" w:rsidRPr="00C67A39" w:rsidRDefault="00337E64" w:rsidP="00337E64">
            <w:pPr>
              <w:jc w:val="right"/>
              <w:rPr>
                <w:sz w:val="12"/>
                <w:szCs w:val="12"/>
              </w:rPr>
            </w:pPr>
            <w:r w:rsidRPr="00C67A39">
              <w:rPr>
                <w:sz w:val="12"/>
                <w:szCs w:val="12"/>
              </w:rPr>
              <w:t>1451</w:t>
            </w:r>
          </w:p>
        </w:tc>
        <w:tc>
          <w:tcPr>
            <w:tcW w:w="2065" w:type="dxa"/>
            <w:shd w:val="clear" w:color="auto" w:fill="auto"/>
          </w:tcPr>
          <w:p w14:paraId="3771EE2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CB39DF"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777EDB7"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6EE746D1" w14:textId="77777777" w:rsidR="00337E64" w:rsidRPr="00C67A39" w:rsidRDefault="00337E64" w:rsidP="00337E64">
            <w:pPr>
              <w:rPr>
                <w:sz w:val="12"/>
                <w:szCs w:val="12"/>
              </w:rPr>
            </w:pPr>
            <w:r w:rsidRPr="00C67A39">
              <w:rPr>
                <w:sz w:val="12"/>
                <w:szCs w:val="12"/>
              </w:rPr>
              <w:t>жилое</w:t>
            </w:r>
          </w:p>
        </w:tc>
      </w:tr>
      <w:tr w:rsidR="00337E64" w:rsidRPr="00C67A39" w14:paraId="79FEF7F1" w14:textId="77777777" w:rsidTr="00337E64">
        <w:tc>
          <w:tcPr>
            <w:tcW w:w="1101" w:type="dxa"/>
            <w:gridSpan w:val="2"/>
            <w:shd w:val="clear" w:color="auto" w:fill="auto"/>
          </w:tcPr>
          <w:p w14:paraId="171AAC16" w14:textId="77777777" w:rsidR="00337E64" w:rsidRPr="00C67A39" w:rsidRDefault="00337E64" w:rsidP="00337E64">
            <w:pPr>
              <w:jc w:val="right"/>
              <w:rPr>
                <w:sz w:val="12"/>
                <w:szCs w:val="12"/>
              </w:rPr>
            </w:pPr>
            <w:r w:rsidRPr="00C67A39">
              <w:rPr>
                <w:sz w:val="12"/>
                <w:szCs w:val="12"/>
              </w:rPr>
              <w:t>1452</w:t>
            </w:r>
          </w:p>
        </w:tc>
        <w:tc>
          <w:tcPr>
            <w:tcW w:w="2065" w:type="dxa"/>
            <w:shd w:val="clear" w:color="auto" w:fill="auto"/>
          </w:tcPr>
          <w:p w14:paraId="754895C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A66EDE"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7F845CB"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2A9A3C10" w14:textId="77777777" w:rsidR="00337E64" w:rsidRPr="00C67A39" w:rsidRDefault="00337E64" w:rsidP="00337E64">
            <w:pPr>
              <w:rPr>
                <w:sz w:val="12"/>
                <w:szCs w:val="12"/>
              </w:rPr>
            </w:pPr>
            <w:r w:rsidRPr="00C67A39">
              <w:rPr>
                <w:sz w:val="12"/>
                <w:szCs w:val="12"/>
              </w:rPr>
              <w:t>жилое</w:t>
            </w:r>
          </w:p>
        </w:tc>
      </w:tr>
      <w:tr w:rsidR="00337E64" w:rsidRPr="00C67A39" w14:paraId="05454A4E" w14:textId="77777777" w:rsidTr="00337E64">
        <w:tc>
          <w:tcPr>
            <w:tcW w:w="1101" w:type="dxa"/>
            <w:gridSpan w:val="2"/>
            <w:shd w:val="clear" w:color="auto" w:fill="auto"/>
          </w:tcPr>
          <w:p w14:paraId="457AD95A" w14:textId="77777777" w:rsidR="00337E64" w:rsidRPr="00C67A39" w:rsidRDefault="00337E64" w:rsidP="00337E64">
            <w:pPr>
              <w:jc w:val="right"/>
              <w:rPr>
                <w:sz w:val="12"/>
                <w:szCs w:val="12"/>
              </w:rPr>
            </w:pPr>
            <w:r w:rsidRPr="00C67A39">
              <w:rPr>
                <w:sz w:val="12"/>
                <w:szCs w:val="12"/>
              </w:rPr>
              <w:t>1453</w:t>
            </w:r>
          </w:p>
        </w:tc>
        <w:tc>
          <w:tcPr>
            <w:tcW w:w="2065" w:type="dxa"/>
            <w:shd w:val="clear" w:color="auto" w:fill="auto"/>
          </w:tcPr>
          <w:p w14:paraId="14F134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846869"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66A62AE1"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0FC7F66C" w14:textId="77777777" w:rsidR="00337E64" w:rsidRPr="00C67A39" w:rsidRDefault="00337E64" w:rsidP="00337E64">
            <w:pPr>
              <w:rPr>
                <w:sz w:val="12"/>
                <w:szCs w:val="12"/>
              </w:rPr>
            </w:pPr>
            <w:r w:rsidRPr="00C67A39">
              <w:rPr>
                <w:sz w:val="12"/>
                <w:szCs w:val="12"/>
              </w:rPr>
              <w:t>жилое</w:t>
            </w:r>
          </w:p>
        </w:tc>
      </w:tr>
      <w:tr w:rsidR="00337E64" w:rsidRPr="00C67A39" w14:paraId="25184DCB" w14:textId="77777777" w:rsidTr="00337E64">
        <w:tc>
          <w:tcPr>
            <w:tcW w:w="1101" w:type="dxa"/>
            <w:gridSpan w:val="2"/>
            <w:shd w:val="clear" w:color="auto" w:fill="auto"/>
          </w:tcPr>
          <w:p w14:paraId="4E40473C" w14:textId="77777777" w:rsidR="00337E64" w:rsidRPr="00C67A39" w:rsidRDefault="00337E64" w:rsidP="00337E64">
            <w:pPr>
              <w:jc w:val="right"/>
              <w:rPr>
                <w:sz w:val="12"/>
                <w:szCs w:val="12"/>
              </w:rPr>
            </w:pPr>
            <w:r w:rsidRPr="00C67A39">
              <w:rPr>
                <w:sz w:val="12"/>
                <w:szCs w:val="12"/>
              </w:rPr>
              <w:t>1454</w:t>
            </w:r>
          </w:p>
        </w:tc>
        <w:tc>
          <w:tcPr>
            <w:tcW w:w="2065" w:type="dxa"/>
            <w:shd w:val="clear" w:color="auto" w:fill="auto"/>
          </w:tcPr>
          <w:p w14:paraId="12F9ABC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3FC91D"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D130C85"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7ED3F985" w14:textId="77777777" w:rsidR="00337E64" w:rsidRPr="00C67A39" w:rsidRDefault="00337E64" w:rsidP="00337E64">
            <w:pPr>
              <w:rPr>
                <w:sz w:val="12"/>
                <w:szCs w:val="12"/>
              </w:rPr>
            </w:pPr>
            <w:r w:rsidRPr="00C67A39">
              <w:rPr>
                <w:sz w:val="12"/>
                <w:szCs w:val="12"/>
              </w:rPr>
              <w:t>жилое</w:t>
            </w:r>
          </w:p>
        </w:tc>
      </w:tr>
      <w:tr w:rsidR="00337E64" w:rsidRPr="00C67A39" w14:paraId="270E6659" w14:textId="77777777" w:rsidTr="00337E64">
        <w:tc>
          <w:tcPr>
            <w:tcW w:w="1101" w:type="dxa"/>
            <w:gridSpan w:val="2"/>
            <w:shd w:val="clear" w:color="auto" w:fill="auto"/>
          </w:tcPr>
          <w:p w14:paraId="306D1C92" w14:textId="77777777" w:rsidR="00337E64" w:rsidRPr="00C67A39" w:rsidRDefault="00337E64" w:rsidP="00337E64">
            <w:pPr>
              <w:jc w:val="right"/>
              <w:rPr>
                <w:sz w:val="12"/>
                <w:szCs w:val="12"/>
              </w:rPr>
            </w:pPr>
            <w:r w:rsidRPr="00C67A39">
              <w:rPr>
                <w:sz w:val="12"/>
                <w:szCs w:val="12"/>
              </w:rPr>
              <w:t>1455</w:t>
            </w:r>
          </w:p>
        </w:tc>
        <w:tc>
          <w:tcPr>
            <w:tcW w:w="2065" w:type="dxa"/>
            <w:shd w:val="clear" w:color="auto" w:fill="auto"/>
          </w:tcPr>
          <w:p w14:paraId="64EDCCE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D9A44A"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65806879"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0A34CFA3" w14:textId="77777777" w:rsidR="00337E64" w:rsidRPr="00C67A39" w:rsidRDefault="00337E64" w:rsidP="00337E64">
            <w:pPr>
              <w:rPr>
                <w:sz w:val="12"/>
                <w:szCs w:val="12"/>
              </w:rPr>
            </w:pPr>
            <w:r w:rsidRPr="00C67A39">
              <w:rPr>
                <w:sz w:val="12"/>
                <w:szCs w:val="12"/>
              </w:rPr>
              <w:t>жилое</w:t>
            </w:r>
          </w:p>
        </w:tc>
      </w:tr>
      <w:tr w:rsidR="00337E64" w:rsidRPr="00C67A39" w14:paraId="64F58B65" w14:textId="77777777" w:rsidTr="00337E64">
        <w:tc>
          <w:tcPr>
            <w:tcW w:w="1101" w:type="dxa"/>
            <w:gridSpan w:val="2"/>
            <w:shd w:val="clear" w:color="auto" w:fill="auto"/>
          </w:tcPr>
          <w:p w14:paraId="6E793EC5" w14:textId="77777777" w:rsidR="00337E64" w:rsidRPr="00C67A39" w:rsidRDefault="00337E64" w:rsidP="00337E64">
            <w:pPr>
              <w:jc w:val="right"/>
              <w:rPr>
                <w:sz w:val="12"/>
                <w:szCs w:val="12"/>
              </w:rPr>
            </w:pPr>
            <w:r w:rsidRPr="00C67A39">
              <w:rPr>
                <w:sz w:val="12"/>
                <w:szCs w:val="12"/>
              </w:rPr>
              <w:t>1456</w:t>
            </w:r>
          </w:p>
        </w:tc>
        <w:tc>
          <w:tcPr>
            <w:tcW w:w="2065" w:type="dxa"/>
            <w:shd w:val="clear" w:color="auto" w:fill="auto"/>
          </w:tcPr>
          <w:p w14:paraId="3C69EE9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F428B2" w14:textId="77777777" w:rsidR="00337E64" w:rsidRPr="00C67A39" w:rsidRDefault="00337E64" w:rsidP="00337E64">
            <w:pPr>
              <w:rPr>
                <w:sz w:val="12"/>
                <w:szCs w:val="12"/>
              </w:rPr>
            </w:pPr>
            <w:r w:rsidRPr="00C67A39">
              <w:rPr>
                <w:sz w:val="12"/>
                <w:szCs w:val="12"/>
              </w:rPr>
              <w:t>Народная</w:t>
            </w:r>
          </w:p>
        </w:tc>
        <w:tc>
          <w:tcPr>
            <w:tcW w:w="1647" w:type="dxa"/>
            <w:shd w:val="clear" w:color="auto" w:fill="auto"/>
          </w:tcPr>
          <w:p w14:paraId="1FCA13D3"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2667535B" w14:textId="77777777" w:rsidR="00337E64" w:rsidRPr="00C67A39" w:rsidRDefault="00337E64" w:rsidP="00337E64">
            <w:pPr>
              <w:rPr>
                <w:sz w:val="12"/>
                <w:szCs w:val="12"/>
              </w:rPr>
            </w:pPr>
            <w:r w:rsidRPr="00C67A39">
              <w:rPr>
                <w:sz w:val="12"/>
                <w:szCs w:val="12"/>
              </w:rPr>
              <w:t>жилое</w:t>
            </w:r>
          </w:p>
        </w:tc>
      </w:tr>
      <w:tr w:rsidR="00337E64" w:rsidRPr="00C67A39" w14:paraId="53F77733" w14:textId="77777777" w:rsidTr="00337E64">
        <w:tc>
          <w:tcPr>
            <w:tcW w:w="1101" w:type="dxa"/>
            <w:gridSpan w:val="2"/>
            <w:shd w:val="clear" w:color="auto" w:fill="auto"/>
          </w:tcPr>
          <w:p w14:paraId="3AF18A84" w14:textId="77777777" w:rsidR="00337E64" w:rsidRPr="00C67A39" w:rsidRDefault="00337E64" w:rsidP="00337E64">
            <w:pPr>
              <w:jc w:val="right"/>
              <w:rPr>
                <w:sz w:val="12"/>
                <w:szCs w:val="12"/>
              </w:rPr>
            </w:pPr>
            <w:r w:rsidRPr="00C67A39">
              <w:rPr>
                <w:sz w:val="12"/>
                <w:szCs w:val="12"/>
              </w:rPr>
              <w:t>1457</w:t>
            </w:r>
          </w:p>
        </w:tc>
        <w:tc>
          <w:tcPr>
            <w:tcW w:w="2065" w:type="dxa"/>
            <w:shd w:val="clear" w:color="auto" w:fill="auto"/>
          </w:tcPr>
          <w:p w14:paraId="5F5BC8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1CACC9"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A1D8DCF"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0AD62288" w14:textId="77777777" w:rsidR="00337E64" w:rsidRPr="00C67A39" w:rsidRDefault="00337E64" w:rsidP="00337E64">
            <w:pPr>
              <w:rPr>
                <w:sz w:val="12"/>
                <w:szCs w:val="12"/>
              </w:rPr>
            </w:pPr>
            <w:r w:rsidRPr="00C67A39">
              <w:rPr>
                <w:sz w:val="12"/>
                <w:szCs w:val="12"/>
              </w:rPr>
              <w:t>жилое</w:t>
            </w:r>
          </w:p>
        </w:tc>
      </w:tr>
      <w:tr w:rsidR="00337E64" w:rsidRPr="00C67A39" w14:paraId="7A7DCD75" w14:textId="77777777" w:rsidTr="00337E64">
        <w:tc>
          <w:tcPr>
            <w:tcW w:w="1101" w:type="dxa"/>
            <w:gridSpan w:val="2"/>
            <w:shd w:val="clear" w:color="auto" w:fill="auto"/>
          </w:tcPr>
          <w:p w14:paraId="57A4B76B" w14:textId="77777777" w:rsidR="00337E64" w:rsidRPr="00C67A39" w:rsidRDefault="00337E64" w:rsidP="00337E64">
            <w:pPr>
              <w:jc w:val="right"/>
              <w:rPr>
                <w:sz w:val="12"/>
                <w:szCs w:val="12"/>
              </w:rPr>
            </w:pPr>
            <w:r w:rsidRPr="00C67A39">
              <w:rPr>
                <w:sz w:val="12"/>
                <w:szCs w:val="12"/>
              </w:rPr>
              <w:t>1458</w:t>
            </w:r>
          </w:p>
        </w:tc>
        <w:tc>
          <w:tcPr>
            <w:tcW w:w="2065" w:type="dxa"/>
            <w:shd w:val="clear" w:color="auto" w:fill="auto"/>
          </w:tcPr>
          <w:p w14:paraId="651D602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FFBC8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7F0252B"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72CE96D8" w14:textId="77777777" w:rsidR="00337E64" w:rsidRPr="00C67A39" w:rsidRDefault="00337E64" w:rsidP="00337E64">
            <w:pPr>
              <w:rPr>
                <w:sz w:val="12"/>
                <w:szCs w:val="12"/>
              </w:rPr>
            </w:pPr>
            <w:r w:rsidRPr="00C67A39">
              <w:rPr>
                <w:sz w:val="12"/>
                <w:szCs w:val="12"/>
              </w:rPr>
              <w:t>жилое</w:t>
            </w:r>
          </w:p>
        </w:tc>
      </w:tr>
      <w:tr w:rsidR="00337E64" w:rsidRPr="00C67A39" w14:paraId="647EA0FC" w14:textId="77777777" w:rsidTr="00337E64">
        <w:tc>
          <w:tcPr>
            <w:tcW w:w="1101" w:type="dxa"/>
            <w:gridSpan w:val="2"/>
            <w:shd w:val="clear" w:color="auto" w:fill="auto"/>
          </w:tcPr>
          <w:p w14:paraId="473FFE69" w14:textId="77777777" w:rsidR="00337E64" w:rsidRPr="00C67A39" w:rsidRDefault="00337E64" w:rsidP="00337E64">
            <w:pPr>
              <w:jc w:val="right"/>
              <w:rPr>
                <w:sz w:val="12"/>
                <w:szCs w:val="12"/>
              </w:rPr>
            </w:pPr>
            <w:r w:rsidRPr="00C67A39">
              <w:rPr>
                <w:sz w:val="12"/>
                <w:szCs w:val="12"/>
              </w:rPr>
              <w:t>1459</w:t>
            </w:r>
          </w:p>
        </w:tc>
        <w:tc>
          <w:tcPr>
            <w:tcW w:w="2065" w:type="dxa"/>
            <w:shd w:val="clear" w:color="auto" w:fill="auto"/>
          </w:tcPr>
          <w:p w14:paraId="7D0FD4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4C31A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D1A4D40"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512922C" w14:textId="77777777" w:rsidR="00337E64" w:rsidRPr="00C67A39" w:rsidRDefault="00337E64" w:rsidP="00337E64">
            <w:pPr>
              <w:rPr>
                <w:sz w:val="12"/>
                <w:szCs w:val="12"/>
              </w:rPr>
            </w:pPr>
            <w:r w:rsidRPr="00C67A39">
              <w:rPr>
                <w:sz w:val="12"/>
                <w:szCs w:val="12"/>
              </w:rPr>
              <w:t>жилое</w:t>
            </w:r>
          </w:p>
        </w:tc>
      </w:tr>
      <w:tr w:rsidR="00337E64" w:rsidRPr="00C67A39" w14:paraId="7A021F5D" w14:textId="77777777" w:rsidTr="00337E64">
        <w:tc>
          <w:tcPr>
            <w:tcW w:w="1101" w:type="dxa"/>
            <w:gridSpan w:val="2"/>
            <w:shd w:val="clear" w:color="auto" w:fill="auto"/>
          </w:tcPr>
          <w:p w14:paraId="68F2DF40" w14:textId="77777777" w:rsidR="00337E64" w:rsidRPr="00C67A39" w:rsidRDefault="00337E64" w:rsidP="00337E64">
            <w:pPr>
              <w:jc w:val="right"/>
              <w:rPr>
                <w:sz w:val="12"/>
                <w:szCs w:val="12"/>
              </w:rPr>
            </w:pPr>
            <w:r w:rsidRPr="00C67A39">
              <w:rPr>
                <w:sz w:val="12"/>
                <w:szCs w:val="12"/>
              </w:rPr>
              <w:t>1460</w:t>
            </w:r>
          </w:p>
        </w:tc>
        <w:tc>
          <w:tcPr>
            <w:tcW w:w="2065" w:type="dxa"/>
            <w:shd w:val="clear" w:color="auto" w:fill="auto"/>
          </w:tcPr>
          <w:p w14:paraId="486B962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6D4D2F"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636E230"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5290044F" w14:textId="77777777" w:rsidR="00337E64" w:rsidRPr="00C67A39" w:rsidRDefault="00337E64" w:rsidP="00337E64">
            <w:pPr>
              <w:rPr>
                <w:sz w:val="12"/>
                <w:szCs w:val="12"/>
              </w:rPr>
            </w:pPr>
            <w:r w:rsidRPr="00C67A39">
              <w:rPr>
                <w:sz w:val="12"/>
                <w:szCs w:val="12"/>
              </w:rPr>
              <w:t>жилое</w:t>
            </w:r>
          </w:p>
        </w:tc>
      </w:tr>
      <w:tr w:rsidR="00337E64" w:rsidRPr="00C67A39" w14:paraId="2173C670" w14:textId="77777777" w:rsidTr="00337E64">
        <w:tc>
          <w:tcPr>
            <w:tcW w:w="1101" w:type="dxa"/>
            <w:gridSpan w:val="2"/>
            <w:shd w:val="clear" w:color="auto" w:fill="auto"/>
          </w:tcPr>
          <w:p w14:paraId="3E7A3CBB" w14:textId="77777777" w:rsidR="00337E64" w:rsidRPr="00C67A39" w:rsidRDefault="00337E64" w:rsidP="00337E64">
            <w:pPr>
              <w:jc w:val="right"/>
              <w:rPr>
                <w:sz w:val="12"/>
                <w:szCs w:val="12"/>
              </w:rPr>
            </w:pPr>
            <w:r w:rsidRPr="00C67A39">
              <w:rPr>
                <w:sz w:val="12"/>
                <w:szCs w:val="12"/>
              </w:rPr>
              <w:t>1461</w:t>
            </w:r>
          </w:p>
        </w:tc>
        <w:tc>
          <w:tcPr>
            <w:tcW w:w="2065" w:type="dxa"/>
            <w:shd w:val="clear" w:color="auto" w:fill="auto"/>
          </w:tcPr>
          <w:p w14:paraId="727894D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F3042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3F406CC"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43B5686C" w14:textId="77777777" w:rsidR="00337E64" w:rsidRPr="00C67A39" w:rsidRDefault="00337E64" w:rsidP="00337E64">
            <w:pPr>
              <w:rPr>
                <w:sz w:val="12"/>
                <w:szCs w:val="12"/>
              </w:rPr>
            </w:pPr>
            <w:r w:rsidRPr="00C67A39">
              <w:rPr>
                <w:sz w:val="12"/>
                <w:szCs w:val="12"/>
              </w:rPr>
              <w:t>жилое</w:t>
            </w:r>
          </w:p>
        </w:tc>
      </w:tr>
      <w:tr w:rsidR="00337E64" w:rsidRPr="00C67A39" w14:paraId="0AAA9D60" w14:textId="77777777" w:rsidTr="00337E64">
        <w:tc>
          <w:tcPr>
            <w:tcW w:w="1101" w:type="dxa"/>
            <w:gridSpan w:val="2"/>
            <w:shd w:val="clear" w:color="auto" w:fill="auto"/>
          </w:tcPr>
          <w:p w14:paraId="719069F0" w14:textId="77777777" w:rsidR="00337E64" w:rsidRPr="00C67A39" w:rsidRDefault="00337E64" w:rsidP="00337E64">
            <w:pPr>
              <w:jc w:val="right"/>
              <w:rPr>
                <w:sz w:val="12"/>
                <w:szCs w:val="12"/>
              </w:rPr>
            </w:pPr>
            <w:r w:rsidRPr="00C67A39">
              <w:rPr>
                <w:sz w:val="12"/>
                <w:szCs w:val="12"/>
              </w:rPr>
              <w:t>1462</w:t>
            </w:r>
          </w:p>
        </w:tc>
        <w:tc>
          <w:tcPr>
            <w:tcW w:w="2065" w:type="dxa"/>
            <w:shd w:val="clear" w:color="auto" w:fill="auto"/>
          </w:tcPr>
          <w:p w14:paraId="4C3CFF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1BAC41"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FAC0DAF"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1695C4C6" w14:textId="77777777" w:rsidR="00337E64" w:rsidRPr="00C67A39" w:rsidRDefault="00337E64" w:rsidP="00337E64">
            <w:pPr>
              <w:rPr>
                <w:sz w:val="12"/>
                <w:szCs w:val="12"/>
              </w:rPr>
            </w:pPr>
            <w:r w:rsidRPr="00C67A39">
              <w:rPr>
                <w:sz w:val="12"/>
                <w:szCs w:val="12"/>
              </w:rPr>
              <w:t>жилое</w:t>
            </w:r>
          </w:p>
        </w:tc>
      </w:tr>
      <w:tr w:rsidR="00337E64" w:rsidRPr="00C67A39" w14:paraId="23562BD6" w14:textId="77777777" w:rsidTr="00337E64">
        <w:tc>
          <w:tcPr>
            <w:tcW w:w="1101" w:type="dxa"/>
            <w:gridSpan w:val="2"/>
            <w:shd w:val="clear" w:color="auto" w:fill="auto"/>
          </w:tcPr>
          <w:p w14:paraId="4E641D41" w14:textId="77777777" w:rsidR="00337E64" w:rsidRPr="00C67A39" w:rsidRDefault="00337E64" w:rsidP="00337E64">
            <w:pPr>
              <w:jc w:val="right"/>
              <w:rPr>
                <w:sz w:val="12"/>
                <w:szCs w:val="12"/>
              </w:rPr>
            </w:pPr>
            <w:r w:rsidRPr="00C67A39">
              <w:rPr>
                <w:sz w:val="12"/>
                <w:szCs w:val="12"/>
              </w:rPr>
              <w:t>1463</w:t>
            </w:r>
          </w:p>
        </w:tc>
        <w:tc>
          <w:tcPr>
            <w:tcW w:w="2065" w:type="dxa"/>
            <w:shd w:val="clear" w:color="auto" w:fill="auto"/>
          </w:tcPr>
          <w:p w14:paraId="71C314F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090799"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97562C1"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375A6EB7" w14:textId="77777777" w:rsidR="00337E64" w:rsidRPr="00C67A39" w:rsidRDefault="00337E64" w:rsidP="00337E64">
            <w:pPr>
              <w:rPr>
                <w:sz w:val="12"/>
                <w:szCs w:val="12"/>
              </w:rPr>
            </w:pPr>
            <w:r w:rsidRPr="00C67A39">
              <w:rPr>
                <w:sz w:val="12"/>
                <w:szCs w:val="12"/>
              </w:rPr>
              <w:t>жилое</w:t>
            </w:r>
          </w:p>
        </w:tc>
      </w:tr>
      <w:tr w:rsidR="00337E64" w:rsidRPr="00C67A39" w14:paraId="19066A47" w14:textId="77777777" w:rsidTr="00337E64">
        <w:tc>
          <w:tcPr>
            <w:tcW w:w="1101" w:type="dxa"/>
            <w:gridSpan w:val="2"/>
            <w:shd w:val="clear" w:color="auto" w:fill="auto"/>
          </w:tcPr>
          <w:p w14:paraId="3BDC83EA" w14:textId="77777777" w:rsidR="00337E64" w:rsidRPr="00C67A39" w:rsidRDefault="00337E64" w:rsidP="00337E64">
            <w:pPr>
              <w:jc w:val="right"/>
              <w:rPr>
                <w:sz w:val="12"/>
                <w:szCs w:val="12"/>
              </w:rPr>
            </w:pPr>
            <w:r w:rsidRPr="00C67A39">
              <w:rPr>
                <w:sz w:val="12"/>
                <w:szCs w:val="12"/>
              </w:rPr>
              <w:t>1464</w:t>
            </w:r>
          </w:p>
        </w:tc>
        <w:tc>
          <w:tcPr>
            <w:tcW w:w="2065" w:type="dxa"/>
            <w:shd w:val="clear" w:color="auto" w:fill="auto"/>
          </w:tcPr>
          <w:p w14:paraId="15BD73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FD8C9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D077676"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02588581" w14:textId="77777777" w:rsidR="00337E64" w:rsidRPr="00C67A39" w:rsidRDefault="00337E64" w:rsidP="00337E64">
            <w:pPr>
              <w:rPr>
                <w:sz w:val="12"/>
                <w:szCs w:val="12"/>
              </w:rPr>
            </w:pPr>
            <w:r w:rsidRPr="00C67A39">
              <w:rPr>
                <w:sz w:val="12"/>
                <w:szCs w:val="12"/>
              </w:rPr>
              <w:t>жилое</w:t>
            </w:r>
          </w:p>
        </w:tc>
      </w:tr>
      <w:tr w:rsidR="00337E64" w:rsidRPr="00C67A39" w14:paraId="1F6F5AEF" w14:textId="77777777" w:rsidTr="00337E64">
        <w:tc>
          <w:tcPr>
            <w:tcW w:w="1101" w:type="dxa"/>
            <w:gridSpan w:val="2"/>
            <w:shd w:val="clear" w:color="auto" w:fill="auto"/>
          </w:tcPr>
          <w:p w14:paraId="2627D30E" w14:textId="77777777" w:rsidR="00337E64" w:rsidRPr="00C67A39" w:rsidRDefault="00337E64" w:rsidP="00337E64">
            <w:pPr>
              <w:jc w:val="right"/>
              <w:rPr>
                <w:sz w:val="12"/>
                <w:szCs w:val="12"/>
              </w:rPr>
            </w:pPr>
            <w:r w:rsidRPr="00C67A39">
              <w:rPr>
                <w:sz w:val="12"/>
                <w:szCs w:val="12"/>
              </w:rPr>
              <w:t>1465</w:t>
            </w:r>
          </w:p>
        </w:tc>
        <w:tc>
          <w:tcPr>
            <w:tcW w:w="2065" w:type="dxa"/>
            <w:shd w:val="clear" w:color="auto" w:fill="auto"/>
          </w:tcPr>
          <w:p w14:paraId="60D87F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9F386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3445D8E"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60C5CDA7" w14:textId="77777777" w:rsidR="00337E64" w:rsidRPr="00C67A39" w:rsidRDefault="00337E64" w:rsidP="00337E64">
            <w:pPr>
              <w:rPr>
                <w:sz w:val="12"/>
                <w:szCs w:val="12"/>
              </w:rPr>
            </w:pPr>
            <w:r w:rsidRPr="00C67A39">
              <w:rPr>
                <w:sz w:val="12"/>
                <w:szCs w:val="12"/>
              </w:rPr>
              <w:t>жилое</w:t>
            </w:r>
          </w:p>
        </w:tc>
      </w:tr>
      <w:tr w:rsidR="00337E64" w:rsidRPr="00C67A39" w14:paraId="7180A8DF" w14:textId="77777777" w:rsidTr="00337E64">
        <w:tc>
          <w:tcPr>
            <w:tcW w:w="1101" w:type="dxa"/>
            <w:gridSpan w:val="2"/>
            <w:shd w:val="clear" w:color="auto" w:fill="auto"/>
          </w:tcPr>
          <w:p w14:paraId="0E003F72" w14:textId="77777777" w:rsidR="00337E64" w:rsidRPr="00C67A39" w:rsidRDefault="00337E64" w:rsidP="00337E64">
            <w:pPr>
              <w:jc w:val="right"/>
              <w:rPr>
                <w:sz w:val="12"/>
                <w:szCs w:val="12"/>
              </w:rPr>
            </w:pPr>
            <w:r w:rsidRPr="00C67A39">
              <w:rPr>
                <w:sz w:val="12"/>
                <w:szCs w:val="12"/>
              </w:rPr>
              <w:t>1466</w:t>
            </w:r>
          </w:p>
        </w:tc>
        <w:tc>
          <w:tcPr>
            <w:tcW w:w="2065" w:type="dxa"/>
            <w:shd w:val="clear" w:color="auto" w:fill="auto"/>
          </w:tcPr>
          <w:p w14:paraId="3A8EA9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177EFF"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66FABD8"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75204193" w14:textId="77777777" w:rsidR="00337E64" w:rsidRPr="00C67A39" w:rsidRDefault="00337E64" w:rsidP="00337E64">
            <w:pPr>
              <w:rPr>
                <w:sz w:val="12"/>
                <w:szCs w:val="12"/>
              </w:rPr>
            </w:pPr>
            <w:r w:rsidRPr="00C67A39">
              <w:rPr>
                <w:sz w:val="12"/>
                <w:szCs w:val="12"/>
              </w:rPr>
              <w:t>жилое</w:t>
            </w:r>
          </w:p>
        </w:tc>
      </w:tr>
      <w:tr w:rsidR="00337E64" w:rsidRPr="00C67A39" w14:paraId="4133FBC2" w14:textId="77777777" w:rsidTr="00337E64">
        <w:tc>
          <w:tcPr>
            <w:tcW w:w="1101" w:type="dxa"/>
            <w:gridSpan w:val="2"/>
            <w:shd w:val="clear" w:color="auto" w:fill="auto"/>
          </w:tcPr>
          <w:p w14:paraId="6FDB789B" w14:textId="77777777" w:rsidR="00337E64" w:rsidRPr="00C67A39" w:rsidRDefault="00337E64" w:rsidP="00337E64">
            <w:pPr>
              <w:jc w:val="right"/>
              <w:rPr>
                <w:sz w:val="12"/>
                <w:szCs w:val="12"/>
              </w:rPr>
            </w:pPr>
            <w:r w:rsidRPr="00C67A39">
              <w:rPr>
                <w:sz w:val="12"/>
                <w:szCs w:val="12"/>
              </w:rPr>
              <w:t>1467</w:t>
            </w:r>
          </w:p>
        </w:tc>
        <w:tc>
          <w:tcPr>
            <w:tcW w:w="2065" w:type="dxa"/>
            <w:shd w:val="clear" w:color="auto" w:fill="auto"/>
          </w:tcPr>
          <w:p w14:paraId="51AECD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0B4622"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D8E4C09"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3707CC43" w14:textId="77777777" w:rsidR="00337E64" w:rsidRPr="00C67A39" w:rsidRDefault="00337E64" w:rsidP="00337E64">
            <w:pPr>
              <w:rPr>
                <w:sz w:val="12"/>
                <w:szCs w:val="12"/>
              </w:rPr>
            </w:pPr>
            <w:r w:rsidRPr="00C67A39">
              <w:rPr>
                <w:sz w:val="12"/>
                <w:szCs w:val="12"/>
              </w:rPr>
              <w:t>жилое</w:t>
            </w:r>
          </w:p>
        </w:tc>
      </w:tr>
      <w:tr w:rsidR="00337E64" w:rsidRPr="00C67A39" w14:paraId="5CD13EDE" w14:textId="77777777" w:rsidTr="00337E64">
        <w:tc>
          <w:tcPr>
            <w:tcW w:w="1101" w:type="dxa"/>
            <w:gridSpan w:val="2"/>
            <w:shd w:val="clear" w:color="auto" w:fill="auto"/>
          </w:tcPr>
          <w:p w14:paraId="024E1E04" w14:textId="77777777" w:rsidR="00337E64" w:rsidRPr="00C67A39" w:rsidRDefault="00337E64" w:rsidP="00337E64">
            <w:pPr>
              <w:jc w:val="right"/>
              <w:rPr>
                <w:sz w:val="12"/>
                <w:szCs w:val="12"/>
              </w:rPr>
            </w:pPr>
            <w:r w:rsidRPr="00C67A39">
              <w:rPr>
                <w:sz w:val="12"/>
                <w:szCs w:val="12"/>
              </w:rPr>
              <w:t>1468</w:t>
            </w:r>
          </w:p>
        </w:tc>
        <w:tc>
          <w:tcPr>
            <w:tcW w:w="2065" w:type="dxa"/>
            <w:shd w:val="clear" w:color="auto" w:fill="auto"/>
          </w:tcPr>
          <w:p w14:paraId="09E23F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A8B08A"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D896A7A"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0BC69866" w14:textId="77777777" w:rsidR="00337E64" w:rsidRPr="00C67A39" w:rsidRDefault="00337E64" w:rsidP="00337E64">
            <w:pPr>
              <w:rPr>
                <w:sz w:val="12"/>
                <w:szCs w:val="12"/>
              </w:rPr>
            </w:pPr>
            <w:r w:rsidRPr="00C67A39">
              <w:rPr>
                <w:sz w:val="12"/>
                <w:szCs w:val="12"/>
              </w:rPr>
              <w:t>жилое</w:t>
            </w:r>
          </w:p>
        </w:tc>
      </w:tr>
      <w:tr w:rsidR="00337E64" w:rsidRPr="00C67A39" w14:paraId="175412A0" w14:textId="77777777" w:rsidTr="00337E64">
        <w:tc>
          <w:tcPr>
            <w:tcW w:w="1101" w:type="dxa"/>
            <w:gridSpan w:val="2"/>
            <w:shd w:val="clear" w:color="auto" w:fill="auto"/>
          </w:tcPr>
          <w:p w14:paraId="6265C53B" w14:textId="77777777" w:rsidR="00337E64" w:rsidRPr="00C67A39" w:rsidRDefault="00337E64" w:rsidP="00337E64">
            <w:pPr>
              <w:jc w:val="right"/>
              <w:rPr>
                <w:sz w:val="12"/>
                <w:szCs w:val="12"/>
              </w:rPr>
            </w:pPr>
            <w:r w:rsidRPr="00C67A39">
              <w:rPr>
                <w:sz w:val="12"/>
                <w:szCs w:val="12"/>
              </w:rPr>
              <w:t>1469</w:t>
            </w:r>
          </w:p>
        </w:tc>
        <w:tc>
          <w:tcPr>
            <w:tcW w:w="2065" w:type="dxa"/>
            <w:shd w:val="clear" w:color="auto" w:fill="auto"/>
          </w:tcPr>
          <w:p w14:paraId="754C48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88BE3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AF702CD"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313347BE" w14:textId="77777777" w:rsidR="00337E64" w:rsidRPr="00C67A39" w:rsidRDefault="00337E64" w:rsidP="00337E64">
            <w:pPr>
              <w:rPr>
                <w:sz w:val="12"/>
                <w:szCs w:val="12"/>
              </w:rPr>
            </w:pPr>
            <w:r w:rsidRPr="00C67A39">
              <w:rPr>
                <w:sz w:val="12"/>
                <w:szCs w:val="12"/>
              </w:rPr>
              <w:t>жилое</w:t>
            </w:r>
          </w:p>
        </w:tc>
      </w:tr>
      <w:tr w:rsidR="00337E64" w:rsidRPr="00C67A39" w14:paraId="4CF5EBA9" w14:textId="77777777" w:rsidTr="00337E64">
        <w:tc>
          <w:tcPr>
            <w:tcW w:w="1101" w:type="dxa"/>
            <w:gridSpan w:val="2"/>
            <w:shd w:val="clear" w:color="auto" w:fill="auto"/>
          </w:tcPr>
          <w:p w14:paraId="0F5B4C5C" w14:textId="77777777" w:rsidR="00337E64" w:rsidRPr="00C67A39" w:rsidRDefault="00337E64" w:rsidP="00337E64">
            <w:pPr>
              <w:jc w:val="right"/>
              <w:rPr>
                <w:sz w:val="12"/>
                <w:szCs w:val="12"/>
              </w:rPr>
            </w:pPr>
            <w:r w:rsidRPr="00C67A39">
              <w:rPr>
                <w:sz w:val="12"/>
                <w:szCs w:val="12"/>
              </w:rPr>
              <w:t>1470</w:t>
            </w:r>
          </w:p>
        </w:tc>
        <w:tc>
          <w:tcPr>
            <w:tcW w:w="2065" w:type="dxa"/>
            <w:shd w:val="clear" w:color="auto" w:fill="auto"/>
          </w:tcPr>
          <w:p w14:paraId="3C8D1CC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967A81"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3E669C7"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3974B2A3" w14:textId="77777777" w:rsidR="00337E64" w:rsidRPr="00C67A39" w:rsidRDefault="00337E64" w:rsidP="00337E64">
            <w:pPr>
              <w:rPr>
                <w:sz w:val="12"/>
                <w:szCs w:val="12"/>
              </w:rPr>
            </w:pPr>
            <w:r w:rsidRPr="00C67A39">
              <w:rPr>
                <w:sz w:val="12"/>
                <w:szCs w:val="12"/>
              </w:rPr>
              <w:t>жилое</w:t>
            </w:r>
          </w:p>
        </w:tc>
      </w:tr>
      <w:tr w:rsidR="00337E64" w:rsidRPr="00C67A39" w14:paraId="4A22E77E" w14:textId="77777777" w:rsidTr="00337E64">
        <w:tc>
          <w:tcPr>
            <w:tcW w:w="1101" w:type="dxa"/>
            <w:gridSpan w:val="2"/>
            <w:shd w:val="clear" w:color="auto" w:fill="auto"/>
          </w:tcPr>
          <w:p w14:paraId="115E8113" w14:textId="77777777" w:rsidR="00337E64" w:rsidRPr="00C67A39" w:rsidRDefault="00337E64" w:rsidP="00337E64">
            <w:pPr>
              <w:jc w:val="right"/>
              <w:rPr>
                <w:sz w:val="12"/>
                <w:szCs w:val="12"/>
              </w:rPr>
            </w:pPr>
            <w:r w:rsidRPr="00C67A39">
              <w:rPr>
                <w:sz w:val="12"/>
                <w:szCs w:val="12"/>
              </w:rPr>
              <w:t>1471</w:t>
            </w:r>
          </w:p>
        </w:tc>
        <w:tc>
          <w:tcPr>
            <w:tcW w:w="2065" w:type="dxa"/>
            <w:shd w:val="clear" w:color="auto" w:fill="auto"/>
          </w:tcPr>
          <w:p w14:paraId="718A5EB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61524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49E2A90"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42D395B4" w14:textId="77777777" w:rsidR="00337E64" w:rsidRPr="00C67A39" w:rsidRDefault="00337E64" w:rsidP="00337E64">
            <w:pPr>
              <w:rPr>
                <w:sz w:val="12"/>
                <w:szCs w:val="12"/>
              </w:rPr>
            </w:pPr>
            <w:r w:rsidRPr="00C67A39">
              <w:rPr>
                <w:sz w:val="12"/>
                <w:szCs w:val="12"/>
              </w:rPr>
              <w:t>жилое</w:t>
            </w:r>
          </w:p>
        </w:tc>
      </w:tr>
      <w:tr w:rsidR="00337E64" w:rsidRPr="00C67A39" w14:paraId="571BEB7A" w14:textId="77777777" w:rsidTr="00337E64">
        <w:tc>
          <w:tcPr>
            <w:tcW w:w="1101" w:type="dxa"/>
            <w:gridSpan w:val="2"/>
            <w:shd w:val="clear" w:color="auto" w:fill="auto"/>
          </w:tcPr>
          <w:p w14:paraId="3817A317" w14:textId="77777777" w:rsidR="00337E64" w:rsidRPr="00C67A39" w:rsidRDefault="00337E64" w:rsidP="00337E64">
            <w:pPr>
              <w:jc w:val="right"/>
              <w:rPr>
                <w:sz w:val="12"/>
                <w:szCs w:val="12"/>
              </w:rPr>
            </w:pPr>
            <w:r w:rsidRPr="00C67A39">
              <w:rPr>
                <w:sz w:val="12"/>
                <w:szCs w:val="12"/>
              </w:rPr>
              <w:t>1472</w:t>
            </w:r>
          </w:p>
        </w:tc>
        <w:tc>
          <w:tcPr>
            <w:tcW w:w="2065" w:type="dxa"/>
            <w:shd w:val="clear" w:color="auto" w:fill="auto"/>
          </w:tcPr>
          <w:p w14:paraId="7DD88CC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9DD647"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D326B48"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124AB55A" w14:textId="77777777" w:rsidR="00337E64" w:rsidRPr="00C67A39" w:rsidRDefault="00337E64" w:rsidP="00337E64">
            <w:pPr>
              <w:rPr>
                <w:sz w:val="12"/>
                <w:szCs w:val="12"/>
              </w:rPr>
            </w:pPr>
            <w:r w:rsidRPr="00C67A39">
              <w:rPr>
                <w:sz w:val="12"/>
                <w:szCs w:val="12"/>
              </w:rPr>
              <w:t>жилое</w:t>
            </w:r>
          </w:p>
        </w:tc>
      </w:tr>
      <w:tr w:rsidR="00337E64" w:rsidRPr="00C67A39" w14:paraId="333449CE" w14:textId="77777777" w:rsidTr="00337E64">
        <w:tc>
          <w:tcPr>
            <w:tcW w:w="1101" w:type="dxa"/>
            <w:gridSpan w:val="2"/>
            <w:shd w:val="clear" w:color="auto" w:fill="auto"/>
          </w:tcPr>
          <w:p w14:paraId="6525807C" w14:textId="77777777" w:rsidR="00337E64" w:rsidRPr="00C67A39" w:rsidRDefault="00337E64" w:rsidP="00337E64">
            <w:pPr>
              <w:jc w:val="right"/>
              <w:rPr>
                <w:sz w:val="12"/>
                <w:szCs w:val="12"/>
              </w:rPr>
            </w:pPr>
            <w:r w:rsidRPr="00C67A39">
              <w:rPr>
                <w:sz w:val="12"/>
                <w:szCs w:val="12"/>
              </w:rPr>
              <w:t>1473</w:t>
            </w:r>
          </w:p>
        </w:tc>
        <w:tc>
          <w:tcPr>
            <w:tcW w:w="2065" w:type="dxa"/>
            <w:shd w:val="clear" w:color="auto" w:fill="auto"/>
          </w:tcPr>
          <w:p w14:paraId="6ABEF4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BF820D"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FECF793"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20E2ADDA" w14:textId="77777777" w:rsidR="00337E64" w:rsidRPr="00C67A39" w:rsidRDefault="00337E64" w:rsidP="00337E64">
            <w:pPr>
              <w:rPr>
                <w:sz w:val="12"/>
                <w:szCs w:val="12"/>
              </w:rPr>
            </w:pPr>
            <w:r w:rsidRPr="00C67A39">
              <w:rPr>
                <w:sz w:val="12"/>
                <w:szCs w:val="12"/>
              </w:rPr>
              <w:t>жилое</w:t>
            </w:r>
          </w:p>
        </w:tc>
      </w:tr>
      <w:tr w:rsidR="00337E64" w:rsidRPr="00C67A39" w14:paraId="726E2D9F" w14:textId="77777777" w:rsidTr="00337E64">
        <w:tc>
          <w:tcPr>
            <w:tcW w:w="1101" w:type="dxa"/>
            <w:gridSpan w:val="2"/>
            <w:shd w:val="clear" w:color="auto" w:fill="auto"/>
          </w:tcPr>
          <w:p w14:paraId="780033DB" w14:textId="77777777" w:rsidR="00337E64" w:rsidRPr="00C67A39" w:rsidRDefault="00337E64" w:rsidP="00337E64">
            <w:pPr>
              <w:jc w:val="right"/>
              <w:rPr>
                <w:sz w:val="12"/>
                <w:szCs w:val="12"/>
              </w:rPr>
            </w:pPr>
            <w:r w:rsidRPr="00C67A39">
              <w:rPr>
                <w:sz w:val="12"/>
                <w:szCs w:val="12"/>
              </w:rPr>
              <w:t>1474</w:t>
            </w:r>
          </w:p>
        </w:tc>
        <w:tc>
          <w:tcPr>
            <w:tcW w:w="2065" w:type="dxa"/>
            <w:shd w:val="clear" w:color="auto" w:fill="auto"/>
          </w:tcPr>
          <w:p w14:paraId="3AD258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98831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FEA6D4A"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7F6F787C" w14:textId="77777777" w:rsidR="00337E64" w:rsidRPr="00C67A39" w:rsidRDefault="00337E64" w:rsidP="00337E64">
            <w:pPr>
              <w:rPr>
                <w:sz w:val="12"/>
                <w:szCs w:val="12"/>
              </w:rPr>
            </w:pPr>
            <w:r w:rsidRPr="00C67A39">
              <w:rPr>
                <w:sz w:val="12"/>
                <w:szCs w:val="12"/>
              </w:rPr>
              <w:t>жилое</w:t>
            </w:r>
          </w:p>
        </w:tc>
      </w:tr>
      <w:tr w:rsidR="00337E64" w:rsidRPr="00C67A39" w14:paraId="4DA222A4" w14:textId="77777777" w:rsidTr="00337E64">
        <w:tc>
          <w:tcPr>
            <w:tcW w:w="1101" w:type="dxa"/>
            <w:gridSpan w:val="2"/>
            <w:shd w:val="clear" w:color="auto" w:fill="auto"/>
          </w:tcPr>
          <w:p w14:paraId="07D92147" w14:textId="77777777" w:rsidR="00337E64" w:rsidRPr="00C67A39" w:rsidRDefault="00337E64" w:rsidP="00337E64">
            <w:pPr>
              <w:jc w:val="right"/>
              <w:rPr>
                <w:sz w:val="12"/>
                <w:szCs w:val="12"/>
              </w:rPr>
            </w:pPr>
            <w:r w:rsidRPr="00C67A39">
              <w:rPr>
                <w:sz w:val="12"/>
                <w:szCs w:val="12"/>
              </w:rPr>
              <w:t>1475</w:t>
            </w:r>
          </w:p>
        </w:tc>
        <w:tc>
          <w:tcPr>
            <w:tcW w:w="2065" w:type="dxa"/>
            <w:shd w:val="clear" w:color="auto" w:fill="auto"/>
          </w:tcPr>
          <w:p w14:paraId="2FDE65A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EE8EBD"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7E69EAF"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256277FE" w14:textId="77777777" w:rsidR="00337E64" w:rsidRPr="00C67A39" w:rsidRDefault="00337E64" w:rsidP="00337E64">
            <w:pPr>
              <w:rPr>
                <w:sz w:val="12"/>
                <w:szCs w:val="12"/>
              </w:rPr>
            </w:pPr>
            <w:r w:rsidRPr="00C67A39">
              <w:rPr>
                <w:sz w:val="12"/>
                <w:szCs w:val="12"/>
              </w:rPr>
              <w:t>жилое</w:t>
            </w:r>
          </w:p>
        </w:tc>
      </w:tr>
      <w:tr w:rsidR="00337E64" w:rsidRPr="00C67A39" w14:paraId="053472FC" w14:textId="77777777" w:rsidTr="00337E64">
        <w:tc>
          <w:tcPr>
            <w:tcW w:w="1101" w:type="dxa"/>
            <w:gridSpan w:val="2"/>
            <w:shd w:val="clear" w:color="auto" w:fill="auto"/>
          </w:tcPr>
          <w:p w14:paraId="6017BF79" w14:textId="77777777" w:rsidR="00337E64" w:rsidRPr="00C67A39" w:rsidRDefault="00337E64" w:rsidP="00337E64">
            <w:pPr>
              <w:jc w:val="right"/>
              <w:rPr>
                <w:sz w:val="12"/>
                <w:szCs w:val="12"/>
              </w:rPr>
            </w:pPr>
            <w:r w:rsidRPr="00C67A39">
              <w:rPr>
                <w:sz w:val="12"/>
                <w:szCs w:val="12"/>
              </w:rPr>
              <w:t>1476</w:t>
            </w:r>
          </w:p>
        </w:tc>
        <w:tc>
          <w:tcPr>
            <w:tcW w:w="2065" w:type="dxa"/>
            <w:shd w:val="clear" w:color="auto" w:fill="auto"/>
          </w:tcPr>
          <w:p w14:paraId="0A1973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67467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E078332"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1140FCF1" w14:textId="77777777" w:rsidR="00337E64" w:rsidRPr="00C67A39" w:rsidRDefault="00337E64" w:rsidP="00337E64">
            <w:pPr>
              <w:rPr>
                <w:sz w:val="12"/>
                <w:szCs w:val="12"/>
              </w:rPr>
            </w:pPr>
            <w:r w:rsidRPr="00C67A39">
              <w:rPr>
                <w:sz w:val="12"/>
                <w:szCs w:val="12"/>
              </w:rPr>
              <w:t>жилое</w:t>
            </w:r>
          </w:p>
        </w:tc>
      </w:tr>
      <w:tr w:rsidR="00337E64" w:rsidRPr="00C67A39" w14:paraId="00E8BB30" w14:textId="77777777" w:rsidTr="00337E64">
        <w:tc>
          <w:tcPr>
            <w:tcW w:w="1101" w:type="dxa"/>
            <w:gridSpan w:val="2"/>
            <w:shd w:val="clear" w:color="auto" w:fill="auto"/>
          </w:tcPr>
          <w:p w14:paraId="482BE152" w14:textId="77777777" w:rsidR="00337E64" w:rsidRPr="00C67A39" w:rsidRDefault="00337E64" w:rsidP="00337E64">
            <w:pPr>
              <w:jc w:val="right"/>
              <w:rPr>
                <w:sz w:val="12"/>
                <w:szCs w:val="12"/>
              </w:rPr>
            </w:pPr>
            <w:r w:rsidRPr="00C67A39">
              <w:rPr>
                <w:sz w:val="12"/>
                <w:szCs w:val="12"/>
              </w:rPr>
              <w:lastRenderedPageBreak/>
              <w:t>1477</w:t>
            </w:r>
          </w:p>
        </w:tc>
        <w:tc>
          <w:tcPr>
            <w:tcW w:w="2065" w:type="dxa"/>
            <w:shd w:val="clear" w:color="auto" w:fill="auto"/>
          </w:tcPr>
          <w:p w14:paraId="566FF4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FD502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3F89187"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1F3CC14" w14:textId="77777777" w:rsidR="00337E64" w:rsidRPr="00C67A39" w:rsidRDefault="00337E64" w:rsidP="00337E64">
            <w:pPr>
              <w:rPr>
                <w:sz w:val="12"/>
                <w:szCs w:val="12"/>
              </w:rPr>
            </w:pPr>
            <w:r w:rsidRPr="00C67A39">
              <w:rPr>
                <w:sz w:val="12"/>
                <w:szCs w:val="12"/>
              </w:rPr>
              <w:t>жилое</w:t>
            </w:r>
          </w:p>
        </w:tc>
      </w:tr>
      <w:tr w:rsidR="00337E64" w:rsidRPr="00C67A39" w14:paraId="3E9C1523" w14:textId="77777777" w:rsidTr="00337E64">
        <w:tc>
          <w:tcPr>
            <w:tcW w:w="1101" w:type="dxa"/>
            <w:gridSpan w:val="2"/>
            <w:shd w:val="clear" w:color="auto" w:fill="auto"/>
          </w:tcPr>
          <w:p w14:paraId="7B61E273" w14:textId="77777777" w:rsidR="00337E64" w:rsidRPr="00C67A39" w:rsidRDefault="00337E64" w:rsidP="00337E64">
            <w:pPr>
              <w:jc w:val="right"/>
              <w:rPr>
                <w:sz w:val="12"/>
                <w:szCs w:val="12"/>
              </w:rPr>
            </w:pPr>
            <w:r w:rsidRPr="00C67A39">
              <w:rPr>
                <w:sz w:val="12"/>
                <w:szCs w:val="12"/>
              </w:rPr>
              <w:t>1478</w:t>
            </w:r>
          </w:p>
        </w:tc>
        <w:tc>
          <w:tcPr>
            <w:tcW w:w="2065" w:type="dxa"/>
            <w:shd w:val="clear" w:color="auto" w:fill="auto"/>
          </w:tcPr>
          <w:p w14:paraId="753947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7C2F3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42C3636"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2F28784E" w14:textId="77777777" w:rsidR="00337E64" w:rsidRPr="00C67A39" w:rsidRDefault="00337E64" w:rsidP="00337E64">
            <w:pPr>
              <w:rPr>
                <w:sz w:val="12"/>
                <w:szCs w:val="12"/>
              </w:rPr>
            </w:pPr>
            <w:r w:rsidRPr="00C67A39">
              <w:rPr>
                <w:sz w:val="12"/>
                <w:szCs w:val="12"/>
              </w:rPr>
              <w:t>жилое</w:t>
            </w:r>
          </w:p>
        </w:tc>
      </w:tr>
      <w:tr w:rsidR="00337E64" w:rsidRPr="00C67A39" w14:paraId="1A1D53C4" w14:textId="77777777" w:rsidTr="00337E64">
        <w:tc>
          <w:tcPr>
            <w:tcW w:w="1101" w:type="dxa"/>
            <w:gridSpan w:val="2"/>
            <w:shd w:val="clear" w:color="auto" w:fill="auto"/>
          </w:tcPr>
          <w:p w14:paraId="04E3C087" w14:textId="77777777" w:rsidR="00337E64" w:rsidRPr="00C67A39" w:rsidRDefault="00337E64" w:rsidP="00337E64">
            <w:pPr>
              <w:jc w:val="right"/>
              <w:rPr>
                <w:sz w:val="12"/>
                <w:szCs w:val="12"/>
              </w:rPr>
            </w:pPr>
            <w:r w:rsidRPr="00C67A39">
              <w:rPr>
                <w:sz w:val="12"/>
                <w:szCs w:val="12"/>
              </w:rPr>
              <w:t>1479</w:t>
            </w:r>
          </w:p>
        </w:tc>
        <w:tc>
          <w:tcPr>
            <w:tcW w:w="2065" w:type="dxa"/>
            <w:shd w:val="clear" w:color="auto" w:fill="auto"/>
          </w:tcPr>
          <w:p w14:paraId="305DA2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258B33"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259EE3C"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6F152AF1" w14:textId="77777777" w:rsidR="00337E64" w:rsidRPr="00C67A39" w:rsidRDefault="00337E64" w:rsidP="00337E64">
            <w:pPr>
              <w:rPr>
                <w:sz w:val="12"/>
                <w:szCs w:val="12"/>
              </w:rPr>
            </w:pPr>
            <w:r w:rsidRPr="00C67A39">
              <w:rPr>
                <w:sz w:val="12"/>
                <w:szCs w:val="12"/>
              </w:rPr>
              <w:t>жилое</w:t>
            </w:r>
          </w:p>
        </w:tc>
      </w:tr>
      <w:tr w:rsidR="00337E64" w:rsidRPr="00C67A39" w14:paraId="03C9FCB2" w14:textId="77777777" w:rsidTr="00337E64">
        <w:tc>
          <w:tcPr>
            <w:tcW w:w="1101" w:type="dxa"/>
            <w:gridSpan w:val="2"/>
            <w:shd w:val="clear" w:color="auto" w:fill="auto"/>
          </w:tcPr>
          <w:p w14:paraId="7223558D" w14:textId="77777777" w:rsidR="00337E64" w:rsidRPr="00C67A39" w:rsidRDefault="00337E64" w:rsidP="00337E64">
            <w:pPr>
              <w:jc w:val="right"/>
              <w:rPr>
                <w:sz w:val="12"/>
                <w:szCs w:val="12"/>
              </w:rPr>
            </w:pPr>
            <w:r w:rsidRPr="00C67A39">
              <w:rPr>
                <w:sz w:val="12"/>
                <w:szCs w:val="12"/>
              </w:rPr>
              <w:t>1480</w:t>
            </w:r>
          </w:p>
        </w:tc>
        <w:tc>
          <w:tcPr>
            <w:tcW w:w="2065" w:type="dxa"/>
            <w:shd w:val="clear" w:color="auto" w:fill="auto"/>
          </w:tcPr>
          <w:p w14:paraId="5095E9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362BF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341972C"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565130CD" w14:textId="77777777" w:rsidR="00337E64" w:rsidRPr="00C67A39" w:rsidRDefault="00337E64" w:rsidP="00337E64">
            <w:pPr>
              <w:rPr>
                <w:sz w:val="12"/>
                <w:szCs w:val="12"/>
              </w:rPr>
            </w:pPr>
            <w:r w:rsidRPr="00C67A39">
              <w:rPr>
                <w:sz w:val="12"/>
                <w:szCs w:val="12"/>
              </w:rPr>
              <w:t>жилое</w:t>
            </w:r>
          </w:p>
        </w:tc>
      </w:tr>
      <w:tr w:rsidR="00337E64" w:rsidRPr="00C67A39" w14:paraId="05CBE0A5" w14:textId="77777777" w:rsidTr="00337E64">
        <w:tc>
          <w:tcPr>
            <w:tcW w:w="1101" w:type="dxa"/>
            <w:gridSpan w:val="2"/>
            <w:shd w:val="clear" w:color="auto" w:fill="auto"/>
          </w:tcPr>
          <w:p w14:paraId="76EFF26E" w14:textId="77777777" w:rsidR="00337E64" w:rsidRPr="00C67A39" w:rsidRDefault="00337E64" w:rsidP="00337E64">
            <w:pPr>
              <w:jc w:val="right"/>
              <w:rPr>
                <w:sz w:val="12"/>
                <w:szCs w:val="12"/>
              </w:rPr>
            </w:pPr>
            <w:r w:rsidRPr="00C67A39">
              <w:rPr>
                <w:sz w:val="12"/>
                <w:szCs w:val="12"/>
              </w:rPr>
              <w:t>1481</w:t>
            </w:r>
          </w:p>
        </w:tc>
        <w:tc>
          <w:tcPr>
            <w:tcW w:w="2065" w:type="dxa"/>
            <w:shd w:val="clear" w:color="auto" w:fill="auto"/>
          </w:tcPr>
          <w:p w14:paraId="6E3467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82481A"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0150928"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420CF2D0" w14:textId="77777777" w:rsidR="00337E64" w:rsidRPr="00C67A39" w:rsidRDefault="00337E64" w:rsidP="00337E64">
            <w:pPr>
              <w:rPr>
                <w:sz w:val="12"/>
                <w:szCs w:val="12"/>
              </w:rPr>
            </w:pPr>
            <w:r w:rsidRPr="00C67A39">
              <w:rPr>
                <w:sz w:val="12"/>
                <w:szCs w:val="12"/>
              </w:rPr>
              <w:t>жилое</w:t>
            </w:r>
          </w:p>
        </w:tc>
      </w:tr>
      <w:tr w:rsidR="00337E64" w:rsidRPr="00C67A39" w14:paraId="2C186C55" w14:textId="77777777" w:rsidTr="00337E64">
        <w:tc>
          <w:tcPr>
            <w:tcW w:w="1101" w:type="dxa"/>
            <w:gridSpan w:val="2"/>
            <w:shd w:val="clear" w:color="auto" w:fill="auto"/>
          </w:tcPr>
          <w:p w14:paraId="7975DB33" w14:textId="77777777" w:rsidR="00337E64" w:rsidRPr="00C67A39" w:rsidRDefault="00337E64" w:rsidP="00337E64">
            <w:pPr>
              <w:jc w:val="right"/>
              <w:rPr>
                <w:sz w:val="12"/>
                <w:szCs w:val="12"/>
              </w:rPr>
            </w:pPr>
            <w:r w:rsidRPr="00C67A39">
              <w:rPr>
                <w:sz w:val="12"/>
                <w:szCs w:val="12"/>
              </w:rPr>
              <w:t>1482</w:t>
            </w:r>
          </w:p>
        </w:tc>
        <w:tc>
          <w:tcPr>
            <w:tcW w:w="2065" w:type="dxa"/>
            <w:shd w:val="clear" w:color="auto" w:fill="auto"/>
          </w:tcPr>
          <w:p w14:paraId="39673B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6BF0E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0063BBD"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3A2EAFBB" w14:textId="77777777" w:rsidR="00337E64" w:rsidRPr="00C67A39" w:rsidRDefault="00337E64" w:rsidP="00337E64">
            <w:pPr>
              <w:rPr>
                <w:sz w:val="12"/>
                <w:szCs w:val="12"/>
              </w:rPr>
            </w:pPr>
            <w:r w:rsidRPr="00C67A39">
              <w:rPr>
                <w:sz w:val="12"/>
                <w:szCs w:val="12"/>
              </w:rPr>
              <w:t>жилое</w:t>
            </w:r>
          </w:p>
        </w:tc>
      </w:tr>
      <w:tr w:rsidR="00337E64" w:rsidRPr="00C67A39" w14:paraId="43E96414" w14:textId="77777777" w:rsidTr="00337E64">
        <w:tc>
          <w:tcPr>
            <w:tcW w:w="1101" w:type="dxa"/>
            <w:gridSpan w:val="2"/>
            <w:shd w:val="clear" w:color="auto" w:fill="auto"/>
          </w:tcPr>
          <w:p w14:paraId="4000B2B9" w14:textId="77777777" w:rsidR="00337E64" w:rsidRPr="00C67A39" w:rsidRDefault="00337E64" w:rsidP="00337E64">
            <w:pPr>
              <w:jc w:val="right"/>
              <w:rPr>
                <w:sz w:val="12"/>
                <w:szCs w:val="12"/>
              </w:rPr>
            </w:pPr>
            <w:r w:rsidRPr="00C67A39">
              <w:rPr>
                <w:sz w:val="12"/>
                <w:szCs w:val="12"/>
              </w:rPr>
              <w:t>1483</w:t>
            </w:r>
          </w:p>
        </w:tc>
        <w:tc>
          <w:tcPr>
            <w:tcW w:w="2065" w:type="dxa"/>
            <w:shd w:val="clear" w:color="auto" w:fill="auto"/>
          </w:tcPr>
          <w:p w14:paraId="75D545B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E1380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82F52C4"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A86E419" w14:textId="77777777" w:rsidR="00337E64" w:rsidRPr="00C67A39" w:rsidRDefault="00337E64" w:rsidP="00337E64">
            <w:pPr>
              <w:rPr>
                <w:sz w:val="12"/>
                <w:szCs w:val="12"/>
              </w:rPr>
            </w:pPr>
            <w:r w:rsidRPr="00C67A39">
              <w:rPr>
                <w:sz w:val="12"/>
                <w:szCs w:val="12"/>
              </w:rPr>
              <w:t>жилое</w:t>
            </w:r>
          </w:p>
        </w:tc>
      </w:tr>
      <w:tr w:rsidR="00337E64" w:rsidRPr="00C67A39" w14:paraId="64762944" w14:textId="77777777" w:rsidTr="00337E64">
        <w:tc>
          <w:tcPr>
            <w:tcW w:w="1101" w:type="dxa"/>
            <w:gridSpan w:val="2"/>
            <w:shd w:val="clear" w:color="auto" w:fill="auto"/>
          </w:tcPr>
          <w:p w14:paraId="6BB13AAA" w14:textId="77777777" w:rsidR="00337E64" w:rsidRPr="00C67A39" w:rsidRDefault="00337E64" w:rsidP="00337E64">
            <w:pPr>
              <w:jc w:val="right"/>
              <w:rPr>
                <w:sz w:val="12"/>
                <w:szCs w:val="12"/>
              </w:rPr>
            </w:pPr>
            <w:r w:rsidRPr="00C67A39">
              <w:rPr>
                <w:sz w:val="12"/>
                <w:szCs w:val="12"/>
              </w:rPr>
              <w:t>1484</w:t>
            </w:r>
          </w:p>
        </w:tc>
        <w:tc>
          <w:tcPr>
            <w:tcW w:w="2065" w:type="dxa"/>
            <w:shd w:val="clear" w:color="auto" w:fill="auto"/>
          </w:tcPr>
          <w:p w14:paraId="09247F1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2BC45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218C9B3"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2BFEAE6C" w14:textId="77777777" w:rsidR="00337E64" w:rsidRPr="00C67A39" w:rsidRDefault="00337E64" w:rsidP="00337E64">
            <w:pPr>
              <w:rPr>
                <w:sz w:val="12"/>
                <w:szCs w:val="12"/>
              </w:rPr>
            </w:pPr>
            <w:r w:rsidRPr="00C67A39">
              <w:rPr>
                <w:sz w:val="12"/>
                <w:szCs w:val="12"/>
              </w:rPr>
              <w:t>жилое</w:t>
            </w:r>
          </w:p>
        </w:tc>
      </w:tr>
      <w:tr w:rsidR="00337E64" w:rsidRPr="00C67A39" w14:paraId="0EE73428" w14:textId="77777777" w:rsidTr="00337E64">
        <w:tc>
          <w:tcPr>
            <w:tcW w:w="1101" w:type="dxa"/>
            <w:gridSpan w:val="2"/>
            <w:shd w:val="clear" w:color="auto" w:fill="auto"/>
          </w:tcPr>
          <w:p w14:paraId="241A1336" w14:textId="77777777" w:rsidR="00337E64" w:rsidRPr="00C67A39" w:rsidRDefault="00337E64" w:rsidP="00337E64">
            <w:pPr>
              <w:jc w:val="right"/>
              <w:rPr>
                <w:sz w:val="12"/>
                <w:szCs w:val="12"/>
              </w:rPr>
            </w:pPr>
            <w:r w:rsidRPr="00C67A39">
              <w:rPr>
                <w:sz w:val="12"/>
                <w:szCs w:val="12"/>
              </w:rPr>
              <w:t>1485</w:t>
            </w:r>
          </w:p>
        </w:tc>
        <w:tc>
          <w:tcPr>
            <w:tcW w:w="2065" w:type="dxa"/>
            <w:shd w:val="clear" w:color="auto" w:fill="auto"/>
          </w:tcPr>
          <w:p w14:paraId="175FBB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AD23F7"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349A1D4" w14:textId="77777777" w:rsidR="00337E64" w:rsidRPr="00C67A39" w:rsidRDefault="00337E64" w:rsidP="00337E64">
            <w:pPr>
              <w:rPr>
                <w:sz w:val="12"/>
                <w:szCs w:val="12"/>
              </w:rPr>
            </w:pPr>
            <w:r w:rsidRPr="00C67A39">
              <w:rPr>
                <w:sz w:val="12"/>
                <w:szCs w:val="12"/>
              </w:rPr>
              <w:t>29А</w:t>
            </w:r>
          </w:p>
        </w:tc>
        <w:tc>
          <w:tcPr>
            <w:tcW w:w="2304" w:type="dxa"/>
            <w:shd w:val="clear" w:color="auto" w:fill="auto"/>
          </w:tcPr>
          <w:p w14:paraId="1AD23FD3" w14:textId="77777777" w:rsidR="00337E64" w:rsidRPr="00C67A39" w:rsidRDefault="00337E64" w:rsidP="00337E64">
            <w:pPr>
              <w:rPr>
                <w:sz w:val="12"/>
                <w:szCs w:val="12"/>
              </w:rPr>
            </w:pPr>
            <w:r w:rsidRPr="00C67A39">
              <w:rPr>
                <w:sz w:val="12"/>
                <w:szCs w:val="12"/>
              </w:rPr>
              <w:t>жилое</w:t>
            </w:r>
          </w:p>
        </w:tc>
      </w:tr>
      <w:tr w:rsidR="00337E64" w:rsidRPr="00C67A39" w14:paraId="21AF0634" w14:textId="77777777" w:rsidTr="00337E64">
        <w:tc>
          <w:tcPr>
            <w:tcW w:w="1101" w:type="dxa"/>
            <w:gridSpan w:val="2"/>
            <w:shd w:val="clear" w:color="auto" w:fill="auto"/>
          </w:tcPr>
          <w:p w14:paraId="56C8A657" w14:textId="77777777" w:rsidR="00337E64" w:rsidRPr="00C67A39" w:rsidRDefault="00337E64" w:rsidP="00337E64">
            <w:pPr>
              <w:jc w:val="right"/>
              <w:rPr>
                <w:sz w:val="12"/>
                <w:szCs w:val="12"/>
              </w:rPr>
            </w:pPr>
            <w:r w:rsidRPr="00C67A39">
              <w:rPr>
                <w:sz w:val="12"/>
                <w:szCs w:val="12"/>
              </w:rPr>
              <w:t>1486</w:t>
            </w:r>
          </w:p>
        </w:tc>
        <w:tc>
          <w:tcPr>
            <w:tcW w:w="2065" w:type="dxa"/>
            <w:shd w:val="clear" w:color="auto" w:fill="auto"/>
          </w:tcPr>
          <w:p w14:paraId="6AA2403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85FA9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7EC05D8"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44A8FAEC" w14:textId="77777777" w:rsidR="00337E64" w:rsidRPr="00C67A39" w:rsidRDefault="00337E64" w:rsidP="00337E64">
            <w:pPr>
              <w:rPr>
                <w:sz w:val="12"/>
                <w:szCs w:val="12"/>
              </w:rPr>
            </w:pPr>
            <w:r w:rsidRPr="00C67A39">
              <w:rPr>
                <w:sz w:val="12"/>
                <w:szCs w:val="12"/>
              </w:rPr>
              <w:t>жилое</w:t>
            </w:r>
          </w:p>
        </w:tc>
      </w:tr>
      <w:tr w:rsidR="00337E64" w:rsidRPr="00C67A39" w14:paraId="28716065" w14:textId="77777777" w:rsidTr="00337E64">
        <w:tc>
          <w:tcPr>
            <w:tcW w:w="1101" w:type="dxa"/>
            <w:gridSpan w:val="2"/>
            <w:shd w:val="clear" w:color="auto" w:fill="auto"/>
          </w:tcPr>
          <w:p w14:paraId="528DC3E5" w14:textId="77777777" w:rsidR="00337E64" w:rsidRPr="00C67A39" w:rsidRDefault="00337E64" w:rsidP="00337E64">
            <w:pPr>
              <w:jc w:val="right"/>
              <w:rPr>
                <w:sz w:val="12"/>
                <w:szCs w:val="12"/>
              </w:rPr>
            </w:pPr>
            <w:r w:rsidRPr="00C67A39">
              <w:rPr>
                <w:sz w:val="12"/>
                <w:szCs w:val="12"/>
              </w:rPr>
              <w:t>1487</w:t>
            </w:r>
          </w:p>
        </w:tc>
        <w:tc>
          <w:tcPr>
            <w:tcW w:w="2065" w:type="dxa"/>
            <w:shd w:val="clear" w:color="auto" w:fill="auto"/>
          </w:tcPr>
          <w:p w14:paraId="23A0FB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D22A5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6AF691B"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32600375" w14:textId="77777777" w:rsidR="00337E64" w:rsidRPr="00C67A39" w:rsidRDefault="00337E64" w:rsidP="00337E64">
            <w:pPr>
              <w:rPr>
                <w:sz w:val="12"/>
                <w:szCs w:val="12"/>
              </w:rPr>
            </w:pPr>
            <w:r w:rsidRPr="00C67A39">
              <w:rPr>
                <w:sz w:val="12"/>
                <w:szCs w:val="12"/>
              </w:rPr>
              <w:t>жилое</w:t>
            </w:r>
          </w:p>
        </w:tc>
      </w:tr>
      <w:tr w:rsidR="00337E64" w:rsidRPr="00C67A39" w14:paraId="62396E67" w14:textId="77777777" w:rsidTr="00337E64">
        <w:tc>
          <w:tcPr>
            <w:tcW w:w="1101" w:type="dxa"/>
            <w:gridSpan w:val="2"/>
            <w:shd w:val="clear" w:color="auto" w:fill="auto"/>
          </w:tcPr>
          <w:p w14:paraId="208BC1B5" w14:textId="77777777" w:rsidR="00337E64" w:rsidRPr="00C67A39" w:rsidRDefault="00337E64" w:rsidP="00337E64">
            <w:pPr>
              <w:jc w:val="right"/>
              <w:rPr>
                <w:sz w:val="12"/>
                <w:szCs w:val="12"/>
              </w:rPr>
            </w:pPr>
            <w:r w:rsidRPr="00C67A39">
              <w:rPr>
                <w:sz w:val="12"/>
                <w:szCs w:val="12"/>
              </w:rPr>
              <w:t>1488</w:t>
            </w:r>
          </w:p>
        </w:tc>
        <w:tc>
          <w:tcPr>
            <w:tcW w:w="2065" w:type="dxa"/>
            <w:shd w:val="clear" w:color="auto" w:fill="auto"/>
          </w:tcPr>
          <w:p w14:paraId="2C930D6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7506CD"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492A1AB"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4850E3A1" w14:textId="77777777" w:rsidR="00337E64" w:rsidRPr="00C67A39" w:rsidRDefault="00337E64" w:rsidP="00337E64">
            <w:pPr>
              <w:rPr>
                <w:sz w:val="12"/>
                <w:szCs w:val="12"/>
              </w:rPr>
            </w:pPr>
            <w:r w:rsidRPr="00C67A39">
              <w:rPr>
                <w:sz w:val="12"/>
                <w:szCs w:val="12"/>
              </w:rPr>
              <w:t>жилое</w:t>
            </w:r>
          </w:p>
        </w:tc>
      </w:tr>
      <w:tr w:rsidR="00337E64" w:rsidRPr="00C67A39" w14:paraId="7FFE136C" w14:textId="77777777" w:rsidTr="00337E64">
        <w:tc>
          <w:tcPr>
            <w:tcW w:w="1101" w:type="dxa"/>
            <w:gridSpan w:val="2"/>
            <w:shd w:val="clear" w:color="auto" w:fill="auto"/>
          </w:tcPr>
          <w:p w14:paraId="504D5A3B" w14:textId="77777777" w:rsidR="00337E64" w:rsidRPr="00C67A39" w:rsidRDefault="00337E64" w:rsidP="00337E64">
            <w:pPr>
              <w:jc w:val="right"/>
              <w:rPr>
                <w:sz w:val="12"/>
                <w:szCs w:val="12"/>
              </w:rPr>
            </w:pPr>
            <w:r w:rsidRPr="00C67A39">
              <w:rPr>
                <w:sz w:val="12"/>
                <w:szCs w:val="12"/>
              </w:rPr>
              <w:t>1489</w:t>
            </w:r>
          </w:p>
        </w:tc>
        <w:tc>
          <w:tcPr>
            <w:tcW w:w="2065" w:type="dxa"/>
            <w:shd w:val="clear" w:color="auto" w:fill="auto"/>
          </w:tcPr>
          <w:p w14:paraId="428B6A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71DA54"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FD1D0E3"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4F475E6B" w14:textId="77777777" w:rsidR="00337E64" w:rsidRPr="00C67A39" w:rsidRDefault="00337E64" w:rsidP="00337E64">
            <w:pPr>
              <w:rPr>
                <w:sz w:val="12"/>
                <w:szCs w:val="12"/>
              </w:rPr>
            </w:pPr>
            <w:r w:rsidRPr="00C67A39">
              <w:rPr>
                <w:sz w:val="12"/>
                <w:szCs w:val="12"/>
              </w:rPr>
              <w:t>жилое</w:t>
            </w:r>
          </w:p>
        </w:tc>
      </w:tr>
      <w:tr w:rsidR="00337E64" w:rsidRPr="00C67A39" w14:paraId="687BEFA0" w14:textId="77777777" w:rsidTr="00337E64">
        <w:tc>
          <w:tcPr>
            <w:tcW w:w="1101" w:type="dxa"/>
            <w:gridSpan w:val="2"/>
            <w:shd w:val="clear" w:color="auto" w:fill="auto"/>
          </w:tcPr>
          <w:p w14:paraId="513C0D4B" w14:textId="77777777" w:rsidR="00337E64" w:rsidRPr="00C67A39" w:rsidRDefault="00337E64" w:rsidP="00337E64">
            <w:pPr>
              <w:jc w:val="right"/>
              <w:rPr>
                <w:sz w:val="12"/>
                <w:szCs w:val="12"/>
              </w:rPr>
            </w:pPr>
            <w:r w:rsidRPr="00C67A39">
              <w:rPr>
                <w:sz w:val="12"/>
                <w:szCs w:val="12"/>
              </w:rPr>
              <w:t>1490</w:t>
            </w:r>
          </w:p>
        </w:tc>
        <w:tc>
          <w:tcPr>
            <w:tcW w:w="2065" w:type="dxa"/>
            <w:shd w:val="clear" w:color="auto" w:fill="auto"/>
          </w:tcPr>
          <w:p w14:paraId="07D6E8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974405"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8195CF0"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000F5D53" w14:textId="77777777" w:rsidR="00337E64" w:rsidRPr="00C67A39" w:rsidRDefault="00337E64" w:rsidP="00337E64">
            <w:pPr>
              <w:rPr>
                <w:sz w:val="12"/>
                <w:szCs w:val="12"/>
              </w:rPr>
            </w:pPr>
            <w:r w:rsidRPr="00C67A39">
              <w:rPr>
                <w:sz w:val="12"/>
                <w:szCs w:val="12"/>
              </w:rPr>
              <w:t>жилое</w:t>
            </w:r>
          </w:p>
        </w:tc>
      </w:tr>
      <w:tr w:rsidR="00337E64" w:rsidRPr="00C67A39" w14:paraId="40B86782" w14:textId="77777777" w:rsidTr="00337E64">
        <w:tc>
          <w:tcPr>
            <w:tcW w:w="1101" w:type="dxa"/>
            <w:gridSpan w:val="2"/>
            <w:shd w:val="clear" w:color="auto" w:fill="auto"/>
          </w:tcPr>
          <w:p w14:paraId="75A4A8FC" w14:textId="77777777" w:rsidR="00337E64" w:rsidRPr="00C67A39" w:rsidRDefault="00337E64" w:rsidP="00337E64">
            <w:pPr>
              <w:jc w:val="right"/>
              <w:rPr>
                <w:sz w:val="12"/>
                <w:szCs w:val="12"/>
              </w:rPr>
            </w:pPr>
            <w:r w:rsidRPr="00C67A39">
              <w:rPr>
                <w:sz w:val="12"/>
                <w:szCs w:val="12"/>
              </w:rPr>
              <w:t>1491</w:t>
            </w:r>
          </w:p>
        </w:tc>
        <w:tc>
          <w:tcPr>
            <w:tcW w:w="2065" w:type="dxa"/>
            <w:shd w:val="clear" w:color="auto" w:fill="auto"/>
          </w:tcPr>
          <w:p w14:paraId="48F3CD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215364"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58913DF"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66CC251B" w14:textId="77777777" w:rsidR="00337E64" w:rsidRPr="00C67A39" w:rsidRDefault="00337E64" w:rsidP="00337E64">
            <w:pPr>
              <w:rPr>
                <w:sz w:val="12"/>
                <w:szCs w:val="12"/>
              </w:rPr>
            </w:pPr>
            <w:r w:rsidRPr="00C67A39">
              <w:rPr>
                <w:sz w:val="12"/>
                <w:szCs w:val="12"/>
              </w:rPr>
              <w:t>жилое</w:t>
            </w:r>
          </w:p>
        </w:tc>
      </w:tr>
      <w:tr w:rsidR="00337E64" w:rsidRPr="00C67A39" w14:paraId="444DE19D" w14:textId="77777777" w:rsidTr="00337E64">
        <w:tc>
          <w:tcPr>
            <w:tcW w:w="1101" w:type="dxa"/>
            <w:gridSpan w:val="2"/>
            <w:shd w:val="clear" w:color="auto" w:fill="auto"/>
          </w:tcPr>
          <w:p w14:paraId="7D67B2E0" w14:textId="77777777" w:rsidR="00337E64" w:rsidRPr="00C67A39" w:rsidRDefault="00337E64" w:rsidP="00337E64">
            <w:pPr>
              <w:jc w:val="right"/>
              <w:rPr>
                <w:sz w:val="12"/>
                <w:szCs w:val="12"/>
              </w:rPr>
            </w:pPr>
            <w:r w:rsidRPr="00C67A39">
              <w:rPr>
                <w:sz w:val="12"/>
                <w:szCs w:val="12"/>
              </w:rPr>
              <w:t>1492</w:t>
            </w:r>
          </w:p>
        </w:tc>
        <w:tc>
          <w:tcPr>
            <w:tcW w:w="2065" w:type="dxa"/>
            <w:shd w:val="clear" w:color="auto" w:fill="auto"/>
          </w:tcPr>
          <w:p w14:paraId="0E4634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5D1A9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CD2DFFD"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30E7B66B" w14:textId="77777777" w:rsidR="00337E64" w:rsidRPr="00C67A39" w:rsidRDefault="00337E64" w:rsidP="00337E64">
            <w:pPr>
              <w:rPr>
                <w:sz w:val="12"/>
                <w:szCs w:val="12"/>
              </w:rPr>
            </w:pPr>
            <w:r w:rsidRPr="00C67A39">
              <w:rPr>
                <w:sz w:val="12"/>
                <w:szCs w:val="12"/>
              </w:rPr>
              <w:t>жилое</w:t>
            </w:r>
          </w:p>
        </w:tc>
      </w:tr>
      <w:tr w:rsidR="00337E64" w:rsidRPr="00C67A39" w14:paraId="1E881A54" w14:textId="77777777" w:rsidTr="00337E64">
        <w:tc>
          <w:tcPr>
            <w:tcW w:w="1101" w:type="dxa"/>
            <w:gridSpan w:val="2"/>
            <w:shd w:val="clear" w:color="auto" w:fill="auto"/>
          </w:tcPr>
          <w:p w14:paraId="7AD52D75" w14:textId="77777777" w:rsidR="00337E64" w:rsidRPr="00C67A39" w:rsidRDefault="00337E64" w:rsidP="00337E64">
            <w:pPr>
              <w:jc w:val="right"/>
              <w:rPr>
                <w:sz w:val="12"/>
                <w:szCs w:val="12"/>
              </w:rPr>
            </w:pPr>
            <w:r w:rsidRPr="00C67A39">
              <w:rPr>
                <w:sz w:val="12"/>
                <w:szCs w:val="12"/>
              </w:rPr>
              <w:t>1493</w:t>
            </w:r>
          </w:p>
        </w:tc>
        <w:tc>
          <w:tcPr>
            <w:tcW w:w="2065" w:type="dxa"/>
            <w:shd w:val="clear" w:color="auto" w:fill="auto"/>
          </w:tcPr>
          <w:p w14:paraId="5F3DD12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8D6B2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954BAE5"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1292A31C" w14:textId="77777777" w:rsidR="00337E64" w:rsidRPr="00C67A39" w:rsidRDefault="00337E64" w:rsidP="00337E64">
            <w:pPr>
              <w:rPr>
                <w:sz w:val="12"/>
                <w:szCs w:val="12"/>
              </w:rPr>
            </w:pPr>
            <w:r w:rsidRPr="00C67A39">
              <w:rPr>
                <w:sz w:val="12"/>
                <w:szCs w:val="12"/>
              </w:rPr>
              <w:t>жилое</w:t>
            </w:r>
          </w:p>
        </w:tc>
      </w:tr>
      <w:tr w:rsidR="00337E64" w:rsidRPr="00C67A39" w14:paraId="011F6FBF" w14:textId="77777777" w:rsidTr="00337E64">
        <w:tc>
          <w:tcPr>
            <w:tcW w:w="1101" w:type="dxa"/>
            <w:gridSpan w:val="2"/>
            <w:shd w:val="clear" w:color="auto" w:fill="auto"/>
          </w:tcPr>
          <w:p w14:paraId="6666C1FC" w14:textId="77777777" w:rsidR="00337E64" w:rsidRPr="00C67A39" w:rsidRDefault="00337E64" w:rsidP="00337E64">
            <w:pPr>
              <w:jc w:val="right"/>
              <w:rPr>
                <w:sz w:val="12"/>
                <w:szCs w:val="12"/>
              </w:rPr>
            </w:pPr>
            <w:r w:rsidRPr="00C67A39">
              <w:rPr>
                <w:sz w:val="12"/>
                <w:szCs w:val="12"/>
              </w:rPr>
              <w:t>1494</w:t>
            </w:r>
          </w:p>
        </w:tc>
        <w:tc>
          <w:tcPr>
            <w:tcW w:w="2065" w:type="dxa"/>
            <w:shd w:val="clear" w:color="auto" w:fill="auto"/>
          </w:tcPr>
          <w:p w14:paraId="0F2CC69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CBC48F"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B4067C7"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70DA4895" w14:textId="77777777" w:rsidR="00337E64" w:rsidRPr="00C67A39" w:rsidRDefault="00337E64" w:rsidP="00337E64">
            <w:pPr>
              <w:rPr>
                <w:sz w:val="12"/>
                <w:szCs w:val="12"/>
              </w:rPr>
            </w:pPr>
            <w:r w:rsidRPr="00C67A39">
              <w:rPr>
                <w:sz w:val="12"/>
                <w:szCs w:val="12"/>
              </w:rPr>
              <w:t>жилое</w:t>
            </w:r>
          </w:p>
        </w:tc>
      </w:tr>
      <w:tr w:rsidR="00337E64" w:rsidRPr="00C67A39" w14:paraId="6E1E7CA0" w14:textId="77777777" w:rsidTr="00337E64">
        <w:tc>
          <w:tcPr>
            <w:tcW w:w="1101" w:type="dxa"/>
            <w:gridSpan w:val="2"/>
            <w:shd w:val="clear" w:color="auto" w:fill="auto"/>
          </w:tcPr>
          <w:p w14:paraId="2E0EB05B" w14:textId="77777777" w:rsidR="00337E64" w:rsidRPr="00C67A39" w:rsidRDefault="00337E64" w:rsidP="00337E64">
            <w:pPr>
              <w:jc w:val="right"/>
              <w:rPr>
                <w:sz w:val="12"/>
                <w:szCs w:val="12"/>
              </w:rPr>
            </w:pPr>
            <w:r w:rsidRPr="00C67A39">
              <w:rPr>
                <w:sz w:val="12"/>
                <w:szCs w:val="12"/>
              </w:rPr>
              <w:t>1495</w:t>
            </w:r>
          </w:p>
        </w:tc>
        <w:tc>
          <w:tcPr>
            <w:tcW w:w="2065" w:type="dxa"/>
            <w:shd w:val="clear" w:color="auto" w:fill="auto"/>
          </w:tcPr>
          <w:p w14:paraId="04904E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2DE497"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EA73975"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4053E900" w14:textId="77777777" w:rsidR="00337E64" w:rsidRPr="00C67A39" w:rsidRDefault="00337E64" w:rsidP="00337E64">
            <w:pPr>
              <w:rPr>
                <w:sz w:val="12"/>
                <w:szCs w:val="12"/>
              </w:rPr>
            </w:pPr>
            <w:r w:rsidRPr="00C67A39">
              <w:rPr>
                <w:sz w:val="12"/>
                <w:szCs w:val="12"/>
              </w:rPr>
              <w:t>жилое</w:t>
            </w:r>
          </w:p>
        </w:tc>
      </w:tr>
      <w:tr w:rsidR="00337E64" w:rsidRPr="00C67A39" w14:paraId="044657C1" w14:textId="77777777" w:rsidTr="00337E64">
        <w:tc>
          <w:tcPr>
            <w:tcW w:w="1101" w:type="dxa"/>
            <w:gridSpan w:val="2"/>
            <w:shd w:val="clear" w:color="auto" w:fill="auto"/>
          </w:tcPr>
          <w:p w14:paraId="22A0038F" w14:textId="77777777" w:rsidR="00337E64" w:rsidRPr="00C67A39" w:rsidRDefault="00337E64" w:rsidP="00337E64">
            <w:pPr>
              <w:jc w:val="right"/>
              <w:rPr>
                <w:sz w:val="12"/>
                <w:szCs w:val="12"/>
              </w:rPr>
            </w:pPr>
            <w:r w:rsidRPr="00C67A39">
              <w:rPr>
                <w:sz w:val="12"/>
                <w:szCs w:val="12"/>
              </w:rPr>
              <w:t>1496</w:t>
            </w:r>
          </w:p>
        </w:tc>
        <w:tc>
          <w:tcPr>
            <w:tcW w:w="2065" w:type="dxa"/>
            <w:shd w:val="clear" w:color="auto" w:fill="auto"/>
          </w:tcPr>
          <w:p w14:paraId="6FB53B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A9FA9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20037AC"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2D6484C5" w14:textId="77777777" w:rsidR="00337E64" w:rsidRPr="00C67A39" w:rsidRDefault="00337E64" w:rsidP="00337E64">
            <w:pPr>
              <w:rPr>
                <w:sz w:val="12"/>
                <w:szCs w:val="12"/>
              </w:rPr>
            </w:pPr>
            <w:r w:rsidRPr="00C67A39">
              <w:rPr>
                <w:sz w:val="12"/>
                <w:szCs w:val="12"/>
              </w:rPr>
              <w:t>жилое</w:t>
            </w:r>
          </w:p>
        </w:tc>
      </w:tr>
      <w:tr w:rsidR="00337E64" w:rsidRPr="00C67A39" w14:paraId="5231365C" w14:textId="77777777" w:rsidTr="00337E64">
        <w:tc>
          <w:tcPr>
            <w:tcW w:w="1101" w:type="dxa"/>
            <w:gridSpan w:val="2"/>
            <w:shd w:val="clear" w:color="auto" w:fill="auto"/>
          </w:tcPr>
          <w:p w14:paraId="19A146F4" w14:textId="77777777" w:rsidR="00337E64" w:rsidRPr="00C67A39" w:rsidRDefault="00337E64" w:rsidP="00337E64">
            <w:pPr>
              <w:jc w:val="right"/>
              <w:rPr>
                <w:sz w:val="12"/>
                <w:szCs w:val="12"/>
              </w:rPr>
            </w:pPr>
            <w:r w:rsidRPr="00C67A39">
              <w:rPr>
                <w:sz w:val="12"/>
                <w:szCs w:val="12"/>
              </w:rPr>
              <w:t>1497</w:t>
            </w:r>
          </w:p>
        </w:tc>
        <w:tc>
          <w:tcPr>
            <w:tcW w:w="2065" w:type="dxa"/>
            <w:shd w:val="clear" w:color="auto" w:fill="auto"/>
          </w:tcPr>
          <w:p w14:paraId="5B2BCF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B84864"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ABE0A01"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7792B4DB" w14:textId="77777777" w:rsidR="00337E64" w:rsidRPr="00C67A39" w:rsidRDefault="00337E64" w:rsidP="00337E64">
            <w:pPr>
              <w:rPr>
                <w:sz w:val="12"/>
                <w:szCs w:val="12"/>
              </w:rPr>
            </w:pPr>
            <w:r w:rsidRPr="00C67A39">
              <w:rPr>
                <w:sz w:val="12"/>
                <w:szCs w:val="12"/>
              </w:rPr>
              <w:t>жилое</w:t>
            </w:r>
          </w:p>
        </w:tc>
      </w:tr>
      <w:tr w:rsidR="00337E64" w:rsidRPr="00C67A39" w14:paraId="21AAFC6F" w14:textId="77777777" w:rsidTr="00337E64">
        <w:tc>
          <w:tcPr>
            <w:tcW w:w="1101" w:type="dxa"/>
            <w:gridSpan w:val="2"/>
            <w:shd w:val="clear" w:color="auto" w:fill="auto"/>
          </w:tcPr>
          <w:p w14:paraId="44FF4A8D" w14:textId="77777777" w:rsidR="00337E64" w:rsidRPr="00C67A39" w:rsidRDefault="00337E64" w:rsidP="00337E64">
            <w:pPr>
              <w:jc w:val="right"/>
              <w:rPr>
                <w:sz w:val="12"/>
                <w:szCs w:val="12"/>
              </w:rPr>
            </w:pPr>
            <w:r w:rsidRPr="00C67A39">
              <w:rPr>
                <w:sz w:val="12"/>
                <w:szCs w:val="12"/>
              </w:rPr>
              <w:t>1498</w:t>
            </w:r>
          </w:p>
        </w:tc>
        <w:tc>
          <w:tcPr>
            <w:tcW w:w="2065" w:type="dxa"/>
            <w:shd w:val="clear" w:color="auto" w:fill="auto"/>
          </w:tcPr>
          <w:p w14:paraId="10DBE8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858BEC"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155B30E"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6FC2DD26" w14:textId="77777777" w:rsidR="00337E64" w:rsidRPr="00C67A39" w:rsidRDefault="00337E64" w:rsidP="00337E64">
            <w:pPr>
              <w:rPr>
                <w:sz w:val="12"/>
                <w:szCs w:val="12"/>
              </w:rPr>
            </w:pPr>
            <w:r w:rsidRPr="00C67A39">
              <w:rPr>
                <w:sz w:val="12"/>
                <w:szCs w:val="12"/>
              </w:rPr>
              <w:t>жилое</w:t>
            </w:r>
          </w:p>
        </w:tc>
      </w:tr>
      <w:tr w:rsidR="00337E64" w:rsidRPr="00C67A39" w14:paraId="16FFDB70" w14:textId="77777777" w:rsidTr="00337E64">
        <w:tc>
          <w:tcPr>
            <w:tcW w:w="1101" w:type="dxa"/>
            <w:gridSpan w:val="2"/>
            <w:shd w:val="clear" w:color="auto" w:fill="auto"/>
          </w:tcPr>
          <w:p w14:paraId="37A2EB18" w14:textId="77777777" w:rsidR="00337E64" w:rsidRPr="00C67A39" w:rsidRDefault="00337E64" w:rsidP="00337E64">
            <w:pPr>
              <w:jc w:val="right"/>
              <w:rPr>
                <w:sz w:val="12"/>
                <w:szCs w:val="12"/>
              </w:rPr>
            </w:pPr>
            <w:r w:rsidRPr="00C67A39">
              <w:rPr>
                <w:sz w:val="12"/>
                <w:szCs w:val="12"/>
              </w:rPr>
              <w:t>1499</w:t>
            </w:r>
          </w:p>
        </w:tc>
        <w:tc>
          <w:tcPr>
            <w:tcW w:w="2065" w:type="dxa"/>
            <w:shd w:val="clear" w:color="auto" w:fill="auto"/>
          </w:tcPr>
          <w:p w14:paraId="0021B7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87A7A4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DB1A5BF"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23308234" w14:textId="77777777" w:rsidR="00337E64" w:rsidRPr="00C67A39" w:rsidRDefault="00337E64" w:rsidP="00337E64">
            <w:pPr>
              <w:rPr>
                <w:sz w:val="12"/>
                <w:szCs w:val="12"/>
              </w:rPr>
            </w:pPr>
            <w:r w:rsidRPr="00C67A39">
              <w:rPr>
                <w:sz w:val="12"/>
                <w:szCs w:val="12"/>
              </w:rPr>
              <w:t>жилое</w:t>
            </w:r>
          </w:p>
        </w:tc>
      </w:tr>
      <w:tr w:rsidR="00337E64" w:rsidRPr="00C67A39" w14:paraId="66AA01FD" w14:textId="77777777" w:rsidTr="00337E64">
        <w:tc>
          <w:tcPr>
            <w:tcW w:w="1101" w:type="dxa"/>
            <w:gridSpan w:val="2"/>
            <w:shd w:val="clear" w:color="auto" w:fill="auto"/>
          </w:tcPr>
          <w:p w14:paraId="7092034B" w14:textId="77777777" w:rsidR="00337E64" w:rsidRPr="00C67A39" w:rsidRDefault="00337E64" w:rsidP="00337E64">
            <w:pPr>
              <w:jc w:val="right"/>
              <w:rPr>
                <w:sz w:val="12"/>
                <w:szCs w:val="12"/>
              </w:rPr>
            </w:pPr>
            <w:r w:rsidRPr="00C67A39">
              <w:rPr>
                <w:sz w:val="12"/>
                <w:szCs w:val="12"/>
              </w:rPr>
              <w:t>1500</w:t>
            </w:r>
          </w:p>
        </w:tc>
        <w:tc>
          <w:tcPr>
            <w:tcW w:w="2065" w:type="dxa"/>
            <w:shd w:val="clear" w:color="auto" w:fill="auto"/>
          </w:tcPr>
          <w:p w14:paraId="2C95498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31E467"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3143DFF"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6A9B6621" w14:textId="77777777" w:rsidR="00337E64" w:rsidRPr="00C67A39" w:rsidRDefault="00337E64" w:rsidP="00337E64">
            <w:pPr>
              <w:rPr>
                <w:sz w:val="12"/>
                <w:szCs w:val="12"/>
              </w:rPr>
            </w:pPr>
            <w:r w:rsidRPr="00C67A39">
              <w:rPr>
                <w:sz w:val="12"/>
                <w:szCs w:val="12"/>
              </w:rPr>
              <w:t>жилое</w:t>
            </w:r>
          </w:p>
        </w:tc>
      </w:tr>
      <w:tr w:rsidR="00337E64" w:rsidRPr="00C67A39" w14:paraId="01FEC09D" w14:textId="77777777" w:rsidTr="00337E64">
        <w:tc>
          <w:tcPr>
            <w:tcW w:w="1101" w:type="dxa"/>
            <w:gridSpan w:val="2"/>
            <w:shd w:val="clear" w:color="auto" w:fill="auto"/>
          </w:tcPr>
          <w:p w14:paraId="231B265F" w14:textId="77777777" w:rsidR="00337E64" w:rsidRPr="00C67A39" w:rsidRDefault="00337E64" w:rsidP="00337E64">
            <w:pPr>
              <w:jc w:val="right"/>
              <w:rPr>
                <w:sz w:val="12"/>
                <w:szCs w:val="12"/>
              </w:rPr>
            </w:pPr>
            <w:r w:rsidRPr="00C67A39">
              <w:rPr>
                <w:sz w:val="12"/>
                <w:szCs w:val="12"/>
              </w:rPr>
              <w:t>1501</w:t>
            </w:r>
          </w:p>
        </w:tc>
        <w:tc>
          <w:tcPr>
            <w:tcW w:w="2065" w:type="dxa"/>
            <w:shd w:val="clear" w:color="auto" w:fill="auto"/>
          </w:tcPr>
          <w:p w14:paraId="639BCD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30096C"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CE65E8F"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1CC66433" w14:textId="77777777" w:rsidR="00337E64" w:rsidRPr="00C67A39" w:rsidRDefault="00337E64" w:rsidP="00337E64">
            <w:pPr>
              <w:rPr>
                <w:sz w:val="12"/>
                <w:szCs w:val="12"/>
              </w:rPr>
            </w:pPr>
            <w:r w:rsidRPr="00C67A39">
              <w:rPr>
                <w:sz w:val="12"/>
                <w:szCs w:val="12"/>
              </w:rPr>
              <w:t>жилое</w:t>
            </w:r>
          </w:p>
        </w:tc>
      </w:tr>
      <w:tr w:rsidR="00337E64" w:rsidRPr="00C67A39" w14:paraId="1DC63D12" w14:textId="77777777" w:rsidTr="00337E64">
        <w:tc>
          <w:tcPr>
            <w:tcW w:w="1101" w:type="dxa"/>
            <w:gridSpan w:val="2"/>
            <w:shd w:val="clear" w:color="auto" w:fill="auto"/>
          </w:tcPr>
          <w:p w14:paraId="252FF079" w14:textId="77777777" w:rsidR="00337E64" w:rsidRPr="00C67A39" w:rsidRDefault="00337E64" w:rsidP="00337E64">
            <w:pPr>
              <w:jc w:val="right"/>
              <w:rPr>
                <w:sz w:val="12"/>
                <w:szCs w:val="12"/>
              </w:rPr>
            </w:pPr>
            <w:r w:rsidRPr="00C67A39">
              <w:rPr>
                <w:sz w:val="12"/>
                <w:szCs w:val="12"/>
              </w:rPr>
              <w:t>1502</w:t>
            </w:r>
          </w:p>
        </w:tc>
        <w:tc>
          <w:tcPr>
            <w:tcW w:w="2065" w:type="dxa"/>
            <w:shd w:val="clear" w:color="auto" w:fill="auto"/>
          </w:tcPr>
          <w:p w14:paraId="3B29169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549E62"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34CF548"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6A6AC9A2" w14:textId="77777777" w:rsidR="00337E64" w:rsidRPr="00C67A39" w:rsidRDefault="00337E64" w:rsidP="00337E64">
            <w:pPr>
              <w:rPr>
                <w:sz w:val="12"/>
                <w:szCs w:val="12"/>
              </w:rPr>
            </w:pPr>
            <w:r w:rsidRPr="00C67A39">
              <w:rPr>
                <w:sz w:val="12"/>
                <w:szCs w:val="12"/>
              </w:rPr>
              <w:t>жилое</w:t>
            </w:r>
          </w:p>
        </w:tc>
      </w:tr>
      <w:tr w:rsidR="00337E64" w:rsidRPr="00C67A39" w14:paraId="350BB6B9" w14:textId="77777777" w:rsidTr="00337E64">
        <w:tc>
          <w:tcPr>
            <w:tcW w:w="1101" w:type="dxa"/>
            <w:gridSpan w:val="2"/>
            <w:shd w:val="clear" w:color="auto" w:fill="auto"/>
          </w:tcPr>
          <w:p w14:paraId="5921A09F" w14:textId="77777777" w:rsidR="00337E64" w:rsidRPr="00C67A39" w:rsidRDefault="00337E64" w:rsidP="00337E64">
            <w:pPr>
              <w:jc w:val="right"/>
              <w:rPr>
                <w:sz w:val="12"/>
                <w:szCs w:val="12"/>
              </w:rPr>
            </w:pPr>
            <w:r w:rsidRPr="00C67A39">
              <w:rPr>
                <w:sz w:val="12"/>
                <w:szCs w:val="12"/>
              </w:rPr>
              <w:t>1503</w:t>
            </w:r>
          </w:p>
        </w:tc>
        <w:tc>
          <w:tcPr>
            <w:tcW w:w="2065" w:type="dxa"/>
            <w:shd w:val="clear" w:color="auto" w:fill="auto"/>
          </w:tcPr>
          <w:p w14:paraId="7A1BDF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62FF53"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2E9C654"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3D6A60AE" w14:textId="77777777" w:rsidR="00337E64" w:rsidRPr="00C67A39" w:rsidRDefault="00337E64" w:rsidP="00337E64">
            <w:pPr>
              <w:rPr>
                <w:sz w:val="12"/>
                <w:szCs w:val="12"/>
              </w:rPr>
            </w:pPr>
            <w:r w:rsidRPr="00C67A39">
              <w:rPr>
                <w:sz w:val="12"/>
                <w:szCs w:val="12"/>
              </w:rPr>
              <w:t>жилое</w:t>
            </w:r>
          </w:p>
        </w:tc>
      </w:tr>
      <w:tr w:rsidR="00337E64" w:rsidRPr="00C67A39" w14:paraId="0E2DF07E" w14:textId="77777777" w:rsidTr="00337E64">
        <w:tc>
          <w:tcPr>
            <w:tcW w:w="1101" w:type="dxa"/>
            <w:gridSpan w:val="2"/>
            <w:shd w:val="clear" w:color="auto" w:fill="auto"/>
          </w:tcPr>
          <w:p w14:paraId="1D6DA3F0" w14:textId="77777777" w:rsidR="00337E64" w:rsidRPr="00C67A39" w:rsidRDefault="00337E64" w:rsidP="00337E64">
            <w:pPr>
              <w:jc w:val="right"/>
              <w:rPr>
                <w:sz w:val="12"/>
                <w:szCs w:val="12"/>
              </w:rPr>
            </w:pPr>
            <w:r w:rsidRPr="00C67A39">
              <w:rPr>
                <w:sz w:val="12"/>
                <w:szCs w:val="12"/>
              </w:rPr>
              <w:t>1504</w:t>
            </w:r>
          </w:p>
        </w:tc>
        <w:tc>
          <w:tcPr>
            <w:tcW w:w="2065" w:type="dxa"/>
            <w:shd w:val="clear" w:color="auto" w:fill="auto"/>
          </w:tcPr>
          <w:p w14:paraId="1236E1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7C086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75C3D59"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08AA73ED" w14:textId="77777777" w:rsidR="00337E64" w:rsidRPr="00C67A39" w:rsidRDefault="00337E64" w:rsidP="00337E64">
            <w:pPr>
              <w:rPr>
                <w:sz w:val="12"/>
                <w:szCs w:val="12"/>
              </w:rPr>
            </w:pPr>
            <w:r w:rsidRPr="00C67A39">
              <w:rPr>
                <w:sz w:val="12"/>
                <w:szCs w:val="12"/>
              </w:rPr>
              <w:t>жилое</w:t>
            </w:r>
          </w:p>
        </w:tc>
      </w:tr>
      <w:tr w:rsidR="00337E64" w:rsidRPr="00C67A39" w14:paraId="704A378F" w14:textId="77777777" w:rsidTr="00337E64">
        <w:tc>
          <w:tcPr>
            <w:tcW w:w="1101" w:type="dxa"/>
            <w:gridSpan w:val="2"/>
            <w:shd w:val="clear" w:color="auto" w:fill="auto"/>
          </w:tcPr>
          <w:p w14:paraId="136FB764" w14:textId="77777777" w:rsidR="00337E64" w:rsidRPr="00C67A39" w:rsidRDefault="00337E64" w:rsidP="00337E64">
            <w:pPr>
              <w:jc w:val="right"/>
              <w:rPr>
                <w:sz w:val="12"/>
                <w:szCs w:val="12"/>
              </w:rPr>
            </w:pPr>
            <w:r w:rsidRPr="00C67A39">
              <w:rPr>
                <w:sz w:val="12"/>
                <w:szCs w:val="12"/>
              </w:rPr>
              <w:t>1505</w:t>
            </w:r>
          </w:p>
        </w:tc>
        <w:tc>
          <w:tcPr>
            <w:tcW w:w="2065" w:type="dxa"/>
            <w:shd w:val="clear" w:color="auto" w:fill="auto"/>
          </w:tcPr>
          <w:p w14:paraId="3FDB31D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14265A"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B102057"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74B574AE" w14:textId="77777777" w:rsidR="00337E64" w:rsidRPr="00C67A39" w:rsidRDefault="00337E64" w:rsidP="00337E64">
            <w:pPr>
              <w:rPr>
                <w:sz w:val="12"/>
                <w:szCs w:val="12"/>
              </w:rPr>
            </w:pPr>
            <w:r w:rsidRPr="00C67A39">
              <w:rPr>
                <w:sz w:val="12"/>
                <w:szCs w:val="12"/>
              </w:rPr>
              <w:t>жилое</w:t>
            </w:r>
          </w:p>
        </w:tc>
      </w:tr>
      <w:tr w:rsidR="00337E64" w:rsidRPr="00C67A39" w14:paraId="775B2C2E" w14:textId="77777777" w:rsidTr="00337E64">
        <w:tc>
          <w:tcPr>
            <w:tcW w:w="1101" w:type="dxa"/>
            <w:gridSpan w:val="2"/>
            <w:shd w:val="clear" w:color="auto" w:fill="auto"/>
          </w:tcPr>
          <w:p w14:paraId="6A426EFE" w14:textId="77777777" w:rsidR="00337E64" w:rsidRPr="00C67A39" w:rsidRDefault="00337E64" w:rsidP="00337E64">
            <w:pPr>
              <w:jc w:val="right"/>
              <w:rPr>
                <w:sz w:val="12"/>
                <w:szCs w:val="12"/>
              </w:rPr>
            </w:pPr>
            <w:r w:rsidRPr="00C67A39">
              <w:rPr>
                <w:sz w:val="12"/>
                <w:szCs w:val="12"/>
              </w:rPr>
              <w:t>1506</w:t>
            </w:r>
          </w:p>
        </w:tc>
        <w:tc>
          <w:tcPr>
            <w:tcW w:w="2065" w:type="dxa"/>
            <w:shd w:val="clear" w:color="auto" w:fill="auto"/>
          </w:tcPr>
          <w:p w14:paraId="11A904D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2B0AD7"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A4B9B12"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0188C787" w14:textId="77777777" w:rsidR="00337E64" w:rsidRPr="00C67A39" w:rsidRDefault="00337E64" w:rsidP="00337E64">
            <w:pPr>
              <w:rPr>
                <w:sz w:val="12"/>
                <w:szCs w:val="12"/>
              </w:rPr>
            </w:pPr>
            <w:r w:rsidRPr="00C67A39">
              <w:rPr>
                <w:sz w:val="12"/>
                <w:szCs w:val="12"/>
              </w:rPr>
              <w:t>жилое</w:t>
            </w:r>
          </w:p>
        </w:tc>
      </w:tr>
      <w:tr w:rsidR="00337E64" w:rsidRPr="00C67A39" w14:paraId="3C30F9D8" w14:textId="77777777" w:rsidTr="00337E64">
        <w:tc>
          <w:tcPr>
            <w:tcW w:w="1101" w:type="dxa"/>
            <w:gridSpan w:val="2"/>
            <w:shd w:val="clear" w:color="auto" w:fill="auto"/>
          </w:tcPr>
          <w:p w14:paraId="7FBACC02" w14:textId="77777777" w:rsidR="00337E64" w:rsidRPr="00C67A39" w:rsidRDefault="00337E64" w:rsidP="00337E64">
            <w:pPr>
              <w:jc w:val="right"/>
              <w:rPr>
                <w:sz w:val="12"/>
                <w:szCs w:val="12"/>
              </w:rPr>
            </w:pPr>
            <w:r w:rsidRPr="00C67A39">
              <w:rPr>
                <w:sz w:val="12"/>
                <w:szCs w:val="12"/>
              </w:rPr>
              <w:t>1507</w:t>
            </w:r>
          </w:p>
        </w:tc>
        <w:tc>
          <w:tcPr>
            <w:tcW w:w="2065" w:type="dxa"/>
            <w:shd w:val="clear" w:color="auto" w:fill="auto"/>
          </w:tcPr>
          <w:p w14:paraId="3C31524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2F2B44"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B9B9AA1"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4B8804E7" w14:textId="77777777" w:rsidR="00337E64" w:rsidRPr="00C67A39" w:rsidRDefault="00337E64" w:rsidP="00337E64">
            <w:pPr>
              <w:rPr>
                <w:sz w:val="12"/>
                <w:szCs w:val="12"/>
              </w:rPr>
            </w:pPr>
            <w:r w:rsidRPr="00C67A39">
              <w:rPr>
                <w:sz w:val="12"/>
                <w:szCs w:val="12"/>
              </w:rPr>
              <w:t>жилое</w:t>
            </w:r>
          </w:p>
        </w:tc>
      </w:tr>
      <w:tr w:rsidR="00337E64" w:rsidRPr="00C67A39" w14:paraId="432ECB3B" w14:textId="77777777" w:rsidTr="00337E64">
        <w:tc>
          <w:tcPr>
            <w:tcW w:w="1101" w:type="dxa"/>
            <w:gridSpan w:val="2"/>
            <w:shd w:val="clear" w:color="auto" w:fill="auto"/>
          </w:tcPr>
          <w:p w14:paraId="3DEDAAD6" w14:textId="77777777" w:rsidR="00337E64" w:rsidRPr="00C67A39" w:rsidRDefault="00337E64" w:rsidP="00337E64">
            <w:pPr>
              <w:jc w:val="right"/>
              <w:rPr>
                <w:sz w:val="12"/>
                <w:szCs w:val="12"/>
              </w:rPr>
            </w:pPr>
            <w:r w:rsidRPr="00C67A39">
              <w:rPr>
                <w:sz w:val="12"/>
                <w:szCs w:val="12"/>
              </w:rPr>
              <w:t>1508</w:t>
            </w:r>
          </w:p>
        </w:tc>
        <w:tc>
          <w:tcPr>
            <w:tcW w:w="2065" w:type="dxa"/>
            <w:shd w:val="clear" w:color="auto" w:fill="auto"/>
          </w:tcPr>
          <w:p w14:paraId="61BFA5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424C83"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A7DFF73"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2EBDD205" w14:textId="77777777" w:rsidR="00337E64" w:rsidRPr="00C67A39" w:rsidRDefault="00337E64" w:rsidP="00337E64">
            <w:pPr>
              <w:rPr>
                <w:sz w:val="12"/>
                <w:szCs w:val="12"/>
              </w:rPr>
            </w:pPr>
            <w:r w:rsidRPr="00C67A39">
              <w:rPr>
                <w:sz w:val="12"/>
                <w:szCs w:val="12"/>
              </w:rPr>
              <w:t>жилое</w:t>
            </w:r>
          </w:p>
        </w:tc>
      </w:tr>
      <w:tr w:rsidR="00337E64" w:rsidRPr="00C67A39" w14:paraId="41876194" w14:textId="77777777" w:rsidTr="00337E64">
        <w:tc>
          <w:tcPr>
            <w:tcW w:w="1101" w:type="dxa"/>
            <w:gridSpan w:val="2"/>
            <w:shd w:val="clear" w:color="auto" w:fill="auto"/>
          </w:tcPr>
          <w:p w14:paraId="75375FDC" w14:textId="77777777" w:rsidR="00337E64" w:rsidRPr="00C67A39" w:rsidRDefault="00337E64" w:rsidP="00337E64">
            <w:pPr>
              <w:jc w:val="right"/>
              <w:rPr>
                <w:sz w:val="12"/>
                <w:szCs w:val="12"/>
              </w:rPr>
            </w:pPr>
            <w:r w:rsidRPr="00C67A39">
              <w:rPr>
                <w:sz w:val="12"/>
                <w:szCs w:val="12"/>
              </w:rPr>
              <w:t>1509</w:t>
            </w:r>
          </w:p>
        </w:tc>
        <w:tc>
          <w:tcPr>
            <w:tcW w:w="2065" w:type="dxa"/>
            <w:shd w:val="clear" w:color="auto" w:fill="auto"/>
          </w:tcPr>
          <w:p w14:paraId="68657B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3CCBD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F65606E"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1F314DEE" w14:textId="77777777" w:rsidR="00337E64" w:rsidRPr="00C67A39" w:rsidRDefault="00337E64" w:rsidP="00337E64">
            <w:pPr>
              <w:rPr>
                <w:sz w:val="12"/>
                <w:szCs w:val="12"/>
              </w:rPr>
            </w:pPr>
            <w:r w:rsidRPr="00C67A39">
              <w:rPr>
                <w:sz w:val="12"/>
                <w:szCs w:val="12"/>
              </w:rPr>
              <w:t>жилое</w:t>
            </w:r>
          </w:p>
        </w:tc>
      </w:tr>
      <w:tr w:rsidR="00337E64" w:rsidRPr="00C67A39" w14:paraId="659781F0" w14:textId="77777777" w:rsidTr="00337E64">
        <w:tc>
          <w:tcPr>
            <w:tcW w:w="1101" w:type="dxa"/>
            <w:gridSpan w:val="2"/>
            <w:shd w:val="clear" w:color="auto" w:fill="auto"/>
          </w:tcPr>
          <w:p w14:paraId="01B73480" w14:textId="77777777" w:rsidR="00337E64" w:rsidRPr="00C67A39" w:rsidRDefault="00337E64" w:rsidP="00337E64">
            <w:pPr>
              <w:jc w:val="right"/>
              <w:rPr>
                <w:sz w:val="12"/>
                <w:szCs w:val="12"/>
              </w:rPr>
            </w:pPr>
            <w:r w:rsidRPr="00C67A39">
              <w:rPr>
                <w:sz w:val="12"/>
                <w:szCs w:val="12"/>
              </w:rPr>
              <w:t>1510</w:t>
            </w:r>
          </w:p>
        </w:tc>
        <w:tc>
          <w:tcPr>
            <w:tcW w:w="2065" w:type="dxa"/>
            <w:shd w:val="clear" w:color="auto" w:fill="auto"/>
          </w:tcPr>
          <w:p w14:paraId="6C65BBC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E1EB1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704661D"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1ECE2614" w14:textId="77777777" w:rsidR="00337E64" w:rsidRPr="00C67A39" w:rsidRDefault="00337E64" w:rsidP="00337E64">
            <w:pPr>
              <w:rPr>
                <w:sz w:val="12"/>
                <w:szCs w:val="12"/>
              </w:rPr>
            </w:pPr>
            <w:r w:rsidRPr="00C67A39">
              <w:rPr>
                <w:sz w:val="12"/>
                <w:szCs w:val="12"/>
              </w:rPr>
              <w:t>жилое</w:t>
            </w:r>
          </w:p>
        </w:tc>
      </w:tr>
      <w:tr w:rsidR="00337E64" w:rsidRPr="00C67A39" w14:paraId="610A6847" w14:textId="77777777" w:rsidTr="00337E64">
        <w:tc>
          <w:tcPr>
            <w:tcW w:w="1101" w:type="dxa"/>
            <w:gridSpan w:val="2"/>
            <w:shd w:val="clear" w:color="auto" w:fill="auto"/>
          </w:tcPr>
          <w:p w14:paraId="0060C8A1" w14:textId="77777777" w:rsidR="00337E64" w:rsidRPr="00C67A39" w:rsidRDefault="00337E64" w:rsidP="00337E64">
            <w:pPr>
              <w:jc w:val="right"/>
              <w:rPr>
                <w:sz w:val="12"/>
                <w:szCs w:val="12"/>
              </w:rPr>
            </w:pPr>
            <w:r w:rsidRPr="00C67A39">
              <w:rPr>
                <w:sz w:val="12"/>
                <w:szCs w:val="12"/>
              </w:rPr>
              <w:t>1511</w:t>
            </w:r>
          </w:p>
        </w:tc>
        <w:tc>
          <w:tcPr>
            <w:tcW w:w="2065" w:type="dxa"/>
            <w:shd w:val="clear" w:color="auto" w:fill="auto"/>
          </w:tcPr>
          <w:p w14:paraId="1BFD86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16328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69E601B"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74D9C293" w14:textId="77777777" w:rsidR="00337E64" w:rsidRPr="00C67A39" w:rsidRDefault="00337E64" w:rsidP="00337E64">
            <w:pPr>
              <w:rPr>
                <w:sz w:val="12"/>
                <w:szCs w:val="12"/>
              </w:rPr>
            </w:pPr>
            <w:r w:rsidRPr="00C67A39">
              <w:rPr>
                <w:sz w:val="12"/>
                <w:szCs w:val="12"/>
              </w:rPr>
              <w:t>жилое</w:t>
            </w:r>
          </w:p>
        </w:tc>
      </w:tr>
      <w:tr w:rsidR="00337E64" w:rsidRPr="00C67A39" w14:paraId="4FAF2F15" w14:textId="77777777" w:rsidTr="00337E64">
        <w:tc>
          <w:tcPr>
            <w:tcW w:w="1101" w:type="dxa"/>
            <w:gridSpan w:val="2"/>
            <w:shd w:val="clear" w:color="auto" w:fill="auto"/>
          </w:tcPr>
          <w:p w14:paraId="674F54C4" w14:textId="77777777" w:rsidR="00337E64" w:rsidRPr="00C67A39" w:rsidRDefault="00337E64" w:rsidP="00337E64">
            <w:pPr>
              <w:jc w:val="right"/>
              <w:rPr>
                <w:sz w:val="12"/>
                <w:szCs w:val="12"/>
              </w:rPr>
            </w:pPr>
            <w:r w:rsidRPr="00C67A39">
              <w:rPr>
                <w:sz w:val="12"/>
                <w:szCs w:val="12"/>
              </w:rPr>
              <w:t>1512</w:t>
            </w:r>
          </w:p>
        </w:tc>
        <w:tc>
          <w:tcPr>
            <w:tcW w:w="2065" w:type="dxa"/>
            <w:shd w:val="clear" w:color="auto" w:fill="auto"/>
          </w:tcPr>
          <w:p w14:paraId="6973CF6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E860FC"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FDD70B9"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4D3A467E" w14:textId="77777777" w:rsidR="00337E64" w:rsidRPr="00C67A39" w:rsidRDefault="00337E64" w:rsidP="00337E64">
            <w:pPr>
              <w:rPr>
                <w:sz w:val="12"/>
                <w:szCs w:val="12"/>
              </w:rPr>
            </w:pPr>
            <w:r w:rsidRPr="00C67A39">
              <w:rPr>
                <w:sz w:val="12"/>
                <w:szCs w:val="12"/>
              </w:rPr>
              <w:t>жилое</w:t>
            </w:r>
          </w:p>
        </w:tc>
      </w:tr>
      <w:tr w:rsidR="00337E64" w:rsidRPr="00C67A39" w14:paraId="193973DB" w14:textId="77777777" w:rsidTr="00337E64">
        <w:tc>
          <w:tcPr>
            <w:tcW w:w="1101" w:type="dxa"/>
            <w:gridSpan w:val="2"/>
            <w:shd w:val="clear" w:color="auto" w:fill="auto"/>
          </w:tcPr>
          <w:p w14:paraId="0EAE1445" w14:textId="77777777" w:rsidR="00337E64" w:rsidRPr="00C67A39" w:rsidRDefault="00337E64" w:rsidP="00337E64">
            <w:pPr>
              <w:jc w:val="right"/>
              <w:rPr>
                <w:sz w:val="12"/>
                <w:szCs w:val="12"/>
              </w:rPr>
            </w:pPr>
            <w:r w:rsidRPr="00C67A39">
              <w:rPr>
                <w:sz w:val="12"/>
                <w:szCs w:val="12"/>
              </w:rPr>
              <w:t>1513</w:t>
            </w:r>
          </w:p>
        </w:tc>
        <w:tc>
          <w:tcPr>
            <w:tcW w:w="2065" w:type="dxa"/>
            <w:shd w:val="clear" w:color="auto" w:fill="auto"/>
          </w:tcPr>
          <w:p w14:paraId="474C54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45927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610DCCF"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0FF3DB87" w14:textId="77777777" w:rsidR="00337E64" w:rsidRPr="00C67A39" w:rsidRDefault="00337E64" w:rsidP="00337E64">
            <w:pPr>
              <w:rPr>
                <w:sz w:val="12"/>
                <w:szCs w:val="12"/>
              </w:rPr>
            </w:pPr>
            <w:r w:rsidRPr="00C67A39">
              <w:rPr>
                <w:sz w:val="12"/>
                <w:szCs w:val="12"/>
              </w:rPr>
              <w:t>жилое</w:t>
            </w:r>
          </w:p>
        </w:tc>
      </w:tr>
      <w:tr w:rsidR="00337E64" w:rsidRPr="00C67A39" w14:paraId="05108663" w14:textId="77777777" w:rsidTr="00337E64">
        <w:tc>
          <w:tcPr>
            <w:tcW w:w="1101" w:type="dxa"/>
            <w:gridSpan w:val="2"/>
            <w:shd w:val="clear" w:color="auto" w:fill="auto"/>
          </w:tcPr>
          <w:p w14:paraId="4C1E59AC" w14:textId="77777777" w:rsidR="00337E64" w:rsidRPr="00C67A39" w:rsidRDefault="00337E64" w:rsidP="00337E64">
            <w:pPr>
              <w:jc w:val="right"/>
              <w:rPr>
                <w:sz w:val="12"/>
                <w:szCs w:val="12"/>
              </w:rPr>
            </w:pPr>
            <w:r w:rsidRPr="00C67A39">
              <w:rPr>
                <w:sz w:val="12"/>
                <w:szCs w:val="12"/>
              </w:rPr>
              <w:t>1514</w:t>
            </w:r>
          </w:p>
        </w:tc>
        <w:tc>
          <w:tcPr>
            <w:tcW w:w="2065" w:type="dxa"/>
            <w:shd w:val="clear" w:color="auto" w:fill="auto"/>
          </w:tcPr>
          <w:p w14:paraId="4362EF6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872D0A"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DD7C4AD"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09A11E35" w14:textId="77777777" w:rsidR="00337E64" w:rsidRPr="00C67A39" w:rsidRDefault="00337E64" w:rsidP="00337E64">
            <w:pPr>
              <w:rPr>
                <w:sz w:val="12"/>
                <w:szCs w:val="12"/>
              </w:rPr>
            </w:pPr>
            <w:r w:rsidRPr="00C67A39">
              <w:rPr>
                <w:sz w:val="12"/>
                <w:szCs w:val="12"/>
              </w:rPr>
              <w:t>жилое</w:t>
            </w:r>
          </w:p>
        </w:tc>
      </w:tr>
      <w:tr w:rsidR="00337E64" w:rsidRPr="00C67A39" w14:paraId="4F9BFB8C" w14:textId="77777777" w:rsidTr="00337E64">
        <w:tc>
          <w:tcPr>
            <w:tcW w:w="1101" w:type="dxa"/>
            <w:gridSpan w:val="2"/>
            <w:shd w:val="clear" w:color="auto" w:fill="auto"/>
          </w:tcPr>
          <w:p w14:paraId="6600411B" w14:textId="77777777" w:rsidR="00337E64" w:rsidRPr="00C67A39" w:rsidRDefault="00337E64" w:rsidP="00337E64">
            <w:pPr>
              <w:jc w:val="right"/>
              <w:rPr>
                <w:sz w:val="12"/>
                <w:szCs w:val="12"/>
              </w:rPr>
            </w:pPr>
            <w:r w:rsidRPr="00C67A39">
              <w:rPr>
                <w:sz w:val="12"/>
                <w:szCs w:val="12"/>
              </w:rPr>
              <w:t>1515</w:t>
            </w:r>
          </w:p>
        </w:tc>
        <w:tc>
          <w:tcPr>
            <w:tcW w:w="2065" w:type="dxa"/>
            <w:shd w:val="clear" w:color="auto" w:fill="auto"/>
          </w:tcPr>
          <w:p w14:paraId="32CE8B0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B8DD7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71602F7"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127C8F8E" w14:textId="77777777" w:rsidR="00337E64" w:rsidRPr="00C67A39" w:rsidRDefault="00337E64" w:rsidP="00337E64">
            <w:pPr>
              <w:rPr>
                <w:sz w:val="12"/>
                <w:szCs w:val="12"/>
              </w:rPr>
            </w:pPr>
            <w:r w:rsidRPr="00C67A39">
              <w:rPr>
                <w:sz w:val="12"/>
                <w:szCs w:val="12"/>
              </w:rPr>
              <w:t>жилое</w:t>
            </w:r>
          </w:p>
        </w:tc>
      </w:tr>
      <w:tr w:rsidR="00337E64" w:rsidRPr="00C67A39" w14:paraId="1C64437C" w14:textId="77777777" w:rsidTr="00337E64">
        <w:tc>
          <w:tcPr>
            <w:tcW w:w="1101" w:type="dxa"/>
            <w:gridSpan w:val="2"/>
            <w:shd w:val="clear" w:color="auto" w:fill="auto"/>
          </w:tcPr>
          <w:p w14:paraId="2E0E1635" w14:textId="77777777" w:rsidR="00337E64" w:rsidRPr="00C67A39" w:rsidRDefault="00337E64" w:rsidP="00337E64">
            <w:pPr>
              <w:jc w:val="right"/>
              <w:rPr>
                <w:sz w:val="12"/>
                <w:szCs w:val="12"/>
              </w:rPr>
            </w:pPr>
            <w:r w:rsidRPr="00C67A39">
              <w:rPr>
                <w:sz w:val="12"/>
                <w:szCs w:val="12"/>
              </w:rPr>
              <w:t>1516</w:t>
            </w:r>
          </w:p>
        </w:tc>
        <w:tc>
          <w:tcPr>
            <w:tcW w:w="2065" w:type="dxa"/>
            <w:shd w:val="clear" w:color="auto" w:fill="auto"/>
          </w:tcPr>
          <w:p w14:paraId="6D76BBC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0DC66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E81882E"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5A52250D" w14:textId="77777777" w:rsidR="00337E64" w:rsidRPr="00C67A39" w:rsidRDefault="00337E64" w:rsidP="00337E64">
            <w:pPr>
              <w:rPr>
                <w:sz w:val="12"/>
                <w:szCs w:val="12"/>
              </w:rPr>
            </w:pPr>
            <w:r w:rsidRPr="00C67A39">
              <w:rPr>
                <w:sz w:val="12"/>
                <w:szCs w:val="12"/>
              </w:rPr>
              <w:t>жилое</w:t>
            </w:r>
          </w:p>
        </w:tc>
      </w:tr>
      <w:tr w:rsidR="00337E64" w:rsidRPr="00C67A39" w14:paraId="1AD95783" w14:textId="77777777" w:rsidTr="00337E64">
        <w:tc>
          <w:tcPr>
            <w:tcW w:w="1101" w:type="dxa"/>
            <w:gridSpan w:val="2"/>
            <w:shd w:val="clear" w:color="auto" w:fill="auto"/>
          </w:tcPr>
          <w:p w14:paraId="4D7DA4C4" w14:textId="77777777" w:rsidR="00337E64" w:rsidRPr="00C67A39" w:rsidRDefault="00337E64" w:rsidP="00337E64">
            <w:pPr>
              <w:jc w:val="right"/>
              <w:rPr>
                <w:sz w:val="12"/>
                <w:szCs w:val="12"/>
              </w:rPr>
            </w:pPr>
            <w:r w:rsidRPr="00C67A39">
              <w:rPr>
                <w:sz w:val="12"/>
                <w:szCs w:val="12"/>
              </w:rPr>
              <w:t>1517</w:t>
            </w:r>
          </w:p>
        </w:tc>
        <w:tc>
          <w:tcPr>
            <w:tcW w:w="2065" w:type="dxa"/>
            <w:shd w:val="clear" w:color="auto" w:fill="auto"/>
          </w:tcPr>
          <w:p w14:paraId="6826E0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77AF6F"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891F76A"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02CD58EE" w14:textId="77777777" w:rsidR="00337E64" w:rsidRPr="00C67A39" w:rsidRDefault="00337E64" w:rsidP="00337E64">
            <w:pPr>
              <w:rPr>
                <w:sz w:val="12"/>
                <w:szCs w:val="12"/>
              </w:rPr>
            </w:pPr>
            <w:r w:rsidRPr="00C67A39">
              <w:rPr>
                <w:sz w:val="12"/>
                <w:szCs w:val="12"/>
              </w:rPr>
              <w:t>жилое</w:t>
            </w:r>
          </w:p>
        </w:tc>
      </w:tr>
      <w:tr w:rsidR="00337E64" w:rsidRPr="00C67A39" w14:paraId="5225765B" w14:textId="77777777" w:rsidTr="00337E64">
        <w:tc>
          <w:tcPr>
            <w:tcW w:w="1101" w:type="dxa"/>
            <w:gridSpan w:val="2"/>
            <w:shd w:val="clear" w:color="auto" w:fill="auto"/>
          </w:tcPr>
          <w:p w14:paraId="1EFF0726" w14:textId="77777777" w:rsidR="00337E64" w:rsidRPr="00C67A39" w:rsidRDefault="00337E64" w:rsidP="00337E64">
            <w:pPr>
              <w:jc w:val="right"/>
              <w:rPr>
                <w:sz w:val="12"/>
                <w:szCs w:val="12"/>
              </w:rPr>
            </w:pPr>
            <w:r w:rsidRPr="00C67A39">
              <w:rPr>
                <w:sz w:val="12"/>
                <w:szCs w:val="12"/>
              </w:rPr>
              <w:t>1518</w:t>
            </w:r>
          </w:p>
        </w:tc>
        <w:tc>
          <w:tcPr>
            <w:tcW w:w="2065" w:type="dxa"/>
            <w:shd w:val="clear" w:color="auto" w:fill="auto"/>
          </w:tcPr>
          <w:p w14:paraId="38C1FD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1475D9"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CF9AED0"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11B46F7B" w14:textId="77777777" w:rsidR="00337E64" w:rsidRPr="00C67A39" w:rsidRDefault="00337E64" w:rsidP="00337E64">
            <w:pPr>
              <w:rPr>
                <w:sz w:val="12"/>
                <w:szCs w:val="12"/>
              </w:rPr>
            </w:pPr>
            <w:r w:rsidRPr="00C67A39">
              <w:rPr>
                <w:sz w:val="12"/>
                <w:szCs w:val="12"/>
              </w:rPr>
              <w:t>жилое</w:t>
            </w:r>
          </w:p>
        </w:tc>
      </w:tr>
      <w:tr w:rsidR="00337E64" w:rsidRPr="00C67A39" w14:paraId="1AB6C828" w14:textId="77777777" w:rsidTr="00337E64">
        <w:tc>
          <w:tcPr>
            <w:tcW w:w="1101" w:type="dxa"/>
            <w:gridSpan w:val="2"/>
            <w:shd w:val="clear" w:color="auto" w:fill="auto"/>
          </w:tcPr>
          <w:p w14:paraId="023A7580" w14:textId="77777777" w:rsidR="00337E64" w:rsidRPr="00C67A39" w:rsidRDefault="00337E64" w:rsidP="00337E64">
            <w:pPr>
              <w:jc w:val="right"/>
              <w:rPr>
                <w:sz w:val="12"/>
                <w:szCs w:val="12"/>
              </w:rPr>
            </w:pPr>
            <w:r w:rsidRPr="00C67A39">
              <w:rPr>
                <w:sz w:val="12"/>
                <w:szCs w:val="12"/>
              </w:rPr>
              <w:t>1519</w:t>
            </w:r>
          </w:p>
        </w:tc>
        <w:tc>
          <w:tcPr>
            <w:tcW w:w="2065" w:type="dxa"/>
            <w:shd w:val="clear" w:color="auto" w:fill="auto"/>
          </w:tcPr>
          <w:p w14:paraId="17BA6D5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0090A5"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EBA0114"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00C82EC4" w14:textId="77777777" w:rsidR="00337E64" w:rsidRPr="00C67A39" w:rsidRDefault="00337E64" w:rsidP="00337E64">
            <w:pPr>
              <w:rPr>
                <w:sz w:val="12"/>
                <w:szCs w:val="12"/>
              </w:rPr>
            </w:pPr>
            <w:r w:rsidRPr="00C67A39">
              <w:rPr>
                <w:sz w:val="12"/>
                <w:szCs w:val="12"/>
              </w:rPr>
              <w:t>жилое</w:t>
            </w:r>
          </w:p>
        </w:tc>
      </w:tr>
      <w:tr w:rsidR="00337E64" w:rsidRPr="00C67A39" w14:paraId="12A60B67" w14:textId="77777777" w:rsidTr="00337E64">
        <w:tc>
          <w:tcPr>
            <w:tcW w:w="1101" w:type="dxa"/>
            <w:gridSpan w:val="2"/>
            <w:shd w:val="clear" w:color="auto" w:fill="auto"/>
          </w:tcPr>
          <w:p w14:paraId="71296DC9" w14:textId="77777777" w:rsidR="00337E64" w:rsidRPr="00C67A39" w:rsidRDefault="00337E64" w:rsidP="00337E64">
            <w:pPr>
              <w:jc w:val="right"/>
              <w:rPr>
                <w:sz w:val="12"/>
                <w:szCs w:val="12"/>
              </w:rPr>
            </w:pPr>
            <w:r w:rsidRPr="00C67A39">
              <w:rPr>
                <w:sz w:val="12"/>
                <w:szCs w:val="12"/>
              </w:rPr>
              <w:t>1520</w:t>
            </w:r>
          </w:p>
        </w:tc>
        <w:tc>
          <w:tcPr>
            <w:tcW w:w="2065" w:type="dxa"/>
            <w:shd w:val="clear" w:color="auto" w:fill="auto"/>
          </w:tcPr>
          <w:p w14:paraId="5D65B9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9421C4"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7E03153"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5ED0FDD0" w14:textId="77777777" w:rsidR="00337E64" w:rsidRPr="00C67A39" w:rsidRDefault="00337E64" w:rsidP="00337E64">
            <w:pPr>
              <w:rPr>
                <w:sz w:val="12"/>
                <w:szCs w:val="12"/>
              </w:rPr>
            </w:pPr>
            <w:r w:rsidRPr="00C67A39">
              <w:rPr>
                <w:sz w:val="12"/>
                <w:szCs w:val="12"/>
              </w:rPr>
              <w:t>жилое</w:t>
            </w:r>
          </w:p>
        </w:tc>
      </w:tr>
      <w:tr w:rsidR="00337E64" w:rsidRPr="00C67A39" w14:paraId="4F9C7C14" w14:textId="77777777" w:rsidTr="00337E64">
        <w:tc>
          <w:tcPr>
            <w:tcW w:w="1101" w:type="dxa"/>
            <w:gridSpan w:val="2"/>
            <w:shd w:val="clear" w:color="auto" w:fill="auto"/>
          </w:tcPr>
          <w:p w14:paraId="0710250B" w14:textId="77777777" w:rsidR="00337E64" w:rsidRPr="00C67A39" w:rsidRDefault="00337E64" w:rsidP="00337E64">
            <w:pPr>
              <w:jc w:val="right"/>
              <w:rPr>
                <w:sz w:val="12"/>
                <w:szCs w:val="12"/>
              </w:rPr>
            </w:pPr>
            <w:r w:rsidRPr="00C67A39">
              <w:rPr>
                <w:sz w:val="12"/>
                <w:szCs w:val="12"/>
              </w:rPr>
              <w:t>1521</w:t>
            </w:r>
          </w:p>
        </w:tc>
        <w:tc>
          <w:tcPr>
            <w:tcW w:w="2065" w:type="dxa"/>
            <w:shd w:val="clear" w:color="auto" w:fill="auto"/>
          </w:tcPr>
          <w:p w14:paraId="1169DA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ED9A1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A3CF597"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1FA67328" w14:textId="77777777" w:rsidR="00337E64" w:rsidRPr="00C67A39" w:rsidRDefault="00337E64" w:rsidP="00337E64">
            <w:pPr>
              <w:rPr>
                <w:sz w:val="12"/>
                <w:szCs w:val="12"/>
              </w:rPr>
            </w:pPr>
            <w:r w:rsidRPr="00C67A39">
              <w:rPr>
                <w:sz w:val="12"/>
                <w:szCs w:val="12"/>
              </w:rPr>
              <w:t>жилое</w:t>
            </w:r>
          </w:p>
        </w:tc>
      </w:tr>
      <w:tr w:rsidR="00337E64" w:rsidRPr="00C67A39" w14:paraId="40C93FD9" w14:textId="77777777" w:rsidTr="00337E64">
        <w:tc>
          <w:tcPr>
            <w:tcW w:w="1101" w:type="dxa"/>
            <w:gridSpan w:val="2"/>
            <w:shd w:val="clear" w:color="auto" w:fill="auto"/>
          </w:tcPr>
          <w:p w14:paraId="4150EE19" w14:textId="77777777" w:rsidR="00337E64" w:rsidRPr="00C67A39" w:rsidRDefault="00337E64" w:rsidP="00337E64">
            <w:pPr>
              <w:jc w:val="right"/>
              <w:rPr>
                <w:sz w:val="12"/>
                <w:szCs w:val="12"/>
              </w:rPr>
            </w:pPr>
            <w:r w:rsidRPr="00C67A39">
              <w:rPr>
                <w:sz w:val="12"/>
                <w:szCs w:val="12"/>
              </w:rPr>
              <w:t>1522</w:t>
            </w:r>
          </w:p>
        </w:tc>
        <w:tc>
          <w:tcPr>
            <w:tcW w:w="2065" w:type="dxa"/>
            <w:shd w:val="clear" w:color="auto" w:fill="auto"/>
          </w:tcPr>
          <w:p w14:paraId="58CAFE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A400F3"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4C56575"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53D22B05" w14:textId="77777777" w:rsidR="00337E64" w:rsidRPr="00C67A39" w:rsidRDefault="00337E64" w:rsidP="00337E64">
            <w:pPr>
              <w:rPr>
                <w:sz w:val="12"/>
                <w:szCs w:val="12"/>
              </w:rPr>
            </w:pPr>
            <w:r w:rsidRPr="00C67A39">
              <w:rPr>
                <w:sz w:val="12"/>
                <w:szCs w:val="12"/>
              </w:rPr>
              <w:t>жилое</w:t>
            </w:r>
          </w:p>
        </w:tc>
      </w:tr>
      <w:tr w:rsidR="00337E64" w:rsidRPr="00C67A39" w14:paraId="74921F7A" w14:textId="77777777" w:rsidTr="00337E64">
        <w:tc>
          <w:tcPr>
            <w:tcW w:w="1101" w:type="dxa"/>
            <w:gridSpan w:val="2"/>
            <w:shd w:val="clear" w:color="auto" w:fill="auto"/>
          </w:tcPr>
          <w:p w14:paraId="03A34A4B" w14:textId="77777777" w:rsidR="00337E64" w:rsidRPr="00C67A39" w:rsidRDefault="00337E64" w:rsidP="00337E64">
            <w:pPr>
              <w:jc w:val="right"/>
              <w:rPr>
                <w:sz w:val="12"/>
                <w:szCs w:val="12"/>
              </w:rPr>
            </w:pPr>
            <w:r w:rsidRPr="00C67A39">
              <w:rPr>
                <w:sz w:val="12"/>
                <w:szCs w:val="12"/>
              </w:rPr>
              <w:t>1523</w:t>
            </w:r>
          </w:p>
        </w:tc>
        <w:tc>
          <w:tcPr>
            <w:tcW w:w="2065" w:type="dxa"/>
            <w:shd w:val="clear" w:color="auto" w:fill="auto"/>
          </w:tcPr>
          <w:p w14:paraId="2A65C6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74AA59"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FB7EB48"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6DC9DF8D" w14:textId="77777777" w:rsidR="00337E64" w:rsidRPr="00C67A39" w:rsidRDefault="00337E64" w:rsidP="00337E64">
            <w:pPr>
              <w:rPr>
                <w:sz w:val="12"/>
                <w:szCs w:val="12"/>
              </w:rPr>
            </w:pPr>
            <w:r w:rsidRPr="00C67A39">
              <w:rPr>
                <w:sz w:val="12"/>
                <w:szCs w:val="12"/>
              </w:rPr>
              <w:t>жилое</w:t>
            </w:r>
          </w:p>
        </w:tc>
      </w:tr>
      <w:tr w:rsidR="00337E64" w:rsidRPr="00C67A39" w14:paraId="280296D8" w14:textId="77777777" w:rsidTr="00337E64">
        <w:tc>
          <w:tcPr>
            <w:tcW w:w="1101" w:type="dxa"/>
            <w:gridSpan w:val="2"/>
            <w:shd w:val="clear" w:color="auto" w:fill="auto"/>
          </w:tcPr>
          <w:p w14:paraId="24CE83E2" w14:textId="77777777" w:rsidR="00337E64" w:rsidRPr="00C67A39" w:rsidRDefault="00337E64" w:rsidP="00337E64">
            <w:pPr>
              <w:jc w:val="right"/>
              <w:rPr>
                <w:sz w:val="12"/>
                <w:szCs w:val="12"/>
              </w:rPr>
            </w:pPr>
            <w:r w:rsidRPr="00C67A39">
              <w:rPr>
                <w:sz w:val="12"/>
                <w:szCs w:val="12"/>
              </w:rPr>
              <w:t>1524</w:t>
            </w:r>
          </w:p>
        </w:tc>
        <w:tc>
          <w:tcPr>
            <w:tcW w:w="2065" w:type="dxa"/>
            <w:shd w:val="clear" w:color="auto" w:fill="auto"/>
          </w:tcPr>
          <w:p w14:paraId="21A6329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F0B61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0871A6D"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6A0DA1BC" w14:textId="77777777" w:rsidR="00337E64" w:rsidRPr="00C67A39" w:rsidRDefault="00337E64" w:rsidP="00337E64">
            <w:pPr>
              <w:rPr>
                <w:sz w:val="12"/>
                <w:szCs w:val="12"/>
              </w:rPr>
            </w:pPr>
            <w:r w:rsidRPr="00C67A39">
              <w:rPr>
                <w:sz w:val="12"/>
                <w:szCs w:val="12"/>
              </w:rPr>
              <w:t>жилое</w:t>
            </w:r>
          </w:p>
        </w:tc>
      </w:tr>
      <w:tr w:rsidR="00337E64" w:rsidRPr="00C67A39" w14:paraId="0465192E" w14:textId="77777777" w:rsidTr="00337E64">
        <w:tc>
          <w:tcPr>
            <w:tcW w:w="1101" w:type="dxa"/>
            <w:gridSpan w:val="2"/>
            <w:shd w:val="clear" w:color="auto" w:fill="auto"/>
          </w:tcPr>
          <w:p w14:paraId="0661A561" w14:textId="77777777" w:rsidR="00337E64" w:rsidRPr="00C67A39" w:rsidRDefault="00337E64" w:rsidP="00337E64">
            <w:pPr>
              <w:jc w:val="right"/>
              <w:rPr>
                <w:sz w:val="12"/>
                <w:szCs w:val="12"/>
              </w:rPr>
            </w:pPr>
            <w:r w:rsidRPr="00C67A39">
              <w:rPr>
                <w:sz w:val="12"/>
                <w:szCs w:val="12"/>
              </w:rPr>
              <w:t>1525</w:t>
            </w:r>
          </w:p>
        </w:tc>
        <w:tc>
          <w:tcPr>
            <w:tcW w:w="2065" w:type="dxa"/>
            <w:shd w:val="clear" w:color="auto" w:fill="auto"/>
          </w:tcPr>
          <w:p w14:paraId="6B1223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EC889D"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A41B564"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25D8ACAC" w14:textId="77777777" w:rsidR="00337E64" w:rsidRPr="00C67A39" w:rsidRDefault="00337E64" w:rsidP="00337E64">
            <w:pPr>
              <w:rPr>
                <w:sz w:val="12"/>
                <w:szCs w:val="12"/>
              </w:rPr>
            </w:pPr>
            <w:r w:rsidRPr="00C67A39">
              <w:rPr>
                <w:sz w:val="12"/>
                <w:szCs w:val="12"/>
              </w:rPr>
              <w:t>жилое</w:t>
            </w:r>
          </w:p>
        </w:tc>
      </w:tr>
      <w:tr w:rsidR="00337E64" w:rsidRPr="00C67A39" w14:paraId="6A6DB5DD" w14:textId="77777777" w:rsidTr="00337E64">
        <w:tc>
          <w:tcPr>
            <w:tcW w:w="1101" w:type="dxa"/>
            <w:gridSpan w:val="2"/>
            <w:shd w:val="clear" w:color="auto" w:fill="auto"/>
          </w:tcPr>
          <w:p w14:paraId="3583B342" w14:textId="77777777" w:rsidR="00337E64" w:rsidRPr="00C67A39" w:rsidRDefault="00337E64" w:rsidP="00337E64">
            <w:pPr>
              <w:jc w:val="right"/>
              <w:rPr>
                <w:sz w:val="12"/>
                <w:szCs w:val="12"/>
              </w:rPr>
            </w:pPr>
            <w:r w:rsidRPr="00C67A39">
              <w:rPr>
                <w:sz w:val="12"/>
                <w:szCs w:val="12"/>
              </w:rPr>
              <w:t>1526</w:t>
            </w:r>
          </w:p>
        </w:tc>
        <w:tc>
          <w:tcPr>
            <w:tcW w:w="2065" w:type="dxa"/>
            <w:shd w:val="clear" w:color="auto" w:fill="auto"/>
          </w:tcPr>
          <w:p w14:paraId="1880B1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2B78B5"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AC27DF6"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226727C7" w14:textId="77777777" w:rsidR="00337E64" w:rsidRPr="00C67A39" w:rsidRDefault="00337E64" w:rsidP="00337E64">
            <w:pPr>
              <w:rPr>
                <w:sz w:val="12"/>
                <w:szCs w:val="12"/>
              </w:rPr>
            </w:pPr>
            <w:r w:rsidRPr="00C67A39">
              <w:rPr>
                <w:sz w:val="12"/>
                <w:szCs w:val="12"/>
              </w:rPr>
              <w:t>жилое</w:t>
            </w:r>
          </w:p>
        </w:tc>
      </w:tr>
      <w:tr w:rsidR="00337E64" w:rsidRPr="00C67A39" w14:paraId="340845DC" w14:textId="77777777" w:rsidTr="00337E64">
        <w:tc>
          <w:tcPr>
            <w:tcW w:w="1101" w:type="dxa"/>
            <w:gridSpan w:val="2"/>
            <w:shd w:val="clear" w:color="auto" w:fill="auto"/>
          </w:tcPr>
          <w:p w14:paraId="0DE6BE73" w14:textId="77777777" w:rsidR="00337E64" w:rsidRPr="00C67A39" w:rsidRDefault="00337E64" w:rsidP="00337E64">
            <w:pPr>
              <w:jc w:val="right"/>
              <w:rPr>
                <w:sz w:val="12"/>
                <w:szCs w:val="12"/>
              </w:rPr>
            </w:pPr>
            <w:r w:rsidRPr="00C67A39">
              <w:rPr>
                <w:sz w:val="12"/>
                <w:szCs w:val="12"/>
              </w:rPr>
              <w:t>1527</w:t>
            </w:r>
          </w:p>
        </w:tc>
        <w:tc>
          <w:tcPr>
            <w:tcW w:w="2065" w:type="dxa"/>
            <w:shd w:val="clear" w:color="auto" w:fill="auto"/>
          </w:tcPr>
          <w:p w14:paraId="6824E9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0FE53C"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5BDA179F"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58C90D18" w14:textId="77777777" w:rsidR="00337E64" w:rsidRPr="00C67A39" w:rsidRDefault="00337E64" w:rsidP="00337E64">
            <w:pPr>
              <w:rPr>
                <w:sz w:val="12"/>
                <w:szCs w:val="12"/>
              </w:rPr>
            </w:pPr>
            <w:r w:rsidRPr="00C67A39">
              <w:rPr>
                <w:sz w:val="12"/>
                <w:szCs w:val="12"/>
              </w:rPr>
              <w:t>жилое</w:t>
            </w:r>
          </w:p>
        </w:tc>
      </w:tr>
      <w:tr w:rsidR="00337E64" w:rsidRPr="00C67A39" w14:paraId="3AC1EF6D" w14:textId="77777777" w:rsidTr="00337E64">
        <w:tc>
          <w:tcPr>
            <w:tcW w:w="1101" w:type="dxa"/>
            <w:gridSpan w:val="2"/>
            <w:shd w:val="clear" w:color="auto" w:fill="auto"/>
          </w:tcPr>
          <w:p w14:paraId="3C6CD13A" w14:textId="77777777" w:rsidR="00337E64" w:rsidRPr="00C67A39" w:rsidRDefault="00337E64" w:rsidP="00337E64">
            <w:pPr>
              <w:jc w:val="right"/>
              <w:rPr>
                <w:sz w:val="12"/>
                <w:szCs w:val="12"/>
              </w:rPr>
            </w:pPr>
            <w:r w:rsidRPr="00C67A39">
              <w:rPr>
                <w:sz w:val="12"/>
                <w:szCs w:val="12"/>
              </w:rPr>
              <w:t>1528</w:t>
            </w:r>
          </w:p>
        </w:tc>
        <w:tc>
          <w:tcPr>
            <w:tcW w:w="2065" w:type="dxa"/>
            <w:shd w:val="clear" w:color="auto" w:fill="auto"/>
          </w:tcPr>
          <w:p w14:paraId="35A382C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DCC490"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C6DB1F7"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3751088E" w14:textId="77777777" w:rsidR="00337E64" w:rsidRPr="00C67A39" w:rsidRDefault="00337E64" w:rsidP="00337E64">
            <w:pPr>
              <w:rPr>
                <w:sz w:val="12"/>
                <w:szCs w:val="12"/>
              </w:rPr>
            </w:pPr>
            <w:r w:rsidRPr="00C67A39">
              <w:rPr>
                <w:sz w:val="12"/>
                <w:szCs w:val="12"/>
              </w:rPr>
              <w:t>жилое</w:t>
            </w:r>
          </w:p>
        </w:tc>
      </w:tr>
      <w:tr w:rsidR="00337E64" w:rsidRPr="00C67A39" w14:paraId="7CEF0E4A" w14:textId="77777777" w:rsidTr="00337E64">
        <w:tc>
          <w:tcPr>
            <w:tcW w:w="1101" w:type="dxa"/>
            <w:gridSpan w:val="2"/>
            <w:shd w:val="clear" w:color="auto" w:fill="auto"/>
          </w:tcPr>
          <w:p w14:paraId="3D0AF925" w14:textId="77777777" w:rsidR="00337E64" w:rsidRPr="00C67A39" w:rsidRDefault="00337E64" w:rsidP="00337E64">
            <w:pPr>
              <w:jc w:val="right"/>
              <w:rPr>
                <w:sz w:val="12"/>
                <w:szCs w:val="12"/>
              </w:rPr>
            </w:pPr>
            <w:r w:rsidRPr="00C67A39">
              <w:rPr>
                <w:sz w:val="12"/>
                <w:szCs w:val="12"/>
              </w:rPr>
              <w:t>1529</w:t>
            </w:r>
          </w:p>
        </w:tc>
        <w:tc>
          <w:tcPr>
            <w:tcW w:w="2065" w:type="dxa"/>
            <w:shd w:val="clear" w:color="auto" w:fill="auto"/>
          </w:tcPr>
          <w:p w14:paraId="6904E4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BADC5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AA4EEA5"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34640A62" w14:textId="77777777" w:rsidR="00337E64" w:rsidRPr="00C67A39" w:rsidRDefault="00337E64" w:rsidP="00337E64">
            <w:pPr>
              <w:rPr>
                <w:sz w:val="12"/>
                <w:szCs w:val="12"/>
              </w:rPr>
            </w:pPr>
            <w:r w:rsidRPr="00C67A39">
              <w:rPr>
                <w:sz w:val="12"/>
                <w:szCs w:val="12"/>
              </w:rPr>
              <w:t>жилое</w:t>
            </w:r>
          </w:p>
        </w:tc>
      </w:tr>
      <w:tr w:rsidR="00337E64" w:rsidRPr="00C67A39" w14:paraId="539441D8" w14:textId="77777777" w:rsidTr="00337E64">
        <w:tc>
          <w:tcPr>
            <w:tcW w:w="1101" w:type="dxa"/>
            <w:gridSpan w:val="2"/>
            <w:shd w:val="clear" w:color="auto" w:fill="auto"/>
          </w:tcPr>
          <w:p w14:paraId="7A043207" w14:textId="77777777" w:rsidR="00337E64" w:rsidRPr="00C67A39" w:rsidRDefault="00337E64" w:rsidP="00337E64">
            <w:pPr>
              <w:jc w:val="right"/>
              <w:rPr>
                <w:sz w:val="12"/>
                <w:szCs w:val="12"/>
              </w:rPr>
            </w:pPr>
            <w:r w:rsidRPr="00C67A39">
              <w:rPr>
                <w:sz w:val="12"/>
                <w:szCs w:val="12"/>
              </w:rPr>
              <w:t>1530</w:t>
            </w:r>
          </w:p>
        </w:tc>
        <w:tc>
          <w:tcPr>
            <w:tcW w:w="2065" w:type="dxa"/>
            <w:shd w:val="clear" w:color="auto" w:fill="auto"/>
          </w:tcPr>
          <w:p w14:paraId="0E002E3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F95DE1"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493442C"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50AB381B" w14:textId="77777777" w:rsidR="00337E64" w:rsidRPr="00C67A39" w:rsidRDefault="00337E64" w:rsidP="00337E64">
            <w:pPr>
              <w:rPr>
                <w:sz w:val="12"/>
                <w:szCs w:val="12"/>
              </w:rPr>
            </w:pPr>
            <w:r w:rsidRPr="00C67A39">
              <w:rPr>
                <w:sz w:val="12"/>
                <w:szCs w:val="12"/>
              </w:rPr>
              <w:t>жилое</w:t>
            </w:r>
          </w:p>
        </w:tc>
      </w:tr>
      <w:tr w:rsidR="00337E64" w:rsidRPr="00C67A39" w14:paraId="06784650" w14:textId="77777777" w:rsidTr="00337E64">
        <w:tc>
          <w:tcPr>
            <w:tcW w:w="1101" w:type="dxa"/>
            <w:gridSpan w:val="2"/>
            <w:shd w:val="clear" w:color="auto" w:fill="auto"/>
          </w:tcPr>
          <w:p w14:paraId="79AED3BB" w14:textId="77777777" w:rsidR="00337E64" w:rsidRPr="00C67A39" w:rsidRDefault="00337E64" w:rsidP="00337E64">
            <w:pPr>
              <w:jc w:val="right"/>
              <w:rPr>
                <w:sz w:val="12"/>
                <w:szCs w:val="12"/>
              </w:rPr>
            </w:pPr>
            <w:r w:rsidRPr="00C67A39">
              <w:rPr>
                <w:sz w:val="12"/>
                <w:szCs w:val="12"/>
              </w:rPr>
              <w:t>1531</w:t>
            </w:r>
          </w:p>
        </w:tc>
        <w:tc>
          <w:tcPr>
            <w:tcW w:w="2065" w:type="dxa"/>
            <w:shd w:val="clear" w:color="auto" w:fill="auto"/>
          </w:tcPr>
          <w:p w14:paraId="42FDAC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BFAB4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C1A69C2"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6C57FC55" w14:textId="77777777" w:rsidR="00337E64" w:rsidRPr="00C67A39" w:rsidRDefault="00337E64" w:rsidP="00337E64">
            <w:pPr>
              <w:rPr>
                <w:sz w:val="12"/>
                <w:szCs w:val="12"/>
              </w:rPr>
            </w:pPr>
            <w:r w:rsidRPr="00C67A39">
              <w:rPr>
                <w:sz w:val="12"/>
                <w:szCs w:val="12"/>
              </w:rPr>
              <w:t>жилое</w:t>
            </w:r>
          </w:p>
        </w:tc>
      </w:tr>
      <w:tr w:rsidR="00337E64" w:rsidRPr="00C67A39" w14:paraId="03A8FB66" w14:textId="77777777" w:rsidTr="00337E64">
        <w:tc>
          <w:tcPr>
            <w:tcW w:w="1101" w:type="dxa"/>
            <w:gridSpan w:val="2"/>
            <w:shd w:val="clear" w:color="auto" w:fill="auto"/>
          </w:tcPr>
          <w:p w14:paraId="4F2E213C" w14:textId="77777777" w:rsidR="00337E64" w:rsidRPr="00C67A39" w:rsidRDefault="00337E64" w:rsidP="00337E64">
            <w:pPr>
              <w:jc w:val="right"/>
              <w:rPr>
                <w:sz w:val="12"/>
                <w:szCs w:val="12"/>
              </w:rPr>
            </w:pPr>
            <w:r w:rsidRPr="00C67A39">
              <w:rPr>
                <w:sz w:val="12"/>
                <w:szCs w:val="12"/>
              </w:rPr>
              <w:t>1532</w:t>
            </w:r>
          </w:p>
        </w:tc>
        <w:tc>
          <w:tcPr>
            <w:tcW w:w="2065" w:type="dxa"/>
            <w:shd w:val="clear" w:color="auto" w:fill="auto"/>
          </w:tcPr>
          <w:p w14:paraId="37BDE1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734D4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468EB99"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48230CA5" w14:textId="77777777" w:rsidR="00337E64" w:rsidRPr="00C67A39" w:rsidRDefault="00337E64" w:rsidP="00337E64">
            <w:pPr>
              <w:rPr>
                <w:sz w:val="12"/>
                <w:szCs w:val="12"/>
              </w:rPr>
            </w:pPr>
            <w:r w:rsidRPr="00C67A39">
              <w:rPr>
                <w:sz w:val="12"/>
                <w:szCs w:val="12"/>
              </w:rPr>
              <w:t>жилое</w:t>
            </w:r>
          </w:p>
        </w:tc>
      </w:tr>
      <w:tr w:rsidR="00337E64" w:rsidRPr="00C67A39" w14:paraId="445516EE" w14:textId="77777777" w:rsidTr="00337E64">
        <w:tc>
          <w:tcPr>
            <w:tcW w:w="1101" w:type="dxa"/>
            <w:gridSpan w:val="2"/>
            <w:shd w:val="clear" w:color="auto" w:fill="auto"/>
          </w:tcPr>
          <w:p w14:paraId="04C12949" w14:textId="77777777" w:rsidR="00337E64" w:rsidRPr="00C67A39" w:rsidRDefault="00337E64" w:rsidP="00337E64">
            <w:pPr>
              <w:jc w:val="right"/>
              <w:rPr>
                <w:sz w:val="12"/>
                <w:szCs w:val="12"/>
              </w:rPr>
            </w:pPr>
            <w:r w:rsidRPr="00C67A39">
              <w:rPr>
                <w:sz w:val="12"/>
                <w:szCs w:val="12"/>
              </w:rPr>
              <w:t>1533</w:t>
            </w:r>
          </w:p>
        </w:tc>
        <w:tc>
          <w:tcPr>
            <w:tcW w:w="2065" w:type="dxa"/>
            <w:shd w:val="clear" w:color="auto" w:fill="auto"/>
          </w:tcPr>
          <w:p w14:paraId="015995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DAB9EF"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61BEF2D"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68B35F1F" w14:textId="77777777" w:rsidR="00337E64" w:rsidRPr="00C67A39" w:rsidRDefault="00337E64" w:rsidP="00337E64">
            <w:pPr>
              <w:rPr>
                <w:sz w:val="12"/>
                <w:szCs w:val="12"/>
              </w:rPr>
            </w:pPr>
            <w:r w:rsidRPr="00C67A39">
              <w:rPr>
                <w:sz w:val="12"/>
                <w:szCs w:val="12"/>
              </w:rPr>
              <w:t>жилое</w:t>
            </w:r>
          </w:p>
        </w:tc>
      </w:tr>
      <w:tr w:rsidR="00337E64" w:rsidRPr="00C67A39" w14:paraId="61E007B9" w14:textId="77777777" w:rsidTr="00337E64">
        <w:tc>
          <w:tcPr>
            <w:tcW w:w="1101" w:type="dxa"/>
            <w:gridSpan w:val="2"/>
            <w:shd w:val="clear" w:color="auto" w:fill="auto"/>
          </w:tcPr>
          <w:p w14:paraId="0F5D8D2B" w14:textId="77777777" w:rsidR="00337E64" w:rsidRPr="00C67A39" w:rsidRDefault="00337E64" w:rsidP="00337E64">
            <w:pPr>
              <w:jc w:val="right"/>
              <w:rPr>
                <w:sz w:val="12"/>
                <w:szCs w:val="12"/>
              </w:rPr>
            </w:pPr>
            <w:r w:rsidRPr="00C67A39">
              <w:rPr>
                <w:sz w:val="12"/>
                <w:szCs w:val="12"/>
              </w:rPr>
              <w:t>1534</w:t>
            </w:r>
          </w:p>
        </w:tc>
        <w:tc>
          <w:tcPr>
            <w:tcW w:w="2065" w:type="dxa"/>
            <w:shd w:val="clear" w:color="auto" w:fill="auto"/>
          </w:tcPr>
          <w:p w14:paraId="12FD62E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C7AE7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07D5C82"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3452A711" w14:textId="77777777" w:rsidR="00337E64" w:rsidRPr="00C67A39" w:rsidRDefault="00337E64" w:rsidP="00337E64">
            <w:pPr>
              <w:rPr>
                <w:sz w:val="12"/>
                <w:szCs w:val="12"/>
              </w:rPr>
            </w:pPr>
            <w:r w:rsidRPr="00C67A39">
              <w:rPr>
                <w:sz w:val="12"/>
                <w:szCs w:val="12"/>
              </w:rPr>
              <w:t>жилое</w:t>
            </w:r>
          </w:p>
        </w:tc>
      </w:tr>
      <w:tr w:rsidR="00337E64" w:rsidRPr="00C67A39" w14:paraId="318EDEA2" w14:textId="77777777" w:rsidTr="00337E64">
        <w:tc>
          <w:tcPr>
            <w:tcW w:w="1101" w:type="dxa"/>
            <w:gridSpan w:val="2"/>
            <w:shd w:val="clear" w:color="auto" w:fill="auto"/>
          </w:tcPr>
          <w:p w14:paraId="6A952829" w14:textId="77777777" w:rsidR="00337E64" w:rsidRPr="00C67A39" w:rsidRDefault="00337E64" w:rsidP="00337E64">
            <w:pPr>
              <w:jc w:val="right"/>
              <w:rPr>
                <w:sz w:val="12"/>
                <w:szCs w:val="12"/>
              </w:rPr>
            </w:pPr>
            <w:r w:rsidRPr="00C67A39">
              <w:rPr>
                <w:sz w:val="12"/>
                <w:szCs w:val="12"/>
              </w:rPr>
              <w:t>1535</w:t>
            </w:r>
          </w:p>
        </w:tc>
        <w:tc>
          <w:tcPr>
            <w:tcW w:w="2065" w:type="dxa"/>
            <w:shd w:val="clear" w:color="auto" w:fill="auto"/>
          </w:tcPr>
          <w:p w14:paraId="7732929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2DD78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BB27D34"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097A3D50" w14:textId="77777777" w:rsidR="00337E64" w:rsidRPr="00C67A39" w:rsidRDefault="00337E64" w:rsidP="00337E64">
            <w:pPr>
              <w:rPr>
                <w:sz w:val="12"/>
                <w:szCs w:val="12"/>
              </w:rPr>
            </w:pPr>
            <w:r w:rsidRPr="00C67A39">
              <w:rPr>
                <w:sz w:val="12"/>
                <w:szCs w:val="12"/>
              </w:rPr>
              <w:t>жилое</w:t>
            </w:r>
          </w:p>
        </w:tc>
      </w:tr>
      <w:tr w:rsidR="00337E64" w:rsidRPr="00C67A39" w14:paraId="43E2FC62" w14:textId="77777777" w:rsidTr="00337E64">
        <w:tc>
          <w:tcPr>
            <w:tcW w:w="1101" w:type="dxa"/>
            <w:gridSpan w:val="2"/>
            <w:shd w:val="clear" w:color="auto" w:fill="auto"/>
          </w:tcPr>
          <w:p w14:paraId="50FFCC03" w14:textId="77777777" w:rsidR="00337E64" w:rsidRPr="00C67A39" w:rsidRDefault="00337E64" w:rsidP="00337E64">
            <w:pPr>
              <w:jc w:val="right"/>
              <w:rPr>
                <w:sz w:val="12"/>
                <w:szCs w:val="12"/>
              </w:rPr>
            </w:pPr>
            <w:r w:rsidRPr="00C67A39">
              <w:rPr>
                <w:sz w:val="12"/>
                <w:szCs w:val="12"/>
              </w:rPr>
              <w:t>1536</w:t>
            </w:r>
          </w:p>
        </w:tc>
        <w:tc>
          <w:tcPr>
            <w:tcW w:w="2065" w:type="dxa"/>
            <w:shd w:val="clear" w:color="auto" w:fill="auto"/>
          </w:tcPr>
          <w:p w14:paraId="00425CC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EE991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873A375"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475285C7" w14:textId="77777777" w:rsidR="00337E64" w:rsidRPr="00C67A39" w:rsidRDefault="00337E64" w:rsidP="00337E64">
            <w:pPr>
              <w:rPr>
                <w:sz w:val="12"/>
                <w:szCs w:val="12"/>
              </w:rPr>
            </w:pPr>
            <w:r w:rsidRPr="00C67A39">
              <w:rPr>
                <w:sz w:val="12"/>
                <w:szCs w:val="12"/>
              </w:rPr>
              <w:t>жилое</w:t>
            </w:r>
          </w:p>
        </w:tc>
      </w:tr>
      <w:tr w:rsidR="00337E64" w:rsidRPr="00C67A39" w14:paraId="7816991D" w14:textId="77777777" w:rsidTr="00337E64">
        <w:tc>
          <w:tcPr>
            <w:tcW w:w="1101" w:type="dxa"/>
            <w:gridSpan w:val="2"/>
            <w:shd w:val="clear" w:color="auto" w:fill="auto"/>
          </w:tcPr>
          <w:p w14:paraId="75F91450" w14:textId="77777777" w:rsidR="00337E64" w:rsidRPr="00C67A39" w:rsidRDefault="00337E64" w:rsidP="00337E64">
            <w:pPr>
              <w:jc w:val="right"/>
              <w:rPr>
                <w:sz w:val="12"/>
                <w:szCs w:val="12"/>
              </w:rPr>
            </w:pPr>
            <w:r w:rsidRPr="00C67A39">
              <w:rPr>
                <w:sz w:val="12"/>
                <w:szCs w:val="12"/>
              </w:rPr>
              <w:t>1537</w:t>
            </w:r>
          </w:p>
        </w:tc>
        <w:tc>
          <w:tcPr>
            <w:tcW w:w="2065" w:type="dxa"/>
            <w:shd w:val="clear" w:color="auto" w:fill="auto"/>
          </w:tcPr>
          <w:p w14:paraId="6F8D43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699B50"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3781BB7"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31CBF22E" w14:textId="77777777" w:rsidR="00337E64" w:rsidRPr="00C67A39" w:rsidRDefault="00337E64" w:rsidP="00337E64">
            <w:pPr>
              <w:rPr>
                <w:sz w:val="12"/>
                <w:szCs w:val="12"/>
              </w:rPr>
            </w:pPr>
            <w:r w:rsidRPr="00C67A39">
              <w:rPr>
                <w:sz w:val="12"/>
                <w:szCs w:val="12"/>
              </w:rPr>
              <w:t>жилое</w:t>
            </w:r>
          </w:p>
        </w:tc>
      </w:tr>
      <w:tr w:rsidR="00337E64" w:rsidRPr="00C67A39" w14:paraId="318A6E33" w14:textId="77777777" w:rsidTr="00337E64">
        <w:tc>
          <w:tcPr>
            <w:tcW w:w="1101" w:type="dxa"/>
            <w:gridSpan w:val="2"/>
            <w:shd w:val="clear" w:color="auto" w:fill="auto"/>
          </w:tcPr>
          <w:p w14:paraId="15FCD58A" w14:textId="77777777" w:rsidR="00337E64" w:rsidRPr="00C67A39" w:rsidRDefault="00337E64" w:rsidP="00337E64">
            <w:pPr>
              <w:jc w:val="right"/>
              <w:rPr>
                <w:sz w:val="12"/>
                <w:szCs w:val="12"/>
              </w:rPr>
            </w:pPr>
            <w:r w:rsidRPr="00C67A39">
              <w:rPr>
                <w:sz w:val="12"/>
                <w:szCs w:val="12"/>
              </w:rPr>
              <w:t>1538</w:t>
            </w:r>
          </w:p>
        </w:tc>
        <w:tc>
          <w:tcPr>
            <w:tcW w:w="2065" w:type="dxa"/>
            <w:shd w:val="clear" w:color="auto" w:fill="auto"/>
          </w:tcPr>
          <w:p w14:paraId="1F98C7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1B249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35756CD"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48A9B4D0" w14:textId="77777777" w:rsidR="00337E64" w:rsidRPr="00C67A39" w:rsidRDefault="00337E64" w:rsidP="00337E64">
            <w:pPr>
              <w:rPr>
                <w:sz w:val="12"/>
                <w:szCs w:val="12"/>
              </w:rPr>
            </w:pPr>
            <w:r w:rsidRPr="00C67A39">
              <w:rPr>
                <w:sz w:val="12"/>
                <w:szCs w:val="12"/>
              </w:rPr>
              <w:t>жилое</w:t>
            </w:r>
          </w:p>
        </w:tc>
      </w:tr>
      <w:tr w:rsidR="00337E64" w:rsidRPr="00C67A39" w14:paraId="13B0ED23" w14:textId="77777777" w:rsidTr="00337E64">
        <w:tc>
          <w:tcPr>
            <w:tcW w:w="1101" w:type="dxa"/>
            <w:gridSpan w:val="2"/>
            <w:shd w:val="clear" w:color="auto" w:fill="auto"/>
          </w:tcPr>
          <w:p w14:paraId="26B25DD1" w14:textId="77777777" w:rsidR="00337E64" w:rsidRPr="00C67A39" w:rsidRDefault="00337E64" w:rsidP="00337E64">
            <w:pPr>
              <w:jc w:val="right"/>
              <w:rPr>
                <w:sz w:val="12"/>
                <w:szCs w:val="12"/>
              </w:rPr>
            </w:pPr>
            <w:r w:rsidRPr="00C67A39">
              <w:rPr>
                <w:sz w:val="12"/>
                <w:szCs w:val="12"/>
              </w:rPr>
              <w:t>1539</w:t>
            </w:r>
          </w:p>
        </w:tc>
        <w:tc>
          <w:tcPr>
            <w:tcW w:w="2065" w:type="dxa"/>
            <w:shd w:val="clear" w:color="auto" w:fill="auto"/>
          </w:tcPr>
          <w:p w14:paraId="23C5D2C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32CF96"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352A467"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4479E773" w14:textId="77777777" w:rsidR="00337E64" w:rsidRPr="00C67A39" w:rsidRDefault="00337E64" w:rsidP="00337E64">
            <w:pPr>
              <w:rPr>
                <w:sz w:val="12"/>
                <w:szCs w:val="12"/>
              </w:rPr>
            </w:pPr>
            <w:r w:rsidRPr="00C67A39">
              <w:rPr>
                <w:sz w:val="12"/>
                <w:szCs w:val="12"/>
              </w:rPr>
              <w:t>жилое</w:t>
            </w:r>
          </w:p>
        </w:tc>
      </w:tr>
      <w:tr w:rsidR="00337E64" w:rsidRPr="00C67A39" w14:paraId="219F4F85" w14:textId="77777777" w:rsidTr="00337E64">
        <w:tc>
          <w:tcPr>
            <w:tcW w:w="1101" w:type="dxa"/>
            <w:gridSpan w:val="2"/>
            <w:shd w:val="clear" w:color="auto" w:fill="auto"/>
          </w:tcPr>
          <w:p w14:paraId="058620B3" w14:textId="77777777" w:rsidR="00337E64" w:rsidRPr="00C67A39" w:rsidRDefault="00337E64" w:rsidP="00337E64">
            <w:pPr>
              <w:jc w:val="right"/>
              <w:rPr>
                <w:sz w:val="12"/>
                <w:szCs w:val="12"/>
              </w:rPr>
            </w:pPr>
            <w:r w:rsidRPr="00C67A39">
              <w:rPr>
                <w:sz w:val="12"/>
                <w:szCs w:val="12"/>
              </w:rPr>
              <w:t>1540</w:t>
            </w:r>
          </w:p>
        </w:tc>
        <w:tc>
          <w:tcPr>
            <w:tcW w:w="2065" w:type="dxa"/>
            <w:shd w:val="clear" w:color="auto" w:fill="auto"/>
          </w:tcPr>
          <w:p w14:paraId="05A123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D639F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27AA5C0"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16359B9B" w14:textId="77777777" w:rsidR="00337E64" w:rsidRPr="00C67A39" w:rsidRDefault="00337E64" w:rsidP="00337E64">
            <w:pPr>
              <w:rPr>
                <w:sz w:val="12"/>
                <w:szCs w:val="12"/>
              </w:rPr>
            </w:pPr>
            <w:r w:rsidRPr="00C67A39">
              <w:rPr>
                <w:sz w:val="12"/>
                <w:szCs w:val="12"/>
              </w:rPr>
              <w:t>жилое</w:t>
            </w:r>
          </w:p>
        </w:tc>
      </w:tr>
      <w:tr w:rsidR="00337E64" w:rsidRPr="00C67A39" w14:paraId="4BC03EC4" w14:textId="77777777" w:rsidTr="00337E64">
        <w:tc>
          <w:tcPr>
            <w:tcW w:w="1101" w:type="dxa"/>
            <w:gridSpan w:val="2"/>
            <w:shd w:val="clear" w:color="auto" w:fill="auto"/>
          </w:tcPr>
          <w:p w14:paraId="77BA5C5B" w14:textId="77777777" w:rsidR="00337E64" w:rsidRPr="00C67A39" w:rsidRDefault="00337E64" w:rsidP="00337E64">
            <w:pPr>
              <w:jc w:val="right"/>
              <w:rPr>
                <w:sz w:val="12"/>
                <w:szCs w:val="12"/>
              </w:rPr>
            </w:pPr>
            <w:r w:rsidRPr="00C67A39">
              <w:rPr>
                <w:sz w:val="12"/>
                <w:szCs w:val="12"/>
              </w:rPr>
              <w:t>1541</w:t>
            </w:r>
          </w:p>
        </w:tc>
        <w:tc>
          <w:tcPr>
            <w:tcW w:w="2065" w:type="dxa"/>
            <w:shd w:val="clear" w:color="auto" w:fill="auto"/>
          </w:tcPr>
          <w:p w14:paraId="437614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F7C64B"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37EFFEA"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6A2C9796" w14:textId="77777777" w:rsidR="00337E64" w:rsidRPr="00C67A39" w:rsidRDefault="00337E64" w:rsidP="00337E64">
            <w:pPr>
              <w:rPr>
                <w:sz w:val="12"/>
                <w:szCs w:val="12"/>
              </w:rPr>
            </w:pPr>
            <w:r w:rsidRPr="00C67A39">
              <w:rPr>
                <w:sz w:val="12"/>
                <w:szCs w:val="12"/>
              </w:rPr>
              <w:t>жилое</w:t>
            </w:r>
          </w:p>
        </w:tc>
      </w:tr>
      <w:tr w:rsidR="00337E64" w:rsidRPr="00C67A39" w14:paraId="15E8575E" w14:textId="77777777" w:rsidTr="00337E64">
        <w:tc>
          <w:tcPr>
            <w:tcW w:w="1101" w:type="dxa"/>
            <w:gridSpan w:val="2"/>
            <w:shd w:val="clear" w:color="auto" w:fill="auto"/>
          </w:tcPr>
          <w:p w14:paraId="2934C6E9" w14:textId="77777777" w:rsidR="00337E64" w:rsidRPr="00C67A39" w:rsidRDefault="00337E64" w:rsidP="00337E64">
            <w:pPr>
              <w:jc w:val="right"/>
              <w:rPr>
                <w:sz w:val="12"/>
                <w:szCs w:val="12"/>
              </w:rPr>
            </w:pPr>
            <w:r w:rsidRPr="00C67A39">
              <w:rPr>
                <w:sz w:val="12"/>
                <w:szCs w:val="12"/>
              </w:rPr>
              <w:t>1542</w:t>
            </w:r>
          </w:p>
        </w:tc>
        <w:tc>
          <w:tcPr>
            <w:tcW w:w="2065" w:type="dxa"/>
            <w:shd w:val="clear" w:color="auto" w:fill="auto"/>
          </w:tcPr>
          <w:p w14:paraId="68BFAD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601A08"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DD3741B"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241A096D" w14:textId="77777777" w:rsidR="00337E64" w:rsidRPr="00C67A39" w:rsidRDefault="00337E64" w:rsidP="00337E64">
            <w:pPr>
              <w:rPr>
                <w:sz w:val="12"/>
                <w:szCs w:val="12"/>
              </w:rPr>
            </w:pPr>
            <w:r w:rsidRPr="00C67A39">
              <w:rPr>
                <w:sz w:val="12"/>
                <w:szCs w:val="12"/>
              </w:rPr>
              <w:t>жилое</w:t>
            </w:r>
          </w:p>
        </w:tc>
      </w:tr>
      <w:tr w:rsidR="00337E64" w:rsidRPr="00C67A39" w14:paraId="60DE2B41" w14:textId="77777777" w:rsidTr="00337E64">
        <w:tc>
          <w:tcPr>
            <w:tcW w:w="1101" w:type="dxa"/>
            <w:gridSpan w:val="2"/>
            <w:shd w:val="clear" w:color="auto" w:fill="auto"/>
          </w:tcPr>
          <w:p w14:paraId="0D6C708B" w14:textId="77777777" w:rsidR="00337E64" w:rsidRPr="00C67A39" w:rsidRDefault="00337E64" w:rsidP="00337E64">
            <w:pPr>
              <w:jc w:val="right"/>
              <w:rPr>
                <w:sz w:val="12"/>
                <w:szCs w:val="12"/>
              </w:rPr>
            </w:pPr>
            <w:r w:rsidRPr="00C67A39">
              <w:rPr>
                <w:sz w:val="12"/>
                <w:szCs w:val="12"/>
              </w:rPr>
              <w:t>1543</w:t>
            </w:r>
          </w:p>
        </w:tc>
        <w:tc>
          <w:tcPr>
            <w:tcW w:w="2065" w:type="dxa"/>
            <w:shd w:val="clear" w:color="auto" w:fill="auto"/>
          </w:tcPr>
          <w:p w14:paraId="14262B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55731E"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42E02F7"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343498FF" w14:textId="77777777" w:rsidR="00337E64" w:rsidRPr="00C67A39" w:rsidRDefault="00337E64" w:rsidP="00337E64">
            <w:pPr>
              <w:rPr>
                <w:sz w:val="12"/>
                <w:szCs w:val="12"/>
              </w:rPr>
            </w:pPr>
            <w:r w:rsidRPr="00C67A39">
              <w:rPr>
                <w:sz w:val="12"/>
                <w:szCs w:val="12"/>
              </w:rPr>
              <w:t>жилое</w:t>
            </w:r>
          </w:p>
        </w:tc>
      </w:tr>
      <w:tr w:rsidR="00337E64" w:rsidRPr="00C67A39" w14:paraId="76BD53B3" w14:textId="77777777" w:rsidTr="00337E64">
        <w:tc>
          <w:tcPr>
            <w:tcW w:w="1101" w:type="dxa"/>
            <w:gridSpan w:val="2"/>
            <w:shd w:val="clear" w:color="auto" w:fill="auto"/>
          </w:tcPr>
          <w:p w14:paraId="462E346E" w14:textId="77777777" w:rsidR="00337E64" w:rsidRPr="00C67A39" w:rsidRDefault="00337E64" w:rsidP="00337E64">
            <w:pPr>
              <w:jc w:val="right"/>
              <w:rPr>
                <w:sz w:val="12"/>
                <w:szCs w:val="12"/>
              </w:rPr>
            </w:pPr>
            <w:r w:rsidRPr="00C67A39">
              <w:rPr>
                <w:sz w:val="12"/>
                <w:szCs w:val="12"/>
              </w:rPr>
              <w:t>1544</w:t>
            </w:r>
          </w:p>
        </w:tc>
        <w:tc>
          <w:tcPr>
            <w:tcW w:w="2065" w:type="dxa"/>
            <w:shd w:val="clear" w:color="auto" w:fill="auto"/>
          </w:tcPr>
          <w:p w14:paraId="759E354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6FC6E7"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82E768A"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3986782E" w14:textId="77777777" w:rsidR="00337E64" w:rsidRPr="00C67A39" w:rsidRDefault="00337E64" w:rsidP="00337E64">
            <w:pPr>
              <w:rPr>
                <w:sz w:val="12"/>
                <w:szCs w:val="12"/>
              </w:rPr>
            </w:pPr>
            <w:r w:rsidRPr="00C67A39">
              <w:rPr>
                <w:sz w:val="12"/>
                <w:szCs w:val="12"/>
              </w:rPr>
              <w:t>жилое</w:t>
            </w:r>
          </w:p>
        </w:tc>
      </w:tr>
      <w:tr w:rsidR="00337E64" w:rsidRPr="00C67A39" w14:paraId="28CF8626" w14:textId="77777777" w:rsidTr="00337E64">
        <w:tc>
          <w:tcPr>
            <w:tcW w:w="1101" w:type="dxa"/>
            <w:gridSpan w:val="2"/>
            <w:shd w:val="clear" w:color="auto" w:fill="auto"/>
          </w:tcPr>
          <w:p w14:paraId="5840F5CF" w14:textId="77777777" w:rsidR="00337E64" w:rsidRPr="00C67A39" w:rsidRDefault="00337E64" w:rsidP="00337E64">
            <w:pPr>
              <w:jc w:val="right"/>
              <w:rPr>
                <w:sz w:val="12"/>
                <w:szCs w:val="12"/>
              </w:rPr>
            </w:pPr>
            <w:r w:rsidRPr="00C67A39">
              <w:rPr>
                <w:sz w:val="12"/>
                <w:szCs w:val="12"/>
              </w:rPr>
              <w:t>1545</w:t>
            </w:r>
          </w:p>
        </w:tc>
        <w:tc>
          <w:tcPr>
            <w:tcW w:w="2065" w:type="dxa"/>
            <w:shd w:val="clear" w:color="auto" w:fill="auto"/>
          </w:tcPr>
          <w:p w14:paraId="4F22E2B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612CA7"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2FABACB" w14:textId="77777777" w:rsidR="00337E64" w:rsidRPr="00C67A39" w:rsidRDefault="00337E64" w:rsidP="00337E64">
            <w:pPr>
              <w:rPr>
                <w:sz w:val="12"/>
                <w:szCs w:val="12"/>
              </w:rPr>
            </w:pPr>
            <w:r w:rsidRPr="00C67A39">
              <w:rPr>
                <w:sz w:val="12"/>
                <w:szCs w:val="12"/>
              </w:rPr>
              <w:t>89</w:t>
            </w:r>
          </w:p>
        </w:tc>
        <w:tc>
          <w:tcPr>
            <w:tcW w:w="2304" w:type="dxa"/>
            <w:shd w:val="clear" w:color="auto" w:fill="auto"/>
          </w:tcPr>
          <w:p w14:paraId="37DCB319" w14:textId="77777777" w:rsidR="00337E64" w:rsidRPr="00C67A39" w:rsidRDefault="00337E64" w:rsidP="00337E64">
            <w:pPr>
              <w:rPr>
                <w:sz w:val="12"/>
                <w:szCs w:val="12"/>
              </w:rPr>
            </w:pPr>
            <w:r w:rsidRPr="00C67A39">
              <w:rPr>
                <w:sz w:val="12"/>
                <w:szCs w:val="12"/>
              </w:rPr>
              <w:t>жилое</w:t>
            </w:r>
          </w:p>
        </w:tc>
      </w:tr>
      <w:tr w:rsidR="00337E64" w:rsidRPr="00C67A39" w14:paraId="1BC33129" w14:textId="77777777" w:rsidTr="00337E64">
        <w:tc>
          <w:tcPr>
            <w:tcW w:w="1101" w:type="dxa"/>
            <w:gridSpan w:val="2"/>
            <w:shd w:val="clear" w:color="auto" w:fill="auto"/>
          </w:tcPr>
          <w:p w14:paraId="3C5A1EE5" w14:textId="77777777" w:rsidR="00337E64" w:rsidRPr="00C67A39" w:rsidRDefault="00337E64" w:rsidP="00337E64">
            <w:pPr>
              <w:jc w:val="right"/>
              <w:rPr>
                <w:sz w:val="12"/>
                <w:szCs w:val="12"/>
              </w:rPr>
            </w:pPr>
            <w:r w:rsidRPr="00C67A39">
              <w:rPr>
                <w:sz w:val="12"/>
                <w:szCs w:val="12"/>
              </w:rPr>
              <w:t>1546</w:t>
            </w:r>
          </w:p>
        </w:tc>
        <w:tc>
          <w:tcPr>
            <w:tcW w:w="2065" w:type="dxa"/>
            <w:shd w:val="clear" w:color="auto" w:fill="auto"/>
          </w:tcPr>
          <w:p w14:paraId="68600EC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23F575"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68C6B70"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74026AAC" w14:textId="77777777" w:rsidR="00337E64" w:rsidRPr="00C67A39" w:rsidRDefault="00337E64" w:rsidP="00337E64">
            <w:pPr>
              <w:rPr>
                <w:sz w:val="12"/>
                <w:szCs w:val="12"/>
              </w:rPr>
            </w:pPr>
            <w:r w:rsidRPr="00C67A39">
              <w:rPr>
                <w:sz w:val="12"/>
                <w:szCs w:val="12"/>
              </w:rPr>
              <w:t>жилое</w:t>
            </w:r>
          </w:p>
        </w:tc>
      </w:tr>
      <w:tr w:rsidR="00337E64" w:rsidRPr="00C67A39" w14:paraId="615C7394" w14:textId="77777777" w:rsidTr="00337E64">
        <w:tc>
          <w:tcPr>
            <w:tcW w:w="1101" w:type="dxa"/>
            <w:gridSpan w:val="2"/>
            <w:shd w:val="clear" w:color="auto" w:fill="auto"/>
          </w:tcPr>
          <w:p w14:paraId="2A41C24B" w14:textId="77777777" w:rsidR="00337E64" w:rsidRPr="00C67A39" w:rsidRDefault="00337E64" w:rsidP="00337E64">
            <w:pPr>
              <w:jc w:val="right"/>
              <w:rPr>
                <w:sz w:val="12"/>
                <w:szCs w:val="12"/>
              </w:rPr>
            </w:pPr>
            <w:r w:rsidRPr="00C67A39">
              <w:rPr>
                <w:sz w:val="12"/>
                <w:szCs w:val="12"/>
              </w:rPr>
              <w:t>1547</w:t>
            </w:r>
          </w:p>
        </w:tc>
        <w:tc>
          <w:tcPr>
            <w:tcW w:w="2065" w:type="dxa"/>
            <w:shd w:val="clear" w:color="auto" w:fill="auto"/>
          </w:tcPr>
          <w:p w14:paraId="37C78D4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833142"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D059CBA"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4B5A46D7" w14:textId="77777777" w:rsidR="00337E64" w:rsidRPr="00C67A39" w:rsidRDefault="00337E64" w:rsidP="00337E64">
            <w:pPr>
              <w:rPr>
                <w:sz w:val="12"/>
                <w:szCs w:val="12"/>
              </w:rPr>
            </w:pPr>
            <w:r w:rsidRPr="00C67A39">
              <w:rPr>
                <w:sz w:val="12"/>
                <w:szCs w:val="12"/>
              </w:rPr>
              <w:t>жилое</w:t>
            </w:r>
          </w:p>
        </w:tc>
      </w:tr>
      <w:tr w:rsidR="00337E64" w:rsidRPr="00C67A39" w14:paraId="522A4D64" w14:textId="77777777" w:rsidTr="00337E64">
        <w:tc>
          <w:tcPr>
            <w:tcW w:w="1101" w:type="dxa"/>
            <w:gridSpan w:val="2"/>
            <w:shd w:val="clear" w:color="auto" w:fill="auto"/>
          </w:tcPr>
          <w:p w14:paraId="32CAEDED" w14:textId="77777777" w:rsidR="00337E64" w:rsidRPr="00C67A39" w:rsidRDefault="00337E64" w:rsidP="00337E64">
            <w:pPr>
              <w:jc w:val="right"/>
              <w:rPr>
                <w:sz w:val="12"/>
                <w:szCs w:val="12"/>
              </w:rPr>
            </w:pPr>
            <w:r w:rsidRPr="00C67A39">
              <w:rPr>
                <w:sz w:val="12"/>
                <w:szCs w:val="12"/>
              </w:rPr>
              <w:t>1548</w:t>
            </w:r>
          </w:p>
        </w:tc>
        <w:tc>
          <w:tcPr>
            <w:tcW w:w="2065" w:type="dxa"/>
            <w:shd w:val="clear" w:color="auto" w:fill="auto"/>
          </w:tcPr>
          <w:p w14:paraId="2E166B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3719DF"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5E85163"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2C87007C" w14:textId="77777777" w:rsidR="00337E64" w:rsidRPr="00C67A39" w:rsidRDefault="00337E64" w:rsidP="00337E64">
            <w:pPr>
              <w:rPr>
                <w:sz w:val="12"/>
                <w:szCs w:val="12"/>
              </w:rPr>
            </w:pPr>
            <w:r w:rsidRPr="00C67A39">
              <w:rPr>
                <w:sz w:val="12"/>
                <w:szCs w:val="12"/>
              </w:rPr>
              <w:t>жилое</w:t>
            </w:r>
          </w:p>
        </w:tc>
      </w:tr>
      <w:tr w:rsidR="00337E64" w:rsidRPr="00C67A39" w14:paraId="42C3C75F" w14:textId="77777777" w:rsidTr="00337E64">
        <w:tc>
          <w:tcPr>
            <w:tcW w:w="1101" w:type="dxa"/>
            <w:gridSpan w:val="2"/>
            <w:shd w:val="clear" w:color="auto" w:fill="auto"/>
          </w:tcPr>
          <w:p w14:paraId="3BE7E5F2" w14:textId="77777777" w:rsidR="00337E64" w:rsidRPr="00C67A39" w:rsidRDefault="00337E64" w:rsidP="00337E64">
            <w:pPr>
              <w:jc w:val="right"/>
              <w:rPr>
                <w:sz w:val="12"/>
                <w:szCs w:val="12"/>
              </w:rPr>
            </w:pPr>
            <w:r w:rsidRPr="00C67A39">
              <w:rPr>
                <w:sz w:val="12"/>
                <w:szCs w:val="12"/>
              </w:rPr>
              <w:t>1549</w:t>
            </w:r>
          </w:p>
        </w:tc>
        <w:tc>
          <w:tcPr>
            <w:tcW w:w="2065" w:type="dxa"/>
            <w:shd w:val="clear" w:color="auto" w:fill="auto"/>
          </w:tcPr>
          <w:p w14:paraId="4A6D4E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7BB365"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4A9E1D15" w14:textId="77777777" w:rsidR="00337E64" w:rsidRPr="00C67A39" w:rsidRDefault="00337E64" w:rsidP="00337E64">
            <w:pPr>
              <w:rPr>
                <w:sz w:val="12"/>
                <w:szCs w:val="12"/>
              </w:rPr>
            </w:pPr>
            <w:r w:rsidRPr="00C67A39">
              <w:rPr>
                <w:sz w:val="12"/>
                <w:szCs w:val="12"/>
              </w:rPr>
              <w:t>96</w:t>
            </w:r>
          </w:p>
        </w:tc>
        <w:tc>
          <w:tcPr>
            <w:tcW w:w="2304" w:type="dxa"/>
            <w:shd w:val="clear" w:color="auto" w:fill="auto"/>
          </w:tcPr>
          <w:p w14:paraId="2ECE7DFB" w14:textId="77777777" w:rsidR="00337E64" w:rsidRPr="00C67A39" w:rsidRDefault="00337E64" w:rsidP="00337E64">
            <w:pPr>
              <w:rPr>
                <w:sz w:val="12"/>
                <w:szCs w:val="12"/>
              </w:rPr>
            </w:pPr>
            <w:r w:rsidRPr="00C67A39">
              <w:rPr>
                <w:sz w:val="12"/>
                <w:szCs w:val="12"/>
              </w:rPr>
              <w:t>жилое</w:t>
            </w:r>
          </w:p>
        </w:tc>
      </w:tr>
      <w:tr w:rsidR="00337E64" w:rsidRPr="00C67A39" w14:paraId="546BD604" w14:textId="77777777" w:rsidTr="00337E64">
        <w:tc>
          <w:tcPr>
            <w:tcW w:w="1101" w:type="dxa"/>
            <w:gridSpan w:val="2"/>
            <w:shd w:val="clear" w:color="auto" w:fill="auto"/>
          </w:tcPr>
          <w:p w14:paraId="6BC46266" w14:textId="77777777" w:rsidR="00337E64" w:rsidRPr="00C67A39" w:rsidRDefault="00337E64" w:rsidP="00337E64">
            <w:pPr>
              <w:jc w:val="right"/>
              <w:rPr>
                <w:sz w:val="12"/>
                <w:szCs w:val="12"/>
              </w:rPr>
            </w:pPr>
            <w:r w:rsidRPr="00C67A39">
              <w:rPr>
                <w:sz w:val="12"/>
                <w:szCs w:val="12"/>
              </w:rPr>
              <w:t>1550</w:t>
            </w:r>
          </w:p>
        </w:tc>
        <w:tc>
          <w:tcPr>
            <w:tcW w:w="2065" w:type="dxa"/>
            <w:shd w:val="clear" w:color="auto" w:fill="auto"/>
          </w:tcPr>
          <w:p w14:paraId="67FFC98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E43901"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006BD533" w14:textId="77777777" w:rsidR="00337E64" w:rsidRPr="00C67A39" w:rsidRDefault="00337E64" w:rsidP="00337E64">
            <w:pPr>
              <w:rPr>
                <w:sz w:val="12"/>
                <w:szCs w:val="12"/>
              </w:rPr>
            </w:pPr>
            <w:r w:rsidRPr="00C67A39">
              <w:rPr>
                <w:sz w:val="12"/>
                <w:szCs w:val="12"/>
              </w:rPr>
              <w:t>98</w:t>
            </w:r>
          </w:p>
        </w:tc>
        <w:tc>
          <w:tcPr>
            <w:tcW w:w="2304" w:type="dxa"/>
            <w:shd w:val="clear" w:color="auto" w:fill="auto"/>
          </w:tcPr>
          <w:p w14:paraId="43DEC657" w14:textId="77777777" w:rsidR="00337E64" w:rsidRPr="00C67A39" w:rsidRDefault="00337E64" w:rsidP="00337E64">
            <w:pPr>
              <w:rPr>
                <w:sz w:val="12"/>
                <w:szCs w:val="12"/>
              </w:rPr>
            </w:pPr>
            <w:r w:rsidRPr="00C67A39">
              <w:rPr>
                <w:sz w:val="12"/>
                <w:szCs w:val="12"/>
              </w:rPr>
              <w:t>жилое</w:t>
            </w:r>
          </w:p>
        </w:tc>
      </w:tr>
      <w:tr w:rsidR="00337E64" w:rsidRPr="00C67A39" w14:paraId="225DB645" w14:textId="77777777" w:rsidTr="00337E64">
        <w:tc>
          <w:tcPr>
            <w:tcW w:w="1101" w:type="dxa"/>
            <w:gridSpan w:val="2"/>
            <w:shd w:val="clear" w:color="auto" w:fill="auto"/>
          </w:tcPr>
          <w:p w14:paraId="47FE37A9" w14:textId="77777777" w:rsidR="00337E64" w:rsidRPr="00C67A39" w:rsidRDefault="00337E64" w:rsidP="00337E64">
            <w:pPr>
              <w:jc w:val="right"/>
              <w:rPr>
                <w:sz w:val="12"/>
                <w:szCs w:val="12"/>
              </w:rPr>
            </w:pPr>
            <w:r w:rsidRPr="00C67A39">
              <w:rPr>
                <w:sz w:val="12"/>
                <w:szCs w:val="12"/>
              </w:rPr>
              <w:t>1551</w:t>
            </w:r>
          </w:p>
        </w:tc>
        <w:tc>
          <w:tcPr>
            <w:tcW w:w="2065" w:type="dxa"/>
            <w:shd w:val="clear" w:color="auto" w:fill="auto"/>
          </w:tcPr>
          <w:p w14:paraId="7EAA30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23C877"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11CE6B74" w14:textId="77777777" w:rsidR="00337E64" w:rsidRPr="00C67A39" w:rsidRDefault="00337E64" w:rsidP="00337E64">
            <w:pPr>
              <w:rPr>
                <w:sz w:val="12"/>
                <w:szCs w:val="12"/>
              </w:rPr>
            </w:pPr>
            <w:r w:rsidRPr="00C67A39">
              <w:rPr>
                <w:sz w:val="12"/>
                <w:szCs w:val="12"/>
              </w:rPr>
              <w:t>100</w:t>
            </w:r>
          </w:p>
        </w:tc>
        <w:tc>
          <w:tcPr>
            <w:tcW w:w="2304" w:type="dxa"/>
            <w:shd w:val="clear" w:color="auto" w:fill="auto"/>
          </w:tcPr>
          <w:p w14:paraId="36FCFC09" w14:textId="77777777" w:rsidR="00337E64" w:rsidRPr="00C67A39" w:rsidRDefault="00337E64" w:rsidP="00337E64">
            <w:pPr>
              <w:rPr>
                <w:sz w:val="12"/>
                <w:szCs w:val="12"/>
              </w:rPr>
            </w:pPr>
            <w:r w:rsidRPr="00C67A39">
              <w:rPr>
                <w:sz w:val="12"/>
                <w:szCs w:val="12"/>
              </w:rPr>
              <w:t>жилое</w:t>
            </w:r>
          </w:p>
        </w:tc>
      </w:tr>
      <w:tr w:rsidR="00337E64" w:rsidRPr="00C67A39" w14:paraId="450C4AC3" w14:textId="77777777" w:rsidTr="00337E64">
        <w:tc>
          <w:tcPr>
            <w:tcW w:w="1101" w:type="dxa"/>
            <w:gridSpan w:val="2"/>
            <w:shd w:val="clear" w:color="auto" w:fill="auto"/>
          </w:tcPr>
          <w:p w14:paraId="0026361C" w14:textId="77777777" w:rsidR="00337E64" w:rsidRPr="00C67A39" w:rsidRDefault="00337E64" w:rsidP="00337E64">
            <w:pPr>
              <w:jc w:val="right"/>
              <w:rPr>
                <w:sz w:val="12"/>
                <w:szCs w:val="12"/>
              </w:rPr>
            </w:pPr>
            <w:r w:rsidRPr="00C67A39">
              <w:rPr>
                <w:sz w:val="12"/>
                <w:szCs w:val="12"/>
              </w:rPr>
              <w:t>1552</w:t>
            </w:r>
          </w:p>
        </w:tc>
        <w:tc>
          <w:tcPr>
            <w:tcW w:w="2065" w:type="dxa"/>
            <w:shd w:val="clear" w:color="auto" w:fill="auto"/>
          </w:tcPr>
          <w:p w14:paraId="54F676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36DF3A"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A1E6166" w14:textId="77777777" w:rsidR="00337E64" w:rsidRPr="00C67A39" w:rsidRDefault="00337E64" w:rsidP="00337E64">
            <w:pPr>
              <w:rPr>
                <w:sz w:val="12"/>
                <w:szCs w:val="12"/>
              </w:rPr>
            </w:pPr>
            <w:r w:rsidRPr="00C67A39">
              <w:rPr>
                <w:sz w:val="12"/>
                <w:szCs w:val="12"/>
              </w:rPr>
              <w:t>102</w:t>
            </w:r>
          </w:p>
        </w:tc>
        <w:tc>
          <w:tcPr>
            <w:tcW w:w="2304" w:type="dxa"/>
            <w:shd w:val="clear" w:color="auto" w:fill="auto"/>
          </w:tcPr>
          <w:p w14:paraId="2A8B8223" w14:textId="77777777" w:rsidR="00337E64" w:rsidRPr="00C67A39" w:rsidRDefault="00337E64" w:rsidP="00337E64">
            <w:pPr>
              <w:rPr>
                <w:sz w:val="12"/>
                <w:szCs w:val="12"/>
              </w:rPr>
            </w:pPr>
            <w:r w:rsidRPr="00C67A39">
              <w:rPr>
                <w:sz w:val="12"/>
                <w:szCs w:val="12"/>
              </w:rPr>
              <w:t>жилое</w:t>
            </w:r>
          </w:p>
        </w:tc>
      </w:tr>
      <w:tr w:rsidR="00337E64" w:rsidRPr="00C67A39" w14:paraId="7872680C" w14:textId="77777777" w:rsidTr="00337E64">
        <w:tc>
          <w:tcPr>
            <w:tcW w:w="1101" w:type="dxa"/>
            <w:gridSpan w:val="2"/>
            <w:shd w:val="clear" w:color="auto" w:fill="auto"/>
          </w:tcPr>
          <w:p w14:paraId="039CF0B6" w14:textId="77777777" w:rsidR="00337E64" w:rsidRPr="00C67A39" w:rsidRDefault="00337E64" w:rsidP="00337E64">
            <w:pPr>
              <w:jc w:val="right"/>
              <w:rPr>
                <w:sz w:val="12"/>
                <w:szCs w:val="12"/>
              </w:rPr>
            </w:pPr>
            <w:r w:rsidRPr="00C67A39">
              <w:rPr>
                <w:sz w:val="12"/>
                <w:szCs w:val="12"/>
              </w:rPr>
              <w:t>1553</w:t>
            </w:r>
          </w:p>
        </w:tc>
        <w:tc>
          <w:tcPr>
            <w:tcW w:w="2065" w:type="dxa"/>
            <w:shd w:val="clear" w:color="auto" w:fill="auto"/>
          </w:tcPr>
          <w:p w14:paraId="36CB2FB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F3334A"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C035841" w14:textId="77777777" w:rsidR="00337E64" w:rsidRPr="00C67A39" w:rsidRDefault="00337E64" w:rsidP="00337E64">
            <w:pPr>
              <w:rPr>
                <w:sz w:val="12"/>
                <w:szCs w:val="12"/>
              </w:rPr>
            </w:pPr>
            <w:r w:rsidRPr="00C67A39">
              <w:rPr>
                <w:sz w:val="12"/>
                <w:szCs w:val="12"/>
              </w:rPr>
              <w:t>104</w:t>
            </w:r>
          </w:p>
        </w:tc>
        <w:tc>
          <w:tcPr>
            <w:tcW w:w="2304" w:type="dxa"/>
            <w:shd w:val="clear" w:color="auto" w:fill="auto"/>
          </w:tcPr>
          <w:p w14:paraId="175D7C33" w14:textId="77777777" w:rsidR="00337E64" w:rsidRPr="00C67A39" w:rsidRDefault="00337E64" w:rsidP="00337E64">
            <w:pPr>
              <w:rPr>
                <w:sz w:val="12"/>
                <w:szCs w:val="12"/>
              </w:rPr>
            </w:pPr>
            <w:r w:rsidRPr="00C67A39">
              <w:rPr>
                <w:sz w:val="12"/>
                <w:szCs w:val="12"/>
              </w:rPr>
              <w:t>жилое</w:t>
            </w:r>
          </w:p>
        </w:tc>
      </w:tr>
      <w:tr w:rsidR="00337E64" w:rsidRPr="00C67A39" w14:paraId="172524B0" w14:textId="77777777" w:rsidTr="00337E64">
        <w:tc>
          <w:tcPr>
            <w:tcW w:w="1101" w:type="dxa"/>
            <w:gridSpan w:val="2"/>
            <w:shd w:val="clear" w:color="auto" w:fill="auto"/>
          </w:tcPr>
          <w:p w14:paraId="580E850D" w14:textId="77777777" w:rsidR="00337E64" w:rsidRPr="00C67A39" w:rsidRDefault="00337E64" w:rsidP="00337E64">
            <w:pPr>
              <w:jc w:val="right"/>
              <w:rPr>
                <w:sz w:val="12"/>
                <w:szCs w:val="12"/>
              </w:rPr>
            </w:pPr>
            <w:r w:rsidRPr="00C67A39">
              <w:rPr>
                <w:sz w:val="12"/>
                <w:szCs w:val="12"/>
              </w:rPr>
              <w:t>1554</w:t>
            </w:r>
          </w:p>
        </w:tc>
        <w:tc>
          <w:tcPr>
            <w:tcW w:w="2065" w:type="dxa"/>
            <w:shd w:val="clear" w:color="auto" w:fill="auto"/>
          </w:tcPr>
          <w:p w14:paraId="401324C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975E292"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7A81C870" w14:textId="77777777" w:rsidR="00337E64" w:rsidRPr="00C67A39" w:rsidRDefault="00337E64" w:rsidP="00337E64">
            <w:pPr>
              <w:rPr>
                <w:sz w:val="12"/>
                <w:szCs w:val="12"/>
              </w:rPr>
            </w:pPr>
            <w:r w:rsidRPr="00C67A39">
              <w:rPr>
                <w:sz w:val="12"/>
                <w:szCs w:val="12"/>
              </w:rPr>
              <w:t>106</w:t>
            </w:r>
          </w:p>
        </w:tc>
        <w:tc>
          <w:tcPr>
            <w:tcW w:w="2304" w:type="dxa"/>
            <w:shd w:val="clear" w:color="auto" w:fill="auto"/>
          </w:tcPr>
          <w:p w14:paraId="5FF362E0" w14:textId="77777777" w:rsidR="00337E64" w:rsidRPr="00C67A39" w:rsidRDefault="00337E64" w:rsidP="00337E64">
            <w:pPr>
              <w:rPr>
                <w:sz w:val="12"/>
                <w:szCs w:val="12"/>
              </w:rPr>
            </w:pPr>
            <w:r w:rsidRPr="00C67A39">
              <w:rPr>
                <w:sz w:val="12"/>
                <w:szCs w:val="12"/>
              </w:rPr>
              <w:t>жилое</w:t>
            </w:r>
          </w:p>
        </w:tc>
      </w:tr>
      <w:tr w:rsidR="00337E64" w:rsidRPr="00C67A39" w14:paraId="7A4E5B5B" w14:textId="77777777" w:rsidTr="00337E64">
        <w:tc>
          <w:tcPr>
            <w:tcW w:w="1101" w:type="dxa"/>
            <w:gridSpan w:val="2"/>
            <w:shd w:val="clear" w:color="auto" w:fill="auto"/>
          </w:tcPr>
          <w:p w14:paraId="06FD2A57" w14:textId="77777777" w:rsidR="00337E64" w:rsidRPr="00C67A39" w:rsidRDefault="00337E64" w:rsidP="00337E64">
            <w:pPr>
              <w:jc w:val="right"/>
              <w:rPr>
                <w:sz w:val="12"/>
                <w:szCs w:val="12"/>
              </w:rPr>
            </w:pPr>
            <w:r w:rsidRPr="00C67A39">
              <w:rPr>
                <w:sz w:val="12"/>
                <w:szCs w:val="12"/>
              </w:rPr>
              <w:t>1555</w:t>
            </w:r>
          </w:p>
        </w:tc>
        <w:tc>
          <w:tcPr>
            <w:tcW w:w="2065" w:type="dxa"/>
            <w:shd w:val="clear" w:color="auto" w:fill="auto"/>
          </w:tcPr>
          <w:p w14:paraId="394DFA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81E2D5"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34E80894" w14:textId="77777777" w:rsidR="00337E64" w:rsidRPr="00C67A39" w:rsidRDefault="00337E64" w:rsidP="00337E64">
            <w:pPr>
              <w:rPr>
                <w:sz w:val="12"/>
                <w:szCs w:val="12"/>
              </w:rPr>
            </w:pPr>
            <w:r w:rsidRPr="00C67A39">
              <w:rPr>
                <w:sz w:val="12"/>
                <w:szCs w:val="12"/>
              </w:rPr>
              <w:t>108</w:t>
            </w:r>
          </w:p>
        </w:tc>
        <w:tc>
          <w:tcPr>
            <w:tcW w:w="2304" w:type="dxa"/>
            <w:shd w:val="clear" w:color="auto" w:fill="auto"/>
          </w:tcPr>
          <w:p w14:paraId="449DF1B4" w14:textId="77777777" w:rsidR="00337E64" w:rsidRPr="00C67A39" w:rsidRDefault="00337E64" w:rsidP="00337E64">
            <w:pPr>
              <w:rPr>
                <w:sz w:val="12"/>
                <w:szCs w:val="12"/>
              </w:rPr>
            </w:pPr>
            <w:r w:rsidRPr="00C67A39">
              <w:rPr>
                <w:sz w:val="12"/>
                <w:szCs w:val="12"/>
              </w:rPr>
              <w:t>жилое</w:t>
            </w:r>
          </w:p>
        </w:tc>
      </w:tr>
      <w:tr w:rsidR="00337E64" w:rsidRPr="00C67A39" w14:paraId="14AD6B7D" w14:textId="77777777" w:rsidTr="00337E64">
        <w:tc>
          <w:tcPr>
            <w:tcW w:w="1101" w:type="dxa"/>
            <w:gridSpan w:val="2"/>
            <w:shd w:val="clear" w:color="auto" w:fill="auto"/>
          </w:tcPr>
          <w:p w14:paraId="2B13B183" w14:textId="77777777" w:rsidR="00337E64" w:rsidRPr="00C67A39" w:rsidRDefault="00337E64" w:rsidP="00337E64">
            <w:pPr>
              <w:jc w:val="right"/>
              <w:rPr>
                <w:sz w:val="12"/>
                <w:szCs w:val="12"/>
              </w:rPr>
            </w:pPr>
            <w:r w:rsidRPr="00C67A39">
              <w:rPr>
                <w:sz w:val="12"/>
                <w:szCs w:val="12"/>
              </w:rPr>
              <w:t>1556</w:t>
            </w:r>
          </w:p>
        </w:tc>
        <w:tc>
          <w:tcPr>
            <w:tcW w:w="2065" w:type="dxa"/>
            <w:shd w:val="clear" w:color="auto" w:fill="auto"/>
          </w:tcPr>
          <w:p w14:paraId="2D8DC7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26B772"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F5856C5" w14:textId="77777777" w:rsidR="00337E64" w:rsidRPr="00C67A39" w:rsidRDefault="00337E64" w:rsidP="00337E64">
            <w:pPr>
              <w:rPr>
                <w:sz w:val="12"/>
                <w:szCs w:val="12"/>
              </w:rPr>
            </w:pPr>
            <w:r w:rsidRPr="00C67A39">
              <w:rPr>
                <w:sz w:val="12"/>
                <w:szCs w:val="12"/>
              </w:rPr>
              <w:t>112</w:t>
            </w:r>
          </w:p>
        </w:tc>
        <w:tc>
          <w:tcPr>
            <w:tcW w:w="2304" w:type="dxa"/>
            <w:shd w:val="clear" w:color="auto" w:fill="auto"/>
          </w:tcPr>
          <w:p w14:paraId="2B05B2E9" w14:textId="77777777" w:rsidR="00337E64" w:rsidRPr="00C67A39" w:rsidRDefault="00337E64" w:rsidP="00337E64">
            <w:pPr>
              <w:rPr>
                <w:sz w:val="12"/>
                <w:szCs w:val="12"/>
              </w:rPr>
            </w:pPr>
            <w:r w:rsidRPr="00C67A39">
              <w:rPr>
                <w:sz w:val="12"/>
                <w:szCs w:val="12"/>
              </w:rPr>
              <w:t>жилое</w:t>
            </w:r>
          </w:p>
        </w:tc>
      </w:tr>
      <w:tr w:rsidR="00337E64" w:rsidRPr="00C67A39" w14:paraId="15B58C54" w14:textId="77777777" w:rsidTr="00337E64">
        <w:tc>
          <w:tcPr>
            <w:tcW w:w="1101" w:type="dxa"/>
            <w:gridSpan w:val="2"/>
            <w:shd w:val="clear" w:color="auto" w:fill="auto"/>
          </w:tcPr>
          <w:p w14:paraId="5C0161E4" w14:textId="77777777" w:rsidR="00337E64" w:rsidRPr="00C67A39" w:rsidRDefault="00337E64" w:rsidP="00337E64">
            <w:pPr>
              <w:jc w:val="right"/>
              <w:rPr>
                <w:sz w:val="12"/>
                <w:szCs w:val="12"/>
              </w:rPr>
            </w:pPr>
            <w:r w:rsidRPr="00C67A39">
              <w:rPr>
                <w:sz w:val="12"/>
                <w:szCs w:val="12"/>
              </w:rPr>
              <w:t>1557</w:t>
            </w:r>
          </w:p>
        </w:tc>
        <w:tc>
          <w:tcPr>
            <w:tcW w:w="2065" w:type="dxa"/>
            <w:shd w:val="clear" w:color="auto" w:fill="auto"/>
          </w:tcPr>
          <w:p w14:paraId="3C154C9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28BBEA"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6DBDBF2B" w14:textId="77777777" w:rsidR="00337E64" w:rsidRPr="00C67A39" w:rsidRDefault="00337E64" w:rsidP="00337E64">
            <w:pPr>
              <w:rPr>
                <w:sz w:val="12"/>
                <w:szCs w:val="12"/>
              </w:rPr>
            </w:pPr>
            <w:r w:rsidRPr="00C67A39">
              <w:rPr>
                <w:sz w:val="12"/>
                <w:szCs w:val="12"/>
              </w:rPr>
              <w:t>114</w:t>
            </w:r>
          </w:p>
        </w:tc>
        <w:tc>
          <w:tcPr>
            <w:tcW w:w="2304" w:type="dxa"/>
            <w:shd w:val="clear" w:color="auto" w:fill="auto"/>
          </w:tcPr>
          <w:p w14:paraId="235BD98C" w14:textId="77777777" w:rsidR="00337E64" w:rsidRPr="00C67A39" w:rsidRDefault="00337E64" w:rsidP="00337E64">
            <w:pPr>
              <w:rPr>
                <w:sz w:val="12"/>
                <w:szCs w:val="12"/>
              </w:rPr>
            </w:pPr>
            <w:r w:rsidRPr="00C67A39">
              <w:rPr>
                <w:sz w:val="12"/>
                <w:szCs w:val="12"/>
              </w:rPr>
              <w:t>жилое</w:t>
            </w:r>
          </w:p>
        </w:tc>
      </w:tr>
      <w:tr w:rsidR="00337E64" w:rsidRPr="00C67A39" w14:paraId="3DF71E62" w14:textId="77777777" w:rsidTr="00337E64">
        <w:tc>
          <w:tcPr>
            <w:tcW w:w="1101" w:type="dxa"/>
            <w:gridSpan w:val="2"/>
            <w:shd w:val="clear" w:color="auto" w:fill="auto"/>
          </w:tcPr>
          <w:p w14:paraId="70D53C64" w14:textId="77777777" w:rsidR="00337E64" w:rsidRPr="00C67A39" w:rsidRDefault="00337E64" w:rsidP="00337E64">
            <w:pPr>
              <w:jc w:val="right"/>
              <w:rPr>
                <w:sz w:val="12"/>
                <w:szCs w:val="12"/>
              </w:rPr>
            </w:pPr>
            <w:r w:rsidRPr="00C67A39">
              <w:rPr>
                <w:sz w:val="12"/>
                <w:szCs w:val="12"/>
              </w:rPr>
              <w:t>1558</w:t>
            </w:r>
          </w:p>
        </w:tc>
        <w:tc>
          <w:tcPr>
            <w:tcW w:w="2065" w:type="dxa"/>
            <w:shd w:val="clear" w:color="auto" w:fill="auto"/>
          </w:tcPr>
          <w:p w14:paraId="3F7ACC4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FB94AF"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283F610" w14:textId="77777777" w:rsidR="00337E64" w:rsidRPr="00C67A39" w:rsidRDefault="00337E64" w:rsidP="00337E64">
            <w:pPr>
              <w:rPr>
                <w:sz w:val="12"/>
                <w:szCs w:val="12"/>
              </w:rPr>
            </w:pPr>
            <w:r w:rsidRPr="00C67A39">
              <w:rPr>
                <w:sz w:val="12"/>
                <w:szCs w:val="12"/>
              </w:rPr>
              <w:t>116</w:t>
            </w:r>
          </w:p>
        </w:tc>
        <w:tc>
          <w:tcPr>
            <w:tcW w:w="2304" w:type="dxa"/>
            <w:shd w:val="clear" w:color="auto" w:fill="auto"/>
          </w:tcPr>
          <w:p w14:paraId="3B837A49" w14:textId="77777777" w:rsidR="00337E64" w:rsidRPr="00C67A39" w:rsidRDefault="00337E64" w:rsidP="00337E64">
            <w:pPr>
              <w:rPr>
                <w:sz w:val="12"/>
                <w:szCs w:val="12"/>
              </w:rPr>
            </w:pPr>
            <w:r w:rsidRPr="00C67A39">
              <w:rPr>
                <w:sz w:val="12"/>
                <w:szCs w:val="12"/>
              </w:rPr>
              <w:t>жилое</w:t>
            </w:r>
          </w:p>
        </w:tc>
      </w:tr>
      <w:tr w:rsidR="00337E64" w:rsidRPr="00C67A39" w14:paraId="0A6E49B3" w14:textId="77777777" w:rsidTr="00337E64">
        <w:tc>
          <w:tcPr>
            <w:tcW w:w="1101" w:type="dxa"/>
            <w:gridSpan w:val="2"/>
            <w:shd w:val="clear" w:color="auto" w:fill="auto"/>
          </w:tcPr>
          <w:p w14:paraId="4C55639A" w14:textId="77777777" w:rsidR="00337E64" w:rsidRPr="00C67A39" w:rsidRDefault="00337E64" w:rsidP="00337E64">
            <w:pPr>
              <w:jc w:val="right"/>
              <w:rPr>
                <w:sz w:val="12"/>
                <w:szCs w:val="12"/>
              </w:rPr>
            </w:pPr>
            <w:r w:rsidRPr="00C67A39">
              <w:rPr>
                <w:sz w:val="12"/>
                <w:szCs w:val="12"/>
              </w:rPr>
              <w:t>1559</w:t>
            </w:r>
          </w:p>
        </w:tc>
        <w:tc>
          <w:tcPr>
            <w:tcW w:w="2065" w:type="dxa"/>
            <w:shd w:val="clear" w:color="auto" w:fill="auto"/>
          </w:tcPr>
          <w:p w14:paraId="02DAE8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091EE0" w14:textId="77777777" w:rsidR="00337E64" w:rsidRPr="00C67A39" w:rsidRDefault="00337E64" w:rsidP="00337E64">
            <w:pPr>
              <w:rPr>
                <w:sz w:val="12"/>
                <w:szCs w:val="12"/>
              </w:rPr>
            </w:pPr>
            <w:r w:rsidRPr="00C67A39">
              <w:rPr>
                <w:sz w:val="12"/>
                <w:szCs w:val="12"/>
              </w:rPr>
              <w:t>Октябрьская</w:t>
            </w:r>
          </w:p>
        </w:tc>
        <w:tc>
          <w:tcPr>
            <w:tcW w:w="1647" w:type="dxa"/>
            <w:shd w:val="clear" w:color="auto" w:fill="auto"/>
          </w:tcPr>
          <w:p w14:paraId="2FF230C6" w14:textId="77777777" w:rsidR="00337E64" w:rsidRPr="00C67A39" w:rsidRDefault="00337E64" w:rsidP="00337E64">
            <w:pPr>
              <w:rPr>
                <w:sz w:val="12"/>
                <w:szCs w:val="12"/>
              </w:rPr>
            </w:pPr>
            <w:r w:rsidRPr="00C67A39">
              <w:rPr>
                <w:sz w:val="12"/>
                <w:szCs w:val="12"/>
              </w:rPr>
              <w:t>118</w:t>
            </w:r>
          </w:p>
        </w:tc>
        <w:tc>
          <w:tcPr>
            <w:tcW w:w="2304" w:type="dxa"/>
            <w:shd w:val="clear" w:color="auto" w:fill="auto"/>
          </w:tcPr>
          <w:p w14:paraId="7945EBA6" w14:textId="77777777" w:rsidR="00337E64" w:rsidRPr="00C67A39" w:rsidRDefault="00337E64" w:rsidP="00337E64">
            <w:pPr>
              <w:rPr>
                <w:sz w:val="12"/>
                <w:szCs w:val="12"/>
              </w:rPr>
            </w:pPr>
            <w:r w:rsidRPr="00C67A39">
              <w:rPr>
                <w:sz w:val="12"/>
                <w:szCs w:val="12"/>
              </w:rPr>
              <w:t>жилое</w:t>
            </w:r>
          </w:p>
        </w:tc>
      </w:tr>
      <w:tr w:rsidR="00337E64" w:rsidRPr="00C67A39" w14:paraId="746D9DBE" w14:textId="77777777" w:rsidTr="00337E64">
        <w:tc>
          <w:tcPr>
            <w:tcW w:w="1101" w:type="dxa"/>
            <w:gridSpan w:val="2"/>
            <w:shd w:val="clear" w:color="auto" w:fill="auto"/>
          </w:tcPr>
          <w:p w14:paraId="440E1E63" w14:textId="77777777" w:rsidR="00337E64" w:rsidRPr="00C67A39" w:rsidRDefault="00337E64" w:rsidP="00337E64">
            <w:pPr>
              <w:jc w:val="right"/>
              <w:rPr>
                <w:sz w:val="12"/>
                <w:szCs w:val="12"/>
              </w:rPr>
            </w:pPr>
            <w:r w:rsidRPr="00C67A39">
              <w:rPr>
                <w:sz w:val="12"/>
                <w:szCs w:val="12"/>
              </w:rPr>
              <w:t>1560</w:t>
            </w:r>
          </w:p>
        </w:tc>
        <w:tc>
          <w:tcPr>
            <w:tcW w:w="2065" w:type="dxa"/>
            <w:shd w:val="clear" w:color="auto" w:fill="auto"/>
          </w:tcPr>
          <w:p w14:paraId="6CB084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E90E9B"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69E2304A"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25637AE0" w14:textId="77777777" w:rsidR="00337E64" w:rsidRPr="00C67A39" w:rsidRDefault="00337E64" w:rsidP="00337E64">
            <w:pPr>
              <w:rPr>
                <w:sz w:val="12"/>
                <w:szCs w:val="12"/>
              </w:rPr>
            </w:pPr>
            <w:r w:rsidRPr="00C67A39">
              <w:rPr>
                <w:sz w:val="12"/>
                <w:szCs w:val="12"/>
              </w:rPr>
              <w:t>жилое</w:t>
            </w:r>
          </w:p>
        </w:tc>
      </w:tr>
      <w:tr w:rsidR="00337E64" w:rsidRPr="00C67A39" w14:paraId="7513805A" w14:textId="77777777" w:rsidTr="00337E64">
        <w:tc>
          <w:tcPr>
            <w:tcW w:w="1101" w:type="dxa"/>
            <w:gridSpan w:val="2"/>
            <w:shd w:val="clear" w:color="auto" w:fill="auto"/>
          </w:tcPr>
          <w:p w14:paraId="2C496EF9" w14:textId="77777777" w:rsidR="00337E64" w:rsidRPr="00C67A39" w:rsidRDefault="00337E64" w:rsidP="00337E64">
            <w:pPr>
              <w:jc w:val="right"/>
              <w:rPr>
                <w:sz w:val="12"/>
                <w:szCs w:val="12"/>
              </w:rPr>
            </w:pPr>
            <w:r w:rsidRPr="00C67A39">
              <w:rPr>
                <w:sz w:val="12"/>
                <w:szCs w:val="12"/>
              </w:rPr>
              <w:t>1561</w:t>
            </w:r>
          </w:p>
        </w:tc>
        <w:tc>
          <w:tcPr>
            <w:tcW w:w="2065" w:type="dxa"/>
            <w:shd w:val="clear" w:color="auto" w:fill="auto"/>
          </w:tcPr>
          <w:p w14:paraId="1832FE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4C1040"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3C186667"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0F1D60B4" w14:textId="77777777" w:rsidR="00337E64" w:rsidRPr="00C67A39" w:rsidRDefault="00337E64" w:rsidP="00337E64">
            <w:pPr>
              <w:rPr>
                <w:sz w:val="12"/>
                <w:szCs w:val="12"/>
              </w:rPr>
            </w:pPr>
            <w:r w:rsidRPr="00C67A39">
              <w:rPr>
                <w:sz w:val="12"/>
                <w:szCs w:val="12"/>
              </w:rPr>
              <w:t>жилое</w:t>
            </w:r>
          </w:p>
        </w:tc>
      </w:tr>
      <w:tr w:rsidR="00337E64" w:rsidRPr="00C67A39" w14:paraId="509DA780" w14:textId="77777777" w:rsidTr="00337E64">
        <w:tc>
          <w:tcPr>
            <w:tcW w:w="1101" w:type="dxa"/>
            <w:gridSpan w:val="2"/>
            <w:shd w:val="clear" w:color="auto" w:fill="auto"/>
          </w:tcPr>
          <w:p w14:paraId="082FE7EC" w14:textId="77777777" w:rsidR="00337E64" w:rsidRPr="00C67A39" w:rsidRDefault="00337E64" w:rsidP="00337E64">
            <w:pPr>
              <w:jc w:val="right"/>
              <w:rPr>
                <w:sz w:val="12"/>
                <w:szCs w:val="12"/>
              </w:rPr>
            </w:pPr>
            <w:r w:rsidRPr="00C67A39">
              <w:rPr>
                <w:sz w:val="12"/>
                <w:szCs w:val="12"/>
              </w:rPr>
              <w:t>1562</w:t>
            </w:r>
          </w:p>
        </w:tc>
        <w:tc>
          <w:tcPr>
            <w:tcW w:w="2065" w:type="dxa"/>
            <w:shd w:val="clear" w:color="auto" w:fill="auto"/>
          </w:tcPr>
          <w:p w14:paraId="30E0F98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D0F9F2"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09118D36"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0163115C" w14:textId="77777777" w:rsidR="00337E64" w:rsidRPr="00C67A39" w:rsidRDefault="00337E64" w:rsidP="00337E64">
            <w:pPr>
              <w:rPr>
                <w:sz w:val="12"/>
                <w:szCs w:val="12"/>
              </w:rPr>
            </w:pPr>
            <w:r w:rsidRPr="00C67A39">
              <w:rPr>
                <w:sz w:val="12"/>
                <w:szCs w:val="12"/>
              </w:rPr>
              <w:t>жилое</w:t>
            </w:r>
          </w:p>
        </w:tc>
      </w:tr>
      <w:tr w:rsidR="00337E64" w:rsidRPr="00C67A39" w14:paraId="33937BFC" w14:textId="77777777" w:rsidTr="00337E64">
        <w:tc>
          <w:tcPr>
            <w:tcW w:w="1101" w:type="dxa"/>
            <w:gridSpan w:val="2"/>
            <w:shd w:val="clear" w:color="auto" w:fill="auto"/>
          </w:tcPr>
          <w:p w14:paraId="4B2FB25E" w14:textId="77777777" w:rsidR="00337E64" w:rsidRPr="00C67A39" w:rsidRDefault="00337E64" w:rsidP="00337E64">
            <w:pPr>
              <w:jc w:val="right"/>
              <w:rPr>
                <w:sz w:val="12"/>
                <w:szCs w:val="12"/>
              </w:rPr>
            </w:pPr>
            <w:r w:rsidRPr="00C67A39">
              <w:rPr>
                <w:sz w:val="12"/>
                <w:szCs w:val="12"/>
              </w:rPr>
              <w:t>1563</w:t>
            </w:r>
          </w:p>
        </w:tc>
        <w:tc>
          <w:tcPr>
            <w:tcW w:w="2065" w:type="dxa"/>
            <w:shd w:val="clear" w:color="auto" w:fill="auto"/>
          </w:tcPr>
          <w:p w14:paraId="7FDA8F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BD02D0"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3421EB03"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144198E6" w14:textId="77777777" w:rsidR="00337E64" w:rsidRPr="00C67A39" w:rsidRDefault="00337E64" w:rsidP="00337E64">
            <w:pPr>
              <w:rPr>
                <w:sz w:val="12"/>
                <w:szCs w:val="12"/>
              </w:rPr>
            </w:pPr>
            <w:r w:rsidRPr="00C67A39">
              <w:rPr>
                <w:sz w:val="12"/>
                <w:szCs w:val="12"/>
              </w:rPr>
              <w:t>жилое</w:t>
            </w:r>
          </w:p>
        </w:tc>
      </w:tr>
      <w:tr w:rsidR="00337E64" w:rsidRPr="00C67A39" w14:paraId="62D42776" w14:textId="77777777" w:rsidTr="00337E64">
        <w:tc>
          <w:tcPr>
            <w:tcW w:w="1101" w:type="dxa"/>
            <w:gridSpan w:val="2"/>
            <w:shd w:val="clear" w:color="auto" w:fill="auto"/>
          </w:tcPr>
          <w:p w14:paraId="3C083083" w14:textId="77777777" w:rsidR="00337E64" w:rsidRPr="00C67A39" w:rsidRDefault="00337E64" w:rsidP="00337E64">
            <w:pPr>
              <w:jc w:val="right"/>
              <w:rPr>
                <w:sz w:val="12"/>
                <w:szCs w:val="12"/>
              </w:rPr>
            </w:pPr>
            <w:r w:rsidRPr="00C67A39">
              <w:rPr>
                <w:sz w:val="12"/>
                <w:szCs w:val="12"/>
              </w:rPr>
              <w:t>1564</w:t>
            </w:r>
          </w:p>
        </w:tc>
        <w:tc>
          <w:tcPr>
            <w:tcW w:w="2065" w:type="dxa"/>
            <w:shd w:val="clear" w:color="auto" w:fill="auto"/>
          </w:tcPr>
          <w:p w14:paraId="2139F3C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48BE47"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4CB8861B"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5DFD8B41" w14:textId="77777777" w:rsidR="00337E64" w:rsidRPr="00C67A39" w:rsidRDefault="00337E64" w:rsidP="00337E64">
            <w:pPr>
              <w:rPr>
                <w:sz w:val="12"/>
                <w:szCs w:val="12"/>
              </w:rPr>
            </w:pPr>
            <w:r w:rsidRPr="00C67A39">
              <w:rPr>
                <w:sz w:val="12"/>
                <w:szCs w:val="12"/>
              </w:rPr>
              <w:t>жилое</w:t>
            </w:r>
          </w:p>
        </w:tc>
      </w:tr>
      <w:tr w:rsidR="00337E64" w:rsidRPr="00C67A39" w14:paraId="6271DCB5" w14:textId="77777777" w:rsidTr="00337E64">
        <w:tc>
          <w:tcPr>
            <w:tcW w:w="1101" w:type="dxa"/>
            <w:gridSpan w:val="2"/>
            <w:shd w:val="clear" w:color="auto" w:fill="auto"/>
          </w:tcPr>
          <w:p w14:paraId="7FFAB474" w14:textId="77777777" w:rsidR="00337E64" w:rsidRPr="00C67A39" w:rsidRDefault="00337E64" w:rsidP="00337E64">
            <w:pPr>
              <w:jc w:val="right"/>
              <w:rPr>
                <w:sz w:val="12"/>
                <w:szCs w:val="12"/>
              </w:rPr>
            </w:pPr>
            <w:r w:rsidRPr="00C67A39">
              <w:rPr>
                <w:sz w:val="12"/>
                <w:szCs w:val="12"/>
              </w:rPr>
              <w:t>1565</w:t>
            </w:r>
          </w:p>
        </w:tc>
        <w:tc>
          <w:tcPr>
            <w:tcW w:w="2065" w:type="dxa"/>
            <w:shd w:val="clear" w:color="auto" w:fill="auto"/>
          </w:tcPr>
          <w:p w14:paraId="4FE9B7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2369E5"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6DA24829"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05B74229" w14:textId="77777777" w:rsidR="00337E64" w:rsidRPr="00C67A39" w:rsidRDefault="00337E64" w:rsidP="00337E64">
            <w:pPr>
              <w:rPr>
                <w:sz w:val="12"/>
                <w:szCs w:val="12"/>
              </w:rPr>
            </w:pPr>
            <w:r w:rsidRPr="00C67A39">
              <w:rPr>
                <w:sz w:val="12"/>
                <w:szCs w:val="12"/>
              </w:rPr>
              <w:t>жилое</w:t>
            </w:r>
          </w:p>
        </w:tc>
      </w:tr>
      <w:tr w:rsidR="00337E64" w:rsidRPr="00C67A39" w14:paraId="78F52C9E" w14:textId="77777777" w:rsidTr="00337E64">
        <w:tc>
          <w:tcPr>
            <w:tcW w:w="1101" w:type="dxa"/>
            <w:gridSpan w:val="2"/>
            <w:shd w:val="clear" w:color="auto" w:fill="auto"/>
          </w:tcPr>
          <w:p w14:paraId="452D0656" w14:textId="77777777" w:rsidR="00337E64" w:rsidRPr="00C67A39" w:rsidRDefault="00337E64" w:rsidP="00337E64">
            <w:pPr>
              <w:jc w:val="right"/>
              <w:rPr>
                <w:sz w:val="12"/>
                <w:szCs w:val="12"/>
              </w:rPr>
            </w:pPr>
            <w:r w:rsidRPr="00C67A39">
              <w:rPr>
                <w:sz w:val="12"/>
                <w:szCs w:val="12"/>
              </w:rPr>
              <w:t>1566</w:t>
            </w:r>
          </w:p>
        </w:tc>
        <w:tc>
          <w:tcPr>
            <w:tcW w:w="2065" w:type="dxa"/>
            <w:shd w:val="clear" w:color="auto" w:fill="auto"/>
          </w:tcPr>
          <w:p w14:paraId="6B58F15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30CB70"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40F96054"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39F14BC9" w14:textId="77777777" w:rsidR="00337E64" w:rsidRPr="00C67A39" w:rsidRDefault="00337E64" w:rsidP="00337E64">
            <w:pPr>
              <w:rPr>
                <w:sz w:val="12"/>
                <w:szCs w:val="12"/>
              </w:rPr>
            </w:pPr>
            <w:r w:rsidRPr="00C67A39">
              <w:rPr>
                <w:sz w:val="12"/>
                <w:szCs w:val="12"/>
              </w:rPr>
              <w:t>жилое</w:t>
            </w:r>
          </w:p>
        </w:tc>
      </w:tr>
      <w:tr w:rsidR="00337E64" w:rsidRPr="00C67A39" w14:paraId="7397F5C3" w14:textId="77777777" w:rsidTr="00337E64">
        <w:tc>
          <w:tcPr>
            <w:tcW w:w="1101" w:type="dxa"/>
            <w:gridSpan w:val="2"/>
            <w:shd w:val="clear" w:color="auto" w:fill="auto"/>
          </w:tcPr>
          <w:p w14:paraId="70BD97FD" w14:textId="77777777" w:rsidR="00337E64" w:rsidRPr="00C67A39" w:rsidRDefault="00337E64" w:rsidP="00337E64">
            <w:pPr>
              <w:jc w:val="right"/>
              <w:rPr>
                <w:sz w:val="12"/>
                <w:szCs w:val="12"/>
              </w:rPr>
            </w:pPr>
            <w:r w:rsidRPr="00C67A39">
              <w:rPr>
                <w:sz w:val="12"/>
                <w:szCs w:val="12"/>
              </w:rPr>
              <w:t>1567</w:t>
            </w:r>
          </w:p>
        </w:tc>
        <w:tc>
          <w:tcPr>
            <w:tcW w:w="2065" w:type="dxa"/>
            <w:shd w:val="clear" w:color="auto" w:fill="auto"/>
          </w:tcPr>
          <w:p w14:paraId="347CC9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38348F"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31451BD4"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4349719A" w14:textId="77777777" w:rsidR="00337E64" w:rsidRPr="00C67A39" w:rsidRDefault="00337E64" w:rsidP="00337E64">
            <w:pPr>
              <w:rPr>
                <w:sz w:val="12"/>
                <w:szCs w:val="12"/>
              </w:rPr>
            </w:pPr>
            <w:r w:rsidRPr="00C67A39">
              <w:rPr>
                <w:sz w:val="12"/>
                <w:szCs w:val="12"/>
              </w:rPr>
              <w:t>жилое</w:t>
            </w:r>
          </w:p>
        </w:tc>
      </w:tr>
      <w:tr w:rsidR="00337E64" w:rsidRPr="00C67A39" w14:paraId="149A36D4" w14:textId="77777777" w:rsidTr="00337E64">
        <w:tc>
          <w:tcPr>
            <w:tcW w:w="1101" w:type="dxa"/>
            <w:gridSpan w:val="2"/>
            <w:shd w:val="clear" w:color="auto" w:fill="auto"/>
          </w:tcPr>
          <w:p w14:paraId="27BC2B5C" w14:textId="77777777" w:rsidR="00337E64" w:rsidRPr="00C67A39" w:rsidRDefault="00337E64" w:rsidP="00337E64">
            <w:pPr>
              <w:jc w:val="right"/>
              <w:rPr>
                <w:sz w:val="12"/>
                <w:szCs w:val="12"/>
              </w:rPr>
            </w:pPr>
            <w:r w:rsidRPr="00C67A39">
              <w:rPr>
                <w:sz w:val="12"/>
                <w:szCs w:val="12"/>
              </w:rPr>
              <w:t>1568</w:t>
            </w:r>
          </w:p>
        </w:tc>
        <w:tc>
          <w:tcPr>
            <w:tcW w:w="2065" w:type="dxa"/>
            <w:shd w:val="clear" w:color="auto" w:fill="auto"/>
          </w:tcPr>
          <w:p w14:paraId="78D823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C70BD0"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6D1CF81C"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0B674A4E" w14:textId="77777777" w:rsidR="00337E64" w:rsidRPr="00C67A39" w:rsidRDefault="00337E64" w:rsidP="00337E64">
            <w:pPr>
              <w:rPr>
                <w:sz w:val="12"/>
                <w:szCs w:val="12"/>
              </w:rPr>
            </w:pPr>
            <w:r w:rsidRPr="00C67A39">
              <w:rPr>
                <w:sz w:val="12"/>
                <w:szCs w:val="12"/>
              </w:rPr>
              <w:t>жилое</w:t>
            </w:r>
          </w:p>
        </w:tc>
      </w:tr>
      <w:tr w:rsidR="00337E64" w:rsidRPr="00C67A39" w14:paraId="67C30AF1" w14:textId="77777777" w:rsidTr="00337E64">
        <w:tc>
          <w:tcPr>
            <w:tcW w:w="1101" w:type="dxa"/>
            <w:gridSpan w:val="2"/>
            <w:shd w:val="clear" w:color="auto" w:fill="auto"/>
          </w:tcPr>
          <w:p w14:paraId="7B362819" w14:textId="77777777" w:rsidR="00337E64" w:rsidRPr="00C67A39" w:rsidRDefault="00337E64" w:rsidP="00337E64">
            <w:pPr>
              <w:jc w:val="right"/>
              <w:rPr>
                <w:sz w:val="12"/>
                <w:szCs w:val="12"/>
              </w:rPr>
            </w:pPr>
            <w:r w:rsidRPr="00C67A39">
              <w:rPr>
                <w:sz w:val="12"/>
                <w:szCs w:val="12"/>
              </w:rPr>
              <w:t>1569</w:t>
            </w:r>
          </w:p>
        </w:tc>
        <w:tc>
          <w:tcPr>
            <w:tcW w:w="2065" w:type="dxa"/>
            <w:shd w:val="clear" w:color="auto" w:fill="auto"/>
          </w:tcPr>
          <w:p w14:paraId="67AD330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8C702E"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78B89B94"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5D357B2B" w14:textId="77777777" w:rsidR="00337E64" w:rsidRPr="00C67A39" w:rsidRDefault="00337E64" w:rsidP="00337E64">
            <w:pPr>
              <w:rPr>
                <w:sz w:val="12"/>
                <w:szCs w:val="12"/>
              </w:rPr>
            </w:pPr>
            <w:r w:rsidRPr="00C67A39">
              <w:rPr>
                <w:sz w:val="12"/>
                <w:szCs w:val="12"/>
              </w:rPr>
              <w:t>жилое</w:t>
            </w:r>
          </w:p>
        </w:tc>
      </w:tr>
      <w:tr w:rsidR="00337E64" w:rsidRPr="00C67A39" w14:paraId="26835F9F" w14:textId="77777777" w:rsidTr="00337E64">
        <w:tc>
          <w:tcPr>
            <w:tcW w:w="1101" w:type="dxa"/>
            <w:gridSpan w:val="2"/>
            <w:shd w:val="clear" w:color="auto" w:fill="auto"/>
          </w:tcPr>
          <w:p w14:paraId="4087B616" w14:textId="77777777" w:rsidR="00337E64" w:rsidRPr="00C67A39" w:rsidRDefault="00337E64" w:rsidP="00337E64">
            <w:pPr>
              <w:jc w:val="right"/>
              <w:rPr>
                <w:sz w:val="12"/>
                <w:szCs w:val="12"/>
              </w:rPr>
            </w:pPr>
            <w:r w:rsidRPr="00C67A39">
              <w:rPr>
                <w:sz w:val="12"/>
                <w:szCs w:val="12"/>
              </w:rPr>
              <w:t>1570</w:t>
            </w:r>
          </w:p>
        </w:tc>
        <w:tc>
          <w:tcPr>
            <w:tcW w:w="2065" w:type="dxa"/>
            <w:shd w:val="clear" w:color="auto" w:fill="auto"/>
          </w:tcPr>
          <w:p w14:paraId="316151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7F3C83"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15415837"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6E1FBBE" w14:textId="77777777" w:rsidR="00337E64" w:rsidRPr="00C67A39" w:rsidRDefault="00337E64" w:rsidP="00337E64">
            <w:pPr>
              <w:rPr>
                <w:sz w:val="12"/>
                <w:szCs w:val="12"/>
              </w:rPr>
            </w:pPr>
            <w:r w:rsidRPr="00C67A39">
              <w:rPr>
                <w:sz w:val="12"/>
                <w:szCs w:val="12"/>
              </w:rPr>
              <w:t>жилое</w:t>
            </w:r>
          </w:p>
        </w:tc>
      </w:tr>
      <w:tr w:rsidR="00337E64" w:rsidRPr="00C67A39" w14:paraId="2766B88A" w14:textId="77777777" w:rsidTr="00337E64">
        <w:tc>
          <w:tcPr>
            <w:tcW w:w="1101" w:type="dxa"/>
            <w:gridSpan w:val="2"/>
            <w:shd w:val="clear" w:color="auto" w:fill="auto"/>
          </w:tcPr>
          <w:p w14:paraId="18F82810" w14:textId="77777777" w:rsidR="00337E64" w:rsidRPr="00C67A39" w:rsidRDefault="00337E64" w:rsidP="00337E64">
            <w:pPr>
              <w:jc w:val="right"/>
              <w:rPr>
                <w:sz w:val="12"/>
                <w:szCs w:val="12"/>
              </w:rPr>
            </w:pPr>
            <w:r w:rsidRPr="00C67A39">
              <w:rPr>
                <w:sz w:val="12"/>
                <w:szCs w:val="12"/>
              </w:rPr>
              <w:t>1571</w:t>
            </w:r>
          </w:p>
        </w:tc>
        <w:tc>
          <w:tcPr>
            <w:tcW w:w="2065" w:type="dxa"/>
            <w:shd w:val="clear" w:color="auto" w:fill="auto"/>
          </w:tcPr>
          <w:p w14:paraId="0325A4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1F4040"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07F0C780"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3B22215D" w14:textId="77777777" w:rsidR="00337E64" w:rsidRPr="00C67A39" w:rsidRDefault="00337E64" w:rsidP="00337E64">
            <w:pPr>
              <w:rPr>
                <w:sz w:val="12"/>
                <w:szCs w:val="12"/>
              </w:rPr>
            </w:pPr>
            <w:r w:rsidRPr="00C67A39">
              <w:rPr>
                <w:sz w:val="12"/>
                <w:szCs w:val="12"/>
              </w:rPr>
              <w:t>жилое</w:t>
            </w:r>
          </w:p>
        </w:tc>
      </w:tr>
      <w:tr w:rsidR="00337E64" w:rsidRPr="00C67A39" w14:paraId="542150FB" w14:textId="77777777" w:rsidTr="00337E64">
        <w:tc>
          <w:tcPr>
            <w:tcW w:w="1101" w:type="dxa"/>
            <w:gridSpan w:val="2"/>
            <w:shd w:val="clear" w:color="auto" w:fill="auto"/>
          </w:tcPr>
          <w:p w14:paraId="2AC2521D" w14:textId="77777777" w:rsidR="00337E64" w:rsidRPr="00C67A39" w:rsidRDefault="00337E64" w:rsidP="00337E64">
            <w:pPr>
              <w:jc w:val="right"/>
              <w:rPr>
                <w:sz w:val="12"/>
                <w:szCs w:val="12"/>
              </w:rPr>
            </w:pPr>
            <w:r w:rsidRPr="00C67A39">
              <w:rPr>
                <w:sz w:val="12"/>
                <w:szCs w:val="12"/>
              </w:rPr>
              <w:t>1572</w:t>
            </w:r>
          </w:p>
        </w:tc>
        <w:tc>
          <w:tcPr>
            <w:tcW w:w="2065" w:type="dxa"/>
            <w:shd w:val="clear" w:color="auto" w:fill="auto"/>
          </w:tcPr>
          <w:p w14:paraId="7BD4DD0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31369B"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6B08ADF3"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470634B8" w14:textId="77777777" w:rsidR="00337E64" w:rsidRPr="00C67A39" w:rsidRDefault="00337E64" w:rsidP="00337E64">
            <w:pPr>
              <w:rPr>
                <w:sz w:val="12"/>
                <w:szCs w:val="12"/>
              </w:rPr>
            </w:pPr>
            <w:r w:rsidRPr="00C67A39">
              <w:rPr>
                <w:sz w:val="12"/>
                <w:szCs w:val="12"/>
              </w:rPr>
              <w:t>жилое</w:t>
            </w:r>
          </w:p>
        </w:tc>
      </w:tr>
      <w:tr w:rsidR="00337E64" w:rsidRPr="00C67A39" w14:paraId="3FE019F4" w14:textId="77777777" w:rsidTr="00337E64">
        <w:tc>
          <w:tcPr>
            <w:tcW w:w="1101" w:type="dxa"/>
            <w:gridSpan w:val="2"/>
            <w:shd w:val="clear" w:color="auto" w:fill="auto"/>
          </w:tcPr>
          <w:p w14:paraId="1D2C9ABB" w14:textId="77777777" w:rsidR="00337E64" w:rsidRPr="00C67A39" w:rsidRDefault="00337E64" w:rsidP="00337E64">
            <w:pPr>
              <w:jc w:val="right"/>
              <w:rPr>
                <w:sz w:val="12"/>
                <w:szCs w:val="12"/>
              </w:rPr>
            </w:pPr>
            <w:r w:rsidRPr="00C67A39">
              <w:rPr>
                <w:sz w:val="12"/>
                <w:szCs w:val="12"/>
              </w:rPr>
              <w:t>1573</w:t>
            </w:r>
          </w:p>
        </w:tc>
        <w:tc>
          <w:tcPr>
            <w:tcW w:w="2065" w:type="dxa"/>
            <w:shd w:val="clear" w:color="auto" w:fill="auto"/>
          </w:tcPr>
          <w:p w14:paraId="5338C0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4AC7D4"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26E0F40C"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1EFF36A5" w14:textId="77777777" w:rsidR="00337E64" w:rsidRPr="00C67A39" w:rsidRDefault="00337E64" w:rsidP="00337E64">
            <w:pPr>
              <w:rPr>
                <w:sz w:val="12"/>
                <w:szCs w:val="12"/>
              </w:rPr>
            </w:pPr>
            <w:r w:rsidRPr="00C67A39">
              <w:rPr>
                <w:sz w:val="12"/>
                <w:szCs w:val="12"/>
              </w:rPr>
              <w:t>жилое</w:t>
            </w:r>
          </w:p>
        </w:tc>
      </w:tr>
      <w:tr w:rsidR="00337E64" w:rsidRPr="00C67A39" w14:paraId="6A4BB3A8" w14:textId="77777777" w:rsidTr="00337E64">
        <w:tc>
          <w:tcPr>
            <w:tcW w:w="1101" w:type="dxa"/>
            <w:gridSpan w:val="2"/>
            <w:shd w:val="clear" w:color="auto" w:fill="auto"/>
          </w:tcPr>
          <w:p w14:paraId="13508075" w14:textId="77777777" w:rsidR="00337E64" w:rsidRPr="00C67A39" w:rsidRDefault="00337E64" w:rsidP="00337E64">
            <w:pPr>
              <w:jc w:val="right"/>
              <w:rPr>
                <w:sz w:val="12"/>
                <w:szCs w:val="12"/>
              </w:rPr>
            </w:pPr>
            <w:r w:rsidRPr="00C67A39">
              <w:rPr>
                <w:sz w:val="12"/>
                <w:szCs w:val="12"/>
              </w:rPr>
              <w:t>1574</w:t>
            </w:r>
          </w:p>
        </w:tc>
        <w:tc>
          <w:tcPr>
            <w:tcW w:w="2065" w:type="dxa"/>
            <w:shd w:val="clear" w:color="auto" w:fill="auto"/>
          </w:tcPr>
          <w:p w14:paraId="125CC1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7ED408"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1B98E3A4"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5361CEE9" w14:textId="77777777" w:rsidR="00337E64" w:rsidRPr="00C67A39" w:rsidRDefault="00337E64" w:rsidP="00337E64">
            <w:pPr>
              <w:rPr>
                <w:sz w:val="12"/>
                <w:szCs w:val="12"/>
              </w:rPr>
            </w:pPr>
            <w:r w:rsidRPr="00C67A39">
              <w:rPr>
                <w:sz w:val="12"/>
                <w:szCs w:val="12"/>
              </w:rPr>
              <w:t>жилое</w:t>
            </w:r>
          </w:p>
        </w:tc>
      </w:tr>
      <w:tr w:rsidR="00337E64" w:rsidRPr="00C67A39" w14:paraId="1BAE6275" w14:textId="77777777" w:rsidTr="00337E64">
        <w:tc>
          <w:tcPr>
            <w:tcW w:w="1101" w:type="dxa"/>
            <w:gridSpan w:val="2"/>
            <w:shd w:val="clear" w:color="auto" w:fill="auto"/>
          </w:tcPr>
          <w:p w14:paraId="75382D43" w14:textId="77777777" w:rsidR="00337E64" w:rsidRPr="00C67A39" w:rsidRDefault="00337E64" w:rsidP="00337E64">
            <w:pPr>
              <w:jc w:val="right"/>
              <w:rPr>
                <w:sz w:val="12"/>
                <w:szCs w:val="12"/>
              </w:rPr>
            </w:pPr>
            <w:r w:rsidRPr="00C67A39">
              <w:rPr>
                <w:sz w:val="12"/>
                <w:szCs w:val="12"/>
              </w:rPr>
              <w:t>1575</w:t>
            </w:r>
          </w:p>
        </w:tc>
        <w:tc>
          <w:tcPr>
            <w:tcW w:w="2065" w:type="dxa"/>
            <w:shd w:val="clear" w:color="auto" w:fill="auto"/>
          </w:tcPr>
          <w:p w14:paraId="072D5F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B56439"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33D2DDC9"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3B934442" w14:textId="77777777" w:rsidR="00337E64" w:rsidRPr="00C67A39" w:rsidRDefault="00337E64" w:rsidP="00337E64">
            <w:pPr>
              <w:rPr>
                <w:sz w:val="12"/>
                <w:szCs w:val="12"/>
              </w:rPr>
            </w:pPr>
            <w:r w:rsidRPr="00C67A39">
              <w:rPr>
                <w:sz w:val="12"/>
                <w:szCs w:val="12"/>
              </w:rPr>
              <w:t>жилое</w:t>
            </w:r>
          </w:p>
        </w:tc>
      </w:tr>
      <w:tr w:rsidR="00337E64" w:rsidRPr="00C67A39" w14:paraId="3A4D15FE" w14:textId="77777777" w:rsidTr="00337E64">
        <w:tc>
          <w:tcPr>
            <w:tcW w:w="1101" w:type="dxa"/>
            <w:gridSpan w:val="2"/>
            <w:shd w:val="clear" w:color="auto" w:fill="auto"/>
          </w:tcPr>
          <w:p w14:paraId="0C03EB1D" w14:textId="77777777" w:rsidR="00337E64" w:rsidRPr="00C67A39" w:rsidRDefault="00337E64" w:rsidP="00337E64">
            <w:pPr>
              <w:jc w:val="right"/>
              <w:rPr>
                <w:sz w:val="12"/>
                <w:szCs w:val="12"/>
              </w:rPr>
            </w:pPr>
            <w:r w:rsidRPr="00C67A39">
              <w:rPr>
                <w:sz w:val="12"/>
                <w:szCs w:val="12"/>
              </w:rPr>
              <w:t>1576</w:t>
            </w:r>
          </w:p>
        </w:tc>
        <w:tc>
          <w:tcPr>
            <w:tcW w:w="2065" w:type="dxa"/>
            <w:shd w:val="clear" w:color="auto" w:fill="auto"/>
          </w:tcPr>
          <w:p w14:paraId="0D5F6B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A7831E" w14:textId="77777777" w:rsidR="00337E64" w:rsidRPr="00C67A39" w:rsidRDefault="00337E64" w:rsidP="00337E64">
            <w:pPr>
              <w:rPr>
                <w:sz w:val="12"/>
                <w:szCs w:val="12"/>
              </w:rPr>
            </w:pPr>
            <w:r w:rsidRPr="00C67A39">
              <w:rPr>
                <w:sz w:val="12"/>
                <w:szCs w:val="12"/>
              </w:rPr>
              <w:t>Победа</w:t>
            </w:r>
          </w:p>
        </w:tc>
        <w:tc>
          <w:tcPr>
            <w:tcW w:w="1647" w:type="dxa"/>
            <w:shd w:val="clear" w:color="auto" w:fill="auto"/>
          </w:tcPr>
          <w:p w14:paraId="555DDAAE"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0C9B3BAD" w14:textId="77777777" w:rsidR="00337E64" w:rsidRPr="00C67A39" w:rsidRDefault="00337E64" w:rsidP="00337E64">
            <w:pPr>
              <w:rPr>
                <w:sz w:val="12"/>
                <w:szCs w:val="12"/>
              </w:rPr>
            </w:pPr>
            <w:r w:rsidRPr="00C67A39">
              <w:rPr>
                <w:sz w:val="12"/>
                <w:szCs w:val="12"/>
              </w:rPr>
              <w:t>жилое</w:t>
            </w:r>
          </w:p>
        </w:tc>
      </w:tr>
      <w:tr w:rsidR="00337E64" w:rsidRPr="00C67A39" w14:paraId="5E22C519" w14:textId="77777777" w:rsidTr="00337E64">
        <w:tc>
          <w:tcPr>
            <w:tcW w:w="1101" w:type="dxa"/>
            <w:gridSpan w:val="2"/>
            <w:shd w:val="clear" w:color="auto" w:fill="auto"/>
          </w:tcPr>
          <w:p w14:paraId="3A518951" w14:textId="77777777" w:rsidR="00337E64" w:rsidRPr="00C67A39" w:rsidRDefault="00337E64" w:rsidP="00337E64">
            <w:pPr>
              <w:jc w:val="right"/>
              <w:rPr>
                <w:sz w:val="12"/>
                <w:szCs w:val="12"/>
              </w:rPr>
            </w:pPr>
            <w:r w:rsidRPr="00C67A39">
              <w:rPr>
                <w:sz w:val="12"/>
                <w:szCs w:val="12"/>
              </w:rPr>
              <w:t>1577</w:t>
            </w:r>
          </w:p>
        </w:tc>
        <w:tc>
          <w:tcPr>
            <w:tcW w:w="2065" w:type="dxa"/>
            <w:shd w:val="clear" w:color="auto" w:fill="auto"/>
          </w:tcPr>
          <w:p w14:paraId="650DAC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984244"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6433164C"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6EB5B85" w14:textId="77777777" w:rsidR="00337E64" w:rsidRPr="00C67A39" w:rsidRDefault="00337E64" w:rsidP="00337E64">
            <w:pPr>
              <w:rPr>
                <w:sz w:val="12"/>
                <w:szCs w:val="12"/>
              </w:rPr>
            </w:pPr>
            <w:r w:rsidRPr="00C67A39">
              <w:rPr>
                <w:sz w:val="12"/>
                <w:szCs w:val="12"/>
              </w:rPr>
              <w:t>жилое</w:t>
            </w:r>
          </w:p>
        </w:tc>
      </w:tr>
      <w:tr w:rsidR="00337E64" w:rsidRPr="00C67A39" w14:paraId="63901D9A" w14:textId="77777777" w:rsidTr="00337E64">
        <w:tc>
          <w:tcPr>
            <w:tcW w:w="1101" w:type="dxa"/>
            <w:gridSpan w:val="2"/>
            <w:shd w:val="clear" w:color="auto" w:fill="auto"/>
          </w:tcPr>
          <w:p w14:paraId="76F02A5E" w14:textId="77777777" w:rsidR="00337E64" w:rsidRPr="00C67A39" w:rsidRDefault="00337E64" w:rsidP="00337E64">
            <w:pPr>
              <w:jc w:val="right"/>
              <w:rPr>
                <w:sz w:val="12"/>
                <w:szCs w:val="12"/>
              </w:rPr>
            </w:pPr>
            <w:r w:rsidRPr="00C67A39">
              <w:rPr>
                <w:sz w:val="12"/>
                <w:szCs w:val="12"/>
              </w:rPr>
              <w:t>1578</w:t>
            </w:r>
          </w:p>
        </w:tc>
        <w:tc>
          <w:tcPr>
            <w:tcW w:w="2065" w:type="dxa"/>
            <w:shd w:val="clear" w:color="auto" w:fill="auto"/>
          </w:tcPr>
          <w:p w14:paraId="769653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132E85"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7AEC4E7F"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568C6874" w14:textId="77777777" w:rsidR="00337E64" w:rsidRPr="00C67A39" w:rsidRDefault="00337E64" w:rsidP="00337E64">
            <w:pPr>
              <w:rPr>
                <w:sz w:val="12"/>
                <w:szCs w:val="12"/>
              </w:rPr>
            </w:pPr>
            <w:r w:rsidRPr="00C67A39">
              <w:rPr>
                <w:sz w:val="12"/>
                <w:szCs w:val="12"/>
              </w:rPr>
              <w:t>жилое</w:t>
            </w:r>
          </w:p>
        </w:tc>
      </w:tr>
      <w:tr w:rsidR="00337E64" w:rsidRPr="00C67A39" w14:paraId="6B3F1094" w14:textId="77777777" w:rsidTr="00337E64">
        <w:tc>
          <w:tcPr>
            <w:tcW w:w="1101" w:type="dxa"/>
            <w:gridSpan w:val="2"/>
            <w:shd w:val="clear" w:color="auto" w:fill="auto"/>
          </w:tcPr>
          <w:p w14:paraId="2ACC99A1" w14:textId="77777777" w:rsidR="00337E64" w:rsidRPr="00C67A39" w:rsidRDefault="00337E64" w:rsidP="00337E64">
            <w:pPr>
              <w:jc w:val="right"/>
              <w:rPr>
                <w:sz w:val="12"/>
                <w:szCs w:val="12"/>
              </w:rPr>
            </w:pPr>
            <w:r w:rsidRPr="00C67A39">
              <w:rPr>
                <w:sz w:val="12"/>
                <w:szCs w:val="12"/>
              </w:rPr>
              <w:t>1579</w:t>
            </w:r>
          </w:p>
        </w:tc>
        <w:tc>
          <w:tcPr>
            <w:tcW w:w="2065" w:type="dxa"/>
            <w:shd w:val="clear" w:color="auto" w:fill="auto"/>
          </w:tcPr>
          <w:p w14:paraId="062E728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ED8CD9"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3A4143D0"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4D35A60" w14:textId="77777777" w:rsidR="00337E64" w:rsidRPr="00C67A39" w:rsidRDefault="00337E64" w:rsidP="00337E64">
            <w:pPr>
              <w:rPr>
                <w:sz w:val="12"/>
                <w:szCs w:val="12"/>
              </w:rPr>
            </w:pPr>
            <w:r w:rsidRPr="00C67A39">
              <w:rPr>
                <w:sz w:val="12"/>
                <w:szCs w:val="12"/>
              </w:rPr>
              <w:t>жилое</w:t>
            </w:r>
          </w:p>
        </w:tc>
      </w:tr>
      <w:tr w:rsidR="00337E64" w:rsidRPr="00C67A39" w14:paraId="42F6B869" w14:textId="77777777" w:rsidTr="00337E64">
        <w:tc>
          <w:tcPr>
            <w:tcW w:w="1101" w:type="dxa"/>
            <w:gridSpan w:val="2"/>
            <w:shd w:val="clear" w:color="auto" w:fill="auto"/>
          </w:tcPr>
          <w:p w14:paraId="6D6BF9C5" w14:textId="77777777" w:rsidR="00337E64" w:rsidRPr="00C67A39" w:rsidRDefault="00337E64" w:rsidP="00337E64">
            <w:pPr>
              <w:jc w:val="right"/>
              <w:rPr>
                <w:sz w:val="12"/>
                <w:szCs w:val="12"/>
              </w:rPr>
            </w:pPr>
            <w:r w:rsidRPr="00C67A39">
              <w:rPr>
                <w:sz w:val="12"/>
                <w:szCs w:val="12"/>
              </w:rPr>
              <w:t>1580</w:t>
            </w:r>
          </w:p>
        </w:tc>
        <w:tc>
          <w:tcPr>
            <w:tcW w:w="2065" w:type="dxa"/>
            <w:shd w:val="clear" w:color="auto" w:fill="auto"/>
          </w:tcPr>
          <w:p w14:paraId="6259EC1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C2C2AA"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00B2AFDB" w14:textId="77777777" w:rsidR="00337E64" w:rsidRPr="00C67A39" w:rsidRDefault="00337E64" w:rsidP="00337E64">
            <w:pPr>
              <w:rPr>
                <w:sz w:val="12"/>
                <w:szCs w:val="12"/>
              </w:rPr>
            </w:pPr>
            <w:r w:rsidRPr="00C67A39">
              <w:rPr>
                <w:sz w:val="12"/>
                <w:szCs w:val="12"/>
              </w:rPr>
              <w:t>3А</w:t>
            </w:r>
          </w:p>
        </w:tc>
        <w:tc>
          <w:tcPr>
            <w:tcW w:w="2304" w:type="dxa"/>
            <w:shd w:val="clear" w:color="auto" w:fill="auto"/>
          </w:tcPr>
          <w:p w14:paraId="62110B98" w14:textId="77777777" w:rsidR="00337E64" w:rsidRPr="00C67A39" w:rsidRDefault="00337E64" w:rsidP="00337E64">
            <w:pPr>
              <w:rPr>
                <w:sz w:val="12"/>
                <w:szCs w:val="12"/>
              </w:rPr>
            </w:pPr>
            <w:r w:rsidRPr="00C67A39">
              <w:rPr>
                <w:sz w:val="12"/>
                <w:szCs w:val="12"/>
              </w:rPr>
              <w:t>жилое</w:t>
            </w:r>
          </w:p>
        </w:tc>
      </w:tr>
      <w:tr w:rsidR="00337E64" w:rsidRPr="00C67A39" w14:paraId="3A35C898" w14:textId="77777777" w:rsidTr="00337E64">
        <w:tc>
          <w:tcPr>
            <w:tcW w:w="1101" w:type="dxa"/>
            <w:gridSpan w:val="2"/>
            <w:shd w:val="clear" w:color="auto" w:fill="auto"/>
          </w:tcPr>
          <w:p w14:paraId="0E0D728F" w14:textId="77777777" w:rsidR="00337E64" w:rsidRPr="00C67A39" w:rsidRDefault="00337E64" w:rsidP="00337E64">
            <w:pPr>
              <w:jc w:val="right"/>
              <w:rPr>
                <w:sz w:val="12"/>
                <w:szCs w:val="12"/>
              </w:rPr>
            </w:pPr>
            <w:r w:rsidRPr="00C67A39">
              <w:rPr>
                <w:sz w:val="12"/>
                <w:szCs w:val="12"/>
              </w:rPr>
              <w:t>1581</w:t>
            </w:r>
          </w:p>
        </w:tc>
        <w:tc>
          <w:tcPr>
            <w:tcW w:w="2065" w:type="dxa"/>
            <w:shd w:val="clear" w:color="auto" w:fill="auto"/>
          </w:tcPr>
          <w:p w14:paraId="34F086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5E2F11"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5A405DE4"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725ECEF0" w14:textId="77777777" w:rsidR="00337E64" w:rsidRPr="00C67A39" w:rsidRDefault="00337E64" w:rsidP="00337E64">
            <w:pPr>
              <w:rPr>
                <w:sz w:val="12"/>
                <w:szCs w:val="12"/>
              </w:rPr>
            </w:pPr>
            <w:r w:rsidRPr="00C67A39">
              <w:rPr>
                <w:sz w:val="12"/>
                <w:szCs w:val="12"/>
              </w:rPr>
              <w:t>жилое</w:t>
            </w:r>
          </w:p>
        </w:tc>
      </w:tr>
      <w:tr w:rsidR="00337E64" w:rsidRPr="00C67A39" w14:paraId="7A1F9007" w14:textId="77777777" w:rsidTr="00337E64">
        <w:tc>
          <w:tcPr>
            <w:tcW w:w="1101" w:type="dxa"/>
            <w:gridSpan w:val="2"/>
            <w:shd w:val="clear" w:color="auto" w:fill="auto"/>
          </w:tcPr>
          <w:p w14:paraId="3C5D4F5A" w14:textId="77777777" w:rsidR="00337E64" w:rsidRPr="00C67A39" w:rsidRDefault="00337E64" w:rsidP="00337E64">
            <w:pPr>
              <w:jc w:val="right"/>
              <w:rPr>
                <w:sz w:val="12"/>
                <w:szCs w:val="12"/>
              </w:rPr>
            </w:pPr>
            <w:r w:rsidRPr="00C67A39">
              <w:rPr>
                <w:sz w:val="12"/>
                <w:szCs w:val="12"/>
              </w:rPr>
              <w:t>1582</w:t>
            </w:r>
          </w:p>
        </w:tc>
        <w:tc>
          <w:tcPr>
            <w:tcW w:w="2065" w:type="dxa"/>
            <w:shd w:val="clear" w:color="auto" w:fill="auto"/>
          </w:tcPr>
          <w:p w14:paraId="62BA0B4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4EBB78"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657AB1EC"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2F08A7F1" w14:textId="77777777" w:rsidR="00337E64" w:rsidRPr="00C67A39" w:rsidRDefault="00337E64" w:rsidP="00337E64">
            <w:pPr>
              <w:rPr>
                <w:sz w:val="12"/>
                <w:szCs w:val="12"/>
              </w:rPr>
            </w:pPr>
            <w:r w:rsidRPr="00C67A39">
              <w:rPr>
                <w:sz w:val="12"/>
                <w:szCs w:val="12"/>
              </w:rPr>
              <w:t>жилое</w:t>
            </w:r>
          </w:p>
        </w:tc>
      </w:tr>
      <w:tr w:rsidR="00337E64" w:rsidRPr="00C67A39" w14:paraId="1694158B" w14:textId="77777777" w:rsidTr="00337E64">
        <w:tc>
          <w:tcPr>
            <w:tcW w:w="1101" w:type="dxa"/>
            <w:gridSpan w:val="2"/>
            <w:shd w:val="clear" w:color="auto" w:fill="auto"/>
          </w:tcPr>
          <w:p w14:paraId="27E567B0" w14:textId="77777777" w:rsidR="00337E64" w:rsidRPr="00C67A39" w:rsidRDefault="00337E64" w:rsidP="00337E64">
            <w:pPr>
              <w:jc w:val="right"/>
              <w:rPr>
                <w:sz w:val="12"/>
                <w:szCs w:val="12"/>
              </w:rPr>
            </w:pPr>
            <w:r w:rsidRPr="00C67A39">
              <w:rPr>
                <w:sz w:val="12"/>
                <w:szCs w:val="12"/>
              </w:rPr>
              <w:t>1583</w:t>
            </w:r>
          </w:p>
        </w:tc>
        <w:tc>
          <w:tcPr>
            <w:tcW w:w="2065" w:type="dxa"/>
            <w:shd w:val="clear" w:color="auto" w:fill="auto"/>
          </w:tcPr>
          <w:p w14:paraId="26C78A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0FA5BF"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03566AD4"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254D03B6" w14:textId="77777777" w:rsidR="00337E64" w:rsidRPr="00C67A39" w:rsidRDefault="00337E64" w:rsidP="00337E64">
            <w:pPr>
              <w:rPr>
                <w:sz w:val="12"/>
                <w:szCs w:val="12"/>
              </w:rPr>
            </w:pPr>
            <w:r w:rsidRPr="00C67A39">
              <w:rPr>
                <w:sz w:val="12"/>
                <w:szCs w:val="12"/>
              </w:rPr>
              <w:t>жилое</w:t>
            </w:r>
          </w:p>
        </w:tc>
      </w:tr>
      <w:tr w:rsidR="00337E64" w:rsidRPr="00C67A39" w14:paraId="2815B149" w14:textId="77777777" w:rsidTr="00337E64">
        <w:tc>
          <w:tcPr>
            <w:tcW w:w="1101" w:type="dxa"/>
            <w:gridSpan w:val="2"/>
            <w:shd w:val="clear" w:color="auto" w:fill="auto"/>
          </w:tcPr>
          <w:p w14:paraId="4A0B205B" w14:textId="77777777" w:rsidR="00337E64" w:rsidRPr="00C67A39" w:rsidRDefault="00337E64" w:rsidP="00337E64">
            <w:pPr>
              <w:jc w:val="right"/>
              <w:rPr>
                <w:sz w:val="12"/>
                <w:szCs w:val="12"/>
              </w:rPr>
            </w:pPr>
            <w:r w:rsidRPr="00C67A39">
              <w:rPr>
                <w:sz w:val="12"/>
                <w:szCs w:val="12"/>
              </w:rPr>
              <w:t>1584</w:t>
            </w:r>
          </w:p>
        </w:tc>
        <w:tc>
          <w:tcPr>
            <w:tcW w:w="2065" w:type="dxa"/>
            <w:shd w:val="clear" w:color="auto" w:fill="auto"/>
          </w:tcPr>
          <w:p w14:paraId="27E519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FCFBF4"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765A8924"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0A4C318D" w14:textId="77777777" w:rsidR="00337E64" w:rsidRPr="00C67A39" w:rsidRDefault="00337E64" w:rsidP="00337E64">
            <w:pPr>
              <w:rPr>
                <w:sz w:val="12"/>
                <w:szCs w:val="12"/>
              </w:rPr>
            </w:pPr>
            <w:r w:rsidRPr="00C67A39">
              <w:rPr>
                <w:sz w:val="12"/>
                <w:szCs w:val="12"/>
              </w:rPr>
              <w:t>жилое</w:t>
            </w:r>
          </w:p>
        </w:tc>
      </w:tr>
      <w:tr w:rsidR="00337E64" w:rsidRPr="00C67A39" w14:paraId="502C62DA" w14:textId="77777777" w:rsidTr="00337E64">
        <w:tc>
          <w:tcPr>
            <w:tcW w:w="1101" w:type="dxa"/>
            <w:gridSpan w:val="2"/>
            <w:shd w:val="clear" w:color="auto" w:fill="auto"/>
          </w:tcPr>
          <w:p w14:paraId="633F06CC" w14:textId="77777777" w:rsidR="00337E64" w:rsidRPr="00C67A39" w:rsidRDefault="00337E64" w:rsidP="00337E64">
            <w:pPr>
              <w:jc w:val="right"/>
              <w:rPr>
                <w:sz w:val="12"/>
                <w:szCs w:val="12"/>
              </w:rPr>
            </w:pPr>
            <w:r w:rsidRPr="00C67A39">
              <w:rPr>
                <w:sz w:val="12"/>
                <w:szCs w:val="12"/>
              </w:rPr>
              <w:t>1585</w:t>
            </w:r>
          </w:p>
        </w:tc>
        <w:tc>
          <w:tcPr>
            <w:tcW w:w="2065" w:type="dxa"/>
            <w:shd w:val="clear" w:color="auto" w:fill="auto"/>
          </w:tcPr>
          <w:p w14:paraId="03F4B2A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776645"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489B5396"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09E27843" w14:textId="77777777" w:rsidR="00337E64" w:rsidRPr="00C67A39" w:rsidRDefault="00337E64" w:rsidP="00337E64">
            <w:pPr>
              <w:rPr>
                <w:sz w:val="12"/>
                <w:szCs w:val="12"/>
              </w:rPr>
            </w:pPr>
            <w:r w:rsidRPr="00C67A39">
              <w:rPr>
                <w:sz w:val="12"/>
                <w:szCs w:val="12"/>
              </w:rPr>
              <w:t>жилое</w:t>
            </w:r>
          </w:p>
        </w:tc>
      </w:tr>
      <w:tr w:rsidR="00337E64" w:rsidRPr="00C67A39" w14:paraId="4F90D488" w14:textId="77777777" w:rsidTr="00337E64">
        <w:tc>
          <w:tcPr>
            <w:tcW w:w="1101" w:type="dxa"/>
            <w:gridSpan w:val="2"/>
            <w:shd w:val="clear" w:color="auto" w:fill="auto"/>
          </w:tcPr>
          <w:p w14:paraId="51D92E18" w14:textId="77777777" w:rsidR="00337E64" w:rsidRPr="00C67A39" w:rsidRDefault="00337E64" w:rsidP="00337E64">
            <w:pPr>
              <w:jc w:val="right"/>
              <w:rPr>
                <w:sz w:val="12"/>
                <w:szCs w:val="12"/>
              </w:rPr>
            </w:pPr>
            <w:r w:rsidRPr="00C67A39">
              <w:rPr>
                <w:sz w:val="12"/>
                <w:szCs w:val="12"/>
              </w:rPr>
              <w:t>1586</w:t>
            </w:r>
          </w:p>
        </w:tc>
        <w:tc>
          <w:tcPr>
            <w:tcW w:w="2065" w:type="dxa"/>
            <w:shd w:val="clear" w:color="auto" w:fill="auto"/>
          </w:tcPr>
          <w:p w14:paraId="13CA33F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37B3F7"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26FFD789"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3FFC5D37" w14:textId="77777777" w:rsidR="00337E64" w:rsidRPr="00C67A39" w:rsidRDefault="00337E64" w:rsidP="00337E64">
            <w:pPr>
              <w:rPr>
                <w:sz w:val="12"/>
                <w:szCs w:val="12"/>
              </w:rPr>
            </w:pPr>
            <w:r w:rsidRPr="00C67A39">
              <w:rPr>
                <w:sz w:val="12"/>
                <w:szCs w:val="12"/>
              </w:rPr>
              <w:t>жилое</w:t>
            </w:r>
          </w:p>
        </w:tc>
      </w:tr>
      <w:tr w:rsidR="00337E64" w:rsidRPr="00C67A39" w14:paraId="2029E9C0" w14:textId="77777777" w:rsidTr="00337E64">
        <w:tc>
          <w:tcPr>
            <w:tcW w:w="1101" w:type="dxa"/>
            <w:gridSpan w:val="2"/>
            <w:shd w:val="clear" w:color="auto" w:fill="auto"/>
          </w:tcPr>
          <w:p w14:paraId="02363F2D" w14:textId="77777777" w:rsidR="00337E64" w:rsidRPr="00C67A39" w:rsidRDefault="00337E64" w:rsidP="00337E64">
            <w:pPr>
              <w:jc w:val="right"/>
              <w:rPr>
                <w:sz w:val="12"/>
                <w:szCs w:val="12"/>
              </w:rPr>
            </w:pPr>
            <w:r w:rsidRPr="00C67A39">
              <w:rPr>
                <w:sz w:val="12"/>
                <w:szCs w:val="12"/>
              </w:rPr>
              <w:t>1587</w:t>
            </w:r>
          </w:p>
        </w:tc>
        <w:tc>
          <w:tcPr>
            <w:tcW w:w="2065" w:type="dxa"/>
            <w:shd w:val="clear" w:color="auto" w:fill="auto"/>
          </w:tcPr>
          <w:p w14:paraId="762245A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D84E74"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544676B4"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2E44CAEE" w14:textId="77777777" w:rsidR="00337E64" w:rsidRPr="00C67A39" w:rsidRDefault="00337E64" w:rsidP="00337E64">
            <w:pPr>
              <w:rPr>
                <w:sz w:val="12"/>
                <w:szCs w:val="12"/>
              </w:rPr>
            </w:pPr>
            <w:r w:rsidRPr="00C67A39">
              <w:rPr>
                <w:sz w:val="12"/>
                <w:szCs w:val="12"/>
              </w:rPr>
              <w:t>жилое</w:t>
            </w:r>
          </w:p>
        </w:tc>
      </w:tr>
      <w:tr w:rsidR="00337E64" w:rsidRPr="00C67A39" w14:paraId="3935994E" w14:textId="77777777" w:rsidTr="00337E64">
        <w:tc>
          <w:tcPr>
            <w:tcW w:w="1101" w:type="dxa"/>
            <w:gridSpan w:val="2"/>
            <w:shd w:val="clear" w:color="auto" w:fill="auto"/>
          </w:tcPr>
          <w:p w14:paraId="02F923B3" w14:textId="77777777" w:rsidR="00337E64" w:rsidRPr="00C67A39" w:rsidRDefault="00337E64" w:rsidP="00337E64">
            <w:pPr>
              <w:jc w:val="right"/>
              <w:rPr>
                <w:sz w:val="12"/>
                <w:szCs w:val="12"/>
              </w:rPr>
            </w:pPr>
            <w:r w:rsidRPr="00C67A39">
              <w:rPr>
                <w:sz w:val="12"/>
                <w:szCs w:val="12"/>
              </w:rPr>
              <w:t>1588</w:t>
            </w:r>
          </w:p>
        </w:tc>
        <w:tc>
          <w:tcPr>
            <w:tcW w:w="2065" w:type="dxa"/>
            <w:shd w:val="clear" w:color="auto" w:fill="auto"/>
          </w:tcPr>
          <w:p w14:paraId="2ADB3F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184C6F"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1739188A"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046F3449" w14:textId="77777777" w:rsidR="00337E64" w:rsidRPr="00C67A39" w:rsidRDefault="00337E64" w:rsidP="00337E64">
            <w:pPr>
              <w:rPr>
                <w:sz w:val="12"/>
                <w:szCs w:val="12"/>
              </w:rPr>
            </w:pPr>
            <w:r w:rsidRPr="00C67A39">
              <w:rPr>
                <w:sz w:val="12"/>
                <w:szCs w:val="12"/>
              </w:rPr>
              <w:t>жилое</w:t>
            </w:r>
          </w:p>
        </w:tc>
      </w:tr>
      <w:tr w:rsidR="00337E64" w:rsidRPr="00C67A39" w14:paraId="2BC0E3D4" w14:textId="77777777" w:rsidTr="00337E64">
        <w:tc>
          <w:tcPr>
            <w:tcW w:w="1101" w:type="dxa"/>
            <w:gridSpan w:val="2"/>
            <w:shd w:val="clear" w:color="auto" w:fill="auto"/>
          </w:tcPr>
          <w:p w14:paraId="5847156F" w14:textId="77777777" w:rsidR="00337E64" w:rsidRPr="00C67A39" w:rsidRDefault="00337E64" w:rsidP="00337E64">
            <w:pPr>
              <w:jc w:val="right"/>
              <w:rPr>
                <w:sz w:val="12"/>
                <w:szCs w:val="12"/>
              </w:rPr>
            </w:pPr>
            <w:r w:rsidRPr="00C67A39">
              <w:rPr>
                <w:sz w:val="12"/>
                <w:szCs w:val="12"/>
              </w:rPr>
              <w:t>1589</w:t>
            </w:r>
          </w:p>
        </w:tc>
        <w:tc>
          <w:tcPr>
            <w:tcW w:w="2065" w:type="dxa"/>
            <w:shd w:val="clear" w:color="auto" w:fill="auto"/>
          </w:tcPr>
          <w:p w14:paraId="3A0E23D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817A6B"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4142451F"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26627F78" w14:textId="77777777" w:rsidR="00337E64" w:rsidRPr="00C67A39" w:rsidRDefault="00337E64" w:rsidP="00337E64">
            <w:pPr>
              <w:rPr>
                <w:sz w:val="12"/>
                <w:szCs w:val="12"/>
              </w:rPr>
            </w:pPr>
            <w:r w:rsidRPr="00C67A39">
              <w:rPr>
                <w:sz w:val="12"/>
                <w:szCs w:val="12"/>
              </w:rPr>
              <w:t>жилое</w:t>
            </w:r>
          </w:p>
        </w:tc>
      </w:tr>
      <w:tr w:rsidR="00337E64" w:rsidRPr="00C67A39" w14:paraId="09E6109D" w14:textId="77777777" w:rsidTr="00337E64">
        <w:tc>
          <w:tcPr>
            <w:tcW w:w="1101" w:type="dxa"/>
            <w:gridSpan w:val="2"/>
            <w:shd w:val="clear" w:color="auto" w:fill="auto"/>
          </w:tcPr>
          <w:p w14:paraId="21F10F90" w14:textId="77777777" w:rsidR="00337E64" w:rsidRPr="00C67A39" w:rsidRDefault="00337E64" w:rsidP="00337E64">
            <w:pPr>
              <w:jc w:val="right"/>
              <w:rPr>
                <w:sz w:val="12"/>
                <w:szCs w:val="12"/>
              </w:rPr>
            </w:pPr>
            <w:r w:rsidRPr="00C67A39">
              <w:rPr>
                <w:sz w:val="12"/>
                <w:szCs w:val="12"/>
              </w:rPr>
              <w:t>1590</w:t>
            </w:r>
          </w:p>
        </w:tc>
        <w:tc>
          <w:tcPr>
            <w:tcW w:w="2065" w:type="dxa"/>
            <w:shd w:val="clear" w:color="auto" w:fill="auto"/>
          </w:tcPr>
          <w:p w14:paraId="37EECF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8BA601"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0B6C6FD9"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5A0B987E" w14:textId="77777777" w:rsidR="00337E64" w:rsidRPr="00C67A39" w:rsidRDefault="00337E64" w:rsidP="00337E64">
            <w:pPr>
              <w:rPr>
                <w:sz w:val="12"/>
                <w:szCs w:val="12"/>
              </w:rPr>
            </w:pPr>
            <w:r w:rsidRPr="00C67A39">
              <w:rPr>
                <w:sz w:val="12"/>
                <w:szCs w:val="12"/>
              </w:rPr>
              <w:t>жилое</w:t>
            </w:r>
          </w:p>
        </w:tc>
      </w:tr>
      <w:tr w:rsidR="00337E64" w:rsidRPr="00C67A39" w14:paraId="3626DE5A" w14:textId="77777777" w:rsidTr="00337E64">
        <w:tc>
          <w:tcPr>
            <w:tcW w:w="1101" w:type="dxa"/>
            <w:gridSpan w:val="2"/>
            <w:shd w:val="clear" w:color="auto" w:fill="auto"/>
          </w:tcPr>
          <w:p w14:paraId="5A180DA8" w14:textId="77777777" w:rsidR="00337E64" w:rsidRPr="00C67A39" w:rsidRDefault="00337E64" w:rsidP="00337E64">
            <w:pPr>
              <w:jc w:val="right"/>
              <w:rPr>
                <w:sz w:val="12"/>
                <w:szCs w:val="12"/>
              </w:rPr>
            </w:pPr>
            <w:r w:rsidRPr="00C67A39">
              <w:rPr>
                <w:sz w:val="12"/>
                <w:szCs w:val="12"/>
              </w:rPr>
              <w:t>1591</w:t>
            </w:r>
          </w:p>
        </w:tc>
        <w:tc>
          <w:tcPr>
            <w:tcW w:w="2065" w:type="dxa"/>
            <w:shd w:val="clear" w:color="auto" w:fill="auto"/>
          </w:tcPr>
          <w:p w14:paraId="67D0CF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C1E423"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3959F0AD"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4A72EE25" w14:textId="77777777" w:rsidR="00337E64" w:rsidRPr="00C67A39" w:rsidRDefault="00337E64" w:rsidP="00337E64">
            <w:pPr>
              <w:rPr>
                <w:sz w:val="12"/>
                <w:szCs w:val="12"/>
              </w:rPr>
            </w:pPr>
            <w:r w:rsidRPr="00C67A39">
              <w:rPr>
                <w:sz w:val="12"/>
                <w:szCs w:val="12"/>
              </w:rPr>
              <w:t>жилое</w:t>
            </w:r>
          </w:p>
        </w:tc>
      </w:tr>
      <w:tr w:rsidR="00337E64" w:rsidRPr="00C67A39" w14:paraId="0A83B89D" w14:textId="77777777" w:rsidTr="00337E64">
        <w:tc>
          <w:tcPr>
            <w:tcW w:w="1101" w:type="dxa"/>
            <w:gridSpan w:val="2"/>
            <w:shd w:val="clear" w:color="auto" w:fill="auto"/>
          </w:tcPr>
          <w:p w14:paraId="0C2D0587" w14:textId="77777777" w:rsidR="00337E64" w:rsidRPr="00C67A39" w:rsidRDefault="00337E64" w:rsidP="00337E64">
            <w:pPr>
              <w:jc w:val="right"/>
              <w:rPr>
                <w:sz w:val="12"/>
                <w:szCs w:val="12"/>
              </w:rPr>
            </w:pPr>
            <w:r w:rsidRPr="00C67A39">
              <w:rPr>
                <w:sz w:val="12"/>
                <w:szCs w:val="12"/>
              </w:rPr>
              <w:t>1592</w:t>
            </w:r>
          </w:p>
        </w:tc>
        <w:tc>
          <w:tcPr>
            <w:tcW w:w="2065" w:type="dxa"/>
            <w:shd w:val="clear" w:color="auto" w:fill="auto"/>
          </w:tcPr>
          <w:p w14:paraId="3639D5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D09C51"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5509CA9B"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73AE8DD2" w14:textId="77777777" w:rsidR="00337E64" w:rsidRPr="00C67A39" w:rsidRDefault="00337E64" w:rsidP="00337E64">
            <w:pPr>
              <w:rPr>
                <w:sz w:val="12"/>
                <w:szCs w:val="12"/>
              </w:rPr>
            </w:pPr>
            <w:r w:rsidRPr="00C67A39">
              <w:rPr>
                <w:sz w:val="12"/>
                <w:szCs w:val="12"/>
              </w:rPr>
              <w:t>жилое</w:t>
            </w:r>
          </w:p>
        </w:tc>
      </w:tr>
      <w:tr w:rsidR="00337E64" w:rsidRPr="00C67A39" w14:paraId="15743285" w14:textId="77777777" w:rsidTr="00337E64">
        <w:tc>
          <w:tcPr>
            <w:tcW w:w="1101" w:type="dxa"/>
            <w:gridSpan w:val="2"/>
            <w:shd w:val="clear" w:color="auto" w:fill="auto"/>
          </w:tcPr>
          <w:p w14:paraId="7A4E144E" w14:textId="77777777" w:rsidR="00337E64" w:rsidRPr="00C67A39" w:rsidRDefault="00337E64" w:rsidP="00337E64">
            <w:pPr>
              <w:jc w:val="right"/>
              <w:rPr>
                <w:sz w:val="12"/>
                <w:szCs w:val="12"/>
              </w:rPr>
            </w:pPr>
            <w:r w:rsidRPr="00C67A39">
              <w:rPr>
                <w:sz w:val="12"/>
                <w:szCs w:val="12"/>
              </w:rPr>
              <w:t>1593</w:t>
            </w:r>
          </w:p>
        </w:tc>
        <w:tc>
          <w:tcPr>
            <w:tcW w:w="2065" w:type="dxa"/>
            <w:shd w:val="clear" w:color="auto" w:fill="auto"/>
          </w:tcPr>
          <w:p w14:paraId="206DFA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22BA42"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6D5034C4"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39052549" w14:textId="77777777" w:rsidR="00337E64" w:rsidRPr="00C67A39" w:rsidRDefault="00337E64" w:rsidP="00337E64">
            <w:pPr>
              <w:rPr>
                <w:sz w:val="12"/>
                <w:szCs w:val="12"/>
              </w:rPr>
            </w:pPr>
            <w:r w:rsidRPr="00C67A39">
              <w:rPr>
                <w:sz w:val="12"/>
                <w:szCs w:val="12"/>
              </w:rPr>
              <w:t>жилое</w:t>
            </w:r>
          </w:p>
        </w:tc>
      </w:tr>
      <w:tr w:rsidR="00337E64" w:rsidRPr="00C67A39" w14:paraId="1FA30202" w14:textId="77777777" w:rsidTr="00337E64">
        <w:tc>
          <w:tcPr>
            <w:tcW w:w="1101" w:type="dxa"/>
            <w:gridSpan w:val="2"/>
            <w:shd w:val="clear" w:color="auto" w:fill="auto"/>
          </w:tcPr>
          <w:p w14:paraId="25C2D95B" w14:textId="77777777" w:rsidR="00337E64" w:rsidRPr="00C67A39" w:rsidRDefault="00337E64" w:rsidP="00337E64">
            <w:pPr>
              <w:jc w:val="right"/>
              <w:rPr>
                <w:sz w:val="12"/>
                <w:szCs w:val="12"/>
              </w:rPr>
            </w:pPr>
            <w:r w:rsidRPr="00C67A39">
              <w:rPr>
                <w:sz w:val="12"/>
                <w:szCs w:val="12"/>
              </w:rPr>
              <w:t>1594</w:t>
            </w:r>
          </w:p>
        </w:tc>
        <w:tc>
          <w:tcPr>
            <w:tcW w:w="2065" w:type="dxa"/>
            <w:shd w:val="clear" w:color="auto" w:fill="auto"/>
          </w:tcPr>
          <w:p w14:paraId="3F1945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794C78"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13778345"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6AF3A237" w14:textId="77777777" w:rsidR="00337E64" w:rsidRPr="00C67A39" w:rsidRDefault="00337E64" w:rsidP="00337E64">
            <w:pPr>
              <w:rPr>
                <w:sz w:val="12"/>
                <w:szCs w:val="12"/>
              </w:rPr>
            </w:pPr>
            <w:r w:rsidRPr="00C67A39">
              <w:rPr>
                <w:sz w:val="12"/>
                <w:szCs w:val="12"/>
              </w:rPr>
              <w:t>жилое</w:t>
            </w:r>
          </w:p>
        </w:tc>
      </w:tr>
      <w:tr w:rsidR="00337E64" w:rsidRPr="00C67A39" w14:paraId="4339AA19" w14:textId="77777777" w:rsidTr="00337E64">
        <w:tc>
          <w:tcPr>
            <w:tcW w:w="1101" w:type="dxa"/>
            <w:gridSpan w:val="2"/>
            <w:shd w:val="clear" w:color="auto" w:fill="auto"/>
          </w:tcPr>
          <w:p w14:paraId="4B90BB1A" w14:textId="77777777" w:rsidR="00337E64" w:rsidRPr="00C67A39" w:rsidRDefault="00337E64" w:rsidP="00337E64">
            <w:pPr>
              <w:jc w:val="right"/>
              <w:rPr>
                <w:sz w:val="12"/>
                <w:szCs w:val="12"/>
              </w:rPr>
            </w:pPr>
            <w:r w:rsidRPr="00C67A39">
              <w:rPr>
                <w:sz w:val="12"/>
                <w:szCs w:val="12"/>
              </w:rPr>
              <w:t>1595</w:t>
            </w:r>
          </w:p>
        </w:tc>
        <w:tc>
          <w:tcPr>
            <w:tcW w:w="2065" w:type="dxa"/>
            <w:shd w:val="clear" w:color="auto" w:fill="auto"/>
          </w:tcPr>
          <w:p w14:paraId="0A66AD0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081A64"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71E9410C"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1C715795" w14:textId="77777777" w:rsidR="00337E64" w:rsidRPr="00C67A39" w:rsidRDefault="00337E64" w:rsidP="00337E64">
            <w:pPr>
              <w:rPr>
                <w:sz w:val="12"/>
                <w:szCs w:val="12"/>
              </w:rPr>
            </w:pPr>
            <w:r w:rsidRPr="00C67A39">
              <w:rPr>
                <w:sz w:val="12"/>
                <w:szCs w:val="12"/>
              </w:rPr>
              <w:t>жилое</w:t>
            </w:r>
          </w:p>
        </w:tc>
      </w:tr>
      <w:tr w:rsidR="00337E64" w:rsidRPr="00C67A39" w14:paraId="2333E8FB" w14:textId="77777777" w:rsidTr="00337E64">
        <w:tc>
          <w:tcPr>
            <w:tcW w:w="1101" w:type="dxa"/>
            <w:gridSpan w:val="2"/>
            <w:shd w:val="clear" w:color="auto" w:fill="auto"/>
          </w:tcPr>
          <w:p w14:paraId="163F590D" w14:textId="77777777" w:rsidR="00337E64" w:rsidRPr="00C67A39" w:rsidRDefault="00337E64" w:rsidP="00337E64">
            <w:pPr>
              <w:jc w:val="right"/>
              <w:rPr>
                <w:sz w:val="12"/>
                <w:szCs w:val="12"/>
              </w:rPr>
            </w:pPr>
            <w:r w:rsidRPr="00C67A39">
              <w:rPr>
                <w:sz w:val="12"/>
                <w:szCs w:val="12"/>
              </w:rPr>
              <w:t>1596</w:t>
            </w:r>
          </w:p>
        </w:tc>
        <w:tc>
          <w:tcPr>
            <w:tcW w:w="2065" w:type="dxa"/>
            <w:shd w:val="clear" w:color="auto" w:fill="auto"/>
          </w:tcPr>
          <w:p w14:paraId="174804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E6D4E8"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72828D23"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156D7526" w14:textId="77777777" w:rsidR="00337E64" w:rsidRPr="00C67A39" w:rsidRDefault="00337E64" w:rsidP="00337E64">
            <w:pPr>
              <w:rPr>
                <w:sz w:val="12"/>
                <w:szCs w:val="12"/>
              </w:rPr>
            </w:pPr>
            <w:r w:rsidRPr="00C67A39">
              <w:rPr>
                <w:sz w:val="12"/>
                <w:szCs w:val="12"/>
              </w:rPr>
              <w:t>жилое</w:t>
            </w:r>
          </w:p>
        </w:tc>
      </w:tr>
      <w:tr w:rsidR="00337E64" w:rsidRPr="00C67A39" w14:paraId="19520AD7" w14:textId="77777777" w:rsidTr="00337E64">
        <w:tc>
          <w:tcPr>
            <w:tcW w:w="1101" w:type="dxa"/>
            <w:gridSpan w:val="2"/>
            <w:shd w:val="clear" w:color="auto" w:fill="auto"/>
          </w:tcPr>
          <w:p w14:paraId="197DA52D" w14:textId="77777777" w:rsidR="00337E64" w:rsidRPr="00C67A39" w:rsidRDefault="00337E64" w:rsidP="00337E64">
            <w:pPr>
              <w:jc w:val="right"/>
              <w:rPr>
                <w:sz w:val="12"/>
                <w:szCs w:val="12"/>
              </w:rPr>
            </w:pPr>
            <w:r w:rsidRPr="00C67A39">
              <w:rPr>
                <w:sz w:val="12"/>
                <w:szCs w:val="12"/>
              </w:rPr>
              <w:t>1597</w:t>
            </w:r>
          </w:p>
        </w:tc>
        <w:tc>
          <w:tcPr>
            <w:tcW w:w="2065" w:type="dxa"/>
            <w:shd w:val="clear" w:color="auto" w:fill="auto"/>
          </w:tcPr>
          <w:p w14:paraId="043667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2C424F"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5AF890C3"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0CD66E4C" w14:textId="77777777" w:rsidR="00337E64" w:rsidRPr="00C67A39" w:rsidRDefault="00337E64" w:rsidP="00337E64">
            <w:pPr>
              <w:rPr>
                <w:sz w:val="12"/>
                <w:szCs w:val="12"/>
              </w:rPr>
            </w:pPr>
            <w:r w:rsidRPr="00C67A39">
              <w:rPr>
                <w:sz w:val="12"/>
                <w:szCs w:val="12"/>
              </w:rPr>
              <w:t>жилое</w:t>
            </w:r>
          </w:p>
        </w:tc>
      </w:tr>
      <w:tr w:rsidR="00337E64" w:rsidRPr="00C67A39" w14:paraId="3AC3FAF7" w14:textId="77777777" w:rsidTr="00337E64">
        <w:tc>
          <w:tcPr>
            <w:tcW w:w="1101" w:type="dxa"/>
            <w:gridSpan w:val="2"/>
            <w:shd w:val="clear" w:color="auto" w:fill="auto"/>
          </w:tcPr>
          <w:p w14:paraId="7B769A8A" w14:textId="77777777" w:rsidR="00337E64" w:rsidRPr="00C67A39" w:rsidRDefault="00337E64" w:rsidP="00337E64">
            <w:pPr>
              <w:jc w:val="right"/>
              <w:rPr>
                <w:sz w:val="12"/>
                <w:szCs w:val="12"/>
              </w:rPr>
            </w:pPr>
            <w:r w:rsidRPr="00C67A39">
              <w:rPr>
                <w:sz w:val="12"/>
                <w:szCs w:val="12"/>
              </w:rPr>
              <w:t>1598</w:t>
            </w:r>
          </w:p>
        </w:tc>
        <w:tc>
          <w:tcPr>
            <w:tcW w:w="2065" w:type="dxa"/>
            <w:shd w:val="clear" w:color="auto" w:fill="auto"/>
          </w:tcPr>
          <w:p w14:paraId="1013A8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314705"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467E7A76"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7D2CCD11" w14:textId="77777777" w:rsidR="00337E64" w:rsidRPr="00C67A39" w:rsidRDefault="00337E64" w:rsidP="00337E64">
            <w:pPr>
              <w:rPr>
                <w:sz w:val="12"/>
                <w:szCs w:val="12"/>
              </w:rPr>
            </w:pPr>
            <w:r w:rsidRPr="00C67A39">
              <w:rPr>
                <w:sz w:val="12"/>
                <w:szCs w:val="12"/>
              </w:rPr>
              <w:t>жилое</w:t>
            </w:r>
          </w:p>
        </w:tc>
      </w:tr>
      <w:tr w:rsidR="00337E64" w:rsidRPr="00C67A39" w14:paraId="7077093F" w14:textId="77777777" w:rsidTr="00337E64">
        <w:tc>
          <w:tcPr>
            <w:tcW w:w="1101" w:type="dxa"/>
            <w:gridSpan w:val="2"/>
            <w:shd w:val="clear" w:color="auto" w:fill="auto"/>
          </w:tcPr>
          <w:p w14:paraId="0B7F9DE4" w14:textId="77777777" w:rsidR="00337E64" w:rsidRPr="00C67A39" w:rsidRDefault="00337E64" w:rsidP="00337E64">
            <w:pPr>
              <w:jc w:val="right"/>
              <w:rPr>
                <w:sz w:val="12"/>
                <w:szCs w:val="12"/>
              </w:rPr>
            </w:pPr>
            <w:r w:rsidRPr="00C67A39">
              <w:rPr>
                <w:sz w:val="12"/>
                <w:szCs w:val="12"/>
              </w:rPr>
              <w:t>1599</w:t>
            </w:r>
          </w:p>
        </w:tc>
        <w:tc>
          <w:tcPr>
            <w:tcW w:w="2065" w:type="dxa"/>
            <w:shd w:val="clear" w:color="auto" w:fill="auto"/>
          </w:tcPr>
          <w:p w14:paraId="39D8E4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B8924F"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53D1C999"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322FD7D0" w14:textId="77777777" w:rsidR="00337E64" w:rsidRPr="00C67A39" w:rsidRDefault="00337E64" w:rsidP="00337E64">
            <w:pPr>
              <w:rPr>
                <w:sz w:val="12"/>
                <w:szCs w:val="12"/>
              </w:rPr>
            </w:pPr>
            <w:r w:rsidRPr="00C67A39">
              <w:rPr>
                <w:sz w:val="12"/>
                <w:szCs w:val="12"/>
              </w:rPr>
              <w:t>жилое</w:t>
            </w:r>
          </w:p>
        </w:tc>
      </w:tr>
      <w:tr w:rsidR="00337E64" w:rsidRPr="00C67A39" w14:paraId="51E0C9F2" w14:textId="77777777" w:rsidTr="00337E64">
        <w:tc>
          <w:tcPr>
            <w:tcW w:w="1101" w:type="dxa"/>
            <w:gridSpan w:val="2"/>
            <w:shd w:val="clear" w:color="auto" w:fill="auto"/>
          </w:tcPr>
          <w:p w14:paraId="21AAA90E" w14:textId="77777777" w:rsidR="00337E64" w:rsidRPr="00C67A39" w:rsidRDefault="00337E64" w:rsidP="00337E64">
            <w:pPr>
              <w:jc w:val="right"/>
              <w:rPr>
                <w:sz w:val="12"/>
                <w:szCs w:val="12"/>
              </w:rPr>
            </w:pPr>
            <w:r w:rsidRPr="00C67A39">
              <w:rPr>
                <w:sz w:val="12"/>
                <w:szCs w:val="12"/>
              </w:rPr>
              <w:t>1600</w:t>
            </w:r>
          </w:p>
        </w:tc>
        <w:tc>
          <w:tcPr>
            <w:tcW w:w="2065" w:type="dxa"/>
            <w:shd w:val="clear" w:color="auto" w:fill="auto"/>
          </w:tcPr>
          <w:p w14:paraId="2B24389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9C66D4"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3621A8A9"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44502679" w14:textId="77777777" w:rsidR="00337E64" w:rsidRPr="00C67A39" w:rsidRDefault="00337E64" w:rsidP="00337E64">
            <w:pPr>
              <w:rPr>
                <w:sz w:val="12"/>
                <w:szCs w:val="12"/>
              </w:rPr>
            </w:pPr>
            <w:r w:rsidRPr="00C67A39">
              <w:rPr>
                <w:sz w:val="12"/>
                <w:szCs w:val="12"/>
              </w:rPr>
              <w:t>жилое</w:t>
            </w:r>
          </w:p>
        </w:tc>
      </w:tr>
      <w:tr w:rsidR="00337E64" w:rsidRPr="00C67A39" w14:paraId="0871B122" w14:textId="77777777" w:rsidTr="00337E64">
        <w:tc>
          <w:tcPr>
            <w:tcW w:w="1101" w:type="dxa"/>
            <w:gridSpan w:val="2"/>
            <w:shd w:val="clear" w:color="auto" w:fill="auto"/>
          </w:tcPr>
          <w:p w14:paraId="37B02886" w14:textId="77777777" w:rsidR="00337E64" w:rsidRPr="00C67A39" w:rsidRDefault="00337E64" w:rsidP="00337E64">
            <w:pPr>
              <w:jc w:val="right"/>
              <w:rPr>
                <w:sz w:val="12"/>
                <w:szCs w:val="12"/>
              </w:rPr>
            </w:pPr>
            <w:r w:rsidRPr="00C67A39">
              <w:rPr>
                <w:sz w:val="12"/>
                <w:szCs w:val="12"/>
              </w:rPr>
              <w:t>1601</w:t>
            </w:r>
          </w:p>
        </w:tc>
        <w:tc>
          <w:tcPr>
            <w:tcW w:w="2065" w:type="dxa"/>
            <w:shd w:val="clear" w:color="auto" w:fill="auto"/>
          </w:tcPr>
          <w:p w14:paraId="7C0F6DD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F52CFD"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36CBD122"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4422DC7E" w14:textId="77777777" w:rsidR="00337E64" w:rsidRPr="00C67A39" w:rsidRDefault="00337E64" w:rsidP="00337E64">
            <w:pPr>
              <w:rPr>
                <w:sz w:val="12"/>
                <w:szCs w:val="12"/>
              </w:rPr>
            </w:pPr>
            <w:r w:rsidRPr="00C67A39">
              <w:rPr>
                <w:sz w:val="12"/>
                <w:szCs w:val="12"/>
              </w:rPr>
              <w:t>жилое</w:t>
            </w:r>
          </w:p>
        </w:tc>
      </w:tr>
      <w:tr w:rsidR="00337E64" w:rsidRPr="00C67A39" w14:paraId="16FE09F0" w14:textId="77777777" w:rsidTr="00337E64">
        <w:tc>
          <w:tcPr>
            <w:tcW w:w="1101" w:type="dxa"/>
            <w:gridSpan w:val="2"/>
            <w:shd w:val="clear" w:color="auto" w:fill="auto"/>
          </w:tcPr>
          <w:p w14:paraId="0CA51349" w14:textId="77777777" w:rsidR="00337E64" w:rsidRPr="00C67A39" w:rsidRDefault="00337E64" w:rsidP="00337E64">
            <w:pPr>
              <w:jc w:val="right"/>
              <w:rPr>
                <w:sz w:val="12"/>
                <w:szCs w:val="12"/>
              </w:rPr>
            </w:pPr>
            <w:r w:rsidRPr="00C67A39">
              <w:rPr>
                <w:sz w:val="12"/>
                <w:szCs w:val="12"/>
              </w:rPr>
              <w:t>1602</w:t>
            </w:r>
          </w:p>
        </w:tc>
        <w:tc>
          <w:tcPr>
            <w:tcW w:w="2065" w:type="dxa"/>
            <w:shd w:val="clear" w:color="auto" w:fill="auto"/>
          </w:tcPr>
          <w:p w14:paraId="33E1984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9AF36A"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037928BD"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5A1C9E9E" w14:textId="77777777" w:rsidR="00337E64" w:rsidRPr="00C67A39" w:rsidRDefault="00337E64" w:rsidP="00337E64">
            <w:pPr>
              <w:rPr>
                <w:sz w:val="12"/>
                <w:szCs w:val="12"/>
              </w:rPr>
            </w:pPr>
            <w:r w:rsidRPr="00C67A39">
              <w:rPr>
                <w:sz w:val="12"/>
                <w:szCs w:val="12"/>
              </w:rPr>
              <w:t>жилое</w:t>
            </w:r>
          </w:p>
        </w:tc>
      </w:tr>
      <w:tr w:rsidR="00337E64" w:rsidRPr="00C67A39" w14:paraId="3C22FE2D" w14:textId="77777777" w:rsidTr="00337E64">
        <w:tc>
          <w:tcPr>
            <w:tcW w:w="1101" w:type="dxa"/>
            <w:gridSpan w:val="2"/>
            <w:shd w:val="clear" w:color="auto" w:fill="auto"/>
          </w:tcPr>
          <w:p w14:paraId="2ACFFD4D" w14:textId="77777777" w:rsidR="00337E64" w:rsidRPr="00C67A39" w:rsidRDefault="00337E64" w:rsidP="00337E64">
            <w:pPr>
              <w:jc w:val="right"/>
              <w:rPr>
                <w:sz w:val="12"/>
                <w:szCs w:val="12"/>
              </w:rPr>
            </w:pPr>
            <w:r w:rsidRPr="00C67A39">
              <w:rPr>
                <w:sz w:val="12"/>
                <w:szCs w:val="12"/>
              </w:rPr>
              <w:t>1603</w:t>
            </w:r>
          </w:p>
        </w:tc>
        <w:tc>
          <w:tcPr>
            <w:tcW w:w="2065" w:type="dxa"/>
            <w:shd w:val="clear" w:color="auto" w:fill="auto"/>
          </w:tcPr>
          <w:p w14:paraId="083546E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ED8373"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78D8BED2"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2E1D7BCC" w14:textId="77777777" w:rsidR="00337E64" w:rsidRPr="00C67A39" w:rsidRDefault="00337E64" w:rsidP="00337E64">
            <w:pPr>
              <w:rPr>
                <w:sz w:val="12"/>
                <w:szCs w:val="12"/>
              </w:rPr>
            </w:pPr>
            <w:r w:rsidRPr="00C67A39">
              <w:rPr>
                <w:sz w:val="12"/>
                <w:szCs w:val="12"/>
              </w:rPr>
              <w:t>жилое</w:t>
            </w:r>
          </w:p>
        </w:tc>
      </w:tr>
      <w:tr w:rsidR="00337E64" w:rsidRPr="00C67A39" w14:paraId="1644DEAB" w14:textId="77777777" w:rsidTr="00337E64">
        <w:tc>
          <w:tcPr>
            <w:tcW w:w="1101" w:type="dxa"/>
            <w:gridSpan w:val="2"/>
            <w:shd w:val="clear" w:color="auto" w:fill="auto"/>
          </w:tcPr>
          <w:p w14:paraId="257DDF9D" w14:textId="77777777" w:rsidR="00337E64" w:rsidRPr="00C67A39" w:rsidRDefault="00337E64" w:rsidP="00337E64">
            <w:pPr>
              <w:jc w:val="right"/>
              <w:rPr>
                <w:sz w:val="12"/>
                <w:szCs w:val="12"/>
              </w:rPr>
            </w:pPr>
            <w:r w:rsidRPr="00C67A39">
              <w:rPr>
                <w:sz w:val="12"/>
                <w:szCs w:val="12"/>
              </w:rPr>
              <w:t>1604</w:t>
            </w:r>
          </w:p>
        </w:tc>
        <w:tc>
          <w:tcPr>
            <w:tcW w:w="2065" w:type="dxa"/>
            <w:shd w:val="clear" w:color="auto" w:fill="auto"/>
          </w:tcPr>
          <w:p w14:paraId="68F846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BB4C7D"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07720665"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3C6BFFE6" w14:textId="77777777" w:rsidR="00337E64" w:rsidRPr="00C67A39" w:rsidRDefault="00337E64" w:rsidP="00337E64">
            <w:pPr>
              <w:rPr>
                <w:sz w:val="12"/>
                <w:szCs w:val="12"/>
              </w:rPr>
            </w:pPr>
            <w:r w:rsidRPr="00C67A39">
              <w:rPr>
                <w:sz w:val="12"/>
                <w:szCs w:val="12"/>
              </w:rPr>
              <w:t>жилое</w:t>
            </w:r>
          </w:p>
        </w:tc>
      </w:tr>
      <w:tr w:rsidR="00337E64" w:rsidRPr="00C67A39" w14:paraId="69649984" w14:textId="77777777" w:rsidTr="00337E64">
        <w:tc>
          <w:tcPr>
            <w:tcW w:w="1101" w:type="dxa"/>
            <w:gridSpan w:val="2"/>
            <w:shd w:val="clear" w:color="auto" w:fill="auto"/>
          </w:tcPr>
          <w:p w14:paraId="6B1EFDDE" w14:textId="77777777" w:rsidR="00337E64" w:rsidRPr="00C67A39" w:rsidRDefault="00337E64" w:rsidP="00337E64">
            <w:pPr>
              <w:jc w:val="right"/>
              <w:rPr>
                <w:sz w:val="12"/>
                <w:szCs w:val="12"/>
              </w:rPr>
            </w:pPr>
            <w:r w:rsidRPr="00C67A39">
              <w:rPr>
                <w:sz w:val="12"/>
                <w:szCs w:val="12"/>
              </w:rPr>
              <w:t>1605</w:t>
            </w:r>
          </w:p>
        </w:tc>
        <w:tc>
          <w:tcPr>
            <w:tcW w:w="2065" w:type="dxa"/>
            <w:shd w:val="clear" w:color="auto" w:fill="auto"/>
          </w:tcPr>
          <w:p w14:paraId="1EFE0C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410ED9"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41E35F04"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4AC10188" w14:textId="77777777" w:rsidR="00337E64" w:rsidRPr="00C67A39" w:rsidRDefault="00337E64" w:rsidP="00337E64">
            <w:pPr>
              <w:rPr>
                <w:sz w:val="12"/>
                <w:szCs w:val="12"/>
              </w:rPr>
            </w:pPr>
            <w:r w:rsidRPr="00C67A39">
              <w:rPr>
                <w:sz w:val="12"/>
                <w:szCs w:val="12"/>
              </w:rPr>
              <w:t>жилое</w:t>
            </w:r>
          </w:p>
        </w:tc>
      </w:tr>
      <w:tr w:rsidR="00337E64" w:rsidRPr="00C67A39" w14:paraId="19BB42EB" w14:textId="77777777" w:rsidTr="00337E64">
        <w:tc>
          <w:tcPr>
            <w:tcW w:w="1101" w:type="dxa"/>
            <w:gridSpan w:val="2"/>
            <w:shd w:val="clear" w:color="auto" w:fill="auto"/>
          </w:tcPr>
          <w:p w14:paraId="5362585C" w14:textId="77777777" w:rsidR="00337E64" w:rsidRPr="00C67A39" w:rsidRDefault="00337E64" w:rsidP="00337E64">
            <w:pPr>
              <w:jc w:val="right"/>
              <w:rPr>
                <w:sz w:val="12"/>
                <w:szCs w:val="12"/>
              </w:rPr>
            </w:pPr>
            <w:r w:rsidRPr="00C67A39">
              <w:rPr>
                <w:sz w:val="12"/>
                <w:szCs w:val="12"/>
              </w:rPr>
              <w:t>1606</w:t>
            </w:r>
          </w:p>
        </w:tc>
        <w:tc>
          <w:tcPr>
            <w:tcW w:w="2065" w:type="dxa"/>
            <w:shd w:val="clear" w:color="auto" w:fill="auto"/>
          </w:tcPr>
          <w:p w14:paraId="7EE4A17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13C048"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24C4407B"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17EA7C9D" w14:textId="77777777" w:rsidR="00337E64" w:rsidRPr="00C67A39" w:rsidRDefault="00337E64" w:rsidP="00337E64">
            <w:pPr>
              <w:rPr>
                <w:sz w:val="12"/>
                <w:szCs w:val="12"/>
              </w:rPr>
            </w:pPr>
            <w:r w:rsidRPr="00C67A39">
              <w:rPr>
                <w:sz w:val="12"/>
                <w:szCs w:val="12"/>
              </w:rPr>
              <w:t>жилое</w:t>
            </w:r>
          </w:p>
        </w:tc>
      </w:tr>
      <w:tr w:rsidR="00337E64" w:rsidRPr="00C67A39" w14:paraId="4A9253A0" w14:textId="77777777" w:rsidTr="00337E64">
        <w:tc>
          <w:tcPr>
            <w:tcW w:w="1101" w:type="dxa"/>
            <w:gridSpan w:val="2"/>
            <w:shd w:val="clear" w:color="auto" w:fill="auto"/>
          </w:tcPr>
          <w:p w14:paraId="4002E778" w14:textId="77777777" w:rsidR="00337E64" w:rsidRPr="00C67A39" w:rsidRDefault="00337E64" w:rsidP="00337E64">
            <w:pPr>
              <w:jc w:val="right"/>
              <w:rPr>
                <w:sz w:val="12"/>
                <w:szCs w:val="12"/>
              </w:rPr>
            </w:pPr>
            <w:r w:rsidRPr="00C67A39">
              <w:rPr>
                <w:sz w:val="12"/>
                <w:szCs w:val="12"/>
              </w:rPr>
              <w:t>1607</w:t>
            </w:r>
          </w:p>
        </w:tc>
        <w:tc>
          <w:tcPr>
            <w:tcW w:w="2065" w:type="dxa"/>
            <w:shd w:val="clear" w:color="auto" w:fill="auto"/>
          </w:tcPr>
          <w:p w14:paraId="4A76C5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95EA6D"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174F32F0"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5461E4C6" w14:textId="77777777" w:rsidR="00337E64" w:rsidRPr="00C67A39" w:rsidRDefault="00337E64" w:rsidP="00337E64">
            <w:pPr>
              <w:rPr>
                <w:sz w:val="12"/>
                <w:szCs w:val="12"/>
              </w:rPr>
            </w:pPr>
            <w:r w:rsidRPr="00C67A39">
              <w:rPr>
                <w:sz w:val="12"/>
                <w:szCs w:val="12"/>
              </w:rPr>
              <w:t>жилое</w:t>
            </w:r>
          </w:p>
        </w:tc>
      </w:tr>
      <w:tr w:rsidR="00337E64" w:rsidRPr="00C67A39" w14:paraId="6C4E2399" w14:textId="77777777" w:rsidTr="00337E64">
        <w:tc>
          <w:tcPr>
            <w:tcW w:w="1101" w:type="dxa"/>
            <w:gridSpan w:val="2"/>
            <w:shd w:val="clear" w:color="auto" w:fill="auto"/>
          </w:tcPr>
          <w:p w14:paraId="6A9EF6D7" w14:textId="77777777" w:rsidR="00337E64" w:rsidRPr="00C67A39" w:rsidRDefault="00337E64" w:rsidP="00337E64">
            <w:pPr>
              <w:jc w:val="right"/>
              <w:rPr>
                <w:sz w:val="12"/>
                <w:szCs w:val="12"/>
              </w:rPr>
            </w:pPr>
            <w:r w:rsidRPr="00C67A39">
              <w:rPr>
                <w:sz w:val="12"/>
                <w:szCs w:val="12"/>
              </w:rPr>
              <w:t>1608</w:t>
            </w:r>
          </w:p>
        </w:tc>
        <w:tc>
          <w:tcPr>
            <w:tcW w:w="2065" w:type="dxa"/>
            <w:shd w:val="clear" w:color="auto" w:fill="auto"/>
          </w:tcPr>
          <w:p w14:paraId="6F708E8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1833D2"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5788DF6C"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38F00DCC" w14:textId="77777777" w:rsidR="00337E64" w:rsidRPr="00C67A39" w:rsidRDefault="00337E64" w:rsidP="00337E64">
            <w:pPr>
              <w:rPr>
                <w:sz w:val="12"/>
                <w:szCs w:val="12"/>
              </w:rPr>
            </w:pPr>
            <w:r w:rsidRPr="00C67A39">
              <w:rPr>
                <w:sz w:val="12"/>
                <w:szCs w:val="12"/>
              </w:rPr>
              <w:t>жилое</w:t>
            </w:r>
          </w:p>
        </w:tc>
      </w:tr>
      <w:tr w:rsidR="00337E64" w:rsidRPr="00C67A39" w14:paraId="6C439132" w14:textId="77777777" w:rsidTr="00337E64">
        <w:tc>
          <w:tcPr>
            <w:tcW w:w="1101" w:type="dxa"/>
            <w:gridSpan w:val="2"/>
            <w:shd w:val="clear" w:color="auto" w:fill="auto"/>
          </w:tcPr>
          <w:p w14:paraId="0CB89248" w14:textId="77777777" w:rsidR="00337E64" w:rsidRPr="00C67A39" w:rsidRDefault="00337E64" w:rsidP="00337E64">
            <w:pPr>
              <w:jc w:val="right"/>
              <w:rPr>
                <w:sz w:val="12"/>
                <w:szCs w:val="12"/>
              </w:rPr>
            </w:pPr>
            <w:r w:rsidRPr="00C67A39">
              <w:rPr>
                <w:sz w:val="12"/>
                <w:szCs w:val="12"/>
              </w:rPr>
              <w:t>1609</w:t>
            </w:r>
          </w:p>
        </w:tc>
        <w:tc>
          <w:tcPr>
            <w:tcW w:w="2065" w:type="dxa"/>
            <w:shd w:val="clear" w:color="auto" w:fill="auto"/>
          </w:tcPr>
          <w:p w14:paraId="1FD084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7D28B3"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658F1971"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3DCFE9A7" w14:textId="77777777" w:rsidR="00337E64" w:rsidRPr="00C67A39" w:rsidRDefault="00337E64" w:rsidP="00337E64">
            <w:pPr>
              <w:rPr>
                <w:sz w:val="12"/>
                <w:szCs w:val="12"/>
              </w:rPr>
            </w:pPr>
            <w:r w:rsidRPr="00C67A39">
              <w:rPr>
                <w:sz w:val="12"/>
                <w:szCs w:val="12"/>
              </w:rPr>
              <w:t>жилое</w:t>
            </w:r>
          </w:p>
        </w:tc>
      </w:tr>
      <w:tr w:rsidR="00337E64" w:rsidRPr="00C67A39" w14:paraId="20A1C8FB" w14:textId="77777777" w:rsidTr="00337E64">
        <w:tc>
          <w:tcPr>
            <w:tcW w:w="1101" w:type="dxa"/>
            <w:gridSpan w:val="2"/>
            <w:shd w:val="clear" w:color="auto" w:fill="auto"/>
          </w:tcPr>
          <w:p w14:paraId="772609B8" w14:textId="77777777" w:rsidR="00337E64" w:rsidRPr="00C67A39" w:rsidRDefault="00337E64" w:rsidP="00337E64">
            <w:pPr>
              <w:jc w:val="right"/>
              <w:rPr>
                <w:sz w:val="12"/>
                <w:szCs w:val="12"/>
              </w:rPr>
            </w:pPr>
            <w:r w:rsidRPr="00C67A39">
              <w:rPr>
                <w:sz w:val="12"/>
                <w:szCs w:val="12"/>
              </w:rPr>
              <w:t>1610</w:t>
            </w:r>
          </w:p>
        </w:tc>
        <w:tc>
          <w:tcPr>
            <w:tcW w:w="2065" w:type="dxa"/>
            <w:shd w:val="clear" w:color="auto" w:fill="auto"/>
          </w:tcPr>
          <w:p w14:paraId="094FE10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790696"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35FE8D0C"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0175D610" w14:textId="77777777" w:rsidR="00337E64" w:rsidRPr="00C67A39" w:rsidRDefault="00337E64" w:rsidP="00337E64">
            <w:pPr>
              <w:rPr>
                <w:sz w:val="12"/>
                <w:szCs w:val="12"/>
              </w:rPr>
            </w:pPr>
            <w:r w:rsidRPr="00C67A39">
              <w:rPr>
                <w:sz w:val="12"/>
                <w:szCs w:val="12"/>
              </w:rPr>
              <w:t>жилое</w:t>
            </w:r>
          </w:p>
        </w:tc>
      </w:tr>
      <w:tr w:rsidR="00337E64" w:rsidRPr="00C67A39" w14:paraId="129B1C37" w14:textId="77777777" w:rsidTr="00337E64">
        <w:tc>
          <w:tcPr>
            <w:tcW w:w="1101" w:type="dxa"/>
            <w:gridSpan w:val="2"/>
            <w:shd w:val="clear" w:color="auto" w:fill="auto"/>
          </w:tcPr>
          <w:p w14:paraId="79A7FC41" w14:textId="77777777" w:rsidR="00337E64" w:rsidRPr="00C67A39" w:rsidRDefault="00337E64" w:rsidP="00337E64">
            <w:pPr>
              <w:jc w:val="right"/>
              <w:rPr>
                <w:sz w:val="12"/>
                <w:szCs w:val="12"/>
              </w:rPr>
            </w:pPr>
            <w:r w:rsidRPr="00C67A39">
              <w:rPr>
                <w:sz w:val="12"/>
                <w:szCs w:val="12"/>
              </w:rPr>
              <w:t>1611</w:t>
            </w:r>
          </w:p>
        </w:tc>
        <w:tc>
          <w:tcPr>
            <w:tcW w:w="2065" w:type="dxa"/>
            <w:shd w:val="clear" w:color="auto" w:fill="auto"/>
          </w:tcPr>
          <w:p w14:paraId="3C8542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4FA580"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0D8D16CA"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78AFFD73" w14:textId="77777777" w:rsidR="00337E64" w:rsidRPr="00C67A39" w:rsidRDefault="00337E64" w:rsidP="00337E64">
            <w:pPr>
              <w:rPr>
                <w:sz w:val="12"/>
                <w:szCs w:val="12"/>
              </w:rPr>
            </w:pPr>
            <w:r w:rsidRPr="00C67A39">
              <w:rPr>
                <w:sz w:val="12"/>
                <w:szCs w:val="12"/>
              </w:rPr>
              <w:t>жилое</w:t>
            </w:r>
          </w:p>
        </w:tc>
      </w:tr>
      <w:tr w:rsidR="00337E64" w:rsidRPr="00C67A39" w14:paraId="15BD53F7" w14:textId="77777777" w:rsidTr="00337E64">
        <w:tc>
          <w:tcPr>
            <w:tcW w:w="1101" w:type="dxa"/>
            <w:gridSpan w:val="2"/>
            <w:shd w:val="clear" w:color="auto" w:fill="auto"/>
          </w:tcPr>
          <w:p w14:paraId="63963222" w14:textId="77777777" w:rsidR="00337E64" w:rsidRPr="00C67A39" w:rsidRDefault="00337E64" w:rsidP="00337E64">
            <w:pPr>
              <w:jc w:val="right"/>
              <w:rPr>
                <w:sz w:val="12"/>
                <w:szCs w:val="12"/>
              </w:rPr>
            </w:pPr>
            <w:r w:rsidRPr="00C67A39">
              <w:rPr>
                <w:sz w:val="12"/>
                <w:szCs w:val="12"/>
              </w:rPr>
              <w:t>1612</w:t>
            </w:r>
          </w:p>
        </w:tc>
        <w:tc>
          <w:tcPr>
            <w:tcW w:w="2065" w:type="dxa"/>
            <w:shd w:val="clear" w:color="auto" w:fill="auto"/>
          </w:tcPr>
          <w:p w14:paraId="140E3F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A63890"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60D4AED9"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5A44A00F" w14:textId="77777777" w:rsidR="00337E64" w:rsidRPr="00C67A39" w:rsidRDefault="00337E64" w:rsidP="00337E64">
            <w:pPr>
              <w:rPr>
                <w:sz w:val="12"/>
                <w:szCs w:val="12"/>
              </w:rPr>
            </w:pPr>
            <w:r w:rsidRPr="00C67A39">
              <w:rPr>
                <w:sz w:val="12"/>
                <w:szCs w:val="12"/>
              </w:rPr>
              <w:t>жилое</w:t>
            </w:r>
          </w:p>
        </w:tc>
      </w:tr>
      <w:tr w:rsidR="00337E64" w:rsidRPr="00C67A39" w14:paraId="6E26F79B" w14:textId="77777777" w:rsidTr="00337E64">
        <w:tc>
          <w:tcPr>
            <w:tcW w:w="1101" w:type="dxa"/>
            <w:gridSpan w:val="2"/>
            <w:shd w:val="clear" w:color="auto" w:fill="auto"/>
          </w:tcPr>
          <w:p w14:paraId="1B4AEF84" w14:textId="77777777" w:rsidR="00337E64" w:rsidRPr="00C67A39" w:rsidRDefault="00337E64" w:rsidP="00337E64">
            <w:pPr>
              <w:jc w:val="right"/>
              <w:rPr>
                <w:sz w:val="12"/>
                <w:szCs w:val="12"/>
              </w:rPr>
            </w:pPr>
            <w:r w:rsidRPr="00C67A39">
              <w:rPr>
                <w:sz w:val="12"/>
                <w:szCs w:val="12"/>
              </w:rPr>
              <w:t>1613</w:t>
            </w:r>
          </w:p>
        </w:tc>
        <w:tc>
          <w:tcPr>
            <w:tcW w:w="2065" w:type="dxa"/>
            <w:shd w:val="clear" w:color="auto" w:fill="auto"/>
          </w:tcPr>
          <w:p w14:paraId="24D36B0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BEB23B"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77C85979"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5C1D6134" w14:textId="77777777" w:rsidR="00337E64" w:rsidRPr="00C67A39" w:rsidRDefault="00337E64" w:rsidP="00337E64">
            <w:pPr>
              <w:rPr>
                <w:sz w:val="12"/>
                <w:szCs w:val="12"/>
              </w:rPr>
            </w:pPr>
            <w:r w:rsidRPr="00C67A39">
              <w:rPr>
                <w:sz w:val="12"/>
                <w:szCs w:val="12"/>
              </w:rPr>
              <w:t>жилое</w:t>
            </w:r>
          </w:p>
        </w:tc>
      </w:tr>
      <w:tr w:rsidR="00337E64" w:rsidRPr="00C67A39" w14:paraId="401DBF38" w14:textId="77777777" w:rsidTr="00337E64">
        <w:tc>
          <w:tcPr>
            <w:tcW w:w="1101" w:type="dxa"/>
            <w:gridSpan w:val="2"/>
            <w:shd w:val="clear" w:color="auto" w:fill="auto"/>
          </w:tcPr>
          <w:p w14:paraId="67F5EED7" w14:textId="77777777" w:rsidR="00337E64" w:rsidRPr="00C67A39" w:rsidRDefault="00337E64" w:rsidP="00337E64">
            <w:pPr>
              <w:jc w:val="right"/>
              <w:rPr>
                <w:sz w:val="12"/>
                <w:szCs w:val="12"/>
              </w:rPr>
            </w:pPr>
            <w:r w:rsidRPr="00C67A39">
              <w:rPr>
                <w:sz w:val="12"/>
                <w:szCs w:val="12"/>
              </w:rPr>
              <w:t>1614</w:t>
            </w:r>
          </w:p>
        </w:tc>
        <w:tc>
          <w:tcPr>
            <w:tcW w:w="2065" w:type="dxa"/>
            <w:shd w:val="clear" w:color="auto" w:fill="auto"/>
          </w:tcPr>
          <w:p w14:paraId="60D89FE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7BF733"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3BC750E5"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68773449" w14:textId="77777777" w:rsidR="00337E64" w:rsidRPr="00C67A39" w:rsidRDefault="00337E64" w:rsidP="00337E64">
            <w:pPr>
              <w:rPr>
                <w:sz w:val="12"/>
                <w:szCs w:val="12"/>
              </w:rPr>
            </w:pPr>
            <w:r w:rsidRPr="00C67A39">
              <w:rPr>
                <w:sz w:val="12"/>
                <w:szCs w:val="12"/>
              </w:rPr>
              <w:t>жилое</w:t>
            </w:r>
          </w:p>
        </w:tc>
      </w:tr>
      <w:tr w:rsidR="00337E64" w:rsidRPr="00C67A39" w14:paraId="1F6CB1FC" w14:textId="77777777" w:rsidTr="00337E64">
        <w:tc>
          <w:tcPr>
            <w:tcW w:w="1101" w:type="dxa"/>
            <w:gridSpan w:val="2"/>
            <w:shd w:val="clear" w:color="auto" w:fill="auto"/>
          </w:tcPr>
          <w:p w14:paraId="503D93FF" w14:textId="77777777" w:rsidR="00337E64" w:rsidRPr="00C67A39" w:rsidRDefault="00337E64" w:rsidP="00337E64">
            <w:pPr>
              <w:jc w:val="right"/>
              <w:rPr>
                <w:sz w:val="12"/>
                <w:szCs w:val="12"/>
              </w:rPr>
            </w:pPr>
            <w:r w:rsidRPr="00C67A39">
              <w:rPr>
                <w:sz w:val="12"/>
                <w:szCs w:val="12"/>
              </w:rPr>
              <w:t>1615</w:t>
            </w:r>
          </w:p>
        </w:tc>
        <w:tc>
          <w:tcPr>
            <w:tcW w:w="2065" w:type="dxa"/>
            <w:shd w:val="clear" w:color="auto" w:fill="auto"/>
          </w:tcPr>
          <w:p w14:paraId="6563708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E00105"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5693F5D5"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054ABE21" w14:textId="77777777" w:rsidR="00337E64" w:rsidRPr="00C67A39" w:rsidRDefault="00337E64" w:rsidP="00337E64">
            <w:pPr>
              <w:rPr>
                <w:sz w:val="12"/>
                <w:szCs w:val="12"/>
              </w:rPr>
            </w:pPr>
            <w:r w:rsidRPr="00C67A39">
              <w:rPr>
                <w:sz w:val="12"/>
                <w:szCs w:val="12"/>
              </w:rPr>
              <w:t>жилое</w:t>
            </w:r>
          </w:p>
        </w:tc>
      </w:tr>
      <w:tr w:rsidR="00337E64" w:rsidRPr="00C67A39" w14:paraId="33E72E32" w14:textId="77777777" w:rsidTr="00337E64">
        <w:tc>
          <w:tcPr>
            <w:tcW w:w="1101" w:type="dxa"/>
            <w:gridSpan w:val="2"/>
            <w:shd w:val="clear" w:color="auto" w:fill="auto"/>
          </w:tcPr>
          <w:p w14:paraId="27F4DAA7" w14:textId="77777777" w:rsidR="00337E64" w:rsidRPr="00C67A39" w:rsidRDefault="00337E64" w:rsidP="00337E64">
            <w:pPr>
              <w:jc w:val="right"/>
              <w:rPr>
                <w:sz w:val="12"/>
                <w:szCs w:val="12"/>
              </w:rPr>
            </w:pPr>
            <w:r w:rsidRPr="00C67A39">
              <w:rPr>
                <w:sz w:val="12"/>
                <w:szCs w:val="12"/>
              </w:rPr>
              <w:t>1616</w:t>
            </w:r>
          </w:p>
        </w:tc>
        <w:tc>
          <w:tcPr>
            <w:tcW w:w="2065" w:type="dxa"/>
            <w:shd w:val="clear" w:color="auto" w:fill="auto"/>
          </w:tcPr>
          <w:p w14:paraId="777504C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45CE90"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14125D08"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1F87B2E8" w14:textId="77777777" w:rsidR="00337E64" w:rsidRPr="00C67A39" w:rsidRDefault="00337E64" w:rsidP="00337E64">
            <w:pPr>
              <w:rPr>
                <w:sz w:val="12"/>
                <w:szCs w:val="12"/>
              </w:rPr>
            </w:pPr>
            <w:r w:rsidRPr="00C67A39">
              <w:rPr>
                <w:sz w:val="12"/>
                <w:szCs w:val="12"/>
              </w:rPr>
              <w:t>жилое</w:t>
            </w:r>
          </w:p>
        </w:tc>
      </w:tr>
      <w:tr w:rsidR="00337E64" w:rsidRPr="00C67A39" w14:paraId="7A146DB3" w14:textId="77777777" w:rsidTr="00337E64">
        <w:tc>
          <w:tcPr>
            <w:tcW w:w="1101" w:type="dxa"/>
            <w:gridSpan w:val="2"/>
            <w:shd w:val="clear" w:color="auto" w:fill="auto"/>
          </w:tcPr>
          <w:p w14:paraId="46E40BAE" w14:textId="77777777" w:rsidR="00337E64" w:rsidRPr="00C67A39" w:rsidRDefault="00337E64" w:rsidP="00337E64">
            <w:pPr>
              <w:jc w:val="right"/>
              <w:rPr>
                <w:sz w:val="12"/>
                <w:szCs w:val="12"/>
              </w:rPr>
            </w:pPr>
            <w:r w:rsidRPr="00C67A39">
              <w:rPr>
                <w:sz w:val="12"/>
                <w:szCs w:val="12"/>
              </w:rPr>
              <w:t>1617</w:t>
            </w:r>
          </w:p>
        </w:tc>
        <w:tc>
          <w:tcPr>
            <w:tcW w:w="2065" w:type="dxa"/>
            <w:shd w:val="clear" w:color="auto" w:fill="auto"/>
          </w:tcPr>
          <w:p w14:paraId="35A0F2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72760C"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14279356"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4D4C1026" w14:textId="77777777" w:rsidR="00337E64" w:rsidRPr="00C67A39" w:rsidRDefault="00337E64" w:rsidP="00337E64">
            <w:pPr>
              <w:rPr>
                <w:sz w:val="12"/>
                <w:szCs w:val="12"/>
              </w:rPr>
            </w:pPr>
            <w:r w:rsidRPr="00C67A39">
              <w:rPr>
                <w:sz w:val="12"/>
                <w:szCs w:val="12"/>
              </w:rPr>
              <w:t>жилое</w:t>
            </w:r>
          </w:p>
        </w:tc>
      </w:tr>
      <w:tr w:rsidR="00337E64" w:rsidRPr="00C67A39" w14:paraId="23752605" w14:textId="77777777" w:rsidTr="00337E64">
        <w:tc>
          <w:tcPr>
            <w:tcW w:w="1101" w:type="dxa"/>
            <w:gridSpan w:val="2"/>
            <w:shd w:val="clear" w:color="auto" w:fill="auto"/>
          </w:tcPr>
          <w:p w14:paraId="7CC15B71" w14:textId="77777777" w:rsidR="00337E64" w:rsidRPr="00C67A39" w:rsidRDefault="00337E64" w:rsidP="00337E64">
            <w:pPr>
              <w:jc w:val="right"/>
              <w:rPr>
                <w:sz w:val="12"/>
                <w:szCs w:val="12"/>
              </w:rPr>
            </w:pPr>
            <w:r w:rsidRPr="00C67A39">
              <w:rPr>
                <w:sz w:val="12"/>
                <w:szCs w:val="12"/>
              </w:rPr>
              <w:t>1618</w:t>
            </w:r>
          </w:p>
        </w:tc>
        <w:tc>
          <w:tcPr>
            <w:tcW w:w="2065" w:type="dxa"/>
            <w:shd w:val="clear" w:color="auto" w:fill="auto"/>
          </w:tcPr>
          <w:p w14:paraId="20DE02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054EA4"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66A68D18"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1E7FAF4F" w14:textId="77777777" w:rsidR="00337E64" w:rsidRPr="00C67A39" w:rsidRDefault="00337E64" w:rsidP="00337E64">
            <w:pPr>
              <w:rPr>
                <w:sz w:val="12"/>
                <w:szCs w:val="12"/>
              </w:rPr>
            </w:pPr>
            <w:r w:rsidRPr="00C67A39">
              <w:rPr>
                <w:sz w:val="12"/>
                <w:szCs w:val="12"/>
              </w:rPr>
              <w:t>жилое</w:t>
            </w:r>
          </w:p>
        </w:tc>
      </w:tr>
      <w:tr w:rsidR="00337E64" w:rsidRPr="00C67A39" w14:paraId="09E903DF" w14:textId="77777777" w:rsidTr="00337E64">
        <w:tc>
          <w:tcPr>
            <w:tcW w:w="1101" w:type="dxa"/>
            <w:gridSpan w:val="2"/>
            <w:shd w:val="clear" w:color="auto" w:fill="auto"/>
          </w:tcPr>
          <w:p w14:paraId="604049C2" w14:textId="77777777" w:rsidR="00337E64" w:rsidRPr="00C67A39" w:rsidRDefault="00337E64" w:rsidP="00337E64">
            <w:pPr>
              <w:jc w:val="right"/>
              <w:rPr>
                <w:sz w:val="12"/>
                <w:szCs w:val="12"/>
              </w:rPr>
            </w:pPr>
            <w:r w:rsidRPr="00C67A39">
              <w:rPr>
                <w:sz w:val="12"/>
                <w:szCs w:val="12"/>
              </w:rPr>
              <w:t>1619</w:t>
            </w:r>
          </w:p>
        </w:tc>
        <w:tc>
          <w:tcPr>
            <w:tcW w:w="2065" w:type="dxa"/>
            <w:shd w:val="clear" w:color="auto" w:fill="auto"/>
          </w:tcPr>
          <w:p w14:paraId="1D5A7D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85ED68"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33F180FB"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52EDDAA0" w14:textId="77777777" w:rsidR="00337E64" w:rsidRPr="00C67A39" w:rsidRDefault="00337E64" w:rsidP="00337E64">
            <w:pPr>
              <w:rPr>
                <w:sz w:val="12"/>
                <w:szCs w:val="12"/>
              </w:rPr>
            </w:pPr>
            <w:r w:rsidRPr="00C67A39">
              <w:rPr>
                <w:sz w:val="12"/>
                <w:szCs w:val="12"/>
              </w:rPr>
              <w:t>жилое</w:t>
            </w:r>
          </w:p>
        </w:tc>
      </w:tr>
      <w:tr w:rsidR="00337E64" w:rsidRPr="00C67A39" w14:paraId="6F7B490A" w14:textId="77777777" w:rsidTr="00337E64">
        <w:tc>
          <w:tcPr>
            <w:tcW w:w="1101" w:type="dxa"/>
            <w:gridSpan w:val="2"/>
            <w:shd w:val="clear" w:color="auto" w:fill="auto"/>
          </w:tcPr>
          <w:p w14:paraId="4B462A06" w14:textId="77777777" w:rsidR="00337E64" w:rsidRPr="00C67A39" w:rsidRDefault="00337E64" w:rsidP="00337E64">
            <w:pPr>
              <w:jc w:val="right"/>
              <w:rPr>
                <w:sz w:val="12"/>
                <w:szCs w:val="12"/>
              </w:rPr>
            </w:pPr>
            <w:r w:rsidRPr="00C67A39">
              <w:rPr>
                <w:sz w:val="12"/>
                <w:szCs w:val="12"/>
              </w:rPr>
              <w:t>1620</w:t>
            </w:r>
          </w:p>
        </w:tc>
        <w:tc>
          <w:tcPr>
            <w:tcW w:w="2065" w:type="dxa"/>
            <w:shd w:val="clear" w:color="auto" w:fill="auto"/>
          </w:tcPr>
          <w:p w14:paraId="5DC701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9F8BBF"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21C10005"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042A8D4C" w14:textId="77777777" w:rsidR="00337E64" w:rsidRPr="00C67A39" w:rsidRDefault="00337E64" w:rsidP="00337E64">
            <w:pPr>
              <w:rPr>
                <w:sz w:val="12"/>
                <w:szCs w:val="12"/>
              </w:rPr>
            </w:pPr>
            <w:r w:rsidRPr="00C67A39">
              <w:rPr>
                <w:sz w:val="12"/>
                <w:szCs w:val="12"/>
              </w:rPr>
              <w:t>жилое</w:t>
            </w:r>
          </w:p>
        </w:tc>
      </w:tr>
      <w:tr w:rsidR="00337E64" w:rsidRPr="00C67A39" w14:paraId="31BF2BE0" w14:textId="77777777" w:rsidTr="00337E64">
        <w:tc>
          <w:tcPr>
            <w:tcW w:w="1101" w:type="dxa"/>
            <w:gridSpan w:val="2"/>
            <w:shd w:val="clear" w:color="auto" w:fill="auto"/>
          </w:tcPr>
          <w:p w14:paraId="67ADF9D2" w14:textId="77777777" w:rsidR="00337E64" w:rsidRPr="00C67A39" w:rsidRDefault="00337E64" w:rsidP="00337E64">
            <w:pPr>
              <w:jc w:val="right"/>
              <w:rPr>
                <w:sz w:val="12"/>
                <w:szCs w:val="12"/>
              </w:rPr>
            </w:pPr>
            <w:r w:rsidRPr="00C67A39">
              <w:rPr>
                <w:sz w:val="12"/>
                <w:szCs w:val="12"/>
              </w:rPr>
              <w:t>1621</w:t>
            </w:r>
          </w:p>
        </w:tc>
        <w:tc>
          <w:tcPr>
            <w:tcW w:w="2065" w:type="dxa"/>
            <w:shd w:val="clear" w:color="auto" w:fill="auto"/>
          </w:tcPr>
          <w:p w14:paraId="1855CA6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4388F9"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6FEA75F8"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10BCB02B" w14:textId="77777777" w:rsidR="00337E64" w:rsidRPr="00C67A39" w:rsidRDefault="00337E64" w:rsidP="00337E64">
            <w:pPr>
              <w:rPr>
                <w:sz w:val="12"/>
                <w:szCs w:val="12"/>
              </w:rPr>
            </w:pPr>
            <w:r w:rsidRPr="00C67A39">
              <w:rPr>
                <w:sz w:val="12"/>
                <w:szCs w:val="12"/>
              </w:rPr>
              <w:t>жилое</w:t>
            </w:r>
          </w:p>
        </w:tc>
      </w:tr>
      <w:tr w:rsidR="00337E64" w:rsidRPr="00C67A39" w14:paraId="534196A4" w14:textId="77777777" w:rsidTr="00337E64">
        <w:tc>
          <w:tcPr>
            <w:tcW w:w="1101" w:type="dxa"/>
            <w:gridSpan w:val="2"/>
            <w:shd w:val="clear" w:color="auto" w:fill="auto"/>
          </w:tcPr>
          <w:p w14:paraId="0E030A71" w14:textId="77777777" w:rsidR="00337E64" w:rsidRPr="00C67A39" w:rsidRDefault="00337E64" w:rsidP="00337E64">
            <w:pPr>
              <w:jc w:val="right"/>
              <w:rPr>
                <w:sz w:val="12"/>
                <w:szCs w:val="12"/>
              </w:rPr>
            </w:pPr>
            <w:r w:rsidRPr="00C67A39">
              <w:rPr>
                <w:sz w:val="12"/>
                <w:szCs w:val="12"/>
              </w:rPr>
              <w:t>1622</w:t>
            </w:r>
          </w:p>
        </w:tc>
        <w:tc>
          <w:tcPr>
            <w:tcW w:w="2065" w:type="dxa"/>
            <w:shd w:val="clear" w:color="auto" w:fill="auto"/>
          </w:tcPr>
          <w:p w14:paraId="25B4514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9E6ABC"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05715749"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682E4CB4" w14:textId="77777777" w:rsidR="00337E64" w:rsidRPr="00C67A39" w:rsidRDefault="00337E64" w:rsidP="00337E64">
            <w:pPr>
              <w:rPr>
                <w:sz w:val="12"/>
                <w:szCs w:val="12"/>
              </w:rPr>
            </w:pPr>
            <w:r w:rsidRPr="00C67A39">
              <w:rPr>
                <w:sz w:val="12"/>
                <w:szCs w:val="12"/>
              </w:rPr>
              <w:t>жилое</w:t>
            </w:r>
          </w:p>
        </w:tc>
      </w:tr>
      <w:tr w:rsidR="00337E64" w:rsidRPr="00C67A39" w14:paraId="29E0A641" w14:textId="77777777" w:rsidTr="00337E64">
        <w:tc>
          <w:tcPr>
            <w:tcW w:w="1101" w:type="dxa"/>
            <w:gridSpan w:val="2"/>
            <w:shd w:val="clear" w:color="auto" w:fill="auto"/>
          </w:tcPr>
          <w:p w14:paraId="163CF815" w14:textId="77777777" w:rsidR="00337E64" w:rsidRPr="00C67A39" w:rsidRDefault="00337E64" w:rsidP="00337E64">
            <w:pPr>
              <w:jc w:val="right"/>
              <w:rPr>
                <w:sz w:val="12"/>
                <w:szCs w:val="12"/>
              </w:rPr>
            </w:pPr>
            <w:r w:rsidRPr="00C67A39">
              <w:rPr>
                <w:sz w:val="12"/>
                <w:szCs w:val="12"/>
              </w:rPr>
              <w:t>1623</w:t>
            </w:r>
          </w:p>
        </w:tc>
        <w:tc>
          <w:tcPr>
            <w:tcW w:w="2065" w:type="dxa"/>
            <w:shd w:val="clear" w:color="auto" w:fill="auto"/>
          </w:tcPr>
          <w:p w14:paraId="3C0603B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C84A68" w14:textId="77777777" w:rsidR="00337E64" w:rsidRPr="00C67A39" w:rsidRDefault="00337E64" w:rsidP="00337E64">
            <w:pPr>
              <w:rPr>
                <w:sz w:val="12"/>
                <w:szCs w:val="12"/>
              </w:rPr>
            </w:pPr>
            <w:r w:rsidRPr="00C67A39">
              <w:rPr>
                <w:sz w:val="12"/>
                <w:szCs w:val="12"/>
              </w:rPr>
              <w:t>Подгорная</w:t>
            </w:r>
          </w:p>
        </w:tc>
        <w:tc>
          <w:tcPr>
            <w:tcW w:w="1647" w:type="dxa"/>
            <w:shd w:val="clear" w:color="auto" w:fill="auto"/>
          </w:tcPr>
          <w:p w14:paraId="17DB5EF6"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55D6BB6A" w14:textId="77777777" w:rsidR="00337E64" w:rsidRPr="00C67A39" w:rsidRDefault="00337E64" w:rsidP="00337E64">
            <w:pPr>
              <w:rPr>
                <w:sz w:val="12"/>
                <w:szCs w:val="12"/>
              </w:rPr>
            </w:pPr>
            <w:r w:rsidRPr="00C67A39">
              <w:rPr>
                <w:sz w:val="12"/>
                <w:szCs w:val="12"/>
              </w:rPr>
              <w:t>жилое</w:t>
            </w:r>
          </w:p>
        </w:tc>
      </w:tr>
      <w:tr w:rsidR="00337E64" w:rsidRPr="00C67A39" w14:paraId="0DB60970" w14:textId="77777777" w:rsidTr="00337E64">
        <w:tc>
          <w:tcPr>
            <w:tcW w:w="1101" w:type="dxa"/>
            <w:gridSpan w:val="2"/>
            <w:shd w:val="clear" w:color="auto" w:fill="auto"/>
          </w:tcPr>
          <w:p w14:paraId="2A56CFCD" w14:textId="77777777" w:rsidR="00337E64" w:rsidRPr="00C67A39" w:rsidRDefault="00337E64" w:rsidP="00337E64">
            <w:pPr>
              <w:jc w:val="right"/>
              <w:rPr>
                <w:sz w:val="12"/>
                <w:szCs w:val="12"/>
              </w:rPr>
            </w:pPr>
            <w:r w:rsidRPr="00C67A39">
              <w:rPr>
                <w:sz w:val="12"/>
                <w:szCs w:val="12"/>
              </w:rPr>
              <w:t>1624</w:t>
            </w:r>
          </w:p>
        </w:tc>
        <w:tc>
          <w:tcPr>
            <w:tcW w:w="2065" w:type="dxa"/>
            <w:shd w:val="clear" w:color="auto" w:fill="auto"/>
          </w:tcPr>
          <w:p w14:paraId="5F6EAA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83CE8D"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6297CC44"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74842CC2" w14:textId="77777777" w:rsidR="00337E64" w:rsidRPr="00C67A39" w:rsidRDefault="00337E64" w:rsidP="00337E64">
            <w:pPr>
              <w:rPr>
                <w:sz w:val="12"/>
                <w:szCs w:val="12"/>
              </w:rPr>
            </w:pPr>
            <w:r w:rsidRPr="00C67A39">
              <w:rPr>
                <w:sz w:val="12"/>
                <w:szCs w:val="12"/>
              </w:rPr>
              <w:t>жилое</w:t>
            </w:r>
          </w:p>
        </w:tc>
      </w:tr>
      <w:tr w:rsidR="00337E64" w:rsidRPr="00C67A39" w14:paraId="57A78F55" w14:textId="77777777" w:rsidTr="00337E64">
        <w:tc>
          <w:tcPr>
            <w:tcW w:w="1101" w:type="dxa"/>
            <w:gridSpan w:val="2"/>
            <w:shd w:val="clear" w:color="auto" w:fill="auto"/>
          </w:tcPr>
          <w:p w14:paraId="1B94C403" w14:textId="77777777" w:rsidR="00337E64" w:rsidRPr="00C67A39" w:rsidRDefault="00337E64" w:rsidP="00337E64">
            <w:pPr>
              <w:jc w:val="right"/>
              <w:rPr>
                <w:sz w:val="12"/>
                <w:szCs w:val="12"/>
              </w:rPr>
            </w:pPr>
            <w:r w:rsidRPr="00C67A39">
              <w:rPr>
                <w:sz w:val="12"/>
                <w:szCs w:val="12"/>
              </w:rPr>
              <w:t>1625</w:t>
            </w:r>
          </w:p>
        </w:tc>
        <w:tc>
          <w:tcPr>
            <w:tcW w:w="2065" w:type="dxa"/>
            <w:shd w:val="clear" w:color="auto" w:fill="auto"/>
          </w:tcPr>
          <w:p w14:paraId="3530750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05F0B3"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41EFB920"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49DE003" w14:textId="77777777" w:rsidR="00337E64" w:rsidRPr="00C67A39" w:rsidRDefault="00337E64" w:rsidP="00337E64">
            <w:pPr>
              <w:rPr>
                <w:sz w:val="12"/>
                <w:szCs w:val="12"/>
              </w:rPr>
            </w:pPr>
            <w:r w:rsidRPr="00C67A39">
              <w:rPr>
                <w:sz w:val="12"/>
                <w:szCs w:val="12"/>
              </w:rPr>
              <w:t>жилое</w:t>
            </w:r>
          </w:p>
        </w:tc>
      </w:tr>
      <w:tr w:rsidR="00337E64" w:rsidRPr="00C67A39" w14:paraId="7C9C385D" w14:textId="77777777" w:rsidTr="00337E64">
        <w:tc>
          <w:tcPr>
            <w:tcW w:w="1101" w:type="dxa"/>
            <w:gridSpan w:val="2"/>
            <w:shd w:val="clear" w:color="auto" w:fill="auto"/>
          </w:tcPr>
          <w:p w14:paraId="52328B37" w14:textId="77777777" w:rsidR="00337E64" w:rsidRPr="00C67A39" w:rsidRDefault="00337E64" w:rsidP="00337E64">
            <w:pPr>
              <w:jc w:val="right"/>
              <w:rPr>
                <w:sz w:val="12"/>
                <w:szCs w:val="12"/>
              </w:rPr>
            </w:pPr>
            <w:r w:rsidRPr="00C67A39">
              <w:rPr>
                <w:sz w:val="12"/>
                <w:szCs w:val="12"/>
              </w:rPr>
              <w:t>1626</w:t>
            </w:r>
          </w:p>
        </w:tc>
        <w:tc>
          <w:tcPr>
            <w:tcW w:w="2065" w:type="dxa"/>
            <w:shd w:val="clear" w:color="auto" w:fill="auto"/>
          </w:tcPr>
          <w:p w14:paraId="7813A6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F7CC28"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515FF053"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6893792A" w14:textId="77777777" w:rsidR="00337E64" w:rsidRPr="00C67A39" w:rsidRDefault="00337E64" w:rsidP="00337E64">
            <w:pPr>
              <w:rPr>
                <w:sz w:val="12"/>
                <w:szCs w:val="12"/>
              </w:rPr>
            </w:pPr>
            <w:r w:rsidRPr="00C67A39">
              <w:rPr>
                <w:sz w:val="12"/>
                <w:szCs w:val="12"/>
              </w:rPr>
              <w:t>жилое</w:t>
            </w:r>
          </w:p>
        </w:tc>
      </w:tr>
      <w:tr w:rsidR="00337E64" w:rsidRPr="00C67A39" w14:paraId="7143D1D3" w14:textId="77777777" w:rsidTr="00337E64">
        <w:tc>
          <w:tcPr>
            <w:tcW w:w="1101" w:type="dxa"/>
            <w:gridSpan w:val="2"/>
            <w:shd w:val="clear" w:color="auto" w:fill="auto"/>
          </w:tcPr>
          <w:p w14:paraId="102B4E82" w14:textId="77777777" w:rsidR="00337E64" w:rsidRPr="00C67A39" w:rsidRDefault="00337E64" w:rsidP="00337E64">
            <w:pPr>
              <w:jc w:val="right"/>
              <w:rPr>
                <w:sz w:val="12"/>
                <w:szCs w:val="12"/>
              </w:rPr>
            </w:pPr>
            <w:r w:rsidRPr="00C67A39">
              <w:rPr>
                <w:sz w:val="12"/>
                <w:szCs w:val="12"/>
              </w:rPr>
              <w:t>1627</w:t>
            </w:r>
          </w:p>
        </w:tc>
        <w:tc>
          <w:tcPr>
            <w:tcW w:w="2065" w:type="dxa"/>
            <w:shd w:val="clear" w:color="auto" w:fill="auto"/>
          </w:tcPr>
          <w:p w14:paraId="686F9B7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AC97C0"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244660F7"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3B02B0C2" w14:textId="77777777" w:rsidR="00337E64" w:rsidRPr="00C67A39" w:rsidRDefault="00337E64" w:rsidP="00337E64">
            <w:pPr>
              <w:rPr>
                <w:sz w:val="12"/>
                <w:szCs w:val="12"/>
              </w:rPr>
            </w:pPr>
            <w:r w:rsidRPr="00C67A39">
              <w:rPr>
                <w:sz w:val="12"/>
                <w:szCs w:val="12"/>
              </w:rPr>
              <w:t>нежилое</w:t>
            </w:r>
          </w:p>
        </w:tc>
      </w:tr>
      <w:tr w:rsidR="00337E64" w:rsidRPr="00C67A39" w14:paraId="1E72F546" w14:textId="77777777" w:rsidTr="00337E64">
        <w:tc>
          <w:tcPr>
            <w:tcW w:w="1101" w:type="dxa"/>
            <w:gridSpan w:val="2"/>
            <w:shd w:val="clear" w:color="auto" w:fill="auto"/>
          </w:tcPr>
          <w:p w14:paraId="51D57334" w14:textId="77777777" w:rsidR="00337E64" w:rsidRPr="00C67A39" w:rsidRDefault="00337E64" w:rsidP="00337E64">
            <w:pPr>
              <w:jc w:val="right"/>
              <w:rPr>
                <w:sz w:val="12"/>
                <w:szCs w:val="12"/>
              </w:rPr>
            </w:pPr>
            <w:r w:rsidRPr="00C67A39">
              <w:rPr>
                <w:sz w:val="12"/>
                <w:szCs w:val="12"/>
              </w:rPr>
              <w:t>1628</w:t>
            </w:r>
          </w:p>
        </w:tc>
        <w:tc>
          <w:tcPr>
            <w:tcW w:w="2065" w:type="dxa"/>
            <w:shd w:val="clear" w:color="auto" w:fill="auto"/>
          </w:tcPr>
          <w:p w14:paraId="04B16CE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ACB48A"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6D96CFF2" w14:textId="77777777" w:rsidR="00337E64" w:rsidRPr="00C67A39" w:rsidRDefault="00337E64" w:rsidP="00337E64">
            <w:pPr>
              <w:rPr>
                <w:sz w:val="12"/>
                <w:szCs w:val="12"/>
              </w:rPr>
            </w:pPr>
            <w:r w:rsidRPr="00C67A39">
              <w:rPr>
                <w:sz w:val="12"/>
                <w:szCs w:val="12"/>
              </w:rPr>
              <w:t>4А</w:t>
            </w:r>
          </w:p>
        </w:tc>
        <w:tc>
          <w:tcPr>
            <w:tcW w:w="2304" w:type="dxa"/>
            <w:shd w:val="clear" w:color="auto" w:fill="auto"/>
          </w:tcPr>
          <w:p w14:paraId="4DB4717F" w14:textId="77777777" w:rsidR="00337E64" w:rsidRPr="00C67A39" w:rsidRDefault="00337E64" w:rsidP="00337E64">
            <w:pPr>
              <w:rPr>
                <w:sz w:val="12"/>
                <w:szCs w:val="12"/>
              </w:rPr>
            </w:pPr>
            <w:r w:rsidRPr="00C67A39">
              <w:rPr>
                <w:sz w:val="12"/>
                <w:szCs w:val="12"/>
              </w:rPr>
              <w:t>нежилое</w:t>
            </w:r>
          </w:p>
        </w:tc>
      </w:tr>
      <w:tr w:rsidR="00337E64" w:rsidRPr="00C67A39" w14:paraId="49EB6B81" w14:textId="77777777" w:rsidTr="00337E64">
        <w:tc>
          <w:tcPr>
            <w:tcW w:w="1101" w:type="dxa"/>
            <w:gridSpan w:val="2"/>
            <w:shd w:val="clear" w:color="auto" w:fill="auto"/>
          </w:tcPr>
          <w:p w14:paraId="3B3833A1" w14:textId="77777777" w:rsidR="00337E64" w:rsidRPr="00C67A39" w:rsidRDefault="00337E64" w:rsidP="00337E64">
            <w:pPr>
              <w:jc w:val="right"/>
              <w:rPr>
                <w:sz w:val="12"/>
                <w:szCs w:val="12"/>
              </w:rPr>
            </w:pPr>
            <w:r w:rsidRPr="00C67A39">
              <w:rPr>
                <w:sz w:val="12"/>
                <w:szCs w:val="12"/>
              </w:rPr>
              <w:t>1629</w:t>
            </w:r>
          </w:p>
        </w:tc>
        <w:tc>
          <w:tcPr>
            <w:tcW w:w="2065" w:type="dxa"/>
            <w:shd w:val="clear" w:color="auto" w:fill="auto"/>
          </w:tcPr>
          <w:p w14:paraId="76217F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378783"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3356A9CC"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1EBCBEAB" w14:textId="77777777" w:rsidR="00337E64" w:rsidRPr="00C67A39" w:rsidRDefault="00337E64" w:rsidP="00337E64">
            <w:pPr>
              <w:rPr>
                <w:sz w:val="12"/>
                <w:szCs w:val="12"/>
              </w:rPr>
            </w:pPr>
            <w:r w:rsidRPr="00C67A39">
              <w:rPr>
                <w:sz w:val="12"/>
                <w:szCs w:val="12"/>
              </w:rPr>
              <w:t>жилое</w:t>
            </w:r>
          </w:p>
        </w:tc>
      </w:tr>
      <w:tr w:rsidR="00337E64" w:rsidRPr="00C67A39" w14:paraId="7D777D19" w14:textId="77777777" w:rsidTr="00337E64">
        <w:tc>
          <w:tcPr>
            <w:tcW w:w="1101" w:type="dxa"/>
            <w:gridSpan w:val="2"/>
            <w:shd w:val="clear" w:color="auto" w:fill="auto"/>
          </w:tcPr>
          <w:p w14:paraId="67881558" w14:textId="77777777" w:rsidR="00337E64" w:rsidRPr="00C67A39" w:rsidRDefault="00337E64" w:rsidP="00337E64">
            <w:pPr>
              <w:jc w:val="right"/>
              <w:rPr>
                <w:sz w:val="12"/>
                <w:szCs w:val="12"/>
              </w:rPr>
            </w:pPr>
            <w:r w:rsidRPr="00C67A39">
              <w:rPr>
                <w:sz w:val="12"/>
                <w:szCs w:val="12"/>
              </w:rPr>
              <w:t>1630</w:t>
            </w:r>
          </w:p>
        </w:tc>
        <w:tc>
          <w:tcPr>
            <w:tcW w:w="2065" w:type="dxa"/>
            <w:shd w:val="clear" w:color="auto" w:fill="auto"/>
          </w:tcPr>
          <w:p w14:paraId="6AA7B6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1F640D"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324E14CD"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7880BA49" w14:textId="77777777" w:rsidR="00337E64" w:rsidRPr="00C67A39" w:rsidRDefault="00337E64" w:rsidP="00337E64">
            <w:pPr>
              <w:rPr>
                <w:sz w:val="12"/>
                <w:szCs w:val="12"/>
              </w:rPr>
            </w:pPr>
            <w:r w:rsidRPr="00C67A39">
              <w:rPr>
                <w:sz w:val="12"/>
                <w:szCs w:val="12"/>
              </w:rPr>
              <w:t>нежилое</w:t>
            </w:r>
          </w:p>
        </w:tc>
      </w:tr>
      <w:tr w:rsidR="00337E64" w:rsidRPr="00C67A39" w14:paraId="57AAF84C" w14:textId="77777777" w:rsidTr="00337E64">
        <w:tc>
          <w:tcPr>
            <w:tcW w:w="1101" w:type="dxa"/>
            <w:gridSpan w:val="2"/>
            <w:shd w:val="clear" w:color="auto" w:fill="auto"/>
          </w:tcPr>
          <w:p w14:paraId="6C072E93" w14:textId="77777777" w:rsidR="00337E64" w:rsidRPr="00C67A39" w:rsidRDefault="00337E64" w:rsidP="00337E64">
            <w:pPr>
              <w:jc w:val="right"/>
              <w:rPr>
                <w:sz w:val="12"/>
                <w:szCs w:val="12"/>
              </w:rPr>
            </w:pPr>
            <w:r w:rsidRPr="00C67A39">
              <w:rPr>
                <w:sz w:val="12"/>
                <w:szCs w:val="12"/>
              </w:rPr>
              <w:t>1631</w:t>
            </w:r>
          </w:p>
        </w:tc>
        <w:tc>
          <w:tcPr>
            <w:tcW w:w="2065" w:type="dxa"/>
            <w:shd w:val="clear" w:color="auto" w:fill="auto"/>
          </w:tcPr>
          <w:p w14:paraId="6A92BF6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C5B1F4"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2D48A7D2"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575AF662" w14:textId="77777777" w:rsidR="00337E64" w:rsidRPr="00C67A39" w:rsidRDefault="00337E64" w:rsidP="00337E64">
            <w:pPr>
              <w:rPr>
                <w:sz w:val="12"/>
                <w:szCs w:val="12"/>
              </w:rPr>
            </w:pPr>
            <w:r w:rsidRPr="00C67A39">
              <w:rPr>
                <w:sz w:val="12"/>
                <w:szCs w:val="12"/>
              </w:rPr>
              <w:t>жилое</w:t>
            </w:r>
          </w:p>
        </w:tc>
      </w:tr>
      <w:tr w:rsidR="00337E64" w:rsidRPr="00C67A39" w14:paraId="0E815509" w14:textId="77777777" w:rsidTr="00337E64">
        <w:tc>
          <w:tcPr>
            <w:tcW w:w="1101" w:type="dxa"/>
            <w:gridSpan w:val="2"/>
            <w:shd w:val="clear" w:color="auto" w:fill="auto"/>
          </w:tcPr>
          <w:p w14:paraId="55046EA0" w14:textId="77777777" w:rsidR="00337E64" w:rsidRPr="00C67A39" w:rsidRDefault="00337E64" w:rsidP="00337E64">
            <w:pPr>
              <w:jc w:val="right"/>
              <w:rPr>
                <w:sz w:val="12"/>
                <w:szCs w:val="12"/>
              </w:rPr>
            </w:pPr>
            <w:r w:rsidRPr="00C67A39">
              <w:rPr>
                <w:sz w:val="12"/>
                <w:szCs w:val="12"/>
              </w:rPr>
              <w:t>1632</w:t>
            </w:r>
          </w:p>
        </w:tc>
        <w:tc>
          <w:tcPr>
            <w:tcW w:w="2065" w:type="dxa"/>
            <w:shd w:val="clear" w:color="auto" w:fill="auto"/>
          </w:tcPr>
          <w:p w14:paraId="2614C2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89866F"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07F702FB"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2A3A0292" w14:textId="77777777" w:rsidR="00337E64" w:rsidRPr="00C67A39" w:rsidRDefault="00337E64" w:rsidP="00337E64">
            <w:pPr>
              <w:rPr>
                <w:sz w:val="12"/>
                <w:szCs w:val="12"/>
              </w:rPr>
            </w:pPr>
            <w:r w:rsidRPr="00C67A39">
              <w:rPr>
                <w:sz w:val="12"/>
                <w:szCs w:val="12"/>
              </w:rPr>
              <w:t>жилое</w:t>
            </w:r>
          </w:p>
        </w:tc>
      </w:tr>
      <w:tr w:rsidR="00337E64" w:rsidRPr="00C67A39" w14:paraId="74E04092" w14:textId="77777777" w:rsidTr="00337E64">
        <w:tc>
          <w:tcPr>
            <w:tcW w:w="1101" w:type="dxa"/>
            <w:gridSpan w:val="2"/>
            <w:shd w:val="clear" w:color="auto" w:fill="auto"/>
          </w:tcPr>
          <w:p w14:paraId="12A80460" w14:textId="77777777" w:rsidR="00337E64" w:rsidRPr="00C67A39" w:rsidRDefault="00337E64" w:rsidP="00337E64">
            <w:pPr>
              <w:jc w:val="right"/>
              <w:rPr>
                <w:sz w:val="12"/>
                <w:szCs w:val="12"/>
              </w:rPr>
            </w:pPr>
            <w:r w:rsidRPr="00C67A39">
              <w:rPr>
                <w:sz w:val="12"/>
                <w:szCs w:val="12"/>
              </w:rPr>
              <w:t>1633</w:t>
            </w:r>
          </w:p>
        </w:tc>
        <w:tc>
          <w:tcPr>
            <w:tcW w:w="2065" w:type="dxa"/>
            <w:shd w:val="clear" w:color="auto" w:fill="auto"/>
          </w:tcPr>
          <w:p w14:paraId="52BCA30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C625D2"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31A5B591"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3D335212" w14:textId="77777777" w:rsidR="00337E64" w:rsidRPr="00C67A39" w:rsidRDefault="00337E64" w:rsidP="00337E64">
            <w:pPr>
              <w:rPr>
                <w:sz w:val="12"/>
                <w:szCs w:val="12"/>
              </w:rPr>
            </w:pPr>
            <w:r w:rsidRPr="00C67A39">
              <w:rPr>
                <w:sz w:val="12"/>
                <w:szCs w:val="12"/>
              </w:rPr>
              <w:t>жилое</w:t>
            </w:r>
          </w:p>
        </w:tc>
      </w:tr>
      <w:tr w:rsidR="00337E64" w:rsidRPr="00C67A39" w14:paraId="2659B224" w14:textId="77777777" w:rsidTr="00337E64">
        <w:tc>
          <w:tcPr>
            <w:tcW w:w="1101" w:type="dxa"/>
            <w:gridSpan w:val="2"/>
            <w:shd w:val="clear" w:color="auto" w:fill="auto"/>
          </w:tcPr>
          <w:p w14:paraId="5A1A1E8B" w14:textId="77777777" w:rsidR="00337E64" w:rsidRPr="00C67A39" w:rsidRDefault="00337E64" w:rsidP="00337E64">
            <w:pPr>
              <w:jc w:val="right"/>
              <w:rPr>
                <w:sz w:val="12"/>
                <w:szCs w:val="12"/>
              </w:rPr>
            </w:pPr>
            <w:r w:rsidRPr="00C67A39">
              <w:rPr>
                <w:sz w:val="12"/>
                <w:szCs w:val="12"/>
              </w:rPr>
              <w:t>1634</w:t>
            </w:r>
          </w:p>
        </w:tc>
        <w:tc>
          <w:tcPr>
            <w:tcW w:w="2065" w:type="dxa"/>
            <w:shd w:val="clear" w:color="auto" w:fill="auto"/>
          </w:tcPr>
          <w:p w14:paraId="37129D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41685C"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484D7467"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5E776B3B" w14:textId="77777777" w:rsidR="00337E64" w:rsidRPr="00C67A39" w:rsidRDefault="00337E64" w:rsidP="00337E64">
            <w:pPr>
              <w:rPr>
                <w:sz w:val="12"/>
                <w:szCs w:val="12"/>
              </w:rPr>
            </w:pPr>
            <w:r w:rsidRPr="00C67A39">
              <w:rPr>
                <w:sz w:val="12"/>
                <w:szCs w:val="12"/>
              </w:rPr>
              <w:t>жилое</w:t>
            </w:r>
          </w:p>
        </w:tc>
      </w:tr>
      <w:tr w:rsidR="00337E64" w:rsidRPr="00C67A39" w14:paraId="3CCC44E6" w14:textId="77777777" w:rsidTr="00337E64">
        <w:tc>
          <w:tcPr>
            <w:tcW w:w="1101" w:type="dxa"/>
            <w:gridSpan w:val="2"/>
            <w:shd w:val="clear" w:color="auto" w:fill="auto"/>
          </w:tcPr>
          <w:p w14:paraId="5A13E4A5" w14:textId="77777777" w:rsidR="00337E64" w:rsidRPr="00C67A39" w:rsidRDefault="00337E64" w:rsidP="00337E64">
            <w:pPr>
              <w:jc w:val="right"/>
              <w:rPr>
                <w:sz w:val="12"/>
                <w:szCs w:val="12"/>
              </w:rPr>
            </w:pPr>
            <w:r w:rsidRPr="00C67A39">
              <w:rPr>
                <w:sz w:val="12"/>
                <w:szCs w:val="12"/>
              </w:rPr>
              <w:t>1635</w:t>
            </w:r>
          </w:p>
        </w:tc>
        <w:tc>
          <w:tcPr>
            <w:tcW w:w="2065" w:type="dxa"/>
            <w:shd w:val="clear" w:color="auto" w:fill="auto"/>
          </w:tcPr>
          <w:p w14:paraId="483778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13589F"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683B84A1"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4E5C0F85" w14:textId="77777777" w:rsidR="00337E64" w:rsidRPr="00C67A39" w:rsidRDefault="00337E64" w:rsidP="00337E64">
            <w:pPr>
              <w:rPr>
                <w:sz w:val="12"/>
                <w:szCs w:val="12"/>
              </w:rPr>
            </w:pPr>
            <w:r w:rsidRPr="00C67A39">
              <w:rPr>
                <w:sz w:val="12"/>
                <w:szCs w:val="12"/>
              </w:rPr>
              <w:t>жилое</w:t>
            </w:r>
          </w:p>
        </w:tc>
      </w:tr>
      <w:tr w:rsidR="00337E64" w:rsidRPr="00C67A39" w14:paraId="2826E33C" w14:textId="77777777" w:rsidTr="00337E64">
        <w:tc>
          <w:tcPr>
            <w:tcW w:w="1101" w:type="dxa"/>
            <w:gridSpan w:val="2"/>
            <w:shd w:val="clear" w:color="auto" w:fill="auto"/>
          </w:tcPr>
          <w:p w14:paraId="037BEE65" w14:textId="77777777" w:rsidR="00337E64" w:rsidRPr="00C67A39" w:rsidRDefault="00337E64" w:rsidP="00337E64">
            <w:pPr>
              <w:jc w:val="right"/>
              <w:rPr>
                <w:sz w:val="12"/>
                <w:szCs w:val="12"/>
              </w:rPr>
            </w:pPr>
            <w:r w:rsidRPr="00C67A39">
              <w:rPr>
                <w:sz w:val="12"/>
                <w:szCs w:val="12"/>
              </w:rPr>
              <w:t>1636</w:t>
            </w:r>
          </w:p>
        </w:tc>
        <w:tc>
          <w:tcPr>
            <w:tcW w:w="2065" w:type="dxa"/>
            <w:shd w:val="clear" w:color="auto" w:fill="auto"/>
          </w:tcPr>
          <w:p w14:paraId="44754D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1A5DBD"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058B1054" w14:textId="77777777" w:rsidR="00337E64" w:rsidRPr="00C67A39" w:rsidRDefault="00337E64" w:rsidP="00337E64">
            <w:pPr>
              <w:rPr>
                <w:sz w:val="12"/>
                <w:szCs w:val="12"/>
              </w:rPr>
            </w:pPr>
            <w:r w:rsidRPr="00C67A39">
              <w:rPr>
                <w:sz w:val="12"/>
                <w:szCs w:val="12"/>
              </w:rPr>
              <w:t>11а</w:t>
            </w:r>
          </w:p>
        </w:tc>
        <w:tc>
          <w:tcPr>
            <w:tcW w:w="2304" w:type="dxa"/>
            <w:shd w:val="clear" w:color="auto" w:fill="auto"/>
          </w:tcPr>
          <w:p w14:paraId="42FE12E0" w14:textId="77777777" w:rsidR="00337E64" w:rsidRPr="00C67A39" w:rsidRDefault="00337E64" w:rsidP="00337E64">
            <w:pPr>
              <w:rPr>
                <w:sz w:val="12"/>
                <w:szCs w:val="12"/>
              </w:rPr>
            </w:pPr>
            <w:r w:rsidRPr="00C67A39">
              <w:rPr>
                <w:sz w:val="12"/>
                <w:szCs w:val="12"/>
              </w:rPr>
              <w:t>нежилое</w:t>
            </w:r>
          </w:p>
        </w:tc>
      </w:tr>
      <w:tr w:rsidR="00337E64" w:rsidRPr="00C67A39" w14:paraId="1848D5C1" w14:textId="77777777" w:rsidTr="00337E64">
        <w:tc>
          <w:tcPr>
            <w:tcW w:w="1101" w:type="dxa"/>
            <w:gridSpan w:val="2"/>
            <w:shd w:val="clear" w:color="auto" w:fill="auto"/>
          </w:tcPr>
          <w:p w14:paraId="76E82FB0" w14:textId="77777777" w:rsidR="00337E64" w:rsidRPr="00C67A39" w:rsidRDefault="00337E64" w:rsidP="00337E64">
            <w:pPr>
              <w:jc w:val="right"/>
              <w:rPr>
                <w:sz w:val="12"/>
                <w:szCs w:val="12"/>
              </w:rPr>
            </w:pPr>
            <w:r w:rsidRPr="00C67A39">
              <w:rPr>
                <w:sz w:val="12"/>
                <w:szCs w:val="12"/>
              </w:rPr>
              <w:t>1637</w:t>
            </w:r>
          </w:p>
        </w:tc>
        <w:tc>
          <w:tcPr>
            <w:tcW w:w="2065" w:type="dxa"/>
            <w:shd w:val="clear" w:color="auto" w:fill="auto"/>
          </w:tcPr>
          <w:p w14:paraId="447A6A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4CCD16"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486498E9"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564B0D44" w14:textId="77777777" w:rsidR="00337E64" w:rsidRPr="00C67A39" w:rsidRDefault="00337E64" w:rsidP="00337E64">
            <w:pPr>
              <w:rPr>
                <w:sz w:val="12"/>
                <w:szCs w:val="12"/>
              </w:rPr>
            </w:pPr>
            <w:r w:rsidRPr="00C67A39">
              <w:rPr>
                <w:sz w:val="12"/>
                <w:szCs w:val="12"/>
              </w:rPr>
              <w:t>жилое</w:t>
            </w:r>
          </w:p>
        </w:tc>
      </w:tr>
      <w:tr w:rsidR="00337E64" w:rsidRPr="00C67A39" w14:paraId="59BE3618" w14:textId="77777777" w:rsidTr="00337E64">
        <w:tc>
          <w:tcPr>
            <w:tcW w:w="1101" w:type="dxa"/>
            <w:gridSpan w:val="2"/>
            <w:shd w:val="clear" w:color="auto" w:fill="auto"/>
          </w:tcPr>
          <w:p w14:paraId="3D3CFDBE" w14:textId="77777777" w:rsidR="00337E64" w:rsidRPr="00C67A39" w:rsidRDefault="00337E64" w:rsidP="00337E64">
            <w:pPr>
              <w:jc w:val="right"/>
              <w:rPr>
                <w:sz w:val="12"/>
                <w:szCs w:val="12"/>
              </w:rPr>
            </w:pPr>
            <w:r w:rsidRPr="00C67A39">
              <w:rPr>
                <w:sz w:val="12"/>
                <w:szCs w:val="12"/>
              </w:rPr>
              <w:t>1638</w:t>
            </w:r>
          </w:p>
        </w:tc>
        <w:tc>
          <w:tcPr>
            <w:tcW w:w="2065" w:type="dxa"/>
            <w:shd w:val="clear" w:color="auto" w:fill="auto"/>
          </w:tcPr>
          <w:p w14:paraId="67DF377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5EC696"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43F54ED8"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34DE931B" w14:textId="77777777" w:rsidR="00337E64" w:rsidRPr="00C67A39" w:rsidRDefault="00337E64" w:rsidP="00337E64">
            <w:pPr>
              <w:rPr>
                <w:sz w:val="12"/>
                <w:szCs w:val="12"/>
              </w:rPr>
            </w:pPr>
            <w:r w:rsidRPr="00C67A39">
              <w:rPr>
                <w:sz w:val="12"/>
                <w:szCs w:val="12"/>
              </w:rPr>
              <w:t>жилое</w:t>
            </w:r>
          </w:p>
        </w:tc>
      </w:tr>
      <w:tr w:rsidR="00337E64" w:rsidRPr="00C67A39" w14:paraId="708775F6" w14:textId="77777777" w:rsidTr="00337E64">
        <w:tc>
          <w:tcPr>
            <w:tcW w:w="1101" w:type="dxa"/>
            <w:gridSpan w:val="2"/>
            <w:shd w:val="clear" w:color="auto" w:fill="auto"/>
          </w:tcPr>
          <w:p w14:paraId="712E14E7" w14:textId="77777777" w:rsidR="00337E64" w:rsidRPr="00C67A39" w:rsidRDefault="00337E64" w:rsidP="00337E64">
            <w:pPr>
              <w:jc w:val="right"/>
              <w:rPr>
                <w:sz w:val="12"/>
                <w:szCs w:val="12"/>
              </w:rPr>
            </w:pPr>
            <w:r w:rsidRPr="00C67A39">
              <w:rPr>
                <w:sz w:val="12"/>
                <w:szCs w:val="12"/>
              </w:rPr>
              <w:t>1639</w:t>
            </w:r>
          </w:p>
        </w:tc>
        <w:tc>
          <w:tcPr>
            <w:tcW w:w="2065" w:type="dxa"/>
            <w:shd w:val="clear" w:color="auto" w:fill="auto"/>
          </w:tcPr>
          <w:p w14:paraId="0FE4C8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DE1DCF"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222A7228"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516A27D8" w14:textId="77777777" w:rsidR="00337E64" w:rsidRPr="00C67A39" w:rsidRDefault="00337E64" w:rsidP="00337E64">
            <w:pPr>
              <w:rPr>
                <w:sz w:val="12"/>
                <w:szCs w:val="12"/>
              </w:rPr>
            </w:pPr>
            <w:r w:rsidRPr="00C67A39">
              <w:rPr>
                <w:sz w:val="12"/>
                <w:szCs w:val="12"/>
              </w:rPr>
              <w:t>жилое</w:t>
            </w:r>
          </w:p>
        </w:tc>
      </w:tr>
      <w:tr w:rsidR="00337E64" w:rsidRPr="00C67A39" w14:paraId="7396A8C9" w14:textId="77777777" w:rsidTr="00337E64">
        <w:tc>
          <w:tcPr>
            <w:tcW w:w="1101" w:type="dxa"/>
            <w:gridSpan w:val="2"/>
            <w:shd w:val="clear" w:color="auto" w:fill="auto"/>
          </w:tcPr>
          <w:p w14:paraId="17C55F2C" w14:textId="77777777" w:rsidR="00337E64" w:rsidRPr="00C67A39" w:rsidRDefault="00337E64" w:rsidP="00337E64">
            <w:pPr>
              <w:jc w:val="right"/>
              <w:rPr>
                <w:sz w:val="12"/>
                <w:szCs w:val="12"/>
              </w:rPr>
            </w:pPr>
            <w:r w:rsidRPr="00C67A39">
              <w:rPr>
                <w:sz w:val="12"/>
                <w:szCs w:val="12"/>
              </w:rPr>
              <w:t>1640</w:t>
            </w:r>
          </w:p>
        </w:tc>
        <w:tc>
          <w:tcPr>
            <w:tcW w:w="2065" w:type="dxa"/>
            <w:shd w:val="clear" w:color="auto" w:fill="auto"/>
          </w:tcPr>
          <w:p w14:paraId="09E0D7C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C1C681"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51E90FF7"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75164D0C" w14:textId="77777777" w:rsidR="00337E64" w:rsidRPr="00C67A39" w:rsidRDefault="00337E64" w:rsidP="00337E64">
            <w:pPr>
              <w:rPr>
                <w:sz w:val="12"/>
                <w:szCs w:val="12"/>
              </w:rPr>
            </w:pPr>
            <w:r w:rsidRPr="00C67A39">
              <w:rPr>
                <w:sz w:val="12"/>
                <w:szCs w:val="12"/>
              </w:rPr>
              <w:t>жилое</w:t>
            </w:r>
          </w:p>
        </w:tc>
      </w:tr>
      <w:tr w:rsidR="00337E64" w:rsidRPr="00C67A39" w14:paraId="0D1A4238" w14:textId="77777777" w:rsidTr="00337E64">
        <w:tc>
          <w:tcPr>
            <w:tcW w:w="1101" w:type="dxa"/>
            <w:gridSpan w:val="2"/>
            <w:shd w:val="clear" w:color="auto" w:fill="auto"/>
          </w:tcPr>
          <w:p w14:paraId="75D628B8" w14:textId="77777777" w:rsidR="00337E64" w:rsidRPr="00C67A39" w:rsidRDefault="00337E64" w:rsidP="00337E64">
            <w:pPr>
              <w:jc w:val="right"/>
              <w:rPr>
                <w:sz w:val="12"/>
                <w:szCs w:val="12"/>
              </w:rPr>
            </w:pPr>
            <w:r w:rsidRPr="00C67A39">
              <w:rPr>
                <w:sz w:val="12"/>
                <w:szCs w:val="12"/>
              </w:rPr>
              <w:t>1641</w:t>
            </w:r>
          </w:p>
        </w:tc>
        <w:tc>
          <w:tcPr>
            <w:tcW w:w="2065" w:type="dxa"/>
            <w:shd w:val="clear" w:color="auto" w:fill="auto"/>
          </w:tcPr>
          <w:p w14:paraId="33E504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F89362"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223B1588"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4FB5D0DB" w14:textId="77777777" w:rsidR="00337E64" w:rsidRPr="00C67A39" w:rsidRDefault="00337E64" w:rsidP="00337E64">
            <w:pPr>
              <w:rPr>
                <w:sz w:val="12"/>
                <w:szCs w:val="12"/>
              </w:rPr>
            </w:pPr>
            <w:r w:rsidRPr="00C67A39">
              <w:rPr>
                <w:sz w:val="12"/>
                <w:szCs w:val="12"/>
              </w:rPr>
              <w:t>жилое</w:t>
            </w:r>
          </w:p>
        </w:tc>
      </w:tr>
      <w:tr w:rsidR="00337E64" w:rsidRPr="00C67A39" w14:paraId="164D4D1A" w14:textId="77777777" w:rsidTr="00337E64">
        <w:tc>
          <w:tcPr>
            <w:tcW w:w="1101" w:type="dxa"/>
            <w:gridSpan w:val="2"/>
            <w:shd w:val="clear" w:color="auto" w:fill="auto"/>
          </w:tcPr>
          <w:p w14:paraId="436B1DF5" w14:textId="77777777" w:rsidR="00337E64" w:rsidRPr="00C67A39" w:rsidRDefault="00337E64" w:rsidP="00337E64">
            <w:pPr>
              <w:jc w:val="right"/>
              <w:rPr>
                <w:sz w:val="12"/>
                <w:szCs w:val="12"/>
              </w:rPr>
            </w:pPr>
            <w:r w:rsidRPr="00C67A39">
              <w:rPr>
                <w:sz w:val="12"/>
                <w:szCs w:val="12"/>
              </w:rPr>
              <w:t>1642</w:t>
            </w:r>
          </w:p>
        </w:tc>
        <w:tc>
          <w:tcPr>
            <w:tcW w:w="2065" w:type="dxa"/>
            <w:shd w:val="clear" w:color="auto" w:fill="auto"/>
          </w:tcPr>
          <w:p w14:paraId="7F6922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4A970A" w14:textId="77777777" w:rsidR="00337E64" w:rsidRPr="00C67A39" w:rsidRDefault="00337E64" w:rsidP="00337E64">
            <w:pPr>
              <w:rPr>
                <w:sz w:val="12"/>
                <w:szCs w:val="12"/>
              </w:rPr>
            </w:pPr>
            <w:r w:rsidRPr="00C67A39">
              <w:rPr>
                <w:sz w:val="12"/>
                <w:szCs w:val="12"/>
              </w:rPr>
              <w:t>Почтовая</w:t>
            </w:r>
          </w:p>
        </w:tc>
        <w:tc>
          <w:tcPr>
            <w:tcW w:w="1647" w:type="dxa"/>
            <w:shd w:val="clear" w:color="auto" w:fill="auto"/>
          </w:tcPr>
          <w:p w14:paraId="6B91659F"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43F482DE" w14:textId="77777777" w:rsidR="00337E64" w:rsidRPr="00C67A39" w:rsidRDefault="00337E64" w:rsidP="00337E64">
            <w:pPr>
              <w:rPr>
                <w:sz w:val="12"/>
                <w:szCs w:val="12"/>
              </w:rPr>
            </w:pPr>
            <w:r w:rsidRPr="00C67A39">
              <w:rPr>
                <w:sz w:val="12"/>
                <w:szCs w:val="12"/>
              </w:rPr>
              <w:t>жилое</w:t>
            </w:r>
          </w:p>
        </w:tc>
      </w:tr>
      <w:tr w:rsidR="00337E64" w:rsidRPr="00C67A39" w14:paraId="31E524FA" w14:textId="77777777" w:rsidTr="00337E64">
        <w:tc>
          <w:tcPr>
            <w:tcW w:w="1101" w:type="dxa"/>
            <w:gridSpan w:val="2"/>
            <w:shd w:val="clear" w:color="auto" w:fill="auto"/>
          </w:tcPr>
          <w:p w14:paraId="2E9398BE" w14:textId="77777777" w:rsidR="00337E64" w:rsidRPr="00C67A39" w:rsidRDefault="00337E64" w:rsidP="00337E64">
            <w:pPr>
              <w:jc w:val="right"/>
              <w:rPr>
                <w:sz w:val="12"/>
                <w:szCs w:val="12"/>
              </w:rPr>
            </w:pPr>
            <w:r w:rsidRPr="00C67A39">
              <w:rPr>
                <w:sz w:val="12"/>
                <w:szCs w:val="12"/>
              </w:rPr>
              <w:t>1643</w:t>
            </w:r>
          </w:p>
        </w:tc>
        <w:tc>
          <w:tcPr>
            <w:tcW w:w="2065" w:type="dxa"/>
            <w:shd w:val="clear" w:color="auto" w:fill="auto"/>
          </w:tcPr>
          <w:p w14:paraId="6F5770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88FF3A"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0AB3F7AA"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3530F2F3" w14:textId="77777777" w:rsidR="00337E64" w:rsidRPr="00C67A39" w:rsidRDefault="00337E64" w:rsidP="00337E64">
            <w:pPr>
              <w:rPr>
                <w:sz w:val="12"/>
                <w:szCs w:val="12"/>
              </w:rPr>
            </w:pPr>
            <w:r w:rsidRPr="00C67A39">
              <w:rPr>
                <w:sz w:val="12"/>
                <w:szCs w:val="12"/>
              </w:rPr>
              <w:t>жилое</w:t>
            </w:r>
          </w:p>
        </w:tc>
      </w:tr>
      <w:tr w:rsidR="00337E64" w:rsidRPr="00C67A39" w14:paraId="765F5654" w14:textId="77777777" w:rsidTr="00337E64">
        <w:tc>
          <w:tcPr>
            <w:tcW w:w="1101" w:type="dxa"/>
            <w:gridSpan w:val="2"/>
            <w:shd w:val="clear" w:color="auto" w:fill="auto"/>
          </w:tcPr>
          <w:p w14:paraId="3EC85659" w14:textId="77777777" w:rsidR="00337E64" w:rsidRPr="00C67A39" w:rsidRDefault="00337E64" w:rsidP="00337E64">
            <w:pPr>
              <w:jc w:val="right"/>
              <w:rPr>
                <w:sz w:val="12"/>
                <w:szCs w:val="12"/>
              </w:rPr>
            </w:pPr>
            <w:r w:rsidRPr="00C67A39">
              <w:rPr>
                <w:sz w:val="12"/>
                <w:szCs w:val="12"/>
              </w:rPr>
              <w:t>1644</w:t>
            </w:r>
          </w:p>
        </w:tc>
        <w:tc>
          <w:tcPr>
            <w:tcW w:w="2065" w:type="dxa"/>
            <w:shd w:val="clear" w:color="auto" w:fill="auto"/>
          </w:tcPr>
          <w:p w14:paraId="26A571C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0A5973"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0C16642D"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520DCC31" w14:textId="77777777" w:rsidR="00337E64" w:rsidRPr="00C67A39" w:rsidRDefault="00337E64" w:rsidP="00337E64">
            <w:pPr>
              <w:rPr>
                <w:sz w:val="12"/>
                <w:szCs w:val="12"/>
              </w:rPr>
            </w:pPr>
            <w:r w:rsidRPr="00C67A39">
              <w:rPr>
                <w:sz w:val="12"/>
                <w:szCs w:val="12"/>
              </w:rPr>
              <w:t>жилое</w:t>
            </w:r>
          </w:p>
        </w:tc>
      </w:tr>
      <w:tr w:rsidR="00337E64" w:rsidRPr="00C67A39" w14:paraId="03139DEC" w14:textId="77777777" w:rsidTr="00337E64">
        <w:tc>
          <w:tcPr>
            <w:tcW w:w="1101" w:type="dxa"/>
            <w:gridSpan w:val="2"/>
            <w:shd w:val="clear" w:color="auto" w:fill="auto"/>
          </w:tcPr>
          <w:p w14:paraId="427FCF40" w14:textId="77777777" w:rsidR="00337E64" w:rsidRPr="00C67A39" w:rsidRDefault="00337E64" w:rsidP="00337E64">
            <w:pPr>
              <w:jc w:val="right"/>
              <w:rPr>
                <w:sz w:val="12"/>
                <w:szCs w:val="12"/>
              </w:rPr>
            </w:pPr>
            <w:r w:rsidRPr="00C67A39">
              <w:rPr>
                <w:sz w:val="12"/>
                <w:szCs w:val="12"/>
              </w:rPr>
              <w:t>1645</w:t>
            </w:r>
          </w:p>
        </w:tc>
        <w:tc>
          <w:tcPr>
            <w:tcW w:w="2065" w:type="dxa"/>
            <w:shd w:val="clear" w:color="auto" w:fill="auto"/>
          </w:tcPr>
          <w:p w14:paraId="3C3E92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77F711"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604E182C"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2F023763" w14:textId="77777777" w:rsidR="00337E64" w:rsidRPr="00C67A39" w:rsidRDefault="00337E64" w:rsidP="00337E64">
            <w:pPr>
              <w:rPr>
                <w:sz w:val="12"/>
                <w:szCs w:val="12"/>
              </w:rPr>
            </w:pPr>
            <w:r w:rsidRPr="00C67A39">
              <w:rPr>
                <w:sz w:val="12"/>
                <w:szCs w:val="12"/>
              </w:rPr>
              <w:t>жилое</w:t>
            </w:r>
          </w:p>
        </w:tc>
      </w:tr>
      <w:tr w:rsidR="00337E64" w:rsidRPr="00C67A39" w14:paraId="1B24E9CA" w14:textId="77777777" w:rsidTr="00337E64">
        <w:tc>
          <w:tcPr>
            <w:tcW w:w="1101" w:type="dxa"/>
            <w:gridSpan w:val="2"/>
            <w:shd w:val="clear" w:color="auto" w:fill="auto"/>
          </w:tcPr>
          <w:p w14:paraId="229E08C1" w14:textId="77777777" w:rsidR="00337E64" w:rsidRPr="00C67A39" w:rsidRDefault="00337E64" w:rsidP="00337E64">
            <w:pPr>
              <w:jc w:val="right"/>
              <w:rPr>
                <w:sz w:val="12"/>
                <w:szCs w:val="12"/>
              </w:rPr>
            </w:pPr>
            <w:r w:rsidRPr="00C67A39">
              <w:rPr>
                <w:sz w:val="12"/>
                <w:szCs w:val="12"/>
              </w:rPr>
              <w:t>1646</w:t>
            </w:r>
          </w:p>
        </w:tc>
        <w:tc>
          <w:tcPr>
            <w:tcW w:w="2065" w:type="dxa"/>
            <w:shd w:val="clear" w:color="auto" w:fill="auto"/>
          </w:tcPr>
          <w:p w14:paraId="23C2996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84B5BF"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D3D67B5"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27C06665" w14:textId="77777777" w:rsidR="00337E64" w:rsidRPr="00C67A39" w:rsidRDefault="00337E64" w:rsidP="00337E64">
            <w:pPr>
              <w:rPr>
                <w:sz w:val="12"/>
                <w:szCs w:val="12"/>
              </w:rPr>
            </w:pPr>
            <w:r w:rsidRPr="00C67A39">
              <w:rPr>
                <w:sz w:val="12"/>
                <w:szCs w:val="12"/>
              </w:rPr>
              <w:t>жилое</w:t>
            </w:r>
          </w:p>
        </w:tc>
      </w:tr>
      <w:tr w:rsidR="00337E64" w:rsidRPr="00C67A39" w14:paraId="293B8C08" w14:textId="77777777" w:rsidTr="00337E64">
        <w:tc>
          <w:tcPr>
            <w:tcW w:w="1101" w:type="dxa"/>
            <w:gridSpan w:val="2"/>
            <w:shd w:val="clear" w:color="auto" w:fill="auto"/>
          </w:tcPr>
          <w:p w14:paraId="7229AD97" w14:textId="77777777" w:rsidR="00337E64" w:rsidRPr="00C67A39" w:rsidRDefault="00337E64" w:rsidP="00337E64">
            <w:pPr>
              <w:jc w:val="right"/>
              <w:rPr>
                <w:sz w:val="12"/>
                <w:szCs w:val="12"/>
              </w:rPr>
            </w:pPr>
            <w:r w:rsidRPr="00C67A39">
              <w:rPr>
                <w:sz w:val="12"/>
                <w:szCs w:val="12"/>
              </w:rPr>
              <w:t>1647</w:t>
            </w:r>
          </w:p>
        </w:tc>
        <w:tc>
          <w:tcPr>
            <w:tcW w:w="2065" w:type="dxa"/>
            <w:shd w:val="clear" w:color="auto" w:fill="auto"/>
          </w:tcPr>
          <w:p w14:paraId="43F577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F3C7A6"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53EFB7B"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4C425ECC" w14:textId="77777777" w:rsidR="00337E64" w:rsidRPr="00C67A39" w:rsidRDefault="00337E64" w:rsidP="00337E64">
            <w:pPr>
              <w:rPr>
                <w:sz w:val="12"/>
                <w:szCs w:val="12"/>
              </w:rPr>
            </w:pPr>
            <w:r w:rsidRPr="00C67A39">
              <w:rPr>
                <w:sz w:val="12"/>
                <w:szCs w:val="12"/>
              </w:rPr>
              <w:t>жилое</w:t>
            </w:r>
          </w:p>
        </w:tc>
      </w:tr>
      <w:tr w:rsidR="00337E64" w:rsidRPr="00C67A39" w14:paraId="1BAA0D2F" w14:textId="77777777" w:rsidTr="00337E64">
        <w:tc>
          <w:tcPr>
            <w:tcW w:w="1101" w:type="dxa"/>
            <w:gridSpan w:val="2"/>
            <w:shd w:val="clear" w:color="auto" w:fill="auto"/>
          </w:tcPr>
          <w:p w14:paraId="6C77D32A" w14:textId="77777777" w:rsidR="00337E64" w:rsidRPr="00C67A39" w:rsidRDefault="00337E64" w:rsidP="00337E64">
            <w:pPr>
              <w:jc w:val="right"/>
              <w:rPr>
                <w:sz w:val="12"/>
                <w:szCs w:val="12"/>
              </w:rPr>
            </w:pPr>
            <w:r w:rsidRPr="00C67A39">
              <w:rPr>
                <w:sz w:val="12"/>
                <w:szCs w:val="12"/>
              </w:rPr>
              <w:t>1648</w:t>
            </w:r>
          </w:p>
        </w:tc>
        <w:tc>
          <w:tcPr>
            <w:tcW w:w="2065" w:type="dxa"/>
            <w:shd w:val="clear" w:color="auto" w:fill="auto"/>
          </w:tcPr>
          <w:p w14:paraId="4BECDE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192D7A"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5F284AD"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33D8B525" w14:textId="77777777" w:rsidR="00337E64" w:rsidRPr="00C67A39" w:rsidRDefault="00337E64" w:rsidP="00337E64">
            <w:pPr>
              <w:rPr>
                <w:sz w:val="12"/>
                <w:szCs w:val="12"/>
              </w:rPr>
            </w:pPr>
            <w:r w:rsidRPr="00C67A39">
              <w:rPr>
                <w:sz w:val="12"/>
                <w:szCs w:val="12"/>
              </w:rPr>
              <w:t>жилое</w:t>
            </w:r>
          </w:p>
        </w:tc>
      </w:tr>
      <w:tr w:rsidR="00337E64" w:rsidRPr="00C67A39" w14:paraId="51CBD188" w14:textId="77777777" w:rsidTr="00337E64">
        <w:tc>
          <w:tcPr>
            <w:tcW w:w="1101" w:type="dxa"/>
            <w:gridSpan w:val="2"/>
            <w:shd w:val="clear" w:color="auto" w:fill="auto"/>
          </w:tcPr>
          <w:p w14:paraId="65C87526" w14:textId="77777777" w:rsidR="00337E64" w:rsidRPr="00C67A39" w:rsidRDefault="00337E64" w:rsidP="00337E64">
            <w:pPr>
              <w:jc w:val="right"/>
              <w:rPr>
                <w:sz w:val="12"/>
                <w:szCs w:val="12"/>
              </w:rPr>
            </w:pPr>
            <w:r w:rsidRPr="00C67A39">
              <w:rPr>
                <w:sz w:val="12"/>
                <w:szCs w:val="12"/>
              </w:rPr>
              <w:t>1649</w:t>
            </w:r>
          </w:p>
        </w:tc>
        <w:tc>
          <w:tcPr>
            <w:tcW w:w="2065" w:type="dxa"/>
            <w:shd w:val="clear" w:color="auto" w:fill="auto"/>
          </w:tcPr>
          <w:p w14:paraId="564332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E34714"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C2AB2DE" w14:textId="77777777" w:rsidR="00337E64" w:rsidRPr="00C67A39" w:rsidRDefault="00337E64" w:rsidP="00337E64">
            <w:pPr>
              <w:rPr>
                <w:sz w:val="12"/>
                <w:szCs w:val="12"/>
              </w:rPr>
            </w:pPr>
            <w:r w:rsidRPr="00C67A39">
              <w:rPr>
                <w:sz w:val="12"/>
                <w:szCs w:val="12"/>
              </w:rPr>
              <w:t>6А</w:t>
            </w:r>
          </w:p>
        </w:tc>
        <w:tc>
          <w:tcPr>
            <w:tcW w:w="2304" w:type="dxa"/>
            <w:shd w:val="clear" w:color="auto" w:fill="auto"/>
          </w:tcPr>
          <w:p w14:paraId="7D1CB800" w14:textId="77777777" w:rsidR="00337E64" w:rsidRPr="00C67A39" w:rsidRDefault="00337E64" w:rsidP="00337E64">
            <w:pPr>
              <w:rPr>
                <w:sz w:val="12"/>
                <w:szCs w:val="12"/>
              </w:rPr>
            </w:pPr>
            <w:r w:rsidRPr="00C67A39">
              <w:rPr>
                <w:sz w:val="12"/>
                <w:szCs w:val="12"/>
              </w:rPr>
              <w:t>жилое</w:t>
            </w:r>
          </w:p>
        </w:tc>
      </w:tr>
      <w:tr w:rsidR="00337E64" w:rsidRPr="00C67A39" w14:paraId="51FF1D64" w14:textId="77777777" w:rsidTr="00337E64">
        <w:tc>
          <w:tcPr>
            <w:tcW w:w="1101" w:type="dxa"/>
            <w:gridSpan w:val="2"/>
            <w:shd w:val="clear" w:color="auto" w:fill="auto"/>
          </w:tcPr>
          <w:p w14:paraId="1332403A" w14:textId="77777777" w:rsidR="00337E64" w:rsidRPr="00C67A39" w:rsidRDefault="00337E64" w:rsidP="00337E64">
            <w:pPr>
              <w:jc w:val="right"/>
              <w:rPr>
                <w:sz w:val="12"/>
                <w:szCs w:val="12"/>
              </w:rPr>
            </w:pPr>
            <w:r w:rsidRPr="00C67A39">
              <w:rPr>
                <w:sz w:val="12"/>
                <w:szCs w:val="12"/>
              </w:rPr>
              <w:t>1650</w:t>
            </w:r>
          </w:p>
        </w:tc>
        <w:tc>
          <w:tcPr>
            <w:tcW w:w="2065" w:type="dxa"/>
            <w:shd w:val="clear" w:color="auto" w:fill="auto"/>
          </w:tcPr>
          <w:p w14:paraId="09D6A12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F2065B"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4EA7DB8"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52E5B936" w14:textId="77777777" w:rsidR="00337E64" w:rsidRPr="00C67A39" w:rsidRDefault="00337E64" w:rsidP="00337E64">
            <w:pPr>
              <w:rPr>
                <w:sz w:val="12"/>
                <w:szCs w:val="12"/>
              </w:rPr>
            </w:pPr>
            <w:r w:rsidRPr="00C67A39">
              <w:rPr>
                <w:sz w:val="12"/>
                <w:szCs w:val="12"/>
              </w:rPr>
              <w:t>жилое</w:t>
            </w:r>
          </w:p>
        </w:tc>
      </w:tr>
      <w:tr w:rsidR="00337E64" w:rsidRPr="00C67A39" w14:paraId="753D70DF" w14:textId="77777777" w:rsidTr="00337E64">
        <w:tc>
          <w:tcPr>
            <w:tcW w:w="1101" w:type="dxa"/>
            <w:gridSpan w:val="2"/>
            <w:shd w:val="clear" w:color="auto" w:fill="auto"/>
          </w:tcPr>
          <w:p w14:paraId="431757D3" w14:textId="77777777" w:rsidR="00337E64" w:rsidRPr="00C67A39" w:rsidRDefault="00337E64" w:rsidP="00337E64">
            <w:pPr>
              <w:jc w:val="right"/>
              <w:rPr>
                <w:sz w:val="12"/>
                <w:szCs w:val="12"/>
              </w:rPr>
            </w:pPr>
            <w:r w:rsidRPr="00C67A39">
              <w:rPr>
                <w:sz w:val="12"/>
                <w:szCs w:val="12"/>
              </w:rPr>
              <w:t>1651</w:t>
            </w:r>
          </w:p>
        </w:tc>
        <w:tc>
          <w:tcPr>
            <w:tcW w:w="2065" w:type="dxa"/>
            <w:shd w:val="clear" w:color="auto" w:fill="auto"/>
          </w:tcPr>
          <w:p w14:paraId="719112F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917B59"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935FBA6"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4703BB83" w14:textId="77777777" w:rsidR="00337E64" w:rsidRPr="00C67A39" w:rsidRDefault="00337E64" w:rsidP="00337E64">
            <w:pPr>
              <w:rPr>
                <w:sz w:val="12"/>
                <w:szCs w:val="12"/>
              </w:rPr>
            </w:pPr>
            <w:r w:rsidRPr="00C67A39">
              <w:rPr>
                <w:sz w:val="12"/>
                <w:szCs w:val="12"/>
              </w:rPr>
              <w:t>жилое</w:t>
            </w:r>
          </w:p>
        </w:tc>
      </w:tr>
      <w:tr w:rsidR="00337E64" w:rsidRPr="00C67A39" w14:paraId="516A5A45" w14:textId="77777777" w:rsidTr="00337E64">
        <w:tc>
          <w:tcPr>
            <w:tcW w:w="1101" w:type="dxa"/>
            <w:gridSpan w:val="2"/>
            <w:shd w:val="clear" w:color="auto" w:fill="auto"/>
          </w:tcPr>
          <w:p w14:paraId="51200483" w14:textId="77777777" w:rsidR="00337E64" w:rsidRPr="00C67A39" w:rsidRDefault="00337E64" w:rsidP="00337E64">
            <w:pPr>
              <w:jc w:val="right"/>
              <w:rPr>
                <w:sz w:val="12"/>
                <w:szCs w:val="12"/>
              </w:rPr>
            </w:pPr>
            <w:r w:rsidRPr="00C67A39">
              <w:rPr>
                <w:sz w:val="12"/>
                <w:szCs w:val="12"/>
              </w:rPr>
              <w:t>1652</w:t>
            </w:r>
          </w:p>
        </w:tc>
        <w:tc>
          <w:tcPr>
            <w:tcW w:w="2065" w:type="dxa"/>
            <w:shd w:val="clear" w:color="auto" w:fill="auto"/>
          </w:tcPr>
          <w:p w14:paraId="5459E5D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D33130"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C12CE3D"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187EBECC" w14:textId="77777777" w:rsidR="00337E64" w:rsidRPr="00C67A39" w:rsidRDefault="00337E64" w:rsidP="00337E64">
            <w:pPr>
              <w:rPr>
                <w:sz w:val="12"/>
                <w:szCs w:val="12"/>
              </w:rPr>
            </w:pPr>
            <w:r w:rsidRPr="00C67A39">
              <w:rPr>
                <w:sz w:val="12"/>
                <w:szCs w:val="12"/>
              </w:rPr>
              <w:t>жилое</w:t>
            </w:r>
          </w:p>
        </w:tc>
      </w:tr>
      <w:tr w:rsidR="00337E64" w:rsidRPr="00C67A39" w14:paraId="77022242" w14:textId="77777777" w:rsidTr="00337E64">
        <w:tc>
          <w:tcPr>
            <w:tcW w:w="1101" w:type="dxa"/>
            <w:gridSpan w:val="2"/>
            <w:shd w:val="clear" w:color="auto" w:fill="auto"/>
          </w:tcPr>
          <w:p w14:paraId="7815F1D0" w14:textId="77777777" w:rsidR="00337E64" w:rsidRPr="00C67A39" w:rsidRDefault="00337E64" w:rsidP="00337E64">
            <w:pPr>
              <w:jc w:val="right"/>
              <w:rPr>
                <w:sz w:val="12"/>
                <w:szCs w:val="12"/>
              </w:rPr>
            </w:pPr>
            <w:r w:rsidRPr="00C67A39">
              <w:rPr>
                <w:sz w:val="12"/>
                <w:szCs w:val="12"/>
              </w:rPr>
              <w:t>1653</w:t>
            </w:r>
          </w:p>
        </w:tc>
        <w:tc>
          <w:tcPr>
            <w:tcW w:w="2065" w:type="dxa"/>
            <w:shd w:val="clear" w:color="auto" w:fill="auto"/>
          </w:tcPr>
          <w:p w14:paraId="7CEAB6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5D4D59"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D6D226E"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1ECE9A4C" w14:textId="77777777" w:rsidR="00337E64" w:rsidRPr="00C67A39" w:rsidRDefault="00337E64" w:rsidP="00337E64">
            <w:pPr>
              <w:rPr>
                <w:sz w:val="12"/>
                <w:szCs w:val="12"/>
              </w:rPr>
            </w:pPr>
            <w:r w:rsidRPr="00C67A39">
              <w:rPr>
                <w:sz w:val="12"/>
                <w:szCs w:val="12"/>
              </w:rPr>
              <w:t>жилое</w:t>
            </w:r>
          </w:p>
        </w:tc>
      </w:tr>
      <w:tr w:rsidR="00337E64" w:rsidRPr="00C67A39" w14:paraId="4B53AE07" w14:textId="77777777" w:rsidTr="00337E64">
        <w:tc>
          <w:tcPr>
            <w:tcW w:w="1101" w:type="dxa"/>
            <w:gridSpan w:val="2"/>
            <w:shd w:val="clear" w:color="auto" w:fill="auto"/>
          </w:tcPr>
          <w:p w14:paraId="27E93736" w14:textId="77777777" w:rsidR="00337E64" w:rsidRPr="00C67A39" w:rsidRDefault="00337E64" w:rsidP="00337E64">
            <w:pPr>
              <w:jc w:val="right"/>
              <w:rPr>
                <w:sz w:val="12"/>
                <w:szCs w:val="12"/>
              </w:rPr>
            </w:pPr>
            <w:r w:rsidRPr="00C67A39">
              <w:rPr>
                <w:sz w:val="12"/>
                <w:szCs w:val="12"/>
              </w:rPr>
              <w:t>1654</w:t>
            </w:r>
          </w:p>
        </w:tc>
        <w:tc>
          <w:tcPr>
            <w:tcW w:w="2065" w:type="dxa"/>
            <w:shd w:val="clear" w:color="auto" w:fill="auto"/>
          </w:tcPr>
          <w:p w14:paraId="38F7E8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A19CE7"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680D136C"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58AEF757" w14:textId="77777777" w:rsidR="00337E64" w:rsidRPr="00C67A39" w:rsidRDefault="00337E64" w:rsidP="00337E64">
            <w:pPr>
              <w:rPr>
                <w:sz w:val="12"/>
                <w:szCs w:val="12"/>
              </w:rPr>
            </w:pPr>
            <w:r w:rsidRPr="00C67A39">
              <w:rPr>
                <w:sz w:val="12"/>
                <w:szCs w:val="12"/>
              </w:rPr>
              <w:t>жилое</w:t>
            </w:r>
          </w:p>
        </w:tc>
      </w:tr>
      <w:tr w:rsidR="00337E64" w:rsidRPr="00C67A39" w14:paraId="21D04182" w14:textId="77777777" w:rsidTr="00337E64">
        <w:tc>
          <w:tcPr>
            <w:tcW w:w="1101" w:type="dxa"/>
            <w:gridSpan w:val="2"/>
            <w:shd w:val="clear" w:color="auto" w:fill="auto"/>
          </w:tcPr>
          <w:p w14:paraId="6448322F" w14:textId="77777777" w:rsidR="00337E64" w:rsidRPr="00C67A39" w:rsidRDefault="00337E64" w:rsidP="00337E64">
            <w:pPr>
              <w:jc w:val="right"/>
              <w:rPr>
                <w:sz w:val="12"/>
                <w:szCs w:val="12"/>
              </w:rPr>
            </w:pPr>
            <w:r w:rsidRPr="00C67A39">
              <w:rPr>
                <w:sz w:val="12"/>
                <w:szCs w:val="12"/>
              </w:rPr>
              <w:t>1655</w:t>
            </w:r>
          </w:p>
        </w:tc>
        <w:tc>
          <w:tcPr>
            <w:tcW w:w="2065" w:type="dxa"/>
            <w:shd w:val="clear" w:color="auto" w:fill="auto"/>
          </w:tcPr>
          <w:p w14:paraId="40BA27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8F8E01"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5E478485"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78B3B915" w14:textId="77777777" w:rsidR="00337E64" w:rsidRPr="00C67A39" w:rsidRDefault="00337E64" w:rsidP="00337E64">
            <w:pPr>
              <w:rPr>
                <w:sz w:val="12"/>
                <w:szCs w:val="12"/>
              </w:rPr>
            </w:pPr>
            <w:r w:rsidRPr="00C67A39">
              <w:rPr>
                <w:sz w:val="12"/>
                <w:szCs w:val="12"/>
              </w:rPr>
              <w:t>жилое</w:t>
            </w:r>
          </w:p>
        </w:tc>
      </w:tr>
      <w:tr w:rsidR="00337E64" w:rsidRPr="00C67A39" w14:paraId="76A285BE" w14:textId="77777777" w:rsidTr="00337E64">
        <w:tc>
          <w:tcPr>
            <w:tcW w:w="1101" w:type="dxa"/>
            <w:gridSpan w:val="2"/>
            <w:shd w:val="clear" w:color="auto" w:fill="auto"/>
          </w:tcPr>
          <w:p w14:paraId="4D6DDAD6" w14:textId="77777777" w:rsidR="00337E64" w:rsidRPr="00C67A39" w:rsidRDefault="00337E64" w:rsidP="00337E64">
            <w:pPr>
              <w:jc w:val="right"/>
              <w:rPr>
                <w:sz w:val="12"/>
                <w:szCs w:val="12"/>
              </w:rPr>
            </w:pPr>
            <w:r w:rsidRPr="00C67A39">
              <w:rPr>
                <w:sz w:val="12"/>
                <w:szCs w:val="12"/>
              </w:rPr>
              <w:t>1656</w:t>
            </w:r>
          </w:p>
        </w:tc>
        <w:tc>
          <w:tcPr>
            <w:tcW w:w="2065" w:type="dxa"/>
            <w:shd w:val="clear" w:color="auto" w:fill="auto"/>
          </w:tcPr>
          <w:p w14:paraId="0A712F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48EF1E"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00A1F14"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6F56F92F" w14:textId="77777777" w:rsidR="00337E64" w:rsidRPr="00C67A39" w:rsidRDefault="00337E64" w:rsidP="00337E64">
            <w:pPr>
              <w:rPr>
                <w:sz w:val="12"/>
                <w:szCs w:val="12"/>
              </w:rPr>
            </w:pPr>
            <w:r w:rsidRPr="00C67A39">
              <w:rPr>
                <w:sz w:val="12"/>
                <w:szCs w:val="12"/>
              </w:rPr>
              <w:t>жилое</w:t>
            </w:r>
          </w:p>
        </w:tc>
      </w:tr>
      <w:tr w:rsidR="00337E64" w:rsidRPr="00C67A39" w14:paraId="7EE6B59B" w14:textId="77777777" w:rsidTr="00337E64">
        <w:tc>
          <w:tcPr>
            <w:tcW w:w="1101" w:type="dxa"/>
            <w:gridSpan w:val="2"/>
            <w:shd w:val="clear" w:color="auto" w:fill="auto"/>
          </w:tcPr>
          <w:p w14:paraId="53F1CC06" w14:textId="77777777" w:rsidR="00337E64" w:rsidRPr="00C67A39" w:rsidRDefault="00337E64" w:rsidP="00337E64">
            <w:pPr>
              <w:jc w:val="right"/>
              <w:rPr>
                <w:sz w:val="12"/>
                <w:szCs w:val="12"/>
              </w:rPr>
            </w:pPr>
            <w:r w:rsidRPr="00C67A39">
              <w:rPr>
                <w:sz w:val="12"/>
                <w:szCs w:val="12"/>
              </w:rPr>
              <w:t>1657</w:t>
            </w:r>
          </w:p>
        </w:tc>
        <w:tc>
          <w:tcPr>
            <w:tcW w:w="2065" w:type="dxa"/>
            <w:shd w:val="clear" w:color="auto" w:fill="auto"/>
          </w:tcPr>
          <w:p w14:paraId="7E2CE1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DBF3A9"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031F6DA5"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67BDFED9" w14:textId="77777777" w:rsidR="00337E64" w:rsidRPr="00C67A39" w:rsidRDefault="00337E64" w:rsidP="00337E64">
            <w:pPr>
              <w:rPr>
                <w:sz w:val="12"/>
                <w:szCs w:val="12"/>
              </w:rPr>
            </w:pPr>
            <w:r w:rsidRPr="00C67A39">
              <w:rPr>
                <w:sz w:val="12"/>
                <w:szCs w:val="12"/>
              </w:rPr>
              <w:t>жилое</w:t>
            </w:r>
          </w:p>
        </w:tc>
      </w:tr>
      <w:tr w:rsidR="00337E64" w:rsidRPr="00C67A39" w14:paraId="1867A38B" w14:textId="77777777" w:rsidTr="00337E64">
        <w:tc>
          <w:tcPr>
            <w:tcW w:w="1101" w:type="dxa"/>
            <w:gridSpan w:val="2"/>
            <w:shd w:val="clear" w:color="auto" w:fill="auto"/>
          </w:tcPr>
          <w:p w14:paraId="73D1E5EE" w14:textId="77777777" w:rsidR="00337E64" w:rsidRPr="00C67A39" w:rsidRDefault="00337E64" w:rsidP="00337E64">
            <w:pPr>
              <w:jc w:val="right"/>
              <w:rPr>
                <w:sz w:val="12"/>
                <w:szCs w:val="12"/>
              </w:rPr>
            </w:pPr>
            <w:r w:rsidRPr="00C67A39">
              <w:rPr>
                <w:sz w:val="12"/>
                <w:szCs w:val="12"/>
              </w:rPr>
              <w:t>1658</w:t>
            </w:r>
          </w:p>
        </w:tc>
        <w:tc>
          <w:tcPr>
            <w:tcW w:w="2065" w:type="dxa"/>
            <w:shd w:val="clear" w:color="auto" w:fill="auto"/>
          </w:tcPr>
          <w:p w14:paraId="566EC79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EB7D29"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4F2D8C86"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2174C99F" w14:textId="77777777" w:rsidR="00337E64" w:rsidRPr="00C67A39" w:rsidRDefault="00337E64" w:rsidP="00337E64">
            <w:pPr>
              <w:rPr>
                <w:sz w:val="12"/>
                <w:szCs w:val="12"/>
              </w:rPr>
            </w:pPr>
            <w:r w:rsidRPr="00C67A39">
              <w:rPr>
                <w:sz w:val="12"/>
                <w:szCs w:val="12"/>
              </w:rPr>
              <w:t>жилое</w:t>
            </w:r>
          </w:p>
        </w:tc>
      </w:tr>
      <w:tr w:rsidR="00337E64" w:rsidRPr="00C67A39" w14:paraId="2DC7BA3D" w14:textId="77777777" w:rsidTr="00337E64">
        <w:tc>
          <w:tcPr>
            <w:tcW w:w="1101" w:type="dxa"/>
            <w:gridSpan w:val="2"/>
            <w:shd w:val="clear" w:color="auto" w:fill="auto"/>
          </w:tcPr>
          <w:p w14:paraId="5AF9C99C" w14:textId="77777777" w:rsidR="00337E64" w:rsidRPr="00C67A39" w:rsidRDefault="00337E64" w:rsidP="00337E64">
            <w:pPr>
              <w:jc w:val="right"/>
              <w:rPr>
                <w:sz w:val="12"/>
                <w:szCs w:val="12"/>
              </w:rPr>
            </w:pPr>
            <w:r w:rsidRPr="00C67A39">
              <w:rPr>
                <w:sz w:val="12"/>
                <w:szCs w:val="12"/>
              </w:rPr>
              <w:t>1659</w:t>
            </w:r>
          </w:p>
        </w:tc>
        <w:tc>
          <w:tcPr>
            <w:tcW w:w="2065" w:type="dxa"/>
            <w:shd w:val="clear" w:color="auto" w:fill="auto"/>
          </w:tcPr>
          <w:p w14:paraId="3BB855C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BF0FDB"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1CFFB42"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42E6DD61" w14:textId="77777777" w:rsidR="00337E64" w:rsidRPr="00C67A39" w:rsidRDefault="00337E64" w:rsidP="00337E64">
            <w:pPr>
              <w:rPr>
                <w:sz w:val="12"/>
                <w:szCs w:val="12"/>
              </w:rPr>
            </w:pPr>
            <w:r w:rsidRPr="00C67A39">
              <w:rPr>
                <w:sz w:val="12"/>
                <w:szCs w:val="12"/>
              </w:rPr>
              <w:t>нежилое</w:t>
            </w:r>
          </w:p>
        </w:tc>
      </w:tr>
      <w:tr w:rsidR="00337E64" w:rsidRPr="00C67A39" w14:paraId="14D8F365" w14:textId="77777777" w:rsidTr="00337E64">
        <w:tc>
          <w:tcPr>
            <w:tcW w:w="1101" w:type="dxa"/>
            <w:gridSpan w:val="2"/>
            <w:shd w:val="clear" w:color="auto" w:fill="auto"/>
          </w:tcPr>
          <w:p w14:paraId="6240947E" w14:textId="77777777" w:rsidR="00337E64" w:rsidRPr="00C67A39" w:rsidRDefault="00337E64" w:rsidP="00337E64">
            <w:pPr>
              <w:jc w:val="right"/>
              <w:rPr>
                <w:sz w:val="12"/>
                <w:szCs w:val="12"/>
              </w:rPr>
            </w:pPr>
            <w:r w:rsidRPr="00C67A39">
              <w:rPr>
                <w:sz w:val="12"/>
                <w:szCs w:val="12"/>
              </w:rPr>
              <w:t>1660</w:t>
            </w:r>
          </w:p>
        </w:tc>
        <w:tc>
          <w:tcPr>
            <w:tcW w:w="2065" w:type="dxa"/>
            <w:shd w:val="clear" w:color="auto" w:fill="auto"/>
          </w:tcPr>
          <w:p w14:paraId="628D99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566E50"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7D2D7C5"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5EAC58D6" w14:textId="77777777" w:rsidR="00337E64" w:rsidRPr="00C67A39" w:rsidRDefault="00337E64" w:rsidP="00337E64">
            <w:pPr>
              <w:rPr>
                <w:sz w:val="12"/>
                <w:szCs w:val="12"/>
              </w:rPr>
            </w:pPr>
            <w:r w:rsidRPr="00C67A39">
              <w:rPr>
                <w:sz w:val="12"/>
                <w:szCs w:val="12"/>
              </w:rPr>
              <w:t>жилое</w:t>
            </w:r>
          </w:p>
        </w:tc>
      </w:tr>
      <w:tr w:rsidR="00337E64" w:rsidRPr="00C67A39" w14:paraId="46B6FC26" w14:textId="77777777" w:rsidTr="00337E64">
        <w:tc>
          <w:tcPr>
            <w:tcW w:w="1101" w:type="dxa"/>
            <w:gridSpan w:val="2"/>
            <w:shd w:val="clear" w:color="auto" w:fill="auto"/>
          </w:tcPr>
          <w:p w14:paraId="61FE2183" w14:textId="77777777" w:rsidR="00337E64" w:rsidRPr="00C67A39" w:rsidRDefault="00337E64" w:rsidP="00337E64">
            <w:pPr>
              <w:jc w:val="right"/>
              <w:rPr>
                <w:sz w:val="12"/>
                <w:szCs w:val="12"/>
              </w:rPr>
            </w:pPr>
            <w:r w:rsidRPr="00C67A39">
              <w:rPr>
                <w:sz w:val="12"/>
                <w:szCs w:val="12"/>
              </w:rPr>
              <w:t>1661</w:t>
            </w:r>
          </w:p>
        </w:tc>
        <w:tc>
          <w:tcPr>
            <w:tcW w:w="2065" w:type="dxa"/>
            <w:shd w:val="clear" w:color="auto" w:fill="auto"/>
          </w:tcPr>
          <w:p w14:paraId="6D5884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EB304A"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4A89147"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21DA1727" w14:textId="77777777" w:rsidR="00337E64" w:rsidRPr="00C67A39" w:rsidRDefault="00337E64" w:rsidP="00337E64">
            <w:pPr>
              <w:rPr>
                <w:sz w:val="12"/>
                <w:szCs w:val="12"/>
              </w:rPr>
            </w:pPr>
            <w:r w:rsidRPr="00C67A39">
              <w:rPr>
                <w:sz w:val="12"/>
                <w:szCs w:val="12"/>
              </w:rPr>
              <w:t>жилое</w:t>
            </w:r>
          </w:p>
        </w:tc>
      </w:tr>
      <w:tr w:rsidR="00337E64" w:rsidRPr="00C67A39" w14:paraId="7B120AC2" w14:textId="77777777" w:rsidTr="00337E64">
        <w:tc>
          <w:tcPr>
            <w:tcW w:w="1101" w:type="dxa"/>
            <w:gridSpan w:val="2"/>
            <w:shd w:val="clear" w:color="auto" w:fill="auto"/>
          </w:tcPr>
          <w:p w14:paraId="74F4147E" w14:textId="77777777" w:rsidR="00337E64" w:rsidRPr="00C67A39" w:rsidRDefault="00337E64" w:rsidP="00337E64">
            <w:pPr>
              <w:jc w:val="right"/>
              <w:rPr>
                <w:sz w:val="12"/>
                <w:szCs w:val="12"/>
              </w:rPr>
            </w:pPr>
            <w:r w:rsidRPr="00C67A39">
              <w:rPr>
                <w:sz w:val="12"/>
                <w:szCs w:val="12"/>
              </w:rPr>
              <w:t>1662</w:t>
            </w:r>
          </w:p>
        </w:tc>
        <w:tc>
          <w:tcPr>
            <w:tcW w:w="2065" w:type="dxa"/>
            <w:shd w:val="clear" w:color="auto" w:fill="auto"/>
          </w:tcPr>
          <w:p w14:paraId="52C32C0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7D8F05"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FE4714E"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79DBA9E7" w14:textId="77777777" w:rsidR="00337E64" w:rsidRPr="00C67A39" w:rsidRDefault="00337E64" w:rsidP="00337E64">
            <w:pPr>
              <w:rPr>
                <w:sz w:val="12"/>
                <w:szCs w:val="12"/>
              </w:rPr>
            </w:pPr>
            <w:r w:rsidRPr="00C67A39">
              <w:rPr>
                <w:sz w:val="12"/>
                <w:szCs w:val="12"/>
              </w:rPr>
              <w:t>жилое</w:t>
            </w:r>
          </w:p>
        </w:tc>
      </w:tr>
      <w:tr w:rsidR="00337E64" w:rsidRPr="00C67A39" w14:paraId="02D18083" w14:textId="77777777" w:rsidTr="00337E64">
        <w:tc>
          <w:tcPr>
            <w:tcW w:w="1101" w:type="dxa"/>
            <w:gridSpan w:val="2"/>
            <w:shd w:val="clear" w:color="auto" w:fill="auto"/>
          </w:tcPr>
          <w:p w14:paraId="7E33C0D0" w14:textId="77777777" w:rsidR="00337E64" w:rsidRPr="00C67A39" w:rsidRDefault="00337E64" w:rsidP="00337E64">
            <w:pPr>
              <w:jc w:val="right"/>
              <w:rPr>
                <w:sz w:val="12"/>
                <w:szCs w:val="12"/>
              </w:rPr>
            </w:pPr>
            <w:r w:rsidRPr="00C67A39">
              <w:rPr>
                <w:sz w:val="12"/>
                <w:szCs w:val="12"/>
              </w:rPr>
              <w:t>1663</w:t>
            </w:r>
          </w:p>
        </w:tc>
        <w:tc>
          <w:tcPr>
            <w:tcW w:w="2065" w:type="dxa"/>
            <w:shd w:val="clear" w:color="auto" w:fill="auto"/>
          </w:tcPr>
          <w:p w14:paraId="2278F4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35C1BA"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4A55BD9C" w14:textId="77777777" w:rsidR="00337E64" w:rsidRPr="00C67A39" w:rsidRDefault="00337E64" w:rsidP="00337E64">
            <w:pPr>
              <w:rPr>
                <w:sz w:val="12"/>
                <w:szCs w:val="12"/>
              </w:rPr>
            </w:pPr>
            <w:r w:rsidRPr="00C67A39">
              <w:rPr>
                <w:sz w:val="12"/>
                <w:szCs w:val="12"/>
              </w:rPr>
              <w:t>21А</w:t>
            </w:r>
          </w:p>
        </w:tc>
        <w:tc>
          <w:tcPr>
            <w:tcW w:w="2304" w:type="dxa"/>
            <w:shd w:val="clear" w:color="auto" w:fill="auto"/>
          </w:tcPr>
          <w:p w14:paraId="5657D69F" w14:textId="77777777" w:rsidR="00337E64" w:rsidRPr="00C67A39" w:rsidRDefault="00337E64" w:rsidP="00337E64">
            <w:pPr>
              <w:rPr>
                <w:sz w:val="12"/>
                <w:szCs w:val="12"/>
              </w:rPr>
            </w:pPr>
            <w:r w:rsidRPr="00C67A39">
              <w:rPr>
                <w:sz w:val="12"/>
                <w:szCs w:val="12"/>
              </w:rPr>
              <w:t>жилое</w:t>
            </w:r>
          </w:p>
        </w:tc>
      </w:tr>
      <w:tr w:rsidR="00337E64" w:rsidRPr="00C67A39" w14:paraId="50D74F21" w14:textId="77777777" w:rsidTr="00337E64">
        <w:tc>
          <w:tcPr>
            <w:tcW w:w="1101" w:type="dxa"/>
            <w:gridSpan w:val="2"/>
            <w:shd w:val="clear" w:color="auto" w:fill="auto"/>
          </w:tcPr>
          <w:p w14:paraId="3A3BC089" w14:textId="77777777" w:rsidR="00337E64" w:rsidRPr="00C67A39" w:rsidRDefault="00337E64" w:rsidP="00337E64">
            <w:pPr>
              <w:jc w:val="right"/>
              <w:rPr>
                <w:sz w:val="12"/>
                <w:szCs w:val="12"/>
              </w:rPr>
            </w:pPr>
            <w:r w:rsidRPr="00C67A39">
              <w:rPr>
                <w:sz w:val="12"/>
                <w:szCs w:val="12"/>
              </w:rPr>
              <w:t>1664</w:t>
            </w:r>
          </w:p>
        </w:tc>
        <w:tc>
          <w:tcPr>
            <w:tcW w:w="2065" w:type="dxa"/>
            <w:shd w:val="clear" w:color="auto" w:fill="auto"/>
          </w:tcPr>
          <w:p w14:paraId="215622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6E2530"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C954DAC"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26D191E9" w14:textId="77777777" w:rsidR="00337E64" w:rsidRPr="00C67A39" w:rsidRDefault="00337E64" w:rsidP="00337E64">
            <w:pPr>
              <w:rPr>
                <w:sz w:val="12"/>
                <w:szCs w:val="12"/>
              </w:rPr>
            </w:pPr>
            <w:r w:rsidRPr="00C67A39">
              <w:rPr>
                <w:sz w:val="12"/>
                <w:szCs w:val="12"/>
              </w:rPr>
              <w:t>жилое</w:t>
            </w:r>
          </w:p>
        </w:tc>
      </w:tr>
      <w:tr w:rsidR="00337E64" w:rsidRPr="00C67A39" w14:paraId="63653504" w14:textId="77777777" w:rsidTr="00337E64">
        <w:tc>
          <w:tcPr>
            <w:tcW w:w="1101" w:type="dxa"/>
            <w:gridSpan w:val="2"/>
            <w:shd w:val="clear" w:color="auto" w:fill="auto"/>
          </w:tcPr>
          <w:p w14:paraId="6F037F03" w14:textId="77777777" w:rsidR="00337E64" w:rsidRPr="00C67A39" w:rsidRDefault="00337E64" w:rsidP="00337E64">
            <w:pPr>
              <w:jc w:val="right"/>
              <w:rPr>
                <w:sz w:val="12"/>
                <w:szCs w:val="12"/>
              </w:rPr>
            </w:pPr>
            <w:r w:rsidRPr="00C67A39">
              <w:rPr>
                <w:sz w:val="12"/>
                <w:szCs w:val="12"/>
              </w:rPr>
              <w:t>1665</w:t>
            </w:r>
          </w:p>
        </w:tc>
        <w:tc>
          <w:tcPr>
            <w:tcW w:w="2065" w:type="dxa"/>
            <w:shd w:val="clear" w:color="auto" w:fill="auto"/>
          </w:tcPr>
          <w:p w14:paraId="742C8C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103E44"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4631A91E"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7A31CBD2" w14:textId="77777777" w:rsidR="00337E64" w:rsidRPr="00C67A39" w:rsidRDefault="00337E64" w:rsidP="00337E64">
            <w:pPr>
              <w:rPr>
                <w:sz w:val="12"/>
                <w:szCs w:val="12"/>
              </w:rPr>
            </w:pPr>
            <w:r w:rsidRPr="00C67A39">
              <w:rPr>
                <w:sz w:val="12"/>
                <w:szCs w:val="12"/>
              </w:rPr>
              <w:t>жилое</w:t>
            </w:r>
          </w:p>
        </w:tc>
      </w:tr>
      <w:tr w:rsidR="00337E64" w:rsidRPr="00C67A39" w14:paraId="0D619445" w14:textId="77777777" w:rsidTr="00337E64">
        <w:tc>
          <w:tcPr>
            <w:tcW w:w="1101" w:type="dxa"/>
            <w:gridSpan w:val="2"/>
            <w:shd w:val="clear" w:color="auto" w:fill="auto"/>
          </w:tcPr>
          <w:p w14:paraId="3CAFD2DD" w14:textId="77777777" w:rsidR="00337E64" w:rsidRPr="00C67A39" w:rsidRDefault="00337E64" w:rsidP="00337E64">
            <w:pPr>
              <w:jc w:val="right"/>
              <w:rPr>
                <w:sz w:val="12"/>
                <w:szCs w:val="12"/>
              </w:rPr>
            </w:pPr>
            <w:r w:rsidRPr="00C67A39">
              <w:rPr>
                <w:sz w:val="12"/>
                <w:szCs w:val="12"/>
              </w:rPr>
              <w:t>1666</w:t>
            </w:r>
          </w:p>
        </w:tc>
        <w:tc>
          <w:tcPr>
            <w:tcW w:w="2065" w:type="dxa"/>
            <w:shd w:val="clear" w:color="auto" w:fill="auto"/>
          </w:tcPr>
          <w:p w14:paraId="40393E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123E26"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9E72BCC"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2487EB7B" w14:textId="77777777" w:rsidR="00337E64" w:rsidRPr="00C67A39" w:rsidRDefault="00337E64" w:rsidP="00337E64">
            <w:pPr>
              <w:rPr>
                <w:sz w:val="12"/>
                <w:szCs w:val="12"/>
              </w:rPr>
            </w:pPr>
            <w:r w:rsidRPr="00C67A39">
              <w:rPr>
                <w:sz w:val="12"/>
                <w:szCs w:val="12"/>
              </w:rPr>
              <w:t>жилое</w:t>
            </w:r>
          </w:p>
        </w:tc>
      </w:tr>
      <w:tr w:rsidR="00337E64" w:rsidRPr="00C67A39" w14:paraId="13481C75" w14:textId="77777777" w:rsidTr="00337E64">
        <w:tc>
          <w:tcPr>
            <w:tcW w:w="1101" w:type="dxa"/>
            <w:gridSpan w:val="2"/>
            <w:shd w:val="clear" w:color="auto" w:fill="auto"/>
          </w:tcPr>
          <w:p w14:paraId="7381D296" w14:textId="77777777" w:rsidR="00337E64" w:rsidRPr="00C67A39" w:rsidRDefault="00337E64" w:rsidP="00337E64">
            <w:pPr>
              <w:jc w:val="right"/>
              <w:rPr>
                <w:sz w:val="12"/>
                <w:szCs w:val="12"/>
              </w:rPr>
            </w:pPr>
            <w:r w:rsidRPr="00C67A39">
              <w:rPr>
                <w:sz w:val="12"/>
                <w:szCs w:val="12"/>
              </w:rPr>
              <w:t>1667</w:t>
            </w:r>
          </w:p>
        </w:tc>
        <w:tc>
          <w:tcPr>
            <w:tcW w:w="2065" w:type="dxa"/>
            <w:shd w:val="clear" w:color="auto" w:fill="auto"/>
          </w:tcPr>
          <w:p w14:paraId="5678B52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CBAD1B"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3BCC743"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2C354941" w14:textId="77777777" w:rsidR="00337E64" w:rsidRPr="00C67A39" w:rsidRDefault="00337E64" w:rsidP="00337E64">
            <w:pPr>
              <w:rPr>
                <w:sz w:val="12"/>
                <w:szCs w:val="12"/>
              </w:rPr>
            </w:pPr>
            <w:r w:rsidRPr="00C67A39">
              <w:rPr>
                <w:sz w:val="12"/>
                <w:szCs w:val="12"/>
              </w:rPr>
              <w:t>жилое</w:t>
            </w:r>
          </w:p>
        </w:tc>
      </w:tr>
      <w:tr w:rsidR="00337E64" w:rsidRPr="00C67A39" w14:paraId="5D42EF71" w14:textId="77777777" w:rsidTr="00337E64">
        <w:tc>
          <w:tcPr>
            <w:tcW w:w="1101" w:type="dxa"/>
            <w:gridSpan w:val="2"/>
            <w:shd w:val="clear" w:color="auto" w:fill="auto"/>
          </w:tcPr>
          <w:p w14:paraId="50785FD0" w14:textId="77777777" w:rsidR="00337E64" w:rsidRPr="00C67A39" w:rsidRDefault="00337E64" w:rsidP="00337E64">
            <w:pPr>
              <w:jc w:val="right"/>
              <w:rPr>
                <w:sz w:val="12"/>
                <w:szCs w:val="12"/>
              </w:rPr>
            </w:pPr>
            <w:r w:rsidRPr="00C67A39">
              <w:rPr>
                <w:sz w:val="12"/>
                <w:szCs w:val="12"/>
              </w:rPr>
              <w:t>1668</w:t>
            </w:r>
          </w:p>
        </w:tc>
        <w:tc>
          <w:tcPr>
            <w:tcW w:w="2065" w:type="dxa"/>
            <w:shd w:val="clear" w:color="auto" w:fill="auto"/>
          </w:tcPr>
          <w:p w14:paraId="350087F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6C69DD"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0A263568"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76DB7C78" w14:textId="77777777" w:rsidR="00337E64" w:rsidRPr="00C67A39" w:rsidRDefault="00337E64" w:rsidP="00337E64">
            <w:pPr>
              <w:rPr>
                <w:sz w:val="12"/>
                <w:szCs w:val="12"/>
              </w:rPr>
            </w:pPr>
            <w:r w:rsidRPr="00C67A39">
              <w:rPr>
                <w:sz w:val="12"/>
                <w:szCs w:val="12"/>
              </w:rPr>
              <w:t>жилое</w:t>
            </w:r>
          </w:p>
        </w:tc>
      </w:tr>
      <w:tr w:rsidR="00337E64" w:rsidRPr="00C67A39" w14:paraId="30BDBF30" w14:textId="77777777" w:rsidTr="00337E64">
        <w:tc>
          <w:tcPr>
            <w:tcW w:w="1101" w:type="dxa"/>
            <w:gridSpan w:val="2"/>
            <w:shd w:val="clear" w:color="auto" w:fill="auto"/>
          </w:tcPr>
          <w:p w14:paraId="6BE8B8F6" w14:textId="77777777" w:rsidR="00337E64" w:rsidRPr="00C67A39" w:rsidRDefault="00337E64" w:rsidP="00337E64">
            <w:pPr>
              <w:jc w:val="right"/>
              <w:rPr>
                <w:sz w:val="12"/>
                <w:szCs w:val="12"/>
              </w:rPr>
            </w:pPr>
            <w:r w:rsidRPr="00C67A39">
              <w:rPr>
                <w:sz w:val="12"/>
                <w:szCs w:val="12"/>
              </w:rPr>
              <w:t>1669</w:t>
            </w:r>
          </w:p>
        </w:tc>
        <w:tc>
          <w:tcPr>
            <w:tcW w:w="2065" w:type="dxa"/>
            <w:shd w:val="clear" w:color="auto" w:fill="auto"/>
          </w:tcPr>
          <w:p w14:paraId="5A0C995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62C49E"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581DB578"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06C78ECB" w14:textId="77777777" w:rsidR="00337E64" w:rsidRPr="00C67A39" w:rsidRDefault="00337E64" w:rsidP="00337E64">
            <w:pPr>
              <w:rPr>
                <w:sz w:val="12"/>
                <w:szCs w:val="12"/>
              </w:rPr>
            </w:pPr>
            <w:r w:rsidRPr="00C67A39">
              <w:rPr>
                <w:sz w:val="12"/>
                <w:szCs w:val="12"/>
              </w:rPr>
              <w:t>жилое</w:t>
            </w:r>
          </w:p>
        </w:tc>
      </w:tr>
      <w:tr w:rsidR="00337E64" w:rsidRPr="00C67A39" w14:paraId="1C957FC3" w14:textId="77777777" w:rsidTr="00337E64">
        <w:tc>
          <w:tcPr>
            <w:tcW w:w="1101" w:type="dxa"/>
            <w:gridSpan w:val="2"/>
            <w:shd w:val="clear" w:color="auto" w:fill="auto"/>
          </w:tcPr>
          <w:p w14:paraId="7A5C6C2D" w14:textId="77777777" w:rsidR="00337E64" w:rsidRPr="00C67A39" w:rsidRDefault="00337E64" w:rsidP="00337E64">
            <w:pPr>
              <w:jc w:val="right"/>
              <w:rPr>
                <w:sz w:val="12"/>
                <w:szCs w:val="12"/>
              </w:rPr>
            </w:pPr>
            <w:r w:rsidRPr="00C67A39">
              <w:rPr>
                <w:sz w:val="12"/>
                <w:szCs w:val="12"/>
              </w:rPr>
              <w:t>1670</w:t>
            </w:r>
          </w:p>
        </w:tc>
        <w:tc>
          <w:tcPr>
            <w:tcW w:w="2065" w:type="dxa"/>
            <w:shd w:val="clear" w:color="auto" w:fill="auto"/>
          </w:tcPr>
          <w:p w14:paraId="46AEEF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16F8D5"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4C54D50D"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6D7E2D1C" w14:textId="77777777" w:rsidR="00337E64" w:rsidRPr="00C67A39" w:rsidRDefault="00337E64" w:rsidP="00337E64">
            <w:pPr>
              <w:rPr>
                <w:sz w:val="12"/>
                <w:szCs w:val="12"/>
              </w:rPr>
            </w:pPr>
            <w:r w:rsidRPr="00C67A39">
              <w:rPr>
                <w:sz w:val="12"/>
                <w:szCs w:val="12"/>
              </w:rPr>
              <w:t>нежилое</w:t>
            </w:r>
          </w:p>
        </w:tc>
      </w:tr>
      <w:tr w:rsidR="00337E64" w:rsidRPr="00C67A39" w14:paraId="5AFB4CAE" w14:textId="77777777" w:rsidTr="00337E64">
        <w:tc>
          <w:tcPr>
            <w:tcW w:w="1101" w:type="dxa"/>
            <w:gridSpan w:val="2"/>
            <w:shd w:val="clear" w:color="auto" w:fill="auto"/>
          </w:tcPr>
          <w:p w14:paraId="2E532798" w14:textId="77777777" w:rsidR="00337E64" w:rsidRPr="00C67A39" w:rsidRDefault="00337E64" w:rsidP="00337E64">
            <w:pPr>
              <w:jc w:val="right"/>
              <w:rPr>
                <w:sz w:val="12"/>
                <w:szCs w:val="12"/>
              </w:rPr>
            </w:pPr>
            <w:r w:rsidRPr="00C67A39">
              <w:rPr>
                <w:sz w:val="12"/>
                <w:szCs w:val="12"/>
              </w:rPr>
              <w:t>1671</w:t>
            </w:r>
          </w:p>
        </w:tc>
        <w:tc>
          <w:tcPr>
            <w:tcW w:w="2065" w:type="dxa"/>
            <w:shd w:val="clear" w:color="auto" w:fill="auto"/>
          </w:tcPr>
          <w:p w14:paraId="4722BE3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E7650D"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A1C51E1"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6B7DFA61" w14:textId="77777777" w:rsidR="00337E64" w:rsidRPr="00C67A39" w:rsidRDefault="00337E64" w:rsidP="00337E64">
            <w:pPr>
              <w:rPr>
                <w:sz w:val="12"/>
                <w:szCs w:val="12"/>
              </w:rPr>
            </w:pPr>
            <w:r w:rsidRPr="00C67A39">
              <w:rPr>
                <w:sz w:val="12"/>
                <w:szCs w:val="12"/>
              </w:rPr>
              <w:t>жилое</w:t>
            </w:r>
          </w:p>
        </w:tc>
      </w:tr>
      <w:tr w:rsidR="00337E64" w:rsidRPr="00C67A39" w14:paraId="36D2CDD0" w14:textId="77777777" w:rsidTr="00337E64">
        <w:tc>
          <w:tcPr>
            <w:tcW w:w="1101" w:type="dxa"/>
            <w:gridSpan w:val="2"/>
            <w:shd w:val="clear" w:color="auto" w:fill="auto"/>
          </w:tcPr>
          <w:p w14:paraId="75B98959" w14:textId="77777777" w:rsidR="00337E64" w:rsidRPr="00C67A39" w:rsidRDefault="00337E64" w:rsidP="00337E64">
            <w:pPr>
              <w:jc w:val="right"/>
              <w:rPr>
                <w:sz w:val="12"/>
                <w:szCs w:val="12"/>
              </w:rPr>
            </w:pPr>
            <w:r w:rsidRPr="00C67A39">
              <w:rPr>
                <w:sz w:val="12"/>
                <w:szCs w:val="12"/>
              </w:rPr>
              <w:t>1672</w:t>
            </w:r>
          </w:p>
        </w:tc>
        <w:tc>
          <w:tcPr>
            <w:tcW w:w="2065" w:type="dxa"/>
            <w:shd w:val="clear" w:color="auto" w:fill="auto"/>
          </w:tcPr>
          <w:p w14:paraId="69D708E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7C68CA"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4CD1168"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3A219EB8" w14:textId="77777777" w:rsidR="00337E64" w:rsidRPr="00C67A39" w:rsidRDefault="00337E64" w:rsidP="00337E64">
            <w:pPr>
              <w:rPr>
                <w:sz w:val="12"/>
                <w:szCs w:val="12"/>
              </w:rPr>
            </w:pPr>
            <w:r w:rsidRPr="00C67A39">
              <w:rPr>
                <w:sz w:val="12"/>
                <w:szCs w:val="12"/>
              </w:rPr>
              <w:t>нежилое</w:t>
            </w:r>
          </w:p>
        </w:tc>
      </w:tr>
      <w:tr w:rsidR="00337E64" w:rsidRPr="00C67A39" w14:paraId="7A3E014B" w14:textId="77777777" w:rsidTr="00337E64">
        <w:tc>
          <w:tcPr>
            <w:tcW w:w="1101" w:type="dxa"/>
            <w:gridSpan w:val="2"/>
            <w:shd w:val="clear" w:color="auto" w:fill="auto"/>
          </w:tcPr>
          <w:p w14:paraId="502E7DA7" w14:textId="77777777" w:rsidR="00337E64" w:rsidRPr="00C67A39" w:rsidRDefault="00337E64" w:rsidP="00337E64">
            <w:pPr>
              <w:jc w:val="right"/>
              <w:rPr>
                <w:sz w:val="12"/>
                <w:szCs w:val="12"/>
              </w:rPr>
            </w:pPr>
            <w:r w:rsidRPr="00C67A39">
              <w:rPr>
                <w:sz w:val="12"/>
                <w:szCs w:val="12"/>
              </w:rPr>
              <w:lastRenderedPageBreak/>
              <w:t>1673</w:t>
            </w:r>
          </w:p>
        </w:tc>
        <w:tc>
          <w:tcPr>
            <w:tcW w:w="2065" w:type="dxa"/>
            <w:shd w:val="clear" w:color="auto" w:fill="auto"/>
          </w:tcPr>
          <w:p w14:paraId="2297486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C0B3D7"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BC00996"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313C8819" w14:textId="77777777" w:rsidR="00337E64" w:rsidRPr="00C67A39" w:rsidRDefault="00337E64" w:rsidP="00337E64">
            <w:pPr>
              <w:rPr>
                <w:sz w:val="12"/>
                <w:szCs w:val="12"/>
              </w:rPr>
            </w:pPr>
            <w:r w:rsidRPr="00C67A39">
              <w:rPr>
                <w:sz w:val="12"/>
                <w:szCs w:val="12"/>
              </w:rPr>
              <w:t>жилое</w:t>
            </w:r>
          </w:p>
        </w:tc>
      </w:tr>
      <w:tr w:rsidR="00337E64" w:rsidRPr="00C67A39" w14:paraId="7545776E" w14:textId="77777777" w:rsidTr="00337E64">
        <w:tc>
          <w:tcPr>
            <w:tcW w:w="1101" w:type="dxa"/>
            <w:gridSpan w:val="2"/>
            <w:shd w:val="clear" w:color="auto" w:fill="auto"/>
          </w:tcPr>
          <w:p w14:paraId="37C48EC3" w14:textId="77777777" w:rsidR="00337E64" w:rsidRPr="00C67A39" w:rsidRDefault="00337E64" w:rsidP="00337E64">
            <w:pPr>
              <w:jc w:val="right"/>
              <w:rPr>
                <w:sz w:val="12"/>
                <w:szCs w:val="12"/>
              </w:rPr>
            </w:pPr>
            <w:r w:rsidRPr="00C67A39">
              <w:rPr>
                <w:sz w:val="12"/>
                <w:szCs w:val="12"/>
              </w:rPr>
              <w:t>1674</w:t>
            </w:r>
          </w:p>
        </w:tc>
        <w:tc>
          <w:tcPr>
            <w:tcW w:w="2065" w:type="dxa"/>
            <w:shd w:val="clear" w:color="auto" w:fill="auto"/>
          </w:tcPr>
          <w:p w14:paraId="0AA593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201119"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23CA21C"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0B23BE3A" w14:textId="77777777" w:rsidR="00337E64" w:rsidRPr="00C67A39" w:rsidRDefault="00337E64" w:rsidP="00337E64">
            <w:pPr>
              <w:rPr>
                <w:sz w:val="12"/>
                <w:szCs w:val="12"/>
              </w:rPr>
            </w:pPr>
            <w:r w:rsidRPr="00C67A39">
              <w:rPr>
                <w:sz w:val="12"/>
                <w:szCs w:val="12"/>
              </w:rPr>
              <w:t>жилое</w:t>
            </w:r>
          </w:p>
        </w:tc>
      </w:tr>
      <w:tr w:rsidR="00337E64" w:rsidRPr="00C67A39" w14:paraId="0CAAACE1" w14:textId="77777777" w:rsidTr="00337E64">
        <w:tc>
          <w:tcPr>
            <w:tcW w:w="1101" w:type="dxa"/>
            <w:gridSpan w:val="2"/>
            <w:shd w:val="clear" w:color="auto" w:fill="auto"/>
          </w:tcPr>
          <w:p w14:paraId="0503B84B" w14:textId="77777777" w:rsidR="00337E64" w:rsidRPr="00C67A39" w:rsidRDefault="00337E64" w:rsidP="00337E64">
            <w:pPr>
              <w:jc w:val="right"/>
              <w:rPr>
                <w:sz w:val="12"/>
                <w:szCs w:val="12"/>
              </w:rPr>
            </w:pPr>
            <w:r w:rsidRPr="00C67A39">
              <w:rPr>
                <w:sz w:val="12"/>
                <w:szCs w:val="12"/>
              </w:rPr>
              <w:t>1675</w:t>
            </w:r>
          </w:p>
        </w:tc>
        <w:tc>
          <w:tcPr>
            <w:tcW w:w="2065" w:type="dxa"/>
            <w:shd w:val="clear" w:color="auto" w:fill="auto"/>
          </w:tcPr>
          <w:p w14:paraId="7AC1B6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7552F3"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53FC2664"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0B59BCBF" w14:textId="77777777" w:rsidR="00337E64" w:rsidRPr="00C67A39" w:rsidRDefault="00337E64" w:rsidP="00337E64">
            <w:pPr>
              <w:rPr>
                <w:sz w:val="12"/>
                <w:szCs w:val="12"/>
              </w:rPr>
            </w:pPr>
            <w:r w:rsidRPr="00C67A39">
              <w:rPr>
                <w:sz w:val="12"/>
                <w:szCs w:val="12"/>
              </w:rPr>
              <w:t>жилое</w:t>
            </w:r>
          </w:p>
        </w:tc>
      </w:tr>
      <w:tr w:rsidR="00337E64" w:rsidRPr="00C67A39" w14:paraId="168978CA" w14:textId="77777777" w:rsidTr="00337E64">
        <w:tc>
          <w:tcPr>
            <w:tcW w:w="1101" w:type="dxa"/>
            <w:gridSpan w:val="2"/>
            <w:shd w:val="clear" w:color="auto" w:fill="auto"/>
          </w:tcPr>
          <w:p w14:paraId="0AB6DDC7" w14:textId="77777777" w:rsidR="00337E64" w:rsidRPr="00C67A39" w:rsidRDefault="00337E64" w:rsidP="00337E64">
            <w:pPr>
              <w:jc w:val="right"/>
              <w:rPr>
                <w:sz w:val="12"/>
                <w:szCs w:val="12"/>
              </w:rPr>
            </w:pPr>
            <w:r w:rsidRPr="00C67A39">
              <w:rPr>
                <w:sz w:val="12"/>
                <w:szCs w:val="12"/>
              </w:rPr>
              <w:t>1676</w:t>
            </w:r>
          </w:p>
        </w:tc>
        <w:tc>
          <w:tcPr>
            <w:tcW w:w="2065" w:type="dxa"/>
            <w:shd w:val="clear" w:color="auto" w:fill="auto"/>
          </w:tcPr>
          <w:p w14:paraId="2466CAF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8493D6"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7283E1F"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5DE4331B" w14:textId="77777777" w:rsidR="00337E64" w:rsidRPr="00C67A39" w:rsidRDefault="00337E64" w:rsidP="00337E64">
            <w:pPr>
              <w:rPr>
                <w:sz w:val="12"/>
                <w:szCs w:val="12"/>
              </w:rPr>
            </w:pPr>
            <w:r w:rsidRPr="00C67A39">
              <w:rPr>
                <w:sz w:val="12"/>
                <w:szCs w:val="12"/>
              </w:rPr>
              <w:t>жилое</w:t>
            </w:r>
          </w:p>
        </w:tc>
      </w:tr>
      <w:tr w:rsidR="00337E64" w:rsidRPr="00C67A39" w14:paraId="24E51D7B" w14:textId="77777777" w:rsidTr="00337E64">
        <w:tc>
          <w:tcPr>
            <w:tcW w:w="1101" w:type="dxa"/>
            <w:gridSpan w:val="2"/>
            <w:shd w:val="clear" w:color="auto" w:fill="auto"/>
          </w:tcPr>
          <w:p w14:paraId="32EB9907" w14:textId="77777777" w:rsidR="00337E64" w:rsidRPr="00C67A39" w:rsidRDefault="00337E64" w:rsidP="00337E64">
            <w:pPr>
              <w:jc w:val="right"/>
              <w:rPr>
                <w:sz w:val="12"/>
                <w:szCs w:val="12"/>
              </w:rPr>
            </w:pPr>
            <w:r w:rsidRPr="00C67A39">
              <w:rPr>
                <w:sz w:val="12"/>
                <w:szCs w:val="12"/>
              </w:rPr>
              <w:t>1677</w:t>
            </w:r>
          </w:p>
        </w:tc>
        <w:tc>
          <w:tcPr>
            <w:tcW w:w="2065" w:type="dxa"/>
            <w:shd w:val="clear" w:color="auto" w:fill="auto"/>
          </w:tcPr>
          <w:p w14:paraId="135A6B8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DACBB2"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AC515FF" w14:textId="77777777" w:rsidR="00337E64" w:rsidRPr="00C67A39" w:rsidRDefault="00337E64" w:rsidP="00337E64">
            <w:pPr>
              <w:rPr>
                <w:sz w:val="12"/>
                <w:szCs w:val="12"/>
              </w:rPr>
            </w:pPr>
            <w:r w:rsidRPr="00C67A39">
              <w:rPr>
                <w:sz w:val="12"/>
                <w:szCs w:val="12"/>
              </w:rPr>
              <w:t>35а</w:t>
            </w:r>
          </w:p>
        </w:tc>
        <w:tc>
          <w:tcPr>
            <w:tcW w:w="2304" w:type="dxa"/>
            <w:shd w:val="clear" w:color="auto" w:fill="auto"/>
          </w:tcPr>
          <w:p w14:paraId="75E9C986" w14:textId="77777777" w:rsidR="00337E64" w:rsidRPr="00C67A39" w:rsidRDefault="00337E64" w:rsidP="00337E64">
            <w:pPr>
              <w:rPr>
                <w:sz w:val="12"/>
                <w:szCs w:val="12"/>
              </w:rPr>
            </w:pPr>
            <w:r w:rsidRPr="00C67A39">
              <w:rPr>
                <w:sz w:val="12"/>
                <w:szCs w:val="12"/>
              </w:rPr>
              <w:t>нежилое</w:t>
            </w:r>
          </w:p>
        </w:tc>
      </w:tr>
      <w:tr w:rsidR="00337E64" w:rsidRPr="00C67A39" w14:paraId="51EE79A3" w14:textId="77777777" w:rsidTr="00337E64">
        <w:tc>
          <w:tcPr>
            <w:tcW w:w="1101" w:type="dxa"/>
            <w:gridSpan w:val="2"/>
            <w:shd w:val="clear" w:color="auto" w:fill="auto"/>
          </w:tcPr>
          <w:p w14:paraId="04A8BEA5" w14:textId="77777777" w:rsidR="00337E64" w:rsidRPr="00C67A39" w:rsidRDefault="00337E64" w:rsidP="00337E64">
            <w:pPr>
              <w:jc w:val="right"/>
              <w:rPr>
                <w:sz w:val="12"/>
                <w:szCs w:val="12"/>
              </w:rPr>
            </w:pPr>
            <w:r w:rsidRPr="00C67A39">
              <w:rPr>
                <w:sz w:val="12"/>
                <w:szCs w:val="12"/>
              </w:rPr>
              <w:t>1678</w:t>
            </w:r>
          </w:p>
        </w:tc>
        <w:tc>
          <w:tcPr>
            <w:tcW w:w="2065" w:type="dxa"/>
            <w:shd w:val="clear" w:color="auto" w:fill="auto"/>
          </w:tcPr>
          <w:p w14:paraId="58A673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BAC0A4"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0B7D1020"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57E0461C" w14:textId="77777777" w:rsidR="00337E64" w:rsidRPr="00C67A39" w:rsidRDefault="00337E64" w:rsidP="00337E64">
            <w:pPr>
              <w:rPr>
                <w:sz w:val="12"/>
                <w:szCs w:val="12"/>
              </w:rPr>
            </w:pPr>
            <w:r w:rsidRPr="00C67A39">
              <w:rPr>
                <w:sz w:val="12"/>
                <w:szCs w:val="12"/>
              </w:rPr>
              <w:t>жилое</w:t>
            </w:r>
          </w:p>
        </w:tc>
      </w:tr>
      <w:tr w:rsidR="00337E64" w:rsidRPr="00C67A39" w14:paraId="4F66A1C4" w14:textId="77777777" w:rsidTr="00337E64">
        <w:tc>
          <w:tcPr>
            <w:tcW w:w="1101" w:type="dxa"/>
            <w:gridSpan w:val="2"/>
            <w:shd w:val="clear" w:color="auto" w:fill="auto"/>
          </w:tcPr>
          <w:p w14:paraId="44BD3769" w14:textId="77777777" w:rsidR="00337E64" w:rsidRPr="00C67A39" w:rsidRDefault="00337E64" w:rsidP="00337E64">
            <w:pPr>
              <w:jc w:val="right"/>
              <w:rPr>
                <w:sz w:val="12"/>
                <w:szCs w:val="12"/>
              </w:rPr>
            </w:pPr>
            <w:r w:rsidRPr="00C67A39">
              <w:rPr>
                <w:sz w:val="12"/>
                <w:szCs w:val="12"/>
              </w:rPr>
              <w:t>1679</w:t>
            </w:r>
          </w:p>
        </w:tc>
        <w:tc>
          <w:tcPr>
            <w:tcW w:w="2065" w:type="dxa"/>
            <w:shd w:val="clear" w:color="auto" w:fill="auto"/>
          </w:tcPr>
          <w:p w14:paraId="2A037E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2364A5"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5FD8EB4D"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1FC7CF41" w14:textId="77777777" w:rsidR="00337E64" w:rsidRPr="00C67A39" w:rsidRDefault="00337E64" w:rsidP="00337E64">
            <w:pPr>
              <w:rPr>
                <w:sz w:val="12"/>
                <w:szCs w:val="12"/>
              </w:rPr>
            </w:pPr>
            <w:r w:rsidRPr="00C67A39">
              <w:rPr>
                <w:sz w:val="12"/>
                <w:szCs w:val="12"/>
              </w:rPr>
              <w:t>жилое</w:t>
            </w:r>
          </w:p>
        </w:tc>
      </w:tr>
      <w:tr w:rsidR="00337E64" w:rsidRPr="00C67A39" w14:paraId="6CE1F13B" w14:textId="77777777" w:rsidTr="00337E64">
        <w:tc>
          <w:tcPr>
            <w:tcW w:w="1101" w:type="dxa"/>
            <w:gridSpan w:val="2"/>
            <w:shd w:val="clear" w:color="auto" w:fill="auto"/>
          </w:tcPr>
          <w:p w14:paraId="2F58BC0A" w14:textId="77777777" w:rsidR="00337E64" w:rsidRPr="00C67A39" w:rsidRDefault="00337E64" w:rsidP="00337E64">
            <w:pPr>
              <w:jc w:val="right"/>
              <w:rPr>
                <w:sz w:val="12"/>
                <w:szCs w:val="12"/>
              </w:rPr>
            </w:pPr>
            <w:r w:rsidRPr="00C67A39">
              <w:rPr>
                <w:sz w:val="12"/>
                <w:szCs w:val="12"/>
              </w:rPr>
              <w:t>1680</w:t>
            </w:r>
          </w:p>
        </w:tc>
        <w:tc>
          <w:tcPr>
            <w:tcW w:w="2065" w:type="dxa"/>
            <w:shd w:val="clear" w:color="auto" w:fill="auto"/>
          </w:tcPr>
          <w:p w14:paraId="7A328B5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17B1C5"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80B721D"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5A258812" w14:textId="77777777" w:rsidR="00337E64" w:rsidRPr="00C67A39" w:rsidRDefault="00337E64" w:rsidP="00337E64">
            <w:pPr>
              <w:rPr>
                <w:sz w:val="12"/>
                <w:szCs w:val="12"/>
              </w:rPr>
            </w:pPr>
            <w:r w:rsidRPr="00C67A39">
              <w:rPr>
                <w:sz w:val="12"/>
                <w:szCs w:val="12"/>
              </w:rPr>
              <w:t>жилое</w:t>
            </w:r>
          </w:p>
        </w:tc>
      </w:tr>
      <w:tr w:rsidR="00337E64" w:rsidRPr="00C67A39" w14:paraId="75730F19" w14:textId="77777777" w:rsidTr="00337E64">
        <w:tc>
          <w:tcPr>
            <w:tcW w:w="1101" w:type="dxa"/>
            <w:gridSpan w:val="2"/>
            <w:shd w:val="clear" w:color="auto" w:fill="auto"/>
          </w:tcPr>
          <w:p w14:paraId="32F04458" w14:textId="77777777" w:rsidR="00337E64" w:rsidRPr="00C67A39" w:rsidRDefault="00337E64" w:rsidP="00337E64">
            <w:pPr>
              <w:jc w:val="right"/>
              <w:rPr>
                <w:sz w:val="12"/>
                <w:szCs w:val="12"/>
              </w:rPr>
            </w:pPr>
            <w:r w:rsidRPr="00C67A39">
              <w:rPr>
                <w:sz w:val="12"/>
                <w:szCs w:val="12"/>
              </w:rPr>
              <w:t>1681</w:t>
            </w:r>
          </w:p>
        </w:tc>
        <w:tc>
          <w:tcPr>
            <w:tcW w:w="2065" w:type="dxa"/>
            <w:shd w:val="clear" w:color="auto" w:fill="auto"/>
          </w:tcPr>
          <w:p w14:paraId="467AAA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F0A0FA"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C5C8365"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742974CF" w14:textId="77777777" w:rsidR="00337E64" w:rsidRPr="00C67A39" w:rsidRDefault="00337E64" w:rsidP="00337E64">
            <w:pPr>
              <w:rPr>
                <w:sz w:val="12"/>
                <w:szCs w:val="12"/>
              </w:rPr>
            </w:pPr>
            <w:r w:rsidRPr="00C67A39">
              <w:rPr>
                <w:sz w:val="12"/>
                <w:szCs w:val="12"/>
              </w:rPr>
              <w:t>жилое</w:t>
            </w:r>
          </w:p>
        </w:tc>
      </w:tr>
      <w:tr w:rsidR="00337E64" w:rsidRPr="00C67A39" w14:paraId="11662476" w14:textId="77777777" w:rsidTr="00337E64">
        <w:tc>
          <w:tcPr>
            <w:tcW w:w="1101" w:type="dxa"/>
            <w:gridSpan w:val="2"/>
            <w:shd w:val="clear" w:color="auto" w:fill="auto"/>
          </w:tcPr>
          <w:p w14:paraId="5A17337B" w14:textId="77777777" w:rsidR="00337E64" w:rsidRPr="00C67A39" w:rsidRDefault="00337E64" w:rsidP="00337E64">
            <w:pPr>
              <w:jc w:val="right"/>
              <w:rPr>
                <w:sz w:val="12"/>
                <w:szCs w:val="12"/>
              </w:rPr>
            </w:pPr>
            <w:r w:rsidRPr="00C67A39">
              <w:rPr>
                <w:sz w:val="12"/>
                <w:szCs w:val="12"/>
              </w:rPr>
              <w:t>1682</w:t>
            </w:r>
          </w:p>
        </w:tc>
        <w:tc>
          <w:tcPr>
            <w:tcW w:w="2065" w:type="dxa"/>
            <w:shd w:val="clear" w:color="auto" w:fill="auto"/>
          </w:tcPr>
          <w:p w14:paraId="471EEA3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0B6B51"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920AC29"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35798167" w14:textId="77777777" w:rsidR="00337E64" w:rsidRPr="00C67A39" w:rsidRDefault="00337E64" w:rsidP="00337E64">
            <w:pPr>
              <w:rPr>
                <w:sz w:val="12"/>
                <w:szCs w:val="12"/>
              </w:rPr>
            </w:pPr>
            <w:r w:rsidRPr="00C67A39">
              <w:rPr>
                <w:sz w:val="12"/>
                <w:szCs w:val="12"/>
              </w:rPr>
              <w:t>жилое</w:t>
            </w:r>
          </w:p>
        </w:tc>
      </w:tr>
      <w:tr w:rsidR="00337E64" w:rsidRPr="00C67A39" w14:paraId="4C3A60FC" w14:textId="77777777" w:rsidTr="00337E64">
        <w:tc>
          <w:tcPr>
            <w:tcW w:w="1101" w:type="dxa"/>
            <w:gridSpan w:val="2"/>
            <w:shd w:val="clear" w:color="auto" w:fill="auto"/>
          </w:tcPr>
          <w:p w14:paraId="169186C1" w14:textId="77777777" w:rsidR="00337E64" w:rsidRPr="00C67A39" w:rsidRDefault="00337E64" w:rsidP="00337E64">
            <w:pPr>
              <w:jc w:val="right"/>
              <w:rPr>
                <w:sz w:val="12"/>
                <w:szCs w:val="12"/>
              </w:rPr>
            </w:pPr>
            <w:r w:rsidRPr="00C67A39">
              <w:rPr>
                <w:sz w:val="12"/>
                <w:szCs w:val="12"/>
              </w:rPr>
              <w:t>1683</w:t>
            </w:r>
          </w:p>
        </w:tc>
        <w:tc>
          <w:tcPr>
            <w:tcW w:w="2065" w:type="dxa"/>
            <w:shd w:val="clear" w:color="auto" w:fill="auto"/>
          </w:tcPr>
          <w:p w14:paraId="67EB63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4E0606"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6849E7B9"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764B9259" w14:textId="77777777" w:rsidR="00337E64" w:rsidRPr="00C67A39" w:rsidRDefault="00337E64" w:rsidP="00337E64">
            <w:pPr>
              <w:rPr>
                <w:sz w:val="12"/>
                <w:szCs w:val="12"/>
              </w:rPr>
            </w:pPr>
            <w:r w:rsidRPr="00C67A39">
              <w:rPr>
                <w:sz w:val="12"/>
                <w:szCs w:val="12"/>
              </w:rPr>
              <w:t>жилое</w:t>
            </w:r>
          </w:p>
        </w:tc>
      </w:tr>
      <w:tr w:rsidR="00337E64" w:rsidRPr="00C67A39" w14:paraId="0A0B4934" w14:textId="77777777" w:rsidTr="00337E64">
        <w:tc>
          <w:tcPr>
            <w:tcW w:w="1101" w:type="dxa"/>
            <w:gridSpan w:val="2"/>
            <w:shd w:val="clear" w:color="auto" w:fill="auto"/>
          </w:tcPr>
          <w:p w14:paraId="76A778BD" w14:textId="77777777" w:rsidR="00337E64" w:rsidRPr="00C67A39" w:rsidRDefault="00337E64" w:rsidP="00337E64">
            <w:pPr>
              <w:jc w:val="right"/>
              <w:rPr>
                <w:sz w:val="12"/>
                <w:szCs w:val="12"/>
              </w:rPr>
            </w:pPr>
            <w:r w:rsidRPr="00C67A39">
              <w:rPr>
                <w:sz w:val="12"/>
                <w:szCs w:val="12"/>
              </w:rPr>
              <w:t>1684</w:t>
            </w:r>
          </w:p>
        </w:tc>
        <w:tc>
          <w:tcPr>
            <w:tcW w:w="2065" w:type="dxa"/>
            <w:shd w:val="clear" w:color="auto" w:fill="auto"/>
          </w:tcPr>
          <w:p w14:paraId="11CFD8A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B77161"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18599F7"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6D7058CB" w14:textId="77777777" w:rsidR="00337E64" w:rsidRPr="00C67A39" w:rsidRDefault="00337E64" w:rsidP="00337E64">
            <w:pPr>
              <w:rPr>
                <w:sz w:val="12"/>
                <w:szCs w:val="12"/>
              </w:rPr>
            </w:pPr>
            <w:r w:rsidRPr="00C67A39">
              <w:rPr>
                <w:sz w:val="12"/>
                <w:szCs w:val="12"/>
              </w:rPr>
              <w:t>жилое</w:t>
            </w:r>
          </w:p>
        </w:tc>
      </w:tr>
      <w:tr w:rsidR="00337E64" w:rsidRPr="00C67A39" w14:paraId="6CDF29DE" w14:textId="77777777" w:rsidTr="00337E64">
        <w:tc>
          <w:tcPr>
            <w:tcW w:w="1101" w:type="dxa"/>
            <w:gridSpan w:val="2"/>
            <w:shd w:val="clear" w:color="auto" w:fill="auto"/>
          </w:tcPr>
          <w:p w14:paraId="6E040144" w14:textId="77777777" w:rsidR="00337E64" w:rsidRPr="00C67A39" w:rsidRDefault="00337E64" w:rsidP="00337E64">
            <w:pPr>
              <w:jc w:val="right"/>
              <w:rPr>
                <w:sz w:val="12"/>
                <w:szCs w:val="12"/>
              </w:rPr>
            </w:pPr>
            <w:r w:rsidRPr="00C67A39">
              <w:rPr>
                <w:sz w:val="12"/>
                <w:szCs w:val="12"/>
              </w:rPr>
              <w:t>1685</w:t>
            </w:r>
          </w:p>
        </w:tc>
        <w:tc>
          <w:tcPr>
            <w:tcW w:w="2065" w:type="dxa"/>
            <w:shd w:val="clear" w:color="auto" w:fill="auto"/>
          </w:tcPr>
          <w:p w14:paraId="2AB1827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E602E3"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109B67F"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1CAB260B" w14:textId="77777777" w:rsidR="00337E64" w:rsidRPr="00C67A39" w:rsidRDefault="00337E64" w:rsidP="00337E64">
            <w:pPr>
              <w:rPr>
                <w:sz w:val="12"/>
                <w:szCs w:val="12"/>
              </w:rPr>
            </w:pPr>
            <w:r w:rsidRPr="00C67A39">
              <w:rPr>
                <w:sz w:val="12"/>
                <w:szCs w:val="12"/>
              </w:rPr>
              <w:t>жилое</w:t>
            </w:r>
          </w:p>
        </w:tc>
      </w:tr>
      <w:tr w:rsidR="00337E64" w:rsidRPr="00C67A39" w14:paraId="7B69C6AF" w14:textId="77777777" w:rsidTr="00337E64">
        <w:tc>
          <w:tcPr>
            <w:tcW w:w="1101" w:type="dxa"/>
            <w:gridSpan w:val="2"/>
            <w:shd w:val="clear" w:color="auto" w:fill="auto"/>
          </w:tcPr>
          <w:p w14:paraId="48561A7E" w14:textId="77777777" w:rsidR="00337E64" w:rsidRPr="00C67A39" w:rsidRDefault="00337E64" w:rsidP="00337E64">
            <w:pPr>
              <w:jc w:val="right"/>
              <w:rPr>
                <w:sz w:val="12"/>
                <w:szCs w:val="12"/>
              </w:rPr>
            </w:pPr>
            <w:r w:rsidRPr="00C67A39">
              <w:rPr>
                <w:sz w:val="12"/>
                <w:szCs w:val="12"/>
              </w:rPr>
              <w:t>1686</w:t>
            </w:r>
          </w:p>
        </w:tc>
        <w:tc>
          <w:tcPr>
            <w:tcW w:w="2065" w:type="dxa"/>
            <w:shd w:val="clear" w:color="auto" w:fill="auto"/>
          </w:tcPr>
          <w:p w14:paraId="2A431C8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AA4F31"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FACF712"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298F5983" w14:textId="77777777" w:rsidR="00337E64" w:rsidRPr="00C67A39" w:rsidRDefault="00337E64" w:rsidP="00337E64">
            <w:pPr>
              <w:rPr>
                <w:sz w:val="12"/>
                <w:szCs w:val="12"/>
              </w:rPr>
            </w:pPr>
            <w:r w:rsidRPr="00C67A39">
              <w:rPr>
                <w:sz w:val="12"/>
                <w:szCs w:val="12"/>
              </w:rPr>
              <w:t>жилое</w:t>
            </w:r>
          </w:p>
        </w:tc>
      </w:tr>
      <w:tr w:rsidR="00337E64" w:rsidRPr="00C67A39" w14:paraId="2690A735" w14:textId="77777777" w:rsidTr="00337E64">
        <w:tc>
          <w:tcPr>
            <w:tcW w:w="1101" w:type="dxa"/>
            <w:gridSpan w:val="2"/>
            <w:shd w:val="clear" w:color="auto" w:fill="auto"/>
          </w:tcPr>
          <w:p w14:paraId="23F82E72" w14:textId="77777777" w:rsidR="00337E64" w:rsidRPr="00C67A39" w:rsidRDefault="00337E64" w:rsidP="00337E64">
            <w:pPr>
              <w:jc w:val="right"/>
              <w:rPr>
                <w:sz w:val="12"/>
                <w:szCs w:val="12"/>
              </w:rPr>
            </w:pPr>
            <w:r w:rsidRPr="00C67A39">
              <w:rPr>
                <w:sz w:val="12"/>
                <w:szCs w:val="12"/>
              </w:rPr>
              <w:t>1687</w:t>
            </w:r>
          </w:p>
        </w:tc>
        <w:tc>
          <w:tcPr>
            <w:tcW w:w="2065" w:type="dxa"/>
            <w:shd w:val="clear" w:color="auto" w:fill="auto"/>
          </w:tcPr>
          <w:p w14:paraId="031AA37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FD8364"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BA65C89"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2838D002" w14:textId="77777777" w:rsidR="00337E64" w:rsidRPr="00C67A39" w:rsidRDefault="00337E64" w:rsidP="00337E64">
            <w:pPr>
              <w:rPr>
                <w:sz w:val="12"/>
                <w:szCs w:val="12"/>
              </w:rPr>
            </w:pPr>
            <w:r w:rsidRPr="00C67A39">
              <w:rPr>
                <w:sz w:val="12"/>
                <w:szCs w:val="12"/>
              </w:rPr>
              <w:t>жилое</w:t>
            </w:r>
          </w:p>
        </w:tc>
      </w:tr>
      <w:tr w:rsidR="00337E64" w:rsidRPr="00C67A39" w14:paraId="5A01CCBE" w14:textId="77777777" w:rsidTr="00337E64">
        <w:tc>
          <w:tcPr>
            <w:tcW w:w="1101" w:type="dxa"/>
            <w:gridSpan w:val="2"/>
            <w:shd w:val="clear" w:color="auto" w:fill="auto"/>
          </w:tcPr>
          <w:p w14:paraId="166B64DD" w14:textId="77777777" w:rsidR="00337E64" w:rsidRPr="00C67A39" w:rsidRDefault="00337E64" w:rsidP="00337E64">
            <w:pPr>
              <w:jc w:val="right"/>
              <w:rPr>
                <w:sz w:val="12"/>
                <w:szCs w:val="12"/>
              </w:rPr>
            </w:pPr>
            <w:r w:rsidRPr="00C67A39">
              <w:rPr>
                <w:sz w:val="12"/>
                <w:szCs w:val="12"/>
              </w:rPr>
              <w:t>1688</w:t>
            </w:r>
          </w:p>
        </w:tc>
        <w:tc>
          <w:tcPr>
            <w:tcW w:w="2065" w:type="dxa"/>
            <w:shd w:val="clear" w:color="auto" w:fill="auto"/>
          </w:tcPr>
          <w:p w14:paraId="310926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08DADD"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9C13B6F"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4511E16C" w14:textId="77777777" w:rsidR="00337E64" w:rsidRPr="00C67A39" w:rsidRDefault="00337E64" w:rsidP="00337E64">
            <w:pPr>
              <w:rPr>
                <w:sz w:val="12"/>
                <w:szCs w:val="12"/>
              </w:rPr>
            </w:pPr>
            <w:r w:rsidRPr="00C67A39">
              <w:rPr>
                <w:sz w:val="12"/>
                <w:szCs w:val="12"/>
              </w:rPr>
              <w:t>жилое</w:t>
            </w:r>
          </w:p>
        </w:tc>
      </w:tr>
      <w:tr w:rsidR="00337E64" w:rsidRPr="00C67A39" w14:paraId="3D049DD9" w14:textId="77777777" w:rsidTr="00337E64">
        <w:tc>
          <w:tcPr>
            <w:tcW w:w="1101" w:type="dxa"/>
            <w:gridSpan w:val="2"/>
            <w:shd w:val="clear" w:color="auto" w:fill="auto"/>
          </w:tcPr>
          <w:p w14:paraId="12186D11" w14:textId="77777777" w:rsidR="00337E64" w:rsidRPr="00C67A39" w:rsidRDefault="00337E64" w:rsidP="00337E64">
            <w:pPr>
              <w:jc w:val="right"/>
              <w:rPr>
                <w:sz w:val="12"/>
                <w:szCs w:val="12"/>
              </w:rPr>
            </w:pPr>
            <w:r w:rsidRPr="00C67A39">
              <w:rPr>
                <w:sz w:val="12"/>
                <w:szCs w:val="12"/>
              </w:rPr>
              <w:t>1689</w:t>
            </w:r>
          </w:p>
        </w:tc>
        <w:tc>
          <w:tcPr>
            <w:tcW w:w="2065" w:type="dxa"/>
            <w:shd w:val="clear" w:color="auto" w:fill="auto"/>
          </w:tcPr>
          <w:p w14:paraId="4E1CE9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25D404"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443890D"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1DED8B45" w14:textId="77777777" w:rsidR="00337E64" w:rsidRPr="00C67A39" w:rsidRDefault="00337E64" w:rsidP="00337E64">
            <w:pPr>
              <w:rPr>
                <w:sz w:val="12"/>
                <w:szCs w:val="12"/>
              </w:rPr>
            </w:pPr>
            <w:r w:rsidRPr="00C67A39">
              <w:rPr>
                <w:sz w:val="12"/>
                <w:szCs w:val="12"/>
              </w:rPr>
              <w:t>нежилое</w:t>
            </w:r>
          </w:p>
        </w:tc>
      </w:tr>
      <w:tr w:rsidR="00337E64" w:rsidRPr="00C67A39" w14:paraId="5539906B" w14:textId="77777777" w:rsidTr="00337E64">
        <w:tc>
          <w:tcPr>
            <w:tcW w:w="1101" w:type="dxa"/>
            <w:gridSpan w:val="2"/>
            <w:shd w:val="clear" w:color="auto" w:fill="auto"/>
          </w:tcPr>
          <w:p w14:paraId="7528681E" w14:textId="77777777" w:rsidR="00337E64" w:rsidRPr="00C67A39" w:rsidRDefault="00337E64" w:rsidP="00337E64">
            <w:pPr>
              <w:jc w:val="right"/>
              <w:rPr>
                <w:sz w:val="12"/>
                <w:szCs w:val="12"/>
              </w:rPr>
            </w:pPr>
            <w:r w:rsidRPr="00C67A39">
              <w:rPr>
                <w:sz w:val="12"/>
                <w:szCs w:val="12"/>
              </w:rPr>
              <w:t>1690</w:t>
            </w:r>
          </w:p>
        </w:tc>
        <w:tc>
          <w:tcPr>
            <w:tcW w:w="2065" w:type="dxa"/>
            <w:shd w:val="clear" w:color="auto" w:fill="auto"/>
          </w:tcPr>
          <w:p w14:paraId="2A2F42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126A43"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4783832D"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1B4C327C" w14:textId="77777777" w:rsidR="00337E64" w:rsidRPr="00C67A39" w:rsidRDefault="00337E64" w:rsidP="00337E64">
            <w:pPr>
              <w:rPr>
                <w:sz w:val="12"/>
                <w:szCs w:val="12"/>
              </w:rPr>
            </w:pPr>
            <w:r w:rsidRPr="00C67A39">
              <w:rPr>
                <w:sz w:val="12"/>
                <w:szCs w:val="12"/>
              </w:rPr>
              <w:t>нежилое</w:t>
            </w:r>
          </w:p>
        </w:tc>
      </w:tr>
      <w:tr w:rsidR="00337E64" w:rsidRPr="00C67A39" w14:paraId="487194F6" w14:textId="77777777" w:rsidTr="00337E64">
        <w:tc>
          <w:tcPr>
            <w:tcW w:w="1101" w:type="dxa"/>
            <w:gridSpan w:val="2"/>
            <w:shd w:val="clear" w:color="auto" w:fill="auto"/>
          </w:tcPr>
          <w:p w14:paraId="1C663CC1" w14:textId="77777777" w:rsidR="00337E64" w:rsidRPr="00C67A39" w:rsidRDefault="00337E64" w:rsidP="00337E64">
            <w:pPr>
              <w:jc w:val="right"/>
              <w:rPr>
                <w:sz w:val="12"/>
                <w:szCs w:val="12"/>
              </w:rPr>
            </w:pPr>
            <w:r w:rsidRPr="00C67A39">
              <w:rPr>
                <w:sz w:val="12"/>
                <w:szCs w:val="12"/>
              </w:rPr>
              <w:t>1691</w:t>
            </w:r>
          </w:p>
        </w:tc>
        <w:tc>
          <w:tcPr>
            <w:tcW w:w="2065" w:type="dxa"/>
            <w:shd w:val="clear" w:color="auto" w:fill="auto"/>
          </w:tcPr>
          <w:p w14:paraId="193570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28291F"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49BE6453" w14:textId="77777777" w:rsidR="00337E64" w:rsidRPr="00C67A39" w:rsidRDefault="00337E64" w:rsidP="00337E64">
            <w:pPr>
              <w:rPr>
                <w:sz w:val="12"/>
                <w:szCs w:val="12"/>
              </w:rPr>
            </w:pPr>
            <w:r w:rsidRPr="00C67A39">
              <w:rPr>
                <w:sz w:val="12"/>
                <w:szCs w:val="12"/>
              </w:rPr>
              <w:t>55А</w:t>
            </w:r>
          </w:p>
        </w:tc>
        <w:tc>
          <w:tcPr>
            <w:tcW w:w="2304" w:type="dxa"/>
            <w:shd w:val="clear" w:color="auto" w:fill="auto"/>
          </w:tcPr>
          <w:p w14:paraId="281BAABB" w14:textId="77777777" w:rsidR="00337E64" w:rsidRPr="00C67A39" w:rsidRDefault="00337E64" w:rsidP="00337E64">
            <w:pPr>
              <w:rPr>
                <w:sz w:val="12"/>
                <w:szCs w:val="12"/>
              </w:rPr>
            </w:pPr>
            <w:r w:rsidRPr="00C67A39">
              <w:rPr>
                <w:sz w:val="12"/>
                <w:szCs w:val="12"/>
              </w:rPr>
              <w:t>нежилое</w:t>
            </w:r>
          </w:p>
        </w:tc>
      </w:tr>
      <w:tr w:rsidR="00337E64" w:rsidRPr="00C67A39" w14:paraId="32D3B257" w14:textId="77777777" w:rsidTr="00337E64">
        <w:tc>
          <w:tcPr>
            <w:tcW w:w="1101" w:type="dxa"/>
            <w:gridSpan w:val="2"/>
            <w:shd w:val="clear" w:color="auto" w:fill="auto"/>
          </w:tcPr>
          <w:p w14:paraId="486C70B7" w14:textId="77777777" w:rsidR="00337E64" w:rsidRPr="00C67A39" w:rsidRDefault="00337E64" w:rsidP="00337E64">
            <w:pPr>
              <w:jc w:val="right"/>
              <w:rPr>
                <w:sz w:val="12"/>
                <w:szCs w:val="12"/>
              </w:rPr>
            </w:pPr>
            <w:r w:rsidRPr="00C67A39">
              <w:rPr>
                <w:sz w:val="12"/>
                <w:szCs w:val="12"/>
              </w:rPr>
              <w:t>1692</w:t>
            </w:r>
          </w:p>
        </w:tc>
        <w:tc>
          <w:tcPr>
            <w:tcW w:w="2065" w:type="dxa"/>
            <w:shd w:val="clear" w:color="auto" w:fill="auto"/>
          </w:tcPr>
          <w:p w14:paraId="032D040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0081CB"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3B802F40"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3FA18763" w14:textId="77777777" w:rsidR="00337E64" w:rsidRPr="00C67A39" w:rsidRDefault="00337E64" w:rsidP="00337E64">
            <w:pPr>
              <w:rPr>
                <w:sz w:val="12"/>
                <w:szCs w:val="12"/>
              </w:rPr>
            </w:pPr>
            <w:r w:rsidRPr="00C67A39">
              <w:rPr>
                <w:sz w:val="12"/>
                <w:szCs w:val="12"/>
              </w:rPr>
              <w:t>жилое</w:t>
            </w:r>
          </w:p>
        </w:tc>
      </w:tr>
      <w:tr w:rsidR="00337E64" w:rsidRPr="00C67A39" w14:paraId="0B24D4FD" w14:textId="77777777" w:rsidTr="00337E64">
        <w:tc>
          <w:tcPr>
            <w:tcW w:w="1101" w:type="dxa"/>
            <w:gridSpan w:val="2"/>
            <w:shd w:val="clear" w:color="auto" w:fill="auto"/>
          </w:tcPr>
          <w:p w14:paraId="7E6D711E" w14:textId="77777777" w:rsidR="00337E64" w:rsidRPr="00C67A39" w:rsidRDefault="00337E64" w:rsidP="00337E64">
            <w:pPr>
              <w:jc w:val="right"/>
              <w:rPr>
                <w:sz w:val="12"/>
                <w:szCs w:val="12"/>
              </w:rPr>
            </w:pPr>
            <w:r w:rsidRPr="00C67A39">
              <w:rPr>
                <w:sz w:val="12"/>
                <w:szCs w:val="12"/>
              </w:rPr>
              <w:t>1693</w:t>
            </w:r>
          </w:p>
        </w:tc>
        <w:tc>
          <w:tcPr>
            <w:tcW w:w="2065" w:type="dxa"/>
            <w:shd w:val="clear" w:color="auto" w:fill="auto"/>
          </w:tcPr>
          <w:p w14:paraId="479990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5B6AB5"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319A22E"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396FA54A" w14:textId="77777777" w:rsidR="00337E64" w:rsidRPr="00C67A39" w:rsidRDefault="00337E64" w:rsidP="00337E64">
            <w:pPr>
              <w:rPr>
                <w:sz w:val="12"/>
                <w:szCs w:val="12"/>
              </w:rPr>
            </w:pPr>
            <w:r w:rsidRPr="00C67A39">
              <w:rPr>
                <w:sz w:val="12"/>
                <w:szCs w:val="12"/>
              </w:rPr>
              <w:t>жилое</w:t>
            </w:r>
          </w:p>
        </w:tc>
      </w:tr>
      <w:tr w:rsidR="00337E64" w:rsidRPr="00C67A39" w14:paraId="2F28C90E" w14:textId="77777777" w:rsidTr="00337E64">
        <w:tc>
          <w:tcPr>
            <w:tcW w:w="1101" w:type="dxa"/>
            <w:gridSpan w:val="2"/>
            <w:shd w:val="clear" w:color="auto" w:fill="auto"/>
          </w:tcPr>
          <w:p w14:paraId="1F0B9DDE" w14:textId="77777777" w:rsidR="00337E64" w:rsidRPr="00C67A39" w:rsidRDefault="00337E64" w:rsidP="00337E64">
            <w:pPr>
              <w:jc w:val="right"/>
              <w:rPr>
                <w:sz w:val="12"/>
                <w:szCs w:val="12"/>
              </w:rPr>
            </w:pPr>
            <w:r w:rsidRPr="00C67A39">
              <w:rPr>
                <w:sz w:val="12"/>
                <w:szCs w:val="12"/>
              </w:rPr>
              <w:t>1694</w:t>
            </w:r>
          </w:p>
        </w:tc>
        <w:tc>
          <w:tcPr>
            <w:tcW w:w="2065" w:type="dxa"/>
            <w:shd w:val="clear" w:color="auto" w:fill="auto"/>
          </w:tcPr>
          <w:p w14:paraId="1BB40A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0BE9BE"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5130102"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151A5B2F" w14:textId="77777777" w:rsidR="00337E64" w:rsidRPr="00C67A39" w:rsidRDefault="00337E64" w:rsidP="00337E64">
            <w:pPr>
              <w:rPr>
                <w:sz w:val="12"/>
                <w:szCs w:val="12"/>
              </w:rPr>
            </w:pPr>
            <w:r w:rsidRPr="00C67A39">
              <w:rPr>
                <w:sz w:val="12"/>
                <w:szCs w:val="12"/>
              </w:rPr>
              <w:t>жилое</w:t>
            </w:r>
          </w:p>
        </w:tc>
      </w:tr>
      <w:tr w:rsidR="00337E64" w:rsidRPr="00C67A39" w14:paraId="3B35A1C0" w14:textId="77777777" w:rsidTr="00337E64">
        <w:tc>
          <w:tcPr>
            <w:tcW w:w="1101" w:type="dxa"/>
            <w:gridSpan w:val="2"/>
            <w:shd w:val="clear" w:color="auto" w:fill="auto"/>
          </w:tcPr>
          <w:p w14:paraId="4AB5F3A7" w14:textId="77777777" w:rsidR="00337E64" w:rsidRPr="00C67A39" w:rsidRDefault="00337E64" w:rsidP="00337E64">
            <w:pPr>
              <w:jc w:val="right"/>
              <w:rPr>
                <w:sz w:val="12"/>
                <w:szCs w:val="12"/>
              </w:rPr>
            </w:pPr>
            <w:r w:rsidRPr="00C67A39">
              <w:rPr>
                <w:sz w:val="12"/>
                <w:szCs w:val="12"/>
              </w:rPr>
              <w:t>1695</w:t>
            </w:r>
          </w:p>
        </w:tc>
        <w:tc>
          <w:tcPr>
            <w:tcW w:w="2065" w:type="dxa"/>
            <w:shd w:val="clear" w:color="auto" w:fill="auto"/>
          </w:tcPr>
          <w:p w14:paraId="415138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E39B30"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DC55FAC"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07F41E28" w14:textId="77777777" w:rsidR="00337E64" w:rsidRPr="00C67A39" w:rsidRDefault="00337E64" w:rsidP="00337E64">
            <w:pPr>
              <w:rPr>
                <w:sz w:val="12"/>
                <w:szCs w:val="12"/>
              </w:rPr>
            </w:pPr>
            <w:r w:rsidRPr="00C67A39">
              <w:rPr>
                <w:sz w:val="12"/>
                <w:szCs w:val="12"/>
              </w:rPr>
              <w:t>жилое</w:t>
            </w:r>
          </w:p>
        </w:tc>
      </w:tr>
      <w:tr w:rsidR="00337E64" w:rsidRPr="00C67A39" w14:paraId="1126F465" w14:textId="77777777" w:rsidTr="00337E64">
        <w:tc>
          <w:tcPr>
            <w:tcW w:w="1101" w:type="dxa"/>
            <w:gridSpan w:val="2"/>
            <w:shd w:val="clear" w:color="auto" w:fill="auto"/>
          </w:tcPr>
          <w:p w14:paraId="138B0597" w14:textId="77777777" w:rsidR="00337E64" w:rsidRPr="00C67A39" w:rsidRDefault="00337E64" w:rsidP="00337E64">
            <w:pPr>
              <w:jc w:val="right"/>
              <w:rPr>
                <w:sz w:val="12"/>
                <w:szCs w:val="12"/>
              </w:rPr>
            </w:pPr>
            <w:r w:rsidRPr="00C67A39">
              <w:rPr>
                <w:sz w:val="12"/>
                <w:szCs w:val="12"/>
              </w:rPr>
              <w:t>1696</w:t>
            </w:r>
          </w:p>
        </w:tc>
        <w:tc>
          <w:tcPr>
            <w:tcW w:w="2065" w:type="dxa"/>
            <w:shd w:val="clear" w:color="auto" w:fill="auto"/>
          </w:tcPr>
          <w:p w14:paraId="576226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617DFF"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62B944E"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20E520C5" w14:textId="77777777" w:rsidR="00337E64" w:rsidRPr="00C67A39" w:rsidRDefault="00337E64" w:rsidP="00337E64">
            <w:pPr>
              <w:rPr>
                <w:sz w:val="12"/>
                <w:szCs w:val="12"/>
              </w:rPr>
            </w:pPr>
            <w:r w:rsidRPr="00C67A39">
              <w:rPr>
                <w:sz w:val="12"/>
                <w:szCs w:val="12"/>
              </w:rPr>
              <w:t>жилое</w:t>
            </w:r>
          </w:p>
        </w:tc>
      </w:tr>
      <w:tr w:rsidR="00337E64" w:rsidRPr="00C67A39" w14:paraId="6C4422B2" w14:textId="77777777" w:rsidTr="00337E64">
        <w:tc>
          <w:tcPr>
            <w:tcW w:w="1101" w:type="dxa"/>
            <w:gridSpan w:val="2"/>
            <w:shd w:val="clear" w:color="auto" w:fill="auto"/>
          </w:tcPr>
          <w:p w14:paraId="1E7A7D77" w14:textId="77777777" w:rsidR="00337E64" w:rsidRPr="00C67A39" w:rsidRDefault="00337E64" w:rsidP="00337E64">
            <w:pPr>
              <w:jc w:val="right"/>
              <w:rPr>
                <w:sz w:val="12"/>
                <w:szCs w:val="12"/>
              </w:rPr>
            </w:pPr>
            <w:r w:rsidRPr="00C67A39">
              <w:rPr>
                <w:sz w:val="12"/>
                <w:szCs w:val="12"/>
              </w:rPr>
              <w:t>1697</w:t>
            </w:r>
          </w:p>
        </w:tc>
        <w:tc>
          <w:tcPr>
            <w:tcW w:w="2065" w:type="dxa"/>
            <w:shd w:val="clear" w:color="auto" w:fill="auto"/>
          </w:tcPr>
          <w:p w14:paraId="5C2C0F9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5F6AD4"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6491FF5C"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4FFE5D0A" w14:textId="77777777" w:rsidR="00337E64" w:rsidRPr="00C67A39" w:rsidRDefault="00337E64" w:rsidP="00337E64">
            <w:pPr>
              <w:rPr>
                <w:sz w:val="12"/>
                <w:szCs w:val="12"/>
              </w:rPr>
            </w:pPr>
            <w:r w:rsidRPr="00C67A39">
              <w:rPr>
                <w:sz w:val="12"/>
                <w:szCs w:val="12"/>
              </w:rPr>
              <w:t>жилое</w:t>
            </w:r>
          </w:p>
        </w:tc>
      </w:tr>
      <w:tr w:rsidR="00337E64" w:rsidRPr="00C67A39" w14:paraId="6738CDE4" w14:textId="77777777" w:rsidTr="00337E64">
        <w:tc>
          <w:tcPr>
            <w:tcW w:w="1101" w:type="dxa"/>
            <w:gridSpan w:val="2"/>
            <w:shd w:val="clear" w:color="auto" w:fill="auto"/>
          </w:tcPr>
          <w:p w14:paraId="0CF3ED3F" w14:textId="77777777" w:rsidR="00337E64" w:rsidRPr="00C67A39" w:rsidRDefault="00337E64" w:rsidP="00337E64">
            <w:pPr>
              <w:jc w:val="right"/>
              <w:rPr>
                <w:sz w:val="12"/>
                <w:szCs w:val="12"/>
              </w:rPr>
            </w:pPr>
            <w:r w:rsidRPr="00C67A39">
              <w:rPr>
                <w:sz w:val="12"/>
                <w:szCs w:val="12"/>
              </w:rPr>
              <w:t>1698</w:t>
            </w:r>
          </w:p>
        </w:tc>
        <w:tc>
          <w:tcPr>
            <w:tcW w:w="2065" w:type="dxa"/>
            <w:shd w:val="clear" w:color="auto" w:fill="auto"/>
          </w:tcPr>
          <w:p w14:paraId="04E130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134071"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539C127B"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257DD3F3" w14:textId="77777777" w:rsidR="00337E64" w:rsidRPr="00C67A39" w:rsidRDefault="00337E64" w:rsidP="00337E64">
            <w:pPr>
              <w:rPr>
                <w:sz w:val="12"/>
                <w:szCs w:val="12"/>
              </w:rPr>
            </w:pPr>
            <w:r w:rsidRPr="00C67A39">
              <w:rPr>
                <w:sz w:val="12"/>
                <w:szCs w:val="12"/>
              </w:rPr>
              <w:t>нежилое</w:t>
            </w:r>
          </w:p>
        </w:tc>
      </w:tr>
      <w:tr w:rsidR="00337E64" w:rsidRPr="00C67A39" w14:paraId="0C6681E3" w14:textId="77777777" w:rsidTr="00337E64">
        <w:tc>
          <w:tcPr>
            <w:tcW w:w="1101" w:type="dxa"/>
            <w:gridSpan w:val="2"/>
            <w:shd w:val="clear" w:color="auto" w:fill="auto"/>
          </w:tcPr>
          <w:p w14:paraId="093FA203" w14:textId="77777777" w:rsidR="00337E64" w:rsidRPr="00C67A39" w:rsidRDefault="00337E64" w:rsidP="00337E64">
            <w:pPr>
              <w:jc w:val="right"/>
              <w:rPr>
                <w:sz w:val="12"/>
                <w:szCs w:val="12"/>
              </w:rPr>
            </w:pPr>
            <w:r w:rsidRPr="00C67A39">
              <w:rPr>
                <w:sz w:val="12"/>
                <w:szCs w:val="12"/>
              </w:rPr>
              <w:t>1699</w:t>
            </w:r>
          </w:p>
        </w:tc>
        <w:tc>
          <w:tcPr>
            <w:tcW w:w="2065" w:type="dxa"/>
            <w:shd w:val="clear" w:color="auto" w:fill="auto"/>
          </w:tcPr>
          <w:p w14:paraId="6936FC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71141B"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61D3A47"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5A51BA57" w14:textId="77777777" w:rsidR="00337E64" w:rsidRPr="00C67A39" w:rsidRDefault="00337E64" w:rsidP="00337E64">
            <w:pPr>
              <w:rPr>
                <w:sz w:val="12"/>
                <w:szCs w:val="12"/>
              </w:rPr>
            </w:pPr>
            <w:r w:rsidRPr="00C67A39">
              <w:rPr>
                <w:sz w:val="12"/>
                <w:szCs w:val="12"/>
              </w:rPr>
              <w:t>жилое</w:t>
            </w:r>
          </w:p>
        </w:tc>
      </w:tr>
      <w:tr w:rsidR="00337E64" w:rsidRPr="00C67A39" w14:paraId="4CEFBA05" w14:textId="77777777" w:rsidTr="00337E64">
        <w:tc>
          <w:tcPr>
            <w:tcW w:w="1101" w:type="dxa"/>
            <w:gridSpan w:val="2"/>
            <w:shd w:val="clear" w:color="auto" w:fill="auto"/>
          </w:tcPr>
          <w:p w14:paraId="5391929E" w14:textId="77777777" w:rsidR="00337E64" w:rsidRPr="00C67A39" w:rsidRDefault="00337E64" w:rsidP="00337E64">
            <w:pPr>
              <w:jc w:val="right"/>
              <w:rPr>
                <w:sz w:val="12"/>
                <w:szCs w:val="12"/>
              </w:rPr>
            </w:pPr>
            <w:r w:rsidRPr="00C67A39">
              <w:rPr>
                <w:sz w:val="12"/>
                <w:szCs w:val="12"/>
              </w:rPr>
              <w:t>1700</w:t>
            </w:r>
          </w:p>
        </w:tc>
        <w:tc>
          <w:tcPr>
            <w:tcW w:w="2065" w:type="dxa"/>
            <w:shd w:val="clear" w:color="auto" w:fill="auto"/>
          </w:tcPr>
          <w:p w14:paraId="12B297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60987C"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5CC6B605"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4E41CA03" w14:textId="77777777" w:rsidR="00337E64" w:rsidRPr="00C67A39" w:rsidRDefault="00337E64" w:rsidP="00337E64">
            <w:pPr>
              <w:rPr>
                <w:sz w:val="12"/>
                <w:szCs w:val="12"/>
              </w:rPr>
            </w:pPr>
            <w:r w:rsidRPr="00C67A39">
              <w:rPr>
                <w:sz w:val="12"/>
                <w:szCs w:val="12"/>
              </w:rPr>
              <w:t>жилое</w:t>
            </w:r>
          </w:p>
        </w:tc>
      </w:tr>
      <w:tr w:rsidR="00337E64" w:rsidRPr="00C67A39" w14:paraId="1F01945A" w14:textId="77777777" w:rsidTr="00337E64">
        <w:tc>
          <w:tcPr>
            <w:tcW w:w="1101" w:type="dxa"/>
            <w:gridSpan w:val="2"/>
            <w:shd w:val="clear" w:color="auto" w:fill="auto"/>
          </w:tcPr>
          <w:p w14:paraId="23C01EFF" w14:textId="77777777" w:rsidR="00337E64" w:rsidRPr="00C67A39" w:rsidRDefault="00337E64" w:rsidP="00337E64">
            <w:pPr>
              <w:jc w:val="right"/>
              <w:rPr>
                <w:sz w:val="12"/>
                <w:szCs w:val="12"/>
              </w:rPr>
            </w:pPr>
            <w:r w:rsidRPr="00C67A39">
              <w:rPr>
                <w:sz w:val="12"/>
                <w:szCs w:val="12"/>
              </w:rPr>
              <w:t>1701</w:t>
            </w:r>
          </w:p>
        </w:tc>
        <w:tc>
          <w:tcPr>
            <w:tcW w:w="2065" w:type="dxa"/>
            <w:shd w:val="clear" w:color="auto" w:fill="auto"/>
          </w:tcPr>
          <w:p w14:paraId="1C71D3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CDF442"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5920639D"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4A9A5D7E" w14:textId="77777777" w:rsidR="00337E64" w:rsidRPr="00C67A39" w:rsidRDefault="00337E64" w:rsidP="00337E64">
            <w:pPr>
              <w:rPr>
                <w:sz w:val="12"/>
                <w:szCs w:val="12"/>
              </w:rPr>
            </w:pPr>
            <w:r w:rsidRPr="00C67A39">
              <w:rPr>
                <w:sz w:val="12"/>
                <w:szCs w:val="12"/>
              </w:rPr>
              <w:t>жилое</w:t>
            </w:r>
          </w:p>
        </w:tc>
      </w:tr>
      <w:tr w:rsidR="00337E64" w:rsidRPr="00C67A39" w14:paraId="67520BE2" w14:textId="77777777" w:rsidTr="00337E64">
        <w:tc>
          <w:tcPr>
            <w:tcW w:w="1101" w:type="dxa"/>
            <w:gridSpan w:val="2"/>
            <w:shd w:val="clear" w:color="auto" w:fill="auto"/>
          </w:tcPr>
          <w:p w14:paraId="1AA4F18D" w14:textId="77777777" w:rsidR="00337E64" w:rsidRPr="00C67A39" w:rsidRDefault="00337E64" w:rsidP="00337E64">
            <w:pPr>
              <w:jc w:val="right"/>
              <w:rPr>
                <w:sz w:val="12"/>
                <w:szCs w:val="12"/>
              </w:rPr>
            </w:pPr>
            <w:r w:rsidRPr="00C67A39">
              <w:rPr>
                <w:sz w:val="12"/>
                <w:szCs w:val="12"/>
              </w:rPr>
              <w:t>1702</w:t>
            </w:r>
          </w:p>
        </w:tc>
        <w:tc>
          <w:tcPr>
            <w:tcW w:w="2065" w:type="dxa"/>
            <w:shd w:val="clear" w:color="auto" w:fill="auto"/>
          </w:tcPr>
          <w:p w14:paraId="44D3722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D0453E"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6FD695E"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12BFE8C8" w14:textId="77777777" w:rsidR="00337E64" w:rsidRPr="00C67A39" w:rsidRDefault="00337E64" w:rsidP="00337E64">
            <w:pPr>
              <w:rPr>
                <w:sz w:val="12"/>
                <w:szCs w:val="12"/>
              </w:rPr>
            </w:pPr>
            <w:r w:rsidRPr="00C67A39">
              <w:rPr>
                <w:sz w:val="12"/>
                <w:szCs w:val="12"/>
              </w:rPr>
              <w:t>жилое</w:t>
            </w:r>
          </w:p>
        </w:tc>
      </w:tr>
      <w:tr w:rsidR="00337E64" w:rsidRPr="00C67A39" w14:paraId="2F8B709B" w14:textId="77777777" w:rsidTr="00337E64">
        <w:tc>
          <w:tcPr>
            <w:tcW w:w="1101" w:type="dxa"/>
            <w:gridSpan w:val="2"/>
            <w:shd w:val="clear" w:color="auto" w:fill="auto"/>
          </w:tcPr>
          <w:p w14:paraId="519EC507" w14:textId="77777777" w:rsidR="00337E64" w:rsidRPr="00C67A39" w:rsidRDefault="00337E64" w:rsidP="00337E64">
            <w:pPr>
              <w:jc w:val="right"/>
              <w:rPr>
                <w:sz w:val="12"/>
                <w:szCs w:val="12"/>
              </w:rPr>
            </w:pPr>
            <w:r w:rsidRPr="00C67A39">
              <w:rPr>
                <w:sz w:val="12"/>
                <w:szCs w:val="12"/>
              </w:rPr>
              <w:t>1703</w:t>
            </w:r>
          </w:p>
        </w:tc>
        <w:tc>
          <w:tcPr>
            <w:tcW w:w="2065" w:type="dxa"/>
            <w:shd w:val="clear" w:color="auto" w:fill="auto"/>
          </w:tcPr>
          <w:p w14:paraId="52F974E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06E08B"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6DE0FC6D"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6B40C9D2" w14:textId="77777777" w:rsidR="00337E64" w:rsidRPr="00C67A39" w:rsidRDefault="00337E64" w:rsidP="00337E64">
            <w:pPr>
              <w:rPr>
                <w:sz w:val="12"/>
                <w:szCs w:val="12"/>
              </w:rPr>
            </w:pPr>
            <w:r w:rsidRPr="00C67A39">
              <w:rPr>
                <w:sz w:val="12"/>
                <w:szCs w:val="12"/>
              </w:rPr>
              <w:t>жилое</w:t>
            </w:r>
          </w:p>
        </w:tc>
      </w:tr>
      <w:tr w:rsidR="00337E64" w:rsidRPr="00C67A39" w14:paraId="5753D1E4" w14:textId="77777777" w:rsidTr="00337E64">
        <w:tc>
          <w:tcPr>
            <w:tcW w:w="1101" w:type="dxa"/>
            <w:gridSpan w:val="2"/>
            <w:shd w:val="clear" w:color="auto" w:fill="auto"/>
          </w:tcPr>
          <w:p w14:paraId="136BB2C4" w14:textId="77777777" w:rsidR="00337E64" w:rsidRPr="00C67A39" w:rsidRDefault="00337E64" w:rsidP="00337E64">
            <w:pPr>
              <w:jc w:val="right"/>
              <w:rPr>
                <w:sz w:val="12"/>
                <w:szCs w:val="12"/>
              </w:rPr>
            </w:pPr>
            <w:r w:rsidRPr="00C67A39">
              <w:rPr>
                <w:sz w:val="12"/>
                <w:szCs w:val="12"/>
              </w:rPr>
              <w:t>1704</w:t>
            </w:r>
          </w:p>
        </w:tc>
        <w:tc>
          <w:tcPr>
            <w:tcW w:w="2065" w:type="dxa"/>
            <w:shd w:val="clear" w:color="auto" w:fill="auto"/>
          </w:tcPr>
          <w:p w14:paraId="25B5D57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CBA613"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5EAF114D"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7D378E1C" w14:textId="77777777" w:rsidR="00337E64" w:rsidRPr="00C67A39" w:rsidRDefault="00337E64" w:rsidP="00337E64">
            <w:pPr>
              <w:rPr>
                <w:sz w:val="12"/>
                <w:szCs w:val="12"/>
              </w:rPr>
            </w:pPr>
            <w:r w:rsidRPr="00C67A39">
              <w:rPr>
                <w:sz w:val="12"/>
                <w:szCs w:val="12"/>
              </w:rPr>
              <w:t>жилое</w:t>
            </w:r>
          </w:p>
        </w:tc>
      </w:tr>
      <w:tr w:rsidR="00337E64" w:rsidRPr="00C67A39" w14:paraId="7FC7730C" w14:textId="77777777" w:rsidTr="00337E64">
        <w:tc>
          <w:tcPr>
            <w:tcW w:w="1101" w:type="dxa"/>
            <w:gridSpan w:val="2"/>
            <w:shd w:val="clear" w:color="auto" w:fill="auto"/>
          </w:tcPr>
          <w:p w14:paraId="45A7EC46" w14:textId="77777777" w:rsidR="00337E64" w:rsidRPr="00C67A39" w:rsidRDefault="00337E64" w:rsidP="00337E64">
            <w:pPr>
              <w:jc w:val="right"/>
              <w:rPr>
                <w:sz w:val="12"/>
                <w:szCs w:val="12"/>
              </w:rPr>
            </w:pPr>
            <w:r w:rsidRPr="00C67A39">
              <w:rPr>
                <w:sz w:val="12"/>
                <w:szCs w:val="12"/>
              </w:rPr>
              <w:t>1705</w:t>
            </w:r>
          </w:p>
        </w:tc>
        <w:tc>
          <w:tcPr>
            <w:tcW w:w="2065" w:type="dxa"/>
            <w:shd w:val="clear" w:color="auto" w:fill="auto"/>
          </w:tcPr>
          <w:p w14:paraId="562008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E3C302"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2DBCFD58"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464FD5BC" w14:textId="77777777" w:rsidR="00337E64" w:rsidRPr="00C67A39" w:rsidRDefault="00337E64" w:rsidP="00337E64">
            <w:pPr>
              <w:rPr>
                <w:sz w:val="12"/>
                <w:szCs w:val="12"/>
              </w:rPr>
            </w:pPr>
            <w:r w:rsidRPr="00C67A39">
              <w:rPr>
                <w:sz w:val="12"/>
                <w:szCs w:val="12"/>
              </w:rPr>
              <w:t>жилое</w:t>
            </w:r>
          </w:p>
        </w:tc>
      </w:tr>
      <w:tr w:rsidR="00337E64" w:rsidRPr="00C67A39" w14:paraId="1DF3A1EA" w14:textId="77777777" w:rsidTr="00337E64">
        <w:tc>
          <w:tcPr>
            <w:tcW w:w="1101" w:type="dxa"/>
            <w:gridSpan w:val="2"/>
            <w:shd w:val="clear" w:color="auto" w:fill="auto"/>
          </w:tcPr>
          <w:p w14:paraId="219586D3" w14:textId="77777777" w:rsidR="00337E64" w:rsidRPr="00C67A39" w:rsidRDefault="00337E64" w:rsidP="00337E64">
            <w:pPr>
              <w:jc w:val="right"/>
              <w:rPr>
                <w:sz w:val="12"/>
                <w:szCs w:val="12"/>
              </w:rPr>
            </w:pPr>
            <w:r w:rsidRPr="00C67A39">
              <w:rPr>
                <w:sz w:val="12"/>
                <w:szCs w:val="12"/>
              </w:rPr>
              <w:t>1706</w:t>
            </w:r>
          </w:p>
        </w:tc>
        <w:tc>
          <w:tcPr>
            <w:tcW w:w="2065" w:type="dxa"/>
            <w:shd w:val="clear" w:color="auto" w:fill="auto"/>
          </w:tcPr>
          <w:p w14:paraId="0062230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E74765"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6AAC4D5"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104E1120" w14:textId="77777777" w:rsidR="00337E64" w:rsidRPr="00C67A39" w:rsidRDefault="00337E64" w:rsidP="00337E64">
            <w:pPr>
              <w:rPr>
                <w:sz w:val="12"/>
                <w:szCs w:val="12"/>
              </w:rPr>
            </w:pPr>
            <w:r w:rsidRPr="00C67A39">
              <w:rPr>
                <w:sz w:val="12"/>
                <w:szCs w:val="12"/>
              </w:rPr>
              <w:t>жилое</w:t>
            </w:r>
          </w:p>
        </w:tc>
      </w:tr>
      <w:tr w:rsidR="00337E64" w:rsidRPr="00C67A39" w14:paraId="52EFE1C7" w14:textId="77777777" w:rsidTr="00337E64">
        <w:tc>
          <w:tcPr>
            <w:tcW w:w="1101" w:type="dxa"/>
            <w:gridSpan w:val="2"/>
            <w:shd w:val="clear" w:color="auto" w:fill="auto"/>
          </w:tcPr>
          <w:p w14:paraId="269744B5" w14:textId="77777777" w:rsidR="00337E64" w:rsidRPr="00C67A39" w:rsidRDefault="00337E64" w:rsidP="00337E64">
            <w:pPr>
              <w:jc w:val="right"/>
              <w:rPr>
                <w:sz w:val="12"/>
                <w:szCs w:val="12"/>
              </w:rPr>
            </w:pPr>
            <w:r w:rsidRPr="00C67A39">
              <w:rPr>
                <w:sz w:val="12"/>
                <w:szCs w:val="12"/>
              </w:rPr>
              <w:t>1707</w:t>
            </w:r>
          </w:p>
        </w:tc>
        <w:tc>
          <w:tcPr>
            <w:tcW w:w="2065" w:type="dxa"/>
            <w:shd w:val="clear" w:color="auto" w:fill="auto"/>
          </w:tcPr>
          <w:p w14:paraId="14339E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474C89"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194FDBBE"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27ADD5CD" w14:textId="77777777" w:rsidR="00337E64" w:rsidRPr="00C67A39" w:rsidRDefault="00337E64" w:rsidP="00337E64">
            <w:pPr>
              <w:rPr>
                <w:sz w:val="12"/>
                <w:szCs w:val="12"/>
              </w:rPr>
            </w:pPr>
            <w:r w:rsidRPr="00C67A39">
              <w:rPr>
                <w:sz w:val="12"/>
                <w:szCs w:val="12"/>
              </w:rPr>
              <w:t>жилое</w:t>
            </w:r>
          </w:p>
        </w:tc>
      </w:tr>
      <w:tr w:rsidR="00337E64" w:rsidRPr="00C67A39" w14:paraId="628B26EA" w14:textId="77777777" w:rsidTr="00337E64">
        <w:tc>
          <w:tcPr>
            <w:tcW w:w="1101" w:type="dxa"/>
            <w:gridSpan w:val="2"/>
            <w:shd w:val="clear" w:color="auto" w:fill="auto"/>
          </w:tcPr>
          <w:p w14:paraId="57B573FF" w14:textId="77777777" w:rsidR="00337E64" w:rsidRPr="00C67A39" w:rsidRDefault="00337E64" w:rsidP="00337E64">
            <w:pPr>
              <w:jc w:val="right"/>
              <w:rPr>
                <w:sz w:val="12"/>
                <w:szCs w:val="12"/>
              </w:rPr>
            </w:pPr>
            <w:r w:rsidRPr="00C67A39">
              <w:rPr>
                <w:sz w:val="12"/>
                <w:szCs w:val="12"/>
              </w:rPr>
              <w:t>1708</w:t>
            </w:r>
          </w:p>
        </w:tc>
        <w:tc>
          <w:tcPr>
            <w:tcW w:w="2065" w:type="dxa"/>
            <w:shd w:val="clear" w:color="auto" w:fill="auto"/>
          </w:tcPr>
          <w:p w14:paraId="672FDC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222CB7"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641A46AA" w14:textId="77777777" w:rsidR="00337E64" w:rsidRPr="00C67A39" w:rsidRDefault="00337E64" w:rsidP="00337E64">
            <w:pPr>
              <w:rPr>
                <w:sz w:val="12"/>
                <w:szCs w:val="12"/>
              </w:rPr>
            </w:pPr>
            <w:r w:rsidRPr="00C67A39">
              <w:rPr>
                <w:sz w:val="12"/>
                <w:szCs w:val="12"/>
              </w:rPr>
              <w:t>89</w:t>
            </w:r>
          </w:p>
        </w:tc>
        <w:tc>
          <w:tcPr>
            <w:tcW w:w="2304" w:type="dxa"/>
            <w:shd w:val="clear" w:color="auto" w:fill="auto"/>
          </w:tcPr>
          <w:p w14:paraId="5F15CDF5" w14:textId="77777777" w:rsidR="00337E64" w:rsidRPr="00C67A39" w:rsidRDefault="00337E64" w:rsidP="00337E64">
            <w:pPr>
              <w:rPr>
                <w:sz w:val="12"/>
                <w:szCs w:val="12"/>
              </w:rPr>
            </w:pPr>
            <w:r w:rsidRPr="00C67A39">
              <w:rPr>
                <w:sz w:val="12"/>
                <w:szCs w:val="12"/>
              </w:rPr>
              <w:t>жилое</w:t>
            </w:r>
          </w:p>
        </w:tc>
      </w:tr>
      <w:tr w:rsidR="00337E64" w:rsidRPr="00C67A39" w14:paraId="0C11BA6C" w14:textId="77777777" w:rsidTr="00337E64">
        <w:tc>
          <w:tcPr>
            <w:tcW w:w="1101" w:type="dxa"/>
            <w:gridSpan w:val="2"/>
            <w:shd w:val="clear" w:color="auto" w:fill="auto"/>
          </w:tcPr>
          <w:p w14:paraId="0F60C2F7" w14:textId="77777777" w:rsidR="00337E64" w:rsidRPr="00C67A39" w:rsidRDefault="00337E64" w:rsidP="00337E64">
            <w:pPr>
              <w:jc w:val="right"/>
              <w:rPr>
                <w:sz w:val="12"/>
                <w:szCs w:val="12"/>
              </w:rPr>
            </w:pPr>
            <w:r w:rsidRPr="00C67A39">
              <w:rPr>
                <w:sz w:val="12"/>
                <w:szCs w:val="12"/>
              </w:rPr>
              <w:t>1709</w:t>
            </w:r>
          </w:p>
        </w:tc>
        <w:tc>
          <w:tcPr>
            <w:tcW w:w="2065" w:type="dxa"/>
            <w:shd w:val="clear" w:color="auto" w:fill="auto"/>
          </w:tcPr>
          <w:p w14:paraId="0E243D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46BB7F" w14:textId="77777777" w:rsidR="00337E64" w:rsidRPr="00C67A39" w:rsidRDefault="00337E64" w:rsidP="00337E64">
            <w:pPr>
              <w:rPr>
                <w:sz w:val="12"/>
                <w:szCs w:val="12"/>
              </w:rPr>
            </w:pPr>
            <w:r w:rsidRPr="00C67A39">
              <w:rPr>
                <w:sz w:val="12"/>
                <w:szCs w:val="12"/>
              </w:rPr>
              <w:t>Пушкинская</w:t>
            </w:r>
          </w:p>
        </w:tc>
        <w:tc>
          <w:tcPr>
            <w:tcW w:w="1647" w:type="dxa"/>
            <w:shd w:val="clear" w:color="auto" w:fill="auto"/>
          </w:tcPr>
          <w:p w14:paraId="7793AB35" w14:textId="77777777" w:rsidR="00337E64" w:rsidRPr="00C67A39" w:rsidRDefault="00337E64" w:rsidP="00337E64">
            <w:pPr>
              <w:rPr>
                <w:sz w:val="12"/>
                <w:szCs w:val="12"/>
              </w:rPr>
            </w:pPr>
            <w:r w:rsidRPr="00C67A39">
              <w:rPr>
                <w:sz w:val="12"/>
                <w:szCs w:val="12"/>
              </w:rPr>
              <w:t>91</w:t>
            </w:r>
          </w:p>
        </w:tc>
        <w:tc>
          <w:tcPr>
            <w:tcW w:w="2304" w:type="dxa"/>
            <w:shd w:val="clear" w:color="auto" w:fill="auto"/>
          </w:tcPr>
          <w:p w14:paraId="771C19AB" w14:textId="77777777" w:rsidR="00337E64" w:rsidRPr="00C67A39" w:rsidRDefault="00337E64" w:rsidP="00337E64">
            <w:pPr>
              <w:rPr>
                <w:sz w:val="12"/>
                <w:szCs w:val="12"/>
              </w:rPr>
            </w:pPr>
            <w:r w:rsidRPr="00C67A39">
              <w:rPr>
                <w:sz w:val="12"/>
                <w:szCs w:val="12"/>
              </w:rPr>
              <w:t>жилое</w:t>
            </w:r>
          </w:p>
        </w:tc>
      </w:tr>
      <w:tr w:rsidR="00337E64" w:rsidRPr="00C67A39" w14:paraId="0EE97AD7" w14:textId="77777777" w:rsidTr="00337E64">
        <w:tc>
          <w:tcPr>
            <w:tcW w:w="1101" w:type="dxa"/>
            <w:gridSpan w:val="2"/>
            <w:shd w:val="clear" w:color="auto" w:fill="auto"/>
          </w:tcPr>
          <w:p w14:paraId="1F297A1B" w14:textId="77777777" w:rsidR="00337E64" w:rsidRPr="00C67A39" w:rsidRDefault="00337E64" w:rsidP="00337E64">
            <w:pPr>
              <w:jc w:val="right"/>
              <w:rPr>
                <w:sz w:val="12"/>
                <w:szCs w:val="12"/>
              </w:rPr>
            </w:pPr>
            <w:r w:rsidRPr="00C67A39">
              <w:rPr>
                <w:sz w:val="12"/>
                <w:szCs w:val="12"/>
              </w:rPr>
              <w:t>1710</w:t>
            </w:r>
          </w:p>
        </w:tc>
        <w:tc>
          <w:tcPr>
            <w:tcW w:w="2065" w:type="dxa"/>
            <w:shd w:val="clear" w:color="auto" w:fill="auto"/>
          </w:tcPr>
          <w:p w14:paraId="153E327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2355E7"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CA341C0"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E1E63DB" w14:textId="77777777" w:rsidR="00337E64" w:rsidRPr="00C67A39" w:rsidRDefault="00337E64" w:rsidP="00337E64">
            <w:pPr>
              <w:rPr>
                <w:sz w:val="12"/>
                <w:szCs w:val="12"/>
              </w:rPr>
            </w:pPr>
            <w:r w:rsidRPr="00C67A39">
              <w:rPr>
                <w:sz w:val="12"/>
                <w:szCs w:val="12"/>
              </w:rPr>
              <w:t>жилое</w:t>
            </w:r>
          </w:p>
        </w:tc>
      </w:tr>
      <w:tr w:rsidR="00337E64" w:rsidRPr="00C67A39" w14:paraId="40CB5286" w14:textId="77777777" w:rsidTr="00337E64">
        <w:tc>
          <w:tcPr>
            <w:tcW w:w="1101" w:type="dxa"/>
            <w:gridSpan w:val="2"/>
            <w:shd w:val="clear" w:color="auto" w:fill="auto"/>
          </w:tcPr>
          <w:p w14:paraId="2E1A3903" w14:textId="77777777" w:rsidR="00337E64" w:rsidRPr="00C67A39" w:rsidRDefault="00337E64" w:rsidP="00337E64">
            <w:pPr>
              <w:jc w:val="right"/>
              <w:rPr>
                <w:sz w:val="12"/>
                <w:szCs w:val="12"/>
              </w:rPr>
            </w:pPr>
            <w:r w:rsidRPr="00C67A39">
              <w:rPr>
                <w:sz w:val="12"/>
                <w:szCs w:val="12"/>
              </w:rPr>
              <w:t>1711</w:t>
            </w:r>
          </w:p>
        </w:tc>
        <w:tc>
          <w:tcPr>
            <w:tcW w:w="2065" w:type="dxa"/>
            <w:shd w:val="clear" w:color="auto" w:fill="auto"/>
          </w:tcPr>
          <w:p w14:paraId="3F09F6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49AC87"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16CBB25"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335436E9" w14:textId="77777777" w:rsidR="00337E64" w:rsidRPr="00C67A39" w:rsidRDefault="00337E64" w:rsidP="00337E64">
            <w:pPr>
              <w:rPr>
                <w:sz w:val="12"/>
                <w:szCs w:val="12"/>
              </w:rPr>
            </w:pPr>
            <w:r w:rsidRPr="00C67A39">
              <w:rPr>
                <w:sz w:val="12"/>
                <w:szCs w:val="12"/>
              </w:rPr>
              <w:t>жилое</w:t>
            </w:r>
          </w:p>
        </w:tc>
      </w:tr>
      <w:tr w:rsidR="00337E64" w:rsidRPr="00C67A39" w14:paraId="554EFDC0" w14:textId="77777777" w:rsidTr="00337E64">
        <w:tc>
          <w:tcPr>
            <w:tcW w:w="1101" w:type="dxa"/>
            <w:gridSpan w:val="2"/>
            <w:shd w:val="clear" w:color="auto" w:fill="auto"/>
          </w:tcPr>
          <w:p w14:paraId="5329BC44" w14:textId="77777777" w:rsidR="00337E64" w:rsidRPr="00C67A39" w:rsidRDefault="00337E64" w:rsidP="00337E64">
            <w:pPr>
              <w:jc w:val="right"/>
              <w:rPr>
                <w:sz w:val="12"/>
                <w:szCs w:val="12"/>
              </w:rPr>
            </w:pPr>
            <w:r w:rsidRPr="00C67A39">
              <w:rPr>
                <w:sz w:val="12"/>
                <w:szCs w:val="12"/>
              </w:rPr>
              <w:t>1712</w:t>
            </w:r>
          </w:p>
        </w:tc>
        <w:tc>
          <w:tcPr>
            <w:tcW w:w="2065" w:type="dxa"/>
            <w:shd w:val="clear" w:color="auto" w:fill="auto"/>
          </w:tcPr>
          <w:p w14:paraId="0328518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CC4CD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4AC6858" w14:textId="77777777" w:rsidR="00337E64" w:rsidRPr="00C67A39" w:rsidRDefault="00337E64" w:rsidP="00337E64">
            <w:pPr>
              <w:rPr>
                <w:sz w:val="12"/>
                <w:szCs w:val="12"/>
              </w:rPr>
            </w:pPr>
            <w:r w:rsidRPr="00C67A39">
              <w:rPr>
                <w:sz w:val="12"/>
                <w:szCs w:val="12"/>
              </w:rPr>
              <w:t>2А</w:t>
            </w:r>
          </w:p>
        </w:tc>
        <w:tc>
          <w:tcPr>
            <w:tcW w:w="2304" w:type="dxa"/>
            <w:shd w:val="clear" w:color="auto" w:fill="auto"/>
          </w:tcPr>
          <w:p w14:paraId="652B9DBB" w14:textId="77777777" w:rsidR="00337E64" w:rsidRPr="00C67A39" w:rsidRDefault="00337E64" w:rsidP="00337E64">
            <w:pPr>
              <w:rPr>
                <w:sz w:val="12"/>
                <w:szCs w:val="12"/>
              </w:rPr>
            </w:pPr>
            <w:r w:rsidRPr="00C67A39">
              <w:rPr>
                <w:sz w:val="12"/>
                <w:szCs w:val="12"/>
              </w:rPr>
              <w:t>нежилое</w:t>
            </w:r>
          </w:p>
        </w:tc>
      </w:tr>
      <w:tr w:rsidR="00337E64" w:rsidRPr="00C67A39" w14:paraId="7338CED4" w14:textId="77777777" w:rsidTr="00337E64">
        <w:tc>
          <w:tcPr>
            <w:tcW w:w="1101" w:type="dxa"/>
            <w:gridSpan w:val="2"/>
            <w:shd w:val="clear" w:color="auto" w:fill="auto"/>
          </w:tcPr>
          <w:p w14:paraId="5269A164" w14:textId="77777777" w:rsidR="00337E64" w:rsidRPr="00C67A39" w:rsidRDefault="00337E64" w:rsidP="00337E64">
            <w:pPr>
              <w:jc w:val="right"/>
              <w:rPr>
                <w:sz w:val="12"/>
                <w:szCs w:val="12"/>
              </w:rPr>
            </w:pPr>
            <w:r w:rsidRPr="00C67A39">
              <w:rPr>
                <w:sz w:val="12"/>
                <w:szCs w:val="12"/>
              </w:rPr>
              <w:t>1713</w:t>
            </w:r>
          </w:p>
        </w:tc>
        <w:tc>
          <w:tcPr>
            <w:tcW w:w="2065" w:type="dxa"/>
            <w:shd w:val="clear" w:color="auto" w:fill="auto"/>
          </w:tcPr>
          <w:p w14:paraId="39614F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3C303D"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11391AA"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6C80A1C" w14:textId="77777777" w:rsidR="00337E64" w:rsidRPr="00C67A39" w:rsidRDefault="00337E64" w:rsidP="00337E64">
            <w:pPr>
              <w:rPr>
                <w:sz w:val="12"/>
                <w:szCs w:val="12"/>
              </w:rPr>
            </w:pPr>
            <w:r w:rsidRPr="00C67A39">
              <w:rPr>
                <w:sz w:val="12"/>
                <w:szCs w:val="12"/>
              </w:rPr>
              <w:t>жилое</w:t>
            </w:r>
          </w:p>
        </w:tc>
      </w:tr>
      <w:tr w:rsidR="00337E64" w:rsidRPr="00C67A39" w14:paraId="29D55FEF" w14:textId="77777777" w:rsidTr="00337E64">
        <w:tc>
          <w:tcPr>
            <w:tcW w:w="1101" w:type="dxa"/>
            <w:gridSpan w:val="2"/>
            <w:shd w:val="clear" w:color="auto" w:fill="auto"/>
          </w:tcPr>
          <w:p w14:paraId="65638231" w14:textId="77777777" w:rsidR="00337E64" w:rsidRPr="00C67A39" w:rsidRDefault="00337E64" w:rsidP="00337E64">
            <w:pPr>
              <w:jc w:val="right"/>
              <w:rPr>
                <w:sz w:val="12"/>
                <w:szCs w:val="12"/>
              </w:rPr>
            </w:pPr>
            <w:r w:rsidRPr="00C67A39">
              <w:rPr>
                <w:sz w:val="12"/>
                <w:szCs w:val="12"/>
              </w:rPr>
              <w:t>1714</w:t>
            </w:r>
          </w:p>
        </w:tc>
        <w:tc>
          <w:tcPr>
            <w:tcW w:w="2065" w:type="dxa"/>
            <w:shd w:val="clear" w:color="auto" w:fill="auto"/>
          </w:tcPr>
          <w:p w14:paraId="358670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8E7C3C"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240C9DC"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A8CE261" w14:textId="77777777" w:rsidR="00337E64" w:rsidRPr="00C67A39" w:rsidRDefault="00337E64" w:rsidP="00337E64">
            <w:pPr>
              <w:rPr>
                <w:sz w:val="12"/>
                <w:szCs w:val="12"/>
              </w:rPr>
            </w:pPr>
            <w:r w:rsidRPr="00C67A39">
              <w:rPr>
                <w:sz w:val="12"/>
                <w:szCs w:val="12"/>
              </w:rPr>
              <w:t>жилое</w:t>
            </w:r>
          </w:p>
        </w:tc>
      </w:tr>
      <w:tr w:rsidR="00337E64" w:rsidRPr="00C67A39" w14:paraId="0A71CCE1" w14:textId="77777777" w:rsidTr="00337E64">
        <w:tc>
          <w:tcPr>
            <w:tcW w:w="1101" w:type="dxa"/>
            <w:gridSpan w:val="2"/>
            <w:shd w:val="clear" w:color="auto" w:fill="auto"/>
          </w:tcPr>
          <w:p w14:paraId="79CE0C3E" w14:textId="77777777" w:rsidR="00337E64" w:rsidRPr="00C67A39" w:rsidRDefault="00337E64" w:rsidP="00337E64">
            <w:pPr>
              <w:jc w:val="right"/>
              <w:rPr>
                <w:sz w:val="12"/>
                <w:szCs w:val="12"/>
              </w:rPr>
            </w:pPr>
            <w:r w:rsidRPr="00C67A39">
              <w:rPr>
                <w:sz w:val="12"/>
                <w:szCs w:val="12"/>
              </w:rPr>
              <w:t>1715</w:t>
            </w:r>
          </w:p>
        </w:tc>
        <w:tc>
          <w:tcPr>
            <w:tcW w:w="2065" w:type="dxa"/>
            <w:shd w:val="clear" w:color="auto" w:fill="auto"/>
          </w:tcPr>
          <w:p w14:paraId="70B89E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966E1D"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70B3590"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7412A5DC" w14:textId="77777777" w:rsidR="00337E64" w:rsidRPr="00C67A39" w:rsidRDefault="00337E64" w:rsidP="00337E64">
            <w:pPr>
              <w:rPr>
                <w:sz w:val="12"/>
                <w:szCs w:val="12"/>
              </w:rPr>
            </w:pPr>
            <w:r w:rsidRPr="00C67A39">
              <w:rPr>
                <w:sz w:val="12"/>
                <w:szCs w:val="12"/>
              </w:rPr>
              <w:t>жилое</w:t>
            </w:r>
          </w:p>
        </w:tc>
      </w:tr>
      <w:tr w:rsidR="00337E64" w:rsidRPr="00C67A39" w14:paraId="2B3A5808" w14:textId="77777777" w:rsidTr="00337E64">
        <w:tc>
          <w:tcPr>
            <w:tcW w:w="1101" w:type="dxa"/>
            <w:gridSpan w:val="2"/>
            <w:shd w:val="clear" w:color="auto" w:fill="auto"/>
          </w:tcPr>
          <w:p w14:paraId="4ACD9334" w14:textId="77777777" w:rsidR="00337E64" w:rsidRPr="00C67A39" w:rsidRDefault="00337E64" w:rsidP="00337E64">
            <w:pPr>
              <w:jc w:val="right"/>
              <w:rPr>
                <w:sz w:val="12"/>
                <w:szCs w:val="12"/>
              </w:rPr>
            </w:pPr>
            <w:r w:rsidRPr="00C67A39">
              <w:rPr>
                <w:sz w:val="12"/>
                <w:szCs w:val="12"/>
              </w:rPr>
              <w:t>1716</w:t>
            </w:r>
          </w:p>
        </w:tc>
        <w:tc>
          <w:tcPr>
            <w:tcW w:w="2065" w:type="dxa"/>
            <w:shd w:val="clear" w:color="auto" w:fill="auto"/>
          </w:tcPr>
          <w:p w14:paraId="4B9505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128091"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3DAF81D"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326D6EA4" w14:textId="77777777" w:rsidR="00337E64" w:rsidRPr="00C67A39" w:rsidRDefault="00337E64" w:rsidP="00337E64">
            <w:pPr>
              <w:rPr>
                <w:sz w:val="12"/>
                <w:szCs w:val="12"/>
              </w:rPr>
            </w:pPr>
            <w:r w:rsidRPr="00C67A39">
              <w:rPr>
                <w:sz w:val="12"/>
                <w:szCs w:val="12"/>
              </w:rPr>
              <w:t>жилое</w:t>
            </w:r>
          </w:p>
        </w:tc>
      </w:tr>
      <w:tr w:rsidR="00337E64" w:rsidRPr="00C67A39" w14:paraId="2EDEE66C" w14:textId="77777777" w:rsidTr="00337E64">
        <w:tc>
          <w:tcPr>
            <w:tcW w:w="1101" w:type="dxa"/>
            <w:gridSpan w:val="2"/>
            <w:shd w:val="clear" w:color="auto" w:fill="auto"/>
          </w:tcPr>
          <w:p w14:paraId="784FE533" w14:textId="77777777" w:rsidR="00337E64" w:rsidRPr="00C67A39" w:rsidRDefault="00337E64" w:rsidP="00337E64">
            <w:pPr>
              <w:jc w:val="right"/>
              <w:rPr>
                <w:sz w:val="12"/>
                <w:szCs w:val="12"/>
              </w:rPr>
            </w:pPr>
            <w:r w:rsidRPr="00C67A39">
              <w:rPr>
                <w:sz w:val="12"/>
                <w:szCs w:val="12"/>
              </w:rPr>
              <w:t>1717</w:t>
            </w:r>
          </w:p>
        </w:tc>
        <w:tc>
          <w:tcPr>
            <w:tcW w:w="2065" w:type="dxa"/>
            <w:shd w:val="clear" w:color="auto" w:fill="auto"/>
          </w:tcPr>
          <w:p w14:paraId="2C18BB8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DE25F2"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46285D7"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72B5432C" w14:textId="77777777" w:rsidR="00337E64" w:rsidRPr="00C67A39" w:rsidRDefault="00337E64" w:rsidP="00337E64">
            <w:pPr>
              <w:rPr>
                <w:sz w:val="12"/>
                <w:szCs w:val="12"/>
              </w:rPr>
            </w:pPr>
            <w:r w:rsidRPr="00C67A39">
              <w:rPr>
                <w:sz w:val="12"/>
                <w:szCs w:val="12"/>
              </w:rPr>
              <w:t>жилое</w:t>
            </w:r>
          </w:p>
        </w:tc>
      </w:tr>
      <w:tr w:rsidR="00337E64" w:rsidRPr="00C67A39" w14:paraId="363017AD" w14:textId="77777777" w:rsidTr="00337E64">
        <w:tc>
          <w:tcPr>
            <w:tcW w:w="1101" w:type="dxa"/>
            <w:gridSpan w:val="2"/>
            <w:shd w:val="clear" w:color="auto" w:fill="auto"/>
          </w:tcPr>
          <w:p w14:paraId="383A8564" w14:textId="77777777" w:rsidR="00337E64" w:rsidRPr="00C67A39" w:rsidRDefault="00337E64" w:rsidP="00337E64">
            <w:pPr>
              <w:jc w:val="right"/>
              <w:rPr>
                <w:sz w:val="12"/>
                <w:szCs w:val="12"/>
              </w:rPr>
            </w:pPr>
            <w:r w:rsidRPr="00C67A39">
              <w:rPr>
                <w:sz w:val="12"/>
                <w:szCs w:val="12"/>
              </w:rPr>
              <w:t>1718</w:t>
            </w:r>
          </w:p>
        </w:tc>
        <w:tc>
          <w:tcPr>
            <w:tcW w:w="2065" w:type="dxa"/>
            <w:shd w:val="clear" w:color="auto" w:fill="auto"/>
          </w:tcPr>
          <w:p w14:paraId="381C24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A19399"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3A8171F"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328BBF21" w14:textId="77777777" w:rsidR="00337E64" w:rsidRPr="00C67A39" w:rsidRDefault="00337E64" w:rsidP="00337E64">
            <w:pPr>
              <w:rPr>
                <w:sz w:val="12"/>
                <w:szCs w:val="12"/>
              </w:rPr>
            </w:pPr>
            <w:r w:rsidRPr="00C67A39">
              <w:rPr>
                <w:sz w:val="12"/>
                <w:szCs w:val="12"/>
              </w:rPr>
              <w:t>жилое</w:t>
            </w:r>
          </w:p>
        </w:tc>
      </w:tr>
      <w:tr w:rsidR="00337E64" w:rsidRPr="00C67A39" w14:paraId="3EF2551D" w14:textId="77777777" w:rsidTr="00337E64">
        <w:tc>
          <w:tcPr>
            <w:tcW w:w="1101" w:type="dxa"/>
            <w:gridSpan w:val="2"/>
            <w:shd w:val="clear" w:color="auto" w:fill="auto"/>
          </w:tcPr>
          <w:p w14:paraId="6E0914A6" w14:textId="77777777" w:rsidR="00337E64" w:rsidRPr="00C67A39" w:rsidRDefault="00337E64" w:rsidP="00337E64">
            <w:pPr>
              <w:jc w:val="right"/>
              <w:rPr>
                <w:sz w:val="12"/>
                <w:szCs w:val="12"/>
              </w:rPr>
            </w:pPr>
            <w:r w:rsidRPr="00C67A39">
              <w:rPr>
                <w:sz w:val="12"/>
                <w:szCs w:val="12"/>
              </w:rPr>
              <w:t>1719</w:t>
            </w:r>
          </w:p>
        </w:tc>
        <w:tc>
          <w:tcPr>
            <w:tcW w:w="2065" w:type="dxa"/>
            <w:shd w:val="clear" w:color="auto" w:fill="auto"/>
          </w:tcPr>
          <w:p w14:paraId="6D6A05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52F717"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4DDE0D4"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2F071D0D" w14:textId="77777777" w:rsidR="00337E64" w:rsidRPr="00C67A39" w:rsidRDefault="00337E64" w:rsidP="00337E64">
            <w:pPr>
              <w:rPr>
                <w:sz w:val="12"/>
                <w:szCs w:val="12"/>
              </w:rPr>
            </w:pPr>
            <w:r w:rsidRPr="00C67A39">
              <w:rPr>
                <w:sz w:val="12"/>
                <w:szCs w:val="12"/>
              </w:rPr>
              <w:t>жилое</w:t>
            </w:r>
          </w:p>
        </w:tc>
      </w:tr>
      <w:tr w:rsidR="00337E64" w:rsidRPr="00C67A39" w14:paraId="0BA23296" w14:textId="77777777" w:rsidTr="00337E64">
        <w:tc>
          <w:tcPr>
            <w:tcW w:w="1101" w:type="dxa"/>
            <w:gridSpan w:val="2"/>
            <w:shd w:val="clear" w:color="auto" w:fill="auto"/>
          </w:tcPr>
          <w:p w14:paraId="71B807C2" w14:textId="77777777" w:rsidR="00337E64" w:rsidRPr="00C67A39" w:rsidRDefault="00337E64" w:rsidP="00337E64">
            <w:pPr>
              <w:jc w:val="right"/>
              <w:rPr>
                <w:sz w:val="12"/>
                <w:szCs w:val="12"/>
              </w:rPr>
            </w:pPr>
            <w:r w:rsidRPr="00C67A39">
              <w:rPr>
                <w:sz w:val="12"/>
                <w:szCs w:val="12"/>
              </w:rPr>
              <w:t>1720</w:t>
            </w:r>
          </w:p>
        </w:tc>
        <w:tc>
          <w:tcPr>
            <w:tcW w:w="2065" w:type="dxa"/>
            <w:shd w:val="clear" w:color="auto" w:fill="auto"/>
          </w:tcPr>
          <w:p w14:paraId="3C0E8F9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A78646"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6D6ECEA"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0E4BC3C6" w14:textId="77777777" w:rsidR="00337E64" w:rsidRPr="00C67A39" w:rsidRDefault="00337E64" w:rsidP="00337E64">
            <w:pPr>
              <w:rPr>
                <w:sz w:val="12"/>
                <w:szCs w:val="12"/>
              </w:rPr>
            </w:pPr>
            <w:r w:rsidRPr="00C67A39">
              <w:rPr>
                <w:sz w:val="12"/>
                <w:szCs w:val="12"/>
              </w:rPr>
              <w:t>жилое</w:t>
            </w:r>
          </w:p>
        </w:tc>
      </w:tr>
      <w:tr w:rsidR="00337E64" w:rsidRPr="00C67A39" w14:paraId="39C49086" w14:textId="77777777" w:rsidTr="00337E64">
        <w:tc>
          <w:tcPr>
            <w:tcW w:w="1101" w:type="dxa"/>
            <w:gridSpan w:val="2"/>
            <w:shd w:val="clear" w:color="auto" w:fill="auto"/>
          </w:tcPr>
          <w:p w14:paraId="687B6C0C" w14:textId="77777777" w:rsidR="00337E64" w:rsidRPr="00C67A39" w:rsidRDefault="00337E64" w:rsidP="00337E64">
            <w:pPr>
              <w:jc w:val="right"/>
              <w:rPr>
                <w:sz w:val="12"/>
                <w:szCs w:val="12"/>
              </w:rPr>
            </w:pPr>
            <w:r w:rsidRPr="00C67A39">
              <w:rPr>
                <w:sz w:val="12"/>
                <w:szCs w:val="12"/>
              </w:rPr>
              <w:t>1721</w:t>
            </w:r>
          </w:p>
        </w:tc>
        <w:tc>
          <w:tcPr>
            <w:tcW w:w="2065" w:type="dxa"/>
            <w:shd w:val="clear" w:color="auto" w:fill="auto"/>
          </w:tcPr>
          <w:p w14:paraId="61ECF4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5D914A"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29BA9C9"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38CD5F0F" w14:textId="77777777" w:rsidR="00337E64" w:rsidRPr="00C67A39" w:rsidRDefault="00337E64" w:rsidP="00337E64">
            <w:pPr>
              <w:rPr>
                <w:sz w:val="12"/>
                <w:szCs w:val="12"/>
              </w:rPr>
            </w:pPr>
            <w:r w:rsidRPr="00C67A39">
              <w:rPr>
                <w:sz w:val="12"/>
                <w:szCs w:val="12"/>
              </w:rPr>
              <w:t>жилое</w:t>
            </w:r>
          </w:p>
        </w:tc>
      </w:tr>
      <w:tr w:rsidR="00337E64" w:rsidRPr="00C67A39" w14:paraId="3DBA934C" w14:textId="77777777" w:rsidTr="00337E64">
        <w:tc>
          <w:tcPr>
            <w:tcW w:w="1101" w:type="dxa"/>
            <w:gridSpan w:val="2"/>
            <w:shd w:val="clear" w:color="auto" w:fill="auto"/>
          </w:tcPr>
          <w:p w14:paraId="44E948DC" w14:textId="77777777" w:rsidR="00337E64" w:rsidRPr="00C67A39" w:rsidRDefault="00337E64" w:rsidP="00337E64">
            <w:pPr>
              <w:jc w:val="right"/>
              <w:rPr>
                <w:sz w:val="12"/>
                <w:szCs w:val="12"/>
              </w:rPr>
            </w:pPr>
            <w:r w:rsidRPr="00C67A39">
              <w:rPr>
                <w:sz w:val="12"/>
                <w:szCs w:val="12"/>
              </w:rPr>
              <w:t>1722</w:t>
            </w:r>
          </w:p>
        </w:tc>
        <w:tc>
          <w:tcPr>
            <w:tcW w:w="2065" w:type="dxa"/>
            <w:shd w:val="clear" w:color="auto" w:fill="auto"/>
          </w:tcPr>
          <w:p w14:paraId="449CF4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4EE936"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255982D"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58BBF533" w14:textId="77777777" w:rsidR="00337E64" w:rsidRPr="00C67A39" w:rsidRDefault="00337E64" w:rsidP="00337E64">
            <w:pPr>
              <w:rPr>
                <w:sz w:val="12"/>
                <w:szCs w:val="12"/>
              </w:rPr>
            </w:pPr>
            <w:r w:rsidRPr="00C67A39">
              <w:rPr>
                <w:sz w:val="12"/>
                <w:szCs w:val="12"/>
              </w:rPr>
              <w:t>жилое</w:t>
            </w:r>
          </w:p>
        </w:tc>
      </w:tr>
      <w:tr w:rsidR="00337E64" w:rsidRPr="00C67A39" w14:paraId="0E78554C" w14:textId="77777777" w:rsidTr="00337E64">
        <w:tc>
          <w:tcPr>
            <w:tcW w:w="1101" w:type="dxa"/>
            <w:gridSpan w:val="2"/>
            <w:shd w:val="clear" w:color="auto" w:fill="auto"/>
          </w:tcPr>
          <w:p w14:paraId="39B1A86C" w14:textId="77777777" w:rsidR="00337E64" w:rsidRPr="00C67A39" w:rsidRDefault="00337E64" w:rsidP="00337E64">
            <w:pPr>
              <w:jc w:val="right"/>
              <w:rPr>
                <w:sz w:val="12"/>
                <w:szCs w:val="12"/>
              </w:rPr>
            </w:pPr>
            <w:r w:rsidRPr="00C67A39">
              <w:rPr>
                <w:sz w:val="12"/>
                <w:szCs w:val="12"/>
              </w:rPr>
              <w:t>1723</w:t>
            </w:r>
          </w:p>
        </w:tc>
        <w:tc>
          <w:tcPr>
            <w:tcW w:w="2065" w:type="dxa"/>
            <w:shd w:val="clear" w:color="auto" w:fill="auto"/>
          </w:tcPr>
          <w:p w14:paraId="6F96FA9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187E60"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CB4E4BE"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22B82BE3" w14:textId="77777777" w:rsidR="00337E64" w:rsidRPr="00C67A39" w:rsidRDefault="00337E64" w:rsidP="00337E64">
            <w:pPr>
              <w:rPr>
                <w:sz w:val="12"/>
                <w:szCs w:val="12"/>
              </w:rPr>
            </w:pPr>
            <w:r w:rsidRPr="00C67A39">
              <w:rPr>
                <w:sz w:val="12"/>
                <w:szCs w:val="12"/>
              </w:rPr>
              <w:t>жилое</w:t>
            </w:r>
          </w:p>
        </w:tc>
      </w:tr>
      <w:tr w:rsidR="00337E64" w:rsidRPr="00C67A39" w14:paraId="7FA3D261" w14:textId="77777777" w:rsidTr="00337E64">
        <w:tc>
          <w:tcPr>
            <w:tcW w:w="1101" w:type="dxa"/>
            <w:gridSpan w:val="2"/>
            <w:shd w:val="clear" w:color="auto" w:fill="auto"/>
          </w:tcPr>
          <w:p w14:paraId="396CF012" w14:textId="77777777" w:rsidR="00337E64" w:rsidRPr="00C67A39" w:rsidRDefault="00337E64" w:rsidP="00337E64">
            <w:pPr>
              <w:jc w:val="right"/>
              <w:rPr>
                <w:sz w:val="12"/>
                <w:szCs w:val="12"/>
              </w:rPr>
            </w:pPr>
            <w:r w:rsidRPr="00C67A39">
              <w:rPr>
                <w:sz w:val="12"/>
                <w:szCs w:val="12"/>
              </w:rPr>
              <w:t>1724</w:t>
            </w:r>
          </w:p>
        </w:tc>
        <w:tc>
          <w:tcPr>
            <w:tcW w:w="2065" w:type="dxa"/>
            <w:shd w:val="clear" w:color="auto" w:fill="auto"/>
          </w:tcPr>
          <w:p w14:paraId="2342A38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8751D9"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85BBE56"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32A1AE2D" w14:textId="77777777" w:rsidR="00337E64" w:rsidRPr="00C67A39" w:rsidRDefault="00337E64" w:rsidP="00337E64">
            <w:pPr>
              <w:rPr>
                <w:sz w:val="12"/>
                <w:szCs w:val="12"/>
              </w:rPr>
            </w:pPr>
            <w:r w:rsidRPr="00C67A39">
              <w:rPr>
                <w:sz w:val="12"/>
                <w:szCs w:val="12"/>
              </w:rPr>
              <w:t>жилое</w:t>
            </w:r>
          </w:p>
        </w:tc>
      </w:tr>
      <w:tr w:rsidR="00337E64" w:rsidRPr="00C67A39" w14:paraId="1314E253" w14:textId="77777777" w:rsidTr="00337E64">
        <w:tc>
          <w:tcPr>
            <w:tcW w:w="1101" w:type="dxa"/>
            <w:gridSpan w:val="2"/>
            <w:shd w:val="clear" w:color="auto" w:fill="auto"/>
          </w:tcPr>
          <w:p w14:paraId="4ACAD1DE" w14:textId="77777777" w:rsidR="00337E64" w:rsidRPr="00C67A39" w:rsidRDefault="00337E64" w:rsidP="00337E64">
            <w:pPr>
              <w:jc w:val="right"/>
              <w:rPr>
                <w:sz w:val="12"/>
                <w:szCs w:val="12"/>
              </w:rPr>
            </w:pPr>
            <w:r w:rsidRPr="00C67A39">
              <w:rPr>
                <w:sz w:val="12"/>
                <w:szCs w:val="12"/>
              </w:rPr>
              <w:t>1725</w:t>
            </w:r>
          </w:p>
        </w:tc>
        <w:tc>
          <w:tcPr>
            <w:tcW w:w="2065" w:type="dxa"/>
            <w:shd w:val="clear" w:color="auto" w:fill="auto"/>
          </w:tcPr>
          <w:p w14:paraId="61E20A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BD0DA2"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AC0E454"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05045A9D" w14:textId="77777777" w:rsidR="00337E64" w:rsidRPr="00C67A39" w:rsidRDefault="00337E64" w:rsidP="00337E64">
            <w:pPr>
              <w:rPr>
                <w:sz w:val="12"/>
                <w:szCs w:val="12"/>
              </w:rPr>
            </w:pPr>
            <w:r w:rsidRPr="00C67A39">
              <w:rPr>
                <w:sz w:val="12"/>
                <w:szCs w:val="12"/>
              </w:rPr>
              <w:t>жилое</w:t>
            </w:r>
          </w:p>
        </w:tc>
      </w:tr>
      <w:tr w:rsidR="00337E64" w:rsidRPr="00C67A39" w14:paraId="6A117C08" w14:textId="77777777" w:rsidTr="00337E64">
        <w:tc>
          <w:tcPr>
            <w:tcW w:w="1101" w:type="dxa"/>
            <w:gridSpan w:val="2"/>
            <w:shd w:val="clear" w:color="auto" w:fill="auto"/>
          </w:tcPr>
          <w:p w14:paraId="233B40DA" w14:textId="77777777" w:rsidR="00337E64" w:rsidRPr="00C67A39" w:rsidRDefault="00337E64" w:rsidP="00337E64">
            <w:pPr>
              <w:jc w:val="right"/>
              <w:rPr>
                <w:sz w:val="12"/>
                <w:szCs w:val="12"/>
              </w:rPr>
            </w:pPr>
            <w:r w:rsidRPr="00C67A39">
              <w:rPr>
                <w:sz w:val="12"/>
                <w:szCs w:val="12"/>
              </w:rPr>
              <w:t>1726</w:t>
            </w:r>
          </w:p>
        </w:tc>
        <w:tc>
          <w:tcPr>
            <w:tcW w:w="2065" w:type="dxa"/>
            <w:shd w:val="clear" w:color="auto" w:fill="auto"/>
          </w:tcPr>
          <w:p w14:paraId="3333B59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CA969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3FFB077"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73219301" w14:textId="77777777" w:rsidR="00337E64" w:rsidRPr="00C67A39" w:rsidRDefault="00337E64" w:rsidP="00337E64">
            <w:pPr>
              <w:rPr>
                <w:sz w:val="12"/>
                <w:szCs w:val="12"/>
              </w:rPr>
            </w:pPr>
            <w:r w:rsidRPr="00C67A39">
              <w:rPr>
                <w:sz w:val="12"/>
                <w:szCs w:val="12"/>
              </w:rPr>
              <w:t>жилое</w:t>
            </w:r>
          </w:p>
        </w:tc>
      </w:tr>
      <w:tr w:rsidR="00337E64" w:rsidRPr="00C67A39" w14:paraId="2A534A2C" w14:textId="77777777" w:rsidTr="00337E64">
        <w:tc>
          <w:tcPr>
            <w:tcW w:w="1101" w:type="dxa"/>
            <w:gridSpan w:val="2"/>
            <w:shd w:val="clear" w:color="auto" w:fill="auto"/>
          </w:tcPr>
          <w:p w14:paraId="3BD023AF" w14:textId="77777777" w:rsidR="00337E64" w:rsidRPr="00C67A39" w:rsidRDefault="00337E64" w:rsidP="00337E64">
            <w:pPr>
              <w:jc w:val="right"/>
              <w:rPr>
                <w:sz w:val="12"/>
                <w:szCs w:val="12"/>
              </w:rPr>
            </w:pPr>
            <w:r w:rsidRPr="00C67A39">
              <w:rPr>
                <w:sz w:val="12"/>
                <w:szCs w:val="12"/>
              </w:rPr>
              <w:t>1727</w:t>
            </w:r>
          </w:p>
        </w:tc>
        <w:tc>
          <w:tcPr>
            <w:tcW w:w="2065" w:type="dxa"/>
            <w:shd w:val="clear" w:color="auto" w:fill="auto"/>
          </w:tcPr>
          <w:p w14:paraId="3AF5D6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2661E1"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4F85ACEF"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56482F81" w14:textId="77777777" w:rsidR="00337E64" w:rsidRPr="00C67A39" w:rsidRDefault="00337E64" w:rsidP="00337E64">
            <w:pPr>
              <w:rPr>
                <w:sz w:val="12"/>
                <w:szCs w:val="12"/>
              </w:rPr>
            </w:pPr>
            <w:r w:rsidRPr="00C67A39">
              <w:rPr>
                <w:sz w:val="12"/>
                <w:szCs w:val="12"/>
              </w:rPr>
              <w:t>жилое</w:t>
            </w:r>
          </w:p>
        </w:tc>
      </w:tr>
      <w:tr w:rsidR="00337E64" w:rsidRPr="00C67A39" w14:paraId="5A038447" w14:textId="77777777" w:rsidTr="00337E64">
        <w:tc>
          <w:tcPr>
            <w:tcW w:w="1101" w:type="dxa"/>
            <w:gridSpan w:val="2"/>
            <w:shd w:val="clear" w:color="auto" w:fill="auto"/>
          </w:tcPr>
          <w:p w14:paraId="58513973" w14:textId="77777777" w:rsidR="00337E64" w:rsidRPr="00C67A39" w:rsidRDefault="00337E64" w:rsidP="00337E64">
            <w:pPr>
              <w:jc w:val="right"/>
              <w:rPr>
                <w:sz w:val="12"/>
                <w:szCs w:val="12"/>
              </w:rPr>
            </w:pPr>
            <w:r w:rsidRPr="00C67A39">
              <w:rPr>
                <w:sz w:val="12"/>
                <w:szCs w:val="12"/>
              </w:rPr>
              <w:t>1728</w:t>
            </w:r>
          </w:p>
        </w:tc>
        <w:tc>
          <w:tcPr>
            <w:tcW w:w="2065" w:type="dxa"/>
            <w:shd w:val="clear" w:color="auto" w:fill="auto"/>
          </w:tcPr>
          <w:p w14:paraId="3F15C4D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2D8B07"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B3B6F5A"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022B8114" w14:textId="77777777" w:rsidR="00337E64" w:rsidRPr="00C67A39" w:rsidRDefault="00337E64" w:rsidP="00337E64">
            <w:pPr>
              <w:rPr>
                <w:sz w:val="12"/>
                <w:szCs w:val="12"/>
              </w:rPr>
            </w:pPr>
            <w:r w:rsidRPr="00C67A39">
              <w:rPr>
                <w:sz w:val="12"/>
                <w:szCs w:val="12"/>
              </w:rPr>
              <w:t>жилое</w:t>
            </w:r>
          </w:p>
        </w:tc>
      </w:tr>
      <w:tr w:rsidR="00337E64" w:rsidRPr="00C67A39" w14:paraId="5427E073" w14:textId="77777777" w:rsidTr="00337E64">
        <w:tc>
          <w:tcPr>
            <w:tcW w:w="1101" w:type="dxa"/>
            <w:gridSpan w:val="2"/>
            <w:shd w:val="clear" w:color="auto" w:fill="auto"/>
          </w:tcPr>
          <w:p w14:paraId="53F6717C" w14:textId="77777777" w:rsidR="00337E64" w:rsidRPr="00C67A39" w:rsidRDefault="00337E64" w:rsidP="00337E64">
            <w:pPr>
              <w:jc w:val="right"/>
              <w:rPr>
                <w:sz w:val="12"/>
                <w:szCs w:val="12"/>
              </w:rPr>
            </w:pPr>
            <w:r w:rsidRPr="00C67A39">
              <w:rPr>
                <w:sz w:val="12"/>
                <w:szCs w:val="12"/>
              </w:rPr>
              <w:t>1729</w:t>
            </w:r>
          </w:p>
        </w:tc>
        <w:tc>
          <w:tcPr>
            <w:tcW w:w="2065" w:type="dxa"/>
            <w:shd w:val="clear" w:color="auto" w:fill="auto"/>
          </w:tcPr>
          <w:p w14:paraId="306C7C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FC0396"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B225FCA"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70C1C177" w14:textId="77777777" w:rsidR="00337E64" w:rsidRPr="00C67A39" w:rsidRDefault="00337E64" w:rsidP="00337E64">
            <w:pPr>
              <w:rPr>
                <w:sz w:val="12"/>
                <w:szCs w:val="12"/>
              </w:rPr>
            </w:pPr>
            <w:r w:rsidRPr="00C67A39">
              <w:rPr>
                <w:sz w:val="12"/>
                <w:szCs w:val="12"/>
              </w:rPr>
              <w:t>жилое</w:t>
            </w:r>
          </w:p>
        </w:tc>
      </w:tr>
      <w:tr w:rsidR="00337E64" w:rsidRPr="00C67A39" w14:paraId="255102ED" w14:textId="77777777" w:rsidTr="00337E64">
        <w:tc>
          <w:tcPr>
            <w:tcW w:w="1101" w:type="dxa"/>
            <w:gridSpan w:val="2"/>
            <w:shd w:val="clear" w:color="auto" w:fill="auto"/>
          </w:tcPr>
          <w:p w14:paraId="18DA7D1D" w14:textId="77777777" w:rsidR="00337E64" w:rsidRPr="00C67A39" w:rsidRDefault="00337E64" w:rsidP="00337E64">
            <w:pPr>
              <w:jc w:val="right"/>
              <w:rPr>
                <w:sz w:val="12"/>
                <w:szCs w:val="12"/>
              </w:rPr>
            </w:pPr>
            <w:r w:rsidRPr="00C67A39">
              <w:rPr>
                <w:sz w:val="12"/>
                <w:szCs w:val="12"/>
              </w:rPr>
              <w:t>1730</w:t>
            </w:r>
          </w:p>
        </w:tc>
        <w:tc>
          <w:tcPr>
            <w:tcW w:w="2065" w:type="dxa"/>
            <w:shd w:val="clear" w:color="auto" w:fill="auto"/>
          </w:tcPr>
          <w:p w14:paraId="10FE73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93E900"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15E4BF7"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39950797" w14:textId="77777777" w:rsidR="00337E64" w:rsidRPr="00C67A39" w:rsidRDefault="00337E64" w:rsidP="00337E64">
            <w:pPr>
              <w:rPr>
                <w:sz w:val="12"/>
                <w:szCs w:val="12"/>
              </w:rPr>
            </w:pPr>
            <w:r w:rsidRPr="00C67A39">
              <w:rPr>
                <w:sz w:val="12"/>
                <w:szCs w:val="12"/>
              </w:rPr>
              <w:t>жилое</w:t>
            </w:r>
          </w:p>
        </w:tc>
      </w:tr>
      <w:tr w:rsidR="00337E64" w:rsidRPr="00C67A39" w14:paraId="28DD30BB" w14:textId="77777777" w:rsidTr="00337E64">
        <w:tc>
          <w:tcPr>
            <w:tcW w:w="1101" w:type="dxa"/>
            <w:gridSpan w:val="2"/>
            <w:shd w:val="clear" w:color="auto" w:fill="auto"/>
          </w:tcPr>
          <w:p w14:paraId="2FE9F41F" w14:textId="77777777" w:rsidR="00337E64" w:rsidRPr="00C67A39" w:rsidRDefault="00337E64" w:rsidP="00337E64">
            <w:pPr>
              <w:jc w:val="right"/>
              <w:rPr>
                <w:sz w:val="12"/>
                <w:szCs w:val="12"/>
              </w:rPr>
            </w:pPr>
            <w:r w:rsidRPr="00C67A39">
              <w:rPr>
                <w:sz w:val="12"/>
                <w:szCs w:val="12"/>
              </w:rPr>
              <w:t>1731</w:t>
            </w:r>
          </w:p>
        </w:tc>
        <w:tc>
          <w:tcPr>
            <w:tcW w:w="2065" w:type="dxa"/>
            <w:shd w:val="clear" w:color="auto" w:fill="auto"/>
          </w:tcPr>
          <w:p w14:paraId="3D4721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E3D092"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AC5725D"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03C14769" w14:textId="77777777" w:rsidR="00337E64" w:rsidRPr="00C67A39" w:rsidRDefault="00337E64" w:rsidP="00337E64">
            <w:pPr>
              <w:rPr>
                <w:sz w:val="12"/>
                <w:szCs w:val="12"/>
              </w:rPr>
            </w:pPr>
            <w:r w:rsidRPr="00C67A39">
              <w:rPr>
                <w:sz w:val="12"/>
                <w:szCs w:val="12"/>
              </w:rPr>
              <w:t>жилое</w:t>
            </w:r>
          </w:p>
        </w:tc>
      </w:tr>
      <w:tr w:rsidR="00337E64" w:rsidRPr="00C67A39" w14:paraId="1AF6DD63" w14:textId="77777777" w:rsidTr="00337E64">
        <w:tc>
          <w:tcPr>
            <w:tcW w:w="1101" w:type="dxa"/>
            <w:gridSpan w:val="2"/>
            <w:shd w:val="clear" w:color="auto" w:fill="auto"/>
          </w:tcPr>
          <w:p w14:paraId="48A34881" w14:textId="77777777" w:rsidR="00337E64" w:rsidRPr="00C67A39" w:rsidRDefault="00337E64" w:rsidP="00337E64">
            <w:pPr>
              <w:jc w:val="right"/>
              <w:rPr>
                <w:sz w:val="12"/>
                <w:szCs w:val="12"/>
              </w:rPr>
            </w:pPr>
            <w:r w:rsidRPr="00C67A39">
              <w:rPr>
                <w:sz w:val="12"/>
                <w:szCs w:val="12"/>
              </w:rPr>
              <w:t>1732</w:t>
            </w:r>
          </w:p>
        </w:tc>
        <w:tc>
          <w:tcPr>
            <w:tcW w:w="2065" w:type="dxa"/>
            <w:shd w:val="clear" w:color="auto" w:fill="auto"/>
          </w:tcPr>
          <w:p w14:paraId="3B215D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FF3DF2"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FF816CD"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0B8F7E8F" w14:textId="77777777" w:rsidR="00337E64" w:rsidRPr="00C67A39" w:rsidRDefault="00337E64" w:rsidP="00337E64">
            <w:pPr>
              <w:rPr>
                <w:sz w:val="12"/>
                <w:szCs w:val="12"/>
              </w:rPr>
            </w:pPr>
            <w:r w:rsidRPr="00C67A39">
              <w:rPr>
                <w:sz w:val="12"/>
                <w:szCs w:val="12"/>
              </w:rPr>
              <w:t>жилое</w:t>
            </w:r>
          </w:p>
        </w:tc>
      </w:tr>
      <w:tr w:rsidR="00337E64" w:rsidRPr="00C67A39" w14:paraId="14BC9D32" w14:textId="77777777" w:rsidTr="00337E64">
        <w:tc>
          <w:tcPr>
            <w:tcW w:w="1101" w:type="dxa"/>
            <w:gridSpan w:val="2"/>
            <w:shd w:val="clear" w:color="auto" w:fill="auto"/>
          </w:tcPr>
          <w:p w14:paraId="0B97E39A" w14:textId="77777777" w:rsidR="00337E64" w:rsidRPr="00C67A39" w:rsidRDefault="00337E64" w:rsidP="00337E64">
            <w:pPr>
              <w:jc w:val="right"/>
              <w:rPr>
                <w:sz w:val="12"/>
                <w:szCs w:val="12"/>
              </w:rPr>
            </w:pPr>
            <w:r w:rsidRPr="00C67A39">
              <w:rPr>
                <w:sz w:val="12"/>
                <w:szCs w:val="12"/>
              </w:rPr>
              <w:t>1733</w:t>
            </w:r>
          </w:p>
        </w:tc>
        <w:tc>
          <w:tcPr>
            <w:tcW w:w="2065" w:type="dxa"/>
            <w:shd w:val="clear" w:color="auto" w:fill="auto"/>
          </w:tcPr>
          <w:p w14:paraId="5D034D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B1ED8E"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EF35E3D"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39733B74" w14:textId="77777777" w:rsidR="00337E64" w:rsidRPr="00C67A39" w:rsidRDefault="00337E64" w:rsidP="00337E64">
            <w:pPr>
              <w:rPr>
                <w:sz w:val="12"/>
                <w:szCs w:val="12"/>
              </w:rPr>
            </w:pPr>
            <w:r w:rsidRPr="00C67A39">
              <w:rPr>
                <w:sz w:val="12"/>
                <w:szCs w:val="12"/>
              </w:rPr>
              <w:t>жилое</w:t>
            </w:r>
          </w:p>
        </w:tc>
      </w:tr>
      <w:tr w:rsidR="00337E64" w:rsidRPr="00C67A39" w14:paraId="5EAB6E35" w14:textId="77777777" w:rsidTr="00337E64">
        <w:tc>
          <w:tcPr>
            <w:tcW w:w="1101" w:type="dxa"/>
            <w:gridSpan w:val="2"/>
            <w:shd w:val="clear" w:color="auto" w:fill="auto"/>
          </w:tcPr>
          <w:p w14:paraId="22E748A7" w14:textId="77777777" w:rsidR="00337E64" w:rsidRPr="00C67A39" w:rsidRDefault="00337E64" w:rsidP="00337E64">
            <w:pPr>
              <w:jc w:val="right"/>
              <w:rPr>
                <w:sz w:val="12"/>
                <w:szCs w:val="12"/>
              </w:rPr>
            </w:pPr>
            <w:r w:rsidRPr="00C67A39">
              <w:rPr>
                <w:sz w:val="12"/>
                <w:szCs w:val="12"/>
              </w:rPr>
              <w:t>1734</w:t>
            </w:r>
          </w:p>
        </w:tc>
        <w:tc>
          <w:tcPr>
            <w:tcW w:w="2065" w:type="dxa"/>
            <w:shd w:val="clear" w:color="auto" w:fill="auto"/>
          </w:tcPr>
          <w:p w14:paraId="1DDAFF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780531"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86C16B9"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05B07CAB" w14:textId="77777777" w:rsidR="00337E64" w:rsidRPr="00C67A39" w:rsidRDefault="00337E64" w:rsidP="00337E64">
            <w:pPr>
              <w:rPr>
                <w:sz w:val="12"/>
                <w:szCs w:val="12"/>
              </w:rPr>
            </w:pPr>
            <w:r w:rsidRPr="00C67A39">
              <w:rPr>
                <w:sz w:val="12"/>
                <w:szCs w:val="12"/>
              </w:rPr>
              <w:t>жилое</w:t>
            </w:r>
          </w:p>
        </w:tc>
      </w:tr>
      <w:tr w:rsidR="00337E64" w:rsidRPr="00C67A39" w14:paraId="6DCD7632" w14:textId="77777777" w:rsidTr="00337E64">
        <w:tc>
          <w:tcPr>
            <w:tcW w:w="1101" w:type="dxa"/>
            <w:gridSpan w:val="2"/>
            <w:shd w:val="clear" w:color="auto" w:fill="auto"/>
          </w:tcPr>
          <w:p w14:paraId="71AFC908" w14:textId="77777777" w:rsidR="00337E64" w:rsidRPr="00C67A39" w:rsidRDefault="00337E64" w:rsidP="00337E64">
            <w:pPr>
              <w:jc w:val="right"/>
              <w:rPr>
                <w:sz w:val="12"/>
                <w:szCs w:val="12"/>
              </w:rPr>
            </w:pPr>
            <w:r w:rsidRPr="00C67A39">
              <w:rPr>
                <w:sz w:val="12"/>
                <w:szCs w:val="12"/>
              </w:rPr>
              <w:t>1735</w:t>
            </w:r>
          </w:p>
        </w:tc>
        <w:tc>
          <w:tcPr>
            <w:tcW w:w="2065" w:type="dxa"/>
            <w:shd w:val="clear" w:color="auto" w:fill="auto"/>
          </w:tcPr>
          <w:p w14:paraId="7FC039A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71B922"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1D7F6A4"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551DA846" w14:textId="77777777" w:rsidR="00337E64" w:rsidRPr="00C67A39" w:rsidRDefault="00337E64" w:rsidP="00337E64">
            <w:pPr>
              <w:rPr>
                <w:sz w:val="12"/>
                <w:szCs w:val="12"/>
              </w:rPr>
            </w:pPr>
            <w:r w:rsidRPr="00C67A39">
              <w:rPr>
                <w:sz w:val="12"/>
                <w:szCs w:val="12"/>
              </w:rPr>
              <w:t>жилое</w:t>
            </w:r>
          </w:p>
        </w:tc>
      </w:tr>
      <w:tr w:rsidR="00337E64" w:rsidRPr="00C67A39" w14:paraId="26C5E2FD" w14:textId="77777777" w:rsidTr="00337E64">
        <w:tc>
          <w:tcPr>
            <w:tcW w:w="1101" w:type="dxa"/>
            <w:gridSpan w:val="2"/>
            <w:shd w:val="clear" w:color="auto" w:fill="auto"/>
          </w:tcPr>
          <w:p w14:paraId="7E3C5B2A" w14:textId="77777777" w:rsidR="00337E64" w:rsidRPr="00C67A39" w:rsidRDefault="00337E64" w:rsidP="00337E64">
            <w:pPr>
              <w:jc w:val="right"/>
              <w:rPr>
                <w:sz w:val="12"/>
                <w:szCs w:val="12"/>
              </w:rPr>
            </w:pPr>
            <w:r w:rsidRPr="00C67A39">
              <w:rPr>
                <w:sz w:val="12"/>
                <w:szCs w:val="12"/>
              </w:rPr>
              <w:t>1736</w:t>
            </w:r>
          </w:p>
        </w:tc>
        <w:tc>
          <w:tcPr>
            <w:tcW w:w="2065" w:type="dxa"/>
            <w:shd w:val="clear" w:color="auto" w:fill="auto"/>
          </w:tcPr>
          <w:p w14:paraId="6C8255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28BA5F"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882C007"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0B0DAD81" w14:textId="77777777" w:rsidR="00337E64" w:rsidRPr="00C67A39" w:rsidRDefault="00337E64" w:rsidP="00337E64">
            <w:pPr>
              <w:rPr>
                <w:sz w:val="12"/>
                <w:szCs w:val="12"/>
              </w:rPr>
            </w:pPr>
            <w:r w:rsidRPr="00C67A39">
              <w:rPr>
                <w:sz w:val="12"/>
                <w:szCs w:val="12"/>
              </w:rPr>
              <w:t>жилое</w:t>
            </w:r>
          </w:p>
        </w:tc>
      </w:tr>
      <w:tr w:rsidR="00337E64" w:rsidRPr="00C67A39" w14:paraId="36383D24" w14:textId="77777777" w:rsidTr="00337E64">
        <w:tc>
          <w:tcPr>
            <w:tcW w:w="1101" w:type="dxa"/>
            <w:gridSpan w:val="2"/>
            <w:shd w:val="clear" w:color="auto" w:fill="auto"/>
          </w:tcPr>
          <w:p w14:paraId="10A1D56F" w14:textId="77777777" w:rsidR="00337E64" w:rsidRPr="00C67A39" w:rsidRDefault="00337E64" w:rsidP="00337E64">
            <w:pPr>
              <w:jc w:val="right"/>
              <w:rPr>
                <w:sz w:val="12"/>
                <w:szCs w:val="12"/>
              </w:rPr>
            </w:pPr>
            <w:r w:rsidRPr="00C67A39">
              <w:rPr>
                <w:sz w:val="12"/>
                <w:szCs w:val="12"/>
              </w:rPr>
              <w:t>1737</w:t>
            </w:r>
          </w:p>
        </w:tc>
        <w:tc>
          <w:tcPr>
            <w:tcW w:w="2065" w:type="dxa"/>
            <w:shd w:val="clear" w:color="auto" w:fill="auto"/>
          </w:tcPr>
          <w:p w14:paraId="2B85CE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5A7EC3"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5BDC9D7"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0CF5367E" w14:textId="77777777" w:rsidR="00337E64" w:rsidRPr="00C67A39" w:rsidRDefault="00337E64" w:rsidP="00337E64">
            <w:pPr>
              <w:rPr>
                <w:sz w:val="12"/>
                <w:szCs w:val="12"/>
              </w:rPr>
            </w:pPr>
            <w:r w:rsidRPr="00C67A39">
              <w:rPr>
                <w:sz w:val="12"/>
                <w:szCs w:val="12"/>
              </w:rPr>
              <w:t>жилое</w:t>
            </w:r>
          </w:p>
        </w:tc>
      </w:tr>
      <w:tr w:rsidR="00337E64" w:rsidRPr="00C67A39" w14:paraId="37E71E09" w14:textId="77777777" w:rsidTr="00337E64">
        <w:tc>
          <w:tcPr>
            <w:tcW w:w="1101" w:type="dxa"/>
            <w:gridSpan w:val="2"/>
            <w:shd w:val="clear" w:color="auto" w:fill="auto"/>
          </w:tcPr>
          <w:p w14:paraId="268E5EDA" w14:textId="77777777" w:rsidR="00337E64" w:rsidRPr="00C67A39" w:rsidRDefault="00337E64" w:rsidP="00337E64">
            <w:pPr>
              <w:jc w:val="right"/>
              <w:rPr>
                <w:sz w:val="12"/>
                <w:szCs w:val="12"/>
              </w:rPr>
            </w:pPr>
            <w:r w:rsidRPr="00C67A39">
              <w:rPr>
                <w:sz w:val="12"/>
                <w:szCs w:val="12"/>
              </w:rPr>
              <w:t>1738</w:t>
            </w:r>
          </w:p>
        </w:tc>
        <w:tc>
          <w:tcPr>
            <w:tcW w:w="2065" w:type="dxa"/>
            <w:shd w:val="clear" w:color="auto" w:fill="auto"/>
          </w:tcPr>
          <w:p w14:paraId="3ED9A3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69969E"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3C3F2A7"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3F40E6E8" w14:textId="77777777" w:rsidR="00337E64" w:rsidRPr="00C67A39" w:rsidRDefault="00337E64" w:rsidP="00337E64">
            <w:pPr>
              <w:rPr>
                <w:sz w:val="12"/>
                <w:szCs w:val="12"/>
              </w:rPr>
            </w:pPr>
            <w:r w:rsidRPr="00C67A39">
              <w:rPr>
                <w:sz w:val="12"/>
                <w:szCs w:val="12"/>
              </w:rPr>
              <w:t>жилое</w:t>
            </w:r>
          </w:p>
        </w:tc>
      </w:tr>
      <w:tr w:rsidR="00337E64" w:rsidRPr="00C67A39" w14:paraId="32204A1B" w14:textId="77777777" w:rsidTr="00337E64">
        <w:tc>
          <w:tcPr>
            <w:tcW w:w="1101" w:type="dxa"/>
            <w:gridSpan w:val="2"/>
            <w:shd w:val="clear" w:color="auto" w:fill="auto"/>
          </w:tcPr>
          <w:p w14:paraId="38780B3F" w14:textId="77777777" w:rsidR="00337E64" w:rsidRPr="00C67A39" w:rsidRDefault="00337E64" w:rsidP="00337E64">
            <w:pPr>
              <w:jc w:val="right"/>
              <w:rPr>
                <w:sz w:val="12"/>
                <w:szCs w:val="12"/>
              </w:rPr>
            </w:pPr>
            <w:r w:rsidRPr="00C67A39">
              <w:rPr>
                <w:sz w:val="12"/>
                <w:szCs w:val="12"/>
              </w:rPr>
              <w:t>1739</w:t>
            </w:r>
          </w:p>
        </w:tc>
        <w:tc>
          <w:tcPr>
            <w:tcW w:w="2065" w:type="dxa"/>
            <w:shd w:val="clear" w:color="auto" w:fill="auto"/>
          </w:tcPr>
          <w:p w14:paraId="705450C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AB6A1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411A3A2"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13BF6F5F" w14:textId="77777777" w:rsidR="00337E64" w:rsidRPr="00C67A39" w:rsidRDefault="00337E64" w:rsidP="00337E64">
            <w:pPr>
              <w:rPr>
                <w:sz w:val="12"/>
                <w:szCs w:val="12"/>
              </w:rPr>
            </w:pPr>
            <w:r w:rsidRPr="00C67A39">
              <w:rPr>
                <w:sz w:val="12"/>
                <w:szCs w:val="12"/>
              </w:rPr>
              <w:t>жилое</w:t>
            </w:r>
          </w:p>
        </w:tc>
      </w:tr>
      <w:tr w:rsidR="00337E64" w:rsidRPr="00C67A39" w14:paraId="5D8B71A0" w14:textId="77777777" w:rsidTr="00337E64">
        <w:tc>
          <w:tcPr>
            <w:tcW w:w="1101" w:type="dxa"/>
            <w:gridSpan w:val="2"/>
            <w:shd w:val="clear" w:color="auto" w:fill="auto"/>
          </w:tcPr>
          <w:p w14:paraId="1BC7C94C" w14:textId="77777777" w:rsidR="00337E64" w:rsidRPr="00C67A39" w:rsidRDefault="00337E64" w:rsidP="00337E64">
            <w:pPr>
              <w:jc w:val="right"/>
              <w:rPr>
                <w:sz w:val="12"/>
                <w:szCs w:val="12"/>
              </w:rPr>
            </w:pPr>
            <w:r w:rsidRPr="00C67A39">
              <w:rPr>
                <w:sz w:val="12"/>
                <w:szCs w:val="12"/>
              </w:rPr>
              <w:t>1740</w:t>
            </w:r>
          </w:p>
        </w:tc>
        <w:tc>
          <w:tcPr>
            <w:tcW w:w="2065" w:type="dxa"/>
            <w:shd w:val="clear" w:color="auto" w:fill="auto"/>
          </w:tcPr>
          <w:p w14:paraId="5A823A2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FCF5CE"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36EB64E"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19549958" w14:textId="77777777" w:rsidR="00337E64" w:rsidRPr="00C67A39" w:rsidRDefault="00337E64" w:rsidP="00337E64">
            <w:pPr>
              <w:rPr>
                <w:sz w:val="12"/>
                <w:szCs w:val="12"/>
              </w:rPr>
            </w:pPr>
            <w:r w:rsidRPr="00C67A39">
              <w:rPr>
                <w:sz w:val="12"/>
                <w:szCs w:val="12"/>
              </w:rPr>
              <w:t>жилое</w:t>
            </w:r>
          </w:p>
        </w:tc>
      </w:tr>
      <w:tr w:rsidR="00337E64" w:rsidRPr="00C67A39" w14:paraId="4B281D53" w14:textId="77777777" w:rsidTr="00337E64">
        <w:tc>
          <w:tcPr>
            <w:tcW w:w="1101" w:type="dxa"/>
            <w:gridSpan w:val="2"/>
            <w:shd w:val="clear" w:color="auto" w:fill="auto"/>
          </w:tcPr>
          <w:p w14:paraId="4992EADB" w14:textId="77777777" w:rsidR="00337E64" w:rsidRPr="00C67A39" w:rsidRDefault="00337E64" w:rsidP="00337E64">
            <w:pPr>
              <w:jc w:val="right"/>
              <w:rPr>
                <w:sz w:val="12"/>
                <w:szCs w:val="12"/>
              </w:rPr>
            </w:pPr>
            <w:r w:rsidRPr="00C67A39">
              <w:rPr>
                <w:sz w:val="12"/>
                <w:szCs w:val="12"/>
              </w:rPr>
              <w:t>1741</w:t>
            </w:r>
          </w:p>
        </w:tc>
        <w:tc>
          <w:tcPr>
            <w:tcW w:w="2065" w:type="dxa"/>
            <w:shd w:val="clear" w:color="auto" w:fill="auto"/>
          </w:tcPr>
          <w:p w14:paraId="2448A4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D52361"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8BAF331"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7710660E" w14:textId="77777777" w:rsidR="00337E64" w:rsidRPr="00C67A39" w:rsidRDefault="00337E64" w:rsidP="00337E64">
            <w:pPr>
              <w:rPr>
                <w:sz w:val="12"/>
                <w:szCs w:val="12"/>
              </w:rPr>
            </w:pPr>
            <w:r w:rsidRPr="00C67A39">
              <w:rPr>
                <w:sz w:val="12"/>
                <w:szCs w:val="12"/>
              </w:rPr>
              <w:t>жилое</w:t>
            </w:r>
          </w:p>
        </w:tc>
      </w:tr>
      <w:tr w:rsidR="00337E64" w:rsidRPr="00C67A39" w14:paraId="116819A3" w14:textId="77777777" w:rsidTr="00337E64">
        <w:tc>
          <w:tcPr>
            <w:tcW w:w="1101" w:type="dxa"/>
            <w:gridSpan w:val="2"/>
            <w:shd w:val="clear" w:color="auto" w:fill="auto"/>
          </w:tcPr>
          <w:p w14:paraId="5CF9C4E7" w14:textId="77777777" w:rsidR="00337E64" w:rsidRPr="00C67A39" w:rsidRDefault="00337E64" w:rsidP="00337E64">
            <w:pPr>
              <w:jc w:val="right"/>
              <w:rPr>
                <w:sz w:val="12"/>
                <w:szCs w:val="12"/>
              </w:rPr>
            </w:pPr>
            <w:r w:rsidRPr="00C67A39">
              <w:rPr>
                <w:sz w:val="12"/>
                <w:szCs w:val="12"/>
              </w:rPr>
              <w:t>1742</w:t>
            </w:r>
          </w:p>
        </w:tc>
        <w:tc>
          <w:tcPr>
            <w:tcW w:w="2065" w:type="dxa"/>
            <w:shd w:val="clear" w:color="auto" w:fill="auto"/>
          </w:tcPr>
          <w:p w14:paraId="7503C4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8CF8DC"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733E484"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5CD27890" w14:textId="77777777" w:rsidR="00337E64" w:rsidRPr="00C67A39" w:rsidRDefault="00337E64" w:rsidP="00337E64">
            <w:pPr>
              <w:rPr>
                <w:sz w:val="12"/>
                <w:szCs w:val="12"/>
              </w:rPr>
            </w:pPr>
            <w:r w:rsidRPr="00C67A39">
              <w:rPr>
                <w:sz w:val="12"/>
                <w:szCs w:val="12"/>
              </w:rPr>
              <w:t>жилое</w:t>
            </w:r>
          </w:p>
        </w:tc>
      </w:tr>
      <w:tr w:rsidR="00337E64" w:rsidRPr="00C67A39" w14:paraId="2B517A5D" w14:textId="77777777" w:rsidTr="00337E64">
        <w:tc>
          <w:tcPr>
            <w:tcW w:w="1101" w:type="dxa"/>
            <w:gridSpan w:val="2"/>
            <w:shd w:val="clear" w:color="auto" w:fill="auto"/>
          </w:tcPr>
          <w:p w14:paraId="61AC3637" w14:textId="77777777" w:rsidR="00337E64" w:rsidRPr="00C67A39" w:rsidRDefault="00337E64" w:rsidP="00337E64">
            <w:pPr>
              <w:jc w:val="right"/>
              <w:rPr>
                <w:sz w:val="12"/>
                <w:szCs w:val="12"/>
              </w:rPr>
            </w:pPr>
            <w:r w:rsidRPr="00C67A39">
              <w:rPr>
                <w:sz w:val="12"/>
                <w:szCs w:val="12"/>
              </w:rPr>
              <w:t>1743</w:t>
            </w:r>
          </w:p>
        </w:tc>
        <w:tc>
          <w:tcPr>
            <w:tcW w:w="2065" w:type="dxa"/>
            <w:shd w:val="clear" w:color="auto" w:fill="auto"/>
          </w:tcPr>
          <w:p w14:paraId="26A8B8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1AA471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C75C179"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7C8C3EC8" w14:textId="77777777" w:rsidR="00337E64" w:rsidRPr="00C67A39" w:rsidRDefault="00337E64" w:rsidP="00337E64">
            <w:pPr>
              <w:rPr>
                <w:sz w:val="12"/>
                <w:szCs w:val="12"/>
              </w:rPr>
            </w:pPr>
            <w:r w:rsidRPr="00C67A39">
              <w:rPr>
                <w:sz w:val="12"/>
                <w:szCs w:val="12"/>
              </w:rPr>
              <w:t>жилое</w:t>
            </w:r>
          </w:p>
        </w:tc>
      </w:tr>
      <w:tr w:rsidR="00337E64" w:rsidRPr="00C67A39" w14:paraId="4C4905C6" w14:textId="77777777" w:rsidTr="00337E64">
        <w:tc>
          <w:tcPr>
            <w:tcW w:w="1101" w:type="dxa"/>
            <w:gridSpan w:val="2"/>
            <w:shd w:val="clear" w:color="auto" w:fill="auto"/>
          </w:tcPr>
          <w:p w14:paraId="6FD0176D" w14:textId="77777777" w:rsidR="00337E64" w:rsidRPr="00C67A39" w:rsidRDefault="00337E64" w:rsidP="00337E64">
            <w:pPr>
              <w:jc w:val="right"/>
              <w:rPr>
                <w:sz w:val="12"/>
                <w:szCs w:val="12"/>
              </w:rPr>
            </w:pPr>
            <w:r w:rsidRPr="00C67A39">
              <w:rPr>
                <w:sz w:val="12"/>
                <w:szCs w:val="12"/>
              </w:rPr>
              <w:t>1744</w:t>
            </w:r>
          </w:p>
        </w:tc>
        <w:tc>
          <w:tcPr>
            <w:tcW w:w="2065" w:type="dxa"/>
            <w:shd w:val="clear" w:color="auto" w:fill="auto"/>
          </w:tcPr>
          <w:p w14:paraId="1D1FA20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9833C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706FA1D"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51B5F371" w14:textId="77777777" w:rsidR="00337E64" w:rsidRPr="00C67A39" w:rsidRDefault="00337E64" w:rsidP="00337E64">
            <w:pPr>
              <w:rPr>
                <w:sz w:val="12"/>
                <w:szCs w:val="12"/>
              </w:rPr>
            </w:pPr>
            <w:r w:rsidRPr="00C67A39">
              <w:rPr>
                <w:sz w:val="12"/>
                <w:szCs w:val="12"/>
              </w:rPr>
              <w:t>жилое</w:t>
            </w:r>
          </w:p>
        </w:tc>
      </w:tr>
      <w:tr w:rsidR="00337E64" w:rsidRPr="00C67A39" w14:paraId="056180AA" w14:textId="77777777" w:rsidTr="00337E64">
        <w:tc>
          <w:tcPr>
            <w:tcW w:w="1101" w:type="dxa"/>
            <w:gridSpan w:val="2"/>
            <w:shd w:val="clear" w:color="auto" w:fill="auto"/>
          </w:tcPr>
          <w:p w14:paraId="286F60F6" w14:textId="77777777" w:rsidR="00337E64" w:rsidRPr="00C67A39" w:rsidRDefault="00337E64" w:rsidP="00337E64">
            <w:pPr>
              <w:jc w:val="right"/>
              <w:rPr>
                <w:sz w:val="12"/>
                <w:szCs w:val="12"/>
              </w:rPr>
            </w:pPr>
            <w:r w:rsidRPr="00C67A39">
              <w:rPr>
                <w:sz w:val="12"/>
                <w:szCs w:val="12"/>
              </w:rPr>
              <w:t>1745</w:t>
            </w:r>
          </w:p>
        </w:tc>
        <w:tc>
          <w:tcPr>
            <w:tcW w:w="2065" w:type="dxa"/>
            <w:shd w:val="clear" w:color="auto" w:fill="auto"/>
          </w:tcPr>
          <w:p w14:paraId="53E783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B25FAD"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D0D7107"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27B5D2B7" w14:textId="77777777" w:rsidR="00337E64" w:rsidRPr="00C67A39" w:rsidRDefault="00337E64" w:rsidP="00337E64">
            <w:pPr>
              <w:rPr>
                <w:sz w:val="12"/>
                <w:szCs w:val="12"/>
              </w:rPr>
            </w:pPr>
            <w:r w:rsidRPr="00C67A39">
              <w:rPr>
                <w:sz w:val="12"/>
                <w:szCs w:val="12"/>
              </w:rPr>
              <w:t>жилое</w:t>
            </w:r>
          </w:p>
        </w:tc>
      </w:tr>
      <w:tr w:rsidR="00337E64" w:rsidRPr="00C67A39" w14:paraId="4E45DFF9" w14:textId="77777777" w:rsidTr="00337E64">
        <w:tc>
          <w:tcPr>
            <w:tcW w:w="1101" w:type="dxa"/>
            <w:gridSpan w:val="2"/>
            <w:shd w:val="clear" w:color="auto" w:fill="auto"/>
          </w:tcPr>
          <w:p w14:paraId="0891A67E" w14:textId="77777777" w:rsidR="00337E64" w:rsidRPr="00C67A39" w:rsidRDefault="00337E64" w:rsidP="00337E64">
            <w:pPr>
              <w:jc w:val="right"/>
              <w:rPr>
                <w:sz w:val="12"/>
                <w:szCs w:val="12"/>
              </w:rPr>
            </w:pPr>
            <w:r w:rsidRPr="00C67A39">
              <w:rPr>
                <w:sz w:val="12"/>
                <w:szCs w:val="12"/>
              </w:rPr>
              <w:t>1746</w:t>
            </w:r>
          </w:p>
        </w:tc>
        <w:tc>
          <w:tcPr>
            <w:tcW w:w="2065" w:type="dxa"/>
            <w:shd w:val="clear" w:color="auto" w:fill="auto"/>
          </w:tcPr>
          <w:p w14:paraId="56ACF4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1DA2D3"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FFC4B86"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4CEA2979" w14:textId="77777777" w:rsidR="00337E64" w:rsidRPr="00C67A39" w:rsidRDefault="00337E64" w:rsidP="00337E64">
            <w:pPr>
              <w:rPr>
                <w:sz w:val="12"/>
                <w:szCs w:val="12"/>
              </w:rPr>
            </w:pPr>
            <w:r w:rsidRPr="00C67A39">
              <w:rPr>
                <w:sz w:val="12"/>
                <w:szCs w:val="12"/>
              </w:rPr>
              <w:t>жилое</w:t>
            </w:r>
          </w:p>
        </w:tc>
      </w:tr>
      <w:tr w:rsidR="00337E64" w:rsidRPr="00C67A39" w14:paraId="27637A8C" w14:textId="77777777" w:rsidTr="00337E64">
        <w:tc>
          <w:tcPr>
            <w:tcW w:w="1101" w:type="dxa"/>
            <w:gridSpan w:val="2"/>
            <w:shd w:val="clear" w:color="auto" w:fill="auto"/>
          </w:tcPr>
          <w:p w14:paraId="69AE2534" w14:textId="77777777" w:rsidR="00337E64" w:rsidRPr="00C67A39" w:rsidRDefault="00337E64" w:rsidP="00337E64">
            <w:pPr>
              <w:jc w:val="right"/>
              <w:rPr>
                <w:sz w:val="12"/>
                <w:szCs w:val="12"/>
              </w:rPr>
            </w:pPr>
            <w:r w:rsidRPr="00C67A39">
              <w:rPr>
                <w:sz w:val="12"/>
                <w:szCs w:val="12"/>
              </w:rPr>
              <w:t>1747</w:t>
            </w:r>
          </w:p>
        </w:tc>
        <w:tc>
          <w:tcPr>
            <w:tcW w:w="2065" w:type="dxa"/>
            <w:shd w:val="clear" w:color="auto" w:fill="auto"/>
          </w:tcPr>
          <w:p w14:paraId="58D61C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068D5B"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B69A82F"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1F6601E5" w14:textId="77777777" w:rsidR="00337E64" w:rsidRPr="00C67A39" w:rsidRDefault="00337E64" w:rsidP="00337E64">
            <w:pPr>
              <w:rPr>
                <w:sz w:val="12"/>
                <w:szCs w:val="12"/>
              </w:rPr>
            </w:pPr>
            <w:r w:rsidRPr="00C67A39">
              <w:rPr>
                <w:sz w:val="12"/>
                <w:szCs w:val="12"/>
              </w:rPr>
              <w:t>жилое</w:t>
            </w:r>
          </w:p>
        </w:tc>
      </w:tr>
      <w:tr w:rsidR="00337E64" w:rsidRPr="00C67A39" w14:paraId="64A2B55F" w14:textId="77777777" w:rsidTr="00337E64">
        <w:tc>
          <w:tcPr>
            <w:tcW w:w="1101" w:type="dxa"/>
            <w:gridSpan w:val="2"/>
            <w:shd w:val="clear" w:color="auto" w:fill="auto"/>
          </w:tcPr>
          <w:p w14:paraId="2E6103DC" w14:textId="77777777" w:rsidR="00337E64" w:rsidRPr="00C67A39" w:rsidRDefault="00337E64" w:rsidP="00337E64">
            <w:pPr>
              <w:jc w:val="right"/>
              <w:rPr>
                <w:sz w:val="12"/>
                <w:szCs w:val="12"/>
              </w:rPr>
            </w:pPr>
            <w:r w:rsidRPr="00C67A39">
              <w:rPr>
                <w:sz w:val="12"/>
                <w:szCs w:val="12"/>
              </w:rPr>
              <w:t>1748</w:t>
            </w:r>
          </w:p>
        </w:tc>
        <w:tc>
          <w:tcPr>
            <w:tcW w:w="2065" w:type="dxa"/>
            <w:shd w:val="clear" w:color="auto" w:fill="auto"/>
          </w:tcPr>
          <w:p w14:paraId="5ADDCED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54BF43"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03A26CF"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01EFB941" w14:textId="77777777" w:rsidR="00337E64" w:rsidRPr="00C67A39" w:rsidRDefault="00337E64" w:rsidP="00337E64">
            <w:pPr>
              <w:rPr>
                <w:sz w:val="12"/>
                <w:szCs w:val="12"/>
              </w:rPr>
            </w:pPr>
            <w:r w:rsidRPr="00C67A39">
              <w:rPr>
                <w:sz w:val="12"/>
                <w:szCs w:val="12"/>
              </w:rPr>
              <w:t>жилое</w:t>
            </w:r>
          </w:p>
        </w:tc>
      </w:tr>
      <w:tr w:rsidR="00337E64" w:rsidRPr="00C67A39" w14:paraId="4C0C1606" w14:textId="77777777" w:rsidTr="00337E64">
        <w:tc>
          <w:tcPr>
            <w:tcW w:w="1101" w:type="dxa"/>
            <w:gridSpan w:val="2"/>
            <w:shd w:val="clear" w:color="auto" w:fill="auto"/>
          </w:tcPr>
          <w:p w14:paraId="5114F7A5" w14:textId="77777777" w:rsidR="00337E64" w:rsidRPr="00C67A39" w:rsidRDefault="00337E64" w:rsidP="00337E64">
            <w:pPr>
              <w:jc w:val="right"/>
              <w:rPr>
                <w:sz w:val="12"/>
                <w:szCs w:val="12"/>
              </w:rPr>
            </w:pPr>
            <w:r w:rsidRPr="00C67A39">
              <w:rPr>
                <w:sz w:val="12"/>
                <w:szCs w:val="12"/>
              </w:rPr>
              <w:t>1749</w:t>
            </w:r>
          </w:p>
        </w:tc>
        <w:tc>
          <w:tcPr>
            <w:tcW w:w="2065" w:type="dxa"/>
            <w:shd w:val="clear" w:color="auto" w:fill="auto"/>
          </w:tcPr>
          <w:p w14:paraId="2C6D68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53D3B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6EDC42F"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5A8C1B9C" w14:textId="77777777" w:rsidR="00337E64" w:rsidRPr="00C67A39" w:rsidRDefault="00337E64" w:rsidP="00337E64">
            <w:pPr>
              <w:rPr>
                <w:sz w:val="12"/>
                <w:szCs w:val="12"/>
              </w:rPr>
            </w:pPr>
            <w:r w:rsidRPr="00C67A39">
              <w:rPr>
                <w:sz w:val="12"/>
                <w:szCs w:val="12"/>
              </w:rPr>
              <w:t>жилое</w:t>
            </w:r>
          </w:p>
        </w:tc>
      </w:tr>
      <w:tr w:rsidR="00337E64" w:rsidRPr="00C67A39" w14:paraId="0052BFD6" w14:textId="77777777" w:rsidTr="00337E64">
        <w:tc>
          <w:tcPr>
            <w:tcW w:w="1101" w:type="dxa"/>
            <w:gridSpan w:val="2"/>
            <w:shd w:val="clear" w:color="auto" w:fill="auto"/>
          </w:tcPr>
          <w:p w14:paraId="06B5C2AB" w14:textId="77777777" w:rsidR="00337E64" w:rsidRPr="00C67A39" w:rsidRDefault="00337E64" w:rsidP="00337E64">
            <w:pPr>
              <w:jc w:val="right"/>
              <w:rPr>
                <w:sz w:val="12"/>
                <w:szCs w:val="12"/>
              </w:rPr>
            </w:pPr>
            <w:r w:rsidRPr="00C67A39">
              <w:rPr>
                <w:sz w:val="12"/>
                <w:szCs w:val="12"/>
              </w:rPr>
              <w:t>1750</w:t>
            </w:r>
          </w:p>
        </w:tc>
        <w:tc>
          <w:tcPr>
            <w:tcW w:w="2065" w:type="dxa"/>
            <w:shd w:val="clear" w:color="auto" w:fill="auto"/>
          </w:tcPr>
          <w:p w14:paraId="05F9CF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99150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AC84646"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103C9CA9" w14:textId="77777777" w:rsidR="00337E64" w:rsidRPr="00C67A39" w:rsidRDefault="00337E64" w:rsidP="00337E64">
            <w:pPr>
              <w:rPr>
                <w:sz w:val="12"/>
                <w:szCs w:val="12"/>
              </w:rPr>
            </w:pPr>
            <w:r w:rsidRPr="00C67A39">
              <w:rPr>
                <w:sz w:val="12"/>
                <w:szCs w:val="12"/>
              </w:rPr>
              <w:t>жилое</w:t>
            </w:r>
          </w:p>
        </w:tc>
      </w:tr>
      <w:tr w:rsidR="00337E64" w:rsidRPr="00C67A39" w14:paraId="7B54E420" w14:textId="77777777" w:rsidTr="00337E64">
        <w:tc>
          <w:tcPr>
            <w:tcW w:w="1101" w:type="dxa"/>
            <w:gridSpan w:val="2"/>
            <w:shd w:val="clear" w:color="auto" w:fill="auto"/>
          </w:tcPr>
          <w:p w14:paraId="01963050" w14:textId="77777777" w:rsidR="00337E64" w:rsidRPr="00C67A39" w:rsidRDefault="00337E64" w:rsidP="00337E64">
            <w:pPr>
              <w:jc w:val="right"/>
              <w:rPr>
                <w:sz w:val="12"/>
                <w:szCs w:val="12"/>
              </w:rPr>
            </w:pPr>
            <w:r w:rsidRPr="00C67A39">
              <w:rPr>
                <w:sz w:val="12"/>
                <w:szCs w:val="12"/>
              </w:rPr>
              <w:t>1751</w:t>
            </w:r>
          </w:p>
        </w:tc>
        <w:tc>
          <w:tcPr>
            <w:tcW w:w="2065" w:type="dxa"/>
            <w:shd w:val="clear" w:color="auto" w:fill="auto"/>
          </w:tcPr>
          <w:p w14:paraId="79C830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E83369"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A09035B"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26D2AD73" w14:textId="77777777" w:rsidR="00337E64" w:rsidRPr="00C67A39" w:rsidRDefault="00337E64" w:rsidP="00337E64">
            <w:pPr>
              <w:rPr>
                <w:sz w:val="12"/>
                <w:szCs w:val="12"/>
              </w:rPr>
            </w:pPr>
            <w:r w:rsidRPr="00C67A39">
              <w:rPr>
                <w:sz w:val="12"/>
                <w:szCs w:val="12"/>
              </w:rPr>
              <w:t>жилое</w:t>
            </w:r>
          </w:p>
        </w:tc>
      </w:tr>
      <w:tr w:rsidR="00337E64" w:rsidRPr="00C67A39" w14:paraId="156E4B3A" w14:textId="77777777" w:rsidTr="00337E64">
        <w:tc>
          <w:tcPr>
            <w:tcW w:w="1101" w:type="dxa"/>
            <w:gridSpan w:val="2"/>
            <w:shd w:val="clear" w:color="auto" w:fill="auto"/>
          </w:tcPr>
          <w:p w14:paraId="02C0872E" w14:textId="77777777" w:rsidR="00337E64" w:rsidRPr="00C67A39" w:rsidRDefault="00337E64" w:rsidP="00337E64">
            <w:pPr>
              <w:jc w:val="right"/>
              <w:rPr>
                <w:sz w:val="12"/>
                <w:szCs w:val="12"/>
              </w:rPr>
            </w:pPr>
            <w:r w:rsidRPr="00C67A39">
              <w:rPr>
                <w:sz w:val="12"/>
                <w:szCs w:val="12"/>
              </w:rPr>
              <w:t>1752</w:t>
            </w:r>
          </w:p>
        </w:tc>
        <w:tc>
          <w:tcPr>
            <w:tcW w:w="2065" w:type="dxa"/>
            <w:shd w:val="clear" w:color="auto" w:fill="auto"/>
          </w:tcPr>
          <w:p w14:paraId="2F0EA46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C5380A"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C03D2D1"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29BB6715" w14:textId="77777777" w:rsidR="00337E64" w:rsidRPr="00C67A39" w:rsidRDefault="00337E64" w:rsidP="00337E64">
            <w:pPr>
              <w:rPr>
                <w:sz w:val="12"/>
                <w:szCs w:val="12"/>
              </w:rPr>
            </w:pPr>
            <w:r w:rsidRPr="00C67A39">
              <w:rPr>
                <w:sz w:val="12"/>
                <w:szCs w:val="12"/>
              </w:rPr>
              <w:t>жилое</w:t>
            </w:r>
          </w:p>
        </w:tc>
      </w:tr>
      <w:tr w:rsidR="00337E64" w:rsidRPr="00C67A39" w14:paraId="6DA7ED8E" w14:textId="77777777" w:rsidTr="00337E64">
        <w:tc>
          <w:tcPr>
            <w:tcW w:w="1101" w:type="dxa"/>
            <w:gridSpan w:val="2"/>
            <w:shd w:val="clear" w:color="auto" w:fill="auto"/>
          </w:tcPr>
          <w:p w14:paraId="4348A532" w14:textId="77777777" w:rsidR="00337E64" w:rsidRPr="00C67A39" w:rsidRDefault="00337E64" w:rsidP="00337E64">
            <w:pPr>
              <w:jc w:val="right"/>
              <w:rPr>
                <w:sz w:val="12"/>
                <w:szCs w:val="12"/>
              </w:rPr>
            </w:pPr>
            <w:r w:rsidRPr="00C67A39">
              <w:rPr>
                <w:sz w:val="12"/>
                <w:szCs w:val="12"/>
              </w:rPr>
              <w:t>1753</w:t>
            </w:r>
          </w:p>
        </w:tc>
        <w:tc>
          <w:tcPr>
            <w:tcW w:w="2065" w:type="dxa"/>
            <w:shd w:val="clear" w:color="auto" w:fill="auto"/>
          </w:tcPr>
          <w:p w14:paraId="54F640A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1C6B6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B50B1CD"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31C1AA1D" w14:textId="77777777" w:rsidR="00337E64" w:rsidRPr="00C67A39" w:rsidRDefault="00337E64" w:rsidP="00337E64">
            <w:pPr>
              <w:rPr>
                <w:sz w:val="12"/>
                <w:szCs w:val="12"/>
              </w:rPr>
            </w:pPr>
            <w:r w:rsidRPr="00C67A39">
              <w:rPr>
                <w:sz w:val="12"/>
                <w:szCs w:val="12"/>
              </w:rPr>
              <w:t>жилое</w:t>
            </w:r>
          </w:p>
        </w:tc>
      </w:tr>
      <w:tr w:rsidR="00337E64" w:rsidRPr="00C67A39" w14:paraId="70782295" w14:textId="77777777" w:rsidTr="00337E64">
        <w:tc>
          <w:tcPr>
            <w:tcW w:w="1101" w:type="dxa"/>
            <w:gridSpan w:val="2"/>
            <w:shd w:val="clear" w:color="auto" w:fill="auto"/>
          </w:tcPr>
          <w:p w14:paraId="5E514450" w14:textId="77777777" w:rsidR="00337E64" w:rsidRPr="00C67A39" w:rsidRDefault="00337E64" w:rsidP="00337E64">
            <w:pPr>
              <w:jc w:val="right"/>
              <w:rPr>
                <w:sz w:val="12"/>
                <w:szCs w:val="12"/>
              </w:rPr>
            </w:pPr>
            <w:r w:rsidRPr="00C67A39">
              <w:rPr>
                <w:sz w:val="12"/>
                <w:szCs w:val="12"/>
              </w:rPr>
              <w:t>1754</w:t>
            </w:r>
          </w:p>
        </w:tc>
        <w:tc>
          <w:tcPr>
            <w:tcW w:w="2065" w:type="dxa"/>
            <w:shd w:val="clear" w:color="auto" w:fill="auto"/>
          </w:tcPr>
          <w:p w14:paraId="6EB6A8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625EE4"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8DF4C8A"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7987F969" w14:textId="77777777" w:rsidR="00337E64" w:rsidRPr="00C67A39" w:rsidRDefault="00337E64" w:rsidP="00337E64">
            <w:pPr>
              <w:rPr>
                <w:sz w:val="12"/>
                <w:szCs w:val="12"/>
              </w:rPr>
            </w:pPr>
            <w:r w:rsidRPr="00C67A39">
              <w:rPr>
                <w:sz w:val="12"/>
                <w:szCs w:val="12"/>
              </w:rPr>
              <w:t>жилое</w:t>
            </w:r>
          </w:p>
        </w:tc>
      </w:tr>
      <w:tr w:rsidR="00337E64" w:rsidRPr="00C67A39" w14:paraId="3F5AA8B1" w14:textId="77777777" w:rsidTr="00337E64">
        <w:tc>
          <w:tcPr>
            <w:tcW w:w="1101" w:type="dxa"/>
            <w:gridSpan w:val="2"/>
            <w:shd w:val="clear" w:color="auto" w:fill="auto"/>
          </w:tcPr>
          <w:p w14:paraId="4BD3AEA1" w14:textId="77777777" w:rsidR="00337E64" w:rsidRPr="00C67A39" w:rsidRDefault="00337E64" w:rsidP="00337E64">
            <w:pPr>
              <w:jc w:val="right"/>
              <w:rPr>
                <w:sz w:val="12"/>
                <w:szCs w:val="12"/>
              </w:rPr>
            </w:pPr>
            <w:r w:rsidRPr="00C67A39">
              <w:rPr>
                <w:sz w:val="12"/>
                <w:szCs w:val="12"/>
              </w:rPr>
              <w:t>1755</w:t>
            </w:r>
          </w:p>
        </w:tc>
        <w:tc>
          <w:tcPr>
            <w:tcW w:w="2065" w:type="dxa"/>
            <w:shd w:val="clear" w:color="auto" w:fill="auto"/>
          </w:tcPr>
          <w:p w14:paraId="12DF44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44B60C"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908B5F6"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3E3982C6" w14:textId="77777777" w:rsidR="00337E64" w:rsidRPr="00C67A39" w:rsidRDefault="00337E64" w:rsidP="00337E64">
            <w:pPr>
              <w:rPr>
                <w:sz w:val="12"/>
                <w:szCs w:val="12"/>
              </w:rPr>
            </w:pPr>
            <w:r w:rsidRPr="00C67A39">
              <w:rPr>
                <w:sz w:val="12"/>
                <w:szCs w:val="12"/>
              </w:rPr>
              <w:t>жилое</w:t>
            </w:r>
          </w:p>
        </w:tc>
      </w:tr>
      <w:tr w:rsidR="00337E64" w:rsidRPr="00C67A39" w14:paraId="1FE1A2EA" w14:textId="77777777" w:rsidTr="00337E64">
        <w:tc>
          <w:tcPr>
            <w:tcW w:w="1101" w:type="dxa"/>
            <w:gridSpan w:val="2"/>
            <w:shd w:val="clear" w:color="auto" w:fill="auto"/>
          </w:tcPr>
          <w:p w14:paraId="14066213" w14:textId="77777777" w:rsidR="00337E64" w:rsidRPr="00C67A39" w:rsidRDefault="00337E64" w:rsidP="00337E64">
            <w:pPr>
              <w:jc w:val="right"/>
              <w:rPr>
                <w:sz w:val="12"/>
                <w:szCs w:val="12"/>
              </w:rPr>
            </w:pPr>
            <w:r w:rsidRPr="00C67A39">
              <w:rPr>
                <w:sz w:val="12"/>
                <w:szCs w:val="12"/>
              </w:rPr>
              <w:t>1756</w:t>
            </w:r>
          </w:p>
        </w:tc>
        <w:tc>
          <w:tcPr>
            <w:tcW w:w="2065" w:type="dxa"/>
            <w:shd w:val="clear" w:color="auto" w:fill="auto"/>
          </w:tcPr>
          <w:p w14:paraId="53ED293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5363FF"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63003E1"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6B11AB33" w14:textId="77777777" w:rsidR="00337E64" w:rsidRPr="00C67A39" w:rsidRDefault="00337E64" w:rsidP="00337E64">
            <w:pPr>
              <w:rPr>
                <w:sz w:val="12"/>
                <w:szCs w:val="12"/>
              </w:rPr>
            </w:pPr>
            <w:r w:rsidRPr="00C67A39">
              <w:rPr>
                <w:sz w:val="12"/>
                <w:szCs w:val="12"/>
              </w:rPr>
              <w:t>жилое</w:t>
            </w:r>
          </w:p>
        </w:tc>
      </w:tr>
      <w:tr w:rsidR="00337E64" w:rsidRPr="00C67A39" w14:paraId="1EF394C4" w14:textId="77777777" w:rsidTr="00337E64">
        <w:tc>
          <w:tcPr>
            <w:tcW w:w="1101" w:type="dxa"/>
            <w:gridSpan w:val="2"/>
            <w:shd w:val="clear" w:color="auto" w:fill="auto"/>
          </w:tcPr>
          <w:p w14:paraId="2E33A754" w14:textId="77777777" w:rsidR="00337E64" w:rsidRPr="00C67A39" w:rsidRDefault="00337E64" w:rsidP="00337E64">
            <w:pPr>
              <w:jc w:val="right"/>
              <w:rPr>
                <w:sz w:val="12"/>
                <w:szCs w:val="12"/>
              </w:rPr>
            </w:pPr>
            <w:r w:rsidRPr="00C67A39">
              <w:rPr>
                <w:sz w:val="12"/>
                <w:szCs w:val="12"/>
              </w:rPr>
              <w:t>1757</w:t>
            </w:r>
          </w:p>
        </w:tc>
        <w:tc>
          <w:tcPr>
            <w:tcW w:w="2065" w:type="dxa"/>
            <w:shd w:val="clear" w:color="auto" w:fill="auto"/>
          </w:tcPr>
          <w:p w14:paraId="0EA6FD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56575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6612BF4"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58DFDB79" w14:textId="77777777" w:rsidR="00337E64" w:rsidRPr="00C67A39" w:rsidRDefault="00337E64" w:rsidP="00337E64">
            <w:pPr>
              <w:rPr>
                <w:sz w:val="12"/>
                <w:szCs w:val="12"/>
              </w:rPr>
            </w:pPr>
            <w:r w:rsidRPr="00C67A39">
              <w:rPr>
                <w:sz w:val="12"/>
                <w:szCs w:val="12"/>
              </w:rPr>
              <w:t>жилое</w:t>
            </w:r>
          </w:p>
        </w:tc>
      </w:tr>
      <w:tr w:rsidR="00337E64" w:rsidRPr="00C67A39" w14:paraId="183A73FC" w14:textId="77777777" w:rsidTr="00337E64">
        <w:tc>
          <w:tcPr>
            <w:tcW w:w="1101" w:type="dxa"/>
            <w:gridSpan w:val="2"/>
            <w:shd w:val="clear" w:color="auto" w:fill="auto"/>
          </w:tcPr>
          <w:p w14:paraId="019ED496" w14:textId="77777777" w:rsidR="00337E64" w:rsidRPr="00C67A39" w:rsidRDefault="00337E64" w:rsidP="00337E64">
            <w:pPr>
              <w:jc w:val="right"/>
              <w:rPr>
                <w:sz w:val="12"/>
                <w:szCs w:val="12"/>
              </w:rPr>
            </w:pPr>
            <w:r w:rsidRPr="00C67A39">
              <w:rPr>
                <w:sz w:val="12"/>
                <w:szCs w:val="12"/>
              </w:rPr>
              <w:t>1758</w:t>
            </w:r>
          </w:p>
        </w:tc>
        <w:tc>
          <w:tcPr>
            <w:tcW w:w="2065" w:type="dxa"/>
            <w:shd w:val="clear" w:color="auto" w:fill="auto"/>
          </w:tcPr>
          <w:p w14:paraId="454E268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27FC8D"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310A2C9" w14:textId="77777777" w:rsidR="00337E64" w:rsidRPr="00C67A39" w:rsidRDefault="00337E64" w:rsidP="00337E64">
            <w:pPr>
              <w:rPr>
                <w:sz w:val="12"/>
                <w:szCs w:val="12"/>
              </w:rPr>
            </w:pPr>
            <w:r w:rsidRPr="00C67A39">
              <w:rPr>
                <w:sz w:val="12"/>
                <w:szCs w:val="12"/>
              </w:rPr>
              <w:t>49А</w:t>
            </w:r>
          </w:p>
        </w:tc>
        <w:tc>
          <w:tcPr>
            <w:tcW w:w="2304" w:type="dxa"/>
            <w:shd w:val="clear" w:color="auto" w:fill="auto"/>
          </w:tcPr>
          <w:p w14:paraId="2041D2A3" w14:textId="77777777" w:rsidR="00337E64" w:rsidRPr="00C67A39" w:rsidRDefault="00337E64" w:rsidP="00337E64">
            <w:pPr>
              <w:rPr>
                <w:sz w:val="12"/>
                <w:szCs w:val="12"/>
              </w:rPr>
            </w:pPr>
            <w:r w:rsidRPr="00C67A39">
              <w:rPr>
                <w:sz w:val="12"/>
                <w:szCs w:val="12"/>
              </w:rPr>
              <w:t>нежилое</w:t>
            </w:r>
          </w:p>
        </w:tc>
      </w:tr>
      <w:tr w:rsidR="00337E64" w:rsidRPr="00C67A39" w14:paraId="183956B0" w14:textId="77777777" w:rsidTr="00337E64">
        <w:tc>
          <w:tcPr>
            <w:tcW w:w="1101" w:type="dxa"/>
            <w:gridSpan w:val="2"/>
            <w:shd w:val="clear" w:color="auto" w:fill="auto"/>
          </w:tcPr>
          <w:p w14:paraId="158049F0" w14:textId="77777777" w:rsidR="00337E64" w:rsidRPr="00C67A39" w:rsidRDefault="00337E64" w:rsidP="00337E64">
            <w:pPr>
              <w:jc w:val="right"/>
              <w:rPr>
                <w:sz w:val="12"/>
                <w:szCs w:val="12"/>
              </w:rPr>
            </w:pPr>
            <w:r w:rsidRPr="00C67A39">
              <w:rPr>
                <w:sz w:val="12"/>
                <w:szCs w:val="12"/>
              </w:rPr>
              <w:t>1759</w:t>
            </w:r>
          </w:p>
        </w:tc>
        <w:tc>
          <w:tcPr>
            <w:tcW w:w="2065" w:type="dxa"/>
            <w:shd w:val="clear" w:color="auto" w:fill="auto"/>
          </w:tcPr>
          <w:p w14:paraId="75A149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857233"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57AF1F5" w14:textId="77777777" w:rsidR="00337E64" w:rsidRPr="00C67A39" w:rsidRDefault="00337E64" w:rsidP="00337E64">
            <w:pPr>
              <w:rPr>
                <w:sz w:val="12"/>
                <w:szCs w:val="12"/>
              </w:rPr>
            </w:pPr>
            <w:r w:rsidRPr="00C67A39">
              <w:rPr>
                <w:sz w:val="12"/>
                <w:szCs w:val="12"/>
              </w:rPr>
              <w:t>49Б</w:t>
            </w:r>
          </w:p>
        </w:tc>
        <w:tc>
          <w:tcPr>
            <w:tcW w:w="2304" w:type="dxa"/>
            <w:shd w:val="clear" w:color="auto" w:fill="auto"/>
          </w:tcPr>
          <w:p w14:paraId="38A11F44" w14:textId="77777777" w:rsidR="00337E64" w:rsidRPr="00C67A39" w:rsidRDefault="00337E64" w:rsidP="00337E64">
            <w:pPr>
              <w:rPr>
                <w:sz w:val="12"/>
                <w:szCs w:val="12"/>
              </w:rPr>
            </w:pPr>
            <w:r w:rsidRPr="00C67A39">
              <w:rPr>
                <w:sz w:val="12"/>
                <w:szCs w:val="12"/>
              </w:rPr>
              <w:t>нежилое</w:t>
            </w:r>
          </w:p>
        </w:tc>
      </w:tr>
      <w:tr w:rsidR="00337E64" w:rsidRPr="00C67A39" w14:paraId="4D871DAA" w14:textId="77777777" w:rsidTr="00337E64">
        <w:tc>
          <w:tcPr>
            <w:tcW w:w="1101" w:type="dxa"/>
            <w:gridSpan w:val="2"/>
            <w:shd w:val="clear" w:color="auto" w:fill="auto"/>
          </w:tcPr>
          <w:p w14:paraId="6ABF4F63" w14:textId="77777777" w:rsidR="00337E64" w:rsidRPr="00C67A39" w:rsidRDefault="00337E64" w:rsidP="00337E64">
            <w:pPr>
              <w:jc w:val="right"/>
              <w:rPr>
                <w:sz w:val="12"/>
                <w:szCs w:val="12"/>
              </w:rPr>
            </w:pPr>
            <w:r w:rsidRPr="00C67A39">
              <w:rPr>
                <w:sz w:val="12"/>
                <w:szCs w:val="12"/>
              </w:rPr>
              <w:t>1760</w:t>
            </w:r>
          </w:p>
        </w:tc>
        <w:tc>
          <w:tcPr>
            <w:tcW w:w="2065" w:type="dxa"/>
            <w:shd w:val="clear" w:color="auto" w:fill="auto"/>
          </w:tcPr>
          <w:p w14:paraId="485584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CF900E"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CD62D33" w14:textId="77777777" w:rsidR="00337E64" w:rsidRPr="00C67A39" w:rsidRDefault="00337E64" w:rsidP="00337E64">
            <w:pPr>
              <w:rPr>
                <w:sz w:val="12"/>
                <w:szCs w:val="12"/>
              </w:rPr>
            </w:pPr>
            <w:r w:rsidRPr="00C67A39">
              <w:rPr>
                <w:sz w:val="12"/>
                <w:szCs w:val="12"/>
              </w:rPr>
              <w:t>49Г</w:t>
            </w:r>
          </w:p>
        </w:tc>
        <w:tc>
          <w:tcPr>
            <w:tcW w:w="2304" w:type="dxa"/>
            <w:shd w:val="clear" w:color="auto" w:fill="auto"/>
          </w:tcPr>
          <w:p w14:paraId="5F90B546" w14:textId="77777777" w:rsidR="00337E64" w:rsidRPr="00C67A39" w:rsidRDefault="00337E64" w:rsidP="00337E64">
            <w:pPr>
              <w:rPr>
                <w:sz w:val="12"/>
                <w:szCs w:val="12"/>
              </w:rPr>
            </w:pPr>
            <w:r w:rsidRPr="00C67A39">
              <w:rPr>
                <w:sz w:val="12"/>
                <w:szCs w:val="12"/>
              </w:rPr>
              <w:t>нежилое</w:t>
            </w:r>
          </w:p>
        </w:tc>
      </w:tr>
      <w:tr w:rsidR="00337E64" w:rsidRPr="00C67A39" w14:paraId="376B821B" w14:textId="77777777" w:rsidTr="00337E64">
        <w:tc>
          <w:tcPr>
            <w:tcW w:w="1101" w:type="dxa"/>
            <w:gridSpan w:val="2"/>
            <w:shd w:val="clear" w:color="auto" w:fill="auto"/>
          </w:tcPr>
          <w:p w14:paraId="5389D76D" w14:textId="77777777" w:rsidR="00337E64" w:rsidRPr="00C67A39" w:rsidRDefault="00337E64" w:rsidP="00337E64">
            <w:pPr>
              <w:jc w:val="right"/>
              <w:rPr>
                <w:sz w:val="12"/>
                <w:szCs w:val="12"/>
              </w:rPr>
            </w:pPr>
            <w:r w:rsidRPr="00C67A39">
              <w:rPr>
                <w:sz w:val="12"/>
                <w:szCs w:val="12"/>
              </w:rPr>
              <w:t>1761</w:t>
            </w:r>
          </w:p>
        </w:tc>
        <w:tc>
          <w:tcPr>
            <w:tcW w:w="2065" w:type="dxa"/>
            <w:shd w:val="clear" w:color="auto" w:fill="auto"/>
          </w:tcPr>
          <w:p w14:paraId="6A1A54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1C2B8D"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46BF7499"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39E8EA26" w14:textId="77777777" w:rsidR="00337E64" w:rsidRPr="00C67A39" w:rsidRDefault="00337E64" w:rsidP="00337E64">
            <w:pPr>
              <w:rPr>
                <w:sz w:val="12"/>
                <w:szCs w:val="12"/>
              </w:rPr>
            </w:pPr>
            <w:r w:rsidRPr="00C67A39">
              <w:rPr>
                <w:sz w:val="12"/>
                <w:szCs w:val="12"/>
              </w:rPr>
              <w:t>жилое</w:t>
            </w:r>
          </w:p>
        </w:tc>
      </w:tr>
      <w:tr w:rsidR="00337E64" w:rsidRPr="00C67A39" w14:paraId="00AA3573" w14:textId="77777777" w:rsidTr="00337E64">
        <w:tc>
          <w:tcPr>
            <w:tcW w:w="1101" w:type="dxa"/>
            <w:gridSpan w:val="2"/>
            <w:shd w:val="clear" w:color="auto" w:fill="auto"/>
          </w:tcPr>
          <w:p w14:paraId="326B1888" w14:textId="77777777" w:rsidR="00337E64" w:rsidRPr="00C67A39" w:rsidRDefault="00337E64" w:rsidP="00337E64">
            <w:pPr>
              <w:jc w:val="right"/>
              <w:rPr>
                <w:sz w:val="12"/>
                <w:szCs w:val="12"/>
              </w:rPr>
            </w:pPr>
            <w:r w:rsidRPr="00C67A39">
              <w:rPr>
                <w:sz w:val="12"/>
                <w:szCs w:val="12"/>
              </w:rPr>
              <w:t>1762</w:t>
            </w:r>
          </w:p>
        </w:tc>
        <w:tc>
          <w:tcPr>
            <w:tcW w:w="2065" w:type="dxa"/>
            <w:shd w:val="clear" w:color="auto" w:fill="auto"/>
          </w:tcPr>
          <w:p w14:paraId="5198E1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06A898"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77EC695"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4595033E" w14:textId="77777777" w:rsidR="00337E64" w:rsidRPr="00C67A39" w:rsidRDefault="00337E64" w:rsidP="00337E64">
            <w:pPr>
              <w:rPr>
                <w:sz w:val="12"/>
                <w:szCs w:val="12"/>
              </w:rPr>
            </w:pPr>
            <w:r w:rsidRPr="00C67A39">
              <w:rPr>
                <w:sz w:val="12"/>
                <w:szCs w:val="12"/>
              </w:rPr>
              <w:t>жилое</w:t>
            </w:r>
          </w:p>
        </w:tc>
      </w:tr>
      <w:tr w:rsidR="00337E64" w:rsidRPr="00C67A39" w14:paraId="3EDA2F5D" w14:textId="77777777" w:rsidTr="00337E64">
        <w:tc>
          <w:tcPr>
            <w:tcW w:w="1101" w:type="dxa"/>
            <w:gridSpan w:val="2"/>
            <w:shd w:val="clear" w:color="auto" w:fill="auto"/>
          </w:tcPr>
          <w:p w14:paraId="1CD11AAD" w14:textId="77777777" w:rsidR="00337E64" w:rsidRPr="00C67A39" w:rsidRDefault="00337E64" w:rsidP="00337E64">
            <w:pPr>
              <w:jc w:val="right"/>
              <w:rPr>
                <w:sz w:val="12"/>
                <w:szCs w:val="12"/>
              </w:rPr>
            </w:pPr>
            <w:r w:rsidRPr="00C67A39">
              <w:rPr>
                <w:sz w:val="12"/>
                <w:szCs w:val="12"/>
              </w:rPr>
              <w:t>1763</w:t>
            </w:r>
          </w:p>
        </w:tc>
        <w:tc>
          <w:tcPr>
            <w:tcW w:w="2065" w:type="dxa"/>
            <w:shd w:val="clear" w:color="auto" w:fill="auto"/>
          </w:tcPr>
          <w:p w14:paraId="1CF924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FB57E7"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167F69E"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3C6D0EB6" w14:textId="77777777" w:rsidR="00337E64" w:rsidRPr="00C67A39" w:rsidRDefault="00337E64" w:rsidP="00337E64">
            <w:pPr>
              <w:rPr>
                <w:sz w:val="12"/>
                <w:szCs w:val="12"/>
              </w:rPr>
            </w:pPr>
            <w:r w:rsidRPr="00C67A39">
              <w:rPr>
                <w:sz w:val="12"/>
                <w:szCs w:val="12"/>
              </w:rPr>
              <w:t>жилое</w:t>
            </w:r>
          </w:p>
        </w:tc>
      </w:tr>
      <w:tr w:rsidR="00337E64" w:rsidRPr="00C67A39" w14:paraId="10204F95" w14:textId="77777777" w:rsidTr="00337E64">
        <w:tc>
          <w:tcPr>
            <w:tcW w:w="1101" w:type="dxa"/>
            <w:gridSpan w:val="2"/>
            <w:shd w:val="clear" w:color="auto" w:fill="auto"/>
          </w:tcPr>
          <w:p w14:paraId="5357D50E" w14:textId="77777777" w:rsidR="00337E64" w:rsidRPr="00C67A39" w:rsidRDefault="00337E64" w:rsidP="00337E64">
            <w:pPr>
              <w:jc w:val="right"/>
              <w:rPr>
                <w:sz w:val="12"/>
                <w:szCs w:val="12"/>
              </w:rPr>
            </w:pPr>
            <w:r w:rsidRPr="00C67A39">
              <w:rPr>
                <w:sz w:val="12"/>
                <w:szCs w:val="12"/>
              </w:rPr>
              <w:t>1764</w:t>
            </w:r>
          </w:p>
        </w:tc>
        <w:tc>
          <w:tcPr>
            <w:tcW w:w="2065" w:type="dxa"/>
            <w:shd w:val="clear" w:color="auto" w:fill="auto"/>
          </w:tcPr>
          <w:p w14:paraId="6B9564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4B1F8A"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605E63F"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4B5ED50E" w14:textId="77777777" w:rsidR="00337E64" w:rsidRPr="00C67A39" w:rsidRDefault="00337E64" w:rsidP="00337E64">
            <w:pPr>
              <w:rPr>
                <w:sz w:val="12"/>
                <w:szCs w:val="12"/>
              </w:rPr>
            </w:pPr>
            <w:r w:rsidRPr="00C67A39">
              <w:rPr>
                <w:sz w:val="12"/>
                <w:szCs w:val="12"/>
              </w:rPr>
              <w:t>жилое</w:t>
            </w:r>
          </w:p>
        </w:tc>
      </w:tr>
      <w:tr w:rsidR="00337E64" w:rsidRPr="00C67A39" w14:paraId="169C2161" w14:textId="77777777" w:rsidTr="00337E64">
        <w:tc>
          <w:tcPr>
            <w:tcW w:w="1101" w:type="dxa"/>
            <w:gridSpan w:val="2"/>
            <w:shd w:val="clear" w:color="auto" w:fill="auto"/>
          </w:tcPr>
          <w:p w14:paraId="4299C445" w14:textId="77777777" w:rsidR="00337E64" w:rsidRPr="00C67A39" w:rsidRDefault="00337E64" w:rsidP="00337E64">
            <w:pPr>
              <w:jc w:val="right"/>
              <w:rPr>
                <w:sz w:val="12"/>
                <w:szCs w:val="12"/>
              </w:rPr>
            </w:pPr>
            <w:r w:rsidRPr="00C67A39">
              <w:rPr>
                <w:sz w:val="12"/>
                <w:szCs w:val="12"/>
              </w:rPr>
              <w:t>1765</w:t>
            </w:r>
          </w:p>
        </w:tc>
        <w:tc>
          <w:tcPr>
            <w:tcW w:w="2065" w:type="dxa"/>
            <w:shd w:val="clear" w:color="auto" w:fill="auto"/>
          </w:tcPr>
          <w:p w14:paraId="200B6D4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6CDB77"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82C62C8"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59D68AEA" w14:textId="77777777" w:rsidR="00337E64" w:rsidRPr="00C67A39" w:rsidRDefault="00337E64" w:rsidP="00337E64">
            <w:pPr>
              <w:rPr>
                <w:sz w:val="12"/>
                <w:szCs w:val="12"/>
              </w:rPr>
            </w:pPr>
            <w:r w:rsidRPr="00C67A39">
              <w:rPr>
                <w:sz w:val="12"/>
                <w:szCs w:val="12"/>
              </w:rPr>
              <w:t>жилое</w:t>
            </w:r>
          </w:p>
        </w:tc>
      </w:tr>
      <w:tr w:rsidR="00337E64" w:rsidRPr="00C67A39" w14:paraId="03C553B5" w14:textId="77777777" w:rsidTr="00337E64">
        <w:tc>
          <w:tcPr>
            <w:tcW w:w="1101" w:type="dxa"/>
            <w:gridSpan w:val="2"/>
            <w:shd w:val="clear" w:color="auto" w:fill="auto"/>
          </w:tcPr>
          <w:p w14:paraId="7EB94F11" w14:textId="77777777" w:rsidR="00337E64" w:rsidRPr="00C67A39" w:rsidRDefault="00337E64" w:rsidP="00337E64">
            <w:pPr>
              <w:jc w:val="right"/>
              <w:rPr>
                <w:sz w:val="12"/>
                <w:szCs w:val="12"/>
              </w:rPr>
            </w:pPr>
            <w:r w:rsidRPr="00C67A39">
              <w:rPr>
                <w:sz w:val="12"/>
                <w:szCs w:val="12"/>
              </w:rPr>
              <w:t>1766</w:t>
            </w:r>
          </w:p>
        </w:tc>
        <w:tc>
          <w:tcPr>
            <w:tcW w:w="2065" w:type="dxa"/>
            <w:shd w:val="clear" w:color="auto" w:fill="auto"/>
          </w:tcPr>
          <w:p w14:paraId="261B2E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CBDB78"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6AF7DD5"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257B3C4E" w14:textId="77777777" w:rsidR="00337E64" w:rsidRPr="00C67A39" w:rsidRDefault="00337E64" w:rsidP="00337E64">
            <w:pPr>
              <w:rPr>
                <w:sz w:val="12"/>
                <w:szCs w:val="12"/>
              </w:rPr>
            </w:pPr>
            <w:r w:rsidRPr="00C67A39">
              <w:rPr>
                <w:sz w:val="12"/>
                <w:szCs w:val="12"/>
              </w:rPr>
              <w:t>жилое</w:t>
            </w:r>
          </w:p>
        </w:tc>
      </w:tr>
      <w:tr w:rsidR="00337E64" w:rsidRPr="00C67A39" w14:paraId="1217A770" w14:textId="77777777" w:rsidTr="00337E64">
        <w:tc>
          <w:tcPr>
            <w:tcW w:w="1101" w:type="dxa"/>
            <w:gridSpan w:val="2"/>
            <w:shd w:val="clear" w:color="auto" w:fill="auto"/>
          </w:tcPr>
          <w:p w14:paraId="4428F24A" w14:textId="77777777" w:rsidR="00337E64" w:rsidRPr="00C67A39" w:rsidRDefault="00337E64" w:rsidP="00337E64">
            <w:pPr>
              <w:jc w:val="right"/>
              <w:rPr>
                <w:sz w:val="12"/>
                <w:szCs w:val="12"/>
              </w:rPr>
            </w:pPr>
            <w:r w:rsidRPr="00C67A39">
              <w:rPr>
                <w:sz w:val="12"/>
                <w:szCs w:val="12"/>
              </w:rPr>
              <w:t>1767</w:t>
            </w:r>
          </w:p>
        </w:tc>
        <w:tc>
          <w:tcPr>
            <w:tcW w:w="2065" w:type="dxa"/>
            <w:shd w:val="clear" w:color="auto" w:fill="auto"/>
          </w:tcPr>
          <w:p w14:paraId="71E3C8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9BBBCA"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3800155"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70C0089F" w14:textId="77777777" w:rsidR="00337E64" w:rsidRPr="00C67A39" w:rsidRDefault="00337E64" w:rsidP="00337E64">
            <w:pPr>
              <w:rPr>
                <w:sz w:val="12"/>
                <w:szCs w:val="12"/>
              </w:rPr>
            </w:pPr>
            <w:r w:rsidRPr="00C67A39">
              <w:rPr>
                <w:sz w:val="12"/>
                <w:szCs w:val="12"/>
              </w:rPr>
              <w:t>жилое</w:t>
            </w:r>
          </w:p>
        </w:tc>
      </w:tr>
      <w:tr w:rsidR="00337E64" w:rsidRPr="00C67A39" w14:paraId="4060AC07" w14:textId="77777777" w:rsidTr="00337E64">
        <w:tc>
          <w:tcPr>
            <w:tcW w:w="1101" w:type="dxa"/>
            <w:gridSpan w:val="2"/>
            <w:shd w:val="clear" w:color="auto" w:fill="auto"/>
          </w:tcPr>
          <w:p w14:paraId="307F27EA" w14:textId="77777777" w:rsidR="00337E64" w:rsidRPr="00C67A39" w:rsidRDefault="00337E64" w:rsidP="00337E64">
            <w:pPr>
              <w:jc w:val="right"/>
              <w:rPr>
                <w:sz w:val="12"/>
                <w:szCs w:val="12"/>
              </w:rPr>
            </w:pPr>
            <w:r w:rsidRPr="00C67A39">
              <w:rPr>
                <w:sz w:val="12"/>
                <w:szCs w:val="12"/>
              </w:rPr>
              <w:t>1768</w:t>
            </w:r>
          </w:p>
        </w:tc>
        <w:tc>
          <w:tcPr>
            <w:tcW w:w="2065" w:type="dxa"/>
            <w:shd w:val="clear" w:color="auto" w:fill="auto"/>
          </w:tcPr>
          <w:p w14:paraId="192B06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AA71C2"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FDAF172"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0D6D97AE" w14:textId="77777777" w:rsidR="00337E64" w:rsidRPr="00C67A39" w:rsidRDefault="00337E64" w:rsidP="00337E64">
            <w:pPr>
              <w:rPr>
                <w:sz w:val="12"/>
                <w:szCs w:val="12"/>
              </w:rPr>
            </w:pPr>
            <w:r w:rsidRPr="00C67A39">
              <w:rPr>
                <w:sz w:val="12"/>
                <w:szCs w:val="12"/>
              </w:rPr>
              <w:t>жилое</w:t>
            </w:r>
          </w:p>
        </w:tc>
      </w:tr>
      <w:tr w:rsidR="00337E64" w:rsidRPr="00C67A39" w14:paraId="124167C0" w14:textId="77777777" w:rsidTr="00337E64">
        <w:tc>
          <w:tcPr>
            <w:tcW w:w="1101" w:type="dxa"/>
            <w:gridSpan w:val="2"/>
            <w:shd w:val="clear" w:color="auto" w:fill="auto"/>
          </w:tcPr>
          <w:p w14:paraId="57B45CC3" w14:textId="77777777" w:rsidR="00337E64" w:rsidRPr="00C67A39" w:rsidRDefault="00337E64" w:rsidP="00337E64">
            <w:pPr>
              <w:jc w:val="right"/>
              <w:rPr>
                <w:sz w:val="12"/>
                <w:szCs w:val="12"/>
              </w:rPr>
            </w:pPr>
            <w:r w:rsidRPr="00C67A39">
              <w:rPr>
                <w:sz w:val="12"/>
                <w:szCs w:val="12"/>
              </w:rPr>
              <w:t>1769</w:t>
            </w:r>
          </w:p>
        </w:tc>
        <w:tc>
          <w:tcPr>
            <w:tcW w:w="2065" w:type="dxa"/>
            <w:shd w:val="clear" w:color="auto" w:fill="auto"/>
          </w:tcPr>
          <w:p w14:paraId="3D5784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95200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0FA384F"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0A4EF609" w14:textId="77777777" w:rsidR="00337E64" w:rsidRPr="00C67A39" w:rsidRDefault="00337E64" w:rsidP="00337E64">
            <w:pPr>
              <w:rPr>
                <w:sz w:val="12"/>
                <w:szCs w:val="12"/>
              </w:rPr>
            </w:pPr>
            <w:r w:rsidRPr="00C67A39">
              <w:rPr>
                <w:sz w:val="12"/>
                <w:szCs w:val="12"/>
              </w:rPr>
              <w:t>жилое</w:t>
            </w:r>
          </w:p>
        </w:tc>
      </w:tr>
      <w:tr w:rsidR="00337E64" w:rsidRPr="00C67A39" w14:paraId="0C3AEF00" w14:textId="77777777" w:rsidTr="00337E64">
        <w:tc>
          <w:tcPr>
            <w:tcW w:w="1101" w:type="dxa"/>
            <w:gridSpan w:val="2"/>
            <w:shd w:val="clear" w:color="auto" w:fill="auto"/>
          </w:tcPr>
          <w:p w14:paraId="7235F83B" w14:textId="77777777" w:rsidR="00337E64" w:rsidRPr="00C67A39" w:rsidRDefault="00337E64" w:rsidP="00337E64">
            <w:pPr>
              <w:jc w:val="right"/>
              <w:rPr>
                <w:sz w:val="12"/>
                <w:szCs w:val="12"/>
              </w:rPr>
            </w:pPr>
            <w:r w:rsidRPr="00C67A39">
              <w:rPr>
                <w:sz w:val="12"/>
                <w:szCs w:val="12"/>
              </w:rPr>
              <w:t>1770</w:t>
            </w:r>
          </w:p>
        </w:tc>
        <w:tc>
          <w:tcPr>
            <w:tcW w:w="2065" w:type="dxa"/>
            <w:shd w:val="clear" w:color="auto" w:fill="auto"/>
          </w:tcPr>
          <w:p w14:paraId="1B80D4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5A014C"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FF086BD"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796E0175" w14:textId="77777777" w:rsidR="00337E64" w:rsidRPr="00C67A39" w:rsidRDefault="00337E64" w:rsidP="00337E64">
            <w:pPr>
              <w:rPr>
                <w:sz w:val="12"/>
                <w:szCs w:val="12"/>
              </w:rPr>
            </w:pPr>
            <w:r w:rsidRPr="00C67A39">
              <w:rPr>
                <w:sz w:val="12"/>
                <w:szCs w:val="12"/>
              </w:rPr>
              <w:t>жилое</w:t>
            </w:r>
          </w:p>
        </w:tc>
      </w:tr>
      <w:tr w:rsidR="00337E64" w:rsidRPr="00C67A39" w14:paraId="31B2DCFB" w14:textId="77777777" w:rsidTr="00337E64">
        <w:tc>
          <w:tcPr>
            <w:tcW w:w="1101" w:type="dxa"/>
            <w:gridSpan w:val="2"/>
            <w:shd w:val="clear" w:color="auto" w:fill="auto"/>
          </w:tcPr>
          <w:p w14:paraId="4BEF9277" w14:textId="77777777" w:rsidR="00337E64" w:rsidRPr="00C67A39" w:rsidRDefault="00337E64" w:rsidP="00337E64">
            <w:pPr>
              <w:jc w:val="right"/>
              <w:rPr>
                <w:sz w:val="12"/>
                <w:szCs w:val="12"/>
              </w:rPr>
            </w:pPr>
            <w:r w:rsidRPr="00C67A39">
              <w:rPr>
                <w:sz w:val="12"/>
                <w:szCs w:val="12"/>
              </w:rPr>
              <w:t>1771</w:t>
            </w:r>
          </w:p>
        </w:tc>
        <w:tc>
          <w:tcPr>
            <w:tcW w:w="2065" w:type="dxa"/>
            <w:shd w:val="clear" w:color="auto" w:fill="auto"/>
          </w:tcPr>
          <w:p w14:paraId="40D2B34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35632B"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12A4C6E"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1EC2C957" w14:textId="77777777" w:rsidR="00337E64" w:rsidRPr="00C67A39" w:rsidRDefault="00337E64" w:rsidP="00337E64">
            <w:pPr>
              <w:rPr>
                <w:sz w:val="12"/>
                <w:szCs w:val="12"/>
              </w:rPr>
            </w:pPr>
            <w:r w:rsidRPr="00C67A39">
              <w:rPr>
                <w:sz w:val="12"/>
                <w:szCs w:val="12"/>
              </w:rPr>
              <w:t>жилое</w:t>
            </w:r>
          </w:p>
        </w:tc>
      </w:tr>
      <w:tr w:rsidR="00337E64" w:rsidRPr="00C67A39" w14:paraId="6EFB83BE" w14:textId="77777777" w:rsidTr="00337E64">
        <w:tc>
          <w:tcPr>
            <w:tcW w:w="1101" w:type="dxa"/>
            <w:gridSpan w:val="2"/>
            <w:shd w:val="clear" w:color="auto" w:fill="auto"/>
          </w:tcPr>
          <w:p w14:paraId="35D462E0" w14:textId="77777777" w:rsidR="00337E64" w:rsidRPr="00C67A39" w:rsidRDefault="00337E64" w:rsidP="00337E64">
            <w:pPr>
              <w:jc w:val="right"/>
              <w:rPr>
                <w:sz w:val="12"/>
                <w:szCs w:val="12"/>
              </w:rPr>
            </w:pPr>
            <w:r w:rsidRPr="00C67A39">
              <w:rPr>
                <w:sz w:val="12"/>
                <w:szCs w:val="12"/>
              </w:rPr>
              <w:t>1772</w:t>
            </w:r>
          </w:p>
        </w:tc>
        <w:tc>
          <w:tcPr>
            <w:tcW w:w="2065" w:type="dxa"/>
            <w:shd w:val="clear" w:color="auto" w:fill="auto"/>
          </w:tcPr>
          <w:p w14:paraId="2FE1EF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9EE6CF"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0093A50"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6D0EE1DB" w14:textId="77777777" w:rsidR="00337E64" w:rsidRPr="00C67A39" w:rsidRDefault="00337E64" w:rsidP="00337E64">
            <w:pPr>
              <w:rPr>
                <w:sz w:val="12"/>
                <w:szCs w:val="12"/>
              </w:rPr>
            </w:pPr>
            <w:r w:rsidRPr="00C67A39">
              <w:rPr>
                <w:sz w:val="12"/>
                <w:szCs w:val="12"/>
              </w:rPr>
              <w:t>жилое</w:t>
            </w:r>
          </w:p>
        </w:tc>
      </w:tr>
      <w:tr w:rsidR="00337E64" w:rsidRPr="00C67A39" w14:paraId="4F6AC9D3" w14:textId="77777777" w:rsidTr="00337E64">
        <w:tc>
          <w:tcPr>
            <w:tcW w:w="1101" w:type="dxa"/>
            <w:gridSpan w:val="2"/>
            <w:shd w:val="clear" w:color="auto" w:fill="auto"/>
          </w:tcPr>
          <w:p w14:paraId="41FA1386" w14:textId="77777777" w:rsidR="00337E64" w:rsidRPr="00C67A39" w:rsidRDefault="00337E64" w:rsidP="00337E64">
            <w:pPr>
              <w:jc w:val="right"/>
              <w:rPr>
                <w:sz w:val="12"/>
                <w:szCs w:val="12"/>
              </w:rPr>
            </w:pPr>
            <w:r w:rsidRPr="00C67A39">
              <w:rPr>
                <w:sz w:val="12"/>
                <w:szCs w:val="12"/>
              </w:rPr>
              <w:t>1773</w:t>
            </w:r>
          </w:p>
        </w:tc>
        <w:tc>
          <w:tcPr>
            <w:tcW w:w="2065" w:type="dxa"/>
            <w:shd w:val="clear" w:color="auto" w:fill="auto"/>
          </w:tcPr>
          <w:p w14:paraId="31CBCD2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892F78"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3EF0F8C"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55343890" w14:textId="77777777" w:rsidR="00337E64" w:rsidRPr="00C67A39" w:rsidRDefault="00337E64" w:rsidP="00337E64">
            <w:pPr>
              <w:rPr>
                <w:sz w:val="12"/>
                <w:szCs w:val="12"/>
              </w:rPr>
            </w:pPr>
            <w:r w:rsidRPr="00C67A39">
              <w:rPr>
                <w:sz w:val="12"/>
                <w:szCs w:val="12"/>
              </w:rPr>
              <w:t>жилое</w:t>
            </w:r>
          </w:p>
        </w:tc>
      </w:tr>
      <w:tr w:rsidR="00337E64" w:rsidRPr="00C67A39" w14:paraId="437BD99F" w14:textId="77777777" w:rsidTr="00337E64">
        <w:tc>
          <w:tcPr>
            <w:tcW w:w="1101" w:type="dxa"/>
            <w:gridSpan w:val="2"/>
            <w:shd w:val="clear" w:color="auto" w:fill="auto"/>
          </w:tcPr>
          <w:p w14:paraId="4ECD7181" w14:textId="77777777" w:rsidR="00337E64" w:rsidRPr="00C67A39" w:rsidRDefault="00337E64" w:rsidP="00337E64">
            <w:pPr>
              <w:jc w:val="right"/>
              <w:rPr>
                <w:sz w:val="12"/>
                <w:szCs w:val="12"/>
              </w:rPr>
            </w:pPr>
            <w:r w:rsidRPr="00C67A39">
              <w:rPr>
                <w:sz w:val="12"/>
                <w:szCs w:val="12"/>
              </w:rPr>
              <w:t>1774</w:t>
            </w:r>
          </w:p>
        </w:tc>
        <w:tc>
          <w:tcPr>
            <w:tcW w:w="2065" w:type="dxa"/>
            <w:shd w:val="clear" w:color="auto" w:fill="auto"/>
          </w:tcPr>
          <w:p w14:paraId="3A8831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D1EC4D"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162FE9F"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3DCED987" w14:textId="77777777" w:rsidR="00337E64" w:rsidRPr="00C67A39" w:rsidRDefault="00337E64" w:rsidP="00337E64">
            <w:pPr>
              <w:rPr>
                <w:sz w:val="12"/>
                <w:szCs w:val="12"/>
              </w:rPr>
            </w:pPr>
            <w:r w:rsidRPr="00C67A39">
              <w:rPr>
                <w:sz w:val="12"/>
                <w:szCs w:val="12"/>
              </w:rPr>
              <w:t>жилое</w:t>
            </w:r>
          </w:p>
        </w:tc>
      </w:tr>
      <w:tr w:rsidR="00337E64" w:rsidRPr="00C67A39" w14:paraId="1EDCE713" w14:textId="77777777" w:rsidTr="00337E64">
        <w:tc>
          <w:tcPr>
            <w:tcW w:w="1101" w:type="dxa"/>
            <w:gridSpan w:val="2"/>
            <w:shd w:val="clear" w:color="auto" w:fill="auto"/>
          </w:tcPr>
          <w:p w14:paraId="015890D7" w14:textId="77777777" w:rsidR="00337E64" w:rsidRPr="00C67A39" w:rsidRDefault="00337E64" w:rsidP="00337E64">
            <w:pPr>
              <w:jc w:val="right"/>
              <w:rPr>
                <w:sz w:val="12"/>
                <w:szCs w:val="12"/>
              </w:rPr>
            </w:pPr>
            <w:r w:rsidRPr="00C67A39">
              <w:rPr>
                <w:sz w:val="12"/>
                <w:szCs w:val="12"/>
              </w:rPr>
              <w:t>1775</w:t>
            </w:r>
          </w:p>
        </w:tc>
        <w:tc>
          <w:tcPr>
            <w:tcW w:w="2065" w:type="dxa"/>
            <w:shd w:val="clear" w:color="auto" w:fill="auto"/>
          </w:tcPr>
          <w:p w14:paraId="3DB947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E7610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281AA99"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537A88BF" w14:textId="77777777" w:rsidR="00337E64" w:rsidRPr="00C67A39" w:rsidRDefault="00337E64" w:rsidP="00337E64">
            <w:pPr>
              <w:rPr>
                <w:sz w:val="12"/>
                <w:szCs w:val="12"/>
              </w:rPr>
            </w:pPr>
            <w:r w:rsidRPr="00C67A39">
              <w:rPr>
                <w:sz w:val="12"/>
                <w:szCs w:val="12"/>
              </w:rPr>
              <w:t>жилое</w:t>
            </w:r>
          </w:p>
        </w:tc>
      </w:tr>
      <w:tr w:rsidR="00337E64" w:rsidRPr="00C67A39" w14:paraId="61D8B2F5" w14:textId="77777777" w:rsidTr="00337E64">
        <w:tc>
          <w:tcPr>
            <w:tcW w:w="1101" w:type="dxa"/>
            <w:gridSpan w:val="2"/>
            <w:shd w:val="clear" w:color="auto" w:fill="auto"/>
          </w:tcPr>
          <w:p w14:paraId="1B9975A8" w14:textId="77777777" w:rsidR="00337E64" w:rsidRPr="00C67A39" w:rsidRDefault="00337E64" w:rsidP="00337E64">
            <w:pPr>
              <w:jc w:val="right"/>
              <w:rPr>
                <w:sz w:val="12"/>
                <w:szCs w:val="12"/>
              </w:rPr>
            </w:pPr>
            <w:r w:rsidRPr="00C67A39">
              <w:rPr>
                <w:sz w:val="12"/>
                <w:szCs w:val="12"/>
              </w:rPr>
              <w:t>1776</w:t>
            </w:r>
          </w:p>
        </w:tc>
        <w:tc>
          <w:tcPr>
            <w:tcW w:w="2065" w:type="dxa"/>
            <w:shd w:val="clear" w:color="auto" w:fill="auto"/>
          </w:tcPr>
          <w:p w14:paraId="694378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81618C"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A8823D4"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03D37268" w14:textId="77777777" w:rsidR="00337E64" w:rsidRPr="00C67A39" w:rsidRDefault="00337E64" w:rsidP="00337E64">
            <w:pPr>
              <w:rPr>
                <w:sz w:val="12"/>
                <w:szCs w:val="12"/>
              </w:rPr>
            </w:pPr>
            <w:r w:rsidRPr="00C67A39">
              <w:rPr>
                <w:sz w:val="12"/>
                <w:szCs w:val="12"/>
              </w:rPr>
              <w:t>жилое</w:t>
            </w:r>
          </w:p>
        </w:tc>
      </w:tr>
      <w:tr w:rsidR="00337E64" w:rsidRPr="00C67A39" w14:paraId="18992913" w14:textId="77777777" w:rsidTr="00337E64">
        <w:tc>
          <w:tcPr>
            <w:tcW w:w="1101" w:type="dxa"/>
            <w:gridSpan w:val="2"/>
            <w:shd w:val="clear" w:color="auto" w:fill="auto"/>
          </w:tcPr>
          <w:p w14:paraId="51563D2A" w14:textId="77777777" w:rsidR="00337E64" w:rsidRPr="00C67A39" w:rsidRDefault="00337E64" w:rsidP="00337E64">
            <w:pPr>
              <w:jc w:val="right"/>
              <w:rPr>
                <w:sz w:val="12"/>
                <w:szCs w:val="12"/>
              </w:rPr>
            </w:pPr>
            <w:r w:rsidRPr="00C67A39">
              <w:rPr>
                <w:sz w:val="12"/>
                <w:szCs w:val="12"/>
              </w:rPr>
              <w:t>1777</w:t>
            </w:r>
          </w:p>
        </w:tc>
        <w:tc>
          <w:tcPr>
            <w:tcW w:w="2065" w:type="dxa"/>
            <w:shd w:val="clear" w:color="auto" w:fill="auto"/>
          </w:tcPr>
          <w:p w14:paraId="74755E2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5A90B14"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11AD81B"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0DE1557C" w14:textId="77777777" w:rsidR="00337E64" w:rsidRPr="00C67A39" w:rsidRDefault="00337E64" w:rsidP="00337E64">
            <w:pPr>
              <w:rPr>
                <w:sz w:val="12"/>
                <w:szCs w:val="12"/>
              </w:rPr>
            </w:pPr>
            <w:r w:rsidRPr="00C67A39">
              <w:rPr>
                <w:sz w:val="12"/>
                <w:szCs w:val="12"/>
              </w:rPr>
              <w:t>жилое</w:t>
            </w:r>
          </w:p>
        </w:tc>
      </w:tr>
      <w:tr w:rsidR="00337E64" w:rsidRPr="00C67A39" w14:paraId="7CA67567" w14:textId="77777777" w:rsidTr="00337E64">
        <w:tc>
          <w:tcPr>
            <w:tcW w:w="1101" w:type="dxa"/>
            <w:gridSpan w:val="2"/>
            <w:shd w:val="clear" w:color="auto" w:fill="auto"/>
          </w:tcPr>
          <w:p w14:paraId="46C98C21" w14:textId="77777777" w:rsidR="00337E64" w:rsidRPr="00C67A39" w:rsidRDefault="00337E64" w:rsidP="00337E64">
            <w:pPr>
              <w:jc w:val="right"/>
              <w:rPr>
                <w:sz w:val="12"/>
                <w:szCs w:val="12"/>
              </w:rPr>
            </w:pPr>
            <w:r w:rsidRPr="00C67A39">
              <w:rPr>
                <w:sz w:val="12"/>
                <w:szCs w:val="12"/>
              </w:rPr>
              <w:t>1778</w:t>
            </w:r>
          </w:p>
        </w:tc>
        <w:tc>
          <w:tcPr>
            <w:tcW w:w="2065" w:type="dxa"/>
            <w:shd w:val="clear" w:color="auto" w:fill="auto"/>
          </w:tcPr>
          <w:p w14:paraId="3D1199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43DA00"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10F12E2"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2A543C9F" w14:textId="77777777" w:rsidR="00337E64" w:rsidRPr="00C67A39" w:rsidRDefault="00337E64" w:rsidP="00337E64">
            <w:pPr>
              <w:rPr>
                <w:sz w:val="12"/>
                <w:szCs w:val="12"/>
              </w:rPr>
            </w:pPr>
            <w:r w:rsidRPr="00C67A39">
              <w:rPr>
                <w:sz w:val="12"/>
                <w:szCs w:val="12"/>
              </w:rPr>
              <w:t>жилое</w:t>
            </w:r>
          </w:p>
        </w:tc>
      </w:tr>
      <w:tr w:rsidR="00337E64" w:rsidRPr="00C67A39" w14:paraId="209BAE60" w14:textId="77777777" w:rsidTr="00337E64">
        <w:tc>
          <w:tcPr>
            <w:tcW w:w="1101" w:type="dxa"/>
            <w:gridSpan w:val="2"/>
            <w:shd w:val="clear" w:color="auto" w:fill="auto"/>
          </w:tcPr>
          <w:p w14:paraId="18F2E1DD" w14:textId="77777777" w:rsidR="00337E64" w:rsidRPr="00C67A39" w:rsidRDefault="00337E64" w:rsidP="00337E64">
            <w:pPr>
              <w:jc w:val="right"/>
              <w:rPr>
                <w:sz w:val="12"/>
                <w:szCs w:val="12"/>
              </w:rPr>
            </w:pPr>
            <w:r w:rsidRPr="00C67A39">
              <w:rPr>
                <w:sz w:val="12"/>
                <w:szCs w:val="12"/>
              </w:rPr>
              <w:t>1779</w:t>
            </w:r>
          </w:p>
        </w:tc>
        <w:tc>
          <w:tcPr>
            <w:tcW w:w="2065" w:type="dxa"/>
            <w:shd w:val="clear" w:color="auto" w:fill="auto"/>
          </w:tcPr>
          <w:p w14:paraId="38CF8F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B01FFF"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8C8428B"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75AD9E38" w14:textId="77777777" w:rsidR="00337E64" w:rsidRPr="00C67A39" w:rsidRDefault="00337E64" w:rsidP="00337E64">
            <w:pPr>
              <w:rPr>
                <w:sz w:val="12"/>
                <w:szCs w:val="12"/>
              </w:rPr>
            </w:pPr>
            <w:r w:rsidRPr="00C67A39">
              <w:rPr>
                <w:sz w:val="12"/>
                <w:szCs w:val="12"/>
              </w:rPr>
              <w:t>жилое</w:t>
            </w:r>
          </w:p>
        </w:tc>
      </w:tr>
      <w:tr w:rsidR="00337E64" w:rsidRPr="00C67A39" w14:paraId="3C4398D3" w14:textId="77777777" w:rsidTr="00337E64">
        <w:tc>
          <w:tcPr>
            <w:tcW w:w="1101" w:type="dxa"/>
            <w:gridSpan w:val="2"/>
            <w:shd w:val="clear" w:color="auto" w:fill="auto"/>
          </w:tcPr>
          <w:p w14:paraId="0F7D5F3C" w14:textId="77777777" w:rsidR="00337E64" w:rsidRPr="00C67A39" w:rsidRDefault="00337E64" w:rsidP="00337E64">
            <w:pPr>
              <w:jc w:val="right"/>
              <w:rPr>
                <w:sz w:val="12"/>
                <w:szCs w:val="12"/>
              </w:rPr>
            </w:pPr>
            <w:r w:rsidRPr="00C67A39">
              <w:rPr>
                <w:sz w:val="12"/>
                <w:szCs w:val="12"/>
              </w:rPr>
              <w:t>1780</w:t>
            </w:r>
          </w:p>
        </w:tc>
        <w:tc>
          <w:tcPr>
            <w:tcW w:w="2065" w:type="dxa"/>
            <w:shd w:val="clear" w:color="auto" w:fill="auto"/>
          </w:tcPr>
          <w:p w14:paraId="57BB49C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0A2DFC"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C92FC74"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5DEBDB29" w14:textId="77777777" w:rsidR="00337E64" w:rsidRPr="00C67A39" w:rsidRDefault="00337E64" w:rsidP="00337E64">
            <w:pPr>
              <w:rPr>
                <w:sz w:val="12"/>
                <w:szCs w:val="12"/>
              </w:rPr>
            </w:pPr>
            <w:r w:rsidRPr="00C67A39">
              <w:rPr>
                <w:sz w:val="12"/>
                <w:szCs w:val="12"/>
              </w:rPr>
              <w:t>жилое</w:t>
            </w:r>
          </w:p>
        </w:tc>
      </w:tr>
      <w:tr w:rsidR="00337E64" w:rsidRPr="00C67A39" w14:paraId="0C3FB678" w14:textId="77777777" w:rsidTr="00337E64">
        <w:tc>
          <w:tcPr>
            <w:tcW w:w="1101" w:type="dxa"/>
            <w:gridSpan w:val="2"/>
            <w:shd w:val="clear" w:color="auto" w:fill="auto"/>
          </w:tcPr>
          <w:p w14:paraId="084AA3D5" w14:textId="77777777" w:rsidR="00337E64" w:rsidRPr="00C67A39" w:rsidRDefault="00337E64" w:rsidP="00337E64">
            <w:pPr>
              <w:jc w:val="right"/>
              <w:rPr>
                <w:sz w:val="12"/>
                <w:szCs w:val="12"/>
              </w:rPr>
            </w:pPr>
            <w:r w:rsidRPr="00C67A39">
              <w:rPr>
                <w:sz w:val="12"/>
                <w:szCs w:val="12"/>
              </w:rPr>
              <w:t>1781</w:t>
            </w:r>
          </w:p>
        </w:tc>
        <w:tc>
          <w:tcPr>
            <w:tcW w:w="2065" w:type="dxa"/>
            <w:shd w:val="clear" w:color="auto" w:fill="auto"/>
          </w:tcPr>
          <w:p w14:paraId="327BD94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4C3E48"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BFE2BCC"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30E2EA35" w14:textId="77777777" w:rsidR="00337E64" w:rsidRPr="00C67A39" w:rsidRDefault="00337E64" w:rsidP="00337E64">
            <w:pPr>
              <w:rPr>
                <w:sz w:val="12"/>
                <w:szCs w:val="12"/>
              </w:rPr>
            </w:pPr>
            <w:r w:rsidRPr="00C67A39">
              <w:rPr>
                <w:sz w:val="12"/>
                <w:szCs w:val="12"/>
              </w:rPr>
              <w:t>жилое</w:t>
            </w:r>
          </w:p>
        </w:tc>
      </w:tr>
      <w:tr w:rsidR="00337E64" w:rsidRPr="00C67A39" w14:paraId="5C664744" w14:textId="77777777" w:rsidTr="00337E64">
        <w:tc>
          <w:tcPr>
            <w:tcW w:w="1101" w:type="dxa"/>
            <w:gridSpan w:val="2"/>
            <w:shd w:val="clear" w:color="auto" w:fill="auto"/>
          </w:tcPr>
          <w:p w14:paraId="0347CA73" w14:textId="77777777" w:rsidR="00337E64" w:rsidRPr="00C67A39" w:rsidRDefault="00337E64" w:rsidP="00337E64">
            <w:pPr>
              <w:jc w:val="right"/>
              <w:rPr>
                <w:sz w:val="12"/>
                <w:szCs w:val="12"/>
              </w:rPr>
            </w:pPr>
            <w:r w:rsidRPr="00C67A39">
              <w:rPr>
                <w:sz w:val="12"/>
                <w:szCs w:val="12"/>
              </w:rPr>
              <w:t>1782</w:t>
            </w:r>
          </w:p>
        </w:tc>
        <w:tc>
          <w:tcPr>
            <w:tcW w:w="2065" w:type="dxa"/>
            <w:shd w:val="clear" w:color="auto" w:fill="auto"/>
          </w:tcPr>
          <w:p w14:paraId="742E61B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685FD6"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9316CEE"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282CDEA6" w14:textId="77777777" w:rsidR="00337E64" w:rsidRPr="00C67A39" w:rsidRDefault="00337E64" w:rsidP="00337E64">
            <w:pPr>
              <w:rPr>
                <w:sz w:val="12"/>
                <w:szCs w:val="12"/>
              </w:rPr>
            </w:pPr>
            <w:r w:rsidRPr="00C67A39">
              <w:rPr>
                <w:sz w:val="12"/>
                <w:szCs w:val="12"/>
              </w:rPr>
              <w:t>жилое</w:t>
            </w:r>
          </w:p>
        </w:tc>
      </w:tr>
      <w:tr w:rsidR="00337E64" w:rsidRPr="00C67A39" w14:paraId="30404895" w14:textId="77777777" w:rsidTr="00337E64">
        <w:tc>
          <w:tcPr>
            <w:tcW w:w="1101" w:type="dxa"/>
            <w:gridSpan w:val="2"/>
            <w:shd w:val="clear" w:color="auto" w:fill="auto"/>
          </w:tcPr>
          <w:p w14:paraId="5AC8E80C" w14:textId="77777777" w:rsidR="00337E64" w:rsidRPr="00C67A39" w:rsidRDefault="00337E64" w:rsidP="00337E64">
            <w:pPr>
              <w:jc w:val="right"/>
              <w:rPr>
                <w:sz w:val="12"/>
                <w:szCs w:val="12"/>
              </w:rPr>
            </w:pPr>
            <w:r w:rsidRPr="00C67A39">
              <w:rPr>
                <w:sz w:val="12"/>
                <w:szCs w:val="12"/>
              </w:rPr>
              <w:t>1783</w:t>
            </w:r>
          </w:p>
        </w:tc>
        <w:tc>
          <w:tcPr>
            <w:tcW w:w="2065" w:type="dxa"/>
            <w:shd w:val="clear" w:color="auto" w:fill="auto"/>
          </w:tcPr>
          <w:p w14:paraId="687B073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D10101"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7206166"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70455E51" w14:textId="77777777" w:rsidR="00337E64" w:rsidRPr="00C67A39" w:rsidRDefault="00337E64" w:rsidP="00337E64">
            <w:pPr>
              <w:rPr>
                <w:sz w:val="12"/>
                <w:szCs w:val="12"/>
              </w:rPr>
            </w:pPr>
            <w:r w:rsidRPr="00C67A39">
              <w:rPr>
                <w:sz w:val="12"/>
                <w:szCs w:val="12"/>
              </w:rPr>
              <w:t>жилое</w:t>
            </w:r>
          </w:p>
        </w:tc>
      </w:tr>
      <w:tr w:rsidR="00337E64" w:rsidRPr="00C67A39" w14:paraId="37DB8974" w14:textId="77777777" w:rsidTr="00337E64">
        <w:tc>
          <w:tcPr>
            <w:tcW w:w="1101" w:type="dxa"/>
            <w:gridSpan w:val="2"/>
            <w:shd w:val="clear" w:color="auto" w:fill="auto"/>
          </w:tcPr>
          <w:p w14:paraId="2D2D390C" w14:textId="77777777" w:rsidR="00337E64" w:rsidRPr="00C67A39" w:rsidRDefault="00337E64" w:rsidP="00337E64">
            <w:pPr>
              <w:jc w:val="right"/>
              <w:rPr>
                <w:sz w:val="12"/>
                <w:szCs w:val="12"/>
              </w:rPr>
            </w:pPr>
            <w:r w:rsidRPr="00C67A39">
              <w:rPr>
                <w:sz w:val="12"/>
                <w:szCs w:val="12"/>
              </w:rPr>
              <w:t>1784</w:t>
            </w:r>
          </w:p>
        </w:tc>
        <w:tc>
          <w:tcPr>
            <w:tcW w:w="2065" w:type="dxa"/>
            <w:shd w:val="clear" w:color="auto" w:fill="auto"/>
          </w:tcPr>
          <w:p w14:paraId="3AF24EB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CC17ACB"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590BB2E"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3C6989E2" w14:textId="77777777" w:rsidR="00337E64" w:rsidRPr="00C67A39" w:rsidRDefault="00337E64" w:rsidP="00337E64">
            <w:pPr>
              <w:rPr>
                <w:sz w:val="12"/>
                <w:szCs w:val="12"/>
              </w:rPr>
            </w:pPr>
            <w:r w:rsidRPr="00C67A39">
              <w:rPr>
                <w:sz w:val="12"/>
                <w:szCs w:val="12"/>
              </w:rPr>
              <w:t>жилое</w:t>
            </w:r>
          </w:p>
        </w:tc>
      </w:tr>
      <w:tr w:rsidR="00337E64" w:rsidRPr="00C67A39" w14:paraId="35846593" w14:textId="77777777" w:rsidTr="00337E64">
        <w:tc>
          <w:tcPr>
            <w:tcW w:w="1101" w:type="dxa"/>
            <w:gridSpan w:val="2"/>
            <w:shd w:val="clear" w:color="auto" w:fill="auto"/>
          </w:tcPr>
          <w:p w14:paraId="7C35059F" w14:textId="77777777" w:rsidR="00337E64" w:rsidRPr="00C67A39" w:rsidRDefault="00337E64" w:rsidP="00337E64">
            <w:pPr>
              <w:jc w:val="right"/>
              <w:rPr>
                <w:sz w:val="12"/>
                <w:szCs w:val="12"/>
              </w:rPr>
            </w:pPr>
            <w:r w:rsidRPr="00C67A39">
              <w:rPr>
                <w:sz w:val="12"/>
                <w:szCs w:val="12"/>
              </w:rPr>
              <w:t>1785</w:t>
            </w:r>
          </w:p>
        </w:tc>
        <w:tc>
          <w:tcPr>
            <w:tcW w:w="2065" w:type="dxa"/>
            <w:shd w:val="clear" w:color="auto" w:fill="auto"/>
          </w:tcPr>
          <w:p w14:paraId="1925A6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7E462B"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B56C514"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1AD3417F" w14:textId="77777777" w:rsidR="00337E64" w:rsidRPr="00C67A39" w:rsidRDefault="00337E64" w:rsidP="00337E64">
            <w:pPr>
              <w:rPr>
                <w:sz w:val="12"/>
                <w:szCs w:val="12"/>
              </w:rPr>
            </w:pPr>
            <w:r w:rsidRPr="00C67A39">
              <w:rPr>
                <w:sz w:val="12"/>
                <w:szCs w:val="12"/>
              </w:rPr>
              <w:t>жилое</w:t>
            </w:r>
          </w:p>
        </w:tc>
      </w:tr>
      <w:tr w:rsidR="00337E64" w:rsidRPr="00C67A39" w14:paraId="40561A4D" w14:textId="77777777" w:rsidTr="00337E64">
        <w:tc>
          <w:tcPr>
            <w:tcW w:w="1101" w:type="dxa"/>
            <w:gridSpan w:val="2"/>
            <w:shd w:val="clear" w:color="auto" w:fill="auto"/>
          </w:tcPr>
          <w:p w14:paraId="33399A56" w14:textId="77777777" w:rsidR="00337E64" w:rsidRPr="00C67A39" w:rsidRDefault="00337E64" w:rsidP="00337E64">
            <w:pPr>
              <w:jc w:val="right"/>
              <w:rPr>
                <w:sz w:val="12"/>
                <w:szCs w:val="12"/>
              </w:rPr>
            </w:pPr>
            <w:r w:rsidRPr="00C67A39">
              <w:rPr>
                <w:sz w:val="12"/>
                <w:szCs w:val="12"/>
              </w:rPr>
              <w:t>1786</w:t>
            </w:r>
          </w:p>
        </w:tc>
        <w:tc>
          <w:tcPr>
            <w:tcW w:w="2065" w:type="dxa"/>
            <w:shd w:val="clear" w:color="auto" w:fill="auto"/>
          </w:tcPr>
          <w:p w14:paraId="43E2983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F6D1BE"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25D95CB6"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1EC6812B" w14:textId="77777777" w:rsidR="00337E64" w:rsidRPr="00C67A39" w:rsidRDefault="00337E64" w:rsidP="00337E64">
            <w:pPr>
              <w:rPr>
                <w:sz w:val="12"/>
                <w:szCs w:val="12"/>
              </w:rPr>
            </w:pPr>
            <w:r w:rsidRPr="00C67A39">
              <w:rPr>
                <w:sz w:val="12"/>
                <w:szCs w:val="12"/>
              </w:rPr>
              <w:t>жилое</w:t>
            </w:r>
          </w:p>
        </w:tc>
      </w:tr>
      <w:tr w:rsidR="00337E64" w:rsidRPr="00C67A39" w14:paraId="2418FE94" w14:textId="77777777" w:rsidTr="00337E64">
        <w:tc>
          <w:tcPr>
            <w:tcW w:w="1101" w:type="dxa"/>
            <w:gridSpan w:val="2"/>
            <w:shd w:val="clear" w:color="auto" w:fill="auto"/>
          </w:tcPr>
          <w:p w14:paraId="423BC0FB" w14:textId="77777777" w:rsidR="00337E64" w:rsidRPr="00C67A39" w:rsidRDefault="00337E64" w:rsidP="00337E64">
            <w:pPr>
              <w:jc w:val="right"/>
              <w:rPr>
                <w:sz w:val="12"/>
                <w:szCs w:val="12"/>
              </w:rPr>
            </w:pPr>
            <w:r w:rsidRPr="00C67A39">
              <w:rPr>
                <w:sz w:val="12"/>
                <w:szCs w:val="12"/>
              </w:rPr>
              <w:t>1787</w:t>
            </w:r>
          </w:p>
        </w:tc>
        <w:tc>
          <w:tcPr>
            <w:tcW w:w="2065" w:type="dxa"/>
            <w:shd w:val="clear" w:color="auto" w:fill="auto"/>
          </w:tcPr>
          <w:p w14:paraId="0967423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62FF9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45F3D04B"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358AACEE" w14:textId="77777777" w:rsidR="00337E64" w:rsidRPr="00C67A39" w:rsidRDefault="00337E64" w:rsidP="00337E64">
            <w:pPr>
              <w:rPr>
                <w:sz w:val="12"/>
                <w:szCs w:val="12"/>
              </w:rPr>
            </w:pPr>
            <w:r w:rsidRPr="00C67A39">
              <w:rPr>
                <w:sz w:val="12"/>
                <w:szCs w:val="12"/>
              </w:rPr>
              <w:t>жилое</w:t>
            </w:r>
          </w:p>
        </w:tc>
      </w:tr>
      <w:tr w:rsidR="00337E64" w:rsidRPr="00C67A39" w14:paraId="6C8566A8" w14:textId="77777777" w:rsidTr="00337E64">
        <w:tc>
          <w:tcPr>
            <w:tcW w:w="1101" w:type="dxa"/>
            <w:gridSpan w:val="2"/>
            <w:shd w:val="clear" w:color="auto" w:fill="auto"/>
          </w:tcPr>
          <w:p w14:paraId="6DEB3E9E" w14:textId="77777777" w:rsidR="00337E64" w:rsidRPr="00C67A39" w:rsidRDefault="00337E64" w:rsidP="00337E64">
            <w:pPr>
              <w:jc w:val="right"/>
              <w:rPr>
                <w:sz w:val="12"/>
                <w:szCs w:val="12"/>
              </w:rPr>
            </w:pPr>
            <w:r w:rsidRPr="00C67A39">
              <w:rPr>
                <w:sz w:val="12"/>
                <w:szCs w:val="12"/>
              </w:rPr>
              <w:t>1788</w:t>
            </w:r>
          </w:p>
        </w:tc>
        <w:tc>
          <w:tcPr>
            <w:tcW w:w="2065" w:type="dxa"/>
            <w:shd w:val="clear" w:color="auto" w:fill="auto"/>
          </w:tcPr>
          <w:p w14:paraId="74CE1ED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823098"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78EEEE3"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416F7918" w14:textId="77777777" w:rsidR="00337E64" w:rsidRPr="00C67A39" w:rsidRDefault="00337E64" w:rsidP="00337E64">
            <w:pPr>
              <w:rPr>
                <w:sz w:val="12"/>
                <w:szCs w:val="12"/>
              </w:rPr>
            </w:pPr>
            <w:r w:rsidRPr="00C67A39">
              <w:rPr>
                <w:sz w:val="12"/>
                <w:szCs w:val="12"/>
              </w:rPr>
              <w:t>жилое</w:t>
            </w:r>
          </w:p>
        </w:tc>
      </w:tr>
      <w:tr w:rsidR="00337E64" w:rsidRPr="00C67A39" w14:paraId="0F1ED5E1" w14:textId="77777777" w:rsidTr="00337E64">
        <w:tc>
          <w:tcPr>
            <w:tcW w:w="1101" w:type="dxa"/>
            <w:gridSpan w:val="2"/>
            <w:shd w:val="clear" w:color="auto" w:fill="auto"/>
          </w:tcPr>
          <w:p w14:paraId="54C02C2C" w14:textId="77777777" w:rsidR="00337E64" w:rsidRPr="00C67A39" w:rsidRDefault="00337E64" w:rsidP="00337E64">
            <w:pPr>
              <w:jc w:val="right"/>
              <w:rPr>
                <w:sz w:val="12"/>
                <w:szCs w:val="12"/>
              </w:rPr>
            </w:pPr>
            <w:r w:rsidRPr="00C67A39">
              <w:rPr>
                <w:sz w:val="12"/>
                <w:szCs w:val="12"/>
              </w:rPr>
              <w:t>1789</w:t>
            </w:r>
          </w:p>
        </w:tc>
        <w:tc>
          <w:tcPr>
            <w:tcW w:w="2065" w:type="dxa"/>
            <w:shd w:val="clear" w:color="auto" w:fill="auto"/>
          </w:tcPr>
          <w:p w14:paraId="6B6B78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FEF6B4"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44B1EF3"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20EF15AA" w14:textId="77777777" w:rsidR="00337E64" w:rsidRPr="00C67A39" w:rsidRDefault="00337E64" w:rsidP="00337E64">
            <w:pPr>
              <w:rPr>
                <w:sz w:val="12"/>
                <w:szCs w:val="12"/>
              </w:rPr>
            </w:pPr>
            <w:r w:rsidRPr="00C67A39">
              <w:rPr>
                <w:sz w:val="12"/>
                <w:szCs w:val="12"/>
              </w:rPr>
              <w:t>жилое</w:t>
            </w:r>
          </w:p>
        </w:tc>
      </w:tr>
      <w:tr w:rsidR="00337E64" w:rsidRPr="00C67A39" w14:paraId="09634FA5" w14:textId="77777777" w:rsidTr="00337E64">
        <w:tc>
          <w:tcPr>
            <w:tcW w:w="1101" w:type="dxa"/>
            <w:gridSpan w:val="2"/>
            <w:shd w:val="clear" w:color="auto" w:fill="auto"/>
          </w:tcPr>
          <w:p w14:paraId="2CFFD847" w14:textId="77777777" w:rsidR="00337E64" w:rsidRPr="00C67A39" w:rsidRDefault="00337E64" w:rsidP="00337E64">
            <w:pPr>
              <w:jc w:val="right"/>
              <w:rPr>
                <w:sz w:val="12"/>
                <w:szCs w:val="12"/>
              </w:rPr>
            </w:pPr>
            <w:r w:rsidRPr="00C67A39">
              <w:rPr>
                <w:sz w:val="12"/>
                <w:szCs w:val="12"/>
              </w:rPr>
              <w:t>1790</w:t>
            </w:r>
          </w:p>
        </w:tc>
        <w:tc>
          <w:tcPr>
            <w:tcW w:w="2065" w:type="dxa"/>
            <w:shd w:val="clear" w:color="auto" w:fill="auto"/>
          </w:tcPr>
          <w:p w14:paraId="6E18F6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C21774"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70AA179"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3DE15AC0" w14:textId="77777777" w:rsidR="00337E64" w:rsidRPr="00C67A39" w:rsidRDefault="00337E64" w:rsidP="00337E64">
            <w:pPr>
              <w:rPr>
                <w:sz w:val="12"/>
                <w:szCs w:val="12"/>
              </w:rPr>
            </w:pPr>
            <w:r w:rsidRPr="00C67A39">
              <w:rPr>
                <w:sz w:val="12"/>
                <w:szCs w:val="12"/>
              </w:rPr>
              <w:t>жилое</w:t>
            </w:r>
          </w:p>
        </w:tc>
      </w:tr>
      <w:tr w:rsidR="00337E64" w:rsidRPr="00C67A39" w14:paraId="00282BFB" w14:textId="77777777" w:rsidTr="00337E64">
        <w:tc>
          <w:tcPr>
            <w:tcW w:w="1101" w:type="dxa"/>
            <w:gridSpan w:val="2"/>
            <w:shd w:val="clear" w:color="auto" w:fill="auto"/>
          </w:tcPr>
          <w:p w14:paraId="41F322E4" w14:textId="77777777" w:rsidR="00337E64" w:rsidRPr="00C67A39" w:rsidRDefault="00337E64" w:rsidP="00337E64">
            <w:pPr>
              <w:jc w:val="right"/>
              <w:rPr>
                <w:sz w:val="12"/>
                <w:szCs w:val="12"/>
              </w:rPr>
            </w:pPr>
            <w:r w:rsidRPr="00C67A39">
              <w:rPr>
                <w:sz w:val="12"/>
                <w:szCs w:val="12"/>
              </w:rPr>
              <w:t>1791</w:t>
            </w:r>
          </w:p>
        </w:tc>
        <w:tc>
          <w:tcPr>
            <w:tcW w:w="2065" w:type="dxa"/>
            <w:shd w:val="clear" w:color="auto" w:fill="auto"/>
          </w:tcPr>
          <w:p w14:paraId="278E564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90A648"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A47CC62" w14:textId="77777777" w:rsidR="00337E64" w:rsidRPr="00C67A39" w:rsidRDefault="00337E64" w:rsidP="00337E64">
            <w:pPr>
              <w:rPr>
                <w:sz w:val="12"/>
                <w:szCs w:val="12"/>
              </w:rPr>
            </w:pPr>
            <w:r w:rsidRPr="00C67A39">
              <w:rPr>
                <w:sz w:val="12"/>
                <w:szCs w:val="12"/>
              </w:rPr>
              <w:t>96</w:t>
            </w:r>
          </w:p>
        </w:tc>
        <w:tc>
          <w:tcPr>
            <w:tcW w:w="2304" w:type="dxa"/>
            <w:shd w:val="clear" w:color="auto" w:fill="auto"/>
          </w:tcPr>
          <w:p w14:paraId="6F78963A" w14:textId="77777777" w:rsidR="00337E64" w:rsidRPr="00C67A39" w:rsidRDefault="00337E64" w:rsidP="00337E64">
            <w:pPr>
              <w:rPr>
                <w:sz w:val="12"/>
                <w:szCs w:val="12"/>
              </w:rPr>
            </w:pPr>
            <w:r w:rsidRPr="00C67A39">
              <w:rPr>
                <w:sz w:val="12"/>
                <w:szCs w:val="12"/>
              </w:rPr>
              <w:t>жилое</w:t>
            </w:r>
          </w:p>
        </w:tc>
      </w:tr>
      <w:tr w:rsidR="00337E64" w:rsidRPr="00C67A39" w14:paraId="4797E91F" w14:textId="77777777" w:rsidTr="00337E64">
        <w:tc>
          <w:tcPr>
            <w:tcW w:w="1101" w:type="dxa"/>
            <w:gridSpan w:val="2"/>
            <w:shd w:val="clear" w:color="auto" w:fill="auto"/>
          </w:tcPr>
          <w:p w14:paraId="202BE7DE" w14:textId="77777777" w:rsidR="00337E64" w:rsidRPr="00C67A39" w:rsidRDefault="00337E64" w:rsidP="00337E64">
            <w:pPr>
              <w:jc w:val="right"/>
              <w:rPr>
                <w:sz w:val="12"/>
                <w:szCs w:val="12"/>
              </w:rPr>
            </w:pPr>
            <w:r w:rsidRPr="00C67A39">
              <w:rPr>
                <w:sz w:val="12"/>
                <w:szCs w:val="12"/>
              </w:rPr>
              <w:t>1792</w:t>
            </w:r>
          </w:p>
        </w:tc>
        <w:tc>
          <w:tcPr>
            <w:tcW w:w="2065" w:type="dxa"/>
            <w:shd w:val="clear" w:color="auto" w:fill="auto"/>
          </w:tcPr>
          <w:p w14:paraId="4F6B058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BF8752"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9B743FB" w14:textId="77777777" w:rsidR="00337E64" w:rsidRPr="00C67A39" w:rsidRDefault="00337E64" w:rsidP="00337E64">
            <w:pPr>
              <w:rPr>
                <w:sz w:val="12"/>
                <w:szCs w:val="12"/>
              </w:rPr>
            </w:pPr>
            <w:r w:rsidRPr="00C67A39">
              <w:rPr>
                <w:sz w:val="12"/>
                <w:szCs w:val="12"/>
              </w:rPr>
              <w:t>98</w:t>
            </w:r>
          </w:p>
        </w:tc>
        <w:tc>
          <w:tcPr>
            <w:tcW w:w="2304" w:type="dxa"/>
            <w:shd w:val="clear" w:color="auto" w:fill="auto"/>
          </w:tcPr>
          <w:p w14:paraId="36B7E34E" w14:textId="77777777" w:rsidR="00337E64" w:rsidRPr="00C67A39" w:rsidRDefault="00337E64" w:rsidP="00337E64">
            <w:pPr>
              <w:rPr>
                <w:sz w:val="12"/>
                <w:szCs w:val="12"/>
              </w:rPr>
            </w:pPr>
            <w:r w:rsidRPr="00C67A39">
              <w:rPr>
                <w:sz w:val="12"/>
                <w:szCs w:val="12"/>
              </w:rPr>
              <w:t>жилое</w:t>
            </w:r>
          </w:p>
        </w:tc>
      </w:tr>
      <w:tr w:rsidR="00337E64" w:rsidRPr="00C67A39" w14:paraId="4E0183CD" w14:textId="77777777" w:rsidTr="00337E64">
        <w:tc>
          <w:tcPr>
            <w:tcW w:w="1101" w:type="dxa"/>
            <w:gridSpan w:val="2"/>
            <w:shd w:val="clear" w:color="auto" w:fill="auto"/>
          </w:tcPr>
          <w:p w14:paraId="29D73689" w14:textId="77777777" w:rsidR="00337E64" w:rsidRPr="00C67A39" w:rsidRDefault="00337E64" w:rsidP="00337E64">
            <w:pPr>
              <w:jc w:val="right"/>
              <w:rPr>
                <w:sz w:val="12"/>
                <w:szCs w:val="12"/>
              </w:rPr>
            </w:pPr>
            <w:r w:rsidRPr="00C67A39">
              <w:rPr>
                <w:sz w:val="12"/>
                <w:szCs w:val="12"/>
              </w:rPr>
              <w:t>1793</w:t>
            </w:r>
          </w:p>
        </w:tc>
        <w:tc>
          <w:tcPr>
            <w:tcW w:w="2065" w:type="dxa"/>
            <w:shd w:val="clear" w:color="auto" w:fill="auto"/>
          </w:tcPr>
          <w:p w14:paraId="4053EB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76D863"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05851FD" w14:textId="77777777" w:rsidR="00337E64" w:rsidRPr="00C67A39" w:rsidRDefault="00337E64" w:rsidP="00337E64">
            <w:pPr>
              <w:rPr>
                <w:sz w:val="12"/>
                <w:szCs w:val="12"/>
              </w:rPr>
            </w:pPr>
            <w:r w:rsidRPr="00C67A39">
              <w:rPr>
                <w:sz w:val="12"/>
                <w:szCs w:val="12"/>
              </w:rPr>
              <w:t>100</w:t>
            </w:r>
          </w:p>
        </w:tc>
        <w:tc>
          <w:tcPr>
            <w:tcW w:w="2304" w:type="dxa"/>
            <w:shd w:val="clear" w:color="auto" w:fill="auto"/>
          </w:tcPr>
          <w:p w14:paraId="374E32D9" w14:textId="77777777" w:rsidR="00337E64" w:rsidRPr="00C67A39" w:rsidRDefault="00337E64" w:rsidP="00337E64">
            <w:pPr>
              <w:rPr>
                <w:sz w:val="12"/>
                <w:szCs w:val="12"/>
              </w:rPr>
            </w:pPr>
            <w:r w:rsidRPr="00C67A39">
              <w:rPr>
                <w:sz w:val="12"/>
                <w:szCs w:val="12"/>
              </w:rPr>
              <w:t>жилое</w:t>
            </w:r>
          </w:p>
        </w:tc>
      </w:tr>
      <w:tr w:rsidR="00337E64" w:rsidRPr="00C67A39" w14:paraId="5A2216BE" w14:textId="77777777" w:rsidTr="00337E64">
        <w:tc>
          <w:tcPr>
            <w:tcW w:w="1101" w:type="dxa"/>
            <w:gridSpan w:val="2"/>
            <w:shd w:val="clear" w:color="auto" w:fill="auto"/>
          </w:tcPr>
          <w:p w14:paraId="2B2A2890" w14:textId="77777777" w:rsidR="00337E64" w:rsidRPr="00C67A39" w:rsidRDefault="00337E64" w:rsidP="00337E64">
            <w:pPr>
              <w:jc w:val="right"/>
              <w:rPr>
                <w:sz w:val="12"/>
                <w:szCs w:val="12"/>
              </w:rPr>
            </w:pPr>
            <w:r w:rsidRPr="00C67A39">
              <w:rPr>
                <w:sz w:val="12"/>
                <w:szCs w:val="12"/>
              </w:rPr>
              <w:t>1794</w:t>
            </w:r>
          </w:p>
        </w:tc>
        <w:tc>
          <w:tcPr>
            <w:tcW w:w="2065" w:type="dxa"/>
            <w:shd w:val="clear" w:color="auto" w:fill="auto"/>
          </w:tcPr>
          <w:p w14:paraId="0B62F50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5EE9C7"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4A3B6822" w14:textId="77777777" w:rsidR="00337E64" w:rsidRPr="00C67A39" w:rsidRDefault="00337E64" w:rsidP="00337E64">
            <w:pPr>
              <w:rPr>
                <w:sz w:val="12"/>
                <w:szCs w:val="12"/>
              </w:rPr>
            </w:pPr>
            <w:r w:rsidRPr="00C67A39">
              <w:rPr>
                <w:sz w:val="12"/>
                <w:szCs w:val="12"/>
              </w:rPr>
              <w:t>102</w:t>
            </w:r>
          </w:p>
        </w:tc>
        <w:tc>
          <w:tcPr>
            <w:tcW w:w="2304" w:type="dxa"/>
            <w:shd w:val="clear" w:color="auto" w:fill="auto"/>
          </w:tcPr>
          <w:p w14:paraId="6416CF78" w14:textId="77777777" w:rsidR="00337E64" w:rsidRPr="00C67A39" w:rsidRDefault="00337E64" w:rsidP="00337E64">
            <w:pPr>
              <w:rPr>
                <w:sz w:val="12"/>
                <w:szCs w:val="12"/>
              </w:rPr>
            </w:pPr>
            <w:r w:rsidRPr="00C67A39">
              <w:rPr>
                <w:sz w:val="12"/>
                <w:szCs w:val="12"/>
              </w:rPr>
              <w:t>жилое</w:t>
            </w:r>
          </w:p>
        </w:tc>
      </w:tr>
      <w:tr w:rsidR="00337E64" w:rsidRPr="00C67A39" w14:paraId="386CD27A" w14:textId="77777777" w:rsidTr="00337E64">
        <w:tc>
          <w:tcPr>
            <w:tcW w:w="1101" w:type="dxa"/>
            <w:gridSpan w:val="2"/>
            <w:shd w:val="clear" w:color="auto" w:fill="auto"/>
          </w:tcPr>
          <w:p w14:paraId="68CF634B" w14:textId="77777777" w:rsidR="00337E64" w:rsidRPr="00C67A39" w:rsidRDefault="00337E64" w:rsidP="00337E64">
            <w:pPr>
              <w:jc w:val="right"/>
              <w:rPr>
                <w:sz w:val="12"/>
                <w:szCs w:val="12"/>
              </w:rPr>
            </w:pPr>
            <w:r w:rsidRPr="00C67A39">
              <w:rPr>
                <w:sz w:val="12"/>
                <w:szCs w:val="12"/>
              </w:rPr>
              <w:t>1795</w:t>
            </w:r>
          </w:p>
        </w:tc>
        <w:tc>
          <w:tcPr>
            <w:tcW w:w="2065" w:type="dxa"/>
            <w:shd w:val="clear" w:color="auto" w:fill="auto"/>
          </w:tcPr>
          <w:p w14:paraId="772120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DAF47F"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6E289E0" w14:textId="77777777" w:rsidR="00337E64" w:rsidRPr="00C67A39" w:rsidRDefault="00337E64" w:rsidP="00337E64">
            <w:pPr>
              <w:rPr>
                <w:sz w:val="12"/>
                <w:szCs w:val="12"/>
              </w:rPr>
            </w:pPr>
            <w:r w:rsidRPr="00C67A39">
              <w:rPr>
                <w:sz w:val="12"/>
                <w:szCs w:val="12"/>
              </w:rPr>
              <w:t>104</w:t>
            </w:r>
          </w:p>
        </w:tc>
        <w:tc>
          <w:tcPr>
            <w:tcW w:w="2304" w:type="dxa"/>
            <w:shd w:val="clear" w:color="auto" w:fill="auto"/>
          </w:tcPr>
          <w:p w14:paraId="3BD012C5" w14:textId="77777777" w:rsidR="00337E64" w:rsidRPr="00C67A39" w:rsidRDefault="00337E64" w:rsidP="00337E64">
            <w:pPr>
              <w:rPr>
                <w:sz w:val="12"/>
                <w:szCs w:val="12"/>
              </w:rPr>
            </w:pPr>
            <w:r w:rsidRPr="00C67A39">
              <w:rPr>
                <w:sz w:val="12"/>
                <w:szCs w:val="12"/>
              </w:rPr>
              <w:t>жилое</w:t>
            </w:r>
          </w:p>
        </w:tc>
      </w:tr>
      <w:tr w:rsidR="00337E64" w:rsidRPr="00C67A39" w14:paraId="3054A424" w14:textId="77777777" w:rsidTr="00337E64">
        <w:tc>
          <w:tcPr>
            <w:tcW w:w="1101" w:type="dxa"/>
            <w:gridSpan w:val="2"/>
            <w:shd w:val="clear" w:color="auto" w:fill="auto"/>
          </w:tcPr>
          <w:p w14:paraId="41D37407" w14:textId="77777777" w:rsidR="00337E64" w:rsidRPr="00C67A39" w:rsidRDefault="00337E64" w:rsidP="00337E64">
            <w:pPr>
              <w:jc w:val="right"/>
              <w:rPr>
                <w:sz w:val="12"/>
                <w:szCs w:val="12"/>
              </w:rPr>
            </w:pPr>
            <w:r w:rsidRPr="00C67A39">
              <w:rPr>
                <w:sz w:val="12"/>
                <w:szCs w:val="12"/>
              </w:rPr>
              <w:t>1796</w:t>
            </w:r>
          </w:p>
        </w:tc>
        <w:tc>
          <w:tcPr>
            <w:tcW w:w="2065" w:type="dxa"/>
            <w:shd w:val="clear" w:color="auto" w:fill="auto"/>
          </w:tcPr>
          <w:p w14:paraId="681704F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272C95"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37E645B1" w14:textId="77777777" w:rsidR="00337E64" w:rsidRPr="00C67A39" w:rsidRDefault="00337E64" w:rsidP="00337E64">
            <w:pPr>
              <w:rPr>
                <w:sz w:val="12"/>
                <w:szCs w:val="12"/>
              </w:rPr>
            </w:pPr>
            <w:r w:rsidRPr="00C67A39">
              <w:rPr>
                <w:sz w:val="12"/>
                <w:szCs w:val="12"/>
              </w:rPr>
              <w:t>106</w:t>
            </w:r>
          </w:p>
        </w:tc>
        <w:tc>
          <w:tcPr>
            <w:tcW w:w="2304" w:type="dxa"/>
            <w:shd w:val="clear" w:color="auto" w:fill="auto"/>
          </w:tcPr>
          <w:p w14:paraId="180C70EB" w14:textId="77777777" w:rsidR="00337E64" w:rsidRPr="00C67A39" w:rsidRDefault="00337E64" w:rsidP="00337E64">
            <w:pPr>
              <w:rPr>
                <w:sz w:val="12"/>
                <w:szCs w:val="12"/>
              </w:rPr>
            </w:pPr>
            <w:r w:rsidRPr="00C67A39">
              <w:rPr>
                <w:sz w:val="12"/>
                <w:szCs w:val="12"/>
              </w:rPr>
              <w:t>жилое</w:t>
            </w:r>
          </w:p>
        </w:tc>
      </w:tr>
      <w:tr w:rsidR="00337E64" w:rsidRPr="00C67A39" w14:paraId="1EB08ABE" w14:textId="77777777" w:rsidTr="00337E64">
        <w:tc>
          <w:tcPr>
            <w:tcW w:w="1101" w:type="dxa"/>
            <w:gridSpan w:val="2"/>
            <w:shd w:val="clear" w:color="auto" w:fill="auto"/>
          </w:tcPr>
          <w:p w14:paraId="3A29B878" w14:textId="77777777" w:rsidR="00337E64" w:rsidRPr="00C67A39" w:rsidRDefault="00337E64" w:rsidP="00337E64">
            <w:pPr>
              <w:jc w:val="right"/>
              <w:rPr>
                <w:sz w:val="12"/>
                <w:szCs w:val="12"/>
              </w:rPr>
            </w:pPr>
            <w:r w:rsidRPr="00C67A39">
              <w:rPr>
                <w:sz w:val="12"/>
                <w:szCs w:val="12"/>
              </w:rPr>
              <w:t>1797</w:t>
            </w:r>
          </w:p>
        </w:tc>
        <w:tc>
          <w:tcPr>
            <w:tcW w:w="2065" w:type="dxa"/>
            <w:shd w:val="clear" w:color="auto" w:fill="auto"/>
          </w:tcPr>
          <w:p w14:paraId="6D96A0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9FA2FB"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53C5A9C" w14:textId="77777777" w:rsidR="00337E64" w:rsidRPr="00C67A39" w:rsidRDefault="00337E64" w:rsidP="00337E64">
            <w:pPr>
              <w:rPr>
                <w:sz w:val="12"/>
                <w:szCs w:val="12"/>
              </w:rPr>
            </w:pPr>
            <w:r w:rsidRPr="00C67A39">
              <w:rPr>
                <w:sz w:val="12"/>
                <w:szCs w:val="12"/>
              </w:rPr>
              <w:t>108</w:t>
            </w:r>
          </w:p>
        </w:tc>
        <w:tc>
          <w:tcPr>
            <w:tcW w:w="2304" w:type="dxa"/>
            <w:shd w:val="clear" w:color="auto" w:fill="auto"/>
          </w:tcPr>
          <w:p w14:paraId="276D144D" w14:textId="77777777" w:rsidR="00337E64" w:rsidRPr="00C67A39" w:rsidRDefault="00337E64" w:rsidP="00337E64">
            <w:pPr>
              <w:rPr>
                <w:sz w:val="12"/>
                <w:szCs w:val="12"/>
              </w:rPr>
            </w:pPr>
            <w:r w:rsidRPr="00C67A39">
              <w:rPr>
                <w:sz w:val="12"/>
                <w:szCs w:val="12"/>
              </w:rPr>
              <w:t>жилое</w:t>
            </w:r>
          </w:p>
        </w:tc>
      </w:tr>
      <w:tr w:rsidR="00337E64" w:rsidRPr="00C67A39" w14:paraId="089BE9BA" w14:textId="77777777" w:rsidTr="00337E64">
        <w:tc>
          <w:tcPr>
            <w:tcW w:w="1101" w:type="dxa"/>
            <w:gridSpan w:val="2"/>
            <w:shd w:val="clear" w:color="auto" w:fill="auto"/>
          </w:tcPr>
          <w:p w14:paraId="75C75A69" w14:textId="77777777" w:rsidR="00337E64" w:rsidRPr="00C67A39" w:rsidRDefault="00337E64" w:rsidP="00337E64">
            <w:pPr>
              <w:jc w:val="right"/>
              <w:rPr>
                <w:sz w:val="12"/>
                <w:szCs w:val="12"/>
              </w:rPr>
            </w:pPr>
            <w:r w:rsidRPr="00C67A39">
              <w:rPr>
                <w:sz w:val="12"/>
                <w:szCs w:val="12"/>
              </w:rPr>
              <w:t>1798</w:t>
            </w:r>
          </w:p>
        </w:tc>
        <w:tc>
          <w:tcPr>
            <w:tcW w:w="2065" w:type="dxa"/>
            <w:shd w:val="clear" w:color="auto" w:fill="auto"/>
          </w:tcPr>
          <w:p w14:paraId="7BE4619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817411"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184E744A" w14:textId="77777777" w:rsidR="00337E64" w:rsidRPr="00C67A39" w:rsidRDefault="00337E64" w:rsidP="00337E64">
            <w:pPr>
              <w:rPr>
                <w:sz w:val="12"/>
                <w:szCs w:val="12"/>
              </w:rPr>
            </w:pPr>
            <w:r w:rsidRPr="00C67A39">
              <w:rPr>
                <w:sz w:val="12"/>
                <w:szCs w:val="12"/>
              </w:rPr>
              <w:t>110</w:t>
            </w:r>
          </w:p>
        </w:tc>
        <w:tc>
          <w:tcPr>
            <w:tcW w:w="2304" w:type="dxa"/>
            <w:shd w:val="clear" w:color="auto" w:fill="auto"/>
          </w:tcPr>
          <w:p w14:paraId="14CFF2A2" w14:textId="77777777" w:rsidR="00337E64" w:rsidRPr="00C67A39" w:rsidRDefault="00337E64" w:rsidP="00337E64">
            <w:pPr>
              <w:rPr>
                <w:sz w:val="12"/>
                <w:szCs w:val="12"/>
              </w:rPr>
            </w:pPr>
            <w:r w:rsidRPr="00C67A39">
              <w:rPr>
                <w:sz w:val="12"/>
                <w:szCs w:val="12"/>
              </w:rPr>
              <w:t>жилое</w:t>
            </w:r>
          </w:p>
        </w:tc>
      </w:tr>
      <w:tr w:rsidR="00337E64" w:rsidRPr="00C67A39" w14:paraId="5A0A9F91" w14:textId="77777777" w:rsidTr="00337E64">
        <w:tc>
          <w:tcPr>
            <w:tcW w:w="1101" w:type="dxa"/>
            <w:gridSpan w:val="2"/>
            <w:shd w:val="clear" w:color="auto" w:fill="auto"/>
          </w:tcPr>
          <w:p w14:paraId="606232E0" w14:textId="77777777" w:rsidR="00337E64" w:rsidRPr="00C67A39" w:rsidRDefault="00337E64" w:rsidP="00337E64">
            <w:pPr>
              <w:jc w:val="right"/>
              <w:rPr>
                <w:sz w:val="12"/>
                <w:szCs w:val="12"/>
              </w:rPr>
            </w:pPr>
            <w:r w:rsidRPr="00C67A39">
              <w:rPr>
                <w:sz w:val="12"/>
                <w:szCs w:val="12"/>
              </w:rPr>
              <w:t>1799</w:t>
            </w:r>
          </w:p>
        </w:tc>
        <w:tc>
          <w:tcPr>
            <w:tcW w:w="2065" w:type="dxa"/>
            <w:shd w:val="clear" w:color="auto" w:fill="auto"/>
          </w:tcPr>
          <w:p w14:paraId="32469EF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4CDFD7"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523415D8" w14:textId="77777777" w:rsidR="00337E64" w:rsidRPr="00C67A39" w:rsidRDefault="00337E64" w:rsidP="00337E64">
            <w:pPr>
              <w:rPr>
                <w:sz w:val="12"/>
                <w:szCs w:val="12"/>
              </w:rPr>
            </w:pPr>
            <w:r w:rsidRPr="00C67A39">
              <w:rPr>
                <w:sz w:val="12"/>
                <w:szCs w:val="12"/>
              </w:rPr>
              <w:t>112</w:t>
            </w:r>
          </w:p>
        </w:tc>
        <w:tc>
          <w:tcPr>
            <w:tcW w:w="2304" w:type="dxa"/>
            <w:shd w:val="clear" w:color="auto" w:fill="auto"/>
          </w:tcPr>
          <w:p w14:paraId="3336D809" w14:textId="77777777" w:rsidR="00337E64" w:rsidRPr="00C67A39" w:rsidRDefault="00337E64" w:rsidP="00337E64">
            <w:pPr>
              <w:rPr>
                <w:sz w:val="12"/>
                <w:szCs w:val="12"/>
              </w:rPr>
            </w:pPr>
            <w:r w:rsidRPr="00C67A39">
              <w:rPr>
                <w:sz w:val="12"/>
                <w:szCs w:val="12"/>
              </w:rPr>
              <w:t>жилое</w:t>
            </w:r>
          </w:p>
        </w:tc>
      </w:tr>
      <w:tr w:rsidR="00337E64" w:rsidRPr="00C67A39" w14:paraId="4CF4E632" w14:textId="77777777" w:rsidTr="00337E64">
        <w:tc>
          <w:tcPr>
            <w:tcW w:w="1101" w:type="dxa"/>
            <w:gridSpan w:val="2"/>
            <w:shd w:val="clear" w:color="auto" w:fill="auto"/>
          </w:tcPr>
          <w:p w14:paraId="649876C2" w14:textId="77777777" w:rsidR="00337E64" w:rsidRPr="00C67A39" w:rsidRDefault="00337E64" w:rsidP="00337E64">
            <w:pPr>
              <w:jc w:val="right"/>
              <w:rPr>
                <w:sz w:val="12"/>
                <w:szCs w:val="12"/>
              </w:rPr>
            </w:pPr>
            <w:r w:rsidRPr="00C67A39">
              <w:rPr>
                <w:sz w:val="12"/>
                <w:szCs w:val="12"/>
              </w:rPr>
              <w:t>1800</w:t>
            </w:r>
          </w:p>
        </w:tc>
        <w:tc>
          <w:tcPr>
            <w:tcW w:w="2065" w:type="dxa"/>
            <w:shd w:val="clear" w:color="auto" w:fill="auto"/>
          </w:tcPr>
          <w:p w14:paraId="4810DEB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3C33EC"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02A0B5BC" w14:textId="77777777" w:rsidR="00337E64" w:rsidRPr="00C67A39" w:rsidRDefault="00337E64" w:rsidP="00337E64">
            <w:pPr>
              <w:rPr>
                <w:sz w:val="12"/>
                <w:szCs w:val="12"/>
              </w:rPr>
            </w:pPr>
            <w:r w:rsidRPr="00C67A39">
              <w:rPr>
                <w:sz w:val="12"/>
                <w:szCs w:val="12"/>
              </w:rPr>
              <w:t>114</w:t>
            </w:r>
          </w:p>
        </w:tc>
        <w:tc>
          <w:tcPr>
            <w:tcW w:w="2304" w:type="dxa"/>
            <w:shd w:val="clear" w:color="auto" w:fill="auto"/>
          </w:tcPr>
          <w:p w14:paraId="6A68AE55" w14:textId="77777777" w:rsidR="00337E64" w:rsidRPr="00C67A39" w:rsidRDefault="00337E64" w:rsidP="00337E64">
            <w:pPr>
              <w:rPr>
                <w:sz w:val="12"/>
                <w:szCs w:val="12"/>
              </w:rPr>
            </w:pPr>
            <w:r w:rsidRPr="00C67A39">
              <w:rPr>
                <w:sz w:val="12"/>
                <w:szCs w:val="12"/>
              </w:rPr>
              <w:t>жилое</w:t>
            </w:r>
          </w:p>
        </w:tc>
      </w:tr>
      <w:tr w:rsidR="00337E64" w:rsidRPr="00C67A39" w14:paraId="5BD9F701" w14:textId="77777777" w:rsidTr="00337E64">
        <w:tc>
          <w:tcPr>
            <w:tcW w:w="1101" w:type="dxa"/>
            <w:gridSpan w:val="2"/>
            <w:shd w:val="clear" w:color="auto" w:fill="auto"/>
          </w:tcPr>
          <w:p w14:paraId="6A2FEB8C" w14:textId="77777777" w:rsidR="00337E64" w:rsidRPr="00C67A39" w:rsidRDefault="00337E64" w:rsidP="00337E64">
            <w:pPr>
              <w:jc w:val="right"/>
              <w:rPr>
                <w:sz w:val="12"/>
                <w:szCs w:val="12"/>
              </w:rPr>
            </w:pPr>
            <w:r w:rsidRPr="00C67A39">
              <w:rPr>
                <w:sz w:val="12"/>
                <w:szCs w:val="12"/>
              </w:rPr>
              <w:t>1801</w:t>
            </w:r>
          </w:p>
        </w:tc>
        <w:tc>
          <w:tcPr>
            <w:tcW w:w="2065" w:type="dxa"/>
            <w:shd w:val="clear" w:color="auto" w:fill="auto"/>
          </w:tcPr>
          <w:p w14:paraId="4B6C3C7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587C92"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7AFB09F" w14:textId="77777777" w:rsidR="00337E64" w:rsidRPr="00C67A39" w:rsidRDefault="00337E64" w:rsidP="00337E64">
            <w:pPr>
              <w:rPr>
                <w:sz w:val="12"/>
                <w:szCs w:val="12"/>
              </w:rPr>
            </w:pPr>
            <w:r w:rsidRPr="00C67A39">
              <w:rPr>
                <w:sz w:val="12"/>
                <w:szCs w:val="12"/>
              </w:rPr>
              <w:t>116</w:t>
            </w:r>
          </w:p>
        </w:tc>
        <w:tc>
          <w:tcPr>
            <w:tcW w:w="2304" w:type="dxa"/>
            <w:shd w:val="clear" w:color="auto" w:fill="auto"/>
          </w:tcPr>
          <w:p w14:paraId="5A17BDD2" w14:textId="77777777" w:rsidR="00337E64" w:rsidRPr="00C67A39" w:rsidRDefault="00337E64" w:rsidP="00337E64">
            <w:pPr>
              <w:rPr>
                <w:sz w:val="12"/>
                <w:szCs w:val="12"/>
              </w:rPr>
            </w:pPr>
            <w:r w:rsidRPr="00C67A39">
              <w:rPr>
                <w:sz w:val="12"/>
                <w:szCs w:val="12"/>
              </w:rPr>
              <w:t>жилое</w:t>
            </w:r>
          </w:p>
        </w:tc>
      </w:tr>
      <w:tr w:rsidR="00337E64" w:rsidRPr="00C67A39" w14:paraId="12D7160D" w14:textId="77777777" w:rsidTr="00337E64">
        <w:tc>
          <w:tcPr>
            <w:tcW w:w="1101" w:type="dxa"/>
            <w:gridSpan w:val="2"/>
            <w:shd w:val="clear" w:color="auto" w:fill="auto"/>
          </w:tcPr>
          <w:p w14:paraId="53E5D9C6" w14:textId="77777777" w:rsidR="00337E64" w:rsidRPr="00C67A39" w:rsidRDefault="00337E64" w:rsidP="00337E64">
            <w:pPr>
              <w:jc w:val="right"/>
              <w:rPr>
                <w:sz w:val="12"/>
                <w:szCs w:val="12"/>
              </w:rPr>
            </w:pPr>
            <w:r w:rsidRPr="00C67A39">
              <w:rPr>
                <w:sz w:val="12"/>
                <w:szCs w:val="12"/>
              </w:rPr>
              <w:t>1802</w:t>
            </w:r>
          </w:p>
        </w:tc>
        <w:tc>
          <w:tcPr>
            <w:tcW w:w="2065" w:type="dxa"/>
            <w:shd w:val="clear" w:color="auto" w:fill="auto"/>
          </w:tcPr>
          <w:p w14:paraId="33E056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6EB018"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71665657" w14:textId="77777777" w:rsidR="00337E64" w:rsidRPr="00C67A39" w:rsidRDefault="00337E64" w:rsidP="00337E64">
            <w:pPr>
              <w:rPr>
                <w:sz w:val="12"/>
                <w:szCs w:val="12"/>
              </w:rPr>
            </w:pPr>
            <w:r w:rsidRPr="00C67A39">
              <w:rPr>
                <w:sz w:val="12"/>
                <w:szCs w:val="12"/>
              </w:rPr>
              <w:t>118</w:t>
            </w:r>
          </w:p>
        </w:tc>
        <w:tc>
          <w:tcPr>
            <w:tcW w:w="2304" w:type="dxa"/>
            <w:shd w:val="clear" w:color="auto" w:fill="auto"/>
          </w:tcPr>
          <w:p w14:paraId="7E0B4EB3" w14:textId="77777777" w:rsidR="00337E64" w:rsidRPr="00C67A39" w:rsidRDefault="00337E64" w:rsidP="00337E64">
            <w:pPr>
              <w:rPr>
                <w:sz w:val="12"/>
                <w:szCs w:val="12"/>
              </w:rPr>
            </w:pPr>
            <w:r w:rsidRPr="00C67A39">
              <w:rPr>
                <w:sz w:val="12"/>
                <w:szCs w:val="12"/>
              </w:rPr>
              <w:t>жилое</w:t>
            </w:r>
          </w:p>
        </w:tc>
      </w:tr>
      <w:tr w:rsidR="00337E64" w:rsidRPr="00C67A39" w14:paraId="77A31A5F" w14:textId="77777777" w:rsidTr="00337E64">
        <w:tc>
          <w:tcPr>
            <w:tcW w:w="1101" w:type="dxa"/>
            <w:gridSpan w:val="2"/>
            <w:shd w:val="clear" w:color="auto" w:fill="auto"/>
          </w:tcPr>
          <w:p w14:paraId="6075AF49" w14:textId="77777777" w:rsidR="00337E64" w:rsidRPr="00C67A39" w:rsidRDefault="00337E64" w:rsidP="00337E64">
            <w:pPr>
              <w:jc w:val="right"/>
              <w:rPr>
                <w:sz w:val="12"/>
                <w:szCs w:val="12"/>
              </w:rPr>
            </w:pPr>
            <w:r w:rsidRPr="00C67A39">
              <w:rPr>
                <w:sz w:val="12"/>
                <w:szCs w:val="12"/>
              </w:rPr>
              <w:t>1803</w:t>
            </w:r>
          </w:p>
        </w:tc>
        <w:tc>
          <w:tcPr>
            <w:tcW w:w="2065" w:type="dxa"/>
            <w:shd w:val="clear" w:color="auto" w:fill="auto"/>
          </w:tcPr>
          <w:p w14:paraId="1DD277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2E57BD"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42E8A69B" w14:textId="77777777" w:rsidR="00337E64" w:rsidRPr="00C67A39" w:rsidRDefault="00337E64" w:rsidP="00337E64">
            <w:pPr>
              <w:rPr>
                <w:sz w:val="12"/>
                <w:szCs w:val="12"/>
              </w:rPr>
            </w:pPr>
            <w:r w:rsidRPr="00C67A39">
              <w:rPr>
                <w:sz w:val="12"/>
                <w:szCs w:val="12"/>
              </w:rPr>
              <w:t>120</w:t>
            </w:r>
          </w:p>
        </w:tc>
        <w:tc>
          <w:tcPr>
            <w:tcW w:w="2304" w:type="dxa"/>
            <w:shd w:val="clear" w:color="auto" w:fill="auto"/>
          </w:tcPr>
          <w:p w14:paraId="724C63F1" w14:textId="77777777" w:rsidR="00337E64" w:rsidRPr="00C67A39" w:rsidRDefault="00337E64" w:rsidP="00337E64">
            <w:pPr>
              <w:rPr>
                <w:sz w:val="12"/>
                <w:szCs w:val="12"/>
              </w:rPr>
            </w:pPr>
            <w:r w:rsidRPr="00C67A39">
              <w:rPr>
                <w:sz w:val="12"/>
                <w:szCs w:val="12"/>
              </w:rPr>
              <w:t>жилое</w:t>
            </w:r>
          </w:p>
        </w:tc>
      </w:tr>
      <w:tr w:rsidR="00337E64" w:rsidRPr="00C67A39" w14:paraId="166387DD" w14:textId="77777777" w:rsidTr="00337E64">
        <w:tc>
          <w:tcPr>
            <w:tcW w:w="1101" w:type="dxa"/>
            <w:gridSpan w:val="2"/>
            <w:shd w:val="clear" w:color="auto" w:fill="auto"/>
          </w:tcPr>
          <w:p w14:paraId="4737983C" w14:textId="77777777" w:rsidR="00337E64" w:rsidRPr="00C67A39" w:rsidRDefault="00337E64" w:rsidP="00337E64">
            <w:pPr>
              <w:jc w:val="right"/>
              <w:rPr>
                <w:sz w:val="12"/>
                <w:szCs w:val="12"/>
              </w:rPr>
            </w:pPr>
            <w:r w:rsidRPr="00C67A39">
              <w:rPr>
                <w:sz w:val="12"/>
                <w:szCs w:val="12"/>
              </w:rPr>
              <w:t>1804</w:t>
            </w:r>
          </w:p>
        </w:tc>
        <w:tc>
          <w:tcPr>
            <w:tcW w:w="2065" w:type="dxa"/>
            <w:shd w:val="clear" w:color="auto" w:fill="auto"/>
          </w:tcPr>
          <w:p w14:paraId="3AD81B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919E3C"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0700A3C" w14:textId="77777777" w:rsidR="00337E64" w:rsidRPr="00C67A39" w:rsidRDefault="00337E64" w:rsidP="00337E64">
            <w:pPr>
              <w:rPr>
                <w:sz w:val="12"/>
                <w:szCs w:val="12"/>
              </w:rPr>
            </w:pPr>
            <w:r w:rsidRPr="00C67A39">
              <w:rPr>
                <w:sz w:val="12"/>
                <w:szCs w:val="12"/>
              </w:rPr>
              <w:t>122</w:t>
            </w:r>
          </w:p>
        </w:tc>
        <w:tc>
          <w:tcPr>
            <w:tcW w:w="2304" w:type="dxa"/>
            <w:shd w:val="clear" w:color="auto" w:fill="auto"/>
          </w:tcPr>
          <w:p w14:paraId="4545809B" w14:textId="77777777" w:rsidR="00337E64" w:rsidRPr="00C67A39" w:rsidRDefault="00337E64" w:rsidP="00337E64">
            <w:pPr>
              <w:rPr>
                <w:sz w:val="12"/>
                <w:szCs w:val="12"/>
              </w:rPr>
            </w:pPr>
            <w:r w:rsidRPr="00C67A39">
              <w:rPr>
                <w:sz w:val="12"/>
                <w:szCs w:val="12"/>
              </w:rPr>
              <w:t>жилое</w:t>
            </w:r>
          </w:p>
        </w:tc>
      </w:tr>
      <w:tr w:rsidR="00337E64" w:rsidRPr="00C67A39" w14:paraId="2A5E46A1" w14:textId="77777777" w:rsidTr="00337E64">
        <w:tc>
          <w:tcPr>
            <w:tcW w:w="1101" w:type="dxa"/>
            <w:gridSpan w:val="2"/>
            <w:shd w:val="clear" w:color="auto" w:fill="auto"/>
          </w:tcPr>
          <w:p w14:paraId="035FDCB1" w14:textId="77777777" w:rsidR="00337E64" w:rsidRPr="00C67A39" w:rsidRDefault="00337E64" w:rsidP="00337E64">
            <w:pPr>
              <w:jc w:val="right"/>
              <w:rPr>
                <w:sz w:val="12"/>
                <w:szCs w:val="12"/>
              </w:rPr>
            </w:pPr>
            <w:r w:rsidRPr="00C67A39">
              <w:rPr>
                <w:sz w:val="12"/>
                <w:szCs w:val="12"/>
              </w:rPr>
              <w:t>1805</w:t>
            </w:r>
          </w:p>
        </w:tc>
        <w:tc>
          <w:tcPr>
            <w:tcW w:w="2065" w:type="dxa"/>
            <w:shd w:val="clear" w:color="auto" w:fill="auto"/>
          </w:tcPr>
          <w:p w14:paraId="0FA216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4B6F16" w14:textId="77777777" w:rsidR="00337E64" w:rsidRPr="00C67A39" w:rsidRDefault="00337E64" w:rsidP="00337E64">
            <w:pPr>
              <w:rPr>
                <w:sz w:val="12"/>
                <w:szCs w:val="12"/>
              </w:rPr>
            </w:pPr>
            <w:r w:rsidRPr="00C67A39">
              <w:rPr>
                <w:sz w:val="12"/>
                <w:szCs w:val="12"/>
              </w:rPr>
              <w:t>Пролетарская</w:t>
            </w:r>
          </w:p>
        </w:tc>
        <w:tc>
          <w:tcPr>
            <w:tcW w:w="1647" w:type="dxa"/>
            <w:shd w:val="clear" w:color="auto" w:fill="auto"/>
          </w:tcPr>
          <w:p w14:paraId="60F19334" w14:textId="77777777" w:rsidR="00337E64" w:rsidRPr="00C67A39" w:rsidRDefault="00337E64" w:rsidP="00337E64">
            <w:pPr>
              <w:rPr>
                <w:sz w:val="12"/>
                <w:szCs w:val="12"/>
              </w:rPr>
            </w:pPr>
            <w:r w:rsidRPr="00C67A39">
              <w:rPr>
                <w:sz w:val="12"/>
                <w:szCs w:val="12"/>
              </w:rPr>
              <w:t>124</w:t>
            </w:r>
          </w:p>
        </w:tc>
        <w:tc>
          <w:tcPr>
            <w:tcW w:w="2304" w:type="dxa"/>
            <w:shd w:val="clear" w:color="auto" w:fill="auto"/>
          </w:tcPr>
          <w:p w14:paraId="2EA92788" w14:textId="77777777" w:rsidR="00337E64" w:rsidRPr="00C67A39" w:rsidRDefault="00337E64" w:rsidP="00337E64">
            <w:pPr>
              <w:rPr>
                <w:sz w:val="12"/>
                <w:szCs w:val="12"/>
              </w:rPr>
            </w:pPr>
            <w:r w:rsidRPr="00C67A39">
              <w:rPr>
                <w:sz w:val="12"/>
                <w:szCs w:val="12"/>
              </w:rPr>
              <w:t>жилое</w:t>
            </w:r>
          </w:p>
        </w:tc>
      </w:tr>
      <w:tr w:rsidR="00337E64" w:rsidRPr="00C67A39" w14:paraId="73F0C36B" w14:textId="77777777" w:rsidTr="00337E64">
        <w:tc>
          <w:tcPr>
            <w:tcW w:w="1101" w:type="dxa"/>
            <w:gridSpan w:val="2"/>
            <w:shd w:val="clear" w:color="auto" w:fill="auto"/>
          </w:tcPr>
          <w:p w14:paraId="7DC84721" w14:textId="77777777" w:rsidR="00337E64" w:rsidRPr="00C67A39" w:rsidRDefault="00337E64" w:rsidP="00337E64">
            <w:pPr>
              <w:jc w:val="right"/>
              <w:rPr>
                <w:sz w:val="12"/>
                <w:szCs w:val="12"/>
              </w:rPr>
            </w:pPr>
            <w:r w:rsidRPr="00C67A39">
              <w:rPr>
                <w:sz w:val="12"/>
                <w:szCs w:val="12"/>
              </w:rPr>
              <w:t>1806</w:t>
            </w:r>
          </w:p>
        </w:tc>
        <w:tc>
          <w:tcPr>
            <w:tcW w:w="2065" w:type="dxa"/>
            <w:shd w:val="clear" w:color="auto" w:fill="auto"/>
          </w:tcPr>
          <w:p w14:paraId="075DC9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073D57"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14C8FB4A"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7D5D00B3" w14:textId="77777777" w:rsidR="00337E64" w:rsidRPr="00C67A39" w:rsidRDefault="00337E64" w:rsidP="00337E64">
            <w:pPr>
              <w:rPr>
                <w:sz w:val="12"/>
                <w:szCs w:val="12"/>
              </w:rPr>
            </w:pPr>
            <w:r w:rsidRPr="00C67A39">
              <w:rPr>
                <w:sz w:val="12"/>
                <w:szCs w:val="12"/>
              </w:rPr>
              <w:t>жилое</w:t>
            </w:r>
          </w:p>
        </w:tc>
      </w:tr>
      <w:tr w:rsidR="00337E64" w:rsidRPr="00C67A39" w14:paraId="03715FFE" w14:textId="77777777" w:rsidTr="00337E64">
        <w:tc>
          <w:tcPr>
            <w:tcW w:w="1101" w:type="dxa"/>
            <w:gridSpan w:val="2"/>
            <w:shd w:val="clear" w:color="auto" w:fill="auto"/>
          </w:tcPr>
          <w:p w14:paraId="7685CB64" w14:textId="77777777" w:rsidR="00337E64" w:rsidRPr="00C67A39" w:rsidRDefault="00337E64" w:rsidP="00337E64">
            <w:pPr>
              <w:jc w:val="right"/>
              <w:rPr>
                <w:sz w:val="12"/>
                <w:szCs w:val="12"/>
              </w:rPr>
            </w:pPr>
            <w:r w:rsidRPr="00C67A39">
              <w:rPr>
                <w:sz w:val="12"/>
                <w:szCs w:val="12"/>
              </w:rPr>
              <w:t>1807</w:t>
            </w:r>
          </w:p>
        </w:tc>
        <w:tc>
          <w:tcPr>
            <w:tcW w:w="2065" w:type="dxa"/>
            <w:shd w:val="clear" w:color="auto" w:fill="auto"/>
          </w:tcPr>
          <w:p w14:paraId="05D8AE5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A538EA"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318545C5"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60D26B75" w14:textId="77777777" w:rsidR="00337E64" w:rsidRPr="00C67A39" w:rsidRDefault="00337E64" w:rsidP="00337E64">
            <w:pPr>
              <w:rPr>
                <w:sz w:val="12"/>
                <w:szCs w:val="12"/>
              </w:rPr>
            </w:pPr>
            <w:r w:rsidRPr="00C67A39">
              <w:rPr>
                <w:sz w:val="12"/>
                <w:szCs w:val="12"/>
              </w:rPr>
              <w:t>жилое</w:t>
            </w:r>
          </w:p>
        </w:tc>
      </w:tr>
      <w:tr w:rsidR="00337E64" w:rsidRPr="00C67A39" w14:paraId="3DD8E903" w14:textId="77777777" w:rsidTr="00337E64">
        <w:tc>
          <w:tcPr>
            <w:tcW w:w="1101" w:type="dxa"/>
            <w:gridSpan w:val="2"/>
            <w:shd w:val="clear" w:color="auto" w:fill="auto"/>
          </w:tcPr>
          <w:p w14:paraId="2F7C49BF" w14:textId="77777777" w:rsidR="00337E64" w:rsidRPr="00C67A39" w:rsidRDefault="00337E64" w:rsidP="00337E64">
            <w:pPr>
              <w:jc w:val="right"/>
              <w:rPr>
                <w:sz w:val="12"/>
                <w:szCs w:val="12"/>
              </w:rPr>
            </w:pPr>
            <w:r w:rsidRPr="00C67A39">
              <w:rPr>
                <w:sz w:val="12"/>
                <w:szCs w:val="12"/>
              </w:rPr>
              <w:t>1808</w:t>
            </w:r>
          </w:p>
        </w:tc>
        <w:tc>
          <w:tcPr>
            <w:tcW w:w="2065" w:type="dxa"/>
            <w:shd w:val="clear" w:color="auto" w:fill="auto"/>
          </w:tcPr>
          <w:p w14:paraId="4E26004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E46541"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F0D2576"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2662F836" w14:textId="77777777" w:rsidR="00337E64" w:rsidRPr="00C67A39" w:rsidRDefault="00337E64" w:rsidP="00337E64">
            <w:pPr>
              <w:rPr>
                <w:sz w:val="12"/>
                <w:szCs w:val="12"/>
              </w:rPr>
            </w:pPr>
            <w:r w:rsidRPr="00C67A39">
              <w:rPr>
                <w:sz w:val="12"/>
                <w:szCs w:val="12"/>
              </w:rPr>
              <w:t>жилое</w:t>
            </w:r>
          </w:p>
        </w:tc>
      </w:tr>
      <w:tr w:rsidR="00337E64" w:rsidRPr="00C67A39" w14:paraId="73AA6BAE" w14:textId="77777777" w:rsidTr="00337E64">
        <w:tc>
          <w:tcPr>
            <w:tcW w:w="1101" w:type="dxa"/>
            <w:gridSpan w:val="2"/>
            <w:shd w:val="clear" w:color="auto" w:fill="auto"/>
          </w:tcPr>
          <w:p w14:paraId="456FF72D" w14:textId="77777777" w:rsidR="00337E64" w:rsidRPr="00C67A39" w:rsidRDefault="00337E64" w:rsidP="00337E64">
            <w:pPr>
              <w:jc w:val="right"/>
              <w:rPr>
                <w:sz w:val="12"/>
                <w:szCs w:val="12"/>
              </w:rPr>
            </w:pPr>
            <w:r w:rsidRPr="00C67A39">
              <w:rPr>
                <w:sz w:val="12"/>
                <w:szCs w:val="12"/>
              </w:rPr>
              <w:t>1809</w:t>
            </w:r>
          </w:p>
        </w:tc>
        <w:tc>
          <w:tcPr>
            <w:tcW w:w="2065" w:type="dxa"/>
            <w:shd w:val="clear" w:color="auto" w:fill="auto"/>
          </w:tcPr>
          <w:p w14:paraId="736A401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292B16"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1C66D385"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2FCD57B4" w14:textId="77777777" w:rsidR="00337E64" w:rsidRPr="00C67A39" w:rsidRDefault="00337E64" w:rsidP="00337E64">
            <w:pPr>
              <w:rPr>
                <w:sz w:val="12"/>
                <w:szCs w:val="12"/>
              </w:rPr>
            </w:pPr>
            <w:r w:rsidRPr="00C67A39">
              <w:rPr>
                <w:sz w:val="12"/>
                <w:szCs w:val="12"/>
              </w:rPr>
              <w:t>жилое</w:t>
            </w:r>
          </w:p>
        </w:tc>
      </w:tr>
      <w:tr w:rsidR="00337E64" w:rsidRPr="00C67A39" w14:paraId="643F46B3" w14:textId="77777777" w:rsidTr="00337E64">
        <w:tc>
          <w:tcPr>
            <w:tcW w:w="1101" w:type="dxa"/>
            <w:gridSpan w:val="2"/>
            <w:shd w:val="clear" w:color="auto" w:fill="auto"/>
          </w:tcPr>
          <w:p w14:paraId="6BF1E380" w14:textId="77777777" w:rsidR="00337E64" w:rsidRPr="00C67A39" w:rsidRDefault="00337E64" w:rsidP="00337E64">
            <w:pPr>
              <w:jc w:val="right"/>
              <w:rPr>
                <w:sz w:val="12"/>
                <w:szCs w:val="12"/>
              </w:rPr>
            </w:pPr>
            <w:r w:rsidRPr="00C67A39">
              <w:rPr>
                <w:sz w:val="12"/>
                <w:szCs w:val="12"/>
              </w:rPr>
              <w:t>1810</w:t>
            </w:r>
          </w:p>
        </w:tc>
        <w:tc>
          <w:tcPr>
            <w:tcW w:w="2065" w:type="dxa"/>
            <w:shd w:val="clear" w:color="auto" w:fill="auto"/>
          </w:tcPr>
          <w:p w14:paraId="39B197E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1DD3EE"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C584F31"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52E2DCD9" w14:textId="77777777" w:rsidR="00337E64" w:rsidRPr="00C67A39" w:rsidRDefault="00337E64" w:rsidP="00337E64">
            <w:pPr>
              <w:rPr>
                <w:sz w:val="12"/>
                <w:szCs w:val="12"/>
              </w:rPr>
            </w:pPr>
            <w:r w:rsidRPr="00C67A39">
              <w:rPr>
                <w:sz w:val="12"/>
                <w:szCs w:val="12"/>
              </w:rPr>
              <w:t>жилое</w:t>
            </w:r>
          </w:p>
        </w:tc>
      </w:tr>
      <w:tr w:rsidR="00337E64" w:rsidRPr="00C67A39" w14:paraId="42BD4ADB" w14:textId="77777777" w:rsidTr="00337E64">
        <w:tc>
          <w:tcPr>
            <w:tcW w:w="1101" w:type="dxa"/>
            <w:gridSpan w:val="2"/>
            <w:shd w:val="clear" w:color="auto" w:fill="auto"/>
          </w:tcPr>
          <w:p w14:paraId="6A882102" w14:textId="77777777" w:rsidR="00337E64" w:rsidRPr="00C67A39" w:rsidRDefault="00337E64" w:rsidP="00337E64">
            <w:pPr>
              <w:jc w:val="right"/>
              <w:rPr>
                <w:sz w:val="12"/>
                <w:szCs w:val="12"/>
              </w:rPr>
            </w:pPr>
            <w:r w:rsidRPr="00C67A39">
              <w:rPr>
                <w:sz w:val="12"/>
                <w:szCs w:val="12"/>
              </w:rPr>
              <w:t>1811</w:t>
            </w:r>
          </w:p>
        </w:tc>
        <w:tc>
          <w:tcPr>
            <w:tcW w:w="2065" w:type="dxa"/>
            <w:shd w:val="clear" w:color="auto" w:fill="auto"/>
          </w:tcPr>
          <w:p w14:paraId="03673D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B77637"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5B3EE290"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16868C33" w14:textId="77777777" w:rsidR="00337E64" w:rsidRPr="00C67A39" w:rsidRDefault="00337E64" w:rsidP="00337E64">
            <w:pPr>
              <w:rPr>
                <w:sz w:val="12"/>
                <w:szCs w:val="12"/>
              </w:rPr>
            </w:pPr>
            <w:r w:rsidRPr="00C67A39">
              <w:rPr>
                <w:sz w:val="12"/>
                <w:szCs w:val="12"/>
              </w:rPr>
              <w:t>жилое</w:t>
            </w:r>
          </w:p>
        </w:tc>
      </w:tr>
      <w:tr w:rsidR="00337E64" w:rsidRPr="00C67A39" w14:paraId="65647BDB" w14:textId="77777777" w:rsidTr="00337E64">
        <w:tc>
          <w:tcPr>
            <w:tcW w:w="1101" w:type="dxa"/>
            <w:gridSpan w:val="2"/>
            <w:shd w:val="clear" w:color="auto" w:fill="auto"/>
          </w:tcPr>
          <w:p w14:paraId="72ED9497" w14:textId="77777777" w:rsidR="00337E64" w:rsidRPr="00C67A39" w:rsidRDefault="00337E64" w:rsidP="00337E64">
            <w:pPr>
              <w:jc w:val="right"/>
              <w:rPr>
                <w:sz w:val="12"/>
                <w:szCs w:val="12"/>
              </w:rPr>
            </w:pPr>
            <w:r w:rsidRPr="00C67A39">
              <w:rPr>
                <w:sz w:val="12"/>
                <w:szCs w:val="12"/>
              </w:rPr>
              <w:t>1812</w:t>
            </w:r>
          </w:p>
        </w:tc>
        <w:tc>
          <w:tcPr>
            <w:tcW w:w="2065" w:type="dxa"/>
            <w:shd w:val="clear" w:color="auto" w:fill="auto"/>
          </w:tcPr>
          <w:p w14:paraId="1F6A47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3E959D"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3AFE81CD"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50C6602D" w14:textId="77777777" w:rsidR="00337E64" w:rsidRPr="00C67A39" w:rsidRDefault="00337E64" w:rsidP="00337E64">
            <w:pPr>
              <w:rPr>
                <w:sz w:val="12"/>
                <w:szCs w:val="12"/>
              </w:rPr>
            </w:pPr>
            <w:r w:rsidRPr="00C67A39">
              <w:rPr>
                <w:sz w:val="12"/>
                <w:szCs w:val="12"/>
              </w:rPr>
              <w:t>жилое</w:t>
            </w:r>
          </w:p>
        </w:tc>
      </w:tr>
      <w:tr w:rsidR="00337E64" w:rsidRPr="00C67A39" w14:paraId="74328C80" w14:textId="77777777" w:rsidTr="00337E64">
        <w:tc>
          <w:tcPr>
            <w:tcW w:w="1101" w:type="dxa"/>
            <w:gridSpan w:val="2"/>
            <w:shd w:val="clear" w:color="auto" w:fill="auto"/>
          </w:tcPr>
          <w:p w14:paraId="5AF074C5" w14:textId="77777777" w:rsidR="00337E64" w:rsidRPr="00C67A39" w:rsidRDefault="00337E64" w:rsidP="00337E64">
            <w:pPr>
              <w:jc w:val="right"/>
              <w:rPr>
                <w:sz w:val="12"/>
                <w:szCs w:val="12"/>
              </w:rPr>
            </w:pPr>
            <w:r w:rsidRPr="00C67A39">
              <w:rPr>
                <w:sz w:val="12"/>
                <w:szCs w:val="12"/>
              </w:rPr>
              <w:t>1813</w:t>
            </w:r>
          </w:p>
        </w:tc>
        <w:tc>
          <w:tcPr>
            <w:tcW w:w="2065" w:type="dxa"/>
            <w:shd w:val="clear" w:color="auto" w:fill="auto"/>
          </w:tcPr>
          <w:p w14:paraId="55BC9F3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346E79"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367EF6F8"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3FD547DC" w14:textId="77777777" w:rsidR="00337E64" w:rsidRPr="00C67A39" w:rsidRDefault="00337E64" w:rsidP="00337E64">
            <w:pPr>
              <w:rPr>
                <w:sz w:val="12"/>
                <w:szCs w:val="12"/>
              </w:rPr>
            </w:pPr>
            <w:r w:rsidRPr="00C67A39">
              <w:rPr>
                <w:sz w:val="12"/>
                <w:szCs w:val="12"/>
              </w:rPr>
              <w:t>жилое</w:t>
            </w:r>
          </w:p>
        </w:tc>
      </w:tr>
      <w:tr w:rsidR="00337E64" w:rsidRPr="00C67A39" w14:paraId="2B7BBD4B" w14:textId="77777777" w:rsidTr="00337E64">
        <w:tc>
          <w:tcPr>
            <w:tcW w:w="1101" w:type="dxa"/>
            <w:gridSpan w:val="2"/>
            <w:shd w:val="clear" w:color="auto" w:fill="auto"/>
          </w:tcPr>
          <w:p w14:paraId="5244F293" w14:textId="77777777" w:rsidR="00337E64" w:rsidRPr="00C67A39" w:rsidRDefault="00337E64" w:rsidP="00337E64">
            <w:pPr>
              <w:jc w:val="right"/>
              <w:rPr>
                <w:sz w:val="12"/>
                <w:szCs w:val="12"/>
              </w:rPr>
            </w:pPr>
            <w:r w:rsidRPr="00C67A39">
              <w:rPr>
                <w:sz w:val="12"/>
                <w:szCs w:val="12"/>
              </w:rPr>
              <w:t>1814</w:t>
            </w:r>
          </w:p>
        </w:tc>
        <w:tc>
          <w:tcPr>
            <w:tcW w:w="2065" w:type="dxa"/>
            <w:shd w:val="clear" w:color="auto" w:fill="auto"/>
          </w:tcPr>
          <w:p w14:paraId="3A1AD6C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AE8748"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6C8899B7"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4F7DE309" w14:textId="77777777" w:rsidR="00337E64" w:rsidRPr="00C67A39" w:rsidRDefault="00337E64" w:rsidP="00337E64">
            <w:pPr>
              <w:rPr>
                <w:sz w:val="12"/>
                <w:szCs w:val="12"/>
              </w:rPr>
            </w:pPr>
            <w:r w:rsidRPr="00C67A39">
              <w:rPr>
                <w:sz w:val="12"/>
                <w:szCs w:val="12"/>
              </w:rPr>
              <w:t>жилое</w:t>
            </w:r>
          </w:p>
        </w:tc>
      </w:tr>
      <w:tr w:rsidR="00337E64" w:rsidRPr="00C67A39" w14:paraId="2A698CAC" w14:textId="77777777" w:rsidTr="00337E64">
        <w:tc>
          <w:tcPr>
            <w:tcW w:w="1101" w:type="dxa"/>
            <w:gridSpan w:val="2"/>
            <w:shd w:val="clear" w:color="auto" w:fill="auto"/>
          </w:tcPr>
          <w:p w14:paraId="4519A4BC" w14:textId="77777777" w:rsidR="00337E64" w:rsidRPr="00C67A39" w:rsidRDefault="00337E64" w:rsidP="00337E64">
            <w:pPr>
              <w:jc w:val="right"/>
              <w:rPr>
                <w:sz w:val="12"/>
                <w:szCs w:val="12"/>
              </w:rPr>
            </w:pPr>
            <w:r w:rsidRPr="00C67A39">
              <w:rPr>
                <w:sz w:val="12"/>
                <w:szCs w:val="12"/>
              </w:rPr>
              <w:t>1815</w:t>
            </w:r>
          </w:p>
        </w:tc>
        <w:tc>
          <w:tcPr>
            <w:tcW w:w="2065" w:type="dxa"/>
            <w:shd w:val="clear" w:color="auto" w:fill="auto"/>
          </w:tcPr>
          <w:p w14:paraId="03D1ACD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E1A20F"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7412D204"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110FE8FB" w14:textId="77777777" w:rsidR="00337E64" w:rsidRPr="00C67A39" w:rsidRDefault="00337E64" w:rsidP="00337E64">
            <w:pPr>
              <w:rPr>
                <w:sz w:val="12"/>
                <w:szCs w:val="12"/>
              </w:rPr>
            </w:pPr>
            <w:r w:rsidRPr="00C67A39">
              <w:rPr>
                <w:sz w:val="12"/>
                <w:szCs w:val="12"/>
              </w:rPr>
              <w:t>жилое</w:t>
            </w:r>
          </w:p>
        </w:tc>
      </w:tr>
      <w:tr w:rsidR="00337E64" w:rsidRPr="00C67A39" w14:paraId="2B01280A" w14:textId="77777777" w:rsidTr="00337E64">
        <w:tc>
          <w:tcPr>
            <w:tcW w:w="1101" w:type="dxa"/>
            <w:gridSpan w:val="2"/>
            <w:shd w:val="clear" w:color="auto" w:fill="auto"/>
          </w:tcPr>
          <w:p w14:paraId="2E4671C3" w14:textId="77777777" w:rsidR="00337E64" w:rsidRPr="00C67A39" w:rsidRDefault="00337E64" w:rsidP="00337E64">
            <w:pPr>
              <w:jc w:val="right"/>
              <w:rPr>
                <w:sz w:val="12"/>
                <w:szCs w:val="12"/>
              </w:rPr>
            </w:pPr>
            <w:r w:rsidRPr="00C67A39">
              <w:rPr>
                <w:sz w:val="12"/>
                <w:szCs w:val="12"/>
              </w:rPr>
              <w:t>1816</w:t>
            </w:r>
          </w:p>
        </w:tc>
        <w:tc>
          <w:tcPr>
            <w:tcW w:w="2065" w:type="dxa"/>
            <w:shd w:val="clear" w:color="auto" w:fill="auto"/>
          </w:tcPr>
          <w:p w14:paraId="5F8700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1A1E75"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5A0F54A1"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192E946F" w14:textId="77777777" w:rsidR="00337E64" w:rsidRPr="00C67A39" w:rsidRDefault="00337E64" w:rsidP="00337E64">
            <w:pPr>
              <w:rPr>
                <w:sz w:val="12"/>
                <w:szCs w:val="12"/>
              </w:rPr>
            </w:pPr>
            <w:r w:rsidRPr="00C67A39">
              <w:rPr>
                <w:sz w:val="12"/>
                <w:szCs w:val="12"/>
              </w:rPr>
              <w:t>жилое</w:t>
            </w:r>
          </w:p>
        </w:tc>
      </w:tr>
      <w:tr w:rsidR="00337E64" w:rsidRPr="00C67A39" w14:paraId="643F32FB" w14:textId="77777777" w:rsidTr="00337E64">
        <w:tc>
          <w:tcPr>
            <w:tcW w:w="1101" w:type="dxa"/>
            <w:gridSpan w:val="2"/>
            <w:shd w:val="clear" w:color="auto" w:fill="auto"/>
          </w:tcPr>
          <w:p w14:paraId="6669C692" w14:textId="77777777" w:rsidR="00337E64" w:rsidRPr="00C67A39" w:rsidRDefault="00337E64" w:rsidP="00337E64">
            <w:pPr>
              <w:jc w:val="right"/>
              <w:rPr>
                <w:sz w:val="12"/>
                <w:szCs w:val="12"/>
              </w:rPr>
            </w:pPr>
            <w:r w:rsidRPr="00C67A39">
              <w:rPr>
                <w:sz w:val="12"/>
                <w:szCs w:val="12"/>
              </w:rPr>
              <w:t>1817</w:t>
            </w:r>
          </w:p>
        </w:tc>
        <w:tc>
          <w:tcPr>
            <w:tcW w:w="2065" w:type="dxa"/>
            <w:shd w:val="clear" w:color="auto" w:fill="auto"/>
          </w:tcPr>
          <w:p w14:paraId="02F3BF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F56B21"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711BB22C"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4E8F2304" w14:textId="77777777" w:rsidR="00337E64" w:rsidRPr="00C67A39" w:rsidRDefault="00337E64" w:rsidP="00337E64">
            <w:pPr>
              <w:rPr>
                <w:sz w:val="12"/>
                <w:szCs w:val="12"/>
              </w:rPr>
            </w:pPr>
            <w:r w:rsidRPr="00C67A39">
              <w:rPr>
                <w:sz w:val="12"/>
                <w:szCs w:val="12"/>
              </w:rPr>
              <w:t>жилое</w:t>
            </w:r>
          </w:p>
        </w:tc>
      </w:tr>
      <w:tr w:rsidR="00337E64" w:rsidRPr="00C67A39" w14:paraId="4AB9427D" w14:textId="77777777" w:rsidTr="00337E64">
        <w:tc>
          <w:tcPr>
            <w:tcW w:w="1101" w:type="dxa"/>
            <w:gridSpan w:val="2"/>
            <w:shd w:val="clear" w:color="auto" w:fill="auto"/>
          </w:tcPr>
          <w:p w14:paraId="6793C1EA" w14:textId="77777777" w:rsidR="00337E64" w:rsidRPr="00C67A39" w:rsidRDefault="00337E64" w:rsidP="00337E64">
            <w:pPr>
              <w:jc w:val="right"/>
              <w:rPr>
                <w:sz w:val="12"/>
                <w:szCs w:val="12"/>
              </w:rPr>
            </w:pPr>
            <w:r w:rsidRPr="00C67A39">
              <w:rPr>
                <w:sz w:val="12"/>
                <w:szCs w:val="12"/>
              </w:rPr>
              <w:t>1818</w:t>
            </w:r>
          </w:p>
        </w:tc>
        <w:tc>
          <w:tcPr>
            <w:tcW w:w="2065" w:type="dxa"/>
            <w:shd w:val="clear" w:color="auto" w:fill="auto"/>
          </w:tcPr>
          <w:p w14:paraId="2A831C1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D8FE97"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59AB99BB"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27358197" w14:textId="77777777" w:rsidR="00337E64" w:rsidRPr="00C67A39" w:rsidRDefault="00337E64" w:rsidP="00337E64">
            <w:pPr>
              <w:rPr>
                <w:sz w:val="12"/>
                <w:szCs w:val="12"/>
              </w:rPr>
            </w:pPr>
            <w:r w:rsidRPr="00C67A39">
              <w:rPr>
                <w:sz w:val="12"/>
                <w:szCs w:val="12"/>
              </w:rPr>
              <w:t>жилое</w:t>
            </w:r>
          </w:p>
        </w:tc>
      </w:tr>
      <w:tr w:rsidR="00337E64" w:rsidRPr="00C67A39" w14:paraId="66B6CCEA" w14:textId="77777777" w:rsidTr="00337E64">
        <w:tc>
          <w:tcPr>
            <w:tcW w:w="1101" w:type="dxa"/>
            <w:gridSpan w:val="2"/>
            <w:shd w:val="clear" w:color="auto" w:fill="auto"/>
          </w:tcPr>
          <w:p w14:paraId="40389DEF" w14:textId="77777777" w:rsidR="00337E64" w:rsidRPr="00C67A39" w:rsidRDefault="00337E64" w:rsidP="00337E64">
            <w:pPr>
              <w:jc w:val="right"/>
              <w:rPr>
                <w:sz w:val="12"/>
                <w:szCs w:val="12"/>
              </w:rPr>
            </w:pPr>
            <w:r w:rsidRPr="00C67A39">
              <w:rPr>
                <w:sz w:val="12"/>
                <w:szCs w:val="12"/>
              </w:rPr>
              <w:t>1819</w:t>
            </w:r>
          </w:p>
        </w:tc>
        <w:tc>
          <w:tcPr>
            <w:tcW w:w="2065" w:type="dxa"/>
            <w:shd w:val="clear" w:color="auto" w:fill="auto"/>
          </w:tcPr>
          <w:p w14:paraId="570FC29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A858B2"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5F5F6F97"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6B48E645" w14:textId="77777777" w:rsidR="00337E64" w:rsidRPr="00C67A39" w:rsidRDefault="00337E64" w:rsidP="00337E64">
            <w:pPr>
              <w:rPr>
                <w:sz w:val="12"/>
                <w:szCs w:val="12"/>
              </w:rPr>
            </w:pPr>
            <w:r w:rsidRPr="00C67A39">
              <w:rPr>
                <w:sz w:val="12"/>
                <w:szCs w:val="12"/>
              </w:rPr>
              <w:t>жилое</w:t>
            </w:r>
          </w:p>
        </w:tc>
      </w:tr>
      <w:tr w:rsidR="00337E64" w:rsidRPr="00C67A39" w14:paraId="248B797E" w14:textId="77777777" w:rsidTr="00337E64">
        <w:tc>
          <w:tcPr>
            <w:tcW w:w="1101" w:type="dxa"/>
            <w:gridSpan w:val="2"/>
            <w:shd w:val="clear" w:color="auto" w:fill="auto"/>
          </w:tcPr>
          <w:p w14:paraId="0DE023EC" w14:textId="77777777" w:rsidR="00337E64" w:rsidRPr="00C67A39" w:rsidRDefault="00337E64" w:rsidP="00337E64">
            <w:pPr>
              <w:jc w:val="right"/>
              <w:rPr>
                <w:sz w:val="12"/>
                <w:szCs w:val="12"/>
              </w:rPr>
            </w:pPr>
            <w:r w:rsidRPr="00C67A39">
              <w:rPr>
                <w:sz w:val="12"/>
                <w:szCs w:val="12"/>
              </w:rPr>
              <w:t>1820</w:t>
            </w:r>
          </w:p>
        </w:tc>
        <w:tc>
          <w:tcPr>
            <w:tcW w:w="2065" w:type="dxa"/>
            <w:shd w:val="clear" w:color="auto" w:fill="auto"/>
          </w:tcPr>
          <w:p w14:paraId="6ACED2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679FD5"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716B7496"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42647FE6" w14:textId="77777777" w:rsidR="00337E64" w:rsidRPr="00C67A39" w:rsidRDefault="00337E64" w:rsidP="00337E64">
            <w:pPr>
              <w:rPr>
                <w:sz w:val="12"/>
                <w:szCs w:val="12"/>
              </w:rPr>
            </w:pPr>
            <w:r w:rsidRPr="00C67A39">
              <w:rPr>
                <w:sz w:val="12"/>
                <w:szCs w:val="12"/>
              </w:rPr>
              <w:t>жилое</w:t>
            </w:r>
          </w:p>
        </w:tc>
      </w:tr>
      <w:tr w:rsidR="00337E64" w:rsidRPr="00C67A39" w14:paraId="31FF809D" w14:textId="77777777" w:rsidTr="00337E64">
        <w:tc>
          <w:tcPr>
            <w:tcW w:w="1101" w:type="dxa"/>
            <w:gridSpan w:val="2"/>
            <w:shd w:val="clear" w:color="auto" w:fill="auto"/>
          </w:tcPr>
          <w:p w14:paraId="15C08F92" w14:textId="77777777" w:rsidR="00337E64" w:rsidRPr="00C67A39" w:rsidRDefault="00337E64" w:rsidP="00337E64">
            <w:pPr>
              <w:jc w:val="right"/>
              <w:rPr>
                <w:sz w:val="12"/>
                <w:szCs w:val="12"/>
              </w:rPr>
            </w:pPr>
            <w:r w:rsidRPr="00C67A39">
              <w:rPr>
                <w:sz w:val="12"/>
                <w:szCs w:val="12"/>
              </w:rPr>
              <w:t>1821</w:t>
            </w:r>
          </w:p>
        </w:tc>
        <w:tc>
          <w:tcPr>
            <w:tcW w:w="2065" w:type="dxa"/>
            <w:shd w:val="clear" w:color="auto" w:fill="auto"/>
          </w:tcPr>
          <w:p w14:paraId="1750A1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59B75D"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0BDC2D40"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18C0A826" w14:textId="77777777" w:rsidR="00337E64" w:rsidRPr="00C67A39" w:rsidRDefault="00337E64" w:rsidP="00337E64">
            <w:pPr>
              <w:rPr>
                <w:sz w:val="12"/>
                <w:szCs w:val="12"/>
              </w:rPr>
            </w:pPr>
            <w:r w:rsidRPr="00C67A39">
              <w:rPr>
                <w:sz w:val="12"/>
                <w:szCs w:val="12"/>
              </w:rPr>
              <w:t>жилое</w:t>
            </w:r>
          </w:p>
        </w:tc>
      </w:tr>
      <w:tr w:rsidR="00337E64" w:rsidRPr="00C67A39" w14:paraId="47E0DC20" w14:textId="77777777" w:rsidTr="00337E64">
        <w:tc>
          <w:tcPr>
            <w:tcW w:w="1101" w:type="dxa"/>
            <w:gridSpan w:val="2"/>
            <w:shd w:val="clear" w:color="auto" w:fill="auto"/>
          </w:tcPr>
          <w:p w14:paraId="31F5D377" w14:textId="77777777" w:rsidR="00337E64" w:rsidRPr="00C67A39" w:rsidRDefault="00337E64" w:rsidP="00337E64">
            <w:pPr>
              <w:jc w:val="right"/>
              <w:rPr>
                <w:sz w:val="12"/>
                <w:szCs w:val="12"/>
              </w:rPr>
            </w:pPr>
            <w:r w:rsidRPr="00C67A39">
              <w:rPr>
                <w:sz w:val="12"/>
                <w:szCs w:val="12"/>
              </w:rPr>
              <w:t>1822</w:t>
            </w:r>
          </w:p>
        </w:tc>
        <w:tc>
          <w:tcPr>
            <w:tcW w:w="2065" w:type="dxa"/>
            <w:shd w:val="clear" w:color="auto" w:fill="auto"/>
          </w:tcPr>
          <w:p w14:paraId="3EBE3A3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CB7252"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71ED8BAD"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41146E86" w14:textId="77777777" w:rsidR="00337E64" w:rsidRPr="00C67A39" w:rsidRDefault="00337E64" w:rsidP="00337E64">
            <w:pPr>
              <w:rPr>
                <w:sz w:val="12"/>
                <w:szCs w:val="12"/>
              </w:rPr>
            </w:pPr>
            <w:r w:rsidRPr="00C67A39">
              <w:rPr>
                <w:sz w:val="12"/>
                <w:szCs w:val="12"/>
              </w:rPr>
              <w:t>жилое</w:t>
            </w:r>
          </w:p>
        </w:tc>
      </w:tr>
      <w:tr w:rsidR="00337E64" w:rsidRPr="00C67A39" w14:paraId="467A57EF" w14:textId="77777777" w:rsidTr="00337E64">
        <w:tc>
          <w:tcPr>
            <w:tcW w:w="1101" w:type="dxa"/>
            <w:gridSpan w:val="2"/>
            <w:shd w:val="clear" w:color="auto" w:fill="auto"/>
          </w:tcPr>
          <w:p w14:paraId="1869A27A" w14:textId="77777777" w:rsidR="00337E64" w:rsidRPr="00C67A39" w:rsidRDefault="00337E64" w:rsidP="00337E64">
            <w:pPr>
              <w:jc w:val="right"/>
              <w:rPr>
                <w:sz w:val="12"/>
                <w:szCs w:val="12"/>
              </w:rPr>
            </w:pPr>
            <w:r w:rsidRPr="00C67A39">
              <w:rPr>
                <w:sz w:val="12"/>
                <w:szCs w:val="12"/>
              </w:rPr>
              <w:t>1823</w:t>
            </w:r>
          </w:p>
        </w:tc>
        <w:tc>
          <w:tcPr>
            <w:tcW w:w="2065" w:type="dxa"/>
            <w:shd w:val="clear" w:color="auto" w:fill="auto"/>
          </w:tcPr>
          <w:p w14:paraId="278AD6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55837E"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FA228F4"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7B09EA9C" w14:textId="77777777" w:rsidR="00337E64" w:rsidRPr="00C67A39" w:rsidRDefault="00337E64" w:rsidP="00337E64">
            <w:pPr>
              <w:rPr>
                <w:sz w:val="12"/>
                <w:szCs w:val="12"/>
              </w:rPr>
            </w:pPr>
            <w:r w:rsidRPr="00C67A39">
              <w:rPr>
                <w:sz w:val="12"/>
                <w:szCs w:val="12"/>
              </w:rPr>
              <w:t>жилое</w:t>
            </w:r>
          </w:p>
        </w:tc>
      </w:tr>
      <w:tr w:rsidR="00337E64" w:rsidRPr="00C67A39" w14:paraId="730D5C8C" w14:textId="77777777" w:rsidTr="00337E64">
        <w:tc>
          <w:tcPr>
            <w:tcW w:w="1101" w:type="dxa"/>
            <w:gridSpan w:val="2"/>
            <w:shd w:val="clear" w:color="auto" w:fill="auto"/>
          </w:tcPr>
          <w:p w14:paraId="5E8C5000" w14:textId="77777777" w:rsidR="00337E64" w:rsidRPr="00C67A39" w:rsidRDefault="00337E64" w:rsidP="00337E64">
            <w:pPr>
              <w:jc w:val="right"/>
              <w:rPr>
                <w:sz w:val="12"/>
                <w:szCs w:val="12"/>
              </w:rPr>
            </w:pPr>
            <w:r w:rsidRPr="00C67A39">
              <w:rPr>
                <w:sz w:val="12"/>
                <w:szCs w:val="12"/>
              </w:rPr>
              <w:t>1824</w:t>
            </w:r>
          </w:p>
        </w:tc>
        <w:tc>
          <w:tcPr>
            <w:tcW w:w="2065" w:type="dxa"/>
            <w:shd w:val="clear" w:color="auto" w:fill="auto"/>
          </w:tcPr>
          <w:p w14:paraId="47E60A9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30D643"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6F98A3E6"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4DD4AD68" w14:textId="77777777" w:rsidR="00337E64" w:rsidRPr="00C67A39" w:rsidRDefault="00337E64" w:rsidP="00337E64">
            <w:pPr>
              <w:rPr>
                <w:sz w:val="12"/>
                <w:szCs w:val="12"/>
              </w:rPr>
            </w:pPr>
            <w:r w:rsidRPr="00C67A39">
              <w:rPr>
                <w:sz w:val="12"/>
                <w:szCs w:val="12"/>
              </w:rPr>
              <w:t>жилое</w:t>
            </w:r>
          </w:p>
        </w:tc>
      </w:tr>
      <w:tr w:rsidR="00337E64" w:rsidRPr="00C67A39" w14:paraId="054AF8DD" w14:textId="77777777" w:rsidTr="00337E64">
        <w:tc>
          <w:tcPr>
            <w:tcW w:w="1101" w:type="dxa"/>
            <w:gridSpan w:val="2"/>
            <w:shd w:val="clear" w:color="auto" w:fill="auto"/>
          </w:tcPr>
          <w:p w14:paraId="62A46B08" w14:textId="77777777" w:rsidR="00337E64" w:rsidRPr="00C67A39" w:rsidRDefault="00337E64" w:rsidP="00337E64">
            <w:pPr>
              <w:jc w:val="right"/>
              <w:rPr>
                <w:sz w:val="12"/>
                <w:szCs w:val="12"/>
              </w:rPr>
            </w:pPr>
            <w:r w:rsidRPr="00C67A39">
              <w:rPr>
                <w:sz w:val="12"/>
                <w:szCs w:val="12"/>
              </w:rPr>
              <w:t>1825</w:t>
            </w:r>
          </w:p>
        </w:tc>
        <w:tc>
          <w:tcPr>
            <w:tcW w:w="2065" w:type="dxa"/>
            <w:shd w:val="clear" w:color="auto" w:fill="auto"/>
          </w:tcPr>
          <w:p w14:paraId="58AAFB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8434A5"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14E459AA"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17507952" w14:textId="77777777" w:rsidR="00337E64" w:rsidRPr="00C67A39" w:rsidRDefault="00337E64" w:rsidP="00337E64">
            <w:pPr>
              <w:rPr>
                <w:sz w:val="12"/>
                <w:szCs w:val="12"/>
              </w:rPr>
            </w:pPr>
            <w:r w:rsidRPr="00C67A39">
              <w:rPr>
                <w:sz w:val="12"/>
                <w:szCs w:val="12"/>
              </w:rPr>
              <w:t>жилое</w:t>
            </w:r>
          </w:p>
        </w:tc>
      </w:tr>
      <w:tr w:rsidR="00337E64" w:rsidRPr="00C67A39" w14:paraId="7174DE59" w14:textId="77777777" w:rsidTr="00337E64">
        <w:tc>
          <w:tcPr>
            <w:tcW w:w="1101" w:type="dxa"/>
            <w:gridSpan w:val="2"/>
            <w:shd w:val="clear" w:color="auto" w:fill="auto"/>
          </w:tcPr>
          <w:p w14:paraId="2839E0FF" w14:textId="77777777" w:rsidR="00337E64" w:rsidRPr="00C67A39" w:rsidRDefault="00337E64" w:rsidP="00337E64">
            <w:pPr>
              <w:jc w:val="right"/>
              <w:rPr>
                <w:sz w:val="12"/>
                <w:szCs w:val="12"/>
              </w:rPr>
            </w:pPr>
            <w:r w:rsidRPr="00C67A39">
              <w:rPr>
                <w:sz w:val="12"/>
                <w:szCs w:val="12"/>
              </w:rPr>
              <w:t>1826</w:t>
            </w:r>
          </w:p>
        </w:tc>
        <w:tc>
          <w:tcPr>
            <w:tcW w:w="2065" w:type="dxa"/>
            <w:shd w:val="clear" w:color="auto" w:fill="auto"/>
          </w:tcPr>
          <w:p w14:paraId="4F795E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30A8C5"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BC77CB0"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1F072DCD" w14:textId="77777777" w:rsidR="00337E64" w:rsidRPr="00C67A39" w:rsidRDefault="00337E64" w:rsidP="00337E64">
            <w:pPr>
              <w:rPr>
                <w:sz w:val="12"/>
                <w:szCs w:val="12"/>
              </w:rPr>
            </w:pPr>
            <w:r w:rsidRPr="00C67A39">
              <w:rPr>
                <w:sz w:val="12"/>
                <w:szCs w:val="12"/>
              </w:rPr>
              <w:t>жилое</w:t>
            </w:r>
          </w:p>
        </w:tc>
      </w:tr>
      <w:tr w:rsidR="00337E64" w:rsidRPr="00C67A39" w14:paraId="1999FFB5" w14:textId="77777777" w:rsidTr="00337E64">
        <w:tc>
          <w:tcPr>
            <w:tcW w:w="1101" w:type="dxa"/>
            <w:gridSpan w:val="2"/>
            <w:shd w:val="clear" w:color="auto" w:fill="auto"/>
          </w:tcPr>
          <w:p w14:paraId="2B82E41C" w14:textId="77777777" w:rsidR="00337E64" w:rsidRPr="00C67A39" w:rsidRDefault="00337E64" w:rsidP="00337E64">
            <w:pPr>
              <w:jc w:val="right"/>
              <w:rPr>
                <w:sz w:val="12"/>
                <w:szCs w:val="12"/>
              </w:rPr>
            </w:pPr>
            <w:r w:rsidRPr="00C67A39">
              <w:rPr>
                <w:sz w:val="12"/>
                <w:szCs w:val="12"/>
              </w:rPr>
              <w:t>1827</w:t>
            </w:r>
          </w:p>
        </w:tc>
        <w:tc>
          <w:tcPr>
            <w:tcW w:w="2065" w:type="dxa"/>
            <w:shd w:val="clear" w:color="auto" w:fill="auto"/>
          </w:tcPr>
          <w:p w14:paraId="5775CF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AD00F4"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510A7A10"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19F9A775" w14:textId="77777777" w:rsidR="00337E64" w:rsidRPr="00C67A39" w:rsidRDefault="00337E64" w:rsidP="00337E64">
            <w:pPr>
              <w:rPr>
                <w:sz w:val="12"/>
                <w:szCs w:val="12"/>
              </w:rPr>
            </w:pPr>
            <w:r w:rsidRPr="00C67A39">
              <w:rPr>
                <w:sz w:val="12"/>
                <w:szCs w:val="12"/>
              </w:rPr>
              <w:t>жилое</w:t>
            </w:r>
          </w:p>
        </w:tc>
      </w:tr>
      <w:tr w:rsidR="00337E64" w:rsidRPr="00C67A39" w14:paraId="413CED61" w14:textId="77777777" w:rsidTr="00337E64">
        <w:tc>
          <w:tcPr>
            <w:tcW w:w="1101" w:type="dxa"/>
            <w:gridSpan w:val="2"/>
            <w:shd w:val="clear" w:color="auto" w:fill="auto"/>
          </w:tcPr>
          <w:p w14:paraId="43F3922E" w14:textId="77777777" w:rsidR="00337E64" w:rsidRPr="00C67A39" w:rsidRDefault="00337E64" w:rsidP="00337E64">
            <w:pPr>
              <w:jc w:val="right"/>
              <w:rPr>
                <w:sz w:val="12"/>
                <w:szCs w:val="12"/>
              </w:rPr>
            </w:pPr>
            <w:r w:rsidRPr="00C67A39">
              <w:rPr>
                <w:sz w:val="12"/>
                <w:szCs w:val="12"/>
              </w:rPr>
              <w:t>1828</w:t>
            </w:r>
          </w:p>
        </w:tc>
        <w:tc>
          <w:tcPr>
            <w:tcW w:w="2065" w:type="dxa"/>
            <w:shd w:val="clear" w:color="auto" w:fill="auto"/>
          </w:tcPr>
          <w:p w14:paraId="723BB6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E3396A"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631E7E88"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23E91E52" w14:textId="77777777" w:rsidR="00337E64" w:rsidRPr="00C67A39" w:rsidRDefault="00337E64" w:rsidP="00337E64">
            <w:pPr>
              <w:rPr>
                <w:sz w:val="12"/>
                <w:szCs w:val="12"/>
              </w:rPr>
            </w:pPr>
            <w:r w:rsidRPr="00C67A39">
              <w:rPr>
                <w:sz w:val="12"/>
                <w:szCs w:val="12"/>
              </w:rPr>
              <w:t>жилое</w:t>
            </w:r>
          </w:p>
        </w:tc>
      </w:tr>
      <w:tr w:rsidR="00337E64" w:rsidRPr="00C67A39" w14:paraId="2DB78E7B" w14:textId="77777777" w:rsidTr="00337E64">
        <w:tc>
          <w:tcPr>
            <w:tcW w:w="1101" w:type="dxa"/>
            <w:gridSpan w:val="2"/>
            <w:shd w:val="clear" w:color="auto" w:fill="auto"/>
          </w:tcPr>
          <w:p w14:paraId="596B87EA" w14:textId="77777777" w:rsidR="00337E64" w:rsidRPr="00C67A39" w:rsidRDefault="00337E64" w:rsidP="00337E64">
            <w:pPr>
              <w:jc w:val="right"/>
              <w:rPr>
                <w:sz w:val="12"/>
                <w:szCs w:val="12"/>
              </w:rPr>
            </w:pPr>
            <w:r w:rsidRPr="00C67A39">
              <w:rPr>
                <w:sz w:val="12"/>
                <w:szCs w:val="12"/>
              </w:rPr>
              <w:t>1829</w:t>
            </w:r>
          </w:p>
        </w:tc>
        <w:tc>
          <w:tcPr>
            <w:tcW w:w="2065" w:type="dxa"/>
            <w:shd w:val="clear" w:color="auto" w:fill="auto"/>
          </w:tcPr>
          <w:p w14:paraId="0D4A088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35174D"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4BCBC807"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63C5937A" w14:textId="77777777" w:rsidR="00337E64" w:rsidRPr="00C67A39" w:rsidRDefault="00337E64" w:rsidP="00337E64">
            <w:pPr>
              <w:rPr>
                <w:sz w:val="12"/>
                <w:szCs w:val="12"/>
              </w:rPr>
            </w:pPr>
            <w:r w:rsidRPr="00C67A39">
              <w:rPr>
                <w:sz w:val="12"/>
                <w:szCs w:val="12"/>
              </w:rPr>
              <w:t>жилое</w:t>
            </w:r>
          </w:p>
        </w:tc>
      </w:tr>
      <w:tr w:rsidR="00337E64" w:rsidRPr="00C67A39" w14:paraId="41857D9C" w14:textId="77777777" w:rsidTr="00337E64">
        <w:tc>
          <w:tcPr>
            <w:tcW w:w="1101" w:type="dxa"/>
            <w:gridSpan w:val="2"/>
            <w:shd w:val="clear" w:color="auto" w:fill="auto"/>
          </w:tcPr>
          <w:p w14:paraId="75E1D262" w14:textId="77777777" w:rsidR="00337E64" w:rsidRPr="00C67A39" w:rsidRDefault="00337E64" w:rsidP="00337E64">
            <w:pPr>
              <w:jc w:val="right"/>
              <w:rPr>
                <w:sz w:val="12"/>
                <w:szCs w:val="12"/>
              </w:rPr>
            </w:pPr>
            <w:r w:rsidRPr="00C67A39">
              <w:rPr>
                <w:sz w:val="12"/>
                <w:szCs w:val="12"/>
              </w:rPr>
              <w:t>1830</w:t>
            </w:r>
          </w:p>
        </w:tc>
        <w:tc>
          <w:tcPr>
            <w:tcW w:w="2065" w:type="dxa"/>
            <w:shd w:val="clear" w:color="auto" w:fill="auto"/>
          </w:tcPr>
          <w:p w14:paraId="7350E14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E02FCD"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33968372"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303D7A31" w14:textId="77777777" w:rsidR="00337E64" w:rsidRPr="00C67A39" w:rsidRDefault="00337E64" w:rsidP="00337E64">
            <w:pPr>
              <w:rPr>
                <w:sz w:val="12"/>
                <w:szCs w:val="12"/>
              </w:rPr>
            </w:pPr>
            <w:r w:rsidRPr="00C67A39">
              <w:rPr>
                <w:sz w:val="12"/>
                <w:szCs w:val="12"/>
              </w:rPr>
              <w:t>жилое</w:t>
            </w:r>
          </w:p>
        </w:tc>
      </w:tr>
      <w:tr w:rsidR="00337E64" w:rsidRPr="00C67A39" w14:paraId="69AF4B24" w14:textId="77777777" w:rsidTr="00337E64">
        <w:tc>
          <w:tcPr>
            <w:tcW w:w="1101" w:type="dxa"/>
            <w:gridSpan w:val="2"/>
            <w:shd w:val="clear" w:color="auto" w:fill="auto"/>
          </w:tcPr>
          <w:p w14:paraId="393096A9" w14:textId="77777777" w:rsidR="00337E64" w:rsidRPr="00C67A39" w:rsidRDefault="00337E64" w:rsidP="00337E64">
            <w:pPr>
              <w:jc w:val="right"/>
              <w:rPr>
                <w:sz w:val="12"/>
                <w:szCs w:val="12"/>
              </w:rPr>
            </w:pPr>
            <w:r w:rsidRPr="00C67A39">
              <w:rPr>
                <w:sz w:val="12"/>
                <w:szCs w:val="12"/>
              </w:rPr>
              <w:t>1831</w:t>
            </w:r>
          </w:p>
        </w:tc>
        <w:tc>
          <w:tcPr>
            <w:tcW w:w="2065" w:type="dxa"/>
            <w:shd w:val="clear" w:color="auto" w:fill="auto"/>
          </w:tcPr>
          <w:p w14:paraId="1810B06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4C458B"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3014D571"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2A4D11C4" w14:textId="77777777" w:rsidR="00337E64" w:rsidRPr="00C67A39" w:rsidRDefault="00337E64" w:rsidP="00337E64">
            <w:pPr>
              <w:rPr>
                <w:sz w:val="12"/>
                <w:szCs w:val="12"/>
              </w:rPr>
            </w:pPr>
            <w:r w:rsidRPr="00C67A39">
              <w:rPr>
                <w:sz w:val="12"/>
                <w:szCs w:val="12"/>
              </w:rPr>
              <w:t>жилое</w:t>
            </w:r>
          </w:p>
        </w:tc>
      </w:tr>
      <w:tr w:rsidR="00337E64" w:rsidRPr="00C67A39" w14:paraId="2E7A77F2" w14:textId="77777777" w:rsidTr="00337E64">
        <w:tc>
          <w:tcPr>
            <w:tcW w:w="1101" w:type="dxa"/>
            <w:gridSpan w:val="2"/>
            <w:shd w:val="clear" w:color="auto" w:fill="auto"/>
          </w:tcPr>
          <w:p w14:paraId="04E2941A" w14:textId="77777777" w:rsidR="00337E64" w:rsidRPr="00C67A39" w:rsidRDefault="00337E64" w:rsidP="00337E64">
            <w:pPr>
              <w:jc w:val="right"/>
              <w:rPr>
                <w:sz w:val="12"/>
                <w:szCs w:val="12"/>
              </w:rPr>
            </w:pPr>
            <w:r w:rsidRPr="00C67A39">
              <w:rPr>
                <w:sz w:val="12"/>
                <w:szCs w:val="12"/>
              </w:rPr>
              <w:t>1832</w:t>
            </w:r>
          </w:p>
        </w:tc>
        <w:tc>
          <w:tcPr>
            <w:tcW w:w="2065" w:type="dxa"/>
            <w:shd w:val="clear" w:color="auto" w:fill="auto"/>
          </w:tcPr>
          <w:p w14:paraId="03584BC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5F5905"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7DE70535"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22BFADC7" w14:textId="77777777" w:rsidR="00337E64" w:rsidRPr="00C67A39" w:rsidRDefault="00337E64" w:rsidP="00337E64">
            <w:pPr>
              <w:rPr>
                <w:sz w:val="12"/>
                <w:szCs w:val="12"/>
              </w:rPr>
            </w:pPr>
            <w:r w:rsidRPr="00C67A39">
              <w:rPr>
                <w:sz w:val="12"/>
                <w:szCs w:val="12"/>
              </w:rPr>
              <w:t>жилое</w:t>
            </w:r>
          </w:p>
        </w:tc>
      </w:tr>
      <w:tr w:rsidR="00337E64" w:rsidRPr="00C67A39" w14:paraId="665B8D61" w14:textId="77777777" w:rsidTr="00337E64">
        <w:tc>
          <w:tcPr>
            <w:tcW w:w="1101" w:type="dxa"/>
            <w:gridSpan w:val="2"/>
            <w:shd w:val="clear" w:color="auto" w:fill="auto"/>
          </w:tcPr>
          <w:p w14:paraId="2B5851C9" w14:textId="77777777" w:rsidR="00337E64" w:rsidRPr="00C67A39" w:rsidRDefault="00337E64" w:rsidP="00337E64">
            <w:pPr>
              <w:jc w:val="right"/>
              <w:rPr>
                <w:sz w:val="12"/>
                <w:szCs w:val="12"/>
              </w:rPr>
            </w:pPr>
            <w:r w:rsidRPr="00C67A39">
              <w:rPr>
                <w:sz w:val="12"/>
                <w:szCs w:val="12"/>
              </w:rPr>
              <w:t>1833</w:t>
            </w:r>
          </w:p>
        </w:tc>
        <w:tc>
          <w:tcPr>
            <w:tcW w:w="2065" w:type="dxa"/>
            <w:shd w:val="clear" w:color="auto" w:fill="auto"/>
          </w:tcPr>
          <w:p w14:paraId="764661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234195"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34979C83"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375C2DF3" w14:textId="77777777" w:rsidR="00337E64" w:rsidRPr="00C67A39" w:rsidRDefault="00337E64" w:rsidP="00337E64">
            <w:pPr>
              <w:rPr>
                <w:sz w:val="12"/>
                <w:szCs w:val="12"/>
              </w:rPr>
            </w:pPr>
            <w:r w:rsidRPr="00C67A39">
              <w:rPr>
                <w:sz w:val="12"/>
                <w:szCs w:val="12"/>
              </w:rPr>
              <w:t>жилое</w:t>
            </w:r>
          </w:p>
        </w:tc>
      </w:tr>
      <w:tr w:rsidR="00337E64" w:rsidRPr="00C67A39" w14:paraId="2BFE1FBE" w14:textId="77777777" w:rsidTr="00337E64">
        <w:tc>
          <w:tcPr>
            <w:tcW w:w="1101" w:type="dxa"/>
            <w:gridSpan w:val="2"/>
            <w:shd w:val="clear" w:color="auto" w:fill="auto"/>
          </w:tcPr>
          <w:p w14:paraId="614BB4BA" w14:textId="77777777" w:rsidR="00337E64" w:rsidRPr="00C67A39" w:rsidRDefault="00337E64" w:rsidP="00337E64">
            <w:pPr>
              <w:jc w:val="right"/>
              <w:rPr>
                <w:sz w:val="12"/>
                <w:szCs w:val="12"/>
              </w:rPr>
            </w:pPr>
            <w:r w:rsidRPr="00C67A39">
              <w:rPr>
                <w:sz w:val="12"/>
                <w:szCs w:val="12"/>
              </w:rPr>
              <w:t>1834</w:t>
            </w:r>
          </w:p>
        </w:tc>
        <w:tc>
          <w:tcPr>
            <w:tcW w:w="2065" w:type="dxa"/>
            <w:shd w:val="clear" w:color="auto" w:fill="auto"/>
          </w:tcPr>
          <w:p w14:paraId="306132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D6F29C"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025FAB4"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6C0F8F6C" w14:textId="77777777" w:rsidR="00337E64" w:rsidRPr="00C67A39" w:rsidRDefault="00337E64" w:rsidP="00337E64">
            <w:pPr>
              <w:rPr>
                <w:sz w:val="12"/>
                <w:szCs w:val="12"/>
              </w:rPr>
            </w:pPr>
            <w:r w:rsidRPr="00C67A39">
              <w:rPr>
                <w:sz w:val="12"/>
                <w:szCs w:val="12"/>
              </w:rPr>
              <w:t>жилое</w:t>
            </w:r>
          </w:p>
        </w:tc>
      </w:tr>
      <w:tr w:rsidR="00337E64" w:rsidRPr="00C67A39" w14:paraId="114AA288" w14:textId="77777777" w:rsidTr="00337E64">
        <w:tc>
          <w:tcPr>
            <w:tcW w:w="1101" w:type="dxa"/>
            <w:gridSpan w:val="2"/>
            <w:shd w:val="clear" w:color="auto" w:fill="auto"/>
          </w:tcPr>
          <w:p w14:paraId="4F147917" w14:textId="77777777" w:rsidR="00337E64" w:rsidRPr="00C67A39" w:rsidRDefault="00337E64" w:rsidP="00337E64">
            <w:pPr>
              <w:jc w:val="right"/>
              <w:rPr>
                <w:sz w:val="12"/>
                <w:szCs w:val="12"/>
              </w:rPr>
            </w:pPr>
            <w:r w:rsidRPr="00C67A39">
              <w:rPr>
                <w:sz w:val="12"/>
                <w:szCs w:val="12"/>
              </w:rPr>
              <w:t>1835</w:t>
            </w:r>
          </w:p>
        </w:tc>
        <w:tc>
          <w:tcPr>
            <w:tcW w:w="2065" w:type="dxa"/>
            <w:shd w:val="clear" w:color="auto" w:fill="auto"/>
          </w:tcPr>
          <w:p w14:paraId="5F7642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E68A61"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6557830D"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694B856D" w14:textId="77777777" w:rsidR="00337E64" w:rsidRPr="00C67A39" w:rsidRDefault="00337E64" w:rsidP="00337E64">
            <w:pPr>
              <w:rPr>
                <w:sz w:val="12"/>
                <w:szCs w:val="12"/>
              </w:rPr>
            </w:pPr>
            <w:r w:rsidRPr="00C67A39">
              <w:rPr>
                <w:sz w:val="12"/>
                <w:szCs w:val="12"/>
              </w:rPr>
              <w:t>жилое</w:t>
            </w:r>
          </w:p>
        </w:tc>
      </w:tr>
      <w:tr w:rsidR="00337E64" w:rsidRPr="00C67A39" w14:paraId="0ECC835B" w14:textId="77777777" w:rsidTr="00337E64">
        <w:tc>
          <w:tcPr>
            <w:tcW w:w="1101" w:type="dxa"/>
            <w:gridSpan w:val="2"/>
            <w:shd w:val="clear" w:color="auto" w:fill="auto"/>
          </w:tcPr>
          <w:p w14:paraId="7749FF83" w14:textId="77777777" w:rsidR="00337E64" w:rsidRPr="00C67A39" w:rsidRDefault="00337E64" w:rsidP="00337E64">
            <w:pPr>
              <w:jc w:val="right"/>
              <w:rPr>
                <w:sz w:val="12"/>
                <w:szCs w:val="12"/>
              </w:rPr>
            </w:pPr>
            <w:r w:rsidRPr="00C67A39">
              <w:rPr>
                <w:sz w:val="12"/>
                <w:szCs w:val="12"/>
              </w:rPr>
              <w:t>1836</w:t>
            </w:r>
          </w:p>
        </w:tc>
        <w:tc>
          <w:tcPr>
            <w:tcW w:w="2065" w:type="dxa"/>
            <w:shd w:val="clear" w:color="auto" w:fill="auto"/>
          </w:tcPr>
          <w:p w14:paraId="6CDC49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EBCA0C"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45B3031A"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7F8AE6FD" w14:textId="77777777" w:rsidR="00337E64" w:rsidRPr="00C67A39" w:rsidRDefault="00337E64" w:rsidP="00337E64">
            <w:pPr>
              <w:rPr>
                <w:sz w:val="12"/>
                <w:szCs w:val="12"/>
              </w:rPr>
            </w:pPr>
            <w:r w:rsidRPr="00C67A39">
              <w:rPr>
                <w:sz w:val="12"/>
                <w:szCs w:val="12"/>
              </w:rPr>
              <w:t>жилое</w:t>
            </w:r>
          </w:p>
        </w:tc>
      </w:tr>
      <w:tr w:rsidR="00337E64" w:rsidRPr="00C67A39" w14:paraId="29022D28" w14:textId="77777777" w:rsidTr="00337E64">
        <w:tc>
          <w:tcPr>
            <w:tcW w:w="1101" w:type="dxa"/>
            <w:gridSpan w:val="2"/>
            <w:shd w:val="clear" w:color="auto" w:fill="auto"/>
          </w:tcPr>
          <w:p w14:paraId="56D7EEE2" w14:textId="77777777" w:rsidR="00337E64" w:rsidRPr="00C67A39" w:rsidRDefault="00337E64" w:rsidP="00337E64">
            <w:pPr>
              <w:jc w:val="right"/>
              <w:rPr>
                <w:sz w:val="12"/>
                <w:szCs w:val="12"/>
              </w:rPr>
            </w:pPr>
            <w:r w:rsidRPr="00C67A39">
              <w:rPr>
                <w:sz w:val="12"/>
                <w:szCs w:val="12"/>
              </w:rPr>
              <w:t>1837</w:t>
            </w:r>
          </w:p>
        </w:tc>
        <w:tc>
          <w:tcPr>
            <w:tcW w:w="2065" w:type="dxa"/>
            <w:shd w:val="clear" w:color="auto" w:fill="auto"/>
          </w:tcPr>
          <w:p w14:paraId="34F430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E6A47A"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9408AED"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2C1E7F30" w14:textId="77777777" w:rsidR="00337E64" w:rsidRPr="00C67A39" w:rsidRDefault="00337E64" w:rsidP="00337E64">
            <w:pPr>
              <w:rPr>
                <w:sz w:val="12"/>
                <w:szCs w:val="12"/>
              </w:rPr>
            </w:pPr>
            <w:r w:rsidRPr="00C67A39">
              <w:rPr>
                <w:sz w:val="12"/>
                <w:szCs w:val="12"/>
              </w:rPr>
              <w:t>жилое</w:t>
            </w:r>
          </w:p>
        </w:tc>
      </w:tr>
      <w:tr w:rsidR="00337E64" w:rsidRPr="00C67A39" w14:paraId="5B4EFADC" w14:textId="77777777" w:rsidTr="00337E64">
        <w:tc>
          <w:tcPr>
            <w:tcW w:w="1101" w:type="dxa"/>
            <w:gridSpan w:val="2"/>
            <w:shd w:val="clear" w:color="auto" w:fill="auto"/>
          </w:tcPr>
          <w:p w14:paraId="538B0D67" w14:textId="77777777" w:rsidR="00337E64" w:rsidRPr="00C67A39" w:rsidRDefault="00337E64" w:rsidP="00337E64">
            <w:pPr>
              <w:jc w:val="right"/>
              <w:rPr>
                <w:sz w:val="12"/>
                <w:szCs w:val="12"/>
              </w:rPr>
            </w:pPr>
            <w:r w:rsidRPr="00C67A39">
              <w:rPr>
                <w:sz w:val="12"/>
                <w:szCs w:val="12"/>
              </w:rPr>
              <w:t>1838</w:t>
            </w:r>
          </w:p>
        </w:tc>
        <w:tc>
          <w:tcPr>
            <w:tcW w:w="2065" w:type="dxa"/>
            <w:shd w:val="clear" w:color="auto" w:fill="auto"/>
          </w:tcPr>
          <w:p w14:paraId="188E19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6BE7F3"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CAE0921"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2BA10524" w14:textId="77777777" w:rsidR="00337E64" w:rsidRPr="00C67A39" w:rsidRDefault="00337E64" w:rsidP="00337E64">
            <w:pPr>
              <w:rPr>
                <w:sz w:val="12"/>
                <w:szCs w:val="12"/>
              </w:rPr>
            </w:pPr>
            <w:r w:rsidRPr="00C67A39">
              <w:rPr>
                <w:sz w:val="12"/>
                <w:szCs w:val="12"/>
              </w:rPr>
              <w:t>жилое</w:t>
            </w:r>
          </w:p>
        </w:tc>
      </w:tr>
      <w:tr w:rsidR="00337E64" w:rsidRPr="00C67A39" w14:paraId="42CA9ACB" w14:textId="77777777" w:rsidTr="00337E64">
        <w:tc>
          <w:tcPr>
            <w:tcW w:w="1101" w:type="dxa"/>
            <w:gridSpan w:val="2"/>
            <w:shd w:val="clear" w:color="auto" w:fill="auto"/>
          </w:tcPr>
          <w:p w14:paraId="7FFAC061" w14:textId="77777777" w:rsidR="00337E64" w:rsidRPr="00C67A39" w:rsidRDefault="00337E64" w:rsidP="00337E64">
            <w:pPr>
              <w:jc w:val="right"/>
              <w:rPr>
                <w:sz w:val="12"/>
                <w:szCs w:val="12"/>
              </w:rPr>
            </w:pPr>
            <w:r w:rsidRPr="00C67A39">
              <w:rPr>
                <w:sz w:val="12"/>
                <w:szCs w:val="12"/>
              </w:rPr>
              <w:t>1839</w:t>
            </w:r>
          </w:p>
        </w:tc>
        <w:tc>
          <w:tcPr>
            <w:tcW w:w="2065" w:type="dxa"/>
            <w:shd w:val="clear" w:color="auto" w:fill="auto"/>
          </w:tcPr>
          <w:p w14:paraId="51B350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151A36"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F9B73DE"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79B8D4DA" w14:textId="77777777" w:rsidR="00337E64" w:rsidRPr="00C67A39" w:rsidRDefault="00337E64" w:rsidP="00337E64">
            <w:pPr>
              <w:rPr>
                <w:sz w:val="12"/>
                <w:szCs w:val="12"/>
              </w:rPr>
            </w:pPr>
            <w:r w:rsidRPr="00C67A39">
              <w:rPr>
                <w:sz w:val="12"/>
                <w:szCs w:val="12"/>
              </w:rPr>
              <w:t>жилое</w:t>
            </w:r>
          </w:p>
        </w:tc>
      </w:tr>
      <w:tr w:rsidR="00337E64" w:rsidRPr="00C67A39" w14:paraId="176D3F24" w14:textId="77777777" w:rsidTr="00337E64">
        <w:tc>
          <w:tcPr>
            <w:tcW w:w="1101" w:type="dxa"/>
            <w:gridSpan w:val="2"/>
            <w:shd w:val="clear" w:color="auto" w:fill="auto"/>
          </w:tcPr>
          <w:p w14:paraId="71A1314A" w14:textId="77777777" w:rsidR="00337E64" w:rsidRPr="00C67A39" w:rsidRDefault="00337E64" w:rsidP="00337E64">
            <w:pPr>
              <w:jc w:val="right"/>
              <w:rPr>
                <w:sz w:val="12"/>
                <w:szCs w:val="12"/>
              </w:rPr>
            </w:pPr>
            <w:r w:rsidRPr="00C67A39">
              <w:rPr>
                <w:sz w:val="12"/>
                <w:szCs w:val="12"/>
              </w:rPr>
              <w:t>1840</w:t>
            </w:r>
          </w:p>
        </w:tc>
        <w:tc>
          <w:tcPr>
            <w:tcW w:w="2065" w:type="dxa"/>
            <w:shd w:val="clear" w:color="auto" w:fill="auto"/>
          </w:tcPr>
          <w:p w14:paraId="4FECD2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4230FB"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455DF03D"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3FD632F2" w14:textId="77777777" w:rsidR="00337E64" w:rsidRPr="00C67A39" w:rsidRDefault="00337E64" w:rsidP="00337E64">
            <w:pPr>
              <w:rPr>
                <w:sz w:val="12"/>
                <w:szCs w:val="12"/>
              </w:rPr>
            </w:pPr>
            <w:r w:rsidRPr="00C67A39">
              <w:rPr>
                <w:sz w:val="12"/>
                <w:szCs w:val="12"/>
              </w:rPr>
              <w:t>жилое</w:t>
            </w:r>
          </w:p>
        </w:tc>
      </w:tr>
      <w:tr w:rsidR="00337E64" w:rsidRPr="00C67A39" w14:paraId="08BE8856" w14:textId="77777777" w:rsidTr="00337E64">
        <w:tc>
          <w:tcPr>
            <w:tcW w:w="1101" w:type="dxa"/>
            <w:gridSpan w:val="2"/>
            <w:shd w:val="clear" w:color="auto" w:fill="auto"/>
          </w:tcPr>
          <w:p w14:paraId="551BF7A8" w14:textId="77777777" w:rsidR="00337E64" w:rsidRPr="00C67A39" w:rsidRDefault="00337E64" w:rsidP="00337E64">
            <w:pPr>
              <w:jc w:val="right"/>
              <w:rPr>
                <w:sz w:val="12"/>
                <w:szCs w:val="12"/>
              </w:rPr>
            </w:pPr>
            <w:r w:rsidRPr="00C67A39">
              <w:rPr>
                <w:sz w:val="12"/>
                <w:szCs w:val="12"/>
              </w:rPr>
              <w:t>1841</w:t>
            </w:r>
          </w:p>
        </w:tc>
        <w:tc>
          <w:tcPr>
            <w:tcW w:w="2065" w:type="dxa"/>
            <w:shd w:val="clear" w:color="auto" w:fill="auto"/>
          </w:tcPr>
          <w:p w14:paraId="2CF8CEF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29630D"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EC9CAD5"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0E771071" w14:textId="77777777" w:rsidR="00337E64" w:rsidRPr="00C67A39" w:rsidRDefault="00337E64" w:rsidP="00337E64">
            <w:pPr>
              <w:rPr>
                <w:sz w:val="12"/>
                <w:szCs w:val="12"/>
              </w:rPr>
            </w:pPr>
            <w:r w:rsidRPr="00C67A39">
              <w:rPr>
                <w:sz w:val="12"/>
                <w:szCs w:val="12"/>
              </w:rPr>
              <w:t>жилое</w:t>
            </w:r>
          </w:p>
        </w:tc>
      </w:tr>
      <w:tr w:rsidR="00337E64" w:rsidRPr="00C67A39" w14:paraId="40335460" w14:textId="77777777" w:rsidTr="00337E64">
        <w:tc>
          <w:tcPr>
            <w:tcW w:w="1101" w:type="dxa"/>
            <w:gridSpan w:val="2"/>
            <w:shd w:val="clear" w:color="auto" w:fill="auto"/>
          </w:tcPr>
          <w:p w14:paraId="1080F116" w14:textId="77777777" w:rsidR="00337E64" w:rsidRPr="00C67A39" w:rsidRDefault="00337E64" w:rsidP="00337E64">
            <w:pPr>
              <w:jc w:val="right"/>
              <w:rPr>
                <w:sz w:val="12"/>
                <w:szCs w:val="12"/>
              </w:rPr>
            </w:pPr>
            <w:r w:rsidRPr="00C67A39">
              <w:rPr>
                <w:sz w:val="12"/>
                <w:szCs w:val="12"/>
              </w:rPr>
              <w:t>1842</w:t>
            </w:r>
          </w:p>
        </w:tc>
        <w:tc>
          <w:tcPr>
            <w:tcW w:w="2065" w:type="dxa"/>
            <w:shd w:val="clear" w:color="auto" w:fill="auto"/>
          </w:tcPr>
          <w:p w14:paraId="3DAD820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631B3E"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918F04B"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3CC72DC3" w14:textId="77777777" w:rsidR="00337E64" w:rsidRPr="00C67A39" w:rsidRDefault="00337E64" w:rsidP="00337E64">
            <w:pPr>
              <w:rPr>
                <w:sz w:val="12"/>
                <w:szCs w:val="12"/>
              </w:rPr>
            </w:pPr>
            <w:r w:rsidRPr="00C67A39">
              <w:rPr>
                <w:sz w:val="12"/>
                <w:szCs w:val="12"/>
              </w:rPr>
              <w:t>жилое</w:t>
            </w:r>
          </w:p>
        </w:tc>
      </w:tr>
      <w:tr w:rsidR="00337E64" w:rsidRPr="00C67A39" w14:paraId="39CCE618" w14:textId="77777777" w:rsidTr="00337E64">
        <w:tc>
          <w:tcPr>
            <w:tcW w:w="1101" w:type="dxa"/>
            <w:gridSpan w:val="2"/>
            <w:shd w:val="clear" w:color="auto" w:fill="auto"/>
          </w:tcPr>
          <w:p w14:paraId="0C38CC1B" w14:textId="77777777" w:rsidR="00337E64" w:rsidRPr="00C67A39" w:rsidRDefault="00337E64" w:rsidP="00337E64">
            <w:pPr>
              <w:jc w:val="right"/>
              <w:rPr>
                <w:sz w:val="12"/>
                <w:szCs w:val="12"/>
              </w:rPr>
            </w:pPr>
            <w:r w:rsidRPr="00C67A39">
              <w:rPr>
                <w:sz w:val="12"/>
                <w:szCs w:val="12"/>
              </w:rPr>
              <w:t>1843</w:t>
            </w:r>
          </w:p>
        </w:tc>
        <w:tc>
          <w:tcPr>
            <w:tcW w:w="2065" w:type="dxa"/>
            <w:shd w:val="clear" w:color="auto" w:fill="auto"/>
          </w:tcPr>
          <w:p w14:paraId="79FAEA7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02D6F1"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49FC9612"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7A16050E" w14:textId="77777777" w:rsidR="00337E64" w:rsidRPr="00C67A39" w:rsidRDefault="00337E64" w:rsidP="00337E64">
            <w:pPr>
              <w:rPr>
                <w:sz w:val="12"/>
                <w:szCs w:val="12"/>
              </w:rPr>
            </w:pPr>
            <w:r w:rsidRPr="00C67A39">
              <w:rPr>
                <w:sz w:val="12"/>
                <w:szCs w:val="12"/>
              </w:rPr>
              <w:t>жилое</w:t>
            </w:r>
          </w:p>
        </w:tc>
      </w:tr>
      <w:tr w:rsidR="00337E64" w:rsidRPr="00C67A39" w14:paraId="5B8043BA" w14:textId="77777777" w:rsidTr="00337E64">
        <w:tc>
          <w:tcPr>
            <w:tcW w:w="1101" w:type="dxa"/>
            <w:gridSpan w:val="2"/>
            <w:shd w:val="clear" w:color="auto" w:fill="auto"/>
          </w:tcPr>
          <w:p w14:paraId="04A3F1E0" w14:textId="77777777" w:rsidR="00337E64" w:rsidRPr="00C67A39" w:rsidRDefault="00337E64" w:rsidP="00337E64">
            <w:pPr>
              <w:jc w:val="right"/>
              <w:rPr>
                <w:sz w:val="12"/>
                <w:szCs w:val="12"/>
              </w:rPr>
            </w:pPr>
            <w:r w:rsidRPr="00C67A39">
              <w:rPr>
                <w:sz w:val="12"/>
                <w:szCs w:val="12"/>
              </w:rPr>
              <w:t>1844</w:t>
            </w:r>
          </w:p>
        </w:tc>
        <w:tc>
          <w:tcPr>
            <w:tcW w:w="2065" w:type="dxa"/>
            <w:shd w:val="clear" w:color="auto" w:fill="auto"/>
          </w:tcPr>
          <w:p w14:paraId="2082D8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CA7D95"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31408EA7"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14AD6820" w14:textId="77777777" w:rsidR="00337E64" w:rsidRPr="00C67A39" w:rsidRDefault="00337E64" w:rsidP="00337E64">
            <w:pPr>
              <w:rPr>
                <w:sz w:val="12"/>
                <w:szCs w:val="12"/>
              </w:rPr>
            </w:pPr>
            <w:r w:rsidRPr="00C67A39">
              <w:rPr>
                <w:sz w:val="12"/>
                <w:szCs w:val="12"/>
              </w:rPr>
              <w:t>жилое</w:t>
            </w:r>
          </w:p>
        </w:tc>
      </w:tr>
      <w:tr w:rsidR="00337E64" w:rsidRPr="00C67A39" w14:paraId="5AFB52D5" w14:textId="77777777" w:rsidTr="00337E64">
        <w:tc>
          <w:tcPr>
            <w:tcW w:w="1101" w:type="dxa"/>
            <w:gridSpan w:val="2"/>
            <w:shd w:val="clear" w:color="auto" w:fill="auto"/>
          </w:tcPr>
          <w:p w14:paraId="62B327EF" w14:textId="77777777" w:rsidR="00337E64" w:rsidRPr="00C67A39" w:rsidRDefault="00337E64" w:rsidP="00337E64">
            <w:pPr>
              <w:jc w:val="right"/>
              <w:rPr>
                <w:sz w:val="12"/>
                <w:szCs w:val="12"/>
              </w:rPr>
            </w:pPr>
            <w:r w:rsidRPr="00C67A39">
              <w:rPr>
                <w:sz w:val="12"/>
                <w:szCs w:val="12"/>
              </w:rPr>
              <w:t>1845</w:t>
            </w:r>
          </w:p>
        </w:tc>
        <w:tc>
          <w:tcPr>
            <w:tcW w:w="2065" w:type="dxa"/>
            <w:shd w:val="clear" w:color="auto" w:fill="auto"/>
          </w:tcPr>
          <w:p w14:paraId="0E0FF5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3ED5FD"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6A3F552"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7B071D48" w14:textId="77777777" w:rsidR="00337E64" w:rsidRPr="00C67A39" w:rsidRDefault="00337E64" w:rsidP="00337E64">
            <w:pPr>
              <w:rPr>
                <w:sz w:val="12"/>
                <w:szCs w:val="12"/>
              </w:rPr>
            </w:pPr>
            <w:r w:rsidRPr="00C67A39">
              <w:rPr>
                <w:sz w:val="12"/>
                <w:szCs w:val="12"/>
              </w:rPr>
              <w:t>жилое</w:t>
            </w:r>
          </w:p>
        </w:tc>
      </w:tr>
      <w:tr w:rsidR="00337E64" w:rsidRPr="00C67A39" w14:paraId="09EC4B8F" w14:textId="77777777" w:rsidTr="00337E64">
        <w:tc>
          <w:tcPr>
            <w:tcW w:w="1101" w:type="dxa"/>
            <w:gridSpan w:val="2"/>
            <w:shd w:val="clear" w:color="auto" w:fill="auto"/>
          </w:tcPr>
          <w:p w14:paraId="76A5A2FF" w14:textId="77777777" w:rsidR="00337E64" w:rsidRPr="00C67A39" w:rsidRDefault="00337E64" w:rsidP="00337E64">
            <w:pPr>
              <w:jc w:val="right"/>
              <w:rPr>
                <w:sz w:val="12"/>
                <w:szCs w:val="12"/>
              </w:rPr>
            </w:pPr>
            <w:r w:rsidRPr="00C67A39">
              <w:rPr>
                <w:sz w:val="12"/>
                <w:szCs w:val="12"/>
              </w:rPr>
              <w:t>1846</w:t>
            </w:r>
          </w:p>
        </w:tc>
        <w:tc>
          <w:tcPr>
            <w:tcW w:w="2065" w:type="dxa"/>
            <w:shd w:val="clear" w:color="auto" w:fill="auto"/>
          </w:tcPr>
          <w:p w14:paraId="4B6B06E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F38B20"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112D3CF8"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0F88B09E" w14:textId="77777777" w:rsidR="00337E64" w:rsidRPr="00C67A39" w:rsidRDefault="00337E64" w:rsidP="00337E64">
            <w:pPr>
              <w:rPr>
                <w:sz w:val="12"/>
                <w:szCs w:val="12"/>
              </w:rPr>
            </w:pPr>
            <w:r w:rsidRPr="00C67A39">
              <w:rPr>
                <w:sz w:val="12"/>
                <w:szCs w:val="12"/>
              </w:rPr>
              <w:t>жилое</w:t>
            </w:r>
          </w:p>
        </w:tc>
      </w:tr>
      <w:tr w:rsidR="00337E64" w:rsidRPr="00C67A39" w14:paraId="073BA328" w14:textId="77777777" w:rsidTr="00337E64">
        <w:tc>
          <w:tcPr>
            <w:tcW w:w="1101" w:type="dxa"/>
            <w:gridSpan w:val="2"/>
            <w:shd w:val="clear" w:color="auto" w:fill="auto"/>
          </w:tcPr>
          <w:p w14:paraId="491B5C3B" w14:textId="77777777" w:rsidR="00337E64" w:rsidRPr="00C67A39" w:rsidRDefault="00337E64" w:rsidP="00337E64">
            <w:pPr>
              <w:jc w:val="right"/>
              <w:rPr>
                <w:sz w:val="12"/>
                <w:szCs w:val="12"/>
              </w:rPr>
            </w:pPr>
            <w:r w:rsidRPr="00C67A39">
              <w:rPr>
                <w:sz w:val="12"/>
                <w:szCs w:val="12"/>
              </w:rPr>
              <w:t>1847</w:t>
            </w:r>
          </w:p>
        </w:tc>
        <w:tc>
          <w:tcPr>
            <w:tcW w:w="2065" w:type="dxa"/>
            <w:shd w:val="clear" w:color="auto" w:fill="auto"/>
          </w:tcPr>
          <w:p w14:paraId="39AE0E8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6F9194"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0430BA61"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5C6AC605" w14:textId="77777777" w:rsidR="00337E64" w:rsidRPr="00C67A39" w:rsidRDefault="00337E64" w:rsidP="00337E64">
            <w:pPr>
              <w:rPr>
                <w:sz w:val="12"/>
                <w:szCs w:val="12"/>
              </w:rPr>
            </w:pPr>
            <w:r w:rsidRPr="00C67A39">
              <w:rPr>
                <w:sz w:val="12"/>
                <w:szCs w:val="12"/>
              </w:rPr>
              <w:t>жилое</w:t>
            </w:r>
          </w:p>
        </w:tc>
      </w:tr>
      <w:tr w:rsidR="00337E64" w:rsidRPr="00C67A39" w14:paraId="0BE34057" w14:textId="77777777" w:rsidTr="00337E64">
        <w:tc>
          <w:tcPr>
            <w:tcW w:w="1101" w:type="dxa"/>
            <w:gridSpan w:val="2"/>
            <w:shd w:val="clear" w:color="auto" w:fill="auto"/>
          </w:tcPr>
          <w:p w14:paraId="15EEFA3E" w14:textId="77777777" w:rsidR="00337E64" w:rsidRPr="00C67A39" w:rsidRDefault="00337E64" w:rsidP="00337E64">
            <w:pPr>
              <w:jc w:val="right"/>
              <w:rPr>
                <w:sz w:val="12"/>
                <w:szCs w:val="12"/>
              </w:rPr>
            </w:pPr>
            <w:r w:rsidRPr="00C67A39">
              <w:rPr>
                <w:sz w:val="12"/>
                <w:szCs w:val="12"/>
              </w:rPr>
              <w:t>1848</w:t>
            </w:r>
          </w:p>
        </w:tc>
        <w:tc>
          <w:tcPr>
            <w:tcW w:w="2065" w:type="dxa"/>
            <w:shd w:val="clear" w:color="auto" w:fill="auto"/>
          </w:tcPr>
          <w:p w14:paraId="0C02E5A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311C4B"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05176748"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6DE1D632" w14:textId="77777777" w:rsidR="00337E64" w:rsidRPr="00C67A39" w:rsidRDefault="00337E64" w:rsidP="00337E64">
            <w:pPr>
              <w:rPr>
                <w:sz w:val="12"/>
                <w:szCs w:val="12"/>
              </w:rPr>
            </w:pPr>
            <w:r w:rsidRPr="00C67A39">
              <w:rPr>
                <w:sz w:val="12"/>
                <w:szCs w:val="12"/>
              </w:rPr>
              <w:t>жилое</w:t>
            </w:r>
          </w:p>
        </w:tc>
      </w:tr>
      <w:tr w:rsidR="00337E64" w:rsidRPr="00C67A39" w14:paraId="3632159D" w14:textId="77777777" w:rsidTr="00337E64">
        <w:tc>
          <w:tcPr>
            <w:tcW w:w="1101" w:type="dxa"/>
            <w:gridSpan w:val="2"/>
            <w:shd w:val="clear" w:color="auto" w:fill="auto"/>
          </w:tcPr>
          <w:p w14:paraId="28280CF8" w14:textId="77777777" w:rsidR="00337E64" w:rsidRPr="00C67A39" w:rsidRDefault="00337E64" w:rsidP="00337E64">
            <w:pPr>
              <w:jc w:val="right"/>
              <w:rPr>
                <w:sz w:val="12"/>
                <w:szCs w:val="12"/>
              </w:rPr>
            </w:pPr>
            <w:r w:rsidRPr="00C67A39">
              <w:rPr>
                <w:sz w:val="12"/>
                <w:szCs w:val="12"/>
              </w:rPr>
              <w:t>1849</w:t>
            </w:r>
          </w:p>
        </w:tc>
        <w:tc>
          <w:tcPr>
            <w:tcW w:w="2065" w:type="dxa"/>
            <w:shd w:val="clear" w:color="auto" w:fill="auto"/>
          </w:tcPr>
          <w:p w14:paraId="238644E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0D742E"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C2F0000"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221FBA12" w14:textId="77777777" w:rsidR="00337E64" w:rsidRPr="00C67A39" w:rsidRDefault="00337E64" w:rsidP="00337E64">
            <w:pPr>
              <w:rPr>
                <w:sz w:val="12"/>
                <w:szCs w:val="12"/>
              </w:rPr>
            </w:pPr>
            <w:r w:rsidRPr="00C67A39">
              <w:rPr>
                <w:sz w:val="12"/>
                <w:szCs w:val="12"/>
              </w:rPr>
              <w:t>жилое</w:t>
            </w:r>
          </w:p>
        </w:tc>
      </w:tr>
      <w:tr w:rsidR="00337E64" w:rsidRPr="00C67A39" w14:paraId="034FFDA7" w14:textId="77777777" w:rsidTr="00337E64">
        <w:tc>
          <w:tcPr>
            <w:tcW w:w="1101" w:type="dxa"/>
            <w:gridSpan w:val="2"/>
            <w:shd w:val="clear" w:color="auto" w:fill="auto"/>
          </w:tcPr>
          <w:p w14:paraId="3A73F00B" w14:textId="77777777" w:rsidR="00337E64" w:rsidRPr="00C67A39" w:rsidRDefault="00337E64" w:rsidP="00337E64">
            <w:pPr>
              <w:jc w:val="right"/>
              <w:rPr>
                <w:sz w:val="12"/>
                <w:szCs w:val="12"/>
              </w:rPr>
            </w:pPr>
            <w:r w:rsidRPr="00C67A39">
              <w:rPr>
                <w:sz w:val="12"/>
                <w:szCs w:val="12"/>
              </w:rPr>
              <w:t>1850</w:t>
            </w:r>
          </w:p>
        </w:tc>
        <w:tc>
          <w:tcPr>
            <w:tcW w:w="2065" w:type="dxa"/>
            <w:shd w:val="clear" w:color="auto" w:fill="auto"/>
          </w:tcPr>
          <w:p w14:paraId="0CCC9E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F5F3C6"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1695B4B8"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0842BCC1" w14:textId="77777777" w:rsidR="00337E64" w:rsidRPr="00C67A39" w:rsidRDefault="00337E64" w:rsidP="00337E64">
            <w:pPr>
              <w:rPr>
                <w:sz w:val="12"/>
                <w:szCs w:val="12"/>
              </w:rPr>
            </w:pPr>
            <w:r w:rsidRPr="00C67A39">
              <w:rPr>
                <w:sz w:val="12"/>
                <w:szCs w:val="12"/>
              </w:rPr>
              <w:t>жилое</w:t>
            </w:r>
          </w:p>
        </w:tc>
      </w:tr>
      <w:tr w:rsidR="00337E64" w:rsidRPr="00C67A39" w14:paraId="7A8BCD76" w14:textId="77777777" w:rsidTr="00337E64">
        <w:tc>
          <w:tcPr>
            <w:tcW w:w="1101" w:type="dxa"/>
            <w:gridSpan w:val="2"/>
            <w:shd w:val="clear" w:color="auto" w:fill="auto"/>
          </w:tcPr>
          <w:p w14:paraId="2EC2925C" w14:textId="77777777" w:rsidR="00337E64" w:rsidRPr="00C67A39" w:rsidRDefault="00337E64" w:rsidP="00337E64">
            <w:pPr>
              <w:jc w:val="right"/>
              <w:rPr>
                <w:sz w:val="12"/>
                <w:szCs w:val="12"/>
              </w:rPr>
            </w:pPr>
            <w:r w:rsidRPr="00C67A39">
              <w:rPr>
                <w:sz w:val="12"/>
                <w:szCs w:val="12"/>
              </w:rPr>
              <w:t>1851</w:t>
            </w:r>
          </w:p>
        </w:tc>
        <w:tc>
          <w:tcPr>
            <w:tcW w:w="2065" w:type="dxa"/>
            <w:shd w:val="clear" w:color="auto" w:fill="auto"/>
          </w:tcPr>
          <w:p w14:paraId="7975B11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17656C"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39A9E34"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7DB3ECAE" w14:textId="77777777" w:rsidR="00337E64" w:rsidRPr="00C67A39" w:rsidRDefault="00337E64" w:rsidP="00337E64">
            <w:pPr>
              <w:rPr>
                <w:sz w:val="12"/>
                <w:szCs w:val="12"/>
              </w:rPr>
            </w:pPr>
            <w:r w:rsidRPr="00C67A39">
              <w:rPr>
                <w:sz w:val="12"/>
                <w:szCs w:val="12"/>
              </w:rPr>
              <w:t>жилое</w:t>
            </w:r>
          </w:p>
        </w:tc>
      </w:tr>
      <w:tr w:rsidR="00337E64" w:rsidRPr="00C67A39" w14:paraId="4500DFBA" w14:textId="77777777" w:rsidTr="00337E64">
        <w:tc>
          <w:tcPr>
            <w:tcW w:w="1101" w:type="dxa"/>
            <w:gridSpan w:val="2"/>
            <w:shd w:val="clear" w:color="auto" w:fill="auto"/>
          </w:tcPr>
          <w:p w14:paraId="60562A9E" w14:textId="77777777" w:rsidR="00337E64" w:rsidRPr="00C67A39" w:rsidRDefault="00337E64" w:rsidP="00337E64">
            <w:pPr>
              <w:jc w:val="right"/>
              <w:rPr>
                <w:sz w:val="12"/>
                <w:szCs w:val="12"/>
              </w:rPr>
            </w:pPr>
            <w:r w:rsidRPr="00C67A39">
              <w:rPr>
                <w:sz w:val="12"/>
                <w:szCs w:val="12"/>
              </w:rPr>
              <w:t>1852</w:t>
            </w:r>
          </w:p>
        </w:tc>
        <w:tc>
          <w:tcPr>
            <w:tcW w:w="2065" w:type="dxa"/>
            <w:shd w:val="clear" w:color="auto" w:fill="auto"/>
          </w:tcPr>
          <w:p w14:paraId="64ADC7E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9DA3D28"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446924BD"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10B32E38" w14:textId="77777777" w:rsidR="00337E64" w:rsidRPr="00C67A39" w:rsidRDefault="00337E64" w:rsidP="00337E64">
            <w:pPr>
              <w:rPr>
                <w:sz w:val="12"/>
                <w:szCs w:val="12"/>
              </w:rPr>
            </w:pPr>
            <w:r w:rsidRPr="00C67A39">
              <w:rPr>
                <w:sz w:val="12"/>
                <w:szCs w:val="12"/>
              </w:rPr>
              <w:t>жилое</w:t>
            </w:r>
          </w:p>
        </w:tc>
      </w:tr>
      <w:tr w:rsidR="00337E64" w:rsidRPr="00C67A39" w14:paraId="3E9B26AB" w14:textId="77777777" w:rsidTr="00337E64">
        <w:tc>
          <w:tcPr>
            <w:tcW w:w="1101" w:type="dxa"/>
            <w:gridSpan w:val="2"/>
            <w:shd w:val="clear" w:color="auto" w:fill="auto"/>
          </w:tcPr>
          <w:p w14:paraId="4D93C40D" w14:textId="77777777" w:rsidR="00337E64" w:rsidRPr="00C67A39" w:rsidRDefault="00337E64" w:rsidP="00337E64">
            <w:pPr>
              <w:jc w:val="right"/>
              <w:rPr>
                <w:sz w:val="12"/>
                <w:szCs w:val="12"/>
              </w:rPr>
            </w:pPr>
            <w:r w:rsidRPr="00C67A39">
              <w:rPr>
                <w:sz w:val="12"/>
                <w:szCs w:val="12"/>
              </w:rPr>
              <w:t>1853</w:t>
            </w:r>
          </w:p>
        </w:tc>
        <w:tc>
          <w:tcPr>
            <w:tcW w:w="2065" w:type="dxa"/>
            <w:shd w:val="clear" w:color="auto" w:fill="auto"/>
          </w:tcPr>
          <w:p w14:paraId="38D50CA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523129"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4C34E655"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24752F0F" w14:textId="77777777" w:rsidR="00337E64" w:rsidRPr="00C67A39" w:rsidRDefault="00337E64" w:rsidP="00337E64">
            <w:pPr>
              <w:rPr>
                <w:sz w:val="12"/>
                <w:szCs w:val="12"/>
              </w:rPr>
            </w:pPr>
            <w:r w:rsidRPr="00C67A39">
              <w:rPr>
                <w:sz w:val="12"/>
                <w:szCs w:val="12"/>
              </w:rPr>
              <w:t>жилое</w:t>
            </w:r>
          </w:p>
        </w:tc>
      </w:tr>
      <w:tr w:rsidR="00337E64" w:rsidRPr="00C67A39" w14:paraId="48542FE3" w14:textId="77777777" w:rsidTr="00337E64">
        <w:tc>
          <w:tcPr>
            <w:tcW w:w="1101" w:type="dxa"/>
            <w:gridSpan w:val="2"/>
            <w:shd w:val="clear" w:color="auto" w:fill="auto"/>
          </w:tcPr>
          <w:p w14:paraId="61274E41" w14:textId="77777777" w:rsidR="00337E64" w:rsidRPr="00C67A39" w:rsidRDefault="00337E64" w:rsidP="00337E64">
            <w:pPr>
              <w:jc w:val="right"/>
              <w:rPr>
                <w:sz w:val="12"/>
                <w:szCs w:val="12"/>
              </w:rPr>
            </w:pPr>
            <w:r w:rsidRPr="00C67A39">
              <w:rPr>
                <w:sz w:val="12"/>
                <w:szCs w:val="12"/>
              </w:rPr>
              <w:t>1854</w:t>
            </w:r>
          </w:p>
        </w:tc>
        <w:tc>
          <w:tcPr>
            <w:tcW w:w="2065" w:type="dxa"/>
            <w:shd w:val="clear" w:color="auto" w:fill="auto"/>
          </w:tcPr>
          <w:p w14:paraId="3BF1EF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7169D6"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58F62470"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75E0B387" w14:textId="77777777" w:rsidR="00337E64" w:rsidRPr="00C67A39" w:rsidRDefault="00337E64" w:rsidP="00337E64">
            <w:pPr>
              <w:rPr>
                <w:sz w:val="12"/>
                <w:szCs w:val="12"/>
              </w:rPr>
            </w:pPr>
            <w:r w:rsidRPr="00C67A39">
              <w:rPr>
                <w:sz w:val="12"/>
                <w:szCs w:val="12"/>
              </w:rPr>
              <w:t>жилое</w:t>
            </w:r>
          </w:p>
        </w:tc>
      </w:tr>
      <w:tr w:rsidR="00337E64" w:rsidRPr="00C67A39" w14:paraId="04D2BA43" w14:textId="77777777" w:rsidTr="00337E64">
        <w:tc>
          <w:tcPr>
            <w:tcW w:w="1101" w:type="dxa"/>
            <w:gridSpan w:val="2"/>
            <w:shd w:val="clear" w:color="auto" w:fill="auto"/>
          </w:tcPr>
          <w:p w14:paraId="60BDFC64" w14:textId="77777777" w:rsidR="00337E64" w:rsidRPr="00C67A39" w:rsidRDefault="00337E64" w:rsidP="00337E64">
            <w:pPr>
              <w:jc w:val="right"/>
              <w:rPr>
                <w:sz w:val="12"/>
                <w:szCs w:val="12"/>
              </w:rPr>
            </w:pPr>
            <w:r w:rsidRPr="00C67A39">
              <w:rPr>
                <w:sz w:val="12"/>
                <w:szCs w:val="12"/>
              </w:rPr>
              <w:t>1855</w:t>
            </w:r>
          </w:p>
        </w:tc>
        <w:tc>
          <w:tcPr>
            <w:tcW w:w="2065" w:type="dxa"/>
            <w:shd w:val="clear" w:color="auto" w:fill="auto"/>
          </w:tcPr>
          <w:p w14:paraId="73887B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04D0EF"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11D04036"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7D3C13DB" w14:textId="77777777" w:rsidR="00337E64" w:rsidRPr="00C67A39" w:rsidRDefault="00337E64" w:rsidP="00337E64">
            <w:pPr>
              <w:rPr>
                <w:sz w:val="12"/>
                <w:szCs w:val="12"/>
              </w:rPr>
            </w:pPr>
            <w:r w:rsidRPr="00C67A39">
              <w:rPr>
                <w:sz w:val="12"/>
                <w:szCs w:val="12"/>
              </w:rPr>
              <w:t>жилое</w:t>
            </w:r>
          </w:p>
        </w:tc>
      </w:tr>
      <w:tr w:rsidR="00337E64" w:rsidRPr="00C67A39" w14:paraId="1020332E" w14:textId="77777777" w:rsidTr="00337E64">
        <w:tc>
          <w:tcPr>
            <w:tcW w:w="1101" w:type="dxa"/>
            <w:gridSpan w:val="2"/>
            <w:shd w:val="clear" w:color="auto" w:fill="auto"/>
          </w:tcPr>
          <w:p w14:paraId="23406001" w14:textId="77777777" w:rsidR="00337E64" w:rsidRPr="00C67A39" w:rsidRDefault="00337E64" w:rsidP="00337E64">
            <w:pPr>
              <w:jc w:val="right"/>
              <w:rPr>
                <w:sz w:val="12"/>
                <w:szCs w:val="12"/>
              </w:rPr>
            </w:pPr>
            <w:r w:rsidRPr="00C67A39">
              <w:rPr>
                <w:sz w:val="12"/>
                <w:szCs w:val="12"/>
              </w:rPr>
              <w:t>1856</w:t>
            </w:r>
          </w:p>
        </w:tc>
        <w:tc>
          <w:tcPr>
            <w:tcW w:w="2065" w:type="dxa"/>
            <w:shd w:val="clear" w:color="auto" w:fill="auto"/>
          </w:tcPr>
          <w:p w14:paraId="77AFBA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98DD5B"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270BE8F"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5A4B26E6" w14:textId="77777777" w:rsidR="00337E64" w:rsidRPr="00C67A39" w:rsidRDefault="00337E64" w:rsidP="00337E64">
            <w:pPr>
              <w:rPr>
                <w:sz w:val="12"/>
                <w:szCs w:val="12"/>
              </w:rPr>
            </w:pPr>
            <w:r w:rsidRPr="00C67A39">
              <w:rPr>
                <w:sz w:val="12"/>
                <w:szCs w:val="12"/>
              </w:rPr>
              <w:t>жилое</w:t>
            </w:r>
          </w:p>
        </w:tc>
      </w:tr>
      <w:tr w:rsidR="00337E64" w:rsidRPr="00C67A39" w14:paraId="115751E4" w14:textId="77777777" w:rsidTr="00337E64">
        <w:tc>
          <w:tcPr>
            <w:tcW w:w="1101" w:type="dxa"/>
            <w:gridSpan w:val="2"/>
            <w:shd w:val="clear" w:color="auto" w:fill="auto"/>
          </w:tcPr>
          <w:p w14:paraId="3E581539" w14:textId="77777777" w:rsidR="00337E64" w:rsidRPr="00C67A39" w:rsidRDefault="00337E64" w:rsidP="00337E64">
            <w:pPr>
              <w:jc w:val="right"/>
              <w:rPr>
                <w:sz w:val="12"/>
                <w:szCs w:val="12"/>
              </w:rPr>
            </w:pPr>
            <w:r w:rsidRPr="00C67A39">
              <w:rPr>
                <w:sz w:val="12"/>
                <w:szCs w:val="12"/>
              </w:rPr>
              <w:t>1857</w:t>
            </w:r>
          </w:p>
        </w:tc>
        <w:tc>
          <w:tcPr>
            <w:tcW w:w="2065" w:type="dxa"/>
            <w:shd w:val="clear" w:color="auto" w:fill="auto"/>
          </w:tcPr>
          <w:p w14:paraId="5432F7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246761A"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42DAC92"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074230D0" w14:textId="77777777" w:rsidR="00337E64" w:rsidRPr="00C67A39" w:rsidRDefault="00337E64" w:rsidP="00337E64">
            <w:pPr>
              <w:rPr>
                <w:sz w:val="12"/>
                <w:szCs w:val="12"/>
              </w:rPr>
            </w:pPr>
            <w:r w:rsidRPr="00C67A39">
              <w:rPr>
                <w:sz w:val="12"/>
                <w:szCs w:val="12"/>
              </w:rPr>
              <w:t>жилое</w:t>
            </w:r>
          </w:p>
        </w:tc>
      </w:tr>
      <w:tr w:rsidR="00337E64" w:rsidRPr="00C67A39" w14:paraId="776819BE" w14:textId="77777777" w:rsidTr="00337E64">
        <w:tc>
          <w:tcPr>
            <w:tcW w:w="1101" w:type="dxa"/>
            <w:gridSpan w:val="2"/>
            <w:shd w:val="clear" w:color="auto" w:fill="auto"/>
          </w:tcPr>
          <w:p w14:paraId="5DED3F64" w14:textId="77777777" w:rsidR="00337E64" w:rsidRPr="00C67A39" w:rsidRDefault="00337E64" w:rsidP="00337E64">
            <w:pPr>
              <w:jc w:val="right"/>
              <w:rPr>
                <w:sz w:val="12"/>
                <w:szCs w:val="12"/>
              </w:rPr>
            </w:pPr>
            <w:r w:rsidRPr="00C67A39">
              <w:rPr>
                <w:sz w:val="12"/>
                <w:szCs w:val="12"/>
              </w:rPr>
              <w:t>1858</w:t>
            </w:r>
          </w:p>
        </w:tc>
        <w:tc>
          <w:tcPr>
            <w:tcW w:w="2065" w:type="dxa"/>
            <w:shd w:val="clear" w:color="auto" w:fill="auto"/>
          </w:tcPr>
          <w:p w14:paraId="71A5B5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337E7F"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3B88D409"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0B3B2787" w14:textId="77777777" w:rsidR="00337E64" w:rsidRPr="00C67A39" w:rsidRDefault="00337E64" w:rsidP="00337E64">
            <w:pPr>
              <w:rPr>
                <w:sz w:val="12"/>
                <w:szCs w:val="12"/>
              </w:rPr>
            </w:pPr>
            <w:r w:rsidRPr="00C67A39">
              <w:rPr>
                <w:sz w:val="12"/>
                <w:szCs w:val="12"/>
              </w:rPr>
              <w:t>жилое</w:t>
            </w:r>
          </w:p>
        </w:tc>
      </w:tr>
      <w:tr w:rsidR="00337E64" w:rsidRPr="00C67A39" w14:paraId="22FDFE59" w14:textId="77777777" w:rsidTr="00337E64">
        <w:tc>
          <w:tcPr>
            <w:tcW w:w="1101" w:type="dxa"/>
            <w:gridSpan w:val="2"/>
            <w:shd w:val="clear" w:color="auto" w:fill="auto"/>
          </w:tcPr>
          <w:p w14:paraId="6FB07499" w14:textId="77777777" w:rsidR="00337E64" w:rsidRPr="00C67A39" w:rsidRDefault="00337E64" w:rsidP="00337E64">
            <w:pPr>
              <w:jc w:val="right"/>
              <w:rPr>
                <w:sz w:val="12"/>
                <w:szCs w:val="12"/>
              </w:rPr>
            </w:pPr>
            <w:r w:rsidRPr="00C67A39">
              <w:rPr>
                <w:sz w:val="12"/>
                <w:szCs w:val="12"/>
              </w:rPr>
              <w:t>1859</w:t>
            </w:r>
          </w:p>
        </w:tc>
        <w:tc>
          <w:tcPr>
            <w:tcW w:w="2065" w:type="dxa"/>
            <w:shd w:val="clear" w:color="auto" w:fill="auto"/>
          </w:tcPr>
          <w:p w14:paraId="5F7605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AC73C0"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6BE17725"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43A4C3F2" w14:textId="77777777" w:rsidR="00337E64" w:rsidRPr="00C67A39" w:rsidRDefault="00337E64" w:rsidP="00337E64">
            <w:pPr>
              <w:rPr>
                <w:sz w:val="12"/>
                <w:szCs w:val="12"/>
              </w:rPr>
            </w:pPr>
            <w:r w:rsidRPr="00C67A39">
              <w:rPr>
                <w:sz w:val="12"/>
                <w:szCs w:val="12"/>
              </w:rPr>
              <w:t>жилое</w:t>
            </w:r>
          </w:p>
        </w:tc>
      </w:tr>
      <w:tr w:rsidR="00337E64" w:rsidRPr="00C67A39" w14:paraId="6C21D2DD" w14:textId="77777777" w:rsidTr="00337E64">
        <w:tc>
          <w:tcPr>
            <w:tcW w:w="1101" w:type="dxa"/>
            <w:gridSpan w:val="2"/>
            <w:shd w:val="clear" w:color="auto" w:fill="auto"/>
          </w:tcPr>
          <w:p w14:paraId="0513513C" w14:textId="77777777" w:rsidR="00337E64" w:rsidRPr="00C67A39" w:rsidRDefault="00337E64" w:rsidP="00337E64">
            <w:pPr>
              <w:jc w:val="right"/>
              <w:rPr>
                <w:sz w:val="12"/>
                <w:szCs w:val="12"/>
              </w:rPr>
            </w:pPr>
            <w:r w:rsidRPr="00C67A39">
              <w:rPr>
                <w:sz w:val="12"/>
                <w:szCs w:val="12"/>
              </w:rPr>
              <w:t>1860</w:t>
            </w:r>
          </w:p>
        </w:tc>
        <w:tc>
          <w:tcPr>
            <w:tcW w:w="2065" w:type="dxa"/>
            <w:shd w:val="clear" w:color="auto" w:fill="auto"/>
          </w:tcPr>
          <w:p w14:paraId="512027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94E553"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402E767F"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5184BBB4" w14:textId="77777777" w:rsidR="00337E64" w:rsidRPr="00C67A39" w:rsidRDefault="00337E64" w:rsidP="00337E64">
            <w:pPr>
              <w:rPr>
                <w:sz w:val="12"/>
                <w:szCs w:val="12"/>
              </w:rPr>
            </w:pPr>
            <w:r w:rsidRPr="00C67A39">
              <w:rPr>
                <w:sz w:val="12"/>
                <w:szCs w:val="12"/>
              </w:rPr>
              <w:t>жилое</w:t>
            </w:r>
          </w:p>
        </w:tc>
      </w:tr>
      <w:tr w:rsidR="00337E64" w:rsidRPr="00C67A39" w14:paraId="5194924C" w14:textId="77777777" w:rsidTr="00337E64">
        <w:tc>
          <w:tcPr>
            <w:tcW w:w="1101" w:type="dxa"/>
            <w:gridSpan w:val="2"/>
            <w:shd w:val="clear" w:color="auto" w:fill="auto"/>
          </w:tcPr>
          <w:p w14:paraId="68A34665" w14:textId="77777777" w:rsidR="00337E64" w:rsidRPr="00C67A39" w:rsidRDefault="00337E64" w:rsidP="00337E64">
            <w:pPr>
              <w:jc w:val="right"/>
              <w:rPr>
                <w:sz w:val="12"/>
                <w:szCs w:val="12"/>
              </w:rPr>
            </w:pPr>
            <w:r w:rsidRPr="00C67A39">
              <w:rPr>
                <w:sz w:val="12"/>
                <w:szCs w:val="12"/>
              </w:rPr>
              <w:t>1861</w:t>
            </w:r>
          </w:p>
        </w:tc>
        <w:tc>
          <w:tcPr>
            <w:tcW w:w="2065" w:type="dxa"/>
            <w:shd w:val="clear" w:color="auto" w:fill="auto"/>
          </w:tcPr>
          <w:p w14:paraId="5AD06F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62ABC5" w14:textId="77777777" w:rsidR="00337E64" w:rsidRPr="00C67A39" w:rsidRDefault="00337E64" w:rsidP="00337E64">
            <w:pPr>
              <w:rPr>
                <w:sz w:val="12"/>
                <w:szCs w:val="12"/>
              </w:rPr>
            </w:pPr>
            <w:r w:rsidRPr="00C67A39">
              <w:rPr>
                <w:sz w:val="12"/>
                <w:szCs w:val="12"/>
              </w:rPr>
              <w:t>Ремесленная</w:t>
            </w:r>
          </w:p>
        </w:tc>
        <w:tc>
          <w:tcPr>
            <w:tcW w:w="1647" w:type="dxa"/>
            <w:shd w:val="clear" w:color="auto" w:fill="auto"/>
          </w:tcPr>
          <w:p w14:paraId="296461C9"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0B081EDC" w14:textId="77777777" w:rsidR="00337E64" w:rsidRPr="00C67A39" w:rsidRDefault="00337E64" w:rsidP="00337E64">
            <w:pPr>
              <w:rPr>
                <w:sz w:val="12"/>
                <w:szCs w:val="12"/>
              </w:rPr>
            </w:pPr>
            <w:r w:rsidRPr="00C67A39">
              <w:rPr>
                <w:sz w:val="12"/>
                <w:szCs w:val="12"/>
              </w:rPr>
              <w:t>жилое</w:t>
            </w:r>
          </w:p>
        </w:tc>
      </w:tr>
      <w:tr w:rsidR="00337E64" w:rsidRPr="00C67A39" w14:paraId="706F1D0F" w14:textId="77777777" w:rsidTr="00337E64">
        <w:tc>
          <w:tcPr>
            <w:tcW w:w="1101" w:type="dxa"/>
            <w:gridSpan w:val="2"/>
            <w:shd w:val="clear" w:color="auto" w:fill="auto"/>
          </w:tcPr>
          <w:p w14:paraId="4BBD462D" w14:textId="77777777" w:rsidR="00337E64" w:rsidRPr="00C67A39" w:rsidRDefault="00337E64" w:rsidP="00337E64">
            <w:pPr>
              <w:jc w:val="right"/>
              <w:rPr>
                <w:sz w:val="12"/>
                <w:szCs w:val="12"/>
              </w:rPr>
            </w:pPr>
            <w:r w:rsidRPr="00C67A39">
              <w:rPr>
                <w:sz w:val="12"/>
                <w:szCs w:val="12"/>
              </w:rPr>
              <w:t>1862</w:t>
            </w:r>
          </w:p>
        </w:tc>
        <w:tc>
          <w:tcPr>
            <w:tcW w:w="2065" w:type="dxa"/>
            <w:shd w:val="clear" w:color="auto" w:fill="auto"/>
          </w:tcPr>
          <w:p w14:paraId="3739FA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51850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0692566"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CCC9B50" w14:textId="77777777" w:rsidR="00337E64" w:rsidRPr="00C67A39" w:rsidRDefault="00337E64" w:rsidP="00337E64">
            <w:pPr>
              <w:rPr>
                <w:sz w:val="12"/>
                <w:szCs w:val="12"/>
              </w:rPr>
            </w:pPr>
            <w:r w:rsidRPr="00C67A39">
              <w:rPr>
                <w:sz w:val="12"/>
                <w:szCs w:val="12"/>
              </w:rPr>
              <w:t>жилое</w:t>
            </w:r>
          </w:p>
        </w:tc>
      </w:tr>
      <w:tr w:rsidR="00337E64" w:rsidRPr="00C67A39" w14:paraId="023829DC" w14:textId="77777777" w:rsidTr="00337E64">
        <w:tc>
          <w:tcPr>
            <w:tcW w:w="1101" w:type="dxa"/>
            <w:gridSpan w:val="2"/>
            <w:shd w:val="clear" w:color="auto" w:fill="auto"/>
          </w:tcPr>
          <w:p w14:paraId="71BAAFD9" w14:textId="77777777" w:rsidR="00337E64" w:rsidRPr="00C67A39" w:rsidRDefault="00337E64" w:rsidP="00337E64">
            <w:pPr>
              <w:jc w:val="right"/>
              <w:rPr>
                <w:sz w:val="12"/>
                <w:szCs w:val="12"/>
              </w:rPr>
            </w:pPr>
            <w:r w:rsidRPr="00C67A39">
              <w:rPr>
                <w:sz w:val="12"/>
                <w:szCs w:val="12"/>
              </w:rPr>
              <w:t>1863</w:t>
            </w:r>
          </w:p>
        </w:tc>
        <w:tc>
          <w:tcPr>
            <w:tcW w:w="2065" w:type="dxa"/>
            <w:shd w:val="clear" w:color="auto" w:fill="auto"/>
          </w:tcPr>
          <w:p w14:paraId="21F90B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2D794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D91CB9D"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0D3D42CB" w14:textId="77777777" w:rsidR="00337E64" w:rsidRPr="00C67A39" w:rsidRDefault="00337E64" w:rsidP="00337E64">
            <w:pPr>
              <w:rPr>
                <w:sz w:val="12"/>
                <w:szCs w:val="12"/>
              </w:rPr>
            </w:pPr>
            <w:r w:rsidRPr="00C67A39">
              <w:rPr>
                <w:sz w:val="12"/>
                <w:szCs w:val="12"/>
              </w:rPr>
              <w:t>жилое</w:t>
            </w:r>
          </w:p>
        </w:tc>
      </w:tr>
      <w:tr w:rsidR="00337E64" w:rsidRPr="00C67A39" w14:paraId="2EEB9F5A" w14:textId="77777777" w:rsidTr="00337E64">
        <w:tc>
          <w:tcPr>
            <w:tcW w:w="1101" w:type="dxa"/>
            <w:gridSpan w:val="2"/>
            <w:shd w:val="clear" w:color="auto" w:fill="auto"/>
          </w:tcPr>
          <w:p w14:paraId="3FAA94AB" w14:textId="77777777" w:rsidR="00337E64" w:rsidRPr="00C67A39" w:rsidRDefault="00337E64" w:rsidP="00337E64">
            <w:pPr>
              <w:jc w:val="right"/>
              <w:rPr>
                <w:sz w:val="12"/>
                <w:szCs w:val="12"/>
              </w:rPr>
            </w:pPr>
            <w:r w:rsidRPr="00C67A39">
              <w:rPr>
                <w:sz w:val="12"/>
                <w:szCs w:val="12"/>
              </w:rPr>
              <w:t>1864</w:t>
            </w:r>
          </w:p>
        </w:tc>
        <w:tc>
          <w:tcPr>
            <w:tcW w:w="2065" w:type="dxa"/>
            <w:shd w:val="clear" w:color="auto" w:fill="auto"/>
          </w:tcPr>
          <w:p w14:paraId="0E1643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22E5BC"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0D41172"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42AE2C70" w14:textId="77777777" w:rsidR="00337E64" w:rsidRPr="00C67A39" w:rsidRDefault="00337E64" w:rsidP="00337E64">
            <w:pPr>
              <w:rPr>
                <w:sz w:val="12"/>
                <w:szCs w:val="12"/>
              </w:rPr>
            </w:pPr>
            <w:r w:rsidRPr="00C67A39">
              <w:rPr>
                <w:sz w:val="12"/>
                <w:szCs w:val="12"/>
              </w:rPr>
              <w:t>жилое</w:t>
            </w:r>
          </w:p>
        </w:tc>
      </w:tr>
      <w:tr w:rsidR="00337E64" w:rsidRPr="00C67A39" w14:paraId="6BB034DE" w14:textId="77777777" w:rsidTr="00337E64">
        <w:tc>
          <w:tcPr>
            <w:tcW w:w="1101" w:type="dxa"/>
            <w:gridSpan w:val="2"/>
            <w:shd w:val="clear" w:color="auto" w:fill="auto"/>
          </w:tcPr>
          <w:p w14:paraId="204D114B" w14:textId="77777777" w:rsidR="00337E64" w:rsidRPr="00C67A39" w:rsidRDefault="00337E64" w:rsidP="00337E64">
            <w:pPr>
              <w:jc w:val="right"/>
              <w:rPr>
                <w:sz w:val="12"/>
                <w:szCs w:val="12"/>
              </w:rPr>
            </w:pPr>
            <w:r w:rsidRPr="00C67A39">
              <w:rPr>
                <w:sz w:val="12"/>
                <w:szCs w:val="12"/>
              </w:rPr>
              <w:t>1865</w:t>
            </w:r>
          </w:p>
        </w:tc>
        <w:tc>
          <w:tcPr>
            <w:tcW w:w="2065" w:type="dxa"/>
            <w:shd w:val="clear" w:color="auto" w:fill="auto"/>
          </w:tcPr>
          <w:p w14:paraId="479D3CA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2D3E7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0C24CF9"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790FBC1A" w14:textId="77777777" w:rsidR="00337E64" w:rsidRPr="00C67A39" w:rsidRDefault="00337E64" w:rsidP="00337E64">
            <w:pPr>
              <w:rPr>
                <w:sz w:val="12"/>
                <w:szCs w:val="12"/>
              </w:rPr>
            </w:pPr>
            <w:r w:rsidRPr="00C67A39">
              <w:rPr>
                <w:sz w:val="12"/>
                <w:szCs w:val="12"/>
              </w:rPr>
              <w:t>жилое</w:t>
            </w:r>
          </w:p>
        </w:tc>
      </w:tr>
      <w:tr w:rsidR="00337E64" w:rsidRPr="00C67A39" w14:paraId="2F866548" w14:textId="77777777" w:rsidTr="00337E64">
        <w:tc>
          <w:tcPr>
            <w:tcW w:w="1101" w:type="dxa"/>
            <w:gridSpan w:val="2"/>
            <w:shd w:val="clear" w:color="auto" w:fill="auto"/>
          </w:tcPr>
          <w:p w14:paraId="61E91990" w14:textId="77777777" w:rsidR="00337E64" w:rsidRPr="00C67A39" w:rsidRDefault="00337E64" w:rsidP="00337E64">
            <w:pPr>
              <w:jc w:val="right"/>
              <w:rPr>
                <w:sz w:val="12"/>
                <w:szCs w:val="12"/>
              </w:rPr>
            </w:pPr>
            <w:r w:rsidRPr="00C67A39">
              <w:rPr>
                <w:sz w:val="12"/>
                <w:szCs w:val="12"/>
              </w:rPr>
              <w:t>1866</w:t>
            </w:r>
          </w:p>
        </w:tc>
        <w:tc>
          <w:tcPr>
            <w:tcW w:w="2065" w:type="dxa"/>
            <w:shd w:val="clear" w:color="auto" w:fill="auto"/>
          </w:tcPr>
          <w:p w14:paraId="46869F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9B103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18C9D863"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127F0F9B" w14:textId="77777777" w:rsidR="00337E64" w:rsidRPr="00C67A39" w:rsidRDefault="00337E64" w:rsidP="00337E64">
            <w:pPr>
              <w:rPr>
                <w:sz w:val="12"/>
                <w:szCs w:val="12"/>
              </w:rPr>
            </w:pPr>
            <w:r w:rsidRPr="00C67A39">
              <w:rPr>
                <w:sz w:val="12"/>
                <w:szCs w:val="12"/>
              </w:rPr>
              <w:t>жилое</w:t>
            </w:r>
          </w:p>
        </w:tc>
      </w:tr>
      <w:tr w:rsidR="00337E64" w:rsidRPr="00C67A39" w14:paraId="4BDFD524" w14:textId="77777777" w:rsidTr="00337E64">
        <w:tc>
          <w:tcPr>
            <w:tcW w:w="1101" w:type="dxa"/>
            <w:gridSpan w:val="2"/>
            <w:shd w:val="clear" w:color="auto" w:fill="auto"/>
          </w:tcPr>
          <w:p w14:paraId="51E848EE" w14:textId="77777777" w:rsidR="00337E64" w:rsidRPr="00C67A39" w:rsidRDefault="00337E64" w:rsidP="00337E64">
            <w:pPr>
              <w:jc w:val="right"/>
              <w:rPr>
                <w:sz w:val="12"/>
                <w:szCs w:val="12"/>
              </w:rPr>
            </w:pPr>
            <w:r w:rsidRPr="00C67A39">
              <w:rPr>
                <w:sz w:val="12"/>
                <w:szCs w:val="12"/>
              </w:rPr>
              <w:t>1867</w:t>
            </w:r>
          </w:p>
        </w:tc>
        <w:tc>
          <w:tcPr>
            <w:tcW w:w="2065" w:type="dxa"/>
            <w:shd w:val="clear" w:color="auto" w:fill="auto"/>
          </w:tcPr>
          <w:p w14:paraId="5742C12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F7F3B1"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14CABEF"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556CD979" w14:textId="77777777" w:rsidR="00337E64" w:rsidRPr="00C67A39" w:rsidRDefault="00337E64" w:rsidP="00337E64">
            <w:pPr>
              <w:rPr>
                <w:sz w:val="12"/>
                <w:szCs w:val="12"/>
              </w:rPr>
            </w:pPr>
            <w:r w:rsidRPr="00C67A39">
              <w:rPr>
                <w:sz w:val="12"/>
                <w:szCs w:val="12"/>
              </w:rPr>
              <w:t>жилое</w:t>
            </w:r>
          </w:p>
        </w:tc>
      </w:tr>
      <w:tr w:rsidR="00337E64" w:rsidRPr="00C67A39" w14:paraId="5B03B520" w14:textId="77777777" w:rsidTr="00337E64">
        <w:tc>
          <w:tcPr>
            <w:tcW w:w="1101" w:type="dxa"/>
            <w:gridSpan w:val="2"/>
            <w:shd w:val="clear" w:color="auto" w:fill="auto"/>
          </w:tcPr>
          <w:p w14:paraId="6500AC47" w14:textId="77777777" w:rsidR="00337E64" w:rsidRPr="00C67A39" w:rsidRDefault="00337E64" w:rsidP="00337E64">
            <w:pPr>
              <w:jc w:val="right"/>
              <w:rPr>
                <w:sz w:val="12"/>
                <w:szCs w:val="12"/>
              </w:rPr>
            </w:pPr>
            <w:r w:rsidRPr="00C67A39">
              <w:rPr>
                <w:sz w:val="12"/>
                <w:szCs w:val="12"/>
              </w:rPr>
              <w:t>1868</w:t>
            </w:r>
          </w:p>
        </w:tc>
        <w:tc>
          <w:tcPr>
            <w:tcW w:w="2065" w:type="dxa"/>
            <w:shd w:val="clear" w:color="auto" w:fill="auto"/>
          </w:tcPr>
          <w:p w14:paraId="65DE16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19DB59"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3F00A4A6"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16B93A71" w14:textId="77777777" w:rsidR="00337E64" w:rsidRPr="00C67A39" w:rsidRDefault="00337E64" w:rsidP="00337E64">
            <w:pPr>
              <w:rPr>
                <w:sz w:val="12"/>
                <w:szCs w:val="12"/>
              </w:rPr>
            </w:pPr>
            <w:r w:rsidRPr="00C67A39">
              <w:rPr>
                <w:sz w:val="12"/>
                <w:szCs w:val="12"/>
              </w:rPr>
              <w:t>жилое</w:t>
            </w:r>
          </w:p>
        </w:tc>
      </w:tr>
      <w:tr w:rsidR="00337E64" w:rsidRPr="00C67A39" w14:paraId="48A65AAA" w14:textId="77777777" w:rsidTr="00337E64">
        <w:tc>
          <w:tcPr>
            <w:tcW w:w="1101" w:type="dxa"/>
            <w:gridSpan w:val="2"/>
            <w:shd w:val="clear" w:color="auto" w:fill="auto"/>
          </w:tcPr>
          <w:p w14:paraId="38486FAE" w14:textId="77777777" w:rsidR="00337E64" w:rsidRPr="00C67A39" w:rsidRDefault="00337E64" w:rsidP="00337E64">
            <w:pPr>
              <w:jc w:val="right"/>
              <w:rPr>
                <w:sz w:val="12"/>
                <w:szCs w:val="12"/>
              </w:rPr>
            </w:pPr>
            <w:r w:rsidRPr="00C67A39">
              <w:rPr>
                <w:sz w:val="12"/>
                <w:szCs w:val="12"/>
              </w:rPr>
              <w:lastRenderedPageBreak/>
              <w:t>1869</w:t>
            </w:r>
          </w:p>
        </w:tc>
        <w:tc>
          <w:tcPr>
            <w:tcW w:w="2065" w:type="dxa"/>
            <w:shd w:val="clear" w:color="auto" w:fill="auto"/>
          </w:tcPr>
          <w:p w14:paraId="4DF144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F0BBDC"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1D63BCDE"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1651513D" w14:textId="77777777" w:rsidR="00337E64" w:rsidRPr="00C67A39" w:rsidRDefault="00337E64" w:rsidP="00337E64">
            <w:pPr>
              <w:rPr>
                <w:sz w:val="12"/>
                <w:szCs w:val="12"/>
              </w:rPr>
            </w:pPr>
            <w:r w:rsidRPr="00C67A39">
              <w:rPr>
                <w:sz w:val="12"/>
                <w:szCs w:val="12"/>
              </w:rPr>
              <w:t>жилое</w:t>
            </w:r>
          </w:p>
        </w:tc>
      </w:tr>
      <w:tr w:rsidR="00337E64" w:rsidRPr="00C67A39" w14:paraId="4257D993" w14:textId="77777777" w:rsidTr="00337E64">
        <w:tc>
          <w:tcPr>
            <w:tcW w:w="1101" w:type="dxa"/>
            <w:gridSpan w:val="2"/>
            <w:shd w:val="clear" w:color="auto" w:fill="auto"/>
          </w:tcPr>
          <w:p w14:paraId="30F10CDE" w14:textId="77777777" w:rsidR="00337E64" w:rsidRPr="00C67A39" w:rsidRDefault="00337E64" w:rsidP="00337E64">
            <w:pPr>
              <w:jc w:val="right"/>
              <w:rPr>
                <w:sz w:val="12"/>
                <w:szCs w:val="12"/>
              </w:rPr>
            </w:pPr>
            <w:r w:rsidRPr="00C67A39">
              <w:rPr>
                <w:sz w:val="12"/>
                <w:szCs w:val="12"/>
              </w:rPr>
              <w:t>1870</w:t>
            </w:r>
          </w:p>
        </w:tc>
        <w:tc>
          <w:tcPr>
            <w:tcW w:w="2065" w:type="dxa"/>
            <w:shd w:val="clear" w:color="auto" w:fill="auto"/>
          </w:tcPr>
          <w:p w14:paraId="2A8763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090666"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20474342"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68EC0A66" w14:textId="77777777" w:rsidR="00337E64" w:rsidRPr="00C67A39" w:rsidRDefault="00337E64" w:rsidP="00337E64">
            <w:pPr>
              <w:rPr>
                <w:sz w:val="12"/>
                <w:szCs w:val="12"/>
              </w:rPr>
            </w:pPr>
            <w:r w:rsidRPr="00C67A39">
              <w:rPr>
                <w:sz w:val="12"/>
                <w:szCs w:val="12"/>
              </w:rPr>
              <w:t>жилое</w:t>
            </w:r>
          </w:p>
        </w:tc>
      </w:tr>
      <w:tr w:rsidR="00337E64" w:rsidRPr="00C67A39" w14:paraId="6FB77D3D" w14:textId="77777777" w:rsidTr="00337E64">
        <w:tc>
          <w:tcPr>
            <w:tcW w:w="1101" w:type="dxa"/>
            <w:gridSpan w:val="2"/>
            <w:shd w:val="clear" w:color="auto" w:fill="auto"/>
          </w:tcPr>
          <w:p w14:paraId="3F42B32B" w14:textId="77777777" w:rsidR="00337E64" w:rsidRPr="00C67A39" w:rsidRDefault="00337E64" w:rsidP="00337E64">
            <w:pPr>
              <w:jc w:val="right"/>
              <w:rPr>
                <w:sz w:val="12"/>
                <w:szCs w:val="12"/>
              </w:rPr>
            </w:pPr>
            <w:r w:rsidRPr="00C67A39">
              <w:rPr>
                <w:sz w:val="12"/>
                <w:szCs w:val="12"/>
              </w:rPr>
              <w:t>1871</w:t>
            </w:r>
          </w:p>
        </w:tc>
        <w:tc>
          <w:tcPr>
            <w:tcW w:w="2065" w:type="dxa"/>
            <w:shd w:val="clear" w:color="auto" w:fill="auto"/>
          </w:tcPr>
          <w:p w14:paraId="7CE05F7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BC7409"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6BC627F"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441B8B30" w14:textId="77777777" w:rsidR="00337E64" w:rsidRPr="00C67A39" w:rsidRDefault="00337E64" w:rsidP="00337E64">
            <w:pPr>
              <w:rPr>
                <w:sz w:val="12"/>
                <w:szCs w:val="12"/>
              </w:rPr>
            </w:pPr>
            <w:r w:rsidRPr="00C67A39">
              <w:rPr>
                <w:sz w:val="12"/>
                <w:szCs w:val="12"/>
              </w:rPr>
              <w:t>жилое</w:t>
            </w:r>
          </w:p>
        </w:tc>
      </w:tr>
      <w:tr w:rsidR="00337E64" w:rsidRPr="00C67A39" w14:paraId="7B33AE3F" w14:textId="77777777" w:rsidTr="00337E64">
        <w:tc>
          <w:tcPr>
            <w:tcW w:w="1101" w:type="dxa"/>
            <w:gridSpan w:val="2"/>
            <w:shd w:val="clear" w:color="auto" w:fill="auto"/>
          </w:tcPr>
          <w:p w14:paraId="6D4C6DF7" w14:textId="77777777" w:rsidR="00337E64" w:rsidRPr="00C67A39" w:rsidRDefault="00337E64" w:rsidP="00337E64">
            <w:pPr>
              <w:jc w:val="right"/>
              <w:rPr>
                <w:sz w:val="12"/>
                <w:szCs w:val="12"/>
              </w:rPr>
            </w:pPr>
            <w:r w:rsidRPr="00C67A39">
              <w:rPr>
                <w:sz w:val="12"/>
                <w:szCs w:val="12"/>
              </w:rPr>
              <w:t>1872</w:t>
            </w:r>
          </w:p>
        </w:tc>
        <w:tc>
          <w:tcPr>
            <w:tcW w:w="2065" w:type="dxa"/>
            <w:shd w:val="clear" w:color="auto" w:fill="auto"/>
          </w:tcPr>
          <w:p w14:paraId="282390A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70E3C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0DF4154"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4FDA0D0E" w14:textId="77777777" w:rsidR="00337E64" w:rsidRPr="00C67A39" w:rsidRDefault="00337E64" w:rsidP="00337E64">
            <w:pPr>
              <w:rPr>
                <w:sz w:val="12"/>
                <w:szCs w:val="12"/>
              </w:rPr>
            </w:pPr>
            <w:r w:rsidRPr="00C67A39">
              <w:rPr>
                <w:sz w:val="12"/>
                <w:szCs w:val="12"/>
              </w:rPr>
              <w:t>жилое</w:t>
            </w:r>
          </w:p>
        </w:tc>
      </w:tr>
      <w:tr w:rsidR="00337E64" w:rsidRPr="00C67A39" w14:paraId="4BD47E8C" w14:textId="77777777" w:rsidTr="00337E64">
        <w:tc>
          <w:tcPr>
            <w:tcW w:w="1101" w:type="dxa"/>
            <w:gridSpan w:val="2"/>
            <w:shd w:val="clear" w:color="auto" w:fill="auto"/>
          </w:tcPr>
          <w:p w14:paraId="08B090C4" w14:textId="77777777" w:rsidR="00337E64" w:rsidRPr="00C67A39" w:rsidRDefault="00337E64" w:rsidP="00337E64">
            <w:pPr>
              <w:jc w:val="right"/>
              <w:rPr>
                <w:sz w:val="12"/>
                <w:szCs w:val="12"/>
              </w:rPr>
            </w:pPr>
            <w:r w:rsidRPr="00C67A39">
              <w:rPr>
                <w:sz w:val="12"/>
                <w:szCs w:val="12"/>
              </w:rPr>
              <w:t>1873</w:t>
            </w:r>
          </w:p>
        </w:tc>
        <w:tc>
          <w:tcPr>
            <w:tcW w:w="2065" w:type="dxa"/>
            <w:shd w:val="clear" w:color="auto" w:fill="auto"/>
          </w:tcPr>
          <w:p w14:paraId="78AE55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18556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7908483"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2E3895B8" w14:textId="77777777" w:rsidR="00337E64" w:rsidRPr="00C67A39" w:rsidRDefault="00337E64" w:rsidP="00337E64">
            <w:pPr>
              <w:rPr>
                <w:sz w:val="12"/>
                <w:szCs w:val="12"/>
              </w:rPr>
            </w:pPr>
            <w:r w:rsidRPr="00C67A39">
              <w:rPr>
                <w:sz w:val="12"/>
                <w:szCs w:val="12"/>
              </w:rPr>
              <w:t>жилое</w:t>
            </w:r>
          </w:p>
        </w:tc>
      </w:tr>
      <w:tr w:rsidR="00337E64" w:rsidRPr="00C67A39" w14:paraId="383E6F23" w14:textId="77777777" w:rsidTr="00337E64">
        <w:tc>
          <w:tcPr>
            <w:tcW w:w="1101" w:type="dxa"/>
            <w:gridSpan w:val="2"/>
            <w:shd w:val="clear" w:color="auto" w:fill="auto"/>
          </w:tcPr>
          <w:p w14:paraId="32079E5F" w14:textId="77777777" w:rsidR="00337E64" w:rsidRPr="00C67A39" w:rsidRDefault="00337E64" w:rsidP="00337E64">
            <w:pPr>
              <w:jc w:val="right"/>
              <w:rPr>
                <w:sz w:val="12"/>
                <w:szCs w:val="12"/>
              </w:rPr>
            </w:pPr>
            <w:r w:rsidRPr="00C67A39">
              <w:rPr>
                <w:sz w:val="12"/>
                <w:szCs w:val="12"/>
              </w:rPr>
              <w:t>1874</w:t>
            </w:r>
          </w:p>
        </w:tc>
        <w:tc>
          <w:tcPr>
            <w:tcW w:w="2065" w:type="dxa"/>
            <w:shd w:val="clear" w:color="auto" w:fill="auto"/>
          </w:tcPr>
          <w:p w14:paraId="695370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0A6F0F"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8537308"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4470D8EA" w14:textId="77777777" w:rsidR="00337E64" w:rsidRPr="00C67A39" w:rsidRDefault="00337E64" w:rsidP="00337E64">
            <w:pPr>
              <w:rPr>
                <w:sz w:val="12"/>
                <w:szCs w:val="12"/>
              </w:rPr>
            </w:pPr>
            <w:r w:rsidRPr="00C67A39">
              <w:rPr>
                <w:sz w:val="12"/>
                <w:szCs w:val="12"/>
              </w:rPr>
              <w:t>жилое</w:t>
            </w:r>
          </w:p>
        </w:tc>
      </w:tr>
      <w:tr w:rsidR="00337E64" w:rsidRPr="00C67A39" w14:paraId="7A45F8A3" w14:textId="77777777" w:rsidTr="00337E64">
        <w:tc>
          <w:tcPr>
            <w:tcW w:w="1101" w:type="dxa"/>
            <w:gridSpan w:val="2"/>
            <w:shd w:val="clear" w:color="auto" w:fill="auto"/>
          </w:tcPr>
          <w:p w14:paraId="4E3A5B4B" w14:textId="77777777" w:rsidR="00337E64" w:rsidRPr="00C67A39" w:rsidRDefault="00337E64" w:rsidP="00337E64">
            <w:pPr>
              <w:jc w:val="right"/>
              <w:rPr>
                <w:sz w:val="12"/>
                <w:szCs w:val="12"/>
              </w:rPr>
            </w:pPr>
            <w:r w:rsidRPr="00C67A39">
              <w:rPr>
                <w:sz w:val="12"/>
                <w:szCs w:val="12"/>
              </w:rPr>
              <w:t>1875</w:t>
            </w:r>
          </w:p>
        </w:tc>
        <w:tc>
          <w:tcPr>
            <w:tcW w:w="2065" w:type="dxa"/>
            <w:shd w:val="clear" w:color="auto" w:fill="auto"/>
          </w:tcPr>
          <w:p w14:paraId="2FCD34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5D131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03B24961"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69B5B0A1" w14:textId="77777777" w:rsidR="00337E64" w:rsidRPr="00C67A39" w:rsidRDefault="00337E64" w:rsidP="00337E64">
            <w:pPr>
              <w:rPr>
                <w:sz w:val="12"/>
                <w:szCs w:val="12"/>
              </w:rPr>
            </w:pPr>
            <w:r w:rsidRPr="00C67A39">
              <w:rPr>
                <w:sz w:val="12"/>
                <w:szCs w:val="12"/>
              </w:rPr>
              <w:t>жилое</w:t>
            </w:r>
          </w:p>
        </w:tc>
      </w:tr>
      <w:tr w:rsidR="00337E64" w:rsidRPr="00C67A39" w14:paraId="73CB5F51" w14:textId="77777777" w:rsidTr="00337E64">
        <w:tc>
          <w:tcPr>
            <w:tcW w:w="1101" w:type="dxa"/>
            <w:gridSpan w:val="2"/>
            <w:shd w:val="clear" w:color="auto" w:fill="auto"/>
          </w:tcPr>
          <w:p w14:paraId="6960717C" w14:textId="77777777" w:rsidR="00337E64" w:rsidRPr="00C67A39" w:rsidRDefault="00337E64" w:rsidP="00337E64">
            <w:pPr>
              <w:jc w:val="right"/>
              <w:rPr>
                <w:sz w:val="12"/>
                <w:szCs w:val="12"/>
              </w:rPr>
            </w:pPr>
            <w:r w:rsidRPr="00C67A39">
              <w:rPr>
                <w:sz w:val="12"/>
                <w:szCs w:val="12"/>
              </w:rPr>
              <w:t>1876</w:t>
            </w:r>
          </w:p>
        </w:tc>
        <w:tc>
          <w:tcPr>
            <w:tcW w:w="2065" w:type="dxa"/>
            <w:shd w:val="clear" w:color="auto" w:fill="auto"/>
          </w:tcPr>
          <w:p w14:paraId="33EE8E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CB25D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97782A5"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08DBD01B" w14:textId="77777777" w:rsidR="00337E64" w:rsidRPr="00C67A39" w:rsidRDefault="00337E64" w:rsidP="00337E64">
            <w:pPr>
              <w:rPr>
                <w:sz w:val="12"/>
                <w:szCs w:val="12"/>
              </w:rPr>
            </w:pPr>
            <w:r w:rsidRPr="00C67A39">
              <w:rPr>
                <w:sz w:val="12"/>
                <w:szCs w:val="12"/>
              </w:rPr>
              <w:t>жилое</w:t>
            </w:r>
          </w:p>
        </w:tc>
      </w:tr>
      <w:tr w:rsidR="00337E64" w:rsidRPr="00C67A39" w14:paraId="6B61974C" w14:textId="77777777" w:rsidTr="00337E64">
        <w:tc>
          <w:tcPr>
            <w:tcW w:w="1101" w:type="dxa"/>
            <w:gridSpan w:val="2"/>
            <w:shd w:val="clear" w:color="auto" w:fill="auto"/>
          </w:tcPr>
          <w:p w14:paraId="5C149984" w14:textId="77777777" w:rsidR="00337E64" w:rsidRPr="00C67A39" w:rsidRDefault="00337E64" w:rsidP="00337E64">
            <w:pPr>
              <w:jc w:val="right"/>
              <w:rPr>
                <w:sz w:val="12"/>
                <w:szCs w:val="12"/>
              </w:rPr>
            </w:pPr>
            <w:r w:rsidRPr="00C67A39">
              <w:rPr>
                <w:sz w:val="12"/>
                <w:szCs w:val="12"/>
              </w:rPr>
              <w:t>1877</w:t>
            </w:r>
          </w:p>
        </w:tc>
        <w:tc>
          <w:tcPr>
            <w:tcW w:w="2065" w:type="dxa"/>
            <w:shd w:val="clear" w:color="auto" w:fill="auto"/>
          </w:tcPr>
          <w:p w14:paraId="1D5236C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0CDB6A"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64A7142"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50E7E5A4" w14:textId="77777777" w:rsidR="00337E64" w:rsidRPr="00C67A39" w:rsidRDefault="00337E64" w:rsidP="00337E64">
            <w:pPr>
              <w:rPr>
                <w:sz w:val="12"/>
                <w:szCs w:val="12"/>
              </w:rPr>
            </w:pPr>
            <w:r w:rsidRPr="00C67A39">
              <w:rPr>
                <w:sz w:val="12"/>
                <w:szCs w:val="12"/>
              </w:rPr>
              <w:t>жилое</w:t>
            </w:r>
          </w:p>
        </w:tc>
      </w:tr>
      <w:tr w:rsidR="00337E64" w:rsidRPr="00C67A39" w14:paraId="6496F963" w14:textId="77777777" w:rsidTr="00337E64">
        <w:tc>
          <w:tcPr>
            <w:tcW w:w="1101" w:type="dxa"/>
            <w:gridSpan w:val="2"/>
            <w:shd w:val="clear" w:color="auto" w:fill="auto"/>
          </w:tcPr>
          <w:p w14:paraId="19F62CD5" w14:textId="77777777" w:rsidR="00337E64" w:rsidRPr="00C67A39" w:rsidRDefault="00337E64" w:rsidP="00337E64">
            <w:pPr>
              <w:jc w:val="right"/>
              <w:rPr>
                <w:sz w:val="12"/>
                <w:szCs w:val="12"/>
              </w:rPr>
            </w:pPr>
            <w:r w:rsidRPr="00C67A39">
              <w:rPr>
                <w:sz w:val="12"/>
                <w:szCs w:val="12"/>
              </w:rPr>
              <w:t>1878</w:t>
            </w:r>
          </w:p>
        </w:tc>
        <w:tc>
          <w:tcPr>
            <w:tcW w:w="2065" w:type="dxa"/>
            <w:shd w:val="clear" w:color="auto" w:fill="auto"/>
          </w:tcPr>
          <w:p w14:paraId="1422A25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BB084D"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153A2EE4"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7425AE27" w14:textId="77777777" w:rsidR="00337E64" w:rsidRPr="00C67A39" w:rsidRDefault="00337E64" w:rsidP="00337E64">
            <w:pPr>
              <w:rPr>
                <w:sz w:val="12"/>
                <w:szCs w:val="12"/>
              </w:rPr>
            </w:pPr>
            <w:r w:rsidRPr="00C67A39">
              <w:rPr>
                <w:sz w:val="12"/>
                <w:szCs w:val="12"/>
              </w:rPr>
              <w:t>жилое</w:t>
            </w:r>
          </w:p>
        </w:tc>
      </w:tr>
      <w:tr w:rsidR="00337E64" w:rsidRPr="00C67A39" w14:paraId="0F4FB72F" w14:textId="77777777" w:rsidTr="00337E64">
        <w:tc>
          <w:tcPr>
            <w:tcW w:w="1101" w:type="dxa"/>
            <w:gridSpan w:val="2"/>
            <w:shd w:val="clear" w:color="auto" w:fill="auto"/>
          </w:tcPr>
          <w:p w14:paraId="0EEA4879" w14:textId="77777777" w:rsidR="00337E64" w:rsidRPr="00C67A39" w:rsidRDefault="00337E64" w:rsidP="00337E64">
            <w:pPr>
              <w:jc w:val="right"/>
              <w:rPr>
                <w:sz w:val="12"/>
                <w:szCs w:val="12"/>
              </w:rPr>
            </w:pPr>
            <w:r w:rsidRPr="00C67A39">
              <w:rPr>
                <w:sz w:val="12"/>
                <w:szCs w:val="12"/>
              </w:rPr>
              <w:t>1879</w:t>
            </w:r>
          </w:p>
        </w:tc>
        <w:tc>
          <w:tcPr>
            <w:tcW w:w="2065" w:type="dxa"/>
            <w:shd w:val="clear" w:color="auto" w:fill="auto"/>
          </w:tcPr>
          <w:p w14:paraId="4CEB06F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766C9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2D300424"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261BB085" w14:textId="77777777" w:rsidR="00337E64" w:rsidRPr="00C67A39" w:rsidRDefault="00337E64" w:rsidP="00337E64">
            <w:pPr>
              <w:rPr>
                <w:sz w:val="12"/>
                <w:szCs w:val="12"/>
              </w:rPr>
            </w:pPr>
            <w:r w:rsidRPr="00C67A39">
              <w:rPr>
                <w:sz w:val="12"/>
                <w:szCs w:val="12"/>
              </w:rPr>
              <w:t>жилое</w:t>
            </w:r>
          </w:p>
        </w:tc>
      </w:tr>
      <w:tr w:rsidR="00337E64" w:rsidRPr="00C67A39" w14:paraId="71C62D26" w14:textId="77777777" w:rsidTr="00337E64">
        <w:tc>
          <w:tcPr>
            <w:tcW w:w="1101" w:type="dxa"/>
            <w:gridSpan w:val="2"/>
            <w:shd w:val="clear" w:color="auto" w:fill="auto"/>
          </w:tcPr>
          <w:p w14:paraId="003349E3" w14:textId="77777777" w:rsidR="00337E64" w:rsidRPr="00C67A39" w:rsidRDefault="00337E64" w:rsidP="00337E64">
            <w:pPr>
              <w:jc w:val="right"/>
              <w:rPr>
                <w:sz w:val="12"/>
                <w:szCs w:val="12"/>
              </w:rPr>
            </w:pPr>
            <w:r w:rsidRPr="00C67A39">
              <w:rPr>
                <w:sz w:val="12"/>
                <w:szCs w:val="12"/>
              </w:rPr>
              <w:t>1880</w:t>
            </w:r>
          </w:p>
        </w:tc>
        <w:tc>
          <w:tcPr>
            <w:tcW w:w="2065" w:type="dxa"/>
            <w:shd w:val="clear" w:color="auto" w:fill="auto"/>
          </w:tcPr>
          <w:p w14:paraId="4AA64BB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B301BF"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3656DDF2"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3D8D536C" w14:textId="77777777" w:rsidR="00337E64" w:rsidRPr="00C67A39" w:rsidRDefault="00337E64" w:rsidP="00337E64">
            <w:pPr>
              <w:rPr>
                <w:sz w:val="12"/>
                <w:szCs w:val="12"/>
              </w:rPr>
            </w:pPr>
            <w:r w:rsidRPr="00C67A39">
              <w:rPr>
                <w:sz w:val="12"/>
                <w:szCs w:val="12"/>
              </w:rPr>
              <w:t>жилое</w:t>
            </w:r>
          </w:p>
        </w:tc>
      </w:tr>
      <w:tr w:rsidR="00337E64" w:rsidRPr="00C67A39" w14:paraId="10208F3B" w14:textId="77777777" w:rsidTr="00337E64">
        <w:tc>
          <w:tcPr>
            <w:tcW w:w="1101" w:type="dxa"/>
            <w:gridSpan w:val="2"/>
            <w:shd w:val="clear" w:color="auto" w:fill="auto"/>
          </w:tcPr>
          <w:p w14:paraId="5ABEFF9E" w14:textId="77777777" w:rsidR="00337E64" w:rsidRPr="00C67A39" w:rsidRDefault="00337E64" w:rsidP="00337E64">
            <w:pPr>
              <w:jc w:val="right"/>
              <w:rPr>
                <w:sz w:val="12"/>
                <w:szCs w:val="12"/>
              </w:rPr>
            </w:pPr>
            <w:r w:rsidRPr="00C67A39">
              <w:rPr>
                <w:sz w:val="12"/>
                <w:szCs w:val="12"/>
              </w:rPr>
              <w:t>1881</w:t>
            </w:r>
          </w:p>
        </w:tc>
        <w:tc>
          <w:tcPr>
            <w:tcW w:w="2065" w:type="dxa"/>
            <w:shd w:val="clear" w:color="auto" w:fill="auto"/>
          </w:tcPr>
          <w:p w14:paraId="6C61312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A6ABEF"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001ECDDD"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38CC4930" w14:textId="77777777" w:rsidR="00337E64" w:rsidRPr="00C67A39" w:rsidRDefault="00337E64" w:rsidP="00337E64">
            <w:pPr>
              <w:rPr>
                <w:sz w:val="12"/>
                <w:szCs w:val="12"/>
              </w:rPr>
            </w:pPr>
            <w:r w:rsidRPr="00C67A39">
              <w:rPr>
                <w:sz w:val="12"/>
                <w:szCs w:val="12"/>
              </w:rPr>
              <w:t>жилое</w:t>
            </w:r>
          </w:p>
        </w:tc>
      </w:tr>
      <w:tr w:rsidR="00337E64" w:rsidRPr="00C67A39" w14:paraId="4EAD7B0E" w14:textId="77777777" w:rsidTr="00337E64">
        <w:tc>
          <w:tcPr>
            <w:tcW w:w="1101" w:type="dxa"/>
            <w:gridSpan w:val="2"/>
            <w:shd w:val="clear" w:color="auto" w:fill="auto"/>
          </w:tcPr>
          <w:p w14:paraId="4C2395A9" w14:textId="77777777" w:rsidR="00337E64" w:rsidRPr="00C67A39" w:rsidRDefault="00337E64" w:rsidP="00337E64">
            <w:pPr>
              <w:jc w:val="right"/>
              <w:rPr>
                <w:sz w:val="12"/>
                <w:szCs w:val="12"/>
              </w:rPr>
            </w:pPr>
            <w:r w:rsidRPr="00C67A39">
              <w:rPr>
                <w:sz w:val="12"/>
                <w:szCs w:val="12"/>
              </w:rPr>
              <w:t>1882</w:t>
            </w:r>
          </w:p>
        </w:tc>
        <w:tc>
          <w:tcPr>
            <w:tcW w:w="2065" w:type="dxa"/>
            <w:shd w:val="clear" w:color="auto" w:fill="auto"/>
          </w:tcPr>
          <w:p w14:paraId="0C315C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AF8D2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55C7096D"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4FC188E4" w14:textId="77777777" w:rsidR="00337E64" w:rsidRPr="00C67A39" w:rsidRDefault="00337E64" w:rsidP="00337E64">
            <w:pPr>
              <w:rPr>
                <w:sz w:val="12"/>
                <w:szCs w:val="12"/>
              </w:rPr>
            </w:pPr>
            <w:r w:rsidRPr="00C67A39">
              <w:rPr>
                <w:sz w:val="12"/>
                <w:szCs w:val="12"/>
              </w:rPr>
              <w:t>жилое</w:t>
            </w:r>
          </w:p>
        </w:tc>
      </w:tr>
      <w:tr w:rsidR="00337E64" w:rsidRPr="00C67A39" w14:paraId="4EC102CD" w14:textId="77777777" w:rsidTr="00337E64">
        <w:tc>
          <w:tcPr>
            <w:tcW w:w="1101" w:type="dxa"/>
            <w:gridSpan w:val="2"/>
            <w:shd w:val="clear" w:color="auto" w:fill="auto"/>
          </w:tcPr>
          <w:p w14:paraId="705694F6" w14:textId="77777777" w:rsidR="00337E64" w:rsidRPr="00C67A39" w:rsidRDefault="00337E64" w:rsidP="00337E64">
            <w:pPr>
              <w:jc w:val="right"/>
              <w:rPr>
                <w:sz w:val="12"/>
                <w:szCs w:val="12"/>
              </w:rPr>
            </w:pPr>
            <w:r w:rsidRPr="00C67A39">
              <w:rPr>
                <w:sz w:val="12"/>
                <w:szCs w:val="12"/>
              </w:rPr>
              <w:t>1883</w:t>
            </w:r>
          </w:p>
        </w:tc>
        <w:tc>
          <w:tcPr>
            <w:tcW w:w="2065" w:type="dxa"/>
            <w:shd w:val="clear" w:color="auto" w:fill="auto"/>
          </w:tcPr>
          <w:p w14:paraId="449D892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A319F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0E273A06"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11E9BB3E" w14:textId="77777777" w:rsidR="00337E64" w:rsidRPr="00C67A39" w:rsidRDefault="00337E64" w:rsidP="00337E64">
            <w:pPr>
              <w:rPr>
                <w:sz w:val="12"/>
                <w:szCs w:val="12"/>
              </w:rPr>
            </w:pPr>
            <w:r w:rsidRPr="00C67A39">
              <w:rPr>
                <w:sz w:val="12"/>
                <w:szCs w:val="12"/>
              </w:rPr>
              <w:t>жилое</w:t>
            </w:r>
          </w:p>
        </w:tc>
      </w:tr>
      <w:tr w:rsidR="00337E64" w:rsidRPr="00C67A39" w14:paraId="26D09A32" w14:textId="77777777" w:rsidTr="00337E64">
        <w:tc>
          <w:tcPr>
            <w:tcW w:w="1101" w:type="dxa"/>
            <w:gridSpan w:val="2"/>
            <w:shd w:val="clear" w:color="auto" w:fill="auto"/>
          </w:tcPr>
          <w:p w14:paraId="5D956509" w14:textId="77777777" w:rsidR="00337E64" w:rsidRPr="00C67A39" w:rsidRDefault="00337E64" w:rsidP="00337E64">
            <w:pPr>
              <w:jc w:val="right"/>
              <w:rPr>
                <w:sz w:val="12"/>
                <w:szCs w:val="12"/>
              </w:rPr>
            </w:pPr>
            <w:r w:rsidRPr="00C67A39">
              <w:rPr>
                <w:sz w:val="12"/>
                <w:szCs w:val="12"/>
              </w:rPr>
              <w:t>1884</w:t>
            </w:r>
          </w:p>
        </w:tc>
        <w:tc>
          <w:tcPr>
            <w:tcW w:w="2065" w:type="dxa"/>
            <w:shd w:val="clear" w:color="auto" w:fill="auto"/>
          </w:tcPr>
          <w:p w14:paraId="475200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D9079B"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34059C14"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56416BC7" w14:textId="77777777" w:rsidR="00337E64" w:rsidRPr="00C67A39" w:rsidRDefault="00337E64" w:rsidP="00337E64">
            <w:pPr>
              <w:rPr>
                <w:sz w:val="12"/>
                <w:szCs w:val="12"/>
              </w:rPr>
            </w:pPr>
            <w:r w:rsidRPr="00C67A39">
              <w:rPr>
                <w:sz w:val="12"/>
                <w:szCs w:val="12"/>
              </w:rPr>
              <w:t>жилое</w:t>
            </w:r>
          </w:p>
        </w:tc>
      </w:tr>
      <w:tr w:rsidR="00337E64" w:rsidRPr="00C67A39" w14:paraId="6B311D9C" w14:textId="77777777" w:rsidTr="00337E64">
        <w:tc>
          <w:tcPr>
            <w:tcW w:w="1101" w:type="dxa"/>
            <w:gridSpan w:val="2"/>
            <w:shd w:val="clear" w:color="auto" w:fill="auto"/>
          </w:tcPr>
          <w:p w14:paraId="2BB82F08" w14:textId="77777777" w:rsidR="00337E64" w:rsidRPr="00C67A39" w:rsidRDefault="00337E64" w:rsidP="00337E64">
            <w:pPr>
              <w:jc w:val="right"/>
              <w:rPr>
                <w:sz w:val="12"/>
                <w:szCs w:val="12"/>
              </w:rPr>
            </w:pPr>
            <w:r w:rsidRPr="00C67A39">
              <w:rPr>
                <w:sz w:val="12"/>
                <w:szCs w:val="12"/>
              </w:rPr>
              <w:t>1885</w:t>
            </w:r>
          </w:p>
        </w:tc>
        <w:tc>
          <w:tcPr>
            <w:tcW w:w="2065" w:type="dxa"/>
            <w:shd w:val="clear" w:color="auto" w:fill="auto"/>
          </w:tcPr>
          <w:p w14:paraId="53F108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E37C05"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1219ACA0"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7E0043AC" w14:textId="77777777" w:rsidR="00337E64" w:rsidRPr="00C67A39" w:rsidRDefault="00337E64" w:rsidP="00337E64">
            <w:pPr>
              <w:rPr>
                <w:sz w:val="12"/>
                <w:szCs w:val="12"/>
              </w:rPr>
            </w:pPr>
            <w:r w:rsidRPr="00C67A39">
              <w:rPr>
                <w:sz w:val="12"/>
                <w:szCs w:val="12"/>
              </w:rPr>
              <w:t>жилое</w:t>
            </w:r>
          </w:p>
        </w:tc>
      </w:tr>
      <w:tr w:rsidR="00337E64" w:rsidRPr="00C67A39" w14:paraId="54868B76" w14:textId="77777777" w:rsidTr="00337E64">
        <w:tc>
          <w:tcPr>
            <w:tcW w:w="1101" w:type="dxa"/>
            <w:gridSpan w:val="2"/>
            <w:shd w:val="clear" w:color="auto" w:fill="auto"/>
          </w:tcPr>
          <w:p w14:paraId="5649DAE3" w14:textId="77777777" w:rsidR="00337E64" w:rsidRPr="00C67A39" w:rsidRDefault="00337E64" w:rsidP="00337E64">
            <w:pPr>
              <w:jc w:val="right"/>
              <w:rPr>
                <w:sz w:val="12"/>
                <w:szCs w:val="12"/>
              </w:rPr>
            </w:pPr>
            <w:r w:rsidRPr="00C67A39">
              <w:rPr>
                <w:sz w:val="12"/>
                <w:szCs w:val="12"/>
              </w:rPr>
              <w:t>1886</w:t>
            </w:r>
          </w:p>
        </w:tc>
        <w:tc>
          <w:tcPr>
            <w:tcW w:w="2065" w:type="dxa"/>
            <w:shd w:val="clear" w:color="auto" w:fill="auto"/>
          </w:tcPr>
          <w:p w14:paraId="6A5F21F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A7B37C"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29D8E50"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51696CFA" w14:textId="77777777" w:rsidR="00337E64" w:rsidRPr="00C67A39" w:rsidRDefault="00337E64" w:rsidP="00337E64">
            <w:pPr>
              <w:rPr>
                <w:sz w:val="12"/>
                <w:szCs w:val="12"/>
              </w:rPr>
            </w:pPr>
            <w:r w:rsidRPr="00C67A39">
              <w:rPr>
                <w:sz w:val="12"/>
                <w:szCs w:val="12"/>
              </w:rPr>
              <w:t>жилое</w:t>
            </w:r>
          </w:p>
        </w:tc>
      </w:tr>
      <w:tr w:rsidR="00337E64" w:rsidRPr="00C67A39" w14:paraId="4DC11247" w14:textId="77777777" w:rsidTr="00337E64">
        <w:tc>
          <w:tcPr>
            <w:tcW w:w="1101" w:type="dxa"/>
            <w:gridSpan w:val="2"/>
            <w:shd w:val="clear" w:color="auto" w:fill="auto"/>
          </w:tcPr>
          <w:p w14:paraId="48A10323" w14:textId="77777777" w:rsidR="00337E64" w:rsidRPr="00C67A39" w:rsidRDefault="00337E64" w:rsidP="00337E64">
            <w:pPr>
              <w:jc w:val="right"/>
              <w:rPr>
                <w:sz w:val="12"/>
                <w:szCs w:val="12"/>
              </w:rPr>
            </w:pPr>
            <w:r w:rsidRPr="00C67A39">
              <w:rPr>
                <w:sz w:val="12"/>
                <w:szCs w:val="12"/>
              </w:rPr>
              <w:t>1887</w:t>
            </w:r>
          </w:p>
        </w:tc>
        <w:tc>
          <w:tcPr>
            <w:tcW w:w="2065" w:type="dxa"/>
            <w:shd w:val="clear" w:color="auto" w:fill="auto"/>
          </w:tcPr>
          <w:p w14:paraId="640224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37FFA8"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1C57ADC5"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6AB21AF5" w14:textId="77777777" w:rsidR="00337E64" w:rsidRPr="00C67A39" w:rsidRDefault="00337E64" w:rsidP="00337E64">
            <w:pPr>
              <w:rPr>
                <w:sz w:val="12"/>
                <w:szCs w:val="12"/>
              </w:rPr>
            </w:pPr>
            <w:r w:rsidRPr="00C67A39">
              <w:rPr>
                <w:sz w:val="12"/>
                <w:szCs w:val="12"/>
              </w:rPr>
              <w:t>жилое</w:t>
            </w:r>
          </w:p>
        </w:tc>
      </w:tr>
      <w:tr w:rsidR="00337E64" w:rsidRPr="00C67A39" w14:paraId="679DD57B" w14:textId="77777777" w:rsidTr="00337E64">
        <w:tc>
          <w:tcPr>
            <w:tcW w:w="1101" w:type="dxa"/>
            <w:gridSpan w:val="2"/>
            <w:shd w:val="clear" w:color="auto" w:fill="auto"/>
          </w:tcPr>
          <w:p w14:paraId="02E70F81" w14:textId="77777777" w:rsidR="00337E64" w:rsidRPr="00C67A39" w:rsidRDefault="00337E64" w:rsidP="00337E64">
            <w:pPr>
              <w:jc w:val="right"/>
              <w:rPr>
                <w:sz w:val="12"/>
                <w:szCs w:val="12"/>
              </w:rPr>
            </w:pPr>
            <w:r w:rsidRPr="00C67A39">
              <w:rPr>
                <w:sz w:val="12"/>
                <w:szCs w:val="12"/>
              </w:rPr>
              <w:t>1888</w:t>
            </w:r>
          </w:p>
        </w:tc>
        <w:tc>
          <w:tcPr>
            <w:tcW w:w="2065" w:type="dxa"/>
            <w:shd w:val="clear" w:color="auto" w:fill="auto"/>
          </w:tcPr>
          <w:p w14:paraId="754A75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9B939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1F79EE23"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23B165DF" w14:textId="77777777" w:rsidR="00337E64" w:rsidRPr="00C67A39" w:rsidRDefault="00337E64" w:rsidP="00337E64">
            <w:pPr>
              <w:rPr>
                <w:sz w:val="12"/>
                <w:szCs w:val="12"/>
              </w:rPr>
            </w:pPr>
            <w:r w:rsidRPr="00C67A39">
              <w:rPr>
                <w:sz w:val="12"/>
                <w:szCs w:val="12"/>
              </w:rPr>
              <w:t>жилое</w:t>
            </w:r>
          </w:p>
        </w:tc>
      </w:tr>
      <w:tr w:rsidR="00337E64" w:rsidRPr="00C67A39" w14:paraId="613EE7CF" w14:textId="77777777" w:rsidTr="00337E64">
        <w:tc>
          <w:tcPr>
            <w:tcW w:w="1101" w:type="dxa"/>
            <w:gridSpan w:val="2"/>
            <w:shd w:val="clear" w:color="auto" w:fill="auto"/>
          </w:tcPr>
          <w:p w14:paraId="2D13B5BD" w14:textId="77777777" w:rsidR="00337E64" w:rsidRPr="00C67A39" w:rsidRDefault="00337E64" w:rsidP="00337E64">
            <w:pPr>
              <w:jc w:val="right"/>
              <w:rPr>
                <w:sz w:val="12"/>
                <w:szCs w:val="12"/>
              </w:rPr>
            </w:pPr>
            <w:r w:rsidRPr="00C67A39">
              <w:rPr>
                <w:sz w:val="12"/>
                <w:szCs w:val="12"/>
              </w:rPr>
              <w:t>1889</w:t>
            </w:r>
          </w:p>
        </w:tc>
        <w:tc>
          <w:tcPr>
            <w:tcW w:w="2065" w:type="dxa"/>
            <w:shd w:val="clear" w:color="auto" w:fill="auto"/>
          </w:tcPr>
          <w:p w14:paraId="682FD64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3C0144"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2F094C45"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2BFC03F" w14:textId="77777777" w:rsidR="00337E64" w:rsidRPr="00C67A39" w:rsidRDefault="00337E64" w:rsidP="00337E64">
            <w:pPr>
              <w:rPr>
                <w:sz w:val="12"/>
                <w:szCs w:val="12"/>
              </w:rPr>
            </w:pPr>
            <w:r w:rsidRPr="00C67A39">
              <w:rPr>
                <w:sz w:val="12"/>
                <w:szCs w:val="12"/>
              </w:rPr>
              <w:t>жилое</w:t>
            </w:r>
          </w:p>
        </w:tc>
      </w:tr>
      <w:tr w:rsidR="00337E64" w:rsidRPr="00C67A39" w14:paraId="228E6C6F" w14:textId="77777777" w:rsidTr="00337E64">
        <w:tc>
          <w:tcPr>
            <w:tcW w:w="1101" w:type="dxa"/>
            <w:gridSpan w:val="2"/>
            <w:shd w:val="clear" w:color="auto" w:fill="auto"/>
          </w:tcPr>
          <w:p w14:paraId="454FCF82" w14:textId="77777777" w:rsidR="00337E64" w:rsidRPr="00C67A39" w:rsidRDefault="00337E64" w:rsidP="00337E64">
            <w:pPr>
              <w:jc w:val="right"/>
              <w:rPr>
                <w:sz w:val="12"/>
                <w:szCs w:val="12"/>
              </w:rPr>
            </w:pPr>
            <w:r w:rsidRPr="00C67A39">
              <w:rPr>
                <w:sz w:val="12"/>
                <w:szCs w:val="12"/>
              </w:rPr>
              <w:t>1890</w:t>
            </w:r>
          </w:p>
        </w:tc>
        <w:tc>
          <w:tcPr>
            <w:tcW w:w="2065" w:type="dxa"/>
            <w:shd w:val="clear" w:color="auto" w:fill="auto"/>
          </w:tcPr>
          <w:p w14:paraId="21D889D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2DC2BF"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594DC98"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6ADFB0CC" w14:textId="77777777" w:rsidR="00337E64" w:rsidRPr="00C67A39" w:rsidRDefault="00337E64" w:rsidP="00337E64">
            <w:pPr>
              <w:rPr>
                <w:sz w:val="12"/>
                <w:szCs w:val="12"/>
              </w:rPr>
            </w:pPr>
            <w:r w:rsidRPr="00C67A39">
              <w:rPr>
                <w:sz w:val="12"/>
                <w:szCs w:val="12"/>
              </w:rPr>
              <w:t>жилое</w:t>
            </w:r>
          </w:p>
        </w:tc>
      </w:tr>
      <w:tr w:rsidR="00337E64" w:rsidRPr="00C67A39" w14:paraId="2DE9D7DD" w14:textId="77777777" w:rsidTr="00337E64">
        <w:tc>
          <w:tcPr>
            <w:tcW w:w="1101" w:type="dxa"/>
            <w:gridSpan w:val="2"/>
            <w:shd w:val="clear" w:color="auto" w:fill="auto"/>
          </w:tcPr>
          <w:p w14:paraId="4CE2AE92" w14:textId="77777777" w:rsidR="00337E64" w:rsidRPr="00C67A39" w:rsidRDefault="00337E64" w:rsidP="00337E64">
            <w:pPr>
              <w:jc w:val="right"/>
              <w:rPr>
                <w:sz w:val="12"/>
                <w:szCs w:val="12"/>
              </w:rPr>
            </w:pPr>
            <w:r w:rsidRPr="00C67A39">
              <w:rPr>
                <w:sz w:val="12"/>
                <w:szCs w:val="12"/>
              </w:rPr>
              <w:t>1891</w:t>
            </w:r>
          </w:p>
        </w:tc>
        <w:tc>
          <w:tcPr>
            <w:tcW w:w="2065" w:type="dxa"/>
            <w:shd w:val="clear" w:color="auto" w:fill="auto"/>
          </w:tcPr>
          <w:p w14:paraId="2F50057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EF35D9"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12F18A78"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5759DFC1" w14:textId="77777777" w:rsidR="00337E64" w:rsidRPr="00C67A39" w:rsidRDefault="00337E64" w:rsidP="00337E64">
            <w:pPr>
              <w:rPr>
                <w:sz w:val="12"/>
                <w:szCs w:val="12"/>
              </w:rPr>
            </w:pPr>
            <w:r w:rsidRPr="00C67A39">
              <w:rPr>
                <w:sz w:val="12"/>
                <w:szCs w:val="12"/>
              </w:rPr>
              <w:t>жилое</w:t>
            </w:r>
          </w:p>
        </w:tc>
      </w:tr>
      <w:tr w:rsidR="00337E64" w:rsidRPr="00C67A39" w14:paraId="1ED35DD1" w14:textId="77777777" w:rsidTr="00337E64">
        <w:tc>
          <w:tcPr>
            <w:tcW w:w="1101" w:type="dxa"/>
            <w:gridSpan w:val="2"/>
            <w:shd w:val="clear" w:color="auto" w:fill="auto"/>
          </w:tcPr>
          <w:p w14:paraId="7F0B1093" w14:textId="77777777" w:rsidR="00337E64" w:rsidRPr="00C67A39" w:rsidRDefault="00337E64" w:rsidP="00337E64">
            <w:pPr>
              <w:jc w:val="right"/>
              <w:rPr>
                <w:sz w:val="12"/>
                <w:szCs w:val="12"/>
              </w:rPr>
            </w:pPr>
            <w:r w:rsidRPr="00C67A39">
              <w:rPr>
                <w:sz w:val="12"/>
                <w:szCs w:val="12"/>
              </w:rPr>
              <w:t>1892</w:t>
            </w:r>
          </w:p>
        </w:tc>
        <w:tc>
          <w:tcPr>
            <w:tcW w:w="2065" w:type="dxa"/>
            <w:shd w:val="clear" w:color="auto" w:fill="auto"/>
          </w:tcPr>
          <w:p w14:paraId="6687C8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2B20B8"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B92F455"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5FB43147" w14:textId="77777777" w:rsidR="00337E64" w:rsidRPr="00C67A39" w:rsidRDefault="00337E64" w:rsidP="00337E64">
            <w:pPr>
              <w:rPr>
                <w:sz w:val="12"/>
                <w:szCs w:val="12"/>
              </w:rPr>
            </w:pPr>
            <w:r w:rsidRPr="00C67A39">
              <w:rPr>
                <w:sz w:val="12"/>
                <w:szCs w:val="12"/>
              </w:rPr>
              <w:t>жилое</w:t>
            </w:r>
          </w:p>
        </w:tc>
      </w:tr>
      <w:tr w:rsidR="00337E64" w:rsidRPr="00C67A39" w14:paraId="4E03199B" w14:textId="77777777" w:rsidTr="00337E64">
        <w:tc>
          <w:tcPr>
            <w:tcW w:w="1101" w:type="dxa"/>
            <w:gridSpan w:val="2"/>
            <w:shd w:val="clear" w:color="auto" w:fill="auto"/>
          </w:tcPr>
          <w:p w14:paraId="2DC2D96B" w14:textId="77777777" w:rsidR="00337E64" w:rsidRPr="00C67A39" w:rsidRDefault="00337E64" w:rsidP="00337E64">
            <w:pPr>
              <w:jc w:val="right"/>
              <w:rPr>
                <w:sz w:val="12"/>
                <w:szCs w:val="12"/>
              </w:rPr>
            </w:pPr>
            <w:r w:rsidRPr="00C67A39">
              <w:rPr>
                <w:sz w:val="12"/>
                <w:szCs w:val="12"/>
              </w:rPr>
              <w:t>1893</w:t>
            </w:r>
          </w:p>
        </w:tc>
        <w:tc>
          <w:tcPr>
            <w:tcW w:w="2065" w:type="dxa"/>
            <w:shd w:val="clear" w:color="auto" w:fill="auto"/>
          </w:tcPr>
          <w:p w14:paraId="271BA41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7274AC"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3F2C96B"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5425ED07" w14:textId="77777777" w:rsidR="00337E64" w:rsidRPr="00C67A39" w:rsidRDefault="00337E64" w:rsidP="00337E64">
            <w:pPr>
              <w:rPr>
                <w:sz w:val="12"/>
                <w:szCs w:val="12"/>
              </w:rPr>
            </w:pPr>
            <w:r w:rsidRPr="00C67A39">
              <w:rPr>
                <w:sz w:val="12"/>
                <w:szCs w:val="12"/>
              </w:rPr>
              <w:t>жилое</w:t>
            </w:r>
          </w:p>
        </w:tc>
      </w:tr>
      <w:tr w:rsidR="00337E64" w:rsidRPr="00C67A39" w14:paraId="45E64EE0" w14:textId="77777777" w:rsidTr="00337E64">
        <w:tc>
          <w:tcPr>
            <w:tcW w:w="1101" w:type="dxa"/>
            <w:gridSpan w:val="2"/>
            <w:shd w:val="clear" w:color="auto" w:fill="auto"/>
          </w:tcPr>
          <w:p w14:paraId="67FA3702" w14:textId="77777777" w:rsidR="00337E64" w:rsidRPr="00C67A39" w:rsidRDefault="00337E64" w:rsidP="00337E64">
            <w:pPr>
              <w:jc w:val="right"/>
              <w:rPr>
                <w:sz w:val="12"/>
                <w:szCs w:val="12"/>
              </w:rPr>
            </w:pPr>
            <w:r w:rsidRPr="00C67A39">
              <w:rPr>
                <w:sz w:val="12"/>
                <w:szCs w:val="12"/>
              </w:rPr>
              <w:t>1894</w:t>
            </w:r>
          </w:p>
        </w:tc>
        <w:tc>
          <w:tcPr>
            <w:tcW w:w="2065" w:type="dxa"/>
            <w:shd w:val="clear" w:color="auto" w:fill="auto"/>
          </w:tcPr>
          <w:p w14:paraId="051D308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DC6F7B"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2ADAEDA"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3C19D3FC" w14:textId="77777777" w:rsidR="00337E64" w:rsidRPr="00C67A39" w:rsidRDefault="00337E64" w:rsidP="00337E64">
            <w:pPr>
              <w:rPr>
                <w:sz w:val="12"/>
                <w:szCs w:val="12"/>
              </w:rPr>
            </w:pPr>
            <w:r w:rsidRPr="00C67A39">
              <w:rPr>
                <w:sz w:val="12"/>
                <w:szCs w:val="12"/>
              </w:rPr>
              <w:t>жилое</w:t>
            </w:r>
          </w:p>
        </w:tc>
      </w:tr>
      <w:tr w:rsidR="00337E64" w:rsidRPr="00C67A39" w14:paraId="51A83BB0" w14:textId="77777777" w:rsidTr="00337E64">
        <w:tc>
          <w:tcPr>
            <w:tcW w:w="1101" w:type="dxa"/>
            <w:gridSpan w:val="2"/>
            <w:shd w:val="clear" w:color="auto" w:fill="auto"/>
          </w:tcPr>
          <w:p w14:paraId="2F6CC988" w14:textId="77777777" w:rsidR="00337E64" w:rsidRPr="00C67A39" w:rsidRDefault="00337E64" w:rsidP="00337E64">
            <w:pPr>
              <w:jc w:val="right"/>
              <w:rPr>
                <w:sz w:val="12"/>
                <w:szCs w:val="12"/>
              </w:rPr>
            </w:pPr>
            <w:r w:rsidRPr="00C67A39">
              <w:rPr>
                <w:sz w:val="12"/>
                <w:szCs w:val="12"/>
              </w:rPr>
              <w:t>1895</w:t>
            </w:r>
          </w:p>
        </w:tc>
        <w:tc>
          <w:tcPr>
            <w:tcW w:w="2065" w:type="dxa"/>
            <w:shd w:val="clear" w:color="auto" w:fill="auto"/>
          </w:tcPr>
          <w:p w14:paraId="7B7C3E4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6EC5EB"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CABC02E"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63F88F8F" w14:textId="77777777" w:rsidR="00337E64" w:rsidRPr="00C67A39" w:rsidRDefault="00337E64" w:rsidP="00337E64">
            <w:pPr>
              <w:rPr>
                <w:sz w:val="12"/>
                <w:szCs w:val="12"/>
              </w:rPr>
            </w:pPr>
            <w:r w:rsidRPr="00C67A39">
              <w:rPr>
                <w:sz w:val="12"/>
                <w:szCs w:val="12"/>
              </w:rPr>
              <w:t>жилое</w:t>
            </w:r>
          </w:p>
        </w:tc>
      </w:tr>
      <w:tr w:rsidR="00337E64" w:rsidRPr="00C67A39" w14:paraId="1CF2C7C6" w14:textId="77777777" w:rsidTr="00337E64">
        <w:tc>
          <w:tcPr>
            <w:tcW w:w="1101" w:type="dxa"/>
            <w:gridSpan w:val="2"/>
            <w:shd w:val="clear" w:color="auto" w:fill="auto"/>
          </w:tcPr>
          <w:p w14:paraId="3E06A781" w14:textId="77777777" w:rsidR="00337E64" w:rsidRPr="00C67A39" w:rsidRDefault="00337E64" w:rsidP="00337E64">
            <w:pPr>
              <w:jc w:val="right"/>
              <w:rPr>
                <w:sz w:val="12"/>
                <w:szCs w:val="12"/>
              </w:rPr>
            </w:pPr>
            <w:r w:rsidRPr="00C67A39">
              <w:rPr>
                <w:sz w:val="12"/>
                <w:szCs w:val="12"/>
              </w:rPr>
              <w:t>1896</w:t>
            </w:r>
          </w:p>
        </w:tc>
        <w:tc>
          <w:tcPr>
            <w:tcW w:w="2065" w:type="dxa"/>
            <w:shd w:val="clear" w:color="auto" w:fill="auto"/>
          </w:tcPr>
          <w:p w14:paraId="2054CE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75F3FA"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81DAC09"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255DDCF7" w14:textId="77777777" w:rsidR="00337E64" w:rsidRPr="00C67A39" w:rsidRDefault="00337E64" w:rsidP="00337E64">
            <w:pPr>
              <w:rPr>
                <w:sz w:val="12"/>
                <w:szCs w:val="12"/>
              </w:rPr>
            </w:pPr>
            <w:r w:rsidRPr="00C67A39">
              <w:rPr>
                <w:sz w:val="12"/>
                <w:szCs w:val="12"/>
              </w:rPr>
              <w:t>жилое</w:t>
            </w:r>
          </w:p>
        </w:tc>
      </w:tr>
      <w:tr w:rsidR="00337E64" w:rsidRPr="00C67A39" w14:paraId="4A3753F2" w14:textId="77777777" w:rsidTr="00337E64">
        <w:tc>
          <w:tcPr>
            <w:tcW w:w="1101" w:type="dxa"/>
            <w:gridSpan w:val="2"/>
            <w:shd w:val="clear" w:color="auto" w:fill="auto"/>
          </w:tcPr>
          <w:p w14:paraId="28E6BAD1" w14:textId="77777777" w:rsidR="00337E64" w:rsidRPr="00C67A39" w:rsidRDefault="00337E64" w:rsidP="00337E64">
            <w:pPr>
              <w:jc w:val="right"/>
              <w:rPr>
                <w:sz w:val="12"/>
                <w:szCs w:val="12"/>
              </w:rPr>
            </w:pPr>
            <w:r w:rsidRPr="00C67A39">
              <w:rPr>
                <w:sz w:val="12"/>
                <w:szCs w:val="12"/>
              </w:rPr>
              <w:t>1897</w:t>
            </w:r>
          </w:p>
        </w:tc>
        <w:tc>
          <w:tcPr>
            <w:tcW w:w="2065" w:type="dxa"/>
            <w:shd w:val="clear" w:color="auto" w:fill="auto"/>
          </w:tcPr>
          <w:p w14:paraId="3699AD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93B696"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DD06C09"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3FCD836A" w14:textId="77777777" w:rsidR="00337E64" w:rsidRPr="00C67A39" w:rsidRDefault="00337E64" w:rsidP="00337E64">
            <w:pPr>
              <w:rPr>
                <w:sz w:val="12"/>
                <w:szCs w:val="12"/>
              </w:rPr>
            </w:pPr>
            <w:r w:rsidRPr="00C67A39">
              <w:rPr>
                <w:sz w:val="12"/>
                <w:szCs w:val="12"/>
              </w:rPr>
              <w:t>жилое</w:t>
            </w:r>
          </w:p>
        </w:tc>
      </w:tr>
      <w:tr w:rsidR="00337E64" w:rsidRPr="00C67A39" w14:paraId="70D85D0A" w14:textId="77777777" w:rsidTr="00337E64">
        <w:tc>
          <w:tcPr>
            <w:tcW w:w="1101" w:type="dxa"/>
            <w:gridSpan w:val="2"/>
            <w:shd w:val="clear" w:color="auto" w:fill="auto"/>
          </w:tcPr>
          <w:p w14:paraId="479C4DF8" w14:textId="77777777" w:rsidR="00337E64" w:rsidRPr="00C67A39" w:rsidRDefault="00337E64" w:rsidP="00337E64">
            <w:pPr>
              <w:jc w:val="right"/>
              <w:rPr>
                <w:sz w:val="12"/>
                <w:szCs w:val="12"/>
              </w:rPr>
            </w:pPr>
            <w:r w:rsidRPr="00C67A39">
              <w:rPr>
                <w:sz w:val="12"/>
                <w:szCs w:val="12"/>
              </w:rPr>
              <w:t>1898</w:t>
            </w:r>
          </w:p>
        </w:tc>
        <w:tc>
          <w:tcPr>
            <w:tcW w:w="2065" w:type="dxa"/>
            <w:shd w:val="clear" w:color="auto" w:fill="auto"/>
          </w:tcPr>
          <w:p w14:paraId="526801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1CE5F5"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1EAEE450"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367991BA" w14:textId="77777777" w:rsidR="00337E64" w:rsidRPr="00C67A39" w:rsidRDefault="00337E64" w:rsidP="00337E64">
            <w:pPr>
              <w:rPr>
                <w:sz w:val="12"/>
                <w:szCs w:val="12"/>
              </w:rPr>
            </w:pPr>
            <w:r w:rsidRPr="00C67A39">
              <w:rPr>
                <w:sz w:val="12"/>
                <w:szCs w:val="12"/>
              </w:rPr>
              <w:t>жилое</w:t>
            </w:r>
          </w:p>
        </w:tc>
      </w:tr>
      <w:tr w:rsidR="00337E64" w:rsidRPr="00C67A39" w14:paraId="52365C8F" w14:textId="77777777" w:rsidTr="00337E64">
        <w:tc>
          <w:tcPr>
            <w:tcW w:w="1101" w:type="dxa"/>
            <w:gridSpan w:val="2"/>
            <w:shd w:val="clear" w:color="auto" w:fill="auto"/>
          </w:tcPr>
          <w:p w14:paraId="37764BFC" w14:textId="77777777" w:rsidR="00337E64" w:rsidRPr="00C67A39" w:rsidRDefault="00337E64" w:rsidP="00337E64">
            <w:pPr>
              <w:jc w:val="right"/>
              <w:rPr>
                <w:sz w:val="12"/>
                <w:szCs w:val="12"/>
              </w:rPr>
            </w:pPr>
            <w:r w:rsidRPr="00C67A39">
              <w:rPr>
                <w:sz w:val="12"/>
                <w:szCs w:val="12"/>
              </w:rPr>
              <w:t>1899</w:t>
            </w:r>
          </w:p>
        </w:tc>
        <w:tc>
          <w:tcPr>
            <w:tcW w:w="2065" w:type="dxa"/>
            <w:shd w:val="clear" w:color="auto" w:fill="auto"/>
          </w:tcPr>
          <w:p w14:paraId="504DC60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B3FA2D"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5D916A2F"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2EA3851C" w14:textId="77777777" w:rsidR="00337E64" w:rsidRPr="00C67A39" w:rsidRDefault="00337E64" w:rsidP="00337E64">
            <w:pPr>
              <w:rPr>
                <w:sz w:val="12"/>
                <w:szCs w:val="12"/>
              </w:rPr>
            </w:pPr>
            <w:r w:rsidRPr="00C67A39">
              <w:rPr>
                <w:sz w:val="12"/>
                <w:szCs w:val="12"/>
              </w:rPr>
              <w:t>жилое</w:t>
            </w:r>
          </w:p>
        </w:tc>
      </w:tr>
      <w:tr w:rsidR="00337E64" w:rsidRPr="00C67A39" w14:paraId="32C70C9D" w14:textId="77777777" w:rsidTr="00337E64">
        <w:tc>
          <w:tcPr>
            <w:tcW w:w="1101" w:type="dxa"/>
            <w:gridSpan w:val="2"/>
            <w:shd w:val="clear" w:color="auto" w:fill="auto"/>
          </w:tcPr>
          <w:p w14:paraId="0A89CE8B" w14:textId="77777777" w:rsidR="00337E64" w:rsidRPr="00C67A39" w:rsidRDefault="00337E64" w:rsidP="00337E64">
            <w:pPr>
              <w:jc w:val="right"/>
              <w:rPr>
                <w:sz w:val="12"/>
                <w:szCs w:val="12"/>
              </w:rPr>
            </w:pPr>
            <w:r w:rsidRPr="00C67A39">
              <w:rPr>
                <w:sz w:val="12"/>
                <w:szCs w:val="12"/>
              </w:rPr>
              <w:t>1900</w:t>
            </w:r>
          </w:p>
        </w:tc>
        <w:tc>
          <w:tcPr>
            <w:tcW w:w="2065" w:type="dxa"/>
            <w:shd w:val="clear" w:color="auto" w:fill="auto"/>
          </w:tcPr>
          <w:p w14:paraId="63C54F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96837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03D66EE"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2EA2B358" w14:textId="77777777" w:rsidR="00337E64" w:rsidRPr="00C67A39" w:rsidRDefault="00337E64" w:rsidP="00337E64">
            <w:pPr>
              <w:rPr>
                <w:sz w:val="12"/>
                <w:szCs w:val="12"/>
              </w:rPr>
            </w:pPr>
            <w:r w:rsidRPr="00C67A39">
              <w:rPr>
                <w:sz w:val="12"/>
                <w:szCs w:val="12"/>
              </w:rPr>
              <w:t>жилое</w:t>
            </w:r>
          </w:p>
        </w:tc>
      </w:tr>
      <w:tr w:rsidR="00337E64" w:rsidRPr="00C67A39" w14:paraId="21ECD3D0" w14:textId="77777777" w:rsidTr="00337E64">
        <w:tc>
          <w:tcPr>
            <w:tcW w:w="1101" w:type="dxa"/>
            <w:gridSpan w:val="2"/>
            <w:shd w:val="clear" w:color="auto" w:fill="auto"/>
          </w:tcPr>
          <w:p w14:paraId="193BAE1E" w14:textId="77777777" w:rsidR="00337E64" w:rsidRPr="00C67A39" w:rsidRDefault="00337E64" w:rsidP="00337E64">
            <w:pPr>
              <w:jc w:val="right"/>
              <w:rPr>
                <w:sz w:val="12"/>
                <w:szCs w:val="12"/>
              </w:rPr>
            </w:pPr>
            <w:r w:rsidRPr="00C67A39">
              <w:rPr>
                <w:sz w:val="12"/>
                <w:szCs w:val="12"/>
              </w:rPr>
              <w:t>1901</w:t>
            </w:r>
          </w:p>
        </w:tc>
        <w:tc>
          <w:tcPr>
            <w:tcW w:w="2065" w:type="dxa"/>
            <w:shd w:val="clear" w:color="auto" w:fill="auto"/>
          </w:tcPr>
          <w:p w14:paraId="2193688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1DBC4A"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22CD3408"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3551E5E2" w14:textId="77777777" w:rsidR="00337E64" w:rsidRPr="00C67A39" w:rsidRDefault="00337E64" w:rsidP="00337E64">
            <w:pPr>
              <w:rPr>
                <w:sz w:val="12"/>
                <w:szCs w:val="12"/>
              </w:rPr>
            </w:pPr>
            <w:r w:rsidRPr="00C67A39">
              <w:rPr>
                <w:sz w:val="12"/>
                <w:szCs w:val="12"/>
              </w:rPr>
              <w:t>жилое</w:t>
            </w:r>
          </w:p>
        </w:tc>
      </w:tr>
      <w:tr w:rsidR="00337E64" w:rsidRPr="00C67A39" w14:paraId="7592EC39" w14:textId="77777777" w:rsidTr="00337E64">
        <w:tc>
          <w:tcPr>
            <w:tcW w:w="1101" w:type="dxa"/>
            <w:gridSpan w:val="2"/>
            <w:shd w:val="clear" w:color="auto" w:fill="auto"/>
          </w:tcPr>
          <w:p w14:paraId="15869BB2" w14:textId="77777777" w:rsidR="00337E64" w:rsidRPr="00C67A39" w:rsidRDefault="00337E64" w:rsidP="00337E64">
            <w:pPr>
              <w:jc w:val="right"/>
              <w:rPr>
                <w:sz w:val="12"/>
                <w:szCs w:val="12"/>
              </w:rPr>
            </w:pPr>
            <w:r w:rsidRPr="00C67A39">
              <w:rPr>
                <w:sz w:val="12"/>
                <w:szCs w:val="12"/>
              </w:rPr>
              <w:t>1902</w:t>
            </w:r>
          </w:p>
        </w:tc>
        <w:tc>
          <w:tcPr>
            <w:tcW w:w="2065" w:type="dxa"/>
            <w:shd w:val="clear" w:color="auto" w:fill="auto"/>
          </w:tcPr>
          <w:p w14:paraId="680FB9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5CB721"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05EA3466"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04E8E481" w14:textId="77777777" w:rsidR="00337E64" w:rsidRPr="00C67A39" w:rsidRDefault="00337E64" w:rsidP="00337E64">
            <w:pPr>
              <w:rPr>
                <w:sz w:val="12"/>
                <w:szCs w:val="12"/>
              </w:rPr>
            </w:pPr>
            <w:r w:rsidRPr="00C67A39">
              <w:rPr>
                <w:sz w:val="12"/>
                <w:szCs w:val="12"/>
              </w:rPr>
              <w:t>жилое</w:t>
            </w:r>
          </w:p>
        </w:tc>
      </w:tr>
      <w:tr w:rsidR="00337E64" w:rsidRPr="00C67A39" w14:paraId="1E61E028" w14:textId="77777777" w:rsidTr="00337E64">
        <w:tc>
          <w:tcPr>
            <w:tcW w:w="1101" w:type="dxa"/>
            <w:gridSpan w:val="2"/>
            <w:shd w:val="clear" w:color="auto" w:fill="auto"/>
          </w:tcPr>
          <w:p w14:paraId="207D2BDD" w14:textId="77777777" w:rsidR="00337E64" w:rsidRPr="00C67A39" w:rsidRDefault="00337E64" w:rsidP="00337E64">
            <w:pPr>
              <w:jc w:val="right"/>
              <w:rPr>
                <w:sz w:val="12"/>
                <w:szCs w:val="12"/>
              </w:rPr>
            </w:pPr>
            <w:r w:rsidRPr="00C67A39">
              <w:rPr>
                <w:sz w:val="12"/>
                <w:szCs w:val="12"/>
              </w:rPr>
              <w:t>1903</w:t>
            </w:r>
          </w:p>
        </w:tc>
        <w:tc>
          <w:tcPr>
            <w:tcW w:w="2065" w:type="dxa"/>
            <w:shd w:val="clear" w:color="auto" w:fill="auto"/>
          </w:tcPr>
          <w:p w14:paraId="7D08792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1CAC0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C0060E2"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65919DDC" w14:textId="77777777" w:rsidR="00337E64" w:rsidRPr="00C67A39" w:rsidRDefault="00337E64" w:rsidP="00337E64">
            <w:pPr>
              <w:rPr>
                <w:sz w:val="12"/>
                <w:szCs w:val="12"/>
              </w:rPr>
            </w:pPr>
            <w:r w:rsidRPr="00C67A39">
              <w:rPr>
                <w:sz w:val="12"/>
                <w:szCs w:val="12"/>
              </w:rPr>
              <w:t>жилое</w:t>
            </w:r>
          </w:p>
        </w:tc>
      </w:tr>
      <w:tr w:rsidR="00337E64" w:rsidRPr="00C67A39" w14:paraId="4E44E069" w14:textId="77777777" w:rsidTr="00337E64">
        <w:tc>
          <w:tcPr>
            <w:tcW w:w="1101" w:type="dxa"/>
            <w:gridSpan w:val="2"/>
            <w:shd w:val="clear" w:color="auto" w:fill="auto"/>
          </w:tcPr>
          <w:p w14:paraId="2BE13334" w14:textId="77777777" w:rsidR="00337E64" w:rsidRPr="00C67A39" w:rsidRDefault="00337E64" w:rsidP="00337E64">
            <w:pPr>
              <w:jc w:val="right"/>
              <w:rPr>
                <w:sz w:val="12"/>
                <w:szCs w:val="12"/>
              </w:rPr>
            </w:pPr>
            <w:r w:rsidRPr="00C67A39">
              <w:rPr>
                <w:sz w:val="12"/>
                <w:szCs w:val="12"/>
              </w:rPr>
              <w:t>1904</w:t>
            </w:r>
          </w:p>
        </w:tc>
        <w:tc>
          <w:tcPr>
            <w:tcW w:w="2065" w:type="dxa"/>
            <w:shd w:val="clear" w:color="auto" w:fill="auto"/>
          </w:tcPr>
          <w:p w14:paraId="79760F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2E680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2C58EF77"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6AE780CB" w14:textId="77777777" w:rsidR="00337E64" w:rsidRPr="00C67A39" w:rsidRDefault="00337E64" w:rsidP="00337E64">
            <w:pPr>
              <w:rPr>
                <w:sz w:val="12"/>
                <w:szCs w:val="12"/>
              </w:rPr>
            </w:pPr>
            <w:r w:rsidRPr="00C67A39">
              <w:rPr>
                <w:sz w:val="12"/>
                <w:szCs w:val="12"/>
              </w:rPr>
              <w:t>жилое</w:t>
            </w:r>
          </w:p>
        </w:tc>
      </w:tr>
      <w:tr w:rsidR="00337E64" w:rsidRPr="00C67A39" w14:paraId="476D2E19" w14:textId="77777777" w:rsidTr="00337E64">
        <w:tc>
          <w:tcPr>
            <w:tcW w:w="1101" w:type="dxa"/>
            <w:gridSpan w:val="2"/>
            <w:shd w:val="clear" w:color="auto" w:fill="auto"/>
          </w:tcPr>
          <w:p w14:paraId="4361EEF1" w14:textId="77777777" w:rsidR="00337E64" w:rsidRPr="00C67A39" w:rsidRDefault="00337E64" w:rsidP="00337E64">
            <w:pPr>
              <w:jc w:val="right"/>
              <w:rPr>
                <w:sz w:val="12"/>
                <w:szCs w:val="12"/>
              </w:rPr>
            </w:pPr>
            <w:r w:rsidRPr="00C67A39">
              <w:rPr>
                <w:sz w:val="12"/>
                <w:szCs w:val="12"/>
              </w:rPr>
              <w:t>1905</w:t>
            </w:r>
          </w:p>
        </w:tc>
        <w:tc>
          <w:tcPr>
            <w:tcW w:w="2065" w:type="dxa"/>
            <w:shd w:val="clear" w:color="auto" w:fill="auto"/>
          </w:tcPr>
          <w:p w14:paraId="1F18626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582DA04"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07F27677"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7BB770BE" w14:textId="77777777" w:rsidR="00337E64" w:rsidRPr="00C67A39" w:rsidRDefault="00337E64" w:rsidP="00337E64">
            <w:pPr>
              <w:rPr>
                <w:sz w:val="12"/>
                <w:szCs w:val="12"/>
              </w:rPr>
            </w:pPr>
            <w:r w:rsidRPr="00C67A39">
              <w:rPr>
                <w:sz w:val="12"/>
                <w:szCs w:val="12"/>
              </w:rPr>
              <w:t>жилое</w:t>
            </w:r>
          </w:p>
        </w:tc>
      </w:tr>
      <w:tr w:rsidR="00337E64" w:rsidRPr="00C67A39" w14:paraId="3A61F8F3" w14:textId="77777777" w:rsidTr="00337E64">
        <w:tc>
          <w:tcPr>
            <w:tcW w:w="1101" w:type="dxa"/>
            <w:gridSpan w:val="2"/>
            <w:shd w:val="clear" w:color="auto" w:fill="auto"/>
          </w:tcPr>
          <w:p w14:paraId="428E3F56" w14:textId="77777777" w:rsidR="00337E64" w:rsidRPr="00C67A39" w:rsidRDefault="00337E64" w:rsidP="00337E64">
            <w:pPr>
              <w:jc w:val="right"/>
              <w:rPr>
                <w:sz w:val="12"/>
                <w:szCs w:val="12"/>
              </w:rPr>
            </w:pPr>
            <w:r w:rsidRPr="00C67A39">
              <w:rPr>
                <w:sz w:val="12"/>
                <w:szCs w:val="12"/>
              </w:rPr>
              <w:t>1906</w:t>
            </w:r>
          </w:p>
        </w:tc>
        <w:tc>
          <w:tcPr>
            <w:tcW w:w="2065" w:type="dxa"/>
            <w:shd w:val="clear" w:color="auto" w:fill="auto"/>
          </w:tcPr>
          <w:p w14:paraId="6620A0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B2B6EB"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3F1FFC09"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4914B49E" w14:textId="77777777" w:rsidR="00337E64" w:rsidRPr="00C67A39" w:rsidRDefault="00337E64" w:rsidP="00337E64">
            <w:pPr>
              <w:rPr>
                <w:sz w:val="12"/>
                <w:szCs w:val="12"/>
              </w:rPr>
            </w:pPr>
            <w:r w:rsidRPr="00C67A39">
              <w:rPr>
                <w:sz w:val="12"/>
                <w:szCs w:val="12"/>
              </w:rPr>
              <w:t>жилое</w:t>
            </w:r>
          </w:p>
        </w:tc>
      </w:tr>
      <w:tr w:rsidR="00337E64" w:rsidRPr="00C67A39" w14:paraId="2B51575C" w14:textId="77777777" w:rsidTr="00337E64">
        <w:tc>
          <w:tcPr>
            <w:tcW w:w="1101" w:type="dxa"/>
            <w:gridSpan w:val="2"/>
            <w:shd w:val="clear" w:color="auto" w:fill="auto"/>
          </w:tcPr>
          <w:p w14:paraId="5B985D2A" w14:textId="77777777" w:rsidR="00337E64" w:rsidRPr="00C67A39" w:rsidRDefault="00337E64" w:rsidP="00337E64">
            <w:pPr>
              <w:jc w:val="right"/>
              <w:rPr>
                <w:sz w:val="12"/>
                <w:szCs w:val="12"/>
              </w:rPr>
            </w:pPr>
            <w:r w:rsidRPr="00C67A39">
              <w:rPr>
                <w:sz w:val="12"/>
                <w:szCs w:val="12"/>
              </w:rPr>
              <w:t>1907</w:t>
            </w:r>
          </w:p>
        </w:tc>
        <w:tc>
          <w:tcPr>
            <w:tcW w:w="2065" w:type="dxa"/>
            <w:shd w:val="clear" w:color="auto" w:fill="auto"/>
          </w:tcPr>
          <w:p w14:paraId="7F3AFAC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B2D0E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2B04DB1A"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74563C39" w14:textId="77777777" w:rsidR="00337E64" w:rsidRPr="00C67A39" w:rsidRDefault="00337E64" w:rsidP="00337E64">
            <w:pPr>
              <w:rPr>
                <w:sz w:val="12"/>
                <w:szCs w:val="12"/>
              </w:rPr>
            </w:pPr>
            <w:r w:rsidRPr="00C67A39">
              <w:rPr>
                <w:sz w:val="12"/>
                <w:szCs w:val="12"/>
              </w:rPr>
              <w:t>жилое</w:t>
            </w:r>
          </w:p>
        </w:tc>
      </w:tr>
      <w:tr w:rsidR="00337E64" w:rsidRPr="00C67A39" w14:paraId="7B5198D4" w14:textId="77777777" w:rsidTr="00337E64">
        <w:tc>
          <w:tcPr>
            <w:tcW w:w="1101" w:type="dxa"/>
            <w:gridSpan w:val="2"/>
            <w:shd w:val="clear" w:color="auto" w:fill="auto"/>
          </w:tcPr>
          <w:p w14:paraId="6A91399D" w14:textId="77777777" w:rsidR="00337E64" w:rsidRPr="00C67A39" w:rsidRDefault="00337E64" w:rsidP="00337E64">
            <w:pPr>
              <w:jc w:val="right"/>
              <w:rPr>
                <w:sz w:val="12"/>
                <w:szCs w:val="12"/>
              </w:rPr>
            </w:pPr>
            <w:r w:rsidRPr="00C67A39">
              <w:rPr>
                <w:sz w:val="12"/>
                <w:szCs w:val="12"/>
              </w:rPr>
              <w:t>1908</w:t>
            </w:r>
          </w:p>
        </w:tc>
        <w:tc>
          <w:tcPr>
            <w:tcW w:w="2065" w:type="dxa"/>
            <w:shd w:val="clear" w:color="auto" w:fill="auto"/>
          </w:tcPr>
          <w:p w14:paraId="605C2A0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C5414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0C655E57"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27E0EF85" w14:textId="77777777" w:rsidR="00337E64" w:rsidRPr="00C67A39" w:rsidRDefault="00337E64" w:rsidP="00337E64">
            <w:pPr>
              <w:rPr>
                <w:sz w:val="12"/>
                <w:szCs w:val="12"/>
              </w:rPr>
            </w:pPr>
            <w:r w:rsidRPr="00C67A39">
              <w:rPr>
                <w:sz w:val="12"/>
                <w:szCs w:val="12"/>
              </w:rPr>
              <w:t>жилое</w:t>
            </w:r>
          </w:p>
        </w:tc>
      </w:tr>
      <w:tr w:rsidR="00337E64" w:rsidRPr="00C67A39" w14:paraId="1FC141BC" w14:textId="77777777" w:rsidTr="00337E64">
        <w:tc>
          <w:tcPr>
            <w:tcW w:w="1101" w:type="dxa"/>
            <w:gridSpan w:val="2"/>
            <w:shd w:val="clear" w:color="auto" w:fill="auto"/>
          </w:tcPr>
          <w:p w14:paraId="04610337" w14:textId="77777777" w:rsidR="00337E64" w:rsidRPr="00C67A39" w:rsidRDefault="00337E64" w:rsidP="00337E64">
            <w:pPr>
              <w:jc w:val="right"/>
              <w:rPr>
                <w:sz w:val="12"/>
                <w:szCs w:val="12"/>
              </w:rPr>
            </w:pPr>
            <w:r w:rsidRPr="00C67A39">
              <w:rPr>
                <w:sz w:val="12"/>
                <w:szCs w:val="12"/>
              </w:rPr>
              <w:t>1909</w:t>
            </w:r>
          </w:p>
        </w:tc>
        <w:tc>
          <w:tcPr>
            <w:tcW w:w="2065" w:type="dxa"/>
            <w:shd w:val="clear" w:color="auto" w:fill="auto"/>
          </w:tcPr>
          <w:p w14:paraId="18C514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B9ACF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D2D67CD"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51F42F23" w14:textId="77777777" w:rsidR="00337E64" w:rsidRPr="00C67A39" w:rsidRDefault="00337E64" w:rsidP="00337E64">
            <w:pPr>
              <w:rPr>
                <w:sz w:val="12"/>
                <w:szCs w:val="12"/>
              </w:rPr>
            </w:pPr>
            <w:r w:rsidRPr="00C67A39">
              <w:rPr>
                <w:sz w:val="12"/>
                <w:szCs w:val="12"/>
              </w:rPr>
              <w:t>жилое</w:t>
            </w:r>
          </w:p>
        </w:tc>
      </w:tr>
      <w:tr w:rsidR="00337E64" w:rsidRPr="00C67A39" w14:paraId="51D7D6FB" w14:textId="77777777" w:rsidTr="00337E64">
        <w:tc>
          <w:tcPr>
            <w:tcW w:w="1101" w:type="dxa"/>
            <w:gridSpan w:val="2"/>
            <w:shd w:val="clear" w:color="auto" w:fill="auto"/>
          </w:tcPr>
          <w:p w14:paraId="540391FA" w14:textId="77777777" w:rsidR="00337E64" w:rsidRPr="00C67A39" w:rsidRDefault="00337E64" w:rsidP="00337E64">
            <w:pPr>
              <w:jc w:val="right"/>
              <w:rPr>
                <w:sz w:val="12"/>
                <w:szCs w:val="12"/>
              </w:rPr>
            </w:pPr>
            <w:r w:rsidRPr="00C67A39">
              <w:rPr>
                <w:sz w:val="12"/>
                <w:szCs w:val="12"/>
              </w:rPr>
              <w:t>1910</w:t>
            </w:r>
          </w:p>
        </w:tc>
        <w:tc>
          <w:tcPr>
            <w:tcW w:w="2065" w:type="dxa"/>
            <w:shd w:val="clear" w:color="auto" w:fill="auto"/>
          </w:tcPr>
          <w:p w14:paraId="280405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40C165"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84804D9"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7DEEEBC5" w14:textId="77777777" w:rsidR="00337E64" w:rsidRPr="00C67A39" w:rsidRDefault="00337E64" w:rsidP="00337E64">
            <w:pPr>
              <w:rPr>
                <w:sz w:val="12"/>
                <w:szCs w:val="12"/>
              </w:rPr>
            </w:pPr>
            <w:r w:rsidRPr="00C67A39">
              <w:rPr>
                <w:sz w:val="12"/>
                <w:szCs w:val="12"/>
              </w:rPr>
              <w:t>жилое</w:t>
            </w:r>
          </w:p>
        </w:tc>
      </w:tr>
      <w:tr w:rsidR="00337E64" w:rsidRPr="00C67A39" w14:paraId="3B9D95F9" w14:textId="77777777" w:rsidTr="00337E64">
        <w:tc>
          <w:tcPr>
            <w:tcW w:w="1101" w:type="dxa"/>
            <w:gridSpan w:val="2"/>
            <w:shd w:val="clear" w:color="auto" w:fill="auto"/>
          </w:tcPr>
          <w:p w14:paraId="605F431C" w14:textId="77777777" w:rsidR="00337E64" w:rsidRPr="00C67A39" w:rsidRDefault="00337E64" w:rsidP="00337E64">
            <w:pPr>
              <w:jc w:val="right"/>
              <w:rPr>
                <w:sz w:val="12"/>
                <w:szCs w:val="12"/>
              </w:rPr>
            </w:pPr>
            <w:r w:rsidRPr="00C67A39">
              <w:rPr>
                <w:sz w:val="12"/>
                <w:szCs w:val="12"/>
              </w:rPr>
              <w:t>1911</w:t>
            </w:r>
          </w:p>
        </w:tc>
        <w:tc>
          <w:tcPr>
            <w:tcW w:w="2065" w:type="dxa"/>
            <w:shd w:val="clear" w:color="auto" w:fill="auto"/>
          </w:tcPr>
          <w:p w14:paraId="419E608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EA6007"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0172DAD7"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2E422BF8" w14:textId="77777777" w:rsidR="00337E64" w:rsidRPr="00C67A39" w:rsidRDefault="00337E64" w:rsidP="00337E64">
            <w:pPr>
              <w:rPr>
                <w:sz w:val="12"/>
                <w:szCs w:val="12"/>
              </w:rPr>
            </w:pPr>
            <w:r w:rsidRPr="00C67A39">
              <w:rPr>
                <w:sz w:val="12"/>
                <w:szCs w:val="12"/>
              </w:rPr>
              <w:t>жилое</w:t>
            </w:r>
          </w:p>
        </w:tc>
      </w:tr>
      <w:tr w:rsidR="00337E64" w:rsidRPr="00C67A39" w14:paraId="6C60D0C3" w14:textId="77777777" w:rsidTr="00337E64">
        <w:tc>
          <w:tcPr>
            <w:tcW w:w="1101" w:type="dxa"/>
            <w:gridSpan w:val="2"/>
            <w:shd w:val="clear" w:color="auto" w:fill="auto"/>
          </w:tcPr>
          <w:p w14:paraId="278F3E5F" w14:textId="77777777" w:rsidR="00337E64" w:rsidRPr="00C67A39" w:rsidRDefault="00337E64" w:rsidP="00337E64">
            <w:pPr>
              <w:jc w:val="right"/>
              <w:rPr>
                <w:sz w:val="12"/>
                <w:szCs w:val="12"/>
              </w:rPr>
            </w:pPr>
            <w:r w:rsidRPr="00C67A39">
              <w:rPr>
                <w:sz w:val="12"/>
                <w:szCs w:val="12"/>
              </w:rPr>
              <w:t>1912</w:t>
            </w:r>
          </w:p>
        </w:tc>
        <w:tc>
          <w:tcPr>
            <w:tcW w:w="2065" w:type="dxa"/>
            <w:shd w:val="clear" w:color="auto" w:fill="auto"/>
          </w:tcPr>
          <w:p w14:paraId="3D589A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30DD58"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CA83E0D"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0D6164B3" w14:textId="77777777" w:rsidR="00337E64" w:rsidRPr="00C67A39" w:rsidRDefault="00337E64" w:rsidP="00337E64">
            <w:pPr>
              <w:rPr>
                <w:sz w:val="12"/>
                <w:szCs w:val="12"/>
              </w:rPr>
            </w:pPr>
            <w:r w:rsidRPr="00C67A39">
              <w:rPr>
                <w:sz w:val="12"/>
                <w:szCs w:val="12"/>
              </w:rPr>
              <w:t>жилое</w:t>
            </w:r>
          </w:p>
        </w:tc>
      </w:tr>
      <w:tr w:rsidR="00337E64" w:rsidRPr="00C67A39" w14:paraId="1FD96E8C" w14:textId="77777777" w:rsidTr="00337E64">
        <w:tc>
          <w:tcPr>
            <w:tcW w:w="1101" w:type="dxa"/>
            <w:gridSpan w:val="2"/>
            <w:shd w:val="clear" w:color="auto" w:fill="auto"/>
          </w:tcPr>
          <w:p w14:paraId="5935A959" w14:textId="77777777" w:rsidR="00337E64" w:rsidRPr="00C67A39" w:rsidRDefault="00337E64" w:rsidP="00337E64">
            <w:pPr>
              <w:jc w:val="right"/>
              <w:rPr>
                <w:sz w:val="12"/>
                <w:szCs w:val="12"/>
              </w:rPr>
            </w:pPr>
            <w:r w:rsidRPr="00C67A39">
              <w:rPr>
                <w:sz w:val="12"/>
                <w:szCs w:val="12"/>
              </w:rPr>
              <w:t>1913</w:t>
            </w:r>
          </w:p>
        </w:tc>
        <w:tc>
          <w:tcPr>
            <w:tcW w:w="2065" w:type="dxa"/>
            <w:shd w:val="clear" w:color="auto" w:fill="auto"/>
          </w:tcPr>
          <w:p w14:paraId="7AAE935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588DC3"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5E433B31"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5442C055" w14:textId="77777777" w:rsidR="00337E64" w:rsidRPr="00C67A39" w:rsidRDefault="00337E64" w:rsidP="00337E64">
            <w:pPr>
              <w:rPr>
                <w:sz w:val="12"/>
                <w:szCs w:val="12"/>
              </w:rPr>
            </w:pPr>
            <w:r w:rsidRPr="00C67A39">
              <w:rPr>
                <w:sz w:val="12"/>
                <w:szCs w:val="12"/>
              </w:rPr>
              <w:t>жилое</w:t>
            </w:r>
          </w:p>
        </w:tc>
      </w:tr>
      <w:tr w:rsidR="00337E64" w:rsidRPr="00C67A39" w14:paraId="7332C146" w14:textId="77777777" w:rsidTr="00337E64">
        <w:tc>
          <w:tcPr>
            <w:tcW w:w="1101" w:type="dxa"/>
            <w:gridSpan w:val="2"/>
            <w:shd w:val="clear" w:color="auto" w:fill="auto"/>
          </w:tcPr>
          <w:p w14:paraId="7372B963" w14:textId="77777777" w:rsidR="00337E64" w:rsidRPr="00C67A39" w:rsidRDefault="00337E64" w:rsidP="00337E64">
            <w:pPr>
              <w:jc w:val="right"/>
              <w:rPr>
                <w:sz w:val="12"/>
                <w:szCs w:val="12"/>
              </w:rPr>
            </w:pPr>
            <w:r w:rsidRPr="00C67A39">
              <w:rPr>
                <w:sz w:val="12"/>
                <w:szCs w:val="12"/>
              </w:rPr>
              <w:t>1914</w:t>
            </w:r>
          </w:p>
        </w:tc>
        <w:tc>
          <w:tcPr>
            <w:tcW w:w="2065" w:type="dxa"/>
            <w:shd w:val="clear" w:color="auto" w:fill="auto"/>
          </w:tcPr>
          <w:p w14:paraId="133F049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9F4DBF"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1768A21"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7B9DE3A2" w14:textId="77777777" w:rsidR="00337E64" w:rsidRPr="00C67A39" w:rsidRDefault="00337E64" w:rsidP="00337E64">
            <w:pPr>
              <w:rPr>
                <w:sz w:val="12"/>
                <w:szCs w:val="12"/>
              </w:rPr>
            </w:pPr>
            <w:r w:rsidRPr="00C67A39">
              <w:rPr>
                <w:sz w:val="12"/>
                <w:szCs w:val="12"/>
              </w:rPr>
              <w:t>жилое</w:t>
            </w:r>
          </w:p>
        </w:tc>
      </w:tr>
      <w:tr w:rsidR="00337E64" w:rsidRPr="00C67A39" w14:paraId="52B4AB61" w14:textId="77777777" w:rsidTr="00337E64">
        <w:tc>
          <w:tcPr>
            <w:tcW w:w="1101" w:type="dxa"/>
            <w:gridSpan w:val="2"/>
            <w:shd w:val="clear" w:color="auto" w:fill="auto"/>
          </w:tcPr>
          <w:p w14:paraId="7D2D8B58" w14:textId="77777777" w:rsidR="00337E64" w:rsidRPr="00C67A39" w:rsidRDefault="00337E64" w:rsidP="00337E64">
            <w:pPr>
              <w:jc w:val="right"/>
              <w:rPr>
                <w:sz w:val="12"/>
                <w:szCs w:val="12"/>
              </w:rPr>
            </w:pPr>
            <w:r w:rsidRPr="00C67A39">
              <w:rPr>
                <w:sz w:val="12"/>
                <w:szCs w:val="12"/>
              </w:rPr>
              <w:t>1915</w:t>
            </w:r>
          </w:p>
        </w:tc>
        <w:tc>
          <w:tcPr>
            <w:tcW w:w="2065" w:type="dxa"/>
            <w:shd w:val="clear" w:color="auto" w:fill="auto"/>
          </w:tcPr>
          <w:p w14:paraId="5747A4F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910E51"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1DF3129"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2A6DD5ED" w14:textId="77777777" w:rsidR="00337E64" w:rsidRPr="00C67A39" w:rsidRDefault="00337E64" w:rsidP="00337E64">
            <w:pPr>
              <w:rPr>
                <w:sz w:val="12"/>
                <w:szCs w:val="12"/>
              </w:rPr>
            </w:pPr>
            <w:r w:rsidRPr="00C67A39">
              <w:rPr>
                <w:sz w:val="12"/>
                <w:szCs w:val="12"/>
              </w:rPr>
              <w:t>жилое</w:t>
            </w:r>
          </w:p>
        </w:tc>
      </w:tr>
      <w:tr w:rsidR="00337E64" w:rsidRPr="00C67A39" w14:paraId="7F6E0F34" w14:textId="77777777" w:rsidTr="00337E64">
        <w:tc>
          <w:tcPr>
            <w:tcW w:w="1101" w:type="dxa"/>
            <w:gridSpan w:val="2"/>
            <w:shd w:val="clear" w:color="auto" w:fill="auto"/>
          </w:tcPr>
          <w:p w14:paraId="781F909C" w14:textId="77777777" w:rsidR="00337E64" w:rsidRPr="00C67A39" w:rsidRDefault="00337E64" w:rsidP="00337E64">
            <w:pPr>
              <w:jc w:val="right"/>
              <w:rPr>
                <w:sz w:val="12"/>
                <w:szCs w:val="12"/>
              </w:rPr>
            </w:pPr>
            <w:r w:rsidRPr="00C67A39">
              <w:rPr>
                <w:sz w:val="12"/>
                <w:szCs w:val="12"/>
              </w:rPr>
              <w:t>1916</w:t>
            </w:r>
          </w:p>
        </w:tc>
        <w:tc>
          <w:tcPr>
            <w:tcW w:w="2065" w:type="dxa"/>
            <w:shd w:val="clear" w:color="auto" w:fill="auto"/>
          </w:tcPr>
          <w:p w14:paraId="6DFBB1D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BE2B15D"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2BB2D66"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11C9A28F" w14:textId="77777777" w:rsidR="00337E64" w:rsidRPr="00C67A39" w:rsidRDefault="00337E64" w:rsidP="00337E64">
            <w:pPr>
              <w:rPr>
                <w:sz w:val="12"/>
                <w:szCs w:val="12"/>
              </w:rPr>
            </w:pPr>
            <w:r w:rsidRPr="00C67A39">
              <w:rPr>
                <w:sz w:val="12"/>
                <w:szCs w:val="12"/>
              </w:rPr>
              <w:t>жилое</w:t>
            </w:r>
          </w:p>
        </w:tc>
      </w:tr>
      <w:tr w:rsidR="00337E64" w:rsidRPr="00C67A39" w14:paraId="7024DD59" w14:textId="77777777" w:rsidTr="00337E64">
        <w:tc>
          <w:tcPr>
            <w:tcW w:w="1101" w:type="dxa"/>
            <w:gridSpan w:val="2"/>
            <w:shd w:val="clear" w:color="auto" w:fill="auto"/>
          </w:tcPr>
          <w:p w14:paraId="3C4A3421" w14:textId="77777777" w:rsidR="00337E64" w:rsidRPr="00C67A39" w:rsidRDefault="00337E64" w:rsidP="00337E64">
            <w:pPr>
              <w:jc w:val="right"/>
              <w:rPr>
                <w:sz w:val="12"/>
                <w:szCs w:val="12"/>
              </w:rPr>
            </w:pPr>
            <w:r w:rsidRPr="00C67A39">
              <w:rPr>
                <w:sz w:val="12"/>
                <w:szCs w:val="12"/>
              </w:rPr>
              <w:t>1917</w:t>
            </w:r>
          </w:p>
        </w:tc>
        <w:tc>
          <w:tcPr>
            <w:tcW w:w="2065" w:type="dxa"/>
            <w:shd w:val="clear" w:color="auto" w:fill="auto"/>
          </w:tcPr>
          <w:p w14:paraId="05BEA1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4FC1FF"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7D25AE1"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5BF564B2" w14:textId="77777777" w:rsidR="00337E64" w:rsidRPr="00C67A39" w:rsidRDefault="00337E64" w:rsidP="00337E64">
            <w:pPr>
              <w:rPr>
                <w:sz w:val="12"/>
                <w:szCs w:val="12"/>
              </w:rPr>
            </w:pPr>
            <w:r w:rsidRPr="00C67A39">
              <w:rPr>
                <w:sz w:val="12"/>
                <w:szCs w:val="12"/>
              </w:rPr>
              <w:t>жилое</w:t>
            </w:r>
          </w:p>
        </w:tc>
      </w:tr>
      <w:tr w:rsidR="00337E64" w:rsidRPr="00C67A39" w14:paraId="2A812D03" w14:textId="77777777" w:rsidTr="00337E64">
        <w:tc>
          <w:tcPr>
            <w:tcW w:w="1101" w:type="dxa"/>
            <w:gridSpan w:val="2"/>
            <w:shd w:val="clear" w:color="auto" w:fill="auto"/>
          </w:tcPr>
          <w:p w14:paraId="514C939F" w14:textId="77777777" w:rsidR="00337E64" w:rsidRPr="00C67A39" w:rsidRDefault="00337E64" w:rsidP="00337E64">
            <w:pPr>
              <w:jc w:val="right"/>
              <w:rPr>
                <w:sz w:val="12"/>
                <w:szCs w:val="12"/>
              </w:rPr>
            </w:pPr>
            <w:r w:rsidRPr="00C67A39">
              <w:rPr>
                <w:sz w:val="12"/>
                <w:szCs w:val="12"/>
              </w:rPr>
              <w:t>1918</w:t>
            </w:r>
          </w:p>
        </w:tc>
        <w:tc>
          <w:tcPr>
            <w:tcW w:w="2065" w:type="dxa"/>
            <w:shd w:val="clear" w:color="auto" w:fill="auto"/>
          </w:tcPr>
          <w:p w14:paraId="01C811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412FD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26D4910A"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43CCFFE1" w14:textId="77777777" w:rsidR="00337E64" w:rsidRPr="00C67A39" w:rsidRDefault="00337E64" w:rsidP="00337E64">
            <w:pPr>
              <w:rPr>
                <w:sz w:val="12"/>
                <w:szCs w:val="12"/>
              </w:rPr>
            </w:pPr>
            <w:r w:rsidRPr="00C67A39">
              <w:rPr>
                <w:sz w:val="12"/>
                <w:szCs w:val="12"/>
              </w:rPr>
              <w:t>жилое</w:t>
            </w:r>
          </w:p>
        </w:tc>
      </w:tr>
      <w:tr w:rsidR="00337E64" w:rsidRPr="00C67A39" w14:paraId="7EDD9B2C" w14:textId="77777777" w:rsidTr="00337E64">
        <w:tc>
          <w:tcPr>
            <w:tcW w:w="1101" w:type="dxa"/>
            <w:gridSpan w:val="2"/>
            <w:shd w:val="clear" w:color="auto" w:fill="auto"/>
          </w:tcPr>
          <w:p w14:paraId="38A89080" w14:textId="77777777" w:rsidR="00337E64" w:rsidRPr="00C67A39" w:rsidRDefault="00337E64" w:rsidP="00337E64">
            <w:pPr>
              <w:jc w:val="right"/>
              <w:rPr>
                <w:sz w:val="12"/>
                <w:szCs w:val="12"/>
              </w:rPr>
            </w:pPr>
            <w:r w:rsidRPr="00C67A39">
              <w:rPr>
                <w:sz w:val="12"/>
                <w:szCs w:val="12"/>
              </w:rPr>
              <w:t>1919</w:t>
            </w:r>
          </w:p>
        </w:tc>
        <w:tc>
          <w:tcPr>
            <w:tcW w:w="2065" w:type="dxa"/>
            <w:shd w:val="clear" w:color="auto" w:fill="auto"/>
          </w:tcPr>
          <w:p w14:paraId="35BC52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A73E04"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F02CF41"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59D5EC78" w14:textId="77777777" w:rsidR="00337E64" w:rsidRPr="00C67A39" w:rsidRDefault="00337E64" w:rsidP="00337E64">
            <w:pPr>
              <w:rPr>
                <w:sz w:val="12"/>
                <w:szCs w:val="12"/>
              </w:rPr>
            </w:pPr>
            <w:r w:rsidRPr="00C67A39">
              <w:rPr>
                <w:sz w:val="12"/>
                <w:szCs w:val="12"/>
              </w:rPr>
              <w:t>жилое</w:t>
            </w:r>
          </w:p>
        </w:tc>
      </w:tr>
      <w:tr w:rsidR="00337E64" w:rsidRPr="00C67A39" w14:paraId="18D5002B" w14:textId="77777777" w:rsidTr="00337E64">
        <w:tc>
          <w:tcPr>
            <w:tcW w:w="1101" w:type="dxa"/>
            <w:gridSpan w:val="2"/>
            <w:shd w:val="clear" w:color="auto" w:fill="auto"/>
          </w:tcPr>
          <w:p w14:paraId="1696D030" w14:textId="77777777" w:rsidR="00337E64" w:rsidRPr="00C67A39" w:rsidRDefault="00337E64" w:rsidP="00337E64">
            <w:pPr>
              <w:jc w:val="right"/>
              <w:rPr>
                <w:sz w:val="12"/>
                <w:szCs w:val="12"/>
              </w:rPr>
            </w:pPr>
            <w:r w:rsidRPr="00C67A39">
              <w:rPr>
                <w:sz w:val="12"/>
                <w:szCs w:val="12"/>
              </w:rPr>
              <w:t>1920</w:t>
            </w:r>
          </w:p>
        </w:tc>
        <w:tc>
          <w:tcPr>
            <w:tcW w:w="2065" w:type="dxa"/>
            <w:shd w:val="clear" w:color="auto" w:fill="auto"/>
          </w:tcPr>
          <w:p w14:paraId="32BD75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95D8521"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03C9114B"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53A9169A" w14:textId="77777777" w:rsidR="00337E64" w:rsidRPr="00C67A39" w:rsidRDefault="00337E64" w:rsidP="00337E64">
            <w:pPr>
              <w:rPr>
                <w:sz w:val="12"/>
                <w:szCs w:val="12"/>
              </w:rPr>
            </w:pPr>
            <w:r w:rsidRPr="00C67A39">
              <w:rPr>
                <w:sz w:val="12"/>
                <w:szCs w:val="12"/>
              </w:rPr>
              <w:t>жилое</w:t>
            </w:r>
          </w:p>
        </w:tc>
      </w:tr>
      <w:tr w:rsidR="00337E64" w:rsidRPr="00C67A39" w14:paraId="09AD68C3" w14:textId="77777777" w:rsidTr="00337E64">
        <w:tc>
          <w:tcPr>
            <w:tcW w:w="1101" w:type="dxa"/>
            <w:gridSpan w:val="2"/>
            <w:shd w:val="clear" w:color="auto" w:fill="auto"/>
          </w:tcPr>
          <w:p w14:paraId="3E742C84" w14:textId="77777777" w:rsidR="00337E64" w:rsidRPr="00C67A39" w:rsidRDefault="00337E64" w:rsidP="00337E64">
            <w:pPr>
              <w:jc w:val="right"/>
              <w:rPr>
                <w:sz w:val="12"/>
                <w:szCs w:val="12"/>
              </w:rPr>
            </w:pPr>
            <w:r w:rsidRPr="00C67A39">
              <w:rPr>
                <w:sz w:val="12"/>
                <w:szCs w:val="12"/>
              </w:rPr>
              <w:t>1921</w:t>
            </w:r>
          </w:p>
        </w:tc>
        <w:tc>
          <w:tcPr>
            <w:tcW w:w="2065" w:type="dxa"/>
            <w:shd w:val="clear" w:color="auto" w:fill="auto"/>
          </w:tcPr>
          <w:p w14:paraId="09DC94F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4B15AD"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518B8129"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6FE6F0B6" w14:textId="77777777" w:rsidR="00337E64" w:rsidRPr="00C67A39" w:rsidRDefault="00337E64" w:rsidP="00337E64">
            <w:pPr>
              <w:rPr>
                <w:sz w:val="12"/>
                <w:szCs w:val="12"/>
              </w:rPr>
            </w:pPr>
            <w:r w:rsidRPr="00C67A39">
              <w:rPr>
                <w:sz w:val="12"/>
                <w:szCs w:val="12"/>
              </w:rPr>
              <w:t>жилое</w:t>
            </w:r>
          </w:p>
        </w:tc>
      </w:tr>
      <w:tr w:rsidR="00337E64" w:rsidRPr="00C67A39" w14:paraId="69A0E01B" w14:textId="77777777" w:rsidTr="00337E64">
        <w:tc>
          <w:tcPr>
            <w:tcW w:w="1101" w:type="dxa"/>
            <w:gridSpan w:val="2"/>
            <w:shd w:val="clear" w:color="auto" w:fill="auto"/>
          </w:tcPr>
          <w:p w14:paraId="5C98B104" w14:textId="77777777" w:rsidR="00337E64" w:rsidRPr="00C67A39" w:rsidRDefault="00337E64" w:rsidP="00337E64">
            <w:pPr>
              <w:jc w:val="right"/>
              <w:rPr>
                <w:sz w:val="12"/>
                <w:szCs w:val="12"/>
              </w:rPr>
            </w:pPr>
            <w:r w:rsidRPr="00C67A39">
              <w:rPr>
                <w:sz w:val="12"/>
                <w:szCs w:val="12"/>
              </w:rPr>
              <w:t>1922</w:t>
            </w:r>
          </w:p>
        </w:tc>
        <w:tc>
          <w:tcPr>
            <w:tcW w:w="2065" w:type="dxa"/>
            <w:shd w:val="clear" w:color="auto" w:fill="auto"/>
          </w:tcPr>
          <w:p w14:paraId="68CBDEC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2EBA48"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BAD4043"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50871797" w14:textId="77777777" w:rsidR="00337E64" w:rsidRPr="00C67A39" w:rsidRDefault="00337E64" w:rsidP="00337E64">
            <w:pPr>
              <w:rPr>
                <w:sz w:val="12"/>
                <w:szCs w:val="12"/>
              </w:rPr>
            </w:pPr>
            <w:r w:rsidRPr="00C67A39">
              <w:rPr>
                <w:sz w:val="12"/>
                <w:szCs w:val="12"/>
              </w:rPr>
              <w:t>жилое</w:t>
            </w:r>
          </w:p>
        </w:tc>
      </w:tr>
      <w:tr w:rsidR="00337E64" w:rsidRPr="00C67A39" w14:paraId="5BE6DC2C" w14:textId="77777777" w:rsidTr="00337E64">
        <w:tc>
          <w:tcPr>
            <w:tcW w:w="1101" w:type="dxa"/>
            <w:gridSpan w:val="2"/>
            <w:shd w:val="clear" w:color="auto" w:fill="auto"/>
          </w:tcPr>
          <w:p w14:paraId="5BC26D5C" w14:textId="77777777" w:rsidR="00337E64" w:rsidRPr="00C67A39" w:rsidRDefault="00337E64" w:rsidP="00337E64">
            <w:pPr>
              <w:jc w:val="right"/>
              <w:rPr>
                <w:sz w:val="12"/>
                <w:szCs w:val="12"/>
              </w:rPr>
            </w:pPr>
            <w:r w:rsidRPr="00C67A39">
              <w:rPr>
                <w:sz w:val="12"/>
                <w:szCs w:val="12"/>
              </w:rPr>
              <w:t>1923</w:t>
            </w:r>
          </w:p>
        </w:tc>
        <w:tc>
          <w:tcPr>
            <w:tcW w:w="2065" w:type="dxa"/>
            <w:shd w:val="clear" w:color="auto" w:fill="auto"/>
          </w:tcPr>
          <w:p w14:paraId="4CEA3E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6A0443"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6B32534E"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04B2D6CB" w14:textId="77777777" w:rsidR="00337E64" w:rsidRPr="00C67A39" w:rsidRDefault="00337E64" w:rsidP="00337E64">
            <w:pPr>
              <w:rPr>
                <w:sz w:val="12"/>
                <w:szCs w:val="12"/>
              </w:rPr>
            </w:pPr>
            <w:r w:rsidRPr="00C67A39">
              <w:rPr>
                <w:sz w:val="12"/>
                <w:szCs w:val="12"/>
              </w:rPr>
              <w:t>жилое</w:t>
            </w:r>
          </w:p>
        </w:tc>
      </w:tr>
      <w:tr w:rsidR="00337E64" w:rsidRPr="00C67A39" w14:paraId="589770A6" w14:textId="77777777" w:rsidTr="00337E64">
        <w:tc>
          <w:tcPr>
            <w:tcW w:w="1101" w:type="dxa"/>
            <w:gridSpan w:val="2"/>
            <w:shd w:val="clear" w:color="auto" w:fill="auto"/>
          </w:tcPr>
          <w:p w14:paraId="42996731" w14:textId="77777777" w:rsidR="00337E64" w:rsidRPr="00C67A39" w:rsidRDefault="00337E64" w:rsidP="00337E64">
            <w:pPr>
              <w:jc w:val="right"/>
              <w:rPr>
                <w:sz w:val="12"/>
                <w:szCs w:val="12"/>
              </w:rPr>
            </w:pPr>
            <w:r w:rsidRPr="00C67A39">
              <w:rPr>
                <w:sz w:val="12"/>
                <w:szCs w:val="12"/>
              </w:rPr>
              <w:t>1924</w:t>
            </w:r>
          </w:p>
        </w:tc>
        <w:tc>
          <w:tcPr>
            <w:tcW w:w="2065" w:type="dxa"/>
            <w:shd w:val="clear" w:color="auto" w:fill="auto"/>
          </w:tcPr>
          <w:p w14:paraId="121889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52B2E0"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9A51211"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5CB2F615" w14:textId="77777777" w:rsidR="00337E64" w:rsidRPr="00C67A39" w:rsidRDefault="00337E64" w:rsidP="00337E64">
            <w:pPr>
              <w:rPr>
                <w:sz w:val="12"/>
                <w:szCs w:val="12"/>
              </w:rPr>
            </w:pPr>
            <w:r w:rsidRPr="00C67A39">
              <w:rPr>
                <w:sz w:val="12"/>
                <w:szCs w:val="12"/>
              </w:rPr>
              <w:t>жилое</w:t>
            </w:r>
          </w:p>
        </w:tc>
      </w:tr>
      <w:tr w:rsidR="00337E64" w:rsidRPr="00C67A39" w14:paraId="12A4D082" w14:textId="77777777" w:rsidTr="00337E64">
        <w:tc>
          <w:tcPr>
            <w:tcW w:w="1101" w:type="dxa"/>
            <w:gridSpan w:val="2"/>
            <w:shd w:val="clear" w:color="auto" w:fill="auto"/>
          </w:tcPr>
          <w:p w14:paraId="44C97528" w14:textId="77777777" w:rsidR="00337E64" w:rsidRPr="00C67A39" w:rsidRDefault="00337E64" w:rsidP="00337E64">
            <w:pPr>
              <w:jc w:val="right"/>
              <w:rPr>
                <w:sz w:val="12"/>
                <w:szCs w:val="12"/>
              </w:rPr>
            </w:pPr>
            <w:r w:rsidRPr="00C67A39">
              <w:rPr>
                <w:sz w:val="12"/>
                <w:szCs w:val="12"/>
              </w:rPr>
              <w:t>1925</w:t>
            </w:r>
          </w:p>
        </w:tc>
        <w:tc>
          <w:tcPr>
            <w:tcW w:w="2065" w:type="dxa"/>
            <w:shd w:val="clear" w:color="auto" w:fill="auto"/>
          </w:tcPr>
          <w:p w14:paraId="7FA06C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6002DA"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265A4422"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6FF48525" w14:textId="77777777" w:rsidR="00337E64" w:rsidRPr="00C67A39" w:rsidRDefault="00337E64" w:rsidP="00337E64">
            <w:pPr>
              <w:rPr>
                <w:sz w:val="12"/>
                <w:szCs w:val="12"/>
              </w:rPr>
            </w:pPr>
            <w:r w:rsidRPr="00C67A39">
              <w:rPr>
                <w:sz w:val="12"/>
                <w:szCs w:val="12"/>
              </w:rPr>
              <w:t>жилое</w:t>
            </w:r>
          </w:p>
        </w:tc>
      </w:tr>
      <w:tr w:rsidR="00337E64" w:rsidRPr="00C67A39" w14:paraId="74360DFB" w14:textId="77777777" w:rsidTr="00337E64">
        <w:tc>
          <w:tcPr>
            <w:tcW w:w="1101" w:type="dxa"/>
            <w:gridSpan w:val="2"/>
            <w:shd w:val="clear" w:color="auto" w:fill="auto"/>
          </w:tcPr>
          <w:p w14:paraId="57DFCCA3" w14:textId="77777777" w:rsidR="00337E64" w:rsidRPr="00C67A39" w:rsidRDefault="00337E64" w:rsidP="00337E64">
            <w:pPr>
              <w:jc w:val="right"/>
              <w:rPr>
                <w:sz w:val="12"/>
                <w:szCs w:val="12"/>
              </w:rPr>
            </w:pPr>
            <w:r w:rsidRPr="00C67A39">
              <w:rPr>
                <w:sz w:val="12"/>
                <w:szCs w:val="12"/>
              </w:rPr>
              <w:t>1926</w:t>
            </w:r>
          </w:p>
        </w:tc>
        <w:tc>
          <w:tcPr>
            <w:tcW w:w="2065" w:type="dxa"/>
            <w:shd w:val="clear" w:color="auto" w:fill="auto"/>
          </w:tcPr>
          <w:p w14:paraId="3FBA79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C11BDD"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5E56DAD4"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4515E66F" w14:textId="77777777" w:rsidR="00337E64" w:rsidRPr="00C67A39" w:rsidRDefault="00337E64" w:rsidP="00337E64">
            <w:pPr>
              <w:rPr>
                <w:sz w:val="12"/>
                <w:szCs w:val="12"/>
              </w:rPr>
            </w:pPr>
            <w:r w:rsidRPr="00C67A39">
              <w:rPr>
                <w:sz w:val="12"/>
                <w:szCs w:val="12"/>
              </w:rPr>
              <w:t>жилое</w:t>
            </w:r>
          </w:p>
        </w:tc>
      </w:tr>
      <w:tr w:rsidR="00337E64" w:rsidRPr="00C67A39" w14:paraId="38F14598" w14:textId="77777777" w:rsidTr="00337E64">
        <w:tc>
          <w:tcPr>
            <w:tcW w:w="1101" w:type="dxa"/>
            <w:gridSpan w:val="2"/>
            <w:shd w:val="clear" w:color="auto" w:fill="auto"/>
          </w:tcPr>
          <w:p w14:paraId="58C35855" w14:textId="77777777" w:rsidR="00337E64" w:rsidRPr="00C67A39" w:rsidRDefault="00337E64" w:rsidP="00337E64">
            <w:pPr>
              <w:jc w:val="right"/>
              <w:rPr>
                <w:sz w:val="12"/>
                <w:szCs w:val="12"/>
              </w:rPr>
            </w:pPr>
            <w:r w:rsidRPr="00C67A39">
              <w:rPr>
                <w:sz w:val="12"/>
                <w:szCs w:val="12"/>
              </w:rPr>
              <w:t>1927</w:t>
            </w:r>
          </w:p>
        </w:tc>
        <w:tc>
          <w:tcPr>
            <w:tcW w:w="2065" w:type="dxa"/>
            <w:shd w:val="clear" w:color="auto" w:fill="auto"/>
          </w:tcPr>
          <w:p w14:paraId="5920A25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0118A2"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91AD2B2" w14:textId="77777777" w:rsidR="00337E64" w:rsidRPr="00C67A39" w:rsidRDefault="00337E64" w:rsidP="00337E64">
            <w:pPr>
              <w:rPr>
                <w:sz w:val="12"/>
                <w:szCs w:val="12"/>
              </w:rPr>
            </w:pPr>
            <w:r w:rsidRPr="00C67A39">
              <w:rPr>
                <w:sz w:val="12"/>
                <w:szCs w:val="12"/>
              </w:rPr>
              <w:t>96</w:t>
            </w:r>
          </w:p>
        </w:tc>
        <w:tc>
          <w:tcPr>
            <w:tcW w:w="2304" w:type="dxa"/>
            <w:shd w:val="clear" w:color="auto" w:fill="auto"/>
          </w:tcPr>
          <w:p w14:paraId="2511DA52" w14:textId="77777777" w:rsidR="00337E64" w:rsidRPr="00C67A39" w:rsidRDefault="00337E64" w:rsidP="00337E64">
            <w:pPr>
              <w:rPr>
                <w:sz w:val="12"/>
                <w:szCs w:val="12"/>
              </w:rPr>
            </w:pPr>
            <w:r w:rsidRPr="00C67A39">
              <w:rPr>
                <w:sz w:val="12"/>
                <w:szCs w:val="12"/>
              </w:rPr>
              <w:t>жилое</w:t>
            </w:r>
          </w:p>
        </w:tc>
      </w:tr>
      <w:tr w:rsidR="00337E64" w:rsidRPr="00C67A39" w14:paraId="364393EA" w14:textId="77777777" w:rsidTr="00337E64">
        <w:tc>
          <w:tcPr>
            <w:tcW w:w="1101" w:type="dxa"/>
            <w:gridSpan w:val="2"/>
            <w:shd w:val="clear" w:color="auto" w:fill="auto"/>
          </w:tcPr>
          <w:p w14:paraId="1B07AED7" w14:textId="77777777" w:rsidR="00337E64" w:rsidRPr="00C67A39" w:rsidRDefault="00337E64" w:rsidP="00337E64">
            <w:pPr>
              <w:jc w:val="right"/>
              <w:rPr>
                <w:sz w:val="12"/>
                <w:szCs w:val="12"/>
              </w:rPr>
            </w:pPr>
            <w:r w:rsidRPr="00C67A39">
              <w:rPr>
                <w:sz w:val="12"/>
                <w:szCs w:val="12"/>
              </w:rPr>
              <w:t>1928</w:t>
            </w:r>
          </w:p>
        </w:tc>
        <w:tc>
          <w:tcPr>
            <w:tcW w:w="2065" w:type="dxa"/>
            <w:shd w:val="clear" w:color="auto" w:fill="auto"/>
          </w:tcPr>
          <w:p w14:paraId="10CB20A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B1A45A"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48FAF52D" w14:textId="77777777" w:rsidR="00337E64" w:rsidRPr="00C67A39" w:rsidRDefault="00337E64" w:rsidP="00337E64">
            <w:pPr>
              <w:rPr>
                <w:sz w:val="12"/>
                <w:szCs w:val="12"/>
              </w:rPr>
            </w:pPr>
            <w:r w:rsidRPr="00C67A39">
              <w:rPr>
                <w:sz w:val="12"/>
                <w:szCs w:val="12"/>
              </w:rPr>
              <w:t>98</w:t>
            </w:r>
          </w:p>
        </w:tc>
        <w:tc>
          <w:tcPr>
            <w:tcW w:w="2304" w:type="dxa"/>
            <w:shd w:val="clear" w:color="auto" w:fill="auto"/>
          </w:tcPr>
          <w:p w14:paraId="5E9C8913" w14:textId="77777777" w:rsidR="00337E64" w:rsidRPr="00C67A39" w:rsidRDefault="00337E64" w:rsidP="00337E64">
            <w:pPr>
              <w:rPr>
                <w:sz w:val="12"/>
                <w:szCs w:val="12"/>
              </w:rPr>
            </w:pPr>
            <w:r w:rsidRPr="00C67A39">
              <w:rPr>
                <w:sz w:val="12"/>
                <w:szCs w:val="12"/>
              </w:rPr>
              <w:t>жилое</w:t>
            </w:r>
          </w:p>
        </w:tc>
      </w:tr>
      <w:tr w:rsidR="00337E64" w:rsidRPr="00C67A39" w14:paraId="2DE45407" w14:textId="77777777" w:rsidTr="00337E64">
        <w:tc>
          <w:tcPr>
            <w:tcW w:w="1101" w:type="dxa"/>
            <w:gridSpan w:val="2"/>
            <w:shd w:val="clear" w:color="auto" w:fill="auto"/>
          </w:tcPr>
          <w:p w14:paraId="598E5511" w14:textId="77777777" w:rsidR="00337E64" w:rsidRPr="00C67A39" w:rsidRDefault="00337E64" w:rsidP="00337E64">
            <w:pPr>
              <w:jc w:val="right"/>
              <w:rPr>
                <w:sz w:val="12"/>
                <w:szCs w:val="12"/>
              </w:rPr>
            </w:pPr>
            <w:r w:rsidRPr="00C67A39">
              <w:rPr>
                <w:sz w:val="12"/>
                <w:szCs w:val="12"/>
              </w:rPr>
              <w:t>1929</w:t>
            </w:r>
          </w:p>
        </w:tc>
        <w:tc>
          <w:tcPr>
            <w:tcW w:w="2065" w:type="dxa"/>
            <w:shd w:val="clear" w:color="auto" w:fill="auto"/>
          </w:tcPr>
          <w:p w14:paraId="44625D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BACE8E"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592D58E" w14:textId="77777777" w:rsidR="00337E64" w:rsidRPr="00C67A39" w:rsidRDefault="00337E64" w:rsidP="00337E64">
            <w:pPr>
              <w:rPr>
                <w:sz w:val="12"/>
                <w:szCs w:val="12"/>
              </w:rPr>
            </w:pPr>
            <w:r w:rsidRPr="00C67A39">
              <w:rPr>
                <w:sz w:val="12"/>
                <w:szCs w:val="12"/>
              </w:rPr>
              <w:t>100</w:t>
            </w:r>
          </w:p>
        </w:tc>
        <w:tc>
          <w:tcPr>
            <w:tcW w:w="2304" w:type="dxa"/>
            <w:shd w:val="clear" w:color="auto" w:fill="auto"/>
          </w:tcPr>
          <w:p w14:paraId="1D179CBA" w14:textId="77777777" w:rsidR="00337E64" w:rsidRPr="00C67A39" w:rsidRDefault="00337E64" w:rsidP="00337E64">
            <w:pPr>
              <w:rPr>
                <w:sz w:val="12"/>
                <w:szCs w:val="12"/>
              </w:rPr>
            </w:pPr>
            <w:r w:rsidRPr="00C67A39">
              <w:rPr>
                <w:sz w:val="12"/>
                <w:szCs w:val="12"/>
              </w:rPr>
              <w:t>жилое</w:t>
            </w:r>
          </w:p>
        </w:tc>
      </w:tr>
      <w:tr w:rsidR="00337E64" w:rsidRPr="00C67A39" w14:paraId="0A451BAB" w14:textId="77777777" w:rsidTr="00337E64">
        <w:tc>
          <w:tcPr>
            <w:tcW w:w="1101" w:type="dxa"/>
            <w:gridSpan w:val="2"/>
            <w:shd w:val="clear" w:color="auto" w:fill="auto"/>
          </w:tcPr>
          <w:p w14:paraId="2B785CD2" w14:textId="77777777" w:rsidR="00337E64" w:rsidRPr="00C67A39" w:rsidRDefault="00337E64" w:rsidP="00337E64">
            <w:pPr>
              <w:jc w:val="right"/>
              <w:rPr>
                <w:sz w:val="12"/>
                <w:szCs w:val="12"/>
              </w:rPr>
            </w:pPr>
            <w:r w:rsidRPr="00C67A39">
              <w:rPr>
                <w:sz w:val="12"/>
                <w:szCs w:val="12"/>
              </w:rPr>
              <w:t>1930</w:t>
            </w:r>
          </w:p>
        </w:tc>
        <w:tc>
          <w:tcPr>
            <w:tcW w:w="2065" w:type="dxa"/>
            <w:shd w:val="clear" w:color="auto" w:fill="auto"/>
          </w:tcPr>
          <w:p w14:paraId="438DBAA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3F8F9C"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34752AD1" w14:textId="77777777" w:rsidR="00337E64" w:rsidRPr="00C67A39" w:rsidRDefault="00337E64" w:rsidP="00337E64">
            <w:pPr>
              <w:rPr>
                <w:sz w:val="12"/>
                <w:szCs w:val="12"/>
              </w:rPr>
            </w:pPr>
            <w:r w:rsidRPr="00C67A39">
              <w:rPr>
                <w:sz w:val="12"/>
                <w:szCs w:val="12"/>
              </w:rPr>
              <w:t>102</w:t>
            </w:r>
          </w:p>
        </w:tc>
        <w:tc>
          <w:tcPr>
            <w:tcW w:w="2304" w:type="dxa"/>
            <w:shd w:val="clear" w:color="auto" w:fill="auto"/>
          </w:tcPr>
          <w:p w14:paraId="0DF850EC" w14:textId="77777777" w:rsidR="00337E64" w:rsidRPr="00C67A39" w:rsidRDefault="00337E64" w:rsidP="00337E64">
            <w:pPr>
              <w:rPr>
                <w:sz w:val="12"/>
                <w:szCs w:val="12"/>
              </w:rPr>
            </w:pPr>
            <w:r w:rsidRPr="00C67A39">
              <w:rPr>
                <w:sz w:val="12"/>
                <w:szCs w:val="12"/>
              </w:rPr>
              <w:t>жилое</w:t>
            </w:r>
          </w:p>
        </w:tc>
      </w:tr>
      <w:tr w:rsidR="00337E64" w:rsidRPr="00C67A39" w14:paraId="0CA07AF7" w14:textId="77777777" w:rsidTr="00337E64">
        <w:tc>
          <w:tcPr>
            <w:tcW w:w="1101" w:type="dxa"/>
            <w:gridSpan w:val="2"/>
            <w:shd w:val="clear" w:color="auto" w:fill="auto"/>
          </w:tcPr>
          <w:p w14:paraId="18432FDD" w14:textId="77777777" w:rsidR="00337E64" w:rsidRPr="00C67A39" w:rsidRDefault="00337E64" w:rsidP="00337E64">
            <w:pPr>
              <w:jc w:val="right"/>
              <w:rPr>
                <w:sz w:val="12"/>
                <w:szCs w:val="12"/>
              </w:rPr>
            </w:pPr>
            <w:r w:rsidRPr="00C67A39">
              <w:rPr>
                <w:sz w:val="12"/>
                <w:szCs w:val="12"/>
              </w:rPr>
              <w:t>1931</w:t>
            </w:r>
          </w:p>
        </w:tc>
        <w:tc>
          <w:tcPr>
            <w:tcW w:w="2065" w:type="dxa"/>
            <w:shd w:val="clear" w:color="auto" w:fill="auto"/>
          </w:tcPr>
          <w:p w14:paraId="648FE2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EEBE2A6"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3A62E47B" w14:textId="77777777" w:rsidR="00337E64" w:rsidRPr="00C67A39" w:rsidRDefault="00337E64" w:rsidP="00337E64">
            <w:pPr>
              <w:rPr>
                <w:sz w:val="12"/>
                <w:szCs w:val="12"/>
              </w:rPr>
            </w:pPr>
            <w:r w:rsidRPr="00C67A39">
              <w:rPr>
                <w:sz w:val="12"/>
                <w:szCs w:val="12"/>
              </w:rPr>
              <w:t>104</w:t>
            </w:r>
          </w:p>
        </w:tc>
        <w:tc>
          <w:tcPr>
            <w:tcW w:w="2304" w:type="dxa"/>
            <w:shd w:val="clear" w:color="auto" w:fill="auto"/>
          </w:tcPr>
          <w:p w14:paraId="7EE404FE" w14:textId="77777777" w:rsidR="00337E64" w:rsidRPr="00C67A39" w:rsidRDefault="00337E64" w:rsidP="00337E64">
            <w:pPr>
              <w:rPr>
                <w:sz w:val="12"/>
                <w:szCs w:val="12"/>
              </w:rPr>
            </w:pPr>
            <w:r w:rsidRPr="00C67A39">
              <w:rPr>
                <w:sz w:val="12"/>
                <w:szCs w:val="12"/>
              </w:rPr>
              <w:t>жилое</w:t>
            </w:r>
          </w:p>
        </w:tc>
      </w:tr>
      <w:tr w:rsidR="00337E64" w:rsidRPr="00C67A39" w14:paraId="4F39C49E" w14:textId="77777777" w:rsidTr="00337E64">
        <w:tc>
          <w:tcPr>
            <w:tcW w:w="1101" w:type="dxa"/>
            <w:gridSpan w:val="2"/>
            <w:shd w:val="clear" w:color="auto" w:fill="auto"/>
          </w:tcPr>
          <w:p w14:paraId="0399FE6C" w14:textId="77777777" w:rsidR="00337E64" w:rsidRPr="00C67A39" w:rsidRDefault="00337E64" w:rsidP="00337E64">
            <w:pPr>
              <w:jc w:val="right"/>
              <w:rPr>
                <w:sz w:val="12"/>
                <w:szCs w:val="12"/>
              </w:rPr>
            </w:pPr>
            <w:r w:rsidRPr="00C67A39">
              <w:rPr>
                <w:sz w:val="12"/>
                <w:szCs w:val="12"/>
              </w:rPr>
              <w:t>1932</w:t>
            </w:r>
          </w:p>
        </w:tc>
        <w:tc>
          <w:tcPr>
            <w:tcW w:w="2065" w:type="dxa"/>
            <w:shd w:val="clear" w:color="auto" w:fill="auto"/>
          </w:tcPr>
          <w:p w14:paraId="45C21A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281583B" w14:textId="77777777" w:rsidR="00337E64" w:rsidRPr="00C67A39" w:rsidRDefault="00337E64" w:rsidP="00337E64">
            <w:pPr>
              <w:rPr>
                <w:sz w:val="12"/>
                <w:szCs w:val="12"/>
              </w:rPr>
            </w:pPr>
            <w:r w:rsidRPr="00C67A39">
              <w:rPr>
                <w:sz w:val="12"/>
                <w:szCs w:val="12"/>
              </w:rPr>
              <w:t>Садовая</w:t>
            </w:r>
          </w:p>
        </w:tc>
        <w:tc>
          <w:tcPr>
            <w:tcW w:w="1647" w:type="dxa"/>
            <w:shd w:val="clear" w:color="auto" w:fill="auto"/>
          </w:tcPr>
          <w:p w14:paraId="7722B46F" w14:textId="77777777" w:rsidR="00337E64" w:rsidRPr="00C67A39" w:rsidRDefault="00337E64" w:rsidP="00337E64">
            <w:pPr>
              <w:rPr>
                <w:sz w:val="12"/>
                <w:szCs w:val="12"/>
              </w:rPr>
            </w:pPr>
            <w:r w:rsidRPr="00C67A39">
              <w:rPr>
                <w:sz w:val="12"/>
                <w:szCs w:val="12"/>
              </w:rPr>
              <w:t>106</w:t>
            </w:r>
          </w:p>
        </w:tc>
        <w:tc>
          <w:tcPr>
            <w:tcW w:w="2304" w:type="dxa"/>
            <w:shd w:val="clear" w:color="auto" w:fill="auto"/>
          </w:tcPr>
          <w:p w14:paraId="097100D6" w14:textId="77777777" w:rsidR="00337E64" w:rsidRPr="00C67A39" w:rsidRDefault="00337E64" w:rsidP="00337E64">
            <w:pPr>
              <w:rPr>
                <w:sz w:val="12"/>
                <w:szCs w:val="12"/>
              </w:rPr>
            </w:pPr>
            <w:r w:rsidRPr="00C67A39">
              <w:rPr>
                <w:sz w:val="12"/>
                <w:szCs w:val="12"/>
              </w:rPr>
              <w:t>жилое</w:t>
            </w:r>
          </w:p>
        </w:tc>
      </w:tr>
      <w:tr w:rsidR="00337E64" w:rsidRPr="00C67A39" w14:paraId="07B98393" w14:textId="77777777" w:rsidTr="00337E64">
        <w:tc>
          <w:tcPr>
            <w:tcW w:w="1101" w:type="dxa"/>
            <w:gridSpan w:val="2"/>
            <w:shd w:val="clear" w:color="auto" w:fill="auto"/>
          </w:tcPr>
          <w:p w14:paraId="7638C80C" w14:textId="77777777" w:rsidR="00337E64" w:rsidRPr="00C67A39" w:rsidRDefault="00337E64" w:rsidP="00337E64">
            <w:pPr>
              <w:jc w:val="right"/>
              <w:rPr>
                <w:sz w:val="12"/>
                <w:szCs w:val="12"/>
              </w:rPr>
            </w:pPr>
            <w:r w:rsidRPr="00C67A39">
              <w:rPr>
                <w:sz w:val="12"/>
                <w:szCs w:val="12"/>
              </w:rPr>
              <w:t>1933</w:t>
            </w:r>
          </w:p>
        </w:tc>
        <w:tc>
          <w:tcPr>
            <w:tcW w:w="2065" w:type="dxa"/>
            <w:shd w:val="clear" w:color="auto" w:fill="auto"/>
          </w:tcPr>
          <w:p w14:paraId="7B5F6EB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275426"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5AD3FE69"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11D3DC5D" w14:textId="77777777" w:rsidR="00337E64" w:rsidRPr="00C67A39" w:rsidRDefault="00337E64" w:rsidP="00337E64">
            <w:pPr>
              <w:rPr>
                <w:sz w:val="12"/>
                <w:szCs w:val="12"/>
              </w:rPr>
            </w:pPr>
            <w:r w:rsidRPr="00C67A39">
              <w:rPr>
                <w:sz w:val="12"/>
                <w:szCs w:val="12"/>
              </w:rPr>
              <w:t>жилое</w:t>
            </w:r>
          </w:p>
        </w:tc>
      </w:tr>
      <w:tr w:rsidR="00337E64" w:rsidRPr="00C67A39" w14:paraId="05CEADE6" w14:textId="77777777" w:rsidTr="00337E64">
        <w:tc>
          <w:tcPr>
            <w:tcW w:w="1101" w:type="dxa"/>
            <w:gridSpan w:val="2"/>
            <w:shd w:val="clear" w:color="auto" w:fill="auto"/>
          </w:tcPr>
          <w:p w14:paraId="72F9632F" w14:textId="77777777" w:rsidR="00337E64" w:rsidRPr="00C67A39" w:rsidRDefault="00337E64" w:rsidP="00337E64">
            <w:pPr>
              <w:jc w:val="right"/>
              <w:rPr>
                <w:sz w:val="12"/>
                <w:szCs w:val="12"/>
              </w:rPr>
            </w:pPr>
            <w:r w:rsidRPr="00C67A39">
              <w:rPr>
                <w:sz w:val="12"/>
                <w:szCs w:val="12"/>
              </w:rPr>
              <w:t>1934</w:t>
            </w:r>
          </w:p>
        </w:tc>
        <w:tc>
          <w:tcPr>
            <w:tcW w:w="2065" w:type="dxa"/>
            <w:shd w:val="clear" w:color="auto" w:fill="auto"/>
          </w:tcPr>
          <w:p w14:paraId="645EF8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71805B"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5F55DBB4" w14:textId="77777777" w:rsidR="00337E64" w:rsidRPr="00C67A39" w:rsidRDefault="00337E64" w:rsidP="00337E64">
            <w:pPr>
              <w:rPr>
                <w:sz w:val="12"/>
                <w:szCs w:val="12"/>
              </w:rPr>
            </w:pPr>
            <w:r w:rsidRPr="00C67A39">
              <w:rPr>
                <w:sz w:val="12"/>
                <w:szCs w:val="12"/>
              </w:rPr>
              <w:t>1А</w:t>
            </w:r>
          </w:p>
        </w:tc>
        <w:tc>
          <w:tcPr>
            <w:tcW w:w="2304" w:type="dxa"/>
            <w:shd w:val="clear" w:color="auto" w:fill="auto"/>
          </w:tcPr>
          <w:p w14:paraId="7BDA6E84" w14:textId="77777777" w:rsidR="00337E64" w:rsidRPr="00C67A39" w:rsidRDefault="00337E64" w:rsidP="00337E64">
            <w:pPr>
              <w:rPr>
                <w:sz w:val="12"/>
                <w:szCs w:val="12"/>
              </w:rPr>
            </w:pPr>
            <w:r w:rsidRPr="00C67A39">
              <w:rPr>
                <w:sz w:val="12"/>
                <w:szCs w:val="12"/>
              </w:rPr>
              <w:t>нежилое</w:t>
            </w:r>
          </w:p>
        </w:tc>
      </w:tr>
      <w:tr w:rsidR="00337E64" w:rsidRPr="00C67A39" w14:paraId="1E81BE73" w14:textId="77777777" w:rsidTr="00337E64">
        <w:tc>
          <w:tcPr>
            <w:tcW w:w="1101" w:type="dxa"/>
            <w:gridSpan w:val="2"/>
            <w:shd w:val="clear" w:color="auto" w:fill="auto"/>
          </w:tcPr>
          <w:p w14:paraId="64F2126A" w14:textId="77777777" w:rsidR="00337E64" w:rsidRPr="00C67A39" w:rsidRDefault="00337E64" w:rsidP="00337E64">
            <w:pPr>
              <w:jc w:val="right"/>
              <w:rPr>
                <w:sz w:val="12"/>
                <w:szCs w:val="12"/>
              </w:rPr>
            </w:pPr>
            <w:r w:rsidRPr="00C67A39">
              <w:rPr>
                <w:sz w:val="12"/>
                <w:szCs w:val="12"/>
              </w:rPr>
              <w:t>1935</w:t>
            </w:r>
          </w:p>
        </w:tc>
        <w:tc>
          <w:tcPr>
            <w:tcW w:w="2065" w:type="dxa"/>
            <w:shd w:val="clear" w:color="auto" w:fill="auto"/>
          </w:tcPr>
          <w:p w14:paraId="35B95FC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9B0A2A"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DE1B6B1"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72A5814" w14:textId="77777777" w:rsidR="00337E64" w:rsidRPr="00C67A39" w:rsidRDefault="00337E64" w:rsidP="00337E64">
            <w:pPr>
              <w:rPr>
                <w:sz w:val="12"/>
                <w:szCs w:val="12"/>
              </w:rPr>
            </w:pPr>
            <w:r w:rsidRPr="00C67A39">
              <w:rPr>
                <w:sz w:val="12"/>
                <w:szCs w:val="12"/>
              </w:rPr>
              <w:t>жилое</w:t>
            </w:r>
          </w:p>
        </w:tc>
      </w:tr>
      <w:tr w:rsidR="00337E64" w:rsidRPr="00C67A39" w14:paraId="103E7D6D" w14:textId="77777777" w:rsidTr="00337E64">
        <w:tc>
          <w:tcPr>
            <w:tcW w:w="1101" w:type="dxa"/>
            <w:gridSpan w:val="2"/>
            <w:shd w:val="clear" w:color="auto" w:fill="auto"/>
          </w:tcPr>
          <w:p w14:paraId="72740AAE" w14:textId="77777777" w:rsidR="00337E64" w:rsidRPr="00C67A39" w:rsidRDefault="00337E64" w:rsidP="00337E64">
            <w:pPr>
              <w:jc w:val="right"/>
              <w:rPr>
                <w:sz w:val="12"/>
                <w:szCs w:val="12"/>
              </w:rPr>
            </w:pPr>
            <w:r w:rsidRPr="00C67A39">
              <w:rPr>
                <w:sz w:val="12"/>
                <w:szCs w:val="12"/>
              </w:rPr>
              <w:t>1936</w:t>
            </w:r>
          </w:p>
        </w:tc>
        <w:tc>
          <w:tcPr>
            <w:tcW w:w="2065" w:type="dxa"/>
            <w:shd w:val="clear" w:color="auto" w:fill="auto"/>
          </w:tcPr>
          <w:p w14:paraId="68CAAB4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21A66A4"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9E067DD"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00FD4B4D" w14:textId="77777777" w:rsidR="00337E64" w:rsidRPr="00C67A39" w:rsidRDefault="00337E64" w:rsidP="00337E64">
            <w:pPr>
              <w:rPr>
                <w:sz w:val="12"/>
                <w:szCs w:val="12"/>
              </w:rPr>
            </w:pPr>
            <w:r w:rsidRPr="00C67A39">
              <w:rPr>
                <w:sz w:val="12"/>
                <w:szCs w:val="12"/>
              </w:rPr>
              <w:t>жилое</w:t>
            </w:r>
          </w:p>
        </w:tc>
      </w:tr>
      <w:tr w:rsidR="00337E64" w:rsidRPr="00C67A39" w14:paraId="4AA25C86" w14:textId="77777777" w:rsidTr="00337E64">
        <w:tc>
          <w:tcPr>
            <w:tcW w:w="1101" w:type="dxa"/>
            <w:gridSpan w:val="2"/>
            <w:shd w:val="clear" w:color="auto" w:fill="auto"/>
          </w:tcPr>
          <w:p w14:paraId="485E77C5" w14:textId="77777777" w:rsidR="00337E64" w:rsidRPr="00C67A39" w:rsidRDefault="00337E64" w:rsidP="00337E64">
            <w:pPr>
              <w:jc w:val="right"/>
              <w:rPr>
                <w:sz w:val="12"/>
                <w:szCs w:val="12"/>
              </w:rPr>
            </w:pPr>
            <w:r w:rsidRPr="00C67A39">
              <w:rPr>
                <w:sz w:val="12"/>
                <w:szCs w:val="12"/>
              </w:rPr>
              <w:t>1937</w:t>
            </w:r>
          </w:p>
        </w:tc>
        <w:tc>
          <w:tcPr>
            <w:tcW w:w="2065" w:type="dxa"/>
            <w:shd w:val="clear" w:color="auto" w:fill="auto"/>
          </w:tcPr>
          <w:p w14:paraId="6B25963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01D099"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CAC2BAB"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4413E76F" w14:textId="77777777" w:rsidR="00337E64" w:rsidRPr="00C67A39" w:rsidRDefault="00337E64" w:rsidP="00337E64">
            <w:pPr>
              <w:rPr>
                <w:sz w:val="12"/>
                <w:szCs w:val="12"/>
              </w:rPr>
            </w:pPr>
            <w:r w:rsidRPr="00C67A39">
              <w:rPr>
                <w:sz w:val="12"/>
                <w:szCs w:val="12"/>
              </w:rPr>
              <w:t>жилое</w:t>
            </w:r>
          </w:p>
        </w:tc>
      </w:tr>
      <w:tr w:rsidR="00337E64" w:rsidRPr="00C67A39" w14:paraId="115D7933" w14:textId="77777777" w:rsidTr="00337E64">
        <w:tc>
          <w:tcPr>
            <w:tcW w:w="1101" w:type="dxa"/>
            <w:gridSpan w:val="2"/>
            <w:shd w:val="clear" w:color="auto" w:fill="auto"/>
          </w:tcPr>
          <w:p w14:paraId="51C45A4B" w14:textId="77777777" w:rsidR="00337E64" w:rsidRPr="00C67A39" w:rsidRDefault="00337E64" w:rsidP="00337E64">
            <w:pPr>
              <w:jc w:val="right"/>
              <w:rPr>
                <w:sz w:val="12"/>
                <w:szCs w:val="12"/>
              </w:rPr>
            </w:pPr>
            <w:r w:rsidRPr="00C67A39">
              <w:rPr>
                <w:sz w:val="12"/>
                <w:szCs w:val="12"/>
              </w:rPr>
              <w:t>1938</w:t>
            </w:r>
          </w:p>
        </w:tc>
        <w:tc>
          <w:tcPr>
            <w:tcW w:w="2065" w:type="dxa"/>
            <w:shd w:val="clear" w:color="auto" w:fill="auto"/>
          </w:tcPr>
          <w:p w14:paraId="74C8D26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3B92A0"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374F7BE"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5950F1EA" w14:textId="77777777" w:rsidR="00337E64" w:rsidRPr="00C67A39" w:rsidRDefault="00337E64" w:rsidP="00337E64">
            <w:pPr>
              <w:rPr>
                <w:sz w:val="12"/>
                <w:szCs w:val="12"/>
              </w:rPr>
            </w:pPr>
            <w:r w:rsidRPr="00C67A39">
              <w:rPr>
                <w:sz w:val="12"/>
                <w:szCs w:val="12"/>
              </w:rPr>
              <w:t>жилое</w:t>
            </w:r>
          </w:p>
        </w:tc>
      </w:tr>
      <w:tr w:rsidR="00337E64" w:rsidRPr="00C67A39" w14:paraId="26868F38" w14:textId="77777777" w:rsidTr="00337E64">
        <w:tc>
          <w:tcPr>
            <w:tcW w:w="1101" w:type="dxa"/>
            <w:gridSpan w:val="2"/>
            <w:shd w:val="clear" w:color="auto" w:fill="auto"/>
          </w:tcPr>
          <w:p w14:paraId="49FF4F2D" w14:textId="77777777" w:rsidR="00337E64" w:rsidRPr="00C67A39" w:rsidRDefault="00337E64" w:rsidP="00337E64">
            <w:pPr>
              <w:jc w:val="right"/>
              <w:rPr>
                <w:sz w:val="12"/>
                <w:szCs w:val="12"/>
              </w:rPr>
            </w:pPr>
            <w:r w:rsidRPr="00C67A39">
              <w:rPr>
                <w:sz w:val="12"/>
                <w:szCs w:val="12"/>
              </w:rPr>
              <w:t>1939</w:t>
            </w:r>
          </w:p>
        </w:tc>
        <w:tc>
          <w:tcPr>
            <w:tcW w:w="2065" w:type="dxa"/>
            <w:shd w:val="clear" w:color="auto" w:fill="auto"/>
          </w:tcPr>
          <w:p w14:paraId="628D4D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DABE7D"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FCA9A81"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3A95F937" w14:textId="77777777" w:rsidR="00337E64" w:rsidRPr="00C67A39" w:rsidRDefault="00337E64" w:rsidP="00337E64">
            <w:pPr>
              <w:rPr>
                <w:sz w:val="12"/>
                <w:szCs w:val="12"/>
              </w:rPr>
            </w:pPr>
            <w:r w:rsidRPr="00C67A39">
              <w:rPr>
                <w:sz w:val="12"/>
                <w:szCs w:val="12"/>
              </w:rPr>
              <w:t>жилое</w:t>
            </w:r>
          </w:p>
        </w:tc>
      </w:tr>
      <w:tr w:rsidR="00337E64" w:rsidRPr="00C67A39" w14:paraId="25136DB3" w14:textId="77777777" w:rsidTr="00337E64">
        <w:tc>
          <w:tcPr>
            <w:tcW w:w="1101" w:type="dxa"/>
            <w:gridSpan w:val="2"/>
            <w:shd w:val="clear" w:color="auto" w:fill="auto"/>
          </w:tcPr>
          <w:p w14:paraId="133121D3" w14:textId="77777777" w:rsidR="00337E64" w:rsidRPr="00C67A39" w:rsidRDefault="00337E64" w:rsidP="00337E64">
            <w:pPr>
              <w:jc w:val="right"/>
              <w:rPr>
                <w:sz w:val="12"/>
                <w:szCs w:val="12"/>
              </w:rPr>
            </w:pPr>
            <w:r w:rsidRPr="00C67A39">
              <w:rPr>
                <w:sz w:val="12"/>
                <w:szCs w:val="12"/>
              </w:rPr>
              <w:t>1940</w:t>
            </w:r>
          </w:p>
        </w:tc>
        <w:tc>
          <w:tcPr>
            <w:tcW w:w="2065" w:type="dxa"/>
            <w:shd w:val="clear" w:color="auto" w:fill="auto"/>
          </w:tcPr>
          <w:p w14:paraId="5EEB644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72123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3E30AFF4"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6CDAE86C" w14:textId="77777777" w:rsidR="00337E64" w:rsidRPr="00C67A39" w:rsidRDefault="00337E64" w:rsidP="00337E64">
            <w:pPr>
              <w:rPr>
                <w:sz w:val="12"/>
                <w:szCs w:val="12"/>
              </w:rPr>
            </w:pPr>
            <w:r w:rsidRPr="00C67A39">
              <w:rPr>
                <w:sz w:val="12"/>
                <w:szCs w:val="12"/>
              </w:rPr>
              <w:t>жилое</w:t>
            </w:r>
          </w:p>
        </w:tc>
      </w:tr>
      <w:tr w:rsidR="00337E64" w:rsidRPr="00C67A39" w14:paraId="30D16103" w14:textId="77777777" w:rsidTr="00337E64">
        <w:tc>
          <w:tcPr>
            <w:tcW w:w="1101" w:type="dxa"/>
            <w:gridSpan w:val="2"/>
            <w:shd w:val="clear" w:color="auto" w:fill="auto"/>
          </w:tcPr>
          <w:p w14:paraId="7564263E" w14:textId="77777777" w:rsidR="00337E64" w:rsidRPr="00C67A39" w:rsidRDefault="00337E64" w:rsidP="00337E64">
            <w:pPr>
              <w:jc w:val="right"/>
              <w:rPr>
                <w:sz w:val="12"/>
                <w:szCs w:val="12"/>
              </w:rPr>
            </w:pPr>
            <w:r w:rsidRPr="00C67A39">
              <w:rPr>
                <w:sz w:val="12"/>
                <w:szCs w:val="12"/>
              </w:rPr>
              <w:t>1941</w:t>
            </w:r>
          </w:p>
        </w:tc>
        <w:tc>
          <w:tcPr>
            <w:tcW w:w="2065" w:type="dxa"/>
            <w:shd w:val="clear" w:color="auto" w:fill="auto"/>
          </w:tcPr>
          <w:p w14:paraId="1E1C1D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B3C05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5E5D35F"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5CEAA539" w14:textId="77777777" w:rsidR="00337E64" w:rsidRPr="00C67A39" w:rsidRDefault="00337E64" w:rsidP="00337E64">
            <w:pPr>
              <w:rPr>
                <w:sz w:val="12"/>
                <w:szCs w:val="12"/>
              </w:rPr>
            </w:pPr>
            <w:r w:rsidRPr="00C67A39">
              <w:rPr>
                <w:sz w:val="12"/>
                <w:szCs w:val="12"/>
              </w:rPr>
              <w:t>жилое</w:t>
            </w:r>
          </w:p>
        </w:tc>
      </w:tr>
      <w:tr w:rsidR="00337E64" w:rsidRPr="00C67A39" w14:paraId="1D819AF5" w14:textId="77777777" w:rsidTr="00337E64">
        <w:tc>
          <w:tcPr>
            <w:tcW w:w="1101" w:type="dxa"/>
            <w:gridSpan w:val="2"/>
            <w:shd w:val="clear" w:color="auto" w:fill="auto"/>
          </w:tcPr>
          <w:p w14:paraId="6B8379BE" w14:textId="77777777" w:rsidR="00337E64" w:rsidRPr="00C67A39" w:rsidRDefault="00337E64" w:rsidP="00337E64">
            <w:pPr>
              <w:jc w:val="right"/>
              <w:rPr>
                <w:sz w:val="12"/>
                <w:szCs w:val="12"/>
              </w:rPr>
            </w:pPr>
            <w:r w:rsidRPr="00C67A39">
              <w:rPr>
                <w:sz w:val="12"/>
                <w:szCs w:val="12"/>
              </w:rPr>
              <w:t>1942</w:t>
            </w:r>
          </w:p>
        </w:tc>
        <w:tc>
          <w:tcPr>
            <w:tcW w:w="2065" w:type="dxa"/>
            <w:shd w:val="clear" w:color="auto" w:fill="auto"/>
          </w:tcPr>
          <w:p w14:paraId="2DE25D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19368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424CF131"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1CCDC815" w14:textId="77777777" w:rsidR="00337E64" w:rsidRPr="00C67A39" w:rsidRDefault="00337E64" w:rsidP="00337E64">
            <w:pPr>
              <w:rPr>
                <w:sz w:val="12"/>
                <w:szCs w:val="12"/>
              </w:rPr>
            </w:pPr>
            <w:r w:rsidRPr="00C67A39">
              <w:rPr>
                <w:sz w:val="12"/>
                <w:szCs w:val="12"/>
              </w:rPr>
              <w:t>жилое</w:t>
            </w:r>
          </w:p>
        </w:tc>
      </w:tr>
      <w:tr w:rsidR="00337E64" w:rsidRPr="00C67A39" w14:paraId="3C5C893F" w14:textId="77777777" w:rsidTr="00337E64">
        <w:tc>
          <w:tcPr>
            <w:tcW w:w="1101" w:type="dxa"/>
            <w:gridSpan w:val="2"/>
            <w:shd w:val="clear" w:color="auto" w:fill="auto"/>
          </w:tcPr>
          <w:p w14:paraId="10226DDE" w14:textId="77777777" w:rsidR="00337E64" w:rsidRPr="00C67A39" w:rsidRDefault="00337E64" w:rsidP="00337E64">
            <w:pPr>
              <w:jc w:val="right"/>
              <w:rPr>
                <w:sz w:val="12"/>
                <w:szCs w:val="12"/>
              </w:rPr>
            </w:pPr>
            <w:r w:rsidRPr="00C67A39">
              <w:rPr>
                <w:sz w:val="12"/>
                <w:szCs w:val="12"/>
              </w:rPr>
              <w:t>1943</w:t>
            </w:r>
          </w:p>
        </w:tc>
        <w:tc>
          <w:tcPr>
            <w:tcW w:w="2065" w:type="dxa"/>
            <w:shd w:val="clear" w:color="auto" w:fill="auto"/>
          </w:tcPr>
          <w:p w14:paraId="13DD8E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AAEF15"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79A2D10B"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763A79B8" w14:textId="77777777" w:rsidR="00337E64" w:rsidRPr="00C67A39" w:rsidRDefault="00337E64" w:rsidP="00337E64">
            <w:pPr>
              <w:rPr>
                <w:sz w:val="12"/>
                <w:szCs w:val="12"/>
              </w:rPr>
            </w:pPr>
            <w:r w:rsidRPr="00C67A39">
              <w:rPr>
                <w:sz w:val="12"/>
                <w:szCs w:val="12"/>
              </w:rPr>
              <w:t>жилое</w:t>
            </w:r>
          </w:p>
        </w:tc>
      </w:tr>
      <w:tr w:rsidR="00337E64" w:rsidRPr="00C67A39" w14:paraId="775456CB" w14:textId="77777777" w:rsidTr="00337E64">
        <w:tc>
          <w:tcPr>
            <w:tcW w:w="1101" w:type="dxa"/>
            <w:gridSpan w:val="2"/>
            <w:shd w:val="clear" w:color="auto" w:fill="auto"/>
          </w:tcPr>
          <w:p w14:paraId="450A0409" w14:textId="77777777" w:rsidR="00337E64" w:rsidRPr="00C67A39" w:rsidRDefault="00337E64" w:rsidP="00337E64">
            <w:pPr>
              <w:jc w:val="right"/>
              <w:rPr>
                <w:sz w:val="12"/>
                <w:szCs w:val="12"/>
              </w:rPr>
            </w:pPr>
            <w:r w:rsidRPr="00C67A39">
              <w:rPr>
                <w:sz w:val="12"/>
                <w:szCs w:val="12"/>
              </w:rPr>
              <w:t>1944</w:t>
            </w:r>
          </w:p>
        </w:tc>
        <w:tc>
          <w:tcPr>
            <w:tcW w:w="2065" w:type="dxa"/>
            <w:shd w:val="clear" w:color="auto" w:fill="auto"/>
          </w:tcPr>
          <w:p w14:paraId="2C49B8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34B0F9"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3775FA9A"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441BBDFC" w14:textId="77777777" w:rsidR="00337E64" w:rsidRPr="00C67A39" w:rsidRDefault="00337E64" w:rsidP="00337E64">
            <w:pPr>
              <w:rPr>
                <w:sz w:val="12"/>
                <w:szCs w:val="12"/>
              </w:rPr>
            </w:pPr>
            <w:r w:rsidRPr="00C67A39">
              <w:rPr>
                <w:sz w:val="12"/>
                <w:szCs w:val="12"/>
              </w:rPr>
              <w:t>жилое</w:t>
            </w:r>
          </w:p>
        </w:tc>
      </w:tr>
      <w:tr w:rsidR="00337E64" w:rsidRPr="00C67A39" w14:paraId="165AE150" w14:textId="77777777" w:rsidTr="00337E64">
        <w:tc>
          <w:tcPr>
            <w:tcW w:w="1101" w:type="dxa"/>
            <w:gridSpan w:val="2"/>
            <w:shd w:val="clear" w:color="auto" w:fill="auto"/>
          </w:tcPr>
          <w:p w14:paraId="79929950" w14:textId="77777777" w:rsidR="00337E64" w:rsidRPr="00C67A39" w:rsidRDefault="00337E64" w:rsidP="00337E64">
            <w:pPr>
              <w:jc w:val="right"/>
              <w:rPr>
                <w:sz w:val="12"/>
                <w:szCs w:val="12"/>
              </w:rPr>
            </w:pPr>
            <w:r w:rsidRPr="00C67A39">
              <w:rPr>
                <w:sz w:val="12"/>
                <w:szCs w:val="12"/>
              </w:rPr>
              <w:t>1945</w:t>
            </w:r>
          </w:p>
        </w:tc>
        <w:tc>
          <w:tcPr>
            <w:tcW w:w="2065" w:type="dxa"/>
            <w:shd w:val="clear" w:color="auto" w:fill="auto"/>
          </w:tcPr>
          <w:p w14:paraId="08107DB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B46FE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54352218"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1569C944" w14:textId="77777777" w:rsidR="00337E64" w:rsidRPr="00C67A39" w:rsidRDefault="00337E64" w:rsidP="00337E64">
            <w:pPr>
              <w:rPr>
                <w:sz w:val="12"/>
                <w:szCs w:val="12"/>
              </w:rPr>
            </w:pPr>
            <w:r w:rsidRPr="00C67A39">
              <w:rPr>
                <w:sz w:val="12"/>
                <w:szCs w:val="12"/>
              </w:rPr>
              <w:t>жилое</w:t>
            </w:r>
          </w:p>
        </w:tc>
      </w:tr>
      <w:tr w:rsidR="00337E64" w:rsidRPr="00C67A39" w14:paraId="098C5D86" w14:textId="77777777" w:rsidTr="00337E64">
        <w:tc>
          <w:tcPr>
            <w:tcW w:w="1101" w:type="dxa"/>
            <w:gridSpan w:val="2"/>
            <w:shd w:val="clear" w:color="auto" w:fill="auto"/>
          </w:tcPr>
          <w:p w14:paraId="378288F6" w14:textId="77777777" w:rsidR="00337E64" w:rsidRPr="00C67A39" w:rsidRDefault="00337E64" w:rsidP="00337E64">
            <w:pPr>
              <w:jc w:val="right"/>
              <w:rPr>
                <w:sz w:val="12"/>
                <w:szCs w:val="12"/>
              </w:rPr>
            </w:pPr>
            <w:r w:rsidRPr="00C67A39">
              <w:rPr>
                <w:sz w:val="12"/>
                <w:szCs w:val="12"/>
              </w:rPr>
              <w:t>1946</w:t>
            </w:r>
          </w:p>
        </w:tc>
        <w:tc>
          <w:tcPr>
            <w:tcW w:w="2065" w:type="dxa"/>
            <w:shd w:val="clear" w:color="auto" w:fill="auto"/>
          </w:tcPr>
          <w:p w14:paraId="25CD297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BCD435"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4925D982"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4C162B6A" w14:textId="77777777" w:rsidR="00337E64" w:rsidRPr="00C67A39" w:rsidRDefault="00337E64" w:rsidP="00337E64">
            <w:pPr>
              <w:rPr>
                <w:sz w:val="12"/>
                <w:szCs w:val="12"/>
              </w:rPr>
            </w:pPr>
            <w:r w:rsidRPr="00C67A39">
              <w:rPr>
                <w:sz w:val="12"/>
                <w:szCs w:val="12"/>
              </w:rPr>
              <w:t>жилое</w:t>
            </w:r>
          </w:p>
        </w:tc>
      </w:tr>
      <w:tr w:rsidR="00337E64" w:rsidRPr="00C67A39" w14:paraId="77571F6B" w14:textId="77777777" w:rsidTr="00337E64">
        <w:tc>
          <w:tcPr>
            <w:tcW w:w="1101" w:type="dxa"/>
            <w:gridSpan w:val="2"/>
            <w:shd w:val="clear" w:color="auto" w:fill="auto"/>
          </w:tcPr>
          <w:p w14:paraId="68EC9340" w14:textId="77777777" w:rsidR="00337E64" w:rsidRPr="00C67A39" w:rsidRDefault="00337E64" w:rsidP="00337E64">
            <w:pPr>
              <w:jc w:val="right"/>
              <w:rPr>
                <w:sz w:val="12"/>
                <w:szCs w:val="12"/>
              </w:rPr>
            </w:pPr>
            <w:r w:rsidRPr="00C67A39">
              <w:rPr>
                <w:sz w:val="12"/>
                <w:szCs w:val="12"/>
              </w:rPr>
              <w:t>1947</w:t>
            </w:r>
          </w:p>
        </w:tc>
        <w:tc>
          <w:tcPr>
            <w:tcW w:w="2065" w:type="dxa"/>
            <w:shd w:val="clear" w:color="auto" w:fill="auto"/>
          </w:tcPr>
          <w:p w14:paraId="56D9F99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48A239"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4841710"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2A7576B1" w14:textId="77777777" w:rsidR="00337E64" w:rsidRPr="00C67A39" w:rsidRDefault="00337E64" w:rsidP="00337E64">
            <w:pPr>
              <w:rPr>
                <w:sz w:val="12"/>
                <w:szCs w:val="12"/>
              </w:rPr>
            </w:pPr>
            <w:r w:rsidRPr="00C67A39">
              <w:rPr>
                <w:sz w:val="12"/>
                <w:szCs w:val="12"/>
              </w:rPr>
              <w:t>жилое</w:t>
            </w:r>
          </w:p>
        </w:tc>
      </w:tr>
      <w:tr w:rsidR="00337E64" w:rsidRPr="00C67A39" w14:paraId="0F507A4F" w14:textId="77777777" w:rsidTr="00337E64">
        <w:tc>
          <w:tcPr>
            <w:tcW w:w="1101" w:type="dxa"/>
            <w:gridSpan w:val="2"/>
            <w:shd w:val="clear" w:color="auto" w:fill="auto"/>
          </w:tcPr>
          <w:p w14:paraId="645D31C6" w14:textId="77777777" w:rsidR="00337E64" w:rsidRPr="00C67A39" w:rsidRDefault="00337E64" w:rsidP="00337E64">
            <w:pPr>
              <w:jc w:val="right"/>
              <w:rPr>
                <w:sz w:val="12"/>
                <w:szCs w:val="12"/>
              </w:rPr>
            </w:pPr>
            <w:r w:rsidRPr="00C67A39">
              <w:rPr>
                <w:sz w:val="12"/>
                <w:szCs w:val="12"/>
              </w:rPr>
              <w:t>1948</w:t>
            </w:r>
          </w:p>
        </w:tc>
        <w:tc>
          <w:tcPr>
            <w:tcW w:w="2065" w:type="dxa"/>
            <w:shd w:val="clear" w:color="auto" w:fill="auto"/>
          </w:tcPr>
          <w:p w14:paraId="664B53F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E11F2B"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417598CD"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5773C4C4" w14:textId="77777777" w:rsidR="00337E64" w:rsidRPr="00C67A39" w:rsidRDefault="00337E64" w:rsidP="00337E64">
            <w:pPr>
              <w:rPr>
                <w:sz w:val="12"/>
                <w:szCs w:val="12"/>
              </w:rPr>
            </w:pPr>
            <w:r w:rsidRPr="00C67A39">
              <w:rPr>
                <w:sz w:val="12"/>
                <w:szCs w:val="12"/>
              </w:rPr>
              <w:t>жилое</w:t>
            </w:r>
          </w:p>
        </w:tc>
      </w:tr>
      <w:tr w:rsidR="00337E64" w:rsidRPr="00C67A39" w14:paraId="075679AA" w14:textId="77777777" w:rsidTr="00337E64">
        <w:tc>
          <w:tcPr>
            <w:tcW w:w="1101" w:type="dxa"/>
            <w:gridSpan w:val="2"/>
            <w:shd w:val="clear" w:color="auto" w:fill="auto"/>
          </w:tcPr>
          <w:p w14:paraId="1D70D9C8" w14:textId="77777777" w:rsidR="00337E64" w:rsidRPr="00C67A39" w:rsidRDefault="00337E64" w:rsidP="00337E64">
            <w:pPr>
              <w:jc w:val="right"/>
              <w:rPr>
                <w:sz w:val="12"/>
                <w:szCs w:val="12"/>
              </w:rPr>
            </w:pPr>
            <w:r w:rsidRPr="00C67A39">
              <w:rPr>
                <w:sz w:val="12"/>
                <w:szCs w:val="12"/>
              </w:rPr>
              <w:t>1949</w:t>
            </w:r>
          </w:p>
        </w:tc>
        <w:tc>
          <w:tcPr>
            <w:tcW w:w="2065" w:type="dxa"/>
            <w:shd w:val="clear" w:color="auto" w:fill="auto"/>
          </w:tcPr>
          <w:p w14:paraId="0D5F802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C468B5"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40F1A9FE"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12133EA2" w14:textId="77777777" w:rsidR="00337E64" w:rsidRPr="00C67A39" w:rsidRDefault="00337E64" w:rsidP="00337E64">
            <w:pPr>
              <w:rPr>
                <w:sz w:val="12"/>
                <w:szCs w:val="12"/>
              </w:rPr>
            </w:pPr>
            <w:r w:rsidRPr="00C67A39">
              <w:rPr>
                <w:sz w:val="12"/>
                <w:szCs w:val="12"/>
              </w:rPr>
              <w:t>жилое</w:t>
            </w:r>
          </w:p>
        </w:tc>
      </w:tr>
      <w:tr w:rsidR="00337E64" w:rsidRPr="00C67A39" w14:paraId="00697B01" w14:textId="77777777" w:rsidTr="00337E64">
        <w:tc>
          <w:tcPr>
            <w:tcW w:w="1101" w:type="dxa"/>
            <w:gridSpan w:val="2"/>
            <w:shd w:val="clear" w:color="auto" w:fill="auto"/>
          </w:tcPr>
          <w:p w14:paraId="1B8613B3" w14:textId="77777777" w:rsidR="00337E64" w:rsidRPr="00C67A39" w:rsidRDefault="00337E64" w:rsidP="00337E64">
            <w:pPr>
              <w:jc w:val="right"/>
              <w:rPr>
                <w:sz w:val="12"/>
                <w:szCs w:val="12"/>
              </w:rPr>
            </w:pPr>
            <w:r w:rsidRPr="00C67A39">
              <w:rPr>
                <w:sz w:val="12"/>
                <w:szCs w:val="12"/>
              </w:rPr>
              <w:t>1950</w:t>
            </w:r>
          </w:p>
        </w:tc>
        <w:tc>
          <w:tcPr>
            <w:tcW w:w="2065" w:type="dxa"/>
            <w:shd w:val="clear" w:color="auto" w:fill="auto"/>
          </w:tcPr>
          <w:p w14:paraId="01AE82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D37B3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3229FF70"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1039471A" w14:textId="77777777" w:rsidR="00337E64" w:rsidRPr="00C67A39" w:rsidRDefault="00337E64" w:rsidP="00337E64">
            <w:pPr>
              <w:rPr>
                <w:sz w:val="12"/>
                <w:szCs w:val="12"/>
              </w:rPr>
            </w:pPr>
            <w:r w:rsidRPr="00C67A39">
              <w:rPr>
                <w:sz w:val="12"/>
                <w:szCs w:val="12"/>
              </w:rPr>
              <w:t>жилое</w:t>
            </w:r>
          </w:p>
        </w:tc>
      </w:tr>
      <w:tr w:rsidR="00337E64" w:rsidRPr="00C67A39" w14:paraId="5F1CE0F2" w14:textId="77777777" w:rsidTr="00337E64">
        <w:tc>
          <w:tcPr>
            <w:tcW w:w="1101" w:type="dxa"/>
            <w:gridSpan w:val="2"/>
            <w:shd w:val="clear" w:color="auto" w:fill="auto"/>
          </w:tcPr>
          <w:p w14:paraId="69A07E92" w14:textId="77777777" w:rsidR="00337E64" w:rsidRPr="00C67A39" w:rsidRDefault="00337E64" w:rsidP="00337E64">
            <w:pPr>
              <w:jc w:val="right"/>
              <w:rPr>
                <w:sz w:val="12"/>
                <w:szCs w:val="12"/>
              </w:rPr>
            </w:pPr>
            <w:r w:rsidRPr="00C67A39">
              <w:rPr>
                <w:sz w:val="12"/>
                <w:szCs w:val="12"/>
              </w:rPr>
              <w:t>1951</w:t>
            </w:r>
          </w:p>
        </w:tc>
        <w:tc>
          <w:tcPr>
            <w:tcW w:w="2065" w:type="dxa"/>
            <w:shd w:val="clear" w:color="auto" w:fill="auto"/>
          </w:tcPr>
          <w:p w14:paraId="4D24A37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1A11C0D"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6CBDDB30"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4A8EB0AE" w14:textId="77777777" w:rsidR="00337E64" w:rsidRPr="00C67A39" w:rsidRDefault="00337E64" w:rsidP="00337E64">
            <w:pPr>
              <w:rPr>
                <w:sz w:val="12"/>
                <w:szCs w:val="12"/>
              </w:rPr>
            </w:pPr>
            <w:r w:rsidRPr="00C67A39">
              <w:rPr>
                <w:sz w:val="12"/>
                <w:szCs w:val="12"/>
              </w:rPr>
              <w:t>жилое</w:t>
            </w:r>
          </w:p>
        </w:tc>
      </w:tr>
      <w:tr w:rsidR="00337E64" w:rsidRPr="00C67A39" w14:paraId="208386C0" w14:textId="77777777" w:rsidTr="00337E64">
        <w:tc>
          <w:tcPr>
            <w:tcW w:w="1101" w:type="dxa"/>
            <w:gridSpan w:val="2"/>
            <w:shd w:val="clear" w:color="auto" w:fill="auto"/>
          </w:tcPr>
          <w:p w14:paraId="71EE86AB" w14:textId="77777777" w:rsidR="00337E64" w:rsidRPr="00C67A39" w:rsidRDefault="00337E64" w:rsidP="00337E64">
            <w:pPr>
              <w:jc w:val="right"/>
              <w:rPr>
                <w:sz w:val="12"/>
                <w:szCs w:val="12"/>
              </w:rPr>
            </w:pPr>
            <w:r w:rsidRPr="00C67A39">
              <w:rPr>
                <w:sz w:val="12"/>
                <w:szCs w:val="12"/>
              </w:rPr>
              <w:t>1952</w:t>
            </w:r>
          </w:p>
        </w:tc>
        <w:tc>
          <w:tcPr>
            <w:tcW w:w="2065" w:type="dxa"/>
            <w:shd w:val="clear" w:color="auto" w:fill="auto"/>
          </w:tcPr>
          <w:p w14:paraId="66B137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A6FF79"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CA3A05F"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4C4C2711" w14:textId="77777777" w:rsidR="00337E64" w:rsidRPr="00C67A39" w:rsidRDefault="00337E64" w:rsidP="00337E64">
            <w:pPr>
              <w:rPr>
                <w:sz w:val="12"/>
                <w:szCs w:val="12"/>
              </w:rPr>
            </w:pPr>
            <w:r w:rsidRPr="00C67A39">
              <w:rPr>
                <w:sz w:val="12"/>
                <w:szCs w:val="12"/>
              </w:rPr>
              <w:t>жилое</w:t>
            </w:r>
          </w:p>
        </w:tc>
      </w:tr>
      <w:tr w:rsidR="00337E64" w:rsidRPr="00C67A39" w14:paraId="67789C79" w14:textId="77777777" w:rsidTr="00337E64">
        <w:tc>
          <w:tcPr>
            <w:tcW w:w="1101" w:type="dxa"/>
            <w:gridSpan w:val="2"/>
            <w:shd w:val="clear" w:color="auto" w:fill="auto"/>
          </w:tcPr>
          <w:p w14:paraId="70D549D7" w14:textId="77777777" w:rsidR="00337E64" w:rsidRPr="00C67A39" w:rsidRDefault="00337E64" w:rsidP="00337E64">
            <w:pPr>
              <w:jc w:val="right"/>
              <w:rPr>
                <w:sz w:val="12"/>
                <w:szCs w:val="12"/>
              </w:rPr>
            </w:pPr>
            <w:r w:rsidRPr="00C67A39">
              <w:rPr>
                <w:sz w:val="12"/>
                <w:szCs w:val="12"/>
              </w:rPr>
              <w:t>1953</w:t>
            </w:r>
          </w:p>
        </w:tc>
        <w:tc>
          <w:tcPr>
            <w:tcW w:w="2065" w:type="dxa"/>
            <w:shd w:val="clear" w:color="auto" w:fill="auto"/>
          </w:tcPr>
          <w:p w14:paraId="417EB1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7F44E6"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1830D6A"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BA65786" w14:textId="77777777" w:rsidR="00337E64" w:rsidRPr="00C67A39" w:rsidRDefault="00337E64" w:rsidP="00337E64">
            <w:pPr>
              <w:rPr>
                <w:sz w:val="12"/>
                <w:szCs w:val="12"/>
              </w:rPr>
            </w:pPr>
            <w:r w:rsidRPr="00C67A39">
              <w:rPr>
                <w:sz w:val="12"/>
                <w:szCs w:val="12"/>
              </w:rPr>
              <w:t>жилое</w:t>
            </w:r>
          </w:p>
        </w:tc>
      </w:tr>
      <w:tr w:rsidR="00337E64" w:rsidRPr="00C67A39" w14:paraId="47EF6D50" w14:textId="77777777" w:rsidTr="00337E64">
        <w:tc>
          <w:tcPr>
            <w:tcW w:w="1101" w:type="dxa"/>
            <w:gridSpan w:val="2"/>
            <w:shd w:val="clear" w:color="auto" w:fill="auto"/>
          </w:tcPr>
          <w:p w14:paraId="1917C446" w14:textId="77777777" w:rsidR="00337E64" w:rsidRPr="00C67A39" w:rsidRDefault="00337E64" w:rsidP="00337E64">
            <w:pPr>
              <w:jc w:val="right"/>
              <w:rPr>
                <w:sz w:val="12"/>
                <w:szCs w:val="12"/>
              </w:rPr>
            </w:pPr>
            <w:r w:rsidRPr="00C67A39">
              <w:rPr>
                <w:sz w:val="12"/>
                <w:szCs w:val="12"/>
              </w:rPr>
              <w:t>1954</w:t>
            </w:r>
          </w:p>
        </w:tc>
        <w:tc>
          <w:tcPr>
            <w:tcW w:w="2065" w:type="dxa"/>
            <w:shd w:val="clear" w:color="auto" w:fill="auto"/>
          </w:tcPr>
          <w:p w14:paraId="3FD15D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02167F"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125EFA4"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77671076" w14:textId="77777777" w:rsidR="00337E64" w:rsidRPr="00C67A39" w:rsidRDefault="00337E64" w:rsidP="00337E64">
            <w:pPr>
              <w:rPr>
                <w:sz w:val="12"/>
                <w:szCs w:val="12"/>
              </w:rPr>
            </w:pPr>
            <w:r w:rsidRPr="00C67A39">
              <w:rPr>
                <w:sz w:val="12"/>
                <w:szCs w:val="12"/>
              </w:rPr>
              <w:t>жилое</w:t>
            </w:r>
          </w:p>
        </w:tc>
      </w:tr>
      <w:tr w:rsidR="00337E64" w:rsidRPr="00C67A39" w14:paraId="4465B236" w14:textId="77777777" w:rsidTr="00337E64">
        <w:tc>
          <w:tcPr>
            <w:tcW w:w="1101" w:type="dxa"/>
            <w:gridSpan w:val="2"/>
            <w:shd w:val="clear" w:color="auto" w:fill="auto"/>
          </w:tcPr>
          <w:p w14:paraId="47416603" w14:textId="77777777" w:rsidR="00337E64" w:rsidRPr="00C67A39" w:rsidRDefault="00337E64" w:rsidP="00337E64">
            <w:pPr>
              <w:jc w:val="right"/>
              <w:rPr>
                <w:sz w:val="12"/>
                <w:szCs w:val="12"/>
              </w:rPr>
            </w:pPr>
            <w:r w:rsidRPr="00C67A39">
              <w:rPr>
                <w:sz w:val="12"/>
                <w:szCs w:val="12"/>
              </w:rPr>
              <w:t>1955</w:t>
            </w:r>
          </w:p>
        </w:tc>
        <w:tc>
          <w:tcPr>
            <w:tcW w:w="2065" w:type="dxa"/>
            <w:shd w:val="clear" w:color="auto" w:fill="auto"/>
          </w:tcPr>
          <w:p w14:paraId="32F353A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DD5AAE"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35EC8859"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4E378E94" w14:textId="77777777" w:rsidR="00337E64" w:rsidRPr="00C67A39" w:rsidRDefault="00337E64" w:rsidP="00337E64">
            <w:pPr>
              <w:rPr>
                <w:sz w:val="12"/>
                <w:szCs w:val="12"/>
              </w:rPr>
            </w:pPr>
            <w:r w:rsidRPr="00C67A39">
              <w:rPr>
                <w:sz w:val="12"/>
                <w:szCs w:val="12"/>
              </w:rPr>
              <w:t>жилое</w:t>
            </w:r>
          </w:p>
        </w:tc>
      </w:tr>
      <w:tr w:rsidR="00337E64" w:rsidRPr="00C67A39" w14:paraId="069EC6DD" w14:textId="77777777" w:rsidTr="00337E64">
        <w:tc>
          <w:tcPr>
            <w:tcW w:w="1101" w:type="dxa"/>
            <w:gridSpan w:val="2"/>
            <w:shd w:val="clear" w:color="auto" w:fill="auto"/>
          </w:tcPr>
          <w:p w14:paraId="0C72916B" w14:textId="77777777" w:rsidR="00337E64" w:rsidRPr="00C67A39" w:rsidRDefault="00337E64" w:rsidP="00337E64">
            <w:pPr>
              <w:jc w:val="right"/>
              <w:rPr>
                <w:sz w:val="12"/>
                <w:szCs w:val="12"/>
              </w:rPr>
            </w:pPr>
            <w:r w:rsidRPr="00C67A39">
              <w:rPr>
                <w:sz w:val="12"/>
                <w:szCs w:val="12"/>
              </w:rPr>
              <w:t>1956</w:t>
            </w:r>
          </w:p>
        </w:tc>
        <w:tc>
          <w:tcPr>
            <w:tcW w:w="2065" w:type="dxa"/>
            <w:shd w:val="clear" w:color="auto" w:fill="auto"/>
          </w:tcPr>
          <w:p w14:paraId="22417A8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058F63"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15AB1B8" w14:textId="77777777" w:rsidR="00337E64" w:rsidRPr="00C67A39" w:rsidRDefault="00337E64" w:rsidP="00337E64">
            <w:pPr>
              <w:rPr>
                <w:sz w:val="12"/>
                <w:szCs w:val="12"/>
              </w:rPr>
            </w:pPr>
            <w:r w:rsidRPr="00C67A39">
              <w:rPr>
                <w:sz w:val="12"/>
                <w:szCs w:val="12"/>
              </w:rPr>
              <w:t>22А</w:t>
            </w:r>
          </w:p>
        </w:tc>
        <w:tc>
          <w:tcPr>
            <w:tcW w:w="2304" w:type="dxa"/>
            <w:shd w:val="clear" w:color="auto" w:fill="auto"/>
          </w:tcPr>
          <w:p w14:paraId="0F6090C6" w14:textId="77777777" w:rsidR="00337E64" w:rsidRPr="00C67A39" w:rsidRDefault="00337E64" w:rsidP="00337E64">
            <w:pPr>
              <w:rPr>
                <w:sz w:val="12"/>
                <w:szCs w:val="12"/>
              </w:rPr>
            </w:pPr>
            <w:r w:rsidRPr="00C67A39">
              <w:rPr>
                <w:sz w:val="12"/>
                <w:szCs w:val="12"/>
              </w:rPr>
              <w:t>жилое</w:t>
            </w:r>
          </w:p>
        </w:tc>
      </w:tr>
      <w:tr w:rsidR="00337E64" w:rsidRPr="00C67A39" w14:paraId="4BF856B9" w14:textId="77777777" w:rsidTr="00337E64">
        <w:tc>
          <w:tcPr>
            <w:tcW w:w="1101" w:type="dxa"/>
            <w:gridSpan w:val="2"/>
            <w:shd w:val="clear" w:color="auto" w:fill="auto"/>
          </w:tcPr>
          <w:p w14:paraId="143FBD7B" w14:textId="77777777" w:rsidR="00337E64" w:rsidRPr="00C67A39" w:rsidRDefault="00337E64" w:rsidP="00337E64">
            <w:pPr>
              <w:jc w:val="right"/>
              <w:rPr>
                <w:sz w:val="12"/>
                <w:szCs w:val="12"/>
              </w:rPr>
            </w:pPr>
            <w:r w:rsidRPr="00C67A39">
              <w:rPr>
                <w:sz w:val="12"/>
                <w:szCs w:val="12"/>
              </w:rPr>
              <w:t>1957</w:t>
            </w:r>
          </w:p>
        </w:tc>
        <w:tc>
          <w:tcPr>
            <w:tcW w:w="2065" w:type="dxa"/>
            <w:shd w:val="clear" w:color="auto" w:fill="auto"/>
          </w:tcPr>
          <w:p w14:paraId="6C54C1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A8E7651"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65DC457"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2641F8F3" w14:textId="77777777" w:rsidR="00337E64" w:rsidRPr="00C67A39" w:rsidRDefault="00337E64" w:rsidP="00337E64">
            <w:pPr>
              <w:rPr>
                <w:sz w:val="12"/>
                <w:szCs w:val="12"/>
              </w:rPr>
            </w:pPr>
            <w:r w:rsidRPr="00C67A39">
              <w:rPr>
                <w:sz w:val="12"/>
                <w:szCs w:val="12"/>
              </w:rPr>
              <w:t>жилое</w:t>
            </w:r>
          </w:p>
        </w:tc>
      </w:tr>
      <w:tr w:rsidR="00337E64" w:rsidRPr="00C67A39" w14:paraId="07AC5C0F" w14:textId="77777777" w:rsidTr="00337E64">
        <w:tc>
          <w:tcPr>
            <w:tcW w:w="1101" w:type="dxa"/>
            <w:gridSpan w:val="2"/>
            <w:shd w:val="clear" w:color="auto" w:fill="auto"/>
          </w:tcPr>
          <w:p w14:paraId="1123C5E3" w14:textId="77777777" w:rsidR="00337E64" w:rsidRPr="00C67A39" w:rsidRDefault="00337E64" w:rsidP="00337E64">
            <w:pPr>
              <w:jc w:val="right"/>
              <w:rPr>
                <w:sz w:val="12"/>
                <w:szCs w:val="12"/>
              </w:rPr>
            </w:pPr>
            <w:r w:rsidRPr="00C67A39">
              <w:rPr>
                <w:sz w:val="12"/>
                <w:szCs w:val="12"/>
              </w:rPr>
              <w:t>1958</w:t>
            </w:r>
          </w:p>
        </w:tc>
        <w:tc>
          <w:tcPr>
            <w:tcW w:w="2065" w:type="dxa"/>
            <w:shd w:val="clear" w:color="auto" w:fill="auto"/>
          </w:tcPr>
          <w:p w14:paraId="246B3E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41E996"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8AB02A0"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73907383" w14:textId="77777777" w:rsidR="00337E64" w:rsidRPr="00C67A39" w:rsidRDefault="00337E64" w:rsidP="00337E64">
            <w:pPr>
              <w:rPr>
                <w:sz w:val="12"/>
                <w:szCs w:val="12"/>
              </w:rPr>
            </w:pPr>
            <w:r w:rsidRPr="00C67A39">
              <w:rPr>
                <w:sz w:val="12"/>
                <w:szCs w:val="12"/>
              </w:rPr>
              <w:t>жилое</w:t>
            </w:r>
          </w:p>
        </w:tc>
      </w:tr>
      <w:tr w:rsidR="00337E64" w:rsidRPr="00C67A39" w14:paraId="42E3DCB8" w14:textId="77777777" w:rsidTr="00337E64">
        <w:tc>
          <w:tcPr>
            <w:tcW w:w="1101" w:type="dxa"/>
            <w:gridSpan w:val="2"/>
            <w:shd w:val="clear" w:color="auto" w:fill="auto"/>
          </w:tcPr>
          <w:p w14:paraId="7A545B7A" w14:textId="77777777" w:rsidR="00337E64" w:rsidRPr="00C67A39" w:rsidRDefault="00337E64" w:rsidP="00337E64">
            <w:pPr>
              <w:jc w:val="right"/>
              <w:rPr>
                <w:sz w:val="12"/>
                <w:szCs w:val="12"/>
              </w:rPr>
            </w:pPr>
            <w:r w:rsidRPr="00C67A39">
              <w:rPr>
                <w:sz w:val="12"/>
                <w:szCs w:val="12"/>
              </w:rPr>
              <w:t>1959</w:t>
            </w:r>
          </w:p>
        </w:tc>
        <w:tc>
          <w:tcPr>
            <w:tcW w:w="2065" w:type="dxa"/>
            <w:shd w:val="clear" w:color="auto" w:fill="auto"/>
          </w:tcPr>
          <w:p w14:paraId="114641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5406FC"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659CD4E6"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4CA07636" w14:textId="77777777" w:rsidR="00337E64" w:rsidRPr="00C67A39" w:rsidRDefault="00337E64" w:rsidP="00337E64">
            <w:pPr>
              <w:rPr>
                <w:sz w:val="12"/>
                <w:szCs w:val="12"/>
              </w:rPr>
            </w:pPr>
            <w:r w:rsidRPr="00C67A39">
              <w:rPr>
                <w:sz w:val="12"/>
                <w:szCs w:val="12"/>
              </w:rPr>
              <w:t>жилое</w:t>
            </w:r>
          </w:p>
        </w:tc>
      </w:tr>
      <w:tr w:rsidR="00337E64" w:rsidRPr="00C67A39" w14:paraId="69C33602" w14:textId="77777777" w:rsidTr="00337E64">
        <w:tc>
          <w:tcPr>
            <w:tcW w:w="1101" w:type="dxa"/>
            <w:gridSpan w:val="2"/>
            <w:shd w:val="clear" w:color="auto" w:fill="auto"/>
          </w:tcPr>
          <w:p w14:paraId="3A975649" w14:textId="77777777" w:rsidR="00337E64" w:rsidRPr="00C67A39" w:rsidRDefault="00337E64" w:rsidP="00337E64">
            <w:pPr>
              <w:jc w:val="right"/>
              <w:rPr>
                <w:sz w:val="12"/>
                <w:szCs w:val="12"/>
              </w:rPr>
            </w:pPr>
            <w:r w:rsidRPr="00C67A39">
              <w:rPr>
                <w:sz w:val="12"/>
                <w:szCs w:val="12"/>
              </w:rPr>
              <w:t>1960</w:t>
            </w:r>
          </w:p>
        </w:tc>
        <w:tc>
          <w:tcPr>
            <w:tcW w:w="2065" w:type="dxa"/>
            <w:shd w:val="clear" w:color="auto" w:fill="auto"/>
          </w:tcPr>
          <w:p w14:paraId="5AD607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E624C6"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B1DA888"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5BD732C2" w14:textId="77777777" w:rsidR="00337E64" w:rsidRPr="00C67A39" w:rsidRDefault="00337E64" w:rsidP="00337E64">
            <w:pPr>
              <w:rPr>
                <w:sz w:val="12"/>
                <w:szCs w:val="12"/>
              </w:rPr>
            </w:pPr>
            <w:r w:rsidRPr="00C67A39">
              <w:rPr>
                <w:sz w:val="12"/>
                <w:szCs w:val="12"/>
              </w:rPr>
              <w:t>жилое</w:t>
            </w:r>
          </w:p>
        </w:tc>
      </w:tr>
      <w:tr w:rsidR="00337E64" w:rsidRPr="00C67A39" w14:paraId="6D78B0B5" w14:textId="77777777" w:rsidTr="00337E64">
        <w:tc>
          <w:tcPr>
            <w:tcW w:w="1101" w:type="dxa"/>
            <w:gridSpan w:val="2"/>
            <w:shd w:val="clear" w:color="auto" w:fill="auto"/>
          </w:tcPr>
          <w:p w14:paraId="00FBDC66" w14:textId="77777777" w:rsidR="00337E64" w:rsidRPr="00C67A39" w:rsidRDefault="00337E64" w:rsidP="00337E64">
            <w:pPr>
              <w:jc w:val="right"/>
              <w:rPr>
                <w:sz w:val="12"/>
                <w:szCs w:val="12"/>
              </w:rPr>
            </w:pPr>
            <w:r w:rsidRPr="00C67A39">
              <w:rPr>
                <w:sz w:val="12"/>
                <w:szCs w:val="12"/>
              </w:rPr>
              <w:t>1961</w:t>
            </w:r>
          </w:p>
        </w:tc>
        <w:tc>
          <w:tcPr>
            <w:tcW w:w="2065" w:type="dxa"/>
            <w:shd w:val="clear" w:color="auto" w:fill="auto"/>
          </w:tcPr>
          <w:p w14:paraId="5942D73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4778F3"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74F8065F" w14:textId="77777777" w:rsidR="00337E64" w:rsidRPr="00C67A39" w:rsidRDefault="00337E64" w:rsidP="00337E64">
            <w:pPr>
              <w:rPr>
                <w:sz w:val="12"/>
                <w:szCs w:val="12"/>
              </w:rPr>
            </w:pPr>
            <w:r w:rsidRPr="00C67A39">
              <w:rPr>
                <w:sz w:val="12"/>
                <w:szCs w:val="12"/>
              </w:rPr>
              <w:t>26А</w:t>
            </w:r>
          </w:p>
        </w:tc>
        <w:tc>
          <w:tcPr>
            <w:tcW w:w="2304" w:type="dxa"/>
            <w:shd w:val="clear" w:color="auto" w:fill="auto"/>
          </w:tcPr>
          <w:p w14:paraId="6A1973B4" w14:textId="77777777" w:rsidR="00337E64" w:rsidRPr="00C67A39" w:rsidRDefault="00337E64" w:rsidP="00337E64">
            <w:pPr>
              <w:rPr>
                <w:sz w:val="12"/>
                <w:szCs w:val="12"/>
              </w:rPr>
            </w:pPr>
            <w:r w:rsidRPr="00C67A39">
              <w:rPr>
                <w:sz w:val="12"/>
                <w:szCs w:val="12"/>
              </w:rPr>
              <w:t>жилое</w:t>
            </w:r>
          </w:p>
        </w:tc>
      </w:tr>
      <w:tr w:rsidR="00337E64" w:rsidRPr="00C67A39" w14:paraId="4826C4F4" w14:textId="77777777" w:rsidTr="00337E64">
        <w:tc>
          <w:tcPr>
            <w:tcW w:w="1101" w:type="dxa"/>
            <w:gridSpan w:val="2"/>
            <w:shd w:val="clear" w:color="auto" w:fill="auto"/>
          </w:tcPr>
          <w:p w14:paraId="4A1FF44F" w14:textId="77777777" w:rsidR="00337E64" w:rsidRPr="00C67A39" w:rsidRDefault="00337E64" w:rsidP="00337E64">
            <w:pPr>
              <w:jc w:val="right"/>
              <w:rPr>
                <w:sz w:val="12"/>
                <w:szCs w:val="12"/>
              </w:rPr>
            </w:pPr>
            <w:r w:rsidRPr="00C67A39">
              <w:rPr>
                <w:sz w:val="12"/>
                <w:szCs w:val="12"/>
              </w:rPr>
              <w:t>1962</w:t>
            </w:r>
          </w:p>
        </w:tc>
        <w:tc>
          <w:tcPr>
            <w:tcW w:w="2065" w:type="dxa"/>
            <w:shd w:val="clear" w:color="auto" w:fill="auto"/>
          </w:tcPr>
          <w:p w14:paraId="46EC4B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1B135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3C12C59"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74CF1A09" w14:textId="77777777" w:rsidR="00337E64" w:rsidRPr="00C67A39" w:rsidRDefault="00337E64" w:rsidP="00337E64">
            <w:pPr>
              <w:rPr>
                <w:sz w:val="12"/>
                <w:szCs w:val="12"/>
              </w:rPr>
            </w:pPr>
            <w:r w:rsidRPr="00C67A39">
              <w:rPr>
                <w:sz w:val="12"/>
                <w:szCs w:val="12"/>
              </w:rPr>
              <w:t>жилое</w:t>
            </w:r>
          </w:p>
        </w:tc>
      </w:tr>
      <w:tr w:rsidR="00337E64" w:rsidRPr="00C67A39" w14:paraId="0ABEE9A1" w14:textId="77777777" w:rsidTr="00337E64">
        <w:tc>
          <w:tcPr>
            <w:tcW w:w="1101" w:type="dxa"/>
            <w:gridSpan w:val="2"/>
            <w:shd w:val="clear" w:color="auto" w:fill="auto"/>
          </w:tcPr>
          <w:p w14:paraId="125E9DE2" w14:textId="77777777" w:rsidR="00337E64" w:rsidRPr="00C67A39" w:rsidRDefault="00337E64" w:rsidP="00337E64">
            <w:pPr>
              <w:jc w:val="right"/>
              <w:rPr>
                <w:sz w:val="12"/>
                <w:szCs w:val="12"/>
              </w:rPr>
            </w:pPr>
            <w:r w:rsidRPr="00C67A39">
              <w:rPr>
                <w:sz w:val="12"/>
                <w:szCs w:val="12"/>
              </w:rPr>
              <w:t>1963</w:t>
            </w:r>
          </w:p>
        </w:tc>
        <w:tc>
          <w:tcPr>
            <w:tcW w:w="2065" w:type="dxa"/>
            <w:shd w:val="clear" w:color="auto" w:fill="auto"/>
          </w:tcPr>
          <w:p w14:paraId="52DBA7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B17B5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66D4EA61"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130732B" w14:textId="77777777" w:rsidR="00337E64" w:rsidRPr="00C67A39" w:rsidRDefault="00337E64" w:rsidP="00337E64">
            <w:pPr>
              <w:rPr>
                <w:sz w:val="12"/>
                <w:szCs w:val="12"/>
              </w:rPr>
            </w:pPr>
            <w:r w:rsidRPr="00C67A39">
              <w:rPr>
                <w:sz w:val="12"/>
                <w:szCs w:val="12"/>
              </w:rPr>
              <w:t>жилое</w:t>
            </w:r>
          </w:p>
        </w:tc>
      </w:tr>
      <w:tr w:rsidR="00337E64" w:rsidRPr="00C67A39" w14:paraId="0F9CA198" w14:textId="77777777" w:rsidTr="00337E64">
        <w:tc>
          <w:tcPr>
            <w:tcW w:w="1101" w:type="dxa"/>
            <w:gridSpan w:val="2"/>
            <w:shd w:val="clear" w:color="auto" w:fill="auto"/>
          </w:tcPr>
          <w:p w14:paraId="59157105" w14:textId="77777777" w:rsidR="00337E64" w:rsidRPr="00C67A39" w:rsidRDefault="00337E64" w:rsidP="00337E64">
            <w:pPr>
              <w:jc w:val="right"/>
              <w:rPr>
                <w:sz w:val="12"/>
                <w:szCs w:val="12"/>
              </w:rPr>
            </w:pPr>
            <w:r w:rsidRPr="00C67A39">
              <w:rPr>
                <w:sz w:val="12"/>
                <w:szCs w:val="12"/>
              </w:rPr>
              <w:t>1964</w:t>
            </w:r>
          </w:p>
        </w:tc>
        <w:tc>
          <w:tcPr>
            <w:tcW w:w="2065" w:type="dxa"/>
            <w:shd w:val="clear" w:color="auto" w:fill="auto"/>
          </w:tcPr>
          <w:p w14:paraId="269DBB1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200967"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44155AEE"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024E443E" w14:textId="77777777" w:rsidR="00337E64" w:rsidRPr="00C67A39" w:rsidRDefault="00337E64" w:rsidP="00337E64">
            <w:pPr>
              <w:rPr>
                <w:sz w:val="12"/>
                <w:szCs w:val="12"/>
              </w:rPr>
            </w:pPr>
            <w:r w:rsidRPr="00C67A39">
              <w:rPr>
                <w:sz w:val="12"/>
                <w:szCs w:val="12"/>
              </w:rPr>
              <w:t>жилое</w:t>
            </w:r>
          </w:p>
        </w:tc>
      </w:tr>
      <w:tr w:rsidR="00337E64" w:rsidRPr="00C67A39" w14:paraId="24E52E93" w14:textId="77777777" w:rsidTr="00337E64">
        <w:tc>
          <w:tcPr>
            <w:tcW w:w="1101" w:type="dxa"/>
            <w:gridSpan w:val="2"/>
            <w:shd w:val="clear" w:color="auto" w:fill="auto"/>
          </w:tcPr>
          <w:p w14:paraId="06EFF800" w14:textId="77777777" w:rsidR="00337E64" w:rsidRPr="00C67A39" w:rsidRDefault="00337E64" w:rsidP="00337E64">
            <w:pPr>
              <w:jc w:val="right"/>
              <w:rPr>
                <w:sz w:val="12"/>
                <w:szCs w:val="12"/>
              </w:rPr>
            </w:pPr>
            <w:r w:rsidRPr="00C67A39">
              <w:rPr>
                <w:sz w:val="12"/>
                <w:szCs w:val="12"/>
              </w:rPr>
              <w:t>1965</w:t>
            </w:r>
          </w:p>
        </w:tc>
        <w:tc>
          <w:tcPr>
            <w:tcW w:w="2065" w:type="dxa"/>
            <w:shd w:val="clear" w:color="auto" w:fill="auto"/>
          </w:tcPr>
          <w:p w14:paraId="3F09CF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76917D"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3DB85F52"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652DB0D1" w14:textId="77777777" w:rsidR="00337E64" w:rsidRPr="00C67A39" w:rsidRDefault="00337E64" w:rsidP="00337E64">
            <w:pPr>
              <w:rPr>
                <w:sz w:val="12"/>
                <w:szCs w:val="12"/>
              </w:rPr>
            </w:pPr>
            <w:r w:rsidRPr="00C67A39">
              <w:rPr>
                <w:sz w:val="12"/>
                <w:szCs w:val="12"/>
              </w:rPr>
              <w:t>жилое</w:t>
            </w:r>
          </w:p>
        </w:tc>
      </w:tr>
      <w:tr w:rsidR="00337E64" w:rsidRPr="00C67A39" w14:paraId="36EE6528" w14:textId="77777777" w:rsidTr="00337E64">
        <w:tc>
          <w:tcPr>
            <w:tcW w:w="1101" w:type="dxa"/>
            <w:gridSpan w:val="2"/>
            <w:shd w:val="clear" w:color="auto" w:fill="auto"/>
          </w:tcPr>
          <w:p w14:paraId="07387F6B" w14:textId="77777777" w:rsidR="00337E64" w:rsidRPr="00C67A39" w:rsidRDefault="00337E64" w:rsidP="00337E64">
            <w:pPr>
              <w:jc w:val="right"/>
              <w:rPr>
                <w:sz w:val="12"/>
                <w:szCs w:val="12"/>
              </w:rPr>
            </w:pPr>
            <w:r w:rsidRPr="00C67A39">
              <w:rPr>
                <w:sz w:val="12"/>
                <w:szCs w:val="12"/>
              </w:rPr>
              <w:t>1966</w:t>
            </w:r>
          </w:p>
        </w:tc>
        <w:tc>
          <w:tcPr>
            <w:tcW w:w="2065" w:type="dxa"/>
            <w:shd w:val="clear" w:color="auto" w:fill="auto"/>
          </w:tcPr>
          <w:p w14:paraId="1D7CE05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B6895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7BEFF55"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655632F9" w14:textId="77777777" w:rsidR="00337E64" w:rsidRPr="00C67A39" w:rsidRDefault="00337E64" w:rsidP="00337E64">
            <w:pPr>
              <w:rPr>
                <w:sz w:val="12"/>
                <w:szCs w:val="12"/>
              </w:rPr>
            </w:pPr>
            <w:r w:rsidRPr="00C67A39">
              <w:rPr>
                <w:sz w:val="12"/>
                <w:szCs w:val="12"/>
              </w:rPr>
              <w:t>жилое</w:t>
            </w:r>
          </w:p>
        </w:tc>
      </w:tr>
      <w:tr w:rsidR="00337E64" w:rsidRPr="00C67A39" w14:paraId="3CE886E7" w14:textId="77777777" w:rsidTr="00337E64">
        <w:tc>
          <w:tcPr>
            <w:tcW w:w="1101" w:type="dxa"/>
            <w:gridSpan w:val="2"/>
            <w:shd w:val="clear" w:color="auto" w:fill="auto"/>
          </w:tcPr>
          <w:p w14:paraId="72AB7C2E" w14:textId="77777777" w:rsidR="00337E64" w:rsidRPr="00C67A39" w:rsidRDefault="00337E64" w:rsidP="00337E64">
            <w:pPr>
              <w:jc w:val="right"/>
              <w:rPr>
                <w:sz w:val="12"/>
                <w:szCs w:val="12"/>
              </w:rPr>
            </w:pPr>
            <w:r w:rsidRPr="00C67A39">
              <w:rPr>
                <w:sz w:val="12"/>
                <w:szCs w:val="12"/>
              </w:rPr>
              <w:t>1967</w:t>
            </w:r>
          </w:p>
        </w:tc>
        <w:tc>
          <w:tcPr>
            <w:tcW w:w="2065" w:type="dxa"/>
            <w:shd w:val="clear" w:color="auto" w:fill="auto"/>
          </w:tcPr>
          <w:p w14:paraId="37C7E9F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66BEDC"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7FB4BE82"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53FD7118" w14:textId="77777777" w:rsidR="00337E64" w:rsidRPr="00C67A39" w:rsidRDefault="00337E64" w:rsidP="00337E64">
            <w:pPr>
              <w:rPr>
                <w:sz w:val="12"/>
                <w:szCs w:val="12"/>
              </w:rPr>
            </w:pPr>
            <w:r w:rsidRPr="00C67A39">
              <w:rPr>
                <w:sz w:val="12"/>
                <w:szCs w:val="12"/>
              </w:rPr>
              <w:t>жилое</w:t>
            </w:r>
          </w:p>
        </w:tc>
      </w:tr>
      <w:tr w:rsidR="00337E64" w:rsidRPr="00C67A39" w14:paraId="39F51021" w14:textId="77777777" w:rsidTr="00337E64">
        <w:tc>
          <w:tcPr>
            <w:tcW w:w="1101" w:type="dxa"/>
            <w:gridSpan w:val="2"/>
            <w:shd w:val="clear" w:color="auto" w:fill="auto"/>
          </w:tcPr>
          <w:p w14:paraId="3F8C15F3" w14:textId="77777777" w:rsidR="00337E64" w:rsidRPr="00C67A39" w:rsidRDefault="00337E64" w:rsidP="00337E64">
            <w:pPr>
              <w:jc w:val="right"/>
              <w:rPr>
                <w:sz w:val="12"/>
                <w:szCs w:val="12"/>
              </w:rPr>
            </w:pPr>
            <w:r w:rsidRPr="00C67A39">
              <w:rPr>
                <w:sz w:val="12"/>
                <w:szCs w:val="12"/>
              </w:rPr>
              <w:t>1968</w:t>
            </w:r>
          </w:p>
        </w:tc>
        <w:tc>
          <w:tcPr>
            <w:tcW w:w="2065" w:type="dxa"/>
            <w:shd w:val="clear" w:color="auto" w:fill="auto"/>
          </w:tcPr>
          <w:p w14:paraId="7C32D0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732544"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0696DC2"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37A46CF7" w14:textId="77777777" w:rsidR="00337E64" w:rsidRPr="00C67A39" w:rsidRDefault="00337E64" w:rsidP="00337E64">
            <w:pPr>
              <w:rPr>
                <w:sz w:val="12"/>
                <w:szCs w:val="12"/>
              </w:rPr>
            </w:pPr>
            <w:r w:rsidRPr="00C67A39">
              <w:rPr>
                <w:sz w:val="12"/>
                <w:szCs w:val="12"/>
              </w:rPr>
              <w:t>жилое</w:t>
            </w:r>
          </w:p>
        </w:tc>
      </w:tr>
      <w:tr w:rsidR="00337E64" w:rsidRPr="00C67A39" w14:paraId="62B967F9" w14:textId="77777777" w:rsidTr="00337E64">
        <w:tc>
          <w:tcPr>
            <w:tcW w:w="1101" w:type="dxa"/>
            <w:gridSpan w:val="2"/>
            <w:shd w:val="clear" w:color="auto" w:fill="auto"/>
          </w:tcPr>
          <w:p w14:paraId="09789802" w14:textId="77777777" w:rsidR="00337E64" w:rsidRPr="00C67A39" w:rsidRDefault="00337E64" w:rsidP="00337E64">
            <w:pPr>
              <w:jc w:val="right"/>
              <w:rPr>
                <w:sz w:val="12"/>
                <w:szCs w:val="12"/>
              </w:rPr>
            </w:pPr>
            <w:r w:rsidRPr="00C67A39">
              <w:rPr>
                <w:sz w:val="12"/>
                <w:szCs w:val="12"/>
              </w:rPr>
              <w:t>1969</w:t>
            </w:r>
          </w:p>
        </w:tc>
        <w:tc>
          <w:tcPr>
            <w:tcW w:w="2065" w:type="dxa"/>
            <w:shd w:val="clear" w:color="auto" w:fill="auto"/>
          </w:tcPr>
          <w:p w14:paraId="726C4C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B751E7"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76CDEC8C"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54F8AAB3" w14:textId="77777777" w:rsidR="00337E64" w:rsidRPr="00C67A39" w:rsidRDefault="00337E64" w:rsidP="00337E64">
            <w:pPr>
              <w:rPr>
                <w:sz w:val="12"/>
                <w:szCs w:val="12"/>
              </w:rPr>
            </w:pPr>
            <w:r w:rsidRPr="00C67A39">
              <w:rPr>
                <w:sz w:val="12"/>
                <w:szCs w:val="12"/>
              </w:rPr>
              <w:t>жилое</w:t>
            </w:r>
          </w:p>
        </w:tc>
      </w:tr>
      <w:tr w:rsidR="00337E64" w:rsidRPr="00C67A39" w14:paraId="43307DEB" w14:textId="77777777" w:rsidTr="00337E64">
        <w:tc>
          <w:tcPr>
            <w:tcW w:w="1101" w:type="dxa"/>
            <w:gridSpan w:val="2"/>
            <w:shd w:val="clear" w:color="auto" w:fill="auto"/>
          </w:tcPr>
          <w:p w14:paraId="7DD69837" w14:textId="77777777" w:rsidR="00337E64" w:rsidRPr="00C67A39" w:rsidRDefault="00337E64" w:rsidP="00337E64">
            <w:pPr>
              <w:jc w:val="right"/>
              <w:rPr>
                <w:sz w:val="12"/>
                <w:szCs w:val="12"/>
              </w:rPr>
            </w:pPr>
            <w:r w:rsidRPr="00C67A39">
              <w:rPr>
                <w:sz w:val="12"/>
                <w:szCs w:val="12"/>
              </w:rPr>
              <w:t>1970</w:t>
            </w:r>
          </w:p>
        </w:tc>
        <w:tc>
          <w:tcPr>
            <w:tcW w:w="2065" w:type="dxa"/>
            <w:shd w:val="clear" w:color="auto" w:fill="auto"/>
          </w:tcPr>
          <w:p w14:paraId="2C9A71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F7035B"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E489DDE"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12DCFF07" w14:textId="77777777" w:rsidR="00337E64" w:rsidRPr="00C67A39" w:rsidRDefault="00337E64" w:rsidP="00337E64">
            <w:pPr>
              <w:rPr>
                <w:sz w:val="12"/>
                <w:szCs w:val="12"/>
              </w:rPr>
            </w:pPr>
            <w:r w:rsidRPr="00C67A39">
              <w:rPr>
                <w:sz w:val="12"/>
                <w:szCs w:val="12"/>
              </w:rPr>
              <w:t>жилое</w:t>
            </w:r>
          </w:p>
        </w:tc>
      </w:tr>
      <w:tr w:rsidR="00337E64" w:rsidRPr="00C67A39" w14:paraId="01FC84F3" w14:textId="77777777" w:rsidTr="00337E64">
        <w:tc>
          <w:tcPr>
            <w:tcW w:w="1101" w:type="dxa"/>
            <w:gridSpan w:val="2"/>
            <w:shd w:val="clear" w:color="auto" w:fill="auto"/>
          </w:tcPr>
          <w:p w14:paraId="365B7A10" w14:textId="77777777" w:rsidR="00337E64" w:rsidRPr="00C67A39" w:rsidRDefault="00337E64" w:rsidP="00337E64">
            <w:pPr>
              <w:jc w:val="right"/>
              <w:rPr>
                <w:sz w:val="12"/>
                <w:szCs w:val="12"/>
              </w:rPr>
            </w:pPr>
            <w:r w:rsidRPr="00C67A39">
              <w:rPr>
                <w:sz w:val="12"/>
                <w:szCs w:val="12"/>
              </w:rPr>
              <w:t>1971</w:t>
            </w:r>
          </w:p>
        </w:tc>
        <w:tc>
          <w:tcPr>
            <w:tcW w:w="2065" w:type="dxa"/>
            <w:shd w:val="clear" w:color="auto" w:fill="auto"/>
          </w:tcPr>
          <w:p w14:paraId="6E667B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C9E8B7D"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95A2E54"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33AFFFFE" w14:textId="77777777" w:rsidR="00337E64" w:rsidRPr="00C67A39" w:rsidRDefault="00337E64" w:rsidP="00337E64">
            <w:pPr>
              <w:rPr>
                <w:sz w:val="12"/>
                <w:szCs w:val="12"/>
              </w:rPr>
            </w:pPr>
            <w:r w:rsidRPr="00C67A39">
              <w:rPr>
                <w:sz w:val="12"/>
                <w:szCs w:val="12"/>
              </w:rPr>
              <w:t>жилое</w:t>
            </w:r>
          </w:p>
        </w:tc>
      </w:tr>
      <w:tr w:rsidR="00337E64" w:rsidRPr="00C67A39" w14:paraId="08E69D71" w14:textId="77777777" w:rsidTr="00337E64">
        <w:tc>
          <w:tcPr>
            <w:tcW w:w="1101" w:type="dxa"/>
            <w:gridSpan w:val="2"/>
            <w:shd w:val="clear" w:color="auto" w:fill="auto"/>
          </w:tcPr>
          <w:p w14:paraId="4F85114E" w14:textId="77777777" w:rsidR="00337E64" w:rsidRPr="00C67A39" w:rsidRDefault="00337E64" w:rsidP="00337E64">
            <w:pPr>
              <w:jc w:val="right"/>
              <w:rPr>
                <w:sz w:val="12"/>
                <w:szCs w:val="12"/>
              </w:rPr>
            </w:pPr>
            <w:r w:rsidRPr="00C67A39">
              <w:rPr>
                <w:sz w:val="12"/>
                <w:szCs w:val="12"/>
              </w:rPr>
              <w:t>1972</w:t>
            </w:r>
          </w:p>
        </w:tc>
        <w:tc>
          <w:tcPr>
            <w:tcW w:w="2065" w:type="dxa"/>
            <w:shd w:val="clear" w:color="auto" w:fill="auto"/>
          </w:tcPr>
          <w:p w14:paraId="3EF5AB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C39611"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7760F372"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5D68648F" w14:textId="77777777" w:rsidR="00337E64" w:rsidRPr="00C67A39" w:rsidRDefault="00337E64" w:rsidP="00337E64">
            <w:pPr>
              <w:rPr>
                <w:sz w:val="12"/>
                <w:szCs w:val="12"/>
              </w:rPr>
            </w:pPr>
            <w:r w:rsidRPr="00C67A39">
              <w:rPr>
                <w:sz w:val="12"/>
                <w:szCs w:val="12"/>
              </w:rPr>
              <w:t>жилое</w:t>
            </w:r>
          </w:p>
        </w:tc>
      </w:tr>
      <w:tr w:rsidR="00337E64" w:rsidRPr="00C67A39" w14:paraId="64A6E25E" w14:textId="77777777" w:rsidTr="00337E64">
        <w:tc>
          <w:tcPr>
            <w:tcW w:w="1101" w:type="dxa"/>
            <w:gridSpan w:val="2"/>
            <w:shd w:val="clear" w:color="auto" w:fill="auto"/>
          </w:tcPr>
          <w:p w14:paraId="1232A336" w14:textId="77777777" w:rsidR="00337E64" w:rsidRPr="00C67A39" w:rsidRDefault="00337E64" w:rsidP="00337E64">
            <w:pPr>
              <w:jc w:val="right"/>
              <w:rPr>
                <w:sz w:val="12"/>
                <w:szCs w:val="12"/>
              </w:rPr>
            </w:pPr>
            <w:r w:rsidRPr="00C67A39">
              <w:rPr>
                <w:sz w:val="12"/>
                <w:szCs w:val="12"/>
              </w:rPr>
              <w:t>1973</w:t>
            </w:r>
          </w:p>
        </w:tc>
        <w:tc>
          <w:tcPr>
            <w:tcW w:w="2065" w:type="dxa"/>
            <w:shd w:val="clear" w:color="auto" w:fill="auto"/>
          </w:tcPr>
          <w:p w14:paraId="3BAC1A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70FB01"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D5A46BC"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5B5846F4" w14:textId="77777777" w:rsidR="00337E64" w:rsidRPr="00C67A39" w:rsidRDefault="00337E64" w:rsidP="00337E64">
            <w:pPr>
              <w:rPr>
                <w:sz w:val="12"/>
                <w:szCs w:val="12"/>
              </w:rPr>
            </w:pPr>
            <w:r w:rsidRPr="00C67A39">
              <w:rPr>
                <w:sz w:val="12"/>
                <w:szCs w:val="12"/>
              </w:rPr>
              <w:t>жилое</w:t>
            </w:r>
          </w:p>
        </w:tc>
      </w:tr>
      <w:tr w:rsidR="00337E64" w:rsidRPr="00C67A39" w14:paraId="05E880DA" w14:textId="77777777" w:rsidTr="00337E64">
        <w:tc>
          <w:tcPr>
            <w:tcW w:w="1101" w:type="dxa"/>
            <w:gridSpan w:val="2"/>
            <w:shd w:val="clear" w:color="auto" w:fill="auto"/>
          </w:tcPr>
          <w:p w14:paraId="71472748" w14:textId="77777777" w:rsidR="00337E64" w:rsidRPr="00C67A39" w:rsidRDefault="00337E64" w:rsidP="00337E64">
            <w:pPr>
              <w:jc w:val="right"/>
              <w:rPr>
                <w:sz w:val="12"/>
                <w:szCs w:val="12"/>
              </w:rPr>
            </w:pPr>
            <w:r w:rsidRPr="00C67A39">
              <w:rPr>
                <w:sz w:val="12"/>
                <w:szCs w:val="12"/>
              </w:rPr>
              <w:t>1974</w:t>
            </w:r>
          </w:p>
        </w:tc>
        <w:tc>
          <w:tcPr>
            <w:tcW w:w="2065" w:type="dxa"/>
            <w:shd w:val="clear" w:color="auto" w:fill="auto"/>
          </w:tcPr>
          <w:p w14:paraId="51BAEE0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49E8D9"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D7674B2"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34679C6B" w14:textId="77777777" w:rsidR="00337E64" w:rsidRPr="00C67A39" w:rsidRDefault="00337E64" w:rsidP="00337E64">
            <w:pPr>
              <w:rPr>
                <w:sz w:val="12"/>
                <w:szCs w:val="12"/>
              </w:rPr>
            </w:pPr>
            <w:r w:rsidRPr="00C67A39">
              <w:rPr>
                <w:sz w:val="12"/>
                <w:szCs w:val="12"/>
              </w:rPr>
              <w:t>жилое</w:t>
            </w:r>
          </w:p>
        </w:tc>
      </w:tr>
      <w:tr w:rsidR="00337E64" w:rsidRPr="00C67A39" w14:paraId="717E73BD" w14:textId="77777777" w:rsidTr="00337E64">
        <w:tc>
          <w:tcPr>
            <w:tcW w:w="1101" w:type="dxa"/>
            <w:gridSpan w:val="2"/>
            <w:shd w:val="clear" w:color="auto" w:fill="auto"/>
          </w:tcPr>
          <w:p w14:paraId="43A3E5B7" w14:textId="77777777" w:rsidR="00337E64" w:rsidRPr="00C67A39" w:rsidRDefault="00337E64" w:rsidP="00337E64">
            <w:pPr>
              <w:jc w:val="right"/>
              <w:rPr>
                <w:sz w:val="12"/>
                <w:szCs w:val="12"/>
              </w:rPr>
            </w:pPr>
            <w:r w:rsidRPr="00C67A39">
              <w:rPr>
                <w:sz w:val="12"/>
                <w:szCs w:val="12"/>
              </w:rPr>
              <w:t>1975</w:t>
            </w:r>
          </w:p>
        </w:tc>
        <w:tc>
          <w:tcPr>
            <w:tcW w:w="2065" w:type="dxa"/>
            <w:shd w:val="clear" w:color="auto" w:fill="auto"/>
          </w:tcPr>
          <w:p w14:paraId="01B0720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123FA4"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7C206805"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024378D0" w14:textId="77777777" w:rsidR="00337E64" w:rsidRPr="00C67A39" w:rsidRDefault="00337E64" w:rsidP="00337E64">
            <w:pPr>
              <w:rPr>
                <w:sz w:val="12"/>
                <w:szCs w:val="12"/>
              </w:rPr>
            </w:pPr>
            <w:r w:rsidRPr="00C67A39">
              <w:rPr>
                <w:sz w:val="12"/>
                <w:szCs w:val="12"/>
              </w:rPr>
              <w:t>жилое</w:t>
            </w:r>
          </w:p>
        </w:tc>
      </w:tr>
      <w:tr w:rsidR="00337E64" w:rsidRPr="00C67A39" w14:paraId="2408DF14" w14:textId="77777777" w:rsidTr="00337E64">
        <w:tc>
          <w:tcPr>
            <w:tcW w:w="1101" w:type="dxa"/>
            <w:gridSpan w:val="2"/>
            <w:shd w:val="clear" w:color="auto" w:fill="auto"/>
          </w:tcPr>
          <w:p w14:paraId="1B2B1200" w14:textId="77777777" w:rsidR="00337E64" w:rsidRPr="00C67A39" w:rsidRDefault="00337E64" w:rsidP="00337E64">
            <w:pPr>
              <w:jc w:val="right"/>
              <w:rPr>
                <w:sz w:val="12"/>
                <w:szCs w:val="12"/>
              </w:rPr>
            </w:pPr>
            <w:r w:rsidRPr="00C67A39">
              <w:rPr>
                <w:sz w:val="12"/>
                <w:szCs w:val="12"/>
              </w:rPr>
              <w:t>1976</w:t>
            </w:r>
          </w:p>
        </w:tc>
        <w:tc>
          <w:tcPr>
            <w:tcW w:w="2065" w:type="dxa"/>
            <w:shd w:val="clear" w:color="auto" w:fill="auto"/>
          </w:tcPr>
          <w:p w14:paraId="5E5E49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3AEE0A"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9CAE5F4"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47E47FD5" w14:textId="77777777" w:rsidR="00337E64" w:rsidRPr="00C67A39" w:rsidRDefault="00337E64" w:rsidP="00337E64">
            <w:pPr>
              <w:rPr>
                <w:sz w:val="12"/>
                <w:szCs w:val="12"/>
              </w:rPr>
            </w:pPr>
            <w:r w:rsidRPr="00C67A39">
              <w:rPr>
                <w:sz w:val="12"/>
                <w:szCs w:val="12"/>
              </w:rPr>
              <w:t>жилое</w:t>
            </w:r>
          </w:p>
        </w:tc>
      </w:tr>
      <w:tr w:rsidR="00337E64" w:rsidRPr="00C67A39" w14:paraId="0C512ED4" w14:textId="77777777" w:rsidTr="00337E64">
        <w:tc>
          <w:tcPr>
            <w:tcW w:w="1101" w:type="dxa"/>
            <w:gridSpan w:val="2"/>
            <w:shd w:val="clear" w:color="auto" w:fill="auto"/>
          </w:tcPr>
          <w:p w14:paraId="0362CDCC" w14:textId="77777777" w:rsidR="00337E64" w:rsidRPr="00C67A39" w:rsidRDefault="00337E64" w:rsidP="00337E64">
            <w:pPr>
              <w:jc w:val="right"/>
              <w:rPr>
                <w:sz w:val="12"/>
                <w:szCs w:val="12"/>
              </w:rPr>
            </w:pPr>
            <w:r w:rsidRPr="00C67A39">
              <w:rPr>
                <w:sz w:val="12"/>
                <w:szCs w:val="12"/>
              </w:rPr>
              <w:t>1977</w:t>
            </w:r>
          </w:p>
        </w:tc>
        <w:tc>
          <w:tcPr>
            <w:tcW w:w="2065" w:type="dxa"/>
            <w:shd w:val="clear" w:color="auto" w:fill="auto"/>
          </w:tcPr>
          <w:p w14:paraId="007DC2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8F4BF4"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5B61C966"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517839E0" w14:textId="77777777" w:rsidR="00337E64" w:rsidRPr="00C67A39" w:rsidRDefault="00337E64" w:rsidP="00337E64">
            <w:pPr>
              <w:rPr>
                <w:sz w:val="12"/>
                <w:szCs w:val="12"/>
              </w:rPr>
            </w:pPr>
            <w:r w:rsidRPr="00C67A39">
              <w:rPr>
                <w:sz w:val="12"/>
                <w:szCs w:val="12"/>
              </w:rPr>
              <w:t>жилое</w:t>
            </w:r>
          </w:p>
        </w:tc>
      </w:tr>
      <w:tr w:rsidR="00337E64" w:rsidRPr="00C67A39" w14:paraId="1EBFB409" w14:textId="77777777" w:rsidTr="00337E64">
        <w:tc>
          <w:tcPr>
            <w:tcW w:w="1101" w:type="dxa"/>
            <w:gridSpan w:val="2"/>
            <w:shd w:val="clear" w:color="auto" w:fill="auto"/>
          </w:tcPr>
          <w:p w14:paraId="217E3670" w14:textId="77777777" w:rsidR="00337E64" w:rsidRPr="00C67A39" w:rsidRDefault="00337E64" w:rsidP="00337E64">
            <w:pPr>
              <w:jc w:val="right"/>
              <w:rPr>
                <w:sz w:val="12"/>
                <w:szCs w:val="12"/>
              </w:rPr>
            </w:pPr>
            <w:r w:rsidRPr="00C67A39">
              <w:rPr>
                <w:sz w:val="12"/>
                <w:szCs w:val="12"/>
              </w:rPr>
              <w:t>1978</w:t>
            </w:r>
          </w:p>
        </w:tc>
        <w:tc>
          <w:tcPr>
            <w:tcW w:w="2065" w:type="dxa"/>
            <w:shd w:val="clear" w:color="auto" w:fill="auto"/>
          </w:tcPr>
          <w:p w14:paraId="01FB1B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63EC37"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969C98F"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5A6639AE" w14:textId="77777777" w:rsidR="00337E64" w:rsidRPr="00C67A39" w:rsidRDefault="00337E64" w:rsidP="00337E64">
            <w:pPr>
              <w:rPr>
                <w:sz w:val="12"/>
                <w:szCs w:val="12"/>
              </w:rPr>
            </w:pPr>
            <w:r w:rsidRPr="00C67A39">
              <w:rPr>
                <w:sz w:val="12"/>
                <w:szCs w:val="12"/>
              </w:rPr>
              <w:t>жилое</w:t>
            </w:r>
          </w:p>
        </w:tc>
      </w:tr>
      <w:tr w:rsidR="00337E64" w:rsidRPr="00C67A39" w14:paraId="506C7074" w14:textId="77777777" w:rsidTr="00337E64">
        <w:tc>
          <w:tcPr>
            <w:tcW w:w="1101" w:type="dxa"/>
            <w:gridSpan w:val="2"/>
            <w:shd w:val="clear" w:color="auto" w:fill="auto"/>
          </w:tcPr>
          <w:p w14:paraId="3B6A7F5B" w14:textId="77777777" w:rsidR="00337E64" w:rsidRPr="00C67A39" w:rsidRDefault="00337E64" w:rsidP="00337E64">
            <w:pPr>
              <w:jc w:val="right"/>
              <w:rPr>
                <w:sz w:val="12"/>
                <w:szCs w:val="12"/>
              </w:rPr>
            </w:pPr>
            <w:r w:rsidRPr="00C67A39">
              <w:rPr>
                <w:sz w:val="12"/>
                <w:szCs w:val="12"/>
              </w:rPr>
              <w:t>1979</w:t>
            </w:r>
          </w:p>
        </w:tc>
        <w:tc>
          <w:tcPr>
            <w:tcW w:w="2065" w:type="dxa"/>
            <w:shd w:val="clear" w:color="auto" w:fill="auto"/>
          </w:tcPr>
          <w:p w14:paraId="7FA4A7D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C7BE84"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BE4BEE0"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617B40A9" w14:textId="77777777" w:rsidR="00337E64" w:rsidRPr="00C67A39" w:rsidRDefault="00337E64" w:rsidP="00337E64">
            <w:pPr>
              <w:rPr>
                <w:sz w:val="12"/>
                <w:szCs w:val="12"/>
              </w:rPr>
            </w:pPr>
            <w:r w:rsidRPr="00C67A39">
              <w:rPr>
                <w:sz w:val="12"/>
                <w:szCs w:val="12"/>
              </w:rPr>
              <w:t>жилое</w:t>
            </w:r>
          </w:p>
        </w:tc>
      </w:tr>
      <w:tr w:rsidR="00337E64" w:rsidRPr="00C67A39" w14:paraId="5BD2B9D2" w14:textId="77777777" w:rsidTr="00337E64">
        <w:tc>
          <w:tcPr>
            <w:tcW w:w="1101" w:type="dxa"/>
            <w:gridSpan w:val="2"/>
            <w:shd w:val="clear" w:color="auto" w:fill="auto"/>
          </w:tcPr>
          <w:p w14:paraId="6B2302E8" w14:textId="77777777" w:rsidR="00337E64" w:rsidRPr="00C67A39" w:rsidRDefault="00337E64" w:rsidP="00337E64">
            <w:pPr>
              <w:jc w:val="right"/>
              <w:rPr>
                <w:sz w:val="12"/>
                <w:szCs w:val="12"/>
              </w:rPr>
            </w:pPr>
            <w:r w:rsidRPr="00C67A39">
              <w:rPr>
                <w:sz w:val="12"/>
                <w:szCs w:val="12"/>
              </w:rPr>
              <w:t>1980</w:t>
            </w:r>
          </w:p>
        </w:tc>
        <w:tc>
          <w:tcPr>
            <w:tcW w:w="2065" w:type="dxa"/>
            <w:shd w:val="clear" w:color="auto" w:fill="auto"/>
          </w:tcPr>
          <w:p w14:paraId="393366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3E7B67F"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6B50CD8C"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15EA6288" w14:textId="77777777" w:rsidR="00337E64" w:rsidRPr="00C67A39" w:rsidRDefault="00337E64" w:rsidP="00337E64">
            <w:pPr>
              <w:rPr>
                <w:sz w:val="12"/>
                <w:szCs w:val="12"/>
              </w:rPr>
            </w:pPr>
            <w:r w:rsidRPr="00C67A39">
              <w:rPr>
                <w:sz w:val="12"/>
                <w:szCs w:val="12"/>
              </w:rPr>
              <w:t>жилое</w:t>
            </w:r>
          </w:p>
        </w:tc>
      </w:tr>
      <w:tr w:rsidR="00337E64" w:rsidRPr="00C67A39" w14:paraId="76BD52DD" w14:textId="77777777" w:rsidTr="00337E64">
        <w:tc>
          <w:tcPr>
            <w:tcW w:w="1101" w:type="dxa"/>
            <w:gridSpan w:val="2"/>
            <w:shd w:val="clear" w:color="auto" w:fill="auto"/>
          </w:tcPr>
          <w:p w14:paraId="3E2F92E4" w14:textId="77777777" w:rsidR="00337E64" w:rsidRPr="00C67A39" w:rsidRDefault="00337E64" w:rsidP="00337E64">
            <w:pPr>
              <w:jc w:val="right"/>
              <w:rPr>
                <w:sz w:val="12"/>
                <w:szCs w:val="12"/>
              </w:rPr>
            </w:pPr>
            <w:r w:rsidRPr="00C67A39">
              <w:rPr>
                <w:sz w:val="12"/>
                <w:szCs w:val="12"/>
              </w:rPr>
              <w:t>1981</w:t>
            </w:r>
          </w:p>
        </w:tc>
        <w:tc>
          <w:tcPr>
            <w:tcW w:w="2065" w:type="dxa"/>
            <w:shd w:val="clear" w:color="auto" w:fill="auto"/>
          </w:tcPr>
          <w:p w14:paraId="42231A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B6F39E"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0ACD715"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21C3FC93" w14:textId="77777777" w:rsidR="00337E64" w:rsidRPr="00C67A39" w:rsidRDefault="00337E64" w:rsidP="00337E64">
            <w:pPr>
              <w:rPr>
                <w:sz w:val="12"/>
                <w:szCs w:val="12"/>
              </w:rPr>
            </w:pPr>
            <w:r w:rsidRPr="00C67A39">
              <w:rPr>
                <w:sz w:val="12"/>
                <w:szCs w:val="12"/>
              </w:rPr>
              <w:t>жилое</w:t>
            </w:r>
          </w:p>
        </w:tc>
      </w:tr>
      <w:tr w:rsidR="00337E64" w:rsidRPr="00C67A39" w14:paraId="28BDC7D2" w14:textId="77777777" w:rsidTr="00337E64">
        <w:tc>
          <w:tcPr>
            <w:tcW w:w="1101" w:type="dxa"/>
            <w:gridSpan w:val="2"/>
            <w:shd w:val="clear" w:color="auto" w:fill="auto"/>
          </w:tcPr>
          <w:p w14:paraId="5820E2B8" w14:textId="77777777" w:rsidR="00337E64" w:rsidRPr="00C67A39" w:rsidRDefault="00337E64" w:rsidP="00337E64">
            <w:pPr>
              <w:jc w:val="right"/>
              <w:rPr>
                <w:sz w:val="12"/>
                <w:szCs w:val="12"/>
              </w:rPr>
            </w:pPr>
            <w:r w:rsidRPr="00C67A39">
              <w:rPr>
                <w:sz w:val="12"/>
                <w:szCs w:val="12"/>
              </w:rPr>
              <w:t>1982</w:t>
            </w:r>
          </w:p>
        </w:tc>
        <w:tc>
          <w:tcPr>
            <w:tcW w:w="2065" w:type="dxa"/>
            <w:shd w:val="clear" w:color="auto" w:fill="auto"/>
          </w:tcPr>
          <w:p w14:paraId="00A67F3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6A462F"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E132237"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5F144C3E" w14:textId="77777777" w:rsidR="00337E64" w:rsidRPr="00C67A39" w:rsidRDefault="00337E64" w:rsidP="00337E64">
            <w:pPr>
              <w:rPr>
                <w:sz w:val="12"/>
                <w:szCs w:val="12"/>
              </w:rPr>
            </w:pPr>
            <w:r w:rsidRPr="00C67A39">
              <w:rPr>
                <w:sz w:val="12"/>
                <w:szCs w:val="12"/>
              </w:rPr>
              <w:t>жилое</w:t>
            </w:r>
          </w:p>
        </w:tc>
      </w:tr>
      <w:tr w:rsidR="00337E64" w:rsidRPr="00C67A39" w14:paraId="59BB3227" w14:textId="77777777" w:rsidTr="00337E64">
        <w:tc>
          <w:tcPr>
            <w:tcW w:w="1101" w:type="dxa"/>
            <w:gridSpan w:val="2"/>
            <w:shd w:val="clear" w:color="auto" w:fill="auto"/>
          </w:tcPr>
          <w:p w14:paraId="13A784A1" w14:textId="77777777" w:rsidR="00337E64" w:rsidRPr="00C67A39" w:rsidRDefault="00337E64" w:rsidP="00337E64">
            <w:pPr>
              <w:jc w:val="right"/>
              <w:rPr>
                <w:sz w:val="12"/>
                <w:szCs w:val="12"/>
              </w:rPr>
            </w:pPr>
            <w:r w:rsidRPr="00C67A39">
              <w:rPr>
                <w:sz w:val="12"/>
                <w:szCs w:val="12"/>
              </w:rPr>
              <w:t>1983</w:t>
            </w:r>
          </w:p>
        </w:tc>
        <w:tc>
          <w:tcPr>
            <w:tcW w:w="2065" w:type="dxa"/>
            <w:shd w:val="clear" w:color="auto" w:fill="auto"/>
          </w:tcPr>
          <w:p w14:paraId="1C97D6F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1E068A"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2EDA2F2"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7190C3FA" w14:textId="77777777" w:rsidR="00337E64" w:rsidRPr="00C67A39" w:rsidRDefault="00337E64" w:rsidP="00337E64">
            <w:pPr>
              <w:rPr>
                <w:sz w:val="12"/>
                <w:szCs w:val="12"/>
              </w:rPr>
            </w:pPr>
            <w:r w:rsidRPr="00C67A39">
              <w:rPr>
                <w:sz w:val="12"/>
                <w:szCs w:val="12"/>
              </w:rPr>
              <w:t>жилое</w:t>
            </w:r>
          </w:p>
        </w:tc>
      </w:tr>
      <w:tr w:rsidR="00337E64" w:rsidRPr="00C67A39" w14:paraId="68214964" w14:textId="77777777" w:rsidTr="00337E64">
        <w:tc>
          <w:tcPr>
            <w:tcW w:w="1101" w:type="dxa"/>
            <w:gridSpan w:val="2"/>
            <w:shd w:val="clear" w:color="auto" w:fill="auto"/>
          </w:tcPr>
          <w:p w14:paraId="7D7FD4F6" w14:textId="77777777" w:rsidR="00337E64" w:rsidRPr="00C67A39" w:rsidRDefault="00337E64" w:rsidP="00337E64">
            <w:pPr>
              <w:jc w:val="right"/>
              <w:rPr>
                <w:sz w:val="12"/>
                <w:szCs w:val="12"/>
              </w:rPr>
            </w:pPr>
            <w:r w:rsidRPr="00C67A39">
              <w:rPr>
                <w:sz w:val="12"/>
                <w:szCs w:val="12"/>
              </w:rPr>
              <w:t>1984</w:t>
            </w:r>
          </w:p>
        </w:tc>
        <w:tc>
          <w:tcPr>
            <w:tcW w:w="2065" w:type="dxa"/>
            <w:shd w:val="clear" w:color="auto" w:fill="auto"/>
          </w:tcPr>
          <w:p w14:paraId="2C19D68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48E2B8"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652EA494"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496CA5CB" w14:textId="77777777" w:rsidR="00337E64" w:rsidRPr="00C67A39" w:rsidRDefault="00337E64" w:rsidP="00337E64">
            <w:pPr>
              <w:rPr>
                <w:sz w:val="12"/>
                <w:szCs w:val="12"/>
              </w:rPr>
            </w:pPr>
            <w:r w:rsidRPr="00C67A39">
              <w:rPr>
                <w:sz w:val="12"/>
                <w:szCs w:val="12"/>
              </w:rPr>
              <w:t>жилое</w:t>
            </w:r>
          </w:p>
        </w:tc>
      </w:tr>
      <w:tr w:rsidR="00337E64" w:rsidRPr="00C67A39" w14:paraId="64B1A3A9" w14:textId="77777777" w:rsidTr="00337E64">
        <w:tc>
          <w:tcPr>
            <w:tcW w:w="1101" w:type="dxa"/>
            <w:gridSpan w:val="2"/>
            <w:shd w:val="clear" w:color="auto" w:fill="auto"/>
          </w:tcPr>
          <w:p w14:paraId="600969B4" w14:textId="77777777" w:rsidR="00337E64" w:rsidRPr="00C67A39" w:rsidRDefault="00337E64" w:rsidP="00337E64">
            <w:pPr>
              <w:jc w:val="right"/>
              <w:rPr>
                <w:sz w:val="12"/>
                <w:szCs w:val="12"/>
              </w:rPr>
            </w:pPr>
            <w:r w:rsidRPr="00C67A39">
              <w:rPr>
                <w:sz w:val="12"/>
                <w:szCs w:val="12"/>
              </w:rPr>
              <w:t>1985</w:t>
            </w:r>
          </w:p>
        </w:tc>
        <w:tc>
          <w:tcPr>
            <w:tcW w:w="2065" w:type="dxa"/>
            <w:shd w:val="clear" w:color="auto" w:fill="auto"/>
          </w:tcPr>
          <w:p w14:paraId="6428F93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ED1F6D"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DDB62C7"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54693F63" w14:textId="77777777" w:rsidR="00337E64" w:rsidRPr="00C67A39" w:rsidRDefault="00337E64" w:rsidP="00337E64">
            <w:pPr>
              <w:rPr>
                <w:sz w:val="12"/>
                <w:szCs w:val="12"/>
              </w:rPr>
            </w:pPr>
            <w:r w:rsidRPr="00C67A39">
              <w:rPr>
                <w:sz w:val="12"/>
                <w:szCs w:val="12"/>
              </w:rPr>
              <w:t>жилое</w:t>
            </w:r>
          </w:p>
        </w:tc>
      </w:tr>
      <w:tr w:rsidR="00337E64" w:rsidRPr="00C67A39" w14:paraId="50FB0B01" w14:textId="77777777" w:rsidTr="00337E64">
        <w:tc>
          <w:tcPr>
            <w:tcW w:w="1101" w:type="dxa"/>
            <w:gridSpan w:val="2"/>
            <w:shd w:val="clear" w:color="auto" w:fill="auto"/>
          </w:tcPr>
          <w:p w14:paraId="0DE07D6A" w14:textId="77777777" w:rsidR="00337E64" w:rsidRPr="00C67A39" w:rsidRDefault="00337E64" w:rsidP="00337E64">
            <w:pPr>
              <w:jc w:val="right"/>
              <w:rPr>
                <w:sz w:val="12"/>
                <w:szCs w:val="12"/>
              </w:rPr>
            </w:pPr>
            <w:r w:rsidRPr="00C67A39">
              <w:rPr>
                <w:sz w:val="12"/>
                <w:szCs w:val="12"/>
              </w:rPr>
              <w:t>1986</w:t>
            </w:r>
          </w:p>
        </w:tc>
        <w:tc>
          <w:tcPr>
            <w:tcW w:w="2065" w:type="dxa"/>
            <w:shd w:val="clear" w:color="auto" w:fill="auto"/>
          </w:tcPr>
          <w:p w14:paraId="7837F8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328740"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B7B54FA" w14:textId="77777777" w:rsidR="00337E64" w:rsidRPr="00C67A39" w:rsidRDefault="00337E64" w:rsidP="00337E64">
            <w:pPr>
              <w:rPr>
                <w:sz w:val="12"/>
                <w:szCs w:val="12"/>
              </w:rPr>
            </w:pPr>
            <w:r w:rsidRPr="00C67A39">
              <w:rPr>
                <w:sz w:val="12"/>
                <w:szCs w:val="12"/>
              </w:rPr>
              <w:t>58А</w:t>
            </w:r>
          </w:p>
        </w:tc>
        <w:tc>
          <w:tcPr>
            <w:tcW w:w="2304" w:type="dxa"/>
            <w:shd w:val="clear" w:color="auto" w:fill="auto"/>
          </w:tcPr>
          <w:p w14:paraId="3577D389" w14:textId="77777777" w:rsidR="00337E64" w:rsidRPr="00C67A39" w:rsidRDefault="00337E64" w:rsidP="00337E64">
            <w:pPr>
              <w:rPr>
                <w:sz w:val="12"/>
                <w:szCs w:val="12"/>
              </w:rPr>
            </w:pPr>
            <w:r w:rsidRPr="00C67A39">
              <w:rPr>
                <w:sz w:val="12"/>
                <w:szCs w:val="12"/>
              </w:rPr>
              <w:t>жилое</w:t>
            </w:r>
          </w:p>
        </w:tc>
      </w:tr>
      <w:tr w:rsidR="00337E64" w:rsidRPr="00C67A39" w14:paraId="38B170A3" w14:textId="77777777" w:rsidTr="00337E64">
        <w:tc>
          <w:tcPr>
            <w:tcW w:w="1101" w:type="dxa"/>
            <w:gridSpan w:val="2"/>
            <w:shd w:val="clear" w:color="auto" w:fill="auto"/>
          </w:tcPr>
          <w:p w14:paraId="49E21634" w14:textId="77777777" w:rsidR="00337E64" w:rsidRPr="00C67A39" w:rsidRDefault="00337E64" w:rsidP="00337E64">
            <w:pPr>
              <w:jc w:val="right"/>
              <w:rPr>
                <w:sz w:val="12"/>
                <w:szCs w:val="12"/>
              </w:rPr>
            </w:pPr>
            <w:r w:rsidRPr="00C67A39">
              <w:rPr>
                <w:sz w:val="12"/>
                <w:szCs w:val="12"/>
              </w:rPr>
              <w:t>1987</w:t>
            </w:r>
          </w:p>
        </w:tc>
        <w:tc>
          <w:tcPr>
            <w:tcW w:w="2065" w:type="dxa"/>
            <w:shd w:val="clear" w:color="auto" w:fill="auto"/>
          </w:tcPr>
          <w:p w14:paraId="017AB7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EC4D2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35805DF" w14:textId="77777777" w:rsidR="00337E64" w:rsidRPr="00C67A39" w:rsidRDefault="00337E64" w:rsidP="00337E64">
            <w:pPr>
              <w:rPr>
                <w:sz w:val="12"/>
                <w:szCs w:val="12"/>
              </w:rPr>
            </w:pPr>
            <w:r w:rsidRPr="00C67A39">
              <w:rPr>
                <w:sz w:val="12"/>
                <w:szCs w:val="12"/>
              </w:rPr>
              <w:t>58В</w:t>
            </w:r>
          </w:p>
        </w:tc>
        <w:tc>
          <w:tcPr>
            <w:tcW w:w="2304" w:type="dxa"/>
            <w:shd w:val="clear" w:color="auto" w:fill="auto"/>
          </w:tcPr>
          <w:p w14:paraId="32E5E5E6" w14:textId="77777777" w:rsidR="00337E64" w:rsidRPr="00C67A39" w:rsidRDefault="00337E64" w:rsidP="00337E64">
            <w:pPr>
              <w:rPr>
                <w:sz w:val="12"/>
                <w:szCs w:val="12"/>
              </w:rPr>
            </w:pPr>
            <w:r w:rsidRPr="00C67A39">
              <w:rPr>
                <w:sz w:val="12"/>
                <w:szCs w:val="12"/>
              </w:rPr>
              <w:t>жилое</w:t>
            </w:r>
          </w:p>
        </w:tc>
      </w:tr>
      <w:tr w:rsidR="00337E64" w:rsidRPr="00C67A39" w14:paraId="375DEF81" w14:textId="77777777" w:rsidTr="00337E64">
        <w:tc>
          <w:tcPr>
            <w:tcW w:w="1101" w:type="dxa"/>
            <w:gridSpan w:val="2"/>
            <w:shd w:val="clear" w:color="auto" w:fill="auto"/>
          </w:tcPr>
          <w:p w14:paraId="0A3AED04" w14:textId="77777777" w:rsidR="00337E64" w:rsidRPr="00C67A39" w:rsidRDefault="00337E64" w:rsidP="00337E64">
            <w:pPr>
              <w:jc w:val="right"/>
              <w:rPr>
                <w:sz w:val="12"/>
                <w:szCs w:val="12"/>
              </w:rPr>
            </w:pPr>
            <w:r w:rsidRPr="00C67A39">
              <w:rPr>
                <w:sz w:val="12"/>
                <w:szCs w:val="12"/>
              </w:rPr>
              <w:t>1988</w:t>
            </w:r>
          </w:p>
        </w:tc>
        <w:tc>
          <w:tcPr>
            <w:tcW w:w="2065" w:type="dxa"/>
            <w:shd w:val="clear" w:color="auto" w:fill="auto"/>
          </w:tcPr>
          <w:p w14:paraId="11A377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1C6F84"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8EF03B4"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746DE7AE" w14:textId="77777777" w:rsidR="00337E64" w:rsidRPr="00C67A39" w:rsidRDefault="00337E64" w:rsidP="00337E64">
            <w:pPr>
              <w:rPr>
                <w:sz w:val="12"/>
                <w:szCs w:val="12"/>
              </w:rPr>
            </w:pPr>
            <w:r w:rsidRPr="00C67A39">
              <w:rPr>
                <w:sz w:val="12"/>
                <w:szCs w:val="12"/>
              </w:rPr>
              <w:t>жилое</w:t>
            </w:r>
          </w:p>
        </w:tc>
      </w:tr>
      <w:tr w:rsidR="00337E64" w:rsidRPr="00C67A39" w14:paraId="6AA7A1EF" w14:textId="77777777" w:rsidTr="00337E64">
        <w:tc>
          <w:tcPr>
            <w:tcW w:w="1101" w:type="dxa"/>
            <w:gridSpan w:val="2"/>
            <w:shd w:val="clear" w:color="auto" w:fill="auto"/>
          </w:tcPr>
          <w:p w14:paraId="29B9F3EB" w14:textId="77777777" w:rsidR="00337E64" w:rsidRPr="00C67A39" w:rsidRDefault="00337E64" w:rsidP="00337E64">
            <w:pPr>
              <w:jc w:val="right"/>
              <w:rPr>
                <w:sz w:val="12"/>
                <w:szCs w:val="12"/>
              </w:rPr>
            </w:pPr>
            <w:r w:rsidRPr="00C67A39">
              <w:rPr>
                <w:sz w:val="12"/>
                <w:szCs w:val="12"/>
              </w:rPr>
              <w:t>1989</w:t>
            </w:r>
          </w:p>
        </w:tc>
        <w:tc>
          <w:tcPr>
            <w:tcW w:w="2065" w:type="dxa"/>
            <w:shd w:val="clear" w:color="auto" w:fill="auto"/>
          </w:tcPr>
          <w:p w14:paraId="5DCF3F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D1AB51"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70A63ECE"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34C452C2" w14:textId="77777777" w:rsidR="00337E64" w:rsidRPr="00C67A39" w:rsidRDefault="00337E64" w:rsidP="00337E64">
            <w:pPr>
              <w:rPr>
                <w:sz w:val="12"/>
                <w:szCs w:val="12"/>
              </w:rPr>
            </w:pPr>
            <w:r w:rsidRPr="00C67A39">
              <w:rPr>
                <w:sz w:val="12"/>
                <w:szCs w:val="12"/>
              </w:rPr>
              <w:t>жилое</w:t>
            </w:r>
          </w:p>
        </w:tc>
      </w:tr>
      <w:tr w:rsidR="00337E64" w:rsidRPr="00C67A39" w14:paraId="585E87A5" w14:textId="77777777" w:rsidTr="00337E64">
        <w:tc>
          <w:tcPr>
            <w:tcW w:w="1101" w:type="dxa"/>
            <w:gridSpan w:val="2"/>
            <w:shd w:val="clear" w:color="auto" w:fill="auto"/>
          </w:tcPr>
          <w:p w14:paraId="3BFC3646" w14:textId="77777777" w:rsidR="00337E64" w:rsidRPr="00C67A39" w:rsidRDefault="00337E64" w:rsidP="00337E64">
            <w:pPr>
              <w:jc w:val="right"/>
              <w:rPr>
                <w:sz w:val="12"/>
                <w:szCs w:val="12"/>
              </w:rPr>
            </w:pPr>
            <w:r w:rsidRPr="00C67A39">
              <w:rPr>
                <w:sz w:val="12"/>
                <w:szCs w:val="12"/>
              </w:rPr>
              <w:t>1990</w:t>
            </w:r>
          </w:p>
        </w:tc>
        <w:tc>
          <w:tcPr>
            <w:tcW w:w="2065" w:type="dxa"/>
            <w:shd w:val="clear" w:color="auto" w:fill="auto"/>
          </w:tcPr>
          <w:p w14:paraId="55BAFD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90DC09"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D55E976"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53EA2371" w14:textId="77777777" w:rsidR="00337E64" w:rsidRPr="00C67A39" w:rsidRDefault="00337E64" w:rsidP="00337E64">
            <w:pPr>
              <w:rPr>
                <w:sz w:val="12"/>
                <w:szCs w:val="12"/>
              </w:rPr>
            </w:pPr>
            <w:r w:rsidRPr="00C67A39">
              <w:rPr>
                <w:sz w:val="12"/>
                <w:szCs w:val="12"/>
              </w:rPr>
              <w:t>жилое</w:t>
            </w:r>
          </w:p>
        </w:tc>
      </w:tr>
      <w:tr w:rsidR="00337E64" w:rsidRPr="00C67A39" w14:paraId="7A0E6ABB" w14:textId="77777777" w:rsidTr="00337E64">
        <w:tc>
          <w:tcPr>
            <w:tcW w:w="1101" w:type="dxa"/>
            <w:gridSpan w:val="2"/>
            <w:shd w:val="clear" w:color="auto" w:fill="auto"/>
          </w:tcPr>
          <w:p w14:paraId="3D86A227" w14:textId="77777777" w:rsidR="00337E64" w:rsidRPr="00C67A39" w:rsidRDefault="00337E64" w:rsidP="00337E64">
            <w:pPr>
              <w:jc w:val="right"/>
              <w:rPr>
                <w:sz w:val="12"/>
                <w:szCs w:val="12"/>
              </w:rPr>
            </w:pPr>
            <w:r w:rsidRPr="00C67A39">
              <w:rPr>
                <w:sz w:val="12"/>
                <w:szCs w:val="12"/>
              </w:rPr>
              <w:t>1991</w:t>
            </w:r>
          </w:p>
        </w:tc>
        <w:tc>
          <w:tcPr>
            <w:tcW w:w="2065" w:type="dxa"/>
            <w:shd w:val="clear" w:color="auto" w:fill="auto"/>
          </w:tcPr>
          <w:p w14:paraId="71078A8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597CFC"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091CAEC9"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2C6A0354" w14:textId="77777777" w:rsidR="00337E64" w:rsidRPr="00C67A39" w:rsidRDefault="00337E64" w:rsidP="00337E64">
            <w:pPr>
              <w:rPr>
                <w:sz w:val="12"/>
                <w:szCs w:val="12"/>
              </w:rPr>
            </w:pPr>
            <w:r w:rsidRPr="00C67A39">
              <w:rPr>
                <w:sz w:val="12"/>
                <w:szCs w:val="12"/>
              </w:rPr>
              <w:t>жилое</w:t>
            </w:r>
          </w:p>
        </w:tc>
      </w:tr>
      <w:tr w:rsidR="00337E64" w:rsidRPr="00C67A39" w14:paraId="128B5501" w14:textId="77777777" w:rsidTr="00337E64">
        <w:tc>
          <w:tcPr>
            <w:tcW w:w="1101" w:type="dxa"/>
            <w:gridSpan w:val="2"/>
            <w:shd w:val="clear" w:color="auto" w:fill="auto"/>
          </w:tcPr>
          <w:p w14:paraId="16217123" w14:textId="77777777" w:rsidR="00337E64" w:rsidRPr="00C67A39" w:rsidRDefault="00337E64" w:rsidP="00337E64">
            <w:pPr>
              <w:jc w:val="right"/>
              <w:rPr>
                <w:sz w:val="12"/>
                <w:szCs w:val="12"/>
              </w:rPr>
            </w:pPr>
            <w:r w:rsidRPr="00C67A39">
              <w:rPr>
                <w:sz w:val="12"/>
                <w:szCs w:val="12"/>
              </w:rPr>
              <w:t>1992</w:t>
            </w:r>
          </w:p>
        </w:tc>
        <w:tc>
          <w:tcPr>
            <w:tcW w:w="2065" w:type="dxa"/>
            <w:shd w:val="clear" w:color="auto" w:fill="auto"/>
          </w:tcPr>
          <w:p w14:paraId="1BFE00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564AEB"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5B850E08"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1A784211" w14:textId="77777777" w:rsidR="00337E64" w:rsidRPr="00C67A39" w:rsidRDefault="00337E64" w:rsidP="00337E64">
            <w:pPr>
              <w:rPr>
                <w:sz w:val="12"/>
                <w:szCs w:val="12"/>
              </w:rPr>
            </w:pPr>
            <w:r w:rsidRPr="00C67A39">
              <w:rPr>
                <w:sz w:val="12"/>
                <w:szCs w:val="12"/>
              </w:rPr>
              <w:t>жилое</w:t>
            </w:r>
          </w:p>
        </w:tc>
      </w:tr>
      <w:tr w:rsidR="00337E64" w:rsidRPr="00C67A39" w14:paraId="1E9C5202" w14:textId="77777777" w:rsidTr="00337E64">
        <w:tc>
          <w:tcPr>
            <w:tcW w:w="1101" w:type="dxa"/>
            <w:gridSpan w:val="2"/>
            <w:shd w:val="clear" w:color="auto" w:fill="auto"/>
          </w:tcPr>
          <w:p w14:paraId="0648BE24" w14:textId="77777777" w:rsidR="00337E64" w:rsidRPr="00C67A39" w:rsidRDefault="00337E64" w:rsidP="00337E64">
            <w:pPr>
              <w:jc w:val="right"/>
              <w:rPr>
                <w:sz w:val="12"/>
                <w:szCs w:val="12"/>
              </w:rPr>
            </w:pPr>
            <w:r w:rsidRPr="00C67A39">
              <w:rPr>
                <w:sz w:val="12"/>
                <w:szCs w:val="12"/>
              </w:rPr>
              <w:t>1993</w:t>
            </w:r>
          </w:p>
        </w:tc>
        <w:tc>
          <w:tcPr>
            <w:tcW w:w="2065" w:type="dxa"/>
            <w:shd w:val="clear" w:color="auto" w:fill="auto"/>
          </w:tcPr>
          <w:p w14:paraId="2FB316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632DE0"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6BE3A2B8"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16E65D77" w14:textId="77777777" w:rsidR="00337E64" w:rsidRPr="00C67A39" w:rsidRDefault="00337E64" w:rsidP="00337E64">
            <w:pPr>
              <w:rPr>
                <w:sz w:val="12"/>
                <w:szCs w:val="12"/>
              </w:rPr>
            </w:pPr>
            <w:r w:rsidRPr="00C67A39">
              <w:rPr>
                <w:sz w:val="12"/>
                <w:szCs w:val="12"/>
              </w:rPr>
              <w:t>жилое</w:t>
            </w:r>
          </w:p>
        </w:tc>
      </w:tr>
      <w:tr w:rsidR="00337E64" w:rsidRPr="00C67A39" w14:paraId="386BAD81" w14:textId="77777777" w:rsidTr="00337E64">
        <w:tc>
          <w:tcPr>
            <w:tcW w:w="1101" w:type="dxa"/>
            <w:gridSpan w:val="2"/>
            <w:shd w:val="clear" w:color="auto" w:fill="auto"/>
          </w:tcPr>
          <w:p w14:paraId="6E02DDE8" w14:textId="77777777" w:rsidR="00337E64" w:rsidRPr="00C67A39" w:rsidRDefault="00337E64" w:rsidP="00337E64">
            <w:pPr>
              <w:jc w:val="right"/>
              <w:rPr>
                <w:sz w:val="12"/>
                <w:szCs w:val="12"/>
              </w:rPr>
            </w:pPr>
            <w:r w:rsidRPr="00C67A39">
              <w:rPr>
                <w:sz w:val="12"/>
                <w:szCs w:val="12"/>
              </w:rPr>
              <w:t>1994</w:t>
            </w:r>
          </w:p>
        </w:tc>
        <w:tc>
          <w:tcPr>
            <w:tcW w:w="2065" w:type="dxa"/>
            <w:shd w:val="clear" w:color="auto" w:fill="auto"/>
          </w:tcPr>
          <w:p w14:paraId="7F07FC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707D05"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67913E4"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0DFCDB09" w14:textId="77777777" w:rsidR="00337E64" w:rsidRPr="00C67A39" w:rsidRDefault="00337E64" w:rsidP="00337E64">
            <w:pPr>
              <w:rPr>
                <w:sz w:val="12"/>
                <w:szCs w:val="12"/>
              </w:rPr>
            </w:pPr>
            <w:r w:rsidRPr="00C67A39">
              <w:rPr>
                <w:sz w:val="12"/>
                <w:szCs w:val="12"/>
              </w:rPr>
              <w:t>жилое</w:t>
            </w:r>
          </w:p>
        </w:tc>
      </w:tr>
      <w:tr w:rsidR="00337E64" w:rsidRPr="00C67A39" w14:paraId="2D515281" w14:textId="77777777" w:rsidTr="00337E64">
        <w:tc>
          <w:tcPr>
            <w:tcW w:w="1101" w:type="dxa"/>
            <w:gridSpan w:val="2"/>
            <w:shd w:val="clear" w:color="auto" w:fill="auto"/>
          </w:tcPr>
          <w:p w14:paraId="15EC0169" w14:textId="77777777" w:rsidR="00337E64" w:rsidRPr="00C67A39" w:rsidRDefault="00337E64" w:rsidP="00337E64">
            <w:pPr>
              <w:jc w:val="right"/>
              <w:rPr>
                <w:sz w:val="12"/>
                <w:szCs w:val="12"/>
              </w:rPr>
            </w:pPr>
            <w:r w:rsidRPr="00C67A39">
              <w:rPr>
                <w:sz w:val="12"/>
                <w:szCs w:val="12"/>
              </w:rPr>
              <w:t>1995</w:t>
            </w:r>
          </w:p>
        </w:tc>
        <w:tc>
          <w:tcPr>
            <w:tcW w:w="2065" w:type="dxa"/>
            <w:shd w:val="clear" w:color="auto" w:fill="auto"/>
          </w:tcPr>
          <w:p w14:paraId="19FEE0E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07BE6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5E1FB115"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00D959A9" w14:textId="77777777" w:rsidR="00337E64" w:rsidRPr="00C67A39" w:rsidRDefault="00337E64" w:rsidP="00337E64">
            <w:pPr>
              <w:rPr>
                <w:sz w:val="12"/>
                <w:szCs w:val="12"/>
              </w:rPr>
            </w:pPr>
            <w:r w:rsidRPr="00C67A39">
              <w:rPr>
                <w:sz w:val="12"/>
                <w:szCs w:val="12"/>
              </w:rPr>
              <w:t>жилое</w:t>
            </w:r>
          </w:p>
        </w:tc>
      </w:tr>
      <w:tr w:rsidR="00337E64" w:rsidRPr="00C67A39" w14:paraId="029310ED" w14:textId="77777777" w:rsidTr="00337E64">
        <w:tc>
          <w:tcPr>
            <w:tcW w:w="1101" w:type="dxa"/>
            <w:gridSpan w:val="2"/>
            <w:shd w:val="clear" w:color="auto" w:fill="auto"/>
          </w:tcPr>
          <w:p w14:paraId="23D6FBDA" w14:textId="77777777" w:rsidR="00337E64" w:rsidRPr="00C67A39" w:rsidRDefault="00337E64" w:rsidP="00337E64">
            <w:pPr>
              <w:jc w:val="right"/>
              <w:rPr>
                <w:sz w:val="12"/>
                <w:szCs w:val="12"/>
              </w:rPr>
            </w:pPr>
            <w:r w:rsidRPr="00C67A39">
              <w:rPr>
                <w:sz w:val="12"/>
                <w:szCs w:val="12"/>
              </w:rPr>
              <w:t>1996</w:t>
            </w:r>
          </w:p>
        </w:tc>
        <w:tc>
          <w:tcPr>
            <w:tcW w:w="2065" w:type="dxa"/>
            <w:shd w:val="clear" w:color="auto" w:fill="auto"/>
          </w:tcPr>
          <w:p w14:paraId="0988A9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CD51C2"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11C65DDA"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020B323D" w14:textId="77777777" w:rsidR="00337E64" w:rsidRPr="00C67A39" w:rsidRDefault="00337E64" w:rsidP="00337E64">
            <w:pPr>
              <w:rPr>
                <w:sz w:val="12"/>
                <w:szCs w:val="12"/>
              </w:rPr>
            </w:pPr>
            <w:r w:rsidRPr="00C67A39">
              <w:rPr>
                <w:sz w:val="12"/>
                <w:szCs w:val="12"/>
              </w:rPr>
              <w:t>жилое</w:t>
            </w:r>
          </w:p>
        </w:tc>
      </w:tr>
      <w:tr w:rsidR="00337E64" w:rsidRPr="00C67A39" w14:paraId="3994AA75" w14:textId="77777777" w:rsidTr="00337E64">
        <w:tc>
          <w:tcPr>
            <w:tcW w:w="1101" w:type="dxa"/>
            <w:gridSpan w:val="2"/>
            <w:shd w:val="clear" w:color="auto" w:fill="auto"/>
          </w:tcPr>
          <w:p w14:paraId="5EFD0181" w14:textId="77777777" w:rsidR="00337E64" w:rsidRPr="00C67A39" w:rsidRDefault="00337E64" w:rsidP="00337E64">
            <w:pPr>
              <w:jc w:val="right"/>
              <w:rPr>
                <w:sz w:val="12"/>
                <w:szCs w:val="12"/>
              </w:rPr>
            </w:pPr>
            <w:r w:rsidRPr="00C67A39">
              <w:rPr>
                <w:sz w:val="12"/>
                <w:szCs w:val="12"/>
              </w:rPr>
              <w:t>1997</w:t>
            </w:r>
          </w:p>
        </w:tc>
        <w:tc>
          <w:tcPr>
            <w:tcW w:w="2065" w:type="dxa"/>
            <w:shd w:val="clear" w:color="auto" w:fill="auto"/>
          </w:tcPr>
          <w:p w14:paraId="2B2FA5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EECF70"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2D98E4E3"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5D91B334" w14:textId="77777777" w:rsidR="00337E64" w:rsidRPr="00C67A39" w:rsidRDefault="00337E64" w:rsidP="00337E64">
            <w:pPr>
              <w:rPr>
                <w:sz w:val="12"/>
                <w:szCs w:val="12"/>
              </w:rPr>
            </w:pPr>
            <w:r w:rsidRPr="00C67A39">
              <w:rPr>
                <w:sz w:val="12"/>
                <w:szCs w:val="12"/>
              </w:rPr>
              <w:t>жилое</w:t>
            </w:r>
          </w:p>
        </w:tc>
      </w:tr>
      <w:tr w:rsidR="00337E64" w:rsidRPr="00C67A39" w14:paraId="26A5FAE2" w14:textId="77777777" w:rsidTr="00337E64">
        <w:tc>
          <w:tcPr>
            <w:tcW w:w="1101" w:type="dxa"/>
            <w:gridSpan w:val="2"/>
            <w:shd w:val="clear" w:color="auto" w:fill="auto"/>
          </w:tcPr>
          <w:p w14:paraId="175C18CF" w14:textId="77777777" w:rsidR="00337E64" w:rsidRPr="00C67A39" w:rsidRDefault="00337E64" w:rsidP="00337E64">
            <w:pPr>
              <w:jc w:val="right"/>
              <w:rPr>
                <w:sz w:val="12"/>
                <w:szCs w:val="12"/>
              </w:rPr>
            </w:pPr>
            <w:r w:rsidRPr="00C67A39">
              <w:rPr>
                <w:sz w:val="12"/>
                <w:szCs w:val="12"/>
              </w:rPr>
              <w:t>1998</w:t>
            </w:r>
          </w:p>
        </w:tc>
        <w:tc>
          <w:tcPr>
            <w:tcW w:w="2065" w:type="dxa"/>
            <w:shd w:val="clear" w:color="auto" w:fill="auto"/>
          </w:tcPr>
          <w:p w14:paraId="4330698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4E5ACE" w14:textId="77777777" w:rsidR="00337E64" w:rsidRPr="00C67A39" w:rsidRDefault="00337E64" w:rsidP="00337E64">
            <w:pPr>
              <w:rPr>
                <w:sz w:val="12"/>
                <w:szCs w:val="12"/>
              </w:rPr>
            </w:pPr>
            <w:r w:rsidRPr="00C67A39">
              <w:rPr>
                <w:sz w:val="12"/>
                <w:szCs w:val="12"/>
              </w:rPr>
              <w:t>Саши Могильниченко</w:t>
            </w:r>
          </w:p>
        </w:tc>
        <w:tc>
          <w:tcPr>
            <w:tcW w:w="1647" w:type="dxa"/>
            <w:shd w:val="clear" w:color="auto" w:fill="auto"/>
          </w:tcPr>
          <w:p w14:paraId="5FFE7217"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3F6BD3B7" w14:textId="77777777" w:rsidR="00337E64" w:rsidRPr="00C67A39" w:rsidRDefault="00337E64" w:rsidP="00337E64">
            <w:pPr>
              <w:rPr>
                <w:sz w:val="12"/>
                <w:szCs w:val="12"/>
              </w:rPr>
            </w:pPr>
            <w:r w:rsidRPr="00C67A39">
              <w:rPr>
                <w:sz w:val="12"/>
                <w:szCs w:val="12"/>
              </w:rPr>
              <w:t>жилое</w:t>
            </w:r>
          </w:p>
        </w:tc>
      </w:tr>
      <w:tr w:rsidR="00337E64" w:rsidRPr="00C67A39" w14:paraId="6C1FBF98" w14:textId="77777777" w:rsidTr="00337E64">
        <w:tc>
          <w:tcPr>
            <w:tcW w:w="1101" w:type="dxa"/>
            <w:gridSpan w:val="2"/>
            <w:shd w:val="clear" w:color="auto" w:fill="auto"/>
          </w:tcPr>
          <w:p w14:paraId="48967D0D" w14:textId="77777777" w:rsidR="00337E64" w:rsidRPr="00C67A39" w:rsidRDefault="00337E64" w:rsidP="00337E64">
            <w:pPr>
              <w:jc w:val="right"/>
              <w:rPr>
                <w:sz w:val="12"/>
                <w:szCs w:val="12"/>
              </w:rPr>
            </w:pPr>
            <w:r w:rsidRPr="00C67A39">
              <w:rPr>
                <w:sz w:val="12"/>
                <w:szCs w:val="12"/>
              </w:rPr>
              <w:t>1999</w:t>
            </w:r>
          </w:p>
        </w:tc>
        <w:tc>
          <w:tcPr>
            <w:tcW w:w="2065" w:type="dxa"/>
            <w:shd w:val="clear" w:color="auto" w:fill="auto"/>
          </w:tcPr>
          <w:p w14:paraId="50484A7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5DA2E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33F526F"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4F4A2FFC" w14:textId="77777777" w:rsidR="00337E64" w:rsidRPr="00C67A39" w:rsidRDefault="00337E64" w:rsidP="00337E64">
            <w:pPr>
              <w:rPr>
                <w:sz w:val="12"/>
                <w:szCs w:val="12"/>
              </w:rPr>
            </w:pPr>
            <w:r w:rsidRPr="00C67A39">
              <w:rPr>
                <w:sz w:val="12"/>
                <w:szCs w:val="12"/>
              </w:rPr>
              <w:t>жилое</w:t>
            </w:r>
          </w:p>
        </w:tc>
      </w:tr>
      <w:tr w:rsidR="00337E64" w:rsidRPr="00C67A39" w14:paraId="21BFE8A4" w14:textId="77777777" w:rsidTr="00337E64">
        <w:tc>
          <w:tcPr>
            <w:tcW w:w="1101" w:type="dxa"/>
            <w:gridSpan w:val="2"/>
            <w:shd w:val="clear" w:color="auto" w:fill="auto"/>
          </w:tcPr>
          <w:p w14:paraId="19061D63" w14:textId="77777777" w:rsidR="00337E64" w:rsidRPr="00C67A39" w:rsidRDefault="00337E64" w:rsidP="00337E64">
            <w:pPr>
              <w:jc w:val="right"/>
              <w:rPr>
                <w:sz w:val="12"/>
                <w:szCs w:val="12"/>
              </w:rPr>
            </w:pPr>
            <w:r w:rsidRPr="00C67A39">
              <w:rPr>
                <w:sz w:val="12"/>
                <w:szCs w:val="12"/>
              </w:rPr>
              <w:t>2000</w:t>
            </w:r>
          </w:p>
        </w:tc>
        <w:tc>
          <w:tcPr>
            <w:tcW w:w="2065" w:type="dxa"/>
            <w:shd w:val="clear" w:color="auto" w:fill="auto"/>
          </w:tcPr>
          <w:p w14:paraId="1AA2197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B87E9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BDC5651"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2EE852DE" w14:textId="77777777" w:rsidR="00337E64" w:rsidRPr="00C67A39" w:rsidRDefault="00337E64" w:rsidP="00337E64">
            <w:pPr>
              <w:rPr>
                <w:sz w:val="12"/>
                <w:szCs w:val="12"/>
              </w:rPr>
            </w:pPr>
            <w:r w:rsidRPr="00C67A39">
              <w:rPr>
                <w:sz w:val="12"/>
                <w:szCs w:val="12"/>
              </w:rPr>
              <w:t>жилое</w:t>
            </w:r>
          </w:p>
        </w:tc>
      </w:tr>
      <w:tr w:rsidR="00337E64" w:rsidRPr="00C67A39" w14:paraId="3F93ACB5" w14:textId="77777777" w:rsidTr="00337E64">
        <w:tc>
          <w:tcPr>
            <w:tcW w:w="1101" w:type="dxa"/>
            <w:gridSpan w:val="2"/>
            <w:shd w:val="clear" w:color="auto" w:fill="auto"/>
          </w:tcPr>
          <w:p w14:paraId="5A4C94D2" w14:textId="77777777" w:rsidR="00337E64" w:rsidRPr="00C67A39" w:rsidRDefault="00337E64" w:rsidP="00337E64">
            <w:pPr>
              <w:jc w:val="right"/>
              <w:rPr>
                <w:sz w:val="12"/>
                <w:szCs w:val="12"/>
              </w:rPr>
            </w:pPr>
            <w:r w:rsidRPr="00C67A39">
              <w:rPr>
                <w:sz w:val="12"/>
                <w:szCs w:val="12"/>
              </w:rPr>
              <w:t>2001</w:t>
            </w:r>
          </w:p>
        </w:tc>
        <w:tc>
          <w:tcPr>
            <w:tcW w:w="2065" w:type="dxa"/>
            <w:shd w:val="clear" w:color="auto" w:fill="auto"/>
          </w:tcPr>
          <w:p w14:paraId="46F633C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2E0E7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7ED167C"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5D84829D" w14:textId="77777777" w:rsidR="00337E64" w:rsidRPr="00C67A39" w:rsidRDefault="00337E64" w:rsidP="00337E64">
            <w:pPr>
              <w:rPr>
                <w:sz w:val="12"/>
                <w:szCs w:val="12"/>
              </w:rPr>
            </w:pPr>
            <w:r w:rsidRPr="00C67A39">
              <w:rPr>
                <w:sz w:val="12"/>
                <w:szCs w:val="12"/>
              </w:rPr>
              <w:t>жилое</w:t>
            </w:r>
          </w:p>
        </w:tc>
      </w:tr>
      <w:tr w:rsidR="00337E64" w:rsidRPr="00C67A39" w14:paraId="32BDCCE2" w14:textId="77777777" w:rsidTr="00337E64">
        <w:tc>
          <w:tcPr>
            <w:tcW w:w="1101" w:type="dxa"/>
            <w:gridSpan w:val="2"/>
            <w:shd w:val="clear" w:color="auto" w:fill="auto"/>
          </w:tcPr>
          <w:p w14:paraId="1F557645" w14:textId="77777777" w:rsidR="00337E64" w:rsidRPr="00C67A39" w:rsidRDefault="00337E64" w:rsidP="00337E64">
            <w:pPr>
              <w:jc w:val="right"/>
              <w:rPr>
                <w:sz w:val="12"/>
                <w:szCs w:val="12"/>
              </w:rPr>
            </w:pPr>
            <w:r w:rsidRPr="00C67A39">
              <w:rPr>
                <w:sz w:val="12"/>
                <w:szCs w:val="12"/>
              </w:rPr>
              <w:lastRenderedPageBreak/>
              <w:t>2002</w:t>
            </w:r>
          </w:p>
        </w:tc>
        <w:tc>
          <w:tcPr>
            <w:tcW w:w="2065" w:type="dxa"/>
            <w:shd w:val="clear" w:color="auto" w:fill="auto"/>
          </w:tcPr>
          <w:p w14:paraId="2CA6F8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A0D23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0AE1964"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2110A1E" w14:textId="77777777" w:rsidR="00337E64" w:rsidRPr="00C67A39" w:rsidRDefault="00337E64" w:rsidP="00337E64">
            <w:pPr>
              <w:rPr>
                <w:sz w:val="12"/>
                <w:szCs w:val="12"/>
              </w:rPr>
            </w:pPr>
            <w:r w:rsidRPr="00C67A39">
              <w:rPr>
                <w:sz w:val="12"/>
                <w:szCs w:val="12"/>
              </w:rPr>
              <w:t>жилое</w:t>
            </w:r>
          </w:p>
        </w:tc>
      </w:tr>
      <w:tr w:rsidR="00337E64" w:rsidRPr="00C67A39" w14:paraId="1EAFB62D" w14:textId="77777777" w:rsidTr="00337E64">
        <w:tc>
          <w:tcPr>
            <w:tcW w:w="1101" w:type="dxa"/>
            <w:gridSpan w:val="2"/>
            <w:shd w:val="clear" w:color="auto" w:fill="auto"/>
          </w:tcPr>
          <w:p w14:paraId="3669C57B" w14:textId="77777777" w:rsidR="00337E64" w:rsidRPr="00C67A39" w:rsidRDefault="00337E64" w:rsidP="00337E64">
            <w:pPr>
              <w:jc w:val="right"/>
              <w:rPr>
                <w:sz w:val="12"/>
                <w:szCs w:val="12"/>
              </w:rPr>
            </w:pPr>
            <w:r w:rsidRPr="00C67A39">
              <w:rPr>
                <w:sz w:val="12"/>
                <w:szCs w:val="12"/>
              </w:rPr>
              <w:t>2003</w:t>
            </w:r>
          </w:p>
        </w:tc>
        <w:tc>
          <w:tcPr>
            <w:tcW w:w="2065" w:type="dxa"/>
            <w:shd w:val="clear" w:color="auto" w:fill="auto"/>
          </w:tcPr>
          <w:p w14:paraId="12C9CF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1E0D3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2ED302D"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305DEF3D" w14:textId="77777777" w:rsidR="00337E64" w:rsidRPr="00C67A39" w:rsidRDefault="00337E64" w:rsidP="00337E64">
            <w:pPr>
              <w:rPr>
                <w:sz w:val="12"/>
                <w:szCs w:val="12"/>
              </w:rPr>
            </w:pPr>
            <w:r w:rsidRPr="00C67A39">
              <w:rPr>
                <w:sz w:val="12"/>
                <w:szCs w:val="12"/>
              </w:rPr>
              <w:t>нежилое</w:t>
            </w:r>
          </w:p>
        </w:tc>
      </w:tr>
      <w:tr w:rsidR="00337E64" w:rsidRPr="00C67A39" w14:paraId="57596D9A" w14:textId="77777777" w:rsidTr="00337E64">
        <w:tc>
          <w:tcPr>
            <w:tcW w:w="1101" w:type="dxa"/>
            <w:gridSpan w:val="2"/>
            <w:shd w:val="clear" w:color="auto" w:fill="auto"/>
          </w:tcPr>
          <w:p w14:paraId="55ECACF8" w14:textId="77777777" w:rsidR="00337E64" w:rsidRPr="00C67A39" w:rsidRDefault="00337E64" w:rsidP="00337E64">
            <w:pPr>
              <w:jc w:val="right"/>
              <w:rPr>
                <w:sz w:val="12"/>
                <w:szCs w:val="12"/>
              </w:rPr>
            </w:pPr>
            <w:r w:rsidRPr="00C67A39">
              <w:rPr>
                <w:sz w:val="12"/>
                <w:szCs w:val="12"/>
              </w:rPr>
              <w:t>2004</w:t>
            </w:r>
          </w:p>
        </w:tc>
        <w:tc>
          <w:tcPr>
            <w:tcW w:w="2065" w:type="dxa"/>
            <w:shd w:val="clear" w:color="auto" w:fill="auto"/>
          </w:tcPr>
          <w:p w14:paraId="73B491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2C280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607C1BF"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32A0A151" w14:textId="77777777" w:rsidR="00337E64" w:rsidRPr="00C67A39" w:rsidRDefault="00337E64" w:rsidP="00337E64">
            <w:pPr>
              <w:rPr>
                <w:sz w:val="12"/>
                <w:szCs w:val="12"/>
              </w:rPr>
            </w:pPr>
            <w:r w:rsidRPr="00C67A39">
              <w:rPr>
                <w:sz w:val="12"/>
                <w:szCs w:val="12"/>
              </w:rPr>
              <w:t>жилое</w:t>
            </w:r>
          </w:p>
        </w:tc>
      </w:tr>
      <w:tr w:rsidR="00337E64" w:rsidRPr="00C67A39" w14:paraId="5B885EC8" w14:textId="77777777" w:rsidTr="00337E64">
        <w:tc>
          <w:tcPr>
            <w:tcW w:w="1101" w:type="dxa"/>
            <w:gridSpan w:val="2"/>
            <w:shd w:val="clear" w:color="auto" w:fill="auto"/>
          </w:tcPr>
          <w:p w14:paraId="1CCE8A3C" w14:textId="77777777" w:rsidR="00337E64" w:rsidRPr="00C67A39" w:rsidRDefault="00337E64" w:rsidP="00337E64">
            <w:pPr>
              <w:jc w:val="right"/>
              <w:rPr>
                <w:sz w:val="12"/>
                <w:szCs w:val="12"/>
              </w:rPr>
            </w:pPr>
            <w:r w:rsidRPr="00C67A39">
              <w:rPr>
                <w:sz w:val="12"/>
                <w:szCs w:val="12"/>
              </w:rPr>
              <w:t>2005</w:t>
            </w:r>
          </w:p>
        </w:tc>
        <w:tc>
          <w:tcPr>
            <w:tcW w:w="2065" w:type="dxa"/>
            <w:shd w:val="clear" w:color="auto" w:fill="auto"/>
          </w:tcPr>
          <w:p w14:paraId="3A99D8B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1CCCA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AE44EDA"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03B1EAC6" w14:textId="77777777" w:rsidR="00337E64" w:rsidRPr="00C67A39" w:rsidRDefault="00337E64" w:rsidP="00337E64">
            <w:pPr>
              <w:rPr>
                <w:sz w:val="12"/>
                <w:szCs w:val="12"/>
              </w:rPr>
            </w:pPr>
            <w:r w:rsidRPr="00C67A39">
              <w:rPr>
                <w:sz w:val="12"/>
                <w:szCs w:val="12"/>
              </w:rPr>
              <w:t>жилое</w:t>
            </w:r>
          </w:p>
        </w:tc>
      </w:tr>
      <w:tr w:rsidR="00337E64" w:rsidRPr="00C67A39" w14:paraId="127AC613" w14:textId="77777777" w:rsidTr="00337E64">
        <w:tc>
          <w:tcPr>
            <w:tcW w:w="1101" w:type="dxa"/>
            <w:gridSpan w:val="2"/>
            <w:shd w:val="clear" w:color="auto" w:fill="auto"/>
          </w:tcPr>
          <w:p w14:paraId="19A908FB" w14:textId="77777777" w:rsidR="00337E64" w:rsidRPr="00C67A39" w:rsidRDefault="00337E64" w:rsidP="00337E64">
            <w:pPr>
              <w:jc w:val="right"/>
              <w:rPr>
                <w:sz w:val="12"/>
                <w:szCs w:val="12"/>
              </w:rPr>
            </w:pPr>
            <w:r w:rsidRPr="00C67A39">
              <w:rPr>
                <w:sz w:val="12"/>
                <w:szCs w:val="12"/>
              </w:rPr>
              <w:t>2006</w:t>
            </w:r>
          </w:p>
        </w:tc>
        <w:tc>
          <w:tcPr>
            <w:tcW w:w="2065" w:type="dxa"/>
            <w:shd w:val="clear" w:color="auto" w:fill="auto"/>
          </w:tcPr>
          <w:p w14:paraId="04CA55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396B8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2DF3AB0"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78DB5C8F" w14:textId="77777777" w:rsidR="00337E64" w:rsidRPr="00C67A39" w:rsidRDefault="00337E64" w:rsidP="00337E64">
            <w:pPr>
              <w:rPr>
                <w:sz w:val="12"/>
                <w:szCs w:val="12"/>
              </w:rPr>
            </w:pPr>
            <w:r w:rsidRPr="00C67A39">
              <w:rPr>
                <w:sz w:val="12"/>
                <w:szCs w:val="12"/>
              </w:rPr>
              <w:t>жилое</w:t>
            </w:r>
          </w:p>
        </w:tc>
      </w:tr>
      <w:tr w:rsidR="00337E64" w:rsidRPr="00C67A39" w14:paraId="24021F91" w14:textId="77777777" w:rsidTr="00337E64">
        <w:tc>
          <w:tcPr>
            <w:tcW w:w="1101" w:type="dxa"/>
            <w:gridSpan w:val="2"/>
            <w:shd w:val="clear" w:color="auto" w:fill="auto"/>
          </w:tcPr>
          <w:p w14:paraId="0B0D7E94" w14:textId="77777777" w:rsidR="00337E64" w:rsidRPr="00C67A39" w:rsidRDefault="00337E64" w:rsidP="00337E64">
            <w:pPr>
              <w:jc w:val="right"/>
              <w:rPr>
                <w:sz w:val="12"/>
                <w:szCs w:val="12"/>
              </w:rPr>
            </w:pPr>
            <w:r w:rsidRPr="00C67A39">
              <w:rPr>
                <w:sz w:val="12"/>
                <w:szCs w:val="12"/>
              </w:rPr>
              <w:t>2007</w:t>
            </w:r>
          </w:p>
        </w:tc>
        <w:tc>
          <w:tcPr>
            <w:tcW w:w="2065" w:type="dxa"/>
            <w:shd w:val="clear" w:color="auto" w:fill="auto"/>
          </w:tcPr>
          <w:p w14:paraId="1FBDA5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8969E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7B0F2DA"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1A615B8E" w14:textId="77777777" w:rsidR="00337E64" w:rsidRPr="00C67A39" w:rsidRDefault="00337E64" w:rsidP="00337E64">
            <w:pPr>
              <w:rPr>
                <w:sz w:val="12"/>
                <w:szCs w:val="12"/>
              </w:rPr>
            </w:pPr>
            <w:r w:rsidRPr="00C67A39">
              <w:rPr>
                <w:sz w:val="12"/>
                <w:szCs w:val="12"/>
              </w:rPr>
              <w:t>жилое</w:t>
            </w:r>
          </w:p>
        </w:tc>
      </w:tr>
      <w:tr w:rsidR="00337E64" w:rsidRPr="00C67A39" w14:paraId="6DFD7E6B" w14:textId="77777777" w:rsidTr="00337E64">
        <w:tc>
          <w:tcPr>
            <w:tcW w:w="1101" w:type="dxa"/>
            <w:gridSpan w:val="2"/>
            <w:shd w:val="clear" w:color="auto" w:fill="auto"/>
          </w:tcPr>
          <w:p w14:paraId="0081D45F" w14:textId="77777777" w:rsidR="00337E64" w:rsidRPr="00C67A39" w:rsidRDefault="00337E64" w:rsidP="00337E64">
            <w:pPr>
              <w:jc w:val="right"/>
              <w:rPr>
                <w:sz w:val="12"/>
                <w:szCs w:val="12"/>
              </w:rPr>
            </w:pPr>
            <w:r w:rsidRPr="00C67A39">
              <w:rPr>
                <w:sz w:val="12"/>
                <w:szCs w:val="12"/>
              </w:rPr>
              <w:t>2008</w:t>
            </w:r>
          </w:p>
        </w:tc>
        <w:tc>
          <w:tcPr>
            <w:tcW w:w="2065" w:type="dxa"/>
            <w:shd w:val="clear" w:color="auto" w:fill="auto"/>
          </w:tcPr>
          <w:p w14:paraId="0FBCFA0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D1D81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05C742B"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45E14414" w14:textId="77777777" w:rsidR="00337E64" w:rsidRPr="00C67A39" w:rsidRDefault="00337E64" w:rsidP="00337E64">
            <w:pPr>
              <w:rPr>
                <w:sz w:val="12"/>
                <w:szCs w:val="12"/>
              </w:rPr>
            </w:pPr>
            <w:r w:rsidRPr="00C67A39">
              <w:rPr>
                <w:sz w:val="12"/>
                <w:szCs w:val="12"/>
              </w:rPr>
              <w:t>жилое</w:t>
            </w:r>
          </w:p>
        </w:tc>
      </w:tr>
      <w:tr w:rsidR="00337E64" w:rsidRPr="00C67A39" w14:paraId="10A1505A" w14:textId="77777777" w:rsidTr="00337E64">
        <w:tc>
          <w:tcPr>
            <w:tcW w:w="1101" w:type="dxa"/>
            <w:gridSpan w:val="2"/>
            <w:shd w:val="clear" w:color="auto" w:fill="auto"/>
          </w:tcPr>
          <w:p w14:paraId="30E7AFD4" w14:textId="77777777" w:rsidR="00337E64" w:rsidRPr="00C67A39" w:rsidRDefault="00337E64" w:rsidP="00337E64">
            <w:pPr>
              <w:jc w:val="right"/>
              <w:rPr>
                <w:sz w:val="12"/>
                <w:szCs w:val="12"/>
              </w:rPr>
            </w:pPr>
            <w:r w:rsidRPr="00C67A39">
              <w:rPr>
                <w:sz w:val="12"/>
                <w:szCs w:val="12"/>
              </w:rPr>
              <w:t>2009</w:t>
            </w:r>
          </w:p>
        </w:tc>
        <w:tc>
          <w:tcPr>
            <w:tcW w:w="2065" w:type="dxa"/>
            <w:shd w:val="clear" w:color="auto" w:fill="auto"/>
          </w:tcPr>
          <w:p w14:paraId="435133A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376D2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2624E32"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405ED1BF" w14:textId="77777777" w:rsidR="00337E64" w:rsidRPr="00C67A39" w:rsidRDefault="00337E64" w:rsidP="00337E64">
            <w:pPr>
              <w:rPr>
                <w:sz w:val="12"/>
                <w:szCs w:val="12"/>
              </w:rPr>
            </w:pPr>
            <w:r w:rsidRPr="00C67A39">
              <w:rPr>
                <w:sz w:val="12"/>
                <w:szCs w:val="12"/>
              </w:rPr>
              <w:t>жилое</w:t>
            </w:r>
          </w:p>
        </w:tc>
      </w:tr>
      <w:tr w:rsidR="00337E64" w:rsidRPr="00C67A39" w14:paraId="5F1ED6AD" w14:textId="77777777" w:rsidTr="00337E64">
        <w:tc>
          <w:tcPr>
            <w:tcW w:w="1101" w:type="dxa"/>
            <w:gridSpan w:val="2"/>
            <w:shd w:val="clear" w:color="auto" w:fill="auto"/>
          </w:tcPr>
          <w:p w14:paraId="17943682" w14:textId="77777777" w:rsidR="00337E64" w:rsidRPr="00C67A39" w:rsidRDefault="00337E64" w:rsidP="00337E64">
            <w:pPr>
              <w:jc w:val="right"/>
              <w:rPr>
                <w:sz w:val="12"/>
                <w:szCs w:val="12"/>
              </w:rPr>
            </w:pPr>
            <w:r w:rsidRPr="00C67A39">
              <w:rPr>
                <w:sz w:val="12"/>
                <w:szCs w:val="12"/>
              </w:rPr>
              <w:t>2010</w:t>
            </w:r>
          </w:p>
        </w:tc>
        <w:tc>
          <w:tcPr>
            <w:tcW w:w="2065" w:type="dxa"/>
            <w:shd w:val="clear" w:color="auto" w:fill="auto"/>
          </w:tcPr>
          <w:p w14:paraId="2BFBDA5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F40F8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904724D"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6AA1E018" w14:textId="77777777" w:rsidR="00337E64" w:rsidRPr="00C67A39" w:rsidRDefault="00337E64" w:rsidP="00337E64">
            <w:pPr>
              <w:rPr>
                <w:sz w:val="12"/>
                <w:szCs w:val="12"/>
              </w:rPr>
            </w:pPr>
            <w:r w:rsidRPr="00C67A39">
              <w:rPr>
                <w:sz w:val="12"/>
                <w:szCs w:val="12"/>
              </w:rPr>
              <w:t>жилое</w:t>
            </w:r>
          </w:p>
        </w:tc>
      </w:tr>
      <w:tr w:rsidR="00337E64" w:rsidRPr="00C67A39" w14:paraId="4AAA10B5" w14:textId="77777777" w:rsidTr="00337E64">
        <w:tc>
          <w:tcPr>
            <w:tcW w:w="1101" w:type="dxa"/>
            <w:gridSpan w:val="2"/>
            <w:shd w:val="clear" w:color="auto" w:fill="auto"/>
          </w:tcPr>
          <w:p w14:paraId="3D1EA282" w14:textId="77777777" w:rsidR="00337E64" w:rsidRPr="00C67A39" w:rsidRDefault="00337E64" w:rsidP="00337E64">
            <w:pPr>
              <w:jc w:val="right"/>
              <w:rPr>
                <w:sz w:val="12"/>
                <w:szCs w:val="12"/>
              </w:rPr>
            </w:pPr>
            <w:r w:rsidRPr="00C67A39">
              <w:rPr>
                <w:sz w:val="12"/>
                <w:szCs w:val="12"/>
              </w:rPr>
              <w:t>2011</w:t>
            </w:r>
          </w:p>
        </w:tc>
        <w:tc>
          <w:tcPr>
            <w:tcW w:w="2065" w:type="dxa"/>
            <w:shd w:val="clear" w:color="auto" w:fill="auto"/>
          </w:tcPr>
          <w:p w14:paraId="5B4D32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894B8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D2403BE"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09B04740" w14:textId="77777777" w:rsidR="00337E64" w:rsidRPr="00C67A39" w:rsidRDefault="00337E64" w:rsidP="00337E64">
            <w:pPr>
              <w:rPr>
                <w:sz w:val="12"/>
                <w:szCs w:val="12"/>
              </w:rPr>
            </w:pPr>
            <w:r w:rsidRPr="00C67A39">
              <w:rPr>
                <w:sz w:val="12"/>
                <w:szCs w:val="12"/>
              </w:rPr>
              <w:t>нежилое</w:t>
            </w:r>
          </w:p>
        </w:tc>
      </w:tr>
      <w:tr w:rsidR="00337E64" w:rsidRPr="00C67A39" w14:paraId="7D57F5A1" w14:textId="77777777" w:rsidTr="00337E64">
        <w:tc>
          <w:tcPr>
            <w:tcW w:w="1101" w:type="dxa"/>
            <w:gridSpan w:val="2"/>
            <w:shd w:val="clear" w:color="auto" w:fill="auto"/>
          </w:tcPr>
          <w:p w14:paraId="794FBAE7" w14:textId="77777777" w:rsidR="00337E64" w:rsidRPr="00C67A39" w:rsidRDefault="00337E64" w:rsidP="00337E64">
            <w:pPr>
              <w:jc w:val="right"/>
              <w:rPr>
                <w:sz w:val="12"/>
                <w:szCs w:val="12"/>
              </w:rPr>
            </w:pPr>
            <w:r w:rsidRPr="00C67A39">
              <w:rPr>
                <w:sz w:val="12"/>
                <w:szCs w:val="12"/>
              </w:rPr>
              <w:t>2012</w:t>
            </w:r>
          </w:p>
        </w:tc>
        <w:tc>
          <w:tcPr>
            <w:tcW w:w="2065" w:type="dxa"/>
            <w:shd w:val="clear" w:color="auto" w:fill="auto"/>
          </w:tcPr>
          <w:p w14:paraId="02C2373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CDFAC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C1B4392"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4CFC1254" w14:textId="77777777" w:rsidR="00337E64" w:rsidRPr="00C67A39" w:rsidRDefault="00337E64" w:rsidP="00337E64">
            <w:pPr>
              <w:rPr>
                <w:sz w:val="12"/>
                <w:szCs w:val="12"/>
              </w:rPr>
            </w:pPr>
            <w:r w:rsidRPr="00C67A39">
              <w:rPr>
                <w:sz w:val="12"/>
                <w:szCs w:val="12"/>
              </w:rPr>
              <w:t>жилое</w:t>
            </w:r>
          </w:p>
        </w:tc>
      </w:tr>
      <w:tr w:rsidR="00337E64" w:rsidRPr="00C67A39" w14:paraId="36A0F8C5" w14:textId="77777777" w:rsidTr="00337E64">
        <w:tc>
          <w:tcPr>
            <w:tcW w:w="1101" w:type="dxa"/>
            <w:gridSpan w:val="2"/>
            <w:shd w:val="clear" w:color="auto" w:fill="auto"/>
          </w:tcPr>
          <w:p w14:paraId="32772EE1" w14:textId="77777777" w:rsidR="00337E64" w:rsidRPr="00C67A39" w:rsidRDefault="00337E64" w:rsidP="00337E64">
            <w:pPr>
              <w:jc w:val="right"/>
              <w:rPr>
                <w:sz w:val="12"/>
                <w:szCs w:val="12"/>
              </w:rPr>
            </w:pPr>
            <w:r w:rsidRPr="00C67A39">
              <w:rPr>
                <w:sz w:val="12"/>
                <w:szCs w:val="12"/>
              </w:rPr>
              <w:t>2013</w:t>
            </w:r>
          </w:p>
        </w:tc>
        <w:tc>
          <w:tcPr>
            <w:tcW w:w="2065" w:type="dxa"/>
            <w:shd w:val="clear" w:color="auto" w:fill="auto"/>
          </w:tcPr>
          <w:p w14:paraId="214E3E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B85A7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873B9A3"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7AA56858" w14:textId="77777777" w:rsidR="00337E64" w:rsidRPr="00C67A39" w:rsidRDefault="00337E64" w:rsidP="00337E64">
            <w:pPr>
              <w:rPr>
                <w:sz w:val="12"/>
                <w:szCs w:val="12"/>
              </w:rPr>
            </w:pPr>
            <w:r w:rsidRPr="00C67A39">
              <w:rPr>
                <w:sz w:val="12"/>
                <w:szCs w:val="12"/>
              </w:rPr>
              <w:t>жилое</w:t>
            </w:r>
          </w:p>
        </w:tc>
      </w:tr>
      <w:tr w:rsidR="00337E64" w:rsidRPr="00C67A39" w14:paraId="6B1748C2" w14:textId="77777777" w:rsidTr="00337E64">
        <w:tc>
          <w:tcPr>
            <w:tcW w:w="1101" w:type="dxa"/>
            <w:gridSpan w:val="2"/>
            <w:shd w:val="clear" w:color="auto" w:fill="auto"/>
          </w:tcPr>
          <w:p w14:paraId="587480B2" w14:textId="77777777" w:rsidR="00337E64" w:rsidRPr="00C67A39" w:rsidRDefault="00337E64" w:rsidP="00337E64">
            <w:pPr>
              <w:jc w:val="right"/>
              <w:rPr>
                <w:sz w:val="12"/>
                <w:szCs w:val="12"/>
              </w:rPr>
            </w:pPr>
            <w:r w:rsidRPr="00C67A39">
              <w:rPr>
                <w:sz w:val="12"/>
                <w:szCs w:val="12"/>
              </w:rPr>
              <w:t>2014</w:t>
            </w:r>
          </w:p>
        </w:tc>
        <w:tc>
          <w:tcPr>
            <w:tcW w:w="2065" w:type="dxa"/>
            <w:shd w:val="clear" w:color="auto" w:fill="auto"/>
          </w:tcPr>
          <w:p w14:paraId="087A12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215FF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16BA9C6"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4A5CF45C" w14:textId="77777777" w:rsidR="00337E64" w:rsidRPr="00C67A39" w:rsidRDefault="00337E64" w:rsidP="00337E64">
            <w:pPr>
              <w:rPr>
                <w:sz w:val="12"/>
                <w:szCs w:val="12"/>
              </w:rPr>
            </w:pPr>
            <w:r w:rsidRPr="00C67A39">
              <w:rPr>
                <w:sz w:val="12"/>
                <w:szCs w:val="12"/>
              </w:rPr>
              <w:t>жилое</w:t>
            </w:r>
          </w:p>
        </w:tc>
      </w:tr>
      <w:tr w:rsidR="00337E64" w:rsidRPr="00C67A39" w14:paraId="22FB6FD2" w14:textId="77777777" w:rsidTr="00337E64">
        <w:tc>
          <w:tcPr>
            <w:tcW w:w="1101" w:type="dxa"/>
            <w:gridSpan w:val="2"/>
            <w:shd w:val="clear" w:color="auto" w:fill="auto"/>
          </w:tcPr>
          <w:p w14:paraId="774F246C" w14:textId="77777777" w:rsidR="00337E64" w:rsidRPr="00C67A39" w:rsidRDefault="00337E64" w:rsidP="00337E64">
            <w:pPr>
              <w:jc w:val="right"/>
              <w:rPr>
                <w:sz w:val="12"/>
                <w:szCs w:val="12"/>
              </w:rPr>
            </w:pPr>
            <w:r w:rsidRPr="00C67A39">
              <w:rPr>
                <w:sz w:val="12"/>
                <w:szCs w:val="12"/>
              </w:rPr>
              <w:t>2015</w:t>
            </w:r>
          </w:p>
        </w:tc>
        <w:tc>
          <w:tcPr>
            <w:tcW w:w="2065" w:type="dxa"/>
            <w:shd w:val="clear" w:color="auto" w:fill="auto"/>
          </w:tcPr>
          <w:p w14:paraId="32353D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82FBC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F01F86E"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29A46675" w14:textId="77777777" w:rsidR="00337E64" w:rsidRPr="00C67A39" w:rsidRDefault="00337E64" w:rsidP="00337E64">
            <w:pPr>
              <w:rPr>
                <w:sz w:val="12"/>
                <w:szCs w:val="12"/>
              </w:rPr>
            </w:pPr>
            <w:r w:rsidRPr="00C67A39">
              <w:rPr>
                <w:sz w:val="12"/>
                <w:szCs w:val="12"/>
              </w:rPr>
              <w:t>жилое</w:t>
            </w:r>
          </w:p>
        </w:tc>
      </w:tr>
      <w:tr w:rsidR="00337E64" w:rsidRPr="00C67A39" w14:paraId="7015A9A5" w14:textId="77777777" w:rsidTr="00337E64">
        <w:tc>
          <w:tcPr>
            <w:tcW w:w="1101" w:type="dxa"/>
            <w:gridSpan w:val="2"/>
            <w:shd w:val="clear" w:color="auto" w:fill="auto"/>
          </w:tcPr>
          <w:p w14:paraId="22FD928C" w14:textId="77777777" w:rsidR="00337E64" w:rsidRPr="00C67A39" w:rsidRDefault="00337E64" w:rsidP="00337E64">
            <w:pPr>
              <w:jc w:val="right"/>
              <w:rPr>
                <w:sz w:val="12"/>
                <w:szCs w:val="12"/>
              </w:rPr>
            </w:pPr>
            <w:r w:rsidRPr="00C67A39">
              <w:rPr>
                <w:sz w:val="12"/>
                <w:szCs w:val="12"/>
              </w:rPr>
              <w:t>2016</w:t>
            </w:r>
          </w:p>
        </w:tc>
        <w:tc>
          <w:tcPr>
            <w:tcW w:w="2065" w:type="dxa"/>
            <w:shd w:val="clear" w:color="auto" w:fill="auto"/>
          </w:tcPr>
          <w:p w14:paraId="74EBD4B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4CFBE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2688B09"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1FAAA200" w14:textId="77777777" w:rsidR="00337E64" w:rsidRPr="00C67A39" w:rsidRDefault="00337E64" w:rsidP="00337E64">
            <w:pPr>
              <w:rPr>
                <w:sz w:val="12"/>
                <w:szCs w:val="12"/>
              </w:rPr>
            </w:pPr>
            <w:r w:rsidRPr="00C67A39">
              <w:rPr>
                <w:sz w:val="12"/>
                <w:szCs w:val="12"/>
              </w:rPr>
              <w:t>жилое</w:t>
            </w:r>
          </w:p>
        </w:tc>
      </w:tr>
      <w:tr w:rsidR="00337E64" w:rsidRPr="00C67A39" w14:paraId="2CFEE1FA" w14:textId="77777777" w:rsidTr="00337E64">
        <w:tc>
          <w:tcPr>
            <w:tcW w:w="1101" w:type="dxa"/>
            <w:gridSpan w:val="2"/>
            <w:shd w:val="clear" w:color="auto" w:fill="auto"/>
          </w:tcPr>
          <w:p w14:paraId="0A1A225F" w14:textId="77777777" w:rsidR="00337E64" w:rsidRPr="00C67A39" w:rsidRDefault="00337E64" w:rsidP="00337E64">
            <w:pPr>
              <w:jc w:val="right"/>
              <w:rPr>
                <w:sz w:val="12"/>
                <w:szCs w:val="12"/>
              </w:rPr>
            </w:pPr>
            <w:r w:rsidRPr="00C67A39">
              <w:rPr>
                <w:sz w:val="12"/>
                <w:szCs w:val="12"/>
              </w:rPr>
              <w:t>2017</w:t>
            </w:r>
          </w:p>
        </w:tc>
        <w:tc>
          <w:tcPr>
            <w:tcW w:w="2065" w:type="dxa"/>
            <w:shd w:val="clear" w:color="auto" w:fill="auto"/>
          </w:tcPr>
          <w:p w14:paraId="27A53A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C9DAF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2E20BD3"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74EC6C2D" w14:textId="77777777" w:rsidR="00337E64" w:rsidRPr="00C67A39" w:rsidRDefault="00337E64" w:rsidP="00337E64">
            <w:pPr>
              <w:rPr>
                <w:sz w:val="12"/>
                <w:szCs w:val="12"/>
              </w:rPr>
            </w:pPr>
            <w:r w:rsidRPr="00C67A39">
              <w:rPr>
                <w:sz w:val="12"/>
                <w:szCs w:val="12"/>
              </w:rPr>
              <w:t>жилое</w:t>
            </w:r>
          </w:p>
        </w:tc>
      </w:tr>
      <w:tr w:rsidR="00337E64" w:rsidRPr="00C67A39" w14:paraId="595D2042" w14:textId="77777777" w:rsidTr="00337E64">
        <w:tc>
          <w:tcPr>
            <w:tcW w:w="1101" w:type="dxa"/>
            <w:gridSpan w:val="2"/>
            <w:shd w:val="clear" w:color="auto" w:fill="auto"/>
          </w:tcPr>
          <w:p w14:paraId="492FEF63" w14:textId="77777777" w:rsidR="00337E64" w:rsidRPr="00C67A39" w:rsidRDefault="00337E64" w:rsidP="00337E64">
            <w:pPr>
              <w:jc w:val="right"/>
              <w:rPr>
                <w:sz w:val="12"/>
                <w:szCs w:val="12"/>
              </w:rPr>
            </w:pPr>
            <w:r w:rsidRPr="00C67A39">
              <w:rPr>
                <w:sz w:val="12"/>
                <w:szCs w:val="12"/>
              </w:rPr>
              <w:t>2018</w:t>
            </w:r>
          </w:p>
        </w:tc>
        <w:tc>
          <w:tcPr>
            <w:tcW w:w="2065" w:type="dxa"/>
            <w:shd w:val="clear" w:color="auto" w:fill="auto"/>
          </w:tcPr>
          <w:p w14:paraId="4EFF925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9CEFB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8A5F5FC"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21DA9399" w14:textId="77777777" w:rsidR="00337E64" w:rsidRPr="00C67A39" w:rsidRDefault="00337E64" w:rsidP="00337E64">
            <w:pPr>
              <w:rPr>
                <w:sz w:val="12"/>
                <w:szCs w:val="12"/>
              </w:rPr>
            </w:pPr>
            <w:r w:rsidRPr="00C67A39">
              <w:rPr>
                <w:sz w:val="12"/>
                <w:szCs w:val="12"/>
              </w:rPr>
              <w:t>жилое</w:t>
            </w:r>
          </w:p>
        </w:tc>
      </w:tr>
      <w:tr w:rsidR="00337E64" w:rsidRPr="00C67A39" w14:paraId="6B6E7399" w14:textId="77777777" w:rsidTr="00337E64">
        <w:tc>
          <w:tcPr>
            <w:tcW w:w="1101" w:type="dxa"/>
            <w:gridSpan w:val="2"/>
            <w:shd w:val="clear" w:color="auto" w:fill="auto"/>
          </w:tcPr>
          <w:p w14:paraId="64AB6F59" w14:textId="77777777" w:rsidR="00337E64" w:rsidRPr="00C67A39" w:rsidRDefault="00337E64" w:rsidP="00337E64">
            <w:pPr>
              <w:jc w:val="right"/>
              <w:rPr>
                <w:sz w:val="12"/>
                <w:szCs w:val="12"/>
              </w:rPr>
            </w:pPr>
            <w:r w:rsidRPr="00C67A39">
              <w:rPr>
                <w:sz w:val="12"/>
                <w:szCs w:val="12"/>
              </w:rPr>
              <w:t>2019</w:t>
            </w:r>
          </w:p>
        </w:tc>
        <w:tc>
          <w:tcPr>
            <w:tcW w:w="2065" w:type="dxa"/>
            <w:shd w:val="clear" w:color="auto" w:fill="auto"/>
          </w:tcPr>
          <w:p w14:paraId="1FDB8E5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F04D6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1D5A821"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C9FD9AD" w14:textId="77777777" w:rsidR="00337E64" w:rsidRPr="00C67A39" w:rsidRDefault="00337E64" w:rsidP="00337E64">
            <w:pPr>
              <w:rPr>
                <w:sz w:val="12"/>
                <w:szCs w:val="12"/>
              </w:rPr>
            </w:pPr>
            <w:r w:rsidRPr="00C67A39">
              <w:rPr>
                <w:sz w:val="12"/>
                <w:szCs w:val="12"/>
              </w:rPr>
              <w:t>жилое</w:t>
            </w:r>
          </w:p>
        </w:tc>
      </w:tr>
      <w:tr w:rsidR="00337E64" w:rsidRPr="00C67A39" w14:paraId="555F54F3" w14:textId="77777777" w:rsidTr="00337E64">
        <w:tc>
          <w:tcPr>
            <w:tcW w:w="1101" w:type="dxa"/>
            <w:gridSpan w:val="2"/>
            <w:shd w:val="clear" w:color="auto" w:fill="auto"/>
          </w:tcPr>
          <w:p w14:paraId="0755A5CD" w14:textId="77777777" w:rsidR="00337E64" w:rsidRPr="00C67A39" w:rsidRDefault="00337E64" w:rsidP="00337E64">
            <w:pPr>
              <w:jc w:val="right"/>
              <w:rPr>
                <w:sz w:val="12"/>
                <w:szCs w:val="12"/>
              </w:rPr>
            </w:pPr>
            <w:r w:rsidRPr="00C67A39">
              <w:rPr>
                <w:sz w:val="12"/>
                <w:szCs w:val="12"/>
              </w:rPr>
              <w:t>2020</w:t>
            </w:r>
          </w:p>
        </w:tc>
        <w:tc>
          <w:tcPr>
            <w:tcW w:w="2065" w:type="dxa"/>
            <w:shd w:val="clear" w:color="auto" w:fill="auto"/>
          </w:tcPr>
          <w:p w14:paraId="7BC66E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8F096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8698D04"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445393F1" w14:textId="77777777" w:rsidR="00337E64" w:rsidRPr="00C67A39" w:rsidRDefault="00337E64" w:rsidP="00337E64">
            <w:pPr>
              <w:rPr>
                <w:sz w:val="12"/>
                <w:szCs w:val="12"/>
              </w:rPr>
            </w:pPr>
            <w:r w:rsidRPr="00C67A39">
              <w:rPr>
                <w:sz w:val="12"/>
                <w:szCs w:val="12"/>
              </w:rPr>
              <w:t>жилое</w:t>
            </w:r>
          </w:p>
        </w:tc>
      </w:tr>
      <w:tr w:rsidR="00337E64" w:rsidRPr="00C67A39" w14:paraId="2491EC8D" w14:textId="77777777" w:rsidTr="00337E64">
        <w:tc>
          <w:tcPr>
            <w:tcW w:w="1101" w:type="dxa"/>
            <w:gridSpan w:val="2"/>
            <w:shd w:val="clear" w:color="auto" w:fill="auto"/>
          </w:tcPr>
          <w:p w14:paraId="454AC44C" w14:textId="77777777" w:rsidR="00337E64" w:rsidRPr="00C67A39" w:rsidRDefault="00337E64" w:rsidP="00337E64">
            <w:pPr>
              <w:jc w:val="right"/>
              <w:rPr>
                <w:sz w:val="12"/>
                <w:szCs w:val="12"/>
              </w:rPr>
            </w:pPr>
            <w:r w:rsidRPr="00C67A39">
              <w:rPr>
                <w:sz w:val="12"/>
                <w:szCs w:val="12"/>
              </w:rPr>
              <w:t>2021</w:t>
            </w:r>
          </w:p>
        </w:tc>
        <w:tc>
          <w:tcPr>
            <w:tcW w:w="2065" w:type="dxa"/>
            <w:shd w:val="clear" w:color="auto" w:fill="auto"/>
          </w:tcPr>
          <w:p w14:paraId="60595F2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A4BA0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D8099D8"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599AD95F" w14:textId="77777777" w:rsidR="00337E64" w:rsidRPr="00C67A39" w:rsidRDefault="00337E64" w:rsidP="00337E64">
            <w:pPr>
              <w:rPr>
                <w:sz w:val="12"/>
                <w:szCs w:val="12"/>
              </w:rPr>
            </w:pPr>
            <w:r w:rsidRPr="00C67A39">
              <w:rPr>
                <w:sz w:val="12"/>
                <w:szCs w:val="12"/>
              </w:rPr>
              <w:t>жилое</w:t>
            </w:r>
          </w:p>
        </w:tc>
      </w:tr>
      <w:tr w:rsidR="00337E64" w:rsidRPr="00C67A39" w14:paraId="7C5D0660" w14:textId="77777777" w:rsidTr="00337E64">
        <w:tc>
          <w:tcPr>
            <w:tcW w:w="1101" w:type="dxa"/>
            <w:gridSpan w:val="2"/>
            <w:shd w:val="clear" w:color="auto" w:fill="auto"/>
          </w:tcPr>
          <w:p w14:paraId="0D2CAB4D" w14:textId="77777777" w:rsidR="00337E64" w:rsidRPr="00C67A39" w:rsidRDefault="00337E64" w:rsidP="00337E64">
            <w:pPr>
              <w:jc w:val="right"/>
              <w:rPr>
                <w:sz w:val="12"/>
                <w:szCs w:val="12"/>
              </w:rPr>
            </w:pPr>
            <w:r w:rsidRPr="00C67A39">
              <w:rPr>
                <w:sz w:val="12"/>
                <w:szCs w:val="12"/>
              </w:rPr>
              <w:t>2022</w:t>
            </w:r>
          </w:p>
        </w:tc>
        <w:tc>
          <w:tcPr>
            <w:tcW w:w="2065" w:type="dxa"/>
            <w:shd w:val="clear" w:color="auto" w:fill="auto"/>
          </w:tcPr>
          <w:p w14:paraId="05B466C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D8279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3741F15"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38D91DE7" w14:textId="77777777" w:rsidR="00337E64" w:rsidRPr="00C67A39" w:rsidRDefault="00337E64" w:rsidP="00337E64">
            <w:pPr>
              <w:rPr>
                <w:sz w:val="12"/>
                <w:szCs w:val="12"/>
              </w:rPr>
            </w:pPr>
            <w:r w:rsidRPr="00C67A39">
              <w:rPr>
                <w:sz w:val="12"/>
                <w:szCs w:val="12"/>
              </w:rPr>
              <w:t>жилое</w:t>
            </w:r>
          </w:p>
        </w:tc>
      </w:tr>
      <w:tr w:rsidR="00337E64" w:rsidRPr="00C67A39" w14:paraId="7404DE24" w14:textId="77777777" w:rsidTr="00337E64">
        <w:tc>
          <w:tcPr>
            <w:tcW w:w="1101" w:type="dxa"/>
            <w:gridSpan w:val="2"/>
            <w:shd w:val="clear" w:color="auto" w:fill="auto"/>
          </w:tcPr>
          <w:p w14:paraId="17CA7A74" w14:textId="77777777" w:rsidR="00337E64" w:rsidRPr="00C67A39" w:rsidRDefault="00337E64" w:rsidP="00337E64">
            <w:pPr>
              <w:jc w:val="right"/>
              <w:rPr>
                <w:sz w:val="12"/>
                <w:szCs w:val="12"/>
              </w:rPr>
            </w:pPr>
            <w:r w:rsidRPr="00C67A39">
              <w:rPr>
                <w:sz w:val="12"/>
                <w:szCs w:val="12"/>
              </w:rPr>
              <w:t>2023</w:t>
            </w:r>
          </w:p>
        </w:tc>
        <w:tc>
          <w:tcPr>
            <w:tcW w:w="2065" w:type="dxa"/>
            <w:shd w:val="clear" w:color="auto" w:fill="auto"/>
          </w:tcPr>
          <w:p w14:paraId="4DC865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DA2E7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C357DA6"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4B220ACB" w14:textId="77777777" w:rsidR="00337E64" w:rsidRPr="00C67A39" w:rsidRDefault="00337E64" w:rsidP="00337E64">
            <w:pPr>
              <w:rPr>
                <w:sz w:val="12"/>
                <w:szCs w:val="12"/>
              </w:rPr>
            </w:pPr>
            <w:r w:rsidRPr="00C67A39">
              <w:rPr>
                <w:sz w:val="12"/>
                <w:szCs w:val="12"/>
              </w:rPr>
              <w:t>жилое</w:t>
            </w:r>
          </w:p>
        </w:tc>
      </w:tr>
      <w:tr w:rsidR="00337E64" w:rsidRPr="00C67A39" w14:paraId="32C1AC87" w14:textId="77777777" w:rsidTr="00337E64">
        <w:tc>
          <w:tcPr>
            <w:tcW w:w="1101" w:type="dxa"/>
            <w:gridSpan w:val="2"/>
            <w:shd w:val="clear" w:color="auto" w:fill="auto"/>
          </w:tcPr>
          <w:p w14:paraId="79CB0775" w14:textId="77777777" w:rsidR="00337E64" w:rsidRPr="00C67A39" w:rsidRDefault="00337E64" w:rsidP="00337E64">
            <w:pPr>
              <w:jc w:val="right"/>
              <w:rPr>
                <w:sz w:val="12"/>
                <w:szCs w:val="12"/>
              </w:rPr>
            </w:pPr>
            <w:r w:rsidRPr="00C67A39">
              <w:rPr>
                <w:sz w:val="12"/>
                <w:szCs w:val="12"/>
              </w:rPr>
              <w:t>2024</w:t>
            </w:r>
          </w:p>
        </w:tc>
        <w:tc>
          <w:tcPr>
            <w:tcW w:w="2065" w:type="dxa"/>
            <w:shd w:val="clear" w:color="auto" w:fill="auto"/>
          </w:tcPr>
          <w:p w14:paraId="7CEA01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45780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C1B999C"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29E0DE6C" w14:textId="77777777" w:rsidR="00337E64" w:rsidRPr="00C67A39" w:rsidRDefault="00337E64" w:rsidP="00337E64">
            <w:pPr>
              <w:rPr>
                <w:sz w:val="12"/>
                <w:szCs w:val="12"/>
              </w:rPr>
            </w:pPr>
            <w:r w:rsidRPr="00C67A39">
              <w:rPr>
                <w:sz w:val="12"/>
                <w:szCs w:val="12"/>
              </w:rPr>
              <w:t>жилое</w:t>
            </w:r>
          </w:p>
        </w:tc>
      </w:tr>
      <w:tr w:rsidR="00337E64" w:rsidRPr="00C67A39" w14:paraId="3F1A0BDA" w14:textId="77777777" w:rsidTr="00337E64">
        <w:tc>
          <w:tcPr>
            <w:tcW w:w="1101" w:type="dxa"/>
            <w:gridSpan w:val="2"/>
            <w:shd w:val="clear" w:color="auto" w:fill="auto"/>
          </w:tcPr>
          <w:p w14:paraId="4B0481F9" w14:textId="77777777" w:rsidR="00337E64" w:rsidRPr="00C67A39" w:rsidRDefault="00337E64" w:rsidP="00337E64">
            <w:pPr>
              <w:jc w:val="right"/>
              <w:rPr>
                <w:sz w:val="12"/>
                <w:szCs w:val="12"/>
              </w:rPr>
            </w:pPr>
            <w:r w:rsidRPr="00C67A39">
              <w:rPr>
                <w:sz w:val="12"/>
                <w:szCs w:val="12"/>
              </w:rPr>
              <w:t>2025</w:t>
            </w:r>
          </w:p>
        </w:tc>
        <w:tc>
          <w:tcPr>
            <w:tcW w:w="2065" w:type="dxa"/>
            <w:shd w:val="clear" w:color="auto" w:fill="auto"/>
          </w:tcPr>
          <w:p w14:paraId="06FAF98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42D81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06847AA"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4B921AC6" w14:textId="77777777" w:rsidR="00337E64" w:rsidRPr="00C67A39" w:rsidRDefault="00337E64" w:rsidP="00337E64">
            <w:pPr>
              <w:rPr>
                <w:sz w:val="12"/>
                <w:szCs w:val="12"/>
              </w:rPr>
            </w:pPr>
            <w:r w:rsidRPr="00C67A39">
              <w:rPr>
                <w:sz w:val="12"/>
                <w:szCs w:val="12"/>
              </w:rPr>
              <w:t>жилое</w:t>
            </w:r>
          </w:p>
        </w:tc>
      </w:tr>
      <w:tr w:rsidR="00337E64" w:rsidRPr="00C67A39" w14:paraId="7DBE73E0" w14:textId="77777777" w:rsidTr="00337E64">
        <w:tc>
          <w:tcPr>
            <w:tcW w:w="1101" w:type="dxa"/>
            <w:gridSpan w:val="2"/>
            <w:shd w:val="clear" w:color="auto" w:fill="auto"/>
          </w:tcPr>
          <w:p w14:paraId="65456F94" w14:textId="77777777" w:rsidR="00337E64" w:rsidRPr="00C67A39" w:rsidRDefault="00337E64" w:rsidP="00337E64">
            <w:pPr>
              <w:jc w:val="right"/>
              <w:rPr>
                <w:sz w:val="12"/>
                <w:szCs w:val="12"/>
              </w:rPr>
            </w:pPr>
            <w:r w:rsidRPr="00C67A39">
              <w:rPr>
                <w:sz w:val="12"/>
                <w:szCs w:val="12"/>
              </w:rPr>
              <w:t>2026</w:t>
            </w:r>
          </w:p>
        </w:tc>
        <w:tc>
          <w:tcPr>
            <w:tcW w:w="2065" w:type="dxa"/>
            <w:shd w:val="clear" w:color="auto" w:fill="auto"/>
          </w:tcPr>
          <w:p w14:paraId="33D6624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283F0CA"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AB9506B"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124F0D50" w14:textId="77777777" w:rsidR="00337E64" w:rsidRPr="00C67A39" w:rsidRDefault="00337E64" w:rsidP="00337E64">
            <w:pPr>
              <w:rPr>
                <w:sz w:val="12"/>
                <w:szCs w:val="12"/>
              </w:rPr>
            </w:pPr>
            <w:r w:rsidRPr="00C67A39">
              <w:rPr>
                <w:sz w:val="12"/>
                <w:szCs w:val="12"/>
              </w:rPr>
              <w:t>жилое</w:t>
            </w:r>
          </w:p>
        </w:tc>
      </w:tr>
      <w:tr w:rsidR="00337E64" w:rsidRPr="00C67A39" w14:paraId="4F0D0C09" w14:textId="77777777" w:rsidTr="00337E64">
        <w:tc>
          <w:tcPr>
            <w:tcW w:w="1101" w:type="dxa"/>
            <w:gridSpan w:val="2"/>
            <w:shd w:val="clear" w:color="auto" w:fill="auto"/>
          </w:tcPr>
          <w:p w14:paraId="0E7052F6" w14:textId="77777777" w:rsidR="00337E64" w:rsidRPr="00C67A39" w:rsidRDefault="00337E64" w:rsidP="00337E64">
            <w:pPr>
              <w:jc w:val="right"/>
              <w:rPr>
                <w:sz w:val="12"/>
                <w:szCs w:val="12"/>
              </w:rPr>
            </w:pPr>
            <w:r w:rsidRPr="00C67A39">
              <w:rPr>
                <w:sz w:val="12"/>
                <w:szCs w:val="12"/>
              </w:rPr>
              <w:t>2027</w:t>
            </w:r>
          </w:p>
        </w:tc>
        <w:tc>
          <w:tcPr>
            <w:tcW w:w="2065" w:type="dxa"/>
            <w:shd w:val="clear" w:color="auto" w:fill="auto"/>
          </w:tcPr>
          <w:p w14:paraId="062B612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3A574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E331748"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691112D9" w14:textId="77777777" w:rsidR="00337E64" w:rsidRPr="00C67A39" w:rsidRDefault="00337E64" w:rsidP="00337E64">
            <w:pPr>
              <w:rPr>
                <w:sz w:val="12"/>
                <w:szCs w:val="12"/>
              </w:rPr>
            </w:pPr>
            <w:r w:rsidRPr="00C67A39">
              <w:rPr>
                <w:sz w:val="12"/>
                <w:szCs w:val="12"/>
              </w:rPr>
              <w:t>жилое</w:t>
            </w:r>
          </w:p>
        </w:tc>
      </w:tr>
      <w:tr w:rsidR="00337E64" w:rsidRPr="00C67A39" w14:paraId="40BFC9F2" w14:textId="77777777" w:rsidTr="00337E64">
        <w:tc>
          <w:tcPr>
            <w:tcW w:w="1101" w:type="dxa"/>
            <w:gridSpan w:val="2"/>
            <w:shd w:val="clear" w:color="auto" w:fill="auto"/>
          </w:tcPr>
          <w:p w14:paraId="4293A31D" w14:textId="77777777" w:rsidR="00337E64" w:rsidRPr="00C67A39" w:rsidRDefault="00337E64" w:rsidP="00337E64">
            <w:pPr>
              <w:jc w:val="right"/>
              <w:rPr>
                <w:sz w:val="12"/>
                <w:szCs w:val="12"/>
              </w:rPr>
            </w:pPr>
            <w:r w:rsidRPr="00C67A39">
              <w:rPr>
                <w:sz w:val="12"/>
                <w:szCs w:val="12"/>
              </w:rPr>
              <w:t>2028</w:t>
            </w:r>
          </w:p>
        </w:tc>
        <w:tc>
          <w:tcPr>
            <w:tcW w:w="2065" w:type="dxa"/>
            <w:shd w:val="clear" w:color="auto" w:fill="auto"/>
          </w:tcPr>
          <w:p w14:paraId="34E574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AC06AA"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F888D4A"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54A10814" w14:textId="77777777" w:rsidR="00337E64" w:rsidRPr="00C67A39" w:rsidRDefault="00337E64" w:rsidP="00337E64">
            <w:pPr>
              <w:rPr>
                <w:sz w:val="12"/>
                <w:szCs w:val="12"/>
              </w:rPr>
            </w:pPr>
            <w:r w:rsidRPr="00C67A39">
              <w:rPr>
                <w:sz w:val="12"/>
                <w:szCs w:val="12"/>
              </w:rPr>
              <w:t>жилое</w:t>
            </w:r>
          </w:p>
        </w:tc>
      </w:tr>
      <w:tr w:rsidR="00337E64" w:rsidRPr="00C67A39" w14:paraId="5E0A661B" w14:textId="77777777" w:rsidTr="00337E64">
        <w:tc>
          <w:tcPr>
            <w:tcW w:w="1101" w:type="dxa"/>
            <w:gridSpan w:val="2"/>
            <w:shd w:val="clear" w:color="auto" w:fill="auto"/>
          </w:tcPr>
          <w:p w14:paraId="18B32B39" w14:textId="77777777" w:rsidR="00337E64" w:rsidRPr="00C67A39" w:rsidRDefault="00337E64" w:rsidP="00337E64">
            <w:pPr>
              <w:jc w:val="right"/>
              <w:rPr>
                <w:sz w:val="12"/>
                <w:szCs w:val="12"/>
              </w:rPr>
            </w:pPr>
            <w:r w:rsidRPr="00C67A39">
              <w:rPr>
                <w:sz w:val="12"/>
                <w:szCs w:val="12"/>
              </w:rPr>
              <w:t>2029</w:t>
            </w:r>
          </w:p>
        </w:tc>
        <w:tc>
          <w:tcPr>
            <w:tcW w:w="2065" w:type="dxa"/>
            <w:shd w:val="clear" w:color="auto" w:fill="auto"/>
          </w:tcPr>
          <w:p w14:paraId="2C8DE92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37110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A961848"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1B2E65F7" w14:textId="77777777" w:rsidR="00337E64" w:rsidRPr="00C67A39" w:rsidRDefault="00337E64" w:rsidP="00337E64">
            <w:pPr>
              <w:rPr>
                <w:sz w:val="12"/>
                <w:szCs w:val="12"/>
              </w:rPr>
            </w:pPr>
            <w:r w:rsidRPr="00C67A39">
              <w:rPr>
                <w:sz w:val="12"/>
                <w:szCs w:val="12"/>
              </w:rPr>
              <w:t>жилое</w:t>
            </w:r>
          </w:p>
        </w:tc>
      </w:tr>
      <w:tr w:rsidR="00337E64" w:rsidRPr="00C67A39" w14:paraId="38C6413F" w14:textId="77777777" w:rsidTr="00337E64">
        <w:tc>
          <w:tcPr>
            <w:tcW w:w="1101" w:type="dxa"/>
            <w:gridSpan w:val="2"/>
            <w:shd w:val="clear" w:color="auto" w:fill="auto"/>
          </w:tcPr>
          <w:p w14:paraId="4FFC0E8C" w14:textId="77777777" w:rsidR="00337E64" w:rsidRPr="00C67A39" w:rsidRDefault="00337E64" w:rsidP="00337E64">
            <w:pPr>
              <w:jc w:val="right"/>
              <w:rPr>
                <w:sz w:val="12"/>
                <w:szCs w:val="12"/>
              </w:rPr>
            </w:pPr>
            <w:r w:rsidRPr="00C67A39">
              <w:rPr>
                <w:sz w:val="12"/>
                <w:szCs w:val="12"/>
              </w:rPr>
              <w:t>2030</w:t>
            </w:r>
          </w:p>
        </w:tc>
        <w:tc>
          <w:tcPr>
            <w:tcW w:w="2065" w:type="dxa"/>
            <w:shd w:val="clear" w:color="auto" w:fill="auto"/>
          </w:tcPr>
          <w:p w14:paraId="13C6EA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20E6F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64926A2"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6F5C08B0" w14:textId="77777777" w:rsidR="00337E64" w:rsidRPr="00C67A39" w:rsidRDefault="00337E64" w:rsidP="00337E64">
            <w:pPr>
              <w:rPr>
                <w:sz w:val="12"/>
                <w:szCs w:val="12"/>
              </w:rPr>
            </w:pPr>
            <w:r w:rsidRPr="00C67A39">
              <w:rPr>
                <w:sz w:val="12"/>
                <w:szCs w:val="12"/>
              </w:rPr>
              <w:t>жилое</w:t>
            </w:r>
          </w:p>
        </w:tc>
      </w:tr>
      <w:tr w:rsidR="00337E64" w:rsidRPr="00C67A39" w14:paraId="09728876" w14:textId="77777777" w:rsidTr="00337E64">
        <w:tc>
          <w:tcPr>
            <w:tcW w:w="1101" w:type="dxa"/>
            <w:gridSpan w:val="2"/>
            <w:shd w:val="clear" w:color="auto" w:fill="auto"/>
          </w:tcPr>
          <w:p w14:paraId="28C1EABA" w14:textId="77777777" w:rsidR="00337E64" w:rsidRPr="00C67A39" w:rsidRDefault="00337E64" w:rsidP="00337E64">
            <w:pPr>
              <w:jc w:val="right"/>
              <w:rPr>
                <w:sz w:val="12"/>
                <w:szCs w:val="12"/>
              </w:rPr>
            </w:pPr>
            <w:r w:rsidRPr="00C67A39">
              <w:rPr>
                <w:sz w:val="12"/>
                <w:szCs w:val="12"/>
              </w:rPr>
              <w:t>2031</w:t>
            </w:r>
          </w:p>
        </w:tc>
        <w:tc>
          <w:tcPr>
            <w:tcW w:w="2065" w:type="dxa"/>
            <w:shd w:val="clear" w:color="auto" w:fill="auto"/>
          </w:tcPr>
          <w:p w14:paraId="325697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EE5B8A"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93A9A58"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383FFA4F" w14:textId="77777777" w:rsidR="00337E64" w:rsidRPr="00C67A39" w:rsidRDefault="00337E64" w:rsidP="00337E64">
            <w:pPr>
              <w:rPr>
                <w:sz w:val="12"/>
                <w:szCs w:val="12"/>
              </w:rPr>
            </w:pPr>
            <w:r w:rsidRPr="00C67A39">
              <w:rPr>
                <w:sz w:val="12"/>
                <w:szCs w:val="12"/>
              </w:rPr>
              <w:t>жилое</w:t>
            </w:r>
          </w:p>
        </w:tc>
      </w:tr>
      <w:tr w:rsidR="00337E64" w:rsidRPr="00C67A39" w14:paraId="672B33FF" w14:textId="77777777" w:rsidTr="00337E64">
        <w:tc>
          <w:tcPr>
            <w:tcW w:w="1101" w:type="dxa"/>
            <w:gridSpan w:val="2"/>
            <w:shd w:val="clear" w:color="auto" w:fill="auto"/>
          </w:tcPr>
          <w:p w14:paraId="09E9CF97" w14:textId="77777777" w:rsidR="00337E64" w:rsidRPr="00C67A39" w:rsidRDefault="00337E64" w:rsidP="00337E64">
            <w:pPr>
              <w:jc w:val="right"/>
              <w:rPr>
                <w:sz w:val="12"/>
                <w:szCs w:val="12"/>
              </w:rPr>
            </w:pPr>
            <w:r w:rsidRPr="00C67A39">
              <w:rPr>
                <w:sz w:val="12"/>
                <w:szCs w:val="12"/>
              </w:rPr>
              <w:t>2032</w:t>
            </w:r>
          </w:p>
        </w:tc>
        <w:tc>
          <w:tcPr>
            <w:tcW w:w="2065" w:type="dxa"/>
            <w:shd w:val="clear" w:color="auto" w:fill="auto"/>
          </w:tcPr>
          <w:p w14:paraId="69CD9A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B0585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B38DD82"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4F96CC5F" w14:textId="77777777" w:rsidR="00337E64" w:rsidRPr="00C67A39" w:rsidRDefault="00337E64" w:rsidP="00337E64">
            <w:pPr>
              <w:rPr>
                <w:sz w:val="12"/>
                <w:szCs w:val="12"/>
              </w:rPr>
            </w:pPr>
            <w:r w:rsidRPr="00C67A39">
              <w:rPr>
                <w:sz w:val="12"/>
                <w:szCs w:val="12"/>
              </w:rPr>
              <w:t>жилое</w:t>
            </w:r>
          </w:p>
        </w:tc>
      </w:tr>
      <w:tr w:rsidR="00337E64" w:rsidRPr="00C67A39" w14:paraId="4FCAE6A3" w14:textId="77777777" w:rsidTr="00337E64">
        <w:tc>
          <w:tcPr>
            <w:tcW w:w="1101" w:type="dxa"/>
            <w:gridSpan w:val="2"/>
            <w:shd w:val="clear" w:color="auto" w:fill="auto"/>
          </w:tcPr>
          <w:p w14:paraId="7F76B585" w14:textId="77777777" w:rsidR="00337E64" w:rsidRPr="00C67A39" w:rsidRDefault="00337E64" w:rsidP="00337E64">
            <w:pPr>
              <w:jc w:val="right"/>
              <w:rPr>
                <w:sz w:val="12"/>
                <w:szCs w:val="12"/>
              </w:rPr>
            </w:pPr>
            <w:r w:rsidRPr="00C67A39">
              <w:rPr>
                <w:sz w:val="12"/>
                <w:szCs w:val="12"/>
              </w:rPr>
              <w:t>2033</w:t>
            </w:r>
          </w:p>
        </w:tc>
        <w:tc>
          <w:tcPr>
            <w:tcW w:w="2065" w:type="dxa"/>
            <w:shd w:val="clear" w:color="auto" w:fill="auto"/>
          </w:tcPr>
          <w:p w14:paraId="081EA12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A186BE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5F0022A"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538FD428" w14:textId="77777777" w:rsidR="00337E64" w:rsidRPr="00C67A39" w:rsidRDefault="00337E64" w:rsidP="00337E64">
            <w:pPr>
              <w:rPr>
                <w:sz w:val="12"/>
                <w:szCs w:val="12"/>
              </w:rPr>
            </w:pPr>
            <w:r w:rsidRPr="00C67A39">
              <w:rPr>
                <w:sz w:val="12"/>
                <w:szCs w:val="12"/>
              </w:rPr>
              <w:t>жилое</w:t>
            </w:r>
          </w:p>
        </w:tc>
      </w:tr>
      <w:tr w:rsidR="00337E64" w:rsidRPr="00C67A39" w14:paraId="592592AF" w14:textId="77777777" w:rsidTr="00337E64">
        <w:tc>
          <w:tcPr>
            <w:tcW w:w="1101" w:type="dxa"/>
            <w:gridSpan w:val="2"/>
            <w:shd w:val="clear" w:color="auto" w:fill="auto"/>
          </w:tcPr>
          <w:p w14:paraId="35FEC878" w14:textId="77777777" w:rsidR="00337E64" w:rsidRPr="00C67A39" w:rsidRDefault="00337E64" w:rsidP="00337E64">
            <w:pPr>
              <w:jc w:val="right"/>
              <w:rPr>
                <w:sz w:val="12"/>
                <w:szCs w:val="12"/>
              </w:rPr>
            </w:pPr>
            <w:r w:rsidRPr="00C67A39">
              <w:rPr>
                <w:sz w:val="12"/>
                <w:szCs w:val="12"/>
              </w:rPr>
              <w:t>2034</w:t>
            </w:r>
          </w:p>
        </w:tc>
        <w:tc>
          <w:tcPr>
            <w:tcW w:w="2065" w:type="dxa"/>
            <w:shd w:val="clear" w:color="auto" w:fill="auto"/>
          </w:tcPr>
          <w:p w14:paraId="0A5D617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71AD3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30FB2D0"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5C4B8B23" w14:textId="77777777" w:rsidR="00337E64" w:rsidRPr="00C67A39" w:rsidRDefault="00337E64" w:rsidP="00337E64">
            <w:pPr>
              <w:rPr>
                <w:sz w:val="12"/>
                <w:szCs w:val="12"/>
              </w:rPr>
            </w:pPr>
            <w:r w:rsidRPr="00C67A39">
              <w:rPr>
                <w:sz w:val="12"/>
                <w:szCs w:val="12"/>
              </w:rPr>
              <w:t>жилое</w:t>
            </w:r>
          </w:p>
        </w:tc>
      </w:tr>
      <w:tr w:rsidR="00337E64" w:rsidRPr="00C67A39" w14:paraId="7E69D4F6" w14:textId="77777777" w:rsidTr="00337E64">
        <w:tc>
          <w:tcPr>
            <w:tcW w:w="1101" w:type="dxa"/>
            <w:gridSpan w:val="2"/>
            <w:shd w:val="clear" w:color="auto" w:fill="auto"/>
          </w:tcPr>
          <w:p w14:paraId="11791CAB" w14:textId="77777777" w:rsidR="00337E64" w:rsidRPr="00C67A39" w:rsidRDefault="00337E64" w:rsidP="00337E64">
            <w:pPr>
              <w:jc w:val="right"/>
              <w:rPr>
                <w:sz w:val="12"/>
                <w:szCs w:val="12"/>
              </w:rPr>
            </w:pPr>
            <w:r w:rsidRPr="00C67A39">
              <w:rPr>
                <w:sz w:val="12"/>
                <w:szCs w:val="12"/>
              </w:rPr>
              <w:t>2035</w:t>
            </w:r>
          </w:p>
        </w:tc>
        <w:tc>
          <w:tcPr>
            <w:tcW w:w="2065" w:type="dxa"/>
            <w:shd w:val="clear" w:color="auto" w:fill="auto"/>
          </w:tcPr>
          <w:p w14:paraId="6E4D7E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F9C43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1E87CB7"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2F056E6B" w14:textId="77777777" w:rsidR="00337E64" w:rsidRPr="00C67A39" w:rsidRDefault="00337E64" w:rsidP="00337E64">
            <w:pPr>
              <w:rPr>
                <w:sz w:val="12"/>
                <w:szCs w:val="12"/>
              </w:rPr>
            </w:pPr>
            <w:r w:rsidRPr="00C67A39">
              <w:rPr>
                <w:sz w:val="12"/>
                <w:szCs w:val="12"/>
              </w:rPr>
              <w:t>жилое</w:t>
            </w:r>
          </w:p>
        </w:tc>
      </w:tr>
      <w:tr w:rsidR="00337E64" w:rsidRPr="00C67A39" w14:paraId="754A6993" w14:textId="77777777" w:rsidTr="00337E64">
        <w:tc>
          <w:tcPr>
            <w:tcW w:w="1101" w:type="dxa"/>
            <w:gridSpan w:val="2"/>
            <w:shd w:val="clear" w:color="auto" w:fill="auto"/>
          </w:tcPr>
          <w:p w14:paraId="3D1BD641" w14:textId="77777777" w:rsidR="00337E64" w:rsidRPr="00C67A39" w:rsidRDefault="00337E64" w:rsidP="00337E64">
            <w:pPr>
              <w:jc w:val="right"/>
              <w:rPr>
                <w:sz w:val="12"/>
                <w:szCs w:val="12"/>
              </w:rPr>
            </w:pPr>
            <w:r w:rsidRPr="00C67A39">
              <w:rPr>
                <w:sz w:val="12"/>
                <w:szCs w:val="12"/>
              </w:rPr>
              <w:t>2036</w:t>
            </w:r>
          </w:p>
        </w:tc>
        <w:tc>
          <w:tcPr>
            <w:tcW w:w="2065" w:type="dxa"/>
            <w:shd w:val="clear" w:color="auto" w:fill="auto"/>
          </w:tcPr>
          <w:p w14:paraId="6FF763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A6FD0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14564FC"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7E3FEBEA" w14:textId="77777777" w:rsidR="00337E64" w:rsidRPr="00C67A39" w:rsidRDefault="00337E64" w:rsidP="00337E64">
            <w:pPr>
              <w:rPr>
                <w:sz w:val="12"/>
                <w:szCs w:val="12"/>
              </w:rPr>
            </w:pPr>
            <w:r w:rsidRPr="00C67A39">
              <w:rPr>
                <w:sz w:val="12"/>
                <w:szCs w:val="12"/>
              </w:rPr>
              <w:t>жилое</w:t>
            </w:r>
          </w:p>
        </w:tc>
      </w:tr>
      <w:tr w:rsidR="00337E64" w:rsidRPr="00C67A39" w14:paraId="55DFABBA" w14:textId="77777777" w:rsidTr="00337E64">
        <w:tc>
          <w:tcPr>
            <w:tcW w:w="1101" w:type="dxa"/>
            <w:gridSpan w:val="2"/>
            <w:shd w:val="clear" w:color="auto" w:fill="auto"/>
          </w:tcPr>
          <w:p w14:paraId="42C134D9" w14:textId="77777777" w:rsidR="00337E64" w:rsidRPr="00C67A39" w:rsidRDefault="00337E64" w:rsidP="00337E64">
            <w:pPr>
              <w:jc w:val="right"/>
              <w:rPr>
                <w:sz w:val="12"/>
                <w:szCs w:val="12"/>
              </w:rPr>
            </w:pPr>
            <w:r w:rsidRPr="00C67A39">
              <w:rPr>
                <w:sz w:val="12"/>
                <w:szCs w:val="12"/>
              </w:rPr>
              <w:t>2037</w:t>
            </w:r>
          </w:p>
        </w:tc>
        <w:tc>
          <w:tcPr>
            <w:tcW w:w="2065" w:type="dxa"/>
            <w:shd w:val="clear" w:color="auto" w:fill="auto"/>
          </w:tcPr>
          <w:p w14:paraId="091539D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58616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F9E12D2"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1E44F109" w14:textId="77777777" w:rsidR="00337E64" w:rsidRPr="00C67A39" w:rsidRDefault="00337E64" w:rsidP="00337E64">
            <w:pPr>
              <w:rPr>
                <w:sz w:val="12"/>
                <w:szCs w:val="12"/>
              </w:rPr>
            </w:pPr>
            <w:r w:rsidRPr="00C67A39">
              <w:rPr>
                <w:sz w:val="12"/>
                <w:szCs w:val="12"/>
              </w:rPr>
              <w:t>жилое</w:t>
            </w:r>
          </w:p>
        </w:tc>
      </w:tr>
      <w:tr w:rsidR="00337E64" w:rsidRPr="00C67A39" w14:paraId="52802EFD" w14:textId="77777777" w:rsidTr="00337E64">
        <w:tc>
          <w:tcPr>
            <w:tcW w:w="1101" w:type="dxa"/>
            <w:gridSpan w:val="2"/>
            <w:shd w:val="clear" w:color="auto" w:fill="auto"/>
          </w:tcPr>
          <w:p w14:paraId="00CBE706" w14:textId="77777777" w:rsidR="00337E64" w:rsidRPr="00C67A39" w:rsidRDefault="00337E64" w:rsidP="00337E64">
            <w:pPr>
              <w:jc w:val="right"/>
              <w:rPr>
                <w:sz w:val="12"/>
                <w:szCs w:val="12"/>
              </w:rPr>
            </w:pPr>
            <w:r w:rsidRPr="00C67A39">
              <w:rPr>
                <w:sz w:val="12"/>
                <w:szCs w:val="12"/>
              </w:rPr>
              <w:t>2038</w:t>
            </w:r>
          </w:p>
        </w:tc>
        <w:tc>
          <w:tcPr>
            <w:tcW w:w="2065" w:type="dxa"/>
            <w:shd w:val="clear" w:color="auto" w:fill="auto"/>
          </w:tcPr>
          <w:p w14:paraId="296A8C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A0A4F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8E6A0B1"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72AF84A2" w14:textId="77777777" w:rsidR="00337E64" w:rsidRPr="00C67A39" w:rsidRDefault="00337E64" w:rsidP="00337E64">
            <w:pPr>
              <w:rPr>
                <w:sz w:val="12"/>
                <w:szCs w:val="12"/>
              </w:rPr>
            </w:pPr>
            <w:r w:rsidRPr="00C67A39">
              <w:rPr>
                <w:sz w:val="12"/>
                <w:szCs w:val="12"/>
              </w:rPr>
              <w:t>жилое</w:t>
            </w:r>
          </w:p>
        </w:tc>
      </w:tr>
      <w:tr w:rsidR="00337E64" w:rsidRPr="00C67A39" w14:paraId="6959D98E" w14:textId="77777777" w:rsidTr="00337E64">
        <w:tc>
          <w:tcPr>
            <w:tcW w:w="1101" w:type="dxa"/>
            <w:gridSpan w:val="2"/>
            <w:shd w:val="clear" w:color="auto" w:fill="auto"/>
          </w:tcPr>
          <w:p w14:paraId="1A978EBB" w14:textId="77777777" w:rsidR="00337E64" w:rsidRPr="00C67A39" w:rsidRDefault="00337E64" w:rsidP="00337E64">
            <w:pPr>
              <w:jc w:val="right"/>
              <w:rPr>
                <w:sz w:val="12"/>
                <w:szCs w:val="12"/>
              </w:rPr>
            </w:pPr>
            <w:r w:rsidRPr="00C67A39">
              <w:rPr>
                <w:sz w:val="12"/>
                <w:szCs w:val="12"/>
              </w:rPr>
              <w:t>2039</w:t>
            </w:r>
          </w:p>
        </w:tc>
        <w:tc>
          <w:tcPr>
            <w:tcW w:w="2065" w:type="dxa"/>
            <w:shd w:val="clear" w:color="auto" w:fill="auto"/>
          </w:tcPr>
          <w:p w14:paraId="434B68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E9B60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6F85520"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1FE683C5" w14:textId="77777777" w:rsidR="00337E64" w:rsidRPr="00C67A39" w:rsidRDefault="00337E64" w:rsidP="00337E64">
            <w:pPr>
              <w:rPr>
                <w:sz w:val="12"/>
                <w:szCs w:val="12"/>
              </w:rPr>
            </w:pPr>
            <w:r w:rsidRPr="00C67A39">
              <w:rPr>
                <w:sz w:val="12"/>
                <w:szCs w:val="12"/>
              </w:rPr>
              <w:t>жилое</w:t>
            </w:r>
          </w:p>
        </w:tc>
      </w:tr>
      <w:tr w:rsidR="00337E64" w:rsidRPr="00C67A39" w14:paraId="59AEC566" w14:textId="77777777" w:rsidTr="00337E64">
        <w:tc>
          <w:tcPr>
            <w:tcW w:w="1101" w:type="dxa"/>
            <w:gridSpan w:val="2"/>
            <w:shd w:val="clear" w:color="auto" w:fill="auto"/>
          </w:tcPr>
          <w:p w14:paraId="36FC173F" w14:textId="77777777" w:rsidR="00337E64" w:rsidRPr="00C67A39" w:rsidRDefault="00337E64" w:rsidP="00337E64">
            <w:pPr>
              <w:jc w:val="right"/>
              <w:rPr>
                <w:sz w:val="12"/>
                <w:szCs w:val="12"/>
              </w:rPr>
            </w:pPr>
            <w:r w:rsidRPr="00C67A39">
              <w:rPr>
                <w:sz w:val="12"/>
                <w:szCs w:val="12"/>
              </w:rPr>
              <w:t>2040</w:t>
            </w:r>
          </w:p>
        </w:tc>
        <w:tc>
          <w:tcPr>
            <w:tcW w:w="2065" w:type="dxa"/>
            <w:shd w:val="clear" w:color="auto" w:fill="auto"/>
          </w:tcPr>
          <w:p w14:paraId="00148C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63AD9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E066C8B"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777EE1F1" w14:textId="77777777" w:rsidR="00337E64" w:rsidRPr="00C67A39" w:rsidRDefault="00337E64" w:rsidP="00337E64">
            <w:pPr>
              <w:rPr>
                <w:sz w:val="12"/>
                <w:szCs w:val="12"/>
              </w:rPr>
            </w:pPr>
            <w:r w:rsidRPr="00C67A39">
              <w:rPr>
                <w:sz w:val="12"/>
                <w:szCs w:val="12"/>
              </w:rPr>
              <w:t>жилое</w:t>
            </w:r>
          </w:p>
        </w:tc>
      </w:tr>
      <w:tr w:rsidR="00337E64" w:rsidRPr="00C67A39" w14:paraId="7C9ACEE2" w14:textId="77777777" w:rsidTr="00337E64">
        <w:tc>
          <w:tcPr>
            <w:tcW w:w="1101" w:type="dxa"/>
            <w:gridSpan w:val="2"/>
            <w:shd w:val="clear" w:color="auto" w:fill="auto"/>
          </w:tcPr>
          <w:p w14:paraId="20D7B4CC" w14:textId="77777777" w:rsidR="00337E64" w:rsidRPr="00C67A39" w:rsidRDefault="00337E64" w:rsidP="00337E64">
            <w:pPr>
              <w:jc w:val="right"/>
              <w:rPr>
                <w:sz w:val="12"/>
                <w:szCs w:val="12"/>
              </w:rPr>
            </w:pPr>
            <w:r w:rsidRPr="00C67A39">
              <w:rPr>
                <w:sz w:val="12"/>
                <w:szCs w:val="12"/>
              </w:rPr>
              <w:t>2041</w:t>
            </w:r>
          </w:p>
        </w:tc>
        <w:tc>
          <w:tcPr>
            <w:tcW w:w="2065" w:type="dxa"/>
            <w:shd w:val="clear" w:color="auto" w:fill="auto"/>
          </w:tcPr>
          <w:p w14:paraId="0E3FA8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28D35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8416982"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70796815" w14:textId="77777777" w:rsidR="00337E64" w:rsidRPr="00C67A39" w:rsidRDefault="00337E64" w:rsidP="00337E64">
            <w:pPr>
              <w:rPr>
                <w:sz w:val="12"/>
                <w:szCs w:val="12"/>
              </w:rPr>
            </w:pPr>
            <w:r w:rsidRPr="00C67A39">
              <w:rPr>
                <w:sz w:val="12"/>
                <w:szCs w:val="12"/>
              </w:rPr>
              <w:t>жилое</w:t>
            </w:r>
          </w:p>
        </w:tc>
      </w:tr>
      <w:tr w:rsidR="00337E64" w:rsidRPr="00C67A39" w14:paraId="0ACDAF71" w14:textId="77777777" w:rsidTr="00337E64">
        <w:tc>
          <w:tcPr>
            <w:tcW w:w="1101" w:type="dxa"/>
            <w:gridSpan w:val="2"/>
            <w:shd w:val="clear" w:color="auto" w:fill="auto"/>
          </w:tcPr>
          <w:p w14:paraId="59FFAB9C" w14:textId="77777777" w:rsidR="00337E64" w:rsidRPr="00C67A39" w:rsidRDefault="00337E64" w:rsidP="00337E64">
            <w:pPr>
              <w:jc w:val="right"/>
              <w:rPr>
                <w:sz w:val="12"/>
                <w:szCs w:val="12"/>
              </w:rPr>
            </w:pPr>
            <w:r w:rsidRPr="00C67A39">
              <w:rPr>
                <w:sz w:val="12"/>
                <w:szCs w:val="12"/>
              </w:rPr>
              <w:t>2042</w:t>
            </w:r>
          </w:p>
        </w:tc>
        <w:tc>
          <w:tcPr>
            <w:tcW w:w="2065" w:type="dxa"/>
            <w:shd w:val="clear" w:color="auto" w:fill="auto"/>
          </w:tcPr>
          <w:p w14:paraId="406775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0398A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104C37F"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7ECC9DC6" w14:textId="77777777" w:rsidR="00337E64" w:rsidRPr="00C67A39" w:rsidRDefault="00337E64" w:rsidP="00337E64">
            <w:pPr>
              <w:rPr>
                <w:sz w:val="12"/>
                <w:szCs w:val="12"/>
              </w:rPr>
            </w:pPr>
            <w:r w:rsidRPr="00C67A39">
              <w:rPr>
                <w:sz w:val="12"/>
                <w:szCs w:val="12"/>
              </w:rPr>
              <w:t>жилое</w:t>
            </w:r>
          </w:p>
        </w:tc>
      </w:tr>
      <w:tr w:rsidR="00337E64" w:rsidRPr="00C67A39" w14:paraId="4DFC8FBC" w14:textId="77777777" w:rsidTr="00337E64">
        <w:tc>
          <w:tcPr>
            <w:tcW w:w="1101" w:type="dxa"/>
            <w:gridSpan w:val="2"/>
            <w:shd w:val="clear" w:color="auto" w:fill="auto"/>
          </w:tcPr>
          <w:p w14:paraId="0FD034EE" w14:textId="77777777" w:rsidR="00337E64" w:rsidRPr="00C67A39" w:rsidRDefault="00337E64" w:rsidP="00337E64">
            <w:pPr>
              <w:jc w:val="right"/>
              <w:rPr>
                <w:sz w:val="12"/>
                <w:szCs w:val="12"/>
              </w:rPr>
            </w:pPr>
            <w:r w:rsidRPr="00C67A39">
              <w:rPr>
                <w:sz w:val="12"/>
                <w:szCs w:val="12"/>
              </w:rPr>
              <w:t>2043</w:t>
            </w:r>
          </w:p>
        </w:tc>
        <w:tc>
          <w:tcPr>
            <w:tcW w:w="2065" w:type="dxa"/>
            <w:shd w:val="clear" w:color="auto" w:fill="auto"/>
          </w:tcPr>
          <w:p w14:paraId="418B4EC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858EFB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6F23D9E"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363297F6" w14:textId="77777777" w:rsidR="00337E64" w:rsidRPr="00C67A39" w:rsidRDefault="00337E64" w:rsidP="00337E64">
            <w:pPr>
              <w:rPr>
                <w:sz w:val="12"/>
                <w:szCs w:val="12"/>
              </w:rPr>
            </w:pPr>
            <w:r w:rsidRPr="00C67A39">
              <w:rPr>
                <w:sz w:val="12"/>
                <w:szCs w:val="12"/>
              </w:rPr>
              <w:t>жилое</w:t>
            </w:r>
          </w:p>
        </w:tc>
      </w:tr>
      <w:tr w:rsidR="00337E64" w:rsidRPr="00C67A39" w14:paraId="426B0437" w14:textId="77777777" w:rsidTr="00337E64">
        <w:tc>
          <w:tcPr>
            <w:tcW w:w="1101" w:type="dxa"/>
            <w:gridSpan w:val="2"/>
            <w:shd w:val="clear" w:color="auto" w:fill="auto"/>
          </w:tcPr>
          <w:p w14:paraId="6D22F131" w14:textId="77777777" w:rsidR="00337E64" w:rsidRPr="00C67A39" w:rsidRDefault="00337E64" w:rsidP="00337E64">
            <w:pPr>
              <w:jc w:val="right"/>
              <w:rPr>
                <w:sz w:val="12"/>
                <w:szCs w:val="12"/>
              </w:rPr>
            </w:pPr>
            <w:r w:rsidRPr="00C67A39">
              <w:rPr>
                <w:sz w:val="12"/>
                <w:szCs w:val="12"/>
              </w:rPr>
              <w:t>2044</w:t>
            </w:r>
          </w:p>
        </w:tc>
        <w:tc>
          <w:tcPr>
            <w:tcW w:w="2065" w:type="dxa"/>
            <w:shd w:val="clear" w:color="auto" w:fill="auto"/>
          </w:tcPr>
          <w:p w14:paraId="708BD3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2E27F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8BF3BDD"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0B687C08" w14:textId="77777777" w:rsidR="00337E64" w:rsidRPr="00C67A39" w:rsidRDefault="00337E64" w:rsidP="00337E64">
            <w:pPr>
              <w:rPr>
                <w:sz w:val="12"/>
                <w:szCs w:val="12"/>
              </w:rPr>
            </w:pPr>
            <w:r w:rsidRPr="00C67A39">
              <w:rPr>
                <w:sz w:val="12"/>
                <w:szCs w:val="12"/>
              </w:rPr>
              <w:t>жилое</w:t>
            </w:r>
          </w:p>
        </w:tc>
      </w:tr>
      <w:tr w:rsidR="00337E64" w:rsidRPr="00C67A39" w14:paraId="7F68F893" w14:textId="77777777" w:rsidTr="00337E64">
        <w:tc>
          <w:tcPr>
            <w:tcW w:w="1101" w:type="dxa"/>
            <w:gridSpan w:val="2"/>
            <w:shd w:val="clear" w:color="auto" w:fill="auto"/>
          </w:tcPr>
          <w:p w14:paraId="1E8D8C7F" w14:textId="77777777" w:rsidR="00337E64" w:rsidRPr="00C67A39" w:rsidRDefault="00337E64" w:rsidP="00337E64">
            <w:pPr>
              <w:jc w:val="right"/>
              <w:rPr>
                <w:sz w:val="12"/>
                <w:szCs w:val="12"/>
              </w:rPr>
            </w:pPr>
            <w:r w:rsidRPr="00C67A39">
              <w:rPr>
                <w:sz w:val="12"/>
                <w:szCs w:val="12"/>
              </w:rPr>
              <w:t>2045</w:t>
            </w:r>
          </w:p>
        </w:tc>
        <w:tc>
          <w:tcPr>
            <w:tcW w:w="2065" w:type="dxa"/>
            <w:shd w:val="clear" w:color="auto" w:fill="auto"/>
          </w:tcPr>
          <w:p w14:paraId="3753A7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5917C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7F1D887"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540C8577" w14:textId="77777777" w:rsidR="00337E64" w:rsidRPr="00C67A39" w:rsidRDefault="00337E64" w:rsidP="00337E64">
            <w:pPr>
              <w:rPr>
                <w:sz w:val="12"/>
                <w:szCs w:val="12"/>
              </w:rPr>
            </w:pPr>
            <w:r w:rsidRPr="00C67A39">
              <w:rPr>
                <w:sz w:val="12"/>
                <w:szCs w:val="12"/>
              </w:rPr>
              <w:t>жилое</w:t>
            </w:r>
          </w:p>
        </w:tc>
      </w:tr>
      <w:tr w:rsidR="00337E64" w:rsidRPr="00C67A39" w14:paraId="4AF5593D" w14:textId="77777777" w:rsidTr="00337E64">
        <w:tc>
          <w:tcPr>
            <w:tcW w:w="1101" w:type="dxa"/>
            <w:gridSpan w:val="2"/>
            <w:shd w:val="clear" w:color="auto" w:fill="auto"/>
          </w:tcPr>
          <w:p w14:paraId="79151124" w14:textId="77777777" w:rsidR="00337E64" w:rsidRPr="00C67A39" w:rsidRDefault="00337E64" w:rsidP="00337E64">
            <w:pPr>
              <w:jc w:val="right"/>
              <w:rPr>
                <w:sz w:val="12"/>
                <w:szCs w:val="12"/>
              </w:rPr>
            </w:pPr>
            <w:r w:rsidRPr="00C67A39">
              <w:rPr>
                <w:sz w:val="12"/>
                <w:szCs w:val="12"/>
              </w:rPr>
              <w:t>2046</w:t>
            </w:r>
          </w:p>
        </w:tc>
        <w:tc>
          <w:tcPr>
            <w:tcW w:w="2065" w:type="dxa"/>
            <w:shd w:val="clear" w:color="auto" w:fill="auto"/>
          </w:tcPr>
          <w:p w14:paraId="383F88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54B77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5102E25" w14:textId="77777777" w:rsidR="00337E64" w:rsidRPr="00C67A39" w:rsidRDefault="00337E64" w:rsidP="00337E64">
            <w:pPr>
              <w:rPr>
                <w:sz w:val="12"/>
                <w:szCs w:val="12"/>
              </w:rPr>
            </w:pPr>
            <w:r w:rsidRPr="00C67A39">
              <w:rPr>
                <w:sz w:val="12"/>
                <w:szCs w:val="12"/>
              </w:rPr>
              <w:t>48</w:t>
            </w:r>
          </w:p>
        </w:tc>
        <w:tc>
          <w:tcPr>
            <w:tcW w:w="2304" w:type="dxa"/>
            <w:shd w:val="clear" w:color="auto" w:fill="auto"/>
          </w:tcPr>
          <w:p w14:paraId="38C72579" w14:textId="77777777" w:rsidR="00337E64" w:rsidRPr="00C67A39" w:rsidRDefault="00337E64" w:rsidP="00337E64">
            <w:pPr>
              <w:rPr>
                <w:sz w:val="12"/>
                <w:szCs w:val="12"/>
              </w:rPr>
            </w:pPr>
            <w:r w:rsidRPr="00C67A39">
              <w:rPr>
                <w:sz w:val="12"/>
                <w:szCs w:val="12"/>
              </w:rPr>
              <w:t>жилое</w:t>
            </w:r>
          </w:p>
        </w:tc>
      </w:tr>
      <w:tr w:rsidR="00337E64" w:rsidRPr="00C67A39" w14:paraId="00047FEF" w14:textId="77777777" w:rsidTr="00337E64">
        <w:tc>
          <w:tcPr>
            <w:tcW w:w="1101" w:type="dxa"/>
            <w:gridSpan w:val="2"/>
            <w:shd w:val="clear" w:color="auto" w:fill="auto"/>
          </w:tcPr>
          <w:p w14:paraId="416D6189" w14:textId="77777777" w:rsidR="00337E64" w:rsidRPr="00C67A39" w:rsidRDefault="00337E64" w:rsidP="00337E64">
            <w:pPr>
              <w:jc w:val="right"/>
              <w:rPr>
                <w:sz w:val="12"/>
                <w:szCs w:val="12"/>
              </w:rPr>
            </w:pPr>
            <w:r w:rsidRPr="00C67A39">
              <w:rPr>
                <w:sz w:val="12"/>
                <w:szCs w:val="12"/>
              </w:rPr>
              <w:t>2047</w:t>
            </w:r>
          </w:p>
        </w:tc>
        <w:tc>
          <w:tcPr>
            <w:tcW w:w="2065" w:type="dxa"/>
            <w:shd w:val="clear" w:color="auto" w:fill="auto"/>
          </w:tcPr>
          <w:p w14:paraId="1C439F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4DF6A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EFCA1EF"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6CDD4748" w14:textId="77777777" w:rsidR="00337E64" w:rsidRPr="00C67A39" w:rsidRDefault="00337E64" w:rsidP="00337E64">
            <w:pPr>
              <w:rPr>
                <w:sz w:val="12"/>
                <w:szCs w:val="12"/>
              </w:rPr>
            </w:pPr>
            <w:r w:rsidRPr="00C67A39">
              <w:rPr>
                <w:sz w:val="12"/>
                <w:szCs w:val="12"/>
              </w:rPr>
              <w:t>жилое</w:t>
            </w:r>
          </w:p>
        </w:tc>
      </w:tr>
      <w:tr w:rsidR="00337E64" w:rsidRPr="00C67A39" w14:paraId="77C9EA78" w14:textId="77777777" w:rsidTr="00337E64">
        <w:tc>
          <w:tcPr>
            <w:tcW w:w="1101" w:type="dxa"/>
            <w:gridSpan w:val="2"/>
            <w:shd w:val="clear" w:color="auto" w:fill="auto"/>
          </w:tcPr>
          <w:p w14:paraId="47ACA128" w14:textId="77777777" w:rsidR="00337E64" w:rsidRPr="00C67A39" w:rsidRDefault="00337E64" w:rsidP="00337E64">
            <w:pPr>
              <w:jc w:val="right"/>
              <w:rPr>
                <w:sz w:val="12"/>
                <w:szCs w:val="12"/>
              </w:rPr>
            </w:pPr>
            <w:r w:rsidRPr="00C67A39">
              <w:rPr>
                <w:sz w:val="12"/>
                <w:szCs w:val="12"/>
              </w:rPr>
              <w:t>2048</w:t>
            </w:r>
          </w:p>
        </w:tc>
        <w:tc>
          <w:tcPr>
            <w:tcW w:w="2065" w:type="dxa"/>
            <w:shd w:val="clear" w:color="auto" w:fill="auto"/>
          </w:tcPr>
          <w:p w14:paraId="44AF514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CCE42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359BF8E"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75166913" w14:textId="77777777" w:rsidR="00337E64" w:rsidRPr="00C67A39" w:rsidRDefault="00337E64" w:rsidP="00337E64">
            <w:pPr>
              <w:rPr>
                <w:sz w:val="12"/>
                <w:szCs w:val="12"/>
              </w:rPr>
            </w:pPr>
            <w:r w:rsidRPr="00C67A39">
              <w:rPr>
                <w:sz w:val="12"/>
                <w:szCs w:val="12"/>
              </w:rPr>
              <w:t>жилое</w:t>
            </w:r>
          </w:p>
        </w:tc>
      </w:tr>
      <w:tr w:rsidR="00337E64" w:rsidRPr="00C67A39" w14:paraId="5CD43AB0" w14:textId="77777777" w:rsidTr="00337E64">
        <w:tc>
          <w:tcPr>
            <w:tcW w:w="1101" w:type="dxa"/>
            <w:gridSpan w:val="2"/>
            <w:shd w:val="clear" w:color="auto" w:fill="auto"/>
          </w:tcPr>
          <w:p w14:paraId="18350571" w14:textId="77777777" w:rsidR="00337E64" w:rsidRPr="00C67A39" w:rsidRDefault="00337E64" w:rsidP="00337E64">
            <w:pPr>
              <w:jc w:val="right"/>
              <w:rPr>
                <w:sz w:val="12"/>
                <w:szCs w:val="12"/>
              </w:rPr>
            </w:pPr>
            <w:r w:rsidRPr="00C67A39">
              <w:rPr>
                <w:sz w:val="12"/>
                <w:szCs w:val="12"/>
              </w:rPr>
              <w:t>2049</w:t>
            </w:r>
          </w:p>
        </w:tc>
        <w:tc>
          <w:tcPr>
            <w:tcW w:w="2065" w:type="dxa"/>
            <w:shd w:val="clear" w:color="auto" w:fill="auto"/>
          </w:tcPr>
          <w:p w14:paraId="451E7FA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147EC4"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34FEF29"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1C96B616" w14:textId="77777777" w:rsidR="00337E64" w:rsidRPr="00C67A39" w:rsidRDefault="00337E64" w:rsidP="00337E64">
            <w:pPr>
              <w:rPr>
                <w:sz w:val="12"/>
                <w:szCs w:val="12"/>
              </w:rPr>
            </w:pPr>
            <w:r w:rsidRPr="00C67A39">
              <w:rPr>
                <w:sz w:val="12"/>
                <w:szCs w:val="12"/>
              </w:rPr>
              <w:t>жилое</w:t>
            </w:r>
          </w:p>
        </w:tc>
      </w:tr>
      <w:tr w:rsidR="00337E64" w:rsidRPr="00C67A39" w14:paraId="05702535" w14:textId="77777777" w:rsidTr="00337E64">
        <w:tc>
          <w:tcPr>
            <w:tcW w:w="1101" w:type="dxa"/>
            <w:gridSpan w:val="2"/>
            <w:shd w:val="clear" w:color="auto" w:fill="auto"/>
          </w:tcPr>
          <w:p w14:paraId="54DC63D4" w14:textId="77777777" w:rsidR="00337E64" w:rsidRPr="00C67A39" w:rsidRDefault="00337E64" w:rsidP="00337E64">
            <w:pPr>
              <w:jc w:val="right"/>
              <w:rPr>
                <w:sz w:val="12"/>
                <w:szCs w:val="12"/>
              </w:rPr>
            </w:pPr>
            <w:r w:rsidRPr="00C67A39">
              <w:rPr>
                <w:sz w:val="12"/>
                <w:szCs w:val="12"/>
              </w:rPr>
              <w:t>2050</w:t>
            </w:r>
          </w:p>
        </w:tc>
        <w:tc>
          <w:tcPr>
            <w:tcW w:w="2065" w:type="dxa"/>
            <w:shd w:val="clear" w:color="auto" w:fill="auto"/>
          </w:tcPr>
          <w:p w14:paraId="25EE997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81BE0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563BF94"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5EB94A9C" w14:textId="77777777" w:rsidR="00337E64" w:rsidRPr="00C67A39" w:rsidRDefault="00337E64" w:rsidP="00337E64">
            <w:pPr>
              <w:rPr>
                <w:sz w:val="12"/>
                <w:szCs w:val="12"/>
              </w:rPr>
            </w:pPr>
            <w:r w:rsidRPr="00C67A39">
              <w:rPr>
                <w:sz w:val="12"/>
                <w:szCs w:val="12"/>
              </w:rPr>
              <w:t>жилое</w:t>
            </w:r>
          </w:p>
        </w:tc>
      </w:tr>
      <w:tr w:rsidR="00337E64" w:rsidRPr="00C67A39" w14:paraId="446652F5" w14:textId="77777777" w:rsidTr="00337E64">
        <w:tc>
          <w:tcPr>
            <w:tcW w:w="1101" w:type="dxa"/>
            <w:gridSpan w:val="2"/>
            <w:shd w:val="clear" w:color="auto" w:fill="auto"/>
          </w:tcPr>
          <w:p w14:paraId="3A501043" w14:textId="77777777" w:rsidR="00337E64" w:rsidRPr="00C67A39" w:rsidRDefault="00337E64" w:rsidP="00337E64">
            <w:pPr>
              <w:jc w:val="right"/>
              <w:rPr>
                <w:sz w:val="12"/>
                <w:szCs w:val="12"/>
              </w:rPr>
            </w:pPr>
            <w:r w:rsidRPr="00C67A39">
              <w:rPr>
                <w:sz w:val="12"/>
                <w:szCs w:val="12"/>
              </w:rPr>
              <w:t>2051</w:t>
            </w:r>
          </w:p>
        </w:tc>
        <w:tc>
          <w:tcPr>
            <w:tcW w:w="2065" w:type="dxa"/>
            <w:shd w:val="clear" w:color="auto" w:fill="auto"/>
          </w:tcPr>
          <w:p w14:paraId="2C8CA2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3179A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715E173"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2D76DF6E" w14:textId="77777777" w:rsidR="00337E64" w:rsidRPr="00C67A39" w:rsidRDefault="00337E64" w:rsidP="00337E64">
            <w:pPr>
              <w:rPr>
                <w:sz w:val="12"/>
                <w:szCs w:val="12"/>
              </w:rPr>
            </w:pPr>
            <w:r w:rsidRPr="00C67A39">
              <w:rPr>
                <w:sz w:val="12"/>
                <w:szCs w:val="12"/>
              </w:rPr>
              <w:t>жилое</w:t>
            </w:r>
          </w:p>
        </w:tc>
      </w:tr>
      <w:tr w:rsidR="00337E64" w:rsidRPr="00C67A39" w14:paraId="00299818" w14:textId="77777777" w:rsidTr="00337E64">
        <w:tc>
          <w:tcPr>
            <w:tcW w:w="1101" w:type="dxa"/>
            <w:gridSpan w:val="2"/>
            <w:shd w:val="clear" w:color="auto" w:fill="auto"/>
          </w:tcPr>
          <w:p w14:paraId="24894C3C" w14:textId="77777777" w:rsidR="00337E64" w:rsidRPr="00C67A39" w:rsidRDefault="00337E64" w:rsidP="00337E64">
            <w:pPr>
              <w:jc w:val="right"/>
              <w:rPr>
                <w:sz w:val="12"/>
                <w:szCs w:val="12"/>
              </w:rPr>
            </w:pPr>
            <w:r w:rsidRPr="00C67A39">
              <w:rPr>
                <w:sz w:val="12"/>
                <w:szCs w:val="12"/>
              </w:rPr>
              <w:t>2052</w:t>
            </w:r>
          </w:p>
        </w:tc>
        <w:tc>
          <w:tcPr>
            <w:tcW w:w="2065" w:type="dxa"/>
            <w:shd w:val="clear" w:color="auto" w:fill="auto"/>
          </w:tcPr>
          <w:p w14:paraId="423E5B5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43AFC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8BBAA47"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3280542A" w14:textId="77777777" w:rsidR="00337E64" w:rsidRPr="00C67A39" w:rsidRDefault="00337E64" w:rsidP="00337E64">
            <w:pPr>
              <w:rPr>
                <w:sz w:val="12"/>
                <w:szCs w:val="12"/>
              </w:rPr>
            </w:pPr>
            <w:r w:rsidRPr="00C67A39">
              <w:rPr>
                <w:sz w:val="12"/>
                <w:szCs w:val="12"/>
              </w:rPr>
              <w:t>жилое</w:t>
            </w:r>
          </w:p>
        </w:tc>
      </w:tr>
      <w:tr w:rsidR="00337E64" w:rsidRPr="00C67A39" w14:paraId="251BB690" w14:textId="77777777" w:rsidTr="00337E64">
        <w:tc>
          <w:tcPr>
            <w:tcW w:w="1101" w:type="dxa"/>
            <w:gridSpan w:val="2"/>
            <w:shd w:val="clear" w:color="auto" w:fill="auto"/>
          </w:tcPr>
          <w:p w14:paraId="56BC731C" w14:textId="77777777" w:rsidR="00337E64" w:rsidRPr="00C67A39" w:rsidRDefault="00337E64" w:rsidP="00337E64">
            <w:pPr>
              <w:jc w:val="right"/>
              <w:rPr>
                <w:sz w:val="12"/>
                <w:szCs w:val="12"/>
              </w:rPr>
            </w:pPr>
            <w:r w:rsidRPr="00C67A39">
              <w:rPr>
                <w:sz w:val="12"/>
                <w:szCs w:val="12"/>
              </w:rPr>
              <w:t>2053</w:t>
            </w:r>
          </w:p>
        </w:tc>
        <w:tc>
          <w:tcPr>
            <w:tcW w:w="2065" w:type="dxa"/>
            <w:shd w:val="clear" w:color="auto" w:fill="auto"/>
          </w:tcPr>
          <w:p w14:paraId="1698E15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09017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E895984"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663BF465" w14:textId="77777777" w:rsidR="00337E64" w:rsidRPr="00C67A39" w:rsidRDefault="00337E64" w:rsidP="00337E64">
            <w:pPr>
              <w:rPr>
                <w:sz w:val="12"/>
                <w:szCs w:val="12"/>
              </w:rPr>
            </w:pPr>
            <w:r w:rsidRPr="00C67A39">
              <w:rPr>
                <w:sz w:val="12"/>
                <w:szCs w:val="12"/>
              </w:rPr>
              <w:t>жилое</w:t>
            </w:r>
          </w:p>
        </w:tc>
      </w:tr>
      <w:tr w:rsidR="00337E64" w:rsidRPr="00C67A39" w14:paraId="3AFDB6B8" w14:textId="77777777" w:rsidTr="00337E64">
        <w:tc>
          <w:tcPr>
            <w:tcW w:w="1101" w:type="dxa"/>
            <w:gridSpan w:val="2"/>
            <w:shd w:val="clear" w:color="auto" w:fill="auto"/>
          </w:tcPr>
          <w:p w14:paraId="33376D0F" w14:textId="77777777" w:rsidR="00337E64" w:rsidRPr="00C67A39" w:rsidRDefault="00337E64" w:rsidP="00337E64">
            <w:pPr>
              <w:jc w:val="right"/>
              <w:rPr>
                <w:sz w:val="12"/>
                <w:szCs w:val="12"/>
              </w:rPr>
            </w:pPr>
            <w:r w:rsidRPr="00C67A39">
              <w:rPr>
                <w:sz w:val="12"/>
                <w:szCs w:val="12"/>
              </w:rPr>
              <w:t>2054</w:t>
            </w:r>
          </w:p>
        </w:tc>
        <w:tc>
          <w:tcPr>
            <w:tcW w:w="2065" w:type="dxa"/>
            <w:shd w:val="clear" w:color="auto" w:fill="auto"/>
          </w:tcPr>
          <w:p w14:paraId="705F9B8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DDB9D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B306C5D"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4BBA0925" w14:textId="77777777" w:rsidR="00337E64" w:rsidRPr="00C67A39" w:rsidRDefault="00337E64" w:rsidP="00337E64">
            <w:pPr>
              <w:rPr>
                <w:sz w:val="12"/>
                <w:szCs w:val="12"/>
              </w:rPr>
            </w:pPr>
            <w:r w:rsidRPr="00C67A39">
              <w:rPr>
                <w:sz w:val="12"/>
                <w:szCs w:val="12"/>
              </w:rPr>
              <w:t>жилое</w:t>
            </w:r>
          </w:p>
        </w:tc>
      </w:tr>
      <w:tr w:rsidR="00337E64" w:rsidRPr="00C67A39" w14:paraId="2FCFC2EB" w14:textId="77777777" w:rsidTr="00337E64">
        <w:tc>
          <w:tcPr>
            <w:tcW w:w="1101" w:type="dxa"/>
            <w:gridSpan w:val="2"/>
            <w:shd w:val="clear" w:color="auto" w:fill="auto"/>
          </w:tcPr>
          <w:p w14:paraId="3257885C" w14:textId="77777777" w:rsidR="00337E64" w:rsidRPr="00C67A39" w:rsidRDefault="00337E64" w:rsidP="00337E64">
            <w:pPr>
              <w:jc w:val="right"/>
              <w:rPr>
                <w:sz w:val="12"/>
                <w:szCs w:val="12"/>
              </w:rPr>
            </w:pPr>
            <w:r w:rsidRPr="00C67A39">
              <w:rPr>
                <w:sz w:val="12"/>
                <w:szCs w:val="12"/>
              </w:rPr>
              <w:t>2055</w:t>
            </w:r>
          </w:p>
        </w:tc>
        <w:tc>
          <w:tcPr>
            <w:tcW w:w="2065" w:type="dxa"/>
            <w:shd w:val="clear" w:color="auto" w:fill="auto"/>
          </w:tcPr>
          <w:p w14:paraId="631711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FDD0A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23AF2BB"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3A7EDC21" w14:textId="77777777" w:rsidR="00337E64" w:rsidRPr="00C67A39" w:rsidRDefault="00337E64" w:rsidP="00337E64">
            <w:pPr>
              <w:rPr>
                <w:sz w:val="12"/>
                <w:szCs w:val="12"/>
              </w:rPr>
            </w:pPr>
            <w:r w:rsidRPr="00C67A39">
              <w:rPr>
                <w:sz w:val="12"/>
                <w:szCs w:val="12"/>
              </w:rPr>
              <w:t>жилое</w:t>
            </w:r>
          </w:p>
        </w:tc>
      </w:tr>
      <w:tr w:rsidR="00337E64" w:rsidRPr="00C67A39" w14:paraId="359B52CF" w14:textId="77777777" w:rsidTr="00337E64">
        <w:tc>
          <w:tcPr>
            <w:tcW w:w="1101" w:type="dxa"/>
            <w:gridSpan w:val="2"/>
            <w:shd w:val="clear" w:color="auto" w:fill="auto"/>
          </w:tcPr>
          <w:p w14:paraId="50757E8C" w14:textId="77777777" w:rsidR="00337E64" w:rsidRPr="00C67A39" w:rsidRDefault="00337E64" w:rsidP="00337E64">
            <w:pPr>
              <w:jc w:val="right"/>
              <w:rPr>
                <w:sz w:val="12"/>
                <w:szCs w:val="12"/>
              </w:rPr>
            </w:pPr>
            <w:r w:rsidRPr="00C67A39">
              <w:rPr>
                <w:sz w:val="12"/>
                <w:szCs w:val="12"/>
              </w:rPr>
              <w:t>2056</w:t>
            </w:r>
          </w:p>
        </w:tc>
        <w:tc>
          <w:tcPr>
            <w:tcW w:w="2065" w:type="dxa"/>
            <w:shd w:val="clear" w:color="auto" w:fill="auto"/>
          </w:tcPr>
          <w:p w14:paraId="46849E2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B3D0B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55C3163"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4CDF826C" w14:textId="77777777" w:rsidR="00337E64" w:rsidRPr="00C67A39" w:rsidRDefault="00337E64" w:rsidP="00337E64">
            <w:pPr>
              <w:rPr>
                <w:sz w:val="12"/>
                <w:szCs w:val="12"/>
              </w:rPr>
            </w:pPr>
            <w:r w:rsidRPr="00C67A39">
              <w:rPr>
                <w:sz w:val="12"/>
                <w:szCs w:val="12"/>
              </w:rPr>
              <w:t>жилое</w:t>
            </w:r>
          </w:p>
        </w:tc>
      </w:tr>
      <w:tr w:rsidR="00337E64" w:rsidRPr="00C67A39" w14:paraId="5EED7977" w14:textId="77777777" w:rsidTr="00337E64">
        <w:tc>
          <w:tcPr>
            <w:tcW w:w="1101" w:type="dxa"/>
            <w:gridSpan w:val="2"/>
            <w:shd w:val="clear" w:color="auto" w:fill="auto"/>
          </w:tcPr>
          <w:p w14:paraId="22C4A66B" w14:textId="77777777" w:rsidR="00337E64" w:rsidRPr="00C67A39" w:rsidRDefault="00337E64" w:rsidP="00337E64">
            <w:pPr>
              <w:jc w:val="right"/>
              <w:rPr>
                <w:sz w:val="12"/>
                <w:szCs w:val="12"/>
              </w:rPr>
            </w:pPr>
            <w:r w:rsidRPr="00C67A39">
              <w:rPr>
                <w:sz w:val="12"/>
                <w:szCs w:val="12"/>
              </w:rPr>
              <w:t>2057</w:t>
            </w:r>
          </w:p>
        </w:tc>
        <w:tc>
          <w:tcPr>
            <w:tcW w:w="2065" w:type="dxa"/>
            <w:shd w:val="clear" w:color="auto" w:fill="auto"/>
          </w:tcPr>
          <w:p w14:paraId="6D311A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DF2D8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FE361D8"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512DA3B0" w14:textId="77777777" w:rsidR="00337E64" w:rsidRPr="00C67A39" w:rsidRDefault="00337E64" w:rsidP="00337E64">
            <w:pPr>
              <w:rPr>
                <w:sz w:val="12"/>
                <w:szCs w:val="12"/>
              </w:rPr>
            </w:pPr>
            <w:r w:rsidRPr="00C67A39">
              <w:rPr>
                <w:sz w:val="12"/>
                <w:szCs w:val="12"/>
              </w:rPr>
              <w:t>жилое</w:t>
            </w:r>
          </w:p>
        </w:tc>
      </w:tr>
      <w:tr w:rsidR="00337E64" w:rsidRPr="00C67A39" w14:paraId="4D71AD77" w14:textId="77777777" w:rsidTr="00337E64">
        <w:tc>
          <w:tcPr>
            <w:tcW w:w="1101" w:type="dxa"/>
            <w:gridSpan w:val="2"/>
            <w:shd w:val="clear" w:color="auto" w:fill="auto"/>
          </w:tcPr>
          <w:p w14:paraId="5759C4F6" w14:textId="77777777" w:rsidR="00337E64" w:rsidRPr="00C67A39" w:rsidRDefault="00337E64" w:rsidP="00337E64">
            <w:pPr>
              <w:jc w:val="right"/>
              <w:rPr>
                <w:sz w:val="12"/>
                <w:szCs w:val="12"/>
              </w:rPr>
            </w:pPr>
            <w:r w:rsidRPr="00C67A39">
              <w:rPr>
                <w:sz w:val="12"/>
                <w:szCs w:val="12"/>
              </w:rPr>
              <w:t>2058</w:t>
            </w:r>
          </w:p>
        </w:tc>
        <w:tc>
          <w:tcPr>
            <w:tcW w:w="2065" w:type="dxa"/>
            <w:shd w:val="clear" w:color="auto" w:fill="auto"/>
          </w:tcPr>
          <w:p w14:paraId="29E5FF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7853F0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DCF08F7"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1A97D276" w14:textId="77777777" w:rsidR="00337E64" w:rsidRPr="00C67A39" w:rsidRDefault="00337E64" w:rsidP="00337E64">
            <w:pPr>
              <w:rPr>
                <w:sz w:val="12"/>
                <w:szCs w:val="12"/>
              </w:rPr>
            </w:pPr>
            <w:r w:rsidRPr="00C67A39">
              <w:rPr>
                <w:sz w:val="12"/>
                <w:szCs w:val="12"/>
              </w:rPr>
              <w:t>жилое</w:t>
            </w:r>
          </w:p>
        </w:tc>
      </w:tr>
      <w:tr w:rsidR="00337E64" w:rsidRPr="00C67A39" w14:paraId="77E39F3A" w14:textId="77777777" w:rsidTr="00337E64">
        <w:tc>
          <w:tcPr>
            <w:tcW w:w="1101" w:type="dxa"/>
            <w:gridSpan w:val="2"/>
            <w:shd w:val="clear" w:color="auto" w:fill="auto"/>
          </w:tcPr>
          <w:p w14:paraId="1D189BB4" w14:textId="77777777" w:rsidR="00337E64" w:rsidRPr="00C67A39" w:rsidRDefault="00337E64" w:rsidP="00337E64">
            <w:pPr>
              <w:jc w:val="right"/>
              <w:rPr>
                <w:sz w:val="12"/>
                <w:szCs w:val="12"/>
              </w:rPr>
            </w:pPr>
            <w:r w:rsidRPr="00C67A39">
              <w:rPr>
                <w:sz w:val="12"/>
                <w:szCs w:val="12"/>
              </w:rPr>
              <w:t>2059</w:t>
            </w:r>
          </w:p>
        </w:tc>
        <w:tc>
          <w:tcPr>
            <w:tcW w:w="2065" w:type="dxa"/>
            <w:shd w:val="clear" w:color="auto" w:fill="auto"/>
          </w:tcPr>
          <w:p w14:paraId="541A0A5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0B0C5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0E60913"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43F70E12" w14:textId="77777777" w:rsidR="00337E64" w:rsidRPr="00C67A39" w:rsidRDefault="00337E64" w:rsidP="00337E64">
            <w:pPr>
              <w:rPr>
                <w:sz w:val="12"/>
                <w:szCs w:val="12"/>
              </w:rPr>
            </w:pPr>
            <w:r w:rsidRPr="00C67A39">
              <w:rPr>
                <w:sz w:val="12"/>
                <w:szCs w:val="12"/>
              </w:rPr>
              <w:t>жилое</w:t>
            </w:r>
          </w:p>
        </w:tc>
      </w:tr>
      <w:tr w:rsidR="00337E64" w:rsidRPr="00C67A39" w14:paraId="3D8CE753" w14:textId="77777777" w:rsidTr="00337E64">
        <w:tc>
          <w:tcPr>
            <w:tcW w:w="1101" w:type="dxa"/>
            <w:gridSpan w:val="2"/>
            <w:shd w:val="clear" w:color="auto" w:fill="auto"/>
          </w:tcPr>
          <w:p w14:paraId="72607A57" w14:textId="77777777" w:rsidR="00337E64" w:rsidRPr="00C67A39" w:rsidRDefault="00337E64" w:rsidP="00337E64">
            <w:pPr>
              <w:jc w:val="right"/>
              <w:rPr>
                <w:sz w:val="12"/>
                <w:szCs w:val="12"/>
              </w:rPr>
            </w:pPr>
            <w:r w:rsidRPr="00C67A39">
              <w:rPr>
                <w:sz w:val="12"/>
                <w:szCs w:val="12"/>
              </w:rPr>
              <w:t>2060</w:t>
            </w:r>
          </w:p>
        </w:tc>
        <w:tc>
          <w:tcPr>
            <w:tcW w:w="2065" w:type="dxa"/>
            <w:shd w:val="clear" w:color="auto" w:fill="auto"/>
          </w:tcPr>
          <w:p w14:paraId="7A42489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E9070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5C07157"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12C8D480" w14:textId="77777777" w:rsidR="00337E64" w:rsidRPr="00C67A39" w:rsidRDefault="00337E64" w:rsidP="00337E64">
            <w:pPr>
              <w:rPr>
                <w:sz w:val="12"/>
                <w:szCs w:val="12"/>
              </w:rPr>
            </w:pPr>
            <w:r w:rsidRPr="00C67A39">
              <w:rPr>
                <w:sz w:val="12"/>
                <w:szCs w:val="12"/>
              </w:rPr>
              <w:t>жилое</w:t>
            </w:r>
          </w:p>
        </w:tc>
      </w:tr>
      <w:tr w:rsidR="00337E64" w:rsidRPr="00C67A39" w14:paraId="03C82072" w14:textId="77777777" w:rsidTr="00337E64">
        <w:tc>
          <w:tcPr>
            <w:tcW w:w="1101" w:type="dxa"/>
            <w:gridSpan w:val="2"/>
            <w:shd w:val="clear" w:color="auto" w:fill="auto"/>
          </w:tcPr>
          <w:p w14:paraId="6193372A" w14:textId="77777777" w:rsidR="00337E64" w:rsidRPr="00C67A39" w:rsidRDefault="00337E64" w:rsidP="00337E64">
            <w:pPr>
              <w:jc w:val="right"/>
              <w:rPr>
                <w:sz w:val="12"/>
                <w:szCs w:val="12"/>
              </w:rPr>
            </w:pPr>
            <w:r w:rsidRPr="00C67A39">
              <w:rPr>
                <w:sz w:val="12"/>
                <w:szCs w:val="12"/>
              </w:rPr>
              <w:t>2061</w:t>
            </w:r>
          </w:p>
        </w:tc>
        <w:tc>
          <w:tcPr>
            <w:tcW w:w="2065" w:type="dxa"/>
            <w:shd w:val="clear" w:color="auto" w:fill="auto"/>
          </w:tcPr>
          <w:p w14:paraId="67B8223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04AD2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472CA71"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32CD29C4" w14:textId="77777777" w:rsidR="00337E64" w:rsidRPr="00C67A39" w:rsidRDefault="00337E64" w:rsidP="00337E64">
            <w:pPr>
              <w:rPr>
                <w:sz w:val="12"/>
                <w:szCs w:val="12"/>
              </w:rPr>
            </w:pPr>
            <w:r w:rsidRPr="00C67A39">
              <w:rPr>
                <w:sz w:val="12"/>
                <w:szCs w:val="12"/>
              </w:rPr>
              <w:t>жилое</w:t>
            </w:r>
          </w:p>
        </w:tc>
      </w:tr>
      <w:tr w:rsidR="00337E64" w:rsidRPr="00C67A39" w14:paraId="6518CC22" w14:textId="77777777" w:rsidTr="00337E64">
        <w:tc>
          <w:tcPr>
            <w:tcW w:w="1101" w:type="dxa"/>
            <w:gridSpan w:val="2"/>
            <w:shd w:val="clear" w:color="auto" w:fill="auto"/>
          </w:tcPr>
          <w:p w14:paraId="2F915988" w14:textId="77777777" w:rsidR="00337E64" w:rsidRPr="00C67A39" w:rsidRDefault="00337E64" w:rsidP="00337E64">
            <w:pPr>
              <w:jc w:val="right"/>
              <w:rPr>
                <w:sz w:val="12"/>
                <w:szCs w:val="12"/>
              </w:rPr>
            </w:pPr>
            <w:r w:rsidRPr="00C67A39">
              <w:rPr>
                <w:sz w:val="12"/>
                <w:szCs w:val="12"/>
              </w:rPr>
              <w:t>2062</w:t>
            </w:r>
          </w:p>
        </w:tc>
        <w:tc>
          <w:tcPr>
            <w:tcW w:w="2065" w:type="dxa"/>
            <w:shd w:val="clear" w:color="auto" w:fill="auto"/>
          </w:tcPr>
          <w:p w14:paraId="76247F0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29704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DC62E7C"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16F23646" w14:textId="77777777" w:rsidR="00337E64" w:rsidRPr="00C67A39" w:rsidRDefault="00337E64" w:rsidP="00337E64">
            <w:pPr>
              <w:rPr>
                <w:sz w:val="12"/>
                <w:szCs w:val="12"/>
              </w:rPr>
            </w:pPr>
            <w:r w:rsidRPr="00C67A39">
              <w:rPr>
                <w:sz w:val="12"/>
                <w:szCs w:val="12"/>
              </w:rPr>
              <w:t>жилое</w:t>
            </w:r>
          </w:p>
        </w:tc>
      </w:tr>
      <w:tr w:rsidR="00337E64" w:rsidRPr="00C67A39" w14:paraId="362A6114" w14:textId="77777777" w:rsidTr="00337E64">
        <w:tc>
          <w:tcPr>
            <w:tcW w:w="1101" w:type="dxa"/>
            <w:gridSpan w:val="2"/>
            <w:shd w:val="clear" w:color="auto" w:fill="auto"/>
          </w:tcPr>
          <w:p w14:paraId="035C10BE" w14:textId="77777777" w:rsidR="00337E64" w:rsidRPr="00C67A39" w:rsidRDefault="00337E64" w:rsidP="00337E64">
            <w:pPr>
              <w:jc w:val="right"/>
              <w:rPr>
                <w:sz w:val="12"/>
                <w:szCs w:val="12"/>
              </w:rPr>
            </w:pPr>
            <w:r w:rsidRPr="00C67A39">
              <w:rPr>
                <w:sz w:val="12"/>
                <w:szCs w:val="12"/>
              </w:rPr>
              <w:t>2063</w:t>
            </w:r>
          </w:p>
        </w:tc>
        <w:tc>
          <w:tcPr>
            <w:tcW w:w="2065" w:type="dxa"/>
            <w:shd w:val="clear" w:color="auto" w:fill="auto"/>
          </w:tcPr>
          <w:p w14:paraId="7DFAFB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7EEEA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0957187"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4031161E" w14:textId="77777777" w:rsidR="00337E64" w:rsidRPr="00C67A39" w:rsidRDefault="00337E64" w:rsidP="00337E64">
            <w:pPr>
              <w:rPr>
                <w:sz w:val="12"/>
                <w:szCs w:val="12"/>
              </w:rPr>
            </w:pPr>
            <w:r w:rsidRPr="00C67A39">
              <w:rPr>
                <w:sz w:val="12"/>
                <w:szCs w:val="12"/>
              </w:rPr>
              <w:t>жилое</w:t>
            </w:r>
          </w:p>
        </w:tc>
      </w:tr>
      <w:tr w:rsidR="00337E64" w:rsidRPr="00C67A39" w14:paraId="3E5C79CD" w14:textId="77777777" w:rsidTr="00337E64">
        <w:tc>
          <w:tcPr>
            <w:tcW w:w="1101" w:type="dxa"/>
            <w:gridSpan w:val="2"/>
            <w:shd w:val="clear" w:color="auto" w:fill="auto"/>
          </w:tcPr>
          <w:p w14:paraId="12DB107D" w14:textId="77777777" w:rsidR="00337E64" w:rsidRPr="00C67A39" w:rsidRDefault="00337E64" w:rsidP="00337E64">
            <w:pPr>
              <w:jc w:val="right"/>
              <w:rPr>
                <w:sz w:val="12"/>
                <w:szCs w:val="12"/>
              </w:rPr>
            </w:pPr>
            <w:r w:rsidRPr="00C67A39">
              <w:rPr>
                <w:sz w:val="12"/>
                <w:szCs w:val="12"/>
              </w:rPr>
              <w:t>2064</w:t>
            </w:r>
          </w:p>
        </w:tc>
        <w:tc>
          <w:tcPr>
            <w:tcW w:w="2065" w:type="dxa"/>
            <w:shd w:val="clear" w:color="auto" w:fill="auto"/>
          </w:tcPr>
          <w:p w14:paraId="791445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AED14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29F4311"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12DCDECF" w14:textId="77777777" w:rsidR="00337E64" w:rsidRPr="00C67A39" w:rsidRDefault="00337E64" w:rsidP="00337E64">
            <w:pPr>
              <w:rPr>
                <w:sz w:val="12"/>
                <w:szCs w:val="12"/>
              </w:rPr>
            </w:pPr>
            <w:r w:rsidRPr="00C67A39">
              <w:rPr>
                <w:sz w:val="12"/>
                <w:szCs w:val="12"/>
              </w:rPr>
              <w:t>жилое</w:t>
            </w:r>
          </w:p>
        </w:tc>
      </w:tr>
      <w:tr w:rsidR="00337E64" w:rsidRPr="00C67A39" w14:paraId="5890494C" w14:textId="77777777" w:rsidTr="00337E64">
        <w:tc>
          <w:tcPr>
            <w:tcW w:w="1101" w:type="dxa"/>
            <w:gridSpan w:val="2"/>
            <w:shd w:val="clear" w:color="auto" w:fill="auto"/>
          </w:tcPr>
          <w:p w14:paraId="7CB975B3" w14:textId="77777777" w:rsidR="00337E64" w:rsidRPr="00C67A39" w:rsidRDefault="00337E64" w:rsidP="00337E64">
            <w:pPr>
              <w:jc w:val="right"/>
              <w:rPr>
                <w:sz w:val="12"/>
                <w:szCs w:val="12"/>
              </w:rPr>
            </w:pPr>
            <w:r w:rsidRPr="00C67A39">
              <w:rPr>
                <w:sz w:val="12"/>
                <w:szCs w:val="12"/>
              </w:rPr>
              <w:t>2065</w:t>
            </w:r>
          </w:p>
        </w:tc>
        <w:tc>
          <w:tcPr>
            <w:tcW w:w="2065" w:type="dxa"/>
            <w:shd w:val="clear" w:color="auto" w:fill="auto"/>
          </w:tcPr>
          <w:p w14:paraId="71E558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72A67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768A074"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03E08D10" w14:textId="77777777" w:rsidR="00337E64" w:rsidRPr="00C67A39" w:rsidRDefault="00337E64" w:rsidP="00337E64">
            <w:pPr>
              <w:rPr>
                <w:sz w:val="12"/>
                <w:szCs w:val="12"/>
              </w:rPr>
            </w:pPr>
            <w:r w:rsidRPr="00C67A39">
              <w:rPr>
                <w:sz w:val="12"/>
                <w:szCs w:val="12"/>
              </w:rPr>
              <w:t>жилое</w:t>
            </w:r>
          </w:p>
        </w:tc>
      </w:tr>
      <w:tr w:rsidR="00337E64" w:rsidRPr="00C67A39" w14:paraId="1B7F1EF1" w14:textId="77777777" w:rsidTr="00337E64">
        <w:tc>
          <w:tcPr>
            <w:tcW w:w="1101" w:type="dxa"/>
            <w:gridSpan w:val="2"/>
            <w:shd w:val="clear" w:color="auto" w:fill="auto"/>
          </w:tcPr>
          <w:p w14:paraId="3258C213" w14:textId="77777777" w:rsidR="00337E64" w:rsidRPr="00C67A39" w:rsidRDefault="00337E64" w:rsidP="00337E64">
            <w:pPr>
              <w:jc w:val="right"/>
              <w:rPr>
                <w:sz w:val="12"/>
                <w:szCs w:val="12"/>
              </w:rPr>
            </w:pPr>
            <w:r w:rsidRPr="00C67A39">
              <w:rPr>
                <w:sz w:val="12"/>
                <w:szCs w:val="12"/>
              </w:rPr>
              <w:t>2066</w:t>
            </w:r>
          </w:p>
        </w:tc>
        <w:tc>
          <w:tcPr>
            <w:tcW w:w="2065" w:type="dxa"/>
            <w:shd w:val="clear" w:color="auto" w:fill="auto"/>
          </w:tcPr>
          <w:p w14:paraId="121A281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810EB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21E4ED5"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1FC31EBE" w14:textId="77777777" w:rsidR="00337E64" w:rsidRPr="00C67A39" w:rsidRDefault="00337E64" w:rsidP="00337E64">
            <w:pPr>
              <w:rPr>
                <w:sz w:val="12"/>
                <w:szCs w:val="12"/>
              </w:rPr>
            </w:pPr>
            <w:r w:rsidRPr="00C67A39">
              <w:rPr>
                <w:sz w:val="12"/>
                <w:szCs w:val="12"/>
              </w:rPr>
              <w:t>жилое</w:t>
            </w:r>
          </w:p>
        </w:tc>
      </w:tr>
      <w:tr w:rsidR="00337E64" w:rsidRPr="00C67A39" w14:paraId="0984C098" w14:textId="77777777" w:rsidTr="00337E64">
        <w:tc>
          <w:tcPr>
            <w:tcW w:w="1101" w:type="dxa"/>
            <w:gridSpan w:val="2"/>
            <w:shd w:val="clear" w:color="auto" w:fill="auto"/>
          </w:tcPr>
          <w:p w14:paraId="76D2B4B3" w14:textId="77777777" w:rsidR="00337E64" w:rsidRPr="00C67A39" w:rsidRDefault="00337E64" w:rsidP="00337E64">
            <w:pPr>
              <w:jc w:val="right"/>
              <w:rPr>
                <w:sz w:val="12"/>
                <w:szCs w:val="12"/>
              </w:rPr>
            </w:pPr>
            <w:r w:rsidRPr="00C67A39">
              <w:rPr>
                <w:sz w:val="12"/>
                <w:szCs w:val="12"/>
              </w:rPr>
              <w:t>2067</w:t>
            </w:r>
          </w:p>
        </w:tc>
        <w:tc>
          <w:tcPr>
            <w:tcW w:w="2065" w:type="dxa"/>
            <w:shd w:val="clear" w:color="auto" w:fill="auto"/>
          </w:tcPr>
          <w:p w14:paraId="0C6B3D3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1899D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FD27053"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172BE1DE" w14:textId="77777777" w:rsidR="00337E64" w:rsidRPr="00C67A39" w:rsidRDefault="00337E64" w:rsidP="00337E64">
            <w:pPr>
              <w:rPr>
                <w:sz w:val="12"/>
                <w:szCs w:val="12"/>
              </w:rPr>
            </w:pPr>
            <w:r w:rsidRPr="00C67A39">
              <w:rPr>
                <w:sz w:val="12"/>
                <w:szCs w:val="12"/>
              </w:rPr>
              <w:t>жилое</w:t>
            </w:r>
          </w:p>
        </w:tc>
      </w:tr>
      <w:tr w:rsidR="00337E64" w:rsidRPr="00C67A39" w14:paraId="0442D9D8" w14:textId="77777777" w:rsidTr="00337E64">
        <w:tc>
          <w:tcPr>
            <w:tcW w:w="1101" w:type="dxa"/>
            <w:gridSpan w:val="2"/>
            <w:shd w:val="clear" w:color="auto" w:fill="auto"/>
          </w:tcPr>
          <w:p w14:paraId="44DD2A83" w14:textId="77777777" w:rsidR="00337E64" w:rsidRPr="00C67A39" w:rsidRDefault="00337E64" w:rsidP="00337E64">
            <w:pPr>
              <w:jc w:val="right"/>
              <w:rPr>
                <w:sz w:val="12"/>
                <w:szCs w:val="12"/>
              </w:rPr>
            </w:pPr>
            <w:r w:rsidRPr="00C67A39">
              <w:rPr>
                <w:sz w:val="12"/>
                <w:szCs w:val="12"/>
              </w:rPr>
              <w:t>2068</w:t>
            </w:r>
          </w:p>
        </w:tc>
        <w:tc>
          <w:tcPr>
            <w:tcW w:w="2065" w:type="dxa"/>
            <w:shd w:val="clear" w:color="auto" w:fill="auto"/>
          </w:tcPr>
          <w:p w14:paraId="73B4AC4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41B43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4ACC55A"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231C0043" w14:textId="77777777" w:rsidR="00337E64" w:rsidRPr="00C67A39" w:rsidRDefault="00337E64" w:rsidP="00337E64">
            <w:pPr>
              <w:rPr>
                <w:sz w:val="12"/>
                <w:szCs w:val="12"/>
              </w:rPr>
            </w:pPr>
            <w:r w:rsidRPr="00C67A39">
              <w:rPr>
                <w:sz w:val="12"/>
                <w:szCs w:val="12"/>
              </w:rPr>
              <w:t>жилое</w:t>
            </w:r>
          </w:p>
        </w:tc>
      </w:tr>
      <w:tr w:rsidR="00337E64" w:rsidRPr="00C67A39" w14:paraId="4A771B6C" w14:textId="77777777" w:rsidTr="00337E64">
        <w:tc>
          <w:tcPr>
            <w:tcW w:w="1101" w:type="dxa"/>
            <w:gridSpan w:val="2"/>
            <w:shd w:val="clear" w:color="auto" w:fill="auto"/>
          </w:tcPr>
          <w:p w14:paraId="13ABDC3C" w14:textId="77777777" w:rsidR="00337E64" w:rsidRPr="00C67A39" w:rsidRDefault="00337E64" w:rsidP="00337E64">
            <w:pPr>
              <w:jc w:val="right"/>
              <w:rPr>
                <w:sz w:val="12"/>
                <w:szCs w:val="12"/>
              </w:rPr>
            </w:pPr>
            <w:r w:rsidRPr="00C67A39">
              <w:rPr>
                <w:sz w:val="12"/>
                <w:szCs w:val="12"/>
              </w:rPr>
              <w:t>2069</w:t>
            </w:r>
          </w:p>
        </w:tc>
        <w:tc>
          <w:tcPr>
            <w:tcW w:w="2065" w:type="dxa"/>
            <w:shd w:val="clear" w:color="auto" w:fill="auto"/>
          </w:tcPr>
          <w:p w14:paraId="432C961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86648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ECB0154"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2CFEEA81" w14:textId="77777777" w:rsidR="00337E64" w:rsidRPr="00C67A39" w:rsidRDefault="00337E64" w:rsidP="00337E64">
            <w:pPr>
              <w:rPr>
                <w:sz w:val="12"/>
                <w:szCs w:val="12"/>
              </w:rPr>
            </w:pPr>
            <w:r w:rsidRPr="00C67A39">
              <w:rPr>
                <w:sz w:val="12"/>
                <w:szCs w:val="12"/>
              </w:rPr>
              <w:t>жилое</w:t>
            </w:r>
          </w:p>
        </w:tc>
      </w:tr>
      <w:tr w:rsidR="00337E64" w:rsidRPr="00C67A39" w14:paraId="7B87DDF4" w14:textId="77777777" w:rsidTr="00337E64">
        <w:tc>
          <w:tcPr>
            <w:tcW w:w="1101" w:type="dxa"/>
            <w:gridSpan w:val="2"/>
            <w:shd w:val="clear" w:color="auto" w:fill="auto"/>
          </w:tcPr>
          <w:p w14:paraId="5663DFCA" w14:textId="77777777" w:rsidR="00337E64" w:rsidRPr="00C67A39" w:rsidRDefault="00337E64" w:rsidP="00337E64">
            <w:pPr>
              <w:jc w:val="right"/>
              <w:rPr>
                <w:sz w:val="12"/>
                <w:szCs w:val="12"/>
              </w:rPr>
            </w:pPr>
            <w:r w:rsidRPr="00C67A39">
              <w:rPr>
                <w:sz w:val="12"/>
                <w:szCs w:val="12"/>
              </w:rPr>
              <w:t>2070</w:t>
            </w:r>
          </w:p>
        </w:tc>
        <w:tc>
          <w:tcPr>
            <w:tcW w:w="2065" w:type="dxa"/>
            <w:shd w:val="clear" w:color="auto" w:fill="auto"/>
          </w:tcPr>
          <w:p w14:paraId="508D35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40D58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64C90DB"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525E0237" w14:textId="77777777" w:rsidR="00337E64" w:rsidRPr="00C67A39" w:rsidRDefault="00337E64" w:rsidP="00337E64">
            <w:pPr>
              <w:rPr>
                <w:sz w:val="12"/>
                <w:szCs w:val="12"/>
              </w:rPr>
            </w:pPr>
            <w:r w:rsidRPr="00C67A39">
              <w:rPr>
                <w:sz w:val="12"/>
                <w:szCs w:val="12"/>
              </w:rPr>
              <w:t>жилое</w:t>
            </w:r>
          </w:p>
        </w:tc>
      </w:tr>
      <w:tr w:rsidR="00337E64" w:rsidRPr="00C67A39" w14:paraId="53CCBEC6" w14:textId="77777777" w:rsidTr="00337E64">
        <w:tc>
          <w:tcPr>
            <w:tcW w:w="1101" w:type="dxa"/>
            <w:gridSpan w:val="2"/>
            <w:shd w:val="clear" w:color="auto" w:fill="auto"/>
          </w:tcPr>
          <w:p w14:paraId="265AE203" w14:textId="77777777" w:rsidR="00337E64" w:rsidRPr="00C67A39" w:rsidRDefault="00337E64" w:rsidP="00337E64">
            <w:pPr>
              <w:jc w:val="right"/>
              <w:rPr>
                <w:sz w:val="12"/>
                <w:szCs w:val="12"/>
              </w:rPr>
            </w:pPr>
            <w:r w:rsidRPr="00C67A39">
              <w:rPr>
                <w:sz w:val="12"/>
                <w:szCs w:val="12"/>
              </w:rPr>
              <w:t>2071</w:t>
            </w:r>
          </w:p>
        </w:tc>
        <w:tc>
          <w:tcPr>
            <w:tcW w:w="2065" w:type="dxa"/>
            <w:shd w:val="clear" w:color="auto" w:fill="auto"/>
          </w:tcPr>
          <w:p w14:paraId="079D570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21258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4AA62EC"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37A1C343" w14:textId="77777777" w:rsidR="00337E64" w:rsidRPr="00C67A39" w:rsidRDefault="00337E64" w:rsidP="00337E64">
            <w:pPr>
              <w:rPr>
                <w:sz w:val="12"/>
                <w:szCs w:val="12"/>
              </w:rPr>
            </w:pPr>
            <w:r w:rsidRPr="00C67A39">
              <w:rPr>
                <w:sz w:val="12"/>
                <w:szCs w:val="12"/>
              </w:rPr>
              <w:t>жилое</w:t>
            </w:r>
          </w:p>
        </w:tc>
      </w:tr>
      <w:tr w:rsidR="00337E64" w:rsidRPr="00C67A39" w14:paraId="34725F99" w14:textId="77777777" w:rsidTr="00337E64">
        <w:tc>
          <w:tcPr>
            <w:tcW w:w="1101" w:type="dxa"/>
            <w:gridSpan w:val="2"/>
            <w:shd w:val="clear" w:color="auto" w:fill="auto"/>
          </w:tcPr>
          <w:p w14:paraId="70BF9F2C" w14:textId="77777777" w:rsidR="00337E64" w:rsidRPr="00C67A39" w:rsidRDefault="00337E64" w:rsidP="00337E64">
            <w:pPr>
              <w:jc w:val="right"/>
              <w:rPr>
                <w:sz w:val="12"/>
                <w:szCs w:val="12"/>
              </w:rPr>
            </w:pPr>
            <w:r w:rsidRPr="00C67A39">
              <w:rPr>
                <w:sz w:val="12"/>
                <w:szCs w:val="12"/>
              </w:rPr>
              <w:t>2072</w:t>
            </w:r>
          </w:p>
        </w:tc>
        <w:tc>
          <w:tcPr>
            <w:tcW w:w="2065" w:type="dxa"/>
            <w:shd w:val="clear" w:color="auto" w:fill="auto"/>
          </w:tcPr>
          <w:p w14:paraId="024A54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A1DD4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4B3E2D6"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34121312" w14:textId="77777777" w:rsidR="00337E64" w:rsidRPr="00C67A39" w:rsidRDefault="00337E64" w:rsidP="00337E64">
            <w:pPr>
              <w:rPr>
                <w:sz w:val="12"/>
                <w:szCs w:val="12"/>
              </w:rPr>
            </w:pPr>
            <w:r w:rsidRPr="00C67A39">
              <w:rPr>
                <w:sz w:val="12"/>
                <w:szCs w:val="12"/>
              </w:rPr>
              <w:t>жилое</w:t>
            </w:r>
          </w:p>
        </w:tc>
      </w:tr>
      <w:tr w:rsidR="00337E64" w:rsidRPr="00C67A39" w14:paraId="18BDF3F2" w14:textId="77777777" w:rsidTr="00337E64">
        <w:tc>
          <w:tcPr>
            <w:tcW w:w="1101" w:type="dxa"/>
            <w:gridSpan w:val="2"/>
            <w:shd w:val="clear" w:color="auto" w:fill="auto"/>
          </w:tcPr>
          <w:p w14:paraId="22CA440E" w14:textId="77777777" w:rsidR="00337E64" w:rsidRPr="00C67A39" w:rsidRDefault="00337E64" w:rsidP="00337E64">
            <w:pPr>
              <w:jc w:val="right"/>
              <w:rPr>
                <w:sz w:val="12"/>
                <w:szCs w:val="12"/>
              </w:rPr>
            </w:pPr>
            <w:r w:rsidRPr="00C67A39">
              <w:rPr>
                <w:sz w:val="12"/>
                <w:szCs w:val="12"/>
              </w:rPr>
              <w:t>2073</w:t>
            </w:r>
          </w:p>
        </w:tc>
        <w:tc>
          <w:tcPr>
            <w:tcW w:w="2065" w:type="dxa"/>
            <w:shd w:val="clear" w:color="auto" w:fill="auto"/>
          </w:tcPr>
          <w:p w14:paraId="44A18D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CD8EF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CF26E79"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5B850281" w14:textId="77777777" w:rsidR="00337E64" w:rsidRPr="00C67A39" w:rsidRDefault="00337E64" w:rsidP="00337E64">
            <w:pPr>
              <w:rPr>
                <w:sz w:val="12"/>
                <w:szCs w:val="12"/>
              </w:rPr>
            </w:pPr>
            <w:r w:rsidRPr="00C67A39">
              <w:rPr>
                <w:sz w:val="12"/>
                <w:szCs w:val="12"/>
              </w:rPr>
              <w:t>жилое</w:t>
            </w:r>
          </w:p>
        </w:tc>
      </w:tr>
      <w:tr w:rsidR="00337E64" w:rsidRPr="00C67A39" w14:paraId="571D98FE" w14:textId="77777777" w:rsidTr="00337E64">
        <w:tc>
          <w:tcPr>
            <w:tcW w:w="1101" w:type="dxa"/>
            <w:gridSpan w:val="2"/>
            <w:shd w:val="clear" w:color="auto" w:fill="auto"/>
          </w:tcPr>
          <w:p w14:paraId="4A443FAA" w14:textId="77777777" w:rsidR="00337E64" w:rsidRPr="00C67A39" w:rsidRDefault="00337E64" w:rsidP="00337E64">
            <w:pPr>
              <w:jc w:val="right"/>
              <w:rPr>
                <w:sz w:val="12"/>
                <w:szCs w:val="12"/>
              </w:rPr>
            </w:pPr>
            <w:r w:rsidRPr="00C67A39">
              <w:rPr>
                <w:sz w:val="12"/>
                <w:szCs w:val="12"/>
              </w:rPr>
              <w:t>2074</w:t>
            </w:r>
          </w:p>
        </w:tc>
        <w:tc>
          <w:tcPr>
            <w:tcW w:w="2065" w:type="dxa"/>
            <w:shd w:val="clear" w:color="auto" w:fill="auto"/>
          </w:tcPr>
          <w:p w14:paraId="374B31C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C2658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EBDE6FF"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0653C79D" w14:textId="77777777" w:rsidR="00337E64" w:rsidRPr="00C67A39" w:rsidRDefault="00337E64" w:rsidP="00337E64">
            <w:pPr>
              <w:rPr>
                <w:sz w:val="12"/>
                <w:szCs w:val="12"/>
              </w:rPr>
            </w:pPr>
            <w:r w:rsidRPr="00C67A39">
              <w:rPr>
                <w:sz w:val="12"/>
                <w:szCs w:val="12"/>
              </w:rPr>
              <w:t>жилое</w:t>
            </w:r>
          </w:p>
        </w:tc>
      </w:tr>
      <w:tr w:rsidR="00337E64" w:rsidRPr="00C67A39" w14:paraId="6C51AA32" w14:textId="77777777" w:rsidTr="00337E64">
        <w:tc>
          <w:tcPr>
            <w:tcW w:w="1101" w:type="dxa"/>
            <w:gridSpan w:val="2"/>
            <w:shd w:val="clear" w:color="auto" w:fill="auto"/>
          </w:tcPr>
          <w:p w14:paraId="258322A4" w14:textId="77777777" w:rsidR="00337E64" w:rsidRPr="00C67A39" w:rsidRDefault="00337E64" w:rsidP="00337E64">
            <w:pPr>
              <w:jc w:val="right"/>
              <w:rPr>
                <w:sz w:val="12"/>
                <w:szCs w:val="12"/>
              </w:rPr>
            </w:pPr>
            <w:r w:rsidRPr="00C67A39">
              <w:rPr>
                <w:sz w:val="12"/>
                <w:szCs w:val="12"/>
              </w:rPr>
              <w:t>2075</w:t>
            </w:r>
          </w:p>
        </w:tc>
        <w:tc>
          <w:tcPr>
            <w:tcW w:w="2065" w:type="dxa"/>
            <w:shd w:val="clear" w:color="auto" w:fill="auto"/>
          </w:tcPr>
          <w:p w14:paraId="32D4A34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89A3E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560BF97"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3BA2B6F5" w14:textId="77777777" w:rsidR="00337E64" w:rsidRPr="00C67A39" w:rsidRDefault="00337E64" w:rsidP="00337E64">
            <w:pPr>
              <w:rPr>
                <w:sz w:val="12"/>
                <w:szCs w:val="12"/>
              </w:rPr>
            </w:pPr>
            <w:r w:rsidRPr="00C67A39">
              <w:rPr>
                <w:sz w:val="12"/>
                <w:szCs w:val="12"/>
              </w:rPr>
              <w:t>жилое</w:t>
            </w:r>
          </w:p>
        </w:tc>
      </w:tr>
      <w:tr w:rsidR="00337E64" w:rsidRPr="00C67A39" w14:paraId="450E11C3" w14:textId="77777777" w:rsidTr="00337E64">
        <w:tc>
          <w:tcPr>
            <w:tcW w:w="1101" w:type="dxa"/>
            <w:gridSpan w:val="2"/>
            <w:shd w:val="clear" w:color="auto" w:fill="auto"/>
          </w:tcPr>
          <w:p w14:paraId="13FB2E29" w14:textId="77777777" w:rsidR="00337E64" w:rsidRPr="00C67A39" w:rsidRDefault="00337E64" w:rsidP="00337E64">
            <w:pPr>
              <w:jc w:val="right"/>
              <w:rPr>
                <w:sz w:val="12"/>
                <w:szCs w:val="12"/>
              </w:rPr>
            </w:pPr>
            <w:r w:rsidRPr="00C67A39">
              <w:rPr>
                <w:sz w:val="12"/>
                <w:szCs w:val="12"/>
              </w:rPr>
              <w:t>2076</w:t>
            </w:r>
          </w:p>
        </w:tc>
        <w:tc>
          <w:tcPr>
            <w:tcW w:w="2065" w:type="dxa"/>
            <w:shd w:val="clear" w:color="auto" w:fill="auto"/>
          </w:tcPr>
          <w:p w14:paraId="2626A74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EAF94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868CC2A"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476D3EC6" w14:textId="77777777" w:rsidR="00337E64" w:rsidRPr="00C67A39" w:rsidRDefault="00337E64" w:rsidP="00337E64">
            <w:pPr>
              <w:rPr>
                <w:sz w:val="12"/>
                <w:szCs w:val="12"/>
              </w:rPr>
            </w:pPr>
            <w:r w:rsidRPr="00C67A39">
              <w:rPr>
                <w:sz w:val="12"/>
                <w:szCs w:val="12"/>
              </w:rPr>
              <w:t>жилое</w:t>
            </w:r>
          </w:p>
        </w:tc>
      </w:tr>
      <w:tr w:rsidR="00337E64" w:rsidRPr="00C67A39" w14:paraId="63974AD7" w14:textId="77777777" w:rsidTr="00337E64">
        <w:tc>
          <w:tcPr>
            <w:tcW w:w="1101" w:type="dxa"/>
            <w:gridSpan w:val="2"/>
            <w:shd w:val="clear" w:color="auto" w:fill="auto"/>
          </w:tcPr>
          <w:p w14:paraId="47CC4BE4" w14:textId="77777777" w:rsidR="00337E64" w:rsidRPr="00C67A39" w:rsidRDefault="00337E64" w:rsidP="00337E64">
            <w:pPr>
              <w:jc w:val="right"/>
              <w:rPr>
                <w:sz w:val="12"/>
                <w:szCs w:val="12"/>
              </w:rPr>
            </w:pPr>
            <w:r w:rsidRPr="00C67A39">
              <w:rPr>
                <w:sz w:val="12"/>
                <w:szCs w:val="12"/>
              </w:rPr>
              <w:t>2077</w:t>
            </w:r>
          </w:p>
        </w:tc>
        <w:tc>
          <w:tcPr>
            <w:tcW w:w="2065" w:type="dxa"/>
            <w:shd w:val="clear" w:color="auto" w:fill="auto"/>
          </w:tcPr>
          <w:p w14:paraId="038852C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FDD6EA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CEB7B0E"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40DC6EE6" w14:textId="77777777" w:rsidR="00337E64" w:rsidRPr="00C67A39" w:rsidRDefault="00337E64" w:rsidP="00337E64">
            <w:pPr>
              <w:rPr>
                <w:sz w:val="12"/>
                <w:szCs w:val="12"/>
              </w:rPr>
            </w:pPr>
            <w:r w:rsidRPr="00C67A39">
              <w:rPr>
                <w:sz w:val="12"/>
                <w:szCs w:val="12"/>
              </w:rPr>
              <w:t>жилое</w:t>
            </w:r>
          </w:p>
        </w:tc>
      </w:tr>
      <w:tr w:rsidR="00337E64" w:rsidRPr="00C67A39" w14:paraId="00CE9838" w14:textId="77777777" w:rsidTr="00337E64">
        <w:tc>
          <w:tcPr>
            <w:tcW w:w="1101" w:type="dxa"/>
            <w:gridSpan w:val="2"/>
            <w:shd w:val="clear" w:color="auto" w:fill="auto"/>
          </w:tcPr>
          <w:p w14:paraId="3E1EF96A" w14:textId="77777777" w:rsidR="00337E64" w:rsidRPr="00C67A39" w:rsidRDefault="00337E64" w:rsidP="00337E64">
            <w:pPr>
              <w:jc w:val="right"/>
              <w:rPr>
                <w:sz w:val="12"/>
                <w:szCs w:val="12"/>
              </w:rPr>
            </w:pPr>
            <w:r w:rsidRPr="00C67A39">
              <w:rPr>
                <w:sz w:val="12"/>
                <w:szCs w:val="12"/>
              </w:rPr>
              <w:t>2078</w:t>
            </w:r>
          </w:p>
        </w:tc>
        <w:tc>
          <w:tcPr>
            <w:tcW w:w="2065" w:type="dxa"/>
            <w:shd w:val="clear" w:color="auto" w:fill="auto"/>
          </w:tcPr>
          <w:p w14:paraId="4553332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DDF1E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495EE22"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56DD3F34" w14:textId="77777777" w:rsidR="00337E64" w:rsidRPr="00C67A39" w:rsidRDefault="00337E64" w:rsidP="00337E64">
            <w:pPr>
              <w:rPr>
                <w:sz w:val="12"/>
                <w:szCs w:val="12"/>
              </w:rPr>
            </w:pPr>
            <w:r w:rsidRPr="00C67A39">
              <w:rPr>
                <w:sz w:val="12"/>
                <w:szCs w:val="12"/>
              </w:rPr>
              <w:t>жилое</w:t>
            </w:r>
          </w:p>
        </w:tc>
      </w:tr>
      <w:tr w:rsidR="00337E64" w:rsidRPr="00C67A39" w14:paraId="168472A7" w14:textId="77777777" w:rsidTr="00337E64">
        <w:tc>
          <w:tcPr>
            <w:tcW w:w="1101" w:type="dxa"/>
            <w:gridSpan w:val="2"/>
            <w:shd w:val="clear" w:color="auto" w:fill="auto"/>
          </w:tcPr>
          <w:p w14:paraId="10B24628" w14:textId="77777777" w:rsidR="00337E64" w:rsidRPr="00C67A39" w:rsidRDefault="00337E64" w:rsidP="00337E64">
            <w:pPr>
              <w:jc w:val="right"/>
              <w:rPr>
                <w:sz w:val="12"/>
                <w:szCs w:val="12"/>
              </w:rPr>
            </w:pPr>
            <w:r w:rsidRPr="00C67A39">
              <w:rPr>
                <w:sz w:val="12"/>
                <w:szCs w:val="12"/>
              </w:rPr>
              <w:t>2079</w:t>
            </w:r>
          </w:p>
        </w:tc>
        <w:tc>
          <w:tcPr>
            <w:tcW w:w="2065" w:type="dxa"/>
            <w:shd w:val="clear" w:color="auto" w:fill="auto"/>
          </w:tcPr>
          <w:p w14:paraId="223A2DA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F5F25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25FACB1" w14:textId="77777777" w:rsidR="00337E64" w:rsidRPr="00C67A39" w:rsidRDefault="00337E64" w:rsidP="00337E64">
            <w:pPr>
              <w:rPr>
                <w:sz w:val="12"/>
                <w:szCs w:val="12"/>
              </w:rPr>
            </w:pPr>
            <w:r w:rsidRPr="00C67A39">
              <w:rPr>
                <w:sz w:val="12"/>
                <w:szCs w:val="12"/>
              </w:rPr>
              <w:t>81</w:t>
            </w:r>
          </w:p>
        </w:tc>
        <w:tc>
          <w:tcPr>
            <w:tcW w:w="2304" w:type="dxa"/>
            <w:shd w:val="clear" w:color="auto" w:fill="auto"/>
          </w:tcPr>
          <w:p w14:paraId="5B70EEC2" w14:textId="77777777" w:rsidR="00337E64" w:rsidRPr="00C67A39" w:rsidRDefault="00337E64" w:rsidP="00337E64">
            <w:pPr>
              <w:rPr>
                <w:sz w:val="12"/>
                <w:szCs w:val="12"/>
              </w:rPr>
            </w:pPr>
            <w:r w:rsidRPr="00C67A39">
              <w:rPr>
                <w:sz w:val="12"/>
                <w:szCs w:val="12"/>
              </w:rPr>
              <w:t>жилое</w:t>
            </w:r>
          </w:p>
        </w:tc>
      </w:tr>
      <w:tr w:rsidR="00337E64" w:rsidRPr="00C67A39" w14:paraId="61AF641A" w14:textId="77777777" w:rsidTr="00337E64">
        <w:tc>
          <w:tcPr>
            <w:tcW w:w="1101" w:type="dxa"/>
            <w:gridSpan w:val="2"/>
            <w:shd w:val="clear" w:color="auto" w:fill="auto"/>
          </w:tcPr>
          <w:p w14:paraId="722F32E7" w14:textId="77777777" w:rsidR="00337E64" w:rsidRPr="00C67A39" w:rsidRDefault="00337E64" w:rsidP="00337E64">
            <w:pPr>
              <w:jc w:val="right"/>
              <w:rPr>
                <w:sz w:val="12"/>
                <w:szCs w:val="12"/>
              </w:rPr>
            </w:pPr>
            <w:r w:rsidRPr="00C67A39">
              <w:rPr>
                <w:sz w:val="12"/>
                <w:szCs w:val="12"/>
              </w:rPr>
              <w:t>2080</w:t>
            </w:r>
          </w:p>
        </w:tc>
        <w:tc>
          <w:tcPr>
            <w:tcW w:w="2065" w:type="dxa"/>
            <w:shd w:val="clear" w:color="auto" w:fill="auto"/>
          </w:tcPr>
          <w:p w14:paraId="17C0B7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51BB7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5917023"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6787D97C" w14:textId="77777777" w:rsidR="00337E64" w:rsidRPr="00C67A39" w:rsidRDefault="00337E64" w:rsidP="00337E64">
            <w:pPr>
              <w:rPr>
                <w:sz w:val="12"/>
                <w:szCs w:val="12"/>
              </w:rPr>
            </w:pPr>
            <w:r w:rsidRPr="00C67A39">
              <w:rPr>
                <w:sz w:val="12"/>
                <w:szCs w:val="12"/>
              </w:rPr>
              <w:t>жилое</w:t>
            </w:r>
          </w:p>
        </w:tc>
      </w:tr>
      <w:tr w:rsidR="00337E64" w:rsidRPr="00C67A39" w14:paraId="02E2DBD6" w14:textId="77777777" w:rsidTr="00337E64">
        <w:tc>
          <w:tcPr>
            <w:tcW w:w="1101" w:type="dxa"/>
            <w:gridSpan w:val="2"/>
            <w:shd w:val="clear" w:color="auto" w:fill="auto"/>
          </w:tcPr>
          <w:p w14:paraId="20A03587" w14:textId="77777777" w:rsidR="00337E64" w:rsidRPr="00C67A39" w:rsidRDefault="00337E64" w:rsidP="00337E64">
            <w:pPr>
              <w:jc w:val="right"/>
              <w:rPr>
                <w:sz w:val="12"/>
                <w:szCs w:val="12"/>
              </w:rPr>
            </w:pPr>
            <w:r w:rsidRPr="00C67A39">
              <w:rPr>
                <w:sz w:val="12"/>
                <w:szCs w:val="12"/>
              </w:rPr>
              <w:t>2081</w:t>
            </w:r>
          </w:p>
        </w:tc>
        <w:tc>
          <w:tcPr>
            <w:tcW w:w="2065" w:type="dxa"/>
            <w:shd w:val="clear" w:color="auto" w:fill="auto"/>
          </w:tcPr>
          <w:p w14:paraId="3D324E1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EA9E3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CC4D0B1"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6586E3ED" w14:textId="77777777" w:rsidR="00337E64" w:rsidRPr="00C67A39" w:rsidRDefault="00337E64" w:rsidP="00337E64">
            <w:pPr>
              <w:rPr>
                <w:sz w:val="12"/>
                <w:szCs w:val="12"/>
              </w:rPr>
            </w:pPr>
            <w:r w:rsidRPr="00C67A39">
              <w:rPr>
                <w:sz w:val="12"/>
                <w:szCs w:val="12"/>
              </w:rPr>
              <w:t>жилое</w:t>
            </w:r>
          </w:p>
        </w:tc>
      </w:tr>
      <w:tr w:rsidR="00337E64" w:rsidRPr="00C67A39" w14:paraId="51A61024" w14:textId="77777777" w:rsidTr="00337E64">
        <w:tc>
          <w:tcPr>
            <w:tcW w:w="1101" w:type="dxa"/>
            <w:gridSpan w:val="2"/>
            <w:shd w:val="clear" w:color="auto" w:fill="auto"/>
          </w:tcPr>
          <w:p w14:paraId="541840F6" w14:textId="77777777" w:rsidR="00337E64" w:rsidRPr="00C67A39" w:rsidRDefault="00337E64" w:rsidP="00337E64">
            <w:pPr>
              <w:jc w:val="right"/>
              <w:rPr>
                <w:sz w:val="12"/>
                <w:szCs w:val="12"/>
              </w:rPr>
            </w:pPr>
            <w:r w:rsidRPr="00C67A39">
              <w:rPr>
                <w:sz w:val="12"/>
                <w:szCs w:val="12"/>
              </w:rPr>
              <w:t>2082</w:t>
            </w:r>
          </w:p>
        </w:tc>
        <w:tc>
          <w:tcPr>
            <w:tcW w:w="2065" w:type="dxa"/>
            <w:shd w:val="clear" w:color="auto" w:fill="auto"/>
          </w:tcPr>
          <w:p w14:paraId="4180FB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33CDF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A7094E1"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0C0C5F06" w14:textId="77777777" w:rsidR="00337E64" w:rsidRPr="00C67A39" w:rsidRDefault="00337E64" w:rsidP="00337E64">
            <w:pPr>
              <w:rPr>
                <w:sz w:val="12"/>
                <w:szCs w:val="12"/>
              </w:rPr>
            </w:pPr>
            <w:r w:rsidRPr="00C67A39">
              <w:rPr>
                <w:sz w:val="12"/>
                <w:szCs w:val="12"/>
              </w:rPr>
              <w:t>жилое</w:t>
            </w:r>
          </w:p>
        </w:tc>
      </w:tr>
      <w:tr w:rsidR="00337E64" w:rsidRPr="00C67A39" w14:paraId="1BAB9B57" w14:textId="77777777" w:rsidTr="00337E64">
        <w:tc>
          <w:tcPr>
            <w:tcW w:w="1101" w:type="dxa"/>
            <w:gridSpan w:val="2"/>
            <w:shd w:val="clear" w:color="auto" w:fill="auto"/>
          </w:tcPr>
          <w:p w14:paraId="6AC6204C" w14:textId="77777777" w:rsidR="00337E64" w:rsidRPr="00C67A39" w:rsidRDefault="00337E64" w:rsidP="00337E64">
            <w:pPr>
              <w:jc w:val="right"/>
              <w:rPr>
                <w:sz w:val="12"/>
                <w:szCs w:val="12"/>
              </w:rPr>
            </w:pPr>
            <w:r w:rsidRPr="00C67A39">
              <w:rPr>
                <w:sz w:val="12"/>
                <w:szCs w:val="12"/>
              </w:rPr>
              <w:t>2083</w:t>
            </w:r>
          </w:p>
        </w:tc>
        <w:tc>
          <w:tcPr>
            <w:tcW w:w="2065" w:type="dxa"/>
            <w:shd w:val="clear" w:color="auto" w:fill="auto"/>
          </w:tcPr>
          <w:p w14:paraId="4DD2010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7EB92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4928CF8"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35370AF1" w14:textId="77777777" w:rsidR="00337E64" w:rsidRPr="00C67A39" w:rsidRDefault="00337E64" w:rsidP="00337E64">
            <w:pPr>
              <w:rPr>
                <w:sz w:val="12"/>
                <w:szCs w:val="12"/>
              </w:rPr>
            </w:pPr>
            <w:r w:rsidRPr="00C67A39">
              <w:rPr>
                <w:sz w:val="12"/>
                <w:szCs w:val="12"/>
              </w:rPr>
              <w:t>жилое</w:t>
            </w:r>
          </w:p>
        </w:tc>
      </w:tr>
      <w:tr w:rsidR="00337E64" w:rsidRPr="00C67A39" w14:paraId="2D45C707" w14:textId="77777777" w:rsidTr="00337E64">
        <w:tc>
          <w:tcPr>
            <w:tcW w:w="1101" w:type="dxa"/>
            <w:gridSpan w:val="2"/>
            <w:shd w:val="clear" w:color="auto" w:fill="auto"/>
          </w:tcPr>
          <w:p w14:paraId="21731FA4" w14:textId="77777777" w:rsidR="00337E64" w:rsidRPr="00C67A39" w:rsidRDefault="00337E64" w:rsidP="00337E64">
            <w:pPr>
              <w:jc w:val="right"/>
              <w:rPr>
                <w:sz w:val="12"/>
                <w:szCs w:val="12"/>
              </w:rPr>
            </w:pPr>
            <w:r w:rsidRPr="00C67A39">
              <w:rPr>
                <w:sz w:val="12"/>
                <w:szCs w:val="12"/>
              </w:rPr>
              <w:t>2084</w:t>
            </w:r>
          </w:p>
        </w:tc>
        <w:tc>
          <w:tcPr>
            <w:tcW w:w="2065" w:type="dxa"/>
            <w:shd w:val="clear" w:color="auto" w:fill="auto"/>
          </w:tcPr>
          <w:p w14:paraId="589191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897FD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CF9A4EF"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00393228" w14:textId="77777777" w:rsidR="00337E64" w:rsidRPr="00C67A39" w:rsidRDefault="00337E64" w:rsidP="00337E64">
            <w:pPr>
              <w:rPr>
                <w:sz w:val="12"/>
                <w:szCs w:val="12"/>
              </w:rPr>
            </w:pPr>
            <w:r w:rsidRPr="00C67A39">
              <w:rPr>
                <w:sz w:val="12"/>
                <w:szCs w:val="12"/>
              </w:rPr>
              <w:t>жилое</w:t>
            </w:r>
          </w:p>
        </w:tc>
      </w:tr>
      <w:tr w:rsidR="00337E64" w:rsidRPr="00C67A39" w14:paraId="1960800B" w14:textId="77777777" w:rsidTr="00337E64">
        <w:tc>
          <w:tcPr>
            <w:tcW w:w="1101" w:type="dxa"/>
            <w:gridSpan w:val="2"/>
            <w:shd w:val="clear" w:color="auto" w:fill="auto"/>
          </w:tcPr>
          <w:p w14:paraId="68F12E9C" w14:textId="77777777" w:rsidR="00337E64" w:rsidRPr="00C67A39" w:rsidRDefault="00337E64" w:rsidP="00337E64">
            <w:pPr>
              <w:jc w:val="right"/>
              <w:rPr>
                <w:sz w:val="12"/>
                <w:szCs w:val="12"/>
              </w:rPr>
            </w:pPr>
            <w:r w:rsidRPr="00C67A39">
              <w:rPr>
                <w:sz w:val="12"/>
                <w:szCs w:val="12"/>
              </w:rPr>
              <w:t>2085</w:t>
            </w:r>
          </w:p>
        </w:tc>
        <w:tc>
          <w:tcPr>
            <w:tcW w:w="2065" w:type="dxa"/>
            <w:shd w:val="clear" w:color="auto" w:fill="auto"/>
          </w:tcPr>
          <w:p w14:paraId="0796017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C2460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8059605" w14:textId="77777777" w:rsidR="00337E64" w:rsidRPr="00C67A39" w:rsidRDefault="00337E64" w:rsidP="00337E64">
            <w:pPr>
              <w:rPr>
                <w:sz w:val="12"/>
                <w:szCs w:val="12"/>
              </w:rPr>
            </w:pPr>
            <w:r w:rsidRPr="00C67A39">
              <w:rPr>
                <w:sz w:val="12"/>
                <w:szCs w:val="12"/>
              </w:rPr>
              <w:t>87</w:t>
            </w:r>
          </w:p>
        </w:tc>
        <w:tc>
          <w:tcPr>
            <w:tcW w:w="2304" w:type="dxa"/>
            <w:shd w:val="clear" w:color="auto" w:fill="auto"/>
          </w:tcPr>
          <w:p w14:paraId="695913FB" w14:textId="77777777" w:rsidR="00337E64" w:rsidRPr="00C67A39" w:rsidRDefault="00337E64" w:rsidP="00337E64">
            <w:pPr>
              <w:rPr>
                <w:sz w:val="12"/>
                <w:szCs w:val="12"/>
              </w:rPr>
            </w:pPr>
            <w:r w:rsidRPr="00C67A39">
              <w:rPr>
                <w:sz w:val="12"/>
                <w:szCs w:val="12"/>
              </w:rPr>
              <w:t>жилое</w:t>
            </w:r>
          </w:p>
        </w:tc>
      </w:tr>
      <w:tr w:rsidR="00337E64" w:rsidRPr="00C67A39" w14:paraId="5A8BDCF4" w14:textId="77777777" w:rsidTr="00337E64">
        <w:tc>
          <w:tcPr>
            <w:tcW w:w="1101" w:type="dxa"/>
            <w:gridSpan w:val="2"/>
            <w:shd w:val="clear" w:color="auto" w:fill="auto"/>
          </w:tcPr>
          <w:p w14:paraId="261CE324" w14:textId="77777777" w:rsidR="00337E64" w:rsidRPr="00C67A39" w:rsidRDefault="00337E64" w:rsidP="00337E64">
            <w:pPr>
              <w:jc w:val="right"/>
              <w:rPr>
                <w:sz w:val="12"/>
                <w:szCs w:val="12"/>
              </w:rPr>
            </w:pPr>
            <w:r w:rsidRPr="00C67A39">
              <w:rPr>
                <w:sz w:val="12"/>
                <w:szCs w:val="12"/>
              </w:rPr>
              <w:t>2086</w:t>
            </w:r>
          </w:p>
        </w:tc>
        <w:tc>
          <w:tcPr>
            <w:tcW w:w="2065" w:type="dxa"/>
            <w:shd w:val="clear" w:color="auto" w:fill="auto"/>
          </w:tcPr>
          <w:p w14:paraId="3D4297F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CBFDC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2D36D1F"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740E1015" w14:textId="77777777" w:rsidR="00337E64" w:rsidRPr="00C67A39" w:rsidRDefault="00337E64" w:rsidP="00337E64">
            <w:pPr>
              <w:rPr>
                <w:sz w:val="12"/>
                <w:szCs w:val="12"/>
              </w:rPr>
            </w:pPr>
            <w:r w:rsidRPr="00C67A39">
              <w:rPr>
                <w:sz w:val="12"/>
                <w:szCs w:val="12"/>
              </w:rPr>
              <w:t>жилое</w:t>
            </w:r>
          </w:p>
        </w:tc>
      </w:tr>
      <w:tr w:rsidR="00337E64" w:rsidRPr="00C67A39" w14:paraId="586129AC" w14:textId="77777777" w:rsidTr="00337E64">
        <w:tc>
          <w:tcPr>
            <w:tcW w:w="1101" w:type="dxa"/>
            <w:gridSpan w:val="2"/>
            <w:shd w:val="clear" w:color="auto" w:fill="auto"/>
          </w:tcPr>
          <w:p w14:paraId="42A86910" w14:textId="77777777" w:rsidR="00337E64" w:rsidRPr="00C67A39" w:rsidRDefault="00337E64" w:rsidP="00337E64">
            <w:pPr>
              <w:jc w:val="right"/>
              <w:rPr>
                <w:sz w:val="12"/>
                <w:szCs w:val="12"/>
              </w:rPr>
            </w:pPr>
            <w:r w:rsidRPr="00C67A39">
              <w:rPr>
                <w:sz w:val="12"/>
                <w:szCs w:val="12"/>
              </w:rPr>
              <w:t>2087</w:t>
            </w:r>
          </w:p>
        </w:tc>
        <w:tc>
          <w:tcPr>
            <w:tcW w:w="2065" w:type="dxa"/>
            <w:shd w:val="clear" w:color="auto" w:fill="auto"/>
          </w:tcPr>
          <w:p w14:paraId="51D35E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D4D75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455B649" w14:textId="77777777" w:rsidR="00337E64" w:rsidRPr="00C67A39" w:rsidRDefault="00337E64" w:rsidP="00337E64">
            <w:pPr>
              <w:rPr>
                <w:sz w:val="12"/>
                <w:szCs w:val="12"/>
              </w:rPr>
            </w:pPr>
            <w:r w:rsidRPr="00C67A39">
              <w:rPr>
                <w:sz w:val="12"/>
                <w:szCs w:val="12"/>
              </w:rPr>
              <w:t>89</w:t>
            </w:r>
          </w:p>
        </w:tc>
        <w:tc>
          <w:tcPr>
            <w:tcW w:w="2304" w:type="dxa"/>
            <w:shd w:val="clear" w:color="auto" w:fill="auto"/>
          </w:tcPr>
          <w:p w14:paraId="473F09A0" w14:textId="77777777" w:rsidR="00337E64" w:rsidRPr="00C67A39" w:rsidRDefault="00337E64" w:rsidP="00337E64">
            <w:pPr>
              <w:rPr>
                <w:sz w:val="12"/>
                <w:szCs w:val="12"/>
              </w:rPr>
            </w:pPr>
            <w:r w:rsidRPr="00C67A39">
              <w:rPr>
                <w:sz w:val="12"/>
                <w:szCs w:val="12"/>
              </w:rPr>
              <w:t>жилое</w:t>
            </w:r>
          </w:p>
        </w:tc>
      </w:tr>
      <w:tr w:rsidR="00337E64" w:rsidRPr="00C67A39" w14:paraId="2346D493" w14:textId="77777777" w:rsidTr="00337E64">
        <w:tc>
          <w:tcPr>
            <w:tcW w:w="1101" w:type="dxa"/>
            <w:gridSpan w:val="2"/>
            <w:shd w:val="clear" w:color="auto" w:fill="auto"/>
          </w:tcPr>
          <w:p w14:paraId="22889091" w14:textId="77777777" w:rsidR="00337E64" w:rsidRPr="00C67A39" w:rsidRDefault="00337E64" w:rsidP="00337E64">
            <w:pPr>
              <w:jc w:val="right"/>
              <w:rPr>
                <w:sz w:val="12"/>
                <w:szCs w:val="12"/>
              </w:rPr>
            </w:pPr>
            <w:r w:rsidRPr="00C67A39">
              <w:rPr>
                <w:sz w:val="12"/>
                <w:szCs w:val="12"/>
              </w:rPr>
              <w:t>2088</w:t>
            </w:r>
          </w:p>
        </w:tc>
        <w:tc>
          <w:tcPr>
            <w:tcW w:w="2065" w:type="dxa"/>
            <w:shd w:val="clear" w:color="auto" w:fill="auto"/>
          </w:tcPr>
          <w:p w14:paraId="6C1EBF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A28DA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120ACB6"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3D8E9DC1" w14:textId="77777777" w:rsidR="00337E64" w:rsidRPr="00C67A39" w:rsidRDefault="00337E64" w:rsidP="00337E64">
            <w:pPr>
              <w:rPr>
                <w:sz w:val="12"/>
                <w:szCs w:val="12"/>
              </w:rPr>
            </w:pPr>
            <w:r w:rsidRPr="00C67A39">
              <w:rPr>
                <w:sz w:val="12"/>
                <w:szCs w:val="12"/>
              </w:rPr>
              <w:t>жилое</w:t>
            </w:r>
          </w:p>
        </w:tc>
      </w:tr>
      <w:tr w:rsidR="00337E64" w:rsidRPr="00C67A39" w14:paraId="29BBC9A9" w14:textId="77777777" w:rsidTr="00337E64">
        <w:tc>
          <w:tcPr>
            <w:tcW w:w="1101" w:type="dxa"/>
            <w:gridSpan w:val="2"/>
            <w:shd w:val="clear" w:color="auto" w:fill="auto"/>
          </w:tcPr>
          <w:p w14:paraId="6F55CE9C" w14:textId="77777777" w:rsidR="00337E64" w:rsidRPr="00C67A39" w:rsidRDefault="00337E64" w:rsidP="00337E64">
            <w:pPr>
              <w:jc w:val="right"/>
              <w:rPr>
                <w:sz w:val="12"/>
                <w:szCs w:val="12"/>
              </w:rPr>
            </w:pPr>
            <w:r w:rsidRPr="00C67A39">
              <w:rPr>
                <w:sz w:val="12"/>
                <w:szCs w:val="12"/>
              </w:rPr>
              <w:t>2089</w:t>
            </w:r>
          </w:p>
        </w:tc>
        <w:tc>
          <w:tcPr>
            <w:tcW w:w="2065" w:type="dxa"/>
            <w:shd w:val="clear" w:color="auto" w:fill="auto"/>
          </w:tcPr>
          <w:p w14:paraId="49E4344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B5659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4068894" w14:textId="77777777" w:rsidR="00337E64" w:rsidRPr="00C67A39" w:rsidRDefault="00337E64" w:rsidP="00337E64">
            <w:pPr>
              <w:rPr>
                <w:sz w:val="12"/>
                <w:szCs w:val="12"/>
              </w:rPr>
            </w:pPr>
            <w:r w:rsidRPr="00C67A39">
              <w:rPr>
                <w:sz w:val="12"/>
                <w:szCs w:val="12"/>
              </w:rPr>
              <w:t>91</w:t>
            </w:r>
          </w:p>
        </w:tc>
        <w:tc>
          <w:tcPr>
            <w:tcW w:w="2304" w:type="dxa"/>
            <w:shd w:val="clear" w:color="auto" w:fill="auto"/>
          </w:tcPr>
          <w:p w14:paraId="59B256E1" w14:textId="77777777" w:rsidR="00337E64" w:rsidRPr="00C67A39" w:rsidRDefault="00337E64" w:rsidP="00337E64">
            <w:pPr>
              <w:rPr>
                <w:sz w:val="12"/>
                <w:szCs w:val="12"/>
              </w:rPr>
            </w:pPr>
            <w:r w:rsidRPr="00C67A39">
              <w:rPr>
                <w:sz w:val="12"/>
                <w:szCs w:val="12"/>
              </w:rPr>
              <w:t>жилое</w:t>
            </w:r>
          </w:p>
        </w:tc>
      </w:tr>
      <w:tr w:rsidR="00337E64" w:rsidRPr="00C67A39" w14:paraId="1295AB64" w14:textId="77777777" w:rsidTr="00337E64">
        <w:tc>
          <w:tcPr>
            <w:tcW w:w="1101" w:type="dxa"/>
            <w:gridSpan w:val="2"/>
            <w:shd w:val="clear" w:color="auto" w:fill="auto"/>
          </w:tcPr>
          <w:p w14:paraId="24341CA8" w14:textId="77777777" w:rsidR="00337E64" w:rsidRPr="00C67A39" w:rsidRDefault="00337E64" w:rsidP="00337E64">
            <w:pPr>
              <w:jc w:val="right"/>
              <w:rPr>
                <w:sz w:val="12"/>
                <w:szCs w:val="12"/>
              </w:rPr>
            </w:pPr>
            <w:r w:rsidRPr="00C67A39">
              <w:rPr>
                <w:sz w:val="12"/>
                <w:szCs w:val="12"/>
              </w:rPr>
              <w:t>2090</w:t>
            </w:r>
          </w:p>
        </w:tc>
        <w:tc>
          <w:tcPr>
            <w:tcW w:w="2065" w:type="dxa"/>
            <w:shd w:val="clear" w:color="auto" w:fill="auto"/>
          </w:tcPr>
          <w:p w14:paraId="7E3C1E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73297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40ADC73"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3FB80B48" w14:textId="77777777" w:rsidR="00337E64" w:rsidRPr="00C67A39" w:rsidRDefault="00337E64" w:rsidP="00337E64">
            <w:pPr>
              <w:rPr>
                <w:sz w:val="12"/>
                <w:szCs w:val="12"/>
              </w:rPr>
            </w:pPr>
            <w:r w:rsidRPr="00C67A39">
              <w:rPr>
                <w:sz w:val="12"/>
                <w:szCs w:val="12"/>
              </w:rPr>
              <w:t>жилое</w:t>
            </w:r>
          </w:p>
        </w:tc>
      </w:tr>
      <w:tr w:rsidR="00337E64" w:rsidRPr="00C67A39" w14:paraId="4C6E3472" w14:textId="77777777" w:rsidTr="00337E64">
        <w:tc>
          <w:tcPr>
            <w:tcW w:w="1101" w:type="dxa"/>
            <w:gridSpan w:val="2"/>
            <w:shd w:val="clear" w:color="auto" w:fill="auto"/>
          </w:tcPr>
          <w:p w14:paraId="12DCD3D4" w14:textId="77777777" w:rsidR="00337E64" w:rsidRPr="00C67A39" w:rsidRDefault="00337E64" w:rsidP="00337E64">
            <w:pPr>
              <w:jc w:val="right"/>
              <w:rPr>
                <w:sz w:val="12"/>
                <w:szCs w:val="12"/>
              </w:rPr>
            </w:pPr>
            <w:r w:rsidRPr="00C67A39">
              <w:rPr>
                <w:sz w:val="12"/>
                <w:szCs w:val="12"/>
              </w:rPr>
              <w:t>2091</w:t>
            </w:r>
          </w:p>
        </w:tc>
        <w:tc>
          <w:tcPr>
            <w:tcW w:w="2065" w:type="dxa"/>
            <w:shd w:val="clear" w:color="auto" w:fill="auto"/>
          </w:tcPr>
          <w:p w14:paraId="3CB71DD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00B94A"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ED13336" w14:textId="77777777" w:rsidR="00337E64" w:rsidRPr="00C67A39" w:rsidRDefault="00337E64" w:rsidP="00337E64">
            <w:pPr>
              <w:rPr>
                <w:sz w:val="12"/>
                <w:szCs w:val="12"/>
              </w:rPr>
            </w:pPr>
            <w:r w:rsidRPr="00C67A39">
              <w:rPr>
                <w:sz w:val="12"/>
                <w:szCs w:val="12"/>
              </w:rPr>
              <w:t>93</w:t>
            </w:r>
          </w:p>
        </w:tc>
        <w:tc>
          <w:tcPr>
            <w:tcW w:w="2304" w:type="dxa"/>
            <w:shd w:val="clear" w:color="auto" w:fill="auto"/>
          </w:tcPr>
          <w:p w14:paraId="2AA6649A" w14:textId="77777777" w:rsidR="00337E64" w:rsidRPr="00C67A39" w:rsidRDefault="00337E64" w:rsidP="00337E64">
            <w:pPr>
              <w:rPr>
                <w:sz w:val="12"/>
                <w:szCs w:val="12"/>
              </w:rPr>
            </w:pPr>
            <w:r w:rsidRPr="00C67A39">
              <w:rPr>
                <w:sz w:val="12"/>
                <w:szCs w:val="12"/>
              </w:rPr>
              <w:t>жилое</w:t>
            </w:r>
          </w:p>
        </w:tc>
      </w:tr>
      <w:tr w:rsidR="00337E64" w:rsidRPr="00C67A39" w14:paraId="7D0A2961" w14:textId="77777777" w:rsidTr="00337E64">
        <w:tc>
          <w:tcPr>
            <w:tcW w:w="1101" w:type="dxa"/>
            <w:gridSpan w:val="2"/>
            <w:shd w:val="clear" w:color="auto" w:fill="auto"/>
          </w:tcPr>
          <w:p w14:paraId="3ADEE4B6" w14:textId="77777777" w:rsidR="00337E64" w:rsidRPr="00C67A39" w:rsidRDefault="00337E64" w:rsidP="00337E64">
            <w:pPr>
              <w:jc w:val="right"/>
              <w:rPr>
                <w:sz w:val="12"/>
                <w:szCs w:val="12"/>
              </w:rPr>
            </w:pPr>
            <w:r w:rsidRPr="00C67A39">
              <w:rPr>
                <w:sz w:val="12"/>
                <w:szCs w:val="12"/>
              </w:rPr>
              <w:t>2092</w:t>
            </w:r>
          </w:p>
        </w:tc>
        <w:tc>
          <w:tcPr>
            <w:tcW w:w="2065" w:type="dxa"/>
            <w:shd w:val="clear" w:color="auto" w:fill="auto"/>
          </w:tcPr>
          <w:p w14:paraId="13F8F8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54C86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C9A231D"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0041F2BF" w14:textId="77777777" w:rsidR="00337E64" w:rsidRPr="00C67A39" w:rsidRDefault="00337E64" w:rsidP="00337E64">
            <w:pPr>
              <w:rPr>
                <w:sz w:val="12"/>
                <w:szCs w:val="12"/>
              </w:rPr>
            </w:pPr>
            <w:r w:rsidRPr="00C67A39">
              <w:rPr>
                <w:sz w:val="12"/>
                <w:szCs w:val="12"/>
              </w:rPr>
              <w:t>жилое</w:t>
            </w:r>
          </w:p>
        </w:tc>
      </w:tr>
      <w:tr w:rsidR="00337E64" w:rsidRPr="00C67A39" w14:paraId="65A8C862" w14:textId="77777777" w:rsidTr="00337E64">
        <w:tc>
          <w:tcPr>
            <w:tcW w:w="1101" w:type="dxa"/>
            <w:gridSpan w:val="2"/>
            <w:shd w:val="clear" w:color="auto" w:fill="auto"/>
          </w:tcPr>
          <w:p w14:paraId="09E25D96" w14:textId="77777777" w:rsidR="00337E64" w:rsidRPr="00C67A39" w:rsidRDefault="00337E64" w:rsidP="00337E64">
            <w:pPr>
              <w:jc w:val="right"/>
              <w:rPr>
                <w:sz w:val="12"/>
                <w:szCs w:val="12"/>
              </w:rPr>
            </w:pPr>
            <w:r w:rsidRPr="00C67A39">
              <w:rPr>
                <w:sz w:val="12"/>
                <w:szCs w:val="12"/>
              </w:rPr>
              <w:t>2093</w:t>
            </w:r>
          </w:p>
        </w:tc>
        <w:tc>
          <w:tcPr>
            <w:tcW w:w="2065" w:type="dxa"/>
            <w:shd w:val="clear" w:color="auto" w:fill="auto"/>
          </w:tcPr>
          <w:p w14:paraId="4C2D023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BA865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FC19932" w14:textId="77777777" w:rsidR="00337E64" w:rsidRPr="00C67A39" w:rsidRDefault="00337E64" w:rsidP="00337E64">
            <w:pPr>
              <w:rPr>
                <w:sz w:val="12"/>
                <w:szCs w:val="12"/>
              </w:rPr>
            </w:pPr>
            <w:r w:rsidRPr="00C67A39">
              <w:rPr>
                <w:sz w:val="12"/>
                <w:szCs w:val="12"/>
              </w:rPr>
              <w:t>95</w:t>
            </w:r>
          </w:p>
        </w:tc>
        <w:tc>
          <w:tcPr>
            <w:tcW w:w="2304" w:type="dxa"/>
            <w:shd w:val="clear" w:color="auto" w:fill="auto"/>
          </w:tcPr>
          <w:p w14:paraId="111ECCF0" w14:textId="77777777" w:rsidR="00337E64" w:rsidRPr="00C67A39" w:rsidRDefault="00337E64" w:rsidP="00337E64">
            <w:pPr>
              <w:rPr>
                <w:sz w:val="12"/>
                <w:szCs w:val="12"/>
              </w:rPr>
            </w:pPr>
            <w:r w:rsidRPr="00C67A39">
              <w:rPr>
                <w:sz w:val="12"/>
                <w:szCs w:val="12"/>
              </w:rPr>
              <w:t>жилое</w:t>
            </w:r>
          </w:p>
        </w:tc>
      </w:tr>
      <w:tr w:rsidR="00337E64" w:rsidRPr="00C67A39" w14:paraId="77E7D266" w14:textId="77777777" w:rsidTr="00337E64">
        <w:tc>
          <w:tcPr>
            <w:tcW w:w="1101" w:type="dxa"/>
            <w:gridSpan w:val="2"/>
            <w:shd w:val="clear" w:color="auto" w:fill="auto"/>
          </w:tcPr>
          <w:p w14:paraId="171C5675" w14:textId="77777777" w:rsidR="00337E64" w:rsidRPr="00C67A39" w:rsidRDefault="00337E64" w:rsidP="00337E64">
            <w:pPr>
              <w:jc w:val="right"/>
              <w:rPr>
                <w:sz w:val="12"/>
                <w:szCs w:val="12"/>
              </w:rPr>
            </w:pPr>
            <w:r w:rsidRPr="00C67A39">
              <w:rPr>
                <w:sz w:val="12"/>
                <w:szCs w:val="12"/>
              </w:rPr>
              <w:t>2094</w:t>
            </w:r>
          </w:p>
        </w:tc>
        <w:tc>
          <w:tcPr>
            <w:tcW w:w="2065" w:type="dxa"/>
            <w:shd w:val="clear" w:color="auto" w:fill="auto"/>
          </w:tcPr>
          <w:p w14:paraId="352D8DD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A7219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9C03EF9" w14:textId="77777777" w:rsidR="00337E64" w:rsidRPr="00C67A39" w:rsidRDefault="00337E64" w:rsidP="00337E64">
            <w:pPr>
              <w:rPr>
                <w:sz w:val="12"/>
                <w:szCs w:val="12"/>
              </w:rPr>
            </w:pPr>
            <w:r w:rsidRPr="00C67A39">
              <w:rPr>
                <w:sz w:val="12"/>
                <w:szCs w:val="12"/>
              </w:rPr>
              <w:t>96</w:t>
            </w:r>
          </w:p>
        </w:tc>
        <w:tc>
          <w:tcPr>
            <w:tcW w:w="2304" w:type="dxa"/>
            <w:shd w:val="clear" w:color="auto" w:fill="auto"/>
          </w:tcPr>
          <w:p w14:paraId="1F3CBB3D" w14:textId="77777777" w:rsidR="00337E64" w:rsidRPr="00C67A39" w:rsidRDefault="00337E64" w:rsidP="00337E64">
            <w:pPr>
              <w:rPr>
                <w:sz w:val="12"/>
                <w:szCs w:val="12"/>
              </w:rPr>
            </w:pPr>
            <w:r w:rsidRPr="00C67A39">
              <w:rPr>
                <w:sz w:val="12"/>
                <w:szCs w:val="12"/>
              </w:rPr>
              <w:t>жилое</w:t>
            </w:r>
          </w:p>
        </w:tc>
      </w:tr>
      <w:tr w:rsidR="00337E64" w:rsidRPr="00C67A39" w14:paraId="4BE38DC8" w14:textId="77777777" w:rsidTr="00337E64">
        <w:tc>
          <w:tcPr>
            <w:tcW w:w="1101" w:type="dxa"/>
            <w:gridSpan w:val="2"/>
            <w:shd w:val="clear" w:color="auto" w:fill="auto"/>
          </w:tcPr>
          <w:p w14:paraId="137F7896" w14:textId="77777777" w:rsidR="00337E64" w:rsidRPr="00C67A39" w:rsidRDefault="00337E64" w:rsidP="00337E64">
            <w:pPr>
              <w:jc w:val="right"/>
              <w:rPr>
                <w:sz w:val="12"/>
                <w:szCs w:val="12"/>
              </w:rPr>
            </w:pPr>
            <w:r w:rsidRPr="00C67A39">
              <w:rPr>
                <w:sz w:val="12"/>
                <w:szCs w:val="12"/>
              </w:rPr>
              <w:t>2095</w:t>
            </w:r>
          </w:p>
        </w:tc>
        <w:tc>
          <w:tcPr>
            <w:tcW w:w="2065" w:type="dxa"/>
            <w:shd w:val="clear" w:color="auto" w:fill="auto"/>
          </w:tcPr>
          <w:p w14:paraId="1C41CAC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0C847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2438D99" w14:textId="77777777" w:rsidR="00337E64" w:rsidRPr="00C67A39" w:rsidRDefault="00337E64" w:rsidP="00337E64">
            <w:pPr>
              <w:rPr>
                <w:sz w:val="12"/>
                <w:szCs w:val="12"/>
              </w:rPr>
            </w:pPr>
            <w:r w:rsidRPr="00C67A39">
              <w:rPr>
                <w:sz w:val="12"/>
                <w:szCs w:val="12"/>
              </w:rPr>
              <w:t>97</w:t>
            </w:r>
          </w:p>
        </w:tc>
        <w:tc>
          <w:tcPr>
            <w:tcW w:w="2304" w:type="dxa"/>
            <w:shd w:val="clear" w:color="auto" w:fill="auto"/>
          </w:tcPr>
          <w:p w14:paraId="649BE66B" w14:textId="77777777" w:rsidR="00337E64" w:rsidRPr="00C67A39" w:rsidRDefault="00337E64" w:rsidP="00337E64">
            <w:pPr>
              <w:rPr>
                <w:sz w:val="12"/>
                <w:szCs w:val="12"/>
              </w:rPr>
            </w:pPr>
            <w:r w:rsidRPr="00C67A39">
              <w:rPr>
                <w:sz w:val="12"/>
                <w:szCs w:val="12"/>
              </w:rPr>
              <w:t>жилое</w:t>
            </w:r>
          </w:p>
        </w:tc>
      </w:tr>
      <w:tr w:rsidR="00337E64" w:rsidRPr="00C67A39" w14:paraId="05EA7628" w14:textId="77777777" w:rsidTr="00337E64">
        <w:tc>
          <w:tcPr>
            <w:tcW w:w="1101" w:type="dxa"/>
            <w:gridSpan w:val="2"/>
            <w:shd w:val="clear" w:color="auto" w:fill="auto"/>
          </w:tcPr>
          <w:p w14:paraId="73C3159C" w14:textId="77777777" w:rsidR="00337E64" w:rsidRPr="00C67A39" w:rsidRDefault="00337E64" w:rsidP="00337E64">
            <w:pPr>
              <w:jc w:val="right"/>
              <w:rPr>
                <w:sz w:val="12"/>
                <w:szCs w:val="12"/>
              </w:rPr>
            </w:pPr>
            <w:r w:rsidRPr="00C67A39">
              <w:rPr>
                <w:sz w:val="12"/>
                <w:szCs w:val="12"/>
              </w:rPr>
              <w:t>2096</w:t>
            </w:r>
          </w:p>
        </w:tc>
        <w:tc>
          <w:tcPr>
            <w:tcW w:w="2065" w:type="dxa"/>
            <w:shd w:val="clear" w:color="auto" w:fill="auto"/>
          </w:tcPr>
          <w:p w14:paraId="1E20E75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F582DE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4E5D854" w14:textId="77777777" w:rsidR="00337E64" w:rsidRPr="00C67A39" w:rsidRDefault="00337E64" w:rsidP="00337E64">
            <w:pPr>
              <w:rPr>
                <w:sz w:val="12"/>
                <w:szCs w:val="12"/>
              </w:rPr>
            </w:pPr>
            <w:r w:rsidRPr="00C67A39">
              <w:rPr>
                <w:sz w:val="12"/>
                <w:szCs w:val="12"/>
              </w:rPr>
              <w:t>98</w:t>
            </w:r>
          </w:p>
        </w:tc>
        <w:tc>
          <w:tcPr>
            <w:tcW w:w="2304" w:type="dxa"/>
            <w:shd w:val="clear" w:color="auto" w:fill="auto"/>
          </w:tcPr>
          <w:p w14:paraId="20A8C717" w14:textId="77777777" w:rsidR="00337E64" w:rsidRPr="00C67A39" w:rsidRDefault="00337E64" w:rsidP="00337E64">
            <w:pPr>
              <w:rPr>
                <w:sz w:val="12"/>
                <w:szCs w:val="12"/>
              </w:rPr>
            </w:pPr>
            <w:r w:rsidRPr="00C67A39">
              <w:rPr>
                <w:sz w:val="12"/>
                <w:szCs w:val="12"/>
              </w:rPr>
              <w:t>жилое</w:t>
            </w:r>
          </w:p>
        </w:tc>
      </w:tr>
      <w:tr w:rsidR="00337E64" w:rsidRPr="00C67A39" w14:paraId="2715DD68" w14:textId="77777777" w:rsidTr="00337E64">
        <w:tc>
          <w:tcPr>
            <w:tcW w:w="1101" w:type="dxa"/>
            <w:gridSpan w:val="2"/>
            <w:shd w:val="clear" w:color="auto" w:fill="auto"/>
          </w:tcPr>
          <w:p w14:paraId="0EC383DF" w14:textId="77777777" w:rsidR="00337E64" w:rsidRPr="00C67A39" w:rsidRDefault="00337E64" w:rsidP="00337E64">
            <w:pPr>
              <w:jc w:val="right"/>
              <w:rPr>
                <w:sz w:val="12"/>
                <w:szCs w:val="12"/>
              </w:rPr>
            </w:pPr>
            <w:r w:rsidRPr="00C67A39">
              <w:rPr>
                <w:sz w:val="12"/>
                <w:szCs w:val="12"/>
              </w:rPr>
              <w:t>2097</w:t>
            </w:r>
          </w:p>
        </w:tc>
        <w:tc>
          <w:tcPr>
            <w:tcW w:w="2065" w:type="dxa"/>
            <w:shd w:val="clear" w:color="auto" w:fill="auto"/>
          </w:tcPr>
          <w:p w14:paraId="7DA6C35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A1162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BDBDADE" w14:textId="77777777" w:rsidR="00337E64" w:rsidRPr="00C67A39" w:rsidRDefault="00337E64" w:rsidP="00337E64">
            <w:pPr>
              <w:rPr>
                <w:sz w:val="12"/>
                <w:szCs w:val="12"/>
              </w:rPr>
            </w:pPr>
            <w:r w:rsidRPr="00C67A39">
              <w:rPr>
                <w:sz w:val="12"/>
                <w:szCs w:val="12"/>
              </w:rPr>
              <w:t>99</w:t>
            </w:r>
          </w:p>
        </w:tc>
        <w:tc>
          <w:tcPr>
            <w:tcW w:w="2304" w:type="dxa"/>
            <w:shd w:val="clear" w:color="auto" w:fill="auto"/>
          </w:tcPr>
          <w:p w14:paraId="5C68446C" w14:textId="77777777" w:rsidR="00337E64" w:rsidRPr="00C67A39" w:rsidRDefault="00337E64" w:rsidP="00337E64">
            <w:pPr>
              <w:rPr>
                <w:sz w:val="12"/>
                <w:szCs w:val="12"/>
              </w:rPr>
            </w:pPr>
            <w:r w:rsidRPr="00C67A39">
              <w:rPr>
                <w:sz w:val="12"/>
                <w:szCs w:val="12"/>
              </w:rPr>
              <w:t>жилое</w:t>
            </w:r>
          </w:p>
        </w:tc>
      </w:tr>
      <w:tr w:rsidR="00337E64" w:rsidRPr="00C67A39" w14:paraId="1F1DF334" w14:textId="77777777" w:rsidTr="00337E64">
        <w:tc>
          <w:tcPr>
            <w:tcW w:w="1101" w:type="dxa"/>
            <w:gridSpan w:val="2"/>
            <w:shd w:val="clear" w:color="auto" w:fill="auto"/>
          </w:tcPr>
          <w:p w14:paraId="0CDBABD0" w14:textId="77777777" w:rsidR="00337E64" w:rsidRPr="00C67A39" w:rsidRDefault="00337E64" w:rsidP="00337E64">
            <w:pPr>
              <w:jc w:val="right"/>
              <w:rPr>
                <w:sz w:val="12"/>
                <w:szCs w:val="12"/>
              </w:rPr>
            </w:pPr>
            <w:r w:rsidRPr="00C67A39">
              <w:rPr>
                <w:sz w:val="12"/>
                <w:szCs w:val="12"/>
              </w:rPr>
              <w:t>2098</w:t>
            </w:r>
          </w:p>
        </w:tc>
        <w:tc>
          <w:tcPr>
            <w:tcW w:w="2065" w:type="dxa"/>
            <w:shd w:val="clear" w:color="auto" w:fill="auto"/>
          </w:tcPr>
          <w:p w14:paraId="625AF3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3E296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9C77C09" w14:textId="77777777" w:rsidR="00337E64" w:rsidRPr="00C67A39" w:rsidRDefault="00337E64" w:rsidP="00337E64">
            <w:pPr>
              <w:rPr>
                <w:sz w:val="12"/>
                <w:szCs w:val="12"/>
              </w:rPr>
            </w:pPr>
            <w:r w:rsidRPr="00C67A39">
              <w:rPr>
                <w:sz w:val="12"/>
                <w:szCs w:val="12"/>
              </w:rPr>
              <w:t>100</w:t>
            </w:r>
          </w:p>
        </w:tc>
        <w:tc>
          <w:tcPr>
            <w:tcW w:w="2304" w:type="dxa"/>
            <w:shd w:val="clear" w:color="auto" w:fill="auto"/>
          </w:tcPr>
          <w:p w14:paraId="64EE2568" w14:textId="77777777" w:rsidR="00337E64" w:rsidRPr="00C67A39" w:rsidRDefault="00337E64" w:rsidP="00337E64">
            <w:pPr>
              <w:rPr>
                <w:sz w:val="12"/>
                <w:szCs w:val="12"/>
              </w:rPr>
            </w:pPr>
            <w:r w:rsidRPr="00C67A39">
              <w:rPr>
                <w:sz w:val="12"/>
                <w:szCs w:val="12"/>
              </w:rPr>
              <w:t>жилое</w:t>
            </w:r>
          </w:p>
        </w:tc>
      </w:tr>
      <w:tr w:rsidR="00337E64" w:rsidRPr="00C67A39" w14:paraId="1EF44E15" w14:textId="77777777" w:rsidTr="00337E64">
        <w:tc>
          <w:tcPr>
            <w:tcW w:w="1101" w:type="dxa"/>
            <w:gridSpan w:val="2"/>
            <w:shd w:val="clear" w:color="auto" w:fill="auto"/>
          </w:tcPr>
          <w:p w14:paraId="5B07E55C" w14:textId="77777777" w:rsidR="00337E64" w:rsidRPr="00C67A39" w:rsidRDefault="00337E64" w:rsidP="00337E64">
            <w:pPr>
              <w:jc w:val="right"/>
              <w:rPr>
                <w:sz w:val="12"/>
                <w:szCs w:val="12"/>
              </w:rPr>
            </w:pPr>
            <w:r w:rsidRPr="00C67A39">
              <w:rPr>
                <w:sz w:val="12"/>
                <w:szCs w:val="12"/>
              </w:rPr>
              <w:t>2099</w:t>
            </w:r>
          </w:p>
        </w:tc>
        <w:tc>
          <w:tcPr>
            <w:tcW w:w="2065" w:type="dxa"/>
            <w:shd w:val="clear" w:color="auto" w:fill="auto"/>
          </w:tcPr>
          <w:p w14:paraId="58F6E19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3988F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4494D04" w14:textId="77777777" w:rsidR="00337E64" w:rsidRPr="00C67A39" w:rsidRDefault="00337E64" w:rsidP="00337E64">
            <w:pPr>
              <w:rPr>
                <w:sz w:val="12"/>
                <w:szCs w:val="12"/>
              </w:rPr>
            </w:pPr>
            <w:r w:rsidRPr="00C67A39">
              <w:rPr>
                <w:sz w:val="12"/>
                <w:szCs w:val="12"/>
              </w:rPr>
              <w:t>101</w:t>
            </w:r>
          </w:p>
        </w:tc>
        <w:tc>
          <w:tcPr>
            <w:tcW w:w="2304" w:type="dxa"/>
            <w:shd w:val="clear" w:color="auto" w:fill="auto"/>
          </w:tcPr>
          <w:p w14:paraId="4B1C7D00" w14:textId="77777777" w:rsidR="00337E64" w:rsidRPr="00C67A39" w:rsidRDefault="00337E64" w:rsidP="00337E64">
            <w:pPr>
              <w:rPr>
                <w:sz w:val="12"/>
                <w:szCs w:val="12"/>
              </w:rPr>
            </w:pPr>
            <w:r w:rsidRPr="00C67A39">
              <w:rPr>
                <w:sz w:val="12"/>
                <w:szCs w:val="12"/>
              </w:rPr>
              <w:t>жилое</w:t>
            </w:r>
          </w:p>
        </w:tc>
      </w:tr>
      <w:tr w:rsidR="00337E64" w:rsidRPr="00C67A39" w14:paraId="53D7D669" w14:textId="77777777" w:rsidTr="00337E64">
        <w:tc>
          <w:tcPr>
            <w:tcW w:w="1101" w:type="dxa"/>
            <w:gridSpan w:val="2"/>
            <w:shd w:val="clear" w:color="auto" w:fill="auto"/>
          </w:tcPr>
          <w:p w14:paraId="1D643062" w14:textId="77777777" w:rsidR="00337E64" w:rsidRPr="00C67A39" w:rsidRDefault="00337E64" w:rsidP="00337E64">
            <w:pPr>
              <w:jc w:val="right"/>
              <w:rPr>
                <w:sz w:val="12"/>
                <w:szCs w:val="12"/>
              </w:rPr>
            </w:pPr>
            <w:r w:rsidRPr="00C67A39">
              <w:rPr>
                <w:sz w:val="12"/>
                <w:szCs w:val="12"/>
              </w:rPr>
              <w:t>2100</w:t>
            </w:r>
          </w:p>
        </w:tc>
        <w:tc>
          <w:tcPr>
            <w:tcW w:w="2065" w:type="dxa"/>
            <w:shd w:val="clear" w:color="auto" w:fill="auto"/>
          </w:tcPr>
          <w:p w14:paraId="27A0CE4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16803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D419292" w14:textId="77777777" w:rsidR="00337E64" w:rsidRPr="00C67A39" w:rsidRDefault="00337E64" w:rsidP="00337E64">
            <w:pPr>
              <w:rPr>
                <w:sz w:val="12"/>
                <w:szCs w:val="12"/>
              </w:rPr>
            </w:pPr>
            <w:r w:rsidRPr="00C67A39">
              <w:rPr>
                <w:sz w:val="12"/>
                <w:szCs w:val="12"/>
              </w:rPr>
              <w:t>102</w:t>
            </w:r>
          </w:p>
        </w:tc>
        <w:tc>
          <w:tcPr>
            <w:tcW w:w="2304" w:type="dxa"/>
            <w:shd w:val="clear" w:color="auto" w:fill="auto"/>
          </w:tcPr>
          <w:p w14:paraId="57A0EE03" w14:textId="77777777" w:rsidR="00337E64" w:rsidRPr="00C67A39" w:rsidRDefault="00337E64" w:rsidP="00337E64">
            <w:pPr>
              <w:rPr>
                <w:sz w:val="12"/>
                <w:szCs w:val="12"/>
              </w:rPr>
            </w:pPr>
            <w:r w:rsidRPr="00C67A39">
              <w:rPr>
                <w:sz w:val="12"/>
                <w:szCs w:val="12"/>
              </w:rPr>
              <w:t>жилое</w:t>
            </w:r>
          </w:p>
        </w:tc>
      </w:tr>
      <w:tr w:rsidR="00337E64" w:rsidRPr="00C67A39" w14:paraId="18FF99A6" w14:textId="77777777" w:rsidTr="00337E64">
        <w:tc>
          <w:tcPr>
            <w:tcW w:w="1101" w:type="dxa"/>
            <w:gridSpan w:val="2"/>
            <w:shd w:val="clear" w:color="auto" w:fill="auto"/>
          </w:tcPr>
          <w:p w14:paraId="1A495483" w14:textId="77777777" w:rsidR="00337E64" w:rsidRPr="00C67A39" w:rsidRDefault="00337E64" w:rsidP="00337E64">
            <w:pPr>
              <w:jc w:val="right"/>
              <w:rPr>
                <w:sz w:val="12"/>
                <w:szCs w:val="12"/>
              </w:rPr>
            </w:pPr>
            <w:r w:rsidRPr="00C67A39">
              <w:rPr>
                <w:sz w:val="12"/>
                <w:szCs w:val="12"/>
              </w:rPr>
              <w:t>2101</w:t>
            </w:r>
          </w:p>
        </w:tc>
        <w:tc>
          <w:tcPr>
            <w:tcW w:w="2065" w:type="dxa"/>
            <w:shd w:val="clear" w:color="auto" w:fill="auto"/>
          </w:tcPr>
          <w:p w14:paraId="0A3BDB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596EF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302F0F1" w14:textId="77777777" w:rsidR="00337E64" w:rsidRPr="00C67A39" w:rsidRDefault="00337E64" w:rsidP="00337E64">
            <w:pPr>
              <w:rPr>
                <w:sz w:val="12"/>
                <w:szCs w:val="12"/>
              </w:rPr>
            </w:pPr>
            <w:r w:rsidRPr="00C67A39">
              <w:rPr>
                <w:sz w:val="12"/>
                <w:szCs w:val="12"/>
              </w:rPr>
              <w:t>103</w:t>
            </w:r>
          </w:p>
        </w:tc>
        <w:tc>
          <w:tcPr>
            <w:tcW w:w="2304" w:type="dxa"/>
            <w:shd w:val="clear" w:color="auto" w:fill="auto"/>
          </w:tcPr>
          <w:p w14:paraId="62E22703" w14:textId="77777777" w:rsidR="00337E64" w:rsidRPr="00C67A39" w:rsidRDefault="00337E64" w:rsidP="00337E64">
            <w:pPr>
              <w:rPr>
                <w:sz w:val="12"/>
                <w:szCs w:val="12"/>
              </w:rPr>
            </w:pPr>
            <w:r w:rsidRPr="00C67A39">
              <w:rPr>
                <w:sz w:val="12"/>
                <w:szCs w:val="12"/>
              </w:rPr>
              <w:t>жилое</w:t>
            </w:r>
          </w:p>
        </w:tc>
      </w:tr>
      <w:tr w:rsidR="00337E64" w:rsidRPr="00C67A39" w14:paraId="7F56E3FD" w14:textId="77777777" w:rsidTr="00337E64">
        <w:tc>
          <w:tcPr>
            <w:tcW w:w="1101" w:type="dxa"/>
            <w:gridSpan w:val="2"/>
            <w:shd w:val="clear" w:color="auto" w:fill="auto"/>
          </w:tcPr>
          <w:p w14:paraId="20B63CF0" w14:textId="77777777" w:rsidR="00337E64" w:rsidRPr="00C67A39" w:rsidRDefault="00337E64" w:rsidP="00337E64">
            <w:pPr>
              <w:jc w:val="right"/>
              <w:rPr>
                <w:sz w:val="12"/>
                <w:szCs w:val="12"/>
              </w:rPr>
            </w:pPr>
            <w:r w:rsidRPr="00C67A39">
              <w:rPr>
                <w:sz w:val="12"/>
                <w:szCs w:val="12"/>
              </w:rPr>
              <w:t>2102</w:t>
            </w:r>
          </w:p>
        </w:tc>
        <w:tc>
          <w:tcPr>
            <w:tcW w:w="2065" w:type="dxa"/>
            <w:shd w:val="clear" w:color="auto" w:fill="auto"/>
          </w:tcPr>
          <w:p w14:paraId="0A4C8F8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2B7E7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DA08E0D" w14:textId="77777777" w:rsidR="00337E64" w:rsidRPr="00C67A39" w:rsidRDefault="00337E64" w:rsidP="00337E64">
            <w:pPr>
              <w:rPr>
                <w:sz w:val="12"/>
                <w:szCs w:val="12"/>
              </w:rPr>
            </w:pPr>
            <w:r w:rsidRPr="00C67A39">
              <w:rPr>
                <w:sz w:val="12"/>
                <w:szCs w:val="12"/>
              </w:rPr>
              <w:t>104</w:t>
            </w:r>
          </w:p>
        </w:tc>
        <w:tc>
          <w:tcPr>
            <w:tcW w:w="2304" w:type="dxa"/>
            <w:shd w:val="clear" w:color="auto" w:fill="auto"/>
          </w:tcPr>
          <w:p w14:paraId="5376603D" w14:textId="77777777" w:rsidR="00337E64" w:rsidRPr="00C67A39" w:rsidRDefault="00337E64" w:rsidP="00337E64">
            <w:pPr>
              <w:rPr>
                <w:sz w:val="12"/>
                <w:szCs w:val="12"/>
              </w:rPr>
            </w:pPr>
            <w:r w:rsidRPr="00C67A39">
              <w:rPr>
                <w:sz w:val="12"/>
                <w:szCs w:val="12"/>
              </w:rPr>
              <w:t>жилое</w:t>
            </w:r>
          </w:p>
        </w:tc>
      </w:tr>
      <w:tr w:rsidR="00337E64" w:rsidRPr="00C67A39" w14:paraId="096C7158" w14:textId="77777777" w:rsidTr="00337E64">
        <w:tc>
          <w:tcPr>
            <w:tcW w:w="1101" w:type="dxa"/>
            <w:gridSpan w:val="2"/>
            <w:shd w:val="clear" w:color="auto" w:fill="auto"/>
          </w:tcPr>
          <w:p w14:paraId="43756D53" w14:textId="77777777" w:rsidR="00337E64" w:rsidRPr="00C67A39" w:rsidRDefault="00337E64" w:rsidP="00337E64">
            <w:pPr>
              <w:jc w:val="right"/>
              <w:rPr>
                <w:sz w:val="12"/>
                <w:szCs w:val="12"/>
              </w:rPr>
            </w:pPr>
            <w:r w:rsidRPr="00C67A39">
              <w:rPr>
                <w:sz w:val="12"/>
                <w:szCs w:val="12"/>
              </w:rPr>
              <w:t>2103</w:t>
            </w:r>
          </w:p>
        </w:tc>
        <w:tc>
          <w:tcPr>
            <w:tcW w:w="2065" w:type="dxa"/>
            <w:shd w:val="clear" w:color="auto" w:fill="auto"/>
          </w:tcPr>
          <w:p w14:paraId="0AEFF2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22E619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861AE00" w14:textId="77777777" w:rsidR="00337E64" w:rsidRPr="00C67A39" w:rsidRDefault="00337E64" w:rsidP="00337E64">
            <w:pPr>
              <w:rPr>
                <w:sz w:val="12"/>
                <w:szCs w:val="12"/>
              </w:rPr>
            </w:pPr>
            <w:r w:rsidRPr="00C67A39">
              <w:rPr>
                <w:sz w:val="12"/>
                <w:szCs w:val="12"/>
              </w:rPr>
              <w:t>105</w:t>
            </w:r>
          </w:p>
        </w:tc>
        <w:tc>
          <w:tcPr>
            <w:tcW w:w="2304" w:type="dxa"/>
            <w:shd w:val="clear" w:color="auto" w:fill="auto"/>
          </w:tcPr>
          <w:p w14:paraId="165D03EE" w14:textId="77777777" w:rsidR="00337E64" w:rsidRPr="00C67A39" w:rsidRDefault="00337E64" w:rsidP="00337E64">
            <w:pPr>
              <w:rPr>
                <w:sz w:val="12"/>
                <w:szCs w:val="12"/>
              </w:rPr>
            </w:pPr>
            <w:r w:rsidRPr="00C67A39">
              <w:rPr>
                <w:sz w:val="12"/>
                <w:szCs w:val="12"/>
              </w:rPr>
              <w:t>жилое</w:t>
            </w:r>
          </w:p>
        </w:tc>
      </w:tr>
      <w:tr w:rsidR="00337E64" w:rsidRPr="00C67A39" w14:paraId="23396C45" w14:textId="77777777" w:rsidTr="00337E64">
        <w:tc>
          <w:tcPr>
            <w:tcW w:w="1101" w:type="dxa"/>
            <w:gridSpan w:val="2"/>
            <w:shd w:val="clear" w:color="auto" w:fill="auto"/>
          </w:tcPr>
          <w:p w14:paraId="2044F312" w14:textId="77777777" w:rsidR="00337E64" w:rsidRPr="00C67A39" w:rsidRDefault="00337E64" w:rsidP="00337E64">
            <w:pPr>
              <w:jc w:val="right"/>
              <w:rPr>
                <w:sz w:val="12"/>
                <w:szCs w:val="12"/>
              </w:rPr>
            </w:pPr>
            <w:r w:rsidRPr="00C67A39">
              <w:rPr>
                <w:sz w:val="12"/>
                <w:szCs w:val="12"/>
              </w:rPr>
              <w:t>2104</w:t>
            </w:r>
          </w:p>
        </w:tc>
        <w:tc>
          <w:tcPr>
            <w:tcW w:w="2065" w:type="dxa"/>
            <w:shd w:val="clear" w:color="auto" w:fill="auto"/>
          </w:tcPr>
          <w:p w14:paraId="102DB2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27FA8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CC3F4EC" w14:textId="77777777" w:rsidR="00337E64" w:rsidRPr="00C67A39" w:rsidRDefault="00337E64" w:rsidP="00337E64">
            <w:pPr>
              <w:rPr>
                <w:sz w:val="12"/>
                <w:szCs w:val="12"/>
              </w:rPr>
            </w:pPr>
            <w:r w:rsidRPr="00C67A39">
              <w:rPr>
                <w:sz w:val="12"/>
                <w:szCs w:val="12"/>
              </w:rPr>
              <w:t>106</w:t>
            </w:r>
          </w:p>
        </w:tc>
        <w:tc>
          <w:tcPr>
            <w:tcW w:w="2304" w:type="dxa"/>
            <w:shd w:val="clear" w:color="auto" w:fill="auto"/>
          </w:tcPr>
          <w:p w14:paraId="1497EBB0" w14:textId="77777777" w:rsidR="00337E64" w:rsidRPr="00C67A39" w:rsidRDefault="00337E64" w:rsidP="00337E64">
            <w:pPr>
              <w:rPr>
                <w:sz w:val="12"/>
                <w:szCs w:val="12"/>
              </w:rPr>
            </w:pPr>
            <w:r w:rsidRPr="00C67A39">
              <w:rPr>
                <w:sz w:val="12"/>
                <w:szCs w:val="12"/>
              </w:rPr>
              <w:t>жилое</w:t>
            </w:r>
          </w:p>
        </w:tc>
      </w:tr>
      <w:tr w:rsidR="00337E64" w:rsidRPr="00C67A39" w14:paraId="491E1822" w14:textId="77777777" w:rsidTr="00337E64">
        <w:tc>
          <w:tcPr>
            <w:tcW w:w="1101" w:type="dxa"/>
            <w:gridSpan w:val="2"/>
            <w:shd w:val="clear" w:color="auto" w:fill="auto"/>
          </w:tcPr>
          <w:p w14:paraId="6CFB68C8" w14:textId="77777777" w:rsidR="00337E64" w:rsidRPr="00C67A39" w:rsidRDefault="00337E64" w:rsidP="00337E64">
            <w:pPr>
              <w:jc w:val="right"/>
              <w:rPr>
                <w:sz w:val="12"/>
                <w:szCs w:val="12"/>
              </w:rPr>
            </w:pPr>
            <w:r w:rsidRPr="00C67A39">
              <w:rPr>
                <w:sz w:val="12"/>
                <w:szCs w:val="12"/>
              </w:rPr>
              <w:t>2105</w:t>
            </w:r>
          </w:p>
        </w:tc>
        <w:tc>
          <w:tcPr>
            <w:tcW w:w="2065" w:type="dxa"/>
            <w:shd w:val="clear" w:color="auto" w:fill="auto"/>
          </w:tcPr>
          <w:p w14:paraId="03EFB9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9B971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20140D9" w14:textId="77777777" w:rsidR="00337E64" w:rsidRPr="00C67A39" w:rsidRDefault="00337E64" w:rsidP="00337E64">
            <w:pPr>
              <w:rPr>
                <w:sz w:val="12"/>
                <w:szCs w:val="12"/>
              </w:rPr>
            </w:pPr>
            <w:r w:rsidRPr="00C67A39">
              <w:rPr>
                <w:sz w:val="12"/>
                <w:szCs w:val="12"/>
              </w:rPr>
              <w:t>107</w:t>
            </w:r>
          </w:p>
        </w:tc>
        <w:tc>
          <w:tcPr>
            <w:tcW w:w="2304" w:type="dxa"/>
            <w:shd w:val="clear" w:color="auto" w:fill="auto"/>
          </w:tcPr>
          <w:p w14:paraId="1521B4B4" w14:textId="77777777" w:rsidR="00337E64" w:rsidRPr="00C67A39" w:rsidRDefault="00337E64" w:rsidP="00337E64">
            <w:pPr>
              <w:rPr>
                <w:sz w:val="12"/>
                <w:szCs w:val="12"/>
              </w:rPr>
            </w:pPr>
            <w:r w:rsidRPr="00C67A39">
              <w:rPr>
                <w:sz w:val="12"/>
                <w:szCs w:val="12"/>
              </w:rPr>
              <w:t>жилое</w:t>
            </w:r>
          </w:p>
        </w:tc>
      </w:tr>
      <w:tr w:rsidR="00337E64" w:rsidRPr="00C67A39" w14:paraId="0BA9DCE9" w14:textId="77777777" w:rsidTr="00337E64">
        <w:tc>
          <w:tcPr>
            <w:tcW w:w="1101" w:type="dxa"/>
            <w:gridSpan w:val="2"/>
            <w:shd w:val="clear" w:color="auto" w:fill="auto"/>
          </w:tcPr>
          <w:p w14:paraId="2290B9C7" w14:textId="77777777" w:rsidR="00337E64" w:rsidRPr="00C67A39" w:rsidRDefault="00337E64" w:rsidP="00337E64">
            <w:pPr>
              <w:jc w:val="right"/>
              <w:rPr>
                <w:sz w:val="12"/>
                <w:szCs w:val="12"/>
              </w:rPr>
            </w:pPr>
            <w:r w:rsidRPr="00C67A39">
              <w:rPr>
                <w:sz w:val="12"/>
                <w:szCs w:val="12"/>
              </w:rPr>
              <w:t>2106</w:t>
            </w:r>
          </w:p>
        </w:tc>
        <w:tc>
          <w:tcPr>
            <w:tcW w:w="2065" w:type="dxa"/>
            <w:shd w:val="clear" w:color="auto" w:fill="auto"/>
          </w:tcPr>
          <w:p w14:paraId="2533D09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D5639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85B00BB" w14:textId="77777777" w:rsidR="00337E64" w:rsidRPr="00C67A39" w:rsidRDefault="00337E64" w:rsidP="00337E64">
            <w:pPr>
              <w:rPr>
                <w:sz w:val="12"/>
                <w:szCs w:val="12"/>
              </w:rPr>
            </w:pPr>
            <w:r w:rsidRPr="00C67A39">
              <w:rPr>
                <w:sz w:val="12"/>
                <w:szCs w:val="12"/>
              </w:rPr>
              <w:t>108</w:t>
            </w:r>
          </w:p>
        </w:tc>
        <w:tc>
          <w:tcPr>
            <w:tcW w:w="2304" w:type="dxa"/>
            <w:shd w:val="clear" w:color="auto" w:fill="auto"/>
          </w:tcPr>
          <w:p w14:paraId="6637F473" w14:textId="77777777" w:rsidR="00337E64" w:rsidRPr="00C67A39" w:rsidRDefault="00337E64" w:rsidP="00337E64">
            <w:pPr>
              <w:rPr>
                <w:sz w:val="12"/>
                <w:szCs w:val="12"/>
              </w:rPr>
            </w:pPr>
            <w:r w:rsidRPr="00C67A39">
              <w:rPr>
                <w:sz w:val="12"/>
                <w:szCs w:val="12"/>
              </w:rPr>
              <w:t>жилое</w:t>
            </w:r>
          </w:p>
        </w:tc>
      </w:tr>
      <w:tr w:rsidR="00337E64" w:rsidRPr="00C67A39" w14:paraId="007A1181" w14:textId="77777777" w:rsidTr="00337E64">
        <w:tc>
          <w:tcPr>
            <w:tcW w:w="1101" w:type="dxa"/>
            <w:gridSpan w:val="2"/>
            <w:shd w:val="clear" w:color="auto" w:fill="auto"/>
          </w:tcPr>
          <w:p w14:paraId="0E8C9729" w14:textId="77777777" w:rsidR="00337E64" w:rsidRPr="00C67A39" w:rsidRDefault="00337E64" w:rsidP="00337E64">
            <w:pPr>
              <w:jc w:val="right"/>
              <w:rPr>
                <w:sz w:val="12"/>
                <w:szCs w:val="12"/>
              </w:rPr>
            </w:pPr>
            <w:r w:rsidRPr="00C67A39">
              <w:rPr>
                <w:sz w:val="12"/>
                <w:szCs w:val="12"/>
              </w:rPr>
              <w:t>2107</w:t>
            </w:r>
          </w:p>
        </w:tc>
        <w:tc>
          <w:tcPr>
            <w:tcW w:w="2065" w:type="dxa"/>
            <w:shd w:val="clear" w:color="auto" w:fill="auto"/>
          </w:tcPr>
          <w:p w14:paraId="428FC2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22DB3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43FA97C" w14:textId="77777777" w:rsidR="00337E64" w:rsidRPr="00C67A39" w:rsidRDefault="00337E64" w:rsidP="00337E64">
            <w:pPr>
              <w:rPr>
                <w:sz w:val="12"/>
                <w:szCs w:val="12"/>
              </w:rPr>
            </w:pPr>
            <w:r w:rsidRPr="00C67A39">
              <w:rPr>
                <w:sz w:val="12"/>
                <w:szCs w:val="12"/>
              </w:rPr>
              <w:t>109</w:t>
            </w:r>
          </w:p>
        </w:tc>
        <w:tc>
          <w:tcPr>
            <w:tcW w:w="2304" w:type="dxa"/>
            <w:shd w:val="clear" w:color="auto" w:fill="auto"/>
          </w:tcPr>
          <w:p w14:paraId="4955ED36" w14:textId="77777777" w:rsidR="00337E64" w:rsidRPr="00C67A39" w:rsidRDefault="00337E64" w:rsidP="00337E64">
            <w:pPr>
              <w:rPr>
                <w:sz w:val="12"/>
                <w:szCs w:val="12"/>
              </w:rPr>
            </w:pPr>
            <w:r w:rsidRPr="00C67A39">
              <w:rPr>
                <w:sz w:val="12"/>
                <w:szCs w:val="12"/>
              </w:rPr>
              <w:t>жилое</w:t>
            </w:r>
          </w:p>
        </w:tc>
      </w:tr>
      <w:tr w:rsidR="00337E64" w:rsidRPr="00C67A39" w14:paraId="3540A6B7" w14:textId="77777777" w:rsidTr="00337E64">
        <w:tc>
          <w:tcPr>
            <w:tcW w:w="1101" w:type="dxa"/>
            <w:gridSpan w:val="2"/>
            <w:shd w:val="clear" w:color="auto" w:fill="auto"/>
          </w:tcPr>
          <w:p w14:paraId="65FE3004" w14:textId="77777777" w:rsidR="00337E64" w:rsidRPr="00C67A39" w:rsidRDefault="00337E64" w:rsidP="00337E64">
            <w:pPr>
              <w:jc w:val="right"/>
              <w:rPr>
                <w:sz w:val="12"/>
                <w:szCs w:val="12"/>
              </w:rPr>
            </w:pPr>
            <w:r w:rsidRPr="00C67A39">
              <w:rPr>
                <w:sz w:val="12"/>
                <w:szCs w:val="12"/>
              </w:rPr>
              <w:t>2108</w:t>
            </w:r>
          </w:p>
        </w:tc>
        <w:tc>
          <w:tcPr>
            <w:tcW w:w="2065" w:type="dxa"/>
            <w:shd w:val="clear" w:color="auto" w:fill="auto"/>
          </w:tcPr>
          <w:p w14:paraId="6385057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2F566A"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012CC1F" w14:textId="77777777" w:rsidR="00337E64" w:rsidRPr="00C67A39" w:rsidRDefault="00337E64" w:rsidP="00337E64">
            <w:pPr>
              <w:rPr>
                <w:sz w:val="12"/>
                <w:szCs w:val="12"/>
              </w:rPr>
            </w:pPr>
            <w:r w:rsidRPr="00C67A39">
              <w:rPr>
                <w:sz w:val="12"/>
                <w:szCs w:val="12"/>
              </w:rPr>
              <w:t>110</w:t>
            </w:r>
          </w:p>
        </w:tc>
        <w:tc>
          <w:tcPr>
            <w:tcW w:w="2304" w:type="dxa"/>
            <w:shd w:val="clear" w:color="auto" w:fill="auto"/>
          </w:tcPr>
          <w:p w14:paraId="3C2D69CD" w14:textId="77777777" w:rsidR="00337E64" w:rsidRPr="00C67A39" w:rsidRDefault="00337E64" w:rsidP="00337E64">
            <w:pPr>
              <w:rPr>
                <w:sz w:val="12"/>
                <w:szCs w:val="12"/>
              </w:rPr>
            </w:pPr>
            <w:r w:rsidRPr="00C67A39">
              <w:rPr>
                <w:sz w:val="12"/>
                <w:szCs w:val="12"/>
              </w:rPr>
              <w:t>жилое</w:t>
            </w:r>
          </w:p>
        </w:tc>
      </w:tr>
      <w:tr w:rsidR="00337E64" w:rsidRPr="00C67A39" w14:paraId="4E016B43" w14:textId="77777777" w:rsidTr="00337E64">
        <w:tc>
          <w:tcPr>
            <w:tcW w:w="1101" w:type="dxa"/>
            <w:gridSpan w:val="2"/>
            <w:shd w:val="clear" w:color="auto" w:fill="auto"/>
          </w:tcPr>
          <w:p w14:paraId="0C489659" w14:textId="77777777" w:rsidR="00337E64" w:rsidRPr="00C67A39" w:rsidRDefault="00337E64" w:rsidP="00337E64">
            <w:pPr>
              <w:jc w:val="right"/>
              <w:rPr>
                <w:sz w:val="12"/>
                <w:szCs w:val="12"/>
              </w:rPr>
            </w:pPr>
            <w:r w:rsidRPr="00C67A39">
              <w:rPr>
                <w:sz w:val="12"/>
                <w:szCs w:val="12"/>
              </w:rPr>
              <w:t>2109</w:t>
            </w:r>
          </w:p>
        </w:tc>
        <w:tc>
          <w:tcPr>
            <w:tcW w:w="2065" w:type="dxa"/>
            <w:shd w:val="clear" w:color="auto" w:fill="auto"/>
          </w:tcPr>
          <w:p w14:paraId="57BC7BF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ECB64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81AA6AD" w14:textId="77777777" w:rsidR="00337E64" w:rsidRPr="00C67A39" w:rsidRDefault="00337E64" w:rsidP="00337E64">
            <w:pPr>
              <w:rPr>
                <w:sz w:val="12"/>
                <w:szCs w:val="12"/>
              </w:rPr>
            </w:pPr>
            <w:r w:rsidRPr="00C67A39">
              <w:rPr>
                <w:sz w:val="12"/>
                <w:szCs w:val="12"/>
              </w:rPr>
              <w:t>111</w:t>
            </w:r>
          </w:p>
        </w:tc>
        <w:tc>
          <w:tcPr>
            <w:tcW w:w="2304" w:type="dxa"/>
            <w:shd w:val="clear" w:color="auto" w:fill="auto"/>
          </w:tcPr>
          <w:p w14:paraId="71791AAE" w14:textId="77777777" w:rsidR="00337E64" w:rsidRPr="00C67A39" w:rsidRDefault="00337E64" w:rsidP="00337E64">
            <w:pPr>
              <w:rPr>
                <w:sz w:val="12"/>
                <w:szCs w:val="12"/>
              </w:rPr>
            </w:pPr>
            <w:r w:rsidRPr="00C67A39">
              <w:rPr>
                <w:sz w:val="12"/>
                <w:szCs w:val="12"/>
              </w:rPr>
              <w:t>жилое</w:t>
            </w:r>
          </w:p>
        </w:tc>
      </w:tr>
      <w:tr w:rsidR="00337E64" w:rsidRPr="00C67A39" w14:paraId="023A2966" w14:textId="77777777" w:rsidTr="00337E64">
        <w:tc>
          <w:tcPr>
            <w:tcW w:w="1101" w:type="dxa"/>
            <w:gridSpan w:val="2"/>
            <w:shd w:val="clear" w:color="auto" w:fill="auto"/>
          </w:tcPr>
          <w:p w14:paraId="277CD277" w14:textId="77777777" w:rsidR="00337E64" w:rsidRPr="00C67A39" w:rsidRDefault="00337E64" w:rsidP="00337E64">
            <w:pPr>
              <w:jc w:val="right"/>
              <w:rPr>
                <w:sz w:val="12"/>
                <w:szCs w:val="12"/>
              </w:rPr>
            </w:pPr>
            <w:r w:rsidRPr="00C67A39">
              <w:rPr>
                <w:sz w:val="12"/>
                <w:szCs w:val="12"/>
              </w:rPr>
              <w:t>2110</w:t>
            </w:r>
          </w:p>
        </w:tc>
        <w:tc>
          <w:tcPr>
            <w:tcW w:w="2065" w:type="dxa"/>
            <w:shd w:val="clear" w:color="auto" w:fill="auto"/>
          </w:tcPr>
          <w:p w14:paraId="7AA2F2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5123A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BD2E4F0" w14:textId="77777777" w:rsidR="00337E64" w:rsidRPr="00C67A39" w:rsidRDefault="00337E64" w:rsidP="00337E64">
            <w:pPr>
              <w:rPr>
                <w:sz w:val="12"/>
                <w:szCs w:val="12"/>
              </w:rPr>
            </w:pPr>
            <w:r w:rsidRPr="00C67A39">
              <w:rPr>
                <w:sz w:val="12"/>
                <w:szCs w:val="12"/>
              </w:rPr>
              <w:t>112</w:t>
            </w:r>
          </w:p>
        </w:tc>
        <w:tc>
          <w:tcPr>
            <w:tcW w:w="2304" w:type="dxa"/>
            <w:shd w:val="clear" w:color="auto" w:fill="auto"/>
          </w:tcPr>
          <w:p w14:paraId="24A5A866" w14:textId="77777777" w:rsidR="00337E64" w:rsidRPr="00C67A39" w:rsidRDefault="00337E64" w:rsidP="00337E64">
            <w:pPr>
              <w:rPr>
                <w:sz w:val="12"/>
                <w:szCs w:val="12"/>
              </w:rPr>
            </w:pPr>
            <w:r w:rsidRPr="00C67A39">
              <w:rPr>
                <w:sz w:val="12"/>
                <w:szCs w:val="12"/>
              </w:rPr>
              <w:t>жилое</w:t>
            </w:r>
          </w:p>
        </w:tc>
      </w:tr>
      <w:tr w:rsidR="00337E64" w:rsidRPr="00C67A39" w14:paraId="48758209" w14:textId="77777777" w:rsidTr="00337E64">
        <w:tc>
          <w:tcPr>
            <w:tcW w:w="1101" w:type="dxa"/>
            <w:gridSpan w:val="2"/>
            <w:shd w:val="clear" w:color="auto" w:fill="auto"/>
          </w:tcPr>
          <w:p w14:paraId="0C52E774" w14:textId="77777777" w:rsidR="00337E64" w:rsidRPr="00C67A39" w:rsidRDefault="00337E64" w:rsidP="00337E64">
            <w:pPr>
              <w:jc w:val="right"/>
              <w:rPr>
                <w:sz w:val="12"/>
                <w:szCs w:val="12"/>
              </w:rPr>
            </w:pPr>
            <w:r w:rsidRPr="00C67A39">
              <w:rPr>
                <w:sz w:val="12"/>
                <w:szCs w:val="12"/>
              </w:rPr>
              <w:t>2111</w:t>
            </w:r>
          </w:p>
        </w:tc>
        <w:tc>
          <w:tcPr>
            <w:tcW w:w="2065" w:type="dxa"/>
            <w:shd w:val="clear" w:color="auto" w:fill="auto"/>
          </w:tcPr>
          <w:p w14:paraId="638605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9BCD0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F14BF90" w14:textId="77777777" w:rsidR="00337E64" w:rsidRPr="00C67A39" w:rsidRDefault="00337E64" w:rsidP="00337E64">
            <w:pPr>
              <w:rPr>
                <w:sz w:val="12"/>
                <w:szCs w:val="12"/>
              </w:rPr>
            </w:pPr>
            <w:r w:rsidRPr="00C67A39">
              <w:rPr>
                <w:sz w:val="12"/>
                <w:szCs w:val="12"/>
              </w:rPr>
              <w:t>113</w:t>
            </w:r>
          </w:p>
        </w:tc>
        <w:tc>
          <w:tcPr>
            <w:tcW w:w="2304" w:type="dxa"/>
            <w:shd w:val="clear" w:color="auto" w:fill="auto"/>
          </w:tcPr>
          <w:p w14:paraId="7A05B81F" w14:textId="77777777" w:rsidR="00337E64" w:rsidRPr="00C67A39" w:rsidRDefault="00337E64" w:rsidP="00337E64">
            <w:pPr>
              <w:rPr>
                <w:sz w:val="12"/>
                <w:szCs w:val="12"/>
              </w:rPr>
            </w:pPr>
            <w:r w:rsidRPr="00C67A39">
              <w:rPr>
                <w:sz w:val="12"/>
                <w:szCs w:val="12"/>
              </w:rPr>
              <w:t>жилое</w:t>
            </w:r>
          </w:p>
        </w:tc>
      </w:tr>
      <w:tr w:rsidR="00337E64" w:rsidRPr="00C67A39" w14:paraId="0C01C24B" w14:textId="77777777" w:rsidTr="00337E64">
        <w:tc>
          <w:tcPr>
            <w:tcW w:w="1101" w:type="dxa"/>
            <w:gridSpan w:val="2"/>
            <w:shd w:val="clear" w:color="auto" w:fill="auto"/>
          </w:tcPr>
          <w:p w14:paraId="5F0A6803" w14:textId="77777777" w:rsidR="00337E64" w:rsidRPr="00C67A39" w:rsidRDefault="00337E64" w:rsidP="00337E64">
            <w:pPr>
              <w:jc w:val="right"/>
              <w:rPr>
                <w:sz w:val="12"/>
                <w:szCs w:val="12"/>
              </w:rPr>
            </w:pPr>
            <w:r w:rsidRPr="00C67A39">
              <w:rPr>
                <w:sz w:val="12"/>
                <w:szCs w:val="12"/>
              </w:rPr>
              <w:t>2112</w:t>
            </w:r>
          </w:p>
        </w:tc>
        <w:tc>
          <w:tcPr>
            <w:tcW w:w="2065" w:type="dxa"/>
            <w:shd w:val="clear" w:color="auto" w:fill="auto"/>
          </w:tcPr>
          <w:p w14:paraId="2D4525A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C1C34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46DEF5C" w14:textId="77777777" w:rsidR="00337E64" w:rsidRPr="00C67A39" w:rsidRDefault="00337E64" w:rsidP="00337E64">
            <w:pPr>
              <w:rPr>
                <w:sz w:val="12"/>
                <w:szCs w:val="12"/>
              </w:rPr>
            </w:pPr>
            <w:r w:rsidRPr="00C67A39">
              <w:rPr>
                <w:sz w:val="12"/>
                <w:szCs w:val="12"/>
              </w:rPr>
              <w:t>114</w:t>
            </w:r>
          </w:p>
        </w:tc>
        <w:tc>
          <w:tcPr>
            <w:tcW w:w="2304" w:type="dxa"/>
            <w:shd w:val="clear" w:color="auto" w:fill="auto"/>
          </w:tcPr>
          <w:p w14:paraId="78847176" w14:textId="77777777" w:rsidR="00337E64" w:rsidRPr="00C67A39" w:rsidRDefault="00337E64" w:rsidP="00337E64">
            <w:pPr>
              <w:rPr>
                <w:sz w:val="12"/>
                <w:szCs w:val="12"/>
              </w:rPr>
            </w:pPr>
            <w:r w:rsidRPr="00C67A39">
              <w:rPr>
                <w:sz w:val="12"/>
                <w:szCs w:val="12"/>
              </w:rPr>
              <w:t>жилое</w:t>
            </w:r>
          </w:p>
        </w:tc>
      </w:tr>
      <w:tr w:rsidR="00337E64" w:rsidRPr="00C67A39" w14:paraId="34F44287" w14:textId="77777777" w:rsidTr="00337E64">
        <w:tc>
          <w:tcPr>
            <w:tcW w:w="1101" w:type="dxa"/>
            <w:gridSpan w:val="2"/>
            <w:shd w:val="clear" w:color="auto" w:fill="auto"/>
          </w:tcPr>
          <w:p w14:paraId="3A8765A1" w14:textId="77777777" w:rsidR="00337E64" w:rsidRPr="00C67A39" w:rsidRDefault="00337E64" w:rsidP="00337E64">
            <w:pPr>
              <w:jc w:val="right"/>
              <w:rPr>
                <w:sz w:val="12"/>
                <w:szCs w:val="12"/>
              </w:rPr>
            </w:pPr>
            <w:r w:rsidRPr="00C67A39">
              <w:rPr>
                <w:sz w:val="12"/>
                <w:szCs w:val="12"/>
              </w:rPr>
              <w:t>2113</w:t>
            </w:r>
          </w:p>
        </w:tc>
        <w:tc>
          <w:tcPr>
            <w:tcW w:w="2065" w:type="dxa"/>
            <w:shd w:val="clear" w:color="auto" w:fill="auto"/>
          </w:tcPr>
          <w:p w14:paraId="775295A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44CC9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8688B81" w14:textId="77777777" w:rsidR="00337E64" w:rsidRPr="00C67A39" w:rsidRDefault="00337E64" w:rsidP="00337E64">
            <w:pPr>
              <w:rPr>
                <w:sz w:val="12"/>
                <w:szCs w:val="12"/>
              </w:rPr>
            </w:pPr>
            <w:r w:rsidRPr="00C67A39">
              <w:rPr>
                <w:sz w:val="12"/>
                <w:szCs w:val="12"/>
              </w:rPr>
              <w:t>115</w:t>
            </w:r>
          </w:p>
        </w:tc>
        <w:tc>
          <w:tcPr>
            <w:tcW w:w="2304" w:type="dxa"/>
            <w:shd w:val="clear" w:color="auto" w:fill="auto"/>
          </w:tcPr>
          <w:p w14:paraId="2DBC8983" w14:textId="77777777" w:rsidR="00337E64" w:rsidRPr="00C67A39" w:rsidRDefault="00337E64" w:rsidP="00337E64">
            <w:pPr>
              <w:rPr>
                <w:sz w:val="12"/>
                <w:szCs w:val="12"/>
              </w:rPr>
            </w:pPr>
            <w:r w:rsidRPr="00C67A39">
              <w:rPr>
                <w:sz w:val="12"/>
                <w:szCs w:val="12"/>
              </w:rPr>
              <w:t>жилое</w:t>
            </w:r>
          </w:p>
        </w:tc>
      </w:tr>
      <w:tr w:rsidR="00337E64" w:rsidRPr="00C67A39" w14:paraId="6371B776" w14:textId="77777777" w:rsidTr="00337E64">
        <w:tc>
          <w:tcPr>
            <w:tcW w:w="1101" w:type="dxa"/>
            <w:gridSpan w:val="2"/>
            <w:shd w:val="clear" w:color="auto" w:fill="auto"/>
          </w:tcPr>
          <w:p w14:paraId="19A90A04" w14:textId="77777777" w:rsidR="00337E64" w:rsidRPr="00C67A39" w:rsidRDefault="00337E64" w:rsidP="00337E64">
            <w:pPr>
              <w:jc w:val="right"/>
              <w:rPr>
                <w:sz w:val="12"/>
                <w:szCs w:val="12"/>
              </w:rPr>
            </w:pPr>
            <w:r w:rsidRPr="00C67A39">
              <w:rPr>
                <w:sz w:val="12"/>
                <w:szCs w:val="12"/>
              </w:rPr>
              <w:t>2114</w:t>
            </w:r>
          </w:p>
        </w:tc>
        <w:tc>
          <w:tcPr>
            <w:tcW w:w="2065" w:type="dxa"/>
            <w:shd w:val="clear" w:color="auto" w:fill="auto"/>
          </w:tcPr>
          <w:p w14:paraId="04F1EE2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04B336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000B8D5" w14:textId="77777777" w:rsidR="00337E64" w:rsidRPr="00C67A39" w:rsidRDefault="00337E64" w:rsidP="00337E64">
            <w:pPr>
              <w:rPr>
                <w:sz w:val="12"/>
                <w:szCs w:val="12"/>
              </w:rPr>
            </w:pPr>
            <w:r w:rsidRPr="00C67A39">
              <w:rPr>
                <w:sz w:val="12"/>
                <w:szCs w:val="12"/>
              </w:rPr>
              <w:t>116</w:t>
            </w:r>
          </w:p>
        </w:tc>
        <w:tc>
          <w:tcPr>
            <w:tcW w:w="2304" w:type="dxa"/>
            <w:shd w:val="clear" w:color="auto" w:fill="auto"/>
          </w:tcPr>
          <w:p w14:paraId="66BFB438" w14:textId="77777777" w:rsidR="00337E64" w:rsidRPr="00C67A39" w:rsidRDefault="00337E64" w:rsidP="00337E64">
            <w:pPr>
              <w:rPr>
                <w:sz w:val="12"/>
                <w:szCs w:val="12"/>
              </w:rPr>
            </w:pPr>
            <w:r w:rsidRPr="00C67A39">
              <w:rPr>
                <w:sz w:val="12"/>
                <w:szCs w:val="12"/>
              </w:rPr>
              <w:t>жилое</w:t>
            </w:r>
          </w:p>
        </w:tc>
      </w:tr>
      <w:tr w:rsidR="00337E64" w:rsidRPr="00C67A39" w14:paraId="77223AB3" w14:textId="77777777" w:rsidTr="00337E64">
        <w:tc>
          <w:tcPr>
            <w:tcW w:w="1101" w:type="dxa"/>
            <w:gridSpan w:val="2"/>
            <w:shd w:val="clear" w:color="auto" w:fill="auto"/>
          </w:tcPr>
          <w:p w14:paraId="1C981205" w14:textId="77777777" w:rsidR="00337E64" w:rsidRPr="00C67A39" w:rsidRDefault="00337E64" w:rsidP="00337E64">
            <w:pPr>
              <w:jc w:val="right"/>
              <w:rPr>
                <w:sz w:val="12"/>
                <w:szCs w:val="12"/>
              </w:rPr>
            </w:pPr>
            <w:r w:rsidRPr="00C67A39">
              <w:rPr>
                <w:sz w:val="12"/>
                <w:szCs w:val="12"/>
              </w:rPr>
              <w:t>2115</w:t>
            </w:r>
          </w:p>
        </w:tc>
        <w:tc>
          <w:tcPr>
            <w:tcW w:w="2065" w:type="dxa"/>
            <w:shd w:val="clear" w:color="auto" w:fill="auto"/>
          </w:tcPr>
          <w:p w14:paraId="10F80F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80181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8298CDE" w14:textId="77777777" w:rsidR="00337E64" w:rsidRPr="00C67A39" w:rsidRDefault="00337E64" w:rsidP="00337E64">
            <w:pPr>
              <w:rPr>
                <w:sz w:val="12"/>
                <w:szCs w:val="12"/>
              </w:rPr>
            </w:pPr>
            <w:r w:rsidRPr="00C67A39">
              <w:rPr>
                <w:sz w:val="12"/>
                <w:szCs w:val="12"/>
              </w:rPr>
              <w:t>117</w:t>
            </w:r>
          </w:p>
        </w:tc>
        <w:tc>
          <w:tcPr>
            <w:tcW w:w="2304" w:type="dxa"/>
            <w:shd w:val="clear" w:color="auto" w:fill="auto"/>
          </w:tcPr>
          <w:p w14:paraId="5D0DD7F2" w14:textId="77777777" w:rsidR="00337E64" w:rsidRPr="00C67A39" w:rsidRDefault="00337E64" w:rsidP="00337E64">
            <w:pPr>
              <w:rPr>
                <w:sz w:val="12"/>
                <w:szCs w:val="12"/>
              </w:rPr>
            </w:pPr>
            <w:r w:rsidRPr="00C67A39">
              <w:rPr>
                <w:sz w:val="12"/>
                <w:szCs w:val="12"/>
              </w:rPr>
              <w:t>жилое</w:t>
            </w:r>
          </w:p>
        </w:tc>
      </w:tr>
      <w:tr w:rsidR="00337E64" w:rsidRPr="00C67A39" w14:paraId="563AA134" w14:textId="77777777" w:rsidTr="00337E64">
        <w:tc>
          <w:tcPr>
            <w:tcW w:w="1101" w:type="dxa"/>
            <w:gridSpan w:val="2"/>
            <w:shd w:val="clear" w:color="auto" w:fill="auto"/>
          </w:tcPr>
          <w:p w14:paraId="7732D26B" w14:textId="77777777" w:rsidR="00337E64" w:rsidRPr="00C67A39" w:rsidRDefault="00337E64" w:rsidP="00337E64">
            <w:pPr>
              <w:jc w:val="right"/>
              <w:rPr>
                <w:sz w:val="12"/>
                <w:szCs w:val="12"/>
              </w:rPr>
            </w:pPr>
            <w:r w:rsidRPr="00C67A39">
              <w:rPr>
                <w:sz w:val="12"/>
                <w:szCs w:val="12"/>
              </w:rPr>
              <w:t>2116</w:t>
            </w:r>
          </w:p>
        </w:tc>
        <w:tc>
          <w:tcPr>
            <w:tcW w:w="2065" w:type="dxa"/>
            <w:shd w:val="clear" w:color="auto" w:fill="auto"/>
          </w:tcPr>
          <w:p w14:paraId="73BF5A9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F0244B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5130ACD" w14:textId="77777777" w:rsidR="00337E64" w:rsidRPr="00C67A39" w:rsidRDefault="00337E64" w:rsidP="00337E64">
            <w:pPr>
              <w:rPr>
                <w:sz w:val="12"/>
                <w:szCs w:val="12"/>
              </w:rPr>
            </w:pPr>
            <w:r w:rsidRPr="00C67A39">
              <w:rPr>
                <w:sz w:val="12"/>
                <w:szCs w:val="12"/>
              </w:rPr>
              <w:t>118</w:t>
            </w:r>
          </w:p>
        </w:tc>
        <w:tc>
          <w:tcPr>
            <w:tcW w:w="2304" w:type="dxa"/>
            <w:shd w:val="clear" w:color="auto" w:fill="auto"/>
          </w:tcPr>
          <w:p w14:paraId="26925103" w14:textId="77777777" w:rsidR="00337E64" w:rsidRPr="00C67A39" w:rsidRDefault="00337E64" w:rsidP="00337E64">
            <w:pPr>
              <w:rPr>
                <w:sz w:val="12"/>
                <w:szCs w:val="12"/>
              </w:rPr>
            </w:pPr>
            <w:r w:rsidRPr="00C67A39">
              <w:rPr>
                <w:sz w:val="12"/>
                <w:szCs w:val="12"/>
              </w:rPr>
              <w:t>жилое</w:t>
            </w:r>
          </w:p>
        </w:tc>
      </w:tr>
      <w:tr w:rsidR="00337E64" w:rsidRPr="00C67A39" w14:paraId="6686DD84" w14:textId="77777777" w:rsidTr="00337E64">
        <w:tc>
          <w:tcPr>
            <w:tcW w:w="1101" w:type="dxa"/>
            <w:gridSpan w:val="2"/>
            <w:shd w:val="clear" w:color="auto" w:fill="auto"/>
          </w:tcPr>
          <w:p w14:paraId="22471BD0" w14:textId="77777777" w:rsidR="00337E64" w:rsidRPr="00C67A39" w:rsidRDefault="00337E64" w:rsidP="00337E64">
            <w:pPr>
              <w:jc w:val="right"/>
              <w:rPr>
                <w:sz w:val="12"/>
                <w:szCs w:val="12"/>
              </w:rPr>
            </w:pPr>
            <w:r w:rsidRPr="00C67A39">
              <w:rPr>
                <w:sz w:val="12"/>
                <w:szCs w:val="12"/>
              </w:rPr>
              <w:t>2117</w:t>
            </w:r>
          </w:p>
        </w:tc>
        <w:tc>
          <w:tcPr>
            <w:tcW w:w="2065" w:type="dxa"/>
            <w:shd w:val="clear" w:color="auto" w:fill="auto"/>
          </w:tcPr>
          <w:p w14:paraId="1D02BED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5F6A5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07F3C3C" w14:textId="77777777" w:rsidR="00337E64" w:rsidRPr="00C67A39" w:rsidRDefault="00337E64" w:rsidP="00337E64">
            <w:pPr>
              <w:rPr>
                <w:sz w:val="12"/>
                <w:szCs w:val="12"/>
              </w:rPr>
            </w:pPr>
            <w:r w:rsidRPr="00C67A39">
              <w:rPr>
                <w:sz w:val="12"/>
                <w:szCs w:val="12"/>
              </w:rPr>
              <w:t>119</w:t>
            </w:r>
          </w:p>
        </w:tc>
        <w:tc>
          <w:tcPr>
            <w:tcW w:w="2304" w:type="dxa"/>
            <w:shd w:val="clear" w:color="auto" w:fill="auto"/>
          </w:tcPr>
          <w:p w14:paraId="4C369F37" w14:textId="77777777" w:rsidR="00337E64" w:rsidRPr="00C67A39" w:rsidRDefault="00337E64" w:rsidP="00337E64">
            <w:pPr>
              <w:rPr>
                <w:sz w:val="12"/>
                <w:szCs w:val="12"/>
              </w:rPr>
            </w:pPr>
            <w:r w:rsidRPr="00C67A39">
              <w:rPr>
                <w:sz w:val="12"/>
                <w:szCs w:val="12"/>
              </w:rPr>
              <w:t>жилое</w:t>
            </w:r>
          </w:p>
        </w:tc>
      </w:tr>
      <w:tr w:rsidR="00337E64" w:rsidRPr="00C67A39" w14:paraId="16CE0C77" w14:textId="77777777" w:rsidTr="00337E64">
        <w:tc>
          <w:tcPr>
            <w:tcW w:w="1101" w:type="dxa"/>
            <w:gridSpan w:val="2"/>
            <w:shd w:val="clear" w:color="auto" w:fill="auto"/>
          </w:tcPr>
          <w:p w14:paraId="5EECF74E" w14:textId="77777777" w:rsidR="00337E64" w:rsidRPr="00C67A39" w:rsidRDefault="00337E64" w:rsidP="00337E64">
            <w:pPr>
              <w:jc w:val="right"/>
              <w:rPr>
                <w:sz w:val="12"/>
                <w:szCs w:val="12"/>
              </w:rPr>
            </w:pPr>
            <w:r w:rsidRPr="00C67A39">
              <w:rPr>
                <w:sz w:val="12"/>
                <w:szCs w:val="12"/>
              </w:rPr>
              <w:t>2118</w:t>
            </w:r>
          </w:p>
        </w:tc>
        <w:tc>
          <w:tcPr>
            <w:tcW w:w="2065" w:type="dxa"/>
            <w:shd w:val="clear" w:color="auto" w:fill="auto"/>
          </w:tcPr>
          <w:p w14:paraId="43D849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94D90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855BB6D" w14:textId="77777777" w:rsidR="00337E64" w:rsidRPr="00C67A39" w:rsidRDefault="00337E64" w:rsidP="00337E64">
            <w:pPr>
              <w:rPr>
                <w:sz w:val="12"/>
                <w:szCs w:val="12"/>
              </w:rPr>
            </w:pPr>
            <w:r w:rsidRPr="00C67A39">
              <w:rPr>
                <w:sz w:val="12"/>
                <w:szCs w:val="12"/>
              </w:rPr>
              <w:t>120</w:t>
            </w:r>
          </w:p>
        </w:tc>
        <w:tc>
          <w:tcPr>
            <w:tcW w:w="2304" w:type="dxa"/>
            <w:shd w:val="clear" w:color="auto" w:fill="auto"/>
          </w:tcPr>
          <w:p w14:paraId="0C042A0E" w14:textId="77777777" w:rsidR="00337E64" w:rsidRPr="00C67A39" w:rsidRDefault="00337E64" w:rsidP="00337E64">
            <w:pPr>
              <w:rPr>
                <w:sz w:val="12"/>
                <w:szCs w:val="12"/>
              </w:rPr>
            </w:pPr>
            <w:r w:rsidRPr="00C67A39">
              <w:rPr>
                <w:sz w:val="12"/>
                <w:szCs w:val="12"/>
              </w:rPr>
              <w:t>жилое</w:t>
            </w:r>
          </w:p>
        </w:tc>
      </w:tr>
      <w:tr w:rsidR="00337E64" w:rsidRPr="00C67A39" w14:paraId="1DE52A14" w14:textId="77777777" w:rsidTr="00337E64">
        <w:tc>
          <w:tcPr>
            <w:tcW w:w="1101" w:type="dxa"/>
            <w:gridSpan w:val="2"/>
            <w:shd w:val="clear" w:color="auto" w:fill="auto"/>
          </w:tcPr>
          <w:p w14:paraId="79C0FF9A" w14:textId="77777777" w:rsidR="00337E64" w:rsidRPr="00C67A39" w:rsidRDefault="00337E64" w:rsidP="00337E64">
            <w:pPr>
              <w:jc w:val="right"/>
              <w:rPr>
                <w:sz w:val="12"/>
                <w:szCs w:val="12"/>
              </w:rPr>
            </w:pPr>
            <w:r w:rsidRPr="00C67A39">
              <w:rPr>
                <w:sz w:val="12"/>
                <w:szCs w:val="12"/>
              </w:rPr>
              <w:t>2119</w:t>
            </w:r>
          </w:p>
        </w:tc>
        <w:tc>
          <w:tcPr>
            <w:tcW w:w="2065" w:type="dxa"/>
            <w:shd w:val="clear" w:color="auto" w:fill="auto"/>
          </w:tcPr>
          <w:p w14:paraId="7C1AB6F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EB3ED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6D573E1" w14:textId="77777777" w:rsidR="00337E64" w:rsidRPr="00C67A39" w:rsidRDefault="00337E64" w:rsidP="00337E64">
            <w:pPr>
              <w:rPr>
                <w:sz w:val="12"/>
                <w:szCs w:val="12"/>
              </w:rPr>
            </w:pPr>
            <w:r w:rsidRPr="00C67A39">
              <w:rPr>
                <w:sz w:val="12"/>
                <w:szCs w:val="12"/>
              </w:rPr>
              <w:t>120А</w:t>
            </w:r>
          </w:p>
        </w:tc>
        <w:tc>
          <w:tcPr>
            <w:tcW w:w="2304" w:type="dxa"/>
            <w:shd w:val="clear" w:color="auto" w:fill="auto"/>
          </w:tcPr>
          <w:p w14:paraId="45CB28B3" w14:textId="77777777" w:rsidR="00337E64" w:rsidRPr="00C67A39" w:rsidRDefault="00337E64" w:rsidP="00337E64">
            <w:pPr>
              <w:rPr>
                <w:sz w:val="12"/>
                <w:szCs w:val="12"/>
              </w:rPr>
            </w:pPr>
            <w:r w:rsidRPr="00C67A39">
              <w:rPr>
                <w:sz w:val="12"/>
                <w:szCs w:val="12"/>
              </w:rPr>
              <w:t>жилое</w:t>
            </w:r>
          </w:p>
        </w:tc>
      </w:tr>
      <w:tr w:rsidR="00337E64" w:rsidRPr="00C67A39" w14:paraId="791FCBE2" w14:textId="77777777" w:rsidTr="00337E64">
        <w:tc>
          <w:tcPr>
            <w:tcW w:w="1101" w:type="dxa"/>
            <w:gridSpan w:val="2"/>
            <w:shd w:val="clear" w:color="auto" w:fill="auto"/>
          </w:tcPr>
          <w:p w14:paraId="7B8C0CF1" w14:textId="77777777" w:rsidR="00337E64" w:rsidRPr="00C67A39" w:rsidRDefault="00337E64" w:rsidP="00337E64">
            <w:pPr>
              <w:jc w:val="right"/>
              <w:rPr>
                <w:sz w:val="12"/>
                <w:szCs w:val="12"/>
              </w:rPr>
            </w:pPr>
            <w:r w:rsidRPr="00C67A39">
              <w:rPr>
                <w:sz w:val="12"/>
                <w:szCs w:val="12"/>
              </w:rPr>
              <w:t>2120</w:t>
            </w:r>
          </w:p>
        </w:tc>
        <w:tc>
          <w:tcPr>
            <w:tcW w:w="2065" w:type="dxa"/>
            <w:shd w:val="clear" w:color="auto" w:fill="auto"/>
          </w:tcPr>
          <w:p w14:paraId="46D964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0196D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10384AC" w14:textId="77777777" w:rsidR="00337E64" w:rsidRPr="00C67A39" w:rsidRDefault="00337E64" w:rsidP="00337E64">
            <w:pPr>
              <w:rPr>
                <w:sz w:val="12"/>
                <w:szCs w:val="12"/>
              </w:rPr>
            </w:pPr>
            <w:r w:rsidRPr="00C67A39">
              <w:rPr>
                <w:sz w:val="12"/>
                <w:szCs w:val="12"/>
              </w:rPr>
              <w:t>121</w:t>
            </w:r>
          </w:p>
        </w:tc>
        <w:tc>
          <w:tcPr>
            <w:tcW w:w="2304" w:type="dxa"/>
            <w:shd w:val="clear" w:color="auto" w:fill="auto"/>
          </w:tcPr>
          <w:p w14:paraId="5F05B5E4" w14:textId="77777777" w:rsidR="00337E64" w:rsidRPr="00C67A39" w:rsidRDefault="00337E64" w:rsidP="00337E64">
            <w:pPr>
              <w:rPr>
                <w:sz w:val="12"/>
                <w:szCs w:val="12"/>
              </w:rPr>
            </w:pPr>
            <w:r w:rsidRPr="00C67A39">
              <w:rPr>
                <w:sz w:val="12"/>
                <w:szCs w:val="12"/>
              </w:rPr>
              <w:t>жилое</w:t>
            </w:r>
          </w:p>
        </w:tc>
      </w:tr>
      <w:tr w:rsidR="00337E64" w:rsidRPr="00C67A39" w14:paraId="34BA6A49" w14:textId="77777777" w:rsidTr="00337E64">
        <w:tc>
          <w:tcPr>
            <w:tcW w:w="1101" w:type="dxa"/>
            <w:gridSpan w:val="2"/>
            <w:shd w:val="clear" w:color="auto" w:fill="auto"/>
          </w:tcPr>
          <w:p w14:paraId="53DD980F" w14:textId="77777777" w:rsidR="00337E64" w:rsidRPr="00C67A39" w:rsidRDefault="00337E64" w:rsidP="00337E64">
            <w:pPr>
              <w:jc w:val="right"/>
              <w:rPr>
                <w:sz w:val="12"/>
                <w:szCs w:val="12"/>
              </w:rPr>
            </w:pPr>
            <w:r w:rsidRPr="00C67A39">
              <w:rPr>
                <w:sz w:val="12"/>
                <w:szCs w:val="12"/>
              </w:rPr>
              <w:t>2121</w:t>
            </w:r>
          </w:p>
        </w:tc>
        <w:tc>
          <w:tcPr>
            <w:tcW w:w="2065" w:type="dxa"/>
            <w:shd w:val="clear" w:color="auto" w:fill="auto"/>
          </w:tcPr>
          <w:p w14:paraId="771F542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EB90A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318B9D1" w14:textId="77777777" w:rsidR="00337E64" w:rsidRPr="00C67A39" w:rsidRDefault="00337E64" w:rsidP="00337E64">
            <w:pPr>
              <w:rPr>
                <w:sz w:val="12"/>
                <w:szCs w:val="12"/>
              </w:rPr>
            </w:pPr>
            <w:r w:rsidRPr="00C67A39">
              <w:rPr>
                <w:sz w:val="12"/>
                <w:szCs w:val="12"/>
              </w:rPr>
              <w:t>122</w:t>
            </w:r>
          </w:p>
        </w:tc>
        <w:tc>
          <w:tcPr>
            <w:tcW w:w="2304" w:type="dxa"/>
            <w:shd w:val="clear" w:color="auto" w:fill="auto"/>
          </w:tcPr>
          <w:p w14:paraId="169D89C1" w14:textId="77777777" w:rsidR="00337E64" w:rsidRPr="00C67A39" w:rsidRDefault="00337E64" w:rsidP="00337E64">
            <w:pPr>
              <w:rPr>
                <w:sz w:val="12"/>
                <w:szCs w:val="12"/>
              </w:rPr>
            </w:pPr>
            <w:r w:rsidRPr="00C67A39">
              <w:rPr>
                <w:sz w:val="12"/>
                <w:szCs w:val="12"/>
              </w:rPr>
              <w:t>жилое</w:t>
            </w:r>
          </w:p>
        </w:tc>
      </w:tr>
      <w:tr w:rsidR="00337E64" w:rsidRPr="00C67A39" w14:paraId="67A9E6EE" w14:textId="77777777" w:rsidTr="00337E64">
        <w:tc>
          <w:tcPr>
            <w:tcW w:w="1101" w:type="dxa"/>
            <w:gridSpan w:val="2"/>
            <w:shd w:val="clear" w:color="auto" w:fill="auto"/>
          </w:tcPr>
          <w:p w14:paraId="6E8C3CB2" w14:textId="77777777" w:rsidR="00337E64" w:rsidRPr="00C67A39" w:rsidRDefault="00337E64" w:rsidP="00337E64">
            <w:pPr>
              <w:jc w:val="right"/>
              <w:rPr>
                <w:sz w:val="12"/>
                <w:szCs w:val="12"/>
              </w:rPr>
            </w:pPr>
            <w:r w:rsidRPr="00C67A39">
              <w:rPr>
                <w:sz w:val="12"/>
                <w:szCs w:val="12"/>
              </w:rPr>
              <w:t>2122</w:t>
            </w:r>
          </w:p>
        </w:tc>
        <w:tc>
          <w:tcPr>
            <w:tcW w:w="2065" w:type="dxa"/>
            <w:shd w:val="clear" w:color="auto" w:fill="auto"/>
          </w:tcPr>
          <w:p w14:paraId="150172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83FA0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91BFEE4" w14:textId="77777777" w:rsidR="00337E64" w:rsidRPr="00C67A39" w:rsidRDefault="00337E64" w:rsidP="00337E64">
            <w:pPr>
              <w:rPr>
                <w:sz w:val="12"/>
                <w:szCs w:val="12"/>
              </w:rPr>
            </w:pPr>
            <w:r w:rsidRPr="00C67A39">
              <w:rPr>
                <w:sz w:val="12"/>
                <w:szCs w:val="12"/>
              </w:rPr>
              <w:t>123</w:t>
            </w:r>
          </w:p>
        </w:tc>
        <w:tc>
          <w:tcPr>
            <w:tcW w:w="2304" w:type="dxa"/>
            <w:shd w:val="clear" w:color="auto" w:fill="auto"/>
          </w:tcPr>
          <w:p w14:paraId="320E3F94" w14:textId="77777777" w:rsidR="00337E64" w:rsidRPr="00C67A39" w:rsidRDefault="00337E64" w:rsidP="00337E64">
            <w:pPr>
              <w:rPr>
                <w:sz w:val="12"/>
                <w:szCs w:val="12"/>
              </w:rPr>
            </w:pPr>
            <w:r w:rsidRPr="00C67A39">
              <w:rPr>
                <w:sz w:val="12"/>
                <w:szCs w:val="12"/>
              </w:rPr>
              <w:t>жилое</w:t>
            </w:r>
          </w:p>
        </w:tc>
      </w:tr>
      <w:tr w:rsidR="00337E64" w:rsidRPr="00C67A39" w14:paraId="319719D1" w14:textId="77777777" w:rsidTr="00337E64">
        <w:tc>
          <w:tcPr>
            <w:tcW w:w="1101" w:type="dxa"/>
            <w:gridSpan w:val="2"/>
            <w:shd w:val="clear" w:color="auto" w:fill="auto"/>
          </w:tcPr>
          <w:p w14:paraId="7C0D3450" w14:textId="77777777" w:rsidR="00337E64" w:rsidRPr="00C67A39" w:rsidRDefault="00337E64" w:rsidP="00337E64">
            <w:pPr>
              <w:jc w:val="right"/>
              <w:rPr>
                <w:sz w:val="12"/>
                <w:szCs w:val="12"/>
              </w:rPr>
            </w:pPr>
            <w:r w:rsidRPr="00C67A39">
              <w:rPr>
                <w:sz w:val="12"/>
                <w:szCs w:val="12"/>
              </w:rPr>
              <w:t>2123</w:t>
            </w:r>
          </w:p>
        </w:tc>
        <w:tc>
          <w:tcPr>
            <w:tcW w:w="2065" w:type="dxa"/>
            <w:shd w:val="clear" w:color="auto" w:fill="auto"/>
          </w:tcPr>
          <w:p w14:paraId="219CEAE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BED8EB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387FB2A" w14:textId="77777777" w:rsidR="00337E64" w:rsidRPr="00C67A39" w:rsidRDefault="00337E64" w:rsidP="00337E64">
            <w:pPr>
              <w:rPr>
                <w:sz w:val="12"/>
                <w:szCs w:val="12"/>
              </w:rPr>
            </w:pPr>
            <w:r w:rsidRPr="00C67A39">
              <w:rPr>
                <w:sz w:val="12"/>
                <w:szCs w:val="12"/>
              </w:rPr>
              <w:t>124</w:t>
            </w:r>
          </w:p>
        </w:tc>
        <w:tc>
          <w:tcPr>
            <w:tcW w:w="2304" w:type="dxa"/>
            <w:shd w:val="clear" w:color="auto" w:fill="auto"/>
          </w:tcPr>
          <w:p w14:paraId="12BB2C17" w14:textId="77777777" w:rsidR="00337E64" w:rsidRPr="00C67A39" w:rsidRDefault="00337E64" w:rsidP="00337E64">
            <w:pPr>
              <w:rPr>
                <w:sz w:val="12"/>
                <w:szCs w:val="12"/>
              </w:rPr>
            </w:pPr>
            <w:r w:rsidRPr="00C67A39">
              <w:rPr>
                <w:sz w:val="12"/>
                <w:szCs w:val="12"/>
              </w:rPr>
              <w:t>жилое</w:t>
            </w:r>
          </w:p>
        </w:tc>
      </w:tr>
      <w:tr w:rsidR="00337E64" w:rsidRPr="00C67A39" w14:paraId="2D0F1585" w14:textId="77777777" w:rsidTr="00337E64">
        <w:tc>
          <w:tcPr>
            <w:tcW w:w="1101" w:type="dxa"/>
            <w:gridSpan w:val="2"/>
            <w:shd w:val="clear" w:color="auto" w:fill="auto"/>
          </w:tcPr>
          <w:p w14:paraId="0CC627E4" w14:textId="77777777" w:rsidR="00337E64" w:rsidRPr="00C67A39" w:rsidRDefault="00337E64" w:rsidP="00337E64">
            <w:pPr>
              <w:jc w:val="right"/>
              <w:rPr>
                <w:sz w:val="12"/>
                <w:szCs w:val="12"/>
              </w:rPr>
            </w:pPr>
            <w:r w:rsidRPr="00C67A39">
              <w:rPr>
                <w:sz w:val="12"/>
                <w:szCs w:val="12"/>
              </w:rPr>
              <w:t>2124</w:t>
            </w:r>
          </w:p>
        </w:tc>
        <w:tc>
          <w:tcPr>
            <w:tcW w:w="2065" w:type="dxa"/>
            <w:shd w:val="clear" w:color="auto" w:fill="auto"/>
          </w:tcPr>
          <w:p w14:paraId="28F51B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38C71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3399C1C" w14:textId="77777777" w:rsidR="00337E64" w:rsidRPr="00C67A39" w:rsidRDefault="00337E64" w:rsidP="00337E64">
            <w:pPr>
              <w:rPr>
                <w:sz w:val="12"/>
                <w:szCs w:val="12"/>
              </w:rPr>
            </w:pPr>
            <w:r w:rsidRPr="00C67A39">
              <w:rPr>
                <w:sz w:val="12"/>
                <w:szCs w:val="12"/>
              </w:rPr>
              <w:t>125</w:t>
            </w:r>
          </w:p>
        </w:tc>
        <w:tc>
          <w:tcPr>
            <w:tcW w:w="2304" w:type="dxa"/>
            <w:shd w:val="clear" w:color="auto" w:fill="auto"/>
          </w:tcPr>
          <w:p w14:paraId="1426BC36" w14:textId="77777777" w:rsidR="00337E64" w:rsidRPr="00C67A39" w:rsidRDefault="00337E64" w:rsidP="00337E64">
            <w:pPr>
              <w:rPr>
                <w:sz w:val="12"/>
                <w:szCs w:val="12"/>
              </w:rPr>
            </w:pPr>
            <w:r w:rsidRPr="00C67A39">
              <w:rPr>
                <w:sz w:val="12"/>
                <w:szCs w:val="12"/>
              </w:rPr>
              <w:t>жилое</w:t>
            </w:r>
          </w:p>
        </w:tc>
      </w:tr>
      <w:tr w:rsidR="00337E64" w:rsidRPr="00C67A39" w14:paraId="5F467EA4" w14:textId="77777777" w:rsidTr="00337E64">
        <w:tc>
          <w:tcPr>
            <w:tcW w:w="1101" w:type="dxa"/>
            <w:gridSpan w:val="2"/>
            <w:shd w:val="clear" w:color="auto" w:fill="auto"/>
          </w:tcPr>
          <w:p w14:paraId="36B9681B" w14:textId="77777777" w:rsidR="00337E64" w:rsidRPr="00C67A39" w:rsidRDefault="00337E64" w:rsidP="00337E64">
            <w:pPr>
              <w:jc w:val="right"/>
              <w:rPr>
                <w:sz w:val="12"/>
                <w:szCs w:val="12"/>
              </w:rPr>
            </w:pPr>
            <w:r w:rsidRPr="00C67A39">
              <w:rPr>
                <w:sz w:val="12"/>
                <w:szCs w:val="12"/>
              </w:rPr>
              <w:t>2125</w:t>
            </w:r>
          </w:p>
        </w:tc>
        <w:tc>
          <w:tcPr>
            <w:tcW w:w="2065" w:type="dxa"/>
            <w:shd w:val="clear" w:color="auto" w:fill="auto"/>
          </w:tcPr>
          <w:p w14:paraId="01DBB7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08DAC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FBF268C" w14:textId="77777777" w:rsidR="00337E64" w:rsidRPr="00C67A39" w:rsidRDefault="00337E64" w:rsidP="00337E64">
            <w:pPr>
              <w:rPr>
                <w:sz w:val="12"/>
                <w:szCs w:val="12"/>
              </w:rPr>
            </w:pPr>
            <w:r w:rsidRPr="00C67A39">
              <w:rPr>
                <w:sz w:val="12"/>
                <w:szCs w:val="12"/>
              </w:rPr>
              <w:t>126</w:t>
            </w:r>
          </w:p>
        </w:tc>
        <w:tc>
          <w:tcPr>
            <w:tcW w:w="2304" w:type="dxa"/>
            <w:shd w:val="clear" w:color="auto" w:fill="auto"/>
          </w:tcPr>
          <w:p w14:paraId="03369032" w14:textId="77777777" w:rsidR="00337E64" w:rsidRPr="00C67A39" w:rsidRDefault="00337E64" w:rsidP="00337E64">
            <w:pPr>
              <w:rPr>
                <w:sz w:val="12"/>
                <w:szCs w:val="12"/>
              </w:rPr>
            </w:pPr>
            <w:r w:rsidRPr="00C67A39">
              <w:rPr>
                <w:sz w:val="12"/>
                <w:szCs w:val="12"/>
              </w:rPr>
              <w:t>жилое</w:t>
            </w:r>
          </w:p>
        </w:tc>
      </w:tr>
      <w:tr w:rsidR="00337E64" w:rsidRPr="00C67A39" w14:paraId="04E3315E" w14:textId="77777777" w:rsidTr="00337E64">
        <w:tc>
          <w:tcPr>
            <w:tcW w:w="1101" w:type="dxa"/>
            <w:gridSpan w:val="2"/>
            <w:shd w:val="clear" w:color="auto" w:fill="auto"/>
          </w:tcPr>
          <w:p w14:paraId="2E75476D" w14:textId="77777777" w:rsidR="00337E64" w:rsidRPr="00C67A39" w:rsidRDefault="00337E64" w:rsidP="00337E64">
            <w:pPr>
              <w:jc w:val="right"/>
              <w:rPr>
                <w:sz w:val="12"/>
                <w:szCs w:val="12"/>
              </w:rPr>
            </w:pPr>
            <w:r w:rsidRPr="00C67A39">
              <w:rPr>
                <w:sz w:val="12"/>
                <w:szCs w:val="12"/>
              </w:rPr>
              <w:t>2126</w:t>
            </w:r>
          </w:p>
        </w:tc>
        <w:tc>
          <w:tcPr>
            <w:tcW w:w="2065" w:type="dxa"/>
            <w:shd w:val="clear" w:color="auto" w:fill="auto"/>
          </w:tcPr>
          <w:p w14:paraId="6441F60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87D3F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2DC7743" w14:textId="77777777" w:rsidR="00337E64" w:rsidRPr="00C67A39" w:rsidRDefault="00337E64" w:rsidP="00337E64">
            <w:pPr>
              <w:rPr>
                <w:sz w:val="12"/>
                <w:szCs w:val="12"/>
              </w:rPr>
            </w:pPr>
            <w:r w:rsidRPr="00C67A39">
              <w:rPr>
                <w:sz w:val="12"/>
                <w:szCs w:val="12"/>
              </w:rPr>
              <w:t>127</w:t>
            </w:r>
          </w:p>
        </w:tc>
        <w:tc>
          <w:tcPr>
            <w:tcW w:w="2304" w:type="dxa"/>
            <w:shd w:val="clear" w:color="auto" w:fill="auto"/>
          </w:tcPr>
          <w:p w14:paraId="3ED823D3" w14:textId="77777777" w:rsidR="00337E64" w:rsidRPr="00C67A39" w:rsidRDefault="00337E64" w:rsidP="00337E64">
            <w:pPr>
              <w:rPr>
                <w:sz w:val="12"/>
                <w:szCs w:val="12"/>
              </w:rPr>
            </w:pPr>
            <w:r w:rsidRPr="00C67A39">
              <w:rPr>
                <w:sz w:val="12"/>
                <w:szCs w:val="12"/>
              </w:rPr>
              <w:t>жилое</w:t>
            </w:r>
          </w:p>
        </w:tc>
      </w:tr>
      <w:tr w:rsidR="00337E64" w:rsidRPr="00C67A39" w14:paraId="5615CF69" w14:textId="77777777" w:rsidTr="00337E64">
        <w:tc>
          <w:tcPr>
            <w:tcW w:w="1101" w:type="dxa"/>
            <w:gridSpan w:val="2"/>
            <w:shd w:val="clear" w:color="auto" w:fill="auto"/>
          </w:tcPr>
          <w:p w14:paraId="1AE9A337" w14:textId="77777777" w:rsidR="00337E64" w:rsidRPr="00C67A39" w:rsidRDefault="00337E64" w:rsidP="00337E64">
            <w:pPr>
              <w:jc w:val="right"/>
              <w:rPr>
                <w:sz w:val="12"/>
                <w:szCs w:val="12"/>
              </w:rPr>
            </w:pPr>
            <w:r w:rsidRPr="00C67A39">
              <w:rPr>
                <w:sz w:val="12"/>
                <w:szCs w:val="12"/>
              </w:rPr>
              <w:t>2127</w:t>
            </w:r>
          </w:p>
        </w:tc>
        <w:tc>
          <w:tcPr>
            <w:tcW w:w="2065" w:type="dxa"/>
            <w:shd w:val="clear" w:color="auto" w:fill="auto"/>
          </w:tcPr>
          <w:p w14:paraId="1027341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B056E2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A5ECECB" w14:textId="77777777" w:rsidR="00337E64" w:rsidRPr="00C67A39" w:rsidRDefault="00337E64" w:rsidP="00337E64">
            <w:pPr>
              <w:rPr>
                <w:sz w:val="12"/>
                <w:szCs w:val="12"/>
              </w:rPr>
            </w:pPr>
            <w:r w:rsidRPr="00C67A39">
              <w:rPr>
                <w:sz w:val="12"/>
                <w:szCs w:val="12"/>
              </w:rPr>
              <w:t>128</w:t>
            </w:r>
          </w:p>
        </w:tc>
        <w:tc>
          <w:tcPr>
            <w:tcW w:w="2304" w:type="dxa"/>
            <w:shd w:val="clear" w:color="auto" w:fill="auto"/>
          </w:tcPr>
          <w:p w14:paraId="122FFD51" w14:textId="77777777" w:rsidR="00337E64" w:rsidRPr="00C67A39" w:rsidRDefault="00337E64" w:rsidP="00337E64">
            <w:pPr>
              <w:rPr>
                <w:sz w:val="12"/>
                <w:szCs w:val="12"/>
              </w:rPr>
            </w:pPr>
            <w:r w:rsidRPr="00C67A39">
              <w:rPr>
                <w:sz w:val="12"/>
                <w:szCs w:val="12"/>
              </w:rPr>
              <w:t>жилое</w:t>
            </w:r>
          </w:p>
        </w:tc>
      </w:tr>
      <w:tr w:rsidR="00337E64" w:rsidRPr="00C67A39" w14:paraId="0CA8D5C8" w14:textId="77777777" w:rsidTr="00337E64">
        <w:tc>
          <w:tcPr>
            <w:tcW w:w="1101" w:type="dxa"/>
            <w:gridSpan w:val="2"/>
            <w:shd w:val="clear" w:color="auto" w:fill="auto"/>
          </w:tcPr>
          <w:p w14:paraId="1DC2D7D2" w14:textId="77777777" w:rsidR="00337E64" w:rsidRPr="00C67A39" w:rsidRDefault="00337E64" w:rsidP="00337E64">
            <w:pPr>
              <w:jc w:val="right"/>
              <w:rPr>
                <w:sz w:val="12"/>
                <w:szCs w:val="12"/>
              </w:rPr>
            </w:pPr>
            <w:r w:rsidRPr="00C67A39">
              <w:rPr>
                <w:sz w:val="12"/>
                <w:szCs w:val="12"/>
              </w:rPr>
              <w:t>2128</w:t>
            </w:r>
          </w:p>
        </w:tc>
        <w:tc>
          <w:tcPr>
            <w:tcW w:w="2065" w:type="dxa"/>
            <w:shd w:val="clear" w:color="auto" w:fill="auto"/>
          </w:tcPr>
          <w:p w14:paraId="56DE63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A04D1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CBA10AC" w14:textId="77777777" w:rsidR="00337E64" w:rsidRPr="00C67A39" w:rsidRDefault="00337E64" w:rsidP="00337E64">
            <w:pPr>
              <w:rPr>
                <w:sz w:val="12"/>
                <w:szCs w:val="12"/>
              </w:rPr>
            </w:pPr>
            <w:r w:rsidRPr="00C67A39">
              <w:rPr>
                <w:sz w:val="12"/>
                <w:szCs w:val="12"/>
              </w:rPr>
              <w:t>129</w:t>
            </w:r>
          </w:p>
        </w:tc>
        <w:tc>
          <w:tcPr>
            <w:tcW w:w="2304" w:type="dxa"/>
            <w:shd w:val="clear" w:color="auto" w:fill="auto"/>
          </w:tcPr>
          <w:p w14:paraId="291E5B7F" w14:textId="77777777" w:rsidR="00337E64" w:rsidRPr="00C67A39" w:rsidRDefault="00337E64" w:rsidP="00337E64">
            <w:pPr>
              <w:rPr>
                <w:sz w:val="12"/>
                <w:szCs w:val="12"/>
              </w:rPr>
            </w:pPr>
            <w:r w:rsidRPr="00C67A39">
              <w:rPr>
                <w:sz w:val="12"/>
                <w:szCs w:val="12"/>
              </w:rPr>
              <w:t>жилое</w:t>
            </w:r>
          </w:p>
        </w:tc>
      </w:tr>
      <w:tr w:rsidR="00337E64" w:rsidRPr="00C67A39" w14:paraId="0F933898" w14:textId="77777777" w:rsidTr="00337E64">
        <w:tc>
          <w:tcPr>
            <w:tcW w:w="1101" w:type="dxa"/>
            <w:gridSpan w:val="2"/>
            <w:shd w:val="clear" w:color="auto" w:fill="auto"/>
          </w:tcPr>
          <w:p w14:paraId="441E0770" w14:textId="77777777" w:rsidR="00337E64" w:rsidRPr="00C67A39" w:rsidRDefault="00337E64" w:rsidP="00337E64">
            <w:pPr>
              <w:jc w:val="right"/>
              <w:rPr>
                <w:sz w:val="12"/>
                <w:szCs w:val="12"/>
              </w:rPr>
            </w:pPr>
            <w:r w:rsidRPr="00C67A39">
              <w:rPr>
                <w:sz w:val="12"/>
                <w:szCs w:val="12"/>
              </w:rPr>
              <w:t>2129</w:t>
            </w:r>
          </w:p>
        </w:tc>
        <w:tc>
          <w:tcPr>
            <w:tcW w:w="2065" w:type="dxa"/>
            <w:shd w:val="clear" w:color="auto" w:fill="auto"/>
          </w:tcPr>
          <w:p w14:paraId="4F102CD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9586E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5643DDB" w14:textId="77777777" w:rsidR="00337E64" w:rsidRPr="00C67A39" w:rsidRDefault="00337E64" w:rsidP="00337E64">
            <w:pPr>
              <w:rPr>
                <w:sz w:val="12"/>
                <w:szCs w:val="12"/>
              </w:rPr>
            </w:pPr>
            <w:r w:rsidRPr="00C67A39">
              <w:rPr>
                <w:sz w:val="12"/>
                <w:szCs w:val="12"/>
              </w:rPr>
              <w:t>130</w:t>
            </w:r>
          </w:p>
        </w:tc>
        <w:tc>
          <w:tcPr>
            <w:tcW w:w="2304" w:type="dxa"/>
            <w:shd w:val="clear" w:color="auto" w:fill="auto"/>
          </w:tcPr>
          <w:p w14:paraId="41A5C56A" w14:textId="77777777" w:rsidR="00337E64" w:rsidRPr="00C67A39" w:rsidRDefault="00337E64" w:rsidP="00337E64">
            <w:pPr>
              <w:rPr>
                <w:sz w:val="12"/>
                <w:szCs w:val="12"/>
              </w:rPr>
            </w:pPr>
            <w:r w:rsidRPr="00C67A39">
              <w:rPr>
                <w:sz w:val="12"/>
                <w:szCs w:val="12"/>
              </w:rPr>
              <w:t>жилое</w:t>
            </w:r>
          </w:p>
        </w:tc>
      </w:tr>
      <w:tr w:rsidR="00337E64" w:rsidRPr="00C67A39" w14:paraId="3C1D650B" w14:textId="77777777" w:rsidTr="00337E64">
        <w:tc>
          <w:tcPr>
            <w:tcW w:w="1101" w:type="dxa"/>
            <w:gridSpan w:val="2"/>
            <w:shd w:val="clear" w:color="auto" w:fill="auto"/>
          </w:tcPr>
          <w:p w14:paraId="1DEEE4D4" w14:textId="77777777" w:rsidR="00337E64" w:rsidRPr="00C67A39" w:rsidRDefault="00337E64" w:rsidP="00337E64">
            <w:pPr>
              <w:jc w:val="right"/>
              <w:rPr>
                <w:sz w:val="12"/>
                <w:szCs w:val="12"/>
              </w:rPr>
            </w:pPr>
            <w:r w:rsidRPr="00C67A39">
              <w:rPr>
                <w:sz w:val="12"/>
                <w:szCs w:val="12"/>
              </w:rPr>
              <w:t>2130</w:t>
            </w:r>
          </w:p>
        </w:tc>
        <w:tc>
          <w:tcPr>
            <w:tcW w:w="2065" w:type="dxa"/>
            <w:shd w:val="clear" w:color="auto" w:fill="auto"/>
          </w:tcPr>
          <w:p w14:paraId="70CD690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437E2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F4C3A39" w14:textId="77777777" w:rsidR="00337E64" w:rsidRPr="00C67A39" w:rsidRDefault="00337E64" w:rsidP="00337E64">
            <w:pPr>
              <w:rPr>
                <w:sz w:val="12"/>
                <w:szCs w:val="12"/>
              </w:rPr>
            </w:pPr>
            <w:r w:rsidRPr="00C67A39">
              <w:rPr>
                <w:sz w:val="12"/>
                <w:szCs w:val="12"/>
              </w:rPr>
              <w:t>131</w:t>
            </w:r>
          </w:p>
        </w:tc>
        <w:tc>
          <w:tcPr>
            <w:tcW w:w="2304" w:type="dxa"/>
            <w:shd w:val="clear" w:color="auto" w:fill="auto"/>
          </w:tcPr>
          <w:p w14:paraId="4A62672F" w14:textId="77777777" w:rsidR="00337E64" w:rsidRPr="00C67A39" w:rsidRDefault="00337E64" w:rsidP="00337E64">
            <w:pPr>
              <w:rPr>
                <w:sz w:val="12"/>
                <w:szCs w:val="12"/>
              </w:rPr>
            </w:pPr>
            <w:r w:rsidRPr="00C67A39">
              <w:rPr>
                <w:sz w:val="12"/>
                <w:szCs w:val="12"/>
              </w:rPr>
              <w:t>жилое</w:t>
            </w:r>
          </w:p>
        </w:tc>
      </w:tr>
      <w:tr w:rsidR="00337E64" w:rsidRPr="00C67A39" w14:paraId="6D0BA1A7" w14:textId="77777777" w:rsidTr="00337E64">
        <w:tc>
          <w:tcPr>
            <w:tcW w:w="1101" w:type="dxa"/>
            <w:gridSpan w:val="2"/>
            <w:shd w:val="clear" w:color="auto" w:fill="auto"/>
          </w:tcPr>
          <w:p w14:paraId="4EBA3136" w14:textId="77777777" w:rsidR="00337E64" w:rsidRPr="00C67A39" w:rsidRDefault="00337E64" w:rsidP="00337E64">
            <w:pPr>
              <w:jc w:val="right"/>
              <w:rPr>
                <w:sz w:val="12"/>
                <w:szCs w:val="12"/>
              </w:rPr>
            </w:pPr>
            <w:r w:rsidRPr="00C67A39">
              <w:rPr>
                <w:sz w:val="12"/>
                <w:szCs w:val="12"/>
              </w:rPr>
              <w:t>2131</w:t>
            </w:r>
          </w:p>
        </w:tc>
        <w:tc>
          <w:tcPr>
            <w:tcW w:w="2065" w:type="dxa"/>
            <w:shd w:val="clear" w:color="auto" w:fill="auto"/>
          </w:tcPr>
          <w:p w14:paraId="57FEB2C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1CF45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ED6F0CC" w14:textId="77777777" w:rsidR="00337E64" w:rsidRPr="00C67A39" w:rsidRDefault="00337E64" w:rsidP="00337E64">
            <w:pPr>
              <w:rPr>
                <w:sz w:val="12"/>
                <w:szCs w:val="12"/>
              </w:rPr>
            </w:pPr>
            <w:r w:rsidRPr="00C67A39">
              <w:rPr>
                <w:sz w:val="12"/>
                <w:szCs w:val="12"/>
              </w:rPr>
              <w:t>132</w:t>
            </w:r>
          </w:p>
        </w:tc>
        <w:tc>
          <w:tcPr>
            <w:tcW w:w="2304" w:type="dxa"/>
            <w:shd w:val="clear" w:color="auto" w:fill="auto"/>
          </w:tcPr>
          <w:p w14:paraId="06E07C42" w14:textId="77777777" w:rsidR="00337E64" w:rsidRPr="00C67A39" w:rsidRDefault="00337E64" w:rsidP="00337E64">
            <w:pPr>
              <w:rPr>
                <w:sz w:val="12"/>
                <w:szCs w:val="12"/>
              </w:rPr>
            </w:pPr>
            <w:r w:rsidRPr="00C67A39">
              <w:rPr>
                <w:sz w:val="12"/>
                <w:szCs w:val="12"/>
              </w:rPr>
              <w:t>жилое</w:t>
            </w:r>
          </w:p>
        </w:tc>
      </w:tr>
      <w:tr w:rsidR="00337E64" w:rsidRPr="00C67A39" w14:paraId="16EAA3B3" w14:textId="77777777" w:rsidTr="00337E64">
        <w:tc>
          <w:tcPr>
            <w:tcW w:w="1101" w:type="dxa"/>
            <w:gridSpan w:val="2"/>
            <w:shd w:val="clear" w:color="auto" w:fill="auto"/>
          </w:tcPr>
          <w:p w14:paraId="72456DEA" w14:textId="77777777" w:rsidR="00337E64" w:rsidRPr="00C67A39" w:rsidRDefault="00337E64" w:rsidP="00337E64">
            <w:pPr>
              <w:jc w:val="right"/>
              <w:rPr>
                <w:sz w:val="12"/>
                <w:szCs w:val="12"/>
              </w:rPr>
            </w:pPr>
            <w:r w:rsidRPr="00C67A39">
              <w:rPr>
                <w:sz w:val="12"/>
                <w:szCs w:val="12"/>
              </w:rPr>
              <w:t>2132</w:t>
            </w:r>
          </w:p>
        </w:tc>
        <w:tc>
          <w:tcPr>
            <w:tcW w:w="2065" w:type="dxa"/>
            <w:shd w:val="clear" w:color="auto" w:fill="auto"/>
          </w:tcPr>
          <w:p w14:paraId="6C9699B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89447D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B93EF46" w14:textId="77777777" w:rsidR="00337E64" w:rsidRPr="00C67A39" w:rsidRDefault="00337E64" w:rsidP="00337E64">
            <w:pPr>
              <w:rPr>
                <w:sz w:val="12"/>
                <w:szCs w:val="12"/>
              </w:rPr>
            </w:pPr>
            <w:r w:rsidRPr="00C67A39">
              <w:rPr>
                <w:sz w:val="12"/>
                <w:szCs w:val="12"/>
              </w:rPr>
              <w:t>133</w:t>
            </w:r>
          </w:p>
        </w:tc>
        <w:tc>
          <w:tcPr>
            <w:tcW w:w="2304" w:type="dxa"/>
            <w:shd w:val="clear" w:color="auto" w:fill="auto"/>
          </w:tcPr>
          <w:p w14:paraId="154F1BCF" w14:textId="77777777" w:rsidR="00337E64" w:rsidRPr="00C67A39" w:rsidRDefault="00337E64" w:rsidP="00337E64">
            <w:pPr>
              <w:rPr>
                <w:sz w:val="12"/>
                <w:szCs w:val="12"/>
              </w:rPr>
            </w:pPr>
            <w:r w:rsidRPr="00C67A39">
              <w:rPr>
                <w:sz w:val="12"/>
                <w:szCs w:val="12"/>
              </w:rPr>
              <w:t>жилое</w:t>
            </w:r>
          </w:p>
        </w:tc>
      </w:tr>
      <w:tr w:rsidR="00337E64" w:rsidRPr="00C67A39" w14:paraId="202891E9" w14:textId="77777777" w:rsidTr="00337E64">
        <w:tc>
          <w:tcPr>
            <w:tcW w:w="1101" w:type="dxa"/>
            <w:gridSpan w:val="2"/>
            <w:shd w:val="clear" w:color="auto" w:fill="auto"/>
          </w:tcPr>
          <w:p w14:paraId="4296D927" w14:textId="77777777" w:rsidR="00337E64" w:rsidRPr="00C67A39" w:rsidRDefault="00337E64" w:rsidP="00337E64">
            <w:pPr>
              <w:jc w:val="right"/>
              <w:rPr>
                <w:sz w:val="12"/>
                <w:szCs w:val="12"/>
              </w:rPr>
            </w:pPr>
            <w:r w:rsidRPr="00C67A39">
              <w:rPr>
                <w:sz w:val="12"/>
                <w:szCs w:val="12"/>
              </w:rPr>
              <w:t>2133</w:t>
            </w:r>
          </w:p>
        </w:tc>
        <w:tc>
          <w:tcPr>
            <w:tcW w:w="2065" w:type="dxa"/>
            <w:shd w:val="clear" w:color="auto" w:fill="auto"/>
          </w:tcPr>
          <w:p w14:paraId="30157FD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3D535D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57E51F0" w14:textId="77777777" w:rsidR="00337E64" w:rsidRPr="00C67A39" w:rsidRDefault="00337E64" w:rsidP="00337E64">
            <w:pPr>
              <w:rPr>
                <w:sz w:val="12"/>
                <w:szCs w:val="12"/>
              </w:rPr>
            </w:pPr>
            <w:r w:rsidRPr="00C67A39">
              <w:rPr>
                <w:sz w:val="12"/>
                <w:szCs w:val="12"/>
              </w:rPr>
              <w:t>134</w:t>
            </w:r>
          </w:p>
        </w:tc>
        <w:tc>
          <w:tcPr>
            <w:tcW w:w="2304" w:type="dxa"/>
            <w:shd w:val="clear" w:color="auto" w:fill="auto"/>
          </w:tcPr>
          <w:p w14:paraId="3A1A5B2D" w14:textId="77777777" w:rsidR="00337E64" w:rsidRPr="00C67A39" w:rsidRDefault="00337E64" w:rsidP="00337E64">
            <w:pPr>
              <w:rPr>
                <w:sz w:val="12"/>
                <w:szCs w:val="12"/>
              </w:rPr>
            </w:pPr>
            <w:r w:rsidRPr="00C67A39">
              <w:rPr>
                <w:sz w:val="12"/>
                <w:szCs w:val="12"/>
              </w:rPr>
              <w:t>жилое</w:t>
            </w:r>
          </w:p>
        </w:tc>
      </w:tr>
      <w:tr w:rsidR="00337E64" w:rsidRPr="00C67A39" w14:paraId="688D3011" w14:textId="77777777" w:rsidTr="00337E64">
        <w:tc>
          <w:tcPr>
            <w:tcW w:w="1101" w:type="dxa"/>
            <w:gridSpan w:val="2"/>
            <w:shd w:val="clear" w:color="auto" w:fill="auto"/>
          </w:tcPr>
          <w:p w14:paraId="4F7252D6" w14:textId="77777777" w:rsidR="00337E64" w:rsidRPr="00C67A39" w:rsidRDefault="00337E64" w:rsidP="00337E64">
            <w:pPr>
              <w:jc w:val="right"/>
              <w:rPr>
                <w:sz w:val="12"/>
                <w:szCs w:val="12"/>
              </w:rPr>
            </w:pPr>
            <w:r w:rsidRPr="00C67A39">
              <w:rPr>
                <w:sz w:val="12"/>
                <w:szCs w:val="12"/>
              </w:rPr>
              <w:t>2134</w:t>
            </w:r>
          </w:p>
        </w:tc>
        <w:tc>
          <w:tcPr>
            <w:tcW w:w="2065" w:type="dxa"/>
            <w:shd w:val="clear" w:color="auto" w:fill="auto"/>
          </w:tcPr>
          <w:p w14:paraId="6FE0C8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D7D05F4"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05A3017" w14:textId="77777777" w:rsidR="00337E64" w:rsidRPr="00C67A39" w:rsidRDefault="00337E64" w:rsidP="00337E64">
            <w:pPr>
              <w:rPr>
                <w:sz w:val="12"/>
                <w:szCs w:val="12"/>
              </w:rPr>
            </w:pPr>
            <w:r w:rsidRPr="00C67A39">
              <w:rPr>
                <w:sz w:val="12"/>
                <w:szCs w:val="12"/>
              </w:rPr>
              <w:t>135</w:t>
            </w:r>
          </w:p>
        </w:tc>
        <w:tc>
          <w:tcPr>
            <w:tcW w:w="2304" w:type="dxa"/>
            <w:shd w:val="clear" w:color="auto" w:fill="auto"/>
          </w:tcPr>
          <w:p w14:paraId="7EF3C302" w14:textId="77777777" w:rsidR="00337E64" w:rsidRPr="00C67A39" w:rsidRDefault="00337E64" w:rsidP="00337E64">
            <w:pPr>
              <w:rPr>
                <w:sz w:val="12"/>
                <w:szCs w:val="12"/>
              </w:rPr>
            </w:pPr>
            <w:r w:rsidRPr="00C67A39">
              <w:rPr>
                <w:sz w:val="12"/>
                <w:szCs w:val="12"/>
              </w:rPr>
              <w:t>жилое</w:t>
            </w:r>
          </w:p>
        </w:tc>
      </w:tr>
      <w:tr w:rsidR="00337E64" w:rsidRPr="00C67A39" w14:paraId="0D008629" w14:textId="77777777" w:rsidTr="00337E64">
        <w:tc>
          <w:tcPr>
            <w:tcW w:w="1101" w:type="dxa"/>
            <w:gridSpan w:val="2"/>
            <w:shd w:val="clear" w:color="auto" w:fill="auto"/>
          </w:tcPr>
          <w:p w14:paraId="0B79DE43" w14:textId="77777777" w:rsidR="00337E64" w:rsidRPr="00C67A39" w:rsidRDefault="00337E64" w:rsidP="00337E64">
            <w:pPr>
              <w:jc w:val="right"/>
              <w:rPr>
                <w:sz w:val="12"/>
                <w:szCs w:val="12"/>
              </w:rPr>
            </w:pPr>
            <w:r w:rsidRPr="00C67A39">
              <w:rPr>
                <w:sz w:val="12"/>
                <w:szCs w:val="12"/>
              </w:rPr>
              <w:t>2135</w:t>
            </w:r>
          </w:p>
        </w:tc>
        <w:tc>
          <w:tcPr>
            <w:tcW w:w="2065" w:type="dxa"/>
            <w:shd w:val="clear" w:color="auto" w:fill="auto"/>
          </w:tcPr>
          <w:p w14:paraId="5D505A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BC09F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ED7FFFC" w14:textId="77777777" w:rsidR="00337E64" w:rsidRPr="00C67A39" w:rsidRDefault="00337E64" w:rsidP="00337E64">
            <w:pPr>
              <w:rPr>
                <w:sz w:val="12"/>
                <w:szCs w:val="12"/>
              </w:rPr>
            </w:pPr>
            <w:r w:rsidRPr="00C67A39">
              <w:rPr>
                <w:sz w:val="12"/>
                <w:szCs w:val="12"/>
              </w:rPr>
              <w:t>136</w:t>
            </w:r>
          </w:p>
        </w:tc>
        <w:tc>
          <w:tcPr>
            <w:tcW w:w="2304" w:type="dxa"/>
            <w:shd w:val="clear" w:color="auto" w:fill="auto"/>
          </w:tcPr>
          <w:p w14:paraId="7F842EB3" w14:textId="77777777" w:rsidR="00337E64" w:rsidRPr="00C67A39" w:rsidRDefault="00337E64" w:rsidP="00337E64">
            <w:pPr>
              <w:rPr>
                <w:sz w:val="12"/>
                <w:szCs w:val="12"/>
              </w:rPr>
            </w:pPr>
            <w:r w:rsidRPr="00C67A39">
              <w:rPr>
                <w:sz w:val="12"/>
                <w:szCs w:val="12"/>
              </w:rPr>
              <w:t>жилое</w:t>
            </w:r>
          </w:p>
        </w:tc>
      </w:tr>
      <w:tr w:rsidR="00337E64" w:rsidRPr="00C67A39" w14:paraId="0A811E7E" w14:textId="77777777" w:rsidTr="00337E64">
        <w:tc>
          <w:tcPr>
            <w:tcW w:w="1101" w:type="dxa"/>
            <w:gridSpan w:val="2"/>
            <w:shd w:val="clear" w:color="auto" w:fill="auto"/>
          </w:tcPr>
          <w:p w14:paraId="6827938E" w14:textId="77777777" w:rsidR="00337E64" w:rsidRPr="00C67A39" w:rsidRDefault="00337E64" w:rsidP="00337E64">
            <w:pPr>
              <w:jc w:val="right"/>
              <w:rPr>
                <w:sz w:val="12"/>
                <w:szCs w:val="12"/>
              </w:rPr>
            </w:pPr>
            <w:r w:rsidRPr="00C67A39">
              <w:rPr>
                <w:sz w:val="12"/>
                <w:szCs w:val="12"/>
              </w:rPr>
              <w:t>2136</w:t>
            </w:r>
          </w:p>
        </w:tc>
        <w:tc>
          <w:tcPr>
            <w:tcW w:w="2065" w:type="dxa"/>
            <w:shd w:val="clear" w:color="auto" w:fill="auto"/>
          </w:tcPr>
          <w:p w14:paraId="5154A5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75AFD3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8B13725" w14:textId="77777777" w:rsidR="00337E64" w:rsidRPr="00C67A39" w:rsidRDefault="00337E64" w:rsidP="00337E64">
            <w:pPr>
              <w:rPr>
                <w:sz w:val="12"/>
                <w:szCs w:val="12"/>
              </w:rPr>
            </w:pPr>
            <w:r w:rsidRPr="00C67A39">
              <w:rPr>
                <w:sz w:val="12"/>
                <w:szCs w:val="12"/>
              </w:rPr>
              <w:t>137</w:t>
            </w:r>
          </w:p>
        </w:tc>
        <w:tc>
          <w:tcPr>
            <w:tcW w:w="2304" w:type="dxa"/>
            <w:shd w:val="clear" w:color="auto" w:fill="auto"/>
          </w:tcPr>
          <w:p w14:paraId="019D4C34" w14:textId="77777777" w:rsidR="00337E64" w:rsidRPr="00C67A39" w:rsidRDefault="00337E64" w:rsidP="00337E64">
            <w:pPr>
              <w:rPr>
                <w:sz w:val="12"/>
                <w:szCs w:val="12"/>
              </w:rPr>
            </w:pPr>
            <w:r w:rsidRPr="00C67A39">
              <w:rPr>
                <w:sz w:val="12"/>
                <w:szCs w:val="12"/>
              </w:rPr>
              <w:t>жилое</w:t>
            </w:r>
          </w:p>
        </w:tc>
      </w:tr>
      <w:tr w:rsidR="00337E64" w:rsidRPr="00C67A39" w14:paraId="1D95F721" w14:textId="77777777" w:rsidTr="00337E64">
        <w:tc>
          <w:tcPr>
            <w:tcW w:w="1101" w:type="dxa"/>
            <w:gridSpan w:val="2"/>
            <w:shd w:val="clear" w:color="auto" w:fill="auto"/>
          </w:tcPr>
          <w:p w14:paraId="167B72B6" w14:textId="77777777" w:rsidR="00337E64" w:rsidRPr="00C67A39" w:rsidRDefault="00337E64" w:rsidP="00337E64">
            <w:pPr>
              <w:jc w:val="right"/>
              <w:rPr>
                <w:sz w:val="12"/>
                <w:szCs w:val="12"/>
              </w:rPr>
            </w:pPr>
            <w:r w:rsidRPr="00C67A39">
              <w:rPr>
                <w:sz w:val="12"/>
                <w:szCs w:val="12"/>
              </w:rPr>
              <w:t>2137</w:t>
            </w:r>
          </w:p>
        </w:tc>
        <w:tc>
          <w:tcPr>
            <w:tcW w:w="2065" w:type="dxa"/>
            <w:shd w:val="clear" w:color="auto" w:fill="auto"/>
          </w:tcPr>
          <w:p w14:paraId="18EC72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E4A6B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BDD6AF3" w14:textId="77777777" w:rsidR="00337E64" w:rsidRPr="00C67A39" w:rsidRDefault="00337E64" w:rsidP="00337E64">
            <w:pPr>
              <w:rPr>
                <w:sz w:val="12"/>
                <w:szCs w:val="12"/>
              </w:rPr>
            </w:pPr>
            <w:r w:rsidRPr="00C67A39">
              <w:rPr>
                <w:sz w:val="12"/>
                <w:szCs w:val="12"/>
              </w:rPr>
              <w:t>138</w:t>
            </w:r>
          </w:p>
        </w:tc>
        <w:tc>
          <w:tcPr>
            <w:tcW w:w="2304" w:type="dxa"/>
            <w:shd w:val="clear" w:color="auto" w:fill="auto"/>
          </w:tcPr>
          <w:p w14:paraId="785CDCF7" w14:textId="77777777" w:rsidR="00337E64" w:rsidRPr="00C67A39" w:rsidRDefault="00337E64" w:rsidP="00337E64">
            <w:pPr>
              <w:rPr>
                <w:sz w:val="12"/>
                <w:szCs w:val="12"/>
              </w:rPr>
            </w:pPr>
            <w:r w:rsidRPr="00C67A39">
              <w:rPr>
                <w:sz w:val="12"/>
                <w:szCs w:val="12"/>
              </w:rPr>
              <w:t>жилое</w:t>
            </w:r>
          </w:p>
        </w:tc>
      </w:tr>
      <w:tr w:rsidR="00337E64" w:rsidRPr="00C67A39" w14:paraId="6DC2F864" w14:textId="77777777" w:rsidTr="00337E64">
        <w:tc>
          <w:tcPr>
            <w:tcW w:w="1101" w:type="dxa"/>
            <w:gridSpan w:val="2"/>
            <w:shd w:val="clear" w:color="auto" w:fill="auto"/>
          </w:tcPr>
          <w:p w14:paraId="1D366928" w14:textId="77777777" w:rsidR="00337E64" w:rsidRPr="00C67A39" w:rsidRDefault="00337E64" w:rsidP="00337E64">
            <w:pPr>
              <w:jc w:val="right"/>
              <w:rPr>
                <w:sz w:val="12"/>
                <w:szCs w:val="12"/>
              </w:rPr>
            </w:pPr>
            <w:r w:rsidRPr="00C67A39">
              <w:rPr>
                <w:sz w:val="12"/>
                <w:szCs w:val="12"/>
              </w:rPr>
              <w:t>2138</w:t>
            </w:r>
          </w:p>
        </w:tc>
        <w:tc>
          <w:tcPr>
            <w:tcW w:w="2065" w:type="dxa"/>
            <w:shd w:val="clear" w:color="auto" w:fill="auto"/>
          </w:tcPr>
          <w:p w14:paraId="4B6CF7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6F20A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8436D71" w14:textId="77777777" w:rsidR="00337E64" w:rsidRPr="00C67A39" w:rsidRDefault="00337E64" w:rsidP="00337E64">
            <w:pPr>
              <w:rPr>
                <w:sz w:val="12"/>
                <w:szCs w:val="12"/>
              </w:rPr>
            </w:pPr>
            <w:r w:rsidRPr="00C67A39">
              <w:rPr>
                <w:sz w:val="12"/>
                <w:szCs w:val="12"/>
              </w:rPr>
              <w:t>139</w:t>
            </w:r>
          </w:p>
        </w:tc>
        <w:tc>
          <w:tcPr>
            <w:tcW w:w="2304" w:type="dxa"/>
            <w:shd w:val="clear" w:color="auto" w:fill="auto"/>
          </w:tcPr>
          <w:p w14:paraId="4DCA87A7" w14:textId="77777777" w:rsidR="00337E64" w:rsidRPr="00C67A39" w:rsidRDefault="00337E64" w:rsidP="00337E64">
            <w:pPr>
              <w:rPr>
                <w:sz w:val="12"/>
                <w:szCs w:val="12"/>
              </w:rPr>
            </w:pPr>
            <w:r w:rsidRPr="00C67A39">
              <w:rPr>
                <w:sz w:val="12"/>
                <w:szCs w:val="12"/>
              </w:rPr>
              <w:t>жилое</w:t>
            </w:r>
          </w:p>
        </w:tc>
      </w:tr>
      <w:tr w:rsidR="00337E64" w:rsidRPr="00C67A39" w14:paraId="783EC172" w14:textId="77777777" w:rsidTr="00337E64">
        <w:tc>
          <w:tcPr>
            <w:tcW w:w="1101" w:type="dxa"/>
            <w:gridSpan w:val="2"/>
            <w:shd w:val="clear" w:color="auto" w:fill="auto"/>
          </w:tcPr>
          <w:p w14:paraId="6BC015A7" w14:textId="77777777" w:rsidR="00337E64" w:rsidRPr="00C67A39" w:rsidRDefault="00337E64" w:rsidP="00337E64">
            <w:pPr>
              <w:jc w:val="right"/>
              <w:rPr>
                <w:sz w:val="12"/>
                <w:szCs w:val="12"/>
              </w:rPr>
            </w:pPr>
            <w:r w:rsidRPr="00C67A39">
              <w:rPr>
                <w:sz w:val="12"/>
                <w:szCs w:val="12"/>
              </w:rPr>
              <w:t>2139</w:t>
            </w:r>
          </w:p>
        </w:tc>
        <w:tc>
          <w:tcPr>
            <w:tcW w:w="2065" w:type="dxa"/>
            <w:shd w:val="clear" w:color="auto" w:fill="auto"/>
          </w:tcPr>
          <w:p w14:paraId="430B95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E6B07D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B1848F3" w14:textId="77777777" w:rsidR="00337E64" w:rsidRPr="00C67A39" w:rsidRDefault="00337E64" w:rsidP="00337E64">
            <w:pPr>
              <w:rPr>
                <w:sz w:val="12"/>
                <w:szCs w:val="12"/>
              </w:rPr>
            </w:pPr>
            <w:r w:rsidRPr="00C67A39">
              <w:rPr>
                <w:sz w:val="12"/>
                <w:szCs w:val="12"/>
              </w:rPr>
              <w:t>140</w:t>
            </w:r>
          </w:p>
        </w:tc>
        <w:tc>
          <w:tcPr>
            <w:tcW w:w="2304" w:type="dxa"/>
            <w:shd w:val="clear" w:color="auto" w:fill="auto"/>
          </w:tcPr>
          <w:p w14:paraId="4DB3728F" w14:textId="77777777" w:rsidR="00337E64" w:rsidRPr="00C67A39" w:rsidRDefault="00337E64" w:rsidP="00337E64">
            <w:pPr>
              <w:rPr>
                <w:sz w:val="12"/>
                <w:szCs w:val="12"/>
              </w:rPr>
            </w:pPr>
            <w:r w:rsidRPr="00C67A39">
              <w:rPr>
                <w:sz w:val="12"/>
                <w:szCs w:val="12"/>
              </w:rPr>
              <w:t>жилое</w:t>
            </w:r>
          </w:p>
        </w:tc>
      </w:tr>
      <w:tr w:rsidR="00337E64" w:rsidRPr="00C67A39" w14:paraId="32EA3CA0" w14:textId="77777777" w:rsidTr="00337E64">
        <w:tc>
          <w:tcPr>
            <w:tcW w:w="1101" w:type="dxa"/>
            <w:gridSpan w:val="2"/>
            <w:shd w:val="clear" w:color="auto" w:fill="auto"/>
          </w:tcPr>
          <w:p w14:paraId="1A902907" w14:textId="77777777" w:rsidR="00337E64" w:rsidRPr="00C67A39" w:rsidRDefault="00337E64" w:rsidP="00337E64">
            <w:pPr>
              <w:jc w:val="right"/>
              <w:rPr>
                <w:sz w:val="12"/>
                <w:szCs w:val="12"/>
              </w:rPr>
            </w:pPr>
            <w:r w:rsidRPr="00C67A39">
              <w:rPr>
                <w:sz w:val="12"/>
                <w:szCs w:val="12"/>
              </w:rPr>
              <w:t>2140</w:t>
            </w:r>
          </w:p>
        </w:tc>
        <w:tc>
          <w:tcPr>
            <w:tcW w:w="2065" w:type="dxa"/>
            <w:shd w:val="clear" w:color="auto" w:fill="auto"/>
          </w:tcPr>
          <w:p w14:paraId="2782B9B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1ADEC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AE1F89F" w14:textId="77777777" w:rsidR="00337E64" w:rsidRPr="00C67A39" w:rsidRDefault="00337E64" w:rsidP="00337E64">
            <w:pPr>
              <w:rPr>
                <w:sz w:val="12"/>
                <w:szCs w:val="12"/>
              </w:rPr>
            </w:pPr>
            <w:r w:rsidRPr="00C67A39">
              <w:rPr>
                <w:sz w:val="12"/>
                <w:szCs w:val="12"/>
              </w:rPr>
              <w:t>141</w:t>
            </w:r>
          </w:p>
        </w:tc>
        <w:tc>
          <w:tcPr>
            <w:tcW w:w="2304" w:type="dxa"/>
            <w:shd w:val="clear" w:color="auto" w:fill="auto"/>
          </w:tcPr>
          <w:p w14:paraId="7A0BD4A8" w14:textId="77777777" w:rsidR="00337E64" w:rsidRPr="00C67A39" w:rsidRDefault="00337E64" w:rsidP="00337E64">
            <w:pPr>
              <w:rPr>
                <w:sz w:val="12"/>
                <w:szCs w:val="12"/>
              </w:rPr>
            </w:pPr>
            <w:r w:rsidRPr="00C67A39">
              <w:rPr>
                <w:sz w:val="12"/>
                <w:szCs w:val="12"/>
              </w:rPr>
              <w:t>жилое</w:t>
            </w:r>
          </w:p>
        </w:tc>
      </w:tr>
      <w:tr w:rsidR="00337E64" w:rsidRPr="00C67A39" w14:paraId="2D96F17E" w14:textId="77777777" w:rsidTr="00337E64">
        <w:tc>
          <w:tcPr>
            <w:tcW w:w="1101" w:type="dxa"/>
            <w:gridSpan w:val="2"/>
            <w:shd w:val="clear" w:color="auto" w:fill="auto"/>
          </w:tcPr>
          <w:p w14:paraId="5F2488E2" w14:textId="77777777" w:rsidR="00337E64" w:rsidRPr="00C67A39" w:rsidRDefault="00337E64" w:rsidP="00337E64">
            <w:pPr>
              <w:jc w:val="right"/>
              <w:rPr>
                <w:sz w:val="12"/>
                <w:szCs w:val="12"/>
              </w:rPr>
            </w:pPr>
            <w:r w:rsidRPr="00C67A39">
              <w:rPr>
                <w:sz w:val="12"/>
                <w:szCs w:val="12"/>
              </w:rPr>
              <w:t>2141</w:t>
            </w:r>
          </w:p>
        </w:tc>
        <w:tc>
          <w:tcPr>
            <w:tcW w:w="2065" w:type="dxa"/>
            <w:shd w:val="clear" w:color="auto" w:fill="auto"/>
          </w:tcPr>
          <w:p w14:paraId="17A440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411A7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3A1D4F9" w14:textId="77777777" w:rsidR="00337E64" w:rsidRPr="00C67A39" w:rsidRDefault="00337E64" w:rsidP="00337E64">
            <w:pPr>
              <w:rPr>
                <w:sz w:val="12"/>
                <w:szCs w:val="12"/>
              </w:rPr>
            </w:pPr>
            <w:r w:rsidRPr="00C67A39">
              <w:rPr>
                <w:sz w:val="12"/>
                <w:szCs w:val="12"/>
              </w:rPr>
              <w:t>142</w:t>
            </w:r>
          </w:p>
        </w:tc>
        <w:tc>
          <w:tcPr>
            <w:tcW w:w="2304" w:type="dxa"/>
            <w:shd w:val="clear" w:color="auto" w:fill="auto"/>
          </w:tcPr>
          <w:p w14:paraId="32742AB3" w14:textId="77777777" w:rsidR="00337E64" w:rsidRPr="00C67A39" w:rsidRDefault="00337E64" w:rsidP="00337E64">
            <w:pPr>
              <w:rPr>
                <w:sz w:val="12"/>
                <w:szCs w:val="12"/>
              </w:rPr>
            </w:pPr>
            <w:r w:rsidRPr="00C67A39">
              <w:rPr>
                <w:sz w:val="12"/>
                <w:szCs w:val="12"/>
              </w:rPr>
              <w:t>жилое</w:t>
            </w:r>
          </w:p>
        </w:tc>
      </w:tr>
      <w:tr w:rsidR="00337E64" w:rsidRPr="00C67A39" w14:paraId="16D10156" w14:textId="77777777" w:rsidTr="00337E64">
        <w:tc>
          <w:tcPr>
            <w:tcW w:w="1101" w:type="dxa"/>
            <w:gridSpan w:val="2"/>
            <w:shd w:val="clear" w:color="auto" w:fill="auto"/>
          </w:tcPr>
          <w:p w14:paraId="12BB27CC" w14:textId="77777777" w:rsidR="00337E64" w:rsidRPr="00C67A39" w:rsidRDefault="00337E64" w:rsidP="00337E64">
            <w:pPr>
              <w:jc w:val="right"/>
              <w:rPr>
                <w:sz w:val="12"/>
                <w:szCs w:val="12"/>
              </w:rPr>
            </w:pPr>
            <w:r w:rsidRPr="00C67A39">
              <w:rPr>
                <w:sz w:val="12"/>
                <w:szCs w:val="12"/>
              </w:rPr>
              <w:t>2142</w:t>
            </w:r>
          </w:p>
        </w:tc>
        <w:tc>
          <w:tcPr>
            <w:tcW w:w="2065" w:type="dxa"/>
            <w:shd w:val="clear" w:color="auto" w:fill="auto"/>
          </w:tcPr>
          <w:p w14:paraId="30F2795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264D0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56615DC" w14:textId="77777777" w:rsidR="00337E64" w:rsidRPr="00C67A39" w:rsidRDefault="00337E64" w:rsidP="00337E64">
            <w:pPr>
              <w:rPr>
                <w:sz w:val="12"/>
                <w:szCs w:val="12"/>
              </w:rPr>
            </w:pPr>
            <w:r w:rsidRPr="00C67A39">
              <w:rPr>
                <w:sz w:val="12"/>
                <w:szCs w:val="12"/>
              </w:rPr>
              <w:t>143</w:t>
            </w:r>
          </w:p>
        </w:tc>
        <w:tc>
          <w:tcPr>
            <w:tcW w:w="2304" w:type="dxa"/>
            <w:shd w:val="clear" w:color="auto" w:fill="auto"/>
          </w:tcPr>
          <w:p w14:paraId="08614642" w14:textId="77777777" w:rsidR="00337E64" w:rsidRPr="00C67A39" w:rsidRDefault="00337E64" w:rsidP="00337E64">
            <w:pPr>
              <w:rPr>
                <w:sz w:val="12"/>
                <w:szCs w:val="12"/>
              </w:rPr>
            </w:pPr>
            <w:r w:rsidRPr="00C67A39">
              <w:rPr>
                <w:sz w:val="12"/>
                <w:szCs w:val="12"/>
              </w:rPr>
              <w:t>жилое</w:t>
            </w:r>
          </w:p>
        </w:tc>
      </w:tr>
      <w:tr w:rsidR="00337E64" w:rsidRPr="00C67A39" w14:paraId="1512287D" w14:textId="77777777" w:rsidTr="00337E64">
        <w:tc>
          <w:tcPr>
            <w:tcW w:w="1101" w:type="dxa"/>
            <w:gridSpan w:val="2"/>
            <w:shd w:val="clear" w:color="auto" w:fill="auto"/>
          </w:tcPr>
          <w:p w14:paraId="6B2CEBEC" w14:textId="77777777" w:rsidR="00337E64" w:rsidRPr="00C67A39" w:rsidRDefault="00337E64" w:rsidP="00337E64">
            <w:pPr>
              <w:jc w:val="right"/>
              <w:rPr>
                <w:sz w:val="12"/>
                <w:szCs w:val="12"/>
              </w:rPr>
            </w:pPr>
            <w:r w:rsidRPr="00C67A39">
              <w:rPr>
                <w:sz w:val="12"/>
                <w:szCs w:val="12"/>
              </w:rPr>
              <w:t>2143</w:t>
            </w:r>
          </w:p>
        </w:tc>
        <w:tc>
          <w:tcPr>
            <w:tcW w:w="2065" w:type="dxa"/>
            <w:shd w:val="clear" w:color="auto" w:fill="auto"/>
          </w:tcPr>
          <w:p w14:paraId="3563B8F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BBBBD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622E8D9" w14:textId="77777777" w:rsidR="00337E64" w:rsidRPr="00C67A39" w:rsidRDefault="00337E64" w:rsidP="00337E64">
            <w:pPr>
              <w:rPr>
                <w:sz w:val="12"/>
                <w:szCs w:val="12"/>
              </w:rPr>
            </w:pPr>
            <w:r w:rsidRPr="00C67A39">
              <w:rPr>
                <w:sz w:val="12"/>
                <w:szCs w:val="12"/>
              </w:rPr>
              <w:t>144</w:t>
            </w:r>
          </w:p>
        </w:tc>
        <w:tc>
          <w:tcPr>
            <w:tcW w:w="2304" w:type="dxa"/>
            <w:shd w:val="clear" w:color="auto" w:fill="auto"/>
          </w:tcPr>
          <w:p w14:paraId="744BA552" w14:textId="77777777" w:rsidR="00337E64" w:rsidRPr="00C67A39" w:rsidRDefault="00337E64" w:rsidP="00337E64">
            <w:pPr>
              <w:rPr>
                <w:sz w:val="12"/>
                <w:szCs w:val="12"/>
              </w:rPr>
            </w:pPr>
            <w:r w:rsidRPr="00C67A39">
              <w:rPr>
                <w:sz w:val="12"/>
                <w:szCs w:val="12"/>
              </w:rPr>
              <w:t>нежилое</w:t>
            </w:r>
          </w:p>
        </w:tc>
      </w:tr>
      <w:tr w:rsidR="00337E64" w:rsidRPr="00C67A39" w14:paraId="5E126561" w14:textId="77777777" w:rsidTr="00337E64">
        <w:tc>
          <w:tcPr>
            <w:tcW w:w="1101" w:type="dxa"/>
            <w:gridSpan w:val="2"/>
            <w:shd w:val="clear" w:color="auto" w:fill="auto"/>
          </w:tcPr>
          <w:p w14:paraId="74A7F3E3" w14:textId="77777777" w:rsidR="00337E64" w:rsidRPr="00C67A39" w:rsidRDefault="00337E64" w:rsidP="00337E64">
            <w:pPr>
              <w:jc w:val="right"/>
              <w:rPr>
                <w:sz w:val="12"/>
                <w:szCs w:val="12"/>
              </w:rPr>
            </w:pPr>
            <w:r w:rsidRPr="00C67A39">
              <w:rPr>
                <w:sz w:val="12"/>
                <w:szCs w:val="12"/>
              </w:rPr>
              <w:t>2144</w:t>
            </w:r>
          </w:p>
        </w:tc>
        <w:tc>
          <w:tcPr>
            <w:tcW w:w="2065" w:type="dxa"/>
            <w:shd w:val="clear" w:color="auto" w:fill="auto"/>
          </w:tcPr>
          <w:p w14:paraId="6A4439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5770A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3889DA9" w14:textId="77777777" w:rsidR="00337E64" w:rsidRPr="00C67A39" w:rsidRDefault="00337E64" w:rsidP="00337E64">
            <w:pPr>
              <w:rPr>
                <w:sz w:val="12"/>
                <w:szCs w:val="12"/>
              </w:rPr>
            </w:pPr>
            <w:r w:rsidRPr="00C67A39">
              <w:rPr>
                <w:sz w:val="12"/>
                <w:szCs w:val="12"/>
              </w:rPr>
              <w:t>145</w:t>
            </w:r>
          </w:p>
        </w:tc>
        <w:tc>
          <w:tcPr>
            <w:tcW w:w="2304" w:type="dxa"/>
            <w:shd w:val="clear" w:color="auto" w:fill="auto"/>
          </w:tcPr>
          <w:p w14:paraId="5B15600B" w14:textId="77777777" w:rsidR="00337E64" w:rsidRPr="00C67A39" w:rsidRDefault="00337E64" w:rsidP="00337E64">
            <w:pPr>
              <w:rPr>
                <w:sz w:val="12"/>
                <w:szCs w:val="12"/>
              </w:rPr>
            </w:pPr>
            <w:r w:rsidRPr="00C67A39">
              <w:rPr>
                <w:sz w:val="12"/>
                <w:szCs w:val="12"/>
              </w:rPr>
              <w:t>жилое</w:t>
            </w:r>
          </w:p>
        </w:tc>
      </w:tr>
      <w:tr w:rsidR="00337E64" w:rsidRPr="00C67A39" w14:paraId="6E1AD782" w14:textId="77777777" w:rsidTr="00337E64">
        <w:tc>
          <w:tcPr>
            <w:tcW w:w="1101" w:type="dxa"/>
            <w:gridSpan w:val="2"/>
            <w:shd w:val="clear" w:color="auto" w:fill="auto"/>
          </w:tcPr>
          <w:p w14:paraId="02C81CD9" w14:textId="77777777" w:rsidR="00337E64" w:rsidRPr="00C67A39" w:rsidRDefault="00337E64" w:rsidP="00337E64">
            <w:pPr>
              <w:jc w:val="right"/>
              <w:rPr>
                <w:sz w:val="12"/>
                <w:szCs w:val="12"/>
              </w:rPr>
            </w:pPr>
            <w:r w:rsidRPr="00C67A39">
              <w:rPr>
                <w:sz w:val="12"/>
                <w:szCs w:val="12"/>
              </w:rPr>
              <w:t>2145</w:t>
            </w:r>
          </w:p>
        </w:tc>
        <w:tc>
          <w:tcPr>
            <w:tcW w:w="2065" w:type="dxa"/>
            <w:shd w:val="clear" w:color="auto" w:fill="auto"/>
          </w:tcPr>
          <w:p w14:paraId="520765C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D979C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221FEB8" w14:textId="77777777" w:rsidR="00337E64" w:rsidRPr="00C67A39" w:rsidRDefault="00337E64" w:rsidP="00337E64">
            <w:pPr>
              <w:rPr>
                <w:sz w:val="12"/>
                <w:szCs w:val="12"/>
              </w:rPr>
            </w:pPr>
            <w:r w:rsidRPr="00C67A39">
              <w:rPr>
                <w:sz w:val="12"/>
                <w:szCs w:val="12"/>
              </w:rPr>
              <w:t>146</w:t>
            </w:r>
          </w:p>
        </w:tc>
        <w:tc>
          <w:tcPr>
            <w:tcW w:w="2304" w:type="dxa"/>
            <w:shd w:val="clear" w:color="auto" w:fill="auto"/>
          </w:tcPr>
          <w:p w14:paraId="5D35A57F" w14:textId="77777777" w:rsidR="00337E64" w:rsidRPr="00C67A39" w:rsidRDefault="00337E64" w:rsidP="00337E64">
            <w:pPr>
              <w:rPr>
                <w:sz w:val="12"/>
                <w:szCs w:val="12"/>
              </w:rPr>
            </w:pPr>
            <w:r w:rsidRPr="00C67A39">
              <w:rPr>
                <w:sz w:val="12"/>
                <w:szCs w:val="12"/>
              </w:rPr>
              <w:t>жилое</w:t>
            </w:r>
          </w:p>
        </w:tc>
      </w:tr>
      <w:tr w:rsidR="00337E64" w:rsidRPr="00C67A39" w14:paraId="5A7FDE55" w14:textId="77777777" w:rsidTr="00337E64">
        <w:tc>
          <w:tcPr>
            <w:tcW w:w="1101" w:type="dxa"/>
            <w:gridSpan w:val="2"/>
            <w:shd w:val="clear" w:color="auto" w:fill="auto"/>
          </w:tcPr>
          <w:p w14:paraId="16CA7AA2" w14:textId="77777777" w:rsidR="00337E64" w:rsidRPr="00C67A39" w:rsidRDefault="00337E64" w:rsidP="00337E64">
            <w:pPr>
              <w:jc w:val="right"/>
              <w:rPr>
                <w:sz w:val="12"/>
                <w:szCs w:val="12"/>
              </w:rPr>
            </w:pPr>
            <w:r w:rsidRPr="00C67A39">
              <w:rPr>
                <w:sz w:val="12"/>
                <w:szCs w:val="12"/>
              </w:rPr>
              <w:t>2146</w:t>
            </w:r>
          </w:p>
        </w:tc>
        <w:tc>
          <w:tcPr>
            <w:tcW w:w="2065" w:type="dxa"/>
            <w:shd w:val="clear" w:color="auto" w:fill="auto"/>
          </w:tcPr>
          <w:p w14:paraId="70CF5B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DFA69C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AB9E0AB" w14:textId="77777777" w:rsidR="00337E64" w:rsidRPr="00C67A39" w:rsidRDefault="00337E64" w:rsidP="00337E64">
            <w:pPr>
              <w:rPr>
                <w:sz w:val="12"/>
                <w:szCs w:val="12"/>
              </w:rPr>
            </w:pPr>
            <w:r w:rsidRPr="00C67A39">
              <w:rPr>
                <w:sz w:val="12"/>
                <w:szCs w:val="12"/>
              </w:rPr>
              <w:t>147</w:t>
            </w:r>
          </w:p>
        </w:tc>
        <w:tc>
          <w:tcPr>
            <w:tcW w:w="2304" w:type="dxa"/>
            <w:shd w:val="clear" w:color="auto" w:fill="auto"/>
          </w:tcPr>
          <w:p w14:paraId="77ED0258" w14:textId="77777777" w:rsidR="00337E64" w:rsidRPr="00C67A39" w:rsidRDefault="00337E64" w:rsidP="00337E64">
            <w:pPr>
              <w:rPr>
                <w:sz w:val="12"/>
                <w:szCs w:val="12"/>
              </w:rPr>
            </w:pPr>
            <w:r w:rsidRPr="00C67A39">
              <w:rPr>
                <w:sz w:val="12"/>
                <w:szCs w:val="12"/>
              </w:rPr>
              <w:t>жилое</w:t>
            </w:r>
          </w:p>
        </w:tc>
      </w:tr>
      <w:tr w:rsidR="00337E64" w:rsidRPr="00C67A39" w14:paraId="7B085C81" w14:textId="77777777" w:rsidTr="00337E64">
        <w:tc>
          <w:tcPr>
            <w:tcW w:w="1101" w:type="dxa"/>
            <w:gridSpan w:val="2"/>
            <w:shd w:val="clear" w:color="auto" w:fill="auto"/>
          </w:tcPr>
          <w:p w14:paraId="76814029" w14:textId="77777777" w:rsidR="00337E64" w:rsidRPr="00C67A39" w:rsidRDefault="00337E64" w:rsidP="00337E64">
            <w:pPr>
              <w:jc w:val="right"/>
              <w:rPr>
                <w:sz w:val="12"/>
                <w:szCs w:val="12"/>
              </w:rPr>
            </w:pPr>
            <w:r w:rsidRPr="00C67A39">
              <w:rPr>
                <w:sz w:val="12"/>
                <w:szCs w:val="12"/>
              </w:rPr>
              <w:t>2147</w:t>
            </w:r>
          </w:p>
        </w:tc>
        <w:tc>
          <w:tcPr>
            <w:tcW w:w="2065" w:type="dxa"/>
            <w:shd w:val="clear" w:color="auto" w:fill="auto"/>
          </w:tcPr>
          <w:p w14:paraId="57876A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110185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1819485" w14:textId="77777777" w:rsidR="00337E64" w:rsidRPr="00C67A39" w:rsidRDefault="00337E64" w:rsidP="00337E64">
            <w:pPr>
              <w:rPr>
                <w:sz w:val="12"/>
                <w:szCs w:val="12"/>
              </w:rPr>
            </w:pPr>
            <w:r w:rsidRPr="00C67A39">
              <w:rPr>
                <w:sz w:val="12"/>
                <w:szCs w:val="12"/>
              </w:rPr>
              <w:t>148</w:t>
            </w:r>
          </w:p>
        </w:tc>
        <w:tc>
          <w:tcPr>
            <w:tcW w:w="2304" w:type="dxa"/>
            <w:shd w:val="clear" w:color="auto" w:fill="auto"/>
          </w:tcPr>
          <w:p w14:paraId="432B9BE4" w14:textId="77777777" w:rsidR="00337E64" w:rsidRPr="00C67A39" w:rsidRDefault="00337E64" w:rsidP="00337E64">
            <w:pPr>
              <w:rPr>
                <w:sz w:val="12"/>
                <w:szCs w:val="12"/>
              </w:rPr>
            </w:pPr>
            <w:r w:rsidRPr="00C67A39">
              <w:rPr>
                <w:sz w:val="12"/>
                <w:szCs w:val="12"/>
              </w:rPr>
              <w:t>жилое</w:t>
            </w:r>
          </w:p>
        </w:tc>
      </w:tr>
      <w:tr w:rsidR="00337E64" w:rsidRPr="00C67A39" w14:paraId="6B05B62B" w14:textId="77777777" w:rsidTr="00337E64">
        <w:tc>
          <w:tcPr>
            <w:tcW w:w="1101" w:type="dxa"/>
            <w:gridSpan w:val="2"/>
            <w:shd w:val="clear" w:color="auto" w:fill="auto"/>
          </w:tcPr>
          <w:p w14:paraId="0AD1C989" w14:textId="77777777" w:rsidR="00337E64" w:rsidRPr="00C67A39" w:rsidRDefault="00337E64" w:rsidP="00337E64">
            <w:pPr>
              <w:jc w:val="right"/>
              <w:rPr>
                <w:sz w:val="12"/>
                <w:szCs w:val="12"/>
              </w:rPr>
            </w:pPr>
            <w:r w:rsidRPr="00C67A39">
              <w:rPr>
                <w:sz w:val="12"/>
                <w:szCs w:val="12"/>
              </w:rPr>
              <w:t>2148</w:t>
            </w:r>
          </w:p>
        </w:tc>
        <w:tc>
          <w:tcPr>
            <w:tcW w:w="2065" w:type="dxa"/>
            <w:shd w:val="clear" w:color="auto" w:fill="auto"/>
          </w:tcPr>
          <w:p w14:paraId="2D2D4C3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D26DD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CCDAFD8" w14:textId="77777777" w:rsidR="00337E64" w:rsidRPr="00C67A39" w:rsidRDefault="00337E64" w:rsidP="00337E64">
            <w:pPr>
              <w:rPr>
                <w:sz w:val="12"/>
                <w:szCs w:val="12"/>
              </w:rPr>
            </w:pPr>
            <w:r w:rsidRPr="00C67A39">
              <w:rPr>
                <w:sz w:val="12"/>
                <w:szCs w:val="12"/>
              </w:rPr>
              <w:t>149</w:t>
            </w:r>
          </w:p>
        </w:tc>
        <w:tc>
          <w:tcPr>
            <w:tcW w:w="2304" w:type="dxa"/>
            <w:shd w:val="clear" w:color="auto" w:fill="auto"/>
          </w:tcPr>
          <w:p w14:paraId="09DFD547" w14:textId="77777777" w:rsidR="00337E64" w:rsidRPr="00C67A39" w:rsidRDefault="00337E64" w:rsidP="00337E64">
            <w:pPr>
              <w:rPr>
                <w:sz w:val="12"/>
                <w:szCs w:val="12"/>
              </w:rPr>
            </w:pPr>
            <w:r w:rsidRPr="00C67A39">
              <w:rPr>
                <w:sz w:val="12"/>
                <w:szCs w:val="12"/>
              </w:rPr>
              <w:t>жилое</w:t>
            </w:r>
          </w:p>
        </w:tc>
      </w:tr>
      <w:tr w:rsidR="00337E64" w:rsidRPr="00C67A39" w14:paraId="13EFC166" w14:textId="77777777" w:rsidTr="00337E64">
        <w:tc>
          <w:tcPr>
            <w:tcW w:w="1101" w:type="dxa"/>
            <w:gridSpan w:val="2"/>
            <w:shd w:val="clear" w:color="auto" w:fill="auto"/>
          </w:tcPr>
          <w:p w14:paraId="552A845C" w14:textId="77777777" w:rsidR="00337E64" w:rsidRPr="00C67A39" w:rsidRDefault="00337E64" w:rsidP="00337E64">
            <w:pPr>
              <w:jc w:val="right"/>
              <w:rPr>
                <w:sz w:val="12"/>
                <w:szCs w:val="12"/>
              </w:rPr>
            </w:pPr>
            <w:r w:rsidRPr="00C67A39">
              <w:rPr>
                <w:sz w:val="12"/>
                <w:szCs w:val="12"/>
              </w:rPr>
              <w:t>2149</w:t>
            </w:r>
          </w:p>
        </w:tc>
        <w:tc>
          <w:tcPr>
            <w:tcW w:w="2065" w:type="dxa"/>
            <w:shd w:val="clear" w:color="auto" w:fill="auto"/>
          </w:tcPr>
          <w:p w14:paraId="5B24974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CBB703"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338C77B" w14:textId="77777777" w:rsidR="00337E64" w:rsidRPr="00C67A39" w:rsidRDefault="00337E64" w:rsidP="00337E64">
            <w:pPr>
              <w:rPr>
                <w:sz w:val="12"/>
                <w:szCs w:val="12"/>
              </w:rPr>
            </w:pPr>
            <w:r w:rsidRPr="00C67A39">
              <w:rPr>
                <w:sz w:val="12"/>
                <w:szCs w:val="12"/>
              </w:rPr>
              <w:t>150</w:t>
            </w:r>
          </w:p>
        </w:tc>
        <w:tc>
          <w:tcPr>
            <w:tcW w:w="2304" w:type="dxa"/>
            <w:shd w:val="clear" w:color="auto" w:fill="auto"/>
          </w:tcPr>
          <w:p w14:paraId="044987EA" w14:textId="77777777" w:rsidR="00337E64" w:rsidRPr="00C67A39" w:rsidRDefault="00337E64" w:rsidP="00337E64">
            <w:pPr>
              <w:rPr>
                <w:sz w:val="12"/>
                <w:szCs w:val="12"/>
              </w:rPr>
            </w:pPr>
            <w:r w:rsidRPr="00C67A39">
              <w:rPr>
                <w:sz w:val="12"/>
                <w:szCs w:val="12"/>
              </w:rPr>
              <w:t>жилое</w:t>
            </w:r>
          </w:p>
        </w:tc>
      </w:tr>
      <w:tr w:rsidR="00337E64" w:rsidRPr="00C67A39" w14:paraId="324E3E85" w14:textId="77777777" w:rsidTr="00337E64">
        <w:tc>
          <w:tcPr>
            <w:tcW w:w="1101" w:type="dxa"/>
            <w:gridSpan w:val="2"/>
            <w:shd w:val="clear" w:color="auto" w:fill="auto"/>
          </w:tcPr>
          <w:p w14:paraId="6FDB3208" w14:textId="77777777" w:rsidR="00337E64" w:rsidRPr="00C67A39" w:rsidRDefault="00337E64" w:rsidP="00337E64">
            <w:pPr>
              <w:jc w:val="right"/>
              <w:rPr>
                <w:sz w:val="12"/>
                <w:szCs w:val="12"/>
              </w:rPr>
            </w:pPr>
            <w:r w:rsidRPr="00C67A39">
              <w:rPr>
                <w:sz w:val="12"/>
                <w:szCs w:val="12"/>
              </w:rPr>
              <w:t>2150</w:t>
            </w:r>
          </w:p>
        </w:tc>
        <w:tc>
          <w:tcPr>
            <w:tcW w:w="2065" w:type="dxa"/>
            <w:shd w:val="clear" w:color="auto" w:fill="auto"/>
          </w:tcPr>
          <w:p w14:paraId="471B3D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1E42F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2FC4D6E" w14:textId="77777777" w:rsidR="00337E64" w:rsidRPr="00C67A39" w:rsidRDefault="00337E64" w:rsidP="00337E64">
            <w:pPr>
              <w:rPr>
                <w:sz w:val="12"/>
                <w:szCs w:val="12"/>
              </w:rPr>
            </w:pPr>
            <w:r w:rsidRPr="00C67A39">
              <w:rPr>
                <w:sz w:val="12"/>
                <w:szCs w:val="12"/>
              </w:rPr>
              <w:t>151</w:t>
            </w:r>
          </w:p>
        </w:tc>
        <w:tc>
          <w:tcPr>
            <w:tcW w:w="2304" w:type="dxa"/>
            <w:shd w:val="clear" w:color="auto" w:fill="auto"/>
          </w:tcPr>
          <w:p w14:paraId="34336248" w14:textId="77777777" w:rsidR="00337E64" w:rsidRPr="00C67A39" w:rsidRDefault="00337E64" w:rsidP="00337E64">
            <w:pPr>
              <w:rPr>
                <w:sz w:val="12"/>
                <w:szCs w:val="12"/>
              </w:rPr>
            </w:pPr>
            <w:r w:rsidRPr="00C67A39">
              <w:rPr>
                <w:sz w:val="12"/>
                <w:szCs w:val="12"/>
              </w:rPr>
              <w:t>жилое</w:t>
            </w:r>
          </w:p>
        </w:tc>
      </w:tr>
      <w:tr w:rsidR="00337E64" w:rsidRPr="00C67A39" w14:paraId="6EE2873B" w14:textId="77777777" w:rsidTr="00337E64">
        <w:tc>
          <w:tcPr>
            <w:tcW w:w="1101" w:type="dxa"/>
            <w:gridSpan w:val="2"/>
            <w:shd w:val="clear" w:color="auto" w:fill="auto"/>
          </w:tcPr>
          <w:p w14:paraId="7EC15066" w14:textId="77777777" w:rsidR="00337E64" w:rsidRPr="00C67A39" w:rsidRDefault="00337E64" w:rsidP="00337E64">
            <w:pPr>
              <w:jc w:val="right"/>
              <w:rPr>
                <w:sz w:val="12"/>
                <w:szCs w:val="12"/>
              </w:rPr>
            </w:pPr>
            <w:r w:rsidRPr="00C67A39">
              <w:rPr>
                <w:sz w:val="12"/>
                <w:szCs w:val="12"/>
              </w:rPr>
              <w:t>2151</w:t>
            </w:r>
          </w:p>
        </w:tc>
        <w:tc>
          <w:tcPr>
            <w:tcW w:w="2065" w:type="dxa"/>
            <w:shd w:val="clear" w:color="auto" w:fill="auto"/>
          </w:tcPr>
          <w:p w14:paraId="5936625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666DB0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2EC6878" w14:textId="77777777" w:rsidR="00337E64" w:rsidRPr="00C67A39" w:rsidRDefault="00337E64" w:rsidP="00337E64">
            <w:pPr>
              <w:rPr>
                <w:sz w:val="12"/>
                <w:szCs w:val="12"/>
              </w:rPr>
            </w:pPr>
            <w:r w:rsidRPr="00C67A39">
              <w:rPr>
                <w:sz w:val="12"/>
                <w:szCs w:val="12"/>
              </w:rPr>
              <w:t>152</w:t>
            </w:r>
          </w:p>
        </w:tc>
        <w:tc>
          <w:tcPr>
            <w:tcW w:w="2304" w:type="dxa"/>
            <w:shd w:val="clear" w:color="auto" w:fill="auto"/>
          </w:tcPr>
          <w:p w14:paraId="4270726D" w14:textId="77777777" w:rsidR="00337E64" w:rsidRPr="00C67A39" w:rsidRDefault="00337E64" w:rsidP="00337E64">
            <w:pPr>
              <w:rPr>
                <w:sz w:val="12"/>
                <w:szCs w:val="12"/>
              </w:rPr>
            </w:pPr>
            <w:r w:rsidRPr="00C67A39">
              <w:rPr>
                <w:sz w:val="12"/>
                <w:szCs w:val="12"/>
              </w:rPr>
              <w:t>жилое</w:t>
            </w:r>
          </w:p>
        </w:tc>
      </w:tr>
      <w:tr w:rsidR="00337E64" w:rsidRPr="00C67A39" w14:paraId="1F0089AB" w14:textId="77777777" w:rsidTr="00337E64">
        <w:tc>
          <w:tcPr>
            <w:tcW w:w="1101" w:type="dxa"/>
            <w:gridSpan w:val="2"/>
            <w:shd w:val="clear" w:color="auto" w:fill="auto"/>
          </w:tcPr>
          <w:p w14:paraId="036AC5CB" w14:textId="77777777" w:rsidR="00337E64" w:rsidRPr="00C67A39" w:rsidRDefault="00337E64" w:rsidP="00337E64">
            <w:pPr>
              <w:jc w:val="right"/>
              <w:rPr>
                <w:sz w:val="12"/>
                <w:szCs w:val="12"/>
              </w:rPr>
            </w:pPr>
            <w:r w:rsidRPr="00C67A39">
              <w:rPr>
                <w:sz w:val="12"/>
                <w:szCs w:val="12"/>
              </w:rPr>
              <w:t>2152</w:t>
            </w:r>
          </w:p>
        </w:tc>
        <w:tc>
          <w:tcPr>
            <w:tcW w:w="2065" w:type="dxa"/>
            <w:shd w:val="clear" w:color="auto" w:fill="auto"/>
          </w:tcPr>
          <w:p w14:paraId="3232AA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D055B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F743680" w14:textId="77777777" w:rsidR="00337E64" w:rsidRPr="00C67A39" w:rsidRDefault="00337E64" w:rsidP="00337E64">
            <w:pPr>
              <w:rPr>
                <w:sz w:val="12"/>
                <w:szCs w:val="12"/>
              </w:rPr>
            </w:pPr>
            <w:r w:rsidRPr="00C67A39">
              <w:rPr>
                <w:sz w:val="12"/>
                <w:szCs w:val="12"/>
              </w:rPr>
              <w:t>153</w:t>
            </w:r>
          </w:p>
        </w:tc>
        <w:tc>
          <w:tcPr>
            <w:tcW w:w="2304" w:type="dxa"/>
            <w:shd w:val="clear" w:color="auto" w:fill="auto"/>
          </w:tcPr>
          <w:p w14:paraId="685BA61D" w14:textId="77777777" w:rsidR="00337E64" w:rsidRPr="00C67A39" w:rsidRDefault="00337E64" w:rsidP="00337E64">
            <w:pPr>
              <w:rPr>
                <w:sz w:val="12"/>
                <w:szCs w:val="12"/>
              </w:rPr>
            </w:pPr>
            <w:r w:rsidRPr="00C67A39">
              <w:rPr>
                <w:sz w:val="12"/>
                <w:szCs w:val="12"/>
              </w:rPr>
              <w:t>жилое</w:t>
            </w:r>
          </w:p>
        </w:tc>
      </w:tr>
      <w:tr w:rsidR="00337E64" w:rsidRPr="00C67A39" w14:paraId="6E66F4F9" w14:textId="77777777" w:rsidTr="00337E64">
        <w:tc>
          <w:tcPr>
            <w:tcW w:w="1101" w:type="dxa"/>
            <w:gridSpan w:val="2"/>
            <w:shd w:val="clear" w:color="auto" w:fill="auto"/>
          </w:tcPr>
          <w:p w14:paraId="72AE2482" w14:textId="77777777" w:rsidR="00337E64" w:rsidRPr="00C67A39" w:rsidRDefault="00337E64" w:rsidP="00337E64">
            <w:pPr>
              <w:jc w:val="right"/>
              <w:rPr>
                <w:sz w:val="12"/>
                <w:szCs w:val="12"/>
              </w:rPr>
            </w:pPr>
            <w:r w:rsidRPr="00C67A39">
              <w:rPr>
                <w:sz w:val="12"/>
                <w:szCs w:val="12"/>
              </w:rPr>
              <w:t>2153</w:t>
            </w:r>
          </w:p>
        </w:tc>
        <w:tc>
          <w:tcPr>
            <w:tcW w:w="2065" w:type="dxa"/>
            <w:shd w:val="clear" w:color="auto" w:fill="auto"/>
          </w:tcPr>
          <w:p w14:paraId="1DBB82B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9196B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54EEEB4" w14:textId="77777777" w:rsidR="00337E64" w:rsidRPr="00C67A39" w:rsidRDefault="00337E64" w:rsidP="00337E64">
            <w:pPr>
              <w:rPr>
                <w:sz w:val="12"/>
                <w:szCs w:val="12"/>
              </w:rPr>
            </w:pPr>
            <w:r w:rsidRPr="00C67A39">
              <w:rPr>
                <w:sz w:val="12"/>
                <w:szCs w:val="12"/>
              </w:rPr>
              <w:t>154</w:t>
            </w:r>
          </w:p>
        </w:tc>
        <w:tc>
          <w:tcPr>
            <w:tcW w:w="2304" w:type="dxa"/>
            <w:shd w:val="clear" w:color="auto" w:fill="auto"/>
          </w:tcPr>
          <w:p w14:paraId="1028202C" w14:textId="77777777" w:rsidR="00337E64" w:rsidRPr="00C67A39" w:rsidRDefault="00337E64" w:rsidP="00337E64">
            <w:pPr>
              <w:rPr>
                <w:sz w:val="12"/>
                <w:szCs w:val="12"/>
              </w:rPr>
            </w:pPr>
            <w:r w:rsidRPr="00C67A39">
              <w:rPr>
                <w:sz w:val="12"/>
                <w:szCs w:val="12"/>
              </w:rPr>
              <w:t>жилое</w:t>
            </w:r>
          </w:p>
        </w:tc>
      </w:tr>
      <w:tr w:rsidR="00337E64" w:rsidRPr="00C67A39" w14:paraId="08B661F6" w14:textId="77777777" w:rsidTr="00337E64">
        <w:tc>
          <w:tcPr>
            <w:tcW w:w="1101" w:type="dxa"/>
            <w:gridSpan w:val="2"/>
            <w:shd w:val="clear" w:color="auto" w:fill="auto"/>
          </w:tcPr>
          <w:p w14:paraId="7ED0EF1C" w14:textId="77777777" w:rsidR="00337E64" w:rsidRPr="00C67A39" w:rsidRDefault="00337E64" w:rsidP="00337E64">
            <w:pPr>
              <w:jc w:val="right"/>
              <w:rPr>
                <w:sz w:val="12"/>
                <w:szCs w:val="12"/>
              </w:rPr>
            </w:pPr>
            <w:r w:rsidRPr="00C67A39">
              <w:rPr>
                <w:sz w:val="12"/>
                <w:szCs w:val="12"/>
              </w:rPr>
              <w:t>2154</w:t>
            </w:r>
          </w:p>
        </w:tc>
        <w:tc>
          <w:tcPr>
            <w:tcW w:w="2065" w:type="dxa"/>
            <w:shd w:val="clear" w:color="auto" w:fill="auto"/>
          </w:tcPr>
          <w:p w14:paraId="307212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44AE9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CEB25A9" w14:textId="77777777" w:rsidR="00337E64" w:rsidRPr="00C67A39" w:rsidRDefault="00337E64" w:rsidP="00337E64">
            <w:pPr>
              <w:rPr>
                <w:sz w:val="12"/>
                <w:szCs w:val="12"/>
              </w:rPr>
            </w:pPr>
            <w:r w:rsidRPr="00C67A39">
              <w:rPr>
                <w:sz w:val="12"/>
                <w:szCs w:val="12"/>
              </w:rPr>
              <w:t>155</w:t>
            </w:r>
          </w:p>
        </w:tc>
        <w:tc>
          <w:tcPr>
            <w:tcW w:w="2304" w:type="dxa"/>
            <w:shd w:val="clear" w:color="auto" w:fill="auto"/>
          </w:tcPr>
          <w:p w14:paraId="04108476" w14:textId="77777777" w:rsidR="00337E64" w:rsidRPr="00C67A39" w:rsidRDefault="00337E64" w:rsidP="00337E64">
            <w:pPr>
              <w:rPr>
                <w:sz w:val="12"/>
                <w:szCs w:val="12"/>
              </w:rPr>
            </w:pPr>
            <w:r w:rsidRPr="00C67A39">
              <w:rPr>
                <w:sz w:val="12"/>
                <w:szCs w:val="12"/>
              </w:rPr>
              <w:t>жилое</w:t>
            </w:r>
          </w:p>
        </w:tc>
      </w:tr>
      <w:tr w:rsidR="00337E64" w:rsidRPr="00C67A39" w14:paraId="2D114EC8" w14:textId="77777777" w:rsidTr="00337E64">
        <w:tc>
          <w:tcPr>
            <w:tcW w:w="1101" w:type="dxa"/>
            <w:gridSpan w:val="2"/>
            <w:shd w:val="clear" w:color="auto" w:fill="auto"/>
          </w:tcPr>
          <w:p w14:paraId="57D8CB98" w14:textId="77777777" w:rsidR="00337E64" w:rsidRPr="00C67A39" w:rsidRDefault="00337E64" w:rsidP="00337E64">
            <w:pPr>
              <w:jc w:val="right"/>
              <w:rPr>
                <w:sz w:val="12"/>
                <w:szCs w:val="12"/>
              </w:rPr>
            </w:pPr>
            <w:r w:rsidRPr="00C67A39">
              <w:rPr>
                <w:sz w:val="12"/>
                <w:szCs w:val="12"/>
              </w:rPr>
              <w:t>2155</w:t>
            </w:r>
          </w:p>
        </w:tc>
        <w:tc>
          <w:tcPr>
            <w:tcW w:w="2065" w:type="dxa"/>
            <w:shd w:val="clear" w:color="auto" w:fill="auto"/>
          </w:tcPr>
          <w:p w14:paraId="33076D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EE3AC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4509ABC" w14:textId="77777777" w:rsidR="00337E64" w:rsidRPr="00C67A39" w:rsidRDefault="00337E64" w:rsidP="00337E64">
            <w:pPr>
              <w:rPr>
                <w:sz w:val="12"/>
                <w:szCs w:val="12"/>
              </w:rPr>
            </w:pPr>
            <w:r w:rsidRPr="00C67A39">
              <w:rPr>
                <w:sz w:val="12"/>
                <w:szCs w:val="12"/>
              </w:rPr>
              <w:t>156</w:t>
            </w:r>
          </w:p>
        </w:tc>
        <w:tc>
          <w:tcPr>
            <w:tcW w:w="2304" w:type="dxa"/>
            <w:shd w:val="clear" w:color="auto" w:fill="auto"/>
          </w:tcPr>
          <w:p w14:paraId="334D06F9" w14:textId="77777777" w:rsidR="00337E64" w:rsidRPr="00C67A39" w:rsidRDefault="00337E64" w:rsidP="00337E64">
            <w:pPr>
              <w:rPr>
                <w:sz w:val="12"/>
                <w:szCs w:val="12"/>
              </w:rPr>
            </w:pPr>
            <w:r w:rsidRPr="00C67A39">
              <w:rPr>
                <w:sz w:val="12"/>
                <w:szCs w:val="12"/>
              </w:rPr>
              <w:t>жилое</w:t>
            </w:r>
          </w:p>
        </w:tc>
      </w:tr>
      <w:tr w:rsidR="00337E64" w:rsidRPr="00C67A39" w14:paraId="0A731421" w14:textId="77777777" w:rsidTr="00337E64">
        <w:tc>
          <w:tcPr>
            <w:tcW w:w="1101" w:type="dxa"/>
            <w:gridSpan w:val="2"/>
            <w:shd w:val="clear" w:color="auto" w:fill="auto"/>
          </w:tcPr>
          <w:p w14:paraId="0C081DB6" w14:textId="77777777" w:rsidR="00337E64" w:rsidRPr="00C67A39" w:rsidRDefault="00337E64" w:rsidP="00337E64">
            <w:pPr>
              <w:jc w:val="right"/>
              <w:rPr>
                <w:sz w:val="12"/>
                <w:szCs w:val="12"/>
              </w:rPr>
            </w:pPr>
            <w:r w:rsidRPr="00C67A39">
              <w:rPr>
                <w:sz w:val="12"/>
                <w:szCs w:val="12"/>
              </w:rPr>
              <w:t>2156</w:t>
            </w:r>
          </w:p>
        </w:tc>
        <w:tc>
          <w:tcPr>
            <w:tcW w:w="2065" w:type="dxa"/>
            <w:shd w:val="clear" w:color="auto" w:fill="auto"/>
          </w:tcPr>
          <w:p w14:paraId="2E6874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478B54"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BB920E1" w14:textId="77777777" w:rsidR="00337E64" w:rsidRPr="00C67A39" w:rsidRDefault="00337E64" w:rsidP="00337E64">
            <w:pPr>
              <w:rPr>
                <w:sz w:val="12"/>
                <w:szCs w:val="12"/>
              </w:rPr>
            </w:pPr>
            <w:r w:rsidRPr="00C67A39">
              <w:rPr>
                <w:sz w:val="12"/>
                <w:szCs w:val="12"/>
              </w:rPr>
              <w:t>157</w:t>
            </w:r>
          </w:p>
        </w:tc>
        <w:tc>
          <w:tcPr>
            <w:tcW w:w="2304" w:type="dxa"/>
            <w:shd w:val="clear" w:color="auto" w:fill="auto"/>
          </w:tcPr>
          <w:p w14:paraId="382F523F" w14:textId="77777777" w:rsidR="00337E64" w:rsidRPr="00C67A39" w:rsidRDefault="00337E64" w:rsidP="00337E64">
            <w:pPr>
              <w:rPr>
                <w:sz w:val="12"/>
                <w:szCs w:val="12"/>
              </w:rPr>
            </w:pPr>
            <w:r w:rsidRPr="00C67A39">
              <w:rPr>
                <w:sz w:val="12"/>
                <w:szCs w:val="12"/>
              </w:rPr>
              <w:t>жилое</w:t>
            </w:r>
          </w:p>
        </w:tc>
      </w:tr>
      <w:tr w:rsidR="00337E64" w:rsidRPr="00C67A39" w14:paraId="592F7D60" w14:textId="77777777" w:rsidTr="00337E64">
        <w:tc>
          <w:tcPr>
            <w:tcW w:w="1101" w:type="dxa"/>
            <w:gridSpan w:val="2"/>
            <w:shd w:val="clear" w:color="auto" w:fill="auto"/>
          </w:tcPr>
          <w:p w14:paraId="7BD7F646" w14:textId="77777777" w:rsidR="00337E64" w:rsidRPr="00C67A39" w:rsidRDefault="00337E64" w:rsidP="00337E64">
            <w:pPr>
              <w:jc w:val="right"/>
              <w:rPr>
                <w:sz w:val="12"/>
                <w:szCs w:val="12"/>
              </w:rPr>
            </w:pPr>
            <w:r w:rsidRPr="00C67A39">
              <w:rPr>
                <w:sz w:val="12"/>
                <w:szCs w:val="12"/>
              </w:rPr>
              <w:t>2157</w:t>
            </w:r>
          </w:p>
        </w:tc>
        <w:tc>
          <w:tcPr>
            <w:tcW w:w="2065" w:type="dxa"/>
            <w:shd w:val="clear" w:color="auto" w:fill="auto"/>
          </w:tcPr>
          <w:p w14:paraId="270FD5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8971B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4DB3578" w14:textId="77777777" w:rsidR="00337E64" w:rsidRPr="00C67A39" w:rsidRDefault="00337E64" w:rsidP="00337E64">
            <w:pPr>
              <w:rPr>
                <w:sz w:val="12"/>
                <w:szCs w:val="12"/>
              </w:rPr>
            </w:pPr>
            <w:r w:rsidRPr="00C67A39">
              <w:rPr>
                <w:sz w:val="12"/>
                <w:szCs w:val="12"/>
              </w:rPr>
              <w:t>158</w:t>
            </w:r>
          </w:p>
        </w:tc>
        <w:tc>
          <w:tcPr>
            <w:tcW w:w="2304" w:type="dxa"/>
            <w:shd w:val="clear" w:color="auto" w:fill="auto"/>
          </w:tcPr>
          <w:p w14:paraId="089F0FD8" w14:textId="77777777" w:rsidR="00337E64" w:rsidRPr="00C67A39" w:rsidRDefault="00337E64" w:rsidP="00337E64">
            <w:pPr>
              <w:rPr>
                <w:sz w:val="12"/>
                <w:szCs w:val="12"/>
              </w:rPr>
            </w:pPr>
            <w:r w:rsidRPr="00C67A39">
              <w:rPr>
                <w:sz w:val="12"/>
                <w:szCs w:val="12"/>
              </w:rPr>
              <w:t>жилое</w:t>
            </w:r>
          </w:p>
        </w:tc>
      </w:tr>
      <w:tr w:rsidR="00337E64" w:rsidRPr="00C67A39" w14:paraId="5805D447" w14:textId="77777777" w:rsidTr="00337E64">
        <w:tc>
          <w:tcPr>
            <w:tcW w:w="1101" w:type="dxa"/>
            <w:gridSpan w:val="2"/>
            <w:shd w:val="clear" w:color="auto" w:fill="auto"/>
          </w:tcPr>
          <w:p w14:paraId="0DE9B6A7" w14:textId="77777777" w:rsidR="00337E64" w:rsidRPr="00C67A39" w:rsidRDefault="00337E64" w:rsidP="00337E64">
            <w:pPr>
              <w:jc w:val="right"/>
              <w:rPr>
                <w:sz w:val="12"/>
                <w:szCs w:val="12"/>
              </w:rPr>
            </w:pPr>
            <w:r w:rsidRPr="00C67A39">
              <w:rPr>
                <w:sz w:val="12"/>
                <w:szCs w:val="12"/>
              </w:rPr>
              <w:t>2158</w:t>
            </w:r>
          </w:p>
        </w:tc>
        <w:tc>
          <w:tcPr>
            <w:tcW w:w="2065" w:type="dxa"/>
            <w:shd w:val="clear" w:color="auto" w:fill="auto"/>
          </w:tcPr>
          <w:p w14:paraId="5A10D1E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523FD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8683E00" w14:textId="77777777" w:rsidR="00337E64" w:rsidRPr="00C67A39" w:rsidRDefault="00337E64" w:rsidP="00337E64">
            <w:pPr>
              <w:rPr>
                <w:sz w:val="12"/>
                <w:szCs w:val="12"/>
              </w:rPr>
            </w:pPr>
            <w:r w:rsidRPr="00C67A39">
              <w:rPr>
                <w:sz w:val="12"/>
                <w:szCs w:val="12"/>
              </w:rPr>
              <w:t>159</w:t>
            </w:r>
          </w:p>
        </w:tc>
        <w:tc>
          <w:tcPr>
            <w:tcW w:w="2304" w:type="dxa"/>
            <w:shd w:val="clear" w:color="auto" w:fill="auto"/>
          </w:tcPr>
          <w:p w14:paraId="121F5B7F" w14:textId="77777777" w:rsidR="00337E64" w:rsidRPr="00C67A39" w:rsidRDefault="00337E64" w:rsidP="00337E64">
            <w:pPr>
              <w:rPr>
                <w:sz w:val="12"/>
                <w:szCs w:val="12"/>
              </w:rPr>
            </w:pPr>
            <w:r w:rsidRPr="00C67A39">
              <w:rPr>
                <w:sz w:val="12"/>
                <w:szCs w:val="12"/>
              </w:rPr>
              <w:t>жилое</w:t>
            </w:r>
          </w:p>
        </w:tc>
      </w:tr>
      <w:tr w:rsidR="00337E64" w:rsidRPr="00C67A39" w14:paraId="64A1D5E9" w14:textId="77777777" w:rsidTr="00337E64">
        <w:tc>
          <w:tcPr>
            <w:tcW w:w="1101" w:type="dxa"/>
            <w:gridSpan w:val="2"/>
            <w:shd w:val="clear" w:color="auto" w:fill="auto"/>
          </w:tcPr>
          <w:p w14:paraId="72AD8A05" w14:textId="77777777" w:rsidR="00337E64" w:rsidRPr="00C67A39" w:rsidRDefault="00337E64" w:rsidP="00337E64">
            <w:pPr>
              <w:jc w:val="right"/>
              <w:rPr>
                <w:sz w:val="12"/>
                <w:szCs w:val="12"/>
              </w:rPr>
            </w:pPr>
            <w:r w:rsidRPr="00C67A39">
              <w:rPr>
                <w:sz w:val="12"/>
                <w:szCs w:val="12"/>
              </w:rPr>
              <w:t>2159</w:t>
            </w:r>
          </w:p>
        </w:tc>
        <w:tc>
          <w:tcPr>
            <w:tcW w:w="2065" w:type="dxa"/>
            <w:shd w:val="clear" w:color="auto" w:fill="auto"/>
          </w:tcPr>
          <w:p w14:paraId="0694E70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7042FA"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2C62A38" w14:textId="77777777" w:rsidR="00337E64" w:rsidRPr="00C67A39" w:rsidRDefault="00337E64" w:rsidP="00337E64">
            <w:pPr>
              <w:rPr>
                <w:sz w:val="12"/>
                <w:szCs w:val="12"/>
              </w:rPr>
            </w:pPr>
            <w:r w:rsidRPr="00C67A39">
              <w:rPr>
                <w:sz w:val="12"/>
                <w:szCs w:val="12"/>
              </w:rPr>
              <w:t>160</w:t>
            </w:r>
          </w:p>
        </w:tc>
        <w:tc>
          <w:tcPr>
            <w:tcW w:w="2304" w:type="dxa"/>
            <w:shd w:val="clear" w:color="auto" w:fill="auto"/>
          </w:tcPr>
          <w:p w14:paraId="074E5F11" w14:textId="77777777" w:rsidR="00337E64" w:rsidRPr="00C67A39" w:rsidRDefault="00337E64" w:rsidP="00337E64">
            <w:pPr>
              <w:rPr>
                <w:sz w:val="12"/>
                <w:szCs w:val="12"/>
              </w:rPr>
            </w:pPr>
            <w:r w:rsidRPr="00C67A39">
              <w:rPr>
                <w:sz w:val="12"/>
                <w:szCs w:val="12"/>
              </w:rPr>
              <w:t>жилое</w:t>
            </w:r>
          </w:p>
        </w:tc>
      </w:tr>
      <w:tr w:rsidR="00337E64" w:rsidRPr="00C67A39" w14:paraId="397AA546" w14:textId="77777777" w:rsidTr="00337E64">
        <w:tc>
          <w:tcPr>
            <w:tcW w:w="1101" w:type="dxa"/>
            <w:gridSpan w:val="2"/>
            <w:shd w:val="clear" w:color="auto" w:fill="auto"/>
          </w:tcPr>
          <w:p w14:paraId="2F982819" w14:textId="77777777" w:rsidR="00337E64" w:rsidRPr="00C67A39" w:rsidRDefault="00337E64" w:rsidP="00337E64">
            <w:pPr>
              <w:jc w:val="right"/>
              <w:rPr>
                <w:sz w:val="12"/>
                <w:szCs w:val="12"/>
              </w:rPr>
            </w:pPr>
            <w:r w:rsidRPr="00C67A39">
              <w:rPr>
                <w:sz w:val="12"/>
                <w:szCs w:val="12"/>
              </w:rPr>
              <w:t>2160</w:t>
            </w:r>
          </w:p>
        </w:tc>
        <w:tc>
          <w:tcPr>
            <w:tcW w:w="2065" w:type="dxa"/>
            <w:shd w:val="clear" w:color="auto" w:fill="auto"/>
          </w:tcPr>
          <w:p w14:paraId="7B47172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151203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04DDC62" w14:textId="77777777" w:rsidR="00337E64" w:rsidRPr="00C67A39" w:rsidRDefault="00337E64" w:rsidP="00337E64">
            <w:pPr>
              <w:rPr>
                <w:sz w:val="12"/>
                <w:szCs w:val="12"/>
              </w:rPr>
            </w:pPr>
            <w:r w:rsidRPr="00C67A39">
              <w:rPr>
                <w:sz w:val="12"/>
                <w:szCs w:val="12"/>
              </w:rPr>
              <w:t>162</w:t>
            </w:r>
          </w:p>
        </w:tc>
        <w:tc>
          <w:tcPr>
            <w:tcW w:w="2304" w:type="dxa"/>
            <w:shd w:val="clear" w:color="auto" w:fill="auto"/>
          </w:tcPr>
          <w:p w14:paraId="560C85EC" w14:textId="77777777" w:rsidR="00337E64" w:rsidRPr="00C67A39" w:rsidRDefault="00337E64" w:rsidP="00337E64">
            <w:pPr>
              <w:rPr>
                <w:sz w:val="12"/>
                <w:szCs w:val="12"/>
              </w:rPr>
            </w:pPr>
            <w:r w:rsidRPr="00C67A39">
              <w:rPr>
                <w:sz w:val="12"/>
                <w:szCs w:val="12"/>
              </w:rPr>
              <w:t>жилое</w:t>
            </w:r>
          </w:p>
        </w:tc>
      </w:tr>
      <w:tr w:rsidR="00337E64" w:rsidRPr="00C67A39" w14:paraId="142C49C3" w14:textId="77777777" w:rsidTr="00337E64">
        <w:tc>
          <w:tcPr>
            <w:tcW w:w="1101" w:type="dxa"/>
            <w:gridSpan w:val="2"/>
            <w:shd w:val="clear" w:color="auto" w:fill="auto"/>
          </w:tcPr>
          <w:p w14:paraId="31232F8B" w14:textId="77777777" w:rsidR="00337E64" w:rsidRPr="00C67A39" w:rsidRDefault="00337E64" w:rsidP="00337E64">
            <w:pPr>
              <w:jc w:val="right"/>
              <w:rPr>
                <w:sz w:val="12"/>
                <w:szCs w:val="12"/>
              </w:rPr>
            </w:pPr>
            <w:r w:rsidRPr="00C67A39">
              <w:rPr>
                <w:sz w:val="12"/>
                <w:szCs w:val="12"/>
              </w:rPr>
              <w:t>2161</w:t>
            </w:r>
          </w:p>
        </w:tc>
        <w:tc>
          <w:tcPr>
            <w:tcW w:w="2065" w:type="dxa"/>
            <w:shd w:val="clear" w:color="auto" w:fill="auto"/>
          </w:tcPr>
          <w:p w14:paraId="2DE3BB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499BC22"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8D32A08" w14:textId="77777777" w:rsidR="00337E64" w:rsidRPr="00C67A39" w:rsidRDefault="00337E64" w:rsidP="00337E64">
            <w:pPr>
              <w:rPr>
                <w:sz w:val="12"/>
                <w:szCs w:val="12"/>
              </w:rPr>
            </w:pPr>
            <w:r w:rsidRPr="00C67A39">
              <w:rPr>
                <w:sz w:val="12"/>
                <w:szCs w:val="12"/>
              </w:rPr>
              <w:t>163</w:t>
            </w:r>
          </w:p>
        </w:tc>
        <w:tc>
          <w:tcPr>
            <w:tcW w:w="2304" w:type="dxa"/>
            <w:shd w:val="clear" w:color="auto" w:fill="auto"/>
          </w:tcPr>
          <w:p w14:paraId="08007244" w14:textId="77777777" w:rsidR="00337E64" w:rsidRPr="00C67A39" w:rsidRDefault="00337E64" w:rsidP="00337E64">
            <w:pPr>
              <w:rPr>
                <w:sz w:val="12"/>
                <w:szCs w:val="12"/>
              </w:rPr>
            </w:pPr>
            <w:r w:rsidRPr="00C67A39">
              <w:rPr>
                <w:sz w:val="12"/>
                <w:szCs w:val="12"/>
              </w:rPr>
              <w:t>жилое</w:t>
            </w:r>
          </w:p>
        </w:tc>
      </w:tr>
      <w:tr w:rsidR="00337E64" w:rsidRPr="00C67A39" w14:paraId="4A3ABE0F" w14:textId="77777777" w:rsidTr="00337E64">
        <w:tc>
          <w:tcPr>
            <w:tcW w:w="1101" w:type="dxa"/>
            <w:gridSpan w:val="2"/>
            <w:shd w:val="clear" w:color="auto" w:fill="auto"/>
          </w:tcPr>
          <w:p w14:paraId="02167404" w14:textId="77777777" w:rsidR="00337E64" w:rsidRPr="00C67A39" w:rsidRDefault="00337E64" w:rsidP="00337E64">
            <w:pPr>
              <w:jc w:val="right"/>
              <w:rPr>
                <w:sz w:val="12"/>
                <w:szCs w:val="12"/>
              </w:rPr>
            </w:pPr>
            <w:r w:rsidRPr="00C67A39">
              <w:rPr>
                <w:sz w:val="12"/>
                <w:szCs w:val="12"/>
              </w:rPr>
              <w:t>2162</w:t>
            </w:r>
          </w:p>
        </w:tc>
        <w:tc>
          <w:tcPr>
            <w:tcW w:w="2065" w:type="dxa"/>
            <w:shd w:val="clear" w:color="auto" w:fill="auto"/>
          </w:tcPr>
          <w:p w14:paraId="326D7D7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D72368A"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1A3187D" w14:textId="77777777" w:rsidR="00337E64" w:rsidRPr="00C67A39" w:rsidRDefault="00337E64" w:rsidP="00337E64">
            <w:pPr>
              <w:rPr>
                <w:sz w:val="12"/>
                <w:szCs w:val="12"/>
              </w:rPr>
            </w:pPr>
            <w:r w:rsidRPr="00C67A39">
              <w:rPr>
                <w:sz w:val="12"/>
                <w:szCs w:val="12"/>
              </w:rPr>
              <w:t>164</w:t>
            </w:r>
          </w:p>
        </w:tc>
        <w:tc>
          <w:tcPr>
            <w:tcW w:w="2304" w:type="dxa"/>
            <w:shd w:val="clear" w:color="auto" w:fill="auto"/>
          </w:tcPr>
          <w:p w14:paraId="38EF2A69" w14:textId="77777777" w:rsidR="00337E64" w:rsidRPr="00C67A39" w:rsidRDefault="00337E64" w:rsidP="00337E64">
            <w:pPr>
              <w:rPr>
                <w:sz w:val="12"/>
                <w:szCs w:val="12"/>
              </w:rPr>
            </w:pPr>
            <w:r w:rsidRPr="00C67A39">
              <w:rPr>
                <w:sz w:val="12"/>
                <w:szCs w:val="12"/>
              </w:rPr>
              <w:t>жилое</w:t>
            </w:r>
          </w:p>
        </w:tc>
      </w:tr>
      <w:tr w:rsidR="00337E64" w:rsidRPr="00C67A39" w14:paraId="66EF2A69" w14:textId="77777777" w:rsidTr="00337E64">
        <w:tc>
          <w:tcPr>
            <w:tcW w:w="1101" w:type="dxa"/>
            <w:gridSpan w:val="2"/>
            <w:shd w:val="clear" w:color="auto" w:fill="auto"/>
          </w:tcPr>
          <w:p w14:paraId="4A9A1CF7" w14:textId="77777777" w:rsidR="00337E64" w:rsidRPr="00C67A39" w:rsidRDefault="00337E64" w:rsidP="00337E64">
            <w:pPr>
              <w:jc w:val="right"/>
              <w:rPr>
                <w:sz w:val="12"/>
                <w:szCs w:val="12"/>
              </w:rPr>
            </w:pPr>
            <w:r w:rsidRPr="00C67A39">
              <w:rPr>
                <w:sz w:val="12"/>
                <w:szCs w:val="12"/>
              </w:rPr>
              <w:t>2163</w:t>
            </w:r>
          </w:p>
        </w:tc>
        <w:tc>
          <w:tcPr>
            <w:tcW w:w="2065" w:type="dxa"/>
            <w:shd w:val="clear" w:color="auto" w:fill="auto"/>
          </w:tcPr>
          <w:p w14:paraId="15560F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9FED5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F61F1C3" w14:textId="77777777" w:rsidR="00337E64" w:rsidRPr="00C67A39" w:rsidRDefault="00337E64" w:rsidP="00337E64">
            <w:pPr>
              <w:rPr>
                <w:sz w:val="12"/>
                <w:szCs w:val="12"/>
              </w:rPr>
            </w:pPr>
            <w:r w:rsidRPr="00C67A39">
              <w:rPr>
                <w:sz w:val="12"/>
                <w:szCs w:val="12"/>
              </w:rPr>
              <w:t>165</w:t>
            </w:r>
          </w:p>
        </w:tc>
        <w:tc>
          <w:tcPr>
            <w:tcW w:w="2304" w:type="dxa"/>
            <w:shd w:val="clear" w:color="auto" w:fill="auto"/>
          </w:tcPr>
          <w:p w14:paraId="3B848BAC" w14:textId="77777777" w:rsidR="00337E64" w:rsidRPr="00C67A39" w:rsidRDefault="00337E64" w:rsidP="00337E64">
            <w:pPr>
              <w:rPr>
                <w:sz w:val="12"/>
                <w:szCs w:val="12"/>
              </w:rPr>
            </w:pPr>
            <w:r w:rsidRPr="00C67A39">
              <w:rPr>
                <w:sz w:val="12"/>
                <w:szCs w:val="12"/>
              </w:rPr>
              <w:t>жилое</w:t>
            </w:r>
          </w:p>
        </w:tc>
      </w:tr>
      <w:tr w:rsidR="00337E64" w:rsidRPr="00C67A39" w14:paraId="498E0938" w14:textId="77777777" w:rsidTr="00337E64">
        <w:tc>
          <w:tcPr>
            <w:tcW w:w="1101" w:type="dxa"/>
            <w:gridSpan w:val="2"/>
            <w:shd w:val="clear" w:color="auto" w:fill="auto"/>
          </w:tcPr>
          <w:p w14:paraId="003AF1B0" w14:textId="77777777" w:rsidR="00337E64" w:rsidRPr="00C67A39" w:rsidRDefault="00337E64" w:rsidP="00337E64">
            <w:pPr>
              <w:jc w:val="right"/>
              <w:rPr>
                <w:sz w:val="12"/>
                <w:szCs w:val="12"/>
              </w:rPr>
            </w:pPr>
            <w:r w:rsidRPr="00C67A39">
              <w:rPr>
                <w:sz w:val="12"/>
                <w:szCs w:val="12"/>
              </w:rPr>
              <w:t>2164</w:t>
            </w:r>
          </w:p>
        </w:tc>
        <w:tc>
          <w:tcPr>
            <w:tcW w:w="2065" w:type="dxa"/>
            <w:shd w:val="clear" w:color="auto" w:fill="auto"/>
          </w:tcPr>
          <w:p w14:paraId="7056A3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D90E3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003D776" w14:textId="77777777" w:rsidR="00337E64" w:rsidRPr="00C67A39" w:rsidRDefault="00337E64" w:rsidP="00337E64">
            <w:pPr>
              <w:rPr>
                <w:sz w:val="12"/>
                <w:szCs w:val="12"/>
              </w:rPr>
            </w:pPr>
            <w:r w:rsidRPr="00C67A39">
              <w:rPr>
                <w:sz w:val="12"/>
                <w:szCs w:val="12"/>
              </w:rPr>
              <w:t>166</w:t>
            </w:r>
          </w:p>
        </w:tc>
        <w:tc>
          <w:tcPr>
            <w:tcW w:w="2304" w:type="dxa"/>
            <w:shd w:val="clear" w:color="auto" w:fill="auto"/>
          </w:tcPr>
          <w:p w14:paraId="7E6D7E2A" w14:textId="77777777" w:rsidR="00337E64" w:rsidRPr="00C67A39" w:rsidRDefault="00337E64" w:rsidP="00337E64">
            <w:pPr>
              <w:rPr>
                <w:sz w:val="12"/>
                <w:szCs w:val="12"/>
              </w:rPr>
            </w:pPr>
            <w:r w:rsidRPr="00C67A39">
              <w:rPr>
                <w:sz w:val="12"/>
                <w:szCs w:val="12"/>
              </w:rPr>
              <w:t>жилое</w:t>
            </w:r>
          </w:p>
        </w:tc>
      </w:tr>
      <w:tr w:rsidR="00337E64" w:rsidRPr="00C67A39" w14:paraId="36F2B8BA" w14:textId="77777777" w:rsidTr="00337E64">
        <w:tc>
          <w:tcPr>
            <w:tcW w:w="1101" w:type="dxa"/>
            <w:gridSpan w:val="2"/>
            <w:shd w:val="clear" w:color="auto" w:fill="auto"/>
          </w:tcPr>
          <w:p w14:paraId="69047BD6" w14:textId="77777777" w:rsidR="00337E64" w:rsidRPr="00C67A39" w:rsidRDefault="00337E64" w:rsidP="00337E64">
            <w:pPr>
              <w:jc w:val="right"/>
              <w:rPr>
                <w:sz w:val="12"/>
                <w:szCs w:val="12"/>
              </w:rPr>
            </w:pPr>
            <w:r w:rsidRPr="00C67A39">
              <w:rPr>
                <w:sz w:val="12"/>
                <w:szCs w:val="12"/>
              </w:rPr>
              <w:t>2165</w:t>
            </w:r>
          </w:p>
        </w:tc>
        <w:tc>
          <w:tcPr>
            <w:tcW w:w="2065" w:type="dxa"/>
            <w:shd w:val="clear" w:color="auto" w:fill="auto"/>
          </w:tcPr>
          <w:p w14:paraId="6C0FC06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55B67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A46CFB8" w14:textId="77777777" w:rsidR="00337E64" w:rsidRPr="00C67A39" w:rsidRDefault="00337E64" w:rsidP="00337E64">
            <w:pPr>
              <w:rPr>
                <w:sz w:val="12"/>
                <w:szCs w:val="12"/>
              </w:rPr>
            </w:pPr>
            <w:r w:rsidRPr="00C67A39">
              <w:rPr>
                <w:sz w:val="12"/>
                <w:szCs w:val="12"/>
              </w:rPr>
              <w:t>167</w:t>
            </w:r>
          </w:p>
        </w:tc>
        <w:tc>
          <w:tcPr>
            <w:tcW w:w="2304" w:type="dxa"/>
            <w:shd w:val="clear" w:color="auto" w:fill="auto"/>
          </w:tcPr>
          <w:p w14:paraId="099BBEC8" w14:textId="77777777" w:rsidR="00337E64" w:rsidRPr="00C67A39" w:rsidRDefault="00337E64" w:rsidP="00337E64">
            <w:pPr>
              <w:rPr>
                <w:sz w:val="12"/>
                <w:szCs w:val="12"/>
              </w:rPr>
            </w:pPr>
            <w:r w:rsidRPr="00C67A39">
              <w:rPr>
                <w:sz w:val="12"/>
                <w:szCs w:val="12"/>
              </w:rPr>
              <w:t>жилое</w:t>
            </w:r>
          </w:p>
        </w:tc>
      </w:tr>
      <w:tr w:rsidR="00337E64" w:rsidRPr="00C67A39" w14:paraId="2D0E1B4F" w14:textId="77777777" w:rsidTr="00337E64">
        <w:tc>
          <w:tcPr>
            <w:tcW w:w="1101" w:type="dxa"/>
            <w:gridSpan w:val="2"/>
            <w:shd w:val="clear" w:color="auto" w:fill="auto"/>
          </w:tcPr>
          <w:p w14:paraId="18A588A5" w14:textId="77777777" w:rsidR="00337E64" w:rsidRPr="00C67A39" w:rsidRDefault="00337E64" w:rsidP="00337E64">
            <w:pPr>
              <w:jc w:val="right"/>
              <w:rPr>
                <w:sz w:val="12"/>
                <w:szCs w:val="12"/>
              </w:rPr>
            </w:pPr>
            <w:r w:rsidRPr="00C67A39">
              <w:rPr>
                <w:sz w:val="12"/>
                <w:szCs w:val="12"/>
              </w:rPr>
              <w:t>2166</w:t>
            </w:r>
          </w:p>
        </w:tc>
        <w:tc>
          <w:tcPr>
            <w:tcW w:w="2065" w:type="dxa"/>
            <w:shd w:val="clear" w:color="auto" w:fill="auto"/>
          </w:tcPr>
          <w:p w14:paraId="2177E9F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56D81C"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EAD72ED" w14:textId="77777777" w:rsidR="00337E64" w:rsidRPr="00C67A39" w:rsidRDefault="00337E64" w:rsidP="00337E64">
            <w:pPr>
              <w:rPr>
                <w:sz w:val="12"/>
                <w:szCs w:val="12"/>
              </w:rPr>
            </w:pPr>
            <w:r w:rsidRPr="00C67A39">
              <w:rPr>
                <w:sz w:val="12"/>
                <w:szCs w:val="12"/>
              </w:rPr>
              <w:t>168</w:t>
            </w:r>
          </w:p>
        </w:tc>
        <w:tc>
          <w:tcPr>
            <w:tcW w:w="2304" w:type="dxa"/>
            <w:shd w:val="clear" w:color="auto" w:fill="auto"/>
          </w:tcPr>
          <w:p w14:paraId="0F1ED640" w14:textId="77777777" w:rsidR="00337E64" w:rsidRPr="00C67A39" w:rsidRDefault="00337E64" w:rsidP="00337E64">
            <w:pPr>
              <w:rPr>
                <w:sz w:val="12"/>
                <w:szCs w:val="12"/>
              </w:rPr>
            </w:pPr>
            <w:r w:rsidRPr="00C67A39">
              <w:rPr>
                <w:sz w:val="12"/>
                <w:szCs w:val="12"/>
              </w:rPr>
              <w:t>жилое</w:t>
            </w:r>
          </w:p>
        </w:tc>
      </w:tr>
      <w:tr w:rsidR="00337E64" w:rsidRPr="00C67A39" w14:paraId="760528B6" w14:textId="77777777" w:rsidTr="00337E64">
        <w:tc>
          <w:tcPr>
            <w:tcW w:w="1101" w:type="dxa"/>
            <w:gridSpan w:val="2"/>
            <w:shd w:val="clear" w:color="auto" w:fill="auto"/>
          </w:tcPr>
          <w:p w14:paraId="113A792C" w14:textId="77777777" w:rsidR="00337E64" w:rsidRPr="00C67A39" w:rsidRDefault="00337E64" w:rsidP="00337E64">
            <w:pPr>
              <w:jc w:val="right"/>
              <w:rPr>
                <w:sz w:val="12"/>
                <w:szCs w:val="12"/>
              </w:rPr>
            </w:pPr>
            <w:r w:rsidRPr="00C67A39">
              <w:rPr>
                <w:sz w:val="12"/>
                <w:szCs w:val="12"/>
              </w:rPr>
              <w:t>2167</w:t>
            </w:r>
          </w:p>
        </w:tc>
        <w:tc>
          <w:tcPr>
            <w:tcW w:w="2065" w:type="dxa"/>
            <w:shd w:val="clear" w:color="auto" w:fill="auto"/>
          </w:tcPr>
          <w:p w14:paraId="0B474DC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80698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E5CE80F" w14:textId="77777777" w:rsidR="00337E64" w:rsidRPr="00C67A39" w:rsidRDefault="00337E64" w:rsidP="00337E64">
            <w:pPr>
              <w:rPr>
                <w:sz w:val="12"/>
                <w:szCs w:val="12"/>
              </w:rPr>
            </w:pPr>
            <w:r w:rsidRPr="00C67A39">
              <w:rPr>
                <w:sz w:val="12"/>
                <w:szCs w:val="12"/>
              </w:rPr>
              <w:t>169</w:t>
            </w:r>
          </w:p>
        </w:tc>
        <w:tc>
          <w:tcPr>
            <w:tcW w:w="2304" w:type="dxa"/>
            <w:shd w:val="clear" w:color="auto" w:fill="auto"/>
          </w:tcPr>
          <w:p w14:paraId="2D3F7200" w14:textId="77777777" w:rsidR="00337E64" w:rsidRPr="00C67A39" w:rsidRDefault="00337E64" w:rsidP="00337E64">
            <w:pPr>
              <w:rPr>
                <w:sz w:val="12"/>
                <w:szCs w:val="12"/>
              </w:rPr>
            </w:pPr>
            <w:r w:rsidRPr="00C67A39">
              <w:rPr>
                <w:sz w:val="12"/>
                <w:szCs w:val="12"/>
              </w:rPr>
              <w:t>жилое</w:t>
            </w:r>
          </w:p>
        </w:tc>
      </w:tr>
      <w:tr w:rsidR="00337E64" w:rsidRPr="00C67A39" w14:paraId="00D0A055" w14:textId="77777777" w:rsidTr="00337E64">
        <w:tc>
          <w:tcPr>
            <w:tcW w:w="1101" w:type="dxa"/>
            <w:gridSpan w:val="2"/>
            <w:shd w:val="clear" w:color="auto" w:fill="auto"/>
          </w:tcPr>
          <w:p w14:paraId="3EF7CF98" w14:textId="77777777" w:rsidR="00337E64" w:rsidRPr="00C67A39" w:rsidRDefault="00337E64" w:rsidP="00337E64">
            <w:pPr>
              <w:jc w:val="right"/>
              <w:rPr>
                <w:sz w:val="12"/>
                <w:szCs w:val="12"/>
              </w:rPr>
            </w:pPr>
            <w:r w:rsidRPr="00C67A39">
              <w:rPr>
                <w:sz w:val="12"/>
                <w:szCs w:val="12"/>
              </w:rPr>
              <w:t>2168</w:t>
            </w:r>
          </w:p>
        </w:tc>
        <w:tc>
          <w:tcPr>
            <w:tcW w:w="2065" w:type="dxa"/>
            <w:shd w:val="clear" w:color="auto" w:fill="auto"/>
          </w:tcPr>
          <w:p w14:paraId="43E3CF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931D6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7DBA6A6" w14:textId="77777777" w:rsidR="00337E64" w:rsidRPr="00C67A39" w:rsidRDefault="00337E64" w:rsidP="00337E64">
            <w:pPr>
              <w:rPr>
                <w:sz w:val="12"/>
                <w:szCs w:val="12"/>
              </w:rPr>
            </w:pPr>
            <w:r w:rsidRPr="00C67A39">
              <w:rPr>
                <w:sz w:val="12"/>
                <w:szCs w:val="12"/>
              </w:rPr>
              <w:t>170</w:t>
            </w:r>
          </w:p>
        </w:tc>
        <w:tc>
          <w:tcPr>
            <w:tcW w:w="2304" w:type="dxa"/>
            <w:shd w:val="clear" w:color="auto" w:fill="auto"/>
          </w:tcPr>
          <w:p w14:paraId="50950AEA" w14:textId="77777777" w:rsidR="00337E64" w:rsidRPr="00C67A39" w:rsidRDefault="00337E64" w:rsidP="00337E64">
            <w:pPr>
              <w:rPr>
                <w:sz w:val="12"/>
                <w:szCs w:val="12"/>
              </w:rPr>
            </w:pPr>
            <w:r w:rsidRPr="00C67A39">
              <w:rPr>
                <w:sz w:val="12"/>
                <w:szCs w:val="12"/>
              </w:rPr>
              <w:t>жилое</w:t>
            </w:r>
          </w:p>
        </w:tc>
      </w:tr>
      <w:tr w:rsidR="00337E64" w:rsidRPr="00C67A39" w14:paraId="450D309E" w14:textId="77777777" w:rsidTr="00337E64">
        <w:tc>
          <w:tcPr>
            <w:tcW w:w="1101" w:type="dxa"/>
            <w:gridSpan w:val="2"/>
            <w:shd w:val="clear" w:color="auto" w:fill="auto"/>
          </w:tcPr>
          <w:p w14:paraId="5EA390E1" w14:textId="77777777" w:rsidR="00337E64" w:rsidRPr="00C67A39" w:rsidRDefault="00337E64" w:rsidP="00337E64">
            <w:pPr>
              <w:jc w:val="right"/>
              <w:rPr>
                <w:sz w:val="12"/>
                <w:szCs w:val="12"/>
              </w:rPr>
            </w:pPr>
            <w:r w:rsidRPr="00C67A39">
              <w:rPr>
                <w:sz w:val="12"/>
                <w:szCs w:val="12"/>
              </w:rPr>
              <w:t>2169</w:t>
            </w:r>
          </w:p>
        </w:tc>
        <w:tc>
          <w:tcPr>
            <w:tcW w:w="2065" w:type="dxa"/>
            <w:shd w:val="clear" w:color="auto" w:fill="auto"/>
          </w:tcPr>
          <w:p w14:paraId="43F9E3D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A6040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FF52302" w14:textId="77777777" w:rsidR="00337E64" w:rsidRPr="00C67A39" w:rsidRDefault="00337E64" w:rsidP="00337E64">
            <w:pPr>
              <w:rPr>
                <w:sz w:val="12"/>
                <w:szCs w:val="12"/>
              </w:rPr>
            </w:pPr>
            <w:r w:rsidRPr="00C67A39">
              <w:rPr>
                <w:sz w:val="12"/>
                <w:szCs w:val="12"/>
              </w:rPr>
              <w:t>171</w:t>
            </w:r>
          </w:p>
        </w:tc>
        <w:tc>
          <w:tcPr>
            <w:tcW w:w="2304" w:type="dxa"/>
            <w:shd w:val="clear" w:color="auto" w:fill="auto"/>
          </w:tcPr>
          <w:p w14:paraId="0A4CF2D9" w14:textId="77777777" w:rsidR="00337E64" w:rsidRPr="00C67A39" w:rsidRDefault="00337E64" w:rsidP="00337E64">
            <w:pPr>
              <w:rPr>
                <w:sz w:val="12"/>
                <w:szCs w:val="12"/>
              </w:rPr>
            </w:pPr>
            <w:r w:rsidRPr="00C67A39">
              <w:rPr>
                <w:sz w:val="12"/>
                <w:szCs w:val="12"/>
              </w:rPr>
              <w:t>жилое</w:t>
            </w:r>
          </w:p>
        </w:tc>
      </w:tr>
      <w:tr w:rsidR="00337E64" w:rsidRPr="00C67A39" w14:paraId="3181EF77" w14:textId="77777777" w:rsidTr="00337E64">
        <w:tc>
          <w:tcPr>
            <w:tcW w:w="1101" w:type="dxa"/>
            <w:gridSpan w:val="2"/>
            <w:shd w:val="clear" w:color="auto" w:fill="auto"/>
          </w:tcPr>
          <w:p w14:paraId="260F09AC" w14:textId="77777777" w:rsidR="00337E64" w:rsidRPr="00C67A39" w:rsidRDefault="00337E64" w:rsidP="00337E64">
            <w:pPr>
              <w:jc w:val="right"/>
              <w:rPr>
                <w:sz w:val="12"/>
                <w:szCs w:val="12"/>
              </w:rPr>
            </w:pPr>
            <w:r w:rsidRPr="00C67A39">
              <w:rPr>
                <w:sz w:val="12"/>
                <w:szCs w:val="12"/>
              </w:rPr>
              <w:t>2170</w:t>
            </w:r>
          </w:p>
        </w:tc>
        <w:tc>
          <w:tcPr>
            <w:tcW w:w="2065" w:type="dxa"/>
            <w:shd w:val="clear" w:color="auto" w:fill="auto"/>
          </w:tcPr>
          <w:p w14:paraId="29F2D1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4975D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143BC9AD" w14:textId="77777777" w:rsidR="00337E64" w:rsidRPr="00C67A39" w:rsidRDefault="00337E64" w:rsidP="00337E64">
            <w:pPr>
              <w:rPr>
                <w:sz w:val="12"/>
                <w:szCs w:val="12"/>
              </w:rPr>
            </w:pPr>
            <w:r w:rsidRPr="00C67A39">
              <w:rPr>
                <w:sz w:val="12"/>
                <w:szCs w:val="12"/>
              </w:rPr>
              <w:t>172</w:t>
            </w:r>
          </w:p>
        </w:tc>
        <w:tc>
          <w:tcPr>
            <w:tcW w:w="2304" w:type="dxa"/>
            <w:shd w:val="clear" w:color="auto" w:fill="auto"/>
          </w:tcPr>
          <w:p w14:paraId="54B4A745" w14:textId="77777777" w:rsidR="00337E64" w:rsidRPr="00C67A39" w:rsidRDefault="00337E64" w:rsidP="00337E64">
            <w:pPr>
              <w:rPr>
                <w:sz w:val="12"/>
                <w:szCs w:val="12"/>
              </w:rPr>
            </w:pPr>
            <w:r w:rsidRPr="00C67A39">
              <w:rPr>
                <w:sz w:val="12"/>
                <w:szCs w:val="12"/>
              </w:rPr>
              <w:t>жилое</w:t>
            </w:r>
          </w:p>
        </w:tc>
      </w:tr>
      <w:tr w:rsidR="00337E64" w:rsidRPr="00C67A39" w14:paraId="1FDDEA38" w14:textId="77777777" w:rsidTr="00337E64">
        <w:tc>
          <w:tcPr>
            <w:tcW w:w="1101" w:type="dxa"/>
            <w:gridSpan w:val="2"/>
            <w:shd w:val="clear" w:color="auto" w:fill="auto"/>
          </w:tcPr>
          <w:p w14:paraId="60CC6333" w14:textId="77777777" w:rsidR="00337E64" w:rsidRPr="00C67A39" w:rsidRDefault="00337E64" w:rsidP="00337E64">
            <w:pPr>
              <w:jc w:val="right"/>
              <w:rPr>
                <w:sz w:val="12"/>
                <w:szCs w:val="12"/>
              </w:rPr>
            </w:pPr>
            <w:r w:rsidRPr="00C67A39">
              <w:rPr>
                <w:sz w:val="12"/>
                <w:szCs w:val="12"/>
              </w:rPr>
              <w:t>2171</w:t>
            </w:r>
          </w:p>
        </w:tc>
        <w:tc>
          <w:tcPr>
            <w:tcW w:w="2065" w:type="dxa"/>
            <w:shd w:val="clear" w:color="auto" w:fill="auto"/>
          </w:tcPr>
          <w:p w14:paraId="1C06737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898C0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DCEC26A" w14:textId="77777777" w:rsidR="00337E64" w:rsidRPr="00C67A39" w:rsidRDefault="00337E64" w:rsidP="00337E64">
            <w:pPr>
              <w:rPr>
                <w:sz w:val="12"/>
                <w:szCs w:val="12"/>
              </w:rPr>
            </w:pPr>
            <w:r w:rsidRPr="00C67A39">
              <w:rPr>
                <w:sz w:val="12"/>
                <w:szCs w:val="12"/>
              </w:rPr>
              <w:t>173</w:t>
            </w:r>
          </w:p>
        </w:tc>
        <w:tc>
          <w:tcPr>
            <w:tcW w:w="2304" w:type="dxa"/>
            <w:shd w:val="clear" w:color="auto" w:fill="auto"/>
          </w:tcPr>
          <w:p w14:paraId="4005215E" w14:textId="77777777" w:rsidR="00337E64" w:rsidRPr="00C67A39" w:rsidRDefault="00337E64" w:rsidP="00337E64">
            <w:pPr>
              <w:rPr>
                <w:sz w:val="12"/>
                <w:szCs w:val="12"/>
              </w:rPr>
            </w:pPr>
            <w:r w:rsidRPr="00C67A39">
              <w:rPr>
                <w:sz w:val="12"/>
                <w:szCs w:val="12"/>
              </w:rPr>
              <w:t>жилое</w:t>
            </w:r>
          </w:p>
        </w:tc>
      </w:tr>
      <w:tr w:rsidR="00337E64" w:rsidRPr="00C67A39" w14:paraId="0A7DF73E" w14:textId="77777777" w:rsidTr="00337E64">
        <w:tc>
          <w:tcPr>
            <w:tcW w:w="1101" w:type="dxa"/>
            <w:gridSpan w:val="2"/>
            <w:shd w:val="clear" w:color="auto" w:fill="auto"/>
          </w:tcPr>
          <w:p w14:paraId="1F6F1C5F" w14:textId="77777777" w:rsidR="00337E64" w:rsidRPr="00C67A39" w:rsidRDefault="00337E64" w:rsidP="00337E64">
            <w:pPr>
              <w:jc w:val="right"/>
              <w:rPr>
                <w:sz w:val="12"/>
                <w:szCs w:val="12"/>
              </w:rPr>
            </w:pPr>
            <w:r w:rsidRPr="00C67A39">
              <w:rPr>
                <w:sz w:val="12"/>
                <w:szCs w:val="12"/>
              </w:rPr>
              <w:t>2172</w:t>
            </w:r>
          </w:p>
        </w:tc>
        <w:tc>
          <w:tcPr>
            <w:tcW w:w="2065" w:type="dxa"/>
            <w:shd w:val="clear" w:color="auto" w:fill="auto"/>
          </w:tcPr>
          <w:p w14:paraId="04A01A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27ED0B"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FBD7398" w14:textId="77777777" w:rsidR="00337E64" w:rsidRPr="00C67A39" w:rsidRDefault="00337E64" w:rsidP="00337E64">
            <w:pPr>
              <w:rPr>
                <w:sz w:val="12"/>
                <w:szCs w:val="12"/>
              </w:rPr>
            </w:pPr>
            <w:r w:rsidRPr="00C67A39">
              <w:rPr>
                <w:sz w:val="12"/>
                <w:szCs w:val="12"/>
              </w:rPr>
              <w:t>174</w:t>
            </w:r>
          </w:p>
        </w:tc>
        <w:tc>
          <w:tcPr>
            <w:tcW w:w="2304" w:type="dxa"/>
            <w:shd w:val="clear" w:color="auto" w:fill="auto"/>
          </w:tcPr>
          <w:p w14:paraId="32087BB1" w14:textId="77777777" w:rsidR="00337E64" w:rsidRPr="00C67A39" w:rsidRDefault="00337E64" w:rsidP="00337E64">
            <w:pPr>
              <w:rPr>
                <w:sz w:val="12"/>
                <w:szCs w:val="12"/>
              </w:rPr>
            </w:pPr>
            <w:r w:rsidRPr="00C67A39">
              <w:rPr>
                <w:sz w:val="12"/>
                <w:szCs w:val="12"/>
              </w:rPr>
              <w:t>жилое</w:t>
            </w:r>
          </w:p>
        </w:tc>
      </w:tr>
      <w:tr w:rsidR="00337E64" w:rsidRPr="00C67A39" w14:paraId="4D485190" w14:textId="77777777" w:rsidTr="00337E64">
        <w:tc>
          <w:tcPr>
            <w:tcW w:w="1101" w:type="dxa"/>
            <w:gridSpan w:val="2"/>
            <w:shd w:val="clear" w:color="auto" w:fill="auto"/>
          </w:tcPr>
          <w:p w14:paraId="1D82B302" w14:textId="77777777" w:rsidR="00337E64" w:rsidRPr="00C67A39" w:rsidRDefault="00337E64" w:rsidP="00337E64">
            <w:pPr>
              <w:jc w:val="right"/>
              <w:rPr>
                <w:sz w:val="12"/>
                <w:szCs w:val="12"/>
              </w:rPr>
            </w:pPr>
            <w:r w:rsidRPr="00C67A39">
              <w:rPr>
                <w:sz w:val="12"/>
                <w:szCs w:val="12"/>
              </w:rPr>
              <w:t>2173</w:t>
            </w:r>
          </w:p>
        </w:tc>
        <w:tc>
          <w:tcPr>
            <w:tcW w:w="2065" w:type="dxa"/>
            <w:shd w:val="clear" w:color="auto" w:fill="auto"/>
          </w:tcPr>
          <w:p w14:paraId="3A1A11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0BB6A0"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D69C860" w14:textId="77777777" w:rsidR="00337E64" w:rsidRPr="00C67A39" w:rsidRDefault="00337E64" w:rsidP="00337E64">
            <w:pPr>
              <w:rPr>
                <w:sz w:val="12"/>
                <w:szCs w:val="12"/>
              </w:rPr>
            </w:pPr>
            <w:r w:rsidRPr="00C67A39">
              <w:rPr>
                <w:sz w:val="12"/>
                <w:szCs w:val="12"/>
              </w:rPr>
              <w:t>175</w:t>
            </w:r>
          </w:p>
        </w:tc>
        <w:tc>
          <w:tcPr>
            <w:tcW w:w="2304" w:type="dxa"/>
            <w:shd w:val="clear" w:color="auto" w:fill="auto"/>
          </w:tcPr>
          <w:p w14:paraId="5E390A2D" w14:textId="77777777" w:rsidR="00337E64" w:rsidRPr="00C67A39" w:rsidRDefault="00337E64" w:rsidP="00337E64">
            <w:pPr>
              <w:rPr>
                <w:sz w:val="12"/>
                <w:szCs w:val="12"/>
              </w:rPr>
            </w:pPr>
            <w:r w:rsidRPr="00C67A39">
              <w:rPr>
                <w:sz w:val="12"/>
                <w:szCs w:val="12"/>
              </w:rPr>
              <w:t>жилое</w:t>
            </w:r>
          </w:p>
        </w:tc>
      </w:tr>
      <w:tr w:rsidR="00337E64" w:rsidRPr="00C67A39" w14:paraId="6361F296" w14:textId="77777777" w:rsidTr="00337E64">
        <w:tc>
          <w:tcPr>
            <w:tcW w:w="1101" w:type="dxa"/>
            <w:gridSpan w:val="2"/>
            <w:shd w:val="clear" w:color="auto" w:fill="auto"/>
          </w:tcPr>
          <w:p w14:paraId="6A6DECC2" w14:textId="77777777" w:rsidR="00337E64" w:rsidRPr="00C67A39" w:rsidRDefault="00337E64" w:rsidP="00337E64">
            <w:pPr>
              <w:jc w:val="right"/>
              <w:rPr>
                <w:sz w:val="12"/>
                <w:szCs w:val="12"/>
              </w:rPr>
            </w:pPr>
            <w:r w:rsidRPr="00C67A39">
              <w:rPr>
                <w:sz w:val="12"/>
                <w:szCs w:val="12"/>
              </w:rPr>
              <w:t>2174</w:t>
            </w:r>
          </w:p>
        </w:tc>
        <w:tc>
          <w:tcPr>
            <w:tcW w:w="2065" w:type="dxa"/>
            <w:shd w:val="clear" w:color="auto" w:fill="auto"/>
          </w:tcPr>
          <w:p w14:paraId="1620BA7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09D9DC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9BB9B03" w14:textId="77777777" w:rsidR="00337E64" w:rsidRPr="00C67A39" w:rsidRDefault="00337E64" w:rsidP="00337E64">
            <w:pPr>
              <w:rPr>
                <w:sz w:val="12"/>
                <w:szCs w:val="12"/>
              </w:rPr>
            </w:pPr>
            <w:r w:rsidRPr="00C67A39">
              <w:rPr>
                <w:sz w:val="12"/>
                <w:szCs w:val="12"/>
              </w:rPr>
              <w:t>176</w:t>
            </w:r>
          </w:p>
        </w:tc>
        <w:tc>
          <w:tcPr>
            <w:tcW w:w="2304" w:type="dxa"/>
            <w:shd w:val="clear" w:color="auto" w:fill="auto"/>
          </w:tcPr>
          <w:p w14:paraId="6D369E40" w14:textId="77777777" w:rsidR="00337E64" w:rsidRPr="00C67A39" w:rsidRDefault="00337E64" w:rsidP="00337E64">
            <w:pPr>
              <w:rPr>
                <w:sz w:val="12"/>
                <w:szCs w:val="12"/>
              </w:rPr>
            </w:pPr>
            <w:r w:rsidRPr="00C67A39">
              <w:rPr>
                <w:sz w:val="12"/>
                <w:szCs w:val="12"/>
              </w:rPr>
              <w:t>жилое</w:t>
            </w:r>
          </w:p>
        </w:tc>
      </w:tr>
      <w:tr w:rsidR="00337E64" w:rsidRPr="00C67A39" w14:paraId="75A2B7FD" w14:textId="77777777" w:rsidTr="00337E64">
        <w:tc>
          <w:tcPr>
            <w:tcW w:w="1101" w:type="dxa"/>
            <w:gridSpan w:val="2"/>
            <w:shd w:val="clear" w:color="auto" w:fill="auto"/>
          </w:tcPr>
          <w:p w14:paraId="3FA44FB7" w14:textId="77777777" w:rsidR="00337E64" w:rsidRPr="00C67A39" w:rsidRDefault="00337E64" w:rsidP="00337E64">
            <w:pPr>
              <w:jc w:val="right"/>
              <w:rPr>
                <w:sz w:val="12"/>
                <w:szCs w:val="12"/>
              </w:rPr>
            </w:pPr>
            <w:r w:rsidRPr="00C67A39">
              <w:rPr>
                <w:sz w:val="12"/>
                <w:szCs w:val="12"/>
              </w:rPr>
              <w:t>2175</w:t>
            </w:r>
          </w:p>
        </w:tc>
        <w:tc>
          <w:tcPr>
            <w:tcW w:w="2065" w:type="dxa"/>
            <w:shd w:val="clear" w:color="auto" w:fill="auto"/>
          </w:tcPr>
          <w:p w14:paraId="1D92F68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09353F"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E4C8A4D" w14:textId="77777777" w:rsidR="00337E64" w:rsidRPr="00C67A39" w:rsidRDefault="00337E64" w:rsidP="00337E64">
            <w:pPr>
              <w:rPr>
                <w:sz w:val="12"/>
                <w:szCs w:val="12"/>
              </w:rPr>
            </w:pPr>
            <w:r w:rsidRPr="00C67A39">
              <w:rPr>
                <w:sz w:val="12"/>
                <w:szCs w:val="12"/>
              </w:rPr>
              <w:t>177</w:t>
            </w:r>
          </w:p>
        </w:tc>
        <w:tc>
          <w:tcPr>
            <w:tcW w:w="2304" w:type="dxa"/>
            <w:shd w:val="clear" w:color="auto" w:fill="auto"/>
          </w:tcPr>
          <w:p w14:paraId="196292B4" w14:textId="77777777" w:rsidR="00337E64" w:rsidRPr="00C67A39" w:rsidRDefault="00337E64" w:rsidP="00337E64">
            <w:pPr>
              <w:rPr>
                <w:sz w:val="12"/>
                <w:szCs w:val="12"/>
              </w:rPr>
            </w:pPr>
            <w:r w:rsidRPr="00C67A39">
              <w:rPr>
                <w:sz w:val="12"/>
                <w:szCs w:val="12"/>
              </w:rPr>
              <w:t>жилое</w:t>
            </w:r>
          </w:p>
        </w:tc>
      </w:tr>
      <w:tr w:rsidR="00337E64" w:rsidRPr="00C67A39" w14:paraId="06C5ADD1" w14:textId="77777777" w:rsidTr="00337E64">
        <w:tc>
          <w:tcPr>
            <w:tcW w:w="1101" w:type="dxa"/>
            <w:gridSpan w:val="2"/>
            <w:shd w:val="clear" w:color="auto" w:fill="auto"/>
          </w:tcPr>
          <w:p w14:paraId="7E795260" w14:textId="77777777" w:rsidR="00337E64" w:rsidRPr="00C67A39" w:rsidRDefault="00337E64" w:rsidP="00337E64">
            <w:pPr>
              <w:jc w:val="right"/>
              <w:rPr>
                <w:sz w:val="12"/>
                <w:szCs w:val="12"/>
              </w:rPr>
            </w:pPr>
            <w:r w:rsidRPr="00C67A39">
              <w:rPr>
                <w:sz w:val="12"/>
                <w:szCs w:val="12"/>
              </w:rPr>
              <w:t>2176</w:t>
            </w:r>
          </w:p>
        </w:tc>
        <w:tc>
          <w:tcPr>
            <w:tcW w:w="2065" w:type="dxa"/>
            <w:shd w:val="clear" w:color="auto" w:fill="auto"/>
          </w:tcPr>
          <w:p w14:paraId="0F5A3B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ADD0E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E34D43D" w14:textId="77777777" w:rsidR="00337E64" w:rsidRPr="00C67A39" w:rsidRDefault="00337E64" w:rsidP="00337E64">
            <w:pPr>
              <w:rPr>
                <w:sz w:val="12"/>
                <w:szCs w:val="12"/>
              </w:rPr>
            </w:pPr>
            <w:r w:rsidRPr="00C67A39">
              <w:rPr>
                <w:sz w:val="12"/>
                <w:szCs w:val="12"/>
              </w:rPr>
              <w:t>179</w:t>
            </w:r>
          </w:p>
        </w:tc>
        <w:tc>
          <w:tcPr>
            <w:tcW w:w="2304" w:type="dxa"/>
            <w:shd w:val="clear" w:color="auto" w:fill="auto"/>
          </w:tcPr>
          <w:p w14:paraId="1BBEEE38" w14:textId="77777777" w:rsidR="00337E64" w:rsidRPr="00C67A39" w:rsidRDefault="00337E64" w:rsidP="00337E64">
            <w:pPr>
              <w:rPr>
                <w:sz w:val="12"/>
                <w:szCs w:val="12"/>
              </w:rPr>
            </w:pPr>
            <w:r w:rsidRPr="00C67A39">
              <w:rPr>
                <w:sz w:val="12"/>
                <w:szCs w:val="12"/>
              </w:rPr>
              <w:t>жилое</w:t>
            </w:r>
          </w:p>
        </w:tc>
      </w:tr>
      <w:tr w:rsidR="00337E64" w:rsidRPr="00C67A39" w14:paraId="2A0F03B5" w14:textId="77777777" w:rsidTr="00337E64">
        <w:tc>
          <w:tcPr>
            <w:tcW w:w="1101" w:type="dxa"/>
            <w:gridSpan w:val="2"/>
            <w:shd w:val="clear" w:color="auto" w:fill="auto"/>
          </w:tcPr>
          <w:p w14:paraId="68A9EBBD" w14:textId="77777777" w:rsidR="00337E64" w:rsidRPr="00C67A39" w:rsidRDefault="00337E64" w:rsidP="00337E64">
            <w:pPr>
              <w:jc w:val="right"/>
              <w:rPr>
                <w:sz w:val="12"/>
                <w:szCs w:val="12"/>
              </w:rPr>
            </w:pPr>
            <w:r w:rsidRPr="00C67A39">
              <w:rPr>
                <w:sz w:val="12"/>
                <w:szCs w:val="12"/>
              </w:rPr>
              <w:t>2177</w:t>
            </w:r>
          </w:p>
        </w:tc>
        <w:tc>
          <w:tcPr>
            <w:tcW w:w="2065" w:type="dxa"/>
            <w:shd w:val="clear" w:color="auto" w:fill="auto"/>
          </w:tcPr>
          <w:p w14:paraId="59C590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34D74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0533CFB5" w14:textId="77777777" w:rsidR="00337E64" w:rsidRPr="00C67A39" w:rsidRDefault="00337E64" w:rsidP="00337E64">
            <w:pPr>
              <w:rPr>
                <w:sz w:val="12"/>
                <w:szCs w:val="12"/>
              </w:rPr>
            </w:pPr>
            <w:r w:rsidRPr="00C67A39">
              <w:rPr>
                <w:sz w:val="12"/>
                <w:szCs w:val="12"/>
              </w:rPr>
              <w:t>181</w:t>
            </w:r>
          </w:p>
        </w:tc>
        <w:tc>
          <w:tcPr>
            <w:tcW w:w="2304" w:type="dxa"/>
            <w:shd w:val="clear" w:color="auto" w:fill="auto"/>
          </w:tcPr>
          <w:p w14:paraId="2FB41178" w14:textId="77777777" w:rsidR="00337E64" w:rsidRPr="00C67A39" w:rsidRDefault="00337E64" w:rsidP="00337E64">
            <w:pPr>
              <w:rPr>
                <w:sz w:val="12"/>
                <w:szCs w:val="12"/>
              </w:rPr>
            </w:pPr>
            <w:r w:rsidRPr="00C67A39">
              <w:rPr>
                <w:sz w:val="12"/>
                <w:szCs w:val="12"/>
              </w:rPr>
              <w:t>жилое</w:t>
            </w:r>
          </w:p>
        </w:tc>
      </w:tr>
      <w:tr w:rsidR="00337E64" w:rsidRPr="00C67A39" w14:paraId="5D5037B6" w14:textId="77777777" w:rsidTr="00337E64">
        <w:tc>
          <w:tcPr>
            <w:tcW w:w="1101" w:type="dxa"/>
            <w:gridSpan w:val="2"/>
            <w:shd w:val="clear" w:color="auto" w:fill="auto"/>
          </w:tcPr>
          <w:p w14:paraId="1D0E0BCD" w14:textId="77777777" w:rsidR="00337E64" w:rsidRPr="00C67A39" w:rsidRDefault="00337E64" w:rsidP="00337E64">
            <w:pPr>
              <w:jc w:val="right"/>
              <w:rPr>
                <w:sz w:val="12"/>
                <w:szCs w:val="12"/>
              </w:rPr>
            </w:pPr>
            <w:r w:rsidRPr="00C67A39">
              <w:rPr>
                <w:sz w:val="12"/>
                <w:szCs w:val="12"/>
              </w:rPr>
              <w:t>2178</w:t>
            </w:r>
          </w:p>
        </w:tc>
        <w:tc>
          <w:tcPr>
            <w:tcW w:w="2065" w:type="dxa"/>
            <w:shd w:val="clear" w:color="auto" w:fill="auto"/>
          </w:tcPr>
          <w:p w14:paraId="3EE7712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FED533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5E9E4197" w14:textId="77777777" w:rsidR="00337E64" w:rsidRPr="00C67A39" w:rsidRDefault="00337E64" w:rsidP="00337E64">
            <w:pPr>
              <w:rPr>
                <w:sz w:val="12"/>
                <w:szCs w:val="12"/>
              </w:rPr>
            </w:pPr>
            <w:r w:rsidRPr="00C67A39">
              <w:rPr>
                <w:sz w:val="12"/>
                <w:szCs w:val="12"/>
              </w:rPr>
              <w:t>183</w:t>
            </w:r>
          </w:p>
        </w:tc>
        <w:tc>
          <w:tcPr>
            <w:tcW w:w="2304" w:type="dxa"/>
            <w:shd w:val="clear" w:color="auto" w:fill="auto"/>
          </w:tcPr>
          <w:p w14:paraId="78472B2C" w14:textId="77777777" w:rsidR="00337E64" w:rsidRPr="00C67A39" w:rsidRDefault="00337E64" w:rsidP="00337E64">
            <w:pPr>
              <w:rPr>
                <w:sz w:val="12"/>
                <w:szCs w:val="12"/>
              </w:rPr>
            </w:pPr>
            <w:r w:rsidRPr="00C67A39">
              <w:rPr>
                <w:sz w:val="12"/>
                <w:szCs w:val="12"/>
              </w:rPr>
              <w:t>жилое</w:t>
            </w:r>
          </w:p>
        </w:tc>
      </w:tr>
      <w:tr w:rsidR="00337E64" w:rsidRPr="00C67A39" w14:paraId="3E139CB8" w14:textId="77777777" w:rsidTr="00337E64">
        <w:tc>
          <w:tcPr>
            <w:tcW w:w="1101" w:type="dxa"/>
            <w:gridSpan w:val="2"/>
            <w:shd w:val="clear" w:color="auto" w:fill="auto"/>
          </w:tcPr>
          <w:p w14:paraId="69761D5A" w14:textId="77777777" w:rsidR="00337E64" w:rsidRPr="00C67A39" w:rsidRDefault="00337E64" w:rsidP="00337E64">
            <w:pPr>
              <w:jc w:val="right"/>
              <w:rPr>
                <w:sz w:val="12"/>
                <w:szCs w:val="12"/>
              </w:rPr>
            </w:pPr>
            <w:r w:rsidRPr="00C67A39">
              <w:rPr>
                <w:sz w:val="12"/>
                <w:szCs w:val="12"/>
              </w:rPr>
              <w:t>2179</w:t>
            </w:r>
          </w:p>
        </w:tc>
        <w:tc>
          <w:tcPr>
            <w:tcW w:w="2065" w:type="dxa"/>
            <w:shd w:val="clear" w:color="auto" w:fill="auto"/>
          </w:tcPr>
          <w:p w14:paraId="7350F6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0ED4BE"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80430F3" w14:textId="77777777" w:rsidR="00337E64" w:rsidRPr="00C67A39" w:rsidRDefault="00337E64" w:rsidP="00337E64">
            <w:pPr>
              <w:rPr>
                <w:sz w:val="12"/>
                <w:szCs w:val="12"/>
              </w:rPr>
            </w:pPr>
            <w:r w:rsidRPr="00C67A39">
              <w:rPr>
                <w:sz w:val="12"/>
                <w:szCs w:val="12"/>
              </w:rPr>
              <w:t>185</w:t>
            </w:r>
          </w:p>
        </w:tc>
        <w:tc>
          <w:tcPr>
            <w:tcW w:w="2304" w:type="dxa"/>
            <w:shd w:val="clear" w:color="auto" w:fill="auto"/>
          </w:tcPr>
          <w:p w14:paraId="63D6AF65" w14:textId="77777777" w:rsidR="00337E64" w:rsidRPr="00C67A39" w:rsidRDefault="00337E64" w:rsidP="00337E64">
            <w:pPr>
              <w:rPr>
                <w:sz w:val="12"/>
                <w:szCs w:val="12"/>
              </w:rPr>
            </w:pPr>
            <w:r w:rsidRPr="00C67A39">
              <w:rPr>
                <w:sz w:val="12"/>
                <w:szCs w:val="12"/>
              </w:rPr>
              <w:t>жилое</w:t>
            </w:r>
          </w:p>
        </w:tc>
      </w:tr>
      <w:tr w:rsidR="00337E64" w:rsidRPr="00C67A39" w14:paraId="3046A7B6" w14:textId="77777777" w:rsidTr="00337E64">
        <w:tc>
          <w:tcPr>
            <w:tcW w:w="1101" w:type="dxa"/>
            <w:gridSpan w:val="2"/>
            <w:shd w:val="clear" w:color="auto" w:fill="auto"/>
          </w:tcPr>
          <w:p w14:paraId="11700F52" w14:textId="77777777" w:rsidR="00337E64" w:rsidRPr="00C67A39" w:rsidRDefault="00337E64" w:rsidP="00337E64">
            <w:pPr>
              <w:jc w:val="right"/>
              <w:rPr>
                <w:sz w:val="12"/>
                <w:szCs w:val="12"/>
              </w:rPr>
            </w:pPr>
            <w:r w:rsidRPr="00C67A39">
              <w:rPr>
                <w:sz w:val="12"/>
                <w:szCs w:val="12"/>
              </w:rPr>
              <w:t>2180</w:t>
            </w:r>
          </w:p>
        </w:tc>
        <w:tc>
          <w:tcPr>
            <w:tcW w:w="2065" w:type="dxa"/>
            <w:shd w:val="clear" w:color="auto" w:fill="auto"/>
          </w:tcPr>
          <w:p w14:paraId="130873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6406CF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0A045AC" w14:textId="77777777" w:rsidR="00337E64" w:rsidRPr="00C67A39" w:rsidRDefault="00337E64" w:rsidP="00337E64">
            <w:pPr>
              <w:rPr>
                <w:sz w:val="12"/>
                <w:szCs w:val="12"/>
              </w:rPr>
            </w:pPr>
            <w:r w:rsidRPr="00C67A39">
              <w:rPr>
                <w:sz w:val="12"/>
                <w:szCs w:val="12"/>
              </w:rPr>
              <w:t>187</w:t>
            </w:r>
          </w:p>
        </w:tc>
        <w:tc>
          <w:tcPr>
            <w:tcW w:w="2304" w:type="dxa"/>
            <w:shd w:val="clear" w:color="auto" w:fill="auto"/>
          </w:tcPr>
          <w:p w14:paraId="0F9DB573" w14:textId="77777777" w:rsidR="00337E64" w:rsidRPr="00C67A39" w:rsidRDefault="00337E64" w:rsidP="00337E64">
            <w:pPr>
              <w:rPr>
                <w:sz w:val="12"/>
                <w:szCs w:val="12"/>
              </w:rPr>
            </w:pPr>
            <w:r w:rsidRPr="00C67A39">
              <w:rPr>
                <w:sz w:val="12"/>
                <w:szCs w:val="12"/>
              </w:rPr>
              <w:t>жилое</w:t>
            </w:r>
          </w:p>
        </w:tc>
      </w:tr>
      <w:tr w:rsidR="00337E64" w:rsidRPr="00C67A39" w14:paraId="60767CFC" w14:textId="77777777" w:rsidTr="00337E64">
        <w:tc>
          <w:tcPr>
            <w:tcW w:w="1101" w:type="dxa"/>
            <w:gridSpan w:val="2"/>
            <w:shd w:val="clear" w:color="auto" w:fill="auto"/>
          </w:tcPr>
          <w:p w14:paraId="219CCE08" w14:textId="77777777" w:rsidR="00337E64" w:rsidRPr="00C67A39" w:rsidRDefault="00337E64" w:rsidP="00337E64">
            <w:pPr>
              <w:jc w:val="right"/>
              <w:rPr>
                <w:sz w:val="12"/>
                <w:szCs w:val="12"/>
              </w:rPr>
            </w:pPr>
            <w:r w:rsidRPr="00C67A39">
              <w:rPr>
                <w:sz w:val="12"/>
                <w:szCs w:val="12"/>
              </w:rPr>
              <w:t>2181</w:t>
            </w:r>
          </w:p>
        </w:tc>
        <w:tc>
          <w:tcPr>
            <w:tcW w:w="2065" w:type="dxa"/>
            <w:shd w:val="clear" w:color="auto" w:fill="auto"/>
          </w:tcPr>
          <w:p w14:paraId="1798C56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D8BDC1"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7F472B3" w14:textId="77777777" w:rsidR="00337E64" w:rsidRPr="00C67A39" w:rsidRDefault="00337E64" w:rsidP="00337E64">
            <w:pPr>
              <w:rPr>
                <w:sz w:val="12"/>
                <w:szCs w:val="12"/>
              </w:rPr>
            </w:pPr>
            <w:r w:rsidRPr="00C67A39">
              <w:rPr>
                <w:sz w:val="12"/>
                <w:szCs w:val="12"/>
              </w:rPr>
              <w:t>189</w:t>
            </w:r>
          </w:p>
        </w:tc>
        <w:tc>
          <w:tcPr>
            <w:tcW w:w="2304" w:type="dxa"/>
            <w:shd w:val="clear" w:color="auto" w:fill="auto"/>
          </w:tcPr>
          <w:p w14:paraId="07E111DA" w14:textId="77777777" w:rsidR="00337E64" w:rsidRPr="00C67A39" w:rsidRDefault="00337E64" w:rsidP="00337E64">
            <w:pPr>
              <w:rPr>
                <w:sz w:val="12"/>
                <w:szCs w:val="12"/>
              </w:rPr>
            </w:pPr>
            <w:r w:rsidRPr="00C67A39">
              <w:rPr>
                <w:sz w:val="12"/>
                <w:szCs w:val="12"/>
              </w:rPr>
              <w:t>жилое</w:t>
            </w:r>
          </w:p>
        </w:tc>
      </w:tr>
      <w:tr w:rsidR="00337E64" w:rsidRPr="00C67A39" w14:paraId="4D5E2DB7" w14:textId="77777777" w:rsidTr="00337E64">
        <w:tc>
          <w:tcPr>
            <w:tcW w:w="1101" w:type="dxa"/>
            <w:gridSpan w:val="2"/>
            <w:shd w:val="clear" w:color="auto" w:fill="auto"/>
          </w:tcPr>
          <w:p w14:paraId="3CA5B081" w14:textId="77777777" w:rsidR="00337E64" w:rsidRPr="00C67A39" w:rsidRDefault="00337E64" w:rsidP="00337E64">
            <w:pPr>
              <w:jc w:val="right"/>
              <w:rPr>
                <w:sz w:val="12"/>
                <w:szCs w:val="12"/>
              </w:rPr>
            </w:pPr>
            <w:r w:rsidRPr="00C67A39">
              <w:rPr>
                <w:sz w:val="12"/>
                <w:szCs w:val="12"/>
              </w:rPr>
              <w:t>2182</w:t>
            </w:r>
          </w:p>
        </w:tc>
        <w:tc>
          <w:tcPr>
            <w:tcW w:w="2065" w:type="dxa"/>
            <w:shd w:val="clear" w:color="auto" w:fill="auto"/>
          </w:tcPr>
          <w:p w14:paraId="3B71205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F2EE37"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BA9A5CB" w14:textId="77777777" w:rsidR="00337E64" w:rsidRPr="00C67A39" w:rsidRDefault="00337E64" w:rsidP="00337E64">
            <w:pPr>
              <w:rPr>
                <w:sz w:val="12"/>
                <w:szCs w:val="12"/>
              </w:rPr>
            </w:pPr>
            <w:r w:rsidRPr="00C67A39">
              <w:rPr>
                <w:sz w:val="12"/>
                <w:szCs w:val="12"/>
              </w:rPr>
              <w:t>191</w:t>
            </w:r>
          </w:p>
        </w:tc>
        <w:tc>
          <w:tcPr>
            <w:tcW w:w="2304" w:type="dxa"/>
            <w:shd w:val="clear" w:color="auto" w:fill="auto"/>
          </w:tcPr>
          <w:p w14:paraId="664A59A6" w14:textId="77777777" w:rsidR="00337E64" w:rsidRPr="00C67A39" w:rsidRDefault="00337E64" w:rsidP="00337E64">
            <w:pPr>
              <w:rPr>
                <w:sz w:val="12"/>
                <w:szCs w:val="12"/>
              </w:rPr>
            </w:pPr>
            <w:r w:rsidRPr="00C67A39">
              <w:rPr>
                <w:sz w:val="12"/>
                <w:szCs w:val="12"/>
              </w:rPr>
              <w:t>жилое</w:t>
            </w:r>
          </w:p>
        </w:tc>
      </w:tr>
      <w:tr w:rsidR="00337E64" w:rsidRPr="00C67A39" w14:paraId="299BD1E1" w14:textId="77777777" w:rsidTr="00337E64">
        <w:tc>
          <w:tcPr>
            <w:tcW w:w="1101" w:type="dxa"/>
            <w:gridSpan w:val="2"/>
            <w:shd w:val="clear" w:color="auto" w:fill="auto"/>
          </w:tcPr>
          <w:p w14:paraId="310C9B59" w14:textId="77777777" w:rsidR="00337E64" w:rsidRPr="00C67A39" w:rsidRDefault="00337E64" w:rsidP="00337E64">
            <w:pPr>
              <w:jc w:val="right"/>
              <w:rPr>
                <w:sz w:val="12"/>
                <w:szCs w:val="12"/>
              </w:rPr>
            </w:pPr>
            <w:r w:rsidRPr="00C67A39">
              <w:rPr>
                <w:sz w:val="12"/>
                <w:szCs w:val="12"/>
              </w:rPr>
              <w:t>2183</w:t>
            </w:r>
          </w:p>
        </w:tc>
        <w:tc>
          <w:tcPr>
            <w:tcW w:w="2065" w:type="dxa"/>
            <w:shd w:val="clear" w:color="auto" w:fill="auto"/>
          </w:tcPr>
          <w:p w14:paraId="4BB0855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DF7420D"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1ADCD75" w14:textId="77777777" w:rsidR="00337E64" w:rsidRPr="00C67A39" w:rsidRDefault="00337E64" w:rsidP="00337E64">
            <w:pPr>
              <w:rPr>
                <w:sz w:val="12"/>
                <w:szCs w:val="12"/>
              </w:rPr>
            </w:pPr>
            <w:r w:rsidRPr="00C67A39">
              <w:rPr>
                <w:sz w:val="12"/>
                <w:szCs w:val="12"/>
              </w:rPr>
              <w:t>193</w:t>
            </w:r>
          </w:p>
        </w:tc>
        <w:tc>
          <w:tcPr>
            <w:tcW w:w="2304" w:type="dxa"/>
            <w:shd w:val="clear" w:color="auto" w:fill="auto"/>
          </w:tcPr>
          <w:p w14:paraId="23AFC817" w14:textId="77777777" w:rsidR="00337E64" w:rsidRPr="00C67A39" w:rsidRDefault="00337E64" w:rsidP="00337E64">
            <w:pPr>
              <w:rPr>
                <w:sz w:val="12"/>
                <w:szCs w:val="12"/>
              </w:rPr>
            </w:pPr>
            <w:r w:rsidRPr="00C67A39">
              <w:rPr>
                <w:sz w:val="12"/>
                <w:szCs w:val="12"/>
              </w:rPr>
              <w:t>жилое</w:t>
            </w:r>
          </w:p>
        </w:tc>
      </w:tr>
      <w:tr w:rsidR="00337E64" w:rsidRPr="00C67A39" w14:paraId="7550BA62" w14:textId="77777777" w:rsidTr="00337E64">
        <w:tc>
          <w:tcPr>
            <w:tcW w:w="1101" w:type="dxa"/>
            <w:gridSpan w:val="2"/>
            <w:shd w:val="clear" w:color="auto" w:fill="auto"/>
          </w:tcPr>
          <w:p w14:paraId="59CF6F11" w14:textId="77777777" w:rsidR="00337E64" w:rsidRPr="00C67A39" w:rsidRDefault="00337E64" w:rsidP="00337E64">
            <w:pPr>
              <w:jc w:val="right"/>
              <w:rPr>
                <w:sz w:val="12"/>
                <w:szCs w:val="12"/>
              </w:rPr>
            </w:pPr>
            <w:r w:rsidRPr="00C67A39">
              <w:rPr>
                <w:sz w:val="12"/>
                <w:szCs w:val="12"/>
              </w:rPr>
              <w:t>2184</w:t>
            </w:r>
          </w:p>
        </w:tc>
        <w:tc>
          <w:tcPr>
            <w:tcW w:w="2065" w:type="dxa"/>
            <w:shd w:val="clear" w:color="auto" w:fill="auto"/>
          </w:tcPr>
          <w:p w14:paraId="05E4C0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3AE93B6"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4B657A85" w14:textId="77777777" w:rsidR="00337E64" w:rsidRPr="00C67A39" w:rsidRDefault="00337E64" w:rsidP="00337E64">
            <w:pPr>
              <w:rPr>
                <w:sz w:val="12"/>
                <w:szCs w:val="12"/>
              </w:rPr>
            </w:pPr>
            <w:r w:rsidRPr="00C67A39">
              <w:rPr>
                <w:sz w:val="12"/>
                <w:szCs w:val="12"/>
              </w:rPr>
              <w:t>195</w:t>
            </w:r>
          </w:p>
        </w:tc>
        <w:tc>
          <w:tcPr>
            <w:tcW w:w="2304" w:type="dxa"/>
            <w:shd w:val="clear" w:color="auto" w:fill="auto"/>
          </w:tcPr>
          <w:p w14:paraId="0F1A0C26" w14:textId="77777777" w:rsidR="00337E64" w:rsidRPr="00C67A39" w:rsidRDefault="00337E64" w:rsidP="00337E64">
            <w:pPr>
              <w:rPr>
                <w:sz w:val="12"/>
                <w:szCs w:val="12"/>
              </w:rPr>
            </w:pPr>
            <w:r w:rsidRPr="00C67A39">
              <w:rPr>
                <w:sz w:val="12"/>
                <w:szCs w:val="12"/>
              </w:rPr>
              <w:t>жилое</w:t>
            </w:r>
          </w:p>
        </w:tc>
      </w:tr>
      <w:tr w:rsidR="00337E64" w:rsidRPr="00C67A39" w14:paraId="59F508CE" w14:textId="77777777" w:rsidTr="00337E64">
        <w:tc>
          <w:tcPr>
            <w:tcW w:w="1101" w:type="dxa"/>
            <w:gridSpan w:val="2"/>
            <w:shd w:val="clear" w:color="auto" w:fill="auto"/>
          </w:tcPr>
          <w:p w14:paraId="350B44BA" w14:textId="77777777" w:rsidR="00337E64" w:rsidRPr="00C67A39" w:rsidRDefault="00337E64" w:rsidP="00337E64">
            <w:pPr>
              <w:jc w:val="right"/>
              <w:rPr>
                <w:sz w:val="12"/>
                <w:szCs w:val="12"/>
              </w:rPr>
            </w:pPr>
            <w:r w:rsidRPr="00C67A39">
              <w:rPr>
                <w:sz w:val="12"/>
                <w:szCs w:val="12"/>
              </w:rPr>
              <w:t>2185</w:t>
            </w:r>
          </w:p>
        </w:tc>
        <w:tc>
          <w:tcPr>
            <w:tcW w:w="2065" w:type="dxa"/>
            <w:shd w:val="clear" w:color="auto" w:fill="auto"/>
          </w:tcPr>
          <w:p w14:paraId="0C58689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B22F18"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6CC5804F" w14:textId="77777777" w:rsidR="00337E64" w:rsidRPr="00C67A39" w:rsidRDefault="00337E64" w:rsidP="00337E64">
            <w:pPr>
              <w:rPr>
                <w:sz w:val="12"/>
                <w:szCs w:val="12"/>
              </w:rPr>
            </w:pPr>
            <w:r w:rsidRPr="00C67A39">
              <w:rPr>
                <w:sz w:val="12"/>
                <w:szCs w:val="12"/>
              </w:rPr>
              <w:t>197</w:t>
            </w:r>
          </w:p>
        </w:tc>
        <w:tc>
          <w:tcPr>
            <w:tcW w:w="2304" w:type="dxa"/>
            <w:shd w:val="clear" w:color="auto" w:fill="auto"/>
          </w:tcPr>
          <w:p w14:paraId="6FD859AC" w14:textId="77777777" w:rsidR="00337E64" w:rsidRPr="00C67A39" w:rsidRDefault="00337E64" w:rsidP="00337E64">
            <w:pPr>
              <w:rPr>
                <w:sz w:val="12"/>
                <w:szCs w:val="12"/>
              </w:rPr>
            </w:pPr>
            <w:r w:rsidRPr="00C67A39">
              <w:rPr>
                <w:sz w:val="12"/>
                <w:szCs w:val="12"/>
              </w:rPr>
              <w:t>жилое</w:t>
            </w:r>
          </w:p>
        </w:tc>
      </w:tr>
      <w:tr w:rsidR="00337E64" w:rsidRPr="00C67A39" w14:paraId="4BF1424E" w14:textId="77777777" w:rsidTr="00337E64">
        <w:tc>
          <w:tcPr>
            <w:tcW w:w="1101" w:type="dxa"/>
            <w:gridSpan w:val="2"/>
            <w:shd w:val="clear" w:color="auto" w:fill="auto"/>
          </w:tcPr>
          <w:p w14:paraId="285FA147" w14:textId="77777777" w:rsidR="00337E64" w:rsidRPr="00C67A39" w:rsidRDefault="00337E64" w:rsidP="00337E64">
            <w:pPr>
              <w:jc w:val="right"/>
              <w:rPr>
                <w:sz w:val="12"/>
                <w:szCs w:val="12"/>
              </w:rPr>
            </w:pPr>
            <w:r w:rsidRPr="00C67A39">
              <w:rPr>
                <w:sz w:val="12"/>
                <w:szCs w:val="12"/>
              </w:rPr>
              <w:t>2186</w:t>
            </w:r>
          </w:p>
        </w:tc>
        <w:tc>
          <w:tcPr>
            <w:tcW w:w="2065" w:type="dxa"/>
            <w:shd w:val="clear" w:color="auto" w:fill="auto"/>
          </w:tcPr>
          <w:p w14:paraId="77BADD7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CFBCD5"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7A8C08AC" w14:textId="77777777" w:rsidR="00337E64" w:rsidRPr="00C67A39" w:rsidRDefault="00337E64" w:rsidP="00337E64">
            <w:pPr>
              <w:rPr>
                <w:sz w:val="12"/>
                <w:szCs w:val="12"/>
              </w:rPr>
            </w:pPr>
            <w:r w:rsidRPr="00C67A39">
              <w:rPr>
                <w:sz w:val="12"/>
                <w:szCs w:val="12"/>
              </w:rPr>
              <w:t>199</w:t>
            </w:r>
          </w:p>
        </w:tc>
        <w:tc>
          <w:tcPr>
            <w:tcW w:w="2304" w:type="dxa"/>
            <w:shd w:val="clear" w:color="auto" w:fill="auto"/>
          </w:tcPr>
          <w:p w14:paraId="6935B1C2" w14:textId="77777777" w:rsidR="00337E64" w:rsidRPr="00C67A39" w:rsidRDefault="00337E64" w:rsidP="00337E64">
            <w:pPr>
              <w:rPr>
                <w:sz w:val="12"/>
                <w:szCs w:val="12"/>
              </w:rPr>
            </w:pPr>
            <w:r w:rsidRPr="00C67A39">
              <w:rPr>
                <w:sz w:val="12"/>
                <w:szCs w:val="12"/>
              </w:rPr>
              <w:t>жилое</w:t>
            </w:r>
          </w:p>
        </w:tc>
      </w:tr>
      <w:tr w:rsidR="00337E64" w:rsidRPr="00C67A39" w14:paraId="38FC71D8" w14:textId="77777777" w:rsidTr="00337E64">
        <w:tc>
          <w:tcPr>
            <w:tcW w:w="1101" w:type="dxa"/>
            <w:gridSpan w:val="2"/>
            <w:shd w:val="clear" w:color="auto" w:fill="auto"/>
          </w:tcPr>
          <w:p w14:paraId="01899A95" w14:textId="77777777" w:rsidR="00337E64" w:rsidRPr="00C67A39" w:rsidRDefault="00337E64" w:rsidP="00337E64">
            <w:pPr>
              <w:jc w:val="right"/>
              <w:rPr>
                <w:sz w:val="12"/>
                <w:szCs w:val="12"/>
              </w:rPr>
            </w:pPr>
            <w:r w:rsidRPr="00C67A39">
              <w:rPr>
                <w:sz w:val="12"/>
                <w:szCs w:val="12"/>
              </w:rPr>
              <w:t>2187</w:t>
            </w:r>
          </w:p>
        </w:tc>
        <w:tc>
          <w:tcPr>
            <w:tcW w:w="2065" w:type="dxa"/>
            <w:shd w:val="clear" w:color="auto" w:fill="auto"/>
          </w:tcPr>
          <w:p w14:paraId="16FBFD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333A84"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458B09C" w14:textId="77777777" w:rsidR="00337E64" w:rsidRPr="00C67A39" w:rsidRDefault="00337E64" w:rsidP="00337E64">
            <w:pPr>
              <w:rPr>
                <w:sz w:val="12"/>
                <w:szCs w:val="12"/>
              </w:rPr>
            </w:pPr>
            <w:r w:rsidRPr="00C67A39">
              <w:rPr>
                <w:sz w:val="12"/>
                <w:szCs w:val="12"/>
              </w:rPr>
              <w:t>201</w:t>
            </w:r>
          </w:p>
        </w:tc>
        <w:tc>
          <w:tcPr>
            <w:tcW w:w="2304" w:type="dxa"/>
            <w:shd w:val="clear" w:color="auto" w:fill="auto"/>
          </w:tcPr>
          <w:p w14:paraId="497C19F4" w14:textId="77777777" w:rsidR="00337E64" w:rsidRPr="00C67A39" w:rsidRDefault="00337E64" w:rsidP="00337E64">
            <w:pPr>
              <w:rPr>
                <w:sz w:val="12"/>
                <w:szCs w:val="12"/>
              </w:rPr>
            </w:pPr>
            <w:r w:rsidRPr="00C67A39">
              <w:rPr>
                <w:sz w:val="12"/>
                <w:szCs w:val="12"/>
              </w:rPr>
              <w:t>жилое</w:t>
            </w:r>
          </w:p>
        </w:tc>
      </w:tr>
      <w:tr w:rsidR="00337E64" w:rsidRPr="00C67A39" w14:paraId="2235CF26" w14:textId="77777777" w:rsidTr="00337E64">
        <w:tc>
          <w:tcPr>
            <w:tcW w:w="1101" w:type="dxa"/>
            <w:gridSpan w:val="2"/>
            <w:shd w:val="clear" w:color="auto" w:fill="auto"/>
          </w:tcPr>
          <w:p w14:paraId="47A83AE5" w14:textId="77777777" w:rsidR="00337E64" w:rsidRPr="00C67A39" w:rsidRDefault="00337E64" w:rsidP="00337E64">
            <w:pPr>
              <w:jc w:val="right"/>
              <w:rPr>
                <w:sz w:val="12"/>
                <w:szCs w:val="12"/>
              </w:rPr>
            </w:pPr>
            <w:r w:rsidRPr="00C67A39">
              <w:rPr>
                <w:sz w:val="12"/>
                <w:szCs w:val="12"/>
              </w:rPr>
              <w:t>2188</w:t>
            </w:r>
          </w:p>
        </w:tc>
        <w:tc>
          <w:tcPr>
            <w:tcW w:w="2065" w:type="dxa"/>
            <w:shd w:val="clear" w:color="auto" w:fill="auto"/>
          </w:tcPr>
          <w:p w14:paraId="1BE82B5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D3CC1A"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3C49C1F6" w14:textId="77777777" w:rsidR="00337E64" w:rsidRPr="00C67A39" w:rsidRDefault="00337E64" w:rsidP="00337E64">
            <w:pPr>
              <w:rPr>
                <w:sz w:val="12"/>
                <w:szCs w:val="12"/>
              </w:rPr>
            </w:pPr>
            <w:r w:rsidRPr="00C67A39">
              <w:rPr>
                <w:sz w:val="12"/>
                <w:szCs w:val="12"/>
              </w:rPr>
              <w:t>203</w:t>
            </w:r>
          </w:p>
        </w:tc>
        <w:tc>
          <w:tcPr>
            <w:tcW w:w="2304" w:type="dxa"/>
            <w:shd w:val="clear" w:color="auto" w:fill="auto"/>
          </w:tcPr>
          <w:p w14:paraId="74A2BCE7" w14:textId="77777777" w:rsidR="00337E64" w:rsidRPr="00C67A39" w:rsidRDefault="00337E64" w:rsidP="00337E64">
            <w:pPr>
              <w:rPr>
                <w:sz w:val="12"/>
                <w:szCs w:val="12"/>
              </w:rPr>
            </w:pPr>
            <w:r w:rsidRPr="00C67A39">
              <w:rPr>
                <w:sz w:val="12"/>
                <w:szCs w:val="12"/>
              </w:rPr>
              <w:t>жилое</w:t>
            </w:r>
          </w:p>
        </w:tc>
      </w:tr>
      <w:tr w:rsidR="00337E64" w:rsidRPr="00C67A39" w14:paraId="5AA32093" w14:textId="77777777" w:rsidTr="00337E64">
        <w:tc>
          <w:tcPr>
            <w:tcW w:w="1101" w:type="dxa"/>
            <w:gridSpan w:val="2"/>
            <w:shd w:val="clear" w:color="auto" w:fill="auto"/>
          </w:tcPr>
          <w:p w14:paraId="0558A792" w14:textId="77777777" w:rsidR="00337E64" w:rsidRPr="00C67A39" w:rsidRDefault="00337E64" w:rsidP="00337E64">
            <w:pPr>
              <w:jc w:val="right"/>
              <w:rPr>
                <w:sz w:val="12"/>
                <w:szCs w:val="12"/>
              </w:rPr>
            </w:pPr>
            <w:r w:rsidRPr="00C67A39">
              <w:rPr>
                <w:sz w:val="12"/>
                <w:szCs w:val="12"/>
              </w:rPr>
              <w:t>2189</w:t>
            </w:r>
          </w:p>
        </w:tc>
        <w:tc>
          <w:tcPr>
            <w:tcW w:w="2065" w:type="dxa"/>
            <w:shd w:val="clear" w:color="auto" w:fill="auto"/>
          </w:tcPr>
          <w:p w14:paraId="3521397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A5A719" w14:textId="77777777" w:rsidR="00337E64" w:rsidRPr="00C67A39" w:rsidRDefault="00337E64" w:rsidP="00337E64">
            <w:pPr>
              <w:rPr>
                <w:sz w:val="12"/>
                <w:szCs w:val="12"/>
              </w:rPr>
            </w:pPr>
            <w:r w:rsidRPr="00C67A39">
              <w:rPr>
                <w:sz w:val="12"/>
                <w:szCs w:val="12"/>
              </w:rPr>
              <w:t>Свобода</w:t>
            </w:r>
          </w:p>
        </w:tc>
        <w:tc>
          <w:tcPr>
            <w:tcW w:w="1647" w:type="dxa"/>
            <w:shd w:val="clear" w:color="auto" w:fill="auto"/>
          </w:tcPr>
          <w:p w14:paraId="2C085E5F" w14:textId="77777777" w:rsidR="00337E64" w:rsidRPr="00C67A39" w:rsidRDefault="00337E64" w:rsidP="00337E64">
            <w:pPr>
              <w:rPr>
                <w:sz w:val="12"/>
                <w:szCs w:val="12"/>
              </w:rPr>
            </w:pPr>
            <w:r w:rsidRPr="00C67A39">
              <w:rPr>
                <w:sz w:val="12"/>
                <w:szCs w:val="12"/>
              </w:rPr>
              <w:t>207</w:t>
            </w:r>
          </w:p>
        </w:tc>
        <w:tc>
          <w:tcPr>
            <w:tcW w:w="2304" w:type="dxa"/>
            <w:shd w:val="clear" w:color="auto" w:fill="auto"/>
          </w:tcPr>
          <w:p w14:paraId="581938C1" w14:textId="77777777" w:rsidR="00337E64" w:rsidRPr="00C67A39" w:rsidRDefault="00337E64" w:rsidP="00337E64">
            <w:pPr>
              <w:rPr>
                <w:sz w:val="12"/>
                <w:szCs w:val="12"/>
              </w:rPr>
            </w:pPr>
            <w:r w:rsidRPr="00C67A39">
              <w:rPr>
                <w:sz w:val="12"/>
                <w:szCs w:val="12"/>
              </w:rPr>
              <w:t>нежилое</w:t>
            </w:r>
          </w:p>
        </w:tc>
      </w:tr>
      <w:tr w:rsidR="00337E64" w:rsidRPr="00C67A39" w14:paraId="61B17A7A" w14:textId="77777777" w:rsidTr="00337E64">
        <w:tc>
          <w:tcPr>
            <w:tcW w:w="1101" w:type="dxa"/>
            <w:gridSpan w:val="2"/>
            <w:shd w:val="clear" w:color="auto" w:fill="auto"/>
          </w:tcPr>
          <w:p w14:paraId="3F2586C9" w14:textId="77777777" w:rsidR="00337E64" w:rsidRPr="00C67A39" w:rsidRDefault="00337E64" w:rsidP="00337E64">
            <w:pPr>
              <w:jc w:val="right"/>
              <w:rPr>
                <w:sz w:val="12"/>
                <w:szCs w:val="12"/>
              </w:rPr>
            </w:pPr>
            <w:r w:rsidRPr="00C67A39">
              <w:rPr>
                <w:sz w:val="12"/>
                <w:szCs w:val="12"/>
              </w:rPr>
              <w:t>2190</w:t>
            </w:r>
          </w:p>
        </w:tc>
        <w:tc>
          <w:tcPr>
            <w:tcW w:w="2065" w:type="dxa"/>
            <w:shd w:val="clear" w:color="auto" w:fill="auto"/>
          </w:tcPr>
          <w:p w14:paraId="1DB0AF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4E687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10A60D1"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4631059F" w14:textId="77777777" w:rsidR="00337E64" w:rsidRPr="00C67A39" w:rsidRDefault="00337E64" w:rsidP="00337E64">
            <w:pPr>
              <w:rPr>
                <w:sz w:val="12"/>
                <w:szCs w:val="12"/>
              </w:rPr>
            </w:pPr>
            <w:r w:rsidRPr="00C67A39">
              <w:rPr>
                <w:sz w:val="12"/>
                <w:szCs w:val="12"/>
              </w:rPr>
              <w:t>жилое</w:t>
            </w:r>
          </w:p>
        </w:tc>
      </w:tr>
      <w:tr w:rsidR="00337E64" w:rsidRPr="00C67A39" w14:paraId="002ADD46" w14:textId="77777777" w:rsidTr="00337E64">
        <w:tc>
          <w:tcPr>
            <w:tcW w:w="1101" w:type="dxa"/>
            <w:gridSpan w:val="2"/>
            <w:shd w:val="clear" w:color="auto" w:fill="auto"/>
          </w:tcPr>
          <w:p w14:paraId="70B492BA" w14:textId="77777777" w:rsidR="00337E64" w:rsidRPr="00C67A39" w:rsidRDefault="00337E64" w:rsidP="00337E64">
            <w:pPr>
              <w:jc w:val="right"/>
              <w:rPr>
                <w:sz w:val="12"/>
                <w:szCs w:val="12"/>
              </w:rPr>
            </w:pPr>
            <w:r w:rsidRPr="00C67A39">
              <w:rPr>
                <w:sz w:val="12"/>
                <w:szCs w:val="12"/>
              </w:rPr>
              <w:t>2191</w:t>
            </w:r>
          </w:p>
        </w:tc>
        <w:tc>
          <w:tcPr>
            <w:tcW w:w="2065" w:type="dxa"/>
            <w:shd w:val="clear" w:color="auto" w:fill="auto"/>
          </w:tcPr>
          <w:p w14:paraId="5A6DE5C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515C99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FE41ADE"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1CE7B581" w14:textId="77777777" w:rsidR="00337E64" w:rsidRPr="00C67A39" w:rsidRDefault="00337E64" w:rsidP="00337E64">
            <w:pPr>
              <w:rPr>
                <w:sz w:val="12"/>
                <w:szCs w:val="12"/>
              </w:rPr>
            </w:pPr>
            <w:r w:rsidRPr="00C67A39">
              <w:rPr>
                <w:sz w:val="12"/>
                <w:szCs w:val="12"/>
              </w:rPr>
              <w:t>жилое</w:t>
            </w:r>
          </w:p>
        </w:tc>
      </w:tr>
      <w:tr w:rsidR="00337E64" w:rsidRPr="00C67A39" w14:paraId="7BF40508" w14:textId="77777777" w:rsidTr="00337E64">
        <w:tc>
          <w:tcPr>
            <w:tcW w:w="1101" w:type="dxa"/>
            <w:gridSpan w:val="2"/>
            <w:shd w:val="clear" w:color="auto" w:fill="auto"/>
          </w:tcPr>
          <w:p w14:paraId="07777DE1" w14:textId="77777777" w:rsidR="00337E64" w:rsidRPr="00C67A39" w:rsidRDefault="00337E64" w:rsidP="00337E64">
            <w:pPr>
              <w:jc w:val="right"/>
              <w:rPr>
                <w:sz w:val="12"/>
                <w:szCs w:val="12"/>
              </w:rPr>
            </w:pPr>
            <w:r w:rsidRPr="00C67A39">
              <w:rPr>
                <w:sz w:val="12"/>
                <w:szCs w:val="12"/>
              </w:rPr>
              <w:t>2192</w:t>
            </w:r>
          </w:p>
        </w:tc>
        <w:tc>
          <w:tcPr>
            <w:tcW w:w="2065" w:type="dxa"/>
            <w:shd w:val="clear" w:color="auto" w:fill="auto"/>
          </w:tcPr>
          <w:p w14:paraId="0E24E41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4F869D"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DEC0312"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423EBD61" w14:textId="77777777" w:rsidR="00337E64" w:rsidRPr="00C67A39" w:rsidRDefault="00337E64" w:rsidP="00337E64">
            <w:pPr>
              <w:rPr>
                <w:sz w:val="12"/>
                <w:szCs w:val="12"/>
              </w:rPr>
            </w:pPr>
            <w:r w:rsidRPr="00C67A39">
              <w:rPr>
                <w:sz w:val="12"/>
                <w:szCs w:val="12"/>
              </w:rPr>
              <w:t>жилое</w:t>
            </w:r>
          </w:p>
        </w:tc>
      </w:tr>
      <w:tr w:rsidR="00337E64" w:rsidRPr="00C67A39" w14:paraId="153DE7AF" w14:textId="77777777" w:rsidTr="00337E64">
        <w:tc>
          <w:tcPr>
            <w:tcW w:w="1101" w:type="dxa"/>
            <w:gridSpan w:val="2"/>
            <w:shd w:val="clear" w:color="auto" w:fill="auto"/>
          </w:tcPr>
          <w:p w14:paraId="5B71F918" w14:textId="77777777" w:rsidR="00337E64" w:rsidRPr="00C67A39" w:rsidRDefault="00337E64" w:rsidP="00337E64">
            <w:pPr>
              <w:jc w:val="right"/>
              <w:rPr>
                <w:sz w:val="12"/>
                <w:szCs w:val="12"/>
              </w:rPr>
            </w:pPr>
            <w:r w:rsidRPr="00C67A39">
              <w:rPr>
                <w:sz w:val="12"/>
                <w:szCs w:val="12"/>
              </w:rPr>
              <w:t>2193</w:t>
            </w:r>
          </w:p>
        </w:tc>
        <w:tc>
          <w:tcPr>
            <w:tcW w:w="2065" w:type="dxa"/>
            <w:shd w:val="clear" w:color="auto" w:fill="auto"/>
          </w:tcPr>
          <w:p w14:paraId="3E6DEA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9D7A4EF"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0DF2258"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0B354252" w14:textId="77777777" w:rsidR="00337E64" w:rsidRPr="00C67A39" w:rsidRDefault="00337E64" w:rsidP="00337E64">
            <w:pPr>
              <w:rPr>
                <w:sz w:val="12"/>
                <w:szCs w:val="12"/>
              </w:rPr>
            </w:pPr>
            <w:r w:rsidRPr="00C67A39">
              <w:rPr>
                <w:sz w:val="12"/>
                <w:szCs w:val="12"/>
              </w:rPr>
              <w:t>жилое</w:t>
            </w:r>
          </w:p>
        </w:tc>
      </w:tr>
      <w:tr w:rsidR="00337E64" w:rsidRPr="00C67A39" w14:paraId="0A6B072C" w14:textId="77777777" w:rsidTr="00337E64">
        <w:tc>
          <w:tcPr>
            <w:tcW w:w="1101" w:type="dxa"/>
            <w:gridSpan w:val="2"/>
            <w:shd w:val="clear" w:color="auto" w:fill="auto"/>
          </w:tcPr>
          <w:p w14:paraId="02EDE3C8" w14:textId="77777777" w:rsidR="00337E64" w:rsidRPr="00C67A39" w:rsidRDefault="00337E64" w:rsidP="00337E64">
            <w:pPr>
              <w:jc w:val="right"/>
              <w:rPr>
                <w:sz w:val="12"/>
                <w:szCs w:val="12"/>
              </w:rPr>
            </w:pPr>
            <w:r w:rsidRPr="00C67A39">
              <w:rPr>
                <w:sz w:val="12"/>
                <w:szCs w:val="12"/>
              </w:rPr>
              <w:t>2194</w:t>
            </w:r>
          </w:p>
        </w:tc>
        <w:tc>
          <w:tcPr>
            <w:tcW w:w="2065" w:type="dxa"/>
            <w:shd w:val="clear" w:color="auto" w:fill="auto"/>
          </w:tcPr>
          <w:p w14:paraId="7B4818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D383FA"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87ABAB4"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07595DAA" w14:textId="77777777" w:rsidR="00337E64" w:rsidRPr="00C67A39" w:rsidRDefault="00337E64" w:rsidP="00337E64">
            <w:pPr>
              <w:rPr>
                <w:sz w:val="12"/>
                <w:szCs w:val="12"/>
              </w:rPr>
            </w:pPr>
            <w:r w:rsidRPr="00C67A39">
              <w:rPr>
                <w:sz w:val="12"/>
                <w:szCs w:val="12"/>
              </w:rPr>
              <w:t>жилое</w:t>
            </w:r>
          </w:p>
        </w:tc>
      </w:tr>
      <w:tr w:rsidR="00337E64" w:rsidRPr="00C67A39" w14:paraId="7DD37702" w14:textId="77777777" w:rsidTr="00337E64">
        <w:tc>
          <w:tcPr>
            <w:tcW w:w="1101" w:type="dxa"/>
            <w:gridSpan w:val="2"/>
            <w:shd w:val="clear" w:color="auto" w:fill="auto"/>
          </w:tcPr>
          <w:p w14:paraId="46FED03E" w14:textId="77777777" w:rsidR="00337E64" w:rsidRPr="00C67A39" w:rsidRDefault="00337E64" w:rsidP="00337E64">
            <w:pPr>
              <w:jc w:val="right"/>
              <w:rPr>
                <w:sz w:val="12"/>
                <w:szCs w:val="12"/>
              </w:rPr>
            </w:pPr>
            <w:r w:rsidRPr="00C67A39">
              <w:rPr>
                <w:sz w:val="12"/>
                <w:szCs w:val="12"/>
              </w:rPr>
              <w:t>2195</w:t>
            </w:r>
          </w:p>
        </w:tc>
        <w:tc>
          <w:tcPr>
            <w:tcW w:w="2065" w:type="dxa"/>
            <w:shd w:val="clear" w:color="auto" w:fill="auto"/>
          </w:tcPr>
          <w:p w14:paraId="3887A9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75B89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A379B14"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12450B69" w14:textId="77777777" w:rsidR="00337E64" w:rsidRPr="00C67A39" w:rsidRDefault="00337E64" w:rsidP="00337E64">
            <w:pPr>
              <w:rPr>
                <w:sz w:val="12"/>
                <w:szCs w:val="12"/>
              </w:rPr>
            </w:pPr>
            <w:r w:rsidRPr="00C67A39">
              <w:rPr>
                <w:sz w:val="12"/>
                <w:szCs w:val="12"/>
              </w:rPr>
              <w:t>жилое</w:t>
            </w:r>
          </w:p>
        </w:tc>
      </w:tr>
      <w:tr w:rsidR="00337E64" w:rsidRPr="00C67A39" w14:paraId="524AC5CF" w14:textId="77777777" w:rsidTr="00337E64">
        <w:tc>
          <w:tcPr>
            <w:tcW w:w="1101" w:type="dxa"/>
            <w:gridSpan w:val="2"/>
            <w:shd w:val="clear" w:color="auto" w:fill="auto"/>
          </w:tcPr>
          <w:p w14:paraId="34898CF3" w14:textId="77777777" w:rsidR="00337E64" w:rsidRPr="00C67A39" w:rsidRDefault="00337E64" w:rsidP="00337E64">
            <w:pPr>
              <w:jc w:val="right"/>
              <w:rPr>
                <w:sz w:val="12"/>
                <w:szCs w:val="12"/>
              </w:rPr>
            </w:pPr>
            <w:r w:rsidRPr="00C67A39">
              <w:rPr>
                <w:sz w:val="12"/>
                <w:szCs w:val="12"/>
              </w:rPr>
              <w:t>2196</w:t>
            </w:r>
          </w:p>
        </w:tc>
        <w:tc>
          <w:tcPr>
            <w:tcW w:w="2065" w:type="dxa"/>
            <w:shd w:val="clear" w:color="auto" w:fill="auto"/>
          </w:tcPr>
          <w:p w14:paraId="1BF11E9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30732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9BEA49E"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61BE0821" w14:textId="77777777" w:rsidR="00337E64" w:rsidRPr="00C67A39" w:rsidRDefault="00337E64" w:rsidP="00337E64">
            <w:pPr>
              <w:rPr>
                <w:sz w:val="12"/>
                <w:szCs w:val="12"/>
              </w:rPr>
            </w:pPr>
            <w:r w:rsidRPr="00C67A39">
              <w:rPr>
                <w:sz w:val="12"/>
                <w:szCs w:val="12"/>
              </w:rPr>
              <w:t>жилое</w:t>
            </w:r>
          </w:p>
        </w:tc>
      </w:tr>
      <w:tr w:rsidR="00337E64" w:rsidRPr="00C67A39" w14:paraId="27D2FD05" w14:textId="77777777" w:rsidTr="00337E64">
        <w:tc>
          <w:tcPr>
            <w:tcW w:w="1101" w:type="dxa"/>
            <w:gridSpan w:val="2"/>
            <w:shd w:val="clear" w:color="auto" w:fill="auto"/>
          </w:tcPr>
          <w:p w14:paraId="19937EA7" w14:textId="77777777" w:rsidR="00337E64" w:rsidRPr="00C67A39" w:rsidRDefault="00337E64" w:rsidP="00337E64">
            <w:pPr>
              <w:jc w:val="right"/>
              <w:rPr>
                <w:sz w:val="12"/>
                <w:szCs w:val="12"/>
              </w:rPr>
            </w:pPr>
            <w:r w:rsidRPr="00C67A39">
              <w:rPr>
                <w:sz w:val="12"/>
                <w:szCs w:val="12"/>
              </w:rPr>
              <w:t>2197</w:t>
            </w:r>
          </w:p>
        </w:tc>
        <w:tc>
          <w:tcPr>
            <w:tcW w:w="2065" w:type="dxa"/>
            <w:shd w:val="clear" w:color="auto" w:fill="auto"/>
          </w:tcPr>
          <w:p w14:paraId="4A6E88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678F6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8F55355"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568AD9D1" w14:textId="77777777" w:rsidR="00337E64" w:rsidRPr="00C67A39" w:rsidRDefault="00337E64" w:rsidP="00337E64">
            <w:pPr>
              <w:rPr>
                <w:sz w:val="12"/>
                <w:szCs w:val="12"/>
              </w:rPr>
            </w:pPr>
            <w:r w:rsidRPr="00C67A39">
              <w:rPr>
                <w:sz w:val="12"/>
                <w:szCs w:val="12"/>
              </w:rPr>
              <w:t>жилое</w:t>
            </w:r>
          </w:p>
        </w:tc>
      </w:tr>
      <w:tr w:rsidR="00337E64" w:rsidRPr="00C67A39" w14:paraId="0BD3D3AB" w14:textId="77777777" w:rsidTr="00337E64">
        <w:tc>
          <w:tcPr>
            <w:tcW w:w="1101" w:type="dxa"/>
            <w:gridSpan w:val="2"/>
            <w:shd w:val="clear" w:color="auto" w:fill="auto"/>
          </w:tcPr>
          <w:p w14:paraId="64417757" w14:textId="77777777" w:rsidR="00337E64" w:rsidRPr="00C67A39" w:rsidRDefault="00337E64" w:rsidP="00337E64">
            <w:pPr>
              <w:jc w:val="right"/>
              <w:rPr>
                <w:sz w:val="12"/>
                <w:szCs w:val="12"/>
              </w:rPr>
            </w:pPr>
            <w:r w:rsidRPr="00C67A39">
              <w:rPr>
                <w:sz w:val="12"/>
                <w:szCs w:val="12"/>
              </w:rPr>
              <w:lastRenderedPageBreak/>
              <w:t>2198</w:t>
            </w:r>
          </w:p>
        </w:tc>
        <w:tc>
          <w:tcPr>
            <w:tcW w:w="2065" w:type="dxa"/>
            <w:shd w:val="clear" w:color="auto" w:fill="auto"/>
          </w:tcPr>
          <w:p w14:paraId="3E8C2C3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89B54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7FCBA44"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55828922" w14:textId="77777777" w:rsidR="00337E64" w:rsidRPr="00C67A39" w:rsidRDefault="00337E64" w:rsidP="00337E64">
            <w:pPr>
              <w:rPr>
                <w:sz w:val="12"/>
                <w:szCs w:val="12"/>
              </w:rPr>
            </w:pPr>
            <w:r w:rsidRPr="00C67A39">
              <w:rPr>
                <w:sz w:val="12"/>
                <w:szCs w:val="12"/>
              </w:rPr>
              <w:t>жилое</w:t>
            </w:r>
          </w:p>
        </w:tc>
      </w:tr>
      <w:tr w:rsidR="00337E64" w:rsidRPr="00C67A39" w14:paraId="4399F6B9" w14:textId="77777777" w:rsidTr="00337E64">
        <w:tc>
          <w:tcPr>
            <w:tcW w:w="1101" w:type="dxa"/>
            <w:gridSpan w:val="2"/>
            <w:shd w:val="clear" w:color="auto" w:fill="auto"/>
          </w:tcPr>
          <w:p w14:paraId="586BF354" w14:textId="77777777" w:rsidR="00337E64" w:rsidRPr="00C67A39" w:rsidRDefault="00337E64" w:rsidP="00337E64">
            <w:pPr>
              <w:jc w:val="right"/>
              <w:rPr>
                <w:sz w:val="12"/>
                <w:szCs w:val="12"/>
              </w:rPr>
            </w:pPr>
            <w:r w:rsidRPr="00C67A39">
              <w:rPr>
                <w:sz w:val="12"/>
                <w:szCs w:val="12"/>
              </w:rPr>
              <w:t>2199</w:t>
            </w:r>
          </w:p>
        </w:tc>
        <w:tc>
          <w:tcPr>
            <w:tcW w:w="2065" w:type="dxa"/>
            <w:shd w:val="clear" w:color="auto" w:fill="auto"/>
          </w:tcPr>
          <w:p w14:paraId="4062BDC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718249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44144EB"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36FDD9D1" w14:textId="77777777" w:rsidR="00337E64" w:rsidRPr="00C67A39" w:rsidRDefault="00337E64" w:rsidP="00337E64">
            <w:pPr>
              <w:rPr>
                <w:sz w:val="12"/>
                <w:szCs w:val="12"/>
              </w:rPr>
            </w:pPr>
            <w:r w:rsidRPr="00C67A39">
              <w:rPr>
                <w:sz w:val="12"/>
                <w:szCs w:val="12"/>
              </w:rPr>
              <w:t>жилое</w:t>
            </w:r>
          </w:p>
        </w:tc>
      </w:tr>
      <w:tr w:rsidR="00337E64" w:rsidRPr="00C67A39" w14:paraId="0F73C6B1" w14:textId="77777777" w:rsidTr="00337E64">
        <w:tc>
          <w:tcPr>
            <w:tcW w:w="1101" w:type="dxa"/>
            <w:gridSpan w:val="2"/>
            <w:shd w:val="clear" w:color="auto" w:fill="auto"/>
          </w:tcPr>
          <w:p w14:paraId="049B0235" w14:textId="77777777" w:rsidR="00337E64" w:rsidRPr="00C67A39" w:rsidRDefault="00337E64" w:rsidP="00337E64">
            <w:pPr>
              <w:jc w:val="right"/>
              <w:rPr>
                <w:sz w:val="12"/>
                <w:szCs w:val="12"/>
              </w:rPr>
            </w:pPr>
            <w:r w:rsidRPr="00C67A39">
              <w:rPr>
                <w:sz w:val="12"/>
                <w:szCs w:val="12"/>
              </w:rPr>
              <w:t>2200</w:t>
            </w:r>
          </w:p>
        </w:tc>
        <w:tc>
          <w:tcPr>
            <w:tcW w:w="2065" w:type="dxa"/>
            <w:shd w:val="clear" w:color="auto" w:fill="auto"/>
          </w:tcPr>
          <w:p w14:paraId="49B06D6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626443"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9AD0F45"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6F2F94FE" w14:textId="77777777" w:rsidR="00337E64" w:rsidRPr="00C67A39" w:rsidRDefault="00337E64" w:rsidP="00337E64">
            <w:pPr>
              <w:rPr>
                <w:sz w:val="12"/>
                <w:szCs w:val="12"/>
              </w:rPr>
            </w:pPr>
            <w:r w:rsidRPr="00C67A39">
              <w:rPr>
                <w:sz w:val="12"/>
                <w:szCs w:val="12"/>
              </w:rPr>
              <w:t>жилое</w:t>
            </w:r>
          </w:p>
        </w:tc>
      </w:tr>
      <w:tr w:rsidR="00337E64" w:rsidRPr="00C67A39" w14:paraId="37A40EA6" w14:textId="77777777" w:rsidTr="00337E64">
        <w:tc>
          <w:tcPr>
            <w:tcW w:w="1101" w:type="dxa"/>
            <w:gridSpan w:val="2"/>
            <w:shd w:val="clear" w:color="auto" w:fill="auto"/>
          </w:tcPr>
          <w:p w14:paraId="679A35DC" w14:textId="77777777" w:rsidR="00337E64" w:rsidRPr="00C67A39" w:rsidRDefault="00337E64" w:rsidP="00337E64">
            <w:pPr>
              <w:jc w:val="right"/>
              <w:rPr>
                <w:sz w:val="12"/>
                <w:szCs w:val="12"/>
              </w:rPr>
            </w:pPr>
            <w:r w:rsidRPr="00C67A39">
              <w:rPr>
                <w:sz w:val="12"/>
                <w:szCs w:val="12"/>
              </w:rPr>
              <w:t>2201</w:t>
            </w:r>
          </w:p>
        </w:tc>
        <w:tc>
          <w:tcPr>
            <w:tcW w:w="2065" w:type="dxa"/>
            <w:shd w:val="clear" w:color="auto" w:fill="auto"/>
          </w:tcPr>
          <w:p w14:paraId="221136A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96A7691"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453609B"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1DAE0289" w14:textId="77777777" w:rsidR="00337E64" w:rsidRPr="00C67A39" w:rsidRDefault="00337E64" w:rsidP="00337E64">
            <w:pPr>
              <w:rPr>
                <w:sz w:val="12"/>
                <w:szCs w:val="12"/>
              </w:rPr>
            </w:pPr>
            <w:r w:rsidRPr="00C67A39">
              <w:rPr>
                <w:sz w:val="12"/>
                <w:szCs w:val="12"/>
              </w:rPr>
              <w:t>жилое</w:t>
            </w:r>
          </w:p>
        </w:tc>
      </w:tr>
      <w:tr w:rsidR="00337E64" w:rsidRPr="00C67A39" w14:paraId="6C545F93" w14:textId="77777777" w:rsidTr="00337E64">
        <w:tc>
          <w:tcPr>
            <w:tcW w:w="1101" w:type="dxa"/>
            <w:gridSpan w:val="2"/>
            <w:shd w:val="clear" w:color="auto" w:fill="auto"/>
          </w:tcPr>
          <w:p w14:paraId="2BD2B7B8" w14:textId="77777777" w:rsidR="00337E64" w:rsidRPr="00C67A39" w:rsidRDefault="00337E64" w:rsidP="00337E64">
            <w:pPr>
              <w:jc w:val="right"/>
              <w:rPr>
                <w:sz w:val="12"/>
                <w:szCs w:val="12"/>
              </w:rPr>
            </w:pPr>
            <w:r w:rsidRPr="00C67A39">
              <w:rPr>
                <w:sz w:val="12"/>
                <w:szCs w:val="12"/>
              </w:rPr>
              <w:t>2202</w:t>
            </w:r>
          </w:p>
        </w:tc>
        <w:tc>
          <w:tcPr>
            <w:tcW w:w="2065" w:type="dxa"/>
            <w:shd w:val="clear" w:color="auto" w:fill="auto"/>
          </w:tcPr>
          <w:p w14:paraId="4DDED7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F57291"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B391238"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577CDDC3" w14:textId="77777777" w:rsidR="00337E64" w:rsidRPr="00C67A39" w:rsidRDefault="00337E64" w:rsidP="00337E64">
            <w:pPr>
              <w:rPr>
                <w:sz w:val="12"/>
                <w:szCs w:val="12"/>
              </w:rPr>
            </w:pPr>
            <w:r w:rsidRPr="00C67A39">
              <w:rPr>
                <w:sz w:val="12"/>
                <w:szCs w:val="12"/>
              </w:rPr>
              <w:t>жилое</w:t>
            </w:r>
          </w:p>
        </w:tc>
      </w:tr>
      <w:tr w:rsidR="00337E64" w:rsidRPr="00C67A39" w14:paraId="24B86336" w14:textId="77777777" w:rsidTr="00337E64">
        <w:tc>
          <w:tcPr>
            <w:tcW w:w="1101" w:type="dxa"/>
            <w:gridSpan w:val="2"/>
            <w:shd w:val="clear" w:color="auto" w:fill="auto"/>
          </w:tcPr>
          <w:p w14:paraId="7BE36D28" w14:textId="77777777" w:rsidR="00337E64" w:rsidRPr="00C67A39" w:rsidRDefault="00337E64" w:rsidP="00337E64">
            <w:pPr>
              <w:jc w:val="right"/>
              <w:rPr>
                <w:sz w:val="12"/>
                <w:szCs w:val="12"/>
              </w:rPr>
            </w:pPr>
            <w:r w:rsidRPr="00C67A39">
              <w:rPr>
                <w:sz w:val="12"/>
                <w:szCs w:val="12"/>
              </w:rPr>
              <w:t>2203</w:t>
            </w:r>
          </w:p>
        </w:tc>
        <w:tc>
          <w:tcPr>
            <w:tcW w:w="2065" w:type="dxa"/>
            <w:shd w:val="clear" w:color="auto" w:fill="auto"/>
          </w:tcPr>
          <w:p w14:paraId="5EDF80F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63005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4119C97"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42B13E86" w14:textId="77777777" w:rsidR="00337E64" w:rsidRPr="00C67A39" w:rsidRDefault="00337E64" w:rsidP="00337E64">
            <w:pPr>
              <w:rPr>
                <w:sz w:val="12"/>
                <w:szCs w:val="12"/>
              </w:rPr>
            </w:pPr>
            <w:r w:rsidRPr="00C67A39">
              <w:rPr>
                <w:sz w:val="12"/>
                <w:szCs w:val="12"/>
              </w:rPr>
              <w:t>жилое</w:t>
            </w:r>
          </w:p>
        </w:tc>
      </w:tr>
      <w:tr w:rsidR="00337E64" w:rsidRPr="00C67A39" w14:paraId="15E2158F" w14:textId="77777777" w:rsidTr="00337E64">
        <w:tc>
          <w:tcPr>
            <w:tcW w:w="1101" w:type="dxa"/>
            <w:gridSpan w:val="2"/>
            <w:shd w:val="clear" w:color="auto" w:fill="auto"/>
          </w:tcPr>
          <w:p w14:paraId="50C2E1DD" w14:textId="77777777" w:rsidR="00337E64" w:rsidRPr="00C67A39" w:rsidRDefault="00337E64" w:rsidP="00337E64">
            <w:pPr>
              <w:jc w:val="right"/>
              <w:rPr>
                <w:sz w:val="12"/>
                <w:szCs w:val="12"/>
              </w:rPr>
            </w:pPr>
            <w:r w:rsidRPr="00C67A39">
              <w:rPr>
                <w:sz w:val="12"/>
                <w:szCs w:val="12"/>
              </w:rPr>
              <w:t>2204</w:t>
            </w:r>
          </w:p>
        </w:tc>
        <w:tc>
          <w:tcPr>
            <w:tcW w:w="2065" w:type="dxa"/>
            <w:shd w:val="clear" w:color="auto" w:fill="auto"/>
          </w:tcPr>
          <w:p w14:paraId="5F5FAD8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920B5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1CA9C0B"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74D120BE" w14:textId="77777777" w:rsidR="00337E64" w:rsidRPr="00C67A39" w:rsidRDefault="00337E64" w:rsidP="00337E64">
            <w:pPr>
              <w:rPr>
                <w:sz w:val="12"/>
                <w:szCs w:val="12"/>
              </w:rPr>
            </w:pPr>
            <w:r w:rsidRPr="00C67A39">
              <w:rPr>
                <w:sz w:val="12"/>
                <w:szCs w:val="12"/>
              </w:rPr>
              <w:t>жилое</w:t>
            </w:r>
          </w:p>
        </w:tc>
      </w:tr>
      <w:tr w:rsidR="00337E64" w:rsidRPr="00C67A39" w14:paraId="585C5D3A" w14:textId="77777777" w:rsidTr="00337E64">
        <w:tc>
          <w:tcPr>
            <w:tcW w:w="1101" w:type="dxa"/>
            <w:gridSpan w:val="2"/>
            <w:shd w:val="clear" w:color="auto" w:fill="auto"/>
          </w:tcPr>
          <w:p w14:paraId="1D61BE3B" w14:textId="77777777" w:rsidR="00337E64" w:rsidRPr="00C67A39" w:rsidRDefault="00337E64" w:rsidP="00337E64">
            <w:pPr>
              <w:jc w:val="right"/>
              <w:rPr>
                <w:sz w:val="12"/>
                <w:szCs w:val="12"/>
              </w:rPr>
            </w:pPr>
            <w:r w:rsidRPr="00C67A39">
              <w:rPr>
                <w:sz w:val="12"/>
                <w:szCs w:val="12"/>
              </w:rPr>
              <w:t>2205</w:t>
            </w:r>
          </w:p>
        </w:tc>
        <w:tc>
          <w:tcPr>
            <w:tcW w:w="2065" w:type="dxa"/>
            <w:shd w:val="clear" w:color="auto" w:fill="auto"/>
          </w:tcPr>
          <w:p w14:paraId="49CBA88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50C839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C20A45F"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3B4EC806" w14:textId="77777777" w:rsidR="00337E64" w:rsidRPr="00C67A39" w:rsidRDefault="00337E64" w:rsidP="00337E64">
            <w:pPr>
              <w:rPr>
                <w:sz w:val="12"/>
                <w:szCs w:val="12"/>
              </w:rPr>
            </w:pPr>
            <w:r w:rsidRPr="00C67A39">
              <w:rPr>
                <w:sz w:val="12"/>
                <w:szCs w:val="12"/>
              </w:rPr>
              <w:t>жилое</w:t>
            </w:r>
          </w:p>
        </w:tc>
      </w:tr>
      <w:tr w:rsidR="00337E64" w:rsidRPr="00C67A39" w14:paraId="2C4A2A7E" w14:textId="77777777" w:rsidTr="00337E64">
        <w:tc>
          <w:tcPr>
            <w:tcW w:w="1101" w:type="dxa"/>
            <w:gridSpan w:val="2"/>
            <w:shd w:val="clear" w:color="auto" w:fill="auto"/>
          </w:tcPr>
          <w:p w14:paraId="6A716C1C" w14:textId="77777777" w:rsidR="00337E64" w:rsidRPr="00C67A39" w:rsidRDefault="00337E64" w:rsidP="00337E64">
            <w:pPr>
              <w:jc w:val="right"/>
              <w:rPr>
                <w:sz w:val="12"/>
                <w:szCs w:val="12"/>
              </w:rPr>
            </w:pPr>
            <w:r w:rsidRPr="00C67A39">
              <w:rPr>
                <w:sz w:val="12"/>
                <w:szCs w:val="12"/>
              </w:rPr>
              <w:t>2206</w:t>
            </w:r>
          </w:p>
        </w:tc>
        <w:tc>
          <w:tcPr>
            <w:tcW w:w="2065" w:type="dxa"/>
            <w:shd w:val="clear" w:color="auto" w:fill="auto"/>
          </w:tcPr>
          <w:p w14:paraId="1C4D598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710E7F"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24618A5"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462C4B1B" w14:textId="77777777" w:rsidR="00337E64" w:rsidRPr="00C67A39" w:rsidRDefault="00337E64" w:rsidP="00337E64">
            <w:pPr>
              <w:rPr>
                <w:sz w:val="12"/>
                <w:szCs w:val="12"/>
              </w:rPr>
            </w:pPr>
            <w:r w:rsidRPr="00C67A39">
              <w:rPr>
                <w:sz w:val="12"/>
                <w:szCs w:val="12"/>
              </w:rPr>
              <w:t>жилое</w:t>
            </w:r>
          </w:p>
        </w:tc>
      </w:tr>
      <w:tr w:rsidR="00337E64" w:rsidRPr="00C67A39" w14:paraId="0F680882" w14:textId="77777777" w:rsidTr="00337E64">
        <w:tc>
          <w:tcPr>
            <w:tcW w:w="1101" w:type="dxa"/>
            <w:gridSpan w:val="2"/>
            <w:shd w:val="clear" w:color="auto" w:fill="auto"/>
          </w:tcPr>
          <w:p w14:paraId="344CFBE4" w14:textId="77777777" w:rsidR="00337E64" w:rsidRPr="00C67A39" w:rsidRDefault="00337E64" w:rsidP="00337E64">
            <w:pPr>
              <w:jc w:val="right"/>
              <w:rPr>
                <w:sz w:val="12"/>
                <w:szCs w:val="12"/>
              </w:rPr>
            </w:pPr>
            <w:r w:rsidRPr="00C67A39">
              <w:rPr>
                <w:sz w:val="12"/>
                <w:szCs w:val="12"/>
              </w:rPr>
              <w:t>2207</w:t>
            </w:r>
          </w:p>
        </w:tc>
        <w:tc>
          <w:tcPr>
            <w:tcW w:w="2065" w:type="dxa"/>
            <w:shd w:val="clear" w:color="auto" w:fill="auto"/>
          </w:tcPr>
          <w:p w14:paraId="086824A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5412A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A5CA301"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6EE62D62" w14:textId="77777777" w:rsidR="00337E64" w:rsidRPr="00C67A39" w:rsidRDefault="00337E64" w:rsidP="00337E64">
            <w:pPr>
              <w:rPr>
                <w:sz w:val="12"/>
                <w:szCs w:val="12"/>
              </w:rPr>
            </w:pPr>
            <w:r w:rsidRPr="00C67A39">
              <w:rPr>
                <w:sz w:val="12"/>
                <w:szCs w:val="12"/>
              </w:rPr>
              <w:t>жилое</w:t>
            </w:r>
          </w:p>
        </w:tc>
      </w:tr>
      <w:tr w:rsidR="00337E64" w:rsidRPr="00C67A39" w14:paraId="4B3C86A7" w14:textId="77777777" w:rsidTr="00337E64">
        <w:tc>
          <w:tcPr>
            <w:tcW w:w="1101" w:type="dxa"/>
            <w:gridSpan w:val="2"/>
            <w:shd w:val="clear" w:color="auto" w:fill="auto"/>
          </w:tcPr>
          <w:p w14:paraId="251B191A" w14:textId="77777777" w:rsidR="00337E64" w:rsidRPr="00C67A39" w:rsidRDefault="00337E64" w:rsidP="00337E64">
            <w:pPr>
              <w:jc w:val="right"/>
              <w:rPr>
                <w:sz w:val="12"/>
                <w:szCs w:val="12"/>
              </w:rPr>
            </w:pPr>
            <w:r w:rsidRPr="00C67A39">
              <w:rPr>
                <w:sz w:val="12"/>
                <w:szCs w:val="12"/>
              </w:rPr>
              <w:t>2208</w:t>
            </w:r>
          </w:p>
        </w:tc>
        <w:tc>
          <w:tcPr>
            <w:tcW w:w="2065" w:type="dxa"/>
            <w:shd w:val="clear" w:color="auto" w:fill="auto"/>
          </w:tcPr>
          <w:p w14:paraId="1B9EC4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4F580B4"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957539B"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362F2F76" w14:textId="77777777" w:rsidR="00337E64" w:rsidRPr="00C67A39" w:rsidRDefault="00337E64" w:rsidP="00337E64">
            <w:pPr>
              <w:rPr>
                <w:sz w:val="12"/>
                <w:szCs w:val="12"/>
              </w:rPr>
            </w:pPr>
            <w:r w:rsidRPr="00C67A39">
              <w:rPr>
                <w:sz w:val="12"/>
                <w:szCs w:val="12"/>
              </w:rPr>
              <w:t>нежилое</w:t>
            </w:r>
          </w:p>
        </w:tc>
      </w:tr>
      <w:tr w:rsidR="00337E64" w:rsidRPr="00C67A39" w14:paraId="4A836198" w14:textId="77777777" w:rsidTr="00337E64">
        <w:tc>
          <w:tcPr>
            <w:tcW w:w="1101" w:type="dxa"/>
            <w:gridSpan w:val="2"/>
            <w:shd w:val="clear" w:color="auto" w:fill="auto"/>
          </w:tcPr>
          <w:p w14:paraId="6C0684C4" w14:textId="77777777" w:rsidR="00337E64" w:rsidRPr="00C67A39" w:rsidRDefault="00337E64" w:rsidP="00337E64">
            <w:pPr>
              <w:jc w:val="right"/>
              <w:rPr>
                <w:sz w:val="12"/>
                <w:szCs w:val="12"/>
              </w:rPr>
            </w:pPr>
            <w:r w:rsidRPr="00C67A39">
              <w:rPr>
                <w:sz w:val="12"/>
                <w:szCs w:val="12"/>
              </w:rPr>
              <w:t>2209</w:t>
            </w:r>
          </w:p>
        </w:tc>
        <w:tc>
          <w:tcPr>
            <w:tcW w:w="2065" w:type="dxa"/>
            <w:shd w:val="clear" w:color="auto" w:fill="auto"/>
          </w:tcPr>
          <w:p w14:paraId="512033B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B6CA52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208D9C7" w14:textId="77777777" w:rsidR="00337E64" w:rsidRPr="00C67A39" w:rsidRDefault="00337E64" w:rsidP="00337E64">
            <w:pPr>
              <w:rPr>
                <w:sz w:val="12"/>
                <w:szCs w:val="12"/>
              </w:rPr>
            </w:pPr>
            <w:r w:rsidRPr="00C67A39">
              <w:rPr>
                <w:sz w:val="12"/>
                <w:szCs w:val="12"/>
              </w:rPr>
              <w:t>19А</w:t>
            </w:r>
          </w:p>
        </w:tc>
        <w:tc>
          <w:tcPr>
            <w:tcW w:w="2304" w:type="dxa"/>
            <w:shd w:val="clear" w:color="auto" w:fill="auto"/>
          </w:tcPr>
          <w:p w14:paraId="589796DC" w14:textId="77777777" w:rsidR="00337E64" w:rsidRPr="00C67A39" w:rsidRDefault="00337E64" w:rsidP="00337E64">
            <w:pPr>
              <w:rPr>
                <w:sz w:val="12"/>
                <w:szCs w:val="12"/>
              </w:rPr>
            </w:pPr>
            <w:r w:rsidRPr="00C67A39">
              <w:rPr>
                <w:sz w:val="12"/>
                <w:szCs w:val="12"/>
              </w:rPr>
              <w:t>нежилое</w:t>
            </w:r>
          </w:p>
        </w:tc>
      </w:tr>
      <w:tr w:rsidR="00337E64" w:rsidRPr="00C67A39" w14:paraId="650DE70C" w14:textId="77777777" w:rsidTr="00337E64">
        <w:tc>
          <w:tcPr>
            <w:tcW w:w="1101" w:type="dxa"/>
            <w:gridSpan w:val="2"/>
            <w:shd w:val="clear" w:color="auto" w:fill="auto"/>
          </w:tcPr>
          <w:p w14:paraId="2D43DEBC" w14:textId="77777777" w:rsidR="00337E64" w:rsidRPr="00C67A39" w:rsidRDefault="00337E64" w:rsidP="00337E64">
            <w:pPr>
              <w:jc w:val="right"/>
              <w:rPr>
                <w:sz w:val="12"/>
                <w:szCs w:val="12"/>
              </w:rPr>
            </w:pPr>
            <w:r w:rsidRPr="00C67A39">
              <w:rPr>
                <w:sz w:val="12"/>
                <w:szCs w:val="12"/>
              </w:rPr>
              <w:t>2210</w:t>
            </w:r>
          </w:p>
        </w:tc>
        <w:tc>
          <w:tcPr>
            <w:tcW w:w="2065" w:type="dxa"/>
            <w:shd w:val="clear" w:color="auto" w:fill="auto"/>
          </w:tcPr>
          <w:p w14:paraId="1FC495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B9B2A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6081BB9"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501C3444" w14:textId="77777777" w:rsidR="00337E64" w:rsidRPr="00C67A39" w:rsidRDefault="00337E64" w:rsidP="00337E64">
            <w:pPr>
              <w:rPr>
                <w:sz w:val="12"/>
                <w:szCs w:val="12"/>
              </w:rPr>
            </w:pPr>
            <w:r w:rsidRPr="00C67A39">
              <w:rPr>
                <w:sz w:val="12"/>
                <w:szCs w:val="12"/>
              </w:rPr>
              <w:t>жилое</w:t>
            </w:r>
          </w:p>
        </w:tc>
      </w:tr>
      <w:tr w:rsidR="00337E64" w:rsidRPr="00C67A39" w14:paraId="7A1C345F" w14:textId="77777777" w:rsidTr="00337E64">
        <w:tc>
          <w:tcPr>
            <w:tcW w:w="1101" w:type="dxa"/>
            <w:gridSpan w:val="2"/>
            <w:shd w:val="clear" w:color="auto" w:fill="auto"/>
          </w:tcPr>
          <w:p w14:paraId="6165A919" w14:textId="77777777" w:rsidR="00337E64" w:rsidRPr="00C67A39" w:rsidRDefault="00337E64" w:rsidP="00337E64">
            <w:pPr>
              <w:jc w:val="right"/>
              <w:rPr>
                <w:sz w:val="12"/>
                <w:szCs w:val="12"/>
              </w:rPr>
            </w:pPr>
            <w:r w:rsidRPr="00C67A39">
              <w:rPr>
                <w:sz w:val="12"/>
                <w:szCs w:val="12"/>
              </w:rPr>
              <w:t>2211</w:t>
            </w:r>
          </w:p>
        </w:tc>
        <w:tc>
          <w:tcPr>
            <w:tcW w:w="2065" w:type="dxa"/>
            <w:shd w:val="clear" w:color="auto" w:fill="auto"/>
          </w:tcPr>
          <w:p w14:paraId="141519F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91280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3B9DA47"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4BF7BD0B" w14:textId="77777777" w:rsidR="00337E64" w:rsidRPr="00C67A39" w:rsidRDefault="00337E64" w:rsidP="00337E64">
            <w:pPr>
              <w:rPr>
                <w:sz w:val="12"/>
                <w:szCs w:val="12"/>
              </w:rPr>
            </w:pPr>
            <w:r w:rsidRPr="00C67A39">
              <w:rPr>
                <w:sz w:val="12"/>
                <w:szCs w:val="12"/>
              </w:rPr>
              <w:t>нежилое</w:t>
            </w:r>
          </w:p>
        </w:tc>
      </w:tr>
      <w:tr w:rsidR="00337E64" w:rsidRPr="00C67A39" w14:paraId="1FF750B7" w14:textId="77777777" w:rsidTr="00337E64">
        <w:tc>
          <w:tcPr>
            <w:tcW w:w="1101" w:type="dxa"/>
            <w:gridSpan w:val="2"/>
            <w:shd w:val="clear" w:color="auto" w:fill="auto"/>
          </w:tcPr>
          <w:p w14:paraId="27121780" w14:textId="77777777" w:rsidR="00337E64" w:rsidRPr="00C67A39" w:rsidRDefault="00337E64" w:rsidP="00337E64">
            <w:pPr>
              <w:jc w:val="right"/>
              <w:rPr>
                <w:sz w:val="12"/>
                <w:szCs w:val="12"/>
              </w:rPr>
            </w:pPr>
            <w:r w:rsidRPr="00C67A39">
              <w:rPr>
                <w:sz w:val="12"/>
                <w:szCs w:val="12"/>
              </w:rPr>
              <w:t>2212</w:t>
            </w:r>
          </w:p>
        </w:tc>
        <w:tc>
          <w:tcPr>
            <w:tcW w:w="2065" w:type="dxa"/>
            <w:shd w:val="clear" w:color="auto" w:fill="auto"/>
          </w:tcPr>
          <w:p w14:paraId="7C1C4E0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EB7701"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8414E62" w14:textId="77777777" w:rsidR="00337E64" w:rsidRPr="00C67A39" w:rsidRDefault="00337E64" w:rsidP="00337E64">
            <w:pPr>
              <w:rPr>
                <w:sz w:val="12"/>
                <w:szCs w:val="12"/>
              </w:rPr>
            </w:pPr>
            <w:r w:rsidRPr="00C67A39">
              <w:rPr>
                <w:sz w:val="12"/>
                <w:szCs w:val="12"/>
              </w:rPr>
              <w:t>21А</w:t>
            </w:r>
          </w:p>
        </w:tc>
        <w:tc>
          <w:tcPr>
            <w:tcW w:w="2304" w:type="dxa"/>
            <w:shd w:val="clear" w:color="auto" w:fill="auto"/>
          </w:tcPr>
          <w:p w14:paraId="3C68EA75" w14:textId="77777777" w:rsidR="00337E64" w:rsidRPr="00C67A39" w:rsidRDefault="00337E64" w:rsidP="00337E64">
            <w:pPr>
              <w:rPr>
                <w:sz w:val="12"/>
                <w:szCs w:val="12"/>
              </w:rPr>
            </w:pPr>
            <w:r w:rsidRPr="00C67A39">
              <w:rPr>
                <w:sz w:val="12"/>
                <w:szCs w:val="12"/>
              </w:rPr>
              <w:t>жилое</w:t>
            </w:r>
          </w:p>
        </w:tc>
      </w:tr>
      <w:tr w:rsidR="00337E64" w:rsidRPr="00C67A39" w14:paraId="1A4AFCA7" w14:textId="77777777" w:rsidTr="00337E64">
        <w:tc>
          <w:tcPr>
            <w:tcW w:w="1101" w:type="dxa"/>
            <w:gridSpan w:val="2"/>
            <w:shd w:val="clear" w:color="auto" w:fill="auto"/>
          </w:tcPr>
          <w:p w14:paraId="6DE03786" w14:textId="77777777" w:rsidR="00337E64" w:rsidRPr="00C67A39" w:rsidRDefault="00337E64" w:rsidP="00337E64">
            <w:pPr>
              <w:jc w:val="right"/>
              <w:rPr>
                <w:sz w:val="12"/>
                <w:szCs w:val="12"/>
              </w:rPr>
            </w:pPr>
            <w:r w:rsidRPr="00C67A39">
              <w:rPr>
                <w:sz w:val="12"/>
                <w:szCs w:val="12"/>
              </w:rPr>
              <w:t>2213</w:t>
            </w:r>
          </w:p>
        </w:tc>
        <w:tc>
          <w:tcPr>
            <w:tcW w:w="2065" w:type="dxa"/>
            <w:shd w:val="clear" w:color="auto" w:fill="auto"/>
          </w:tcPr>
          <w:p w14:paraId="4DBEEE9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D4DC4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11317BC" w14:textId="77777777" w:rsidR="00337E64" w:rsidRPr="00C67A39" w:rsidRDefault="00337E64" w:rsidP="00337E64">
            <w:pPr>
              <w:rPr>
                <w:sz w:val="12"/>
                <w:szCs w:val="12"/>
              </w:rPr>
            </w:pPr>
            <w:r w:rsidRPr="00C67A39">
              <w:rPr>
                <w:sz w:val="12"/>
                <w:szCs w:val="12"/>
              </w:rPr>
              <w:t>21Б</w:t>
            </w:r>
          </w:p>
        </w:tc>
        <w:tc>
          <w:tcPr>
            <w:tcW w:w="2304" w:type="dxa"/>
            <w:shd w:val="clear" w:color="auto" w:fill="auto"/>
          </w:tcPr>
          <w:p w14:paraId="04826AE1" w14:textId="77777777" w:rsidR="00337E64" w:rsidRPr="00C67A39" w:rsidRDefault="00337E64" w:rsidP="00337E64">
            <w:pPr>
              <w:rPr>
                <w:sz w:val="12"/>
                <w:szCs w:val="12"/>
              </w:rPr>
            </w:pPr>
            <w:r w:rsidRPr="00C67A39">
              <w:rPr>
                <w:sz w:val="12"/>
                <w:szCs w:val="12"/>
              </w:rPr>
              <w:t>нежилое</w:t>
            </w:r>
          </w:p>
        </w:tc>
      </w:tr>
      <w:tr w:rsidR="00337E64" w:rsidRPr="00C67A39" w14:paraId="3A26826F" w14:textId="77777777" w:rsidTr="00337E64">
        <w:tc>
          <w:tcPr>
            <w:tcW w:w="1101" w:type="dxa"/>
            <w:gridSpan w:val="2"/>
            <w:shd w:val="clear" w:color="auto" w:fill="auto"/>
          </w:tcPr>
          <w:p w14:paraId="49CB4E03" w14:textId="77777777" w:rsidR="00337E64" w:rsidRPr="00C67A39" w:rsidRDefault="00337E64" w:rsidP="00337E64">
            <w:pPr>
              <w:jc w:val="right"/>
              <w:rPr>
                <w:sz w:val="12"/>
                <w:szCs w:val="12"/>
              </w:rPr>
            </w:pPr>
            <w:r w:rsidRPr="00C67A39">
              <w:rPr>
                <w:sz w:val="12"/>
                <w:szCs w:val="12"/>
              </w:rPr>
              <w:t>2214</w:t>
            </w:r>
          </w:p>
        </w:tc>
        <w:tc>
          <w:tcPr>
            <w:tcW w:w="2065" w:type="dxa"/>
            <w:shd w:val="clear" w:color="auto" w:fill="auto"/>
          </w:tcPr>
          <w:p w14:paraId="177C9D8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B45F7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CBE679C"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2F99CBA7" w14:textId="77777777" w:rsidR="00337E64" w:rsidRPr="00C67A39" w:rsidRDefault="00337E64" w:rsidP="00337E64">
            <w:pPr>
              <w:rPr>
                <w:sz w:val="12"/>
                <w:szCs w:val="12"/>
              </w:rPr>
            </w:pPr>
            <w:r w:rsidRPr="00C67A39">
              <w:rPr>
                <w:sz w:val="12"/>
                <w:szCs w:val="12"/>
              </w:rPr>
              <w:t>жилое</w:t>
            </w:r>
          </w:p>
        </w:tc>
      </w:tr>
      <w:tr w:rsidR="00337E64" w:rsidRPr="00C67A39" w14:paraId="17DBBA1C" w14:textId="77777777" w:rsidTr="00337E64">
        <w:tc>
          <w:tcPr>
            <w:tcW w:w="1101" w:type="dxa"/>
            <w:gridSpan w:val="2"/>
            <w:shd w:val="clear" w:color="auto" w:fill="auto"/>
          </w:tcPr>
          <w:p w14:paraId="7266C213" w14:textId="77777777" w:rsidR="00337E64" w:rsidRPr="00C67A39" w:rsidRDefault="00337E64" w:rsidP="00337E64">
            <w:pPr>
              <w:jc w:val="right"/>
              <w:rPr>
                <w:sz w:val="12"/>
                <w:szCs w:val="12"/>
              </w:rPr>
            </w:pPr>
            <w:r w:rsidRPr="00C67A39">
              <w:rPr>
                <w:sz w:val="12"/>
                <w:szCs w:val="12"/>
              </w:rPr>
              <w:t>2215</w:t>
            </w:r>
          </w:p>
        </w:tc>
        <w:tc>
          <w:tcPr>
            <w:tcW w:w="2065" w:type="dxa"/>
            <w:shd w:val="clear" w:color="auto" w:fill="auto"/>
          </w:tcPr>
          <w:p w14:paraId="6B3046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6085A8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9864A9A"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2FE8FA6B" w14:textId="77777777" w:rsidR="00337E64" w:rsidRPr="00C67A39" w:rsidRDefault="00337E64" w:rsidP="00337E64">
            <w:pPr>
              <w:rPr>
                <w:sz w:val="12"/>
                <w:szCs w:val="12"/>
              </w:rPr>
            </w:pPr>
            <w:r w:rsidRPr="00C67A39">
              <w:rPr>
                <w:sz w:val="12"/>
                <w:szCs w:val="12"/>
              </w:rPr>
              <w:t>нежилое</w:t>
            </w:r>
          </w:p>
        </w:tc>
      </w:tr>
      <w:tr w:rsidR="00337E64" w:rsidRPr="00C67A39" w14:paraId="0B7F9925" w14:textId="77777777" w:rsidTr="00337E64">
        <w:tc>
          <w:tcPr>
            <w:tcW w:w="1101" w:type="dxa"/>
            <w:gridSpan w:val="2"/>
            <w:shd w:val="clear" w:color="auto" w:fill="auto"/>
          </w:tcPr>
          <w:p w14:paraId="637F727A" w14:textId="77777777" w:rsidR="00337E64" w:rsidRPr="00C67A39" w:rsidRDefault="00337E64" w:rsidP="00337E64">
            <w:pPr>
              <w:jc w:val="right"/>
              <w:rPr>
                <w:sz w:val="12"/>
                <w:szCs w:val="12"/>
              </w:rPr>
            </w:pPr>
            <w:r w:rsidRPr="00C67A39">
              <w:rPr>
                <w:sz w:val="12"/>
                <w:szCs w:val="12"/>
              </w:rPr>
              <w:t>2216</w:t>
            </w:r>
          </w:p>
        </w:tc>
        <w:tc>
          <w:tcPr>
            <w:tcW w:w="2065" w:type="dxa"/>
            <w:shd w:val="clear" w:color="auto" w:fill="auto"/>
          </w:tcPr>
          <w:p w14:paraId="2B5795E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1E81C1"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F64A3DA"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32EEBAC3" w14:textId="77777777" w:rsidR="00337E64" w:rsidRPr="00C67A39" w:rsidRDefault="00337E64" w:rsidP="00337E64">
            <w:pPr>
              <w:rPr>
                <w:sz w:val="12"/>
                <w:szCs w:val="12"/>
              </w:rPr>
            </w:pPr>
            <w:r w:rsidRPr="00C67A39">
              <w:rPr>
                <w:sz w:val="12"/>
                <w:szCs w:val="12"/>
              </w:rPr>
              <w:t>жилое</w:t>
            </w:r>
          </w:p>
        </w:tc>
      </w:tr>
      <w:tr w:rsidR="00337E64" w:rsidRPr="00C67A39" w14:paraId="2D01E574" w14:textId="77777777" w:rsidTr="00337E64">
        <w:tc>
          <w:tcPr>
            <w:tcW w:w="1101" w:type="dxa"/>
            <w:gridSpan w:val="2"/>
            <w:shd w:val="clear" w:color="auto" w:fill="auto"/>
          </w:tcPr>
          <w:p w14:paraId="3922CCCD" w14:textId="77777777" w:rsidR="00337E64" w:rsidRPr="00C67A39" w:rsidRDefault="00337E64" w:rsidP="00337E64">
            <w:pPr>
              <w:jc w:val="right"/>
              <w:rPr>
                <w:sz w:val="12"/>
                <w:szCs w:val="12"/>
              </w:rPr>
            </w:pPr>
            <w:r w:rsidRPr="00C67A39">
              <w:rPr>
                <w:sz w:val="12"/>
                <w:szCs w:val="12"/>
              </w:rPr>
              <w:t>2217</w:t>
            </w:r>
          </w:p>
        </w:tc>
        <w:tc>
          <w:tcPr>
            <w:tcW w:w="2065" w:type="dxa"/>
            <w:shd w:val="clear" w:color="auto" w:fill="auto"/>
          </w:tcPr>
          <w:p w14:paraId="07179C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D523C6"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ECA33EE"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4E36F280" w14:textId="77777777" w:rsidR="00337E64" w:rsidRPr="00C67A39" w:rsidRDefault="00337E64" w:rsidP="00337E64">
            <w:pPr>
              <w:rPr>
                <w:sz w:val="12"/>
                <w:szCs w:val="12"/>
              </w:rPr>
            </w:pPr>
            <w:r w:rsidRPr="00C67A39">
              <w:rPr>
                <w:sz w:val="12"/>
                <w:szCs w:val="12"/>
              </w:rPr>
              <w:t>нежилое</w:t>
            </w:r>
          </w:p>
        </w:tc>
      </w:tr>
      <w:tr w:rsidR="00337E64" w:rsidRPr="00C67A39" w14:paraId="2F2C482D" w14:textId="77777777" w:rsidTr="00337E64">
        <w:tc>
          <w:tcPr>
            <w:tcW w:w="1101" w:type="dxa"/>
            <w:gridSpan w:val="2"/>
            <w:shd w:val="clear" w:color="auto" w:fill="auto"/>
          </w:tcPr>
          <w:p w14:paraId="3CCC5B86" w14:textId="77777777" w:rsidR="00337E64" w:rsidRPr="00C67A39" w:rsidRDefault="00337E64" w:rsidP="00337E64">
            <w:pPr>
              <w:jc w:val="right"/>
              <w:rPr>
                <w:sz w:val="12"/>
                <w:szCs w:val="12"/>
              </w:rPr>
            </w:pPr>
            <w:r w:rsidRPr="00C67A39">
              <w:rPr>
                <w:sz w:val="12"/>
                <w:szCs w:val="12"/>
              </w:rPr>
              <w:t>2218</w:t>
            </w:r>
          </w:p>
        </w:tc>
        <w:tc>
          <w:tcPr>
            <w:tcW w:w="2065" w:type="dxa"/>
            <w:shd w:val="clear" w:color="auto" w:fill="auto"/>
          </w:tcPr>
          <w:p w14:paraId="06DFE8F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FA0C6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1BB7542"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1F8E3FA4" w14:textId="77777777" w:rsidR="00337E64" w:rsidRPr="00C67A39" w:rsidRDefault="00337E64" w:rsidP="00337E64">
            <w:pPr>
              <w:rPr>
                <w:sz w:val="12"/>
                <w:szCs w:val="12"/>
              </w:rPr>
            </w:pPr>
            <w:r w:rsidRPr="00C67A39">
              <w:rPr>
                <w:sz w:val="12"/>
                <w:szCs w:val="12"/>
              </w:rPr>
              <w:t>жилое</w:t>
            </w:r>
          </w:p>
        </w:tc>
      </w:tr>
      <w:tr w:rsidR="00337E64" w:rsidRPr="00C67A39" w14:paraId="712A41B4" w14:textId="77777777" w:rsidTr="00337E64">
        <w:tc>
          <w:tcPr>
            <w:tcW w:w="1101" w:type="dxa"/>
            <w:gridSpan w:val="2"/>
            <w:shd w:val="clear" w:color="auto" w:fill="auto"/>
          </w:tcPr>
          <w:p w14:paraId="50D9B8C5" w14:textId="77777777" w:rsidR="00337E64" w:rsidRPr="00C67A39" w:rsidRDefault="00337E64" w:rsidP="00337E64">
            <w:pPr>
              <w:jc w:val="right"/>
              <w:rPr>
                <w:sz w:val="12"/>
                <w:szCs w:val="12"/>
              </w:rPr>
            </w:pPr>
            <w:r w:rsidRPr="00C67A39">
              <w:rPr>
                <w:sz w:val="12"/>
                <w:szCs w:val="12"/>
              </w:rPr>
              <w:t>2219</w:t>
            </w:r>
          </w:p>
        </w:tc>
        <w:tc>
          <w:tcPr>
            <w:tcW w:w="2065" w:type="dxa"/>
            <w:shd w:val="clear" w:color="auto" w:fill="auto"/>
          </w:tcPr>
          <w:p w14:paraId="4B922FE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244EF63"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9A07876"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4C3A3C5B" w14:textId="77777777" w:rsidR="00337E64" w:rsidRPr="00C67A39" w:rsidRDefault="00337E64" w:rsidP="00337E64">
            <w:pPr>
              <w:rPr>
                <w:sz w:val="12"/>
                <w:szCs w:val="12"/>
              </w:rPr>
            </w:pPr>
            <w:r w:rsidRPr="00C67A39">
              <w:rPr>
                <w:sz w:val="12"/>
                <w:szCs w:val="12"/>
              </w:rPr>
              <w:t>нежилое</w:t>
            </w:r>
          </w:p>
        </w:tc>
      </w:tr>
      <w:tr w:rsidR="00337E64" w:rsidRPr="00C67A39" w14:paraId="12B960B7" w14:textId="77777777" w:rsidTr="00337E64">
        <w:tc>
          <w:tcPr>
            <w:tcW w:w="1101" w:type="dxa"/>
            <w:gridSpan w:val="2"/>
            <w:shd w:val="clear" w:color="auto" w:fill="auto"/>
          </w:tcPr>
          <w:p w14:paraId="7D277DA3" w14:textId="77777777" w:rsidR="00337E64" w:rsidRPr="00C67A39" w:rsidRDefault="00337E64" w:rsidP="00337E64">
            <w:pPr>
              <w:jc w:val="right"/>
              <w:rPr>
                <w:sz w:val="12"/>
                <w:szCs w:val="12"/>
              </w:rPr>
            </w:pPr>
            <w:r w:rsidRPr="00C67A39">
              <w:rPr>
                <w:sz w:val="12"/>
                <w:szCs w:val="12"/>
              </w:rPr>
              <w:t>2220</w:t>
            </w:r>
          </w:p>
        </w:tc>
        <w:tc>
          <w:tcPr>
            <w:tcW w:w="2065" w:type="dxa"/>
            <w:shd w:val="clear" w:color="auto" w:fill="auto"/>
          </w:tcPr>
          <w:p w14:paraId="6F0BE21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EE047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72D4CC7" w14:textId="77777777" w:rsidR="00337E64" w:rsidRPr="00C67A39" w:rsidRDefault="00337E64" w:rsidP="00337E64">
            <w:pPr>
              <w:rPr>
                <w:sz w:val="12"/>
                <w:szCs w:val="12"/>
              </w:rPr>
            </w:pPr>
            <w:r w:rsidRPr="00C67A39">
              <w:rPr>
                <w:sz w:val="12"/>
                <w:szCs w:val="12"/>
              </w:rPr>
              <w:t>27а</w:t>
            </w:r>
          </w:p>
        </w:tc>
        <w:tc>
          <w:tcPr>
            <w:tcW w:w="2304" w:type="dxa"/>
            <w:shd w:val="clear" w:color="auto" w:fill="auto"/>
          </w:tcPr>
          <w:p w14:paraId="6FE72D15" w14:textId="77777777" w:rsidR="00337E64" w:rsidRPr="00C67A39" w:rsidRDefault="00337E64" w:rsidP="00337E64">
            <w:pPr>
              <w:rPr>
                <w:sz w:val="12"/>
                <w:szCs w:val="12"/>
              </w:rPr>
            </w:pPr>
            <w:r w:rsidRPr="00C67A39">
              <w:rPr>
                <w:sz w:val="12"/>
                <w:szCs w:val="12"/>
              </w:rPr>
              <w:t>нежилое</w:t>
            </w:r>
          </w:p>
        </w:tc>
      </w:tr>
      <w:tr w:rsidR="00337E64" w:rsidRPr="00C67A39" w14:paraId="5976FFDC" w14:textId="77777777" w:rsidTr="00337E64">
        <w:tc>
          <w:tcPr>
            <w:tcW w:w="1101" w:type="dxa"/>
            <w:gridSpan w:val="2"/>
            <w:shd w:val="clear" w:color="auto" w:fill="auto"/>
          </w:tcPr>
          <w:p w14:paraId="6CBFF71D" w14:textId="77777777" w:rsidR="00337E64" w:rsidRPr="00C67A39" w:rsidRDefault="00337E64" w:rsidP="00337E64">
            <w:pPr>
              <w:jc w:val="right"/>
              <w:rPr>
                <w:sz w:val="12"/>
                <w:szCs w:val="12"/>
              </w:rPr>
            </w:pPr>
            <w:r w:rsidRPr="00C67A39">
              <w:rPr>
                <w:sz w:val="12"/>
                <w:szCs w:val="12"/>
              </w:rPr>
              <w:t>2221</w:t>
            </w:r>
          </w:p>
        </w:tc>
        <w:tc>
          <w:tcPr>
            <w:tcW w:w="2065" w:type="dxa"/>
            <w:shd w:val="clear" w:color="auto" w:fill="auto"/>
          </w:tcPr>
          <w:p w14:paraId="1B77FAF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E29623"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3A6AB75"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0C0C932E" w14:textId="77777777" w:rsidR="00337E64" w:rsidRPr="00C67A39" w:rsidRDefault="00337E64" w:rsidP="00337E64">
            <w:pPr>
              <w:rPr>
                <w:sz w:val="12"/>
                <w:szCs w:val="12"/>
              </w:rPr>
            </w:pPr>
            <w:r w:rsidRPr="00C67A39">
              <w:rPr>
                <w:sz w:val="12"/>
                <w:szCs w:val="12"/>
              </w:rPr>
              <w:t>жилое</w:t>
            </w:r>
          </w:p>
        </w:tc>
      </w:tr>
      <w:tr w:rsidR="00337E64" w:rsidRPr="00C67A39" w14:paraId="3F73B553" w14:textId="77777777" w:rsidTr="00337E64">
        <w:tc>
          <w:tcPr>
            <w:tcW w:w="1101" w:type="dxa"/>
            <w:gridSpan w:val="2"/>
            <w:shd w:val="clear" w:color="auto" w:fill="auto"/>
          </w:tcPr>
          <w:p w14:paraId="454284F2" w14:textId="77777777" w:rsidR="00337E64" w:rsidRPr="00C67A39" w:rsidRDefault="00337E64" w:rsidP="00337E64">
            <w:pPr>
              <w:jc w:val="right"/>
              <w:rPr>
                <w:sz w:val="12"/>
                <w:szCs w:val="12"/>
              </w:rPr>
            </w:pPr>
            <w:r w:rsidRPr="00C67A39">
              <w:rPr>
                <w:sz w:val="12"/>
                <w:szCs w:val="12"/>
              </w:rPr>
              <w:t>2222</w:t>
            </w:r>
          </w:p>
        </w:tc>
        <w:tc>
          <w:tcPr>
            <w:tcW w:w="2065" w:type="dxa"/>
            <w:shd w:val="clear" w:color="auto" w:fill="auto"/>
          </w:tcPr>
          <w:p w14:paraId="23F3129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F1C895D"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4CE8735"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4225CE9A" w14:textId="77777777" w:rsidR="00337E64" w:rsidRPr="00C67A39" w:rsidRDefault="00337E64" w:rsidP="00337E64">
            <w:pPr>
              <w:rPr>
                <w:sz w:val="12"/>
                <w:szCs w:val="12"/>
              </w:rPr>
            </w:pPr>
            <w:r w:rsidRPr="00C67A39">
              <w:rPr>
                <w:sz w:val="12"/>
                <w:szCs w:val="12"/>
              </w:rPr>
              <w:t>нежилое</w:t>
            </w:r>
          </w:p>
        </w:tc>
      </w:tr>
      <w:tr w:rsidR="00337E64" w:rsidRPr="00C67A39" w14:paraId="744302F4" w14:textId="77777777" w:rsidTr="00337E64">
        <w:tc>
          <w:tcPr>
            <w:tcW w:w="1101" w:type="dxa"/>
            <w:gridSpan w:val="2"/>
            <w:shd w:val="clear" w:color="auto" w:fill="auto"/>
          </w:tcPr>
          <w:p w14:paraId="550000A6" w14:textId="77777777" w:rsidR="00337E64" w:rsidRPr="00C67A39" w:rsidRDefault="00337E64" w:rsidP="00337E64">
            <w:pPr>
              <w:jc w:val="right"/>
              <w:rPr>
                <w:sz w:val="12"/>
                <w:szCs w:val="12"/>
              </w:rPr>
            </w:pPr>
            <w:r w:rsidRPr="00C67A39">
              <w:rPr>
                <w:sz w:val="12"/>
                <w:szCs w:val="12"/>
              </w:rPr>
              <w:t>2223</w:t>
            </w:r>
          </w:p>
        </w:tc>
        <w:tc>
          <w:tcPr>
            <w:tcW w:w="2065" w:type="dxa"/>
            <w:shd w:val="clear" w:color="auto" w:fill="auto"/>
          </w:tcPr>
          <w:p w14:paraId="7C25D5C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2879F64"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7FAA6A8"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25D84104" w14:textId="77777777" w:rsidR="00337E64" w:rsidRPr="00C67A39" w:rsidRDefault="00337E64" w:rsidP="00337E64">
            <w:pPr>
              <w:rPr>
                <w:sz w:val="12"/>
                <w:szCs w:val="12"/>
              </w:rPr>
            </w:pPr>
            <w:r w:rsidRPr="00C67A39">
              <w:rPr>
                <w:sz w:val="12"/>
                <w:szCs w:val="12"/>
              </w:rPr>
              <w:t>жилое</w:t>
            </w:r>
          </w:p>
        </w:tc>
      </w:tr>
      <w:tr w:rsidR="00337E64" w:rsidRPr="00C67A39" w14:paraId="2A25F414" w14:textId="77777777" w:rsidTr="00337E64">
        <w:tc>
          <w:tcPr>
            <w:tcW w:w="1101" w:type="dxa"/>
            <w:gridSpan w:val="2"/>
            <w:shd w:val="clear" w:color="auto" w:fill="auto"/>
          </w:tcPr>
          <w:p w14:paraId="49D535F0" w14:textId="77777777" w:rsidR="00337E64" w:rsidRPr="00C67A39" w:rsidRDefault="00337E64" w:rsidP="00337E64">
            <w:pPr>
              <w:jc w:val="right"/>
              <w:rPr>
                <w:sz w:val="12"/>
                <w:szCs w:val="12"/>
              </w:rPr>
            </w:pPr>
            <w:r w:rsidRPr="00C67A39">
              <w:rPr>
                <w:sz w:val="12"/>
                <w:szCs w:val="12"/>
              </w:rPr>
              <w:t>2224</w:t>
            </w:r>
          </w:p>
        </w:tc>
        <w:tc>
          <w:tcPr>
            <w:tcW w:w="2065" w:type="dxa"/>
            <w:shd w:val="clear" w:color="auto" w:fill="auto"/>
          </w:tcPr>
          <w:p w14:paraId="1383163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6F860F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1AD0940"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06489918" w14:textId="77777777" w:rsidR="00337E64" w:rsidRPr="00C67A39" w:rsidRDefault="00337E64" w:rsidP="00337E64">
            <w:pPr>
              <w:rPr>
                <w:sz w:val="12"/>
                <w:szCs w:val="12"/>
              </w:rPr>
            </w:pPr>
            <w:r w:rsidRPr="00C67A39">
              <w:rPr>
                <w:sz w:val="12"/>
                <w:szCs w:val="12"/>
              </w:rPr>
              <w:t>нежилое</w:t>
            </w:r>
          </w:p>
        </w:tc>
      </w:tr>
      <w:tr w:rsidR="00337E64" w:rsidRPr="00C67A39" w14:paraId="0FE8ACED" w14:textId="77777777" w:rsidTr="00337E64">
        <w:tc>
          <w:tcPr>
            <w:tcW w:w="1101" w:type="dxa"/>
            <w:gridSpan w:val="2"/>
            <w:shd w:val="clear" w:color="auto" w:fill="auto"/>
          </w:tcPr>
          <w:p w14:paraId="0D116C40" w14:textId="77777777" w:rsidR="00337E64" w:rsidRPr="00C67A39" w:rsidRDefault="00337E64" w:rsidP="00337E64">
            <w:pPr>
              <w:jc w:val="right"/>
              <w:rPr>
                <w:sz w:val="12"/>
                <w:szCs w:val="12"/>
              </w:rPr>
            </w:pPr>
            <w:r w:rsidRPr="00C67A39">
              <w:rPr>
                <w:sz w:val="12"/>
                <w:szCs w:val="12"/>
              </w:rPr>
              <w:t>2225</w:t>
            </w:r>
          </w:p>
        </w:tc>
        <w:tc>
          <w:tcPr>
            <w:tcW w:w="2065" w:type="dxa"/>
            <w:shd w:val="clear" w:color="auto" w:fill="auto"/>
          </w:tcPr>
          <w:p w14:paraId="7072839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2EA4A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C704781"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3A7404CB" w14:textId="77777777" w:rsidR="00337E64" w:rsidRPr="00C67A39" w:rsidRDefault="00337E64" w:rsidP="00337E64">
            <w:pPr>
              <w:rPr>
                <w:sz w:val="12"/>
                <w:szCs w:val="12"/>
              </w:rPr>
            </w:pPr>
            <w:r w:rsidRPr="00C67A39">
              <w:rPr>
                <w:sz w:val="12"/>
                <w:szCs w:val="12"/>
              </w:rPr>
              <w:t>жилое</w:t>
            </w:r>
          </w:p>
        </w:tc>
      </w:tr>
      <w:tr w:rsidR="00337E64" w:rsidRPr="00C67A39" w14:paraId="02922DDF" w14:textId="77777777" w:rsidTr="00337E64">
        <w:tc>
          <w:tcPr>
            <w:tcW w:w="1101" w:type="dxa"/>
            <w:gridSpan w:val="2"/>
            <w:shd w:val="clear" w:color="auto" w:fill="auto"/>
          </w:tcPr>
          <w:p w14:paraId="6C3EB705" w14:textId="77777777" w:rsidR="00337E64" w:rsidRPr="00C67A39" w:rsidRDefault="00337E64" w:rsidP="00337E64">
            <w:pPr>
              <w:jc w:val="right"/>
              <w:rPr>
                <w:sz w:val="12"/>
                <w:szCs w:val="12"/>
              </w:rPr>
            </w:pPr>
            <w:r w:rsidRPr="00C67A39">
              <w:rPr>
                <w:sz w:val="12"/>
                <w:szCs w:val="12"/>
              </w:rPr>
              <w:t>2226</w:t>
            </w:r>
          </w:p>
        </w:tc>
        <w:tc>
          <w:tcPr>
            <w:tcW w:w="2065" w:type="dxa"/>
            <w:shd w:val="clear" w:color="auto" w:fill="auto"/>
          </w:tcPr>
          <w:p w14:paraId="3D001A2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F71943"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D90FECC"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6E8BC1AE" w14:textId="77777777" w:rsidR="00337E64" w:rsidRPr="00C67A39" w:rsidRDefault="00337E64" w:rsidP="00337E64">
            <w:pPr>
              <w:rPr>
                <w:sz w:val="12"/>
                <w:szCs w:val="12"/>
              </w:rPr>
            </w:pPr>
            <w:r w:rsidRPr="00C67A39">
              <w:rPr>
                <w:sz w:val="12"/>
                <w:szCs w:val="12"/>
              </w:rPr>
              <w:t>нежилое</w:t>
            </w:r>
          </w:p>
        </w:tc>
      </w:tr>
      <w:tr w:rsidR="00337E64" w:rsidRPr="00C67A39" w14:paraId="36ADAE5F" w14:textId="77777777" w:rsidTr="00337E64">
        <w:tc>
          <w:tcPr>
            <w:tcW w:w="1101" w:type="dxa"/>
            <w:gridSpan w:val="2"/>
            <w:shd w:val="clear" w:color="auto" w:fill="auto"/>
          </w:tcPr>
          <w:p w14:paraId="3CF668A7" w14:textId="77777777" w:rsidR="00337E64" w:rsidRPr="00C67A39" w:rsidRDefault="00337E64" w:rsidP="00337E64">
            <w:pPr>
              <w:jc w:val="right"/>
              <w:rPr>
                <w:sz w:val="12"/>
                <w:szCs w:val="12"/>
              </w:rPr>
            </w:pPr>
            <w:r w:rsidRPr="00C67A39">
              <w:rPr>
                <w:sz w:val="12"/>
                <w:szCs w:val="12"/>
              </w:rPr>
              <w:t>2227</w:t>
            </w:r>
          </w:p>
        </w:tc>
        <w:tc>
          <w:tcPr>
            <w:tcW w:w="2065" w:type="dxa"/>
            <w:shd w:val="clear" w:color="auto" w:fill="auto"/>
          </w:tcPr>
          <w:p w14:paraId="5419A1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65CD7A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2CAA930"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13C99033" w14:textId="77777777" w:rsidR="00337E64" w:rsidRPr="00C67A39" w:rsidRDefault="00337E64" w:rsidP="00337E64">
            <w:pPr>
              <w:rPr>
                <w:sz w:val="12"/>
                <w:szCs w:val="12"/>
              </w:rPr>
            </w:pPr>
            <w:r w:rsidRPr="00C67A39">
              <w:rPr>
                <w:sz w:val="12"/>
                <w:szCs w:val="12"/>
              </w:rPr>
              <w:t>жилое</w:t>
            </w:r>
          </w:p>
        </w:tc>
      </w:tr>
      <w:tr w:rsidR="00337E64" w:rsidRPr="00C67A39" w14:paraId="7BF8775C" w14:textId="77777777" w:rsidTr="00337E64">
        <w:tc>
          <w:tcPr>
            <w:tcW w:w="1101" w:type="dxa"/>
            <w:gridSpan w:val="2"/>
            <w:shd w:val="clear" w:color="auto" w:fill="auto"/>
          </w:tcPr>
          <w:p w14:paraId="4007550B" w14:textId="77777777" w:rsidR="00337E64" w:rsidRPr="00C67A39" w:rsidRDefault="00337E64" w:rsidP="00337E64">
            <w:pPr>
              <w:jc w:val="right"/>
              <w:rPr>
                <w:sz w:val="12"/>
                <w:szCs w:val="12"/>
              </w:rPr>
            </w:pPr>
            <w:r w:rsidRPr="00C67A39">
              <w:rPr>
                <w:sz w:val="12"/>
                <w:szCs w:val="12"/>
              </w:rPr>
              <w:t>2228</w:t>
            </w:r>
          </w:p>
        </w:tc>
        <w:tc>
          <w:tcPr>
            <w:tcW w:w="2065" w:type="dxa"/>
            <w:shd w:val="clear" w:color="auto" w:fill="auto"/>
          </w:tcPr>
          <w:p w14:paraId="74565B5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FFBECD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EBA60F4"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7F2650D8" w14:textId="77777777" w:rsidR="00337E64" w:rsidRPr="00C67A39" w:rsidRDefault="00337E64" w:rsidP="00337E64">
            <w:pPr>
              <w:rPr>
                <w:sz w:val="12"/>
                <w:szCs w:val="12"/>
              </w:rPr>
            </w:pPr>
            <w:r w:rsidRPr="00C67A39">
              <w:rPr>
                <w:sz w:val="12"/>
                <w:szCs w:val="12"/>
              </w:rPr>
              <w:t>нежилое</w:t>
            </w:r>
          </w:p>
        </w:tc>
      </w:tr>
      <w:tr w:rsidR="00337E64" w:rsidRPr="00C67A39" w14:paraId="21589705" w14:textId="77777777" w:rsidTr="00337E64">
        <w:tc>
          <w:tcPr>
            <w:tcW w:w="1101" w:type="dxa"/>
            <w:gridSpan w:val="2"/>
            <w:shd w:val="clear" w:color="auto" w:fill="auto"/>
          </w:tcPr>
          <w:p w14:paraId="0607FF3C" w14:textId="77777777" w:rsidR="00337E64" w:rsidRPr="00C67A39" w:rsidRDefault="00337E64" w:rsidP="00337E64">
            <w:pPr>
              <w:jc w:val="right"/>
              <w:rPr>
                <w:sz w:val="12"/>
                <w:szCs w:val="12"/>
              </w:rPr>
            </w:pPr>
            <w:r w:rsidRPr="00C67A39">
              <w:rPr>
                <w:sz w:val="12"/>
                <w:szCs w:val="12"/>
              </w:rPr>
              <w:t>2229</w:t>
            </w:r>
          </w:p>
        </w:tc>
        <w:tc>
          <w:tcPr>
            <w:tcW w:w="2065" w:type="dxa"/>
            <w:shd w:val="clear" w:color="auto" w:fill="auto"/>
          </w:tcPr>
          <w:p w14:paraId="7BD7492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1F663F"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8A22E2C"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50D1F2B3" w14:textId="77777777" w:rsidR="00337E64" w:rsidRPr="00C67A39" w:rsidRDefault="00337E64" w:rsidP="00337E64">
            <w:pPr>
              <w:rPr>
                <w:sz w:val="12"/>
                <w:szCs w:val="12"/>
              </w:rPr>
            </w:pPr>
            <w:r w:rsidRPr="00C67A39">
              <w:rPr>
                <w:sz w:val="12"/>
                <w:szCs w:val="12"/>
              </w:rPr>
              <w:t>жилое</w:t>
            </w:r>
          </w:p>
        </w:tc>
      </w:tr>
      <w:tr w:rsidR="00337E64" w:rsidRPr="00C67A39" w14:paraId="2790841B" w14:textId="77777777" w:rsidTr="00337E64">
        <w:tc>
          <w:tcPr>
            <w:tcW w:w="1101" w:type="dxa"/>
            <w:gridSpan w:val="2"/>
            <w:shd w:val="clear" w:color="auto" w:fill="auto"/>
          </w:tcPr>
          <w:p w14:paraId="5EA6540F" w14:textId="77777777" w:rsidR="00337E64" w:rsidRPr="00C67A39" w:rsidRDefault="00337E64" w:rsidP="00337E64">
            <w:pPr>
              <w:jc w:val="right"/>
              <w:rPr>
                <w:sz w:val="12"/>
                <w:szCs w:val="12"/>
              </w:rPr>
            </w:pPr>
            <w:r w:rsidRPr="00C67A39">
              <w:rPr>
                <w:sz w:val="12"/>
                <w:szCs w:val="12"/>
              </w:rPr>
              <w:t>2230</w:t>
            </w:r>
          </w:p>
        </w:tc>
        <w:tc>
          <w:tcPr>
            <w:tcW w:w="2065" w:type="dxa"/>
            <w:shd w:val="clear" w:color="auto" w:fill="auto"/>
          </w:tcPr>
          <w:p w14:paraId="2DF3BAF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583E5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65C7AAE"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44DB2E6A" w14:textId="77777777" w:rsidR="00337E64" w:rsidRPr="00C67A39" w:rsidRDefault="00337E64" w:rsidP="00337E64">
            <w:pPr>
              <w:rPr>
                <w:sz w:val="12"/>
                <w:szCs w:val="12"/>
              </w:rPr>
            </w:pPr>
            <w:r w:rsidRPr="00C67A39">
              <w:rPr>
                <w:sz w:val="12"/>
                <w:szCs w:val="12"/>
              </w:rPr>
              <w:t>нежилое</w:t>
            </w:r>
          </w:p>
        </w:tc>
      </w:tr>
      <w:tr w:rsidR="00337E64" w:rsidRPr="00C67A39" w14:paraId="32E7C7C4" w14:textId="77777777" w:rsidTr="00337E64">
        <w:tc>
          <w:tcPr>
            <w:tcW w:w="1101" w:type="dxa"/>
            <w:gridSpan w:val="2"/>
            <w:shd w:val="clear" w:color="auto" w:fill="auto"/>
          </w:tcPr>
          <w:p w14:paraId="6E28D35A" w14:textId="77777777" w:rsidR="00337E64" w:rsidRPr="00C67A39" w:rsidRDefault="00337E64" w:rsidP="00337E64">
            <w:pPr>
              <w:jc w:val="right"/>
              <w:rPr>
                <w:sz w:val="12"/>
                <w:szCs w:val="12"/>
              </w:rPr>
            </w:pPr>
            <w:r w:rsidRPr="00C67A39">
              <w:rPr>
                <w:sz w:val="12"/>
                <w:szCs w:val="12"/>
              </w:rPr>
              <w:t>2231</w:t>
            </w:r>
          </w:p>
        </w:tc>
        <w:tc>
          <w:tcPr>
            <w:tcW w:w="2065" w:type="dxa"/>
            <w:shd w:val="clear" w:color="auto" w:fill="auto"/>
          </w:tcPr>
          <w:p w14:paraId="2F4111D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E563F8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DD09A8C"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46C5F228" w14:textId="77777777" w:rsidR="00337E64" w:rsidRPr="00C67A39" w:rsidRDefault="00337E64" w:rsidP="00337E64">
            <w:pPr>
              <w:rPr>
                <w:sz w:val="12"/>
                <w:szCs w:val="12"/>
              </w:rPr>
            </w:pPr>
            <w:r w:rsidRPr="00C67A39">
              <w:rPr>
                <w:sz w:val="12"/>
                <w:szCs w:val="12"/>
              </w:rPr>
              <w:t>жилое</w:t>
            </w:r>
          </w:p>
        </w:tc>
      </w:tr>
      <w:tr w:rsidR="00337E64" w:rsidRPr="00C67A39" w14:paraId="27A887EB" w14:textId="77777777" w:rsidTr="00337E64">
        <w:tc>
          <w:tcPr>
            <w:tcW w:w="1101" w:type="dxa"/>
            <w:gridSpan w:val="2"/>
            <w:shd w:val="clear" w:color="auto" w:fill="auto"/>
          </w:tcPr>
          <w:p w14:paraId="00E77EE0" w14:textId="77777777" w:rsidR="00337E64" w:rsidRPr="00C67A39" w:rsidRDefault="00337E64" w:rsidP="00337E64">
            <w:pPr>
              <w:jc w:val="right"/>
              <w:rPr>
                <w:sz w:val="12"/>
                <w:szCs w:val="12"/>
              </w:rPr>
            </w:pPr>
            <w:r w:rsidRPr="00C67A39">
              <w:rPr>
                <w:sz w:val="12"/>
                <w:szCs w:val="12"/>
              </w:rPr>
              <w:t>2232</w:t>
            </w:r>
          </w:p>
        </w:tc>
        <w:tc>
          <w:tcPr>
            <w:tcW w:w="2065" w:type="dxa"/>
            <w:shd w:val="clear" w:color="auto" w:fill="auto"/>
          </w:tcPr>
          <w:p w14:paraId="4BFB149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51CE0D"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F5AD54A"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4AB5486E" w14:textId="77777777" w:rsidR="00337E64" w:rsidRPr="00C67A39" w:rsidRDefault="00337E64" w:rsidP="00337E64">
            <w:pPr>
              <w:rPr>
                <w:sz w:val="12"/>
                <w:szCs w:val="12"/>
              </w:rPr>
            </w:pPr>
            <w:r w:rsidRPr="00C67A39">
              <w:rPr>
                <w:sz w:val="12"/>
                <w:szCs w:val="12"/>
              </w:rPr>
              <w:t>жилое</w:t>
            </w:r>
          </w:p>
        </w:tc>
      </w:tr>
      <w:tr w:rsidR="00337E64" w:rsidRPr="00C67A39" w14:paraId="10F0361F" w14:textId="77777777" w:rsidTr="00337E64">
        <w:tc>
          <w:tcPr>
            <w:tcW w:w="1101" w:type="dxa"/>
            <w:gridSpan w:val="2"/>
            <w:shd w:val="clear" w:color="auto" w:fill="auto"/>
          </w:tcPr>
          <w:p w14:paraId="077301B0" w14:textId="77777777" w:rsidR="00337E64" w:rsidRPr="00C67A39" w:rsidRDefault="00337E64" w:rsidP="00337E64">
            <w:pPr>
              <w:jc w:val="right"/>
              <w:rPr>
                <w:sz w:val="12"/>
                <w:szCs w:val="12"/>
              </w:rPr>
            </w:pPr>
            <w:r w:rsidRPr="00C67A39">
              <w:rPr>
                <w:sz w:val="12"/>
                <w:szCs w:val="12"/>
              </w:rPr>
              <w:t>2233</w:t>
            </w:r>
          </w:p>
        </w:tc>
        <w:tc>
          <w:tcPr>
            <w:tcW w:w="2065" w:type="dxa"/>
            <w:shd w:val="clear" w:color="auto" w:fill="auto"/>
          </w:tcPr>
          <w:p w14:paraId="621483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7F523FA"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27210E1"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0CFE402A" w14:textId="77777777" w:rsidR="00337E64" w:rsidRPr="00C67A39" w:rsidRDefault="00337E64" w:rsidP="00337E64">
            <w:pPr>
              <w:rPr>
                <w:sz w:val="12"/>
                <w:szCs w:val="12"/>
              </w:rPr>
            </w:pPr>
            <w:r w:rsidRPr="00C67A39">
              <w:rPr>
                <w:sz w:val="12"/>
                <w:szCs w:val="12"/>
              </w:rPr>
              <w:t>жилое</w:t>
            </w:r>
          </w:p>
        </w:tc>
      </w:tr>
      <w:tr w:rsidR="00337E64" w:rsidRPr="00C67A39" w14:paraId="11E200BC" w14:textId="77777777" w:rsidTr="00337E64">
        <w:tc>
          <w:tcPr>
            <w:tcW w:w="1101" w:type="dxa"/>
            <w:gridSpan w:val="2"/>
            <w:shd w:val="clear" w:color="auto" w:fill="auto"/>
          </w:tcPr>
          <w:p w14:paraId="6A58F2D7" w14:textId="77777777" w:rsidR="00337E64" w:rsidRPr="00C67A39" w:rsidRDefault="00337E64" w:rsidP="00337E64">
            <w:pPr>
              <w:jc w:val="right"/>
              <w:rPr>
                <w:sz w:val="12"/>
                <w:szCs w:val="12"/>
              </w:rPr>
            </w:pPr>
            <w:r w:rsidRPr="00C67A39">
              <w:rPr>
                <w:sz w:val="12"/>
                <w:szCs w:val="12"/>
              </w:rPr>
              <w:t>2234</w:t>
            </w:r>
          </w:p>
        </w:tc>
        <w:tc>
          <w:tcPr>
            <w:tcW w:w="2065" w:type="dxa"/>
            <w:shd w:val="clear" w:color="auto" w:fill="auto"/>
          </w:tcPr>
          <w:p w14:paraId="7169090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8D4DF4"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8F46AD2" w14:textId="77777777" w:rsidR="00337E64" w:rsidRPr="00C67A39" w:rsidRDefault="00337E64" w:rsidP="00337E64">
            <w:pPr>
              <w:rPr>
                <w:sz w:val="12"/>
                <w:szCs w:val="12"/>
              </w:rPr>
            </w:pPr>
            <w:r w:rsidRPr="00C67A39">
              <w:rPr>
                <w:sz w:val="12"/>
                <w:szCs w:val="12"/>
              </w:rPr>
              <w:t>41</w:t>
            </w:r>
          </w:p>
        </w:tc>
        <w:tc>
          <w:tcPr>
            <w:tcW w:w="2304" w:type="dxa"/>
            <w:shd w:val="clear" w:color="auto" w:fill="auto"/>
          </w:tcPr>
          <w:p w14:paraId="53B2EAAE" w14:textId="77777777" w:rsidR="00337E64" w:rsidRPr="00C67A39" w:rsidRDefault="00337E64" w:rsidP="00337E64">
            <w:pPr>
              <w:rPr>
                <w:sz w:val="12"/>
                <w:szCs w:val="12"/>
              </w:rPr>
            </w:pPr>
            <w:r w:rsidRPr="00C67A39">
              <w:rPr>
                <w:sz w:val="12"/>
                <w:szCs w:val="12"/>
              </w:rPr>
              <w:t>жилое</w:t>
            </w:r>
          </w:p>
        </w:tc>
      </w:tr>
      <w:tr w:rsidR="00337E64" w:rsidRPr="00C67A39" w14:paraId="020014F9" w14:textId="77777777" w:rsidTr="00337E64">
        <w:tc>
          <w:tcPr>
            <w:tcW w:w="1101" w:type="dxa"/>
            <w:gridSpan w:val="2"/>
            <w:shd w:val="clear" w:color="auto" w:fill="auto"/>
          </w:tcPr>
          <w:p w14:paraId="2642F8E0" w14:textId="77777777" w:rsidR="00337E64" w:rsidRPr="00C67A39" w:rsidRDefault="00337E64" w:rsidP="00337E64">
            <w:pPr>
              <w:jc w:val="right"/>
              <w:rPr>
                <w:sz w:val="12"/>
                <w:szCs w:val="12"/>
              </w:rPr>
            </w:pPr>
            <w:r w:rsidRPr="00C67A39">
              <w:rPr>
                <w:sz w:val="12"/>
                <w:szCs w:val="12"/>
              </w:rPr>
              <w:t>2235</w:t>
            </w:r>
          </w:p>
        </w:tc>
        <w:tc>
          <w:tcPr>
            <w:tcW w:w="2065" w:type="dxa"/>
            <w:shd w:val="clear" w:color="auto" w:fill="auto"/>
          </w:tcPr>
          <w:p w14:paraId="725275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69FEB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D5D3E65" w14:textId="77777777" w:rsidR="00337E64" w:rsidRPr="00C67A39" w:rsidRDefault="00337E64" w:rsidP="00337E64">
            <w:pPr>
              <w:rPr>
                <w:sz w:val="12"/>
                <w:szCs w:val="12"/>
              </w:rPr>
            </w:pPr>
            <w:r w:rsidRPr="00C67A39">
              <w:rPr>
                <w:sz w:val="12"/>
                <w:szCs w:val="12"/>
              </w:rPr>
              <w:t>42</w:t>
            </w:r>
          </w:p>
        </w:tc>
        <w:tc>
          <w:tcPr>
            <w:tcW w:w="2304" w:type="dxa"/>
            <w:shd w:val="clear" w:color="auto" w:fill="auto"/>
          </w:tcPr>
          <w:p w14:paraId="5D2F7DF5" w14:textId="77777777" w:rsidR="00337E64" w:rsidRPr="00C67A39" w:rsidRDefault="00337E64" w:rsidP="00337E64">
            <w:pPr>
              <w:rPr>
                <w:sz w:val="12"/>
                <w:szCs w:val="12"/>
              </w:rPr>
            </w:pPr>
            <w:r w:rsidRPr="00C67A39">
              <w:rPr>
                <w:sz w:val="12"/>
                <w:szCs w:val="12"/>
              </w:rPr>
              <w:t>жилое</w:t>
            </w:r>
          </w:p>
        </w:tc>
      </w:tr>
      <w:tr w:rsidR="00337E64" w:rsidRPr="00C67A39" w14:paraId="342C3E65" w14:textId="77777777" w:rsidTr="00337E64">
        <w:tc>
          <w:tcPr>
            <w:tcW w:w="1101" w:type="dxa"/>
            <w:gridSpan w:val="2"/>
            <w:shd w:val="clear" w:color="auto" w:fill="auto"/>
          </w:tcPr>
          <w:p w14:paraId="58313653" w14:textId="77777777" w:rsidR="00337E64" w:rsidRPr="00C67A39" w:rsidRDefault="00337E64" w:rsidP="00337E64">
            <w:pPr>
              <w:jc w:val="right"/>
              <w:rPr>
                <w:sz w:val="12"/>
                <w:szCs w:val="12"/>
              </w:rPr>
            </w:pPr>
            <w:r w:rsidRPr="00C67A39">
              <w:rPr>
                <w:sz w:val="12"/>
                <w:szCs w:val="12"/>
              </w:rPr>
              <w:t>2236</w:t>
            </w:r>
          </w:p>
        </w:tc>
        <w:tc>
          <w:tcPr>
            <w:tcW w:w="2065" w:type="dxa"/>
            <w:shd w:val="clear" w:color="auto" w:fill="auto"/>
          </w:tcPr>
          <w:p w14:paraId="72FDEBE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4F5D3A"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9B833FE" w14:textId="77777777" w:rsidR="00337E64" w:rsidRPr="00C67A39" w:rsidRDefault="00337E64" w:rsidP="00337E64">
            <w:pPr>
              <w:rPr>
                <w:sz w:val="12"/>
                <w:szCs w:val="12"/>
              </w:rPr>
            </w:pPr>
            <w:r w:rsidRPr="00C67A39">
              <w:rPr>
                <w:sz w:val="12"/>
                <w:szCs w:val="12"/>
              </w:rPr>
              <w:t>43</w:t>
            </w:r>
          </w:p>
        </w:tc>
        <w:tc>
          <w:tcPr>
            <w:tcW w:w="2304" w:type="dxa"/>
            <w:shd w:val="clear" w:color="auto" w:fill="auto"/>
          </w:tcPr>
          <w:p w14:paraId="7AAF5A68" w14:textId="77777777" w:rsidR="00337E64" w:rsidRPr="00C67A39" w:rsidRDefault="00337E64" w:rsidP="00337E64">
            <w:pPr>
              <w:rPr>
                <w:sz w:val="12"/>
                <w:szCs w:val="12"/>
              </w:rPr>
            </w:pPr>
            <w:r w:rsidRPr="00C67A39">
              <w:rPr>
                <w:sz w:val="12"/>
                <w:szCs w:val="12"/>
              </w:rPr>
              <w:t>нежилое</w:t>
            </w:r>
          </w:p>
        </w:tc>
      </w:tr>
      <w:tr w:rsidR="00337E64" w:rsidRPr="00C67A39" w14:paraId="20DB68E2" w14:textId="77777777" w:rsidTr="00337E64">
        <w:tc>
          <w:tcPr>
            <w:tcW w:w="1101" w:type="dxa"/>
            <w:gridSpan w:val="2"/>
            <w:shd w:val="clear" w:color="auto" w:fill="auto"/>
          </w:tcPr>
          <w:p w14:paraId="206270D9" w14:textId="77777777" w:rsidR="00337E64" w:rsidRPr="00C67A39" w:rsidRDefault="00337E64" w:rsidP="00337E64">
            <w:pPr>
              <w:jc w:val="right"/>
              <w:rPr>
                <w:sz w:val="12"/>
                <w:szCs w:val="12"/>
              </w:rPr>
            </w:pPr>
            <w:r w:rsidRPr="00C67A39">
              <w:rPr>
                <w:sz w:val="12"/>
                <w:szCs w:val="12"/>
              </w:rPr>
              <w:t>2237</w:t>
            </w:r>
          </w:p>
        </w:tc>
        <w:tc>
          <w:tcPr>
            <w:tcW w:w="2065" w:type="dxa"/>
            <w:shd w:val="clear" w:color="auto" w:fill="auto"/>
          </w:tcPr>
          <w:p w14:paraId="7B900B9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19D37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9D2187A" w14:textId="77777777" w:rsidR="00337E64" w:rsidRPr="00C67A39" w:rsidRDefault="00337E64" w:rsidP="00337E64">
            <w:pPr>
              <w:rPr>
                <w:sz w:val="12"/>
                <w:szCs w:val="12"/>
              </w:rPr>
            </w:pPr>
            <w:r w:rsidRPr="00C67A39">
              <w:rPr>
                <w:sz w:val="12"/>
                <w:szCs w:val="12"/>
              </w:rPr>
              <w:t>44</w:t>
            </w:r>
          </w:p>
        </w:tc>
        <w:tc>
          <w:tcPr>
            <w:tcW w:w="2304" w:type="dxa"/>
            <w:shd w:val="clear" w:color="auto" w:fill="auto"/>
          </w:tcPr>
          <w:p w14:paraId="6C01EC84" w14:textId="77777777" w:rsidR="00337E64" w:rsidRPr="00C67A39" w:rsidRDefault="00337E64" w:rsidP="00337E64">
            <w:pPr>
              <w:rPr>
                <w:sz w:val="12"/>
                <w:szCs w:val="12"/>
              </w:rPr>
            </w:pPr>
            <w:r w:rsidRPr="00C67A39">
              <w:rPr>
                <w:sz w:val="12"/>
                <w:szCs w:val="12"/>
              </w:rPr>
              <w:t>жилое</w:t>
            </w:r>
          </w:p>
        </w:tc>
      </w:tr>
      <w:tr w:rsidR="00337E64" w:rsidRPr="00C67A39" w14:paraId="0C507AD7" w14:textId="77777777" w:rsidTr="00337E64">
        <w:tc>
          <w:tcPr>
            <w:tcW w:w="1101" w:type="dxa"/>
            <w:gridSpan w:val="2"/>
            <w:shd w:val="clear" w:color="auto" w:fill="auto"/>
          </w:tcPr>
          <w:p w14:paraId="1C53735B" w14:textId="77777777" w:rsidR="00337E64" w:rsidRPr="00C67A39" w:rsidRDefault="00337E64" w:rsidP="00337E64">
            <w:pPr>
              <w:jc w:val="right"/>
              <w:rPr>
                <w:sz w:val="12"/>
                <w:szCs w:val="12"/>
              </w:rPr>
            </w:pPr>
            <w:r w:rsidRPr="00C67A39">
              <w:rPr>
                <w:sz w:val="12"/>
                <w:szCs w:val="12"/>
              </w:rPr>
              <w:t>2238</w:t>
            </w:r>
          </w:p>
        </w:tc>
        <w:tc>
          <w:tcPr>
            <w:tcW w:w="2065" w:type="dxa"/>
            <w:shd w:val="clear" w:color="auto" w:fill="auto"/>
          </w:tcPr>
          <w:p w14:paraId="487D27F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472707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551613E" w14:textId="77777777" w:rsidR="00337E64" w:rsidRPr="00C67A39" w:rsidRDefault="00337E64" w:rsidP="00337E64">
            <w:pPr>
              <w:rPr>
                <w:sz w:val="12"/>
                <w:szCs w:val="12"/>
              </w:rPr>
            </w:pPr>
            <w:r w:rsidRPr="00C67A39">
              <w:rPr>
                <w:sz w:val="12"/>
                <w:szCs w:val="12"/>
              </w:rPr>
              <w:t>45</w:t>
            </w:r>
          </w:p>
        </w:tc>
        <w:tc>
          <w:tcPr>
            <w:tcW w:w="2304" w:type="dxa"/>
            <w:shd w:val="clear" w:color="auto" w:fill="auto"/>
          </w:tcPr>
          <w:p w14:paraId="0E0C6377" w14:textId="77777777" w:rsidR="00337E64" w:rsidRPr="00C67A39" w:rsidRDefault="00337E64" w:rsidP="00337E64">
            <w:pPr>
              <w:rPr>
                <w:sz w:val="12"/>
                <w:szCs w:val="12"/>
              </w:rPr>
            </w:pPr>
            <w:r w:rsidRPr="00C67A39">
              <w:rPr>
                <w:sz w:val="12"/>
                <w:szCs w:val="12"/>
              </w:rPr>
              <w:t>жилое</w:t>
            </w:r>
          </w:p>
        </w:tc>
      </w:tr>
      <w:tr w:rsidR="00337E64" w:rsidRPr="00C67A39" w14:paraId="1C36C6E2" w14:textId="77777777" w:rsidTr="00337E64">
        <w:tc>
          <w:tcPr>
            <w:tcW w:w="1101" w:type="dxa"/>
            <w:gridSpan w:val="2"/>
            <w:shd w:val="clear" w:color="auto" w:fill="auto"/>
          </w:tcPr>
          <w:p w14:paraId="06853CD6" w14:textId="77777777" w:rsidR="00337E64" w:rsidRPr="00C67A39" w:rsidRDefault="00337E64" w:rsidP="00337E64">
            <w:pPr>
              <w:jc w:val="right"/>
              <w:rPr>
                <w:sz w:val="12"/>
                <w:szCs w:val="12"/>
              </w:rPr>
            </w:pPr>
            <w:r w:rsidRPr="00C67A39">
              <w:rPr>
                <w:sz w:val="12"/>
                <w:szCs w:val="12"/>
              </w:rPr>
              <w:t>2239</w:t>
            </w:r>
          </w:p>
        </w:tc>
        <w:tc>
          <w:tcPr>
            <w:tcW w:w="2065" w:type="dxa"/>
            <w:shd w:val="clear" w:color="auto" w:fill="auto"/>
          </w:tcPr>
          <w:p w14:paraId="407B90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F53C4F4"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BB7B57C" w14:textId="77777777" w:rsidR="00337E64" w:rsidRPr="00C67A39" w:rsidRDefault="00337E64" w:rsidP="00337E64">
            <w:pPr>
              <w:rPr>
                <w:sz w:val="12"/>
                <w:szCs w:val="12"/>
              </w:rPr>
            </w:pPr>
            <w:r w:rsidRPr="00C67A39">
              <w:rPr>
                <w:sz w:val="12"/>
                <w:szCs w:val="12"/>
              </w:rPr>
              <w:t>46</w:t>
            </w:r>
          </w:p>
        </w:tc>
        <w:tc>
          <w:tcPr>
            <w:tcW w:w="2304" w:type="dxa"/>
            <w:shd w:val="clear" w:color="auto" w:fill="auto"/>
          </w:tcPr>
          <w:p w14:paraId="41BA1EA7" w14:textId="77777777" w:rsidR="00337E64" w:rsidRPr="00C67A39" w:rsidRDefault="00337E64" w:rsidP="00337E64">
            <w:pPr>
              <w:rPr>
                <w:sz w:val="12"/>
                <w:szCs w:val="12"/>
              </w:rPr>
            </w:pPr>
            <w:r w:rsidRPr="00C67A39">
              <w:rPr>
                <w:sz w:val="12"/>
                <w:szCs w:val="12"/>
              </w:rPr>
              <w:t>жилое</w:t>
            </w:r>
          </w:p>
        </w:tc>
      </w:tr>
      <w:tr w:rsidR="00337E64" w:rsidRPr="00C67A39" w14:paraId="16062BDD" w14:textId="77777777" w:rsidTr="00337E64">
        <w:tc>
          <w:tcPr>
            <w:tcW w:w="1101" w:type="dxa"/>
            <w:gridSpan w:val="2"/>
            <w:shd w:val="clear" w:color="auto" w:fill="auto"/>
          </w:tcPr>
          <w:p w14:paraId="7C789A40" w14:textId="77777777" w:rsidR="00337E64" w:rsidRPr="00C67A39" w:rsidRDefault="00337E64" w:rsidP="00337E64">
            <w:pPr>
              <w:jc w:val="right"/>
              <w:rPr>
                <w:sz w:val="12"/>
                <w:szCs w:val="12"/>
              </w:rPr>
            </w:pPr>
            <w:r w:rsidRPr="00C67A39">
              <w:rPr>
                <w:sz w:val="12"/>
                <w:szCs w:val="12"/>
              </w:rPr>
              <w:t>2240</w:t>
            </w:r>
          </w:p>
        </w:tc>
        <w:tc>
          <w:tcPr>
            <w:tcW w:w="2065" w:type="dxa"/>
            <w:shd w:val="clear" w:color="auto" w:fill="auto"/>
          </w:tcPr>
          <w:p w14:paraId="39C2746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3F83D4D"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554A16B" w14:textId="77777777" w:rsidR="00337E64" w:rsidRPr="00C67A39" w:rsidRDefault="00337E64" w:rsidP="00337E64">
            <w:pPr>
              <w:rPr>
                <w:sz w:val="12"/>
                <w:szCs w:val="12"/>
              </w:rPr>
            </w:pPr>
            <w:r w:rsidRPr="00C67A39">
              <w:rPr>
                <w:sz w:val="12"/>
                <w:szCs w:val="12"/>
              </w:rPr>
              <w:t>47</w:t>
            </w:r>
          </w:p>
        </w:tc>
        <w:tc>
          <w:tcPr>
            <w:tcW w:w="2304" w:type="dxa"/>
            <w:shd w:val="clear" w:color="auto" w:fill="auto"/>
          </w:tcPr>
          <w:p w14:paraId="6AC155D1" w14:textId="77777777" w:rsidR="00337E64" w:rsidRPr="00C67A39" w:rsidRDefault="00337E64" w:rsidP="00337E64">
            <w:pPr>
              <w:rPr>
                <w:sz w:val="12"/>
                <w:szCs w:val="12"/>
              </w:rPr>
            </w:pPr>
            <w:r w:rsidRPr="00C67A39">
              <w:rPr>
                <w:sz w:val="12"/>
                <w:szCs w:val="12"/>
              </w:rPr>
              <w:t>жилое</w:t>
            </w:r>
          </w:p>
        </w:tc>
      </w:tr>
      <w:tr w:rsidR="00337E64" w:rsidRPr="00C67A39" w14:paraId="1541077D" w14:textId="77777777" w:rsidTr="00337E64">
        <w:tc>
          <w:tcPr>
            <w:tcW w:w="1101" w:type="dxa"/>
            <w:gridSpan w:val="2"/>
            <w:shd w:val="clear" w:color="auto" w:fill="auto"/>
          </w:tcPr>
          <w:p w14:paraId="05CD7735" w14:textId="77777777" w:rsidR="00337E64" w:rsidRPr="00C67A39" w:rsidRDefault="00337E64" w:rsidP="00337E64">
            <w:pPr>
              <w:jc w:val="right"/>
              <w:rPr>
                <w:sz w:val="12"/>
                <w:szCs w:val="12"/>
              </w:rPr>
            </w:pPr>
            <w:r w:rsidRPr="00C67A39">
              <w:rPr>
                <w:sz w:val="12"/>
                <w:szCs w:val="12"/>
              </w:rPr>
              <w:t>2241</w:t>
            </w:r>
          </w:p>
        </w:tc>
        <w:tc>
          <w:tcPr>
            <w:tcW w:w="2065" w:type="dxa"/>
            <w:shd w:val="clear" w:color="auto" w:fill="auto"/>
          </w:tcPr>
          <w:p w14:paraId="3662EF6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869F94"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3A4B8D9" w14:textId="77777777" w:rsidR="00337E64" w:rsidRPr="00C67A39" w:rsidRDefault="00337E64" w:rsidP="00337E64">
            <w:pPr>
              <w:rPr>
                <w:sz w:val="12"/>
                <w:szCs w:val="12"/>
              </w:rPr>
            </w:pPr>
            <w:r w:rsidRPr="00C67A39">
              <w:rPr>
                <w:sz w:val="12"/>
                <w:szCs w:val="12"/>
              </w:rPr>
              <w:t>49</w:t>
            </w:r>
          </w:p>
        </w:tc>
        <w:tc>
          <w:tcPr>
            <w:tcW w:w="2304" w:type="dxa"/>
            <w:shd w:val="clear" w:color="auto" w:fill="auto"/>
          </w:tcPr>
          <w:p w14:paraId="01542CA3" w14:textId="77777777" w:rsidR="00337E64" w:rsidRPr="00C67A39" w:rsidRDefault="00337E64" w:rsidP="00337E64">
            <w:pPr>
              <w:rPr>
                <w:sz w:val="12"/>
                <w:szCs w:val="12"/>
              </w:rPr>
            </w:pPr>
            <w:r w:rsidRPr="00C67A39">
              <w:rPr>
                <w:sz w:val="12"/>
                <w:szCs w:val="12"/>
              </w:rPr>
              <w:t>жилое</w:t>
            </w:r>
          </w:p>
        </w:tc>
      </w:tr>
      <w:tr w:rsidR="00337E64" w:rsidRPr="00C67A39" w14:paraId="459A8523" w14:textId="77777777" w:rsidTr="00337E64">
        <w:tc>
          <w:tcPr>
            <w:tcW w:w="1101" w:type="dxa"/>
            <w:gridSpan w:val="2"/>
            <w:shd w:val="clear" w:color="auto" w:fill="auto"/>
          </w:tcPr>
          <w:p w14:paraId="7AC90892" w14:textId="77777777" w:rsidR="00337E64" w:rsidRPr="00C67A39" w:rsidRDefault="00337E64" w:rsidP="00337E64">
            <w:pPr>
              <w:jc w:val="right"/>
              <w:rPr>
                <w:sz w:val="12"/>
                <w:szCs w:val="12"/>
              </w:rPr>
            </w:pPr>
            <w:r w:rsidRPr="00C67A39">
              <w:rPr>
                <w:sz w:val="12"/>
                <w:szCs w:val="12"/>
              </w:rPr>
              <w:t>2242</w:t>
            </w:r>
          </w:p>
        </w:tc>
        <w:tc>
          <w:tcPr>
            <w:tcW w:w="2065" w:type="dxa"/>
            <w:shd w:val="clear" w:color="auto" w:fill="auto"/>
          </w:tcPr>
          <w:p w14:paraId="0D5ABD4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1CA5D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F13CAED" w14:textId="77777777" w:rsidR="00337E64" w:rsidRPr="00C67A39" w:rsidRDefault="00337E64" w:rsidP="00337E64">
            <w:pPr>
              <w:rPr>
                <w:sz w:val="12"/>
                <w:szCs w:val="12"/>
              </w:rPr>
            </w:pPr>
            <w:r w:rsidRPr="00C67A39">
              <w:rPr>
                <w:sz w:val="12"/>
                <w:szCs w:val="12"/>
              </w:rPr>
              <w:t>50</w:t>
            </w:r>
          </w:p>
        </w:tc>
        <w:tc>
          <w:tcPr>
            <w:tcW w:w="2304" w:type="dxa"/>
            <w:shd w:val="clear" w:color="auto" w:fill="auto"/>
          </w:tcPr>
          <w:p w14:paraId="355CD66B" w14:textId="77777777" w:rsidR="00337E64" w:rsidRPr="00C67A39" w:rsidRDefault="00337E64" w:rsidP="00337E64">
            <w:pPr>
              <w:rPr>
                <w:sz w:val="12"/>
                <w:szCs w:val="12"/>
              </w:rPr>
            </w:pPr>
            <w:r w:rsidRPr="00C67A39">
              <w:rPr>
                <w:sz w:val="12"/>
                <w:szCs w:val="12"/>
              </w:rPr>
              <w:t>нежилое</w:t>
            </w:r>
          </w:p>
        </w:tc>
      </w:tr>
      <w:tr w:rsidR="00337E64" w:rsidRPr="00C67A39" w14:paraId="333A612E" w14:textId="77777777" w:rsidTr="00337E64">
        <w:tc>
          <w:tcPr>
            <w:tcW w:w="1101" w:type="dxa"/>
            <w:gridSpan w:val="2"/>
            <w:shd w:val="clear" w:color="auto" w:fill="auto"/>
          </w:tcPr>
          <w:p w14:paraId="53F26761" w14:textId="77777777" w:rsidR="00337E64" w:rsidRPr="00C67A39" w:rsidRDefault="00337E64" w:rsidP="00337E64">
            <w:pPr>
              <w:jc w:val="right"/>
              <w:rPr>
                <w:sz w:val="12"/>
                <w:szCs w:val="12"/>
              </w:rPr>
            </w:pPr>
            <w:r w:rsidRPr="00C67A39">
              <w:rPr>
                <w:sz w:val="12"/>
                <w:szCs w:val="12"/>
              </w:rPr>
              <w:t>2243</w:t>
            </w:r>
          </w:p>
        </w:tc>
        <w:tc>
          <w:tcPr>
            <w:tcW w:w="2065" w:type="dxa"/>
            <w:shd w:val="clear" w:color="auto" w:fill="auto"/>
          </w:tcPr>
          <w:p w14:paraId="1574E20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0F448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4C5257F" w14:textId="77777777" w:rsidR="00337E64" w:rsidRPr="00C67A39" w:rsidRDefault="00337E64" w:rsidP="00337E64">
            <w:pPr>
              <w:rPr>
                <w:sz w:val="12"/>
                <w:szCs w:val="12"/>
              </w:rPr>
            </w:pPr>
            <w:r w:rsidRPr="00C67A39">
              <w:rPr>
                <w:sz w:val="12"/>
                <w:szCs w:val="12"/>
              </w:rPr>
              <w:t>50А</w:t>
            </w:r>
          </w:p>
        </w:tc>
        <w:tc>
          <w:tcPr>
            <w:tcW w:w="2304" w:type="dxa"/>
            <w:shd w:val="clear" w:color="auto" w:fill="auto"/>
          </w:tcPr>
          <w:p w14:paraId="3A3C37ED" w14:textId="77777777" w:rsidR="00337E64" w:rsidRPr="00C67A39" w:rsidRDefault="00337E64" w:rsidP="00337E64">
            <w:pPr>
              <w:rPr>
                <w:sz w:val="12"/>
                <w:szCs w:val="12"/>
              </w:rPr>
            </w:pPr>
            <w:r w:rsidRPr="00C67A39">
              <w:rPr>
                <w:sz w:val="12"/>
                <w:szCs w:val="12"/>
              </w:rPr>
              <w:t>нежилое</w:t>
            </w:r>
          </w:p>
        </w:tc>
      </w:tr>
      <w:tr w:rsidR="00337E64" w:rsidRPr="00C67A39" w14:paraId="6C6348AC" w14:textId="77777777" w:rsidTr="00337E64">
        <w:tc>
          <w:tcPr>
            <w:tcW w:w="1101" w:type="dxa"/>
            <w:gridSpan w:val="2"/>
            <w:shd w:val="clear" w:color="auto" w:fill="auto"/>
          </w:tcPr>
          <w:p w14:paraId="61AEF2A2" w14:textId="77777777" w:rsidR="00337E64" w:rsidRPr="00C67A39" w:rsidRDefault="00337E64" w:rsidP="00337E64">
            <w:pPr>
              <w:jc w:val="right"/>
              <w:rPr>
                <w:sz w:val="12"/>
                <w:szCs w:val="12"/>
              </w:rPr>
            </w:pPr>
            <w:r w:rsidRPr="00C67A39">
              <w:rPr>
                <w:sz w:val="12"/>
                <w:szCs w:val="12"/>
              </w:rPr>
              <w:t>2244</w:t>
            </w:r>
          </w:p>
        </w:tc>
        <w:tc>
          <w:tcPr>
            <w:tcW w:w="2065" w:type="dxa"/>
            <w:shd w:val="clear" w:color="auto" w:fill="auto"/>
          </w:tcPr>
          <w:p w14:paraId="0F9F114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466EE9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BDC0539" w14:textId="77777777" w:rsidR="00337E64" w:rsidRPr="00C67A39" w:rsidRDefault="00337E64" w:rsidP="00337E64">
            <w:pPr>
              <w:rPr>
                <w:sz w:val="12"/>
                <w:szCs w:val="12"/>
              </w:rPr>
            </w:pPr>
            <w:r w:rsidRPr="00C67A39">
              <w:rPr>
                <w:sz w:val="12"/>
                <w:szCs w:val="12"/>
              </w:rPr>
              <w:t>51</w:t>
            </w:r>
          </w:p>
        </w:tc>
        <w:tc>
          <w:tcPr>
            <w:tcW w:w="2304" w:type="dxa"/>
            <w:shd w:val="clear" w:color="auto" w:fill="auto"/>
          </w:tcPr>
          <w:p w14:paraId="22C14AE7" w14:textId="77777777" w:rsidR="00337E64" w:rsidRPr="00C67A39" w:rsidRDefault="00337E64" w:rsidP="00337E64">
            <w:pPr>
              <w:rPr>
                <w:sz w:val="12"/>
                <w:szCs w:val="12"/>
              </w:rPr>
            </w:pPr>
            <w:r w:rsidRPr="00C67A39">
              <w:rPr>
                <w:sz w:val="12"/>
                <w:szCs w:val="12"/>
              </w:rPr>
              <w:t>жилое</w:t>
            </w:r>
          </w:p>
        </w:tc>
      </w:tr>
      <w:tr w:rsidR="00337E64" w:rsidRPr="00C67A39" w14:paraId="2304F7B7" w14:textId="77777777" w:rsidTr="00337E64">
        <w:tc>
          <w:tcPr>
            <w:tcW w:w="1101" w:type="dxa"/>
            <w:gridSpan w:val="2"/>
            <w:shd w:val="clear" w:color="auto" w:fill="auto"/>
          </w:tcPr>
          <w:p w14:paraId="37E7D6A3" w14:textId="77777777" w:rsidR="00337E64" w:rsidRPr="00C67A39" w:rsidRDefault="00337E64" w:rsidP="00337E64">
            <w:pPr>
              <w:jc w:val="right"/>
              <w:rPr>
                <w:sz w:val="12"/>
                <w:szCs w:val="12"/>
              </w:rPr>
            </w:pPr>
            <w:r w:rsidRPr="00C67A39">
              <w:rPr>
                <w:sz w:val="12"/>
                <w:szCs w:val="12"/>
              </w:rPr>
              <w:t>2245</w:t>
            </w:r>
          </w:p>
        </w:tc>
        <w:tc>
          <w:tcPr>
            <w:tcW w:w="2065" w:type="dxa"/>
            <w:shd w:val="clear" w:color="auto" w:fill="auto"/>
          </w:tcPr>
          <w:p w14:paraId="5421F1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31DDE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51AA7BB" w14:textId="77777777" w:rsidR="00337E64" w:rsidRPr="00C67A39" w:rsidRDefault="00337E64" w:rsidP="00337E64">
            <w:pPr>
              <w:rPr>
                <w:sz w:val="12"/>
                <w:szCs w:val="12"/>
              </w:rPr>
            </w:pPr>
            <w:r w:rsidRPr="00C67A39">
              <w:rPr>
                <w:sz w:val="12"/>
                <w:szCs w:val="12"/>
              </w:rPr>
              <w:t>52</w:t>
            </w:r>
          </w:p>
        </w:tc>
        <w:tc>
          <w:tcPr>
            <w:tcW w:w="2304" w:type="dxa"/>
            <w:shd w:val="clear" w:color="auto" w:fill="auto"/>
          </w:tcPr>
          <w:p w14:paraId="7AA18F57" w14:textId="77777777" w:rsidR="00337E64" w:rsidRPr="00C67A39" w:rsidRDefault="00337E64" w:rsidP="00337E64">
            <w:pPr>
              <w:rPr>
                <w:sz w:val="12"/>
                <w:szCs w:val="12"/>
              </w:rPr>
            </w:pPr>
            <w:r w:rsidRPr="00C67A39">
              <w:rPr>
                <w:sz w:val="12"/>
                <w:szCs w:val="12"/>
              </w:rPr>
              <w:t>нежилое</w:t>
            </w:r>
          </w:p>
        </w:tc>
      </w:tr>
      <w:tr w:rsidR="00337E64" w:rsidRPr="00C67A39" w14:paraId="072620DE" w14:textId="77777777" w:rsidTr="00337E64">
        <w:tc>
          <w:tcPr>
            <w:tcW w:w="1101" w:type="dxa"/>
            <w:gridSpan w:val="2"/>
            <w:shd w:val="clear" w:color="auto" w:fill="auto"/>
          </w:tcPr>
          <w:p w14:paraId="109FEBBE" w14:textId="77777777" w:rsidR="00337E64" w:rsidRPr="00C67A39" w:rsidRDefault="00337E64" w:rsidP="00337E64">
            <w:pPr>
              <w:jc w:val="right"/>
              <w:rPr>
                <w:sz w:val="12"/>
                <w:szCs w:val="12"/>
              </w:rPr>
            </w:pPr>
            <w:r w:rsidRPr="00C67A39">
              <w:rPr>
                <w:sz w:val="12"/>
                <w:szCs w:val="12"/>
              </w:rPr>
              <w:t>2246</w:t>
            </w:r>
          </w:p>
        </w:tc>
        <w:tc>
          <w:tcPr>
            <w:tcW w:w="2065" w:type="dxa"/>
            <w:shd w:val="clear" w:color="auto" w:fill="auto"/>
          </w:tcPr>
          <w:p w14:paraId="62239D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65FFC0"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31117CE" w14:textId="77777777" w:rsidR="00337E64" w:rsidRPr="00C67A39" w:rsidRDefault="00337E64" w:rsidP="00337E64">
            <w:pPr>
              <w:rPr>
                <w:sz w:val="12"/>
                <w:szCs w:val="12"/>
              </w:rPr>
            </w:pPr>
            <w:r w:rsidRPr="00C67A39">
              <w:rPr>
                <w:sz w:val="12"/>
                <w:szCs w:val="12"/>
              </w:rPr>
              <w:t>53</w:t>
            </w:r>
          </w:p>
        </w:tc>
        <w:tc>
          <w:tcPr>
            <w:tcW w:w="2304" w:type="dxa"/>
            <w:shd w:val="clear" w:color="auto" w:fill="auto"/>
          </w:tcPr>
          <w:p w14:paraId="21CB1660" w14:textId="77777777" w:rsidR="00337E64" w:rsidRPr="00C67A39" w:rsidRDefault="00337E64" w:rsidP="00337E64">
            <w:pPr>
              <w:rPr>
                <w:sz w:val="12"/>
                <w:szCs w:val="12"/>
              </w:rPr>
            </w:pPr>
            <w:r w:rsidRPr="00C67A39">
              <w:rPr>
                <w:sz w:val="12"/>
                <w:szCs w:val="12"/>
              </w:rPr>
              <w:t>жилое</w:t>
            </w:r>
          </w:p>
        </w:tc>
      </w:tr>
      <w:tr w:rsidR="00337E64" w:rsidRPr="00C67A39" w14:paraId="52A5E8B8" w14:textId="77777777" w:rsidTr="00337E64">
        <w:tc>
          <w:tcPr>
            <w:tcW w:w="1101" w:type="dxa"/>
            <w:gridSpan w:val="2"/>
            <w:shd w:val="clear" w:color="auto" w:fill="auto"/>
          </w:tcPr>
          <w:p w14:paraId="5CC79CC5" w14:textId="77777777" w:rsidR="00337E64" w:rsidRPr="00C67A39" w:rsidRDefault="00337E64" w:rsidP="00337E64">
            <w:pPr>
              <w:jc w:val="right"/>
              <w:rPr>
                <w:sz w:val="12"/>
                <w:szCs w:val="12"/>
              </w:rPr>
            </w:pPr>
            <w:r w:rsidRPr="00C67A39">
              <w:rPr>
                <w:sz w:val="12"/>
                <w:szCs w:val="12"/>
              </w:rPr>
              <w:t>2247</w:t>
            </w:r>
          </w:p>
        </w:tc>
        <w:tc>
          <w:tcPr>
            <w:tcW w:w="2065" w:type="dxa"/>
            <w:shd w:val="clear" w:color="auto" w:fill="auto"/>
          </w:tcPr>
          <w:p w14:paraId="70D60D4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C8433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3C7A0DF" w14:textId="77777777" w:rsidR="00337E64" w:rsidRPr="00C67A39" w:rsidRDefault="00337E64" w:rsidP="00337E64">
            <w:pPr>
              <w:rPr>
                <w:sz w:val="12"/>
                <w:szCs w:val="12"/>
              </w:rPr>
            </w:pPr>
            <w:r w:rsidRPr="00C67A39">
              <w:rPr>
                <w:sz w:val="12"/>
                <w:szCs w:val="12"/>
              </w:rPr>
              <w:t>54</w:t>
            </w:r>
          </w:p>
        </w:tc>
        <w:tc>
          <w:tcPr>
            <w:tcW w:w="2304" w:type="dxa"/>
            <w:shd w:val="clear" w:color="auto" w:fill="auto"/>
          </w:tcPr>
          <w:p w14:paraId="5C736992" w14:textId="77777777" w:rsidR="00337E64" w:rsidRPr="00C67A39" w:rsidRDefault="00337E64" w:rsidP="00337E64">
            <w:pPr>
              <w:rPr>
                <w:sz w:val="12"/>
                <w:szCs w:val="12"/>
              </w:rPr>
            </w:pPr>
            <w:r w:rsidRPr="00C67A39">
              <w:rPr>
                <w:sz w:val="12"/>
                <w:szCs w:val="12"/>
              </w:rPr>
              <w:t>жилое</w:t>
            </w:r>
          </w:p>
        </w:tc>
      </w:tr>
      <w:tr w:rsidR="00337E64" w:rsidRPr="00C67A39" w14:paraId="37EF1B3A" w14:textId="77777777" w:rsidTr="00337E64">
        <w:tc>
          <w:tcPr>
            <w:tcW w:w="1101" w:type="dxa"/>
            <w:gridSpan w:val="2"/>
            <w:shd w:val="clear" w:color="auto" w:fill="auto"/>
          </w:tcPr>
          <w:p w14:paraId="41DDBD26" w14:textId="77777777" w:rsidR="00337E64" w:rsidRPr="00C67A39" w:rsidRDefault="00337E64" w:rsidP="00337E64">
            <w:pPr>
              <w:jc w:val="right"/>
              <w:rPr>
                <w:sz w:val="12"/>
                <w:szCs w:val="12"/>
              </w:rPr>
            </w:pPr>
            <w:r w:rsidRPr="00C67A39">
              <w:rPr>
                <w:sz w:val="12"/>
                <w:szCs w:val="12"/>
              </w:rPr>
              <w:t>2248</w:t>
            </w:r>
          </w:p>
        </w:tc>
        <w:tc>
          <w:tcPr>
            <w:tcW w:w="2065" w:type="dxa"/>
            <w:shd w:val="clear" w:color="auto" w:fill="auto"/>
          </w:tcPr>
          <w:p w14:paraId="72AE40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F25AE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996E214" w14:textId="77777777" w:rsidR="00337E64" w:rsidRPr="00C67A39" w:rsidRDefault="00337E64" w:rsidP="00337E64">
            <w:pPr>
              <w:rPr>
                <w:sz w:val="12"/>
                <w:szCs w:val="12"/>
              </w:rPr>
            </w:pPr>
            <w:r w:rsidRPr="00C67A39">
              <w:rPr>
                <w:sz w:val="12"/>
                <w:szCs w:val="12"/>
              </w:rPr>
              <w:t>55</w:t>
            </w:r>
          </w:p>
        </w:tc>
        <w:tc>
          <w:tcPr>
            <w:tcW w:w="2304" w:type="dxa"/>
            <w:shd w:val="clear" w:color="auto" w:fill="auto"/>
          </w:tcPr>
          <w:p w14:paraId="5C6C0B01" w14:textId="77777777" w:rsidR="00337E64" w:rsidRPr="00C67A39" w:rsidRDefault="00337E64" w:rsidP="00337E64">
            <w:pPr>
              <w:rPr>
                <w:sz w:val="12"/>
                <w:szCs w:val="12"/>
              </w:rPr>
            </w:pPr>
            <w:r w:rsidRPr="00C67A39">
              <w:rPr>
                <w:sz w:val="12"/>
                <w:szCs w:val="12"/>
              </w:rPr>
              <w:t>жилое</w:t>
            </w:r>
          </w:p>
        </w:tc>
      </w:tr>
      <w:tr w:rsidR="00337E64" w:rsidRPr="00C67A39" w14:paraId="2B253E4C" w14:textId="77777777" w:rsidTr="00337E64">
        <w:tc>
          <w:tcPr>
            <w:tcW w:w="1101" w:type="dxa"/>
            <w:gridSpan w:val="2"/>
            <w:shd w:val="clear" w:color="auto" w:fill="auto"/>
          </w:tcPr>
          <w:p w14:paraId="6AF44F31" w14:textId="77777777" w:rsidR="00337E64" w:rsidRPr="00C67A39" w:rsidRDefault="00337E64" w:rsidP="00337E64">
            <w:pPr>
              <w:jc w:val="right"/>
              <w:rPr>
                <w:sz w:val="12"/>
                <w:szCs w:val="12"/>
              </w:rPr>
            </w:pPr>
            <w:r w:rsidRPr="00C67A39">
              <w:rPr>
                <w:sz w:val="12"/>
                <w:szCs w:val="12"/>
              </w:rPr>
              <w:t>2249</w:t>
            </w:r>
          </w:p>
        </w:tc>
        <w:tc>
          <w:tcPr>
            <w:tcW w:w="2065" w:type="dxa"/>
            <w:shd w:val="clear" w:color="auto" w:fill="auto"/>
          </w:tcPr>
          <w:p w14:paraId="398F03D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92038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29E1808" w14:textId="77777777" w:rsidR="00337E64" w:rsidRPr="00C67A39" w:rsidRDefault="00337E64" w:rsidP="00337E64">
            <w:pPr>
              <w:rPr>
                <w:sz w:val="12"/>
                <w:szCs w:val="12"/>
              </w:rPr>
            </w:pPr>
            <w:r w:rsidRPr="00C67A39">
              <w:rPr>
                <w:sz w:val="12"/>
                <w:szCs w:val="12"/>
              </w:rPr>
              <w:t>56</w:t>
            </w:r>
          </w:p>
        </w:tc>
        <w:tc>
          <w:tcPr>
            <w:tcW w:w="2304" w:type="dxa"/>
            <w:shd w:val="clear" w:color="auto" w:fill="auto"/>
          </w:tcPr>
          <w:p w14:paraId="060C910C" w14:textId="77777777" w:rsidR="00337E64" w:rsidRPr="00C67A39" w:rsidRDefault="00337E64" w:rsidP="00337E64">
            <w:pPr>
              <w:rPr>
                <w:sz w:val="12"/>
                <w:szCs w:val="12"/>
              </w:rPr>
            </w:pPr>
            <w:r w:rsidRPr="00C67A39">
              <w:rPr>
                <w:sz w:val="12"/>
                <w:szCs w:val="12"/>
              </w:rPr>
              <w:t>нежилое</w:t>
            </w:r>
          </w:p>
        </w:tc>
      </w:tr>
      <w:tr w:rsidR="00337E64" w:rsidRPr="00C67A39" w14:paraId="38B693DE" w14:textId="77777777" w:rsidTr="00337E64">
        <w:tc>
          <w:tcPr>
            <w:tcW w:w="1101" w:type="dxa"/>
            <w:gridSpan w:val="2"/>
            <w:shd w:val="clear" w:color="auto" w:fill="auto"/>
          </w:tcPr>
          <w:p w14:paraId="4ED3B846" w14:textId="77777777" w:rsidR="00337E64" w:rsidRPr="00C67A39" w:rsidRDefault="00337E64" w:rsidP="00337E64">
            <w:pPr>
              <w:jc w:val="right"/>
              <w:rPr>
                <w:sz w:val="12"/>
                <w:szCs w:val="12"/>
              </w:rPr>
            </w:pPr>
            <w:r w:rsidRPr="00C67A39">
              <w:rPr>
                <w:sz w:val="12"/>
                <w:szCs w:val="12"/>
              </w:rPr>
              <w:t>2250</w:t>
            </w:r>
          </w:p>
        </w:tc>
        <w:tc>
          <w:tcPr>
            <w:tcW w:w="2065" w:type="dxa"/>
            <w:shd w:val="clear" w:color="auto" w:fill="auto"/>
          </w:tcPr>
          <w:p w14:paraId="2B513BB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6DD62A"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EBE09E9" w14:textId="77777777" w:rsidR="00337E64" w:rsidRPr="00C67A39" w:rsidRDefault="00337E64" w:rsidP="00337E64">
            <w:pPr>
              <w:rPr>
                <w:sz w:val="12"/>
                <w:szCs w:val="12"/>
              </w:rPr>
            </w:pPr>
            <w:r w:rsidRPr="00C67A39">
              <w:rPr>
                <w:sz w:val="12"/>
                <w:szCs w:val="12"/>
              </w:rPr>
              <w:t>57</w:t>
            </w:r>
          </w:p>
        </w:tc>
        <w:tc>
          <w:tcPr>
            <w:tcW w:w="2304" w:type="dxa"/>
            <w:shd w:val="clear" w:color="auto" w:fill="auto"/>
          </w:tcPr>
          <w:p w14:paraId="7B8F04C2" w14:textId="77777777" w:rsidR="00337E64" w:rsidRPr="00C67A39" w:rsidRDefault="00337E64" w:rsidP="00337E64">
            <w:pPr>
              <w:rPr>
                <w:sz w:val="12"/>
                <w:szCs w:val="12"/>
              </w:rPr>
            </w:pPr>
            <w:r w:rsidRPr="00C67A39">
              <w:rPr>
                <w:sz w:val="12"/>
                <w:szCs w:val="12"/>
              </w:rPr>
              <w:t>жилое</w:t>
            </w:r>
          </w:p>
        </w:tc>
      </w:tr>
      <w:tr w:rsidR="00337E64" w:rsidRPr="00C67A39" w14:paraId="0A23ED68" w14:textId="77777777" w:rsidTr="00337E64">
        <w:tc>
          <w:tcPr>
            <w:tcW w:w="1101" w:type="dxa"/>
            <w:gridSpan w:val="2"/>
            <w:shd w:val="clear" w:color="auto" w:fill="auto"/>
          </w:tcPr>
          <w:p w14:paraId="4F537C32" w14:textId="77777777" w:rsidR="00337E64" w:rsidRPr="00C67A39" w:rsidRDefault="00337E64" w:rsidP="00337E64">
            <w:pPr>
              <w:jc w:val="right"/>
              <w:rPr>
                <w:sz w:val="12"/>
                <w:szCs w:val="12"/>
              </w:rPr>
            </w:pPr>
            <w:r w:rsidRPr="00C67A39">
              <w:rPr>
                <w:sz w:val="12"/>
                <w:szCs w:val="12"/>
              </w:rPr>
              <w:t>2251</w:t>
            </w:r>
          </w:p>
        </w:tc>
        <w:tc>
          <w:tcPr>
            <w:tcW w:w="2065" w:type="dxa"/>
            <w:shd w:val="clear" w:color="auto" w:fill="auto"/>
          </w:tcPr>
          <w:p w14:paraId="50D06E1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71D5A93"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C28A5E5" w14:textId="77777777" w:rsidR="00337E64" w:rsidRPr="00C67A39" w:rsidRDefault="00337E64" w:rsidP="00337E64">
            <w:pPr>
              <w:rPr>
                <w:sz w:val="12"/>
                <w:szCs w:val="12"/>
              </w:rPr>
            </w:pPr>
            <w:r w:rsidRPr="00C67A39">
              <w:rPr>
                <w:sz w:val="12"/>
                <w:szCs w:val="12"/>
              </w:rPr>
              <w:t>58</w:t>
            </w:r>
          </w:p>
        </w:tc>
        <w:tc>
          <w:tcPr>
            <w:tcW w:w="2304" w:type="dxa"/>
            <w:shd w:val="clear" w:color="auto" w:fill="auto"/>
          </w:tcPr>
          <w:p w14:paraId="6E7142FE" w14:textId="77777777" w:rsidR="00337E64" w:rsidRPr="00C67A39" w:rsidRDefault="00337E64" w:rsidP="00337E64">
            <w:pPr>
              <w:rPr>
                <w:sz w:val="12"/>
                <w:szCs w:val="12"/>
              </w:rPr>
            </w:pPr>
            <w:r w:rsidRPr="00C67A39">
              <w:rPr>
                <w:sz w:val="12"/>
                <w:szCs w:val="12"/>
              </w:rPr>
              <w:t>жилое</w:t>
            </w:r>
          </w:p>
        </w:tc>
      </w:tr>
      <w:tr w:rsidR="00337E64" w:rsidRPr="00C67A39" w14:paraId="46797EE6" w14:textId="77777777" w:rsidTr="00337E64">
        <w:tc>
          <w:tcPr>
            <w:tcW w:w="1101" w:type="dxa"/>
            <w:gridSpan w:val="2"/>
            <w:shd w:val="clear" w:color="auto" w:fill="auto"/>
          </w:tcPr>
          <w:p w14:paraId="1F576E3F" w14:textId="77777777" w:rsidR="00337E64" w:rsidRPr="00C67A39" w:rsidRDefault="00337E64" w:rsidP="00337E64">
            <w:pPr>
              <w:jc w:val="right"/>
              <w:rPr>
                <w:sz w:val="12"/>
                <w:szCs w:val="12"/>
              </w:rPr>
            </w:pPr>
            <w:r w:rsidRPr="00C67A39">
              <w:rPr>
                <w:sz w:val="12"/>
                <w:szCs w:val="12"/>
              </w:rPr>
              <w:t>2252</w:t>
            </w:r>
          </w:p>
        </w:tc>
        <w:tc>
          <w:tcPr>
            <w:tcW w:w="2065" w:type="dxa"/>
            <w:shd w:val="clear" w:color="auto" w:fill="auto"/>
          </w:tcPr>
          <w:p w14:paraId="782D3AF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3B9B3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BBDD768" w14:textId="77777777" w:rsidR="00337E64" w:rsidRPr="00C67A39" w:rsidRDefault="00337E64" w:rsidP="00337E64">
            <w:pPr>
              <w:rPr>
                <w:sz w:val="12"/>
                <w:szCs w:val="12"/>
              </w:rPr>
            </w:pPr>
            <w:r w:rsidRPr="00C67A39">
              <w:rPr>
                <w:sz w:val="12"/>
                <w:szCs w:val="12"/>
              </w:rPr>
              <w:t>59</w:t>
            </w:r>
          </w:p>
        </w:tc>
        <w:tc>
          <w:tcPr>
            <w:tcW w:w="2304" w:type="dxa"/>
            <w:shd w:val="clear" w:color="auto" w:fill="auto"/>
          </w:tcPr>
          <w:p w14:paraId="1CFD8F91" w14:textId="77777777" w:rsidR="00337E64" w:rsidRPr="00C67A39" w:rsidRDefault="00337E64" w:rsidP="00337E64">
            <w:pPr>
              <w:rPr>
                <w:sz w:val="12"/>
                <w:szCs w:val="12"/>
              </w:rPr>
            </w:pPr>
            <w:r w:rsidRPr="00C67A39">
              <w:rPr>
                <w:sz w:val="12"/>
                <w:szCs w:val="12"/>
              </w:rPr>
              <w:t>жилое</w:t>
            </w:r>
          </w:p>
        </w:tc>
      </w:tr>
      <w:tr w:rsidR="00337E64" w:rsidRPr="00C67A39" w14:paraId="190E3260" w14:textId="77777777" w:rsidTr="00337E64">
        <w:tc>
          <w:tcPr>
            <w:tcW w:w="1101" w:type="dxa"/>
            <w:gridSpan w:val="2"/>
            <w:shd w:val="clear" w:color="auto" w:fill="auto"/>
          </w:tcPr>
          <w:p w14:paraId="3E06137F" w14:textId="77777777" w:rsidR="00337E64" w:rsidRPr="00C67A39" w:rsidRDefault="00337E64" w:rsidP="00337E64">
            <w:pPr>
              <w:jc w:val="right"/>
              <w:rPr>
                <w:sz w:val="12"/>
                <w:szCs w:val="12"/>
              </w:rPr>
            </w:pPr>
            <w:r w:rsidRPr="00C67A39">
              <w:rPr>
                <w:sz w:val="12"/>
                <w:szCs w:val="12"/>
              </w:rPr>
              <w:t>2253</w:t>
            </w:r>
          </w:p>
        </w:tc>
        <w:tc>
          <w:tcPr>
            <w:tcW w:w="2065" w:type="dxa"/>
            <w:shd w:val="clear" w:color="auto" w:fill="auto"/>
          </w:tcPr>
          <w:p w14:paraId="0A26D61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EFF9DD"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7514E08" w14:textId="77777777" w:rsidR="00337E64" w:rsidRPr="00C67A39" w:rsidRDefault="00337E64" w:rsidP="00337E64">
            <w:pPr>
              <w:rPr>
                <w:sz w:val="12"/>
                <w:szCs w:val="12"/>
              </w:rPr>
            </w:pPr>
            <w:r w:rsidRPr="00C67A39">
              <w:rPr>
                <w:sz w:val="12"/>
                <w:szCs w:val="12"/>
              </w:rPr>
              <w:t>60</w:t>
            </w:r>
          </w:p>
        </w:tc>
        <w:tc>
          <w:tcPr>
            <w:tcW w:w="2304" w:type="dxa"/>
            <w:shd w:val="clear" w:color="auto" w:fill="auto"/>
          </w:tcPr>
          <w:p w14:paraId="752B4BF7" w14:textId="77777777" w:rsidR="00337E64" w:rsidRPr="00C67A39" w:rsidRDefault="00337E64" w:rsidP="00337E64">
            <w:pPr>
              <w:rPr>
                <w:sz w:val="12"/>
                <w:szCs w:val="12"/>
              </w:rPr>
            </w:pPr>
            <w:r w:rsidRPr="00C67A39">
              <w:rPr>
                <w:sz w:val="12"/>
                <w:szCs w:val="12"/>
              </w:rPr>
              <w:t>нежилое</w:t>
            </w:r>
          </w:p>
        </w:tc>
      </w:tr>
      <w:tr w:rsidR="00337E64" w:rsidRPr="00C67A39" w14:paraId="2CEDCF28" w14:textId="77777777" w:rsidTr="00337E64">
        <w:tc>
          <w:tcPr>
            <w:tcW w:w="1101" w:type="dxa"/>
            <w:gridSpan w:val="2"/>
            <w:shd w:val="clear" w:color="auto" w:fill="auto"/>
          </w:tcPr>
          <w:p w14:paraId="50AF593A" w14:textId="77777777" w:rsidR="00337E64" w:rsidRPr="00C67A39" w:rsidRDefault="00337E64" w:rsidP="00337E64">
            <w:pPr>
              <w:jc w:val="right"/>
              <w:rPr>
                <w:sz w:val="12"/>
                <w:szCs w:val="12"/>
              </w:rPr>
            </w:pPr>
            <w:r w:rsidRPr="00C67A39">
              <w:rPr>
                <w:sz w:val="12"/>
                <w:szCs w:val="12"/>
              </w:rPr>
              <w:t>2254</w:t>
            </w:r>
          </w:p>
        </w:tc>
        <w:tc>
          <w:tcPr>
            <w:tcW w:w="2065" w:type="dxa"/>
            <w:shd w:val="clear" w:color="auto" w:fill="auto"/>
          </w:tcPr>
          <w:p w14:paraId="71FEE36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A67D93D"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D05D0C0" w14:textId="77777777" w:rsidR="00337E64" w:rsidRPr="00C67A39" w:rsidRDefault="00337E64" w:rsidP="00337E64">
            <w:pPr>
              <w:rPr>
                <w:sz w:val="12"/>
                <w:szCs w:val="12"/>
              </w:rPr>
            </w:pPr>
            <w:r w:rsidRPr="00C67A39">
              <w:rPr>
                <w:sz w:val="12"/>
                <w:szCs w:val="12"/>
              </w:rPr>
              <w:t>61</w:t>
            </w:r>
          </w:p>
        </w:tc>
        <w:tc>
          <w:tcPr>
            <w:tcW w:w="2304" w:type="dxa"/>
            <w:shd w:val="clear" w:color="auto" w:fill="auto"/>
          </w:tcPr>
          <w:p w14:paraId="43263C8D" w14:textId="77777777" w:rsidR="00337E64" w:rsidRPr="00C67A39" w:rsidRDefault="00337E64" w:rsidP="00337E64">
            <w:pPr>
              <w:rPr>
                <w:sz w:val="12"/>
                <w:szCs w:val="12"/>
              </w:rPr>
            </w:pPr>
            <w:r w:rsidRPr="00C67A39">
              <w:rPr>
                <w:sz w:val="12"/>
                <w:szCs w:val="12"/>
              </w:rPr>
              <w:t>жилое</w:t>
            </w:r>
          </w:p>
        </w:tc>
      </w:tr>
      <w:tr w:rsidR="00337E64" w:rsidRPr="00C67A39" w14:paraId="5C4C01C9" w14:textId="77777777" w:rsidTr="00337E64">
        <w:tc>
          <w:tcPr>
            <w:tcW w:w="1101" w:type="dxa"/>
            <w:gridSpan w:val="2"/>
            <w:shd w:val="clear" w:color="auto" w:fill="auto"/>
          </w:tcPr>
          <w:p w14:paraId="3A30F485" w14:textId="77777777" w:rsidR="00337E64" w:rsidRPr="00C67A39" w:rsidRDefault="00337E64" w:rsidP="00337E64">
            <w:pPr>
              <w:jc w:val="right"/>
              <w:rPr>
                <w:sz w:val="12"/>
                <w:szCs w:val="12"/>
              </w:rPr>
            </w:pPr>
            <w:r w:rsidRPr="00C67A39">
              <w:rPr>
                <w:sz w:val="12"/>
                <w:szCs w:val="12"/>
              </w:rPr>
              <w:t>2255</w:t>
            </w:r>
          </w:p>
        </w:tc>
        <w:tc>
          <w:tcPr>
            <w:tcW w:w="2065" w:type="dxa"/>
            <w:shd w:val="clear" w:color="auto" w:fill="auto"/>
          </w:tcPr>
          <w:p w14:paraId="032154A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0B874D0"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F661E9E" w14:textId="77777777" w:rsidR="00337E64" w:rsidRPr="00C67A39" w:rsidRDefault="00337E64" w:rsidP="00337E64">
            <w:pPr>
              <w:rPr>
                <w:sz w:val="12"/>
                <w:szCs w:val="12"/>
              </w:rPr>
            </w:pPr>
            <w:r w:rsidRPr="00C67A39">
              <w:rPr>
                <w:sz w:val="12"/>
                <w:szCs w:val="12"/>
              </w:rPr>
              <w:t>62</w:t>
            </w:r>
          </w:p>
        </w:tc>
        <w:tc>
          <w:tcPr>
            <w:tcW w:w="2304" w:type="dxa"/>
            <w:shd w:val="clear" w:color="auto" w:fill="auto"/>
          </w:tcPr>
          <w:p w14:paraId="7BB14FB6" w14:textId="77777777" w:rsidR="00337E64" w:rsidRPr="00C67A39" w:rsidRDefault="00337E64" w:rsidP="00337E64">
            <w:pPr>
              <w:rPr>
                <w:sz w:val="12"/>
                <w:szCs w:val="12"/>
              </w:rPr>
            </w:pPr>
            <w:r w:rsidRPr="00C67A39">
              <w:rPr>
                <w:sz w:val="12"/>
                <w:szCs w:val="12"/>
              </w:rPr>
              <w:t>жилое</w:t>
            </w:r>
          </w:p>
        </w:tc>
      </w:tr>
      <w:tr w:rsidR="00337E64" w:rsidRPr="00C67A39" w14:paraId="242C7331" w14:textId="77777777" w:rsidTr="00337E64">
        <w:tc>
          <w:tcPr>
            <w:tcW w:w="1101" w:type="dxa"/>
            <w:gridSpan w:val="2"/>
            <w:shd w:val="clear" w:color="auto" w:fill="auto"/>
          </w:tcPr>
          <w:p w14:paraId="6AED61D8" w14:textId="77777777" w:rsidR="00337E64" w:rsidRPr="00C67A39" w:rsidRDefault="00337E64" w:rsidP="00337E64">
            <w:pPr>
              <w:jc w:val="right"/>
              <w:rPr>
                <w:sz w:val="12"/>
                <w:szCs w:val="12"/>
              </w:rPr>
            </w:pPr>
            <w:r w:rsidRPr="00C67A39">
              <w:rPr>
                <w:sz w:val="12"/>
                <w:szCs w:val="12"/>
              </w:rPr>
              <w:t>2256</w:t>
            </w:r>
          </w:p>
        </w:tc>
        <w:tc>
          <w:tcPr>
            <w:tcW w:w="2065" w:type="dxa"/>
            <w:shd w:val="clear" w:color="auto" w:fill="auto"/>
          </w:tcPr>
          <w:p w14:paraId="2FCF95E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9B69144"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BEFA914" w14:textId="77777777" w:rsidR="00337E64" w:rsidRPr="00C67A39" w:rsidRDefault="00337E64" w:rsidP="00337E64">
            <w:pPr>
              <w:rPr>
                <w:sz w:val="12"/>
                <w:szCs w:val="12"/>
              </w:rPr>
            </w:pPr>
            <w:r w:rsidRPr="00C67A39">
              <w:rPr>
                <w:sz w:val="12"/>
                <w:szCs w:val="12"/>
              </w:rPr>
              <w:t>63</w:t>
            </w:r>
          </w:p>
        </w:tc>
        <w:tc>
          <w:tcPr>
            <w:tcW w:w="2304" w:type="dxa"/>
            <w:shd w:val="clear" w:color="auto" w:fill="auto"/>
          </w:tcPr>
          <w:p w14:paraId="34365A21" w14:textId="77777777" w:rsidR="00337E64" w:rsidRPr="00C67A39" w:rsidRDefault="00337E64" w:rsidP="00337E64">
            <w:pPr>
              <w:rPr>
                <w:sz w:val="12"/>
                <w:szCs w:val="12"/>
              </w:rPr>
            </w:pPr>
            <w:r w:rsidRPr="00C67A39">
              <w:rPr>
                <w:sz w:val="12"/>
                <w:szCs w:val="12"/>
              </w:rPr>
              <w:t>жилое</w:t>
            </w:r>
          </w:p>
        </w:tc>
      </w:tr>
      <w:tr w:rsidR="00337E64" w:rsidRPr="00C67A39" w14:paraId="4095CFCC" w14:textId="77777777" w:rsidTr="00337E64">
        <w:tc>
          <w:tcPr>
            <w:tcW w:w="1101" w:type="dxa"/>
            <w:gridSpan w:val="2"/>
            <w:shd w:val="clear" w:color="auto" w:fill="auto"/>
          </w:tcPr>
          <w:p w14:paraId="584BD20D" w14:textId="77777777" w:rsidR="00337E64" w:rsidRPr="00C67A39" w:rsidRDefault="00337E64" w:rsidP="00337E64">
            <w:pPr>
              <w:jc w:val="right"/>
              <w:rPr>
                <w:sz w:val="12"/>
                <w:szCs w:val="12"/>
              </w:rPr>
            </w:pPr>
            <w:r w:rsidRPr="00C67A39">
              <w:rPr>
                <w:sz w:val="12"/>
                <w:szCs w:val="12"/>
              </w:rPr>
              <w:t>2257</w:t>
            </w:r>
          </w:p>
        </w:tc>
        <w:tc>
          <w:tcPr>
            <w:tcW w:w="2065" w:type="dxa"/>
            <w:shd w:val="clear" w:color="auto" w:fill="auto"/>
          </w:tcPr>
          <w:p w14:paraId="6FC61FD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C0D3F3"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68FDE87" w14:textId="77777777" w:rsidR="00337E64" w:rsidRPr="00C67A39" w:rsidRDefault="00337E64" w:rsidP="00337E64">
            <w:pPr>
              <w:rPr>
                <w:sz w:val="12"/>
                <w:szCs w:val="12"/>
              </w:rPr>
            </w:pPr>
            <w:r w:rsidRPr="00C67A39">
              <w:rPr>
                <w:sz w:val="12"/>
                <w:szCs w:val="12"/>
              </w:rPr>
              <w:t>64</w:t>
            </w:r>
          </w:p>
        </w:tc>
        <w:tc>
          <w:tcPr>
            <w:tcW w:w="2304" w:type="dxa"/>
            <w:shd w:val="clear" w:color="auto" w:fill="auto"/>
          </w:tcPr>
          <w:p w14:paraId="3858C54C" w14:textId="77777777" w:rsidR="00337E64" w:rsidRPr="00C67A39" w:rsidRDefault="00337E64" w:rsidP="00337E64">
            <w:pPr>
              <w:rPr>
                <w:sz w:val="12"/>
                <w:szCs w:val="12"/>
              </w:rPr>
            </w:pPr>
            <w:r w:rsidRPr="00C67A39">
              <w:rPr>
                <w:sz w:val="12"/>
                <w:szCs w:val="12"/>
              </w:rPr>
              <w:t>жилое</w:t>
            </w:r>
          </w:p>
        </w:tc>
      </w:tr>
      <w:tr w:rsidR="00337E64" w:rsidRPr="00C67A39" w14:paraId="3F662442" w14:textId="77777777" w:rsidTr="00337E64">
        <w:tc>
          <w:tcPr>
            <w:tcW w:w="1101" w:type="dxa"/>
            <w:gridSpan w:val="2"/>
            <w:shd w:val="clear" w:color="auto" w:fill="auto"/>
          </w:tcPr>
          <w:p w14:paraId="4E51A11F" w14:textId="77777777" w:rsidR="00337E64" w:rsidRPr="00C67A39" w:rsidRDefault="00337E64" w:rsidP="00337E64">
            <w:pPr>
              <w:jc w:val="right"/>
              <w:rPr>
                <w:sz w:val="12"/>
                <w:szCs w:val="12"/>
              </w:rPr>
            </w:pPr>
            <w:r w:rsidRPr="00C67A39">
              <w:rPr>
                <w:sz w:val="12"/>
                <w:szCs w:val="12"/>
              </w:rPr>
              <w:t>2258</w:t>
            </w:r>
          </w:p>
        </w:tc>
        <w:tc>
          <w:tcPr>
            <w:tcW w:w="2065" w:type="dxa"/>
            <w:shd w:val="clear" w:color="auto" w:fill="auto"/>
          </w:tcPr>
          <w:p w14:paraId="2C9EFE3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8ABF7E"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7E14439" w14:textId="77777777" w:rsidR="00337E64" w:rsidRPr="00C67A39" w:rsidRDefault="00337E64" w:rsidP="00337E64">
            <w:pPr>
              <w:rPr>
                <w:sz w:val="12"/>
                <w:szCs w:val="12"/>
              </w:rPr>
            </w:pPr>
            <w:r w:rsidRPr="00C67A39">
              <w:rPr>
                <w:sz w:val="12"/>
                <w:szCs w:val="12"/>
              </w:rPr>
              <w:t>65</w:t>
            </w:r>
          </w:p>
        </w:tc>
        <w:tc>
          <w:tcPr>
            <w:tcW w:w="2304" w:type="dxa"/>
            <w:shd w:val="clear" w:color="auto" w:fill="auto"/>
          </w:tcPr>
          <w:p w14:paraId="48033DC9" w14:textId="77777777" w:rsidR="00337E64" w:rsidRPr="00C67A39" w:rsidRDefault="00337E64" w:rsidP="00337E64">
            <w:pPr>
              <w:rPr>
                <w:sz w:val="12"/>
                <w:szCs w:val="12"/>
              </w:rPr>
            </w:pPr>
            <w:r w:rsidRPr="00C67A39">
              <w:rPr>
                <w:sz w:val="12"/>
                <w:szCs w:val="12"/>
              </w:rPr>
              <w:t>жилое</w:t>
            </w:r>
          </w:p>
        </w:tc>
      </w:tr>
      <w:tr w:rsidR="00337E64" w:rsidRPr="00C67A39" w14:paraId="2235FB8C" w14:textId="77777777" w:rsidTr="00337E64">
        <w:tc>
          <w:tcPr>
            <w:tcW w:w="1101" w:type="dxa"/>
            <w:gridSpan w:val="2"/>
            <w:shd w:val="clear" w:color="auto" w:fill="auto"/>
          </w:tcPr>
          <w:p w14:paraId="4C89C274" w14:textId="77777777" w:rsidR="00337E64" w:rsidRPr="00C67A39" w:rsidRDefault="00337E64" w:rsidP="00337E64">
            <w:pPr>
              <w:jc w:val="right"/>
              <w:rPr>
                <w:sz w:val="12"/>
                <w:szCs w:val="12"/>
              </w:rPr>
            </w:pPr>
            <w:r w:rsidRPr="00C67A39">
              <w:rPr>
                <w:sz w:val="12"/>
                <w:szCs w:val="12"/>
              </w:rPr>
              <w:t>2259</w:t>
            </w:r>
          </w:p>
        </w:tc>
        <w:tc>
          <w:tcPr>
            <w:tcW w:w="2065" w:type="dxa"/>
            <w:shd w:val="clear" w:color="auto" w:fill="auto"/>
          </w:tcPr>
          <w:p w14:paraId="5BF5CB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7DCB6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7F0631E" w14:textId="77777777" w:rsidR="00337E64" w:rsidRPr="00C67A39" w:rsidRDefault="00337E64" w:rsidP="00337E64">
            <w:pPr>
              <w:rPr>
                <w:sz w:val="12"/>
                <w:szCs w:val="12"/>
              </w:rPr>
            </w:pPr>
            <w:r w:rsidRPr="00C67A39">
              <w:rPr>
                <w:sz w:val="12"/>
                <w:szCs w:val="12"/>
              </w:rPr>
              <w:t>66</w:t>
            </w:r>
          </w:p>
        </w:tc>
        <w:tc>
          <w:tcPr>
            <w:tcW w:w="2304" w:type="dxa"/>
            <w:shd w:val="clear" w:color="auto" w:fill="auto"/>
          </w:tcPr>
          <w:p w14:paraId="7C173AC1" w14:textId="77777777" w:rsidR="00337E64" w:rsidRPr="00C67A39" w:rsidRDefault="00337E64" w:rsidP="00337E64">
            <w:pPr>
              <w:rPr>
                <w:sz w:val="12"/>
                <w:szCs w:val="12"/>
              </w:rPr>
            </w:pPr>
            <w:r w:rsidRPr="00C67A39">
              <w:rPr>
                <w:sz w:val="12"/>
                <w:szCs w:val="12"/>
              </w:rPr>
              <w:t>жилое</w:t>
            </w:r>
          </w:p>
        </w:tc>
      </w:tr>
      <w:tr w:rsidR="00337E64" w:rsidRPr="00C67A39" w14:paraId="42E5B804" w14:textId="77777777" w:rsidTr="00337E64">
        <w:tc>
          <w:tcPr>
            <w:tcW w:w="1101" w:type="dxa"/>
            <w:gridSpan w:val="2"/>
            <w:shd w:val="clear" w:color="auto" w:fill="auto"/>
          </w:tcPr>
          <w:p w14:paraId="0BFFE009" w14:textId="77777777" w:rsidR="00337E64" w:rsidRPr="00C67A39" w:rsidRDefault="00337E64" w:rsidP="00337E64">
            <w:pPr>
              <w:jc w:val="right"/>
              <w:rPr>
                <w:sz w:val="12"/>
                <w:szCs w:val="12"/>
              </w:rPr>
            </w:pPr>
            <w:r w:rsidRPr="00C67A39">
              <w:rPr>
                <w:sz w:val="12"/>
                <w:szCs w:val="12"/>
              </w:rPr>
              <w:t>2260</w:t>
            </w:r>
          </w:p>
        </w:tc>
        <w:tc>
          <w:tcPr>
            <w:tcW w:w="2065" w:type="dxa"/>
            <w:shd w:val="clear" w:color="auto" w:fill="auto"/>
          </w:tcPr>
          <w:p w14:paraId="7242794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B32B77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3B505A7" w14:textId="77777777" w:rsidR="00337E64" w:rsidRPr="00C67A39" w:rsidRDefault="00337E64" w:rsidP="00337E64">
            <w:pPr>
              <w:rPr>
                <w:sz w:val="12"/>
                <w:szCs w:val="12"/>
              </w:rPr>
            </w:pPr>
            <w:r w:rsidRPr="00C67A39">
              <w:rPr>
                <w:sz w:val="12"/>
                <w:szCs w:val="12"/>
              </w:rPr>
              <w:t>67</w:t>
            </w:r>
          </w:p>
        </w:tc>
        <w:tc>
          <w:tcPr>
            <w:tcW w:w="2304" w:type="dxa"/>
            <w:shd w:val="clear" w:color="auto" w:fill="auto"/>
          </w:tcPr>
          <w:p w14:paraId="32A6C524" w14:textId="77777777" w:rsidR="00337E64" w:rsidRPr="00C67A39" w:rsidRDefault="00337E64" w:rsidP="00337E64">
            <w:pPr>
              <w:rPr>
                <w:sz w:val="12"/>
                <w:szCs w:val="12"/>
              </w:rPr>
            </w:pPr>
            <w:r w:rsidRPr="00C67A39">
              <w:rPr>
                <w:sz w:val="12"/>
                <w:szCs w:val="12"/>
              </w:rPr>
              <w:t>жилое</w:t>
            </w:r>
          </w:p>
        </w:tc>
      </w:tr>
      <w:tr w:rsidR="00337E64" w:rsidRPr="00C67A39" w14:paraId="15E2B14E" w14:textId="77777777" w:rsidTr="00337E64">
        <w:tc>
          <w:tcPr>
            <w:tcW w:w="1101" w:type="dxa"/>
            <w:gridSpan w:val="2"/>
            <w:shd w:val="clear" w:color="auto" w:fill="auto"/>
          </w:tcPr>
          <w:p w14:paraId="01D1454D" w14:textId="77777777" w:rsidR="00337E64" w:rsidRPr="00C67A39" w:rsidRDefault="00337E64" w:rsidP="00337E64">
            <w:pPr>
              <w:jc w:val="right"/>
              <w:rPr>
                <w:sz w:val="12"/>
                <w:szCs w:val="12"/>
              </w:rPr>
            </w:pPr>
            <w:r w:rsidRPr="00C67A39">
              <w:rPr>
                <w:sz w:val="12"/>
                <w:szCs w:val="12"/>
              </w:rPr>
              <w:t>2261</w:t>
            </w:r>
          </w:p>
        </w:tc>
        <w:tc>
          <w:tcPr>
            <w:tcW w:w="2065" w:type="dxa"/>
            <w:shd w:val="clear" w:color="auto" w:fill="auto"/>
          </w:tcPr>
          <w:p w14:paraId="545C584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B2F28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D0E52D8" w14:textId="77777777" w:rsidR="00337E64" w:rsidRPr="00C67A39" w:rsidRDefault="00337E64" w:rsidP="00337E64">
            <w:pPr>
              <w:rPr>
                <w:sz w:val="12"/>
                <w:szCs w:val="12"/>
              </w:rPr>
            </w:pPr>
            <w:r w:rsidRPr="00C67A39">
              <w:rPr>
                <w:sz w:val="12"/>
                <w:szCs w:val="12"/>
              </w:rPr>
              <w:t>68</w:t>
            </w:r>
          </w:p>
        </w:tc>
        <w:tc>
          <w:tcPr>
            <w:tcW w:w="2304" w:type="dxa"/>
            <w:shd w:val="clear" w:color="auto" w:fill="auto"/>
          </w:tcPr>
          <w:p w14:paraId="598D1EC7" w14:textId="77777777" w:rsidR="00337E64" w:rsidRPr="00C67A39" w:rsidRDefault="00337E64" w:rsidP="00337E64">
            <w:pPr>
              <w:rPr>
                <w:sz w:val="12"/>
                <w:szCs w:val="12"/>
              </w:rPr>
            </w:pPr>
            <w:r w:rsidRPr="00C67A39">
              <w:rPr>
                <w:sz w:val="12"/>
                <w:szCs w:val="12"/>
              </w:rPr>
              <w:t>жилое</w:t>
            </w:r>
          </w:p>
        </w:tc>
      </w:tr>
      <w:tr w:rsidR="00337E64" w:rsidRPr="00C67A39" w14:paraId="6B112DF8" w14:textId="77777777" w:rsidTr="00337E64">
        <w:tc>
          <w:tcPr>
            <w:tcW w:w="1101" w:type="dxa"/>
            <w:gridSpan w:val="2"/>
            <w:shd w:val="clear" w:color="auto" w:fill="auto"/>
          </w:tcPr>
          <w:p w14:paraId="34B8BE3A" w14:textId="77777777" w:rsidR="00337E64" w:rsidRPr="00C67A39" w:rsidRDefault="00337E64" w:rsidP="00337E64">
            <w:pPr>
              <w:jc w:val="right"/>
              <w:rPr>
                <w:sz w:val="12"/>
                <w:szCs w:val="12"/>
              </w:rPr>
            </w:pPr>
            <w:r w:rsidRPr="00C67A39">
              <w:rPr>
                <w:sz w:val="12"/>
                <w:szCs w:val="12"/>
              </w:rPr>
              <w:t>2262</w:t>
            </w:r>
          </w:p>
        </w:tc>
        <w:tc>
          <w:tcPr>
            <w:tcW w:w="2065" w:type="dxa"/>
            <w:shd w:val="clear" w:color="auto" w:fill="auto"/>
          </w:tcPr>
          <w:p w14:paraId="2E6676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CCFA9E"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1B743F5" w14:textId="77777777" w:rsidR="00337E64" w:rsidRPr="00C67A39" w:rsidRDefault="00337E64" w:rsidP="00337E64">
            <w:pPr>
              <w:rPr>
                <w:sz w:val="12"/>
                <w:szCs w:val="12"/>
              </w:rPr>
            </w:pPr>
            <w:r w:rsidRPr="00C67A39">
              <w:rPr>
                <w:sz w:val="12"/>
                <w:szCs w:val="12"/>
              </w:rPr>
              <w:t>69</w:t>
            </w:r>
          </w:p>
        </w:tc>
        <w:tc>
          <w:tcPr>
            <w:tcW w:w="2304" w:type="dxa"/>
            <w:shd w:val="clear" w:color="auto" w:fill="auto"/>
          </w:tcPr>
          <w:p w14:paraId="1EB6EF90" w14:textId="77777777" w:rsidR="00337E64" w:rsidRPr="00C67A39" w:rsidRDefault="00337E64" w:rsidP="00337E64">
            <w:pPr>
              <w:rPr>
                <w:sz w:val="12"/>
                <w:szCs w:val="12"/>
              </w:rPr>
            </w:pPr>
            <w:r w:rsidRPr="00C67A39">
              <w:rPr>
                <w:sz w:val="12"/>
                <w:szCs w:val="12"/>
              </w:rPr>
              <w:t>жилое</w:t>
            </w:r>
          </w:p>
        </w:tc>
      </w:tr>
      <w:tr w:rsidR="00337E64" w:rsidRPr="00C67A39" w14:paraId="0B369C41" w14:textId="77777777" w:rsidTr="00337E64">
        <w:tc>
          <w:tcPr>
            <w:tcW w:w="1101" w:type="dxa"/>
            <w:gridSpan w:val="2"/>
            <w:shd w:val="clear" w:color="auto" w:fill="auto"/>
          </w:tcPr>
          <w:p w14:paraId="0D1D67F3" w14:textId="77777777" w:rsidR="00337E64" w:rsidRPr="00C67A39" w:rsidRDefault="00337E64" w:rsidP="00337E64">
            <w:pPr>
              <w:jc w:val="right"/>
              <w:rPr>
                <w:sz w:val="12"/>
                <w:szCs w:val="12"/>
              </w:rPr>
            </w:pPr>
            <w:r w:rsidRPr="00C67A39">
              <w:rPr>
                <w:sz w:val="12"/>
                <w:szCs w:val="12"/>
              </w:rPr>
              <w:t>2263</w:t>
            </w:r>
          </w:p>
        </w:tc>
        <w:tc>
          <w:tcPr>
            <w:tcW w:w="2065" w:type="dxa"/>
            <w:shd w:val="clear" w:color="auto" w:fill="auto"/>
          </w:tcPr>
          <w:p w14:paraId="3C299B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344853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6B6A5DC" w14:textId="77777777" w:rsidR="00337E64" w:rsidRPr="00C67A39" w:rsidRDefault="00337E64" w:rsidP="00337E64">
            <w:pPr>
              <w:rPr>
                <w:sz w:val="12"/>
                <w:szCs w:val="12"/>
              </w:rPr>
            </w:pPr>
            <w:r w:rsidRPr="00C67A39">
              <w:rPr>
                <w:sz w:val="12"/>
                <w:szCs w:val="12"/>
              </w:rPr>
              <w:t>70</w:t>
            </w:r>
          </w:p>
        </w:tc>
        <w:tc>
          <w:tcPr>
            <w:tcW w:w="2304" w:type="dxa"/>
            <w:shd w:val="clear" w:color="auto" w:fill="auto"/>
          </w:tcPr>
          <w:p w14:paraId="7805A277" w14:textId="77777777" w:rsidR="00337E64" w:rsidRPr="00C67A39" w:rsidRDefault="00337E64" w:rsidP="00337E64">
            <w:pPr>
              <w:rPr>
                <w:sz w:val="12"/>
                <w:szCs w:val="12"/>
              </w:rPr>
            </w:pPr>
            <w:r w:rsidRPr="00C67A39">
              <w:rPr>
                <w:sz w:val="12"/>
                <w:szCs w:val="12"/>
              </w:rPr>
              <w:t>жилое</w:t>
            </w:r>
          </w:p>
        </w:tc>
      </w:tr>
      <w:tr w:rsidR="00337E64" w:rsidRPr="00C67A39" w14:paraId="7F057573" w14:textId="77777777" w:rsidTr="00337E64">
        <w:tc>
          <w:tcPr>
            <w:tcW w:w="1101" w:type="dxa"/>
            <w:gridSpan w:val="2"/>
            <w:shd w:val="clear" w:color="auto" w:fill="auto"/>
          </w:tcPr>
          <w:p w14:paraId="4915282E" w14:textId="77777777" w:rsidR="00337E64" w:rsidRPr="00C67A39" w:rsidRDefault="00337E64" w:rsidP="00337E64">
            <w:pPr>
              <w:jc w:val="right"/>
              <w:rPr>
                <w:sz w:val="12"/>
                <w:szCs w:val="12"/>
              </w:rPr>
            </w:pPr>
            <w:r w:rsidRPr="00C67A39">
              <w:rPr>
                <w:sz w:val="12"/>
                <w:szCs w:val="12"/>
              </w:rPr>
              <w:t>2264</w:t>
            </w:r>
          </w:p>
        </w:tc>
        <w:tc>
          <w:tcPr>
            <w:tcW w:w="2065" w:type="dxa"/>
            <w:shd w:val="clear" w:color="auto" w:fill="auto"/>
          </w:tcPr>
          <w:p w14:paraId="4BB339E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5C096C0"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864230F" w14:textId="77777777" w:rsidR="00337E64" w:rsidRPr="00C67A39" w:rsidRDefault="00337E64" w:rsidP="00337E64">
            <w:pPr>
              <w:rPr>
                <w:sz w:val="12"/>
                <w:szCs w:val="12"/>
              </w:rPr>
            </w:pPr>
            <w:r w:rsidRPr="00C67A39">
              <w:rPr>
                <w:sz w:val="12"/>
                <w:szCs w:val="12"/>
              </w:rPr>
              <w:t>71</w:t>
            </w:r>
          </w:p>
        </w:tc>
        <w:tc>
          <w:tcPr>
            <w:tcW w:w="2304" w:type="dxa"/>
            <w:shd w:val="clear" w:color="auto" w:fill="auto"/>
          </w:tcPr>
          <w:p w14:paraId="74A1D215" w14:textId="77777777" w:rsidR="00337E64" w:rsidRPr="00C67A39" w:rsidRDefault="00337E64" w:rsidP="00337E64">
            <w:pPr>
              <w:rPr>
                <w:sz w:val="12"/>
                <w:szCs w:val="12"/>
              </w:rPr>
            </w:pPr>
            <w:r w:rsidRPr="00C67A39">
              <w:rPr>
                <w:sz w:val="12"/>
                <w:szCs w:val="12"/>
              </w:rPr>
              <w:t>жилое</w:t>
            </w:r>
          </w:p>
        </w:tc>
      </w:tr>
      <w:tr w:rsidR="00337E64" w:rsidRPr="00C67A39" w14:paraId="56EF8098" w14:textId="77777777" w:rsidTr="00337E64">
        <w:tc>
          <w:tcPr>
            <w:tcW w:w="1101" w:type="dxa"/>
            <w:gridSpan w:val="2"/>
            <w:shd w:val="clear" w:color="auto" w:fill="auto"/>
          </w:tcPr>
          <w:p w14:paraId="0F77A681" w14:textId="77777777" w:rsidR="00337E64" w:rsidRPr="00C67A39" w:rsidRDefault="00337E64" w:rsidP="00337E64">
            <w:pPr>
              <w:jc w:val="right"/>
              <w:rPr>
                <w:sz w:val="12"/>
                <w:szCs w:val="12"/>
              </w:rPr>
            </w:pPr>
            <w:r w:rsidRPr="00C67A39">
              <w:rPr>
                <w:sz w:val="12"/>
                <w:szCs w:val="12"/>
              </w:rPr>
              <w:t>2265</w:t>
            </w:r>
          </w:p>
        </w:tc>
        <w:tc>
          <w:tcPr>
            <w:tcW w:w="2065" w:type="dxa"/>
            <w:shd w:val="clear" w:color="auto" w:fill="auto"/>
          </w:tcPr>
          <w:p w14:paraId="7C3B61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2105A0"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6E171B7" w14:textId="77777777" w:rsidR="00337E64" w:rsidRPr="00C67A39" w:rsidRDefault="00337E64" w:rsidP="00337E64">
            <w:pPr>
              <w:rPr>
                <w:sz w:val="12"/>
                <w:szCs w:val="12"/>
              </w:rPr>
            </w:pPr>
            <w:r w:rsidRPr="00C67A39">
              <w:rPr>
                <w:sz w:val="12"/>
                <w:szCs w:val="12"/>
              </w:rPr>
              <w:t>72</w:t>
            </w:r>
          </w:p>
        </w:tc>
        <w:tc>
          <w:tcPr>
            <w:tcW w:w="2304" w:type="dxa"/>
            <w:shd w:val="clear" w:color="auto" w:fill="auto"/>
          </w:tcPr>
          <w:p w14:paraId="51D441DC" w14:textId="77777777" w:rsidR="00337E64" w:rsidRPr="00C67A39" w:rsidRDefault="00337E64" w:rsidP="00337E64">
            <w:pPr>
              <w:rPr>
                <w:sz w:val="12"/>
                <w:szCs w:val="12"/>
              </w:rPr>
            </w:pPr>
            <w:r w:rsidRPr="00C67A39">
              <w:rPr>
                <w:sz w:val="12"/>
                <w:szCs w:val="12"/>
              </w:rPr>
              <w:t>жилое</w:t>
            </w:r>
          </w:p>
        </w:tc>
      </w:tr>
      <w:tr w:rsidR="00337E64" w:rsidRPr="00C67A39" w14:paraId="0FCCEE0D" w14:textId="77777777" w:rsidTr="00337E64">
        <w:tc>
          <w:tcPr>
            <w:tcW w:w="1101" w:type="dxa"/>
            <w:gridSpan w:val="2"/>
            <w:shd w:val="clear" w:color="auto" w:fill="auto"/>
          </w:tcPr>
          <w:p w14:paraId="3D2521BC" w14:textId="77777777" w:rsidR="00337E64" w:rsidRPr="00C67A39" w:rsidRDefault="00337E64" w:rsidP="00337E64">
            <w:pPr>
              <w:jc w:val="right"/>
              <w:rPr>
                <w:sz w:val="12"/>
                <w:szCs w:val="12"/>
              </w:rPr>
            </w:pPr>
            <w:r w:rsidRPr="00C67A39">
              <w:rPr>
                <w:sz w:val="12"/>
                <w:szCs w:val="12"/>
              </w:rPr>
              <w:t>2266</w:t>
            </w:r>
          </w:p>
        </w:tc>
        <w:tc>
          <w:tcPr>
            <w:tcW w:w="2065" w:type="dxa"/>
            <w:shd w:val="clear" w:color="auto" w:fill="auto"/>
          </w:tcPr>
          <w:p w14:paraId="548BECF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70E4DA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AC66AB8" w14:textId="77777777" w:rsidR="00337E64" w:rsidRPr="00C67A39" w:rsidRDefault="00337E64" w:rsidP="00337E64">
            <w:pPr>
              <w:rPr>
                <w:sz w:val="12"/>
                <w:szCs w:val="12"/>
              </w:rPr>
            </w:pPr>
            <w:r w:rsidRPr="00C67A39">
              <w:rPr>
                <w:sz w:val="12"/>
                <w:szCs w:val="12"/>
              </w:rPr>
              <w:t>73</w:t>
            </w:r>
          </w:p>
        </w:tc>
        <w:tc>
          <w:tcPr>
            <w:tcW w:w="2304" w:type="dxa"/>
            <w:shd w:val="clear" w:color="auto" w:fill="auto"/>
          </w:tcPr>
          <w:p w14:paraId="48F8E744" w14:textId="77777777" w:rsidR="00337E64" w:rsidRPr="00C67A39" w:rsidRDefault="00337E64" w:rsidP="00337E64">
            <w:pPr>
              <w:rPr>
                <w:sz w:val="12"/>
                <w:szCs w:val="12"/>
              </w:rPr>
            </w:pPr>
            <w:r w:rsidRPr="00C67A39">
              <w:rPr>
                <w:sz w:val="12"/>
                <w:szCs w:val="12"/>
              </w:rPr>
              <w:t>жилое</w:t>
            </w:r>
          </w:p>
        </w:tc>
      </w:tr>
      <w:tr w:rsidR="00337E64" w:rsidRPr="00C67A39" w14:paraId="7F73E35F" w14:textId="77777777" w:rsidTr="00337E64">
        <w:tc>
          <w:tcPr>
            <w:tcW w:w="1101" w:type="dxa"/>
            <w:gridSpan w:val="2"/>
            <w:shd w:val="clear" w:color="auto" w:fill="auto"/>
          </w:tcPr>
          <w:p w14:paraId="43D5341A" w14:textId="77777777" w:rsidR="00337E64" w:rsidRPr="00C67A39" w:rsidRDefault="00337E64" w:rsidP="00337E64">
            <w:pPr>
              <w:jc w:val="right"/>
              <w:rPr>
                <w:sz w:val="12"/>
                <w:szCs w:val="12"/>
              </w:rPr>
            </w:pPr>
            <w:r w:rsidRPr="00C67A39">
              <w:rPr>
                <w:sz w:val="12"/>
                <w:szCs w:val="12"/>
              </w:rPr>
              <w:t>2267</w:t>
            </w:r>
          </w:p>
        </w:tc>
        <w:tc>
          <w:tcPr>
            <w:tcW w:w="2065" w:type="dxa"/>
            <w:shd w:val="clear" w:color="auto" w:fill="auto"/>
          </w:tcPr>
          <w:p w14:paraId="653C98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C44B0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57F9147" w14:textId="77777777" w:rsidR="00337E64" w:rsidRPr="00C67A39" w:rsidRDefault="00337E64" w:rsidP="00337E64">
            <w:pPr>
              <w:rPr>
                <w:sz w:val="12"/>
                <w:szCs w:val="12"/>
              </w:rPr>
            </w:pPr>
            <w:r w:rsidRPr="00C67A39">
              <w:rPr>
                <w:sz w:val="12"/>
                <w:szCs w:val="12"/>
              </w:rPr>
              <w:t>74</w:t>
            </w:r>
          </w:p>
        </w:tc>
        <w:tc>
          <w:tcPr>
            <w:tcW w:w="2304" w:type="dxa"/>
            <w:shd w:val="clear" w:color="auto" w:fill="auto"/>
          </w:tcPr>
          <w:p w14:paraId="69F5380B" w14:textId="77777777" w:rsidR="00337E64" w:rsidRPr="00C67A39" w:rsidRDefault="00337E64" w:rsidP="00337E64">
            <w:pPr>
              <w:rPr>
                <w:sz w:val="12"/>
                <w:szCs w:val="12"/>
              </w:rPr>
            </w:pPr>
            <w:r w:rsidRPr="00C67A39">
              <w:rPr>
                <w:sz w:val="12"/>
                <w:szCs w:val="12"/>
              </w:rPr>
              <w:t>жилое</w:t>
            </w:r>
          </w:p>
        </w:tc>
      </w:tr>
      <w:tr w:rsidR="00337E64" w:rsidRPr="00C67A39" w14:paraId="4EB767B6" w14:textId="77777777" w:rsidTr="00337E64">
        <w:tc>
          <w:tcPr>
            <w:tcW w:w="1101" w:type="dxa"/>
            <w:gridSpan w:val="2"/>
            <w:shd w:val="clear" w:color="auto" w:fill="auto"/>
          </w:tcPr>
          <w:p w14:paraId="1BE6AA80" w14:textId="77777777" w:rsidR="00337E64" w:rsidRPr="00C67A39" w:rsidRDefault="00337E64" w:rsidP="00337E64">
            <w:pPr>
              <w:jc w:val="right"/>
              <w:rPr>
                <w:sz w:val="12"/>
                <w:szCs w:val="12"/>
              </w:rPr>
            </w:pPr>
            <w:r w:rsidRPr="00C67A39">
              <w:rPr>
                <w:sz w:val="12"/>
                <w:szCs w:val="12"/>
              </w:rPr>
              <w:t>2268</w:t>
            </w:r>
          </w:p>
        </w:tc>
        <w:tc>
          <w:tcPr>
            <w:tcW w:w="2065" w:type="dxa"/>
            <w:shd w:val="clear" w:color="auto" w:fill="auto"/>
          </w:tcPr>
          <w:p w14:paraId="7B27B50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D59E20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C402D62" w14:textId="77777777" w:rsidR="00337E64" w:rsidRPr="00C67A39" w:rsidRDefault="00337E64" w:rsidP="00337E64">
            <w:pPr>
              <w:rPr>
                <w:sz w:val="12"/>
                <w:szCs w:val="12"/>
              </w:rPr>
            </w:pPr>
            <w:r w:rsidRPr="00C67A39">
              <w:rPr>
                <w:sz w:val="12"/>
                <w:szCs w:val="12"/>
              </w:rPr>
              <w:t>75</w:t>
            </w:r>
          </w:p>
        </w:tc>
        <w:tc>
          <w:tcPr>
            <w:tcW w:w="2304" w:type="dxa"/>
            <w:shd w:val="clear" w:color="auto" w:fill="auto"/>
          </w:tcPr>
          <w:p w14:paraId="0519ED75" w14:textId="77777777" w:rsidR="00337E64" w:rsidRPr="00C67A39" w:rsidRDefault="00337E64" w:rsidP="00337E64">
            <w:pPr>
              <w:rPr>
                <w:sz w:val="12"/>
                <w:szCs w:val="12"/>
              </w:rPr>
            </w:pPr>
            <w:r w:rsidRPr="00C67A39">
              <w:rPr>
                <w:sz w:val="12"/>
                <w:szCs w:val="12"/>
              </w:rPr>
              <w:t>жилое</w:t>
            </w:r>
          </w:p>
        </w:tc>
      </w:tr>
      <w:tr w:rsidR="00337E64" w:rsidRPr="00C67A39" w14:paraId="1F03A578" w14:textId="77777777" w:rsidTr="00337E64">
        <w:tc>
          <w:tcPr>
            <w:tcW w:w="1101" w:type="dxa"/>
            <w:gridSpan w:val="2"/>
            <w:shd w:val="clear" w:color="auto" w:fill="auto"/>
          </w:tcPr>
          <w:p w14:paraId="6D129286" w14:textId="77777777" w:rsidR="00337E64" w:rsidRPr="00C67A39" w:rsidRDefault="00337E64" w:rsidP="00337E64">
            <w:pPr>
              <w:jc w:val="right"/>
              <w:rPr>
                <w:sz w:val="12"/>
                <w:szCs w:val="12"/>
              </w:rPr>
            </w:pPr>
            <w:r w:rsidRPr="00C67A39">
              <w:rPr>
                <w:sz w:val="12"/>
                <w:szCs w:val="12"/>
              </w:rPr>
              <w:t>2269</w:t>
            </w:r>
          </w:p>
        </w:tc>
        <w:tc>
          <w:tcPr>
            <w:tcW w:w="2065" w:type="dxa"/>
            <w:shd w:val="clear" w:color="auto" w:fill="auto"/>
          </w:tcPr>
          <w:p w14:paraId="7C8BFD9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8D4F4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526DECF" w14:textId="77777777" w:rsidR="00337E64" w:rsidRPr="00C67A39" w:rsidRDefault="00337E64" w:rsidP="00337E64">
            <w:pPr>
              <w:rPr>
                <w:sz w:val="12"/>
                <w:szCs w:val="12"/>
              </w:rPr>
            </w:pPr>
            <w:r w:rsidRPr="00C67A39">
              <w:rPr>
                <w:sz w:val="12"/>
                <w:szCs w:val="12"/>
              </w:rPr>
              <w:t>76</w:t>
            </w:r>
          </w:p>
        </w:tc>
        <w:tc>
          <w:tcPr>
            <w:tcW w:w="2304" w:type="dxa"/>
            <w:shd w:val="clear" w:color="auto" w:fill="auto"/>
          </w:tcPr>
          <w:p w14:paraId="7F3E95BE" w14:textId="77777777" w:rsidR="00337E64" w:rsidRPr="00C67A39" w:rsidRDefault="00337E64" w:rsidP="00337E64">
            <w:pPr>
              <w:rPr>
                <w:sz w:val="12"/>
                <w:szCs w:val="12"/>
              </w:rPr>
            </w:pPr>
            <w:r w:rsidRPr="00C67A39">
              <w:rPr>
                <w:sz w:val="12"/>
                <w:szCs w:val="12"/>
              </w:rPr>
              <w:t>жилое</w:t>
            </w:r>
          </w:p>
        </w:tc>
      </w:tr>
      <w:tr w:rsidR="00337E64" w:rsidRPr="00C67A39" w14:paraId="5F32D1B9" w14:textId="77777777" w:rsidTr="00337E64">
        <w:tc>
          <w:tcPr>
            <w:tcW w:w="1101" w:type="dxa"/>
            <w:gridSpan w:val="2"/>
            <w:shd w:val="clear" w:color="auto" w:fill="auto"/>
          </w:tcPr>
          <w:p w14:paraId="69EFA16A" w14:textId="77777777" w:rsidR="00337E64" w:rsidRPr="00C67A39" w:rsidRDefault="00337E64" w:rsidP="00337E64">
            <w:pPr>
              <w:jc w:val="right"/>
              <w:rPr>
                <w:sz w:val="12"/>
                <w:szCs w:val="12"/>
              </w:rPr>
            </w:pPr>
            <w:r w:rsidRPr="00C67A39">
              <w:rPr>
                <w:sz w:val="12"/>
                <w:szCs w:val="12"/>
              </w:rPr>
              <w:t>2270</w:t>
            </w:r>
          </w:p>
        </w:tc>
        <w:tc>
          <w:tcPr>
            <w:tcW w:w="2065" w:type="dxa"/>
            <w:shd w:val="clear" w:color="auto" w:fill="auto"/>
          </w:tcPr>
          <w:p w14:paraId="291061E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87F70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F1D0F9B" w14:textId="77777777" w:rsidR="00337E64" w:rsidRPr="00C67A39" w:rsidRDefault="00337E64" w:rsidP="00337E64">
            <w:pPr>
              <w:rPr>
                <w:sz w:val="12"/>
                <w:szCs w:val="12"/>
              </w:rPr>
            </w:pPr>
            <w:r w:rsidRPr="00C67A39">
              <w:rPr>
                <w:sz w:val="12"/>
                <w:szCs w:val="12"/>
              </w:rPr>
              <w:t>77</w:t>
            </w:r>
          </w:p>
        </w:tc>
        <w:tc>
          <w:tcPr>
            <w:tcW w:w="2304" w:type="dxa"/>
            <w:shd w:val="clear" w:color="auto" w:fill="auto"/>
          </w:tcPr>
          <w:p w14:paraId="38EC6030" w14:textId="77777777" w:rsidR="00337E64" w:rsidRPr="00C67A39" w:rsidRDefault="00337E64" w:rsidP="00337E64">
            <w:pPr>
              <w:rPr>
                <w:sz w:val="12"/>
                <w:szCs w:val="12"/>
              </w:rPr>
            </w:pPr>
            <w:r w:rsidRPr="00C67A39">
              <w:rPr>
                <w:sz w:val="12"/>
                <w:szCs w:val="12"/>
              </w:rPr>
              <w:t>жилое</w:t>
            </w:r>
          </w:p>
        </w:tc>
      </w:tr>
      <w:tr w:rsidR="00337E64" w:rsidRPr="00C67A39" w14:paraId="3434BD83" w14:textId="77777777" w:rsidTr="00337E64">
        <w:tc>
          <w:tcPr>
            <w:tcW w:w="1101" w:type="dxa"/>
            <w:gridSpan w:val="2"/>
            <w:shd w:val="clear" w:color="auto" w:fill="auto"/>
          </w:tcPr>
          <w:p w14:paraId="3BA4A091" w14:textId="77777777" w:rsidR="00337E64" w:rsidRPr="00C67A39" w:rsidRDefault="00337E64" w:rsidP="00337E64">
            <w:pPr>
              <w:jc w:val="right"/>
              <w:rPr>
                <w:sz w:val="12"/>
                <w:szCs w:val="12"/>
              </w:rPr>
            </w:pPr>
            <w:r w:rsidRPr="00C67A39">
              <w:rPr>
                <w:sz w:val="12"/>
                <w:szCs w:val="12"/>
              </w:rPr>
              <w:t>2271</w:t>
            </w:r>
          </w:p>
        </w:tc>
        <w:tc>
          <w:tcPr>
            <w:tcW w:w="2065" w:type="dxa"/>
            <w:shd w:val="clear" w:color="auto" w:fill="auto"/>
          </w:tcPr>
          <w:p w14:paraId="35B0A5E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D976D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5B113D6" w14:textId="77777777" w:rsidR="00337E64" w:rsidRPr="00C67A39" w:rsidRDefault="00337E64" w:rsidP="00337E64">
            <w:pPr>
              <w:rPr>
                <w:sz w:val="12"/>
                <w:szCs w:val="12"/>
              </w:rPr>
            </w:pPr>
            <w:r w:rsidRPr="00C67A39">
              <w:rPr>
                <w:sz w:val="12"/>
                <w:szCs w:val="12"/>
              </w:rPr>
              <w:t>78</w:t>
            </w:r>
          </w:p>
        </w:tc>
        <w:tc>
          <w:tcPr>
            <w:tcW w:w="2304" w:type="dxa"/>
            <w:shd w:val="clear" w:color="auto" w:fill="auto"/>
          </w:tcPr>
          <w:p w14:paraId="6552CAA3" w14:textId="77777777" w:rsidR="00337E64" w:rsidRPr="00C67A39" w:rsidRDefault="00337E64" w:rsidP="00337E64">
            <w:pPr>
              <w:rPr>
                <w:sz w:val="12"/>
                <w:szCs w:val="12"/>
              </w:rPr>
            </w:pPr>
            <w:r w:rsidRPr="00C67A39">
              <w:rPr>
                <w:sz w:val="12"/>
                <w:szCs w:val="12"/>
              </w:rPr>
              <w:t>жилое</w:t>
            </w:r>
          </w:p>
        </w:tc>
      </w:tr>
      <w:tr w:rsidR="00337E64" w:rsidRPr="00C67A39" w14:paraId="4BB9EBC8" w14:textId="77777777" w:rsidTr="00337E64">
        <w:tc>
          <w:tcPr>
            <w:tcW w:w="1101" w:type="dxa"/>
            <w:gridSpan w:val="2"/>
            <w:shd w:val="clear" w:color="auto" w:fill="auto"/>
          </w:tcPr>
          <w:p w14:paraId="66570C73" w14:textId="77777777" w:rsidR="00337E64" w:rsidRPr="00C67A39" w:rsidRDefault="00337E64" w:rsidP="00337E64">
            <w:pPr>
              <w:jc w:val="right"/>
              <w:rPr>
                <w:sz w:val="12"/>
                <w:szCs w:val="12"/>
              </w:rPr>
            </w:pPr>
            <w:r w:rsidRPr="00C67A39">
              <w:rPr>
                <w:sz w:val="12"/>
                <w:szCs w:val="12"/>
              </w:rPr>
              <w:t>2272</w:t>
            </w:r>
          </w:p>
        </w:tc>
        <w:tc>
          <w:tcPr>
            <w:tcW w:w="2065" w:type="dxa"/>
            <w:shd w:val="clear" w:color="auto" w:fill="auto"/>
          </w:tcPr>
          <w:p w14:paraId="34858B0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233003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99CA0DC" w14:textId="77777777" w:rsidR="00337E64" w:rsidRPr="00C67A39" w:rsidRDefault="00337E64" w:rsidP="00337E64">
            <w:pPr>
              <w:rPr>
                <w:sz w:val="12"/>
                <w:szCs w:val="12"/>
              </w:rPr>
            </w:pPr>
            <w:r w:rsidRPr="00C67A39">
              <w:rPr>
                <w:sz w:val="12"/>
                <w:szCs w:val="12"/>
              </w:rPr>
              <w:t>79</w:t>
            </w:r>
          </w:p>
        </w:tc>
        <w:tc>
          <w:tcPr>
            <w:tcW w:w="2304" w:type="dxa"/>
            <w:shd w:val="clear" w:color="auto" w:fill="auto"/>
          </w:tcPr>
          <w:p w14:paraId="08D4186E" w14:textId="77777777" w:rsidR="00337E64" w:rsidRPr="00C67A39" w:rsidRDefault="00337E64" w:rsidP="00337E64">
            <w:pPr>
              <w:rPr>
                <w:sz w:val="12"/>
                <w:szCs w:val="12"/>
              </w:rPr>
            </w:pPr>
            <w:r w:rsidRPr="00C67A39">
              <w:rPr>
                <w:sz w:val="12"/>
                <w:szCs w:val="12"/>
              </w:rPr>
              <w:t>жилое</w:t>
            </w:r>
          </w:p>
        </w:tc>
      </w:tr>
      <w:tr w:rsidR="00337E64" w:rsidRPr="00C67A39" w14:paraId="7CE92B23" w14:textId="77777777" w:rsidTr="00337E64">
        <w:tc>
          <w:tcPr>
            <w:tcW w:w="1101" w:type="dxa"/>
            <w:gridSpan w:val="2"/>
            <w:shd w:val="clear" w:color="auto" w:fill="auto"/>
          </w:tcPr>
          <w:p w14:paraId="36973DDC" w14:textId="77777777" w:rsidR="00337E64" w:rsidRPr="00C67A39" w:rsidRDefault="00337E64" w:rsidP="00337E64">
            <w:pPr>
              <w:jc w:val="right"/>
              <w:rPr>
                <w:sz w:val="12"/>
                <w:szCs w:val="12"/>
              </w:rPr>
            </w:pPr>
            <w:r w:rsidRPr="00C67A39">
              <w:rPr>
                <w:sz w:val="12"/>
                <w:szCs w:val="12"/>
              </w:rPr>
              <w:t>2273</w:t>
            </w:r>
          </w:p>
        </w:tc>
        <w:tc>
          <w:tcPr>
            <w:tcW w:w="2065" w:type="dxa"/>
            <w:shd w:val="clear" w:color="auto" w:fill="auto"/>
          </w:tcPr>
          <w:p w14:paraId="632CF1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E386C8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5A91C89" w14:textId="77777777" w:rsidR="00337E64" w:rsidRPr="00C67A39" w:rsidRDefault="00337E64" w:rsidP="00337E64">
            <w:pPr>
              <w:rPr>
                <w:sz w:val="12"/>
                <w:szCs w:val="12"/>
              </w:rPr>
            </w:pPr>
            <w:r w:rsidRPr="00C67A39">
              <w:rPr>
                <w:sz w:val="12"/>
                <w:szCs w:val="12"/>
              </w:rPr>
              <w:t>79А</w:t>
            </w:r>
          </w:p>
        </w:tc>
        <w:tc>
          <w:tcPr>
            <w:tcW w:w="2304" w:type="dxa"/>
            <w:shd w:val="clear" w:color="auto" w:fill="auto"/>
          </w:tcPr>
          <w:p w14:paraId="23B8A045" w14:textId="77777777" w:rsidR="00337E64" w:rsidRPr="00C67A39" w:rsidRDefault="00337E64" w:rsidP="00337E64">
            <w:pPr>
              <w:rPr>
                <w:sz w:val="12"/>
                <w:szCs w:val="12"/>
              </w:rPr>
            </w:pPr>
            <w:r w:rsidRPr="00C67A39">
              <w:rPr>
                <w:sz w:val="12"/>
                <w:szCs w:val="12"/>
              </w:rPr>
              <w:t>жилое</w:t>
            </w:r>
          </w:p>
        </w:tc>
      </w:tr>
      <w:tr w:rsidR="00337E64" w:rsidRPr="00C67A39" w14:paraId="71D4A392" w14:textId="77777777" w:rsidTr="00337E64">
        <w:tc>
          <w:tcPr>
            <w:tcW w:w="1101" w:type="dxa"/>
            <w:gridSpan w:val="2"/>
            <w:shd w:val="clear" w:color="auto" w:fill="auto"/>
          </w:tcPr>
          <w:p w14:paraId="1828E723" w14:textId="77777777" w:rsidR="00337E64" w:rsidRPr="00C67A39" w:rsidRDefault="00337E64" w:rsidP="00337E64">
            <w:pPr>
              <w:jc w:val="right"/>
              <w:rPr>
                <w:sz w:val="12"/>
                <w:szCs w:val="12"/>
              </w:rPr>
            </w:pPr>
            <w:r w:rsidRPr="00C67A39">
              <w:rPr>
                <w:sz w:val="12"/>
                <w:szCs w:val="12"/>
              </w:rPr>
              <w:t>2274</w:t>
            </w:r>
          </w:p>
        </w:tc>
        <w:tc>
          <w:tcPr>
            <w:tcW w:w="2065" w:type="dxa"/>
            <w:shd w:val="clear" w:color="auto" w:fill="auto"/>
          </w:tcPr>
          <w:p w14:paraId="7437E24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EF0E9AE"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B418610" w14:textId="77777777" w:rsidR="00337E64" w:rsidRPr="00C67A39" w:rsidRDefault="00337E64" w:rsidP="00337E64">
            <w:pPr>
              <w:rPr>
                <w:sz w:val="12"/>
                <w:szCs w:val="12"/>
              </w:rPr>
            </w:pPr>
            <w:r w:rsidRPr="00C67A39">
              <w:rPr>
                <w:sz w:val="12"/>
                <w:szCs w:val="12"/>
              </w:rPr>
              <w:t>80</w:t>
            </w:r>
          </w:p>
        </w:tc>
        <w:tc>
          <w:tcPr>
            <w:tcW w:w="2304" w:type="dxa"/>
            <w:shd w:val="clear" w:color="auto" w:fill="auto"/>
          </w:tcPr>
          <w:p w14:paraId="3BC0E316" w14:textId="77777777" w:rsidR="00337E64" w:rsidRPr="00C67A39" w:rsidRDefault="00337E64" w:rsidP="00337E64">
            <w:pPr>
              <w:rPr>
                <w:sz w:val="12"/>
                <w:szCs w:val="12"/>
              </w:rPr>
            </w:pPr>
            <w:r w:rsidRPr="00C67A39">
              <w:rPr>
                <w:sz w:val="12"/>
                <w:szCs w:val="12"/>
              </w:rPr>
              <w:t>нежилое</w:t>
            </w:r>
          </w:p>
        </w:tc>
      </w:tr>
      <w:tr w:rsidR="00337E64" w:rsidRPr="00C67A39" w14:paraId="04F7F6F4" w14:textId="77777777" w:rsidTr="00337E64">
        <w:tc>
          <w:tcPr>
            <w:tcW w:w="1101" w:type="dxa"/>
            <w:gridSpan w:val="2"/>
            <w:shd w:val="clear" w:color="auto" w:fill="auto"/>
          </w:tcPr>
          <w:p w14:paraId="05941D6A" w14:textId="77777777" w:rsidR="00337E64" w:rsidRPr="00C67A39" w:rsidRDefault="00337E64" w:rsidP="00337E64">
            <w:pPr>
              <w:jc w:val="right"/>
              <w:rPr>
                <w:sz w:val="12"/>
                <w:szCs w:val="12"/>
              </w:rPr>
            </w:pPr>
            <w:r w:rsidRPr="00C67A39">
              <w:rPr>
                <w:sz w:val="12"/>
                <w:szCs w:val="12"/>
              </w:rPr>
              <w:t>2275</w:t>
            </w:r>
          </w:p>
        </w:tc>
        <w:tc>
          <w:tcPr>
            <w:tcW w:w="2065" w:type="dxa"/>
            <w:shd w:val="clear" w:color="auto" w:fill="auto"/>
          </w:tcPr>
          <w:p w14:paraId="1E392B4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3DE603"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BADC2CD" w14:textId="77777777" w:rsidR="00337E64" w:rsidRPr="00C67A39" w:rsidRDefault="00337E64" w:rsidP="00337E64">
            <w:pPr>
              <w:rPr>
                <w:sz w:val="12"/>
                <w:szCs w:val="12"/>
              </w:rPr>
            </w:pPr>
            <w:r w:rsidRPr="00C67A39">
              <w:rPr>
                <w:sz w:val="12"/>
                <w:szCs w:val="12"/>
              </w:rPr>
              <w:t>82</w:t>
            </w:r>
          </w:p>
        </w:tc>
        <w:tc>
          <w:tcPr>
            <w:tcW w:w="2304" w:type="dxa"/>
            <w:shd w:val="clear" w:color="auto" w:fill="auto"/>
          </w:tcPr>
          <w:p w14:paraId="041717C8" w14:textId="77777777" w:rsidR="00337E64" w:rsidRPr="00C67A39" w:rsidRDefault="00337E64" w:rsidP="00337E64">
            <w:pPr>
              <w:rPr>
                <w:sz w:val="12"/>
                <w:szCs w:val="12"/>
              </w:rPr>
            </w:pPr>
            <w:r w:rsidRPr="00C67A39">
              <w:rPr>
                <w:sz w:val="12"/>
                <w:szCs w:val="12"/>
              </w:rPr>
              <w:t>жилое</w:t>
            </w:r>
          </w:p>
        </w:tc>
      </w:tr>
      <w:tr w:rsidR="00337E64" w:rsidRPr="00C67A39" w14:paraId="20FF3935" w14:textId="77777777" w:rsidTr="00337E64">
        <w:tc>
          <w:tcPr>
            <w:tcW w:w="1101" w:type="dxa"/>
            <w:gridSpan w:val="2"/>
            <w:shd w:val="clear" w:color="auto" w:fill="auto"/>
          </w:tcPr>
          <w:p w14:paraId="37C990F5" w14:textId="77777777" w:rsidR="00337E64" w:rsidRPr="00C67A39" w:rsidRDefault="00337E64" w:rsidP="00337E64">
            <w:pPr>
              <w:jc w:val="right"/>
              <w:rPr>
                <w:sz w:val="12"/>
                <w:szCs w:val="12"/>
              </w:rPr>
            </w:pPr>
            <w:r w:rsidRPr="00C67A39">
              <w:rPr>
                <w:sz w:val="12"/>
                <w:szCs w:val="12"/>
              </w:rPr>
              <w:t>2276</w:t>
            </w:r>
          </w:p>
        </w:tc>
        <w:tc>
          <w:tcPr>
            <w:tcW w:w="2065" w:type="dxa"/>
            <w:shd w:val="clear" w:color="auto" w:fill="auto"/>
          </w:tcPr>
          <w:p w14:paraId="4ACAE83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53A437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73B17C2" w14:textId="77777777" w:rsidR="00337E64" w:rsidRPr="00C67A39" w:rsidRDefault="00337E64" w:rsidP="00337E64">
            <w:pPr>
              <w:rPr>
                <w:sz w:val="12"/>
                <w:szCs w:val="12"/>
              </w:rPr>
            </w:pPr>
            <w:r w:rsidRPr="00C67A39">
              <w:rPr>
                <w:sz w:val="12"/>
                <w:szCs w:val="12"/>
              </w:rPr>
              <w:t>82А</w:t>
            </w:r>
          </w:p>
        </w:tc>
        <w:tc>
          <w:tcPr>
            <w:tcW w:w="2304" w:type="dxa"/>
            <w:shd w:val="clear" w:color="auto" w:fill="auto"/>
          </w:tcPr>
          <w:p w14:paraId="010B13B2" w14:textId="77777777" w:rsidR="00337E64" w:rsidRPr="00C67A39" w:rsidRDefault="00337E64" w:rsidP="00337E64">
            <w:pPr>
              <w:rPr>
                <w:sz w:val="12"/>
                <w:szCs w:val="12"/>
              </w:rPr>
            </w:pPr>
            <w:r w:rsidRPr="00C67A39">
              <w:rPr>
                <w:sz w:val="12"/>
                <w:szCs w:val="12"/>
              </w:rPr>
              <w:t>нежилое</w:t>
            </w:r>
          </w:p>
        </w:tc>
      </w:tr>
      <w:tr w:rsidR="00337E64" w:rsidRPr="00C67A39" w14:paraId="4592398D" w14:textId="77777777" w:rsidTr="00337E64">
        <w:tc>
          <w:tcPr>
            <w:tcW w:w="1101" w:type="dxa"/>
            <w:gridSpan w:val="2"/>
            <w:shd w:val="clear" w:color="auto" w:fill="auto"/>
          </w:tcPr>
          <w:p w14:paraId="7A4259CD" w14:textId="77777777" w:rsidR="00337E64" w:rsidRPr="00C67A39" w:rsidRDefault="00337E64" w:rsidP="00337E64">
            <w:pPr>
              <w:jc w:val="right"/>
              <w:rPr>
                <w:sz w:val="12"/>
                <w:szCs w:val="12"/>
              </w:rPr>
            </w:pPr>
            <w:r w:rsidRPr="00C67A39">
              <w:rPr>
                <w:sz w:val="12"/>
                <w:szCs w:val="12"/>
              </w:rPr>
              <w:t>2277</w:t>
            </w:r>
          </w:p>
        </w:tc>
        <w:tc>
          <w:tcPr>
            <w:tcW w:w="2065" w:type="dxa"/>
            <w:shd w:val="clear" w:color="auto" w:fill="auto"/>
          </w:tcPr>
          <w:p w14:paraId="5E7C17F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9B0B5D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B3D327A" w14:textId="77777777" w:rsidR="00337E64" w:rsidRPr="00C67A39" w:rsidRDefault="00337E64" w:rsidP="00337E64">
            <w:pPr>
              <w:rPr>
                <w:sz w:val="12"/>
                <w:szCs w:val="12"/>
              </w:rPr>
            </w:pPr>
            <w:r w:rsidRPr="00C67A39">
              <w:rPr>
                <w:sz w:val="12"/>
                <w:szCs w:val="12"/>
              </w:rPr>
              <w:t>83</w:t>
            </w:r>
          </w:p>
        </w:tc>
        <w:tc>
          <w:tcPr>
            <w:tcW w:w="2304" w:type="dxa"/>
            <w:shd w:val="clear" w:color="auto" w:fill="auto"/>
          </w:tcPr>
          <w:p w14:paraId="25C65AB3" w14:textId="77777777" w:rsidR="00337E64" w:rsidRPr="00C67A39" w:rsidRDefault="00337E64" w:rsidP="00337E64">
            <w:pPr>
              <w:rPr>
                <w:sz w:val="12"/>
                <w:szCs w:val="12"/>
              </w:rPr>
            </w:pPr>
            <w:r w:rsidRPr="00C67A39">
              <w:rPr>
                <w:sz w:val="12"/>
                <w:szCs w:val="12"/>
              </w:rPr>
              <w:t>жилое</w:t>
            </w:r>
          </w:p>
        </w:tc>
      </w:tr>
      <w:tr w:rsidR="00337E64" w:rsidRPr="00C67A39" w14:paraId="272ADF02" w14:textId="77777777" w:rsidTr="00337E64">
        <w:tc>
          <w:tcPr>
            <w:tcW w:w="1101" w:type="dxa"/>
            <w:gridSpan w:val="2"/>
            <w:shd w:val="clear" w:color="auto" w:fill="auto"/>
          </w:tcPr>
          <w:p w14:paraId="15B6BCBA" w14:textId="77777777" w:rsidR="00337E64" w:rsidRPr="00C67A39" w:rsidRDefault="00337E64" w:rsidP="00337E64">
            <w:pPr>
              <w:jc w:val="right"/>
              <w:rPr>
                <w:sz w:val="12"/>
                <w:szCs w:val="12"/>
              </w:rPr>
            </w:pPr>
            <w:r w:rsidRPr="00C67A39">
              <w:rPr>
                <w:sz w:val="12"/>
                <w:szCs w:val="12"/>
              </w:rPr>
              <w:t>2278</w:t>
            </w:r>
          </w:p>
        </w:tc>
        <w:tc>
          <w:tcPr>
            <w:tcW w:w="2065" w:type="dxa"/>
            <w:shd w:val="clear" w:color="auto" w:fill="auto"/>
          </w:tcPr>
          <w:p w14:paraId="1E72F1A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AC80F6"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6DC1E2F" w14:textId="77777777" w:rsidR="00337E64" w:rsidRPr="00C67A39" w:rsidRDefault="00337E64" w:rsidP="00337E64">
            <w:pPr>
              <w:rPr>
                <w:sz w:val="12"/>
                <w:szCs w:val="12"/>
              </w:rPr>
            </w:pPr>
            <w:r w:rsidRPr="00C67A39">
              <w:rPr>
                <w:sz w:val="12"/>
                <w:szCs w:val="12"/>
              </w:rPr>
              <w:t>84</w:t>
            </w:r>
          </w:p>
        </w:tc>
        <w:tc>
          <w:tcPr>
            <w:tcW w:w="2304" w:type="dxa"/>
            <w:shd w:val="clear" w:color="auto" w:fill="auto"/>
          </w:tcPr>
          <w:p w14:paraId="457EA91F" w14:textId="77777777" w:rsidR="00337E64" w:rsidRPr="00C67A39" w:rsidRDefault="00337E64" w:rsidP="00337E64">
            <w:pPr>
              <w:rPr>
                <w:sz w:val="12"/>
                <w:szCs w:val="12"/>
              </w:rPr>
            </w:pPr>
            <w:r w:rsidRPr="00C67A39">
              <w:rPr>
                <w:sz w:val="12"/>
                <w:szCs w:val="12"/>
              </w:rPr>
              <w:t>жилое</w:t>
            </w:r>
          </w:p>
        </w:tc>
      </w:tr>
      <w:tr w:rsidR="00337E64" w:rsidRPr="00C67A39" w14:paraId="605A4427" w14:textId="77777777" w:rsidTr="00337E64">
        <w:tc>
          <w:tcPr>
            <w:tcW w:w="1101" w:type="dxa"/>
            <w:gridSpan w:val="2"/>
            <w:shd w:val="clear" w:color="auto" w:fill="auto"/>
          </w:tcPr>
          <w:p w14:paraId="32BA13EA" w14:textId="77777777" w:rsidR="00337E64" w:rsidRPr="00C67A39" w:rsidRDefault="00337E64" w:rsidP="00337E64">
            <w:pPr>
              <w:jc w:val="right"/>
              <w:rPr>
                <w:sz w:val="12"/>
                <w:szCs w:val="12"/>
              </w:rPr>
            </w:pPr>
            <w:r w:rsidRPr="00C67A39">
              <w:rPr>
                <w:sz w:val="12"/>
                <w:szCs w:val="12"/>
              </w:rPr>
              <w:t>2279</w:t>
            </w:r>
          </w:p>
        </w:tc>
        <w:tc>
          <w:tcPr>
            <w:tcW w:w="2065" w:type="dxa"/>
            <w:shd w:val="clear" w:color="auto" w:fill="auto"/>
          </w:tcPr>
          <w:p w14:paraId="279AB6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560B251"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9A5C8D6" w14:textId="77777777" w:rsidR="00337E64" w:rsidRPr="00C67A39" w:rsidRDefault="00337E64" w:rsidP="00337E64">
            <w:pPr>
              <w:rPr>
                <w:sz w:val="12"/>
                <w:szCs w:val="12"/>
              </w:rPr>
            </w:pPr>
            <w:r w:rsidRPr="00C67A39">
              <w:rPr>
                <w:sz w:val="12"/>
                <w:szCs w:val="12"/>
              </w:rPr>
              <w:t>85</w:t>
            </w:r>
          </w:p>
        </w:tc>
        <w:tc>
          <w:tcPr>
            <w:tcW w:w="2304" w:type="dxa"/>
            <w:shd w:val="clear" w:color="auto" w:fill="auto"/>
          </w:tcPr>
          <w:p w14:paraId="08167384" w14:textId="77777777" w:rsidR="00337E64" w:rsidRPr="00C67A39" w:rsidRDefault="00337E64" w:rsidP="00337E64">
            <w:pPr>
              <w:rPr>
                <w:sz w:val="12"/>
                <w:szCs w:val="12"/>
              </w:rPr>
            </w:pPr>
            <w:r w:rsidRPr="00C67A39">
              <w:rPr>
                <w:sz w:val="12"/>
                <w:szCs w:val="12"/>
              </w:rPr>
              <w:t>нежилое</w:t>
            </w:r>
          </w:p>
        </w:tc>
      </w:tr>
      <w:tr w:rsidR="00337E64" w:rsidRPr="00C67A39" w14:paraId="631404D8" w14:textId="77777777" w:rsidTr="00337E64">
        <w:tc>
          <w:tcPr>
            <w:tcW w:w="1101" w:type="dxa"/>
            <w:gridSpan w:val="2"/>
            <w:shd w:val="clear" w:color="auto" w:fill="auto"/>
          </w:tcPr>
          <w:p w14:paraId="01F564AA" w14:textId="77777777" w:rsidR="00337E64" w:rsidRPr="00C67A39" w:rsidRDefault="00337E64" w:rsidP="00337E64">
            <w:pPr>
              <w:jc w:val="right"/>
              <w:rPr>
                <w:sz w:val="12"/>
                <w:szCs w:val="12"/>
              </w:rPr>
            </w:pPr>
            <w:r w:rsidRPr="00C67A39">
              <w:rPr>
                <w:sz w:val="12"/>
                <w:szCs w:val="12"/>
              </w:rPr>
              <w:t>2280</w:t>
            </w:r>
          </w:p>
        </w:tc>
        <w:tc>
          <w:tcPr>
            <w:tcW w:w="2065" w:type="dxa"/>
            <w:shd w:val="clear" w:color="auto" w:fill="auto"/>
          </w:tcPr>
          <w:p w14:paraId="3E236E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5BAC6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7F23CFF" w14:textId="77777777" w:rsidR="00337E64" w:rsidRPr="00C67A39" w:rsidRDefault="00337E64" w:rsidP="00337E64">
            <w:pPr>
              <w:rPr>
                <w:sz w:val="12"/>
                <w:szCs w:val="12"/>
              </w:rPr>
            </w:pPr>
            <w:r w:rsidRPr="00C67A39">
              <w:rPr>
                <w:sz w:val="12"/>
                <w:szCs w:val="12"/>
              </w:rPr>
              <w:t>86</w:t>
            </w:r>
          </w:p>
        </w:tc>
        <w:tc>
          <w:tcPr>
            <w:tcW w:w="2304" w:type="dxa"/>
            <w:shd w:val="clear" w:color="auto" w:fill="auto"/>
          </w:tcPr>
          <w:p w14:paraId="731AB80F" w14:textId="77777777" w:rsidR="00337E64" w:rsidRPr="00C67A39" w:rsidRDefault="00337E64" w:rsidP="00337E64">
            <w:pPr>
              <w:rPr>
                <w:sz w:val="12"/>
                <w:szCs w:val="12"/>
              </w:rPr>
            </w:pPr>
            <w:r w:rsidRPr="00C67A39">
              <w:rPr>
                <w:sz w:val="12"/>
                <w:szCs w:val="12"/>
              </w:rPr>
              <w:t>жилое</w:t>
            </w:r>
          </w:p>
        </w:tc>
      </w:tr>
      <w:tr w:rsidR="00337E64" w:rsidRPr="00C67A39" w14:paraId="5C6BA0C9" w14:textId="77777777" w:rsidTr="00337E64">
        <w:tc>
          <w:tcPr>
            <w:tcW w:w="1101" w:type="dxa"/>
            <w:gridSpan w:val="2"/>
            <w:shd w:val="clear" w:color="auto" w:fill="auto"/>
          </w:tcPr>
          <w:p w14:paraId="120AB3CE" w14:textId="77777777" w:rsidR="00337E64" w:rsidRPr="00C67A39" w:rsidRDefault="00337E64" w:rsidP="00337E64">
            <w:pPr>
              <w:jc w:val="right"/>
              <w:rPr>
                <w:sz w:val="12"/>
                <w:szCs w:val="12"/>
              </w:rPr>
            </w:pPr>
            <w:r w:rsidRPr="00C67A39">
              <w:rPr>
                <w:sz w:val="12"/>
                <w:szCs w:val="12"/>
              </w:rPr>
              <w:t>2281</w:t>
            </w:r>
          </w:p>
        </w:tc>
        <w:tc>
          <w:tcPr>
            <w:tcW w:w="2065" w:type="dxa"/>
            <w:shd w:val="clear" w:color="auto" w:fill="auto"/>
          </w:tcPr>
          <w:p w14:paraId="3FA097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DE86F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9ECA56C" w14:textId="77777777" w:rsidR="00337E64" w:rsidRPr="00C67A39" w:rsidRDefault="00337E64" w:rsidP="00337E64">
            <w:pPr>
              <w:rPr>
                <w:sz w:val="12"/>
                <w:szCs w:val="12"/>
              </w:rPr>
            </w:pPr>
            <w:r w:rsidRPr="00C67A39">
              <w:rPr>
                <w:sz w:val="12"/>
                <w:szCs w:val="12"/>
              </w:rPr>
              <w:t>88</w:t>
            </w:r>
          </w:p>
        </w:tc>
        <w:tc>
          <w:tcPr>
            <w:tcW w:w="2304" w:type="dxa"/>
            <w:shd w:val="clear" w:color="auto" w:fill="auto"/>
          </w:tcPr>
          <w:p w14:paraId="5692E518" w14:textId="77777777" w:rsidR="00337E64" w:rsidRPr="00C67A39" w:rsidRDefault="00337E64" w:rsidP="00337E64">
            <w:pPr>
              <w:rPr>
                <w:sz w:val="12"/>
                <w:szCs w:val="12"/>
              </w:rPr>
            </w:pPr>
            <w:r w:rsidRPr="00C67A39">
              <w:rPr>
                <w:sz w:val="12"/>
                <w:szCs w:val="12"/>
              </w:rPr>
              <w:t>жилое</w:t>
            </w:r>
          </w:p>
        </w:tc>
      </w:tr>
      <w:tr w:rsidR="00337E64" w:rsidRPr="00C67A39" w14:paraId="4A856B7F" w14:textId="77777777" w:rsidTr="00337E64">
        <w:tc>
          <w:tcPr>
            <w:tcW w:w="1101" w:type="dxa"/>
            <w:gridSpan w:val="2"/>
            <w:shd w:val="clear" w:color="auto" w:fill="auto"/>
          </w:tcPr>
          <w:p w14:paraId="28041B68" w14:textId="77777777" w:rsidR="00337E64" w:rsidRPr="00C67A39" w:rsidRDefault="00337E64" w:rsidP="00337E64">
            <w:pPr>
              <w:jc w:val="right"/>
              <w:rPr>
                <w:sz w:val="12"/>
                <w:szCs w:val="12"/>
              </w:rPr>
            </w:pPr>
            <w:r w:rsidRPr="00C67A39">
              <w:rPr>
                <w:sz w:val="12"/>
                <w:szCs w:val="12"/>
              </w:rPr>
              <w:t>2282</w:t>
            </w:r>
          </w:p>
        </w:tc>
        <w:tc>
          <w:tcPr>
            <w:tcW w:w="2065" w:type="dxa"/>
            <w:shd w:val="clear" w:color="auto" w:fill="auto"/>
          </w:tcPr>
          <w:p w14:paraId="409C3D3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4E48DE4"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F243ECB" w14:textId="77777777" w:rsidR="00337E64" w:rsidRPr="00C67A39" w:rsidRDefault="00337E64" w:rsidP="00337E64">
            <w:pPr>
              <w:rPr>
                <w:sz w:val="12"/>
                <w:szCs w:val="12"/>
              </w:rPr>
            </w:pPr>
            <w:r w:rsidRPr="00C67A39">
              <w:rPr>
                <w:sz w:val="12"/>
                <w:szCs w:val="12"/>
              </w:rPr>
              <w:t>90</w:t>
            </w:r>
          </w:p>
        </w:tc>
        <w:tc>
          <w:tcPr>
            <w:tcW w:w="2304" w:type="dxa"/>
            <w:shd w:val="clear" w:color="auto" w:fill="auto"/>
          </w:tcPr>
          <w:p w14:paraId="7C89B8DA" w14:textId="77777777" w:rsidR="00337E64" w:rsidRPr="00C67A39" w:rsidRDefault="00337E64" w:rsidP="00337E64">
            <w:pPr>
              <w:rPr>
                <w:sz w:val="12"/>
                <w:szCs w:val="12"/>
              </w:rPr>
            </w:pPr>
            <w:r w:rsidRPr="00C67A39">
              <w:rPr>
                <w:sz w:val="12"/>
                <w:szCs w:val="12"/>
              </w:rPr>
              <w:t>жилое</w:t>
            </w:r>
          </w:p>
        </w:tc>
      </w:tr>
      <w:tr w:rsidR="00337E64" w:rsidRPr="00C67A39" w14:paraId="215AEC58" w14:textId="77777777" w:rsidTr="00337E64">
        <w:tc>
          <w:tcPr>
            <w:tcW w:w="1101" w:type="dxa"/>
            <w:gridSpan w:val="2"/>
            <w:shd w:val="clear" w:color="auto" w:fill="auto"/>
          </w:tcPr>
          <w:p w14:paraId="7B79BAFA" w14:textId="77777777" w:rsidR="00337E64" w:rsidRPr="00C67A39" w:rsidRDefault="00337E64" w:rsidP="00337E64">
            <w:pPr>
              <w:jc w:val="right"/>
              <w:rPr>
                <w:sz w:val="12"/>
                <w:szCs w:val="12"/>
              </w:rPr>
            </w:pPr>
            <w:r w:rsidRPr="00C67A39">
              <w:rPr>
                <w:sz w:val="12"/>
                <w:szCs w:val="12"/>
              </w:rPr>
              <w:t>2283</w:t>
            </w:r>
          </w:p>
        </w:tc>
        <w:tc>
          <w:tcPr>
            <w:tcW w:w="2065" w:type="dxa"/>
            <w:shd w:val="clear" w:color="auto" w:fill="auto"/>
          </w:tcPr>
          <w:p w14:paraId="080712D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6A8C10"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C8C0001" w14:textId="77777777" w:rsidR="00337E64" w:rsidRPr="00C67A39" w:rsidRDefault="00337E64" w:rsidP="00337E64">
            <w:pPr>
              <w:rPr>
                <w:sz w:val="12"/>
                <w:szCs w:val="12"/>
              </w:rPr>
            </w:pPr>
            <w:r w:rsidRPr="00C67A39">
              <w:rPr>
                <w:sz w:val="12"/>
                <w:szCs w:val="12"/>
              </w:rPr>
              <w:t>92</w:t>
            </w:r>
          </w:p>
        </w:tc>
        <w:tc>
          <w:tcPr>
            <w:tcW w:w="2304" w:type="dxa"/>
            <w:shd w:val="clear" w:color="auto" w:fill="auto"/>
          </w:tcPr>
          <w:p w14:paraId="41E8F710" w14:textId="77777777" w:rsidR="00337E64" w:rsidRPr="00C67A39" w:rsidRDefault="00337E64" w:rsidP="00337E64">
            <w:pPr>
              <w:rPr>
                <w:sz w:val="12"/>
                <w:szCs w:val="12"/>
              </w:rPr>
            </w:pPr>
            <w:r w:rsidRPr="00C67A39">
              <w:rPr>
                <w:sz w:val="12"/>
                <w:szCs w:val="12"/>
              </w:rPr>
              <w:t>жилое</w:t>
            </w:r>
          </w:p>
        </w:tc>
      </w:tr>
      <w:tr w:rsidR="00337E64" w:rsidRPr="00C67A39" w14:paraId="51A4D50D" w14:textId="77777777" w:rsidTr="00337E64">
        <w:tc>
          <w:tcPr>
            <w:tcW w:w="1101" w:type="dxa"/>
            <w:gridSpan w:val="2"/>
            <w:shd w:val="clear" w:color="auto" w:fill="auto"/>
          </w:tcPr>
          <w:p w14:paraId="3829A30B" w14:textId="77777777" w:rsidR="00337E64" w:rsidRPr="00C67A39" w:rsidRDefault="00337E64" w:rsidP="00337E64">
            <w:pPr>
              <w:jc w:val="right"/>
              <w:rPr>
                <w:sz w:val="12"/>
                <w:szCs w:val="12"/>
              </w:rPr>
            </w:pPr>
            <w:r w:rsidRPr="00C67A39">
              <w:rPr>
                <w:sz w:val="12"/>
                <w:szCs w:val="12"/>
              </w:rPr>
              <w:t>2284</w:t>
            </w:r>
          </w:p>
        </w:tc>
        <w:tc>
          <w:tcPr>
            <w:tcW w:w="2065" w:type="dxa"/>
            <w:shd w:val="clear" w:color="auto" w:fill="auto"/>
          </w:tcPr>
          <w:p w14:paraId="3060A3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7BC223"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4D3728F" w14:textId="77777777" w:rsidR="00337E64" w:rsidRPr="00C67A39" w:rsidRDefault="00337E64" w:rsidP="00337E64">
            <w:pPr>
              <w:rPr>
                <w:sz w:val="12"/>
                <w:szCs w:val="12"/>
              </w:rPr>
            </w:pPr>
            <w:r w:rsidRPr="00C67A39">
              <w:rPr>
                <w:sz w:val="12"/>
                <w:szCs w:val="12"/>
              </w:rPr>
              <w:t>94</w:t>
            </w:r>
          </w:p>
        </w:tc>
        <w:tc>
          <w:tcPr>
            <w:tcW w:w="2304" w:type="dxa"/>
            <w:shd w:val="clear" w:color="auto" w:fill="auto"/>
          </w:tcPr>
          <w:p w14:paraId="4EDEBA7B" w14:textId="77777777" w:rsidR="00337E64" w:rsidRPr="00C67A39" w:rsidRDefault="00337E64" w:rsidP="00337E64">
            <w:pPr>
              <w:rPr>
                <w:sz w:val="12"/>
                <w:szCs w:val="12"/>
              </w:rPr>
            </w:pPr>
            <w:r w:rsidRPr="00C67A39">
              <w:rPr>
                <w:sz w:val="12"/>
                <w:szCs w:val="12"/>
              </w:rPr>
              <w:t>жилое</w:t>
            </w:r>
          </w:p>
        </w:tc>
      </w:tr>
      <w:tr w:rsidR="00337E64" w:rsidRPr="00C67A39" w14:paraId="4D2C740E" w14:textId="77777777" w:rsidTr="00337E64">
        <w:tc>
          <w:tcPr>
            <w:tcW w:w="1101" w:type="dxa"/>
            <w:gridSpan w:val="2"/>
            <w:shd w:val="clear" w:color="auto" w:fill="auto"/>
          </w:tcPr>
          <w:p w14:paraId="3B8E41CB" w14:textId="77777777" w:rsidR="00337E64" w:rsidRPr="00C67A39" w:rsidRDefault="00337E64" w:rsidP="00337E64">
            <w:pPr>
              <w:jc w:val="right"/>
              <w:rPr>
                <w:sz w:val="12"/>
                <w:szCs w:val="12"/>
              </w:rPr>
            </w:pPr>
            <w:r w:rsidRPr="00C67A39">
              <w:rPr>
                <w:sz w:val="12"/>
                <w:szCs w:val="12"/>
              </w:rPr>
              <w:t>2285</w:t>
            </w:r>
          </w:p>
        </w:tc>
        <w:tc>
          <w:tcPr>
            <w:tcW w:w="2065" w:type="dxa"/>
            <w:shd w:val="clear" w:color="auto" w:fill="auto"/>
          </w:tcPr>
          <w:p w14:paraId="5B7EDC1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CCD516B"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BB93629" w14:textId="77777777" w:rsidR="00337E64" w:rsidRPr="00C67A39" w:rsidRDefault="00337E64" w:rsidP="00337E64">
            <w:pPr>
              <w:rPr>
                <w:sz w:val="12"/>
                <w:szCs w:val="12"/>
              </w:rPr>
            </w:pPr>
            <w:r w:rsidRPr="00C67A39">
              <w:rPr>
                <w:sz w:val="12"/>
                <w:szCs w:val="12"/>
              </w:rPr>
              <w:t>96</w:t>
            </w:r>
          </w:p>
        </w:tc>
        <w:tc>
          <w:tcPr>
            <w:tcW w:w="2304" w:type="dxa"/>
            <w:shd w:val="clear" w:color="auto" w:fill="auto"/>
          </w:tcPr>
          <w:p w14:paraId="6B5F96E3" w14:textId="77777777" w:rsidR="00337E64" w:rsidRPr="00C67A39" w:rsidRDefault="00337E64" w:rsidP="00337E64">
            <w:pPr>
              <w:rPr>
                <w:sz w:val="12"/>
                <w:szCs w:val="12"/>
              </w:rPr>
            </w:pPr>
            <w:r w:rsidRPr="00C67A39">
              <w:rPr>
                <w:sz w:val="12"/>
                <w:szCs w:val="12"/>
              </w:rPr>
              <w:t>жилое</w:t>
            </w:r>
          </w:p>
        </w:tc>
      </w:tr>
      <w:tr w:rsidR="00337E64" w:rsidRPr="00C67A39" w14:paraId="455F5CD3" w14:textId="77777777" w:rsidTr="00337E64">
        <w:tc>
          <w:tcPr>
            <w:tcW w:w="1101" w:type="dxa"/>
            <w:gridSpan w:val="2"/>
            <w:shd w:val="clear" w:color="auto" w:fill="auto"/>
          </w:tcPr>
          <w:p w14:paraId="3D6D2503" w14:textId="77777777" w:rsidR="00337E64" w:rsidRPr="00C67A39" w:rsidRDefault="00337E64" w:rsidP="00337E64">
            <w:pPr>
              <w:jc w:val="right"/>
              <w:rPr>
                <w:sz w:val="12"/>
                <w:szCs w:val="12"/>
              </w:rPr>
            </w:pPr>
            <w:r w:rsidRPr="00C67A39">
              <w:rPr>
                <w:sz w:val="12"/>
                <w:szCs w:val="12"/>
              </w:rPr>
              <w:t>2286</w:t>
            </w:r>
          </w:p>
        </w:tc>
        <w:tc>
          <w:tcPr>
            <w:tcW w:w="2065" w:type="dxa"/>
            <w:shd w:val="clear" w:color="auto" w:fill="auto"/>
          </w:tcPr>
          <w:p w14:paraId="1F31BB7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F14966"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099BC5A" w14:textId="77777777" w:rsidR="00337E64" w:rsidRPr="00C67A39" w:rsidRDefault="00337E64" w:rsidP="00337E64">
            <w:pPr>
              <w:rPr>
                <w:sz w:val="12"/>
                <w:szCs w:val="12"/>
              </w:rPr>
            </w:pPr>
            <w:r w:rsidRPr="00C67A39">
              <w:rPr>
                <w:sz w:val="12"/>
                <w:szCs w:val="12"/>
              </w:rPr>
              <w:t>98</w:t>
            </w:r>
          </w:p>
        </w:tc>
        <w:tc>
          <w:tcPr>
            <w:tcW w:w="2304" w:type="dxa"/>
            <w:shd w:val="clear" w:color="auto" w:fill="auto"/>
          </w:tcPr>
          <w:p w14:paraId="14DB8A8F" w14:textId="77777777" w:rsidR="00337E64" w:rsidRPr="00C67A39" w:rsidRDefault="00337E64" w:rsidP="00337E64">
            <w:pPr>
              <w:rPr>
                <w:sz w:val="12"/>
                <w:szCs w:val="12"/>
              </w:rPr>
            </w:pPr>
            <w:r w:rsidRPr="00C67A39">
              <w:rPr>
                <w:sz w:val="12"/>
                <w:szCs w:val="12"/>
              </w:rPr>
              <w:t>жилое</w:t>
            </w:r>
          </w:p>
        </w:tc>
      </w:tr>
      <w:tr w:rsidR="00337E64" w:rsidRPr="00C67A39" w14:paraId="3904A240" w14:textId="77777777" w:rsidTr="00337E64">
        <w:tc>
          <w:tcPr>
            <w:tcW w:w="1101" w:type="dxa"/>
            <w:gridSpan w:val="2"/>
            <w:shd w:val="clear" w:color="auto" w:fill="auto"/>
          </w:tcPr>
          <w:p w14:paraId="7678F26D" w14:textId="77777777" w:rsidR="00337E64" w:rsidRPr="00C67A39" w:rsidRDefault="00337E64" w:rsidP="00337E64">
            <w:pPr>
              <w:jc w:val="right"/>
              <w:rPr>
                <w:sz w:val="12"/>
                <w:szCs w:val="12"/>
              </w:rPr>
            </w:pPr>
            <w:r w:rsidRPr="00C67A39">
              <w:rPr>
                <w:sz w:val="12"/>
                <w:szCs w:val="12"/>
              </w:rPr>
              <w:t>2287</w:t>
            </w:r>
          </w:p>
        </w:tc>
        <w:tc>
          <w:tcPr>
            <w:tcW w:w="2065" w:type="dxa"/>
            <w:shd w:val="clear" w:color="auto" w:fill="auto"/>
          </w:tcPr>
          <w:p w14:paraId="18F92F6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A9BE97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A5867C7" w14:textId="77777777" w:rsidR="00337E64" w:rsidRPr="00C67A39" w:rsidRDefault="00337E64" w:rsidP="00337E64">
            <w:pPr>
              <w:rPr>
                <w:sz w:val="12"/>
                <w:szCs w:val="12"/>
              </w:rPr>
            </w:pPr>
            <w:r w:rsidRPr="00C67A39">
              <w:rPr>
                <w:sz w:val="12"/>
                <w:szCs w:val="12"/>
              </w:rPr>
              <w:t>100</w:t>
            </w:r>
          </w:p>
        </w:tc>
        <w:tc>
          <w:tcPr>
            <w:tcW w:w="2304" w:type="dxa"/>
            <w:shd w:val="clear" w:color="auto" w:fill="auto"/>
          </w:tcPr>
          <w:p w14:paraId="6C920632" w14:textId="77777777" w:rsidR="00337E64" w:rsidRPr="00C67A39" w:rsidRDefault="00337E64" w:rsidP="00337E64">
            <w:pPr>
              <w:rPr>
                <w:sz w:val="12"/>
                <w:szCs w:val="12"/>
              </w:rPr>
            </w:pPr>
            <w:r w:rsidRPr="00C67A39">
              <w:rPr>
                <w:sz w:val="12"/>
                <w:szCs w:val="12"/>
              </w:rPr>
              <w:t>жилое</w:t>
            </w:r>
          </w:p>
        </w:tc>
      </w:tr>
      <w:tr w:rsidR="00337E64" w:rsidRPr="00C67A39" w14:paraId="54A9E502" w14:textId="77777777" w:rsidTr="00337E64">
        <w:tc>
          <w:tcPr>
            <w:tcW w:w="1101" w:type="dxa"/>
            <w:gridSpan w:val="2"/>
            <w:shd w:val="clear" w:color="auto" w:fill="auto"/>
          </w:tcPr>
          <w:p w14:paraId="01D15549" w14:textId="77777777" w:rsidR="00337E64" w:rsidRPr="00C67A39" w:rsidRDefault="00337E64" w:rsidP="00337E64">
            <w:pPr>
              <w:jc w:val="right"/>
              <w:rPr>
                <w:sz w:val="12"/>
                <w:szCs w:val="12"/>
              </w:rPr>
            </w:pPr>
            <w:r w:rsidRPr="00C67A39">
              <w:rPr>
                <w:sz w:val="12"/>
                <w:szCs w:val="12"/>
              </w:rPr>
              <w:t>2288</w:t>
            </w:r>
          </w:p>
        </w:tc>
        <w:tc>
          <w:tcPr>
            <w:tcW w:w="2065" w:type="dxa"/>
            <w:shd w:val="clear" w:color="auto" w:fill="auto"/>
          </w:tcPr>
          <w:p w14:paraId="56C1717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629BE10"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A6D5DA2" w14:textId="77777777" w:rsidR="00337E64" w:rsidRPr="00C67A39" w:rsidRDefault="00337E64" w:rsidP="00337E64">
            <w:pPr>
              <w:rPr>
                <w:sz w:val="12"/>
                <w:szCs w:val="12"/>
              </w:rPr>
            </w:pPr>
            <w:r w:rsidRPr="00C67A39">
              <w:rPr>
                <w:sz w:val="12"/>
                <w:szCs w:val="12"/>
              </w:rPr>
              <w:t>102</w:t>
            </w:r>
          </w:p>
        </w:tc>
        <w:tc>
          <w:tcPr>
            <w:tcW w:w="2304" w:type="dxa"/>
            <w:shd w:val="clear" w:color="auto" w:fill="auto"/>
          </w:tcPr>
          <w:p w14:paraId="70ADBFF4" w14:textId="77777777" w:rsidR="00337E64" w:rsidRPr="00C67A39" w:rsidRDefault="00337E64" w:rsidP="00337E64">
            <w:pPr>
              <w:rPr>
                <w:sz w:val="12"/>
                <w:szCs w:val="12"/>
              </w:rPr>
            </w:pPr>
            <w:r w:rsidRPr="00C67A39">
              <w:rPr>
                <w:sz w:val="12"/>
                <w:szCs w:val="12"/>
              </w:rPr>
              <w:t>жилое</w:t>
            </w:r>
          </w:p>
        </w:tc>
      </w:tr>
      <w:tr w:rsidR="00337E64" w:rsidRPr="00C67A39" w14:paraId="6C1CFCA9" w14:textId="77777777" w:rsidTr="00337E64">
        <w:tc>
          <w:tcPr>
            <w:tcW w:w="1101" w:type="dxa"/>
            <w:gridSpan w:val="2"/>
            <w:shd w:val="clear" w:color="auto" w:fill="auto"/>
          </w:tcPr>
          <w:p w14:paraId="14C350D3" w14:textId="77777777" w:rsidR="00337E64" w:rsidRPr="00C67A39" w:rsidRDefault="00337E64" w:rsidP="00337E64">
            <w:pPr>
              <w:jc w:val="right"/>
              <w:rPr>
                <w:sz w:val="12"/>
                <w:szCs w:val="12"/>
              </w:rPr>
            </w:pPr>
            <w:r w:rsidRPr="00C67A39">
              <w:rPr>
                <w:sz w:val="12"/>
                <w:szCs w:val="12"/>
              </w:rPr>
              <w:t>2289</w:t>
            </w:r>
          </w:p>
        </w:tc>
        <w:tc>
          <w:tcPr>
            <w:tcW w:w="2065" w:type="dxa"/>
            <w:shd w:val="clear" w:color="auto" w:fill="auto"/>
          </w:tcPr>
          <w:p w14:paraId="240072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482090"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A16072F" w14:textId="77777777" w:rsidR="00337E64" w:rsidRPr="00C67A39" w:rsidRDefault="00337E64" w:rsidP="00337E64">
            <w:pPr>
              <w:rPr>
                <w:sz w:val="12"/>
                <w:szCs w:val="12"/>
              </w:rPr>
            </w:pPr>
            <w:r w:rsidRPr="00C67A39">
              <w:rPr>
                <w:sz w:val="12"/>
                <w:szCs w:val="12"/>
              </w:rPr>
              <w:t>104</w:t>
            </w:r>
          </w:p>
        </w:tc>
        <w:tc>
          <w:tcPr>
            <w:tcW w:w="2304" w:type="dxa"/>
            <w:shd w:val="clear" w:color="auto" w:fill="auto"/>
          </w:tcPr>
          <w:p w14:paraId="2A1E6BDE" w14:textId="77777777" w:rsidR="00337E64" w:rsidRPr="00C67A39" w:rsidRDefault="00337E64" w:rsidP="00337E64">
            <w:pPr>
              <w:rPr>
                <w:sz w:val="12"/>
                <w:szCs w:val="12"/>
              </w:rPr>
            </w:pPr>
            <w:r w:rsidRPr="00C67A39">
              <w:rPr>
                <w:sz w:val="12"/>
                <w:szCs w:val="12"/>
              </w:rPr>
              <w:t>жилое</w:t>
            </w:r>
          </w:p>
        </w:tc>
      </w:tr>
      <w:tr w:rsidR="00337E64" w:rsidRPr="00C67A39" w14:paraId="2FD7C2E8" w14:textId="77777777" w:rsidTr="00337E64">
        <w:tc>
          <w:tcPr>
            <w:tcW w:w="1101" w:type="dxa"/>
            <w:gridSpan w:val="2"/>
            <w:shd w:val="clear" w:color="auto" w:fill="auto"/>
          </w:tcPr>
          <w:p w14:paraId="2F15D782" w14:textId="77777777" w:rsidR="00337E64" w:rsidRPr="00C67A39" w:rsidRDefault="00337E64" w:rsidP="00337E64">
            <w:pPr>
              <w:jc w:val="right"/>
              <w:rPr>
                <w:sz w:val="12"/>
                <w:szCs w:val="12"/>
              </w:rPr>
            </w:pPr>
            <w:r w:rsidRPr="00C67A39">
              <w:rPr>
                <w:sz w:val="12"/>
                <w:szCs w:val="12"/>
              </w:rPr>
              <w:t>2290</w:t>
            </w:r>
          </w:p>
        </w:tc>
        <w:tc>
          <w:tcPr>
            <w:tcW w:w="2065" w:type="dxa"/>
            <w:shd w:val="clear" w:color="auto" w:fill="auto"/>
          </w:tcPr>
          <w:p w14:paraId="73F9504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E8A44AF"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979B5BB" w14:textId="77777777" w:rsidR="00337E64" w:rsidRPr="00C67A39" w:rsidRDefault="00337E64" w:rsidP="00337E64">
            <w:pPr>
              <w:rPr>
                <w:sz w:val="12"/>
                <w:szCs w:val="12"/>
              </w:rPr>
            </w:pPr>
            <w:r w:rsidRPr="00C67A39">
              <w:rPr>
                <w:sz w:val="12"/>
                <w:szCs w:val="12"/>
              </w:rPr>
              <w:t>106</w:t>
            </w:r>
          </w:p>
        </w:tc>
        <w:tc>
          <w:tcPr>
            <w:tcW w:w="2304" w:type="dxa"/>
            <w:shd w:val="clear" w:color="auto" w:fill="auto"/>
          </w:tcPr>
          <w:p w14:paraId="2D3D9DB4" w14:textId="77777777" w:rsidR="00337E64" w:rsidRPr="00C67A39" w:rsidRDefault="00337E64" w:rsidP="00337E64">
            <w:pPr>
              <w:rPr>
                <w:sz w:val="12"/>
                <w:szCs w:val="12"/>
              </w:rPr>
            </w:pPr>
            <w:r w:rsidRPr="00C67A39">
              <w:rPr>
                <w:sz w:val="12"/>
                <w:szCs w:val="12"/>
              </w:rPr>
              <w:t>жилое</w:t>
            </w:r>
          </w:p>
        </w:tc>
      </w:tr>
      <w:tr w:rsidR="00337E64" w:rsidRPr="00C67A39" w14:paraId="2818C5CD" w14:textId="77777777" w:rsidTr="00337E64">
        <w:tc>
          <w:tcPr>
            <w:tcW w:w="1101" w:type="dxa"/>
            <w:gridSpan w:val="2"/>
            <w:shd w:val="clear" w:color="auto" w:fill="auto"/>
          </w:tcPr>
          <w:p w14:paraId="035D00D2" w14:textId="77777777" w:rsidR="00337E64" w:rsidRPr="00C67A39" w:rsidRDefault="00337E64" w:rsidP="00337E64">
            <w:pPr>
              <w:jc w:val="right"/>
              <w:rPr>
                <w:sz w:val="12"/>
                <w:szCs w:val="12"/>
              </w:rPr>
            </w:pPr>
            <w:r w:rsidRPr="00C67A39">
              <w:rPr>
                <w:sz w:val="12"/>
                <w:szCs w:val="12"/>
              </w:rPr>
              <w:t>2291</w:t>
            </w:r>
          </w:p>
        </w:tc>
        <w:tc>
          <w:tcPr>
            <w:tcW w:w="2065" w:type="dxa"/>
            <w:shd w:val="clear" w:color="auto" w:fill="auto"/>
          </w:tcPr>
          <w:p w14:paraId="21F5372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751BC3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5AE7D24" w14:textId="77777777" w:rsidR="00337E64" w:rsidRPr="00C67A39" w:rsidRDefault="00337E64" w:rsidP="00337E64">
            <w:pPr>
              <w:rPr>
                <w:sz w:val="12"/>
                <w:szCs w:val="12"/>
              </w:rPr>
            </w:pPr>
            <w:r w:rsidRPr="00C67A39">
              <w:rPr>
                <w:sz w:val="12"/>
                <w:szCs w:val="12"/>
              </w:rPr>
              <w:t>108</w:t>
            </w:r>
          </w:p>
        </w:tc>
        <w:tc>
          <w:tcPr>
            <w:tcW w:w="2304" w:type="dxa"/>
            <w:shd w:val="clear" w:color="auto" w:fill="auto"/>
          </w:tcPr>
          <w:p w14:paraId="4203D540" w14:textId="77777777" w:rsidR="00337E64" w:rsidRPr="00C67A39" w:rsidRDefault="00337E64" w:rsidP="00337E64">
            <w:pPr>
              <w:rPr>
                <w:sz w:val="12"/>
                <w:szCs w:val="12"/>
              </w:rPr>
            </w:pPr>
            <w:r w:rsidRPr="00C67A39">
              <w:rPr>
                <w:sz w:val="12"/>
                <w:szCs w:val="12"/>
              </w:rPr>
              <w:t>жилое</w:t>
            </w:r>
          </w:p>
        </w:tc>
      </w:tr>
      <w:tr w:rsidR="00337E64" w:rsidRPr="00C67A39" w14:paraId="619A2329" w14:textId="77777777" w:rsidTr="00337E64">
        <w:tc>
          <w:tcPr>
            <w:tcW w:w="1101" w:type="dxa"/>
            <w:gridSpan w:val="2"/>
            <w:shd w:val="clear" w:color="auto" w:fill="auto"/>
          </w:tcPr>
          <w:p w14:paraId="5969233C" w14:textId="77777777" w:rsidR="00337E64" w:rsidRPr="00C67A39" w:rsidRDefault="00337E64" w:rsidP="00337E64">
            <w:pPr>
              <w:jc w:val="right"/>
              <w:rPr>
                <w:sz w:val="12"/>
                <w:szCs w:val="12"/>
              </w:rPr>
            </w:pPr>
            <w:r w:rsidRPr="00C67A39">
              <w:rPr>
                <w:sz w:val="12"/>
                <w:szCs w:val="12"/>
              </w:rPr>
              <w:t>2292</w:t>
            </w:r>
          </w:p>
        </w:tc>
        <w:tc>
          <w:tcPr>
            <w:tcW w:w="2065" w:type="dxa"/>
            <w:shd w:val="clear" w:color="auto" w:fill="auto"/>
          </w:tcPr>
          <w:p w14:paraId="3179A5D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2DCECC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0751BF7" w14:textId="77777777" w:rsidR="00337E64" w:rsidRPr="00C67A39" w:rsidRDefault="00337E64" w:rsidP="00337E64">
            <w:pPr>
              <w:rPr>
                <w:sz w:val="12"/>
                <w:szCs w:val="12"/>
              </w:rPr>
            </w:pPr>
            <w:r w:rsidRPr="00C67A39">
              <w:rPr>
                <w:sz w:val="12"/>
                <w:szCs w:val="12"/>
              </w:rPr>
              <w:t>110</w:t>
            </w:r>
          </w:p>
        </w:tc>
        <w:tc>
          <w:tcPr>
            <w:tcW w:w="2304" w:type="dxa"/>
            <w:shd w:val="clear" w:color="auto" w:fill="auto"/>
          </w:tcPr>
          <w:p w14:paraId="77BE7BA3" w14:textId="77777777" w:rsidR="00337E64" w:rsidRPr="00C67A39" w:rsidRDefault="00337E64" w:rsidP="00337E64">
            <w:pPr>
              <w:rPr>
                <w:sz w:val="12"/>
                <w:szCs w:val="12"/>
              </w:rPr>
            </w:pPr>
            <w:r w:rsidRPr="00C67A39">
              <w:rPr>
                <w:sz w:val="12"/>
                <w:szCs w:val="12"/>
              </w:rPr>
              <w:t>жилое</w:t>
            </w:r>
          </w:p>
        </w:tc>
      </w:tr>
      <w:tr w:rsidR="00337E64" w:rsidRPr="00C67A39" w14:paraId="003F8F95" w14:textId="77777777" w:rsidTr="00337E64">
        <w:tc>
          <w:tcPr>
            <w:tcW w:w="1101" w:type="dxa"/>
            <w:gridSpan w:val="2"/>
            <w:shd w:val="clear" w:color="auto" w:fill="auto"/>
          </w:tcPr>
          <w:p w14:paraId="7143BAFA" w14:textId="77777777" w:rsidR="00337E64" w:rsidRPr="00C67A39" w:rsidRDefault="00337E64" w:rsidP="00337E64">
            <w:pPr>
              <w:jc w:val="right"/>
              <w:rPr>
                <w:sz w:val="12"/>
                <w:szCs w:val="12"/>
              </w:rPr>
            </w:pPr>
            <w:r w:rsidRPr="00C67A39">
              <w:rPr>
                <w:sz w:val="12"/>
                <w:szCs w:val="12"/>
              </w:rPr>
              <w:t>2293</w:t>
            </w:r>
          </w:p>
        </w:tc>
        <w:tc>
          <w:tcPr>
            <w:tcW w:w="2065" w:type="dxa"/>
            <w:shd w:val="clear" w:color="auto" w:fill="auto"/>
          </w:tcPr>
          <w:p w14:paraId="4E68F5E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BAEFDD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34C9676" w14:textId="77777777" w:rsidR="00337E64" w:rsidRPr="00C67A39" w:rsidRDefault="00337E64" w:rsidP="00337E64">
            <w:pPr>
              <w:rPr>
                <w:sz w:val="12"/>
                <w:szCs w:val="12"/>
              </w:rPr>
            </w:pPr>
            <w:r w:rsidRPr="00C67A39">
              <w:rPr>
                <w:sz w:val="12"/>
                <w:szCs w:val="12"/>
              </w:rPr>
              <w:t>112</w:t>
            </w:r>
          </w:p>
        </w:tc>
        <w:tc>
          <w:tcPr>
            <w:tcW w:w="2304" w:type="dxa"/>
            <w:shd w:val="clear" w:color="auto" w:fill="auto"/>
          </w:tcPr>
          <w:p w14:paraId="5C353503" w14:textId="77777777" w:rsidR="00337E64" w:rsidRPr="00C67A39" w:rsidRDefault="00337E64" w:rsidP="00337E64">
            <w:pPr>
              <w:rPr>
                <w:sz w:val="12"/>
                <w:szCs w:val="12"/>
              </w:rPr>
            </w:pPr>
            <w:r w:rsidRPr="00C67A39">
              <w:rPr>
                <w:sz w:val="12"/>
                <w:szCs w:val="12"/>
              </w:rPr>
              <w:t>жилое</w:t>
            </w:r>
          </w:p>
        </w:tc>
      </w:tr>
      <w:tr w:rsidR="00337E64" w:rsidRPr="00C67A39" w14:paraId="2390C2C0" w14:textId="77777777" w:rsidTr="00337E64">
        <w:tc>
          <w:tcPr>
            <w:tcW w:w="1101" w:type="dxa"/>
            <w:gridSpan w:val="2"/>
            <w:shd w:val="clear" w:color="auto" w:fill="auto"/>
          </w:tcPr>
          <w:p w14:paraId="2173F24A" w14:textId="77777777" w:rsidR="00337E64" w:rsidRPr="00C67A39" w:rsidRDefault="00337E64" w:rsidP="00337E64">
            <w:pPr>
              <w:jc w:val="right"/>
              <w:rPr>
                <w:sz w:val="12"/>
                <w:szCs w:val="12"/>
              </w:rPr>
            </w:pPr>
            <w:r w:rsidRPr="00C67A39">
              <w:rPr>
                <w:sz w:val="12"/>
                <w:szCs w:val="12"/>
              </w:rPr>
              <w:t>2294</w:t>
            </w:r>
          </w:p>
        </w:tc>
        <w:tc>
          <w:tcPr>
            <w:tcW w:w="2065" w:type="dxa"/>
            <w:shd w:val="clear" w:color="auto" w:fill="auto"/>
          </w:tcPr>
          <w:p w14:paraId="7822CC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05E41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F0C5970" w14:textId="77777777" w:rsidR="00337E64" w:rsidRPr="00C67A39" w:rsidRDefault="00337E64" w:rsidP="00337E64">
            <w:pPr>
              <w:rPr>
                <w:sz w:val="12"/>
                <w:szCs w:val="12"/>
              </w:rPr>
            </w:pPr>
            <w:r w:rsidRPr="00C67A39">
              <w:rPr>
                <w:sz w:val="12"/>
                <w:szCs w:val="12"/>
              </w:rPr>
              <w:t>112А</w:t>
            </w:r>
          </w:p>
        </w:tc>
        <w:tc>
          <w:tcPr>
            <w:tcW w:w="2304" w:type="dxa"/>
            <w:shd w:val="clear" w:color="auto" w:fill="auto"/>
          </w:tcPr>
          <w:p w14:paraId="17D00D09" w14:textId="77777777" w:rsidR="00337E64" w:rsidRPr="00C67A39" w:rsidRDefault="00337E64" w:rsidP="00337E64">
            <w:pPr>
              <w:rPr>
                <w:sz w:val="12"/>
                <w:szCs w:val="12"/>
              </w:rPr>
            </w:pPr>
            <w:r w:rsidRPr="00C67A39">
              <w:rPr>
                <w:sz w:val="12"/>
                <w:szCs w:val="12"/>
              </w:rPr>
              <w:t>жилое</w:t>
            </w:r>
          </w:p>
        </w:tc>
      </w:tr>
      <w:tr w:rsidR="00337E64" w:rsidRPr="00C67A39" w14:paraId="7A9E81B7" w14:textId="77777777" w:rsidTr="00337E64">
        <w:tc>
          <w:tcPr>
            <w:tcW w:w="1101" w:type="dxa"/>
            <w:gridSpan w:val="2"/>
            <w:shd w:val="clear" w:color="auto" w:fill="auto"/>
          </w:tcPr>
          <w:p w14:paraId="038C073C" w14:textId="77777777" w:rsidR="00337E64" w:rsidRPr="00C67A39" w:rsidRDefault="00337E64" w:rsidP="00337E64">
            <w:pPr>
              <w:jc w:val="right"/>
              <w:rPr>
                <w:sz w:val="12"/>
                <w:szCs w:val="12"/>
              </w:rPr>
            </w:pPr>
            <w:r w:rsidRPr="00C67A39">
              <w:rPr>
                <w:sz w:val="12"/>
                <w:szCs w:val="12"/>
              </w:rPr>
              <w:t>2295</w:t>
            </w:r>
          </w:p>
        </w:tc>
        <w:tc>
          <w:tcPr>
            <w:tcW w:w="2065" w:type="dxa"/>
            <w:shd w:val="clear" w:color="auto" w:fill="auto"/>
          </w:tcPr>
          <w:p w14:paraId="2DFE473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FEC83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F53F1DF" w14:textId="77777777" w:rsidR="00337E64" w:rsidRPr="00C67A39" w:rsidRDefault="00337E64" w:rsidP="00337E64">
            <w:pPr>
              <w:rPr>
                <w:sz w:val="12"/>
                <w:szCs w:val="12"/>
              </w:rPr>
            </w:pPr>
            <w:r w:rsidRPr="00C67A39">
              <w:rPr>
                <w:sz w:val="12"/>
                <w:szCs w:val="12"/>
              </w:rPr>
              <w:t>114</w:t>
            </w:r>
          </w:p>
        </w:tc>
        <w:tc>
          <w:tcPr>
            <w:tcW w:w="2304" w:type="dxa"/>
            <w:shd w:val="clear" w:color="auto" w:fill="auto"/>
          </w:tcPr>
          <w:p w14:paraId="3272D693" w14:textId="77777777" w:rsidR="00337E64" w:rsidRPr="00C67A39" w:rsidRDefault="00337E64" w:rsidP="00337E64">
            <w:pPr>
              <w:rPr>
                <w:sz w:val="12"/>
                <w:szCs w:val="12"/>
              </w:rPr>
            </w:pPr>
            <w:r w:rsidRPr="00C67A39">
              <w:rPr>
                <w:sz w:val="12"/>
                <w:szCs w:val="12"/>
              </w:rPr>
              <w:t>жилое</w:t>
            </w:r>
          </w:p>
        </w:tc>
      </w:tr>
      <w:tr w:rsidR="00337E64" w:rsidRPr="00C67A39" w14:paraId="3BF93872" w14:textId="77777777" w:rsidTr="00337E64">
        <w:tc>
          <w:tcPr>
            <w:tcW w:w="1101" w:type="dxa"/>
            <w:gridSpan w:val="2"/>
            <w:shd w:val="clear" w:color="auto" w:fill="auto"/>
          </w:tcPr>
          <w:p w14:paraId="2DE35227" w14:textId="77777777" w:rsidR="00337E64" w:rsidRPr="00C67A39" w:rsidRDefault="00337E64" w:rsidP="00337E64">
            <w:pPr>
              <w:jc w:val="right"/>
              <w:rPr>
                <w:sz w:val="12"/>
                <w:szCs w:val="12"/>
              </w:rPr>
            </w:pPr>
            <w:r w:rsidRPr="00C67A39">
              <w:rPr>
                <w:sz w:val="12"/>
                <w:szCs w:val="12"/>
              </w:rPr>
              <w:t>2296</w:t>
            </w:r>
          </w:p>
        </w:tc>
        <w:tc>
          <w:tcPr>
            <w:tcW w:w="2065" w:type="dxa"/>
            <w:shd w:val="clear" w:color="auto" w:fill="auto"/>
          </w:tcPr>
          <w:p w14:paraId="04D361A3"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C5557E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11ACAEF" w14:textId="77777777" w:rsidR="00337E64" w:rsidRPr="00C67A39" w:rsidRDefault="00337E64" w:rsidP="00337E64">
            <w:pPr>
              <w:rPr>
                <w:sz w:val="12"/>
                <w:szCs w:val="12"/>
              </w:rPr>
            </w:pPr>
            <w:r w:rsidRPr="00C67A39">
              <w:rPr>
                <w:sz w:val="12"/>
                <w:szCs w:val="12"/>
              </w:rPr>
              <w:t>116</w:t>
            </w:r>
          </w:p>
        </w:tc>
        <w:tc>
          <w:tcPr>
            <w:tcW w:w="2304" w:type="dxa"/>
            <w:shd w:val="clear" w:color="auto" w:fill="auto"/>
          </w:tcPr>
          <w:p w14:paraId="6BE7F043" w14:textId="77777777" w:rsidR="00337E64" w:rsidRPr="00C67A39" w:rsidRDefault="00337E64" w:rsidP="00337E64">
            <w:pPr>
              <w:rPr>
                <w:sz w:val="12"/>
                <w:szCs w:val="12"/>
              </w:rPr>
            </w:pPr>
            <w:r w:rsidRPr="00C67A39">
              <w:rPr>
                <w:sz w:val="12"/>
                <w:szCs w:val="12"/>
              </w:rPr>
              <w:t>жилое</w:t>
            </w:r>
          </w:p>
        </w:tc>
      </w:tr>
      <w:tr w:rsidR="00337E64" w:rsidRPr="00C67A39" w14:paraId="0712EE68" w14:textId="77777777" w:rsidTr="00337E64">
        <w:tc>
          <w:tcPr>
            <w:tcW w:w="1101" w:type="dxa"/>
            <w:gridSpan w:val="2"/>
            <w:shd w:val="clear" w:color="auto" w:fill="auto"/>
          </w:tcPr>
          <w:p w14:paraId="62F73BDD" w14:textId="77777777" w:rsidR="00337E64" w:rsidRPr="00C67A39" w:rsidRDefault="00337E64" w:rsidP="00337E64">
            <w:pPr>
              <w:jc w:val="right"/>
              <w:rPr>
                <w:sz w:val="12"/>
                <w:szCs w:val="12"/>
              </w:rPr>
            </w:pPr>
            <w:r w:rsidRPr="00C67A39">
              <w:rPr>
                <w:sz w:val="12"/>
                <w:szCs w:val="12"/>
              </w:rPr>
              <w:t>2297</w:t>
            </w:r>
          </w:p>
        </w:tc>
        <w:tc>
          <w:tcPr>
            <w:tcW w:w="2065" w:type="dxa"/>
            <w:shd w:val="clear" w:color="auto" w:fill="auto"/>
          </w:tcPr>
          <w:p w14:paraId="41C06DF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E469C8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5EFC90D" w14:textId="77777777" w:rsidR="00337E64" w:rsidRPr="00C67A39" w:rsidRDefault="00337E64" w:rsidP="00337E64">
            <w:pPr>
              <w:rPr>
                <w:sz w:val="12"/>
                <w:szCs w:val="12"/>
              </w:rPr>
            </w:pPr>
            <w:r w:rsidRPr="00C67A39">
              <w:rPr>
                <w:sz w:val="12"/>
                <w:szCs w:val="12"/>
              </w:rPr>
              <w:t>118</w:t>
            </w:r>
          </w:p>
        </w:tc>
        <w:tc>
          <w:tcPr>
            <w:tcW w:w="2304" w:type="dxa"/>
            <w:shd w:val="clear" w:color="auto" w:fill="auto"/>
          </w:tcPr>
          <w:p w14:paraId="1B00C1AE" w14:textId="77777777" w:rsidR="00337E64" w:rsidRPr="00C67A39" w:rsidRDefault="00337E64" w:rsidP="00337E64">
            <w:pPr>
              <w:rPr>
                <w:sz w:val="12"/>
                <w:szCs w:val="12"/>
              </w:rPr>
            </w:pPr>
            <w:r w:rsidRPr="00C67A39">
              <w:rPr>
                <w:sz w:val="12"/>
                <w:szCs w:val="12"/>
              </w:rPr>
              <w:t>жилое</w:t>
            </w:r>
          </w:p>
        </w:tc>
      </w:tr>
      <w:tr w:rsidR="00337E64" w:rsidRPr="00C67A39" w14:paraId="00B75A45" w14:textId="77777777" w:rsidTr="00337E64">
        <w:tc>
          <w:tcPr>
            <w:tcW w:w="1101" w:type="dxa"/>
            <w:gridSpan w:val="2"/>
            <w:shd w:val="clear" w:color="auto" w:fill="auto"/>
          </w:tcPr>
          <w:p w14:paraId="7C50B61D" w14:textId="77777777" w:rsidR="00337E64" w:rsidRPr="00C67A39" w:rsidRDefault="00337E64" w:rsidP="00337E64">
            <w:pPr>
              <w:jc w:val="right"/>
              <w:rPr>
                <w:sz w:val="12"/>
                <w:szCs w:val="12"/>
              </w:rPr>
            </w:pPr>
            <w:r w:rsidRPr="00C67A39">
              <w:rPr>
                <w:sz w:val="12"/>
                <w:szCs w:val="12"/>
              </w:rPr>
              <w:t>2298</w:t>
            </w:r>
          </w:p>
        </w:tc>
        <w:tc>
          <w:tcPr>
            <w:tcW w:w="2065" w:type="dxa"/>
            <w:shd w:val="clear" w:color="auto" w:fill="auto"/>
          </w:tcPr>
          <w:p w14:paraId="3F67686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1DFB08"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2344F28" w14:textId="77777777" w:rsidR="00337E64" w:rsidRPr="00C67A39" w:rsidRDefault="00337E64" w:rsidP="00337E64">
            <w:pPr>
              <w:rPr>
                <w:sz w:val="12"/>
                <w:szCs w:val="12"/>
              </w:rPr>
            </w:pPr>
            <w:r w:rsidRPr="00C67A39">
              <w:rPr>
                <w:sz w:val="12"/>
                <w:szCs w:val="12"/>
              </w:rPr>
              <w:t>120</w:t>
            </w:r>
          </w:p>
        </w:tc>
        <w:tc>
          <w:tcPr>
            <w:tcW w:w="2304" w:type="dxa"/>
            <w:shd w:val="clear" w:color="auto" w:fill="auto"/>
          </w:tcPr>
          <w:p w14:paraId="2BCD5EB7" w14:textId="77777777" w:rsidR="00337E64" w:rsidRPr="00C67A39" w:rsidRDefault="00337E64" w:rsidP="00337E64">
            <w:pPr>
              <w:rPr>
                <w:sz w:val="12"/>
                <w:szCs w:val="12"/>
              </w:rPr>
            </w:pPr>
            <w:r w:rsidRPr="00C67A39">
              <w:rPr>
                <w:sz w:val="12"/>
                <w:szCs w:val="12"/>
              </w:rPr>
              <w:t>жилое</w:t>
            </w:r>
          </w:p>
        </w:tc>
      </w:tr>
      <w:tr w:rsidR="00337E64" w:rsidRPr="00C67A39" w14:paraId="49D7DF60" w14:textId="77777777" w:rsidTr="00337E64">
        <w:tc>
          <w:tcPr>
            <w:tcW w:w="1101" w:type="dxa"/>
            <w:gridSpan w:val="2"/>
            <w:shd w:val="clear" w:color="auto" w:fill="auto"/>
          </w:tcPr>
          <w:p w14:paraId="150EADA2" w14:textId="77777777" w:rsidR="00337E64" w:rsidRPr="00C67A39" w:rsidRDefault="00337E64" w:rsidP="00337E64">
            <w:pPr>
              <w:jc w:val="right"/>
              <w:rPr>
                <w:sz w:val="12"/>
                <w:szCs w:val="12"/>
              </w:rPr>
            </w:pPr>
            <w:r w:rsidRPr="00C67A39">
              <w:rPr>
                <w:sz w:val="12"/>
                <w:szCs w:val="12"/>
              </w:rPr>
              <w:t>2299</w:t>
            </w:r>
          </w:p>
        </w:tc>
        <w:tc>
          <w:tcPr>
            <w:tcW w:w="2065" w:type="dxa"/>
            <w:shd w:val="clear" w:color="auto" w:fill="auto"/>
          </w:tcPr>
          <w:p w14:paraId="6F27EBE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91F04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EBB6627" w14:textId="77777777" w:rsidR="00337E64" w:rsidRPr="00C67A39" w:rsidRDefault="00337E64" w:rsidP="00337E64">
            <w:pPr>
              <w:rPr>
                <w:sz w:val="12"/>
                <w:szCs w:val="12"/>
              </w:rPr>
            </w:pPr>
            <w:r w:rsidRPr="00C67A39">
              <w:rPr>
                <w:sz w:val="12"/>
                <w:szCs w:val="12"/>
              </w:rPr>
              <w:t>122</w:t>
            </w:r>
          </w:p>
        </w:tc>
        <w:tc>
          <w:tcPr>
            <w:tcW w:w="2304" w:type="dxa"/>
            <w:shd w:val="clear" w:color="auto" w:fill="auto"/>
          </w:tcPr>
          <w:p w14:paraId="164AACE7" w14:textId="77777777" w:rsidR="00337E64" w:rsidRPr="00C67A39" w:rsidRDefault="00337E64" w:rsidP="00337E64">
            <w:pPr>
              <w:rPr>
                <w:sz w:val="12"/>
                <w:szCs w:val="12"/>
              </w:rPr>
            </w:pPr>
            <w:r w:rsidRPr="00C67A39">
              <w:rPr>
                <w:sz w:val="12"/>
                <w:szCs w:val="12"/>
              </w:rPr>
              <w:t>жилое</w:t>
            </w:r>
          </w:p>
        </w:tc>
      </w:tr>
      <w:tr w:rsidR="00337E64" w:rsidRPr="00C67A39" w14:paraId="51019C61" w14:textId="77777777" w:rsidTr="00337E64">
        <w:tc>
          <w:tcPr>
            <w:tcW w:w="1101" w:type="dxa"/>
            <w:gridSpan w:val="2"/>
            <w:shd w:val="clear" w:color="auto" w:fill="auto"/>
          </w:tcPr>
          <w:p w14:paraId="79A14E52" w14:textId="77777777" w:rsidR="00337E64" w:rsidRPr="00C67A39" w:rsidRDefault="00337E64" w:rsidP="00337E64">
            <w:pPr>
              <w:jc w:val="right"/>
              <w:rPr>
                <w:sz w:val="12"/>
                <w:szCs w:val="12"/>
              </w:rPr>
            </w:pPr>
            <w:r w:rsidRPr="00C67A39">
              <w:rPr>
                <w:sz w:val="12"/>
                <w:szCs w:val="12"/>
              </w:rPr>
              <w:t>2300</w:t>
            </w:r>
          </w:p>
        </w:tc>
        <w:tc>
          <w:tcPr>
            <w:tcW w:w="2065" w:type="dxa"/>
            <w:shd w:val="clear" w:color="auto" w:fill="auto"/>
          </w:tcPr>
          <w:p w14:paraId="3C46A7E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DA5574F"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B136996" w14:textId="77777777" w:rsidR="00337E64" w:rsidRPr="00C67A39" w:rsidRDefault="00337E64" w:rsidP="00337E64">
            <w:pPr>
              <w:rPr>
                <w:sz w:val="12"/>
                <w:szCs w:val="12"/>
              </w:rPr>
            </w:pPr>
            <w:r w:rsidRPr="00C67A39">
              <w:rPr>
                <w:sz w:val="12"/>
                <w:szCs w:val="12"/>
              </w:rPr>
              <w:t>124</w:t>
            </w:r>
          </w:p>
        </w:tc>
        <w:tc>
          <w:tcPr>
            <w:tcW w:w="2304" w:type="dxa"/>
            <w:shd w:val="clear" w:color="auto" w:fill="auto"/>
          </w:tcPr>
          <w:p w14:paraId="42C66AF2" w14:textId="77777777" w:rsidR="00337E64" w:rsidRPr="00C67A39" w:rsidRDefault="00337E64" w:rsidP="00337E64">
            <w:pPr>
              <w:rPr>
                <w:sz w:val="12"/>
                <w:szCs w:val="12"/>
              </w:rPr>
            </w:pPr>
            <w:r w:rsidRPr="00C67A39">
              <w:rPr>
                <w:sz w:val="12"/>
                <w:szCs w:val="12"/>
              </w:rPr>
              <w:t>жилое</w:t>
            </w:r>
          </w:p>
        </w:tc>
      </w:tr>
      <w:tr w:rsidR="00337E64" w:rsidRPr="00C67A39" w14:paraId="0F67AB25" w14:textId="77777777" w:rsidTr="00337E64">
        <w:tc>
          <w:tcPr>
            <w:tcW w:w="1101" w:type="dxa"/>
            <w:gridSpan w:val="2"/>
            <w:shd w:val="clear" w:color="auto" w:fill="auto"/>
          </w:tcPr>
          <w:p w14:paraId="45D9269B" w14:textId="77777777" w:rsidR="00337E64" w:rsidRPr="00C67A39" w:rsidRDefault="00337E64" w:rsidP="00337E64">
            <w:pPr>
              <w:jc w:val="right"/>
              <w:rPr>
                <w:sz w:val="12"/>
                <w:szCs w:val="12"/>
              </w:rPr>
            </w:pPr>
            <w:r w:rsidRPr="00C67A39">
              <w:rPr>
                <w:sz w:val="12"/>
                <w:szCs w:val="12"/>
              </w:rPr>
              <w:t>2301</w:t>
            </w:r>
          </w:p>
        </w:tc>
        <w:tc>
          <w:tcPr>
            <w:tcW w:w="2065" w:type="dxa"/>
            <w:shd w:val="clear" w:color="auto" w:fill="auto"/>
          </w:tcPr>
          <w:p w14:paraId="36AADB5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3AD093F"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04886A9" w14:textId="77777777" w:rsidR="00337E64" w:rsidRPr="00C67A39" w:rsidRDefault="00337E64" w:rsidP="00337E64">
            <w:pPr>
              <w:rPr>
                <w:sz w:val="12"/>
                <w:szCs w:val="12"/>
              </w:rPr>
            </w:pPr>
            <w:r w:rsidRPr="00C67A39">
              <w:rPr>
                <w:sz w:val="12"/>
                <w:szCs w:val="12"/>
              </w:rPr>
              <w:t>126</w:t>
            </w:r>
          </w:p>
        </w:tc>
        <w:tc>
          <w:tcPr>
            <w:tcW w:w="2304" w:type="dxa"/>
            <w:shd w:val="clear" w:color="auto" w:fill="auto"/>
          </w:tcPr>
          <w:p w14:paraId="6962D3E3" w14:textId="77777777" w:rsidR="00337E64" w:rsidRPr="00C67A39" w:rsidRDefault="00337E64" w:rsidP="00337E64">
            <w:pPr>
              <w:rPr>
                <w:sz w:val="12"/>
                <w:szCs w:val="12"/>
              </w:rPr>
            </w:pPr>
            <w:r w:rsidRPr="00C67A39">
              <w:rPr>
                <w:sz w:val="12"/>
                <w:szCs w:val="12"/>
              </w:rPr>
              <w:t>жилое</w:t>
            </w:r>
          </w:p>
        </w:tc>
      </w:tr>
      <w:tr w:rsidR="00337E64" w:rsidRPr="00C67A39" w14:paraId="7EB37ADC" w14:textId="77777777" w:rsidTr="00337E64">
        <w:tc>
          <w:tcPr>
            <w:tcW w:w="1101" w:type="dxa"/>
            <w:gridSpan w:val="2"/>
            <w:shd w:val="clear" w:color="auto" w:fill="auto"/>
          </w:tcPr>
          <w:p w14:paraId="171D71B3" w14:textId="77777777" w:rsidR="00337E64" w:rsidRPr="00C67A39" w:rsidRDefault="00337E64" w:rsidP="00337E64">
            <w:pPr>
              <w:jc w:val="right"/>
              <w:rPr>
                <w:sz w:val="12"/>
                <w:szCs w:val="12"/>
              </w:rPr>
            </w:pPr>
            <w:r w:rsidRPr="00C67A39">
              <w:rPr>
                <w:sz w:val="12"/>
                <w:szCs w:val="12"/>
              </w:rPr>
              <w:t>2302</w:t>
            </w:r>
          </w:p>
        </w:tc>
        <w:tc>
          <w:tcPr>
            <w:tcW w:w="2065" w:type="dxa"/>
            <w:shd w:val="clear" w:color="auto" w:fill="auto"/>
          </w:tcPr>
          <w:p w14:paraId="5F9FAF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C2BFC86"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E835EB9" w14:textId="77777777" w:rsidR="00337E64" w:rsidRPr="00C67A39" w:rsidRDefault="00337E64" w:rsidP="00337E64">
            <w:pPr>
              <w:rPr>
                <w:sz w:val="12"/>
                <w:szCs w:val="12"/>
              </w:rPr>
            </w:pPr>
            <w:r w:rsidRPr="00C67A39">
              <w:rPr>
                <w:sz w:val="12"/>
                <w:szCs w:val="12"/>
              </w:rPr>
              <w:t>128</w:t>
            </w:r>
          </w:p>
        </w:tc>
        <w:tc>
          <w:tcPr>
            <w:tcW w:w="2304" w:type="dxa"/>
            <w:shd w:val="clear" w:color="auto" w:fill="auto"/>
          </w:tcPr>
          <w:p w14:paraId="60D5A1F7" w14:textId="77777777" w:rsidR="00337E64" w:rsidRPr="00C67A39" w:rsidRDefault="00337E64" w:rsidP="00337E64">
            <w:pPr>
              <w:rPr>
                <w:sz w:val="12"/>
                <w:szCs w:val="12"/>
              </w:rPr>
            </w:pPr>
            <w:r w:rsidRPr="00C67A39">
              <w:rPr>
                <w:sz w:val="12"/>
                <w:szCs w:val="12"/>
              </w:rPr>
              <w:t>жилое</w:t>
            </w:r>
          </w:p>
        </w:tc>
      </w:tr>
      <w:tr w:rsidR="00337E64" w:rsidRPr="00C67A39" w14:paraId="695ABA50" w14:textId="77777777" w:rsidTr="00337E64">
        <w:tc>
          <w:tcPr>
            <w:tcW w:w="1101" w:type="dxa"/>
            <w:gridSpan w:val="2"/>
            <w:shd w:val="clear" w:color="auto" w:fill="auto"/>
          </w:tcPr>
          <w:p w14:paraId="467D4CF9" w14:textId="77777777" w:rsidR="00337E64" w:rsidRPr="00C67A39" w:rsidRDefault="00337E64" w:rsidP="00337E64">
            <w:pPr>
              <w:jc w:val="right"/>
              <w:rPr>
                <w:sz w:val="12"/>
                <w:szCs w:val="12"/>
              </w:rPr>
            </w:pPr>
            <w:r w:rsidRPr="00C67A39">
              <w:rPr>
                <w:sz w:val="12"/>
                <w:szCs w:val="12"/>
              </w:rPr>
              <w:t>2303</w:t>
            </w:r>
          </w:p>
        </w:tc>
        <w:tc>
          <w:tcPr>
            <w:tcW w:w="2065" w:type="dxa"/>
            <w:shd w:val="clear" w:color="auto" w:fill="auto"/>
          </w:tcPr>
          <w:p w14:paraId="4FFEBA7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A43F7B6"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C82FFD3" w14:textId="77777777" w:rsidR="00337E64" w:rsidRPr="00C67A39" w:rsidRDefault="00337E64" w:rsidP="00337E64">
            <w:pPr>
              <w:rPr>
                <w:sz w:val="12"/>
                <w:szCs w:val="12"/>
              </w:rPr>
            </w:pPr>
            <w:r w:rsidRPr="00C67A39">
              <w:rPr>
                <w:sz w:val="12"/>
                <w:szCs w:val="12"/>
              </w:rPr>
              <w:t>132</w:t>
            </w:r>
          </w:p>
        </w:tc>
        <w:tc>
          <w:tcPr>
            <w:tcW w:w="2304" w:type="dxa"/>
            <w:shd w:val="clear" w:color="auto" w:fill="auto"/>
          </w:tcPr>
          <w:p w14:paraId="689CFB1F" w14:textId="77777777" w:rsidR="00337E64" w:rsidRPr="00C67A39" w:rsidRDefault="00337E64" w:rsidP="00337E64">
            <w:pPr>
              <w:rPr>
                <w:sz w:val="12"/>
                <w:szCs w:val="12"/>
              </w:rPr>
            </w:pPr>
            <w:r w:rsidRPr="00C67A39">
              <w:rPr>
                <w:sz w:val="12"/>
                <w:szCs w:val="12"/>
              </w:rPr>
              <w:t>жилое</w:t>
            </w:r>
          </w:p>
        </w:tc>
      </w:tr>
      <w:tr w:rsidR="00337E64" w:rsidRPr="00C67A39" w14:paraId="2CDB81F6" w14:textId="77777777" w:rsidTr="00337E64">
        <w:tc>
          <w:tcPr>
            <w:tcW w:w="1101" w:type="dxa"/>
            <w:gridSpan w:val="2"/>
            <w:shd w:val="clear" w:color="auto" w:fill="auto"/>
          </w:tcPr>
          <w:p w14:paraId="58AA7809" w14:textId="77777777" w:rsidR="00337E64" w:rsidRPr="00C67A39" w:rsidRDefault="00337E64" w:rsidP="00337E64">
            <w:pPr>
              <w:jc w:val="right"/>
              <w:rPr>
                <w:sz w:val="12"/>
                <w:szCs w:val="12"/>
              </w:rPr>
            </w:pPr>
            <w:r w:rsidRPr="00C67A39">
              <w:rPr>
                <w:sz w:val="12"/>
                <w:szCs w:val="12"/>
              </w:rPr>
              <w:t>2304</w:t>
            </w:r>
          </w:p>
        </w:tc>
        <w:tc>
          <w:tcPr>
            <w:tcW w:w="2065" w:type="dxa"/>
            <w:shd w:val="clear" w:color="auto" w:fill="auto"/>
          </w:tcPr>
          <w:p w14:paraId="1ECBDD7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DFC032A"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8120913" w14:textId="77777777" w:rsidR="00337E64" w:rsidRPr="00C67A39" w:rsidRDefault="00337E64" w:rsidP="00337E64">
            <w:pPr>
              <w:rPr>
                <w:sz w:val="12"/>
                <w:szCs w:val="12"/>
              </w:rPr>
            </w:pPr>
            <w:r w:rsidRPr="00C67A39">
              <w:rPr>
                <w:sz w:val="12"/>
                <w:szCs w:val="12"/>
              </w:rPr>
              <w:t>132а</w:t>
            </w:r>
          </w:p>
        </w:tc>
        <w:tc>
          <w:tcPr>
            <w:tcW w:w="2304" w:type="dxa"/>
            <w:shd w:val="clear" w:color="auto" w:fill="auto"/>
          </w:tcPr>
          <w:p w14:paraId="06F2D4D4" w14:textId="77777777" w:rsidR="00337E64" w:rsidRPr="00C67A39" w:rsidRDefault="00337E64" w:rsidP="00337E64">
            <w:pPr>
              <w:rPr>
                <w:sz w:val="12"/>
                <w:szCs w:val="12"/>
              </w:rPr>
            </w:pPr>
            <w:r w:rsidRPr="00C67A39">
              <w:rPr>
                <w:sz w:val="12"/>
                <w:szCs w:val="12"/>
              </w:rPr>
              <w:t>нежилое</w:t>
            </w:r>
          </w:p>
        </w:tc>
      </w:tr>
      <w:tr w:rsidR="00337E64" w:rsidRPr="00C67A39" w14:paraId="1761FC3C" w14:textId="77777777" w:rsidTr="00337E64">
        <w:tc>
          <w:tcPr>
            <w:tcW w:w="1101" w:type="dxa"/>
            <w:gridSpan w:val="2"/>
            <w:shd w:val="clear" w:color="auto" w:fill="auto"/>
          </w:tcPr>
          <w:p w14:paraId="7C159600" w14:textId="77777777" w:rsidR="00337E64" w:rsidRPr="00C67A39" w:rsidRDefault="00337E64" w:rsidP="00337E64">
            <w:pPr>
              <w:jc w:val="right"/>
              <w:rPr>
                <w:sz w:val="12"/>
                <w:szCs w:val="12"/>
              </w:rPr>
            </w:pPr>
            <w:r w:rsidRPr="00C67A39">
              <w:rPr>
                <w:sz w:val="12"/>
                <w:szCs w:val="12"/>
              </w:rPr>
              <w:t>2305</w:t>
            </w:r>
          </w:p>
        </w:tc>
        <w:tc>
          <w:tcPr>
            <w:tcW w:w="2065" w:type="dxa"/>
            <w:shd w:val="clear" w:color="auto" w:fill="auto"/>
          </w:tcPr>
          <w:p w14:paraId="632883D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455F904"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13ECD3F" w14:textId="77777777" w:rsidR="00337E64" w:rsidRPr="00C67A39" w:rsidRDefault="00337E64" w:rsidP="00337E64">
            <w:pPr>
              <w:rPr>
                <w:sz w:val="12"/>
                <w:szCs w:val="12"/>
              </w:rPr>
            </w:pPr>
            <w:r w:rsidRPr="00C67A39">
              <w:rPr>
                <w:sz w:val="12"/>
                <w:szCs w:val="12"/>
              </w:rPr>
              <w:t>134</w:t>
            </w:r>
          </w:p>
        </w:tc>
        <w:tc>
          <w:tcPr>
            <w:tcW w:w="2304" w:type="dxa"/>
            <w:shd w:val="clear" w:color="auto" w:fill="auto"/>
          </w:tcPr>
          <w:p w14:paraId="3154A59B" w14:textId="77777777" w:rsidR="00337E64" w:rsidRPr="00C67A39" w:rsidRDefault="00337E64" w:rsidP="00337E64">
            <w:pPr>
              <w:rPr>
                <w:sz w:val="12"/>
                <w:szCs w:val="12"/>
              </w:rPr>
            </w:pPr>
            <w:r w:rsidRPr="00C67A39">
              <w:rPr>
                <w:sz w:val="12"/>
                <w:szCs w:val="12"/>
              </w:rPr>
              <w:t>жилое</w:t>
            </w:r>
          </w:p>
        </w:tc>
      </w:tr>
      <w:tr w:rsidR="00337E64" w:rsidRPr="00C67A39" w14:paraId="56AD1693" w14:textId="77777777" w:rsidTr="00337E64">
        <w:tc>
          <w:tcPr>
            <w:tcW w:w="1101" w:type="dxa"/>
            <w:gridSpan w:val="2"/>
            <w:shd w:val="clear" w:color="auto" w:fill="auto"/>
          </w:tcPr>
          <w:p w14:paraId="251643DE" w14:textId="77777777" w:rsidR="00337E64" w:rsidRPr="00C67A39" w:rsidRDefault="00337E64" w:rsidP="00337E64">
            <w:pPr>
              <w:jc w:val="right"/>
              <w:rPr>
                <w:sz w:val="12"/>
                <w:szCs w:val="12"/>
              </w:rPr>
            </w:pPr>
            <w:r w:rsidRPr="00C67A39">
              <w:rPr>
                <w:sz w:val="12"/>
                <w:szCs w:val="12"/>
              </w:rPr>
              <w:t>2306</w:t>
            </w:r>
          </w:p>
        </w:tc>
        <w:tc>
          <w:tcPr>
            <w:tcW w:w="2065" w:type="dxa"/>
            <w:shd w:val="clear" w:color="auto" w:fill="auto"/>
          </w:tcPr>
          <w:p w14:paraId="62366C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CF5BD36"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5A68AFCF" w14:textId="77777777" w:rsidR="00337E64" w:rsidRPr="00C67A39" w:rsidRDefault="00337E64" w:rsidP="00337E64">
            <w:pPr>
              <w:rPr>
                <w:sz w:val="12"/>
                <w:szCs w:val="12"/>
              </w:rPr>
            </w:pPr>
            <w:r w:rsidRPr="00C67A39">
              <w:rPr>
                <w:sz w:val="12"/>
                <w:szCs w:val="12"/>
              </w:rPr>
              <w:t>136</w:t>
            </w:r>
          </w:p>
        </w:tc>
        <w:tc>
          <w:tcPr>
            <w:tcW w:w="2304" w:type="dxa"/>
            <w:shd w:val="clear" w:color="auto" w:fill="auto"/>
          </w:tcPr>
          <w:p w14:paraId="7D2D8751" w14:textId="77777777" w:rsidR="00337E64" w:rsidRPr="00C67A39" w:rsidRDefault="00337E64" w:rsidP="00337E64">
            <w:pPr>
              <w:rPr>
                <w:sz w:val="12"/>
                <w:szCs w:val="12"/>
              </w:rPr>
            </w:pPr>
            <w:r w:rsidRPr="00C67A39">
              <w:rPr>
                <w:sz w:val="12"/>
                <w:szCs w:val="12"/>
              </w:rPr>
              <w:t>жилое</w:t>
            </w:r>
          </w:p>
        </w:tc>
      </w:tr>
      <w:tr w:rsidR="00337E64" w:rsidRPr="00C67A39" w14:paraId="1A0BFA34" w14:textId="77777777" w:rsidTr="00337E64">
        <w:tc>
          <w:tcPr>
            <w:tcW w:w="1101" w:type="dxa"/>
            <w:gridSpan w:val="2"/>
            <w:shd w:val="clear" w:color="auto" w:fill="auto"/>
          </w:tcPr>
          <w:p w14:paraId="4947F1D3" w14:textId="77777777" w:rsidR="00337E64" w:rsidRPr="00C67A39" w:rsidRDefault="00337E64" w:rsidP="00337E64">
            <w:pPr>
              <w:jc w:val="right"/>
              <w:rPr>
                <w:sz w:val="12"/>
                <w:szCs w:val="12"/>
              </w:rPr>
            </w:pPr>
            <w:r w:rsidRPr="00C67A39">
              <w:rPr>
                <w:sz w:val="12"/>
                <w:szCs w:val="12"/>
              </w:rPr>
              <w:t>2307</w:t>
            </w:r>
          </w:p>
        </w:tc>
        <w:tc>
          <w:tcPr>
            <w:tcW w:w="2065" w:type="dxa"/>
            <w:shd w:val="clear" w:color="auto" w:fill="auto"/>
          </w:tcPr>
          <w:p w14:paraId="6814FF1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8C2F71"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504BA1A" w14:textId="77777777" w:rsidR="00337E64" w:rsidRPr="00C67A39" w:rsidRDefault="00337E64" w:rsidP="00337E64">
            <w:pPr>
              <w:rPr>
                <w:sz w:val="12"/>
                <w:szCs w:val="12"/>
              </w:rPr>
            </w:pPr>
            <w:r w:rsidRPr="00C67A39">
              <w:rPr>
                <w:sz w:val="12"/>
                <w:szCs w:val="12"/>
              </w:rPr>
              <w:t>138</w:t>
            </w:r>
          </w:p>
        </w:tc>
        <w:tc>
          <w:tcPr>
            <w:tcW w:w="2304" w:type="dxa"/>
            <w:shd w:val="clear" w:color="auto" w:fill="auto"/>
          </w:tcPr>
          <w:p w14:paraId="216425D4" w14:textId="77777777" w:rsidR="00337E64" w:rsidRPr="00C67A39" w:rsidRDefault="00337E64" w:rsidP="00337E64">
            <w:pPr>
              <w:rPr>
                <w:sz w:val="12"/>
                <w:szCs w:val="12"/>
              </w:rPr>
            </w:pPr>
            <w:r w:rsidRPr="00C67A39">
              <w:rPr>
                <w:sz w:val="12"/>
                <w:szCs w:val="12"/>
              </w:rPr>
              <w:t>жилое</w:t>
            </w:r>
          </w:p>
        </w:tc>
      </w:tr>
      <w:tr w:rsidR="00337E64" w:rsidRPr="00C67A39" w14:paraId="523C97FE" w14:textId="77777777" w:rsidTr="00337E64">
        <w:tc>
          <w:tcPr>
            <w:tcW w:w="1101" w:type="dxa"/>
            <w:gridSpan w:val="2"/>
            <w:shd w:val="clear" w:color="auto" w:fill="auto"/>
          </w:tcPr>
          <w:p w14:paraId="588A5B9B" w14:textId="77777777" w:rsidR="00337E64" w:rsidRPr="00C67A39" w:rsidRDefault="00337E64" w:rsidP="00337E64">
            <w:pPr>
              <w:jc w:val="right"/>
              <w:rPr>
                <w:sz w:val="12"/>
                <w:szCs w:val="12"/>
              </w:rPr>
            </w:pPr>
            <w:r w:rsidRPr="00C67A39">
              <w:rPr>
                <w:sz w:val="12"/>
                <w:szCs w:val="12"/>
              </w:rPr>
              <w:t>2308</w:t>
            </w:r>
          </w:p>
        </w:tc>
        <w:tc>
          <w:tcPr>
            <w:tcW w:w="2065" w:type="dxa"/>
            <w:shd w:val="clear" w:color="auto" w:fill="auto"/>
          </w:tcPr>
          <w:p w14:paraId="4EE924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127184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3DB3BDA" w14:textId="77777777" w:rsidR="00337E64" w:rsidRPr="00C67A39" w:rsidRDefault="00337E64" w:rsidP="00337E64">
            <w:pPr>
              <w:rPr>
                <w:sz w:val="12"/>
                <w:szCs w:val="12"/>
              </w:rPr>
            </w:pPr>
            <w:r w:rsidRPr="00C67A39">
              <w:rPr>
                <w:sz w:val="12"/>
                <w:szCs w:val="12"/>
              </w:rPr>
              <w:t>140</w:t>
            </w:r>
          </w:p>
        </w:tc>
        <w:tc>
          <w:tcPr>
            <w:tcW w:w="2304" w:type="dxa"/>
            <w:shd w:val="clear" w:color="auto" w:fill="auto"/>
          </w:tcPr>
          <w:p w14:paraId="7C93EEC9" w14:textId="77777777" w:rsidR="00337E64" w:rsidRPr="00C67A39" w:rsidRDefault="00337E64" w:rsidP="00337E64">
            <w:pPr>
              <w:rPr>
                <w:sz w:val="12"/>
                <w:szCs w:val="12"/>
              </w:rPr>
            </w:pPr>
            <w:r w:rsidRPr="00C67A39">
              <w:rPr>
                <w:sz w:val="12"/>
                <w:szCs w:val="12"/>
              </w:rPr>
              <w:t>жилое</w:t>
            </w:r>
          </w:p>
        </w:tc>
      </w:tr>
      <w:tr w:rsidR="00337E64" w:rsidRPr="00C67A39" w14:paraId="303150EF" w14:textId="77777777" w:rsidTr="00337E64">
        <w:tc>
          <w:tcPr>
            <w:tcW w:w="1101" w:type="dxa"/>
            <w:gridSpan w:val="2"/>
            <w:shd w:val="clear" w:color="auto" w:fill="auto"/>
          </w:tcPr>
          <w:p w14:paraId="799FD897" w14:textId="77777777" w:rsidR="00337E64" w:rsidRPr="00C67A39" w:rsidRDefault="00337E64" w:rsidP="00337E64">
            <w:pPr>
              <w:jc w:val="right"/>
              <w:rPr>
                <w:sz w:val="12"/>
                <w:szCs w:val="12"/>
              </w:rPr>
            </w:pPr>
            <w:r w:rsidRPr="00C67A39">
              <w:rPr>
                <w:sz w:val="12"/>
                <w:szCs w:val="12"/>
              </w:rPr>
              <w:t>2309</w:t>
            </w:r>
          </w:p>
        </w:tc>
        <w:tc>
          <w:tcPr>
            <w:tcW w:w="2065" w:type="dxa"/>
            <w:shd w:val="clear" w:color="auto" w:fill="auto"/>
          </w:tcPr>
          <w:p w14:paraId="0445199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9F3455D"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4B8F1A1" w14:textId="77777777" w:rsidR="00337E64" w:rsidRPr="00C67A39" w:rsidRDefault="00337E64" w:rsidP="00337E64">
            <w:pPr>
              <w:rPr>
                <w:sz w:val="12"/>
                <w:szCs w:val="12"/>
              </w:rPr>
            </w:pPr>
            <w:r w:rsidRPr="00C67A39">
              <w:rPr>
                <w:sz w:val="12"/>
                <w:szCs w:val="12"/>
              </w:rPr>
              <w:t>142</w:t>
            </w:r>
          </w:p>
        </w:tc>
        <w:tc>
          <w:tcPr>
            <w:tcW w:w="2304" w:type="dxa"/>
            <w:shd w:val="clear" w:color="auto" w:fill="auto"/>
          </w:tcPr>
          <w:p w14:paraId="361A7618" w14:textId="77777777" w:rsidR="00337E64" w:rsidRPr="00C67A39" w:rsidRDefault="00337E64" w:rsidP="00337E64">
            <w:pPr>
              <w:rPr>
                <w:sz w:val="12"/>
                <w:szCs w:val="12"/>
              </w:rPr>
            </w:pPr>
            <w:r w:rsidRPr="00C67A39">
              <w:rPr>
                <w:sz w:val="12"/>
                <w:szCs w:val="12"/>
              </w:rPr>
              <w:t>жилое</w:t>
            </w:r>
          </w:p>
        </w:tc>
      </w:tr>
      <w:tr w:rsidR="00337E64" w:rsidRPr="00C67A39" w14:paraId="2E693722" w14:textId="77777777" w:rsidTr="00337E64">
        <w:tc>
          <w:tcPr>
            <w:tcW w:w="1101" w:type="dxa"/>
            <w:gridSpan w:val="2"/>
            <w:shd w:val="clear" w:color="auto" w:fill="auto"/>
          </w:tcPr>
          <w:p w14:paraId="6EFAAEF9" w14:textId="77777777" w:rsidR="00337E64" w:rsidRPr="00C67A39" w:rsidRDefault="00337E64" w:rsidP="00337E64">
            <w:pPr>
              <w:jc w:val="right"/>
              <w:rPr>
                <w:sz w:val="12"/>
                <w:szCs w:val="12"/>
              </w:rPr>
            </w:pPr>
            <w:r w:rsidRPr="00C67A39">
              <w:rPr>
                <w:sz w:val="12"/>
                <w:szCs w:val="12"/>
              </w:rPr>
              <w:t>2310</w:t>
            </w:r>
          </w:p>
        </w:tc>
        <w:tc>
          <w:tcPr>
            <w:tcW w:w="2065" w:type="dxa"/>
            <w:shd w:val="clear" w:color="auto" w:fill="auto"/>
          </w:tcPr>
          <w:p w14:paraId="2217719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86E178E"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328A9108" w14:textId="77777777" w:rsidR="00337E64" w:rsidRPr="00C67A39" w:rsidRDefault="00337E64" w:rsidP="00337E64">
            <w:pPr>
              <w:rPr>
                <w:sz w:val="12"/>
                <w:szCs w:val="12"/>
              </w:rPr>
            </w:pPr>
            <w:r w:rsidRPr="00C67A39">
              <w:rPr>
                <w:sz w:val="12"/>
                <w:szCs w:val="12"/>
              </w:rPr>
              <w:t>144</w:t>
            </w:r>
          </w:p>
        </w:tc>
        <w:tc>
          <w:tcPr>
            <w:tcW w:w="2304" w:type="dxa"/>
            <w:shd w:val="clear" w:color="auto" w:fill="auto"/>
          </w:tcPr>
          <w:p w14:paraId="08EAAFDC" w14:textId="77777777" w:rsidR="00337E64" w:rsidRPr="00C67A39" w:rsidRDefault="00337E64" w:rsidP="00337E64">
            <w:pPr>
              <w:rPr>
                <w:sz w:val="12"/>
                <w:szCs w:val="12"/>
              </w:rPr>
            </w:pPr>
            <w:r w:rsidRPr="00C67A39">
              <w:rPr>
                <w:sz w:val="12"/>
                <w:szCs w:val="12"/>
              </w:rPr>
              <w:t>жилое</w:t>
            </w:r>
          </w:p>
        </w:tc>
      </w:tr>
      <w:tr w:rsidR="00337E64" w:rsidRPr="00C67A39" w14:paraId="46F3F0F7" w14:textId="77777777" w:rsidTr="00337E64">
        <w:tc>
          <w:tcPr>
            <w:tcW w:w="1101" w:type="dxa"/>
            <w:gridSpan w:val="2"/>
            <w:shd w:val="clear" w:color="auto" w:fill="auto"/>
          </w:tcPr>
          <w:p w14:paraId="1574CD46" w14:textId="77777777" w:rsidR="00337E64" w:rsidRPr="00C67A39" w:rsidRDefault="00337E64" w:rsidP="00337E64">
            <w:pPr>
              <w:jc w:val="right"/>
              <w:rPr>
                <w:sz w:val="12"/>
                <w:szCs w:val="12"/>
              </w:rPr>
            </w:pPr>
            <w:r w:rsidRPr="00C67A39">
              <w:rPr>
                <w:sz w:val="12"/>
                <w:szCs w:val="12"/>
              </w:rPr>
              <w:t>2311</w:t>
            </w:r>
          </w:p>
        </w:tc>
        <w:tc>
          <w:tcPr>
            <w:tcW w:w="2065" w:type="dxa"/>
            <w:shd w:val="clear" w:color="auto" w:fill="auto"/>
          </w:tcPr>
          <w:p w14:paraId="3CF3B99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D22BFE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929AF2D" w14:textId="77777777" w:rsidR="00337E64" w:rsidRPr="00C67A39" w:rsidRDefault="00337E64" w:rsidP="00337E64">
            <w:pPr>
              <w:rPr>
                <w:sz w:val="12"/>
                <w:szCs w:val="12"/>
              </w:rPr>
            </w:pPr>
            <w:r w:rsidRPr="00C67A39">
              <w:rPr>
                <w:sz w:val="12"/>
                <w:szCs w:val="12"/>
              </w:rPr>
              <w:t>146</w:t>
            </w:r>
          </w:p>
        </w:tc>
        <w:tc>
          <w:tcPr>
            <w:tcW w:w="2304" w:type="dxa"/>
            <w:shd w:val="clear" w:color="auto" w:fill="auto"/>
          </w:tcPr>
          <w:p w14:paraId="7F3247A8" w14:textId="77777777" w:rsidR="00337E64" w:rsidRPr="00C67A39" w:rsidRDefault="00337E64" w:rsidP="00337E64">
            <w:pPr>
              <w:rPr>
                <w:sz w:val="12"/>
                <w:szCs w:val="12"/>
              </w:rPr>
            </w:pPr>
            <w:r w:rsidRPr="00C67A39">
              <w:rPr>
                <w:sz w:val="12"/>
                <w:szCs w:val="12"/>
              </w:rPr>
              <w:t>жилое</w:t>
            </w:r>
          </w:p>
        </w:tc>
      </w:tr>
      <w:tr w:rsidR="00337E64" w:rsidRPr="00C67A39" w14:paraId="0872BD04" w14:textId="77777777" w:rsidTr="00337E64">
        <w:tc>
          <w:tcPr>
            <w:tcW w:w="1101" w:type="dxa"/>
            <w:gridSpan w:val="2"/>
            <w:shd w:val="clear" w:color="auto" w:fill="auto"/>
          </w:tcPr>
          <w:p w14:paraId="1770142A" w14:textId="77777777" w:rsidR="00337E64" w:rsidRPr="00C67A39" w:rsidRDefault="00337E64" w:rsidP="00337E64">
            <w:pPr>
              <w:jc w:val="right"/>
              <w:rPr>
                <w:sz w:val="12"/>
                <w:szCs w:val="12"/>
              </w:rPr>
            </w:pPr>
            <w:r w:rsidRPr="00C67A39">
              <w:rPr>
                <w:sz w:val="12"/>
                <w:szCs w:val="12"/>
              </w:rPr>
              <w:t>2312</w:t>
            </w:r>
          </w:p>
        </w:tc>
        <w:tc>
          <w:tcPr>
            <w:tcW w:w="2065" w:type="dxa"/>
            <w:shd w:val="clear" w:color="auto" w:fill="auto"/>
          </w:tcPr>
          <w:p w14:paraId="41C2605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F664E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7F89214B" w14:textId="77777777" w:rsidR="00337E64" w:rsidRPr="00C67A39" w:rsidRDefault="00337E64" w:rsidP="00337E64">
            <w:pPr>
              <w:rPr>
                <w:sz w:val="12"/>
                <w:szCs w:val="12"/>
              </w:rPr>
            </w:pPr>
            <w:r w:rsidRPr="00C67A39">
              <w:rPr>
                <w:sz w:val="12"/>
                <w:szCs w:val="12"/>
              </w:rPr>
              <w:t>148</w:t>
            </w:r>
          </w:p>
        </w:tc>
        <w:tc>
          <w:tcPr>
            <w:tcW w:w="2304" w:type="dxa"/>
            <w:shd w:val="clear" w:color="auto" w:fill="auto"/>
          </w:tcPr>
          <w:p w14:paraId="4ACF295D" w14:textId="77777777" w:rsidR="00337E64" w:rsidRPr="00C67A39" w:rsidRDefault="00337E64" w:rsidP="00337E64">
            <w:pPr>
              <w:rPr>
                <w:sz w:val="12"/>
                <w:szCs w:val="12"/>
              </w:rPr>
            </w:pPr>
            <w:r w:rsidRPr="00C67A39">
              <w:rPr>
                <w:sz w:val="12"/>
                <w:szCs w:val="12"/>
              </w:rPr>
              <w:t>жилое</w:t>
            </w:r>
          </w:p>
        </w:tc>
      </w:tr>
      <w:tr w:rsidR="00337E64" w:rsidRPr="00C67A39" w14:paraId="359B1366" w14:textId="77777777" w:rsidTr="00337E64">
        <w:tc>
          <w:tcPr>
            <w:tcW w:w="1101" w:type="dxa"/>
            <w:gridSpan w:val="2"/>
            <w:shd w:val="clear" w:color="auto" w:fill="auto"/>
          </w:tcPr>
          <w:p w14:paraId="34C9E8F8" w14:textId="77777777" w:rsidR="00337E64" w:rsidRPr="00C67A39" w:rsidRDefault="00337E64" w:rsidP="00337E64">
            <w:pPr>
              <w:jc w:val="right"/>
              <w:rPr>
                <w:sz w:val="12"/>
                <w:szCs w:val="12"/>
              </w:rPr>
            </w:pPr>
            <w:r w:rsidRPr="00C67A39">
              <w:rPr>
                <w:sz w:val="12"/>
                <w:szCs w:val="12"/>
              </w:rPr>
              <w:t>2313</w:t>
            </w:r>
          </w:p>
        </w:tc>
        <w:tc>
          <w:tcPr>
            <w:tcW w:w="2065" w:type="dxa"/>
            <w:shd w:val="clear" w:color="auto" w:fill="auto"/>
          </w:tcPr>
          <w:p w14:paraId="40FB338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FF3CBA7"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6D8C62B" w14:textId="77777777" w:rsidR="00337E64" w:rsidRPr="00C67A39" w:rsidRDefault="00337E64" w:rsidP="00337E64">
            <w:pPr>
              <w:rPr>
                <w:sz w:val="12"/>
                <w:szCs w:val="12"/>
              </w:rPr>
            </w:pPr>
            <w:r w:rsidRPr="00C67A39">
              <w:rPr>
                <w:sz w:val="12"/>
                <w:szCs w:val="12"/>
              </w:rPr>
              <w:t>150</w:t>
            </w:r>
          </w:p>
        </w:tc>
        <w:tc>
          <w:tcPr>
            <w:tcW w:w="2304" w:type="dxa"/>
            <w:shd w:val="clear" w:color="auto" w:fill="auto"/>
          </w:tcPr>
          <w:p w14:paraId="05374D3F" w14:textId="77777777" w:rsidR="00337E64" w:rsidRPr="00C67A39" w:rsidRDefault="00337E64" w:rsidP="00337E64">
            <w:pPr>
              <w:rPr>
                <w:sz w:val="12"/>
                <w:szCs w:val="12"/>
              </w:rPr>
            </w:pPr>
            <w:r w:rsidRPr="00C67A39">
              <w:rPr>
                <w:sz w:val="12"/>
                <w:szCs w:val="12"/>
              </w:rPr>
              <w:t>жилое</w:t>
            </w:r>
          </w:p>
        </w:tc>
      </w:tr>
      <w:tr w:rsidR="00337E64" w:rsidRPr="00C67A39" w14:paraId="5B5DA1DC" w14:textId="77777777" w:rsidTr="00337E64">
        <w:tc>
          <w:tcPr>
            <w:tcW w:w="1101" w:type="dxa"/>
            <w:gridSpan w:val="2"/>
            <w:shd w:val="clear" w:color="auto" w:fill="auto"/>
          </w:tcPr>
          <w:p w14:paraId="1943FBA9" w14:textId="77777777" w:rsidR="00337E64" w:rsidRPr="00C67A39" w:rsidRDefault="00337E64" w:rsidP="00337E64">
            <w:pPr>
              <w:jc w:val="right"/>
              <w:rPr>
                <w:sz w:val="12"/>
                <w:szCs w:val="12"/>
              </w:rPr>
            </w:pPr>
            <w:r w:rsidRPr="00C67A39">
              <w:rPr>
                <w:sz w:val="12"/>
                <w:szCs w:val="12"/>
              </w:rPr>
              <w:t>2314</w:t>
            </w:r>
          </w:p>
        </w:tc>
        <w:tc>
          <w:tcPr>
            <w:tcW w:w="2065" w:type="dxa"/>
            <w:shd w:val="clear" w:color="auto" w:fill="auto"/>
          </w:tcPr>
          <w:p w14:paraId="601A406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A26CB7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D57CE8B" w14:textId="77777777" w:rsidR="00337E64" w:rsidRPr="00C67A39" w:rsidRDefault="00337E64" w:rsidP="00337E64">
            <w:pPr>
              <w:rPr>
                <w:sz w:val="12"/>
                <w:szCs w:val="12"/>
              </w:rPr>
            </w:pPr>
            <w:r w:rsidRPr="00C67A39">
              <w:rPr>
                <w:sz w:val="12"/>
                <w:szCs w:val="12"/>
              </w:rPr>
              <w:t>152</w:t>
            </w:r>
          </w:p>
        </w:tc>
        <w:tc>
          <w:tcPr>
            <w:tcW w:w="2304" w:type="dxa"/>
            <w:shd w:val="clear" w:color="auto" w:fill="auto"/>
          </w:tcPr>
          <w:p w14:paraId="5C9BAD8B" w14:textId="77777777" w:rsidR="00337E64" w:rsidRPr="00C67A39" w:rsidRDefault="00337E64" w:rsidP="00337E64">
            <w:pPr>
              <w:rPr>
                <w:sz w:val="12"/>
                <w:szCs w:val="12"/>
              </w:rPr>
            </w:pPr>
            <w:r w:rsidRPr="00C67A39">
              <w:rPr>
                <w:sz w:val="12"/>
                <w:szCs w:val="12"/>
              </w:rPr>
              <w:t>жилое</w:t>
            </w:r>
          </w:p>
        </w:tc>
      </w:tr>
      <w:tr w:rsidR="00337E64" w:rsidRPr="00C67A39" w14:paraId="204AD653" w14:textId="77777777" w:rsidTr="00337E64">
        <w:tc>
          <w:tcPr>
            <w:tcW w:w="1101" w:type="dxa"/>
            <w:gridSpan w:val="2"/>
            <w:shd w:val="clear" w:color="auto" w:fill="auto"/>
          </w:tcPr>
          <w:p w14:paraId="32175222" w14:textId="77777777" w:rsidR="00337E64" w:rsidRPr="00C67A39" w:rsidRDefault="00337E64" w:rsidP="00337E64">
            <w:pPr>
              <w:jc w:val="right"/>
              <w:rPr>
                <w:sz w:val="12"/>
                <w:szCs w:val="12"/>
              </w:rPr>
            </w:pPr>
            <w:r w:rsidRPr="00C67A39">
              <w:rPr>
                <w:sz w:val="12"/>
                <w:szCs w:val="12"/>
              </w:rPr>
              <w:t>2315</w:t>
            </w:r>
          </w:p>
        </w:tc>
        <w:tc>
          <w:tcPr>
            <w:tcW w:w="2065" w:type="dxa"/>
            <w:shd w:val="clear" w:color="auto" w:fill="auto"/>
          </w:tcPr>
          <w:p w14:paraId="43B6BAB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424F80F"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94D3689" w14:textId="77777777" w:rsidR="00337E64" w:rsidRPr="00C67A39" w:rsidRDefault="00337E64" w:rsidP="00337E64">
            <w:pPr>
              <w:rPr>
                <w:sz w:val="12"/>
                <w:szCs w:val="12"/>
              </w:rPr>
            </w:pPr>
            <w:r w:rsidRPr="00C67A39">
              <w:rPr>
                <w:sz w:val="12"/>
                <w:szCs w:val="12"/>
              </w:rPr>
              <w:t>154</w:t>
            </w:r>
          </w:p>
        </w:tc>
        <w:tc>
          <w:tcPr>
            <w:tcW w:w="2304" w:type="dxa"/>
            <w:shd w:val="clear" w:color="auto" w:fill="auto"/>
          </w:tcPr>
          <w:p w14:paraId="1231EC81" w14:textId="77777777" w:rsidR="00337E64" w:rsidRPr="00C67A39" w:rsidRDefault="00337E64" w:rsidP="00337E64">
            <w:pPr>
              <w:rPr>
                <w:sz w:val="12"/>
                <w:szCs w:val="12"/>
              </w:rPr>
            </w:pPr>
            <w:r w:rsidRPr="00C67A39">
              <w:rPr>
                <w:sz w:val="12"/>
                <w:szCs w:val="12"/>
              </w:rPr>
              <w:t>жилое</w:t>
            </w:r>
          </w:p>
        </w:tc>
      </w:tr>
      <w:tr w:rsidR="00337E64" w:rsidRPr="00C67A39" w14:paraId="3CE0C3E8" w14:textId="77777777" w:rsidTr="00337E64">
        <w:tc>
          <w:tcPr>
            <w:tcW w:w="1101" w:type="dxa"/>
            <w:gridSpan w:val="2"/>
            <w:shd w:val="clear" w:color="auto" w:fill="auto"/>
          </w:tcPr>
          <w:p w14:paraId="720CF03D" w14:textId="77777777" w:rsidR="00337E64" w:rsidRPr="00C67A39" w:rsidRDefault="00337E64" w:rsidP="00337E64">
            <w:pPr>
              <w:jc w:val="right"/>
              <w:rPr>
                <w:sz w:val="12"/>
                <w:szCs w:val="12"/>
              </w:rPr>
            </w:pPr>
            <w:r w:rsidRPr="00C67A39">
              <w:rPr>
                <w:sz w:val="12"/>
                <w:szCs w:val="12"/>
              </w:rPr>
              <w:t>2316</w:t>
            </w:r>
          </w:p>
        </w:tc>
        <w:tc>
          <w:tcPr>
            <w:tcW w:w="2065" w:type="dxa"/>
            <w:shd w:val="clear" w:color="auto" w:fill="auto"/>
          </w:tcPr>
          <w:p w14:paraId="756935F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0473A09"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78A633B" w14:textId="77777777" w:rsidR="00337E64" w:rsidRPr="00C67A39" w:rsidRDefault="00337E64" w:rsidP="00337E64">
            <w:pPr>
              <w:rPr>
                <w:sz w:val="12"/>
                <w:szCs w:val="12"/>
              </w:rPr>
            </w:pPr>
            <w:r w:rsidRPr="00C67A39">
              <w:rPr>
                <w:sz w:val="12"/>
                <w:szCs w:val="12"/>
              </w:rPr>
              <w:t>156</w:t>
            </w:r>
          </w:p>
        </w:tc>
        <w:tc>
          <w:tcPr>
            <w:tcW w:w="2304" w:type="dxa"/>
            <w:shd w:val="clear" w:color="auto" w:fill="auto"/>
          </w:tcPr>
          <w:p w14:paraId="030DA0DC" w14:textId="77777777" w:rsidR="00337E64" w:rsidRPr="00C67A39" w:rsidRDefault="00337E64" w:rsidP="00337E64">
            <w:pPr>
              <w:rPr>
                <w:sz w:val="12"/>
                <w:szCs w:val="12"/>
              </w:rPr>
            </w:pPr>
            <w:r w:rsidRPr="00C67A39">
              <w:rPr>
                <w:sz w:val="12"/>
                <w:szCs w:val="12"/>
              </w:rPr>
              <w:t>жилое</w:t>
            </w:r>
          </w:p>
        </w:tc>
      </w:tr>
      <w:tr w:rsidR="00337E64" w:rsidRPr="00C67A39" w14:paraId="15CEFC0C" w14:textId="77777777" w:rsidTr="00337E64">
        <w:tc>
          <w:tcPr>
            <w:tcW w:w="1101" w:type="dxa"/>
            <w:gridSpan w:val="2"/>
            <w:shd w:val="clear" w:color="auto" w:fill="auto"/>
          </w:tcPr>
          <w:p w14:paraId="15C866AA" w14:textId="77777777" w:rsidR="00337E64" w:rsidRPr="00C67A39" w:rsidRDefault="00337E64" w:rsidP="00337E64">
            <w:pPr>
              <w:jc w:val="right"/>
              <w:rPr>
                <w:sz w:val="12"/>
                <w:szCs w:val="12"/>
              </w:rPr>
            </w:pPr>
            <w:r w:rsidRPr="00C67A39">
              <w:rPr>
                <w:sz w:val="12"/>
                <w:szCs w:val="12"/>
              </w:rPr>
              <w:t>2317</w:t>
            </w:r>
          </w:p>
        </w:tc>
        <w:tc>
          <w:tcPr>
            <w:tcW w:w="2065" w:type="dxa"/>
            <w:shd w:val="clear" w:color="auto" w:fill="auto"/>
          </w:tcPr>
          <w:p w14:paraId="441747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C2E089D"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1D0D4282" w14:textId="77777777" w:rsidR="00337E64" w:rsidRPr="00C67A39" w:rsidRDefault="00337E64" w:rsidP="00337E64">
            <w:pPr>
              <w:rPr>
                <w:sz w:val="12"/>
                <w:szCs w:val="12"/>
              </w:rPr>
            </w:pPr>
            <w:r w:rsidRPr="00C67A39">
              <w:rPr>
                <w:sz w:val="12"/>
                <w:szCs w:val="12"/>
              </w:rPr>
              <w:t>158</w:t>
            </w:r>
          </w:p>
        </w:tc>
        <w:tc>
          <w:tcPr>
            <w:tcW w:w="2304" w:type="dxa"/>
            <w:shd w:val="clear" w:color="auto" w:fill="auto"/>
          </w:tcPr>
          <w:p w14:paraId="20BD360B" w14:textId="77777777" w:rsidR="00337E64" w:rsidRPr="00C67A39" w:rsidRDefault="00337E64" w:rsidP="00337E64">
            <w:pPr>
              <w:rPr>
                <w:sz w:val="12"/>
                <w:szCs w:val="12"/>
              </w:rPr>
            </w:pPr>
            <w:r w:rsidRPr="00C67A39">
              <w:rPr>
                <w:sz w:val="12"/>
                <w:szCs w:val="12"/>
              </w:rPr>
              <w:t>жилое</w:t>
            </w:r>
          </w:p>
        </w:tc>
      </w:tr>
      <w:tr w:rsidR="00337E64" w:rsidRPr="00C67A39" w14:paraId="47EA4C7C" w14:textId="77777777" w:rsidTr="00337E64">
        <w:tc>
          <w:tcPr>
            <w:tcW w:w="1101" w:type="dxa"/>
            <w:gridSpan w:val="2"/>
            <w:shd w:val="clear" w:color="auto" w:fill="auto"/>
          </w:tcPr>
          <w:p w14:paraId="40A806BE" w14:textId="77777777" w:rsidR="00337E64" w:rsidRPr="00C67A39" w:rsidRDefault="00337E64" w:rsidP="00337E64">
            <w:pPr>
              <w:jc w:val="right"/>
              <w:rPr>
                <w:sz w:val="12"/>
                <w:szCs w:val="12"/>
              </w:rPr>
            </w:pPr>
            <w:r w:rsidRPr="00C67A39">
              <w:rPr>
                <w:sz w:val="12"/>
                <w:szCs w:val="12"/>
              </w:rPr>
              <w:t>2318</w:t>
            </w:r>
          </w:p>
        </w:tc>
        <w:tc>
          <w:tcPr>
            <w:tcW w:w="2065" w:type="dxa"/>
            <w:shd w:val="clear" w:color="auto" w:fill="auto"/>
          </w:tcPr>
          <w:p w14:paraId="09176B3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278B555"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4BD158FE" w14:textId="77777777" w:rsidR="00337E64" w:rsidRPr="00C67A39" w:rsidRDefault="00337E64" w:rsidP="00337E64">
            <w:pPr>
              <w:rPr>
                <w:sz w:val="12"/>
                <w:szCs w:val="12"/>
              </w:rPr>
            </w:pPr>
            <w:r w:rsidRPr="00C67A39">
              <w:rPr>
                <w:sz w:val="12"/>
                <w:szCs w:val="12"/>
              </w:rPr>
              <w:t>160</w:t>
            </w:r>
          </w:p>
        </w:tc>
        <w:tc>
          <w:tcPr>
            <w:tcW w:w="2304" w:type="dxa"/>
            <w:shd w:val="clear" w:color="auto" w:fill="auto"/>
          </w:tcPr>
          <w:p w14:paraId="394FDD51" w14:textId="77777777" w:rsidR="00337E64" w:rsidRPr="00C67A39" w:rsidRDefault="00337E64" w:rsidP="00337E64">
            <w:pPr>
              <w:rPr>
                <w:sz w:val="12"/>
                <w:szCs w:val="12"/>
              </w:rPr>
            </w:pPr>
            <w:r w:rsidRPr="00C67A39">
              <w:rPr>
                <w:sz w:val="12"/>
                <w:szCs w:val="12"/>
              </w:rPr>
              <w:t>жилое</w:t>
            </w:r>
          </w:p>
        </w:tc>
      </w:tr>
      <w:tr w:rsidR="00337E64" w:rsidRPr="00C67A39" w14:paraId="624D4E02" w14:textId="77777777" w:rsidTr="00337E64">
        <w:tc>
          <w:tcPr>
            <w:tcW w:w="1101" w:type="dxa"/>
            <w:gridSpan w:val="2"/>
            <w:shd w:val="clear" w:color="auto" w:fill="auto"/>
          </w:tcPr>
          <w:p w14:paraId="028505A5" w14:textId="77777777" w:rsidR="00337E64" w:rsidRPr="00C67A39" w:rsidRDefault="00337E64" w:rsidP="00337E64">
            <w:pPr>
              <w:jc w:val="right"/>
              <w:rPr>
                <w:sz w:val="12"/>
                <w:szCs w:val="12"/>
              </w:rPr>
            </w:pPr>
            <w:r w:rsidRPr="00C67A39">
              <w:rPr>
                <w:sz w:val="12"/>
                <w:szCs w:val="12"/>
              </w:rPr>
              <w:t>2319</w:t>
            </w:r>
          </w:p>
        </w:tc>
        <w:tc>
          <w:tcPr>
            <w:tcW w:w="2065" w:type="dxa"/>
            <w:shd w:val="clear" w:color="auto" w:fill="auto"/>
          </w:tcPr>
          <w:p w14:paraId="4436413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06FBBC2"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0982F2D9" w14:textId="77777777" w:rsidR="00337E64" w:rsidRPr="00C67A39" w:rsidRDefault="00337E64" w:rsidP="00337E64">
            <w:pPr>
              <w:rPr>
                <w:sz w:val="12"/>
                <w:szCs w:val="12"/>
              </w:rPr>
            </w:pPr>
            <w:r w:rsidRPr="00C67A39">
              <w:rPr>
                <w:sz w:val="12"/>
                <w:szCs w:val="12"/>
              </w:rPr>
              <w:t>162</w:t>
            </w:r>
          </w:p>
        </w:tc>
        <w:tc>
          <w:tcPr>
            <w:tcW w:w="2304" w:type="dxa"/>
            <w:shd w:val="clear" w:color="auto" w:fill="auto"/>
          </w:tcPr>
          <w:p w14:paraId="7FAB1B90" w14:textId="77777777" w:rsidR="00337E64" w:rsidRPr="00C67A39" w:rsidRDefault="00337E64" w:rsidP="00337E64">
            <w:pPr>
              <w:rPr>
                <w:sz w:val="12"/>
                <w:szCs w:val="12"/>
              </w:rPr>
            </w:pPr>
            <w:r w:rsidRPr="00C67A39">
              <w:rPr>
                <w:sz w:val="12"/>
                <w:szCs w:val="12"/>
              </w:rPr>
              <w:t>жилое</w:t>
            </w:r>
          </w:p>
        </w:tc>
      </w:tr>
      <w:tr w:rsidR="00337E64" w:rsidRPr="00C67A39" w14:paraId="0D8D93CF" w14:textId="77777777" w:rsidTr="00337E64">
        <w:tc>
          <w:tcPr>
            <w:tcW w:w="1101" w:type="dxa"/>
            <w:gridSpan w:val="2"/>
            <w:shd w:val="clear" w:color="auto" w:fill="auto"/>
          </w:tcPr>
          <w:p w14:paraId="4AB695BE" w14:textId="77777777" w:rsidR="00337E64" w:rsidRPr="00C67A39" w:rsidRDefault="00337E64" w:rsidP="00337E64">
            <w:pPr>
              <w:jc w:val="right"/>
              <w:rPr>
                <w:sz w:val="12"/>
                <w:szCs w:val="12"/>
              </w:rPr>
            </w:pPr>
            <w:r w:rsidRPr="00C67A39">
              <w:rPr>
                <w:sz w:val="12"/>
                <w:szCs w:val="12"/>
              </w:rPr>
              <w:t>2320</w:t>
            </w:r>
          </w:p>
        </w:tc>
        <w:tc>
          <w:tcPr>
            <w:tcW w:w="2065" w:type="dxa"/>
            <w:shd w:val="clear" w:color="auto" w:fill="auto"/>
          </w:tcPr>
          <w:p w14:paraId="599B6CE5"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AAD62F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8BB3690" w14:textId="77777777" w:rsidR="00337E64" w:rsidRPr="00C67A39" w:rsidRDefault="00337E64" w:rsidP="00337E64">
            <w:pPr>
              <w:rPr>
                <w:sz w:val="12"/>
                <w:szCs w:val="12"/>
              </w:rPr>
            </w:pPr>
            <w:r w:rsidRPr="00C67A39">
              <w:rPr>
                <w:sz w:val="12"/>
                <w:szCs w:val="12"/>
              </w:rPr>
              <w:t>164</w:t>
            </w:r>
          </w:p>
        </w:tc>
        <w:tc>
          <w:tcPr>
            <w:tcW w:w="2304" w:type="dxa"/>
            <w:shd w:val="clear" w:color="auto" w:fill="auto"/>
          </w:tcPr>
          <w:p w14:paraId="3129040F" w14:textId="77777777" w:rsidR="00337E64" w:rsidRPr="00C67A39" w:rsidRDefault="00337E64" w:rsidP="00337E64">
            <w:pPr>
              <w:rPr>
                <w:sz w:val="12"/>
                <w:szCs w:val="12"/>
              </w:rPr>
            </w:pPr>
            <w:r w:rsidRPr="00C67A39">
              <w:rPr>
                <w:sz w:val="12"/>
                <w:szCs w:val="12"/>
              </w:rPr>
              <w:t>жилое</w:t>
            </w:r>
          </w:p>
        </w:tc>
      </w:tr>
      <w:tr w:rsidR="00337E64" w:rsidRPr="00C67A39" w14:paraId="34F141E9" w14:textId="77777777" w:rsidTr="00337E64">
        <w:tc>
          <w:tcPr>
            <w:tcW w:w="1101" w:type="dxa"/>
            <w:gridSpan w:val="2"/>
            <w:shd w:val="clear" w:color="auto" w:fill="auto"/>
          </w:tcPr>
          <w:p w14:paraId="0B6C364F" w14:textId="77777777" w:rsidR="00337E64" w:rsidRPr="00C67A39" w:rsidRDefault="00337E64" w:rsidP="00337E64">
            <w:pPr>
              <w:jc w:val="right"/>
              <w:rPr>
                <w:sz w:val="12"/>
                <w:szCs w:val="12"/>
              </w:rPr>
            </w:pPr>
            <w:r w:rsidRPr="00C67A39">
              <w:rPr>
                <w:sz w:val="12"/>
                <w:szCs w:val="12"/>
              </w:rPr>
              <w:t>2321</w:t>
            </w:r>
          </w:p>
        </w:tc>
        <w:tc>
          <w:tcPr>
            <w:tcW w:w="2065" w:type="dxa"/>
            <w:shd w:val="clear" w:color="auto" w:fill="auto"/>
          </w:tcPr>
          <w:p w14:paraId="516C1A7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B400FB0"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23A69F37" w14:textId="77777777" w:rsidR="00337E64" w:rsidRPr="00C67A39" w:rsidRDefault="00337E64" w:rsidP="00337E64">
            <w:pPr>
              <w:rPr>
                <w:sz w:val="12"/>
                <w:szCs w:val="12"/>
              </w:rPr>
            </w:pPr>
            <w:r w:rsidRPr="00C67A39">
              <w:rPr>
                <w:sz w:val="12"/>
                <w:szCs w:val="12"/>
              </w:rPr>
              <w:t>166</w:t>
            </w:r>
          </w:p>
        </w:tc>
        <w:tc>
          <w:tcPr>
            <w:tcW w:w="2304" w:type="dxa"/>
            <w:shd w:val="clear" w:color="auto" w:fill="auto"/>
          </w:tcPr>
          <w:p w14:paraId="4A36D75F" w14:textId="77777777" w:rsidR="00337E64" w:rsidRPr="00C67A39" w:rsidRDefault="00337E64" w:rsidP="00337E64">
            <w:pPr>
              <w:rPr>
                <w:sz w:val="12"/>
                <w:szCs w:val="12"/>
              </w:rPr>
            </w:pPr>
            <w:r w:rsidRPr="00C67A39">
              <w:rPr>
                <w:sz w:val="12"/>
                <w:szCs w:val="12"/>
              </w:rPr>
              <w:t>жилое</w:t>
            </w:r>
          </w:p>
        </w:tc>
      </w:tr>
      <w:tr w:rsidR="00337E64" w:rsidRPr="00C67A39" w14:paraId="6C25DC2B" w14:textId="77777777" w:rsidTr="00337E64">
        <w:tc>
          <w:tcPr>
            <w:tcW w:w="1101" w:type="dxa"/>
            <w:gridSpan w:val="2"/>
            <w:shd w:val="clear" w:color="auto" w:fill="auto"/>
          </w:tcPr>
          <w:p w14:paraId="267A5ECA" w14:textId="77777777" w:rsidR="00337E64" w:rsidRPr="00C67A39" w:rsidRDefault="00337E64" w:rsidP="00337E64">
            <w:pPr>
              <w:jc w:val="right"/>
              <w:rPr>
                <w:sz w:val="12"/>
                <w:szCs w:val="12"/>
              </w:rPr>
            </w:pPr>
            <w:r w:rsidRPr="00C67A39">
              <w:rPr>
                <w:sz w:val="12"/>
                <w:szCs w:val="12"/>
              </w:rPr>
              <w:t>2322</w:t>
            </w:r>
          </w:p>
        </w:tc>
        <w:tc>
          <w:tcPr>
            <w:tcW w:w="2065" w:type="dxa"/>
            <w:shd w:val="clear" w:color="auto" w:fill="auto"/>
          </w:tcPr>
          <w:p w14:paraId="3F93286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80BF2C" w14:textId="77777777" w:rsidR="00337E64" w:rsidRPr="00C67A39" w:rsidRDefault="00337E64" w:rsidP="00337E64">
            <w:pPr>
              <w:rPr>
                <w:sz w:val="12"/>
                <w:szCs w:val="12"/>
              </w:rPr>
            </w:pPr>
            <w:r w:rsidRPr="00C67A39">
              <w:rPr>
                <w:sz w:val="12"/>
                <w:szCs w:val="12"/>
              </w:rPr>
              <w:t>Советская</w:t>
            </w:r>
          </w:p>
        </w:tc>
        <w:tc>
          <w:tcPr>
            <w:tcW w:w="1647" w:type="dxa"/>
            <w:shd w:val="clear" w:color="auto" w:fill="auto"/>
          </w:tcPr>
          <w:p w14:paraId="6532BBB8" w14:textId="77777777" w:rsidR="00337E64" w:rsidRPr="00C67A39" w:rsidRDefault="00337E64" w:rsidP="00337E64">
            <w:pPr>
              <w:rPr>
                <w:sz w:val="12"/>
                <w:szCs w:val="12"/>
              </w:rPr>
            </w:pPr>
            <w:r w:rsidRPr="00C67A39">
              <w:rPr>
                <w:sz w:val="12"/>
                <w:szCs w:val="12"/>
              </w:rPr>
              <w:t>168</w:t>
            </w:r>
          </w:p>
        </w:tc>
        <w:tc>
          <w:tcPr>
            <w:tcW w:w="2304" w:type="dxa"/>
            <w:shd w:val="clear" w:color="auto" w:fill="auto"/>
          </w:tcPr>
          <w:p w14:paraId="66587FA5" w14:textId="77777777" w:rsidR="00337E64" w:rsidRPr="00C67A39" w:rsidRDefault="00337E64" w:rsidP="00337E64">
            <w:pPr>
              <w:rPr>
                <w:sz w:val="12"/>
                <w:szCs w:val="12"/>
              </w:rPr>
            </w:pPr>
            <w:r w:rsidRPr="00C67A39">
              <w:rPr>
                <w:sz w:val="12"/>
                <w:szCs w:val="12"/>
              </w:rPr>
              <w:t>жилое</w:t>
            </w:r>
          </w:p>
        </w:tc>
      </w:tr>
      <w:tr w:rsidR="00337E64" w:rsidRPr="00C67A39" w14:paraId="25FFC65F" w14:textId="77777777" w:rsidTr="00337E64">
        <w:tc>
          <w:tcPr>
            <w:tcW w:w="1101" w:type="dxa"/>
            <w:gridSpan w:val="2"/>
            <w:shd w:val="clear" w:color="auto" w:fill="auto"/>
          </w:tcPr>
          <w:p w14:paraId="037C47CC" w14:textId="77777777" w:rsidR="00337E64" w:rsidRPr="00C67A39" w:rsidRDefault="00337E64" w:rsidP="00337E64">
            <w:pPr>
              <w:jc w:val="right"/>
              <w:rPr>
                <w:sz w:val="12"/>
                <w:szCs w:val="12"/>
              </w:rPr>
            </w:pPr>
            <w:r w:rsidRPr="00C67A39">
              <w:rPr>
                <w:sz w:val="12"/>
                <w:szCs w:val="12"/>
              </w:rPr>
              <w:t>2323</w:t>
            </w:r>
          </w:p>
        </w:tc>
        <w:tc>
          <w:tcPr>
            <w:tcW w:w="2065" w:type="dxa"/>
            <w:shd w:val="clear" w:color="auto" w:fill="auto"/>
          </w:tcPr>
          <w:p w14:paraId="51DB1F6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E51428E"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6E7336FF"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5511C6AD" w14:textId="77777777" w:rsidR="00337E64" w:rsidRPr="00C67A39" w:rsidRDefault="00337E64" w:rsidP="00337E64">
            <w:pPr>
              <w:rPr>
                <w:sz w:val="12"/>
                <w:szCs w:val="12"/>
              </w:rPr>
            </w:pPr>
            <w:r w:rsidRPr="00C67A39">
              <w:rPr>
                <w:sz w:val="12"/>
                <w:szCs w:val="12"/>
              </w:rPr>
              <w:t>жилое</w:t>
            </w:r>
          </w:p>
        </w:tc>
      </w:tr>
      <w:tr w:rsidR="00337E64" w:rsidRPr="00C67A39" w14:paraId="3B2BD1E3" w14:textId="77777777" w:rsidTr="00337E64">
        <w:tc>
          <w:tcPr>
            <w:tcW w:w="1101" w:type="dxa"/>
            <w:gridSpan w:val="2"/>
            <w:shd w:val="clear" w:color="auto" w:fill="auto"/>
          </w:tcPr>
          <w:p w14:paraId="6069F716" w14:textId="77777777" w:rsidR="00337E64" w:rsidRPr="00C67A39" w:rsidRDefault="00337E64" w:rsidP="00337E64">
            <w:pPr>
              <w:jc w:val="right"/>
              <w:rPr>
                <w:sz w:val="12"/>
                <w:szCs w:val="12"/>
              </w:rPr>
            </w:pPr>
            <w:r w:rsidRPr="00C67A39">
              <w:rPr>
                <w:sz w:val="12"/>
                <w:szCs w:val="12"/>
              </w:rPr>
              <w:t>2324</w:t>
            </w:r>
          </w:p>
        </w:tc>
        <w:tc>
          <w:tcPr>
            <w:tcW w:w="2065" w:type="dxa"/>
            <w:shd w:val="clear" w:color="auto" w:fill="auto"/>
          </w:tcPr>
          <w:p w14:paraId="5C38F94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0BF32E5"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12102D79"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11AD29DE" w14:textId="77777777" w:rsidR="00337E64" w:rsidRPr="00C67A39" w:rsidRDefault="00337E64" w:rsidP="00337E64">
            <w:pPr>
              <w:rPr>
                <w:sz w:val="12"/>
                <w:szCs w:val="12"/>
              </w:rPr>
            </w:pPr>
            <w:r w:rsidRPr="00C67A39">
              <w:rPr>
                <w:sz w:val="12"/>
                <w:szCs w:val="12"/>
              </w:rPr>
              <w:t>жилое</w:t>
            </w:r>
          </w:p>
        </w:tc>
      </w:tr>
      <w:tr w:rsidR="00337E64" w:rsidRPr="00C67A39" w14:paraId="5A3D0933" w14:textId="77777777" w:rsidTr="00337E64">
        <w:tc>
          <w:tcPr>
            <w:tcW w:w="1101" w:type="dxa"/>
            <w:gridSpan w:val="2"/>
            <w:shd w:val="clear" w:color="auto" w:fill="auto"/>
          </w:tcPr>
          <w:p w14:paraId="1B1FB9B3" w14:textId="77777777" w:rsidR="00337E64" w:rsidRPr="00C67A39" w:rsidRDefault="00337E64" w:rsidP="00337E64">
            <w:pPr>
              <w:jc w:val="right"/>
              <w:rPr>
                <w:sz w:val="12"/>
                <w:szCs w:val="12"/>
              </w:rPr>
            </w:pPr>
            <w:r w:rsidRPr="00C67A39">
              <w:rPr>
                <w:sz w:val="12"/>
                <w:szCs w:val="12"/>
              </w:rPr>
              <w:t>2325</w:t>
            </w:r>
          </w:p>
        </w:tc>
        <w:tc>
          <w:tcPr>
            <w:tcW w:w="2065" w:type="dxa"/>
            <w:shd w:val="clear" w:color="auto" w:fill="auto"/>
          </w:tcPr>
          <w:p w14:paraId="2B23BF6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5728ED0"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66DD8479"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5B2FF7AA" w14:textId="77777777" w:rsidR="00337E64" w:rsidRPr="00C67A39" w:rsidRDefault="00337E64" w:rsidP="00337E64">
            <w:pPr>
              <w:rPr>
                <w:sz w:val="12"/>
                <w:szCs w:val="12"/>
              </w:rPr>
            </w:pPr>
            <w:r w:rsidRPr="00C67A39">
              <w:rPr>
                <w:sz w:val="12"/>
                <w:szCs w:val="12"/>
              </w:rPr>
              <w:t>жилое</w:t>
            </w:r>
          </w:p>
        </w:tc>
      </w:tr>
      <w:tr w:rsidR="00337E64" w:rsidRPr="00C67A39" w14:paraId="7E990A57" w14:textId="77777777" w:rsidTr="00337E64">
        <w:tc>
          <w:tcPr>
            <w:tcW w:w="1101" w:type="dxa"/>
            <w:gridSpan w:val="2"/>
            <w:shd w:val="clear" w:color="auto" w:fill="auto"/>
          </w:tcPr>
          <w:p w14:paraId="7296DE90" w14:textId="77777777" w:rsidR="00337E64" w:rsidRPr="00C67A39" w:rsidRDefault="00337E64" w:rsidP="00337E64">
            <w:pPr>
              <w:jc w:val="right"/>
              <w:rPr>
                <w:sz w:val="12"/>
                <w:szCs w:val="12"/>
              </w:rPr>
            </w:pPr>
            <w:r w:rsidRPr="00C67A39">
              <w:rPr>
                <w:sz w:val="12"/>
                <w:szCs w:val="12"/>
              </w:rPr>
              <w:t>2326</w:t>
            </w:r>
          </w:p>
        </w:tc>
        <w:tc>
          <w:tcPr>
            <w:tcW w:w="2065" w:type="dxa"/>
            <w:shd w:val="clear" w:color="auto" w:fill="auto"/>
          </w:tcPr>
          <w:p w14:paraId="20E52FE1"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36A7E11"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777315E8"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51C6D47" w14:textId="77777777" w:rsidR="00337E64" w:rsidRPr="00C67A39" w:rsidRDefault="00337E64" w:rsidP="00337E64">
            <w:pPr>
              <w:rPr>
                <w:sz w:val="12"/>
                <w:szCs w:val="12"/>
              </w:rPr>
            </w:pPr>
            <w:r w:rsidRPr="00C67A39">
              <w:rPr>
                <w:sz w:val="12"/>
                <w:szCs w:val="12"/>
              </w:rPr>
              <w:t>жилое</w:t>
            </w:r>
          </w:p>
        </w:tc>
      </w:tr>
      <w:tr w:rsidR="00337E64" w:rsidRPr="00C67A39" w14:paraId="794A7378" w14:textId="77777777" w:rsidTr="00337E64">
        <w:tc>
          <w:tcPr>
            <w:tcW w:w="1101" w:type="dxa"/>
            <w:gridSpan w:val="2"/>
            <w:shd w:val="clear" w:color="auto" w:fill="auto"/>
          </w:tcPr>
          <w:p w14:paraId="502EABBB" w14:textId="77777777" w:rsidR="00337E64" w:rsidRPr="00C67A39" w:rsidRDefault="00337E64" w:rsidP="00337E64">
            <w:pPr>
              <w:jc w:val="right"/>
              <w:rPr>
                <w:sz w:val="12"/>
                <w:szCs w:val="12"/>
              </w:rPr>
            </w:pPr>
            <w:r w:rsidRPr="00C67A39">
              <w:rPr>
                <w:sz w:val="12"/>
                <w:szCs w:val="12"/>
              </w:rPr>
              <w:t>2327</w:t>
            </w:r>
          </w:p>
        </w:tc>
        <w:tc>
          <w:tcPr>
            <w:tcW w:w="2065" w:type="dxa"/>
            <w:shd w:val="clear" w:color="auto" w:fill="auto"/>
          </w:tcPr>
          <w:p w14:paraId="297F1627"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B819B41"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062DD23A"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26E6A4BB" w14:textId="77777777" w:rsidR="00337E64" w:rsidRPr="00C67A39" w:rsidRDefault="00337E64" w:rsidP="00337E64">
            <w:pPr>
              <w:rPr>
                <w:sz w:val="12"/>
                <w:szCs w:val="12"/>
              </w:rPr>
            </w:pPr>
            <w:r w:rsidRPr="00C67A39">
              <w:rPr>
                <w:sz w:val="12"/>
                <w:szCs w:val="12"/>
              </w:rPr>
              <w:t>жилое</w:t>
            </w:r>
          </w:p>
        </w:tc>
      </w:tr>
      <w:tr w:rsidR="00337E64" w:rsidRPr="00C67A39" w14:paraId="10F5E4B4" w14:textId="77777777" w:rsidTr="00337E64">
        <w:tc>
          <w:tcPr>
            <w:tcW w:w="1101" w:type="dxa"/>
            <w:gridSpan w:val="2"/>
            <w:shd w:val="clear" w:color="auto" w:fill="auto"/>
          </w:tcPr>
          <w:p w14:paraId="383CC51F" w14:textId="77777777" w:rsidR="00337E64" w:rsidRPr="00C67A39" w:rsidRDefault="00337E64" w:rsidP="00337E64">
            <w:pPr>
              <w:jc w:val="right"/>
              <w:rPr>
                <w:sz w:val="12"/>
                <w:szCs w:val="12"/>
              </w:rPr>
            </w:pPr>
            <w:r w:rsidRPr="00C67A39">
              <w:rPr>
                <w:sz w:val="12"/>
                <w:szCs w:val="12"/>
              </w:rPr>
              <w:t>2328</w:t>
            </w:r>
          </w:p>
        </w:tc>
        <w:tc>
          <w:tcPr>
            <w:tcW w:w="2065" w:type="dxa"/>
            <w:shd w:val="clear" w:color="auto" w:fill="auto"/>
          </w:tcPr>
          <w:p w14:paraId="0E62F9E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1AAD67"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487AF3A7"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2FE22017" w14:textId="77777777" w:rsidR="00337E64" w:rsidRPr="00C67A39" w:rsidRDefault="00337E64" w:rsidP="00337E64">
            <w:pPr>
              <w:rPr>
                <w:sz w:val="12"/>
                <w:szCs w:val="12"/>
              </w:rPr>
            </w:pPr>
            <w:r w:rsidRPr="00C67A39">
              <w:rPr>
                <w:sz w:val="12"/>
                <w:szCs w:val="12"/>
              </w:rPr>
              <w:t>жилое</w:t>
            </w:r>
          </w:p>
        </w:tc>
      </w:tr>
      <w:tr w:rsidR="00337E64" w:rsidRPr="00C67A39" w14:paraId="1D9EA9AF" w14:textId="77777777" w:rsidTr="00337E64">
        <w:tc>
          <w:tcPr>
            <w:tcW w:w="1101" w:type="dxa"/>
            <w:gridSpan w:val="2"/>
            <w:shd w:val="clear" w:color="auto" w:fill="auto"/>
          </w:tcPr>
          <w:p w14:paraId="445398C5" w14:textId="77777777" w:rsidR="00337E64" w:rsidRPr="00C67A39" w:rsidRDefault="00337E64" w:rsidP="00337E64">
            <w:pPr>
              <w:jc w:val="right"/>
              <w:rPr>
                <w:sz w:val="12"/>
                <w:szCs w:val="12"/>
              </w:rPr>
            </w:pPr>
            <w:r w:rsidRPr="00C67A39">
              <w:rPr>
                <w:sz w:val="12"/>
                <w:szCs w:val="12"/>
              </w:rPr>
              <w:t>2329</w:t>
            </w:r>
          </w:p>
        </w:tc>
        <w:tc>
          <w:tcPr>
            <w:tcW w:w="2065" w:type="dxa"/>
            <w:shd w:val="clear" w:color="auto" w:fill="auto"/>
          </w:tcPr>
          <w:p w14:paraId="56188D10"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E8944E"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238E209F"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1E8634A7" w14:textId="77777777" w:rsidR="00337E64" w:rsidRPr="00C67A39" w:rsidRDefault="00337E64" w:rsidP="00337E64">
            <w:pPr>
              <w:rPr>
                <w:sz w:val="12"/>
                <w:szCs w:val="12"/>
              </w:rPr>
            </w:pPr>
            <w:r w:rsidRPr="00C67A39">
              <w:rPr>
                <w:sz w:val="12"/>
                <w:szCs w:val="12"/>
              </w:rPr>
              <w:t>жилое</w:t>
            </w:r>
          </w:p>
        </w:tc>
      </w:tr>
      <w:tr w:rsidR="00337E64" w:rsidRPr="00C67A39" w14:paraId="23CF71ED" w14:textId="77777777" w:rsidTr="00337E64">
        <w:tc>
          <w:tcPr>
            <w:tcW w:w="1101" w:type="dxa"/>
            <w:gridSpan w:val="2"/>
            <w:shd w:val="clear" w:color="auto" w:fill="auto"/>
          </w:tcPr>
          <w:p w14:paraId="6AE06F32" w14:textId="77777777" w:rsidR="00337E64" w:rsidRPr="00C67A39" w:rsidRDefault="00337E64" w:rsidP="00337E64">
            <w:pPr>
              <w:jc w:val="right"/>
              <w:rPr>
                <w:sz w:val="12"/>
                <w:szCs w:val="12"/>
              </w:rPr>
            </w:pPr>
            <w:r w:rsidRPr="00C67A39">
              <w:rPr>
                <w:sz w:val="12"/>
                <w:szCs w:val="12"/>
              </w:rPr>
              <w:t>2330</w:t>
            </w:r>
          </w:p>
        </w:tc>
        <w:tc>
          <w:tcPr>
            <w:tcW w:w="2065" w:type="dxa"/>
            <w:shd w:val="clear" w:color="auto" w:fill="auto"/>
          </w:tcPr>
          <w:p w14:paraId="3F16BC1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63A799F"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6C58BC99"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234832BE" w14:textId="77777777" w:rsidR="00337E64" w:rsidRPr="00C67A39" w:rsidRDefault="00337E64" w:rsidP="00337E64">
            <w:pPr>
              <w:rPr>
                <w:sz w:val="12"/>
                <w:szCs w:val="12"/>
              </w:rPr>
            </w:pPr>
            <w:r w:rsidRPr="00C67A39">
              <w:rPr>
                <w:sz w:val="12"/>
                <w:szCs w:val="12"/>
              </w:rPr>
              <w:t>жилое</w:t>
            </w:r>
          </w:p>
        </w:tc>
      </w:tr>
      <w:tr w:rsidR="00337E64" w:rsidRPr="00C67A39" w14:paraId="09853348" w14:textId="77777777" w:rsidTr="00337E64">
        <w:tc>
          <w:tcPr>
            <w:tcW w:w="1101" w:type="dxa"/>
            <w:gridSpan w:val="2"/>
            <w:shd w:val="clear" w:color="auto" w:fill="auto"/>
          </w:tcPr>
          <w:p w14:paraId="68524ED6" w14:textId="77777777" w:rsidR="00337E64" w:rsidRPr="00C67A39" w:rsidRDefault="00337E64" w:rsidP="00337E64">
            <w:pPr>
              <w:jc w:val="right"/>
              <w:rPr>
                <w:sz w:val="12"/>
                <w:szCs w:val="12"/>
              </w:rPr>
            </w:pPr>
            <w:r w:rsidRPr="00C67A39">
              <w:rPr>
                <w:sz w:val="12"/>
                <w:szCs w:val="12"/>
              </w:rPr>
              <w:t>2331</w:t>
            </w:r>
          </w:p>
        </w:tc>
        <w:tc>
          <w:tcPr>
            <w:tcW w:w="2065" w:type="dxa"/>
            <w:shd w:val="clear" w:color="auto" w:fill="auto"/>
          </w:tcPr>
          <w:p w14:paraId="38A75B5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7689651"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525B5640"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1508B144" w14:textId="77777777" w:rsidR="00337E64" w:rsidRPr="00C67A39" w:rsidRDefault="00337E64" w:rsidP="00337E64">
            <w:pPr>
              <w:rPr>
                <w:sz w:val="12"/>
                <w:szCs w:val="12"/>
              </w:rPr>
            </w:pPr>
            <w:r w:rsidRPr="00C67A39">
              <w:rPr>
                <w:sz w:val="12"/>
                <w:szCs w:val="12"/>
              </w:rPr>
              <w:t>жилое</w:t>
            </w:r>
          </w:p>
        </w:tc>
      </w:tr>
      <w:tr w:rsidR="00337E64" w:rsidRPr="00C67A39" w14:paraId="7CF53A0F" w14:textId="77777777" w:rsidTr="00337E64">
        <w:tc>
          <w:tcPr>
            <w:tcW w:w="1101" w:type="dxa"/>
            <w:gridSpan w:val="2"/>
            <w:shd w:val="clear" w:color="auto" w:fill="auto"/>
          </w:tcPr>
          <w:p w14:paraId="560CFFC3" w14:textId="77777777" w:rsidR="00337E64" w:rsidRPr="00C67A39" w:rsidRDefault="00337E64" w:rsidP="00337E64">
            <w:pPr>
              <w:jc w:val="right"/>
              <w:rPr>
                <w:sz w:val="12"/>
                <w:szCs w:val="12"/>
              </w:rPr>
            </w:pPr>
            <w:r w:rsidRPr="00C67A39">
              <w:rPr>
                <w:sz w:val="12"/>
                <w:szCs w:val="12"/>
              </w:rPr>
              <w:t>2332</w:t>
            </w:r>
          </w:p>
        </w:tc>
        <w:tc>
          <w:tcPr>
            <w:tcW w:w="2065" w:type="dxa"/>
            <w:shd w:val="clear" w:color="auto" w:fill="auto"/>
          </w:tcPr>
          <w:p w14:paraId="4BBCB4EE"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175E72E"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43328596"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043B95FA" w14:textId="77777777" w:rsidR="00337E64" w:rsidRPr="00C67A39" w:rsidRDefault="00337E64" w:rsidP="00337E64">
            <w:pPr>
              <w:rPr>
                <w:sz w:val="12"/>
                <w:szCs w:val="12"/>
              </w:rPr>
            </w:pPr>
            <w:r w:rsidRPr="00C67A39">
              <w:rPr>
                <w:sz w:val="12"/>
                <w:szCs w:val="12"/>
              </w:rPr>
              <w:t>жилое</w:t>
            </w:r>
          </w:p>
        </w:tc>
      </w:tr>
      <w:tr w:rsidR="00337E64" w:rsidRPr="00C67A39" w14:paraId="46CC7F24" w14:textId="77777777" w:rsidTr="00337E64">
        <w:tc>
          <w:tcPr>
            <w:tcW w:w="1101" w:type="dxa"/>
            <w:gridSpan w:val="2"/>
            <w:shd w:val="clear" w:color="auto" w:fill="auto"/>
          </w:tcPr>
          <w:p w14:paraId="66C15206" w14:textId="77777777" w:rsidR="00337E64" w:rsidRPr="00C67A39" w:rsidRDefault="00337E64" w:rsidP="00337E64">
            <w:pPr>
              <w:jc w:val="right"/>
              <w:rPr>
                <w:sz w:val="12"/>
                <w:szCs w:val="12"/>
              </w:rPr>
            </w:pPr>
            <w:r w:rsidRPr="00C67A39">
              <w:rPr>
                <w:sz w:val="12"/>
                <w:szCs w:val="12"/>
              </w:rPr>
              <w:t>2333</w:t>
            </w:r>
          </w:p>
        </w:tc>
        <w:tc>
          <w:tcPr>
            <w:tcW w:w="2065" w:type="dxa"/>
            <w:shd w:val="clear" w:color="auto" w:fill="auto"/>
          </w:tcPr>
          <w:p w14:paraId="2174A4B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DF0574"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10E0DCE1"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1D865DE3" w14:textId="77777777" w:rsidR="00337E64" w:rsidRPr="00C67A39" w:rsidRDefault="00337E64" w:rsidP="00337E64">
            <w:pPr>
              <w:rPr>
                <w:sz w:val="12"/>
                <w:szCs w:val="12"/>
              </w:rPr>
            </w:pPr>
            <w:r w:rsidRPr="00C67A39">
              <w:rPr>
                <w:sz w:val="12"/>
                <w:szCs w:val="12"/>
              </w:rPr>
              <w:t>жилое</w:t>
            </w:r>
          </w:p>
        </w:tc>
      </w:tr>
      <w:tr w:rsidR="00337E64" w:rsidRPr="00C67A39" w14:paraId="3DD26C13" w14:textId="77777777" w:rsidTr="00337E64">
        <w:tc>
          <w:tcPr>
            <w:tcW w:w="1101" w:type="dxa"/>
            <w:gridSpan w:val="2"/>
            <w:shd w:val="clear" w:color="auto" w:fill="auto"/>
          </w:tcPr>
          <w:p w14:paraId="2E367254" w14:textId="77777777" w:rsidR="00337E64" w:rsidRPr="00C67A39" w:rsidRDefault="00337E64" w:rsidP="00337E64">
            <w:pPr>
              <w:jc w:val="right"/>
              <w:rPr>
                <w:sz w:val="12"/>
                <w:szCs w:val="12"/>
              </w:rPr>
            </w:pPr>
            <w:r w:rsidRPr="00C67A39">
              <w:rPr>
                <w:sz w:val="12"/>
                <w:szCs w:val="12"/>
              </w:rPr>
              <w:t>2334</w:t>
            </w:r>
          </w:p>
        </w:tc>
        <w:tc>
          <w:tcPr>
            <w:tcW w:w="2065" w:type="dxa"/>
            <w:shd w:val="clear" w:color="auto" w:fill="auto"/>
          </w:tcPr>
          <w:p w14:paraId="79CCC9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638371"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44B65999"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22980A5E" w14:textId="77777777" w:rsidR="00337E64" w:rsidRPr="00C67A39" w:rsidRDefault="00337E64" w:rsidP="00337E64">
            <w:pPr>
              <w:rPr>
                <w:sz w:val="12"/>
                <w:szCs w:val="12"/>
              </w:rPr>
            </w:pPr>
            <w:r w:rsidRPr="00C67A39">
              <w:rPr>
                <w:sz w:val="12"/>
                <w:szCs w:val="12"/>
              </w:rPr>
              <w:t>жилое</w:t>
            </w:r>
          </w:p>
        </w:tc>
      </w:tr>
      <w:tr w:rsidR="00337E64" w:rsidRPr="00C67A39" w14:paraId="796E0BCB" w14:textId="77777777" w:rsidTr="00337E64">
        <w:tc>
          <w:tcPr>
            <w:tcW w:w="1101" w:type="dxa"/>
            <w:gridSpan w:val="2"/>
            <w:shd w:val="clear" w:color="auto" w:fill="auto"/>
          </w:tcPr>
          <w:p w14:paraId="4C88EA05" w14:textId="77777777" w:rsidR="00337E64" w:rsidRPr="00C67A39" w:rsidRDefault="00337E64" w:rsidP="00337E64">
            <w:pPr>
              <w:jc w:val="right"/>
              <w:rPr>
                <w:sz w:val="12"/>
                <w:szCs w:val="12"/>
              </w:rPr>
            </w:pPr>
            <w:r w:rsidRPr="00C67A39">
              <w:rPr>
                <w:sz w:val="12"/>
                <w:szCs w:val="12"/>
              </w:rPr>
              <w:t>2335</w:t>
            </w:r>
          </w:p>
        </w:tc>
        <w:tc>
          <w:tcPr>
            <w:tcW w:w="2065" w:type="dxa"/>
            <w:shd w:val="clear" w:color="auto" w:fill="auto"/>
          </w:tcPr>
          <w:p w14:paraId="3B86A8D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380836F1"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2E30988A"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1958A992" w14:textId="77777777" w:rsidR="00337E64" w:rsidRPr="00C67A39" w:rsidRDefault="00337E64" w:rsidP="00337E64">
            <w:pPr>
              <w:rPr>
                <w:sz w:val="12"/>
                <w:szCs w:val="12"/>
              </w:rPr>
            </w:pPr>
            <w:r w:rsidRPr="00C67A39">
              <w:rPr>
                <w:sz w:val="12"/>
                <w:szCs w:val="12"/>
              </w:rPr>
              <w:t>жилое</w:t>
            </w:r>
          </w:p>
        </w:tc>
      </w:tr>
      <w:tr w:rsidR="00337E64" w:rsidRPr="00C67A39" w14:paraId="10E87A91" w14:textId="77777777" w:rsidTr="00337E64">
        <w:tc>
          <w:tcPr>
            <w:tcW w:w="1101" w:type="dxa"/>
            <w:gridSpan w:val="2"/>
            <w:shd w:val="clear" w:color="auto" w:fill="auto"/>
          </w:tcPr>
          <w:p w14:paraId="0DC76F13" w14:textId="77777777" w:rsidR="00337E64" w:rsidRPr="00C67A39" w:rsidRDefault="00337E64" w:rsidP="00337E64">
            <w:pPr>
              <w:jc w:val="right"/>
              <w:rPr>
                <w:sz w:val="12"/>
                <w:szCs w:val="12"/>
              </w:rPr>
            </w:pPr>
            <w:r w:rsidRPr="00C67A39">
              <w:rPr>
                <w:sz w:val="12"/>
                <w:szCs w:val="12"/>
              </w:rPr>
              <w:t>2336</w:t>
            </w:r>
          </w:p>
        </w:tc>
        <w:tc>
          <w:tcPr>
            <w:tcW w:w="2065" w:type="dxa"/>
            <w:shd w:val="clear" w:color="auto" w:fill="auto"/>
          </w:tcPr>
          <w:p w14:paraId="36FCD6F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CD06C66"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02DB3949"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2F3149C9" w14:textId="77777777" w:rsidR="00337E64" w:rsidRPr="00C67A39" w:rsidRDefault="00337E64" w:rsidP="00337E64">
            <w:pPr>
              <w:rPr>
                <w:sz w:val="12"/>
                <w:szCs w:val="12"/>
              </w:rPr>
            </w:pPr>
            <w:r w:rsidRPr="00C67A39">
              <w:rPr>
                <w:sz w:val="12"/>
                <w:szCs w:val="12"/>
              </w:rPr>
              <w:t>жилое</w:t>
            </w:r>
          </w:p>
        </w:tc>
      </w:tr>
      <w:tr w:rsidR="00337E64" w:rsidRPr="00C67A39" w14:paraId="17274837" w14:textId="77777777" w:rsidTr="00337E64">
        <w:tc>
          <w:tcPr>
            <w:tcW w:w="1101" w:type="dxa"/>
            <w:gridSpan w:val="2"/>
            <w:shd w:val="clear" w:color="auto" w:fill="auto"/>
          </w:tcPr>
          <w:p w14:paraId="41B2CF4A" w14:textId="77777777" w:rsidR="00337E64" w:rsidRPr="00C67A39" w:rsidRDefault="00337E64" w:rsidP="00337E64">
            <w:pPr>
              <w:jc w:val="right"/>
              <w:rPr>
                <w:sz w:val="12"/>
                <w:szCs w:val="12"/>
              </w:rPr>
            </w:pPr>
            <w:r w:rsidRPr="00C67A39">
              <w:rPr>
                <w:sz w:val="12"/>
                <w:szCs w:val="12"/>
              </w:rPr>
              <w:t>2337</w:t>
            </w:r>
          </w:p>
        </w:tc>
        <w:tc>
          <w:tcPr>
            <w:tcW w:w="2065" w:type="dxa"/>
            <w:shd w:val="clear" w:color="auto" w:fill="auto"/>
          </w:tcPr>
          <w:p w14:paraId="03C70F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6B2C46A"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1325BD53"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29DCD014" w14:textId="77777777" w:rsidR="00337E64" w:rsidRPr="00C67A39" w:rsidRDefault="00337E64" w:rsidP="00337E64">
            <w:pPr>
              <w:rPr>
                <w:sz w:val="12"/>
                <w:szCs w:val="12"/>
              </w:rPr>
            </w:pPr>
            <w:r w:rsidRPr="00C67A39">
              <w:rPr>
                <w:sz w:val="12"/>
                <w:szCs w:val="12"/>
              </w:rPr>
              <w:t>жилое</w:t>
            </w:r>
          </w:p>
        </w:tc>
      </w:tr>
      <w:tr w:rsidR="00337E64" w:rsidRPr="00C67A39" w14:paraId="70CA21F7" w14:textId="77777777" w:rsidTr="00337E64">
        <w:tc>
          <w:tcPr>
            <w:tcW w:w="1101" w:type="dxa"/>
            <w:gridSpan w:val="2"/>
            <w:shd w:val="clear" w:color="auto" w:fill="auto"/>
          </w:tcPr>
          <w:p w14:paraId="590A1B41" w14:textId="77777777" w:rsidR="00337E64" w:rsidRPr="00C67A39" w:rsidRDefault="00337E64" w:rsidP="00337E64">
            <w:pPr>
              <w:jc w:val="right"/>
              <w:rPr>
                <w:sz w:val="12"/>
                <w:szCs w:val="12"/>
              </w:rPr>
            </w:pPr>
            <w:r w:rsidRPr="00C67A39">
              <w:rPr>
                <w:sz w:val="12"/>
                <w:szCs w:val="12"/>
              </w:rPr>
              <w:t>2338</w:t>
            </w:r>
          </w:p>
        </w:tc>
        <w:tc>
          <w:tcPr>
            <w:tcW w:w="2065" w:type="dxa"/>
            <w:shd w:val="clear" w:color="auto" w:fill="auto"/>
          </w:tcPr>
          <w:p w14:paraId="73C46C1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172D81D"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3DD9A7D4"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62083AF1" w14:textId="77777777" w:rsidR="00337E64" w:rsidRPr="00C67A39" w:rsidRDefault="00337E64" w:rsidP="00337E64">
            <w:pPr>
              <w:rPr>
                <w:sz w:val="12"/>
                <w:szCs w:val="12"/>
              </w:rPr>
            </w:pPr>
            <w:r w:rsidRPr="00C67A39">
              <w:rPr>
                <w:sz w:val="12"/>
                <w:szCs w:val="12"/>
              </w:rPr>
              <w:t>жилое</w:t>
            </w:r>
          </w:p>
        </w:tc>
      </w:tr>
      <w:tr w:rsidR="00337E64" w:rsidRPr="00C67A39" w14:paraId="27FB146A" w14:textId="77777777" w:rsidTr="00337E64">
        <w:tc>
          <w:tcPr>
            <w:tcW w:w="1101" w:type="dxa"/>
            <w:gridSpan w:val="2"/>
            <w:shd w:val="clear" w:color="auto" w:fill="auto"/>
          </w:tcPr>
          <w:p w14:paraId="1585E896" w14:textId="77777777" w:rsidR="00337E64" w:rsidRPr="00C67A39" w:rsidRDefault="00337E64" w:rsidP="00337E64">
            <w:pPr>
              <w:jc w:val="right"/>
              <w:rPr>
                <w:sz w:val="12"/>
                <w:szCs w:val="12"/>
              </w:rPr>
            </w:pPr>
            <w:r w:rsidRPr="00C67A39">
              <w:rPr>
                <w:sz w:val="12"/>
                <w:szCs w:val="12"/>
              </w:rPr>
              <w:t>2339</w:t>
            </w:r>
          </w:p>
        </w:tc>
        <w:tc>
          <w:tcPr>
            <w:tcW w:w="2065" w:type="dxa"/>
            <w:shd w:val="clear" w:color="auto" w:fill="auto"/>
          </w:tcPr>
          <w:p w14:paraId="4D386CA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08AE0CCE"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182DFA27"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36E2704D" w14:textId="77777777" w:rsidR="00337E64" w:rsidRPr="00C67A39" w:rsidRDefault="00337E64" w:rsidP="00337E64">
            <w:pPr>
              <w:rPr>
                <w:sz w:val="12"/>
                <w:szCs w:val="12"/>
              </w:rPr>
            </w:pPr>
            <w:r w:rsidRPr="00C67A39">
              <w:rPr>
                <w:sz w:val="12"/>
                <w:szCs w:val="12"/>
              </w:rPr>
              <w:t>жилое</w:t>
            </w:r>
          </w:p>
        </w:tc>
      </w:tr>
      <w:tr w:rsidR="00337E64" w:rsidRPr="00C67A39" w14:paraId="7729D8A9" w14:textId="77777777" w:rsidTr="00337E64">
        <w:tc>
          <w:tcPr>
            <w:tcW w:w="1101" w:type="dxa"/>
            <w:gridSpan w:val="2"/>
            <w:shd w:val="clear" w:color="auto" w:fill="auto"/>
          </w:tcPr>
          <w:p w14:paraId="664AE333" w14:textId="77777777" w:rsidR="00337E64" w:rsidRPr="00C67A39" w:rsidRDefault="00337E64" w:rsidP="00337E64">
            <w:pPr>
              <w:jc w:val="right"/>
              <w:rPr>
                <w:sz w:val="12"/>
                <w:szCs w:val="12"/>
              </w:rPr>
            </w:pPr>
            <w:r w:rsidRPr="00C67A39">
              <w:rPr>
                <w:sz w:val="12"/>
                <w:szCs w:val="12"/>
              </w:rPr>
              <w:t>2340</w:t>
            </w:r>
          </w:p>
        </w:tc>
        <w:tc>
          <w:tcPr>
            <w:tcW w:w="2065" w:type="dxa"/>
            <w:shd w:val="clear" w:color="auto" w:fill="auto"/>
          </w:tcPr>
          <w:p w14:paraId="61FAFA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461A048"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604EE676"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4DEC23E5" w14:textId="77777777" w:rsidR="00337E64" w:rsidRPr="00C67A39" w:rsidRDefault="00337E64" w:rsidP="00337E64">
            <w:pPr>
              <w:rPr>
                <w:sz w:val="12"/>
                <w:szCs w:val="12"/>
              </w:rPr>
            </w:pPr>
            <w:r w:rsidRPr="00C67A39">
              <w:rPr>
                <w:sz w:val="12"/>
                <w:szCs w:val="12"/>
              </w:rPr>
              <w:t>жилое</w:t>
            </w:r>
          </w:p>
        </w:tc>
      </w:tr>
      <w:tr w:rsidR="00337E64" w:rsidRPr="00C67A39" w14:paraId="123A7F0A" w14:textId="77777777" w:rsidTr="00337E64">
        <w:tc>
          <w:tcPr>
            <w:tcW w:w="1101" w:type="dxa"/>
            <w:gridSpan w:val="2"/>
            <w:shd w:val="clear" w:color="auto" w:fill="auto"/>
          </w:tcPr>
          <w:p w14:paraId="1B69CEBF" w14:textId="77777777" w:rsidR="00337E64" w:rsidRPr="00C67A39" w:rsidRDefault="00337E64" w:rsidP="00337E64">
            <w:pPr>
              <w:jc w:val="right"/>
              <w:rPr>
                <w:sz w:val="12"/>
                <w:szCs w:val="12"/>
              </w:rPr>
            </w:pPr>
            <w:r w:rsidRPr="00C67A39">
              <w:rPr>
                <w:sz w:val="12"/>
                <w:szCs w:val="12"/>
              </w:rPr>
              <w:t>2341</w:t>
            </w:r>
          </w:p>
        </w:tc>
        <w:tc>
          <w:tcPr>
            <w:tcW w:w="2065" w:type="dxa"/>
            <w:shd w:val="clear" w:color="auto" w:fill="auto"/>
          </w:tcPr>
          <w:p w14:paraId="452D38E6"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72EC9C47"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7A344FFE"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43EDBB62" w14:textId="77777777" w:rsidR="00337E64" w:rsidRPr="00C67A39" w:rsidRDefault="00337E64" w:rsidP="00337E64">
            <w:pPr>
              <w:rPr>
                <w:sz w:val="12"/>
                <w:szCs w:val="12"/>
              </w:rPr>
            </w:pPr>
            <w:r w:rsidRPr="00C67A39">
              <w:rPr>
                <w:sz w:val="12"/>
                <w:szCs w:val="12"/>
              </w:rPr>
              <w:t>жилое</w:t>
            </w:r>
          </w:p>
        </w:tc>
      </w:tr>
      <w:tr w:rsidR="00337E64" w:rsidRPr="00C67A39" w14:paraId="633BA8DF" w14:textId="77777777" w:rsidTr="00337E64">
        <w:tc>
          <w:tcPr>
            <w:tcW w:w="1101" w:type="dxa"/>
            <w:gridSpan w:val="2"/>
            <w:shd w:val="clear" w:color="auto" w:fill="auto"/>
          </w:tcPr>
          <w:p w14:paraId="69284D57" w14:textId="77777777" w:rsidR="00337E64" w:rsidRPr="00C67A39" w:rsidRDefault="00337E64" w:rsidP="00337E64">
            <w:pPr>
              <w:jc w:val="right"/>
              <w:rPr>
                <w:sz w:val="12"/>
                <w:szCs w:val="12"/>
              </w:rPr>
            </w:pPr>
            <w:r w:rsidRPr="00C67A39">
              <w:rPr>
                <w:sz w:val="12"/>
                <w:szCs w:val="12"/>
              </w:rPr>
              <w:t>2342</w:t>
            </w:r>
          </w:p>
        </w:tc>
        <w:tc>
          <w:tcPr>
            <w:tcW w:w="2065" w:type="dxa"/>
            <w:shd w:val="clear" w:color="auto" w:fill="auto"/>
          </w:tcPr>
          <w:p w14:paraId="4A2BF0F9"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12C86FA7"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2E70226D"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1EE57163" w14:textId="77777777" w:rsidR="00337E64" w:rsidRPr="00C67A39" w:rsidRDefault="00337E64" w:rsidP="00337E64">
            <w:pPr>
              <w:rPr>
                <w:sz w:val="12"/>
                <w:szCs w:val="12"/>
              </w:rPr>
            </w:pPr>
            <w:r w:rsidRPr="00C67A39">
              <w:rPr>
                <w:sz w:val="12"/>
                <w:szCs w:val="12"/>
              </w:rPr>
              <w:t>жилое</w:t>
            </w:r>
          </w:p>
        </w:tc>
      </w:tr>
      <w:tr w:rsidR="00337E64" w:rsidRPr="00C67A39" w14:paraId="7FF72BB5" w14:textId="77777777" w:rsidTr="00337E64">
        <w:tc>
          <w:tcPr>
            <w:tcW w:w="1101" w:type="dxa"/>
            <w:gridSpan w:val="2"/>
            <w:shd w:val="clear" w:color="auto" w:fill="auto"/>
          </w:tcPr>
          <w:p w14:paraId="02CA5EEA" w14:textId="77777777" w:rsidR="00337E64" w:rsidRPr="00C67A39" w:rsidRDefault="00337E64" w:rsidP="00337E64">
            <w:pPr>
              <w:jc w:val="right"/>
              <w:rPr>
                <w:sz w:val="12"/>
                <w:szCs w:val="12"/>
              </w:rPr>
            </w:pPr>
            <w:r w:rsidRPr="00C67A39">
              <w:rPr>
                <w:sz w:val="12"/>
                <w:szCs w:val="12"/>
              </w:rPr>
              <w:t>2343</w:t>
            </w:r>
          </w:p>
        </w:tc>
        <w:tc>
          <w:tcPr>
            <w:tcW w:w="2065" w:type="dxa"/>
            <w:shd w:val="clear" w:color="auto" w:fill="auto"/>
          </w:tcPr>
          <w:p w14:paraId="28A7D9B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A5785B1"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1AB0A3BB"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585FAE7" w14:textId="77777777" w:rsidR="00337E64" w:rsidRPr="00C67A39" w:rsidRDefault="00337E64" w:rsidP="00337E64">
            <w:pPr>
              <w:rPr>
                <w:sz w:val="12"/>
                <w:szCs w:val="12"/>
              </w:rPr>
            </w:pPr>
            <w:r w:rsidRPr="00C67A39">
              <w:rPr>
                <w:sz w:val="12"/>
                <w:szCs w:val="12"/>
              </w:rPr>
              <w:t>жилое</w:t>
            </w:r>
          </w:p>
        </w:tc>
      </w:tr>
      <w:tr w:rsidR="00337E64" w:rsidRPr="00C67A39" w14:paraId="3BD0B5C6" w14:textId="77777777" w:rsidTr="00337E64">
        <w:tc>
          <w:tcPr>
            <w:tcW w:w="1101" w:type="dxa"/>
            <w:gridSpan w:val="2"/>
            <w:shd w:val="clear" w:color="auto" w:fill="auto"/>
          </w:tcPr>
          <w:p w14:paraId="4854BD02" w14:textId="77777777" w:rsidR="00337E64" w:rsidRPr="00C67A39" w:rsidRDefault="00337E64" w:rsidP="00337E64">
            <w:pPr>
              <w:jc w:val="right"/>
              <w:rPr>
                <w:sz w:val="12"/>
                <w:szCs w:val="12"/>
              </w:rPr>
            </w:pPr>
            <w:r w:rsidRPr="00C67A39">
              <w:rPr>
                <w:sz w:val="12"/>
                <w:szCs w:val="12"/>
              </w:rPr>
              <w:t>2344</w:t>
            </w:r>
          </w:p>
        </w:tc>
        <w:tc>
          <w:tcPr>
            <w:tcW w:w="2065" w:type="dxa"/>
            <w:shd w:val="clear" w:color="auto" w:fill="auto"/>
          </w:tcPr>
          <w:p w14:paraId="75E3D21C"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0007AF3"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6D79A300"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6E6F3853" w14:textId="77777777" w:rsidR="00337E64" w:rsidRPr="00C67A39" w:rsidRDefault="00337E64" w:rsidP="00337E64">
            <w:pPr>
              <w:rPr>
                <w:sz w:val="12"/>
                <w:szCs w:val="12"/>
              </w:rPr>
            </w:pPr>
            <w:r w:rsidRPr="00C67A39">
              <w:rPr>
                <w:sz w:val="12"/>
                <w:szCs w:val="12"/>
              </w:rPr>
              <w:t>жилое</w:t>
            </w:r>
          </w:p>
        </w:tc>
      </w:tr>
      <w:tr w:rsidR="00337E64" w:rsidRPr="00C67A39" w14:paraId="4D93A5BC" w14:textId="77777777" w:rsidTr="00337E64">
        <w:tc>
          <w:tcPr>
            <w:tcW w:w="1101" w:type="dxa"/>
            <w:gridSpan w:val="2"/>
            <w:shd w:val="clear" w:color="auto" w:fill="auto"/>
          </w:tcPr>
          <w:p w14:paraId="50DA3CE1" w14:textId="77777777" w:rsidR="00337E64" w:rsidRPr="00C67A39" w:rsidRDefault="00337E64" w:rsidP="00337E64">
            <w:pPr>
              <w:jc w:val="right"/>
              <w:rPr>
                <w:sz w:val="12"/>
                <w:szCs w:val="12"/>
              </w:rPr>
            </w:pPr>
            <w:r w:rsidRPr="00C67A39">
              <w:rPr>
                <w:sz w:val="12"/>
                <w:szCs w:val="12"/>
              </w:rPr>
              <w:t>2345</w:t>
            </w:r>
          </w:p>
        </w:tc>
        <w:tc>
          <w:tcPr>
            <w:tcW w:w="2065" w:type="dxa"/>
            <w:shd w:val="clear" w:color="auto" w:fill="auto"/>
          </w:tcPr>
          <w:p w14:paraId="5F5E564F"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121F4FB"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4EC02AAF"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3D324BD3" w14:textId="77777777" w:rsidR="00337E64" w:rsidRPr="00C67A39" w:rsidRDefault="00337E64" w:rsidP="00337E64">
            <w:pPr>
              <w:rPr>
                <w:sz w:val="12"/>
                <w:szCs w:val="12"/>
              </w:rPr>
            </w:pPr>
            <w:r w:rsidRPr="00C67A39">
              <w:rPr>
                <w:sz w:val="12"/>
                <w:szCs w:val="12"/>
              </w:rPr>
              <w:t>жилое</w:t>
            </w:r>
          </w:p>
        </w:tc>
      </w:tr>
      <w:tr w:rsidR="00337E64" w:rsidRPr="00C67A39" w14:paraId="0E966EF2" w14:textId="77777777" w:rsidTr="00337E64">
        <w:tc>
          <w:tcPr>
            <w:tcW w:w="1101" w:type="dxa"/>
            <w:gridSpan w:val="2"/>
            <w:shd w:val="clear" w:color="auto" w:fill="auto"/>
          </w:tcPr>
          <w:p w14:paraId="3449ED19" w14:textId="77777777" w:rsidR="00337E64" w:rsidRPr="00C67A39" w:rsidRDefault="00337E64" w:rsidP="00337E64">
            <w:pPr>
              <w:jc w:val="right"/>
              <w:rPr>
                <w:sz w:val="12"/>
                <w:szCs w:val="12"/>
              </w:rPr>
            </w:pPr>
            <w:r w:rsidRPr="00C67A39">
              <w:rPr>
                <w:sz w:val="12"/>
                <w:szCs w:val="12"/>
              </w:rPr>
              <w:t>2346</w:t>
            </w:r>
          </w:p>
        </w:tc>
        <w:tc>
          <w:tcPr>
            <w:tcW w:w="2065" w:type="dxa"/>
            <w:shd w:val="clear" w:color="auto" w:fill="auto"/>
          </w:tcPr>
          <w:p w14:paraId="13199CB8"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9E0101"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40996C1D"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58D56BD3" w14:textId="77777777" w:rsidR="00337E64" w:rsidRPr="00C67A39" w:rsidRDefault="00337E64" w:rsidP="00337E64">
            <w:pPr>
              <w:rPr>
                <w:sz w:val="12"/>
                <w:szCs w:val="12"/>
              </w:rPr>
            </w:pPr>
            <w:r w:rsidRPr="00C67A39">
              <w:rPr>
                <w:sz w:val="12"/>
                <w:szCs w:val="12"/>
              </w:rPr>
              <w:t>жилое</w:t>
            </w:r>
          </w:p>
        </w:tc>
      </w:tr>
      <w:tr w:rsidR="00337E64" w:rsidRPr="00C67A39" w14:paraId="186CE3E6" w14:textId="77777777" w:rsidTr="00337E64">
        <w:tc>
          <w:tcPr>
            <w:tcW w:w="1101" w:type="dxa"/>
            <w:gridSpan w:val="2"/>
            <w:shd w:val="clear" w:color="auto" w:fill="auto"/>
          </w:tcPr>
          <w:p w14:paraId="3C2B05F8" w14:textId="77777777" w:rsidR="00337E64" w:rsidRPr="00C67A39" w:rsidRDefault="00337E64" w:rsidP="00337E64">
            <w:pPr>
              <w:jc w:val="right"/>
              <w:rPr>
                <w:sz w:val="12"/>
                <w:szCs w:val="12"/>
              </w:rPr>
            </w:pPr>
            <w:r w:rsidRPr="00C67A39">
              <w:rPr>
                <w:sz w:val="12"/>
                <w:szCs w:val="12"/>
              </w:rPr>
              <w:t>2347</w:t>
            </w:r>
          </w:p>
        </w:tc>
        <w:tc>
          <w:tcPr>
            <w:tcW w:w="2065" w:type="dxa"/>
            <w:shd w:val="clear" w:color="auto" w:fill="auto"/>
          </w:tcPr>
          <w:p w14:paraId="5990BC94"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209F7087"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1FACC110"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41774A5F" w14:textId="77777777" w:rsidR="00337E64" w:rsidRPr="00C67A39" w:rsidRDefault="00337E64" w:rsidP="00337E64">
            <w:pPr>
              <w:rPr>
                <w:sz w:val="12"/>
                <w:szCs w:val="12"/>
              </w:rPr>
            </w:pPr>
            <w:r w:rsidRPr="00C67A39">
              <w:rPr>
                <w:sz w:val="12"/>
                <w:szCs w:val="12"/>
              </w:rPr>
              <w:t>жилое</w:t>
            </w:r>
          </w:p>
        </w:tc>
      </w:tr>
      <w:tr w:rsidR="00337E64" w:rsidRPr="00C67A39" w14:paraId="0427E8EA" w14:textId="77777777" w:rsidTr="00337E64">
        <w:tc>
          <w:tcPr>
            <w:tcW w:w="1101" w:type="dxa"/>
            <w:gridSpan w:val="2"/>
            <w:shd w:val="clear" w:color="auto" w:fill="auto"/>
          </w:tcPr>
          <w:p w14:paraId="246FA9AD" w14:textId="77777777" w:rsidR="00337E64" w:rsidRPr="00C67A39" w:rsidRDefault="00337E64" w:rsidP="00337E64">
            <w:pPr>
              <w:jc w:val="right"/>
              <w:rPr>
                <w:sz w:val="12"/>
                <w:szCs w:val="12"/>
              </w:rPr>
            </w:pPr>
            <w:r w:rsidRPr="00C67A39">
              <w:rPr>
                <w:sz w:val="12"/>
                <w:szCs w:val="12"/>
              </w:rPr>
              <w:t>2348</w:t>
            </w:r>
          </w:p>
        </w:tc>
        <w:tc>
          <w:tcPr>
            <w:tcW w:w="2065" w:type="dxa"/>
            <w:shd w:val="clear" w:color="auto" w:fill="auto"/>
          </w:tcPr>
          <w:p w14:paraId="6ACD1162"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5820DE00"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7FF19A83"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72C17EBC" w14:textId="77777777" w:rsidR="00337E64" w:rsidRPr="00C67A39" w:rsidRDefault="00337E64" w:rsidP="00337E64">
            <w:pPr>
              <w:rPr>
                <w:sz w:val="12"/>
                <w:szCs w:val="12"/>
              </w:rPr>
            </w:pPr>
            <w:r w:rsidRPr="00C67A39">
              <w:rPr>
                <w:sz w:val="12"/>
                <w:szCs w:val="12"/>
              </w:rPr>
              <w:t>жилое</w:t>
            </w:r>
          </w:p>
        </w:tc>
      </w:tr>
      <w:tr w:rsidR="00337E64" w:rsidRPr="00C67A39" w14:paraId="4347E5E2" w14:textId="77777777" w:rsidTr="00337E64">
        <w:tc>
          <w:tcPr>
            <w:tcW w:w="1101" w:type="dxa"/>
            <w:gridSpan w:val="2"/>
            <w:shd w:val="clear" w:color="auto" w:fill="auto"/>
          </w:tcPr>
          <w:p w14:paraId="0A1EFACE" w14:textId="77777777" w:rsidR="00337E64" w:rsidRPr="00C67A39" w:rsidRDefault="00337E64" w:rsidP="00337E64">
            <w:pPr>
              <w:jc w:val="right"/>
              <w:rPr>
                <w:sz w:val="12"/>
                <w:szCs w:val="12"/>
              </w:rPr>
            </w:pPr>
            <w:r w:rsidRPr="00C67A39">
              <w:rPr>
                <w:sz w:val="12"/>
                <w:szCs w:val="12"/>
              </w:rPr>
              <w:t>2349</w:t>
            </w:r>
          </w:p>
        </w:tc>
        <w:tc>
          <w:tcPr>
            <w:tcW w:w="2065" w:type="dxa"/>
            <w:shd w:val="clear" w:color="auto" w:fill="auto"/>
          </w:tcPr>
          <w:p w14:paraId="6188613D"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48074809"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5A636A2B"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32ECD8DA" w14:textId="77777777" w:rsidR="00337E64" w:rsidRPr="00C67A39" w:rsidRDefault="00337E64" w:rsidP="00337E64">
            <w:pPr>
              <w:rPr>
                <w:sz w:val="12"/>
                <w:szCs w:val="12"/>
              </w:rPr>
            </w:pPr>
            <w:r w:rsidRPr="00C67A39">
              <w:rPr>
                <w:sz w:val="12"/>
                <w:szCs w:val="12"/>
              </w:rPr>
              <w:t>жилое</w:t>
            </w:r>
          </w:p>
        </w:tc>
      </w:tr>
      <w:tr w:rsidR="00337E64" w:rsidRPr="00C67A39" w14:paraId="4D131E66" w14:textId="77777777" w:rsidTr="00337E64">
        <w:tc>
          <w:tcPr>
            <w:tcW w:w="1101" w:type="dxa"/>
            <w:gridSpan w:val="2"/>
            <w:shd w:val="clear" w:color="auto" w:fill="auto"/>
          </w:tcPr>
          <w:p w14:paraId="384ADBE7" w14:textId="77777777" w:rsidR="00337E64" w:rsidRPr="00C67A39" w:rsidRDefault="00337E64" w:rsidP="00337E64">
            <w:pPr>
              <w:jc w:val="right"/>
              <w:rPr>
                <w:sz w:val="12"/>
                <w:szCs w:val="12"/>
              </w:rPr>
            </w:pPr>
            <w:r w:rsidRPr="00C67A39">
              <w:rPr>
                <w:sz w:val="12"/>
                <w:szCs w:val="12"/>
              </w:rPr>
              <w:t>2350</w:t>
            </w:r>
          </w:p>
        </w:tc>
        <w:tc>
          <w:tcPr>
            <w:tcW w:w="2065" w:type="dxa"/>
            <w:shd w:val="clear" w:color="auto" w:fill="auto"/>
          </w:tcPr>
          <w:p w14:paraId="2AE30DBA"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92661F"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02648D08"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6683103F" w14:textId="77777777" w:rsidR="00337E64" w:rsidRPr="00C67A39" w:rsidRDefault="00337E64" w:rsidP="00337E64">
            <w:pPr>
              <w:rPr>
                <w:sz w:val="12"/>
                <w:szCs w:val="12"/>
              </w:rPr>
            </w:pPr>
            <w:r w:rsidRPr="00C67A39">
              <w:rPr>
                <w:sz w:val="12"/>
                <w:szCs w:val="12"/>
              </w:rPr>
              <w:t>жилое</w:t>
            </w:r>
          </w:p>
        </w:tc>
      </w:tr>
      <w:tr w:rsidR="00337E64" w:rsidRPr="00C67A39" w14:paraId="37F11875" w14:textId="77777777" w:rsidTr="00337E64">
        <w:tc>
          <w:tcPr>
            <w:tcW w:w="1101" w:type="dxa"/>
            <w:gridSpan w:val="2"/>
            <w:shd w:val="clear" w:color="auto" w:fill="auto"/>
          </w:tcPr>
          <w:p w14:paraId="718213E8" w14:textId="77777777" w:rsidR="00337E64" w:rsidRPr="00C67A39" w:rsidRDefault="00337E64" w:rsidP="00337E64">
            <w:pPr>
              <w:jc w:val="right"/>
              <w:rPr>
                <w:sz w:val="12"/>
                <w:szCs w:val="12"/>
              </w:rPr>
            </w:pPr>
            <w:r w:rsidRPr="00C67A39">
              <w:rPr>
                <w:sz w:val="12"/>
                <w:szCs w:val="12"/>
              </w:rPr>
              <w:t>2351</w:t>
            </w:r>
          </w:p>
        </w:tc>
        <w:tc>
          <w:tcPr>
            <w:tcW w:w="2065" w:type="dxa"/>
            <w:shd w:val="clear" w:color="auto" w:fill="auto"/>
          </w:tcPr>
          <w:p w14:paraId="264297DB" w14:textId="77777777" w:rsidR="00337E64" w:rsidRPr="00C67A39" w:rsidRDefault="00337E64" w:rsidP="00337E64">
            <w:pPr>
              <w:rPr>
                <w:sz w:val="12"/>
                <w:szCs w:val="12"/>
              </w:rPr>
            </w:pPr>
            <w:r w:rsidRPr="00C67A39">
              <w:rPr>
                <w:sz w:val="12"/>
                <w:szCs w:val="12"/>
              </w:rPr>
              <w:t>улица</w:t>
            </w:r>
          </w:p>
        </w:tc>
        <w:tc>
          <w:tcPr>
            <w:tcW w:w="2977" w:type="dxa"/>
            <w:shd w:val="clear" w:color="auto" w:fill="auto"/>
          </w:tcPr>
          <w:p w14:paraId="63C867AD" w14:textId="77777777" w:rsidR="00337E64" w:rsidRPr="00C67A39" w:rsidRDefault="00337E64" w:rsidP="00337E64">
            <w:pPr>
              <w:rPr>
                <w:sz w:val="12"/>
                <w:szCs w:val="12"/>
              </w:rPr>
            </w:pPr>
            <w:r w:rsidRPr="00C67A39">
              <w:rPr>
                <w:sz w:val="12"/>
                <w:szCs w:val="12"/>
              </w:rPr>
              <w:t>Чапаева</w:t>
            </w:r>
          </w:p>
        </w:tc>
        <w:tc>
          <w:tcPr>
            <w:tcW w:w="1647" w:type="dxa"/>
            <w:shd w:val="clear" w:color="auto" w:fill="auto"/>
          </w:tcPr>
          <w:p w14:paraId="1A3E3DC1"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60D3C9C9" w14:textId="77777777" w:rsidR="00337E64" w:rsidRPr="00C67A39" w:rsidRDefault="00337E64" w:rsidP="00337E64">
            <w:pPr>
              <w:rPr>
                <w:sz w:val="12"/>
                <w:szCs w:val="12"/>
              </w:rPr>
            </w:pPr>
            <w:r w:rsidRPr="00C67A39">
              <w:rPr>
                <w:sz w:val="12"/>
                <w:szCs w:val="12"/>
              </w:rPr>
              <w:t>жилое</w:t>
            </w:r>
          </w:p>
        </w:tc>
      </w:tr>
      <w:tr w:rsidR="00337E64" w:rsidRPr="00C67A39" w14:paraId="51B10990" w14:textId="77777777" w:rsidTr="00337E64">
        <w:tc>
          <w:tcPr>
            <w:tcW w:w="1101" w:type="dxa"/>
            <w:gridSpan w:val="2"/>
            <w:shd w:val="clear" w:color="auto" w:fill="auto"/>
          </w:tcPr>
          <w:p w14:paraId="374424AF" w14:textId="77777777" w:rsidR="00337E64" w:rsidRPr="00C67A39" w:rsidRDefault="00337E64" w:rsidP="00337E64">
            <w:pPr>
              <w:jc w:val="right"/>
              <w:rPr>
                <w:sz w:val="12"/>
                <w:szCs w:val="12"/>
              </w:rPr>
            </w:pPr>
            <w:r w:rsidRPr="00C67A39">
              <w:rPr>
                <w:sz w:val="12"/>
                <w:szCs w:val="12"/>
              </w:rPr>
              <w:t>2352</w:t>
            </w:r>
          </w:p>
        </w:tc>
        <w:tc>
          <w:tcPr>
            <w:tcW w:w="2065" w:type="dxa"/>
            <w:shd w:val="clear" w:color="auto" w:fill="auto"/>
          </w:tcPr>
          <w:p w14:paraId="4C4021CB" w14:textId="77777777" w:rsidR="00337E64" w:rsidRPr="00C67A39" w:rsidRDefault="00337E64" w:rsidP="00337E64">
            <w:pPr>
              <w:rPr>
                <w:sz w:val="12"/>
                <w:szCs w:val="12"/>
              </w:rPr>
            </w:pPr>
            <w:r w:rsidRPr="00C67A39">
              <w:rPr>
                <w:sz w:val="12"/>
                <w:szCs w:val="12"/>
              </w:rPr>
              <w:t xml:space="preserve">станция </w:t>
            </w:r>
          </w:p>
        </w:tc>
        <w:tc>
          <w:tcPr>
            <w:tcW w:w="2977" w:type="dxa"/>
            <w:shd w:val="clear" w:color="auto" w:fill="auto"/>
          </w:tcPr>
          <w:p w14:paraId="535D48E1" w14:textId="77777777" w:rsidR="00337E64" w:rsidRPr="00C67A39" w:rsidRDefault="00337E64" w:rsidP="00337E64">
            <w:pPr>
              <w:rPr>
                <w:sz w:val="12"/>
                <w:szCs w:val="12"/>
              </w:rPr>
            </w:pPr>
            <w:r w:rsidRPr="00C67A39">
              <w:rPr>
                <w:sz w:val="12"/>
                <w:szCs w:val="12"/>
              </w:rPr>
              <w:t>Шипов лес</w:t>
            </w:r>
          </w:p>
        </w:tc>
        <w:tc>
          <w:tcPr>
            <w:tcW w:w="1647" w:type="dxa"/>
            <w:shd w:val="clear" w:color="auto" w:fill="auto"/>
          </w:tcPr>
          <w:p w14:paraId="3CC1BB4D"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6F3B5176" w14:textId="77777777" w:rsidR="00337E64" w:rsidRPr="00C67A39" w:rsidRDefault="00337E64" w:rsidP="00337E64">
            <w:pPr>
              <w:rPr>
                <w:sz w:val="12"/>
                <w:szCs w:val="12"/>
              </w:rPr>
            </w:pPr>
            <w:r w:rsidRPr="00C67A39">
              <w:rPr>
                <w:sz w:val="12"/>
                <w:szCs w:val="12"/>
              </w:rPr>
              <w:t>жилое</w:t>
            </w:r>
          </w:p>
        </w:tc>
      </w:tr>
      <w:tr w:rsidR="00337E64" w:rsidRPr="00C67A39" w14:paraId="3941FFDA" w14:textId="77777777" w:rsidTr="00337E64">
        <w:tc>
          <w:tcPr>
            <w:tcW w:w="1101" w:type="dxa"/>
            <w:gridSpan w:val="2"/>
            <w:shd w:val="clear" w:color="auto" w:fill="auto"/>
          </w:tcPr>
          <w:p w14:paraId="0FC8B028" w14:textId="77777777" w:rsidR="00337E64" w:rsidRPr="00C67A39" w:rsidRDefault="00337E64" w:rsidP="00337E64">
            <w:pPr>
              <w:jc w:val="right"/>
              <w:rPr>
                <w:sz w:val="12"/>
                <w:szCs w:val="12"/>
              </w:rPr>
            </w:pPr>
            <w:r w:rsidRPr="00C67A39">
              <w:rPr>
                <w:sz w:val="12"/>
                <w:szCs w:val="12"/>
              </w:rPr>
              <w:t>2353</w:t>
            </w:r>
          </w:p>
        </w:tc>
        <w:tc>
          <w:tcPr>
            <w:tcW w:w="2065" w:type="dxa"/>
            <w:shd w:val="clear" w:color="auto" w:fill="auto"/>
          </w:tcPr>
          <w:p w14:paraId="211AB604" w14:textId="77777777" w:rsidR="00337E64" w:rsidRPr="00C67A39" w:rsidRDefault="00337E64" w:rsidP="00337E64">
            <w:pPr>
              <w:rPr>
                <w:sz w:val="12"/>
                <w:szCs w:val="12"/>
              </w:rPr>
            </w:pPr>
            <w:r w:rsidRPr="00C67A39">
              <w:rPr>
                <w:sz w:val="12"/>
                <w:szCs w:val="12"/>
              </w:rPr>
              <w:t xml:space="preserve">станция </w:t>
            </w:r>
          </w:p>
        </w:tc>
        <w:tc>
          <w:tcPr>
            <w:tcW w:w="2977" w:type="dxa"/>
            <w:shd w:val="clear" w:color="auto" w:fill="auto"/>
          </w:tcPr>
          <w:p w14:paraId="18C575DF" w14:textId="77777777" w:rsidR="00337E64" w:rsidRPr="00C67A39" w:rsidRDefault="00337E64" w:rsidP="00337E64">
            <w:pPr>
              <w:rPr>
                <w:sz w:val="12"/>
                <w:szCs w:val="12"/>
              </w:rPr>
            </w:pPr>
            <w:r w:rsidRPr="00C67A39">
              <w:rPr>
                <w:sz w:val="12"/>
                <w:szCs w:val="12"/>
              </w:rPr>
              <w:t>Шипов лес</w:t>
            </w:r>
          </w:p>
        </w:tc>
        <w:tc>
          <w:tcPr>
            <w:tcW w:w="1647" w:type="dxa"/>
            <w:shd w:val="clear" w:color="auto" w:fill="auto"/>
          </w:tcPr>
          <w:p w14:paraId="6A47AB40"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5A819BC7" w14:textId="77777777" w:rsidR="00337E64" w:rsidRPr="00C67A39" w:rsidRDefault="00337E64" w:rsidP="00337E64">
            <w:pPr>
              <w:rPr>
                <w:sz w:val="12"/>
                <w:szCs w:val="12"/>
              </w:rPr>
            </w:pPr>
            <w:r w:rsidRPr="00C67A39">
              <w:rPr>
                <w:sz w:val="12"/>
                <w:szCs w:val="12"/>
              </w:rPr>
              <w:t>жилое</w:t>
            </w:r>
          </w:p>
        </w:tc>
      </w:tr>
      <w:tr w:rsidR="00337E64" w:rsidRPr="00C67A39" w14:paraId="3A15784C" w14:textId="77777777" w:rsidTr="00337E64">
        <w:tc>
          <w:tcPr>
            <w:tcW w:w="1101" w:type="dxa"/>
            <w:gridSpan w:val="2"/>
            <w:shd w:val="clear" w:color="auto" w:fill="auto"/>
          </w:tcPr>
          <w:p w14:paraId="340130E0" w14:textId="77777777" w:rsidR="00337E64" w:rsidRPr="00C67A39" w:rsidRDefault="00337E64" w:rsidP="00337E64">
            <w:pPr>
              <w:jc w:val="right"/>
              <w:rPr>
                <w:sz w:val="12"/>
                <w:szCs w:val="12"/>
              </w:rPr>
            </w:pPr>
            <w:r w:rsidRPr="00C67A39">
              <w:rPr>
                <w:sz w:val="12"/>
                <w:szCs w:val="12"/>
              </w:rPr>
              <w:t>2354</w:t>
            </w:r>
          </w:p>
        </w:tc>
        <w:tc>
          <w:tcPr>
            <w:tcW w:w="2065" w:type="dxa"/>
            <w:shd w:val="clear" w:color="auto" w:fill="auto"/>
          </w:tcPr>
          <w:p w14:paraId="2CBCE3AF" w14:textId="77777777" w:rsidR="00337E64" w:rsidRPr="00C67A39" w:rsidRDefault="00337E64" w:rsidP="00337E64">
            <w:pPr>
              <w:rPr>
                <w:sz w:val="12"/>
                <w:szCs w:val="12"/>
              </w:rPr>
            </w:pPr>
            <w:r w:rsidRPr="00C67A39">
              <w:rPr>
                <w:sz w:val="12"/>
                <w:szCs w:val="12"/>
              </w:rPr>
              <w:t xml:space="preserve">станция </w:t>
            </w:r>
          </w:p>
        </w:tc>
        <w:tc>
          <w:tcPr>
            <w:tcW w:w="2977" w:type="dxa"/>
            <w:shd w:val="clear" w:color="auto" w:fill="auto"/>
          </w:tcPr>
          <w:p w14:paraId="65777009" w14:textId="77777777" w:rsidR="00337E64" w:rsidRPr="00C67A39" w:rsidRDefault="00337E64" w:rsidP="00337E64">
            <w:pPr>
              <w:rPr>
                <w:sz w:val="12"/>
                <w:szCs w:val="12"/>
              </w:rPr>
            </w:pPr>
            <w:r w:rsidRPr="00C67A39">
              <w:rPr>
                <w:sz w:val="12"/>
                <w:szCs w:val="12"/>
              </w:rPr>
              <w:t>Шипов лес</w:t>
            </w:r>
          </w:p>
        </w:tc>
        <w:tc>
          <w:tcPr>
            <w:tcW w:w="1647" w:type="dxa"/>
            <w:shd w:val="clear" w:color="auto" w:fill="auto"/>
          </w:tcPr>
          <w:p w14:paraId="321203B4"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824E295" w14:textId="77777777" w:rsidR="00337E64" w:rsidRPr="00C67A39" w:rsidRDefault="00337E64" w:rsidP="00337E64">
            <w:pPr>
              <w:rPr>
                <w:sz w:val="12"/>
                <w:szCs w:val="12"/>
              </w:rPr>
            </w:pPr>
            <w:r w:rsidRPr="00C67A39">
              <w:rPr>
                <w:sz w:val="12"/>
                <w:szCs w:val="12"/>
              </w:rPr>
              <w:t>жилое</w:t>
            </w:r>
          </w:p>
        </w:tc>
      </w:tr>
      <w:tr w:rsidR="00337E64" w:rsidRPr="00C67A39" w14:paraId="4180B317" w14:textId="77777777" w:rsidTr="00337E64">
        <w:tc>
          <w:tcPr>
            <w:tcW w:w="1101" w:type="dxa"/>
            <w:gridSpan w:val="2"/>
            <w:shd w:val="clear" w:color="auto" w:fill="auto"/>
          </w:tcPr>
          <w:p w14:paraId="64B4D359" w14:textId="77777777" w:rsidR="00337E64" w:rsidRPr="00C67A39" w:rsidRDefault="00337E64" w:rsidP="00337E64">
            <w:pPr>
              <w:jc w:val="right"/>
              <w:rPr>
                <w:sz w:val="12"/>
                <w:szCs w:val="12"/>
              </w:rPr>
            </w:pPr>
            <w:r w:rsidRPr="00C67A39">
              <w:rPr>
                <w:sz w:val="12"/>
                <w:szCs w:val="12"/>
              </w:rPr>
              <w:t>2355</w:t>
            </w:r>
          </w:p>
        </w:tc>
        <w:tc>
          <w:tcPr>
            <w:tcW w:w="2065" w:type="dxa"/>
            <w:shd w:val="clear" w:color="auto" w:fill="auto"/>
          </w:tcPr>
          <w:p w14:paraId="081CF213" w14:textId="77777777" w:rsidR="00337E64" w:rsidRPr="00C67A39" w:rsidRDefault="00337E64" w:rsidP="00337E64">
            <w:pPr>
              <w:rPr>
                <w:sz w:val="12"/>
                <w:szCs w:val="12"/>
              </w:rPr>
            </w:pPr>
            <w:r w:rsidRPr="00C67A39">
              <w:rPr>
                <w:sz w:val="12"/>
                <w:szCs w:val="12"/>
              </w:rPr>
              <w:t xml:space="preserve">станция </w:t>
            </w:r>
          </w:p>
        </w:tc>
        <w:tc>
          <w:tcPr>
            <w:tcW w:w="2977" w:type="dxa"/>
            <w:shd w:val="clear" w:color="auto" w:fill="auto"/>
          </w:tcPr>
          <w:p w14:paraId="597F763A" w14:textId="77777777" w:rsidR="00337E64" w:rsidRPr="00C67A39" w:rsidRDefault="00337E64" w:rsidP="00337E64">
            <w:pPr>
              <w:rPr>
                <w:sz w:val="12"/>
                <w:szCs w:val="12"/>
              </w:rPr>
            </w:pPr>
            <w:r w:rsidRPr="00C67A39">
              <w:rPr>
                <w:sz w:val="12"/>
                <w:szCs w:val="12"/>
              </w:rPr>
              <w:t>Шипов лес</w:t>
            </w:r>
          </w:p>
        </w:tc>
        <w:tc>
          <w:tcPr>
            <w:tcW w:w="1647" w:type="dxa"/>
            <w:shd w:val="clear" w:color="auto" w:fill="auto"/>
          </w:tcPr>
          <w:p w14:paraId="09E7792C"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10204842" w14:textId="77777777" w:rsidR="00337E64" w:rsidRPr="00C67A39" w:rsidRDefault="00337E64" w:rsidP="00337E64">
            <w:pPr>
              <w:rPr>
                <w:sz w:val="12"/>
                <w:szCs w:val="12"/>
              </w:rPr>
            </w:pPr>
            <w:r w:rsidRPr="00C67A39">
              <w:rPr>
                <w:sz w:val="12"/>
                <w:szCs w:val="12"/>
              </w:rPr>
              <w:t>нежилое</w:t>
            </w:r>
          </w:p>
        </w:tc>
      </w:tr>
      <w:tr w:rsidR="00337E64" w:rsidRPr="00C67A39" w14:paraId="27ED6A5D" w14:textId="77777777" w:rsidTr="00337E64">
        <w:tc>
          <w:tcPr>
            <w:tcW w:w="1101" w:type="dxa"/>
            <w:gridSpan w:val="2"/>
            <w:shd w:val="clear" w:color="auto" w:fill="auto"/>
          </w:tcPr>
          <w:p w14:paraId="01634C28" w14:textId="77777777" w:rsidR="00337E64" w:rsidRPr="00C67A39" w:rsidRDefault="00337E64" w:rsidP="00337E64">
            <w:pPr>
              <w:jc w:val="right"/>
              <w:rPr>
                <w:sz w:val="12"/>
                <w:szCs w:val="12"/>
              </w:rPr>
            </w:pPr>
            <w:r w:rsidRPr="00C67A39">
              <w:rPr>
                <w:sz w:val="12"/>
                <w:szCs w:val="12"/>
              </w:rPr>
              <w:t>2356</w:t>
            </w:r>
          </w:p>
        </w:tc>
        <w:tc>
          <w:tcPr>
            <w:tcW w:w="2065" w:type="dxa"/>
            <w:shd w:val="clear" w:color="auto" w:fill="auto"/>
          </w:tcPr>
          <w:p w14:paraId="596D42FE" w14:textId="77777777" w:rsidR="00337E64" w:rsidRPr="00C67A39" w:rsidRDefault="00337E64" w:rsidP="00337E64">
            <w:pPr>
              <w:rPr>
                <w:sz w:val="12"/>
                <w:szCs w:val="12"/>
              </w:rPr>
            </w:pPr>
            <w:r w:rsidRPr="00C67A39">
              <w:rPr>
                <w:sz w:val="12"/>
                <w:szCs w:val="12"/>
              </w:rPr>
              <w:t xml:space="preserve">станция </w:t>
            </w:r>
          </w:p>
        </w:tc>
        <w:tc>
          <w:tcPr>
            <w:tcW w:w="2977" w:type="dxa"/>
            <w:shd w:val="clear" w:color="auto" w:fill="auto"/>
          </w:tcPr>
          <w:p w14:paraId="4FAFE769" w14:textId="77777777" w:rsidR="00337E64" w:rsidRPr="00C67A39" w:rsidRDefault="00337E64" w:rsidP="00337E64">
            <w:pPr>
              <w:rPr>
                <w:sz w:val="12"/>
                <w:szCs w:val="12"/>
              </w:rPr>
            </w:pPr>
            <w:r w:rsidRPr="00C67A39">
              <w:rPr>
                <w:sz w:val="12"/>
                <w:szCs w:val="12"/>
              </w:rPr>
              <w:t>Шипов лес</w:t>
            </w:r>
          </w:p>
        </w:tc>
        <w:tc>
          <w:tcPr>
            <w:tcW w:w="1647" w:type="dxa"/>
            <w:shd w:val="clear" w:color="auto" w:fill="auto"/>
          </w:tcPr>
          <w:p w14:paraId="2A4D83FB" w14:textId="77777777" w:rsidR="00337E64" w:rsidRPr="00C67A39" w:rsidRDefault="00337E64" w:rsidP="00337E64">
            <w:pPr>
              <w:rPr>
                <w:sz w:val="12"/>
                <w:szCs w:val="12"/>
              </w:rPr>
            </w:pPr>
            <w:r w:rsidRPr="00C67A39">
              <w:rPr>
                <w:sz w:val="12"/>
                <w:szCs w:val="12"/>
              </w:rPr>
              <w:t>4а</w:t>
            </w:r>
          </w:p>
        </w:tc>
        <w:tc>
          <w:tcPr>
            <w:tcW w:w="2304" w:type="dxa"/>
            <w:shd w:val="clear" w:color="auto" w:fill="auto"/>
          </w:tcPr>
          <w:p w14:paraId="7ACD100B" w14:textId="77777777" w:rsidR="00337E64" w:rsidRPr="00C67A39" w:rsidRDefault="00337E64" w:rsidP="00337E64">
            <w:pPr>
              <w:rPr>
                <w:sz w:val="12"/>
                <w:szCs w:val="12"/>
              </w:rPr>
            </w:pPr>
            <w:r w:rsidRPr="00C67A39">
              <w:rPr>
                <w:sz w:val="12"/>
                <w:szCs w:val="12"/>
              </w:rPr>
              <w:t>нежилое</w:t>
            </w:r>
          </w:p>
        </w:tc>
      </w:tr>
      <w:tr w:rsidR="00337E64" w:rsidRPr="00C67A39" w14:paraId="6023ADBA" w14:textId="77777777" w:rsidTr="00337E64">
        <w:tc>
          <w:tcPr>
            <w:tcW w:w="1101" w:type="dxa"/>
            <w:gridSpan w:val="2"/>
            <w:shd w:val="clear" w:color="auto" w:fill="auto"/>
          </w:tcPr>
          <w:p w14:paraId="5A1628B5" w14:textId="77777777" w:rsidR="00337E64" w:rsidRPr="00C67A39" w:rsidRDefault="00337E64" w:rsidP="00337E64">
            <w:pPr>
              <w:jc w:val="right"/>
              <w:rPr>
                <w:sz w:val="12"/>
                <w:szCs w:val="12"/>
              </w:rPr>
            </w:pPr>
            <w:r w:rsidRPr="00C67A39">
              <w:rPr>
                <w:sz w:val="12"/>
                <w:szCs w:val="12"/>
              </w:rPr>
              <w:t>2357</w:t>
            </w:r>
          </w:p>
        </w:tc>
        <w:tc>
          <w:tcPr>
            <w:tcW w:w="2065" w:type="dxa"/>
            <w:shd w:val="clear" w:color="auto" w:fill="auto"/>
          </w:tcPr>
          <w:p w14:paraId="1F248711" w14:textId="77777777" w:rsidR="00337E64" w:rsidRPr="00C67A39" w:rsidRDefault="00337E64" w:rsidP="00337E64">
            <w:pPr>
              <w:rPr>
                <w:sz w:val="12"/>
                <w:szCs w:val="12"/>
              </w:rPr>
            </w:pPr>
            <w:r w:rsidRPr="00C67A39">
              <w:rPr>
                <w:sz w:val="12"/>
                <w:szCs w:val="12"/>
              </w:rPr>
              <w:t xml:space="preserve">станция </w:t>
            </w:r>
          </w:p>
        </w:tc>
        <w:tc>
          <w:tcPr>
            <w:tcW w:w="2977" w:type="dxa"/>
            <w:shd w:val="clear" w:color="auto" w:fill="auto"/>
          </w:tcPr>
          <w:p w14:paraId="575E4C73" w14:textId="77777777" w:rsidR="00337E64" w:rsidRPr="00C67A39" w:rsidRDefault="00337E64" w:rsidP="00337E64">
            <w:pPr>
              <w:rPr>
                <w:sz w:val="12"/>
                <w:szCs w:val="12"/>
              </w:rPr>
            </w:pPr>
            <w:r w:rsidRPr="00C67A39">
              <w:rPr>
                <w:sz w:val="12"/>
                <w:szCs w:val="12"/>
              </w:rPr>
              <w:t>Шипов лес</w:t>
            </w:r>
          </w:p>
        </w:tc>
        <w:tc>
          <w:tcPr>
            <w:tcW w:w="1647" w:type="dxa"/>
            <w:shd w:val="clear" w:color="auto" w:fill="auto"/>
          </w:tcPr>
          <w:p w14:paraId="57A7B73C"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582D625F" w14:textId="77777777" w:rsidR="00337E64" w:rsidRPr="00C67A39" w:rsidRDefault="00337E64" w:rsidP="00337E64">
            <w:pPr>
              <w:rPr>
                <w:sz w:val="12"/>
                <w:szCs w:val="12"/>
              </w:rPr>
            </w:pPr>
            <w:r w:rsidRPr="00C67A39">
              <w:rPr>
                <w:sz w:val="12"/>
                <w:szCs w:val="12"/>
              </w:rPr>
              <w:t>нежилое</w:t>
            </w:r>
          </w:p>
        </w:tc>
      </w:tr>
      <w:tr w:rsidR="00337E64" w:rsidRPr="00C67A39" w14:paraId="7FCA8584" w14:textId="77777777" w:rsidTr="00337E64">
        <w:tc>
          <w:tcPr>
            <w:tcW w:w="1101" w:type="dxa"/>
            <w:gridSpan w:val="2"/>
            <w:shd w:val="clear" w:color="auto" w:fill="auto"/>
          </w:tcPr>
          <w:p w14:paraId="53CCA2E5" w14:textId="77777777" w:rsidR="00337E64" w:rsidRPr="00C67A39" w:rsidRDefault="00337E64" w:rsidP="00337E64">
            <w:pPr>
              <w:jc w:val="right"/>
              <w:rPr>
                <w:sz w:val="12"/>
                <w:szCs w:val="12"/>
              </w:rPr>
            </w:pPr>
            <w:r w:rsidRPr="00C67A39">
              <w:rPr>
                <w:sz w:val="12"/>
                <w:szCs w:val="12"/>
              </w:rPr>
              <w:t>2358</w:t>
            </w:r>
          </w:p>
        </w:tc>
        <w:tc>
          <w:tcPr>
            <w:tcW w:w="2065" w:type="dxa"/>
            <w:shd w:val="clear" w:color="auto" w:fill="auto"/>
          </w:tcPr>
          <w:p w14:paraId="6C91FB5D"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37650643"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39AE0C56"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651C0A78" w14:textId="77777777" w:rsidR="00337E64" w:rsidRPr="00C67A39" w:rsidRDefault="00337E64" w:rsidP="00337E64">
            <w:pPr>
              <w:rPr>
                <w:sz w:val="12"/>
                <w:szCs w:val="12"/>
              </w:rPr>
            </w:pPr>
            <w:r w:rsidRPr="00C67A39">
              <w:rPr>
                <w:sz w:val="12"/>
                <w:szCs w:val="12"/>
              </w:rPr>
              <w:t>жилое</w:t>
            </w:r>
          </w:p>
        </w:tc>
      </w:tr>
      <w:tr w:rsidR="00337E64" w:rsidRPr="00C67A39" w14:paraId="18CCADDD" w14:textId="77777777" w:rsidTr="00337E64">
        <w:tc>
          <w:tcPr>
            <w:tcW w:w="1101" w:type="dxa"/>
            <w:gridSpan w:val="2"/>
            <w:shd w:val="clear" w:color="auto" w:fill="auto"/>
          </w:tcPr>
          <w:p w14:paraId="177116B0" w14:textId="77777777" w:rsidR="00337E64" w:rsidRPr="00C67A39" w:rsidRDefault="00337E64" w:rsidP="00337E64">
            <w:pPr>
              <w:jc w:val="right"/>
              <w:rPr>
                <w:sz w:val="12"/>
                <w:szCs w:val="12"/>
              </w:rPr>
            </w:pPr>
            <w:r w:rsidRPr="00C67A39">
              <w:rPr>
                <w:sz w:val="12"/>
                <w:szCs w:val="12"/>
              </w:rPr>
              <w:t>2359</w:t>
            </w:r>
          </w:p>
        </w:tc>
        <w:tc>
          <w:tcPr>
            <w:tcW w:w="2065" w:type="dxa"/>
            <w:shd w:val="clear" w:color="auto" w:fill="auto"/>
          </w:tcPr>
          <w:p w14:paraId="6880099E"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12FDEEA2"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32B87679"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69A5CD95" w14:textId="77777777" w:rsidR="00337E64" w:rsidRPr="00C67A39" w:rsidRDefault="00337E64" w:rsidP="00337E64">
            <w:pPr>
              <w:rPr>
                <w:sz w:val="12"/>
                <w:szCs w:val="12"/>
              </w:rPr>
            </w:pPr>
            <w:r w:rsidRPr="00C67A39">
              <w:rPr>
                <w:sz w:val="12"/>
                <w:szCs w:val="12"/>
              </w:rPr>
              <w:t>жилое</w:t>
            </w:r>
          </w:p>
        </w:tc>
      </w:tr>
      <w:tr w:rsidR="00337E64" w:rsidRPr="00C67A39" w14:paraId="6B589EC4" w14:textId="77777777" w:rsidTr="00337E64">
        <w:tc>
          <w:tcPr>
            <w:tcW w:w="1101" w:type="dxa"/>
            <w:gridSpan w:val="2"/>
            <w:shd w:val="clear" w:color="auto" w:fill="auto"/>
          </w:tcPr>
          <w:p w14:paraId="7F36BDDD" w14:textId="77777777" w:rsidR="00337E64" w:rsidRPr="00C67A39" w:rsidRDefault="00337E64" w:rsidP="00337E64">
            <w:pPr>
              <w:jc w:val="right"/>
              <w:rPr>
                <w:sz w:val="12"/>
                <w:szCs w:val="12"/>
              </w:rPr>
            </w:pPr>
            <w:r w:rsidRPr="00C67A39">
              <w:rPr>
                <w:sz w:val="12"/>
                <w:szCs w:val="12"/>
              </w:rPr>
              <w:t>2360</w:t>
            </w:r>
          </w:p>
        </w:tc>
        <w:tc>
          <w:tcPr>
            <w:tcW w:w="2065" w:type="dxa"/>
            <w:shd w:val="clear" w:color="auto" w:fill="auto"/>
          </w:tcPr>
          <w:p w14:paraId="721ECB88"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2273112D"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3366AD10"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0509FDC2" w14:textId="77777777" w:rsidR="00337E64" w:rsidRPr="00C67A39" w:rsidRDefault="00337E64" w:rsidP="00337E64">
            <w:pPr>
              <w:rPr>
                <w:sz w:val="12"/>
                <w:szCs w:val="12"/>
              </w:rPr>
            </w:pPr>
            <w:r w:rsidRPr="00C67A39">
              <w:rPr>
                <w:sz w:val="12"/>
                <w:szCs w:val="12"/>
              </w:rPr>
              <w:t>жилое</w:t>
            </w:r>
          </w:p>
        </w:tc>
      </w:tr>
      <w:tr w:rsidR="00337E64" w:rsidRPr="00C67A39" w14:paraId="3E25EB73" w14:textId="77777777" w:rsidTr="00337E64">
        <w:tc>
          <w:tcPr>
            <w:tcW w:w="1101" w:type="dxa"/>
            <w:gridSpan w:val="2"/>
            <w:shd w:val="clear" w:color="auto" w:fill="auto"/>
          </w:tcPr>
          <w:p w14:paraId="41CFB43F" w14:textId="77777777" w:rsidR="00337E64" w:rsidRPr="00C67A39" w:rsidRDefault="00337E64" w:rsidP="00337E64">
            <w:pPr>
              <w:jc w:val="right"/>
              <w:rPr>
                <w:sz w:val="12"/>
                <w:szCs w:val="12"/>
              </w:rPr>
            </w:pPr>
            <w:r w:rsidRPr="00C67A39">
              <w:rPr>
                <w:sz w:val="12"/>
                <w:szCs w:val="12"/>
              </w:rPr>
              <w:t>2361</w:t>
            </w:r>
          </w:p>
        </w:tc>
        <w:tc>
          <w:tcPr>
            <w:tcW w:w="2065" w:type="dxa"/>
            <w:shd w:val="clear" w:color="auto" w:fill="auto"/>
          </w:tcPr>
          <w:p w14:paraId="5842B638"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12555A50"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6F766BFA"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2D194983" w14:textId="77777777" w:rsidR="00337E64" w:rsidRPr="00C67A39" w:rsidRDefault="00337E64" w:rsidP="00337E64">
            <w:pPr>
              <w:rPr>
                <w:sz w:val="12"/>
                <w:szCs w:val="12"/>
              </w:rPr>
            </w:pPr>
            <w:r w:rsidRPr="00C67A39">
              <w:rPr>
                <w:sz w:val="12"/>
                <w:szCs w:val="12"/>
              </w:rPr>
              <w:t>жилое</w:t>
            </w:r>
          </w:p>
        </w:tc>
      </w:tr>
      <w:tr w:rsidR="00337E64" w:rsidRPr="00C67A39" w14:paraId="605647E3" w14:textId="77777777" w:rsidTr="00337E64">
        <w:tc>
          <w:tcPr>
            <w:tcW w:w="1101" w:type="dxa"/>
            <w:gridSpan w:val="2"/>
            <w:shd w:val="clear" w:color="auto" w:fill="auto"/>
          </w:tcPr>
          <w:p w14:paraId="4FC671D8" w14:textId="77777777" w:rsidR="00337E64" w:rsidRPr="00C67A39" w:rsidRDefault="00337E64" w:rsidP="00337E64">
            <w:pPr>
              <w:jc w:val="right"/>
              <w:rPr>
                <w:sz w:val="12"/>
                <w:szCs w:val="12"/>
              </w:rPr>
            </w:pPr>
            <w:r w:rsidRPr="00C67A39">
              <w:rPr>
                <w:sz w:val="12"/>
                <w:szCs w:val="12"/>
              </w:rPr>
              <w:t>2362</w:t>
            </w:r>
          </w:p>
        </w:tc>
        <w:tc>
          <w:tcPr>
            <w:tcW w:w="2065" w:type="dxa"/>
            <w:shd w:val="clear" w:color="auto" w:fill="auto"/>
          </w:tcPr>
          <w:p w14:paraId="0B0A47DC"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247374FA"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7C5B5B2E"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57C5F509" w14:textId="77777777" w:rsidR="00337E64" w:rsidRPr="00C67A39" w:rsidRDefault="00337E64" w:rsidP="00337E64">
            <w:pPr>
              <w:rPr>
                <w:sz w:val="12"/>
                <w:szCs w:val="12"/>
              </w:rPr>
            </w:pPr>
            <w:r w:rsidRPr="00C67A39">
              <w:rPr>
                <w:sz w:val="12"/>
                <w:szCs w:val="12"/>
              </w:rPr>
              <w:t>жилое</w:t>
            </w:r>
          </w:p>
        </w:tc>
      </w:tr>
      <w:tr w:rsidR="00337E64" w:rsidRPr="00C67A39" w14:paraId="6E8707E7" w14:textId="77777777" w:rsidTr="00337E64">
        <w:tc>
          <w:tcPr>
            <w:tcW w:w="1101" w:type="dxa"/>
            <w:gridSpan w:val="2"/>
            <w:shd w:val="clear" w:color="auto" w:fill="auto"/>
          </w:tcPr>
          <w:p w14:paraId="6910C5B3" w14:textId="77777777" w:rsidR="00337E64" w:rsidRPr="00C67A39" w:rsidRDefault="00337E64" w:rsidP="00337E64">
            <w:pPr>
              <w:jc w:val="right"/>
              <w:rPr>
                <w:sz w:val="12"/>
                <w:szCs w:val="12"/>
              </w:rPr>
            </w:pPr>
            <w:r w:rsidRPr="00C67A39">
              <w:rPr>
                <w:sz w:val="12"/>
                <w:szCs w:val="12"/>
              </w:rPr>
              <w:t>2363</w:t>
            </w:r>
          </w:p>
        </w:tc>
        <w:tc>
          <w:tcPr>
            <w:tcW w:w="2065" w:type="dxa"/>
            <w:shd w:val="clear" w:color="auto" w:fill="auto"/>
          </w:tcPr>
          <w:p w14:paraId="437D55FE"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3A58D5AE"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7D0A36F8"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0BEBC23B" w14:textId="77777777" w:rsidR="00337E64" w:rsidRPr="00C67A39" w:rsidRDefault="00337E64" w:rsidP="00337E64">
            <w:pPr>
              <w:rPr>
                <w:sz w:val="12"/>
                <w:szCs w:val="12"/>
              </w:rPr>
            </w:pPr>
            <w:r w:rsidRPr="00C67A39">
              <w:rPr>
                <w:sz w:val="12"/>
                <w:szCs w:val="12"/>
              </w:rPr>
              <w:t>жилое</w:t>
            </w:r>
          </w:p>
        </w:tc>
      </w:tr>
      <w:tr w:rsidR="00337E64" w:rsidRPr="00C67A39" w14:paraId="2C8F67DD" w14:textId="77777777" w:rsidTr="00337E64">
        <w:tc>
          <w:tcPr>
            <w:tcW w:w="1101" w:type="dxa"/>
            <w:gridSpan w:val="2"/>
            <w:shd w:val="clear" w:color="auto" w:fill="auto"/>
          </w:tcPr>
          <w:p w14:paraId="4D472B25" w14:textId="77777777" w:rsidR="00337E64" w:rsidRPr="00C67A39" w:rsidRDefault="00337E64" w:rsidP="00337E64">
            <w:pPr>
              <w:jc w:val="right"/>
              <w:rPr>
                <w:sz w:val="12"/>
                <w:szCs w:val="12"/>
              </w:rPr>
            </w:pPr>
            <w:r w:rsidRPr="00C67A39">
              <w:rPr>
                <w:sz w:val="12"/>
                <w:szCs w:val="12"/>
              </w:rPr>
              <w:t>2364</w:t>
            </w:r>
          </w:p>
        </w:tc>
        <w:tc>
          <w:tcPr>
            <w:tcW w:w="2065" w:type="dxa"/>
            <w:shd w:val="clear" w:color="auto" w:fill="auto"/>
          </w:tcPr>
          <w:p w14:paraId="3E4EF898"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76A3A400"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7ED78A75"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2DE7B174" w14:textId="77777777" w:rsidR="00337E64" w:rsidRPr="00C67A39" w:rsidRDefault="00337E64" w:rsidP="00337E64">
            <w:pPr>
              <w:rPr>
                <w:sz w:val="12"/>
                <w:szCs w:val="12"/>
              </w:rPr>
            </w:pPr>
            <w:r w:rsidRPr="00C67A39">
              <w:rPr>
                <w:sz w:val="12"/>
                <w:szCs w:val="12"/>
              </w:rPr>
              <w:t>жилое</w:t>
            </w:r>
          </w:p>
        </w:tc>
      </w:tr>
      <w:tr w:rsidR="00337E64" w:rsidRPr="00C67A39" w14:paraId="2E43686B" w14:textId="77777777" w:rsidTr="00337E64">
        <w:tc>
          <w:tcPr>
            <w:tcW w:w="1101" w:type="dxa"/>
            <w:gridSpan w:val="2"/>
            <w:shd w:val="clear" w:color="auto" w:fill="auto"/>
          </w:tcPr>
          <w:p w14:paraId="14905005" w14:textId="77777777" w:rsidR="00337E64" w:rsidRPr="00C67A39" w:rsidRDefault="00337E64" w:rsidP="00337E64">
            <w:pPr>
              <w:jc w:val="right"/>
              <w:rPr>
                <w:sz w:val="12"/>
                <w:szCs w:val="12"/>
              </w:rPr>
            </w:pPr>
            <w:r w:rsidRPr="00C67A39">
              <w:rPr>
                <w:sz w:val="12"/>
                <w:szCs w:val="12"/>
              </w:rPr>
              <w:t>2365</w:t>
            </w:r>
          </w:p>
        </w:tc>
        <w:tc>
          <w:tcPr>
            <w:tcW w:w="2065" w:type="dxa"/>
            <w:shd w:val="clear" w:color="auto" w:fill="auto"/>
          </w:tcPr>
          <w:p w14:paraId="7F5A9545"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511D86E1"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74CC47AB"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5BE65478" w14:textId="77777777" w:rsidR="00337E64" w:rsidRPr="00C67A39" w:rsidRDefault="00337E64" w:rsidP="00337E64">
            <w:pPr>
              <w:rPr>
                <w:sz w:val="12"/>
                <w:szCs w:val="12"/>
              </w:rPr>
            </w:pPr>
            <w:r w:rsidRPr="00C67A39">
              <w:rPr>
                <w:sz w:val="12"/>
                <w:szCs w:val="12"/>
              </w:rPr>
              <w:t>жилое</w:t>
            </w:r>
          </w:p>
        </w:tc>
      </w:tr>
      <w:tr w:rsidR="00337E64" w:rsidRPr="00C67A39" w14:paraId="6D84CD11" w14:textId="77777777" w:rsidTr="00337E64">
        <w:tc>
          <w:tcPr>
            <w:tcW w:w="1101" w:type="dxa"/>
            <w:gridSpan w:val="2"/>
            <w:shd w:val="clear" w:color="auto" w:fill="auto"/>
          </w:tcPr>
          <w:p w14:paraId="6B09AF21" w14:textId="77777777" w:rsidR="00337E64" w:rsidRPr="00C67A39" w:rsidRDefault="00337E64" w:rsidP="00337E64">
            <w:pPr>
              <w:jc w:val="right"/>
              <w:rPr>
                <w:sz w:val="12"/>
                <w:szCs w:val="12"/>
              </w:rPr>
            </w:pPr>
            <w:r w:rsidRPr="00C67A39">
              <w:rPr>
                <w:sz w:val="12"/>
                <w:szCs w:val="12"/>
              </w:rPr>
              <w:t>2366</w:t>
            </w:r>
          </w:p>
        </w:tc>
        <w:tc>
          <w:tcPr>
            <w:tcW w:w="2065" w:type="dxa"/>
            <w:shd w:val="clear" w:color="auto" w:fill="auto"/>
          </w:tcPr>
          <w:p w14:paraId="6D907228"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59785B65"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79571D0F"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1E02D3D1" w14:textId="77777777" w:rsidR="00337E64" w:rsidRPr="00C67A39" w:rsidRDefault="00337E64" w:rsidP="00337E64">
            <w:pPr>
              <w:rPr>
                <w:sz w:val="12"/>
                <w:szCs w:val="12"/>
              </w:rPr>
            </w:pPr>
            <w:r w:rsidRPr="00C67A39">
              <w:rPr>
                <w:sz w:val="12"/>
                <w:szCs w:val="12"/>
              </w:rPr>
              <w:t>жилое</w:t>
            </w:r>
          </w:p>
        </w:tc>
      </w:tr>
      <w:tr w:rsidR="00337E64" w:rsidRPr="00C67A39" w14:paraId="7BF78062" w14:textId="77777777" w:rsidTr="00337E64">
        <w:tc>
          <w:tcPr>
            <w:tcW w:w="1101" w:type="dxa"/>
            <w:gridSpan w:val="2"/>
            <w:shd w:val="clear" w:color="auto" w:fill="auto"/>
          </w:tcPr>
          <w:p w14:paraId="1ABC04B5" w14:textId="77777777" w:rsidR="00337E64" w:rsidRPr="00C67A39" w:rsidRDefault="00337E64" w:rsidP="00337E64">
            <w:pPr>
              <w:jc w:val="right"/>
              <w:rPr>
                <w:sz w:val="12"/>
                <w:szCs w:val="12"/>
              </w:rPr>
            </w:pPr>
            <w:r w:rsidRPr="00C67A39">
              <w:rPr>
                <w:sz w:val="12"/>
                <w:szCs w:val="12"/>
              </w:rPr>
              <w:t>2367</w:t>
            </w:r>
          </w:p>
        </w:tc>
        <w:tc>
          <w:tcPr>
            <w:tcW w:w="2065" w:type="dxa"/>
            <w:shd w:val="clear" w:color="auto" w:fill="auto"/>
          </w:tcPr>
          <w:p w14:paraId="3A0D4D39"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2B5869C3"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79DE2073"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598FC7F9" w14:textId="77777777" w:rsidR="00337E64" w:rsidRPr="00C67A39" w:rsidRDefault="00337E64" w:rsidP="00337E64">
            <w:pPr>
              <w:rPr>
                <w:sz w:val="12"/>
                <w:szCs w:val="12"/>
              </w:rPr>
            </w:pPr>
            <w:r w:rsidRPr="00C67A39">
              <w:rPr>
                <w:sz w:val="12"/>
                <w:szCs w:val="12"/>
              </w:rPr>
              <w:t>жилое</w:t>
            </w:r>
          </w:p>
        </w:tc>
      </w:tr>
      <w:tr w:rsidR="00337E64" w:rsidRPr="00C67A39" w14:paraId="0C080245" w14:textId="77777777" w:rsidTr="00337E64">
        <w:tc>
          <w:tcPr>
            <w:tcW w:w="1101" w:type="dxa"/>
            <w:gridSpan w:val="2"/>
            <w:shd w:val="clear" w:color="auto" w:fill="auto"/>
          </w:tcPr>
          <w:p w14:paraId="61052324" w14:textId="77777777" w:rsidR="00337E64" w:rsidRPr="00C67A39" w:rsidRDefault="00337E64" w:rsidP="00337E64">
            <w:pPr>
              <w:jc w:val="right"/>
              <w:rPr>
                <w:sz w:val="12"/>
                <w:szCs w:val="12"/>
              </w:rPr>
            </w:pPr>
            <w:r w:rsidRPr="00C67A39">
              <w:rPr>
                <w:sz w:val="12"/>
                <w:szCs w:val="12"/>
              </w:rPr>
              <w:t>2368</w:t>
            </w:r>
          </w:p>
        </w:tc>
        <w:tc>
          <w:tcPr>
            <w:tcW w:w="2065" w:type="dxa"/>
            <w:shd w:val="clear" w:color="auto" w:fill="auto"/>
          </w:tcPr>
          <w:p w14:paraId="1D21F984"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3B6E03D6"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0695FC24"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42F6AAEC" w14:textId="77777777" w:rsidR="00337E64" w:rsidRPr="00C67A39" w:rsidRDefault="00337E64" w:rsidP="00337E64">
            <w:pPr>
              <w:rPr>
                <w:sz w:val="12"/>
                <w:szCs w:val="12"/>
              </w:rPr>
            </w:pPr>
            <w:r w:rsidRPr="00C67A39">
              <w:rPr>
                <w:sz w:val="12"/>
                <w:szCs w:val="12"/>
              </w:rPr>
              <w:t>жилое</w:t>
            </w:r>
          </w:p>
        </w:tc>
      </w:tr>
      <w:tr w:rsidR="00337E64" w:rsidRPr="00C67A39" w14:paraId="6627E9AA" w14:textId="77777777" w:rsidTr="00337E64">
        <w:tc>
          <w:tcPr>
            <w:tcW w:w="1101" w:type="dxa"/>
            <w:gridSpan w:val="2"/>
            <w:shd w:val="clear" w:color="auto" w:fill="auto"/>
          </w:tcPr>
          <w:p w14:paraId="2A4BBF13" w14:textId="77777777" w:rsidR="00337E64" w:rsidRPr="00C67A39" w:rsidRDefault="00337E64" w:rsidP="00337E64">
            <w:pPr>
              <w:jc w:val="right"/>
              <w:rPr>
                <w:sz w:val="12"/>
                <w:szCs w:val="12"/>
              </w:rPr>
            </w:pPr>
            <w:r w:rsidRPr="00C67A39">
              <w:rPr>
                <w:sz w:val="12"/>
                <w:szCs w:val="12"/>
              </w:rPr>
              <w:t>2369</w:t>
            </w:r>
          </w:p>
        </w:tc>
        <w:tc>
          <w:tcPr>
            <w:tcW w:w="2065" w:type="dxa"/>
            <w:shd w:val="clear" w:color="auto" w:fill="auto"/>
          </w:tcPr>
          <w:p w14:paraId="36EE039C"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640D4AFE"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6D02CB83"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1F46473E" w14:textId="77777777" w:rsidR="00337E64" w:rsidRPr="00C67A39" w:rsidRDefault="00337E64" w:rsidP="00337E64">
            <w:pPr>
              <w:rPr>
                <w:sz w:val="12"/>
                <w:szCs w:val="12"/>
              </w:rPr>
            </w:pPr>
            <w:r w:rsidRPr="00C67A39">
              <w:rPr>
                <w:sz w:val="12"/>
                <w:szCs w:val="12"/>
              </w:rPr>
              <w:t>жилое</w:t>
            </w:r>
          </w:p>
        </w:tc>
      </w:tr>
      <w:tr w:rsidR="00337E64" w:rsidRPr="00C67A39" w14:paraId="055CECBE" w14:textId="77777777" w:rsidTr="00337E64">
        <w:tc>
          <w:tcPr>
            <w:tcW w:w="1101" w:type="dxa"/>
            <w:gridSpan w:val="2"/>
            <w:shd w:val="clear" w:color="auto" w:fill="auto"/>
          </w:tcPr>
          <w:p w14:paraId="243C1E4A" w14:textId="77777777" w:rsidR="00337E64" w:rsidRPr="00C67A39" w:rsidRDefault="00337E64" w:rsidP="00337E64">
            <w:pPr>
              <w:jc w:val="right"/>
              <w:rPr>
                <w:sz w:val="12"/>
                <w:szCs w:val="12"/>
              </w:rPr>
            </w:pPr>
            <w:r w:rsidRPr="00C67A39">
              <w:rPr>
                <w:sz w:val="12"/>
                <w:szCs w:val="12"/>
              </w:rPr>
              <w:t>2370</w:t>
            </w:r>
          </w:p>
        </w:tc>
        <w:tc>
          <w:tcPr>
            <w:tcW w:w="2065" w:type="dxa"/>
            <w:shd w:val="clear" w:color="auto" w:fill="auto"/>
          </w:tcPr>
          <w:p w14:paraId="3162B634"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32F4C102"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729D3494"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13F6FD37" w14:textId="77777777" w:rsidR="00337E64" w:rsidRPr="00C67A39" w:rsidRDefault="00337E64" w:rsidP="00337E64">
            <w:pPr>
              <w:rPr>
                <w:sz w:val="12"/>
                <w:szCs w:val="12"/>
              </w:rPr>
            </w:pPr>
            <w:r w:rsidRPr="00C67A39">
              <w:rPr>
                <w:sz w:val="12"/>
                <w:szCs w:val="12"/>
              </w:rPr>
              <w:t>жилое</w:t>
            </w:r>
          </w:p>
        </w:tc>
      </w:tr>
      <w:tr w:rsidR="00337E64" w:rsidRPr="00C67A39" w14:paraId="2DF3935C" w14:textId="77777777" w:rsidTr="00337E64">
        <w:tc>
          <w:tcPr>
            <w:tcW w:w="1101" w:type="dxa"/>
            <w:gridSpan w:val="2"/>
            <w:shd w:val="clear" w:color="auto" w:fill="auto"/>
          </w:tcPr>
          <w:p w14:paraId="58F2EC9E" w14:textId="77777777" w:rsidR="00337E64" w:rsidRPr="00C67A39" w:rsidRDefault="00337E64" w:rsidP="00337E64">
            <w:pPr>
              <w:jc w:val="right"/>
              <w:rPr>
                <w:sz w:val="12"/>
                <w:szCs w:val="12"/>
              </w:rPr>
            </w:pPr>
            <w:r w:rsidRPr="00C67A39">
              <w:rPr>
                <w:sz w:val="12"/>
                <w:szCs w:val="12"/>
              </w:rPr>
              <w:t>2371</w:t>
            </w:r>
          </w:p>
        </w:tc>
        <w:tc>
          <w:tcPr>
            <w:tcW w:w="2065" w:type="dxa"/>
            <w:shd w:val="clear" w:color="auto" w:fill="auto"/>
          </w:tcPr>
          <w:p w14:paraId="7A6C610E"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2AD4595D"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2F750141"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36BDE47E" w14:textId="77777777" w:rsidR="00337E64" w:rsidRPr="00C67A39" w:rsidRDefault="00337E64" w:rsidP="00337E64">
            <w:pPr>
              <w:rPr>
                <w:sz w:val="12"/>
                <w:szCs w:val="12"/>
              </w:rPr>
            </w:pPr>
            <w:r w:rsidRPr="00C67A39">
              <w:rPr>
                <w:sz w:val="12"/>
                <w:szCs w:val="12"/>
              </w:rPr>
              <w:t>жилое</w:t>
            </w:r>
          </w:p>
        </w:tc>
      </w:tr>
      <w:tr w:rsidR="00337E64" w:rsidRPr="00C67A39" w14:paraId="417CE065" w14:textId="77777777" w:rsidTr="00337E64">
        <w:tc>
          <w:tcPr>
            <w:tcW w:w="1101" w:type="dxa"/>
            <w:gridSpan w:val="2"/>
            <w:shd w:val="clear" w:color="auto" w:fill="auto"/>
          </w:tcPr>
          <w:p w14:paraId="7469053D" w14:textId="77777777" w:rsidR="00337E64" w:rsidRPr="00C67A39" w:rsidRDefault="00337E64" w:rsidP="00337E64">
            <w:pPr>
              <w:jc w:val="right"/>
              <w:rPr>
                <w:sz w:val="12"/>
                <w:szCs w:val="12"/>
              </w:rPr>
            </w:pPr>
            <w:r w:rsidRPr="00C67A39">
              <w:rPr>
                <w:sz w:val="12"/>
                <w:szCs w:val="12"/>
              </w:rPr>
              <w:t>2372</w:t>
            </w:r>
          </w:p>
        </w:tc>
        <w:tc>
          <w:tcPr>
            <w:tcW w:w="2065" w:type="dxa"/>
            <w:shd w:val="clear" w:color="auto" w:fill="auto"/>
          </w:tcPr>
          <w:p w14:paraId="7BFAE6AC"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63705BE1"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6881A944"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5147906F" w14:textId="77777777" w:rsidR="00337E64" w:rsidRPr="00C67A39" w:rsidRDefault="00337E64" w:rsidP="00337E64">
            <w:pPr>
              <w:rPr>
                <w:sz w:val="12"/>
                <w:szCs w:val="12"/>
              </w:rPr>
            </w:pPr>
            <w:r w:rsidRPr="00C67A39">
              <w:rPr>
                <w:sz w:val="12"/>
                <w:szCs w:val="12"/>
              </w:rPr>
              <w:t>жилое</w:t>
            </w:r>
          </w:p>
        </w:tc>
      </w:tr>
      <w:tr w:rsidR="00337E64" w:rsidRPr="00C67A39" w14:paraId="53E61241" w14:textId="77777777" w:rsidTr="00337E64">
        <w:tc>
          <w:tcPr>
            <w:tcW w:w="1101" w:type="dxa"/>
            <w:gridSpan w:val="2"/>
            <w:shd w:val="clear" w:color="auto" w:fill="auto"/>
          </w:tcPr>
          <w:p w14:paraId="6EB95602" w14:textId="77777777" w:rsidR="00337E64" w:rsidRPr="00C67A39" w:rsidRDefault="00337E64" w:rsidP="00337E64">
            <w:pPr>
              <w:jc w:val="right"/>
              <w:rPr>
                <w:sz w:val="12"/>
                <w:szCs w:val="12"/>
              </w:rPr>
            </w:pPr>
            <w:r w:rsidRPr="00C67A39">
              <w:rPr>
                <w:sz w:val="12"/>
                <w:szCs w:val="12"/>
              </w:rPr>
              <w:t>2373</w:t>
            </w:r>
          </w:p>
        </w:tc>
        <w:tc>
          <w:tcPr>
            <w:tcW w:w="2065" w:type="dxa"/>
            <w:shd w:val="clear" w:color="auto" w:fill="auto"/>
          </w:tcPr>
          <w:p w14:paraId="57258A54"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56389F3E"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5541E87C"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5C80CA84" w14:textId="77777777" w:rsidR="00337E64" w:rsidRPr="00C67A39" w:rsidRDefault="00337E64" w:rsidP="00337E64">
            <w:pPr>
              <w:rPr>
                <w:sz w:val="12"/>
                <w:szCs w:val="12"/>
              </w:rPr>
            </w:pPr>
            <w:r w:rsidRPr="00C67A39">
              <w:rPr>
                <w:sz w:val="12"/>
                <w:szCs w:val="12"/>
              </w:rPr>
              <w:t>жилое</w:t>
            </w:r>
          </w:p>
        </w:tc>
      </w:tr>
      <w:tr w:rsidR="00337E64" w:rsidRPr="00C67A39" w14:paraId="35C09EC6" w14:textId="77777777" w:rsidTr="00337E64">
        <w:tc>
          <w:tcPr>
            <w:tcW w:w="1101" w:type="dxa"/>
            <w:gridSpan w:val="2"/>
            <w:shd w:val="clear" w:color="auto" w:fill="auto"/>
          </w:tcPr>
          <w:p w14:paraId="3C571B75" w14:textId="77777777" w:rsidR="00337E64" w:rsidRPr="00C67A39" w:rsidRDefault="00337E64" w:rsidP="00337E64">
            <w:pPr>
              <w:jc w:val="right"/>
              <w:rPr>
                <w:sz w:val="12"/>
                <w:szCs w:val="12"/>
              </w:rPr>
            </w:pPr>
            <w:r w:rsidRPr="00C67A39">
              <w:rPr>
                <w:sz w:val="12"/>
                <w:szCs w:val="12"/>
              </w:rPr>
              <w:t>2374</w:t>
            </w:r>
          </w:p>
        </w:tc>
        <w:tc>
          <w:tcPr>
            <w:tcW w:w="2065" w:type="dxa"/>
            <w:shd w:val="clear" w:color="auto" w:fill="auto"/>
          </w:tcPr>
          <w:p w14:paraId="74C53B28"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4D7B5DB3"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10C672B9"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282BDCC1" w14:textId="77777777" w:rsidR="00337E64" w:rsidRPr="00C67A39" w:rsidRDefault="00337E64" w:rsidP="00337E64">
            <w:pPr>
              <w:rPr>
                <w:sz w:val="12"/>
                <w:szCs w:val="12"/>
              </w:rPr>
            </w:pPr>
            <w:r w:rsidRPr="00C67A39">
              <w:rPr>
                <w:sz w:val="12"/>
                <w:szCs w:val="12"/>
              </w:rPr>
              <w:t>жилое</w:t>
            </w:r>
          </w:p>
        </w:tc>
      </w:tr>
      <w:tr w:rsidR="00337E64" w:rsidRPr="00C67A39" w14:paraId="4B3E8189" w14:textId="77777777" w:rsidTr="00337E64">
        <w:tc>
          <w:tcPr>
            <w:tcW w:w="1101" w:type="dxa"/>
            <w:gridSpan w:val="2"/>
            <w:shd w:val="clear" w:color="auto" w:fill="auto"/>
          </w:tcPr>
          <w:p w14:paraId="3997D06C" w14:textId="77777777" w:rsidR="00337E64" w:rsidRPr="00C67A39" w:rsidRDefault="00337E64" w:rsidP="00337E64">
            <w:pPr>
              <w:jc w:val="right"/>
              <w:rPr>
                <w:sz w:val="12"/>
                <w:szCs w:val="12"/>
              </w:rPr>
            </w:pPr>
            <w:r w:rsidRPr="00C67A39">
              <w:rPr>
                <w:sz w:val="12"/>
                <w:szCs w:val="12"/>
              </w:rPr>
              <w:t>2375</w:t>
            </w:r>
          </w:p>
        </w:tc>
        <w:tc>
          <w:tcPr>
            <w:tcW w:w="2065" w:type="dxa"/>
            <w:shd w:val="clear" w:color="auto" w:fill="auto"/>
          </w:tcPr>
          <w:p w14:paraId="10238572"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3DC32175"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01E76471"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2504FBD9" w14:textId="77777777" w:rsidR="00337E64" w:rsidRPr="00C67A39" w:rsidRDefault="00337E64" w:rsidP="00337E64">
            <w:pPr>
              <w:rPr>
                <w:sz w:val="12"/>
                <w:szCs w:val="12"/>
              </w:rPr>
            </w:pPr>
            <w:r w:rsidRPr="00C67A39">
              <w:rPr>
                <w:sz w:val="12"/>
                <w:szCs w:val="12"/>
              </w:rPr>
              <w:t>жилое</w:t>
            </w:r>
          </w:p>
        </w:tc>
      </w:tr>
      <w:tr w:rsidR="00337E64" w:rsidRPr="00C67A39" w14:paraId="71E7414C" w14:textId="77777777" w:rsidTr="00337E64">
        <w:tc>
          <w:tcPr>
            <w:tcW w:w="1101" w:type="dxa"/>
            <w:gridSpan w:val="2"/>
            <w:shd w:val="clear" w:color="auto" w:fill="auto"/>
          </w:tcPr>
          <w:p w14:paraId="37FC3D1C" w14:textId="77777777" w:rsidR="00337E64" w:rsidRPr="00C67A39" w:rsidRDefault="00337E64" w:rsidP="00337E64">
            <w:pPr>
              <w:jc w:val="right"/>
              <w:rPr>
                <w:sz w:val="12"/>
                <w:szCs w:val="12"/>
              </w:rPr>
            </w:pPr>
            <w:r w:rsidRPr="00C67A39">
              <w:rPr>
                <w:sz w:val="12"/>
                <w:szCs w:val="12"/>
              </w:rPr>
              <w:t>2376</w:t>
            </w:r>
          </w:p>
        </w:tc>
        <w:tc>
          <w:tcPr>
            <w:tcW w:w="2065" w:type="dxa"/>
            <w:shd w:val="clear" w:color="auto" w:fill="auto"/>
          </w:tcPr>
          <w:p w14:paraId="62C13AEE"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29FE9B8C"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27A21098"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0F635CAE" w14:textId="77777777" w:rsidR="00337E64" w:rsidRPr="00C67A39" w:rsidRDefault="00337E64" w:rsidP="00337E64">
            <w:pPr>
              <w:rPr>
                <w:sz w:val="12"/>
                <w:szCs w:val="12"/>
              </w:rPr>
            </w:pPr>
            <w:r w:rsidRPr="00C67A39">
              <w:rPr>
                <w:sz w:val="12"/>
                <w:szCs w:val="12"/>
              </w:rPr>
              <w:t>жилое</w:t>
            </w:r>
          </w:p>
        </w:tc>
      </w:tr>
      <w:tr w:rsidR="00337E64" w:rsidRPr="00C67A39" w14:paraId="017530ED" w14:textId="77777777" w:rsidTr="00337E64">
        <w:tc>
          <w:tcPr>
            <w:tcW w:w="1101" w:type="dxa"/>
            <w:gridSpan w:val="2"/>
            <w:shd w:val="clear" w:color="auto" w:fill="auto"/>
          </w:tcPr>
          <w:p w14:paraId="4FC0E264" w14:textId="77777777" w:rsidR="00337E64" w:rsidRPr="00C67A39" w:rsidRDefault="00337E64" w:rsidP="00337E64">
            <w:pPr>
              <w:jc w:val="right"/>
              <w:rPr>
                <w:sz w:val="12"/>
                <w:szCs w:val="12"/>
              </w:rPr>
            </w:pPr>
            <w:r w:rsidRPr="00C67A39">
              <w:rPr>
                <w:sz w:val="12"/>
                <w:szCs w:val="12"/>
              </w:rPr>
              <w:t>2377</w:t>
            </w:r>
          </w:p>
        </w:tc>
        <w:tc>
          <w:tcPr>
            <w:tcW w:w="2065" w:type="dxa"/>
            <w:shd w:val="clear" w:color="auto" w:fill="auto"/>
          </w:tcPr>
          <w:p w14:paraId="35B9F1D1"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397EB073"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4C43F73B"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67068E6" w14:textId="77777777" w:rsidR="00337E64" w:rsidRPr="00C67A39" w:rsidRDefault="00337E64" w:rsidP="00337E64">
            <w:pPr>
              <w:rPr>
                <w:sz w:val="12"/>
                <w:szCs w:val="12"/>
              </w:rPr>
            </w:pPr>
            <w:r w:rsidRPr="00C67A39">
              <w:rPr>
                <w:sz w:val="12"/>
                <w:szCs w:val="12"/>
              </w:rPr>
              <w:t>жилое</w:t>
            </w:r>
          </w:p>
        </w:tc>
      </w:tr>
      <w:tr w:rsidR="00337E64" w:rsidRPr="00C67A39" w14:paraId="54135AB2" w14:textId="77777777" w:rsidTr="00337E64">
        <w:tc>
          <w:tcPr>
            <w:tcW w:w="1101" w:type="dxa"/>
            <w:gridSpan w:val="2"/>
            <w:shd w:val="clear" w:color="auto" w:fill="auto"/>
          </w:tcPr>
          <w:p w14:paraId="07E2A0C2" w14:textId="77777777" w:rsidR="00337E64" w:rsidRPr="00C67A39" w:rsidRDefault="00337E64" w:rsidP="00337E64">
            <w:pPr>
              <w:jc w:val="right"/>
              <w:rPr>
                <w:sz w:val="12"/>
                <w:szCs w:val="12"/>
              </w:rPr>
            </w:pPr>
            <w:r w:rsidRPr="00C67A39">
              <w:rPr>
                <w:sz w:val="12"/>
                <w:szCs w:val="12"/>
              </w:rPr>
              <w:t>2378</w:t>
            </w:r>
          </w:p>
        </w:tc>
        <w:tc>
          <w:tcPr>
            <w:tcW w:w="2065" w:type="dxa"/>
            <w:shd w:val="clear" w:color="auto" w:fill="auto"/>
          </w:tcPr>
          <w:p w14:paraId="1C3DEFD9"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0F270DBF"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6847132A"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9B7325A" w14:textId="77777777" w:rsidR="00337E64" w:rsidRPr="00C67A39" w:rsidRDefault="00337E64" w:rsidP="00337E64">
            <w:pPr>
              <w:rPr>
                <w:sz w:val="12"/>
                <w:szCs w:val="12"/>
              </w:rPr>
            </w:pPr>
            <w:r w:rsidRPr="00C67A39">
              <w:rPr>
                <w:sz w:val="12"/>
                <w:szCs w:val="12"/>
              </w:rPr>
              <w:t>жилое</w:t>
            </w:r>
          </w:p>
        </w:tc>
      </w:tr>
      <w:tr w:rsidR="00337E64" w:rsidRPr="00C67A39" w14:paraId="6167D79F" w14:textId="77777777" w:rsidTr="00337E64">
        <w:tc>
          <w:tcPr>
            <w:tcW w:w="1101" w:type="dxa"/>
            <w:gridSpan w:val="2"/>
            <w:shd w:val="clear" w:color="auto" w:fill="auto"/>
          </w:tcPr>
          <w:p w14:paraId="058B3AC1" w14:textId="77777777" w:rsidR="00337E64" w:rsidRPr="00C67A39" w:rsidRDefault="00337E64" w:rsidP="00337E64">
            <w:pPr>
              <w:jc w:val="right"/>
              <w:rPr>
                <w:sz w:val="12"/>
                <w:szCs w:val="12"/>
              </w:rPr>
            </w:pPr>
            <w:r w:rsidRPr="00C67A39">
              <w:rPr>
                <w:sz w:val="12"/>
                <w:szCs w:val="12"/>
              </w:rPr>
              <w:t>2379</w:t>
            </w:r>
          </w:p>
        </w:tc>
        <w:tc>
          <w:tcPr>
            <w:tcW w:w="2065" w:type="dxa"/>
            <w:shd w:val="clear" w:color="auto" w:fill="auto"/>
          </w:tcPr>
          <w:p w14:paraId="4959BAA8"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125A8FE2"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374E8434"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5A329415" w14:textId="77777777" w:rsidR="00337E64" w:rsidRPr="00C67A39" w:rsidRDefault="00337E64" w:rsidP="00337E64">
            <w:pPr>
              <w:rPr>
                <w:sz w:val="12"/>
                <w:szCs w:val="12"/>
              </w:rPr>
            </w:pPr>
            <w:r w:rsidRPr="00C67A39">
              <w:rPr>
                <w:sz w:val="12"/>
                <w:szCs w:val="12"/>
              </w:rPr>
              <w:t>жилое</w:t>
            </w:r>
          </w:p>
        </w:tc>
      </w:tr>
      <w:tr w:rsidR="00337E64" w:rsidRPr="00C67A39" w14:paraId="6E32FDDE" w14:textId="77777777" w:rsidTr="00337E64">
        <w:tc>
          <w:tcPr>
            <w:tcW w:w="1101" w:type="dxa"/>
            <w:gridSpan w:val="2"/>
            <w:shd w:val="clear" w:color="auto" w:fill="auto"/>
          </w:tcPr>
          <w:p w14:paraId="67C7E17A" w14:textId="77777777" w:rsidR="00337E64" w:rsidRPr="00C67A39" w:rsidRDefault="00337E64" w:rsidP="00337E64">
            <w:pPr>
              <w:jc w:val="right"/>
              <w:rPr>
                <w:sz w:val="12"/>
                <w:szCs w:val="12"/>
              </w:rPr>
            </w:pPr>
            <w:r w:rsidRPr="00C67A39">
              <w:rPr>
                <w:sz w:val="12"/>
                <w:szCs w:val="12"/>
              </w:rPr>
              <w:t>2380</w:t>
            </w:r>
          </w:p>
        </w:tc>
        <w:tc>
          <w:tcPr>
            <w:tcW w:w="2065" w:type="dxa"/>
            <w:shd w:val="clear" w:color="auto" w:fill="auto"/>
          </w:tcPr>
          <w:p w14:paraId="7A21E2AE"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0102137E"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47B27A00" w14:textId="77777777" w:rsidR="00337E64" w:rsidRPr="00C67A39" w:rsidRDefault="00337E64" w:rsidP="00337E64">
            <w:pPr>
              <w:rPr>
                <w:sz w:val="12"/>
                <w:szCs w:val="12"/>
              </w:rPr>
            </w:pPr>
            <w:r w:rsidRPr="00C67A39">
              <w:rPr>
                <w:sz w:val="12"/>
                <w:szCs w:val="12"/>
              </w:rPr>
              <w:t>23Б</w:t>
            </w:r>
          </w:p>
        </w:tc>
        <w:tc>
          <w:tcPr>
            <w:tcW w:w="2304" w:type="dxa"/>
            <w:shd w:val="clear" w:color="auto" w:fill="auto"/>
          </w:tcPr>
          <w:p w14:paraId="24FF38CE" w14:textId="77777777" w:rsidR="00337E64" w:rsidRPr="00C67A39" w:rsidRDefault="00337E64" w:rsidP="00337E64">
            <w:pPr>
              <w:rPr>
                <w:sz w:val="12"/>
                <w:szCs w:val="12"/>
              </w:rPr>
            </w:pPr>
            <w:r w:rsidRPr="00C67A39">
              <w:rPr>
                <w:sz w:val="12"/>
                <w:szCs w:val="12"/>
              </w:rPr>
              <w:t>жилое</w:t>
            </w:r>
          </w:p>
        </w:tc>
      </w:tr>
      <w:tr w:rsidR="00337E64" w:rsidRPr="00C67A39" w14:paraId="4B85B534" w14:textId="77777777" w:rsidTr="00337E64">
        <w:tc>
          <w:tcPr>
            <w:tcW w:w="1101" w:type="dxa"/>
            <w:gridSpan w:val="2"/>
            <w:shd w:val="clear" w:color="auto" w:fill="auto"/>
          </w:tcPr>
          <w:p w14:paraId="35420EFB" w14:textId="77777777" w:rsidR="00337E64" w:rsidRPr="00C67A39" w:rsidRDefault="00337E64" w:rsidP="00337E64">
            <w:pPr>
              <w:jc w:val="right"/>
              <w:rPr>
                <w:sz w:val="12"/>
                <w:szCs w:val="12"/>
              </w:rPr>
            </w:pPr>
            <w:r w:rsidRPr="00C67A39">
              <w:rPr>
                <w:sz w:val="12"/>
                <w:szCs w:val="12"/>
              </w:rPr>
              <w:t>2381</w:t>
            </w:r>
          </w:p>
        </w:tc>
        <w:tc>
          <w:tcPr>
            <w:tcW w:w="2065" w:type="dxa"/>
            <w:shd w:val="clear" w:color="auto" w:fill="auto"/>
          </w:tcPr>
          <w:p w14:paraId="42458B39"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00FAF3F6"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366DC736"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2C8027DB" w14:textId="77777777" w:rsidR="00337E64" w:rsidRPr="00C67A39" w:rsidRDefault="00337E64" w:rsidP="00337E64">
            <w:pPr>
              <w:rPr>
                <w:sz w:val="12"/>
                <w:szCs w:val="12"/>
              </w:rPr>
            </w:pPr>
            <w:r w:rsidRPr="00C67A39">
              <w:rPr>
                <w:sz w:val="12"/>
                <w:szCs w:val="12"/>
              </w:rPr>
              <w:t>жилое</w:t>
            </w:r>
          </w:p>
        </w:tc>
      </w:tr>
      <w:tr w:rsidR="00337E64" w:rsidRPr="00C67A39" w14:paraId="782D53C7" w14:textId="77777777" w:rsidTr="00337E64">
        <w:tc>
          <w:tcPr>
            <w:tcW w:w="1101" w:type="dxa"/>
            <w:gridSpan w:val="2"/>
            <w:shd w:val="clear" w:color="auto" w:fill="auto"/>
          </w:tcPr>
          <w:p w14:paraId="63857204" w14:textId="77777777" w:rsidR="00337E64" w:rsidRPr="00C67A39" w:rsidRDefault="00337E64" w:rsidP="00337E64">
            <w:pPr>
              <w:jc w:val="right"/>
              <w:rPr>
                <w:sz w:val="12"/>
                <w:szCs w:val="12"/>
              </w:rPr>
            </w:pPr>
            <w:r w:rsidRPr="00C67A39">
              <w:rPr>
                <w:sz w:val="12"/>
                <w:szCs w:val="12"/>
              </w:rPr>
              <w:t>2382</w:t>
            </w:r>
          </w:p>
        </w:tc>
        <w:tc>
          <w:tcPr>
            <w:tcW w:w="2065" w:type="dxa"/>
            <w:shd w:val="clear" w:color="auto" w:fill="auto"/>
          </w:tcPr>
          <w:p w14:paraId="1173F366" w14:textId="77777777" w:rsidR="00337E64" w:rsidRPr="00C67A39" w:rsidRDefault="00337E64" w:rsidP="00337E64">
            <w:pPr>
              <w:rPr>
                <w:sz w:val="12"/>
                <w:szCs w:val="12"/>
              </w:rPr>
            </w:pPr>
            <w:r w:rsidRPr="00C67A39">
              <w:rPr>
                <w:sz w:val="12"/>
                <w:szCs w:val="12"/>
              </w:rPr>
              <w:t xml:space="preserve">переулок </w:t>
            </w:r>
          </w:p>
        </w:tc>
        <w:tc>
          <w:tcPr>
            <w:tcW w:w="2977" w:type="dxa"/>
            <w:shd w:val="clear" w:color="auto" w:fill="auto"/>
          </w:tcPr>
          <w:p w14:paraId="284D51C5" w14:textId="77777777" w:rsidR="00337E64" w:rsidRPr="00C67A39" w:rsidRDefault="00337E64" w:rsidP="00337E64">
            <w:pPr>
              <w:rPr>
                <w:sz w:val="12"/>
                <w:szCs w:val="12"/>
              </w:rPr>
            </w:pPr>
            <w:r w:rsidRPr="00C67A39">
              <w:rPr>
                <w:sz w:val="12"/>
                <w:szCs w:val="12"/>
              </w:rPr>
              <w:t>Школьный</w:t>
            </w:r>
          </w:p>
        </w:tc>
        <w:tc>
          <w:tcPr>
            <w:tcW w:w="1647" w:type="dxa"/>
            <w:shd w:val="clear" w:color="auto" w:fill="auto"/>
          </w:tcPr>
          <w:p w14:paraId="3946B182"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681491E1" w14:textId="77777777" w:rsidR="00337E64" w:rsidRPr="00C67A39" w:rsidRDefault="00337E64" w:rsidP="00337E64">
            <w:pPr>
              <w:rPr>
                <w:sz w:val="12"/>
                <w:szCs w:val="12"/>
              </w:rPr>
            </w:pPr>
            <w:r w:rsidRPr="00C67A39">
              <w:rPr>
                <w:sz w:val="12"/>
                <w:szCs w:val="12"/>
              </w:rPr>
              <w:t>жилое</w:t>
            </w:r>
          </w:p>
        </w:tc>
      </w:tr>
      <w:tr w:rsidR="00337E64" w:rsidRPr="00C67A39" w14:paraId="314E9DD2" w14:textId="77777777" w:rsidTr="00337E64">
        <w:tc>
          <w:tcPr>
            <w:tcW w:w="1101" w:type="dxa"/>
            <w:gridSpan w:val="2"/>
            <w:shd w:val="clear" w:color="auto" w:fill="auto"/>
          </w:tcPr>
          <w:p w14:paraId="7DF400D6" w14:textId="77777777" w:rsidR="00337E64" w:rsidRPr="00C67A39" w:rsidRDefault="00337E64" w:rsidP="00337E64">
            <w:pPr>
              <w:rPr>
                <w:sz w:val="12"/>
                <w:szCs w:val="12"/>
              </w:rPr>
            </w:pPr>
          </w:p>
        </w:tc>
        <w:tc>
          <w:tcPr>
            <w:tcW w:w="8993" w:type="dxa"/>
            <w:gridSpan w:val="4"/>
            <w:shd w:val="clear" w:color="auto" w:fill="auto"/>
          </w:tcPr>
          <w:p w14:paraId="14D10236" w14:textId="77777777" w:rsidR="00337E64" w:rsidRPr="00C67A39" w:rsidRDefault="00337E64" w:rsidP="00337E64">
            <w:pPr>
              <w:jc w:val="center"/>
              <w:rPr>
                <w:sz w:val="12"/>
                <w:szCs w:val="12"/>
              </w:rPr>
            </w:pPr>
            <w:r w:rsidRPr="00C67A39">
              <w:rPr>
                <w:sz w:val="12"/>
                <w:szCs w:val="12"/>
              </w:rPr>
              <w:t>поселок Новенький</w:t>
            </w:r>
          </w:p>
        </w:tc>
      </w:tr>
      <w:tr w:rsidR="00337E64" w:rsidRPr="00C67A39" w14:paraId="13660E7F" w14:textId="77777777" w:rsidTr="00337E64">
        <w:tc>
          <w:tcPr>
            <w:tcW w:w="1101" w:type="dxa"/>
            <w:gridSpan w:val="2"/>
            <w:shd w:val="clear" w:color="auto" w:fill="auto"/>
            <w:vAlign w:val="bottom"/>
          </w:tcPr>
          <w:p w14:paraId="300950B7" w14:textId="77777777" w:rsidR="00337E64" w:rsidRPr="00C67A39" w:rsidRDefault="00337E64" w:rsidP="00337E64">
            <w:pPr>
              <w:jc w:val="right"/>
              <w:rPr>
                <w:color w:val="000000"/>
                <w:sz w:val="12"/>
                <w:szCs w:val="12"/>
              </w:rPr>
            </w:pPr>
            <w:r w:rsidRPr="00C67A39">
              <w:rPr>
                <w:color w:val="000000"/>
                <w:sz w:val="12"/>
                <w:szCs w:val="12"/>
              </w:rPr>
              <w:t>2383</w:t>
            </w:r>
          </w:p>
        </w:tc>
        <w:tc>
          <w:tcPr>
            <w:tcW w:w="2065" w:type="dxa"/>
            <w:shd w:val="clear" w:color="auto" w:fill="auto"/>
          </w:tcPr>
          <w:p w14:paraId="706A44A2" w14:textId="77777777" w:rsidR="00337E64" w:rsidRPr="00C67A39" w:rsidRDefault="00337E64" w:rsidP="00337E64">
            <w:pPr>
              <w:rPr>
                <w:sz w:val="12"/>
                <w:szCs w:val="12"/>
              </w:rPr>
            </w:pPr>
          </w:p>
        </w:tc>
        <w:tc>
          <w:tcPr>
            <w:tcW w:w="2977" w:type="dxa"/>
            <w:shd w:val="clear" w:color="auto" w:fill="auto"/>
          </w:tcPr>
          <w:p w14:paraId="37D7F7FC" w14:textId="77777777" w:rsidR="00337E64" w:rsidRPr="00C67A39" w:rsidRDefault="00337E64" w:rsidP="00337E64">
            <w:pPr>
              <w:rPr>
                <w:sz w:val="12"/>
                <w:szCs w:val="12"/>
              </w:rPr>
            </w:pPr>
          </w:p>
        </w:tc>
        <w:tc>
          <w:tcPr>
            <w:tcW w:w="1647" w:type="dxa"/>
            <w:shd w:val="clear" w:color="auto" w:fill="auto"/>
          </w:tcPr>
          <w:p w14:paraId="73513F35" w14:textId="77777777" w:rsidR="00337E64" w:rsidRPr="00C67A39" w:rsidRDefault="00337E64" w:rsidP="00337E64">
            <w:pPr>
              <w:rPr>
                <w:sz w:val="12"/>
                <w:szCs w:val="12"/>
              </w:rPr>
            </w:pPr>
            <w:r w:rsidRPr="00C67A39">
              <w:rPr>
                <w:sz w:val="12"/>
                <w:szCs w:val="12"/>
              </w:rPr>
              <w:t>1</w:t>
            </w:r>
          </w:p>
        </w:tc>
        <w:tc>
          <w:tcPr>
            <w:tcW w:w="2304" w:type="dxa"/>
            <w:shd w:val="clear" w:color="auto" w:fill="auto"/>
          </w:tcPr>
          <w:p w14:paraId="0EF2CB18" w14:textId="77777777" w:rsidR="00337E64" w:rsidRPr="00C67A39" w:rsidRDefault="00337E64" w:rsidP="00337E64">
            <w:pPr>
              <w:rPr>
                <w:sz w:val="12"/>
                <w:szCs w:val="12"/>
              </w:rPr>
            </w:pPr>
            <w:r w:rsidRPr="00C67A39">
              <w:rPr>
                <w:sz w:val="12"/>
                <w:szCs w:val="12"/>
              </w:rPr>
              <w:t>жилое</w:t>
            </w:r>
          </w:p>
        </w:tc>
      </w:tr>
      <w:tr w:rsidR="00337E64" w:rsidRPr="00C67A39" w14:paraId="4A6DC6ED" w14:textId="77777777" w:rsidTr="00337E64">
        <w:tc>
          <w:tcPr>
            <w:tcW w:w="1101" w:type="dxa"/>
            <w:gridSpan w:val="2"/>
            <w:shd w:val="clear" w:color="auto" w:fill="auto"/>
            <w:vAlign w:val="bottom"/>
          </w:tcPr>
          <w:p w14:paraId="4D46C925" w14:textId="77777777" w:rsidR="00337E64" w:rsidRPr="00C67A39" w:rsidRDefault="00337E64" w:rsidP="00337E64">
            <w:pPr>
              <w:jc w:val="right"/>
              <w:rPr>
                <w:color w:val="000000"/>
                <w:sz w:val="12"/>
                <w:szCs w:val="12"/>
              </w:rPr>
            </w:pPr>
            <w:r w:rsidRPr="00C67A39">
              <w:rPr>
                <w:color w:val="000000"/>
                <w:sz w:val="12"/>
                <w:szCs w:val="12"/>
              </w:rPr>
              <w:t>2384</w:t>
            </w:r>
          </w:p>
        </w:tc>
        <w:tc>
          <w:tcPr>
            <w:tcW w:w="2065" w:type="dxa"/>
            <w:shd w:val="clear" w:color="auto" w:fill="auto"/>
          </w:tcPr>
          <w:p w14:paraId="2F9F7452" w14:textId="77777777" w:rsidR="00337E64" w:rsidRPr="00C67A39" w:rsidRDefault="00337E64" w:rsidP="00337E64">
            <w:pPr>
              <w:rPr>
                <w:sz w:val="12"/>
                <w:szCs w:val="12"/>
              </w:rPr>
            </w:pPr>
          </w:p>
        </w:tc>
        <w:tc>
          <w:tcPr>
            <w:tcW w:w="2977" w:type="dxa"/>
            <w:shd w:val="clear" w:color="auto" w:fill="auto"/>
          </w:tcPr>
          <w:p w14:paraId="133E4C80" w14:textId="77777777" w:rsidR="00337E64" w:rsidRPr="00C67A39" w:rsidRDefault="00337E64" w:rsidP="00337E64">
            <w:pPr>
              <w:rPr>
                <w:sz w:val="12"/>
                <w:szCs w:val="12"/>
              </w:rPr>
            </w:pPr>
          </w:p>
        </w:tc>
        <w:tc>
          <w:tcPr>
            <w:tcW w:w="1647" w:type="dxa"/>
            <w:shd w:val="clear" w:color="auto" w:fill="auto"/>
          </w:tcPr>
          <w:p w14:paraId="580994C1" w14:textId="77777777" w:rsidR="00337E64" w:rsidRPr="00C67A39" w:rsidRDefault="00337E64" w:rsidP="00337E64">
            <w:pPr>
              <w:rPr>
                <w:sz w:val="12"/>
                <w:szCs w:val="12"/>
              </w:rPr>
            </w:pPr>
            <w:r w:rsidRPr="00C67A39">
              <w:rPr>
                <w:sz w:val="12"/>
                <w:szCs w:val="12"/>
              </w:rPr>
              <w:t>2</w:t>
            </w:r>
          </w:p>
        </w:tc>
        <w:tc>
          <w:tcPr>
            <w:tcW w:w="2304" w:type="dxa"/>
            <w:shd w:val="clear" w:color="auto" w:fill="auto"/>
          </w:tcPr>
          <w:p w14:paraId="029C8A2E" w14:textId="77777777" w:rsidR="00337E64" w:rsidRPr="00C67A39" w:rsidRDefault="00337E64" w:rsidP="00337E64">
            <w:pPr>
              <w:rPr>
                <w:sz w:val="12"/>
                <w:szCs w:val="12"/>
              </w:rPr>
            </w:pPr>
            <w:r w:rsidRPr="00C67A39">
              <w:rPr>
                <w:sz w:val="12"/>
                <w:szCs w:val="12"/>
              </w:rPr>
              <w:t>жилое</w:t>
            </w:r>
          </w:p>
        </w:tc>
      </w:tr>
      <w:tr w:rsidR="00337E64" w:rsidRPr="00C67A39" w14:paraId="4809779F" w14:textId="77777777" w:rsidTr="00337E64">
        <w:tc>
          <w:tcPr>
            <w:tcW w:w="1101" w:type="dxa"/>
            <w:gridSpan w:val="2"/>
            <w:shd w:val="clear" w:color="auto" w:fill="auto"/>
            <w:vAlign w:val="bottom"/>
          </w:tcPr>
          <w:p w14:paraId="70753F20" w14:textId="77777777" w:rsidR="00337E64" w:rsidRPr="00C67A39" w:rsidRDefault="00337E64" w:rsidP="00337E64">
            <w:pPr>
              <w:jc w:val="right"/>
              <w:rPr>
                <w:color w:val="000000"/>
                <w:sz w:val="12"/>
                <w:szCs w:val="12"/>
              </w:rPr>
            </w:pPr>
            <w:r w:rsidRPr="00C67A39">
              <w:rPr>
                <w:color w:val="000000"/>
                <w:sz w:val="12"/>
                <w:szCs w:val="12"/>
              </w:rPr>
              <w:t>2385</w:t>
            </w:r>
          </w:p>
        </w:tc>
        <w:tc>
          <w:tcPr>
            <w:tcW w:w="2065" w:type="dxa"/>
            <w:shd w:val="clear" w:color="auto" w:fill="auto"/>
          </w:tcPr>
          <w:p w14:paraId="5D0394FA" w14:textId="77777777" w:rsidR="00337E64" w:rsidRPr="00C67A39" w:rsidRDefault="00337E64" w:rsidP="00337E64">
            <w:pPr>
              <w:rPr>
                <w:sz w:val="12"/>
                <w:szCs w:val="12"/>
              </w:rPr>
            </w:pPr>
          </w:p>
        </w:tc>
        <w:tc>
          <w:tcPr>
            <w:tcW w:w="2977" w:type="dxa"/>
            <w:shd w:val="clear" w:color="auto" w:fill="auto"/>
          </w:tcPr>
          <w:p w14:paraId="6D771974" w14:textId="77777777" w:rsidR="00337E64" w:rsidRPr="00C67A39" w:rsidRDefault="00337E64" w:rsidP="00337E64">
            <w:pPr>
              <w:rPr>
                <w:sz w:val="12"/>
                <w:szCs w:val="12"/>
              </w:rPr>
            </w:pPr>
          </w:p>
        </w:tc>
        <w:tc>
          <w:tcPr>
            <w:tcW w:w="1647" w:type="dxa"/>
            <w:shd w:val="clear" w:color="auto" w:fill="auto"/>
          </w:tcPr>
          <w:p w14:paraId="0D1860CB" w14:textId="77777777" w:rsidR="00337E64" w:rsidRPr="00C67A39" w:rsidRDefault="00337E64" w:rsidP="00337E64">
            <w:pPr>
              <w:rPr>
                <w:sz w:val="12"/>
                <w:szCs w:val="12"/>
              </w:rPr>
            </w:pPr>
            <w:r w:rsidRPr="00C67A39">
              <w:rPr>
                <w:sz w:val="12"/>
                <w:szCs w:val="12"/>
              </w:rPr>
              <w:t>3</w:t>
            </w:r>
          </w:p>
        </w:tc>
        <w:tc>
          <w:tcPr>
            <w:tcW w:w="2304" w:type="dxa"/>
            <w:shd w:val="clear" w:color="auto" w:fill="auto"/>
          </w:tcPr>
          <w:p w14:paraId="7B4603B7" w14:textId="77777777" w:rsidR="00337E64" w:rsidRPr="00C67A39" w:rsidRDefault="00337E64" w:rsidP="00337E64">
            <w:pPr>
              <w:rPr>
                <w:sz w:val="12"/>
                <w:szCs w:val="12"/>
              </w:rPr>
            </w:pPr>
            <w:r w:rsidRPr="00C67A39">
              <w:rPr>
                <w:sz w:val="12"/>
                <w:szCs w:val="12"/>
              </w:rPr>
              <w:t>жилое</w:t>
            </w:r>
          </w:p>
        </w:tc>
      </w:tr>
      <w:tr w:rsidR="00337E64" w:rsidRPr="00C67A39" w14:paraId="7669C147" w14:textId="77777777" w:rsidTr="00337E64">
        <w:tc>
          <w:tcPr>
            <w:tcW w:w="1101" w:type="dxa"/>
            <w:gridSpan w:val="2"/>
            <w:shd w:val="clear" w:color="auto" w:fill="auto"/>
            <w:vAlign w:val="bottom"/>
          </w:tcPr>
          <w:p w14:paraId="2E3ED738" w14:textId="77777777" w:rsidR="00337E64" w:rsidRPr="00C67A39" w:rsidRDefault="00337E64" w:rsidP="00337E64">
            <w:pPr>
              <w:jc w:val="right"/>
              <w:rPr>
                <w:color w:val="000000"/>
                <w:sz w:val="12"/>
                <w:szCs w:val="12"/>
              </w:rPr>
            </w:pPr>
            <w:r w:rsidRPr="00C67A39">
              <w:rPr>
                <w:color w:val="000000"/>
                <w:sz w:val="12"/>
                <w:szCs w:val="12"/>
              </w:rPr>
              <w:t>2386</w:t>
            </w:r>
          </w:p>
        </w:tc>
        <w:tc>
          <w:tcPr>
            <w:tcW w:w="2065" w:type="dxa"/>
            <w:shd w:val="clear" w:color="auto" w:fill="auto"/>
          </w:tcPr>
          <w:p w14:paraId="3BD34B9F" w14:textId="77777777" w:rsidR="00337E64" w:rsidRPr="00C67A39" w:rsidRDefault="00337E64" w:rsidP="00337E64">
            <w:pPr>
              <w:rPr>
                <w:sz w:val="12"/>
                <w:szCs w:val="12"/>
              </w:rPr>
            </w:pPr>
          </w:p>
        </w:tc>
        <w:tc>
          <w:tcPr>
            <w:tcW w:w="2977" w:type="dxa"/>
            <w:shd w:val="clear" w:color="auto" w:fill="auto"/>
          </w:tcPr>
          <w:p w14:paraId="3408E928" w14:textId="77777777" w:rsidR="00337E64" w:rsidRPr="00C67A39" w:rsidRDefault="00337E64" w:rsidP="00337E64">
            <w:pPr>
              <w:rPr>
                <w:sz w:val="12"/>
                <w:szCs w:val="12"/>
              </w:rPr>
            </w:pPr>
          </w:p>
        </w:tc>
        <w:tc>
          <w:tcPr>
            <w:tcW w:w="1647" w:type="dxa"/>
            <w:shd w:val="clear" w:color="auto" w:fill="auto"/>
          </w:tcPr>
          <w:p w14:paraId="54E56791" w14:textId="77777777" w:rsidR="00337E64" w:rsidRPr="00C67A39" w:rsidRDefault="00337E64" w:rsidP="00337E64">
            <w:pPr>
              <w:rPr>
                <w:sz w:val="12"/>
                <w:szCs w:val="12"/>
              </w:rPr>
            </w:pPr>
            <w:r w:rsidRPr="00C67A39">
              <w:rPr>
                <w:sz w:val="12"/>
                <w:szCs w:val="12"/>
              </w:rPr>
              <w:t>4</w:t>
            </w:r>
          </w:p>
        </w:tc>
        <w:tc>
          <w:tcPr>
            <w:tcW w:w="2304" w:type="dxa"/>
            <w:shd w:val="clear" w:color="auto" w:fill="auto"/>
          </w:tcPr>
          <w:p w14:paraId="7FC2FCD0" w14:textId="77777777" w:rsidR="00337E64" w:rsidRPr="00C67A39" w:rsidRDefault="00337E64" w:rsidP="00337E64">
            <w:pPr>
              <w:rPr>
                <w:sz w:val="12"/>
                <w:szCs w:val="12"/>
              </w:rPr>
            </w:pPr>
            <w:r w:rsidRPr="00C67A39">
              <w:rPr>
                <w:sz w:val="12"/>
                <w:szCs w:val="12"/>
              </w:rPr>
              <w:t>жилое</w:t>
            </w:r>
          </w:p>
        </w:tc>
      </w:tr>
      <w:tr w:rsidR="00337E64" w:rsidRPr="00C67A39" w14:paraId="4D8EBEF7" w14:textId="77777777" w:rsidTr="00337E64">
        <w:tc>
          <w:tcPr>
            <w:tcW w:w="1101" w:type="dxa"/>
            <w:gridSpan w:val="2"/>
            <w:shd w:val="clear" w:color="auto" w:fill="auto"/>
            <w:vAlign w:val="bottom"/>
          </w:tcPr>
          <w:p w14:paraId="5228BB9A" w14:textId="77777777" w:rsidR="00337E64" w:rsidRPr="00C67A39" w:rsidRDefault="00337E64" w:rsidP="00337E64">
            <w:pPr>
              <w:jc w:val="right"/>
              <w:rPr>
                <w:color w:val="000000"/>
                <w:sz w:val="12"/>
                <w:szCs w:val="12"/>
              </w:rPr>
            </w:pPr>
            <w:r w:rsidRPr="00C67A39">
              <w:rPr>
                <w:color w:val="000000"/>
                <w:sz w:val="12"/>
                <w:szCs w:val="12"/>
              </w:rPr>
              <w:t>2387</w:t>
            </w:r>
          </w:p>
        </w:tc>
        <w:tc>
          <w:tcPr>
            <w:tcW w:w="2065" w:type="dxa"/>
            <w:shd w:val="clear" w:color="auto" w:fill="auto"/>
          </w:tcPr>
          <w:p w14:paraId="7FB1D1B1" w14:textId="77777777" w:rsidR="00337E64" w:rsidRPr="00C67A39" w:rsidRDefault="00337E64" w:rsidP="00337E64">
            <w:pPr>
              <w:rPr>
                <w:sz w:val="12"/>
                <w:szCs w:val="12"/>
              </w:rPr>
            </w:pPr>
          </w:p>
        </w:tc>
        <w:tc>
          <w:tcPr>
            <w:tcW w:w="2977" w:type="dxa"/>
            <w:shd w:val="clear" w:color="auto" w:fill="auto"/>
          </w:tcPr>
          <w:p w14:paraId="63C66FD4" w14:textId="77777777" w:rsidR="00337E64" w:rsidRPr="00C67A39" w:rsidRDefault="00337E64" w:rsidP="00337E64">
            <w:pPr>
              <w:rPr>
                <w:sz w:val="12"/>
                <w:szCs w:val="12"/>
              </w:rPr>
            </w:pPr>
          </w:p>
        </w:tc>
        <w:tc>
          <w:tcPr>
            <w:tcW w:w="1647" w:type="dxa"/>
            <w:shd w:val="clear" w:color="auto" w:fill="auto"/>
          </w:tcPr>
          <w:p w14:paraId="4EBD1405" w14:textId="77777777" w:rsidR="00337E64" w:rsidRPr="00C67A39" w:rsidRDefault="00337E64" w:rsidP="00337E64">
            <w:pPr>
              <w:rPr>
                <w:sz w:val="12"/>
                <w:szCs w:val="12"/>
              </w:rPr>
            </w:pPr>
            <w:r w:rsidRPr="00C67A39">
              <w:rPr>
                <w:sz w:val="12"/>
                <w:szCs w:val="12"/>
              </w:rPr>
              <w:t>5</w:t>
            </w:r>
          </w:p>
        </w:tc>
        <w:tc>
          <w:tcPr>
            <w:tcW w:w="2304" w:type="dxa"/>
            <w:shd w:val="clear" w:color="auto" w:fill="auto"/>
          </w:tcPr>
          <w:p w14:paraId="46B5F542" w14:textId="77777777" w:rsidR="00337E64" w:rsidRPr="00C67A39" w:rsidRDefault="00337E64" w:rsidP="00337E64">
            <w:pPr>
              <w:rPr>
                <w:sz w:val="12"/>
                <w:szCs w:val="12"/>
              </w:rPr>
            </w:pPr>
            <w:r w:rsidRPr="00C67A39">
              <w:rPr>
                <w:sz w:val="12"/>
                <w:szCs w:val="12"/>
              </w:rPr>
              <w:t>нежилое</w:t>
            </w:r>
          </w:p>
        </w:tc>
      </w:tr>
      <w:tr w:rsidR="00337E64" w:rsidRPr="00C67A39" w14:paraId="502194EE" w14:textId="77777777" w:rsidTr="00337E64">
        <w:tc>
          <w:tcPr>
            <w:tcW w:w="1101" w:type="dxa"/>
            <w:gridSpan w:val="2"/>
            <w:shd w:val="clear" w:color="auto" w:fill="auto"/>
            <w:vAlign w:val="bottom"/>
          </w:tcPr>
          <w:p w14:paraId="7840E956" w14:textId="77777777" w:rsidR="00337E64" w:rsidRPr="00C67A39" w:rsidRDefault="00337E64" w:rsidP="00337E64">
            <w:pPr>
              <w:jc w:val="right"/>
              <w:rPr>
                <w:color w:val="000000"/>
                <w:sz w:val="12"/>
                <w:szCs w:val="12"/>
              </w:rPr>
            </w:pPr>
            <w:r w:rsidRPr="00C67A39">
              <w:rPr>
                <w:color w:val="000000"/>
                <w:sz w:val="12"/>
                <w:szCs w:val="12"/>
              </w:rPr>
              <w:t>2388</w:t>
            </w:r>
          </w:p>
        </w:tc>
        <w:tc>
          <w:tcPr>
            <w:tcW w:w="2065" w:type="dxa"/>
            <w:shd w:val="clear" w:color="auto" w:fill="auto"/>
          </w:tcPr>
          <w:p w14:paraId="6D447FC0" w14:textId="77777777" w:rsidR="00337E64" w:rsidRPr="00C67A39" w:rsidRDefault="00337E64" w:rsidP="00337E64">
            <w:pPr>
              <w:rPr>
                <w:sz w:val="12"/>
                <w:szCs w:val="12"/>
              </w:rPr>
            </w:pPr>
          </w:p>
        </w:tc>
        <w:tc>
          <w:tcPr>
            <w:tcW w:w="2977" w:type="dxa"/>
            <w:shd w:val="clear" w:color="auto" w:fill="auto"/>
          </w:tcPr>
          <w:p w14:paraId="77E5DE29" w14:textId="77777777" w:rsidR="00337E64" w:rsidRPr="00C67A39" w:rsidRDefault="00337E64" w:rsidP="00337E64">
            <w:pPr>
              <w:rPr>
                <w:sz w:val="12"/>
                <w:szCs w:val="12"/>
              </w:rPr>
            </w:pPr>
          </w:p>
        </w:tc>
        <w:tc>
          <w:tcPr>
            <w:tcW w:w="1647" w:type="dxa"/>
            <w:shd w:val="clear" w:color="auto" w:fill="auto"/>
          </w:tcPr>
          <w:p w14:paraId="4888BD03" w14:textId="77777777" w:rsidR="00337E64" w:rsidRPr="00C67A39" w:rsidRDefault="00337E64" w:rsidP="00337E64">
            <w:pPr>
              <w:rPr>
                <w:sz w:val="12"/>
                <w:szCs w:val="12"/>
              </w:rPr>
            </w:pPr>
            <w:r w:rsidRPr="00C67A39">
              <w:rPr>
                <w:sz w:val="12"/>
                <w:szCs w:val="12"/>
              </w:rPr>
              <w:t>5а</w:t>
            </w:r>
          </w:p>
        </w:tc>
        <w:tc>
          <w:tcPr>
            <w:tcW w:w="2304" w:type="dxa"/>
            <w:shd w:val="clear" w:color="auto" w:fill="auto"/>
          </w:tcPr>
          <w:p w14:paraId="40C7E824" w14:textId="77777777" w:rsidR="00337E64" w:rsidRPr="00C67A39" w:rsidRDefault="00337E64" w:rsidP="00337E64">
            <w:pPr>
              <w:rPr>
                <w:sz w:val="12"/>
                <w:szCs w:val="12"/>
              </w:rPr>
            </w:pPr>
            <w:r w:rsidRPr="00C67A39">
              <w:rPr>
                <w:sz w:val="12"/>
                <w:szCs w:val="12"/>
              </w:rPr>
              <w:t>нежилое</w:t>
            </w:r>
          </w:p>
        </w:tc>
      </w:tr>
      <w:tr w:rsidR="00337E64" w:rsidRPr="00C67A39" w14:paraId="00F78215" w14:textId="77777777" w:rsidTr="00337E64">
        <w:tc>
          <w:tcPr>
            <w:tcW w:w="1101" w:type="dxa"/>
            <w:gridSpan w:val="2"/>
            <w:shd w:val="clear" w:color="auto" w:fill="auto"/>
            <w:vAlign w:val="bottom"/>
          </w:tcPr>
          <w:p w14:paraId="335B3EDC" w14:textId="77777777" w:rsidR="00337E64" w:rsidRPr="00C67A39" w:rsidRDefault="00337E64" w:rsidP="00337E64">
            <w:pPr>
              <w:jc w:val="right"/>
              <w:rPr>
                <w:color w:val="000000"/>
                <w:sz w:val="12"/>
                <w:szCs w:val="12"/>
              </w:rPr>
            </w:pPr>
            <w:r w:rsidRPr="00C67A39">
              <w:rPr>
                <w:color w:val="000000"/>
                <w:sz w:val="12"/>
                <w:szCs w:val="12"/>
              </w:rPr>
              <w:t>2389</w:t>
            </w:r>
          </w:p>
        </w:tc>
        <w:tc>
          <w:tcPr>
            <w:tcW w:w="2065" w:type="dxa"/>
            <w:shd w:val="clear" w:color="auto" w:fill="auto"/>
          </w:tcPr>
          <w:p w14:paraId="4E8753F0" w14:textId="77777777" w:rsidR="00337E64" w:rsidRPr="00C67A39" w:rsidRDefault="00337E64" w:rsidP="00337E64">
            <w:pPr>
              <w:rPr>
                <w:sz w:val="12"/>
                <w:szCs w:val="12"/>
              </w:rPr>
            </w:pPr>
          </w:p>
        </w:tc>
        <w:tc>
          <w:tcPr>
            <w:tcW w:w="2977" w:type="dxa"/>
            <w:shd w:val="clear" w:color="auto" w:fill="auto"/>
          </w:tcPr>
          <w:p w14:paraId="38AC0C1C" w14:textId="77777777" w:rsidR="00337E64" w:rsidRPr="00C67A39" w:rsidRDefault="00337E64" w:rsidP="00337E64">
            <w:pPr>
              <w:rPr>
                <w:sz w:val="12"/>
                <w:szCs w:val="12"/>
              </w:rPr>
            </w:pPr>
          </w:p>
        </w:tc>
        <w:tc>
          <w:tcPr>
            <w:tcW w:w="1647" w:type="dxa"/>
            <w:shd w:val="clear" w:color="auto" w:fill="auto"/>
          </w:tcPr>
          <w:p w14:paraId="3B59538E" w14:textId="77777777" w:rsidR="00337E64" w:rsidRPr="00C67A39" w:rsidRDefault="00337E64" w:rsidP="00337E64">
            <w:pPr>
              <w:rPr>
                <w:sz w:val="12"/>
                <w:szCs w:val="12"/>
              </w:rPr>
            </w:pPr>
            <w:r w:rsidRPr="00C67A39">
              <w:rPr>
                <w:sz w:val="12"/>
                <w:szCs w:val="12"/>
              </w:rPr>
              <w:t>5б</w:t>
            </w:r>
          </w:p>
        </w:tc>
        <w:tc>
          <w:tcPr>
            <w:tcW w:w="2304" w:type="dxa"/>
            <w:shd w:val="clear" w:color="auto" w:fill="auto"/>
          </w:tcPr>
          <w:p w14:paraId="6CE75011" w14:textId="77777777" w:rsidR="00337E64" w:rsidRPr="00C67A39" w:rsidRDefault="00337E64" w:rsidP="00337E64">
            <w:pPr>
              <w:rPr>
                <w:sz w:val="12"/>
                <w:szCs w:val="12"/>
              </w:rPr>
            </w:pPr>
            <w:r w:rsidRPr="00C67A39">
              <w:rPr>
                <w:sz w:val="12"/>
                <w:szCs w:val="12"/>
              </w:rPr>
              <w:t>нежилое</w:t>
            </w:r>
          </w:p>
        </w:tc>
      </w:tr>
      <w:tr w:rsidR="00337E64" w:rsidRPr="00C67A39" w14:paraId="2D66F393" w14:textId="77777777" w:rsidTr="00337E64">
        <w:tc>
          <w:tcPr>
            <w:tcW w:w="1101" w:type="dxa"/>
            <w:gridSpan w:val="2"/>
            <w:shd w:val="clear" w:color="auto" w:fill="auto"/>
            <w:vAlign w:val="bottom"/>
          </w:tcPr>
          <w:p w14:paraId="3246144E" w14:textId="77777777" w:rsidR="00337E64" w:rsidRPr="00C67A39" w:rsidRDefault="00337E64" w:rsidP="00337E64">
            <w:pPr>
              <w:jc w:val="right"/>
              <w:rPr>
                <w:color w:val="000000"/>
                <w:sz w:val="12"/>
                <w:szCs w:val="12"/>
              </w:rPr>
            </w:pPr>
            <w:r w:rsidRPr="00C67A39">
              <w:rPr>
                <w:color w:val="000000"/>
                <w:sz w:val="12"/>
                <w:szCs w:val="12"/>
              </w:rPr>
              <w:t>2390</w:t>
            </w:r>
          </w:p>
        </w:tc>
        <w:tc>
          <w:tcPr>
            <w:tcW w:w="2065" w:type="dxa"/>
            <w:shd w:val="clear" w:color="auto" w:fill="auto"/>
          </w:tcPr>
          <w:p w14:paraId="4585C26A" w14:textId="77777777" w:rsidR="00337E64" w:rsidRPr="00C67A39" w:rsidRDefault="00337E64" w:rsidP="00337E64">
            <w:pPr>
              <w:rPr>
                <w:sz w:val="12"/>
                <w:szCs w:val="12"/>
              </w:rPr>
            </w:pPr>
          </w:p>
        </w:tc>
        <w:tc>
          <w:tcPr>
            <w:tcW w:w="2977" w:type="dxa"/>
            <w:shd w:val="clear" w:color="auto" w:fill="auto"/>
          </w:tcPr>
          <w:p w14:paraId="378025D3" w14:textId="77777777" w:rsidR="00337E64" w:rsidRPr="00C67A39" w:rsidRDefault="00337E64" w:rsidP="00337E64">
            <w:pPr>
              <w:rPr>
                <w:sz w:val="12"/>
                <w:szCs w:val="12"/>
              </w:rPr>
            </w:pPr>
          </w:p>
        </w:tc>
        <w:tc>
          <w:tcPr>
            <w:tcW w:w="1647" w:type="dxa"/>
            <w:shd w:val="clear" w:color="auto" w:fill="auto"/>
          </w:tcPr>
          <w:p w14:paraId="4A37F28F" w14:textId="77777777" w:rsidR="00337E64" w:rsidRPr="00C67A39" w:rsidRDefault="00337E64" w:rsidP="00337E64">
            <w:pPr>
              <w:rPr>
                <w:sz w:val="12"/>
                <w:szCs w:val="12"/>
              </w:rPr>
            </w:pPr>
            <w:r w:rsidRPr="00C67A39">
              <w:rPr>
                <w:sz w:val="12"/>
                <w:szCs w:val="12"/>
              </w:rPr>
              <w:t>5в</w:t>
            </w:r>
          </w:p>
        </w:tc>
        <w:tc>
          <w:tcPr>
            <w:tcW w:w="2304" w:type="dxa"/>
            <w:shd w:val="clear" w:color="auto" w:fill="auto"/>
          </w:tcPr>
          <w:p w14:paraId="5F6128CC" w14:textId="77777777" w:rsidR="00337E64" w:rsidRPr="00C67A39" w:rsidRDefault="00337E64" w:rsidP="00337E64">
            <w:pPr>
              <w:rPr>
                <w:sz w:val="12"/>
                <w:szCs w:val="12"/>
              </w:rPr>
            </w:pPr>
            <w:r w:rsidRPr="00C67A39">
              <w:rPr>
                <w:sz w:val="12"/>
                <w:szCs w:val="12"/>
              </w:rPr>
              <w:t>нежилое</w:t>
            </w:r>
          </w:p>
        </w:tc>
      </w:tr>
      <w:tr w:rsidR="00337E64" w:rsidRPr="00C67A39" w14:paraId="3AED8A34" w14:textId="77777777" w:rsidTr="00337E64">
        <w:tc>
          <w:tcPr>
            <w:tcW w:w="1101" w:type="dxa"/>
            <w:gridSpan w:val="2"/>
            <w:shd w:val="clear" w:color="auto" w:fill="auto"/>
            <w:vAlign w:val="bottom"/>
          </w:tcPr>
          <w:p w14:paraId="619B2398" w14:textId="77777777" w:rsidR="00337E64" w:rsidRPr="00C67A39" w:rsidRDefault="00337E64" w:rsidP="00337E64">
            <w:pPr>
              <w:jc w:val="right"/>
              <w:rPr>
                <w:color w:val="000000"/>
                <w:sz w:val="12"/>
                <w:szCs w:val="12"/>
              </w:rPr>
            </w:pPr>
            <w:r w:rsidRPr="00C67A39">
              <w:rPr>
                <w:color w:val="000000"/>
                <w:sz w:val="12"/>
                <w:szCs w:val="12"/>
              </w:rPr>
              <w:t>2391</w:t>
            </w:r>
          </w:p>
        </w:tc>
        <w:tc>
          <w:tcPr>
            <w:tcW w:w="2065" w:type="dxa"/>
            <w:shd w:val="clear" w:color="auto" w:fill="auto"/>
          </w:tcPr>
          <w:p w14:paraId="17B16C37" w14:textId="77777777" w:rsidR="00337E64" w:rsidRPr="00C67A39" w:rsidRDefault="00337E64" w:rsidP="00337E64">
            <w:pPr>
              <w:rPr>
                <w:sz w:val="12"/>
                <w:szCs w:val="12"/>
              </w:rPr>
            </w:pPr>
          </w:p>
        </w:tc>
        <w:tc>
          <w:tcPr>
            <w:tcW w:w="2977" w:type="dxa"/>
            <w:shd w:val="clear" w:color="auto" w:fill="auto"/>
          </w:tcPr>
          <w:p w14:paraId="0C914656" w14:textId="77777777" w:rsidR="00337E64" w:rsidRPr="00C67A39" w:rsidRDefault="00337E64" w:rsidP="00337E64">
            <w:pPr>
              <w:rPr>
                <w:sz w:val="12"/>
                <w:szCs w:val="12"/>
              </w:rPr>
            </w:pPr>
          </w:p>
        </w:tc>
        <w:tc>
          <w:tcPr>
            <w:tcW w:w="1647" w:type="dxa"/>
            <w:shd w:val="clear" w:color="auto" w:fill="auto"/>
          </w:tcPr>
          <w:p w14:paraId="3C44083D" w14:textId="77777777" w:rsidR="00337E64" w:rsidRPr="00C67A39" w:rsidRDefault="00337E64" w:rsidP="00337E64">
            <w:pPr>
              <w:rPr>
                <w:sz w:val="12"/>
                <w:szCs w:val="12"/>
              </w:rPr>
            </w:pPr>
            <w:r w:rsidRPr="00C67A39">
              <w:rPr>
                <w:sz w:val="12"/>
                <w:szCs w:val="12"/>
              </w:rPr>
              <w:t>6</w:t>
            </w:r>
          </w:p>
        </w:tc>
        <w:tc>
          <w:tcPr>
            <w:tcW w:w="2304" w:type="dxa"/>
            <w:shd w:val="clear" w:color="auto" w:fill="auto"/>
          </w:tcPr>
          <w:p w14:paraId="18FCF271" w14:textId="77777777" w:rsidR="00337E64" w:rsidRPr="00C67A39" w:rsidRDefault="00337E64" w:rsidP="00337E64">
            <w:pPr>
              <w:rPr>
                <w:sz w:val="12"/>
                <w:szCs w:val="12"/>
              </w:rPr>
            </w:pPr>
            <w:r w:rsidRPr="00C67A39">
              <w:rPr>
                <w:sz w:val="12"/>
                <w:szCs w:val="12"/>
              </w:rPr>
              <w:t>жилое</w:t>
            </w:r>
          </w:p>
        </w:tc>
      </w:tr>
      <w:tr w:rsidR="00337E64" w:rsidRPr="00C67A39" w14:paraId="1DD32CB8" w14:textId="77777777" w:rsidTr="00337E64">
        <w:tc>
          <w:tcPr>
            <w:tcW w:w="1101" w:type="dxa"/>
            <w:gridSpan w:val="2"/>
            <w:shd w:val="clear" w:color="auto" w:fill="auto"/>
            <w:vAlign w:val="bottom"/>
          </w:tcPr>
          <w:p w14:paraId="45DBCCB9" w14:textId="77777777" w:rsidR="00337E64" w:rsidRPr="00C67A39" w:rsidRDefault="00337E64" w:rsidP="00337E64">
            <w:pPr>
              <w:jc w:val="right"/>
              <w:rPr>
                <w:color w:val="000000"/>
                <w:sz w:val="12"/>
                <w:szCs w:val="12"/>
              </w:rPr>
            </w:pPr>
            <w:r w:rsidRPr="00C67A39">
              <w:rPr>
                <w:color w:val="000000"/>
                <w:sz w:val="12"/>
                <w:szCs w:val="12"/>
              </w:rPr>
              <w:t>2392</w:t>
            </w:r>
          </w:p>
        </w:tc>
        <w:tc>
          <w:tcPr>
            <w:tcW w:w="2065" w:type="dxa"/>
            <w:shd w:val="clear" w:color="auto" w:fill="auto"/>
          </w:tcPr>
          <w:p w14:paraId="1C49BB43" w14:textId="77777777" w:rsidR="00337E64" w:rsidRPr="00C67A39" w:rsidRDefault="00337E64" w:rsidP="00337E64">
            <w:pPr>
              <w:rPr>
                <w:sz w:val="12"/>
                <w:szCs w:val="12"/>
              </w:rPr>
            </w:pPr>
          </w:p>
        </w:tc>
        <w:tc>
          <w:tcPr>
            <w:tcW w:w="2977" w:type="dxa"/>
            <w:shd w:val="clear" w:color="auto" w:fill="auto"/>
          </w:tcPr>
          <w:p w14:paraId="53A1BBF3" w14:textId="77777777" w:rsidR="00337E64" w:rsidRPr="00C67A39" w:rsidRDefault="00337E64" w:rsidP="00337E64">
            <w:pPr>
              <w:rPr>
                <w:sz w:val="12"/>
                <w:szCs w:val="12"/>
              </w:rPr>
            </w:pPr>
          </w:p>
        </w:tc>
        <w:tc>
          <w:tcPr>
            <w:tcW w:w="1647" w:type="dxa"/>
            <w:shd w:val="clear" w:color="auto" w:fill="auto"/>
          </w:tcPr>
          <w:p w14:paraId="7EB44578" w14:textId="77777777" w:rsidR="00337E64" w:rsidRPr="00C67A39" w:rsidRDefault="00337E64" w:rsidP="00337E64">
            <w:pPr>
              <w:rPr>
                <w:sz w:val="12"/>
                <w:szCs w:val="12"/>
              </w:rPr>
            </w:pPr>
            <w:r w:rsidRPr="00C67A39">
              <w:rPr>
                <w:sz w:val="12"/>
                <w:szCs w:val="12"/>
              </w:rPr>
              <w:t>7</w:t>
            </w:r>
          </w:p>
        </w:tc>
        <w:tc>
          <w:tcPr>
            <w:tcW w:w="2304" w:type="dxa"/>
            <w:shd w:val="clear" w:color="auto" w:fill="auto"/>
          </w:tcPr>
          <w:p w14:paraId="64DA17E2" w14:textId="77777777" w:rsidR="00337E64" w:rsidRPr="00C67A39" w:rsidRDefault="00337E64" w:rsidP="00337E64">
            <w:pPr>
              <w:rPr>
                <w:sz w:val="12"/>
                <w:szCs w:val="12"/>
              </w:rPr>
            </w:pPr>
            <w:r w:rsidRPr="00C67A39">
              <w:rPr>
                <w:sz w:val="12"/>
                <w:szCs w:val="12"/>
              </w:rPr>
              <w:t>жилое</w:t>
            </w:r>
          </w:p>
        </w:tc>
      </w:tr>
      <w:tr w:rsidR="00337E64" w:rsidRPr="00C67A39" w14:paraId="5BEAE6EA" w14:textId="77777777" w:rsidTr="00337E64">
        <w:tc>
          <w:tcPr>
            <w:tcW w:w="1101" w:type="dxa"/>
            <w:gridSpan w:val="2"/>
            <w:shd w:val="clear" w:color="auto" w:fill="auto"/>
            <w:vAlign w:val="bottom"/>
          </w:tcPr>
          <w:p w14:paraId="49674CBC" w14:textId="77777777" w:rsidR="00337E64" w:rsidRPr="00C67A39" w:rsidRDefault="00337E64" w:rsidP="00337E64">
            <w:pPr>
              <w:jc w:val="right"/>
              <w:rPr>
                <w:color w:val="000000"/>
                <w:sz w:val="12"/>
                <w:szCs w:val="12"/>
              </w:rPr>
            </w:pPr>
            <w:r w:rsidRPr="00C67A39">
              <w:rPr>
                <w:color w:val="000000"/>
                <w:sz w:val="12"/>
                <w:szCs w:val="12"/>
              </w:rPr>
              <w:lastRenderedPageBreak/>
              <w:t>2393</w:t>
            </w:r>
          </w:p>
        </w:tc>
        <w:tc>
          <w:tcPr>
            <w:tcW w:w="2065" w:type="dxa"/>
            <w:shd w:val="clear" w:color="auto" w:fill="auto"/>
          </w:tcPr>
          <w:p w14:paraId="1AF7A37D" w14:textId="77777777" w:rsidR="00337E64" w:rsidRPr="00C67A39" w:rsidRDefault="00337E64" w:rsidP="00337E64">
            <w:pPr>
              <w:rPr>
                <w:sz w:val="12"/>
                <w:szCs w:val="12"/>
              </w:rPr>
            </w:pPr>
          </w:p>
        </w:tc>
        <w:tc>
          <w:tcPr>
            <w:tcW w:w="2977" w:type="dxa"/>
            <w:shd w:val="clear" w:color="auto" w:fill="auto"/>
          </w:tcPr>
          <w:p w14:paraId="2947A80F" w14:textId="77777777" w:rsidR="00337E64" w:rsidRPr="00C67A39" w:rsidRDefault="00337E64" w:rsidP="00337E64">
            <w:pPr>
              <w:rPr>
                <w:sz w:val="12"/>
                <w:szCs w:val="12"/>
              </w:rPr>
            </w:pPr>
          </w:p>
        </w:tc>
        <w:tc>
          <w:tcPr>
            <w:tcW w:w="1647" w:type="dxa"/>
            <w:shd w:val="clear" w:color="auto" w:fill="auto"/>
          </w:tcPr>
          <w:p w14:paraId="3D072363" w14:textId="77777777" w:rsidR="00337E64" w:rsidRPr="00C67A39" w:rsidRDefault="00337E64" w:rsidP="00337E64">
            <w:pPr>
              <w:rPr>
                <w:sz w:val="12"/>
                <w:szCs w:val="12"/>
              </w:rPr>
            </w:pPr>
            <w:r w:rsidRPr="00C67A39">
              <w:rPr>
                <w:sz w:val="12"/>
                <w:szCs w:val="12"/>
              </w:rPr>
              <w:t>8</w:t>
            </w:r>
          </w:p>
        </w:tc>
        <w:tc>
          <w:tcPr>
            <w:tcW w:w="2304" w:type="dxa"/>
            <w:shd w:val="clear" w:color="auto" w:fill="auto"/>
          </w:tcPr>
          <w:p w14:paraId="55E561EF" w14:textId="77777777" w:rsidR="00337E64" w:rsidRPr="00C67A39" w:rsidRDefault="00337E64" w:rsidP="00337E64">
            <w:pPr>
              <w:rPr>
                <w:sz w:val="12"/>
                <w:szCs w:val="12"/>
              </w:rPr>
            </w:pPr>
            <w:r w:rsidRPr="00C67A39">
              <w:rPr>
                <w:sz w:val="12"/>
                <w:szCs w:val="12"/>
              </w:rPr>
              <w:t>жилое</w:t>
            </w:r>
          </w:p>
        </w:tc>
      </w:tr>
      <w:tr w:rsidR="00337E64" w:rsidRPr="00C67A39" w14:paraId="0683262D" w14:textId="77777777" w:rsidTr="00337E64">
        <w:tc>
          <w:tcPr>
            <w:tcW w:w="1101" w:type="dxa"/>
            <w:gridSpan w:val="2"/>
            <w:shd w:val="clear" w:color="auto" w:fill="auto"/>
            <w:vAlign w:val="bottom"/>
          </w:tcPr>
          <w:p w14:paraId="5DA977B9" w14:textId="77777777" w:rsidR="00337E64" w:rsidRPr="00C67A39" w:rsidRDefault="00337E64" w:rsidP="00337E64">
            <w:pPr>
              <w:jc w:val="right"/>
              <w:rPr>
                <w:color w:val="000000"/>
                <w:sz w:val="12"/>
                <w:szCs w:val="12"/>
              </w:rPr>
            </w:pPr>
            <w:r w:rsidRPr="00C67A39">
              <w:rPr>
                <w:color w:val="000000"/>
                <w:sz w:val="12"/>
                <w:szCs w:val="12"/>
              </w:rPr>
              <w:t>2394</w:t>
            </w:r>
          </w:p>
        </w:tc>
        <w:tc>
          <w:tcPr>
            <w:tcW w:w="2065" w:type="dxa"/>
            <w:shd w:val="clear" w:color="auto" w:fill="auto"/>
          </w:tcPr>
          <w:p w14:paraId="4962D072" w14:textId="77777777" w:rsidR="00337E64" w:rsidRPr="00C67A39" w:rsidRDefault="00337E64" w:rsidP="00337E64">
            <w:pPr>
              <w:rPr>
                <w:sz w:val="12"/>
                <w:szCs w:val="12"/>
              </w:rPr>
            </w:pPr>
          </w:p>
        </w:tc>
        <w:tc>
          <w:tcPr>
            <w:tcW w:w="2977" w:type="dxa"/>
            <w:shd w:val="clear" w:color="auto" w:fill="auto"/>
          </w:tcPr>
          <w:p w14:paraId="6EE36FE4" w14:textId="77777777" w:rsidR="00337E64" w:rsidRPr="00C67A39" w:rsidRDefault="00337E64" w:rsidP="00337E64">
            <w:pPr>
              <w:rPr>
                <w:sz w:val="12"/>
                <w:szCs w:val="12"/>
              </w:rPr>
            </w:pPr>
          </w:p>
        </w:tc>
        <w:tc>
          <w:tcPr>
            <w:tcW w:w="1647" w:type="dxa"/>
            <w:shd w:val="clear" w:color="auto" w:fill="auto"/>
          </w:tcPr>
          <w:p w14:paraId="26486CCC" w14:textId="77777777" w:rsidR="00337E64" w:rsidRPr="00C67A39" w:rsidRDefault="00337E64" w:rsidP="00337E64">
            <w:pPr>
              <w:rPr>
                <w:sz w:val="12"/>
                <w:szCs w:val="12"/>
              </w:rPr>
            </w:pPr>
            <w:r w:rsidRPr="00C67A39">
              <w:rPr>
                <w:sz w:val="12"/>
                <w:szCs w:val="12"/>
              </w:rPr>
              <w:t>9</w:t>
            </w:r>
          </w:p>
        </w:tc>
        <w:tc>
          <w:tcPr>
            <w:tcW w:w="2304" w:type="dxa"/>
            <w:shd w:val="clear" w:color="auto" w:fill="auto"/>
          </w:tcPr>
          <w:p w14:paraId="4382A866" w14:textId="77777777" w:rsidR="00337E64" w:rsidRPr="00C67A39" w:rsidRDefault="00337E64" w:rsidP="00337E64">
            <w:pPr>
              <w:rPr>
                <w:sz w:val="12"/>
                <w:szCs w:val="12"/>
              </w:rPr>
            </w:pPr>
            <w:r w:rsidRPr="00C67A39">
              <w:rPr>
                <w:sz w:val="12"/>
                <w:szCs w:val="12"/>
              </w:rPr>
              <w:t>жилое</w:t>
            </w:r>
          </w:p>
        </w:tc>
      </w:tr>
      <w:tr w:rsidR="00337E64" w:rsidRPr="00C67A39" w14:paraId="62F29F48" w14:textId="77777777" w:rsidTr="00337E64">
        <w:tc>
          <w:tcPr>
            <w:tcW w:w="1101" w:type="dxa"/>
            <w:gridSpan w:val="2"/>
            <w:shd w:val="clear" w:color="auto" w:fill="auto"/>
            <w:vAlign w:val="bottom"/>
          </w:tcPr>
          <w:p w14:paraId="705C4D02" w14:textId="77777777" w:rsidR="00337E64" w:rsidRPr="00C67A39" w:rsidRDefault="00337E64" w:rsidP="00337E64">
            <w:pPr>
              <w:jc w:val="right"/>
              <w:rPr>
                <w:color w:val="000000"/>
                <w:sz w:val="12"/>
                <w:szCs w:val="12"/>
              </w:rPr>
            </w:pPr>
            <w:r w:rsidRPr="00C67A39">
              <w:rPr>
                <w:color w:val="000000"/>
                <w:sz w:val="12"/>
                <w:szCs w:val="12"/>
              </w:rPr>
              <w:t>2395</w:t>
            </w:r>
          </w:p>
        </w:tc>
        <w:tc>
          <w:tcPr>
            <w:tcW w:w="2065" w:type="dxa"/>
            <w:shd w:val="clear" w:color="auto" w:fill="auto"/>
          </w:tcPr>
          <w:p w14:paraId="20033C91" w14:textId="77777777" w:rsidR="00337E64" w:rsidRPr="00C67A39" w:rsidRDefault="00337E64" w:rsidP="00337E64">
            <w:pPr>
              <w:rPr>
                <w:sz w:val="12"/>
                <w:szCs w:val="12"/>
              </w:rPr>
            </w:pPr>
          </w:p>
        </w:tc>
        <w:tc>
          <w:tcPr>
            <w:tcW w:w="2977" w:type="dxa"/>
            <w:shd w:val="clear" w:color="auto" w:fill="auto"/>
          </w:tcPr>
          <w:p w14:paraId="37373D73" w14:textId="77777777" w:rsidR="00337E64" w:rsidRPr="00C67A39" w:rsidRDefault="00337E64" w:rsidP="00337E64">
            <w:pPr>
              <w:rPr>
                <w:sz w:val="12"/>
                <w:szCs w:val="12"/>
              </w:rPr>
            </w:pPr>
          </w:p>
        </w:tc>
        <w:tc>
          <w:tcPr>
            <w:tcW w:w="1647" w:type="dxa"/>
            <w:shd w:val="clear" w:color="auto" w:fill="auto"/>
          </w:tcPr>
          <w:p w14:paraId="5D3D3626" w14:textId="77777777" w:rsidR="00337E64" w:rsidRPr="00C67A39" w:rsidRDefault="00337E64" w:rsidP="00337E64">
            <w:pPr>
              <w:rPr>
                <w:sz w:val="12"/>
                <w:szCs w:val="12"/>
              </w:rPr>
            </w:pPr>
            <w:r w:rsidRPr="00C67A39">
              <w:rPr>
                <w:sz w:val="12"/>
                <w:szCs w:val="12"/>
              </w:rPr>
              <w:t>10</w:t>
            </w:r>
          </w:p>
        </w:tc>
        <w:tc>
          <w:tcPr>
            <w:tcW w:w="2304" w:type="dxa"/>
            <w:shd w:val="clear" w:color="auto" w:fill="auto"/>
          </w:tcPr>
          <w:p w14:paraId="105333B0" w14:textId="77777777" w:rsidR="00337E64" w:rsidRPr="00C67A39" w:rsidRDefault="00337E64" w:rsidP="00337E64">
            <w:pPr>
              <w:rPr>
                <w:sz w:val="12"/>
                <w:szCs w:val="12"/>
              </w:rPr>
            </w:pPr>
            <w:r w:rsidRPr="00C67A39">
              <w:rPr>
                <w:sz w:val="12"/>
                <w:szCs w:val="12"/>
              </w:rPr>
              <w:t>жилое</w:t>
            </w:r>
          </w:p>
        </w:tc>
      </w:tr>
      <w:tr w:rsidR="00337E64" w:rsidRPr="00C67A39" w14:paraId="645106A3" w14:textId="77777777" w:rsidTr="00337E64">
        <w:tc>
          <w:tcPr>
            <w:tcW w:w="1101" w:type="dxa"/>
            <w:gridSpan w:val="2"/>
            <w:shd w:val="clear" w:color="auto" w:fill="auto"/>
            <w:vAlign w:val="bottom"/>
          </w:tcPr>
          <w:p w14:paraId="10D57DC7" w14:textId="77777777" w:rsidR="00337E64" w:rsidRPr="00C67A39" w:rsidRDefault="00337E64" w:rsidP="00337E64">
            <w:pPr>
              <w:jc w:val="right"/>
              <w:rPr>
                <w:color w:val="000000"/>
                <w:sz w:val="12"/>
                <w:szCs w:val="12"/>
              </w:rPr>
            </w:pPr>
            <w:r w:rsidRPr="00C67A39">
              <w:rPr>
                <w:color w:val="000000"/>
                <w:sz w:val="12"/>
                <w:szCs w:val="12"/>
              </w:rPr>
              <w:t>2396</w:t>
            </w:r>
          </w:p>
        </w:tc>
        <w:tc>
          <w:tcPr>
            <w:tcW w:w="2065" w:type="dxa"/>
            <w:shd w:val="clear" w:color="auto" w:fill="auto"/>
          </w:tcPr>
          <w:p w14:paraId="6946EEFE" w14:textId="77777777" w:rsidR="00337E64" w:rsidRPr="00C67A39" w:rsidRDefault="00337E64" w:rsidP="00337E64">
            <w:pPr>
              <w:rPr>
                <w:sz w:val="12"/>
                <w:szCs w:val="12"/>
              </w:rPr>
            </w:pPr>
          </w:p>
        </w:tc>
        <w:tc>
          <w:tcPr>
            <w:tcW w:w="2977" w:type="dxa"/>
            <w:shd w:val="clear" w:color="auto" w:fill="auto"/>
          </w:tcPr>
          <w:p w14:paraId="614B6CD9" w14:textId="77777777" w:rsidR="00337E64" w:rsidRPr="00C67A39" w:rsidRDefault="00337E64" w:rsidP="00337E64">
            <w:pPr>
              <w:rPr>
                <w:sz w:val="12"/>
                <w:szCs w:val="12"/>
              </w:rPr>
            </w:pPr>
          </w:p>
        </w:tc>
        <w:tc>
          <w:tcPr>
            <w:tcW w:w="1647" w:type="dxa"/>
            <w:shd w:val="clear" w:color="auto" w:fill="auto"/>
          </w:tcPr>
          <w:p w14:paraId="259BB439" w14:textId="77777777" w:rsidR="00337E64" w:rsidRPr="00C67A39" w:rsidRDefault="00337E64" w:rsidP="00337E64">
            <w:pPr>
              <w:rPr>
                <w:sz w:val="12"/>
                <w:szCs w:val="12"/>
              </w:rPr>
            </w:pPr>
            <w:r w:rsidRPr="00C67A39">
              <w:rPr>
                <w:sz w:val="12"/>
                <w:szCs w:val="12"/>
              </w:rPr>
              <w:t>11</w:t>
            </w:r>
          </w:p>
        </w:tc>
        <w:tc>
          <w:tcPr>
            <w:tcW w:w="2304" w:type="dxa"/>
            <w:shd w:val="clear" w:color="auto" w:fill="auto"/>
          </w:tcPr>
          <w:p w14:paraId="615DBE0E" w14:textId="77777777" w:rsidR="00337E64" w:rsidRPr="00C67A39" w:rsidRDefault="00337E64" w:rsidP="00337E64">
            <w:pPr>
              <w:rPr>
                <w:sz w:val="12"/>
                <w:szCs w:val="12"/>
              </w:rPr>
            </w:pPr>
            <w:r w:rsidRPr="00C67A39">
              <w:rPr>
                <w:sz w:val="12"/>
                <w:szCs w:val="12"/>
              </w:rPr>
              <w:t>жилое</w:t>
            </w:r>
          </w:p>
        </w:tc>
      </w:tr>
      <w:tr w:rsidR="00337E64" w:rsidRPr="00C67A39" w14:paraId="6CF243A7" w14:textId="77777777" w:rsidTr="00337E64">
        <w:tc>
          <w:tcPr>
            <w:tcW w:w="1101" w:type="dxa"/>
            <w:gridSpan w:val="2"/>
            <w:shd w:val="clear" w:color="auto" w:fill="auto"/>
            <w:vAlign w:val="bottom"/>
          </w:tcPr>
          <w:p w14:paraId="1378761B" w14:textId="77777777" w:rsidR="00337E64" w:rsidRPr="00C67A39" w:rsidRDefault="00337E64" w:rsidP="00337E64">
            <w:pPr>
              <w:jc w:val="right"/>
              <w:rPr>
                <w:color w:val="000000"/>
                <w:sz w:val="12"/>
                <w:szCs w:val="12"/>
              </w:rPr>
            </w:pPr>
            <w:r w:rsidRPr="00C67A39">
              <w:rPr>
                <w:color w:val="000000"/>
                <w:sz w:val="12"/>
                <w:szCs w:val="12"/>
              </w:rPr>
              <w:t>2397</w:t>
            </w:r>
          </w:p>
        </w:tc>
        <w:tc>
          <w:tcPr>
            <w:tcW w:w="2065" w:type="dxa"/>
            <w:shd w:val="clear" w:color="auto" w:fill="auto"/>
          </w:tcPr>
          <w:p w14:paraId="0F57A9F3" w14:textId="77777777" w:rsidR="00337E64" w:rsidRPr="00C67A39" w:rsidRDefault="00337E64" w:rsidP="00337E64">
            <w:pPr>
              <w:rPr>
                <w:sz w:val="12"/>
                <w:szCs w:val="12"/>
              </w:rPr>
            </w:pPr>
          </w:p>
        </w:tc>
        <w:tc>
          <w:tcPr>
            <w:tcW w:w="2977" w:type="dxa"/>
            <w:shd w:val="clear" w:color="auto" w:fill="auto"/>
          </w:tcPr>
          <w:p w14:paraId="311F9556" w14:textId="77777777" w:rsidR="00337E64" w:rsidRPr="00C67A39" w:rsidRDefault="00337E64" w:rsidP="00337E64">
            <w:pPr>
              <w:rPr>
                <w:sz w:val="12"/>
                <w:szCs w:val="12"/>
              </w:rPr>
            </w:pPr>
          </w:p>
        </w:tc>
        <w:tc>
          <w:tcPr>
            <w:tcW w:w="1647" w:type="dxa"/>
            <w:shd w:val="clear" w:color="auto" w:fill="auto"/>
          </w:tcPr>
          <w:p w14:paraId="23B0D7B7" w14:textId="77777777" w:rsidR="00337E64" w:rsidRPr="00C67A39" w:rsidRDefault="00337E64" w:rsidP="00337E64">
            <w:pPr>
              <w:rPr>
                <w:sz w:val="12"/>
                <w:szCs w:val="12"/>
              </w:rPr>
            </w:pPr>
            <w:r w:rsidRPr="00C67A39">
              <w:rPr>
                <w:sz w:val="12"/>
                <w:szCs w:val="12"/>
              </w:rPr>
              <w:t>12</w:t>
            </w:r>
          </w:p>
        </w:tc>
        <w:tc>
          <w:tcPr>
            <w:tcW w:w="2304" w:type="dxa"/>
            <w:shd w:val="clear" w:color="auto" w:fill="auto"/>
          </w:tcPr>
          <w:p w14:paraId="5250484B" w14:textId="77777777" w:rsidR="00337E64" w:rsidRPr="00C67A39" w:rsidRDefault="00337E64" w:rsidP="00337E64">
            <w:pPr>
              <w:rPr>
                <w:sz w:val="12"/>
                <w:szCs w:val="12"/>
              </w:rPr>
            </w:pPr>
            <w:r w:rsidRPr="00C67A39">
              <w:rPr>
                <w:sz w:val="12"/>
                <w:szCs w:val="12"/>
              </w:rPr>
              <w:t>жилое</w:t>
            </w:r>
          </w:p>
        </w:tc>
      </w:tr>
      <w:tr w:rsidR="00337E64" w:rsidRPr="00C67A39" w14:paraId="284A85F8" w14:textId="77777777" w:rsidTr="00337E64">
        <w:tc>
          <w:tcPr>
            <w:tcW w:w="1101" w:type="dxa"/>
            <w:gridSpan w:val="2"/>
            <w:shd w:val="clear" w:color="auto" w:fill="auto"/>
            <w:vAlign w:val="bottom"/>
          </w:tcPr>
          <w:p w14:paraId="251A58C7" w14:textId="77777777" w:rsidR="00337E64" w:rsidRPr="00C67A39" w:rsidRDefault="00337E64" w:rsidP="00337E64">
            <w:pPr>
              <w:jc w:val="right"/>
              <w:rPr>
                <w:color w:val="000000"/>
                <w:sz w:val="12"/>
                <w:szCs w:val="12"/>
              </w:rPr>
            </w:pPr>
            <w:r w:rsidRPr="00C67A39">
              <w:rPr>
                <w:color w:val="000000"/>
                <w:sz w:val="12"/>
                <w:szCs w:val="12"/>
              </w:rPr>
              <w:t>2398</w:t>
            </w:r>
          </w:p>
        </w:tc>
        <w:tc>
          <w:tcPr>
            <w:tcW w:w="2065" w:type="dxa"/>
            <w:shd w:val="clear" w:color="auto" w:fill="auto"/>
          </w:tcPr>
          <w:p w14:paraId="7ECC8E8D" w14:textId="77777777" w:rsidR="00337E64" w:rsidRPr="00C67A39" w:rsidRDefault="00337E64" w:rsidP="00337E64">
            <w:pPr>
              <w:rPr>
                <w:sz w:val="12"/>
                <w:szCs w:val="12"/>
              </w:rPr>
            </w:pPr>
          </w:p>
        </w:tc>
        <w:tc>
          <w:tcPr>
            <w:tcW w:w="2977" w:type="dxa"/>
            <w:shd w:val="clear" w:color="auto" w:fill="auto"/>
          </w:tcPr>
          <w:p w14:paraId="0885A346" w14:textId="77777777" w:rsidR="00337E64" w:rsidRPr="00C67A39" w:rsidRDefault="00337E64" w:rsidP="00337E64">
            <w:pPr>
              <w:rPr>
                <w:sz w:val="12"/>
                <w:szCs w:val="12"/>
              </w:rPr>
            </w:pPr>
          </w:p>
        </w:tc>
        <w:tc>
          <w:tcPr>
            <w:tcW w:w="1647" w:type="dxa"/>
            <w:shd w:val="clear" w:color="auto" w:fill="auto"/>
          </w:tcPr>
          <w:p w14:paraId="09D56536" w14:textId="77777777" w:rsidR="00337E64" w:rsidRPr="00C67A39" w:rsidRDefault="00337E64" w:rsidP="00337E64">
            <w:pPr>
              <w:rPr>
                <w:sz w:val="12"/>
                <w:szCs w:val="12"/>
              </w:rPr>
            </w:pPr>
            <w:r w:rsidRPr="00C67A39">
              <w:rPr>
                <w:sz w:val="12"/>
                <w:szCs w:val="12"/>
              </w:rPr>
              <w:t>12а</w:t>
            </w:r>
          </w:p>
        </w:tc>
        <w:tc>
          <w:tcPr>
            <w:tcW w:w="2304" w:type="dxa"/>
            <w:shd w:val="clear" w:color="auto" w:fill="auto"/>
          </w:tcPr>
          <w:p w14:paraId="5A98859C" w14:textId="77777777" w:rsidR="00337E64" w:rsidRPr="00C67A39" w:rsidRDefault="00337E64" w:rsidP="00337E64">
            <w:pPr>
              <w:rPr>
                <w:sz w:val="12"/>
                <w:szCs w:val="12"/>
              </w:rPr>
            </w:pPr>
            <w:r w:rsidRPr="00C67A39">
              <w:rPr>
                <w:sz w:val="12"/>
                <w:szCs w:val="12"/>
              </w:rPr>
              <w:t>нежилое</w:t>
            </w:r>
          </w:p>
        </w:tc>
      </w:tr>
      <w:tr w:rsidR="00337E64" w:rsidRPr="00C67A39" w14:paraId="77848C9B" w14:textId="77777777" w:rsidTr="00337E64">
        <w:tc>
          <w:tcPr>
            <w:tcW w:w="1101" w:type="dxa"/>
            <w:gridSpan w:val="2"/>
            <w:shd w:val="clear" w:color="auto" w:fill="auto"/>
            <w:vAlign w:val="bottom"/>
          </w:tcPr>
          <w:p w14:paraId="4E023BD5" w14:textId="77777777" w:rsidR="00337E64" w:rsidRPr="00C67A39" w:rsidRDefault="00337E64" w:rsidP="00337E64">
            <w:pPr>
              <w:jc w:val="right"/>
              <w:rPr>
                <w:color w:val="000000"/>
                <w:sz w:val="12"/>
                <w:szCs w:val="12"/>
              </w:rPr>
            </w:pPr>
            <w:r w:rsidRPr="00C67A39">
              <w:rPr>
                <w:color w:val="000000"/>
                <w:sz w:val="12"/>
                <w:szCs w:val="12"/>
              </w:rPr>
              <w:t>2399</w:t>
            </w:r>
          </w:p>
        </w:tc>
        <w:tc>
          <w:tcPr>
            <w:tcW w:w="2065" w:type="dxa"/>
            <w:shd w:val="clear" w:color="auto" w:fill="auto"/>
          </w:tcPr>
          <w:p w14:paraId="46BE31D2" w14:textId="77777777" w:rsidR="00337E64" w:rsidRPr="00C67A39" w:rsidRDefault="00337E64" w:rsidP="00337E64">
            <w:pPr>
              <w:rPr>
                <w:sz w:val="12"/>
                <w:szCs w:val="12"/>
              </w:rPr>
            </w:pPr>
          </w:p>
        </w:tc>
        <w:tc>
          <w:tcPr>
            <w:tcW w:w="2977" w:type="dxa"/>
            <w:shd w:val="clear" w:color="auto" w:fill="auto"/>
          </w:tcPr>
          <w:p w14:paraId="098A1E28" w14:textId="77777777" w:rsidR="00337E64" w:rsidRPr="00C67A39" w:rsidRDefault="00337E64" w:rsidP="00337E64">
            <w:pPr>
              <w:rPr>
                <w:sz w:val="12"/>
                <w:szCs w:val="12"/>
              </w:rPr>
            </w:pPr>
          </w:p>
        </w:tc>
        <w:tc>
          <w:tcPr>
            <w:tcW w:w="1647" w:type="dxa"/>
            <w:shd w:val="clear" w:color="auto" w:fill="auto"/>
          </w:tcPr>
          <w:p w14:paraId="12B3A858" w14:textId="77777777" w:rsidR="00337E64" w:rsidRPr="00C67A39" w:rsidRDefault="00337E64" w:rsidP="00337E64">
            <w:pPr>
              <w:rPr>
                <w:sz w:val="12"/>
                <w:szCs w:val="12"/>
              </w:rPr>
            </w:pPr>
            <w:r w:rsidRPr="00C67A39">
              <w:rPr>
                <w:sz w:val="12"/>
                <w:szCs w:val="12"/>
              </w:rPr>
              <w:t>13</w:t>
            </w:r>
          </w:p>
        </w:tc>
        <w:tc>
          <w:tcPr>
            <w:tcW w:w="2304" w:type="dxa"/>
            <w:shd w:val="clear" w:color="auto" w:fill="auto"/>
          </w:tcPr>
          <w:p w14:paraId="114DFA35" w14:textId="77777777" w:rsidR="00337E64" w:rsidRPr="00C67A39" w:rsidRDefault="00337E64" w:rsidP="00337E64">
            <w:pPr>
              <w:rPr>
                <w:sz w:val="12"/>
                <w:szCs w:val="12"/>
              </w:rPr>
            </w:pPr>
            <w:r w:rsidRPr="00C67A39">
              <w:rPr>
                <w:sz w:val="12"/>
                <w:szCs w:val="12"/>
              </w:rPr>
              <w:t>жилое</w:t>
            </w:r>
          </w:p>
        </w:tc>
      </w:tr>
      <w:tr w:rsidR="00337E64" w:rsidRPr="00C67A39" w14:paraId="78DB4020" w14:textId="77777777" w:rsidTr="00337E64">
        <w:tc>
          <w:tcPr>
            <w:tcW w:w="1101" w:type="dxa"/>
            <w:gridSpan w:val="2"/>
            <w:shd w:val="clear" w:color="auto" w:fill="auto"/>
            <w:vAlign w:val="bottom"/>
          </w:tcPr>
          <w:p w14:paraId="33130FD8" w14:textId="77777777" w:rsidR="00337E64" w:rsidRPr="00C67A39" w:rsidRDefault="00337E64" w:rsidP="00337E64">
            <w:pPr>
              <w:jc w:val="right"/>
              <w:rPr>
                <w:color w:val="000000"/>
                <w:sz w:val="12"/>
                <w:szCs w:val="12"/>
              </w:rPr>
            </w:pPr>
            <w:r w:rsidRPr="00C67A39">
              <w:rPr>
                <w:color w:val="000000"/>
                <w:sz w:val="12"/>
                <w:szCs w:val="12"/>
              </w:rPr>
              <w:t>2400</w:t>
            </w:r>
          </w:p>
        </w:tc>
        <w:tc>
          <w:tcPr>
            <w:tcW w:w="2065" w:type="dxa"/>
            <w:shd w:val="clear" w:color="auto" w:fill="auto"/>
          </w:tcPr>
          <w:p w14:paraId="7D539CEB" w14:textId="77777777" w:rsidR="00337E64" w:rsidRPr="00C67A39" w:rsidRDefault="00337E64" w:rsidP="00337E64">
            <w:pPr>
              <w:rPr>
                <w:sz w:val="12"/>
                <w:szCs w:val="12"/>
              </w:rPr>
            </w:pPr>
          </w:p>
        </w:tc>
        <w:tc>
          <w:tcPr>
            <w:tcW w:w="2977" w:type="dxa"/>
            <w:shd w:val="clear" w:color="auto" w:fill="auto"/>
          </w:tcPr>
          <w:p w14:paraId="0BB7E035" w14:textId="77777777" w:rsidR="00337E64" w:rsidRPr="00C67A39" w:rsidRDefault="00337E64" w:rsidP="00337E64">
            <w:pPr>
              <w:rPr>
                <w:sz w:val="12"/>
                <w:szCs w:val="12"/>
              </w:rPr>
            </w:pPr>
          </w:p>
        </w:tc>
        <w:tc>
          <w:tcPr>
            <w:tcW w:w="1647" w:type="dxa"/>
            <w:shd w:val="clear" w:color="auto" w:fill="auto"/>
          </w:tcPr>
          <w:p w14:paraId="2820F60C" w14:textId="77777777" w:rsidR="00337E64" w:rsidRPr="00C67A39" w:rsidRDefault="00337E64" w:rsidP="00337E64">
            <w:pPr>
              <w:rPr>
                <w:sz w:val="12"/>
                <w:szCs w:val="12"/>
              </w:rPr>
            </w:pPr>
            <w:r w:rsidRPr="00C67A39">
              <w:rPr>
                <w:sz w:val="12"/>
                <w:szCs w:val="12"/>
              </w:rPr>
              <w:t>14</w:t>
            </w:r>
          </w:p>
        </w:tc>
        <w:tc>
          <w:tcPr>
            <w:tcW w:w="2304" w:type="dxa"/>
            <w:shd w:val="clear" w:color="auto" w:fill="auto"/>
          </w:tcPr>
          <w:p w14:paraId="138BE4F5" w14:textId="77777777" w:rsidR="00337E64" w:rsidRPr="00C67A39" w:rsidRDefault="00337E64" w:rsidP="00337E64">
            <w:pPr>
              <w:rPr>
                <w:sz w:val="12"/>
                <w:szCs w:val="12"/>
              </w:rPr>
            </w:pPr>
            <w:r w:rsidRPr="00C67A39">
              <w:rPr>
                <w:sz w:val="12"/>
                <w:szCs w:val="12"/>
              </w:rPr>
              <w:t>жилое</w:t>
            </w:r>
          </w:p>
        </w:tc>
      </w:tr>
      <w:tr w:rsidR="00337E64" w:rsidRPr="00C67A39" w14:paraId="29AF95A8" w14:textId="77777777" w:rsidTr="00337E64">
        <w:tc>
          <w:tcPr>
            <w:tcW w:w="1101" w:type="dxa"/>
            <w:gridSpan w:val="2"/>
            <w:shd w:val="clear" w:color="auto" w:fill="auto"/>
            <w:vAlign w:val="bottom"/>
          </w:tcPr>
          <w:p w14:paraId="0E380383" w14:textId="77777777" w:rsidR="00337E64" w:rsidRPr="00C67A39" w:rsidRDefault="00337E64" w:rsidP="00337E64">
            <w:pPr>
              <w:jc w:val="right"/>
              <w:rPr>
                <w:color w:val="000000"/>
                <w:sz w:val="12"/>
                <w:szCs w:val="12"/>
              </w:rPr>
            </w:pPr>
            <w:r w:rsidRPr="00C67A39">
              <w:rPr>
                <w:color w:val="000000"/>
                <w:sz w:val="12"/>
                <w:szCs w:val="12"/>
              </w:rPr>
              <w:t>2401</w:t>
            </w:r>
          </w:p>
        </w:tc>
        <w:tc>
          <w:tcPr>
            <w:tcW w:w="2065" w:type="dxa"/>
            <w:shd w:val="clear" w:color="auto" w:fill="auto"/>
          </w:tcPr>
          <w:p w14:paraId="15EB840C" w14:textId="77777777" w:rsidR="00337E64" w:rsidRPr="00C67A39" w:rsidRDefault="00337E64" w:rsidP="00337E64">
            <w:pPr>
              <w:rPr>
                <w:sz w:val="12"/>
                <w:szCs w:val="12"/>
              </w:rPr>
            </w:pPr>
          </w:p>
        </w:tc>
        <w:tc>
          <w:tcPr>
            <w:tcW w:w="2977" w:type="dxa"/>
            <w:shd w:val="clear" w:color="auto" w:fill="auto"/>
          </w:tcPr>
          <w:p w14:paraId="07357078" w14:textId="77777777" w:rsidR="00337E64" w:rsidRPr="00C67A39" w:rsidRDefault="00337E64" w:rsidP="00337E64">
            <w:pPr>
              <w:rPr>
                <w:sz w:val="12"/>
                <w:szCs w:val="12"/>
              </w:rPr>
            </w:pPr>
          </w:p>
        </w:tc>
        <w:tc>
          <w:tcPr>
            <w:tcW w:w="1647" w:type="dxa"/>
            <w:shd w:val="clear" w:color="auto" w:fill="auto"/>
          </w:tcPr>
          <w:p w14:paraId="2828503C" w14:textId="77777777" w:rsidR="00337E64" w:rsidRPr="00C67A39" w:rsidRDefault="00337E64" w:rsidP="00337E64">
            <w:pPr>
              <w:rPr>
                <w:sz w:val="12"/>
                <w:szCs w:val="12"/>
              </w:rPr>
            </w:pPr>
            <w:r w:rsidRPr="00C67A39">
              <w:rPr>
                <w:sz w:val="12"/>
                <w:szCs w:val="12"/>
              </w:rPr>
              <w:t>15</w:t>
            </w:r>
          </w:p>
        </w:tc>
        <w:tc>
          <w:tcPr>
            <w:tcW w:w="2304" w:type="dxa"/>
            <w:shd w:val="clear" w:color="auto" w:fill="auto"/>
          </w:tcPr>
          <w:p w14:paraId="2D9AE0D2" w14:textId="77777777" w:rsidR="00337E64" w:rsidRPr="00C67A39" w:rsidRDefault="00337E64" w:rsidP="00337E64">
            <w:pPr>
              <w:rPr>
                <w:sz w:val="12"/>
                <w:szCs w:val="12"/>
              </w:rPr>
            </w:pPr>
            <w:r w:rsidRPr="00C67A39">
              <w:rPr>
                <w:sz w:val="12"/>
                <w:szCs w:val="12"/>
              </w:rPr>
              <w:t>жилое</w:t>
            </w:r>
          </w:p>
        </w:tc>
      </w:tr>
      <w:tr w:rsidR="00337E64" w:rsidRPr="00C67A39" w14:paraId="230E02ED" w14:textId="77777777" w:rsidTr="00337E64">
        <w:tc>
          <w:tcPr>
            <w:tcW w:w="1101" w:type="dxa"/>
            <w:gridSpan w:val="2"/>
            <w:shd w:val="clear" w:color="auto" w:fill="auto"/>
            <w:vAlign w:val="bottom"/>
          </w:tcPr>
          <w:p w14:paraId="500D1ECE" w14:textId="77777777" w:rsidR="00337E64" w:rsidRPr="00C67A39" w:rsidRDefault="00337E64" w:rsidP="00337E64">
            <w:pPr>
              <w:jc w:val="right"/>
              <w:rPr>
                <w:color w:val="000000"/>
                <w:sz w:val="12"/>
                <w:szCs w:val="12"/>
              </w:rPr>
            </w:pPr>
            <w:r w:rsidRPr="00C67A39">
              <w:rPr>
                <w:color w:val="000000"/>
                <w:sz w:val="12"/>
                <w:szCs w:val="12"/>
              </w:rPr>
              <w:t>2402</w:t>
            </w:r>
          </w:p>
        </w:tc>
        <w:tc>
          <w:tcPr>
            <w:tcW w:w="2065" w:type="dxa"/>
            <w:shd w:val="clear" w:color="auto" w:fill="auto"/>
          </w:tcPr>
          <w:p w14:paraId="22639756" w14:textId="77777777" w:rsidR="00337E64" w:rsidRPr="00C67A39" w:rsidRDefault="00337E64" w:rsidP="00337E64">
            <w:pPr>
              <w:rPr>
                <w:sz w:val="12"/>
                <w:szCs w:val="12"/>
              </w:rPr>
            </w:pPr>
          </w:p>
        </w:tc>
        <w:tc>
          <w:tcPr>
            <w:tcW w:w="2977" w:type="dxa"/>
            <w:shd w:val="clear" w:color="auto" w:fill="auto"/>
          </w:tcPr>
          <w:p w14:paraId="61B17131" w14:textId="77777777" w:rsidR="00337E64" w:rsidRPr="00C67A39" w:rsidRDefault="00337E64" w:rsidP="00337E64">
            <w:pPr>
              <w:rPr>
                <w:sz w:val="12"/>
                <w:szCs w:val="12"/>
              </w:rPr>
            </w:pPr>
          </w:p>
        </w:tc>
        <w:tc>
          <w:tcPr>
            <w:tcW w:w="1647" w:type="dxa"/>
            <w:shd w:val="clear" w:color="auto" w:fill="auto"/>
          </w:tcPr>
          <w:p w14:paraId="6F50526B" w14:textId="77777777" w:rsidR="00337E64" w:rsidRPr="00C67A39" w:rsidRDefault="00337E64" w:rsidP="00337E64">
            <w:pPr>
              <w:rPr>
                <w:sz w:val="12"/>
                <w:szCs w:val="12"/>
              </w:rPr>
            </w:pPr>
            <w:r w:rsidRPr="00C67A39">
              <w:rPr>
                <w:sz w:val="12"/>
                <w:szCs w:val="12"/>
              </w:rPr>
              <w:t>16</w:t>
            </w:r>
          </w:p>
        </w:tc>
        <w:tc>
          <w:tcPr>
            <w:tcW w:w="2304" w:type="dxa"/>
            <w:shd w:val="clear" w:color="auto" w:fill="auto"/>
          </w:tcPr>
          <w:p w14:paraId="7776C91B" w14:textId="77777777" w:rsidR="00337E64" w:rsidRPr="00C67A39" w:rsidRDefault="00337E64" w:rsidP="00337E64">
            <w:pPr>
              <w:rPr>
                <w:sz w:val="12"/>
                <w:szCs w:val="12"/>
              </w:rPr>
            </w:pPr>
            <w:r w:rsidRPr="00C67A39">
              <w:rPr>
                <w:sz w:val="12"/>
                <w:szCs w:val="12"/>
              </w:rPr>
              <w:t>жилое</w:t>
            </w:r>
          </w:p>
        </w:tc>
      </w:tr>
      <w:tr w:rsidR="00337E64" w:rsidRPr="00C67A39" w14:paraId="2FC8601C" w14:textId="77777777" w:rsidTr="00337E64">
        <w:tc>
          <w:tcPr>
            <w:tcW w:w="1101" w:type="dxa"/>
            <w:gridSpan w:val="2"/>
            <w:shd w:val="clear" w:color="auto" w:fill="auto"/>
            <w:vAlign w:val="bottom"/>
          </w:tcPr>
          <w:p w14:paraId="6B930A26" w14:textId="77777777" w:rsidR="00337E64" w:rsidRPr="00C67A39" w:rsidRDefault="00337E64" w:rsidP="00337E64">
            <w:pPr>
              <w:jc w:val="right"/>
              <w:rPr>
                <w:color w:val="000000"/>
                <w:sz w:val="12"/>
                <w:szCs w:val="12"/>
              </w:rPr>
            </w:pPr>
            <w:r w:rsidRPr="00C67A39">
              <w:rPr>
                <w:color w:val="000000"/>
                <w:sz w:val="12"/>
                <w:szCs w:val="12"/>
              </w:rPr>
              <w:t>2403</w:t>
            </w:r>
          </w:p>
        </w:tc>
        <w:tc>
          <w:tcPr>
            <w:tcW w:w="2065" w:type="dxa"/>
            <w:shd w:val="clear" w:color="auto" w:fill="auto"/>
          </w:tcPr>
          <w:p w14:paraId="02F93BA9" w14:textId="77777777" w:rsidR="00337E64" w:rsidRPr="00C67A39" w:rsidRDefault="00337E64" w:rsidP="00337E64">
            <w:pPr>
              <w:rPr>
                <w:sz w:val="12"/>
                <w:szCs w:val="12"/>
              </w:rPr>
            </w:pPr>
          </w:p>
        </w:tc>
        <w:tc>
          <w:tcPr>
            <w:tcW w:w="2977" w:type="dxa"/>
            <w:shd w:val="clear" w:color="auto" w:fill="auto"/>
          </w:tcPr>
          <w:p w14:paraId="2E726C95" w14:textId="77777777" w:rsidR="00337E64" w:rsidRPr="00C67A39" w:rsidRDefault="00337E64" w:rsidP="00337E64">
            <w:pPr>
              <w:rPr>
                <w:sz w:val="12"/>
                <w:szCs w:val="12"/>
              </w:rPr>
            </w:pPr>
          </w:p>
        </w:tc>
        <w:tc>
          <w:tcPr>
            <w:tcW w:w="1647" w:type="dxa"/>
            <w:shd w:val="clear" w:color="auto" w:fill="auto"/>
          </w:tcPr>
          <w:p w14:paraId="76BC4DB8" w14:textId="77777777" w:rsidR="00337E64" w:rsidRPr="00C67A39" w:rsidRDefault="00337E64" w:rsidP="00337E64">
            <w:pPr>
              <w:rPr>
                <w:sz w:val="12"/>
                <w:szCs w:val="12"/>
              </w:rPr>
            </w:pPr>
            <w:r w:rsidRPr="00C67A39">
              <w:rPr>
                <w:sz w:val="12"/>
                <w:szCs w:val="12"/>
              </w:rPr>
              <w:t>17</w:t>
            </w:r>
          </w:p>
        </w:tc>
        <w:tc>
          <w:tcPr>
            <w:tcW w:w="2304" w:type="dxa"/>
            <w:shd w:val="clear" w:color="auto" w:fill="auto"/>
          </w:tcPr>
          <w:p w14:paraId="30FE8887" w14:textId="77777777" w:rsidR="00337E64" w:rsidRPr="00C67A39" w:rsidRDefault="00337E64" w:rsidP="00337E64">
            <w:pPr>
              <w:rPr>
                <w:sz w:val="12"/>
                <w:szCs w:val="12"/>
              </w:rPr>
            </w:pPr>
            <w:r w:rsidRPr="00C67A39">
              <w:rPr>
                <w:sz w:val="12"/>
                <w:szCs w:val="12"/>
              </w:rPr>
              <w:t>жилое</w:t>
            </w:r>
          </w:p>
        </w:tc>
      </w:tr>
      <w:tr w:rsidR="00337E64" w:rsidRPr="00C67A39" w14:paraId="162B7EE1" w14:textId="77777777" w:rsidTr="00337E64">
        <w:tc>
          <w:tcPr>
            <w:tcW w:w="1101" w:type="dxa"/>
            <w:gridSpan w:val="2"/>
            <w:shd w:val="clear" w:color="auto" w:fill="auto"/>
            <w:vAlign w:val="bottom"/>
          </w:tcPr>
          <w:p w14:paraId="351BED6F" w14:textId="77777777" w:rsidR="00337E64" w:rsidRPr="00C67A39" w:rsidRDefault="00337E64" w:rsidP="00337E64">
            <w:pPr>
              <w:jc w:val="right"/>
              <w:rPr>
                <w:color w:val="000000"/>
                <w:sz w:val="12"/>
                <w:szCs w:val="12"/>
              </w:rPr>
            </w:pPr>
            <w:r w:rsidRPr="00C67A39">
              <w:rPr>
                <w:color w:val="000000"/>
                <w:sz w:val="12"/>
                <w:szCs w:val="12"/>
              </w:rPr>
              <w:t>2404</w:t>
            </w:r>
          </w:p>
        </w:tc>
        <w:tc>
          <w:tcPr>
            <w:tcW w:w="2065" w:type="dxa"/>
            <w:shd w:val="clear" w:color="auto" w:fill="auto"/>
          </w:tcPr>
          <w:p w14:paraId="0B709E4F" w14:textId="77777777" w:rsidR="00337E64" w:rsidRPr="00C67A39" w:rsidRDefault="00337E64" w:rsidP="00337E64">
            <w:pPr>
              <w:rPr>
                <w:sz w:val="12"/>
                <w:szCs w:val="12"/>
              </w:rPr>
            </w:pPr>
          </w:p>
        </w:tc>
        <w:tc>
          <w:tcPr>
            <w:tcW w:w="2977" w:type="dxa"/>
            <w:shd w:val="clear" w:color="auto" w:fill="auto"/>
          </w:tcPr>
          <w:p w14:paraId="7A75EE26" w14:textId="77777777" w:rsidR="00337E64" w:rsidRPr="00C67A39" w:rsidRDefault="00337E64" w:rsidP="00337E64">
            <w:pPr>
              <w:rPr>
                <w:sz w:val="12"/>
                <w:szCs w:val="12"/>
              </w:rPr>
            </w:pPr>
          </w:p>
        </w:tc>
        <w:tc>
          <w:tcPr>
            <w:tcW w:w="1647" w:type="dxa"/>
            <w:shd w:val="clear" w:color="auto" w:fill="auto"/>
          </w:tcPr>
          <w:p w14:paraId="193E2384" w14:textId="77777777" w:rsidR="00337E64" w:rsidRPr="00C67A39" w:rsidRDefault="00337E64" w:rsidP="00337E64">
            <w:pPr>
              <w:rPr>
                <w:sz w:val="12"/>
                <w:szCs w:val="12"/>
              </w:rPr>
            </w:pPr>
            <w:r w:rsidRPr="00C67A39">
              <w:rPr>
                <w:sz w:val="12"/>
                <w:szCs w:val="12"/>
              </w:rPr>
              <w:t>18</w:t>
            </w:r>
          </w:p>
        </w:tc>
        <w:tc>
          <w:tcPr>
            <w:tcW w:w="2304" w:type="dxa"/>
            <w:shd w:val="clear" w:color="auto" w:fill="auto"/>
          </w:tcPr>
          <w:p w14:paraId="7FE52E3B" w14:textId="77777777" w:rsidR="00337E64" w:rsidRPr="00C67A39" w:rsidRDefault="00337E64" w:rsidP="00337E64">
            <w:pPr>
              <w:rPr>
                <w:sz w:val="12"/>
                <w:szCs w:val="12"/>
              </w:rPr>
            </w:pPr>
            <w:r w:rsidRPr="00C67A39">
              <w:rPr>
                <w:sz w:val="12"/>
                <w:szCs w:val="12"/>
              </w:rPr>
              <w:t>жилое</w:t>
            </w:r>
          </w:p>
        </w:tc>
      </w:tr>
      <w:tr w:rsidR="00337E64" w:rsidRPr="00C67A39" w14:paraId="0CABF4A0" w14:textId="77777777" w:rsidTr="00337E64">
        <w:tc>
          <w:tcPr>
            <w:tcW w:w="1101" w:type="dxa"/>
            <w:gridSpan w:val="2"/>
            <w:shd w:val="clear" w:color="auto" w:fill="auto"/>
            <w:vAlign w:val="bottom"/>
          </w:tcPr>
          <w:p w14:paraId="1DAF3184" w14:textId="77777777" w:rsidR="00337E64" w:rsidRPr="00C67A39" w:rsidRDefault="00337E64" w:rsidP="00337E64">
            <w:pPr>
              <w:jc w:val="right"/>
              <w:rPr>
                <w:color w:val="000000"/>
                <w:sz w:val="12"/>
                <w:szCs w:val="12"/>
              </w:rPr>
            </w:pPr>
            <w:r w:rsidRPr="00C67A39">
              <w:rPr>
                <w:color w:val="000000"/>
                <w:sz w:val="12"/>
                <w:szCs w:val="12"/>
              </w:rPr>
              <w:t>2405</w:t>
            </w:r>
          </w:p>
        </w:tc>
        <w:tc>
          <w:tcPr>
            <w:tcW w:w="2065" w:type="dxa"/>
            <w:shd w:val="clear" w:color="auto" w:fill="auto"/>
          </w:tcPr>
          <w:p w14:paraId="650B5C22" w14:textId="77777777" w:rsidR="00337E64" w:rsidRPr="00C67A39" w:rsidRDefault="00337E64" w:rsidP="00337E64">
            <w:pPr>
              <w:rPr>
                <w:sz w:val="12"/>
                <w:szCs w:val="12"/>
              </w:rPr>
            </w:pPr>
          </w:p>
        </w:tc>
        <w:tc>
          <w:tcPr>
            <w:tcW w:w="2977" w:type="dxa"/>
            <w:shd w:val="clear" w:color="auto" w:fill="auto"/>
          </w:tcPr>
          <w:p w14:paraId="7FDA739E" w14:textId="77777777" w:rsidR="00337E64" w:rsidRPr="00C67A39" w:rsidRDefault="00337E64" w:rsidP="00337E64">
            <w:pPr>
              <w:rPr>
                <w:sz w:val="12"/>
                <w:szCs w:val="12"/>
              </w:rPr>
            </w:pPr>
          </w:p>
        </w:tc>
        <w:tc>
          <w:tcPr>
            <w:tcW w:w="1647" w:type="dxa"/>
            <w:shd w:val="clear" w:color="auto" w:fill="auto"/>
          </w:tcPr>
          <w:p w14:paraId="7A926A7B" w14:textId="77777777" w:rsidR="00337E64" w:rsidRPr="00C67A39" w:rsidRDefault="00337E64" w:rsidP="00337E64">
            <w:pPr>
              <w:rPr>
                <w:sz w:val="12"/>
                <w:szCs w:val="12"/>
              </w:rPr>
            </w:pPr>
            <w:r w:rsidRPr="00C67A39">
              <w:rPr>
                <w:sz w:val="12"/>
                <w:szCs w:val="12"/>
              </w:rPr>
              <w:t>19</w:t>
            </w:r>
          </w:p>
        </w:tc>
        <w:tc>
          <w:tcPr>
            <w:tcW w:w="2304" w:type="dxa"/>
            <w:shd w:val="clear" w:color="auto" w:fill="auto"/>
          </w:tcPr>
          <w:p w14:paraId="5E0BFB13" w14:textId="77777777" w:rsidR="00337E64" w:rsidRPr="00C67A39" w:rsidRDefault="00337E64" w:rsidP="00337E64">
            <w:pPr>
              <w:rPr>
                <w:sz w:val="12"/>
                <w:szCs w:val="12"/>
              </w:rPr>
            </w:pPr>
            <w:r w:rsidRPr="00C67A39">
              <w:rPr>
                <w:sz w:val="12"/>
                <w:szCs w:val="12"/>
              </w:rPr>
              <w:t>жилое</w:t>
            </w:r>
          </w:p>
        </w:tc>
      </w:tr>
      <w:tr w:rsidR="00337E64" w:rsidRPr="00C67A39" w14:paraId="68299AB9" w14:textId="77777777" w:rsidTr="00337E64">
        <w:tc>
          <w:tcPr>
            <w:tcW w:w="1101" w:type="dxa"/>
            <w:gridSpan w:val="2"/>
            <w:shd w:val="clear" w:color="auto" w:fill="auto"/>
            <w:vAlign w:val="bottom"/>
          </w:tcPr>
          <w:p w14:paraId="3BD4671B" w14:textId="77777777" w:rsidR="00337E64" w:rsidRPr="00C67A39" w:rsidRDefault="00337E64" w:rsidP="00337E64">
            <w:pPr>
              <w:jc w:val="right"/>
              <w:rPr>
                <w:color w:val="000000"/>
                <w:sz w:val="12"/>
                <w:szCs w:val="12"/>
              </w:rPr>
            </w:pPr>
            <w:r w:rsidRPr="00C67A39">
              <w:rPr>
                <w:color w:val="000000"/>
                <w:sz w:val="12"/>
                <w:szCs w:val="12"/>
              </w:rPr>
              <w:t>2406</w:t>
            </w:r>
          </w:p>
        </w:tc>
        <w:tc>
          <w:tcPr>
            <w:tcW w:w="2065" w:type="dxa"/>
            <w:shd w:val="clear" w:color="auto" w:fill="auto"/>
          </w:tcPr>
          <w:p w14:paraId="5E844D80" w14:textId="77777777" w:rsidR="00337E64" w:rsidRPr="00C67A39" w:rsidRDefault="00337E64" w:rsidP="00337E64">
            <w:pPr>
              <w:rPr>
                <w:sz w:val="12"/>
                <w:szCs w:val="12"/>
              </w:rPr>
            </w:pPr>
          </w:p>
        </w:tc>
        <w:tc>
          <w:tcPr>
            <w:tcW w:w="2977" w:type="dxa"/>
            <w:shd w:val="clear" w:color="auto" w:fill="auto"/>
          </w:tcPr>
          <w:p w14:paraId="149E0769" w14:textId="77777777" w:rsidR="00337E64" w:rsidRPr="00C67A39" w:rsidRDefault="00337E64" w:rsidP="00337E64">
            <w:pPr>
              <w:rPr>
                <w:sz w:val="12"/>
                <w:szCs w:val="12"/>
              </w:rPr>
            </w:pPr>
          </w:p>
        </w:tc>
        <w:tc>
          <w:tcPr>
            <w:tcW w:w="1647" w:type="dxa"/>
            <w:shd w:val="clear" w:color="auto" w:fill="auto"/>
          </w:tcPr>
          <w:p w14:paraId="0D8F0DCE" w14:textId="77777777" w:rsidR="00337E64" w:rsidRPr="00C67A39" w:rsidRDefault="00337E64" w:rsidP="00337E64">
            <w:pPr>
              <w:rPr>
                <w:sz w:val="12"/>
                <w:szCs w:val="12"/>
              </w:rPr>
            </w:pPr>
            <w:r w:rsidRPr="00C67A39">
              <w:rPr>
                <w:sz w:val="12"/>
                <w:szCs w:val="12"/>
              </w:rPr>
              <w:t>19а</w:t>
            </w:r>
          </w:p>
        </w:tc>
        <w:tc>
          <w:tcPr>
            <w:tcW w:w="2304" w:type="dxa"/>
            <w:shd w:val="clear" w:color="auto" w:fill="auto"/>
          </w:tcPr>
          <w:p w14:paraId="44115654" w14:textId="77777777" w:rsidR="00337E64" w:rsidRPr="00C67A39" w:rsidRDefault="00337E64" w:rsidP="00337E64">
            <w:pPr>
              <w:rPr>
                <w:sz w:val="12"/>
                <w:szCs w:val="12"/>
              </w:rPr>
            </w:pPr>
            <w:r w:rsidRPr="00C67A39">
              <w:rPr>
                <w:sz w:val="12"/>
                <w:szCs w:val="12"/>
              </w:rPr>
              <w:t>нежилое</w:t>
            </w:r>
          </w:p>
        </w:tc>
      </w:tr>
      <w:tr w:rsidR="00337E64" w:rsidRPr="00C67A39" w14:paraId="579956AA" w14:textId="77777777" w:rsidTr="00337E64">
        <w:tc>
          <w:tcPr>
            <w:tcW w:w="1101" w:type="dxa"/>
            <w:gridSpan w:val="2"/>
            <w:shd w:val="clear" w:color="auto" w:fill="auto"/>
            <w:vAlign w:val="bottom"/>
          </w:tcPr>
          <w:p w14:paraId="1F218C9E" w14:textId="77777777" w:rsidR="00337E64" w:rsidRPr="00C67A39" w:rsidRDefault="00337E64" w:rsidP="00337E64">
            <w:pPr>
              <w:jc w:val="right"/>
              <w:rPr>
                <w:color w:val="000000"/>
                <w:sz w:val="12"/>
                <w:szCs w:val="12"/>
              </w:rPr>
            </w:pPr>
            <w:r w:rsidRPr="00C67A39">
              <w:rPr>
                <w:color w:val="000000"/>
                <w:sz w:val="12"/>
                <w:szCs w:val="12"/>
              </w:rPr>
              <w:t>2407</w:t>
            </w:r>
          </w:p>
        </w:tc>
        <w:tc>
          <w:tcPr>
            <w:tcW w:w="2065" w:type="dxa"/>
            <w:shd w:val="clear" w:color="auto" w:fill="auto"/>
          </w:tcPr>
          <w:p w14:paraId="651C41F8" w14:textId="77777777" w:rsidR="00337E64" w:rsidRPr="00C67A39" w:rsidRDefault="00337E64" w:rsidP="00337E64">
            <w:pPr>
              <w:rPr>
                <w:sz w:val="12"/>
                <w:szCs w:val="12"/>
              </w:rPr>
            </w:pPr>
          </w:p>
        </w:tc>
        <w:tc>
          <w:tcPr>
            <w:tcW w:w="2977" w:type="dxa"/>
            <w:shd w:val="clear" w:color="auto" w:fill="auto"/>
          </w:tcPr>
          <w:p w14:paraId="081BA642" w14:textId="77777777" w:rsidR="00337E64" w:rsidRPr="00C67A39" w:rsidRDefault="00337E64" w:rsidP="00337E64">
            <w:pPr>
              <w:rPr>
                <w:sz w:val="12"/>
                <w:szCs w:val="12"/>
              </w:rPr>
            </w:pPr>
          </w:p>
        </w:tc>
        <w:tc>
          <w:tcPr>
            <w:tcW w:w="1647" w:type="dxa"/>
            <w:shd w:val="clear" w:color="auto" w:fill="auto"/>
          </w:tcPr>
          <w:p w14:paraId="27C5D951" w14:textId="77777777" w:rsidR="00337E64" w:rsidRPr="00C67A39" w:rsidRDefault="00337E64" w:rsidP="00337E64">
            <w:pPr>
              <w:rPr>
                <w:sz w:val="12"/>
                <w:szCs w:val="12"/>
              </w:rPr>
            </w:pPr>
            <w:r w:rsidRPr="00C67A39">
              <w:rPr>
                <w:sz w:val="12"/>
                <w:szCs w:val="12"/>
              </w:rPr>
              <w:t>20</w:t>
            </w:r>
          </w:p>
        </w:tc>
        <w:tc>
          <w:tcPr>
            <w:tcW w:w="2304" w:type="dxa"/>
            <w:shd w:val="clear" w:color="auto" w:fill="auto"/>
          </w:tcPr>
          <w:p w14:paraId="6C2EB9C3" w14:textId="77777777" w:rsidR="00337E64" w:rsidRPr="00C67A39" w:rsidRDefault="00337E64" w:rsidP="00337E64">
            <w:pPr>
              <w:rPr>
                <w:sz w:val="12"/>
                <w:szCs w:val="12"/>
              </w:rPr>
            </w:pPr>
            <w:r w:rsidRPr="00C67A39">
              <w:rPr>
                <w:sz w:val="12"/>
                <w:szCs w:val="12"/>
              </w:rPr>
              <w:t>жилое</w:t>
            </w:r>
          </w:p>
        </w:tc>
      </w:tr>
      <w:tr w:rsidR="00337E64" w:rsidRPr="00C67A39" w14:paraId="1A0ACA0A" w14:textId="77777777" w:rsidTr="00337E64">
        <w:tc>
          <w:tcPr>
            <w:tcW w:w="1101" w:type="dxa"/>
            <w:gridSpan w:val="2"/>
            <w:shd w:val="clear" w:color="auto" w:fill="auto"/>
            <w:vAlign w:val="bottom"/>
          </w:tcPr>
          <w:p w14:paraId="309E9618" w14:textId="77777777" w:rsidR="00337E64" w:rsidRPr="00C67A39" w:rsidRDefault="00337E64" w:rsidP="00337E64">
            <w:pPr>
              <w:jc w:val="right"/>
              <w:rPr>
                <w:color w:val="000000"/>
                <w:sz w:val="12"/>
                <w:szCs w:val="12"/>
              </w:rPr>
            </w:pPr>
            <w:r w:rsidRPr="00C67A39">
              <w:rPr>
                <w:color w:val="000000"/>
                <w:sz w:val="12"/>
                <w:szCs w:val="12"/>
              </w:rPr>
              <w:t>2408</w:t>
            </w:r>
          </w:p>
        </w:tc>
        <w:tc>
          <w:tcPr>
            <w:tcW w:w="2065" w:type="dxa"/>
            <w:shd w:val="clear" w:color="auto" w:fill="auto"/>
          </w:tcPr>
          <w:p w14:paraId="4EF0E47E" w14:textId="77777777" w:rsidR="00337E64" w:rsidRPr="00C67A39" w:rsidRDefault="00337E64" w:rsidP="00337E64">
            <w:pPr>
              <w:rPr>
                <w:sz w:val="12"/>
                <w:szCs w:val="12"/>
              </w:rPr>
            </w:pPr>
          </w:p>
        </w:tc>
        <w:tc>
          <w:tcPr>
            <w:tcW w:w="2977" w:type="dxa"/>
            <w:shd w:val="clear" w:color="auto" w:fill="auto"/>
          </w:tcPr>
          <w:p w14:paraId="0A7AA472" w14:textId="77777777" w:rsidR="00337E64" w:rsidRPr="00C67A39" w:rsidRDefault="00337E64" w:rsidP="00337E64">
            <w:pPr>
              <w:rPr>
                <w:sz w:val="12"/>
                <w:szCs w:val="12"/>
              </w:rPr>
            </w:pPr>
          </w:p>
        </w:tc>
        <w:tc>
          <w:tcPr>
            <w:tcW w:w="1647" w:type="dxa"/>
            <w:shd w:val="clear" w:color="auto" w:fill="auto"/>
          </w:tcPr>
          <w:p w14:paraId="1E0367C2" w14:textId="77777777" w:rsidR="00337E64" w:rsidRPr="00C67A39" w:rsidRDefault="00337E64" w:rsidP="00337E64">
            <w:pPr>
              <w:rPr>
                <w:sz w:val="12"/>
                <w:szCs w:val="12"/>
              </w:rPr>
            </w:pPr>
            <w:r w:rsidRPr="00C67A39">
              <w:rPr>
                <w:sz w:val="12"/>
                <w:szCs w:val="12"/>
              </w:rPr>
              <w:t>21</w:t>
            </w:r>
          </w:p>
        </w:tc>
        <w:tc>
          <w:tcPr>
            <w:tcW w:w="2304" w:type="dxa"/>
            <w:shd w:val="clear" w:color="auto" w:fill="auto"/>
          </w:tcPr>
          <w:p w14:paraId="03B035C0" w14:textId="77777777" w:rsidR="00337E64" w:rsidRPr="00C67A39" w:rsidRDefault="00337E64" w:rsidP="00337E64">
            <w:pPr>
              <w:rPr>
                <w:sz w:val="12"/>
                <w:szCs w:val="12"/>
              </w:rPr>
            </w:pPr>
            <w:r w:rsidRPr="00C67A39">
              <w:rPr>
                <w:sz w:val="12"/>
                <w:szCs w:val="12"/>
              </w:rPr>
              <w:t>жилое</w:t>
            </w:r>
          </w:p>
        </w:tc>
      </w:tr>
      <w:tr w:rsidR="00337E64" w:rsidRPr="00C67A39" w14:paraId="586AB893" w14:textId="77777777" w:rsidTr="00337E64">
        <w:tc>
          <w:tcPr>
            <w:tcW w:w="1101" w:type="dxa"/>
            <w:gridSpan w:val="2"/>
            <w:shd w:val="clear" w:color="auto" w:fill="auto"/>
            <w:vAlign w:val="bottom"/>
          </w:tcPr>
          <w:p w14:paraId="2AF59975" w14:textId="77777777" w:rsidR="00337E64" w:rsidRPr="00C67A39" w:rsidRDefault="00337E64" w:rsidP="00337E64">
            <w:pPr>
              <w:jc w:val="right"/>
              <w:rPr>
                <w:color w:val="000000"/>
                <w:sz w:val="12"/>
                <w:szCs w:val="12"/>
              </w:rPr>
            </w:pPr>
            <w:r w:rsidRPr="00C67A39">
              <w:rPr>
                <w:color w:val="000000"/>
                <w:sz w:val="12"/>
                <w:szCs w:val="12"/>
              </w:rPr>
              <w:t>2409</w:t>
            </w:r>
          </w:p>
        </w:tc>
        <w:tc>
          <w:tcPr>
            <w:tcW w:w="2065" w:type="dxa"/>
            <w:shd w:val="clear" w:color="auto" w:fill="auto"/>
          </w:tcPr>
          <w:p w14:paraId="2B0CDD58" w14:textId="77777777" w:rsidR="00337E64" w:rsidRPr="00C67A39" w:rsidRDefault="00337E64" w:rsidP="00337E64">
            <w:pPr>
              <w:rPr>
                <w:sz w:val="12"/>
                <w:szCs w:val="12"/>
              </w:rPr>
            </w:pPr>
          </w:p>
        </w:tc>
        <w:tc>
          <w:tcPr>
            <w:tcW w:w="2977" w:type="dxa"/>
            <w:shd w:val="clear" w:color="auto" w:fill="auto"/>
          </w:tcPr>
          <w:p w14:paraId="27944985" w14:textId="77777777" w:rsidR="00337E64" w:rsidRPr="00C67A39" w:rsidRDefault="00337E64" w:rsidP="00337E64">
            <w:pPr>
              <w:rPr>
                <w:sz w:val="12"/>
                <w:szCs w:val="12"/>
              </w:rPr>
            </w:pPr>
          </w:p>
        </w:tc>
        <w:tc>
          <w:tcPr>
            <w:tcW w:w="1647" w:type="dxa"/>
            <w:shd w:val="clear" w:color="auto" w:fill="auto"/>
          </w:tcPr>
          <w:p w14:paraId="7ED530E7" w14:textId="77777777" w:rsidR="00337E64" w:rsidRPr="00C67A39" w:rsidRDefault="00337E64" w:rsidP="00337E64">
            <w:pPr>
              <w:rPr>
                <w:sz w:val="12"/>
                <w:szCs w:val="12"/>
              </w:rPr>
            </w:pPr>
            <w:r w:rsidRPr="00C67A39">
              <w:rPr>
                <w:sz w:val="12"/>
                <w:szCs w:val="12"/>
              </w:rPr>
              <w:t>22</w:t>
            </w:r>
          </w:p>
        </w:tc>
        <w:tc>
          <w:tcPr>
            <w:tcW w:w="2304" w:type="dxa"/>
            <w:shd w:val="clear" w:color="auto" w:fill="auto"/>
          </w:tcPr>
          <w:p w14:paraId="53C219F5" w14:textId="77777777" w:rsidR="00337E64" w:rsidRPr="00C67A39" w:rsidRDefault="00337E64" w:rsidP="00337E64">
            <w:pPr>
              <w:rPr>
                <w:sz w:val="12"/>
                <w:szCs w:val="12"/>
              </w:rPr>
            </w:pPr>
            <w:r w:rsidRPr="00C67A39">
              <w:rPr>
                <w:sz w:val="12"/>
                <w:szCs w:val="12"/>
              </w:rPr>
              <w:t>жилое</w:t>
            </w:r>
          </w:p>
        </w:tc>
      </w:tr>
      <w:tr w:rsidR="00337E64" w:rsidRPr="00C67A39" w14:paraId="707B40D2" w14:textId="77777777" w:rsidTr="00337E64">
        <w:tc>
          <w:tcPr>
            <w:tcW w:w="1101" w:type="dxa"/>
            <w:gridSpan w:val="2"/>
            <w:shd w:val="clear" w:color="auto" w:fill="auto"/>
            <w:vAlign w:val="bottom"/>
          </w:tcPr>
          <w:p w14:paraId="1137C0D0" w14:textId="77777777" w:rsidR="00337E64" w:rsidRPr="00C67A39" w:rsidRDefault="00337E64" w:rsidP="00337E64">
            <w:pPr>
              <w:jc w:val="right"/>
              <w:rPr>
                <w:color w:val="000000"/>
                <w:sz w:val="12"/>
                <w:szCs w:val="12"/>
              </w:rPr>
            </w:pPr>
            <w:r w:rsidRPr="00C67A39">
              <w:rPr>
                <w:color w:val="000000"/>
                <w:sz w:val="12"/>
                <w:szCs w:val="12"/>
              </w:rPr>
              <w:t>2410</w:t>
            </w:r>
          </w:p>
        </w:tc>
        <w:tc>
          <w:tcPr>
            <w:tcW w:w="2065" w:type="dxa"/>
            <w:shd w:val="clear" w:color="auto" w:fill="auto"/>
          </w:tcPr>
          <w:p w14:paraId="22ECA423" w14:textId="77777777" w:rsidR="00337E64" w:rsidRPr="00C67A39" w:rsidRDefault="00337E64" w:rsidP="00337E64">
            <w:pPr>
              <w:rPr>
                <w:sz w:val="12"/>
                <w:szCs w:val="12"/>
              </w:rPr>
            </w:pPr>
          </w:p>
        </w:tc>
        <w:tc>
          <w:tcPr>
            <w:tcW w:w="2977" w:type="dxa"/>
            <w:shd w:val="clear" w:color="auto" w:fill="auto"/>
          </w:tcPr>
          <w:p w14:paraId="6B618B82" w14:textId="77777777" w:rsidR="00337E64" w:rsidRPr="00C67A39" w:rsidRDefault="00337E64" w:rsidP="00337E64">
            <w:pPr>
              <w:rPr>
                <w:sz w:val="12"/>
                <w:szCs w:val="12"/>
              </w:rPr>
            </w:pPr>
          </w:p>
        </w:tc>
        <w:tc>
          <w:tcPr>
            <w:tcW w:w="1647" w:type="dxa"/>
            <w:shd w:val="clear" w:color="auto" w:fill="auto"/>
          </w:tcPr>
          <w:p w14:paraId="1831EE4B" w14:textId="77777777" w:rsidR="00337E64" w:rsidRPr="00C67A39" w:rsidRDefault="00337E64" w:rsidP="00337E64">
            <w:pPr>
              <w:rPr>
                <w:sz w:val="12"/>
                <w:szCs w:val="12"/>
              </w:rPr>
            </w:pPr>
            <w:r w:rsidRPr="00C67A39">
              <w:rPr>
                <w:sz w:val="12"/>
                <w:szCs w:val="12"/>
              </w:rPr>
              <w:t>23</w:t>
            </w:r>
          </w:p>
        </w:tc>
        <w:tc>
          <w:tcPr>
            <w:tcW w:w="2304" w:type="dxa"/>
            <w:shd w:val="clear" w:color="auto" w:fill="auto"/>
          </w:tcPr>
          <w:p w14:paraId="4E8F74A8" w14:textId="77777777" w:rsidR="00337E64" w:rsidRPr="00C67A39" w:rsidRDefault="00337E64" w:rsidP="00337E64">
            <w:pPr>
              <w:rPr>
                <w:sz w:val="12"/>
                <w:szCs w:val="12"/>
              </w:rPr>
            </w:pPr>
            <w:r w:rsidRPr="00C67A39">
              <w:rPr>
                <w:sz w:val="12"/>
                <w:szCs w:val="12"/>
              </w:rPr>
              <w:t>жилое</w:t>
            </w:r>
          </w:p>
        </w:tc>
      </w:tr>
      <w:tr w:rsidR="00337E64" w:rsidRPr="00C67A39" w14:paraId="19EB2CA7" w14:textId="77777777" w:rsidTr="00337E64">
        <w:tc>
          <w:tcPr>
            <w:tcW w:w="1101" w:type="dxa"/>
            <w:gridSpan w:val="2"/>
            <w:shd w:val="clear" w:color="auto" w:fill="auto"/>
            <w:vAlign w:val="bottom"/>
          </w:tcPr>
          <w:p w14:paraId="4372B8CB" w14:textId="77777777" w:rsidR="00337E64" w:rsidRPr="00C67A39" w:rsidRDefault="00337E64" w:rsidP="00337E64">
            <w:pPr>
              <w:jc w:val="right"/>
              <w:rPr>
                <w:color w:val="000000"/>
                <w:sz w:val="12"/>
                <w:szCs w:val="12"/>
              </w:rPr>
            </w:pPr>
            <w:r w:rsidRPr="00C67A39">
              <w:rPr>
                <w:color w:val="000000"/>
                <w:sz w:val="12"/>
                <w:szCs w:val="12"/>
              </w:rPr>
              <w:t>2411</w:t>
            </w:r>
          </w:p>
        </w:tc>
        <w:tc>
          <w:tcPr>
            <w:tcW w:w="2065" w:type="dxa"/>
            <w:shd w:val="clear" w:color="auto" w:fill="auto"/>
          </w:tcPr>
          <w:p w14:paraId="23280B01" w14:textId="77777777" w:rsidR="00337E64" w:rsidRPr="00C67A39" w:rsidRDefault="00337E64" w:rsidP="00337E64">
            <w:pPr>
              <w:rPr>
                <w:sz w:val="12"/>
                <w:szCs w:val="12"/>
              </w:rPr>
            </w:pPr>
          </w:p>
        </w:tc>
        <w:tc>
          <w:tcPr>
            <w:tcW w:w="2977" w:type="dxa"/>
            <w:shd w:val="clear" w:color="auto" w:fill="auto"/>
          </w:tcPr>
          <w:p w14:paraId="523AF53C" w14:textId="77777777" w:rsidR="00337E64" w:rsidRPr="00C67A39" w:rsidRDefault="00337E64" w:rsidP="00337E64">
            <w:pPr>
              <w:rPr>
                <w:sz w:val="12"/>
                <w:szCs w:val="12"/>
              </w:rPr>
            </w:pPr>
          </w:p>
        </w:tc>
        <w:tc>
          <w:tcPr>
            <w:tcW w:w="1647" w:type="dxa"/>
            <w:shd w:val="clear" w:color="auto" w:fill="auto"/>
          </w:tcPr>
          <w:p w14:paraId="3ADEF0C3" w14:textId="77777777" w:rsidR="00337E64" w:rsidRPr="00C67A39" w:rsidRDefault="00337E64" w:rsidP="00337E64">
            <w:pPr>
              <w:rPr>
                <w:sz w:val="12"/>
                <w:szCs w:val="12"/>
              </w:rPr>
            </w:pPr>
            <w:r w:rsidRPr="00C67A39">
              <w:rPr>
                <w:sz w:val="12"/>
                <w:szCs w:val="12"/>
              </w:rPr>
              <w:t>24</w:t>
            </w:r>
          </w:p>
        </w:tc>
        <w:tc>
          <w:tcPr>
            <w:tcW w:w="2304" w:type="dxa"/>
            <w:shd w:val="clear" w:color="auto" w:fill="auto"/>
          </w:tcPr>
          <w:p w14:paraId="15C74D3F" w14:textId="77777777" w:rsidR="00337E64" w:rsidRPr="00C67A39" w:rsidRDefault="00337E64" w:rsidP="00337E64">
            <w:pPr>
              <w:rPr>
                <w:sz w:val="12"/>
                <w:szCs w:val="12"/>
              </w:rPr>
            </w:pPr>
            <w:r w:rsidRPr="00C67A39">
              <w:rPr>
                <w:sz w:val="12"/>
                <w:szCs w:val="12"/>
              </w:rPr>
              <w:t>жилое</w:t>
            </w:r>
          </w:p>
        </w:tc>
      </w:tr>
      <w:tr w:rsidR="00337E64" w:rsidRPr="00C67A39" w14:paraId="30CAE60A" w14:textId="77777777" w:rsidTr="00337E64">
        <w:tc>
          <w:tcPr>
            <w:tcW w:w="1101" w:type="dxa"/>
            <w:gridSpan w:val="2"/>
            <w:shd w:val="clear" w:color="auto" w:fill="auto"/>
            <w:vAlign w:val="bottom"/>
          </w:tcPr>
          <w:p w14:paraId="6E1CB012" w14:textId="77777777" w:rsidR="00337E64" w:rsidRPr="00C67A39" w:rsidRDefault="00337E64" w:rsidP="00337E64">
            <w:pPr>
              <w:jc w:val="right"/>
              <w:rPr>
                <w:color w:val="000000"/>
                <w:sz w:val="12"/>
                <w:szCs w:val="12"/>
              </w:rPr>
            </w:pPr>
            <w:r w:rsidRPr="00C67A39">
              <w:rPr>
                <w:color w:val="000000"/>
                <w:sz w:val="12"/>
                <w:szCs w:val="12"/>
              </w:rPr>
              <w:t>2412</w:t>
            </w:r>
          </w:p>
        </w:tc>
        <w:tc>
          <w:tcPr>
            <w:tcW w:w="2065" w:type="dxa"/>
            <w:shd w:val="clear" w:color="auto" w:fill="auto"/>
          </w:tcPr>
          <w:p w14:paraId="5D9BA596" w14:textId="77777777" w:rsidR="00337E64" w:rsidRPr="00C67A39" w:rsidRDefault="00337E64" w:rsidP="00337E64">
            <w:pPr>
              <w:rPr>
                <w:sz w:val="12"/>
                <w:szCs w:val="12"/>
              </w:rPr>
            </w:pPr>
          </w:p>
        </w:tc>
        <w:tc>
          <w:tcPr>
            <w:tcW w:w="2977" w:type="dxa"/>
            <w:shd w:val="clear" w:color="auto" w:fill="auto"/>
          </w:tcPr>
          <w:p w14:paraId="372C5FDB" w14:textId="77777777" w:rsidR="00337E64" w:rsidRPr="00C67A39" w:rsidRDefault="00337E64" w:rsidP="00337E64">
            <w:pPr>
              <w:rPr>
                <w:sz w:val="12"/>
                <w:szCs w:val="12"/>
              </w:rPr>
            </w:pPr>
          </w:p>
        </w:tc>
        <w:tc>
          <w:tcPr>
            <w:tcW w:w="1647" w:type="dxa"/>
            <w:shd w:val="clear" w:color="auto" w:fill="auto"/>
          </w:tcPr>
          <w:p w14:paraId="3C6631C5" w14:textId="77777777" w:rsidR="00337E64" w:rsidRPr="00C67A39" w:rsidRDefault="00337E64" w:rsidP="00337E64">
            <w:pPr>
              <w:rPr>
                <w:sz w:val="12"/>
                <w:szCs w:val="12"/>
              </w:rPr>
            </w:pPr>
            <w:r w:rsidRPr="00C67A39">
              <w:rPr>
                <w:sz w:val="12"/>
                <w:szCs w:val="12"/>
              </w:rPr>
              <w:t>25</w:t>
            </w:r>
          </w:p>
        </w:tc>
        <w:tc>
          <w:tcPr>
            <w:tcW w:w="2304" w:type="dxa"/>
            <w:shd w:val="clear" w:color="auto" w:fill="auto"/>
          </w:tcPr>
          <w:p w14:paraId="37902AE8" w14:textId="77777777" w:rsidR="00337E64" w:rsidRPr="00C67A39" w:rsidRDefault="00337E64" w:rsidP="00337E64">
            <w:pPr>
              <w:rPr>
                <w:sz w:val="12"/>
                <w:szCs w:val="12"/>
              </w:rPr>
            </w:pPr>
            <w:r w:rsidRPr="00C67A39">
              <w:rPr>
                <w:sz w:val="12"/>
                <w:szCs w:val="12"/>
              </w:rPr>
              <w:t>жилое</w:t>
            </w:r>
          </w:p>
        </w:tc>
      </w:tr>
      <w:tr w:rsidR="00337E64" w:rsidRPr="00C67A39" w14:paraId="65442737" w14:textId="77777777" w:rsidTr="00337E64">
        <w:tc>
          <w:tcPr>
            <w:tcW w:w="1101" w:type="dxa"/>
            <w:gridSpan w:val="2"/>
            <w:shd w:val="clear" w:color="auto" w:fill="auto"/>
            <w:vAlign w:val="bottom"/>
          </w:tcPr>
          <w:p w14:paraId="72E7ECB7" w14:textId="77777777" w:rsidR="00337E64" w:rsidRPr="00C67A39" w:rsidRDefault="00337E64" w:rsidP="00337E64">
            <w:pPr>
              <w:jc w:val="right"/>
              <w:rPr>
                <w:color w:val="000000"/>
                <w:sz w:val="12"/>
                <w:szCs w:val="12"/>
              </w:rPr>
            </w:pPr>
            <w:r w:rsidRPr="00C67A39">
              <w:rPr>
                <w:color w:val="000000"/>
                <w:sz w:val="12"/>
                <w:szCs w:val="12"/>
              </w:rPr>
              <w:t>2413</w:t>
            </w:r>
          </w:p>
        </w:tc>
        <w:tc>
          <w:tcPr>
            <w:tcW w:w="2065" w:type="dxa"/>
            <w:shd w:val="clear" w:color="auto" w:fill="auto"/>
          </w:tcPr>
          <w:p w14:paraId="46711593" w14:textId="77777777" w:rsidR="00337E64" w:rsidRPr="00C67A39" w:rsidRDefault="00337E64" w:rsidP="00337E64">
            <w:pPr>
              <w:rPr>
                <w:sz w:val="12"/>
                <w:szCs w:val="12"/>
              </w:rPr>
            </w:pPr>
          </w:p>
        </w:tc>
        <w:tc>
          <w:tcPr>
            <w:tcW w:w="2977" w:type="dxa"/>
            <w:shd w:val="clear" w:color="auto" w:fill="auto"/>
          </w:tcPr>
          <w:p w14:paraId="7B559439" w14:textId="77777777" w:rsidR="00337E64" w:rsidRPr="00C67A39" w:rsidRDefault="00337E64" w:rsidP="00337E64">
            <w:pPr>
              <w:rPr>
                <w:sz w:val="12"/>
                <w:szCs w:val="12"/>
              </w:rPr>
            </w:pPr>
          </w:p>
        </w:tc>
        <w:tc>
          <w:tcPr>
            <w:tcW w:w="1647" w:type="dxa"/>
            <w:shd w:val="clear" w:color="auto" w:fill="auto"/>
          </w:tcPr>
          <w:p w14:paraId="1D243729" w14:textId="77777777" w:rsidR="00337E64" w:rsidRPr="00C67A39" w:rsidRDefault="00337E64" w:rsidP="00337E64">
            <w:pPr>
              <w:rPr>
                <w:sz w:val="12"/>
                <w:szCs w:val="12"/>
              </w:rPr>
            </w:pPr>
            <w:r w:rsidRPr="00C67A39">
              <w:rPr>
                <w:sz w:val="12"/>
                <w:szCs w:val="12"/>
              </w:rPr>
              <w:t>26</w:t>
            </w:r>
          </w:p>
        </w:tc>
        <w:tc>
          <w:tcPr>
            <w:tcW w:w="2304" w:type="dxa"/>
            <w:shd w:val="clear" w:color="auto" w:fill="auto"/>
          </w:tcPr>
          <w:p w14:paraId="1164DB77" w14:textId="77777777" w:rsidR="00337E64" w:rsidRPr="00C67A39" w:rsidRDefault="00337E64" w:rsidP="00337E64">
            <w:pPr>
              <w:rPr>
                <w:sz w:val="12"/>
                <w:szCs w:val="12"/>
              </w:rPr>
            </w:pPr>
            <w:r w:rsidRPr="00C67A39">
              <w:rPr>
                <w:sz w:val="12"/>
                <w:szCs w:val="12"/>
              </w:rPr>
              <w:t>жилое</w:t>
            </w:r>
          </w:p>
        </w:tc>
      </w:tr>
      <w:tr w:rsidR="00337E64" w:rsidRPr="00C67A39" w14:paraId="2D18D4BC" w14:textId="77777777" w:rsidTr="00337E64">
        <w:tc>
          <w:tcPr>
            <w:tcW w:w="1101" w:type="dxa"/>
            <w:gridSpan w:val="2"/>
            <w:shd w:val="clear" w:color="auto" w:fill="auto"/>
            <w:vAlign w:val="bottom"/>
          </w:tcPr>
          <w:p w14:paraId="02A151A9" w14:textId="77777777" w:rsidR="00337E64" w:rsidRPr="00C67A39" w:rsidRDefault="00337E64" w:rsidP="00337E64">
            <w:pPr>
              <w:jc w:val="right"/>
              <w:rPr>
                <w:color w:val="000000"/>
                <w:sz w:val="12"/>
                <w:szCs w:val="12"/>
              </w:rPr>
            </w:pPr>
            <w:r w:rsidRPr="00C67A39">
              <w:rPr>
                <w:color w:val="000000"/>
                <w:sz w:val="12"/>
                <w:szCs w:val="12"/>
              </w:rPr>
              <w:t>2414</w:t>
            </w:r>
          </w:p>
        </w:tc>
        <w:tc>
          <w:tcPr>
            <w:tcW w:w="2065" w:type="dxa"/>
            <w:shd w:val="clear" w:color="auto" w:fill="auto"/>
          </w:tcPr>
          <w:p w14:paraId="01C66A5C" w14:textId="77777777" w:rsidR="00337E64" w:rsidRPr="00C67A39" w:rsidRDefault="00337E64" w:rsidP="00337E64">
            <w:pPr>
              <w:rPr>
                <w:sz w:val="12"/>
                <w:szCs w:val="12"/>
              </w:rPr>
            </w:pPr>
          </w:p>
        </w:tc>
        <w:tc>
          <w:tcPr>
            <w:tcW w:w="2977" w:type="dxa"/>
            <w:shd w:val="clear" w:color="auto" w:fill="auto"/>
          </w:tcPr>
          <w:p w14:paraId="33EAF41D" w14:textId="77777777" w:rsidR="00337E64" w:rsidRPr="00C67A39" w:rsidRDefault="00337E64" w:rsidP="00337E64">
            <w:pPr>
              <w:rPr>
                <w:sz w:val="12"/>
                <w:szCs w:val="12"/>
              </w:rPr>
            </w:pPr>
          </w:p>
        </w:tc>
        <w:tc>
          <w:tcPr>
            <w:tcW w:w="1647" w:type="dxa"/>
            <w:shd w:val="clear" w:color="auto" w:fill="auto"/>
          </w:tcPr>
          <w:p w14:paraId="57A3B8D9" w14:textId="77777777" w:rsidR="00337E64" w:rsidRPr="00C67A39" w:rsidRDefault="00337E64" w:rsidP="00337E64">
            <w:pPr>
              <w:rPr>
                <w:sz w:val="12"/>
                <w:szCs w:val="12"/>
              </w:rPr>
            </w:pPr>
            <w:r w:rsidRPr="00C67A39">
              <w:rPr>
                <w:sz w:val="12"/>
                <w:szCs w:val="12"/>
              </w:rPr>
              <w:t>27</w:t>
            </w:r>
          </w:p>
        </w:tc>
        <w:tc>
          <w:tcPr>
            <w:tcW w:w="2304" w:type="dxa"/>
            <w:shd w:val="clear" w:color="auto" w:fill="auto"/>
          </w:tcPr>
          <w:p w14:paraId="3EF7377F" w14:textId="77777777" w:rsidR="00337E64" w:rsidRPr="00C67A39" w:rsidRDefault="00337E64" w:rsidP="00337E64">
            <w:pPr>
              <w:rPr>
                <w:sz w:val="12"/>
                <w:szCs w:val="12"/>
              </w:rPr>
            </w:pPr>
            <w:r w:rsidRPr="00C67A39">
              <w:rPr>
                <w:sz w:val="12"/>
                <w:szCs w:val="12"/>
              </w:rPr>
              <w:t>жилое</w:t>
            </w:r>
          </w:p>
        </w:tc>
      </w:tr>
      <w:tr w:rsidR="00337E64" w:rsidRPr="00C67A39" w14:paraId="464FFF73" w14:textId="77777777" w:rsidTr="00337E64">
        <w:tc>
          <w:tcPr>
            <w:tcW w:w="1101" w:type="dxa"/>
            <w:gridSpan w:val="2"/>
            <w:shd w:val="clear" w:color="auto" w:fill="auto"/>
            <w:vAlign w:val="bottom"/>
          </w:tcPr>
          <w:p w14:paraId="2CA602B8" w14:textId="77777777" w:rsidR="00337E64" w:rsidRPr="00C67A39" w:rsidRDefault="00337E64" w:rsidP="00337E64">
            <w:pPr>
              <w:jc w:val="right"/>
              <w:rPr>
                <w:color w:val="000000"/>
                <w:sz w:val="12"/>
                <w:szCs w:val="12"/>
              </w:rPr>
            </w:pPr>
            <w:r w:rsidRPr="00C67A39">
              <w:rPr>
                <w:color w:val="000000"/>
                <w:sz w:val="12"/>
                <w:szCs w:val="12"/>
              </w:rPr>
              <w:t>2415</w:t>
            </w:r>
          </w:p>
        </w:tc>
        <w:tc>
          <w:tcPr>
            <w:tcW w:w="2065" w:type="dxa"/>
            <w:shd w:val="clear" w:color="auto" w:fill="auto"/>
          </w:tcPr>
          <w:p w14:paraId="77C31F30" w14:textId="77777777" w:rsidR="00337E64" w:rsidRPr="00C67A39" w:rsidRDefault="00337E64" w:rsidP="00337E64">
            <w:pPr>
              <w:rPr>
                <w:sz w:val="12"/>
                <w:szCs w:val="12"/>
              </w:rPr>
            </w:pPr>
          </w:p>
        </w:tc>
        <w:tc>
          <w:tcPr>
            <w:tcW w:w="2977" w:type="dxa"/>
            <w:shd w:val="clear" w:color="auto" w:fill="auto"/>
          </w:tcPr>
          <w:p w14:paraId="1390662F" w14:textId="77777777" w:rsidR="00337E64" w:rsidRPr="00C67A39" w:rsidRDefault="00337E64" w:rsidP="00337E64">
            <w:pPr>
              <w:rPr>
                <w:sz w:val="12"/>
                <w:szCs w:val="12"/>
              </w:rPr>
            </w:pPr>
          </w:p>
        </w:tc>
        <w:tc>
          <w:tcPr>
            <w:tcW w:w="1647" w:type="dxa"/>
            <w:shd w:val="clear" w:color="auto" w:fill="auto"/>
          </w:tcPr>
          <w:p w14:paraId="25ACC25D" w14:textId="77777777" w:rsidR="00337E64" w:rsidRPr="00C67A39" w:rsidRDefault="00337E64" w:rsidP="00337E64">
            <w:pPr>
              <w:rPr>
                <w:sz w:val="12"/>
                <w:szCs w:val="12"/>
              </w:rPr>
            </w:pPr>
            <w:r w:rsidRPr="00C67A39">
              <w:rPr>
                <w:sz w:val="12"/>
                <w:szCs w:val="12"/>
              </w:rPr>
              <w:t>28</w:t>
            </w:r>
          </w:p>
        </w:tc>
        <w:tc>
          <w:tcPr>
            <w:tcW w:w="2304" w:type="dxa"/>
            <w:shd w:val="clear" w:color="auto" w:fill="auto"/>
          </w:tcPr>
          <w:p w14:paraId="6FA9207B" w14:textId="77777777" w:rsidR="00337E64" w:rsidRPr="00C67A39" w:rsidRDefault="00337E64" w:rsidP="00337E64">
            <w:pPr>
              <w:rPr>
                <w:sz w:val="12"/>
                <w:szCs w:val="12"/>
              </w:rPr>
            </w:pPr>
            <w:r w:rsidRPr="00C67A39">
              <w:rPr>
                <w:sz w:val="12"/>
                <w:szCs w:val="12"/>
              </w:rPr>
              <w:t>жилое</w:t>
            </w:r>
          </w:p>
        </w:tc>
      </w:tr>
      <w:tr w:rsidR="00337E64" w:rsidRPr="00C67A39" w14:paraId="61A8D943" w14:textId="77777777" w:rsidTr="00337E64">
        <w:tc>
          <w:tcPr>
            <w:tcW w:w="1101" w:type="dxa"/>
            <w:gridSpan w:val="2"/>
            <w:shd w:val="clear" w:color="auto" w:fill="auto"/>
            <w:vAlign w:val="bottom"/>
          </w:tcPr>
          <w:p w14:paraId="0607C6DB" w14:textId="77777777" w:rsidR="00337E64" w:rsidRPr="00C67A39" w:rsidRDefault="00337E64" w:rsidP="00337E64">
            <w:pPr>
              <w:jc w:val="right"/>
              <w:rPr>
                <w:color w:val="000000"/>
                <w:sz w:val="12"/>
                <w:szCs w:val="12"/>
              </w:rPr>
            </w:pPr>
            <w:r w:rsidRPr="00C67A39">
              <w:rPr>
                <w:color w:val="000000"/>
                <w:sz w:val="12"/>
                <w:szCs w:val="12"/>
              </w:rPr>
              <w:t>2416</w:t>
            </w:r>
          </w:p>
        </w:tc>
        <w:tc>
          <w:tcPr>
            <w:tcW w:w="2065" w:type="dxa"/>
            <w:shd w:val="clear" w:color="auto" w:fill="auto"/>
          </w:tcPr>
          <w:p w14:paraId="73647E7F" w14:textId="77777777" w:rsidR="00337E64" w:rsidRPr="00C67A39" w:rsidRDefault="00337E64" w:rsidP="00337E64">
            <w:pPr>
              <w:rPr>
                <w:sz w:val="12"/>
                <w:szCs w:val="12"/>
              </w:rPr>
            </w:pPr>
          </w:p>
        </w:tc>
        <w:tc>
          <w:tcPr>
            <w:tcW w:w="2977" w:type="dxa"/>
            <w:shd w:val="clear" w:color="auto" w:fill="auto"/>
          </w:tcPr>
          <w:p w14:paraId="7155BE27" w14:textId="77777777" w:rsidR="00337E64" w:rsidRPr="00C67A39" w:rsidRDefault="00337E64" w:rsidP="00337E64">
            <w:pPr>
              <w:rPr>
                <w:sz w:val="12"/>
                <w:szCs w:val="12"/>
              </w:rPr>
            </w:pPr>
          </w:p>
        </w:tc>
        <w:tc>
          <w:tcPr>
            <w:tcW w:w="1647" w:type="dxa"/>
            <w:shd w:val="clear" w:color="auto" w:fill="auto"/>
          </w:tcPr>
          <w:p w14:paraId="016CCD4A" w14:textId="77777777" w:rsidR="00337E64" w:rsidRPr="00C67A39" w:rsidRDefault="00337E64" w:rsidP="00337E64">
            <w:pPr>
              <w:rPr>
                <w:sz w:val="12"/>
                <w:szCs w:val="12"/>
              </w:rPr>
            </w:pPr>
            <w:r w:rsidRPr="00C67A39">
              <w:rPr>
                <w:sz w:val="12"/>
                <w:szCs w:val="12"/>
              </w:rPr>
              <w:t>29</w:t>
            </w:r>
          </w:p>
        </w:tc>
        <w:tc>
          <w:tcPr>
            <w:tcW w:w="2304" w:type="dxa"/>
            <w:shd w:val="clear" w:color="auto" w:fill="auto"/>
          </w:tcPr>
          <w:p w14:paraId="460C51BF" w14:textId="77777777" w:rsidR="00337E64" w:rsidRPr="00C67A39" w:rsidRDefault="00337E64" w:rsidP="00337E64">
            <w:pPr>
              <w:rPr>
                <w:sz w:val="12"/>
                <w:szCs w:val="12"/>
              </w:rPr>
            </w:pPr>
            <w:r w:rsidRPr="00C67A39">
              <w:rPr>
                <w:sz w:val="12"/>
                <w:szCs w:val="12"/>
              </w:rPr>
              <w:t>жилое</w:t>
            </w:r>
          </w:p>
        </w:tc>
      </w:tr>
      <w:tr w:rsidR="00337E64" w:rsidRPr="00C67A39" w14:paraId="5C9AC5DF" w14:textId="77777777" w:rsidTr="00337E64">
        <w:tc>
          <w:tcPr>
            <w:tcW w:w="1101" w:type="dxa"/>
            <w:gridSpan w:val="2"/>
            <w:shd w:val="clear" w:color="auto" w:fill="auto"/>
            <w:vAlign w:val="bottom"/>
          </w:tcPr>
          <w:p w14:paraId="25A3D295" w14:textId="77777777" w:rsidR="00337E64" w:rsidRPr="00C67A39" w:rsidRDefault="00337E64" w:rsidP="00337E64">
            <w:pPr>
              <w:jc w:val="right"/>
              <w:rPr>
                <w:color w:val="000000"/>
                <w:sz w:val="12"/>
                <w:szCs w:val="12"/>
              </w:rPr>
            </w:pPr>
            <w:r w:rsidRPr="00C67A39">
              <w:rPr>
                <w:color w:val="000000"/>
                <w:sz w:val="12"/>
                <w:szCs w:val="12"/>
              </w:rPr>
              <w:t>2417</w:t>
            </w:r>
          </w:p>
        </w:tc>
        <w:tc>
          <w:tcPr>
            <w:tcW w:w="2065" w:type="dxa"/>
            <w:shd w:val="clear" w:color="auto" w:fill="auto"/>
          </w:tcPr>
          <w:p w14:paraId="18D25F8B" w14:textId="77777777" w:rsidR="00337E64" w:rsidRPr="00C67A39" w:rsidRDefault="00337E64" w:rsidP="00337E64">
            <w:pPr>
              <w:rPr>
                <w:sz w:val="12"/>
                <w:szCs w:val="12"/>
              </w:rPr>
            </w:pPr>
          </w:p>
        </w:tc>
        <w:tc>
          <w:tcPr>
            <w:tcW w:w="2977" w:type="dxa"/>
            <w:shd w:val="clear" w:color="auto" w:fill="auto"/>
          </w:tcPr>
          <w:p w14:paraId="59A820ED" w14:textId="77777777" w:rsidR="00337E64" w:rsidRPr="00C67A39" w:rsidRDefault="00337E64" w:rsidP="00337E64">
            <w:pPr>
              <w:rPr>
                <w:sz w:val="12"/>
                <w:szCs w:val="12"/>
              </w:rPr>
            </w:pPr>
          </w:p>
        </w:tc>
        <w:tc>
          <w:tcPr>
            <w:tcW w:w="1647" w:type="dxa"/>
            <w:shd w:val="clear" w:color="auto" w:fill="auto"/>
          </w:tcPr>
          <w:p w14:paraId="2203FE3D" w14:textId="77777777" w:rsidR="00337E64" w:rsidRPr="00C67A39" w:rsidRDefault="00337E64" w:rsidP="00337E64">
            <w:pPr>
              <w:rPr>
                <w:sz w:val="12"/>
                <w:szCs w:val="12"/>
              </w:rPr>
            </w:pPr>
            <w:r w:rsidRPr="00C67A39">
              <w:rPr>
                <w:sz w:val="12"/>
                <w:szCs w:val="12"/>
              </w:rPr>
              <w:t>30</w:t>
            </w:r>
          </w:p>
        </w:tc>
        <w:tc>
          <w:tcPr>
            <w:tcW w:w="2304" w:type="dxa"/>
            <w:shd w:val="clear" w:color="auto" w:fill="auto"/>
          </w:tcPr>
          <w:p w14:paraId="0E3D3158" w14:textId="77777777" w:rsidR="00337E64" w:rsidRPr="00C67A39" w:rsidRDefault="00337E64" w:rsidP="00337E64">
            <w:pPr>
              <w:rPr>
                <w:sz w:val="12"/>
                <w:szCs w:val="12"/>
              </w:rPr>
            </w:pPr>
            <w:r w:rsidRPr="00C67A39">
              <w:rPr>
                <w:sz w:val="12"/>
                <w:szCs w:val="12"/>
              </w:rPr>
              <w:t>жилое</w:t>
            </w:r>
          </w:p>
        </w:tc>
      </w:tr>
      <w:tr w:rsidR="00337E64" w:rsidRPr="00C67A39" w14:paraId="6AB66F6C" w14:textId="77777777" w:rsidTr="00337E64">
        <w:tc>
          <w:tcPr>
            <w:tcW w:w="1101" w:type="dxa"/>
            <w:gridSpan w:val="2"/>
            <w:shd w:val="clear" w:color="auto" w:fill="auto"/>
            <w:vAlign w:val="bottom"/>
          </w:tcPr>
          <w:p w14:paraId="38A5F219" w14:textId="77777777" w:rsidR="00337E64" w:rsidRPr="00C67A39" w:rsidRDefault="00337E64" w:rsidP="00337E64">
            <w:pPr>
              <w:jc w:val="right"/>
              <w:rPr>
                <w:color w:val="000000"/>
                <w:sz w:val="12"/>
                <w:szCs w:val="12"/>
              </w:rPr>
            </w:pPr>
            <w:r w:rsidRPr="00C67A39">
              <w:rPr>
                <w:color w:val="000000"/>
                <w:sz w:val="12"/>
                <w:szCs w:val="12"/>
              </w:rPr>
              <w:t>2418</w:t>
            </w:r>
          </w:p>
        </w:tc>
        <w:tc>
          <w:tcPr>
            <w:tcW w:w="2065" w:type="dxa"/>
            <w:shd w:val="clear" w:color="auto" w:fill="auto"/>
          </w:tcPr>
          <w:p w14:paraId="51458D1C" w14:textId="77777777" w:rsidR="00337E64" w:rsidRPr="00C67A39" w:rsidRDefault="00337E64" w:rsidP="00337E64">
            <w:pPr>
              <w:rPr>
                <w:sz w:val="12"/>
                <w:szCs w:val="12"/>
              </w:rPr>
            </w:pPr>
          </w:p>
        </w:tc>
        <w:tc>
          <w:tcPr>
            <w:tcW w:w="2977" w:type="dxa"/>
            <w:shd w:val="clear" w:color="auto" w:fill="auto"/>
          </w:tcPr>
          <w:p w14:paraId="744357D1" w14:textId="77777777" w:rsidR="00337E64" w:rsidRPr="00C67A39" w:rsidRDefault="00337E64" w:rsidP="00337E64">
            <w:pPr>
              <w:rPr>
                <w:sz w:val="12"/>
                <w:szCs w:val="12"/>
              </w:rPr>
            </w:pPr>
          </w:p>
        </w:tc>
        <w:tc>
          <w:tcPr>
            <w:tcW w:w="1647" w:type="dxa"/>
            <w:shd w:val="clear" w:color="auto" w:fill="auto"/>
          </w:tcPr>
          <w:p w14:paraId="568CD54D" w14:textId="77777777" w:rsidR="00337E64" w:rsidRPr="00C67A39" w:rsidRDefault="00337E64" w:rsidP="00337E64">
            <w:pPr>
              <w:rPr>
                <w:sz w:val="12"/>
                <w:szCs w:val="12"/>
              </w:rPr>
            </w:pPr>
            <w:r w:rsidRPr="00C67A39">
              <w:rPr>
                <w:sz w:val="12"/>
                <w:szCs w:val="12"/>
              </w:rPr>
              <w:t>31</w:t>
            </w:r>
          </w:p>
        </w:tc>
        <w:tc>
          <w:tcPr>
            <w:tcW w:w="2304" w:type="dxa"/>
            <w:shd w:val="clear" w:color="auto" w:fill="auto"/>
          </w:tcPr>
          <w:p w14:paraId="73DFC5DC" w14:textId="77777777" w:rsidR="00337E64" w:rsidRPr="00C67A39" w:rsidRDefault="00337E64" w:rsidP="00337E64">
            <w:pPr>
              <w:rPr>
                <w:sz w:val="12"/>
                <w:szCs w:val="12"/>
              </w:rPr>
            </w:pPr>
            <w:r w:rsidRPr="00C67A39">
              <w:rPr>
                <w:sz w:val="12"/>
                <w:szCs w:val="12"/>
              </w:rPr>
              <w:t>жилое</w:t>
            </w:r>
          </w:p>
        </w:tc>
      </w:tr>
      <w:tr w:rsidR="00337E64" w:rsidRPr="00C67A39" w14:paraId="427B97CD" w14:textId="77777777" w:rsidTr="00337E64">
        <w:tc>
          <w:tcPr>
            <w:tcW w:w="1101" w:type="dxa"/>
            <w:gridSpan w:val="2"/>
            <w:shd w:val="clear" w:color="auto" w:fill="auto"/>
            <w:vAlign w:val="bottom"/>
          </w:tcPr>
          <w:p w14:paraId="73DD6EA7" w14:textId="77777777" w:rsidR="00337E64" w:rsidRPr="00C67A39" w:rsidRDefault="00337E64" w:rsidP="00337E64">
            <w:pPr>
              <w:jc w:val="right"/>
              <w:rPr>
                <w:color w:val="000000"/>
                <w:sz w:val="12"/>
                <w:szCs w:val="12"/>
              </w:rPr>
            </w:pPr>
            <w:r w:rsidRPr="00C67A39">
              <w:rPr>
                <w:color w:val="000000"/>
                <w:sz w:val="12"/>
                <w:szCs w:val="12"/>
              </w:rPr>
              <w:t>2419</w:t>
            </w:r>
          </w:p>
        </w:tc>
        <w:tc>
          <w:tcPr>
            <w:tcW w:w="2065" w:type="dxa"/>
            <w:shd w:val="clear" w:color="auto" w:fill="auto"/>
          </w:tcPr>
          <w:p w14:paraId="10EAF681" w14:textId="77777777" w:rsidR="00337E64" w:rsidRPr="00C67A39" w:rsidRDefault="00337E64" w:rsidP="00337E64">
            <w:pPr>
              <w:rPr>
                <w:sz w:val="12"/>
                <w:szCs w:val="12"/>
              </w:rPr>
            </w:pPr>
          </w:p>
        </w:tc>
        <w:tc>
          <w:tcPr>
            <w:tcW w:w="2977" w:type="dxa"/>
            <w:shd w:val="clear" w:color="auto" w:fill="auto"/>
          </w:tcPr>
          <w:p w14:paraId="20FF73D4" w14:textId="77777777" w:rsidR="00337E64" w:rsidRPr="00C67A39" w:rsidRDefault="00337E64" w:rsidP="00337E64">
            <w:pPr>
              <w:rPr>
                <w:sz w:val="12"/>
                <w:szCs w:val="12"/>
              </w:rPr>
            </w:pPr>
          </w:p>
        </w:tc>
        <w:tc>
          <w:tcPr>
            <w:tcW w:w="1647" w:type="dxa"/>
            <w:shd w:val="clear" w:color="auto" w:fill="auto"/>
          </w:tcPr>
          <w:p w14:paraId="030B5201" w14:textId="77777777" w:rsidR="00337E64" w:rsidRPr="00C67A39" w:rsidRDefault="00337E64" w:rsidP="00337E64">
            <w:pPr>
              <w:rPr>
                <w:sz w:val="12"/>
                <w:szCs w:val="12"/>
              </w:rPr>
            </w:pPr>
            <w:r w:rsidRPr="00C67A39">
              <w:rPr>
                <w:sz w:val="12"/>
                <w:szCs w:val="12"/>
              </w:rPr>
              <w:t>32</w:t>
            </w:r>
          </w:p>
        </w:tc>
        <w:tc>
          <w:tcPr>
            <w:tcW w:w="2304" w:type="dxa"/>
            <w:shd w:val="clear" w:color="auto" w:fill="auto"/>
          </w:tcPr>
          <w:p w14:paraId="64559680" w14:textId="77777777" w:rsidR="00337E64" w:rsidRPr="00C67A39" w:rsidRDefault="00337E64" w:rsidP="00337E64">
            <w:pPr>
              <w:rPr>
                <w:sz w:val="12"/>
                <w:szCs w:val="12"/>
              </w:rPr>
            </w:pPr>
            <w:r w:rsidRPr="00C67A39">
              <w:rPr>
                <w:sz w:val="12"/>
                <w:szCs w:val="12"/>
              </w:rPr>
              <w:t>жилое</w:t>
            </w:r>
          </w:p>
        </w:tc>
      </w:tr>
      <w:tr w:rsidR="00337E64" w:rsidRPr="00C67A39" w14:paraId="7EC1F701" w14:textId="77777777" w:rsidTr="00337E64">
        <w:tc>
          <w:tcPr>
            <w:tcW w:w="1101" w:type="dxa"/>
            <w:gridSpan w:val="2"/>
            <w:shd w:val="clear" w:color="auto" w:fill="auto"/>
            <w:vAlign w:val="bottom"/>
          </w:tcPr>
          <w:p w14:paraId="1A7B6226" w14:textId="77777777" w:rsidR="00337E64" w:rsidRPr="00C67A39" w:rsidRDefault="00337E64" w:rsidP="00337E64">
            <w:pPr>
              <w:jc w:val="right"/>
              <w:rPr>
                <w:color w:val="000000"/>
                <w:sz w:val="12"/>
                <w:szCs w:val="12"/>
              </w:rPr>
            </w:pPr>
            <w:r w:rsidRPr="00C67A39">
              <w:rPr>
                <w:color w:val="000000"/>
                <w:sz w:val="12"/>
                <w:szCs w:val="12"/>
              </w:rPr>
              <w:t>2420</w:t>
            </w:r>
          </w:p>
        </w:tc>
        <w:tc>
          <w:tcPr>
            <w:tcW w:w="2065" w:type="dxa"/>
            <w:shd w:val="clear" w:color="auto" w:fill="auto"/>
          </w:tcPr>
          <w:p w14:paraId="0A711B02" w14:textId="77777777" w:rsidR="00337E64" w:rsidRPr="00C67A39" w:rsidRDefault="00337E64" w:rsidP="00337E64">
            <w:pPr>
              <w:rPr>
                <w:sz w:val="12"/>
                <w:szCs w:val="12"/>
              </w:rPr>
            </w:pPr>
          </w:p>
        </w:tc>
        <w:tc>
          <w:tcPr>
            <w:tcW w:w="2977" w:type="dxa"/>
            <w:shd w:val="clear" w:color="auto" w:fill="auto"/>
          </w:tcPr>
          <w:p w14:paraId="3025CEFB" w14:textId="77777777" w:rsidR="00337E64" w:rsidRPr="00C67A39" w:rsidRDefault="00337E64" w:rsidP="00337E64">
            <w:pPr>
              <w:rPr>
                <w:sz w:val="12"/>
                <w:szCs w:val="12"/>
              </w:rPr>
            </w:pPr>
          </w:p>
        </w:tc>
        <w:tc>
          <w:tcPr>
            <w:tcW w:w="1647" w:type="dxa"/>
            <w:shd w:val="clear" w:color="auto" w:fill="auto"/>
          </w:tcPr>
          <w:p w14:paraId="35822FF4" w14:textId="77777777" w:rsidR="00337E64" w:rsidRPr="00C67A39" w:rsidRDefault="00337E64" w:rsidP="00337E64">
            <w:pPr>
              <w:rPr>
                <w:sz w:val="12"/>
                <w:szCs w:val="12"/>
              </w:rPr>
            </w:pPr>
            <w:r w:rsidRPr="00C67A39">
              <w:rPr>
                <w:sz w:val="12"/>
                <w:szCs w:val="12"/>
              </w:rPr>
              <w:t>33</w:t>
            </w:r>
          </w:p>
        </w:tc>
        <w:tc>
          <w:tcPr>
            <w:tcW w:w="2304" w:type="dxa"/>
            <w:shd w:val="clear" w:color="auto" w:fill="auto"/>
          </w:tcPr>
          <w:p w14:paraId="5E766307" w14:textId="77777777" w:rsidR="00337E64" w:rsidRPr="00C67A39" w:rsidRDefault="00337E64" w:rsidP="00337E64">
            <w:pPr>
              <w:rPr>
                <w:sz w:val="12"/>
                <w:szCs w:val="12"/>
              </w:rPr>
            </w:pPr>
            <w:r w:rsidRPr="00C67A39">
              <w:rPr>
                <w:sz w:val="12"/>
                <w:szCs w:val="12"/>
              </w:rPr>
              <w:t>жилое</w:t>
            </w:r>
          </w:p>
        </w:tc>
      </w:tr>
      <w:tr w:rsidR="00337E64" w:rsidRPr="00C67A39" w14:paraId="1D904BD8" w14:textId="77777777" w:rsidTr="00337E64">
        <w:tc>
          <w:tcPr>
            <w:tcW w:w="1101" w:type="dxa"/>
            <w:gridSpan w:val="2"/>
            <w:shd w:val="clear" w:color="auto" w:fill="auto"/>
            <w:vAlign w:val="bottom"/>
          </w:tcPr>
          <w:p w14:paraId="722DDE0B" w14:textId="77777777" w:rsidR="00337E64" w:rsidRPr="00C67A39" w:rsidRDefault="00337E64" w:rsidP="00337E64">
            <w:pPr>
              <w:jc w:val="right"/>
              <w:rPr>
                <w:color w:val="000000"/>
                <w:sz w:val="12"/>
                <w:szCs w:val="12"/>
              </w:rPr>
            </w:pPr>
            <w:r w:rsidRPr="00C67A39">
              <w:rPr>
                <w:color w:val="000000"/>
                <w:sz w:val="12"/>
                <w:szCs w:val="12"/>
              </w:rPr>
              <w:t>2421</w:t>
            </w:r>
          </w:p>
        </w:tc>
        <w:tc>
          <w:tcPr>
            <w:tcW w:w="2065" w:type="dxa"/>
            <w:shd w:val="clear" w:color="auto" w:fill="auto"/>
          </w:tcPr>
          <w:p w14:paraId="64AC2F6D" w14:textId="77777777" w:rsidR="00337E64" w:rsidRPr="00C67A39" w:rsidRDefault="00337E64" w:rsidP="00337E64">
            <w:pPr>
              <w:rPr>
                <w:sz w:val="12"/>
                <w:szCs w:val="12"/>
              </w:rPr>
            </w:pPr>
          </w:p>
        </w:tc>
        <w:tc>
          <w:tcPr>
            <w:tcW w:w="2977" w:type="dxa"/>
            <w:shd w:val="clear" w:color="auto" w:fill="auto"/>
          </w:tcPr>
          <w:p w14:paraId="3CA443F0" w14:textId="77777777" w:rsidR="00337E64" w:rsidRPr="00C67A39" w:rsidRDefault="00337E64" w:rsidP="00337E64">
            <w:pPr>
              <w:rPr>
                <w:sz w:val="12"/>
                <w:szCs w:val="12"/>
              </w:rPr>
            </w:pPr>
          </w:p>
        </w:tc>
        <w:tc>
          <w:tcPr>
            <w:tcW w:w="1647" w:type="dxa"/>
            <w:shd w:val="clear" w:color="auto" w:fill="auto"/>
          </w:tcPr>
          <w:p w14:paraId="04CF11C7" w14:textId="77777777" w:rsidR="00337E64" w:rsidRPr="00C67A39" w:rsidRDefault="00337E64" w:rsidP="00337E64">
            <w:pPr>
              <w:rPr>
                <w:sz w:val="12"/>
                <w:szCs w:val="12"/>
              </w:rPr>
            </w:pPr>
            <w:r w:rsidRPr="00C67A39">
              <w:rPr>
                <w:sz w:val="12"/>
                <w:szCs w:val="12"/>
              </w:rPr>
              <w:t>34</w:t>
            </w:r>
          </w:p>
        </w:tc>
        <w:tc>
          <w:tcPr>
            <w:tcW w:w="2304" w:type="dxa"/>
            <w:shd w:val="clear" w:color="auto" w:fill="auto"/>
          </w:tcPr>
          <w:p w14:paraId="16E9ACA1" w14:textId="77777777" w:rsidR="00337E64" w:rsidRPr="00C67A39" w:rsidRDefault="00337E64" w:rsidP="00337E64">
            <w:pPr>
              <w:rPr>
                <w:sz w:val="12"/>
                <w:szCs w:val="12"/>
              </w:rPr>
            </w:pPr>
            <w:r w:rsidRPr="00C67A39">
              <w:rPr>
                <w:sz w:val="12"/>
                <w:szCs w:val="12"/>
              </w:rPr>
              <w:t>жилое</w:t>
            </w:r>
          </w:p>
        </w:tc>
      </w:tr>
      <w:tr w:rsidR="00337E64" w:rsidRPr="00C67A39" w14:paraId="3DC13EDF" w14:textId="77777777" w:rsidTr="00337E64">
        <w:tc>
          <w:tcPr>
            <w:tcW w:w="1101" w:type="dxa"/>
            <w:gridSpan w:val="2"/>
            <w:shd w:val="clear" w:color="auto" w:fill="auto"/>
            <w:vAlign w:val="bottom"/>
          </w:tcPr>
          <w:p w14:paraId="43BA6F84" w14:textId="77777777" w:rsidR="00337E64" w:rsidRPr="00C67A39" w:rsidRDefault="00337E64" w:rsidP="00337E64">
            <w:pPr>
              <w:jc w:val="right"/>
              <w:rPr>
                <w:color w:val="000000"/>
                <w:sz w:val="12"/>
                <w:szCs w:val="12"/>
              </w:rPr>
            </w:pPr>
            <w:r w:rsidRPr="00C67A39">
              <w:rPr>
                <w:color w:val="000000"/>
                <w:sz w:val="12"/>
                <w:szCs w:val="12"/>
              </w:rPr>
              <w:t>2422</w:t>
            </w:r>
          </w:p>
        </w:tc>
        <w:tc>
          <w:tcPr>
            <w:tcW w:w="2065" w:type="dxa"/>
            <w:shd w:val="clear" w:color="auto" w:fill="auto"/>
          </w:tcPr>
          <w:p w14:paraId="6254F0D2" w14:textId="77777777" w:rsidR="00337E64" w:rsidRPr="00C67A39" w:rsidRDefault="00337E64" w:rsidP="00337E64">
            <w:pPr>
              <w:rPr>
                <w:sz w:val="12"/>
                <w:szCs w:val="12"/>
              </w:rPr>
            </w:pPr>
          </w:p>
        </w:tc>
        <w:tc>
          <w:tcPr>
            <w:tcW w:w="2977" w:type="dxa"/>
            <w:shd w:val="clear" w:color="auto" w:fill="auto"/>
          </w:tcPr>
          <w:p w14:paraId="6FA78845" w14:textId="77777777" w:rsidR="00337E64" w:rsidRPr="00C67A39" w:rsidRDefault="00337E64" w:rsidP="00337E64">
            <w:pPr>
              <w:rPr>
                <w:sz w:val="12"/>
                <w:szCs w:val="12"/>
              </w:rPr>
            </w:pPr>
          </w:p>
        </w:tc>
        <w:tc>
          <w:tcPr>
            <w:tcW w:w="1647" w:type="dxa"/>
            <w:shd w:val="clear" w:color="auto" w:fill="auto"/>
          </w:tcPr>
          <w:p w14:paraId="0923B30F" w14:textId="77777777" w:rsidR="00337E64" w:rsidRPr="00C67A39" w:rsidRDefault="00337E64" w:rsidP="00337E64">
            <w:pPr>
              <w:rPr>
                <w:sz w:val="12"/>
                <w:szCs w:val="12"/>
              </w:rPr>
            </w:pPr>
            <w:r w:rsidRPr="00C67A39">
              <w:rPr>
                <w:sz w:val="12"/>
                <w:szCs w:val="12"/>
              </w:rPr>
              <w:t>35</w:t>
            </w:r>
          </w:p>
        </w:tc>
        <w:tc>
          <w:tcPr>
            <w:tcW w:w="2304" w:type="dxa"/>
            <w:shd w:val="clear" w:color="auto" w:fill="auto"/>
          </w:tcPr>
          <w:p w14:paraId="399900D2" w14:textId="77777777" w:rsidR="00337E64" w:rsidRPr="00C67A39" w:rsidRDefault="00337E64" w:rsidP="00337E64">
            <w:pPr>
              <w:rPr>
                <w:sz w:val="12"/>
                <w:szCs w:val="12"/>
              </w:rPr>
            </w:pPr>
            <w:r w:rsidRPr="00C67A39">
              <w:rPr>
                <w:sz w:val="12"/>
                <w:szCs w:val="12"/>
              </w:rPr>
              <w:t>жилое</w:t>
            </w:r>
          </w:p>
        </w:tc>
      </w:tr>
      <w:tr w:rsidR="00337E64" w:rsidRPr="00C67A39" w14:paraId="2DBF0147" w14:textId="77777777" w:rsidTr="00337E64">
        <w:tc>
          <w:tcPr>
            <w:tcW w:w="1101" w:type="dxa"/>
            <w:gridSpan w:val="2"/>
            <w:shd w:val="clear" w:color="auto" w:fill="auto"/>
            <w:vAlign w:val="bottom"/>
          </w:tcPr>
          <w:p w14:paraId="3995CEE6" w14:textId="77777777" w:rsidR="00337E64" w:rsidRPr="00C67A39" w:rsidRDefault="00337E64" w:rsidP="00337E64">
            <w:pPr>
              <w:jc w:val="right"/>
              <w:rPr>
                <w:color w:val="000000"/>
                <w:sz w:val="12"/>
                <w:szCs w:val="12"/>
              </w:rPr>
            </w:pPr>
            <w:r w:rsidRPr="00C67A39">
              <w:rPr>
                <w:color w:val="000000"/>
                <w:sz w:val="12"/>
                <w:szCs w:val="12"/>
              </w:rPr>
              <w:t>2423</w:t>
            </w:r>
          </w:p>
        </w:tc>
        <w:tc>
          <w:tcPr>
            <w:tcW w:w="2065" w:type="dxa"/>
            <w:shd w:val="clear" w:color="auto" w:fill="auto"/>
          </w:tcPr>
          <w:p w14:paraId="432F17E2" w14:textId="77777777" w:rsidR="00337E64" w:rsidRPr="00C67A39" w:rsidRDefault="00337E64" w:rsidP="00337E64">
            <w:pPr>
              <w:rPr>
                <w:sz w:val="12"/>
                <w:szCs w:val="12"/>
              </w:rPr>
            </w:pPr>
          </w:p>
        </w:tc>
        <w:tc>
          <w:tcPr>
            <w:tcW w:w="2977" w:type="dxa"/>
            <w:shd w:val="clear" w:color="auto" w:fill="auto"/>
          </w:tcPr>
          <w:p w14:paraId="00B41A23" w14:textId="77777777" w:rsidR="00337E64" w:rsidRPr="00C67A39" w:rsidRDefault="00337E64" w:rsidP="00337E64">
            <w:pPr>
              <w:rPr>
                <w:sz w:val="12"/>
                <w:szCs w:val="12"/>
              </w:rPr>
            </w:pPr>
          </w:p>
        </w:tc>
        <w:tc>
          <w:tcPr>
            <w:tcW w:w="1647" w:type="dxa"/>
            <w:shd w:val="clear" w:color="auto" w:fill="auto"/>
          </w:tcPr>
          <w:p w14:paraId="185B6CCF" w14:textId="77777777" w:rsidR="00337E64" w:rsidRPr="00C67A39" w:rsidRDefault="00337E64" w:rsidP="00337E64">
            <w:pPr>
              <w:rPr>
                <w:sz w:val="12"/>
                <w:szCs w:val="12"/>
              </w:rPr>
            </w:pPr>
            <w:r w:rsidRPr="00C67A39">
              <w:rPr>
                <w:sz w:val="12"/>
                <w:szCs w:val="12"/>
              </w:rPr>
              <w:t>36</w:t>
            </w:r>
          </w:p>
        </w:tc>
        <w:tc>
          <w:tcPr>
            <w:tcW w:w="2304" w:type="dxa"/>
            <w:shd w:val="clear" w:color="auto" w:fill="auto"/>
          </w:tcPr>
          <w:p w14:paraId="066A0E9B" w14:textId="77777777" w:rsidR="00337E64" w:rsidRPr="00C67A39" w:rsidRDefault="00337E64" w:rsidP="00337E64">
            <w:pPr>
              <w:rPr>
                <w:sz w:val="12"/>
                <w:szCs w:val="12"/>
              </w:rPr>
            </w:pPr>
            <w:r w:rsidRPr="00C67A39">
              <w:rPr>
                <w:sz w:val="12"/>
                <w:szCs w:val="12"/>
              </w:rPr>
              <w:t>жилое</w:t>
            </w:r>
          </w:p>
        </w:tc>
      </w:tr>
      <w:tr w:rsidR="00337E64" w:rsidRPr="00C67A39" w14:paraId="5EC221C3" w14:textId="77777777" w:rsidTr="00337E64">
        <w:tc>
          <w:tcPr>
            <w:tcW w:w="1101" w:type="dxa"/>
            <w:gridSpan w:val="2"/>
            <w:shd w:val="clear" w:color="auto" w:fill="auto"/>
            <w:vAlign w:val="bottom"/>
          </w:tcPr>
          <w:p w14:paraId="13A0BC07" w14:textId="77777777" w:rsidR="00337E64" w:rsidRPr="00C67A39" w:rsidRDefault="00337E64" w:rsidP="00337E64">
            <w:pPr>
              <w:jc w:val="right"/>
              <w:rPr>
                <w:color w:val="000000"/>
                <w:sz w:val="12"/>
                <w:szCs w:val="12"/>
              </w:rPr>
            </w:pPr>
            <w:r w:rsidRPr="00C67A39">
              <w:rPr>
                <w:color w:val="000000"/>
                <w:sz w:val="12"/>
                <w:szCs w:val="12"/>
              </w:rPr>
              <w:t>2424</w:t>
            </w:r>
          </w:p>
        </w:tc>
        <w:tc>
          <w:tcPr>
            <w:tcW w:w="2065" w:type="dxa"/>
            <w:shd w:val="clear" w:color="auto" w:fill="auto"/>
          </w:tcPr>
          <w:p w14:paraId="185A0F5B" w14:textId="77777777" w:rsidR="00337E64" w:rsidRPr="00C67A39" w:rsidRDefault="00337E64" w:rsidP="00337E64">
            <w:pPr>
              <w:rPr>
                <w:sz w:val="12"/>
                <w:szCs w:val="12"/>
              </w:rPr>
            </w:pPr>
          </w:p>
        </w:tc>
        <w:tc>
          <w:tcPr>
            <w:tcW w:w="2977" w:type="dxa"/>
            <w:shd w:val="clear" w:color="auto" w:fill="auto"/>
          </w:tcPr>
          <w:p w14:paraId="520BD7BC" w14:textId="77777777" w:rsidR="00337E64" w:rsidRPr="00C67A39" w:rsidRDefault="00337E64" w:rsidP="00337E64">
            <w:pPr>
              <w:rPr>
                <w:sz w:val="12"/>
                <w:szCs w:val="12"/>
              </w:rPr>
            </w:pPr>
          </w:p>
        </w:tc>
        <w:tc>
          <w:tcPr>
            <w:tcW w:w="1647" w:type="dxa"/>
            <w:shd w:val="clear" w:color="auto" w:fill="auto"/>
          </w:tcPr>
          <w:p w14:paraId="2B6015F0" w14:textId="77777777" w:rsidR="00337E64" w:rsidRPr="00C67A39" w:rsidRDefault="00337E64" w:rsidP="00337E64">
            <w:pPr>
              <w:rPr>
                <w:sz w:val="12"/>
                <w:szCs w:val="12"/>
              </w:rPr>
            </w:pPr>
            <w:r w:rsidRPr="00C67A39">
              <w:rPr>
                <w:sz w:val="12"/>
                <w:szCs w:val="12"/>
              </w:rPr>
              <w:t>37</w:t>
            </w:r>
          </w:p>
        </w:tc>
        <w:tc>
          <w:tcPr>
            <w:tcW w:w="2304" w:type="dxa"/>
            <w:shd w:val="clear" w:color="auto" w:fill="auto"/>
          </w:tcPr>
          <w:p w14:paraId="203650B0" w14:textId="77777777" w:rsidR="00337E64" w:rsidRPr="00C67A39" w:rsidRDefault="00337E64" w:rsidP="00337E64">
            <w:pPr>
              <w:rPr>
                <w:sz w:val="12"/>
                <w:szCs w:val="12"/>
              </w:rPr>
            </w:pPr>
            <w:r w:rsidRPr="00C67A39">
              <w:rPr>
                <w:sz w:val="12"/>
                <w:szCs w:val="12"/>
              </w:rPr>
              <w:t>жилое</w:t>
            </w:r>
          </w:p>
        </w:tc>
      </w:tr>
      <w:tr w:rsidR="00337E64" w:rsidRPr="00C67A39" w14:paraId="73D81A32" w14:textId="77777777" w:rsidTr="00337E64">
        <w:tc>
          <w:tcPr>
            <w:tcW w:w="1101" w:type="dxa"/>
            <w:gridSpan w:val="2"/>
            <w:shd w:val="clear" w:color="auto" w:fill="auto"/>
            <w:vAlign w:val="bottom"/>
          </w:tcPr>
          <w:p w14:paraId="58962E06" w14:textId="77777777" w:rsidR="00337E64" w:rsidRPr="00C67A39" w:rsidRDefault="00337E64" w:rsidP="00337E64">
            <w:pPr>
              <w:jc w:val="right"/>
              <w:rPr>
                <w:color w:val="000000"/>
                <w:sz w:val="12"/>
                <w:szCs w:val="12"/>
              </w:rPr>
            </w:pPr>
            <w:r w:rsidRPr="00C67A39">
              <w:rPr>
                <w:color w:val="000000"/>
                <w:sz w:val="12"/>
                <w:szCs w:val="12"/>
              </w:rPr>
              <w:t>2425</w:t>
            </w:r>
          </w:p>
        </w:tc>
        <w:tc>
          <w:tcPr>
            <w:tcW w:w="2065" w:type="dxa"/>
            <w:shd w:val="clear" w:color="auto" w:fill="auto"/>
          </w:tcPr>
          <w:p w14:paraId="14708382" w14:textId="77777777" w:rsidR="00337E64" w:rsidRPr="00C67A39" w:rsidRDefault="00337E64" w:rsidP="00337E64">
            <w:pPr>
              <w:rPr>
                <w:sz w:val="12"/>
                <w:szCs w:val="12"/>
              </w:rPr>
            </w:pPr>
          </w:p>
        </w:tc>
        <w:tc>
          <w:tcPr>
            <w:tcW w:w="2977" w:type="dxa"/>
            <w:shd w:val="clear" w:color="auto" w:fill="auto"/>
          </w:tcPr>
          <w:p w14:paraId="3B71D836" w14:textId="77777777" w:rsidR="00337E64" w:rsidRPr="00C67A39" w:rsidRDefault="00337E64" w:rsidP="00337E64">
            <w:pPr>
              <w:rPr>
                <w:sz w:val="12"/>
                <w:szCs w:val="12"/>
              </w:rPr>
            </w:pPr>
          </w:p>
        </w:tc>
        <w:tc>
          <w:tcPr>
            <w:tcW w:w="1647" w:type="dxa"/>
            <w:shd w:val="clear" w:color="auto" w:fill="auto"/>
          </w:tcPr>
          <w:p w14:paraId="19805C1F" w14:textId="77777777" w:rsidR="00337E64" w:rsidRPr="00C67A39" w:rsidRDefault="00337E64" w:rsidP="00337E64">
            <w:pPr>
              <w:rPr>
                <w:sz w:val="12"/>
                <w:szCs w:val="12"/>
              </w:rPr>
            </w:pPr>
            <w:r w:rsidRPr="00C67A39">
              <w:rPr>
                <w:sz w:val="12"/>
                <w:szCs w:val="12"/>
              </w:rPr>
              <w:t>38</w:t>
            </w:r>
          </w:p>
        </w:tc>
        <w:tc>
          <w:tcPr>
            <w:tcW w:w="2304" w:type="dxa"/>
            <w:shd w:val="clear" w:color="auto" w:fill="auto"/>
          </w:tcPr>
          <w:p w14:paraId="6C5AD632" w14:textId="77777777" w:rsidR="00337E64" w:rsidRPr="00C67A39" w:rsidRDefault="00337E64" w:rsidP="00337E64">
            <w:pPr>
              <w:rPr>
                <w:sz w:val="12"/>
                <w:szCs w:val="12"/>
              </w:rPr>
            </w:pPr>
            <w:r w:rsidRPr="00C67A39">
              <w:rPr>
                <w:sz w:val="12"/>
                <w:szCs w:val="12"/>
              </w:rPr>
              <w:t>жилое</w:t>
            </w:r>
          </w:p>
        </w:tc>
      </w:tr>
      <w:tr w:rsidR="00337E64" w:rsidRPr="00C67A39" w14:paraId="03E42146" w14:textId="77777777" w:rsidTr="00337E64">
        <w:tc>
          <w:tcPr>
            <w:tcW w:w="1101" w:type="dxa"/>
            <w:gridSpan w:val="2"/>
            <w:shd w:val="clear" w:color="auto" w:fill="auto"/>
            <w:vAlign w:val="bottom"/>
          </w:tcPr>
          <w:p w14:paraId="4471EEDE" w14:textId="77777777" w:rsidR="00337E64" w:rsidRPr="00C67A39" w:rsidRDefault="00337E64" w:rsidP="00337E64">
            <w:pPr>
              <w:jc w:val="right"/>
              <w:rPr>
                <w:color w:val="000000"/>
                <w:sz w:val="12"/>
                <w:szCs w:val="12"/>
              </w:rPr>
            </w:pPr>
            <w:r w:rsidRPr="00C67A39">
              <w:rPr>
                <w:color w:val="000000"/>
                <w:sz w:val="12"/>
                <w:szCs w:val="12"/>
              </w:rPr>
              <w:t>2426</w:t>
            </w:r>
          </w:p>
        </w:tc>
        <w:tc>
          <w:tcPr>
            <w:tcW w:w="2065" w:type="dxa"/>
            <w:shd w:val="clear" w:color="auto" w:fill="auto"/>
          </w:tcPr>
          <w:p w14:paraId="61E59A7B" w14:textId="77777777" w:rsidR="00337E64" w:rsidRPr="00C67A39" w:rsidRDefault="00337E64" w:rsidP="00337E64">
            <w:pPr>
              <w:rPr>
                <w:sz w:val="12"/>
                <w:szCs w:val="12"/>
              </w:rPr>
            </w:pPr>
          </w:p>
        </w:tc>
        <w:tc>
          <w:tcPr>
            <w:tcW w:w="2977" w:type="dxa"/>
            <w:shd w:val="clear" w:color="auto" w:fill="auto"/>
          </w:tcPr>
          <w:p w14:paraId="406446BC" w14:textId="77777777" w:rsidR="00337E64" w:rsidRPr="00C67A39" w:rsidRDefault="00337E64" w:rsidP="00337E64">
            <w:pPr>
              <w:rPr>
                <w:sz w:val="12"/>
                <w:szCs w:val="12"/>
              </w:rPr>
            </w:pPr>
          </w:p>
        </w:tc>
        <w:tc>
          <w:tcPr>
            <w:tcW w:w="1647" w:type="dxa"/>
            <w:shd w:val="clear" w:color="auto" w:fill="auto"/>
          </w:tcPr>
          <w:p w14:paraId="61FA8345" w14:textId="77777777" w:rsidR="00337E64" w:rsidRPr="00C67A39" w:rsidRDefault="00337E64" w:rsidP="00337E64">
            <w:pPr>
              <w:rPr>
                <w:sz w:val="12"/>
                <w:szCs w:val="12"/>
              </w:rPr>
            </w:pPr>
            <w:r w:rsidRPr="00C67A39">
              <w:rPr>
                <w:sz w:val="12"/>
                <w:szCs w:val="12"/>
              </w:rPr>
              <w:t>39</w:t>
            </w:r>
          </w:p>
        </w:tc>
        <w:tc>
          <w:tcPr>
            <w:tcW w:w="2304" w:type="dxa"/>
            <w:shd w:val="clear" w:color="auto" w:fill="auto"/>
          </w:tcPr>
          <w:p w14:paraId="628ADA43" w14:textId="77777777" w:rsidR="00337E64" w:rsidRPr="00C67A39" w:rsidRDefault="00337E64" w:rsidP="00337E64">
            <w:pPr>
              <w:rPr>
                <w:sz w:val="12"/>
                <w:szCs w:val="12"/>
              </w:rPr>
            </w:pPr>
            <w:r w:rsidRPr="00C67A39">
              <w:rPr>
                <w:sz w:val="12"/>
                <w:szCs w:val="12"/>
              </w:rPr>
              <w:t>жилое</w:t>
            </w:r>
          </w:p>
        </w:tc>
      </w:tr>
      <w:tr w:rsidR="00337E64" w:rsidRPr="00C67A39" w14:paraId="35068978" w14:textId="77777777" w:rsidTr="00337E64">
        <w:tc>
          <w:tcPr>
            <w:tcW w:w="1101" w:type="dxa"/>
            <w:gridSpan w:val="2"/>
            <w:shd w:val="clear" w:color="auto" w:fill="auto"/>
            <w:vAlign w:val="bottom"/>
          </w:tcPr>
          <w:p w14:paraId="61DD213E" w14:textId="77777777" w:rsidR="00337E64" w:rsidRPr="00C67A39" w:rsidRDefault="00337E64" w:rsidP="00337E64">
            <w:pPr>
              <w:jc w:val="right"/>
              <w:rPr>
                <w:color w:val="000000"/>
                <w:sz w:val="12"/>
                <w:szCs w:val="12"/>
              </w:rPr>
            </w:pPr>
            <w:r w:rsidRPr="00C67A39">
              <w:rPr>
                <w:color w:val="000000"/>
                <w:sz w:val="12"/>
                <w:szCs w:val="12"/>
              </w:rPr>
              <w:t>2427</w:t>
            </w:r>
          </w:p>
        </w:tc>
        <w:tc>
          <w:tcPr>
            <w:tcW w:w="2065" w:type="dxa"/>
            <w:shd w:val="clear" w:color="auto" w:fill="auto"/>
          </w:tcPr>
          <w:p w14:paraId="7B5124CE" w14:textId="77777777" w:rsidR="00337E64" w:rsidRPr="00C67A39" w:rsidRDefault="00337E64" w:rsidP="00337E64">
            <w:pPr>
              <w:rPr>
                <w:sz w:val="12"/>
                <w:szCs w:val="12"/>
              </w:rPr>
            </w:pPr>
          </w:p>
        </w:tc>
        <w:tc>
          <w:tcPr>
            <w:tcW w:w="2977" w:type="dxa"/>
            <w:shd w:val="clear" w:color="auto" w:fill="auto"/>
          </w:tcPr>
          <w:p w14:paraId="72FDF881" w14:textId="77777777" w:rsidR="00337E64" w:rsidRPr="00C67A39" w:rsidRDefault="00337E64" w:rsidP="00337E64">
            <w:pPr>
              <w:rPr>
                <w:sz w:val="12"/>
                <w:szCs w:val="12"/>
              </w:rPr>
            </w:pPr>
          </w:p>
        </w:tc>
        <w:tc>
          <w:tcPr>
            <w:tcW w:w="1647" w:type="dxa"/>
            <w:shd w:val="clear" w:color="auto" w:fill="auto"/>
          </w:tcPr>
          <w:p w14:paraId="14336EDE" w14:textId="77777777" w:rsidR="00337E64" w:rsidRPr="00C67A39" w:rsidRDefault="00337E64" w:rsidP="00337E64">
            <w:pPr>
              <w:rPr>
                <w:sz w:val="12"/>
                <w:szCs w:val="12"/>
              </w:rPr>
            </w:pPr>
            <w:r w:rsidRPr="00C67A39">
              <w:rPr>
                <w:sz w:val="12"/>
                <w:szCs w:val="12"/>
              </w:rPr>
              <w:t>40</w:t>
            </w:r>
          </w:p>
        </w:tc>
        <w:tc>
          <w:tcPr>
            <w:tcW w:w="2304" w:type="dxa"/>
            <w:shd w:val="clear" w:color="auto" w:fill="auto"/>
          </w:tcPr>
          <w:p w14:paraId="1430F3D2" w14:textId="77777777" w:rsidR="00337E64" w:rsidRPr="00C67A39" w:rsidRDefault="00337E64" w:rsidP="00337E64">
            <w:pPr>
              <w:rPr>
                <w:sz w:val="12"/>
                <w:szCs w:val="12"/>
              </w:rPr>
            </w:pPr>
            <w:r w:rsidRPr="00C67A39">
              <w:rPr>
                <w:sz w:val="12"/>
                <w:szCs w:val="12"/>
              </w:rPr>
              <w:t>нежилое</w:t>
            </w:r>
          </w:p>
        </w:tc>
      </w:tr>
    </w:tbl>
    <w:p w14:paraId="0A927CE4" w14:textId="77777777" w:rsidR="00457098" w:rsidRDefault="00457098" w:rsidP="00A5606F">
      <w:pPr>
        <w:rPr>
          <w:sz w:val="16"/>
          <w:szCs w:val="16"/>
        </w:rPr>
      </w:pPr>
    </w:p>
    <w:p w14:paraId="3C81F12E" w14:textId="77777777" w:rsidR="00337E64" w:rsidRDefault="00337E64" w:rsidP="00337E64">
      <w:pPr>
        <w:pStyle w:val="6"/>
        <w:spacing w:before="0" w:after="0"/>
        <w:jc w:val="center"/>
        <w:rPr>
          <w:sz w:val="16"/>
          <w:szCs w:val="16"/>
        </w:rPr>
      </w:pPr>
    </w:p>
    <w:p w14:paraId="600E469A" w14:textId="77777777" w:rsidR="00337E64" w:rsidRDefault="00337E64" w:rsidP="00337E64">
      <w:pPr>
        <w:pStyle w:val="6"/>
        <w:spacing w:before="0" w:after="0"/>
        <w:jc w:val="center"/>
        <w:rPr>
          <w:sz w:val="16"/>
          <w:szCs w:val="16"/>
        </w:rPr>
      </w:pPr>
    </w:p>
    <w:p w14:paraId="1EB77A6F" w14:textId="77777777" w:rsidR="00337E64" w:rsidRPr="00C67A39" w:rsidRDefault="00337E64" w:rsidP="00337E64">
      <w:pPr>
        <w:jc w:val="right"/>
        <w:rPr>
          <w:sz w:val="16"/>
          <w:szCs w:val="16"/>
        </w:rPr>
      </w:pPr>
    </w:p>
    <w:p w14:paraId="7FE0AACB" w14:textId="77777777" w:rsidR="00337E64" w:rsidRPr="00C67A39" w:rsidRDefault="00337E64" w:rsidP="00337E64">
      <w:pPr>
        <w:rPr>
          <w:sz w:val="16"/>
          <w:szCs w:val="16"/>
        </w:rPr>
      </w:pPr>
      <w:r w:rsidRPr="00C67A39">
        <w:rPr>
          <w:sz w:val="16"/>
          <w:szCs w:val="16"/>
        </w:rPr>
        <w:t>Раздел 2 Земельные участки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111"/>
        <w:gridCol w:w="111"/>
        <w:gridCol w:w="1729"/>
        <w:gridCol w:w="1345"/>
        <w:gridCol w:w="789"/>
      </w:tblGrid>
      <w:tr w:rsidR="00337E64" w:rsidRPr="00C67A39" w14:paraId="031AB02F" w14:textId="77777777" w:rsidTr="00337E64">
        <w:tc>
          <w:tcPr>
            <w:tcW w:w="0" w:type="auto"/>
            <w:shd w:val="clear" w:color="auto" w:fill="auto"/>
          </w:tcPr>
          <w:p w14:paraId="69052FF8" w14:textId="77777777" w:rsidR="00337E64" w:rsidRPr="00C67A39" w:rsidRDefault="00337E64" w:rsidP="00337E64">
            <w:pPr>
              <w:rPr>
                <w:sz w:val="12"/>
                <w:szCs w:val="12"/>
              </w:rPr>
            </w:pPr>
            <w:r w:rsidRPr="00C67A39">
              <w:rPr>
                <w:sz w:val="12"/>
                <w:szCs w:val="12"/>
              </w:rPr>
              <w:t>№ п/п</w:t>
            </w:r>
          </w:p>
        </w:tc>
        <w:tc>
          <w:tcPr>
            <w:tcW w:w="0" w:type="auto"/>
            <w:gridSpan w:val="2"/>
          </w:tcPr>
          <w:p w14:paraId="070E319C" w14:textId="77777777" w:rsidR="00337E64" w:rsidRPr="00C67A39" w:rsidRDefault="00337E64" w:rsidP="00337E64">
            <w:pPr>
              <w:rPr>
                <w:sz w:val="12"/>
                <w:szCs w:val="12"/>
              </w:rPr>
            </w:pPr>
          </w:p>
        </w:tc>
        <w:tc>
          <w:tcPr>
            <w:tcW w:w="0" w:type="auto"/>
            <w:shd w:val="clear" w:color="auto" w:fill="auto"/>
          </w:tcPr>
          <w:p w14:paraId="4691F275" w14:textId="77777777" w:rsidR="00337E64" w:rsidRPr="00C67A39" w:rsidRDefault="00337E64" w:rsidP="00337E64">
            <w:pPr>
              <w:rPr>
                <w:sz w:val="12"/>
                <w:szCs w:val="12"/>
              </w:rPr>
            </w:pPr>
            <w:r w:rsidRPr="00C67A39">
              <w:rPr>
                <w:sz w:val="12"/>
                <w:szCs w:val="12"/>
              </w:rPr>
              <w:t>Элемент улично-дорожной сети</w:t>
            </w:r>
          </w:p>
        </w:tc>
        <w:tc>
          <w:tcPr>
            <w:tcW w:w="0" w:type="auto"/>
            <w:shd w:val="clear" w:color="auto" w:fill="auto"/>
          </w:tcPr>
          <w:p w14:paraId="680F429A" w14:textId="77777777" w:rsidR="00337E64" w:rsidRPr="00C67A39" w:rsidRDefault="00337E64" w:rsidP="00337E64">
            <w:pPr>
              <w:rPr>
                <w:sz w:val="12"/>
                <w:szCs w:val="12"/>
              </w:rPr>
            </w:pPr>
            <w:r w:rsidRPr="00C67A39">
              <w:rPr>
                <w:sz w:val="12"/>
                <w:szCs w:val="12"/>
              </w:rPr>
              <w:t xml:space="preserve">Наименование </w:t>
            </w:r>
          </w:p>
        </w:tc>
        <w:tc>
          <w:tcPr>
            <w:tcW w:w="0" w:type="auto"/>
            <w:shd w:val="clear" w:color="auto" w:fill="auto"/>
          </w:tcPr>
          <w:p w14:paraId="2C7AEE74" w14:textId="77777777" w:rsidR="00337E64" w:rsidRPr="00C67A39" w:rsidRDefault="00337E64" w:rsidP="00337E64">
            <w:pPr>
              <w:rPr>
                <w:sz w:val="12"/>
                <w:szCs w:val="12"/>
              </w:rPr>
            </w:pPr>
            <w:r w:rsidRPr="00C67A39">
              <w:rPr>
                <w:sz w:val="12"/>
                <w:szCs w:val="12"/>
              </w:rPr>
              <w:t xml:space="preserve">Нумерация </w:t>
            </w:r>
          </w:p>
        </w:tc>
      </w:tr>
      <w:tr w:rsidR="00337E64" w:rsidRPr="00C67A39" w14:paraId="67785FA3" w14:textId="77777777" w:rsidTr="00337E64">
        <w:tc>
          <w:tcPr>
            <w:tcW w:w="0" w:type="auto"/>
            <w:gridSpan w:val="2"/>
          </w:tcPr>
          <w:p w14:paraId="31E5BEF6" w14:textId="77777777" w:rsidR="00337E64" w:rsidRPr="00C67A39" w:rsidRDefault="00337E64" w:rsidP="00337E64">
            <w:pPr>
              <w:jc w:val="center"/>
              <w:rPr>
                <w:sz w:val="12"/>
                <w:szCs w:val="12"/>
              </w:rPr>
            </w:pPr>
          </w:p>
        </w:tc>
        <w:tc>
          <w:tcPr>
            <w:tcW w:w="0" w:type="auto"/>
            <w:gridSpan w:val="4"/>
            <w:shd w:val="clear" w:color="auto" w:fill="auto"/>
          </w:tcPr>
          <w:p w14:paraId="55DBAC93" w14:textId="77777777" w:rsidR="00337E64" w:rsidRPr="00C67A39" w:rsidRDefault="00337E64" w:rsidP="00337E64">
            <w:pPr>
              <w:jc w:val="center"/>
              <w:rPr>
                <w:sz w:val="12"/>
                <w:szCs w:val="12"/>
              </w:rPr>
            </w:pPr>
            <w:r w:rsidRPr="00C67A39">
              <w:rPr>
                <w:sz w:val="12"/>
                <w:szCs w:val="12"/>
              </w:rPr>
              <w:t>село Воронцовка</w:t>
            </w:r>
          </w:p>
        </w:tc>
      </w:tr>
      <w:tr w:rsidR="00337E64" w:rsidRPr="00C67A39" w14:paraId="504BB78A" w14:textId="77777777" w:rsidTr="00337E64">
        <w:tc>
          <w:tcPr>
            <w:tcW w:w="0" w:type="auto"/>
            <w:shd w:val="clear" w:color="auto" w:fill="auto"/>
          </w:tcPr>
          <w:p w14:paraId="0FF9E10F" w14:textId="77777777" w:rsidR="00337E64" w:rsidRPr="00C67A39" w:rsidRDefault="00337E64" w:rsidP="00337E64">
            <w:pPr>
              <w:jc w:val="right"/>
              <w:rPr>
                <w:sz w:val="12"/>
                <w:szCs w:val="12"/>
              </w:rPr>
            </w:pPr>
            <w:r w:rsidRPr="00C67A39">
              <w:rPr>
                <w:sz w:val="12"/>
                <w:szCs w:val="12"/>
              </w:rPr>
              <w:t>1</w:t>
            </w:r>
          </w:p>
        </w:tc>
        <w:tc>
          <w:tcPr>
            <w:tcW w:w="0" w:type="auto"/>
            <w:gridSpan w:val="2"/>
          </w:tcPr>
          <w:p w14:paraId="003BC50F" w14:textId="77777777" w:rsidR="00337E64" w:rsidRPr="00C67A39" w:rsidRDefault="00337E64" w:rsidP="00337E64">
            <w:pPr>
              <w:rPr>
                <w:sz w:val="12"/>
                <w:szCs w:val="12"/>
              </w:rPr>
            </w:pPr>
          </w:p>
        </w:tc>
        <w:tc>
          <w:tcPr>
            <w:tcW w:w="0" w:type="auto"/>
            <w:shd w:val="clear" w:color="auto" w:fill="auto"/>
          </w:tcPr>
          <w:p w14:paraId="1003844E"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1F74C1F"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7303AC7" w14:textId="77777777" w:rsidR="00337E64" w:rsidRPr="00C67A39" w:rsidRDefault="00337E64" w:rsidP="00337E64">
            <w:pPr>
              <w:jc w:val="center"/>
              <w:rPr>
                <w:sz w:val="12"/>
                <w:szCs w:val="12"/>
              </w:rPr>
            </w:pPr>
            <w:r w:rsidRPr="00C67A39">
              <w:rPr>
                <w:sz w:val="12"/>
                <w:szCs w:val="12"/>
              </w:rPr>
              <w:t>1</w:t>
            </w:r>
          </w:p>
        </w:tc>
      </w:tr>
      <w:tr w:rsidR="00337E64" w:rsidRPr="00C67A39" w14:paraId="1E3C2BFA" w14:textId="77777777" w:rsidTr="00337E64">
        <w:tc>
          <w:tcPr>
            <w:tcW w:w="0" w:type="auto"/>
            <w:shd w:val="clear" w:color="auto" w:fill="auto"/>
          </w:tcPr>
          <w:p w14:paraId="03CCFB68" w14:textId="77777777" w:rsidR="00337E64" w:rsidRPr="00C67A39" w:rsidRDefault="00337E64" w:rsidP="00337E64">
            <w:pPr>
              <w:jc w:val="right"/>
              <w:rPr>
                <w:sz w:val="12"/>
                <w:szCs w:val="12"/>
              </w:rPr>
            </w:pPr>
            <w:r w:rsidRPr="00C67A39">
              <w:rPr>
                <w:sz w:val="12"/>
                <w:szCs w:val="12"/>
              </w:rPr>
              <w:t>2</w:t>
            </w:r>
          </w:p>
        </w:tc>
        <w:tc>
          <w:tcPr>
            <w:tcW w:w="0" w:type="auto"/>
            <w:gridSpan w:val="2"/>
          </w:tcPr>
          <w:p w14:paraId="69D58930" w14:textId="77777777" w:rsidR="00337E64" w:rsidRPr="00C67A39" w:rsidRDefault="00337E64" w:rsidP="00337E64">
            <w:pPr>
              <w:rPr>
                <w:sz w:val="12"/>
                <w:szCs w:val="12"/>
              </w:rPr>
            </w:pPr>
          </w:p>
        </w:tc>
        <w:tc>
          <w:tcPr>
            <w:tcW w:w="0" w:type="auto"/>
            <w:shd w:val="clear" w:color="auto" w:fill="auto"/>
          </w:tcPr>
          <w:p w14:paraId="3FFCF06C"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65A02DFB"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D10F2B7" w14:textId="77777777" w:rsidR="00337E64" w:rsidRPr="00C67A39" w:rsidRDefault="00337E64" w:rsidP="00337E64">
            <w:pPr>
              <w:jc w:val="center"/>
              <w:rPr>
                <w:sz w:val="12"/>
                <w:szCs w:val="12"/>
              </w:rPr>
            </w:pPr>
            <w:r w:rsidRPr="00C67A39">
              <w:rPr>
                <w:sz w:val="12"/>
                <w:szCs w:val="12"/>
              </w:rPr>
              <w:t>10</w:t>
            </w:r>
          </w:p>
        </w:tc>
      </w:tr>
      <w:tr w:rsidR="00337E64" w:rsidRPr="00C67A39" w14:paraId="16DCD74C" w14:textId="77777777" w:rsidTr="00337E64">
        <w:tc>
          <w:tcPr>
            <w:tcW w:w="0" w:type="auto"/>
            <w:shd w:val="clear" w:color="auto" w:fill="auto"/>
          </w:tcPr>
          <w:p w14:paraId="056FD2F7" w14:textId="77777777" w:rsidR="00337E64" w:rsidRPr="00C67A39" w:rsidRDefault="00337E64" w:rsidP="00337E64">
            <w:pPr>
              <w:jc w:val="right"/>
              <w:rPr>
                <w:sz w:val="12"/>
                <w:szCs w:val="12"/>
              </w:rPr>
            </w:pPr>
            <w:r w:rsidRPr="00C67A39">
              <w:rPr>
                <w:sz w:val="12"/>
                <w:szCs w:val="12"/>
              </w:rPr>
              <w:t>3</w:t>
            </w:r>
          </w:p>
        </w:tc>
        <w:tc>
          <w:tcPr>
            <w:tcW w:w="0" w:type="auto"/>
            <w:gridSpan w:val="2"/>
          </w:tcPr>
          <w:p w14:paraId="2DFD0999" w14:textId="77777777" w:rsidR="00337E64" w:rsidRPr="00C67A39" w:rsidRDefault="00337E64" w:rsidP="00337E64">
            <w:pPr>
              <w:rPr>
                <w:sz w:val="12"/>
                <w:szCs w:val="12"/>
              </w:rPr>
            </w:pPr>
          </w:p>
        </w:tc>
        <w:tc>
          <w:tcPr>
            <w:tcW w:w="0" w:type="auto"/>
            <w:shd w:val="clear" w:color="auto" w:fill="auto"/>
          </w:tcPr>
          <w:p w14:paraId="5F661171"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69B7F43D"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5121C058" w14:textId="77777777" w:rsidR="00337E64" w:rsidRPr="00C67A39" w:rsidRDefault="00337E64" w:rsidP="00337E64">
            <w:pPr>
              <w:jc w:val="center"/>
              <w:rPr>
                <w:sz w:val="12"/>
                <w:szCs w:val="12"/>
              </w:rPr>
            </w:pPr>
            <w:r w:rsidRPr="00C67A39">
              <w:rPr>
                <w:sz w:val="12"/>
                <w:szCs w:val="12"/>
              </w:rPr>
              <w:t>11</w:t>
            </w:r>
          </w:p>
        </w:tc>
      </w:tr>
      <w:tr w:rsidR="00337E64" w:rsidRPr="00C67A39" w14:paraId="227D0944" w14:textId="77777777" w:rsidTr="00337E64">
        <w:tc>
          <w:tcPr>
            <w:tcW w:w="0" w:type="auto"/>
            <w:shd w:val="clear" w:color="auto" w:fill="auto"/>
          </w:tcPr>
          <w:p w14:paraId="313C4498" w14:textId="77777777" w:rsidR="00337E64" w:rsidRPr="00C67A39" w:rsidRDefault="00337E64" w:rsidP="00337E64">
            <w:pPr>
              <w:jc w:val="right"/>
              <w:rPr>
                <w:sz w:val="12"/>
                <w:szCs w:val="12"/>
              </w:rPr>
            </w:pPr>
            <w:r w:rsidRPr="00C67A39">
              <w:rPr>
                <w:sz w:val="12"/>
                <w:szCs w:val="12"/>
              </w:rPr>
              <w:t>4</w:t>
            </w:r>
          </w:p>
        </w:tc>
        <w:tc>
          <w:tcPr>
            <w:tcW w:w="0" w:type="auto"/>
            <w:gridSpan w:val="2"/>
          </w:tcPr>
          <w:p w14:paraId="702047B8" w14:textId="77777777" w:rsidR="00337E64" w:rsidRPr="00C67A39" w:rsidRDefault="00337E64" w:rsidP="00337E64">
            <w:pPr>
              <w:rPr>
                <w:sz w:val="12"/>
                <w:szCs w:val="12"/>
              </w:rPr>
            </w:pPr>
          </w:p>
        </w:tc>
        <w:tc>
          <w:tcPr>
            <w:tcW w:w="0" w:type="auto"/>
            <w:shd w:val="clear" w:color="auto" w:fill="auto"/>
          </w:tcPr>
          <w:p w14:paraId="216C4925"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23EC81D"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D8FD8CD" w14:textId="77777777" w:rsidR="00337E64" w:rsidRPr="00C67A39" w:rsidRDefault="00337E64" w:rsidP="00337E64">
            <w:pPr>
              <w:jc w:val="center"/>
              <w:rPr>
                <w:sz w:val="12"/>
                <w:szCs w:val="12"/>
              </w:rPr>
            </w:pPr>
            <w:r w:rsidRPr="00C67A39">
              <w:rPr>
                <w:sz w:val="12"/>
                <w:szCs w:val="12"/>
              </w:rPr>
              <w:t>12</w:t>
            </w:r>
          </w:p>
        </w:tc>
      </w:tr>
      <w:tr w:rsidR="00337E64" w:rsidRPr="00C67A39" w14:paraId="5F645BAD" w14:textId="77777777" w:rsidTr="00337E64">
        <w:tc>
          <w:tcPr>
            <w:tcW w:w="0" w:type="auto"/>
            <w:shd w:val="clear" w:color="auto" w:fill="auto"/>
          </w:tcPr>
          <w:p w14:paraId="31D9328C" w14:textId="77777777" w:rsidR="00337E64" w:rsidRPr="00C67A39" w:rsidRDefault="00337E64" w:rsidP="00337E64">
            <w:pPr>
              <w:jc w:val="right"/>
              <w:rPr>
                <w:sz w:val="12"/>
                <w:szCs w:val="12"/>
              </w:rPr>
            </w:pPr>
            <w:r w:rsidRPr="00C67A39">
              <w:rPr>
                <w:sz w:val="12"/>
                <w:szCs w:val="12"/>
              </w:rPr>
              <w:t>5</w:t>
            </w:r>
          </w:p>
        </w:tc>
        <w:tc>
          <w:tcPr>
            <w:tcW w:w="0" w:type="auto"/>
            <w:gridSpan w:val="2"/>
          </w:tcPr>
          <w:p w14:paraId="7474EB37" w14:textId="77777777" w:rsidR="00337E64" w:rsidRPr="00C67A39" w:rsidRDefault="00337E64" w:rsidP="00337E64">
            <w:pPr>
              <w:rPr>
                <w:sz w:val="12"/>
                <w:szCs w:val="12"/>
              </w:rPr>
            </w:pPr>
          </w:p>
        </w:tc>
        <w:tc>
          <w:tcPr>
            <w:tcW w:w="0" w:type="auto"/>
            <w:shd w:val="clear" w:color="auto" w:fill="auto"/>
          </w:tcPr>
          <w:p w14:paraId="44708C53"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2CC422FF"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7B7F581D" w14:textId="77777777" w:rsidR="00337E64" w:rsidRPr="00C67A39" w:rsidRDefault="00337E64" w:rsidP="00337E64">
            <w:pPr>
              <w:jc w:val="center"/>
              <w:rPr>
                <w:sz w:val="12"/>
                <w:szCs w:val="12"/>
              </w:rPr>
            </w:pPr>
            <w:r w:rsidRPr="00C67A39">
              <w:rPr>
                <w:sz w:val="12"/>
                <w:szCs w:val="12"/>
              </w:rPr>
              <w:t>14/2</w:t>
            </w:r>
          </w:p>
        </w:tc>
      </w:tr>
      <w:tr w:rsidR="00337E64" w:rsidRPr="00C67A39" w14:paraId="06A5542A" w14:textId="77777777" w:rsidTr="00337E64">
        <w:tc>
          <w:tcPr>
            <w:tcW w:w="0" w:type="auto"/>
            <w:shd w:val="clear" w:color="auto" w:fill="auto"/>
          </w:tcPr>
          <w:p w14:paraId="281DE187" w14:textId="77777777" w:rsidR="00337E64" w:rsidRPr="00C67A39" w:rsidRDefault="00337E64" w:rsidP="00337E64">
            <w:pPr>
              <w:jc w:val="right"/>
              <w:rPr>
                <w:sz w:val="12"/>
                <w:szCs w:val="12"/>
              </w:rPr>
            </w:pPr>
            <w:r w:rsidRPr="00C67A39">
              <w:rPr>
                <w:sz w:val="12"/>
                <w:szCs w:val="12"/>
              </w:rPr>
              <w:t>6</w:t>
            </w:r>
          </w:p>
        </w:tc>
        <w:tc>
          <w:tcPr>
            <w:tcW w:w="0" w:type="auto"/>
            <w:gridSpan w:val="2"/>
          </w:tcPr>
          <w:p w14:paraId="1D61BE2E" w14:textId="77777777" w:rsidR="00337E64" w:rsidRPr="00C67A39" w:rsidRDefault="00337E64" w:rsidP="00337E64">
            <w:pPr>
              <w:rPr>
                <w:sz w:val="12"/>
                <w:szCs w:val="12"/>
              </w:rPr>
            </w:pPr>
          </w:p>
        </w:tc>
        <w:tc>
          <w:tcPr>
            <w:tcW w:w="0" w:type="auto"/>
            <w:shd w:val="clear" w:color="auto" w:fill="auto"/>
          </w:tcPr>
          <w:p w14:paraId="49C99EC9"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6DD6813"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6EE7FB1" w14:textId="77777777" w:rsidR="00337E64" w:rsidRPr="00C67A39" w:rsidRDefault="00337E64" w:rsidP="00337E64">
            <w:pPr>
              <w:jc w:val="center"/>
              <w:rPr>
                <w:sz w:val="12"/>
                <w:szCs w:val="12"/>
              </w:rPr>
            </w:pPr>
            <w:r w:rsidRPr="00C67A39">
              <w:rPr>
                <w:sz w:val="12"/>
                <w:szCs w:val="12"/>
              </w:rPr>
              <w:t>15</w:t>
            </w:r>
          </w:p>
        </w:tc>
      </w:tr>
      <w:tr w:rsidR="00337E64" w:rsidRPr="00C67A39" w14:paraId="2A6B75EB" w14:textId="77777777" w:rsidTr="00337E64">
        <w:tc>
          <w:tcPr>
            <w:tcW w:w="0" w:type="auto"/>
            <w:shd w:val="clear" w:color="auto" w:fill="auto"/>
          </w:tcPr>
          <w:p w14:paraId="0F9A7ED7" w14:textId="77777777" w:rsidR="00337E64" w:rsidRPr="00C67A39" w:rsidRDefault="00337E64" w:rsidP="00337E64">
            <w:pPr>
              <w:jc w:val="right"/>
              <w:rPr>
                <w:sz w:val="12"/>
                <w:szCs w:val="12"/>
              </w:rPr>
            </w:pPr>
            <w:r w:rsidRPr="00C67A39">
              <w:rPr>
                <w:sz w:val="12"/>
                <w:szCs w:val="12"/>
              </w:rPr>
              <w:t>7</w:t>
            </w:r>
          </w:p>
        </w:tc>
        <w:tc>
          <w:tcPr>
            <w:tcW w:w="0" w:type="auto"/>
            <w:gridSpan w:val="2"/>
          </w:tcPr>
          <w:p w14:paraId="3500BEB2" w14:textId="77777777" w:rsidR="00337E64" w:rsidRPr="00C67A39" w:rsidRDefault="00337E64" w:rsidP="00337E64">
            <w:pPr>
              <w:rPr>
                <w:sz w:val="12"/>
                <w:szCs w:val="12"/>
              </w:rPr>
            </w:pPr>
          </w:p>
        </w:tc>
        <w:tc>
          <w:tcPr>
            <w:tcW w:w="0" w:type="auto"/>
            <w:shd w:val="clear" w:color="auto" w:fill="auto"/>
          </w:tcPr>
          <w:p w14:paraId="78A07C2A"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3FC85EBA"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4E6EF00" w14:textId="77777777" w:rsidR="00337E64" w:rsidRPr="00C67A39" w:rsidRDefault="00337E64" w:rsidP="00337E64">
            <w:pPr>
              <w:jc w:val="center"/>
              <w:rPr>
                <w:sz w:val="12"/>
                <w:szCs w:val="12"/>
              </w:rPr>
            </w:pPr>
            <w:r w:rsidRPr="00C67A39">
              <w:rPr>
                <w:sz w:val="12"/>
                <w:szCs w:val="12"/>
              </w:rPr>
              <w:t>16</w:t>
            </w:r>
          </w:p>
        </w:tc>
      </w:tr>
      <w:tr w:rsidR="00337E64" w:rsidRPr="00C67A39" w14:paraId="020E6807" w14:textId="77777777" w:rsidTr="00337E64">
        <w:tc>
          <w:tcPr>
            <w:tcW w:w="0" w:type="auto"/>
            <w:shd w:val="clear" w:color="auto" w:fill="auto"/>
          </w:tcPr>
          <w:p w14:paraId="77978492" w14:textId="77777777" w:rsidR="00337E64" w:rsidRPr="00C67A39" w:rsidRDefault="00337E64" w:rsidP="00337E64">
            <w:pPr>
              <w:jc w:val="right"/>
              <w:rPr>
                <w:sz w:val="12"/>
                <w:szCs w:val="12"/>
              </w:rPr>
            </w:pPr>
            <w:r w:rsidRPr="00C67A39">
              <w:rPr>
                <w:sz w:val="12"/>
                <w:szCs w:val="12"/>
              </w:rPr>
              <w:t>8</w:t>
            </w:r>
          </w:p>
        </w:tc>
        <w:tc>
          <w:tcPr>
            <w:tcW w:w="0" w:type="auto"/>
            <w:gridSpan w:val="2"/>
          </w:tcPr>
          <w:p w14:paraId="0AC5CAD4" w14:textId="77777777" w:rsidR="00337E64" w:rsidRPr="00C67A39" w:rsidRDefault="00337E64" w:rsidP="00337E64">
            <w:pPr>
              <w:rPr>
                <w:sz w:val="12"/>
                <w:szCs w:val="12"/>
              </w:rPr>
            </w:pPr>
          </w:p>
        </w:tc>
        <w:tc>
          <w:tcPr>
            <w:tcW w:w="0" w:type="auto"/>
            <w:shd w:val="clear" w:color="auto" w:fill="auto"/>
          </w:tcPr>
          <w:p w14:paraId="6102EF2B"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489E41C0"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7A4D49A0" w14:textId="77777777" w:rsidR="00337E64" w:rsidRPr="00C67A39" w:rsidRDefault="00337E64" w:rsidP="00337E64">
            <w:pPr>
              <w:jc w:val="center"/>
              <w:rPr>
                <w:sz w:val="12"/>
                <w:szCs w:val="12"/>
              </w:rPr>
            </w:pPr>
            <w:r w:rsidRPr="00C67A39">
              <w:rPr>
                <w:sz w:val="12"/>
                <w:szCs w:val="12"/>
              </w:rPr>
              <w:t>17</w:t>
            </w:r>
          </w:p>
        </w:tc>
      </w:tr>
      <w:tr w:rsidR="00337E64" w:rsidRPr="00C67A39" w14:paraId="2EF0C5DE" w14:textId="77777777" w:rsidTr="00337E64">
        <w:tc>
          <w:tcPr>
            <w:tcW w:w="0" w:type="auto"/>
            <w:shd w:val="clear" w:color="auto" w:fill="auto"/>
          </w:tcPr>
          <w:p w14:paraId="7DB99368" w14:textId="77777777" w:rsidR="00337E64" w:rsidRPr="00C67A39" w:rsidRDefault="00337E64" w:rsidP="00337E64">
            <w:pPr>
              <w:jc w:val="right"/>
              <w:rPr>
                <w:sz w:val="12"/>
                <w:szCs w:val="12"/>
              </w:rPr>
            </w:pPr>
            <w:r w:rsidRPr="00C67A39">
              <w:rPr>
                <w:sz w:val="12"/>
                <w:szCs w:val="12"/>
              </w:rPr>
              <w:t>9</w:t>
            </w:r>
          </w:p>
        </w:tc>
        <w:tc>
          <w:tcPr>
            <w:tcW w:w="0" w:type="auto"/>
            <w:gridSpan w:val="2"/>
          </w:tcPr>
          <w:p w14:paraId="5358E5D5" w14:textId="77777777" w:rsidR="00337E64" w:rsidRPr="00C67A39" w:rsidRDefault="00337E64" w:rsidP="00337E64">
            <w:pPr>
              <w:rPr>
                <w:sz w:val="12"/>
                <w:szCs w:val="12"/>
              </w:rPr>
            </w:pPr>
          </w:p>
        </w:tc>
        <w:tc>
          <w:tcPr>
            <w:tcW w:w="0" w:type="auto"/>
            <w:shd w:val="clear" w:color="auto" w:fill="auto"/>
          </w:tcPr>
          <w:p w14:paraId="14760043"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DF4C2B0"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1DDA432" w14:textId="77777777" w:rsidR="00337E64" w:rsidRPr="00C67A39" w:rsidRDefault="00337E64" w:rsidP="00337E64">
            <w:pPr>
              <w:jc w:val="center"/>
              <w:rPr>
                <w:sz w:val="12"/>
                <w:szCs w:val="12"/>
              </w:rPr>
            </w:pPr>
            <w:r w:rsidRPr="00C67A39">
              <w:rPr>
                <w:sz w:val="12"/>
                <w:szCs w:val="12"/>
              </w:rPr>
              <w:t>18</w:t>
            </w:r>
          </w:p>
        </w:tc>
      </w:tr>
      <w:tr w:rsidR="00337E64" w:rsidRPr="00C67A39" w14:paraId="2442FBE1" w14:textId="77777777" w:rsidTr="00337E64">
        <w:tc>
          <w:tcPr>
            <w:tcW w:w="0" w:type="auto"/>
            <w:shd w:val="clear" w:color="auto" w:fill="auto"/>
          </w:tcPr>
          <w:p w14:paraId="65E395DD" w14:textId="77777777" w:rsidR="00337E64" w:rsidRPr="00C67A39" w:rsidRDefault="00337E64" w:rsidP="00337E64">
            <w:pPr>
              <w:jc w:val="right"/>
              <w:rPr>
                <w:sz w:val="12"/>
                <w:szCs w:val="12"/>
              </w:rPr>
            </w:pPr>
            <w:r w:rsidRPr="00C67A39">
              <w:rPr>
                <w:sz w:val="12"/>
                <w:szCs w:val="12"/>
              </w:rPr>
              <w:t>10</w:t>
            </w:r>
          </w:p>
        </w:tc>
        <w:tc>
          <w:tcPr>
            <w:tcW w:w="0" w:type="auto"/>
            <w:gridSpan w:val="2"/>
          </w:tcPr>
          <w:p w14:paraId="66F92350" w14:textId="77777777" w:rsidR="00337E64" w:rsidRPr="00C67A39" w:rsidRDefault="00337E64" w:rsidP="00337E64">
            <w:pPr>
              <w:rPr>
                <w:sz w:val="12"/>
                <w:szCs w:val="12"/>
              </w:rPr>
            </w:pPr>
          </w:p>
        </w:tc>
        <w:tc>
          <w:tcPr>
            <w:tcW w:w="0" w:type="auto"/>
            <w:shd w:val="clear" w:color="auto" w:fill="auto"/>
          </w:tcPr>
          <w:p w14:paraId="7ECCA0B4"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B3E2822"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A9654E0" w14:textId="77777777" w:rsidR="00337E64" w:rsidRPr="00C67A39" w:rsidRDefault="00337E64" w:rsidP="00337E64">
            <w:pPr>
              <w:jc w:val="center"/>
              <w:rPr>
                <w:sz w:val="12"/>
                <w:szCs w:val="12"/>
              </w:rPr>
            </w:pPr>
            <w:r w:rsidRPr="00C67A39">
              <w:rPr>
                <w:sz w:val="12"/>
                <w:szCs w:val="12"/>
              </w:rPr>
              <w:t>19</w:t>
            </w:r>
          </w:p>
        </w:tc>
      </w:tr>
      <w:tr w:rsidR="00337E64" w:rsidRPr="00C67A39" w14:paraId="74FEEEB8" w14:textId="77777777" w:rsidTr="00337E64">
        <w:tc>
          <w:tcPr>
            <w:tcW w:w="0" w:type="auto"/>
            <w:shd w:val="clear" w:color="auto" w:fill="auto"/>
          </w:tcPr>
          <w:p w14:paraId="38C5ACCC" w14:textId="77777777" w:rsidR="00337E64" w:rsidRPr="00C67A39" w:rsidRDefault="00337E64" w:rsidP="00337E64">
            <w:pPr>
              <w:jc w:val="right"/>
              <w:rPr>
                <w:sz w:val="12"/>
                <w:szCs w:val="12"/>
              </w:rPr>
            </w:pPr>
            <w:r w:rsidRPr="00C67A39">
              <w:rPr>
                <w:sz w:val="12"/>
                <w:szCs w:val="12"/>
              </w:rPr>
              <w:t>11</w:t>
            </w:r>
          </w:p>
        </w:tc>
        <w:tc>
          <w:tcPr>
            <w:tcW w:w="0" w:type="auto"/>
            <w:gridSpan w:val="2"/>
          </w:tcPr>
          <w:p w14:paraId="1282E195" w14:textId="77777777" w:rsidR="00337E64" w:rsidRPr="00C67A39" w:rsidRDefault="00337E64" w:rsidP="00337E64">
            <w:pPr>
              <w:rPr>
                <w:sz w:val="12"/>
                <w:szCs w:val="12"/>
              </w:rPr>
            </w:pPr>
          </w:p>
        </w:tc>
        <w:tc>
          <w:tcPr>
            <w:tcW w:w="0" w:type="auto"/>
            <w:shd w:val="clear" w:color="auto" w:fill="auto"/>
          </w:tcPr>
          <w:p w14:paraId="4214D1F1"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33C6E8F6"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70E3FA1C" w14:textId="77777777" w:rsidR="00337E64" w:rsidRPr="00C67A39" w:rsidRDefault="00337E64" w:rsidP="00337E64">
            <w:pPr>
              <w:jc w:val="center"/>
              <w:rPr>
                <w:sz w:val="12"/>
                <w:szCs w:val="12"/>
              </w:rPr>
            </w:pPr>
            <w:r w:rsidRPr="00C67A39">
              <w:rPr>
                <w:sz w:val="12"/>
                <w:szCs w:val="12"/>
              </w:rPr>
              <w:t>1а</w:t>
            </w:r>
          </w:p>
        </w:tc>
      </w:tr>
      <w:tr w:rsidR="00337E64" w:rsidRPr="00C67A39" w14:paraId="3A753671" w14:textId="77777777" w:rsidTr="00337E64">
        <w:tc>
          <w:tcPr>
            <w:tcW w:w="0" w:type="auto"/>
            <w:shd w:val="clear" w:color="auto" w:fill="auto"/>
          </w:tcPr>
          <w:p w14:paraId="7318EE12" w14:textId="77777777" w:rsidR="00337E64" w:rsidRPr="00C67A39" w:rsidRDefault="00337E64" w:rsidP="00337E64">
            <w:pPr>
              <w:jc w:val="right"/>
              <w:rPr>
                <w:sz w:val="12"/>
                <w:szCs w:val="12"/>
              </w:rPr>
            </w:pPr>
            <w:r w:rsidRPr="00C67A39">
              <w:rPr>
                <w:sz w:val="12"/>
                <w:szCs w:val="12"/>
              </w:rPr>
              <w:t>12</w:t>
            </w:r>
          </w:p>
        </w:tc>
        <w:tc>
          <w:tcPr>
            <w:tcW w:w="0" w:type="auto"/>
            <w:gridSpan w:val="2"/>
          </w:tcPr>
          <w:p w14:paraId="1E7211AA" w14:textId="77777777" w:rsidR="00337E64" w:rsidRPr="00C67A39" w:rsidRDefault="00337E64" w:rsidP="00337E64">
            <w:pPr>
              <w:rPr>
                <w:sz w:val="12"/>
                <w:szCs w:val="12"/>
              </w:rPr>
            </w:pPr>
          </w:p>
        </w:tc>
        <w:tc>
          <w:tcPr>
            <w:tcW w:w="0" w:type="auto"/>
            <w:shd w:val="clear" w:color="auto" w:fill="auto"/>
          </w:tcPr>
          <w:p w14:paraId="191C7A9B"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4984999"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114C62C1" w14:textId="77777777" w:rsidR="00337E64" w:rsidRPr="00C67A39" w:rsidRDefault="00337E64" w:rsidP="00337E64">
            <w:pPr>
              <w:jc w:val="center"/>
              <w:rPr>
                <w:sz w:val="12"/>
                <w:szCs w:val="12"/>
              </w:rPr>
            </w:pPr>
            <w:r w:rsidRPr="00C67A39">
              <w:rPr>
                <w:sz w:val="12"/>
                <w:szCs w:val="12"/>
              </w:rPr>
              <w:t>2</w:t>
            </w:r>
          </w:p>
        </w:tc>
      </w:tr>
      <w:tr w:rsidR="00337E64" w:rsidRPr="00C67A39" w14:paraId="2E1BD182" w14:textId="77777777" w:rsidTr="00337E64">
        <w:tc>
          <w:tcPr>
            <w:tcW w:w="0" w:type="auto"/>
            <w:shd w:val="clear" w:color="auto" w:fill="auto"/>
          </w:tcPr>
          <w:p w14:paraId="3DB66CF6" w14:textId="77777777" w:rsidR="00337E64" w:rsidRPr="00C67A39" w:rsidRDefault="00337E64" w:rsidP="00337E64">
            <w:pPr>
              <w:jc w:val="right"/>
              <w:rPr>
                <w:sz w:val="12"/>
                <w:szCs w:val="12"/>
              </w:rPr>
            </w:pPr>
            <w:r w:rsidRPr="00C67A39">
              <w:rPr>
                <w:sz w:val="12"/>
                <w:szCs w:val="12"/>
              </w:rPr>
              <w:t>13</w:t>
            </w:r>
          </w:p>
        </w:tc>
        <w:tc>
          <w:tcPr>
            <w:tcW w:w="0" w:type="auto"/>
            <w:gridSpan w:val="2"/>
          </w:tcPr>
          <w:p w14:paraId="1A7EE007" w14:textId="77777777" w:rsidR="00337E64" w:rsidRPr="00C67A39" w:rsidRDefault="00337E64" w:rsidP="00337E64">
            <w:pPr>
              <w:rPr>
                <w:sz w:val="12"/>
                <w:szCs w:val="12"/>
              </w:rPr>
            </w:pPr>
          </w:p>
        </w:tc>
        <w:tc>
          <w:tcPr>
            <w:tcW w:w="0" w:type="auto"/>
            <w:shd w:val="clear" w:color="auto" w:fill="auto"/>
          </w:tcPr>
          <w:p w14:paraId="10652B09"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1430BE7B"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2D082FBB" w14:textId="77777777" w:rsidR="00337E64" w:rsidRPr="00C67A39" w:rsidRDefault="00337E64" w:rsidP="00337E64">
            <w:pPr>
              <w:jc w:val="center"/>
              <w:rPr>
                <w:sz w:val="12"/>
                <w:szCs w:val="12"/>
              </w:rPr>
            </w:pPr>
            <w:r w:rsidRPr="00C67A39">
              <w:rPr>
                <w:sz w:val="12"/>
                <w:szCs w:val="12"/>
              </w:rPr>
              <w:t>20</w:t>
            </w:r>
          </w:p>
        </w:tc>
      </w:tr>
      <w:tr w:rsidR="00337E64" w:rsidRPr="00C67A39" w14:paraId="55FBA934" w14:textId="77777777" w:rsidTr="00337E64">
        <w:tc>
          <w:tcPr>
            <w:tcW w:w="0" w:type="auto"/>
            <w:shd w:val="clear" w:color="auto" w:fill="auto"/>
          </w:tcPr>
          <w:p w14:paraId="7C412105" w14:textId="77777777" w:rsidR="00337E64" w:rsidRPr="00C67A39" w:rsidRDefault="00337E64" w:rsidP="00337E64">
            <w:pPr>
              <w:jc w:val="right"/>
              <w:rPr>
                <w:sz w:val="12"/>
                <w:szCs w:val="12"/>
              </w:rPr>
            </w:pPr>
            <w:r w:rsidRPr="00C67A39">
              <w:rPr>
                <w:sz w:val="12"/>
                <w:szCs w:val="12"/>
              </w:rPr>
              <w:t>14</w:t>
            </w:r>
          </w:p>
        </w:tc>
        <w:tc>
          <w:tcPr>
            <w:tcW w:w="0" w:type="auto"/>
            <w:gridSpan w:val="2"/>
          </w:tcPr>
          <w:p w14:paraId="699CB0E1" w14:textId="77777777" w:rsidR="00337E64" w:rsidRPr="00C67A39" w:rsidRDefault="00337E64" w:rsidP="00337E64">
            <w:pPr>
              <w:rPr>
                <w:sz w:val="12"/>
                <w:szCs w:val="12"/>
              </w:rPr>
            </w:pPr>
          </w:p>
        </w:tc>
        <w:tc>
          <w:tcPr>
            <w:tcW w:w="0" w:type="auto"/>
            <w:shd w:val="clear" w:color="auto" w:fill="auto"/>
          </w:tcPr>
          <w:p w14:paraId="3B3A8F84"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0A08462"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9037DBE" w14:textId="77777777" w:rsidR="00337E64" w:rsidRPr="00C67A39" w:rsidRDefault="00337E64" w:rsidP="00337E64">
            <w:pPr>
              <w:jc w:val="center"/>
              <w:rPr>
                <w:sz w:val="12"/>
                <w:szCs w:val="12"/>
              </w:rPr>
            </w:pPr>
            <w:r w:rsidRPr="00C67A39">
              <w:rPr>
                <w:sz w:val="12"/>
                <w:szCs w:val="12"/>
              </w:rPr>
              <w:t>21</w:t>
            </w:r>
          </w:p>
        </w:tc>
      </w:tr>
      <w:tr w:rsidR="00337E64" w:rsidRPr="00C67A39" w14:paraId="18AE0A5F" w14:textId="77777777" w:rsidTr="00337E64">
        <w:tc>
          <w:tcPr>
            <w:tcW w:w="0" w:type="auto"/>
            <w:shd w:val="clear" w:color="auto" w:fill="auto"/>
          </w:tcPr>
          <w:p w14:paraId="32971F29" w14:textId="77777777" w:rsidR="00337E64" w:rsidRPr="00C67A39" w:rsidRDefault="00337E64" w:rsidP="00337E64">
            <w:pPr>
              <w:jc w:val="right"/>
              <w:rPr>
                <w:sz w:val="12"/>
                <w:szCs w:val="12"/>
              </w:rPr>
            </w:pPr>
            <w:r w:rsidRPr="00C67A39">
              <w:rPr>
                <w:sz w:val="12"/>
                <w:szCs w:val="12"/>
              </w:rPr>
              <w:t>15</w:t>
            </w:r>
          </w:p>
        </w:tc>
        <w:tc>
          <w:tcPr>
            <w:tcW w:w="0" w:type="auto"/>
            <w:gridSpan w:val="2"/>
          </w:tcPr>
          <w:p w14:paraId="6A93379E" w14:textId="77777777" w:rsidR="00337E64" w:rsidRPr="00C67A39" w:rsidRDefault="00337E64" w:rsidP="00337E64">
            <w:pPr>
              <w:rPr>
                <w:sz w:val="12"/>
                <w:szCs w:val="12"/>
              </w:rPr>
            </w:pPr>
          </w:p>
        </w:tc>
        <w:tc>
          <w:tcPr>
            <w:tcW w:w="0" w:type="auto"/>
            <w:shd w:val="clear" w:color="auto" w:fill="auto"/>
          </w:tcPr>
          <w:p w14:paraId="2CC98C6E"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4B1D1E3E"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71E18E6" w14:textId="77777777" w:rsidR="00337E64" w:rsidRPr="00C67A39" w:rsidRDefault="00337E64" w:rsidP="00337E64">
            <w:pPr>
              <w:jc w:val="center"/>
              <w:rPr>
                <w:sz w:val="12"/>
                <w:szCs w:val="12"/>
              </w:rPr>
            </w:pPr>
            <w:r w:rsidRPr="00C67A39">
              <w:rPr>
                <w:sz w:val="12"/>
                <w:szCs w:val="12"/>
              </w:rPr>
              <w:t>22</w:t>
            </w:r>
          </w:p>
        </w:tc>
      </w:tr>
      <w:tr w:rsidR="00337E64" w:rsidRPr="00C67A39" w14:paraId="19FAC532" w14:textId="77777777" w:rsidTr="00337E64">
        <w:tc>
          <w:tcPr>
            <w:tcW w:w="0" w:type="auto"/>
            <w:shd w:val="clear" w:color="auto" w:fill="auto"/>
          </w:tcPr>
          <w:p w14:paraId="67D097AE" w14:textId="77777777" w:rsidR="00337E64" w:rsidRPr="00C67A39" w:rsidRDefault="00337E64" w:rsidP="00337E64">
            <w:pPr>
              <w:jc w:val="right"/>
              <w:rPr>
                <w:sz w:val="12"/>
                <w:szCs w:val="12"/>
              </w:rPr>
            </w:pPr>
            <w:r w:rsidRPr="00C67A39">
              <w:rPr>
                <w:sz w:val="12"/>
                <w:szCs w:val="12"/>
              </w:rPr>
              <w:t>16</w:t>
            </w:r>
          </w:p>
        </w:tc>
        <w:tc>
          <w:tcPr>
            <w:tcW w:w="0" w:type="auto"/>
            <w:gridSpan w:val="2"/>
          </w:tcPr>
          <w:p w14:paraId="4857DEC1" w14:textId="77777777" w:rsidR="00337E64" w:rsidRPr="00C67A39" w:rsidRDefault="00337E64" w:rsidP="00337E64">
            <w:pPr>
              <w:rPr>
                <w:sz w:val="12"/>
                <w:szCs w:val="12"/>
              </w:rPr>
            </w:pPr>
          </w:p>
        </w:tc>
        <w:tc>
          <w:tcPr>
            <w:tcW w:w="0" w:type="auto"/>
            <w:shd w:val="clear" w:color="auto" w:fill="auto"/>
          </w:tcPr>
          <w:p w14:paraId="6E096535"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97C8CF3"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A38394B" w14:textId="77777777" w:rsidR="00337E64" w:rsidRPr="00C67A39" w:rsidRDefault="00337E64" w:rsidP="00337E64">
            <w:pPr>
              <w:jc w:val="center"/>
              <w:rPr>
                <w:sz w:val="12"/>
                <w:szCs w:val="12"/>
              </w:rPr>
            </w:pPr>
            <w:r w:rsidRPr="00C67A39">
              <w:rPr>
                <w:sz w:val="12"/>
                <w:szCs w:val="12"/>
              </w:rPr>
              <w:t>23</w:t>
            </w:r>
          </w:p>
        </w:tc>
      </w:tr>
      <w:tr w:rsidR="00337E64" w:rsidRPr="00C67A39" w14:paraId="4F1BC855" w14:textId="77777777" w:rsidTr="00337E64">
        <w:tc>
          <w:tcPr>
            <w:tcW w:w="0" w:type="auto"/>
            <w:shd w:val="clear" w:color="auto" w:fill="auto"/>
          </w:tcPr>
          <w:p w14:paraId="446BC590" w14:textId="77777777" w:rsidR="00337E64" w:rsidRPr="00C67A39" w:rsidRDefault="00337E64" w:rsidP="00337E64">
            <w:pPr>
              <w:jc w:val="right"/>
              <w:rPr>
                <w:sz w:val="12"/>
                <w:szCs w:val="12"/>
              </w:rPr>
            </w:pPr>
            <w:r w:rsidRPr="00C67A39">
              <w:rPr>
                <w:sz w:val="12"/>
                <w:szCs w:val="12"/>
              </w:rPr>
              <w:t>17</w:t>
            </w:r>
          </w:p>
        </w:tc>
        <w:tc>
          <w:tcPr>
            <w:tcW w:w="0" w:type="auto"/>
            <w:gridSpan w:val="2"/>
          </w:tcPr>
          <w:p w14:paraId="7586FA34" w14:textId="77777777" w:rsidR="00337E64" w:rsidRPr="00C67A39" w:rsidRDefault="00337E64" w:rsidP="00337E64">
            <w:pPr>
              <w:rPr>
                <w:sz w:val="12"/>
                <w:szCs w:val="12"/>
              </w:rPr>
            </w:pPr>
          </w:p>
        </w:tc>
        <w:tc>
          <w:tcPr>
            <w:tcW w:w="0" w:type="auto"/>
            <w:shd w:val="clear" w:color="auto" w:fill="auto"/>
          </w:tcPr>
          <w:p w14:paraId="56399560"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A2460B5"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09F01FA" w14:textId="77777777" w:rsidR="00337E64" w:rsidRPr="00C67A39" w:rsidRDefault="00337E64" w:rsidP="00337E64">
            <w:pPr>
              <w:jc w:val="center"/>
              <w:rPr>
                <w:sz w:val="12"/>
                <w:szCs w:val="12"/>
              </w:rPr>
            </w:pPr>
            <w:r w:rsidRPr="00C67A39">
              <w:rPr>
                <w:sz w:val="12"/>
                <w:szCs w:val="12"/>
              </w:rPr>
              <w:t>24</w:t>
            </w:r>
          </w:p>
        </w:tc>
      </w:tr>
      <w:tr w:rsidR="00337E64" w:rsidRPr="00C67A39" w14:paraId="7394D503" w14:textId="77777777" w:rsidTr="00337E64">
        <w:tc>
          <w:tcPr>
            <w:tcW w:w="0" w:type="auto"/>
            <w:shd w:val="clear" w:color="auto" w:fill="auto"/>
          </w:tcPr>
          <w:p w14:paraId="77E15006" w14:textId="77777777" w:rsidR="00337E64" w:rsidRPr="00C67A39" w:rsidRDefault="00337E64" w:rsidP="00337E64">
            <w:pPr>
              <w:jc w:val="right"/>
              <w:rPr>
                <w:sz w:val="12"/>
                <w:szCs w:val="12"/>
              </w:rPr>
            </w:pPr>
            <w:r w:rsidRPr="00C67A39">
              <w:rPr>
                <w:sz w:val="12"/>
                <w:szCs w:val="12"/>
              </w:rPr>
              <w:t>18</w:t>
            </w:r>
          </w:p>
        </w:tc>
        <w:tc>
          <w:tcPr>
            <w:tcW w:w="0" w:type="auto"/>
            <w:gridSpan w:val="2"/>
          </w:tcPr>
          <w:p w14:paraId="19C7ECA5" w14:textId="77777777" w:rsidR="00337E64" w:rsidRPr="00C67A39" w:rsidRDefault="00337E64" w:rsidP="00337E64">
            <w:pPr>
              <w:rPr>
                <w:sz w:val="12"/>
                <w:szCs w:val="12"/>
              </w:rPr>
            </w:pPr>
          </w:p>
        </w:tc>
        <w:tc>
          <w:tcPr>
            <w:tcW w:w="0" w:type="auto"/>
            <w:shd w:val="clear" w:color="auto" w:fill="auto"/>
          </w:tcPr>
          <w:p w14:paraId="25CE302A"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21A73E7"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7BDD4B0B" w14:textId="77777777" w:rsidR="00337E64" w:rsidRPr="00C67A39" w:rsidRDefault="00337E64" w:rsidP="00337E64">
            <w:pPr>
              <w:jc w:val="center"/>
              <w:rPr>
                <w:sz w:val="12"/>
                <w:szCs w:val="12"/>
              </w:rPr>
            </w:pPr>
            <w:r w:rsidRPr="00C67A39">
              <w:rPr>
                <w:sz w:val="12"/>
                <w:szCs w:val="12"/>
              </w:rPr>
              <w:t>25</w:t>
            </w:r>
          </w:p>
        </w:tc>
      </w:tr>
      <w:tr w:rsidR="00337E64" w:rsidRPr="00C67A39" w14:paraId="7927A6EB" w14:textId="77777777" w:rsidTr="00337E64">
        <w:tc>
          <w:tcPr>
            <w:tcW w:w="0" w:type="auto"/>
            <w:shd w:val="clear" w:color="auto" w:fill="auto"/>
          </w:tcPr>
          <w:p w14:paraId="2FBCC336" w14:textId="77777777" w:rsidR="00337E64" w:rsidRPr="00C67A39" w:rsidRDefault="00337E64" w:rsidP="00337E64">
            <w:pPr>
              <w:jc w:val="right"/>
              <w:rPr>
                <w:sz w:val="12"/>
                <w:szCs w:val="12"/>
              </w:rPr>
            </w:pPr>
            <w:r w:rsidRPr="00C67A39">
              <w:rPr>
                <w:sz w:val="12"/>
                <w:szCs w:val="12"/>
              </w:rPr>
              <w:t>19</w:t>
            </w:r>
          </w:p>
        </w:tc>
        <w:tc>
          <w:tcPr>
            <w:tcW w:w="0" w:type="auto"/>
            <w:gridSpan w:val="2"/>
          </w:tcPr>
          <w:p w14:paraId="7799B07A" w14:textId="77777777" w:rsidR="00337E64" w:rsidRPr="00C67A39" w:rsidRDefault="00337E64" w:rsidP="00337E64">
            <w:pPr>
              <w:rPr>
                <w:sz w:val="12"/>
                <w:szCs w:val="12"/>
              </w:rPr>
            </w:pPr>
          </w:p>
        </w:tc>
        <w:tc>
          <w:tcPr>
            <w:tcW w:w="0" w:type="auto"/>
            <w:shd w:val="clear" w:color="auto" w:fill="auto"/>
          </w:tcPr>
          <w:p w14:paraId="5E142B8F"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46D7F4E0"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5DA0CBD" w14:textId="77777777" w:rsidR="00337E64" w:rsidRPr="00C67A39" w:rsidRDefault="00337E64" w:rsidP="00337E64">
            <w:pPr>
              <w:jc w:val="center"/>
              <w:rPr>
                <w:sz w:val="12"/>
                <w:szCs w:val="12"/>
              </w:rPr>
            </w:pPr>
            <w:r w:rsidRPr="00C67A39">
              <w:rPr>
                <w:sz w:val="12"/>
                <w:szCs w:val="12"/>
              </w:rPr>
              <w:t>26/1</w:t>
            </w:r>
          </w:p>
        </w:tc>
      </w:tr>
      <w:tr w:rsidR="00337E64" w:rsidRPr="00C67A39" w14:paraId="251564BB" w14:textId="77777777" w:rsidTr="00337E64">
        <w:tc>
          <w:tcPr>
            <w:tcW w:w="0" w:type="auto"/>
            <w:shd w:val="clear" w:color="auto" w:fill="auto"/>
          </w:tcPr>
          <w:p w14:paraId="013B73AB" w14:textId="77777777" w:rsidR="00337E64" w:rsidRPr="00C67A39" w:rsidRDefault="00337E64" w:rsidP="00337E64">
            <w:pPr>
              <w:jc w:val="right"/>
              <w:rPr>
                <w:sz w:val="12"/>
                <w:szCs w:val="12"/>
              </w:rPr>
            </w:pPr>
            <w:r w:rsidRPr="00C67A39">
              <w:rPr>
                <w:sz w:val="12"/>
                <w:szCs w:val="12"/>
              </w:rPr>
              <w:t>20</w:t>
            </w:r>
          </w:p>
        </w:tc>
        <w:tc>
          <w:tcPr>
            <w:tcW w:w="0" w:type="auto"/>
            <w:gridSpan w:val="2"/>
          </w:tcPr>
          <w:p w14:paraId="60D128FB" w14:textId="77777777" w:rsidR="00337E64" w:rsidRPr="00C67A39" w:rsidRDefault="00337E64" w:rsidP="00337E64">
            <w:pPr>
              <w:rPr>
                <w:sz w:val="12"/>
                <w:szCs w:val="12"/>
              </w:rPr>
            </w:pPr>
          </w:p>
        </w:tc>
        <w:tc>
          <w:tcPr>
            <w:tcW w:w="0" w:type="auto"/>
            <w:shd w:val="clear" w:color="auto" w:fill="auto"/>
          </w:tcPr>
          <w:p w14:paraId="531E186C"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449BDA79"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2A193BBC" w14:textId="77777777" w:rsidR="00337E64" w:rsidRPr="00C67A39" w:rsidRDefault="00337E64" w:rsidP="00337E64">
            <w:pPr>
              <w:jc w:val="center"/>
              <w:rPr>
                <w:sz w:val="12"/>
                <w:szCs w:val="12"/>
              </w:rPr>
            </w:pPr>
            <w:r w:rsidRPr="00C67A39">
              <w:rPr>
                <w:sz w:val="12"/>
                <w:szCs w:val="12"/>
              </w:rPr>
              <w:t>26/2</w:t>
            </w:r>
          </w:p>
        </w:tc>
      </w:tr>
      <w:tr w:rsidR="00337E64" w:rsidRPr="00C67A39" w14:paraId="2E8686D7" w14:textId="77777777" w:rsidTr="00337E64">
        <w:tc>
          <w:tcPr>
            <w:tcW w:w="0" w:type="auto"/>
            <w:shd w:val="clear" w:color="auto" w:fill="auto"/>
          </w:tcPr>
          <w:p w14:paraId="40C60DB6" w14:textId="77777777" w:rsidR="00337E64" w:rsidRPr="00C67A39" w:rsidRDefault="00337E64" w:rsidP="00337E64">
            <w:pPr>
              <w:jc w:val="right"/>
              <w:rPr>
                <w:sz w:val="12"/>
                <w:szCs w:val="12"/>
              </w:rPr>
            </w:pPr>
            <w:r w:rsidRPr="00C67A39">
              <w:rPr>
                <w:sz w:val="12"/>
                <w:szCs w:val="12"/>
              </w:rPr>
              <w:t>21</w:t>
            </w:r>
          </w:p>
        </w:tc>
        <w:tc>
          <w:tcPr>
            <w:tcW w:w="0" w:type="auto"/>
            <w:gridSpan w:val="2"/>
          </w:tcPr>
          <w:p w14:paraId="0908C64E" w14:textId="77777777" w:rsidR="00337E64" w:rsidRPr="00C67A39" w:rsidRDefault="00337E64" w:rsidP="00337E64">
            <w:pPr>
              <w:rPr>
                <w:sz w:val="12"/>
                <w:szCs w:val="12"/>
              </w:rPr>
            </w:pPr>
          </w:p>
        </w:tc>
        <w:tc>
          <w:tcPr>
            <w:tcW w:w="0" w:type="auto"/>
            <w:shd w:val="clear" w:color="auto" w:fill="auto"/>
          </w:tcPr>
          <w:p w14:paraId="30AC40E1"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B41C776"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58DDDE6" w14:textId="77777777" w:rsidR="00337E64" w:rsidRPr="00C67A39" w:rsidRDefault="00337E64" w:rsidP="00337E64">
            <w:pPr>
              <w:jc w:val="center"/>
              <w:rPr>
                <w:sz w:val="12"/>
                <w:szCs w:val="12"/>
              </w:rPr>
            </w:pPr>
            <w:r w:rsidRPr="00C67A39">
              <w:rPr>
                <w:sz w:val="12"/>
                <w:szCs w:val="12"/>
              </w:rPr>
              <w:t>27</w:t>
            </w:r>
          </w:p>
        </w:tc>
      </w:tr>
      <w:tr w:rsidR="00337E64" w:rsidRPr="00C67A39" w14:paraId="3901ADD6" w14:textId="77777777" w:rsidTr="00337E64">
        <w:tc>
          <w:tcPr>
            <w:tcW w:w="0" w:type="auto"/>
            <w:shd w:val="clear" w:color="auto" w:fill="auto"/>
          </w:tcPr>
          <w:p w14:paraId="79EFA81D" w14:textId="77777777" w:rsidR="00337E64" w:rsidRPr="00C67A39" w:rsidRDefault="00337E64" w:rsidP="00337E64">
            <w:pPr>
              <w:jc w:val="right"/>
              <w:rPr>
                <w:sz w:val="12"/>
                <w:szCs w:val="12"/>
              </w:rPr>
            </w:pPr>
            <w:r w:rsidRPr="00C67A39">
              <w:rPr>
                <w:sz w:val="12"/>
                <w:szCs w:val="12"/>
              </w:rPr>
              <w:t>22</w:t>
            </w:r>
          </w:p>
        </w:tc>
        <w:tc>
          <w:tcPr>
            <w:tcW w:w="0" w:type="auto"/>
            <w:gridSpan w:val="2"/>
          </w:tcPr>
          <w:p w14:paraId="7A1161B5" w14:textId="77777777" w:rsidR="00337E64" w:rsidRPr="00C67A39" w:rsidRDefault="00337E64" w:rsidP="00337E64">
            <w:pPr>
              <w:rPr>
                <w:sz w:val="12"/>
                <w:szCs w:val="12"/>
              </w:rPr>
            </w:pPr>
          </w:p>
        </w:tc>
        <w:tc>
          <w:tcPr>
            <w:tcW w:w="0" w:type="auto"/>
            <w:shd w:val="clear" w:color="auto" w:fill="auto"/>
          </w:tcPr>
          <w:p w14:paraId="07DE62A8"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97B6AEB"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EC1B9CD" w14:textId="77777777" w:rsidR="00337E64" w:rsidRPr="00C67A39" w:rsidRDefault="00337E64" w:rsidP="00337E64">
            <w:pPr>
              <w:jc w:val="center"/>
              <w:rPr>
                <w:sz w:val="12"/>
                <w:szCs w:val="12"/>
              </w:rPr>
            </w:pPr>
            <w:r w:rsidRPr="00C67A39">
              <w:rPr>
                <w:sz w:val="12"/>
                <w:szCs w:val="12"/>
              </w:rPr>
              <w:t>28</w:t>
            </w:r>
          </w:p>
        </w:tc>
      </w:tr>
      <w:tr w:rsidR="00337E64" w:rsidRPr="00C67A39" w14:paraId="03F42A6B" w14:textId="77777777" w:rsidTr="00337E64">
        <w:tc>
          <w:tcPr>
            <w:tcW w:w="0" w:type="auto"/>
            <w:shd w:val="clear" w:color="auto" w:fill="auto"/>
          </w:tcPr>
          <w:p w14:paraId="1076C5B5" w14:textId="77777777" w:rsidR="00337E64" w:rsidRPr="00C67A39" w:rsidRDefault="00337E64" w:rsidP="00337E64">
            <w:pPr>
              <w:jc w:val="right"/>
              <w:rPr>
                <w:sz w:val="12"/>
                <w:szCs w:val="12"/>
              </w:rPr>
            </w:pPr>
            <w:r w:rsidRPr="00C67A39">
              <w:rPr>
                <w:sz w:val="12"/>
                <w:szCs w:val="12"/>
              </w:rPr>
              <w:t>23</w:t>
            </w:r>
          </w:p>
        </w:tc>
        <w:tc>
          <w:tcPr>
            <w:tcW w:w="0" w:type="auto"/>
            <w:gridSpan w:val="2"/>
          </w:tcPr>
          <w:p w14:paraId="378B77DD" w14:textId="77777777" w:rsidR="00337E64" w:rsidRPr="00C67A39" w:rsidRDefault="00337E64" w:rsidP="00337E64">
            <w:pPr>
              <w:rPr>
                <w:sz w:val="12"/>
                <w:szCs w:val="12"/>
              </w:rPr>
            </w:pPr>
          </w:p>
        </w:tc>
        <w:tc>
          <w:tcPr>
            <w:tcW w:w="0" w:type="auto"/>
            <w:shd w:val="clear" w:color="auto" w:fill="auto"/>
          </w:tcPr>
          <w:p w14:paraId="7C821B38"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265B2D8E"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12EF5DF5" w14:textId="77777777" w:rsidR="00337E64" w:rsidRPr="00C67A39" w:rsidRDefault="00337E64" w:rsidP="00337E64">
            <w:pPr>
              <w:jc w:val="center"/>
              <w:rPr>
                <w:sz w:val="12"/>
                <w:szCs w:val="12"/>
              </w:rPr>
            </w:pPr>
            <w:r w:rsidRPr="00C67A39">
              <w:rPr>
                <w:sz w:val="12"/>
                <w:szCs w:val="12"/>
              </w:rPr>
              <w:t>29</w:t>
            </w:r>
          </w:p>
        </w:tc>
      </w:tr>
      <w:tr w:rsidR="00337E64" w:rsidRPr="00C67A39" w14:paraId="7CDE9675" w14:textId="77777777" w:rsidTr="00337E64">
        <w:tc>
          <w:tcPr>
            <w:tcW w:w="0" w:type="auto"/>
            <w:shd w:val="clear" w:color="auto" w:fill="auto"/>
          </w:tcPr>
          <w:p w14:paraId="490BF701" w14:textId="77777777" w:rsidR="00337E64" w:rsidRPr="00C67A39" w:rsidRDefault="00337E64" w:rsidP="00337E64">
            <w:pPr>
              <w:jc w:val="right"/>
              <w:rPr>
                <w:sz w:val="12"/>
                <w:szCs w:val="12"/>
              </w:rPr>
            </w:pPr>
            <w:r w:rsidRPr="00C67A39">
              <w:rPr>
                <w:sz w:val="12"/>
                <w:szCs w:val="12"/>
              </w:rPr>
              <w:t>24</w:t>
            </w:r>
          </w:p>
        </w:tc>
        <w:tc>
          <w:tcPr>
            <w:tcW w:w="0" w:type="auto"/>
            <w:gridSpan w:val="2"/>
          </w:tcPr>
          <w:p w14:paraId="6B0FBAAD" w14:textId="77777777" w:rsidR="00337E64" w:rsidRPr="00C67A39" w:rsidRDefault="00337E64" w:rsidP="00337E64">
            <w:pPr>
              <w:rPr>
                <w:sz w:val="12"/>
                <w:szCs w:val="12"/>
              </w:rPr>
            </w:pPr>
          </w:p>
        </w:tc>
        <w:tc>
          <w:tcPr>
            <w:tcW w:w="0" w:type="auto"/>
            <w:shd w:val="clear" w:color="auto" w:fill="auto"/>
          </w:tcPr>
          <w:p w14:paraId="55796C77"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2E43078B"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5C853211" w14:textId="77777777" w:rsidR="00337E64" w:rsidRPr="00C67A39" w:rsidRDefault="00337E64" w:rsidP="00337E64">
            <w:pPr>
              <w:jc w:val="center"/>
              <w:rPr>
                <w:sz w:val="12"/>
                <w:szCs w:val="12"/>
              </w:rPr>
            </w:pPr>
            <w:r w:rsidRPr="00C67A39">
              <w:rPr>
                <w:sz w:val="12"/>
                <w:szCs w:val="12"/>
              </w:rPr>
              <w:t>3</w:t>
            </w:r>
          </w:p>
        </w:tc>
      </w:tr>
      <w:tr w:rsidR="00337E64" w:rsidRPr="00C67A39" w14:paraId="4C0FE25A" w14:textId="77777777" w:rsidTr="00337E64">
        <w:tc>
          <w:tcPr>
            <w:tcW w:w="0" w:type="auto"/>
            <w:shd w:val="clear" w:color="auto" w:fill="auto"/>
          </w:tcPr>
          <w:p w14:paraId="023EF002" w14:textId="77777777" w:rsidR="00337E64" w:rsidRPr="00C67A39" w:rsidRDefault="00337E64" w:rsidP="00337E64">
            <w:pPr>
              <w:jc w:val="right"/>
              <w:rPr>
                <w:sz w:val="12"/>
                <w:szCs w:val="12"/>
              </w:rPr>
            </w:pPr>
            <w:r w:rsidRPr="00C67A39">
              <w:rPr>
                <w:sz w:val="12"/>
                <w:szCs w:val="12"/>
              </w:rPr>
              <w:t>25</w:t>
            </w:r>
          </w:p>
        </w:tc>
        <w:tc>
          <w:tcPr>
            <w:tcW w:w="0" w:type="auto"/>
            <w:gridSpan w:val="2"/>
          </w:tcPr>
          <w:p w14:paraId="438A269D" w14:textId="77777777" w:rsidR="00337E64" w:rsidRPr="00C67A39" w:rsidRDefault="00337E64" w:rsidP="00337E64">
            <w:pPr>
              <w:rPr>
                <w:sz w:val="12"/>
                <w:szCs w:val="12"/>
              </w:rPr>
            </w:pPr>
          </w:p>
        </w:tc>
        <w:tc>
          <w:tcPr>
            <w:tcW w:w="0" w:type="auto"/>
            <w:shd w:val="clear" w:color="auto" w:fill="auto"/>
          </w:tcPr>
          <w:p w14:paraId="25F81D1F"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3A81EEB3"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25AF2AF6" w14:textId="77777777" w:rsidR="00337E64" w:rsidRPr="00C67A39" w:rsidRDefault="00337E64" w:rsidP="00337E64">
            <w:pPr>
              <w:jc w:val="center"/>
              <w:rPr>
                <w:sz w:val="12"/>
                <w:szCs w:val="12"/>
              </w:rPr>
            </w:pPr>
            <w:r w:rsidRPr="00C67A39">
              <w:rPr>
                <w:sz w:val="12"/>
                <w:szCs w:val="12"/>
              </w:rPr>
              <w:t>30</w:t>
            </w:r>
          </w:p>
        </w:tc>
      </w:tr>
      <w:tr w:rsidR="00337E64" w:rsidRPr="00C67A39" w14:paraId="12F3E95B" w14:textId="77777777" w:rsidTr="00337E64">
        <w:tc>
          <w:tcPr>
            <w:tcW w:w="0" w:type="auto"/>
            <w:shd w:val="clear" w:color="auto" w:fill="auto"/>
          </w:tcPr>
          <w:p w14:paraId="186B7F5F" w14:textId="77777777" w:rsidR="00337E64" w:rsidRPr="00C67A39" w:rsidRDefault="00337E64" w:rsidP="00337E64">
            <w:pPr>
              <w:jc w:val="right"/>
              <w:rPr>
                <w:sz w:val="12"/>
                <w:szCs w:val="12"/>
              </w:rPr>
            </w:pPr>
            <w:r w:rsidRPr="00C67A39">
              <w:rPr>
                <w:sz w:val="12"/>
                <w:szCs w:val="12"/>
              </w:rPr>
              <w:t>26</w:t>
            </w:r>
          </w:p>
        </w:tc>
        <w:tc>
          <w:tcPr>
            <w:tcW w:w="0" w:type="auto"/>
            <w:gridSpan w:val="2"/>
          </w:tcPr>
          <w:p w14:paraId="6F022FD5" w14:textId="77777777" w:rsidR="00337E64" w:rsidRPr="00C67A39" w:rsidRDefault="00337E64" w:rsidP="00337E64">
            <w:pPr>
              <w:rPr>
                <w:sz w:val="12"/>
                <w:szCs w:val="12"/>
              </w:rPr>
            </w:pPr>
          </w:p>
        </w:tc>
        <w:tc>
          <w:tcPr>
            <w:tcW w:w="0" w:type="auto"/>
            <w:shd w:val="clear" w:color="auto" w:fill="auto"/>
          </w:tcPr>
          <w:p w14:paraId="41F1F3CB"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A227E7F"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185BC07B" w14:textId="77777777" w:rsidR="00337E64" w:rsidRPr="00C67A39" w:rsidRDefault="00337E64" w:rsidP="00337E64">
            <w:pPr>
              <w:jc w:val="center"/>
              <w:rPr>
                <w:sz w:val="12"/>
                <w:szCs w:val="12"/>
              </w:rPr>
            </w:pPr>
            <w:r w:rsidRPr="00C67A39">
              <w:rPr>
                <w:sz w:val="12"/>
                <w:szCs w:val="12"/>
              </w:rPr>
              <w:t>31</w:t>
            </w:r>
          </w:p>
        </w:tc>
      </w:tr>
      <w:tr w:rsidR="00337E64" w:rsidRPr="00C67A39" w14:paraId="007A7D15" w14:textId="77777777" w:rsidTr="00337E64">
        <w:tc>
          <w:tcPr>
            <w:tcW w:w="0" w:type="auto"/>
            <w:shd w:val="clear" w:color="auto" w:fill="auto"/>
          </w:tcPr>
          <w:p w14:paraId="324C0427" w14:textId="77777777" w:rsidR="00337E64" w:rsidRPr="00C67A39" w:rsidRDefault="00337E64" w:rsidP="00337E64">
            <w:pPr>
              <w:jc w:val="right"/>
              <w:rPr>
                <w:sz w:val="12"/>
                <w:szCs w:val="12"/>
              </w:rPr>
            </w:pPr>
            <w:r w:rsidRPr="00C67A39">
              <w:rPr>
                <w:sz w:val="12"/>
                <w:szCs w:val="12"/>
              </w:rPr>
              <w:t>27</w:t>
            </w:r>
          </w:p>
        </w:tc>
        <w:tc>
          <w:tcPr>
            <w:tcW w:w="0" w:type="auto"/>
            <w:gridSpan w:val="2"/>
          </w:tcPr>
          <w:p w14:paraId="29481992" w14:textId="77777777" w:rsidR="00337E64" w:rsidRPr="00C67A39" w:rsidRDefault="00337E64" w:rsidP="00337E64">
            <w:pPr>
              <w:rPr>
                <w:sz w:val="12"/>
                <w:szCs w:val="12"/>
              </w:rPr>
            </w:pPr>
          </w:p>
        </w:tc>
        <w:tc>
          <w:tcPr>
            <w:tcW w:w="0" w:type="auto"/>
            <w:shd w:val="clear" w:color="auto" w:fill="auto"/>
          </w:tcPr>
          <w:p w14:paraId="4E09C1DE"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675F3498"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A7187FB" w14:textId="77777777" w:rsidR="00337E64" w:rsidRPr="00C67A39" w:rsidRDefault="00337E64" w:rsidP="00337E64">
            <w:pPr>
              <w:jc w:val="center"/>
              <w:rPr>
                <w:sz w:val="12"/>
                <w:szCs w:val="12"/>
              </w:rPr>
            </w:pPr>
            <w:r w:rsidRPr="00C67A39">
              <w:rPr>
                <w:sz w:val="12"/>
                <w:szCs w:val="12"/>
              </w:rPr>
              <w:t>32</w:t>
            </w:r>
          </w:p>
        </w:tc>
      </w:tr>
      <w:tr w:rsidR="00337E64" w:rsidRPr="00C67A39" w14:paraId="5A67A024" w14:textId="77777777" w:rsidTr="00337E64">
        <w:tc>
          <w:tcPr>
            <w:tcW w:w="0" w:type="auto"/>
            <w:shd w:val="clear" w:color="auto" w:fill="auto"/>
          </w:tcPr>
          <w:p w14:paraId="761D3A62" w14:textId="77777777" w:rsidR="00337E64" w:rsidRPr="00C67A39" w:rsidRDefault="00337E64" w:rsidP="00337E64">
            <w:pPr>
              <w:jc w:val="right"/>
              <w:rPr>
                <w:sz w:val="12"/>
                <w:szCs w:val="12"/>
              </w:rPr>
            </w:pPr>
            <w:r w:rsidRPr="00C67A39">
              <w:rPr>
                <w:sz w:val="12"/>
                <w:szCs w:val="12"/>
              </w:rPr>
              <w:t>28</w:t>
            </w:r>
          </w:p>
        </w:tc>
        <w:tc>
          <w:tcPr>
            <w:tcW w:w="0" w:type="auto"/>
            <w:gridSpan w:val="2"/>
          </w:tcPr>
          <w:p w14:paraId="5A55C4CD" w14:textId="77777777" w:rsidR="00337E64" w:rsidRPr="00C67A39" w:rsidRDefault="00337E64" w:rsidP="00337E64">
            <w:pPr>
              <w:rPr>
                <w:sz w:val="12"/>
                <w:szCs w:val="12"/>
              </w:rPr>
            </w:pPr>
          </w:p>
        </w:tc>
        <w:tc>
          <w:tcPr>
            <w:tcW w:w="0" w:type="auto"/>
            <w:shd w:val="clear" w:color="auto" w:fill="auto"/>
          </w:tcPr>
          <w:p w14:paraId="276BD3F3"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6EAEE532"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69B99C9" w14:textId="77777777" w:rsidR="00337E64" w:rsidRPr="00C67A39" w:rsidRDefault="00337E64" w:rsidP="00337E64">
            <w:pPr>
              <w:jc w:val="center"/>
              <w:rPr>
                <w:sz w:val="12"/>
                <w:szCs w:val="12"/>
              </w:rPr>
            </w:pPr>
            <w:r w:rsidRPr="00C67A39">
              <w:rPr>
                <w:sz w:val="12"/>
                <w:szCs w:val="12"/>
              </w:rPr>
              <w:t>33</w:t>
            </w:r>
          </w:p>
        </w:tc>
      </w:tr>
      <w:tr w:rsidR="00337E64" w:rsidRPr="00C67A39" w14:paraId="79B840B6" w14:textId="77777777" w:rsidTr="00337E64">
        <w:tc>
          <w:tcPr>
            <w:tcW w:w="0" w:type="auto"/>
            <w:shd w:val="clear" w:color="auto" w:fill="auto"/>
          </w:tcPr>
          <w:p w14:paraId="5477630A" w14:textId="77777777" w:rsidR="00337E64" w:rsidRPr="00C67A39" w:rsidRDefault="00337E64" w:rsidP="00337E64">
            <w:pPr>
              <w:jc w:val="right"/>
              <w:rPr>
                <w:sz w:val="12"/>
                <w:szCs w:val="12"/>
              </w:rPr>
            </w:pPr>
            <w:r w:rsidRPr="00C67A39">
              <w:rPr>
                <w:sz w:val="12"/>
                <w:szCs w:val="12"/>
              </w:rPr>
              <w:t>29</w:t>
            </w:r>
          </w:p>
        </w:tc>
        <w:tc>
          <w:tcPr>
            <w:tcW w:w="0" w:type="auto"/>
            <w:gridSpan w:val="2"/>
          </w:tcPr>
          <w:p w14:paraId="031F47EF" w14:textId="77777777" w:rsidR="00337E64" w:rsidRPr="00C67A39" w:rsidRDefault="00337E64" w:rsidP="00337E64">
            <w:pPr>
              <w:rPr>
                <w:sz w:val="12"/>
                <w:szCs w:val="12"/>
              </w:rPr>
            </w:pPr>
          </w:p>
        </w:tc>
        <w:tc>
          <w:tcPr>
            <w:tcW w:w="0" w:type="auto"/>
            <w:shd w:val="clear" w:color="auto" w:fill="auto"/>
          </w:tcPr>
          <w:p w14:paraId="6217525F"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33BFE958"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467B5D9" w14:textId="77777777" w:rsidR="00337E64" w:rsidRPr="00C67A39" w:rsidRDefault="00337E64" w:rsidP="00337E64">
            <w:pPr>
              <w:jc w:val="center"/>
              <w:rPr>
                <w:sz w:val="12"/>
                <w:szCs w:val="12"/>
              </w:rPr>
            </w:pPr>
            <w:r w:rsidRPr="00C67A39">
              <w:rPr>
                <w:sz w:val="12"/>
                <w:szCs w:val="12"/>
              </w:rPr>
              <w:t>35</w:t>
            </w:r>
          </w:p>
        </w:tc>
      </w:tr>
      <w:tr w:rsidR="00337E64" w:rsidRPr="00C67A39" w14:paraId="3A45BB87" w14:textId="77777777" w:rsidTr="00337E64">
        <w:tc>
          <w:tcPr>
            <w:tcW w:w="0" w:type="auto"/>
            <w:shd w:val="clear" w:color="auto" w:fill="auto"/>
          </w:tcPr>
          <w:p w14:paraId="2C978220" w14:textId="77777777" w:rsidR="00337E64" w:rsidRPr="00C67A39" w:rsidRDefault="00337E64" w:rsidP="00337E64">
            <w:pPr>
              <w:jc w:val="right"/>
              <w:rPr>
                <w:sz w:val="12"/>
                <w:szCs w:val="12"/>
              </w:rPr>
            </w:pPr>
            <w:r w:rsidRPr="00C67A39">
              <w:rPr>
                <w:sz w:val="12"/>
                <w:szCs w:val="12"/>
              </w:rPr>
              <w:t>30</w:t>
            </w:r>
          </w:p>
        </w:tc>
        <w:tc>
          <w:tcPr>
            <w:tcW w:w="0" w:type="auto"/>
            <w:gridSpan w:val="2"/>
          </w:tcPr>
          <w:p w14:paraId="4B67D0C7" w14:textId="77777777" w:rsidR="00337E64" w:rsidRPr="00C67A39" w:rsidRDefault="00337E64" w:rsidP="00337E64">
            <w:pPr>
              <w:rPr>
                <w:sz w:val="12"/>
                <w:szCs w:val="12"/>
              </w:rPr>
            </w:pPr>
          </w:p>
        </w:tc>
        <w:tc>
          <w:tcPr>
            <w:tcW w:w="0" w:type="auto"/>
            <w:shd w:val="clear" w:color="auto" w:fill="auto"/>
          </w:tcPr>
          <w:p w14:paraId="68C1433F"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93DC9BC"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271292F" w14:textId="77777777" w:rsidR="00337E64" w:rsidRPr="00C67A39" w:rsidRDefault="00337E64" w:rsidP="00337E64">
            <w:pPr>
              <w:jc w:val="center"/>
              <w:rPr>
                <w:sz w:val="12"/>
                <w:szCs w:val="12"/>
              </w:rPr>
            </w:pPr>
            <w:r w:rsidRPr="00C67A39">
              <w:rPr>
                <w:sz w:val="12"/>
                <w:szCs w:val="12"/>
              </w:rPr>
              <w:t>36</w:t>
            </w:r>
          </w:p>
        </w:tc>
      </w:tr>
      <w:tr w:rsidR="00337E64" w:rsidRPr="00C67A39" w14:paraId="1FB3C298" w14:textId="77777777" w:rsidTr="00337E64">
        <w:tc>
          <w:tcPr>
            <w:tcW w:w="0" w:type="auto"/>
            <w:shd w:val="clear" w:color="auto" w:fill="auto"/>
          </w:tcPr>
          <w:p w14:paraId="20380083" w14:textId="77777777" w:rsidR="00337E64" w:rsidRPr="00C67A39" w:rsidRDefault="00337E64" w:rsidP="00337E64">
            <w:pPr>
              <w:jc w:val="right"/>
              <w:rPr>
                <w:sz w:val="12"/>
                <w:szCs w:val="12"/>
              </w:rPr>
            </w:pPr>
            <w:r w:rsidRPr="00C67A39">
              <w:rPr>
                <w:sz w:val="12"/>
                <w:szCs w:val="12"/>
              </w:rPr>
              <w:t>31</w:t>
            </w:r>
          </w:p>
        </w:tc>
        <w:tc>
          <w:tcPr>
            <w:tcW w:w="0" w:type="auto"/>
            <w:gridSpan w:val="2"/>
          </w:tcPr>
          <w:p w14:paraId="1F786C98" w14:textId="77777777" w:rsidR="00337E64" w:rsidRPr="00C67A39" w:rsidRDefault="00337E64" w:rsidP="00337E64">
            <w:pPr>
              <w:rPr>
                <w:sz w:val="12"/>
                <w:szCs w:val="12"/>
              </w:rPr>
            </w:pPr>
          </w:p>
        </w:tc>
        <w:tc>
          <w:tcPr>
            <w:tcW w:w="0" w:type="auto"/>
            <w:shd w:val="clear" w:color="auto" w:fill="auto"/>
          </w:tcPr>
          <w:p w14:paraId="69EAD63D"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129C5E3"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A998C99" w14:textId="77777777" w:rsidR="00337E64" w:rsidRPr="00C67A39" w:rsidRDefault="00337E64" w:rsidP="00337E64">
            <w:pPr>
              <w:jc w:val="center"/>
              <w:rPr>
                <w:sz w:val="12"/>
                <w:szCs w:val="12"/>
              </w:rPr>
            </w:pPr>
            <w:r w:rsidRPr="00C67A39">
              <w:rPr>
                <w:sz w:val="12"/>
                <w:szCs w:val="12"/>
              </w:rPr>
              <w:t>37</w:t>
            </w:r>
          </w:p>
        </w:tc>
      </w:tr>
      <w:tr w:rsidR="00337E64" w:rsidRPr="00C67A39" w14:paraId="31F9FE0C" w14:textId="77777777" w:rsidTr="00337E64">
        <w:tc>
          <w:tcPr>
            <w:tcW w:w="0" w:type="auto"/>
            <w:shd w:val="clear" w:color="auto" w:fill="auto"/>
          </w:tcPr>
          <w:p w14:paraId="4E3D021B" w14:textId="77777777" w:rsidR="00337E64" w:rsidRPr="00C67A39" w:rsidRDefault="00337E64" w:rsidP="00337E64">
            <w:pPr>
              <w:jc w:val="right"/>
              <w:rPr>
                <w:sz w:val="12"/>
                <w:szCs w:val="12"/>
              </w:rPr>
            </w:pPr>
            <w:r w:rsidRPr="00C67A39">
              <w:rPr>
                <w:sz w:val="12"/>
                <w:szCs w:val="12"/>
              </w:rPr>
              <w:t>32</w:t>
            </w:r>
          </w:p>
        </w:tc>
        <w:tc>
          <w:tcPr>
            <w:tcW w:w="0" w:type="auto"/>
            <w:gridSpan w:val="2"/>
          </w:tcPr>
          <w:p w14:paraId="1586AB31" w14:textId="77777777" w:rsidR="00337E64" w:rsidRPr="00C67A39" w:rsidRDefault="00337E64" w:rsidP="00337E64">
            <w:pPr>
              <w:rPr>
                <w:sz w:val="12"/>
                <w:szCs w:val="12"/>
              </w:rPr>
            </w:pPr>
          </w:p>
        </w:tc>
        <w:tc>
          <w:tcPr>
            <w:tcW w:w="0" w:type="auto"/>
            <w:shd w:val="clear" w:color="auto" w:fill="auto"/>
          </w:tcPr>
          <w:p w14:paraId="6A62210F"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19B275F"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8424911" w14:textId="77777777" w:rsidR="00337E64" w:rsidRPr="00C67A39" w:rsidRDefault="00337E64" w:rsidP="00337E64">
            <w:pPr>
              <w:jc w:val="center"/>
              <w:rPr>
                <w:sz w:val="12"/>
                <w:szCs w:val="12"/>
              </w:rPr>
            </w:pPr>
            <w:r w:rsidRPr="00C67A39">
              <w:rPr>
                <w:sz w:val="12"/>
                <w:szCs w:val="12"/>
              </w:rPr>
              <w:t>38</w:t>
            </w:r>
          </w:p>
        </w:tc>
      </w:tr>
      <w:tr w:rsidR="00337E64" w:rsidRPr="00C67A39" w14:paraId="6065B6A6" w14:textId="77777777" w:rsidTr="00337E64">
        <w:tc>
          <w:tcPr>
            <w:tcW w:w="0" w:type="auto"/>
            <w:shd w:val="clear" w:color="auto" w:fill="auto"/>
          </w:tcPr>
          <w:p w14:paraId="5E93E946" w14:textId="77777777" w:rsidR="00337E64" w:rsidRPr="00C67A39" w:rsidRDefault="00337E64" w:rsidP="00337E64">
            <w:pPr>
              <w:jc w:val="right"/>
              <w:rPr>
                <w:sz w:val="12"/>
                <w:szCs w:val="12"/>
              </w:rPr>
            </w:pPr>
            <w:r w:rsidRPr="00C67A39">
              <w:rPr>
                <w:sz w:val="12"/>
                <w:szCs w:val="12"/>
              </w:rPr>
              <w:t>33</w:t>
            </w:r>
          </w:p>
        </w:tc>
        <w:tc>
          <w:tcPr>
            <w:tcW w:w="0" w:type="auto"/>
            <w:gridSpan w:val="2"/>
          </w:tcPr>
          <w:p w14:paraId="6B69173E" w14:textId="77777777" w:rsidR="00337E64" w:rsidRPr="00C67A39" w:rsidRDefault="00337E64" w:rsidP="00337E64">
            <w:pPr>
              <w:rPr>
                <w:sz w:val="12"/>
                <w:szCs w:val="12"/>
              </w:rPr>
            </w:pPr>
          </w:p>
        </w:tc>
        <w:tc>
          <w:tcPr>
            <w:tcW w:w="0" w:type="auto"/>
            <w:shd w:val="clear" w:color="auto" w:fill="auto"/>
          </w:tcPr>
          <w:p w14:paraId="39AD862F"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10178D6"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08599AF" w14:textId="77777777" w:rsidR="00337E64" w:rsidRPr="00C67A39" w:rsidRDefault="00337E64" w:rsidP="00337E64">
            <w:pPr>
              <w:jc w:val="center"/>
              <w:rPr>
                <w:sz w:val="12"/>
                <w:szCs w:val="12"/>
              </w:rPr>
            </w:pPr>
            <w:r w:rsidRPr="00C67A39">
              <w:rPr>
                <w:sz w:val="12"/>
                <w:szCs w:val="12"/>
              </w:rPr>
              <w:t>39</w:t>
            </w:r>
          </w:p>
        </w:tc>
      </w:tr>
      <w:tr w:rsidR="00337E64" w:rsidRPr="00C67A39" w14:paraId="7F0F37F1" w14:textId="77777777" w:rsidTr="00337E64">
        <w:tc>
          <w:tcPr>
            <w:tcW w:w="0" w:type="auto"/>
            <w:shd w:val="clear" w:color="auto" w:fill="auto"/>
          </w:tcPr>
          <w:p w14:paraId="391CE39C" w14:textId="77777777" w:rsidR="00337E64" w:rsidRPr="00C67A39" w:rsidRDefault="00337E64" w:rsidP="00337E64">
            <w:pPr>
              <w:jc w:val="right"/>
              <w:rPr>
                <w:sz w:val="12"/>
                <w:szCs w:val="12"/>
              </w:rPr>
            </w:pPr>
            <w:r w:rsidRPr="00C67A39">
              <w:rPr>
                <w:sz w:val="12"/>
                <w:szCs w:val="12"/>
              </w:rPr>
              <w:t>34</w:t>
            </w:r>
          </w:p>
        </w:tc>
        <w:tc>
          <w:tcPr>
            <w:tcW w:w="0" w:type="auto"/>
            <w:gridSpan w:val="2"/>
          </w:tcPr>
          <w:p w14:paraId="2454A154" w14:textId="77777777" w:rsidR="00337E64" w:rsidRPr="00C67A39" w:rsidRDefault="00337E64" w:rsidP="00337E64">
            <w:pPr>
              <w:rPr>
                <w:sz w:val="12"/>
                <w:szCs w:val="12"/>
              </w:rPr>
            </w:pPr>
          </w:p>
        </w:tc>
        <w:tc>
          <w:tcPr>
            <w:tcW w:w="0" w:type="auto"/>
            <w:shd w:val="clear" w:color="auto" w:fill="auto"/>
          </w:tcPr>
          <w:p w14:paraId="5DBDDC32"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7B54B58"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1185F5C" w14:textId="77777777" w:rsidR="00337E64" w:rsidRPr="00C67A39" w:rsidRDefault="00337E64" w:rsidP="00337E64">
            <w:pPr>
              <w:jc w:val="center"/>
              <w:rPr>
                <w:sz w:val="12"/>
                <w:szCs w:val="12"/>
              </w:rPr>
            </w:pPr>
            <w:r w:rsidRPr="00C67A39">
              <w:rPr>
                <w:sz w:val="12"/>
                <w:szCs w:val="12"/>
              </w:rPr>
              <w:t>41</w:t>
            </w:r>
          </w:p>
        </w:tc>
      </w:tr>
      <w:tr w:rsidR="00337E64" w:rsidRPr="00C67A39" w14:paraId="2C9607FB" w14:textId="77777777" w:rsidTr="00337E64">
        <w:tc>
          <w:tcPr>
            <w:tcW w:w="0" w:type="auto"/>
            <w:shd w:val="clear" w:color="auto" w:fill="auto"/>
          </w:tcPr>
          <w:p w14:paraId="05E20B7F" w14:textId="77777777" w:rsidR="00337E64" w:rsidRPr="00C67A39" w:rsidRDefault="00337E64" w:rsidP="00337E64">
            <w:pPr>
              <w:jc w:val="right"/>
              <w:rPr>
                <w:sz w:val="12"/>
                <w:szCs w:val="12"/>
              </w:rPr>
            </w:pPr>
            <w:r w:rsidRPr="00C67A39">
              <w:rPr>
                <w:sz w:val="12"/>
                <w:szCs w:val="12"/>
              </w:rPr>
              <w:t>35</w:t>
            </w:r>
          </w:p>
        </w:tc>
        <w:tc>
          <w:tcPr>
            <w:tcW w:w="0" w:type="auto"/>
            <w:gridSpan w:val="2"/>
          </w:tcPr>
          <w:p w14:paraId="4BDFACD3" w14:textId="77777777" w:rsidR="00337E64" w:rsidRPr="00C67A39" w:rsidRDefault="00337E64" w:rsidP="00337E64">
            <w:pPr>
              <w:rPr>
                <w:sz w:val="12"/>
                <w:szCs w:val="12"/>
              </w:rPr>
            </w:pPr>
          </w:p>
        </w:tc>
        <w:tc>
          <w:tcPr>
            <w:tcW w:w="0" w:type="auto"/>
            <w:shd w:val="clear" w:color="auto" w:fill="auto"/>
          </w:tcPr>
          <w:p w14:paraId="5EF60280"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1ECADF44"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7E3E35B" w14:textId="77777777" w:rsidR="00337E64" w:rsidRPr="00C67A39" w:rsidRDefault="00337E64" w:rsidP="00337E64">
            <w:pPr>
              <w:jc w:val="center"/>
              <w:rPr>
                <w:sz w:val="12"/>
                <w:szCs w:val="12"/>
              </w:rPr>
            </w:pPr>
            <w:r w:rsidRPr="00C67A39">
              <w:rPr>
                <w:sz w:val="12"/>
                <w:szCs w:val="12"/>
              </w:rPr>
              <w:t>42</w:t>
            </w:r>
          </w:p>
        </w:tc>
      </w:tr>
      <w:tr w:rsidR="00337E64" w:rsidRPr="00C67A39" w14:paraId="34D9E31A" w14:textId="77777777" w:rsidTr="00337E64">
        <w:tc>
          <w:tcPr>
            <w:tcW w:w="0" w:type="auto"/>
            <w:shd w:val="clear" w:color="auto" w:fill="auto"/>
          </w:tcPr>
          <w:p w14:paraId="12BCED92" w14:textId="77777777" w:rsidR="00337E64" w:rsidRPr="00C67A39" w:rsidRDefault="00337E64" w:rsidP="00337E64">
            <w:pPr>
              <w:jc w:val="right"/>
              <w:rPr>
                <w:sz w:val="12"/>
                <w:szCs w:val="12"/>
              </w:rPr>
            </w:pPr>
            <w:r w:rsidRPr="00C67A39">
              <w:rPr>
                <w:sz w:val="12"/>
                <w:szCs w:val="12"/>
              </w:rPr>
              <w:t>36</w:t>
            </w:r>
          </w:p>
        </w:tc>
        <w:tc>
          <w:tcPr>
            <w:tcW w:w="0" w:type="auto"/>
            <w:gridSpan w:val="2"/>
          </w:tcPr>
          <w:p w14:paraId="74F2B528" w14:textId="77777777" w:rsidR="00337E64" w:rsidRPr="00C67A39" w:rsidRDefault="00337E64" w:rsidP="00337E64">
            <w:pPr>
              <w:rPr>
                <w:sz w:val="12"/>
                <w:szCs w:val="12"/>
              </w:rPr>
            </w:pPr>
          </w:p>
        </w:tc>
        <w:tc>
          <w:tcPr>
            <w:tcW w:w="0" w:type="auto"/>
            <w:shd w:val="clear" w:color="auto" w:fill="auto"/>
          </w:tcPr>
          <w:p w14:paraId="1E1CA570"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4C036E5D"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AADB3DC" w14:textId="77777777" w:rsidR="00337E64" w:rsidRPr="00C67A39" w:rsidRDefault="00337E64" w:rsidP="00337E64">
            <w:pPr>
              <w:jc w:val="center"/>
              <w:rPr>
                <w:sz w:val="12"/>
                <w:szCs w:val="12"/>
              </w:rPr>
            </w:pPr>
            <w:r w:rsidRPr="00C67A39">
              <w:rPr>
                <w:sz w:val="12"/>
                <w:szCs w:val="12"/>
              </w:rPr>
              <w:t>43</w:t>
            </w:r>
          </w:p>
        </w:tc>
      </w:tr>
      <w:tr w:rsidR="00337E64" w:rsidRPr="00C67A39" w14:paraId="2FB6389B" w14:textId="77777777" w:rsidTr="00337E64">
        <w:tc>
          <w:tcPr>
            <w:tcW w:w="0" w:type="auto"/>
            <w:shd w:val="clear" w:color="auto" w:fill="auto"/>
          </w:tcPr>
          <w:p w14:paraId="25EA30AB" w14:textId="77777777" w:rsidR="00337E64" w:rsidRPr="00C67A39" w:rsidRDefault="00337E64" w:rsidP="00337E64">
            <w:pPr>
              <w:jc w:val="right"/>
              <w:rPr>
                <w:sz w:val="12"/>
                <w:szCs w:val="12"/>
              </w:rPr>
            </w:pPr>
            <w:r w:rsidRPr="00C67A39">
              <w:rPr>
                <w:sz w:val="12"/>
                <w:szCs w:val="12"/>
              </w:rPr>
              <w:t>37</w:t>
            </w:r>
          </w:p>
        </w:tc>
        <w:tc>
          <w:tcPr>
            <w:tcW w:w="0" w:type="auto"/>
            <w:gridSpan w:val="2"/>
          </w:tcPr>
          <w:p w14:paraId="2459C9E5" w14:textId="77777777" w:rsidR="00337E64" w:rsidRPr="00C67A39" w:rsidRDefault="00337E64" w:rsidP="00337E64">
            <w:pPr>
              <w:rPr>
                <w:sz w:val="12"/>
                <w:szCs w:val="12"/>
              </w:rPr>
            </w:pPr>
          </w:p>
        </w:tc>
        <w:tc>
          <w:tcPr>
            <w:tcW w:w="0" w:type="auto"/>
            <w:shd w:val="clear" w:color="auto" w:fill="auto"/>
          </w:tcPr>
          <w:p w14:paraId="23A30B64"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40F8D3D2"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24E2E69F" w14:textId="77777777" w:rsidR="00337E64" w:rsidRPr="00C67A39" w:rsidRDefault="00337E64" w:rsidP="00337E64">
            <w:pPr>
              <w:jc w:val="center"/>
              <w:rPr>
                <w:sz w:val="12"/>
                <w:szCs w:val="12"/>
              </w:rPr>
            </w:pPr>
            <w:r w:rsidRPr="00C67A39">
              <w:rPr>
                <w:sz w:val="12"/>
                <w:szCs w:val="12"/>
              </w:rPr>
              <w:t>44</w:t>
            </w:r>
          </w:p>
        </w:tc>
      </w:tr>
      <w:tr w:rsidR="00337E64" w:rsidRPr="00C67A39" w14:paraId="5C1C444F" w14:textId="77777777" w:rsidTr="00337E64">
        <w:tc>
          <w:tcPr>
            <w:tcW w:w="0" w:type="auto"/>
            <w:shd w:val="clear" w:color="auto" w:fill="auto"/>
          </w:tcPr>
          <w:p w14:paraId="7CA659C9" w14:textId="77777777" w:rsidR="00337E64" w:rsidRPr="00C67A39" w:rsidRDefault="00337E64" w:rsidP="00337E64">
            <w:pPr>
              <w:jc w:val="right"/>
              <w:rPr>
                <w:sz w:val="12"/>
                <w:szCs w:val="12"/>
              </w:rPr>
            </w:pPr>
            <w:r w:rsidRPr="00C67A39">
              <w:rPr>
                <w:sz w:val="12"/>
                <w:szCs w:val="12"/>
              </w:rPr>
              <w:t>38</w:t>
            </w:r>
          </w:p>
        </w:tc>
        <w:tc>
          <w:tcPr>
            <w:tcW w:w="0" w:type="auto"/>
            <w:gridSpan w:val="2"/>
          </w:tcPr>
          <w:p w14:paraId="14CF7F2A" w14:textId="77777777" w:rsidR="00337E64" w:rsidRPr="00C67A39" w:rsidRDefault="00337E64" w:rsidP="00337E64">
            <w:pPr>
              <w:rPr>
                <w:sz w:val="12"/>
                <w:szCs w:val="12"/>
              </w:rPr>
            </w:pPr>
          </w:p>
        </w:tc>
        <w:tc>
          <w:tcPr>
            <w:tcW w:w="0" w:type="auto"/>
            <w:shd w:val="clear" w:color="auto" w:fill="auto"/>
          </w:tcPr>
          <w:p w14:paraId="774E2D92"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D37268A"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17CE3036" w14:textId="77777777" w:rsidR="00337E64" w:rsidRPr="00C67A39" w:rsidRDefault="00337E64" w:rsidP="00337E64">
            <w:pPr>
              <w:jc w:val="center"/>
              <w:rPr>
                <w:sz w:val="12"/>
                <w:szCs w:val="12"/>
              </w:rPr>
            </w:pPr>
            <w:r w:rsidRPr="00C67A39">
              <w:rPr>
                <w:sz w:val="12"/>
                <w:szCs w:val="12"/>
              </w:rPr>
              <w:t>45</w:t>
            </w:r>
          </w:p>
        </w:tc>
      </w:tr>
      <w:tr w:rsidR="00337E64" w:rsidRPr="00C67A39" w14:paraId="1108A097" w14:textId="77777777" w:rsidTr="00337E64">
        <w:tc>
          <w:tcPr>
            <w:tcW w:w="0" w:type="auto"/>
            <w:shd w:val="clear" w:color="auto" w:fill="auto"/>
          </w:tcPr>
          <w:p w14:paraId="4375697C" w14:textId="77777777" w:rsidR="00337E64" w:rsidRPr="00C67A39" w:rsidRDefault="00337E64" w:rsidP="00337E64">
            <w:pPr>
              <w:jc w:val="right"/>
              <w:rPr>
                <w:sz w:val="12"/>
                <w:szCs w:val="12"/>
              </w:rPr>
            </w:pPr>
            <w:r w:rsidRPr="00C67A39">
              <w:rPr>
                <w:sz w:val="12"/>
                <w:szCs w:val="12"/>
              </w:rPr>
              <w:t>39</w:t>
            </w:r>
          </w:p>
        </w:tc>
        <w:tc>
          <w:tcPr>
            <w:tcW w:w="0" w:type="auto"/>
            <w:gridSpan w:val="2"/>
          </w:tcPr>
          <w:p w14:paraId="0A5C8B46" w14:textId="77777777" w:rsidR="00337E64" w:rsidRPr="00C67A39" w:rsidRDefault="00337E64" w:rsidP="00337E64">
            <w:pPr>
              <w:rPr>
                <w:sz w:val="12"/>
                <w:szCs w:val="12"/>
              </w:rPr>
            </w:pPr>
          </w:p>
        </w:tc>
        <w:tc>
          <w:tcPr>
            <w:tcW w:w="0" w:type="auto"/>
            <w:shd w:val="clear" w:color="auto" w:fill="auto"/>
          </w:tcPr>
          <w:p w14:paraId="1B57AC03"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D6EAFAE"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A566FB7" w14:textId="77777777" w:rsidR="00337E64" w:rsidRPr="00C67A39" w:rsidRDefault="00337E64" w:rsidP="00337E64">
            <w:pPr>
              <w:jc w:val="center"/>
              <w:rPr>
                <w:sz w:val="12"/>
                <w:szCs w:val="12"/>
              </w:rPr>
            </w:pPr>
            <w:r w:rsidRPr="00C67A39">
              <w:rPr>
                <w:sz w:val="12"/>
                <w:szCs w:val="12"/>
              </w:rPr>
              <w:t>46</w:t>
            </w:r>
          </w:p>
        </w:tc>
      </w:tr>
      <w:tr w:rsidR="00337E64" w:rsidRPr="00C67A39" w14:paraId="74B3703C" w14:textId="77777777" w:rsidTr="00337E64">
        <w:tc>
          <w:tcPr>
            <w:tcW w:w="0" w:type="auto"/>
            <w:shd w:val="clear" w:color="auto" w:fill="auto"/>
          </w:tcPr>
          <w:p w14:paraId="130583EB" w14:textId="77777777" w:rsidR="00337E64" w:rsidRPr="00C67A39" w:rsidRDefault="00337E64" w:rsidP="00337E64">
            <w:pPr>
              <w:jc w:val="right"/>
              <w:rPr>
                <w:sz w:val="12"/>
                <w:szCs w:val="12"/>
              </w:rPr>
            </w:pPr>
            <w:r w:rsidRPr="00C67A39">
              <w:rPr>
                <w:sz w:val="12"/>
                <w:szCs w:val="12"/>
              </w:rPr>
              <w:t>40</w:t>
            </w:r>
          </w:p>
        </w:tc>
        <w:tc>
          <w:tcPr>
            <w:tcW w:w="0" w:type="auto"/>
            <w:gridSpan w:val="2"/>
          </w:tcPr>
          <w:p w14:paraId="55A297A6" w14:textId="77777777" w:rsidR="00337E64" w:rsidRPr="00C67A39" w:rsidRDefault="00337E64" w:rsidP="00337E64">
            <w:pPr>
              <w:rPr>
                <w:sz w:val="12"/>
                <w:szCs w:val="12"/>
              </w:rPr>
            </w:pPr>
          </w:p>
        </w:tc>
        <w:tc>
          <w:tcPr>
            <w:tcW w:w="0" w:type="auto"/>
            <w:shd w:val="clear" w:color="auto" w:fill="auto"/>
          </w:tcPr>
          <w:p w14:paraId="59A0ADDE"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43B1371"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96577D7" w14:textId="77777777" w:rsidR="00337E64" w:rsidRPr="00C67A39" w:rsidRDefault="00337E64" w:rsidP="00337E64">
            <w:pPr>
              <w:jc w:val="center"/>
              <w:rPr>
                <w:sz w:val="12"/>
                <w:szCs w:val="12"/>
              </w:rPr>
            </w:pPr>
            <w:r w:rsidRPr="00C67A39">
              <w:rPr>
                <w:sz w:val="12"/>
                <w:szCs w:val="12"/>
              </w:rPr>
              <w:t>47</w:t>
            </w:r>
          </w:p>
        </w:tc>
      </w:tr>
      <w:tr w:rsidR="00337E64" w:rsidRPr="00C67A39" w14:paraId="0B628C26" w14:textId="77777777" w:rsidTr="00337E64">
        <w:tc>
          <w:tcPr>
            <w:tcW w:w="0" w:type="auto"/>
            <w:shd w:val="clear" w:color="auto" w:fill="auto"/>
          </w:tcPr>
          <w:p w14:paraId="22E594AD" w14:textId="77777777" w:rsidR="00337E64" w:rsidRPr="00C67A39" w:rsidRDefault="00337E64" w:rsidP="00337E64">
            <w:pPr>
              <w:jc w:val="right"/>
              <w:rPr>
                <w:sz w:val="12"/>
                <w:szCs w:val="12"/>
              </w:rPr>
            </w:pPr>
            <w:r w:rsidRPr="00C67A39">
              <w:rPr>
                <w:sz w:val="12"/>
                <w:szCs w:val="12"/>
              </w:rPr>
              <w:t>41</w:t>
            </w:r>
          </w:p>
        </w:tc>
        <w:tc>
          <w:tcPr>
            <w:tcW w:w="0" w:type="auto"/>
            <w:gridSpan w:val="2"/>
          </w:tcPr>
          <w:p w14:paraId="5C857375" w14:textId="77777777" w:rsidR="00337E64" w:rsidRPr="00C67A39" w:rsidRDefault="00337E64" w:rsidP="00337E64">
            <w:pPr>
              <w:rPr>
                <w:sz w:val="12"/>
                <w:szCs w:val="12"/>
              </w:rPr>
            </w:pPr>
          </w:p>
        </w:tc>
        <w:tc>
          <w:tcPr>
            <w:tcW w:w="0" w:type="auto"/>
            <w:shd w:val="clear" w:color="auto" w:fill="auto"/>
          </w:tcPr>
          <w:p w14:paraId="06AB3BB4"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21E26F4"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9C9522F" w14:textId="77777777" w:rsidR="00337E64" w:rsidRPr="00C67A39" w:rsidRDefault="00337E64" w:rsidP="00337E64">
            <w:pPr>
              <w:jc w:val="center"/>
              <w:rPr>
                <w:sz w:val="12"/>
                <w:szCs w:val="12"/>
              </w:rPr>
            </w:pPr>
            <w:r w:rsidRPr="00C67A39">
              <w:rPr>
                <w:sz w:val="12"/>
                <w:szCs w:val="12"/>
              </w:rPr>
              <w:t>48</w:t>
            </w:r>
          </w:p>
        </w:tc>
      </w:tr>
      <w:tr w:rsidR="00337E64" w:rsidRPr="00C67A39" w14:paraId="3889F56E" w14:textId="77777777" w:rsidTr="00337E64">
        <w:tc>
          <w:tcPr>
            <w:tcW w:w="0" w:type="auto"/>
            <w:shd w:val="clear" w:color="auto" w:fill="auto"/>
          </w:tcPr>
          <w:p w14:paraId="5EA754AF" w14:textId="77777777" w:rsidR="00337E64" w:rsidRPr="00C67A39" w:rsidRDefault="00337E64" w:rsidP="00337E64">
            <w:pPr>
              <w:jc w:val="right"/>
              <w:rPr>
                <w:sz w:val="12"/>
                <w:szCs w:val="12"/>
              </w:rPr>
            </w:pPr>
            <w:r w:rsidRPr="00C67A39">
              <w:rPr>
                <w:sz w:val="12"/>
                <w:szCs w:val="12"/>
              </w:rPr>
              <w:t>42</w:t>
            </w:r>
          </w:p>
        </w:tc>
        <w:tc>
          <w:tcPr>
            <w:tcW w:w="0" w:type="auto"/>
            <w:gridSpan w:val="2"/>
          </w:tcPr>
          <w:p w14:paraId="5468B755" w14:textId="77777777" w:rsidR="00337E64" w:rsidRPr="00C67A39" w:rsidRDefault="00337E64" w:rsidP="00337E64">
            <w:pPr>
              <w:rPr>
                <w:sz w:val="12"/>
                <w:szCs w:val="12"/>
              </w:rPr>
            </w:pPr>
          </w:p>
        </w:tc>
        <w:tc>
          <w:tcPr>
            <w:tcW w:w="0" w:type="auto"/>
            <w:shd w:val="clear" w:color="auto" w:fill="auto"/>
          </w:tcPr>
          <w:p w14:paraId="504E1816"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EFEE685"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73DE770C" w14:textId="77777777" w:rsidR="00337E64" w:rsidRPr="00C67A39" w:rsidRDefault="00337E64" w:rsidP="00337E64">
            <w:pPr>
              <w:jc w:val="center"/>
              <w:rPr>
                <w:sz w:val="12"/>
                <w:szCs w:val="12"/>
              </w:rPr>
            </w:pPr>
            <w:r w:rsidRPr="00C67A39">
              <w:rPr>
                <w:sz w:val="12"/>
                <w:szCs w:val="12"/>
              </w:rPr>
              <w:t>49</w:t>
            </w:r>
          </w:p>
        </w:tc>
      </w:tr>
      <w:tr w:rsidR="00337E64" w:rsidRPr="00C67A39" w14:paraId="740B62D5" w14:textId="77777777" w:rsidTr="00337E64">
        <w:tc>
          <w:tcPr>
            <w:tcW w:w="0" w:type="auto"/>
            <w:shd w:val="clear" w:color="auto" w:fill="auto"/>
          </w:tcPr>
          <w:p w14:paraId="1F99505C" w14:textId="77777777" w:rsidR="00337E64" w:rsidRPr="00C67A39" w:rsidRDefault="00337E64" w:rsidP="00337E64">
            <w:pPr>
              <w:jc w:val="right"/>
              <w:rPr>
                <w:sz w:val="12"/>
                <w:szCs w:val="12"/>
              </w:rPr>
            </w:pPr>
            <w:r w:rsidRPr="00C67A39">
              <w:rPr>
                <w:sz w:val="12"/>
                <w:szCs w:val="12"/>
              </w:rPr>
              <w:t>43</w:t>
            </w:r>
          </w:p>
        </w:tc>
        <w:tc>
          <w:tcPr>
            <w:tcW w:w="0" w:type="auto"/>
            <w:gridSpan w:val="2"/>
          </w:tcPr>
          <w:p w14:paraId="57AC9344" w14:textId="77777777" w:rsidR="00337E64" w:rsidRPr="00C67A39" w:rsidRDefault="00337E64" w:rsidP="00337E64">
            <w:pPr>
              <w:rPr>
                <w:sz w:val="12"/>
                <w:szCs w:val="12"/>
              </w:rPr>
            </w:pPr>
          </w:p>
        </w:tc>
        <w:tc>
          <w:tcPr>
            <w:tcW w:w="0" w:type="auto"/>
            <w:shd w:val="clear" w:color="auto" w:fill="auto"/>
          </w:tcPr>
          <w:p w14:paraId="129A7A3D"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4B50242A"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5C884D53" w14:textId="77777777" w:rsidR="00337E64" w:rsidRPr="00C67A39" w:rsidRDefault="00337E64" w:rsidP="00337E64">
            <w:pPr>
              <w:jc w:val="center"/>
              <w:rPr>
                <w:sz w:val="12"/>
                <w:szCs w:val="12"/>
              </w:rPr>
            </w:pPr>
            <w:r w:rsidRPr="00C67A39">
              <w:rPr>
                <w:sz w:val="12"/>
                <w:szCs w:val="12"/>
              </w:rPr>
              <w:t>5</w:t>
            </w:r>
          </w:p>
        </w:tc>
      </w:tr>
      <w:tr w:rsidR="00337E64" w:rsidRPr="00C67A39" w14:paraId="3CB6DC02" w14:textId="77777777" w:rsidTr="00337E64">
        <w:tc>
          <w:tcPr>
            <w:tcW w:w="0" w:type="auto"/>
            <w:shd w:val="clear" w:color="auto" w:fill="auto"/>
          </w:tcPr>
          <w:p w14:paraId="73DB84FB" w14:textId="77777777" w:rsidR="00337E64" w:rsidRPr="00C67A39" w:rsidRDefault="00337E64" w:rsidP="00337E64">
            <w:pPr>
              <w:jc w:val="right"/>
              <w:rPr>
                <w:sz w:val="12"/>
                <w:szCs w:val="12"/>
              </w:rPr>
            </w:pPr>
            <w:r w:rsidRPr="00C67A39">
              <w:rPr>
                <w:sz w:val="12"/>
                <w:szCs w:val="12"/>
              </w:rPr>
              <w:t>44</w:t>
            </w:r>
          </w:p>
        </w:tc>
        <w:tc>
          <w:tcPr>
            <w:tcW w:w="0" w:type="auto"/>
            <w:gridSpan w:val="2"/>
          </w:tcPr>
          <w:p w14:paraId="478977E9" w14:textId="77777777" w:rsidR="00337E64" w:rsidRPr="00C67A39" w:rsidRDefault="00337E64" w:rsidP="00337E64">
            <w:pPr>
              <w:rPr>
                <w:sz w:val="12"/>
                <w:szCs w:val="12"/>
              </w:rPr>
            </w:pPr>
          </w:p>
        </w:tc>
        <w:tc>
          <w:tcPr>
            <w:tcW w:w="0" w:type="auto"/>
            <w:shd w:val="clear" w:color="auto" w:fill="auto"/>
          </w:tcPr>
          <w:p w14:paraId="7FCA00AE"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38907A7"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AF74FA2" w14:textId="77777777" w:rsidR="00337E64" w:rsidRPr="00C67A39" w:rsidRDefault="00337E64" w:rsidP="00337E64">
            <w:pPr>
              <w:jc w:val="center"/>
              <w:rPr>
                <w:sz w:val="12"/>
                <w:szCs w:val="12"/>
              </w:rPr>
            </w:pPr>
            <w:r w:rsidRPr="00C67A39">
              <w:rPr>
                <w:sz w:val="12"/>
                <w:szCs w:val="12"/>
              </w:rPr>
              <w:t>50</w:t>
            </w:r>
          </w:p>
        </w:tc>
      </w:tr>
      <w:tr w:rsidR="00337E64" w:rsidRPr="00C67A39" w14:paraId="0AA1D5AE" w14:textId="77777777" w:rsidTr="00337E64">
        <w:tc>
          <w:tcPr>
            <w:tcW w:w="0" w:type="auto"/>
            <w:shd w:val="clear" w:color="auto" w:fill="auto"/>
          </w:tcPr>
          <w:p w14:paraId="4E23109E" w14:textId="77777777" w:rsidR="00337E64" w:rsidRPr="00C67A39" w:rsidRDefault="00337E64" w:rsidP="00337E64">
            <w:pPr>
              <w:jc w:val="right"/>
              <w:rPr>
                <w:sz w:val="12"/>
                <w:szCs w:val="12"/>
              </w:rPr>
            </w:pPr>
            <w:r w:rsidRPr="00C67A39">
              <w:rPr>
                <w:sz w:val="12"/>
                <w:szCs w:val="12"/>
              </w:rPr>
              <w:t>45</w:t>
            </w:r>
          </w:p>
        </w:tc>
        <w:tc>
          <w:tcPr>
            <w:tcW w:w="0" w:type="auto"/>
            <w:gridSpan w:val="2"/>
          </w:tcPr>
          <w:p w14:paraId="324159B6" w14:textId="77777777" w:rsidR="00337E64" w:rsidRPr="00C67A39" w:rsidRDefault="00337E64" w:rsidP="00337E64">
            <w:pPr>
              <w:rPr>
                <w:sz w:val="12"/>
                <w:szCs w:val="12"/>
              </w:rPr>
            </w:pPr>
          </w:p>
        </w:tc>
        <w:tc>
          <w:tcPr>
            <w:tcW w:w="0" w:type="auto"/>
            <w:shd w:val="clear" w:color="auto" w:fill="auto"/>
          </w:tcPr>
          <w:p w14:paraId="101B6C91"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720BB2A"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DB8EE7C" w14:textId="77777777" w:rsidR="00337E64" w:rsidRPr="00C67A39" w:rsidRDefault="00337E64" w:rsidP="00337E64">
            <w:pPr>
              <w:jc w:val="center"/>
              <w:rPr>
                <w:sz w:val="12"/>
                <w:szCs w:val="12"/>
              </w:rPr>
            </w:pPr>
            <w:r w:rsidRPr="00C67A39">
              <w:rPr>
                <w:sz w:val="12"/>
                <w:szCs w:val="12"/>
              </w:rPr>
              <w:t>51</w:t>
            </w:r>
          </w:p>
        </w:tc>
      </w:tr>
      <w:tr w:rsidR="00337E64" w:rsidRPr="00C67A39" w14:paraId="68F47D5A" w14:textId="77777777" w:rsidTr="00337E64">
        <w:tc>
          <w:tcPr>
            <w:tcW w:w="0" w:type="auto"/>
            <w:shd w:val="clear" w:color="auto" w:fill="auto"/>
          </w:tcPr>
          <w:p w14:paraId="7D8F2463" w14:textId="77777777" w:rsidR="00337E64" w:rsidRPr="00C67A39" w:rsidRDefault="00337E64" w:rsidP="00337E64">
            <w:pPr>
              <w:jc w:val="right"/>
              <w:rPr>
                <w:sz w:val="12"/>
                <w:szCs w:val="12"/>
              </w:rPr>
            </w:pPr>
            <w:r w:rsidRPr="00C67A39">
              <w:rPr>
                <w:sz w:val="12"/>
                <w:szCs w:val="12"/>
              </w:rPr>
              <w:t>46</w:t>
            </w:r>
          </w:p>
        </w:tc>
        <w:tc>
          <w:tcPr>
            <w:tcW w:w="0" w:type="auto"/>
            <w:gridSpan w:val="2"/>
          </w:tcPr>
          <w:p w14:paraId="7773E24C" w14:textId="77777777" w:rsidR="00337E64" w:rsidRPr="00C67A39" w:rsidRDefault="00337E64" w:rsidP="00337E64">
            <w:pPr>
              <w:rPr>
                <w:sz w:val="12"/>
                <w:szCs w:val="12"/>
              </w:rPr>
            </w:pPr>
          </w:p>
        </w:tc>
        <w:tc>
          <w:tcPr>
            <w:tcW w:w="0" w:type="auto"/>
            <w:shd w:val="clear" w:color="auto" w:fill="auto"/>
          </w:tcPr>
          <w:p w14:paraId="33BD7306"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5F278F0"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21634CD" w14:textId="77777777" w:rsidR="00337E64" w:rsidRPr="00C67A39" w:rsidRDefault="00337E64" w:rsidP="00337E64">
            <w:pPr>
              <w:jc w:val="center"/>
              <w:rPr>
                <w:sz w:val="12"/>
                <w:szCs w:val="12"/>
              </w:rPr>
            </w:pPr>
            <w:r w:rsidRPr="00C67A39">
              <w:rPr>
                <w:sz w:val="12"/>
                <w:szCs w:val="12"/>
              </w:rPr>
              <w:t>52</w:t>
            </w:r>
          </w:p>
        </w:tc>
      </w:tr>
      <w:tr w:rsidR="00337E64" w:rsidRPr="00C67A39" w14:paraId="75022493" w14:textId="77777777" w:rsidTr="00337E64">
        <w:tc>
          <w:tcPr>
            <w:tcW w:w="0" w:type="auto"/>
            <w:shd w:val="clear" w:color="auto" w:fill="auto"/>
          </w:tcPr>
          <w:p w14:paraId="0679E095" w14:textId="77777777" w:rsidR="00337E64" w:rsidRPr="00C67A39" w:rsidRDefault="00337E64" w:rsidP="00337E64">
            <w:pPr>
              <w:jc w:val="right"/>
              <w:rPr>
                <w:sz w:val="12"/>
                <w:szCs w:val="12"/>
              </w:rPr>
            </w:pPr>
            <w:r w:rsidRPr="00C67A39">
              <w:rPr>
                <w:sz w:val="12"/>
                <w:szCs w:val="12"/>
              </w:rPr>
              <w:t>47</w:t>
            </w:r>
          </w:p>
        </w:tc>
        <w:tc>
          <w:tcPr>
            <w:tcW w:w="0" w:type="auto"/>
            <w:gridSpan w:val="2"/>
          </w:tcPr>
          <w:p w14:paraId="0CA9636A" w14:textId="77777777" w:rsidR="00337E64" w:rsidRPr="00C67A39" w:rsidRDefault="00337E64" w:rsidP="00337E64">
            <w:pPr>
              <w:rPr>
                <w:sz w:val="12"/>
                <w:szCs w:val="12"/>
              </w:rPr>
            </w:pPr>
          </w:p>
        </w:tc>
        <w:tc>
          <w:tcPr>
            <w:tcW w:w="0" w:type="auto"/>
            <w:shd w:val="clear" w:color="auto" w:fill="auto"/>
          </w:tcPr>
          <w:p w14:paraId="59577E39"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C922AB3"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5E7CCE45" w14:textId="77777777" w:rsidR="00337E64" w:rsidRPr="00C67A39" w:rsidRDefault="00337E64" w:rsidP="00337E64">
            <w:pPr>
              <w:jc w:val="center"/>
              <w:rPr>
                <w:sz w:val="12"/>
                <w:szCs w:val="12"/>
              </w:rPr>
            </w:pPr>
            <w:r w:rsidRPr="00C67A39">
              <w:rPr>
                <w:sz w:val="12"/>
                <w:szCs w:val="12"/>
              </w:rPr>
              <w:t>54</w:t>
            </w:r>
          </w:p>
        </w:tc>
      </w:tr>
      <w:tr w:rsidR="00337E64" w:rsidRPr="00C67A39" w14:paraId="1817DAE7" w14:textId="77777777" w:rsidTr="00337E64">
        <w:tc>
          <w:tcPr>
            <w:tcW w:w="0" w:type="auto"/>
            <w:shd w:val="clear" w:color="auto" w:fill="auto"/>
          </w:tcPr>
          <w:p w14:paraId="6E4210BD" w14:textId="77777777" w:rsidR="00337E64" w:rsidRPr="00C67A39" w:rsidRDefault="00337E64" w:rsidP="00337E64">
            <w:pPr>
              <w:jc w:val="right"/>
              <w:rPr>
                <w:sz w:val="12"/>
                <w:szCs w:val="12"/>
              </w:rPr>
            </w:pPr>
            <w:r w:rsidRPr="00C67A39">
              <w:rPr>
                <w:sz w:val="12"/>
                <w:szCs w:val="12"/>
              </w:rPr>
              <w:t>48</w:t>
            </w:r>
          </w:p>
        </w:tc>
        <w:tc>
          <w:tcPr>
            <w:tcW w:w="0" w:type="auto"/>
            <w:gridSpan w:val="2"/>
          </w:tcPr>
          <w:p w14:paraId="77890DE1" w14:textId="77777777" w:rsidR="00337E64" w:rsidRPr="00C67A39" w:rsidRDefault="00337E64" w:rsidP="00337E64">
            <w:pPr>
              <w:rPr>
                <w:sz w:val="12"/>
                <w:szCs w:val="12"/>
              </w:rPr>
            </w:pPr>
          </w:p>
        </w:tc>
        <w:tc>
          <w:tcPr>
            <w:tcW w:w="0" w:type="auto"/>
            <w:shd w:val="clear" w:color="auto" w:fill="auto"/>
          </w:tcPr>
          <w:p w14:paraId="5FE66E3E"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262023F5"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A1022E7" w14:textId="77777777" w:rsidR="00337E64" w:rsidRPr="00C67A39" w:rsidRDefault="00337E64" w:rsidP="00337E64">
            <w:pPr>
              <w:jc w:val="center"/>
              <w:rPr>
                <w:sz w:val="12"/>
                <w:szCs w:val="12"/>
              </w:rPr>
            </w:pPr>
            <w:r w:rsidRPr="00C67A39">
              <w:rPr>
                <w:sz w:val="12"/>
                <w:szCs w:val="12"/>
              </w:rPr>
              <w:t>56</w:t>
            </w:r>
          </w:p>
        </w:tc>
      </w:tr>
      <w:tr w:rsidR="00337E64" w:rsidRPr="00C67A39" w14:paraId="1A4496E8" w14:textId="77777777" w:rsidTr="00337E64">
        <w:tc>
          <w:tcPr>
            <w:tcW w:w="0" w:type="auto"/>
            <w:shd w:val="clear" w:color="auto" w:fill="auto"/>
          </w:tcPr>
          <w:p w14:paraId="6635815E" w14:textId="77777777" w:rsidR="00337E64" w:rsidRPr="00C67A39" w:rsidRDefault="00337E64" w:rsidP="00337E64">
            <w:pPr>
              <w:jc w:val="right"/>
              <w:rPr>
                <w:sz w:val="12"/>
                <w:szCs w:val="12"/>
              </w:rPr>
            </w:pPr>
            <w:r w:rsidRPr="00C67A39">
              <w:rPr>
                <w:sz w:val="12"/>
                <w:szCs w:val="12"/>
              </w:rPr>
              <w:t>49</w:t>
            </w:r>
          </w:p>
        </w:tc>
        <w:tc>
          <w:tcPr>
            <w:tcW w:w="0" w:type="auto"/>
            <w:gridSpan w:val="2"/>
          </w:tcPr>
          <w:p w14:paraId="2DB0EEDB" w14:textId="77777777" w:rsidR="00337E64" w:rsidRPr="00C67A39" w:rsidRDefault="00337E64" w:rsidP="00337E64">
            <w:pPr>
              <w:rPr>
                <w:sz w:val="12"/>
                <w:szCs w:val="12"/>
              </w:rPr>
            </w:pPr>
          </w:p>
        </w:tc>
        <w:tc>
          <w:tcPr>
            <w:tcW w:w="0" w:type="auto"/>
            <w:shd w:val="clear" w:color="auto" w:fill="auto"/>
          </w:tcPr>
          <w:p w14:paraId="77C81D20"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3123F19"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7E0B8043" w14:textId="77777777" w:rsidR="00337E64" w:rsidRPr="00C67A39" w:rsidRDefault="00337E64" w:rsidP="00337E64">
            <w:pPr>
              <w:jc w:val="center"/>
              <w:rPr>
                <w:sz w:val="12"/>
                <w:szCs w:val="12"/>
              </w:rPr>
            </w:pPr>
            <w:r w:rsidRPr="00C67A39">
              <w:rPr>
                <w:sz w:val="12"/>
                <w:szCs w:val="12"/>
              </w:rPr>
              <w:t>58</w:t>
            </w:r>
          </w:p>
        </w:tc>
      </w:tr>
      <w:tr w:rsidR="00337E64" w:rsidRPr="00C67A39" w14:paraId="7FAC594D" w14:textId="77777777" w:rsidTr="00337E64">
        <w:tc>
          <w:tcPr>
            <w:tcW w:w="0" w:type="auto"/>
            <w:shd w:val="clear" w:color="auto" w:fill="auto"/>
          </w:tcPr>
          <w:p w14:paraId="545E12D4" w14:textId="77777777" w:rsidR="00337E64" w:rsidRPr="00C67A39" w:rsidRDefault="00337E64" w:rsidP="00337E64">
            <w:pPr>
              <w:jc w:val="right"/>
              <w:rPr>
                <w:sz w:val="12"/>
                <w:szCs w:val="12"/>
              </w:rPr>
            </w:pPr>
            <w:r w:rsidRPr="00C67A39">
              <w:rPr>
                <w:sz w:val="12"/>
                <w:szCs w:val="12"/>
              </w:rPr>
              <w:t>50</w:t>
            </w:r>
          </w:p>
        </w:tc>
        <w:tc>
          <w:tcPr>
            <w:tcW w:w="0" w:type="auto"/>
            <w:gridSpan w:val="2"/>
          </w:tcPr>
          <w:p w14:paraId="380532F9" w14:textId="77777777" w:rsidR="00337E64" w:rsidRPr="00C67A39" w:rsidRDefault="00337E64" w:rsidP="00337E64">
            <w:pPr>
              <w:rPr>
                <w:sz w:val="12"/>
                <w:szCs w:val="12"/>
              </w:rPr>
            </w:pPr>
          </w:p>
        </w:tc>
        <w:tc>
          <w:tcPr>
            <w:tcW w:w="0" w:type="auto"/>
            <w:shd w:val="clear" w:color="auto" w:fill="auto"/>
          </w:tcPr>
          <w:p w14:paraId="3A8139C6"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A922711"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23F16B41" w14:textId="77777777" w:rsidR="00337E64" w:rsidRPr="00C67A39" w:rsidRDefault="00337E64" w:rsidP="00337E64">
            <w:pPr>
              <w:jc w:val="center"/>
              <w:rPr>
                <w:sz w:val="12"/>
                <w:szCs w:val="12"/>
              </w:rPr>
            </w:pPr>
            <w:r w:rsidRPr="00C67A39">
              <w:rPr>
                <w:sz w:val="12"/>
                <w:szCs w:val="12"/>
              </w:rPr>
              <w:t>6</w:t>
            </w:r>
          </w:p>
        </w:tc>
      </w:tr>
      <w:tr w:rsidR="00337E64" w:rsidRPr="00C67A39" w14:paraId="3E45B4DC" w14:textId="77777777" w:rsidTr="00337E64">
        <w:tc>
          <w:tcPr>
            <w:tcW w:w="0" w:type="auto"/>
            <w:shd w:val="clear" w:color="auto" w:fill="auto"/>
          </w:tcPr>
          <w:p w14:paraId="11EAE420" w14:textId="77777777" w:rsidR="00337E64" w:rsidRPr="00C67A39" w:rsidRDefault="00337E64" w:rsidP="00337E64">
            <w:pPr>
              <w:jc w:val="right"/>
              <w:rPr>
                <w:sz w:val="12"/>
                <w:szCs w:val="12"/>
              </w:rPr>
            </w:pPr>
            <w:r w:rsidRPr="00C67A39">
              <w:rPr>
                <w:sz w:val="12"/>
                <w:szCs w:val="12"/>
              </w:rPr>
              <w:t>51</w:t>
            </w:r>
          </w:p>
        </w:tc>
        <w:tc>
          <w:tcPr>
            <w:tcW w:w="0" w:type="auto"/>
            <w:gridSpan w:val="2"/>
          </w:tcPr>
          <w:p w14:paraId="7B3E4A8E" w14:textId="77777777" w:rsidR="00337E64" w:rsidRPr="00C67A39" w:rsidRDefault="00337E64" w:rsidP="00337E64">
            <w:pPr>
              <w:rPr>
                <w:sz w:val="12"/>
                <w:szCs w:val="12"/>
              </w:rPr>
            </w:pPr>
          </w:p>
        </w:tc>
        <w:tc>
          <w:tcPr>
            <w:tcW w:w="0" w:type="auto"/>
            <w:shd w:val="clear" w:color="auto" w:fill="auto"/>
          </w:tcPr>
          <w:p w14:paraId="1FBF2CDD"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428D6C2"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2DC373FE" w14:textId="77777777" w:rsidR="00337E64" w:rsidRPr="00C67A39" w:rsidRDefault="00337E64" w:rsidP="00337E64">
            <w:pPr>
              <w:jc w:val="center"/>
              <w:rPr>
                <w:sz w:val="12"/>
                <w:szCs w:val="12"/>
              </w:rPr>
            </w:pPr>
            <w:r w:rsidRPr="00C67A39">
              <w:rPr>
                <w:sz w:val="12"/>
                <w:szCs w:val="12"/>
              </w:rPr>
              <w:t>60</w:t>
            </w:r>
          </w:p>
        </w:tc>
      </w:tr>
      <w:tr w:rsidR="00337E64" w:rsidRPr="00C67A39" w14:paraId="67371F73" w14:textId="77777777" w:rsidTr="00337E64">
        <w:tc>
          <w:tcPr>
            <w:tcW w:w="0" w:type="auto"/>
            <w:shd w:val="clear" w:color="auto" w:fill="auto"/>
          </w:tcPr>
          <w:p w14:paraId="133830BE" w14:textId="77777777" w:rsidR="00337E64" w:rsidRPr="00C67A39" w:rsidRDefault="00337E64" w:rsidP="00337E64">
            <w:pPr>
              <w:jc w:val="right"/>
              <w:rPr>
                <w:sz w:val="12"/>
                <w:szCs w:val="12"/>
              </w:rPr>
            </w:pPr>
            <w:r w:rsidRPr="00C67A39">
              <w:rPr>
                <w:sz w:val="12"/>
                <w:szCs w:val="12"/>
              </w:rPr>
              <w:t>52</w:t>
            </w:r>
          </w:p>
        </w:tc>
        <w:tc>
          <w:tcPr>
            <w:tcW w:w="0" w:type="auto"/>
            <w:gridSpan w:val="2"/>
          </w:tcPr>
          <w:p w14:paraId="6DB2B42D" w14:textId="77777777" w:rsidR="00337E64" w:rsidRPr="00C67A39" w:rsidRDefault="00337E64" w:rsidP="00337E64">
            <w:pPr>
              <w:rPr>
                <w:sz w:val="12"/>
                <w:szCs w:val="12"/>
              </w:rPr>
            </w:pPr>
          </w:p>
        </w:tc>
        <w:tc>
          <w:tcPr>
            <w:tcW w:w="0" w:type="auto"/>
            <w:shd w:val="clear" w:color="auto" w:fill="auto"/>
          </w:tcPr>
          <w:p w14:paraId="7BB7034D"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3706A2F9"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14A709FE" w14:textId="77777777" w:rsidR="00337E64" w:rsidRPr="00C67A39" w:rsidRDefault="00337E64" w:rsidP="00337E64">
            <w:pPr>
              <w:jc w:val="center"/>
              <w:rPr>
                <w:sz w:val="12"/>
                <w:szCs w:val="12"/>
              </w:rPr>
            </w:pPr>
            <w:r w:rsidRPr="00C67A39">
              <w:rPr>
                <w:sz w:val="12"/>
                <w:szCs w:val="12"/>
              </w:rPr>
              <w:t>62</w:t>
            </w:r>
          </w:p>
        </w:tc>
      </w:tr>
      <w:tr w:rsidR="00337E64" w:rsidRPr="00C67A39" w14:paraId="30A4118A" w14:textId="77777777" w:rsidTr="00337E64">
        <w:tc>
          <w:tcPr>
            <w:tcW w:w="0" w:type="auto"/>
            <w:shd w:val="clear" w:color="auto" w:fill="auto"/>
          </w:tcPr>
          <w:p w14:paraId="48BE783C" w14:textId="77777777" w:rsidR="00337E64" w:rsidRPr="00C67A39" w:rsidRDefault="00337E64" w:rsidP="00337E64">
            <w:pPr>
              <w:jc w:val="right"/>
              <w:rPr>
                <w:sz w:val="12"/>
                <w:szCs w:val="12"/>
              </w:rPr>
            </w:pPr>
            <w:r w:rsidRPr="00C67A39">
              <w:rPr>
                <w:sz w:val="12"/>
                <w:szCs w:val="12"/>
              </w:rPr>
              <w:t>53</w:t>
            </w:r>
          </w:p>
        </w:tc>
        <w:tc>
          <w:tcPr>
            <w:tcW w:w="0" w:type="auto"/>
            <w:gridSpan w:val="2"/>
          </w:tcPr>
          <w:p w14:paraId="4E17807F" w14:textId="77777777" w:rsidR="00337E64" w:rsidRPr="00C67A39" w:rsidRDefault="00337E64" w:rsidP="00337E64">
            <w:pPr>
              <w:rPr>
                <w:sz w:val="12"/>
                <w:szCs w:val="12"/>
              </w:rPr>
            </w:pPr>
          </w:p>
        </w:tc>
        <w:tc>
          <w:tcPr>
            <w:tcW w:w="0" w:type="auto"/>
            <w:shd w:val="clear" w:color="auto" w:fill="auto"/>
          </w:tcPr>
          <w:p w14:paraId="76A954C9"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9269C41"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9453F8F" w14:textId="77777777" w:rsidR="00337E64" w:rsidRPr="00C67A39" w:rsidRDefault="00337E64" w:rsidP="00337E64">
            <w:pPr>
              <w:jc w:val="center"/>
              <w:rPr>
                <w:sz w:val="12"/>
                <w:szCs w:val="12"/>
              </w:rPr>
            </w:pPr>
            <w:r w:rsidRPr="00C67A39">
              <w:rPr>
                <w:sz w:val="12"/>
                <w:szCs w:val="12"/>
              </w:rPr>
              <w:t>64</w:t>
            </w:r>
          </w:p>
        </w:tc>
      </w:tr>
      <w:tr w:rsidR="00337E64" w:rsidRPr="00C67A39" w14:paraId="6989ABAE" w14:textId="77777777" w:rsidTr="00337E64">
        <w:tc>
          <w:tcPr>
            <w:tcW w:w="0" w:type="auto"/>
            <w:shd w:val="clear" w:color="auto" w:fill="auto"/>
          </w:tcPr>
          <w:p w14:paraId="2141A4A4" w14:textId="77777777" w:rsidR="00337E64" w:rsidRPr="00C67A39" w:rsidRDefault="00337E64" w:rsidP="00337E64">
            <w:pPr>
              <w:jc w:val="right"/>
              <w:rPr>
                <w:sz w:val="12"/>
                <w:szCs w:val="12"/>
              </w:rPr>
            </w:pPr>
            <w:r w:rsidRPr="00C67A39">
              <w:rPr>
                <w:sz w:val="12"/>
                <w:szCs w:val="12"/>
              </w:rPr>
              <w:t>54</w:t>
            </w:r>
          </w:p>
        </w:tc>
        <w:tc>
          <w:tcPr>
            <w:tcW w:w="0" w:type="auto"/>
            <w:gridSpan w:val="2"/>
          </w:tcPr>
          <w:p w14:paraId="6E55E252" w14:textId="77777777" w:rsidR="00337E64" w:rsidRPr="00C67A39" w:rsidRDefault="00337E64" w:rsidP="00337E64">
            <w:pPr>
              <w:rPr>
                <w:sz w:val="12"/>
                <w:szCs w:val="12"/>
              </w:rPr>
            </w:pPr>
          </w:p>
        </w:tc>
        <w:tc>
          <w:tcPr>
            <w:tcW w:w="0" w:type="auto"/>
            <w:shd w:val="clear" w:color="auto" w:fill="auto"/>
          </w:tcPr>
          <w:p w14:paraId="6FD84D36"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8170056"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574B67E" w14:textId="77777777" w:rsidR="00337E64" w:rsidRPr="00C67A39" w:rsidRDefault="00337E64" w:rsidP="00337E64">
            <w:pPr>
              <w:jc w:val="center"/>
              <w:rPr>
                <w:sz w:val="12"/>
                <w:szCs w:val="12"/>
              </w:rPr>
            </w:pPr>
            <w:r w:rsidRPr="00C67A39">
              <w:rPr>
                <w:sz w:val="12"/>
                <w:szCs w:val="12"/>
              </w:rPr>
              <w:t>68</w:t>
            </w:r>
          </w:p>
        </w:tc>
      </w:tr>
      <w:tr w:rsidR="00337E64" w:rsidRPr="00C67A39" w14:paraId="6CF9B9E5" w14:textId="77777777" w:rsidTr="00337E64">
        <w:tc>
          <w:tcPr>
            <w:tcW w:w="0" w:type="auto"/>
            <w:shd w:val="clear" w:color="auto" w:fill="auto"/>
          </w:tcPr>
          <w:p w14:paraId="618C1CFB" w14:textId="77777777" w:rsidR="00337E64" w:rsidRPr="00C67A39" w:rsidRDefault="00337E64" w:rsidP="00337E64">
            <w:pPr>
              <w:jc w:val="right"/>
              <w:rPr>
                <w:sz w:val="12"/>
                <w:szCs w:val="12"/>
              </w:rPr>
            </w:pPr>
            <w:r w:rsidRPr="00C67A39">
              <w:rPr>
                <w:sz w:val="12"/>
                <w:szCs w:val="12"/>
              </w:rPr>
              <w:t>55</w:t>
            </w:r>
          </w:p>
        </w:tc>
        <w:tc>
          <w:tcPr>
            <w:tcW w:w="0" w:type="auto"/>
            <w:gridSpan w:val="2"/>
          </w:tcPr>
          <w:p w14:paraId="5740C32A" w14:textId="77777777" w:rsidR="00337E64" w:rsidRPr="00C67A39" w:rsidRDefault="00337E64" w:rsidP="00337E64">
            <w:pPr>
              <w:rPr>
                <w:sz w:val="12"/>
                <w:szCs w:val="12"/>
              </w:rPr>
            </w:pPr>
          </w:p>
        </w:tc>
        <w:tc>
          <w:tcPr>
            <w:tcW w:w="0" w:type="auto"/>
            <w:shd w:val="clear" w:color="auto" w:fill="auto"/>
          </w:tcPr>
          <w:p w14:paraId="6A8C175E"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1B696DAF"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6A181B4" w14:textId="77777777" w:rsidR="00337E64" w:rsidRPr="00C67A39" w:rsidRDefault="00337E64" w:rsidP="00337E64">
            <w:pPr>
              <w:jc w:val="center"/>
              <w:rPr>
                <w:sz w:val="12"/>
                <w:szCs w:val="12"/>
              </w:rPr>
            </w:pPr>
            <w:r w:rsidRPr="00C67A39">
              <w:rPr>
                <w:sz w:val="12"/>
                <w:szCs w:val="12"/>
              </w:rPr>
              <w:t>7</w:t>
            </w:r>
          </w:p>
        </w:tc>
      </w:tr>
      <w:tr w:rsidR="00337E64" w:rsidRPr="00C67A39" w14:paraId="2AAEAD16" w14:textId="77777777" w:rsidTr="00337E64">
        <w:tc>
          <w:tcPr>
            <w:tcW w:w="0" w:type="auto"/>
            <w:shd w:val="clear" w:color="auto" w:fill="auto"/>
          </w:tcPr>
          <w:p w14:paraId="435D686C" w14:textId="77777777" w:rsidR="00337E64" w:rsidRPr="00C67A39" w:rsidRDefault="00337E64" w:rsidP="00337E64">
            <w:pPr>
              <w:jc w:val="right"/>
              <w:rPr>
                <w:sz w:val="12"/>
                <w:szCs w:val="12"/>
              </w:rPr>
            </w:pPr>
            <w:r w:rsidRPr="00C67A39">
              <w:rPr>
                <w:sz w:val="12"/>
                <w:szCs w:val="12"/>
              </w:rPr>
              <w:t>56</w:t>
            </w:r>
          </w:p>
        </w:tc>
        <w:tc>
          <w:tcPr>
            <w:tcW w:w="0" w:type="auto"/>
            <w:gridSpan w:val="2"/>
          </w:tcPr>
          <w:p w14:paraId="717BD62A" w14:textId="77777777" w:rsidR="00337E64" w:rsidRPr="00C67A39" w:rsidRDefault="00337E64" w:rsidP="00337E64">
            <w:pPr>
              <w:rPr>
                <w:sz w:val="12"/>
                <w:szCs w:val="12"/>
              </w:rPr>
            </w:pPr>
          </w:p>
        </w:tc>
        <w:tc>
          <w:tcPr>
            <w:tcW w:w="0" w:type="auto"/>
            <w:shd w:val="clear" w:color="auto" w:fill="auto"/>
          </w:tcPr>
          <w:p w14:paraId="36D40EC8"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0047DC83"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5FE33680" w14:textId="77777777" w:rsidR="00337E64" w:rsidRPr="00C67A39" w:rsidRDefault="00337E64" w:rsidP="00337E64">
            <w:pPr>
              <w:jc w:val="center"/>
              <w:rPr>
                <w:sz w:val="12"/>
                <w:szCs w:val="12"/>
              </w:rPr>
            </w:pPr>
            <w:r w:rsidRPr="00C67A39">
              <w:rPr>
                <w:sz w:val="12"/>
                <w:szCs w:val="12"/>
              </w:rPr>
              <w:t>70</w:t>
            </w:r>
          </w:p>
        </w:tc>
      </w:tr>
      <w:tr w:rsidR="00337E64" w:rsidRPr="00C67A39" w14:paraId="0F38B2AF" w14:textId="77777777" w:rsidTr="00337E64">
        <w:tc>
          <w:tcPr>
            <w:tcW w:w="0" w:type="auto"/>
            <w:shd w:val="clear" w:color="auto" w:fill="auto"/>
          </w:tcPr>
          <w:p w14:paraId="0A32EC07" w14:textId="77777777" w:rsidR="00337E64" w:rsidRPr="00C67A39" w:rsidRDefault="00337E64" w:rsidP="00337E64">
            <w:pPr>
              <w:jc w:val="right"/>
              <w:rPr>
                <w:sz w:val="12"/>
                <w:szCs w:val="12"/>
              </w:rPr>
            </w:pPr>
            <w:r w:rsidRPr="00C67A39">
              <w:rPr>
                <w:sz w:val="12"/>
                <w:szCs w:val="12"/>
              </w:rPr>
              <w:t>57</w:t>
            </w:r>
          </w:p>
        </w:tc>
        <w:tc>
          <w:tcPr>
            <w:tcW w:w="0" w:type="auto"/>
            <w:gridSpan w:val="2"/>
          </w:tcPr>
          <w:p w14:paraId="5E958383" w14:textId="77777777" w:rsidR="00337E64" w:rsidRPr="00C67A39" w:rsidRDefault="00337E64" w:rsidP="00337E64">
            <w:pPr>
              <w:rPr>
                <w:sz w:val="12"/>
                <w:szCs w:val="12"/>
              </w:rPr>
            </w:pPr>
          </w:p>
        </w:tc>
        <w:tc>
          <w:tcPr>
            <w:tcW w:w="0" w:type="auto"/>
            <w:shd w:val="clear" w:color="auto" w:fill="auto"/>
          </w:tcPr>
          <w:p w14:paraId="28E3108F"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29FEFADE"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35EAE3FA" w14:textId="77777777" w:rsidR="00337E64" w:rsidRPr="00C67A39" w:rsidRDefault="00337E64" w:rsidP="00337E64">
            <w:pPr>
              <w:jc w:val="center"/>
              <w:rPr>
                <w:sz w:val="12"/>
                <w:szCs w:val="12"/>
              </w:rPr>
            </w:pPr>
            <w:r w:rsidRPr="00C67A39">
              <w:rPr>
                <w:sz w:val="12"/>
                <w:szCs w:val="12"/>
              </w:rPr>
              <w:t>72</w:t>
            </w:r>
          </w:p>
        </w:tc>
      </w:tr>
      <w:tr w:rsidR="00337E64" w:rsidRPr="00C67A39" w14:paraId="12B2AC81" w14:textId="77777777" w:rsidTr="00337E64">
        <w:tc>
          <w:tcPr>
            <w:tcW w:w="0" w:type="auto"/>
            <w:shd w:val="clear" w:color="auto" w:fill="auto"/>
          </w:tcPr>
          <w:p w14:paraId="0D2B9448" w14:textId="77777777" w:rsidR="00337E64" w:rsidRPr="00C67A39" w:rsidRDefault="00337E64" w:rsidP="00337E64">
            <w:pPr>
              <w:jc w:val="right"/>
              <w:rPr>
                <w:sz w:val="12"/>
                <w:szCs w:val="12"/>
              </w:rPr>
            </w:pPr>
            <w:r w:rsidRPr="00C67A39">
              <w:rPr>
                <w:sz w:val="12"/>
                <w:szCs w:val="12"/>
              </w:rPr>
              <w:t>58</w:t>
            </w:r>
          </w:p>
        </w:tc>
        <w:tc>
          <w:tcPr>
            <w:tcW w:w="0" w:type="auto"/>
            <w:gridSpan w:val="2"/>
          </w:tcPr>
          <w:p w14:paraId="5BE4442E" w14:textId="77777777" w:rsidR="00337E64" w:rsidRPr="00C67A39" w:rsidRDefault="00337E64" w:rsidP="00337E64">
            <w:pPr>
              <w:rPr>
                <w:sz w:val="12"/>
                <w:szCs w:val="12"/>
              </w:rPr>
            </w:pPr>
          </w:p>
        </w:tc>
        <w:tc>
          <w:tcPr>
            <w:tcW w:w="0" w:type="auto"/>
            <w:shd w:val="clear" w:color="auto" w:fill="auto"/>
          </w:tcPr>
          <w:p w14:paraId="5F187120"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47B8BF5A"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1591BAA9" w14:textId="77777777" w:rsidR="00337E64" w:rsidRPr="00C67A39" w:rsidRDefault="00337E64" w:rsidP="00337E64">
            <w:pPr>
              <w:jc w:val="center"/>
              <w:rPr>
                <w:sz w:val="12"/>
                <w:szCs w:val="12"/>
              </w:rPr>
            </w:pPr>
            <w:r w:rsidRPr="00C67A39">
              <w:rPr>
                <w:sz w:val="12"/>
                <w:szCs w:val="12"/>
              </w:rPr>
              <w:t>74</w:t>
            </w:r>
          </w:p>
        </w:tc>
      </w:tr>
      <w:tr w:rsidR="00337E64" w:rsidRPr="00C67A39" w14:paraId="35DD1EC5" w14:textId="77777777" w:rsidTr="00337E64">
        <w:tc>
          <w:tcPr>
            <w:tcW w:w="0" w:type="auto"/>
            <w:shd w:val="clear" w:color="auto" w:fill="auto"/>
          </w:tcPr>
          <w:p w14:paraId="6B9092CC" w14:textId="77777777" w:rsidR="00337E64" w:rsidRPr="00C67A39" w:rsidRDefault="00337E64" w:rsidP="00337E64">
            <w:pPr>
              <w:jc w:val="right"/>
              <w:rPr>
                <w:sz w:val="12"/>
                <w:szCs w:val="12"/>
              </w:rPr>
            </w:pPr>
            <w:r w:rsidRPr="00C67A39">
              <w:rPr>
                <w:sz w:val="12"/>
                <w:szCs w:val="12"/>
              </w:rPr>
              <w:t>59</w:t>
            </w:r>
          </w:p>
        </w:tc>
        <w:tc>
          <w:tcPr>
            <w:tcW w:w="0" w:type="auto"/>
            <w:gridSpan w:val="2"/>
          </w:tcPr>
          <w:p w14:paraId="245C9652" w14:textId="77777777" w:rsidR="00337E64" w:rsidRPr="00C67A39" w:rsidRDefault="00337E64" w:rsidP="00337E64">
            <w:pPr>
              <w:rPr>
                <w:sz w:val="12"/>
                <w:szCs w:val="12"/>
              </w:rPr>
            </w:pPr>
          </w:p>
        </w:tc>
        <w:tc>
          <w:tcPr>
            <w:tcW w:w="0" w:type="auto"/>
            <w:shd w:val="clear" w:color="auto" w:fill="auto"/>
          </w:tcPr>
          <w:p w14:paraId="0EFF8529"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7BA4204D"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627822D5" w14:textId="77777777" w:rsidR="00337E64" w:rsidRPr="00C67A39" w:rsidRDefault="00337E64" w:rsidP="00337E64">
            <w:pPr>
              <w:jc w:val="center"/>
              <w:rPr>
                <w:sz w:val="12"/>
                <w:szCs w:val="12"/>
              </w:rPr>
            </w:pPr>
            <w:r w:rsidRPr="00C67A39">
              <w:rPr>
                <w:sz w:val="12"/>
                <w:szCs w:val="12"/>
              </w:rPr>
              <w:t>76</w:t>
            </w:r>
          </w:p>
        </w:tc>
      </w:tr>
      <w:tr w:rsidR="00337E64" w:rsidRPr="00C67A39" w14:paraId="10B623BC" w14:textId="77777777" w:rsidTr="00337E64">
        <w:tc>
          <w:tcPr>
            <w:tcW w:w="0" w:type="auto"/>
            <w:shd w:val="clear" w:color="auto" w:fill="auto"/>
          </w:tcPr>
          <w:p w14:paraId="7EF239CA" w14:textId="77777777" w:rsidR="00337E64" w:rsidRPr="00C67A39" w:rsidRDefault="00337E64" w:rsidP="00337E64">
            <w:pPr>
              <w:jc w:val="right"/>
              <w:rPr>
                <w:sz w:val="12"/>
                <w:szCs w:val="12"/>
              </w:rPr>
            </w:pPr>
            <w:r w:rsidRPr="00C67A39">
              <w:rPr>
                <w:sz w:val="12"/>
                <w:szCs w:val="12"/>
              </w:rPr>
              <w:t>60</w:t>
            </w:r>
          </w:p>
        </w:tc>
        <w:tc>
          <w:tcPr>
            <w:tcW w:w="0" w:type="auto"/>
            <w:gridSpan w:val="2"/>
          </w:tcPr>
          <w:p w14:paraId="2D9FEC80" w14:textId="77777777" w:rsidR="00337E64" w:rsidRPr="00C67A39" w:rsidRDefault="00337E64" w:rsidP="00337E64">
            <w:pPr>
              <w:rPr>
                <w:sz w:val="12"/>
                <w:szCs w:val="12"/>
              </w:rPr>
            </w:pPr>
          </w:p>
        </w:tc>
        <w:tc>
          <w:tcPr>
            <w:tcW w:w="0" w:type="auto"/>
            <w:shd w:val="clear" w:color="auto" w:fill="auto"/>
          </w:tcPr>
          <w:p w14:paraId="6B40B68D"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2CA82713"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9EFD473" w14:textId="77777777" w:rsidR="00337E64" w:rsidRPr="00C67A39" w:rsidRDefault="00337E64" w:rsidP="00337E64">
            <w:pPr>
              <w:jc w:val="center"/>
              <w:rPr>
                <w:sz w:val="12"/>
                <w:szCs w:val="12"/>
              </w:rPr>
            </w:pPr>
            <w:r w:rsidRPr="00C67A39">
              <w:rPr>
                <w:sz w:val="12"/>
                <w:szCs w:val="12"/>
              </w:rPr>
              <w:t>78</w:t>
            </w:r>
          </w:p>
        </w:tc>
      </w:tr>
      <w:tr w:rsidR="00337E64" w:rsidRPr="00C67A39" w14:paraId="61733D86" w14:textId="77777777" w:rsidTr="00337E64">
        <w:tc>
          <w:tcPr>
            <w:tcW w:w="0" w:type="auto"/>
            <w:shd w:val="clear" w:color="auto" w:fill="auto"/>
          </w:tcPr>
          <w:p w14:paraId="3685A29D" w14:textId="77777777" w:rsidR="00337E64" w:rsidRPr="00C67A39" w:rsidRDefault="00337E64" w:rsidP="00337E64">
            <w:pPr>
              <w:jc w:val="right"/>
              <w:rPr>
                <w:sz w:val="12"/>
                <w:szCs w:val="12"/>
              </w:rPr>
            </w:pPr>
            <w:r w:rsidRPr="00C67A39">
              <w:rPr>
                <w:sz w:val="12"/>
                <w:szCs w:val="12"/>
              </w:rPr>
              <w:t>61</w:t>
            </w:r>
          </w:p>
        </w:tc>
        <w:tc>
          <w:tcPr>
            <w:tcW w:w="0" w:type="auto"/>
            <w:gridSpan w:val="2"/>
          </w:tcPr>
          <w:p w14:paraId="3FBC272B" w14:textId="77777777" w:rsidR="00337E64" w:rsidRPr="00C67A39" w:rsidRDefault="00337E64" w:rsidP="00337E64">
            <w:pPr>
              <w:rPr>
                <w:sz w:val="12"/>
                <w:szCs w:val="12"/>
              </w:rPr>
            </w:pPr>
          </w:p>
        </w:tc>
        <w:tc>
          <w:tcPr>
            <w:tcW w:w="0" w:type="auto"/>
            <w:shd w:val="clear" w:color="auto" w:fill="auto"/>
          </w:tcPr>
          <w:p w14:paraId="30377710"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5ADF5D81"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612FCA6" w14:textId="77777777" w:rsidR="00337E64" w:rsidRPr="00C67A39" w:rsidRDefault="00337E64" w:rsidP="00337E64">
            <w:pPr>
              <w:jc w:val="center"/>
              <w:rPr>
                <w:sz w:val="12"/>
                <w:szCs w:val="12"/>
              </w:rPr>
            </w:pPr>
            <w:r w:rsidRPr="00C67A39">
              <w:rPr>
                <w:sz w:val="12"/>
                <w:szCs w:val="12"/>
              </w:rPr>
              <w:t>8</w:t>
            </w:r>
          </w:p>
        </w:tc>
      </w:tr>
      <w:tr w:rsidR="00337E64" w:rsidRPr="00C67A39" w14:paraId="6A4009FC" w14:textId="77777777" w:rsidTr="00337E64">
        <w:tc>
          <w:tcPr>
            <w:tcW w:w="0" w:type="auto"/>
            <w:shd w:val="clear" w:color="auto" w:fill="auto"/>
          </w:tcPr>
          <w:p w14:paraId="1D0C39FD" w14:textId="77777777" w:rsidR="00337E64" w:rsidRPr="00C67A39" w:rsidRDefault="00337E64" w:rsidP="00337E64">
            <w:pPr>
              <w:jc w:val="right"/>
              <w:rPr>
                <w:sz w:val="12"/>
                <w:szCs w:val="12"/>
              </w:rPr>
            </w:pPr>
            <w:r w:rsidRPr="00C67A39">
              <w:rPr>
                <w:sz w:val="12"/>
                <w:szCs w:val="12"/>
              </w:rPr>
              <w:t>62</w:t>
            </w:r>
          </w:p>
        </w:tc>
        <w:tc>
          <w:tcPr>
            <w:tcW w:w="0" w:type="auto"/>
            <w:gridSpan w:val="2"/>
          </w:tcPr>
          <w:p w14:paraId="79195F7F" w14:textId="77777777" w:rsidR="00337E64" w:rsidRPr="00C67A39" w:rsidRDefault="00337E64" w:rsidP="00337E64">
            <w:pPr>
              <w:rPr>
                <w:sz w:val="12"/>
                <w:szCs w:val="12"/>
              </w:rPr>
            </w:pPr>
          </w:p>
        </w:tc>
        <w:tc>
          <w:tcPr>
            <w:tcW w:w="0" w:type="auto"/>
            <w:shd w:val="clear" w:color="auto" w:fill="auto"/>
          </w:tcPr>
          <w:p w14:paraId="5D717B01"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6588B68B"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48CFE2E3" w14:textId="77777777" w:rsidR="00337E64" w:rsidRPr="00C67A39" w:rsidRDefault="00337E64" w:rsidP="00337E64">
            <w:pPr>
              <w:jc w:val="center"/>
              <w:rPr>
                <w:sz w:val="12"/>
                <w:szCs w:val="12"/>
              </w:rPr>
            </w:pPr>
            <w:r w:rsidRPr="00C67A39">
              <w:rPr>
                <w:sz w:val="12"/>
                <w:szCs w:val="12"/>
              </w:rPr>
              <w:t>9</w:t>
            </w:r>
          </w:p>
        </w:tc>
      </w:tr>
      <w:tr w:rsidR="00337E64" w:rsidRPr="00C67A39" w14:paraId="2578CC51" w14:textId="77777777" w:rsidTr="00337E64">
        <w:tc>
          <w:tcPr>
            <w:tcW w:w="0" w:type="auto"/>
            <w:shd w:val="clear" w:color="auto" w:fill="auto"/>
          </w:tcPr>
          <w:p w14:paraId="35CBFB7D" w14:textId="77777777" w:rsidR="00337E64" w:rsidRPr="00C67A39" w:rsidRDefault="00337E64" w:rsidP="00337E64">
            <w:pPr>
              <w:jc w:val="right"/>
              <w:rPr>
                <w:sz w:val="12"/>
                <w:szCs w:val="12"/>
              </w:rPr>
            </w:pPr>
            <w:r w:rsidRPr="00C67A39">
              <w:rPr>
                <w:sz w:val="12"/>
                <w:szCs w:val="12"/>
              </w:rPr>
              <w:t>63</w:t>
            </w:r>
          </w:p>
        </w:tc>
        <w:tc>
          <w:tcPr>
            <w:tcW w:w="0" w:type="auto"/>
            <w:gridSpan w:val="2"/>
          </w:tcPr>
          <w:p w14:paraId="6D7BB64F" w14:textId="77777777" w:rsidR="00337E64" w:rsidRPr="00C67A39" w:rsidRDefault="00337E64" w:rsidP="00337E64">
            <w:pPr>
              <w:rPr>
                <w:sz w:val="12"/>
                <w:szCs w:val="12"/>
              </w:rPr>
            </w:pPr>
          </w:p>
        </w:tc>
        <w:tc>
          <w:tcPr>
            <w:tcW w:w="0" w:type="auto"/>
            <w:shd w:val="clear" w:color="auto" w:fill="auto"/>
          </w:tcPr>
          <w:p w14:paraId="3E0DF4FA" w14:textId="77777777" w:rsidR="00337E64" w:rsidRPr="00C67A39" w:rsidRDefault="00337E64" w:rsidP="00337E64">
            <w:pPr>
              <w:rPr>
                <w:sz w:val="12"/>
                <w:szCs w:val="12"/>
              </w:rPr>
            </w:pPr>
            <w:r w:rsidRPr="00C67A39">
              <w:rPr>
                <w:sz w:val="12"/>
                <w:szCs w:val="12"/>
              </w:rPr>
              <w:t>площадь</w:t>
            </w:r>
          </w:p>
        </w:tc>
        <w:tc>
          <w:tcPr>
            <w:tcW w:w="0" w:type="auto"/>
            <w:shd w:val="clear" w:color="auto" w:fill="auto"/>
          </w:tcPr>
          <w:p w14:paraId="387BF376" w14:textId="77777777" w:rsidR="00337E64" w:rsidRPr="00C67A39" w:rsidRDefault="00337E64" w:rsidP="00337E64">
            <w:pPr>
              <w:rPr>
                <w:sz w:val="12"/>
                <w:szCs w:val="12"/>
              </w:rPr>
            </w:pPr>
            <w:r w:rsidRPr="00C67A39">
              <w:rPr>
                <w:sz w:val="12"/>
                <w:szCs w:val="12"/>
              </w:rPr>
              <w:t>1 Мая</w:t>
            </w:r>
          </w:p>
        </w:tc>
        <w:tc>
          <w:tcPr>
            <w:tcW w:w="0" w:type="auto"/>
            <w:shd w:val="clear" w:color="auto" w:fill="auto"/>
          </w:tcPr>
          <w:p w14:paraId="0637CB24" w14:textId="77777777" w:rsidR="00337E64" w:rsidRPr="00C67A39" w:rsidRDefault="00337E64" w:rsidP="00337E64">
            <w:pPr>
              <w:jc w:val="center"/>
              <w:rPr>
                <w:sz w:val="12"/>
                <w:szCs w:val="12"/>
              </w:rPr>
            </w:pPr>
            <w:r w:rsidRPr="00C67A39">
              <w:rPr>
                <w:sz w:val="12"/>
                <w:szCs w:val="12"/>
              </w:rPr>
              <w:t>4</w:t>
            </w:r>
          </w:p>
        </w:tc>
      </w:tr>
      <w:tr w:rsidR="00337E64" w:rsidRPr="00C67A39" w14:paraId="66EDB1E0" w14:textId="77777777" w:rsidTr="00337E64">
        <w:tc>
          <w:tcPr>
            <w:tcW w:w="0" w:type="auto"/>
            <w:shd w:val="clear" w:color="auto" w:fill="auto"/>
          </w:tcPr>
          <w:p w14:paraId="264307A9" w14:textId="77777777" w:rsidR="00337E64" w:rsidRPr="00C67A39" w:rsidRDefault="00337E64" w:rsidP="00337E64">
            <w:pPr>
              <w:jc w:val="right"/>
              <w:rPr>
                <w:sz w:val="12"/>
                <w:szCs w:val="12"/>
              </w:rPr>
            </w:pPr>
            <w:r w:rsidRPr="00C67A39">
              <w:rPr>
                <w:sz w:val="12"/>
                <w:szCs w:val="12"/>
              </w:rPr>
              <w:t>64</w:t>
            </w:r>
          </w:p>
        </w:tc>
        <w:tc>
          <w:tcPr>
            <w:tcW w:w="0" w:type="auto"/>
            <w:gridSpan w:val="2"/>
          </w:tcPr>
          <w:p w14:paraId="748995C3" w14:textId="77777777" w:rsidR="00337E64" w:rsidRPr="00C67A39" w:rsidRDefault="00337E64" w:rsidP="00337E64">
            <w:pPr>
              <w:rPr>
                <w:sz w:val="12"/>
                <w:szCs w:val="12"/>
              </w:rPr>
            </w:pPr>
          </w:p>
        </w:tc>
        <w:tc>
          <w:tcPr>
            <w:tcW w:w="0" w:type="auto"/>
            <w:shd w:val="clear" w:color="auto" w:fill="auto"/>
          </w:tcPr>
          <w:p w14:paraId="5D4362F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383A6D"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126573D" w14:textId="77777777" w:rsidR="00337E64" w:rsidRPr="00C67A39" w:rsidRDefault="00337E64" w:rsidP="00337E64">
            <w:pPr>
              <w:jc w:val="center"/>
              <w:rPr>
                <w:sz w:val="12"/>
                <w:szCs w:val="12"/>
              </w:rPr>
            </w:pPr>
            <w:r w:rsidRPr="00C67A39">
              <w:rPr>
                <w:sz w:val="12"/>
                <w:szCs w:val="12"/>
              </w:rPr>
              <w:t>1</w:t>
            </w:r>
          </w:p>
        </w:tc>
      </w:tr>
      <w:tr w:rsidR="00337E64" w:rsidRPr="00C67A39" w14:paraId="29A66F82" w14:textId="77777777" w:rsidTr="00337E64">
        <w:tc>
          <w:tcPr>
            <w:tcW w:w="0" w:type="auto"/>
            <w:shd w:val="clear" w:color="auto" w:fill="auto"/>
          </w:tcPr>
          <w:p w14:paraId="47CDBBCF" w14:textId="77777777" w:rsidR="00337E64" w:rsidRPr="00C67A39" w:rsidRDefault="00337E64" w:rsidP="00337E64">
            <w:pPr>
              <w:jc w:val="right"/>
              <w:rPr>
                <w:sz w:val="12"/>
                <w:szCs w:val="12"/>
              </w:rPr>
            </w:pPr>
            <w:r w:rsidRPr="00C67A39">
              <w:rPr>
                <w:sz w:val="12"/>
                <w:szCs w:val="12"/>
              </w:rPr>
              <w:t>65</w:t>
            </w:r>
          </w:p>
        </w:tc>
        <w:tc>
          <w:tcPr>
            <w:tcW w:w="0" w:type="auto"/>
            <w:gridSpan w:val="2"/>
          </w:tcPr>
          <w:p w14:paraId="3AAAE172" w14:textId="77777777" w:rsidR="00337E64" w:rsidRPr="00C67A39" w:rsidRDefault="00337E64" w:rsidP="00337E64">
            <w:pPr>
              <w:rPr>
                <w:sz w:val="12"/>
                <w:szCs w:val="12"/>
              </w:rPr>
            </w:pPr>
          </w:p>
        </w:tc>
        <w:tc>
          <w:tcPr>
            <w:tcW w:w="0" w:type="auto"/>
            <w:shd w:val="clear" w:color="auto" w:fill="auto"/>
          </w:tcPr>
          <w:p w14:paraId="4897A5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C0D667"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0CEE3651" w14:textId="77777777" w:rsidR="00337E64" w:rsidRPr="00C67A39" w:rsidRDefault="00337E64" w:rsidP="00337E64">
            <w:pPr>
              <w:jc w:val="center"/>
              <w:rPr>
                <w:sz w:val="12"/>
                <w:szCs w:val="12"/>
              </w:rPr>
            </w:pPr>
            <w:r w:rsidRPr="00C67A39">
              <w:rPr>
                <w:sz w:val="12"/>
                <w:szCs w:val="12"/>
              </w:rPr>
              <w:t>10</w:t>
            </w:r>
          </w:p>
        </w:tc>
      </w:tr>
      <w:tr w:rsidR="00337E64" w:rsidRPr="00C67A39" w14:paraId="318967F6" w14:textId="77777777" w:rsidTr="00337E64">
        <w:tc>
          <w:tcPr>
            <w:tcW w:w="0" w:type="auto"/>
            <w:shd w:val="clear" w:color="auto" w:fill="auto"/>
          </w:tcPr>
          <w:p w14:paraId="71109CE6" w14:textId="77777777" w:rsidR="00337E64" w:rsidRPr="00C67A39" w:rsidRDefault="00337E64" w:rsidP="00337E64">
            <w:pPr>
              <w:jc w:val="right"/>
              <w:rPr>
                <w:sz w:val="12"/>
                <w:szCs w:val="12"/>
              </w:rPr>
            </w:pPr>
            <w:r w:rsidRPr="00C67A39">
              <w:rPr>
                <w:sz w:val="12"/>
                <w:szCs w:val="12"/>
              </w:rPr>
              <w:t>66</w:t>
            </w:r>
          </w:p>
        </w:tc>
        <w:tc>
          <w:tcPr>
            <w:tcW w:w="0" w:type="auto"/>
            <w:gridSpan w:val="2"/>
          </w:tcPr>
          <w:p w14:paraId="2560191E" w14:textId="77777777" w:rsidR="00337E64" w:rsidRPr="00C67A39" w:rsidRDefault="00337E64" w:rsidP="00337E64">
            <w:pPr>
              <w:rPr>
                <w:sz w:val="12"/>
                <w:szCs w:val="12"/>
              </w:rPr>
            </w:pPr>
          </w:p>
        </w:tc>
        <w:tc>
          <w:tcPr>
            <w:tcW w:w="0" w:type="auto"/>
            <w:shd w:val="clear" w:color="auto" w:fill="auto"/>
          </w:tcPr>
          <w:p w14:paraId="72B06D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68FD96"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7D56B7C" w14:textId="77777777" w:rsidR="00337E64" w:rsidRPr="00C67A39" w:rsidRDefault="00337E64" w:rsidP="00337E64">
            <w:pPr>
              <w:jc w:val="center"/>
              <w:rPr>
                <w:sz w:val="12"/>
                <w:szCs w:val="12"/>
              </w:rPr>
            </w:pPr>
            <w:r w:rsidRPr="00C67A39">
              <w:rPr>
                <w:sz w:val="12"/>
                <w:szCs w:val="12"/>
              </w:rPr>
              <w:t>11</w:t>
            </w:r>
          </w:p>
        </w:tc>
      </w:tr>
      <w:tr w:rsidR="00337E64" w:rsidRPr="00C67A39" w14:paraId="3FF4995E" w14:textId="77777777" w:rsidTr="00337E64">
        <w:tc>
          <w:tcPr>
            <w:tcW w:w="0" w:type="auto"/>
            <w:shd w:val="clear" w:color="auto" w:fill="auto"/>
          </w:tcPr>
          <w:p w14:paraId="7F662221" w14:textId="77777777" w:rsidR="00337E64" w:rsidRPr="00C67A39" w:rsidRDefault="00337E64" w:rsidP="00337E64">
            <w:pPr>
              <w:jc w:val="right"/>
              <w:rPr>
                <w:sz w:val="12"/>
                <w:szCs w:val="12"/>
              </w:rPr>
            </w:pPr>
            <w:r w:rsidRPr="00C67A39">
              <w:rPr>
                <w:sz w:val="12"/>
                <w:szCs w:val="12"/>
              </w:rPr>
              <w:t>67</w:t>
            </w:r>
          </w:p>
        </w:tc>
        <w:tc>
          <w:tcPr>
            <w:tcW w:w="0" w:type="auto"/>
            <w:gridSpan w:val="2"/>
          </w:tcPr>
          <w:p w14:paraId="0C383D0F" w14:textId="77777777" w:rsidR="00337E64" w:rsidRPr="00C67A39" w:rsidRDefault="00337E64" w:rsidP="00337E64">
            <w:pPr>
              <w:rPr>
                <w:sz w:val="12"/>
                <w:szCs w:val="12"/>
              </w:rPr>
            </w:pPr>
          </w:p>
        </w:tc>
        <w:tc>
          <w:tcPr>
            <w:tcW w:w="0" w:type="auto"/>
            <w:shd w:val="clear" w:color="auto" w:fill="auto"/>
          </w:tcPr>
          <w:p w14:paraId="648B1F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4ADE4E"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B3F217C" w14:textId="77777777" w:rsidR="00337E64" w:rsidRPr="00C67A39" w:rsidRDefault="00337E64" w:rsidP="00337E64">
            <w:pPr>
              <w:jc w:val="center"/>
              <w:rPr>
                <w:sz w:val="12"/>
                <w:szCs w:val="12"/>
              </w:rPr>
            </w:pPr>
            <w:r w:rsidRPr="00C67A39">
              <w:rPr>
                <w:sz w:val="12"/>
                <w:szCs w:val="12"/>
              </w:rPr>
              <w:t>12</w:t>
            </w:r>
          </w:p>
        </w:tc>
      </w:tr>
      <w:tr w:rsidR="00337E64" w:rsidRPr="00C67A39" w14:paraId="5A4924FB" w14:textId="77777777" w:rsidTr="00337E64">
        <w:tc>
          <w:tcPr>
            <w:tcW w:w="0" w:type="auto"/>
            <w:shd w:val="clear" w:color="auto" w:fill="auto"/>
          </w:tcPr>
          <w:p w14:paraId="25AC86CA" w14:textId="77777777" w:rsidR="00337E64" w:rsidRPr="00C67A39" w:rsidRDefault="00337E64" w:rsidP="00337E64">
            <w:pPr>
              <w:jc w:val="right"/>
              <w:rPr>
                <w:sz w:val="12"/>
                <w:szCs w:val="12"/>
              </w:rPr>
            </w:pPr>
            <w:r w:rsidRPr="00C67A39">
              <w:rPr>
                <w:sz w:val="12"/>
                <w:szCs w:val="12"/>
              </w:rPr>
              <w:t>68</w:t>
            </w:r>
          </w:p>
        </w:tc>
        <w:tc>
          <w:tcPr>
            <w:tcW w:w="0" w:type="auto"/>
            <w:gridSpan w:val="2"/>
          </w:tcPr>
          <w:p w14:paraId="66BBAC7A" w14:textId="77777777" w:rsidR="00337E64" w:rsidRPr="00C67A39" w:rsidRDefault="00337E64" w:rsidP="00337E64">
            <w:pPr>
              <w:rPr>
                <w:sz w:val="12"/>
                <w:szCs w:val="12"/>
              </w:rPr>
            </w:pPr>
          </w:p>
        </w:tc>
        <w:tc>
          <w:tcPr>
            <w:tcW w:w="0" w:type="auto"/>
            <w:shd w:val="clear" w:color="auto" w:fill="auto"/>
          </w:tcPr>
          <w:p w14:paraId="48D4AD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200169"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40E2DD1B" w14:textId="77777777" w:rsidR="00337E64" w:rsidRPr="00C67A39" w:rsidRDefault="00337E64" w:rsidP="00337E64">
            <w:pPr>
              <w:jc w:val="center"/>
              <w:rPr>
                <w:sz w:val="12"/>
                <w:szCs w:val="12"/>
              </w:rPr>
            </w:pPr>
            <w:r w:rsidRPr="00C67A39">
              <w:rPr>
                <w:sz w:val="12"/>
                <w:szCs w:val="12"/>
              </w:rPr>
              <w:t>13</w:t>
            </w:r>
          </w:p>
        </w:tc>
      </w:tr>
      <w:tr w:rsidR="00337E64" w:rsidRPr="00C67A39" w14:paraId="71A8A287" w14:textId="77777777" w:rsidTr="00337E64">
        <w:tc>
          <w:tcPr>
            <w:tcW w:w="0" w:type="auto"/>
            <w:shd w:val="clear" w:color="auto" w:fill="auto"/>
          </w:tcPr>
          <w:p w14:paraId="431C98A9" w14:textId="77777777" w:rsidR="00337E64" w:rsidRPr="00C67A39" w:rsidRDefault="00337E64" w:rsidP="00337E64">
            <w:pPr>
              <w:jc w:val="right"/>
              <w:rPr>
                <w:sz w:val="12"/>
                <w:szCs w:val="12"/>
              </w:rPr>
            </w:pPr>
            <w:r w:rsidRPr="00C67A39">
              <w:rPr>
                <w:sz w:val="12"/>
                <w:szCs w:val="12"/>
              </w:rPr>
              <w:t>69</w:t>
            </w:r>
          </w:p>
        </w:tc>
        <w:tc>
          <w:tcPr>
            <w:tcW w:w="0" w:type="auto"/>
            <w:gridSpan w:val="2"/>
          </w:tcPr>
          <w:p w14:paraId="3B195F51" w14:textId="77777777" w:rsidR="00337E64" w:rsidRPr="00C67A39" w:rsidRDefault="00337E64" w:rsidP="00337E64">
            <w:pPr>
              <w:rPr>
                <w:sz w:val="12"/>
                <w:szCs w:val="12"/>
              </w:rPr>
            </w:pPr>
          </w:p>
        </w:tc>
        <w:tc>
          <w:tcPr>
            <w:tcW w:w="0" w:type="auto"/>
            <w:shd w:val="clear" w:color="auto" w:fill="auto"/>
          </w:tcPr>
          <w:p w14:paraId="576A6AA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8BA79F"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0AA55C2" w14:textId="77777777" w:rsidR="00337E64" w:rsidRPr="00C67A39" w:rsidRDefault="00337E64" w:rsidP="00337E64">
            <w:pPr>
              <w:jc w:val="center"/>
              <w:rPr>
                <w:sz w:val="12"/>
                <w:szCs w:val="12"/>
              </w:rPr>
            </w:pPr>
            <w:r w:rsidRPr="00C67A39">
              <w:rPr>
                <w:sz w:val="12"/>
                <w:szCs w:val="12"/>
              </w:rPr>
              <w:t>14</w:t>
            </w:r>
          </w:p>
        </w:tc>
      </w:tr>
      <w:tr w:rsidR="00337E64" w:rsidRPr="00C67A39" w14:paraId="2801A3C1" w14:textId="77777777" w:rsidTr="00337E64">
        <w:tc>
          <w:tcPr>
            <w:tcW w:w="0" w:type="auto"/>
            <w:shd w:val="clear" w:color="auto" w:fill="auto"/>
          </w:tcPr>
          <w:p w14:paraId="6D7017F1" w14:textId="77777777" w:rsidR="00337E64" w:rsidRPr="00C67A39" w:rsidRDefault="00337E64" w:rsidP="00337E64">
            <w:pPr>
              <w:jc w:val="right"/>
              <w:rPr>
                <w:sz w:val="12"/>
                <w:szCs w:val="12"/>
              </w:rPr>
            </w:pPr>
            <w:r w:rsidRPr="00C67A39">
              <w:rPr>
                <w:sz w:val="12"/>
                <w:szCs w:val="12"/>
              </w:rPr>
              <w:t>70</w:t>
            </w:r>
          </w:p>
        </w:tc>
        <w:tc>
          <w:tcPr>
            <w:tcW w:w="0" w:type="auto"/>
            <w:gridSpan w:val="2"/>
          </w:tcPr>
          <w:p w14:paraId="00535EFB" w14:textId="77777777" w:rsidR="00337E64" w:rsidRPr="00C67A39" w:rsidRDefault="00337E64" w:rsidP="00337E64">
            <w:pPr>
              <w:rPr>
                <w:sz w:val="12"/>
                <w:szCs w:val="12"/>
              </w:rPr>
            </w:pPr>
          </w:p>
        </w:tc>
        <w:tc>
          <w:tcPr>
            <w:tcW w:w="0" w:type="auto"/>
            <w:shd w:val="clear" w:color="auto" w:fill="auto"/>
          </w:tcPr>
          <w:p w14:paraId="196F82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E86EE4"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20F311E1" w14:textId="77777777" w:rsidR="00337E64" w:rsidRPr="00C67A39" w:rsidRDefault="00337E64" w:rsidP="00337E64">
            <w:pPr>
              <w:jc w:val="center"/>
              <w:rPr>
                <w:sz w:val="12"/>
                <w:szCs w:val="12"/>
              </w:rPr>
            </w:pPr>
            <w:r w:rsidRPr="00C67A39">
              <w:rPr>
                <w:sz w:val="12"/>
                <w:szCs w:val="12"/>
              </w:rPr>
              <w:t>15</w:t>
            </w:r>
          </w:p>
        </w:tc>
      </w:tr>
      <w:tr w:rsidR="00337E64" w:rsidRPr="00C67A39" w14:paraId="52B62D67" w14:textId="77777777" w:rsidTr="00337E64">
        <w:tc>
          <w:tcPr>
            <w:tcW w:w="0" w:type="auto"/>
            <w:shd w:val="clear" w:color="auto" w:fill="auto"/>
          </w:tcPr>
          <w:p w14:paraId="61F3F3BC" w14:textId="77777777" w:rsidR="00337E64" w:rsidRPr="00C67A39" w:rsidRDefault="00337E64" w:rsidP="00337E64">
            <w:pPr>
              <w:jc w:val="right"/>
              <w:rPr>
                <w:sz w:val="12"/>
                <w:szCs w:val="12"/>
              </w:rPr>
            </w:pPr>
            <w:r w:rsidRPr="00C67A39">
              <w:rPr>
                <w:sz w:val="12"/>
                <w:szCs w:val="12"/>
              </w:rPr>
              <w:t>71</w:t>
            </w:r>
          </w:p>
        </w:tc>
        <w:tc>
          <w:tcPr>
            <w:tcW w:w="0" w:type="auto"/>
            <w:gridSpan w:val="2"/>
          </w:tcPr>
          <w:p w14:paraId="66DA5E38" w14:textId="77777777" w:rsidR="00337E64" w:rsidRPr="00C67A39" w:rsidRDefault="00337E64" w:rsidP="00337E64">
            <w:pPr>
              <w:rPr>
                <w:sz w:val="12"/>
                <w:szCs w:val="12"/>
              </w:rPr>
            </w:pPr>
          </w:p>
        </w:tc>
        <w:tc>
          <w:tcPr>
            <w:tcW w:w="0" w:type="auto"/>
            <w:shd w:val="clear" w:color="auto" w:fill="auto"/>
          </w:tcPr>
          <w:p w14:paraId="625D6B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01436D"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0C848385" w14:textId="77777777" w:rsidR="00337E64" w:rsidRPr="00C67A39" w:rsidRDefault="00337E64" w:rsidP="00337E64">
            <w:pPr>
              <w:jc w:val="center"/>
              <w:rPr>
                <w:sz w:val="12"/>
                <w:szCs w:val="12"/>
              </w:rPr>
            </w:pPr>
            <w:r w:rsidRPr="00C67A39">
              <w:rPr>
                <w:sz w:val="12"/>
                <w:szCs w:val="12"/>
              </w:rPr>
              <w:t>16</w:t>
            </w:r>
          </w:p>
        </w:tc>
      </w:tr>
      <w:tr w:rsidR="00337E64" w:rsidRPr="00C67A39" w14:paraId="7EE86C97" w14:textId="77777777" w:rsidTr="00337E64">
        <w:tc>
          <w:tcPr>
            <w:tcW w:w="0" w:type="auto"/>
            <w:shd w:val="clear" w:color="auto" w:fill="auto"/>
          </w:tcPr>
          <w:p w14:paraId="31F8A914" w14:textId="77777777" w:rsidR="00337E64" w:rsidRPr="00C67A39" w:rsidRDefault="00337E64" w:rsidP="00337E64">
            <w:pPr>
              <w:jc w:val="right"/>
              <w:rPr>
                <w:sz w:val="12"/>
                <w:szCs w:val="12"/>
              </w:rPr>
            </w:pPr>
            <w:r w:rsidRPr="00C67A39">
              <w:rPr>
                <w:sz w:val="12"/>
                <w:szCs w:val="12"/>
              </w:rPr>
              <w:t>72</w:t>
            </w:r>
          </w:p>
        </w:tc>
        <w:tc>
          <w:tcPr>
            <w:tcW w:w="0" w:type="auto"/>
            <w:gridSpan w:val="2"/>
          </w:tcPr>
          <w:p w14:paraId="2B7B23E2" w14:textId="77777777" w:rsidR="00337E64" w:rsidRPr="00C67A39" w:rsidRDefault="00337E64" w:rsidP="00337E64">
            <w:pPr>
              <w:rPr>
                <w:sz w:val="12"/>
                <w:szCs w:val="12"/>
              </w:rPr>
            </w:pPr>
          </w:p>
        </w:tc>
        <w:tc>
          <w:tcPr>
            <w:tcW w:w="0" w:type="auto"/>
            <w:shd w:val="clear" w:color="auto" w:fill="auto"/>
          </w:tcPr>
          <w:p w14:paraId="2E1C50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527958"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6A05E328" w14:textId="77777777" w:rsidR="00337E64" w:rsidRPr="00C67A39" w:rsidRDefault="00337E64" w:rsidP="00337E64">
            <w:pPr>
              <w:jc w:val="center"/>
              <w:rPr>
                <w:sz w:val="12"/>
                <w:szCs w:val="12"/>
              </w:rPr>
            </w:pPr>
            <w:r w:rsidRPr="00C67A39">
              <w:rPr>
                <w:sz w:val="12"/>
                <w:szCs w:val="12"/>
              </w:rPr>
              <w:t>17</w:t>
            </w:r>
          </w:p>
        </w:tc>
      </w:tr>
      <w:tr w:rsidR="00337E64" w:rsidRPr="00C67A39" w14:paraId="42F7B4C3" w14:textId="77777777" w:rsidTr="00337E64">
        <w:tc>
          <w:tcPr>
            <w:tcW w:w="0" w:type="auto"/>
            <w:shd w:val="clear" w:color="auto" w:fill="auto"/>
          </w:tcPr>
          <w:p w14:paraId="359ACEBF" w14:textId="77777777" w:rsidR="00337E64" w:rsidRPr="00C67A39" w:rsidRDefault="00337E64" w:rsidP="00337E64">
            <w:pPr>
              <w:jc w:val="right"/>
              <w:rPr>
                <w:sz w:val="12"/>
                <w:szCs w:val="12"/>
              </w:rPr>
            </w:pPr>
            <w:r w:rsidRPr="00C67A39">
              <w:rPr>
                <w:sz w:val="12"/>
                <w:szCs w:val="12"/>
              </w:rPr>
              <w:t>73</w:t>
            </w:r>
          </w:p>
        </w:tc>
        <w:tc>
          <w:tcPr>
            <w:tcW w:w="0" w:type="auto"/>
            <w:gridSpan w:val="2"/>
          </w:tcPr>
          <w:p w14:paraId="0EFA52D3" w14:textId="77777777" w:rsidR="00337E64" w:rsidRPr="00C67A39" w:rsidRDefault="00337E64" w:rsidP="00337E64">
            <w:pPr>
              <w:rPr>
                <w:sz w:val="12"/>
                <w:szCs w:val="12"/>
              </w:rPr>
            </w:pPr>
          </w:p>
        </w:tc>
        <w:tc>
          <w:tcPr>
            <w:tcW w:w="0" w:type="auto"/>
            <w:shd w:val="clear" w:color="auto" w:fill="auto"/>
          </w:tcPr>
          <w:p w14:paraId="34482F8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546E2A"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2132177" w14:textId="77777777" w:rsidR="00337E64" w:rsidRPr="00C67A39" w:rsidRDefault="00337E64" w:rsidP="00337E64">
            <w:pPr>
              <w:jc w:val="center"/>
              <w:rPr>
                <w:sz w:val="12"/>
                <w:szCs w:val="12"/>
              </w:rPr>
            </w:pPr>
            <w:r w:rsidRPr="00C67A39">
              <w:rPr>
                <w:sz w:val="12"/>
                <w:szCs w:val="12"/>
              </w:rPr>
              <w:t>18</w:t>
            </w:r>
          </w:p>
        </w:tc>
      </w:tr>
      <w:tr w:rsidR="00337E64" w:rsidRPr="00C67A39" w14:paraId="749287EB" w14:textId="77777777" w:rsidTr="00337E64">
        <w:tc>
          <w:tcPr>
            <w:tcW w:w="0" w:type="auto"/>
            <w:shd w:val="clear" w:color="auto" w:fill="auto"/>
          </w:tcPr>
          <w:p w14:paraId="33DE7136" w14:textId="77777777" w:rsidR="00337E64" w:rsidRPr="00C67A39" w:rsidRDefault="00337E64" w:rsidP="00337E64">
            <w:pPr>
              <w:jc w:val="right"/>
              <w:rPr>
                <w:sz w:val="12"/>
                <w:szCs w:val="12"/>
              </w:rPr>
            </w:pPr>
            <w:r w:rsidRPr="00C67A39">
              <w:rPr>
                <w:sz w:val="12"/>
                <w:szCs w:val="12"/>
              </w:rPr>
              <w:t>74</w:t>
            </w:r>
          </w:p>
        </w:tc>
        <w:tc>
          <w:tcPr>
            <w:tcW w:w="0" w:type="auto"/>
            <w:gridSpan w:val="2"/>
          </w:tcPr>
          <w:p w14:paraId="77A9EC52" w14:textId="77777777" w:rsidR="00337E64" w:rsidRPr="00C67A39" w:rsidRDefault="00337E64" w:rsidP="00337E64">
            <w:pPr>
              <w:rPr>
                <w:sz w:val="12"/>
                <w:szCs w:val="12"/>
              </w:rPr>
            </w:pPr>
          </w:p>
        </w:tc>
        <w:tc>
          <w:tcPr>
            <w:tcW w:w="0" w:type="auto"/>
            <w:shd w:val="clear" w:color="auto" w:fill="auto"/>
          </w:tcPr>
          <w:p w14:paraId="4CDBFF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E49E33"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395CAD2" w14:textId="77777777" w:rsidR="00337E64" w:rsidRPr="00C67A39" w:rsidRDefault="00337E64" w:rsidP="00337E64">
            <w:pPr>
              <w:jc w:val="center"/>
              <w:rPr>
                <w:sz w:val="12"/>
                <w:szCs w:val="12"/>
              </w:rPr>
            </w:pPr>
            <w:r w:rsidRPr="00C67A39">
              <w:rPr>
                <w:sz w:val="12"/>
                <w:szCs w:val="12"/>
              </w:rPr>
              <w:t>19</w:t>
            </w:r>
          </w:p>
        </w:tc>
      </w:tr>
      <w:tr w:rsidR="00337E64" w:rsidRPr="00C67A39" w14:paraId="77D39456" w14:textId="77777777" w:rsidTr="00337E64">
        <w:tc>
          <w:tcPr>
            <w:tcW w:w="0" w:type="auto"/>
            <w:shd w:val="clear" w:color="auto" w:fill="auto"/>
          </w:tcPr>
          <w:p w14:paraId="347533F7" w14:textId="77777777" w:rsidR="00337E64" w:rsidRPr="00C67A39" w:rsidRDefault="00337E64" w:rsidP="00337E64">
            <w:pPr>
              <w:jc w:val="right"/>
              <w:rPr>
                <w:sz w:val="12"/>
                <w:szCs w:val="12"/>
              </w:rPr>
            </w:pPr>
            <w:r w:rsidRPr="00C67A39">
              <w:rPr>
                <w:sz w:val="12"/>
                <w:szCs w:val="12"/>
              </w:rPr>
              <w:t>75</w:t>
            </w:r>
          </w:p>
        </w:tc>
        <w:tc>
          <w:tcPr>
            <w:tcW w:w="0" w:type="auto"/>
            <w:gridSpan w:val="2"/>
          </w:tcPr>
          <w:p w14:paraId="0F574C4C" w14:textId="77777777" w:rsidR="00337E64" w:rsidRPr="00C67A39" w:rsidRDefault="00337E64" w:rsidP="00337E64">
            <w:pPr>
              <w:rPr>
                <w:sz w:val="12"/>
                <w:szCs w:val="12"/>
              </w:rPr>
            </w:pPr>
          </w:p>
        </w:tc>
        <w:tc>
          <w:tcPr>
            <w:tcW w:w="0" w:type="auto"/>
            <w:shd w:val="clear" w:color="auto" w:fill="auto"/>
          </w:tcPr>
          <w:p w14:paraId="2316B09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8248EF"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934C0C1" w14:textId="77777777" w:rsidR="00337E64" w:rsidRPr="00C67A39" w:rsidRDefault="00337E64" w:rsidP="00337E64">
            <w:pPr>
              <w:jc w:val="center"/>
              <w:rPr>
                <w:sz w:val="12"/>
                <w:szCs w:val="12"/>
              </w:rPr>
            </w:pPr>
            <w:r w:rsidRPr="00C67A39">
              <w:rPr>
                <w:sz w:val="12"/>
                <w:szCs w:val="12"/>
              </w:rPr>
              <w:t>2</w:t>
            </w:r>
          </w:p>
        </w:tc>
      </w:tr>
      <w:tr w:rsidR="00337E64" w:rsidRPr="00C67A39" w14:paraId="3F3968C9" w14:textId="77777777" w:rsidTr="00337E64">
        <w:tc>
          <w:tcPr>
            <w:tcW w:w="0" w:type="auto"/>
            <w:shd w:val="clear" w:color="auto" w:fill="auto"/>
          </w:tcPr>
          <w:p w14:paraId="0AEE9A8F" w14:textId="77777777" w:rsidR="00337E64" w:rsidRPr="00C67A39" w:rsidRDefault="00337E64" w:rsidP="00337E64">
            <w:pPr>
              <w:jc w:val="right"/>
              <w:rPr>
                <w:sz w:val="12"/>
                <w:szCs w:val="12"/>
              </w:rPr>
            </w:pPr>
            <w:r w:rsidRPr="00C67A39">
              <w:rPr>
                <w:sz w:val="12"/>
                <w:szCs w:val="12"/>
              </w:rPr>
              <w:t>76</w:t>
            </w:r>
          </w:p>
        </w:tc>
        <w:tc>
          <w:tcPr>
            <w:tcW w:w="0" w:type="auto"/>
            <w:gridSpan w:val="2"/>
          </w:tcPr>
          <w:p w14:paraId="7EAC2867" w14:textId="77777777" w:rsidR="00337E64" w:rsidRPr="00C67A39" w:rsidRDefault="00337E64" w:rsidP="00337E64">
            <w:pPr>
              <w:rPr>
                <w:sz w:val="12"/>
                <w:szCs w:val="12"/>
              </w:rPr>
            </w:pPr>
          </w:p>
        </w:tc>
        <w:tc>
          <w:tcPr>
            <w:tcW w:w="0" w:type="auto"/>
            <w:shd w:val="clear" w:color="auto" w:fill="auto"/>
          </w:tcPr>
          <w:p w14:paraId="2D96EA0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9E17FF"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90B3D3E" w14:textId="77777777" w:rsidR="00337E64" w:rsidRPr="00C67A39" w:rsidRDefault="00337E64" w:rsidP="00337E64">
            <w:pPr>
              <w:jc w:val="center"/>
              <w:rPr>
                <w:sz w:val="12"/>
                <w:szCs w:val="12"/>
              </w:rPr>
            </w:pPr>
            <w:r w:rsidRPr="00C67A39">
              <w:rPr>
                <w:sz w:val="12"/>
                <w:szCs w:val="12"/>
              </w:rPr>
              <w:t>20</w:t>
            </w:r>
          </w:p>
        </w:tc>
      </w:tr>
      <w:tr w:rsidR="00337E64" w:rsidRPr="00C67A39" w14:paraId="62EF8BA7" w14:textId="77777777" w:rsidTr="00337E64">
        <w:tc>
          <w:tcPr>
            <w:tcW w:w="0" w:type="auto"/>
            <w:shd w:val="clear" w:color="auto" w:fill="auto"/>
          </w:tcPr>
          <w:p w14:paraId="1875CB34" w14:textId="77777777" w:rsidR="00337E64" w:rsidRPr="00C67A39" w:rsidRDefault="00337E64" w:rsidP="00337E64">
            <w:pPr>
              <w:jc w:val="right"/>
              <w:rPr>
                <w:sz w:val="12"/>
                <w:szCs w:val="12"/>
              </w:rPr>
            </w:pPr>
            <w:r w:rsidRPr="00C67A39">
              <w:rPr>
                <w:sz w:val="12"/>
                <w:szCs w:val="12"/>
              </w:rPr>
              <w:t>77</w:t>
            </w:r>
          </w:p>
        </w:tc>
        <w:tc>
          <w:tcPr>
            <w:tcW w:w="0" w:type="auto"/>
            <w:gridSpan w:val="2"/>
          </w:tcPr>
          <w:p w14:paraId="7A0137BE" w14:textId="77777777" w:rsidR="00337E64" w:rsidRPr="00C67A39" w:rsidRDefault="00337E64" w:rsidP="00337E64">
            <w:pPr>
              <w:rPr>
                <w:sz w:val="12"/>
                <w:szCs w:val="12"/>
              </w:rPr>
            </w:pPr>
          </w:p>
        </w:tc>
        <w:tc>
          <w:tcPr>
            <w:tcW w:w="0" w:type="auto"/>
            <w:shd w:val="clear" w:color="auto" w:fill="auto"/>
          </w:tcPr>
          <w:p w14:paraId="1BC47A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9D1BF4"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5463F1A" w14:textId="77777777" w:rsidR="00337E64" w:rsidRPr="00C67A39" w:rsidRDefault="00337E64" w:rsidP="00337E64">
            <w:pPr>
              <w:jc w:val="center"/>
              <w:rPr>
                <w:sz w:val="12"/>
                <w:szCs w:val="12"/>
              </w:rPr>
            </w:pPr>
            <w:r w:rsidRPr="00C67A39">
              <w:rPr>
                <w:sz w:val="12"/>
                <w:szCs w:val="12"/>
              </w:rPr>
              <w:t>21</w:t>
            </w:r>
          </w:p>
        </w:tc>
      </w:tr>
      <w:tr w:rsidR="00337E64" w:rsidRPr="00C67A39" w14:paraId="528782BA" w14:textId="77777777" w:rsidTr="00337E64">
        <w:tc>
          <w:tcPr>
            <w:tcW w:w="0" w:type="auto"/>
            <w:shd w:val="clear" w:color="auto" w:fill="auto"/>
          </w:tcPr>
          <w:p w14:paraId="1ACD8340" w14:textId="77777777" w:rsidR="00337E64" w:rsidRPr="00C67A39" w:rsidRDefault="00337E64" w:rsidP="00337E64">
            <w:pPr>
              <w:jc w:val="right"/>
              <w:rPr>
                <w:sz w:val="12"/>
                <w:szCs w:val="12"/>
              </w:rPr>
            </w:pPr>
            <w:r w:rsidRPr="00C67A39">
              <w:rPr>
                <w:sz w:val="12"/>
                <w:szCs w:val="12"/>
              </w:rPr>
              <w:t>78</w:t>
            </w:r>
          </w:p>
        </w:tc>
        <w:tc>
          <w:tcPr>
            <w:tcW w:w="0" w:type="auto"/>
            <w:gridSpan w:val="2"/>
          </w:tcPr>
          <w:p w14:paraId="5930F235" w14:textId="77777777" w:rsidR="00337E64" w:rsidRPr="00C67A39" w:rsidRDefault="00337E64" w:rsidP="00337E64">
            <w:pPr>
              <w:rPr>
                <w:sz w:val="12"/>
                <w:szCs w:val="12"/>
              </w:rPr>
            </w:pPr>
          </w:p>
        </w:tc>
        <w:tc>
          <w:tcPr>
            <w:tcW w:w="0" w:type="auto"/>
            <w:shd w:val="clear" w:color="auto" w:fill="auto"/>
          </w:tcPr>
          <w:p w14:paraId="45C8D1C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2519DC"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E5DE0D7" w14:textId="77777777" w:rsidR="00337E64" w:rsidRPr="00C67A39" w:rsidRDefault="00337E64" w:rsidP="00337E64">
            <w:pPr>
              <w:jc w:val="center"/>
              <w:rPr>
                <w:sz w:val="12"/>
                <w:szCs w:val="12"/>
              </w:rPr>
            </w:pPr>
            <w:r w:rsidRPr="00C67A39">
              <w:rPr>
                <w:sz w:val="12"/>
                <w:szCs w:val="12"/>
              </w:rPr>
              <w:t>22</w:t>
            </w:r>
          </w:p>
        </w:tc>
      </w:tr>
      <w:tr w:rsidR="00337E64" w:rsidRPr="00C67A39" w14:paraId="0483EB7B" w14:textId="77777777" w:rsidTr="00337E64">
        <w:tc>
          <w:tcPr>
            <w:tcW w:w="0" w:type="auto"/>
            <w:shd w:val="clear" w:color="auto" w:fill="auto"/>
          </w:tcPr>
          <w:p w14:paraId="33AF059E" w14:textId="77777777" w:rsidR="00337E64" w:rsidRPr="00C67A39" w:rsidRDefault="00337E64" w:rsidP="00337E64">
            <w:pPr>
              <w:jc w:val="right"/>
              <w:rPr>
                <w:sz w:val="12"/>
                <w:szCs w:val="12"/>
              </w:rPr>
            </w:pPr>
            <w:r w:rsidRPr="00C67A39">
              <w:rPr>
                <w:sz w:val="12"/>
                <w:szCs w:val="12"/>
              </w:rPr>
              <w:t>79</w:t>
            </w:r>
          </w:p>
        </w:tc>
        <w:tc>
          <w:tcPr>
            <w:tcW w:w="0" w:type="auto"/>
            <w:gridSpan w:val="2"/>
          </w:tcPr>
          <w:p w14:paraId="5C775564" w14:textId="77777777" w:rsidR="00337E64" w:rsidRPr="00C67A39" w:rsidRDefault="00337E64" w:rsidP="00337E64">
            <w:pPr>
              <w:rPr>
                <w:sz w:val="12"/>
                <w:szCs w:val="12"/>
              </w:rPr>
            </w:pPr>
          </w:p>
        </w:tc>
        <w:tc>
          <w:tcPr>
            <w:tcW w:w="0" w:type="auto"/>
            <w:shd w:val="clear" w:color="auto" w:fill="auto"/>
          </w:tcPr>
          <w:p w14:paraId="6913B2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BD25ED"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A64B515" w14:textId="77777777" w:rsidR="00337E64" w:rsidRPr="00C67A39" w:rsidRDefault="00337E64" w:rsidP="00337E64">
            <w:pPr>
              <w:jc w:val="center"/>
              <w:rPr>
                <w:sz w:val="12"/>
                <w:szCs w:val="12"/>
              </w:rPr>
            </w:pPr>
            <w:r w:rsidRPr="00C67A39">
              <w:rPr>
                <w:sz w:val="12"/>
                <w:szCs w:val="12"/>
              </w:rPr>
              <w:t>23</w:t>
            </w:r>
          </w:p>
        </w:tc>
      </w:tr>
      <w:tr w:rsidR="00337E64" w:rsidRPr="00C67A39" w14:paraId="085D2F46" w14:textId="77777777" w:rsidTr="00337E64">
        <w:tc>
          <w:tcPr>
            <w:tcW w:w="0" w:type="auto"/>
            <w:shd w:val="clear" w:color="auto" w:fill="auto"/>
          </w:tcPr>
          <w:p w14:paraId="53ED831B" w14:textId="77777777" w:rsidR="00337E64" w:rsidRPr="00C67A39" w:rsidRDefault="00337E64" w:rsidP="00337E64">
            <w:pPr>
              <w:jc w:val="right"/>
              <w:rPr>
                <w:sz w:val="12"/>
                <w:szCs w:val="12"/>
              </w:rPr>
            </w:pPr>
            <w:r w:rsidRPr="00C67A39">
              <w:rPr>
                <w:sz w:val="12"/>
                <w:szCs w:val="12"/>
              </w:rPr>
              <w:t>80</w:t>
            </w:r>
          </w:p>
        </w:tc>
        <w:tc>
          <w:tcPr>
            <w:tcW w:w="0" w:type="auto"/>
            <w:gridSpan w:val="2"/>
          </w:tcPr>
          <w:p w14:paraId="59CB9034" w14:textId="77777777" w:rsidR="00337E64" w:rsidRPr="00C67A39" w:rsidRDefault="00337E64" w:rsidP="00337E64">
            <w:pPr>
              <w:rPr>
                <w:sz w:val="12"/>
                <w:szCs w:val="12"/>
              </w:rPr>
            </w:pPr>
          </w:p>
        </w:tc>
        <w:tc>
          <w:tcPr>
            <w:tcW w:w="0" w:type="auto"/>
            <w:shd w:val="clear" w:color="auto" w:fill="auto"/>
          </w:tcPr>
          <w:p w14:paraId="7167FC3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43EEAC"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2281FE9" w14:textId="77777777" w:rsidR="00337E64" w:rsidRPr="00C67A39" w:rsidRDefault="00337E64" w:rsidP="00337E64">
            <w:pPr>
              <w:jc w:val="center"/>
              <w:rPr>
                <w:sz w:val="12"/>
                <w:szCs w:val="12"/>
              </w:rPr>
            </w:pPr>
            <w:r w:rsidRPr="00C67A39">
              <w:rPr>
                <w:sz w:val="12"/>
                <w:szCs w:val="12"/>
              </w:rPr>
              <w:t>24</w:t>
            </w:r>
          </w:p>
        </w:tc>
      </w:tr>
      <w:tr w:rsidR="00337E64" w:rsidRPr="00C67A39" w14:paraId="29D93BAB" w14:textId="77777777" w:rsidTr="00337E64">
        <w:tc>
          <w:tcPr>
            <w:tcW w:w="0" w:type="auto"/>
            <w:shd w:val="clear" w:color="auto" w:fill="auto"/>
          </w:tcPr>
          <w:p w14:paraId="79EB4D31" w14:textId="77777777" w:rsidR="00337E64" w:rsidRPr="00C67A39" w:rsidRDefault="00337E64" w:rsidP="00337E64">
            <w:pPr>
              <w:jc w:val="right"/>
              <w:rPr>
                <w:sz w:val="12"/>
                <w:szCs w:val="12"/>
              </w:rPr>
            </w:pPr>
            <w:r w:rsidRPr="00C67A39">
              <w:rPr>
                <w:sz w:val="12"/>
                <w:szCs w:val="12"/>
              </w:rPr>
              <w:t>81</w:t>
            </w:r>
          </w:p>
        </w:tc>
        <w:tc>
          <w:tcPr>
            <w:tcW w:w="0" w:type="auto"/>
            <w:gridSpan w:val="2"/>
          </w:tcPr>
          <w:p w14:paraId="52FD5CEA" w14:textId="77777777" w:rsidR="00337E64" w:rsidRPr="00C67A39" w:rsidRDefault="00337E64" w:rsidP="00337E64">
            <w:pPr>
              <w:rPr>
                <w:sz w:val="12"/>
                <w:szCs w:val="12"/>
              </w:rPr>
            </w:pPr>
          </w:p>
        </w:tc>
        <w:tc>
          <w:tcPr>
            <w:tcW w:w="0" w:type="auto"/>
            <w:shd w:val="clear" w:color="auto" w:fill="auto"/>
          </w:tcPr>
          <w:p w14:paraId="5CE2709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076803"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52E3CA5" w14:textId="77777777" w:rsidR="00337E64" w:rsidRPr="00C67A39" w:rsidRDefault="00337E64" w:rsidP="00337E64">
            <w:pPr>
              <w:jc w:val="center"/>
              <w:rPr>
                <w:sz w:val="12"/>
                <w:szCs w:val="12"/>
              </w:rPr>
            </w:pPr>
            <w:r w:rsidRPr="00C67A39">
              <w:rPr>
                <w:sz w:val="12"/>
                <w:szCs w:val="12"/>
              </w:rPr>
              <w:t>25</w:t>
            </w:r>
          </w:p>
        </w:tc>
      </w:tr>
      <w:tr w:rsidR="00337E64" w:rsidRPr="00C67A39" w14:paraId="2242EC1D" w14:textId="77777777" w:rsidTr="00337E64">
        <w:tc>
          <w:tcPr>
            <w:tcW w:w="0" w:type="auto"/>
            <w:shd w:val="clear" w:color="auto" w:fill="auto"/>
          </w:tcPr>
          <w:p w14:paraId="0DD2CBAB" w14:textId="77777777" w:rsidR="00337E64" w:rsidRPr="00C67A39" w:rsidRDefault="00337E64" w:rsidP="00337E64">
            <w:pPr>
              <w:jc w:val="right"/>
              <w:rPr>
                <w:sz w:val="12"/>
                <w:szCs w:val="12"/>
              </w:rPr>
            </w:pPr>
            <w:r w:rsidRPr="00C67A39">
              <w:rPr>
                <w:sz w:val="12"/>
                <w:szCs w:val="12"/>
              </w:rPr>
              <w:t>82</w:t>
            </w:r>
          </w:p>
        </w:tc>
        <w:tc>
          <w:tcPr>
            <w:tcW w:w="0" w:type="auto"/>
            <w:gridSpan w:val="2"/>
          </w:tcPr>
          <w:p w14:paraId="6ADC099A" w14:textId="77777777" w:rsidR="00337E64" w:rsidRPr="00C67A39" w:rsidRDefault="00337E64" w:rsidP="00337E64">
            <w:pPr>
              <w:rPr>
                <w:sz w:val="12"/>
                <w:szCs w:val="12"/>
              </w:rPr>
            </w:pPr>
          </w:p>
        </w:tc>
        <w:tc>
          <w:tcPr>
            <w:tcW w:w="0" w:type="auto"/>
            <w:shd w:val="clear" w:color="auto" w:fill="auto"/>
          </w:tcPr>
          <w:p w14:paraId="166958C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7F7945"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4F5C47FF" w14:textId="77777777" w:rsidR="00337E64" w:rsidRPr="00C67A39" w:rsidRDefault="00337E64" w:rsidP="00337E64">
            <w:pPr>
              <w:jc w:val="center"/>
              <w:rPr>
                <w:sz w:val="12"/>
                <w:szCs w:val="12"/>
              </w:rPr>
            </w:pPr>
            <w:r w:rsidRPr="00C67A39">
              <w:rPr>
                <w:sz w:val="12"/>
                <w:szCs w:val="12"/>
              </w:rPr>
              <w:t>26</w:t>
            </w:r>
          </w:p>
        </w:tc>
      </w:tr>
      <w:tr w:rsidR="00337E64" w:rsidRPr="00C67A39" w14:paraId="545A89A7" w14:textId="77777777" w:rsidTr="00337E64">
        <w:tc>
          <w:tcPr>
            <w:tcW w:w="0" w:type="auto"/>
            <w:shd w:val="clear" w:color="auto" w:fill="auto"/>
          </w:tcPr>
          <w:p w14:paraId="7C68CC47" w14:textId="77777777" w:rsidR="00337E64" w:rsidRPr="00C67A39" w:rsidRDefault="00337E64" w:rsidP="00337E64">
            <w:pPr>
              <w:jc w:val="right"/>
              <w:rPr>
                <w:sz w:val="12"/>
                <w:szCs w:val="12"/>
              </w:rPr>
            </w:pPr>
            <w:r w:rsidRPr="00C67A39">
              <w:rPr>
                <w:sz w:val="12"/>
                <w:szCs w:val="12"/>
              </w:rPr>
              <w:t>83</w:t>
            </w:r>
          </w:p>
        </w:tc>
        <w:tc>
          <w:tcPr>
            <w:tcW w:w="0" w:type="auto"/>
            <w:gridSpan w:val="2"/>
          </w:tcPr>
          <w:p w14:paraId="5B71C564" w14:textId="77777777" w:rsidR="00337E64" w:rsidRPr="00C67A39" w:rsidRDefault="00337E64" w:rsidP="00337E64">
            <w:pPr>
              <w:rPr>
                <w:sz w:val="12"/>
                <w:szCs w:val="12"/>
              </w:rPr>
            </w:pPr>
          </w:p>
        </w:tc>
        <w:tc>
          <w:tcPr>
            <w:tcW w:w="0" w:type="auto"/>
            <w:shd w:val="clear" w:color="auto" w:fill="auto"/>
          </w:tcPr>
          <w:p w14:paraId="36AE62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F53716"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0C4F2C13" w14:textId="77777777" w:rsidR="00337E64" w:rsidRPr="00C67A39" w:rsidRDefault="00337E64" w:rsidP="00337E64">
            <w:pPr>
              <w:jc w:val="center"/>
              <w:rPr>
                <w:sz w:val="12"/>
                <w:szCs w:val="12"/>
              </w:rPr>
            </w:pPr>
            <w:r w:rsidRPr="00C67A39">
              <w:rPr>
                <w:sz w:val="12"/>
                <w:szCs w:val="12"/>
              </w:rPr>
              <w:t>27</w:t>
            </w:r>
          </w:p>
        </w:tc>
      </w:tr>
      <w:tr w:rsidR="00337E64" w:rsidRPr="00C67A39" w14:paraId="4A3EEC58" w14:textId="77777777" w:rsidTr="00337E64">
        <w:tc>
          <w:tcPr>
            <w:tcW w:w="0" w:type="auto"/>
            <w:shd w:val="clear" w:color="auto" w:fill="auto"/>
          </w:tcPr>
          <w:p w14:paraId="305FA0B6" w14:textId="77777777" w:rsidR="00337E64" w:rsidRPr="00C67A39" w:rsidRDefault="00337E64" w:rsidP="00337E64">
            <w:pPr>
              <w:jc w:val="right"/>
              <w:rPr>
                <w:sz w:val="12"/>
                <w:szCs w:val="12"/>
              </w:rPr>
            </w:pPr>
            <w:r w:rsidRPr="00C67A39">
              <w:rPr>
                <w:sz w:val="12"/>
                <w:szCs w:val="12"/>
              </w:rPr>
              <w:t>84</w:t>
            </w:r>
          </w:p>
        </w:tc>
        <w:tc>
          <w:tcPr>
            <w:tcW w:w="0" w:type="auto"/>
            <w:gridSpan w:val="2"/>
          </w:tcPr>
          <w:p w14:paraId="5FA5462C" w14:textId="77777777" w:rsidR="00337E64" w:rsidRPr="00C67A39" w:rsidRDefault="00337E64" w:rsidP="00337E64">
            <w:pPr>
              <w:rPr>
                <w:sz w:val="12"/>
                <w:szCs w:val="12"/>
              </w:rPr>
            </w:pPr>
          </w:p>
        </w:tc>
        <w:tc>
          <w:tcPr>
            <w:tcW w:w="0" w:type="auto"/>
            <w:shd w:val="clear" w:color="auto" w:fill="auto"/>
          </w:tcPr>
          <w:p w14:paraId="628200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6AFA2A"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30BE438" w14:textId="77777777" w:rsidR="00337E64" w:rsidRPr="00C67A39" w:rsidRDefault="00337E64" w:rsidP="00337E64">
            <w:pPr>
              <w:jc w:val="center"/>
              <w:rPr>
                <w:sz w:val="12"/>
                <w:szCs w:val="12"/>
              </w:rPr>
            </w:pPr>
            <w:r w:rsidRPr="00C67A39">
              <w:rPr>
                <w:sz w:val="12"/>
                <w:szCs w:val="12"/>
              </w:rPr>
              <w:t>28</w:t>
            </w:r>
          </w:p>
        </w:tc>
      </w:tr>
      <w:tr w:rsidR="00337E64" w:rsidRPr="00C67A39" w14:paraId="453DF0D6" w14:textId="77777777" w:rsidTr="00337E64">
        <w:tc>
          <w:tcPr>
            <w:tcW w:w="0" w:type="auto"/>
            <w:shd w:val="clear" w:color="auto" w:fill="auto"/>
          </w:tcPr>
          <w:p w14:paraId="6AFDC80E" w14:textId="77777777" w:rsidR="00337E64" w:rsidRPr="00C67A39" w:rsidRDefault="00337E64" w:rsidP="00337E64">
            <w:pPr>
              <w:jc w:val="right"/>
              <w:rPr>
                <w:sz w:val="12"/>
                <w:szCs w:val="12"/>
              </w:rPr>
            </w:pPr>
            <w:r w:rsidRPr="00C67A39">
              <w:rPr>
                <w:sz w:val="12"/>
                <w:szCs w:val="12"/>
              </w:rPr>
              <w:t>85</w:t>
            </w:r>
          </w:p>
        </w:tc>
        <w:tc>
          <w:tcPr>
            <w:tcW w:w="0" w:type="auto"/>
            <w:gridSpan w:val="2"/>
          </w:tcPr>
          <w:p w14:paraId="24F0A3FE" w14:textId="77777777" w:rsidR="00337E64" w:rsidRPr="00C67A39" w:rsidRDefault="00337E64" w:rsidP="00337E64">
            <w:pPr>
              <w:rPr>
                <w:sz w:val="12"/>
                <w:szCs w:val="12"/>
              </w:rPr>
            </w:pPr>
          </w:p>
        </w:tc>
        <w:tc>
          <w:tcPr>
            <w:tcW w:w="0" w:type="auto"/>
            <w:shd w:val="clear" w:color="auto" w:fill="auto"/>
          </w:tcPr>
          <w:p w14:paraId="3ED0181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3A36BA"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645252C3" w14:textId="77777777" w:rsidR="00337E64" w:rsidRPr="00C67A39" w:rsidRDefault="00337E64" w:rsidP="00337E64">
            <w:pPr>
              <w:jc w:val="center"/>
              <w:rPr>
                <w:sz w:val="12"/>
                <w:szCs w:val="12"/>
              </w:rPr>
            </w:pPr>
            <w:r w:rsidRPr="00C67A39">
              <w:rPr>
                <w:sz w:val="12"/>
                <w:szCs w:val="12"/>
              </w:rPr>
              <w:t>29</w:t>
            </w:r>
          </w:p>
        </w:tc>
      </w:tr>
      <w:tr w:rsidR="00337E64" w:rsidRPr="00C67A39" w14:paraId="5BF77F31" w14:textId="77777777" w:rsidTr="00337E64">
        <w:tc>
          <w:tcPr>
            <w:tcW w:w="0" w:type="auto"/>
            <w:shd w:val="clear" w:color="auto" w:fill="auto"/>
          </w:tcPr>
          <w:p w14:paraId="744D0E17" w14:textId="77777777" w:rsidR="00337E64" w:rsidRPr="00C67A39" w:rsidRDefault="00337E64" w:rsidP="00337E64">
            <w:pPr>
              <w:jc w:val="right"/>
              <w:rPr>
                <w:sz w:val="12"/>
                <w:szCs w:val="12"/>
              </w:rPr>
            </w:pPr>
            <w:r w:rsidRPr="00C67A39">
              <w:rPr>
                <w:sz w:val="12"/>
                <w:szCs w:val="12"/>
              </w:rPr>
              <w:t>86</w:t>
            </w:r>
          </w:p>
        </w:tc>
        <w:tc>
          <w:tcPr>
            <w:tcW w:w="0" w:type="auto"/>
            <w:gridSpan w:val="2"/>
          </w:tcPr>
          <w:p w14:paraId="4B228C14" w14:textId="77777777" w:rsidR="00337E64" w:rsidRPr="00C67A39" w:rsidRDefault="00337E64" w:rsidP="00337E64">
            <w:pPr>
              <w:rPr>
                <w:sz w:val="12"/>
                <w:szCs w:val="12"/>
              </w:rPr>
            </w:pPr>
          </w:p>
        </w:tc>
        <w:tc>
          <w:tcPr>
            <w:tcW w:w="0" w:type="auto"/>
            <w:shd w:val="clear" w:color="auto" w:fill="auto"/>
          </w:tcPr>
          <w:p w14:paraId="0764C1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6788C1"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01F62BB5" w14:textId="77777777" w:rsidR="00337E64" w:rsidRPr="00C67A39" w:rsidRDefault="00337E64" w:rsidP="00337E64">
            <w:pPr>
              <w:jc w:val="center"/>
              <w:rPr>
                <w:sz w:val="12"/>
                <w:szCs w:val="12"/>
              </w:rPr>
            </w:pPr>
            <w:r w:rsidRPr="00C67A39">
              <w:rPr>
                <w:sz w:val="12"/>
                <w:szCs w:val="12"/>
              </w:rPr>
              <w:t>3</w:t>
            </w:r>
          </w:p>
        </w:tc>
      </w:tr>
      <w:tr w:rsidR="00337E64" w:rsidRPr="00C67A39" w14:paraId="305C4103" w14:textId="77777777" w:rsidTr="00337E64">
        <w:tc>
          <w:tcPr>
            <w:tcW w:w="0" w:type="auto"/>
            <w:shd w:val="clear" w:color="auto" w:fill="auto"/>
          </w:tcPr>
          <w:p w14:paraId="40D75CBC" w14:textId="77777777" w:rsidR="00337E64" w:rsidRPr="00C67A39" w:rsidRDefault="00337E64" w:rsidP="00337E64">
            <w:pPr>
              <w:jc w:val="right"/>
              <w:rPr>
                <w:sz w:val="12"/>
                <w:szCs w:val="12"/>
              </w:rPr>
            </w:pPr>
            <w:r w:rsidRPr="00C67A39">
              <w:rPr>
                <w:sz w:val="12"/>
                <w:szCs w:val="12"/>
              </w:rPr>
              <w:t>87</w:t>
            </w:r>
          </w:p>
        </w:tc>
        <w:tc>
          <w:tcPr>
            <w:tcW w:w="0" w:type="auto"/>
            <w:gridSpan w:val="2"/>
          </w:tcPr>
          <w:p w14:paraId="210D724A" w14:textId="77777777" w:rsidR="00337E64" w:rsidRPr="00C67A39" w:rsidRDefault="00337E64" w:rsidP="00337E64">
            <w:pPr>
              <w:rPr>
                <w:sz w:val="12"/>
                <w:szCs w:val="12"/>
              </w:rPr>
            </w:pPr>
          </w:p>
        </w:tc>
        <w:tc>
          <w:tcPr>
            <w:tcW w:w="0" w:type="auto"/>
            <w:shd w:val="clear" w:color="auto" w:fill="auto"/>
          </w:tcPr>
          <w:p w14:paraId="1BE63A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50D522"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A0D6EB1" w14:textId="77777777" w:rsidR="00337E64" w:rsidRPr="00C67A39" w:rsidRDefault="00337E64" w:rsidP="00337E64">
            <w:pPr>
              <w:jc w:val="center"/>
              <w:rPr>
                <w:sz w:val="12"/>
                <w:szCs w:val="12"/>
              </w:rPr>
            </w:pPr>
            <w:r w:rsidRPr="00C67A39">
              <w:rPr>
                <w:sz w:val="12"/>
                <w:szCs w:val="12"/>
              </w:rPr>
              <w:t>30</w:t>
            </w:r>
          </w:p>
        </w:tc>
      </w:tr>
      <w:tr w:rsidR="00337E64" w:rsidRPr="00C67A39" w14:paraId="233CB9DC" w14:textId="77777777" w:rsidTr="00337E64">
        <w:tc>
          <w:tcPr>
            <w:tcW w:w="0" w:type="auto"/>
            <w:shd w:val="clear" w:color="auto" w:fill="auto"/>
          </w:tcPr>
          <w:p w14:paraId="5E36D938" w14:textId="77777777" w:rsidR="00337E64" w:rsidRPr="00C67A39" w:rsidRDefault="00337E64" w:rsidP="00337E64">
            <w:pPr>
              <w:jc w:val="right"/>
              <w:rPr>
                <w:sz w:val="12"/>
                <w:szCs w:val="12"/>
              </w:rPr>
            </w:pPr>
            <w:r w:rsidRPr="00C67A39">
              <w:rPr>
                <w:sz w:val="12"/>
                <w:szCs w:val="12"/>
              </w:rPr>
              <w:t>88</w:t>
            </w:r>
          </w:p>
        </w:tc>
        <w:tc>
          <w:tcPr>
            <w:tcW w:w="0" w:type="auto"/>
            <w:gridSpan w:val="2"/>
          </w:tcPr>
          <w:p w14:paraId="79381DF8" w14:textId="77777777" w:rsidR="00337E64" w:rsidRPr="00C67A39" w:rsidRDefault="00337E64" w:rsidP="00337E64">
            <w:pPr>
              <w:rPr>
                <w:sz w:val="12"/>
                <w:szCs w:val="12"/>
              </w:rPr>
            </w:pPr>
          </w:p>
        </w:tc>
        <w:tc>
          <w:tcPr>
            <w:tcW w:w="0" w:type="auto"/>
            <w:shd w:val="clear" w:color="auto" w:fill="auto"/>
          </w:tcPr>
          <w:p w14:paraId="78E2B11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B1E02F"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61F23088" w14:textId="77777777" w:rsidR="00337E64" w:rsidRPr="00C67A39" w:rsidRDefault="00337E64" w:rsidP="00337E64">
            <w:pPr>
              <w:jc w:val="center"/>
              <w:rPr>
                <w:sz w:val="12"/>
                <w:szCs w:val="12"/>
              </w:rPr>
            </w:pPr>
            <w:r w:rsidRPr="00C67A39">
              <w:rPr>
                <w:sz w:val="12"/>
                <w:szCs w:val="12"/>
              </w:rPr>
              <w:t>31</w:t>
            </w:r>
          </w:p>
        </w:tc>
      </w:tr>
      <w:tr w:rsidR="00337E64" w:rsidRPr="00C67A39" w14:paraId="546C4F84" w14:textId="77777777" w:rsidTr="00337E64">
        <w:tc>
          <w:tcPr>
            <w:tcW w:w="0" w:type="auto"/>
            <w:shd w:val="clear" w:color="auto" w:fill="auto"/>
          </w:tcPr>
          <w:p w14:paraId="6BB2E856" w14:textId="77777777" w:rsidR="00337E64" w:rsidRPr="00C67A39" w:rsidRDefault="00337E64" w:rsidP="00337E64">
            <w:pPr>
              <w:jc w:val="right"/>
              <w:rPr>
                <w:sz w:val="12"/>
                <w:szCs w:val="12"/>
              </w:rPr>
            </w:pPr>
            <w:r w:rsidRPr="00C67A39">
              <w:rPr>
                <w:sz w:val="12"/>
                <w:szCs w:val="12"/>
              </w:rPr>
              <w:t>89</w:t>
            </w:r>
          </w:p>
        </w:tc>
        <w:tc>
          <w:tcPr>
            <w:tcW w:w="0" w:type="auto"/>
            <w:gridSpan w:val="2"/>
          </w:tcPr>
          <w:p w14:paraId="49882D05" w14:textId="77777777" w:rsidR="00337E64" w:rsidRPr="00C67A39" w:rsidRDefault="00337E64" w:rsidP="00337E64">
            <w:pPr>
              <w:rPr>
                <w:sz w:val="12"/>
                <w:szCs w:val="12"/>
              </w:rPr>
            </w:pPr>
          </w:p>
        </w:tc>
        <w:tc>
          <w:tcPr>
            <w:tcW w:w="0" w:type="auto"/>
            <w:shd w:val="clear" w:color="auto" w:fill="auto"/>
          </w:tcPr>
          <w:p w14:paraId="0833E36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A68316"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3FFB916" w14:textId="77777777" w:rsidR="00337E64" w:rsidRPr="00C67A39" w:rsidRDefault="00337E64" w:rsidP="00337E64">
            <w:pPr>
              <w:jc w:val="center"/>
              <w:rPr>
                <w:sz w:val="12"/>
                <w:szCs w:val="12"/>
              </w:rPr>
            </w:pPr>
            <w:r w:rsidRPr="00C67A39">
              <w:rPr>
                <w:sz w:val="12"/>
                <w:szCs w:val="12"/>
              </w:rPr>
              <w:t>32</w:t>
            </w:r>
          </w:p>
        </w:tc>
      </w:tr>
      <w:tr w:rsidR="00337E64" w:rsidRPr="00C67A39" w14:paraId="49C82AF5" w14:textId="77777777" w:rsidTr="00337E64">
        <w:tc>
          <w:tcPr>
            <w:tcW w:w="0" w:type="auto"/>
            <w:shd w:val="clear" w:color="auto" w:fill="auto"/>
          </w:tcPr>
          <w:p w14:paraId="5A336294" w14:textId="77777777" w:rsidR="00337E64" w:rsidRPr="00C67A39" w:rsidRDefault="00337E64" w:rsidP="00337E64">
            <w:pPr>
              <w:jc w:val="right"/>
              <w:rPr>
                <w:sz w:val="12"/>
                <w:szCs w:val="12"/>
              </w:rPr>
            </w:pPr>
            <w:r w:rsidRPr="00C67A39">
              <w:rPr>
                <w:sz w:val="12"/>
                <w:szCs w:val="12"/>
              </w:rPr>
              <w:t>90</w:t>
            </w:r>
          </w:p>
        </w:tc>
        <w:tc>
          <w:tcPr>
            <w:tcW w:w="0" w:type="auto"/>
            <w:gridSpan w:val="2"/>
          </w:tcPr>
          <w:p w14:paraId="0059A9A0" w14:textId="77777777" w:rsidR="00337E64" w:rsidRPr="00C67A39" w:rsidRDefault="00337E64" w:rsidP="00337E64">
            <w:pPr>
              <w:rPr>
                <w:sz w:val="12"/>
                <w:szCs w:val="12"/>
              </w:rPr>
            </w:pPr>
          </w:p>
        </w:tc>
        <w:tc>
          <w:tcPr>
            <w:tcW w:w="0" w:type="auto"/>
            <w:shd w:val="clear" w:color="auto" w:fill="auto"/>
          </w:tcPr>
          <w:p w14:paraId="0ACD1B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9720DF"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5D50FB4" w14:textId="77777777" w:rsidR="00337E64" w:rsidRPr="00C67A39" w:rsidRDefault="00337E64" w:rsidP="00337E64">
            <w:pPr>
              <w:jc w:val="center"/>
              <w:rPr>
                <w:sz w:val="12"/>
                <w:szCs w:val="12"/>
              </w:rPr>
            </w:pPr>
            <w:r w:rsidRPr="00C67A39">
              <w:rPr>
                <w:sz w:val="12"/>
                <w:szCs w:val="12"/>
              </w:rPr>
              <w:t>33</w:t>
            </w:r>
          </w:p>
        </w:tc>
      </w:tr>
      <w:tr w:rsidR="00337E64" w:rsidRPr="00C67A39" w14:paraId="18979BF0" w14:textId="77777777" w:rsidTr="00337E64">
        <w:tc>
          <w:tcPr>
            <w:tcW w:w="0" w:type="auto"/>
            <w:shd w:val="clear" w:color="auto" w:fill="auto"/>
          </w:tcPr>
          <w:p w14:paraId="1F24C62F" w14:textId="77777777" w:rsidR="00337E64" w:rsidRPr="00C67A39" w:rsidRDefault="00337E64" w:rsidP="00337E64">
            <w:pPr>
              <w:jc w:val="right"/>
              <w:rPr>
                <w:sz w:val="12"/>
                <w:szCs w:val="12"/>
              </w:rPr>
            </w:pPr>
            <w:r w:rsidRPr="00C67A39">
              <w:rPr>
                <w:sz w:val="12"/>
                <w:szCs w:val="12"/>
              </w:rPr>
              <w:t>91</w:t>
            </w:r>
          </w:p>
        </w:tc>
        <w:tc>
          <w:tcPr>
            <w:tcW w:w="0" w:type="auto"/>
            <w:gridSpan w:val="2"/>
          </w:tcPr>
          <w:p w14:paraId="60D3AFFF" w14:textId="77777777" w:rsidR="00337E64" w:rsidRPr="00C67A39" w:rsidRDefault="00337E64" w:rsidP="00337E64">
            <w:pPr>
              <w:rPr>
                <w:sz w:val="12"/>
                <w:szCs w:val="12"/>
              </w:rPr>
            </w:pPr>
          </w:p>
        </w:tc>
        <w:tc>
          <w:tcPr>
            <w:tcW w:w="0" w:type="auto"/>
            <w:shd w:val="clear" w:color="auto" w:fill="auto"/>
          </w:tcPr>
          <w:p w14:paraId="3413A8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45278C"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050B2BAF" w14:textId="77777777" w:rsidR="00337E64" w:rsidRPr="00C67A39" w:rsidRDefault="00337E64" w:rsidP="00337E64">
            <w:pPr>
              <w:jc w:val="center"/>
              <w:rPr>
                <w:sz w:val="12"/>
                <w:szCs w:val="12"/>
              </w:rPr>
            </w:pPr>
            <w:r w:rsidRPr="00C67A39">
              <w:rPr>
                <w:sz w:val="12"/>
                <w:szCs w:val="12"/>
              </w:rPr>
              <w:t>34</w:t>
            </w:r>
          </w:p>
        </w:tc>
      </w:tr>
      <w:tr w:rsidR="00337E64" w:rsidRPr="00C67A39" w14:paraId="405D4622" w14:textId="77777777" w:rsidTr="00337E64">
        <w:tc>
          <w:tcPr>
            <w:tcW w:w="0" w:type="auto"/>
            <w:shd w:val="clear" w:color="auto" w:fill="auto"/>
          </w:tcPr>
          <w:p w14:paraId="0B4604FB" w14:textId="77777777" w:rsidR="00337E64" w:rsidRPr="00C67A39" w:rsidRDefault="00337E64" w:rsidP="00337E64">
            <w:pPr>
              <w:jc w:val="right"/>
              <w:rPr>
                <w:sz w:val="12"/>
                <w:szCs w:val="12"/>
              </w:rPr>
            </w:pPr>
            <w:r w:rsidRPr="00C67A39">
              <w:rPr>
                <w:sz w:val="12"/>
                <w:szCs w:val="12"/>
              </w:rPr>
              <w:t>92</w:t>
            </w:r>
          </w:p>
        </w:tc>
        <w:tc>
          <w:tcPr>
            <w:tcW w:w="0" w:type="auto"/>
            <w:gridSpan w:val="2"/>
          </w:tcPr>
          <w:p w14:paraId="1839CCE7" w14:textId="77777777" w:rsidR="00337E64" w:rsidRPr="00C67A39" w:rsidRDefault="00337E64" w:rsidP="00337E64">
            <w:pPr>
              <w:rPr>
                <w:sz w:val="12"/>
                <w:szCs w:val="12"/>
              </w:rPr>
            </w:pPr>
          </w:p>
        </w:tc>
        <w:tc>
          <w:tcPr>
            <w:tcW w:w="0" w:type="auto"/>
            <w:shd w:val="clear" w:color="auto" w:fill="auto"/>
          </w:tcPr>
          <w:p w14:paraId="7C768A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B93A89"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F079147" w14:textId="77777777" w:rsidR="00337E64" w:rsidRPr="00C67A39" w:rsidRDefault="00337E64" w:rsidP="00337E64">
            <w:pPr>
              <w:jc w:val="center"/>
              <w:rPr>
                <w:sz w:val="12"/>
                <w:szCs w:val="12"/>
              </w:rPr>
            </w:pPr>
            <w:r w:rsidRPr="00C67A39">
              <w:rPr>
                <w:sz w:val="12"/>
                <w:szCs w:val="12"/>
              </w:rPr>
              <w:t>35</w:t>
            </w:r>
          </w:p>
        </w:tc>
      </w:tr>
      <w:tr w:rsidR="00337E64" w:rsidRPr="00C67A39" w14:paraId="58794AD3" w14:textId="77777777" w:rsidTr="00337E64">
        <w:tc>
          <w:tcPr>
            <w:tcW w:w="0" w:type="auto"/>
            <w:shd w:val="clear" w:color="auto" w:fill="auto"/>
          </w:tcPr>
          <w:p w14:paraId="55584B0F" w14:textId="77777777" w:rsidR="00337E64" w:rsidRPr="00C67A39" w:rsidRDefault="00337E64" w:rsidP="00337E64">
            <w:pPr>
              <w:jc w:val="right"/>
              <w:rPr>
                <w:sz w:val="12"/>
                <w:szCs w:val="12"/>
              </w:rPr>
            </w:pPr>
            <w:r w:rsidRPr="00C67A39">
              <w:rPr>
                <w:sz w:val="12"/>
                <w:szCs w:val="12"/>
              </w:rPr>
              <w:t>93</w:t>
            </w:r>
          </w:p>
        </w:tc>
        <w:tc>
          <w:tcPr>
            <w:tcW w:w="0" w:type="auto"/>
            <w:gridSpan w:val="2"/>
          </w:tcPr>
          <w:p w14:paraId="37446DF2" w14:textId="77777777" w:rsidR="00337E64" w:rsidRPr="00C67A39" w:rsidRDefault="00337E64" w:rsidP="00337E64">
            <w:pPr>
              <w:rPr>
                <w:sz w:val="12"/>
                <w:szCs w:val="12"/>
              </w:rPr>
            </w:pPr>
          </w:p>
        </w:tc>
        <w:tc>
          <w:tcPr>
            <w:tcW w:w="0" w:type="auto"/>
            <w:shd w:val="clear" w:color="auto" w:fill="auto"/>
          </w:tcPr>
          <w:p w14:paraId="573A9B2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600B60"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45A14FA5" w14:textId="77777777" w:rsidR="00337E64" w:rsidRPr="00C67A39" w:rsidRDefault="00337E64" w:rsidP="00337E64">
            <w:pPr>
              <w:jc w:val="center"/>
              <w:rPr>
                <w:sz w:val="12"/>
                <w:szCs w:val="12"/>
              </w:rPr>
            </w:pPr>
            <w:r w:rsidRPr="00C67A39">
              <w:rPr>
                <w:sz w:val="12"/>
                <w:szCs w:val="12"/>
              </w:rPr>
              <w:t>36</w:t>
            </w:r>
          </w:p>
        </w:tc>
      </w:tr>
      <w:tr w:rsidR="00337E64" w:rsidRPr="00C67A39" w14:paraId="7575FA1D" w14:textId="77777777" w:rsidTr="00337E64">
        <w:tc>
          <w:tcPr>
            <w:tcW w:w="0" w:type="auto"/>
            <w:shd w:val="clear" w:color="auto" w:fill="auto"/>
          </w:tcPr>
          <w:p w14:paraId="40387158" w14:textId="77777777" w:rsidR="00337E64" w:rsidRPr="00C67A39" w:rsidRDefault="00337E64" w:rsidP="00337E64">
            <w:pPr>
              <w:jc w:val="right"/>
              <w:rPr>
                <w:sz w:val="12"/>
                <w:szCs w:val="12"/>
              </w:rPr>
            </w:pPr>
            <w:r w:rsidRPr="00C67A39">
              <w:rPr>
                <w:sz w:val="12"/>
                <w:szCs w:val="12"/>
              </w:rPr>
              <w:t>94</w:t>
            </w:r>
          </w:p>
        </w:tc>
        <w:tc>
          <w:tcPr>
            <w:tcW w:w="0" w:type="auto"/>
            <w:gridSpan w:val="2"/>
          </w:tcPr>
          <w:p w14:paraId="50611E00" w14:textId="77777777" w:rsidR="00337E64" w:rsidRPr="00C67A39" w:rsidRDefault="00337E64" w:rsidP="00337E64">
            <w:pPr>
              <w:rPr>
                <w:sz w:val="12"/>
                <w:szCs w:val="12"/>
              </w:rPr>
            </w:pPr>
          </w:p>
        </w:tc>
        <w:tc>
          <w:tcPr>
            <w:tcW w:w="0" w:type="auto"/>
            <w:shd w:val="clear" w:color="auto" w:fill="auto"/>
          </w:tcPr>
          <w:p w14:paraId="38C8C8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BEFDE9"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F1F791B" w14:textId="77777777" w:rsidR="00337E64" w:rsidRPr="00C67A39" w:rsidRDefault="00337E64" w:rsidP="00337E64">
            <w:pPr>
              <w:jc w:val="center"/>
              <w:rPr>
                <w:sz w:val="12"/>
                <w:szCs w:val="12"/>
              </w:rPr>
            </w:pPr>
            <w:r w:rsidRPr="00C67A39">
              <w:rPr>
                <w:sz w:val="12"/>
                <w:szCs w:val="12"/>
              </w:rPr>
              <w:t>37</w:t>
            </w:r>
          </w:p>
        </w:tc>
      </w:tr>
      <w:tr w:rsidR="00337E64" w:rsidRPr="00C67A39" w14:paraId="034C9D9C" w14:textId="77777777" w:rsidTr="00337E64">
        <w:tc>
          <w:tcPr>
            <w:tcW w:w="0" w:type="auto"/>
            <w:shd w:val="clear" w:color="auto" w:fill="auto"/>
          </w:tcPr>
          <w:p w14:paraId="4A092DBC" w14:textId="77777777" w:rsidR="00337E64" w:rsidRPr="00C67A39" w:rsidRDefault="00337E64" w:rsidP="00337E64">
            <w:pPr>
              <w:jc w:val="right"/>
              <w:rPr>
                <w:sz w:val="12"/>
                <w:szCs w:val="12"/>
              </w:rPr>
            </w:pPr>
            <w:r w:rsidRPr="00C67A39">
              <w:rPr>
                <w:sz w:val="12"/>
                <w:szCs w:val="12"/>
              </w:rPr>
              <w:t>95</w:t>
            </w:r>
          </w:p>
        </w:tc>
        <w:tc>
          <w:tcPr>
            <w:tcW w:w="0" w:type="auto"/>
            <w:gridSpan w:val="2"/>
          </w:tcPr>
          <w:p w14:paraId="5D2C613C" w14:textId="77777777" w:rsidR="00337E64" w:rsidRPr="00C67A39" w:rsidRDefault="00337E64" w:rsidP="00337E64">
            <w:pPr>
              <w:rPr>
                <w:sz w:val="12"/>
                <w:szCs w:val="12"/>
              </w:rPr>
            </w:pPr>
          </w:p>
        </w:tc>
        <w:tc>
          <w:tcPr>
            <w:tcW w:w="0" w:type="auto"/>
            <w:shd w:val="clear" w:color="auto" w:fill="auto"/>
          </w:tcPr>
          <w:p w14:paraId="0A9B0F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B8AB4A"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C9034F6" w14:textId="77777777" w:rsidR="00337E64" w:rsidRPr="00C67A39" w:rsidRDefault="00337E64" w:rsidP="00337E64">
            <w:pPr>
              <w:jc w:val="center"/>
              <w:rPr>
                <w:sz w:val="12"/>
                <w:szCs w:val="12"/>
              </w:rPr>
            </w:pPr>
            <w:r w:rsidRPr="00C67A39">
              <w:rPr>
                <w:sz w:val="12"/>
                <w:szCs w:val="12"/>
              </w:rPr>
              <w:t>38</w:t>
            </w:r>
          </w:p>
        </w:tc>
      </w:tr>
      <w:tr w:rsidR="00337E64" w:rsidRPr="00C67A39" w14:paraId="720E73AF" w14:textId="77777777" w:rsidTr="00337E64">
        <w:tc>
          <w:tcPr>
            <w:tcW w:w="0" w:type="auto"/>
            <w:shd w:val="clear" w:color="auto" w:fill="auto"/>
          </w:tcPr>
          <w:p w14:paraId="2D470DCA" w14:textId="77777777" w:rsidR="00337E64" w:rsidRPr="00C67A39" w:rsidRDefault="00337E64" w:rsidP="00337E64">
            <w:pPr>
              <w:jc w:val="right"/>
              <w:rPr>
                <w:sz w:val="12"/>
                <w:szCs w:val="12"/>
              </w:rPr>
            </w:pPr>
            <w:r w:rsidRPr="00C67A39">
              <w:rPr>
                <w:sz w:val="12"/>
                <w:szCs w:val="12"/>
              </w:rPr>
              <w:t>96</w:t>
            </w:r>
          </w:p>
        </w:tc>
        <w:tc>
          <w:tcPr>
            <w:tcW w:w="0" w:type="auto"/>
            <w:gridSpan w:val="2"/>
          </w:tcPr>
          <w:p w14:paraId="19E8C6FE" w14:textId="77777777" w:rsidR="00337E64" w:rsidRPr="00C67A39" w:rsidRDefault="00337E64" w:rsidP="00337E64">
            <w:pPr>
              <w:rPr>
                <w:sz w:val="12"/>
                <w:szCs w:val="12"/>
              </w:rPr>
            </w:pPr>
          </w:p>
        </w:tc>
        <w:tc>
          <w:tcPr>
            <w:tcW w:w="0" w:type="auto"/>
            <w:shd w:val="clear" w:color="auto" w:fill="auto"/>
          </w:tcPr>
          <w:p w14:paraId="1226C9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FEBC12"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6B81EA82" w14:textId="77777777" w:rsidR="00337E64" w:rsidRPr="00C67A39" w:rsidRDefault="00337E64" w:rsidP="00337E64">
            <w:pPr>
              <w:jc w:val="center"/>
              <w:rPr>
                <w:sz w:val="12"/>
                <w:szCs w:val="12"/>
              </w:rPr>
            </w:pPr>
            <w:r w:rsidRPr="00C67A39">
              <w:rPr>
                <w:sz w:val="12"/>
                <w:szCs w:val="12"/>
              </w:rPr>
              <w:t>39</w:t>
            </w:r>
          </w:p>
        </w:tc>
      </w:tr>
      <w:tr w:rsidR="00337E64" w:rsidRPr="00C67A39" w14:paraId="35CA2E2F" w14:textId="77777777" w:rsidTr="00337E64">
        <w:tc>
          <w:tcPr>
            <w:tcW w:w="0" w:type="auto"/>
            <w:shd w:val="clear" w:color="auto" w:fill="auto"/>
          </w:tcPr>
          <w:p w14:paraId="2F790785" w14:textId="77777777" w:rsidR="00337E64" w:rsidRPr="00C67A39" w:rsidRDefault="00337E64" w:rsidP="00337E64">
            <w:pPr>
              <w:jc w:val="right"/>
              <w:rPr>
                <w:sz w:val="12"/>
                <w:szCs w:val="12"/>
              </w:rPr>
            </w:pPr>
            <w:r w:rsidRPr="00C67A39">
              <w:rPr>
                <w:sz w:val="12"/>
                <w:szCs w:val="12"/>
              </w:rPr>
              <w:t>97</w:t>
            </w:r>
          </w:p>
        </w:tc>
        <w:tc>
          <w:tcPr>
            <w:tcW w:w="0" w:type="auto"/>
            <w:gridSpan w:val="2"/>
          </w:tcPr>
          <w:p w14:paraId="51225866" w14:textId="77777777" w:rsidR="00337E64" w:rsidRPr="00C67A39" w:rsidRDefault="00337E64" w:rsidP="00337E64">
            <w:pPr>
              <w:rPr>
                <w:sz w:val="12"/>
                <w:szCs w:val="12"/>
              </w:rPr>
            </w:pPr>
          </w:p>
        </w:tc>
        <w:tc>
          <w:tcPr>
            <w:tcW w:w="0" w:type="auto"/>
            <w:shd w:val="clear" w:color="auto" w:fill="auto"/>
          </w:tcPr>
          <w:p w14:paraId="2DA62E2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4553A0"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0DA60994" w14:textId="77777777" w:rsidR="00337E64" w:rsidRPr="00C67A39" w:rsidRDefault="00337E64" w:rsidP="00337E64">
            <w:pPr>
              <w:jc w:val="center"/>
              <w:rPr>
                <w:sz w:val="12"/>
                <w:szCs w:val="12"/>
              </w:rPr>
            </w:pPr>
            <w:r w:rsidRPr="00C67A39">
              <w:rPr>
                <w:sz w:val="12"/>
                <w:szCs w:val="12"/>
              </w:rPr>
              <w:t>4</w:t>
            </w:r>
          </w:p>
        </w:tc>
      </w:tr>
      <w:tr w:rsidR="00337E64" w:rsidRPr="00C67A39" w14:paraId="6870B4AC" w14:textId="77777777" w:rsidTr="00337E64">
        <w:tc>
          <w:tcPr>
            <w:tcW w:w="0" w:type="auto"/>
            <w:shd w:val="clear" w:color="auto" w:fill="auto"/>
          </w:tcPr>
          <w:p w14:paraId="285A9C7D" w14:textId="77777777" w:rsidR="00337E64" w:rsidRPr="00C67A39" w:rsidRDefault="00337E64" w:rsidP="00337E64">
            <w:pPr>
              <w:jc w:val="right"/>
              <w:rPr>
                <w:sz w:val="12"/>
                <w:szCs w:val="12"/>
              </w:rPr>
            </w:pPr>
            <w:r w:rsidRPr="00C67A39">
              <w:rPr>
                <w:sz w:val="12"/>
                <w:szCs w:val="12"/>
              </w:rPr>
              <w:t>98</w:t>
            </w:r>
          </w:p>
        </w:tc>
        <w:tc>
          <w:tcPr>
            <w:tcW w:w="0" w:type="auto"/>
            <w:gridSpan w:val="2"/>
          </w:tcPr>
          <w:p w14:paraId="373231F7" w14:textId="77777777" w:rsidR="00337E64" w:rsidRPr="00C67A39" w:rsidRDefault="00337E64" w:rsidP="00337E64">
            <w:pPr>
              <w:rPr>
                <w:sz w:val="12"/>
                <w:szCs w:val="12"/>
              </w:rPr>
            </w:pPr>
          </w:p>
        </w:tc>
        <w:tc>
          <w:tcPr>
            <w:tcW w:w="0" w:type="auto"/>
            <w:shd w:val="clear" w:color="auto" w:fill="auto"/>
          </w:tcPr>
          <w:p w14:paraId="1BB3A0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19A66D"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412987C" w14:textId="77777777" w:rsidR="00337E64" w:rsidRPr="00C67A39" w:rsidRDefault="00337E64" w:rsidP="00337E64">
            <w:pPr>
              <w:jc w:val="center"/>
              <w:rPr>
                <w:sz w:val="12"/>
                <w:szCs w:val="12"/>
              </w:rPr>
            </w:pPr>
            <w:r w:rsidRPr="00C67A39">
              <w:rPr>
                <w:sz w:val="12"/>
                <w:szCs w:val="12"/>
              </w:rPr>
              <w:t>40</w:t>
            </w:r>
          </w:p>
        </w:tc>
      </w:tr>
      <w:tr w:rsidR="00337E64" w:rsidRPr="00C67A39" w14:paraId="7547C0B4" w14:textId="77777777" w:rsidTr="00337E64">
        <w:tc>
          <w:tcPr>
            <w:tcW w:w="0" w:type="auto"/>
            <w:shd w:val="clear" w:color="auto" w:fill="auto"/>
          </w:tcPr>
          <w:p w14:paraId="46D00C57" w14:textId="77777777" w:rsidR="00337E64" w:rsidRPr="00C67A39" w:rsidRDefault="00337E64" w:rsidP="00337E64">
            <w:pPr>
              <w:jc w:val="right"/>
              <w:rPr>
                <w:sz w:val="12"/>
                <w:szCs w:val="12"/>
              </w:rPr>
            </w:pPr>
            <w:r w:rsidRPr="00C67A39">
              <w:rPr>
                <w:sz w:val="12"/>
                <w:szCs w:val="12"/>
              </w:rPr>
              <w:t>99</w:t>
            </w:r>
          </w:p>
        </w:tc>
        <w:tc>
          <w:tcPr>
            <w:tcW w:w="0" w:type="auto"/>
            <w:gridSpan w:val="2"/>
          </w:tcPr>
          <w:p w14:paraId="367647FD" w14:textId="77777777" w:rsidR="00337E64" w:rsidRPr="00C67A39" w:rsidRDefault="00337E64" w:rsidP="00337E64">
            <w:pPr>
              <w:rPr>
                <w:sz w:val="12"/>
                <w:szCs w:val="12"/>
              </w:rPr>
            </w:pPr>
          </w:p>
        </w:tc>
        <w:tc>
          <w:tcPr>
            <w:tcW w:w="0" w:type="auto"/>
            <w:shd w:val="clear" w:color="auto" w:fill="auto"/>
          </w:tcPr>
          <w:p w14:paraId="72B47B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ECAEEC"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62FF4004" w14:textId="77777777" w:rsidR="00337E64" w:rsidRPr="00C67A39" w:rsidRDefault="00337E64" w:rsidP="00337E64">
            <w:pPr>
              <w:jc w:val="center"/>
              <w:rPr>
                <w:sz w:val="12"/>
                <w:szCs w:val="12"/>
              </w:rPr>
            </w:pPr>
            <w:r w:rsidRPr="00C67A39">
              <w:rPr>
                <w:sz w:val="12"/>
                <w:szCs w:val="12"/>
              </w:rPr>
              <w:t>41</w:t>
            </w:r>
          </w:p>
        </w:tc>
      </w:tr>
      <w:tr w:rsidR="00337E64" w:rsidRPr="00C67A39" w14:paraId="619AAD96" w14:textId="77777777" w:rsidTr="00337E64">
        <w:tc>
          <w:tcPr>
            <w:tcW w:w="0" w:type="auto"/>
            <w:shd w:val="clear" w:color="auto" w:fill="auto"/>
          </w:tcPr>
          <w:p w14:paraId="5CB89EC4" w14:textId="77777777" w:rsidR="00337E64" w:rsidRPr="00C67A39" w:rsidRDefault="00337E64" w:rsidP="00337E64">
            <w:pPr>
              <w:jc w:val="right"/>
              <w:rPr>
                <w:sz w:val="12"/>
                <w:szCs w:val="12"/>
              </w:rPr>
            </w:pPr>
            <w:r w:rsidRPr="00C67A39">
              <w:rPr>
                <w:sz w:val="12"/>
                <w:szCs w:val="12"/>
              </w:rPr>
              <w:t>100</w:t>
            </w:r>
          </w:p>
        </w:tc>
        <w:tc>
          <w:tcPr>
            <w:tcW w:w="0" w:type="auto"/>
            <w:gridSpan w:val="2"/>
          </w:tcPr>
          <w:p w14:paraId="31AFBC44" w14:textId="77777777" w:rsidR="00337E64" w:rsidRPr="00C67A39" w:rsidRDefault="00337E64" w:rsidP="00337E64">
            <w:pPr>
              <w:rPr>
                <w:sz w:val="12"/>
                <w:szCs w:val="12"/>
              </w:rPr>
            </w:pPr>
          </w:p>
        </w:tc>
        <w:tc>
          <w:tcPr>
            <w:tcW w:w="0" w:type="auto"/>
            <w:shd w:val="clear" w:color="auto" w:fill="auto"/>
          </w:tcPr>
          <w:p w14:paraId="3DD648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9DDCDE"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232F1DE5" w14:textId="77777777" w:rsidR="00337E64" w:rsidRPr="00C67A39" w:rsidRDefault="00337E64" w:rsidP="00337E64">
            <w:pPr>
              <w:jc w:val="center"/>
              <w:rPr>
                <w:sz w:val="12"/>
                <w:szCs w:val="12"/>
              </w:rPr>
            </w:pPr>
            <w:r w:rsidRPr="00C67A39">
              <w:rPr>
                <w:sz w:val="12"/>
                <w:szCs w:val="12"/>
              </w:rPr>
              <w:t>42</w:t>
            </w:r>
          </w:p>
        </w:tc>
      </w:tr>
      <w:tr w:rsidR="00337E64" w:rsidRPr="00C67A39" w14:paraId="75648FBE" w14:textId="77777777" w:rsidTr="00337E64">
        <w:tc>
          <w:tcPr>
            <w:tcW w:w="0" w:type="auto"/>
            <w:shd w:val="clear" w:color="auto" w:fill="auto"/>
          </w:tcPr>
          <w:p w14:paraId="060233B4" w14:textId="77777777" w:rsidR="00337E64" w:rsidRPr="00C67A39" w:rsidRDefault="00337E64" w:rsidP="00337E64">
            <w:pPr>
              <w:jc w:val="right"/>
              <w:rPr>
                <w:sz w:val="12"/>
                <w:szCs w:val="12"/>
              </w:rPr>
            </w:pPr>
            <w:r w:rsidRPr="00C67A39">
              <w:rPr>
                <w:sz w:val="12"/>
                <w:szCs w:val="12"/>
              </w:rPr>
              <w:t>101</w:t>
            </w:r>
          </w:p>
        </w:tc>
        <w:tc>
          <w:tcPr>
            <w:tcW w:w="0" w:type="auto"/>
            <w:gridSpan w:val="2"/>
          </w:tcPr>
          <w:p w14:paraId="1D863C8F" w14:textId="77777777" w:rsidR="00337E64" w:rsidRPr="00C67A39" w:rsidRDefault="00337E64" w:rsidP="00337E64">
            <w:pPr>
              <w:rPr>
                <w:sz w:val="12"/>
                <w:szCs w:val="12"/>
              </w:rPr>
            </w:pPr>
          </w:p>
        </w:tc>
        <w:tc>
          <w:tcPr>
            <w:tcW w:w="0" w:type="auto"/>
            <w:shd w:val="clear" w:color="auto" w:fill="auto"/>
          </w:tcPr>
          <w:p w14:paraId="41CE0E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082780"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68E00674" w14:textId="77777777" w:rsidR="00337E64" w:rsidRPr="00C67A39" w:rsidRDefault="00337E64" w:rsidP="00337E64">
            <w:pPr>
              <w:jc w:val="center"/>
              <w:rPr>
                <w:sz w:val="12"/>
                <w:szCs w:val="12"/>
              </w:rPr>
            </w:pPr>
            <w:r w:rsidRPr="00C67A39">
              <w:rPr>
                <w:sz w:val="12"/>
                <w:szCs w:val="12"/>
              </w:rPr>
              <w:t>42а</w:t>
            </w:r>
          </w:p>
        </w:tc>
      </w:tr>
      <w:tr w:rsidR="00337E64" w:rsidRPr="00C67A39" w14:paraId="2A404E58" w14:textId="77777777" w:rsidTr="00337E64">
        <w:tc>
          <w:tcPr>
            <w:tcW w:w="0" w:type="auto"/>
            <w:shd w:val="clear" w:color="auto" w:fill="auto"/>
          </w:tcPr>
          <w:p w14:paraId="2DEB52AD" w14:textId="77777777" w:rsidR="00337E64" w:rsidRPr="00C67A39" w:rsidRDefault="00337E64" w:rsidP="00337E64">
            <w:pPr>
              <w:jc w:val="right"/>
              <w:rPr>
                <w:sz w:val="12"/>
                <w:szCs w:val="12"/>
              </w:rPr>
            </w:pPr>
            <w:r w:rsidRPr="00C67A39">
              <w:rPr>
                <w:sz w:val="12"/>
                <w:szCs w:val="12"/>
              </w:rPr>
              <w:t>102</w:t>
            </w:r>
          </w:p>
        </w:tc>
        <w:tc>
          <w:tcPr>
            <w:tcW w:w="0" w:type="auto"/>
            <w:gridSpan w:val="2"/>
          </w:tcPr>
          <w:p w14:paraId="37CF8AFE" w14:textId="77777777" w:rsidR="00337E64" w:rsidRPr="00C67A39" w:rsidRDefault="00337E64" w:rsidP="00337E64">
            <w:pPr>
              <w:rPr>
                <w:sz w:val="12"/>
                <w:szCs w:val="12"/>
              </w:rPr>
            </w:pPr>
          </w:p>
        </w:tc>
        <w:tc>
          <w:tcPr>
            <w:tcW w:w="0" w:type="auto"/>
            <w:shd w:val="clear" w:color="auto" w:fill="auto"/>
          </w:tcPr>
          <w:p w14:paraId="30140B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07A760"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CACBFA1" w14:textId="77777777" w:rsidR="00337E64" w:rsidRPr="00C67A39" w:rsidRDefault="00337E64" w:rsidP="00337E64">
            <w:pPr>
              <w:jc w:val="center"/>
              <w:rPr>
                <w:sz w:val="12"/>
                <w:szCs w:val="12"/>
              </w:rPr>
            </w:pPr>
            <w:r w:rsidRPr="00C67A39">
              <w:rPr>
                <w:sz w:val="12"/>
                <w:szCs w:val="12"/>
              </w:rPr>
              <w:t>43</w:t>
            </w:r>
          </w:p>
        </w:tc>
      </w:tr>
      <w:tr w:rsidR="00337E64" w:rsidRPr="00C67A39" w14:paraId="426D8EA8" w14:textId="77777777" w:rsidTr="00337E64">
        <w:tc>
          <w:tcPr>
            <w:tcW w:w="0" w:type="auto"/>
            <w:shd w:val="clear" w:color="auto" w:fill="auto"/>
          </w:tcPr>
          <w:p w14:paraId="000A4B0F" w14:textId="77777777" w:rsidR="00337E64" w:rsidRPr="00C67A39" w:rsidRDefault="00337E64" w:rsidP="00337E64">
            <w:pPr>
              <w:jc w:val="right"/>
              <w:rPr>
                <w:sz w:val="12"/>
                <w:szCs w:val="12"/>
              </w:rPr>
            </w:pPr>
            <w:r w:rsidRPr="00C67A39">
              <w:rPr>
                <w:sz w:val="12"/>
                <w:szCs w:val="12"/>
              </w:rPr>
              <w:t>103</w:t>
            </w:r>
          </w:p>
        </w:tc>
        <w:tc>
          <w:tcPr>
            <w:tcW w:w="0" w:type="auto"/>
            <w:gridSpan w:val="2"/>
          </w:tcPr>
          <w:p w14:paraId="25EE1DB2" w14:textId="77777777" w:rsidR="00337E64" w:rsidRPr="00C67A39" w:rsidRDefault="00337E64" w:rsidP="00337E64">
            <w:pPr>
              <w:rPr>
                <w:sz w:val="12"/>
                <w:szCs w:val="12"/>
              </w:rPr>
            </w:pPr>
          </w:p>
        </w:tc>
        <w:tc>
          <w:tcPr>
            <w:tcW w:w="0" w:type="auto"/>
            <w:shd w:val="clear" w:color="auto" w:fill="auto"/>
          </w:tcPr>
          <w:p w14:paraId="3AF605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45181E"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4BAEEF1" w14:textId="77777777" w:rsidR="00337E64" w:rsidRPr="00C67A39" w:rsidRDefault="00337E64" w:rsidP="00337E64">
            <w:pPr>
              <w:jc w:val="center"/>
              <w:rPr>
                <w:sz w:val="12"/>
                <w:szCs w:val="12"/>
              </w:rPr>
            </w:pPr>
            <w:r w:rsidRPr="00C67A39">
              <w:rPr>
                <w:sz w:val="12"/>
                <w:szCs w:val="12"/>
              </w:rPr>
              <w:t>44</w:t>
            </w:r>
          </w:p>
        </w:tc>
      </w:tr>
      <w:tr w:rsidR="00337E64" w:rsidRPr="00C67A39" w14:paraId="3CCAC699" w14:textId="77777777" w:rsidTr="00337E64">
        <w:tc>
          <w:tcPr>
            <w:tcW w:w="0" w:type="auto"/>
            <w:shd w:val="clear" w:color="auto" w:fill="auto"/>
          </w:tcPr>
          <w:p w14:paraId="0006ADA9" w14:textId="77777777" w:rsidR="00337E64" w:rsidRPr="00C67A39" w:rsidRDefault="00337E64" w:rsidP="00337E64">
            <w:pPr>
              <w:jc w:val="right"/>
              <w:rPr>
                <w:sz w:val="12"/>
                <w:szCs w:val="12"/>
              </w:rPr>
            </w:pPr>
            <w:r w:rsidRPr="00C67A39">
              <w:rPr>
                <w:sz w:val="12"/>
                <w:szCs w:val="12"/>
              </w:rPr>
              <w:t>104</w:t>
            </w:r>
          </w:p>
        </w:tc>
        <w:tc>
          <w:tcPr>
            <w:tcW w:w="0" w:type="auto"/>
            <w:gridSpan w:val="2"/>
          </w:tcPr>
          <w:p w14:paraId="1B40CBB8" w14:textId="77777777" w:rsidR="00337E64" w:rsidRPr="00C67A39" w:rsidRDefault="00337E64" w:rsidP="00337E64">
            <w:pPr>
              <w:rPr>
                <w:sz w:val="12"/>
                <w:szCs w:val="12"/>
              </w:rPr>
            </w:pPr>
          </w:p>
        </w:tc>
        <w:tc>
          <w:tcPr>
            <w:tcW w:w="0" w:type="auto"/>
            <w:shd w:val="clear" w:color="auto" w:fill="auto"/>
          </w:tcPr>
          <w:p w14:paraId="1FD402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6FBF04"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0FFB4E1" w14:textId="77777777" w:rsidR="00337E64" w:rsidRPr="00C67A39" w:rsidRDefault="00337E64" w:rsidP="00337E64">
            <w:pPr>
              <w:jc w:val="center"/>
              <w:rPr>
                <w:sz w:val="12"/>
                <w:szCs w:val="12"/>
              </w:rPr>
            </w:pPr>
            <w:r w:rsidRPr="00C67A39">
              <w:rPr>
                <w:sz w:val="12"/>
                <w:szCs w:val="12"/>
              </w:rPr>
              <w:t>45</w:t>
            </w:r>
          </w:p>
        </w:tc>
      </w:tr>
      <w:tr w:rsidR="00337E64" w:rsidRPr="00C67A39" w14:paraId="03850CC0" w14:textId="77777777" w:rsidTr="00337E64">
        <w:tc>
          <w:tcPr>
            <w:tcW w:w="0" w:type="auto"/>
            <w:shd w:val="clear" w:color="auto" w:fill="auto"/>
          </w:tcPr>
          <w:p w14:paraId="4A31B186" w14:textId="77777777" w:rsidR="00337E64" w:rsidRPr="00C67A39" w:rsidRDefault="00337E64" w:rsidP="00337E64">
            <w:pPr>
              <w:jc w:val="right"/>
              <w:rPr>
                <w:sz w:val="12"/>
                <w:szCs w:val="12"/>
              </w:rPr>
            </w:pPr>
            <w:r w:rsidRPr="00C67A39">
              <w:rPr>
                <w:sz w:val="12"/>
                <w:szCs w:val="12"/>
              </w:rPr>
              <w:t>105</w:t>
            </w:r>
          </w:p>
        </w:tc>
        <w:tc>
          <w:tcPr>
            <w:tcW w:w="0" w:type="auto"/>
            <w:gridSpan w:val="2"/>
          </w:tcPr>
          <w:p w14:paraId="6F7448A1" w14:textId="77777777" w:rsidR="00337E64" w:rsidRPr="00C67A39" w:rsidRDefault="00337E64" w:rsidP="00337E64">
            <w:pPr>
              <w:rPr>
                <w:sz w:val="12"/>
                <w:szCs w:val="12"/>
              </w:rPr>
            </w:pPr>
          </w:p>
        </w:tc>
        <w:tc>
          <w:tcPr>
            <w:tcW w:w="0" w:type="auto"/>
            <w:shd w:val="clear" w:color="auto" w:fill="auto"/>
          </w:tcPr>
          <w:p w14:paraId="5B1338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65DC3E"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DBF008D" w14:textId="77777777" w:rsidR="00337E64" w:rsidRPr="00C67A39" w:rsidRDefault="00337E64" w:rsidP="00337E64">
            <w:pPr>
              <w:jc w:val="center"/>
              <w:rPr>
                <w:sz w:val="12"/>
                <w:szCs w:val="12"/>
              </w:rPr>
            </w:pPr>
            <w:r w:rsidRPr="00C67A39">
              <w:rPr>
                <w:sz w:val="12"/>
                <w:szCs w:val="12"/>
              </w:rPr>
              <w:t>46</w:t>
            </w:r>
          </w:p>
        </w:tc>
      </w:tr>
      <w:tr w:rsidR="00337E64" w:rsidRPr="00C67A39" w14:paraId="363DB143" w14:textId="77777777" w:rsidTr="00337E64">
        <w:tc>
          <w:tcPr>
            <w:tcW w:w="0" w:type="auto"/>
            <w:shd w:val="clear" w:color="auto" w:fill="auto"/>
          </w:tcPr>
          <w:p w14:paraId="2246C7F7" w14:textId="77777777" w:rsidR="00337E64" w:rsidRPr="00C67A39" w:rsidRDefault="00337E64" w:rsidP="00337E64">
            <w:pPr>
              <w:jc w:val="right"/>
              <w:rPr>
                <w:sz w:val="12"/>
                <w:szCs w:val="12"/>
              </w:rPr>
            </w:pPr>
            <w:r w:rsidRPr="00C67A39">
              <w:rPr>
                <w:sz w:val="12"/>
                <w:szCs w:val="12"/>
              </w:rPr>
              <w:t>106</w:t>
            </w:r>
          </w:p>
        </w:tc>
        <w:tc>
          <w:tcPr>
            <w:tcW w:w="0" w:type="auto"/>
            <w:gridSpan w:val="2"/>
          </w:tcPr>
          <w:p w14:paraId="10721AA3" w14:textId="77777777" w:rsidR="00337E64" w:rsidRPr="00C67A39" w:rsidRDefault="00337E64" w:rsidP="00337E64">
            <w:pPr>
              <w:rPr>
                <w:sz w:val="12"/>
                <w:szCs w:val="12"/>
              </w:rPr>
            </w:pPr>
          </w:p>
        </w:tc>
        <w:tc>
          <w:tcPr>
            <w:tcW w:w="0" w:type="auto"/>
            <w:shd w:val="clear" w:color="auto" w:fill="auto"/>
          </w:tcPr>
          <w:p w14:paraId="047492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2F41D9"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AFDD0BD" w14:textId="77777777" w:rsidR="00337E64" w:rsidRPr="00C67A39" w:rsidRDefault="00337E64" w:rsidP="00337E64">
            <w:pPr>
              <w:jc w:val="center"/>
              <w:rPr>
                <w:sz w:val="12"/>
                <w:szCs w:val="12"/>
              </w:rPr>
            </w:pPr>
            <w:r w:rsidRPr="00C67A39">
              <w:rPr>
                <w:sz w:val="12"/>
                <w:szCs w:val="12"/>
              </w:rPr>
              <w:t>47</w:t>
            </w:r>
          </w:p>
        </w:tc>
      </w:tr>
      <w:tr w:rsidR="00337E64" w:rsidRPr="00C67A39" w14:paraId="74A629C7" w14:textId="77777777" w:rsidTr="00337E64">
        <w:tc>
          <w:tcPr>
            <w:tcW w:w="0" w:type="auto"/>
            <w:shd w:val="clear" w:color="auto" w:fill="auto"/>
          </w:tcPr>
          <w:p w14:paraId="77C61F91" w14:textId="77777777" w:rsidR="00337E64" w:rsidRPr="00C67A39" w:rsidRDefault="00337E64" w:rsidP="00337E64">
            <w:pPr>
              <w:jc w:val="right"/>
              <w:rPr>
                <w:sz w:val="12"/>
                <w:szCs w:val="12"/>
              </w:rPr>
            </w:pPr>
            <w:r w:rsidRPr="00C67A39">
              <w:rPr>
                <w:sz w:val="12"/>
                <w:szCs w:val="12"/>
              </w:rPr>
              <w:t>107</w:t>
            </w:r>
          </w:p>
        </w:tc>
        <w:tc>
          <w:tcPr>
            <w:tcW w:w="0" w:type="auto"/>
            <w:gridSpan w:val="2"/>
          </w:tcPr>
          <w:p w14:paraId="06B601C7" w14:textId="77777777" w:rsidR="00337E64" w:rsidRPr="00C67A39" w:rsidRDefault="00337E64" w:rsidP="00337E64">
            <w:pPr>
              <w:rPr>
                <w:sz w:val="12"/>
                <w:szCs w:val="12"/>
              </w:rPr>
            </w:pPr>
          </w:p>
        </w:tc>
        <w:tc>
          <w:tcPr>
            <w:tcW w:w="0" w:type="auto"/>
            <w:shd w:val="clear" w:color="auto" w:fill="auto"/>
          </w:tcPr>
          <w:p w14:paraId="0F6EEBC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5761B8"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0C4CAD6F" w14:textId="77777777" w:rsidR="00337E64" w:rsidRPr="00C67A39" w:rsidRDefault="00337E64" w:rsidP="00337E64">
            <w:pPr>
              <w:jc w:val="center"/>
              <w:rPr>
                <w:sz w:val="12"/>
                <w:szCs w:val="12"/>
              </w:rPr>
            </w:pPr>
            <w:r w:rsidRPr="00C67A39">
              <w:rPr>
                <w:sz w:val="12"/>
                <w:szCs w:val="12"/>
              </w:rPr>
              <w:t>48</w:t>
            </w:r>
          </w:p>
        </w:tc>
      </w:tr>
      <w:tr w:rsidR="00337E64" w:rsidRPr="00C67A39" w14:paraId="12C7B74A" w14:textId="77777777" w:rsidTr="00337E64">
        <w:tc>
          <w:tcPr>
            <w:tcW w:w="0" w:type="auto"/>
            <w:shd w:val="clear" w:color="auto" w:fill="auto"/>
          </w:tcPr>
          <w:p w14:paraId="259DA8D0" w14:textId="77777777" w:rsidR="00337E64" w:rsidRPr="00C67A39" w:rsidRDefault="00337E64" w:rsidP="00337E64">
            <w:pPr>
              <w:jc w:val="right"/>
              <w:rPr>
                <w:sz w:val="12"/>
                <w:szCs w:val="12"/>
              </w:rPr>
            </w:pPr>
            <w:r w:rsidRPr="00C67A39">
              <w:rPr>
                <w:sz w:val="12"/>
                <w:szCs w:val="12"/>
              </w:rPr>
              <w:t>108</w:t>
            </w:r>
          </w:p>
        </w:tc>
        <w:tc>
          <w:tcPr>
            <w:tcW w:w="0" w:type="auto"/>
            <w:gridSpan w:val="2"/>
          </w:tcPr>
          <w:p w14:paraId="2C61EE3C" w14:textId="77777777" w:rsidR="00337E64" w:rsidRPr="00C67A39" w:rsidRDefault="00337E64" w:rsidP="00337E64">
            <w:pPr>
              <w:rPr>
                <w:sz w:val="12"/>
                <w:szCs w:val="12"/>
              </w:rPr>
            </w:pPr>
          </w:p>
        </w:tc>
        <w:tc>
          <w:tcPr>
            <w:tcW w:w="0" w:type="auto"/>
            <w:shd w:val="clear" w:color="auto" w:fill="auto"/>
          </w:tcPr>
          <w:p w14:paraId="43FD2F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230B3A"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272A243" w14:textId="77777777" w:rsidR="00337E64" w:rsidRPr="00C67A39" w:rsidRDefault="00337E64" w:rsidP="00337E64">
            <w:pPr>
              <w:jc w:val="center"/>
              <w:rPr>
                <w:sz w:val="12"/>
                <w:szCs w:val="12"/>
              </w:rPr>
            </w:pPr>
            <w:r w:rsidRPr="00C67A39">
              <w:rPr>
                <w:sz w:val="12"/>
                <w:szCs w:val="12"/>
              </w:rPr>
              <w:t>4а</w:t>
            </w:r>
          </w:p>
        </w:tc>
      </w:tr>
      <w:tr w:rsidR="00337E64" w:rsidRPr="00C67A39" w14:paraId="064DCC67" w14:textId="77777777" w:rsidTr="00337E64">
        <w:tc>
          <w:tcPr>
            <w:tcW w:w="0" w:type="auto"/>
            <w:shd w:val="clear" w:color="auto" w:fill="auto"/>
          </w:tcPr>
          <w:p w14:paraId="12CF4849" w14:textId="77777777" w:rsidR="00337E64" w:rsidRPr="00C67A39" w:rsidRDefault="00337E64" w:rsidP="00337E64">
            <w:pPr>
              <w:jc w:val="right"/>
              <w:rPr>
                <w:sz w:val="12"/>
                <w:szCs w:val="12"/>
              </w:rPr>
            </w:pPr>
            <w:r w:rsidRPr="00C67A39">
              <w:rPr>
                <w:sz w:val="12"/>
                <w:szCs w:val="12"/>
              </w:rPr>
              <w:t>109</w:t>
            </w:r>
          </w:p>
        </w:tc>
        <w:tc>
          <w:tcPr>
            <w:tcW w:w="0" w:type="auto"/>
            <w:gridSpan w:val="2"/>
          </w:tcPr>
          <w:p w14:paraId="3514C70D" w14:textId="77777777" w:rsidR="00337E64" w:rsidRPr="00C67A39" w:rsidRDefault="00337E64" w:rsidP="00337E64">
            <w:pPr>
              <w:rPr>
                <w:sz w:val="12"/>
                <w:szCs w:val="12"/>
              </w:rPr>
            </w:pPr>
          </w:p>
        </w:tc>
        <w:tc>
          <w:tcPr>
            <w:tcW w:w="0" w:type="auto"/>
            <w:shd w:val="clear" w:color="auto" w:fill="auto"/>
          </w:tcPr>
          <w:p w14:paraId="79250F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DDAE4F"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C74C246" w14:textId="77777777" w:rsidR="00337E64" w:rsidRPr="00C67A39" w:rsidRDefault="00337E64" w:rsidP="00337E64">
            <w:pPr>
              <w:jc w:val="center"/>
              <w:rPr>
                <w:sz w:val="12"/>
                <w:szCs w:val="12"/>
              </w:rPr>
            </w:pPr>
            <w:r w:rsidRPr="00C67A39">
              <w:rPr>
                <w:sz w:val="12"/>
                <w:szCs w:val="12"/>
              </w:rPr>
              <w:t>5</w:t>
            </w:r>
          </w:p>
        </w:tc>
      </w:tr>
      <w:tr w:rsidR="00337E64" w:rsidRPr="00C67A39" w14:paraId="7808BDF1" w14:textId="77777777" w:rsidTr="00337E64">
        <w:tc>
          <w:tcPr>
            <w:tcW w:w="0" w:type="auto"/>
            <w:shd w:val="clear" w:color="auto" w:fill="auto"/>
          </w:tcPr>
          <w:p w14:paraId="71A73E24" w14:textId="77777777" w:rsidR="00337E64" w:rsidRPr="00C67A39" w:rsidRDefault="00337E64" w:rsidP="00337E64">
            <w:pPr>
              <w:jc w:val="right"/>
              <w:rPr>
                <w:sz w:val="12"/>
                <w:szCs w:val="12"/>
              </w:rPr>
            </w:pPr>
            <w:r w:rsidRPr="00C67A39">
              <w:rPr>
                <w:sz w:val="12"/>
                <w:szCs w:val="12"/>
              </w:rPr>
              <w:t>110</w:t>
            </w:r>
          </w:p>
        </w:tc>
        <w:tc>
          <w:tcPr>
            <w:tcW w:w="0" w:type="auto"/>
            <w:gridSpan w:val="2"/>
          </w:tcPr>
          <w:p w14:paraId="3807EA28" w14:textId="77777777" w:rsidR="00337E64" w:rsidRPr="00C67A39" w:rsidRDefault="00337E64" w:rsidP="00337E64">
            <w:pPr>
              <w:rPr>
                <w:sz w:val="12"/>
                <w:szCs w:val="12"/>
              </w:rPr>
            </w:pPr>
          </w:p>
        </w:tc>
        <w:tc>
          <w:tcPr>
            <w:tcW w:w="0" w:type="auto"/>
            <w:shd w:val="clear" w:color="auto" w:fill="auto"/>
          </w:tcPr>
          <w:p w14:paraId="22AEDC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583C0C"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90460F7" w14:textId="77777777" w:rsidR="00337E64" w:rsidRPr="00C67A39" w:rsidRDefault="00337E64" w:rsidP="00337E64">
            <w:pPr>
              <w:jc w:val="center"/>
              <w:rPr>
                <w:sz w:val="12"/>
                <w:szCs w:val="12"/>
              </w:rPr>
            </w:pPr>
            <w:r w:rsidRPr="00C67A39">
              <w:rPr>
                <w:sz w:val="12"/>
                <w:szCs w:val="12"/>
              </w:rPr>
              <w:t>50</w:t>
            </w:r>
          </w:p>
        </w:tc>
      </w:tr>
      <w:tr w:rsidR="00337E64" w:rsidRPr="00C67A39" w14:paraId="6E4E29F7" w14:textId="77777777" w:rsidTr="00337E64">
        <w:tc>
          <w:tcPr>
            <w:tcW w:w="0" w:type="auto"/>
            <w:shd w:val="clear" w:color="auto" w:fill="auto"/>
          </w:tcPr>
          <w:p w14:paraId="026BBB12" w14:textId="77777777" w:rsidR="00337E64" w:rsidRPr="00C67A39" w:rsidRDefault="00337E64" w:rsidP="00337E64">
            <w:pPr>
              <w:jc w:val="right"/>
              <w:rPr>
                <w:sz w:val="12"/>
                <w:szCs w:val="12"/>
              </w:rPr>
            </w:pPr>
            <w:r w:rsidRPr="00C67A39">
              <w:rPr>
                <w:sz w:val="12"/>
                <w:szCs w:val="12"/>
              </w:rPr>
              <w:t>111</w:t>
            </w:r>
          </w:p>
        </w:tc>
        <w:tc>
          <w:tcPr>
            <w:tcW w:w="0" w:type="auto"/>
            <w:gridSpan w:val="2"/>
          </w:tcPr>
          <w:p w14:paraId="79F44008" w14:textId="77777777" w:rsidR="00337E64" w:rsidRPr="00C67A39" w:rsidRDefault="00337E64" w:rsidP="00337E64">
            <w:pPr>
              <w:rPr>
                <w:sz w:val="12"/>
                <w:szCs w:val="12"/>
              </w:rPr>
            </w:pPr>
          </w:p>
        </w:tc>
        <w:tc>
          <w:tcPr>
            <w:tcW w:w="0" w:type="auto"/>
            <w:shd w:val="clear" w:color="auto" w:fill="auto"/>
          </w:tcPr>
          <w:p w14:paraId="2A4970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6786B5"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44A7A412" w14:textId="77777777" w:rsidR="00337E64" w:rsidRPr="00C67A39" w:rsidRDefault="00337E64" w:rsidP="00337E64">
            <w:pPr>
              <w:jc w:val="center"/>
              <w:rPr>
                <w:sz w:val="12"/>
                <w:szCs w:val="12"/>
              </w:rPr>
            </w:pPr>
            <w:r w:rsidRPr="00C67A39">
              <w:rPr>
                <w:sz w:val="12"/>
                <w:szCs w:val="12"/>
              </w:rPr>
              <w:t>52</w:t>
            </w:r>
          </w:p>
        </w:tc>
      </w:tr>
      <w:tr w:rsidR="00337E64" w:rsidRPr="00C67A39" w14:paraId="21C9C43B" w14:textId="77777777" w:rsidTr="00337E64">
        <w:tc>
          <w:tcPr>
            <w:tcW w:w="0" w:type="auto"/>
            <w:shd w:val="clear" w:color="auto" w:fill="auto"/>
          </w:tcPr>
          <w:p w14:paraId="47ACEA5B" w14:textId="77777777" w:rsidR="00337E64" w:rsidRPr="00C67A39" w:rsidRDefault="00337E64" w:rsidP="00337E64">
            <w:pPr>
              <w:jc w:val="right"/>
              <w:rPr>
                <w:sz w:val="12"/>
                <w:szCs w:val="12"/>
              </w:rPr>
            </w:pPr>
            <w:r w:rsidRPr="00C67A39">
              <w:rPr>
                <w:sz w:val="12"/>
                <w:szCs w:val="12"/>
              </w:rPr>
              <w:t>112</w:t>
            </w:r>
          </w:p>
        </w:tc>
        <w:tc>
          <w:tcPr>
            <w:tcW w:w="0" w:type="auto"/>
            <w:gridSpan w:val="2"/>
          </w:tcPr>
          <w:p w14:paraId="4FA78830" w14:textId="77777777" w:rsidR="00337E64" w:rsidRPr="00C67A39" w:rsidRDefault="00337E64" w:rsidP="00337E64">
            <w:pPr>
              <w:rPr>
                <w:sz w:val="12"/>
                <w:szCs w:val="12"/>
              </w:rPr>
            </w:pPr>
          </w:p>
        </w:tc>
        <w:tc>
          <w:tcPr>
            <w:tcW w:w="0" w:type="auto"/>
            <w:shd w:val="clear" w:color="auto" w:fill="auto"/>
          </w:tcPr>
          <w:p w14:paraId="69207F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BC47E8"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81F3F3C" w14:textId="77777777" w:rsidR="00337E64" w:rsidRPr="00C67A39" w:rsidRDefault="00337E64" w:rsidP="00337E64">
            <w:pPr>
              <w:jc w:val="center"/>
              <w:rPr>
                <w:sz w:val="12"/>
                <w:szCs w:val="12"/>
              </w:rPr>
            </w:pPr>
            <w:r w:rsidRPr="00C67A39">
              <w:rPr>
                <w:sz w:val="12"/>
                <w:szCs w:val="12"/>
              </w:rPr>
              <w:t>54</w:t>
            </w:r>
          </w:p>
        </w:tc>
      </w:tr>
      <w:tr w:rsidR="00337E64" w:rsidRPr="00C67A39" w14:paraId="4539C5EF" w14:textId="77777777" w:rsidTr="00337E64">
        <w:tc>
          <w:tcPr>
            <w:tcW w:w="0" w:type="auto"/>
            <w:shd w:val="clear" w:color="auto" w:fill="auto"/>
          </w:tcPr>
          <w:p w14:paraId="5479C055" w14:textId="77777777" w:rsidR="00337E64" w:rsidRPr="00C67A39" w:rsidRDefault="00337E64" w:rsidP="00337E64">
            <w:pPr>
              <w:jc w:val="right"/>
              <w:rPr>
                <w:sz w:val="12"/>
                <w:szCs w:val="12"/>
              </w:rPr>
            </w:pPr>
            <w:r w:rsidRPr="00C67A39">
              <w:rPr>
                <w:sz w:val="12"/>
                <w:szCs w:val="12"/>
              </w:rPr>
              <w:t>113</w:t>
            </w:r>
          </w:p>
        </w:tc>
        <w:tc>
          <w:tcPr>
            <w:tcW w:w="0" w:type="auto"/>
            <w:gridSpan w:val="2"/>
          </w:tcPr>
          <w:p w14:paraId="5DD45FDC" w14:textId="77777777" w:rsidR="00337E64" w:rsidRPr="00C67A39" w:rsidRDefault="00337E64" w:rsidP="00337E64">
            <w:pPr>
              <w:rPr>
                <w:sz w:val="12"/>
                <w:szCs w:val="12"/>
              </w:rPr>
            </w:pPr>
          </w:p>
        </w:tc>
        <w:tc>
          <w:tcPr>
            <w:tcW w:w="0" w:type="auto"/>
            <w:shd w:val="clear" w:color="auto" w:fill="auto"/>
          </w:tcPr>
          <w:p w14:paraId="376E52B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68F201"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B18E5EF" w14:textId="77777777" w:rsidR="00337E64" w:rsidRPr="00C67A39" w:rsidRDefault="00337E64" w:rsidP="00337E64">
            <w:pPr>
              <w:jc w:val="center"/>
              <w:rPr>
                <w:sz w:val="12"/>
                <w:szCs w:val="12"/>
              </w:rPr>
            </w:pPr>
            <w:r w:rsidRPr="00C67A39">
              <w:rPr>
                <w:sz w:val="12"/>
                <w:szCs w:val="12"/>
              </w:rPr>
              <w:t>56</w:t>
            </w:r>
          </w:p>
        </w:tc>
      </w:tr>
      <w:tr w:rsidR="00337E64" w:rsidRPr="00C67A39" w14:paraId="1AC3EF0F" w14:textId="77777777" w:rsidTr="00337E64">
        <w:tc>
          <w:tcPr>
            <w:tcW w:w="0" w:type="auto"/>
            <w:shd w:val="clear" w:color="auto" w:fill="auto"/>
          </w:tcPr>
          <w:p w14:paraId="546B3FEF" w14:textId="77777777" w:rsidR="00337E64" w:rsidRPr="00C67A39" w:rsidRDefault="00337E64" w:rsidP="00337E64">
            <w:pPr>
              <w:jc w:val="right"/>
              <w:rPr>
                <w:sz w:val="12"/>
                <w:szCs w:val="12"/>
              </w:rPr>
            </w:pPr>
            <w:r w:rsidRPr="00C67A39">
              <w:rPr>
                <w:sz w:val="12"/>
                <w:szCs w:val="12"/>
              </w:rPr>
              <w:t>114</w:t>
            </w:r>
          </w:p>
        </w:tc>
        <w:tc>
          <w:tcPr>
            <w:tcW w:w="0" w:type="auto"/>
            <w:gridSpan w:val="2"/>
          </w:tcPr>
          <w:p w14:paraId="3180930F" w14:textId="77777777" w:rsidR="00337E64" w:rsidRPr="00C67A39" w:rsidRDefault="00337E64" w:rsidP="00337E64">
            <w:pPr>
              <w:rPr>
                <w:sz w:val="12"/>
                <w:szCs w:val="12"/>
              </w:rPr>
            </w:pPr>
          </w:p>
        </w:tc>
        <w:tc>
          <w:tcPr>
            <w:tcW w:w="0" w:type="auto"/>
            <w:shd w:val="clear" w:color="auto" w:fill="auto"/>
          </w:tcPr>
          <w:p w14:paraId="2C967B1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FE117B"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64F15E85" w14:textId="77777777" w:rsidR="00337E64" w:rsidRPr="00C67A39" w:rsidRDefault="00337E64" w:rsidP="00337E64">
            <w:pPr>
              <w:jc w:val="center"/>
              <w:rPr>
                <w:sz w:val="12"/>
                <w:szCs w:val="12"/>
              </w:rPr>
            </w:pPr>
            <w:r w:rsidRPr="00C67A39">
              <w:rPr>
                <w:sz w:val="12"/>
                <w:szCs w:val="12"/>
              </w:rPr>
              <w:t>58</w:t>
            </w:r>
          </w:p>
        </w:tc>
      </w:tr>
      <w:tr w:rsidR="00337E64" w:rsidRPr="00C67A39" w14:paraId="5A36CC01" w14:textId="77777777" w:rsidTr="00337E64">
        <w:tc>
          <w:tcPr>
            <w:tcW w:w="0" w:type="auto"/>
            <w:shd w:val="clear" w:color="auto" w:fill="auto"/>
          </w:tcPr>
          <w:p w14:paraId="69B6C4A6" w14:textId="77777777" w:rsidR="00337E64" w:rsidRPr="00C67A39" w:rsidRDefault="00337E64" w:rsidP="00337E64">
            <w:pPr>
              <w:jc w:val="right"/>
              <w:rPr>
                <w:sz w:val="12"/>
                <w:szCs w:val="12"/>
              </w:rPr>
            </w:pPr>
            <w:r w:rsidRPr="00C67A39">
              <w:rPr>
                <w:sz w:val="12"/>
                <w:szCs w:val="12"/>
              </w:rPr>
              <w:t>115</w:t>
            </w:r>
          </w:p>
        </w:tc>
        <w:tc>
          <w:tcPr>
            <w:tcW w:w="0" w:type="auto"/>
            <w:gridSpan w:val="2"/>
          </w:tcPr>
          <w:p w14:paraId="23A308F8" w14:textId="77777777" w:rsidR="00337E64" w:rsidRPr="00C67A39" w:rsidRDefault="00337E64" w:rsidP="00337E64">
            <w:pPr>
              <w:rPr>
                <w:sz w:val="12"/>
                <w:szCs w:val="12"/>
              </w:rPr>
            </w:pPr>
          </w:p>
        </w:tc>
        <w:tc>
          <w:tcPr>
            <w:tcW w:w="0" w:type="auto"/>
            <w:shd w:val="clear" w:color="auto" w:fill="auto"/>
          </w:tcPr>
          <w:p w14:paraId="409BE4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A5EDC8"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39FF2E9" w14:textId="77777777" w:rsidR="00337E64" w:rsidRPr="00C67A39" w:rsidRDefault="00337E64" w:rsidP="00337E64">
            <w:pPr>
              <w:jc w:val="center"/>
              <w:rPr>
                <w:sz w:val="12"/>
                <w:szCs w:val="12"/>
              </w:rPr>
            </w:pPr>
            <w:r w:rsidRPr="00C67A39">
              <w:rPr>
                <w:sz w:val="12"/>
                <w:szCs w:val="12"/>
              </w:rPr>
              <w:t>6</w:t>
            </w:r>
          </w:p>
        </w:tc>
      </w:tr>
      <w:tr w:rsidR="00337E64" w:rsidRPr="00C67A39" w14:paraId="5424AE6C" w14:textId="77777777" w:rsidTr="00337E64">
        <w:tc>
          <w:tcPr>
            <w:tcW w:w="0" w:type="auto"/>
            <w:shd w:val="clear" w:color="auto" w:fill="auto"/>
          </w:tcPr>
          <w:p w14:paraId="033D29D8" w14:textId="77777777" w:rsidR="00337E64" w:rsidRPr="00C67A39" w:rsidRDefault="00337E64" w:rsidP="00337E64">
            <w:pPr>
              <w:jc w:val="right"/>
              <w:rPr>
                <w:sz w:val="12"/>
                <w:szCs w:val="12"/>
              </w:rPr>
            </w:pPr>
            <w:r w:rsidRPr="00C67A39">
              <w:rPr>
                <w:sz w:val="12"/>
                <w:szCs w:val="12"/>
              </w:rPr>
              <w:t>116</w:t>
            </w:r>
          </w:p>
        </w:tc>
        <w:tc>
          <w:tcPr>
            <w:tcW w:w="0" w:type="auto"/>
            <w:gridSpan w:val="2"/>
          </w:tcPr>
          <w:p w14:paraId="5C7AF106" w14:textId="77777777" w:rsidR="00337E64" w:rsidRPr="00C67A39" w:rsidRDefault="00337E64" w:rsidP="00337E64">
            <w:pPr>
              <w:rPr>
                <w:sz w:val="12"/>
                <w:szCs w:val="12"/>
              </w:rPr>
            </w:pPr>
          </w:p>
        </w:tc>
        <w:tc>
          <w:tcPr>
            <w:tcW w:w="0" w:type="auto"/>
            <w:shd w:val="clear" w:color="auto" w:fill="auto"/>
          </w:tcPr>
          <w:p w14:paraId="737D5D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848486"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5DCD6AF" w14:textId="77777777" w:rsidR="00337E64" w:rsidRPr="00C67A39" w:rsidRDefault="00337E64" w:rsidP="00337E64">
            <w:pPr>
              <w:jc w:val="center"/>
              <w:rPr>
                <w:sz w:val="12"/>
                <w:szCs w:val="12"/>
              </w:rPr>
            </w:pPr>
            <w:r w:rsidRPr="00C67A39">
              <w:rPr>
                <w:sz w:val="12"/>
                <w:szCs w:val="12"/>
              </w:rPr>
              <w:t>60</w:t>
            </w:r>
          </w:p>
        </w:tc>
      </w:tr>
      <w:tr w:rsidR="00337E64" w:rsidRPr="00C67A39" w14:paraId="0AC91378" w14:textId="77777777" w:rsidTr="00337E64">
        <w:tc>
          <w:tcPr>
            <w:tcW w:w="0" w:type="auto"/>
            <w:shd w:val="clear" w:color="auto" w:fill="auto"/>
          </w:tcPr>
          <w:p w14:paraId="1E443D94" w14:textId="77777777" w:rsidR="00337E64" w:rsidRPr="00C67A39" w:rsidRDefault="00337E64" w:rsidP="00337E64">
            <w:pPr>
              <w:jc w:val="right"/>
              <w:rPr>
                <w:sz w:val="12"/>
                <w:szCs w:val="12"/>
              </w:rPr>
            </w:pPr>
            <w:r w:rsidRPr="00C67A39">
              <w:rPr>
                <w:sz w:val="12"/>
                <w:szCs w:val="12"/>
              </w:rPr>
              <w:t>117</w:t>
            </w:r>
          </w:p>
        </w:tc>
        <w:tc>
          <w:tcPr>
            <w:tcW w:w="0" w:type="auto"/>
            <w:gridSpan w:val="2"/>
          </w:tcPr>
          <w:p w14:paraId="3AFB1029" w14:textId="77777777" w:rsidR="00337E64" w:rsidRPr="00C67A39" w:rsidRDefault="00337E64" w:rsidP="00337E64">
            <w:pPr>
              <w:rPr>
                <w:sz w:val="12"/>
                <w:szCs w:val="12"/>
              </w:rPr>
            </w:pPr>
          </w:p>
        </w:tc>
        <w:tc>
          <w:tcPr>
            <w:tcW w:w="0" w:type="auto"/>
            <w:shd w:val="clear" w:color="auto" w:fill="auto"/>
          </w:tcPr>
          <w:p w14:paraId="4CA7D3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7C0AEA"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ABB9ED4" w14:textId="77777777" w:rsidR="00337E64" w:rsidRPr="00C67A39" w:rsidRDefault="00337E64" w:rsidP="00337E64">
            <w:pPr>
              <w:jc w:val="center"/>
              <w:rPr>
                <w:sz w:val="12"/>
                <w:szCs w:val="12"/>
              </w:rPr>
            </w:pPr>
            <w:r w:rsidRPr="00C67A39">
              <w:rPr>
                <w:sz w:val="12"/>
                <w:szCs w:val="12"/>
              </w:rPr>
              <w:t>62</w:t>
            </w:r>
          </w:p>
        </w:tc>
      </w:tr>
      <w:tr w:rsidR="00337E64" w:rsidRPr="00C67A39" w14:paraId="68C855A3" w14:textId="77777777" w:rsidTr="00337E64">
        <w:tc>
          <w:tcPr>
            <w:tcW w:w="0" w:type="auto"/>
            <w:shd w:val="clear" w:color="auto" w:fill="auto"/>
          </w:tcPr>
          <w:p w14:paraId="5EFC9E29" w14:textId="77777777" w:rsidR="00337E64" w:rsidRPr="00C67A39" w:rsidRDefault="00337E64" w:rsidP="00337E64">
            <w:pPr>
              <w:jc w:val="right"/>
              <w:rPr>
                <w:sz w:val="12"/>
                <w:szCs w:val="12"/>
              </w:rPr>
            </w:pPr>
            <w:r w:rsidRPr="00C67A39">
              <w:rPr>
                <w:sz w:val="12"/>
                <w:szCs w:val="12"/>
              </w:rPr>
              <w:t>118</w:t>
            </w:r>
          </w:p>
        </w:tc>
        <w:tc>
          <w:tcPr>
            <w:tcW w:w="0" w:type="auto"/>
            <w:gridSpan w:val="2"/>
          </w:tcPr>
          <w:p w14:paraId="1C4C743F" w14:textId="77777777" w:rsidR="00337E64" w:rsidRPr="00C67A39" w:rsidRDefault="00337E64" w:rsidP="00337E64">
            <w:pPr>
              <w:rPr>
                <w:sz w:val="12"/>
                <w:szCs w:val="12"/>
              </w:rPr>
            </w:pPr>
          </w:p>
        </w:tc>
        <w:tc>
          <w:tcPr>
            <w:tcW w:w="0" w:type="auto"/>
            <w:shd w:val="clear" w:color="auto" w:fill="auto"/>
          </w:tcPr>
          <w:p w14:paraId="3C14573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620FD9"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1406ED3F" w14:textId="77777777" w:rsidR="00337E64" w:rsidRPr="00C67A39" w:rsidRDefault="00337E64" w:rsidP="00337E64">
            <w:pPr>
              <w:jc w:val="center"/>
              <w:rPr>
                <w:sz w:val="12"/>
                <w:szCs w:val="12"/>
              </w:rPr>
            </w:pPr>
            <w:r w:rsidRPr="00C67A39">
              <w:rPr>
                <w:sz w:val="12"/>
                <w:szCs w:val="12"/>
              </w:rPr>
              <w:t>64</w:t>
            </w:r>
          </w:p>
        </w:tc>
      </w:tr>
      <w:tr w:rsidR="00337E64" w:rsidRPr="00C67A39" w14:paraId="5CD3A83E" w14:textId="77777777" w:rsidTr="00337E64">
        <w:tc>
          <w:tcPr>
            <w:tcW w:w="0" w:type="auto"/>
            <w:shd w:val="clear" w:color="auto" w:fill="auto"/>
          </w:tcPr>
          <w:p w14:paraId="688A408E" w14:textId="77777777" w:rsidR="00337E64" w:rsidRPr="00C67A39" w:rsidRDefault="00337E64" w:rsidP="00337E64">
            <w:pPr>
              <w:jc w:val="right"/>
              <w:rPr>
                <w:sz w:val="12"/>
                <w:szCs w:val="12"/>
              </w:rPr>
            </w:pPr>
            <w:r w:rsidRPr="00C67A39">
              <w:rPr>
                <w:sz w:val="12"/>
                <w:szCs w:val="12"/>
              </w:rPr>
              <w:t>119</w:t>
            </w:r>
          </w:p>
        </w:tc>
        <w:tc>
          <w:tcPr>
            <w:tcW w:w="0" w:type="auto"/>
            <w:gridSpan w:val="2"/>
          </w:tcPr>
          <w:p w14:paraId="1ADB6879" w14:textId="77777777" w:rsidR="00337E64" w:rsidRPr="00C67A39" w:rsidRDefault="00337E64" w:rsidP="00337E64">
            <w:pPr>
              <w:rPr>
                <w:sz w:val="12"/>
                <w:szCs w:val="12"/>
              </w:rPr>
            </w:pPr>
          </w:p>
        </w:tc>
        <w:tc>
          <w:tcPr>
            <w:tcW w:w="0" w:type="auto"/>
            <w:shd w:val="clear" w:color="auto" w:fill="auto"/>
          </w:tcPr>
          <w:p w14:paraId="6E4398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2F662E"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5F6FBDDD" w14:textId="77777777" w:rsidR="00337E64" w:rsidRPr="00C67A39" w:rsidRDefault="00337E64" w:rsidP="00337E64">
            <w:pPr>
              <w:jc w:val="center"/>
              <w:rPr>
                <w:sz w:val="12"/>
                <w:szCs w:val="12"/>
              </w:rPr>
            </w:pPr>
            <w:r w:rsidRPr="00C67A39">
              <w:rPr>
                <w:sz w:val="12"/>
                <w:szCs w:val="12"/>
              </w:rPr>
              <w:t>7</w:t>
            </w:r>
          </w:p>
        </w:tc>
      </w:tr>
      <w:tr w:rsidR="00337E64" w:rsidRPr="00C67A39" w14:paraId="11BB2A0D" w14:textId="77777777" w:rsidTr="00337E64">
        <w:tc>
          <w:tcPr>
            <w:tcW w:w="0" w:type="auto"/>
            <w:shd w:val="clear" w:color="auto" w:fill="auto"/>
          </w:tcPr>
          <w:p w14:paraId="3EEA2E03" w14:textId="77777777" w:rsidR="00337E64" w:rsidRPr="00C67A39" w:rsidRDefault="00337E64" w:rsidP="00337E64">
            <w:pPr>
              <w:jc w:val="right"/>
              <w:rPr>
                <w:sz w:val="12"/>
                <w:szCs w:val="12"/>
              </w:rPr>
            </w:pPr>
            <w:r w:rsidRPr="00C67A39">
              <w:rPr>
                <w:sz w:val="12"/>
                <w:szCs w:val="12"/>
              </w:rPr>
              <w:t>120</w:t>
            </w:r>
          </w:p>
        </w:tc>
        <w:tc>
          <w:tcPr>
            <w:tcW w:w="0" w:type="auto"/>
            <w:gridSpan w:val="2"/>
          </w:tcPr>
          <w:p w14:paraId="38F3FA9D" w14:textId="77777777" w:rsidR="00337E64" w:rsidRPr="00C67A39" w:rsidRDefault="00337E64" w:rsidP="00337E64">
            <w:pPr>
              <w:rPr>
                <w:sz w:val="12"/>
                <w:szCs w:val="12"/>
              </w:rPr>
            </w:pPr>
          </w:p>
        </w:tc>
        <w:tc>
          <w:tcPr>
            <w:tcW w:w="0" w:type="auto"/>
            <w:shd w:val="clear" w:color="auto" w:fill="auto"/>
          </w:tcPr>
          <w:p w14:paraId="02E224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9EA5E1"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394E73BF" w14:textId="77777777" w:rsidR="00337E64" w:rsidRPr="00C67A39" w:rsidRDefault="00337E64" w:rsidP="00337E64">
            <w:pPr>
              <w:jc w:val="center"/>
              <w:rPr>
                <w:sz w:val="12"/>
                <w:szCs w:val="12"/>
              </w:rPr>
            </w:pPr>
            <w:r w:rsidRPr="00C67A39">
              <w:rPr>
                <w:sz w:val="12"/>
                <w:szCs w:val="12"/>
              </w:rPr>
              <w:t>8</w:t>
            </w:r>
          </w:p>
        </w:tc>
      </w:tr>
      <w:tr w:rsidR="00337E64" w:rsidRPr="00C67A39" w14:paraId="516F4031" w14:textId="77777777" w:rsidTr="00337E64">
        <w:tc>
          <w:tcPr>
            <w:tcW w:w="0" w:type="auto"/>
            <w:shd w:val="clear" w:color="auto" w:fill="auto"/>
          </w:tcPr>
          <w:p w14:paraId="5448E906" w14:textId="77777777" w:rsidR="00337E64" w:rsidRPr="00C67A39" w:rsidRDefault="00337E64" w:rsidP="00337E64">
            <w:pPr>
              <w:jc w:val="right"/>
              <w:rPr>
                <w:sz w:val="12"/>
                <w:szCs w:val="12"/>
              </w:rPr>
            </w:pPr>
            <w:r w:rsidRPr="00C67A39">
              <w:rPr>
                <w:sz w:val="12"/>
                <w:szCs w:val="12"/>
              </w:rPr>
              <w:t>121</w:t>
            </w:r>
          </w:p>
        </w:tc>
        <w:tc>
          <w:tcPr>
            <w:tcW w:w="0" w:type="auto"/>
            <w:gridSpan w:val="2"/>
          </w:tcPr>
          <w:p w14:paraId="0C205CC8" w14:textId="77777777" w:rsidR="00337E64" w:rsidRPr="00C67A39" w:rsidRDefault="00337E64" w:rsidP="00337E64">
            <w:pPr>
              <w:rPr>
                <w:sz w:val="12"/>
                <w:szCs w:val="12"/>
              </w:rPr>
            </w:pPr>
          </w:p>
        </w:tc>
        <w:tc>
          <w:tcPr>
            <w:tcW w:w="0" w:type="auto"/>
            <w:shd w:val="clear" w:color="auto" w:fill="auto"/>
          </w:tcPr>
          <w:p w14:paraId="509410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520ED3" w14:textId="77777777" w:rsidR="00337E64" w:rsidRPr="00C67A39" w:rsidRDefault="00337E64" w:rsidP="00337E64">
            <w:pPr>
              <w:rPr>
                <w:sz w:val="12"/>
                <w:szCs w:val="12"/>
              </w:rPr>
            </w:pPr>
            <w:r w:rsidRPr="00C67A39">
              <w:rPr>
                <w:sz w:val="12"/>
                <w:szCs w:val="12"/>
              </w:rPr>
              <w:t>2 Подлесная</w:t>
            </w:r>
          </w:p>
        </w:tc>
        <w:tc>
          <w:tcPr>
            <w:tcW w:w="0" w:type="auto"/>
            <w:shd w:val="clear" w:color="auto" w:fill="auto"/>
          </w:tcPr>
          <w:p w14:paraId="760FA664" w14:textId="77777777" w:rsidR="00337E64" w:rsidRPr="00C67A39" w:rsidRDefault="00337E64" w:rsidP="00337E64">
            <w:pPr>
              <w:jc w:val="center"/>
              <w:rPr>
                <w:sz w:val="12"/>
                <w:szCs w:val="12"/>
              </w:rPr>
            </w:pPr>
            <w:r w:rsidRPr="00C67A39">
              <w:rPr>
                <w:sz w:val="12"/>
                <w:szCs w:val="12"/>
              </w:rPr>
              <w:t>9</w:t>
            </w:r>
          </w:p>
        </w:tc>
      </w:tr>
      <w:tr w:rsidR="00337E64" w:rsidRPr="00C67A39" w14:paraId="141E7D1F" w14:textId="77777777" w:rsidTr="00337E64">
        <w:tc>
          <w:tcPr>
            <w:tcW w:w="0" w:type="auto"/>
            <w:shd w:val="clear" w:color="auto" w:fill="auto"/>
          </w:tcPr>
          <w:p w14:paraId="33FE6700" w14:textId="77777777" w:rsidR="00337E64" w:rsidRPr="00C67A39" w:rsidRDefault="00337E64" w:rsidP="00337E64">
            <w:pPr>
              <w:jc w:val="right"/>
              <w:rPr>
                <w:sz w:val="12"/>
                <w:szCs w:val="12"/>
              </w:rPr>
            </w:pPr>
            <w:r w:rsidRPr="00C67A39">
              <w:rPr>
                <w:sz w:val="12"/>
                <w:szCs w:val="12"/>
              </w:rPr>
              <w:t>122</w:t>
            </w:r>
          </w:p>
        </w:tc>
        <w:tc>
          <w:tcPr>
            <w:tcW w:w="0" w:type="auto"/>
            <w:gridSpan w:val="2"/>
          </w:tcPr>
          <w:p w14:paraId="41C2449D" w14:textId="77777777" w:rsidR="00337E64" w:rsidRPr="00C67A39" w:rsidRDefault="00337E64" w:rsidP="00337E64">
            <w:pPr>
              <w:rPr>
                <w:sz w:val="12"/>
                <w:szCs w:val="12"/>
              </w:rPr>
            </w:pPr>
          </w:p>
        </w:tc>
        <w:tc>
          <w:tcPr>
            <w:tcW w:w="0" w:type="auto"/>
            <w:shd w:val="clear" w:color="auto" w:fill="auto"/>
          </w:tcPr>
          <w:p w14:paraId="54CF1E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C5170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C109B31" w14:textId="77777777" w:rsidR="00337E64" w:rsidRPr="00C67A39" w:rsidRDefault="00337E64" w:rsidP="00337E64">
            <w:pPr>
              <w:jc w:val="center"/>
              <w:rPr>
                <w:sz w:val="12"/>
                <w:szCs w:val="12"/>
              </w:rPr>
            </w:pPr>
            <w:r w:rsidRPr="00C67A39">
              <w:rPr>
                <w:sz w:val="12"/>
                <w:szCs w:val="12"/>
              </w:rPr>
              <w:t>1</w:t>
            </w:r>
          </w:p>
        </w:tc>
      </w:tr>
      <w:tr w:rsidR="00337E64" w:rsidRPr="00C67A39" w14:paraId="5E503168" w14:textId="77777777" w:rsidTr="00337E64">
        <w:tc>
          <w:tcPr>
            <w:tcW w:w="0" w:type="auto"/>
            <w:shd w:val="clear" w:color="auto" w:fill="auto"/>
          </w:tcPr>
          <w:p w14:paraId="70B2CB53" w14:textId="77777777" w:rsidR="00337E64" w:rsidRPr="00C67A39" w:rsidRDefault="00337E64" w:rsidP="00337E64">
            <w:pPr>
              <w:jc w:val="right"/>
              <w:rPr>
                <w:sz w:val="12"/>
                <w:szCs w:val="12"/>
              </w:rPr>
            </w:pPr>
            <w:r w:rsidRPr="00C67A39">
              <w:rPr>
                <w:sz w:val="12"/>
                <w:szCs w:val="12"/>
              </w:rPr>
              <w:t>123</w:t>
            </w:r>
          </w:p>
        </w:tc>
        <w:tc>
          <w:tcPr>
            <w:tcW w:w="0" w:type="auto"/>
            <w:gridSpan w:val="2"/>
          </w:tcPr>
          <w:p w14:paraId="162F30C8" w14:textId="77777777" w:rsidR="00337E64" w:rsidRPr="00C67A39" w:rsidRDefault="00337E64" w:rsidP="00337E64">
            <w:pPr>
              <w:rPr>
                <w:sz w:val="12"/>
                <w:szCs w:val="12"/>
              </w:rPr>
            </w:pPr>
          </w:p>
        </w:tc>
        <w:tc>
          <w:tcPr>
            <w:tcW w:w="0" w:type="auto"/>
            <w:shd w:val="clear" w:color="auto" w:fill="auto"/>
          </w:tcPr>
          <w:p w14:paraId="2B6F25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FB85FC"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9500804" w14:textId="77777777" w:rsidR="00337E64" w:rsidRPr="00C67A39" w:rsidRDefault="00337E64" w:rsidP="00337E64">
            <w:pPr>
              <w:jc w:val="center"/>
              <w:rPr>
                <w:sz w:val="12"/>
                <w:szCs w:val="12"/>
              </w:rPr>
            </w:pPr>
            <w:r w:rsidRPr="00C67A39">
              <w:rPr>
                <w:sz w:val="12"/>
                <w:szCs w:val="12"/>
              </w:rPr>
              <w:t>10</w:t>
            </w:r>
          </w:p>
        </w:tc>
      </w:tr>
      <w:tr w:rsidR="00337E64" w:rsidRPr="00C67A39" w14:paraId="09C6B61F" w14:textId="77777777" w:rsidTr="00337E64">
        <w:tc>
          <w:tcPr>
            <w:tcW w:w="0" w:type="auto"/>
            <w:shd w:val="clear" w:color="auto" w:fill="auto"/>
          </w:tcPr>
          <w:p w14:paraId="45844636" w14:textId="77777777" w:rsidR="00337E64" w:rsidRPr="00C67A39" w:rsidRDefault="00337E64" w:rsidP="00337E64">
            <w:pPr>
              <w:jc w:val="right"/>
              <w:rPr>
                <w:sz w:val="12"/>
                <w:szCs w:val="12"/>
              </w:rPr>
            </w:pPr>
            <w:r w:rsidRPr="00C67A39">
              <w:rPr>
                <w:sz w:val="12"/>
                <w:szCs w:val="12"/>
              </w:rPr>
              <w:t>124</w:t>
            </w:r>
          </w:p>
        </w:tc>
        <w:tc>
          <w:tcPr>
            <w:tcW w:w="0" w:type="auto"/>
            <w:gridSpan w:val="2"/>
          </w:tcPr>
          <w:p w14:paraId="7E8660E0" w14:textId="77777777" w:rsidR="00337E64" w:rsidRPr="00C67A39" w:rsidRDefault="00337E64" w:rsidP="00337E64">
            <w:pPr>
              <w:rPr>
                <w:sz w:val="12"/>
                <w:szCs w:val="12"/>
              </w:rPr>
            </w:pPr>
          </w:p>
        </w:tc>
        <w:tc>
          <w:tcPr>
            <w:tcW w:w="0" w:type="auto"/>
            <w:shd w:val="clear" w:color="auto" w:fill="auto"/>
          </w:tcPr>
          <w:p w14:paraId="043F7AB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53BCB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17C549C" w14:textId="77777777" w:rsidR="00337E64" w:rsidRPr="00C67A39" w:rsidRDefault="00337E64" w:rsidP="00337E64">
            <w:pPr>
              <w:jc w:val="center"/>
              <w:rPr>
                <w:sz w:val="12"/>
                <w:szCs w:val="12"/>
              </w:rPr>
            </w:pPr>
            <w:r w:rsidRPr="00C67A39">
              <w:rPr>
                <w:sz w:val="12"/>
                <w:szCs w:val="12"/>
              </w:rPr>
              <w:t>101</w:t>
            </w:r>
          </w:p>
        </w:tc>
      </w:tr>
      <w:tr w:rsidR="00337E64" w:rsidRPr="00C67A39" w14:paraId="200101BE" w14:textId="77777777" w:rsidTr="00337E64">
        <w:tc>
          <w:tcPr>
            <w:tcW w:w="0" w:type="auto"/>
            <w:shd w:val="clear" w:color="auto" w:fill="auto"/>
          </w:tcPr>
          <w:p w14:paraId="274587BF" w14:textId="77777777" w:rsidR="00337E64" w:rsidRPr="00C67A39" w:rsidRDefault="00337E64" w:rsidP="00337E64">
            <w:pPr>
              <w:jc w:val="right"/>
              <w:rPr>
                <w:sz w:val="12"/>
                <w:szCs w:val="12"/>
              </w:rPr>
            </w:pPr>
            <w:r w:rsidRPr="00C67A39">
              <w:rPr>
                <w:sz w:val="12"/>
                <w:szCs w:val="12"/>
              </w:rPr>
              <w:t>125</w:t>
            </w:r>
          </w:p>
        </w:tc>
        <w:tc>
          <w:tcPr>
            <w:tcW w:w="0" w:type="auto"/>
            <w:gridSpan w:val="2"/>
          </w:tcPr>
          <w:p w14:paraId="317584FA" w14:textId="77777777" w:rsidR="00337E64" w:rsidRPr="00C67A39" w:rsidRDefault="00337E64" w:rsidP="00337E64">
            <w:pPr>
              <w:rPr>
                <w:sz w:val="12"/>
                <w:szCs w:val="12"/>
              </w:rPr>
            </w:pPr>
          </w:p>
        </w:tc>
        <w:tc>
          <w:tcPr>
            <w:tcW w:w="0" w:type="auto"/>
            <w:shd w:val="clear" w:color="auto" w:fill="auto"/>
          </w:tcPr>
          <w:p w14:paraId="047B35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BE535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18F42C2" w14:textId="77777777" w:rsidR="00337E64" w:rsidRPr="00C67A39" w:rsidRDefault="00337E64" w:rsidP="00337E64">
            <w:pPr>
              <w:jc w:val="center"/>
              <w:rPr>
                <w:sz w:val="12"/>
                <w:szCs w:val="12"/>
              </w:rPr>
            </w:pPr>
            <w:r w:rsidRPr="00C67A39">
              <w:rPr>
                <w:sz w:val="12"/>
                <w:szCs w:val="12"/>
              </w:rPr>
              <w:t>103</w:t>
            </w:r>
          </w:p>
        </w:tc>
      </w:tr>
      <w:tr w:rsidR="00337E64" w:rsidRPr="00C67A39" w14:paraId="7B371155" w14:textId="77777777" w:rsidTr="00337E64">
        <w:tc>
          <w:tcPr>
            <w:tcW w:w="0" w:type="auto"/>
            <w:shd w:val="clear" w:color="auto" w:fill="auto"/>
          </w:tcPr>
          <w:p w14:paraId="61AC93D6" w14:textId="77777777" w:rsidR="00337E64" w:rsidRPr="00C67A39" w:rsidRDefault="00337E64" w:rsidP="00337E64">
            <w:pPr>
              <w:jc w:val="right"/>
              <w:rPr>
                <w:sz w:val="12"/>
                <w:szCs w:val="12"/>
              </w:rPr>
            </w:pPr>
            <w:r w:rsidRPr="00C67A39">
              <w:rPr>
                <w:sz w:val="12"/>
                <w:szCs w:val="12"/>
              </w:rPr>
              <w:t>126</w:t>
            </w:r>
          </w:p>
        </w:tc>
        <w:tc>
          <w:tcPr>
            <w:tcW w:w="0" w:type="auto"/>
            <w:gridSpan w:val="2"/>
          </w:tcPr>
          <w:p w14:paraId="34B07353" w14:textId="77777777" w:rsidR="00337E64" w:rsidRPr="00C67A39" w:rsidRDefault="00337E64" w:rsidP="00337E64">
            <w:pPr>
              <w:rPr>
                <w:sz w:val="12"/>
                <w:szCs w:val="12"/>
              </w:rPr>
            </w:pPr>
          </w:p>
        </w:tc>
        <w:tc>
          <w:tcPr>
            <w:tcW w:w="0" w:type="auto"/>
            <w:shd w:val="clear" w:color="auto" w:fill="auto"/>
          </w:tcPr>
          <w:p w14:paraId="704517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9B271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C372945" w14:textId="77777777" w:rsidR="00337E64" w:rsidRPr="00C67A39" w:rsidRDefault="00337E64" w:rsidP="00337E64">
            <w:pPr>
              <w:jc w:val="center"/>
              <w:rPr>
                <w:sz w:val="12"/>
                <w:szCs w:val="12"/>
              </w:rPr>
            </w:pPr>
            <w:r w:rsidRPr="00C67A39">
              <w:rPr>
                <w:sz w:val="12"/>
                <w:szCs w:val="12"/>
              </w:rPr>
              <w:t>105</w:t>
            </w:r>
          </w:p>
        </w:tc>
      </w:tr>
      <w:tr w:rsidR="00337E64" w:rsidRPr="00C67A39" w14:paraId="6A3A99B8" w14:textId="77777777" w:rsidTr="00337E64">
        <w:tc>
          <w:tcPr>
            <w:tcW w:w="0" w:type="auto"/>
            <w:shd w:val="clear" w:color="auto" w:fill="auto"/>
          </w:tcPr>
          <w:p w14:paraId="0AA0DED8" w14:textId="77777777" w:rsidR="00337E64" w:rsidRPr="00C67A39" w:rsidRDefault="00337E64" w:rsidP="00337E64">
            <w:pPr>
              <w:jc w:val="right"/>
              <w:rPr>
                <w:sz w:val="12"/>
                <w:szCs w:val="12"/>
              </w:rPr>
            </w:pPr>
            <w:r w:rsidRPr="00C67A39">
              <w:rPr>
                <w:sz w:val="12"/>
                <w:szCs w:val="12"/>
              </w:rPr>
              <w:t>127</w:t>
            </w:r>
          </w:p>
        </w:tc>
        <w:tc>
          <w:tcPr>
            <w:tcW w:w="0" w:type="auto"/>
            <w:gridSpan w:val="2"/>
          </w:tcPr>
          <w:p w14:paraId="5891CCC6" w14:textId="77777777" w:rsidR="00337E64" w:rsidRPr="00C67A39" w:rsidRDefault="00337E64" w:rsidP="00337E64">
            <w:pPr>
              <w:rPr>
                <w:sz w:val="12"/>
                <w:szCs w:val="12"/>
              </w:rPr>
            </w:pPr>
          </w:p>
        </w:tc>
        <w:tc>
          <w:tcPr>
            <w:tcW w:w="0" w:type="auto"/>
            <w:shd w:val="clear" w:color="auto" w:fill="auto"/>
          </w:tcPr>
          <w:p w14:paraId="6C69AC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10A17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20FFBC5" w14:textId="77777777" w:rsidR="00337E64" w:rsidRPr="00C67A39" w:rsidRDefault="00337E64" w:rsidP="00337E64">
            <w:pPr>
              <w:jc w:val="center"/>
              <w:rPr>
                <w:sz w:val="12"/>
                <w:szCs w:val="12"/>
              </w:rPr>
            </w:pPr>
            <w:r w:rsidRPr="00C67A39">
              <w:rPr>
                <w:sz w:val="12"/>
                <w:szCs w:val="12"/>
              </w:rPr>
              <w:t>107</w:t>
            </w:r>
          </w:p>
        </w:tc>
      </w:tr>
      <w:tr w:rsidR="00337E64" w:rsidRPr="00C67A39" w14:paraId="25514D8A" w14:textId="77777777" w:rsidTr="00337E64">
        <w:tc>
          <w:tcPr>
            <w:tcW w:w="0" w:type="auto"/>
            <w:shd w:val="clear" w:color="auto" w:fill="auto"/>
          </w:tcPr>
          <w:p w14:paraId="65280A13" w14:textId="77777777" w:rsidR="00337E64" w:rsidRPr="00C67A39" w:rsidRDefault="00337E64" w:rsidP="00337E64">
            <w:pPr>
              <w:jc w:val="right"/>
              <w:rPr>
                <w:sz w:val="12"/>
                <w:szCs w:val="12"/>
              </w:rPr>
            </w:pPr>
            <w:r w:rsidRPr="00C67A39">
              <w:rPr>
                <w:sz w:val="12"/>
                <w:szCs w:val="12"/>
              </w:rPr>
              <w:t>128</w:t>
            </w:r>
          </w:p>
        </w:tc>
        <w:tc>
          <w:tcPr>
            <w:tcW w:w="0" w:type="auto"/>
            <w:gridSpan w:val="2"/>
          </w:tcPr>
          <w:p w14:paraId="4C1759C3" w14:textId="77777777" w:rsidR="00337E64" w:rsidRPr="00C67A39" w:rsidRDefault="00337E64" w:rsidP="00337E64">
            <w:pPr>
              <w:rPr>
                <w:sz w:val="12"/>
                <w:szCs w:val="12"/>
              </w:rPr>
            </w:pPr>
          </w:p>
        </w:tc>
        <w:tc>
          <w:tcPr>
            <w:tcW w:w="0" w:type="auto"/>
            <w:shd w:val="clear" w:color="auto" w:fill="auto"/>
          </w:tcPr>
          <w:p w14:paraId="36DB660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E612B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A6950E6" w14:textId="77777777" w:rsidR="00337E64" w:rsidRPr="00C67A39" w:rsidRDefault="00337E64" w:rsidP="00337E64">
            <w:pPr>
              <w:jc w:val="center"/>
              <w:rPr>
                <w:sz w:val="12"/>
                <w:szCs w:val="12"/>
              </w:rPr>
            </w:pPr>
            <w:r w:rsidRPr="00C67A39">
              <w:rPr>
                <w:sz w:val="12"/>
                <w:szCs w:val="12"/>
              </w:rPr>
              <w:t>109</w:t>
            </w:r>
          </w:p>
        </w:tc>
      </w:tr>
      <w:tr w:rsidR="00337E64" w:rsidRPr="00C67A39" w14:paraId="1CE5B22E" w14:textId="77777777" w:rsidTr="00337E64">
        <w:tc>
          <w:tcPr>
            <w:tcW w:w="0" w:type="auto"/>
            <w:shd w:val="clear" w:color="auto" w:fill="auto"/>
          </w:tcPr>
          <w:p w14:paraId="3B1873A3" w14:textId="77777777" w:rsidR="00337E64" w:rsidRPr="00C67A39" w:rsidRDefault="00337E64" w:rsidP="00337E64">
            <w:pPr>
              <w:jc w:val="right"/>
              <w:rPr>
                <w:sz w:val="12"/>
                <w:szCs w:val="12"/>
              </w:rPr>
            </w:pPr>
            <w:r w:rsidRPr="00C67A39">
              <w:rPr>
                <w:sz w:val="12"/>
                <w:szCs w:val="12"/>
              </w:rPr>
              <w:t>129</w:t>
            </w:r>
          </w:p>
        </w:tc>
        <w:tc>
          <w:tcPr>
            <w:tcW w:w="0" w:type="auto"/>
            <w:gridSpan w:val="2"/>
          </w:tcPr>
          <w:p w14:paraId="3418F926" w14:textId="77777777" w:rsidR="00337E64" w:rsidRPr="00C67A39" w:rsidRDefault="00337E64" w:rsidP="00337E64">
            <w:pPr>
              <w:rPr>
                <w:sz w:val="12"/>
                <w:szCs w:val="12"/>
              </w:rPr>
            </w:pPr>
          </w:p>
        </w:tc>
        <w:tc>
          <w:tcPr>
            <w:tcW w:w="0" w:type="auto"/>
            <w:shd w:val="clear" w:color="auto" w:fill="auto"/>
          </w:tcPr>
          <w:p w14:paraId="3D1B04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95845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304094E" w14:textId="77777777" w:rsidR="00337E64" w:rsidRPr="00C67A39" w:rsidRDefault="00337E64" w:rsidP="00337E64">
            <w:pPr>
              <w:jc w:val="center"/>
              <w:rPr>
                <w:sz w:val="12"/>
                <w:szCs w:val="12"/>
              </w:rPr>
            </w:pPr>
            <w:r w:rsidRPr="00C67A39">
              <w:rPr>
                <w:sz w:val="12"/>
                <w:szCs w:val="12"/>
              </w:rPr>
              <w:t>11</w:t>
            </w:r>
          </w:p>
        </w:tc>
      </w:tr>
      <w:tr w:rsidR="00337E64" w:rsidRPr="00C67A39" w14:paraId="12E1C1C2" w14:textId="77777777" w:rsidTr="00337E64">
        <w:tc>
          <w:tcPr>
            <w:tcW w:w="0" w:type="auto"/>
            <w:shd w:val="clear" w:color="auto" w:fill="auto"/>
          </w:tcPr>
          <w:p w14:paraId="32F15512" w14:textId="77777777" w:rsidR="00337E64" w:rsidRPr="00C67A39" w:rsidRDefault="00337E64" w:rsidP="00337E64">
            <w:pPr>
              <w:jc w:val="right"/>
              <w:rPr>
                <w:sz w:val="12"/>
                <w:szCs w:val="12"/>
              </w:rPr>
            </w:pPr>
            <w:r w:rsidRPr="00C67A39">
              <w:rPr>
                <w:sz w:val="12"/>
                <w:szCs w:val="12"/>
              </w:rPr>
              <w:t>130</w:t>
            </w:r>
          </w:p>
        </w:tc>
        <w:tc>
          <w:tcPr>
            <w:tcW w:w="0" w:type="auto"/>
            <w:gridSpan w:val="2"/>
          </w:tcPr>
          <w:p w14:paraId="6F595C84" w14:textId="77777777" w:rsidR="00337E64" w:rsidRPr="00C67A39" w:rsidRDefault="00337E64" w:rsidP="00337E64">
            <w:pPr>
              <w:rPr>
                <w:sz w:val="12"/>
                <w:szCs w:val="12"/>
              </w:rPr>
            </w:pPr>
          </w:p>
        </w:tc>
        <w:tc>
          <w:tcPr>
            <w:tcW w:w="0" w:type="auto"/>
            <w:shd w:val="clear" w:color="auto" w:fill="auto"/>
          </w:tcPr>
          <w:p w14:paraId="523F310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47F9B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D4388BF" w14:textId="77777777" w:rsidR="00337E64" w:rsidRPr="00C67A39" w:rsidRDefault="00337E64" w:rsidP="00337E64">
            <w:pPr>
              <w:jc w:val="center"/>
              <w:rPr>
                <w:sz w:val="12"/>
                <w:szCs w:val="12"/>
              </w:rPr>
            </w:pPr>
            <w:r w:rsidRPr="00C67A39">
              <w:rPr>
                <w:sz w:val="12"/>
                <w:szCs w:val="12"/>
              </w:rPr>
              <w:t>111</w:t>
            </w:r>
          </w:p>
        </w:tc>
      </w:tr>
      <w:tr w:rsidR="00337E64" w:rsidRPr="00C67A39" w14:paraId="5B44363D" w14:textId="77777777" w:rsidTr="00337E64">
        <w:tc>
          <w:tcPr>
            <w:tcW w:w="0" w:type="auto"/>
            <w:shd w:val="clear" w:color="auto" w:fill="auto"/>
          </w:tcPr>
          <w:p w14:paraId="79D2F60E" w14:textId="77777777" w:rsidR="00337E64" w:rsidRPr="00C67A39" w:rsidRDefault="00337E64" w:rsidP="00337E64">
            <w:pPr>
              <w:jc w:val="right"/>
              <w:rPr>
                <w:sz w:val="12"/>
                <w:szCs w:val="12"/>
              </w:rPr>
            </w:pPr>
            <w:r w:rsidRPr="00C67A39">
              <w:rPr>
                <w:sz w:val="12"/>
                <w:szCs w:val="12"/>
              </w:rPr>
              <w:t>131</w:t>
            </w:r>
          </w:p>
        </w:tc>
        <w:tc>
          <w:tcPr>
            <w:tcW w:w="0" w:type="auto"/>
            <w:gridSpan w:val="2"/>
          </w:tcPr>
          <w:p w14:paraId="2D367B56" w14:textId="77777777" w:rsidR="00337E64" w:rsidRPr="00C67A39" w:rsidRDefault="00337E64" w:rsidP="00337E64">
            <w:pPr>
              <w:rPr>
                <w:sz w:val="12"/>
                <w:szCs w:val="12"/>
              </w:rPr>
            </w:pPr>
          </w:p>
        </w:tc>
        <w:tc>
          <w:tcPr>
            <w:tcW w:w="0" w:type="auto"/>
            <w:shd w:val="clear" w:color="auto" w:fill="auto"/>
          </w:tcPr>
          <w:p w14:paraId="1E265C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BD0DF1"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FCCB4E3" w14:textId="77777777" w:rsidR="00337E64" w:rsidRPr="00C67A39" w:rsidRDefault="00337E64" w:rsidP="00337E64">
            <w:pPr>
              <w:jc w:val="center"/>
              <w:rPr>
                <w:sz w:val="12"/>
                <w:szCs w:val="12"/>
              </w:rPr>
            </w:pPr>
            <w:r w:rsidRPr="00C67A39">
              <w:rPr>
                <w:sz w:val="12"/>
                <w:szCs w:val="12"/>
              </w:rPr>
              <w:t>113</w:t>
            </w:r>
          </w:p>
        </w:tc>
      </w:tr>
      <w:tr w:rsidR="00337E64" w:rsidRPr="00C67A39" w14:paraId="3DD608FF" w14:textId="77777777" w:rsidTr="00337E64">
        <w:tc>
          <w:tcPr>
            <w:tcW w:w="0" w:type="auto"/>
            <w:shd w:val="clear" w:color="auto" w:fill="auto"/>
          </w:tcPr>
          <w:p w14:paraId="62E1B0D4" w14:textId="77777777" w:rsidR="00337E64" w:rsidRPr="00C67A39" w:rsidRDefault="00337E64" w:rsidP="00337E64">
            <w:pPr>
              <w:jc w:val="right"/>
              <w:rPr>
                <w:sz w:val="12"/>
                <w:szCs w:val="12"/>
              </w:rPr>
            </w:pPr>
            <w:r w:rsidRPr="00C67A39">
              <w:rPr>
                <w:sz w:val="12"/>
                <w:szCs w:val="12"/>
              </w:rPr>
              <w:t>132</w:t>
            </w:r>
          </w:p>
        </w:tc>
        <w:tc>
          <w:tcPr>
            <w:tcW w:w="0" w:type="auto"/>
            <w:gridSpan w:val="2"/>
          </w:tcPr>
          <w:p w14:paraId="074999B9" w14:textId="77777777" w:rsidR="00337E64" w:rsidRPr="00C67A39" w:rsidRDefault="00337E64" w:rsidP="00337E64">
            <w:pPr>
              <w:rPr>
                <w:sz w:val="12"/>
                <w:szCs w:val="12"/>
              </w:rPr>
            </w:pPr>
          </w:p>
        </w:tc>
        <w:tc>
          <w:tcPr>
            <w:tcW w:w="0" w:type="auto"/>
            <w:shd w:val="clear" w:color="auto" w:fill="auto"/>
          </w:tcPr>
          <w:p w14:paraId="2D9B067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545FF8"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2F28B47" w14:textId="77777777" w:rsidR="00337E64" w:rsidRPr="00C67A39" w:rsidRDefault="00337E64" w:rsidP="00337E64">
            <w:pPr>
              <w:jc w:val="center"/>
              <w:rPr>
                <w:sz w:val="12"/>
                <w:szCs w:val="12"/>
              </w:rPr>
            </w:pPr>
            <w:r w:rsidRPr="00C67A39">
              <w:rPr>
                <w:sz w:val="12"/>
                <w:szCs w:val="12"/>
              </w:rPr>
              <w:t>115</w:t>
            </w:r>
          </w:p>
        </w:tc>
      </w:tr>
      <w:tr w:rsidR="00337E64" w:rsidRPr="00C67A39" w14:paraId="3F862D8D" w14:textId="77777777" w:rsidTr="00337E64">
        <w:tc>
          <w:tcPr>
            <w:tcW w:w="0" w:type="auto"/>
            <w:shd w:val="clear" w:color="auto" w:fill="auto"/>
          </w:tcPr>
          <w:p w14:paraId="5723EF2F" w14:textId="77777777" w:rsidR="00337E64" w:rsidRPr="00C67A39" w:rsidRDefault="00337E64" w:rsidP="00337E64">
            <w:pPr>
              <w:jc w:val="right"/>
              <w:rPr>
                <w:sz w:val="12"/>
                <w:szCs w:val="12"/>
              </w:rPr>
            </w:pPr>
            <w:r w:rsidRPr="00C67A39">
              <w:rPr>
                <w:sz w:val="12"/>
                <w:szCs w:val="12"/>
              </w:rPr>
              <w:t>133</w:t>
            </w:r>
          </w:p>
        </w:tc>
        <w:tc>
          <w:tcPr>
            <w:tcW w:w="0" w:type="auto"/>
            <w:gridSpan w:val="2"/>
          </w:tcPr>
          <w:p w14:paraId="189BC208" w14:textId="77777777" w:rsidR="00337E64" w:rsidRPr="00C67A39" w:rsidRDefault="00337E64" w:rsidP="00337E64">
            <w:pPr>
              <w:rPr>
                <w:sz w:val="12"/>
                <w:szCs w:val="12"/>
              </w:rPr>
            </w:pPr>
          </w:p>
        </w:tc>
        <w:tc>
          <w:tcPr>
            <w:tcW w:w="0" w:type="auto"/>
            <w:shd w:val="clear" w:color="auto" w:fill="auto"/>
          </w:tcPr>
          <w:p w14:paraId="2A6F6C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978CD8"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402EE8B" w14:textId="77777777" w:rsidR="00337E64" w:rsidRPr="00C67A39" w:rsidRDefault="00337E64" w:rsidP="00337E64">
            <w:pPr>
              <w:jc w:val="center"/>
              <w:rPr>
                <w:sz w:val="12"/>
                <w:szCs w:val="12"/>
              </w:rPr>
            </w:pPr>
            <w:r w:rsidRPr="00C67A39">
              <w:rPr>
                <w:sz w:val="12"/>
                <w:szCs w:val="12"/>
              </w:rPr>
              <w:t>117</w:t>
            </w:r>
          </w:p>
        </w:tc>
      </w:tr>
      <w:tr w:rsidR="00337E64" w:rsidRPr="00C67A39" w14:paraId="691E8762" w14:textId="77777777" w:rsidTr="00337E64">
        <w:tc>
          <w:tcPr>
            <w:tcW w:w="0" w:type="auto"/>
            <w:shd w:val="clear" w:color="auto" w:fill="auto"/>
          </w:tcPr>
          <w:p w14:paraId="198E5902" w14:textId="77777777" w:rsidR="00337E64" w:rsidRPr="00C67A39" w:rsidRDefault="00337E64" w:rsidP="00337E64">
            <w:pPr>
              <w:jc w:val="right"/>
              <w:rPr>
                <w:sz w:val="12"/>
                <w:szCs w:val="12"/>
              </w:rPr>
            </w:pPr>
            <w:r w:rsidRPr="00C67A39">
              <w:rPr>
                <w:sz w:val="12"/>
                <w:szCs w:val="12"/>
              </w:rPr>
              <w:t>134</w:t>
            </w:r>
          </w:p>
        </w:tc>
        <w:tc>
          <w:tcPr>
            <w:tcW w:w="0" w:type="auto"/>
            <w:gridSpan w:val="2"/>
          </w:tcPr>
          <w:p w14:paraId="04F972F4" w14:textId="77777777" w:rsidR="00337E64" w:rsidRPr="00C67A39" w:rsidRDefault="00337E64" w:rsidP="00337E64">
            <w:pPr>
              <w:rPr>
                <w:sz w:val="12"/>
                <w:szCs w:val="12"/>
              </w:rPr>
            </w:pPr>
          </w:p>
        </w:tc>
        <w:tc>
          <w:tcPr>
            <w:tcW w:w="0" w:type="auto"/>
            <w:shd w:val="clear" w:color="auto" w:fill="auto"/>
          </w:tcPr>
          <w:p w14:paraId="70BBAA3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7E0D4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0D0E645" w14:textId="77777777" w:rsidR="00337E64" w:rsidRPr="00C67A39" w:rsidRDefault="00337E64" w:rsidP="00337E64">
            <w:pPr>
              <w:jc w:val="center"/>
              <w:rPr>
                <w:sz w:val="12"/>
                <w:szCs w:val="12"/>
              </w:rPr>
            </w:pPr>
            <w:r w:rsidRPr="00C67A39">
              <w:rPr>
                <w:sz w:val="12"/>
                <w:szCs w:val="12"/>
              </w:rPr>
              <w:t>119</w:t>
            </w:r>
          </w:p>
        </w:tc>
      </w:tr>
      <w:tr w:rsidR="00337E64" w:rsidRPr="00C67A39" w14:paraId="2C88B1E8" w14:textId="77777777" w:rsidTr="00337E64">
        <w:tc>
          <w:tcPr>
            <w:tcW w:w="0" w:type="auto"/>
            <w:shd w:val="clear" w:color="auto" w:fill="auto"/>
          </w:tcPr>
          <w:p w14:paraId="533C9BC9" w14:textId="77777777" w:rsidR="00337E64" w:rsidRPr="00C67A39" w:rsidRDefault="00337E64" w:rsidP="00337E64">
            <w:pPr>
              <w:jc w:val="right"/>
              <w:rPr>
                <w:sz w:val="12"/>
                <w:szCs w:val="12"/>
              </w:rPr>
            </w:pPr>
            <w:r w:rsidRPr="00C67A39">
              <w:rPr>
                <w:sz w:val="12"/>
                <w:szCs w:val="12"/>
              </w:rPr>
              <w:t>135</w:t>
            </w:r>
          </w:p>
        </w:tc>
        <w:tc>
          <w:tcPr>
            <w:tcW w:w="0" w:type="auto"/>
            <w:gridSpan w:val="2"/>
          </w:tcPr>
          <w:p w14:paraId="57314383" w14:textId="77777777" w:rsidR="00337E64" w:rsidRPr="00C67A39" w:rsidRDefault="00337E64" w:rsidP="00337E64">
            <w:pPr>
              <w:rPr>
                <w:sz w:val="12"/>
                <w:szCs w:val="12"/>
              </w:rPr>
            </w:pPr>
          </w:p>
        </w:tc>
        <w:tc>
          <w:tcPr>
            <w:tcW w:w="0" w:type="auto"/>
            <w:shd w:val="clear" w:color="auto" w:fill="auto"/>
          </w:tcPr>
          <w:p w14:paraId="17F7DC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C366F4"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5515723" w14:textId="77777777" w:rsidR="00337E64" w:rsidRPr="00C67A39" w:rsidRDefault="00337E64" w:rsidP="00337E64">
            <w:pPr>
              <w:jc w:val="center"/>
              <w:rPr>
                <w:sz w:val="12"/>
                <w:szCs w:val="12"/>
              </w:rPr>
            </w:pPr>
            <w:r w:rsidRPr="00C67A39">
              <w:rPr>
                <w:sz w:val="12"/>
                <w:szCs w:val="12"/>
              </w:rPr>
              <w:t>12</w:t>
            </w:r>
          </w:p>
        </w:tc>
      </w:tr>
      <w:tr w:rsidR="00337E64" w:rsidRPr="00C67A39" w14:paraId="509A41A5" w14:textId="77777777" w:rsidTr="00337E64">
        <w:tc>
          <w:tcPr>
            <w:tcW w:w="0" w:type="auto"/>
            <w:shd w:val="clear" w:color="auto" w:fill="auto"/>
          </w:tcPr>
          <w:p w14:paraId="131DE31B" w14:textId="77777777" w:rsidR="00337E64" w:rsidRPr="00C67A39" w:rsidRDefault="00337E64" w:rsidP="00337E64">
            <w:pPr>
              <w:jc w:val="right"/>
              <w:rPr>
                <w:sz w:val="12"/>
                <w:szCs w:val="12"/>
              </w:rPr>
            </w:pPr>
            <w:r w:rsidRPr="00C67A39">
              <w:rPr>
                <w:sz w:val="12"/>
                <w:szCs w:val="12"/>
              </w:rPr>
              <w:t>136</w:t>
            </w:r>
          </w:p>
        </w:tc>
        <w:tc>
          <w:tcPr>
            <w:tcW w:w="0" w:type="auto"/>
            <w:gridSpan w:val="2"/>
          </w:tcPr>
          <w:p w14:paraId="7C9E43C5" w14:textId="77777777" w:rsidR="00337E64" w:rsidRPr="00C67A39" w:rsidRDefault="00337E64" w:rsidP="00337E64">
            <w:pPr>
              <w:rPr>
                <w:sz w:val="12"/>
                <w:szCs w:val="12"/>
              </w:rPr>
            </w:pPr>
          </w:p>
        </w:tc>
        <w:tc>
          <w:tcPr>
            <w:tcW w:w="0" w:type="auto"/>
            <w:shd w:val="clear" w:color="auto" w:fill="auto"/>
          </w:tcPr>
          <w:p w14:paraId="5E9AC8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1A85A8"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B867744" w14:textId="77777777" w:rsidR="00337E64" w:rsidRPr="00C67A39" w:rsidRDefault="00337E64" w:rsidP="00337E64">
            <w:pPr>
              <w:jc w:val="center"/>
              <w:rPr>
                <w:sz w:val="12"/>
                <w:szCs w:val="12"/>
              </w:rPr>
            </w:pPr>
            <w:r w:rsidRPr="00C67A39">
              <w:rPr>
                <w:sz w:val="12"/>
                <w:szCs w:val="12"/>
              </w:rPr>
              <w:t>121</w:t>
            </w:r>
          </w:p>
        </w:tc>
      </w:tr>
      <w:tr w:rsidR="00337E64" w:rsidRPr="00C67A39" w14:paraId="4864BACA" w14:textId="77777777" w:rsidTr="00337E64">
        <w:tc>
          <w:tcPr>
            <w:tcW w:w="0" w:type="auto"/>
            <w:shd w:val="clear" w:color="auto" w:fill="auto"/>
          </w:tcPr>
          <w:p w14:paraId="48D53DE5" w14:textId="77777777" w:rsidR="00337E64" w:rsidRPr="00C67A39" w:rsidRDefault="00337E64" w:rsidP="00337E64">
            <w:pPr>
              <w:jc w:val="right"/>
              <w:rPr>
                <w:sz w:val="12"/>
                <w:szCs w:val="12"/>
              </w:rPr>
            </w:pPr>
            <w:r w:rsidRPr="00C67A39">
              <w:rPr>
                <w:sz w:val="12"/>
                <w:szCs w:val="12"/>
              </w:rPr>
              <w:t>137</w:t>
            </w:r>
          </w:p>
        </w:tc>
        <w:tc>
          <w:tcPr>
            <w:tcW w:w="0" w:type="auto"/>
            <w:gridSpan w:val="2"/>
          </w:tcPr>
          <w:p w14:paraId="37B443B2" w14:textId="77777777" w:rsidR="00337E64" w:rsidRPr="00C67A39" w:rsidRDefault="00337E64" w:rsidP="00337E64">
            <w:pPr>
              <w:rPr>
                <w:sz w:val="12"/>
                <w:szCs w:val="12"/>
              </w:rPr>
            </w:pPr>
          </w:p>
        </w:tc>
        <w:tc>
          <w:tcPr>
            <w:tcW w:w="0" w:type="auto"/>
            <w:shd w:val="clear" w:color="auto" w:fill="auto"/>
          </w:tcPr>
          <w:p w14:paraId="1995E4C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7642FE"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1F4D38E" w14:textId="77777777" w:rsidR="00337E64" w:rsidRPr="00C67A39" w:rsidRDefault="00337E64" w:rsidP="00337E64">
            <w:pPr>
              <w:jc w:val="center"/>
              <w:rPr>
                <w:sz w:val="12"/>
                <w:szCs w:val="12"/>
              </w:rPr>
            </w:pPr>
            <w:r w:rsidRPr="00C67A39">
              <w:rPr>
                <w:sz w:val="12"/>
                <w:szCs w:val="12"/>
              </w:rPr>
              <w:t>125</w:t>
            </w:r>
          </w:p>
        </w:tc>
      </w:tr>
      <w:tr w:rsidR="00337E64" w:rsidRPr="00C67A39" w14:paraId="1C666EA7" w14:textId="77777777" w:rsidTr="00337E64">
        <w:tc>
          <w:tcPr>
            <w:tcW w:w="0" w:type="auto"/>
            <w:shd w:val="clear" w:color="auto" w:fill="auto"/>
          </w:tcPr>
          <w:p w14:paraId="5B5EA6CE" w14:textId="77777777" w:rsidR="00337E64" w:rsidRPr="00C67A39" w:rsidRDefault="00337E64" w:rsidP="00337E64">
            <w:pPr>
              <w:jc w:val="right"/>
              <w:rPr>
                <w:sz w:val="12"/>
                <w:szCs w:val="12"/>
              </w:rPr>
            </w:pPr>
            <w:r w:rsidRPr="00C67A39">
              <w:rPr>
                <w:sz w:val="12"/>
                <w:szCs w:val="12"/>
              </w:rPr>
              <w:lastRenderedPageBreak/>
              <w:t>138</w:t>
            </w:r>
          </w:p>
        </w:tc>
        <w:tc>
          <w:tcPr>
            <w:tcW w:w="0" w:type="auto"/>
            <w:gridSpan w:val="2"/>
          </w:tcPr>
          <w:p w14:paraId="59321B5B" w14:textId="77777777" w:rsidR="00337E64" w:rsidRPr="00C67A39" w:rsidRDefault="00337E64" w:rsidP="00337E64">
            <w:pPr>
              <w:rPr>
                <w:sz w:val="12"/>
                <w:szCs w:val="12"/>
              </w:rPr>
            </w:pPr>
          </w:p>
        </w:tc>
        <w:tc>
          <w:tcPr>
            <w:tcW w:w="0" w:type="auto"/>
            <w:shd w:val="clear" w:color="auto" w:fill="auto"/>
          </w:tcPr>
          <w:p w14:paraId="725048D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06AD88"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43BFD04" w14:textId="77777777" w:rsidR="00337E64" w:rsidRPr="00C67A39" w:rsidRDefault="00337E64" w:rsidP="00337E64">
            <w:pPr>
              <w:jc w:val="center"/>
              <w:rPr>
                <w:sz w:val="12"/>
                <w:szCs w:val="12"/>
              </w:rPr>
            </w:pPr>
            <w:r w:rsidRPr="00C67A39">
              <w:rPr>
                <w:sz w:val="12"/>
                <w:szCs w:val="12"/>
              </w:rPr>
              <w:t>127</w:t>
            </w:r>
          </w:p>
        </w:tc>
      </w:tr>
      <w:tr w:rsidR="00337E64" w:rsidRPr="00C67A39" w14:paraId="1EA1E16A" w14:textId="77777777" w:rsidTr="00337E64">
        <w:tc>
          <w:tcPr>
            <w:tcW w:w="0" w:type="auto"/>
            <w:shd w:val="clear" w:color="auto" w:fill="auto"/>
          </w:tcPr>
          <w:p w14:paraId="20AFBB3C" w14:textId="77777777" w:rsidR="00337E64" w:rsidRPr="00C67A39" w:rsidRDefault="00337E64" w:rsidP="00337E64">
            <w:pPr>
              <w:jc w:val="right"/>
              <w:rPr>
                <w:sz w:val="12"/>
                <w:szCs w:val="12"/>
              </w:rPr>
            </w:pPr>
            <w:r w:rsidRPr="00C67A39">
              <w:rPr>
                <w:sz w:val="12"/>
                <w:szCs w:val="12"/>
              </w:rPr>
              <w:t>139</w:t>
            </w:r>
          </w:p>
        </w:tc>
        <w:tc>
          <w:tcPr>
            <w:tcW w:w="0" w:type="auto"/>
            <w:gridSpan w:val="2"/>
          </w:tcPr>
          <w:p w14:paraId="10AEB9FA" w14:textId="77777777" w:rsidR="00337E64" w:rsidRPr="00C67A39" w:rsidRDefault="00337E64" w:rsidP="00337E64">
            <w:pPr>
              <w:rPr>
                <w:sz w:val="12"/>
                <w:szCs w:val="12"/>
              </w:rPr>
            </w:pPr>
          </w:p>
        </w:tc>
        <w:tc>
          <w:tcPr>
            <w:tcW w:w="0" w:type="auto"/>
            <w:shd w:val="clear" w:color="auto" w:fill="auto"/>
          </w:tcPr>
          <w:p w14:paraId="1A2162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D5F25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3BE8284" w14:textId="77777777" w:rsidR="00337E64" w:rsidRPr="00C67A39" w:rsidRDefault="00337E64" w:rsidP="00337E64">
            <w:pPr>
              <w:jc w:val="center"/>
              <w:rPr>
                <w:sz w:val="12"/>
                <w:szCs w:val="12"/>
              </w:rPr>
            </w:pPr>
            <w:r w:rsidRPr="00C67A39">
              <w:rPr>
                <w:sz w:val="12"/>
                <w:szCs w:val="12"/>
              </w:rPr>
              <w:t>129</w:t>
            </w:r>
          </w:p>
        </w:tc>
      </w:tr>
      <w:tr w:rsidR="00337E64" w:rsidRPr="00C67A39" w14:paraId="2FC1BAA8" w14:textId="77777777" w:rsidTr="00337E64">
        <w:tc>
          <w:tcPr>
            <w:tcW w:w="0" w:type="auto"/>
            <w:shd w:val="clear" w:color="auto" w:fill="auto"/>
          </w:tcPr>
          <w:p w14:paraId="435162B8" w14:textId="77777777" w:rsidR="00337E64" w:rsidRPr="00C67A39" w:rsidRDefault="00337E64" w:rsidP="00337E64">
            <w:pPr>
              <w:jc w:val="right"/>
              <w:rPr>
                <w:sz w:val="12"/>
                <w:szCs w:val="12"/>
              </w:rPr>
            </w:pPr>
            <w:r w:rsidRPr="00C67A39">
              <w:rPr>
                <w:sz w:val="12"/>
                <w:szCs w:val="12"/>
              </w:rPr>
              <w:t>140</w:t>
            </w:r>
          </w:p>
        </w:tc>
        <w:tc>
          <w:tcPr>
            <w:tcW w:w="0" w:type="auto"/>
            <w:gridSpan w:val="2"/>
          </w:tcPr>
          <w:p w14:paraId="24450410" w14:textId="77777777" w:rsidR="00337E64" w:rsidRPr="00C67A39" w:rsidRDefault="00337E64" w:rsidP="00337E64">
            <w:pPr>
              <w:rPr>
                <w:sz w:val="12"/>
                <w:szCs w:val="12"/>
              </w:rPr>
            </w:pPr>
          </w:p>
        </w:tc>
        <w:tc>
          <w:tcPr>
            <w:tcW w:w="0" w:type="auto"/>
            <w:shd w:val="clear" w:color="auto" w:fill="auto"/>
          </w:tcPr>
          <w:p w14:paraId="06B99DC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E6851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B8D1DEC" w14:textId="77777777" w:rsidR="00337E64" w:rsidRPr="00C67A39" w:rsidRDefault="00337E64" w:rsidP="00337E64">
            <w:pPr>
              <w:jc w:val="center"/>
              <w:rPr>
                <w:sz w:val="12"/>
                <w:szCs w:val="12"/>
              </w:rPr>
            </w:pPr>
            <w:r w:rsidRPr="00C67A39">
              <w:rPr>
                <w:sz w:val="12"/>
                <w:szCs w:val="12"/>
              </w:rPr>
              <w:t>13</w:t>
            </w:r>
          </w:p>
        </w:tc>
      </w:tr>
      <w:tr w:rsidR="00337E64" w:rsidRPr="00C67A39" w14:paraId="772DFA65" w14:textId="77777777" w:rsidTr="00337E64">
        <w:tc>
          <w:tcPr>
            <w:tcW w:w="0" w:type="auto"/>
            <w:shd w:val="clear" w:color="auto" w:fill="auto"/>
          </w:tcPr>
          <w:p w14:paraId="3622834B" w14:textId="77777777" w:rsidR="00337E64" w:rsidRPr="00C67A39" w:rsidRDefault="00337E64" w:rsidP="00337E64">
            <w:pPr>
              <w:jc w:val="right"/>
              <w:rPr>
                <w:sz w:val="12"/>
                <w:szCs w:val="12"/>
              </w:rPr>
            </w:pPr>
            <w:r w:rsidRPr="00C67A39">
              <w:rPr>
                <w:sz w:val="12"/>
                <w:szCs w:val="12"/>
              </w:rPr>
              <w:t>141</w:t>
            </w:r>
          </w:p>
        </w:tc>
        <w:tc>
          <w:tcPr>
            <w:tcW w:w="0" w:type="auto"/>
            <w:gridSpan w:val="2"/>
          </w:tcPr>
          <w:p w14:paraId="651399ED" w14:textId="77777777" w:rsidR="00337E64" w:rsidRPr="00C67A39" w:rsidRDefault="00337E64" w:rsidP="00337E64">
            <w:pPr>
              <w:rPr>
                <w:sz w:val="12"/>
                <w:szCs w:val="12"/>
              </w:rPr>
            </w:pPr>
          </w:p>
        </w:tc>
        <w:tc>
          <w:tcPr>
            <w:tcW w:w="0" w:type="auto"/>
            <w:shd w:val="clear" w:color="auto" w:fill="auto"/>
          </w:tcPr>
          <w:p w14:paraId="3C0516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3B358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C828B7C" w14:textId="77777777" w:rsidR="00337E64" w:rsidRPr="00C67A39" w:rsidRDefault="00337E64" w:rsidP="00337E64">
            <w:pPr>
              <w:jc w:val="center"/>
              <w:rPr>
                <w:sz w:val="12"/>
                <w:szCs w:val="12"/>
              </w:rPr>
            </w:pPr>
            <w:r w:rsidRPr="00C67A39">
              <w:rPr>
                <w:sz w:val="12"/>
                <w:szCs w:val="12"/>
              </w:rPr>
              <w:t>131</w:t>
            </w:r>
          </w:p>
        </w:tc>
      </w:tr>
      <w:tr w:rsidR="00337E64" w:rsidRPr="00C67A39" w14:paraId="6CB0E493" w14:textId="77777777" w:rsidTr="00337E64">
        <w:tc>
          <w:tcPr>
            <w:tcW w:w="0" w:type="auto"/>
            <w:shd w:val="clear" w:color="auto" w:fill="auto"/>
          </w:tcPr>
          <w:p w14:paraId="39EBF98A" w14:textId="77777777" w:rsidR="00337E64" w:rsidRPr="00C67A39" w:rsidRDefault="00337E64" w:rsidP="00337E64">
            <w:pPr>
              <w:jc w:val="right"/>
              <w:rPr>
                <w:sz w:val="12"/>
                <w:szCs w:val="12"/>
              </w:rPr>
            </w:pPr>
            <w:r w:rsidRPr="00C67A39">
              <w:rPr>
                <w:sz w:val="12"/>
                <w:szCs w:val="12"/>
              </w:rPr>
              <w:t>142</w:t>
            </w:r>
          </w:p>
        </w:tc>
        <w:tc>
          <w:tcPr>
            <w:tcW w:w="0" w:type="auto"/>
            <w:gridSpan w:val="2"/>
          </w:tcPr>
          <w:p w14:paraId="2CD0FEEC" w14:textId="77777777" w:rsidR="00337E64" w:rsidRPr="00C67A39" w:rsidRDefault="00337E64" w:rsidP="00337E64">
            <w:pPr>
              <w:rPr>
                <w:sz w:val="12"/>
                <w:szCs w:val="12"/>
              </w:rPr>
            </w:pPr>
          </w:p>
        </w:tc>
        <w:tc>
          <w:tcPr>
            <w:tcW w:w="0" w:type="auto"/>
            <w:shd w:val="clear" w:color="auto" w:fill="auto"/>
          </w:tcPr>
          <w:p w14:paraId="68D06A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9CC28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EDFD9BB" w14:textId="77777777" w:rsidR="00337E64" w:rsidRPr="00C67A39" w:rsidRDefault="00337E64" w:rsidP="00337E64">
            <w:pPr>
              <w:jc w:val="center"/>
              <w:rPr>
                <w:sz w:val="12"/>
                <w:szCs w:val="12"/>
              </w:rPr>
            </w:pPr>
            <w:r w:rsidRPr="00C67A39">
              <w:rPr>
                <w:sz w:val="12"/>
                <w:szCs w:val="12"/>
              </w:rPr>
              <w:t>133</w:t>
            </w:r>
          </w:p>
        </w:tc>
      </w:tr>
      <w:tr w:rsidR="00337E64" w:rsidRPr="00C67A39" w14:paraId="1B946C59" w14:textId="77777777" w:rsidTr="00337E64">
        <w:tc>
          <w:tcPr>
            <w:tcW w:w="0" w:type="auto"/>
            <w:shd w:val="clear" w:color="auto" w:fill="auto"/>
          </w:tcPr>
          <w:p w14:paraId="593DCF2A" w14:textId="77777777" w:rsidR="00337E64" w:rsidRPr="00C67A39" w:rsidRDefault="00337E64" w:rsidP="00337E64">
            <w:pPr>
              <w:jc w:val="right"/>
              <w:rPr>
                <w:sz w:val="12"/>
                <w:szCs w:val="12"/>
              </w:rPr>
            </w:pPr>
            <w:r w:rsidRPr="00C67A39">
              <w:rPr>
                <w:sz w:val="12"/>
                <w:szCs w:val="12"/>
              </w:rPr>
              <w:t>143</w:t>
            </w:r>
          </w:p>
        </w:tc>
        <w:tc>
          <w:tcPr>
            <w:tcW w:w="0" w:type="auto"/>
            <w:gridSpan w:val="2"/>
          </w:tcPr>
          <w:p w14:paraId="33417086" w14:textId="77777777" w:rsidR="00337E64" w:rsidRPr="00C67A39" w:rsidRDefault="00337E64" w:rsidP="00337E64">
            <w:pPr>
              <w:rPr>
                <w:sz w:val="12"/>
                <w:szCs w:val="12"/>
              </w:rPr>
            </w:pPr>
          </w:p>
        </w:tc>
        <w:tc>
          <w:tcPr>
            <w:tcW w:w="0" w:type="auto"/>
            <w:shd w:val="clear" w:color="auto" w:fill="auto"/>
          </w:tcPr>
          <w:p w14:paraId="70869E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7F05D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F109E43" w14:textId="77777777" w:rsidR="00337E64" w:rsidRPr="00C67A39" w:rsidRDefault="00337E64" w:rsidP="00337E64">
            <w:pPr>
              <w:jc w:val="center"/>
              <w:rPr>
                <w:sz w:val="12"/>
                <w:szCs w:val="12"/>
              </w:rPr>
            </w:pPr>
            <w:r w:rsidRPr="00C67A39">
              <w:rPr>
                <w:sz w:val="12"/>
                <w:szCs w:val="12"/>
              </w:rPr>
              <w:t>133а</w:t>
            </w:r>
          </w:p>
        </w:tc>
      </w:tr>
      <w:tr w:rsidR="00337E64" w:rsidRPr="00C67A39" w14:paraId="486FED2C" w14:textId="77777777" w:rsidTr="00337E64">
        <w:tc>
          <w:tcPr>
            <w:tcW w:w="0" w:type="auto"/>
            <w:shd w:val="clear" w:color="auto" w:fill="auto"/>
          </w:tcPr>
          <w:p w14:paraId="280D5D69" w14:textId="77777777" w:rsidR="00337E64" w:rsidRPr="00C67A39" w:rsidRDefault="00337E64" w:rsidP="00337E64">
            <w:pPr>
              <w:jc w:val="right"/>
              <w:rPr>
                <w:sz w:val="12"/>
                <w:szCs w:val="12"/>
              </w:rPr>
            </w:pPr>
            <w:r w:rsidRPr="00C67A39">
              <w:rPr>
                <w:sz w:val="12"/>
                <w:szCs w:val="12"/>
              </w:rPr>
              <w:t>144</w:t>
            </w:r>
          </w:p>
        </w:tc>
        <w:tc>
          <w:tcPr>
            <w:tcW w:w="0" w:type="auto"/>
            <w:gridSpan w:val="2"/>
          </w:tcPr>
          <w:p w14:paraId="23C55F23" w14:textId="77777777" w:rsidR="00337E64" w:rsidRPr="00C67A39" w:rsidRDefault="00337E64" w:rsidP="00337E64">
            <w:pPr>
              <w:rPr>
                <w:sz w:val="12"/>
                <w:szCs w:val="12"/>
              </w:rPr>
            </w:pPr>
          </w:p>
        </w:tc>
        <w:tc>
          <w:tcPr>
            <w:tcW w:w="0" w:type="auto"/>
            <w:shd w:val="clear" w:color="auto" w:fill="auto"/>
          </w:tcPr>
          <w:p w14:paraId="65DF7AF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7D0084"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B8996ED" w14:textId="77777777" w:rsidR="00337E64" w:rsidRPr="00C67A39" w:rsidRDefault="00337E64" w:rsidP="00337E64">
            <w:pPr>
              <w:jc w:val="center"/>
              <w:rPr>
                <w:sz w:val="12"/>
                <w:szCs w:val="12"/>
              </w:rPr>
            </w:pPr>
            <w:r w:rsidRPr="00C67A39">
              <w:rPr>
                <w:sz w:val="12"/>
                <w:szCs w:val="12"/>
              </w:rPr>
              <w:t>135</w:t>
            </w:r>
          </w:p>
        </w:tc>
      </w:tr>
      <w:tr w:rsidR="00337E64" w:rsidRPr="00C67A39" w14:paraId="39C72635" w14:textId="77777777" w:rsidTr="00337E64">
        <w:tc>
          <w:tcPr>
            <w:tcW w:w="0" w:type="auto"/>
            <w:shd w:val="clear" w:color="auto" w:fill="auto"/>
          </w:tcPr>
          <w:p w14:paraId="08EA7A1E" w14:textId="77777777" w:rsidR="00337E64" w:rsidRPr="00C67A39" w:rsidRDefault="00337E64" w:rsidP="00337E64">
            <w:pPr>
              <w:jc w:val="right"/>
              <w:rPr>
                <w:sz w:val="12"/>
                <w:szCs w:val="12"/>
              </w:rPr>
            </w:pPr>
            <w:r w:rsidRPr="00C67A39">
              <w:rPr>
                <w:sz w:val="12"/>
                <w:szCs w:val="12"/>
              </w:rPr>
              <w:t>145</w:t>
            </w:r>
          </w:p>
        </w:tc>
        <w:tc>
          <w:tcPr>
            <w:tcW w:w="0" w:type="auto"/>
            <w:gridSpan w:val="2"/>
          </w:tcPr>
          <w:p w14:paraId="265B8F2A" w14:textId="77777777" w:rsidR="00337E64" w:rsidRPr="00C67A39" w:rsidRDefault="00337E64" w:rsidP="00337E64">
            <w:pPr>
              <w:rPr>
                <w:sz w:val="12"/>
                <w:szCs w:val="12"/>
              </w:rPr>
            </w:pPr>
          </w:p>
        </w:tc>
        <w:tc>
          <w:tcPr>
            <w:tcW w:w="0" w:type="auto"/>
            <w:shd w:val="clear" w:color="auto" w:fill="auto"/>
          </w:tcPr>
          <w:p w14:paraId="219015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A5EC81"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B6EEEAD" w14:textId="77777777" w:rsidR="00337E64" w:rsidRPr="00C67A39" w:rsidRDefault="00337E64" w:rsidP="00337E64">
            <w:pPr>
              <w:jc w:val="center"/>
              <w:rPr>
                <w:sz w:val="12"/>
                <w:szCs w:val="12"/>
              </w:rPr>
            </w:pPr>
            <w:r w:rsidRPr="00C67A39">
              <w:rPr>
                <w:sz w:val="12"/>
                <w:szCs w:val="12"/>
              </w:rPr>
              <w:t>137</w:t>
            </w:r>
          </w:p>
        </w:tc>
      </w:tr>
      <w:tr w:rsidR="00337E64" w:rsidRPr="00C67A39" w14:paraId="3CB5C719" w14:textId="77777777" w:rsidTr="00337E64">
        <w:tc>
          <w:tcPr>
            <w:tcW w:w="0" w:type="auto"/>
            <w:shd w:val="clear" w:color="auto" w:fill="auto"/>
          </w:tcPr>
          <w:p w14:paraId="2811A469" w14:textId="77777777" w:rsidR="00337E64" w:rsidRPr="00C67A39" w:rsidRDefault="00337E64" w:rsidP="00337E64">
            <w:pPr>
              <w:jc w:val="right"/>
              <w:rPr>
                <w:sz w:val="12"/>
                <w:szCs w:val="12"/>
              </w:rPr>
            </w:pPr>
            <w:r w:rsidRPr="00C67A39">
              <w:rPr>
                <w:sz w:val="12"/>
                <w:szCs w:val="12"/>
              </w:rPr>
              <w:t>146</w:t>
            </w:r>
          </w:p>
        </w:tc>
        <w:tc>
          <w:tcPr>
            <w:tcW w:w="0" w:type="auto"/>
            <w:gridSpan w:val="2"/>
          </w:tcPr>
          <w:p w14:paraId="47DD0BDD" w14:textId="77777777" w:rsidR="00337E64" w:rsidRPr="00C67A39" w:rsidRDefault="00337E64" w:rsidP="00337E64">
            <w:pPr>
              <w:rPr>
                <w:sz w:val="12"/>
                <w:szCs w:val="12"/>
              </w:rPr>
            </w:pPr>
          </w:p>
        </w:tc>
        <w:tc>
          <w:tcPr>
            <w:tcW w:w="0" w:type="auto"/>
            <w:shd w:val="clear" w:color="auto" w:fill="auto"/>
          </w:tcPr>
          <w:p w14:paraId="061CEE3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EB47B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329FC03" w14:textId="77777777" w:rsidR="00337E64" w:rsidRPr="00C67A39" w:rsidRDefault="00337E64" w:rsidP="00337E64">
            <w:pPr>
              <w:jc w:val="center"/>
              <w:rPr>
                <w:sz w:val="12"/>
                <w:szCs w:val="12"/>
              </w:rPr>
            </w:pPr>
            <w:r w:rsidRPr="00C67A39">
              <w:rPr>
                <w:sz w:val="12"/>
                <w:szCs w:val="12"/>
              </w:rPr>
              <w:t>139</w:t>
            </w:r>
          </w:p>
        </w:tc>
      </w:tr>
      <w:tr w:rsidR="00337E64" w:rsidRPr="00C67A39" w14:paraId="4834D299" w14:textId="77777777" w:rsidTr="00337E64">
        <w:tc>
          <w:tcPr>
            <w:tcW w:w="0" w:type="auto"/>
            <w:shd w:val="clear" w:color="auto" w:fill="auto"/>
          </w:tcPr>
          <w:p w14:paraId="24A3D2EA" w14:textId="77777777" w:rsidR="00337E64" w:rsidRPr="00C67A39" w:rsidRDefault="00337E64" w:rsidP="00337E64">
            <w:pPr>
              <w:jc w:val="right"/>
              <w:rPr>
                <w:sz w:val="12"/>
                <w:szCs w:val="12"/>
              </w:rPr>
            </w:pPr>
            <w:r w:rsidRPr="00C67A39">
              <w:rPr>
                <w:sz w:val="12"/>
                <w:szCs w:val="12"/>
              </w:rPr>
              <w:t>147</w:t>
            </w:r>
          </w:p>
        </w:tc>
        <w:tc>
          <w:tcPr>
            <w:tcW w:w="0" w:type="auto"/>
            <w:gridSpan w:val="2"/>
          </w:tcPr>
          <w:p w14:paraId="3BDF23C4" w14:textId="77777777" w:rsidR="00337E64" w:rsidRPr="00C67A39" w:rsidRDefault="00337E64" w:rsidP="00337E64">
            <w:pPr>
              <w:rPr>
                <w:sz w:val="12"/>
                <w:szCs w:val="12"/>
              </w:rPr>
            </w:pPr>
          </w:p>
        </w:tc>
        <w:tc>
          <w:tcPr>
            <w:tcW w:w="0" w:type="auto"/>
            <w:shd w:val="clear" w:color="auto" w:fill="auto"/>
          </w:tcPr>
          <w:p w14:paraId="7A6BD7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49F12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DB65DAF" w14:textId="77777777" w:rsidR="00337E64" w:rsidRPr="00C67A39" w:rsidRDefault="00337E64" w:rsidP="00337E64">
            <w:pPr>
              <w:jc w:val="center"/>
              <w:rPr>
                <w:sz w:val="12"/>
                <w:szCs w:val="12"/>
              </w:rPr>
            </w:pPr>
            <w:r w:rsidRPr="00C67A39">
              <w:rPr>
                <w:sz w:val="12"/>
                <w:szCs w:val="12"/>
              </w:rPr>
              <w:t>139а</w:t>
            </w:r>
          </w:p>
        </w:tc>
      </w:tr>
      <w:tr w:rsidR="00337E64" w:rsidRPr="00C67A39" w14:paraId="2B865A5D" w14:textId="77777777" w:rsidTr="00337E64">
        <w:tc>
          <w:tcPr>
            <w:tcW w:w="0" w:type="auto"/>
            <w:shd w:val="clear" w:color="auto" w:fill="auto"/>
          </w:tcPr>
          <w:p w14:paraId="2D80111F" w14:textId="77777777" w:rsidR="00337E64" w:rsidRPr="00C67A39" w:rsidRDefault="00337E64" w:rsidP="00337E64">
            <w:pPr>
              <w:jc w:val="right"/>
              <w:rPr>
                <w:sz w:val="12"/>
                <w:szCs w:val="12"/>
              </w:rPr>
            </w:pPr>
            <w:r w:rsidRPr="00C67A39">
              <w:rPr>
                <w:sz w:val="12"/>
                <w:szCs w:val="12"/>
              </w:rPr>
              <w:t>148</w:t>
            </w:r>
          </w:p>
        </w:tc>
        <w:tc>
          <w:tcPr>
            <w:tcW w:w="0" w:type="auto"/>
            <w:gridSpan w:val="2"/>
          </w:tcPr>
          <w:p w14:paraId="251DAE6D" w14:textId="77777777" w:rsidR="00337E64" w:rsidRPr="00C67A39" w:rsidRDefault="00337E64" w:rsidP="00337E64">
            <w:pPr>
              <w:rPr>
                <w:sz w:val="12"/>
                <w:szCs w:val="12"/>
              </w:rPr>
            </w:pPr>
          </w:p>
        </w:tc>
        <w:tc>
          <w:tcPr>
            <w:tcW w:w="0" w:type="auto"/>
            <w:shd w:val="clear" w:color="auto" w:fill="auto"/>
          </w:tcPr>
          <w:p w14:paraId="7EB94F1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1CB1E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5E19E65" w14:textId="77777777" w:rsidR="00337E64" w:rsidRPr="00C67A39" w:rsidRDefault="00337E64" w:rsidP="00337E64">
            <w:pPr>
              <w:jc w:val="center"/>
              <w:rPr>
                <w:sz w:val="12"/>
                <w:szCs w:val="12"/>
              </w:rPr>
            </w:pPr>
            <w:r w:rsidRPr="00C67A39">
              <w:rPr>
                <w:sz w:val="12"/>
                <w:szCs w:val="12"/>
              </w:rPr>
              <w:t>14</w:t>
            </w:r>
          </w:p>
        </w:tc>
      </w:tr>
      <w:tr w:rsidR="00337E64" w:rsidRPr="00C67A39" w14:paraId="3319C095" w14:textId="77777777" w:rsidTr="00337E64">
        <w:tc>
          <w:tcPr>
            <w:tcW w:w="0" w:type="auto"/>
            <w:shd w:val="clear" w:color="auto" w:fill="auto"/>
          </w:tcPr>
          <w:p w14:paraId="5C457B2C" w14:textId="77777777" w:rsidR="00337E64" w:rsidRPr="00C67A39" w:rsidRDefault="00337E64" w:rsidP="00337E64">
            <w:pPr>
              <w:jc w:val="right"/>
              <w:rPr>
                <w:sz w:val="12"/>
                <w:szCs w:val="12"/>
              </w:rPr>
            </w:pPr>
            <w:r w:rsidRPr="00C67A39">
              <w:rPr>
                <w:sz w:val="12"/>
                <w:szCs w:val="12"/>
              </w:rPr>
              <w:t>149</w:t>
            </w:r>
          </w:p>
        </w:tc>
        <w:tc>
          <w:tcPr>
            <w:tcW w:w="0" w:type="auto"/>
            <w:gridSpan w:val="2"/>
          </w:tcPr>
          <w:p w14:paraId="70933B92" w14:textId="77777777" w:rsidR="00337E64" w:rsidRPr="00C67A39" w:rsidRDefault="00337E64" w:rsidP="00337E64">
            <w:pPr>
              <w:rPr>
                <w:sz w:val="12"/>
                <w:szCs w:val="12"/>
              </w:rPr>
            </w:pPr>
          </w:p>
        </w:tc>
        <w:tc>
          <w:tcPr>
            <w:tcW w:w="0" w:type="auto"/>
            <w:shd w:val="clear" w:color="auto" w:fill="auto"/>
          </w:tcPr>
          <w:p w14:paraId="5B61422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33C49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6096FFC" w14:textId="77777777" w:rsidR="00337E64" w:rsidRPr="00C67A39" w:rsidRDefault="00337E64" w:rsidP="00337E64">
            <w:pPr>
              <w:jc w:val="center"/>
              <w:rPr>
                <w:sz w:val="12"/>
                <w:szCs w:val="12"/>
              </w:rPr>
            </w:pPr>
            <w:r w:rsidRPr="00C67A39">
              <w:rPr>
                <w:sz w:val="12"/>
                <w:szCs w:val="12"/>
              </w:rPr>
              <w:t>141</w:t>
            </w:r>
          </w:p>
        </w:tc>
      </w:tr>
      <w:tr w:rsidR="00337E64" w:rsidRPr="00C67A39" w14:paraId="49B05F93" w14:textId="77777777" w:rsidTr="00337E64">
        <w:tc>
          <w:tcPr>
            <w:tcW w:w="0" w:type="auto"/>
            <w:shd w:val="clear" w:color="auto" w:fill="auto"/>
          </w:tcPr>
          <w:p w14:paraId="7DFDEA25" w14:textId="77777777" w:rsidR="00337E64" w:rsidRPr="00C67A39" w:rsidRDefault="00337E64" w:rsidP="00337E64">
            <w:pPr>
              <w:jc w:val="right"/>
              <w:rPr>
                <w:sz w:val="12"/>
                <w:szCs w:val="12"/>
              </w:rPr>
            </w:pPr>
            <w:r w:rsidRPr="00C67A39">
              <w:rPr>
                <w:sz w:val="12"/>
                <w:szCs w:val="12"/>
              </w:rPr>
              <w:t>150</w:t>
            </w:r>
          </w:p>
        </w:tc>
        <w:tc>
          <w:tcPr>
            <w:tcW w:w="0" w:type="auto"/>
            <w:gridSpan w:val="2"/>
          </w:tcPr>
          <w:p w14:paraId="110C7B5D" w14:textId="77777777" w:rsidR="00337E64" w:rsidRPr="00C67A39" w:rsidRDefault="00337E64" w:rsidP="00337E64">
            <w:pPr>
              <w:rPr>
                <w:sz w:val="12"/>
                <w:szCs w:val="12"/>
              </w:rPr>
            </w:pPr>
          </w:p>
        </w:tc>
        <w:tc>
          <w:tcPr>
            <w:tcW w:w="0" w:type="auto"/>
            <w:shd w:val="clear" w:color="auto" w:fill="auto"/>
          </w:tcPr>
          <w:p w14:paraId="26E564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4386F9"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E9DE03D" w14:textId="77777777" w:rsidR="00337E64" w:rsidRPr="00C67A39" w:rsidRDefault="00337E64" w:rsidP="00337E64">
            <w:pPr>
              <w:jc w:val="center"/>
              <w:rPr>
                <w:sz w:val="12"/>
                <w:szCs w:val="12"/>
              </w:rPr>
            </w:pPr>
            <w:r w:rsidRPr="00C67A39">
              <w:rPr>
                <w:sz w:val="12"/>
                <w:szCs w:val="12"/>
              </w:rPr>
              <w:t>143</w:t>
            </w:r>
          </w:p>
        </w:tc>
      </w:tr>
      <w:tr w:rsidR="00337E64" w:rsidRPr="00C67A39" w14:paraId="191FF97E" w14:textId="77777777" w:rsidTr="00337E64">
        <w:tc>
          <w:tcPr>
            <w:tcW w:w="0" w:type="auto"/>
            <w:shd w:val="clear" w:color="auto" w:fill="auto"/>
          </w:tcPr>
          <w:p w14:paraId="0E4F54F6" w14:textId="77777777" w:rsidR="00337E64" w:rsidRPr="00C67A39" w:rsidRDefault="00337E64" w:rsidP="00337E64">
            <w:pPr>
              <w:jc w:val="right"/>
              <w:rPr>
                <w:sz w:val="12"/>
                <w:szCs w:val="12"/>
              </w:rPr>
            </w:pPr>
            <w:r w:rsidRPr="00C67A39">
              <w:rPr>
                <w:sz w:val="12"/>
                <w:szCs w:val="12"/>
              </w:rPr>
              <w:t>151</w:t>
            </w:r>
          </w:p>
        </w:tc>
        <w:tc>
          <w:tcPr>
            <w:tcW w:w="0" w:type="auto"/>
            <w:gridSpan w:val="2"/>
          </w:tcPr>
          <w:p w14:paraId="147B0A95" w14:textId="77777777" w:rsidR="00337E64" w:rsidRPr="00C67A39" w:rsidRDefault="00337E64" w:rsidP="00337E64">
            <w:pPr>
              <w:rPr>
                <w:sz w:val="12"/>
                <w:szCs w:val="12"/>
              </w:rPr>
            </w:pPr>
          </w:p>
        </w:tc>
        <w:tc>
          <w:tcPr>
            <w:tcW w:w="0" w:type="auto"/>
            <w:shd w:val="clear" w:color="auto" w:fill="auto"/>
          </w:tcPr>
          <w:p w14:paraId="4F51A5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54B77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F0E780A" w14:textId="77777777" w:rsidR="00337E64" w:rsidRPr="00C67A39" w:rsidRDefault="00337E64" w:rsidP="00337E64">
            <w:pPr>
              <w:jc w:val="center"/>
              <w:rPr>
                <w:sz w:val="12"/>
                <w:szCs w:val="12"/>
              </w:rPr>
            </w:pPr>
            <w:r w:rsidRPr="00C67A39">
              <w:rPr>
                <w:sz w:val="12"/>
                <w:szCs w:val="12"/>
              </w:rPr>
              <w:t>145</w:t>
            </w:r>
          </w:p>
        </w:tc>
      </w:tr>
      <w:tr w:rsidR="00337E64" w:rsidRPr="00C67A39" w14:paraId="7D1263CE" w14:textId="77777777" w:rsidTr="00337E64">
        <w:tc>
          <w:tcPr>
            <w:tcW w:w="0" w:type="auto"/>
            <w:shd w:val="clear" w:color="auto" w:fill="auto"/>
          </w:tcPr>
          <w:p w14:paraId="7AB312F0" w14:textId="77777777" w:rsidR="00337E64" w:rsidRPr="00C67A39" w:rsidRDefault="00337E64" w:rsidP="00337E64">
            <w:pPr>
              <w:jc w:val="right"/>
              <w:rPr>
                <w:sz w:val="12"/>
                <w:szCs w:val="12"/>
              </w:rPr>
            </w:pPr>
            <w:r w:rsidRPr="00C67A39">
              <w:rPr>
                <w:sz w:val="12"/>
                <w:szCs w:val="12"/>
              </w:rPr>
              <w:t>152</w:t>
            </w:r>
          </w:p>
        </w:tc>
        <w:tc>
          <w:tcPr>
            <w:tcW w:w="0" w:type="auto"/>
            <w:gridSpan w:val="2"/>
          </w:tcPr>
          <w:p w14:paraId="42EA7BEC" w14:textId="77777777" w:rsidR="00337E64" w:rsidRPr="00C67A39" w:rsidRDefault="00337E64" w:rsidP="00337E64">
            <w:pPr>
              <w:rPr>
                <w:sz w:val="12"/>
                <w:szCs w:val="12"/>
              </w:rPr>
            </w:pPr>
          </w:p>
        </w:tc>
        <w:tc>
          <w:tcPr>
            <w:tcW w:w="0" w:type="auto"/>
            <w:shd w:val="clear" w:color="auto" w:fill="auto"/>
          </w:tcPr>
          <w:p w14:paraId="38A0D4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08861E"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B0DD789" w14:textId="77777777" w:rsidR="00337E64" w:rsidRPr="00C67A39" w:rsidRDefault="00337E64" w:rsidP="00337E64">
            <w:pPr>
              <w:jc w:val="center"/>
              <w:rPr>
                <w:sz w:val="12"/>
                <w:szCs w:val="12"/>
              </w:rPr>
            </w:pPr>
            <w:r w:rsidRPr="00C67A39">
              <w:rPr>
                <w:sz w:val="12"/>
                <w:szCs w:val="12"/>
              </w:rPr>
              <w:t>147</w:t>
            </w:r>
          </w:p>
        </w:tc>
      </w:tr>
      <w:tr w:rsidR="00337E64" w:rsidRPr="00C67A39" w14:paraId="57BB3798" w14:textId="77777777" w:rsidTr="00337E64">
        <w:tc>
          <w:tcPr>
            <w:tcW w:w="0" w:type="auto"/>
            <w:shd w:val="clear" w:color="auto" w:fill="auto"/>
          </w:tcPr>
          <w:p w14:paraId="458BC927" w14:textId="77777777" w:rsidR="00337E64" w:rsidRPr="00C67A39" w:rsidRDefault="00337E64" w:rsidP="00337E64">
            <w:pPr>
              <w:jc w:val="right"/>
              <w:rPr>
                <w:sz w:val="12"/>
                <w:szCs w:val="12"/>
              </w:rPr>
            </w:pPr>
            <w:r w:rsidRPr="00C67A39">
              <w:rPr>
                <w:sz w:val="12"/>
                <w:szCs w:val="12"/>
              </w:rPr>
              <w:t>153</w:t>
            </w:r>
          </w:p>
        </w:tc>
        <w:tc>
          <w:tcPr>
            <w:tcW w:w="0" w:type="auto"/>
            <w:gridSpan w:val="2"/>
          </w:tcPr>
          <w:p w14:paraId="1EB0A5A0" w14:textId="77777777" w:rsidR="00337E64" w:rsidRPr="00C67A39" w:rsidRDefault="00337E64" w:rsidP="00337E64">
            <w:pPr>
              <w:rPr>
                <w:sz w:val="12"/>
                <w:szCs w:val="12"/>
              </w:rPr>
            </w:pPr>
          </w:p>
        </w:tc>
        <w:tc>
          <w:tcPr>
            <w:tcW w:w="0" w:type="auto"/>
            <w:shd w:val="clear" w:color="auto" w:fill="auto"/>
          </w:tcPr>
          <w:p w14:paraId="79CEB7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5EC0D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017AFAB" w14:textId="77777777" w:rsidR="00337E64" w:rsidRPr="00C67A39" w:rsidRDefault="00337E64" w:rsidP="00337E64">
            <w:pPr>
              <w:jc w:val="center"/>
              <w:rPr>
                <w:sz w:val="12"/>
                <w:szCs w:val="12"/>
              </w:rPr>
            </w:pPr>
            <w:r w:rsidRPr="00C67A39">
              <w:rPr>
                <w:sz w:val="12"/>
                <w:szCs w:val="12"/>
              </w:rPr>
              <w:t>149</w:t>
            </w:r>
          </w:p>
        </w:tc>
      </w:tr>
      <w:tr w:rsidR="00337E64" w:rsidRPr="00C67A39" w14:paraId="0C8C4429" w14:textId="77777777" w:rsidTr="00337E64">
        <w:tc>
          <w:tcPr>
            <w:tcW w:w="0" w:type="auto"/>
            <w:shd w:val="clear" w:color="auto" w:fill="auto"/>
          </w:tcPr>
          <w:p w14:paraId="4450A174" w14:textId="77777777" w:rsidR="00337E64" w:rsidRPr="00C67A39" w:rsidRDefault="00337E64" w:rsidP="00337E64">
            <w:pPr>
              <w:jc w:val="right"/>
              <w:rPr>
                <w:sz w:val="12"/>
                <w:szCs w:val="12"/>
              </w:rPr>
            </w:pPr>
            <w:r w:rsidRPr="00C67A39">
              <w:rPr>
                <w:sz w:val="12"/>
                <w:szCs w:val="12"/>
              </w:rPr>
              <w:t>154</w:t>
            </w:r>
          </w:p>
        </w:tc>
        <w:tc>
          <w:tcPr>
            <w:tcW w:w="0" w:type="auto"/>
            <w:gridSpan w:val="2"/>
          </w:tcPr>
          <w:p w14:paraId="644EB3CF" w14:textId="77777777" w:rsidR="00337E64" w:rsidRPr="00C67A39" w:rsidRDefault="00337E64" w:rsidP="00337E64">
            <w:pPr>
              <w:rPr>
                <w:sz w:val="12"/>
                <w:szCs w:val="12"/>
              </w:rPr>
            </w:pPr>
          </w:p>
        </w:tc>
        <w:tc>
          <w:tcPr>
            <w:tcW w:w="0" w:type="auto"/>
            <w:shd w:val="clear" w:color="auto" w:fill="auto"/>
          </w:tcPr>
          <w:p w14:paraId="3A54EFC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7F8E7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38A5283" w14:textId="77777777" w:rsidR="00337E64" w:rsidRPr="00C67A39" w:rsidRDefault="00337E64" w:rsidP="00337E64">
            <w:pPr>
              <w:jc w:val="center"/>
              <w:rPr>
                <w:sz w:val="12"/>
                <w:szCs w:val="12"/>
              </w:rPr>
            </w:pPr>
            <w:r w:rsidRPr="00C67A39">
              <w:rPr>
                <w:sz w:val="12"/>
                <w:szCs w:val="12"/>
              </w:rPr>
              <w:t>15</w:t>
            </w:r>
          </w:p>
        </w:tc>
      </w:tr>
      <w:tr w:rsidR="00337E64" w:rsidRPr="00C67A39" w14:paraId="6BB46D5C" w14:textId="77777777" w:rsidTr="00337E64">
        <w:tc>
          <w:tcPr>
            <w:tcW w:w="0" w:type="auto"/>
            <w:shd w:val="clear" w:color="auto" w:fill="auto"/>
          </w:tcPr>
          <w:p w14:paraId="7C1F80D4" w14:textId="77777777" w:rsidR="00337E64" w:rsidRPr="00C67A39" w:rsidRDefault="00337E64" w:rsidP="00337E64">
            <w:pPr>
              <w:jc w:val="right"/>
              <w:rPr>
                <w:sz w:val="12"/>
                <w:szCs w:val="12"/>
              </w:rPr>
            </w:pPr>
            <w:r w:rsidRPr="00C67A39">
              <w:rPr>
                <w:sz w:val="12"/>
                <w:szCs w:val="12"/>
              </w:rPr>
              <w:t>155</w:t>
            </w:r>
          </w:p>
        </w:tc>
        <w:tc>
          <w:tcPr>
            <w:tcW w:w="0" w:type="auto"/>
            <w:gridSpan w:val="2"/>
          </w:tcPr>
          <w:p w14:paraId="5F9E3E19" w14:textId="77777777" w:rsidR="00337E64" w:rsidRPr="00C67A39" w:rsidRDefault="00337E64" w:rsidP="00337E64">
            <w:pPr>
              <w:rPr>
                <w:sz w:val="12"/>
                <w:szCs w:val="12"/>
              </w:rPr>
            </w:pPr>
          </w:p>
        </w:tc>
        <w:tc>
          <w:tcPr>
            <w:tcW w:w="0" w:type="auto"/>
            <w:shd w:val="clear" w:color="auto" w:fill="auto"/>
          </w:tcPr>
          <w:p w14:paraId="54C1334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D9F23C"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E2E926E" w14:textId="77777777" w:rsidR="00337E64" w:rsidRPr="00C67A39" w:rsidRDefault="00337E64" w:rsidP="00337E64">
            <w:pPr>
              <w:jc w:val="center"/>
              <w:rPr>
                <w:sz w:val="12"/>
                <w:szCs w:val="12"/>
              </w:rPr>
            </w:pPr>
            <w:r w:rsidRPr="00C67A39">
              <w:rPr>
                <w:sz w:val="12"/>
                <w:szCs w:val="12"/>
              </w:rPr>
              <w:t>151</w:t>
            </w:r>
          </w:p>
        </w:tc>
      </w:tr>
      <w:tr w:rsidR="00337E64" w:rsidRPr="00C67A39" w14:paraId="6C14A697" w14:textId="77777777" w:rsidTr="00337E64">
        <w:tc>
          <w:tcPr>
            <w:tcW w:w="0" w:type="auto"/>
            <w:shd w:val="clear" w:color="auto" w:fill="auto"/>
          </w:tcPr>
          <w:p w14:paraId="03D455BE" w14:textId="77777777" w:rsidR="00337E64" w:rsidRPr="00C67A39" w:rsidRDefault="00337E64" w:rsidP="00337E64">
            <w:pPr>
              <w:jc w:val="right"/>
              <w:rPr>
                <w:sz w:val="12"/>
                <w:szCs w:val="12"/>
              </w:rPr>
            </w:pPr>
            <w:r w:rsidRPr="00C67A39">
              <w:rPr>
                <w:sz w:val="12"/>
                <w:szCs w:val="12"/>
              </w:rPr>
              <w:t>156</w:t>
            </w:r>
          </w:p>
        </w:tc>
        <w:tc>
          <w:tcPr>
            <w:tcW w:w="0" w:type="auto"/>
            <w:gridSpan w:val="2"/>
          </w:tcPr>
          <w:p w14:paraId="03E9FC1F" w14:textId="77777777" w:rsidR="00337E64" w:rsidRPr="00C67A39" w:rsidRDefault="00337E64" w:rsidP="00337E64">
            <w:pPr>
              <w:rPr>
                <w:sz w:val="12"/>
                <w:szCs w:val="12"/>
              </w:rPr>
            </w:pPr>
          </w:p>
        </w:tc>
        <w:tc>
          <w:tcPr>
            <w:tcW w:w="0" w:type="auto"/>
            <w:shd w:val="clear" w:color="auto" w:fill="auto"/>
          </w:tcPr>
          <w:p w14:paraId="4279D72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40AFB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7A2D00E" w14:textId="77777777" w:rsidR="00337E64" w:rsidRPr="00C67A39" w:rsidRDefault="00337E64" w:rsidP="00337E64">
            <w:pPr>
              <w:jc w:val="center"/>
              <w:rPr>
                <w:sz w:val="12"/>
                <w:szCs w:val="12"/>
              </w:rPr>
            </w:pPr>
            <w:r w:rsidRPr="00C67A39">
              <w:rPr>
                <w:sz w:val="12"/>
                <w:szCs w:val="12"/>
              </w:rPr>
              <w:t>153</w:t>
            </w:r>
          </w:p>
        </w:tc>
      </w:tr>
      <w:tr w:rsidR="00337E64" w:rsidRPr="00C67A39" w14:paraId="3078A9DB" w14:textId="77777777" w:rsidTr="00337E64">
        <w:tc>
          <w:tcPr>
            <w:tcW w:w="0" w:type="auto"/>
            <w:shd w:val="clear" w:color="auto" w:fill="auto"/>
          </w:tcPr>
          <w:p w14:paraId="6F47D235" w14:textId="77777777" w:rsidR="00337E64" w:rsidRPr="00C67A39" w:rsidRDefault="00337E64" w:rsidP="00337E64">
            <w:pPr>
              <w:jc w:val="right"/>
              <w:rPr>
                <w:sz w:val="12"/>
                <w:szCs w:val="12"/>
              </w:rPr>
            </w:pPr>
            <w:r w:rsidRPr="00C67A39">
              <w:rPr>
                <w:sz w:val="12"/>
                <w:szCs w:val="12"/>
              </w:rPr>
              <w:t>157</w:t>
            </w:r>
          </w:p>
        </w:tc>
        <w:tc>
          <w:tcPr>
            <w:tcW w:w="0" w:type="auto"/>
            <w:gridSpan w:val="2"/>
          </w:tcPr>
          <w:p w14:paraId="31583610" w14:textId="77777777" w:rsidR="00337E64" w:rsidRPr="00C67A39" w:rsidRDefault="00337E64" w:rsidP="00337E64">
            <w:pPr>
              <w:rPr>
                <w:sz w:val="12"/>
                <w:szCs w:val="12"/>
              </w:rPr>
            </w:pPr>
          </w:p>
        </w:tc>
        <w:tc>
          <w:tcPr>
            <w:tcW w:w="0" w:type="auto"/>
            <w:shd w:val="clear" w:color="auto" w:fill="auto"/>
          </w:tcPr>
          <w:p w14:paraId="201ED2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80B47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998A82D" w14:textId="77777777" w:rsidR="00337E64" w:rsidRPr="00C67A39" w:rsidRDefault="00337E64" w:rsidP="00337E64">
            <w:pPr>
              <w:jc w:val="center"/>
              <w:rPr>
                <w:sz w:val="12"/>
                <w:szCs w:val="12"/>
              </w:rPr>
            </w:pPr>
            <w:r w:rsidRPr="00C67A39">
              <w:rPr>
                <w:sz w:val="12"/>
                <w:szCs w:val="12"/>
              </w:rPr>
              <w:t>155</w:t>
            </w:r>
          </w:p>
        </w:tc>
      </w:tr>
      <w:tr w:rsidR="00337E64" w:rsidRPr="00C67A39" w14:paraId="566FCA9E" w14:textId="77777777" w:rsidTr="00337E64">
        <w:tc>
          <w:tcPr>
            <w:tcW w:w="0" w:type="auto"/>
            <w:shd w:val="clear" w:color="auto" w:fill="auto"/>
          </w:tcPr>
          <w:p w14:paraId="2018F26E" w14:textId="77777777" w:rsidR="00337E64" w:rsidRPr="00C67A39" w:rsidRDefault="00337E64" w:rsidP="00337E64">
            <w:pPr>
              <w:jc w:val="right"/>
              <w:rPr>
                <w:sz w:val="12"/>
                <w:szCs w:val="12"/>
              </w:rPr>
            </w:pPr>
            <w:r w:rsidRPr="00C67A39">
              <w:rPr>
                <w:sz w:val="12"/>
                <w:szCs w:val="12"/>
              </w:rPr>
              <w:t>158</w:t>
            </w:r>
          </w:p>
        </w:tc>
        <w:tc>
          <w:tcPr>
            <w:tcW w:w="0" w:type="auto"/>
            <w:gridSpan w:val="2"/>
          </w:tcPr>
          <w:p w14:paraId="78191E74" w14:textId="77777777" w:rsidR="00337E64" w:rsidRPr="00C67A39" w:rsidRDefault="00337E64" w:rsidP="00337E64">
            <w:pPr>
              <w:rPr>
                <w:sz w:val="12"/>
                <w:szCs w:val="12"/>
              </w:rPr>
            </w:pPr>
          </w:p>
        </w:tc>
        <w:tc>
          <w:tcPr>
            <w:tcW w:w="0" w:type="auto"/>
            <w:shd w:val="clear" w:color="auto" w:fill="auto"/>
          </w:tcPr>
          <w:p w14:paraId="76B246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4EEC9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ED61851" w14:textId="77777777" w:rsidR="00337E64" w:rsidRPr="00C67A39" w:rsidRDefault="00337E64" w:rsidP="00337E64">
            <w:pPr>
              <w:jc w:val="center"/>
              <w:rPr>
                <w:sz w:val="12"/>
                <w:szCs w:val="12"/>
              </w:rPr>
            </w:pPr>
            <w:r w:rsidRPr="00C67A39">
              <w:rPr>
                <w:sz w:val="12"/>
                <w:szCs w:val="12"/>
              </w:rPr>
              <w:t>16</w:t>
            </w:r>
          </w:p>
        </w:tc>
      </w:tr>
      <w:tr w:rsidR="00337E64" w:rsidRPr="00C67A39" w14:paraId="45E36034" w14:textId="77777777" w:rsidTr="00337E64">
        <w:tc>
          <w:tcPr>
            <w:tcW w:w="0" w:type="auto"/>
            <w:shd w:val="clear" w:color="auto" w:fill="auto"/>
          </w:tcPr>
          <w:p w14:paraId="19BCFE85" w14:textId="77777777" w:rsidR="00337E64" w:rsidRPr="00C67A39" w:rsidRDefault="00337E64" w:rsidP="00337E64">
            <w:pPr>
              <w:jc w:val="right"/>
              <w:rPr>
                <w:sz w:val="12"/>
                <w:szCs w:val="12"/>
              </w:rPr>
            </w:pPr>
            <w:r w:rsidRPr="00C67A39">
              <w:rPr>
                <w:sz w:val="12"/>
                <w:szCs w:val="12"/>
              </w:rPr>
              <w:t>159</w:t>
            </w:r>
          </w:p>
        </w:tc>
        <w:tc>
          <w:tcPr>
            <w:tcW w:w="0" w:type="auto"/>
            <w:gridSpan w:val="2"/>
          </w:tcPr>
          <w:p w14:paraId="027CF61C" w14:textId="77777777" w:rsidR="00337E64" w:rsidRPr="00C67A39" w:rsidRDefault="00337E64" w:rsidP="00337E64">
            <w:pPr>
              <w:rPr>
                <w:sz w:val="12"/>
                <w:szCs w:val="12"/>
              </w:rPr>
            </w:pPr>
          </w:p>
        </w:tc>
        <w:tc>
          <w:tcPr>
            <w:tcW w:w="0" w:type="auto"/>
            <w:shd w:val="clear" w:color="auto" w:fill="auto"/>
          </w:tcPr>
          <w:p w14:paraId="0EFA2F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056B62"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DF5484B" w14:textId="77777777" w:rsidR="00337E64" w:rsidRPr="00C67A39" w:rsidRDefault="00337E64" w:rsidP="00337E64">
            <w:pPr>
              <w:jc w:val="center"/>
              <w:rPr>
                <w:sz w:val="12"/>
                <w:szCs w:val="12"/>
              </w:rPr>
            </w:pPr>
            <w:r w:rsidRPr="00C67A39">
              <w:rPr>
                <w:sz w:val="12"/>
                <w:szCs w:val="12"/>
              </w:rPr>
              <w:t>17</w:t>
            </w:r>
          </w:p>
        </w:tc>
      </w:tr>
      <w:tr w:rsidR="00337E64" w:rsidRPr="00C67A39" w14:paraId="3AEE1892" w14:textId="77777777" w:rsidTr="00337E64">
        <w:tc>
          <w:tcPr>
            <w:tcW w:w="0" w:type="auto"/>
            <w:shd w:val="clear" w:color="auto" w:fill="auto"/>
          </w:tcPr>
          <w:p w14:paraId="3EEE8794" w14:textId="77777777" w:rsidR="00337E64" w:rsidRPr="00C67A39" w:rsidRDefault="00337E64" w:rsidP="00337E64">
            <w:pPr>
              <w:jc w:val="right"/>
              <w:rPr>
                <w:sz w:val="12"/>
                <w:szCs w:val="12"/>
              </w:rPr>
            </w:pPr>
            <w:r w:rsidRPr="00C67A39">
              <w:rPr>
                <w:sz w:val="12"/>
                <w:szCs w:val="12"/>
              </w:rPr>
              <w:t>160</w:t>
            </w:r>
          </w:p>
        </w:tc>
        <w:tc>
          <w:tcPr>
            <w:tcW w:w="0" w:type="auto"/>
            <w:gridSpan w:val="2"/>
          </w:tcPr>
          <w:p w14:paraId="5FD406B0" w14:textId="77777777" w:rsidR="00337E64" w:rsidRPr="00C67A39" w:rsidRDefault="00337E64" w:rsidP="00337E64">
            <w:pPr>
              <w:rPr>
                <w:sz w:val="12"/>
                <w:szCs w:val="12"/>
              </w:rPr>
            </w:pPr>
          </w:p>
        </w:tc>
        <w:tc>
          <w:tcPr>
            <w:tcW w:w="0" w:type="auto"/>
            <w:shd w:val="clear" w:color="auto" w:fill="auto"/>
          </w:tcPr>
          <w:p w14:paraId="64118A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FCD2F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135E063" w14:textId="77777777" w:rsidR="00337E64" w:rsidRPr="00C67A39" w:rsidRDefault="00337E64" w:rsidP="00337E64">
            <w:pPr>
              <w:jc w:val="center"/>
              <w:rPr>
                <w:sz w:val="12"/>
                <w:szCs w:val="12"/>
              </w:rPr>
            </w:pPr>
            <w:r w:rsidRPr="00C67A39">
              <w:rPr>
                <w:sz w:val="12"/>
                <w:szCs w:val="12"/>
              </w:rPr>
              <w:t>18</w:t>
            </w:r>
          </w:p>
        </w:tc>
      </w:tr>
      <w:tr w:rsidR="00337E64" w:rsidRPr="00C67A39" w14:paraId="786BC56E" w14:textId="77777777" w:rsidTr="00337E64">
        <w:tc>
          <w:tcPr>
            <w:tcW w:w="0" w:type="auto"/>
            <w:shd w:val="clear" w:color="auto" w:fill="auto"/>
          </w:tcPr>
          <w:p w14:paraId="5B317460" w14:textId="77777777" w:rsidR="00337E64" w:rsidRPr="00C67A39" w:rsidRDefault="00337E64" w:rsidP="00337E64">
            <w:pPr>
              <w:jc w:val="right"/>
              <w:rPr>
                <w:sz w:val="12"/>
                <w:szCs w:val="12"/>
              </w:rPr>
            </w:pPr>
            <w:r w:rsidRPr="00C67A39">
              <w:rPr>
                <w:sz w:val="12"/>
                <w:szCs w:val="12"/>
              </w:rPr>
              <w:t>161</w:t>
            </w:r>
          </w:p>
        </w:tc>
        <w:tc>
          <w:tcPr>
            <w:tcW w:w="0" w:type="auto"/>
            <w:gridSpan w:val="2"/>
          </w:tcPr>
          <w:p w14:paraId="134A70D4" w14:textId="77777777" w:rsidR="00337E64" w:rsidRPr="00C67A39" w:rsidRDefault="00337E64" w:rsidP="00337E64">
            <w:pPr>
              <w:rPr>
                <w:sz w:val="12"/>
                <w:szCs w:val="12"/>
              </w:rPr>
            </w:pPr>
          </w:p>
        </w:tc>
        <w:tc>
          <w:tcPr>
            <w:tcW w:w="0" w:type="auto"/>
            <w:shd w:val="clear" w:color="auto" w:fill="auto"/>
          </w:tcPr>
          <w:p w14:paraId="29D722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4D860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21C72C4" w14:textId="77777777" w:rsidR="00337E64" w:rsidRPr="00C67A39" w:rsidRDefault="00337E64" w:rsidP="00337E64">
            <w:pPr>
              <w:jc w:val="center"/>
              <w:rPr>
                <w:sz w:val="12"/>
                <w:szCs w:val="12"/>
              </w:rPr>
            </w:pPr>
            <w:r w:rsidRPr="00C67A39">
              <w:rPr>
                <w:sz w:val="12"/>
                <w:szCs w:val="12"/>
              </w:rPr>
              <w:t>19</w:t>
            </w:r>
          </w:p>
        </w:tc>
      </w:tr>
      <w:tr w:rsidR="00337E64" w:rsidRPr="00C67A39" w14:paraId="105B42BD" w14:textId="77777777" w:rsidTr="00337E64">
        <w:tc>
          <w:tcPr>
            <w:tcW w:w="0" w:type="auto"/>
            <w:shd w:val="clear" w:color="auto" w:fill="auto"/>
          </w:tcPr>
          <w:p w14:paraId="5982134E" w14:textId="77777777" w:rsidR="00337E64" w:rsidRPr="00C67A39" w:rsidRDefault="00337E64" w:rsidP="00337E64">
            <w:pPr>
              <w:jc w:val="right"/>
              <w:rPr>
                <w:sz w:val="12"/>
                <w:szCs w:val="12"/>
              </w:rPr>
            </w:pPr>
            <w:r w:rsidRPr="00C67A39">
              <w:rPr>
                <w:sz w:val="12"/>
                <w:szCs w:val="12"/>
              </w:rPr>
              <w:t>162</w:t>
            </w:r>
          </w:p>
        </w:tc>
        <w:tc>
          <w:tcPr>
            <w:tcW w:w="0" w:type="auto"/>
            <w:gridSpan w:val="2"/>
          </w:tcPr>
          <w:p w14:paraId="6E2B8B66" w14:textId="77777777" w:rsidR="00337E64" w:rsidRPr="00C67A39" w:rsidRDefault="00337E64" w:rsidP="00337E64">
            <w:pPr>
              <w:rPr>
                <w:sz w:val="12"/>
                <w:szCs w:val="12"/>
              </w:rPr>
            </w:pPr>
          </w:p>
        </w:tc>
        <w:tc>
          <w:tcPr>
            <w:tcW w:w="0" w:type="auto"/>
            <w:shd w:val="clear" w:color="auto" w:fill="auto"/>
          </w:tcPr>
          <w:p w14:paraId="178FAF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5667E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3DE4072" w14:textId="77777777" w:rsidR="00337E64" w:rsidRPr="00C67A39" w:rsidRDefault="00337E64" w:rsidP="00337E64">
            <w:pPr>
              <w:jc w:val="center"/>
              <w:rPr>
                <w:sz w:val="12"/>
                <w:szCs w:val="12"/>
              </w:rPr>
            </w:pPr>
            <w:r w:rsidRPr="00C67A39">
              <w:rPr>
                <w:sz w:val="12"/>
                <w:szCs w:val="12"/>
              </w:rPr>
              <w:t>1А</w:t>
            </w:r>
          </w:p>
        </w:tc>
      </w:tr>
      <w:tr w:rsidR="00337E64" w:rsidRPr="00C67A39" w14:paraId="34F79DC1" w14:textId="77777777" w:rsidTr="00337E64">
        <w:tc>
          <w:tcPr>
            <w:tcW w:w="0" w:type="auto"/>
            <w:shd w:val="clear" w:color="auto" w:fill="auto"/>
          </w:tcPr>
          <w:p w14:paraId="181C00AA" w14:textId="77777777" w:rsidR="00337E64" w:rsidRPr="00C67A39" w:rsidRDefault="00337E64" w:rsidP="00337E64">
            <w:pPr>
              <w:jc w:val="right"/>
              <w:rPr>
                <w:sz w:val="12"/>
                <w:szCs w:val="12"/>
              </w:rPr>
            </w:pPr>
            <w:r w:rsidRPr="00C67A39">
              <w:rPr>
                <w:sz w:val="12"/>
                <w:szCs w:val="12"/>
              </w:rPr>
              <w:t>163</w:t>
            </w:r>
          </w:p>
        </w:tc>
        <w:tc>
          <w:tcPr>
            <w:tcW w:w="0" w:type="auto"/>
            <w:gridSpan w:val="2"/>
          </w:tcPr>
          <w:p w14:paraId="05522F7C" w14:textId="77777777" w:rsidR="00337E64" w:rsidRPr="00C67A39" w:rsidRDefault="00337E64" w:rsidP="00337E64">
            <w:pPr>
              <w:rPr>
                <w:sz w:val="12"/>
                <w:szCs w:val="12"/>
              </w:rPr>
            </w:pPr>
          </w:p>
        </w:tc>
        <w:tc>
          <w:tcPr>
            <w:tcW w:w="0" w:type="auto"/>
            <w:shd w:val="clear" w:color="auto" w:fill="auto"/>
          </w:tcPr>
          <w:p w14:paraId="3CF464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C3C5B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F8463DB" w14:textId="77777777" w:rsidR="00337E64" w:rsidRPr="00C67A39" w:rsidRDefault="00337E64" w:rsidP="00337E64">
            <w:pPr>
              <w:jc w:val="center"/>
              <w:rPr>
                <w:sz w:val="12"/>
                <w:szCs w:val="12"/>
              </w:rPr>
            </w:pPr>
            <w:r w:rsidRPr="00C67A39">
              <w:rPr>
                <w:sz w:val="12"/>
                <w:szCs w:val="12"/>
              </w:rPr>
              <w:t>2</w:t>
            </w:r>
          </w:p>
        </w:tc>
      </w:tr>
      <w:tr w:rsidR="00337E64" w:rsidRPr="00C67A39" w14:paraId="63EC3AA1" w14:textId="77777777" w:rsidTr="00337E64">
        <w:tc>
          <w:tcPr>
            <w:tcW w:w="0" w:type="auto"/>
            <w:shd w:val="clear" w:color="auto" w:fill="auto"/>
          </w:tcPr>
          <w:p w14:paraId="1A6BBCBF" w14:textId="77777777" w:rsidR="00337E64" w:rsidRPr="00C67A39" w:rsidRDefault="00337E64" w:rsidP="00337E64">
            <w:pPr>
              <w:jc w:val="right"/>
              <w:rPr>
                <w:sz w:val="12"/>
                <w:szCs w:val="12"/>
              </w:rPr>
            </w:pPr>
            <w:r w:rsidRPr="00C67A39">
              <w:rPr>
                <w:sz w:val="12"/>
                <w:szCs w:val="12"/>
              </w:rPr>
              <w:t>164</w:t>
            </w:r>
          </w:p>
        </w:tc>
        <w:tc>
          <w:tcPr>
            <w:tcW w:w="0" w:type="auto"/>
            <w:gridSpan w:val="2"/>
          </w:tcPr>
          <w:p w14:paraId="3234B7BD" w14:textId="77777777" w:rsidR="00337E64" w:rsidRPr="00C67A39" w:rsidRDefault="00337E64" w:rsidP="00337E64">
            <w:pPr>
              <w:rPr>
                <w:sz w:val="12"/>
                <w:szCs w:val="12"/>
              </w:rPr>
            </w:pPr>
          </w:p>
        </w:tc>
        <w:tc>
          <w:tcPr>
            <w:tcW w:w="0" w:type="auto"/>
            <w:shd w:val="clear" w:color="auto" w:fill="auto"/>
          </w:tcPr>
          <w:p w14:paraId="2B79AB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A2C517"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070013D" w14:textId="77777777" w:rsidR="00337E64" w:rsidRPr="00C67A39" w:rsidRDefault="00337E64" w:rsidP="00337E64">
            <w:pPr>
              <w:jc w:val="center"/>
              <w:rPr>
                <w:sz w:val="12"/>
                <w:szCs w:val="12"/>
              </w:rPr>
            </w:pPr>
            <w:r w:rsidRPr="00C67A39">
              <w:rPr>
                <w:sz w:val="12"/>
                <w:szCs w:val="12"/>
              </w:rPr>
              <w:t>20</w:t>
            </w:r>
          </w:p>
        </w:tc>
      </w:tr>
      <w:tr w:rsidR="00337E64" w:rsidRPr="00C67A39" w14:paraId="088D0063" w14:textId="77777777" w:rsidTr="00337E64">
        <w:tc>
          <w:tcPr>
            <w:tcW w:w="0" w:type="auto"/>
            <w:shd w:val="clear" w:color="auto" w:fill="auto"/>
          </w:tcPr>
          <w:p w14:paraId="7892188A" w14:textId="77777777" w:rsidR="00337E64" w:rsidRPr="00C67A39" w:rsidRDefault="00337E64" w:rsidP="00337E64">
            <w:pPr>
              <w:jc w:val="right"/>
              <w:rPr>
                <w:sz w:val="12"/>
                <w:szCs w:val="12"/>
              </w:rPr>
            </w:pPr>
            <w:r w:rsidRPr="00C67A39">
              <w:rPr>
                <w:sz w:val="12"/>
                <w:szCs w:val="12"/>
              </w:rPr>
              <w:t>165</w:t>
            </w:r>
          </w:p>
        </w:tc>
        <w:tc>
          <w:tcPr>
            <w:tcW w:w="0" w:type="auto"/>
            <w:gridSpan w:val="2"/>
          </w:tcPr>
          <w:p w14:paraId="17C45A93" w14:textId="77777777" w:rsidR="00337E64" w:rsidRPr="00C67A39" w:rsidRDefault="00337E64" w:rsidP="00337E64">
            <w:pPr>
              <w:rPr>
                <w:sz w:val="12"/>
                <w:szCs w:val="12"/>
              </w:rPr>
            </w:pPr>
          </w:p>
        </w:tc>
        <w:tc>
          <w:tcPr>
            <w:tcW w:w="0" w:type="auto"/>
            <w:shd w:val="clear" w:color="auto" w:fill="auto"/>
          </w:tcPr>
          <w:p w14:paraId="62D377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97334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4980F39" w14:textId="77777777" w:rsidR="00337E64" w:rsidRPr="00C67A39" w:rsidRDefault="00337E64" w:rsidP="00337E64">
            <w:pPr>
              <w:jc w:val="center"/>
              <w:rPr>
                <w:sz w:val="12"/>
                <w:szCs w:val="12"/>
              </w:rPr>
            </w:pPr>
            <w:r w:rsidRPr="00C67A39">
              <w:rPr>
                <w:sz w:val="12"/>
                <w:szCs w:val="12"/>
              </w:rPr>
              <w:t>21</w:t>
            </w:r>
          </w:p>
        </w:tc>
      </w:tr>
      <w:tr w:rsidR="00337E64" w:rsidRPr="00C67A39" w14:paraId="039EE91A" w14:textId="77777777" w:rsidTr="00337E64">
        <w:tc>
          <w:tcPr>
            <w:tcW w:w="0" w:type="auto"/>
            <w:shd w:val="clear" w:color="auto" w:fill="auto"/>
          </w:tcPr>
          <w:p w14:paraId="2454810D" w14:textId="77777777" w:rsidR="00337E64" w:rsidRPr="00C67A39" w:rsidRDefault="00337E64" w:rsidP="00337E64">
            <w:pPr>
              <w:jc w:val="right"/>
              <w:rPr>
                <w:sz w:val="12"/>
                <w:szCs w:val="12"/>
              </w:rPr>
            </w:pPr>
            <w:r w:rsidRPr="00C67A39">
              <w:rPr>
                <w:sz w:val="12"/>
                <w:szCs w:val="12"/>
              </w:rPr>
              <w:t>166</w:t>
            </w:r>
          </w:p>
        </w:tc>
        <w:tc>
          <w:tcPr>
            <w:tcW w:w="0" w:type="auto"/>
            <w:gridSpan w:val="2"/>
          </w:tcPr>
          <w:p w14:paraId="58E79435" w14:textId="77777777" w:rsidR="00337E64" w:rsidRPr="00C67A39" w:rsidRDefault="00337E64" w:rsidP="00337E64">
            <w:pPr>
              <w:rPr>
                <w:sz w:val="12"/>
                <w:szCs w:val="12"/>
              </w:rPr>
            </w:pPr>
          </w:p>
        </w:tc>
        <w:tc>
          <w:tcPr>
            <w:tcW w:w="0" w:type="auto"/>
            <w:shd w:val="clear" w:color="auto" w:fill="auto"/>
          </w:tcPr>
          <w:p w14:paraId="472D8F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F41C19"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4E6C19F" w14:textId="77777777" w:rsidR="00337E64" w:rsidRPr="00C67A39" w:rsidRDefault="00337E64" w:rsidP="00337E64">
            <w:pPr>
              <w:jc w:val="center"/>
              <w:rPr>
                <w:sz w:val="12"/>
                <w:szCs w:val="12"/>
              </w:rPr>
            </w:pPr>
            <w:r w:rsidRPr="00C67A39">
              <w:rPr>
                <w:sz w:val="12"/>
                <w:szCs w:val="12"/>
              </w:rPr>
              <w:t>22</w:t>
            </w:r>
          </w:p>
        </w:tc>
      </w:tr>
      <w:tr w:rsidR="00337E64" w:rsidRPr="00C67A39" w14:paraId="71626C94" w14:textId="77777777" w:rsidTr="00337E64">
        <w:tc>
          <w:tcPr>
            <w:tcW w:w="0" w:type="auto"/>
            <w:shd w:val="clear" w:color="auto" w:fill="auto"/>
          </w:tcPr>
          <w:p w14:paraId="026132FC" w14:textId="77777777" w:rsidR="00337E64" w:rsidRPr="00C67A39" w:rsidRDefault="00337E64" w:rsidP="00337E64">
            <w:pPr>
              <w:jc w:val="right"/>
              <w:rPr>
                <w:sz w:val="12"/>
                <w:szCs w:val="12"/>
              </w:rPr>
            </w:pPr>
            <w:r w:rsidRPr="00C67A39">
              <w:rPr>
                <w:sz w:val="12"/>
                <w:szCs w:val="12"/>
              </w:rPr>
              <w:t>167</w:t>
            </w:r>
          </w:p>
        </w:tc>
        <w:tc>
          <w:tcPr>
            <w:tcW w:w="0" w:type="auto"/>
            <w:gridSpan w:val="2"/>
          </w:tcPr>
          <w:p w14:paraId="65EDAB49" w14:textId="77777777" w:rsidR="00337E64" w:rsidRPr="00C67A39" w:rsidRDefault="00337E64" w:rsidP="00337E64">
            <w:pPr>
              <w:rPr>
                <w:sz w:val="12"/>
                <w:szCs w:val="12"/>
              </w:rPr>
            </w:pPr>
          </w:p>
        </w:tc>
        <w:tc>
          <w:tcPr>
            <w:tcW w:w="0" w:type="auto"/>
            <w:shd w:val="clear" w:color="auto" w:fill="auto"/>
          </w:tcPr>
          <w:p w14:paraId="69D103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722A9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0D974CB" w14:textId="77777777" w:rsidR="00337E64" w:rsidRPr="00C67A39" w:rsidRDefault="00337E64" w:rsidP="00337E64">
            <w:pPr>
              <w:jc w:val="center"/>
              <w:rPr>
                <w:sz w:val="12"/>
                <w:szCs w:val="12"/>
              </w:rPr>
            </w:pPr>
            <w:r w:rsidRPr="00C67A39">
              <w:rPr>
                <w:sz w:val="12"/>
                <w:szCs w:val="12"/>
              </w:rPr>
              <w:t>23</w:t>
            </w:r>
          </w:p>
        </w:tc>
      </w:tr>
      <w:tr w:rsidR="00337E64" w:rsidRPr="00C67A39" w14:paraId="3C33D798" w14:textId="77777777" w:rsidTr="00337E64">
        <w:tc>
          <w:tcPr>
            <w:tcW w:w="0" w:type="auto"/>
            <w:shd w:val="clear" w:color="auto" w:fill="auto"/>
          </w:tcPr>
          <w:p w14:paraId="67EC6BFD" w14:textId="77777777" w:rsidR="00337E64" w:rsidRPr="00C67A39" w:rsidRDefault="00337E64" w:rsidP="00337E64">
            <w:pPr>
              <w:jc w:val="right"/>
              <w:rPr>
                <w:sz w:val="12"/>
                <w:szCs w:val="12"/>
              </w:rPr>
            </w:pPr>
            <w:r w:rsidRPr="00C67A39">
              <w:rPr>
                <w:sz w:val="12"/>
                <w:szCs w:val="12"/>
              </w:rPr>
              <w:t>168</w:t>
            </w:r>
          </w:p>
        </w:tc>
        <w:tc>
          <w:tcPr>
            <w:tcW w:w="0" w:type="auto"/>
            <w:gridSpan w:val="2"/>
          </w:tcPr>
          <w:p w14:paraId="73F7BD6C" w14:textId="77777777" w:rsidR="00337E64" w:rsidRPr="00C67A39" w:rsidRDefault="00337E64" w:rsidP="00337E64">
            <w:pPr>
              <w:rPr>
                <w:sz w:val="12"/>
                <w:szCs w:val="12"/>
              </w:rPr>
            </w:pPr>
          </w:p>
        </w:tc>
        <w:tc>
          <w:tcPr>
            <w:tcW w:w="0" w:type="auto"/>
            <w:shd w:val="clear" w:color="auto" w:fill="auto"/>
          </w:tcPr>
          <w:p w14:paraId="022AC3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9656D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B8EB147" w14:textId="77777777" w:rsidR="00337E64" w:rsidRPr="00C67A39" w:rsidRDefault="00337E64" w:rsidP="00337E64">
            <w:pPr>
              <w:jc w:val="center"/>
              <w:rPr>
                <w:sz w:val="12"/>
                <w:szCs w:val="12"/>
              </w:rPr>
            </w:pPr>
            <w:r w:rsidRPr="00C67A39">
              <w:rPr>
                <w:sz w:val="12"/>
                <w:szCs w:val="12"/>
              </w:rPr>
              <w:t>24</w:t>
            </w:r>
          </w:p>
        </w:tc>
      </w:tr>
      <w:tr w:rsidR="00337E64" w:rsidRPr="00C67A39" w14:paraId="2CB54CDD" w14:textId="77777777" w:rsidTr="00337E64">
        <w:tc>
          <w:tcPr>
            <w:tcW w:w="0" w:type="auto"/>
            <w:shd w:val="clear" w:color="auto" w:fill="auto"/>
          </w:tcPr>
          <w:p w14:paraId="2BE2C427" w14:textId="77777777" w:rsidR="00337E64" w:rsidRPr="00C67A39" w:rsidRDefault="00337E64" w:rsidP="00337E64">
            <w:pPr>
              <w:jc w:val="right"/>
              <w:rPr>
                <w:sz w:val="12"/>
                <w:szCs w:val="12"/>
              </w:rPr>
            </w:pPr>
            <w:r w:rsidRPr="00C67A39">
              <w:rPr>
                <w:sz w:val="12"/>
                <w:szCs w:val="12"/>
              </w:rPr>
              <w:t>169</w:t>
            </w:r>
          </w:p>
        </w:tc>
        <w:tc>
          <w:tcPr>
            <w:tcW w:w="0" w:type="auto"/>
            <w:gridSpan w:val="2"/>
          </w:tcPr>
          <w:p w14:paraId="358BCF28" w14:textId="77777777" w:rsidR="00337E64" w:rsidRPr="00C67A39" w:rsidRDefault="00337E64" w:rsidP="00337E64">
            <w:pPr>
              <w:rPr>
                <w:sz w:val="12"/>
                <w:szCs w:val="12"/>
              </w:rPr>
            </w:pPr>
          </w:p>
        </w:tc>
        <w:tc>
          <w:tcPr>
            <w:tcW w:w="0" w:type="auto"/>
            <w:shd w:val="clear" w:color="auto" w:fill="auto"/>
          </w:tcPr>
          <w:p w14:paraId="4F96F3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1575C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B54BBCB" w14:textId="77777777" w:rsidR="00337E64" w:rsidRPr="00C67A39" w:rsidRDefault="00337E64" w:rsidP="00337E64">
            <w:pPr>
              <w:jc w:val="center"/>
              <w:rPr>
                <w:sz w:val="12"/>
                <w:szCs w:val="12"/>
              </w:rPr>
            </w:pPr>
            <w:r w:rsidRPr="00C67A39">
              <w:rPr>
                <w:sz w:val="12"/>
                <w:szCs w:val="12"/>
              </w:rPr>
              <w:t>25</w:t>
            </w:r>
          </w:p>
        </w:tc>
      </w:tr>
      <w:tr w:rsidR="00337E64" w:rsidRPr="00C67A39" w14:paraId="1B1CE9BD" w14:textId="77777777" w:rsidTr="00337E64">
        <w:tc>
          <w:tcPr>
            <w:tcW w:w="0" w:type="auto"/>
            <w:shd w:val="clear" w:color="auto" w:fill="auto"/>
          </w:tcPr>
          <w:p w14:paraId="42528656" w14:textId="77777777" w:rsidR="00337E64" w:rsidRPr="00C67A39" w:rsidRDefault="00337E64" w:rsidP="00337E64">
            <w:pPr>
              <w:jc w:val="right"/>
              <w:rPr>
                <w:sz w:val="12"/>
                <w:szCs w:val="12"/>
              </w:rPr>
            </w:pPr>
            <w:r w:rsidRPr="00C67A39">
              <w:rPr>
                <w:sz w:val="12"/>
                <w:szCs w:val="12"/>
              </w:rPr>
              <w:t>170</w:t>
            </w:r>
          </w:p>
        </w:tc>
        <w:tc>
          <w:tcPr>
            <w:tcW w:w="0" w:type="auto"/>
            <w:gridSpan w:val="2"/>
          </w:tcPr>
          <w:p w14:paraId="72F87917" w14:textId="77777777" w:rsidR="00337E64" w:rsidRPr="00C67A39" w:rsidRDefault="00337E64" w:rsidP="00337E64">
            <w:pPr>
              <w:rPr>
                <w:sz w:val="12"/>
                <w:szCs w:val="12"/>
              </w:rPr>
            </w:pPr>
          </w:p>
        </w:tc>
        <w:tc>
          <w:tcPr>
            <w:tcW w:w="0" w:type="auto"/>
            <w:shd w:val="clear" w:color="auto" w:fill="auto"/>
          </w:tcPr>
          <w:p w14:paraId="414A5E1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097AF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FC030CC" w14:textId="77777777" w:rsidR="00337E64" w:rsidRPr="00C67A39" w:rsidRDefault="00337E64" w:rsidP="00337E64">
            <w:pPr>
              <w:jc w:val="center"/>
              <w:rPr>
                <w:sz w:val="12"/>
                <w:szCs w:val="12"/>
              </w:rPr>
            </w:pPr>
            <w:r w:rsidRPr="00C67A39">
              <w:rPr>
                <w:sz w:val="12"/>
                <w:szCs w:val="12"/>
              </w:rPr>
              <w:t>26</w:t>
            </w:r>
          </w:p>
        </w:tc>
      </w:tr>
      <w:tr w:rsidR="00337E64" w:rsidRPr="00C67A39" w14:paraId="2485EF45" w14:textId="77777777" w:rsidTr="00337E64">
        <w:tc>
          <w:tcPr>
            <w:tcW w:w="0" w:type="auto"/>
            <w:shd w:val="clear" w:color="auto" w:fill="auto"/>
          </w:tcPr>
          <w:p w14:paraId="3F3FB327" w14:textId="77777777" w:rsidR="00337E64" w:rsidRPr="00C67A39" w:rsidRDefault="00337E64" w:rsidP="00337E64">
            <w:pPr>
              <w:jc w:val="right"/>
              <w:rPr>
                <w:sz w:val="12"/>
                <w:szCs w:val="12"/>
              </w:rPr>
            </w:pPr>
            <w:r w:rsidRPr="00C67A39">
              <w:rPr>
                <w:sz w:val="12"/>
                <w:szCs w:val="12"/>
              </w:rPr>
              <w:t>171</w:t>
            </w:r>
          </w:p>
        </w:tc>
        <w:tc>
          <w:tcPr>
            <w:tcW w:w="0" w:type="auto"/>
            <w:gridSpan w:val="2"/>
          </w:tcPr>
          <w:p w14:paraId="09C8C18D" w14:textId="77777777" w:rsidR="00337E64" w:rsidRPr="00C67A39" w:rsidRDefault="00337E64" w:rsidP="00337E64">
            <w:pPr>
              <w:rPr>
                <w:sz w:val="12"/>
                <w:szCs w:val="12"/>
              </w:rPr>
            </w:pPr>
          </w:p>
        </w:tc>
        <w:tc>
          <w:tcPr>
            <w:tcW w:w="0" w:type="auto"/>
            <w:shd w:val="clear" w:color="auto" w:fill="auto"/>
          </w:tcPr>
          <w:p w14:paraId="75B604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DD70F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4441FD4" w14:textId="77777777" w:rsidR="00337E64" w:rsidRPr="00C67A39" w:rsidRDefault="00337E64" w:rsidP="00337E64">
            <w:pPr>
              <w:jc w:val="center"/>
              <w:rPr>
                <w:sz w:val="12"/>
                <w:szCs w:val="12"/>
              </w:rPr>
            </w:pPr>
            <w:r w:rsidRPr="00C67A39">
              <w:rPr>
                <w:sz w:val="12"/>
                <w:szCs w:val="12"/>
              </w:rPr>
              <w:t>27</w:t>
            </w:r>
          </w:p>
        </w:tc>
      </w:tr>
      <w:tr w:rsidR="00337E64" w:rsidRPr="00C67A39" w14:paraId="6EB16247" w14:textId="77777777" w:rsidTr="00337E64">
        <w:tc>
          <w:tcPr>
            <w:tcW w:w="0" w:type="auto"/>
            <w:shd w:val="clear" w:color="auto" w:fill="auto"/>
          </w:tcPr>
          <w:p w14:paraId="4138E915" w14:textId="77777777" w:rsidR="00337E64" w:rsidRPr="00C67A39" w:rsidRDefault="00337E64" w:rsidP="00337E64">
            <w:pPr>
              <w:jc w:val="right"/>
              <w:rPr>
                <w:sz w:val="12"/>
                <w:szCs w:val="12"/>
              </w:rPr>
            </w:pPr>
            <w:r w:rsidRPr="00C67A39">
              <w:rPr>
                <w:sz w:val="12"/>
                <w:szCs w:val="12"/>
              </w:rPr>
              <w:t>172</w:t>
            </w:r>
          </w:p>
        </w:tc>
        <w:tc>
          <w:tcPr>
            <w:tcW w:w="0" w:type="auto"/>
            <w:gridSpan w:val="2"/>
          </w:tcPr>
          <w:p w14:paraId="3F529B41" w14:textId="77777777" w:rsidR="00337E64" w:rsidRPr="00C67A39" w:rsidRDefault="00337E64" w:rsidP="00337E64">
            <w:pPr>
              <w:rPr>
                <w:sz w:val="12"/>
                <w:szCs w:val="12"/>
              </w:rPr>
            </w:pPr>
          </w:p>
        </w:tc>
        <w:tc>
          <w:tcPr>
            <w:tcW w:w="0" w:type="auto"/>
            <w:shd w:val="clear" w:color="auto" w:fill="auto"/>
          </w:tcPr>
          <w:p w14:paraId="5F1AD1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D7668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C85A901" w14:textId="77777777" w:rsidR="00337E64" w:rsidRPr="00C67A39" w:rsidRDefault="00337E64" w:rsidP="00337E64">
            <w:pPr>
              <w:jc w:val="center"/>
              <w:rPr>
                <w:sz w:val="12"/>
                <w:szCs w:val="12"/>
              </w:rPr>
            </w:pPr>
            <w:r w:rsidRPr="00C67A39">
              <w:rPr>
                <w:sz w:val="12"/>
                <w:szCs w:val="12"/>
              </w:rPr>
              <w:t>28</w:t>
            </w:r>
          </w:p>
        </w:tc>
      </w:tr>
      <w:tr w:rsidR="00337E64" w:rsidRPr="00C67A39" w14:paraId="446B6F65" w14:textId="77777777" w:rsidTr="00337E64">
        <w:tc>
          <w:tcPr>
            <w:tcW w:w="0" w:type="auto"/>
            <w:shd w:val="clear" w:color="auto" w:fill="auto"/>
          </w:tcPr>
          <w:p w14:paraId="2614329C" w14:textId="77777777" w:rsidR="00337E64" w:rsidRPr="00C67A39" w:rsidRDefault="00337E64" w:rsidP="00337E64">
            <w:pPr>
              <w:jc w:val="right"/>
              <w:rPr>
                <w:sz w:val="12"/>
                <w:szCs w:val="12"/>
              </w:rPr>
            </w:pPr>
            <w:r w:rsidRPr="00C67A39">
              <w:rPr>
                <w:sz w:val="12"/>
                <w:szCs w:val="12"/>
              </w:rPr>
              <w:t>173</w:t>
            </w:r>
          </w:p>
        </w:tc>
        <w:tc>
          <w:tcPr>
            <w:tcW w:w="0" w:type="auto"/>
            <w:gridSpan w:val="2"/>
          </w:tcPr>
          <w:p w14:paraId="6FE6450A" w14:textId="77777777" w:rsidR="00337E64" w:rsidRPr="00C67A39" w:rsidRDefault="00337E64" w:rsidP="00337E64">
            <w:pPr>
              <w:rPr>
                <w:sz w:val="12"/>
                <w:szCs w:val="12"/>
              </w:rPr>
            </w:pPr>
          </w:p>
        </w:tc>
        <w:tc>
          <w:tcPr>
            <w:tcW w:w="0" w:type="auto"/>
            <w:shd w:val="clear" w:color="auto" w:fill="auto"/>
          </w:tcPr>
          <w:p w14:paraId="6FF37D9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2574CC"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6FEB4D1" w14:textId="77777777" w:rsidR="00337E64" w:rsidRPr="00C67A39" w:rsidRDefault="00337E64" w:rsidP="00337E64">
            <w:pPr>
              <w:jc w:val="center"/>
              <w:rPr>
                <w:sz w:val="12"/>
                <w:szCs w:val="12"/>
              </w:rPr>
            </w:pPr>
            <w:r w:rsidRPr="00C67A39">
              <w:rPr>
                <w:sz w:val="12"/>
                <w:szCs w:val="12"/>
              </w:rPr>
              <w:t>28/1</w:t>
            </w:r>
          </w:p>
        </w:tc>
      </w:tr>
      <w:tr w:rsidR="00337E64" w:rsidRPr="00C67A39" w14:paraId="6CF30FA9" w14:textId="77777777" w:rsidTr="00337E64">
        <w:tc>
          <w:tcPr>
            <w:tcW w:w="0" w:type="auto"/>
            <w:shd w:val="clear" w:color="auto" w:fill="auto"/>
          </w:tcPr>
          <w:p w14:paraId="689D5BBE" w14:textId="77777777" w:rsidR="00337E64" w:rsidRPr="00C67A39" w:rsidRDefault="00337E64" w:rsidP="00337E64">
            <w:pPr>
              <w:jc w:val="right"/>
              <w:rPr>
                <w:sz w:val="12"/>
                <w:szCs w:val="12"/>
              </w:rPr>
            </w:pPr>
            <w:r w:rsidRPr="00C67A39">
              <w:rPr>
                <w:sz w:val="12"/>
                <w:szCs w:val="12"/>
              </w:rPr>
              <w:t>174</w:t>
            </w:r>
          </w:p>
        </w:tc>
        <w:tc>
          <w:tcPr>
            <w:tcW w:w="0" w:type="auto"/>
            <w:gridSpan w:val="2"/>
          </w:tcPr>
          <w:p w14:paraId="77D570FF" w14:textId="77777777" w:rsidR="00337E64" w:rsidRPr="00C67A39" w:rsidRDefault="00337E64" w:rsidP="00337E64">
            <w:pPr>
              <w:rPr>
                <w:sz w:val="12"/>
                <w:szCs w:val="12"/>
              </w:rPr>
            </w:pPr>
          </w:p>
        </w:tc>
        <w:tc>
          <w:tcPr>
            <w:tcW w:w="0" w:type="auto"/>
            <w:shd w:val="clear" w:color="auto" w:fill="auto"/>
          </w:tcPr>
          <w:p w14:paraId="525CD2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111A4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12B15E1" w14:textId="77777777" w:rsidR="00337E64" w:rsidRPr="00C67A39" w:rsidRDefault="00337E64" w:rsidP="00337E64">
            <w:pPr>
              <w:jc w:val="center"/>
              <w:rPr>
                <w:sz w:val="12"/>
                <w:szCs w:val="12"/>
              </w:rPr>
            </w:pPr>
            <w:r w:rsidRPr="00C67A39">
              <w:rPr>
                <w:sz w:val="12"/>
                <w:szCs w:val="12"/>
              </w:rPr>
              <w:t>28/3</w:t>
            </w:r>
          </w:p>
        </w:tc>
      </w:tr>
      <w:tr w:rsidR="00337E64" w:rsidRPr="00C67A39" w14:paraId="108AFF8D" w14:textId="77777777" w:rsidTr="00337E64">
        <w:tc>
          <w:tcPr>
            <w:tcW w:w="0" w:type="auto"/>
            <w:shd w:val="clear" w:color="auto" w:fill="auto"/>
          </w:tcPr>
          <w:p w14:paraId="43ACA5B4" w14:textId="77777777" w:rsidR="00337E64" w:rsidRPr="00C67A39" w:rsidRDefault="00337E64" w:rsidP="00337E64">
            <w:pPr>
              <w:jc w:val="right"/>
              <w:rPr>
                <w:sz w:val="12"/>
                <w:szCs w:val="12"/>
              </w:rPr>
            </w:pPr>
            <w:r w:rsidRPr="00C67A39">
              <w:rPr>
                <w:sz w:val="12"/>
                <w:szCs w:val="12"/>
              </w:rPr>
              <w:t>175</w:t>
            </w:r>
          </w:p>
        </w:tc>
        <w:tc>
          <w:tcPr>
            <w:tcW w:w="0" w:type="auto"/>
            <w:gridSpan w:val="2"/>
          </w:tcPr>
          <w:p w14:paraId="515DD191" w14:textId="77777777" w:rsidR="00337E64" w:rsidRPr="00C67A39" w:rsidRDefault="00337E64" w:rsidP="00337E64">
            <w:pPr>
              <w:rPr>
                <w:sz w:val="12"/>
                <w:szCs w:val="12"/>
              </w:rPr>
            </w:pPr>
          </w:p>
        </w:tc>
        <w:tc>
          <w:tcPr>
            <w:tcW w:w="0" w:type="auto"/>
            <w:shd w:val="clear" w:color="auto" w:fill="auto"/>
          </w:tcPr>
          <w:p w14:paraId="173D86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4DCEB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A00ECD7" w14:textId="77777777" w:rsidR="00337E64" w:rsidRPr="00C67A39" w:rsidRDefault="00337E64" w:rsidP="00337E64">
            <w:pPr>
              <w:jc w:val="center"/>
              <w:rPr>
                <w:sz w:val="12"/>
                <w:szCs w:val="12"/>
              </w:rPr>
            </w:pPr>
            <w:r w:rsidRPr="00C67A39">
              <w:rPr>
                <w:sz w:val="12"/>
                <w:szCs w:val="12"/>
              </w:rPr>
              <w:t>28/4</w:t>
            </w:r>
          </w:p>
        </w:tc>
      </w:tr>
      <w:tr w:rsidR="00337E64" w:rsidRPr="00C67A39" w14:paraId="777EEE08" w14:textId="77777777" w:rsidTr="00337E64">
        <w:tc>
          <w:tcPr>
            <w:tcW w:w="0" w:type="auto"/>
            <w:shd w:val="clear" w:color="auto" w:fill="auto"/>
          </w:tcPr>
          <w:p w14:paraId="3F7A790C" w14:textId="77777777" w:rsidR="00337E64" w:rsidRPr="00C67A39" w:rsidRDefault="00337E64" w:rsidP="00337E64">
            <w:pPr>
              <w:jc w:val="right"/>
              <w:rPr>
                <w:sz w:val="12"/>
                <w:szCs w:val="12"/>
              </w:rPr>
            </w:pPr>
            <w:r w:rsidRPr="00C67A39">
              <w:rPr>
                <w:sz w:val="12"/>
                <w:szCs w:val="12"/>
              </w:rPr>
              <w:t>176</w:t>
            </w:r>
          </w:p>
        </w:tc>
        <w:tc>
          <w:tcPr>
            <w:tcW w:w="0" w:type="auto"/>
            <w:gridSpan w:val="2"/>
          </w:tcPr>
          <w:p w14:paraId="58829D5F" w14:textId="77777777" w:rsidR="00337E64" w:rsidRPr="00C67A39" w:rsidRDefault="00337E64" w:rsidP="00337E64">
            <w:pPr>
              <w:rPr>
                <w:sz w:val="12"/>
                <w:szCs w:val="12"/>
              </w:rPr>
            </w:pPr>
          </w:p>
        </w:tc>
        <w:tc>
          <w:tcPr>
            <w:tcW w:w="0" w:type="auto"/>
            <w:shd w:val="clear" w:color="auto" w:fill="auto"/>
          </w:tcPr>
          <w:p w14:paraId="25DC21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FC0DC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8A8317A" w14:textId="77777777" w:rsidR="00337E64" w:rsidRPr="00C67A39" w:rsidRDefault="00337E64" w:rsidP="00337E64">
            <w:pPr>
              <w:jc w:val="center"/>
              <w:rPr>
                <w:sz w:val="12"/>
                <w:szCs w:val="12"/>
              </w:rPr>
            </w:pPr>
            <w:r w:rsidRPr="00C67A39">
              <w:rPr>
                <w:sz w:val="12"/>
                <w:szCs w:val="12"/>
              </w:rPr>
              <w:t>29</w:t>
            </w:r>
          </w:p>
        </w:tc>
      </w:tr>
      <w:tr w:rsidR="00337E64" w:rsidRPr="00C67A39" w14:paraId="3640484D" w14:textId="77777777" w:rsidTr="00337E64">
        <w:tc>
          <w:tcPr>
            <w:tcW w:w="0" w:type="auto"/>
            <w:shd w:val="clear" w:color="auto" w:fill="auto"/>
          </w:tcPr>
          <w:p w14:paraId="5B7EAB81" w14:textId="77777777" w:rsidR="00337E64" w:rsidRPr="00C67A39" w:rsidRDefault="00337E64" w:rsidP="00337E64">
            <w:pPr>
              <w:jc w:val="right"/>
              <w:rPr>
                <w:sz w:val="12"/>
                <w:szCs w:val="12"/>
              </w:rPr>
            </w:pPr>
            <w:r w:rsidRPr="00C67A39">
              <w:rPr>
                <w:sz w:val="12"/>
                <w:szCs w:val="12"/>
              </w:rPr>
              <w:t>177</w:t>
            </w:r>
          </w:p>
        </w:tc>
        <w:tc>
          <w:tcPr>
            <w:tcW w:w="0" w:type="auto"/>
            <w:gridSpan w:val="2"/>
          </w:tcPr>
          <w:p w14:paraId="258664C8" w14:textId="77777777" w:rsidR="00337E64" w:rsidRPr="00C67A39" w:rsidRDefault="00337E64" w:rsidP="00337E64">
            <w:pPr>
              <w:rPr>
                <w:sz w:val="12"/>
                <w:szCs w:val="12"/>
              </w:rPr>
            </w:pPr>
          </w:p>
        </w:tc>
        <w:tc>
          <w:tcPr>
            <w:tcW w:w="0" w:type="auto"/>
            <w:shd w:val="clear" w:color="auto" w:fill="auto"/>
          </w:tcPr>
          <w:p w14:paraId="2FD51C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A8D987"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1ADDE91" w14:textId="77777777" w:rsidR="00337E64" w:rsidRPr="00C67A39" w:rsidRDefault="00337E64" w:rsidP="00337E64">
            <w:pPr>
              <w:jc w:val="center"/>
              <w:rPr>
                <w:sz w:val="12"/>
                <w:szCs w:val="12"/>
              </w:rPr>
            </w:pPr>
            <w:r w:rsidRPr="00C67A39">
              <w:rPr>
                <w:sz w:val="12"/>
                <w:szCs w:val="12"/>
              </w:rPr>
              <w:t>3</w:t>
            </w:r>
          </w:p>
        </w:tc>
      </w:tr>
      <w:tr w:rsidR="00337E64" w:rsidRPr="00C67A39" w14:paraId="7D885E89" w14:textId="77777777" w:rsidTr="00337E64">
        <w:tc>
          <w:tcPr>
            <w:tcW w:w="0" w:type="auto"/>
            <w:shd w:val="clear" w:color="auto" w:fill="auto"/>
          </w:tcPr>
          <w:p w14:paraId="5B2293E7" w14:textId="77777777" w:rsidR="00337E64" w:rsidRPr="00C67A39" w:rsidRDefault="00337E64" w:rsidP="00337E64">
            <w:pPr>
              <w:jc w:val="right"/>
              <w:rPr>
                <w:sz w:val="12"/>
                <w:szCs w:val="12"/>
              </w:rPr>
            </w:pPr>
            <w:r w:rsidRPr="00C67A39">
              <w:rPr>
                <w:sz w:val="12"/>
                <w:szCs w:val="12"/>
              </w:rPr>
              <w:t>178</w:t>
            </w:r>
          </w:p>
        </w:tc>
        <w:tc>
          <w:tcPr>
            <w:tcW w:w="0" w:type="auto"/>
            <w:gridSpan w:val="2"/>
          </w:tcPr>
          <w:p w14:paraId="5890EE44" w14:textId="77777777" w:rsidR="00337E64" w:rsidRPr="00C67A39" w:rsidRDefault="00337E64" w:rsidP="00337E64">
            <w:pPr>
              <w:rPr>
                <w:sz w:val="12"/>
                <w:szCs w:val="12"/>
              </w:rPr>
            </w:pPr>
          </w:p>
        </w:tc>
        <w:tc>
          <w:tcPr>
            <w:tcW w:w="0" w:type="auto"/>
            <w:shd w:val="clear" w:color="auto" w:fill="auto"/>
          </w:tcPr>
          <w:p w14:paraId="4B118F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BB64C8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BA3FF5D" w14:textId="77777777" w:rsidR="00337E64" w:rsidRPr="00C67A39" w:rsidRDefault="00337E64" w:rsidP="00337E64">
            <w:pPr>
              <w:jc w:val="center"/>
              <w:rPr>
                <w:sz w:val="12"/>
                <w:szCs w:val="12"/>
              </w:rPr>
            </w:pPr>
            <w:r w:rsidRPr="00C67A39">
              <w:rPr>
                <w:sz w:val="12"/>
                <w:szCs w:val="12"/>
              </w:rPr>
              <w:t>30/1</w:t>
            </w:r>
          </w:p>
        </w:tc>
      </w:tr>
      <w:tr w:rsidR="00337E64" w:rsidRPr="00C67A39" w14:paraId="62DE4583" w14:textId="77777777" w:rsidTr="00337E64">
        <w:tc>
          <w:tcPr>
            <w:tcW w:w="0" w:type="auto"/>
            <w:shd w:val="clear" w:color="auto" w:fill="auto"/>
          </w:tcPr>
          <w:p w14:paraId="739FA01B" w14:textId="77777777" w:rsidR="00337E64" w:rsidRPr="00C67A39" w:rsidRDefault="00337E64" w:rsidP="00337E64">
            <w:pPr>
              <w:jc w:val="right"/>
              <w:rPr>
                <w:sz w:val="12"/>
                <w:szCs w:val="12"/>
              </w:rPr>
            </w:pPr>
            <w:r w:rsidRPr="00C67A39">
              <w:rPr>
                <w:sz w:val="12"/>
                <w:szCs w:val="12"/>
              </w:rPr>
              <w:t>179</w:t>
            </w:r>
          </w:p>
        </w:tc>
        <w:tc>
          <w:tcPr>
            <w:tcW w:w="0" w:type="auto"/>
            <w:gridSpan w:val="2"/>
          </w:tcPr>
          <w:p w14:paraId="4DCE3334" w14:textId="77777777" w:rsidR="00337E64" w:rsidRPr="00C67A39" w:rsidRDefault="00337E64" w:rsidP="00337E64">
            <w:pPr>
              <w:rPr>
                <w:sz w:val="12"/>
                <w:szCs w:val="12"/>
              </w:rPr>
            </w:pPr>
          </w:p>
        </w:tc>
        <w:tc>
          <w:tcPr>
            <w:tcW w:w="0" w:type="auto"/>
            <w:shd w:val="clear" w:color="auto" w:fill="auto"/>
          </w:tcPr>
          <w:p w14:paraId="7A8F34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DAE79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2F3ED2B" w14:textId="77777777" w:rsidR="00337E64" w:rsidRPr="00C67A39" w:rsidRDefault="00337E64" w:rsidP="00337E64">
            <w:pPr>
              <w:jc w:val="center"/>
              <w:rPr>
                <w:sz w:val="12"/>
                <w:szCs w:val="12"/>
              </w:rPr>
            </w:pPr>
            <w:r w:rsidRPr="00C67A39">
              <w:rPr>
                <w:sz w:val="12"/>
                <w:szCs w:val="12"/>
              </w:rPr>
              <w:t>30/2</w:t>
            </w:r>
          </w:p>
        </w:tc>
      </w:tr>
      <w:tr w:rsidR="00337E64" w:rsidRPr="00C67A39" w14:paraId="229A3A5F" w14:textId="77777777" w:rsidTr="00337E64">
        <w:tc>
          <w:tcPr>
            <w:tcW w:w="0" w:type="auto"/>
            <w:shd w:val="clear" w:color="auto" w:fill="auto"/>
          </w:tcPr>
          <w:p w14:paraId="041DA9F5" w14:textId="77777777" w:rsidR="00337E64" w:rsidRPr="00C67A39" w:rsidRDefault="00337E64" w:rsidP="00337E64">
            <w:pPr>
              <w:jc w:val="right"/>
              <w:rPr>
                <w:sz w:val="12"/>
                <w:szCs w:val="12"/>
              </w:rPr>
            </w:pPr>
            <w:r w:rsidRPr="00C67A39">
              <w:rPr>
                <w:sz w:val="12"/>
                <w:szCs w:val="12"/>
              </w:rPr>
              <w:t>180</w:t>
            </w:r>
          </w:p>
        </w:tc>
        <w:tc>
          <w:tcPr>
            <w:tcW w:w="0" w:type="auto"/>
            <w:gridSpan w:val="2"/>
          </w:tcPr>
          <w:p w14:paraId="010DCDAF" w14:textId="77777777" w:rsidR="00337E64" w:rsidRPr="00C67A39" w:rsidRDefault="00337E64" w:rsidP="00337E64">
            <w:pPr>
              <w:rPr>
                <w:sz w:val="12"/>
                <w:szCs w:val="12"/>
              </w:rPr>
            </w:pPr>
          </w:p>
        </w:tc>
        <w:tc>
          <w:tcPr>
            <w:tcW w:w="0" w:type="auto"/>
            <w:shd w:val="clear" w:color="auto" w:fill="auto"/>
          </w:tcPr>
          <w:p w14:paraId="099876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05561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CC3E7A4" w14:textId="77777777" w:rsidR="00337E64" w:rsidRPr="00C67A39" w:rsidRDefault="00337E64" w:rsidP="00337E64">
            <w:pPr>
              <w:jc w:val="center"/>
              <w:rPr>
                <w:sz w:val="12"/>
                <w:szCs w:val="12"/>
              </w:rPr>
            </w:pPr>
            <w:r w:rsidRPr="00C67A39">
              <w:rPr>
                <w:sz w:val="12"/>
                <w:szCs w:val="12"/>
              </w:rPr>
              <w:t>30/3</w:t>
            </w:r>
          </w:p>
        </w:tc>
      </w:tr>
      <w:tr w:rsidR="00337E64" w:rsidRPr="00C67A39" w14:paraId="5CD29CC2" w14:textId="77777777" w:rsidTr="00337E64">
        <w:tc>
          <w:tcPr>
            <w:tcW w:w="0" w:type="auto"/>
            <w:shd w:val="clear" w:color="auto" w:fill="auto"/>
          </w:tcPr>
          <w:p w14:paraId="11BE2668" w14:textId="77777777" w:rsidR="00337E64" w:rsidRPr="00C67A39" w:rsidRDefault="00337E64" w:rsidP="00337E64">
            <w:pPr>
              <w:jc w:val="right"/>
              <w:rPr>
                <w:sz w:val="12"/>
                <w:szCs w:val="12"/>
              </w:rPr>
            </w:pPr>
            <w:r w:rsidRPr="00C67A39">
              <w:rPr>
                <w:sz w:val="12"/>
                <w:szCs w:val="12"/>
              </w:rPr>
              <w:t>181</w:t>
            </w:r>
          </w:p>
        </w:tc>
        <w:tc>
          <w:tcPr>
            <w:tcW w:w="0" w:type="auto"/>
            <w:gridSpan w:val="2"/>
          </w:tcPr>
          <w:p w14:paraId="46D419BB" w14:textId="77777777" w:rsidR="00337E64" w:rsidRPr="00C67A39" w:rsidRDefault="00337E64" w:rsidP="00337E64">
            <w:pPr>
              <w:rPr>
                <w:sz w:val="12"/>
                <w:szCs w:val="12"/>
              </w:rPr>
            </w:pPr>
          </w:p>
        </w:tc>
        <w:tc>
          <w:tcPr>
            <w:tcW w:w="0" w:type="auto"/>
            <w:shd w:val="clear" w:color="auto" w:fill="auto"/>
          </w:tcPr>
          <w:p w14:paraId="51EBEC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D8301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AB99695" w14:textId="77777777" w:rsidR="00337E64" w:rsidRPr="00C67A39" w:rsidRDefault="00337E64" w:rsidP="00337E64">
            <w:pPr>
              <w:jc w:val="center"/>
              <w:rPr>
                <w:sz w:val="12"/>
                <w:szCs w:val="12"/>
              </w:rPr>
            </w:pPr>
            <w:r w:rsidRPr="00C67A39">
              <w:rPr>
                <w:sz w:val="12"/>
                <w:szCs w:val="12"/>
              </w:rPr>
              <w:t>30/4</w:t>
            </w:r>
          </w:p>
        </w:tc>
      </w:tr>
      <w:tr w:rsidR="00337E64" w:rsidRPr="00C67A39" w14:paraId="34CC3DDF" w14:textId="77777777" w:rsidTr="00337E64">
        <w:tc>
          <w:tcPr>
            <w:tcW w:w="0" w:type="auto"/>
            <w:shd w:val="clear" w:color="auto" w:fill="auto"/>
          </w:tcPr>
          <w:p w14:paraId="16D49506" w14:textId="77777777" w:rsidR="00337E64" w:rsidRPr="00C67A39" w:rsidRDefault="00337E64" w:rsidP="00337E64">
            <w:pPr>
              <w:jc w:val="right"/>
              <w:rPr>
                <w:sz w:val="12"/>
                <w:szCs w:val="12"/>
              </w:rPr>
            </w:pPr>
            <w:r w:rsidRPr="00C67A39">
              <w:rPr>
                <w:sz w:val="12"/>
                <w:szCs w:val="12"/>
              </w:rPr>
              <w:t>182</w:t>
            </w:r>
          </w:p>
        </w:tc>
        <w:tc>
          <w:tcPr>
            <w:tcW w:w="0" w:type="auto"/>
            <w:gridSpan w:val="2"/>
          </w:tcPr>
          <w:p w14:paraId="7465B2C9" w14:textId="77777777" w:rsidR="00337E64" w:rsidRPr="00C67A39" w:rsidRDefault="00337E64" w:rsidP="00337E64">
            <w:pPr>
              <w:rPr>
                <w:sz w:val="12"/>
                <w:szCs w:val="12"/>
              </w:rPr>
            </w:pPr>
          </w:p>
        </w:tc>
        <w:tc>
          <w:tcPr>
            <w:tcW w:w="0" w:type="auto"/>
            <w:shd w:val="clear" w:color="auto" w:fill="auto"/>
          </w:tcPr>
          <w:p w14:paraId="7C88BE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F8B45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42B1B89" w14:textId="77777777" w:rsidR="00337E64" w:rsidRPr="00C67A39" w:rsidRDefault="00337E64" w:rsidP="00337E64">
            <w:pPr>
              <w:jc w:val="center"/>
              <w:rPr>
                <w:sz w:val="12"/>
                <w:szCs w:val="12"/>
              </w:rPr>
            </w:pPr>
            <w:r w:rsidRPr="00C67A39">
              <w:rPr>
                <w:sz w:val="12"/>
                <w:szCs w:val="12"/>
              </w:rPr>
              <w:t>31</w:t>
            </w:r>
          </w:p>
        </w:tc>
      </w:tr>
      <w:tr w:rsidR="00337E64" w:rsidRPr="00C67A39" w14:paraId="65A762E4" w14:textId="77777777" w:rsidTr="00337E64">
        <w:tc>
          <w:tcPr>
            <w:tcW w:w="0" w:type="auto"/>
            <w:shd w:val="clear" w:color="auto" w:fill="auto"/>
          </w:tcPr>
          <w:p w14:paraId="1A6E6B75" w14:textId="77777777" w:rsidR="00337E64" w:rsidRPr="00C67A39" w:rsidRDefault="00337E64" w:rsidP="00337E64">
            <w:pPr>
              <w:jc w:val="right"/>
              <w:rPr>
                <w:sz w:val="12"/>
                <w:szCs w:val="12"/>
              </w:rPr>
            </w:pPr>
            <w:r w:rsidRPr="00C67A39">
              <w:rPr>
                <w:sz w:val="12"/>
                <w:szCs w:val="12"/>
              </w:rPr>
              <w:t>183</w:t>
            </w:r>
          </w:p>
        </w:tc>
        <w:tc>
          <w:tcPr>
            <w:tcW w:w="0" w:type="auto"/>
            <w:gridSpan w:val="2"/>
          </w:tcPr>
          <w:p w14:paraId="191D1A02" w14:textId="77777777" w:rsidR="00337E64" w:rsidRPr="00C67A39" w:rsidRDefault="00337E64" w:rsidP="00337E64">
            <w:pPr>
              <w:rPr>
                <w:sz w:val="12"/>
                <w:szCs w:val="12"/>
              </w:rPr>
            </w:pPr>
          </w:p>
        </w:tc>
        <w:tc>
          <w:tcPr>
            <w:tcW w:w="0" w:type="auto"/>
            <w:shd w:val="clear" w:color="auto" w:fill="auto"/>
          </w:tcPr>
          <w:p w14:paraId="0C7B82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4BAA5E"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6D3C7DD" w14:textId="77777777" w:rsidR="00337E64" w:rsidRPr="00C67A39" w:rsidRDefault="00337E64" w:rsidP="00337E64">
            <w:pPr>
              <w:jc w:val="center"/>
              <w:rPr>
                <w:sz w:val="12"/>
                <w:szCs w:val="12"/>
              </w:rPr>
            </w:pPr>
            <w:r w:rsidRPr="00C67A39">
              <w:rPr>
                <w:sz w:val="12"/>
                <w:szCs w:val="12"/>
              </w:rPr>
              <w:t>32</w:t>
            </w:r>
          </w:p>
        </w:tc>
      </w:tr>
      <w:tr w:rsidR="00337E64" w:rsidRPr="00C67A39" w14:paraId="39B0D7DC" w14:textId="77777777" w:rsidTr="00337E64">
        <w:tc>
          <w:tcPr>
            <w:tcW w:w="0" w:type="auto"/>
            <w:shd w:val="clear" w:color="auto" w:fill="auto"/>
          </w:tcPr>
          <w:p w14:paraId="6189BD76" w14:textId="77777777" w:rsidR="00337E64" w:rsidRPr="00C67A39" w:rsidRDefault="00337E64" w:rsidP="00337E64">
            <w:pPr>
              <w:jc w:val="right"/>
              <w:rPr>
                <w:sz w:val="12"/>
                <w:szCs w:val="12"/>
              </w:rPr>
            </w:pPr>
            <w:r w:rsidRPr="00C67A39">
              <w:rPr>
                <w:sz w:val="12"/>
                <w:szCs w:val="12"/>
              </w:rPr>
              <w:t>184</w:t>
            </w:r>
          </w:p>
        </w:tc>
        <w:tc>
          <w:tcPr>
            <w:tcW w:w="0" w:type="auto"/>
            <w:gridSpan w:val="2"/>
          </w:tcPr>
          <w:p w14:paraId="7C3642A3" w14:textId="77777777" w:rsidR="00337E64" w:rsidRPr="00C67A39" w:rsidRDefault="00337E64" w:rsidP="00337E64">
            <w:pPr>
              <w:rPr>
                <w:sz w:val="12"/>
                <w:szCs w:val="12"/>
              </w:rPr>
            </w:pPr>
          </w:p>
        </w:tc>
        <w:tc>
          <w:tcPr>
            <w:tcW w:w="0" w:type="auto"/>
            <w:shd w:val="clear" w:color="auto" w:fill="auto"/>
          </w:tcPr>
          <w:p w14:paraId="48A7613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48B047"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79F69F5" w14:textId="77777777" w:rsidR="00337E64" w:rsidRPr="00C67A39" w:rsidRDefault="00337E64" w:rsidP="00337E64">
            <w:pPr>
              <w:jc w:val="center"/>
              <w:rPr>
                <w:sz w:val="12"/>
                <w:szCs w:val="12"/>
              </w:rPr>
            </w:pPr>
            <w:r w:rsidRPr="00C67A39">
              <w:rPr>
                <w:sz w:val="12"/>
                <w:szCs w:val="12"/>
              </w:rPr>
              <w:t>33</w:t>
            </w:r>
          </w:p>
        </w:tc>
      </w:tr>
      <w:tr w:rsidR="00337E64" w:rsidRPr="00C67A39" w14:paraId="0A3F5373" w14:textId="77777777" w:rsidTr="00337E64">
        <w:tc>
          <w:tcPr>
            <w:tcW w:w="0" w:type="auto"/>
            <w:shd w:val="clear" w:color="auto" w:fill="auto"/>
          </w:tcPr>
          <w:p w14:paraId="5055F680" w14:textId="77777777" w:rsidR="00337E64" w:rsidRPr="00C67A39" w:rsidRDefault="00337E64" w:rsidP="00337E64">
            <w:pPr>
              <w:jc w:val="right"/>
              <w:rPr>
                <w:sz w:val="12"/>
                <w:szCs w:val="12"/>
              </w:rPr>
            </w:pPr>
            <w:r w:rsidRPr="00C67A39">
              <w:rPr>
                <w:sz w:val="12"/>
                <w:szCs w:val="12"/>
              </w:rPr>
              <w:t>185</w:t>
            </w:r>
          </w:p>
        </w:tc>
        <w:tc>
          <w:tcPr>
            <w:tcW w:w="0" w:type="auto"/>
            <w:gridSpan w:val="2"/>
          </w:tcPr>
          <w:p w14:paraId="0CDE75B4" w14:textId="77777777" w:rsidR="00337E64" w:rsidRPr="00C67A39" w:rsidRDefault="00337E64" w:rsidP="00337E64">
            <w:pPr>
              <w:rPr>
                <w:sz w:val="12"/>
                <w:szCs w:val="12"/>
              </w:rPr>
            </w:pPr>
          </w:p>
        </w:tc>
        <w:tc>
          <w:tcPr>
            <w:tcW w:w="0" w:type="auto"/>
            <w:shd w:val="clear" w:color="auto" w:fill="auto"/>
          </w:tcPr>
          <w:p w14:paraId="4D562E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4CEDC4"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84A6CDD" w14:textId="77777777" w:rsidR="00337E64" w:rsidRPr="00C67A39" w:rsidRDefault="00337E64" w:rsidP="00337E64">
            <w:pPr>
              <w:jc w:val="center"/>
              <w:rPr>
                <w:sz w:val="12"/>
                <w:szCs w:val="12"/>
              </w:rPr>
            </w:pPr>
            <w:r w:rsidRPr="00C67A39">
              <w:rPr>
                <w:sz w:val="12"/>
                <w:szCs w:val="12"/>
              </w:rPr>
              <w:t>33а</w:t>
            </w:r>
          </w:p>
        </w:tc>
      </w:tr>
      <w:tr w:rsidR="00337E64" w:rsidRPr="00C67A39" w14:paraId="12DADFF0" w14:textId="77777777" w:rsidTr="00337E64">
        <w:tc>
          <w:tcPr>
            <w:tcW w:w="0" w:type="auto"/>
            <w:shd w:val="clear" w:color="auto" w:fill="auto"/>
          </w:tcPr>
          <w:p w14:paraId="3A710B3D" w14:textId="77777777" w:rsidR="00337E64" w:rsidRPr="00C67A39" w:rsidRDefault="00337E64" w:rsidP="00337E64">
            <w:pPr>
              <w:jc w:val="right"/>
              <w:rPr>
                <w:sz w:val="12"/>
                <w:szCs w:val="12"/>
              </w:rPr>
            </w:pPr>
            <w:r w:rsidRPr="00C67A39">
              <w:rPr>
                <w:sz w:val="12"/>
                <w:szCs w:val="12"/>
              </w:rPr>
              <w:t>186</w:t>
            </w:r>
          </w:p>
        </w:tc>
        <w:tc>
          <w:tcPr>
            <w:tcW w:w="0" w:type="auto"/>
            <w:gridSpan w:val="2"/>
          </w:tcPr>
          <w:p w14:paraId="1DC9004C" w14:textId="77777777" w:rsidR="00337E64" w:rsidRPr="00C67A39" w:rsidRDefault="00337E64" w:rsidP="00337E64">
            <w:pPr>
              <w:rPr>
                <w:sz w:val="12"/>
                <w:szCs w:val="12"/>
              </w:rPr>
            </w:pPr>
          </w:p>
        </w:tc>
        <w:tc>
          <w:tcPr>
            <w:tcW w:w="0" w:type="auto"/>
            <w:shd w:val="clear" w:color="auto" w:fill="auto"/>
          </w:tcPr>
          <w:p w14:paraId="431D34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86651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8DFF587" w14:textId="77777777" w:rsidR="00337E64" w:rsidRPr="00C67A39" w:rsidRDefault="00337E64" w:rsidP="00337E64">
            <w:pPr>
              <w:jc w:val="center"/>
              <w:rPr>
                <w:sz w:val="12"/>
                <w:szCs w:val="12"/>
              </w:rPr>
            </w:pPr>
            <w:r w:rsidRPr="00C67A39">
              <w:rPr>
                <w:sz w:val="12"/>
                <w:szCs w:val="12"/>
              </w:rPr>
              <w:t>34</w:t>
            </w:r>
          </w:p>
        </w:tc>
      </w:tr>
      <w:tr w:rsidR="00337E64" w:rsidRPr="00C67A39" w14:paraId="42A01633" w14:textId="77777777" w:rsidTr="00337E64">
        <w:tc>
          <w:tcPr>
            <w:tcW w:w="0" w:type="auto"/>
            <w:shd w:val="clear" w:color="auto" w:fill="auto"/>
          </w:tcPr>
          <w:p w14:paraId="71CDADE3" w14:textId="77777777" w:rsidR="00337E64" w:rsidRPr="00C67A39" w:rsidRDefault="00337E64" w:rsidP="00337E64">
            <w:pPr>
              <w:jc w:val="right"/>
              <w:rPr>
                <w:sz w:val="12"/>
                <w:szCs w:val="12"/>
              </w:rPr>
            </w:pPr>
            <w:r w:rsidRPr="00C67A39">
              <w:rPr>
                <w:sz w:val="12"/>
                <w:szCs w:val="12"/>
              </w:rPr>
              <w:t>187</w:t>
            </w:r>
          </w:p>
        </w:tc>
        <w:tc>
          <w:tcPr>
            <w:tcW w:w="0" w:type="auto"/>
            <w:gridSpan w:val="2"/>
          </w:tcPr>
          <w:p w14:paraId="7A94C40A" w14:textId="77777777" w:rsidR="00337E64" w:rsidRPr="00C67A39" w:rsidRDefault="00337E64" w:rsidP="00337E64">
            <w:pPr>
              <w:rPr>
                <w:sz w:val="12"/>
                <w:szCs w:val="12"/>
              </w:rPr>
            </w:pPr>
          </w:p>
        </w:tc>
        <w:tc>
          <w:tcPr>
            <w:tcW w:w="0" w:type="auto"/>
            <w:shd w:val="clear" w:color="auto" w:fill="auto"/>
          </w:tcPr>
          <w:p w14:paraId="3831A7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E44079"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68A4C5B" w14:textId="77777777" w:rsidR="00337E64" w:rsidRPr="00C67A39" w:rsidRDefault="00337E64" w:rsidP="00337E64">
            <w:pPr>
              <w:jc w:val="center"/>
              <w:rPr>
                <w:sz w:val="12"/>
                <w:szCs w:val="12"/>
              </w:rPr>
            </w:pPr>
            <w:r w:rsidRPr="00C67A39">
              <w:rPr>
                <w:sz w:val="12"/>
                <w:szCs w:val="12"/>
              </w:rPr>
              <w:t>35</w:t>
            </w:r>
          </w:p>
        </w:tc>
      </w:tr>
      <w:tr w:rsidR="00337E64" w:rsidRPr="00C67A39" w14:paraId="2A435126" w14:textId="77777777" w:rsidTr="00337E64">
        <w:tc>
          <w:tcPr>
            <w:tcW w:w="0" w:type="auto"/>
            <w:shd w:val="clear" w:color="auto" w:fill="auto"/>
          </w:tcPr>
          <w:p w14:paraId="128085E3" w14:textId="77777777" w:rsidR="00337E64" w:rsidRPr="00C67A39" w:rsidRDefault="00337E64" w:rsidP="00337E64">
            <w:pPr>
              <w:jc w:val="right"/>
              <w:rPr>
                <w:sz w:val="12"/>
                <w:szCs w:val="12"/>
              </w:rPr>
            </w:pPr>
            <w:r w:rsidRPr="00C67A39">
              <w:rPr>
                <w:sz w:val="12"/>
                <w:szCs w:val="12"/>
              </w:rPr>
              <w:t>188</w:t>
            </w:r>
          </w:p>
        </w:tc>
        <w:tc>
          <w:tcPr>
            <w:tcW w:w="0" w:type="auto"/>
            <w:gridSpan w:val="2"/>
          </w:tcPr>
          <w:p w14:paraId="679D0365" w14:textId="77777777" w:rsidR="00337E64" w:rsidRPr="00C67A39" w:rsidRDefault="00337E64" w:rsidP="00337E64">
            <w:pPr>
              <w:rPr>
                <w:sz w:val="12"/>
                <w:szCs w:val="12"/>
              </w:rPr>
            </w:pPr>
          </w:p>
        </w:tc>
        <w:tc>
          <w:tcPr>
            <w:tcW w:w="0" w:type="auto"/>
            <w:shd w:val="clear" w:color="auto" w:fill="auto"/>
          </w:tcPr>
          <w:p w14:paraId="0D9820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2EE331"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1CE814D" w14:textId="77777777" w:rsidR="00337E64" w:rsidRPr="00C67A39" w:rsidRDefault="00337E64" w:rsidP="00337E64">
            <w:pPr>
              <w:jc w:val="center"/>
              <w:rPr>
                <w:sz w:val="12"/>
                <w:szCs w:val="12"/>
              </w:rPr>
            </w:pPr>
            <w:r w:rsidRPr="00C67A39">
              <w:rPr>
                <w:sz w:val="12"/>
                <w:szCs w:val="12"/>
              </w:rPr>
              <w:t>36/1</w:t>
            </w:r>
          </w:p>
        </w:tc>
      </w:tr>
      <w:tr w:rsidR="00337E64" w:rsidRPr="00C67A39" w14:paraId="1E5BB853" w14:textId="77777777" w:rsidTr="00337E64">
        <w:tc>
          <w:tcPr>
            <w:tcW w:w="0" w:type="auto"/>
            <w:shd w:val="clear" w:color="auto" w:fill="auto"/>
          </w:tcPr>
          <w:p w14:paraId="738CE10A" w14:textId="77777777" w:rsidR="00337E64" w:rsidRPr="00C67A39" w:rsidRDefault="00337E64" w:rsidP="00337E64">
            <w:pPr>
              <w:jc w:val="right"/>
              <w:rPr>
                <w:sz w:val="12"/>
                <w:szCs w:val="12"/>
              </w:rPr>
            </w:pPr>
            <w:r w:rsidRPr="00C67A39">
              <w:rPr>
                <w:sz w:val="12"/>
                <w:szCs w:val="12"/>
              </w:rPr>
              <w:t>189</w:t>
            </w:r>
          </w:p>
        </w:tc>
        <w:tc>
          <w:tcPr>
            <w:tcW w:w="0" w:type="auto"/>
            <w:gridSpan w:val="2"/>
          </w:tcPr>
          <w:p w14:paraId="7EA22C59" w14:textId="77777777" w:rsidR="00337E64" w:rsidRPr="00C67A39" w:rsidRDefault="00337E64" w:rsidP="00337E64">
            <w:pPr>
              <w:rPr>
                <w:sz w:val="12"/>
                <w:szCs w:val="12"/>
              </w:rPr>
            </w:pPr>
          </w:p>
        </w:tc>
        <w:tc>
          <w:tcPr>
            <w:tcW w:w="0" w:type="auto"/>
            <w:shd w:val="clear" w:color="auto" w:fill="auto"/>
          </w:tcPr>
          <w:p w14:paraId="2E8C4B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4A2EE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3F5F8EF" w14:textId="77777777" w:rsidR="00337E64" w:rsidRPr="00C67A39" w:rsidRDefault="00337E64" w:rsidP="00337E64">
            <w:pPr>
              <w:jc w:val="center"/>
              <w:rPr>
                <w:sz w:val="12"/>
                <w:szCs w:val="12"/>
              </w:rPr>
            </w:pPr>
            <w:r w:rsidRPr="00C67A39">
              <w:rPr>
                <w:sz w:val="12"/>
                <w:szCs w:val="12"/>
              </w:rPr>
              <w:t>36/2</w:t>
            </w:r>
          </w:p>
        </w:tc>
      </w:tr>
      <w:tr w:rsidR="00337E64" w:rsidRPr="00C67A39" w14:paraId="72159588" w14:textId="77777777" w:rsidTr="00337E64">
        <w:tc>
          <w:tcPr>
            <w:tcW w:w="0" w:type="auto"/>
            <w:shd w:val="clear" w:color="auto" w:fill="auto"/>
          </w:tcPr>
          <w:p w14:paraId="3FBB1747" w14:textId="77777777" w:rsidR="00337E64" w:rsidRPr="00C67A39" w:rsidRDefault="00337E64" w:rsidP="00337E64">
            <w:pPr>
              <w:jc w:val="right"/>
              <w:rPr>
                <w:sz w:val="12"/>
                <w:szCs w:val="12"/>
              </w:rPr>
            </w:pPr>
            <w:r w:rsidRPr="00C67A39">
              <w:rPr>
                <w:sz w:val="12"/>
                <w:szCs w:val="12"/>
              </w:rPr>
              <w:t>190</w:t>
            </w:r>
          </w:p>
        </w:tc>
        <w:tc>
          <w:tcPr>
            <w:tcW w:w="0" w:type="auto"/>
            <w:gridSpan w:val="2"/>
          </w:tcPr>
          <w:p w14:paraId="0778D171" w14:textId="77777777" w:rsidR="00337E64" w:rsidRPr="00C67A39" w:rsidRDefault="00337E64" w:rsidP="00337E64">
            <w:pPr>
              <w:rPr>
                <w:sz w:val="12"/>
                <w:szCs w:val="12"/>
              </w:rPr>
            </w:pPr>
          </w:p>
        </w:tc>
        <w:tc>
          <w:tcPr>
            <w:tcW w:w="0" w:type="auto"/>
            <w:shd w:val="clear" w:color="auto" w:fill="auto"/>
          </w:tcPr>
          <w:p w14:paraId="41079C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1C889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DAFF34C" w14:textId="77777777" w:rsidR="00337E64" w:rsidRPr="00C67A39" w:rsidRDefault="00337E64" w:rsidP="00337E64">
            <w:pPr>
              <w:jc w:val="center"/>
              <w:rPr>
                <w:sz w:val="12"/>
                <w:szCs w:val="12"/>
              </w:rPr>
            </w:pPr>
            <w:r w:rsidRPr="00C67A39">
              <w:rPr>
                <w:sz w:val="12"/>
                <w:szCs w:val="12"/>
              </w:rPr>
              <w:t>36а/1</w:t>
            </w:r>
          </w:p>
        </w:tc>
      </w:tr>
      <w:tr w:rsidR="00337E64" w:rsidRPr="00C67A39" w14:paraId="6B06396E" w14:textId="77777777" w:rsidTr="00337E64">
        <w:tc>
          <w:tcPr>
            <w:tcW w:w="0" w:type="auto"/>
            <w:shd w:val="clear" w:color="auto" w:fill="auto"/>
          </w:tcPr>
          <w:p w14:paraId="411663F7" w14:textId="77777777" w:rsidR="00337E64" w:rsidRPr="00C67A39" w:rsidRDefault="00337E64" w:rsidP="00337E64">
            <w:pPr>
              <w:jc w:val="right"/>
              <w:rPr>
                <w:sz w:val="12"/>
                <w:szCs w:val="12"/>
              </w:rPr>
            </w:pPr>
            <w:r w:rsidRPr="00C67A39">
              <w:rPr>
                <w:sz w:val="12"/>
                <w:szCs w:val="12"/>
              </w:rPr>
              <w:t>191</w:t>
            </w:r>
          </w:p>
        </w:tc>
        <w:tc>
          <w:tcPr>
            <w:tcW w:w="0" w:type="auto"/>
            <w:gridSpan w:val="2"/>
          </w:tcPr>
          <w:p w14:paraId="1305C164" w14:textId="77777777" w:rsidR="00337E64" w:rsidRPr="00C67A39" w:rsidRDefault="00337E64" w:rsidP="00337E64">
            <w:pPr>
              <w:rPr>
                <w:sz w:val="12"/>
                <w:szCs w:val="12"/>
              </w:rPr>
            </w:pPr>
          </w:p>
        </w:tc>
        <w:tc>
          <w:tcPr>
            <w:tcW w:w="0" w:type="auto"/>
            <w:shd w:val="clear" w:color="auto" w:fill="auto"/>
          </w:tcPr>
          <w:p w14:paraId="5ED8D7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DC597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3623E8C" w14:textId="77777777" w:rsidR="00337E64" w:rsidRPr="00C67A39" w:rsidRDefault="00337E64" w:rsidP="00337E64">
            <w:pPr>
              <w:jc w:val="center"/>
              <w:rPr>
                <w:sz w:val="12"/>
                <w:szCs w:val="12"/>
              </w:rPr>
            </w:pPr>
            <w:r w:rsidRPr="00C67A39">
              <w:rPr>
                <w:sz w:val="12"/>
                <w:szCs w:val="12"/>
              </w:rPr>
              <w:t>36а/2</w:t>
            </w:r>
          </w:p>
        </w:tc>
      </w:tr>
      <w:tr w:rsidR="00337E64" w:rsidRPr="00C67A39" w14:paraId="7DF391AA" w14:textId="77777777" w:rsidTr="00337E64">
        <w:tc>
          <w:tcPr>
            <w:tcW w:w="0" w:type="auto"/>
            <w:shd w:val="clear" w:color="auto" w:fill="auto"/>
          </w:tcPr>
          <w:p w14:paraId="68D6101E" w14:textId="77777777" w:rsidR="00337E64" w:rsidRPr="00C67A39" w:rsidRDefault="00337E64" w:rsidP="00337E64">
            <w:pPr>
              <w:jc w:val="right"/>
              <w:rPr>
                <w:sz w:val="12"/>
                <w:szCs w:val="12"/>
              </w:rPr>
            </w:pPr>
            <w:r w:rsidRPr="00C67A39">
              <w:rPr>
                <w:sz w:val="12"/>
                <w:szCs w:val="12"/>
              </w:rPr>
              <w:t>192</w:t>
            </w:r>
          </w:p>
        </w:tc>
        <w:tc>
          <w:tcPr>
            <w:tcW w:w="0" w:type="auto"/>
            <w:gridSpan w:val="2"/>
          </w:tcPr>
          <w:p w14:paraId="7735431C" w14:textId="77777777" w:rsidR="00337E64" w:rsidRPr="00C67A39" w:rsidRDefault="00337E64" w:rsidP="00337E64">
            <w:pPr>
              <w:rPr>
                <w:sz w:val="12"/>
                <w:szCs w:val="12"/>
              </w:rPr>
            </w:pPr>
          </w:p>
        </w:tc>
        <w:tc>
          <w:tcPr>
            <w:tcW w:w="0" w:type="auto"/>
            <w:shd w:val="clear" w:color="auto" w:fill="auto"/>
          </w:tcPr>
          <w:p w14:paraId="515C7E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79ABEE"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AC5B669" w14:textId="77777777" w:rsidR="00337E64" w:rsidRPr="00C67A39" w:rsidRDefault="00337E64" w:rsidP="00337E64">
            <w:pPr>
              <w:jc w:val="center"/>
              <w:rPr>
                <w:sz w:val="12"/>
                <w:szCs w:val="12"/>
              </w:rPr>
            </w:pPr>
            <w:r w:rsidRPr="00C67A39">
              <w:rPr>
                <w:sz w:val="12"/>
                <w:szCs w:val="12"/>
              </w:rPr>
              <w:t>37</w:t>
            </w:r>
          </w:p>
        </w:tc>
      </w:tr>
      <w:tr w:rsidR="00337E64" w:rsidRPr="00C67A39" w14:paraId="19AB74FD" w14:textId="77777777" w:rsidTr="00337E64">
        <w:tc>
          <w:tcPr>
            <w:tcW w:w="0" w:type="auto"/>
            <w:shd w:val="clear" w:color="auto" w:fill="auto"/>
          </w:tcPr>
          <w:p w14:paraId="04281774" w14:textId="77777777" w:rsidR="00337E64" w:rsidRPr="00C67A39" w:rsidRDefault="00337E64" w:rsidP="00337E64">
            <w:pPr>
              <w:jc w:val="right"/>
              <w:rPr>
                <w:sz w:val="12"/>
                <w:szCs w:val="12"/>
              </w:rPr>
            </w:pPr>
            <w:r w:rsidRPr="00C67A39">
              <w:rPr>
                <w:sz w:val="12"/>
                <w:szCs w:val="12"/>
              </w:rPr>
              <w:t>193</w:t>
            </w:r>
          </w:p>
        </w:tc>
        <w:tc>
          <w:tcPr>
            <w:tcW w:w="0" w:type="auto"/>
            <w:gridSpan w:val="2"/>
          </w:tcPr>
          <w:p w14:paraId="111877D0" w14:textId="77777777" w:rsidR="00337E64" w:rsidRPr="00C67A39" w:rsidRDefault="00337E64" w:rsidP="00337E64">
            <w:pPr>
              <w:rPr>
                <w:sz w:val="12"/>
                <w:szCs w:val="12"/>
              </w:rPr>
            </w:pPr>
          </w:p>
        </w:tc>
        <w:tc>
          <w:tcPr>
            <w:tcW w:w="0" w:type="auto"/>
            <w:shd w:val="clear" w:color="auto" w:fill="auto"/>
          </w:tcPr>
          <w:p w14:paraId="72B922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73546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A7AF23A" w14:textId="77777777" w:rsidR="00337E64" w:rsidRPr="00C67A39" w:rsidRDefault="00337E64" w:rsidP="00337E64">
            <w:pPr>
              <w:jc w:val="center"/>
              <w:rPr>
                <w:sz w:val="12"/>
                <w:szCs w:val="12"/>
              </w:rPr>
            </w:pPr>
            <w:r w:rsidRPr="00C67A39">
              <w:rPr>
                <w:sz w:val="12"/>
                <w:szCs w:val="12"/>
              </w:rPr>
              <w:t>38</w:t>
            </w:r>
          </w:p>
        </w:tc>
      </w:tr>
      <w:tr w:rsidR="00337E64" w:rsidRPr="00C67A39" w14:paraId="60B08327" w14:textId="77777777" w:rsidTr="00337E64">
        <w:tc>
          <w:tcPr>
            <w:tcW w:w="0" w:type="auto"/>
            <w:shd w:val="clear" w:color="auto" w:fill="auto"/>
          </w:tcPr>
          <w:p w14:paraId="61B3C02F" w14:textId="77777777" w:rsidR="00337E64" w:rsidRPr="00C67A39" w:rsidRDefault="00337E64" w:rsidP="00337E64">
            <w:pPr>
              <w:jc w:val="right"/>
              <w:rPr>
                <w:sz w:val="12"/>
                <w:szCs w:val="12"/>
              </w:rPr>
            </w:pPr>
            <w:r w:rsidRPr="00C67A39">
              <w:rPr>
                <w:sz w:val="12"/>
                <w:szCs w:val="12"/>
              </w:rPr>
              <w:t>194</w:t>
            </w:r>
          </w:p>
        </w:tc>
        <w:tc>
          <w:tcPr>
            <w:tcW w:w="0" w:type="auto"/>
            <w:gridSpan w:val="2"/>
          </w:tcPr>
          <w:p w14:paraId="47E0C6B5" w14:textId="77777777" w:rsidR="00337E64" w:rsidRPr="00C67A39" w:rsidRDefault="00337E64" w:rsidP="00337E64">
            <w:pPr>
              <w:rPr>
                <w:sz w:val="12"/>
                <w:szCs w:val="12"/>
              </w:rPr>
            </w:pPr>
          </w:p>
        </w:tc>
        <w:tc>
          <w:tcPr>
            <w:tcW w:w="0" w:type="auto"/>
            <w:shd w:val="clear" w:color="auto" w:fill="auto"/>
          </w:tcPr>
          <w:p w14:paraId="1533DC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99574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2B68F9E" w14:textId="77777777" w:rsidR="00337E64" w:rsidRPr="00C67A39" w:rsidRDefault="00337E64" w:rsidP="00337E64">
            <w:pPr>
              <w:jc w:val="center"/>
              <w:rPr>
                <w:sz w:val="12"/>
                <w:szCs w:val="12"/>
              </w:rPr>
            </w:pPr>
            <w:r w:rsidRPr="00C67A39">
              <w:rPr>
                <w:sz w:val="12"/>
                <w:szCs w:val="12"/>
              </w:rPr>
              <w:t>39</w:t>
            </w:r>
          </w:p>
        </w:tc>
      </w:tr>
      <w:tr w:rsidR="00337E64" w:rsidRPr="00C67A39" w14:paraId="68D3BA94" w14:textId="77777777" w:rsidTr="00337E64">
        <w:tc>
          <w:tcPr>
            <w:tcW w:w="0" w:type="auto"/>
            <w:shd w:val="clear" w:color="auto" w:fill="auto"/>
          </w:tcPr>
          <w:p w14:paraId="6EA463FB" w14:textId="77777777" w:rsidR="00337E64" w:rsidRPr="00C67A39" w:rsidRDefault="00337E64" w:rsidP="00337E64">
            <w:pPr>
              <w:jc w:val="right"/>
              <w:rPr>
                <w:sz w:val="12"/>
                <w:szCs w:val="12"/>
              </w:rPr>
            </w:pPr>
            <w:r w:rsidRPr="00C67A39">
              <w:rPr>
                <w:sz w:val="12"/>
                <w:szCs w:val="12"/>
              </w:rPr>
              <w:t>195</w:t>
            </w:r>
          </w:p>
        </w:tc>
        <w:tc>
          <w:tcPr>
            <w:tcW w:w="0" w:type="auto"/>
            <w:gridSpan w:val="2"/>
          </w:tcPr>
          <w:p w14:paraId="339C74D8" w14:textId="77777777" w:rsidR="00337E64" w:rsidRPr="00C67A39" w:rsidRDefault="00337E64" w:rsidP="00337E64">
            <w:pPr>
              <w:rPr>
                <w:sz w:val="12"/>
                <w:szCs w:val="12"/>
              </w:rPr>
            </w:pPr>
          </w:p>
        </w:tc>
        <w:tc>
          <w:tcPr>
            <w:tcW w:w="0" w:type="auto"/>
            <w:shd w:val="clear" w:color="auto" w:fill="auto"/>
          </w:tcPr>
          <w:p w14:paraId="143B42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68C16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DCF67F4" w14:textId="77777777" w:rsidR="00337E64" w:rsidRPr="00C67A39" w:rsidRDefault="00337E64" w:rsidP="00337E64">
            <w:pPr>
              <w:jc w:val="center"/>
              <w:rPr>
                <w:sz w:val="12"/>
                <w:szCs w:val="12"/>
              </w:rPr>
            </w:pPr>
            <w:r w:rsidRPr="00C67A39">
              <w:rPr>
                <w:sz w:val="12"/>
                <w:szCs w:val="12"/>
              </w:rPr>
              <w:t>4/1</w:t>
            </w:r>
          </w:p>
        </w:tc>
      </w:tr>
      <w:tr w:rsidR="00337E64" w:rsidRPr="00C67A39" w14:paraId="58C459CE" w14:textId="77777777" w:rsidTr="00337E64">
        <w:tc>
          <w:tcPr>
            <w:tcW w:w="0" w:type="auto"/>
            <w:shd w:val="clear" w:color="auto" w:fill="auto"/>
          </w:tcPr>
          <w:p w14:paraId="1DA9AFC9" w14:textId="77777777" w:rsidR="00337E64" w:rsidRPr="00C67A39" w:rsidRDefault="00337E64" w:rsidP="00337E64">
            <w:pPr>
              <w:jc w:val="right"/>
              <w:rPr>
                <w:sz w:val="12"/>
                <w:szCs w:val="12"/>
              </w:rPr>
            </w:pPr>
            <w:r w:rsidRPr="00C67A39">
              <w:rPr>
                <w:sz w:val="12"/>
                <w:szCs w:val="12"/>
              </w:rPr>
              <w:t>196</w:t>
            </w:r>
          </w:p>
        </w:tc>
        <w:tc>
          <w:tcPr>
            <w:tcW w:w="0" w:type="auto"/>
            <w:gridSpan w:val="2"/>
          </w:tcPr>
          <w:p w14:paraId="11C97AB4" w14:textId="77777777" w:rsidR="00337E64" w:rsidRPr="00C67A39" w:rsidRDefault="00337E64" w:rsidP="00337E64">
            <w:pPr>
              <w:rPr>
                <w:sz w:val="12"/>
                <w:szCs w:val="12"/>
              </w:rPr>
            </w:pPr>
          </w:p>
        </w:tc>
        <w:tc>
          <w:tcPr>
            <w:tcW w:w="0" w:type="auto"/>
            <w:shd w:val="clear" w:color="auto" w:fill="auto"/>
          </w:tcPr>
          <w:p w14:paraId="797506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7C0FA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7711877" w14:textId="77777777" w:rsidR="00337E64" w:rsidRPr="00C67A39" w:rsidRDefault="00337E64" w:rsidP="00337E64">
            <w:pPr>
              <w:jc w:val="center"/>
              <w:rPr>
                <w:sz w:val="12"/>
                <w:szCs w:val="12"/>
              </w:rPr>
            </w:pPr>
            <w:r w:rsidRPr="00C67A39">
              <w:rPr>
                <w:sz w:val="12"/>
                <w:szCs w:val="12"/>
              </w:rPr>
              <w:t>4/2</w:t>
            </w:r>
          </w:p>
        </w:tc>
      </w:tr>
      <w:tr w:rsidR="00337E64" w:rsidRPr="00C67A39" w14:paraId="35C0DDAA" w14:textId="77777777" w:rsidTr="00337E64">
        <w:tc>
          <w:tcPr>
            <w:tcW w:w="0" w:type="auto"/>
            <w:shd w:val="clear" w:color="auto" w:fill="auto"/>
          </w:tcPr>
          <w:p w14:paraId="7FB62619" w14:textId="77777777" w:rsidR="00337E64" w:rsidRPr="00C67A39" w:rsidRDefault="00337E64" w:rsidP="00337E64">
            <w:pPr>
              <w:jc w:val="right"/>
              <w:rPr>
                <w:sz w:val="12"/>
                <w:szCs w:val="12"/>
              </w:rPr>
            </w:pPr>
            <w:r w:rsidRPr="00C67A39">
              <w:rPr>
                <w:sz w:val="12"/>
                <w:szCs w:val="12"/>
              </w:rPr>
              <w:t>197</w:t>
            </w:r>
          </w:p>
        </w:tc>
        <w:tc>
          <w:tcPr>
            <w:tcW w:w="0" w:type="auto"/>
            <w:gridSpan w:val="2"/>
          </w:tcPr>
          <w:p w14:paraId="09E08D5D" w14:textId="77777777" w:rsidR="00337E64" w:rsidRPr="00C67A39" w:rsidRDefault="00337E64" w:rsidP="00337E64">
            <w:pPr>
              <w:rPr>
                <w:sz w:val="12"/>
                <w:szCs w:val="12"/>
              </w:rPr>
            </w:pPr>
          </w:p>
        </w:tc>
        <w:tc>
          <w:tcPr>
            <w:tcW w:w="0" w:type="auto"/>
            <w:shd w:val="clear" w:color="auto" w:fill="auto"/>
          </w:tcPr>
          <w:p w14:paraId="069BDB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2FCA1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868563A" w14:textId="77777777" w:rsidR="00337E64" w:rsidRPr="00C67A39" w:rsidRDefault="00337E64" w:rsidP="00337E64">
            <w:pPr>
              <w:jc w:val="center"/>
              <w:rPr>
                <w:sz w:val="12"/>
                <w:szCs w:val="12"/>
              </w:rPr>
            </w:pPr>
            <w:r w:rsidRPr="00C67A39">
              <w:rPr>
                <w:sz w:val="12"/>
                <w:szCs w:val="12"/>
              </w:rPr>
              <w:t>40</w:t>
            </w:r>
          </w:p>
        </w:tc>
      </w:tr>
      <w:tr w:rsidR="00337E64" w:rsidRPr="00C67A39" w14:paraId="4964E1C9" w14:textId="77777777" w:rsidTr="00337E64">
        <w:tc>
          <w:tcPr>
            <w:tcW w:w="0" w:type="auto"/>
            <w:shd w:val="clear" w:color="auto" w:fill="auto"/>
          </w:tcPr>
          <w:p w14:paraId="4304A07E" w14:textId="77777777" w:rsidR="00337E64" w:rsidRPr="00C67A39" w:rsidRDefault="00337E64" w:rsidP="00337E64">
            <w:pPr>
              <w:jc w:val="right"/>
              <w:rPr>
                <w:sz w:val="12"/>
                <w:szCs w:val="12"/>
              </w:rPr>
            </w:pPr>
            <w:r w:rsidRPr="00C67A39">
              <w:rPr>
                <w:sz w:val="12"/>
                <w:szCs w:val="12"/>
              </w:rPr>
              <w:t>198</w:t>
            </w:r>
          </w:p>
        </w:tc>
        <w:tc>
          <w:tcPr>
            <w:tcW w:w="0" w:type="auto"/>
            <w:gridSpan w:val="2"/>
          </w:tcPr>
          <w:p w14:paraId="238DE488" w14:textId="77777777" w:rsidR="00337E64" w:rsidRPr="00C67A39" w:rsidRDefault="00337E64" w:rsidP="00337E64">
            <w:pPr>
              <w:rPr>
                <w:sz w:val="12"/>
                <w:szCs w:val="12"/>
              </w:rPr>
            </w:pPr>
          </w:p>
        </w:tc>
        <w:tc>
          <w:tcPr>
            <w:tcW w:w="0" w:type="auto"/>
            <w:shd w:val="clear" w:color="auto" w:fill="auto"/>
          </w:tcPr>
          <w:p w14:paraId="1584F8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371D22"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26575CC" w14:textId="77777777" w:rsidR="00337E64" w:rsidRPr="00C67A39" w:rsidRDefault="00337E64" w:rsidP="00337E64">
            <w:pPr>
              <w:jc w:val="center"/>
              <w:rPr>
                <w:sz w:val="12"/>
                <w:szCs w:val="12"/>
              </w:rPr>
            </w:pPr>
            <w:r w:rsidRPr="00C67A39">
              <w:rPr>
                <w:sz w:val="12"/>
                <w:szCs w:val="12"/>
              </w:rPr>
              <w:t>41</w:t>
            </w:r>
          </w:p>
        </w:tc>
      </w:tr>
      <w:tr w:rsidR="00337E64" w:rsidRPr="00C67A39" w14:paraId="725EC4F6" w14:textId="77777777" w:rsidTr="00337E64">
        <w:tc>
          <w:tcPr>
            <w:tcW w:w="0" w:type="auto"/>
            <w:shd w:val="clear" w:color="auto" w:fill="auto"/>
          </w:tcPr>
          <w:p w14:paraId="3E36AB38" w14:textId="77777777" w:rsidR="00337E64" w:rsidRPr="00C67A39" w:rsidRDefault="00337E64" w:rsidP="00337E64">
            <w:pPr>
              <w:jc w:val="right"/>
              <w:rPr>
                <w:sz w:val="12"/>
                <w:szCs w:val="12"/>
              </w:rPr>
            </w:pPr>
            <w:r w:rsidRPr="00C67A39">
              <w:rPr>
                <w:sz w:val="12"/>
                <w:szCs w:val="12"/>
              </w:rPr>
              <w:t>199</w:t>
            </w:r>
          </w:p>
        </w:tc>
        <w:tc>
          <w:tcPr>
            <w:tcW w:w="0" w:type="auto"/>
            <w:gridSpan w:val="2"/>
          </w:tcPr>
          <w:p w14:paraId="52535CF5" w14:textId="77777777" w:rsidR="00337E64" w:rsidRPr="00C67A39" w:rsidRDefault="00337E64" w:rsidP="00337E64">
            <w:pPr>
              <w:rPr>
                <w:sz w:val="12"/>
                <w:szCs w:val="12"/>
              </w:rPr>
            </w:pPr>
          </w:p>
        </w:tc>
        <w:tc>
          <w:tcPr>
            <w:tcW w:w="0" w:type="auto"/>
            <w:shd w:val="clear" w:color="auto" w:fill="auto"/>
          </w:tcPr>
          <w:p w14:paraId="632206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522C1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A72D4EA" w14:textId="77777777" w:rsidR="00337E64" w:rsidRPr="00C67A39" w:rsidRDefault="00337E64" w:rsidP="00337E64">
            <w:pPr>
              <w:jc w:val="center"/>
              <w:rPr>
                <w:sz w:val="12"/>
                <w:szCs w:val="12"/>
              </w:rPr>
            </w:pPr>
            <w:r w:rsidRPr="00C67A39">
              <w:rPr>
                <w:sz w:val="12"/>
                <w:szCs w:val="12"/>
              </w:rPr>
              <w:t>42</w:t>
            </w:r>
          </w:p>
        </w:tc>
      </w:tr>
      <w:tr w:rsidR="00337E64" w:rsidRPr="00C67A39" w14:paraId="4036EC77" w14:textId="77777777" w:rsidTr="00337E64">
        <w:tc>
          <w:tcPr>
            <w:tcW w:w="0" w:type="auto"/>
            <w:shd w:val="clear" w:color="auto" w:fill="auto"/>
          </w:tcPr>
          <w:p w14:paraId="38B6F4CC" w14:textId="77777777" w:rsidR="00337E64" w:rsidRPr="00C67A39" w:rsidRDefault="00337E64" w:rsidP="00337E64">
            <w:pPr>
              <w:jc w:val="right"/>
              <w:rPr>
                <w:sz w:val="12"/>
                <w:szCs w:val="12"/>
              </w:rPr>
            </w:pPr>
            <w:r w:rsidRPr="00C67A39">
              <w:rPr>
                <w:sz w:val="12"/>
                <w:szCs w:val="12"/>
              </w:rPr>
              <w:t>200</w:t>
            </w:r>
          </w:p>
        </w:tc>
        <w:tc>
          <w:tcPr>
            <w:tcW w:w="0" w:type="auto"/>
            <w:gridSpan w:val="2"/>
          </w:tcPr>
          <w:p w14:paraId="5DDA1172" w14:textId="77777777" w:rsidR="00337E64" w:rsidRPr="00C67A39" w:rsidRDefault="00337E64" w:rsidP="00337E64">
            <w:pPr>
              <w:rPr>
                <w:sz w:val="12"/>
                <w:szCs w:val="12"/>
              </w:rPr>
            </w:pPr>
          </w:p>
        </w:tc>
        <w:tc>
          <w:tcPr>
            <w:tcW w:w="0" w:type="auto"/>
            <w:shd w:val="clear" w:color="auto" w:fill="auto"/>
          </w:tcPr>
          <w:p w14:paraId="11DC2C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9EBF7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324A767" w14:textId="77777777" w:rsidR="00337E64" w:rsidRPr="00C67A39" w:rsidRDefault="00337E64" w:rsidP="00337E64">
            <w:pPr>
              <w:jc w:val="center"/>
              <w:rPr>
                <w:sz w:val="12"/>
                <w:szCs w:val="12"/>
              </w:rPr>
            </w:pPr>
            <w:r w:rsidRPr="00C67A39">
              <w:rPr>
                <w:sz w:val="12"/>
                <w:szCs w:val="12"/>
              </w:rPr>
              <w:t>43</w:t>
            </w:r>
          </w:p>
        </w:tc>
      </w:tr>
      <w:tr w:rsidR="00337E64" w:rsidRPr="00C67A39" w14:paraId="158272A1" w14:textId="77777777" w:rsidTr="00337E64">
        <w:tc>
          <w:tcPr>
            <w:tcW w:w="0" w:type="auto"/>
            <w:shd w:val="clear" w:color="auto" w:fill="auto"/>
          </w:tcPr>
          <w:p w14:paraId="161A671A" w14:textId="77777777" w:rsidR="00337E64" w:rsidRPr="00C67A39" w:rsidRDefault="00337E64" w:rsidP="00337E64">
            <w:pPr>
              <w:jc w:val="right"/>
              <w:rPr>
                <w:sz w:val="12"/>
                <w:szCs w:val="12"/>
              </w:rPr>
            </w:pPr>
            <w:r w:rsidRPr="00C67A39">
              <w:rPr>
                <w:sz w:val="12"/>
                <w:szCs w:val="12"/>
              </w:rPr>
              <w:t>201</w:t>
            </w:r>
          </w:p>
        </w:tc>
        <w:tc>
          <w:tcPr>
            <w:tcW w:w="0" w:type="auto"/>
            <w:gridSpan w:val="2"/>
          </w:tcPr>
          <w:p w14:paraId="0DF20A12" w14:textId="77777777" w:rsidR="00337E64" w:rsidRPr="00C67A39" w:rsidRDefault="00337E64" w:rsidP="00337E64">
            <w:pPr>
              <w:rPr>
                <w:sz w:val="12"/>
                <w:szCs w:val="12"/>
              </w:rPr>
            </w:pPr>
          </w:p>
        </w:tc>
        <w:tc>
          <w:tcPr>
            <w:tcW w:w="0" w:type="auto"/>
            <w:shd w:val="clear" w:color="auto" w:fill="auto"/>
          </w:tcPr>
          <w:p w14:paraId="1978FB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60C834"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8ED5FD7" w14:textId="77777777" w:rsidR="00337E64" w:rsidRPr="00C67A39" w:rsidRDefault="00337E64" w:rsidP="00337E64">
            <w:pPr>
              <w:jc w:val="center"/>
              <w:rPr>
                <w:sz w:val="12"/>
                <w:szCs w:val="12"/>
              </w:rPr>
            </w:pPr>
            <w:r w:rsidRPr="00C67A39">
              <w:rPr>
                <w:sz w:val="12"/>
                <w:szCs w:val="12"/>
              </w:rPr>
              <w:t>44</w:t>
            </w:r>
          </w:p>
        </w:tc>
      </w:tr>
      <w:tr w:rsidR="00337E64" w:rsidRPr="00C67A39" w14:paraId="65354D01" w14:textId="77777777" w:rsidTr="00337E64">
        <w:tc>
          <w:tcPr>
            <w:tcW w:w="0" w:type="auto"/>
            <w:shd w:val="clear" w:color="auto" w:fill="auto"/>
          </w:tcPr>
          <w:p w14:paraId="487454D1" w14:textId="77777777" w:rsidR="00337E64" w:rsidRPr="00C67A39" w:rsidRDefault="00337E64" w:rsidP="00337E64">
            <w:pPr>
              <w:jc w:val="right"/>
              <w:rPr>
                <w:sz w:val="12"/>
                <w:szCs w:val="12"/>
              </w:rPr>
            </w:pPr>
            <w:r w:rsidRPr="00C67A39">
              <w:rPr>
                <w:sz w:val="12"/>
                <w:szCs w:val="12"/>
              </w:rPr>
              <w:t>202</w:t>
            </w:r>
          </w:p>
        </w:tc>
        <w:tc>
          <w:tcPr>
            <w:tcW w:w="0" w:type="auto"/>
            <w:gridSpan w:val="2"/>
          </w:tcPr>
          <w:p w14:paraId="31E6B6F6" w14:textId="77777777" w:rsidR="00337E64" w:rsidRPr="00C67A39" w:rsidRDefault="00337E64" w:rsidP="00337E64">
            <w:pPr>
              <w:rPr>
                <w:sz w:val="12"/>
                <w:szCs w:val="12"/>
              </w:rPr>
            </w:pPr>
          </w:p>
        </w:tc>
        <w:tc>
          <w:tcPr>
            <w:tcW w:w="0" w:type="auto"/>
            <w:shd w:val="clear" w:color="auto" w:fill="auto"/>
          </w:tcPr>
          <w:p w14:paraId="7B05B7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5BF74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429DDF8" w14:textId="77777777" w:rsidR="00337E64" w:rsidRPr="00C67A39" w:rsidRDefault="00337E64" w:rsidP="00337E64">
            <w:pPr>
              <w:jc w:val="center"/>
              <w:rPr>
                <w:sz w:val="12"/>
                <w:szCs w:val="12"/>
              </w:rPr>
            </w:pPr>
            <w:r w:rsidRPr="00C67A39">
              <w:rPr>
                <w:sz w:val="12"/>
                <w:szCs w:val="12"/>
              </w:rPr>
              <w:t>45</w:t>
            </w:r>
          </w:p>
        </w:tc>
      </w:tr>
      <w:tr w:rsidR="00337E64" w:rsidRPr="00C67A39" w14:paraId="43C97BBD" w14:textId="77777777" w:rsidTr="00337E64">
        <w:tc>
          <w:tcPr>
            <w:tcW w:w="0" w:type="auto"/>
            <w:shd w:val="clear" w:color="auto" w:fill="auto"/>
          </w:tcPr>
          <w:p w14:paraId="48D81E5E" w14:textId="77777777" w:rsidR="00337E64" w:rsidRPr="00C67A39" w:rsidRDefault="00337E64" w:rsidP="00337E64">
            <w:pPr>
              <w:jc w:val="right"/>
              <w:rPr>
                <w:sz w:val="12"/>
                <w:szCs w:val="12"/>
              </w:rPr>
            </w:pPr>
            <w:r w:rsidRPr="00C67A39">
              <w:rPr>
                <w:sz w:val="12"/>
                <w:szCs w:val="12"/>
              </w:rPr>
              <w:t>203</w:t>
            </w:r>
          </w:p>
        </w:tc>
        <w:tc>
          <w:tcPr>
            <w:tcW w:w="0" w:type="auto"/>
            <w:gridSpan w:val="2"/>
          </w:tcPr>
          <w:p w14:paraId="2611D16B" w14:textId="77777777" w:rsidR="00337E64" w:rsidRPr="00C67A39" w:rsidRDefault="00337E64" w:rsidP="00337E64">
            <w:pPr>
              <w:rPr>
                <w:sz w:val="12"/>
                <w:szCs w:val="12"/>
              </w:rPr>
            </w:pPr>
          </w:p>
        </w:tc>
        <w:tc>
          <w:tcPr>
            <w:tcW w:w="0" w:type="auto"/>
            <w:shd w:val="clear" w:color="auto" w:fill="auto"/>
          </w:tcPr>
          <w:p w14:paraId="149BC4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CD1E3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60BF52B" w14:textId="77777777" w:rsidR="00337E64" w:rsidRPr="00C67A39" w:rsidRDefault="00337E64" w:rsidP="00337E64">
            <w:pPr>
              <w:jc w:val="center"/>
              <w:rPr>
                <w:sz w:val="12"/>
                <w:szCs w:val="12"/>
              </w:rPr>
            </w:pPr>
            <w:r w:rsidRPr="00C67A39">
              <w:rPr>
                <w:sz w:val="12"/>
                <w:szCs w:val="12"/>
              </w:rPr>
              <w:t>46</w:t>
            </w:r>
          </w:p>
        </w:tc>
      </w:tr>
      <w:tr w:rsidR="00337E64" w:rsidRPr="00C67A39" w14:paraId="0ADB870C" w14:textId="77777777" w:rsidTr="00337E64">
        <w:tc>
          <w:tcPr>
            <w:tcW w:w="0" w:type="auto"/>
            <w:shd w:val="clear" w:color="auto" w:fill="auto"/>
          </w:tcPr>
          <w:p w14:paraId="239CEB16" w14:textId="77777777" w:rsidR="00337E64" w:rsidRPr="00C67A39" w:rsidRDefault="00337E64" w:rsidP="00337E64">
            <w:pPr>
              <w:jc w:val="right"/>
              <w:rPr>
                <w:sz w:val="12"/>
                <w:szCs w:val="12"/>
              </w:rPr>
            </w:pPr>
            <w:r w:rsidRPr="00C67A39">
              <w:rPr>
                <w:sz w:val="12"/>
                <w:szCs w:val="12"/>
              </w:rPr>
              <w:t>204</w:t>
            </w:r>
          </w:p>
        </w:tc>
        <w:tc>
          <w:tcPr>
            <w:tcW w:w="0" w:type="auto"/>
            <w:gridSpan w:val="2"/>
          </w:tcPr>
          <w:p w14:paraId="55F37445" w14:textId="77777777" w:rsidR="00337E64" w:rsidRPr="00C67A39" w:rsidRDefault="00337E64" w:rsidP="00337E64">
            <w:pPr>
              <w:rPr>
                <w:sz w:val="12"/>
                <w:szCs w:val="12"/>
              </w:rPr>
            </w:pPr>
          </w:p>
        </w:tc>
        <w:tc>
          <w:tcPr>
            <w:tcW w:w="0" w:type="auto"/>
            <w:shd w:val="clear" w:color="auto" w:fill="auto"/>
          </w:tcPr>
          <w:p w14:paraId="77C06D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3AAF47"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262FEF2" w14:textId="77777777" w:rsidR="00337E64" w:rsidRPr="00C67A39" w:rsidRDefault="00337E64" w:rsidP="00337E64">
            <w:pPr>
              <w:jc w:val="center"/>
              <w:rPr>
                <w:sz w:val="12"/>
                <w:szCs w:val="12"/>
              </w:rPr>
            </w:pPr>
            <w:r w:rsidRPr="00C67A39">
              <w:rPr>
                <w:sz w:val="12"/>
                <w:szCs w:val="12"/>
              </w:rPr>
              <w:t>47</w:t>
            </w:r>
          </w:p>
        </w:tc>
      </w:tr>
      <w:tr w:rsidR="00337E64" w:rsidRPr="00C67A39" w14:paraId="0EBF1ED9" w14:textId="77777777" w:rsidTr="00337E64">
        <w:tc>
          <w:tcPr>
            <w:tcW w:w="0" w:type="auto"/>
            <w:shd w:val="clear" w:color="auto" w:fill="auto"/>
          </w:tcPr>
          <w:p w14:paraId="22D897E0" w14:textId="77777777" w:rsidR="00337E64" w:rsidRPr="00C67A39" w:rsidRDefault="00337E64" w:rsidP="00337E64">
            <w:pPr>
              <w:jc w:val="right"/>
              <w:rPr>
                <w:sz w:val="12"/>
                <w:szCs w:val="12"/>
              </w:rPr>
            </w:pPr>
            <w:r w:rsidRPr="00C67A39">
              <w:rPr>
                <w:sz w:val="12"/>
                <w:szCs w:val="12"/>
              </w:rPr>
              <w:t>205</w:t>
            </w:r>
          </w:p>
        </w:tc>
        <w:tc>
          <w:tcPr>
            <w:tcW w:w="0" w:type="auto"/>
            <w:gridSpan w:val="2"/>
          </w:tcPr>
          <w:p w14:paraId="6A472EE9" w14:textId="77777777" w:rsidR="00337E64" w:rsidRPr="00C67A39" w:rsidRDefault="00337E64" w:rsidP="00337E64">
            <w:pPr>
              <w:rPr>
                <w:sz w:val="12"/>
                <w:szCs w:val="12"/>
              </w:rPr>
            </w:pPr>
          </w:p>
        </w:tc>
        <w:tc>
          <w:tcPr>
            <w:tcW w:w="0" w:type="auto"/>
            <w:shd w:val="clear" w:color="auto" w:fill="auto"/>
          </w:tcPr>
          <w:p w14:paraId="47DF85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1FA50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A0C239E" w14:textId="77777777" w:rsidR="00337E64" w:rsidRPr="00C67A39" w:rsidRDefault="00337E64" w:rsidP="00337E64">
            <w:pPr>
              <w:jc w:val="center"/>
              <w:rPr>
                <w:sz w:val="12"/>
                <w:szCs w:val="12"/>
              </w:rPr>
            </w:pPr>
            <w:r w:rsidRPr="00C67A39">
              <w:rPr>
                <w:sz w:val="12"/>
                <w:szCs w:val="12"/>
              </w:rPr>
              <w:t>48</w:t>
            </w:r>
          </w:p>
        </w:tc>
      </w:tr>
      <w:tr w:rsidR="00337E64" w:rsidRPr="00C67A39" w14:paraId="7DCC2B7B" w14:textId="77777777" w:rsidTr="00337E64">
        <w:tc>
          <w:tcPr>
            <w:tcW w:w="0" w:type="auto"/>
            <w:shd w:val="clear" w:color="auto" w:fill="auto"/>
          </w:tcPr>
          <w:p w14:paraId="550F1205" w14:textId="77777777" w:rsidR="00337E64" w:rsidRPr="00C67A39" w:rsidRDefault="00337E64" w:rsidP="00337E64">
            <w:pPr>
              <w:jc w:val="right"/>
              <w:rPr>
                <w:sz w:val="12"/>
                <w:szCs w:val="12"/>
              </w:rPr>
            </w:pPr>
            <w:r w:rsidRPr="00C67A39">
              <w:rPr>
                <w:sz w:val="12"/>
                <w:szCs w:val="12"/>
              </w:rPr>
              <w:t>206</w:t>
            </w:r>
          </w:p>
        </w:tc>
        <w:tc>
          <w:tcPr>
            <w:tcW w:w="0" w:type="auto"/>
            <w:gridSpan w:val="2"/>
          </w:tcPr>
          <w:p w14:paraId="3E332395" w14:textId="77777777" w:rsidR="00337E64" w:rsidRPr="00C67A39" w:rsidRDefault="00337E64" w:rsidP="00337E64">
            <w:pPr>
              <w:rPr>
                <w:sz w:val="12"/>
                <w:szCs w:val="12"/>
              </w:rPr>
            </w:pPr>
          </w:p>
        </w:tc>
        <w:tc>
          <w:tcPr>
            <w:tcW w:w="0" w:type="auto"/>
            <w:shd w:val="clear" w:color="auto" w:fill="auto"/>
          </w:tcPr>
          <w:p w14:paraId="4AE8D5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6029E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133DDAE" w14:textId="77777777" w:rsidR="00337E64" w:rsidRPr="00C67A39" w:rsidRDefault="00337E64" w:rsidP="00337E64">
            <w:pPr>
              <w:jc w:val="center"/>
              <w:rPr>
                <w:sz w:val="12"/>
                <w:szCs w:val="12"/>
              </w:rPr>
            </w:pPr>
            <w:r w:rsidRPr="00C67A39">
              <w:rPr>
                <w:sz w:val="12"/>
                <w:szCs w:val="12"/>
              </w:rPr>
              <w:t>49</w:t>
            </w:r>
          </w:p>
        </w:tc>
      </w:tr>
      <w:tr w:rsidR="00337E64" w:rsidRPr="00C67A39" w14:paraId="0DA2E11C" w14:textId="77777777" w:rsidTr="00337E64">
        <w:tc>
          <w:tcPr>
            <w:tcW w:w="0" w:type="auto"/>
            <w:shd w:val="clear" w:color="auto" w:fill="auto"/>
          </w:tcPr>
          <w:p w14:paraId="1CAD14A2" w14:textId="77777777" w:rsidR="00337E64" w:rsidRPr="00C67A39" w:rsidRDefault="00337E64" w:rsidP="00337E64">
            <w:pPr>
              <w:jc w:val="right"/>
              <w:rPr>
                <w:sz w:val="12"/>
                <w:szCs w:val="12"/>
              </w:rPr>
            </w:pPr>
            <w:r w:rsidRPr="00C67A39">
              <w:rPr>
                <w:sz w:val="12"/>
                <w:szCs w:val="12"/>
              </w:rPr>
              <w:t>207</w:t>
            </w:r>
          </w:p>
        </w:tc>
        <w:tc>
          <w:tcPr>
            <w:tcW w:w="0" w:type="auto"/>
            <w:gridSpan w:val="2"/>
          </w:tcPr>
          <w:p w14:paraId="36FD4393" w14:textId="77777777" w:rsidR="00337E64" w:rsidRPr="00C67A39" w:rsidRDefault="00337E64" w:rsidP="00337E64">
            <w:pPr>
              <w:rPr>
                <w:sz w:val="12"/>
                <w:szCs w:val="12"/>
              </w:rPr>
            </w:pPr>
          </w:p>
        </w:tc>
        <w:tc>
          <w:tcPr>
            <w:tcW w:w="0" w:type="auto"/>
            <w:shd w:val="clear" w:color="auto" w:fill="auto"/>
          </w:tcPr>
          <w:p w14:paraId="2D16252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9B752C"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7EB016E" w14:textId="77777777" w:rsidR="00337E64" w:rsidRPr="00C67A39" w:rsidRDefault="00337E64" w:rsidP="00337E64">
            <w:pPr>
              <w:jc w:val="center"/>
              <w:rPr>
                <w:sz w:val="12"/>
                <w:szCs w:val="12"/>
              </w:rPr>
            </w:pPr>
            <w:r w:rsidRPr="00C67A39">
              <w:rPr>
                <w:sz w:val="12"/>
                <w:szCs w:val="12"/>
              </w:rPr>
              <w:t>5</w:t>
            </w:r>
          </w:p>
        </w:tc>
      </w:tr>
      <w:tr w:rsidR="00337E64" w:rsidRPr="00C67A39" w14:paraId="5AFC30A0" w14:textId="77777777" w:rsidTr="00337E64">
        <w:tc>
          <w:tcPr>
            <w:tcW w:w="0" w:type="auto"/>
            <w:shd w:val="clear" w:color="auto" w:fill="auto"/>
          </w:tcPr>
          <w:p w14:paraId="3CA2A44C" w14:textId="77777777" w:rsidR="00337E64" w:rsidRPr="00C67A39" w:rsidRDefault="00337E64" w:rsidP="00337E64">
            <w:pPr>
              <w:jc w:val="right"/>
              <w:rPr>
                <w:sz w:val="12"/>
                <w:szCs w:val="12"/>
              </w:rPr>
            </w:pPr>
            <w:r w:rsidRPr="00C67A39">
              <w:rPr>
                <w:sz w:val="12"/>
                <w:szCs w:val="12"/>
              </w:rPr>
              <w:t>208</w:t>
            </w:r>
          </w:p>
        </w:tc>
        <w:tc>
          <w:tcPr>
            <w:tcW w:w="0" w:type="auto"/>
            <w:gridSpan w:val="2"/>
          </w:tcPr>
          <w:p w14:paraId="4685C922" w14:textId="77777777" w:rsidR="00337E64" w:rsidRPr="00C67A39" w:rsidRDefault="00337E64" w:rsidP="00337E64">
            <w:pPr>
              <w:rPr>
                <w:sz w:val="12"/>
                <w:szCs w:val="12"/>
              </w:rPr>
            </w:pPr>
          </w:p>
        </w:tc>
        <w:tc>
          <w:tcPr>
            <w:tcW w:w="0" w:type="auto"/>
            <w:shd w:val="clear" w:color="auto" w:fill="auto"/>
          </w:tcPr>
          <w:p w14:paraId="1581E8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CCFD4E"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A1E6457" w14:textId="77777777" w:rsidR="00337E64" w:rsidRPr="00C67A39" w:rsidRDefault="00337E64" w:rsidP="00337E64">
            <w:pPr>
              <w:jc w:val="center"/>
              <w:rPr>
                <w:sz w:val="12"/>
                <w:szCs w:val="12"/>
              </w:rPr>
            </w:pPr>
            <w:r w:rsidRPr="00C67A39">
              <w:rPr>
                <w:sz w:val="12"/>
                <w:szCs w:val="12"/>
              </w:rPr>
              <w:t>50</w:t>
            </w:r>
          </w:p>
        </w:tc>
      </w:tr>
      <w:tr w:rsidR="00337E64" w:rsidRPr="00C67A39" w14:paraId="615AC452" w14:textId="77777777" w:rsidTr="00337E64">
        <w:tc>
          <w:tcPr>
            <w:tcW w:w="0" w:type="auto"/>
            <w:shd w:val="clear" w:color="auto" w:fill="auto"/>
          </w:tcPr>
          <w:p w14:paraId="17E24DDB" w14:textId="77777777" w:rsidR="00337E64" w:rsidRPr="00C67A39" w:rsidRDefault="00337E64" w:rsidP="00337E64">
            <w:pPr>
              <w:jc w:val="right"/>
              <w:rPr>
                <w:sz w:val="12"/>
                <w:szCs w:val="12"/>
              </w:rPr>
            </w:pPr>
            <w:r w:rsidRPr="00C67A39">
              <w:rPr>
                <w:sz w:val="12"/>
                <w:szCs w:val="12"/>
              </w:rPr>
              <w:t>209</w:t>
            </w:r>
          </w:p>
        </w:tc>
        <w:tc>
          <w:tcPr>
            <w:tcW w:w="0" w:type="auto"/>
            <w:gridSpan w:val="2"/>
          </w:tcPr>
          <w:p w14:paraId="5FD19B54" w14:textId="77777777" w:rsidR="00337E64" w:rsidRPr="00C67A39" w:rsidRDefault="00337E64" w:rsidP="00337E64">
            <w:pPr>
              <w:rPr>
                <w:sz w:val="12"/>
                <w:szCs w:val="12"/>
              </w:rPr>
            </w:pPr>
          </w:p>
        </w:tc>
        <w:tc>
          <w:tcPr>
            <w:tcW w:w="0" w:type="auto"/>
            <w:shd w:val="clear" w:color="auto" w:fill="auto"/>
          </w:tcPr>
          <w:p w14:paraId="0740DE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9FE23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6B5390F" w14:textId="77777777" w:rsidR="00337E64" w:rsidRPr="00C67A39" w:rsidRDefault="00337E64" w:rsidP="00337E64">
            <w:pPr>
              <w:jc w:val="center"/>
              <w:rPr>
                <w:sz w:val="12"/>
                <w:szCs w:val="12"/>
              </w:rPr>
            </w:pPr>
            <w:r w:rsidRPr="00C67A39">
              <w:rPr>
                <w:sz w:val="12"/>
                <w:szCs w:val="12"/>
              </w:rPr>
              <w:t>50а</w:t>
            </w:r>
          </w:p>
        </w:tc>
      </w:tr>
      <w:tr w:rsidR="00337E64" w:rsidRPr="00C67A39" w14:paraId="27FD38AC" w14:textId="77777777" w:rsidTr="00337E64">
        <w:tc>
          <w:tcPr>
            <w:tcW w:w="0" w:type="auto"/>
            <w:shd w:val="clear" w:color="auto" w:fill="auto"/>
          </w:tcPr>
          <w:p w14:paraId="722A6FC1" w14:textId="77777777" w:rsidR="00337E64" w:rsidRPr="00C67A39" w:rsidRDefault="00337E64" w:rsidP="00337E64">
            <w:pPr>
              <w:jc w:val="right"/>
              <w:rPr>
                <w:sz w:val="12"/>
                <w:szCs w:val="12"/>
              </w:rPr>
            </w:pPr>
            <w:r w:rsidRPr="00C67A39">
              <w:rPr>
                <w:sz w:val="12"/>
                <w:szCs w:val="12"/>
              </w:rPr>
              <w:t>210</w:t>
            </w:r>
          </w:p>
        </w:tc>
        <w:tc>
          <w:tcPr>
            <w:tcW w:w="0" w:type="auto"/>
            <w:gridSpan w:val="2"/>
          </w:tcPr>
          <w:p w14:paraId="610E2384" w14:textId="77777777" w:rsidR="00337E64" w:rsidRPr="00C67A39" w:rsidRDefault="00337E64" w:rsidP="00337E64">
            <w:pPr>
              <w:rPr>
                <w:sz w:val="12"/>
                <w:szCs w:val="12"/>
              </w:rPr>
            </w:pPr>
          </w:p>
        </w:tc>
        <w:tc>
          <w:tcPr>
            <w:tcW w:w="0" w:type="auto"/>
            <w:shd w:val="clear" w:color="auto" w:fill="auto"/>
          </w:tcPr>
          <w:p w14:paraId="767568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269B0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116851C" w14:textId="77777777" w:rsidR="00337E64" w:rsidRPr="00C67A39" w:rsidRDefault="00337E64" w:rsidP="00337E64">
            <w:pPr>
              <w:jc w:val="center"/>
              <w:rPr>
                <w:sz w:val="12"/>
                <w:szCs w:val="12"/>
              </w:rPr>
            </w:pPr>
            <w:r w:rsidRPr="00C67A39">
              <w:rPr>
                <w:sz w:val="12"/>
                <w:szCs w:val="12"/>
              </w:rPr>
              <w:t>51</w:t>
            </w:r>
          </w:p>
        </w:tc>
      </w:tr>
      <w:tr w:rsidR="00337E64" w:rsidRPr="00C67A39" w14:paraId="776282A0" w14:textId="77777777" w:rsidTr="00337E64">
        <w:tc>
          <w:tcPr>
            <w:tcW w:w="0" w:type="auto"/>
            <w:shd w:val="clear" w:color="auto" w:fill="auto"/>
          </w:tcPr>
          <w:p w14:paraId="3873EC7C" w14:textId="77777777" w:rsidR="00337E64" w:rsidRPr="00C67A39" w:rsidRDefault="00337E64" w:rsidP="00337E64">
            <w:pPr>
              <w:jc w:val="right"/>
              <w:rPr>
                <w:sz w:val="12"/>
                <w:szCs w:val="12"/>
              </w:rPr>
            </w:pPr>
            <w:r w:rsidRPr="00C67A39">
              <w:rPr>
                <w:sz w:val="12"/>
                <w:szCs w:val="12"/>
              </w:rPr>
              <w:t>211</w:t>
            </w:r>
          </w:p>
        </w:tc>
        <w:tc>
          <w:tcPr>
            <w:tcW w:w="0" w:type="auto"/>
            <w:gridSpan w:val="2"/>
          </w:tcPr>
          <w:p w14:paraId="52442E42" w14:textId="77777777" w:rsidR="00337E64" w:rsidRPr="00C67A39" w:rsidRDefault="00337E64" w:rsidP="00337E64">
            <w:pPr>
              <w:rPr>
                <w:sz w:val="12"/>
                <w:szCs w:val="12"/>
              </w:rPr>
            </w:pPr>
          </w:p>
        </w:tc>
        <w:tc>
          <w:tcPr>
            <w:tcW w:w="0" w:type="auto"/>
            <w:shd w:val="clear" w:color="auto" w:fill="auto"/>
          </w:tcPr>
          <w:p w14:paraId="1CAF72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C16D3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4868329" w14:textId="77777777" w:rsidR="00337E64" w:rsidRPr="00C67A39" w:rsidRDefault="00337E64" w:rsidP="00337E64">
            <w:pPr>
              <w:jc w:val="center"/>
              <w:rPr>
                <w:sz w:val="12"/>
                <w:szCs w:val="12"/>
              </w:rPr>
            </w:pPr>
            <w:r w:rsidRPr="00C67A39">
              <w:rPr>
                <w:sz w:val="12"/>
                <w:szCs w:val="12"/>
              </w:rPr>
              <w:t>52</w:t>
            </w:r>
          </w:p>
        </w:tc>
      </w:tr>
      <w:tr w:rsidR="00337E64" w:rsidRPr="00C67A39" w14:paraId="75BDD796" w14:textId="77777777" w:rsidTr="00337E64">
        <w:tc>
          <w:tcPr>
            <w:tcW w:w="0" w:type="auto"/>
            <w:shd w:val="clear" w:color="auto" w:fill="auto"/>
          </w:tcPr>
          <w:p w14:paraId="193A1FF3" w14:textId="77777777" w:rsidR="00337E64" w:rsidRPr="00C67A39" w:rsidRDefault="00337E64" w:rsidP="00337E64">
            <w:pPr>
              <w:jc w:val="right"/>
              <w:rPr>
                <w:sz w:val="12"/>
                <w:szCs w:val="12"/>
              </w:rPr>
            </w:pPr>
            <w:r w:rsidRPr="00C67A39">
              <w:rPr>
                <w:sz w:val="12"/>
                <w:szCs w:val="12"/>
              </w:rPr>
              <w:t>212</w:t>
            </w:r>
          </w:p>
        </w:tc>
        <w:tc>
          <w:tcPr>
            <w:tcW w:w="0" w:type="auto"/>
            <w:gridSpan w:val="2"/>
          </w:tcPr>
          <w:p w14:paraId="65E86F70" w14:textId="77777777" w:rsidR="00337E64" w:rsidRPr="00C67A39" w:rsidRDefault="00337E64" w:rsidP="00337E64">
            <w:pPr>
              <w:rPr>
                <w:sz w:val="12"/>
                <w:szCs w:val="12"/>
              </w:rPr>
            </w:pPr>
          </w:p>
        </w:tc>
        <w:tc>
          <w:tcPr>
            <w:tcW w:w="0" w:type="auto"/>
            <w:shd w:val="clear" w:color="auto" w:fill="auto"/>
          </w:tcPr>
          <w:p w14:paraId="2108047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9F13F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0CE4F1D" w14:textId="77777777" w:rsidR="00337E64" w:rsidRPr="00C67A39" w:rsidRDefault="00337E64" w:rsidP="00337E64">
            <w:pPr>
              <w:jc w:val="center"/>
              <w:rPr>
                <w:sz w:val="12"/>
                <w:szCs w:val="12"/>
              </w:rPr>
            </w:pPr>
            <w:r w:rsidRPr="00C67A39">
              <w:rPr>
                <w:sz w:val="12"/>
                <w:szCs w:val="12"/>
              </w:rPr>
              <w:t>53</w:t>
            </w:r>
          </w:p>
        </w:tc>
      </w:tr>
      <w:tr w:rsidR="00337E64" w:rsidRPr="00C67A39" w14:paraId="36F400F0" w14:textId="77777777" w:rsidTr="00337E64">
        <w:tc>
          <w:tcPr>
            <w:tcW w:w="0" w:type="auto"/>
            <w:shd w:val="clear" w:color="auto" w:fill="auto"/>
          </w:tcPr>
          <w:p w14:paraId="0F047D59" w14:textId="77777777" w:rsidR="00337E64" w:rsidRPr="00C67A39" w:rsidRDefault="00337E64" w:rsidP="00337E64">
            <w:pPr>
              <w:jc w:val="right"/>
              <w:rPr>
                <w:sz w:val="12"/>
                <w:szCs w:val="12"/>
              </w:rPr>
            </w:pPr>
            <w:r w:rsidRPr="00C67A39">
              <w:rPr>
                <w:sz w:val="12"/>
                <w:szCs w:val="12"/>
              </w:rPr>
              <w:t>213</w:t>
            </w:r>
          </w:p>
        </w:tc>
        <w:tc>
          <w:tcPr>
            <w:tcW w:w="0" w:type="auto"/>
            <w:gridSpan w:val="2"/>
          </w:tcPr>
          <w:p w14:paraId="3A496984" w14:textId="77777777" w:rsidR="00337E64" w:rsidRPr="00C67A39" w:rsidRDefault="00337E64" w:rsidP="00337E64">
            <w:pPr>
              <w:rPr>
                <w:sz w:val="12"/>
                <w:szCs w:val="12"/>
              </w:rPr>
            </w:pPr>
          </w:p>
        </w:tc>
        <w:tc>
          <w:tcPr>
            <w:tcW w:w="0" w:type="auto"/>
            <w:shd w:val="clear" w:color="auto" w:fill="auto"/>
          </w:tcPr>
          <w:p w14:paraId="2D61D0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9839F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6F45881" w14:textId="77777777" w:rsidR="00337E64" w:rsidRPr="00C67A39" w:rsidRDefault="00337E64" w:rsidP="00337E64">
            <w:pPr>
              <w:jc w:val="center"/>
              <w:rPr>
                <w:sz w:val="12"/>
                <w:szCs w:val="12"/>
              </w:rPr>
            </w:pPr>
            <w:r w:rsidRPr="00C67A39">
              <w:rPr>
                <w:sz w:val="12"/>
                <w:szCs w:val="12"/>
              </w:rPr>
              <w:t>54</w:t>
            </w:r>
          </w:p>
        </w:tc>
      </w:tr>
      <w:tr w:rsidR="00337E64" w:rsidRPr="00C67A39" w14:paraId="23C9A1DA" w14:textId="77777777" w:rsidTr="00337E64">
        <w:tc>
          <w:tcPr>
            <w:tcW w:w="0" w:type="auto"/>
            <w:shd w:val="clear" w:color="auto" w:fill="auto"/>
          </w:tcPr>
          <w:p w14:paraId="49D4DA3E" w14:textId="77777777" w:rsidR="00337E64" w:rsidRPr="00C67A39" w:rsidRDefault="00337E64" w:rsidP="00337E64">
            <w:pPr>
              <w:jc w:val="right"/>
              <w:rPr>
                <w:sz w:val="12"/>
                <w:szCs w:val="12"/>
              </w:rPr>
            </w:pPr>
            <w:r w:rsidRPr="00C67A39">
              <w:rPr>
                <w:sz w:val="12"/>
                <w:szCs w:val="12"/>
              </w:rPr>
              <w:t>214</w:t>
            </w:r>
          </w:p>
        </w:tc>
        <w:tc>
          <w:tcPr>
            <w:tcW w:w="0" w:type="auto"/>
            <w:gridSpan w:val="2"/>
          </w:tcPr>
          <w:p w14:paraId="05C55B50" w14:textId="77777777" w:rsidR="00337E64" w:rsidRPr="00C67A39" w:rsidRDefault="00337E64" w:rsidP="00337E64">
            <w:pPr>
              <w:rPr>
                <w:sz w:val="12"/>
                <w:szCs w:val="12"/>
              </w:rPr>
            </w:pPr>
          </w:p>
        </w:tc>
        <w:tc>
          <w:tcPr>
            <w:tcW w:w="0" w:type="auto"/>
            <w:shd w:val="clear" w:color="auto" w:fill="auto"/>
          </w:tcPr>
          <w:p w14:paraId="7F4CB6E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1251A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2D440E1" w14:textId="77777777" w:rsidR="00337E64" w:rsidRPr="00C67A39" w:rsidRDefault="00337E64" w:rsidP="00337E64">
            <w:pPr>
              <w:jc w:val="center"/>
              <w:rPr>
                <w:sz w:val="12"/>
                <w:szCs w:val="12"/>
              </w:rPr>
            </w:pPr>
            <w:r w:rsidRPr="00C67A39">
              <w:rPr>
                <w:sz w:val="12"/>
                <w:szCs w:val="12"/>
              </w:rPr>
              <w:t>55</w:t>
            </w:r>
          </w:p>
        </w:tc>
      </w:tr>
      <w:tr w:rsidR="00337E64" w:rsidRPr="00C67A39" w14:paraId="26F4E398" w14:textId="77777777" w:rsidTr="00337E64">
        <w:tc>
          <w:tcPr>
            <w:tcW w:w="0" w:type="auto"/>
            <w:shd w:val="clear" w:color="auto" w:fill="auto"/>
          </w:tcPr>
          <w:p w14:paraId="0952DED3" w14:textId="77777777" w:rsidR="00337E64" w:rsidRPr="00C67A39" w:rsidRDefault="00337E64" w:rsidP="00337E64">
            <w:pPr>
              <w:jc w:val="right"/>
              <w:rPr>
                <w:sz w:val="12"/>
                <w:szCs w:val="12"/>
              </w:rPr>
            </w:pPr>
            <w:r w:rsidRPr="00C67A39">
              <w:rPr>
                <w:sz w:val="12"/>
                <w:szCs w:val="12"/>
              </w:rPr>
              <w:t>215</w:t>
            </w:r>
          </w:p>
        </w:tc>
        <w:tc>
          <w:tcPr>
            <w:tcW w:w="0" w:type="auto"/>
            <w:gridSpan w:val="2"/>
          </w:tcPr>
          <w:p w14:paraId="4B3AF8BA" w14:textId="77777777" w:rsidR="00337E64" w:rsidRPr="00C67A39" w:rsidRDefault="00337E64" w:rsidP="00337E64">
            <w:pPr>
              <w:rPr>
                <w:sz w:val="12"/>
                <w:szCs w:val="12"/>
              </w:rPr>
            </w:pPr>
          </w:p>
        </w:tc>
        <w:tc>
          <w:tcPr>
            <w:tcW w:w="0" w:type="auto"/>
            <w:shd w:val="clear" w:color="auto" w:fill="auto"/>
          </w:tcPr>
          <w:p w14:paraId="3064DA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240AE9"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9C35DDF" w14:textId="77777777" w:rsidR="00337E64" w:rsidRPr="00C67A39" w:rsidRDefault="00337E64" w:rsidP="00337E64">
            <w:pPr>
              <w:jc w:val="center"/>
              <w:rPr>
                <w:sz w:val="12"/>
                <w:szCs w:val="12"/>
              </w:rPr>
            </w:pPr>
            <w:r w:rsidRPr="00C67A39">
              <w:rPr>
                <w:sz w:val="12"/>
                <w:szCs w:val="12"/>
              </w:rPr>
              <w:t>56</w:t>
            </w:r>
          </w:p>
        </w:tc>
      </w:tr>
      <w:tr w:rsidR="00337E64" w:rsidRPr="00C67A39" w14:paraId="558D2B6B" w14:textId="77777777" w:rsidTr="00337E64">
        <w:tc>
          <w:tcPr>
            <w:tcW w:w="0" w:type="auto"/>
            <w:shd w:val="clear" w:color="auto" w:fill="auto"/>
          </w:tcPr>
          <w:p w14:paraId="1BCBFECF" w14:textId="77777777" w:rsidR="00337E64" w:rsidRPr="00C67A39" w:rsidRDefault="00337E64" w:rsidP="00337E64">
            <w:pPr>
              <w:jc w:val="right"/>
              <w:rPr>
                <w:sz w:val="12"/>
                <w:szCs w:val="12"/>
              </w:rPr>
            </w:pPr>
            <w:r w:rsidRPr="00C67A39">
              <w:rPr>
                <w:sz w:val="12"/>
                <w:szCs w:val="12"/>
              </w:rPr>
              <w:t>216</w:t>
            </w:r>
          </w:p>
        </w:tc>
        <w:tc>
          <w:tcPr>
            <w:tcW w:w="0" w:type="auto"/>
            <w:gridSpan w:val="2"/>
          </w:tcPr>
          <w:p w14:paraId="7BFB14B3" w14:textId="77777777" w:rsidR="00337E64" w:rsidRPr="00C67A39" w:rsidRDefault="00337E64" w:rsidP="00337E64">
            <w:pPr>
              <w:rPr>
                <w:sz w:val="12"/>
                <w:szCs w:val="12"/>
              </w:rPr>
            </w:pPr>
          </w:p>
        </w:tc>
        <w:tc>
          <w:tcPr>
            <w:tcW w:w="0" w:type="auto"/>
            <w:shd w:val="clear" w:color="auto" w:fill="auto"/>
          </w:tcPr>
          <w:p w14:paraId="6A561E7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DCD791"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7467898" w14:textId="77777777" w:rsidR="00337E64" w:rsidRPr="00C67A39" w:rsidRDefault="00337E64" w:rsidP="00337E64">
            <w:pPr>
              <w:jc w:val="center"/>
              <w:rPr>
                <w:sz w:val="12"/>
                <w:szCs w:val="12"/>
              </w:rPr>
            </w:pPr>
            <w:r w:rsidRPr="00C67A39">
              <w:rPr>
                <w:sz w:val="12"/>
                <w:szCs w:val="12"/>
              </w:rPr>
              <w:t>56А</w:t>
            </w:r>
          </w:p>
        </w:tc>
      </w:tr>
      <w:tr w:rsidR="00337E64" w:rsidRPr="00C67A39" w14:paraId="5D042E99" w14:textId="77777777" w:rsidTr="00337E64">
        <w:tc>
          <w:tcPr>
            <w:tcW w:w="0" w:type="auto"/>
            <w:shd w:val="clear" w:color="auto" w:fill="auto"/>
          </w:tcPr>
          <w:p w14:paraId="23C79DA9" w14:textId="77777777" w:rsidR="00337E64" w:rsidRPr="00C67A39" w:rsidRDefault="00337E64" w:rsidP="00337E64">
            <w:pPr>
              <w:jc w:val="right"/>
              <w:rPr>
                <w:sz w:val="12"/>
                <w:szCs w:val="12"/>
              </w:rPr>
            </w:pPr>
            <w:r w:rsidRPr="00C67A39">
              <w:rPr>
                <w:sz w:val="12"/>
                <w:szCs w:val="12"/>
              </w:rPr>
              <w:t>217</w:t>
            </w:r>
          </w:p>
        </w:tc>
        <w:tc>
          <w:tcPr>
            <w:tcW w:w="0" w:type="auto"/>
            <w:gridSpan w:val="2"/>
          </w:tcPr>
          <w:p w14:paraId="3BF8248D" w14:textId="77777777" w:rsidR="00337E64" w:rsidRPr="00C67A39" w:rsidRDefault="00337E64" w:rsidP="00337E64">
            <w:pPr>
              <w:rPr>
                <w:sz w:val="12"/>
                <w:szCs w:val="12"/>
              </w:rPr>
            </w:pPr>
          </w:p>
        </w:tc>
        <w:tc>
          <w:tcPr>
            <w:tcW w:w="0" w:type="auto"/>
            <w:shd w:val="clear" w:color="auto" w:fill="auto"/>
          </w:tcPr>
          <w:p w14:paraId="399F0B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9BCFC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57F3AEB" w14:textId="77777777" w:rsidR="00337E64" w:rsidRPr="00C67A39" w:rsidRDefault="00337E64" w:rsidP="00337E64">
            <w:pPr>
              <w:jc w:val="center"/>
              <w:rPr>
                <w:sz w:val="12"/>
                <w:szCs w:val="12"/>
              </w:rPr>
            </w:pPr>
            <w:r w:rsidRPr="00C67A39">
              <w:rPr>
                <w:sz w:val="12"/>
                <w:szCs w:val="12"/>
              </w:rPr>
              <w:t>57</w:t>
            </w:r>
          </w:p>
        </w:tc>
      </w:tr>
      <w:tr w:rsidR="00337E64" w:rsidRPr="00C67A39" w14:paraId="05367000" w14:textId="77777777" w:rsidTr="00337E64">
        <w:tc>
          <w:tcPr>
            <w:tcW w:w="0" w:type="auto"/>
            <w:shd w:val="clear" w:color="auto" w:fill="auto"/>
          </w:tcPr>
          <w:p w14:paraId="047C8CA3" w14:textId="77777777" w:rsidR="00337E64" w:rsidRPr="00C67A39" w:rsidRDefault="00337E64" w:rsidP="00337E64">
            <w:pPr>
              <w:jc w:val="right"/>
              <w:rPr>
                <w:sz w:val="12"/>
                <w:szCs w:val="12"/>
              </w:rPr>
            </w:pPr>
            <w:r w:rsidRPr="00C67A39">
              <w:rPr>
                <w:sz w:val="12"/>
                <w:szCs w:val="12"/>
              </w:rPr>
              <w:t>218</w:t>
            </w:r>
          </w:p>
        </w:tc>
        <w:tc>
          <w:tcPr>
            <w:tcW w:w="0" w:type="auto"/>
            <w:gridSpan w:val="2"/>
          </w:tcPr>
          <w:p w14:paraId="392BEFA7" w14:textId="77777777" w:rsidR="00337E64" w:rsidRPr="00C67A39" w:rsidRDefault="00337E64" w:rsidP="00337E64">
            <w:pPr>
              <w:rPr>
                <w:sz w:val="12"/>
                <w:szCs w:val="12"/>
              </w:rPr>
            </w:pPr>
          </w:p>
        </w:tc>
        <w:tc>
          <w:tcPr>
            <w:tcW w:w="0" w:type="auto"/>
            <w:shd w:val="clear" w:color="auto" w:fill="auto"/>
          </w:tcPr>
          <w:p w14:paraId="6595BA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1FA7D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577EFC7" w14:textId="77777777" w:rsidR="00337E64" w:rsidRPr="00C67A39" w:rsidRDefault="00337E64" w:rsidP="00337E64">
            <w:pPr>
              <w:jc w:val="center"/>
              <w:rPr>
                <w:sz w:val="12"/>
                <w:szCs w:val="12"/>
              </w:rPr>
            </w:pPr>
            <w:r w:rsidRPr="00C67A39">
              <w:rPr>
                <w:sz w:val="12"/>
                <w:szCs w:val="12"/>
              </w:rPr>
              <w:t>58</w:t>
            </w:r>
          </w:p>
        </w:tc>
      </w:tr>
      <w:tr w:rsidR="00337E64" w:rsidRPr="00C67A39" w14:paraId="7BBB735D" w14:textId="77777777" w:rsidTr="00337E64">
        <w:tc>
          <w:tcPr>
            <w:tcW w:w="0" w:type="auto"/>
            <w:shd w:val="clear" w:color="auto" w:fill="auto"/>
          </w:tcPr>
          <w:p w14:paraId="14736726" w14:textId="77777777" w:rsidR="00337E64" w:rsidRPr="00C67A39" w:rsidRDefault="00337E64" w:rsidP="00337E64">
            <w:pPr>
              <w:jc w:val="right"/>
              <w:rPr>
                <w:sz w:val="12"/>
                <w:szCs w:val="12"/>
              </w:rPr>
            </w:pPr>
            <w:r w:rsidRPr="00C67A39">
              <w:rPr>
                <w:sz w:val="12"/>
                <w:szCs w:val="12"/>
              </w:rPr>
              <w:t>219</w:t>
            </w:r>
          </w:p>
        </w:tc>
        <w:tc>
          <w:tcPr>
            <w:tcW w:w="0" w:type="auto"/>
            <w:gridSpan w:val="2"/>
          </w:tcPr>
          <w:p w14:paraId="2A48EAA8" w14:textId="77777777" w:rsidR="00337E64" w:rsidRPr="00C67A39" w:rsidRDefault="00337E64" w:rsidP="00337E64">
            <w:pPr>
              <w:rPr>
                <w:sz w:val="12"/>
                <w:szCs w:val="12"/>
              </w:rPr>
            </w:pPr>
          </w:p>
        </w:tc>
        <w:tc>
          <w:tcPr>
            <w:tcW w:w="0" w:type="auto"/>
            <w:shd w:val="clear" w:color="auto" w:fill="auto"/>
          </w:tcPr>
          <w:p w14:paraId="4A5EFE4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4ED6E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097D462" w14:textId="77777777" w:rsidR="00337E64" w:rsidRPr="00C67A39" w:rsidRDefault="00337E64" w:rsidP="00337E64">
            <w:pPr>
              <w:jc w:val="center"/>
              <w:rPr>
                <w:sz w:val="12"/>
                <w:szCs w:val="12"/>
              </w:rPr>
            </w:pPr>
            <w:r w:rsidRPr="00C67A39">
              <w:rPr>
                <w:sz w:val="12"/>
                <w:szCs w:val="12"/>
              </w:rPr>
              <w:t>59</w:t>
            </w:r>
          </w:p>
        </w:tc>
      </w:tr>
      <w:tr w:rsidR="00337E64" w:rsidRPr="00C67A39" w14:paraId="68D12144" w14:textId="77777777" w:rsidTr="00337E64">
        <w:tc>
          <w:tcPr>
            <w:tcW w:w="0" w:type="auto"/>
            <w:shd w:val="clear" w:color="auto" w:fill="auto"/>
          </w:tcPr>
          <w:p w14:paraId="6145A6BA" w14:textId="77777777" w:rsidR="00337E64" w:rsidRPr="00C67A39" w:rsidRDefault="00337E64" w:rsidP="00337E64">
            <w:pPr>
              <w:jc w:val="right"/>
              <w:rPr>
                <w:sz w:val="12"/>
                <w:szCs w:val="12"/>
              </w:rPr>
            </w:pPr>
            <w:r w:rsidRPr="00C67A39">
              <w:rPr>
                <w:sz w:val="12"/>
                <w:szCs w:val="12"/>
              </w:rPr>
              <w:t>220</w:t>
            </w:r>
          </w:p>
        </w:tc>
        <w:tc>
          <w:tcPr>
            <w:tcW w:w="0" w:type="auto"/>
            <w:gridSpan w:val="2"/>
          </w:tcPr>
          <w:p w14:paraId="481A15CC" w14:textId="77777777" w:rsidR="00337E64" w:rsidRPr="00C67A39" w:rsidRDefault="00337E64" w:rsidP="00337E64">
            <w:pPr>
              <w:rPr>
                <w:sz w:val="12"/>
                <w:szCs w:val="12"/>
              </w:rPr>
            </w:pPr>
          </w:p>
        </w:tc>
        <w:tc>
          <w:tcPr>
            <w:tcW w:w="0" w:type="auto"/>
            <w:shd w:val="clear" w:color="auto" w:fill="auto"/>
          </w:tcPr>
          <w:p w14:paraId="2BC2FF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E34E52"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5408F96" w14:textId="77777777" w:rsidR="00337E64" w:rsidRPr="00C67A39" w:rsidRDefault="00337E64" w:rsidP="00337E64">
            <w:pPr>
              <w:jc w:val="center"/>
              <w:rPr>
                <w:sz w:val="12"/>
                <w:szCs w:val="12"/>
              </w:rPr>
            </w:pPr>
            <w:r w:rsidRPr="00C67A39">
              <w:rPr>
                <w:sz w:val="12"/>
                <w:szCs w:val="12"/>
              </w:rPr>
              <w:t>6</w:t>
            </w:r>
          </w:p>
        </w:tc>
      </w:tr>
      <w:tr w:rsidR="00337E64" w:rsidRPr="00C67A39" w14:paraId="0033C116" w14:textId="77777777" w:rsidTr="00337E64">
        <w:tc>
          <w:tcPr>
            <w:tcW w:w="0" w:type="auto"/>
            <w:shd w:val="clear" w:color="auto" w:fill="auto"/>
          </w:tcPr>
          <w:p w14:paraId="39F61B40" w14:textId="77777777" w:rsidR="00337E64" w:rsidRPr="00C67A39" w:rsidRDefault="00337E64" w:rsidP="00337E64">
            <w:pPr>
              <w:jc w:val="right"/>
              <w:rPr>
                <w:sz w:val="12"/>
                <w:szCs w:val="12"/>
              </w:rPr>
            </w:pPr>
            <w:r w:rsidRPr="00C67A39">
              <w:rPr>
                <w:sz w:val="12"/>
                <w:szCs w:val="12"/>
              </w:rPr>
              <w:t>221</w:t>
            </w:r>
          </w:p>
        </w:tc>
        <w:tc>
          <w:tcPr>
            <w:tcW w:w="0" w:type="auto"/>
            <w:gridSpan w:val="2"/>
          </w:tcPr>
          <w:p w14:paraId="31802F28" w14:textId="77777777" w:rsidR="00337E64" w:rsidRPr="00C67A39" w:rsidRDefault="00337E64" w:rsidP="00337E64">
            <w:pPr>
              <w:rPr>
                <w:sz w:val="12"/>
                <w:szCs w:val="12"/>
              </w:rPr>
            </w:pPr>
          </w:p>
        </w:tc>
        <w:tc>
          <w:tcPr>
            <w:tcW w:w="0" w:type="auto"/>
            <w:shd w:val="clear" w:color="auto" w:fill="auto"/>
          </w:tcPr>
          <w:p w14:paraId="1D9DE14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D75EA4"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D56A639" w14:textId="77777777" w:rsidR="00337E64" w:rsidRPr="00C67A39" w:rsidRDefault="00337E64" w:rsidP="00337E64">
            <w:pPr>
              <w:jc w:val="center"/>
              <w:rPr>
                <w:sz w:val="12"/>
                <w:szCs w:val="12"/>
              </w:rPr>
            </w:pPr>
            <w:r w:rsidRPr="00C67A39">
              <w:rPr>
                <w:sz w:val="12"/>
                <w:szCs w:val="12"/>
              </w:rPr>
              <w:t>60</w:t>
            </w:r>
          </w:p>
        </w:tc>
      </w:tr>
      <w:tr w:rsidR="00337E64" w:rsidRPr="00C67A39" w14:paraId="0C093FB9" w14:textId="77777777" w:rsidTr="00337E64">
        <w:tc>
          <w:tcPr>
            <w:tcW w:w="0" w:type="auto"/>
            <w:shd w:val="clear" w:color="auto" w:fill="auto"/>
          </w:tcPr>
          <w:p w14:paraId="5C831D84" w14:textId="77777777" w:rsidR="00337E64" w:rsidRPr="00C67A39" w:rsidRDefault="00337E64" w:rsidP="00337E64">
            <w:pPr>
              <w:jc w:val="right"/>
              <w:rPr>
                <w:sz w:val="12"/>
                <w:szCs w:val="12"/>
              </w:rPr>
            </w:pPr>
            <w:r w:rsidRPr="00C67A39">
              <w:rPr>
                <w:sz w:val="12"/>
                <w:szCs w:val="12"/>
              </w:rPr>
              <w:t>222</w:t>
            </w:r>
          </w:p>
        </w:tc>
        <w:tc>
          <w:tcPr>
            <w:tcW w:w="0" w:type="auto"/>
            <w:gridSpan w:val="2"/>
          </w:tcPr>
          <w:p w14:paraId="2D103775" w14:textId="77777777" w:rsidR="00337E64" w:rsidRPr="00C67A39" w:rsidRDefault="00337E64" w:rsidP="00337E64">
            <w:pPr>
              <w:rPr>
                <w:sz w:val="12"/>
                <w:szCs w:val="12"/>
              </w:rPr>
            </w:pPr>
          </w:p>
        </w:tc>
        <w:tc>
          <w:tcPr>
            <w:tcW w:w="0" w:type="auto"/>
            <w:shd w:val="clear" w:color="auto" w:fill="auto"/>
          </w:tcPr>
          <w:p w14:paraId="622C57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36D3F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46E06D8" w14:textId="77777777" w:rsidR="00337E64" w:rsidRPr="00C67A39" w:rsidRDefault="00337E64" w:rsidP="00337E64">
            <w:pPr>
              <w:jc w:val="center"/>
              <w:rPr>
                <w:sz w:val="12"/>
                <w:szCs w:val="12"/>
              </w:rPr>
            </w:pPr>
            <w:r w:rsidRPr="00C67A39">
              <w:rPr>
                <w:sz w:val="12"/>
                <w:szCs w:val="12"/>
              </w:rPr>
              <w:t>61</w:t>
            </w:r>
          </w:p>
        </w:tc>
      </w:tr>
      <w:tr w:rsidR="00337E64" w:rsidRPr="00C67A39" w14:paraId="7C2AA669" w14:textId="77777777" w:rsidTr="00337E64">
        <w:tc>
          <w:tcPr>
            <w:tcW w:w="0" w:type="auto"/>
            <w:shd w:val="clear" w:color="auto" w:fill="auto"/>
          </w:tcPr>
          <w:p w14:paraId="59DE58F9" w14:textId="77777777" w:rsidR="00337E64" w:rsidRPr="00C67A39" w:rsidRDefault="00337E64" w:rsidP="00337E64">
            <w:pPr>
              <w:jc w:val="right"/>
              <w:rPr>
                <w:sz w:val="12"/>
                <w:szCs w:val="12"/>
              </w:rPr>
            </w:pPr>
            <w:r w:rsidRPr="00C67A39">
              <w:rPr>
                <w:sz w:val="12"/>
                <w:szCs w:val="12"/>
              </w:rPr>
              <w:t>223</w:t>
            </w:r>
          </w:p>
        </w:tc>
        <w:tc>
          <w:tcPr>
            <w:tcW w:w="0" w:type="auto"/>
            <w:gridSpan w:val="2"/>
          </w:tcPr>
          <w:p w14:paraId="42082E36" w14:textId="77777777" w:rsidR="00337E64" w:rsidRPr="00C67A39" w:rsidRDefault="00337E64" w:rsidP="00337E64">
            <w:pPr>
              <w:rPr>
                <w:sz w:val="12"/>
                <w:szCs w:val="12"/>
              </w:rPr>
            </w:pPr>
          </w:p>
        </w:tc>
        <w:tc>
          <w:tcPr>
            <w:tcW w:w="0" w:type="auto"/>
            <w:shd w:val="clear" w:color="auto" w:fill="auto"/>
          </w:tcPr>
          <w:p w14:paraId="4EE19A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F95B29"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C2B1753" w14:textId="77777777" w:rsidR="00337E64" w:rsidRPr="00C67A39" w:rsidRDefault="00337E64" w:rsidP="00337E64">
            <w:pPr>
              <w:jc w:val="center"/>
              <w:rPr>
                <w:sz w:val="12"/>
                <w:szCs w:val="12"/>
              </w:rPr>
            </w:pPr>
            <w:r w:rsidRPr="00C67A39">
              <w:rPr>
                <w:sz w:val="12"/>
                <w:szCs w:val="12"/>
              </w:rPr>
              <w:t>62</w:t>
            </w:r>
          </w:p>
        </w:tc>
      </w:tr>
      <w:tr w:rsidR="00337E64" w:rsidRPr="00C67A39" w14:paraId="3B2C9F5B" w14:textId="77777777" w:rsidTr="00337E64">
        <w:tc>
          <w:tcPr>
            <w:tcW w:w="0" w:type="auto"/>
            <w:shd w:val="clear" w:color="auto" w:fill="auto"/>
          </w:tcPr>
          <w:p w14:paraId="0B3F137E" w14:textId="77777777" w:rsidR="00337E64" w:rsidRPr="00C67A39" w:rsidRDefault="00337E64" w:rsidP="00337E64">
            <w:pPr>
              <w:jc w:val="right"/>
              <w:rPr>
                <w:sz w:val="12"/>
                <w:szCs w:val="12"/>
              </w:rPr>
            </w:pPr>
            <w:r w:rsidRPr="00C67A39">
              <w:rPr>
                <w:sz w:val="12"/>
                <w:szCs w:val="12"/>
              </w:rPr>
              <w:t>224</w:t>
            </w:r>
          </w:p>
        </w:tc>
        <w:tc>
          <w:tcPr>
            <w:tcW w:w="0" w:type="auto"/>
            <w:gridSpan w:val="2"/>
          </w:tcPr>
          <w:p w14:paraId="0DDB7A4E" w14:textId="77777777" w:rsidR="00337E64" w:rsidRPr="00C67A39" w:rsidRDefault="00337E64" w:rsidP="00337E64">
            <w:pPr>
              <w:rPr>
                <w:sz w:val="12"/>
                <w:szCs w:val="12"/>
              </w:rPr>
            </w:pPr>
          </w:p>
        </w:tc>
        <w:tc>
          <w:tcPr>
            <w:tcW w:w="0" w:type="auto"/>
            <w:shd w:val="clear" w:color="auto" w:fill="auto"/>
          </w:tcPr>
          <w:p w14:paraId="37EFB8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7D99F8"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7888394" w14:textId="77777777" w:rsidR="00337E64" w:rsidRPr="00C67A39" w:rsidRDefault="00337E64" w:rsidP="00337E64">
            <w:pPr>
              <w:jc w:val="center"/>
              <w:rPr>
                <w:sz w:val="12"/>
                <w:szCs w:val="12"/>
              </w:rPr>
            </w:pPr>
            <w:r w:rsidRPr="00C67A39">
              <w:rPr>
                <w:sz w:val="12"/>
                <w:szCs w:val="12"/>
              </w:rPr>
              <w:t>63</w:t>
            </w:r>
          </w:p>
        </w:tc>
      </w:tr>
      <w:tr w:rsidR="00337E64" w:rsidRPr="00C67A39" w14:paraId="2E4B9D19" w14:textId="77777777" w:rsidTr="00337E64">
        <w:tc>
          <w:tcPr>
            <w:tcW w:w="0" w:type="auto"/>
            <w:shd w:val="clear" w:color="auto" w:fill="auto"/>
          </w:tcPr>
          <w:p w14:paraId="39EA47B1" w14:textId="77777777" w:rsidR="00337E64" w:rsidRPr="00C67A39" w:rsidRDefault="00337E64" w:rsidP="00337E64">
            <w:pPr>
              <w:jc w:val="right"/>
              <w:rPr>
                <w:sz w:val="12"/>
                <w:szCs w:val="12"/>
              </w:rPr>
            </w:pPr>
            <w:r w:rsidRPr="00C67A39">
              <w:rPr>
                <w:sz w:val="12"/>
                <w:szCs w:val="12"/>
              </w:rPr>
              <w:t>225</w:t>
            </w:r>
          </w:p>
        </w:tc>
        <w:tc>
          <w:tcPr>
            <w:tcW w:w="0" w:type="auto"/>
            <w:gridSpan w:val="2"/>
          </w:tcPr>
          <w:p w14:paraId="6BCD1EC6" w14:textId="77777777" w:rsidR="00337E64" w:rsidRPr="00C67A39" w:rsidRDefault="00337E64" w:rsidP="00337E64">
            <w:pPr>
              <w:rPr>
                <w:sz w:val="12"/>
                <w:szCs w:val="12"/>
              </w:rPr>
            </w:pPr>
          </w:p>
        </w:tc>
        <w:tc>
          <w:tcPr>
            <w:tcW w:w="0" w:type="auto"/>
            <w:shd w:val="clear" w:color="auto" w:fill="auto"/>
          </w:tcPr>
          <w:p w14:paraId="37228B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3EC041"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96261B7" w14:textId="77777777" w:rsidR="00337E64" w:rsidRPr="00C67A39" w:rsidRDefault="00337E64" w:rsidP="00337E64">
            <w:pPr>
              <w:jc w:val="center"/>
              <w:rPr>
                <w:sz w:val="12"/>
                <w:szCs w:val="12"/>
              </w:rPr>
            </w:pPr>
            <w:r w:rsidRPr="00C67A39">
              <w:rPr>
                <w:sz w:val="12"/>
                <w:szCs w:val="12"/>
              </w:rPr>
              <w:t>64</w:t>
            </w:r>
          </w:p>
        </w:tc>
      </w:tr>
      <w:tr w:rsidR="00337E64" w:rsidRPr="00C67A39" w14:paraId="0161B08A" w14:textId="77777777" w:rsidTr="00337E64">
        <w:tc>
          <w:tcPr>
            <w:tcW w:w="0" w:type="auto"/>
            <w:shd w:val="clear" w:color="auto" w:fill="auto"/>
          </w:tcPr>
          <w:p w14:paraId="25D685FA" w14:textId="77777777" w:rsidR="00337E64" w:rsidRPr="00C67A39" w:rsidRDefault="00337E64" w:rsidP="00337E64">
            <w:pPr>
              <w:jc w:val="right"/>
              <w:rPr>
                <w:sz w:val="12"/>
                <w:szCs w:val="12"/>
              </w:rPr>
            </w:pPr>
            <w:r w:rsidRPr="00C67A39">
              <w:rPr>
                <w:sz w:val="12"/>
                <w:szCs w:val="12"/>
              </w:rPr>
              <w:t>226</w:t>
            </w:r>
          </w:p>
        </w:tc>
        <w:tc>
          <w:tcPr>
            <w:tcW w:w="0" w:type="auto"/>
            <w:gridSpan w:val="2"/>
          </w:tcPr>
          <w:p w14:paraId="31DE7CA5" w14:textId="77777777" w:rsidR="00337E64" w:rsidRPr="00C67A39" w:rsidRDefault="00337E64" w:rsidP="00337E64">
            <w:pPr>
              <w:rPr>
                <w:sz w:val="12"/>
                <w:szCs w:val="12"/>
              </w:rPr>
            </w:pPr>
          </w:p>
        </w:tc>
        <w:tc>
          <w:tcPr>
            <w:tcW w:w="0" w:type="auto"/>
            <w:shd w:val="clear" w:color="auto" w:fill="auto"/>
          </w:tcPr>
          <w:p w14:paraId="3F60A1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31E99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ADAA7BD" w14:textId="77777777" w:rsidR="00337E64" w:rsidRPr="00C67A39" w:rsidRDefault="00337E64" w:rsidP="00337E64">
            <w:pPr>
              <w:jc w:val="center"/>
              <w:rPr>
                <w:sz w:val="12"/>
                <w:szCs w:val="12"/>
              </w:rPr>
            </w:pPr>
            <w:r w:rsidRPr="00C67A39">
              <w:rPr>
                <w:sz w:val="12"/>
                <w:szCs w:val="12"/>
              </w:rPr>
              <w:t>65</w:t>
            </w:r>
          </w:p>
        </w:tc>
      </w:tr>
      <w:tr w:rsidR="00337E64" w:rsidRPr="00C67A39" w14:paraId="32380F80" w14:textId="77777777" w:rsidTr="00337E64">
        <w:tc>
          <w:tcPr>
            <w:tcW w:w="0" w:type="auto"/>
            <w:shd w:val="clear" w:color="auto" w:fill="auto"/>
          </w:tcPr>
          <w:p w14:paraId="1BBE5E6D" w14:textId="77777777" w:rsidR="00337E64" w:rsidRPr="00C67A39" w:rsidRDefault="00337E64" w:rsidP="00337E64">
            <w:pPr>
              <w:jc w:val="right"/>
              <w:rPr>
                <w:sz w:val="12"/>
                <w:szCs w:val="12"/>
              </w:rPr>
            </w:pPr>
            <w:r w:rsidRPr="00C67A39">
              <w:rPr>
                <w:sz w:val="12"/>
                <w:szCs w:val="12"/>
              </w:rPr>
              <w:t>227</w:t>
            </w:r>
          </w:p>
        </w:tc>
        <w:tc>
          <w:tcPr>
            <w:tcW w:w="0" w:type="auto"/>
            <w:gridSpan w:val="2"/>
          </w:tcPr>
          <w:p w14:paraId="7139293A" w14:textId="77777777" w:rsidR="00337E64" w:rsidRPr="00C67A39" w:rsidRDefault="00337E64" w:rsidP="00337E64">
            <w:pPr>
              <w:rPr>
                <w:sz w:val="12"/>
                <w:szCs w:val="12"/>
              </w:rPr>
            </w:pPr>
          </w:p>
        </w:tc>
        <w:tc>
          <w:tcPr>
            <w:tcW w:w="0" w:type="auto"/>
            <w:shd w:val="clear" w:color="auto" w:fill="auto"/>
          </w:tcPr>
          <w:p w14:paraId="38EF93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ED8281"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7B47D50" w14:textId="77777777" w:rsidR="00337E64" w:rsidRPr="00C67A39" w:rsidRDefault="00337E64" w:rsidP="00337E64">
            <w:pPr>
              <w:jc w:val="center"/>
              <w:rPr>
                <w:sz w:val="12"/>
                <w:szCs w:val="12"/>
              </w:rPr>
            </w:pPr>
            <w:r w:rsidRPr="00C67A39">
              <w:rPr>
                <w:sz w:val="12"/>
                <w:szCs w:val="12"/>
              </w:rPr>
              <w:t>66</w:t>
            </w:r>
          </w:p>
        </w:tc>
      </w:tr>
      <w:tr w:rsidR="00337E64" w:rsidRPr="00C67A39" w14:paraId="77E5F1E4" w14:textId="77777777" w:rsidTr="00337E64">
        <w:tc>
          <w:tcPr>
            <w:tcW w:w="0" w:type="auto"/>
            <w:shd w:val="clear" w:color="auto" w:fill="auto"/>
          </w:tcPr>
          <w:p w14:paraId="2BB76623" w14:textId="77777777" w:rsidR="00337E64" w:rsidRPr="00C67A39" w:rsidRDefault="00337E64" w:rsidP="00337E64">
            <w:pPr>
              <w:jc w:val="right"/>
              <w:rPr>
                <w:sz w:val="12"/>
                <w:szCs w:val="12"/>
              </w:rPr>
            </w:pPr>
            <w:r w:rsidRPr="00C67A39">
              <w:rPr>
                <w:sz w:val="12"/>
                <w:szCs w:val="12"/>
              </w:rPr>
              <w:t>228</w:t>
            </w:r>
          </w:p>
        </w:tc>
        <w:tc>
          <w:tcPr>
            <w:tcW w:w="0" w:type="auto"/>
            <w:gridSpan w:val="2"/>
          </w:tcPr>
          <w:p w14:paraId="35D60EE1" w14:textId="77777777" w:rsidR="00337E64" w:rsidRPr="00C67A39" w:rsidRDefault="00337E64" w:rsidP="00337E64">
            <w:pPr>
              <w:rPr>
                <w:sz w:val="12"/>
                <w:szCs w:val="12"/>
              </w:rPr>
            </w:pPr>
          </w:p>
        </w:tc>
        <w:tc>
          <w:tcPr>
            <w:tcW w:w="0" w:type="auto"/>
            <w:shd w:val="clear" w:color="auto" w:fill="auto"/>
          </w:tcPr>
          <w:p w14:paraId="7005901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76F2E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E51EC61" w14:textId="77777777" w:rsidR="00337E64" w:rsidRPr="00C67A39" w:rsidRDefault="00337E64" w:rsidP="00337E64">
            <w:pPr>
              <w:jc w:val="center"/>
              <w:rPr>
                <w:sz w:val="12"/>
                <w:szCs w:val="12"/>
              </w:rPr>
            </w:pPr>
            <w:r w:rsidRPr="00C67A39">
              <w:rPr>
                <w:sz w:val="12"/>
                <w:szCs w:val="12"/>
              </w:rPr>
              <w:t>67</w:t>
            </w:r>
          </w:p>
        </w:tc>
      </w:tr>
      <w:tr w:rsidR="00337E64" w:rsidRPr="00C67A39" w14:paraId="0CB08B6F" w14:textId="77777777" w:rsidTr="00337E64">
        <w:tc>
          <w:tcPr>
            <w:tcW w:w="0" w:type="auto"/>
            <w:shd w:val="clear" w:color="auto" w:fill="auto"/>
          </w:tcPr>
          <w:p w14:paraId="4B7DC1EC" w14:textId="77777777" w:rsidR="00337E64" w:rsidRPr="00C67A39" w:rsidRDefault="00337E64" w:rsidP="00337E64">
            <w:pPr>
              <w:jc w:val="right"/>
              <w:rPr>
                <w:sz w:val="12"/>
                <w:szCs w:val="12"/>
              </w:rPr>
            </w:pPr>
            <w:r w:rsidRPr="00C67A39">
              <w:rPr>
                <w:sz w:val="12"/>
                <w:szCs w:val="12"/>
              </w:rPr>
              <w:t>229</w:t>
            </w:r>
          </w:p>
        </w:tc>
        <w:tc>
          <w:tcPr>
            <w:tcW w:w="0" w:type="auto"/>
            <w:gridSpan w:val="2"/>
          </w:tcPr>
          <w:p w14:paraId="32854B95" w14:textId="77777777" w:rsidR="00337E64" w:rsidRPr="00C67A39" w:rsidRDefault="00337E64" w:rsidP="00337E64">
            <w:pPr>
              <w:rPr>
                <w:sz w:val="12"/>
                <w:szCs w:val="12"/>
              </w:rPr>
            </w:pPr>
          </w:p>
        </w:tc>
        <w:tc>
          <w:tcPr>
            <w:tcW w:w="0" w:type="auto"/>
            <w:shd w:val="clear" w:color="auto" w:fill="auto"/>
          </w:tcPr>
          <w:p w14:paraId="3EB16C9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9FD86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A3E2225" w14:textId="77777777" w:rsidR="00337E64" w:rsidRPr="00C67A39" w:rsidRDefault="00337E64" w:rsidP="00337E64">
            <w:pPr>
              <w:jc w:val="center"/>
              <w:rPr>
                <w:sz w:val="12"/>
                <w:szCs w:val="12"/>
              </w:rPr>
            </w:pPr>
            <w:r w:rsidRPr="00C67A39">
              <w:rPr>
                <w:sz w:val="12"/>
                <w:szCs w:val="12"/>
              </w:rPr>
              <w:t>68</w:t>
            </w:r>
          </w:p>
        </w:tc>
      </w:tr>
      <w:tr w:rsidR="00337E64" w:rsidRPr="00C67A39" w14:paraId="141D1BAC" w14:textId="77777777" w:rsidTr="00337E64">
        <w:tc>
          <w:tcPr>
            <w:tcW w:w="0" w:type="auto"/>
            <w:shd w:val="clear" w:color="auto" w:fill="auto"/>
          </w:tcPr>
          <w:p w14:paraId="6BE1D852" w14:textId="77777777" w:rsidR="00337E64" w:rsidRPr="00C67A39" w:rsidRDefault="00337E64" w:rsidP="00337E64">
            <w:pPr>
              <w:jc w:val="right"/>
              <w:rPr>
                <w:sz w:val="12"/>
                <w:szCs w:val="12"/>
              </w:rPr>
            </w:pPr>
            <w:r w:rsidRPr="00C67A39">
              <w:rPr>
                <w:sz w:val="12"/>
                <w:szCs w:val="12"/>
              </w:rPr>
              <w:t>230</w:t>
            </w:r>
          </w:p>
        </w:tc>
        <w:tc>
          <w:tcPr>
            <w:tcW w:w="0" w:type="auto"/>
            <w:gridSpan w:val="2"/>
          </w:tcPr>
          <w:p w14:paraId="5234A811" w14:textId="77777777" w:rsidR="00337E64" w:rsidRPr="00C67A39" w:rsidRDefault="00337E64" w:rsidP="00337E64">
            <w:pPr>
              <w:rPr>
                <w:sz w:val="12"/>
                <w:szCs w:val="12"/>
              </w:rPr>
            </w:pPr>
          </w:p>
        </w:tc>
        <w:tc>
          <w:tcPr>
            <w:tcW w:w="0" w:type="auto"/>
            <w:shd w:val="clear" w:color="auto" w:fill="auto"/>
          </w:tcPr>
          <w:p w14:paraId="49206B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BD3250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E3F794B" w14:textId="77777777" w:rsidR="00337E64" w:rsidRPr="00C67A39" w:rsidRDefault="00337E64" w:rsidP="00337E64">
            <w:pPr>
              <w:jc w:val="center"/>
              <w:rPr>
                <w:sz w:val="12"/>
                <w:szCs w:val="12"/>
              </w:rPr>
            </w:pPr>
            <w:r w:rsidRPr="00C67A39">
              <w:rPr>
                <w:sz w:val="12"/>
                <w:szCs w:val="12"/>
              </w:rPr>
              <w:t>68а</w:t>
            </w:r>
          </w:p>
        </w:tc>
      </w:tr>
      <w:tr w:rsidR="00337E64" w:rsidRPr="00C67A39" w14:paraId="552B796D" w14:textId="77777777" w:rsidTr="00337E64">
        <w:tc>
          <w:tcPr>
            <w:tcW w:w="0" w:type="auto"/>
            <w:shd w:val="clear" w:color="auto" w:fill="auto"/>
          </w:tcPr>
          <w:p w14:paraId="3BBB5ED7" w14:textId="77777777" w:rsidR="00337E64" w:rsidRPr="00C67A39" w:rsidRDefault="00337E64" w:rsidP="00337E64">
            <w:pPr>
              <w:jc w:val="right"/>
              <w:rPr>
                <w:sz w:val="12"/>
                <w:szCs w:val="12"/>
              </w:rPr>
            </w:pPr>
            <w:r w:rsidRPr="00C67A39">
              <w:rPr>
                <w:sz w:val="12"/>
                <w:szCs w:val="12"/>
              </w:rPr>
              <w:t>231</w:t>
            </w:r>
          </w:p>
        </w:tc>
        <w:tc>
          <w:tcPr>
            <w:tcW w:w="0" w:type="auto"/>
            <w:gridSpan w:val="2"/>
          </w:tcPr>
          <w:p w14:paraId="1E323147" w14:textId="77777777" w:rsidR="00337E64" w:rsidRPr="00C67A39" w:rsidRDefault="00337E64" w:rsidP="00337E64">
            <w:pPr>
              <w:rPr>
                <w:sz w:val="12"/>
                <w:szCs w:val="12"/>
              </w:rPr>
            </w:pPr>
          </w:p>
        </w:tc>
        <w:tc>
          <w:tcPr>
            <w:tcW w:w="0" w:type="auto"/>
            <w:shd w:val="clear" w:color="auto" w:fill="auto"/>
          </w:tcPr>
          <w:p w14:paraId="06993C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A3539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7CB8147" w14:textId="77777777" w:rsidR="00337E64" w:rsidRPr="00C67A39" w:rsidRDefault="00337E64" w:rsidP="00337E64">
            <w:pPr>
              <w:jc w:val="center"/>
              <w:rPr>
                <w:sz w:val="12"/>
                <w:szCs w:val="12"/>
              </w:rPr>
            </w:pPr>
            <w:r w:rsidRPr="00C67A39">
              <w:rPr>
                <w:sz w:val="12"/>
                <w:szCs w:val="12"/>
              </w:rPr>
              <w:t>69</w:t>
            </w:r>
          </w:p>
        </w:tc>
      </w:tr>
      <w:tr w:rsidR="00337E64" w:rsidRPr="00C67A39" w14:paraId="169227C5" w14:textId="77777777" w:rsidTr="00337E64">
        <w:tc>
          <w:tcPr>
            <w:tcW w:w="0" w:type="auto"/>
            <w:shd w:val="clear" w:color="auto" w:fill="auto"/>
          </w:tcPr>
          <w:p w14:paraId="7FDE3584" w14:textId="77777777" w:rsidR="00337E64" w:rsidRPr="00C67A39" w:rsidRDefault="00337E64" w:rsidP="00337E64">
            <w:pPr>
              <w:jc w:val="right"/>
              <w:rPr>
                <w:sz w:val="12"/>
                <w:szCs w:val="12"/>
              </w:rPr>
            </w:pPr>
            <w:r w:rsidRPr="00C67A39">
              <w:rPr>
                <w:sz w:val="12"/>
                <w:szCs w:val="12"/>
              </w:rPr>
              <w:t>232</w:t>
            </w:r>
          </w:p>
        </w:tc>
        <w:tc>
          <w:tcPr>
            <w:tcW w:w="0" w:type="auto"/>
            <w:gridSpan w:val="2"/>
          </w:tcPr>
          <w:p w14:paraId="0AB810E0" w14:textId="77777777" w:rsidR="00337E64" w:rsidRPr="00C67A39" w:rsidRDefault="00337E64" w:rsidP="00337E64">
            <w:pPr>
              <w:rPr>
                <w:sz w:val="12"/>
                <w:szCs w:val="12"/>
              </w:rPr>
            </w:pPr>
          </w:p>
        </w:tc>
        <w:tc>
          <w:tcPr>
            <w:tcW w:w="0" w:type="auto"/>
            <w:shd w:val="clear" w:color="auto" w:fill="auto"/>
          </w:tcPr>
          <w:p w14:paraId="526C280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489FC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F25C20C" w14:textId="77777777" w:rsidR="00337E64" w:rsidRPr="00C67A39" w:rsidRDefault="00337E64" w:rsidP="00337E64">
            <w:pPr>
              <w:jc w:val="center"/>
              <w:rPr>
                <w:sz w:val="12"/>
                <w:szCs w:val="12"/>
              </w:rPr>
            </w:pPr>
            <w:r w:rsidRPr="00C67A39">
              <w:rPr>
                <w:sz w:val="12"/>
                <w:szCs w:val="12"/>
              </w:rPr>
              <w:t>7</w:t>
            </w:r>
          </w:p>
        </w:tc>
      </w:tr>
      <w:tr w:rsidR="00337E64" w:rsidRPr="00C67A39" w14:paraId="5C461ED1" w14:textId="77777777" w:rsidTr="00337E64">
        <w:tc>
          <w:tcPr>
            <w:tcW w:w="0" w:type="auto"/>
            <w:shd w:val="clear" w:color="auto" w:fill="auto"/>
          </w:tcPr>
          <w:p w14:paraId="000C6924" w14:textId="77777777" w:rsidR="00337E64" w:rsidRPr="00C67A39" w:rsidRDefault="00337E64" w:rsidP="00337E64">
            <w:pPr>
              <w:jc w:val="right"/>
              <w:rPr>
                <w:sz w:val="12"/>
                <w:szCs w:val="12"/>
              </w:rPr>
            </w:pPr>
            <w:r w:rsidRPr="00C67A39">
              <w:rPr>
                <w:sz w:val="12"/>
                <w:szCs w:val="12"/>
              </w:rPr>
              <w:t>233</w:t>
            </w:r>
          </w:p>
        </w:tc>
        <w:tc>
          <w:tcPr>
            <w:tcW w:w="0" w:type="auto"/>
            <w:gridSpan w:val="2"/>
          </w:tcPr>
          <w:p w14:paraId="772A42DF" w14:textId="77777777" w:rsidR="00337E64" w:rsidRPr="00C67A39" w:rsidRDefault="00337E64" w:rsidP="00337E64">
            <w:pPr>
              <w:rPr>
                <w:sz w:val="12"/>
                <w:szCs w:val="12"/>
              </w:rPr>
            </w:pPr>
          </w:p>
        </w:tc>
        <w:tc>
          <w:tcPr>
            <w:tcW w:w="0" w:type="auto"/>
            <w:shd w:val="clear" w:color="auto" w:fill="auto"/>
          </w:tcPr>
          <w:p w14:paraId="2B54591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EA235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A59A61A" w14:textId="77777777" w:rsidR="00337E64" w:rsidRPr="00C67A39" w:rsidRDefault="00337E64" w:rsidP="00337E64">
            <w:pPr>
              <w:jc w:val="center"/>
              <w:rPr>
                <w:sz w:val="12"/>
                <w:szCs w:val="12"/>
              </w:rPr>
            </w:pPr>
            <w:r w:rsidRPr="00C67A39">
              <w:rPr>
                <w:sz w:val="12"/>
                <w:szCs w:val="12"/>
              </w:rPr>
              <w:t>70</w:t>
            </w:r>
          </w:p>
        </w:tc>
      </w:tr>
      <w:tr w:rsidR="00337E64" w:rsidRPr="00C67A39" w14:paraId="75C08B6C" w14:textId="77777777" w:rsidTr="00337E64">
        <w:tc>
          <w:tcPr>
            <w:tcW w:w="0" w:type="auto"/>
            <w:shd w:val="clear" w:color="auto" w:fill="auto"/>
          </w:tcPr>
          <w:p w14:paraId="09191D02" w14:textId="77777777" w:rsidR="00337E64" w:rsidRPr="00C67A39" w:rsidRDefault="00337E64" w:rsidP="00337E64">
            <w:pPr>
              <w:jc w:val="right"/>
              <w:rPr>
                <w:sz w:val="12"/>
                <w:szCs w:val="12"/>
              </w:rPr>
            </w:pPr>
            <w:r w:rsidRPr="00C67A39">
              <w:rPr>
                <w:sz w:val="12"/>
                <w:szCs w:val="12"/>
              </w:rPr>
              <w:t>234</w:t>
            </w:r>
          </w:p>
        </w:tc>
        <w:tc>
          <w:tcPr>
            <w:tcW w:w="0" w:type="auto"/>
            <w:gridSpan w:val="2"/>
          </w:tcPr>
          <w:p w14:paraId="237A8A7A" w14:textId="77777777" w:rsidR="00337E64" w:rsidRPr="00C67A39" w:rsidRDefault="00337E64" w:rsidP="00337E64">
            <w:pPr>
              <w:rPr>
                <w:sz w:val="12"/>
                <w:szCs w:val="12"/>
              </w:rPr>
            </w:pPr>
          </w:p>
        </w:tc>
        <w:tc>
          <w:tcPr>
            <w:tcW w:w="0" w:type="auto"/>
            <w:shd w:val="clear" w:color="auto" w:fill="auto"/>
          </w:tcPr>
          <w:p w14:paraId="2F1F3F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CEB2D7"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0AFDD11" w14:textId="77777777" w:rsidR="00337E64" w:rsidRPr="00C67A39" w:rsidRDefault="00337E64" w:rsidP="00337E64">
            <w:pPr>
              <w:jc w:val="center"/>
              <w:rPr>
                <w:sz w:val="12"/>
                <w:szCs w:val="12"/>
              </w:rPr>
            </w:pPr>
            <w:r w:rsidRPr="00C67A39">
              <w:rPr>
                <w:sz w:val="12"/>
                <w:szCs w:val="12"/>
              </w:rPr>
              <w:t>72</w:t>
            </w:r>
          </w:p>
        </w:tc>
      </w:tr>
      <w:tr w:rsidR="00337E64" w:rsidRPr="00C67A39" w14:paraId="7E198CAA" w14:textId="77777777" w:rsidTr="00337E64">
        <w:tc>
          <w:tcPr>
            <w:tcW w:w="0" w:type="auto"/>
            <w:shd w:val="clear" w:color="auto" w:fill="auto"/>
          </w:tcPr>
          <w:p w14:paraId="76B19B8E" w14:textId="77777777" w:rsidR="00337E64" w:rsidRPr="00C67A39" w:rsidRDefault="00337E64" w:rsidP="00337E64">
            <w:pPr>
              <w:jc w:val="right"/>
              <w:rPr>
                <w:sz w:val="12"/>
                <w:szCs w:val="12"/>
              </w:rPr>
            </w:pPr>
            <w:r w:rsidRPr="00C67A39">
              <w:rPr>
                <w:sz w:val="12"/>
                <w:szCs w:val="12"/>
              </w:rPr>
              <w:t>235</w:t>
            </w:r>
          </w:p>
        </w:tc>
        <w:tc>
          <w:tcPr>
            <w:tcW w:w="0" w:type="auto"/>
            <w:gridSpan w:val="2"/>
          </w:tcPr>
          <w:p w14:paraId="16A97C91" w14:textId="77777777" w:rsidR="00337E64" w:rsidRPr="00C67A39" w:rsidRDefault="00337E64" w:rsidP="00337E64">
            <w:pPr>
              <w:rPr>
                <w:sz w:val="12"/>
                <w:szCs w:val="12"/>
              </w:rPr>
            </w:pPr>
          </w:p>
        </w:tc>
        <w:tc>
          <w:tcPr>
            <w:tcW w:w="0" w:type="auto"/>
            <w:shd w:val="clear" w:color="auto" w:fill="auto"/>
          </w:tcPr>
          <w:p w14:paraId="7F1C82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C32D9E"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1B9C077" w14:textId="77777777" w:rsidR="00337E64" w:rsidRPr="00C67A39" w:rsidRDefault="00337E64" w:rsidP="00337E64">
            <w:pPr>
              <w:jc w:val="center"/>
              <w:rPr>
                <w:sz w:val="12"/>
                <w:szCs w:val="12"/>
              </w:rPr>
            </w:pPr>
            <w:r w:rsidRPr="00C67A39">
              <w:rPr>
                <w:sz w:val="12"/>
                <w:szCs w:val="12"/>
              </w:rPr>
              <w:t>73</w:t>
            </w:r>
          </w:p>
        </w:tc>
      </w:tr>
      <w:tr w:rsidR="00337E64" w:rsidRPr="00C67A39" w14:paraId="0FE645FC" w14:textId="77777777" w:rsidTr="00337E64">
        <w:tc>
          <w:tcPr>
            <w:tcW w:w="0" w:type="auto"/>
            <w:shd w:val="clear" w:color="auto" w:fill="auto"/>
          </w:tcPr>
          <w:p w14:paraId="35364447" w14:textId="77777777" w:rsidR="00337E64" w:rsidRPr="00C67A39" w:rsidRDefault="00337E64" w:rsidP="00337E64">
            <w:pPr>
              <w:jc w:val="right"/>
              <w:rPr>
                <w:sz w:val="12"/>
                <w:szCs w:val="12"/>
              </w:rPr>
            </w:pPr>
            <w:r w:rsidRPr="00C67A39">
              <w:rPr>
                <w:sz w:val="12"/>
                <w:szCs w:val="12"/>
              </w:rPr>
              <w:t>236</w:t>
            </w:r>
          </w:p>
        </w:tc>
        <w:tc>
          <w:tcPr>
            <w:tcW w:w="0" w:type="auto"/>
            <w:gridSpan w:val="2"/>
          </w:tcPr>
          <w:p w14:paraId="7DE62EA2" w14:textId="77777777" w:rsidR="00337E64" w:rsidRPr="00C67A39" w:rsidRDefault="00337E64" w:rsidP="00337E64">
            <w:pPr>
              <w:rPr>
                <w:sz w:val="12"/>
                <w:szCs w:val="12"/>
              </w:rPr>
            </w:pPr>
          </w:p>
        </w:tc>
        <w:tc>
          <w:tcPr>
            <w:tcW w:w="0" w:type="auto"/>
            <w:shd w:val="clear" w:color="auto" w:fill="auto"/>
          </w:tcPr>
          <w:p w14:paraId="0297EA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139398"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F11FB66" w14:textId="77777777" w:rsidR="00337E64" w:rsidRPr="00C67A39" w:rsidRDefault="00337E64" w:rsidP="00337E64">
            <w:pPr>
              <w:jc w:val="center"/>
              <w:rPr>
                <w:sz w:val="12"/>
                <w:szCs w:val="12"/>
              </w:rPr>
            </w:pPr>
            <w:r w:rsidRPr="00C67A39">
              <w:rPr>
                <w:sz w:val="12"/>
                <w:szCs w:val="12"/>
              </w:rPr>
              <w:t>74</w:t>
            </w:r>
          </w:p>
        </w:tc>
      </w:tr>
      <w:tr w:rsidR="00337E64" w:rsidRPr="00C67A39" w14:paraId="603728F0" w14:textId="77777777" w:rsidTr="00337E64">
        <w:tc>
          <w:tcPr>
            <w:tcW w:w="0" w:type="auto"/>
            <w:shd w:val="clear" w:color="auto" w:fill="auto"/>
          </w:tcPr>
          <w:p w14:paraId="1017846E" w14:textId="77777777" w:rsidR="00337E64" w:rsidRPr="00C67A39" w:rsidRDefault="00337E64" w:rsidP="00337E64">
            <w:pPr>
              <w:jc w:val="right"/>
              <w:rPr>
                <w:sz w:val="12"/>
                <w:szCs w:val="12"/>
              </w:rPr>
            </w:pPr>
            <w:r w:rsidRPr="00C67A39">
              <w:rPr>
                <w:sz w:val="12"/>
                <w:szCs w:val="12"/>
              </w:rPr>
              <w:t>237</w:t>
            </w:r>
          </w:p>
        </w:tc>
        <w:tc>
          <w:tcPr>
            <w:tcW w:w="0" w:type="auto"/>
            <w:gridSpan w:val="2"/>
          </w:tcPr>
          <w:p w14:paraId="7140260E" w14:textId="77777777" w:rsidR="00337E64" w:rsidRPr="00C67A39" w:rsidRDefault="00337E64" w:rsidP="00337E64">
            <w:pPr>
              <w:rPr>
                <w:sz w:val="12"/>
                <w:szCs w:val="12"/>
              </w:rPr>
            </w:pPr>
          </w:p>
        </w:tc>
        <w:tc>
          <w:tcPr>
            <w:tcW w:w="0" w:type="auto"/>
            <w:shd w:val="clear" w:color="auto" w:fill="auto"/>
          </w:tcPr>
          <w:p w14:paraId="4500EC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8A8A0F"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0DF43C2" w14:textId="77777777" w:rsidR="00337E64" w:rsidRPr="00C67A39" w:rsidRDefault="00337E64" w:rsidP="00337E64">
            <w:pPr>
              <w:jc w:val="center"/>
              <w:rPr>
                <w:sz w:val="12"/>
                <w:szCs w:val="12"/>
              </w:rPr>
            </w:pPr>
            <w:r w:rsidRPr="00C67A39">
              <w:rPr>
                <w:sz w:val="12"/>
                <w:szCs w:val="12"/>
              </w:rPr>
              <w:t>75</w:t>
            </w:r>
          </w:p>
        </w:tc>
      </w:tr>
      <w:tr w:rsidR="00337E64" w:rsidRPr="00C67A39" w14:paraId="407734F0" w14:textId="77777777" w:rsidTr="00337E64">
        <w:tc>
          <w:tcPr>
            <w:tcW w:w="0" w:type="auto"/>
            <w:shd w:val="clear" w:color="auto" w:fill="auto"/>
          </w:tcPr>
          <w:p w14:paraId="3F2A799F" w14:textId="77777777" w:rsidR="00337E64" w:rsidRPr="00C67A39" w:rsidRDefault="00337E64" w:rsidP="00337E64">
            <w:pPr>
              <w:jc w:val="right"/>
              <w:rPr>
                <w:sz w:val="12"/>
                <w:szCs w:val="12"/>
              </w:rPr>
            </w:pPr>
            <w:r w:rsidRPr="00C67A39">
              <w:rPr>
                <w:sz w:val="12"/>
                <w:szCs w:val="12"/>
              </w:rPr>
              <w:t>238</w:t>
            </w:r>
          </w:p>
        </w:tc>
        <w:tc>
          <w:tcPr>
            <w:tcW w:w="0" w:type="auto"/>
            <w:gridSpan w:val="2"/>
          </w:tcPr>
          <w:p w14:paraId="5B889AF5" w14:textId="77777777" w:rsidR="00337E64" w:rsidRPr="00C67A39" w:rsidRDefault="00337E64" w:rsidP="00337E64">
            <w:pPr>
              <w:rPr>
                <w:sz w:val="12"/>
                <w:szCs w:val="12"/>
              </w:rPr>
            </w:pPr>
          </w:p>
        </w:tc>
        <w:tc>
          <w:tcPr>
            <w:tcW w:w="0" w:type="auto"/>
            <w:shd w:val="clear" w:color="auto" w:fill="auto"/>
          </w:tcPr>
          <w:p w14:paraId="22AD8C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FFB8F0"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B66C3ED" w14:textId="77777777" w:rsidR="00337E64" w:rsidRPr="00C67A39" w:rsidRDefault="00337E64" w:rsidP="00337E64">
            <w:pPr>
              <w:jc w:val="center"/>
              <w:rPr>
                <w:sz w:val="12"/>
                <w:szCs w:val="12"/>
              </w:rPr>
            </w:pPr>
            <w:r w:rsidRPr="00C67A39">
              <w:rPr>
                <w:sz w:val="12"/>
                <w:szCs w:val="12"/>
              </w:rPr>
              <w:t>76</w:t>
            </w:r>
          </w:p>
        </w:tc>
      </w:tr>
      <w:tr w:rsidR="00337E64" w:rsidRPr="00C67A39" w14:paraId="132A33B0" w14:textId="77777777" w:rsidTr="00337E64">
        <w:tc>
          <w:tcPr>
            <w:tcW w:w="0" w:type="auto"/>
            <w:shd w:val="clear" w:color="auto" w:fill="auto"/>
          </w:tcPr>
          <w:p w14:paraId="3836ACDC" w14:textId="77777777" w:rsidR="00337E64" w:rsidRPr="00C67A39" w:rsidRDefault="00337E64" w:rsidP="00337E64">
            <w:pPr>
              <w:jc w:val="right"/>
              <w:rPr>
                <w:sz w:val="12"/>
                <w:szCs w:val="12"/>
              </w:rPr>
            </w:pPr>
            <w:r w:rsidRPr="00C67A39">
              <w:rPr>
                <w:sz w:val="12"/>
                <w:szCs w:val="12"/>
              </w:rPr>
              <w:t>239</w:t>
            </w:r>
          </w:p>
        </w:tc>
        <w:tc>
          <w:tcPr>
            <w:tcW w:w="0" w:type="auto"/>
            <w:gridSpan w:val="2"/>
          </w:tcPr>
          <w:p w14:paraId="24924D50" w14:textId="77777777" w:rsidR="00337E64" w:rsidRPr="00C67A39" w:rsidRDefault="00337E64" w:rsidP="00337E64">
            <w:pPr>
              <w:rPr>
                <w:sz w:val="12"/>
                <w:szCs w:val="12"/>
              </w:rPr>
            </w:pPr>
          </w:p>
        </w:tc>
        <w:tc>
          <w:tcPr>
            <w:tcW w:w="0" w:type="auto"/>
            <w:shd w:val="clear" w:color="auto" w:fill="auto"/>
          </w:tcPr>
          <w:p w14:paraId="1BACC4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DF316A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1B83732" w14:textId="77777777" w:rsidR="00337E64" w:rsidRPr="00C67A39" w:rsidRDefault="00337E64" w:rsidP="00337E64">
            <w:pPr>
              <w:jc w:val="center"/>
              <w:rPr>
                <w:sz w:val="12"/>
                <w:szCs w:val="12"/>
              </w:rPr>
            </w:pPr>
            <w:r w:rsidRPr="00C67A39">
              <w:rPr>
                <w:sz w:val="12"/>
                <w:szCs w:val="12"/>
              </w:rPr>
              <w:t>77</w:t>
            </w:r>
          </w:p>
        </w:tc>
      </w:tr>
      <w:tr w:rsidR="00337E64" w:rsidRPr="00C67A39" w14:paraId="54EB7910" w14:textId="77777777" w:rsidTr="00337E64">
        <w:tc>
          <w:tcPr>
            <w:tcW w:w="0" w:type="auto"/>
            <w:shd w:val="clear" w:color="auto" w:fill="auto"/>
          </w:tcPr>
          <w:p w14:paraId="550D9518" w14:textId="77777777" w:rsidR="00337E64" w:rsidRPr="00C67A39" w:rsidRDefault="00337E64" w:rsidP="00337E64">
            <w:pPr>
              <w:jc w:val="right"/>
              <w:rPr>
                <w:sz w:val="12"/>
                <w:szCs w:val="12"/>
              </w:rPr>
            </w:pPr>
            <w:r w:rsidRPr="00C67A39">
              <w:rPr>
                <w:sz w:val="12"/>
                <w:szCs w:val="12"/>
              </w:rPr>
              <w:lastRenderedPageBreak/>
              <w:t>240</w:t>
            </w:r>
          </w:p>
        </w:tc>
        <w:tc>
          <w:tcPr>
            <w:tcW w:w="0" w:type="auto"/>
            <w:gridSpan w:val="2"/>
          </w:tcPr>
          <w:p w14:paraId="051DA65E" w14:textId="77777777" w:rsidR="00337E64" w:rsidRPr="00C67A39" w:rsidRDefault="00337E64" w:rsidP="00337E64">
            <w:pPr>
              <w:rPr>
                <w:sz w:val="12"/>
                <w:szCs w:val="12"/>
              </w:rPr>
            </w:pPr>
          </w:p>
        </w:tc>
        <w:tc>
          <w:tcPr>
            <w:tcW w:w="0" w:type="auto"/>
            <w:shd w:val="clear" w:color="auto" w:fill="auto"/>
          </w:tcPr>
          <w:p w14:paraId="5D84262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B8CDB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9B8784A" w14:textId="77777777" w:rsidR="00337E64" w:rsidRPr="00C67A39" w:rsidRDefault="00337E64" w:rsidP="00337E64">
            <w:pPr>
              <w:jc w:val="center"/>
              <w:rPr>
                <w:sz w:val="12"/>
                <w:szCs w:val="12"/>
              </w:rPr>
            </w:pPr>
            <w:r w:rsidRPr="00C67A39">
              <w:rPr>
                <w:sz w:val="12"/>
                <w:szCs w:val="12"/>
              </w:rPr>
              <w:t>78</w:t>
            </w:r>
          </w:p>
        </w:tc>
      </w:tr>
      <w:tr w:rsidR="00337E64" w:rsidRPr="00C67A39" w14:paraId="3C5C3BEC" w14:textId="77777777" w:rsidTr="00337E64">
        <w:tc>
          <w:tcPr>
            <w:tcW w:w="0" w:type="auto"/>
            <w:shd w:val="clear" w:color="auto" w:fill="auto"/>
          </w:tcPr>
          <w:p w14:paraId="68902DE8" w14:textId="77777777" w:rsidR="00337E64" w:rsidRPr="00C67A39" w:rsidRDefault="00337E64" w:rsidP="00337E64">
            <w:pPr>
              <w:jc w:val="right"/>
              <w:rPr>
                <w:sz w:val="12"/>
                <w:szCs w:val="12"/>
              </w:rPr>
            </w:pPr>
            <w:r w:rsidRPr="00C67A39">
              <w:rPr>
                <w:sz w:val="12"/>
                <w:szCs w:val="12"/>
              </w:rPr>
              <w:t>241</w:t>
            </w:r>
          </w:p>
        </w:tc>
        <w:tc>
          <w:tcPr>
            <w:tcW w:w="0" w:type="auto"/>
            <w:gridSpan w:val="2"/>
          </w:tcPr>
          <w:p w14:paraId="7E3E07FA" w14:textId="77777777" w:rsidR="00337E64" w:rsidRPr="00C67A39" w:rsidRDefault="00337E64" w:rsidP="00337E64">
            <w:pPr>
              <w:rPr>
                <w:sz w:val="12"/>
                <w:szCs w:val="12"/>
              </w:rPr>
            </w:pPr>
          </w:p>
        </w:tc>
        <w:tc>
          <w:tcPr>
            <w:tcW w:w="0" w:type="auto"/>
            <w:shd w:val="clear" w:color="auto" w:fill="auto"/>
          </w:tcPr>
          <w:p w14:paraId="2CC4F4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F188B1"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F15A4B3" w14:textId="77777777" w:rsidR="00337E64" w:rsidRPr="00C67A39" w:rsidRDefault="00337E64" w:rsidP="00337E64">
            <w:pPr>
              <w:jc w:val="center"/>
              <w:rPr>
                <w:sz w:val="12"/>
                <w:szCs w:val="12"/>
              </w:rPr>
            </w:pPr>
            <w:r w:rsidRPr="00C67A39">
              <w:rPr>
                <w:sz w:val="12"/>
                <w:szCs w:val="12"/>
              </w:rPr>
              <w:t>79</w:t>
            </w:r>
          </w:p>
        </w:tc>
      </w:tr>
      <w:tr w:rsidR="00337E64" w:rsidRPr="00C67A39" w14:paraId="658633BB" w14:textId="77777777" w:rsidTr="00337E64">
        <w:tc>
          <w:tcPr>
            <w:tcW w:w="0" w:type="auto"/>
            <w:shd w:val="clear" w:color="auto" w:fill="auto"/>
          </w:tcPr>
          <w:p w14:paraId="39739EDB" w14:textId="77777777" w:rsidR="00337E64" w:rsidRPr="00C67A39" w:rsidRDefault="00337E64" w:rsidP="00337E64">
            <w:pPr>
              <w:jc w:val="right"/>
              <w:rPr>
                <w:sz w:val="12"/>
                <w:szCs w:val="12"/>
              </w:rPr>
            </w:pPr>
            <w:r w:rsidRPr="00C67A39">
              <w:rPr>
                <w:sz w:val="12"/>
                <w:szCs w:val="12"/>
              </w:rPr>
              <w:t>242</w:t>
            </w:r>
          </w:p>
        </w:tc>
        <w:tc>
          <w:tcPr>
            <w:tcW w:w="0" w:type="auto"/>
            <w:gridSpan w:val="2"/>
          </w:tcPr>
          <w:p w14:paraId="23A21466" w14:textId="77777777" w:rsidR="00337E64" w:rsidRPr="00C67A39" w:rsidRDefault="00337E64" w:rsidP="00337E64">
            <w:pPr>
              <w:rPr>
                <w:sz w:val="12"/>
                <w:szCs w:val="12"/>
              </w:rPr>
            </w:pPr>
          </w:p>
        </w:tc>
        <w:tc>
          <w:tcPr>
            <w:tcW w:w="0" w:type="auto"/>
            <w:shd w:val="clear" w:color="auto" w:fill="auto"/>
          </w:tcPr>
          <w:p w14:paraId="1BF542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070F97"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48EDCAB4" w14:textId="77777777" w:rsidR="00337E64" w:rsidRPr="00C67A39" w:rsidRDefault="00337E64" w:rsidP="00337E64">
            <w:pPr>
              <w:jc w:val="center"/>
              <w:rPr>
                <w:sz w:val="12"/>
                <w:szCs w:val="12"/>
              </w:rPr>
            </w:pPr>
            <w:r w:rsidRPr="00C67A39">
              <w:rPr>
                <w:sz w:val="12"/>
                <w:szCs w:val="12"/>
              </w:rPr>
              <w:t>8</w:t>
            </w:r>
          </w:p>
        </w:tc>
      </w:tr>
      <w:tr w:rsidR="00337E64" w:rsidRPr="00C67A39" w14:paraId="2F3627EB" w14:textId="77777777" w:rsidTr="00337E64">
        <w:tc>
          <w:tcPr>
            <w:tcW w:w="0" w:type="auto"/>
            <w:shd w:val="clear" w:color="auto" w:fill="auto"/>
          </w:tcPr>
          <w:p w14:paraId="687B6CB1" w14:textId="77777777" w:rsidR="00337E64" w:rsidRPr="00C67A39" w:rsidRDefault="00337E64" w:rsidP="00337E64">
            <w:pPr>
              <w:jc w:val="right"/>
              <w:rPr>
                <w:sz w:val="12"/>
                <w:szCs w:val="12"/>
              </w:rPr>
            </w:pPr>
            <w:r w:rsidRPr="00C67A39">
              <w:rPr>
                <w:sz w:val="12"/>
                <w:szCs w:val="12"/>
              </w:rPr>
              <w:t>243</w:t>
            </w:r>
          </w:p>
        </w:tc>
        <w:tc>
          <w:tcPr>
            <w:tcW w:w="0" w:type="auto"/>
            <w:gridSpan w:val="2"/>
          </w:tcPr>
          <w:p w14:paraId="6205A162" w14:textId="77777777" w:rsidR="00337E64" w:rsidRPr="00C67A39" w:rsidRDefault="00337E64" w:rsidP="00337E64">
            <w:pPr>
              <w:rPr>
                <w:sz w:val="12"/>
                <w:szCs w:val="12"/>
              </w:rPr>
            </w:pPr>
          </w:p>
        </w:tc>
        <w:tc>
          <w:tcPr>
            <w:tcW w:w="0" w:type="auto"/>
            <w:shd w:val="clear" w:color="auto" w:fill="auto"/>
          </w:tcPr>
          <w:p w14:paraId="0D0D19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9FAD7C"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ACF567F" w14:textId="77777777" w:rsidR="00337E64" w:rsidRPr="00C67A39" w:rsidRDefault="00337E64" w:rsidP="00337E64">
            <w:pPr>
              <w:jc w:val="center"/>
              <w:rPr>
                <w:sz w:val="12"/>
                <w:szCs w:val="12"/>
              </w:rPr>
            </w:pPr>
            <w:r w:rsidRPr="00C67A39">
              <w:rPr>
                <w:sz w:val="12"/>
                <w:szCs w:val="12"/>
              </w:rPr>
              <w:t>80</w:t>
            </w:r>
          </w:p>
        </w:tc>
      </w:tr>
      <w:tr w:rsidR="00337E64" w:rsidRPr="00C67A39" w14:paraId="55F71AF0" w14:textId="77777777" w:rsidTr="00337E64">
        <w:tc>
          <w:tcPr>
            <w:tcW w:w="0" w:type="auto"/>
            <w:shd w:val="clear" w:color="auto" w:fill="auto"/>
          </w:tcPr>
          <w:p w14:paraId="4BA63DDC" w14:textId="77777777" w:rsidR="00337E64" w:rsidRPr="00C67A39" w:rsidRDefault="00337E64" w:rsidP="00337E64">
            <w:pPr>
              <w:jc w:val="right"/>
              <w:rPr>
                <w:sz w:val="12"/>
                <w:szCs w:val="12"/>
              </w:rPr>
            </w:pPr>
            <w:r w:rsidRPr="00C67A39">
              <w:rPr>
                <w:sz w:val="12"/>
                <w:szCs w:val="12"/>
              </w:rPr>
              <w:t>244</w:t>
            </w:r>
          </w:p>
        </w:tc>
        <w:tc>
          <w:tcPr>
            <w:tcW w:w="0" w:type="auto"/>
            <w:gridSpan w:val="2"/>
          </w:tcPr>
          <w:p w14:paraId="439FF272" w14:textId="77777777" w:rsidR="00337E64" w:rsidRPr="00C67A39" w:rsidRDefault="00337E64" w:rsidP="00337E64">
            <w:pPr>
              <w:rPr>
                <w:sz w:val="12"/>
                <w:szCs w:val="12"/>
              </w:rPr>
            </w:pPr>
          </w:p>
        </w:tc>
        <w:tc>
          <w:tcPr>
            <w:tcW w:w="0" w:type="auto"/>
            <w:shd w:val="clear" w:color="auto" w:fill="auto"/>
          </w:tcPr>
          <w:p w14:paraId="6A24CA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877D1E"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08D7B2E8" w14:textId="77777777" w:rsidR="00337E64" w:rsidRPr="00C67A39" w:rsidRDefault="00337E64" w:rsidP="00337E64">
            <w:pPr>
              <w:jc w:val="center"/>
              <w:rPr>
                <w:sz w:val="12"/>
                <w:szCs w:val="12"/>
              </w:rPr>
            </w:pPr>
            <w:r w:rsidRPr="00C67A39">
              <w:rPr>
                <w:sz w:val="12"/>
                <w:szCs w:val="12"/>
              </w:rPr>
              <w:t>81</w:t>
            </w:r>
          </w:p>
        </w:tc>
      </w:tr>
      <w:tr w:rsidR="00337E64" w:rsidRPr="00C67A39" w14:paraId="3DCCA623" w14:textId="77777777" w:rsidTr="00337E64">
        <w:tc>
          <w:tcPr>
            <w:tcW w:w="0" w:type="auto"/>
            <w:shd w:val="clear" w:color="auto" w:fill="auto"/>
          </w:tcPr>
          <w:p w14:paraId="03D14CEC" w14:textId="77777777" w:rsidR="00337E64" w:rsidRPr="00C67A39" w:rsidRDefault="00337E64" w:rsidP="00337E64">
            <w:pPr>
              <w:jc w:val="right"/>
              <w:rPr>
                <w:sz w:val="12"/>
                <w:szCs w:val="12"/>
              </w:rPr>
            </w:pPr>
            <w:r w:rsidRPr="00C67A39">
              <w:rPr>
                <w:sz w:val="12"/>
                <w:szCs w:val="12"/>
              </w:rPr>
              <w:t>245</w:t>
            </w:r>
          </w:p>
        </w:tc>
        <w:tc>
          <w:tcPr>
            <w:tcW w:w="0" w:type="auto"/>
            <w:gridSpan w:val="2"/>
          </w:tcPr>
          <w:p w14:paraId="0F80A426" w14:textId="77777777" w:rsidR="00337E64" w:rsidRPr="00C67A39" w:rsidRDefault="00337E64" w:rsidP="00337E64">
            <w:pPr>
              <w:rPr>
                <w:sz w:val="12"/>
                <w:szCs w:val="12"/>
              </w:rPr>
            </w:pPr>
          </w:p>
        </w:tc>
        <w:tc>
          <w:tcPr>
            <w:tcW w:w="0" w:type="auto"/>
            <w:shd w:val="clear" w:color="auto" w:fill="auto"/>
          </w:tcPr>
          <w:p w14:paraId="5525F1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BF5D81"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772E51E" w14:textId="77777777" w:rsidR="00337E64" w:rsidRPr="00C67A39" w:rsidRDefault="00337E64" w:rsidP="00337E64">
            <w:pPr>
              <w:jc w:val="center"/>
              <w:rPr>
                <w:sz w:val="12"/>
                <w:szCs w:val="12"/>
              </w:rPr>
            </w:pPr>
            <w:r w:rsidRPr="00C67A39">
              <w:rPr>
                <w:sz w:val="12"/>
                <w:szCs w:val="12"/>
              </w:rPr>
              <w:t>82</w:t>
            </w:r>
          </w:p>
        </w:tc>
      </w:tr>
      <w:tr w:rsidR="00337E64" w:rsidRPr="00C67A39" w14:paraId="479F8651" w14:textId="77777777" w:rsidTr="00337E64">
        <w:tc>
          <w:tcPr>
            <w:tcW w:w="0" w:type="auto"/>
            <w:shd w:val="clear" w:color="auto" w:fill="auto"/>
          </w:tcPr>
          <w:p w14:paraId="6F0E5851" w14:textId="77777777" w:rsidR="00337E64" w:rsidRPr="00C67A39" w:rsidRDefault="00337E64" w:rsidP="00337E64">
            <w:pPr>
              <w:jc w:val="right"/>
              <w:rPr>
                <w:sz w:val="12"/>
                <w:szCs w:val="12"/>
              </w:rPr>
            </w:pPr>
            <w:r w:rsidRPr="00C67A39">
              <w:rPr>
                <w:sz w:val="12"/>
                <w:szCs w:val="12"/>
              </w:rPr>
              <w:t>246</w:t>
            </w:r>
          </w:p>
        </w:tc>
        <w:tc>
          <w:tcPr>
            <w:tcW w:w="0" w:type="auto"/>
            <w:gridSpan w:val="2"/>
          </w:tcPr>
          <w:p w14:paraId="145EFFD5" w14:textId="77777777" w:rsidR="00337E64" w:rsidRPr="00C67A39" w:rsidRDefault="00337E64" w:rsidP="00337E64">
            <w:pPr>
              <w:rPr>
                <w:sz w:val="12"/>
                <w:szCs w:val="12"/>
              </w:rPr>
            </w:pPr>
          </w:p>
        </w:tc>
        <w:tc>
          <w:tcPr>
            <w:tcW w:w="0" w:type="auto"/>
            <w:shd w:val="clear" w:color="auto" w:fill="auto"/>
          </w:tcPr>
          <w:p w14:paraId="1B89512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FAA5D8"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3B95285" w14:textId="77777777" w:rsidR="00337E64" w:rsidRPr="00C67A39" w:rsidRDefault="00337E64" w:rsidP="00337E64">
            <w:pPr>
              <w:jc w:val="center"/>
              <w:rPr>
                <w:sz w:val="12"/>
                <w:szCs w:val="12"/>
              </w:rPr>
            </w:pPr>
            <w:r w:rsidRPr="00C67A39">
              <w:rPr>
                <w:sz w:val="12"/>
                <w:szCs w:val="12"/>
              </w:rPr>
              <w:t>83</w:t>
            </w:r>
          </w:p>
        </w:tc>
      </w:tr>
      <w:tr w:rsidR="00337E64" w:rsidRPr="00C67A39" w14:paraId="292235C0" w14:textId="77777777" w:rsidTr="00337E64">
        <w:tc>
          <w:tcPr>
            <w:tcW w:w="0" w:type="auto"/>
            <w:shd w:val="clear" w:color="auto" w:fill="auto"/>
          </w:tcPr>
          <w:p w14:paraId="4DF0AEA3" w14:textId="77777777" w:rsidR="00337E64" w:rsidRPr="00C67A39" w:rsidRDefault="00337E64" w:rsidP="00337E64">
            <w:pPr>
              <w:jc w:val="right"/>
              <w:rPr>
                <w:sz w:val="12"/>
                <w:szCs w:val="12"/>
              </w:rPr>
            </w:pPr>
            <w:r w:rsidRPr="00C67A39">
              <w:rPr>
                <w:sz w:val="12"/>
                <w:szCs w:val="12"/>
              </w:rPr>
              <w:t>247</w:t>
            </w:r>
          </w:p>
        </w:tc>
        <w:tc>
          <w:tcPr>
            <w:tcW w:w="0" w:type="auto"/>
            <w:gridSpan w:val="2"/>
          </w:tcPr>
          <w:p w14:paraId="25687B8F" w14:textId="77777777" w:rsidR="00337E64" w:rsidRPr="00C67A39" w:rsidRDefault="00337E64" w:rsidP="00337E64">
            <w:pPr>
              <w:rPr>
                <w:sz w:val="12"/>
                <w:szCs w:val="12"/>
              </w:rPr>
            </w:pPr>
          </w:p>
        </w:tc>
        <w:tc>
          <w:tcPr>
            <w:tcW w:w="0" w:type="auto"/>
            <w:shd w:val="clear" w:color="auto" w:fill="auto"/>
          </w:tcPr>
          <w:p w14:paraId="3458D6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23CD0D"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B7E58D2" w14:textId="77777777" w:rsidR="00337E64" w:rsidRPr="00C67A39" w:rsidRDefault="00337E64" w:rsidP="00337E64">
            <w:pPr>
              <w:jc w:val="center"/>
              <w:rPr>
                <w:sz w:val="12"/>
                <w:szCs w:val="12"/>
              </w:rPr>
            </w:pPr>
            <w:r w:rsidRPr="00C67A39">
              <w:rPr>
                <w:sz w:val="12"/>
                <w:szCs w:val="12"/>
              </w:rPr>
              <w:t>84</w:t>
            </w:r>
          </w:p>
        </w:tc>
      </w:tr>
      <w:tr w:rsidR="00337E64" w:rsidRPr="00C67A39" w14:paraId="157FEB75" w14:textId="77777777" w:rsidTr="00337E64">
        <w:tc>
          <w:tcPr>
            <w:tcW w:w="0" w:type="auto"/>
            <w:shd w:val="clear" w:color="auto" w:fill="auto"/>
          </w:tcPr>
          <w:p w14:paraId="2074C8D7" w14:textId="77777777" w:rsidR="00337E64" w:rsidRPr="00C67A39" w:rsidRDefault="00337E64" w:rsidP="00337E64">
            <w:pPr>
              <w:jc w:val="right"/>
              <w:rPr>
                <w:sz w:val="12"/>
                <w:szCs w:val="12"/>
              </w:rPr>
            </w:pPr>
            <w:r w:rsidRPr="00C67A39">
              <w:rPr>
                <w:sz w:val="12"/>
                <w:szCs w:val="12"/>
              </w:rPr>
              <w:t>248</w:t>
            </w:r>
          </w:p>
        </w:tc>
        <w:tc>
          <w:tcPr>
            <w:tcW w:w="0" w:type="auto"/>
            <w:gridSpan w:val="2"/>
          </w:tcPr>
          <w:p w14:paraId="3B499B86" w14:textId="77777777" w:rsidR="00337E64" w:rsidRPr="00C67A39" w:rsidRDefault="00337E64" w:rsidP="00337E64">
            <w:pPr>
              <w:rPr>
                <w:sz w:val="12"/>
                <w:szCs w:val="12"/>
              </w:rPr>
            </w:pPr>
          </w:p>
        </w:tc>
        <w:tc>
          <w:tcPr>
            <w:tcW w:w="0" w:type="auto"/>
            <w:shd w:val="clear" w:color="auto" w:fill="auto"/>
          </w:tcPr>
          <w:p w14:paraId="11E03F1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E1464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751BB00" w14:textId="77777777" w:rsidR="00337E64" w:rsidRPr="00C67A39" w:rsidRDefault="00337E64" w:rsidP="00337E64">
            <w:pPr>
              <w:jc w:val="center"/>
              <w:rPr>
                <w:sz w:val="12"/>
                <w:szCs w:val="12"/>
              </w:rPr>
            </w:pPr>
            <w:r w:rsidRPr="00C67A39">
              <w:rPr>
                <w:sz w:val="12"/>
                <w:szCs w:val="12"/>
              </w:rPr>
              <w:t>85</w:t>
            </w:r>
          </w:p>
        </w:tc>
      </w:tr>
      <w:tr w:rsidR="00337E64" w:rsidRPr="00C67A39" w14:paraId="2C085F82" w14:textId="77777777" w:rsidTr="00337E64">
        <w:tc>
          <w:tcPr>
            <w:tcW w:w="0" w:type="auto"/>
            <w:shd w:val="clear" w:color="auto" w:fill="auto"/>
          </w:tcPr>
          <w:p w14:paraId="6778B61A" w14:textId="77777777" w:rsidR="00337E64" w:rsidRPr="00C67A39" w:rsidRDefault="00337E64" w:rsidP="00337E64">
            <w:pPr>
              <w:jc w:val="right"/>
              <w:rPr>
                <w:sz w:val="12"/>
                <w:szCs w:val="12"/>
              </w:rPr>
            </w:pPr>
            <w:r w:rsidRPr="00C67A39">
              <w:rPr>
                <w:sz w:val="12"/>
                <w:szCs w:val="12"/>
              </w:rPr>
              <w:t>249</w:t>
            </w:r>
          </w:p>
        </w:tc>
        <w:tc>
          <w:tcPr>
            <w:tcW w:w="0" w:type="auto"/>
            <w:gridSpan w:val="2"/>
          </w:tcPr>
          <w:p w14:paraId="1CEEF20B" w14:textId="77777777" w:rsidR="00337E64" w:rsidRPr="00C67A39" w:rsidRDefault="00337E64" w:rsidP="00337E64">
            <w:pPr>
              <w:rPr>
                <w:sz w:val="12"/>
                <w:szCs w:val="12"/>
              </w:rPr>
            </w:pPr>
          </w:p>
        </w:tc>
        <w:tc>
          <w:tcPr>
            <w:tcW w:w="0" w:type="auto"/>
            <w:shd w:val="clear" w:color="auto" w:fill="auto"/>
          </w:tcPr>
          <w:p w14:paraId="15C847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66C3E7"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4765E31" w14:textId="77777777" w:rsidR="00337E64" w:rsidRPr="00C67A39" w:rsidRDefault="00337E64" w:rsidP="00337E64">
            <w:pPr>
              <w:jc w:val="center"/>
              <w:rPr>
                <w:sz w:val="12"/>
                <w:szCs w:val="12"/>
              </w:rPr>
            </w:pPr>
            <w:r w:rsidRPr="00C67A39">
              <w:rPr>
                <w:sz w:val="12"/>
                <w:szCs w:val="12"/>
              </w:rPr>
              <w:t>86</w:t>
            </w:r>
          </w:p>
        </w:tc>
      </w:tr>
      <w:tr w:rsidR="00337E64" w:rsidRPr="00C67A39" w14:paraId="738FA77A" w14:textId="77777777" w:rsidTr="00337E64">
        <w:tc>
          <w:tcPr>
            <w:tcW w:w="0" w:type="auto"/>
            <w:shd w:val="clear" w:color="auto" w:fill="auto"/>
          </w:tcPr>
          <w:p w14:paraId="5844D2AB" w14:textId="77777777" w:rsidR="00337E64" w:rsidRPr="00C67A39" w:rsidRDefault="00337E64" w:rsidP="00337E64">
            <w:pPr>
              <w:jc w:val="right"/>
              <w:rPr>
                <w:sz w:val="12"/>
                <w:szCs w:val="12"/>
              </w:rPr>
            </w:pPr>
            <w:r w:rsidRPr="00C67A39">
              <w:rPr>
                <w:sz w:val="12"/>
                <w:szCs w:val="12"/>
              </w:rPr>
              <w:t>250</w:t>
            </w:r>
          </w:p>
        </w:tc>
        <w:tc>
          <w:tcPr>
            <w:tcW w:w="0" w:type="auto"/>
            <w:gridSpan w:val="2"/>
          </w:tcPr>
          <w:p w14:paraId="6352DF28" w14:textId="77777777" w:rsidR="00337E64" w:rsidRPr="00C67A39" w:rsidRDefault="00337E64" w:rsidP="00337E64">
            <w:pPr>
              <w:rPr>
                <w:sz w:val="12"/>
                <w:szCs w:val="12"/>
              </w:rPr>
            </w:pPr>
          </w:p>
        </w:tc>
        <w:tc>
          <w:tcPr>
            <w:tcW w:w="0" w:type="auto"/>
            <w:shd w:val="clear" w:color="auto" w:fill="auto"/>
          </w:tcPr>
          <w:p w14:paraId="7D47F7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DF2D5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8DAF903" w14:textId="77777777" w:rsidR="00337E64" w:rsidRPr="00C67A39" w:rsidRDefault="00337E64" w:rsidP="00337E64">
            <w:pPr>
              <w:jc w:val="center"/>
              <w:rPr>
                <w:sz w:val="12"/>
                <w:szCs w:val="12"/>
              </w:rPr>
            </w:pPr>
            <w:r w:rsidRPr="00C67A39">
              <w:rPr>
                <w:sz w:val="12"/>
                <w:szCs w:val="12"/>
              </w:rPr>
              <w:t>87</w:t>
            </w:r>
          </w:p>
        </w:tc>
      </w:tr>
      <w:tr w:rsidR="00337E64" w:rsidRPr="00C67A39" w14:paraId="7A183955" w14:textId="77777777" w:rsidTr="00337E64">
        <w:tc>
          <w:tcPr>
            <w:tcW w:w="0" w:type="auto"/>
            <w:shd w:val="clear" w:color="auto" w:fill="auto"/>
          </w:tcPr>
          <w:p w14:paraId="6918E6C8" w14:textId="77777777" w:rsidR="00337E64" w:rsidRPr="00C67A39" w:rsidRDefault="00337E64" w:rsidP="00337E64">
            <w:pPr>
              <w:jc w:val="right"/>
              <w:rPr>
                <w:sz w:val="12"/>
                <w:szCs w:val="12"/>
              </w:rPr>
            </w:pPr>
            <w:r w:rsidRPr="00C67A39">
              <w:rPr>
                <w:sz w:val="12"/>
                <w:szCs w:val="12"/>
              </w:rPr>
              <w:t>251</w:t>
            </w:r>
          </w:p>
        </w:tc>
        <w:tc>
          <w:tcPr>
            <w:tcW w:w="0" w:type="auto"/>
            <w:gridSpan w:val="2"/>
          </w:tcPr>
          <w:p w14:paraId="7B5A8369" w14:textId="77777777" w:rsidR="00337E64" w:rsidRPr="00C67A39" w:rsidRDefault="00337E64" w:rsidP="00337E64">
            <w:pPr>
              <w:rPr>
                <w:sz w:val="12"/>
                <w:szCs w:val="12"/>
              </w:rPr>
            </w:pPr>
          </w:p>
        </w:tc>
        <w:tc>
          <w:tcPr>
            <w:tcW w:w="0" w:type="auto"/>
            <w:shd w:val="clear" w:color="auto" w:fill="auto"/>
          </w:tcPr>
          <w:p w14:paraId="5A703D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F5D4A4"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57EB5492" w14:textId="77777777" w:rsidR="00337E64" w:rsidRPr="00C67A39" w:rsidRDefault="00337E64" w:rsidP="00337E64">
            <w:pPr>
              <w:jc w:val="center"/>
              <w:rPr>
                <w:sz w:val="12"/>
                <w:szCs w:val="12"/>
              </w:rPr>
            </w:pPr>
            <w:r w:rsidRPr="00C67A39">
              <w:rPr>
                <w:sz w:val="12"/>
                <w:szCs w:val="12"/>
              </w:rPr>
              <w:t>88</w:t>
            </w:r>
          </w:p>
        </w:tc>
      </w:tr>
      <w:tr w:rsidR="00337E64" w:rsidRPr="00C67A39" w14:paraId="2E2D70CA" w14:textId="77777777" w:rsidTr="00337E64">
        <w:tc>
          <w:tcPr>
            <w:tcW w:w="0" w:type="auto"/>
            <w:shd w:val="clear" w:color="auto" w:fill="auto"/>
          </w:tcPr>
          <w:p w14:paraId="0E5C58FC" w14:textId="77777777" w:rsidR="00337E64" w:rsidRPr="00C67A39" w:rsidRDefault="00337E64" w:rsidP="00337E64">
            <w:pPr>
              <w:jc w:val="right"/>
              <w:rPr>
                <w:sz w:val="12"/>
                <w:szCs w:val="12"/>
              </w:rPr>
            </w:pPr>
            <w:r w:rsidRPr="00C67A39">
              <w:rPr>
                <w:sz w:val="12"/>
                <w:szCs w:val="12"/>
              </w:rPr>
              <w:t>252</w:t>
            </w:r>
          </w:p>
        </w:tc>
        <w:tc>
          <w:tcPr>
            <w:tcW w:w="0" w:type="auto"/>
            <w:gridSpan w:val="2"/>
          </w:tcPr>
          <w:p w14:paraId="07CE6CA1" w14:textId="77777777" w:rsidR="00337E64" w:rsidRPr="00C67A39" w:rsidRDefault="00337E64" w:rsidP="00337E64">
            <w:pPr>
              <w:rPr>
                <w:sz w:val="12"/>
                <w:szCs w:val="12"/>
              </w:rPr>
            </w:pPr>
          </w:p>
        </w:tc>
        <w:tc>
          <w:tcPr>
            <w:tcW w:w="0" w:type="auto"/>
            <w:shd w:val="clear" w:color="auto" w:fill="auto"/>
          </w:tcPr>
          <w:p w14:paraId="152A0E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8DEA1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45A103B" w14:textId="77777777" w:rsidR="00337E64" w:rsidRPr="00C67A39" w:rsidRDefault="00337E64" w:rsidP="00337E64">
            <w:pPr>
              <w:jc w:val="center"/>
              <w:rPr>
                <w:sz w:val="12"/>
                <w:szCs w:val="12"/>
              </w:rPr>
            </w:pPr>
            <w:r w:rsidRPr="00C67A39">
              <w:rPr>
                <w:sz w:val="12"/>
                <w:szCs w:val="12"/>
              </w:rPr>
              <w:t>88а</w:t>
            </w:r>
          </w:p>
        </w:tc>
      </w:tr>
      <w:tr w:rsidR="00337E64" w:rsidRPr="00C67A39" w14:paraId="52D6661A" w14:textId="77777777" w:rsidTr="00337E64">
        <w:tc>
          <w:tcPr>
            <w:tcW w:w="0" w:type="auto"/>
            <w:shd w:val="clear" w:color="auto" w:fill="auto"/>
          </w:tcPr>
          <w:p w14:paraId="204CC88E" w14:textId="77777777" w:rsidR="00337E64" w:rsidRPr="00C67A39" w:rsidRDefault="00337E64" w:rsidP="00337E64">
            <w:pPr>
              <w:jc w:val="right"/>
              <w:rPr>
                <w:sz w:val="12"/>
                <w:szCs w:val="12"/>
              </w:rPr>
            </w:pPr>
            <w:r w:rsidRPr="00C67A39">
              <w:rPr>
                <w:sz w:val="12"/>
                <w:szCs w:val="12"/>
              </w:rPr>
              <w:t>253</w:t>
            </w:r>
          </w:p>
        </w:tc>
        <w:tc>
          <w:tcPr>
            <w:tcW w:w="0" w:type="auto"/>
            <w:gridSpan w:val="2"/>
          </w:tcPr>
          <w:p w14:paraId="3CB6BAE4" w14:textId="77777777" w:rsidR="00337E64" w:rsidRPr="00C67A39" w:rsidRDefault="00337E64" w:rsidP="00337E64">
            <w:pPr>
              <w:rPr>
                <w:sz w:val="12"/>
                <w:szCs w:val="12"/>
              </w:rPr>
            </w:pPr>
          </w:p>
        </w:tc>
        <w:tc>
          <w:tcPr>
            <w:tcW w:w="0" w:type="auto"/>
            <w:shd w:val="clear" w:color="auto" w:fill="auto"/>
          </w:tcPr>
          <w:p w14:paraId="492C855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04EDAB"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741E8B64" w14:textId="77777777" w:rsidR="00337E64" w:rsidRPr="00C67A39" w:rsidRDefault="00337E64" w:rsidP="00337E64">
            <w:pPr>
              <w:jc w:val="center"/>
              <w:rPr>
                <w:sz w:val="12"/>
                <w:szCs w:val="12"/>
              </w:rPr>
            </w:pPr>
            <w:r w:rsidRPr="00C67A39">
              <w:rPr>
                <w:sz w:val="12"/>
                <w:szCs w:val="12"/>
              </w:rPr>
              <w:t>89</w:t>
            </w:r>
          </w:p>
        </w:tc>
      </w:tr>
      <w:tr w:rsidR="00337E64" w:rsidRPr="00C67A39" w14:paraId="5C08EF00" w14:textId="77777777" w:rsidTr="00337E64">
        <w:tc>
          <w:tcPr>
            <w:tcW w:w="0" w:type="auto"/>
            <w:shd w:val="clear" w:color="auto" w:fill="auto"/>
          </w:tcPr>
          <w:p w14:paraId="0617C725" w14:textId="77777777" w:rsidR="00337E64" w:rsidRPr="00C67A39" w:rsidRDefault="00337E64" w:rsidP="00337E64">
            <w:pPr>
              <w:jc w:val="right"/>
              <w:rPr>
                <w:sz w:val="12"/>
                <w:szCs w:val="12"/>
              </w:rPr>
            </w:pPr>
            <w:r w:rsidRPr="00C67A39">
              <w:rPr>
                <w:sz w:val="12"/>
                <w:szCs w:val="12"/>
              </w:rPr>
              <w:t>254</w:t>
            </w:r>
          </w:p>
        </w:tc>
        <w:tc>
          <w:tcPr>
            <w:tcW w:w="0" w:type="auto"/>
            <w:gridSpan w:val="2"/>
          </w:tcPr>
          <w:p w14:paraId="593F85CB" w14:textId="77777777" w:rsidR="00337E64" w:rsidRPr="00C67A39" w:rsidRDefault="00337E64" w:rsidP="00337E64">
            <w:pPr>
              <w:rPr>
                <w:sz w:val="12"/>
                <w:szCs w:val="12"/>
              </w:rPr>
            </w:pPr>
          </w:p>
        </w:tc>
        <w:tc>
          <w:tcPr>
            <w:tcW w:w="0" w:type="auto"/>
            <w:shd w:val="clear" w:color="auto" w:fill="auto"/>
          </w:tcPr>
          <w:p w14:paraId="74FCB52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BE9567"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3764A30" w14:textId="77777777" w:rsidR="00337E64" w:rsidRPr="00C67A39" w:rsidRDefault="00337E64" w:rsidP="00337E64">
            <w:pPr>
              <w:jc w:val="center"/>
              <w:rPr>
                <w:sz w:val="12"/>
                <w:szCs w:val="12"/>
              </w:rPr>
            </w:pPr>
            <w:r w:rsidRPr="00C67A39">
              <w:rPr>
                <w:sz w:val="12"/>
                <w:szCs w:val="12"/>
              </w:rPr>
              <w:t>9</w:t>
            </w:r>
          </w:p>
        </w:tc>
      </w:tr>
      <w:tr w:rsidR="00337E64" w:rsidRPr="00C67A39" w14:paraId="55AEA007" w14:textId="77777777" w:rsidTr="00337E64">
        <w:tc>
          <w:tcPr>
            <w:tcW w:w="0" w:type="auto"/>
            <w:shd w:val="clear" w:color="auto" w:fill="auto"/>
          </w:tcPr>
          <w:p w14:paraId="5DC5AB7D" w14:textId="77777777" w:rsidR="00337E64" w:rsidRPr="00C67A39" w:rsidRDefault="00337E64" w:rsidP="00337E64">
            <w:pPr>
              <w:jc w:val="right"/>
              <w:rPr>
                <w:sz w:val="12"/>
                <w:szCs w:val="12"/>
              </w:rPr>
            </w:pPr>
            <w:r w:rsidRPr="00C67A39">
              <w:rPr>
                <w:sz w:val="12"/>
                <w:szCs w:val="12"/>
              </w:rPr>
              <w:t>255</w:t>
            </w:r>
          </w:p>
        </w:tc>
        <w:tc>
          <w:tcPr>
            <w:tcW w:w="0" w:type="auto"/>
            <w:gridSpan w:val="2"/>
          </w:tcPr>
          <w:p w14:paraId="0350C81C" w14:textId="77777777" w:rsidR="00337E64" w:rsidRPr="00C67A39" w:rsidRDefault="00337E64" w:rsidP="00337E64">
            <w:pPr>
              <w:rPr>
                <w:sz w:val="12"/>
                <w:szCs w:val="12"/>
              </w:rPr>
            </w:pPr>
          </w:p>
        </w:tc>
        <w:tc>
          <w:tcPr>
            <w:tcW w:w="0" w:type="auto"/>
            <w:shd w:val="clear" w:color="auto" w:fill="auto"/>
          </w:tcPr>
          <w:p w14:paraId="4D198A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E8F026"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E51DD95" w14:textId="77777777" w:rsidR="00337E64" w:rsidRPr="00C67A39" w:rsidRDefault="00337E64" w:rsidP="00337E64">
            <w:pPr>
              <w:jc w:val="center"/>
              <w:rPr>
                <w:sz w:val="12"/>
                <w:szCs w:val="12"/>
              </w:rPr>
            </w:pPr>
            <w:r w:rsidRPr="00C67A39">
              <w:rPr>
                <w:sz w:val="12"/>
                <w:szCs w:val="12"/>
              </w:rPr>
              <w:t>90</w:t>
            </w:r>
          </w:p>
        </w:tc>
      </w:tr>
      <w:tr w:rsidR="00337E64" w:rsidRPr="00C67A39" w14:paraId="7A2FBE03" w14:textId="77777777" w:rsidTr="00337E64">
        <w:tc>
          <w:tcPr>
            <w:tcW w:w="0" w:type="auto"/>
            <w:shd w:val="clear" w:color="auto" w:fill="auto"/>
          </w:tcPr>
          <w:p w14:paraId="273E12F9" w14:textId="77777777" w:rsidR="00337E64" w:rsidRPr="00C67A39" w:rsidRDefault="00337E64" w:rsidP="00337E64">
            <w:pPr>
              <w:jc w:val="right"/>
              <w:rPr>
                <w:sz w:val="12"/>
                <w:szCs w:val="12"/>
              </w:rPr>
            </w:pPr>
            <w:r w:rsidRPr="00C67A39">
              <w:rPr>
                <w:sz w:val="12"/>
                <w:szCs w:val="12"/>
              </w:rPr>
              <w:t>256</w:t>
            </w:r>
          </w:p>
        </w:tc>
        <w:tc>
          <w:tcPr>
            <w:tcW w:w="0" w:type="auto"/>
            <w:gridSpan w:val="2"/>
          </w:tcPr>
          <w:p w14:paraId="136A998D" w14:textId="77777777" w:rsidR="00337E64" w:rsidRPr="00C67A39" w:rsidRDefault="00337E64" w:rsidP="00337E64">
            <w:pPr>
              <w:rPr>
                <w:sz w:val="12"/>
                <w:szCs w:val="12"/>
              </w:rPr>
            </w:pPr>
          </w:p>
        </w:tc>
        <w:tc>
          <w:tcPr>
            <w:tcW w:w="0" w:type="auto"/>
            <w:shd w:val="clear" w:color="auto" w:fill="auto"/>
          </w:tcPr>
          <w:p w14:paraId="7B91677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3A8D9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55648B3" w14:textId="77777777" w:rsidR="00337E64" w:rsidRPr="00C67A39" w:rsidRDefault="00337E64" w:rsidP="00337E64">
            <w:pPr>
              <w:jc w:val="center"/>
              <w:rPr>
                <w:sz w:val="12"/>
                <w:szCs w:val="12"/>
              </w:rPr>
            </w:pPr>
            <w:r w:rsidRPr="00C67A39">
              <w:rPr>
                <w:sz w:val="12"/>
                <w:szCs w:val="12"/>
              </w:rPr>
              <w:t>91</w:t>
            </w:r>
          </w:p>
        </w:tc>
      </w:tr>
      <w:tr w:rsidR="00337E64" w:rsidRPr="00C67A39" w14:paraId="59B11A2F" w14:textId="77777777" w:rsidTr="00337E64">
        <w:tc>
          <w:tcPr>
            <w:tcW w:w="0" w:type="auto"/>
            <w:shd w:val="clear" w:color="auto" w:fill="auto"/>
          </w:tcPr>
          <w:p w14:paraId="149961C5" w14:textId="77777777" w:rsidR="00337E64" w:rsidRPr="00C67A39" w:rsidRDefault="00337E64" w:rsidP="00337E64">
            <w:pPr>
              <w:jc w:val="right"/>
              <w:rPr>
                <w:sz w:val="12"/>
                <w:szCs w:val="12"/>
              </w:rPr>
            </w:pPr>
            <w:r w:rsidRPr="00C67A39">
              <w:rPr>
                <w:sz w:val="12"/>
                <w:szCs w:val="12"/>
              </w:rPr>
              <w:t>257</w:t>
            </w:r>
          </w:p>
        </w:tc>
        <w:tc>
          <w:tcPr>
            <w:tcW w:w="0" w:type="auto"/>
            <w:gridSpan w:val="2"/>
          </w:tcPr>
          <w:p w14:paraId="5B486C9A" w14:textId="77777777" w:rsidR="00337E64" w:rsidRPr="00C67A39" w:rsidRDefault="00337E64" w:rsidP="00337E64">
            <w:pPr>
              <w:rPr>
                <w:sz w:val="12"/>
                <w:szCs w:val="12"/>
              </w:rPr>
            </w:pPr>
          </w:p>
        </w:tc>
        <w:tc>
          <w:tcPr>
            <w:tcW w:w="0" w:type="auto"/>
            <w:shd w:val="clear" w:color="auto" w:fill="auto"/>
          </w:tcPr>
          <w:p w14:paraId="047B25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6C3C4A"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6A51A844" w14:textId="77777777" w:rsidR="00337E64" w:rsidRPr="00C67A39" w:rsidRDefault="00337E64" w:rsidP="00337E64">
            <w:pPr>
              <w:jc w:val="center"/>
              <w:rPr>
                <w:sz w:val="12"/>
                <w:szCs w:val="12"/>
              </w:rPr>
            </w:pPr>
            <w:r w:rsidRPr="00C67A39">
              <w:rPr>
                <w:sz w:val="12"/>
                <w:szCs w:val="12"/>
              </w:rPr>
              <w:t>92</w:t>
            </w:r>
          </w:p>
        </w:tc>
      </w:tr>
      <w:tr w:rsidR="00337E64" w:rsidRPr="00C67A39" w14:paraId="2F3D11AB" w14:textId="77777777" w:rsidTr="00337E64">
        <w:tc>
          <w:tcPr>
            <w:tcW w:w="0" w:type="auto"/>
            <w:shd w:val="clear" w:color="auto" w:fill="auto"/>
          </w:tcPr>
          <w:p w14:paraId="7A4662F9" w14:textId="77777777" w:rsidR="00337E64" w:rsidRPr="00C67A39" w:rsidRDefault="00337E64" w:rsidP="00337E64">
            <w:pPr>
              <w:jc w:val="right"/>
              <w:rPr>
                <w:sz w:val="12"/>
                <w:szCs w:val="12"/>
              </w:rPr>
            </w:pPr>
            <w:r w:rsidRPr="00C67A39">
              <w:rPr>
                <w:sz w:val="12"/>
                <w:szCs w:val="12"/>
              </w:rPr>
              <w:t>258</w:t>
            </w:r>
          </w:p>
        </w:tc>
        <w:tc>
          <w:tcPr>
            <w:tcW w:w="0" w:type="auto"/>
            <w:gridSpan w:val="2"/>
          </w:tcPr>
          <w:p w14:paraId="794FEBDB" w14:textId="77777777" w:rsidR="00337E64" w:rsidRPr="00C67A39" w:rsidRDefault="00337E64" w:rsidP="00337E64">
            <w:pPr>
              <w:rPr>
                <w:sz w:val="12"/>
                <w:szCs w:val="12"/>
              </w:rPr>
            </w:pPr>
          </w:p>
        </w:tc>
        <w:tc>
          <w:tcPr>
            <w:tcW w:w="0" w:type="auto"/>
            <w:shd w:val="clear" w:color="auto" w:fill="auto"/>
          </w:tcPr>
          <w:p w14:paraId="0A1825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530EC3"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1C6A25E9" w14:textId="77777777" w:rsidR="00337E64" w:rsidRPr="00C67A39" w:rsidRDefault="00337E64" w:rsidP="00337E64">
            <w:pPr>
              <w:jc w:val="center"/>
              <w:rPr>
                <w:sz w:val="12"/>
                <w:szCs w:val="12"/>
              </w:rPr>
            </w:pPr>
            <w:r w:rsidRPr="00C67A39">
              <w:rPr>
                <w:sz w:val="12"/>
                <w:szCs w:val="12"/>
              </w:rPr>
              <w:t>93</w:t>
            </w:r>
          </w:p>
        </w:tc>
      </w:tr>
      <w:tr w:rsidR="00337E64" w:rsidRPr="00C67A39" w14:paraId="4CEF3786" w14:textId="77777777" w:rsidTr="00337E64">
        <w:tc>
          <w:tcPr>
            <w:tcW w:w="0" w:type="auto"/>
            <w:shd w:val="clear" w:color="auto" w:fill="auto"/>
          </w:tcPr>
          <w:p w14:paraId="54DBA589" w14:textId="77777777" w:rsidR="00337E64" w:rsidRPr="00C67A39" w:rsidRDefault="00337E64" w:rsidP="00337E64">
            <w:pPr>
              <w:jc w:val="right"/>
              <w:rPr>
                <w:sz w:val="12"/>
                <w:szCs w:val="12"/>
              </w:rPr>
            </w:pPr>
            <w:r w:rsidRPr="00C67A39">
              <w:rPr>
                <w:sz w:val="12"/>
                <w:szCs w:val="12"/>
              </w:rPr>
              <w:t>259</w:t>
            </w:r>
          </w:p>
        </w:tc>
        <w:tc>
          <w:tcPr>
            <w:tcW w:w="0" w:type="auto"/>
            <w:gridSpan w:val="2"/>
          </w:tcPr>
          <w:p w14:paraId="096A5F80" w14:textId="77777777" w:rsidR="00337E64" w:rsidRPr="00C67A39" w:rsidRDefault="00337E64" w:rsidP="00337E64">
            <w:pPr>
              <w:rPr>
                <w:sz w:val="12"/>
                <w:szCs w:val="12"/>
              </w:rPr>
            </w:pPr>
          </w:p>
        </w:tc>
        <w:tc>
          <w:tcPr>
            <w:tcW w:w="0" w:type="auto"/>
            <w:shd w:val="clear" w:color="auto" w:fill="auto"/>
          </w:tcPr>
          <w:p w14:paraId="50DE66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FFBA8C"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3A49B86" w14:textId="77777777" w:rsidR="00337E64" w:rsidRPr="00C67A39" w:rsidRDefault="00337E64" w:rsidP="00337E64">
            <w:pPr>
              <w:jc w:val="center"/>
              <w:rPr>
                <w:sz w:val="12"/>
                <w:szCs w:val="12"/>
              </w:rPr>
            </w:pPr>
            <w:r w:rsidRPr="00C67A39">
              <w:rPr>
                <w:sz w:val="12"/>
                <w:szCs w:val="12"/>
              </w:rPr>
              <w:t>94</w:t>
            </w:r>
          </w:p>
        </w:tc>
      </w:tr>
      <w:tr w:rsidR="00337E64" w:rsidRPr="00C67A39" w14:paraId="0CC90DE1" w14:textId="77777777" w:rsidTr="00337E64">
        <w:tc>
          <w:tcPr>
            <w:tcW w:w="0" w:type="auto"/>
            <w:shd w:val="clear" w:color="auto" w:fill="auto"/>
          </w:tcPr>
          <w:p w14:paraId="1031F356" w14:textId="77777777" w:rsidR="00337E64" w:rsidRPr="00C67A39" w:rsidRDefault="00337E64" w:rsidP="00337E64">
            <w:pPr>
              <w:jc w:val="right"/>
              <w:rPr>
                <w:sz w:val="12"/>
                <w:szCs w:val="12"/>
              </w:rPr>
            </w:pPr>
            <w:r w:rsidRPr="00C67A39">
              <w:rPr>
                <w:sz w:val="12"/>
                <w:szCs w:val="12"/>
              </w:rPr>
              <w:t>260</w:t>
            </w:r>
          </w:p>
        </w:tc>
        <w:tc>
          <w:tcPr>
            <w:tcW w:w="0" w:type="auto"/>
            <w:gridSpan w:val="2"/>
          </w:tcPr>
          <w:p w14:paraId="6750F40B" w14:textId="77777777" w:rsidR="00337E64" w:rsidRPr="00C67A39" w:rsidRDefault="00337E64" w:rsidP="00337E64">
            <w:pPr>
              <w:rPr>
                <w:sz w:val="12"/>
                <w:szCs w:val="12"/>
              </w:rPr>
            </w:pPr>
          </w:p>
        </w:tc>
        <w:tc>
          <w:tcPr>
            <w:tcW w:w="0" w:type="auto"/>
            <w:shd w:val="clear" w:color="auto" w:fill="auto"/>
          </w:tcPr>
          <w:p w14:paraId="27AF46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42BDC4"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3D76AC9E" w14:textId="77777777" w:rsidR="00337E64" w:rsidRPr="00C67A39" w:rsidRDefault="00337E64" w:rsidP="00337E64">
            <w:pPr>
              <w:jc w:val="center"/>
              <w:rPr>
                <w:sz w:val="12"/>
                <w:szCs w:val="12"/>
              </w:rPr>
            </w:pPr>
            <w:r w:rsidRPr="00C67A39">
              <w:rPr>
                <w:sz w:val="12"/>
                <w:szCs w:val="12"/>
              </w:rPr>
              <w:t>95</w:t>
            </w:r>
          </w:p>
        </w:tc>
      </w:tr>
      <w:tr w:rsidR="00337E64" w:rsidRPr="00C67A39" w14:paraId="4E4C5F01" w14:textId="77777777" w:rsidTr="00337E64">
        <w:tc>
          <w:tcPr>
            <w:tcW w:w="0" w:type="auto"/>
            <w:shd w:val="clear" w:color="auto" w:fill="auto"/>
          </w:tcPr>
          <w:p w14:paraId="18263A78" w14:textId="77777777" w:rsidR="00337E64" w:rsidRPr="00C67A39" w:rsidRDefault="00337E64" w:rsidP="00337E64">
            <w:pPr>
              <w:jc w:val="right"/>
              <w:rPr>
                <w:sz w:val="12"/>
                <w:szCs w:val="12"/>
              </w:rPr>
            </w:pPr>
            <w:r w:rsidRPr="00C67A39">
              <w:rPr>
                <w:sz w:val="12"/>
                <w:szCs w:val="12"/>
              </w:rPr>
              <w:t>261</w:t>
            </w:r>
          </w:p>
        </w:tc>
        <w:tc>
          <w:tcPr>
            <w:tcW w:w="0" w:type="auto"/>
            <w:gridSpan w:val="2"/>
          </w:tcPr>
          <w:p w14:paraId="0D9DDD3F" w14:textId="77777777" w:rsidR="00337E64" w:rsidRPr="00C67A39" w:rsidRDefault="00337E64" w:rsidP="00337E64">
            <w:pPr>
              <w:rPr>
                <w:sz w:val="12"/>
                <w:szCs w:val="12"/>
              </w:rPr>
            </w:pPr>
          </w:p>
        </w:tc>
        <w:tc>
          <w:tcPr>
            <w:tcW w:w="0" w:type="auto"/>
            <w:shd w:val="clear" w:color="auto" w:fill="auto"/>
          </w:tcPr>
          <w:p w14:paraId="7C3D709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14F4E5" w14:textId="77777777" w:rsidR="00337E64" w:rsidRPr="00C67A39" w:rsidRDefault="00337E64" w:rsidP="00337E64">
            <w:pPr>
              <w:rPr>
                <w:sz w:val="12"/>
                <w:szCs w:val="12"/>
              </w:rPr>
            </w:pPr>
            <w:r w:rsidRPr="00C67A39">
              <w:rPr>
                <w:sz w:val="12"/>
                <w:szCs w:val="12"/>
              </w:rPr>
              <w:t>Александра Петлякова</w:t>
            </w:r>
          </w:p>
        </w:tc>
        <w:tc>
          <w:tcPr>
            <w:tcW w:w="0" w:type="auto"/>
            <w:shd w:val="clear" w:color="auto" w:fill="auto"/>
          </w:tcPr>
          <w:p w14:paraId="2B03DD45" w14:textId="77777777" w:rsidR="00337E64" w:rsidRPr="00C67A39" w:rsidRDefault="00337E64" w:rsidP="00337E64">
            <w:pPr>
              <w:jc w:val="center"/>
              <w:rPr>
                <w:sz w:val="12"/>
                <w:szCs w:val="12"/>
              </w:rPr>
            </w:pPr>
            <w:r w:rsidRPr="00C67A39">
              <w:rPr>
                <w:sz w:val="12"/>
                <w:szCs w:val="12"/>
              </w:rPr>
              <w:t>97</w:t>
            </w:r>
          </w:p>
        </w:tc>
      </w:tr>
      <w:tr w:rsidR="00337E64" w:rsidRPr="00C67A39" w14:paraId="0FC5F888" w14:textId="77777777" w:rsidTr="00337E64">
        <w:tc>
          <w:tcPr>
            <w:tcW w:w="0" w:type="auto"/>
            <w:shd w:val="clear" w:color="auto" w:fill="auto"/>
          </w:tcPr>
          <w:p w14:paraId="62E59961" w14:textId="77777777" w:rsidR="00337E64" w:rsidRPr="00C67A39" w:rsidRDefault="00337E64" w:rsidP="00337E64">
            <w:pPr>
              <w:jc w:val="right"/>
              <w:rPr>
                <w:sz w:val="12"/>
                <w:szCs w:val="12"/>
              </w:rPr>
            </w:pPr>
            <w:r w:rsidRPr="00C67A39">
              <w:rPr>
                <w:sz w:val="12"/>
                <w:szCs w:val="12"/>
              </w:rPr>
              <w:t>262</w:t>
            </w:r>
          </w:p>
        </w:tc>
        <w:tc>
          <w:tcPr>
            <w:tcW w:w="0" w:type="auto"/>
            <w:gridSpan w:val="2"/>
          </w:tcPr>
          <w:p w14:paraId="1D3A0D49" w14:textId="77777777" w:rsidR="00337E64" w:rsidRPr="00C67A39" w:rsidRDefault="00337E64" w:rsidP="00337E64">
            <w:pPr>
              <w:rPr>
                <w:sz w:val="12"/>
                <w:szCs w:val="12"/>
              </w:rPr>
            </w:pPr>
          </w:p>
        </w:tc>
        <w:tc>
          <w:tcPr>
            <w:tcW w:w="0" w:type="auto"/>
            <w:shd w:val="clear" w:color="auto" w:fill="auto"/>
          </w:tcPr>
          <w:p w14:paraId="571C64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4227A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FF75D60" w14:textId="77777777" w:rsidR="00337E64" w:rsidRPr="00C67A39" w:rsidRDefault="00337E64" w:rsidP="00337E64">
            <w:pPr>
              <w:jc w:val="center"/>
              <w:rPr>
                <w:sz w:val="12"/>
                <w:szCs w:val="12"/>
              </w:rPr>
            </w:pPr>
            <w:r w:rsidRPr="00C67A39">
              <w:rPr>
                <w:sz w:val="12"/>
                <w:szCs w:val="12"/>
              </w:rPr>
              <w:t>1</w:t>
            </w:r>
          </w:p>
        </w:tc>
      </w:tr>
      <w:tr w:rsidR="00337E64" w:rsidRPr="00C67A39" w14:paraId="489D2BEF" w14:textId="77777777" w:rsidTr="00337E64">
        <w:tc>
          <w:tcPr>
            <w:tcW w:w="0" w:type="auto"/>
            <w:shd w:val="clear" w:color="auto" w:fill="auto"/>
          </w:tcPr>
          <w:p w14:paraId="38DC25EA" w14:textId="77777777" w:rsidR="00337E64" w:rsidRPr="00C67A39" w:rsidRDefault="00337E64" w:rsidP="00337E64">
            <w:pPr>
              <w:jc w:val="right"/>
              <w:rPr>
                <w:sz w:val="12"/>
                <w:szCs w:val="12"/>
              </w:rPr>
            </w:pPr>
            <w:r w:rsidRPr="00C67A39">
              <w:rPr>
                <w:sz w:val="12"/>
                <w:szCs w:val="12"/>
              </w:rPr>
              <w:t>263</w:t>
            </w:r>
          </w:p>
        </w:tc>
        <w:tc>
          <w:tcPr>
            <w:tcW w:w="0" w:type="auto"/>
            <w:gridSpan w:val="2"/>
          </w:tcPr>
          <w:p w14:paraId="70A757CC" w14:textId="77777777" w:rsidR="00337E64" w:rsidRPr="00C67A39" w:rsidRDefault="00337E64" w:rsidP="00337E64">
            <w:pPr>
              <w:rPr>
                <w:sz w:val="12"/>
                <w:szCs w:val="12"/>
              </w:rPr>
            </w:pPr>
          </w:p>
        </w:tc>
        <w:tc>
          <w:tcPr>
            <w:tcW w:w="0" w:type="auto"/>
            <w:shd w:val="clear" w:color="auto" w:fill="auto"/>
          </w:tcPr>
          <w:p w14:paraId="5EE02C7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178928"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6F5A3E3" w14:textId="77777777" w:rsidR="00337E64" w:rsidRPr="00C67A39" w:rsidRDefault="00337E64" w:rsidP="00337E64">
            <w:pPr>
              <w:jc w:val="center"/>
              <w:rPr>
                <w:sz w:val="12"/>
                <w:szCs w:val="12"/>
              </w:rPr>
            </w:pPr>
            <w:r w:rsidRPr="00C67A39">
              <w:rPr>
                <w:sz w:val="12"/>
                <w:szCs w:val="12"/>
              </w:rPr>
              <w:t>10</w:t>
            </w:r>
          </w:p>
        </w:tc>
      </w:tr>
      <w:tr w:rsidR="00337E64" w:rsidRPr="00C67A39" w14:paraId="18E06E6B" w14:textId="77777777" w:rsidTr="00337E64">
        <w:tc>
          <w:tcPr>
            <w:tcW w:w="0" w:type="auto"/>
            <w:shd w:val="clear" w:color="auto" w:fill="auto"/>
          </w:tcPr>
          <w:p w14:paraId="50AB3C07" w14:textId="77777777" w:rsidR="00337E64" w:rsidRPr="00C67A39" w:rsidRDefault="00337E64" w:rsidP="00337E64">
            <w:pPr>
              <w:jc w:val="right"/>
              <w:rPr>
                <w:sz w:val="12"/>
                <w:szCs w:val="12"/>
              </w:rPr>
            </w:pPr>
            <w:r w:rsidRPr="00C67A39">
              <w:rPr>
                <w:sz w:val="12"/>
                <w:szCs w:val="12"/>
              </w:rPr>
              <w:t>264</w:t>
            </w:r>
          </w:p>
        </w:tc>
        <w:tc>
          <w:tcPr>
            <w:tcW w:w="0" w:type="auto"/>
            <w:gridSpan w:val="2"/>
          </w:tcPr>
          <w:p w14:paraId="542AA7F7" w14:textId="77777777" w:rsidR="00337E64" w:rsidRPr="00C67A39" w:rsidRDefault="00337E64" w:rsidP="00337E64">
            <w:pPr>
              <w:rPr>
                <w:sz w:val="12"/>
                <w:szCs w:val="12"/>
              </w:rPr>
            </w:pPr>
          </w:p>
        </w:tc>
        <w:tc>
          <w:tcPr>
            <w:tcW w:w="0" w:type="auto"/>
            <w:shd w:val="clear" w:color="auto" w:fill="auto"/>
          </w:tcPr>
          <w:p w14:paraId="037A9D4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EF770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AB5BB55" w14:textId="77777777" w:rsidR="00337E64" w:rsidRPr="00C67A39" w:rsidRDefault="00337E64" w:rsidP="00337E64">
            <w:pPr>
              <w:jc w:val="center"/>
              <w:rPr>
                <w:sz w:val="12"/>
                <w:szCs w:val="12"/>
              </w:rPr>
            </w:pPr>
            <w:r w:rsidRPr="00C67A39">
              <w:rPr>
                <w:sz w:val="12"/>
                <w:szCs w:val="12"/>
              </w:rPr>
              <w:t>100</w:t>
            </w:r>
          </w:p>
        </w:tc>
      </w:tr>
      <w:tr w:rsidR="00337E64" w:rsidRPr="00C67A39" w14:paraId="1F60C796" w14:textId="77777777" w:rsidTr="00337E64">
        <w:tc>
          <w:tcPr>
            <w:tcW w:w="0" w:type="auto"/>
            <w:shd w:val="clear" w:color="auto" w:fill="auto"/>
          </w:tcPr>
          <w:p w14:paraId="74F8BDBC" w14:textId="77777777" w:rsidR="00337E64" w:rsidRPr="00C67A39" w:rsidRDefault="00337E64" w:rsidP="00337E64">
            <w:pPr>
              <w:jc w:val="right"/>
              <w:rPr>
                <w:sz w:val="12"/>
                <w:szCs w:val="12"/>
              </w:rPr>
            </w:pPr>
            <w:r w:rsidRPr="00C67A39">
              <w:rPr>
                <w:sz w:val="12"/>
                <w:szCs w:val="12"/>
              </w:rPr>
              <w:t>265</w:t>
            </w:r>
          </w:p>
        </w:tc>
        <w:tc>
          <w:tcPr>
            <w:tcW w:w="0" w:type="auto"/>
            <w:gridSpan w:val="2"/>
          </w:tcPr>
          <w:p w14:paraId="0593BE5A" w14:textId="77777777" w:rsidR="00337E64" w:rsidRPr="00C67A39" w:rsidRDefault="00337E64" w:rsidP="00337E64">
            <w:pPr>
              <w:rPr>
                <w:sz w:val="12"/>
                <w:szCs w:val="12"/>
              </w:rPr>
            </w:pPr>
          </w:p>
        </w:tc>
        <w:tc>
          <w:tcPr>
            <w:tcW w:w="0" w:type="auto"/>
            <w:shd w:val="clear" w:color="auto" w:fill="auto"/>
          </w:tcPr>
          <w:p w14:paraId="0FFA29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0E9DE7"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ACC6C3A" w14:textId="77777777" w:rsidR="00337E64" w:rsidRPr="00C67A39" w:rsidRDefault="00337E64" w:rsidP="00337E64">
            <w:pPr>
              <w:jc w:val="center"/>
              <w:rPr>
                <w:sz w:val="12"/>
                <w:szCs w:val="12"/>
              </w:rPr>
            </w:pPr>
            <w:r w:rsidRPr="00C67A39">
              <w:rPr>
                <w:sz w:val="12"/>
                <w:szCs w:val="12"/>
              </w:rPr>
              <w:t>102</w:t>
            </w:r>
          </w:p>
        </w:tc>
      </w:tr>
      <w:tr w:rsidR="00337E64" w:rsidRPr="00C67A39" w14:paraId="34AB8664" w14:textId="77777777" w:rsidTr="00337E64">
        <w:tc>
          <w:tcPr>
            <w:tcW w:w="0" w:type="auto"/>
            <w:shd w:val="clear" w:color="auto" w:fill="auto"/>
          </w:tcPr>
          <w:p w14:paraId="5ED58927" w14:textId="77777777" w:rsidR="00337E64" w:rsidRPr="00C67A39" w:rsidRDefault="00337E64" w:rsidP="00337E64">
            <w:pPr>
              <w:jc w:val="right"/>
              <w:rPr>
                <w:sz w:val="12"/>
                <w:szCs w:val="12"/>
              </w:rPr>
            </w:pPr>
            <w:r w:rsidRPr="00C67A39">
              <w:rPr>
                <w:sz w:val="12"/>
                <w:szCs w:val="12"/>
              </w:rPr>
              <w:t>266</w:t>
            </w:r>
          </w:p>
        </w:tc>
        <w:tc>
          <w:tcPr>
            <w:tcW w:w="0" w:type="auto"/>
            <w:gridSpan w:val="2"/>
          </w:tcPr>
          <w:p w14:paraId="40FB77D5" w14:textId="77777777" w:rsidR="00337E64" w:rsidRPr="00C67A39" w:rsidRDefault="00337E64" w:rsidP="00337E64">
            <w:pPr>
              <w:rPr>
                <w:sz w:val="12"/>
                <w:szCs w:val="12"/>
              </w:rPr>
            </w:pPr>
          </w:p>
        </w:tc>
        <w:tc>
          <w:tcPr>
            <w:tcW w:w="0" w:type="auto"/>
            <w:shd w:val="clear" w:color="auto" w:fill="auto"/>
          </w:tcPr>
          <w:p w14:paraId="0A30F7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A6043F"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2FD90DE" w14:textId="77777777" w:rsidR="00337E64" w:rsidRPr="00C67A39" w:rsidRDefault="00337E64" w:rsidP="00337E64">
            <w:pPr>
              <w:jc w:val="center"/>
              <w:rPr>
                <w:sz w:val="12"/>
                <w:szCs w:val="12"/>
              </w:rPr>
            </w:pPr>
            <w:r w:rsidRPr="00C67A39">
              <w:rPr>
                <w:sz w:val="12"/>
                <w:szCs w:val="12"/>
              </w:rPr>
              <w:t>104</w:t>
            </w:r>
          </w:p>
        </w:tc>
      </w:tr>
      <w:tr w:rsidR="00337E64" w:rsidRPr="00C67A39" w14:paraId="7C22D3B9" w14:textId="77777777" w:rsidTr="00337E64">
        <w:tc>
          <w:tcPr>
            <w:tcW w:w="0" w:type="auto"/>
            <w:shd w:val="clear" w:color="auto" w:fill="auto"/>
          </w:tcPr>
          <w:p w14:paraId="334F79D4" w14:textId="77777777" w:rsidR="00337E64" w:rsidRPr="00C67A39" w:rsidRDefault="00337E64" w:rsidP="00337E64">
            <w:pPr>
              <w:jc w:val="right"/>
              <w:rPr>
                <w:sz w:val="12"/>
                <w:szCs w:val="12"/>
              </w:rPr>
            </w:pPr>
            <w:r w:rsidRPr="00C67A39">
              <w:rPr>
                <w:sz w:val="12"/>
                <w:szCs w:val="12"/>
              </w:rPr>
              <w:t>267</w:t>
            </w:r>
          </w:p>
        </w:tc>
        <w:tc>
          <w:tcPr>
            <w:tcW w:w="0" w:type="auto"/>
            <w:gridSpan w:val="2"/>
          </w:tcPr>
          <w:p w14:paraId="0B018925" w14:textId="77777777" w:rsidR="00337E64" w:rsidRPr="00C67A39" w:rsidRDefault="00337E64" w:rsidP="00337E64">
            <w:pPr>
              <w:rPr>
                <w:sz w:val="12"/>
                <w:szCs w:val="12"/>
              </w:rPr>
            </w:pPr>
          </w:p>
        </w:tc>
        <w:tc>
          <w:tcPr>
            <w:tcW w:w="0" w:type="auto"/>
            <w:shd w:val="clear" w:color="auto" w:fill="auto"/>
          </w:tcPr>
          <w:p w14:paraId="54F6FCB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4A2C76"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29869E3" w14:textId="77777777" w:rsidR="00337E64" w:rsidRPr="00C67A39" w:rsidRDefault="00337E64" w:rsidP="00337E64">
            <w:pPr>
              <w:jc w:val="center"/>
              <w:rPr>
                <w:sz w:val="12"/>
                <w:szCs w:val="12"/>
              </w:rPr>
            </w:pPr>
            <w:r w:rsidRPr="00C67A39">
              <w:rPr>
                <w:sz w:val="12"/>
                <w:szCs w:val="12"/>
              </w:rPr>
              <w:t>106</w:t>
            </w:r>
          </w:p>
        </w:tc>
      </w:tr>
      <w:tr w:rsidR="00337E64" w:rsidRPr="00C67A39" w14:paraId="579BF026" w14:textId="77777777" w:rsidTr="00337E64">
        <w:tc>
          <w:tcPr>
            <w:tcW w:w="0" w:type="auto"/>
            <w:shd w:val="clear" w:color="auto" w:fill="auto"/>
          </w:tcPr>
          <w:p w14:paraId="5F214B21" w14:textId="77777777" w:rsidR="00337E64" w:rsidRPr="00C67A39" w:rsidRDefault="00337E64" w:rsidP="00337E64">
            <w:pPr>
              <w:jc w:val="right"/>
              <w:rPr>
                <w:sz w:val="12"/>
                <w:szCs w:val="12"/>
              </w:rPr>
            </w:pPr>
            <w:r w:rsidRPr="00C67A39">
              <w:rPr>
                <w:sz w:val="12"/>
                <w:szCs w:val="12"/>
              </w:rPr>
              <w:t>268</w:t>
            </w:r>
          </w:p>
        </w:tc>
        <w:tc>
          <w:tcPr>
            <w:tcW w:w="0" w:type="auto"/>
            <w:gridSpan w:val="2"/>
          </w:tcPr>
          <w:p w14:paraId="1B4C129F" w14:textId="77777777" w:rsidR="00337E64" w:rsidRPr="00C67A39" w:rsidRDefault="00337E64" w:rsidP="00337E64">
            <w:pPr>
              <w:rPr>
                <w:sz w:val="12"/>
                <w:szCs w:val="12"/>
              </w:rPr>
            </w:pPr>
          </w:p>
        </w:tc>
        <w:tc>
          <w:tcPr>
            <w:tcW w:w="0" w:type="auto"/>
            <w:shd w:val="clear" w:color="auto" w:fill="auto"/>
          </w:tcPr>
          <w:p w14:paraId="50732B3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4E95F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ADBA6D3" w14:textId="77777777" w:rsidR="00337E64" w:rsidRPr="00C67A39" w:rsidRDefault="00337E64" w:rsidP="00337E64">
            <w:pPr>
              <w:jc w:val="center"/>
              <w:rPr>
                <w:sz w:val="12"/>
                <w:szCs w:val="12"/>
              </w:rPr>
            </w:pPr>
            <w:r w:rsidRPr="00C67A39">
              <w:rPr>
                <w:sz w:val="12"/>
                <w:szCs w:val="12"/>
              </w:rPr>
              <w:t>108</w:t>
            </w:r>
          </w:p>
        </w:tc>
      </w:tr>
      <w:tr w:rsidR="00337E64" w:rsidRPr="00C67A39" w14:paraId="6C3D6355" w14:textId="77777777" w:rsidTr="00337E64">
        <w:tc>
          <w:tcPr>
            <w:tcW w:w="0" w:type="auto"/>
            <w:shd w:val="clear" w:color="auto" w:fill="auto"/>
          </w:tcPr>
          <w:p w14:paraId="1458D99E" w14:textId="77777777" w:rsidR="00337E64" w:rsidRPr="00C67A39" w:rsidRDefault="00337E64" w:rsidP="00337E64">
            <w:pPr>
              <w:jc w:val="right"/>
              <w:rPr>
                <w:sz w:val="12"/>
                <w:szCs w:val="12"/>
              </w:rPr>
            </w:pPr>
            <w:r w:rsidRPr="00C67A39">
              <w:rPr>
                <w:sz w:val="12"/>
                <w:szCs w:val="12"/>
              </w:rPr>
              <w:t>269</w:t>
            </w:r>
          </w:p>
        </w:tc>
        <w:tc>
          <w:tcPr>
            <w:tcW w:w="0" w:type="auto"/>
            <w:gridSpan w:val="2"/>
          </w:tcPr>
          <w:p w14:paraId="2FA146E2" w14:textId="77777777" w:rsidR="00337E64" w:rsidRPr="00C67A39" w:rsidRDefault="00337E64" w:rsidP="00337E64">
            <w:pPr>
              <w:rPr>
                <w:sz w:val="12"/>
                <w:szCs w:val="12"/>
              </w:rPr>
            </w:pPr>
          </w:p>
        </w:tc>
        <w:tc>
          <w:tcPr>
            <w:tcW w:w="0" w:type="auto"/>
            <w:shd w:val="clear" w:color="auto" w:fill="auto"/>
          </w:tcPr>
          <w:p w14:paraId="592926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BE1EEF"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AB56702" w14:textId="77777777" w:rsidR="00337E64" w:rsidRPr="00C67A39" w:rsidRDefault="00337E64" w:rsidP="00337E64">
            <w:pPr>
              <w:jc w:val="center"/>
              <w:rPr>
                <w:sz w:val="12"/>
                <w:szCs w:val="12"/>
              </w:rPr>
            </w:pPr>
            <w:r w:rsidRPr="00C67A39">
              <w:rPr>
                <w:sz w:val="12"/>
                <w:szCs w:val="12"/>
              </w:rPr>
              <w:t>11</w:t>
            </w:r>
          </w:p>
        </w:tc>
      </w:tr>
      <w:tr w:rsidR="00337E64" w:rsidRPr="00C67A39" w14:paraId="520EC779" w14:textId="77777777" w:rsidTr="00337E64">
        <w:tc>
          <w:tcPr>
            <w:tcW w:w="0" w:type="auto"/>
            <w:shd w:val="clear" w:color="auto" w:fill="auto"/>
          </w:tcPr>
          <w:p w14:paraId="0A18A925" w14:textId="77777777" w:rsidR="00337E64" w:rsidRPr="00C67A39" w:rsidRDefault="00337E64" w:rsidP="00337E64">
            <w:pPr>
              <w:jc w:val="right"/>
              <w:rPr>
                <w:sz w:val="12"/>
                <w:szCs w:val="12"/>
              </w:rPr>
            </w:pPr>
            <w:r w:rsidRPr="00C67A39">
              <w:rPr>
                <w:sz w:val="12"/>
                <w:szCs w:val="12"/>
              </w:rPr>
              <w:t>270</w:t>
            </w:r>
          </w:p>
        </w:tc>
        <w:tc>
          <w:tcPr>
            <w:tcW w:w="0" w:type="auto"/>
            <w:gridSpan w:val="2"/>
          </w:tcPr>
          <w:p w14:paraId="6F1DAE41" w14:textId="77777777" w:rsidR="00337E64" w:rsidRPr="00C67A39" w:rsidRDefault="00337E64" w:rsidP="00337E64">
            <w:pPr>
              <w:rPr>
                <w:sz w:val="12"/>
                <w:szCs w:val="12"/>
              </w:rPr>
            </w:pPr>
          </w:p>
        </w:tc>
        <w:tc>
          <w:tcPr>
            <w:tcW w:w="0" w:type="auto"/>
            <w:shd w:val="clear" w:color="auto" w:fill="auto"/>
          </w:tcPr>
          <w:p w14:paraId="60B2EE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68D44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FA5432D" w14:textId="77777777" w:rsidR="00337E64" w:rsidRPr="00C67A39" w:rsidRDefault="00337E64" w:rsidP="00337E64">
            <w:pPr>
              <w:jc w:val="center"/>
              <w:rPr>
                <w:sz w:val="12"/>
                <w:szCs w:val="12"/>
              </w:rPr>
            </w:pPr>
            <w:r w:rsidRPr="00C67A39">
              <w:rPr>
                <w:sz w:val="12"/>
                <w:szCs w:val="12"/>
              </w:rPr>
              <w:t>110</w:t>
            </w:r>
          </w:p>
        </w:tc>
      </w:tr>
      <w:tr w:rsidR="00337E64" w:rsidRPr="00C67A39" w14:paraId="04999213" w14:textId="77777777" w:rsidTr="00337E64">
        <w:tc>
          <w:tcPr>
            <w:tcW w:w="0" w:type="auto"/>
            <w:shd w:val="clear" w:color="auto" w:fill="auto"/>
          </w:tcPr>
          <w:p w14:paraId="1C075AA8" w14:textId="77777777" w:rsidR="00337E64" w:rsidRPr="00C67A39" w:rsidRDefault="00337E64" w:rsidP="00337E64">
            <w:pPr>
              <w:jc w:val="right"/>
              <w:rPr>
                <w:sz w:val="12"/>
                <w:szCs w:val="12"/>
              </w:rPr>
            </w:pPr>
            <w:r w:rsidRPr="00C67A39">
              <w:rPr>
                <w:sz w:val="12"/>
                <w:szCs w:val="12"/>
              </w:rPr>
              <w:t>271</w:t>
            </w:r>
          </w:p>
        </w:tc>
        <w:tc>
          <w:tcPr>
            <w:tcW w:w="0" w:type="auto"/>
            <w:gridSpan w:val="2"/>
          </w:tcPr>
          <w:p w14:paraId="612D8F82" w14:textId="77777777" w:rsidR="00337E64" w:rsidRPr="00C67A39" w:rsidRDefault="00337E64" w:rsidP="00337E64">
            <w:pPr>
              <w:rPr>
                <w:sz w:val="12"/>
                <w:szCs w:val="12"/>
              </w:rPr>
            </w:pPr>
          </w:p>
        </w:tc>
        <w:tc>
          <w:tcPr>
            <w:tcW w:w="0" w:type="auto"/>
            <w:shd w:val="clear" w:color="auto" w:fill="auto"/>
          </w:tcPr>
          <w:p w14:paraId="2BE75C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C4035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BC02008" w14:textId="77777777" w:rsidR="00337E64" w:rsidRPr="00C67A39" w:rsidRDefault="00337E64" w:rsidP="00337E64">
            <w:pPr>
              <w:jc w:val="center"/>
              <w:rPr>
                <w:sz w:val="12"/>
                <w:szCs w:val="12"/>
              </w:rPr>
            </w:pPr>
            <w:r w:rsidRPr="00C67A39">
              <w:rPr>
                <w:sz w:val="12"/>
                <w:szCs w:val="12"/>
              </w:rPr>
              <w:t>112</w:t>
            </w:r>
          </w:p>
        </w:tc>
      </w:tr>
      <w:tr w:rsidR="00337E64" w:rsidRPr="00C67A39" w14:paraId="458FDFE9" w14:textId="77777777" w:rsidTr="00337E64">
        <w:tc>
          <w:tcPr>
            <w:tcW w:w="0" w:type="auto"/>
            <w:shd w:val="clear" w:color="auto" w:fill="auto"/>
          </w:tcPr>
          <w:p w14:paraId="12859B1A" w14:textId="77777777" w:rsidR="00337E64" w:rsidRPr="00C67A39" w:rsidRDefault="00337E64" w:rsidP="00337E64">
            <w:pPr>
              <w:jc w:val="right"/>
              <w:rPr>
                <w:sz w:val="12"/>
                <w:szCs w:val="12"/>
              </w:rPr>
            </w:pPr>
            <w:r w:rsidRPr="00C67A39">
              <w:rPr>
                <w:sz w:val="12"/>
                <w:szCs w:val="12"/>
              </w:rPr>
              <w:t>272</w:t>
            </w:r>
          </w:p>
        </w:tc>
        <w:tc>
          <w:tcPr>
            <w:tcW w:w="0" w:type="auto"/>
            <w:gridSpan w:val="2"/>
          </w:tcPr>
          <w:p w14:paraId="2A9BF0C4" w14:textId="77777777" w:rsidR="00337E64" w:rsidRPr="00C67A39" w:rsidRDefault="00337E64" w:rsidP="00337E64">
            <w:pPr>
              <w:rPr>
                <w:sz w:val="12"/>
                <w:szCs w:val="12"/>
              </w:rPr>
            </w:pPr>
          </w:p>
        </w:tc>
        <w:tc>
          <w:tcPr>
            <w:tcW w:w="0" w:type="auto"/>
            <w:shd w:val="clear" w:color="auto" w:fill="auto"/>
          </w:tcPr>
          <w:p w14:paraId="3B704B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FFB04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51A1B23" w14:textId="77777777" w:rsidR="00337E64" w:rsidRPr="00C67A39" w:rsidRDefault="00337E64" w:rsidP="00337E64">
            <w:pPr>
              <w:jc w:val="center"/>
              <w:rPr>
                <w:sz w:val="12"/>
                <w:szCs w:val="12"/>
              </w:rPr>
            </w:pPr>
            <w:r w:rsidRPr="00C67A39">
              <w:rPr>
                <w:sz w:val="12"/>
                <w:szCs w:val="12"/>
              </w:rPr>
              <w:t>114</w:t>
            </w:r>
          </w:p>
        </w:tc>
      </w:tr>
      <w:tr w:rsidR="00337E64" w:rsidRPr="00C67A39" w14:paraId="4D85755C" w14:textId="77777777" w:rsidTr="00337E64">
        <w:tc>
          <w:tcPr>
            <w:tcW w:w="0" w:type="auto"/>
            <w:shd w:val="clear" w:color="auto" w:fill="auto"/>
          </w:tcPr>
          <w:p w14:paraId="3B8DD173" w14:textId="77777777" w:rsidR="00337E64" w:rsidRPr="00C67A39" w:rsidRDefault="00337E64" w:rsidP="00337E64">
            <w:pPr>
              <w:jc w:val="right"/>
              <w:rPr>
                <w:sz w:val="12"/>
                <w:szCs w:val="12"/>
              </w:rPr>
            </w:pPr>
            <w:r w:rsidRPr="00C67A39">
              <w:rPr>
                <w:sz w:val="12"/>
                <w:szCs w:val="12"/>
              </w:rPr>
              <w:t>273</w:t>
            </w:r>
          </w:p>
        </w:tc>
        <w:tc>
          <w:tcPr>
            <w:tcW w:w="0" w:type="auto"/>
            <w:gridSpan w:val="2"/>
          </w:tcPr>
          <w:p w14:paraId="4AA90085" w14:textId="77777777" w:rsidR="00337E64" w:rsidRPr="00C67A39" w:rsidRDefault="00337E64" w:rsidP="00337E64">
            <w:pPr>
              <w:rPr>
                <w:sz w:val="12"/>
                <w:szCs w:val="12"/>
              </w:rPr>
            </w:pPr>
          </w:p>
        </w:tc>
        <w:tc>
          <w:tcPr>
            <w:tcW w:w="0" w:type="auto"/>
            <w:shd w:val="clear" w:color="auto" w:fill="auto"/>
          </w:tcPr>
          <w:p w14:paraId="5085BC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A4ABFE"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966F303" w14:textId="77777777" w:rsidR="00337E64" w:rsidRPr="00C67A39" w:rsidRDefault="00337E64" w:rsidP="00337E64">
            <w:pPr>
              <w:jc w:val="center"/>
              <w:rPr>
                <w:sz w:val="12"/>
                <w:szCs w:val="12"/>
              </w:rPr>
            </w:pPr>
            <w:r w:rsidRPr="00C67A39">
              <w:rPr>
                <w:sz w:val="12"/>
                <w:szCs w:val="12"/>
              </w:rPr>
              <w:t>116</w:t>
            </w:r>
          </w:p>
        </w:tc>
      </w:tr>
      <w:tr w:rsidR="00337E64" w:rsidRPr="00C67A39" w14:paraId="1FA39B79" w14:textId="77777777" w:rsidTr="00337E64">
        <w:tc>
          <w:tcPr>
            <w:tcW w:w="0" w:type="auto"/>
            <w:shd w:val="clear" w:color="auto" w:fill="auto"/>
          </w:tcPr>
          <w:p w14:paraId="13F417E7" w14:textId="77777777" w:rsidR="00337E64" w:rsidRPr="00C67A39" w:rsidRDefault="00337E64" w:rsidP="00337E64">
            <w:pPr>
              <w:jc w:val="right"/>
              <w:rPr>
                <w:sz w:val="12"/>
                <w:szCs w:val="12"/>
              </w:rPr>
            </w:pPr>
            <w:r w:rsidRPr="00C67A39">
              <w:rPr>
                <w:sz w:val="12"/>
                <w:szCs w:val="12"/>
              </w:rPr>
              <w:t>274</w:t>
            </w:r>
          </w:p>
        </w:tc>
        <w:tc>
          <w:tcPr>
            <w:tcW w:w="0" w:type="auto"/>
            <w:gridSpan w:val="2"/>
          </w:tcPr>
          <w:p w14:paraId="1645A55A" w14:textId="77777777" w:rsidR="00337E64" w:rsidRPr="00C67A39" w:rsidRDefault="00337E64" w:rsidP="00337E64">
            <w:pPr>
              <w:rPr>
                <w:sz w:val="12"/>
                <w:szCs w:val="12"/>
              </w:rPr>
            </w:pPr>
          </w:p>
        </w:tc>
        <w:tc>
          <w:tcPr>
            <w:tcW w:w="0" w:type="auto"/>
            <w:shd w:val="clear" w:color="auto" w:fill="auto"/>
          </w:tcPr>
          <w:p w14:paraId="08E53C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4F977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1720E83" w14:textId="77777777" w:rsidR="00337E64" w:rsidRPr="00C67A39" w:rsidRDefault="00337E64" w:rsidP="00337E64">
            <w:pPr>
              <w:jc w:val="center"/>
              <w:rPr>
                <w:sz w:val="12"/>
                <w:szCs w:val="12"/>
              </w:rPr>
            </w:pPr>
            <w:r w:rsidRPr="00C67A39">
              <w:rPr>
                <w:sz w:val="12"/>
                <w:szCs w:val="12"/>
              </w:rPr>
              <w:t>118</w:t>
            </w:r>
          </w:p>
        </w:tc>
      </w:tr>
      <w:tr w:rsidR="00337E64" w:rsidRPr="00C67A39" w14:paraId="4BFB10A1" w14:textId="77777777" w:rsidTr="00337E64">
        <w:tc>
          <w:tcPr>
            <w:tcW w:w="0" w:type="auto"/>
            <w:shd w:val="clear" w:color="auto" w:fill="auto"/>
          </w:tcPr>
          <w:p w14:paraId="6290294D" w14:textId="77777777" w:rsidR="00337E64" w:rsidRPr="00C67A39" w:rsidRDefault="00337E64" w:rsidP="00337E64">
            <w:pPr>
              <w:jc w:val="right"/>
              <w:rPr>
                <w:sz w:val="12"/>
                <w:szCs w:val="12"/>
              </w:rPr>
            </w:pPr>
            <w:r w:rsidRPr="00C67A39">
              <w:rPr>
                <w:sz w:val="12"/>
                <w:szCs w:val="12"/>
              </w:rPr>
              <w:t>275</w:t>
            </w:r>
          </w:p>
        </w:tc>
        <w:tc>
          <w:tcPr>
            <w:tcW w:w="0" w:type="auto"/>
            <w:gridSpan w:val="2"/>
          </w:tcPr>
          <w:p w14:paraId="4F8D5F97" w14:textId="77777777" w:rsidR="00337E64" w:rsidRPr="00C67A39" w:rsidRDefault="00337E64" w:rsidP="00337E64">
            <w:pPr>
              <w:rPr>
                <w:sz w:val="12"/>
                <w:szCs w:val="12"/>
              </w:rPr>
            </w:pPr>
          </w:p>
        </w:tc>
        <w:tc>
          <w:tcPr>
            <w:tcW w:w="0" w:type="auto"/>
            <w:shd w:val="clear" w:color="auto" w:fill="auto"/>
          </w:tcPr>
          <w:p w14:paraId="7D98FD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5206F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2E16560" w14:textId="77777777" w:rsidR="00337E64" w:rsidRPr="00C67A39" w:rsidRDefault="00337E64" w:rsidP="00337E64">
            <w:pPr>
              <w:jc w:val="center"/>
              <w:rPr>
                <w:sz w:val="12"/>
                <w:szCs w:val="12"/>
              </w:rPr>
            </w:pPr>
            <w:r w:rsidRPr="00C67A39">
              <w:rPr>
                <w:sz w:val="12"/>
                <w:szCs w:val="12"/>
              </w:rPr>
              <w:t>118а</w:t>
            </w:r>
          </w:p>
        </w:tc>
      </w:tr>
      <w:tr w:rsidR="00337E64" w:rsidRPr="00C67A39" w14:paraId="20B7FA14" w14:textId="77777777" w:rsidTr="00337E64">
        <w:tc>
          <w:tcPr>
            <w:tcW w:w="0" w:type="auto"/>
            <w:shd w:val="clear" w:color="auto" w:fill="auto"/>
          </w:tcPr>
          <w:p w14:paraId="79B9DAF5" w14:textId="77777777" w:rsidR="00337E64" w:rsidRPr="00C67A39" w:rsidRDefault="00337E64" w:rsidP="00337E64">
            <w:pPr>
              <w:jc w:val="right"/>
              <w:rPr>
                <w:sz w:val="12"/>
                <w:szCs w:val="12"/>
              </w:rPr>
            </w:pPr>
            <w:r w:rsidRPr="00C67A39">
              <w:rPr>
                <w:sz w:val="12"/>
                <w:szCs w:val="12"/>
              </w:rPr>
              <w:t>276</w:t>
            </w:r>
          </w:p>
        </w:tc>
        <w:tc>
          <w:tcPr>
            <w:tcW w:w="0" w:type="auto"/>
            <w:gridSpan w:val="2"/>
          </w:tcPr>
          <w:p w14:paraId="6A11ED7A" w14:textId="77777777" w:rsidR="00337E64" w:rsidRPr="00C67A39" w:rsidRDefault="00337E64" w:rsidP="00337E64">
            <w:pPr>
              <w:rPr>
                <w:sz w:val="12"/>
                <w:szCs w:val="12"/>
              </w:rPr>
            </w:pPr>
          </w:p>
        </w:tc>
        <w:tc>
          <w:tcPr>
            <w:tcW w:w="0" w:type="auto"/>
            <w:shd w:val="clear" w:color="auto" w:fill="auto"/>
          </w:tcPr>
          <w:p w14:paraId="4CD040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495C4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5650D31" w14:textId="77777777" w:rsidR="00337E64" w:rsidRPr="00C67A39" w:rsidRDefault="00337E64" w:rsidP="00337E64">
            <w:pPr>
              <w:jc w:val="center"/>
              <w:rPr>
                <w:sz w:val="12"/>
                <w:szCs w:val="12"/>
              </w:rPr>
            </w:pPr>
            <w:r w:rsidRPr="00C67A39">
              <w:rPr>
                <w:sz w:val="12"/>
                <w:szCs w:val="12"/>
              </w:rPr>
              <w:t>12</w:t>
            </w:r>
          </w:p>
        </w:tc>
      </w:tr>
      <w:tr w:rsidR="00337E64" w:rsidRPr="00C67A39" w14:paraId="6E54D214" w14:textId="77777777" w:rsidTr="00337E64">
        <w:tc>
          <w:tcPr>
            <w:tcW w:w="0" w:type="auto"/>
            <w:shd w:val="clear" w:color="auto" w:fill="auto"/>
          </w:tcPr>
          <w:p w14:paraId="4D018C9C" w14:textId="77777777" w:rsidR="00337E64" w:rsidRPr="00C67A39" w:rsidRDefault="00337E64" w:rsidP="00337E64">
            <w:pPr>
              <w:jc w:val="right"/>
              <w:rPr>
                <w:sz w:val="12"/>
                <w:szCs w:val="12"/>
              </w:rPr>
            </w:pPr>
            <w:r w:rsidRPr="00C67A39">
              <w:rPr>
                <w:sz w:val="12"/>
                <w:szCs w:val="12"/>
              </w:rPr>
              <w:t>277</w:t>
            </w:r>
          </w:p>
        </w:tc>
        <w:tc>
          <w:tcPr>
            <w:tcW w:w="0" w:type="auto"/>
            <w:gridSpan w:val="2"/>
          </w:tcPr>
          <w:p w14:paraId="4F7C111E" w14:textId="77777777" w:rsidR="00337E64" w:rsidRPr="00C67A39" w:rsidRDefault="00337E64" w:rsidP="00337E64">
            <w:pPr>
              <w:rPr>
                <w:sz w:val="12"/>
                <w:szCs w:val="12"/>
              </w:rPr>
            </w:pPr>
          </w:p>
        </w:tc>
        <w:tc>
          <w:tcPr>
            <w:tcW w:w="0" w:type="auto"/>
            <w:shd w:val="clear" w:color="auto" w:fill="auto"/>
          </w:tcPr>
          <w:p w14:paraId="65A97A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D0289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9B27590" w14:textId="77777777" w:rsidR="00337E64" w:rsidRPr="00C67A39" w:rsidRDefault="00337E64" w:rsidP="00337E64">
            <w:pPr>
              <w:jc w:val="center"/>
              <w:rPr>
                <w:sz w:val="12"/>
                <w:szCs w:val="12"/>
              </w:rPr>
            </w:pPr>
            <w:r w:rsidRPr="00C67A39">
              <w:rPr>
                <w:sz w:val="12"/>
                <w:szCs w:val="12"/>
              </w:rPr>
              <w:t>120</w:t>
            </w:r>
          </w:p>
        </w:tc>
      </w:tr>
      <w:tr w:rsidR="00337E64" w:rsidRPr="00C67A39" w14:paraId="497F85DD" w14:textId="77777777" w:rsidTr="00337E64">
        <w:tc>
          <w:tcPr>
            <w:tcW w:w="0" w:type="auto"/>
            <w:shd w:val="clear" w:color="auto" w:fill="auto"/>
          </w:tcPr>
          <w:p w14:paraId="470C2F05" w14:textId="77777777" w:rsidR="00337E64" w:rsidRPr="00C67A39" w:rsidRDefault="00337E64" w:rsidP="00337E64">
            <w:pPr>
              <w:jc w:val="right"/>
              <w:rPr>
                <w:sz w:val="12"/>
                <w:szCs w:val="12"/>
              </w:rPr>
            </w:pPr>
            <w:r w:rsidRPr="00C67A39">
              <w:rPr>
                <w:sz w:val="12"/>
                <w:szCs w:val="12"/>
              </w:rPr>
              <w:t>278</w:t>
            </w:r>
          </w:p>
        </w:tc>
        <w:tc>
          <w:tcPr>
            <w:tcW w:w="0" w:type="auto"/>
            <w:gridSpan w:val="2"/>
          </w:tcPr>
          <w:p w14:paraId="3974A011" w14:textId="77777777" w:rsidR="00337E64" w:rsidRPr="00C67A39" w:rsidRDefault="00337E64" w:rsidP="00337E64">
            <w:pPr>
              <w:rPr>
                <w:sz w:val="12"/>
                <w:szCs w:val="12"/>
              </w:rPr>
            </w:pPr>
          </w:p>
        </w:tc>
        <w:tc>
          <w:tcPr>
            <w:tcW w:w="0" w:type="auto"/>
            <w:shd w:val="clear" w:color="auto" w:fill="auto"/>
          </w:tcPr>
          <w:p w14:paraId="4A2D90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0AA726"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0BB38D2" w14:textId="77777777" w:rsidR="00337E64" w:rsidRPr="00C67A39" w:rsidRDefault="00337E64" w:rsidP="00337E64">
            <w:pPr>
              <w:jc w:val="center"/>
              <w:rPr>
                <w:sz w:val="12"/>
                <w:szCs w:val="12"/>
              </w:rPr>
            </w:pPr>
            <w:r w:rsidRPr="00C67A39">
              <w:rPr>
                <w:sz w:val="12"/>
                <w:szCs w:val="12"/>
              </w:rPr>
              <w:t>122</w:t>
            </w:r>
          </w:p>
        </w:tc>
      </w:tr>
      <w:tr w:rsidR="00337E64" w:rsidRPr="00C67A39" w14:paraId="0F6F2AB7" w14:textId="77777777" w:rsidTr="00337E64">
        <w:tc>
          <w:tcPr>
            <w:tcW w:w="0" w:type="auto"/>
            <w:shd w:val="clear" w:color="auto" w:fill="auto"/>
          </w:tcPr>
          <w:p w14:paraId="3C3F4441" w14:textId="77777777" w:rsidR="00337E64" w:rsidRPr="00C67A39" w:rsidRDefault="00337E64" w:rsidP="00337E64">
            <w:pPr>
              <w:jc w:val="right"/>
              <w:rPr>
                <w:sz w:val="12"/>
                <w:szCs w:val="12"/>
              </w:rPr>
            </w:pPr>
            <w:r w:rsidRPr="00C67A39">
              <w:rPr>
                <w:sz w:val="12"/>
                <w:szCs w:val="12"/>
              </w:rPr>
              <w:t>279</w:t>
            </w:r>
          </w:p>
        </w:tc>
        <w:tc>
          <w:tcPr>
            <w:tcW w:w="0" w:type="auto"/>
            <w:gridSpan w:val="2"/>
          </w:tcPr>
          <w:p w14:paraId="622A4AB4" w14:textId="77777777" w:rsidR="00337E64" w:rsidRPr="00C67A39" w:rsidRDefault="00337E64" w:rsidP="00337E64">
            <w:pPr>
              <w:rPr>
                <w:sz w:val="12"/>
                <w:szCs w:val="12"/>
              </w:rPr>
            </w:pPr>
          </w:p>
        </w:tc>
        <w:tc>
          <w:tcPr>
            <w:tcW w:w="0" w:type="auto"/>
            <w:shd w:val="clear" w:color="auto" w:fill="auto"/>
          </w:tcPr>
          <w:p w14:paraId="0B80B4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8A4C0B"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B9432D6" w14:textId="77777777" w:rsidR="00337E64" w:rsidRPr="00C67A39" w:rsidRDefault="00337E64" w:rsidP="00337E64">
            <w:pPr>
              <w:jc w:val="center"/>
              <w:rPr>
                <w:sz w:val="12"/>
                <w:szCs w:val="12"/>
              </w:rPr>
            </w:pPr>
            <w:r w:rsidRPr="00C67A39">
              <w:rPr>
                <w:sz w:val="12"/>
                <w:szCs w:val="12"/>
              </w:rPr>
              <w:t>124</w:t>
            </w:r>
          </w:p>
        </w:tc>
      </w:tr>
      <w:tr w:rsidR="00337E64" w:rsidRPr="00C67A39" w14:paraId="5306B322" w14:textId="77777777" w:rsidTr="00337E64">
        <w:tc>
          <w:tcPr>
            <w:tcW w:w="0" w:type="auto"/>
            <w:shd w:val="clear" w:color="auto" w:fill="auto"/>
          </w:tcPr>
          <w:p w14:paraId="36C66255" w14:textId="77777777" w:rsidR="00337E64" w:rsidRPr="00C67A39" w:rsidRDefault="00337E64" w:rsidP="00337E64">
            <w:pPr>
              <w:jc w:val="right"/>
              <w:rPr>
                <w:sz w:val="12"/>
                <w:szCs w:val="12"/>
              </w:rPr>
            </w:pPr>
            <w:r w:rsidRPr="00C67A39">
              <w:rPr>
                <w:sz w:val="12"/>
                <w:szCs w:val="12"/>
              </w:rPr>
              <w:t>280</w:t>
            </w:r>
          </w:p>
        </w:tc>
        <w:tc>
          <w:tcPr>
            <w:tcW w:w="0" w:type="auto"/>
            <w:gridSpan w:val="2"/>
          </w:tcPr>
          <w:p w14:paraId="73B72507" w14:textId="77777777" w:rsidR="00337E64" w:rsidRPr="00C67A39" w:rsidRDefault="00337E64" w:rsidP="00337E64">
            <w:pPr>
              <w:rPr>
                <w:sz w:val="12"/>
                <w:szCs w:val="12"/>
              </w:rPr>
            </w:pPr>
          </w:p>
        </w:tc>
        <w:tc>
          <w:tcPr>
            <w:tcW w:w="0" w:type="auto"/>
            <w:shd w:val="clear" w:color="auto" w:fill="auto"/>
          </w:tcPr>
          <w:p w14:paraId="541468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011E8D"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BFDCF4D" w14:textId="77777777" w:rsidR="00337E64" w:rsidRPr="00C67A39" w:rsidRDefault="00337E64" w:rsidP="00337E64">
            <w:pPr>
              <w:jc w:val="center"/>
              <w:rPr>
                <w:sz w:val="12"/>
                <w:szCs w:val="12"/>
              </w:rPr>
            </w:pPr>
            <w:r w:rsidRPr="00C67A39">
              <w:rPr>
                <w:sz w:val="12"/>
                <w:szCs w:val="12"/>
              </w:rPr>
              <w:t>126</w:t>
            </w:r>
          </w:p>
        </w:tc>
      </w:tr>
      <w:tr w:rsidR="00337E64" w:rsidRPr="00C67A39" w14:paraId="41207F97" w14:textId="77777777" w:rsidTr="00337E64">
        <w:tc>
          <w:tcPr>
            <w:tcW w:w="0" w:type="auto"/>
            <w:shd w:val="clear" w:color="auto" w:fill="auto"/>
          </w:tcPr>
          <w:p w14:paraId="43130A6D" w14:textId="77777777" w:rsidR="00337E64" w:rsidRPr="00C67A39" w:rsidRDefault="00337E64" w:rsidP="00337E64">
            <w:pPr>
              <w:jc w:val="right"/>
              <w:rPr>
                <w:sz w:val="12"/>
                <w:szCs w:val="12"/>
              </w:rPr>
            </w:pPr>
            <w:r w:rsidRPr="00C67A39">
              <w:rPr>
                <w:sz w:val="12"/>
                <w:szCs w:val="12"/>
              </w:rPr>
              <w:t>281</w:t>
            </w:r>
          </w:p>
        </w:tc>
        <w:tc>
          <w:tcPr>
            <w:tcW w:w="0" w:type="auto"/>
            <w:gridSpan w:val="2"/>
          </w:tcPr>
          <w:p w14:paraId="4C83C0BA" w14:textId="77777777" w:rsidR="00337E64" w:rsidRPr="00C67A39" w:rsidRDefault="00337E64" w:rsidP="00337E64">
            <w:pPr>
              <w:rPr>
                <w:sz w:val="12"/>
                <w:szCs w:val="12"/>
              </w:rPr>
            </w:pPr>
          </w:p>
        </w:tc>
        <w:tc>
          <w:tcPr>
            <w:tcW w:w="0" w:type="auto"/>
            <w:shd w:val="clear" w:color="auto" w:fill="auto"/>
          </w:tcPr>
          <w:p w14:paraId="758584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2D703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035F5B8" w14:textId="77777777" w:rsidR="00337E64" w:rsidRPr="00C67A39" w:rsidRDefault="00337E64" w:rsidP="00337E64">
            <w:pPr>
              <w:jc w:val="center"/>
              <w:rPr>
                <w:sz w:val="12"/>
                <w:szCs w:val="12"/>
              </w:rPr>
            </w:pPr>
            <w:r w:rsidRPr="00C67A39">
              <w:rPr>
                <w:sz w:val="12"/>
                <w:szCs w:val="12"/>
              </w:rPr>
              <w:t>128</w:t>
            </w:r>
          </w:p>
        </w:tc>
      </w:tr>
      <w:tr w:rsidR="00337E64" w:rsidRPr="00C67A39" w14:paraId="39665354" w14:textId="77777777" w:rsidTr="00337E64">
        <w:tc>
          <w:tcPr>
            <w:tcW w:w="0" w:type="auto"/>
            <w:shd w:val="clear" w:color="auto" w:fill="auto"/>
          </w:tcPr>
          <w:p w14:paraId="16CBA557" w14:textId="77777777" w:rsidR="00337E64" w:rsidRPr="00C67A39" w:rsidRDefault="00337E64" w:rsidP="00337E64">
            <w:pPr>
              <w:jc w:val="right"/>
              <w:rPr>
                <w:sz w:val="12"/>
                <w:szCs w:val="12"/>
              </w:rPr>
            </w:pPr>
            <w:r w:rsidRPr="00C67A39">
              <w:rPr>
                <w:sz w:val="12"/>
                <w:szCs w:val="12"/>
              </w:rPr>
              <w:t>282</w:t>
            </w:r>
          </w:p>
        </w:tc>
        <w:tc>
          <w:tcPr>
            <w:tcW w:w="0" w:type="auto"/>
            <w:gridSpan w:val="2"/>
          </w:tcPr>
          <w:p w14:paraId="1D92BA26" w14:textId="77777777" w:rsidR="00337E64" w:rsidRPr="00C67A39" w:rsidRDefault="00337E64" w:rsidP="00337E64">
            <w:pPr>
              <w:rPr>
                <w:sz w:val="12"/>
                <w:szCs w:val="12"/>
              </w:rPr>
            </w:pPr>
          </w:p>
        </w:tc>
        <w:tc>
          <w:tcPr>
            <w:tcW w:w="0" w:type="auto"/>
            <w:shd w:val="clear" w:color="auto" w:fill="auto"/>
          </w:tcPr>
          <w:p w14:paraId="20FBF87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7854C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C587AA9" w14:textId="77777777" w:rsidR="00337E64" w:rsidRPr="00C67A39" w:rsidRDefault="00337E64" w:rsidP="00337E64">
            <w:pPr>
              <w:jc w:val="center"/>
              <w:rPr>
                <w:sz w:val="12"/>
                <w:szCs w:val="12"/>
              </w:rPr>
            </w:pPr>
            <w:r w:rsidRPr="00C67A39">
              <w:rPr>
                <w:sz w:val="12"/>
                <w:szCs w:val="12"/>
              </w:rPr>
              <w:t>13</w:t>
            </w:r>
          </w:p>
        </w:tc>
      </w:tr>
      <w:tr w:rsidR="00337E64" w:rsidRPr="00C67A39" w14:paraId="3AE25A98" w14:textId="77777777" w:rsidTr="00337E64">
        <w:tc>
          <w:tcPr>
            <w:tcW w:w="0" w:type="auto"/>
            <w:shd w:val="clear" w:color="auto" w:fill="auto"/>
          </w:tcPr>
          <w:p w14:paraId="25977E41" w14:textId="77777777" w:rsidR="00337E64" w:rsidRPr="00C67A39" w:rsidRDefault="00337E64" w:rsidP="00337E64">
            <w:pPr>
              <w:jc w:val="right"/>
              <w:rPr>
                <w:sz w:val="12"/>
                <w:szCs w:val="12"/>
              </w:rPr>
            </w:pPr>
            <w:r w:rsidRPr="00C67A39">
              <w:rPr>
                <w:sz w:val="12"/>
                <w:szCs w:val="12"/>
              </w:rPr>
              <w:t>283</w:t>
            </w:r>
          </w:p>
        </w:tc>
        <w:tc>
          <w:tcPr>
            <w:tcW w:w="0" w:type="auto"/>
            <w:gridSpan w:val="2"/>
          </w:tcPr>
          <w:p w14:paraId="3FD35B0E" w14:textId="77777777" w:rsidR="00337E64" w:rsidRPr="00C67A39" w:rsidRDefault="00337E64" w:rsidP="00337E64">
            <w:pPr>
              <w:rPr>
                <w:sz w:val="12"/>
                <w:szCs w:val="12"/>
              </w:rPr>
            </w:pPr>
          </w:p>
        </w:tc>
        <w:tc>
          <w:tcPr>
            <w:tcW w:w="0" w:type="auto"/>
            <w:shd w:val="clear" w:color="auto" w:fill="auto"/>
          </w:tcPr>
          <w:p w14:paraId="2A5900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86547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362A861" w14:textId="77777777" w:rsidR="00337E64" w:rsidRPr="00C67A39" w:rsidRDefault="00337E64" w:rsidP="00337E64">
            <w:pPr>
              <w:jc w:val="center"/>
              <w:rPr>
                <w:sz w:val="12"/>
                <w:szCs w:val="12"/>
              </w:rPr>
            </w:pPr>
            <w:r w:rsidRPr="00C67A39">
              <w:rPr>
                <w:sz w:val="12"/>
                <w:szCs w:val="12"/>
              </w:rPr>
              <w:t>130</w:t>
            </w:r>
          </w:p>
        </w:tc>
      </w:tr>
      <w:tr w:rsidR="00337E64" w:rsidRPr="00C67A39" w14:paraId="2E7E9B38" w14:textId="77777777" w:rsidTr="00337E64">
        <w:tc>
          <w:tcPr>
            <w:tcW w:w="0" w:type="auto"/>
            <w:shd w:val="clear" w:color="auto" w:fill="auto"/>
          </w:tcPr>
          <w:p w14:paraId="18BA4C64" w14:textId="77777777" w:rsidR="00337E64" w:rsidRPr="00C67A39" w:rsidRDefault="00337E64" w:rsidP="00337E64">
            <w:pPr>
              <w:jc w:val="right"/>
              <w:rPr>
                <w:sz w:val="12"/>
                <w:szCs w:val="12"/>
              </w:rPr>
            </w:pPr>
            <w:r w:rsidRPr="00C67A39">
              <w:rPr>
                <w:sz w:val="12"/>
                <w:szCs w:val="12"/>
              </w:rPr>
              <w:t>284</w:t>
            </w:r>
          </w:p>
        </w:tc>
        <w:tc>
          <w:tcPr>
            <w:tcW w:w="0" w:type="auto"/>
            <w:gridSpan w:val="2"/>
          </w:tcPr>
          <w:p w14:paraId="3E1163A2" w14:textId="77777777" w:rsidR="00337E64" w:rsidRPr="00C67A39" w:rsidRDefault="00337E64" w:rsidP="00337E64">
            <w:pPr>
              <w:rPr>
                <w:sz w:val="12"/>
                <w:szCs w:val="12"/>
              </w:rPr>
            </w:pPr>
          </w:p>
        </w:tc>
        <w:tc>
          <w:tcPr>
            <w:tcW w:w="0" w:type="auto"/>
            <w:shd w:val="clear" w:color="auto" w:fill="auto"/>
          </w:tcPr>
          <w:p w14:paraId="3C28066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89B0D8"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B52471A" w14:textId="77777777" w:rsidR="00337E64" w:rsidRPr="00C67A39" w:rsidRDefault="00337E64" w:rsidP="00337E64">
            <w:pPr>
              <w:jc w:val="center"/>
              <w:rPr>
                <w:sz w:val="12"/>
                <w:szCs w:val="12"/>
              </w:rPr>
            </w:pPr>
            <w:r w:rsidRPr="00C67A39">
              <w:rPr>
                <w:sz w:val="12"/>
                <w:szCs w:val="12"/>
              </w:rPr>
              <w:t>132</w:t>
            </w:r>
          </w:p>
        </w:tc>
      </w:tr>
      <w:tr w:rsidR="00337E64" w:rsidRPr="00C67A39" w14:paraId="32C87C48" w14:textId="77777777" w:rsidTr="00337E64">
        <w:tc>
          <w:tcPr>
            <w:tcW w:w="0" w:type="auto"/>
            <w:shd w:val="clear" w:color="auto" w:fill="auto"/>
          </w:tcPr>
          <w:p w14:paraId="4A1586F7" w14:textId="77777777" w:rsidR="00337E64" w:rsidRPr="00C67A39" w:rsidRDefault="00337E64" w:rsidP="00337E64">
            <w:pPr>
              <w:jc w:val="right"/>
              <w:rPr>
                <w:sz w:val="12"/>
                <w:szCs w:val="12"/>
              </w:rPr>
            </w:pPr>
            <w:r w:rsidRPr="00C67A39">
              <w:rPr>
                <w:sz w:val="12"/>
                <w:szCs w:val="12"/>
              </w:rPr>
              <w:t>285</w:t>
            </w:r>
          </w:p>
        </w:tc>
        <w:tc>
          <w:tcPr>
            <w:tcW w:w="0" w:type="auto"/>
            <w:gridSpan w:val="2"/>
          </w:tcPr>
          <w:p w14:paraId="36E7807B" w14:textId="77777777" w:rsidR="00337E64" w:rsidRPr="00C67A39" w:rsidRDefault="00337E64" w:rsidP="00337E64">
            <w:pPr>
              <w:rPr>
                <w:sz w:val="12"/>
                <w:szCs w:val="12"/>
              </w:rPr>
            </w:pPr>
          </w:p>
        </w:tc>
        <w:tc>
          <w:tcPr>
            <w:tcW w:w="0" w:type="auto"/>
            <w:shd w:val="clear" w:color="auto" w:fill="auto"/>
          </w:tcPr>
          <w:p w14:paraId="6A38C4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E4B4B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6F4A771" w14:textId="77777777" w:rsidR="00337E64" w:rsidRPr="00C67A39" w:rsidRDefault="00337E64" w:rsidP="00337E64">
            <w:pPr>
              <w:jc w:val="center"/>
              <w:rPr>
                <w:sz w:val="12"/>
                <w:szCs w:val="12"/>
              </w:rPr>
            </w:pPr>
            <w:r w:rsidRPr="00C67A39">
              <w:rPr>
                <w:sz w:val="12"/>
                <w:szCs w:val="12"/>
              </w:rPr>
              <w:t>134</w:t>
            </w:r>
          </w:p>
        </w:tc>
      </w:tr>
      <w:tr w:rsidR="00337E64" w:rsidRPr="00C67A39" w14:paraId="3E17AAF6" w14:textId="77777777" w:rsidTr="00337E64">
        <w:tc>
          <w:tcPr>
            <w:tcW w:w="0" w:type="auto"/>
            <w:shd w:val="clear" w:color="auto" w:fill="auto"/>
          </w:tcPr>
          <w:p w14:paraId="5054B504" w14:textId="77777777" w:rsidR="00337E64" w:rsidRPr="00C67A39" w:rsidRDefault="00337E64" w:rsidP="00337E64">
            <w:pPr>
              <w:jc w:val="right"/>
              <w:rPr>
                <w:sz w:val="12"/>
                <w:szCs w:val="12"/>
              </w:rPr>
            </w:pPr>
            <w:r w:rsidRPr="00C67A39">
              <w:rPr>
                <w:sz w:val="12"/>
                <w:szCs w:val="12"/>
              </w:rPr>
              <w:t>286</w:t>
            </w:r>
          </w:p>
        </w:tc>
        <w:tc>
          <w:tcPr>
            <w:tcW w:w="0" w:type="auto"/>
            <w:gridSpan w:val="2"/>
          </w:tcPr>
          <w:p w14:paraId="5CB132A4" w14:textId="77777777" w:rsidR="00337E64" w:rsidRPr="00C67A39" w:rsidRDefault="00337E64" w:rsidP="00337E64">
            <w:pPr>
              <w:rPr>
                <w:sz w:val="12"/>
                <w:szCs w:val="12"/>
              </w:rPr>
            </w:pPr>
          </w:p>
        </w:tc>
        <w:tc>
          <w:tcPr>
            <w:tcW w:w="0" w:type="auto"/>
            <w:shd w:val="clear" w:color="auto" w:fill="auto"/>
          </w:tcPr>
          <w:p w14:paraId="14F0B5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79E12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BBFF49A" w14:textId="77777777" w:rsidR="00337E64" w:rsidRPr="00C67A39" w:rsidRDefault="00337E64" w:rsidP="00337E64">
            <w:pPr>
              <w:jc w:val="center"/>
              <w:rPr>
                <w:sz w:val="12"/>
                <w:szCs w:val="12"/>
              </w:rPr>
            </w:pPr>
            <w:r w:rsidRPr="00C67A39">
              <w:rPr>
                <w:sz w:val="12"/>
                <w:szCs w:val="12"/>
              </w:rPr>
              <w:t>136</w:t>
            </w:r>
          </w:p>
        </w:tc>
      </w:tr>
      <w:tr w:rsidR="00337E64" w:rsidRPr="00C67A39" w14:paraId="0DE97593" w14:textId="77777777" w:rsidTr="00337E64">
        <w:tc>
          <w:tcPr>
            <w:tcW w:w="0" w:type="auto"/>
            <w:shd w:val="clear" w:color="auto" w:fill="auto"/>
          </w:tcPr>
          <w:p w14:paraId="2D067250" w14:textId="77777777" w:rsidR="00337E64" w:rsidRPr="00C67A39" w:rsidRDefault="00337E64" w:rsidP="00337E64">
            <w:pPr>
              <w:jc w:val="right"/>
              <w:rPr>
                <w:sz w:val="12"/>
                <w:szCs w:val="12"/>
              </w:rPr>
            </w:pPr>
            <w:r w:rsidRPr="00C67A39">
              <w:rPr>
                <w:sz w:val="12"/>
                <w:szCs w:val="12"/>
              </w:rPr>
              <w:t>287</w:t>
            </w:r>
          </w:p>
        </w:tc>
        <w:tc>
          <w:tcPr>
            <w:tcW w:w="0" w:type="auto"/>
            <w:gridSpan w:val="2"/>
          </w:tcPr>
          <w:p w14:paraId="6B5C43D2" w14:textId="77777777" w:rsidR="00337E64" w:rsidRPr="00C67A39" w:rsidRDefault="00337E64" w:rsidP="00337E64">
            <w:pPr>
              <w:rPr>
                <w:sz w:val="12"/>
                <w:szCs w:val="12"/>
              </w:rPr>
            </w:pPr>
          </w:p>
        </w:tc>
        <w:tc>
          <w:tcPr>
            <w:tcW w:w="0" w:type="auto"/>
            <w:shd w:val="clear" w:color="auto" w:fill="auto"/>
          </w:tcPr>
          <w:p w14:paraId="4DA2CA8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412F0D"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4B70FE4" w14:textId="77777777" w:rsidR="00337E64" w:rsidRPr="00C67A39" w:rsidRDefault="00337E64" w:rsidP="00337E64">
            <w:pPr>
              <w:jc w:val="center"/>
              <w:rPr>
                <w:sz w:val="12"/>
                <w:szCs w:val="12"/>
              </w:rPr>
            </w:pPr>
            <w:r w:rsidRPr="00C67A39">
              <w:rPr>
                <w:sz w:val="12"/>
                <w:szCs w:val="12"/>
              </w:rPr>
              <w:t>138</w:t>
            </w:r>
          </w:p>
        </w:tc>
      </w:tr>
      <w:tr w:rsidR="00337E64" w:rsidRPr="00C67A39" w14:paraId="326CA39F" w14:textId="77777777" w:rsidTr="00337E64">
        <w:tc>
          <w:tcPr>
            <w:tcW w:w="0" w:type="auto"/>
            <w:shd w:val="clear" w:color="auto" w:fill="auto"/>
          </w:tcPr>
          <w:p w14:paraId="5050306A" w14:textId="77777777" w:rsidR="00337E64" w:rsidRPr="00C67A39" w:rsidRDefault="00337E64" w:rsidP="00337E64">
            <w:pPr>
              <w:jc w:val="right"/>
              <w:rPr>
                <w:sz w:val="12"/>
                <w:szCs w:val="12"/>
              </w:rPr>
            </w:pPr>
            <w:r w:rsidRPr="00C67A39">
              <w:rPr>
                <w:sz w:val="12"/>
                <w:szCs w:val="12"/>
              </w:rPr>
              <w:t>288</w:t>
            </w:r>
          </w:p>
        </w:tc>
        <w:tc>
          <w:tcPr>
            <w:tcW w:w="0" w:type="auto"/>
            <w:gridSpan w:val="2"/>
          </w:tcPr>
          <w:p w14:paraId="2F5E2C33" w14:textId="77777777" w:rsidR="00337E64" w:rsidRPr="00C67A39" w:rsidRDefault="00337E64" w:rsidP="00337E64">
            <w:pPr>
              <w:rPr>
                <w:sz w:val="12"/>
                <w:szCs w:val="12"/>
              </w:rPr>
            </w:pPr>
          </w:p>
        </w:tc>
        <w:tc>
          <w:tcPr>
            <w:tcW w:w="0" w:type="auto"/>
            <w:shd w:val="clear" w:color="auto" w:fill="auto"/>
          </w:tcPr>
          <w:p w14:paraId="4AD2644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5D3FF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86C00F0" w14:textId="77777777" w:rsidR="00337E64" w:rsidRPr="00C67A39" w:rsidRDefault="00337E64" w:rsidP="00337E64">
            <w:pPr>
              <w:jc w:val="center"/>
              <w:rPr>
                <w:sz w:val="12"/>
                <w:szCs w:val="12"/>
              </w:rPr>
            </w:pPr>
            <w:r w:rsidRPr="00C67A39">
              <w:rPr>
                <w:sz w:val="12"/>
                <w:szCs w:val="12"/>
              </w:rPr>
              <w:t>14</w:t>
            </w:r>
          </w:p>
        </w:tc>
      </w:tr>
      <w:tr w:rsidR="00337E64" w:rsidRPr="00C67A39" w14:paraId="53CD4454" w14:textId="77777777" w:rsidTr="00337E64">
        <w:tc>
          <w:tcPr>
            <w:tcW w:w="0" w:type="auto"/>
            <w:shd w:val="clear" w:color="auto" w:fill="auto"/>
          </w:tcPr>
          <w:p w14:paraId="0CCDD997" w14:textId="77777777" w:rsidR="00337E64" w:rsidRPr="00C67A39" w:rsidRDefault="00337E64" w:rsidP="00337E64">
            <w:pPr>
              <w:jc w:val="right"/>
              <w:rPr>
                <w:sz w:val="12"/>
                <w:szCs w:val="12"/>
              </w:rPr>
            </w:pPr>
            <w:r w:rsidRPr="00C67A39">
              <w:rPr>
                <w:sz w:val="12"/>
                <w:szCs w:val="12"/>
              </w:rPr>
              <w:t>289</w:t>
            </w:r>
          </w:p>
        </w:tc>
        <w:tc>
          <w:tcPr>
            <w:tcW w:w="0" w:type="auto"/>
            <w:gridSpan w:val="2"/>
          </w:tcPr>
          <w:p w14:paraId="50212CA1" w14:textId="77777777" w:rsidR="00337E64" w:rsidRPr="00C67A39" w:rsidRDefault="00337E64" w:rsidP="00337E64">
            <w:pPr>
              <w:rPr>
                <w:sz w:val="12"/>
                <w:szCs w:val="12"/>
              </w:rPr>
            </w:pPr>
          </w:p>
        </w:tc>
        <w:tc>
          <w:tcPr>
            <w:tcW w:w="0" w:type="auto"/>
            <w:shd w:val="clear" w:color="auto" w:fill="auto"/>
          </w:tcPr>
          <w:p w14:paraId="23B9ED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E6F4CD"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D4A3B2E" w14:textId="77777777" w:rsidR="00337E64" w:rsidRPr="00C67A39" w:rsidRDefault="00337E64" w:rsidP="00337E64">
            <w:pPr>
              <w:jc w:val="center"/>
              <w:rPr>
                <w:sz w:val="12"/>
                <w:szCs w:val="12"/>
              </w:rPr>
            </w:pPr>
            <w:r w:rsidRPr="00C67A39">
              <w:rPr>
                <w:sz w:val="12"/>
                <w:szCs w:val="12"/>
              </w:rPr>
              <w:t>140</w:t>
            </w:r>
          </w:p>
        </w:tc>
      </w:tr>
      <w:tr w:rsidR="00337E64" w:rsidRPr="00C67A39" w14:paraId="072A7CE1" w14:textId="77777777" w:rsidTr="00337E64">
        <w:tc>
          <w:tcPr>
            <w:tcW w:w="0" w:type="auto"/>
            <w:shd w:val="clear" w:color="auto" w:fill="auto"/>
          </w:tcPr>
          <w:p w14:paraId="04C324A9" w14:textId="77777777" w:rsidR="00337E64" w:rsidRPr="00C67A39" w:rsidRDefault="00337E64" w:rsidP="00337E64">
            <w:pPr>
              <w:jc w:val="right"/>
              <w:rPr>
                <w:sz w:val="12"/>
                <w:szCs w:val="12"/>
              </w:rPr>
            </w:pPr>
            <w:r w:rsidRPr="00C67A39">
              <w:rPr>
                <w:sz w:val="12"/>
                <w:szCs w:val="12"/>
              </w:rPr>
              <w:t>290</w:t>
            </w:r>
          </w:p>
        </w:tc>
        <w:tc>
          <w:tcPr>
            <w:tcW w:w="0" w:type="auto"/>
            <w:gridSpan w:val="2"/>
          </w:tcPr>
          <w:p w14:paraId="4D620836" w14:textId="77777777" w:rsidR="00337E64" w:rsidRPr="00C67A39" w:rsidRDefault="00337E64" w:rsidP="00337E64">
            <w:pPr>
              <w:rPr>
                <w:sz w:val="12"/>
                <w:szCs w:val="12"/>
              </w:rPr>
            </w:pPr>
          </w:p>
        </w:tc>
        <w:tc>
          <w:tcPr>
            <w:tcW w:w="0" w:type="auto"/>
            <w:shd w:val="clear" w:color="auto" w:fill="auto"/>
          </w:tcPr>
          <w:p w14:paraId="44E1EE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964A3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2A8F777" w14:textId="77777777" w:rsidR="00337E64" w:rsidRPr="00C67A39" w:rsidRDefault="00337E64" w:rsidP="00337E64">
            <w:pPr>
              <w:jc w:val="center"/>
              <w:rPr>
                <w:sz w:val="12"/>
                <w:szCs w:val="12"/>
              </w:rPr>
            </w:pPr>
            <w:r w:rsidRPr="00C67A39">
              <w:rPr>
                <w:sz w:val="12"/>
                <w:szCs w:val="12"/>
              </w:rPr>
              <w:t>140а</w:t>
            </w:r>
          </w:p>
        </w:tc>
      </w:tr>
      <w:tr w:rsidR="00337E64" w:rsidRPr="00C67A39" w14:paraId="75D86AC5" w14:textId="77777777" w:rsidTr="00337E64">
        <w:tc>
          <w:tcPr>
            <w:tcW w:w="0" w:type="auto"/>
            <w:shd w:val="clear" w:color="auto" w:fill="auto"/>
          </w:tcPr>
          <w:p w14:paraId="040585C1" w14:textId="77777777" w:rsidR="00337E64" w:rsidRPr="00C67A39" w:rsidRDefault="00337E64" w:rsidP="00337E64">
            <w:pPr>
              <w:jc w:val="right"/>
              <w:rPr>
                <w:sz w:val="12"/>
                <w:szCs w:val="12"/>
              </w:rPr>
            </w:pPr>
            <w:r w:rsidRPr="00C67A39">
              <w:rPr>
                <w:sz w:val="12"/>
                <w:szCs w:val="12"/>
              </w:rPr>
              <w:t>291</w:t>
            </w:r>
          </w:p>
        </w:tc>
        <w:tc>
          <w:tcPr>
            <w:tcW w:w="0" w:type="auto"/>
            <w:gridSpan w:val="2"/>
          </w:tcPr>
          <w:p w14:paraId="62E8F190" w14:textId="77777777" w:rsidR="00337E64" w:rsidRPr="00C67A39" w:rsidRDefault="00337E64" w:rsidP="00337E64">
            <w:pPr>
              <w:rPr>
                <w:sz w:val="12"/>
                <w:szCs w:val="12"/>
              </w:rPr>
            </w:pPr>
          </w:p>
        </w:tc>
        <w:tc>
          <w:tcPr>
            <w:tcW w:w="0" w:type="auto"/>
            <w:shd w:val="clear" w:color="auto" w:fill="auto"/>
          </w:tcPr>
          <w:p w14:paraId="1D8800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954F0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C04F92F" w14:textId="77777777" w:rsidR="00337E64" w:rsidRPr="00C67A39" w:rsidRDefault="00337E64" w:rsidP="00337E64">
            <w:pPr>
              <w:jc w:val="center"/>
              <w:rPr>
                <w:sz w:val="12"/>
                <w:szCs w:val="12"/>
              </w:rPr>
            </w:pPr>
            <w:r w:rsidRPr="00C67A39">
              <w:rPr>
                <w:sz w:val="12"/>
                <w:szCs w:val="12"/>
              </w:rPr>
              <w:t>142</w:t>
            </w:r>
          </w:p>
        </w:tc>
      </w:tr>
      <w:tr w:rsidR="00337E64" w:rsidRPr="00C67A39" w14:paraId="5971AA38" w14:textId="77777777" w:rsidTr="00337E64">
        <w:tc>
          <w:tcPr>
            <w:tcW w:w="0" w:type="auto"/>
            <w:shd w:val="clear" w:color="auto" w:fill="auto"/>
          </w:tcPr>
          <w:p w14:paraId="0A84FA96" w14:textId="77777777" w:rsidR="00337E64" w:rsidRPr="00C67A39" w:rsidRDefault="00337E64" w:rsidP="00337E64">
            <w:pPr>
              <w:jc w:val="right"/>
              <w:rPr>
                <w:sz w:val="12"/>
                <w:szCs w:val="12"/>
              </w:rPr>
            </w:pPr>
            <w:r w:rsidRPr="00C67A39">
              <w:rPr>
                <w:sz w:val="12"/>
                <w:szCs w:val="12"/>
              </w:rPr>
              <w:t>292</w:t>
            </w:r>
          </w:p>
        </w:tc>
        <w:tc>
          <w:tcPr>
            <w:tcW w:w="0" w:type="auto"/>
            <w:gridSpan w:val="2"/>
          </w:tcPr>
          <w:p w14:paraId="2A8DF913" w14:textId="77777777" w:rsidR="00337E64" w:rsidRPr="00C67A39" w:rsidRDefault="00337E64" w:rsidP="00337E64">
            <w:pPr>
              <w:rPr>
                <w:sz w:val="12"/>
                <w:szCs w:val="12"/>
              </w:rPr>
            </w:pPr>
          </w:p>
        </w:tc>
        <w:tc>
          <w:tcPr>
            <w:tcW w:w="0" w:type="auto"/>
            <w:shd w:val="clear" w:color="auto" w:fill="auto"/>
          </w:tcPr>
          <w:p w14:paraId="23992A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0690A7"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4E828CB" w14:textId="77777777" w:rsidR="00337E64" w:rsidRPr="00C67A39" w:rsidRDefault="00337E64" w:rsidP="00337E64">
            <w:pPr>
              <w:jc w:val="center"/>
              <w:rPr>
                <w:sz w:val="12"/>
                <w:szCs w:val="12"/>
              </w:rPr>
            </w:pPr>
            <w:r w:rsidRPr="00C67A39">
              <w:rPr>
                <w:sz w:val="12"/>
                <w:szCs w:val="12"/>
              </w:rPr>
              <w:t>144</w:t>
            </w:r>
          </w:p>
        </w:tc>
      </w:tr>
      <w:tr w:rsidR="00337E64" w:rsidRPr="00C67A39" w14:paraId="4AF20331" w14:textId="77777777" w:rsidTr="00337E64">
        <w:tc>
          <w:tcPr>
            <w:tcW w:w="0" w:type="auto"/>
            <w:shd w:val="clear" w:color="auto" w:fill="auto"/>
          </w:tcPr>
          <w:p w14:paraId="789C0234" w14:textId="77777777" w:rsidR="00337E64" w:rsidRPr="00C67A39" w:rsidRDefault="00337E64" w:rsidP="00337E64">
            <w:pPr>
              <w:jc w:val="right"/>
              <w:rPr>
                <w:sz w:val="12"/>
                <w:szCs w:val="12"/>
              </w:rPr>
            </w:pPr>
            <w:r w:rsidRPr="00C67A39">
              <w:rPr>
                <w:sz w:val="12"/>
                <w:szCs w:val="12"/>
              </w:rPr>
              <w:t>293</w:t>
            </w:r>
          </w:p>
        </w:tc>
        <w:tc>
          <w:tcPr>
            <w:tcW w:w="0" w:type="auto"/>
            <w:gridSpan w:val="2"/>
          </w:tcPr>
          <w:p w14:paraId="140D7942" w14:textId="77777777" w:rsidR="00337E64" w:rsidRPr="00C67A39" w:rsidRDefault="00337E64" w:rsidP="00337E64">
            <w:pPr>
              <w:rPr>
                <w:sz w:val="12"/>
                <w:szCs w:val="12"/>
              </w:rPr>
            </w:pPr>
          </w:p>
        </w:tc>
        <w:tc>
          <w:tcPr>
            <w:tcW w:w="0" w:type="auto"/>
            <w:shd w:val="clear" w:color="auto" w:fill="auto"/>
          </w:tcPr>
          <w:p w14:paraId="63F18F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2A49DD"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2607EED" w14:textId="77777777" w:rsidR="00337E64" w:rsidRPr="00C67A39" w:rsidRDefault="00337E64" w:rsidP="00337E64">
            <w:pPr>
              <w:jc w:val="center"/>
              <w:rPr>
                <w:sz w:val="12"/>
                <w:szCs w:val="12"/>
              </w:rPr>
            </w:pPr>
            <w:r w:rsidRPr="00C67A39">
              <w:rPr>
                <w:sz w:val="12"/>
                <w:szCs w:val="12"/>
              </w:rPr>
              <w:t>144а</w:t>
            </w:r>
          </w:p>
        </w:tc>
      </w:tr>
      <w:tr w:rsidR="00337E64" w:rsidRPr="00C67A39" w14:paraId="7ED1CD77" w14:textId="77777777" w:rsidTr="00337E64">
        <w:tc>
          <w:tcPr>
            <w:tcW w:w="0" w:type="auto"/>
            <w:shd w:val="clear" w:color="auto" w:fill="auto"/>
          </w:tcPr>
          <w:p w14:paraId="41715861" w14:textId="77777777" w:rsidR="00337E64" w:rsidRPr="00C67A39" w:rsidRDefault="00337E64" w:rsidP="00337E64">
            <w:pPr>
              <w:jc w:val="right"/>
              <w:rPr>
                <w:sz w:val="12"/>
                <w:szCs w:val="12"/>
              </w:rPr>
            </w:pPr>
            <w:r w:rsidRPr="00C67A39">
              <w:rPr>
                <w:sz w:val="12"/>
                <w:szCs w:val="12"/>
              </w:rPr>
              <w:t>294</w:t>
            </w:r>
          </w:p>
        </w:tc>
        <w:tc>
          <w:tcPr>
            <w:tcW w:w="0" w:type="auto"/>
            <w:gridSpan w:val="2"/>
          </w:tcPr>
          <w:p w14:paraId="34584918" w14:textId="77777777" w:rsidR="00337E64" w:rsidRPr="00C67A39" w:rsidRDefault="00337E64" w:rsidP="00337E64">
            <w:pPr>
              <w:rPr>
                <w:sz w:val="12"/>
                <w:szCs w:val="12"/>
              </w:rPr>
            </w:pPr>
          </w:p>
        </w:tc>
        <w:tc>
          <w:tcPr>
            <w:tcW w:w="0" w:type="auto"/>
            <w:shd w:val="clear" w:color="auto" w:fill="auto"/>
          </w:tcPr>
          <w:p w14:paraId="39F8FE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5A8DD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CFF7254" w14:textId="77777777" w:rsidR="00337E64" w:rsidRPr="00C67A39" w:rsidRDefault="00337E64" w:rsidP="00337E64">
            <w:pPr>
              <w:jc w:val="center"/>
              <w:rPr>
                <w:sz w:val="12"/>
                <w:szCs w:val="12"/>
              </w:rPr>
            </w:pPr>
            <w:r w:rsidRPr="00C67A39">
              <w:rPr>
                <w:sz w:val="12"/>
                <w:szCs w:val="12"/>
              </w:rPr>
              <w:t>146/10</w:t>
            </w:r>
          </w:p>
        </w:tc>
      </w:tr>
      <w:tr w:rsidR="00337E64" w:rsidRPr="00C67A39" w14:paraId="3CDFB316" w14:textId="77777777" w:rsidTr="00337E64">
        <w:tc>
          <w:tcPr>
            <w:tcW w:w="0" w:type="auto"/>
            <w:shd w:val="clear" w:color="auto" w:fill="auto"/>
          </w:tcPr>
          <w:p w14:paraId="51C43CF9" w14:textId="77777777" w:rsidR="00337E64" w:rsidRPr="00C67A39" w:rsidRDefault="00337E64" w:rsidP="00337E64">
            <w:pPr>
              <w:jc w:val="right"/>
              <w:rPr>
                <w:sz w:val="12"/>
                <w:szCs w:val="12"/>
              </w:rPr>
            </w:pPr>
            <w:r w:rsidRPr="00C67A39">
              <w:rPr>
                <w:sz w:val="12"/>
                <w:szCs w:val="12"/>
              </w:rPr>
              <w:t>295</w:t>
            </w:r>
          </w:p>
        </w:tc>
        <w:tc>
          <w:tcPr>
            <w:tcW w:w="0" w:type="auto"/>
            <w:gridSpan w:val="2"/>
          </w:tcPr>
          <w:p w14:paraId="70640847" w14:textId="77777777" w:rsidR="00337E64" w:rsidRPr="00C67A39" w:rsidRDefault="00337E64" w:rsidP="00337E64">
            <w:pPr>
              <w:rPr>
                <w:sz w:val="12"/>
                <w:szCs w:val="12"/>
              </w:rPr>
            </w:pPr>
          </w:p>
        </w:tc>
        <w:tc>
          <w:tcPr>
            <w:tcW w:w="0" w:type="auto"/>
            <w:shd w:val="clear" w:color="auto" w:fill="auto"/>
          </w:tcPr>
          <w:p w14:paraId="489E74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DE507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8C15B7D" w14:textId="77777777" w:rsidR="00337E64" w:rsidRPr="00C67A39" w:rsidRDefault="00337E64" w:rsidP="00337E64">
            <w:pPr>
              <w:jc w:val="center"/>
              <w:rPr>
                <w:sz w:val="12"/>
                <w:szCs w:val="12"/>
              </w:rPr>
            </w:pPr>
            <w:r w:rsidRPr="00C67A39">
              <w:rPr>
                <w:sz w:val="12"/>
                <w:szCs w:val="12"/>
              </w:rPr>
              <w:t>146/4</w:t>
            </w:r>
          </w:p>
        </w:tc>
      </w:tr>
      <w:tr w:rsidR="00337E64" w:rsidRPr="00C67A39" w14:paraId="33AB4D81" w14:textId="77777777" w:rsidTr="00337E64">
        <w:tc>
          <w:tcPr>
            <w:tcW w:w="0" w:type="auto"/>
            <w:shd w:val="clear" w:color="auto" w:fill="auto"/>
          </w:tcPr>
          <w:p w14:paraId="6CE63A51" w14:textId="77777777" w:rsidR="00337E64" w:rsidRPr="00C67A39" w:rsidRDefault="00337E64" w:rsidP="00337E64">
            <w:pPr>
              <w:jc w:val="right"/>
              <w:rPr>
                <w:sz w:val="12"/>
                <w:szCs w:val="12"/>
              </w:rPr>
            </w:pPr>
            <w:r w:rsidRPr="00C67A39">
              <w:rPr>
                <w:sz w:val="12"/>
                <w:szCs w:val="12"/>
              </w:rPr>
              <w:t>296</w:t>
            </w:r>
          </w:p>
        </w:tc>
        <w:tc>
          <w:tcPr>
            <w:tcW w:w="0" w:type="auto"/>
            <w:gridSpan w:val="2"/>
          </w:tcPr>
          <w:p w14:paraId="575821C5" w14:textId="77777777" w:rsidR="00337E64" w:rsidRPr="00C67A39" w:rsidRDefault="00337E64" w:rsidP="00337E64">
            <w:pPr>
              <w:rPr>
                <w:sz w:val="12"/>
                <w:szCs w:val="12"/>
              </w:rPr>
            </w:pPr>
          </w:p>
        </w:tc>
        <w:tc>
          <w:tcPr>
            <w:tcW w:w="0" w:type="auto"/>
            <w:shd w:val="clear" w:color="auto" w:fill="auto"/>
          </w:tcPr>
          <w:p w14:paraId="6B14759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EFA80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70CDDF2" w14:textId="77777777" w:rsidR="00337E64" w:rsidRPr="00C67A39" w:rsidRDefault="00337E64" w:rsidP="00337E64">
            <w:pPr>
              <w:jc w:val="center"/>
              <w:rPr>
                <w:sz w:val="12"/>
                <w:szCs w:val="12"/>
              </w:rPr>
            </w:pPr>
            <w:r w:rsidRPr="00C67A39">
              <w:rPr>
                <w:sz w:val="12"/>
                <w:szCs w:val="12"/>
              </w:rPr>
              <w:t>146/6</w:t>
            </w:r>
          </w:p>
        </w:tc>
      </w:tr>
      <w:tr w:rsidR="00337E64" w:rsidRPr="00C67A39" w14:paraId="2300ED0B" w14:textId="77777777" w:rsidTr="00337E64">
        <w:tc>
          <w:tcPr>
            <w:tcW w:w="0" w:type="auto"/>
            <w:shd w:val="clear" w:color="auto" w:fill="auto"/>
          </w:tcPr>
          <w:p w14:paraId="4DC9175E" w14:textId="77777777" w:rsidR="00337E64" w:rsidRPr="00C67A39" w:rsidRDefault="00337E64" w:rsidP="00337E64">
            <w:pPr>
              <w:jc w:val="right"/>
              <w:rPr>
                <w:sz w:val="12"/>
                <w:szCs w:val="12"/>
              </w:rPr>
            </w:pPr>
            <w:r w:rsidRPr="00C67A39">
              <w:rPr>
                <w:sz w:val="12"/>
                <w:szCs w:val="12"/>
              </w:rPr>
              <w:t>297</w:t>
            </w:r>
          </w:p>
        </w:tc>
        <w:tc>
          <w:tcPr>
            <w:tcW w:w="0" w:type="auto"/>
            <w:gridSpan w:val="2"/>
          </w:tcPr>
          <w:p w14:paraId="36925242" w14:textId="77777777" w:rsidR="00337E64" w:rsidRPr="00C67A39" w:rsidRDefault="00337E64" w:rsidP="00337E64">
            <w:pPr>
              <w:rPr>
                <w:sz w:val="12"/>
                <w:szCs w:val="12"/>
              </w:rPr>
            </w:pPr>
          </w:p>
        </w:tc>
        <w:tc>
          <w:tcPr>
            <w:tcW w:w="0" w:type="auto"/>
            <w:shd w:val="clear" w:color="auto" w:fill="auto"/>
          </w:tcPr>
          <w:p w14:paraId="266A71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7F55E9"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C0FBE36" w14:textId="77777777" w:rsidR="00337E64" w:rsidRPr="00C67A39" w:rsidRDefault="00337E64" w:rsidP="00337E64">
            <w:pPr>
              <w:jc w:val="center"/>
              <w:rPr>
                <w:sz w:val="12"/>
                <w:szCs w:val="12"/>
              </w:rPr>
            </w:pPr>
            <w:r w:rsidRPr="00C67A39">
              <w:rPr>
                <w:sz w:val="12"/>
                <w:szCs w:val="12"/>
              </w:rPr>
              <w:t>146/7</w:t>
            </w:r>
          </w:p>
        </w:tc>
      </w:tr>
      <w:tr w:rsidR="00337E64" w:rsidRPr="00C67A39" w14:paraId="5E1D4D59" w14:textId="77777777" w:rsidTr="00337E64">
        <w:tc>
          <w:tcPr>
            <w:tcW w:w="0" w:type="auto"/>
            <w:shd w:val="clear" w:color="auto" w:fill="auto"/>
          </w:tcPr>
          <w:p w14:paraId="75928726" w14:textId="77777777" w:rsidR="00337E64" w:rsidRPr="00C67A39" w:rsidRDefault="00337E64" w:rsidP="00337E64">
            <w:pPr>
              <w:jc w:val="right"/>
              <w:rPr>
                <w:sz w:val="12"/>
                <w:szCs w:val="12"/>
              </w:rPr>
            </w:pPr>
            <w:r w:rsidRPr="00C67A39">
              <w:rPr>
                <w:sz w:val="12"/>
                <w:szCs w:val="12"/>
              </w:rPr>
              <w:t>298</w:t>
            </w:r>
          </w:p>
        </w:tc>
        <w:tc>
          <w:tcPr>
            <w:tcW w:w="0" w:type="auto"/>
            <w:gridSpan w:val="2"/>
          </w:tcPr>
          <w:p w14:paraId="1157B9F0" w14:textId="77777777" w:rsidR="00337E64" w:rsidRPr="00C67A39" w:rsidRDefault="00337E64" w:rsidP="00337E64">
            <w:pPr>
              <w:rPr>
                <w:sz w:val="12"/>
                <w:szCs w:val="12"/>
              </w:rPr>
            </w:pPr>
          </w:p>
        </w:tc>
        <w:tc>
          <w:tcPr>
            <w:tcW w:w="0" w:type="auto"/>
            <w:shd w:val="clear" w:color="auto" w:fill="auto"/>
          </w:tcPr>
          <w:p w14:paraId="6D84EC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7F37A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E877841" w14:textId="77777777" w:rsidR="00337E64" w:rsidRPr="00C67A39" w:rsidRDefault="00337E64" w:rsidP="00337E64">
            <w:pPr>
              <w:jc w:val="center"/>
              <w:rPr>
                <w:sz w:val="12"/>
                <w:szCs w:val="12"/>
              </w:rPr>
            </w:pPr>
            <w:r w:rsidRPr="00C67A39">
              <w:rPr>
                <w:sz w:val="12"/>
                <w:szCs w:val="12"/>
              </w:rPr>
              <w:t>146/9</w:t>
            </w:r>
          </w:p>
        </w:tc>
      </w:tr>
      <w:tr w:rsidR="00337E64" w:rsidRPr="00C67A39" w14:paraId="10A2EE05" w14:textId="77777777" w:rsidTr="00337E64">
        <w:tc>
          <w:tcPr>
            <w:tcW w:w="0" w:type="auto"/>
            <w:shd w:val="clear" w:color="auto" w:fill="auto"/>
          </w:tcPr>
          <w:p w14:paraId="252D335D" w14:textId="77777777" w:rsidR="00337E64" w:rsidRPr="00C67A39" w:rsidRDefault="00337E64" w:rsidP="00337E64">
            <w:pPr>
              <w:jc w:val="right"/>
              <w:rPr>
                <w:sz w:val="12"/>
                <w:szCs w:val="12"/>
              </w:rPr>
            </w:pPr>
            <w:r w:rsidRPr="00C67A39">
              <w:rPr>
                <w:sz w:val="12"/>
                <w:szCs w:val="12"/>
              </w:rPr>
              <w:t>299</w:t>
            </w:r>
          </w:p>
        </w:tc>
        <w:tc>
          <w:tcPr>
            <w:tcW w:w="0" w:type="auto"/>
            <w:gridSpan w:val="2"/>
          </w:tcPr>
          <w:p w14:paraId="52183D11" w14:textId="77777777" w:rsidR="00337E64" w:rsidRPr="00C67A39" w:rsidRDefault="00337E64" w:rsidP="00337E64">
            <w:pPr>
              <w:rPr>
                <w:sz w:val="12"/>
                <w:szCs w:val="12"/>
              </w:rPr>
            </w:pPr>
          </w:p>
        </w:tc>
        <w:tc>
          <w:tcPr>
            <w:tcW w:w="0" w:type="auto"/>
            <w:shd w:val="clear" w:color="auto" w:fill="auto"/>
          </w:tcPr>
          <w:p w14:paraId="06EB9D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08050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6B609CF" w14:textId="77777777" w:rsidR="00337E64" w:rsidRPr="00C67A39" w:rsidRDefault="00337E64" w:rsidP="00337E64">
            <w:pPr>
              <w:jc w:val="center"/>
              <w:rPr>
                <w:sz w:val="12"/>
                <w:szCs w:val="12"/>
              </w:rPr>
            </w:pPr>
            <w:r w:rsidRPr="00C67A39">
              <w:rPr>
                <w:sz w:val="12"/>
                <w:szCs w:val="12"/>
              </w:rPr>
              <w:t>148</w:t>
            </w:r>
          </w:p>
        </w:tc>
      </w:tr>
      <w:tr w:rsidR="00337E64" w:rsidRPr="00C67A39" w14:paraId="64D03D99" w14:textId="77777777" w:rsidTr="00337E64">
        <w:tc>
          <w:tcPr>
            <w:tcW w:w="0" w:type="auto"/>
            <w:shd w:val="clear" w:color="auto" w:fill="auto"/>
          </w:tcPr>
          <w:p w14:paraId="5591E28C" w14:textId="77777777" w:rsidR="00337E64" w:rsidRPr="00C67A39" w:rsidRDefault="00337E64" w:rsidP="00337E64">
            <w:pPr>
              <w:jc w:val="right"/>
              <w:rPr>
                <w:sz w:val="12"/>
                <w:szCs w:val="12"/>
              </w:rPr>
            </w:pPr>
            <w:r w:rsidRPr="00C67A39">
              <w:rPr>
                <w:sz w:val="12"/>
                <w:szCs w:val="12"/>
              </w:rPr>
              <w:t>300</w:t>
            </w:r>
          </w:p>
        </w:tc>
        <w:tc>
          <w:tcPr>
            <w:tcW w:w="0" w:type="auto"/>
            <w:gridSpan w:val="2"/>
          </w:tcPr>
          <w:p w14:paraId="58ACFF8E" w14:textId="77777777" w:rsidR="00337E64" w:rsidRPr="00C67A39" w:rsidRDefault="00337E64" w:rsidP="00337E64">
            <w:pPr>
              <w:rPr>
                <w:sz w:val="12"/>
                <w:szCs w:val="12"/>
              </w:rPr>
            </w:pPr>
          </w:p>
        </w:tc>
        <w:tc>
          <w:tcPr>
            <w:tcW w:w="0" w:type="auto"/>
            <w:shd w:val="clear" w:color="auto" w:fill="auto"/>
          </w:tcPr>
          <w:p w14:paraId="7FD4DD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462FD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3A53ADF" w14:textId="77777777" w:rsidR="00337E64" w:rsidRPr="00C67A39" w:rsidRDefault="00337E64" w:rsidP="00337E64">
            <w:pPr>
              <w:jc w:val="center"/>
              <w:rPr>
                <w:sz w:val="12"/>
                <w:szCs w:val="12"/>
              </w:rPr>
            </w:pPr>
            <w:r w:rsidRPr="00C67A39">
              <w:rPr>
                <w:sz w:val="12"/>
                <w:szCs w:val="12"/>
              </w:rPr>
              <w:t>148а</w:t>
            </w:r>
          </w:p>
        </w:tc>
      </w:tr>
      <w:tr w:rsidR="00337E64" w:rsidRPr="00C67A39" w14:paraId="1BADAF7C" w14:textId="77777777" w:rsidTr="00337E64">
        <w:tc>
          <w:tcPr>
            <w:tcW w:w="0" w:type="auto"/>
            <w:shd w:val="clear" w:color="auto" w:fill="auto"/>
          </w:tcPr>
          <w:p w14:paraId="23D80674" w14:textId="77777777" w:rsidR="00337E64" w:rsidRPr="00C67A39" w:rsidRDefault="00337E64" w:rsidP="00337E64">
            <w:pPr>
              <w:jc w:val="right"/>
              <w:rPr>
                <w:sz w:val="12"/>
                <w:szCs w:val="12"/>
              </w:rPr>
            </w:pPr>
            <w:r w:rsidRPr="00C67A39">
              <w:rPr>
                <w:sz w:val="12"/>
                <w:szCs w:val="12"/>
              </w:rPr>
              <w:t>301</w:t>
            </w:r>
          </w:p>
        </w:tc>
        <w:tc>
          <w:tcPr>
            <w:tcW w:w="0" w:type="auto"/>
            <w:gridSpan w:val="2"/>
          </w:tcPr>
          <w:p w14:paraId="317C4AE3" w14:textId="77777777" w:rsidR="00337E64" w:rsidRPr="00C67A39" w:rsidRDefault="00337E64" w:rsidP="00337E64">
            <w:pPr>
              <w:rPr>
                <w:sz w:val="12"/>
                <w:szCs w:val="12"/>
              </w:rPr>
            </w:pPr>
          </w:p>
        </w:tc>
        <w:tc>
          <w:tcPr>
            <w:tcW w:w="0" w:type="auto"/>
            <w:shd w:val="clear" w:color="auto" w:fill="auto"/>
          </w:tcPr>
          <w:p w14:paraId="0851A9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E1695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592615B" w14:textId="77777777" w:rsidR="00337E64" w:rsidRPr="00C67A39" w:rsidRDefault="00337E64" w:rsidP="00337E64">
            <w:pPr>
              <w:jc w:val="center"/>
              <w:rPr>
                <w:sz w:val="12"/>
                <w:szCs w:val="12"/>
              </w:rPr>
            </w:pPr>
            <w:r w:rsidRPr="00C67A39">
              <w:rPr>
                <w:sz w:val="12"/>
                <w:szCs w:val="12"/>
              </w:rPr>
              <w:t>15</w:t>
            </w:r>
          </w:p>
        </w:tc>
      </w:tr>
      <w:tr w:rsidR="00337E64" w:rsidRPr="00C67A39" w14:paraId="15A75AA5" w14:textId="77777777" w:rsidTr="00337E64">
        <w:tc>
          <w:tcPr>
            <w:tcW w:w="0" w:type="auto"/>
            <w:shd w:val="clear" w:color="auto" w:fill="auto"/>
          </w:tcPr>
          <w:p w14:paraId="7131F033" w14:textId="77777777" w:rsidR="00337E64" w:rsidRPr="00C67A39" w:rsidRDefault="00337E64" w:rsidP="00337E64">
            <w:pPr>
              <w:jc w:val="right"/>
              <w:rPr>
                <w:sz w:val="12"/>
                <w:szCs w:val="12"/>
              </w:rPr>
            </w:pPr>
            <w:r w:rsidRPr="00C67A39">
              <w:rPr>
                <w:sz w:val="12"/>
                <w:szCs w:val="12"/>
              </w:rPr>
              <w:t>302</w:t>
            </w:r>
          </w:p>
        </w:tc>
        <w:tc>
          <w:tcPr>
            <w:tcW w:w="0" w:type="auto"/>
            <w:gridSpan w:val="2"/>
          </w:tcPr>
          <w:p w14:paraId="23D8D1A9" w14:textId="77777777" w:rsidR="00337E64" w:rsidRPr="00C67A39" w:rsidRDefault="00337E64" w:rsidP="00337E64">
            <w:pPr>
              <w:rPr>
                <w:sz w:val="12"/>
                <w:szCs w:val="12"/>
              </w:rPr>
            </w:pPr>
          </w:p>
        </w:tc>
        <w:tc>
          <w:tcPr>
            <w:tcW w:w="0" w:type="auto"/>
            <w:shd w:val="clear" w:color="auto" w:fill="auto"/>
          </w:tcPr>
          <w:p w14:paraId="4FF0010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656CE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F1076B8" w14:textId="77777777" w:rsidR="00337E64" w:rsidRPr="00C67A39" w:rsidRDefault="00337E64" w:rsidP="00337E64">
            <w:pPr>
              <w:jc w:val="center"/>
              <w:rPr>
                <w:sz w:val="12"/>
                <w:szCs w:val="12"/>
              </w:rPr>
            </w:pPr>
            <w:r w:rsidRPr="00C67A39">
              <w:rPr>
                <w:sz w:val="12"/>
                <w:szCs w:val="12"/>
              </w:rPr>
              <w:t>150/1</w:t>
            </w:r>
          </w:p>
        </w:tc>
      </w:tr>
      <w:tr w:rsidR="00337E64" w:rsidRPr="00C67A39" w14:paraId="5F06643C" w14:textId="77777777" w:rsidTr="00337E64">
        <w:tc>
          <w:tcPr>
            <w:tcW w:w="0" w:type="auto"/>
            <w:shd w:val="clear" w:color="auto" w:fill="auto"/>
          </w:tcPr>
          <w:p w14:paraId="504D31B3" w14:textId="77777777" w:rsidR="00337E64" w:rsidRPr="00C67A39" w:rsidRDefault="00337E64" w:rsidP="00337E64">
            <w:pPr>
              <w:jc w:val="right"/>
              <w:rPr>
                <w:sz w:val="12"/>
                <w:szCs w:val="12"/>
              </w:rPr>
            </w:pPr>
            <w:r w:rsidRPr="00C67A39">
              <w:rPr>
                <w:sz w:val="12"/>
                <w:szCs w:val="12"/>
              </w:rPr>
              <w:t>303</w:t>
            </w:r>
          </w:p>
        </w:tc>
        <w:tc>
          <w:tcPr>
            <w:tcW w:w="0" w:type="auto"/>
            <w:gridSpan w:val="2"/>
          </w:tcPr>
          <w:p w14:paraId="3C787DFD" w14:textId="77777777" w:rsidR="00337E64" w:rsidRPr="00C67A39" w:rsidRDefault="00337E64" w:rsidP="00337E64">
            <w:pPr>
              <w:rPr>
                <w:sz w:val="12"/>
                <w:szCs w:val="12"/>
              </w:rPr>
            </w:pPr>
          </w:p>
        </w:tc>
        <w:tc>
          <w:tcPr>
            <w:tcW w:w="0" w:type="auto"/>
            <w:shd w:val="clear" w:color="auto" w:fill="auto"/>
          </w:tcPr>
          <w:p w14:paraId="758624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27E22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31C4817" w14:textId="77777777" w:rsidR="00337E64" w:rsidRPr="00C67A39" w:rsidRDefault="00337E64" w:rsidP="00337E64">
            <w:pPr>
              <w:jc w:val="center"/>
              <w:rPr>
                <w:sz w:val="12"/>
                <w:szCs w:val="12"/>
              </w:rPr>
            </w:pPr>
            <w:r w:rsidRPr="00C67A39">
              <w:rPr>
                <w:sz w:val="12"/>
                <w:szCs w:val="12"/>
              </w:rPr>
              <w:t>150/2</w:t>
            </w:r>
          </w:p>
        </w:tc>
      </w:tr>
      <w:tr w:rsidR="00337E64" w:rsidRPr="00C67A39" w14:paraId="7F93203A" w14:textId="77777777" w:rsidTr="00337E64">
        <w:tc>
          <w:tcPr>
            <w:tcW w:w="0" w:type="auto"/>
            <w:shd w:val="clear" w:color="auto" w:fill="auto"/>
          </w:tcPr>
          <w:p w14:paraId="13402F63" w14:textId="77777777" w:rsidR="00337E64" w:rsidRPr="00C67A39" w:rsidRDefault="00337E64" w:rsidP="00337E64">
            <w:pPr>
              <w:jc w:val="right"/>
              <w:rPr>
                <w:sz w:val="12"/>
                <w:szCs w:val="12"/>
              </w:rPr>
            </w:pPr>
            <w:r w:rsidRPr="00C67A39">
              <w:rPr>
                <w:sz w:val="12"/>
                <w:szCs w:val="12"/>
              </w:rPr>
              <w:t>304</w:t>
            </w:r>
          </w:p>
        </w:tc>
        <w:tc>
          <w:tcPr>
            <w:tcW w:w="0" w:type="auto"/>
            <w:gridSpan w:val="2"/>
          </w:tcPr>
          <w:p w14:paraId="2066976C" w14:textId="77777777" w:rsidR="00337E64" w:rsidRPr="00C67A39" w:rsidRDefault="00337E64" w:rsidP="00337E64">
            <w:pPr>
              <w:rPr>
                <w:sz w:val="12"/>
                <w:szCs w:val="12"/>
              </w:rPr>
            </w:pPr>
          </w:p>
        </w:tc>
        <w:tc>
          <w:tcPr>
            <w:tcW w:w="0" w:type="auto"/>
            <w:shd w:val="clear" w:color="auto" w:fill="auto"/>
          </w:tcPr>
          <w:p w14:paraId="1ACBD5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C617ED"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290943A" w14:textId="77777777" w:rsidR="00337E64" w:rsidRPr="00C67A39" w:rsidRDefault="00337E64" w:rsidP="00337E64">
            <w:pPr>
              <w:jc w:val="center"/>
              <w:rPr>
                <w:sz w:val="12"/>
                <w:szCs w:val="12"/>
              </w:rPr>
            </w:pPr>
            <w:r w:rsidRPr="00C67A39">
              <w:rPr>
                <w:sz w:val="12"/>
                <w:szCs w:val="12"/>
              </w:rPr>
              <w:t>152/1</w:t>
            </w:r>
          </w:p>
        </w:tc>
      </w:tr>
      <w:tr w:rsidR="00337E64" w:rsidRPr="00C67A39" w14:paraId="67C2B30D" w14:textId="77777777" w:rsidTr="00337E64">
        <w:tc>
          <w:tcPr>
            <w:tcW w:w="0" w:type="auto"/>
            <w:shd w:val="clear" w:color="auto" w:fill="auto"/>
          </w:tcPr>
          <w:p w14:paraId="4A4842E3" w14:textId="77777777" w:rsidR="00337E64" w:rsidRPr="00C67A39" w:rsidRDefault="00337E64" w:rsidP="00337E64">
            <w:pPr>
              <w:jc w:val="right"/>
              <w:rPr>
                <w:sz w:val="12"/>
                <w:szCs w:val="12"/>
              </w:rPr>
            </w:pPr>
            <w:r w:rsidRPr="00C67A39">
              <w:rPr>
                <w:sz w:val="12"/>
                <w:szCs w:val="12"/>
              </w:rPr>
              <w:t>305</w:t>
            </w:r>
          </w:p>
        </w:tc>
        <w:tc>
          <w:tcPr>
            <w:tcW w:w="0" w:type="auto"/>
            <w:gridSpan w:val="2"/>
          </w:tcPr>
          <w:p w14:paraId="513AEBEF" w14:textId="77777777" w:rsidR="00337E64" w:rsidRPr="00C67A39" w:rsidRDefault="00337E64" w:rsidP="00337E64">
            <w:pPr>
              <w:rPr>
                <w:sz w:val="12"/>
                <w:szCs w:val="12"/>
              </w:rPr>
            </w:pPr>
          </w:p>
        </w:tc>
        <w:tc>
          <w:tcPr>
            <w:tcW w:w="0" w:type="auto"/>
            <w:shd w:val="clear" w:color="auto" w:fill="auto"/>
          </w:tcPr>
          <w:p w14:paraId="5C7A181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FC5778"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5B47A40" w14:textId="77777777" w:rsidR="00337E64" w:rsidRPr="00C67A39" w:rsidRDefault="00337E64" w:rsidP="00337E64">
            <w:pPr>
              <w:jc w:val="center"/>
              <w:rPr>
                <w:sz w:val="12"/>
                <w:szCs w:val="12"/>
              </w:rPr>
            </w:pPr>
            <w:r w:rsidRPr="00C67A39">
              <w:rPr>
                <w:sz w:val="12"/>
                <w:szCs w:val="12"/>
              </w:rPr>
              <w:t>152/2</w:t>
            </w:r>
          </w:p>
        </w:tc>
      </w:tr>
      <w:tr w:rsidR="00337E64" w:rsidRPr="00C67A39" w14:paraId="57F52470" w14:textId="77777777" w:rsidTr="00337E64">
        <w:tc>
          <w:tcPr>
            <w:tcW w:w="0" w:type="auto"/>
            <w:shd w:val="clear" w:color="auto" w:fill="auto"/>
          </w:tcPr>
          <w:p w14:paraId="335BF6B4" w14:textId="77777777" w:rsidR="00337E64" w:rsidRPr="00C67A39" w:rsidRDefault="00337E64" w:rsidP="00337E64">
            <w:pPr>
              <w:jc w:val="right"/>
              <w:rPr>
                <w:sz w:val="12"/>
                <w:szCs w:val="12"/>
              </w:rPr>
            </w:pPr>
            <w:r w:rsidRPr="00C67A39">
              <w:rPr>
                <w:sz w:val="12"/>
                <w:szCs w:val="12"/>
              </w:rPr>
              <w:t>306</w:t>
            </w:r>
          </w:p>
        </w:tc>
        <w:tc>
          <w:tcPr>
            <w:tcW w:w="0" w:type="auto"/>
            <w:gridSpan w:val="2"/>
          </w:tcPr>
          <w:p w14:paraId="6A143054" w14:textId="77777777" w:rsidR="00337E64" w:rsidRPr="00C67A39" w:rsidRDefault="00337E64" w:rsidP="00337E64">
            <w:pPr>
              <w:rPr>
                <w:sz w:val="12"/>
                <w:szCs w:val="12"/>
              </w:rPr>
            </w:pPr>
          </w:p>
        </w:tc>
        <w:tc>
          <w:tcPr>
            <w:tcW w:w="0" w:type="auto"/>
            <w:shd w:val="clear" w:color="auto" w:fill="auto"/>
          </w:tcPr>
          <w:p w14:paraId="238EF7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BFCC8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F158751" w14:textId="77777777" w:rsidR="00337E64" w:rsidRPr="00C67A39" w:rsidRDefault="00337E64" w:rsidP="00337E64">
            <w:pPr>
              <w:jc w:val="center"/>
              <w:rPr>
                <w:sz w:val="12"/>
                <w:szCs w:val="12"/>
              </w:rPr>
            </w:pPr>
            <w:r w:rsidRPr="00C67A39">
              <w:rPr>
                <w:sz w:val="12"/>
                <w:szCs w:val="12"/>
              </w:rPr>
              <w:t>154/1</w:t>
            </w:r>
          </w:p>
        </w:tc>
      </w:tr>
      <w:tr w:rsidR="00337E64" w:rsidRPr="00C67A39" w14:paraId="1E92A12B" w14:textId="77777777" w:rsidTr="00337E64">
        <w:tc>
          <w:tcPr>
            <w:tcW w:w="0" w:type="auto"/>
            <w:shd w:val="clear" w:color="auto" w:fill="auto"/>
          </w:tcPr>
          <w:p w14:paraId="7283B9BF" w14:textId="77777777" w:rsidR="00337E64" w:rsidRPr="00C67A39" w:rsidRDefault="00337E64" w:rsidP="00337E64">
            <w:pPr>
              <w:jc w:val="right"/>
              <w:rPr>
                <w:sz w:val="12"/>
                <w:szCs w:val="12"/>
              </w:rPr>
            </w:pPr>
            <w:r w:rsidRPr="00C67A39">
              <w:rPr>
                <w:sz w:val="12"/>
                <w:szCs w:val="12"/>
              </w:rPr>
              <w:t>307</w:t>
            </w:r>
          </w:p>
        </w:tc>
        <w:tc>
          <w:tcPr>
            <w:tcW w:w="0" w:type="auto"/>
            <w:gridSpan w:val="2"/>
          </w:tcPr>
          <w:p w14:paraId="4279C527" w14:textId="77777777" w:rsidR="00337E64" w:rsidRPr="00C67A39" w:rsidRDefault="00337E64" w:rsidP="00337E64">
            <w:pPr>
              <w:rPr>
                <w:sz w:val="12"/>
                <w:szCs w:val="12"/>
              </w:rPr>
            </w:pPr>
          </w:p>
        </w:tc>
        <w:tc>
          <w:tcPr>
            <w:tcW w:w="0" w:type="auto"/>
            <w:shd w:val="clear" w:color="auto" w:fill="auto"/>
          </w:tcPr>
          <w:p w14:paraId="548D51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729CD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3F73AAB" w14:textId="77777777" w:rsidR="00337E64" w:rsidRPr="00C67A39" w:rsidRDefault="00337E64" w:rsidP="00337E64">
            <w:pPr>
              <w:jc w:val="center"/>
              <w:rPr>
                <w:sz w:val="12"/>
                <w:szCs w:val="12"/>
              </w:rPr>
            </w:pPr>
            <w:r w:rsidRPr="00C67A39">
              <w:rPr>
                <w:sz w:val="12"/>
                <w:szCs w:val="12"/>
              </w:rPr>
              <w:t>154/2</w:t>
            </w:r>
          </w:p>
        </w:tc>
      </w:tr>
      <w:tr w:rsidR="00337E64" w:rsidRPr="00C67A39" w14:paraId="089EBEBA" w14:textId="77777777" w:rsidTr="00337E64">
        <w:tc>
          <w:tcPr>
            <w:tcW w:w="0" w:type="auto"/>
            <w:shd w:val="clear" w:color="auto" w:fill="auto"/>
          </w:tcPr>
          <w:p w14:paraId="7A3DA970" w14:textId="77777777" w:rsidR="00337E64" w:rsidRPr="00C67A39" w:rsidRDefault="00337E64" w:rsidP="00337E64">
            <w:pPr>
              <w:jc w:val="right"/>
              <w:rPr>
                <w:sz w:val="12"/>
                <w:szCs w:val="12"/>
              </w:rPr>
            </w:pPr>
            <w:r w:rsidRPr="00C67A39">
              <w:rPr>
                <w:sz w:val="12"/>
                <w:szCs w:val="12"/>
              </w:rPr>
              <w:t>308</w:t>
            </w:r>
          </w:p>
        </w:tc>
        <w:tc>
          <w:tcPr>
            <w:tcW w:w="0" w:type="auto"/>
            <w:gridSpan w:val="2"/>
          </w:tcPr>
          <w:p w14:paraId="2A9A1E15" w14:textId="77777777" w:rsidR="00337E64" w:rsidRPr="00C67A39" w:rsidRDefault="00337E64" w:rsidP="00337E64">
            <w:pPr>
              <w:rPr>
                <w:sz w:val="12"/>
                <w:szCs w:val="12"/>
              </w:rPr>
            </w:pPr>
          </w:p>
        </w:tc>
        <w:tc>
          <w:tcPr>
            <w:tcW w:w="0" w:type="auto"/>
            <w:shd w:val="clear" w:color="auto" w:fill="auto"/>
          </w:tcPr>
          <w:p w14:paraId="7580D0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D6A1F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A10266B" w14:textId="77777777" w:rsidR="00337E64" w:rsidRPr="00C67A39" w:rsidRDefault="00337E64" w:rsidP="00337E64">
            <w:pPr>
              <w:jc w:val="center"/>
              <w:rPr>
                <w:sz w:val="12"/>
                <w:szCs w:val="12"/>
              </w:rPr>
            </w:pPr>
            <w:r w:rsidRPr="00C67A39">
              <w:rPr>
                <w:sz w:val="12"/>
                <w:szCs w:val="12"/>
              </w:rPr>
              <w:t>156/1</w:t>
            </w:r>
          </w:p>
        </w:tc>
      </w:tr>
      <w:tr w:rsidR="00337E64" w:rsidRPr="00C67A39" w14:paraId="319C86E7" w14:textId="77777777" w:rsidTr="00337E64">
        <w:tc>
          <w:tcPr>
            <w:tcW w:w="0" w:type="auto"/>
            <w:shd w:val="clear" w:color="auto" w:fill="auto"/>
          </w:tcPr>
          <w:p w14:paraId="4D078F9B" w14:textId="77777777" w:rsidR="00337E64" w:rsidRPr="00C67A39" w:rsidRDefault="00337E64" w:rsidP="00337E64">
            <w:pPr>
              <w:jc w:val="right"/>
              <w:rPr>
                <w:sz w:val="12"/>
                <w:szCs w:val="12"/>
              </w:rPr>
            </w:pPr>
            <w:r w:rsidRPr="00C67A39">
              <w:rPr>
                <w:sz w:val="12"/>
                <w:szCs w:val="12"/>
              </w:rPr>
              <w:t>309</w:t>
            </w:r>
          </w:p>
        </w:tc>
        <w:tc>
          <w:tcPr>
            <w:tcW w:w="0" w:type="auto"/>
            <w:gridSpan w:val="2"/>
          </w:tcPr>
          <w:p w14:paraId="361D0354" w14:textId="77777777" w:rsidR="00337E64" w:rsidRPr="00C67A39" w:rsidRDefault="00337E64" w:rsidP="00337E64">
            <w:pPr>
              <w:rPr>
                <w:sz w:val="12"/>
                <w:szCs w:val="12"/>
              </w:rPr>
            </w:pPr>
          </w:p>
        </w:tc>
        <w:tc>
          <w:tcPr>
            <w:tcW w:w="0" w:type="auto"/>
            <w:shd w:val="clear" w:color="auto" w:fill="auto"/>
          </w:tcPr>
          <w:p w14:paraId="121575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391F49"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6721501" w14:textId="77777777" w:rsidR="00337E64" w:rsidRPr="00C67A39" w:rsidRDefault="00337E64" w:rsidP="00337E64">
            <w:pPr>
              <w:jc w:val="center"/>
              <w:rPr>
                <w:sz w:val="12"/>
                <w:szCs w:val="12"/>
              </w:rPr>
            </w:pPr>
            <w:r w:rsidRPr="00C67A39">
              <w:rPr>
                <w:sz w:val="12"/>
                <w:szCs w:val="12"/>
              </w:rPr>
              <w:t>156/2</w:t>
            </w:r>
          </w:p>
        </w:tc>
      </w:tr>
      <w:tr w:rsidR="00337E64" w:rsidRPr="00C67A39" w14:paraId="35A9901C" w14:textId="77777777" w:rsidTr="00337E64">
        <w:tc>
          <w:tcPr>
            <w:tcW w:w="0" w:type="auto"/>
            <w:shd w:val="clear" w:color="auto" w:fill="auto"/>
          </w:tcPr>
          <w:p w14:paraId="5CF026F4" w14:textId="77777777" w:rsidR="00337E64" w:rsidRPr="00C67A39" w:rsidRDefault="00337E64" w:rsidP="00337E64">
            <w:pPr>
              <w:jc w:val="right"/>
              <w:rPr>
                <w:sz w:val="12"/>
                <w:szCs w:val="12"/>
              </w:rPr>
            </w:pPr>
            <w:r w:rsidRPr="00C67A39">
              <w:rPr>
                <w:sz w:val="12"/>
                <w:szCs w:val="12"/>
              </w:rPr>
              <w:t>310</w:t>
            </w:r>
          </w:p>
        </w:tc>
        <w:tc>
          <w:tcPr>
            <w:tcW w:w="0" w:type="auto"/>
            <w:gridSpan w:val="2"/>
          </w:tcPr>
          <w:p w14:paraId="04135315" w14:textId="77777777" w:rsidR="00337E64" w:rsidRPr="00C67A39" w:rsidRDefault="00337E64" w:rsidP="00337E64">
            <w:pPr>
              <w:rPr>
                <w:sz w:val="12"/>
                <w:szCs w:val="12"/>
              </w:rPr>
            </w:pPr>
          </w:p>
        </w:tc>
        <w:tc>
          <w:tcPr>
            <w:tcW w:w="0" w:type="auto"/>
            <w:shd w:val="clear" w:color="auto" w:fill="auto"/>
          </w:tcPr>
          <w:p w14:paraId="74670A7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088BA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2E1A5FC" w14:textId="77777777" w:rsidR="00337E64" w:rsidRPr="00C67A39" w:rsidRDefault="00337E64" w:rsidP="00337E64">
            <w:pPr>
              <w:jc w:val="center"/>
              <w:rPr>
                <w:sz w:val="12"/>
                <w:szCs w:val="12"/>
              </w:rPr>
            </w:pPr>
            <w:r w:rsidRPr="00C67A39">
              <w:rPr>
                <w:sz w:val="12"/>
                <w:szCs w:val="12"/>
              </w:rPr>
              <w:t>158/1</w:t>
            </w:r>
          </w:p>
        </w:tc>
      </w:tr>
      <w:tr w:rsidR="00337E64" w:rsidRPr="00C67A39" w14:paraId="195EA378" w14:textId="77777777" w:rsidTr="00337E64">
        <w:tc>
          <w:tcPr>
            <w:tcW w:w="0" w:type="auto"/>
            <w:shd w:val="clear" w:color="auto" w:fill="auto"/>
          </w:tcPr>
          <w:p w14:paraId="450A5AAA" w14:textId="77777777" w:rsidR="00337E64" w:rsidRPr="00C67A39" w:rsidRDefault="00337E64" w:rsidP="00337E64">
            <w:pPr>
              <w:jc w:val="right"/>
              <w:rPr>
                <w:sz w:val="12"/>
                <w:szCs w:val="12"/>
              </w:rPr>
            </w:pPr>
            <w:r w:rsidRPr="00C67A39">
              <w:rPr>
                <w:sz w:val="12"/>
                <w:szCs w:val="12"/>
              </w:rPr>
              <w:t>311</w:t>
            </w:r>
          </w:p>
        </w:tc>
        <w:tc>
          <w:tcPr>
            <w:tcW w:w="0" w:type="auto"/>
            <w:gridSpan w:val="2"/>
          </w:tcPr>
          <w:p w14:paraId="3944F317" w14:textId="77777777" w:rsidR="00337E64" w:rsidRPr="00C67A39" w:rsidRDefault="00337E64" w:rsidP="00337E64">
            <w:pPr>
              <w:rPr>
                <w:sz w:val="12"/>
                <w:szCs w:val="12"/>
              </w:rPr>
            </w:pPr>
          </w:p>
        </w:tc>
        <w:tc>
          <w:tcPr>
            <w:tcW w:w="0" w:type="auto"/>
            <w:shd w:val="clear" w:color="auto" w:fill="auto"/>
          </w:tcPr>
          <w:p w14:paraId="252E903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5EBC0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B5F7D80" w14:textId="77777777" w:rsidR="00337E64" w:rsidRPr="00C67A39" w:rsidRDefault="00337E64" w:rsidP="00337E64">
            <w:pPr>
              <w:jc w:val="center"/>
              <w:rPr>
                <w:sz w:val="12"/>
                <w:szCs w:val="12"/>
              </w:rPr>
            </w:pPr>
            <w:r w:rsidRPr="00C67A39">
              <w:rPr>
                <w:sz w:val="12"/>
                <w:szCs w:val="12"/>
              </w:rPr>
              <w:t>158/2</w:t>
            </w:r>
          </w:p>
        </w:tc>
      </w:tr>
      <w:tr w:rsidR="00337E64" w:rsidRPr="00C67A39" w14:paraId="2BD65AF7" w14:textId="77777777" w:rsidTr="00337E64">
        <w:tc>
          <w:tcPr>
            <w:tcW w:w="0" w:type="auto"/>
            <w:shd w:val="clear" w:color="auto" w:fill="auto"/>
          </w:tcPr>
          <w:p w14:paraId="5EB1F1C2" w14:textId="77777777" w:rsidR="00337E64" w:rsidRPr="00C67A39" w:rsidRDefault="00337E64" w:rsidP="00337E64">
            <w:pPr>
              <w:jc w:val="right"/>
              <w:rPr>
                <w:sz w:val="12"/>
                <w:szCs w:val="12"/>
              </w:rPr>
            </w:pPr>
            <w:r w:rsidRPr="00C67A39">
              <w:rPr>
                <w:sz w:val="12"/>
                <w:szCs w:val="12"/>
              </w:rPr>
              <w:t>312</w:t>
            </w:r>
          </w:p>
        </w:tc>
        <w:tc>
          <w:tcPr>
            <w:tcW w:w="0" w:type="auto"/>
            <w:gridSpan w:val="2"/>
          </w:tcPr>
          <w:p w14:paraId="6B947E09" w14:textId="77777777" w:rsidR="00337E64" w:rsidRPr="00C67A39" w:rsidRDefault="00337E64" w:rsidP="00337E64">
            <w:pPr>
              <w:rPr>
                <w:sz w:val="12"/>
                <w:szCs w:val="12"/>
              </w:rPr>
            </w:pPr>
          </w:p>
        </w:tc>
        <w:tc>
          <w:tcPr>
            <w:tcW w:w="0" w:type="auto"/>
            <w:shd w:val="clear" w:color="auto" w:fill="auto"/>
          </w:tcPr>
          <w:p w14:paraId="3AB401F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BBA9A9"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8687ED5" w14:textId="77777777" w:rsidR="00337E64" w:rsidRPr="00C67A39" w:rsidRDefault="00337E64" w:rsidP="00337E64">
            <w:pPr>
              <w:jc w:val="center"/>
              <w:rPr>
                <w:sz w:val="12"/>
                <w:szCs w:val="12"/>
              </w:rPr>
            </w:pPr>
            <w:r w:rsidRPr="00C67A39">
              <w:rPr>
                <w:sz w:val="12"/>
                <w:szCs w:val="12"/>
              </w:rPr>
              <w:t>16</w:t>
            </w:r>
          </w:p>
        </w:tc>
      </w:tr>
      <w:tr w:rsidR="00337E64" w:rsidRPr="00C67A39" w14:paraId="18C8BD3F" w14:textId="77777777" w:rsidTr="00337E64">
        <w:tc>
          <w:tcPr>
            <w:tcW w:w="0" w:type="auto"/>
            <w:shd w:val="clear" w:color="auto" w:fill="auto"/>
          </w:tcPr>
          <w:p w14:paraId="596C884D" w14:textId="77777777" w:rsidR="00337E64" w:rsidRPr="00C67A39" w:rsidRDefault="00337E64" w:rsidP="00337E64">
            <w:pPr>
              <w:jc w:val="right"/>
              <w:rPr>
                <w:sz w:val="12"/>
                <w:szCs w:val="12"/>
              </w:rPr>
            </w:pPr>
            <w:r w:rsidRPr="00C67A39">
              <w:rPr>
                <w:sz w:val="12"/>
                <w:szCs w:val="12"/>
              </w:rPr>
              <w:t>313</w:t>
            </w:r>
          </w:p>
        </w:tc>
        <w:tc>
          <w:tcPr>
            <w:tcW w:w="0" w:type="auto"/>
            <w:gridSpan w:val="2"/>
          </w:tcPr>
          <w:p w14:paraId="33B5D242" w14:textId="77777777" w:rsidR="00337E64" w:rsidRPr="00C67A39" w:rsidRDefault="00337E64" w:rsidP="00337E64">
            <w:pPr>
              <w:rPr>
                <w:sz w:val="12"/>
                <w:szCs w:val="12"/>
              </w:rPr>
            </w:pPr>
          </w:p>
        </w:tc>
        <w:tc>
          <w:tcPr>
            <w:tcW w:w="0" w:type="auto"/>
            <w:shd w:val="clear" w:color="auto" w:fill="auto"/>
          </w:tcPr>
          <w:p w14:paraId="614FF1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E1B5C8"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807A81A" w14:textId="77777777" w:rsidR="00337E64" w:rsidRPr="00C67A39" w:rsidRDefault="00337E64" w:rsidP="00337E64">
            <w:pPr>
              <w:jc w:val="center"/>
              <w:rPr>
                <w:sz w:val="12"/>
                <w:szCs w:val="12"/>
              </w:rPr>
            </w:pPr>
            <w:r w:rsidRPr="00C67A39">
              <w:rPr>
                <w:sz w:val="12"/>
                <w:szCs w:val="12"/>
              </w:rPr>
              <w:t>160/1</w:t>
            </w:r>
          </w:p>
        </w:tc>
      </w:tr>
      <w:tr w:rsidR="00337E64" w:rsidRPr="00C67A39" w14:paraId="016A39AE" w14:textId="77777777" w:rsidTr="00337E64">
        <w:tc>
          <w:tcPr>
            <w:tcW w:w="0" w:type="auto"/>
            <w:shd w:val="clear" w:color="auto" w:fill="auto"/>
          </w:tcPr>
          <w:p w14:paraId="6810DE85" w14:textId="77777777" w:rsidR="00337E64" w:rsidRPr="00C67A39" w:rsidRDefault="00337E64" w:rsidP="00337E64">
            <w:pPr>
              <w:jc w:val="right"/>
              <w:rPr>
                <w:sz w:val="12"/>
                <w:szCs w:val="12"/>
              </w:rPr>
            </w:pPr>
            <w:r w:rsidRPr="00C67A39">
              <w:rPr>
                <w:sz w:val="12"/>
                <w:szCs w:val="12"/>
              </w:rPr>
              <w:t>314</w:t>
            </w:r>
          </w:p>
        </w:tc>
        <w:tc>
          <w:tcPr>
            <w:tcW w:w="0" w:type="auto"/>
            <w:gridSpan w:val="2"/>
          </w:tcPr>
          <w:p w14:paraId="6A357CD7" w14:textId="77777777" w:rsidR="00337E64" w:rsidRPr="00C67A39" w:rsidRDefault="00337E64" w:rsidP="00337E64">
            <w:pPr>
              <w:rPr>
                <w:sz w:val="12"/>
                <w:szCs w:val="12"/>
              </w:rPr>
            </w:pPr>
          </w:p>
        </w:tc>
        <w:tc>
          <w:tcPr>
            <w:tcW w:w="0" w:type="auto"/>
            <w:shd w:val="clear" w:color="auto" w:fill="auto"/>
          </w:tcPr>
          <w:p w14:paraId="21032C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DCA4D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8AD0A1F" w14:textId="77777777" w:rsidR="00337E64" w:rsidRPr="00C67A39" w:rsidRDefault="00337E64" w:rsidP="00337E64">
            <w:pPr>
              <w:jc w:val="center"/>
              <w:rPr>
                <w:sz w:val="12"/>
                <w:szCs w:val="12"/>
              </w:rPr>
            </w:pPr>
            <w:r w:rsidRPr="00C67A39">
              <w:rPr>
                <w:sz w:val="12"/>
                <w:szCs w:val="12"/>
              </w:rPr>
              <w:t>160/2</w:t>
            </w:r>
          </w:p>
        </w:tc>
      </w:tr>
      <w:tr w:rsidR="00337E64" w:rsidRPr="00C67A39" w14:paraId="1FC990F9" w14:textId="77777777" w:rsidTr="00337E64">
        <w:tc>
          <w:tcPr>
            <w:tcW w:w="0" w:type="auto"/>
            <w:shd w:val="clear" w:color="auto" w:fill="auto"/>
          </w:tcPr>
          <w:p w14:paraId="633389B2" w14:textId="77777777" w:rsidR="00337E64" w:rsidRPr="00C67A39" w:rsidRDefault="00337E64" w:rsidP="00337E64">
            <w:pPr>
              <w:jc w:val="right"/>
              <w:rPr>
                <w:sz w:val="12"/>
                <w:szCs w:val="12"/>
              </w:rPr>
            </w:pPr>
            <w:r w:rsidRPr="00C67A39">
              <w:rPr>
                <w:sz w:val="12"/>
                <w:szCs w:val="12"/>
              </w:rPr>
              <w:t>315</w:t>
            </w:r>
          </w:p>
        </w:tc>
        <w:tc>
          <w:tcPr>
            <w:tcW w:w="0" w:type="auto"/>
            <w:gridSpan w:val="2"/>
          </w:tcPr>
          <w:p w14:paraId="4B36686D" w14:textId="77777777" w:rsidR="00337E64" w:rsidRPr="00C67A39" w:rsidRDefault="00337E64" w:rsidP="00337E64">
            <w:pPr>
              <w:rPr>
                <w:sz w:val="12"/>
                <w:szCs w:val="12"/>
              </w:rPr>
            </w:pPr>
          </w:p>
        </w:tc>
        <w:tc>
          <w:tcPr>
            <w:tcW w:w="0" w:type="auto"/>
            <w:shd w:val="clear" w:color="auto" w:fill="auto"/>
          </w:tcPr>
          <w:p w14:paraId="0150FF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56882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1B2B4A9" w14:textId="77777777" w:rsidR="00337E64" w:rsidRPr="00C67A39" w:rsidRDefault="00337E64" w:rsidP="00337E64">
            <w:pPr>
              <w:jc w:val="center"/>
              <w:rPr>
                <w:sz w:val="12"/>
                <w:szCs w:val="12"/>
              </w:rPr>
            </w:pPr>
            <w:r w:rsidRPr="00C67A39">
              <w:rPr>
                <w:sz w:val="12"/>
                <w:szCs w:val="12"/>
              </w:rPr>
              <w:t>162</w:t>
            </w:r>
          </w:p>
        </w:tc>
      </w:tr>
      <w:tr w:rsidR="00337E64" w:rsidRPr="00C67A39" w14:paraId="7DB614FA" w14:textId="77777777" w:rsidTr="00337E64">
        <w:tc>
          <w:tcPr>
            <w:tcW w:w="0" w:type="auto"/>
            <w:shd w:val="clear" w:color="auto" w:fill="auto"/>
          </w:tcPr>
          <w:p w14:paraId="12CB6CE3" w14:textId="77777777" w:rsidR="00337E64" w:rsidRPr="00C67A39" w:rsidRDefault="00337E64" w:rsidP="00337E64">
            <w:pPr>
              <w:jc w:val="right"/>
              <w:rPr>
                <w:sz w:val="12"/>
                <w:szCs w:val="12"/>
              </w:rPr>
            </w:pPr>
            <w:r w:rsidRPr="00C67A39">
              <w:rPr>
                <w:sz w:val="12"/>
                <w:szCs w:val="12"/>
              </w:rPr>
              <w:t>316</w:t>
            </w:r>
          </w:p>
        </w:tc>
        <w:tc>
          <w:tcPr>
            <w:tcW w:w="0" w:type="auto"/>
            <w:gridSpan w:val="2"/>
          </w:tcPr>
          <w:p w14:paraId="211CFE6F" w14:textId="77777777" w:rsidR="00337E64" w:rsidRPr="00C67A39" w:rsidRDefault="00337E64" w:rsidP="00337E64">
            <w:pPr>
              <w:rPr>
                <w:sz w:val="12"/>
                <w:szCs w:val="12"/>
              </w:rPr>
            </w:pPr>
          </w:p>
        </w:tc>
        <w:tc>
          <w:tcPr>
            <w:tcW w:w="0" w:type="auto"/>
            <w:shd w:val="clear" w:color="auto" w:fill="auto"/>
          </w:tcPr>
          <w:p w14:paraId="7059A4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F9EAC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3B123C5" w14:textId="77777777" w:rsidR="00337E64" w:rsidRPr="00C67A39" w:rsidRDefault="00337E64" w:rsidP="00337E64">
            <w:pPr>
              <w:jc w:val="center"/>
              <w:rPr>
                <w:sz w:val="12"/>
                <w:szCs w:val="12"/>
              </w:rPr>
            </w:pPr>
            <w:r w:rsidRPr="00C67A39">
              <w:rPr>
                <w:sz w:val="12"/>
                <w:szCs w:val="12"/>
              </w:rPr>
              <w:t>164</w:t>
            </w:r>
          </w:p>
        </w:tc>
      </w:tr>
      <w:tr w:rsidR="00337E64" w:rsidRPr="00C67A39" w14:paraId="4CEE4CD6" w14:textId="77777777" w:rsidTr="00337E64">
        <w:tc>
          <w:tcPr>
            <w:tcW w:w="0" w:type="auto"/>
            <w:shd w:val="clear" w:color="auto" w:fill="auto"/>
          </w:tcPr>
          <w:p w14:paraId="4D4FC7E9" w14:textId="77777777" w:rsidR="00337E64" w:rsidRPr="00C67A39" w:rsidRDefault="00337E64" w:rsidP="00337E64">
            <w:pPr>
              <w:jc w:val="right"/>
              <w:rPr>
                <w:sz w:val="12"/>
                <w:szCs w:val="12"/>
              </w:rPr>
            </w:pPr>
            <w:r w:rsidRPr="00C67A39">
              <w:rPr>
                <w:sz w:val="12"/>
                <w:szCs w:val="12"/>
              </w:rPr>
              <w:t>317</w:t>
            </w:r>
          </w:p>
        </w:tc>
        <w:tc>
          <w:tcPr>
            <w:tcW w:w="0" w:type="auto"/>
            <w:gridSpan w:val="2"/>
          </w:tcPr>
          <w:p w14:paraId="08B510B0" w14:textId="77777777" w:rsidR="00337E64" w:rsidRPr="00C67A39" w:rsidRDefault="00337E64" w:rsidP="00337E64">
            <w:pPr>
              <w:rPr>
                <w:sz w:val="12"/>
                <w:szCs w:val="12"/>
              </w:rPr>
            </w:pPr>
          </w:p>
        </w:tc>
        <w:tc>
          <w:tcPr>
            <w:tcW w:w="0" w:type="auto"/>
            <w:shd w:val="clear" w:color="auto" w:fill="auto"/>
          </w:tcPr>
          <w:p w14:paraId="254DD7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56DF7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DC86C44" w14:textId="77777777" w:rsidR="00337E64" w:rsidRPr="00C67A39" w:rsidRDefault="00337E64" w:rsidP="00337E64">
            <w:pPr>
              <w:jc w:val="center"/>
              <w:rPr>
                <w:sz w:val="12"/>
                <w:szCs w:val="12"/>
              </w:rPr>
            </w:pPr>
            <w:r w:rsidRPr="00C67A39">
              <w:rPr>
                <w:sz w:val="12"/>
                <w:szCs w:val="12"/>
              </w:rPr>
              <w:t>166</w:t>
            </w:r>
          </w:p>
        </w:tc>
      </w:tr>
      <w:tr w:rsidR="00337E64" w:rsidRPr="00C67A39" w14:paraId="18BB3900" w14:textId="77777777" w:rsidTr="00337E64">
        <w:tc>
          <w:tcPr>
            <w:tcW w:w="0" w:type="auto"/>
            <w:shd w:val="clear" w:color="auto" w:fill="auto"/>
          </w:tcPr>
          <w:p w14:paraId="6D06894D" w14:textId="77777777" w:rsidR="00337E64" w:rsidRPr="00C67A39" w:rsidRDefault="00337E64" w:rsidP="00337E64">
            <w:pPr>
              <w:jc w:val="right"/>
              <w:rPr>
                <w:sz w:val="12"/>
                <w:szCs w:val="12"/>
              </w:rPr>
            </w:pPr>
            <w:r w:rsidRPr="00C67A39">
              <w:rPr>
                <w:sz w:val="12"/>
                <w:szCs w:val="12"/>
              </w:rPr>
              <w:t>318</w:t>
            </w:r>
          </w:p>
        </w:tc>
        <w:tc>
          <w:tcPr>
            <w:tcW w:w="0" w:type="auto"/>
            <w:gridSpan w:val="2"/>
          </w:tcPr>
          <w:p w14:paraId="2ECE4DD4" w14:textId="77777777" w:rsidR="00337E64" w:rsidRPr="00C67A39" w:rsidRDefault="00337E64" w:rsidP="00337E64">
            <w:pPr>
              <w:rPr>
                <w:sz w:val="12"/>
                <w:szCs w:val="12"/>
              </w:rPr>
            </w:pPr>
          </w:p>
        </w:tc>
        <w:tc>
          <w:tcPr>
            <w:tcW w:w="0" w:type="auto"/>
            <w:shd w:val="clear" w:color="auto" w:fill="auto"/>
          </w:tcPr>
          <w:p w14:paraId="3B8C856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E75E0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F0FB5B7" w14:textId="77777777" w:rsidR="00337E64" w:rsidRPr="00C67A39" w:rsidRDefault="00337E64" w:rsidP="00337E64">
            <w:pPr>
              <w:jc w:val="center"/>
              <w:rPr>
                <w:sz w:val="12"/>
                <w:szCs w:val="12"/>
              </w:rPr>
            </w:pPr>
            <w:r w:rsidRPr="00C67A39">
              <w:rPr>
                <w:sz w:val="12"/>
                <w:szCs w:val="12"/>
              </w:rPr>
              <w:t>168</w:t>
            </w:r>
          </w:p>
        </w:tc>
      </w:tr>
      <w:tr w:rsidR="00337E64" w:rsidRPr="00C67A39" w14:paraId="7373F55C" w14:textId="77777777" w:rsidTr="00337E64">
        <w:tc>
          <w:tcPr>
            <w:tcW w:w="0" w:type="auto"/>
            <w:shd w:val="clear" w:color="auto" w:fill="auto"/>
          </w:tcPr>
          <w:p w14:paraId="618670DE" w14:textId="77777777" w:rsidR="00337E64" w:rsidRPr="00C67A39" w:rsidRDefault="00337E64" w:rsidP="00337E64">
            <w:pPr>
              <w:jc w:val="right"/>
              <w:rPr>
                <w:sz w:val="12"/>
                <w:szCs w:val="12"/>
              </w:rPr>
            </w:pPr>
            <w:r w:rsidRPr="00C67A39">
              <w:rPr>
                <w:sz w:val="12"/>
                <w:szCs w:val="12"/>
              </w:rPr>
              <w:t>319</w:t>
            </w:r>
          </w:p>
        </w:tc>
        <w:tc>
          <w:tcPr>
            <w:tcW w:w="0" w:type="auto"/>
            <w:gridSpan w:val="2"/>
          </w:tcPr>
          <w:p w14:paraId="7DA4D381" w14:textId="77777777" w:rsidR="00337E64" w:rsidRPr="00C67A39" w:rsidRDefault="00337E64" w:rsidP="00337E64">
            <w:pPr>
              <w:rPr>
                <w:sz w:val="12"/>
                <w:szCs w:val="12"/>
              </w:rPr>
            </w:pPr>
          </w:p>
        </w:tc>
        <w:tc>
          <w:tcPr>
            <w:tcW w:w="0" w:type="auto"/>
            <w:shd w:val="clear" w:color="auto" w:fill="auto"/>
          </w:tcPr>
          <w:p w14:paraId="3752FA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5DACC6"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5B9C97F" w14:textId="77777777" w:rsidR="00337E64" w:rsidRPr="00C67A39" w:rsidRDefault="00337E64" w:rsidP="00337E64">
            <w:pPr>
              <w:jc w:val="center"/>
              <w:rPr>
                <w:sz w:val="12"/>
                <w:szCs w:val="12"/>
              </w:rPr>
            </w:pPr>
            <w:r w:rsidRPr="00C67A39">
              <w:rPr>
                <w:sz w:val="12"/>
                <w:szCs w:val="12"/>
              </w:rPr>
              <w:t>17</w:t>
            </w:r>
          </w:p>
        </w:tc>
      </w:tr>
      <w:tr w:rsidR="00337E64" w:rsidRPr="00C67A39" w14:paraId="50D5C25F" w14:textId="77777777" w:rsidTr="00337E64">
        <w:tc>
          <w:tcPr>
            <w:tcW w:w="0" w:type="auto"/>
            <w:shd w:val="clear" w:color="auto" w:fill="auto"/>
          </w:tcPr>
          <w:p w14:paraId="4298BDBD" w14:textId="77777777" w:rsidR="00337E64" w:rsidRPr="00C67A39" w:rsidRDefault="00337E64" w:rsidP="00337E64">
            <w:pPr>
              <w:jc w:val="right"/>
              <w:rPr>
                <w:sz w:val="12"/>
                <w:szCs w:val="12"/>
              </w:rPr>
            </w:pPr>
            <w:r w:rsidRPr="00C67A39">
              <w:rPr>
                <w:sz w:val="12"/>
                <w:szCs w:val="12"/>
              </w:rPr>
              <w:t>320</w:t>
            </w:r>
          </w:p>
        </w:tc>
        <w:tc>
          <w:tcPr>
            <w:tcW w:w="0" w:type="auto"/>
            <w:gridSpan w:val="2"/>
          </w:tcPr>
          <w:p w14:paraId="78B3C41D" w14:textId="77777777" w:rsidR="00337E64" w:rsidRPr="00C67A39" w:rsidRDefault="00337E64" w:rsidP="00337E64">
            <w:pPr>
              <w:rPr>
                <w:sz w:val="12"/>
                <w:szCs w:val="12"/>
              </w:rPr>
            </w:pPr>
          </w:p>
        </w:tc>
        <w:tc>
          <w:tcPr>
            <w:tcW w:w="0" w:type="auto"/>
            <w:shd w:val="clear" w:color="auto" w:fill="auto"/>
          </w:tcPr>
          <w:p w14:paraId="23777F2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56B7E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BD977CD" w14:textId="77777777" w:rsidR="00337E64" w:rsidRPr="00C67A39" w:rsidRDefault="00337E64" w:rsidP="00337E64">
            <w:pPr>
              <w:jc w:val="center"/>
              <w:rPr>
                <w:sz w:val="12"/>
                <w:szCs w:val="12"/>
              </w:rPr>
            </w:pPr>
            <w:r w:rsidRPr="00C67A39">
              <w:rPr>
                <w:sz w:val="12"/>
                <w:szCs w:val="12"/>
              </w:rPr>
              <w:t>170/1</w:t>
            </w:r>
          </w:p>
        </w:tc>
      </w:tr>
      <w:tr w:rsidR="00337E64" w:rsidRPr="00C67A39" w14:paraId="01F8BAA9" w14:textId="77777777" w:rsidTr="00337E64">
        <w:tc>
          <w:tcPr>
            <w:tcW w:w="0" w:type="auto"/>
            <w:shd w:val="clear" w:color="auto" w:fill="auto"/>
          </w:tcPr>
          <w:p w14:paraId="338E9A9E" w14:textId="77777777" w:rsidR="00337E64" w:rsidRPr="00C67A39" w:rsidRDefault="00337E64" w:rsidP="00337E64">
            <w:pPr>
              <w:jc w:val="right"/>
              <w:rPr>
                <w:sz w:val="12"/>
                <w:szCs w:val="12"/>
              </w:rPr>
            </w:pPr>
            <w:r w:rsidRPr="00C67A39">
              <w:rPr>
                <w:sz w:val="12"/>
                <w:szCs w:val="12"/>
              </w:rPr>
              <w:t>321</w:t>
            </w:r>
          </w:p>
        </w:tc>
        <w:tc>
          <w:tcPr>
            <w:tcW w:w="0" w:type="auto"/>
            <w:gridSpan w:val="2"/>
          </w:tcPr>
          <w:p w14:paraId="00CE6CA7" w14:textId="77777777" w:rsidR="00337E64" w:rsidRPr="00C67A39" w:rsidRDefault="00337E64" w:rsidP="00337E64">
            <w:pPr>
              <w:rPr>
                <w:sz w:val="12"/>
                <w:szCs w:val="12"/>
              </w:rPr>
            </w:pPr>
          </w:p>
        </w:tc>
        <w:tc>
          <w:tcPr>
            <w:tcW w:w="0" w:type="auto"/>
            <w:shd w:val="clear" w:color="auto" w:fill="auto"/>
          </w:tcPr>
          <w:p w14:paraId="0A2B00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C1492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81FAB3A" w14:textId="77777777" w:rsidR="00337E64" w:rsidRPr="00C67A39" w:rsidRDefault="00337E64" w:rsidP="00337E64">
            <w:pPr>
              <w:jc w:val="center"/>
              <w:rPr>
                <w:sz w:val="12"/>
                <w:szCs w:val="12"/>
              </w:rPr>
            </w:pPr>
            <w:r w:rsidRPr="00C67A39">
              <w:rPr>
                <w:sz w:val="12"/>
                <w:szCs w:val="12"/>
              </w:rPr>
              <w:t>170/2</w:t>
            </w:r>
          </w:p>
        </w:tc>
      </w:tr>
      <w:tr w:rsidR="00337E64" w:rsidRPr="00C67A39" w14:paraId="668B0239" w14:textId="77777777" w:rsidTr="00337E64">
        <w:tc>
          <w:tcPr>
            <w:tcW w:w="0" w:type="auto"/>
            <w:shd w:val="clear" w:color="auto" w:fill="auto"/>
          </w:tcPr>
          <w:p w14:paraId="3E1D9473" w14:textId="77777777" w:rsidR="00337E64" w:rsidRPr="00C67A39" w:rsidRDefault="00337E64" w:rsidP="00337E64">
            <w:pPr>
              <w:jc w:val="right"/>
              <w:rPr>
                <w:sz w:val="12"/>
                <w:szCs w:val="12"/>
              </w:rPr>
            </w:pPr>
            <w:r w:rsidRPr="00C67A39">
              <w:rPr>
                <w:sz w:val="12"/>
                <w:szCs w:val="12"/>
              </w:rPr>
              <w:t>322</w:t>
            </w:r>
          </w:p>
        </w:tc>
        <w:tc>
          <w:tcPr>
            <w:tcW w:w="0" w:type="auto"/>
            <w:gridSpan w:val="2"/>
          </w:tcPr>
          <w:p w14:paraId="0FD4DC52" w14:textId="77777777" w:rsidR="00337E64" w:rsidRPr="00C67A39" w:rsidRDefault="00337E64" w:rsidP="00337E64">
            <w:pPr>
              <w:rPr>
                <w:sz w:val="12"/>
                <w:szCs w:val="12"/>
              </w:rPr>
            </w:pPr>
          </w:p>
        </w:tc>
        <w:tc>
          <w:tcPr>
            <w:tcW w:w="0" w:type="auto"/>
            <w:shd w:val="clear" w:color="auto" w:fill="auto"/>
          </w:tcPr>
          <w:p w14:paraId="7414E6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D86C4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9BF2F6B" w14:textId="77777777" w:rsidR="00337E64" w:rsidRPr="00C67A39" w:rsidRDefault="00337E64" w:rsidP="00337E64">
            <w:pPr>
              <w:jc w:val="center"/>
              <w:rPr>
                <w:sz w:val="12"/>
                <w:szCs w:val="12"/>
              </w:rPr>
            </w:pPr>
            <w:r w:rsidRPr="00C67A39">
              <w:rPr>
                <w:sz w:val="12"/>
                <w:szCs w:val="12"/>
              </w:rPr>
              <w:t>172/1</w:t>
            </w:r>
          </w:p>
        </w:tc>
      </w:tr>
      <w:tr w:rsidR="00337E64" w:rsidRPr="00C67A39" w14:paraId="112040D1" w14:textId="77777777" w:rsidTr="00337E64">
        <w:tc>
          <w:tcPr>
            <w:tcW w:w="0" w:type="auto"/>
            <w:shd w:val="clear" w:color="auto" w:fill="auto"/>
          </w:tcPr>
          <w:p w14:paraId="7DE12330" w14:textId="77777777" w:rsidR="00337E64" w:rsidRPr="00C67A39" w:rsidRDefault="00337E64" w:rsidP="00337E64">
            <w:pPr>
              <w:jc w:val="right"/>
              <w:rPr>
                <w:sz w:val="12"/>
                <w:szCs w:val="12"/>
              </w:rPr>
            </w:pPr>
            <w:r w:rsidRPr="00C67A39">
              <w:rPr>
                <w:sz w:val="12"/>
                <w:szCs w:val="12"/>
              </w:rPr>
              <w:t>323</w:t>
            </w:r>
          </w:p>
        </w:tc>
        <w:tc>
          <w:tcPr>
            <w:tcW w:w="0" w:type="auto"/>
            <w:gridSpan w:val="2"/>
          </w:tcPr>
          <w:p w14:paraId="410FEA83" w14:textId="77777777" w:rsidR="00337E64" w:rsidRPr="00C67A39" w:rsidRDefault="00337E64" w:rsidP="00337E64">
            <w:pPr>
              <w:rPr>
                <w:sz w:val="12"/>
                <w:szCs w:val="12"/>
              </w:rPr>
            </w:pPr>
          </w:p>
        </w:tc>
        <w:tc>
          <w:tcPr>
            <w:tcW w:w="0" w:type="auto"/>
            <w:shd w:val="clear" w:color="auto" w:fill="auto"/>
          </w:tcPr>
          <w:p w14:paraId="1AA48A0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4FA0E8"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ADCBBDF" w14:textId="77777777" w:rsidR="00337E64" w:rsidRPr="00C67A39" w:rsidRDefault="00337E64" w:rsidP="00337E64">
            <w:pPr>
              <w:jc w:val="center"/>
              <w:rPr>
                <w:sz w:val="12"/>
                <w:szCs w:val="12"/>
              </w:rPr>
            </w:pPr>
            <w:r w:rsidRPr="00C67A39">
              <w:rPr>
                <w:sz w:val="12"/>
                <w:szCs w:val="12"/>
              </w:rPr>
              <w:t>172/2</w:t>
            </w:r>
          </w:p>
        </w:tc>
      </w:tr>
      <w:tr w:rsidR="00337E64" w:rsidRPr="00C67A39" w14:paraId="57611341" w14:textId="77777777" w:rsidTr="00337E64">
        <w:tc>
          <w:tcPr>
            <w:tcW w:w="0" w:type="auto"/>
            <w:shd w:val="clear" w:color="auto" w:fill="auto"/>
          </w:tcPr>
          <w:p w14:paraId="1D634D7F" w14:textId="77777777" w:rsidR="00337E64" w:rsidRPr="00C67A39" w:rsidRDefault="00337E64" w:rsidP="00337E64">
            <w:pPr>
              <w:jc w:val="right"/>
              <w:rPr>
                <w:sz w:val="12"/>
                <w:szCs w:val="12"/>
              </w:rPr>
            </w:pPr>
            <w:r w:rsidRPr="00C67A39">
              <w:rPr>
                <w:sz w:val="12"/>
                <w:szCs w:val="12"/>
              </w:rPr>
              <w:t>324</w:t>
            </w:r>
          </w:p>
        </w:tc>
        <w:tc>
          <w:tcPr>
            <w:tcW w:w="0" w:type="auto"/>
            <w:gridSpan w:val="2"/>
          </w:tcPr>
          <w:p w14:paraId="05A0C420" w14:textId="77777777" w:rsidR="00337E64" w:rsidRPr="00C67A39" w:rsidRDefault="00337E64" w:rsidP="00337E64">
            <w:pPr>
              <w:rPr>
                <w:sz w:val="12"/>
                <w:szCs w:val="12"/>
              </w:rPr>
            </w:pPr>
          </w:p>
        </w:tc>
        <w:tc>
          <w:tcPr>
            <w:tcW w:w="0" w:type="auto"/>
            <w:shd w:val="clear" w:color="auto" w:fill="auto"/>
          </w:tcPr>
          <w:p w14:paraId="0390C1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6CE48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38744A3" w14:textId="77777777" w:rsidR="00337E64" w:rsidRPr="00C67A39" w:rsidRDefault="00337E64" w:rsidP="00337E64">
            <w:pPr>
              <w:jc w:val="center"/>
              <w:rPr>
                <w:sz w:val="12"/>
                <w:szCs w:val="12"/>
              </w:rPr>
            </w:pPr>
            <w:r w:rsidRPr="00C67A39">
              <w:rPr>
                <w:sz w:val="12"/>
                <w:szCs w:val="12"/>
              </w:rPr>
              <w:t>174/1</w:t>
            </w:r>
          </w:p>
        </w:tc>
      </w:tr>
      <w:tr w:rsidR="00337E64" w:rsidRPr="00C67A39" w14:paraId="61BB5E80" w14:textId="77777777" w:rsidTr="00337E64">
        <w:tc>
          <w:tcPr>
            <w:tcW w:w="0" w:type="auto"/>
            <w:shd w:val="clear" w:color="auto" w:fill="auto"/>
          </w:tcPr>
          <w:p w14:paraId="422C8FFC" w14:textId="77777777" w:rsidR="00337E64" w:rsidRPr="00C67A39" w:rsidRDefault="00337E64" w:rsidP="00337E64">
            <w:pPr>
              <w:jc w:val="right"/>
              <w:rPr>
                <w:sz w:val="12"/>
                <w:szCs w:val="12"/>
              </w:rPr>
            </w:pPr>
            <w:r w:rsidRPr="00C67A39">
              <w:rPr>
                <w:sz w:val="12"/>
                <w:szCs w:val="12"/>
              </w:rPr>
              <w:t>325</w:t>
            </w:r>
          </w:p>
        </w:tc>
        <w:tc>
          <w:tcPr>
            <w:tcW w:w="0" w:type="auto"/>
            <w:gridSpan w:val="2"/>
          </w:tcPr>
          <w:p w14:paraId="429C9B8D" w14:textId="77777777" w:rsidR="00337E64" w:rsidRPr="00C67A39" w:rsidRDefault="00337E64" w:rsidP="00337E64">
            <w:pPr>
              <w:rPr>
                <w:sz w:val="12"/>
                <w:szCs w:val="12"/>
              </w:rPr>
            </w:pPr>
          </w:p>
        </w:tc>
        <w:tc>
          <w:tcPr>
            <w:tcW w:w="0" w:type="auto"/>
            <w:shd w:val="clear" w:color="auto" w:fill="auto"/>
          </w:tcPr>
          <w:p w14:paraId="0D0844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33A35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50D13C0" w14:textId="77777777" w:rsidR="00337E64" w:rsidRPr="00C67A39" w:rsidRDefault="00337E64" w:rsidP="00337E64">
            <w:pPr>
              <w:jc w:val="center"/>
              <w:rPr>
                <w:sz w:val="12"/>
                <w:szCs w:val="12"/>
              </w:rPr>
            </w:pPr>
            <w:r w:rsidRPr="00C67A39">
              <w:rPr>
                <w:sz w:val="12"/>
                <w:szCs w:val="12"/>
              </w:rPr>
              <w:t>174/2</w:t>
            </w:r>
          </w:p>
        </w:tc>
      </w:tr>
      <w:tr w:rsidR="00337E64" w:rsidRPr="00C67A39" w14:paraId="117254A8" w14:textId="77777777" w:rsidTr="00337E64">
        <w:tc>
          <w:tcPr>
            <w:tcW w:w="0" w:type="auto"/>
            <w:shd w:val="clear" w:color="auto" w:fill="auto"/>
          </w:tcPr>
          <w:p w14:paraId="6C2545B7" w14:textId="77777777" w:rsidR="00337E64" w:rsidRPr="00C67A39" w:rsidRDefault="00337E64" w:rsidP="00337E64">
            <w:pPr>
              <w:jc w:val="right"/>
              <w:rPr>
                <w:sz w:val="12"/>
                <w:szCs w:val="12"/>
              </w:rPr>
            </w:pPr>
            <w:r w:rsidRPr="00C67A39">
              <w:rPr>
                <w:sz w:val="12"/>
                <w:szCs w:val="12"/>
              </w:rPr>
              <w:t>326</w:t>
            </w:r>
          </w:p>
        </w:tc>
        <w:tc>
          <w:tcPr>
            <w:tcW w:w="0" w:type="auto"/>
            <w:gridSpan w:val="2"/>
          </w:tcPr>
          <w:p w14:paraId="6CF068ED" w14:textId="77777777" w:rsidR="00337E64" w:rsidRPr="00C67A39" w:rsidRDefault="00337E64" w:rsidP="00337E64">
            <w:pPr>
              <w:rPr>
                <w:sz w:val="12"/>
                <w:szCs w:val="12"/>
              </w:rPr>
            </w:pPr>
          </w:p>
        </w:tc>
        <w:tc>
          <w:tcPr>
            <w:tcW w:w="0" w:type="auto"/>
            <w:shd w:val="clear" w:color="auto" w:fill="auto"/>
          </w:tcPr>
          <w:p w14:paraId="5DF6383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D79A6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F4A5380" w14:textId="77777777" w:rsidR="00337E64" w:rsidRPr="00C67A39" w:rsidRDefault="00337E64" w:rsidP="00337E64">
            <w:pPr>
              <w:jc w:val="center"/>
              <w:rPr>
                <w:sz w:val="12"/>
                <w:szCs w:val="12"/>
              </w:rPr>
            </w:pPr>
            <w:r w:rsidRPr="00C67A39">
              <w:rPr>
                <w:sz w:val="12"/>
                <w:szCs w:val="12"/>
              </w:rPr>
              <w:t>176/1</w:t>
            </w:r>
          </w:p>
        </w:tc>
      </w:tr>
      <w:tr w:rsidR="00337E64" w:rsidRPr="00C67A39" w14:paraId="496767A4" w14:textId="77777777" w:rsidTr="00337E64">
        <w:tc>
          <w:tcPr>
            <w:tcW w:w="0" w:type="auto"/>
            <w:shd w:val="clear" w:color="auto" w:fill="auto"/>
          </w:tcPr>
          <w:p w14:paraId="6A266DF2" w14:textId="77777777" w:rsidR="00337E64" w:rsidRPr="00C67A39" w:rsidRDefault="00337E64" w:rsidP="00337E64">
            <w:pPr>
              <w:jc w:val="right"/>
              <w:rPr>
                <w:sz w:val="12"/>
                <w:szCs w:val="12"/>
              </w:rPr>
            </w:pPr>
            <w:r w:rsidRPr="00C67A39">
              <w:rPr>
                <w:sz w:val="12"/>
                <w:szCs w:val="12"/>
              </w:rPr>
              <w:t>327</w:t>
            </w:r>
          </w:p>
        </w:tc>
        <w:tc>
          <w:tcPr>
            <w:tcW w:w="0" w:type="auto"/>
            <w:gridSpan w:val="2"/>
          </w:tcPr>
          <w:p w14:paraId="5F54D09A" w14:textId="77777777" w:rsidR="00337E64" w:rsidRPr="00C67A39" w:rsidRDefault="00337E64" w:rsidP="00337E64">
            <w:pPr>
              <w:rPr>
                <w:sz w:val="12"/>
                <w:szCs w:val="12"/>
              </w:rPr>
            </w:pPr>
          </w:p>
        </w:tc>
        <w:tc>
          <w:tcPr>
            <w:tcW w:w="0" w:type="auto"/>
            <w:shd w:val="clear" w:color="auto" w:fill="auto"/>
          </w:tcPr>
          <w:p w14:paraId="53D38F2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283BAF"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086AB54" w14:textId="77777777" w:rsidR="00337E64" w:rsidRPr="00C67A39" w:rsidRDefault="00337E64" w:rsidP="00337E64">
            <w:pPr>
              <w:jc w:val="center"/>
              <w:rPr>
                <w:sz w:val="12"/>
                <w:szCs w:val="12"/>
              </w:rPr>
            </w:pPr>
            <w:r w:rsidRPr="00C67A39">
              <w:rPr>
                <w:sz w:val="12"/>
                <w:szCs w:val="12"/>
              </w:rPr>
              <w:t>176/2</w:t>
            </w:r>
          </w:p>
        </w:tc>
      </w:tr>
      <w:tr w:rsidR="00337E64" w:rsidRPr="00C67A39" w14:paraId="1EDBDDBB" w14:textId="77777777" w:rsidTr="00337E64">
        <w:tc>
          <w:tcPr>
            <w:tcW w:w="0" w:type="auto"/>
            <w:shd w:val="clear" w:color="auto" w:fill="auto"/>
          </w:tcPr>
          <w:p w14:paraId="1EFFEC47" w14:textId="77777777" w:rsidR="00337E64" w:rsidRPr="00C67A39" w:rsidRDefault="00337E64" w:rsidP="00337E64">
            <w:pPr>
              <w:jc w:val="right"/>
              <w:rPr>
                <w:sz w:val="12"/>
                <w:szCs w:val="12"/>
              </w:rPr>
            </w:pPr>
            <w:r w:rsidRPr="00C67A39">
              <w:rPr>
                <w:sz w:val="12"/>
                <w:szCs w:val="12"/>
              </w:rPr>
              <w:t>328</w:t>
            </w:r>
          </w:p>
        </w:tc>
        <w:tc>
          <w:tcPr>
            <w:tcW w:w="0" w:type="auto"/>
            <w:gridSpan w:val="2"/>
          </w:tcPr>
          <w:p w14:paraId="5B181BBC" w14:textId="77777777" w:rsidR="00337E64" w:rsidRPr="00C67A39" w:rsidRDefault="00337E64" w:rsidP="00337E64">
            <w:pPr>
              <w:rPr>
                <w:sz w:val="12"/>
                <w:szCs w:val="12"/>
              </w:rPr>
            </w:pPr>
          </w:p>
        </w:tc>
        <w:tc>
          <w:tcPr>
            <w:tcW w:w="0" w:type="auto"/>
            <w:shd w:val="clear" w:color="auto" w:fill="auto"/>
          </w:tcPr>
          <w:p w14:paraId="46ECE12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855CB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F41EADB" w14:textId="77777777" w:rsidR="00337E64" w:rsidRPr="00C67A39" w:rsidRDefault="00337E64" w:rsidP="00337E64">
            <w:pPr>
              <w:jc w:val="center"/>
              <w:rPr>
                <w:sz w:val="12"/>
                <w:szCs w:val="12"/>
              </w:rPr>
            </w:pPr>
            <w:r w:rsidRPr="00C67A39">
              <w:rPr>
                <w:sz w:val="12"/>
                <w:szCs w:val="12"/>
              </w:rPr>
              <w:t>178</w:t>
            </w:r>
          </w:p>
        </w:tc>
      </w:tr>
      <w:tr w:rsidR="00337E64" w:rsidRPr="00C67A39" w14:paraId="1A4F0521" w14:textId="77777777" w:rsidTr="00337E64">
        <w:tc>
          <w:tcPr>
            <w:tcW w:w="0" w:type="auto"/>
            <w:shd w:val="clear" w:color="auto" w:fill="auto"/>
          </w:tcPr>
          <w:p w14:paraId="73D6004F" w14:textId="77777777" w:rsidR="00337E64" w:rsidRPr="00C67A39" w:rsidRDefault="00337E64" w:rsidP="00337E64">
            <w:pPr>
              <w:jc w:val="right"/>
              <w:rPr>
                <w:sz w:val="12"/>
                <w:szCs w:val="12"/>
              </w:rPr>
            </w:pPr>
            <w:r w:rsidRPr="00C67A39">
              <w:rPr>
                <w:sz w:val="12"/>
                <w:szCs w:val="12"/>
              </w:rPr>
              <w:t>329</w:t>
            </w:r>
          </w:p>
        </w:tc>
        <w:tc>
          <w:tcPr>
            <w:tcW w:w="0" w:type="auto"/>
            <w:gridSpan w:val="2"/>
          </w:tcPr>
          <w:p w14:paraId="73D6CB6F" w14:textId="77777777" w:rsidR="00337E64" w:rsidRPr="00C67A39" w:rsidRDefault="00337E64" w:rsidP="00337E64">
            <w:pPr>
              <w:rPr>
                <w:sz w:val="12"/>
                <w:szCs w:val="12"/>
              </w:rPr>
            </w:pPr>
          </w:p>
        </w:tc>
        <w:tc>
          <w:tcPr>
            <w:tcW w:w="0" w:type="auto"/>
            <w:shd w:val="clear" w:color="auto" w:fill="auto"/>
          </w:tcPr>
          <w:p w14:paraId="124761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7549C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99CAABE" w14:textId="77777777" w:rsidR="00337E64" w:rsidRPr="00C67A39" w:rsidRDefault="00337E64" w:rsidP="00337E64">
            <w:pPr>
              <w:jc w:val="center"/>
              <w:rPr>
                <w:sz w:val="12"/>
                <w:szCs w:val="12"/>
              </w:rPr>
            </w:pPr>
            <w:r w:rsidRPr="00C67A39">
              <w:rPr>
                <w:sz w:val="12"/>
                <w:szCs w:val="12"/>
              </w:rPr>
              <w:t>18</w:t>
            </w:r>
          </w:p>
        </w:tc>
      </w:tr>
      <w:tr w:rsidR="00337E64" w:rsidRPr="00C67A39" w14:paraId="7A4DE142" w14:textId="77777777" w:rsidTr="00337E64">
        <w:tc>
          <w:tcPr>
            <w:tcW w:w="0" w:type="auto"/>
            <w:shd w:val="clear" w:color="auto" w:fill="auto"/>
          </w:tcPr>
          <w:p w14:paraId="64848F1D" w14:textId="77777777" w:rsidR="00337E64" w:rsidRPr="00C67A39" w:rsidRDefault="00337E64" w:rsidP="00337E64">
            <w:pPr>
              <w:jc w:val="right"/>
              <w:rPr>
                <w:sz w:val="12"/>
                <w:szCs w:val="12"/>
              </w:rPr>
            </w:pPr>
            <w:r w:rsidRPr="00C67A39">
              <w:rPr>
                <w:sz w:val="12"/>
                <w:szCs w:val="12"/>
              </w:rPr>
              <w:t>330</w:t>
            </w:r>
          </w:p>
        </w:tc>
        <w:tc>
          <w:tcPr>
            <w:tcW w:w="0" w:type="auto"/>
            <w:gridSpan w:val="2"/>
          </w:tcPr>
          <w:p w14:paraId="4C733A5B" w14:textId="77777777" w:rsidR="00337E64" w:rsidRPr="00C67A39" w:rsidRDefault="00337E64" w:rsidP="00337E64">
            <w:pPr>
              <w:rPr>
                <w:sz w:val="12"/>
                <w:szCs w:val="12"/>
              </w:rPr>
            </w:pPr>
          </w:p>
        </w:tc>
        <w:tc>
          <w:tcPr>
            <w:tcW w:w="0" w:type="auto"/>
            <w:shd w:val="clear" w:color="auto" w:fill="auto"/>
          </w:tcPr>
          <w:p w14:paraId="7B9281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7896A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337AF53" w14:textId="77777777" w:rsidR="00337E64" w:rsidRPr="00C67A39" w:rsidRDefault="00337E64" w:rsidP="00337E64">
            <w:pPr>
              <w:jc w:val="center"/>
              <w:rPr>
                <w:sz w:val="12"/>
                <w:szCs w:val="12"/>
              </w:rPr>
            </w:pPr>
            <w:r w:rsidRPr="00C67A39">
              <w:rPr>
                <w:sz w:val="12"/>
                <w:szCs w:val="12"/>
              </w:rPr>
              <w:t>19</w:t>
            </w:r>
          </w:p>
        </w:tc>
      </w:tr>
      <w:tr w:rsidR="00337E64" w:rsidRPr="00C67A39" w14:paraId="07319D3A" w14:textId="77777777" w:rsidTr="00337E64">
        <w:tc>
          <w:tcPr>
            <w:tcW w:w="0" w:type="auto"/>
            <w:shd w:val="clear" w:color="auto" w:fill="auto"/>
          </w:tcPr>
          <w:p w14:paraId="18C7A694" w14:textId="77777777" w:rsidR="00337E64" w:rsidRPr="00C67A39" w:rsidRDefault="00337E64" w:rsidP="00337E64">
            <w:pPr>
              <w:jc w:val="right"/>
              <w:rPr>
                <w:sz w:val="12"/>
                <w:szCs w:val="12"/>
              </w:rPr>
            </w:pPr>
            <w:r w:rsidRPr="00C67A39">
              <w:rPr>
                <w:sz w:val="12"/>
                <w:szCs w:val="12"/>
              </w:rPr>
              <w:t>331</w:t>
            </w:r>
          </w:p>
        </w:tc>
        <w:tc>
          <w:tcPr>
            <w:tcW w:w="0" w:type="auto"/>
            <w:gridSpan w:val="2"/>
          </w:tcPr>
          <w:p w14:paraId="3E4E2A26" w14:textId="77777777" w:rsidR="00337E64" w:rsidRPr="00C67A39" w:rsidRDefault="00337E64" w:rsidP="00337E64">
            <w:pPr>
              <w:rPr>
                <w:sz w:val="12"/>
                <w:szCs w:val="12"/>
              </w:rPr>
            </w:pPr>
          </w:p>
        </w:tc>
        <w:tc>
          <w:tcPr>
            <w:tcW w:w="0" w:type="auto"/>
            <w:shd w:val="clear" w:color="auto" w:fill="auto"/>
          </w:tcPr>
          <w:p w14:paraId="57B3B7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A649FE"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A714A07" w14:textId="77777777" w:rsidR="00337E64" w:rsidRPr="00C67A39" w:rsidRDefault="00337E64" w:rsidP="00337E64">
            <w:pPr>
              <w:jc w:val="center"/>
              <w:rPr>
                <w:sz w:val="12"/>
                <w:szCs w:val="12"/>
              </w:rPr>
            </w:pPr>
            <w:r w:rsidRPr="00C67A39">
              <w:rPr>
                <w:sz w:val="12"/>
                <w:szCs w:val="12"/>
              </w:rPr>
              <w:t>1а</w:t>
            </w:r>
          </w:p>
        </w:tc>
      </w:tr>
      <w:tr w:rsidR="00337E64" w:rsidRPr="00C67A39" w14:paraId="16B8E0DA" w14:textId="77777777" w:rsidTr="00337E64">
        <w:tc>
          <w:tcPr>
            <w:tcW w:w="0" w:type="auto"/>
            <w:shd w:val="clear" w:color="auto" w:fill="auto"/>
          </w:tcPr>
          <w:p w14:paraId="156973C5" w14:textId="77777777" w:rsidR="00337E64" w:rsidRPr="00C67A39" w:rsidRDefault="00337E64" w:rsidP="00337E64">
            <w:pPr>
              <w:jc w:val="right"/>
              <w:rPr>
                <w:sz w:val="12"/>
                <w:szCs w:val="12"/>
              </w:rPr>
            </w:pPr>
            <w:r w:rsidRPr="00C67A39">
              <w:rPr>
                <w:sz w:val="12"/>
                <w:szCs w:val="12"/>
              </w:rPr>
              <w:t>332</w:t>
            </w:r>
          </w:p>
        </w:tc>
        <w:tc>
          <w:tcPr>
            <w:tcW w:w="0" w:type="auto"/>
            <w:gridSpan w:val="2"/>
          </w:tcPr>
          <w:p w14:paraId="098AFACD" w14:textId="77777777" w:rsidR="00337E64" w:rsidRPr="00C67A39" w:rsidRDefault="00337E64" w:rsidP="00337E64">
            <w:pPr>
              <w:rPr>
                <w:sz w:val="12"/>
                <w:szCs w:val="12"/>
              </w:rPr>
            </w:pPr>
          </w:p>
        </w:tc>
        <w:tc>
          <w:tcPr>
            <w:tcW w:w="0" w:type="auto"/>
            <w:shd w:val="clear" w:color="auto" w:fill="auto"/>
          </w:tcPr>
          <w:p w14:paraId="33C440B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F3C02B"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41FE59F" w14:textId="77777777" w:rsidR="00337E64" w:rsidRPr="00C67A39" w:rsidRDefault="00337E64" w:rsidP="00337E64">
            <w:pPr>
              <w:jc w:val="center"/>
              <w:rPr>
                <w:sz w:val="12"/>
                <w:szCs w:val="12"/>
              </w:rPr>
            </w:pPr>
            <w:r w:rsidRPr="00C67A39">
              <w:rPr>
                <w:sz w:val="12"/>
                <w:szCs w:val="12"/>
              </w:rPr>
              <w:t>1б</w:t>
            </w:r>
          </w:p>
        </w:tc>
      </w:tr>
      <w:tr w:rsidR="00337E64" w:rsidRPr="00C67A39" w14:paraId="632E69EB" w14:textId="77777777" w:rsidTr="00337E64">
        <w:tc>
          <w:tcPr>
            <w:tcW w:w="0" w:type="auto"/>
            <w:shd w:val="clear" w:color="auto" w:fill="auto"/>
          </w:tcPr>
          <w:p w14:paraId="4D96C7BD" w14:textId="77777777" w:rsidR="00337E64" w:rsidRPr="00C67A39" w:rsidRDefault="00337E64" w:rsidP="00337E64">
            <w:pPr>
              <w:jc w:val="right"/>
              <w:rPr>
                <w:sz w:val="12"/>
                <w:szCs w:val="12"/>
              </w:rPr>
            </w:pPr>
            <w:r w:rsidRPr="00C67A39">
              <w:rPr>
                <w:sz w:val="12"/>
                <w:szCs w:val="12"/>
              </w:rPr>
              <w:t>333</w:t>
            </w:r>
          </w:p>
        </w:tc>
        <w:tc>
          <w:tcPr>
            <w:tcW w:w="0" w:type="auto"/>
            <w:gridSpan w:val="2"/>
          </w:tcPr>
          <w:p w14:paraId="2C796E82" w14:textId="77777777" w:rsidR="00337E64" w:rsidRPr="00C67A39" w:rsidRDefault="00337E64" w:rsidP="00337E64">
            <w:pPr>
              <w:rPr>
                <w:sz w:val="12"/>
                <w:szCs w:val="12"/>
              </w:rPr>
            </w:pPr>
          </w:p>
        </w:tc>
        <w:tc>
          <w:tcPr>
            <w:tcW w:w="0" w:type="auto"/>
            <w:shd w:val="clear" w:color="auto" w:fill="auto"/>
          </w:tcPr>
          <w:p w14:paraId="49914A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EB3D7E"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CA2F8C6" w14:textId="77777777" w:rsidR="00337E64" w:rsidRPr="00C67A39" w:rsidRDefault="00337E64" w:rsidP="00337E64">
            <w:pPr>
              <w:jc w:val="center"/>
              <w:rPr>
                <w:sz w:val="12"/>
                <w:szCs w:val="12"/>
              </w:rPr>
            </w:pPr>
            <w:r w:rsidRPr="00C67A39">
              <w:rPr>
                <w:sz w:val="12"/>
                <w:szCs w:val="12"/>
              </w:rPr>
              <w:t>1в</w:t>
            </w:r>
          </w:p>
        </w:tc>
      </w:tr>
      <w:tr w:rsidR="00337E64" w:rsidRPr="00C67A39" w14:paraId="7AD21599" w14:textId="77777777" w:rsidTr="00337E64">
        <w:tc>
          <w:tcPr>
            <w:tcW w:w="0" w:type="auto"/>
            <w:shd w:val="clear" w:color="auto" w:fill="auto"/>
          </w:tcPr>
          <w:p w14:paraId="06A239BC" w14:textId="77777777" w:rsidR="00337E64" w:rsidRPr="00C67A39" w:rsidRDefault="00337E64" w:rsidP="00337E64">
            <w:pPr>
              <w:jc w:val="right"/>
              <w:rPr>
                <w:sz w:val="12"/>
                <w:szCs w:val="12"/>
              </w:rPr>
            </w:pPr>
            <w:r w:rsidRPr="00C67A39">
              <w:rPr>
                <w:sz w:val="12"/>
                <w:szCs w:val="12"/>
              </w:rPr>
              <w:t>334</w:t>
            </w:r>
          </w:p>
        </w:tc>
        <w:tc>
          <w:tcPr>
            <w:tcW w:w="0" w:type="auto"/>
            <w:gridSpan w:val="2"/>
          </w:tcPr>
          <w:p w14:paraId="188DA137" w14:textId="77777777" w:rsidR="00337E64" w:rsidRPr="00C67A39" w:rsidRDefault="00337E64" w:rsidP="00337E64">
            <w:pPr>
              <w:rPr>
                <w:sz w:val="12"/>
                <w:szCs w:val="12"/>
              </w:rPr>
            </w:pPr>
          </w:p>
        </w:tc>
        <w:tc>
          <w:tcPr>
            <w:tcW w:w="0" w:type="auto"/>
            <w:shd w:val="clear" w:color="auto" w:fill="auto"/>
          </w:tcPr>
          <w:p w14:paraId="0C6E6C2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373430"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7D9D520" w14:textId="77777777" w:rsidR="00337E64" w:rsidRPr="00C67A39" w:rsidRDefault="00337E64" w:rsidP="00337E64">
            <w:pPr>
              <w:jc w:val="center"/>
              <w:rPr>
                <w:sz w:val="12"/>
                <w:szCs w:val="12"/>
              </w:rPr>
            </w:pPr>
            <w:r w:rsidRPr="00C67A39">
              <w:rPr>
                <w:sz w:val="12"/>
                <w:szCs w:val="12"/>
              </w:rPr>
              <w:t>2</w:t>
            </w:r>
          </w:p>
        </w:tc>
      </w:tr>
      <w:tr w:rsidR="00337E64" w:rsidRPr="00C67A39" w14:paraId="79333BEE" w14:textId="77777777" w:rsidTr="00337E64">
        <w:tc>
          <w:tcPr>
            <w:tcW w:w="0" w:type="auto"/>
            <w:shd w:val="clear" w:color="auto" w:fill="auto"/>
          </w:tcPr>
          <w:p w14:paraId="689391C8" w14:textId="77777777" w:rsidR="00337E64" w:rsidRPr="00C67A39" w:rsidRDefault="00337E64" w:rsidP="00337E64">
            <w:pPr>
              <w:jc w:val="right"/>
              <w:rPr>
                <w:sz w:val="12"/>
                <w:szCs w:val="12"/>
              </w:rPr>
            </w:pPr>
            <w:r w:rsidRPr="00C67A39">
              <w:rPr>
                <w:sz w:val="12"/>
                <w:szCs w:val="12"/>
              </w:rPr>
              <w:t>335</w:t>
            </w:r>
          </w:p>
        </w:tc>
        <w:tc>
          <w:tcPr>
            <w:tcW w:w="0" w:type="auto"/>
            <w:gridSpan w:val="2"/>
          </w:tcPr>
          <w:p w14:paraId="004C8199" w14:textId="77777777" w:rsidR="00337E64" w:rsidRPr="00C67A39" w:rsidRDefault="00337E64" w:rsidP="00337E64">
            <w:pPr>
              <w:rPr>
                <w:sz w:val="12"/>
                <w:szCs w:val="12"/>
              </w:rPr>
            </w:pPr>
          </w:p>
        </w:tc>
        <w:tc>
          <w:tcPr>
            <w:tcW w:w="0" w:type="auto"/>
            <w:shd w:val="clear" w:color="auto" w:fill="auto"/>
          </w:tcPr>
          <w:p w14:paraId="121479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79FF88"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14CC521" w14:textId="77777777" w:rsidR="00337E64" w:rsidRPr="00C67A39" w:rsidRDefault="00337E64" w:rsidP="00337E64">
            <w:pPr>
              <w:jc w:val="center"/>
              <w:rPr>
                <w:sz w:val="12"/>
                <w:szCs w:val="12"/>
              </w:rPr>
            </w:pPr>
            <w:r w:rsidRPr="00C67A39">
              <w:rPr>
                <w:sz w:val="12"/>
                <w:szCs w:val="12"/>
              </w:rPr>
              <w:t>2а</w:t>
            </w:r>
          </w:p>
        </w:tc>
      </w:tr>
      <w:tr w:rsidR="00337E64" w:rsidRPr="00C67A39" w14:paraId="5A343B56" w14:textId="77777777" w:rsidTr="00337E64">
        <w:tc>
          <w:tcPr>
            <w:tcW w:w="0" w:type="auto"/>
            <w:shd w:val="clear" w:color="auto" w:fill="auto"/>
          </w:tcPr>
          <w:p w14:paraId="3D8F1B77" w14:textId="77777777" w:rsidR="00337E64" w:rsidRPr="00C67A39" w:rsidRDefault="00337E64" w:rsidP="00337E64">
            <w:pPr>
              <w:jc w:val="right"/>
              <w:rPr>
                <w:sz w:val="12"/>
                <w:szCs w:val="12"/>
              </w:rPr>
            </w:pPr>
            <w:r w:rsidRPr="00C67A39">
              <w:rPr>
                <w:sz w:val="12"/>
                <w:szCs w:val="12"/>
              </w:rPr>
              <w:t>336</w:t>
            </w:r>
          </w:p>
        </w:tc>
        <w:tc>
          <w:tcPr>
            <w:tcW w:w="0" w:type="auto"/>
            <w:gridSpan w:val="2"/>
          </w:tcPr>
          <w:p w14:paraId="361D68F1" w14:textId="77777777" w:rsidR="00337E64" w:rsidRPr="00C67A39" w:rsidRDefault="00337E64" w:rsidP="00337E64">
            <w:pPr>
              <w:rPr>
                <w:sz w:val="12"/>
                <w:szCs w:val="12"/>
              </w:rPr>
            </w:pPr>
          </w:p>
        </w:tc>
        <w:tc>
          <w:tcPr>
            <w:tcW w:w="0" w:type="auto"/>
            <w:shd w:val="clear" w:color="auto" w:fill="auto"/>
          </w:tcPr>
          <w:p w14:paraId="214FAEA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ED2DD8"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E0468C6" w14:textId="77777777" w:rsidR="00337E64" w:rsidRPr="00C67A39" w:rsidRDefault="00337E64" w:rsidP="00337E64">
            <w:pPr>
              <w:jc w:val="center"/>
              <w:rPr>
                <w:sz w:val="12"/>
                <w:szCs w:val="12"/>
              </w:rPr>
            </w:pPr>
            <w:r w:rsidRPr="00C67A39">
              <w:rPr>
                <w:sz w:val="12"/>
                <w:szCs w:val="12"/>
              </w:rPr>
              <w:t>20</w:t>
            </w:r>
          </w:p>
        </w:tc>
      </w:tr>
      <w:tr w:rsidR="00337E64" w:rsidRPr="00C67A39" w14:paraId="17870A7D" w14:textId="77777777" w:rsidTr="00337E64">
        <w:tc>
          <w:tcPr>
            <w:tcW w:w="0" w:type="auto"/>
            <w:shd w:val="clear" w:color="auto" w:fill="auto"/>
          </w:tcPr>
          <w:p w14:paraId="20D5300E" w14:textId="77777777" w:rsidR="00337E64" w:rsidRPr="00C67A39" w:rsidRDefault="00337E64" w:rsidP="00337E64">
            <w:pPr>
              <w:jc w:val="right"/>
              <w:rPr>
                <w:sz w:val="12"/>
                <w:szCs w:val="12"/>
              </w:rPr>
            </w:pPr>
            <w:r w:rsidRPr="00C67A39">
              <w:rPr>
                <w:sz w:val="12"/>
                <w:szCs w:val="12"/>
              </w:rPr>
              <w:t>337</w:t>
            </w:r>
          </w:p>
        </w:tc>
        <w:tc>
          <w:tcPr>
            <w:tcW w:w="0" w:type="auto"/>
            <w:gridSpan w:val="2"/>
          </w:tcPr>
          <w:p w14:paraId="2DA14C73" w14:textId="77777777" w:rsidR="00337E64" w:rsidRPr="00C67A39" w:rsidRDefault="00337E64" w:rsidP="00337E64">
            <w:pPr>
              <w:rPr>
                <w:sz w:val="12"/>
                <w:szCs w:val="12"/>
              </w:rPr>
            </w:pPr>
          </w:p>
        </w:tc>
        <w:tc>
          <w:tcPr>
            <w:tcW w:w="0" w:type="auto"/>
            <w:shd w:val="clear" w:color="auto" w:fill="auto"/>
          </w:tcPr>
          <w:p w14:paraId="1FFE96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E31AC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7865567" w14:textId="77777777" w:rsidR="00337E64" w:rsidRPr="00C67A39" w:rsidRDefault="00337E64" w:rsidP="00337E64">
            <w:pPr>
              <w:jc w:val="center"/>
              <w:rPr>
                <w:sz w:val="12"/>
                <w:szCs w:val="12"/>
              </w:rPr>
            </w:pPr>
            <w:r w:rsidRPr="00C67A39">
              <w:rPr>
                <w:sz w:val="12"/>
                <w:szCs w:val="12"/>
              </w:rPr>
              <w:t>21</w:t>
            </w:r>
          </w:p>
        </w:tc>
      </w:tr>
      <w:tr w:rsidR="00337E64" w:rsidRPr="00C67A39" w14:paraId="7C478733" w14:textId="77777777" w:rsidTr="00337E64">
        <w:tc>
          <w:tcPr>
            <w:tcW w:w="0" w:type="auto"/>
            <w:shd w:val="clear" w:color="auto" w:fill="auto"/>
          </w:tcPr>
          <w:p w14:paraId="32AA2E7C" w14:textId="77777777" w:rsidR="00337E64" w:rsidRPr="00C67A39" w:rsidRDefault="00337E64" w:rsidP="00337E64">
            <w:pPr>
              <w:jc w:val="right"/>
              <w:rPr>
                <w:sz w:val="12"/>
                <w:szCs w:val="12"/>
              </w:rPr>
            </w:pPr>
            <w:r w:rsidRPr="00C67A39">
              <w:rPr>
                <w:sz w:val="12"/>
                <w:szCs w:val="12"/>
              </w:rPr>
              <w:t>338</w:t>
            </w:r>
          </w:p>
        </w:tc>
        <w:tc>
          <w:tcPr>
            <w:tcW w:w="0" w:type="auto"/>
            <w:gridSpan w:val="2"/>
          </w:tcPr>
          <w:p w14:paraId="45C6130E" w14:textId="77777777" w:rsidR="00337E64" w:rsidRPr="00C67A39" w:rsidRDefault="00337E64" w:rsidP="00337E64">
            <w:pPr>
              <w:rPr>
                <w:sz w:val="12"/>
                <w:szCs w:val="12"/>
              </w:rPr>
            </w:pPr>
          </w:p>
        </w:tc>
        <w:tc>
          <w:tcPr>
            <w:tcW w:w="0" w:type="auto"/>
            <w:shd w:val="clear" w:color="auto" w:fill="auto"/>
          </w:tcPr>
          <w:p w14:paraId="5AD5C8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89A820"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A03BBC6" w14:textId="77777777" w:rsidR="00337E64" w:rsidRPr="00C67A39" w:rsidRDefault="00337E64" w:rsidP="00337E64">
            <w:pPr>
              <w:jc w:val="center"/>
              <w:rPr>
                <w:sz w:val="12"/>
                <w:szCs w:val="12"/>
              </w:rPr>
            </w:pPr>
            <w:r w:rsidRPr="00C67A39">
              <w:rPr>
                <w:sz w:val="12"/>
                <w:szCs w:val="12"/>
              </w:rPr>
              <w:t>22</w:t>
            </w:r>
          </w:p>
        </w:tc>
      </w:tr>
      <w:tr w:rsidR="00337E64" w:rsidRPr="00C67A39" w14:paraId="18FE3FC2" w14:textId="77777777" w:rsidTr="00337E64">
        <w:tc>
          <w:tcPr>
            <w:tcW w:w="0" w:type="auto"/>
            <w:shd w:val="clear" w:color="auto" w:fill="auto"/>
          </w:tcPr>
          <w:p w14:paraId="5F1A9B7F" w14:textId="77777777" w:rsidR="00337E64" w:rsidRPr="00C67A39" w:rsidRDefault="00337E64" w:rsidP="00337E64">
            <w:pPr>
              <w:jc w:val="right"/>
              <w:rPr>
                <w:sz w:val="12"/>
                <w:szCs w:val="12"/>
              </w:rPr>
            </w:pPr>
            <w:r w:rsidRPr="00C67A39">
              <w:rPr>
                <w:sz w:val="12"/>
                <w:szCs w:val="12"/>
              </w:rPr>
              <w:t>339</w:t>
            </w:r>
          </w:p>
        </w:tc>
        <w:tc>
          <w:tcPr>
            <w:tcW w:w="0" w:type="auto"/>
            <w:gridSpan w:val="2"/>
          </w:tcPr>
          <w:p w14:paraId="1ACC4D9A" w14:textId="77777777" w:rsidR="00337E64" w:rsidRPr="00C67A39" w:rsidRDefault="00337E64" w:rsidP="00337E64">
            <w:pPr>
              <w:rPr>
                <w:sz w:val="12"/>
                <w:szCs w:val="12"/>
              </w:rPr>
            </w:pPr>
          </w:p>
        </w:tc>
        <w:tc>
          <w:tcPr>
            <w:tcW w:w="0" w:type="auto"/>
            <w:shd w:val="clear" w:color="auto" w:fill="auto"/>
          </w:tcPr>
          <w:p w14:paraId="2AC9C7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E79566"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45B2DF0" w14:textId="77777777" w:rsidR="00337E64" w:rsidRPr="00C67A39" w:rsidRDefault="00337E64" w:rsidP="00337E64">
            <w:pPr>
              <w:jc w:val="center"/>
              <w:rPr>
                <w:sz w:val="12"/>
                <w:szCs w:val="12"/>
              </w:rPr>
            </w:pPr>
            <w:r w:rsidRPr="00C67A39">
              <w:rPr>
                <w:sz w:val="12"/>
                <w:szCs w:val="12"/>
              </w:rPr>
              <w:t>23</w:t>
            </w:r>
          </w:p>
        </w:tc>
      </w:tr>
      <w:tr w:rsidR="00337E64" w:rsidRPr="00C67A39" w14:paraId="793BCFEC" w14:textId="77777777" w:rsidTr="00337E64">
        <w:tc>
          <w:tcPr>
            <w:tcW w:w="0" w:type="auto"/>
            <w:shd w:val="clear" w:color="auto" w:fill="auto"/>
          </w:tcPr>
          <w:p w14:paraId="6CE0BAB5" w14:textId="77777777" w:rsidR="00337E64" w:rsidRPr="00C67A39" w:rsidRDefault="00337E64" w:rsidP="00337E64">
            <w:pPr>
              <w:jc w:val="right"/>
              <w:rPr>
                <w:sz w:val="12"/>
                <w:szCs w:val="12"/>
              </w:rPr>
            </w:pPr>
            <w:r w:rsidRPr="00C67A39">
              <w:rPr>
                <w:sz w:val="12"/>
                <w:szCs w:val="12"/>
              </w:rPr>
              <w:t>340</w:t>
            </w:r>
          </w:p>
        </w:tc>
        <w:tc>
          <w:tcPr>
            <w:tcW w:w="0" w:type="auto"/>
            <w:gridSpan w:val="2"/>
          </w:tcPr>
          <w:p w14:paraId="0467ABAB" w14:textId="77777777" w:rsidR="00337E64" w:rsidRPr="00C67A39" w:rsidRDefault="00337E64" w:rsidP="00337E64">
            <w:pPr>
              <w:rPr>
                <w:sz w:val="12"/>
                <w:szCs w:val="12"/>
              </w:rPr>
            </w:pPr>
          </w:p>
        </w:tc>
        <w:tc>
          <w:tcPr>
            <w:tcW w:w="0" w:type="auto"/>
            <w:shd w:val="clear" w:color="auto" w:fill="auto"/>
          </w:tcPr>
          <w:p w14:paraId="183160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54484B"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166363E" w14:textId="77777777" w:rsidR="00337E64" w:rsidRPr="00C67A39" w:rsidRDefault="00337E64" w:rsidP="00337E64">
            <w:pPr>
              <w:jc w:val="center"/>
              <w:rPr>
                <w:sz w:val="12"/>
                <w:szCs w:val="12"/>
              </w:rPr>
            </w:pPr>
            <w:r w:rsidRPr="00C67A39">
              <w:rPr>
                <w:sz w:val="12"/>
                <w:szCs w:val="12"/>
              </w:rPr>
              <w:t>24</w:t>
            </w:r>
          </w:p>
        </w:tc>
      </w:tr>
      <w:tr w:rsidR="00337E64" w:rsidRPr="00C67A39" w14:paraId="0FBF1A96" w14:textId="77777777" w:rsidTr="00337E64">
        <w:tc>
          <w:tcPr>
            <w:tcW w:w="0" w:type="auto"/>
            <w:shd w:val="clear" w:color="auto" w:fill="auto"/>
          </w:tcPr>
          <w:p w14:paraId="06A4840E" w14:textId="77777777" w:rsidR="00337E64" w:rsidRPr="00C67A39" w:rsidRDefault="00337E64" w:rsidP="00337E64">
            <w:pPr>
              <w:jc w:val="right"/>
              <w:rPr>
                <w:sz w:val="12"/>
                <w:szCs w:val="12"/>
              </w:rPr>
            </w:pPr>
            <w:r w:rsidRPr="00C67A39">
              <w:rPr>
                <w:sz w:val="12"/>
                <w:szCs w:val="12"/>
              </w:rPr>
              <w:t>341</w:t>
            </w:r>
          </w:p>
        </w:tc>
        <w:tc>
          <w:tcPr>
            <w:tcW w:w="0" w:type="auto"/>
            <w:gridSpan w:val="2"/>
          </w:tcPr>
          <w:p w14:paraId="706AAF2D" w14:textId="77777777" w:rsidR="00337E64" w:rsidRPr="00C67A39" w:rsidRDefault="00337E64" w:rsidP="00337E64">
            <w:pPr>
              <w:rPr>
                <w:sz w:val="12"/>
                <w:szCs w:val="12"/>
              </w:rPr>
            </w:pPr>
          </w:p>
        </w:tc>
        <w:tc>
          <w:tcPr>
            <w:tcW w:w="0" w:type="auto"/>
            <w:shd w:val="clear" w:color="auto" w:fill="auto"/>
          </w:tcPr>
          <w:p w14:paraId="47CF43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70177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8408F1C" w14:textId="77777777" w:rsidR="00337E64" w:rsidRPr="00C67A39" w:rsidRDefault="00337E64" w:rsidP="00337E64">
            <w:pPr>
              <w:jc w:val="center"/>
              <w:rPr>
                <w:sz w:val="12"/>
                <w:szCs w:val="12"/>
              </w:rPr>
            </w:pPr>
            <w:r w:rsidRPr="00C67A39">
              <w:rPr>
                <w:sz w:val="12"/>
                <w:szCs w:val="12"/>
              </w:rPr>
              <w:t>25</w:t>
            </w:r>
          </w:p>
        </w:tc>
      </w:tr>
      <w:tr w:rsidR="00337E64" w:rsidRPr="00C67A39" w14:paraId="33127840" w14:textId="77777777" w:rsidTr="00337E64">
        <w:tc>
          <w:tcPr>
            <w:tcW w:w="0" w:type="auto"/>
            <w:shd w:val="clear" w:color="auto" w:fill="auto"/>
          </w:tcPr>
          <w:p w14:paraId="316BB82C" w14:textId="77777777" w:rsidR="00337E64" w:rsidRPr="00C67A39" w:rsidRDefault="00337E64" w:rsidP="00337E64">
            <w:pPr>
              <w:jc w:val="right"/>
              <w:rPr>
                <w:sz w:val="12"/>
                <w:szCs w:val="12"/>
              </w:rPr>
            </w:pPr>
            <w:r w:rsidRPr="00C67A39">
              <w:rPr>
                <w:sz w:val="12"/>
                <w:szCs w:val="12"/>
              </w:rPr>
              <w:t>342</w:t>
            </w:r>
          </w:p>
        </w:tc>
        <w:tc>
          <w:tcPr>
            <w:tcW w:w="0" w:type="auto"/>
            <w:gridSpan w:val="2"/>
          </w:tcPr>
          <w:p w14:paraId="0C8534FF" w14:textId="77777777" w:rsidR="00337E64" w:rsidRPr="00C67A39" w:rsidRDefault="00337E64" w:rsidP="00337E64">
            <w:pPr>
              <w:rPr>
                <w:sz w:val="12"/>
                <w:szCs w:val="12"/>
              </w:rPr>
            </w:pPr>
          </w:p>
        </w:tc>
        <w:tc>
          <w:tcPr>
            <w:tcW w:w="0" w:type="auto"/>
            <w:shd w:val="clear" w:color="auto" w:fill="auto"/>
          </w:tcPr>
          <w:p w14:paraId="6D4ED94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F24CF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E7E6C6D" w14:textId="77777777" w:rsidR="00337E64" w:rsidRPr="00C67A39" w:rsidRDefault="00337E64" w:rsidP="00337E64">
            <w:pPr>
              <w:jc w:val="center"/>
              <w:rPr>
                <w:sz w:val="12"/>
                <w:szCs w:val="12"/>
              </w:rPr>
            </w:pPr>
            <w:r w:rsidRPr="00C67A39">
              <w:rPr>
                <w:sz w:val="12"/>
                <w:szCs w:val="12"/>
              </w:rPr>
              <w:t>26</w:t>
            </w:r>
          </w:p>
        </w:tc>
      </w:tr>
      <w:tr w:rsidR="00337E64" w:rsidRPr="00C67A39" w14:paraId="67F6E098" w14:textId="77777777" w:rsidTr="00337E64">
        <w:tc>
          <w:tcPr>
            <w:tcW w:w="0" w:type="auto"/>
            <w:shd w:val="clear" w:color="auto" w:fill="auto"/>
          </w:tcPr>
          <w:p w14:paraId="669C033E" w14:textId="77777777" w:rsidR="00337E64" w:rsidRPr="00C67A39" w:rsidRDefault="00337E64" w:rsidP="00337E64">
            <w:pPr>
              <w:jc w:val="right"/>
              <w:rPr>
                <w:sz w:val="12"/>
                <w:szCs w:val="12"/>
              </w:rPr>
            </w:pPr>
            <w:r w:rsidRPr="00C67A39">
              <w:rPr>
                <w:sz w:val="12"/>
                <w:szCs w:val="12"/>
              </w:rPr>
              <w:t>343</w:t>
            </w:r>
          </w:p>
        </w:tc>
        <w:tc>
          <w:tcPr>
            <w:tcW w:w="0" w:type="auto"/>
            <w:gridSpan w:val="2"/>
          </w:tcPr>
          <w:p w14:paraId="0A35531E" w14:textId="77777777" w:rsidR="00337E64" w:rsidRPr="00C67A39" w:rsidRDefault="00337E64" w:rsidP="00337E64">
            <w:pPr>
              <w:rPr>
                <w:sz w:val="12"/>
                <w:szCs w:val="12"/>
              </w:rPr>
            </w:pPr>
          </w:p>
        </w:tc>
        <w:tc>
          <w:tcPr>
            <w:tcW w:w="0" w:type="auto"/>
            <w:shd w:val="clear" w:color="auto" w:fill="auto"/>
          </w:tcPr>
          <w:p w14:paraId="3AC267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07F13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EBE5CB1" w14:textId="77777777" w:rsidR="00337E64" w:rsidRPr="00C67A39" w:rsidRDefault="00337E64" w:rsidP="00337E64">
            <w:pPr>
              <w:jc w:val="center"/>
              <w:rPr>
                <w:sz w:val="12"/>
                <w:szCs w:val="12"/>
              </w:rPr>
            </w:pPr>
            <w:r w:rsidRPr="00C67A39">
              <w:rPr>
                <w:sz w:val="12"/>
                <w:szCs w:val="12"/>
              </w:rPr>
              <w:t>27/1</w:t>
            </w:r>
          </w:p>
        </w:tc>
      </w:tr>
      <w:tr w:rsidR="00337E64" w:rsidRPr="00C67A39" w14:paraId="589F21ED" w14:textId="77777777" w:rsidTr="00337E64">
        <w:tc>
          <w:tcPr>
            <w:tcW w:w="0" w:type="auto"/>
            <w:shd w:val="clear" w:color="auto" w:fill="auto"/>
          </w:tcPr>
          <w:p w14:paraId="05130F73" w14:textId="77777777" w:rsidR="00337E64" w:rsidRPr="00C67A39" w:rsidRDefault="00337E64" w:rsidP="00337E64">
            <w:pPr>
              <w:jc w:val="right"/>
              <w:rPr>
                <w:sz w:val="12"/>
                <w:szCs w:val="12"/>
              </w:rPr>
            </w:pPr>
            <w:r w:rsidRPr="00C67A39">
              <w:rPr>
                <w:sz w:val="12"/>
                <w:szCs w:val="12"/>
              </w:rPr>
              <w:t>344</w:t>
            </w:r>
          </w:p>
        </w:tc>
        <w:tc>
          <w:tcPr>
            <w:tcW w:w="0" w:type="auto"/>
            <w:gridSpan w:val="2"/>
          </w:tcPr>
          <w:p w14:paraId="4744554A" w14:textId="77777777" w:rsidR="00337E64" w:rsidRPr="00C67A39" w:rsidRDefault="00337E64" w:rsidP="00337E64">
            <w:pPr>
              <w:rPr>
                <w:sz w:val="12"/>
                <w:szCs w:val="12"/>
              </w:rPr>
            </w:pPr>
          </w:p>
        </w:tc>
        <w:tc>
          <w:tcPr>
            <w:tcW w:w="0" w:type="auto"/>
            <w:shd w:val="clear" w:color="auto" w:fill="auto"/>
          </w:tcPr>
          <w:p w14:paraId="2388DF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F91FD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446BBCA" w14:textId="77777777" w:rsidR="00337E64" w:rsidRPr="00C67A39" w:rsidRDefault="00337E64" w:rsidP="00337E64">
            <w:pPr>
              <w:jc w:val="center"/>
              <w:rPr>
                <w:sz w:val="12"/>
                <w:szCs w:val="12"/>
              </w:rPr>
            </w:pPr>
            <w:r w:rsidRPr="00C67A39">
              <w:rPr>
                <w:sz w:val="12"/>
                <w:szCs w:val="12"/>
              </w:rPr>
              <w:t>27/2</w:t>
            </w:r>
          </w:p>
        </w:tc>
      </w:tr>
      <w:tr w:rsidR="00337E64" w:rsidRPr="00C67A39" w14:paraId="68430A64" w14:textId="77777777" w:rsidTr="00337E64">
        <w:tc>
          <w:tcPr>
            <w:tcW w:w="0" w:type="auto"/>
            <w:shd w:val="clear" w:color="auto" w:fill="auto"/>
          </w:tcPr>
          <w:p w14:paraId="6BE57083" w14:textId="77777777" w:rsidR="00337E64" w:rsidRPr="00C67A39" w:rsidRDefault="00337E64" w:rsidP="00337E64">
            <w:pPr>
              <w:jc w:val="right"/>
              <w:rPr>
                <w:sz w:val="12"/>
                <w:szCs w:val="12"/>
              </w:rPr>
            </w:pPr>
            <w:r w:rsidRPr="00C67A39">
              <w:rPr>
                <w:sz w:val="12"/>
                <w:szCs w:val="12"/>
              </w:rPr>
              <w:t>345</w:t>
            </w:r>
          </w:p>
        </w:tc>
        <w:tc>
          <w:tcPr>
            <w:tcW w:w="0" w:type="auto"/>
            <w:gridSpan w:val="2"/>
          </w:tcPr>
          <w:p w14:paraId="5C1A559D" w14:textId="77777777" w:rsidR="00337E64" w:rsidRPr="00C67A39" w:rsidRDefault="00337E64" w:rsidP="00337E64">
            <w:pPr>
              <w:rPr>
                <w:sz w:val="12"/>
                <w:szCs w:val="12"/>
              </w:rPr>
            </w:pPr>
          </w:p>
        </w:tc>
        <w:tc>
          <w:tcPr>
            <w:tcW w:w="0" w:type="auto"/>
            <w:shd w:val="clear" w:color="auto" w:fill="auto"/>
          </w:tcPr>
          <w:p w14:paraId="795343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637C6E"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5A93AD7" w14:textId="77777777" w:rsidR="00337E64" w:rsidRPr="00C67A39" w:rsidRDefault="00337E64" w:rsidP="00337E64">
            <w:pPr>
              <w:jc w:val="center"/>
              <w:rPr>
                <w:sz w:val="12"/>
                <w:szCs w:val="12"/>
              </w:rPr>
            </w:pPr>
            <w:r w:rsidRPr="00C67A39">
              <w:rPr>
                <w:sz w:val="12"/>
                <w:szCs w:val="12"/>
              </w:rPr>
              <w:t>27а</w:t>
            </w:r>
          </w:p>
        </w:tc>
      </w:tr>
      <w:tr w:rsidR="00337E64" w:rsidRPr="00C67A39" w14:paraId="67F2A019" w14:textId="77777777" w:rsidTr="00337E64">
        <w:tc>
          <w:tcPr>
            <w:tcW w:w="0" w:type="auto"/>
            <w:shd w:val="clear" w:color="auto" w:fill="auto"/>
          </w:tcPr>
          <w:p w14:paraId="6EF298AF" w14:textId="77777777" w:rsidR="00337E64" w:rsidRPr="00C67A39" w:rsidRDefault="00337E64" w:rsidP="00337E64">
            <w:pPr>
              <w:jc w:val="right"/>
              <w:rPr>
                <w:sz w:val="12"/>
                <w:szCs w:val="12"/>
              </w:rPr>
            </w:pPr>
            <w:r w:rsidRPr="00C67A39">
              <w:rPr>
                <w:sz w:val="12"/>
                <w:szCs w:val="12"/>
              </w:rPr>
              <w:t>346</w:t>
            </w:r>
          </w:p>
        </w:tc>
        <w:tc>
          <w:tcPr>
            <w:tcW w:w="0" w:type="auto"/>
            <w:gridSpan w:val="2"/>
          </w:tcPr>
          <w:p w14:paraId="6BD8632A" w14:textId="77777777" w:rsidR="00337E64" w:rsidRPr="00C67A39" w:rsidRDefault="00337E64" w:rsidP="00337E64">
            <w:pPr>
              <w:rPr>
                <w:sz w:val="12"/>
                <w:szCs w:val="12"/>
              </w:rPr>
            </w:pPr>
          </w:p>
        </w:tc>
        <w:tc>
          <w:tcPr>
            <w:tcW w:w="0" w:type="auto"/>
            <w:shd w:val="clear" w:color="auto" w:fill="auto"/>
          </w:tcPr>
          <w:p w14:paraId="67612A2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9C248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231B4D2" w14:textId="77777777" w:rsidR="00337E64" w:rsidRPr="00C67A39" w:rsidRDefault="00337E64" w:rsidP="00337E64">
            <w:pPr>
              <w:jc w:val="center"/>
              <w:rPr>
                <w:sz w:val="12"/>
                <w:szCs w:val="12"/>
              </w:rPr>
            </w:pPr>
            <w:r w:rsidRPr="00C67A39">
              <w:rPr>
                <w:sz w:val="12"/>
                <w:szCs w:val="12"/>
              </w:rPr>
              <w:t>28</w:t>
            </w:r>
          </w:p>
        </w:tc>
      </w:tr>
      <w:tr w:rsidR="00337E64" w:rsidRPr="00C67A39" w14:paraId="17D1F410" w14:textId="77777777" w:rsidTr="00337E64">
        <w:tc>
          <w:tcPr>
            <w:tcW w:w="0" w:type="auto"/>
            <w:shd w:val="clear" w:color="auto" w:fill="auto"/>
          </w:tcPr>
          <w:p w14:paraId="61F4C7AE" w14:textId="77777777" w:rsidR="00337E64" w:rsidRPr="00C67A39" w:rsidRDefault="00337E64" w:rsidP="00337E64">
            <w:pPr>
              <w:jc w:val="right"/>
              <w:rPr>
                <w:sz w:val="12"/>
                <w:szCs w:val="12"/>
              </w:rPr>
            </w:pPr>
            <w:r w:rsidRPr="00C67A39">
              <w:rPr>
                <w:sz w:val="12"/>
                <w:szCs w:val="12"/>
              </w:rPr>
              <w:t>347</w:t>
            </w:r>
          </w:p>
        </w:tc>
        <w:tc>
          <w:tcPr>
            <w:tcW w:w="0" w:type="auto"/>
            <w:gridSpan w:val="2"/>
          </w:tcPr>
          <w:p w14:paraId="069D4DEF" w14:textId="77777777" w:rsidR="00337E64" w:rsidRPr="00C67A39" w:rsidRDefault="00337E64" w:rsidP="00337E64">
            <w:pPr>
              <w:rPr>
                <w:sz w:val="12"/>
                <w:szCs w:val="12"/>
              </w:rPr>
            </w:pPr>
          </w:p>
        </w:tc>
        <w:tc>
          <w:tcPr>
            <w:tcW w:w="0" w:type="auto"/>
            <w:shd w:val="clear" w:color="auto" w:fill="auto"/>
          </w:tcPr>
          <w:p w14:paraId="5BC376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AAF027"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CCBF70F" w14:textId="77777777" w:rsidR="00337E64" w:rsidRPr="00C67A39" w:rsidRDefault="00337E64" w:rsidP="00337E64">
            <w:pPr>
              <w:jc w:val="center"/>
              <w:rPr>
                <w:sz w:val="12"/>
                <w:szCs w:val="12"/>
              </w:rPr>
            </w:pPr>
            <w:r w:rsidRPr="00C67A39">
              <w:rPr>
                <w:sz w:val="12"/>
                <w:szCs w:val="12"/>
              </w:rPr>
              <w:t>29</w:t>
            </w:r>
          </w:p>
        </w:tc>
      </w:tr>
      <w:tr w:rsidR="00337E64" w:rsidRPr="00C67A39" w14:paraId="0A2FDF0F" w14:textId="77777777" w:rsidTr="00337E64">
        <w:tc>
          <w:tcPr>
            <w:tcW w:w="0" w:type="auto"/>
            <w:shd w:val="clear" w:color="auto" w:fill="auto"/>
          </w:tcPr>
          <w:p w14:paraId="6C8CB5B8" w14:textId="77777777" w:rsidR="00337E64" w:rsidRPr="00C67A39" w:rsidRDefault="00337E64" w:rsidP="00337E64">
            <w:pPr>
              <w:jc w:val="right"/>
              <w:rPr>
                <w:sz w:val="12"/>
                <w:szCs w:val="12"/>
              </w:rPr>
            </w:pPr>
            <w:r w:rsidRPr="00C67A39">
              <w:rPr>
                <w:sz w:val="12"/>
                <w:szCs w:val="12"/>
              </w:rPr>
              <w:t>348</w:t>
            </w:r>
          </w:p>
        </w:tc>
        <w:tc>
          <w:tcPr>
            <w:tcW w:w="0" w:type="auto"/>
            <w:gridSpan w:val="2"/>
          </w:tcPr>
          <w:p w14:paraId="6D243E9D" w14:textId="77777777" w:rsidR="00337E64" w:rsidRPr="00C67A39" w:rsidRDefault="00337E64" w:rsidP="00337E64">
            <w:pPr>
              <w:rPr>
                <w:sz w:val="12"/>
                <w:szCs w:val="12"/>
              </w:rPr>
            </w:pPr>
          </w:p>
        </w:tc>
        <w:tc>
          <w:tcPr>
            <w:tcW w:w="0" w:type="auto"/>
            <w:shd w:val="clear" w:color="auto" w:fill="auto"/>
          </w:tcPr>
          <w:p w14:paraId="2283071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B3F98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E77EF9A" w14:textId="77777777" w:rsidR="00337E64" w:rsidRPr="00C67A39" w:rsidRDefault="00337E64" w:rsidP="00337E64">
            <w:pPr>
              <w:jc w:val="center"/>
              <w:rPr>
                <w:sz w:val="12"/>
                <w:szCs w:val="12"/>
              </w:rPr>
            </w:pPr>
            <w:r w:rsidRPr="00C67A39">
              <w:rPr>
                <w:sz w:val="12"/>
                <w:szCs w:val="12"/>
              </w:rPr>
              <w:t>3</w:t>
            </w:r>
          </w:p>
        </w:tc>
      </w:tr>
      <w:tr w:rsidR="00337E64" w:rsidRPr="00C67A39" w14:paraId="50B2AD41" w14:textId="77777777" w:rsidTr="00337E64">
        <w:tc>
          <w:tcPr>
            <w:tcW w:w="0" w:type="auto"/>
            <w:shd w:val="clear" w:color="auto" w:fill="auto"/>
          </w:tcPr>
          <w:p w14:paraId="698CFC84" w14:textId="77777777" w:rsidR="00337E64" w:rsidRPr="00C67A39" w:rsidRDefault="00337E64" w:rsidP="00337E64">
            <w:pPr>
              <w:jc w:val="right"/>
              <w:rPr>
                <w:sz w:val="12"/>
                <w:szCs w:val="12"/>
              </w:rPr>
            </w:pPr>
            <w:r w:rsidRPr="00C67A39">
              <w:rPr>
                <w:sz w:val="12"/>
                <w:szCs w:val="12"/>
              </w:rPr>
              <w:t>349</w:t>
            </w:r>
          </w:p>
        </w:tc>
        <w:tc>
          <w:tcPr>
            <w:tcW w:w="0" w:type="auto"/>
            <w:gridSpan w:val="2"/>
          </w:tcPr>
          <w:p w14:paraId="60C04B63" w14:textId="77777777" w:rsidR="00337E64" w:rsidRPr="00C67A39" w:rsidRDefault="00337E64" w:rsidP="00337E64">
            <w:pPr>
              <w:rPr>
                <w:sz w:val="12"/>
                <w:szCs w:val="12"/>
              </w:rPr>
            </w:pPr>
          </w:p>
        </w:tc>
        <w:tc>
          <w:tcPr>
            <w:tcW w:w="0" w:type="auto"/>
            <w:shd w:val="clear" w:color="auto" w:fill="auto"/>
          </w:tcPr>
          <w:p w14:paraId="4C1903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A1C31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6C578A9" w14:textId="77777777" w:rsidR="00337E64" w:rsidRPr="00C67A39" w:rsidRDefault="00337E64" w:rsidP="00337E64">
            <w:pPr>
              <w:jc w:val="center"/>
              <w:rPr>
                <w:sz w:val="12"/>
                <w:szCs w:val="12"/>
              </w:rPr>
            </w:pPr>
            <w:r w:rsidRPr="00C67A39">
              <w:rPr>
                <w:sz w:val="12"/>
                <w:szCs w:val="12"/>
              </w:rPr>
              <w:t>30</w:t>
            </w:r>
          </w:p>
        </w:tc>
      </w:tr>
      <w:tr w:rsidR="00337E64" w:rsidRPr="00C67A39" w14:paraId="3F1129E2" w14:textId="77777777" w:rsidTr="00337E64">
        <w:tc>
          <w:tcPr>
            <w:tcW w:w="0" w:type="auto"/>
            <w:shd w:val="clear" w:color="auto" w:fill="auto"/>
          </w:tcPr>
          <w:p w14:paraId="71AD89DA" w14:textId="77777777" w:rsidR="00337E64" w:rsidRPr="00C67A39" w:rsidRDefault="00337E64" w:rsidP="00337E64">
            <w:pPr>
              <w:jc w:val="right"/>
              <w:rPr>
                <w:sz w:val="12"/>
                <w:szCs w:val="12"/>
              </w:rPr>
            </w:pPr>
            <w:r w:rsidRPr="00C67A39">
              <w:rPr>
                <w:sz w:val="12"/>
                <w:szCs w:val="12"/>
              </w:rPr>
              <w:t>350</w:t>
            </w:r>
          </w:p>
        </w:tc>
        <w:tc>
          <w:tcPr>
            <w:tcW w:w="0" w:type="auto"/>
            <w:gridSpan w:val="2"/>
          </w:tcPr>
          <w:p w14:paraId="298E57F9" w14:textId="77777777" w:rsidR="00337E64" w:rsidRPr="00C67A39" w:rsidRDefault="00337E64" w:rsidP="00337E64">
            <w:pPr>
              <w:rPr>
                <w:sz w:val="12"/>
                <w:szCs w:val="12"/>
              </w:rPr>
            </w:pPr>
          </w:p>
        </w:tc>
        <w:tc>
          <w:tcPr>
            <w:tcW w:w="0" w:type="auto"/>
            <w:shd w:val="clear" w:color="auto" w:fill="auto"/>
          </w:tcPr>
          <w:p w14:paraId="54D1B4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18227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4EF6562" w14:textId="77777777" w:rsidR="00337E64" w:rsidRPr="00C67A39" w:rsidRDefault="00337E64" w:rsidP="00337E64">
            <w:pPr>
              <w:jc w:val="center"/>
              <w:rPr>
                <w:sz w:val="12"/>
                <w:szCs w:val="12"/>
              </w:rPr>
            </w:pPr>
            <w:r w:rsidRPr="00C67A39">
              <w:rPr>
                <w:sz w:val="12"/>
                <w:szCs w:val="12"/>
              </w:rPr>
              <w:t>31</w:t>
            </w:r>
          </w:p>
        </w:tc>
      </w:tr>
      <w:tr w:rsidR="00337E64" w:rsidRPr="00C67A39" w14:paraId="7BC8AB38" w14:textId="77777777" w:rsidTr="00337E64">
        <w:tc>
          <w:tcPr>
            <w:tcW w:w="0" w:type="auto"/>
            <w:shd w:val="clear" w:color="auto" w:fill="auto"/>
          </w:tcPr>
          <w:p w14:paraId="10808F4F" w14:textId="77777777" w:rsidR="00337E64" w:rsidRPr="00C67A39" w:rsidRDefault="00337E64" w:rsidP="00337E64">
            <w:pPr>
              <w:jc w:val="right"/>
              <w:rPr>
                <w:sz w:val="12"/>
                <w:szCs w:val="12"/>
              </w:rPr>
            </w:pPr>
            <w:r w:rsidRPr="00C67A39">
              <w:rPr>
                <w:sz w:val="12"/>
                <w:szCs w:val="12"/>
              </w:rPr>
              <w:t>351</w:t>
            </w:r>
          </w:p>
        </w:tc>
        <w:tc>
          <w:tcPr>
            <w:tcW w:w="0" w:type="auto"/>
            <w:gridSpan w:val="2"/>
          </w:tcPr>
          <w:p w14:paraId="2F0672C3" w14:textId="77777777" w:rsidR="00337E64" w:rsidRPr="00C67A39" w:rsidRDefault="00337E64" w:rsidP="00337E64">
            <w:pPr>
              <w:rPr>
                <w:sz w:val="12"/>
                <w:szCs w:val="12"/>
              </w:rPr>
            </w:pPr>
          </w:p>
        </w:tc>
        <w:tc>
          <w:tcPr>
            <w:tcW w:w="0" w:type="auto"/>
            <w:shd w:val="clear" w:color="auto" w:fill="auto"/>
          </w:tcPr>
          <w:p w14:paraId="256D6A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AE8F67"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0C0494B" w14:textId="77777777" w:rsidR="00337E64" w:rsidRPr="00C67A39" w:rsidRDefault="00337E64" w:rsidP="00337E64">
            <w:pPr>
              <w:jc w:val="center"/>
              <w:rPr>
                <w:sz w:val="12"/>
                <w:szCs w:val="12"/>
              </w:rPr>
            </w:pPr>
            <w:r w:rsidRPr="00C67A39">
              <w:rPr>
                <w:sz w:val="12"/>
                <w:szCs w:val="12"/>
              </w:rPr>
              <w:t>31а</w:t>
            </w:r>
          </w:p>
        </w:tc>
      </w:tr>
      <w:tr w:rsidR="00337E64" w:rsidRPr="00C67A39" w14:paraId="7F09C597" w14:textId="77777777" w:rsidTr="00337E64">
        <w:tc>
          <w:tcPr>
            <w:tcW w:w="0" w:type="auto"/>
            <w:shd w:val="clear" w:color="auto" w:fill="auto"/>
          </w:tcPr>
          <w:p w14:paraId="5C5D6F8A" w14:textId="77777777" w:rsidR="00337E64" w:rsidRPr="00C67A39" w:rsidRDefault="00337E64" w:rsidP="00337E64">
            <w:pPr>
              <w:jc w:val="right"/>
              <w:rPr>
                <w:sz w:val="12"/>
                <w:szCs w:val="12"/>
              </w:rPr>
            </w:pPr>
            <w:r w:rsidRPr="00C67A39">
              <w:rPr>
                <w:sz w:val="12"/>
                <w:szCs w:val="12"/>
              </w:rPr>
              <w:t>352</w:t>
            </w:r>
          </w:p>
        </w:tc>
        <w:tc>
          <w:tcPr>
            <w:tcW w:w="0" w:type="auto"/>
            <w:gridSpan w:val="2"/>
          </w:tcPr>
          <w:p w14:paraId="078CE611" w14:textId="77777777" w:rsidR="00337E64" w:rsidRPr="00C67A39" w:rsidRDefault="00337E64" w:rsidP="00337E64">
            <w:pPr>
              <w:rPr>
                <w:sz w:val="12"/>
                <w:szCs w:val="12"/>
              </w:rPr>
            </w:pPr>
          </w:p>
        </w:tc>
        <w:tc>
          <w:tcPr>
            <w:tcW w:w="0" w:type="auto"/>
            <w:shd w:val="clear" w:color="auto" w:fill="auto"/>
          </w:tcPr>
          <w:p w14:paraId="4362C0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92873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659687A" w14:textId="77777777" w:rsidR="00337E64" w:rsidRPr="00C67A39" w:rsidRDefault="00337E64" w:rsidP="00337E64">
            <w:pPr>
              <w:jc w:val="center"/>
              <w:rPr>
                <w:sz w:val="12"/>
                <w:szCs w:val="12"/>
              </w:rPr>
            </w:pPr>
            <w:r w:rsidRPr="00C67A39">
              <w:rPr>
                <w:sz w:val="12"/>
                <w:szCs w:val="12"/>
              </w:rPr>
              <w:t>32</w:t>
            </w:r>
          </w:p>
        </w:tc>
      </w:tr>
      <w:tr w:rsidR="00337E64" w:rsidRPr="00C67A39" w14:paraId="630C999C" w14:textId="77777777" w:rsidTr="00337E64">
        <w:tc>
          <w:tcPr>
            <w:tcW w:w="0" w:type="auto"/>
            <w:shd w:val="clear" w:color="auto" w:fill="auto"/>
          </w:tcPr>
          <w:p w14:paraId="34EE37AE" w14:textId="77777777" w:rsidR="00337E64" w:rsidRPr="00C67A39" w:rsidRDefault="00337E64" w:rsidP="00337E64">
            <w:pPr>
              <w:jc w:val="right"/>
              <w:rPr>
                <w:sz w:val="12"/>
                <w:szCs w:val="12"/>
              </w:rPr>
            </w:pPr>
            <w:r w:rsidRPr="00C67A39">
              <w:rPr>
                <w:sz w:val="12"/>
                <w:szCs w:val="12"/>
              </w:rPr>
              <w:t>353</w:t>
            </w:r>
          </w:p>
        </w:tc>
        <w:tc>
          <w:tcPr>
            <w:tcW w:w="0" w:type="auto"/>
            <w:gridSpan w:val="2"/>
          </w:tcPr>
          <w:p w14:paraId="31DAD193" w14:textId="77777777" w:rsidR="00337E64" w:rsidRPr="00C67A39" w:rsidRDefault="00337E64" w:rsidP="00337E64">
            <w:pPr>
              <w:rPr>
                <w:sz w:val="12"/>
                <w:szCs w:val="12"/>
              </w:rPr>
            </w:pPr>
          </w:p>
        </w:tc>
        <w:tc>
          <w:tcPr>
            <w:tcW w:w="0" w:type="auto"/>
            <w:shd w:val="clear" w:color="auto" w:fill="auto"/>
          </w:tcPr>
          <w:p w14:paraId="32A6B3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3540E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606EF06" w14:textId="77777777" w:rsidR="00337E64" w:rsidRPr="00C67A39" w:rsidRDefault="00337E64" w:rsidP="00337E64">
            <w:pPr>
              <w:jc w:val="center"/>
              <w:rPr>
                <w:sz w:val="12"/>
                <w:szCs w:val="12"/>
              </w:rPr>
            </w:pPr>
            <w:r w:rsidRPr="00C67A39">
              <w:rPr>
                <w:sz w:val="12"/>
                <w:szCs w:val="12"/>
              </w:rPr>
              <w:t>32а</w:t>
            </w:r>
          </w:p>
        </w:tc>
      </w:tr>
      <w:tr w:rsidR="00337E64" w:rsidRPr="00C67A39" w14:paraId="3F88D187" w14:textId="77777777" w:rsidTr="00337E64">
        <w:tc>
          <w:tcPr>
            <w:tcW w:w="0" w:type="auto"/>
            <w:shd w:val="clear" w:color="auto" w:fill="auto"/>
          </w:tcPr>
          <w:p w14:paraId="756DED1B" w14:textId="77777777" w:rsidR="00337E64" w:rsidRPr="00C67A39" w:rsidRDefault="00337E64" w:rsidP="00337E64">
            <w:pPr>
              <w:jc w:val="right"/>
              <w:rPr>
                <w:sz w:val="12"/>
                <w:szCs w:val="12"/>
              </w:rPr>
            </w:pPr>
            <w:r w:rsidRPr="00C67A39">
              <w:rPr>
                <w:sz w:val="12"/>
                <w:szCs w:val="12"/>
              </w:rPr>
              <w:t>354</w:t>
            </w:r>
          </w:p>
        </w:tc>
        <w:tc>
          <w:tcPr>
            <w:tcW w:w="0" w:type="auto"/>
            <w:gridSpan w:val="2"/>
          </w:tcPr>
          <w:p w14:paraId="152E132E" w14:textId="77777777" w:rsidR="00337E64" w:rsidRPr="00C67A39" w:rsidRDefault="00337E64" w:rsidP="00337E64">
            <w:pPr>
              <w:rPr>
                <w:sz w:val="12"/>
                <w:szCs w:val="12"/>
              </w:rPr>
            </w:pPr>
          </w:p>
        </w:tc>
        <w:tc>
          <w:tcPr>
            <w:tcW w:w="0" w:type="auto"/>
            <w:shd w:val="clear" w:color="auto" w:fill="auto"/>
          </w:tcPr>
          <w:p w14:paraId="23A294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2C4120"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FCB264A" w14:textId="77777777" w:rsidR="00337E64" w:rsidRPr="00C67A39" w:rsidRDefault="00337E64" w:rsidP="00337E64">
            <w:pPr>
              <w:jc w:val="center"/>
              <w:rPr>
                <w:sz w:val="12"/>
                <w:szCs w:val="12"/>
              </w:rPr>
            </w:pPr>
            <w:r w:rsidRPr="00C67A39">
              <w:rPr>
                <w:sz w:val="12"/>
                <w:szCs w:val="12"/>
              </w:rPr>
              <w:t>33</w:t>
            </w:r>
          </w:p>
        </w:tc>
      </w:tr>
      <w:tr w:rsidR="00337E64" w:rsidRPr="00C67A39" w14:paraId="2A997616" w14:textId="77777777" w:rsidTr="00337E64">
        <w:tc>
          <w:tcPr>
            <w:tcW w:w="0" w:type="auto"/>
            <w:shd w:val="clear" w:color="auto" w:fill="auto"/>
          </w:tcPr>
          <w:p w14:paraId="7EDB106A" w14:textId="77777777" w:rsidR="00337E64" w:rsidRPr="00C67A39" w:rsidRDefault="00337E64" w:rsidP="00337E64">
            <w:pPr>
              <w:jc w:val="right"/>
              <w:rPr>
                <w:sz w:val="12"/>
                <w:szCs w:val="12"/>
              </w:rPr>
            </w:pPr>
            <w:r w:rsidRPr="00C67A39">
              <w:rPr>
                <w:sz w:val="12"/>
                <w:szCs w:val="12"/>
              </w:rPr>
              <w:t>355</w:t>
            </w:r>
          </w:p>
        </w:tc>
        <w:tc>
          <w:tcPr>
            <w:tcW w:w="0" w:type="auto"/>
            <w:gridSpan w:val="2"/>
          </w:tcPr>
          <w:p w14:paraId="3511B3AF" w14:textId="77777777" w:rsidR="00337E64" w:rsidRPr="00C67A39" w:rsidRDefault="00337E64" w:rsidP="00337E64">
            <w:pPr>
              <w:rPr>
                <w:sz w:val="12"/>
                <w:szCs w:val="12"/>
              </w:rPr>
            </w:pPr>
          </w:p>
        </w:tc>
        <w:tc>
          <w:tcPr>
            <w:tcW w:w="0" w:type="auto"/>
            <w:shd w:val="clear" w:color="auto" w:fill="auto"/>
          </w:tcPr>
          <w:p w14:paraId="032720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079C5B"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205FBCB" w14:textId="77777777" w:rsidR="00337E64" w:rsidRPr="00C67A39" w:rsidRDefault="00337E64" w:rsidP="00337E64">
            <w:pPr>
              <w:jc w:val="center"/>
              <w:rPr>
                <w:sz w:val="12"/>
                <w:szCs w:val="12"/>
              </w:rPr>
            </w:pPr>
            <w:r w:rsidRPr="00C67A39">
              <w:rPr>
                <w:sz w:val="12"/>
                <w:szCs w:val="12"/>
              </w:rPr>
              <w:t>34</w:t>
            </w:r>
          </w:p>
        </w:tc>
      </w:tr>
      <w:tr w:rsidR="00337E64" w:rsidRPr="00C67A39" w14:paraId="3B192DDB" w14:textId="77777777" w:rsidTr="00337E64">
        <w:tc>
          <w:tcPr>
            <w:tcW w:w="0" w:type="auto"/>
            <w:shd w:val="clear" w:color="auto" w:fill="auto"/>
          </w:tcPr>
          <w:p w14:paraId="5C53ED93" w14:textId="77777777" w:rsidR="00337E64" w:rsidRPr="00C67A39" w:rsidRDefault="00337E64" w:rsidP="00337E64">
            <w:pPr>
              <w:jc w:val="right"/>
              <w:rPr>
                <w:sz w:val="12"/>
                <w:szCs w:val="12"/>
              </w:rPr>
            </w:pPr>
            <w:r w:rsidRPr="00C67A39">
              <w:rPr>
                <w:sz w:val="12"/>
                <w:szCs w:val="12"/>
              </w:rPr>
              <w:t>356</w:t>
            </w:r>
          </w:p>
        </w:tc>
        <w:tc>
          <w:tcPr>
            <w:tcW w:w="0" w:type="auto"/>
            <w:gridSpan w:val="2"/>
          </w:tcPr>
          <w:p w14:paraId="1ACE1A77" w14:textId="77777777" w:rsidR="00337E64" w:rsidRPr="00C67A39" w:rsidRDefault="00337E64" w:rsidP="00337E64">
            <w:pPr>
              <w:rPr>
                <w:sz w:val="12"/>
                <w:szCs w:val="12"/>
              </w:rPr>
            </w:pPr>
          </w:p>
        </w:tc>
        <w:tc>
          <w:tcPr>
            <w:tcW w:w="0" w:type="auto"/>
            <w:shd w:val="clear" w:color="auto" w:fill="auto"/>
          </w:tcPr>
          <w:p w14:paraId="6FD9F69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D5AA8B"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AFC4613" w14:textId="77777777" w:rsidR="00337E64" w:rsidRPr="00C67A39" w:rsidRDefault="00337E64" w:rsidP="00337E64">
            <w:pPr>
              <w:jc w:val="center"/>
              <w:rPr>
                <w:sz w:val="12"/>
                <w:szCs w:val="12"/>
              </w:rPr>
            </w:pPr>
            <w:r w:rsidRPr="00C67A39">
              <w:rPr>
                <w:sz w:val="12"/>
                <w:szCs w:val="12"/>
              </w:rPr>
              <w:t>36</w:t>
            </w:r>
          </w:p>
        </w:tc>
      </w:tr>
      <w:tr w:rsidR="00337E64" w:rsidRPr="00C67A39" w14:paraId="7A937BA4" w14:textId="77777777" w:rsidTr="00337E64">
        <w:tc>
          <w:tcPr>
            <w:tcW w:w="0" w:type="auto"/>
            <w:shd w:val="clear" w:color="auto" w:fill="auto"/>
          </w:tcPr>
          <w:p w14:paraId="5000F436" w14:textId="77777777" w:rsidR="00337E64" w:rsidRPr="00C67A39" w:rsidRDefault="00337E64" w:rsidP="00337E64">
            <w:pPr>
              <w:jc w:val="right"/>
              <w:rPr>
                <w:sz w:val="12"/>
                <w:szCs w:val="12"/>
              </w:rPr>
            </w:pPr>
            <w:r w:rsidRPr="00C67A39">
              <w:rPr>
                <w:sz w:val="12"/>
                <w:szCs w:val="12"/>
              </w:rPr>
              <w:t>357</w:t>
            </w:r>
          </w:p>
        </w:tc>
        <w:tc>
          <w:tcPr>
            <w:tcW w:w="0" w:type="auto"/>
            <w:gridSpan w:val="2"/>
          </w:tcPr>
          <w:p w14:paraId="4FA5AAA9" w14:textId="77777777" w:rsidR="00337E64" w:rsidRPr="00C67A39" w:rsidRDefault="00337E64" w:rsidP="00337E64">
            <w:pPr>
              <w:rPr>
                <w:sz w:val="12"/>
                <w:szCs w:val="12"/>
              </w:rPr>
            </w:pPr>
          </w:p>
        </w:tc>
        <w:tc>
          <w:tcPr>
            <w:tcW w:w="0" w:type="auto"/>
            <w:shd w:val="clear" w:color="auto" w:fill="auto"/>
          </w:tcPr>
          <w:p w14:paraId="2190F69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5055CB"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1F83845" w14:textId="77777777" w:rsidR="00337E64" w:rsidRPr="00C67A39" w:rsidRDefault="00337E64" w:rsidP="00337E64">
            <w:pPr>
              <w:jc w:val="center"/>
              <w:rPr>
                <w:sz w:val="12"/>
                <w:szCs w:val="12"/>
              </w:rPr>
            </w:pPr>
            <w:r w:rsidRPr="00C67A39">
              <w:rPr>
                <w:sz w:val="12"/>
                <w:szCs w:val="12"/>
              </w:rPr>
              <w:t>38</w:t>
            </w:r>
          </w:p>
        </w:tc>
      </w:tr>
      <w:tr w:rsidR="00337E64" w:rsidRPr="00C67A39" w14:paraId="714AC2CD" w14:textId="77777777" w:rsidTr="00337E64">
        <w:tc>
          <w:tcPr>
            <w:tcW w:w="0" w:type="auto"/>
            <w:shd w:val="clear" w:color="auto" w:fill="auto"/>
          </w:tcPr>
          <w:p w14:paraId="06FB34D9" w14:textId="77777777" w:rsidR="00337E64" w:rsidRPr="00C67A39" w:rsidRDefault="00337E64" w:rsidP="00337E64">
            <w:pPr>
              <w:jc w:val="right"/>
              <w:rPr>
                <w:sz w:val="12"/>
                <w:szCs w:val="12"/>
              </w:rPr>
            </w:pPr>
            <w:r w:rsidRPr="00C67A39">
              <w:rPr>
                <w:sz w:val="12"/>
                <w:szCs w:val="12"/>
              </w:rPr>
              <w:t>358</w:t>
            </w:r>
          </w:p>
        </w:tc>
        <w:tc>
          <w:tcPr>
            <w:tcW w:w="0" w:type="auto"/>
            <w:gridSpan w:val="2"/>
          </w:tcPr>
          <w:p w14:paraId="6E271C75" w14:textId="77777777" w:rsidR="00337E64" w:rsidRPr="00C67A39" w:rsidRDefault="00337E64" w:rsidP="00337E64">
            <w:pPr>
              <w:rPr>
                <w:sz w:val="12"/>
                <w:szCs w:val="12"/>
              </w:rPr>
            </w:pPr>
          </w:p>
        </w:tc>
        <w:tc>
          <w:tcPr>
            <w:tcW w:w="0" w:type="auto"/>
            <w:shd w:val="clear" w:color="auto" w:fill="auto"/>
          </w:tcPr>
          <w:p w14:paraId="6D7B94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EDEDAF"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AC421A0" w14:textId="77777777" w:rsidR="00337E64" w:rsidRPr="00C67A39" w:rsidRDefault="00337E64" w:rsidP="00337E64">
            <w:pPr>
              <w:jc w:val="center"/>
              <w:rPr>
                <w:sz w:val="12"/>
                <w:szCs w:val="12"/>
              </w:rPr>
            </w:pPr>
            <w:r w:rsidRPr="00C67A39">
              <w:rPr>
                <w:sz w:val="12"/>
                <w:szCs w:val="12"/>
              </w:rPr>
              <w:t>4</w:t>
            </w:r>
          </w:p>
        </w:tc>
      </w:tr>
      <w:tr w:rsidR="00337E64" w:rsidRPr="00C67A39" w14:paraId="128C1A8C" w14:textId="77777777" w:rsidTr="00337E64">
        <w:tc>
          <w:tcPr>
            <w:tcW w:w="0" w:type="auto"/>
            <w:shd w:val="clear" w:color="auto" w:fill="auto"/>
          </w:tcPr>
          <w:p w14:paraId="5C201DD8" w14:textId="77777777" w:rsidR="00337E64" w:rsidRPr="00C67A39" w:rsidRDefault="00337E64" w:rsidP="00337E64">
            <w:pPr>
              <w:jc w:val="right"/>
              <w:rPr>
                <w:sz w:val="12"/>
                <w:szCs w:val="12"/>
              </w:rPr>
            </w:pPr>
            <w:r w:rsidRPr="00C67A39">
              <w:rPr>
                <w:sz w:val="12"/>
                <w:szCs w:val="12"/>
              </w:rPr>
              <w:t>359</w:t>
            </w:r>
          </w:p>
        </w:tc>
        <w:tc>
          <w:tcPr>
            <w:tcW w:w="0" w:type="auto"/>
            <w:gridSpan w:val="2"/>
          </w:tcPr>
          <w:p w14:paraId="5725CC8C" w14:textId="77777777" w:rsidR="00337E64" w:rsidRPr="00C67A39" w:rsidRDefault="00337E64" w:rsidP="00337E64">
            <w:pPr>
              <w:rPr>
                <w:sz w:val="12"/>
                <w:szCs w:val="12"/>
              </w:rPr>
            </w:pPr>
          </w:p>
        </w:tc>
        <w:tc>
          <w:tcPr>
            <w:tcW w:w="0" w:type="auto"/>
            <w:shd w:val="clear" w:color="auto" w:fill="auto"/>
          </w:tcPr>
          <w:p w14:paraId="6024F1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63B28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FC3B88E" w14:textId="77777777" w:rsidR="00337E64" w:rsidRPr="00C67A39" w:rsidRDefault="00337E64" w:rsidP="00337E64">
            <w:pPr>
              <w:jc w:val="center"/>
              <w:rPr>
                <w:sz w:val="12"/>
                <w:szCs w:val="12"/>
              </w:rPr>
            </w:pPr>
            <w:r w:rsidRPr="00C67A39">
              <w:rPr>
                <w:sz w:val="12"/>
                <w:szCs w:val="12"/>
              </w:rPr>
              <w:t>40</w:t>
            </w:r>
          </w:p>
        </w:tc>
      </w:tr>
      <w:tr w:rsidR="00337E64" w:rsidRPr="00C67A39" w14:paraId="7201FB10" w14:textId="77777777" w:rsidTr="00337E64">
        <w:tc>
          <w:tcPr>
            <w:tcW w:w="0" w:type="auto"/>
            <w:shd w:val="clear" w:color="auto" w:fill="auto"/>
          </w:tcPr>
          <w:p w14:paraId="23E3232F" w14:textId="77777777" w:rsidR="00337E64" w:rsidRPr="00C67A39" w:rsidRDefault="00337E64" w:rsidP="00337E64">
            <w:pPr>
              <w:jc w:val="right"/>
              <w:rPr>
                <w:sz w:val="12"/>
                <w:szCs w:val="12"/>
              </w:rPr>
            </w:pPr>
            <w:r w:rsidRPr="00C67A39">
              <w:rPr>
                <w:sz w:val="12"/>
                <w:szCs w:val="12"/>
              </w:rPr>
              <w:t>360</w:t>
            </w:r>
          </w:p>
        </w:tc>
        <w:tc>
          <w:tcPr>
            <w:tcW w:w="0" w:type="auto"/>
            <w:gridSpan w:val="2"/>
          </w:tcPr>
          <w:p w14:paraId="5BC99000" w14:textId="77777777" w:rsidR="00337E64" w:rsidRPr="00C67A39" w:rsidRDefault="00337E64" w:rsidP="00337E64">
            <w:pPr>
              <w:rPr>
                <w:sz w:val="12"/>
                <w:szCs w:val="12"/>
              </w:rPr>
            </w:pPr>
          </w:p>
        </w:tc>
        <w:tc>
          <w:tcPr>
            <w:tcW w:w="0" w:type="auto"/>
            <w:shd w:val="clear" w:color="auto" w:fill="auto"/>
          </w:tcPr>
          <w:p w14:paraId="5EA626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15F4FD"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06446EF" w14:textId="77777777" w:rsidR="00337E64" w:rsidRPr="00C67A39" w:rsidRDefault="00337E64" w:rsidP="00337E64">
            <w:pPr>
              <w:jc w:val="center"/>
              <w:rPr>
                <w:sz w:val="12"/>
                <w:szCs w:val="12"/>
              </w:rPr>
            </w:pPr>
            <w:r w:rsidRPr="00C67A39">
              <w:rPr>
                <w:sz w:val="12"/>
                <w:szCs w:val="12"/>
              </w:rPr>
              <w:t>42</w:t>
            </w:r>
          </w:p>
        </w:tc>
      </w:tr>
      <w:tr w:rsidR="00337E64" w:rsidRPr="00C67A39" w14:paraId="448CBEFD" w14:textId="77777777" w:rsidTr="00337E64">
        <w:tc>
          <w:tcPr>
            <w:tcW w:w="0" w:type="auto"/>
            <w:shd w:val="clear" w:color="auto" w:fill="auto"/>
          </w:tcPr>
          <w:p w14:paraId="51099683" w14:textId="77777777" w:rsidR="00337E64" w:rsidRPr="00C67A39" w:rsidRDefault="00337E64" w:rsidP="00337E64">
            <w:pPr>
              <w:jc w:val="right"/>
              <w:rPr>
                <w:sz w:val="12"/>
                <w:szCs w:val="12"/>
              </w:rPr>
            </w:pPr>
            <w:r w:rsidRPr="00C67A39">
              <w:rPr>
                <w:sz w:val="12"/>
                <w:szCs w:val="12"/>
              </w:rPr>
              <w:t>361</w:t>
            </w:r>
          </w:p>
        </w:tc>
        <w:tc>
          <w:tcPr>
            <w:tcW w:w="0" w:type="auto"/>
            <w:gridSpan w:val="2"/>
          </w:tcPr>
          <w:p w14:paraId="77E0099C" w14:textId="77777777" w:rsidR="00337E64" w:rsidRPr="00C67A39" w:rsidRDefault="00337E64" w:rsidP="00337E64">
            <w:pPr>
              <w:rPr>
                <w:sz w:val="12"/>
                <w:szCs w:val="12"/>
              </w:rPr>
            </w:pPr>
          </w:p>
        </w:tc>
        <w:tc>
          <w:tcPr>
            <w:tcW w:w="0" w:type="auto"/>
            <w:shd w:val="clear" w:color="auto" w:fill="auto"/>
          </w:tcPr>
          <w:p w14:paraId="68DDA6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50F2C7"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E7E764A" w14:textId="77777777" w:rsidR="00337E64" w:rsidRPr="00C67A39" w:rsidRDefault="00337E64" w:rsidP="00337E64">
            <w:pPr>
              <w:jc w:val="center"/>
              <w:rPr>
                <w:sz w:val="12"/>
                <w:szCs w:val="12"/>
              </w:rPr>
            </w:pPr>
            <w:r w:rsidRPr="00C67A39">
              <w:rPr>
                <w:sz w:val="12"/>
                <w:szCs w:val="12"/>
              </w:rPr>
              <w:t>44</w:t>
            </w:r>
          </w:p>
        </w:tc>
      </w:tr>
      <w:tr w:rsidR="00337E64" w:rsidRPr="00C67A39" w14:paraId="22C87309" w14:textId="77777777" w:rsidTr="00337E64">
        <w:tc>
          <w:tcPr>
            <w:tcW w:w="0" w:type="auto"/>
            <w:shd w:val="clear" w:color="auto" w:fill="auto"/>
          </w:tcPr>
          <w:p w14:paraId="6687BC09" w14:textId="77777777" w:rsidR="00337E64" w:rsidRPr="00C67A39" w:rsidRDefault="00337E64" w:rsidP="00337E64">
            <w:pPr>
              <w:jc w:val="right"/>
              <w:rPr>
                <w:sz w:val="12"/>
                <w:szCs w:val="12"/>
              </w:rPr>
            </w:pPr>
            <w:r w:rsidRPr="00C67A39">
              <w:rPr>
                <w:sz w:val="12"/>
                <w:szCs w:val="12"/>
              </w:rPr>
              <w:t>362</w:t>
            </w:r>
          </w:p>
        </w:tc>
        <w:tc>
          <w:tcPr>
            <w:tcW w:w="0" w:type="auto"/>
            <w:gridSpan w:val="2"/>
          </w:tcPr>
          <w:p w14:paraId="00459418" w14:textId="77777777" w:rsidR="00337E64" w:rsidRPr="00C67A39" w:rsidRDefault="00337E64" w:rsidP="00337E64">
            <w:pPr>
              <w:rPr>
                <w:sz w:val="12"/>
                <w:szCs w:val="12"/>
              </w:rPr>
            </w:pPr>
          </w:p>
        </w:tc>
        <w:tc>
          <w:tcPr>
            <w:tcW w:w="0" w:type="auto"/>
            <w:shd w:val="clear" w:color="auto" w:fill="auto"/>
          </w:tcPr>
          <w:p w14:paraId="084F02A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24D73E"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2625E4C" w14:textId="77777777" w:rsidR="00337E64" w:rsidRPr="00C67A39" w:rsidRDefault="00337E64" w:rsidP="00337E64">
            <w:pPr>
              <w:jc w:val="center"/>
              <w:rPr>
                <w:sz w:val="12"/>
                <w:szCs w:val="12"/>
              </w:rPr>
            </w:pPr>
            <w:r w:rsidRPr="00C67A39">
              <w:rPr>
                <w:sz w:val="12"/>
                <w:szCs w:val="12"/>
              </w:rPr>
              <w:t>46</w:t>
            </w:r>
          </w:p>
        </w:tc>
      </w:tr>
      <w:tr w:rsidR="00337E64" w:rsidRPr="00C67A39" w14:paraId="35199EE2" w14:textId="77777777" w:rsidTr="00337E64">
        <w:tc>
          <w:tcPr>
            <w:tcW w:w="0" w:type="auto"/>
            <w:shd w:val="clear" w:color="auto" w:fill="auto"/>
          </w:tcPr>
          <w:p w14:paraId="7EF1E98C" w14:textId="77777777" w:rsidR="00337E64" w:rsidRPr="00C67A39" w:rsidRDefault="00337E64" w:rsidP="00337E64">
            <w:pPr>
              <w:jc w:val="right"/>
              <w:rPr>
                <w:sz w:val="12"/>
                <w:szCs w:val="12"/>
              </w:rPr>
            </w:pPr>
            <w:r w:rsidRPr="00C67A39">
              <w:rPr>
                <w:sz w:val="12"/>
                <w:szCs w:val="12"/>
              </w:rPr>
              <w:t>363</w:t>
            </w:r>
          </w:p>
        </w:tc>
        <w:tc>
          <w:tcPr>
            <w:tcW w:w="0" w:type="auto"/>
            <w:gridSpan w:val="2"/>
          </w:tcPr>
          <w:p w14:paraId="2199926D" w14:textId="77777777" w:rsidR="00337E64" w:rsidRPr="00C67A39" w:rsidRDefault="00337E64" w:rsidP="00337E64">
            <w:pPr>
              <w:rPr>
                <w:sz w:val="12"/>
                <w:szCs w:val="12"/>
              </w:rPr>
            </w:pPr>
          </w:p>
        </w:tc>
        <w:tc>
          <w:tcPr>
            <w:tcW w:w="0" w:type="auto"/>
            <w:shd w:val="clear" w:color="auto" w:fill="auto"/>
          </w:tcPr>
          <w:p w14:paraId="1B932F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82A13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66F40E6" w14:textId="77777777" w:rsidR="00337E64" w:rsidRPr="00C67A39" w:rsidRDefault="00337E64" w:rsidP="00337E64">
            <w:pPr>
              <w:jc w:val="center"/>
              <w:rPr>
                <w:sz w:val="12"/>
                <w:szCs w:val="12"/>
              </w:rPr>
            </w:pPr>
            <w:r w:rsidRPr="00C67A39">
              <w:rPr>
                <w:sz w:val="12"/>
                <w:szCs w:val="12"/>
              </w:rPr>
              <w:t>48</w:t>
            </w:r>
          </w:p>
        </w:tc>
      </w:tr>
      <w:tr w:rsidR="00337E64" w:rsidRPr="00C67A39" w14:paraId="318466EA" w14:textId="77777777" w:rsidTr="00337E64">
        <w:tc>
          <w:tcPr>
            <w:tcW w:w="0" w:type="auto"/>
            <w:shd w:val="clear" w:color="auto" w:fill="auto"/>
          </w:tcPr>
          <w:p w14:paraId="32F10A16" w14:textId="77777777" w:rsidR="00337E64" w:rsidRPr="00C67A39" w:rsidRDefault="00337E64" w:rsidP="00337E64">
            <w:pPr>
              <w:jc w:val="right"/>
              <w:rPr>
                <w:sz w:val="12"/>
                <w:szCs w:val="12"/>
              </w:rPr>
            </w:pPr>
            <w:r w:rsidRPr="00C67A39">
              <w:rPr>
                <w:sz w:val="12"/>
                <w:szCs w:val="12"/>
              </w:rPr>
              <w:t>364</w:t>
            </w:r>
          </w:p>
        </w:tc>
        <w:tc>
          <w:tcPr>
            <w:tcW w:w="0" w:type="auto"/>
            <w:gridSpan w:val="2"/>
          </w:tcPr>
          <w:p w14:paraId="641CBA7E" w14:textId="77777777" w:rsidR="00337E64" w:rsidRPr="00C67A39" w:rsidRDefault="00337E64" w:rsidP="00337E64">
            <w:pPr>
              <w:rPr>
                <w:sz w:val="12"/>
                <w:szCs w:val="12"/>
              </w:rPr>
            </w:pPr>
          </w:p>
        </w:tc>
        <w:tc>
          <w:tcPr>
            <w:tcW w:w="0" w:type="auto"/>
            <w:shd w:val="clear" w:color="auto" w:fill="auto"/>
          </w:tcPr>
          <w:p w14:paraId="3D2B5F1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EB139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C5AC6AB" w14:textId="77777777" w:rsidR="00337E64" w:rsidRPr="00C67A39" w:rsidRDefault="00337E64" w:rsidP="00337E64">
            <w:pPr>
              <w:jc w:val="center"/>
              <w:rPr>
                <w:sz w:val="12"/>
                <w:szCs w:val="12"/>
              </w:rPr>
            </w:pPr>
            <w:r w:rsidRPr="00C67A39">
              <w:rPr>
                <w:sz w:val="12"/>
                <w:szCs w:val="12"/>
              </w:rPr>
              <w:t>5</w:t>
            </w:r>
          </w:p>
        </w:tc>
      </w:tr>
      <w:tr w:rsidR="00337E64" w:rsidRPr="00C67A39" w14:paraId="65E48D1B" w14:textId="77777777" w:rsidTr="00337E64">
        <w:tc>
          <w:tcPr>
            <w:tcW w:w="0" w:type="auto"/>
            <w:shd w:val="clear" w:color="auto" w:fill="auto"/>
          </w:tcPr>
          <w:p w14:paraId="3F6CDBDA" w14:textId="77777777" w:rsidR="00337E64" w:rsidRPr="00C67A39" w:rsidRDefault="00337E64" w:rsidP="00337E64">
            <w:pPr>
              <w:jc w:val="right"/>
              <w:rPr>
                <w:sz w:val="12"/>
                <w:szCs w:val="12"/>
              </w:rPr>
            </w:pPr>
            <w:r w:rsidRPr="00C67A39">
              <w:rPr>
                <w:sz w:val="12"/>
                <w:szCs w:val="12"/>
              </w:rPr>
              <w:t>365</w:t>
            </w:r>
          </w:p>
        </w:tc>
        <w:tc>
          <w:tcPr>
            <w:tcW w:w="0" w:type="auto"/>
            <w:gridSpan w:val="2"/>
          </w:tcPr>
          <w:p w14:paraId="4E3B008D" w14:textId="77777777" w:rsidR="00337E64" w:rsidRPr="00C67A39" w:rsidRDefault="00337E64" w:rsidP="00337E64">
            <w:pPr>
              <w:rPr>
                <w:sz w:val="12"/>
                <w:szCs w:val="12"/>
              </w:rPr>
            </w:pPr>
          </w:p>
        </w:tc>
        <w:tc>
          <w:tcPr>
            <w:tcW w:w="0" w:type="auto"/>
            <w:shd w:val="clear" w:color="auto" w:fill="auto"/>
          </w:tcPr>
          <w:p w14:paraId="489110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35615F"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AE5330F" w14:textId="77777777" w:rsidR="00337E64" w:rsidRPr="00C67A39" w:rsidRDefault="00337E64" w:rsidP="00337E64">
            <w:pPr>
              <w:jc w:val="center"/>
              <w:rPr>
                <w:sz w:val="12"/>
                <w:szCs w:val="12"/>
              </w:rPr>
            </w:pPr>
            <w:r w:rsidRPr="00C67A39">
              <w:rPr>
                <w:sz w:val="12"/>
                <w:szCs w:val="12"/>
              </w:rPr>
              <w:t>50</w:t>
            </w:r>
          </w:p>
        </w:tc>
      </w:tr>
      <w:tr w:rsidR="00337E64" w:rsidRPr="00C67A39" w14:paraId="57C9B5D6" w14:textId="77777777" w:rsidTr="00337E64">
        <w:tc>
          <w:tcPr>
            <w:tcW w:w="0" w:type="auto"/>
            <w:shd w:val="clear" w:color="auto" w:fill="auto"/>
          </w:tcPr>
          <w:p w14:paraId="0C06380D" w14:textId="77777777" w:rsidR="00337E64" w:rsidRPr="00C67A39" w:rsidRDefault="00337E64" w:rsidP="00337E64">
            <w:pPr>
              <w:jc w:val="right"/>
              <w:rPr>
                <w:sz w:val="12"/>
                <w:szCs w:val="12"/>
              </w:rPr>
            </w:pPr>
            <w:r w:rsidRPr="00C67A39">
              <w:rPr>
                <w:sz w:val="12"/>
                <w:szCs w:val="12"/>
              </w:rPr>
              <w:t>366</w:t>
            </w:r>
          </w:p>
        </w:tc>
        <w:tc>
          <w:tcPr>
            <w:tcW w:w="0" w:type="auto"/>
            <w:gridSpan w:val="2"/>
          </w:tcPr>
          <w:p w14:paraId="65A10C22" w14:textId="77777777" w:rsidR="00337E64" w:rsidRPr="00C67A39" w:rsidRDefault="00337E64" w:rsidP="00337E64">
            <w:pPr>
              <w:rPr>
                <w:sz w:val="12"/>
                <w:szCs w:val="12"/>
              </w:rPr>
            </w:pPr>
          </w:p>
        </w:tc>
        <w:tc>
          <w:tcPr>
            <w:tcW w:w="0" w:type="auto"/>
            <w:shd w:val="clear" w:color="auto" w:fill="auto"/>
          </w:tcPr>
          <w:p w14:paraId="6E5B642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1DB99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6655062" w14:textId="77777777" w:rsidR="00337E64" w:rsidRPr="00C67A39" w:rsidRDefault="00337E64" w:rsidP="00337E64">
            <w:pPr>
              <w:jc w:val="center"/>
              <w:rPr>
                <w:sz w:val="12"/>
                <w:szCs w:val="12"/>
              </w:rPr>
            </w:pPr>
            <w:r w:rsidRPr="00C67A39">
              <w:rPr>
                <w:sz w:val="12"/>
                <w:szCs w:val="12"/>
              </w:rPr>
              <w:t>54</w:t>
            </w:r>
          </w:p>
        </w:tc>
      </w:tr>
      <w:tr w:rsidR="00337E64" w:rsidRPr="00C67A39" w14:paraId="069C4ED3" w14:textId="77777777" w:rsidTr="00337E64">
        <w:tc>
          <w:tcPr>
            <w:tcW w:w="0" w:type="auto"/>
            <w:shd w:val="clear" w:color="auto" w:fill="auto"/>
          </w:tcPr>
          <w:p w14:paraId="7051C4B5" w14:textId="77777777" w:rsidR="00337E64" w:rsidRPr="00C67A39" w:rsidRDefault="00337E64" w:rsidP="00337E64">
            <w:pPr>
              <w:jc w:val="right"/>
              <w:rPr>
                <w:sz w:val="12"/>
                <w:szCs w:val="12"/>
              </w:rPr>
            </w:pPr>
            <w:r w:rsidRPr="00C67A39">
              <w:rPr>
                <w:sz w:val="12"/>
                <w:szCs w:val="12"/>
              </w:rPr>
              <w:t>367</w:t>
            </w:r>
          </w:p>
        </w:tc>
        <w:tc>
          <w:tcPr>
            <w:tcW w:w="0" w:type="auto"/>
            <w:gridSpan w:val="2"/>
          </w:tcPr>
          <w:p w14:paraId="0BF43829" w14:textId="77777777" w:rsidR="00337E64" w:rsidRPr="00C67A39" w:rsidRDefault="00337E64" w:rsidP="00337E64">
            <w:pPr>
              <w:rPr>
                <w:sz w:val="12"/>
                <w:szCs w:val="12"/>
              </w:rPr>
            </w:pPr>
          </w:p>
        </w:tc>
        <w:tc>
          <w:tcPr>
            <w:tcW w:w="0" w:type="auto"/>
            <w:shd w:val="clear" w:color="auto" w:fill="auto"/>
          </w:tcPr>
          <w:p w14:paraId="331B3F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65E3CD"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AE10C28" w14:textId="77777777" w:rsidR="00337E64" w:rsidRPr="00C67A39" w:rsidRDefault="00337E64" w:rsidP="00337E64">
            <w:pPr>
              <w:jc w:val="center"/>
              <w:rPr>
                <w:sz w:val="12"/>
                <w:szCs w:val="12"/>
              </w:rPr>
            </w:pPr>
            <w:r w:rsidRPr="00C67A39">
              <w:rPr>
                <w:sz w:val="12"/>
                <w:szCs w:val="12"/>
              </w:rPr>
              <w:t>56</w:t>
            </w:r>
          </w:p>
        </w:tc>
      </w:tr>
      <w:tr w:rsidR="00337E64" w:rsidRPr="00C67A39" w14:paraId="5C994C0B" w14:textId="77777777" w:rsidTr="00337E64">
        <w:tc>
          <w:tcPr>
            <w:tcW w:w="0" w:type="auto"/>
            <w:shd w:val="clear" w:color="auto" w:fill="auto"/>
          </w:tcPr>
          <w:p w14:paraId="3588A488" w14:textId="77777777" w:rsidR="00337E64" w:rsidRPr="00C67A39" w:rsidRDefault="00337E64" w:rsidP="00337E64">
            <w:pPr>
              <w:jc w:val="right"/>
              <w:rPr>
                <w:sz w:val="12"/>
                <w:szCs w:val="12"/>
              </w:rPr>
            </w:pPr>
            <w:r w:rsidRPr="00C67A39">
              <w:rPr>
                <w:sz w:val="12"/>
                <w:szCs w:val="12"/>
              </w:rPr>
              <w:t>368</w:t>
            </w:r>
          </w:p>
        </w:tc>
        <w:tc>
          <w:tcPr>
            <w:tcW w:w="0" w:type="auto"/>
            <w:gridSpan w:val="2"/>
          </w:tcPr>
          <w:p w14:paraId="561CD1DE" w14:textId="77777777" w:rsidR="00337E64" w:rsidRPr="00C67A39" w:rsidRDefault="00337E64" w:rsidP="00337E64">
            <w:pPr>
              <w:rPr>
                <w:sz w:val="12"/>
                <w:szCs w:val="12"/>
              </w:rPr>
            </w:pPr>
          </w:p>
        </w:tc>
        <w:tc>
          <w:tcPr>
            <w:tcW w:w="0" w:type="auto"/>
            <w:shd w:val="clear" w:color="auto" w:fill="auto"/>
          </w:tcPr>
          <w:p w14:paraId="2AAC11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16428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F0276EE" w14:textId="77777777" w:rsidR="00337E64" w:rsidRPr="00C67A39" w:rsidRDefault="00337E64" w:rsidP="00337E64">
            <w:pPr>
              <w:jc w:val="center"/>
              <w:rPr>
                <w:sz w:val="12"/>
                <w:szCs w:val="12"/>
              </w:rPr>
            </w:pPr>
            <w:r w:rsidRPr="00C67A39">
              <w:rPr>
                <w:sz w:val="12"/>
                <w:szCs w:val="12"/>
              </w:rPr>
              <w:t>58</w:t>
            </w:r>
          </w:p>
        </w:tc>
      </w:tr>
      <w:tr w:rsidR="00337E64" w:rsidRPr="00C67A39" w14:paraId="5FA98BFE" w14:textId="77777777" w:rsidTr="00337E64">
        <w:tc>
          <w:tcPr>
            <w:tcW w:w="0" w:type="auto"/>
            <w:shd w:val="clear" w:color="auto" w:fill="auto"/>
          </w:tcPr>
          <w:p w14:paraId="00073C0F" w14:textId="77777777" w:rsidR="00337E64" w:rsidRPr="00C67A39" w:rsidRDefault="00337E64" w:rsidP="00337E64">
            <w:pPr>
              <w:jc w:val="right"/>
              <w:rPr>
                <w:sz w:val="12"/>
                <w:szCs w:val="12"/>
              </w:rPr>
            </w:pPr>
            <w:r w:rsidRPr="00C67A39">
              <w:rPr>
                <w:sz w:val="12"/>
                <w:szCs w:val="12"/>
              </w:rPr>
              <w:t>369</w:t>
            </w:r>
          </w:p>
        </w:tc>
        <w:tc>
          <w:tcPr>
            <w:tcW w:w="0" w:type="auto"/>
            <w:gridSpan w:val="2"/>
          </w:tcPr>
          <w:p w14:paraId="3097BACE" w14:textId="77777777" w:rsidR="00337E64" w:rsidRPr="00C67A39" w:rsidRDefault="00337E64" w:rsidP="00337E64">
            <w:pPr>
              <w:rPr>
                <w:sz w:val="12"/>
                <w:szCs w:val="12"/>
              </w:rPr>
            </w:pPr>
          </w:p>
        </w:tc>
        <w:tc>
          <w:tcPr>
            <w:tcW w:w="0" w:type="auto"/>
            <w:shd w:val="clear" w:color="auto" w:fill="auto"/>
          </w:tcPr>
          <w:p w14:paraId="47E642E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A0BB9B"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C4A0B8B" w14:textId="77777777" w:rsidR="00337E64" w:rsidRPr="00C67A39" w:rsidRDefault="00337E64" w:rsidP="00337E64">
            <w:pPr>
              <w:jc w:val="center"/>
              <w:rPr>
                <w:sz w:val="12"/>
                <w:szCs w:val="12"/>
              </w:rPr>
            </w:pPr>
            <w:r w:rsidRPr="00C67A39">
              <w:rPr>
                <w:sz w:val="12"/>
                <w:szCs w:val="12"/>
              </w:rPr>
              <w:t>6</w:t>
            </w:r>
          </w:p>
        </w:tc>
      </w:tr>
      <w:tr w:rsidR="00337E64" w:rsidRPr="00C67A39" w14:paraId="02DC90A8" w14:textId="77777777" w:rsidTr="00337E64">
        <w:tc>
          <w:tcPr>
            <w:tcW w:w="0" w:type="auto"/>
            <w:shd w:val="clear" w:color="auto" w:fill="auto"/>
          </w:tcPr>
          <w:p w14:paraId="066C6778" w14:textId="77777777" w:rsidR="00337E64" w:rsidRPr="00C67A39" w:rsidRDefault="00337E64" w:rsidP="00337E64">
            <w:pPr>
              <w:jc w:val="right"/>
              <w:rPr>
                <w:sz w:val="12"/>
                <w:szCs w:val="12"/>
              </w:rPr>
            </w:pPr>
            <w:r w:rsidRPr="00C67A39">
              <w:rPr>
                <w:sz w:val="12"/>
                <w:szCs w:val="12"/>
              </w:rPr>
              <w:t>370</w:t>
            </w:r>
          </w:p>
        </w:tc>
        <w:tc>
          <w:tcPr>
            <w:tcW w:w="0" w:type="auto"/>
            <w:gridSpan w:val="2"/>
          </w:tcPr>
          <w:p w14:paraId="07CA120E" w14:textId="77777777" w:rsidR="00337E64" w:rsidRPr="00C67A39" w:rsidRDefault="00337E64" w:rsidP="00337E64">
            <w:pPr>
              <w:rPr>
                <w:sz w:val="12"/>
                <w:szCs w:val="12"/>
              </w:rPr>
            </w:pPr>
          </w:p>
        </w:tc>
        <w:tc>
          <w:tcPr>
            <w:tcW w:w="0" w:type="auto"/>
            <w:shd w:val="clear" w:color="auto" w:fill="auto"/>
          </w:tcPr>
          <w:p w14:paraId="6E2364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C20CB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56E4868" w14:textId="77777777" w:rsidR="00337E64" w:rsidRPr="00C67A39" w:rsidRDefault="00337E64" w:rsidP="00337E64">
            <w:pPr>
              <w:jc w:val="center"/>
              <w:rPr>
                <w:sz w:val="12"/>
                <w:szCs w:val="12"/>
              </w:rPr>
            </w:pPr>
            <w:r w:rsidRPr="00C67A39">
              <w:rPr>
                <w:sz w:val="12"/>
                <w:szCs w:val="12"/>
              </w:rPr>
              <w:t>60</w:t>
            </w:r>
          </w:p>
        </w:tc>
      </w:tr>
      <w:tr w:rsidR="00337E64" w:rsidRPr="00C67A39" w14:paraId="6627469A" w14:textId="77777777" w:rsidTr="00337E64">
        <w:tc>
          <w:tcPr>
            <w:tcW w:w="0" w:type="auto"/>
            <w:shd w:val="clear" w:color="auto" w:fill="auto"/>
          </w:tcPr>
          <w:p w14:paraId="62A62C76" w14:textId="77777777" w:rsidR="00337E64" w:rsidRPr="00C67A39" w:rsidRDefault="00337E64" w:rsidP="00337E64">
            <w:pPr>
              <w:jc w:val="right"/>
              <w:rPr>
                <w:sz w:val="12"/>
                <w:szCs w:val="12"/>
              </w:rPr>
            </w:pPr>
            <w:r w:rsidRPr="00C67A39">
              <w:rPr>
                <w:sz w:val="12"/>
                <w:szCs w:val="12"/>
              </w:rPr>
              <w:t>371</w:t>
            </w:r>
          </w:p>
        </w:tc>
        <w:tc>
          <w:tcPr>
            <w:tcW w:w="0" w:type="auto"/>
            <w:gridSpan w:val="2"/>
          </w:tcPr>
          <w:p w14:paraId="1C0483E3" w14:textId="77777777" w:rsidR="00337E64" w:rsidRPr="00C67A39" w:rsidRDefault="00337E64" w:rsidP="00337E64">
            <w:pPr>
              <w:rPr>
                <w:sz w:val="12"/>
                <w:szCs w:val="12"/>
              </w:rPr>
            </w:pPr>
          </w:p>
        </w:tc>
        <w:tc>
          <w:tcPr>
            <w:tcW w:w="0" w:type="auto"/>
            <w:shd w:val="clear" w:color="auto" w:fill="auto"/>
          </w:tcPr>
          <w:p w14:paraId="74445D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D14B7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149C569" w14:textId="77777777" w:rsidR="00337E64" w:rsidRPr="00C67A39" w:rsidRDefault="00337E64" w:rsidP="00337E64">
            <w:pPr>
              <w:jc w:val="center"/>
              <w:rPr>
                <w:sz w:val="12"/>
                <w:szCs w:val="12"/>
              </w:rPr>
            </w:pPr>
            <w:r w:rsidRPr="00C67A39">
              <w:rPr>
                <w:sz w:val="12"/>
                <w:szCs w:val="12"/>
              </w:rPr>
              <w:t>62</w:t>
            </w:r>
          </w:p>
        </w:tc>
      </w:tr>
      <w:tr w:rsidR="00337E64" w:rsidRPr="00C67A39" w14:paraId="6A735809" w14:textId="77777777" w:rsidTr="00337E64">
        <w:tc>
          <w:tcPr>
            <w:tcW w:w="0" w:type="auto"/>
            <w:shd w:val="clear" w:color="auto" w:fill="auto"/>
          </w:tcPr>
          <w:p w14:paraId="0BCC6CA6" w14:textId="77777777" w:rsidR="00337E64" w:rsidRPr="00C67A39" w:rsidRDefault="00337E64" w:rsidP="00337E64">
            <w:pPr>
              <w:jc w:val="right"/>
              <w:rPr>
                <w:sz w:val="12"/>
                <w:szCs w:val="12"/>
              </w:rPr>
            </w:pPr>
            <w:r w:rsidRPr="00C67A39">
              <w:rPr>
                <w:sz w:val="12"/>
                <w:szCs w:val="12"/>
              </w:rPr>
              <w:t>372</w:t>
            </w:r>
          </w:p>
        </w:tc>
        <w:tc>
          <w:tcPr>
            <w:tcW w:w="0" w:type="auto"/>
            <w:gridSpan w:val="2"/>
          </w:tcPr>
          <w:p w14:paraId="3C70C298" w14:textId="77777777" w:rsidR="00337E64" w:rsidRPr="00C67A39" w:rsidRDefault="00337E64" w:rsidP="00337E64">
            <w:pPr>
              <w:rPr>
                <w:sz w:val="12"/>
                <w:szCs w:val="12"/>
              </w:rPr>
            </w:pPr>
          </w:p>
        </w:tc>
        <w:tc>
          <w:tcPr>
            <w:tcW w:w="0" w:type="auto"/>
            <w:shd w:val="clear" w:color="auto" w:fill="auto"/>
          </w:tcPr>
          <w:p w14:paraId="4CE614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9D8C26"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41666D3" w14:textId="77777777" w:rsidR="00337E64" w:rsidRPr="00C67A39" w:rsidRDefault="00337E64" w:rsidP="00337E64">
            <w:pPr>
              <w:jc w:val="center"/>
              <w:rPr>
                <w:sz w:val="12"/>
                <w:szCs w:val="12"/>
              </w:rPr>
            </w:pPr>
            <w:r w:rsidRPr="00C67A39">
              <w:rPr>
                <w:sz w:val="12"/>
                <w:szCs w:val="12"/>
              </w:rPr>
              <w:t>64</w:t>
            </w:r>
          </w:p>
        </w:tc>
      </w:tr>
      <w:tr w:rsidR="00337E64" w:rsidRPr="00C67A39" w14:paraId="1F990AA9" w14:textId="77777777" w:rsidTr="00337E64">
        <w:tc>
          <w:tcPr>
            <w:tcW w:w="0" w:type="auto"/>
            <w:shd w:val="clear" w:color="auto" w:fill="auto"/>
          </w:tcPr>
          <w:p w14:paraId="660531A0" w14:textId="77777777" w:rsidR="00337E64" w:rsidRPr="00C67A39" w:rsidRDefault="00337E64" w:rsidP="00337E64">
            <w:pPr>
              <w:jc w:val="right"/>
              <w:rPr>
                <w:sz w:val="12"/>
                <w:szCs w:val="12"/>
              </w:rPr>
            </w:pPr>
            <w:r w:rsidRPr="00C67A39">
              <w:rPr>
                <w:sz w:val="12"/>
                <w:szCs w:val="12"/>
              </w:rPr>
              <w:t>373</w:t>
            </w:r>
          </w:p>
        </w:tc>
        <w:tc>
          <w:tcPr>
            <w:tcW w:w="0" w:type="auto"/>
            <w:gridSpan w:val="2"/>
          </w:tcPr>
          <w:p w14:paraId="704DB797" w14:textId="77777777" w:rsidR="00337E64" w:rsidRPr="00C67A39" w:rsidRDefault="00337E64" w:rsidP="00337E64">
            <w:pPr>
              <w:rPr>
                <w:sz w:val="12"/>
                <w:szCs w:val="12"/>
              </w:rPr>
            </w:pPr>
          </w:p>
        </w:tc>
        <w:tc>
          <w:tcPr>
            <w:tcW w:w="0" w:type="auto"/>
            <w:shd w:val="clear" w:color="auto" w:fill="auto"/>
          </w:tcPr>
          <w:p w14:paraId="70890E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F834C9"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10DF5BC" w14:textId="77777777" w:rsidR="00337E64" w:rsidRPr="00C67A39" w:rsidRDefault="00337E64" w:rsidP="00337E64">
            <w:pPr>
              <w:jc w:val="center"/>
              <w:rPr>
                <w:sz w:val="12"/>
                <w:szCs w:val="12"/>
              </w:rPr>
            </w:pPr>
            <w:r w:rsidRPr="00C67A39">
              <w:rPr>
                <w:sz w:val="12"/>
                <w:szCs w:val="12"/>
              </w:rPr>
              <w:t>66</w:t>
            </w:r>
          </w:p>
        </w:tc>
      </w:tr>
      <w:tr w:rsidR="00337E64" w:rsidRPr="00C67A39" w14:paraId="498F71FF" w14:textId="77777777" w:rsidTr="00337E64">
        <w:tc>
          <w:tcPr>
            <w:tcW w:w="0" w:type="auto"/>
            <w:shd w:val="clear" w:color="auto" w:fill="auto"/>
          </w:tcPr>
          <w:p w14:paraId="4D3AB54F" w14:textId="77777777" w:rsidR="00337E64" w:rsidRPr="00C67A39" w:rsidRDefault="00337E64" w:rsidP="00337E64">
            <w:pPr>
              <w:jc w:val="right"/>
              <w:rPr>
                <w:sz w:val="12"/>
                <w:szCs w:val="12"/>
              </w:rPr>
            </w:pPr>
            <w:r w:rsidRPr="00C67A39">
              <w:rPr>
                <w:sz w:val="12"/>
                <w:szCs w:val="12"/>
              </w:rPr>
              <w:t>374</w:t>
            </w:r>
          </w:p>
        </w:tc>
        <w:tc>
          <w:tcPr>
            <w:tcW w:w="0" w:type="auto"/>
            <w:gridSpan w:val="2"/>
          </w:tcPr>
          <w:p w14:paraId="604A6F37" w14:textId="77777777" w:rsidR="00337E64" w:rsidRPr="00C67A39" w:rsidRDefault="00337E64" w:rsidP="00337E64">
            <w:pPr>
              <w:rPr>
                <w:sz w:val="12"/>
                <w:szCs w:val="12"/>
              </w:rPr>
            </w:pPr>
          </w:p>
        </w:tc>
        <w:tc>
          <w:tcPr>
            <w:tcW w:w="0" w:type="auto"/>
            <w:shd w:val="clear" w:color="auto" w:fill="auto"/>
          </w:tcPr>
          <w:p w14:paraId="229970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89C19D"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6D58D03" w14:textId="77777777" w:rsidR="00337E64" w:rsidRPr="00C67A39" w:rsidRDefault="00337E64" w:rsidP="00337E64">
            <w:pPr>
              <w:jc w:val="center"/>
              <w:rPr>
                <w:sz w:val="12"/>
                <w:szCs w:val="12"/>
              </w:rPr>
            </w:pPr>
            <w:r w:rsidRPr="00C67A39">
              <w:rPr>
                <w:sz w:val="12"/>
                <w:szCs w:val="12"/>
              </w:rPr>
              <w:t>68</w:t>
            </w:r>
          </w:p>
        </w:tc>
      </w:tr>
      <w:tr w:rsidR="00337E64" w:rsidRPr="00C67A39" w14:paraId="50BED367" w14:textId="77777777" w:rsidTr="00337E64">
        <w:tc>
          <w:tcPr>
            <w:tcW w:w="0" w:type="auto"/>
            <w:shd w:val="clear" w:color="auto" w:fill="auto"/>
          </w:tcPr>
          <w:p w14:paraId="1F152F89" w14:textId="77777777" w:rsidR="00337E64" w:rsidRPr="00C67A39" w:rsidRDefault="00337E64" w:rsidP="00337E64">
            <w:pPr>
              <w:jc w:val="right"/>
              <w:rPr>
                <w:sz w:val="12"/>
                <w:szCs w:val="12"/>
              </w:rPr>
            </w:pPr>
            <w:r w:rsidRPr="00C67A39">
              <w:rPr>
                <w:sz w:val="12"/>
                <w:szCs w:val="12"/>
              </w:rPr>
              <w:t>375</w:t>
            </w:r>
          </w:p>
        </w:tc>
        <w:tc>
          <w:tcPr>
            <w:tcW w:w="0" w:type="auto"/>
            <w:gridSpan w:val="2"/>
          </w:tcPr>
          <w:p w14:paraId="0ACD63D4" w14:textId="77777777" w:rsidR="00337E64" w:rsidRPr="00C67A39" w:rsidRDefault="00337E64" w:rsidP="00337E64">
            <w:pPr>
              <w:rPr>
                <w:sz w:val="12"/>
                <w:szCs w:val="12"/>
              </w:rPr>
            </w:pPr>
          </w:p>
        </w:tc>
        <w:tc>
          <w:tcPr>
            <w:tcW w:w="0" w:type="auto"/>
            <w:shd w:val="clear" w:color="auto" w:fill="auto"/>
          </w:tcPr>
          <w:p w14:paraId="047B735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039FD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918353B" w14:textId="77777777" w:rsidR="00337E64" w:rsidRPr="00C67A39" w:rsidRDefault="00337E64" w:rsidP="00337E64">
            <w:pPr>
              <w:jc w:val="center"/>
              <w:rPr>
                <w:sz w:val="12"/>
                <w:szCs w:val="12"/>
              </w:rPr>
            </w:pPr>
            <w:r w:rsidRPr="00C67A39">
              <w:rPr>
                <w:sz w:val="12"/>
                <w:szCs w:val="12"/>
              </w:rPr>
              <w:t>7</w:t>
            </w:r>
          </w:p>
        </w:tc>
      </w:tr>
      <w:tr w:rsidR="00337E64" w:rsidRPr="00C67A39" w14:paraId="444A5172" w14:textId="77777777" w:rsidTr="00337E64">
        <w:tc>
          <w:tcPr>
            <w:tcW w:w="0" w:type="auto"/>
            <w:shd w:val="clear" w:color="auto" w:fill="auto"/>
          </w:tcPr>
          <w:p w14:paraId="43C0EE62" w14:textId="77777777" w:rsidR="00337E64" w:rsidRPr="00C67A39" w:rsidRDefault="00337E64" w:rsidP="00337E64">
            <w:pPr>
              <w:jc w:val="right"/>
              <w:rPr>
                <w:sz w:val="12"/>
                <w:szCs w:val="12"/>
              </w:rPr>
            </w:pPr>
            <w:r w:rsidRPr="00C67A39">
              <w:rPr>
                <w:sz w:val="12"/>
                <w:szCs w:val="12"/>
              </w:rPr>
              <w:t>376</w:t>
            </w:r>
          </w:p>
        </w:tc>
        <w:tc>
          <w:tcPr>
            <w:tcW w:w="0" w:type="auto"/>
            <w:gridSpan w:val="2"/>
          </w:tcPr>
          <w:p w14:paraId="5B8608E1" w14:textId="77777777" w:rsidR="00337E64" w:rsidRPr="00C67A39" w:rsidRDefault="00337E64" w:rsidP="00337E64">
            <w:pPr>
              <w:rPr>
                <w:sz w:val="12"/>
                <w:szCs w:val="12"/>
              </w:rPr>
            </w:pPr>
          </w:p>
        </w:tc>
        <w:tc>
          <w:tcPr>
            <w:tcW w:w="0" w:type="auto"/>
            <w:shd w:val="clear" w:color="auto" w:fill="auto"/>
          </w:tcPr>
          <w:p w14:paraId="400F93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97A7D2"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50DFA5B" w14:textId="77777777" w:rsidR="00337E64" w:rsidRPr="00C67A39" w:rsidRDefault="00337E64" w:rsidP="00337E64">
            <w:pPr>
              <w:jc w:val="center"/>
              <w:rPr>
                <w:sz w:val="12"/>
                <w:szCs w:val="12"/>
              </w:rPr>
            </w:pPr>
            <w:r w:rsidRPr="00C67A39">
              <w:rPr>
                <w:sz w:val="12"/>
                <w:szCs w:val="12"/>
              </w:rPr>
              <w:t>70</w:t>
            </w:r>
          </w:p>
        </w:tc>
      </w:tr>
      <w:tr w:rsidR="00337E64" w:rsidRPr="00C67A39" w14:paraId="58C131E7" w14:textId="77777777" w:rsidTr="00337E64">
        <w:tc>
          <w:tcPr>
            <w:tcW w:w="0" w:type="auto"/>
            <w:shd w:val="clear" w:color="auto" w:fill="auto"/>
          </w:tcPr>
          <w:p w14:paraId="72235AD4" w14:textId="77777777" w:rsidR="00337E64" w:rsidRPr="00C67A39" w:rsidRDefault="00337E64" w:rsidP="00337E64">
            <w:pPr>
              <w:jc w:val="right"/>
              <w:rPr>
                <w:sz w:val="12"/>
                <w:szCs w:val="12"/>
              </w:rPr>
            </w:pPr>
            <w:r w:rsidRPr="00C67A39">
              <w:rPr>
                <w:sz w:val="12"/>
                <w:szCs w:val="12"/>
              </w:rPr>
              <w:t>377</w:t>
            </w:r>
          </w:p>
        </w:tc>
        <w:tc>
          <w:tcPr>
            <w:tcW w:w="0" w:type="auto"/>
            <w:gridSpan w:val="2"/>
          </w:tcPr>
          <w:p w14:paraId="51605DBE" w14:textId="77777777" w:rsidR="00337E64" w:rsidRPr="00C67A39" w:rsidRDefault="00337E64" w:rsidP="00337E64">
            <w:pPr>
              <w:rPr>
                <w:sz w:val="12"/>
                <w:szCs w:val="12"/>
              </w:rPr>
            </w:pPr>
          </w:p>
        </w:tc>
        <w:tc>
          <w:tcPr>
            <w:tcW w:w="0" w:type="auto"/>
            <w:shd w:val="clear" w:color="auto" w:fill="auto"/>
          </w:tcPr>
          <w:p w14:paraId="78F91D0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DCBCE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A4734CB" w14:textId="77777777" w:rsidR="00337E64" w:rsidRPr="00C67A39" w:rsidRDefault="00337E64" w:rsidP="00337E64">
            <w:pPr>
              <w:jc w:val="center"/>
              <w:rPr>
                <w:sz w:val="12"/>
                <w:szCs w:val="12"/>
              </w:rPr>
            </w:pPr>
            <w:r w:rsidRPr="00C67A39">
              <w:rPr>
                <w:sz w:val="12"/>
                <w:szCs w:val="12"/>
              </w:rPr>
              <w:t>70а</w:t>
            </w:r>
          </w:p>
        </w:tc>
      </w:tr>
      <w:tr w:rsidR="00337E64" w:rsidRPr="00C67A39" w14:paraId="4967490A" w14:textId="77777777" w:rsidTr="00337E64">
        <w:tc>
          <w:tcPr>
            <w:tcW w:w="0" w:type="auto"/>
            <w:shd w:val="clear" w:color="auto" w:fill="auto"/>
          </w:tcPr>
          <w:p w14:paraId="06A442D0" w14:textId="77777777" w:rsidR="00337E64" w:rsidRPr="00C67A39" w:rsidRDefault="00337E64" w:rsidP="00337E64">
            <w:pPr>
              <w:jc w:val="right"/>
              <w:rPr>
                <w:sz w:val="12"/>
                <w:szCs w:val="12"/>
              </w:rPr>
            </w:pPr>
            <w:r w:rsidRPr="00C67A39">
              <w:rPr>
                <w:sz w:val="12"/>
                <w:szCs w:val="12"/>
              </w:rPr>
              <w:t>378</w:t>
            </w:r>
          </w:p>
        </w:tc>
        <w:tc>
          <w:tcPr>
            <w:tcW w:w="0" w:type="auto"/>
            <w:gridSpan w:val="2"/>
          </w:tcPr>
          <w:p w14:paraId="66A3DB82" w14:textId="77777777" w:rsidR="00337E64" w:rsidRPr="00C67A39" w:rsidRDefault="00337E64" w:rsidP="00337E64">
            <w:pPr>
              <w:rPr>
                <w:sz w:val="12"/>
                <w:szCs w:val="12"/>
              </w:rPr>
            </w:pPr>
          </w:p>
        </w:tc>
        <w:tc>
          <w:tcPr>
            <w:tcW w:w="0" w:type="auto"/>
            <w:shd w:val="clear" w:color="auto" w:fill="auto"/>
          </w:tcPr>
          <w:p w14:paraId="372902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3FFE1E"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1049F7D" w14:textId="77777777" w:rsidR="00337E64" w:rsidRPr="00C67A39" w:rsidRDefault="00337E64" w:rsidP="00337E64">
            <w:pPr>
              <w:jc w:val="center"/>
              <w:rPr>
                <w:sz w:val="12"/>
                <w:szCs w:val="12"/>
              </w:rPr>
            </w:pPr>
            <w:r w:rsidRPr="00C67A39">
              <w:rPr>
                <w:sz w:val="12"/>
                <w:szCs w:val="12"/>
              </w:rPr>
              <w:t>72</w:t>
            </w:r>
          </w:p>
        </w:tc>
      </w:tr>
      <w:tr w:rsidR="00337E64" w:rsidRPr="00C67A39" w14:paraId="0E6A4725" w14:textId="77777777" w:rsidTr="00337E64">
        <w:tc>
          <w:tcPr>
            <w:tcW w:w="0" w:type="auto"/>
            <w:shd w:val="clear" w:color="auto" w:fill="auto"/>
          </w:tcPr>
          <w:p w14:paraId="1A69DB2D" w14:textId="77777777" w:rsidR="00337E64" w:rsidRPr="00C67A39" w:rsidRDefault="00337E64" w:rsidP="00337E64">
            <w:pPr>
              <w:jc w:val="right"/>
              <w:rPr>
                <w:sz w:val="12"/>
                <w:szCs w:val="12"/>
              </w:rPr>
            </w:pPr>
            <w:r w:rsidRPr="00C67A39">
              <w:rPr>
                <w:sz w:val="12"/>
                <w:szCs w:val="12"/>
              </w:rPr>
              <w:t>379</w:t>
            </w:r>
          </w:p>
        </w:tc>
        <w:tc>
          <w:tcPr>
            <w:tcW w:w="0" w:type="auto"/>
            <w:gridSpan w:val="2"/>
          </w:tcPr>
          <w:p w14:paraId="6A0A1F51" w14:textId="77777777" w:rsidR="00337E64" w:rsidRPr="00C67A39" w:rsidRDefault="00337E64" w:rsidP="00337E64">
            <w:pPr>
              <w:rPr>
                <w:sz w:val="12"/>
                <w:szCs w:val="12"/>
              </w:rPr>
            </w:pPr>
          </w:p>
        </w:tc>
        <w:tc>
          <w:tcPr>
            <w:tcW w:w="0" w:type="auto"/>
            <w:shd w:val="clear" w:color="auto" w:fill="auto"/>
          </w:tcPr>
          <w:p w14:paraId="21605B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AA530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9409A40" w14:textId="77777777" w:rsidR="00337E64" w:rsidRPr="00C67A39" w:rsidRDefault="00337E64" w:rsidP="00337E64">
            <w:pPr>
              <w:jc w:val="center"/>
              <w:rPr>
                <w:sz w:val="12"/>
                <w:szCs w:val="12"/>
              </w:rPr>
            </w:pPr>
            <w:r w:rsidRPr="00C67A39">
              <w:rPr>
                <w:sz w:val="12"/>
                <w:szCs w:val="12"/>
              </w:rPr>
              <w:t>72а/1</w:t>
            </w:r>
          </w:p>
        </w:tc>
      </w:tr>
      <w:tr w:rsidR="00337E64" w:rsidRPr="00C67A39" w14:paraId="7E706BE0" w14:textId="77777777" w:rsidTr="00337E64">
        <w:tc>
          <w:tcPr>
            <w:tcW w:w="0" w:type="auto"/>
            <w:shd w:val="clear" w:color="auto" w:fill="auto"/>
          </w:tcPr>
          <w:p w14:paraId="1E380B45" w14:textId="77777777" w:rsidR="00337E64" w:rsidRPr="00C67A39" w:rsidRDefault="00337E64" w:rsidP="00337E64">
            <w:pPr>
              <w:jc w:val="right"/>
              <w:rPr>
                <w:sz w:val="12"/>
                <w:szCs w:val="12"/>
              </w:rPr>
            </w:pPr>
            <w:r w:rsidRPr="00C67A39">
              <w:rPr>
                <w:sz w:val="12"/>
                <w:szCs w:val="12"/>
              </w:rPr>
              <w:t>380</w:t>
            </w:r>
          </w:p>
        </w:tc>
        <w:tc>
          <w:tcPr>
            <w:tcW w:w="0" w:type="auto"/>
            <w:gridSpan w:val="2"/>
          </w:tcPr>
          <w:p w14:paraId="67150BB7" w14:textId="77777777" w:rsidR="00337E64" w:rsidRPr="00C67A39" w:rsidRDefault="00337E64" w:rsidP="00337E64">
            <w:pPr>
              <w:rPr>
                <w:sz w:val="12"/>
                <w:szCs w:val="12"/>
              </w:rPr>
            </w:pPr>
          </w:p>
        </w:tc>
        <w:tc>
          <w:tcPr>
            <w:tcW w:w="0" w:type="auto"/>
            <w:shd w:val="clear" w:color="auto" w:fill="auto"/>
          </w:tcPr>
          <w:p w14:paraId="2D6F47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13A8D8"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A411933" w14:textId="77777777" w:rsidR="00337E64" w:rsidRPr="00C67A39" w:rsidRDefault="00337E64" w:rsidP="00337E64">
            <w:pPr>
              <w:jc w:val="center"/>
              <w:rPr>
                <w:sz w:val="12"/>
                <w:szCs w:val="12"/>
              </w:rPr>
            </w:pPr>
            <w:r w:rsidRPr="00C67A39">
              <w:rPr>
                <w:sz w:val="12"/>
                <w:szCs w:val="12"/>
              </w:rPr>
              <w:t>72а/2</w:t>
            </w:r>
          </w:p>
        </w:tc>
      </w:tr>
      <w:tr w:rsidR="00337E64" w:rsidRPr="00C67A39" w14:paraId="77D9E62C" w14:textId="77777777" w:rsidTr="00337E64">
        <w:tc>
          <w:tcPr>
            <w:tcW w:w="0" w:type="auto"/>
            <w:shd w:val="clear" w:color="auto" w:fill="auto"/>
          </w:tcPr>
          <w:p w14:paraId="39E772FA" w14:textId="77777777" w:rsidR="00337E64" w:rsidRPr="00C67A39" w:rsidRDefault="00337E64" w:rsidP="00337E64">
            <w:pPr>
              <w:jc w:val="right"/>
              <w:rPr>
                <w:sz w:val="12"/>
                <w:szCs w:val="12"/>
              </w:rPr>
            </w:pPr>
            <w:r w:rsidRPr="00C67A39">
              <w:rPr>
                <w:sz w:val="12"/>
                <w:szCs w:val="12"/>
              </w:rPr>
              <w:t>381</w:t>
            </w:r>
          </w:p>
        </w:tc>
        <w:tc>
          <w:tcPr>
            <w:tcW w:w="0" w:type="auto"/>
            <w:gridSpan w:val="2"/>
          </w:tcPr>
          <w:p w14:paraId="7F32AB5F" w14:textId="77777777" w:rsidR="00337E64" w:rsidRPr="00C67A39" w:rsidRDefault="00337E64" w:rsidP="00337E64">
            <w:pPr>
              <w:rPr>
                <w:sz w:val="12"/>
                <w:szCs w:val="12"/>
              </w:rPr>
            </w:pPr>
          </w:p>
        </w:tc>
        <w:tc>
          <w:tcPr>
            <w:tcW w:w="0" w:type="auto"/>
            <w:shd w:val="clear" w:color="auto" w:fill="auto"/>
          </w:tcPr>
          <w:p w14:paraId="55E551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727F0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87FBF48" w14:textId="77777777" w:rsidR="00337E64" w:rsidRPr="00C67A39" w:rsidRDefault="00337E64" w:rsidP="00337E64">
            <w:pPr>
              <w:jc w:val="center"/>
              <w:rPr>
                <w:sz w:val="12"/>
                <w:szCs w:val="12"/>
              </w:rPr>
            </w:pPr>
            <w:r w:rsidRPr="00C67A39">
              <w:rPr>
                <w:sz w:val="12"/>
                <w:szCs w:val="12"/>
              </w:rPr>
              <w:t>74</w:t>
            </w:r>
          </w:p>
        </w:tc>
      </w:tr>
      <w:tr w:rsidR="00337E64" w:rsidRPr="00C67A39" w14:paraId="3859DD97" w14:textId="77777777" w:rsidTr="00337E64">
        <w:tc>
          <w:tcPr>
            <w:tcW w:w="0" w:type="auto"/>
            <w:shd w:val="clear" w:color="auto" w:fill="auto"/>
          </w:tcPr>
          <w:p w14:paraId="7D602EF3" w14:textId="77777777" w:rsidR="00337E64" w:rsidRPr="00C67A39" w:rsidRDefault="00337E64" w:rsidP="00337E64">
            <w:pPr>
              <w:jc w:val="right"/>
              <w:rPr>
                <w:sz w:val="12"/>
                <w:szCs w:val="12"/>
              </w:rPr>
            </w:pPr>
            <w:r w:rsidRPr="00C67A39">
              <w:rPr>
                <w:sz w:val="12"/>
                <w:szCs w:val="12"/>
              </w:rPr>
              <w:t>382</w:t>
            </w:r>
          </w:p>
        </w:tc>
        <w:tc>
          <w:tcPr>
            <w:tcW w:w="0" w:type="auto"/>
            <w:gridSpan w:val="2"/>
          </w:tcPr>
          <w:p w14:paraId="6DF621FA" w14:textId="77777777" w:rsidR="00337E64" w:rsidRPr="00C67A39" w:rsidRDefault="00337E64" w:rsidP="00337E64">
            <w:pPr>
              <w:rPr>
                <w:sz w:val="12"/>
                <w:szCs w:val="12"/>
              </w:rPr>
            </w:pPr>
          </w:p>
        </w:tc>
        <w:tc>
          <w:tcPr>
            <w:tcW w:w="0" w:type="auto"/>
            <w:shd w:val="clear" w:color="auto" w:fill="auto"/>
          </w:tcPr>
          <w:p w14:paraId="16825D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570236"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EFC83D1" w14:textId="77777777" w:rsidR="00337E64" w:rsidRPr="00C67A39" w:rsidRDefault="00337E64" w:rsidP="00337E64">
            <w:pPr>
              <w:jc w:val="center"/>
              <w:rPr>
                <w:sz w:val="12"/>
                <w:szCs w:val="12"/>
              </w:rPr>
            </w:pPr>
            <w:r w:rsidRPr="00C67A39">
              <w:rPr>
                <w:sz w:val="12"/>
                <w:szCs w:val="12"/>
              </w:rPr>
              <w:t>76</w:t>
            </w:r>
          </w:p>
        </w:tc>
      </w:tr>
      <w:tr w:rsidR="00337E64" w:rsidRPr="00C67A39" w14:paraId="62154796" w14:textId="77777777" w:rsidTr="00337E64">
        <w:tc>
          <w:tcPr>
            <w:tcW w:w="0" w:type="auto"/>
            <w:shd w:val="clear" w:color="auto" w:fill="auto"/>
          </w:tcPr>
          <w:p w14:paraId="6A96BCA6" w14:textId="77777777" w:rsidR="00337E64" w:rsidRPr="00C67A39" w:rsidRDefault="00337E64" w:rsidP="00337E64">
            <w:pPr>
              <w:jc w:val="right"/>
              <w:rPr>
                <w:sz w:val="12"/>
                <w:szCs w:val="12"/>
              </w:rPr>
            </w:pPr>
            <w:r w:rsidRPr="00C67A39">
              <w:rPr>
                <w:sz w:val="12"/>
                <w:szCs w:val="12"/>
              </w:rPr>
              <w:t>383</w:t>
            </w:r>
          </w:p>
        </w:tc>
        <w:tc>
          <w:tcPr>
            <w:tcW w:w="0" w:type="auto"/>
            <w:gridSpan w:val="2"/>
          </w:tcPr>
          <w:p w14:paraId="33D0217E" w14:textId="77777777" w:rsidR="00337E64" w:rsidRPr="00C67A39" w:rsidRDefault="00337E64" w:rsidP="00337E64">
            <w:pPr>
              <w:rPr>
                <w:sz w:val="12"/>
                <w:szCs w:val="12"/>
              </w:rPr>
            </w:pPr>
          </w:p>
        </w:tc>
        <w:tc>
          <w:tcPr>
            <w:tcW w:w="0" w:type="auto"/>
            <w:shd w:val="clear" w:color="auto" w:fill="auto"/>
          </w:tcPr>
          <w:p w14:paraId="52A1BB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B2AB0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E579C55" w14:textId="77777777" w:rsidR="00337E64" w:rsidRPr="00C67A39" w:rsidRDefault="00337E64" w:rsidP="00337E64">
            <w:pPr>
              <w:jc w:val="center"/>
              <w:rPr>
                <w:sz w:val="12"/>
                <w:szCs w:val="12"/>
              </w:rPr>
            </w:pPr>
            <w:r w:rsidRPr="00C67A39">
              <w:rPr>
                <w:sz w:val="12"/>
                <w:szCs w:val="12"/>
              </w:rPr>
              <w:t>78</w:t>
            </w:r>
          </w:p>
        </w:tc>
      </w:tr>
      <w:tr w:rsidR="00337E64" w:rsidRPr="00C67A39" w14:paraId="0FF8D642" w14:textId="77777777" w:rsidTr="00337E64">
        <w:tc>
          <w:tcPr>
            <w:tcW w:w="0" w:type="auto"/>
            <w:shd w:val="clear" w:color="auto" w:fill="auto"/>
          </w:tcPr>
          <w:p w14:paraId="6568361C" w14:textId="77777777" w:rsidR="00337E64" w:rsidRPr="00C67A39" w:rsidRDefault="00337E64" w:rsidP="00337E64">
            <w:pPr>
              <w:jc w:val="right"/>
              <w:rPr>
                <w:sz w:val="12"/>
                <w:szCs w:val="12"/>
              </w:rPr>
            </w:pPr>
            <w:r w:rsidRPr="00C67A39">
              <w:rPr>
                <w:sz w:val="12"/>
                <w:szCs w:val="12"/>
              </w:rPr>
              <w:t>384</w:t>
            </w:r>
          </w:p>
        </w:tc>
        <w:tc>
          <w:tcPr>
            <w:tcW w:w="0" w:type="auto"/>
            <w:gridSpan w:val="2"/>
          </w:tcPr>
          <w:p w14:paraId="69F0AA3C" w14:textId="77777777" w:rsidR="00337E64" w:rsidRPr="00C67A39" w:rsidRDefault="00337E64" w:rsidP="00337E64">
            <w:pPr>
              <w:rPr>
                <w:sz w:val="12"/>
                <w:szCs w:val="12"/>
              </w:rPr>
            </w:pPr>
          </w:p>
        </w:tc>
        <w:tc>
          <w:tcPr>
            <w:tcW w:w="0" w:type="auto"/>
            <w:shd w:val="clear" w:color="auto" w:fill="auto"/>
          </w:tcPr>
          <w:p w14:paraId="50BFA6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5E7DE6"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B10D645" w14:textId="77777777" w:rsidR="00337E64" w:rsidRPr="00C67A39" w:rsidRDefault="00337E64" w:rsidP="00337E64">
            <w:pPr>
              <w:jc w:val="center"/>
              <w:rPr>
                <w:sz w:val="12"/>
                <w:szCs w:val="12"/>
              </w:rPr>
            </w:pPr>
            <w:r w:rsidRPr="00C67A39">
              <w:rPr>
                <w:sz w:val="12"/>
                <w:szCs w:val="12"/>
              </w:rPr>
              <w:t>8</w:t>
            </w:r>
          </w:p>
        </w:tc>
      </w:tr>
      <w:tr w:rsidR="00337E64" w:rsidRPr="00C67A39" w14:paraId="4E1BEA16" w14:textId="77777777" w:rsidTr="00337E64">
        <w:tc>
          <w:tcPr>
            <w:tcW w:w="0" w:type="auto"/>
            <w:shd w:val="clear" w:color="auto" w:fill="auto"/>
          </w:tcPr>
          <w:p w14:paraId="58405680" w14:textId="77777777" w:rsidR="00337E64" w:rsidRPr="00C67A39" w:rsidRDefault="00337E64" w:rsidP="00337E64">
            <w:pPr>
              <w:jc w:val="right"/>
              <w:rPr>
                <w:sz w:val="12"/>
                <w:szCs w:val="12"/>
              </w:rPr>
            </w:pPr>
            <w:r w:rsidRPr="00C67A39">
              <w:rPr>
                <w:sz w:val="12"/>
                <w:szCs w:val="12"/>
              </w:rPr>
              <w:t>385</w:t>
            </w:r>
          </w:p>
        </w:tc>
        <w:tc>
          <w:tcPr>
            <w:tcW w:w="0" w:type="auto"/>
            <w:gridSpan w:val="2"/>
          </w:tcPr>
          <w:p w14:paraId="37435301" w14:textId="77777777" w:rsidR="00337E64" w:rsidRPr="00C67A39" w:rsidRDefault="00337E64" w:rsidP="00337E64">
            <w:pPr>
              <w:rPr>
                <w:sz w:val="12"/>
                <w:szCs w:val="12"/>
              </w:rPr>
            </w:pPr>
          </w:p>
        </w:tc>
        <w:tc>
          <w:tcPr>
            <w:tcW w:w="0" w:type="auto"/>
            <w:shd w:val="clear" w:color="auto" w:fill="auto"/>
          </w:tcPr>
          <w:p w14:paraId="2CD4136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F9E9B4"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4878591" w14:textId="77777777" w:rsidR="00337E64" w:rsidRPr="00C67A39" w:rsidRDefault="00337E64" w:rsidP="00337E64">
            <w:pPr>
              <w:jc w:val="center"/>
              <w:rPr>
                <w:sz w:val="12"/>
                <w:szCs w:val="12"/>
              </w:rPr>
            </w:pPr>
            <w:r w:rsidRPr="00C67A39">
              <w:rPr>
                <w:sz w:val="12"/>
                <w:szCs w:val="12"/>
              </w:rPr>
              <w:t>80</w:t>
            </w:r>
          </w:p>
        </w:tc>
      </w:tr>
      <w:tr w:rsidR="00337E64" w:rsidRPr="00C67A39" w14:paraId="388D7B8F" w14:textId="77777777" w:rsidTr="00337E64">
        <w:tc>
          <w:tcPr>
            <w:tcW w:w="0" w:type="auto"/>
            <w:shd w:val="clear" w:color="auto" w:fill="auto"/>
          </w:tcPr>
          <w:p w14:paraId="1FF022BD" w14:textId="77777777" w:rsidR="00337E64" w:rsidRPr="00C67A39" w:rsidRDefault="00337E64" w:rsidP="00337E64">
            <w:pPr>
              <w:jc w:val="right"/>
              <w:rPr>
                <w:sz w:val="12"/>
                <w:szCs w:val="12"/>
              </w:rPr>
            </w:pPr>
            <w:r w:rsidRPr="00C67A39">
              <w:rPr>
                <w:sz w:val="12"/>
                <w:szCs w:val="12"/>
              </w:rPr>
              <w:t>386</w:t>
            </w:r>
          </w:p>
        </w:tc>
        <w:tc>
          <w:tcPr>
            <w:tcW w:w="0" w:type="auto"/>
            <w:gridSpan w:val="2"/>
          </w:tcPr>
          <w:p w14:paraId="5A7170D8" w14:textId="77777777" w:rsidR="00337E64" w:rsidRPr="00C67A39" w:rsidRDefault="00337E64" w:rsidP="00337E64">
            <w:pPr>
              <w:rPr>
                <w:sz w:val="12"/>
                <w:szCs w:val="12"/>
              </w:rPr>
            </w:pPr>
          </w:p>
        </w:tc>
        <w:tc>
          <w:tcPr>
            <w:tcW w:w="0" w:type="auto"/>
            <w:shd w:val="clear" w:color="auto" w:fill="auto"/>
          </w:tcPr>
          <w:p w14:paraId="4D02F38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461CFA"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6DD25180" w14:textId="77777777" w:rsidR="00337E64" w:rsidRPr="00C67A39" w:rsidRDefault="00337E64" w:rsidP="00337E64">
            <w:pPr>
              <w:jc w:val="center"/>
              <w:rPr>
                <w:sz w:val="12"/>
                <w:szCs w:val="12"/>
              </w:rPr>
            </w:pPr>
            <w:r w:rsidRPr="00C67A39">
              <w:rPr>
                <w:sz w:val="12"/>
                <w:szCs w:val="12"/>
              </w:rPr>
              <w:t>82</w:t>
            </w:r>
          </w:p>
        </w:tc>
      </w:tr>
      <w:tr w:rsidR="00337E64" w:rsidRPr="00C67A39" w14:paraId="63B4005F" w14:textId="77777777" w:rsidTr="00337E64">
        <w:tc>
          <w:tcPr>
            <w:tcW w:w="0" w:type="auto"/>
            <w:shd w:val="clear" w:color="auto" w:fill="auto"/>
          </w:tcPr>
          <w:p w14:paraId="26C9F1B2" w14:textId="77777777" w:rsidR="00337E64" w:rsidRPr="00C67A39" w:rsidRDefault="00337E64" w:rsidP="00337E64">
            <w:pPr>
              <w:jc w:val="right"/>
              <w:rPr>
                <w:sz w:val="12"/>
                <w:szCs w:val="12"/>
              </w:rPr>
            </w:pPr>
            <w:r w:rsidRPr="00C67A39">
              <w:rPr>
                <w:sz w:val="12"/>
                <w:szCs w:val="12"/>
              </w:rPr>
              <w:t>387</w:t>
            </w:r>
          </w:p>
        </w:tc>
        <w:tc>
          <w:tcPr>
            <w:tcW w:w="0" w:type="auto"/>
            <w:gridSpan w:val="2"/>
          </w:tcPr>
          <w:p w14:paraId="2C49FDDA" w14:textId="77777777" w:rsidR="00337E64" w:rsidRPr="00C67A39" w:rsidRDefault="00337E64" w:rsidP="00337E64">
            <w:pPr>
              <w:rPr>
                <w:sz w:val="12"/>
                <w:szCs w:val="12"/>
              </w:rPr>
            </w:pPr>
          </w:p>
        </w:tc>
        <w:tc>
          <w:tcPr>
            <w:tcW w:w="0" w:type="auto"/>
            <w:shd w:val="clear" w:color="auto" w:fill="auto"/>
          </w:tcPr>
          <w:p w14:paraId="2D9C52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258FC1"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908DA84" w14:textId="77777777" w:rsidR="00337E64" w:rsidRPr="00C67A39" w:rsidRDefault="00337E64" w:rsidP="00337E64">
            <w:pPr>
              <w:jc w:val="center"/>
              <w:rPr>
                <w:sz w:val="12"/>
                <w:szCs w:val="12"/>
              </w:rPr>
            </w:pPr>
            <w:r w:rsidRPr="00C67A39">
              <w:rPr>
                <w:sz w:val="12"/>
                <w:szCs w:val="12"/>
              </w:rPr>
              <w:t>84</w:t>
            </w:r>
          </w:p>
        </w:tc>
      </w:tr>
      <w:tr w:rsidR="00337E64" w:rsidRPr="00C67A39" w14:paraId="72F5C8C8" w14:textId="77777777" w:rsidTr="00337E64">
        <w:tc>
          <w:tcPr>
            <w:tcW w:w="0" w:type="auto"/>
            <w:shd w:val="clear" w:color="auto" w:fill="auto"/>
          </w:tcPr>
          <w:p w14:paraId="0B7F379F" w14:textId="77777777" w:rsidR="00337E64" w:rsidRPr="00C67A39" w:rsidRDefault="00337E64" w:rsidP="00337E64">
            <w:pPr>
              <w:jc w:val="right"/>
              <w:rPr>
                <w:sz w:val="12"/>
                <w:szCs w:val="12"/>
              </w:rPr>
            </w:pPr>
            <w:r w:rsidRPr="00C67A39">
              <w:rPr>
                <w:sz w:val="12"/>
                <w:szCs w:val="12"/>
              </w:rPr>
              <w:t>388</w:t>
            </w:r>
          </w:p>
        </w:tc>
        <w:tc>
          <w:tcPr>
            <w:tcW w:w="0" w:type="auto"/>
            <w:gridSpan w:val="2"/>
          </w:tcPr>
          <w:p w14:paraId="2A8592F3" w14:textId="77777777" w:rsidR="00337E64" w:rsidRPr="00C67A39" w:rsidRDefault="00337E64" w:rsidP="00337E64">
            <w:pPr>
              <w:rPr>
                <w:sz w:val="12"/>
                <w:szCs w:val="12"/>
              </w:rPr>
            </w:pPr>
          </w:p>
        </w:tc>
        <w:tc>
          <w:tcPr>
            <w:tcW w:w="0" w:type="auto"/>
            <w:shd w:val="clear" w:color="auto" w:fill="auto"/>
          </w:tcPr>
          <w:p w14:paraId="616332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A8156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0C494C03" w14:textId="77777777" w:rsidR="00337E64" w:rsidRPr="00C67A39" w:rsidRDefault="00337E64" w:rsidP="00337E64">
            <w:pPr>
              <w:jc w:val="center"/>
              <w:rPr>
                <w:sz w:val="12"/>
                <w:szCs w:val="12"/>
              </w:rPr>
            </w:pPr>
            <w:r w:rsidRPr="00C67A39">
              <w:rPr>
                <w:sz w:val="12"/>
                <w:szCs w:val="12"/>
              </w:rPr>
              <w:t>86</w:t>
            </w:r>
          </w:p>
        </w:tc>
      </w:tr>
      <w:tr w:rsidR="00337E64" w:rsidRPr="00C67A39" w14:paraId="2398FC99" w14:textId="77777777" w:rsidTr="00337E64">
        <w:tc>
          <w:tcPr>
            <w:tcW w:w="0" w:type="auto"/>
            <w:shd w:val="clear" w:color="auto" w:fill="auto"/>
          </w:tcPr>
          <w:p w14:paraId="5A249B9D" w14:textId="77777777" w:rsidR="00337E64" w:rsidRPr="00C67A39" w:rsidRDefault="00337E64" w:rsidP="00337E64">
            <w:pPr>
              <w:jc w:val="right"/>
              <w:rPr>
                <w:sz w:val="12"/>
                <w:szCs w:val="12"/>
              </w:rPr>
            </w:pPr>
            <w:r w:rsidRPr="00C67A39">
              <w:rPr>
                <w:sz w:val="12"/>
                <w:szCs w:val="12"/>
              </w:rPr>
              <w:t>389</w:t>
            </w:r>
          </w:p>
        </w:tc>
        <w:tc>
          <w:tcPr>
            <w:tcW w:w="0" w:type="auto"/>
            <w:gridSpan w:val="2"/>
          </w:tcPr>
          <w:p w14:paraId="4972B2B9" w14:textId="77777777" w:rsidR="00337E64" w:rsidRPr="00C67A39" w:rsidRDefault="00337E64" w:rsidP="00337E64">
            <w:pPr>
              <w:rPr>
                <w:sz w:val="12"/>
                <w:szCs w:val="12"/>
              </w:rPr>
            </w:pPr>
          </w:p>
        </w:tc>
        <w:tc>
          <w:tcPr>
            <w:tcW w:w="0" w:type="auto"/>
            <w:shd w:val="clear" w:color="auto" w:fill="auto"/>
          </w:tcPr>
          <w:p w14:paraId="503F31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4CBB99"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51C592AE" w14:textId="77777777" w:rsidR="00337E64" w:rsidRPr="00C67A39" w:rsidRDefault="00337E64" w:rsidP="00337E64">
            <w:pPr>
              <w:jc w:val="center"/>
              <w:rPr>
                <w:sz w:val="12"/>
                <w:szCs w:val="12"/>
              </w:rPr>
            </w:pPr>
            <w:r w:rsidRPr="00C67A39">
              <w:rPr>
                <w:sz w:val="12"/>
                <w:szCs w:val="12"/>
              </w:rPr>
              <w:t>88</w:t>
            </w:r>
          </w:p>
        </w:tc>
      </w:tr>
      <w:tr w:rsidR="00337E64" w:rsidRPr="00C67A39" w14:paraId="383E43F2" w14:textId="77777777" w:rsidTr="00337E64">
        <w:tc>
          <w:tcPr>
            <w:tcW w:w="0" w:type="auto"/>
            <w:shd w:val="clear" w:color="auto" w:fill="auto"/>
          </w:tcPr>
          <w:p w14:paraId="3F1F35D3" w14:textId="77777777" w:rsidR="00337E64" w:rsidRPr="00C67A39" w:rsidRDefault="00337E64" w:rsidP="00337E64">
            <w:pPr>
              <w:jc w:val="right"/>
              <w:rPr>
                <w:sz w:val="12"/>
                <w:szCs w:val="12"/>
              </w:rPr>
            </w:pPr>
            <w:r w:rsidRPr="00C67A39">
              <w:rPr>
                <w:sz w:val="12"/>
                <w:szCs w:val="12"/>
              </w:rPr>
              <w:t>390</w:t>
            </w:r>
          </w:p>
        </w:tc>
        <w:tc>
          <w:tcPr>
            <w:tcW w:w="0" w:type="auto"/>
            <w:gridSpan w:val="2"/>
          </w:tcPr>
          <w:p w14:paraId="2B60BAFE" w14:textId="77777777" w:rsidR="00337E64" w:rsidRPr="00C67A39" w:rsidRDefault="00337E64" w:rsidP="00337E64">
            <w:pPr>
              <w:rPr>
                <w:sz w:val="12"/>
                <w:szCs w:val="12"/>
              </w:rPr>
            </w:pPr>
          </w:p>
        </w:tc>
        <w:tc>
          <w:tcPr>
            <w:tcW w:w="0" w:type="auto"/>
            <w:shd w:val="clear" w:color="auto" w:fill="auto"/>
          </w:tcPr>
          <w:p w14:paraId="38F265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3A7C9E"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CCB8F1E" w14:textId="77777777" w:rsidR="00337E64" w:rsidRPr="00C67A39" w:rsidRDefault="00337E64" w:rsidP="00337E64">
            <w:pPr>
              <w:jc w:val="center"/>
              <w:rPr>
                <w:sz w:val="12"/>
                <w:szCs w:val="12"/>
              </w:rPr>
            </w:pPr>
            <w:r w:rsidRPr="00C67A39">
              <w:rPr>
                <w:sz w:val="12"/>
                <w:szCs w:val="12"/>
              </w:rPr>
              <w:t>9</w:t>
            </w:r>
          </w:p>
        </w:tc>
      </w:tr>
      <w:tr w:rsidR="00337E64" w:rsidRPr="00C67A39" w14:paraId="3C34EDCA" w14:textId="77777777" w:rsidTr="00337E64">
        <w:tc>
          <w:tcPr>
            <w:tcW w:w="0" w:type="auto"/>
            <w:shd w:val="clear" w:color="auto" w:fill="auto"/>
          </w:tcPr>
          <w:p w14:paraId="47C170C8" w14:textId="77777777" w:rsidR="00337E64" w:rsidRPr="00C67A39" w:rsidRDefault="00337E64" w:rsidP="00337E64">
            <w:pPr>
              <w:jc w:val="right"/>
              <w:rPr>
                <w:sz w:val="12"/>
                <w:szCs w:val="12"/>
              </w:rPr>
            </w:pPr>
            <w:r w:rsidRPr="00C67A39">
              <w:rPr>
                <w:sz w:val="12"/>
                <w:szCs w:val="12"/>
              </w:rPr>
              <w:t>391</w:t>
            </w:r>
          </w:p>
        </w:tc>
        <w:tc>
          <w:tcPr>
            <w:tcW w:w="0" w:type="auto"/>
            <w:gridSpan w:val="2"/>
          </w:tcPr>
          <w:p w14:paraId="631088A3" w14:textId="77777777" w:rsidR="00337E64" w:rsidRPr="00C67A39" w:rsidRDefault="00337E64" w:rsidP="00337E64">
            <w:pPr>
              <w:rPr>
                <w:sz w:val="12"/>
                <w:szCs w:val="12"/>
              </w:rPr>
            </w:pPr>
          </w:p>
        </w:tc>
        <w:tc>
          <w:tcPr>
            <w:tcW w:w="0" w:type="auto"/>
            <w:shd w:val="clear" w:color="auto" w:fill="auto"/>
          </w:tcPr>
          <w:p w14:paraId="0C56C9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71B09F"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C91B0B5" w14:textId="77777777" w:rsidR="00337E64" w:rsidRPr="00C67A39" w:rsidRDefault="00337E64" w:rsidP="00337E64">
            <w:pPr>
              <w:jc w:val="center"/>
              <w:rPr>
                <w:sz w:val="12"/>
                <w:szCs w:val="12"/>
              </w:rPr>
            </w:pPr>
            <w:r w:rsidRPr="00C67A39">
              <w:rPr>
                <w:sz w:val="12"/>
                <w:szCs w:val="12"/>
              </w:rPr>
              <w:t>90</w:t>
            </w:r>
          </w:p>
        </w:tc>
      </w:tr>
      <w:tr w:rsidR="00337E64" w:rsidRPr="00C67A39" w14:paraId="734B60BC" w14:textId="77777777" w:rsidTr="00337E64">
        <w:tc>
          <w:tcPr>
            <w:tcW w:w="0" w:type="auto"/>
            <w:shd w:val="clear" w:color="auto" w:fill="auto"/>
          </w:tcPr>
          <w:p w14:paraId="559336A6" w14:textId="77777777" w:rsidR="00337E64" w:rsidRPr="00C67A39" w:rsidRDefault="00337E64" w:rsidP="00337E64">
            <w:pPr>
              <w:jc w:val="right"/>
              <w:rPr>
                <w:sz w:val="12"/>
                <w:szCs w:val="12"/>
              </w:rPr>
            </w:pPr>
            <w:r w:rsidRPr="00C67A39">
              <w:rPr>
                <w:sz w:val="12"/>
                <w:szCs w:val="12"/>
              </w:rPr>
              <w:t>392</w:t>
            </w:r>
          </w:p>
        </w:tc>
        <w:tc>
          <w:tcPr>
            <w:tcW w:w="0" w:type="auto"/>
            <w:gridSpan w:val="2"/>
          </w:tcPr>
          <w:p w14:paraId="0BA45719" w14:textId="77777777" w:rsidR="00337E64" w:rsidRPr="00C67A39" w:rsidRDefault="00337E64" w:rsidP="00337E64">
            <w:pPr>
              <w:rPr>
                <w:sz w:val="12"/>
                <w:szCs w:val="12"/>
              </w:rPr>
            </w:pPr>
          </w:p>
        </w:tc>
        <w:tc>
          <w:tcPr>
            <w:tcW w:w="0" w:type="auto"/>
            <w:shd w:val="clear" w:color="auto" w:fill="auto"/>
          </w:tcPr>
          <w:p w14:paraId="3AAE16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B2487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2992797C" w14:textId="77777777" w:rsidR="00337E64" w:rsidRPr="00C67A39" w:rsidRDefault="00337E64" w:rsidP="00337E64">
            <w:pPr>
              <w:jc w:val="center"/>
              <w:rPr>
                <w:sz w:val="12"/>
                <w:szCs w:val="12"/>
              </w:rPr>
            </w:pPr>
            <w:r w:rsidRPr="00C67A39">
              <w:rPr>
                <w:sz w:val="12"/>
                <w:szCs w:val="12"/>
              </w:rPr>
              <w:t>92</w:t>
            </w:r>
          </w:p>
        </w:tc>
      </w:tr>
      <w:tr w:rsidR="00337E64" w:rsidRPr="00C67A39" w14:paraId="46DFB2ED" w14:textId="77777777" w:rsidTr="00337E64">
        <w:tc>
          <w:tcPr>
            <w:tcW w:w="0" w:type="auto"/>
            <w:shd w:val="clear" w:color="auto" w:fill="auto"/>
          </w:tcPr>
          <w:p w14:paraId="2DCB1292" w14:textId="77777777" w:rsidR="00337E64" w:rsidRPr="00C67A39" w:rsidRDefault="00337E64" w:rsidP="00337E64">
            <w:pPr>
              <w:jc w:val="right"/>
              <w:rPr>
                <w:sz w:val="12"/>
                <w:szCs w:val="12"/>
              </w:rPr>
            </w:pPr>
            <w:r w:rsidRPr="00C67A39">
              <w:rPr>
                <w:sz w:val="12"/>
                <w:szCs w:val="12"/>
              </w:rPr>
              <w:t>393</w:t>
            </w:r>
          </w:p>
        </w:tc>
        <w:tc>
          <w:tcPr>
            <w:tcW w:w="0" w:type="auto"/>
            <w:gridSpan w:val="2"/>
          </w:tcPr>
          <w:p w14:paraId="629431B2" w14:textId="77777777" w:rsidR="00337E64" w:rsidRPr="00C67A39" w:rsidRDefault="00337E64" w:rsidP="00337E64">
            <w:pPr>
              <w:rPr>
                <w:sz w:val="12"/>
                <w:szCs w:val="12"/>
              </w:rPr>
            </w:pPr>
          </w:p>
        </w:tc>
        <w:tc>
          <w:tcPr>
            <w:tcW w:w="0" w:type="auto"/>
            <w:shd w:val="clear" w:color="auto" w:fill="auto"/>
          </w:tcPr>
          <w:p w14:paraId="6A435E8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8DDA86"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1E052817" w14:textId="77777777" w:rsidR="00337E64" w:rsidRPr="00C67A39" w:rsidRDefault="00337E64" w:rsidP="00337E64">
            <w:pPr>
              <w:jc w:val="center"/>
              <w:rPr>
                <w:sz w:val="12"/>
                <w:szCs w:val="12"/>
              </w:rPr>
            </w:pPr>
            <w:r w:rsidRPr="00C67A39">
              <w:rPr>
                <w:sz w:val="12"/>
                <w:szCs w:val="12"/>
              </w:rPr>
              <w:t>94</w:t>
            </w:r>
          </w:p>
        </w:tc>
      </w:tr>
      <w:tr w:rsidR="00337E64" w:rsidRPr="00C67A39" w14:paraId="12141C8D" w14:textId="77777777" w:rsidTr="00337E64">
        <w:tc>
          <w:tcPr>
            <w:tcW w:w="0" w:type="auto"/>
            <w:shd w:val="clear" w:color="auto" w:fill="auto"/>
          </w:tcPr>
          <w:p w14:paraId="0EE00D43" w14:textId="77777777" w:rsidR="00337E64" w:rsidRPr="00C67A39" w:rsidRDefault="00337E64" w:rsidP="00337E64">
            <w:pPr>
              <w:jc w:val="right"/>
              <w:rPr>
                <w:sz w:val="12"/>
                <w:szCs w:val="12"/>
              </w:rPr>
            </w:pPr>
            <w:r w:rsidRPr="00C67A39">
              <w:rPr>
                <w:sz w:val="12"/>
                <w:szCs w:val="12"/>
              </w:rPr>
              <w:t>394</w:t>
            </w:r>
          </w:p>
        </w:tc>
        <w:tc>
          <w:tcPr>
            <w:tcW w:w="0" w:type="auto"/>
            <w:gridSpan w:val="2"/>
          </w:tcPr>
          <w:p w14:paraId="44696AAD" w14:textId="77777777" w:rsidR="00337E64" w:rsidRPr="00C67A39" w:rsidRDefault="00337E64" w:rsidP="00337E64">
            <w:pPr>
              <w:rPr>
                <w:sz w:val="12"/>
                <w:szCs w:val="12"/>
              </w:rPr>
            </w:pPr>
          </w:p>
        </w:tc>
        <w:tc>
          <w:tcPr>
            <w:tcW w:w="0" w:type="auto"/>
            <w:shd w:val="clear" w:color="auto" w:fill="auto"/>
          </w:tcPr>
          <w:p w14:paraId="1B2E56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BB21AF"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50814D6" w14:textId="77777777" w:rsidR="00337E64" w:rsidRPr="00C67A39" w:rsidRDefault="00337E64" w:rsidP="00337E64">
            <w:pPr>
              <w:jc w:val="center"/>
              <w:rPr>
                <w:sz w:val="12"/>
                <w:szCs w:val="12"/>
              </w:rPr>
            </w:pPr>
            <w:r w:rsidRPr="00C67A39">
              <w:rPr>
                <w:sz w:val="12"/>
                <w:szCs w:val="12"/>
              </w:rPr>
              <w:t>94а</w:t>
            </w:r>
          </w:p>
        </w:tc>
      </w:tr>
      <w:tr w:rsidR="00337E64" w:rsidRPr="00C67A39" w14:paraId="08D3EA59" w14:textId="77777777" w:rsidTr="00337E64">
        <w:tc>
          <w:tcPr>
            <w:tcW w:w="0" w:type="auto"/>
            <w:shd w:val="clear" w:color="auto" w:fill="auto"/>
          </w:tcPr>
          <w:p w14:paraId="289819A7" w14:textId="77777777" w:rsidR="00337E64" w:rsidRPr="00C67A39" w:rsidRDefault="00337E64" w:rsidP="00337E64">
            <w:pPr>
              <w:jc w:val="right"/>
              <w:rPr>
                <w:sz w:val="12"/>
                <w:szCs w:val="12"/>
              </w:rPr>
            </w:pPr>
            <w:r w:rsidRPr="00C67A39">
              <w:rPr>
                <w:sz w:val="12"/>
                <w:szCs w:val="12"/>
              </w:rPr>
              <w:t>395</w:t>
            </w:r>
          </w:p>
        </w:tc>
        <w:tc>
          <w:tcPr>
            <w:tcW w:w="0" w:type="auto"/>
            <w:gridSpan w:val="2"/>
          </w:tcPr>
          <w:p w14:paraId="6E1CD9A2" w14:textId="77777777" w:rsidR="00337E64" w:rsidRPr="00C67A39" w:rsidRDefault="00337E64" w:rsidP="00337E64">
            <w:pPr>
              <w:rPr>
                <w:sz w:val="12"/>
                <w:szCs w:val="12"/>
              </w:rPr>
            </w:pPr>
          </w:p>
        </w:tc>
        <w:tc>
          <w:tcPr>
            <w:tcW w:w="0" w:type="auto"/>
            <w:shd w:val="clear" w:color="auto" w:fill="auto"/>
          </w:tcPr>
          <w:p w14:paraId="63D5FE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7E6AC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3D2CB74" w14:textId="77777777" w:rsidR="00337E64" w:rsidRPr="00C67A39" w:rsidRDefault="00337E64" w:rsidP="00337E64">
            <w:pPr>
              <w:jc w:val="center"/>
              <w:rPr>
                <w:sz w:val="12"/>
                <w:szCs w:val="12"/>
              </w:rPr>
            </w:pPr>
            <w:r w:rsidRPr="00C67A39">
              <w:rPr>
                <w:sz w:val="12"/>
                <w:szCs w:val="12"/>
              </w:rPr>
              <w:t>96</w:t>
            </w:r>
          </w:p>
        </w:tc>
      </w:tr>
      <w:tr w:rsidR="00337E64" w:rsidRPr="00C67A39" w14:paraId="70DAD877" w14:textId="77777777" w:rsidTr="00337E64">
        <w:tc>
          <w:tcPr>
            <w:tcW w:w="0" w:type="auto"/>
            <w:shd w:val="clear" w:color="auto" w:fill="auto"/>
          </w:tcPr>
          <w:p w14:paraId="44D21D91" w14:textId="77777777" w:rsidR="00337E64" w:rsidRPr="00C67A39" w:rsidRDefault="00337E64" w:rsidP="00337E64">
            <w:pPr>
              <w:jc w:val="right"/>
              <w:rPr>
                <w:sz w:val="12"/>
                <w:szCs w:val="12"/>
              </w:rPr>
            </w:pPr>
            <w:r w:rsidRPr="00C67A39">
              <w:rPr>
                <w:sz w:val="12"/>
                <w:szCs w:val="12"/>
              </w:rPr>
              <w:t>396</w:t>
            </w:r>
          </w:p>
        </w:tc>
        <w:tc>
          <w:tcPr>
            <w:tcW w:w="0" w:type="auto"/>
            <w:gridSpan w:val="2"/>
          </w:tcPr>
          <w:p w14:paraId="4BC51738" w14:textId="77777777" w:rsidR="00337E64" w:rsidRPr="00C67A39" w:rsidRDefault="00337E64" w:rsidP="00337E64">
            <w:pPr>
              <w:rPr>
                <w:sz w:val="12"/>
                <w:szCs w:val="12"/>
              </w:rPr>
            </w:pPr>
          </w:p>
        </w:tc>
        <w:tc>
          <w:tcPr>
            <w:tcW w:w="0" w:type="auto"/>
            <w:shd w:val="clear" w:color="auto" w:fill="auto"/>
          </w:tcPr>
          <w:p w14:paraId="6318AD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C46EB3"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3ED79E25" w14:textId="77777777" w:rsidR="00337E64" w:rsidRPr="00C67A39" w:rsidRDefault="00337E64" w:rsidP="00337E64">
            <w:pPr>
              <w:jc w:val="center"/>
              <w:rPr>
                <w:sz w:val="12"/>
                <w:szCs w:val="12"/>
              </w:rPr>
            </w:pPr>
            <w:r w:rsidRPr="00C67A39">
              <w:rPr>
                <w:sz w:val="12"/>
                <w:szCs w:val="12"/>
              </w:rPr>
              <w:t>96а</w:t>
            </w:r>
          </w:p>
        </w:tc>
      </w:tr>
      <w:tr w:rsidR="00337E64" w:rsidRPr="00C67A39" w14:paraId="1E492C34" w14:textId="77777777" w:rsidTr="00337E64">
        <w:tc>
          <w:tcPr>
            <w:tcW w:w="0" w:type="auto"/>
            <w:shd w:val="clear" w:color="auto" w:fill="auto"/>
          </w:tcPr>
          <w:p w14:paraId="16AF4412" w14:textId="77777777" w:rsidR="00337E64" w:rsidRPr="00C67A39" w:rsidRDefault="00337E64" w:rsidP="00337E64">
            <w:pPr>
              <w:jc w:val="right"/>
              <w:rPr>
                <w:sz w:val="12"/>
                <w:szCs w:val="12"/>
              </w:rPr>
            </w:pPr>
            <w:r w:rsidRPr="00C67A39">
              <w:rPr>
                <w:sz w:val="12"/>
                <w:szCs w:val="12"/>
              </w:rPr>
              <w:t>397</w:t>
            </w:r>
          </w:p>
        </w:tc>
        <w:tc>
          <w:tcPr>
            <w:tcW w:w="0" w:type="auto"/>
            <w:gridSpan w:val="2"/>
          </w:tcPr>
          <w:p w14:paraId="5CD31D4F" w14:textId="77777777" w:rsidR="00337E64" w:rsidRPr="00C67A39" w:rsidRDefault="00337E64" w:rsidP="00337E64">
            <w:pPr>
              <w:rPr>
                <w:sz w:val="12"/>
                <w:szCs w:val="12"/>
              </w:rPr>
            </w:pPr>
          </w:p>
        </w:tc>
        <w:tc>
          <w:tcPr>
            <w:tcW w:w="0" w:type="auto"/>
            <w:shd w:val="clear" w:color="auto" w:fill="auto"/>
          </w:tcPr>
          <w:p w14:paraId="2A1857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DF2135"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4509A69A" w14:textId="77777777" w:rsidR="00337E64" w:rsidRPr="00C67A39" w:rsidRDefault="00337E64" w:rsidP="00337E64">
            <w:pPr>
              <w:jc w:val="center"/>
              <w:rPr>
                <w:sz w:val="12"/>
                <w:szCs w:val="12"/>
              </w:rPr>
            </w:pPr>
            <w:r w:rsidRPr="00C67A39">
              <w:rPr>
                <w:sz w:val="12"/>
                <w:szCs w:val="12"/>
              </w:rPr>
              <w:t>96б</w:t>
            </w:r>
          </w:p>
        </w:tc>
      </w:tr>
      <w:tr w:rsidR="00337E64" w:rsidRPr="00C67A39" w14:paraId="2EC04B07" w14:textId="77777777" w:rsidTr="00337E64">
        <w:tc>
          <w:tcPr>
            <w:tcW w:w="0" w:type="auto"/>
            <w:shd w:val="clear" w:color="auto" w:fill="auto"/>
          </w:tcPr>
          <w:p w14:paraId="78319197" w14:textId="77777777" w:rsidR="00337E64" w:rsidRPr="00C67A39" w:rsidRDefault="00337E64" w:rsidP="00337E64">
            <w:pPr>
              <w:jc w:val="right"/>
              <w:rPr>
                <w:sz w:val="12"/>
                <w:szCs w:val="12"/>
              </w:rPr>
            </w:pPr>
            <w:r w:rsidRPr="00C67A39">
              <w:rPr>
                <w:sz w:val="12"/>
                <w:szCs w:val="12"/>
              </w:rPr>
              <w:t>398</w:t>
            </w:r>
          </w:p>
        </w:tc>
        <w:tc>
          <w:tcPr>
            <w:tcW w:w="0" w:type="auto"/>
            <w:gridSpan w:val="2"/>
          </w:tcPr>
          <w:p w14:paraId="20AB51BB" w14:textId="77777777" w:rsidR="00337E64" w:rsidRPr="00C67A39" w:rsidRDefault="00337E64" w:rsidP="00337E64">
            <w:pPr>
              <w:rPr>
                <w:sz w:val="12"/>
                <w:szCs w:val="12"/>
              </w:rPr>
            </w:pPr>
          </w:p>
        </w:tc>
        <w:tc>
          <w:tcPr>
            <w:tcW w:w="0" w:type="auto"/>
            <w:shd w:val="clear" w:color="auto" w:fill="auto"/>
          </w:tcPr>
          <w:p w14:paraId="676B40C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A12E4C" w14:textId="77777777" w:rsidR="00337E64" w:rsidRPr="00C67A39" w:rsidRDefault="00337E64" w:rsidP="00337E64">
            <w:pPr>
              <w:rPr>
                <w:sz w:val="12"/>
                <w:szCs w:val="12"/>
              </w:rPr>
            </w:pPr>
            <w:r w:rsidRPr="00C67A39">
              <w:rPr>
                <w:sz w:val="12"/>
                <w:szCs w:val="12"/>
              </w:rPr>
              <w:t>Большая</w:t>
            </w:r>
          </w:p>
        </w:tc>
        <w:tc>
          <w:tcPr>
            <w:tcW w:w="0" w:type="auto"/>
            <w:shd w:val="clear" w:color="auto" w:fill="auto"/>
          </w:tcPr>
          <w:p w14:paraId="7A79D3D3" w14:textId="77777777" w:rsidR="00337E64" w:rsidRPr="00C67A39" w:rsidRDefault="00337E64" w:rsidP="00337E64">
            <w:pPr>
              <w:jc w:val="center"/>
              <w:rPr>
                <w:sz w:val="12"/>
                <w:szCs w:val="12"/>
              </w:rPr>
            </w:pPr>
            <w:r w:rsidRPr="00C67A39">
              <w:rPr>
                <w:sz w:val="12"/>
                <w:szCs w:val="12"/>
              </w:rPr>
              <w:t>98</w:t>
            </w:r>
          </w:p>
        </w:tc>
      </w:tr>
      <w:tr w:rsidR="00337E64" w:rsidRPr="00C67A39" w14:paraId="70BA954A" w14:textId="77777777" w:rsidTr="00337E64">
        <w:tc>
          <w:tcPr>
            <w:tcW w:w="0" w:type="auto"/>
            <w:shd w:val="clear" w:color="auto" w:fill="auto"/>
          </w:tcPr>
          <w:p w14:paraId="220B0B4F" w14:textId="77777777" w:rsidR="00337E64" w:rsidRPr="00C67A39" w:rsidRDefault="00337E64" w:rsidP="00337E64">
            <w:pPr>
              <w:jc w:val="right"/>
              <w:rPr>
                <w:sz w:val="12"/>
                <w:szCs w:val="12"/>
              </w:rPr>
            </w:pPr>
            <w:r w:rsidRPr="00C67A39">
              <w:rPr>
                <w:sz w:val="12"/>
                <w:szCs w:val="12"/>
              </w:rPr>
              <w:t>399</w:t>
            </w:r>
          </w:p>
        </w:tc>
        <w:tc>
          <w:tcPr>
            <w:tcW w:w="0" w:type="auto"/>
            <w:gridSpan w:val="2"/>
          </w:tcPr>
          <w:p w14:paraId="1CBD9F48" w14:textId="77777777" w:rsidR="00337E64" w:rsidRPr="00C67A39" w:rsidRDefault="00337E64" w:rsidP="00337E64">
            <w:pPr>
              <w:rPr>
                <w:sz w:val="12"/>
                <w:szCs w:val="12"/>
              </w:rPr>
            </w:pPr>
          </w:p>
        </w:tc>
        <w:tc>
          <w:tcPr>
            <w:tcW w:w="0" w:type="auto"/>
            <w:shd w:val="clear" w:color="auto" w:fill="auto"/>
          </w:tcPr>
          <w:p w14:paraId="31944E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A27FF4"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72137D4B" w14:textId="77777777" w:rsidR="00337E64" w:rsidRPr="00C67A39" w:rsidRDefault="00337E64" w:rsidP="00337E64">
            <w:pPr>
              <w:jc w:val="center"/>
              <w:rPr>
                <w:sz w:val="12"/>
                <w:szCs w:val="12"/>
              </w:rPr>
            </w:pPr>
            <w:r w:rsidRPr="00C67A39">
              <w:rPr>
                <w:sz w:val="12"/>
                <w:szCs w:val="12"/>
              </w:rPr>
              <w:t>10</w:t>
            </w:r>
          </w:p>
        </w:tc>
      </w:tr>
      <w:tr w:rsidR="00337E64" w:rsidRPr="00C67A39" w14:paraId="4D740711" w14:textId="77777777" w:rsidTr="00337E64">
        <w:tc>
          <w:tcPr>
            <w:tcW w:w="0" w:type="auto"/>
            <w:shd w:val="clear" w:color="auto" w:fill="auto"/>
          </w:tcPr>
          <w:p w14:paraId="40FE1937" w14:textId="77777777" w:rsidR="00337E64" w:rsidRPr="00C67A39" w:rsidRDefault="00337E64" w:rsidP="00337E64">
            <w:pPr>
              <w:jc w:val="right"/>
              <w:rPr>
                <w:sz w:val="12"/>
                <w:szCs w:val="12"/>
              </w:rPr>
            </w:pPr>
            <w:r w:rsidRPr="00C67A39">
              <w:rPr>
                <w:sz w:val="12"/>
                <w:szCs w:val="12"/>
              </w:rPr>
              <w:t>400</w:t>
            </w:r>
          </w:p>
        </w:tc>
        <w:tc>
          <w:tcPr>
            <w:tcW w:w="0" w:type="auto"/>
            <w:gridSpan w:val="2"/>
          </w:tcPr>
          <w:p w14:paraId="6F1A2B05" w14:textId="77777777" w:rsidR="00337E64" w:rsidRPr="00C67A39" w:rsidRDefault="00337E64" w:rsidP="00337E64">
            <w:pPr>
              <w:rPr>
                <w:sz w:val="12"/>
                <w:szCs w:val="12"/>
              </w:rPr>
            </w:pPr>
          </w:p>
        </w:tc>
        <w:tc>
          <w:tcPr>
            <w:tcW w:w="0" w:type="auto"/>
            <w:shd w:val="clear" w:color="auto" w:fill="auto"/>
          </w:tcPr>
          <w:p w14:paraId="59F149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8CDA89"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6EA86693" w14:textId="77777777" w:rsidR="00337E64" w:rsidRPr="00C67A39" w:rsidRDefault="00337E64" w:rsidP="00337E64">
            <w:pPr>
              <w:jc w:val="center"/>
              <w:rPr>
                <w:sz w:val="12"/>
                <w:szCs w:val="12"/>
              </w:rPr>
            </w:pPr>
            <w:r w:rsidRPr="00C67A39">
              <w:rPr>
                <w:sz w:val="12"/>
                <w:szCs w:val="12"/>
              </w:rPr>
              <w:t>12</w:t>
            </w:r>
          </w:p>
        </w:tc>
      </w:tr>
      <w:tr w:rsidR="00337E64" w:rsidRPr="00C67A39" w14:paraId="3C312337" w14:textId="77777777" w:rsidTr="00337E64">
        <w:tc>
          <w:tcPr>
            <w:tcW w:w="0" w:type="auto"/>
            <w:shd w:val="clear" w:color="auto" w:fill="auto"/>
          </w:tcPr>
          <w:p w14:paraId="77400624" w14:textId="77777777" w:rsidR="00337E64" w:rsidRPr="00C67A39" w:rsidRDefault="00337E64" w:rsidP="00337E64">
            <w:pPr>
              <w:jc w:val="right"/>
              <w:rPr>
                <w:sz w:val="12"/>
                <w:szCs w:val="12"/>
              </w:rPr>
            </w:pPr>
            <w:r w:rsidRPr="00C67A39">
              <w:rPr>
                <w:sz w:val="12"/>
                <w:szCs w:val="12"/>
              </w:rPr>
              <w:t>401</w:t>
            </w:r>
          </w:p>
        </w:tc>
        <w:tc>
          <w:tcPr>
            <w:tcW w:w="0" w:type="auto"/>
            <w:gridSpan w:val="2"/>
          </w:tcPr>
          <w:p w14:paraId="6E3893A7" w14:textId="77777777" w:rsidR="00337E64" w:rsidRPr="00C67A39" w:rsidRDefault="00337E64" w:rsidP="00337E64">
            <w:pPr>
              <w:rPr>
                <w:sz w:val="12"/>
                <w:szCs w:val="12"/>
              </w:rPr>
            </w:pPr>
          </w:p>
        </w:tc>
        <w:tc>
          <w:tcPr>
            <w:tcW w:w="0" w:type="auto"/>
            <w:shd w:val="clear" w:color="auto" w:fill="auto"/>
          </w:tcPr>
          <w:p w14:paraId="0B8562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1469F0"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0530CCE5" w14:textId="77777777" w:rsidR="00337E64" w:rsidRPr="00C67A39" w:rsidRDefault="00337E64" w:rsidP="00337E64">
            <w:pPr>
              <w:jc w:val="center"/>
              <w:rPr>
                <w:sz w:val="12"/>
                <w:szCs w:val="12"/>
              </w:rPr>
            </w:pPr>
            <w:r w:rsidRPr="00C67A39">
              <w:rPr>
                <w:sz w:val="12"/>
                <w:szCs w:val="12"/>
              </w:rPr>
              <w:t>14</w:t>
            </w:r>
          </w:p>
        </w:tc>
      </w:tr>
      <w:tr w:rsidR="00337E64" w:rsidRPr="00C67A39" w14:paraId="0CC2AE33" w14:textId="77777777" w:rsidTr="00337E64">
        <w:tc>
          <w:tcPr>
            <w:tcW w:w="0" w:type="auto"/>
            <w:shd w:val="clear" w:color="auto" w:fill="auto"/>
          </w:tcPr>
          <w:p w14:paraId="4420CD65" w14:textId="77777777" w:rsidR="00337E64" w:rsidRPr="00C67A39" w:rsidRDefault="00337E64" w:rsidP="00337E64">
            <w:pPr>
              <w:jc w:val="right"/>
              <w:rPr>
                <w:sz w:val="12"/>
                <w:szCs w:val="12"/>
              </w:rPr>
            </w:pPr>
            <w:r w:rsidRPr="00C67A39">
              <w:rPr>
                <w:sz w:val="12"/>
                <w:szCs w:val="12"/>
              </w:rPr>
              <w:t>402</w:t>
            </w:r>
          </w:p>
        </w:tc>
        <w:tc>
          <w:tcPr>
            <w:tcW w:w="0" w:type="auto"/>
            <w:gridSpan w:val="2"/>
          </w:tcPr>
          <w:p w14:paraId="3974826B" w14:textId="77777777" w:rsidR="00337E64" w:rsidRPr="00C67A39" w:rsidRDefault="00337E64" w:rsidP="00337E64">
            <w:pPr>
              <w:rPr>
                <w:sz w:val="12"/>
                <w:szCs w:val="12"/>
              </w:rPr>
            </w:pPr>
          </w:p>
        </w:tc>
        <w:tc>
          <w:tcPr>
            <w:tcW w:w="0" w:type="auto"/>
            <w:shd w:val="clear" w:color="auto" w:fill="auto"/>
          </w:tcPr>
          <w:p w14:paraId="45BC1D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D161D9"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67A3AA21" w14:textId="77777777" w:rsidR="00337E64" w:rsidRPr="00C67A39" w:rsidRDefault="00337E64" w:rsidP="00337E64">
            <w:pPr>
              <w:jc w:val="center"/>
              <w:rPr>
                <w:sz w:val="12"/>
                <w:szCs w:val="12"/>
              </w:rPr>
            </w:pPr>
            <w:r w:rsidRPr="00C67A39">
              <w:rPr>
                <w:sz w:val="12"/>
                <w:szCs w:val="12"/>
              </w:rPr>
              <w:t>16</w:t>
            </w:r>
          </w:p>
        </w:tc>
      </w:tr>
      <w:tr w:rsidR="00337E64" w:rsidRPr="00C67A39" w14:paraId="503A448B" w14:textId="77777777" w:rsidTr="00337E64">
        <w:tc>
          <w:tcPr>
            <w:tcW w:w="0" w:type="auto"/>
            <w:shd w:val="clear" w:color="auto" w:fill="auto"/>
          </w:tcPr>
          <w:p w14:paraId="23A197D2" w14:textId="77777777" w:rsidR="00337E64" w:rsidRPr="00C67A39" w:rsidRDefault="00337E64" w:rsidP="00337E64">
            <w:pPr>
              <w:jc w:val="right"/>
              <w:rPr>
                <w:sz w:val="12"/>
                <w:szCs w:val="12"/>
              </w:rPr>
            </w:pPr>
            <w:r w:rsidRPr="00C67A39">
              <w:rPr>
                <w:sz w:val="12"/>
                <w:szCs w:val="12"/>
              </w:rPr>
              <w:t>403</w:t>
            </w:r>
          </w:p>
        </w:tc>
        <w:tc>
          <w:tcPr>
            <w:tcW w:w="0" w:type="auto"/>
            <w:gridSpan w:val="2"/>
          </w:tcPr>
          <w:p w14:paraId="094A1D19" w14:textId="77777777" w:rsidR="00337E64" w:rsidRPr="00C67A39" w:rsidRDefault="00337E64" w:rsidP="00337E64">
            <w:pPr>
              <w:rPr>
                <w:sz w:val="12"/>
                <w:szCs w:val="12"/>
              </w:rPr>
            </w:pPr>
          </w:p>
        </w:tc>
        <w:tc>
          <w:tcPr>
            <w:tcW w:w="0" w:type="auto"/>
            <w:shd w:val="clear" w:color="auto" w:fill="auto"/>
          </w:tcPr>
          <w:p w14:paraId="7B4AF8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25D430"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7449D9ED" w14:textId="77777777" w:rsidR="00337E64" w:rsidRPr="00C67A39" w:rsidRDefault="00337E64" w:rsidP="00337E64">
            <w:pPr>
              <w:jc w:val="center"/>
              <w:rPr>
                <w:sz w:val="12"/>
                <w:szCs w:val="12"/>
              </w:rPr>
            </w:pPr>
            <w:r w:rsidRPr="00C67A39">
              <w:rPr>
                <w:sz w:val="12"/>
                <w:szCs w:val="12"/>
              </w:rPr>
              <w:t>18</w:t>
            </w:r>
          </w:p>
        </w:tc>
      </w:tr>
      <w:tr w:rsidR="00337E64" w:rsidRPr="00C67A39" w14:paraId="0E6DEBDF" w14:textId="77777777" w:rsidTr="00337E64">
        <w:tc>
          <w:tcPr>
            <w:tcW w:w="0" w:type="auto"/>
            <w:shd w:val="clear" w:color="auto" w:fill="auto"/>
          </w:tcPr>
          <w:p w14:paraId="6664749E" w14:textId="77777777" w:rsidR="00337E64" w:rsidRPr="00C67A39" w:rsidRDefault="00337E64" w:rsidP="00337E64">
            <w:pPr>
              <w:jc w:val="right"/>
              <w:rPr>
                <w:sz w:val="12"/>
                <w:szCs w:val="12"/>
              </w:rPr>
            </w:pPr>
            <w:r w:rsidRPr="00C67A39">
              <w:rPr>
                <w:sz w:val="12"/>
                <w:szCs w:val="12"/>
              </w:rPr>
              <w:t>404</w:t>
            </w:r>
          </w:p>
        </w:tc>
        <w:tc>
          <w:tcPr>
            <w:tcW w:w="0" w:type="auto"/>
            <w:gridSpan w:val="2"/>
          </w:tcPr>
          <w:p w14:paraId="36DAAF5C" w14:textId="77777777" w:rsidR="00337E64" w:rsidRPr="00C67A39" w:rsidRDefault="00337E64" w:rsidP="00337E64">
            <w:pPr>
              <w:rPr>
                <w:sz w:val="12"/>
                <w:szCs w:val="12"/>
              </w:rPr>
            </w:pPr>
          </w:p>
        </w:tc>
        <w:tc>
          <w:tcPr>
            <w:tcW w:w="0" w:type="auto"/>
            <w:shd w:val="clear" w:color="auto" w:fill="auto"/>
          </w:tcPr>
          <w:p w14:paraId="7E862D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94C8C0"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72E676F1" w14:textId="77777777" w:rsidR="00337E64" w:rsidRPr="00C67A39" w:rsidRDefault="00337E64" w:rsidP="00337E64">
            <w:pPr>
              <w:jc w:val="center"/>
              <w:rPr>
                <w:sz w:val="12"/>
                <w:szCs w:val="12"/>
              </w:rPr>
            </w:pPr>
            <w:r w:rsidRPr="00C67A39">
              <w:rPr>
                <w:sz w:val="12"/>
                <w:szCs w:val="12"/>
              </w:rPr>
              <w:t>2</w:t>
            </w:r>
          </w:p>
        </w:tc>
      </w:tr>
      <w:tr w:rsidR="00337E64" w:rsidRPr="00C67A39" w14:paraId="63999041" w14:textId="77777777" w:rsidTr="00337E64">
        <w:tc>
          <w:tcPr>
            <w:tcW w:w="0" w:type="auto"/>
            <w:shd w:val="clear" w:color="auto" w:fill="auto"/>
          </w:tcPr>
          <w:p w14:paraId="29FE8847" w14:textId="77777777" w:rsidR="00337E64" w:rsidRPr="00C67A39" w:rsidRDefault="00337E64" w:rsidP="00337E64">
            <w:pPr>
              <w:jc w:val="right"/>
              <w:rPr>
                <w:sz w:val="12"/>
                <w:szCs w:val="12"/>
              </w:rPr>
            </w:pPr>
            <w:r w:rsidRPr="00C67A39">
              <w:rPr>
                <w:sz w:val="12"/>
                <w:szCs w:val="12"/>
              </w:rPr>
              <w:t>405</w:t>
            </w:r>
          </w:p>
        </w:tc>
        <w:tc>
          <w:tcPr>
            <w:tcW w:w="0" w:type="auto"/>
            <w:gridSpan w:val="2"/>
          </w:tcPr>
          <w:p w14:paraId="24BEE376" w14:textId="77777777" w:rsidR="00337E64" w:rsidRPr="00C67A39" w:rsidRDefault="00337E64" w:rsidP="00337E64">
            <w:pPr>
              <w:rPr>
                <w:sz w:val="12"/>
                <w:szCs w:val="12"/>
              </w:rPr>
            </w:pPr>
          </w:p>
        </w:tc>
        <w:tc>
          <w:tcPr>
            <w:tcW w:w="0" w:type="auto"/>
            <w:shd w:val="clear" w:color="auto" w:fill="auto"/>
          </w:tcPr>
          <w:p w14:paraId="4A28ED4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23743E"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2E2F31E3" w14:textId="77777777" w:rsidR="00337E64" w:rsidRPr="00C67A39" w:rsidRDefault="00337E64" w:rsidP="00337E64">
            <w:pPr>
              <w:jc w:val="center"/>
              <w:rPr>
                <w:sz w:val="12"/>
                <w:szCs w:val="12"/>
              </w:rPr>
            </w:pPr>
            <w:r w:rsidRPr="00C67A39">
              <w:rPr>
                <w:sz w:val="12"/>
                <w:szCs w:val="12"/>
              </w:rPr>
              <w:t>20</w:t>
            </w:r>
          </w:p>
        </w:tc>
      </w:tr>
      <w:tr w:rsidR="00337E64" w:rsidRPr="00C67A39" w14:paraId="58472B1A" w14:textId="77777777" w:rsidTr="00337E64">
        <w:tc>
          <w:tcPr>
            <w:tcW w:w="0" w:type="auto"/>
            <w:shd w:val="clear" w:color="auto" w:fill="auto"/>
          </w:tcPr>
          <w:p w14:paraId="153FEFB3" w14:textId="77777777" w:rsidR="00337E64" w:rsidRPr="00C67A39" w:rsidRDefault="00337E64" w:rsidP="00337E64">
            <w:pPr>
              <w:jc w:val="right"/>
              <w:rPr>
                <w:sz w:val="12"/>
                <w:szCs w:val="12"/>
              </w:rPr>
            </w:pPr>
            <w:r w:rsidRPr="00C67A39">
              <w:rPr>
                <w:sz w:val="12"/>
                <w:szCs w:val="12"/>
              </w:rPr>
              <w:t>406</w:t>
            </w:r>
          </w:p>
        </w:tc>
        <w:tc>
          <w:tcPr>
            <w:tcW w:w="0" w:type="auto"/>
            <w:gridSpan w:val="2"/>
          </w:tcPr>
          <w:p w14:paraId="50DB5096" w14:textId="77777777" w:rsidR="00337E64" w:rsidRPr="00C67A39" w:rsidRDefault="00337E64" w:rsidP="00337E64">
            <w:pPr>
              <w:rPr>
                <w:sz w:val="12"/>
                <w:szCs w:val="12"/>
              </w:rPr>
            </w:pPr>
          </w:p>
        </w:tc>
        <w:tc>
          <w:tcPr>
            <w:tcW w:w="0" w:type="auto"/>
            <w:shd w:val="clear" w:color="auto" w:fill="auto"/>
          </w:tcPr>
          <w:p w14:paraId="08AF6A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A5D72B"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113C7AFE" w14:textId="77777777" w:rsidR="00337E64" w:rsidRPr="00C67A39" w:rsidRDefault="00337E64" w:rsidP="00337E64">
            <w:pPr>
              <w:jc w:val="center"/>
              <w:rPr>
                <w:sz w:val="12"/>
                <w:szCs w:val="12"/>
              </w:rPr>
            </w:pPr>
            <w:r w:rsidRPr="00C67A39">
              <w:rPr>
                <w:sz w:val="12"/>
                <w:szCs w:val="12"/>
              </w:rPr>
              <w:t>22</w:t>
            </w:r>
          </w:p>
        </w:tc>
      </w:tr>
      <w:tr w:rsidR="00337E64" w:rsidRPr="00C67A39" w14:paraId="5F4A1404" w14:textId="77777777" w:rsidTr="00337E64">
        <w:tc>
          <w:tcPr>
            <w:tcW w:w="0" w:type="auto"/>
            <w:shd w:val="clear" w:color="auto" w:fill="auto"/>
          </w:tcPr>
          <w:p w14:paraId="3D4D7391" w14:textId="77777777" w:rsidR="00337E64" w:rsidRPr="00C67A39" w:rsidRDefault="00337E64" w:rsidP="00337E64">
            <w:pPr>
              <w:jc w:val="right"/>
              <w:rPr>
                <w:sz w:val="12"/>
                <w:szCs w:val="12"/>
              </w:rPr>
            </w:pPr>
            <w:r w:rsidRPr="00C67A39">
              <w:rPr>
                <w:sz w:val="12"/>
                <w:szCs w:val="12"/>
              </w:rPr>
              <w:t>407</w:t>
            </w:r>
          </w:p>
        </w:tc>
        <w:tc>
          <w:tcPr>
            <w:tcW w:w="0" w:type="auto"/>
            <w:gridSpan w:val="2"/>
          </w:tcPr>
          <w:p w14:paraId="5F574376" w14:textId="77777777" w:rsidR="00337E64" w:rsidRPr="00C67A39" w:rsidRDefault="00337E64" w:rsidP="00337E64">
            <w:pPr>
              <w:rPr>
                <w:sz w:val="12"/>
                <w:szCs w:val="12"/>
              </w:rPr>
            </w:pPr>
          </w:p>
        </w:tc>
        <w:tc>
          <w:tcPr>
            <w:tcW w:w="0" w:type="auto"/>
            <w:shd w:val="clear" w:color="auto" w:fill="auto"/>
          </w:tcPr>
          <w:p w14:paraId="31C3F22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2D149D"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6D7C9416" w14:textId="77777777" w:rsidR="00337E64" w:rsidRPr="00C67A39" w:rsidRDefault="00337E64" w:rsidP="00337E64">
            <w:pPr>
              <w:jc w:val="center"/>
              <w:rPr>
                <w:sz w:val="12"/>
                <w:szCs w:val="12"/>
              </w:rPr>
            </w:pPr>
            <w:r w:rsidRPr="00C67A39">
              <w:rPr>
                <w:sz w:val="12"/>
                <w:szCs w:val="12"/>
              </w:rPr>
              <w:t>24</w:t>
            </w:r>
          </w:p>
        </w:tc>
      </w:tr>
      <w:tr w:rsidR="00337E64" w:rsidRPr="00C67A39" w14:paraId="7F200AD1" w14:textId="77777777" w:rsidTr="00337E64">
        <w:tc>
          <w:tcPr>
            <w:tcW w:w="0" w:type="auto"/>
            <w:shd w:val="clear" w:color="auto" w:fill="auto"/>
          </w:tcPr>
          <w:p w14:paraId="37EEB964" w14:textId="77777777" w:rsidR="00337E64" w:rsidRPr="00C67A39" w:rsidRDefault="00337E64" w:rsidP="00337E64">
            <w:pPr>
              <w:jc w:val="right"/>
              <w:rPr>
                <w:sz w:val="12"/>
                <w:szCs w:val="12"/>
              </w:rPr>
            </w:pPr>
            <w:r w:rsidRPr="00C67A39">
              <w:rPr>
                <w:sz w:val="12"/>
                <w:szCs w:val="12"/>
              </w:rPr>
              <w:t>408</w:t>
            </w:r>
          </w:p>
        </w:tc>
        <w:tc>
          <w:tcPr>
            <w:tcW w:w="0" w:type="auto"/>
            <w:gridSpan w:val="2"/>
          </w:tcPr>
          <w:p w14:paraId="5C4B064C" w14:textId="77777777" w:rsidR="00337E64" w:rsidRPr="00C67A39" w:rsidRDefault="00337E64" w:rsidP="00337E64">
            <w:pPr>
              <w:rPr>
                <w:sz w:val="12"/>
                <w:szCs w:val="12"/>
              </w:rPr>
            </w:pPr>
          </w:p>
        </w:tc>
        <w:tc>
          <w:tcPr>
            <w:tcW w:w="0" w:type="auto"/>
            <w:shd w:val="clear" w:color="auto" w:fill="auto"/>
          </w:tcPr>
          <w:p w14:paraId="453D6A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332DBE"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266EAE43" w14:textId="77777777" w:rsidR="00337E64" w:rsidRPr="00C67A39" w:rsidRDefault="00337E64" w:rsidP="00337E64">
            <w:pPr>
              <w:jc w:val="center"/>
              <w:rPr>
                <w:sz w:val="12"/>
                <w:szCs w:val="12"/>
              </w:rPr>
            </w:pPr>
            <w:r w:rsidRPr="00C67A39">
              <w:rPr>
                <w:sz w:val="12"/>
                <w:szCs w:val="12"/>
              </w:rPr>
              <w:t>26</w:t>
            </w:r>
          </w:p>
        </w:tc>
      </w:tr>
      <w:tr w:rsidR="00337E64" w:rsidRPr="00C67A39" w14:paraId="6426CE50" w14:textId="77777777" w:rsidTr="00337E64">
        <w:tc>
          <w:tcPr>
            <w:tcW w:w="0" w:type="auto"/>
            <w:shd w:val="clear" w:color="auto" w:fill="auto"/>
          </w:tcPr>
          <w:p w14:paraId="0B4BE2E6" w14:textId="77777777" w:rsidR="00337E64" w:rsidRPr="00C67A39" w:rsidRDefault="00337E64" w:rsidP="00337E64">
            <w:pPr>
              <w:jc w:val="right"/>
              <w:rPr>
                <w:sz w:val="12"/>
                <w:szCs w:val="12"/>
              </w:rPr>
            </w:pPr>
            <w:r w:rsidRPr="00C67A39">
              <w:rPr>
                <w:sz w:val="12"/>
                <w:szCs w:val="12"/>
              </w:rPr>
              <w:t>409</w:t>
            </w:r>
          </w:p>
        </w:tc>
        <w:tc>
          <w:tcPr>
            <w:tcW w:w="0" w:type="auto"/>
            <w:gridSpan w:val="2"/>
          </w:tcPr>
          <w:p w14:paraId="794C457A" w14:textId="77777777" w:rsidR="00337E64" w:rsidRPr="00C67A39" w:rsidRDefault="00337E64" w:rsidP="00337E64">
            <w:pPr>
              <w:rPr>
                <w:sz w:val="12"/>
                <w:szCs w:val="12"/>
              </w:rPr>
            </w:pPr>
          </w:p>
        </w:tc>
        <w:tc>
          <w:tcPr>
            <w:tcW w:w="0" w:type="auto"/>
            <w:shd w:val="clear" w:color="auto" w:fill="auto"/>
          </w:tcPr>
          <w:p w14:paraId="7E1254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4C2380"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23FAB60D" w14:textId="77777777" w:rsidR="00337E64" w:rsidRPr="00C67A39" w:rsidRDefault="00337E64" w:rsidP="00337E64">
            <w:pPr>
              <w:jc w:val="center"/>
              <w:rPr>
                <w:sz w:val="12"/>
                <w:szCs w:val="12"/>
              </w:rPr>
            </w:pPr>
            <w:r w:rsidRPr="00C67A39">
              <w:rPr>
                <w:sz w:val="12"/>
                <w:szCs w:val="12"/>
              </w:rPr>
              <w:t>28</w:t>
            </w:r>
          </w:p>
        </w:tc>
      </w:tr>
      <w:tr w:rsidR="00337E64" w:rsidRPr="00C67A39" w14:paraId="6D7BB5D1" w14:textId="77777777" w:rsidTr="00337E64">
        <w:tc>
          <w:tcPr>
            <w:tcW w:w="0" w:type="auto"/>
            <w:shd w:val="clear" w:color="auto" w:fill="auto"/>
          </w:tcPr>
          <w:p w14:paraId="3FC5B8BE" w14:textId="77777777" w:rsidR="00337E64" w:rsidRPr="00C67A39" w:rsidRDefault="00337E64" w:rsidP="00337E64">
            <w:pPr>
              <w:jc w:val="right"/>
              <w:rPr>
                <w:sz w:val="12"/>
                <w:szCs w:val="12"/>
              </w:rPr>
            </w:pPr>
            <w:r w:rsidRPr="00C67A39">
              <w:rPr>
                <w:sz w:val="12"/>
                <w:szCs w:val="12"/>
              </w:rPr>
              <w:t>410</w:t>
            </w:r>
          </w:p>
        </w:tc>
        <w:tc>
          <w:tcPr>
            <w:tcW w:w="0" w:type="auto"/>
            <w:gridSpan w:val="2"/>
          </w:tcPr>
          <w:p w14:paraId="1F4D1729" w14:textId="77777777" w:rsidR="00337E64" w:rsidRPr="00C67A39" w:rsidRDefault="00337E64" w:rsidP="00337E64">
            <w:pPr>
              <w:rPr>
                <w:sz w:val="12"/>
                <w:szCs w:val="12"/>
              </w:rPr>
            </w:pPr>
          </w:p>
        </w:tc>
        <w:tc>
          <w:tcPr>
            <w:tcW w:w="0" w:type="auto"/>
            <w:shd w:val="clear" w:color="auto" w:fill="auto"/>
          </w:tcPr>
          <w:p w14:paraId="6B7E33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9C9426"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08EC54BE" w14:textId="77777777" w:rsidR="00337E64" w:rsidRPr="00C67A39" w:rsidRDefault="00337E64" w:rsidP="00337E64">
            <w:pPr>
              <w:jc w:val="center"/>
              <w:rPr>
                <w:sz w:val="12"/>
                <w:szCs w:val="12"/>
              </w:rPr>
            </w:pPr>
            <w:r w:rsidRPr="00C67A39">
              <w:rPr>
                <w:sz w:val="12"/>
                <w:szCs w:val="12"/>
              </w:rPr>
              <w:t>2а</w:t>
            </w:r>
          </w:p>
        </w:tc>
      </w:tr>
      <w:tr w:rsidR="00337E64" w:rsidRPr="00C67A39" w14:paraId="383446F4" w14:textId="77777777" w:rsidTr="00337E64">
        <w:tc>
          <w:tcPr>
            <w:tcW w:w="0" w:type="auto"/>
            <w:shd w:val="clear" w:color="auto" w:fill="auto"/>
          </w:tcPr>
          <w:p w14:paraId="3DFB06FD" w14:textId="77777777" w:rsidR="00337E64" w:rsidRPr="00C67A39" w:rsidRDefault="00337E64" w:rsidP="00337E64">
            <w:pPr>
              <w:jc w:val="right"/>
              <w:rPr>
                <w:sz w:val="12"/>
                <w:szCs w:val="12"/>
              </w:rPr>
            </w:pPr>
            <w:r w:rsidRPr="00C67A39">
              <w:rPr>
                <w:sz w:val="12"/>
                <w:szCs w:val="12"/>
              </w:rPr>
              <w:t>411</w:t>
            </w:r>
          </w:p>
        </w:tc>
        <w:tc>
          <w:tcPr>
            <w:tcW w:w="0" w:type="auto"/>
            <w:gridSpan w:val="2"/>
          </w:tcPr>
          <w:p w14:paraId="6247FFAF" w14:textId="77777777" w:rsidR="00337E64" w:rsidRPr="00C67A39" w:rsidRDefault="00337E64" w:rsidP="00337E64">
            <w:pPr>
              <w:rPr>
                <w:sz w:val="12"/>
                <w:szCs w:val="12"/>
              </w:rPr>
            </w:pPr>
          </w:p>
        </w:tc>
        <w:tc>
          <w:tcPr>
            <w:tcW w:w="0" w:type="auto"/>
            <w:shd w:val="clear" w:color="auto" w:fill="auto"/>
          </w:tcPr>
          <w:p w14:paraId="7F28CC5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350C49"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1D253A24" w14:textId="77777777" w:rsidR="00337E64" w:rsidRPr="00C67A39" w:rsidRDefault="00337E64" w:rsidP="00337E64">
            <w:pPr>
              <w:jc w:val="center"/>
              <w:rPr>
                <w:sz w:val="12"/>
                <w:szCs w:val="12"/>
              </w:rPr>
            </w:pPr>
            <w:r w:rsidRPr="00C67A39">
              <w:rPr>
                <w:sz w:val="12"/>
                <w:szCs w:val="12"/>
              </w:rPr>
              <w:t>30</w:t>
            </w:r>
          </w:p>
        </w:tc>
      </w:tr>
      <w:tr w:rsidR="00337E64" w:rsidRPr="00C67A39" w14:paraId="06FD0AA8" w14:textId="77777777" w:rsidTr="00337E64">
        <w:tc>
          <w:tcPr>
            <w:tcW w:w="0" w:type="auto"/>
            <w:shd w:val="clear" w:color="auto" w:fill="auto"/>
          </w:tcPr>
          <w:p w14:paraId="4892CA3E" w14:textId="77777777" w:rsidR="00337E64" w:rsidRPr="00C67A39" w:rsidRDefault="00337E64" w:rsidP="00337E64">
            <w:pPr>
              <w:jc w:val="right"/>
              <w:rPr>
                <w:sz w:val="12"/>
                <w:szCs w:val="12"/>
              </w:rPr>
            </w:pPr>
            <w:r w:rsidRPr="00C67A39">
              <w:rPr>
                <w:sz w:val="12"/>
                <w:szCs w:val="12"/>
              </w:rPr>
              <w:t>412</w:t>
            </w:r>
          </w:p>
        </w:tc>
        <w:tc>
          <w:tcPr>
            <w:tcW w:w="0" w:type="auto"/>
            <w:gridSpan w:val="2"/>
          </w:tcPr>
          <w:p w14:paraId="426590ED" w14:textId="77777777" w:rsidR="00337E64" w:rsidRPr="00C67A39" w:rsidRDefault="00337E64" w:rsidP="00337E64">
            <w:pPr>
              <w:rPr>
                <w:sz w:val="12"/>
                <w:szCs w:val="12"/>
              </w:rPr>
            </w:pPr>
          </w:p>
        </w:tc>
        <w:tc>
          <w:tcPr>
            <w:tcW w:w="0" w:type="auto"/>
            <w:shd w:val="clear" w:color="auto" w:fill="auto"/>
          </w:tcPr>
          <w:p w14:paraId="4D75BD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E9077A"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5ED0B001" w14:textId="77777777" w:rsidR="00337E64" w:rsidRPr="00C67A39" w:rsidRDefault="00337E64" w:rsidP="00337E64">
            <w:pPr>
              <w:jc w:val="center"/>
              <w:rPr>
                <w:sz w:val="12"/>
                <w:szCs w:val="12"/>
              </w:rPr>
            </w:pPr>
            <w:r w:rsidRPr="00C67A39">
              <w:rPr>
                <w:sz w:val="12"/>
                <w:szCs w:val="12"/>
              </w:rPr>
              <w:t>32</w:t>
            </w:r>
          </w:p>
        </w:tc>
      </w:tr>
      <w:tr w:rsidR="00337E64" w:rsidRPr="00C67A39" w14:paraId="5051B3D9" w14:textId="77777777" w:rsidTr="00337E64">
        <w:tc>
          <w:tcPr>
            <w:tcW w:w="0" w:type="auto"/>
            <w:shd w:val="clear" w:color="auto" w:fill="auto"/>
          </w:tcPr>
          <w:p w14:paraId="348E7EE9" w14:textId="77777777" w:rsidR="00337E64" w:rsidRPr="00C67A39" w:rsidRDefault="00337E64" w:rsidP="00337E64">
            <w:pPr>
              <w:jc w:val="right"/>
              <w:rPr>
                <w:sz w:val="12"/>
                <w:szCs w:val="12"/>
              </w:rPr>
            </w:pPr>
            <w:r w:rsidRPr="00C67A39">
              <w:rPr>
                <w:sz w:val="12"/>
                <w:szCs w:val="12"/>
              </w:rPr>
              <w:t>413</w:t>
            </w:r>
          </w:p>
        </w:tc>
        <w:tc>
          <w:tcPr>
            <w:tcW w:w="0" w:type="auto"/>
            <w:gridSpan w:val="2"/>
          </w:tcPr>
          <w:p w14:paraId="59A78D1B" w14:textId="77777777" w:rsidR="00337E64" w:rsidRPr="00C67A39" w:rsidRDefault="00337E64" w:rsidP="00337E64">
            <w:pPr>
              <w:rPr>
                <w:sz w:val="12"/>
                <w:szCs w:val="12"/>
              </w:rPr>
            </w:pPr>
          </w:p>
        </w:tc>
        <w:tc>
          <w:tcPr>
            <w:tcW w:w="0" w:type="auto"/>
            <w:shd w:val="clear" w:color="auto" w:fill="auto"/>
          </w:tcPr>
          <w:p w14:paraId="0BDD24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C24E68"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6246C71E" w14:textId="77777777" w:rsidR="00337E64" w:rsidRPr="00C67A39" w:rsidRDefault="00337E64" w:rsidP="00337E64">
            <w:pPr>
              <w:jc w:val="center"/>
              <w:rPr>
                <w:sz w:val="12"/>
                <w:szCs w:val="12"/>
              </w:rPr>
            </w:pPr>
            <w:r w:rsidRPr="00C67A39">
              <w:rPr>
                <w:sz w:val="12"/>
                <w:szCs w:val="12"/>
              </w:rPr>
              <w:t>34</w:t>
            </w:r>
          </w:p>
        </w:tc>
      </w:tr>
      <w:tr w:rsidR="00337E64" w:rsidRPr="00C67A39" w14:paraId="6473F6E9" w14:textId="77777777" w:rsidTr="00337E64">
        <w:tc>
          <w:tcPr>
            <w:tcW w:w="0" w:type="auto"/>
            <w:shd w:val="clear" w:color="auto" w:fill="auto"/>
          </w:tcPr>
          <w:p w14:paraId="696D5F86" w14:textId="77777777" w:rsidR="00337E64" w:rsidRPr="00C67A39" w:rsidRDefault="00337E64" w:rsidP="00337E64">
            <w:pPr>
              <w:jc w:val="right"/>
              <w:rPr>
                <w:sz w:val="12"/>
                <w:szCs w:val="12"/>
              </w:rPr>
            </w:pPr>
            <w:r w:rsidRPr="00C67A39">
              <w:rPr>
                <w:sz w:val="12"/>
                <w:szCs w:val="12"/>
              </w:rPr>
              <w:t>414</w:t>
            </w:r>
          </w:p>
        </w:tc>
        <w:tc>
          <w:tcPr>
            <w:tcW w:w="0" w:type="auto"/>
            <w:gridSpan w:val="2"/>
          </w:tcPr>
          <w:p w14:paraId="23F693C3" w14:textId="77777777" w:rsidR="00337E64" w:rsidRPr="00C67A39" w:rsidRDefault="00337E64" w:rsidP="00337E64">
            <w:pPr>
              <w:rPr>
                <w:sz w:val="12"/>
                <w:szCs w:val="12"/>
              </w:rPr>
            </w:pPr>
          </w:p>
        </w:tc>
        <w:tc>
          <w:tcPr>
            <w:tcW w:w="0" w:type="auto"/>
            <w:shd w:val="clear" w:color="auto" w:fill="auto"/>
          </w:tcPr>
          <w:p w14:paraId="458F71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10E756"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428787DD" w14:textId="77777777" w:rsidR="00337E64" w:rsidRPr="00C67A39" w:rsidRDefault="00337E64" w:rsidP="00337E64">
            <w:pPr>
              <w:jc w:val="center"/>
              <w:rPr>
                <w:sz w:val="12"/>
                <w:szCs w:val="12"/>
              </w:rPr>
            </w:pPr>
            <w:r w:rsidRPr="00C67A39">
              <w:rPr>
                <w:sz w:val="12"/>
                <w:szCs w:val="12"/>
              </w:rPr>
              <w:t>36</w:t>
            </w:r>
          </w:p>
        </w:tc>
      </w:tr>
      <w:tr w:rsidR="00337E64" w:rsidRPr="00C67A39" w14:paraId="7F1AFD31" w14:textId="77777777" w:rsidTr="00337E64">
        <w:tc>
          <w:tcPr>
            <w:tcW w:w="0" w:type="auto"/>
            <w:shd w:val="clear" w:color="auto" w:fill="auto"/>
          </w:tcPr>
          <w:p w14:paraId="4FD42960" w14:textId="77777777" w:rsidR="00337E64" w:rsidRPr="00C67A39" w:rsidRDefault="00337E64" w:rsidP="00337E64">
            <w:pPr>
              <w:jc w:val="right"/>
              <w:rPr>
                <w:sz w:val="12"/>
                <w:szCs w:val="12"/>
              </w:rPr>
            </w:pPr>
            <w:r w:rsidRPr="00C67A39">
              <w:rPr>
                <w:sz w:val="12"/>
                <w:szCs w:val="12"/>
              </w:rPr>
              <w:t>415</w:t>
            </w:r>
          </w:p>
        </w:tc>
        <w:tc>
          <w:tcPr>
            <w:tcW w:w="0" w:type="auto"/>
            <w:gridSpan w:val="2"/>
          </w:tcPr>
          <w:p w14:paraId="194434D3" w14:textId="77777777" w:rsidR="00337E64" w:rsidRPr="00C67A39" w:rsidRDefault="00337E64" w:rsidP="00337E64">
            <w:pPr>
              <w:rPr>
                <w:sz w:val="12"/>
                <w:szCs w:val="12"/>
              </w:rPr>
            </w:pPr>
          </w:p>
        </w:tc>
        <w:tc>
          <w:tcPr>
            <w:tcW w:w="0" w:type="auto"/>
            <w:shd w:val="clear" w:color="auto" w:fill="auto"/>
          </w:tcPr>
          <w:p w14:paraId="68AB3A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E39AAE"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35B1BFE1" w14:textId="77777777" w:rsidR="00337E64" w:rsidRPr="00C67A39" w:rsidRDefault="00337E64" w:rsidP="00337E64">
            <w:pPr>
              <w:jc w:val="center"/>
              <w:rPr>
                <w:sz w:val="12"/>
                <w:szCs w:val="12"/>
              </w:rPr>
            </w:pPr>
            <w:r w:rsidRPr="00C67A39">
              <w:rPr>
                <w:sz w:val="12"/>
                <w:szCs w:val="12"/>
              </w:rPr>
              <w:t>38</w:t>
            </w:r>
          </w:p>
        </w:tc>
      </w:tr>
      <w:tr w:rsidR="00337E64" w:rsidRPr="00C67A39" w14:paraId="4E0453D4" w14:textId="77777777" w:rsidTr="00337E64">
        <w:tc>
          <w:tcPr>
            <w:tcW w:w="0" w:type="auto"/>
            <w:shd w:val="clear" w:color="auto" w:fill="auto"/>
          </w:tcPr>
          <w:p w14:paraId="49703491" w14:textId="77777777" w:rsidR="00337E64" w:rsidRPr="00C67A39" w:rsidRDefault="00337E64" w:rsidP="00337E64">
            <w:pPr>
              <w:jc w:val="right"/>
              <w:rPr>
                <w:sz w:val="12"/>
                <w:szCs w:val="12"/>
              </w:rPr>
            </w:pPr>
            <w:r w:rsidRPr="00C67A39">
              <w:rPr>
                <w:sz w:val="12"/>
                <w:szCs w:val="12"/>
              </w:rPr>
              <w:lastRenderedPageBreak/>
              <w:t>416</w:t>
            </w:r>
          </w:p>
        </w:tc>
        <w:tc>
          <w:tcPr>
            <w:tcW w:w="0" w:type="auto"/>
            <w:gridSpan w:val="2"/>
          </w:tcPr>
          <w:p w14:paraId="709D6A93" w14:textId="77777777" w:rsidR="00337E64" w:rsidRPr="00C67A39" w:rsidRDefault="00337E64" w:rsidP="00337E64">
            <w:pPr>
              <w:rPr>
                <w:sz w:val="12"/>
                <w:szCs w:val="12"/>
              </w:rPr>
            </w:pPr>
          </w:p>
        </w:tc>
        <w:tc>
          <w:tcPr>
            <w:tcW w:w="0" w:type="auto"/>
            <w:shd w:val="clear" w:color="auto" w:fill="auto"/>
          </w:tcPr>
          <w:p w14:paraId="620E89A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C4B0D9"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2EC17077" w14:textId="77777777" w:rsidR="00337E64" w:rsidRPr="00C67A39" w:rsidRDefault="00337E64" w:rsidP="00337E64">
            <w:pPr>
              <w:jc w:val="center"/>
              <w:rPr>
                <w:sz w:val="12"/>
                <w:szCs w:val="12"/>
              </w:rPr>
            </w:pPr>
            <w:r w:rsidRPr="00C67A39">
              <w:rPr>
                <w:sz w:val="12"/>
                <w:szCs w:val="12"/>
              </w:rPr>
              <w:t>4</w:t>
            </w:r>
          </w:p>
        </w:tc>
      </w:tr>
      <w:tr w:rsidR="00337E64" w:rsidRPr="00C67A39" w14:paraId="523D2D9E" w14:textId="77777777" w:rsidTr="00337E64">
        <w:tc>
          <w:tcPr>
            <w:tcW w:w="0" w:type="auto"/>
            <w:shd w:val="clear" w:color="auto" w:fill="auto"/>
          </w:tcPr>
          <w:p w14:paraId="1710DA9D" w14:textId="77777777" w:rsidR="00337E64" w:rsidRPr="00C67A39" w:rsidRDefault="00337E64" w:rsidP="00337E64">
            <w:pPr>
              <w:jc w:val="right"/>
              <w:rPr>
                <w:sz w:val="12"/>
                <w:szCs w:val="12"/>
              </w:rPr>
            </w:pPr>
            <w:r w:rsidRPr="00C67A39">
              <w:rPr>
                <w:sz w:val="12"/>
                <w:szCs w:val="12"/>
              </w:rPr>
              <w:t>417</w:t>
            </w:r>
          </w:p>
        </w:tc>
        <w:tc>
          <w:tcPr>
            <w:tcW w:w="0" w:type="auto"/>
            <w:gridSpan w:val="2"/>
          </w:tcPr>
          <w:p w14:paraId="7C9F7067" w14:textId="77777777" w:rsidR="00337E64" w:rsidRPr="00C67A39" w:rsidRDefault="00337E64" w:rsidP="00337E64">
            <w:pPr>
              <w:rPr>
                <w:sz w:val="12"/>
                <w:szCs w:val="12"/>
              </w:rPr>
            </w:pPr>
          </w:p>
        </w:tc>
        <w:tc>
          <w:tcPr>
            <w:tcW w:w="0" w:type="auto"/>
            <w:shd w:val="clear" w:color="auto" w:fill="auto"/>
          </w:tcPr>
          <w:p w14:paraId="0BA828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D27F931"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118FBC72" w14:textId="77777777" w:rsidR="00337E64" w:rsidRPr="00C67A39" w:rsidRDefault="00337E64" w:rsidP="00337E64">
            <w:pPr>
              <w:jc w:val="center"/>
              <w:rPr>
                <w:sz w:val="12"/>
                <w:szCs w:val="12"/>
              </w:rPr>
            </w:pPr>
            <w:r w:rsidRPr="00C67A39">
              <w:rPr>
                <w:sz w:val="12"/>
                <w:szCs w:val="12"/>
              </w:rPr>
              <w:t>40</w:t>
            </w:r>
          </w:p>
        </w:tc>
      </w:tr>
      <w:tr w:rsidR="00337E64" w:rsidRPr="00C67A39" w14:paraId="07F7057C" w14:textId="77777777" w:rsidTr="00337E64">
        <w:tc>
          <w:tcPr>
            <w:tcW w:w="0" w:type="auto"/>
            <w:shd w:val="clear" w:color="auto" w:fill="auto"/>
          </w:tcPr>
          <w:p w14:paraId="100BD5D3" w14:textId="77777777" w:rsidR="00337E64" w:rsidRPr="00C67A39" w:rsidRDefault="00337E64" w:rsidP="00337E64">
            <w:pPr>
              <w:jc w:val="right"/>
              <w:rPr>
                <w:sz w:val="12"/>
                <w:szCs w:val="12"/>
              </w:rPr>
            </w:pPr>
            <w:r w:rsidRPr="00C67A39">
              <w:rPr>
                <w:sz w:val="12"/>
                <w:szCs w:val="12"/>
              </w:rPr>
              <w:t>418</w:t>
            </w:r>
          </w:p>
        </w:tc>
        <w:tc>
          <w:tcPr>
            <w:tcW w:w="0" w:type="auto"/>
            <w:gridSpan w:val="2"/>
          </w:tcPr>
          <w:p w14:paraId="3116C7CF" w14:textId="77777777" w:rsidR="00337E64" w:rsidRPr="00C67A39" w:rsidRDefault="00337E64" w:rsidP="00337E64">
            <w:pPr>
              <w:rPr>
                <w:sz w:val="12"/>
                <w:szCs w:val="12"/>
              </w:rPr>
            </w:pPr>
          </w:p>
        </w:tc>
        <w:tc>
          <w:tcPr>
            <w:tcW w:w="0" w:type="auto"/>
            <w:shd w:val="clear" w:color="auto" w:fill="auto"/>
          </w:tcPr>
          <w:p w14:paraId="51FC26F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6FB89B"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4609FB35" w14:textId="77777777" w:rsidR="00337E64" w:rsidRPr="00C67A39" w:rsidRDefault="00337E64" w:rsidP="00337E64">
            <w:pPr>
              <w:jc w:val="center"/>
              <w:rPr>
                <w:sz w:val="12"/>
                <w:szCs w:val="12"/>
              </w:rPr>
            </w:pPr>
            <w:r w:rsidRPr="00C67A39">
              <w:rPr>
                <w:sz w:val="12"/>
                <w:szCs w:val="12"/>
              </w:rPr>
              <w:t>42</w:t>
            </w:r>
          </w:p>
        </w:tc>
      </w:tr>
      <w:tr w:rsidR="00337E64" w:rsidRPr="00C67A39" w14:paraId="40EF0C38" w14:textId="77777777" w:rsidTr="00337E64">
        <w:tc>
          <w:tcPr>
            <w:tcW w:w="0" w:type="auto"/>
            <w:shd w:val="clear" w:color="auto" w:fill="auto"/>
          </w:tcPr>
          <w:p w14:paraId="2A9A28BC" w14:textId="77777777" w:rsidR="00337E64" w:rsidRPr="00C67A39" w:rsidRDefault="00337E64" w:rsidP="00337E64">
            <w:pPr>
              <w:jc w:val="right"/>
              <w:rPr>
                <w:sz w:val="12"/>
                <w:szCs w:val="12"/>
              </w:rPr>
            </w:pPr>
            <w:r w:rsidRPr="00C67A39">
              <w:rPr>
                <w:sz w:val="12"/>
                <w:szCs w:val="12"/>
              </w:rPr>
              <w:t>419</w:t>
            </w:r>
          </w:p>
        </w:tc>
        <w:tc>
          <w:tcPr>
            <w:tcW w:w="0" w:type="auto"/>
            <w:gridSpan w:val="2"/>
          </w:tcPr>
          <w:p w14:paraId="77198118" w14:textId="77777777" w:rsidR="00337E64" w:rsidRPr="00C67A39" w:rsidRDefault="00337E64" w:rsidP="00337E64">
            <w:pPr>
              <w:rPr>
                <w:sz w:val="12"/>
                <w:szCs w:val="12"/>
              </w:rPr>
            </w:pPr>
          </w:p>
        </w:tc>
        <w:tc>
          <w:tcPr>
            <w:tcW w:w="0" w:type="auto"/>
            <w:shd w:val="clear" w:color="auto" w:fill="auto"/>
          </w:tcPr>
          <w:p w14:paraId="287A7C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160460"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2DB2D701" w14:textId="77777777" w:rsidR="00337E64" w:rsidRPr="00C67A39" w:rsidRDefault="00337E64" w:rsidP="00337E64">
            <w:pPr>
              <w:jc w:val="center"/>
              <w:rPr>
                <w:sz w:val="12"/>
                <w:szCs w:val="12"/>
              </w:rPr>
            </w:pPr>
            <w:r w:rsidRPr="00C67A39">
              <w:rPr>
                <w:sz w:val="12"/>
                <w:szCs w:val="12"/>
              </w:rPr>
              <w:t>44</w:t>
            </w:r>
          </w:p>
        </w:tc>
      </w:tr>
      <w:tr w:rsidR="00337E64" w:rsidRPr="00C67A39" w14:paraId="34CE0D95" w14:textId="77777777" w:rsidTr="00337E64">
        <w:tc>
          <w:tcPr>
            <w:tcW w:w="0" w:type="auto"/>
            <w:shd w:val="clear" w:color="auto" w:fill="auto"/>
          </w:tcPr>
          <w:p w14:paraId="2DB4856E" w14:textId="77777777" w:rsidR="00337E64" w:rsidRPr="00C67A39" w:rsidRDefault="00337E64" w:rsidP="00337E64">
            <w:pPr>
              <w:jc w:val="right"/>
              <w:rPr>
                <w:sz w:val="12"/>
                <w:szCs w:val="12"/>
              </w:rPr>
            </w:pPr>
            <w:r w:rsidRPr="00C67A39">
              <w:rPr>
                <w:sz w:val="12"/>
                <w:szCs w:val="12"/>
              </w:rPr>
              <w:t>420</w:t>
            </w:r>
          </w:p>
        </w:tc>
        <w:tc>
          <w:tcPr>
            <w:tcW w:w="0" w:type="auto"/>
            <w:gridSpan w:val="2"/>
          </w:tcPr>
          <w:p w14:paraId="016F9293" w14:textId="77777777" w:rsidR="00337E64" w:rsidRPr="00C67A39" w:rsidRDefault="00337E64" w:rsidP="00337E64">
            <w:pPr>
              <w:rPr>
                <w:sz w:val="12"/>
                <w:szCs w:val="12"/>
              </w:rPr>
            </w:pPr>
          </w:p>
        </w:tc>
        <w:tc>
          <w:tcPr>
            <w:tcW w:w="0" w:type="auto"/>
            <w:shd w:val="clear" w:color="auto" w:fill="auto"/>
          </w:tcPr>
          <w:p w14:paraId="3056BB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532E5B"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34261A5C" w14:textId="77777777" w:rsidR="00337E64" w:rsidRPr="00C67A39" w:rsidRDefault="00337E64" w:rsidP="00337E64">
            <w:pPr>
              <w:jc w:val="center"/>
              <w:rPr>
                <w:sz w:val="12"/>
                <w:szCs w:val="12"/>
              </w:rPr>
            </w:pPr>
            <w:r w:rsidRPr="00C67A39">
              <w:rPr>
                <w:sz w:val="12"/>
                <w:szCs w:val="12"/>
              </w:rPr>
              <w:t>44а</w:t>
            </w:r>
          </w:p>
        </w:tc>
      </w:tr>
      <w:tr w:rsidR="00337E64" w:rsidRPr="00C67A39" w14:paraId="2EE2A3EE" w14:textId="77777777" w:rsidTr="00337E64">
        <w:tc>
          <w:tcPr>
            <w:tcW w:w="0" w:type="auto"/>
            <w:shd w:val="clear" w:color="auto" w:fill="auto"/>
          </w:tcPr>
          <w:p w14:paraId="5FEBDA44" w14:textId="77777777" w:rsidR="00337E64" w:rsidRPr="00C67A39" w:rsidRDefault="00337E64" w:rsidP="00337E64">
            <w:pPr>
              <w:jc w:val="right"/>
              <w:rPr>
                <w:sz w:val="12"/>
                <w:szCs w:val="12"/>
              </w:rPr>
            </w:pPr>
            <w:r w:rsidRPr="00C67A39">
              <w:rPr>
                <w:sz w:val="12"/>
                <w:szCs w:val="12"/>
              </w:rPr>
              <w:t>421</w:t>
            </w:r>
          </w:p>
        </w:tc>
        <w:tc>
          <w:tcPr>
            <w:tcW w:w="0" w:type="auto"/>
            <w:gridSpan w:val="2"/>
          </w:tcPr>
          <w:p w14:paraId="76214FAF" w14:textId="77777777" w:rsidR="00337E64" w:rsidRPr="00C67A39" w:rsidRDefault="00337E64" w:rsidP="00337E64">
            <w:pPr>
              <w:rPr>
                <w:sz w:val="12"/>
                <w:szCs w:val="12"/>
              </w:rPr>
            </w:pPr>
          </w:p>
        </w:tc>
        <w:tc>
          <w:tcPr>
            <w:tcW w:w="0" w:type="auto"/>
            <w:shd w:val="clear" w:color="auto" w:fill="auto"/>
          </w:tcPr>
          <w:p w14:paraId="76FAE12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9CD403"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487E4324" w14:textId="77777777" w:rsidR="00337E64" w:rsidRPr="00C67A39" w:rsidRDefault="00337E64" w:rsidP="00337E64">
            <w:pPr>
              <w:jc w:val="center"/>
              <w:rPr>
                <w:sz w:val="12"/>
                <w:szCs w:val="12"/>
              </w:rPr>
            </w:pPr>
            <w:r w:rsidRPr="00C67A39">
              <w:rPr>
                <w:sz w:val="12"/>
                <w:szCs w:val="12"/>
              </w:rPr>
              <w:t>46</w:t>
            </w:r>
          </w:p>
        </w:tc>
      </w:tr>
      <w:tr w:rsidR="00337E64" w:rsidRPr="00C67A39" w14:paraId="574862F8" w14:textId="77777777" w:rsidTr="00337E64">
        <w:tc>
          <w:tcPr>
            <w:tcW w:w="0" w:type="auto"/>
            <w:shd w:val="clear" w:color="auto" w:fill="auto"/>
          </w:tcPr>
          <w:p w14:paraId="47B7B1DC" w14:textId="77777777" w:rsidR="00337E64" w:rsidRPr="00C67A39" w:rsidRDefault="00337E64" w:rsidP="00337E64">
            <w:pPr>
              <w:jc w:val="right"/>
              <w:rPr>
                <w:sz w:val="12"/>
                <w:szCs w:val="12"/>
              </w:rPr>
            </w:pPr>
            <w:r w:rsidRPr="00C67A39">
              <w:rPr>
                <w:sz w:val="12"/>
                <w:szCs w:val="12"/>
              </w:rPr>
              <w:t>422</w:t>
            </w:r>
          </w:p>
        </w:tc>
        <w:tc>
          <w:tcPr>
            <w:tcW w:w="0" w:type="auto"/>
            <w:gridSpan w:val="2"/>
          </w:tcPr>
          <w:p w14:paraId="6D2F1AF0" w14:textId="77777777" w:rsidR="00337E64" w:rsidRPr="00C67A39" w:rsidRDefault="00337E64" w:rsidP="00337E64">
            <w:pPr>
              <w:rPr>
                <w:sz w:val="12"/>
                <w:szCs w:val="12"/>
              </w:rPr>
            </w:pPr>
          </w:p>
        </w:tc>
        <w:tc>
          <w:tcPr>
            <w:tcW w:w="0" w:type="auto"/>
            <w:shd w:val="clear" w:color="auto" w:fill="auto"/>
          </w:tcPr>
          <w:p w14:paraId="432957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FF92A2"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1EA912F1" w14:textId="77777777" w:rsidR="00337E64" w:rsidRPr="00C67A39" w:rsidRDefault="00337E64" w:rsidP="00337E64">
            <w:pPr>
              <w:jc w:val="center"/>
              <w:rPr>
                <w:sz w:val="12"/>
                <w:szCs w:val="12"/>
              </w:rPr>
            </w:pPr>
            <w:r w:rsidRPr="00C67A39">
              <w:rPr>
                <w:sz w:val="12"/>
                <w:szCs w:val="12"/>
              </w:rPr>
              <w:t>48</w:t>
            </w:r>
          </w:p>
        </w:tc>
      </w:tr>
      <w:tr w:rsidR="00337E64" w:rsidRPr="00C67A39" w14:paraId="2DA10016" w14:textId="77777777" w:rsidTr="00337E64">
        <w:tc>
          <w:tcPr>
            <w:tcW w:w="0" w:type="auto"/>
            <w:shd w:val="clear" w:color="auto" w:fill="auto"/>
          </w:tcPr>
          <w:p w14:paraId="0F099F82" w14:textId="77777777" w:rsidR="00337E64" w:rsidRPr="00C67A39" w:rsidRDefault="00337E64" w:rsidP="00337E64">
            <w:pPr>
              <w:jc w:val="right"/>
              <w:rPr>
                <w:sz w:val="12"/>
                <w:szCs w:val="12"/>
              </w:rPr>
            </w:pPr>
            <w:r w:rsidRPr="00C67A39">
              <w:rPr>
                <w:sz w:val="12"/>
                <w:szCs w:val="12"/>
              </w:rPr>
              <w:t>423</w:t>
            </w:r>
          </w:p>
        </w:tc>
        <w:tc>
          <w:tcPr>
            <w:tcW w:w="0" w:type="auto"/>
            <w:gridSpan w:val="2"/>
          </w:tcPr>
          <w:p w14:paraId="7F3908C7" w14:textId="77777777" w:rsidR="00337E64" w:rsidRPr="00C67A39" w:rsidRDefault="00337E64" w:rsidP="00337E64">
            <w:pPr>
              <w:rPr>
                <w:sz w:val="12"/>
                <w:szCs w:val="12"/>
              </w:rPr>
            </w:pPr>
          </w:p>
        </w:tc>
        <w:tc>
          <w:tcPr>
            <w:tcW w:w="0" w:type="auto"/>
            <w:shd w:val="clear" w:color="auto" w:fill="auto"/>
          </w:tcPr>
          <w:p w14:paraId="4A12B0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FF9DAD"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6E50D24F" w14:textId="77777777" w:rsidR="00337E64" w:rsidRPr="00C67A39" w:rsidRDefault="00337E64" w:rsidP="00337E64">
            <w:pPr>
              <w:jc w:val="center"/>
              <w:rPr>
                <w:sz w:val="12"/>
                <w:szCs w:val="12"/>
              </w:rPr>
            </w:pPr>
            <w:r w:rsidRPr="00C67A39">
              <w:rPr>
                <w:sz w:val="12"/>
                <w:szCs w:val="12"/>
              </w:rPr>
              <w:t>50</w:t>
            </w:r>
          </w:p>
        </w:tc>
      </w:tr>
      <w:tr w:rsidR="00337E64" w:rsidRPr="00C67A39" w14:paraId="6BEB3A45" w14:textId="77777777" w:rsidTr="00337E64">
        <w:tc>
          <w:tcPr>
            <w:tcW w:w="0" w:type="auto"/>
            <w:shd w:val="clear" w:color="auto" w:fill="auto"/>
          </w:tcPr>
          <w:p w14:paraId="148D0850" w14:textId="77777777" w:rsidR="00337E64" w:rsidRPr="00C67A39" w:rsidRDefault="00337E64" w:rsidP="00337E64">
            <w:pPr>
              <w:jc w:val="right"/>
              <w:rPr>
                <w:sz w:val="12"/>
                <w:szCs w:val="12"/>
              </w:rPr>
            </w:pPr>
            <w:r w:rsidRPr="00C67A39">
              <w:rPr>
                <w:sz w:val="12"/>
                <w:szCs w:val="12"/>
              </w:rPr>
              <w:t>424</w:t>
            </w:r>
          </w:p>
        </w:tc>
        <w:tc>
          <w:tcPr>
            <w:tcW w:w="0" w:type="auto"/>
            <w:gridSpan w:val="2"/>
          </w:tcPr>
          <w:p w14:paraId="0184A102" w14:textId="77777777" w:rsidR="00337E64" w:rsidRPr="00C67A39" w:rsidRDefault="00337E64" w:rsidP="00337E64">
            <w:pPr>
              <w:rPr>
                <w:sz w:val="12"/>
                <w:szCs w:val="12"/>
              </w:rPr>
            </w:pPr>
          </w:p>
        </w:tc>
        <w:tc>
          <w:tcPr>
            <w:tcW w:w="0" w:type="auto"/>
            <w:shd w:val="clear" w:color="auto" w:fill="auto"/>
          </w:tcPr>
          <w:p w14:paraId="582189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98F0E0"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1B5D78AD" w14:textId="77777777" w:rsidR="00337E64" w:rsidRPr="00C67A39" w:rsidRDefault="00337E64" w:rsidP="00337E64">
            <w:pPr>
              <w:jc w:val="center"/>
              <w:rPr>
                <w:sz w:val="12"/>
                <w:szCs w:val="12"/>
              </w:rPr>
            </w:pPr>
            <w:r w:rsidRPr="00C67A39">
              <w:rPr>
                <w:sz w:val="12"/>
                <w:szCs w:val="12"/>
              </w:rPr>
              <w:t>52</w:t>
            </w:r>
          </w:p>
        </w:tc>
      </w:tr>
      <w:tr w:rsidR="00337E64" w:rsidRPr="00C67A39" w14:paraId="3AC97C5E" w14:textId="77777777" w:rsidTr="00337E64">
        <w:tc>
          <w:tcPr>
            <w:tcW w:w="0" w:type="auto"/>
            <w:shd w:val="clear" w:color="auto" w:fill="auto"/>
          </w:tcPr>
          <w:p w14:paraId="3A275676" w14:textId="77777777" w:rsidR="00337E64" w:rsidRPr="00C67A39" w:rsidRDefault="00337E64" w:rsidP="00337E64">
            <w:pPr>
              <w:jc w:val="right"/>
              <w:rPr>
                <w:sz w:val="12"/>
                <w:szCs w:val="12"/>
              </w:rPr>
            </w:pPr>
            <w:r w:rsidRPr="00C67A39">
              <w:rPr>
                <w:sz w:val="12"/>
                <w:szCs w:val="12"/>
              </w:rPr>
              <w:t>425</w:t>
            </w:r>
          </w:p>
        </w:tc>
        <w:tc>
          <w:tcPr>
            <w:tcW w:w="0" w:type="auto"/>
            <w:gridSpan w:val="2"/>
          </w:tcPr>
          <w:p w14:paraId="122CCE34" w14:textId="77777777" w:rsidR="00337E64" w:rsidRPr="00C67A39" w:rsidRDefault="00337E64" w:rsidP="00337E64">
            <w:pPr>
              <w:rPr>
                <w:sz w:val="12"/>
                <w:szCs w:val="12"/>
              </w:rPr>
            </w:pPr>
          </w:p>
        </w:tc>
        <w:tc>
          <w:tcPr>
            <w:tcW w:w="0" w:type="auto"/>
            <w:shd w:val="clear" w:color="auto" w:fill="auto"/>
          </w:tcPr>
          <w:p w14:paraId="5BEF52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3C8F0F"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3948D96A" w14:textId="77777777" w:rsidR="00337E64" w:rsidRPr="00C67A39" w:rsidRDefault="00337E64" w:rsidP="00337E64">
            <w:pPr>
              <w:jc w:val="center"/>
              <w:rPr>
                <w:sz w:val="12"/>
                <w:szCs w:val="12"/>
              </w:rPr>
            </w:pPr>
            <w:r w:rsidRPr="00C67A39">
              <w:rPr>
                <w:sz w:val="12"/>
                <w:szCs w:val="12"/>
              </w:rPr>
              <w:t>54</w:t>
            </w:r>
          </w:p>
        </w:tc>
      </w:tr>
      <w:tr w:rsidR="00337E64" w:rsidRPr="00C67A39" w14:paraId="00255EB1" w14:textId="77777777" w:rsidTr="00337E64">
        <w:tc>
          <w:tcPr>
            <w:tcW w:w="0" w:type="auto"/>
            <w:shd w:val="clear" w:color="auto" w:fill="auto"/>
          </w:tcPr>
          <w:p w14:paraId="5EB4F937" w14:textId="77777777" w:rsidR="00337E64" w:rsidRPr="00C67A39" w:rsidRDefault="00337E64" w:rsidP="00337E64">
            <w:pPr>
              <w:jc w:val="right"/>
              <w:rPr>
                <w:sz w:val="12"/>
                <w:szCs w:val="12"/>
              </w:rPr>
            </w:pPr>
            <w:r w:rsidRPr="00C67A39">
              <w:rPr>
                <w:sz w:val="12"/>
                <w:szCs w:val="12"/>
              </w:rPr>
              <w:t>426</w:t>
            </w:r>
          </w:p>
        </w:tc>
        <w:tc>
          <w:tcPr>
            <w:tcW w:w="0" w:type="auto"/>
            <w:gridSpan w:val="2"/>
          </w:tcPr>
          <w:p w14:paraId="5FC98F5E" w14:textId="77777777" w:rsidR="00337E64" w:rsidRPr="00C67A39" w:rsidRDefault="00337E64" w:rsidP="00337E64">
            <w:pPr>
              <w:rPr>
                <w:sz w:val="12"/>
                <w:szCs w:val="12"/>
              </w:rPr>
            </w:pPr>
          </w:p>
        </w:tc>
        <w:tc>
          <w:tcPr>
            <w:tcW w:w="0" w:type="auto"/>
            <w:shd w:val="clear" w:color="auto" w:fill="auto"/>
          </w:tcPr>
          <w:p w14:paraId="528DE1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13380A"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0459B29A" w14:textId="77777777" w:rsidR="00337E64" w:rsidRPr="00C67A39" w:rsidRDefault="00337E64" w:rsidP="00337E64">
            <w:pPr>
              <w:jc w:val="center"/>
              <w:rPr>
                <w:sz w:val="12"/>
                <w:szCs w:val="12"/>
              </w:rPr>
            </w:pPr>
            <w:r w:rsidRPr="00C67A39">
              <w:rPr>
                <w:sz w:val="12"/>
                <w:szCs w:val="12"/>
              </w:rPr>
              <w:t>56</w:t>
            </w:r>
          </w:p>
        </w:tc>
      </w:tr>
      <w:tr w:rsidR="00337E64" w:rsidRPr="00C67A39" w14:paraId="5FBA3BFA" w14:textId="77777777" w:rsidTr="00337E64">
        <w:tc>
          <w:tcPr>
            <w:tcW w:w="0" w:type="auto"/>
            <w:shd w:val="clear" w:color="auto" w:fill="auto"/>
          </w:tcPr>
          <w:p w14:paraId="34AE6E3D" w14:textId="77777777" w:rsidR="00337E64" w:rsidRPr="00C67A39" w:rsidRDefault="00337E64" w:rsidP="00337E64">
            <w:pPr>
              <w:jc w:val="right"/>
              <w:rPr>
                <w:sz w:val="12"/>
                <w:szCs w:val="12"/>
              </w:rPr>
            </w:pPr>
            <w:r w:rsidRPr="00C67A39">
              <w:rPr>
                <w:sz w:val="12"/>
                <w:szCs w:val="12"/>
              </w:rPr>
              <w:t>427</w:t>
            </w:r>
          </w:p>
        </w:tc>
        <w:tc>
          <w:tcPr>
            <w:tcW w:w="0" w:type="auto"/>
            <w:gridSpan w:val="2"/>
          </w:tcPr>
          <w:p w14:paraId="22C7EE02" w14:textId="77777777" w:rsidR="00337E64" w:rsidRPr="00C67A39" w:rsidRDefault="00337E64" w:rsidP="00337E64">
            <w:pPr>
              <w:rPr>
                <w:sz w:val="12"/>
                <w:szCs w:val="12"/>
              </w:rPr>
            </w:pPr>
          </w:p>
        </w:tc>
        <w:tc>
          <w:tcPr>
            <w:tcW w:w="0" w:type="auto"/>
            <w:shd w:val="clear" w:color="auto" w:fill="auto"/>
          </w:tcPr>
          <w:p w14:paraId="6B028E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1DF0CA"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03AB5A77" w14:textId="77777777" w:rsidR="00337E64" w:rsidRPr="00C67A39" w:rsidRDefault="00337E64" w:rsidP="00337E64">
            <w:pPr>
              <w:jc w:val="center"/>
              <w:rPr>
                <w:sz w:val="12"/>
                <w:szCs w:val="12"/>
              </w:rPr>
            </w:pPr>
            <w:r w:rsidRPr="00C67A39">
              <w:rPr>
                <w:sz w:val="12"/>
                <w:szCs w:val="12"/>
              </w:rPr>
              <w:t>58</w:t>
            </w:r>
          </w:p>
        </w:tc>
      </w:tr>
      <w:tr w:rsidR="00337E64" w:rsidRPr="00C67A39" w14:paraId="3D1F968C" w14:textId="77777777" w:rsidTr="00337E64">
        <w:tc>
          <w:tcPr>
            <w:tcW w:w="0" w:type="auto"/>
            <w:shd w:val="clear" w:color="auto" w:fill="auto"/>
          </w:tcPr>
          <w:p w14:paraId="069BE13B" w14:textId="77777777" w:rsidR="00337E64" w:rsidRPr="00C67A39" w:rsidRDefault="00337E64" w:rsidP="00337E64">
            <w:pPr>
              <w:jc w:val="right"/>
              <w:rPr>
                <w:sz w:val="12"/>
                <w:szCs w:val="12"/>
              </w:rPr>
            </w:pPr>
            <w:r w:rsidRPr="00C67A39">
              <w:rPr>
                <w:sz w:val="12"/>
                <w:szCs w:val="12"/>
              </w:rPr>
              <w:t>428</w:t>
            </w:r>
          </w:p>
        </w:tc>
        <w:tc>
          <w:tcPr>
            <w:tcW w:w="0" w:type="auto"/>
            <w:gridSpan w:val="2"/>
          </w:tcPr>
          <w:p w14:paraId="251C4E21" w14:textId="77777777" w:rsidR="00337E64" w:rsidRPr="00C67A39" w:rsidRDefault="00337E64" w:rsidP="00337E64">
            <w:pPr>
              <w:rPr>
                <w:sz w:val="12"/>
                <w:szCs w:val="12"/>
              </w:rPr>
            </w:pPr>
          </w:p>
        </w:tc>
        <w:tc>
          <w:tcPr>
            <w:tcW w:w="0" w:type="auto"/>
            <w:shd w:val="clear" w:color="auto" w:fill="auto"/>
          </w:tcPr>
          <w:p w14:paraId="49EE1C9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CB5CBD"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6AB1ABFA" w14:textId="77777777" w:rsidR="00337E64" w:rsidRPr="00C67A39" w:rsidRDefault="00337E64" w:rsidP="00337E64">
            <w:pPr>
              <w:jc w:val="center"/>
              <w:rPr>
                <w:sz w:val="12"/>
                <w:szCs w:val="12"/>
              </w:rPr>
            </w:pPr>
            <w:r w:rsidRPr="00C67A39">
              <w:rPr>
                <w:sz w:val="12"/>
                <w:szCs w:val="12"/>
              </w:rPr>
              <w:t>6</w:t>
            </w:r>
          </w:p>
        </w:tc>
      </w:tr>
      <w:tr w:rsidR="00337E64" w:rsidRPr="00C67A39" w14:paraId="647CCFE9" w14:textId="77777777" w:rsidTr="00337E64">
        <w:tc>
          <w:tcPr>
            <w:tcW w:w="0" w:type="auto"/>
            <w:shd w:val="clear" w:color="auto" w:fill="auto"/>
          </w:tcPr>
          <w:p w14:paraId="7FDF54F1" w14:textId="77777777" w:rsidR="00337E64" w:rsidRPr="00C67A39" w:rsidRDefault="00337E64" w:rsidP="00337E64">
            <w:pPr>
              <w:jc w:val="right"/>
              <w:rPr>
                <w:sz w:val="12"/>
                <w:szCs w:val="12"/>
              </w:rPr>
            </w:pPr>
            <w:r w:rsidRPr="00C67A39">
              <w:rPr>
                <w:sz w:val="12"/>
                <w:szCs w:val="12"/>
              </w:rPr>
              <w:t>429</w:t>
            </w:r>
          </w:p>
        </w:tc>
        <w:tc>
          <w:tcPr>
            <w:tcW w:w="0" w:type="auto"/>
            <w:gridSpan w:val="2"/>
          </w:tcPr>
          <w:p w14:paraId="35CAAAD2" w14:textId="77777777" w:rsidR="00337E64" w:rsidRPr="00C67A39" w:rsidRDefault="00337E64" w:rsidP="00337E64">
            <w:pPr>
              <w:rPr>
                <w:sz w:val="12"/>
                <w:szCs w:val="12"/>
              </w:rPr>
            </w:pPr>
          </w:p>
        </w:tc>
        <w:tc>
          <w:tcPr>
            <w:tcW w:w="0" w:type="auto"/>
            <w:shd w:val="clear" w:color="auto" w:fill="auto"/>
          </w:tcPr>
          <w:p w14:paraId="3B080B2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A0172E"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1EA614E8" w14:textId="77777777" w:rsidR="00337E64" w:rsidRPr="00C67A39" w:rsidRDefault="00337E64" w:rsidP="00337E64">
            <w:pPr>
              <w:jc w:val="center"/>
              <w:rPr>
                <w:sz w:val="12"/>
                <w:szCs w:val="12"/>
              </w:rPr>
            </w:pPr>
            <w:r w:rsidRPr="00C67A39">
              <w:rPr>
                <w:sz w:val="12"/>
                <w:szCs w:val="12"/>
              </w:rPr>
              <w:t>60</w:t>
            </w:r>
          </w:p>
        </w:tc>
      </w:tr>
      <w:tr w:rsidR="00337E64" w:rsidRPr="00C67A39" w14:paraId="4D26E7BD" w14:textId="77777777" w:rsidTr="00337E64">
        <w:tc>
          <w:tcPr>
            <w:tcW w:w="0" w:type="auto"/>
            <w:shd w:val="clear" w:color="auto" w:fill="auto"/>
          </w:tcPr>
          <w:p w14:paraId="2341105D" w14:textId="77777777" w:rsidR="00337E64" w:rsidRPr="00C67A39" w:rsidRDefault="00337E64" w:rsidP="00337E64">
            <w:pPr>
              <w:jc w:val="right"/>
              <w:rPr>
                <w:sz w:val="12"/>
                <w:szCs w:val="12"/>
              </w:rPr>
            </w:pPr>
            <w:r w:rsidRPr="00C67A39">
              <w:rPr>
                <w:sz w:val="12"/>
                <w:szCs w:val="12"/>
              </w:rPr>
              <w:t>430</w:t>
            </w:r>
          </w:p>
        </w:tc>
        <w:tc>
          <w:tcPr>
            <w:tcW w:w="0" w:type="auto"/>
            <w:gridSpan w:val="2"/>
          </w:tcPr>
          <w:p w14:paraId="121D76C9" w14:textId="77777777" w:rsidR="00337E64" w:rsidRPr="00C67A39" w:rsidRDefault="00337E64" w:rsidP="00337E64">
            <w:pPr>
              <w:rPr>
                <w:sz w:val="12"/>
                <w:szCs w:val="12"/>
              </w:rPr>
            </w:pPr>
          </w:p>
        </w:tc>
        <w:tc>
          <w:tcPr>
            <w:tcW w:w="0" w:type="auto"/>
            <w:shd w:val="clear" w:color="auto" w:fill="auto"/>
          </w:tcPr>
          <w:p w14:paraId="0F62BC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F6F457"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72088D70" w14:textId="77777777" w:rsidR="00337E64" w:rsidRPr="00C67A39" w:rsidRDefault="00337E64" w:rsidP="00337E64">
            <w:pPr>
              <w:jc w:val="center"/>
              <w:rPr>
                <w:sz w:val="12"/>
                <w:szCs w:val="12"/>
              </w:rPr>
            </w:pPr>
            <w:r w:rsidRPr="00C67A39">
              <w:rPr>
                <w:sz w:val="12"/>
                <w:szCs w:val="12"/>
              </w:rPr>
              <w:t>62</w:t>
            </w:r>
          </w:p>
        </w:tc>
      </w:tr>
      <w:tr w:rsidR="00337E64" w:rsidRPr="00C67A39" w14:paraId="5722076B" w14:textId="77777777" w:rsidTr="00337E64">
        <w:tc>
          <w:tcPr>
            <w:tcW w:w="0" w:type="auto"/>
            <w:shd w:val="clear" w:color="auto" w:fill="auto"/>
          </w:tcPr>
          <w:p w14:paraId="689526C8" w14:textId="77777777" w:rsidR="00337E64" w:rsidRPr="00C67A39" w:rsidRDefault="00337E64" w:rsidP="00337E64">
            <w:pPr>
              <w:jc w:val="right"/>
              <w:rPr>
                <w:sz w:val="12"/>
                <w:szCs w:val="12"/>
              </w:rPr>
            </w:pPr>
            <w:r w:rsidRPr="00C67A39">
              <w:rPr>
                <w:sz w:val="12"/>
                <w:szCs w:val="12"/>
              </w:rPr>
              <w:t>431</w:t>
            </w:r>
          </w:p>
        </w:tc>
        <w:tc>
          <w:tcPr>
            <w:tcW w:w="0" w:type="auto"/>
            <w:gridSpan w:val="2"/>
          </w:tcPr>
          <w:p w14:paraId="3CFDC0CA" w14:textId="77777777" w:rsidR="00337E64" w:rsidRPr="00C67A39" w:rsidRDefault="00337E64" w:rsidP="00337E64">
            <w:pPr>
              <w:rPr>
                <w:sz w:val="12"/>
                <w:szCs w:val="12"/>
              </w:rPr>
            </w:pPr>
          </w:p>
        </w:tc>
        <w:tc>
          <w:tcPr>
            <w:tcW w:w="0" w:type="auto"/>
            <w:shd w:val="clear" w:color="auto" w:fill="auto"/>
          </w:tcPr>
          <w:p w14:paraId="6DD9E2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C29A77"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76AC9D78" w14:textId="77777777" w:rsidR="00337E64" w:rsidRPr="00C67A39" w:rsidRDefault="00337E64" w:rsidP="00337E64">
            <w:pPr>
              <w:jc w:val="center"/>
              <w:rPr>
                <w:sz w:val="12"/>
                <w:szCs w:val="12"/>
              </w:rPr>
            </w:pPr>
            <w:r w:rsidRPr="00C67A39">
              <w:rPr>
                <w:sz w:val="12"/>
                <w:szCs w:val="12"/>
              </w:rPr>
              <w:t>64</w:t>
            </w:r>
          </w:p>
        </w:tc>
      </w:tr>
      <w:tr w:rsidR="00337E64" w:rsidRPr="00C67A39" w14:paraId="4664B779" w14:textId="77777777" w:rsidTr="00337E64">
        <w:tc>
          <w:tcPr>
            <w:tcW w:w="0" w:type="auto"/>
            <w:shd w:val="clear" w:color="auto" w:fill="auto"/>
          </w:tcPr>
          <w:p w14:paraId="4F837367" w14:textId="77777777" w:rsidR="00337E64" w:rsidRPr="00C67A39" w:rsidRDefault="00337E64" w:rsidP="00337E64">
            <w:pPr>
              <w:jc w:val="right"/>
              <w:rPr>
                <w:sz w:val="12"/>
                <w:szCs w:val="12"/>
              </w:rPr>
            </w:pPr>
            <w:r w:rsidRPr="00C67A39">
              <w:rPr>
                <w:sz w:val="12"/>
                <w:szCs w:val="12"/>
              </w:rPr>
              <w:t>432</w:t>
            </w:r>
          </w:p>
        </w:tc>
        <w:tc>
          <w:tcPr>
            <w:tcW w:w="0" w:type="auto"/>
            <w:gridSpan w:val="2"/>
          </w:tcPr>
          <w:p w14:paraId="00EF26F7" w14:textId="77777777" w:rsidR="00337E64" w:rsidRPr="00C67A39" w:rsidRDefault="00337E64" w:rsidP="00337E64">
            <w:pPr>
              <w:rPr>
                <w:sz w:val="12"/>
                <w:szCs w:val="12"/>
              </w:rPr>
            </w:pPr>
          </w:p>
        </w:tc>
        <w:tc>
          <w:tcPr>
            <w:tcW w:w="0" w:type="auto"/>
            <w:shd w:val="clear" w:color="auto" w:fill="auto"/>
          </w:tcPr>
          <w:p w14:paraId="71B67E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1E5F92" w14:textId="77777777" w:rsidR="00337E64" w:rsidRPr="00C67A39" w:rsidRDefault="00337E64" w:rsidP="00337E64">
            <w:pPr>
              <w:rPr>
                <w:sz w:val="12"/>
                <w:szCs w:val="12"/>
              </w:rPr>
            </w:pPr>
            <w:r w:rsidRPr="00C67A39">
              <w:rPr>
                <w:sz w:val="12"/>
                <w:szCs w:val="12"/>
              </w:rPr>
              <w:t>1 Подлесная</w:t>
            </w:r>
          </w:p>
        </w:tc>
        <w:tc>
          <w:tcPr>
            <w:tcW w:w="0" w:type="auto"/>
            <w:shd w:val="clear" w:color="auto" w:fill="auto"/>
          </w:tcPr>
          <w:p w14:paraId="054515DF" w14:textId="77777777" w:rsidR="00337E64" w:rsidRPr="00C67A39" w:rsidRDefault="00337E64" w:rsidP="00337E64">
            <w:pPr>
              <w:jc w:val="center"/>
              <w:rPr>
                <w:sz w:val="12"/>
                <w:szCs w:val="12"/>
              </w:rPr>
            </w:pPr>
            <w:r w:rsidRPr="00C67A39">
              <w:rPr>
                <w:sz w:val="12"/>
                <w:szCs w:val="12"/>
              </w:rPr>
              <w:t>8</w:t>
            </w:r>
          </w:p>
        </w:tc>
      </w:tr>
      <w:tr w:rsidR="00337E64" w:rsidRPr="00C67A39" w14:paraId="1460F830" w14:textId="77777777" w:rsidTr="00337E64">
        <w:tc>
          <w:tcPr>
            <w:tcW w:w="0" w:type="auto"/>
            <w:shd w:val="clear" w:color="auto" w:fill="auto"/>
          </w:tcPr>
          <w:p w14:paraId="20DF696B" w14:textId="77777777" w:rsidR="00337E64" w:rsidRPr="00C67A39" w:rsidRDefault="00337E64" w:rsidP="00337E64">
            <w:pPr>
              <w:jc w:val="right"/>
              <w:rPr>
                <w:sz w:val="12"/>
                <w:szCs w:val="12"/>
              </w:rPr>
            </w:pPr>
            <w:r w:rsidRPr="00C67A39">
              <w:rPr>
                <w:sz w:val="12"/>
                <w:szCs w:val="12"/>
              </w:rPr>
              <w:t>433</w:t>
            </w:r>
          </w:p>
        </w:tc>
        <w:tc>
          <w:tcPr>
            <w:tcW w:w="0" w:type="auto"/>
            <w:gridSpan w:val="2"/>
          </w:tcPr>
          <w:p w14:paraId="35DBFAE6" w14:textId="77777777" w:rsidR="00337E64" w:rsidRPr="00C67A39" w:rsidRDefault="00337E64" w:rsidP="00337E64">
            <w:pPr>
              <w:rPr>
                <w:sz w:val="12"/>
                <w:szCs w:val="12"/>
              </w:rPr>
            </w:pPr>
          </w:p>
        </w:tc>
        <w:tc>
          <w:tcPr>
            <w:tcW w:w="0" w:type="auto"/>
            <w:shd w:val="clear" w:color="auto" w:fill="auto"/>
          </w:tcPr>
          <w:p w14:paraId="533518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093D78"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7887FF7B" w14:textId="77777777" w:rsidR="00337E64" w:rsidRPr="00C67A39" w:rsidRDefault="00337E64" w:rsidP="00337E64">
            <w:pPr>
              <w:jc w:val="center"/>
              <w:rPr>
                <w:sz w:val="12"/>
                <w:szCs w:val="12"/>
              </w:rPr>
            </w:pPr>
            <w:r w:rsidRPr="00C67A39">
              <w:rPr>
                <w:sz w:val="12"/>
                <w:szCs w:val="12"/>
              </w:rPr>
              <w:t>1</w:t>
            </w:r>
          </w:p>
        </w:tc>
      </w:tr>
      <w:tr w:rsidR="00337E64" w:rsidRPr="00C67A39" w14:paraId="4DF7C26F" w14:textId="77777777" w:rsidTr="00337E64">
        <w:tc>
          <w:tcPr>
            <w:tcW w:w="0" w:type="auto"/>
            <w:shd w:val="clear" w:color="auto" w:fill="auto"/>
          </w:tcPr>
          <w:p w14:paraId="671E0F7E" w14:textId="77777777" w:rsidR="00337E64" w:rsidRPr="00C67A39" w:rsidRDefault="00337E64" w:rsidP="00337E64">
            <w:pPr>
              <w:jc w:val="right"/>
              <w:rPr>
                <w:sz w:val="12"/>
                <w:szCs w:val="12"/>
              </w:rPr>
            </w:pPr>
            <w:r w:rsidRPr="00C67A39">
              <w:rPr>
                <w:sz w:val="12"/>
                <w:szCs w:val="12"/>
              </w:rPr>
              <w:t>434</w:t>
            </w:r>
          </w:p>
        </w:tc>
        <w:tc>
          <w:tcPr>
            <w:tcW w:w="0" w:type="auto"/>
            <w:gridSpan w:val="2"/>
          </w:tcPr>
          <w:p w14:paraId="07454E9C" w14:textId="77777777" w:rsidR="00337E64" w:rsidRPr="00C67A39" w:rsidRDefault="00337E64" w:rsidP="00337E64">
            <w:pPr>
              <w:rPr>
                <w:sz w:val="12"/>
                <w:szCs w:val="12"/>
              </w:rPr>
            </w:pPr>
          </w:p>
        </w:tc>
        <w:tc>
          <w:tcPr>
            <w:tcW w:w="0" w:type="auto"/>
            <w:shd w:val="clear" w:color="auto" w:fill="auto"/>
          </w:tcPr>
          <w:p w14:paraId="08E577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25AE74"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EA2933F" w14:textId="77777777" w:rsidR="00337E64" w:rsidRPr="00C67A39" w:rsidRDefault="00337E64" w:rsidP="00337E64">
            <w:pPr>
              <w:jc w:val="center"/>
              <w:rPr>
                <w:sz w:val="12"/>
                <w:szCs w:val="12"/>
              </w:rPr>
            </w:pPr>
            <w:r w:rsidRPr="00C67A39">
              <w:rPr>
                <w:sz w:val="12"/>
                <w:szCs w:val="12"/>
              </w:rPr>
              <w:t>10</w:t>
            </w:r>
          </w:p>
        </w:tc>
      </w:tr>
      <w:tr w:rsidR="00337E64" w:rsidRPr="00C67A39" w14:paraId="4E25A598" w14:textId="77777777" w:rsidTr="00337E64">
        <w:tc>
          <w:tcPr>
            <w:tcW w:w="0" w:type="auto"/>
            <w:shd w:val="clear" w:color="auto" w:fill="auto"/>
          </w:tcPr>
          <w:p w14:paraId="34EB0167" w14:textId="77777777" w:rsidR="00337E64" w:rsidRPr="00C67A39" w:rsidRDefault="00337E64" w:rsidP="00337E64">
            <w:pPr>
              <w:jc w:val="right"/>
              <w:rPr>
                <w:sz w:val="12"/>
                <w:szCs w:val="12"/>
              </w:rPr>
            </w:pPr>
            <w:r w:rsidRPr="00C67A39">
              <w:rPr>
                <w:sz w:val="12"/>
                <w:szCs w:val="12"/>
              </w:rPr>
              <w:t>435</w:t>
            </w:r>
          </w:p>
        </w:tc>
        <w:tc>
          <w:tcPr>
            <w:tcW w:w="0" w:type="auto"/>
            <w:gridSpan w:val="2"/>
          </w:tcPr>
          <w:p w14:paraId="36A1A788" w14:textId="77777777" w:rsidR="00337E64" w:rsidRPr="00C67A39" w:rsidRDefault="00337E64" w:rsidP="00337E64">
            <w:pPr>
              <w:rPr>
                <w:sz w:val="12"/>
                <w:szCs w:val="12"/>
              </w:rPr>
            </w:pPr>
          </w:p>
        </w:tc>
        <w:tc>
          <w:tcPr>
            <w:tcW w:w="0" w:type="auto"/>
            <w:shd w:val="clear" w:color="auto" w:fill="auto"/>
          </w:tcPr>
          <w:p w14:paraId="72A4E17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69D8D6"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9B05E7D" w14:textId="77777777" w:rsidR="00337E64" w:rsidRPr="00C67A39" w:rsidRDefault="00337E64" w:rsidP="00337E64">
            <w:pPr>
              <w:jc w:val="center"/>
              <w:rPr>
                <w:sz w:val="12"/>
                <w:szCs w:val="12"/>
              </w:rPr>
            </w:pPr>
            <w:r w:rsidRPr="00C67A39">
              <w:rPr>
                <w:sz w:val="12"/>
                <w:szCs w:val="12"/>
              </w:rPr>
              <w:t>11</w:t>
            </w:r>
          </w:p>
        </w:tc>
      </w:tr>
      <w:tr w:rsidR="00337E64" w:rsidRPr="00C67A39" w14:paraId="4B7F2499" w14:textId="77777777" w:rsidTr="00337E64">
        <w:tc>
          <w:tcPr>
            <w:tcW w:w="0" w:type="auto"/>
            <w:shd w:val="clear" w:color="auto" w:fill="auto"/>
          </w:tcPr>
          <w:p w14:paraId="154E9D4D" w14:textId="77777777" w:rsidR="00337E64" w:rsidRPr="00C67A39" w:rsidRDefault="00337E64" w:rsidP="00337E64">
            <w:pPr>
              <w:jc w:val="right"/>
              <w:rPr>
                <w:sz w:val="12"/>
                <w:szCs w:val="12"/>
              </w:rPr>
            </w:pPr>
            <w:r w:rsidRPr="00C67A39">
              <w:rPr>
                <w:sz w:val="12"/>
                <w:szCs w:val="12"/>
              </w:rPr>
              <w:t>436</w:t>
            </w:r>
          </w:p>
        </w:tc>
        <w:tc>
          <w:tcPr>
            <w:tcW w:w="0" w:type="auto"/>
            <w:gridSpan w:val="2"/>
          </w:tcPr>
          <w:p w14:paraId="03F547BA" w14:textId="77777777" w:rsidR="00337E64" w:rsidRPr="00C67A39" w:rsidRDefault="00337E64" w:rsidP="00337E64">
            <w:pPr>
              <w:rPr>
                <w:sz w:val="12"/>
                <w:szCs w:val="12"/>
              </w:rPr>
            </w:pPr>
          </w:p>
        </w:tc>
        <w:tc>
          <w:tcPr>
            <w:tcW w:w="0" w:type="auto"/>
            <w:shd w:val="clear" w:color="auto" w:fill="auto"/>
          </w:tcPr>
          <w:p w14:paraId="73CD59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E5CC4F"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5DBC772" w14:textId="77777777" w:rsidR="00337E64" w:rsidRPr="00C67A39" w:rsidRDefault="00337E64" w:rsidP="00337E64">
            <w:pPr>
              <w:jc w:val="center"/>
              <w:rPr>
                <w:sz w:val="12"/>
                <w:szCs w:val="12"/>
              </w:rPr>
            </w:pPr>
            <w:r w:rsidRPr="00C67A39">
              <w:rPr>
                <w:sz w:val="12"/>
                <w:szCs w:val="12"/>
              </w:rPr>
              <w:t>12</w:t>
            </w:r>
          </w:p>
        </w:tc>
      </w:tr>
      <w:tr w:rsidR="00337E64" w:rsidRPr="00C67A39" w14:paraId="07EC9C09" w14:textId="77777777" w:rsidTr="00337E64">
        <w:tc>
          <w:tcPr>
            <w:tcW w:w="0" w:type="auto"/>
            <w:shd w:val="clear" w:color="auto" w:fill="auto"/>
          </w:tcPr>
          <w:p w14:paraId="67ABE6A8" w14:textId="77777777" w:rsidR="00337E64" w:rsidRPr="00C67A39" w:rsidRDefault="00337E64" w:rsidP="00337E64">
            <w:pPr>
              <w:jc w:val="right"/>
              <w:rPr>
                <w:sz w:val="12"/>
                <w:szCs w:val="12"/>
              </w:rPr>
            </w:pPr>
            <w:r w:rsidRPr="00C67A39">
              <w:rPr>
                <w:sz w:val="12"/>
                <w:szCs w:val="12"/>
              </w:rPr>
              <w:t>437</w:t>
            </w:r>
          </w:p>
        </w:tc>
        <w:tc>
          <w:tcPr>
            <w:tcW w:w="0" w:type="auto"/>
            <w:gridSpan w:val="2"/>
          </w:tcPr>
          <w:p w14:paraId="48BCBC82" w14:textId="77777777" w:rsidR="00337E64" w:rsidRPr="00C67A39" w:rsidRDefault="00337E64" w:rsidP="00337E64">
            <w:pPr>
              <w:rPr>
                <w:sz w:val="12"/>
                <w:szCs w:val="12"/>
              </w:rPr>
            </w:pPr>
          </w:p>
        </w:tc>
        <w:tc>
          <w:tcPr>
            <w:tcW w:w="0" w:type="auto"/>
            <w:shd w:val="clear" w:color="auto" w:fill="auto"/>
          </w:tcPr>
          <w:p w14:paraId="0B989C4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AFE31F"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EA91739" w14:textId="77777777" w:rsidR="00337E64" w:rsidRPr="00C67A39" w:rsidRDefault="00337E64" w:rsidP="00337E64">
            <w:pPr>
              <w:jc w:val="center"/>
              <w:rPr>
                <w:sz w:val="12"/>
                <w:szCs w:val="12"/>
              </w:rPr>
            </w:pPr>
            <w:r w:rsidRPr="00C67A39">
              <w:rPr>
                <w:sz w:val="12"/>
                <w:szCs w:val="12"/>
              </w:rPr>
              <w:t>13</w:t>
            </w:r>
          </w:p>
        </w:tc>
      </w:tr>
      <w:tr w:rsidR="00337E64" w:rsidRPr="00C67A39" w14:paraId="7CE3B3B4" w14:textId="77777777" w:rsidTr="00337E64">
        <w:tc>
          <w:tcPr>
            <w:tcW w:w="0" w:type="auto"/>
            <w:shd w:val="clear" w:color="auto" w:fill="auto"/>
          </w:tcPr>
          <w:p w14:paraId="1B2AACD6" w14:textId="77777777" w:rsidR="00337E64" w:rsidRPr="00C67A39" w:rsidRDefault="00337E64" w:rsidP="00337E64">
            <w:pPr>
              <w:jc w:val="right"/>
              <w:rPr>
                <w:sz w:val="12"/>
                <w:szCs w:val="12"/>
              </w:rPr>
            </w:pPr>
            <w:r w:rsidRPr="00C67A39">
              <w:rPr>
                <w:sz w:val="12"/>
                <w:szCs w:val="12"/>
              </w:rPr>
              <w:t>438</w:t>
            </w:r>
          </w:p>
        </w:tc>
        <w:tc>
          <w:tcPr>
            <w:tcW w:w="0" w:type="auto"/>
            <w:gridSpan w:val="2"/>
          </w:tcPr>
          <w:p w14:paraId="4F353D9F" w14:textId="77777777" w:rsidR="00337E64" w:rsidRPr="00C67A39" w:rsidRDefault="00337E64" w:rsidP="00337E64">
            <w:pPr>
              <w:rPr>
                <w:sz w:val="12"/>
                <w:szCs w:val="12"/>
              </w:rPr>
            </w:pPr>
          </w:p>
        </w:tc>
        <w:tc>
          <w:tcPr>
            <w:tcW w:w="0" w:type="auto"/>
            <w:shd w:val="clear" w:color="auto" w:fill="auto"/>
          </w:tcPr>
          <w:p w14:paraId="4889D9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5F3F17"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00437F6" w14:textId="77777777" w:rsidR="00337E64" w:rsidRPr="00C67A39" w:rsidRDefault="00337E64" w:rsidP="00337E64">
            <w:pPr>
              <w:jc w:val="center"/>
              <w:rPr>
                <w:sz w:val="12"/>
                <w:szCs w:val="12"/>
              </w:rPr>
            </w:pPr>
            <w:r w:rsidRPr="00C67A39">
              <w:rPr>
                <w:sz w:val="12"/>
                <w:szCs w:val="12"/>
              </w:rPr>
              <w:t>14</w:t>
            </w:r>
          </w:p>
        </w:tc>
      </w:tr>
      <w:tr w:rsidR="00337E64" w:rsidRPr="00C67A39" w14:paraId="5B44313F" w14:textId="77777777" w:rsidTr="00337E64">
        <w:tc>
          <w:tcPr>
            <w:tcW w:w="0" w:type="auto"/>
            <w:shd w:val="clear" w:color="auto" w:fill="auto"/>
          </w:tcPr>
          <w:p w14:paraId="4671EA57" w14:textId="77777777" w:rsidR="00337E64" w:rsidRPr="00C67A39" w:rsidRDefault="00337E64" w:rsidP="00337E64">
            <w:pPr>
              <w:jc w:val="right"/>
              <w:rPr>
                <w:sz w:val="12"/>
                <w:szCs w:val="12"/>
              </w:rPr>
            </w:pPr>
            <w:r w:rsidRPr="00C67A39">
              <w:rPr>
                <w:sz w:val="12"/>
                <w:szCs w:val="12"/>
              </w:rPr>
              <w:t>439</w:t>
            </w:r>
          </w:p>
        </w:tc>
        <w:tc>
          <w:tcPr>
            <w:tcW w:w="0" w:type="auto"/>
            <w:gridSpan w:val="2"/>
          </w:tcPr>
          <w:p w14:paraId="1B37DF74" w14:textId="77777777" w:rsidR="00337E64" w:rsidRPr="00C67A39" w:rsidRDefault="00337E64" w:rsidP="00337E64">
            <w:pPr>
              <w:rPr>
                <w:sz w:val="12"/>
                <w:szCs w:val="12"/>
              </w:rPr>
            </w:pPr>
          </w:p>
        </w:tc>
        <w:tc>
          <w:tcPr>
            <w:tcW w:w="0" w:type="auto"/>
            <w:shd w:val="clear" w:color="auto" w:fill="auto"/>
          </w:tcPr>
          <w:p w14:paraId="4984226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29C620"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76A2B69A" w14:textId="77777777" w:rsidR="00337E64" w:rsidRPr="00C67A39" w:rsidRDefault="00337E64" w:rsidP="00337E64">
            <w:pPr>
              <w:jc w:val="center"/>
              <w:rPr>
                <w:sz w:val="12"/>
                <w:szCs w:val="12"/>
              </w:rPr>
            </w:pPr>
            <w:r w:rsidRPr="00C67A39">
              <w:rPr>
                <w:sz w:val="12"/>
                <w:szCs w:val="12"/>
              </w:rPr>
              <w:t>15</w:t>
            </w:r>
          </w:p>
        </w:tc>
      </w:tr>
      <w:tr w:rsidR="00337E64" w:rsidRPr="00C67A39" w14:paraId="57660F02" w14:textId="77777777" w:rsidTr="00337E64">
        <w:tc>
          <w:tcPr>
            <w:tcW w:w="0" w:type="auto"/>
            <w:shd w:val="clear" w:color="auto" w:fill="auto"/>
          </w:tcPr>
          <w:p w14:paraId="62222F1A" w14:textId="77777777" w:rsidR="00337E64" w:rsidRPr="00C67A39" w:rsidRDefault="00337E64" w:rsidP="00337E64">
            <w:pPr>
              <w:jc w:val="right"/>
              <w:rPr>
                <w:sz w:val="12"/>
                <w:szCs w:val="12"/>
              </w:rPr>
            </w:pPr>
            <w:r w:rsidRPr="00C67A39">
              <w:rPr>
                <w:sz w:val="12"/>
                <w:szCs w:val="12"/>
              </w:rPr>
              <w:t>440</w:t>
            </w:r>
          </w:p>
        </w:tc>
        <w:tc>
          <w:tcPr>
            <w:tcW w:w="0" w:type="auto"/>
            <w:gridSpan w:val="2"/>
          </w:tcPr>
          <w:p w14:paraId="5475E3E4" w14:textId="77777777" w:rsidR="00337E64" w:rsidRPr="00C67A39" w:rsidRDefault="00337E64" w:rsidP="00337E64">
            <w:pPr>
              <w:rPr>
                <w:sz w:val="12"/>
                <w:szCs w:val="12"/>
              </w:rPr>
            </w:pPr>
          </w:p>
        </w:tc>
        <w:tc>
          <w:tcPr>
            <w:tcW w:w="0" w:type="auto"/>
            <w:shd w:val="clear" w:color="auto" w:fill="auto"/>
          </w:tcPr>
          <w:p w14:paraId="49B48D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B0C17F"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DFBFEAD" w14:textId="77777777" w:rsidR="00337E64" w:rsidRPr="00C67A39" w:rsidRDefault="00337E64" w:rsidP="00337E64">
            <w:pPr>
              <w:jc w:val="center"/>
              <w:rPr>
                <w:sz w:val="12"/>
                <w:szCs w:val="12"/>
              </w:rPr>
            </w:pPr>
            <w:r w:rsidRPr="00C67A39">
              <w:rPr>
                <w:sz w:val="12"/>
                <w:szCs w:val="12"/>
              </w:rPr>
              <w:t>16</w:t>
            </w:r>
          </w:p>
        </w:tc>
      </w:tr>
      <w:tr w:rsidR="00337E64" w:rsidRPr="00C67A39" w14:paraId="7D439880" w14:textId="77777777" w:rsidTr="00337E64">
        <w:tc>
          <w:tcPr>
            <w:tcW w:w="0" w:type="auto"/>
            <w:shd w:val="clear" w:color="auto" w:fill="auto"/>
          </w:tcPr>
          <w:p w14:paraId="015AA99B" w14:textId="77777777" w:rsidR="00337E64" w:rsidRPr="00C67A39" w:rsidRDefault="00337E64" w:rsidP="00337E64">
            <w:pPr>
              <w:jc w:val="right"/>
              <w:rPr>
                <w:sz w:val="12"/>
                <w:szCs w:val="12"/>
              </w:rPr>
            </w:pPr>
            <w:r w:rsidRPr="00C67A39">
              <w:rPr>
                <w:sz w:val="12"/>
                <w:szCs w:val="12"/>
              </w:rPr>
              <w:t>441</w:t>
            </w:r>
          </w:p>
        </w:tc>
        <w:tc>
          <w:tcPr>
            <w:tcW w:w="0" w:type="auto"/>
            <w:gridSpan w:val="2"/>
          </w:tcPr>
          <w:p w14:paraId="0E2945AD" w14:textId="77777777" w:rsidR="00337E64" w:rsidRPr="00C67A39" w:rsidRDefault="00337E64" w:rsidP="00337E64">
            <w:pPr>
              <w:rPr>
                <w:sz w:val="12"/>
                <w:szCs w:val="12"/>
              </w:rPr>
            </w:pPr>
          </w:p>
        </w:tc>
        <w:tc>
          <w:tcPr>
            <w:tcW w:w="0" w:type="auto"/>
            <w:shd w:val="clear" w:color="auto" w:fill="auto"/>
          </w:tcPr>
          <w:p w14:paraId="6062B1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399A53"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DE24A27" w14:textId="77777777" w:rsidR="00337E64" w:rsidRPr="00C67A39" w:rsidRDefault="00337E64" w:rsidP="00337E64">
            <w:pPr>
              <w:jc w:val="center"/>
              <w:rPr>
                <w:sz w:val="12"/>
                <w:szCs w:val="12"/>
              </w:rPr>
            </w:pPr>
            <w:r w:rsidRPr="00C67A39">
              <w:rPr>
                <w:sz w:val="12"/>
                <w:szCs w:val="12"/>
              </w:rPr>
              <w:t>17</w:t>
            </w:r>
          </w:p>
        </w:tc>
      </w:tr>
      <w:tr w:rsidR="00337E64" w:rsidRPr="00C67A39" w14:paraId="32D9B451" w14:textId="77777777" w:rsidTr="00337E64">
        <w:tc>
          <w:tcPr>
            <w:tcW w:w="0" w:type="auto"/>
            <w:shd w:val="clear" w:color="auto" w:fill="auto"/>
          </w:tcPr>
          <w:p w14:paraId="253E5AA4" w14:textId="77777777" w:rsidR="00337E64" w:rsidRPr="00C67A39" w:rsidRDefault="00337E64" w:rsidP="00337E64">
            <w:pPr>
              <w:jc w:val="right"/>
              <w:rPr>
                <w:sz w:val="12"/>
                <w:szCs w:val="12"/>
              </w:rPr>
            </w:pPr>
            <w:r w:rsidRPr="00C67A39">
              <w:rPr>
                <w:sz w:val="12"/>
                <w:szCs w:val="12"/>
              </w:rPr>
              <w:t>442</w:t>
            </w:r>
          </w:p>
        </w:tc>
        <w:tc>
          <w:tcPr>
            <w:tcW w:w="0" w:type="auto"/>
            <w:gridSpan w:val="2"/>
          </w:tcPr>
          <w:p w14:paraId="64280E08" w14:textId="77777777" w:rsidR="00337E64" w:rsidRPr="00C67A39" w:rsidRDefault="00337E64" w:rsidP="00337E64">
            <w:pPr>
              <w:rPr>
                <w:sz w:val="12"/>
                <w:szCs w:val="12"/>
              </w:rPr>
            </w:pPr>
          </w:p>
        </w:tc>
        <w:tc>
          <w:tcPr>
            <w:tcW w:w="0" w:type="auto"/>
            <w:shd w:val="clear" w:color="auto" w:fill="auto"/>
          </w:tcPr>
          <w:p w14:paraId="6FAF3B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8C4041"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F89C1BA" w14:textId="77777777" w:rsidR="00337E64" w:rsidRPr="00C67A39" w:rsidRDefault="00337E64" w:rsidP="00337E64">
            <w:pPr>
              <w:jc w:val="center"/>
              <w:rPr>
                <w:sz w:val="12"/>
                <w:szCs w:val="12"/>
              </w:rPr>
            </w:pPr>
            <w:r w:rsidRPr="00C67A39">
              <w:rPr>
                <w:sz w:val="12"/>
                <w:szCs w:val="12"/>
              </w:rPr>
              <w:t>18</w:t>
            </w:r>
          </w:p>
        </w:tc>
      </w:tr>
      <w:tr w:rsidR="00337E64" w:rsidRPr="00C67A39" w14:paraId="6FF9C238" w14:textId="77777777" w:rsidTr="00337E64">
        <w:tc>
          <w:tcPr>
            <w:tcW w:w="0" w:type="auto"/>
            <w:shd w:val="clear" w:color="auto" w:fill="auto"/>
          </w:tcPr>
          <w:p w14:paraId="64E766A8" w14:textId="77777777" w:rsidR="00337E64" w:rsidRPr="00C67A39" w:rsidRDefault="00337E64" w:rsidP="00337E64">
            <w:pPr>
              <w:jc w:val="right"/>
              <w:rPr>
                <w:sz w:val="12"/>
                <w:szCs w:val="12"/>
              </w:rPr>
            </w:pPr>
            <w:r w:rsidRPr="00C67A39">
              <w:rPr>
                <w:sz w:val="12"/>
                <w:szCs w:val="12"/>
              </w:rPr>
              <w:t>443</w:t>
            </w:r>
          </w:p>
        </w:tc>
        <w:tc>
          <w:tcPr>
            <w:tcW w:w="0" w:type="auto"/>
            <w:gridSpan w:val="2"/>
          </w:tcPr>
          <w:p w14:paraId="1C5A3611" w14:textId="77777777" w:rsidR="00337E64" w:rsidRPr="00C67A39" w:rsidRDefault="00337E64" w:rsidP="00337E64">
            <w:pPr>
              <w:rPr>
                <w:sz w:val="12"/>
                <w:szCs w:val="12"/>
              </w:rPr>
            </w:pPr>
          </w:p>
        </w:tc>
        <w:tc>
          <w:tcPr>
            <w:tcW w:w="0" w:type="auto"/>
            <w:shd w:val="clear" w:color="auto" w:fill="auto"/>
          </w:tcPr>
          <w:p w14:paraId="4BD8E7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31D087"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2119A5C9" w14:textId="77777777" w:rsidR="00337E64" w:rsidRPr="00C67A39" w:rsidRDefault="00337E64" w:rsidP="00337E64">
            <w:pPr>
              <w:jc w:val="center"/>
              <w:rPr>
                <w:sz w:val="12"/>
                <w:szCs w:val="12"/>
              </w:rPr>
            </w:pPr>
            <w:r w:rsidRPr="00C67A39">
              <w:rPr>
                <w:sz w:val="12"/>
                <w:szCs w:val="12"/>
              </w:rPr>
              <w:t>19</w:t>
            </w:r>
          </w:p>
        </w:tc>
      </w:tr>
      <w:tr w:rsidR="00337E64" w:rsidRPr="00C67A39" w14:paraId="29496465" w14:textId="77777777" w:rsidTr="00337E64">
        <w:tc>
          <w:tcPr>
            <w:tcW w:w="0" w:type="auto"/>
            <w:shd w:val="clear" w:color="auto" w:fill="auto"/>
          </w:tcPr>
          <w:p w14:paraId="5B9CD301" w14:textId="77777777" w:rsidR="00337E64" w:rsidRPr="00C67A39" w:rsidRDefault="00337E64" w:rsidP="00337E64">
            <w:pPr>
              <w:jc w:val="right"/>
              <w:rPr>
                <w:sz w:val="12"/>
                <w:szCs w:val="12"/>
              </w:rPr>
            </w:pPr>
            <w:r w:rsidRPr="00C67A39">
              <w:rPr>
                <w:sz w:val="12"/>
                <w:szCs w:val="12"/>
              </w:rPr>
              <w:t>444</w:t>
            </w:r>
          </w:p>
        </w:tc>
        <w:tc>
          <w:tcPr>
            <w:tcW w:w="0" w:type="auto"/>
            <w:gridSpan w:val="2"/>
          </w:tcPr>
          <w:p w14:paraId="2A57C686" w14:textId="77777777" w:rsidR="00337E64" w:rsidRPr="00C67A39" w:rsidRDefault="00337E64" w:rsidP="00337E64">
            <w:pPr>
              <w:rPr>
                <w:sz w:val="12"/>
                <w:szCs w:val="12"/>
              </w:rPr>
            </w:pPr>
          </w:p>
        </w:tc>
        <w:tc>
          <w:tcPr>
            <w:tcW w:w="0" w:type="auto"/>
            <w:shd w:val="clear" w:color="auto" w:fill="auto"/>
          </w:tcPr>
          <w:p w14:paraId="0467D1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DD1F00"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6FB145F" w14:textId="77777777" w:rsidR="00337E64" w:rsidRPr="00C67A39" w:rsidRDefault="00337E64" w:rsidP="00337E64">
            <w:pPr>
              <w:jc w:val="center"/>
              <w:rPr>
                <w:sz w:val="12"/>
                <w:szCs w:val="12"/>
              </w:rPr>
            </w:pPr>
            <w:r w:rsidRPr="00C67A39">
              <w:rPr>
                <w:sz w:val="12"/>
                <w:szCs w:val="12"/>
              </w:rPr>
              <w:t>2</w:t>
            </w:r>
          </w:p>
        </w:tc>
      </w:tr>
      <w:tr w:rsidR="00337E64" w:rsidRPr="00C67A39" w14:paraId="6650DFEF" w14:textId="77777777" w:rsidTr="00337E64">
        <w:tc>
          <w:tcPr>
            <w:tcW w:w="0" w:type="auto"/>
            <w:shd w:val="clear" w:color="auto" w:fill="auto"/>
          </w:tcPr>
          <w:p w14:paraId="7F9D2F09" w14:textId="77777777" w:rsidR="00337E64" w:rsidRPr="00C67A39" w:rsidRDefault="00337E64" w:rsidP="00337E64">
            <w:pPr>
              <w:jc w:val="right"/>
              <w:rPr>
                <w:sz w:val="12"/>
                <w:szCs w:val="12"/>
              </w:rPr>
            </w:pPr>
            <w:r w:rsidRPr="00C67A39">
              <w:rPr>
                <w:sz w:val="12"/>
                <w:szCs w:val="12"/>
              </w:rPr>
              <w:t>445</w:t>
            </w:r>
          </w:p>
        </w:tc>
        <w:tc>
          <w:tcPr>
            <w:tcW w:w="0" w:type="auto"/>
            <w:gridSpan w:val="2"/>
          </w:tcPr>
          <w:p w14:paraId="4C225CE3" w14:textId="77777777" w:rsidR="00337E64" w:rsidRPr="00C67A39" w:rsidRDefault="00337E64" w:rsidP="00337E64">
            <w:pPr>
              <w:rPr>
                <w:sz w:val="12"/>
                <w:szCs w:val="12"/>
              </w:rPr>
            </w:pPr>
          </w:p>
        </w:tc>
        <w:tc>
          <w:tcPr>
            <w:tcW w:w="0" w:type="auto"/>
            <w:shd w:val="clear" w:color="auto" w:fill="auto"/>
          </w:tcPr>
          <w:p w14:paraId="5D524A9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04E37E"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B9821AF" w14:textId="77777777" w:rsidR="00337E64" w:rsidRPr="00C67A39" w:rsidRDefault="00337E64" w:rsidP="00337E64">
            <w:pPr>
              <w:jc w:val="center"/>
              <w:rPr>
                <w:sz w:val="12"/>
                <w:szCs w:val="12"/>
              </w:rPr>
            </w:pPr>
            <w:r w:rsidRPr="00C67A39">
              <w:rPr>
                <w:sz w:val="12"/>
                <w:szCs w:val="12"/>
              </w:rPr>
              <w:t>20</w:t>
            </w:r>
          </w:p>
        </w:tc>
      </w:tr>
      <w:tr w:rsidR="00337E64" w:rsidRPr="00C67A39" w14:paraId="74B41EA9" w14:textId="77777777" w:rsidTr="00337E64">
        <w:tc>
          <w:tcPr>
            <w:tcW w:w="0" w:type="auto"/>
            <w:shd w:val="clear" w:color="auto" w:fill="auto"/>
          </w:tcPr>
          <w:p w14:paraId="47ABB7DA" w14:textId="77777777" w:rsidR="00337E64" w:rsidRPr="00C67A39" w:rsidRDefault="00337E64" w:rsidP="00337E64">
            <w:pPr>
              <w:jc w:val="right"/>
              <w:rPr>
                <w:sz w:val="12"/>
                <w:szCs w:val="12"/>
              </w:rPr>
            </w:pPr>
            <w:r w:rsidRPr="00C67A39">
              <w:rPr>
                <w:sz w:val="12"/>
                <w:szCs w:val="12"/>
              </w:rPr>
              <w:t>446</w:t>
            </w:r>
          </w:p>
        </w:tc>
        <w:tc>
          <w:tcPr>
            <w:tcW w:w="0" w:type="auto"/>
            <w:gridSpan w:val="2"/>
          </w:tcPr>
          <w:p w14:paraId="21B912D8" w14:textId="77777777" w:rsidR="00337E64" w:rsidRPr="00C67A39" w:rsidRDefault="00337E64" w:rsidP="00337E64">
            <w:pPr>
              <w:rPr>
                <w:sz w:val="12"/>
                <w:szCs w:val="12"/>
              </w:rPr>
            </w:pPr>
          </w:p>
        </w:tc>
        <w:tc>
          <w:tcPr>
            <w:tcW w:w="0" w:type="auto"/>
            <w:shd w:val="clear" w:color="auto" w:fill="auto"/>
          </w:tcPr>
          <w:p w14:paraId="5414AA7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DD0B7F"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60EE6AC" w14:textId="77777777" w:rsidR="00337E64" w:rsidRPr="00C67A39" w:rsidRDefault="00337E64" w:rsidP="00337E64">
            <w:pPr>
              <w:jc w:val="center"/>
              <w:rPr>
                <w:sz w:val="12"/>
                <w:szCs w:val="12"/>
              </w:rPr>
            </w:pPr>
            <w:r w:rsidRPr="00C67A39">
              <w:rPr>
                <w:sz w:val="12"/>
                <w:szCs w:val="12"/>
              </w:rPr>
              <w:t>21</w:t>
            </w:r>
          </w:p>
        </w:tc>
      </w:tr>
      <w:tr w:rsidR="00337E64" w:rsidRPr="00C67A39" w14:paraId="36DDF570" w14:textId="77777777" w:rsidTr="00337E64">
        <w:tc>
          <w:tcPr>
            <w:tcW w:w="0" w:type="auto"/>
            <w:shd w:val="clear" w:color="auto" w:fill="auto"/>
          </w:tcPr>
          <w:p w14:paraId="3D0932DB" w14:textId="77777777" w:rsidR="00337E64" w:rsidRPr="00C67A39" w:rsidRDefault="00337E64" w:rsidP="00337E64">
            <w:pPr>
              <w:jc w:val="right"/>
              <w:rPr>
                <w:sz w:val="12"/>
                <w:szCs w:val="12"/>
              </w:rPr>
            </w:pPr>
            <w:r w:rsidRPr="00C67A39">
              <w:rPr>
                <w:sz w:val="12"/>
                <w:szCs w:val="12"/>
              </w:rPr>
              <w:t>447</w:t>
            </w:r>
          </w:p>
        </w:tc>
        <w:tc>
          <w:tcPr>
            <w:tcW w:w="0" w:type="auto"/>
            <w:gridSpan w:val="2"/>
          </w:tcPr>
          <w:p w14:paraId="24F0BFF8" w14:textId="77777777" w:rsidR="00337E64" w:rsidRPr="00C67A39" w:rsidRDefault="00337E64" w:rsidP="00337E64">
            <w:pPr>
              <w:rPr>
                <w:sz w:val="12"/>
                <w:szCs w:val="12"/>
              </w:rPr>
            </w:pPr>
          </w:p>
        </w:tc>
        <w:tc>
          <w:tcPr>
            <w:tcW w:w="0" w:type="auto"/>
            <w:shd w:val="clear" w:color="auto" w:fill="auto"/>
          </w:tcPr>
          <w:p w14:paraId="430160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E81B3B"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1697C9A" w14:textId="77777777" w:rsidR="00337E64" w:rsidRPr="00C67A39" w:rsidRDefault="00337E64" w:rsidP="00337E64">
            <w:pPr>
              <w:jc w:val="center"/>
              <w:rPr>
                <w:sz w:val="12"/>
                <w:szCs w:val="12"/>
              </w:rPr>
            </w:pPr>
            <w:r w:rsidRPr="00C67A39">
              <w:rPr>
                <w:sz w:val="12"/>
                <w:szCs w:val="12"/>
              </w:rPr>
              <w:t>22</w:t>
            </w:r>
          </w:p>
        </w:tc>
      </w:tr>
      <w:tr w:rsidR="00337E64" w:rsidRPr="00C67A39" w14:paraId="7479841E" w14:textId="77777777" w:rsidTr="00337E64">
        <w:tc>
          <w:tcPr>
            <w:tcW w:w="0" w:type="auto"/>
            <w:shd w:val="clear" w:color="auto" w:fill="auto"/>
          </w:tcPr>
          <w:p w14:paraId="7C1DAD30" w14:textId="77777777" w:rsidR="00337E64" w:rsidRPr="00C67A39" w:rsidRDefault="00337E64" w:rsidP="00337E64">
            <w:pPr>
              <w:jc w:val="right"/>
              <w:rPr>
                <w:sz w:val="12"/>
                <w:szCs w:val="12"/>
              </w:rPr>
            </w:pPr>
            <w:r w:rsidRPr="00C67A39">
              <w:rPr>
                <w:sz w:val="12"/>
                <w:szCs w:val="12"/>
              </w:rPr>
              <w:t>448</w:t>
            </w:r>
          </w:p>
        </w:tc>
        <w:tc>
          <w:tcPr>
            <w:tcW w:w="0" w:type="auto"/>
            <w:gridSpan w:val="2"/>
          </w:tcPr>
          <w:p w14:paraId="198A1309" w14:textId="77777777" w:rsidR="00337E64" w:rsidRPr="00C67A39" w:rsidRDefault="00337E64" w:rsidP="00337E64">
            <w:pPr>
              <w:rPr>
                <w:sz w:val="12"/>
                <w:szCs w:val="12"/>
              </w:rPr>
            </w:pPr>
          </w:p>
        </w:tc>
        <w:tc>
          <w:tcPr>
            <w:tcW w:w="0" w:type="auto"/>
            <w:shd w:val="clear" w:color="auto" w:fill="auto"/>
          </w:tcPr>
          <w:p w14:paraId="6108F8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3F2F44"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3051168" w14:textId="77777777" w:rsidR="00337E64" w:rsidRPr="00C67A39" w:rsidRDefault="00337E64" w:rsidP="00337E64">
            <w:pPr>
              <w:jc w:val="center"/>
              <w:rPr>
                <w:sz w:val="12"/>
                <w:szCs w:val="12"/>
              </w:rPr>
            </w:pPr>
            <w:r w:rsidRPr="00C67A39">
              <w:rPr>
                <w:sz w:val="12"/>
                <w:szCs w:val="12"/>
              </w:rPr>
              <w:t>23</w:t>
            </w:r>
          </w:p>
        </w:tc>
      </w:tr>
      <w:tr w:rsidR="00337E64" w:rsidRPr="00C67A39" w14:paraId="2C3CA7C0" w14:textId="77777777" w:rsidTr="00337E64">
        <w:tc>
          <w:tcPr>
            <w:tcW w:w="0" w:type="auto"/>
            <w:shd w:val="clear" w:color="auto" w:fill="auto"/>
          </w:tcPr>
          <w:p w14:paraId="74CE5BB9" w14:textId="77777777" w:rsidR="00337E64" w:rsidRPr="00C67A39" w:rsidRDefault="00337E64" w:rsidP="00337E64">
            <w:pPr>
              <w:jc w:val="right"/>
              <w:rPr>
                <w:sz w:val="12"/>
                <w:szCs w:val="12"/>
              </w:rPr>
            </w:pPr>
            <w:r w:rsidRPr="00C67A39">
              <w:rPr>
                <w:sz w:val="12"/>
                <w:szCs w:val="12"/>
              </w:rPr>
              <w:t>449</w:t>
            </w:r>
          </w:p>
        </w:tc>
        <w:tc>
          <w:tcPr>
            <w:tcW w:w="0" w:type="auto"/>
            <w:gridSpan w:val="2"/>
          </w:tcPr>
          <w:p w14:paraId="2BA1BD79" w14:textId="77777777" w:rsidR="00337E64" w:rsidRPr="00C67A39" w:rsidRDefault="00337E64" w:rsidP="00337E64">
            <w:pPr>
              <w:rPr>
                <w:sz w:val="12"/>
                <w:szCs w:val="12"/>
              </w:rPr>
            </w:pPr>
          </w:p>
        </w:tc>
        <w:tc>
          <w:tcPr>
            <w:tcW w:w="0" w:type="auto"/>
            <w:shd w:val="clear" w:color="auto" w:fill="auto"/>
          </w:tcPr>
          <w:p w14:paraId="76EE88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01E826"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C33D9F0" w14:textId="77777777" w:rsidR="00337E64" w:rsidRPr="00C67A39" w:rsidRDefault="00337E64" w:rsidP="00337E64">
            <w:pPr>
              <w:jc w:val="center"/>
              <w:rPr>
                <w:sz w:val="12"/>
                <w:szCs w:val="12"/>
              </w:rPr>
            </w:pPr>
            <w:r w:rsidRPr="00C67A39">
              <w:rPr>
                <w:sz w:val="12"/>
                <w:szCs w:val="12"/>
              </w:rPr>
              <w:t>24</w:t>
            </w:r>
          </w:p>
        </w:tc>
      </w:tr>
      <w:tr w:rsidR="00337E64" w:rsidRPr="00C67A39" w14:paraId="2925327C" w14:textId="77777777" w:rsidTr="00337E64">
        <w:tc>
          <w:tcPr>
            <w:tcW w:w="0" w:type="auto"/>
            <w:shd w:val="clear" w:color="auto" w:fill="auto"/>
          </w:tcPr>
          <w:p w14:paraId="2DFC493E" w14:textId="77777777" w:rsidR="00337E64" w:rsidRPr="00C67A39" w:rsidRDefault="00337E64" w:rsidP="00337E64">
            <w:pPr>
              <w:jc w:val="right"/>
              <w:rPr>
                <w:sz w:val="12"/>
                <w:szCs w:val="12"/>
              </w:rPr>
            </w:pPr>
            <w:r w:rsidRPr="00C67A39">
              <w:rPr>
                <w:sz w:val="12"/>
                <w:szCs w:val="12"/>
              </w:rPr>
              <w:t>450</w:t>
            </w:r>
          </w:p>
        </w:tc>
        <w:tc>
          <w:tcPr>
            <w:tcW w:w="0" w:type="auto"/>
            <w:gridSpan w:val="2"/>
          </w:tcPr>
          <w:p w14:paraId="429296DB" w14:textId="77777777" w:rsidR="00337E64" w:rsidRPr="00C67A39" w:rsidRDefault="00337E64" w:rsidP="00337E64">
            <w:pPr>
              <w:rPr>
                <w:sz w:val="12"/>
                <w:szCs w:val="12"/>
              </w:rPr>
            </w:pPr>
          </w:p>
        </w:tc>
        <w:tc>
          <w:tcPr>
            <w:tcW w:w="0" w:type="auto"/>
            <w:shd w:val="clear" w:color="auto" w:fill="auto"/>
          </w:tcPr>
          <w:p w14:paraId="0CB226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7804E7"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7C60D054" w14:textId="77777777" w:rsidR="00337E64" w:rsidRPr="00C67A39" w:rsidRDefault="00337E64" w:rsidP="00337E64">
            <w:pPr>
              <w:jc w:val="center"/>
              <w:rPr>
                <w:sz w:val="12"/>
                <w:szCs w:val="12"/>
              </w:rPr>
            </w:pPr>
            <w:r w:rsidRPr="00C67A39">
              <w:rPr>
                <w:sz w:val="12"/>
                <w:szCs w:val="12"/>
              </w:rPr>
              <w:t>25</w:t>
            </w:r>
          </w:p>
        </w:tc>
      </w:tr>
      <w:tr w:rsidR="00337E64" w:rsidRPr="00C67A39" w14:paraId="193B2877" w14:textId="77777777" w:rsidTr="00337E64">
        <w:tc>
          <w:tcPr>
            <w:tcW w:w="0" w:type="auto"/>
            <w:shd w:val="clear" w:color="auto" w:fill="auto"/>
          </w:tcPr>
          <w:p w14:paraId="130E7E37" w14:textId="77777777" w:rsidR="00337E64" w:rsidRPr="00C67A39" w:rsidRDefault="00337E64" w:rsidP="00337E64">
            <w:pPr>
              <w:jc w:val="right"/>
              <w:rPr>
                <w:sz w:val="12"/>
                <w:szCs w:val="12"/>
              </w:rPr>
            </w:pPr>
            <w:r w:rsidRPr="00C67A39">
              <w:rPr>
                <w:sz w:val="12"/>
                <w:szCs w:val="12"/>
              </w:rPr>
              <w:t>451</w:t>
            </w:r>
          </w:p>
        </w:tc>
        <w:tc>
          <w:tcPr>
            <w:tcW w:w="0" w:type="auto"/>
            <w:gridSpan w:val="2"/>
          </w:tcPr>
          <w:p w14:paraId="2E0CBC2E" w14:textId="77777777" w:rsidR="00337E64" w:rsidRPr="00C67A39" w:rsidRDefault="00337E64" w:rsidP="00337E64">
            <w:pPr>
              <w:rPr>
                <w:sz w:val="12"/>
                <w:szCs w:val="12"/>
              </w:rPr>
            </w:pPr>
          </w:p>
        </w:tc>
        <w:tc>
          <w:tcPr>
            <w:tcW w:w="0" w:type="auto"/>
            <w:shd w:val="clear" w:color="auto" w:fill="auto"/>
          </w:tcPr>
          <w:p w14:paraId="399BED0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E107DA"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2CF6F5A9" w14:textId="77777777" w:rsidR="00337E64" w:rsidRPr="00C67A39" w:rsidRDefault="00337E64" w:rsidP="00337E64">
            <w:pPr>
              <w:jc w:val="center"/>
              <w:rPr>
                <w:sz w:val="12"/>
                <w:szCs w:val="12"/>
              </w:rPr>
            </w:pPr>
            <w:r w:rsidRPr="00C67A39">
              <w:rPr>
                <w:sz w:val="12"/>
                <w:szCs w:val="12"/>
              </w:rPr>
              <w:t>25а</w:t>
            </w:r>
          </w:p>
        </w:tc>
      </w:tr>
      <w:tr w:rsidR="00337E64" w:rsidRPr="00C67A39" w14:paraId="081F3FF5" w14:textId="77777777" w:rsidTr="00337E64">
        <w:tc>
          <w:tcPr>
            <w:tcW w:w="0" w:type="auto"/>
            <w:shd w:val="clear" w:color="auto" w:fill="auto"/>
          </w:tcPr>
          <w:p w14:paraId="0D8C2F6E" w14:textId="77777777" w:rsidR="00337E64" w:rsidRPr="00C67A39" w:rsidRDefault="00337E64" w:rsidP="00337E64">
            <w:pPr>
              <w:jc w:val="right"/>
              <w:rPr>
                <w:sz w:val="12"/>
                <w:szCs w:val="12"/>
              </w:rPr>
            </w:pPr>
            <w:r w:rsidRPr="00C67A39">
              <w:rPr>
                <w:sz w:val="12"/>
                <w:szCs w:val="12"/>
              </w:rPr>
              <w:t>452</w:t>
            </w:r>
          </w:p>
        </w:tc>
        <w:tc>
          <w:tcPr>
            <w:tcW w:w="0" w:type="auto"/>
            <w:gridSpan w:val="2"/>
          </w:tcPr>
          <w:p w14:paraId="56044C67" w14:textId="77777777" w:rsidR="00337E64" w:rsidRPr="00C67A39" w:rsidRDefault="00337E64" w:rsidP="00337E64">
            <w:pPr>
              <w:rPr>
                <w:sz w:val="12"/>
                <w:szCs w:val="12"/>
              </w:rPr>
            </w:pPr>
          </w:p>
        </w:tc>
        <w:tc>
          <w:tcPr>
            <w:tcW w:w="0" w:type="auto"/>
            <w:shd w:val="clear" w:color="auto" w:fill="auto"/>
          </w:tcPr>
          <w:p w14:paraId="7DF3E3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5E6A46"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111FB2E9" w14:textId="77777777" w:rsidR="00337E64" w:rsidRPr="00C67A39" w:rsidRDefault="00337E64" w:rsidP="00337E64">
            <w:pPr>
              <w:jc w:val="center"/>
              <w:rPr>
                <w:sz w:val="12"/>
                <w:szCs w:val="12"/>
              </w:rPr>
            </w:pPr>
            <w:r w:rsidRPr="00C67A39">
              <w:rPr>
                <w:sz w:val="12"/>
                <w:szCs w:val="12"/>
              </w:rPr>
              <w:t>25б</w:t>
            </w:r>
          </w:p>
        </w:tc>
      </w:tr>
      <w:tr w:rsidR="00337E64" w:rsidRPr="00C67A39" w14:paraId="25C5322E" w14:textId="77777777" w:rsidTr="00337E64">
        <w:tc>
          <w:tcPr>
            <w:tcW w:w="0" w:type="auto"/>
            <w:shd w:val="clear" w:color="auto" w:fill="auto"/>
          </w:tcPr>
          <w:p w14:paraId="31E54D08" w14:textId="77777777" w:rsidR="00337E64" w:rsidRPr="00C67A39" w:rsidRDefault="00337E64" w:rsidP="00337E64">
            <w:pPr>
              <w:jc w:val="right"/>
              <w:rPr>
                <w:sz w:val="12"/>
                <w:szCs w:val="12"/>
              </w:rPr>
            </w:pPr>
            <w:r w:rsidRPr="00C67A39">
              <w:rPr>
                <w:sz w:val="12"/>
                <w:szCs w:val="12"/>
              </w:rPr>
              <w:t>453</w:t>
            </w:r>
          </w:p>
        </w:tc>
        <w:tc>
          <w:tcPr>
            <w:tcW w:w="0" w:type="auto"/>
            <w:gridSpan w:val="2"/>
          </w:tcPr>
          <w:p w14:paraId="44C8FA22" w14:textId="77777777" w:rsidR="00337E64" w:rsidRPr="00C67A39" w:rsidRDefault="00337E64" w:rsidP="00337E64">
            <w:pPr>
              <w:rPr>
                <w:sz w:val="12"/>
                <w:szCs w:val="12"/>
              </w:rPr>
            </w:pPr>
          </w:p>
        </w:tc>
        <w:tc>
          <w:tcPr>
            <w:tcW w:w="0" w:type="auto"/>
            <w:shd w:val="clear" w:color="auto" w:fill="auto"/>
          </w:tcPr>
          <w:p w14:paraId="6D30B6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C6F5CA"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6BD0010D" w14:textId="77777777" w:rsidR="00337E64" w:rsidRPr="00C67A39" w:rsidRDefault="00337E64" w:rsidP="00337E64">
            <w:pPr>
              <w:jc w:val="center"/>
              <w:rPr>
                <w:sz w:val="12"/>
                <w:szCs w:val="12"/>
              </w:rPr>
            </w:pPr>
            <w:r w:rsidRPr="00C67A39">
              <w:rPr>
                <w:sz w:val="12"/>
                <w:szCs w:val="12"/>
              </w:rPr>
              <w:t>25в</w:t>
            </w:r>
          </w:p>
        </w:tc>
      </w:tr>
      <w:tr w:rsidR="00337E64" w:rsidRPr="00C67A39" w14:paraId="2BC8F26D" w14:textId="77777777" w:rsidTr="00337E64">
        <w:tc>
          <w:tcPr>
            <w:tcW w:w="0" w:type="auto"/>
            <w:shd w:val="clear" w:color="auto" w:fill="auto"/>
          </w:tcPr>
          <w:p w14:paraId="1922E7A7" w14:textId="77777777" w:rsidR="00337E64" w:rsidRPr="00C67A39" w:rsidRDefault="00337E64" w:rsidP="00337E64">
            <w:pPr>
              <w:jc w:val="right"/>
              <w:rPr>
                <w:sz w:val="12"/>
                <w:szCs w:val="12"/>
              </w:rPr>
            </w:pPr>
            <w:r w:rsidRPr="00C67A39">
              <w:rPr>
                <w:sz w:val="12"/>
                <w:szCs w:val="12"/>
              </w:rPr>
              <w:t>454</w:t>
            </w:r>
          </w:p>
        </w:tc>
        <w:tc>
          <w:tcPr>
            <w:tcW w:w="0" w:type="auto"/>
            <w:gridSpan w:val="2"/>
          </w:tcPr>
          <w:p w14:paraId="6B1DBC72" w14:textId="77777777" w:rsidR="00337E64" w:rsidRPr="00C67A39" w:rsidRDefault="00337E64" w:rsidP="00337E64">
            <w:pPr>
              <w:rPr>
                <w:sz w:val="12"/>
                <w:szCs w:val="12"/>
              </w:rPr>
            </w:pPr>
          </w:p>
        </w:tc>
        <w:tc>
          <w:tcPr>
            <w:tcW w:w="0" w:type="auto"/>
            <w:shd w:val="clear" w:color="auto" w:fill="auto"/>
          </w:tcPr>
          <w:p w14:paraId="6ED345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2D2BFF"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71FDAC53" w14:textId="77777777" w:rsidR="00337E64" w:rsidRPr="00C67A39" w:rsidRDefault="00337E64" w:rsidP="00337E64">
            <w:pPr>
              <w:jc w:val="center"/>
              <w:rPr>
                <w:sz w:val="12"/>
                <w:szCs w:val="12"/>
              </w:rPr>
            </w:pPr>
            <w:r w:rsidRPr="00C67A39">
              <w:rPr>
                <w:sz w:val="12"/>
                <w:szCs w:val="12"/>
              </w:rPr>
              <w:t>26</w:t>
            </w:r>
          </w:p>
        </w:tc>
      </w:tr>
      <w:tr w:rsidR="00337E64" w:rsidRPr="00C67A39" w14:paraId="7353D9A4" w14:textId="77777777" w:rsidTr="00337E64">
        <w:tc>
          <w:tcPr>
            <w:tcW w:w="0" w:type="auto"/>
            <w:shd w:val="clear" w:color="auto" w:fill="auto"/>
          </w:tcPr>
          <w:p w14:paraId="57090641" w14:textId="77777777" w:rsidR="00337E64" w:rsidRPr="00C67A39" w:rsidRDefault="00337E64" w:rsidP="00337E64">
            <w:pPr>
              <w:jc w:val="right"/>
              <w:rPr>
                <w:sz w:val="12"/>
                <w:szCs w:val="12"/>
              </w:rPr>
            </w:pPr>
            <w:r w:rsidRPr="00C67A39">
              <w:rPr>
                <w:sz w:val="12"/>
                <w:szCs w:val="12"/>
              </w:rPr>
              <w:t>455</w:t>
            </w:r>
          </w:p>
        </w:tc>
        <w:tc>
          <w:tcPr>
            <w:tcW w:w="0" w:type="auto"/>
            <w:gridSpan w:val="2"/>
          </w:tcPr>
          <w:p w14:paraId="1041D078" w14:textId="77777777" w:rsidR="00337E64" w:rsidRPr="00C67A39" w:rsidRDefault="00337E64" w:rsidP="00337E64">
            <w:pPr>
              <w:rPr>
                <w:sz w:val="12"/>
                <w:szCs w:val="12"/>
              </w:rPr>
            </w:pPr>
          </w:p>
        </w:tc>
        <w:tc>
          <w:tcPr>
            <w:tcW w:w="0" w:type="auto"/>
            <w:shd w:val="clear" w:color="auto" w:fill="auto"/>
          </w:tcPr>
          <w:p w14:paraId="47E751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3A06E2"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1D26C4AD" w14:textId="77777777" w:rsidR="00337E64" w:rsidRPr="00C67A39" w:rsidRDefault="00337E64" w:rsidP="00337E64">
            <w:pPr>
              <w:jc w:val="center"/>
              <w:rPr>
                <w:sz w:val="12"/>
                <w:szCs w:val="12"/>
              </w:rPr>
            </w:pPr>
            <w:r w:rsidRPr="00C67A39">
              <w:rPr>
                <w:sz w:val="12"/>
                <w:szCs w:val="12"/>
              </w:rPr>
              <w:t>27</w:t>
            </w:r>
          </w:p>
        </w:tc>
      </w:tr>
      <w:tr w:rsidR="00337E64" w:rsidRPr="00C67A39" w14:paraId="2B53A6E4" w14:textId="77777777" w:rsidTr="00337E64">
        <w:tc>
          <w:tcPr>
            <w:tcW w:w="0" w:type="auto"/>
            <w:shd w:val="clear" w:color="auto" w:fill="auto"/>
          </w:tcPr>
          <w:p w14:paraId="72D15CA4" w14:textId="77777777" w:rsidR="00337E64" w:rsidRPr="00C67A39" w:rsidRDefault="00337E64" w:rsidP="00337E64">
            <w:pPr>
              <w:jc w:val="right"/>
              <w:rPr>
                <w:sz w:val="12"/>
                <w:szCs w:val="12"/>
              </w:rPr>
            </w:pPr>
            <w:r w:rsidRPr="00C67A39">
              <w:rPr>
                <w:sz w:val="12"/>
                <w:szCs w:val="12"/>
              </w:rPr>
              <w:t>456</w:t>
            </w:r>
          </w:p>
        </w:tc>
        <w:tc>
          <w:tcPr>
            <w:tcW w:w="0" w:type="auto"/>
            <w:gridSpan w:val="2"/>
          </w:tcPr>
          <w:p w14:paraId="64DBE75A" w14:textId="77777777" w:rsidR="00337E64" w:rsidRPr="00C67A39" w:rsidRDefault="00337E64" w:rsidP="00337E64">
            <w:pPr>
              <w:rPr>
                <w:sz w:val="12"/>
                <w:szCs w:val="12"/>
              </w:rPr>
            </w:pPr>
          </w:p>
        </w:tc>
        <w:tc>
          <w:tcPr>
            <w:tcW w:w="0" w:type="auto"/>
            <w:shd w:val="clear" w:color="auto" w:fill="auto"/>
          </w:tcPr>
          <w:p w14:paraId="634757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F7106B"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1B3DC24C" w14:textId="77777777" w:rsidR="00337E64" w:rsidRPr="00C67A39" w:rsidRDefault="00337E64" w:rsidP="00337E64">
            <w:pPr>
              <w:jc w:val="center"/>
              <w:rPr>
                <w:sz w:val="12"/>
                <w:szCs w:val="12"/>
              </w:rPr>
            </w:pPr>
            <w:r w:rsidRPr="00C67A39">
              <w:rPr>
                <w:sz w:val="12"/>
                <w:szCs w:val="12"/>
              </w:rPr>
              <w:t>28</w:t>
            </w:r>
          </w:p>
        </w:tc>
      </w:tr>
      <w:tr w:rsidR="00337E64" w:rsidRPr="00C67A39" w14:paraId="1DE28058" w14:textId="77777777" w:rsidTr="00337E64">
        <w:tc>
          <w:tcPr>
            <w:tcW w:w="0" w:type="auto"/>
            <w:shd w:val="clear" w:color="auto" w:fill="auto"/>
          </w:tcPr>
          <w:p w14:paraId="43364508" w14:textId="77777777" w:rsidR="00337E64" w:rsidRPr="00C67A39" w:rsidRDefault="00337E64" w:rsidP="00337E64">
            <w:pPr>
              <w:jc w:val="right"/>
              <w:rPr>
                <w:sz w:val="12"/>
                <w:szCs w:val="12"/>
              </w:rPr>
            </w:pPr>
            <w:r w:rsidRPr="00C67A39">
              <w:rPr>
                <w:sz w:val="12"/>
                <w:szCs w:val="12"/>
              </w:rPr>
              <w:t>457</w:t>
            </w:r>
          </w:p>
        </w:tc>
        <w:tc>
          <w:tcPr>
            <w:tcW w:w="0" w:type="auto"/>
            <w:gridSpan w:val="2"/>
          </w:tcPr>
          <w:p w14:paraId="14031355" w14:textId="77777777" w:rsidR="00337E64" w:rsidRPr="00C67A39" w:rsidRDefault="00337E64" w:rsidP="00337E64">
            <w:pPr>
              <w:rPr>
                <w:sz w:val="12"/>
                <w:szCs w:val="12"/>
              </w:rPr>
            </w:pPr>
          </w:p>
        </w:tc>
        <w:tc>
          <w:tcPr>
            <w:tcW w:w="0" w:type="auto"/>
            <w:shd w:val="clear" w:color="auto" w:fill="auto"/>
          </w:tcPr>
          <w:p w14:paraId="55096C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826C09"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57777C25" w14:textId="77777777" w:rsidR="00337E64" w:rsidRPr="00C67A39" w:rsidRDefault="00337E64" w:rsidP="00337E64">
            <w:pPr>
              <w:jc w:val="center"/>
              <w:rPr>
                <w:sz w:val="12"/>
                <w:szCs w:val="12"/>
              </w:rPr>
            </w:pPr>
            <w:r w:rsidRPr="00C67A39">
              <w:rPr>
                <w:sz w:val="12"/>
                <w:szCs w:val="12"/>
              </w:rPr>
              <w:t>29</w:t>
            </w:r>
          </w:p>
        </w:tc>
      </w:tr>
      <w:tr w:rsidR="00337E64" w:rsidRPr="00C67A39" w14:paraId="5EF3E136" w14:textId="77777777" w:rsidTr="00337E64">
        <w:tc>
          <w:tcPr>
            <w:tcW w:w="0" w:type="auto"/>
            <w:shd w:val="clear" w:color="auto" w:fill="auto"/>
          </w:tcPr>
          <w:p w14:paraId="15626ED6" w14:textId="77777777" w:rsidR="00337E64" w:rsidRPr="00C67A39" w:rsidRDefault="00337E64" w:rsidP="00337E64">
            <w:pPr>
              <w:jc w:val="right"/>
              <w:rPr>
                <w:sz w:val="12"/>
                <w:szCs w:val="12"/>
              </w:rPr>
            </w:pPr>
            <w:r w:rsidRPr="00C67A39">
              <w:rPr>
                <w:sz w:val="12"/>
                <w:szCs w:val="12"/>
              </w:rPr>
              <w:t>458</w:t>
            </w:r>
          </w:p>
        </w:tc>
        <w:tc>
          <w:tcPr>
            <w:tcW w:w="0" w:type="auto"/>
            <w:gridSpan w:val="2"/>
          </w:tcPr>
          <w:p w14:paraId="7C42CA6D" w14:textId="77777777" w:rsidR="00337E64" w:rsidRPr="00C67A39" w:rsidRDefault="00337E64" w:rsidP="00337E64">
            <w:pPr>
              <w:rPr>
                <w:sz w:val="12"/>
                <w:szCs w:val="12"/>
              </w:rPr>
            </w:pPr>
          </w:p>
        </w:tc>
        <w:tc>
          <w:tcPr>
            <w:tcW w:w="0" w:type="auto"/>
            <w:shd w:val="clear" w:color="auto" w:fill="auto"/>
          </w:tcPr>
          <w:p w14:paraId="295CAA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0FDBB8"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726D1CB9" w14:textId="77777777" w:rsidR="00337E64" w:rsidRPr="00C67A39" w:rsidRDefault="00337E64" w:rsidP="00337E64">
            <w:pPr>
              <w:jc w:val="center"/>
              <w:rPr>
                <w:sz w:val="12"/>
                <w:szCs w:val="12"/>
              </w:rPr>
            </w:pPr>
            <w:r w:rsidRPr="00C67A39">
              <w:rPr>
                <w:sz w:val="12"/>
                <w:szCs w:val="12"/>
              </w:rPr>
              <w:t>3</w:t>
            </w:r>
          </w:p>
        </w:tc>
      </w:tr>
      <w:tr w:rsidR="00337E64" w:rsidRPr="00C67A39" w14:paraId="5372F9C1" w14:textId="77777777" w:rsidTr="00337E64">
        <w:tc>
          <w:tcPr>
            <w:tcW w:w="0" w:type="auto"/>
            <w:shd w:val="clear" w:color="auto" w:fill="auto"/>
          </w:tcPr>
          <w:p w14:paraId="4D13C622" w14:textId="77777777" w:rsidR="00337E64" w:rsidRPr="00C67A39" w:rsidRDefault="00337E64" w:rsidP="00337E64">
            <w:pPr>
              <w:jc w:val="right"/>
              <w:rPr>
                <w:sz w:val="12"/>
                <w:szCs w:val="12"/>
              </w:rPr>
            </w:pPr>
            <w:r w:rsidRPr="00C67A39">
              <w:rPr>
                <w:sz w:val="12"/>
                <w:szCs w:val="12"/>
              </w:rPr>
              <w:t>459</w:t>
            </w:r>
          </w:p>
        </w:tc>
        <w:tc>
          <w:tcPr>
            <w:tcW w:w="0" w:type="auto"/>
            <w:gridSpan w:val="2"/>
          </w:tcPr>
          <w:p w14:paraId="0AA4E750" w14:textId="77777777" w:rsidR="00337E64" w:rsidRPr="00C67A39" w:rsidRDefault="00337E64" w:rsidP="00337E64">
            <w:pPr>
              <w:rPr>
                <w:sz w:val="12"/>
                <w:szCs w:val="12"/>
              </w:rPr>
            </w:pPr>
          </w:p>
        </w:tc>
        <w:tc>
          <w:tcPr>
            <w:tcW w:w="0" w:type="auto"/>
            <w:shd w:val="clear" w:color="auto" w:fill="auto"/>
          </w:tcPr>
          <w:p w14:paraId="734A9D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7D0BF6"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2840A7D2" w14:textId="77777777" w:rsidR="00337E64" w:rsidRPr="00C67A39" w:rsidRDefault="00337E64" w:rsidP="00337E64">
            <w:pPr>
              <w:jc w:val="center"/>
              <w:rPr>
                <w:sz w:val="12"/>
                <w:szCs w:val="12"/>
              </w:rPr>
            </w:pPr>
            <w:r w:rsidRPr="00C67A39">
              <w:rPr>
                <w:sz w:val="12"/>
                <w:szCs w:val="12"/>
              </w:rPr>
              <w:t>30</w:t>
            </w:r>
          </w:p>
        </w:tc>
      </w:tr>
      <w:tr w:rsidR="00337E64" w:rsidRPr="00C67A39" w14:paraId="6B37C984" w14:textId="77777777" w:rsidTr="00337E64">
        <w:tc>
          <w:tcPr>
            <w:tcW w:w="0" w:type="auto"/>
            <w:shd w:val="clear" w:color="auto" w:fill="auto"/>
          </w:tcPr>
          <w:p w14:paraId="7CE4527A" w14:textId="77777777" w:rsidR="00337E64" w:rsidRPr="00C67A39" w:rsidRDefault="00337E64" w:rsidP="00337E64">
            <w:pPr>
              <w:jc w:val="right"/>
              <w:rPr>
                <w:sz w:val="12"/>
                <w:szCs w:val="12"/>
              </w:rPr>
            </w:pPr>
            <w:r w:rsidRPr="00C67A39">
              <w:rPr>
                <w:sz w:val="12"/>
                <w:szCs w:val="12"/>
              </w:rPr>
              <w:t>460</w:t>
            </w:r>
          </w:p>
        </w:tc>
        <w:tc>
          <w:tcPr>
            <w:tcW w:w="0" w:type="auto"/>
            <w:gridSpan w:val="2"/>
          </w:tcPr>
          <w:p w14:paraId="5E3D0BB4" w14:textId="77777777" w:rsidR="00337E64" w:rsidRPr="00C67A39" w:rsidRDefault="00337E64" w:rsidP="00337E64">
            <w:pPr>
              <w:rPr>
                <w:sz w:val="12"/>
                <w:szCs w:val="12"/>
              </w:rPr>
            </w:pPr>
          </w:p>
        </w:tc>
        <w:tc>
          <w:tcPr>
            <w:tcW w:w="0" w:type="auto"/>
            <w:shd w:val="clear" w:color="auto" w:fill="auto"/>
          </w:tcPr>
          <w:p w14:paraId="66F6DC1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676209"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428C5C4" w14:textId="77777777" w:rsidR="00337E64" w:rsidRPr="00C67A39" w:rsidRDefault="00337E64" w:rsidP="00337E64">
            <w:pPr>
              <w:jc w:val="center"/>
              <w:rPr>
                <w:sz w:val="12"/>
                <w:szCs w:val="12"/>
              </w:rPr>
            </w:pPr>
            <w:r w:rsidRPr="00C67A39">
              <w:rPr>
                <w:sz w:val="12"/>
                <w:szCs w:val="12"/>
              </w:rPr>
              <w:t>31</w:t>
            </w:r>
          </w:p>
        </w:tc>
      </w:tr>
      <w:tr w:rsidR="00337E64" w:rsidRPr="00C67A39" w14:paraId="5D38297A" w14:textId="77777777" w:rsidTr="00337E64">
        <w:tc>
          <w:tcPr>
            <w:tcW w:w="0" w:type="auto"/>
            <w:shd w:val="clear" w:color="auto" w:fill="auto"/>
          </w:tcPr>
          <w:p w14:paraId="563ABA92" w14:textId="77777777" w:rsidR="00337E64" w:rsidRPr="00C67A39" w:rsidRDefault="00337E64" w:rsidP="00337E64">
            <w:pPr>
              <w:jc w:val="right"/>
              <w:rPr>
                <w:sz w:val="12"/>
                <w:szCs w:val="12"/>
              </w:rPr>
            </w:pPr>
            <w:r w:rsidRPr="00C67A39">
              <w:rPr>
                <w:sz w:val="12"/>
                <w:szCs w:val="12"/>
              </w:rPr>
              <w:t>461</w:t>
            </w:r>
          </w:p>
        </w:tc>
        <w:tc>
          <w:tcPr>
            <w:tcW w:w="0" w:type="auto"/>
            <w:gridSpan w:val="2"/>
          </w:tcPr>
          <w:p w14:paraId="2614695A" w14:textId="77777777" w:rsidR="00337E64" w:rsidRPr="00C67A39" w:rsidRDefault="00337E64" w:rsidP="00337E64">
            <w:pPr>
              <w:rPr>
                <w:sz w:val="12"/>
                <w:szCs w:val="12"/>
              </w:rPr>
            </w:pPr>
          </w:p>
        </w:tc>
        <w:tc>
          <w:tcPr>
            <w:tcW w:w="0" w:type="auto"/>
            <w:shd w:val="clear" w:color="auto" w:fill="auto"/>
          </w:tcPr>
          <w:p w14:paraId="781A744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EB34FD"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F5C911F" w14:textId="77777777" w:rsidR="00337E64" w:rsidRPr="00C67A39" w:rsidRDefault="00337E64" w:rsidP="00337E64">
            <w:pPr>
              <w:jc w:val="center"/>
              <w:rPr>
                <w:sz w:val="12"/>
                <w:szCs w:val="12"/>
              </w:rPr>
            </w:pPr>
            <w:r w:rsidRPr="00C67A39">
              <w:rPr>
                <w:sz w:val="12"/>
                <w:szCs w:val="12"/>
              </w:rPr>
              <w:t>32</w:t>
            </w:r>
          </w:p>
        </w:tc>
      </w:tr>
      <w:tr w:rsidR="00337E64" w:rsidRPr="00C67A39" w14:paraId="37D03174" w14:textId="77777777" w:rsidTr="00337E64">
        <w:tc>
          <w:tcPr>
            <w:tcW w:w="0" w:type="auto"/>
            <w:shd w:val="clear" w:color="auto" w:fill="auto"/>
          </w:tcPr>
          <w:p w14:paraId="4E9C17A5" w14:textId="77777777" w:rsidR="00337E64" w:rsidRPr="00C67A39" w:rsidRDefault="00337E64" w:rsidP="00337E64">
            <w:pPr>
              <w:jc w:val="right"/>
              <w:rPr>
                <w:sz w:val="12"/>
                <w:szCs w:val="12"/>
              </w:rPr>
            </w:pPr>
            <w:r w:rsidRPr="00C67A39">
              <w:rPr>
                <w:sz w:val="12"/>
                <w:szCs w:val="12"/>
              </w:rPr>
              <w:t>462</w:t>
            </w:r>
          </w:p>
        </w:tc>
        <w:tc>
          <w:tcPr>
            <w:tcW w:w="0" w:type="auto"/>
            <w:gridSpan w:val="2"/>
          </w:tcPr>
          <w:p w14:paraId="5543E51D" w14:textId="77777777" w:rsidR="00337E64" w:rsidRPr="00C67A39" w:rsidRDefault="00337E64" w:rsidP="00337E64">
            <w:pPr>
              <w:rPr>
                <w:sz w:val="12"/>
                <w:szCs w:val="12"/>
              </w:rPr>
            </w:pPr>
          </w:p>
        </w:tc>
        <w:tc>
          <w:tcPr>
            <w:tcW w:w="0" w:type="auto"/>
            <w:shd w:val="clear" w:color="auto" w:fill="auto"/>
          </w:tcPr>
          <w:p w14:paraId="28B971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315402"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1870BB5A" w14:textId="77777777" w:rsidR="00337E64" w:rsidRPr="00C67A39" w:rsidRDefault="00337E64" w:rsidP="00337E64">
            <w:pPr>
              <w:jc w:val="center"/>
              <w:rPr>
                <w:sz w:val="12"/>
                <w:szCs w:val="12"/>
              </w:rPr>
            </w:pPr>
            <w:r w:rsidRPr="00C67A39">
              <w:rPr>
                <w:sz w:val="12"/>
                <w:szCs w:val="12"/>
              </w:rPr>
              <w:t>33</w:t>
            </w:r>
          </w:p>
        </w:tc>
      </w:tr>
      <w:tr w:rsidR="00337E64" w:rsidRPr="00C67A39" w14:paraId="4A1FD91A" w14:textId="77777777" w:rsidTr="00337E64">
        <w:tc>
          <w:tcPr>
            <w:tcW w:w="0" w:type="auto"/>
            <w:shd w:val="clear" w:color="auto" w:fill="auto"/>
          </w:tcPr>
          <w:p w14:paraId="49060D1A" w14:textId="77777777" w:rsidR="00337E64" w:rsidRPr="00C67A39" w:rsidRDefault="00337E64" w:rsidP="00337E64">
            <w:pPr>
              <w:jc w:val="right"/>
              <w:rPr>
                <w:sz w:val="12"/>
                <w:szCs w:val="12"/>
              </w:rPr>
            </w:pPr>
            <w:r w:rsidRPr="00C67A39">
              <w:rPr>
                <w:sz w:val="12"/>
                <w:szCs w:val="12"/>
              </w:rPr>
              <w:t>463</w:t>
            </w:r>
          </w:p>
        </w:tc>
        <w:tc>
          <w:tcPr>
            <w:tcW w:w="0" w:type="auto"/>
            <w:gridSpan w:val="2"/>
          </w:tcPr>
          <w:p w14:paraId="08316FBF" w14:textId="77777777" w:rsidR="00337E64" w:rsidRPr="00C67A39" w:rsidRDefault="00337E64" w:rsidP="00337E64">
            <w:pPr>
              <w:rPr>
                <w:sz w:val="12"/>
                <w:szCs w:val="12"/>
              </w:rPr>
            </w:pPr>
          </w:p>
        </w:tc>
        <w:tc>
          <w:tcPr>
            <w:tcW w:w="0" w:type="auto"/>
            <w:shd w:val="clear" w:color="auto" w:fill="auto"/>
          </w:tcPr>
          <w:p w14:paraId="6B98A8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95BBA7"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D4CE5FC" w14:textId="77777777" w:rsidR="00337E64" w:rsidRPr="00C67A39" w:rsidRDefault="00337E64" w:rsidP="00337E64">
            <w:pPr>
              <w:jc w:val="center"/>
              <w:rPr>
                <w:sz w:val="12"/>
                <w:szCs w:val="12"/>
              </w:rPr>
            </w:pPr>
            <w:r w:rsidRPr="00C67A39">
              <w:rPr>
                <w:sz w:val="12"/>
                <w:szCs w:val="12"/>
              </w:rPr>
              <w:t>34</w:t>
            </w:r>
          </w:p>
        </w:tc>
      </w:tr>
      <w:tr w:rsidR="00337E64" w:rsidRPr="00C67A39" w14:paraId="1EA4F601" w14:textId="77777777" w:rsidTr="00337E64">
        <w:tc>
          <w:tcPr>
            <w:tcW w:w="0" w:type="auto"/>
            <w:shd w:val="clear" w:color="auto" w:fill="auto"/>
          </w:tcPr>
          <w:p w14:paraId="42D88B25" w14:textId="77777777" w:rsidR="00337E64" w:rsidRPr="00C67A39" w:rsidRDefault="00337E64" w:rsidP="00337E64">
            <w:pPr>
              <w:jc w:val="right"/>
              <w:rPr>
                <w:sz w:val="12"/>
                <w:szCs w:val="12"/>
              </w:rPr>
            </w:pPr>
            <w:r w:rsidRPr="00C67A39">
              <w:rPr>
                <w:sz w:val="12"/>
                <w:szCs w:val="12"/>
              </w:rPr>
              <w:t>464</w:t>
            </w:r>
          </w:p>
        </w:tc>
        <w:tc>
          <w:tcPr>
            <w:tcW w:w="0" w:type="auto"/>
            <w:gridSpan w:val="2"/>
          </w:tcPr>
          <w:p w14:paraId="085ED5F9" w14:textId="77777777" w:rsidR="00337E64" w:rsidRPr="00C67A39" w:rsidRDefault="00337E64" w:rsidP="00337E64">
            <w:pPr>
              <w:rPr>
                <w:sz w:val="12"/>
                <w:szCs w:val="12"/>
              </w:rPr>
            </w:pPr>
          </w:p>
        </w:tc>
        <w:tc>
          <w:tcPr>
            <w:tcW w:w="0" w:type="auto"/>
            <w:shd w:val="clear" w:color="auto" w:fill="auto"/>
          </w:tcPr>
          <w:p w14:paraId="394368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0DF049"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3C81A47" w14:textId="77777777" w:rsidR="00337E64" w:rsidRPr="00C67A39" w:rsidRDefault="00337E64" w:rsidP="00337E64">
            <w:pPr>
              <w:jc w:val="center"/>
              <w:rPr>
                <w:sz w:val="12"/>
                <w:szCs w:val="12"/>
              </w:rPr>
            </w:pPr>
            <w:r w:rsidRPr="00C67A39">
              <w:rPr>
                <w:sz w:val="12"/>
                <w:szCs w:val="12"/>
              </w:rPr>
              <w:t>35</w:t>
            </w:r>
          </w:p>
        </w:tc>
      </w:tr>
      <w:tr w:rsidR="00337E64" w:rsidRPr="00C67A39" w14:paraId="21AFDC32" w14:textId="77777777" w:rsidTr="00337E64">
        <w:tc>
          <w:tcPr>
            <w:tcW w:w="0" w:type="auto"/>
            <w:shd w:val="clear" w:color="auto" w:fill="auto"/>
          </w:tcPr>
          <w:p w14:paraId="397E4088" w14:textId="77777777" w:rsidR="00337E64" w:rsidRPr="00C67A39" w:rsidRDefault="00337E64" w:rsidP="00337E64">
            <w:pPr>
              <w:jc w:val="right"/>
              <w:rPr>
                <w:sz w:val="12"/>
                <w:szCs w:val="12"/>
              </w:rPr>
            </w:pPr>
            <w:r w:rsidRPr="00C67A39">
              <w:rPr>
                <w:sz w:val="12"/>
                <w:szCs w:val="12"/>
              </w:rPr>
              <w:t>465</w:t>
            </w:r>
          </w:p>
        </w:tc>
        <w:tc>
          <w:tcPr>
            <w:tcW w:w="0" w:type="auto"/>
            <w:gridSpan w:val="2"/>
          </w:tcPr>
          <w:p w14:paraId="3B7E75C7" w14:textId="77777777" w:rsidR="00337E64" w:rsidRPr="00C67A39" w:rsidRDefault="00337E64" w:rsidP="00337E64">
            <w:pPr>
              <w:rPr>
                <w:sz w:val="12"/>
                <w:szCs w:val="12"/>
              </w:rPr>
            </w:pPr>
          </w:p>
        </w:tc>
        <w:tc>
          <w:tcPr>
            <w:tcW w:w="0" w:type="auto"/>
            <w:shd w:val="clear" w:color="auto" w:fill="auto"/>
          </w:tcPr>
          <w:p w14:paraId="7D791A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0DA252"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6818FD07" w14:textId="77777777" w:rsidR="00337E64" w:rsidRPr="00C67A39" w:rsidRDefault="00337E64" w:rsidP="00337E64">
            <w:pPr>
              <w:jc w:val="center"/>
              <w:rPr>
                <w:sz w:val="12"/>
                <w:szCs w:val="12"/>
              </w:rPr>
            </w:pPr>
            <w:r w:rsidRPr="00C67A39">
              <w:rPr>
                <w:sz w:val="12"/>
                <w:szCs w:val="12"/>
              </w:rPr>
              <w:t>36</w:t>
            </w:r>
          </w:p>
        </w:tc>
      </w:tr>
      <w:tr w:rsidR="00337E64" w:rsidRPr="00C67A39" w14:paraId="5B44433A" w14:textId="77777777" w:rsidTr="00337E64">
        <w:tc>
          <w:tcPr>
            <w:tcW w:w="0" w:type="auto"/>
            <w:shd w:val="clear" w:color="auto" w:fill="auto"/>
          </w:tcPr>
          <w:p w14:paraId="729F3E28" w14:textId="77777777" w:rsidR="00337E64" w:rsidRPr="00C67A39" w:rsidRDefault="00337E64" w:rsidP="00337E64">
            <w:pPr>
              <w:jc w:val="right"/>
              <w:rPr>
                <w:sz w:val="12"/>
                <w:szCs w:val="12"/>
              </w:rPr>
            </w:pPr>
            <w:r w:rsidRPr="00C67A39">
              <w:rPr>
                <w:sz w:val="12"/>
                <w:szCs w:val="12"/>
              </w:rPr>
              <w:t>466</w:t>
            </w:r>
          </w:p>
        </w:tc>
        <w:tc>
          <w:tcPr>
            <w:tcW w:w="0" w:type="auto"/>
            <w:gridSpan w:val="2"/>
          </w:tcPr>
          <w:p w14:paraId="6220761F" w14:textId="77777777" w:rsidR="00337E64" w:rsidRPr="00C67A39" w:rsidRDefault="00337E64" w:rsidP="00337E64">
            <w:pPr>
              <w:rPr>
                <w:sz w:val="12"/>
                <w:szCs w:val="12"/>
              </w:rPr>
            </w:pPr>
          </w:p>
        </w:tc>
        <w:tc>
          <w:tcPr>
            <w:tcW w:w="0" w:type="auto"/>
            <w:shd w:val="clear" w:color="auto" w:fill="auto"/>
          </w:tcPr>
          <w:p w14:paraId="12606B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FCE7CF"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5C559BBB" w14:textId="77777777" w:rsidR="00337E64" w:rsidRPr="00C67A39" w:rsidRDefault="00337E64" w:rsidP="00337E64">
            <w:pPr>
              <w:jc w:val="center"/>
              <w:rPr>
                <w:sz w:val="12"/>
                <w:szCs w:val="12"/>
              </w:rPr>
            </w:pPr>
            <w:r w:rsidRPr="00C67A39">
              <w:rPr>
                <w:sz w:val="12"/>
                <w:szCs w:val="12"/>
              </w:rPr>
              <w:t>37</w:t>
            </w:r>
          </w:p>
        </w:tc>
      </w:tr>
      <w:tr w:rsidR="00337E64" w:rsidRPr="00C67A39" w14:paraId="517B63D3" w14:textId="77777777" w:rsidTr="00337E64">
        <w:tc>
          <w:tcPr>
            <w:tcW w:w="0" w:type="auto"/>
            <w:shd w:val="clear" w:color="auto" w:fill="auto"/>
          </w:tcPr>
          <w:p w14:paraId="64D3F04B" w14:textId="77777777" w:rsidR="00337E64" w:rsidRPr="00C67A39" w:rsidRDefault="00337E64" w:rsidP="00337E64">
            <w:pPr>
              <w:jc w:val="right"/>
              <w:rPr>
                <w:sz w:val="12"/>
                <w:szCs w:val="12"/>
              </w:rPr>
            </w:pPr>
            <w:r w:rsidRPr="00C67A39">
              <w:rPr>
                <w:sz w:val="12"/>
                <w:szCs w:val="12"/>
              </w:rPr>
              <w:t>467</w:t>
            </w:r>
          </w:p>
        </w:tc>
        <w:tc>
          <w:tcPr>
            <w:tcW w:w="0" w:type="auto"/>
            <w:gridSpan w:val="2"/>
          </w:tcPr>
          <w:p w14:paraId="31B6607D" w14:textId="77777777" w:rsidR="00337E64" w:rsidRPr="00C67A39" w:rsidRDefault="00337E64" w:rsidP="00337E64">
            <w:pPr>
              <w:rPr>
                <w:sz w:val="12"/>
                <w:szCs w:val="12"/>
              </w:rPr>
            </w:pPr>
          </w:p>
        </w:tc>
        <w:tc>
          <w:tcPr>
            <w:tcW w:w="0" w:type="auto"/>
            <w:shd w:val="clear" w:color="auto" w:fill="auto"/>
          </w:tcPr>
          <w:p w14:paraId="3CA05CD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15D414"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37603C5" w14:textId="77777777" w:rsidR="00337E64" w:rsidRPr="00C67A39" w:rsidRDefault="00337E64" w:rsidP="00337E64">
            <w:pPr>
              <w:jc w:val="center"/>
              <w:rPr>
                <w:sz w:val="12"/>
                <w:szCs w:val="12"/>
              </w:rPr>
            </w:pPr>
            <w:r w:rsidRPr="00C67A39">
              <w:rPr>
                <w:sz w:val="12"/>
                <w:szCs w:val="12"/>
              </w:rPr>
              <w:t>38</w:t>
            </w:r>
          </w:p>
        </w:tc>
      </w:tr>
      <w:tr w:rsidR="00337E64" w:rsidRPr="00C67A39" w14:paraId="1ABD2E3F" w14:textId="77777777" w:rsidTr="00337E64">
        <w:tc>
          <w:tcPr>
            <w:tcW w:w="0" w:type="auto"/>
            <w:shd w:val="clear" w:color="auto" w:fill="auto"/>
          </w:tcPr>
          <w:p w14:paraId="05B16588" w14:textId="77777777" w:rsidR="00337E64" w:rsidRPr="00C67A39" w:rsidRDefault="00337E64" w:rsidP="00337E64">
            <w:pPr>
              <w:jc w:val="right"/>
              <w:rPr>
                <w:sz w:val="12"/>
                <w:szCs w:val="12"/>
              </w:rPr>
            </w:pPr>
            <w:r w:rsidRPr="00C67A39">
              <w:rPr>
                <w:sz w:val="12"/>
                <w:szCs w:val="12"/>
              </w:rPr>
              <w:t>468</w:t>
            </w:r>
          </w:p>
        </w:tc>
        <w:tc>
          <w:tcPr>
            <w:tcW w:w="0" w:type="auto"/>
            <w:gridSpan w:val="2"/>
          </w:tcPr>
          <w:p w14:paraId="0190B7A6" w14:textId="77777777" w:rsidR="00337E64" w:rsidRPr="00C67A39" w:rsidRDefault="00337E64" w:rsidP="00337E64">
            <w:pPr>
              <w:rPr>
                <w:sz w:val="12"/>
                <w:szCs w:val="12"/>
              </w:rPr>
            </w:pPr>
          </w:p>
        </w:tc>
        <w:tc>
          <w:tcPr>
            <w:tcW w:w="0" w:type="auto"/>
            <w:shd w:val="clear" w:color="auto" w:fill="auto"/>
          </w:tcPr>
          <w:p w14:paraId="27E219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F32E19"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73C2DFE" w14:textId="77777777" w:rsidR="00337E64" w:rsidRPr="00C67A39" w:rsidRDefault="00337E64" w:rsidP="00337E64">
            <w:pPr>
              <w:jc w:val="center"/>
              <w:rPr>
                <w:sz w:val="12"/>
                <w:szCs w:val="12"/>
              </w:rPr>
            </w:pPr>
            <w:r w:rsidRPr="00C67A39">
              <w:rPr>
                <w:sz w:val="12"/>
                <w:szCs w:val="12"/>
              </w:rPr>
              <w:t>39</w:t>
            </w:r>
          </w:p>
        </w:tc>
      </w:tr>
      <w:tr w:rsidR="00337E64" w:rsidRPr="00C67A39" w14:paraId="47073C84" w14:textId="77777777" w:rsidTr="00337E64">
        <w:tc>
          <w:tcPr>
            <w:tcW w:w="0" w:type="auto"/>
            <w:shd w:val="clear" w:color="auto" w:fill="auto"/>
          </w:tcPr>
          <w:p w14:paraId="66A3F542" w14:textId="77777777" w:rsidR="00337E64" w:rsidRPr="00C67A39" w:rsidRDefault="00337E64" w:rsidP="00337E64">
            <w:pPr>
              <w:jc w:val="right"/>
              <w:rPr>
                <w:sz w:val="12"/>
                <w:szCs w:val="12"/>
              </w:rPr>
            </w:pPr>
            <w:r w:rsidRPr="00C67A39">
              <w:rPr>
                <w:sz w:val="12"/>
                <w:szCs w:val="12"/>
              </w:rPr>
              <w:t>469</w:t>
            </w:r>
          </w:p>
        </w:tc>
        <w:tc>
          <w:tcPr>
            <w:tcW w:w="0" w:type="auto"/>
            <w:gridSpan w:val="2"/>
          </w:tcPr>
          <w:p w14:paraId="3B04E508" w14:textId="77777777" w:rsidR="00337E64" w:rsidRPr="00C67A39" w:rsidRDefault="00337E64" w:rsidP="00337E64">
            <w:pPr>
              <w:rPr>
                <w:sz w:val="12"/>
                <w:szCs w:val="12"/>
              </w:rPr>
            </w:pPr>
          </w:p>
        </w:tc>
        <w:tc>
          <w:tcPr>
            <w:tcW w:w="0" w:type="auto"/>
            <w:shd w:val="clear" w:color="auto" w:fill="auto"/>
          </w:tcPr>
          <w:p w14:paraId="45D327A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A4A036"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56A30518" w14:textId="77777777" w:rsidR="00337E64" w:rsidRPr="00C67A39" w:rsidRDefault="00337E64" w:rsidP="00337E64">
            <w:pPr>
              <w:jc w:val="center"/>
              <w:rPr>
                <w:sz w:val="12"/>
                <w:szCs w:val="12"/>
              </w:rPr>
            </w:pPr>
            <w:r w:rsidRPr="00C67A39">
              <w:rPr>
                <w:sz w:val="12"/>
                <w:szCs w:val="12"/>
              </w:rPr>
              <w:t>4</w:t>
            </w:r>
          </w:p>
        </w:tc>
      </w:tr>
      <w:tr w:rsidR="00337E64" w:rsidRPr="00C67A39" w14:paraId="616592E4" w14:textId="77777777" w:rsidTr="00337E64">
        <w:tc>
          <w:tcPr>
            <w:tcW w:w="0" w:type="auto"/>
            <w:shd w:val="clear" w:color="auto" w:fill="auto"/>
          </w:tcPr>
          <w:p w14:paraId="7BA962C6" w14:textId="77777777" w:rsidR="00337E64" w:rsidRPr="00C67A39" w:rsidRDefault="00337E64" w:rsidP="00337E64">
            <w:pPr>
              <w:jc w:val="right"/>
              <w:rPr>
                <w:sz w:val="12"/>
                <w:szCs w:val="12"/>
              </w:rPr>
            </w:pPr>
            <w:r w:rsidRPr="00C67A39">
              <w:rPr>
                <w:sz w:val="12"/>
                <w:szCs w:val="12"/>
              </w:rPr>
              <w:t>470</w:t>
            </w:r>
          </w:p>
        </w:tc>
        <w:tc>
          <w:tcPr>
            <w:tcW w:w="0" w:type="auto"/>
            <w:gridSpan w:val="2"/>
          </w:tcPr>
          <w:p w14:paraId="2C3F496E" w14:textId="77777777" w:rsidR="00337E64" w:rsidRPr="00C67A39" w:rsidRDefault="00337E64" w:rsidP="00337E64">
            <w:pPr>
              <w:rPr>
                <w:sz w:val="12"/>
                <w:szCs w:val="12"/>
              </w:rPr>
            </w:pPr>
          </w:p>
        </w:tc>
        <w:tc>
          <w:tcPr>
            <w:tcW w:w="0" w:type="auto"/>
            <w:shd w:val="clear" w:color="auto" w:fill="auto"/>
          </w:tcPr>
          <w:p w14:paraId="12F0D2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C4CAA1"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79E5D15" w14:textId="77777777" w:rsidR="00337E64" w:rsidRPr="00C67A39" w:rsidRDefault="00337E64" w:rsidP="00337E64">
            <w:pPr>
              <w:jc w:val="center"/>
              <w:rPr>
                <w:sz w:val="12"/>
                <w:szCs w:val="12"/>
              </w:rPr>
            </w:pPr>
            <w:r w:rsidRPr="00C67A39">
              <w:rPr>
                <w:sz w:val="12"/>
                <w:szCs w:val="12"/>
              </w:rPr>
              <w:t>40</w:t>
            </w:r>
          </w:p>
        </w:tc>
      </w:tr>
      <w:tr w:rsidR="00337E64" w:rsidRPr="00C67A39" w14:paraId="65086D87" w14:textId="77777777" w:rsidTr="00337E64">
        <w:tc>
          <w:tcPr>
            <w:tcW w:w="0" w:type="auto"/>
            <w:shd w:val="clear" w:color="auto" w:fill="auto"/>
          </w:tcPr>
          <w:p w14:paraId="10C131BD" w14:textId="77777777" w:rsidR="00337E64" w:rsidRPr="00C67A39" w:rsidRDefault="00337E64" w:rsidP="00337E64">
            <w:pPr>
              <w:jc w:val="right"/>
              <w:rPr>
                <w:sz w:val="12"/>
                <w:szCs w:val="12"/>
              </w:rPr>
            </w:pPr>
            <w:r w:rsidRPr="00C67A39">
              <w:rPr>
                <w:sz w:val="12"/>
                <w:szCs w:val="12"/>
              </w:rPr>
              <w:t>471</w:t>
            </w:r>
          </w:p>
        </w:tc>
        <w:tc>
          <w:tcPr>
            <w:tcW w:w="0" w:type="auto"/>
            <w:gridSpan w:val="2"/>
          </w:tcPr>
          <w:p w14:paraId="5E9DCB44" w14:textId="77777777" w:rsidR="00337E64" w:rsidRPr="00C67A39" w:rsidRDefault="00337E64" w:rsidP="00337E64">
            <w:pPr>
              <w:rPr>
                <w:sz w:val="12"/>
                <w:szCs w:val="12"/>
              </w:rPr>
            </w:pPr>
          </w:p>
        </w:tc>
        <w:tc>
          <w:tcPr>
            <w:tcW w:w="0" w:type="auto"/>
            <w:shd w:val="clear" w:color="auto" w:fill="auto"/>
          </w:tcPr>
          <w:p w14:paraId="668BE4F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DBBBD6"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BC1CDFE" w14:textId="77777777" w:rsidR="00337E64" w:rsidRPr="00C67A39" w:rsidRDefault="00337E64" w:rsidP="00337E64">
            <w:pPr>
              <w:jc w:val="center"/>
              <w:rPr>
                <w:sz w:val="12"/>
                <w:szCs w:val="12"/>
              </w:rPr>
            </w:pPr>
            <w:r w:rsidRPr="00C67A39">
              <w:rPr>
                <w:sz w:val="12"/>
                <w:szCs w:val="12"/>
              </w:rPr>
              <w:t>41</w:t>
            </w:r>
          </w:p>
        </w:tc>
      </w:tr>
      <w:tr w:rsidR="00337E64" w:rsidRPr="00C67A39" w14:paraId="48819B8C" w14:textId="77777777" w:rsidTr="00337E64">
        <w:tc>
          <w:tcPr>
            <w:tcW w:w="0" w:type="auto"/>
            <w:shd w:val="clear" w:color="auto" w:fill="auto"/>
          </w:tcPr>
          <w:p w14:paraId="0F5EAF3C" w14:textId="77777777" w:rsidR="00337E64" w:rsidRPr="00C67A39" w:rsidRDefault="00337E64" w:rsidP="00337E64">
            <w:pPr>
              <w:jc w:val="right"/>
              <w:rPr>
                <w:sz w:val="12"/>
                <w:szCs w:val="12"/>
              </w:rPr>
            </w:pPr>
            <w:r w:rsidRPr="00C67A39">
              <w:rPr>
                <w:sz w:val="12"/>
                <w:szCs w:val="12"/>
              </w:rPr>
              <w:t>472</w:t>
            </w:r>
          </w:p>
        </w:tc>
        <w:tc>
          <w:tcPr>
            <w:tcW w:w="0" w:type="auto"/>
            <w:gridSpan w:val="2"/>
          </w:tcPr>
          <w:p w14:paraId="3E754672" w14:textId="77777777" w:rsidR="00337E64" w:rsidRPr="00C67A39" w:rsidRDefault="00337E64" w:rsidP="00337E64">
            <w:pPr>
              <w:rPr>
                <w:sz w:val="12"/>
                <w:szCs w:val="12"/>
              </w:rPr>
            </w:pPr>
          </w:p>
        </w:tc>
        <w:tc>
          <w:tcPr>
            <w:tcW w:w="0" w:type="auto"/>
            <w:shd w:val="clear" w:color="auto" w:fill="auto"/>
          </w:tcPr>
          <w:p w14:paraId="341C5F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82D4AA"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192556DA" w14:textId="77777777" w:rsidR="00337E64" w:rsidRPr="00C67A39" w:rsidRDefault="00337E64" w:rsidP="00337E64">
            <w:pPr>
              <w:jc w:val="center"/>
              <w:rPr>
                <w:sz w:val="12"/>
                <w:szCs w:val="12"/>
              </w:rPr>
            </w:pPr>
            <w:r w:rsidRPr="00C67A39">
              <w:rPr>
                <w:sz w:val="12"/>
                <w:szCs w:val="12"/>
              </w:rPr>
              <w:t>42</w:t>
            </w:r>
          </w:p>
        </w:tc>
      </w:tr>
      <w:tr w:rsidR="00337E64" w:rsidRPr="00C67A39" w14:paraId="4EEBD2BA" w14:textId="77777777" w:rsidTr="00337E64">
        <w:tc>
          <w:tcPr>
            <w:tcW w:w="0" w:type="auto"/>
            <w:shd w:val="clear" w:color="auto" w:fill="auto"/>
          </w:tcPr>
          <w:p w14:paraId="2F392619" w14:textId="77777777" w:rsidR="00337E64" w:rsidRPr="00C67A39" w:rsidRDefault="00337E64" w:rsidP="00337E64">
            <w:pPr>
              <w:jc w:val="right"/>
              <w:rPr>
                <w:sz w:val="12"/>
                <w:szCs w:val="12"/>
              </w:rPr>
            </w:pPr>
            <w:r w:rsidRPr="00C67A39">
              <w:rPr>
                <w:sz w:val="12"/>
                <w:szCs w:val="12"/>
              </w:rPr>
              <w:t>473</w:t>
            </w:r>
          </w:p>
        </w:tc>
        <w:tc>
          <w:tcPr>
            <w:tcW w:w="0" w:type="auto"/>
            <w:gridSpan w:val="2"/>
          </w:tcPr>
          <w:p w14:paraId="3E775790" w14:textId="77777777" w:rsidR="00337E64" w:rsidRPr="00C67A39" w:rsidRDefault="00337E64" w:rsidP="00337E64">
            <w:pPr>
              <w:rPr>
                <w:sz w:val="12"/>
                <w:szCs w:val="12"/>
              </w:rPr>
            </w:pPr>
          </w:p>
        </w:tc>
        <w:tc>
          <w:tcPr>
            <w:tcW w:w="0" w:type="auto"/>
            <w:shd w:val="clear" w:color="auto" w:fill="auto"/>
          </w:tcPr>
          <w:p w14:paraId="0366F7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41CC96"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175264A5" w14:textId="77777777" w:rsidR="00337E64" w:rsidRPr="00C67A39" w:rsidRDefault="00337E64" w:rsidP="00337E64">
            <w:pPr>
              <w:jc w:val="center"/>
              <w:rPr>
                <w:sz w:val="12"/>
                <w:szCs w:val="12"/>
              </w:rPr>
            </w:pPr>
            <w:r w:rsidRPr="00C67A39">
              <w:rPr>
                <w:sz w:val="12"/>
                <w:szCs w:val="12"/>
              </w:rPr>
              <w:t>43</w:t>
            </w:r>
          </w:p>
        </w:tc>
      </w:tr>
      <w:tr w:rsidR="00337E64" w:rsidRPr="00C67A39" w14:paraId="3E55FF1E" w14:textId="77777777" w:rsidTr="00337E64">
        <w:tc>
          <w:tcPr>
            <w:tcW w:w="0" w:type="auto"/>
            <w:shd w:val="clear" w:color="auto" w:fill="auto"/>
          </w:tcPr>
          <w:p w14:paraId="47FFF9AB" w14:textId="77777777" w:rsidR="00337E64" w:rsidRPr="00C67A39" w:rsidRDefault="00337E64" w:rsidP="00337E64">
            <w:pPr>
              <w:jc w:val="right"/>
              <w:rPr>
                <w:sz w:val="12"/>
                <w:szCs w:val="12"/>
              </w:rPr>
            </w:pPr>
            <w:r w:rsidRPr="00C67A39">
              <w:rPr>
                <w:sz w:val="12"/>
                <w:szCs w:val="12"/>
              </w:rPr>
              <w:t>474</w:t>
            </w:r>
          </w:p>
        </w:tc>
        <w:tc>
          <w:tcPr>
            <w:tcW w:w="0" w:type="auto"/>
            <w:gridSpan w:val="2"/>
          </w:tcPr>
          <w:p w14:paraId="4219F5A1" w14:textId="77777777" w:rsidR="00337E64" w:rsidRPr="00C67A39" w:rsidRDefault="00337E64" w:rsidP="00337E64">
            <w:pPr>
              <w:rPr>
                <w:sz w:val="12"/>
                <w:szCs w:val="12"/>
              </w:rPr>
            </w:pPr>
          </w:p>
        </w:tc>
        <w:tc>
          <w:tcPr>
            <w:tcW w:w="0" w:type="auto"/>
            <w:shd w:val="clear" w:color="auto" w:fill="auto"/>
          </w:tcPr>
          <w:p w14:paraId="78F0F98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A19A4A"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5A8F89B" w14:textId="77777777" w:rsidR="00337E64" w:rsidRPr="00C67A39" w:rsidRDefault="00337E64" w:rsidP="00337E64">
            <w:pPr>
              <w:jc w:val="center"/>
              <w:rPr>
                <w:sz w:val="12"/>
                <w:szCs w:val="12"/>
              </w:rPr>
            </w:pPr>
            <w:r w:rsidRPr="00C67A39">
              <w:rPr>
                <w:sz w:val="12"/>
                <w:szCs w:val="12"/>
              </w:rPr>
              <w:t>44</w:t>
            </w:r>
          </w:p>
        </w:tc>
      </w:tr>
      <w:tr w:rsidR="00337E64" w:rsidRPr="00C67A39" w14:paraId="0A231B22" w14:textId="77777777" w:rsidTr="00337E64">
        <w:tc>
          <w:tcPr>
            <w:tcW w:w="0" w:type="auto"/>
            <w:shd w:val="clear" w:color="auto" w:fill="auto"/>
          </w:tcPr>
          <w:p w14:paraId="0428ED35" w14:textId="77777777" w:rsidR="00337E64" w:rsidRPr="00C67A39" w:rsidRDefault="00337E64" w:rsidP="00337E64">
            <w:pPr>
              <w:jc w:val="right"/>
              <w:rPr>
                <w:sz w:val="12"/>
                <w:szCs w:val="12"/>
              </w:rPr>
            </w:pPr>
            <w:r w:rsidRPr="00C67A39">
              <w:rPr>
                <w:sz w:val="12"/>
                <w:szCs w:val="12"/>
              </w:rPr>
              <w:t>475</w:t>
            </w:r>
          </w:p>
        </w:tc>
        <w:tc>
          <w:tcPr>
            <w:tcW w:w="0" w:type="auto"/>
            <w:gridSpan w:val="2"/>
          </w:tcPr>
          <w:p w14:paraId="3120AC6C" w14:textId="77777777" w:rsidR="00337E64" w:rsidRPr="00C67A39" w:rsidRDefault="00337E64" w:rsidP="00337E64">
            <w:pPr>
              <w:rPr>
                <w:sz w:val="12"/>
                <w:szCs w:val="12"/>
              </w:rPr>
            </w:pPr>
          </w:p>
        </w:tc>
        <w:tc>
          <w:tcPr>
            <w:tcW w:w="0" w:type="auto"/>
            <w:shd w:val="clear" w:color="auto" w:fill="auto"/>
          </w:tcPr>
          <w:p w14:paraId="4D837E7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9806F4"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B4FA96B" w14:textId="77777777" w:rsidR="00337E64" w:rsidRPr="00C67A39" w:rsidRDefault="00337E64" w:rsidP="00337E64">
            <w:pPr>
              <w:jc w:val="center"/>
              <w:rPr>
                <w:sz w:val="12"/>
                <w:szCs w:val="12"/>
              </w:rPr>
            </w:pPr>
            <w:r w:rsidRPr="00C67A39">
              <w:rPr>
                <w:sz w:val="12"/>
                <w:szCs w:val="12"/>
              </w:rPr>
              <w:t>45</w:t>
            </w:r>
          </w:p>
        </w:tc>
      </w:tr>
      <w:tr w:rsidR="00337E64" w:rsidRPr="00C67A39" w14:paraId="1274ED87" w14:textId="77777777" w:rsidTr="00337E64">
        <w:tc>
          <w:tcPr>
            <w:tcW w:w="0" w:type="auto"/>
            <w:shd w:val="clear" w:color="auto" w:fill="auto"/>
          </w:tcPr>
          <w:p w14:paraId="7FD48FBC" w14:textId="77777777" w:rsidR="00337E64" w:rsidRPr="00C67A39" w:rsidRDefault="00337E64" w:rsidP="00337E64">
            <w:pPr>
              <w:jc w:val="right"/>
              <w:rPr>
                <w:sz w:val="12"/>
                <w:szCs w:val="12"/>
              </w:rPr>
            </w:pPr>
            <w:r w:rsidRPr="00C67A39">
              <w:rPr>
                <w:sz w:val="12"/>
                <w:szCs w:val="12"/>
              </w:rPr>
              <w:t>476</w:t>
            </w:r>
          </w:p>
        </w:tc>
        <w:tc>
          <w:tcPr>
            <w:tcW w:w="0" w:type="auto"/>
            <w:gridSpan w:val="2"/>
          </w:tcPr>
          <w:p w14:paraId="189B1BD5" w14:textId="77777777" w:rsidR="00337E64" w:rsidRPr="00C67A39" w:rsidRDefault="00337E64" w:rsidP="00337E64">
            <w:pPr>
              <w:rPr>
                <w:sz w:val="12"/>
                <w:szCs w:val="12"/>
              </w:rPr>
            </w:pPr>
          </w:p>
        </w:tc>
        <w:tc>
          <w:tcPr>
            <w:tcW w:w="0" w:type="auto"/>
            <w:shd w:val="clear" w:color="auto" w:fill="auto"/>
          </w:tcPr>
          <w:p w14:paraId="118769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ED437A"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34252F2" w14:textId="77777777" w:rsidR="00337E64" w:rsidRPr="00C67A39" w:rsidRDefault="00337E64" w:rsidP="00337E64">
            <w:pPr>
              <w:jc w:val="center"/>
              <w:rPr>
                <w:sz w:val="12"/>
                <w:szCs w:val="12"/>
              </w:rPr>
            </w:pPr>
            <w:r w:rsidRPr="00C67A39">
              <w:rPr>
                <w:sz w:val="12"/>
                <w:szCs w:val="12"/>
              </w:rPr>
              <w:t>46</w:t>
            </w:r>
          </w:p>
        </w:tc>
      </w:tr>
      <w:tr w:rsidR="00337E64" w:rsidRPr="00C67A39" w14:paraId="1C53AFE1" w14:textId="77777777" w:rsidTr="00337E64">
        <w:tc>
          <w:tcPr>
            <w:tcW w:w="0" w:type="auto"/>
            <w:shd w:val="clear" w:color="auto" w:fill="auto"/>
          </w:tcPr>
          <w:p w14:paraId="2AC8FED4" w14:textId="77777777" w:rsidR="00337E64" w:rsidRPr="00C67A39" w:rsidRDefault="00337E64" w:rsidP="00337E64">
            <w:pPr>
              <w:jc w:val="right"/>
              <w:rPr>
                <w:sz w:val="12"/>
                <w:szCs w:val="12"/>
              </w:rPr>
            </w:pPr>
            <w:r w:rsidRPr="00C67A39">
              <w:rPr>
                <w:sz w:val="12"/>
                <w:szCs w:val="12"/>
              </w:rPr>
              <w:t>477</w:t>
            </w:r>
          </w:p>
        </w:tc>
        <w:tc>
          <w:tcPr>
            <w:tcW w:w="0" w:type="auto"/>
            <w:gridSpan w:val="2"/>
          </w:tcPr>
          <w:p w14:paraId="7BE4D9FD" w14:textId="77777777" w:rsidR="00337E64" w:rsidRPr="00C67A39" w:rsidRDefault="00337E64" w:rsidP="00337E64">
            <w:pPr>
              <w:rPr>
                <w:sz w:val="12"/>
                <w:szCs w:val="12"/>
              </w:rPr>
            </w:pPr>
          </w:p>
        </w:tc>
        <w:tc>
          <w:tcPr>
            <w:tcW w:w="0" w:type="auto"/>
            <w:shd w:val="clear" w:color="auto" w:fill="auto"/>
          </w:tcPr>
          <w:p w14:paraId="158BA9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04F1C1"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1ABB3E5A" w14:textId="77777777" w:rsidR="00337E64" w:rsidRPr="00C67A39" w:rsidRDefault="00337E64" w:rsidP="00337E64">
            <w:pPr>
              <w:jc w:val="center"/>
              <w:rPr>
                <w:sz w:val="12"/>
                <w:szCs w:val="12"/>
              </w:rPr>
            </w:pPr>
            <w:r w:rsidRPr="00C67A39">
              <w:rPr>
                <w:sz w:val="12"/>
                <w:szCs w:val="12"/>
              </w:rPr>
              <w:t>47</w:t>
            </w:r>
          </w:p>
        </w:tc>
      </w:tr>
      <w:tr w:rsidR="00337E64" w:rsidRPr="00C67A39" w14:paraId="46136570" w14:textId="77777777" w:rsidTr="00337E64">
        <w:tc>
          <w:tcPr>
            <w:tcW w:w="0" w:type="auto"/>
            <w:shd w:val="clear" w:color="auto" w:fill="auto"/>
          </w:tcPr>
          <w:p w14:paraId="518F1285" w14:textId="77777777" w:rsidR="00337E64" w:rsidRPr="00C67A39" w:rsidRDefault="00337E64" w:rsidP="00337E64">
            <w:pPr>
              <w:jc w:val="right"/>
              <w:rPr>
                <w:sz w:val="12"/>
                <w:szCs w:val="12"/>
              </w:rPr>
            </w:pPr>
            <w:r w:rsidRPr="00C67A39">
              <w:rPr>
                <w:sz w:val="12"/>
                <w:szCs w:val="12"/>
              </w:rPr>
              <w:t>478</w:t>
            </w:r>
          </w:p>
        </w:tc>
        <w:tc>
          <w:tcPr>
            <w:tcW w:w="0" w:type="auto"/>
            <w:gridSpan w:val="2"/>
          </w:tcPr>
          <w:p w14:paraId="78C6529A" w14:textId="77777777" w:rsidR="00337E64" w:rsidRPr="00C67A39" w:rsidRDefault="00337E64" w:rsidP="00337E64">
            <w:pPr>
              <w:rPr>
                <w:sz w:val="12"/>
                <w:szCs w:val="12"/>
              </w:rPr>
            </w:pPr>
          </w:p>
        </w:tc>
        <w:tc>
          <w:tcPr>
            <w:tcW w:w="0" w:type="auto"/>
            <w:shd w:val="clear" w:color="auto" w:fill="auto"/>
          </w:tcPr>
          <w:p w14:paraId="6B5BD9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B111A0"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CFDF7AC" w14:textId="77777777" w:rsidR="00337E64" w:rsidRPr="00C67A39" w:rsidRDefault="00337E64" w:rsidP="00337E64">
            <w:pPr>
              <w:jc w:val="center"/>
              <w:rPr>
                <w:sz w:val="12"/>
                <w:szCs w:val="12"/>
              </w:rPr>
            </w:pPr>
            <w:r w:rsidRPr="00C67A39">
              <w:rPr>
                <w:sz w:val="12"/>
                <w:szCs w:val="12"/>
              </w:rPr>
              <w:t>48</w:t>
            </w:r>
          </w:p>
        </w:tc>
      </w:tr>
      <w:tr w:rsidR="00337E64" w:rsidRPr="00C67A39" w14:paraId="3BFAB847" w14:textId="77777777" w:rsidTr="00337E64">
        <w:tc>
          <w:tcPr>
            <w:tcW w:w="0" w:type="auto"/>
            <w:shd w:val="clear" w:color="auto" w:fill="auto"/>
          </w:tcPr>
          <w:p w14:paraId="71275F5D" w14:textId="77777777" w:rsidR="00337E64" w:rsidRPr="00C67A39" w:rsidRDefault="00337E64" w:rsidP="00337E64">
            <w:pPr>
              <w:jc w:val="right"/>
              <w:rPr>
                <w:sz w:val="12"/>
                <w:szCs w:val="12"/>
              </w:rPr>
            </w:pPr>
            <w:r w:rsidRPr="00C67A39">
              <w:rPr>
                <w:sz w:val="12"/>
                <w:szCs w:val="12"/>
              </w:rPr>
              <w:t>479</w:t>
            </w:r>
          </w:p>
        </w:tc>
        <w:tc>
          <w:tcPr>
            <w:tcW w:w="0" w:type="auto"/>
            <w:gridSpan w:val="2"/>
          </w:tcPr>
          <w:p w14:paraId="0E825F49" w14:textId="77777777" w:rsidR="00337E64" w:rsidRPr="00C67A39" w:rsidRDefault="00337E64" w:rsidP="00337E64">
            <w:pPr>
              <w:rPr>
                <w:sz w:val="12"/>
                <w:szCs w:val="12"/>
              </w:rPr>
            </w:pPr>
          </w:p>
        </w:tc>
        <w:tc>
          <w:tcPr>
            <w:tcW w:w="0" w:type="auto"/>
            <w:shd w:val="clear" w:color="auto" w:fill="auto"/>
          </w:tcPr>
          <w:p w14:paraId="3A8E279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91D545"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7AFBD37" w14:textId="77777777" w:rsidR="00337E64" w:rsidRPr="00C67A39" w:rsidRDefault="00337E64" w:rsidP="00337E64">
            <w:pPr>
              <w:jc w:val="center"/>
              <w:rPr>
                <w:sz w:val="12"/>
                <w:szCs w:val="12"/>
              </w:rPr>
            </w:pPr>
            <w:r w:rsidRPr="00C67A39">
              <w:rPr>
                <w:sz w:val="12"/>
                <w:szCs w:val="12"/>
              </w:rPr>
              <w:t>49</w:t>
            </w:r>
          </w:p>
        </w:tc>
      </w:tr>
      <w:tr w:rsidR="00337E64" w:rsidRPr="00C67A39" w14:paraId="79D6EB24" w14:textId="77777777" w:rsidTr="00337E64">
        <w:tc>
          <w:tcPr>
            <w:tcW w:w="0" w:type="auto"/>
            <w:shd w:val="clear" w:color="auto" w:fill="auto"/>
          </w:tcPr>
          <w:p w14:paraId="1C7C58B5" w14:textId="77777777" w:rsidR="00337E64" w:rsidRPr="00C67A39" w:rsidRDefault="00337E64" w:rsidP="00337E64">
            <w:pPr>
              <w:jc w:val="right"/>
              <w:rPr>
                <w:sz w:val="12"/>
                <w:szCs w:val="12"/>
              </w:rPr>
            </w:pPr>
            <w:r w:rsidRPr="00C67A39">
              <w:rPr>
                <w:sz w:val="12"/>
                <w:szCs w:val="12"/>
              </w:rPr>
              <w:t>480</w:t>
            </w:r>
          </w:p>
        </w:tc>
        <w:tc>
          <w:tcPr>
            <w:tcW w:w="0" w:type="auto"/>
            <w:gridSpan w:val="2"/>
          </w:tcPr>
          <w:p w14:paraId="6963D438" w14:textId="77777777" w:rsidR="00337E64" w:rsidRPr="00C67A39" w:rsidRDefault="00337E64" w:rsidP="00337E64">
            <w:pPr>
              <w:rPr>
                <w:sz w:val="12"/>
                <w:szCs w:val="12"/>
              </w:rPr>
            </w:pPr>
          </w:p>
        </w:tc>
        <w:tc>
          <w:tcPr>
            <w:tcW w:w="0" w:type="auto"/>
            <w:shd w:val="clear" w:color="auto" w:fill="auto"/>
          </w:tcPr>
          <w:p w14:paraId="35D158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405014"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2D4CE416" w14:textId="77777777" w:rsidR="00337E64" w:rsidRPr="00C67A39" w:rsidRDefault="00337E64" w:rsidP="00337E64">
            <w:pPr>
              <w:jc w:val="center"/>
              <w:rPr>
                <w:sz w:val="12"/>
                <w:szCs w:val="12"/>
              </w:rPr>
            </w:pPr>
            <w:r w:rsidRPr="00C67A39">
              <w:rPr>
                <w:sz w:val="12"/>
                <w:szCs w:val="12"/>
              </w:rPr>
              <w:t>5</w:t>
            </w:r>
          </w:p>
        </w:tc>
      </w:tr>
      <w:tr w:rsidR="00337E64" w:rsidRPr="00C67A39" w14:paraId="15D60E83" w14:textId="77777777" w:rsidTr="00337E64">
        <w:tc>
          <w:tcPr>
            <w:tcW w:w="0" w:type="auto"/>
            <w:shd w:val="clear" w:color="auto" w:fill="auto"/>
          </w:tcPr>
          <w:p w14:paraId="4507CB66" w14:textId="77777777" w:rsidR="00337E64" w:rsidRPr="00C67A39" w:rsidRDefault="00337E64" w:rsidP="00337E64">
            <w:pPr>
              <w:jc w:val="right"/>
              <w:rPr>
                <w:sz w:val="12"/>
                <w:szCs w:val="12"/>
              </w:rPr>
            </w:pPr>
            <w:r w:rsidRPr="00C67A39">
              <w:rPr>
                <w:sz w:val="12"/>
                <w:szCs w:val="12"/>
              </w:rPr>
              <w:t>481</w:t>
            </w:r>
          </w:p>
        </w:tc>
        <w:tc>
          <w:tcPr>
            <w:tcW w:w="0" w:type="auto"/>
            <w:gridSpan w:val="2"/>
          </w:tcPr>
          <w:p w14:paraId="5712E3B1" w14:textId="77777777" w:rsidR="00337E64" w:rsidRPr="00C67A39" w:rsidRDefault="00337E64" w:rsidP="00337E64">
            <w:pPr>
              <w:rPr>
                <w:sz w:val="12"/>
                <w:szCs w:val="12"/>
              </w:rPr>
            </w:pPr>
          </w:p>
        </w:tc>
        <w:tc>
          <w:tcPr>
            <w:tcW w:w="0" w:type="auto"/>
            <w:shd w:val="clear" w:color="auto" w:fill="auto"/>
          </w:tcPr>
          <w:p w14:paraId="0AB5DCC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E2E80C"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04ED11F1" w14:textId="77777777" w:rsidR="00337E64" w:rsidRPr="00C67A39" w:rsidRDefault="00337E64" w:rsidP="00337E64">
            <w:pPr>
              <w:jc w:val="center"/>
              <w:rPr>
                <w:sz w:val="12"/>
                <w:szCs w:val="12"/>
              </w:rPr>
            </w:pPr>
            <w:r w:rsidRPr="00C67A39">
              <w:rPr>
                <w:sz w:val="12"/>
                <w:szCs w:val="12"/>
              </w:rPr>
              <w:t>50</w:t>
            </w:r>
          </w:p>
        </w:tc>
      </w:tr>
      <w:tr w:rsidR="00337E64" w:rsidRPr="00C67A39" w14:paraId="7F9988C7" w14:textId="77777777" w:rsidTr="00337E64">
        <w:tc>
          <w:tcPr>
            <w:tcW w:w="0" w:type="auto"/>
            <w:shd w:val="clear" w:color="auto" w:fill="auto"/>
          </w:tcPr>
          <w:p w14:paraId="4FF787C3" w14:textId="77777777" w:rsidR="00337E64" w:rsidRPr="00C67A39" w:rsidRDefault="00337E64" w:rsidP="00337E64">
            <w:pPr>
              <w:jc w:val="right"/>
              <w:rPr>
                <w:sz w:val="12"/>
                <w:szCs w:val="12"/>
              </w:rPr>
            </w:pPr>
            <w:r w:rsidRPr="00C67A39">
              <w:rPr>
                <w:sz w:val="12"/>
                <w:szCs w:val="12"/>
              </w:rPr>
              <w:t>482</w:t>
            </w:r>
          </w:p>
        </w:tc>
        <w:tc>
          <w:tcPr>
            <w:tcW w:w="0" w:type="auto"/>
            <w:gridSpan w:val="2"/>
          </w:tcPr>
          <w:p w14:paraId="66202B50" w14:textId="77777777" w:rsidR="00337E64" w:rsidRPr="00C67A39" w:rsidRDefault="00337E64" w:rsidP="00337E64">
            <w:pPr>
              <w:rPr>
                <w:sz w:val="12"/>
                <w:szCs w:val="12"/>
              </w:rPr>
            </w:pPr>
          </w:p>
        </w:tc>
        <w:tc>
          <w:tcPr>
            <w:tcW w:w="0" w:type="auto"/>
            <w:shd w:val="clear" w:color="auto" w:fill="auto"/>
          </w:tcPr>
          <w:p w14:paraId="7B2A96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D69898"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62A8C4FA" w14:textId="77777777" w:rsidR="00337E64" w:rsidRPr="00C67A39" w:rsidRDefault="00337E64" w:rsidP="00337E64">
            <w:pPr>
              <w:jc w:val="center"/>
              <w:rPr>
                <w:sz w:val="12"/>
                <w:szCs w:val="12"/>
              </w:rPr>
            </w:pPr>
            <w:r w:rsidRPr="00C67A39">
              <w:rPr>
                <w:sz w:val="12"/>
                <w:szCs w:val="12"/>
              </w:rPr>
              <w:t>51</w:t>
            </w:r>
          </w:p>
        </w:tc>
      </w:tr>
      <w:tr w:rsidR="00337E64" w:rsidRPr="00C67A39" w14:paraId="6D7D6C9C" w14:textId="77777777" w:rsidTr="00337E64">
        <w:tc>
          <w:tcPr>
            <w:tcW w:w="0" w:type="auto"/>
            <w:shd w:val="clear" w:color="auto" w:fill="auto"/>
          </w:tcPr>
          <w:p w14:paraId="402131F4" w14:textId="77777777" w:rsidR="00337E64" w:rsidRPr="00C67A39" w:rsidRDefault="00337E64" w:rsidP="00337E64">
            <w:pPr>
              <w:jc w:val="right"/>
              <w:rPr>
                <w:sz w:val="12"/>
                <w:szCs w:val="12"/>
              </w:rPr>
            </w:pPr>
            <w:r w:rsidRPr="00C67A39">
              <w:rPr>
                <w:sz w:val="12"/>
                <w:szCs w:val="12"/>
              </w:rPr>
              <w:t>483</w:t>
            </w:r>
          </w:p>
        </w:tc>
        <w:tc>
          <w:tcPr>
            <w:tcW w:w="0" w:type="auto"/>
            <w:gridSpan w:val="2"/>
          </w:tcPr>
          <w:p w14:paraId="54863AA0" w14:textId="77777777" w:rsidR="00337E64" w:rsidRPr="00C67A39" w:rsidRDefault="00337E64" w:rsidP="00337E64">
            <w:pPr>
              <w:rPr>
                <w:sz w:val="12"/>
                <w:szCs w:val="12"/>
              </w:rPr>
            </w:pPr>
          </w:p>
        </w:tc>
        <w:tc>
          <w:tcPr>
            <w:tcW w:w="0" w:type="auto"/>
            <w:shd w:val="clear" w:color="auto" w:fill="auto"/>
          </w:tcPr>
          <w:p w14:paraId="3C83F5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7E4ADB"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610A9184" w14:textId="77777777" w:rsidR="00337E64" w:rsidRPr="00C67A39" w:rsidRDefault="00337E64" w:rsidP="00337E64">
            <w:pPr>
              <w:jc w:val="center"/>
              <w:rPr>
                <w:sz w:val="12"/>
                <w:szCs w:val="12"/>
              </w:rPr>
            </w:pPr>
            <w:r w:rsidRPr="00C67A39">
              <w:rPr>
                <w:sz w:val="12"/>
                <w:szCs w:val="12"/>
              </w:rPr>
              <w:t>52</w:t>
            </w:r>
          </w:p>
        </w:tc>
      </w:tr>
      <w:tr w:rsidR="00337E64" w:rsidRPr="00C67A39" w14:paraId="41900FEB" w14:textId="77777777" w:rsidTr="00337E64">
        <w:tc>
          <w:tcPr>
            <w:tcW w:w="0" w:type="auto"/>
            <w:shd w:val="clear" w:color="auto" w:fill="auto"/>
          </w:tcPr>
          <w:p w14:paraId="7FBC9FF1" w14:textId="77777777" w:rsidR="00337E64" w:rsidRPr="00C67A39" w:rsidRDefault="00337E64" w:rsidP="00337E64">
            <w:pPr>
              <w:jc w:val="right"/>
              <w:rPr>
                <w:sz w:val="12"/>
                <w:szCs w:val="12"/>
              </w:rPr>
            </w:pPr>
            <w:r w:rsidRPr="00C67A39">
              <w:rPr>
                <w:sz w:val="12"/>
                <w:szCs w:val="12"/>
              </w:rPr>
              <w:t>484</w:t>
            </w:r>
          </w:p>
        </w:tc>
        <w:tc>
          <w:tcPr>
            <w:tcW w:w="0" w:type="auto"/>
            <w:gridSpan w:val="2"/>
          </w:tcPr>
          <w:p w14:paraId="0250E9C0" w14:textId="77777777" w:rsidR="00337E64" w:rsidRPr="00C67A39" w:rsidRDefault="00337E64" w:rsidP="00337E64">
            <w:pPr>
              <w:rPr>
                <w:sz w:val="12"/>
                <w:szCs w:val="12"/>
              </w:rPr>
            </w:pPr>
          </w:p>
        </w:tc>
        <w:tc>
          <w:tcPr>
            <w:tcW w:w="0" w:type="auto"/>
            <w:shd w:val="clear" w:color="auto" w:fill="auto"/>
          </w:tcPr>
          <w:p w14:paraId="75240E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47042A"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567780AB" w14:textId="77777777" w:rsidR="00337E64" w:rsidRPr="00C67A39" w:rsidRDefault="00337E64" w:rsidP="00337E64">
            <w:pPr>
              <w:jc w:val="center"/>
              <w:rPr>
                <w:sz w:val="12"/>
                <w:szCs w:val="12"/>
              </w:rPr>
            </w:pPr>
            <w:r w:rsidRPr="00C67A39">
              <w:rPr>
                <w:sz w:val="12"/>
                <w:szCs w:val="12"/>
              </w:rPr>
              <w:t>53</w:t>
            </w:r>
          </w:p>
        </w:tc>
      </w:tr>
      <w:tr w:rsidR="00337E64" w:rsidRPr="00C67A39" w14:paraId="242A7ACE" w14:textId="77777777" w:rsidTr="00337E64">
        <w:tc>
          <w:tcPr>
            <w:tcW w:w="0" w:type="auto"/>
            <w:shd w:val="clear" w:color="auto" w:fill="auto"/>
          </w:tcPr>
          <w:p w14:paraId="4EBF7526" w14:textId="77777777" w:rsidR="00337E64" w:rsidRPr="00C67A39" w:rsidRDefault="00337E64" w:rsidP="00337E64">
            <w:pPr>
              <w:jc w:val="right"/>
              <w:rPr>
                <w:sz w:val="12"/>
                <w:szCs w:val="12"/>
              </w:rPr>
            </w:pPr>
            <w:r w:rsidRPr="00C67A39">
              <w:rPr>
                <w:sz w:val="12"/>
                <w:szCs w:val="12"/>
              </w:rPr>
              <w:t>485</w:t>
            </w:r>
          </w:p>
        </w:tc>
        <w:tc>
          <w:tcPr>
            <w:tcW w:w="0" w:type="auto"/>
            <w:gridSpan w:val="2"/>
          </w:tcPr>
          <w:p w14:paraId="21FE1749" w14:textId="77777777" w:rsidR="00337E64" w:rsidRPr="00C67A39" w:rsidRDefault="00337E64" w:rsidP="00337E64">
            <w:pPr>
              <w:rPr>
                <w:sz w:val="12"/>
                <w:szCs w:val="12"/>
              </w:rPr>
            </w:pPr>
          </w:p>
        </w:tc>
        <w:tc>
          <w:tcPr>
            <w:tcW w:w="0" w:type="auto"/>
            <w:shd w:val="clear" w:color="auto" w:fill="auto"/>
          </w:tcPr>
          <w:p w14:paraId="2BD015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CC07E6"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7657DF9D" w14:textId="77777777" w:rsidR="00337E64" w:rsidRPr="00C67A39" w:rsidRDefault="00337E64" w:rsidP="00337E64">
            <w:pPr>
              <w:jc w:val="center"/>
              <w:rPr>
                <w:sz w:val="12"/>
                <w:szCs w:val="12"/>
              </w:rPr>
            </w:pPr>
            <w:r w:rsidRPr="00C67A39">
              <w:rPr>
                <w:sz w:val="12"/>
                <w:szCs w:val="12"/>
              </w:rPr>
              <w:t>54</w:t>
            </w:r>
          </w:p>
        </w:tc>
      </w:tr>
      <w:tr w:rsidR="00337E64" w:rsidRPr="00C67A39" w14:paraId="6FB0BB4A" w14:textId="77777777" w:rsidTr="00337E64">
        <w:tc>
          <w:tcPr>
            <w:tcW w:w="0" w:type="auto"/>
            <w:shd w:val="clear" w:color="auto" w:fill="auto"/>
          </w:tcPr>
          <w:p w14:paraId="0CB5F28D" w14:textId="77777777" w:rsidR="00337E64" w:rsidRPr="00C67A39" w:rsidRDefault="00337E64" w:rsidP="00337E64">
            <w:pPr>
              <w:jc w:val="right"/>
              <w:rPr>
                <w:sz w:val="12"/>
                <w:szCs w:val="12"/>
              </w:rPr>
            </w:pPr>
            <w:r w:rsidRPr="00C67A39">
              <w:rPr>
                <w:sz w:val="12"/>
                <w:szCs w:val="12"/>
              </w:rPr>
              <w:t>486</w:t>
            </w:r>
          </w:p>
        </w:tc>
        <w:tc>
          <w:tcPr>
            <w:tcW w:w="0" w:type="auto"/>
            <w:gridSpan w:val="2"/>
          </w:tcPr>
          <w:p w14:paraId="3B26CA2A" w14:textId="77777777" w:rsidR="00337E64" w:rsidRPr="00C67A39" w:rsidRDefault="00337E64" w:rsidP="00337E64">
            <w:pPr>
              <w:rPr>
                <w:sz w:val="12"/>
                <w:szCs w:val="12"/>
              </w:rPr>
            </w:pPr>
          </w:p>
        </w:tc>
        <w:tc>
          <w:tcPr>
            <w:tcW w:w="0" w:type="auto"/>
            <w:shd w:val="clear" w:color="auto" w:fill="auto"/>
          </w:tcPr>
          <w:p w14:paraId="5A2676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ACB7B1"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D0FBC1E" w14:textId="77777777" w:rsidR="00337E64" w:rsidRPr="00C67A39" w:rsidRDefault="00337E64" w:rsidP="00337E64">
            <w:pPr>
              <w:jc w:val="center"/>
              <w:rPr>
                <w:sz w:val="12"/>
                <w:szCs w:val="12"/>
              </w:rPr>
            </w:pPr>
            <w:r w:rsidRPr="00C67A39">
              <w:rPr>
                <w:sz w:val="12"/>
                <w:szCs w:val="12"/>
              </w:rPr>
              <w:t>55</w:t>
            </w:r>
          </w:p>
        </w:tc>
      </w:tr>
      <w:tr w:rsidR="00337E64" w:rsidRPr="00C67A39" w14:paraId="0A247491" w14:textId="77777777" w:rsidTr="00337E64">
        <w:tc>
          <w:tcPr>
            <w:tcW w:w="0" w:type="auto"/>
            <w:shd w:val="clear" w:color="auto" w:fill="auto"/>
          </w:tcPr>
          <w:p w14:paraId="6A0DF167" w14:textId="77777777" w:rsidR="00337E64" w:rsidRPr="00C67A39" w:rsidRDefault="00337E64" w:rsidP="00337E64">
            <w:pPr>
              <w:jc w:val="right"/>
              <w:rPr>
                <w:sz w:val="12"/>
                <w:szCs w:val="12"/>
              </w:rPr>
            </w:pPr>
            <w:r w:rsidRPr="00C67A39">
              <w:rPr>
                <w:sz w:val="12"/>
                <w:szCs w:val="12"/>
              </w:rPr>
              <w:t>487</w:t>
            </w:r>
          </w:p>
        </w:tc>
        <w:tc>
          <w:tcPr>
            <w:tcW w:w="0" w:type="auto"/>
            <w:gridSpan w:val="2"/>
          </w:tcPr>
          <w:p w14:paraId="33F2EF6F" w14:textId="77777777" w:rsidR="00337E64" w:rsidRPr="00C67A39" w:rsidRDefault="00337E64" w:rsidP="00337E64">
            <w:pPr>
              <w:rPr>
                <w:sz w:val="12"/>
                <w:szCs w:val="12"/>
              </w:rPr>
            </w:pPr>
          </w:p>
        </w:tc>
        <w:tc>
          <w:tcPr>
            <w:tcW w:w="0" w:type="auto"/>
            <w:shd w:val="clear" w:color="auto" w:fill="auto"/>
          </w:tcPr>
          <w:p w14:paraId="09D8483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567BF5"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15DE3F06" w14:textId="77777777" w:rsidR="00337E64" w:rsidRPr="00C67A39" w:rsidRDefault="00337E64" w:rsidP="00337E64">
            <w:pPr>
              <w:jc w:val="center"/>
              <w:rPr>
                <w:sz w:val="12"/>
                <w:szCs w:val="12"/>
              </w:rPr>
            </w:pPr>
            <w:r w:rsidRPr="00C67A39">
              <w:rPr>
                <w:sz w:val="12"/>
                <w:szCs w:val="12"/>
              </w:rPr>
              <w:t>56</w:t>
            </w:r>
          </w:p>
        </w:tc>
      </w:tr>
      <w:tr w:rsidR="00337E64" w:rsidRPr="00C67A39" w14:paraId="075A8B4B" w14:textId="77777777" w:rsidTr="00337E64">
        <w:tc>
          <w:tcPr>
            <w:tcW w:w="0" w:type="auto"/>
            <w:shd w:val="clear" w:color="auto" w:fill="auto"/>
          </w:tcPr>
          <w:p w14:paraId="339898AC" w14:textId="77777777" w:rsidR="00337E64" w:rsidRPr="00C67A39" w:rsidRDefault="00337E64" w:rsidP="00337E64">
            <w:pPr>
              <w:jc w:val="right"/>
              <w:rPr>
                <w:sz w:val="12"/>
                <w:szCs w:val="12"/>
              </w:rPr>
            </w:pPr>
            <w:r w:rsidRPr="00C67A39">
              <w:rPr>
                <w:sz w:val="12"/>
                <w:szCs w:val="12"/>
              </w:rPr>
              <w:t>488</w:t>
            </w:r>
          </w:p>
        </w:tc>
        <w:tc>
          <w:tcPr>
            <w:tcW w:w="0" w:type="auto"/>
            <w:gridSpan w:val="2"/>
          </w:tcPr>
          <w:p w14:paraId="0025C898" w14:textId="77777777" w:rsidR="00337E64" w:rsidRPr="00C67A39" w:rsidRDefault="00337E64" w:rsidP="00337E64">
            <w:pPr>
              <w:rPr>
                <w:sz w:val="12"/>
                <w:szCs w:val="12"/>
              </w:rPr>
            </w:pPr>
          </w:p>
        </w:tc>
        <w:tc>
          <w:tcPr>
            <w:tcW w:w="0" w:type="auto"/>
            <w:shd w:val="clear" w:color="auto" w:fill="auto"/>
          </w:tcPr>
          <w:p w14:paraId="448D14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6AD000"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63BA9106" w14:textId="77777777" w:rsidR="00337E64" w:rsidRPr="00C67A39" w:rsidRDefault="00337E64" w:rsidP="00337E64">
            <w:pPr>
              <w:jc w:val="center"/>
              <w:rPr>
                <w:sz w:val="12"/>
                <w:szCs w:val="12"/>
              </w:rPr>
            </w:pPr>
            <w:r w:rsidRPr="00C67A39">
              <w:rPr>
                <w:sz w:val="12"/>
                <w:szCs w:val="12"/>
              </w:rPr>
              <w:t>57</w:t>
            </w:r>
          </w:p>
        </w:tc>
      </w:tr>
      <w:tr w:rsidR="00337E64" w:rsidRPr="00C67A39" w14:paraId="3896DC02" w14:textId="77777777" w:rsidTr="00337E64">
        <w:tc>
          <w:tcPr>
            <w:tcW w:w="0" w:type="auto"/>
            <w:shd w:val="clear" w:color="auto" w:fill="auto"/>
          </w:tcPr>
          <w:p w14:paraId="379E763E" w14:textId="77777777" w:rsidR="00337E64" w:rsidRPr="00C67A39" w:rsidRDefault="00337E64" w:rsidP="00337E64">
            <w:pPr>
              <w:jc w:val="right"/>
              <w:rPr>
                <w:sz w:val="12"/>
                <w:szCs w:val="12"/>
              </w:rPr>
            </w:pPr>
            <w:r w:rsidRPr="00C67A39">
              <w:rPr>
                <w:sz w:val="12"/>
                <w:szCs w:val="12"/>
              </w:rPr>
              <w:t>489</w:t>
            </w:r>
          </w:p>
        </w:tc>
        <w:tc>
          <w:tcPr>
            <w:tcW w:w="0" w:type="auto"/>
            <w:gridSpan w:val="2"/>
          </w:tcPr>
          <w:p w14:paraId="552AF2A0" w14:textId="77777777" w:rsidR="00337E64" w:rsidRPr="00C67A39" w:rsidRDefault="00337E64" w:rsidP="00337E64">
            <w:pPr>
              <w:rPr>
                <w:sz w:val="12"/>
                <w:szCs w:val="12"/>
              </w:rPr>
            </w:pPr>
          </w:p>
        </w:tc>
        <w:tc>
          <w:tcPr>
            <w:tcW w:w="0" w:type="auto"/>
            <w:shd w:val="clear" w:color="auto" w:fill="auto"/>
          </w:tcPr>
          <w:p w14:paraId="6BAAD69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F833DB"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33EA24E9" w14:textId="77777777" w:rsidR="00337E64" w:rsidRPr="00C67A39" w:rsidRDefault="00337E64" w:rsidP="00337E64">
            <w:pPr>
              <w:jc w:val="center"/>
              <w:rPr>
                <w:sz w:val="12"/>
                <w:szCs w:val="12"/>
              </w:rPr>
            </w:pPr>
            <w:r w:rsidRPr="00C67A39">
              <w:rPr>
                <w:sz w:val="12"/>
                <w:szCs w:val="12"/>
              </w:rPr>
              <w:t>58</w:t>
            </w:r>
          </w:p>
        </w:tc>
      </w:tr>
      <w:tr w:rsidR="00337E64" w:rsidRPr="00C67A39" w14:paraId="23AE339E" w14:textId="77777777" w:rsidTr="00337E64">
        <w:tc>
          <w:tcPr>
            <w:tcW w:w="0" w:type="auto"/>
            <w:shd w:val="clear" w:color="auto" w:fill="auto"/>
          </w:tcPr>
          <w:p w14:paraId="0E82F8A5" w14:textId="77777777" w:rsidR="00337E64" w:rsidRPr="00C67A39" w:rsidRDefault="00337E64" w:rsidP="00337E64">
            <w:pPr>
              <w:jc w:val="right"/>
              <w:rPr>
                <w:sz w:val="12"/>
                <w:szCs w:val="12"/>
              </w:rPr>
            </w:pPr>
            <w:r w:rsidRPr="00C67A39">
              <w:rPr>
                <w:sz w:val="12"/>
                <w:szCs w:val="12"/>
              </w:rPr>
              <w:t>490</w:t>
            </w:r>
          </w:p>
        </w:tc>
        <w:tc>
          <w:tcPr>
            <w:tcW w:w="0" w:type="auto"/>
            <w:gridSpan w:val="2"/>
          </w:tcPr>
          <w:p w14:paraId="51898318" w14:textId="77777777" w:rsidR="00337E64" w:rsidRPr="00C67A39" w:rsidRDefault="00337E64" w:rsidP="00337E64">
            <w:pPr>
              <w:rPr>
                <w:sz w:val="12"/>
                <w:szCs w:val="12"/>
              </w:rPr>
            </w:pPr>
          </w:p>
        </w:tc>
        <w:tc>
          <w:tcPr>
            <w:tcW w:w="0" w:type="auto"/>
            <w:shd w:val="clear" w:color="auto" w:fill="auto"/>
          </w:tcPr>
          <w:p w14:paraId="23770F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9C7A47"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730BB867" w14:textId="77777777" w:rsidR="00337E64" w:rsidRPr="00C67A39" w:rsidRDefault="00337E64" w:rsidP="00337E64">
            <w:pPr>
              <w:jc w:val="center"/>
              <w:rPr>
                <w:sz w:val="12"/>
                <w:szCs w:val="12"/>
              </w:rPr>
            </w:pPr>
            <w:r w:rsidRPr="00C67A39">
              <w:rPr>
                <w:sz w:val="12"/>
                <w:szCs w:val="12"/>
              </w:rPr>
              <w:t>59</w:t>
            </w:r>
          </w:p>
        </w:tc>
      </w:tr>
      <w:tr w:rsidR="00337E64" w:rsidRPr="00C67A39" w14:paraId="53986DF0" w14:textId="77777777" w:rsidTr="00337E64">
        <w:tc>
          <w:tcPr>
            <w:tcW w:w="0" w:type="auto"/>
            <w:shd w:val="clear" w:color="auto" w:fill="auto"/>
          </w:tcPr>
          <w:p w14:paraId="6CFEF2F6" w14:textId="77777777" w:rsidR="00337E64" w:rsidRPr="00C67A39" w:rsidRDefault="00337E64" w:rsidP="00337E64">
            <w:pPr>
              <w:jc w:val="right"/>
              <w:rPr>
                <w:sz w:val="12"/>
                <w:szCs w:val="12"/>
              </w:rPr>
            </w:pPr>
            <w:r w:rsidRPr="00C67A39">
              <w:rPr>
                <w:sz w:val="12"/>
                <w:szCs w:val="12"/>
              </w:rPr>
              <w:t>491</w:t>
            </w:r>
          </w:p>
        </w:tc>
        <w:tc>
          <w:tcPr>
            <w:tcW w:w="0" w:type="auto"/>
            <w:gridSpan w:val="2"/>
          </w:tcPr>
          <w:p w14:paraId="0BBBBAE9" w14:textId="77777777" w:rsidR="00337E64" w:rsidRPr="00C67A39" w:rsidRDefault="00337E64" w:rsidP="00337E64">
            <w:pPr>
              <w:rPr>
                <w:sz w:val="12"/>
                <w:szCs w:val="12"/>
              </w:rPr>
            </w:pPr>
          </w:p>
        </w:tc>
        <w:tc>
          <w:tcPr>
            <w:tcW w:w="0" w:type="auto"/>
            <w:shd w:val="clear" w:color="auto" w:fill="auto"/>
          </w:tcPr>
          <w:p w14:paraId="3BFE33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12E0BA"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94412F7" w14:textId="77777777" w:rsidR="00337E64" w:rsidRPr="00C67A39" w:rsidRDefault="00337E64" w:rsidP="00337E64">
            <w:pPr>
              <w:jc w:val="center"/>
              <w:rPr>
                <w:sz w:val="12"/>
                <w:szCs w:val="12"/>
              </w:rPr>
            </w:pPr>
            <w:r w:rsidRPr="00C67A39">
              <w:rPr>
                <w:sz w:val="12"/>
                <w:szCs w:val="12"/>
              </w:rPr>
              <w:t>6</w:t>
            </w:r>
          </w:p>
        </w:tc>
      </w:tr>
      <w:tr w:rsidR="00337E64" w:rsidRPr="00C67A39" w14:paraId="2E9992A2" w14:textId="77777777" w:rsidTr="00337E64">
        <w:tc>
          <w:tcPr>
            <w:tcW w:w="0" w:type="auto"/>
            <w:shd w:val="clear" w:color="auto" w:fill="auto"/>
          </w:tcPr>
          <w:p w14:paraId="19BE72B9" w14:textId="77777777" w:rsidR="00337E64" w:rsidRPr="00C67A39" w:rsidRDefault="00337E64" w:rsidP="00337E64">
            <w:pPr>
              <w:jc w:val="right"/>
              <w:rPr>
                <w:sz w:val="12"/>
                <w:szCs w:val="12"/>
              </w:rPr>
            </w:pPr>
            <w:r w:rsidRPr="00C67A39">
              <w:rPr>
                <w:sz w:val="12"/>
                <w:szCs w:val="12"/>
              </w:rPr>
              <w:t>492</w:t>
            </w:r>
          </w:p>
        </w:tc>
        <w:tc>
          <w:tcPr>
            <w:tcW w:w="0" w:type="auto"/>
            <w:gridSpan w:val="2"/>
          </w:tcPr>
          <w:p w14:paraId="3A43D137" w14:textId="77777777" w:rsidR="00337E64" w:rsidRPr="00C67A39" w:rsidRDefault="00337E64" w:rsidP="00337E64">
            <w:pPr>
              <w:rPr>
                <w:sz w:val="12"/>
                <w:szCs w:val="12"/>
              </w:rPr>
            </w:pPr>
          </w:p>
        </w:tc>
        <w:tc>
          <w:tcPr>
            <w:tcW w:w="0" w:type="auto"/>
            <w:shd w:val="clear" w:color="auto" w:fill="auto"/>
          </w:tcPr>
          <w:p w14:paraId="56BDF2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141D42"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2EB34638" w14:textId="77777777" w:rsidR="00337E64" w:rsidRPr="00C67A39" w:rsidRDefault="00337E64" w:rsidP="00337E64">
            <w:pPr>
              <w:jc w:val="center"/>
              <w:rPr>
                <w:sz w:val="12"/>
                <w:szCs w:val="12"/>
              </w:rPr>
            </w:pPr>
            <w:r w:rsidRPr="00C67A39">
              <w:rPr>
                <w:sz w:val="12"/>
                <w:szCs w:val="12"/>
              </w:rPr>
              <w:t>60</w:t>
            </w:r>
          </w:p>
        </w:tc>
      </w:tr>
      <w:tr w:rsidR="00337E64" w:rsidRPr="00C67A39" w14:paraId="0A82142B" w14:textId="77777777" w:rsidTr="00337E64">
        <w:tc>
          <w:tcPr>
            <w:tcW w:w="0" w:type="auto"/>
            <w:shd w:val="clear" w:color="auto" w:fill="auto"/>
          </w:tcPr>
          <w:p w14:paraId="549B24D8" w14:textId="77777777" w:rsidR="00337E64" w:rsidRPr="00C67A39" w:rsidRDefault="00337E64" w:rsidP="00337E64">
            <w:pPr>
              <w:jc w:val="right"/>
              <w:rPr>
                <w:sz w:val="12"/>
                <w:szCs w:val="12"/>
              </w:rPr>
            </w:pPr>
            <w:r w:rsidRPr="00C67A39">
              <w:rPr>
                <w:sz w:val="12"/>
                <w:szCs w:val="12"/>
              </w:rPr>
              <w:t>493</w:t>
            </w:r>
          </w:p>
        </w:tc>
        <w:tc>
          <w:tcPr>
            <w:tcW w:w="0" w:type="auto"/>
            <w:gridSpan w:val="2"/>
          </w:tcPr>
          <w:p w14:paraId="5EE1640F" w14:textId="77777777" w:rsidR="00337E64" w:rsidRPr="00C67A39" w:rsidRDefault="00337E64" w:rsidP="00337E64">
            <w:pPr>
              <w:rPr>
                <w:sz w:val="12"/>
                <w:szCs w:val="12"/>
              </w:rPr>
            </w:pPr>
          </w:p>
        </w:tc>
        <w:tc>
          <w:tcPr>
            <w:tcW w:w="0" w:type="auto"/>
            <w:shd w:val="clear" w:color="auto" w:fill="auto"/>
          </w:tcPr>
          <w:p w14:paraId="07C87B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31E93E"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62CDC16B" w14:textId="77777777" w:rsidR="00337E64" w:rsidRPr="00C67A39" w:rsidRDefault="00337E64" w:rsidP="00337E64">
            <w:pPr>
              <w:jc w:val="center"/>
              <w:rPr>
                <w:sz w:val="12"/>
                <w:szCs w:val="12"/>
              </w:rPr>
            </w:pPr>
            <w:r w:rsidRPr="00C67A39">
              <w:rPr>
                <w:sz w:val="12"/>
                <w:szCs w:val="12"/>
              </w:rPr>
              <w:t>61</w:t>
            </w:r>
          </w:p>
        </w:tc>
      </w:tr>
      <w:tr w:rsidR="00337E64" w:rsidRPr="00C67A39" w14:paraId="633E3513" w14:textId="77777777" w:rsidTr="00337E64">
        <w:tc>
          <w:tcPr>
            <w:tcW w:w="0" w:type="auto"/>
            <w:shd w:val="clear" w:color="auto" w:fill="auto"/>
          </w:tcPr>
          <w:p w14:paraId="3B4C777C" w14:textId="77777777" w:rsidR="00337E64" w:rsidRPr="00C67A39" w:rsidRDefault="00337E64" w:rsidP="00337E64">
            <w:pPr>
              <w:jc w:val="right"/>
              <w:rPr>
                <w:sz w:val="12"/>
                <w:szCs w:val="12"/>
              </w:rPr>
            </w:pPr>
            <w:r w:rsidRPr="00C67A39">
              <w:rPr>
                <w:sz w:val="12"/>
                <w:szCs w:val="12"/>
              </w:rPr>
              <w:t>494</w:t>
            </w:r>
          </w:p>
        </w:tc>
        <w:tc>
          <w:tcPr>
            <w:tcW w:w="0" w:type="auto"/>
            <w:gridSpan w:val="2"/>
          </w:tcPr>
          <w:p w14:paraId="7F909CEB" w14:textId="77777777" w:rsidR="00337E64" w:rsidRPr="00C67A39" w:rsidRDefault="00337E64" w:rsidP="00337E64">
            <w:pPr>
              <w:rPr>
                <w:sz w:val="12"/>
                <w:szCs w:val="12"/>
              </w:rPr>
            </w:pPr>
          </w:p>
        </w:tc>
        <w:tc>
          <w:tcPr>
            <w:tcW w:w="0" w:type="auto"/>
            <w:shd w:val="clear" w:color="auto" w:fill="auto"/>
          </w:tcPr>
          <w:p w14:paraId="69E0F1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9DF817"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84391D3" w14:textId="77777777" w:rsidR="00337E64" w:rsidRPr="00C67A39" w:rsidRDefault="00337E64" w:rsidP="00337E64">
            <w:pPr>
              <w:jc w:val="center"/>
              <w:rPr>
                <w:sz w:val="12"/>
                <w:szCs w:val="12"/>
              </w:rPr>
            </w:pPr>
            <w:r w:rsidRPr="00C67A39">
              <w:rPr>
                <w:sz w:val="12"/>
                <w:szCs w:val="12"/>
              </w:rPr>
              <w:t>62</w:t>
            </w:r>
          </w:p>
        </w:tc>
      </w:tr>
      <w:tr w:rsidR="00337E64" w:rsidRPr="00C67A39" w14:paraId="3EAD31AD" w14:textId="77777777" w:rsidTr="00337E64">
        <w:tc>
          <w:tcPr>
            <w:tcW w:w="0" w:type="auto"/>
            <w:shd w:val="clear" w:color="auto" w:fill="auto"/>
          </w:tcPr>
          <w:p w14:paraId="6487098B" w14:textId="77777777" w:rsidR="00337E64" w:rsidRPr="00C67A39" w:rsidRDefault="00337E64" w:rsidP="00337E64">
            <w:pPr>
              <w:jc w:val="right"/>
              <w:rPr>
                <w:sz w:val="12"/>
                <w:szCs w:val="12"/>
              </w:rPr>
            </w:pPr>
            <w:r w:rsidRPr="00C67A39">
              <w:rPr>
                <w:sz w:val="12"/>
                <w:szCs w:val="12"/>
              </w:rPr>
              <w:t>495</w:t>
            </w:r>
          </w:p>
        </w:tc>
        <w:tc>
          <w:tcPr>
            <w:tcW w:w="0" w:type="auto"/>
            <w:gridSpan w:val="2"/>
          </w:tcPr>
          <w:p w14:paraId="2B860C10" w14:textId="77777777" w:rsidR="00337E64" w:rsidRPr="00C67A39" w:rsidRDefault="00337E64" w:rsidP="00337E64">
            <w:pPr>
              <w:rPr>
                <w:sz w:val="12"/>
                <w:szCs w:val="12"/>
              </w:rPr>
            </w:pPr>
          </w:p>
        </w:tc>
        <w:tc>
          <w:tcPr>
            <w:tcW w:w="0" w:type="auto"/>
            <w:shd w:val="clear" w:color="auto" w:fill="auto"/>
          </w:tcPr>
          <w:p w14:paraId="508991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959951"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2E278F32" w14:textId="77777777" w:rsidR="00337E64" w:rsidRPr="00C67A39" w:rsidRDefault="00337E64" w:rsidP="00337E64">
            <w:pPr>
              <w:jc w:val="center"/>
              <w:rPr>
                <w:sz w:val="12"/>
                <w:szCs w:val="12"/>
              </w:rPr>
            </w:pPr>
            <w:r w:rsidRPr="00C67A39">
              <w:rPr>
                <w:sz w:val="12"/>
                <w:szCs w:val="12"/>
              </w:rPr>
              <w:t>63</w:t>
            </w:r>
          </w:p>
        </w:tc>
      </w:tr>
      <w:tr w:rsidR="00337E64" w:rsidRPr="00C67A39" w14:paraId="59D25702" w14:textId="77777777" w:rsidTr="00337E64">
        <w:tc>
          <w:tcPr>
            <w:tcW w:w="0" w:type="auto"/>
            <w:shd w:val="clear" w:color="auto" w:fill="auto"/>
          </w:tcPr>
          <w:p w14:paraId="1557A2C0" w14:textId="77777777" w:rsidR="00337E64" w:rsidRPr="00C67A39" w:rsidRDefault="00337E64" w:rsidP="00337E64">
            <w:pPr>
              <w:jc w:val="right"/>
              <w:rPr>
                <w:sz w:val="12"/>
                <w:szCs w:val="12"/>
              </w:rPr>
            </w:pPr>
            <w:r w:rsidRPr="00C67A39">
              <w:rPr>
                <w:sz w:val="12"/>
                <w:szCs w:val="12"/>
              </w:rPr>
              <w:t>496</w:t>
            </w:r>
          </w:p>
        </w:tc>
        <w:tc>
          <w:tcPr>
            <w:tcW w:w="0" w:type="auto"/>
            <w:gridSpan w:val="2"/>
          </w:tcPr>
          <w:p w14:paraId="5E0B5E9D" w14:textId="77777777" w:rsidR="00337E64" w:rsidRPr="00C67A39" w:rsidRDefault="00337E64" w:rsidP="00337E64">
            <w:pPr>
              <w:rPr>
                <w:sz w:val="12"/>
                <w:szCs w:val="12"/>
              </w:rPr>
            </w:pPr>
          </w:p>
        </w:tc>
        <w:tc>
          <w:tcPr>
            <w:tcW w:w="0" w:type="auto"/>
            <w:shd w:val="clear" w:color="auto" w:fill="auto"/>
          </w:tcPr>
          <w:p w14:paraId="753996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3F96CB"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4B88CAA1" w14:textId="77777777" w:rsidR="00337E64" w:rsidRPr="00C67A39" w:rsidRDefault="00337E64" w:rsidP="00337E64">
            <w:pPr>
              <w:jc w:val="center"/>
              <w:rPr>
                <w:sz w:val="12"/>
                <w:szCs w:val="12"/>
              </w:rPr>
            </w:pPr>
            <w:r w:rsidRPr="00C67A39">
              <w:rPr>
                <w:sz w:val="12"/>
                <w:szCs w:val="12"/>
              </w:rPr>
              <w:t>64</w:t>
            </w:r>
          </w:p>
        </w:tc>
      </w:tr>
      <w:tr w:rsidR="00337E64" w:rsidRPr="00C67A39" w14:paraId="27DDA1E4" w14:textId="77777777" w:rsidTr="00337E64">
        <w:tc>
          <w:tcPr>
            <w:tcW w:w="0" w:type="auto"/>
            <w:shd w:val="clear" w:color="auto" w:fill="auto"/>
          </w:tcPr>
          <w:p w14:paraId="7560BD5E" w14:textId="77777777" w:rsidR="00337E64" w:rsidRPr="00C67A39" w:rsidRDefault="00337E64" w:rsidP="00337E64">
            <w:pPr>
              <w:jc w:val="right"/>
              <w:rPr>
                <w:sz w:val="12"/>
                <w:szCs w:val="12"/>
              </w:rPr>
            </w:pPr>
            <w:r w:rsidRPr="00C67A39">
              <w:rPr>
                <w:sz w:val="12"/>
                <w:szCs w:val="12"/>
              </w:rPr>
              <w:t>497</w:t>
            </w:r>
          </w:p>
        </w:tc>
        <w:tc>
          <w:tcPr>
            <w:tcW w:w="0" w:type="auto"/>
            <w:gridSpan w:val="2"/>
          </w:tcPr>
          <w:p w14:paraId="1B4DB098" w14:textId="77777777" w:rsidR="00337E64" w:rsidRPr="00C67A39" w:rsidRDefault="00337E64" w:rsidP="00337E64">
            <w:pPr>
              <w:rPr>
                <w:sz w:val="12"/>
                <w:szCs w:val="12"/>
              </w:rPr>
            </w:pPr>
          </w:p>
        </w:tc>
        <w:tc>
          <w:tcPr>
            <w:tcW w:w="0" w:type="auto"/>
            <w:shd w:val="clear" w:color="auto" w:fill="auto"/>
          </w:tcPr>
          <w:p w14:paraId="0E7C6A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217FD1"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5E316431" w14:textId="77777777" w:rsidR="00337E64" w:rsidRPr="00C67A39" w:rsidRDefault="00337E64" w:rsidP="00337E64">
            <w:pPr>
              <w:jc w:val="center"/>
              <w:rPr>
                <w:sz w:val="12"/>
                <w:szCs w:val="12"/>
              </w:rPr>
            </w:pPr>
            <w:r w:rsidRPr="00C67A39">
              <w:rPr>
                <w:sz w:val="12"/>
                <w:szCs w:val="12"/>
              </w:rPr>
              <w:t>65</w:t>
            </w:r>
          </w:p>
        </w:tc>
      </w:tr>
      <w:tr w:rsidR="00337E64" w:rsidRPr="00C67A39" w14:paraId="61AC59F0" w14:textId="77777777" w:rsidTr="00337E64">
        <w:tc>
          <w:tcPr>
            <w:tcW w:w="0" w:type="auto"/>
            <w:shd w:val="clear" w:color="auto" w:fill="auto"/>
          </w:tcPr>
          <w:p w14:paraId="7C98657E" w14:textId="77777777" w:rsidR="00337E64" w:rsidRPr="00C67A39" w:rsidRDefault="00337E64" w:rsidP="00337E64">
            <w:pPr>
              <w:jc w:val="right"/>
              <w:rPr>
                <w:sz w:val="12"/>
                <w:szCs w:val="12"/>
              </w:rPr>
            </w:pPr>
            <w:r w:rsidRPr="00C67A39">
              <w:rPr>
                <w:sz w:val="12"/>
                <w:szCs w:val="12"/>
              </w:rPr>
              <w:t>498</w:t>
            </w:r>
          </w:p>
        </w:tc>
        <w:tc>
          <w:tcPr>
            <w:tcW w:w="0" w:type="auto"/>
            <w:gridSpan w:val="2"/>
          </w:tcPr>
          <w:p w14:paraId="7D7A7F6B" w14:textId="77777777" w:rsidR="00337E64" w:rsidRPr="00C67A39" w:rsidRDefault="00337E64" w:rsidP="00337E64">
            <w:pPr>
              <w:rPr>
                <w:sz w:val="12"/>
                <w:szCs w:val="12"/>
              </w:rPr>
            </w:pPr>
          </w:p>
        </w:tc>
        <w:tc>
          <w:tcPr>
            <w:tcW w:w="0" w:type="auto"/>
            <w:shd w:val="clear" w:color="auto" w:fill="auto"/>
          </w:tcPr>
          <w:p w14:paraId="5F77146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564F83"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68355936" w14:textId="77777777" w:rsidR="00337E64" w:rsidRPr="00C67A39" w:rsidRDefault="00337E64" w:rsidP="00337E64">
            <w:pPr>
              <w:jc w:val="center"/>
              <w:rPr>
                <w:sz w:val="12"/>
                <w:szCs w:val="12"/>
              </w:rPr>
            </w:pPr>
            <w:r w:rsidRPr="00C67A39">
              <w:rPr>
                <w:sz w:val="12"/>
                <w:szCs w:val="12"/>
              </w:rPr>
              <w:t>7</w:t>
            </w:r>
          </w:p>
        </w:tc>
      </w:tr>
      <w:tr w:rsidR="00337E64" w:rsidRPr="00C67A39" w14:paraId="06C121FC" w14:textId="77777777" w:rsidTr="00337E64">
        <w:tc>
          <w:tcPr>
            <w:tcW w:w="0" w:type="auto"/>
            <w:shd w:val="clear" w:color="auto" w:fill="auto"/>
          </w:tcPr>
          <w:p w14:paraId="2C03268D" w14:textId="77777777" w:rsidR="00337E64" w:rsidRPr="00C67A39" w:rsidRDefault="00337E64" w:rsidP="00337E64">
            <w:pPr>
              <w:jc w:val="right"/>
              <w:rPr>
                <w:sz w:val="12"/>
                <w:szCs w:val="12"/>
              </w:rPr>
            </w:pPr>
            <w:r w:rsidRPr="00C67A39">
              <w:rPr>
                <w:sz w:val="12"/>
                <w:szCs w:val="12"/>
              </w:rPr>
              <w:t>499</w:t>
            </w:r>
          </w:p>
        </w:tc>
        <w:tc>
          <w:tcPr>
            <w:tcW w:w="0" w:type="auto"/>
            <w:gridSpan w:val="2"/>
          </w:tcPr>
          <w:p w14:paraId="0FEACB50" w14:textId="77777777" w:rsidR="00337E64" w:rsidRPr="00C67A39" w:rsidRDefault="00337E64" w:rsidP="00337E64">
            <w:pPr>
              <w:rPr>
                <w:sz w:val="12"/>
                <w:szCs w:val="12"/>
              </w:rPr>
            </w:pPr>
          </w:p>
        </w:tc>
        <w:tc>
          <w:tcPr>
            <w:tcW w:w="0" w:type="auto"/>
            <w:shd w:val="clear" w:color="auto" w:fill="auto"/>
          </w:tcPr>
          <w:p w14:paraId="3D8678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CDA327" w14:textId="77777777" w:rsidR="00337E64" w:rsidRPr="00C67A39" w:rsidRDefault="00337E64" w:rsidP="00337E64">
            <w:pPr>
              <w:rPr>
                <w:sz w:val="12"/>
                <w:szCs w:val="12"/>
              </w:rPr>
            </w:pPr>
            <w:r w:rsidRPr="00C67A39">
              <w:rPr>
                <w:sz w:val="12"/>
                <w:szCs w:val="12"/>
              </w:rPr>
              <w:t>23 Декабря</w:t>
            </w:r>
          </w:p>
        </w:tc>
        <w:tc>
          <w:tcPr>
            <w:tcW w:w="0" w:type="auto"/>
            <w:shd w:val="clear" w:color="auto" w:fill="auto"/>
          </w:tcPr>
          <w:p w14:paraId="6DF90EFE" w14:textId="77777777" w:rsidR="00337E64" w:rsidRPr="00C67A39" w:rsidRDefault="00337E64" w:rsidP="00337E64">
            <w:pPr>
              <w:jc w:val="center"/>
              <w:rPr>
                <w:sz w:val="12"/>
                <w:szCs w:val="12"/>
              </w:rPr>
            </w:pPr>
            <w:r w:rsidRPr="00C67A39">
              <w:rPr>
                <w:sz w:val="12"/>
                <w:szCs w:val="12"/>
              </w:rPr>
              <w:t>9</w:t>
            </w:r>
          </w:p>
        </w:tc>
      </w:tr>
      <w:tr w:rsidR="00337E64" w:rsidRPr="00C67A39" w14:paraId="57276D8F" w14:textId="77777777" w:rsidTr="00337E64">
        <w:tc>
          <w:tcPr>
            <w:tcW w:w="0" w:type="auto"/>
            <w:shd w:val="clear" w:color="auto" w:fill="auto"/>
          </w:tcPr>
          <w:p w14:paraId="3A416FD4" w14:textId="77777777" w:rsidR="00337E64" w:rsidRPr="00C67A39" w:rsidRDefault="00337E64" w:rsidP="00337E64">
            <w:pPr>
              <w:jc w:val="right"/>
              <w:rPr>
                <w:sz w:val="12"/>
                <w:szCs w:val="12"/>
              </w:rPr>
            </w:pPr>
            <w:r w:rsidRPr="00C67A39">
              <w:rPr>
                <w:sz w:val="12"/>
                <w:szCs w:val="12"/>
              </w:rPr>
              <w:t>500</w:t>
            </w:r>
          </w:p>
        </w:tc>
        <w:tc>
          <w:tcPr>
            <w:tcW w:w="0" w:type="auto"/>
            <w:gridSpan w:val="2"/>
          </w:tcPr>
          <w:p w14:paraId="7B6BE317" w14:textId="77777777" w:rsidR="00337E64" w:rsidRPr="00C67A39" w:rsidRDefault="00337E64" w:rsidP="00337E64">
            <w:pPr>
              <w:rPr>
                <w:sz w:val="12"/>
                <w:szCs w:val="12"/>
              </w:rPr>
            </w:pPr>
          </w:p>
        </w:tc>
        <w:tc>
          <w:tcPr>
            <w:tcW w:w="0" w:type="auto"/>
            <w:shd w:val="clear" w:color="auto" w:fill="auto"/>
          </w:tcPr>
          <w:p w14:paraId="74F3E9B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59A47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60634E1" w14:textId="77777777" w:rsidR="00337E64" w:rsidRPr="00C67A39" w:rsidRDefault="00337E64" w:rsidP="00337E64">
            <w:pPr>
              <w:jc w:val="center"/>
              <w:rPr>
                <w:sz w:val="12"/>
                <w:szCs w:val="12"/>
              </w:rPr>
            </w:pPr>
            <w:r w:rsidRPr="00C67A39">
              <w:rPr>
                <w:sz w:val="12"/>
                <w:szCs w:val="12"/>
              </w:rPr>
              <w:t>1</w:t>
            </w:r>
          </w:p>
        </w:tc>
      </w:tr>
      <w:tr w:rsidR="00337E64" w:rsidRPr="00C67A39" w14:paraId="40B3DD10" w14:textId="77777777" w:rsidTr="00337E64">
        <w:tc>
          <w:tcPr>
            <w:tcW w:w="0" w:type="auto"/>
            <w:shd w:val="clear" w:color="auto" w:fill="auto"/>
          </w:tcPr>
          <w:p w14:paraId="1EA2EE47" w14:textId="77777777" w:rsidR="00337E64" w:rsidRPr="00C67A39" w:rsidRDefault="00337E64" w:rsidP="00337E64">
            <w:pPr>
              <w:jc w:val="right"/>
              <w:rPr>
                <w:sz w:val="12"/>
                <w:szCs w:val="12"/>
              </w:rPr>
            </w:pPr>
            <w:r w:rsidRPr="00C67A39">
              <w:rPr>
                <w:sz w:val="12"/>
                <w:szCs w:val="12"/>
              </w:rPr>
              <w:t>501</w:t>
            </w:r>
          </w:p>
        </w:tc>
        <w:tc>
          <w:tcPr>
            <w:tcW w:w="0" w:type="auto"/>
            <w:gridSpan w:val="2"/>
          </w:tcPr>
          <w:p w14:paraId="6B9BDFC6" w14:textId="77777777" w:rsidR="00337E64" w:rsidRPr="00C67A39" w:rsidRDefault="00337E64" w:rsidP="00337E64">
            <w:pPr>
              <w:rPr>
                <w:sz w:val="12"/>
                <w:szCs w:val="12"/>
              </w:rPr>
            </w:pPr>
          </w:p>
        </w:tc>
        <w:tc>
          <w:tcPr>
            <w:tcW w:w="0" w:type="auto"/>
            <w:shd w:val="clear" w:color="auto" w:fill="auto"/>
          </w:tcPr>
          <w:p w14:paraId="55E4A1C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1FD41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31967E7" w14:textId="77777777" w:rsidR="00337E64" w:rsidRPr="00C67A39" w:rsidRDefault="00337E64" w:rsidP="00337E64">
            <w:pPr>
              <w:jc w:val="center"/>
              <w:rPr>
                <w:sz w:val="12"/>
                <w:szCs w:val="12"/>
              </w:rPr>
            </w:pPr>
            <w:r w:rsidRPr="00C67A39">
              <w:rPr>
                <w:sz w:val="12"/>
                <w:szCs w:val="12"/>
              </w:rPr>
              <w:t>10</w:t>
            </w:r>
          </w:p>
        </w:tc>
      </w:tr>
      <w:tr w:rsidR="00337E64" w:rsidRPr="00C67A39" w14:paraId="0242C175" w14:textId="77777777" w:rsidTr="00337E64">
        <w:tc>
          <w:tcPr>
            <w:tcW w:w="0" w:type="auto"/>
            <w:shd w:val="clear" w:color="auto" w:fill="auto"/>
          </w:tcPr>
          <w:p w14:paraId="4F3487FA" w14:textId="77777777" w:rsidR="00337E64" w:rsidRPr="00C67A39" w:rsidRDefault="00337E64" w:rsidP="00337E64">
            <w:pPr>
              <w:jc w:val="right"/>
              <w:rPr>
                <w:sz w:val="12"/>
                <w:szCs w:val="12"/>
              </w:rPr>
            </w:pPr>
            <w:r w:rsidRPr="00C67A39">
              <w:rPr>
                <w:sz w:val="12"/>
                <w:szCs w:val="12"/>
              </w:rPr>
              <w:t>502</w:t>
            </w:r>
          </w:p>
        </w:tc>
        <w:tc>
          <w:tcPr>
            <w:tcW w:w="0" w:type="auto"/>
            <w:gridSpan w:val="2"/>
          </w:tcPr>
          <w:p w14:paraId="2D516181" w14:textId="77777777" w:rsidR="00337E64" w:rsidRPr="00C67A39" w:rsidRDefault="00337E64" w:rsidP="00337E64">
            <w:pPr>
              <w:rPr>
                <w:sz w:val="12"/>
                <w:szCs w:val="12"/>
              </w:rPr>
            </w:pPr>
          </w:p>
        </w:tc>
        <w:tc>
          <w:tcPr>
            <w:tcW w:w="0" w:type="auto"/>
            <w:shd w:val="clear" w:color="auto" w:fill="auto"/>
          </w:tcPr>
          <w:p w14:paraId="261669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EC8D09"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1EB7DB8" w14:textId="77777777" w:rsidR="00337E64" w:rsidRPr="00C67A39" w:rsidRDefault="00337E64" w:rsidP="00337E64">
            <w:pPr>
              <w:jc w:val="center"/>
              <w:rPr>
                <w:sz w:val="12"/>
                <w:szCs w:val="12"/>
              </w:rPr>
            </w:pPr>
            <w:r w:rsidRPr="00C67A39">
              <w:rPr>
                <w:sz w:val="12"/>
                <w:szCs w:val="12"/>
              </w:rPr>
              <w:t>100</w:t>
            </w:r>
          </w:p>
        </w:tc>
      </w:tr>
      <w:tr w:rsidR="00337E64" w:rsidRPr="00C67A39" w14:paraId="3CCDE4A5" w14:textId="77777777" w:rsidTr="00337E64">
        <w:tc>
          <w:tcPr>
            <w:tcW w:w="0" w:type="auto"/>
            <w:shd w:val="clear" w:color="auto" w:fill="auto"/>
          </w:tcPr>
          <w:p w14:paraId="56044F2A" w14:textId="77777777" w:rsidR="00337E64" w:rsidRPr="00C67A39" w:rsidRDefault="00337E64" w:rsidP="00337E64">
            <w:pPr>
              <w:jc w:val="right"/>
              <w:rPr>
                <w:sz w:val="12"/>
                <w:szCs w:val="12"/>
              </w:rPr>
            </w:pPr>
            <w:r w:rsidRPr="00C67A39">
              <w:rPr>
                <w:sz w:val="12"/>
                <w:szCs w:val="12"/>
              </w:rPr>
              <w:t>503</w:t>
            </w:r>
          </w:p>
        </w:tc>
        <w:tc>
          <w:tcPr>
            <w:tcW w:w="0" w:type="auto"/>
            <w:gridSpan w:val="2"/>
          </w:tcPr>
          <w:p w14:paraId="7E5DD7CC" w14:textId="77777777" w:rsidR="00337E64" w:rsidRPr="00C67A39" w:rsidRDefault="00337E64" w:rsidP="00337E64">
            <w:pPr>
              <w:rPr>
                <w:sz w:val="12"/>
                <w:szCs w:val="12"/>
              </w:rPr>
            </w:pPr>
          </w:p>
        </w:tc>
        <w:tc>
          <w:tcPr>
            <w:tcW w:w="0" w:type="auto"/>
            <w:shd w:val="clear" w:color="auto" w:fill="auto"/>
          </w:tcPr>
          <w:p w14:paraId="712CA04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0D7E5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8B397A9" w14:textId="77777777" w:rsidR="00337E64" w:rsidRPr="00C67A39" w:rsidRDefault="00337E64" w:rsidP="00337E64">
            <w:pPr>
              <w:jc w:val="center"/>
              <w:rPr>
                <w:sz w:val="12"/>
                <w:szCs w:val="12"/>
              </w:rPr>
            </w:pPr>
            <w:r w:rsidRPr="00C67A39">
              <w:rPr>
                <w:sz w:val="12"/>
                <w:szCs w:val="12"/>
              </w:rPr>
              <w:t>101</w:t>
            </w:r>
          </w:p>
        </w:tc>
      </w:tr>
      <w:tr w:rsidR="00337E64" w:rsidRPr="00C67A39" w14:paraId="3A4E0CBD" w14:textId="77777777" w:rsidTr="00337E64">
        <w:tc>
          <w:tcPr>
            <w:tcW w:w="0" w:type="auto"/>
            <w:shd w:val="clear" w:color="auto" w:fill="auto"/>
          </w:tcPr>
          <w:p w14:paraId="41C954E6" w14:textId="77777777" w:rsidR="00337E64" w:rsidRPr="00C67A39" w:rsidRDefault="00337E64" w:rsidP="00337E64">
            <w:pPr>
              <w:jc w:val="right"/>
              <w:rPr>
                <w:sz w:val="12"/>
                <w:szCs w:val="12"/>
              </w:rPr>
            </w:pPr>
            <w:r w:rsidRPr="00C67A39">
              <w:rPr>
                <w:sz w:val="12"/>
                <w:szCs w:val="12"/>
              </w:rPr>
              <w:t>504</w:t>
            </w:r>
          </w:p>
        </w:tc>
        <w:tc>
          <w:tcPr>
            <w:tcW w:w="0" w:type="auto"/>
            <w:gridSpan w:val="2"/>
          </w:tcPr>
          <w:p w14:paraId="63CAD5EB" w14:textId="77777777" w:rsidR="00337E64" w:rsidRPr="00C67A39" w:rsidRDefault="00337E64" w:rsidP="00337E64">
            <w:pPr>
              <w:rPr>
                <w:sz w:val="12"/>
                <w:szCs w:val="12"/>
              </w:rPr>
            </w:pPr>
          </w:p>
        </w:tc>
        <w:tc>
          <w:tcPr>
            <w:tcW w:w="0" w:type="auto"/>
            <w:shd w:val="clear" w:color="auto" w:fill="auto"/>
          </w:tcPr>
          <w:p w14:paraId="777D74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E98F69"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52F7FFD" w14:textId="77777777" w:rsidR="00337E64" w:rsidRPr="00C67A39" w:rsidRDefault="00337E64" w:rsidP="00337E64">
            <w:pPr>
              <w:jc w:val="center"/>
              <w:rPr>
                <w:sz w:val="12"/>
                <w:szCs w:val="12"/>
              </w:rPr>
            </w:pPr>
            <w:r w:rsidRPr="00C67A39">
              <w:rPr>
                <w:sz w:val="12"/>
                <w:szCs w:val="12"/>
              </w:rPr>
              <w:t>102</w:t>
            </w:r>
          </w:p>
        </w:tc>
      </w:tr>
      <w:tr w:rsidR="00337E64" w:rsidRPr="00C67A39" w14:paraId="4BD8EEF4" w14:textId="77777777" w:rsidTr="00337E64">
        <w:tc>
          <w:tcPr>
            <w:tcW w:w="0" w:type="auto"/>
            <w:shd w:val="clear" w:color="auto" w:fill="auto"/>
          </w:tcPr>
          <w:p w14:paraId="5F4B8400" w14:textId="77777777" w:rsidR="00337E64" w:rsidRPr="00C67A39" w:rsidRDefault="00337E64" w:rsidP="00337E64">
            <w:pPr>
              <w:jc w:val="right"/>
              <w:rPr>
                <w:sz w:val="12"/>
                <w:szCs w:val="12"/>
              </w:rPr>
            </w:pPr>
            <w:r w:rsidRPr="00C67A39">
              <w:rPr>
                <w:sz w:val="12"/>
                <w:szCs w:val="12"/>
              </w:rPr>
              <w:t>505</w:t>
            </w:r>
          </w:p>
        </w:tc>
        <w:tc>
          <w:tcPr>
            <w:tcW w:w="0" w:type="auto"/>
            <w:gridSpan w:val="2"/>
          </w:tcPr>
          <w:p w14:paraId="6F13EFEE" w14:textId="77777777" w:rsidR="00337E64" w:rsidRPr="00C67A39" w:rsidRDefault="00337E64" w:rsidP="00337E64">
            <w:pPr>
              <w:rPr>
                <w:sz w:val="12"/>
                <w:szCs w:val="12"/>
              </w:rPr>
            </w:pPr>
          </w:p>
        </w:tc>
        <w:tc>
          <w:tcPr>
            <w:tcW w:w="0" w:type="auto"/>
            <w:shd w:val="clear" w:color="auto" w:fill="auto"/>
          </w:tcPr>
          <w:p w14:paraId="6AE867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E81A0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33AA502" w14:textId="77777777" w:rsidR="00337E64" w:rsidRPr="00C67A39" w:rsidRDefault="00337E64" w:rsidP="00337E64">
            <w:pPr>
              <w:jc w:val="center"/>
              <w:rPr>
                <w:sz w:val="12"/>
                <w:szCs w:val="12"/>
              </w:rPr>
            </w:pPr>
            <w:r w:rsidRPr="00C67A39">
              <w:rPr>
                <w:sz w:val="12"/>
                <w:szCs w:val="12"/>
              </w:rPr>
              <w:t>103</w:t>
            </w:r>
          </w:p>
        </w:tc>
      </w:tr>
      <w:tr w:rsidR="00337E64" w:rsidRPr="00C67A39" w14:paraId="2B9251B1" w14:textId="77777777" w:rsidTr="00337E64">
        <w:tc>
          <w:tcPr>
            <w:tcW w:w="0" w:type="auto"/>
            <w:shd w:val="clear" w:color="auto" w:fill="auto"/>
          </w:tcPr>
          <w:p w14:paraId="5C53ED71" w14:textId="77777777" w:rsidR="00337E64" w:rsidRPr="00C67A39" w:rsidRDefault="00337E64" w:rsidP="00337E64">
            <w:pPr>
              <w:jc w:val="right"/>
              <w:rPr>
                <w:sz w:val="12"/>
                <w:szCs w:val="12"/>
              </w:rPr>
            </w:pPr>
            <w:r w:rsidRPr="00C67A39">
              <w:rPr>
                <w:sz w:val="12"/>
                <w:szCs w:val="12"/>
              </w:rPr>
              <w:t>506</w:t>
            </w:r>
          </w:p>
        </w:tc>
        <w:tc>
          <w:tcPr>
            <w:tcW w:w="0" w:type="auto"/>
            <w:gridSpan w:val="2"/>
          </w:tcPr>
          <w:p w14:paraId="1AC8E9FC" w14:textId="77777777" w:rsidR="00337E64" w:rsidRPr="00C67A39" w:rsidRDefault="00337E64" w:rsidP="00337E64">
            <w:pPr>
              <w:rPr>
                <w:sz w:val="12"/>
                <w:szCs w:val="12"/>
              </w:rPr>
            </w:pPr>
          </w:p>
        </w:tc>
        <w:tc>
          <w:tcPr>
            <w:tcW w:w="0" w:type="auto"/>
            <w:shd w:val="clear" w:color="auto" w:fill="auto"/>
          </w:tcPr>
          <w:p w14:paraId="28C52B8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23E91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FB19AF5" w14:textId="77777777" w:rsidR="00337E64" w:rsidRPr="00C67A39" w:rsidRDefault="00337E64" w:rsidP="00337E64">
            <w:pPr>
              <w:jc w:val="center"/>
              <w:rPr>
                <w:sz w:val="12"/>
                <w:szCs w:val="12"/>
              </w:rPr>
            </w:pPr>
            <w:r w:rsidRPr="00C67A39">
              <w:rPr>
                <w:sz w:val="12"/>
                <w:szCs w:val="12"/>
              </w:rPr>
              <w:t>104</w:t>
            </w:r>
          </w:p>
        </w:tc>
      </w:tr>
      <w:tr w:rsidR="00337E64" w:rsidRPr="00C67A39" w14:paraId="2C7CEA04" w14:textId="77777777" w:rsidTr="00337E64">
        <w:tc>
          <w:tcPr>
            <w:tcW w:w="0" w:type="auto"/>
            <w:shd w:val="clear" w:color="auto" w:fill="auto"/>
          </w:tcPr>
          <w:p w14:paraId="2754BEFB" w14:textId="77777777" w:rsidR="00337E64" w:rsidRPr="00C67A39" w:rsidRDefault="00337E64" w:rsidP="00337E64">
            <w:pPr>
              <w:jc w:val="right"/>
              <w:rPr>
                <w:sz w:val="12"/>
                <w:szCs w:val="12"/>
              </w:rPr>
            </w:pPr>
            <w:r w:rsidRPr="00C67A39">
              <w:rPr>
                <w:sz w:val="12"/>
                <w:szCs w:val="12"/>
              </w:rPr>
              <w:t>507</w:t>
            </w:r>
          </w:p>
        </w:tc>
        <w:tc>
          <w:tcPr>
            <w:tcW w:w="0" w:type="auto"/>
            <w:gridSpan w:val="2"/>
          </w:tcPr>
          <w:p w14:paraId="792F6830" w14:textId="77777777" w:rsidR="00337E64" w:rsidRPr="00C67A39" w:rsidRDefault="00337E64" w:rsidP="00337E64">
            <w:pPr>
              <w:rPr>
                <w:sz w:val="12"/>
                <w:szCs w:val="12"/>
              </w:rPr>
            </w:pPr>
          </w:p>
        </w:tc>
        <w:tc>
          <w:tcPr>
            <w:tcW w:w="0" w:type="auto"/>
            <w:shd w:val="clear" w:color="auto" w:fill="auto"/>
          </w:tcPr>
          <w:p w14:paraId="2ABD04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6E26F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CDA445A" w14:textId="77777777" w:rsidR="00337E64" w:rsidRPr="00C67A39" w:rsidRDefault="00337E64" w:rsidP="00337E64">
            <w:pPr>
              <w:jc w:val="center"/>
              <w:rPr>
                <w:sz w:val="12"/>
                <w:szCs w:val="12"/>
              </w:rPr>
            </w:pPr>
            <w:r w:rsidRPr="00C67A39">
              <w:rPr>
                <w:sz w:val="12"/>
                <w:szCs w:val="12"/>
              </w:rPr>
              <w:t>105</w:t>
            </w:r>
          </w:p>
        </w:tc>
      </w:tr>
      <w:tr w:rsidR="00337E64" w:rsidRPr="00C67A39" w14:paraId="18979C98" w14:textId="77777777" w:rsidTr="00337E64">
        <w:tc>
          <w:tcPr>
            <w:tcW w:w="0" w:type="auto"/>
            <w:shd w:val="clear" w:color="auto" w:fill="auto"/>
          </w:tcPr>
          <w:p w14:paraId="4F2A7391" w14:textId="77777777" w:rsidR="00337E64" w:rsidRPr="00C67A39" w:rsidRDefault="00337E64" w:rsidP="00337E64">
            <w:pPr>
              <w:jc w:val="right"/>
              <w:rPr>
                <w:sz w:val="12"/>
                <w:szCs w:val="12"/>
              </w:rPr>
            </w:pPr>
            <w:r w:rsidRPr="00C67A39">
              <w:rPr>
                <w:sz w:val="12"/>
                <w:szCs w:val="12"/>
              </w:rPr>
              <w:t>508</w:t>
            </w:r>
          </w:p>
        </w:tc>
        <w:tc>
          <w:tcPr>
            <w:tcW w:w="0" w:type="auto"/>
            <w:gridSpan w:val="2"/>
          </w:tcPr>
          <w:p w14:paraId="2AA072E5" w14:textId="77777777" w:rsidR="00337E64" w:rsidRPr="00C67A39" w:rsidRDefault="00337E64" w:rsidP="00337E64">
            <w:pPr>
              <w:rPr>
                <w:sz w:val="12"/>
                <w:szCs w:val="12"/>
              </w:rPr>
            </w:pPr>
          </w:p>
        </w:tc>
        <w:tc>
          <w:tcPr>
            <w:tcW w:w="0" w:type="auto"/>
            <w:shd w:val="clear" w:color="auto" w:fill="auto"/>
          </w:tcPr>
          <w:p w14:paraId="6864804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99E966"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59BE472" w14:textId="77777777" w:rsidR="00337E64" w:rsidRPr="00C67A39" w:rsidRDefault="00337E64" w:rsidP="00337E64">
            <w:pPr>
              <w:jc w:val="center"/>
              <w:rPr>
                <w:sz w:val="12"/>
                <w:szCs w:val="12"/>
              </w:rPr>
            </w:pPr>
            <w:r w:rsidRPr="00C67A39">
              <w:rPr>
                <w:sz w:val="12"/>
                <w:szCs w:val="12"/>
              </w:rPr>
              <w:t>106</w:t>
            </w:r>
          </w:p>
        </w:tc>
      </w:tr>
      <w:tr w:rsidR="00337E64" w:rsidRPr="00C67A39" w14:paraId="083B99E6" w14:textId="77777777" w:rsidTr="00337E64">
        <w:tc>
          <w:tcPr>
            <w:tcW w:w="0" w:type="auto"/>
            <w:shd w:val="clear" w:color="auto" w:fill="auto"/>
          </w:tcPr>
          <w:p w14:paraId="0B5F2905" w14:textId="77777777" w:rsidR="00337E64" w:rsidRPr="00C67A39" w:rsidRDefault="00337E64" w:rsidP="00337E64">
            <w:pPr>
              <w:jc w:val="right"/>
              <w:rPr>
                <w:sz w:val="12"/>
                <w:szCs w:val="12"/>
              </w:rPr>
            </w:pPr>
            <w:r w:rsidRPr="00C67A39">
              <w:rPr>
                <w:sz w:val="12"/>
                <w:szCs w:val="12"/>
              </w:rPr>
              <w:t>509</w:t>
            </w:r>
          </w:p>
        </w:tc>
        <w:tc>
          <w:tcPr>
            <w:tcW w:w="0" w:type="auto"/>
            <w:gridSpan w:val="2"/>
          </w:tcPr>
          <w:p w14:paraId="5CB56853" w14:textId="77777777" w:rsidR="00337E64" w:rsidRPr="00C67A39" w:rsidRDefault="00337E64" w:rsidP="00337E64">
            <w:pPr>
              <w:rPr>
                <w:sz w:val="12"/>
                <w:szCs w:val="12"/>
              </w:rPr>
            </w:pPr>
          </w:p>
        </w:tc>
        <w:tc>
          <w:tcPr>
            <w:tcW w:w="0" w:type="auto"/>
            <w:shd w:val="clear" w:color="auto" w:fill="auto"/>
          </w:tcPr>
          <w:p w14:paraId="36702B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37C35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E4E9875" w14:textId="77777777" w:rsidR="00337E64" w:rsidRPr="00C67A39" w:rsidRDefault="00337E64" w:rsidP="00337E64">
            <w:pPr>
              <w:jc w:val="center"/>
              <w:rPr>
                <w:sz w:val="12"/>
                <w:szCs w:val="12"/>
              </w:rPr>
            </w:pPr>
            <w:r w:rsidRPr="00C67A39">
              <w:rPr>
                <w:sz w:val="12"/>
                <w:szCs w:val="12"/>
              </w:rPr>
              <w:t>107</w:t>
            </w:r>
          </w:p>
        </w:tc>
      </w:tr>
      <w:tr w:rsidR="00337E64" w:rsidRPr="00C67A39" w14:paraId="57946A1D" w14:textId="77777777" w:rsidTr="00337E64">
        <w:tc>
          <w:tcPr>
            <w:tcW w:w="0" w:type="auto"/>
            <w:shd w:val="clear" w:color="auto" w:fill="auto"/>
          </w:tcPr>
          <w:p w14:paraId="718BB46A" w14:textId="77777777" w:rsidR="00337E64" w:rsidRPr="00C67A39" w:rsidRDefault="00337E64" w:rsidP="00337E64">
            <w:pPr>
              <w:jc w:val="right"/>
              <w:rPr>
                <w:sz w:val="12"/>
                <w:szCs w:val="12"/>
              </w:rPr>
            </w:pPr>
            <w:r w:rsidRPr="00C67A39">
              <w:rPr>
                <w:sz w:val="12"/>
                <w:szCs w:val="12"/>
              </w:rPr>
              <w:t>510</w:t>
            </w:r>
          </w:p>
        </w:tc>
        <w:tc>
          <w:tcPr>
            <w:tcW w:w="0" w:type="auto"/>
            <w:gridSpan w:val="2"/>
          </w:tcPr>
          <w:p w14:paraId="179538A0" w14:textId="77777777" w:rsidR="00337E64" w:rsidRPr="00C67A39" w:rsidRDefault="00337E64" w:rsidP="00337E64">
            <w:pPr>
              <w:rPr>
                <w:sz w:val="12"/>
                <w:szCs w:val="12"/>
              </w:rPr>
            </w:pPr>
          </w:p>
        </w:tc>
        <w:tc>
          <w:tcPr>
            <w:tcW w:w="0" w:type="auto"/>
            <w:shd w:val="clear" w:color="auto" w:fill="auto"/>
          </w:tcPr>
          <w:p w14:paraId="52AA1E2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548C3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D9350ED" w14:textId="77777777" w:rsidR="00337E64" w:rsidRPr="00C67A39" w:rsidRDefault="00337E64" w:rsidP="00337E64">
            <w:pPr>
              <w:jc w:val="center"/>
              <w:rPr>
                <w:sz w:val="12"/>
                <w:szCs w:val="12"/>
              </w:rPr>
            </w:pPr>
            <w:r w:rsidRPr="00C67A39">
              <w:rPr>
                <w:sz w:val="12"/>
                <w:szCs w:val="12"/>
              </w:rPr>
              <w:t>108</w:t>
            </w:r>
          </w:p>
        </w:tc>
      </w:tr>
      <w:tr w:rsidR="00337E64" w:rsidRPr="00C67A39" w14:paraId="2011871B" w14:textId="77777777" w:rsidTr="00337E64">
        <w:tc>
          <w:tcPr>
            <w:tcW w:w="0" w:type="auto"/>
            <w:shd w:val="clear" w:color="auto" w:fill="auto"/>
          </w:tcPr>
          <w:p w14:paraId="73B7C874" w14:textId="77777777" w:rsidR="00337E64" w:rsidRPr="00C67A39" w:rsidRDefault="00337E64" w:rsidP="00337E64">
            <w:pPr>
              <w:jc w:val="right"/>
              <w:rPr>
                <w:sz w:val="12"/>
                <w:szCs w:val="12"/>
              </w:rPr>
            </w:pPr>
            <w:r w:rsidRPr="00C67A39">
              <w:rPr>
                <w:sz w:val="12"/>
                <w:szCs w:val="12"/>
              </w:rPr>
              <w:t>511</w:t>
            </w:r>
          </w:p>
        </w:tc>
        <w:tc>
          <w:tcPr>
            <w:tcW w:w="0" w:type="auto"/>
            <w:gridSpan w:val="2"/>
          </w:tcPr>
          <w:p w14:paraId="6C91F5E3" w14:textId="77777777" w:rsidR="00337E64" w:rsidRPr="00C67A39" w:rsidRDefault="00337E64" w:rsidP="00337E64">
            <w:pPr>
              <w:rPr>
                <w:sz w:val="12"/>
                <w:szCs w:val="12"/>
              </w:rPr>
            </w:pPr>
          </w:p>
        </w:tc>
        <w:tc>
          <w:tcPr>
            <w:tcW w:w="0" w:type="auto"/>
            <w:shd w:val="clear" w:color="auto" w:fill="auto"/>
          </w:tcPr>
          <w:p w14:paraId="3692E7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B877A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BD25B9F" w14:textId="77777777" w:rsidR="00337E64" w:rsidRPr="00C67A39" w:rsidRDefault="00337E64" w:rsidP="00337E64">
            <w:pPr>
              <w:jc w:val="center"/>
              <w:rPr>
                <w:sz w:val="12"/>
                <w:szCs w:val="12"/>
              </w:rPr>
            </w:pPr>
            <w:r w:rsidRPr="00C67A39">
              <w:rPr>
                <w:sz w:val="12"/>
                <w:szCs w:val="12"/>
              </w:rPr>
              <w:t>109</w:t>
            </w:r>
          </w:p>
        </w:tc>
      </w:tr>
      <w:tr w:rsidR="00337E64" w:rsidRPr="00C67A39" w14:paraId="22EDA501" w14:textId="77777777" w:rsidTr="00337E64">
        <w:tc>
          <w:tcPr>
            <w:tcW w:w="0" w:type="auto"/>
            <w:shd w:val="clear" w:color="auto" w:fill="auto"/>
          </w:tcPr>
          <w:p w14:paraId="5B78CDF4" w14:textId="77777777" w:rsidR="00337E64" w:rsidRPr="00C67A39" w:rsidRDefault="00337E64" w:rsidP="00337E64">
            <w:pPr>
              <w:jc w:val="right"/>
              <w:rPr>
                <w:sz w:val="12"/>
                <w:szCs w:val="12"/>
              </w:rPr>
            </w:pPr>
            <w:r w:rsidRPr="00C67A39">
              <w:rPr>
                <w:sz w:val="12"/>
                <w:szCs w:val="12"/>
              </w:rPr>
              <w:t>512</w:t>
            </w:r>
          </w:p>
        </w:tc>
        <w:tc>
          <w:tcPr>
            <w:tcW w:w="0" w:type="auto"/>
            <w:gridSpan w:val="2"/>
          </w:tcPr>
          <w:p w14:paraId="4481FDDB" w14:textId="77777777" w:rsidR="00337E64" w:rsidRPr="00C67A39" w:rsidRDefault="00337E64" w:rsidP="00337E64">
            <w:pPr>
              <w:rPr>
                <w:sz w:val="12"/>
                <w:szCs w:val="12"/>
              </w:rPr>
            </w:pPr>
          </w:p>
        </w:tc>
        <w:tc>
          <w:tcPr>
            <w:tcW w:w="0" w:type="auto"/>
            <w:shd w:val="clear" w:color="auto" w:fill="auto"/>
          </w:tcPr>
          <w:p w14:paraId="49F489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5890F6"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1BE0C60" w14:textId="77777777" w:rsidR="00337E64" w:rsidRPr="00C67A39" w:rsidRDefault="00337E64" w:rsidP="00337E64">
            <w:pPr>
              <w:jc w:val="center"/>
              <w:rPr>
                <w:sz w:val="12"/>
                <w:szCs w:val="12"/>
              </w:rPr>
            </w:pPr>
            <w:r w:rsidRPr="00C67A39">
              <w:rPr>
                <w:sz w:val="12"/>
                <w:szCs w:val="12"/>
              </w:rPr>
              <w:t>11</w:t>
            </w:r>
          </w:p>
        </w:tc>
      </w:tr>
      <w:tr w:rsidR="00337E64" w:rsidRPr="00C67A39" w14:paraId="6DDFFE5A" w14:textId="77777777" w:rsidTr="00337E64">
        <w:tc>
          <w:tcPr>
            <w:tcW w:w="0" w:type="auto"/>
            <w:shd w:val="clear" w:color="auto" w:fill="auto"/>
          </w:tcPr>
          <w:p w14:paraId="11DFE105" w14:textId="77777777" w:rsidR="00337E64" w:rsidRPr="00C67A39" w:rsidRDefault="00337E64" w:rsidP="00337E64">
            <w:pPr>
              <w:jc w:val="right"/>
              <w:rPr>
                <w:sz w:val="12"/>
                <w:szCs w:val="12"/>
              </w:rPr>
            </w:pPr>
            <w:r w:rsidRPr="00C67A39">
              <w:rPr>
                <w:sz w:val="12"/>
                <w:szCs w:val="12"/>
              </w:rPr>
              <w:t>513</w:t>
            </w:r>
          </w:p>
        </w:tc>
        <w:tc>
          <w:tcPr>
            <w:tcW w:w="0" w:type="auto"/>
            <w:gridSpan w:val="2"/>
          </w:tcPr>
          <w:p w14:paraId="54C8457F" w14:textId="77777777" w:rsidR="00337E64" w:rsidRPr="00C67A39" w:rsidRDefault="00337E64" w:rsidP="00337E64">
            <w:pPr>
              <w:rPr>
                <w:sz w:val="12"/>
                <w:szCs w:val="12"/>
              </w:rPr>
            </w:pPr>
          </w:p>
        </w:tc>
        <w:tc>
          <w:tcPr>
            <w:tcW w:w="0" w:type="auto"/>
            <w:shd w:val="clear" w:color="auto" w:fill="auto"/>
          </w:tcPr>
          <w:p w14:paraId="221EFA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75E5D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AFE6E72" w14:textId="77777777" w:rsidR="00337E64" w:rsidRPr="00C67A39" w:rsidRDefault="00337E64" w:rsidP="00337E64">
            <w:pPr>
              <w:jc w:val="center"/>
              <w:rPr>
                <w:sz w:val="12"/>
                <w:szCs w:val="12"/>
              </w:rPr>
            </w:pPr>
            <w:r w:rsidRPr="00C67A39">
              <w:rPr>
                <w:sz w:val="12"/>
                <w:szCs w:val="12"/>
              </w:rPr>
              <w:t>110</w:t>
            </w:r>
          </w:p>
        </w:tc>
      </w:tr>
      <w:tr w:rsidR="00337E64" w:rsidRPr="00C67A39" w14:paraId="4E8286B4" w14:textId="77777777" w:rsidTr="00337E64">
        <w:tc>
          <w:tcPr>
            <w:tcW w:w="0" w:type="auto"/>
            <w:shd w:val="clear" w:color="auto" w:fill="auto"/>
          </w:tcPr>
          <w:p w14:paraId="452DB4F6" w14:textId="77777777" w:rsidR="00337E64" w:rsidRPr="00C67A39" w:rsidRDefault="00337E64" w:rsidP="00337E64">
            <w:pPr>
              <w:jc w:val="right"/>
              <w:rPr>
                <w:sz w:val="12"/>
                <w:szCs w:val="12"/>
              </w:rPr>
            </w:pPr>
            <w:r w:rsidRPr="00C67A39">
              <w:rPr>
                <w:sz w:val="12"/>
                <w:szCs w:val="12"/>
              </w:rPr>
              <w:t>514</w:t>
            </w:r>
          </w:p>
        </w:tc>
        <w:tc>
          <w:tcPr>
            <w:tcW w:w="0" w:type="auto"/>
            <w:gridSpan w:val="2"/>
          </w:tcPr>
          <w:p w14:paraId="05841B5C" w14:textId="77777777" w:rsidR="00337E64" w:rsidRPr="00C67A39" w:rsidRDefault="00337E64" w:rsidP="00337E64">
            <w:pPr>
              <w:rPr>
                <w:sz w:val="12"/>
                <w:szCs w:val="12"/>
              </w:rPr>
            </w:pPr>
          </w:p>
        </w:tc>
        <w:tc>
          <w:tcPr>
            <w:tcW w:w="0" w:type="auto"/>
            <w:shd w:val="clear" w:color="auto" w:fill="auto"/>
          </w:tcPr>
          <w:p w14:paraId="381A51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BBDE4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64ACC0B" w14:textId="77777777" w:rsidR="00337E64" w:rsidRPr="00C67A39" w:rsidRDefault="00337E64" w:rsidP="00337E64">
            <w:pPr>
              <w:jc w:val="center"/>
              <w:rPr>
                <w:sz w:val="12"/>
                <w:szCs w:val="12"/>
              </w:rPr>
            </w:pPr>
            <w:r w:rsidRPr="00C67A39">
              <w:rPr>
                <w:sz w:val="12"/>
                <w:szCs w:val="12"/>
              </w:rPr>
              <w:t>111</w:t>
            </w:r>
          </w:p>
        </w:tc>
      </w:tr>
      <w:tr w:rsidR="00337E64" w:rsidRPr="00C67A39" w14:paraId="4699BDEF" w14:textId="77777777" w:rsidTr="00337E64">
        <w:tc>
          <w:tcPr>
            <w:tcW w:w="0" w:type="auto"/>
            <w:shd w:val="clear" w:color="auto" w:fill="auto"/>
          </w:tcPr>
          <w:p w14:paraId="007696E3" w14:textId="77777777" w:rsidR="00337E64" w:rsidRPr="00C67A39" w:rsidRDefault="00337E64" w:rsidP="00337E64">
            <w:pPr>
              <w:jc w:val="right"/>
              <w:rPr>
                <w:sz w:val="12"/>
                <w:szCs w:val="12"/>
              </w:rPr>
            </w:pPr>
            <w:r w:rsidRPr="00C67A39">
              <w:rPr>
                <w:sz w:val="12"/>
                <w:szCs w:val="12"/>
              </w:rPr>
              <w:t>515</w:t>
            </w:r>
          </w:p>
        </w:tc>
        <w:tc>
          <w:tcPr>
            <w:tcW w:w="0" w:type="auto"/>
            <w:gridSpan w:val="2"/>
          </w:tcPr>
          <w:p w14:paraId="608740BB" w14:textId="77777777" w:rsidR="00337E64" w:rsidRPr="00C67A39" w:rsidRDefault="00337E64" w:rsidP="00337E64">
            <w:pPr>
              <w:rPr>
                <w:sz w:val="12"/>
                <w:szCs w:val="12"/>
              </w:rPr>
            </w:pPr>
          </w:p>
        </w:tc>
        <w:tc>
          <w:tcPr>
            <w:tcW w:w="0" w:type="auto"/>
            <w:shd w:val="clear" w:color="auto" w:fill="auto"/>
          </w:tcPr>
          <w:p w14:paraId="3FCB1D9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3B6FD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93D7AB7" w14:textId="77777777" w:rsidR="00337E64" w:rsidRPr="00C67A39" w:rsidRDefault="00337E64" w:rsidP="00337E64">
            <w:pPr>
              <w:jc w:val="center"/>
              <w:rPr>
                <w:sz w:val="12"/>
                <w:szCs w:val="12"/>
              </w:rPr>
            </w:pPr>
            <w:r w:rsidRPr="00C67A39">
              <w:rPr>
                <w:sz w:val="12"/>
                <w:szCs w:val="12"/>
              </w:rPr>
              <w:t>112</w:t>
            </w:r>
          </w:p>
        </w:tc>
      </w:tr>
      <w:tr w:rsidR="00337E64" w:rsidRPr="00C67A39" w14:paraId="7A4C5883" w14:textId="77777777" w:rsidTr="00337E64">
        <w:tc>
          <w:tcPr>
            <w:tcW w:w="0" w:type="auto"/>
            <w:shd w:val="clear" w:color="auto" w:fill="auto"/>
          </w:tcPr>
          <w:p w14:paraId="1318529E" w14:textId="77777777" w:rsidR="00337E64" w:rsidRPr="00C67A39" w:rsidRDefault="00337E64" w:rsidP="00337E64">
            <w:pPr>
              <w:jc w:val="right"/>
              <w:rPr>
                <w:sz w:val="12"/>
                <w:szCs w:val="12"/>
              </w:rPr>
            </w:pPr>
            <w:r w:rsidRPr="00C67A39">
              <w:rPr>
                <w:sz w:val="12"/>
                <w:szCs w:val="12"/>
              </w:rPr>
              <w:t>516</w:t>
            </w:r>
          </w:p>
        </w:tc>
        <w:tc>
          <w:tcPr>
            <w:tcW w:w="0" w:type="auto"/>
            <w:gridSpan w:val="2"/>
          </w:tcPr>
          <w:p w14:paraId="2726343E" w14:textId="77777777" w:rsidR="00337E64" w:rsidRPr="00C67A39" w:rsidRDefault="00337E64" w:rsidP="00337E64">
            <w:pPr>
              <w:rPr>
                <w:sz w:val="12"/>
                <w:szCs w:val="12"/>
              </w:rPr>
            </w:pPr>
          </w:p>
        </w:tc>
        <w:tc>
          <w:tcPr>
            <w:tcW w:w="0" w:type="auto"/>
            <w:shd w:val="clear" w:color="auto" w:fill="auto"/>
          </w:tcPr>
          <w:p w14:paraId="7FAEF4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F54B1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E4E3B78" w14:textId="77777777" w:rsidR="00337E64" w:rsidRPr="00C67A39" w:rsidRDefault="00337E64" w:rsidP="00337E64">
            <w:pPr>
              <w:jc w:val="center"/>
              <w:rPr>
                <w:sz w:val="12"/>
                <w:szCs w:val="12"/>
              </w:rPr>
            </w:pPr>
            <w:r w:rsidRPr="00C67A39">
              <w:rPr>
                <w:sz w:val="12"/>
                <w:szCs w:val="12"/>
              </w:rPr>
              <w:t>113</w:t>
            </w:r>
          </w:p>
        </w:tc>
      </w:tr>
      <w:tr w:rsidR="00337E64" w:rsidRPr="00C67A39" w14:paraId="7D85BF37" w14:textId="77777777" w:rsidTr="00337E64">
        <w:tc>
          <w:tcPr>
            <w:tcW w:w="0" w:type="auto"/>
            <w:shd w:val="clear" w:color="auto" w:fill="auto"/>
          </w:tcPr>
          <w:p w14:paraId="5DEC8556" w14:textId="77777777" w:rsidR="00337E64" w:rsidRPr="00C67A39" w:rsidRDefault="00337E64" w:rsidP="00337E64">
            <w:pPr>
              <w:jc w:val="right"/>
              <w:rPr>
                <w:sz w:val="12"/>
                <w:szCs w:val="12"/>
              </w:rPr>
            </w:pPr>
            <w:r w:rsidRPr="00C67A39">
              <w:rPr>
                <w:sz w:val="12"/>
                <w:szCs w:val="12"/>
              </w:rPr>
              <w:t>517</w:t>
            </w:r>
          </w:p>
        </w:tc>
        <w:tc>
          <w:tcPr>
            <w:tcW w:w="0" w:type="auto"/>
            <w:gridSpan w:val="2"/>
          </w:tcPr>
          <w:p w14:paraId="55C415DF" w14:textId="77777777" w:rsidR="00337E64" w:rsidRPr="00C67A39" w:rsidRDefault="00337E64" w:rsidP="00337E64">
            <w:pPr>
              <w:rPr>
                <w:sz w:val="12"/>
                <w:szCs w:val="12"/>
              </w:rPr>
            </w:pPr>
          </w:p>
        </w:tc>
        <w:tc>
          <w:tcPr>
            <w:tcW w:w="0" w:type="auto"/>
            <w:shd w:val="clear" w:color="auto" w:fill="auto"/>
          </w:tcPr>
          <w:p w14:paraId="5E87FF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6F20F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C517F1A" w14:textId="77777777" w:rsidR="00337E64" w:rsidRPr="00C67A39" w:rsidRDefault="00337E64" w:rsidP="00337E64">
            <w:pPr>
              <w:jc w:val="center"/>
              <w:rPr>
                <w:sz w:val="12"/>
                <w:szCs w:val="12"/>
              </w:rPr>
            </w:pPr>
            <w:r w:rsidRPr="00C67A39">
              <w:rPr>
                <w:sz w:val="12"/>
                <w:szCs w:val="12"/>
              </w:rPr>
              <w:t>114</w:t>
            </w:r>
          </w:p>
        </w:tc>
      </w:tr>
      <w:tr w:rsidR="00337E64" w:rsidRPr="00C67A39" w14:paraId="7D00D7D3" w14:textId="77777777" w:rsidTr="00337E64">
        <w:tc>
          <w:tcPr>
            <w:tcW w:w="0" w:type="auto"/>
            <w:shd w:val="clear" w:color="auto" w:fill="auto"/>
          </w:tcPr>
          <w:p w14:paraId="0F0598B8" w14:textId="77777777" w:rsidR="00337E64" w:rsidRPr="00C67A39" w:rsidRDefault="00337E64" w:rsidP="00337E64">
            <w:pPr>
              <w:jc w:val="right"/>
              <w:rPr>
                <w:sz w:val="12"/>
                <w:szCs w:val="12"/>
              </w:rPr>
            </w:pPr>
            <w:r w:rsidRPr="00C67A39">
              <w:rPr>
                <w:sz w:val="12"/>
                <w:szCs w:val="12"/>
              </w:rPr>
              <w:t>518</w:t>
            </w:r>
          </w:p>
        </w:tc>
        <w:tc>
          <w:tcPr>
            <w:tcW w:w="0" w:type="auto"/>
            <w:gridSpan w:val="2"/>
          </w:tcPr>
          <w:p w14:paraId="64C08882" w14:textId="77777777" w:rsidR="00337E64" w:rsidRPr="00C67A39" w:rsidRDefault="00337E64" w:rsidP="00337E64">
            <w:pPr>
              <w:rPr>
                <w:sz w:val="12"/>
                <w:szCs w:val="12"/>
              </w:rPr>
            </w:pPr>
          </w:p>
        </w:tc>
        <w:tc>
          <w:tcPr>
            <w:tcW w:w="0" w:type="auto"/>
            <w:shd w:val="clear" w:color="auto" w:fill="auto"/>
          </w:tcPr>
          <w:p w14:paraId="4941CF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D0866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6C05EC7" w14:textId="77777777" w:rsidR="00337E64" w:rsidRPr="00C67A39" w:rsidRDefault="00337E64" w:rsidP="00337E64">
            <w:pPr>
              <w:jc w:val="center"/>
              <w:rPr>
                <w:sz w:val="12"/>
                <w:szCs w:val="12"/>
              </w:rPr>
            </w:pPr>
            <w:r w:rsidRPr="00C67A39">
              <w:rPr>
                <w:sz w:val="12"/>
                <w:szCs w:val="12"/>
              </w:rPr>
              <w:t>115</w:t>
            </w:r>
          </w:p>
        </w:tc>
      </w:tr>
      <w:tr w:rsidR="00337E64" w:rsidRPr="00C67A39" w14:paraId="66B7E80A" w14:textId="77777777" w:rsidTr="00337E64">
        <w:tc>
          <w:tcPr>
            <w:tcW w:w="0" w:type="auto"/>
            <w:shd w:val="clear" w:color="auto" w:fill="auto"/>
          </w:tcPr>
          <w:p w14:paraId="2464AA32" w14:textId="77777777" w:rsidR="00337E64" w:rsidRPr="00C67A39" w:rsidRDefault="00337E64" w:rsidP="00337E64">
            <w:pPr>
              <w:jc w:val="right"/>
              <w:rPr>
                <w:sz w:val="12"/>
                <w:szCs w:val="12"/>
              </w:rPr>
            </w:pPr>
            <w:r w:rsidRPr="00C67A39">
              <w:rPr>
                <w:sz w:val="12"/>
                <w:szCs w:val="12"/>
              </w:rPr>
              <w:t>519</w:t>
            </w:r>
          </w:p>
        </w:tc>
        <w:tc>
          <w:tcPr>
            <w:tcW w:w="0" w:type="auto"/>
            <w:gridSpan w:val="2"/>
          </w:tcPr>
          <w:p w14:paraId="44E21369" w14:textId="77777777" w:rsidR="00337E64" w:rsidRPr="00C67A39" w:rsidRDefault="00337E64" w:rsidP="00337E64">
            <w:pPr>
              <w:rPr>
                <w:sz w:val="12"/>
                <w:szCs w:val="12"/>
              </w:rPr>
            </w:pPr>
          </w:p>
        </w:tc>
        <w:tc>
          <w:tcPr>
            <w:tcW w:w="0" w:type="auto"/>
            <w:shd w:val="clear" w:color="auto" w:fill="auto"/>
          </w:tcPr>
          <w:p w14:paraId="300F75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184E47"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B7FF3C7" w14:textId="77777777" w:rsidR="00337E64" w:rsidRPr="00C67A39" w:rsidRDefault="00337E64" w:rsidP="00337E64">
            <w:pPr>
              <w:jc w:val="center"/>
              <w:rPr>
                <w:sz w:val="12"/>
                <w:szCs w:val="12"/>
              </w:rPr>
            </w:pPr>
            <w:r w:rsidRPr="00C67A39">
              <w:rPr>
                <w:sz w:val="12"/>
                <w:szCs w:val="12"/>
              </w:rPr>
              <w:t>116</w:t>
            </w:r>
          </w:p>
        </w:tc>
      </w:tr>
      <w:tr w:rsidR="00337E64" w:rsidRPr="00C67A39" w14:paraId="6A004FB4" w14:textId="77777777" w:rsidTr="00337E64">
        <w:tc>
          <w:tcPr>
            <w:tcW w:w="0" w:type="auto"/>
            <w:shd w:val="clear" w:color="auto" w:fill="auto"/>
          </w:tcPr>
          <w:p w14:paraId="384DC42A" w14:textId="77777777" w:rsidR="00337E64" w:rsidRPr="00C67A39" w:rsidRDefault="00337E64" w:rsidP="00337E64">
            <w:pPr>
              <w:jc w:val="right"/>
              <w:rPr>
                <w:sz w:val="12"/>
                <w:szCs w:val="12"/>
              </w:rPr>
            </w:pPr>
            <w:r w:rsidRPr="00C67A39">
              <w:rPr>
                <w:sz w:val="12"/>
                <w:szCs w:val="12"/>
              </w:rPr>
              <w:t>520</w:t>
            </w:r>
          </w:p>
        </w:tc>
        <w:tc>
          <w:tcPr>
            <w:tcW w:w="0" w:type="auto"/>
            <w:gridSpan w:val="2"/>
          </w:tcPr>
          <w:p w14:paraId="1A6B54C1" w14:textId="77777777" w:rsidR="00337E64" w:rsidRPr="00C67A39" w:rsidRDefault="00337E64" w:rsidP="00337E64">
            <w:pPr>
              <w:rPr>
                <w:sz w:val="12"/>
                <w:szCs w:val="12"/>
              </w:rPr>
            </w:pPr>
          </w:p>
        </w:tc>
        <w:tc>
          <w:tcPr>
            <w:tcW w:w="0" w:type="auto"/>
            <w:shd w:val="clear" w:color="auto" w:fill="auto"/>
          </w:tcPr>
          <w:p w14:paraId="229F2D4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97F8D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4325555" w14:textId="77777777" w:rsidR="00337E64" w:rsidRPr="00C67A39" w:rsidRDefault="00337E64" w:rsidP="00337E64">
            <w:pPr>
              <w:jc w:val="center"/>
              <w:rPr>
                <w:sz w:val="12"/>
                <w:szCs w:val="12"/>
              </w:rPr>
            </w:pPr>
            <w:r w:rsidRPr="00C67A39">
              <w:rPr>
                <w:sz w:val="12"/>
                <w:szCs w:val="12"/>
              </w:rPr>
              <w:t>117</w:t>
            </w:r>
          </w:p>
        </w:tc>
      </w:tr>
      <w:tr w:rsidR="00337E64" w:rsidRPr="00C67A39" w14:paraId="7C7366BB" w14:textId="77777777" w:rsidTr="00337E64">
        <w:tc>
          <w:tcPr>
            <w:tcW w:w="0" w:type="auto"/>
            <w:shd w:val="clear" w:color="auto" w:fill="auto"/>
          </w:tcPr>
          <w:p w14:paraId="28FEA494" w14:textId="77777777" w:rsidR="00337E64" w:rsidRPr="00C67A39" w:rsidRDefault="00337E64" w:rsidP="00337E64">
            <w:pPr>
              <w:jc w:val="right"/>
              <w:rPr>
                <w:sz w:val="12"/>
                <w:szCs w:val="12"/>
              </w:rPr>
            </w:pPr>
            <w:r w:rsidRPr="00C67A39">
              <w:rPr>
                <w:sz w:val="12"/>
                <w:szCs w:val="12"/>
              </w:rPr>
              <w:t>521</w:t>
            </w:r>
          </w:p>
        </w:tc>
        <w:tc>
          <w:tcPr>
            <w:tcW w:w="0" w:type="auto"/>
            <w:gridSpan w:val="2"/>
          </w:tcPr>
          <w:p w14:paraId="4BFC82BA" w14:textId="77777777" w:rsidR="00337E64" w:rsidRPr="00C67A39" w:rsidRDefault="00337E64" w:rsidP="00337E64">
            <w:pPr>
              <w:rPr>
                <w:sz w:val="12"/>
                <w:szCs w:val="12"/>
              </w:rPr>
            </w:pPr>
          </w:p>
        </w:tc>
        <w:tc>
          <w:tcPr>
            <w:tcW w:w="0" w:type="auto"/>
            <w:shd w:val="clear" w:color="auto" w:fill="auto"/>
          </w:tcPr>
          <w:p w14:paraId="313005E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5FD4E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9765A4F" w14:textId="77777777" w:rsidR="00337E64" w:rsidRPr="00C67A39" w:rsidRDefault="00337E64" w:rsidP="00337E64">
            <w:pPr>
              <w:jc w:val="center"/>
              <w:rPr>
                <w:sz w:val="12"/>
                <w:szCs w:val="12"/>
              </w:rPr>
            </w:pPr>
            <w:r w:rsidRPr="00C67A39">
              <w:rPr>
                <w:sz w:val="12"/>
                <w:szCs w:val="12"/>
              </w:rPr>
              <w:t>118</w:t>
            </w:r>
          </w:p>
        </w:tc>
      </w:tr>
      <w:tr w:rsidR="00337E64" w:rsidRPr="00C67A39" w14:paraId="39F1CF63" w14:textId="77777777" w:rsidTr="00337E64">
        <w:tc>
          <w:tcPr>
            <w:tcW w:w="0" w:type="auto"/>
            <w:shd w:val="clear" w:color="auto" w:fill="auto"/>
          </w:tcPr>
          <w:p w14:paraId="7239128F" w14:textId="77777777" w:rsidR="00337E64" w:rsidRPr="00C67A39" w:rsidRDefault="00337E64" w:rsidP="00337E64">
            <w:pPr>
              <w:jc w:val="right"/>
              <w:rPr>
                <w:sz w:val="12"/>
                <w:szCs w:val="12"/>
              </w:rPr>
            </w:pPr>
            <w:r w:rsidRPr="00C67A39">
              <w:rPr>
                <w:sz w:val="12"/>
                <w:szCs w:val="12"/>
              </w:rPr>
              <w:t>522</w:t>
            </w:r>
          </w:p>
        </w:tc>
        <w:tc>
          <w:tcPr>
            <w:tcW w:w="0" w:type="auto"/>
            <w:gridSpan w:val="2"/>
          </w:tcPr>
          <w:p w14:paraId="1289F741" w14:textId="77777777" w:rsidR="00337E64" w:rsidRPr="00C67A39" w:rsidRDefault="00337E64" w:rsidP="00337E64">
            <w:pPr>
              <w:rPr>
                <w:sz w:val="12"/>
                <w:szCs w:val="12"/>
              </w:rPr>
            </w:pPr>
          </w:p>
        </w:tc>
        <w:tc>
          <w:tcPr>
            <w:tcW w:w="0" w:type="auto"/>
            <w:shd w:val="clear" w:color="auto" w:fill="auto"/>
          </w:tcPr>
          <w:p w14:paraId="51DF43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2C17AD"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F9533D2" w14:textId="77777777" w:rsidR="00337E64" w:rsidRPr="00C67A39" w:rsidRDefault="00337E64" w:rsidP="00337E64">
            <w:pPr>
              <w:jc w:val="center"/>
              <w:rPr>
                <w:sz w:val="12"/>
                <w:szCs w:val="12"/>
              </w:rPr>
            </w:pPr>
            <w:r w:rsidRPr="00C67A39">
              <w:rPr>
                <w:sz w:val="12"/>
                <w:szCs w:val="12"/>
              </w:rPr>
              <w:t>119</w:t>
            </w:r>
          </w:p>
        </w:tc>
      </w:tr>
      <w:tr w:rsidR="00337E64" w:rsidRPr="00C67A39" w14:paraId="6E777863" w14:textId="77777777" w:rsidTr="00337E64">
        <w:tc>
          <w:tcPr>
            <w:tcW w:w="0" w:type="auto"/>
            <w:shd w:val="clear" w:color="auto" w:fill="auto"/>
          </w:tcPr>
          <w:p w14:paraId="0CADE97A" w14:textId="77777777" w:rsidR="00337E64" w:rsidRPr="00C67A39" w:rsidRDefault="00337E64" w:rsidP="00337E64">
            <w:pPr>
              <w:jc w:val="right"/>
              <w:rPr>
                <w:sz w:val="12"/>
                <w:szCs w:val="12"/>
              </w:rPr>
            </w:pPr>
            <w:r w:rsidRPr="00C67A39">
              <w:rPr>
                <w:sz w:val="12"/>
                <w:szCs w:val="12"/>
              </w:rPr>
              <w:t>523</w:t>
            </w:r>
          </w:p>
        </w:tc>
        <w:tc>
          <w:tcPr>
            <w:tcW w:w="0" w:type="auto"/>
            <w:gridSpan w:val="2"/>
          </w:tcPr>
          <w:p w14:paraId="06E29F00" w14:textId="77777777" w:rsidR="00337E64" w:rsidRPr="00C67A39" w:rsidRDefault="00337E64" w:rsidP="00337E64">
            <w:pPr>
              <w:rPr>
                <w:sz w:val="12"/>
                <w:szCs w:val="12"/>
              </w:rPr>
            </w:pPr>
          </w:p>
        </w:tc>
        <w:tc>
          <w:tcPr>
            <w:tcW w:w="0" w:type="auto"/>
            <w:shd w:val="clear" w:color="auto" w:fill="auto"/>
          </w:tcPr>
          <w:p w14:paraId="3EFA86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157BAC"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F363AB8" w14:textId="77777777" w:rsidR="00337E64" w:rsidRPr="00C67A39" w:rsidRDefault="00337E64" w:rsidP="00337E64">
            <w:pPr>
              <w:jc w:val="center"/>
              <w:rPr>
                <w:sz w:val="12"/>
                <w:szCs w:val="12"/>
              </w:rPr>
            </w:pPr>
            <w:r w:rsidRPr="00C67A39">
              <w:rPr>
                <w:sz w:val="12"/>
                <w:szCs w:val="12"/>
              </w:rPr>
              <w:t>119а</w:t>
            </w:r>
          </w:p>
        </w:tc>
      </w:tr>
      <w:tr w:rsidR="00337E64" w:rsidRPr="00C67A39" w14:paraId="7F16894C" w14:textId="77777777" w:rsidTr="00337E64">
        <w:tc>
          <w:tcPr>
            <w:tcW w:w="0" w:type="auto"/>
            <w:shd w:val="clear" w:color="auto" w:fill="auto"/>
          </w:tcPr>
          <w:p w14:paraId="78525C1B" w14:textId="77777777" w:rsidR="00337E64" w:rsidRPr="00C67A39" w:rsidRDefault="00337E64" w:rsidP="00337E64">
            <w:pPr>
              <w:jc w:val="right"/>
              <w:rPr>
                <w:sz w:val="12"/>
                <w:szCs w:val="12"/>
              </w:rPr>
            </w:pPr>
            <w:r w:rsidRPr="00C67A39">
              <w:rPr>
                <w:sz w:val="12"/>
                <w:szCs w:val="12"/>
              </w:rPr>
              <w:t>524</w:t>
            </w:r>
          </w:p>
        </w:tc>
        <w:tc>
          <w:tcPr>
            <w:tcW w:w="0" w:type="auto"/>
            <w:gridSpan w:val="2"/>
          </w:tcPr>
          <w:p w14:paraId="0AA4789D" w14:textId="77777777" w:rsidR="00337E64" w:rsidRPr="00C67A39" w:rsidRDefault="00337E64" w:rsidP="00337E64">
            <w:pPr>
              <w:rPr>
                <w:sz w:val="12"/>
                <w:szCs w:val="12"/>
              </w:rPr>
            </w:pPr>
          </w:p>
        </w:tc>
        <w:tc>
          <w:tcPr>
            <w:tcW w:w="0" w:type="auto"/>
            <w:shd w:val="clear" w:color="auto" w:fill="auto"/>
          </w:tcPr>
          <w:p w14:paraId="62B3DB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042D3A"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047D72C" w14:textId="77777777" w:rsidR="00337E64" w:rsidRPr="00C67A39" w:rsidRDefault="00337E64" w:rsidP="00337E64">
            <w:pPr>
              <w:jc w:val="center"/>
              <w:rPr>
                <w:sz w:val="12"/>
                <w:szCs w:val="12"/>
              </w:rPr>
            </w:pPr>
            <w:r w:rsidRPr="00C67A39">
              <w:rPr>
                <w:sz w:val="12"/>
                <w:szCs w:val="12"/>
              </w:rPr>
              <w:t>12</w:t>
            </w:r>
          </w:p>
        </w:tc>
      </w:tr>
      <w:tr w:rsidR="00337E64" w:rsidRPr="00C67A39" w14:paraId="22E2C8F6" w14:textId="77777777" w:rsidTr="00337E64">
        <w:tc>
          <w:tcPr>
            <w:tcW w:w="0" w:type="auto"/>
            <w:shd w:val="clear" w:color="auto" w:fill="auto"/>
          </w:tcPr>
          <w:p w14:paraId="1E9E3268" w14:textId="77777777" w:rsidR="00337E64" w:rsidRPr="00C67A39" w:rsidRDefault="00337E64" w:rsidP="00337E64">
            <w:pPr>
              <w:jc w:val="right"/>
              <w:rPr>
                <w:sz w:val="12"/>
                <w:szCs w:val="12"/>
              </w:rPr>
            </w:pPr>
            <w:r w:rsidRPr="00C67A39">
              <w:rPr>
                <w:sz w:val="12"/>
                <w:szCs w:val="12"/>
              </w:rPr>
              <w:t>525</w:t>
            </w:r>
          </w:p>
        </w:tc>
        <w:tc>
          <w:tcPr>
            <w:tcW w:w="0" w:type="auto"/>
            <w:gridSpan w:val="2"/>
          </w:tcPr>
          <w:p w14:paraId="360074C2" w14:textId="77777777" w:rsidR="00337E64" w:rsidRPr="00C67A39" w:rsidRDefault="00337E64" w:rsidP="00337E64">
            <w:pPr>
              <w:rPr>
                <w:sz w:val="12"/>
                <w:szCs w:val="12"/>
              </w:rPr>
            </w:pPr>
          </w:p>
        </w:tc>
        <w:tc>
          <w:tcPr>
            <w:tcW w:w="0" w:type="auto"/>
            <w:shd w:val="clear" w:color="auto" w:fill="auto"/>
          </w:tcPr>
          <w:p w14:paraId="4A8BFA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050B8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7974FF3" w14:textId="77777777" w:rsidR="00337E64" w:rsidRPr="00C67A39" w:rsidRDefault="00337E64" w:rsidP="00337E64">
            <w:pPr>
              <w:jc w:val="center"/>
              <w:rPr>
                <w:sz w:val="12"/>
                <w:szCs w:val="12"/>
              </w:rPr>
            </w:pPr>
            <w:r w:rsidRPr="00C67A39">
              <w:rPr>
                <w:sz w:val="12"/>
                <w:szCs w:val="12"/>
              </w:rPr>
              <w:t>120</w:t>
            </w:r>
          </w:p>
        </w:tc>
      </w:tr>
      <w:tr w:rsidR="00337E64" w:rsidRPr="00C67A39" w14:paraId="20B97B3C" w14:textId="77777777" w:rsidTr="00337E64">
        <w:tc>
          <w:tcPr>
            <w:tcW w:w="0" w:type="auto"/>
            <w:shd w:val="clear" w:color="auto" w:fill="auto"/>
          </w:tcPr>
          <w:p w14:paraId="71445B3B" w14:textId="77777777" w:rsidR="00337E64" w:rsidRPr="00C67A39" w:rsidRDefault="00337E64" w:rsidP="00337E64">
            <w:pPr>
              <w:jc w:val="right"/>
              <w:rPr>
                <w:sz w:val="12"/>
                <w:szCs w:val="12"/>
              </w:rPr>
            </w:pPr>
            <w:r w:rsidRPr="00C67A39">
              <w:rPr>
                <w:sz w:val="12"/>
                <w:szCs w:val="12"/>
              </w:rPr>
              <w:t>526</w:t>
            </w:r>
          </w:p>
        </w:tc>
        <w:tc>
          <w:tcPr>
            <w:tcW w:w="0" w:type="auto"/>
            <w:gridSpan w:val="2"/>
          </w:tcPr>
          <w:p w14:paraId="666CECC7" w14:textId="77777777" w:rsidR="00337E64" w:rsidRPr="00C67A39" w:rsidRDefault="00337E64" w:rsidP="00337E64">
            <w:pPr>
              <w:rPr>
                <w:sz w:val="12"/>
                <w:szCs w:val="12"/>
              </w:rPr>
            </w:pPr>
          </w:p>
        </w:tc>
        <w:tc>
          <w:tcPr>
            <w:tcW w:w="0" w:type="auto"/>
            <w:shd w:val="clear" w:color="auto" w:fill="auto"/>
          </w:tcPr>
          <w:p w14:paraId="7BC482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C9C4C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38E2F4E" w14:textId="77777777" w:rsidR="00337E64" w:rsidRPr="00C67A39" w:rsidRDefault="00337E64" w:rsidP="00337E64">
            <w:pPr>
              <w:jc w:val="center"/>
              <w:rPr>
                <w:sz w:val="12"/>
                <w:szCs w:val="12"/>
              </w:rPr>
            </w:pPr>
            <w:r w:rsidRPr="00C67A39">
              <w:rPr>
                <w:sz w:val="12"/>
                <w:szCs w:val="12"/>
              </w:rPr>
              <w:t>121</w:t>
            </w:r>
          </w:p>
        </w:tc>
      </w:tr>
      <w:tr w:rsidR="00337E64" w:rsidRPr="00C67A39" w14:paraId="6650EBAB" w14:textId="77777777" w:rsidTr="00337E64">
        <w:tc>
          <w:tcPr>
            <w:tcW w:w="0" w:type="auto"/>
            <w:shd w:val="clear" w:color="auto" w:fill="auto"/>
          </w:tcPr>
          <w:p w14:paraId="06B9739C" w14:textId="77777777" w:rsidR="00337E64" w:rsidRPr="00C67A39" w:rsidRDefault="00337E64" w:rsidP="00337E64">
            <w:pPr>
              <w:jc w:val="right"/>
              <w:rPr>
                <w:sz w:val="12"/>
                <w:szCs w:val="12"/>
              </w:rPr>
            </w:pPr>
            <w:r w:rsidRPr="00C67A39">
              <w:rPr>
                <w:sz w:val="12"/>
                <w:szCs w:val="12"/>
              </w:rPr>
              <w:t>527</w:t>
            </w:r>
          </w:p>
        </w:tc>
        <w:tc>
          <w:tcPr>
            <w:tcW w:w="0" w:type="auto"/>
            <w:gridSpan w:val="2"/>
          </w:tcPr>
          <w:p w14:paraId="1394CDBD" w14:textId="77777777" w:rsidR="00337E64" w:rsidRPr="00C67A39" w:rsidRDefault="00337E64" w:rsidP="00337E64">
            <w:pPr>
              <w:rPr>
                <w:sz w:val="12"/>
                <w:szCs w:val="12"/>
              </w:rPr>
            </w:pPr>
          </w:p>
        </w:tc>
        <w:tc>
          <w:tcPr>
            <w:tcW w:w="0" w:type="auto"/>
            <w:shd w:val="clear" w:color="auto" w:fill="auto"/>
          </w:tcPr>
          <w:p w14:paraId="4EA589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9DA14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D411F0D" w14:textId="77777777" w:rsidR="00337E64" w:rsidRPr="00C67A39" w:rsidRDefault="00337E64" w:rsidP="00337E64">
            <w:pPr>
              <w:jc w:val="center"/>
              <w:rPr>
                <w:sz w:val="12"/>
                <w:szCs w:val="12"/>
              </w:rPr>
            </w:pPr>
            <w:r w:rsidRPr="00C67A39">
              <w:rPr>
                <w:sz w:val="12"/>
                <w:szCs w:val="12"/>
              </w:rPr>
              <w:t>121А</w:t>
            </w:r>
          </w:p>
        </w:tc>
      </w:tr>
      <w:tr w:rsidR="00337E64" w:rsidRPr="00C67A39" w14:paraId="105F0354" w14:textId="77777777" w:rsidTr="00337E64">
        <w:tc>
          <w:tcPr>
            <w:tcW w:w="0" w:type="auto"/>
            <w:shd w:val="clear" w:color="auto" w:fill="auto"/>
          </w:tcPr>
          <w:p w14:paraId="496DF6EE" w14:textId="77777777" w:rsidR="00337E64" w:rsidRPr="00C67A39" w:rsidRDefault="00337E64" w:rsidP="00337E64">
            <w:pPr>
              <w:jc w:val="right"/>
              <w:rPr>
                <w:sz w:val="12"/>
                <w:szCs w:val="12"/>
              </w:rPr>
            </w:pPr>
            <w:r w:rsidRPr="00C67A39">
              <w:rPr>
                <w:sz w:val="12"/>
                <w:szCs w:val="12"/>
              </w:rPr>
              <w:t>528</w:t>
            </w:r>
          </w:p>
        </w:tc>
        <w:tc>
          <w:tcPr>
            <w:tcW w:w="0" w:type="auto"/>
            <w:gridSpan w:val="2"/>
          </w:tcPr>
          <w:p w14:paraId="1AA6F350" w14:textId="77777777" w:rsidR="00337E64" w:rsidRPr="00C67A39" w:rsidRDefault="00337E64" w:rsidP="00337E64">
            <w:pPr>
              <w:rPr>
                <w:sz w:val="12"/>
                <w:szCs w:val="12"/>
              </w:rPr>
            </w:pPr>
          </w:p>
        </w:tc>
        <w:tc>
          <w:tcPr>
            <w:tcW w:w="0" w:type="auto"/>
            <w:shd w:val="clear" w:color="auto" w:fill="auto"/>
          </w:tcPr>
          <w:p w14:paraId="11D0F8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D1F98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A5DED22" w14:textId="77777777" w:rsidR="00337E64" w:rsidRPr="00C67A39" w:rsidRDefault="00337E64" w:rsidP="00337E64">
            <w:pPr>
              <w:jc w:val="center"/>
              <w:rPr>
                <w:sz w:val="12"/>
                <w:szCs w:val="12"/>
              </w:rPr>
            </w:pPr>
            <w:r w:rsidRPr="00C67A39">
              <w:rPr>
                <w:sz w:val="12"/>
                <w:szCs w:val="12"/>
              </w:rPr>
              <w:t>122</w:t>
            </w:r>
          </w:p>
        </w:tc>
      </w:tr>
      <w:tr w:rsidR="00337E64" w:rsidRPr="00C67A39" w14:paraId="4D6B89B4" w14:textId="77777777" w:rsidTr="00337E64">
        <w:tc>
          <w:tcPr>
            <w:tcW w:w="0" w:type="auto"/>
            <w:shd w:val="clear" w:color="auto" w:fill="auto"/>
          </w:tcPr>
          <w:p w14:paraId="280F560E" w14:textId="77777777" w:rsidR="00337E64" w:rsidRPr="00C67A39" w:rsidRDefault="00337E64" w:rsidP="00337E64">
            <w:pPr>
              <w:jc w:val="right"/>
              <w:rPr>
                <w:sz w:val="12"/>
                <w:szCs w:val="12"/>
              </w:rPr>
            </w:pPr>
            <w:r w:rsidRPr="00C67A39">
              <w:rPr>
                <w:sz w:val="12"/>
                <w:szCs w:val="12"/>
              </w:rPr>
              <w:t>529</w:t>
            </w:r>
          </w:p>
        </w:tc>
        <w:tc>
          <w:tcPr>
            <w:tcW w:w="0" w:type="auto"/>
            <w:gridSpan w:val="2"/>
          </w:tcPr>
          <w:p w14:paraId="6F6514D3" w14:textId="77777777" w:rsidR="00337E64" w:rsidRPr="00C67A39" w:rsidRDefault="00337E64" w:rsidP="00337E64">
            <w:pPr>
              <w:rPr>
                <w:sz w:val="12"/>
                <w:szCs w:val="12"/>
              </w:rPr>
            </w:pPr>
          </w:p>
        </w:tc>
        <w:tc>
          <w:tcPr>
            <w:tcW w:w="0" w:type="auto"/>
            <w:shd w:val="clear" w:color="auto" w:fill="auto"/>
          </w:tcPr>
          <w:p w14:paraId="13DCD6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14D309"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BF0BC10" w14:textId="77777777" w:rsidR="00337E64" w:rsidRPr="00C67A39" w:rsidRDefault="00337E64" w:rsidP="00337E64">
            <w:pPr>
              <w:jc w:val="center"/>
              <w:rPr>
                <w:sz w:val="12"/>
                <w:szCs w:val="12"/>
              </w:rPr>
            </w:pPr>
            <w:r w:rsidRPr="00C67A39">
              <w:rPr>
                <w:sz w:val="12"/>
                <w:szCs w:val="12"/>
              </w:rPr>
              <w:t>123</w:t>
            </w:r>
          </w:p>
        </w:tc>
      </w:tr>
      <w:tr w:rsidR="00337E64" w:rsidRPr="00C67A39" w14:paraId="3E75B769" w14:textId="77777777" w:rsidTr="00337E64">
        <w:tc>
          <w:tcPr>
            <w:tcW w:w="0" w:type="auto"/>
            <w:shd w:val="clear" w:color="auto" w:fill="auto"/>
          </w:tcPr>
          <w:p w14:paraId="318E9AB4" w14:textId="77777777" w:rsidR="00337E64" w:rsidRPr="00C67A39" w:rsidRDefault="00337E64" w:rsidP="00337E64">
            <w:pPr>
              <w:jc w:val="right"/>
              <w:rPr>
                <w:sz w:val="12"/>
                <w:szCs w:val="12"/>
              </w:rPr>
            </w:pPr>
            <w:r w:rsidRPr="00C67A39">
              <w:rPr>
                <w:sz w:val="12"/>
                <w:szCs w:val="12"/>
              </w:rPr>
              <w:t>530</w:t>
            </w:r>
          </w:p>
        </w:tc>
        <w:tc>
          <w:tcPr>
            <w:tcW w:w="0" w:type="auto"/>
            <w:gridSpan w:val="2"/>
          </w:tcPr>
          <w:p w14:paraId="46D1BCD6" w14:textId="77777777" w:rsidR="00337E64" w:rsidRPr="00C67A39" w:rsidRDefault="00337E64" w:rsidP="00337E64">
            <w:pPr>
              <w:rPr>
                <w:sz w:val="12"/>
                <w:szCs w:val="12"/>
              </w:rPr>
            </w:pPr>
          </w:p>
        </w:tc>
        <w:tc>
          <w:tcPr>
            <w:tcW w:w="0" w:type="auto"/>
            <w:shd w:val="clear" w:color="auto" w:fill="auto"/>
          </w:tcPr>
          <w:p w14:paraId="774648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5BA37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C9A171D" w14:textId="77777777" w:rsidR="00337E64" w:rsidRPr="00C67A39" w:rsidRDefault="00337E64" w:rsidP="00337E64">
            <w:pPr>
              <w:jc w:val="center"/>
              <w:rPr>
                <w:sz w:val="12"/>
                <w:szCs w:val="12"/>
              </w:rPr>
            </w:pPr>
            <w:r w:rsidRPr="00C67A39">
              <w:rPr>
                <w:sz w:val="12"/>
                <w:szCs w:val="12"/>
              </w:rPr>
              <w:t>124</w:t>
            </w:r>
          </w:p>
        </w:tc>
      </w:tr>
      <w:tr w:rsidR="00337E64" w:rsidRPr="00C67A39" w14:paraId="7384ED45" w14:textId="77777777" w:rsidTr="00337E64">
        <w:tc>
          <w:tcPr>
            <w:tcW w:w="0" w:type="auto"/>
            <w:shd w:val="clear" w:color="auto" w:fill="auto"/>
          </w:tcPr>
          <w:p w14:paraId="450A04FF" w14:textId="77777777" w:rsidR="00337E64" w:rsidRPr="00C67A39" w:rsidRDefault="00337E64" w:rsidP="00337E64">
            <w:pPr>
              <w:jc w:val="right"/>
              <w:rPr>
                <w:sz w:val="12"/>
                <w:szCs w:val="12"/>
              </w:rPr>
            </w:pPr>
            <w:r w:rsidRPr="00C67A39">
              <w:rPr>
                <w:sz w:val="12"/>
                <w:szCs w:val="12"/>
              </w:rPr>
              <w:t>531</w:t>
            </w:r>
          </w:p>
        </w:tc>
        <w:tc>
          <w:tcPr>
            <w:tcW w:w="0" w:type="auto"/>
            <w:gridSpan w:val="2"/>
          </w:tcPr>
          <w:p w14:paraId="2C6E79EA" w14:textId="77777777" w:rsidR="00337E64" w:rsidRPr="00C67A39" w:rsidRDefault="00337E64" w:rsidP="00337E64">
            <w:pPr>
              <w:rPr>
                <w:sz w:val="12"/>
                <w:szCs w:val="12"/>
              </w:rPr>
            </w:pPr>
          </w:p>
        </w:tc>
        <w:tc>
          <w:tcPr>
            <w:tcW w:w="0" w:type="auto"/>
            <w:shd w:val="clear" w:color="auto" w:fill="auto"/>
          </w:tcPr>
          <w:p w14:paraId="2547C0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A6501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35AF565" w14:textId="77777777" w:rsidR="00337E64" w:rsidRPr="00C67A39" w:rsidRDefault="00337E64" w:rsidP="00337E64">
            <w:pPr>
              <w:jc w:val="center"/>
              <w:rPr>
                <w:sz w:val="12"/>
                <w:szCs w:val="12"/>
              </w:rPr>
            </w:pPr>
            <w:r w:rsidRPr="00C67A39">
              <w:rPr>
                <w:sz w:val="12"/>
                <w:szCs w:val="12"/>
              </w:rPr>
              <w:t>126</w:t>
            </w:r>
          </w:p>
        </w:tc>
      </w:tr>
      <w:tr w:rsidR="00337E64" w:rsidRPr="00C67A39" w14:paraId="4B804087" w14:textId="77777777" w:rsidTr="00337E64">
        <w:tc>
          <w:tcPr>
            <w:tcW w:w="0" w:type="auto"/>
            <w:shd w:val="clear" w:color="auto" w:fill="auto"/>
          </w:tcPr>
          <w:p w14:paraId="4D8F5824" w14:textId="77777777" w:rsidR="00337E64" w:rsidRPr="00C67A39" w:rsidRDefault="00337E64" w:rsidP="00337E64">
            <w:pPr>
              <w:jc w:val="right"/>
              <w:rPr>
                <w:sz w:val="12"/>
                <w:szCs w:val="12"/>
              </w:rPr>
            </w:pPr>
            <w:r w:rsidRPr="00C67A39">
              <w:rPr>
                <w:sz w:val="12"/>
                <w:szCs w:val="12"/>
              </w:rPr>
              <w:t>532</w:t>
            </w:r>
          </w:p>
        </w:tc>
        <w:tc>
          <w:tcPr>
            <w:tcW w:w="0" w:type="auto"/>
            <w:gridSpan w:val="2"/>
          </w:tcPr>
          <w:p w14:paraId="0F354276" w14:textId="77777777" w:rsidR="00337E64" w:rsidRPr="00C67A39" w:rsidRDefault="00337E64" w:rsidP="00337E64">
            <w:pPr>
              <w:rPr>
                <w:sz w:val="12"/>
                <w:szCs w:val="12"/>
              </w:rPr>
            </w:pPr>
          </w:p>
        </w:tc>
        <w:tc>
          <w:tcPr>
            <w:tcW w:w="0" w:type="auto"/>
            <w:shd w:val="clear" w:color="auto" w:fill="auto"/>
          </w:tcPr>
          <w:p w14:paraId="094353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D8DD8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8B8256A" w14:textId="77777777" w:rsidR="00337E64" w:rsidRPr="00C67A39" w:rsidRDefault="00337E64" w:rsidP="00337E64">
            <w:pPr>
              <w:jc w:val="center"/>
              <w:rPr>
                <w:sz w:val="12"/>
                <w:szCs w:val="12"/>
              </w:rPr>
            </w:pPr>
            <w:r w:rsidRPr="00C67A39">
              <w:rPr>
                <w:sz w:val="12"/>
                <w:szCs w:val="12"/>
              </w:rPr>
              <w:t>127</w:t>
            </w:r>
          </w:p>
        </w:tc>
      </w:tr>
      <w:tr w:rsidR="00337E64" w:rsidRPr="00C67A39" w14:paraId="08933063" w14:textId="77777777" w:rsidTr="00337E64">
        <w:tc>
          <w:tcPr>
            <w:tcW w:w="0" w:type="auto"/>
            <w:shd w:val="clear" w:color="auto" w:fill="auto"/>
          </w:tcPr>
          <w:p w14:paraId="12385FF9" w14:textId="77777777" w:rsidR="00337E64" w:rsidRPr="00C67A39" w:rsidRDefault="00337E64" w:rsidP="00337E64">
            <w:pPr>
              <w:jc w:val="right"/>
              <w:rPr>
                <w:sz w:val="12"/>
                <w:szCs w:val="12"/>
              </w:rPr>
            </w:pPr>
            <w:r w:rsidRPr="00C67A39">
              <w:rPr>
                <w:sz w:val="12"/>
                <w:szCs w:val="12"/>
              </w:rPr>
              <w:t>533</w:t>
            </w:r>
          </w:p>
        </w:tc>
        <w:tc>
          <w:tcPr>
            <w:tcW w:w="0" w:type="auto"/>
            <w:gridSpan w:val="2"/>
          </w:tcPr>
          <w:p w14:paraId="17C6A0A3" w14:textId="77777777" w:rsidR="00337E64" w:rsidRPr="00C67A39" w:rsidRDefault="00337E64" w:rsidP="00337E64">
            <w:pPr>
              <w:rPr>
                <w:sz w:val="12"/>
                <w:szCs w:val="12"/>
              </w:rPr>
            </w:pPr>
          </w:p>
        </w:tc>
        <w:tc>
          <w:tcPr>
            <w:tcW w:w="0" w:type="auto"/>
            <w:shd w:val="clear" w:color="auto" w:fill="auto"/>
          </w:tcPr>
          <w:p w14:paraId="3A0D442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FBD206"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CB50BD1" w14:textId="77777777" w:rsidR="00337E64" w:rsidRPr="00C67A39" w:rsidRDefault="00337E64" w:rsidP="00337E64">
            <w:pPr>
              <w:jc w:val="center"/>
              <w:rPr>
                <w:sz w:val="12"/>
                <w:szCs w:val="12"/>
              </w:rPr>
            </w:pPr>
            <w:r w:rsidRPr="00C67A39">
              <w:rPr>
                <w:sz w:val="12"/>
                <w:szCs w:val="12"/>
              </w:rPr>
              <w:t>128</w:t>
            </w:r>
          </w:p>
        </w:tc>
      </w:tr>
      <w:tr w:rsidR="00337E64" w:rsidRPr="00C67A39" w14:paraId="0BD9C0F9" w14:textId="77777777" w:rsidTr="00337E64">
        <w:tc>
          <w:tcPr>
            <w:tcW w:w="0" w:type="auto"/>
            <w:shd w:val="clear" w:color="auto" w:fill="auto"/>
          </w:tcPr>
          <w:p w14:paraId="11B4092E" w14:textId="77777777" w:rsidR="00337E64" w:rsidRPr="00C67A39" w:rsidRDefault="00337E64" w:rsidP="00337E64">
            <w:pPr>
              <w:jc w:val="right"/>
              <w:rPr>
                <w:sz w:val="12"/>
                <w:szCs w:val="12"/>
              </w:rPr>
            </w:pPr>
            <w:r w:rsidRPr="00C67A39">
              <w:rPr>
                <w:sz w:val="12"/>
                <w:szCs w:val="12"/>
              </w:rPr>
              <w:t>534</w:t>
            </w:r>
          </w:p>
        </w:tc>
        <w:tc>
          <w:tcPr>
            <w:tcW w:w="0" w:type="auto"/>
            <w:gridSpan w:val="2"/>
          </w:tcPr>
          <w:p w14:paraId="42D0DA90" w14:textId="77777777" w:rsidR="00337E64" w:rsidRPr="00C67A39" w:rsidRDefault="00337E64" w:rsidP="00337E64">
            <w:pPr>
              <w:rPr>
                <w:sz w:val="12"/>
                <w:szCs w:val="12"/>
              </w:rPr>
            </w:pPr>
          </w:p>
        </w:tc>
        <w:tc>
          <w:tcPr>
            <w:tcW w:w="0" w:type="auto"/>
            <w:shd w:val="clear" w:color="auto" w:fill="auto"/>
          </w:tcPr>
          <w:p w14:paraId="615DB0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4E2D6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C301670" w14:textId="77777777" w:rsidR="00337E64" w:rsidRPr="00C67A39" w:rsidRDefault="00337E64" w:rsidP="00337E64">
            <w:pPr>
              <w:jc w:val="center"/>
              <w:rPr>
                <w:sz w:val="12"/>
                <w:szCs w:val="12"/>
              </w:rPr>
            </w:pPr>
            <w:r w:rsidRPr="00C67A39">
              <w:rPr>
                <w:sz w:val="12"/>
                <w:szCs w:val="12"/>
              </w:rPr>
              <w:t>129</w:t>
            </w:r>
          </w:p>
        </w:tc>
      </w:tr>
      <w:tr w:rsidR="00337E64" w:rsidRPr="00C67A39" w14:paraId="4EBD684F" w14:textId="77777777" w:rsidTr="00337E64">
        <w:tc>
          <w:tcPr>
            <w:tcW w:w="0" w:type="auto"/>
            <w:shd w:val="clear" w:color="auto" w:fill="auto"/>
          </w:tcPr>
          <w:p w14:paraId="3BCCD4B8" w14:textId="77777777" w:rsidR="00337E64" w:rsidRPr="00C67A39" w:rsidRDefault="00337E64" w:rsidP="00337E64">
            <w:pPr>
              <w:jc w:val="right"/>
              <w:rPr>
                <w:sz w:val="12"/>
                <w:szCs w:val="12"/>
              </w:rPr>
            </w:pPr>
            <w:r w:rsidRPr="00C67A39">
              <w:rPr>
                <w:sz w:val="12"/>
                <w:szCs w:val="12"/>
              </w:rPr>
              <w:t>535</w:t>
            </w:r>
          </w:p>
        </w:tc>
        <w:tc>
          <w:tcPr>
            <w:tcW w:w="0" w:type="auto"/>
            <w:gridSpan w:val="2"/>
          </w:tcPr>
          <w:p w14:paraId="3C095C87" w14:textId="77777777" w:rsidR="00337E64" w:rsidRPr="00C67A39" w:rsidRDefault="00337E64" w:rsidP="00337E64">
            <w:pPr>
              <w:rPr>
                <w:sz w:val="12"/>
                <w:szCs w:val="12"/>
              </w:rPr>
            </w:pPr>
          </w:p>
        </w:tc>
        <w:tc>
          <w:tcPr>
            <w:tcW w:w="0" w:type="auto"/>
            <w:shd w:val="clear" w:color="auto" w:fill="auto"/>
          </w:tcPr>
          <w:p w14:paraId="4E2F7E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02F4B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F71E078" w14:textId="77777777" w:rsidR="00337E64" w:rsidRPr="00C67A39" w:rsidRDefault="00337E64" w:rsidP="00337E64">
            <w:pPr>
              <w:jc w:val="center"/>
              <w:rPr>
                <w:sz w:val="12"/>
                <w:szCs w:val="12"/>
              </w:rPr>
            </w:pPr>
            <w:r w:rsidRPr="00C67A39">
              <w:rPr>
                <w:sz w:val="12"/>
                <w:szCs w:val="12"/>
              </w:rPr>
              <w:t>13</w:t>
            </w:r>
          </w:p>
        </w:tc>
      </w:tr>
      <w:tr w:rsidR="00337E64" w:rsidRPr="00C67A39" w14:paraId="53389ED9" w14:textId="77777777" w:rsidTr="00337E64">
        <w:tc>
          <w:tcPr>
            <w:tcW w:w="0" w:type="auto"/>
            <w:shd w:val="clear" w:color="auto" w:fill="auto"/>
          </w:tcPr>
          <w:p w14:paraId="53577D55" w14:textId="77777777" w:rsidR="00337E64" w:rsidRPr="00C67A39" w:rsidRDefault="00337E64" w:rsidP="00337E64">
            <w:pPr>
              <w:jc w:val="right"/>
              <w:rPr>
                <w:sz w:val="12"/>
                <w:szCs w:val="12"/>
              </w:rPr>
            </w:pPr>
            <w:r w:rsidRPr="00C67A39">
              <w:rPr>
                <w:sz w:val="12"/>
                <w:szCs w:val="12"/>
              </w:rPr>
              <w:t>536</w:t>
            </w:r>
          </w:p>
        </w:tc>
        <w:tc>
          <w:tcPr>
            <w:tcW w:w="0" w:type="auto"/>
            <w:gridSpan w:val="2"/>
          </w:tcPr>
          <w:p w14:paraId="5E700F87" w14:textId="77777777" w:rsidR="00337E64" w:rsidRPr="00C67A39" w:rsidRDefault="00337E64" w:rsidP="00337E64">
            <w:pPr>
              <w:rPr>
                <w:sz w:val="12"/>
                <w:szCs w:val="12"/>
              </w:rPr>
            </w:pPr>
          </w:p>
        </w:tc>
        <w:tc>
          <w:tcPr>
            <w:tcW w:w="0" w:type="auto"/>
            <w:shd w:val="clear" w:color="auto" w:fill="auto"/>
          </w:tcPr>
          <w:p w14:paraId="0C108C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E0734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AB314FA" w14:textId="77777777" w:rsidR="00337E64" w:rsidRPr="00C67A39" w:rsidRDefault="00337E64" w:rsidP="00337E64">
            <w:pPr>
              <w:jc w:val="center"/>
              <w:rPr>
                <w:sz w:val="12"/>
                <w:szCs w:val="12"/>
              </w:rPr>
            </w:pPr>
            <w:r w:rsidRPr="00C67A39">
              <w:rPr>
                <w:sz w:val="12"/>
                <w:szCs w:val="12"/>
              </w:rPr>
              <w:t>130</w:t>
            </w:r>
          </w:p>
        </w:tc>
      </w:tr>
      <w:tr w:rsidR="00337E64" w:rsidRPr="00C67A39" w14:paraId="0FF5F1C2" w14:textId="77777777" w:rsidTr="00337E64">
        <w:tc>
          <w:tcPr>
            <w:tcW w:w="0" w:type="auto"/>
            <w:shd w:val="clear" w:color="auto" w:fill="auto"/>
          </w:tcPr>
          <w:p w14:paraId="3E32D77A" w14:textId="77777777" w:rsidR="00337E64" w:rsidRPr="00C67A39" w:rsidRDefault="00337E64" w:rsidP="00337E64">
            <w:pPr>
              <w:jc w:val="right"/>
              <w:rPr>
                <w:sz w:val="12"/>
                <w:szCs w:val="12"/>
              </w:rPr>
            </w:pPr>
            <w:r w:rsidRPr="00C67A39">
              <w:rPr>
                <w:sz w:val="12"/>
                <w:szCs w:val="12"/>
              </w:rPr>
              <w:t>537</w:t>
            </w:r>
          </w:p>
        </w:tc>
        <w:tc>
          <w:tcPr>
            <w:tcW w:w="0" w:type="auto"/>
            <w:gridSpan w:val="2"/>
          </w:tcPr>
          <w:p w14:paraId="3F814BB2" w14:textId="77777777" w:rsidR="00337E64" w:rsidRPr="00C67A39" w:rsidRDefault="00337E64" w:rsidP="00337E64">
            <w:pPr>
              <w:rPr>
                <w:sz w:val="12"/>
                <w:szCs w:val="12"/>
              </w:rPr>
            </w:pPr>
          </w:p>
        </w:tc>
        <w:tc>
          <w:tcPr>
            <w:tcW w:w="0" w:type="auto"/>
            <w:shd w:val="clear" w:color="auto" w:fill="auto"/>
          </w:tcPr>
          <w:p w14:paraId="5E41C6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6815D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01B3CBC" w14:textId="77777777" w:rsidR="00337E64" w:rsidRPr="00C67A39" w:rsidRDefault="00337E64" w:rsidP="00337E64">
            <w:pPr>
              <w:jc w:val="center"/>
              <w:rPr>
                <w:sz w:val="12"/>
                <w:szCs w:val="12"/>
              </w:rPr>
            </w:pPr>
            <w:r w:rsidRPr="00C67A39">
              <w:rPr>
                <w:sz w:val="12"/>
                <w:szCs w:val="12"/>
              </w:rPr>
              <w:t>131</w:t>
            </w:r>
          </w:p>
        </w:tc>
      </w:tr>
      <w:tr w:rsidR="00337E64" w:rsidRPr="00C67A39" w14:paraId="69F79EB6" w14:textId="77777777" w:rsidTr="00337E64">
        <w:tc>
          <w:tcPr>
            <w:tcW w:w="0" w:type="auto"/>
            <w:shd w:val="clear" w:color="auto" w:fill="auto"/>
          </w:tcPr>
          <w:p w14:paraId="694863CF" w14:textId="77777777" w:rsidR="00337E64" w:rsidRPr="00C67A39" w:rsidRDefault="00337E64" w:rsidP="00337E64">
            <w:pPr>
              <w:jc w:val="right"/>
              <w:rPr>
                <w:sz w:val="12"/>
                <w:szCs w:val="12"/>
              </w:rPr>
            </w:pPr>
            <w:r w:rsidRPr="00C67A39">
              <w:rPr>
                <w:sz w:val="12"/>
                <w:szCs w:val="12"/>
              </w:rPr>
              <w:t>538</w:t>
            </w:r>
          </w:p>
        </w:tc>
        <w:tc>
          <w:tcPr>
            <w:tcW w:w="0" w:type="auto"/>
            <w:gridSpan w:val="2"/>
          </w:tcPr>
          <w:p w14:paraId="1929EF38" w14:textId="77777777" w:rsidR="00337E64" w:rsidRPr="00C67A39" w:rsidRDefault="00337E64" w:rsidP="00337E64">
            <w:pPr>
              <w:rPr>
                <w:sz w:val="12"/>
                <w:szCs w:val="12"/>
              </w:rPr>
            </w:pPr>
          </w:p>
        </w:tc>
        <w:tc>
          <w:tcPr>
            <w:tcW w:w="0" w:type="auto"/>
            <w:shd w:val="clear" w:color="auto" w:fill="auto"/>
          </w:tcPr>
          <w:p w14:paraId="78CAE3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93F7F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99D7E00" w14:textId="77777777" w:rsidR="00337E64" w:rsidRPr="00C67A39" w:rsidRDefault="00337E64" w:rsidP="00337E64">
            <w:pPr>
              <w:jc w:val="center"/>
              <w:rPr>
                <w:sz w:val="12"/>
                <w:szCs w:val="12"/>
              </w:rPr>
            </w:pPr>
            <w:r w:rsidRPr="00C67A39">
              <w:rPr>
                <w:sz w:val="12"/>
                <w:szCs w:val="12"/>
              </w:rPr>
              <w:t>132</w:t>
            </w:r>
          </w:p>
        </w:tc>
      </w:tr>
      <w:tr w:rsidR="00337E64" w:rsidRPr="00C67A39" w14:paraId="5F5C1200" w14:textId="77777777" w:rsidTr="00337E64">
        <w:tc>
          <w:tcPr>
            <w:tcW w:w="0" w:type="auto"/>
            <w:shd w:val="clear" w:color="auto" w:fill="auto"/>
          </w:tcPr>
          <w:p w14:paraId="5B90AEB7" w14:textId="77777777" w:rsidR="00337E64" w:rsidRPr="00C67A39" w:rsidRDefault="00337E64" w:rsidP="00337E64">
            <w:pPr>
              <w:jc w:val="right"/>
              <w:rPr>
                <w:sz w:val="12"/>
                <w:szCs w:val="12"/>
              </w:rPr>
            </w:pPr>
            <w:r w:rsidRPr="00C67A39">
              <w:rPr>
                <w:sz w:val="12"/>
                <w:szCs w:val="12"/>
              </w:rPr>
              <w:t>539</w:t>
            </w:r>
          </w:p>
        </w:tc>
        <w:tc>
          <w:tcPr>
            <w:tcW w:w="0" w:type="auto"/>
            <w:gridSpan w:val="2"/>
          </w:tcPr>
          <w:p w14:paraId="588B9352" w14:textId="77777777" w:rsidR="00337E64" w:rsidRPr="00C67A39" w:rsidRDefault="00337E64" w:rsidP="00337E64">
            <w:pPr>
              <w:rPr>
                <w:sz w:val="12"/>
                <w:szCs w:val="12"/>
              </w:rPr>
            </w:pPr>
          </w:p>
        </w:tc>
        <w:tc>
          <w:tcPr>
            <w:tcW w:w="0" w:type="auto"/>
            <w:shd w:val="clear" w:color="auto" w:fill="auto"/>
          </w:tcPr>
          <w:p w14:paraId="7D9F9F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C0AFB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E20E773" w14:textId="77777777" w:rsidR="00337E64" w:rsidRPr="00C67A39" w:rsidRDefault="00337E64" w:rsidP="00337E64">
            <w:pPr>
              <w:jc w:val="center"/>
              <w:rPr>
                <w:sz w:val="12"/>
                <w:szCs w:val="12"/>
              </w:rPr>
            </w:pPr>
            <w:r w:rsidRPr="00C67A39">
              <w:rPr>
                <w:sz w:val="12"/>
                <w:szCs w:val="12"/>
              </w:rPr>
              <w:t>133</w:t>
            </w:r>
          </w:p>
        </w:tc>
      </w:tr>
      <w:tr w:rsidR="00337E64" w:rsidRPr="00C67A39" w14:paraId="01367B62" w14:textId="77777777" w:rsidTr="00337E64">
        <w:tc>
          <w:tcPr>
            <w:tcW w:w="0" w:type="auto"/>
            <w:shd w:val="clear" w:color="auto" w:fill="auto"/>
          </w:tcPr>
          <w:p w14:paraId="6A2B6110" w14:textId="77777777" w:rsidR="00337E64" w:rsidRPr="00C67A39" w:rsidRDefault="00337E64" w:rsidP="00337E64">
            <w:pPr>
              <w:jc w:val="right"/>
              <w:rPr>
                <w:sz w:val="12"/>
                <w:szCs w:val="12"/>
              </w:rPr>
            </w:pPr>
            <w:r w:rsidRPr="00C67A39">
              <w:rPr>
                <w:sz w:val="12"/>
                <w:szCs w:val="12"/>
              </w:rPr>
              <w:t>540</w:t>
            </w:r>
          </w:p>
        </w:tc>
        <w:tc>
          <w:tcPr>
            <w:tcW w:w="0" w:type="auto"/>
            <w:gridSpan w:val="2"/>
          </w:tcPr>
          <w:p w14:paraId="1D37A591" w14:textId="77777777" w:rsidR="00337E64" w:rsidRPr="00C67A39" w:rsidRDefault="00337E64" w:rsidP="00337E64">
            <w:pPr>
              <w:rPr>
                <w:sz w:val="12"/>
                <w:szCs w:val="12"/>
              </w:rPr>
            </w:pPr>
          </w:p>
        </w:tc>
        <w:tc>
          <w:tcPr>
            <w:tcW w:w="0" w:type="auto"/>
            <w:shd w:val="clear" w:color="auto" w:fill="auto"/>
          </w:tcPr>
          <w:p w14:paraId="7AD75D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338F4C"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C0D31A5" w14:textId="77777777" w:rsidR="00337E64" w:rsidRPr="00C67A39" w:rsidRDefault="00337E64" w:rsidP="00337E64">
            <w:pPr>
              <w:jc w:val="center"/>
              <w:rPr>
                <w:sz w:val="12"/>
                <w:szCs w:val="12"/>
              </w:rPr>
            </w:pPr>
            <w:r w:rsidRPr="00C67A39">
              <w:rPr>
                <w:sz w:val="12"/>
                <w:szCs w:val="12"/>
              </w:rPr>
              <w:t>134</w:t>
            </w:r>
          </w:p>
        </w:tc>
      </w:tr>
      <w:tr w:rsidR="00337E64" w:rsidRPr="00C67A39" w14:paraId="2E1F28B9" w14:textId="77777777" w:rsidTr="00337E64">
        <w:tc>
          <w:tcPr>
            <w:tcW w:w="0" w:type="auto"/>
            <w:shd w:val="clear" w:color="auto" w:fill="auto"/>
          </w:tcPr>
          <w:p w14:paraId="22281C6B" w14:textId="77777777" w:rsidR="00337E64" w:rsidRPr="00C67A39" w:rsidRDefault="00337E64" w:rsidP="00337E64">
            <w:pPr>
              <w:jc w:val="right"/>
              <w:rPr>
                <w:sz w:val="12"/>
                <w:szCs w:val="12"/>
              </w:rPr>
            </w:pPr>
            <w:r w:rsidRPr="00C67A39">
              <w:rPr>
                <w:sz w:val="12"/>
                <w:szCs w:val="12"/>
              </w:rPr>
              <w:t>541</w:t>
            </w:r>
          </w:p>
        </w:tc>
        <w:tc>
          <w:tcPr>
            <w:tcW w:w="0" w:type="auto"/>
            <w:gridSpan w:val="2"/>
          </w:tcPr>
          <w:p w14:paraId="77D70917" w14:textId="77777777" w:rsidR="00337E64" w:rsidRPr="00C67A39" w:rsidRDefault="00337E64" w:rsidP="00337E64">
            <w:pPr>
              <w:rPr>
                <w:sz w:val="12"/>
                <w:szCs w:val="12"/>
              </w:rPr>
            </w:pPr>
          </w:p>
        </w:tc>
        <w:tc>
          <w:tcPr>
            <w:tcW w:w="0" w:type="auto"/>
            <w:shd w:val="clear" w:color="auto" w:fill="auto"/>
          </w:tcPr>
          <w:p w14:paraId="0F84A2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6DAE3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0C203F9" w14:textId="77777777" w:rsidR="00337E64" w:rsidRPr="00C67A39" w:rsidRDefault="00337E64" w:rsidP="00337E64">
            <w:pPr>
              <w:jc w:val="center"/>
              <w:rPr>
                <w:sz w:val="12"/>
                <w:szCs w:val="12"/>
              </w:rPr>
            </w:pPr>
            <w:r w:rsidRPr="00C67A39">
              <w:rPr>
                <w:sz w:val="12"/>
                <w:szCs w:val="12"/>
              </w:rPr>
              <w:t>135</w:t>
            </w:r>
          </w:p>
        </w:tc>
      </w:tr>
      <w:tr w:rsidR="00337E64" w:rsidRPr="00C67A39" w14:paraId="1A379187" w14:textId="77777777" w:rsidTr="00337E64">
        <w:tc>
          <w:tcPr>
            <w:tcW w:w="0" w:type="auto"/>
            <w:shd w:val="clear" w:color="auto" w:fill="auto"/>
          </w:tcPr>
          <w:p w14:paraId="7C69FCB3" w14:textId="77777777" w:rsidR="00337E64" w:rsidRPr="00C67A39" w:rsidRDefault="00337E64" w:rsidP="00337E64">
            <w:pPr>
              <w:jc w:val="right"/>
              <w:rPr>
                <w:sz w:val="12"/>
                <w:szCs w:val="12"/>
              </w:rPr>
            </w:pPr>
            <w:r w:rsidRPr="00C67A39">
              <w:rPr>
                <w:sz w:val="12"/>
                <w:szCs w:val="12"/>
              </w:rPr>
              <w:t>542</w:t>
            </w:r>
          </w:p>
        </w:tc>
        <w:tc>
          <w:tcPr>
            <w:tcW w:w="0" w:type="auto"/>
            <w:gridSpan w:val="2"/>
          </w:tcPr>
          <w:p w14:paraId="09104CEA" w14:textId="77777777" w:rsidR="00337E64" w:rsidRPr="00C67A39" w:rsidRDefault="00337E64" w:rsidP="00337E64">
            <w:pPr>
              <w:rPr>
                <w:sz w:val="12"/>
                <w:szCs w:val="12"/>
              </w:rPr>
            </w:pPr>
          </w:p>
        </w:tc>
        <w:tc>
          <w:tcPr>
            <w:tcW w:w="0" w:type="auto"/>
            <w:shd w:val="clear" w:color="auto" w:fill="auto"/>
          </w:tcPr>
          <w:p w14:paraId="51635B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C70EBC"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E8D3503" w14:textId="77777777" w:rsidR="00337E64" w:rsidRPr="00C67A39" w:rsidRDefault="00337E64" w:rsidP="00337E64">
            <w:pPr>
              <w:jc w:val="center"/>
              <w:rPr>
                <w:sz w:val="12"/>
                <w:szCs w:val="12"/>
              </w:rPr>
            </w:pPr>
            <w:r w:rsidRPr="00C67A39">
              <w:rPr>
                <w:sz w:val="12"/>
                <w:szCs w:val="12"/>
              </w:rPr>
              <w:t>136</w:t>
            </w:r>
          </w:p>
        </w:tc>
      </w:tr>
      <w:tr w:rsidR="00337E64" w:rsidRPr="00C67A39" w14:paraId="571B5767" w14:textId="77777777" w:rsidTr="00337E64">
        <w:tc>
          <w:tcPr>
            <w:tcW w:w="0" w:type="auto"/>
            <w:shd w:val="clear" w:color="auto" w:fill="auto"/>
          </w:tcPr>
          <w:p w14:paraId="60D6AEEC" w14:textId="77777777" w:rsidR="00337E64" w:rsidRPr="00C67A39" w:rsidRDefault="00337E64" w:rsidP="00337E64">
            <w:pPr>
              <w:jc w:val="right"/>
              <w:rPr>
                <w:sz w:val="12"/>
                <w:szCs w:val="12"/>
              </w:rPr>
            </w:pPr>
            <w:r w:rsidRPr="00C67A39">
              <w:rPr>
                <w:sz w:val="12"/>
                <w:szCs w:val="12"/>
              </w:rPr>
              <w:t>543</w:t>
            </w:r>
          </w:p>
        </w:tc>
        <w:tc>
          <w:tcPr>
            <w:tcW w:w="0" w:type="auto"/>
            <w:gridSpan w:val="2"/>
          </w:tcPr>
          <w:p w14:paraId="27018D7F" w14:textId="77777777" w:rsidR="00337E64" w:rsidRPr="00C67A39" w:rsidRDefault="00337E64" w:rsidP="00337E64">
            <w:pPr>
              <w:rPr>
                <w:sz w:val="12"/>
                <w:szCs w:val="12"/>
              </w:rPr>
            </w:pPr>
          </w:p>
        </w:tc>
        <w:tc>
          <w:tcPr>
            <w:tcW w:w="0" w:type="auto"/>
            <w:shd w:val="clear" w:color="auto" w:fill="auto"/>
          </w:tcPr>
          <w:p w14:paraId="019DFA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B251B7"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7F5ADD9" w14:textId="77777777" w:rsidR="00337E64" w:rsidRPr="00C67A39" w:rsidRDefault="00337E64" w:rsidP="00337E64">
            <w:pPr>
              <w:jc w:val="center"/>
              <w:rPr>
                <w:sz w:val="12"/>
                <w:szCs w:val="12"/>
              </w:rPr>
            </w:pPr>
            <w:r w:rsidRPr="00C67A39">
              <w:rPr>
                <w:sz w:val="12"/>
                <w:szCs w:val="12"/>
              </w:rPr>
              <w:t>137</w:t>
            </w:r>
          </w:p>
        </w:tc>
      </w:tr>
      <w:tr w:rsidR="00337E64" w:rsidRPr="00C67A39" w14:paraId="081A3AE9" w14:textId="77777777" w:rsidTr="00337E64">
        <w:tc>
          <w:tcPr>
            <w:tcW w:w="0" w:type="auto"/>
            <w:shd w:val="clear" w:color="auto" w:fill="auto"/>
          </w:tcPr>
          <w:p w14:paraId="4EF4EC6C" w14:textId="77777777" w:rsidR="00337E64" w:rsidRPr="00C67A39" w:rsidRDefault="00337E64" w:rsidP="00337E64">
            <w:pPr>
              <w:jc w:val="right"/>
              <w:rPr>
                <w:sz w:val="12"/>
                <w:szCs w:val="12"/>
              </w:rPr>
            </w:pPr>
            <w:r w:rsidRPr="00C67A39">
              <w:rPr>
                <w:sz w:val="12"/>
                <w:szCs w:val="12"/>
              </w:rPr>
              <w:t>544</w:t>
            </w:r>
          </w:p>
        </w:tc>
        <w:tc>
          <w:tcPr>
            <w:tcW w:w="0" w:type="auto"/>
            <w:gridSpan w:val="2"/>
          </w:tcPr>
          <w:p w14:paraId="251EDB8E" w14:textId="77777777" w:rsidR="00337E64" w:rsidRPr="00C67A39" w:rsidRDefault="00337E64" w:rsidP="00337E64">
            <w:pPr>
              <w:rPr>
                <w:sz w:val="12"/>
                <w:szCs w:val="12"/>
              </w:rPr>
            </w:pPr>
          </w:p>
        </w:tc>
        <w:tc>
          <w:tcPr>
            <w:tcW w:w="0" w:type="auto"/>
            <w:shd w:val="clear" w:color="auto" w:fill="auto"/>
          </w:tcPr>
          <w:p w14:paraId="2BD994C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2D66FD"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9D4E9CD" w14:textId="77777777" w:rsidR="00337E64" w:rsidRPr="00C67A39" w:rsidRDefault="00337E64" w:rsidP="00337E64">
            <w:pPr>
              <w:jc w:val="center"/>
              <w:rPr>
                <w:sz w:val="12"/>
                <w:szCs w:val="12"/>
              </w:rPr>
            </w:pPr>
            <w:r w:rsidRPr="00C67A39">
              <w:rPr>
                <w:sz w:val="12"/>
                <w:szCs w:val="12"/>
              </w:rPr>
              <w:t>138</w:t>
            </w:r>
          </w:p>
        </w:tc>
      </w:tr>
      <w:tr w:rsidR="00337E64" w:rsidRPr="00C67A39" w14:paraId="5713C6AC" w14:textId="77777777" w:rsidTr="00337E64">
        <w:tc>
          <w:tcPr>
            <w:tcW w:w="0" w:type="auto"/>
            <w:shd w:val="clear" w:color="auto" w:fill="auto"/>
          </w:tcPr>
          <w:p w14:paraId="7152C386" w14:textId="77777777" w:rsidR="00337E64" w:rsidRPr="00C67A39" w:rsidRDefault="00337E64" w:rsidP="00337E64">
            <w:pPr>
              <w:jc w:val="right"/>
              <w:rPr>
                <w:sz w:val="12"/>
                <w:szCs w:val="12"/>
              </w:rPr>
            </w:pPr>
            <w:r w:rsidRPr="00C67A39">
              <w:rPr>
                <w:sz w:val="12"/>
                <w:szCs w:val="12"/>
              </w:rPr>
              <w:t>545</w:t>
            </w:r>
          </w:p>
        </w:tc>
        <w:tc>
          <w:tcPr>
            <w:tcW w:w="0" w:type="auto"/>
            <w:gridSpan w:val="2"/>
          </w:tcPr>
          <w:p w14:paraId="0F23E571" w14:textId="77777777" w:rsidR="00337E64" w:rsidRPr="00C67A39" w:rsidRDefault="00337E64" w:rsidP="00337E64">
            <w:pPr>
              <w:rPr>
                <w:sz w:val="12"/>
                <w:szCs w:val="12"/>
              </w:rPr>
            </w:pPr>
          </w:p>
        </w:tc>
        <w:tc>
          <w:tcPr>
            <w:tcW w:w="0" w:type="auto"/>
            <w:shd w:val="clear" w:color="auto" w:fill="auto"/>
          </w:tcPr>
          <w:p w14:paraId="6F25D9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27E89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812DF78" w14:textId="77777777" w:rsidR="00337E64" w:rsidRPr="00C67A39" w:rsidRDefault="00337E64" w:rsidP="00337E64">
            <w:pPr>
              <w:jc w:val="center"/>
              <w:rPr>
                <w:sz w:val="12"/>
                <w:szCs w:val="12"/>
              </w:rPr>
            </w:pPr>
            <w:r w:rsidRPr="00C67A39">
              <w:rPr>
                <w:sz w:val="12"/>
                <w:szCs w:val="12"/>
              </w:rPr>
              <w:t>139</w:t>
            </w:r>
          </w:p>
        </w:tc>
      </w:tr>
      <w:tr w:rsidR="00337E64" w:rsidRPr="00C67A39" w14:paraId="4012767B" w14:textId="77777777" w:rsidTr="00337E64">
        <w:tc>
          <w:tcPr>
            <w:tcW w:w="0" w:type="auto"/>
            <w:shd w:val="clear" w:color="auto" w:fill="auto"/>
          </w:tcPr>
          <w:p w14:paraId="2CB9AAA6" w14:textId="77777777" w:rsidR="00337E64" w:rsidRPr="00C67A39" w:rsidRDefault="00337E64" w:rsidP="00337E64">
            <w:pPr>
              <w:jc w:val="right"/>
              <w:rPr>
                <w:sz w:val="12"/>
                <w:szCs w:val="12"/>
              </w:rPr>
            </w:pPr>
            <w:r w:rsidRPr="00C67A39">
              <w:rPr>
                <w:sz w:val="12"/>
                <w:szCs w:val="12"/>
              </w:rPr>
              <w:t>546</w:t>
            </w:r>
          </w:p>
        </w:tc>
        <w:tc>
          <w:tcPr>
            <w:tcW w:w="0" w:type="auto"/>
            <w:gridSpan w:val="2"/>
          </w:tcPr>
          <w:p w14:paraId="69D466F0" w14:textId="77777777" w:rsidR="00337E64" w:rsidRPr="00C67A39" w:rsidRDefault="00337E64" w:rsidP="00337E64">
            <w:pPr>
              <w:rPr>
                <w:sz w:val="12"/>
                <w:szCs w:val="12"/>
              </w:rPr>
            </w:pPr>
          </w:p>
        </w:tc>
        <w:tc>
          <w:tcPr>
            <w:tcW w:w="0" w:type="auto"/>
            <w:shd w:val="clear" w:color="auto" w:fill="auto"/>
          </w:tcPr>
          <w:p w14:paraId="147DED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1547D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172E6F0" w14:textId="77777777" w:rsidR="00337E64" w:rsidRPr="00C67A39" w:rsidRDefault="00337E64" w:rsidP="00337E64">
            <w:pPr>
              <w:jc w:val="center"/>
              <w:rPr>
                <w:sz w:val="12"/>
                <w:szCs w:val="12"/>
              </w:rPr>
            </w:pPr>
            <w:r w:rsidRPr="00C67A39">
              <w:rPr>
                <w:sz w:val="12"/>
                <w:szCs w:val="12"/>
              </w:rPr>
              <w:t>14</w:t>
            </w:r>
          </w:p>
        </w:tc>
      </w:tr>
      <w:tr w:rsidR="00337E64" w:rsidRPr="00C67A39" w14:paraId="49D5F059" w14:textId="77777777" w:rsidTr="00337E64">
        <w:tc>
          <w:tcPr>
            <w:tcW w:w="0" w:type="auto"/>
            <w:shd w:val="clear" w:color="auto" w:fill="auto"/>
          </w:tcPr>
          <w:p w14:paraId="1F5818BD" w14:textId="77777777" w:rsidR="00337E64" w:rsidRPr="00C67A39" w:rsidRDefault="00337E64" w:rsidP="00337E64">
            <w:pPr>
              <w:jc w:val="right"/>
              <w:rPr>
                <w:sz w:val="12"/>
                <w:szCs w:val="12"/>
              </w:rPr>
            </w:pPr>
            <w:r w:rsidRPr="00C67A39">
              <w:rPr>
                <w:sz w:val="12"/>
                <w:szCs w:val="12"/>
              </w:rPr>
              <w:t>547</w:t>
            </w:r>
          </w:p>
        </w:tc>
        <w:tc>
          <w:tcPr>
            <w:tcW w:w="0" w:type="auto"/>
            <w:gridSpan w:val="2"/>
          </w:tcPr>
          <w:p w14:paraId="11B9CC27" w14:textId="77777777" w:rsidR="00337E64" w:rsidRPr="00C67A39" w:rsidRDefault="00337E64" w:rsidP="00337E64">
            <w:pPr>
              <w:rPr>
                <w:sz w:val="12"/>
                <w:szCs w:val="12"/>
              </w:rPr>
            </w:pPr>
          </w:p>
        </w:tc>
        <w:tc>
          <w:tcPr>
            <w:tcW w:w="0" w:type="auto"/>
            <w:shd w:val="clear" w:color="auto" w:fill="auto"/>
          </w:tcPr>
          <w:p w14:paraId="1FD99E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9706E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EF0E034" w14:textId="77777777" w:rsidR="00337E64" w:rsidRPr="00C67A39" w:rsidRDefault="00337E64" w:rsidP="00337E64">
            <w:pPr>
              <w:jc w:val="center"/>
              <w:rPr>
                <w:sz w:val="12"/>
                <w:szCs w:val="12"/>
              </w:rPr>
            </w:pPr>
            <w:r w:rsidRPr="00C67A39">
              <w:rPr>
                <w:sz w:val="12"/>
                <w:szCs w:val="12"/>
              </w:rPr>
              <w:t>140</w:t>
            </w:r>
          </w:p>
        </w:tc>
      </w:tr>
      <w:tr w:rsidR="00337E64" w:rsidRPr="00C67A39" w14:paraId="78AC44A4" w14:textId="77777777" w:rsidTr="00337E64">
        <w:tc>
          <w:tcPr>
            <w:tcW w:w="0" w:type="auto"/>
            <w:shd w:val="clear" w:color="auto" w:fill="auto"/>
          </w:tcPr>
          <w:p w14:paraId="2F726EC9" w14:textId="77777777" w:rsidR="00337E64" w:rsidRPr="00C67A39" w:rsidRDefault="00337E64" w:rsidP="00337E64">
            <w:pPr>
              <w:jc w:val="right"/>
              <w:rPr>
                <w:sz w:val="12"/>
                <w:szCs w:val="12"/>
              </w:rPr>
            </w:pPr>
            <w:r w:rsidRPr="00C67A39">
              <w:rPr>
                <w:sz w:val="12"/>
                <w:szCs w:val="12"/>
              </w:rPr>
              <w:t>548</w:t>
            </w:r>
          </w:p>
        </w:tc>
        <w:tc>
          <w:tcPr>
            <w:tcW w:w="0" w:type="auto"/>
            <w:gridSpan w:val="2"/>
          </w:tcPr>
          <w:p w14:paraId="5410D070" w14:textId="77777777" w:rsidR="00337E64" w:rsidRPr="00C67A39" w:rsidRDefault="00337E64" w:rsidP="00337E64">
            <w:pPr>
              <w:rPr>
                <w:sz w:val="12"/>
                <w:szCs w:val="12"/>
              </w:rPr>
            </w:pPr>
          </w:p>
        </w:tc>
        <w:tc>
          <w:tcPr>
            <w:tcW w:w="0" w:type="auto"/>
            <w:shd w:val="clear" w:color="auto" w:fill="auto"/>
          </w:tcPr>
          <w:p w14:paraId="241934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F093F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96A9393" w14:textId="77777777" w:rsidR="00337E64" w:rsidRPr="00C67A39" w:rsidRDefault="00337E64" w:rsidP="00337E64">
            <w:pPr>
              <w:jc w:val="center"/>
              <w:rPr>
                <w:sz w:val="12"/>
                <w:szCs w:val="12"/>
              </w:rPr>
            </w:pPr>
            <w:r w:rsidRPr="00C67A39">
              <w:rPr>
                <w:sz w:val="12"/>
                <w:szCs w:val="12"/>
              </w:rPr>
              <w:t>142</w:t>
            </w:r>
          </w:p>
        </w:tc>
      </w:tr>
      <w:tr w:rsidR="00337E64" w:rsidRPr="00C67A39" w14:paraId="58EC1DA0" w14:textId="77777777" w:rsidTr="00337E64">
        <w:tc>
          <w:tcPr>
            <w:tcW w:w="0" w:type="auto"/>
            <w:shd w:val="clear" w:color="auto" w:fill="auto"/>
          </w:tcPr>
          <w:p w14:paraId="03D24A68" w14:textId="77777777" w:rsidR="00337E64" w:rsidRPr="00C67A39" w:rsidRDefault="00337E64" w:rsidP="00337E64">
            <w:pPr>
              <w:jc w:val="right"/>
              <w:rPr>
                <w:sz w:val="12"/>
                <w:szCs w:val="12"/>
              </w:rPr>
            </w:pPr>
            <w:r w:rsidRPr="00C67A39">
              <w:rPr>
                <w:sz w:val="12"/>
                <w:szCs w:val="12"/>
              </w:rPr>
              <w:t>549</w:t>
            </w:r>
          </w:p>
        </w:tc>
        <w:tc>
          <w:tcPr>
            <w:tcW w:w="0" w:type="auto"/>
            <w:gridSpan w:val="2"/>
          </w:tcPr>
          <w:p w14:paraId="357D30F4" w14:textId="77777777" w:rsidR="00337E64" w:rsidRPr="00C67A39" w:rsidRDefault="00337E64" w:rsidP="00337E64">
            <w:pPr>
              <w:rPr>
                <w:sz w:val="12"/>
                <w:szCs w:val="12"/>
              </w:rPr>
            </w:pPr>
          </w:p>
        </w:tc>
        <w:tc>
          <w:tcPr>
            <w:tcW w:w="0" w:type="auto"/>
            <w:shd w:val="clear" w:color="auto" w:fill="auto"/>
          </w:tcPr>
          <w:p w14:paraId="1ECBCAD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30AD6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578734C" w14:textId="77777777" w:rsidR="00337E64" w:rsidRPr="00C67A39" w:rsidRDefault="00337E64" w:rsidP="00337E64">
            <w:pPr>
              <w:jc w:val="center"/>
              <w:rPr>
                <w:sz w:val="12"/>
                <w:szCs w:val="12"/>
              </w:rPr>
            </w:pPr>
            <w:r w:rsidRPr="00C67A39">
              <w:rPr>
                <w:sz w:val="12"/>
                <w:szCs w:val="12"/>
              </w:rPr>
              <w:t>144</w:t>
            </w:r>
          </w:p>
        </w:tc>
      </w:tr>
      <w:tr w:rsidR="00337E64" w:rsidRPr="00C67A39" w14:paraId="20C46BA7" w14:textId="77777777" w:rsidTr="00337E64">
        <w:tc>
          <w:tcPr>
            <w:tcW w:w="0" w:type="auto"/>
            <w:shd w:val="clear" w:color="auto" w:fill="auto"/>
          </w:tcPr>
          <w:p w14:paraId="753955FE" w14:textId="77777777" w:rsidR="00337E64" w:rsidRPr="00C67A39" w:rsidRDefault="00337E64" w:rsidP="00337E64">
            <w:pPr>
              <w:jc w:val="right"/>
              <w:rPr>
                <w:sz w:val="12"/>
                <w:szCs w:val="12"/>
              </w:rPr>
            </w:pPr>
            <w:r w:rsidRPr="00C67A39">
              <w:rPr>
                <w:sz w:val="12"/>
                <w:szCs w:val="12"/>
              </w:rPr>
              <w:t>550</w:t>
            </w:r>
          </w:p>
        </w:tc>
        <w:tc>
          <w:tcPr>
            <w:tcW w:w="0" w:type="auto"/>
            <w:gridSpan w:val="2"/>
          </w:tcPr>
          <w:p w14:paraId="33A4ED6E" w14:textId="77777777" w:rsidR="00337E64" w:rsidRPr="00C67A39" w:rsidRDefault="00337E64" w:rsidP="00337E64">
            <w:pPr>
              <w:rPr>
                <w:sz w:val="12"/>
                <w:szCs w:val="12"/>
              </w:rPr>
            </w:pPr>
          </w:p>
        </w:tc>
        <w:tc>
          <w:tcPr>
            <w:tcW w:w="0" w:type="auto"/>
            <w:shd w:val="clear" w:color="auto" w:fill="auto"/>
          </w:tcPr>
          <w:p w14:paraId="59356E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CBC16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0C8C1ED" w14:textId="77777777" w:rsidR="00337E64" w:rsidRPr="00C67A39" w:rsidRDefault="00337E64" w:rsidP="00337E64">
            <w:pPr>
              <w:jc w:val="center"/>
              <w:rPr>
                <w:sz w:val="12"/>
                <w:szCs w:val="12"/>
              </w:rPr>
            </w:pPr>
            <w:r w:rsidRPr="00C67A39">
              <w:rPr>
                <w:sz w:val="12"/>
                <w:szCs w:val="12"/>
              </w:rPr>
              <w:t>146</w:t>
            </w:r>
          </w:p>
        </w:tc>
      </w:tr>
      <w:tr w:rsidR="00337E64" w:rsidRPr="00C67A39" w14:paraId="0D0FCA1F" w14:textId="77777777" w:rsidTr="00337E64">
        <w:tc>
          <w:tcPr>
            <w:tcW w:w="0" w:type="auto"/>
            <w:shd w:val="clear" w:color="auto" w:fill="auto"/>
          </w:tcPr>
          <w:p w14:paraId="2A62B53E" w14:textId="77777777" w:rsidR="00337E64" w:rsidRPr="00C67A39" w:rsidRDefault="00337E64" w:rsidP="00337E64">
            <w:pPr>
              <w:jc w:val="right"/>
              <w:rPr>
                <w:sz w:val="12"/>
                <w:szCs w:val="12"/>
              </w:rPr>
            </w:pPr>
            <w:r w:rsidRPr="00C67A39">
              <w:rPr>
                <w:sz w:val="12"/>
                <w:szCs w:val="12"/>
              </w:rPr>
              <w:t>551</w:t>
            </w:r>
          </w:p>
        </w:tc>
        <w:tc>
          <w:tcPr>
            <w:tcW w:w="0" w:type="auto"/>
            <w:gridSpan w:val="2"/>
          </w:tcPr>
          <w:p w14:paraId="27CFE19E" w14:textId="77777777" w:rsidR="00337E64" w:rsidRPr="00C67A39" w:rsidRDefault="00337E64" w:rsidP="00337E64">
            <w:pPr>
              <w:rPr>
                <w:sz w:val="12"/>
                <w:szCs w:val="12"/>
              </w:rPr>
            </w:pPr>
          </w:p>
        </w:tc>
        <w:tc>
          <w:tcPr>
            <w:tcW w:w="0" w:type="auto"/>
            <w:shd w:val="clear" w:color="auto" w:fill="auto"/>
          </w:tcPr>
          <w:p w14:paraId="6D0F38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079D5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B2CB45A" w14:textId="77777777" w:rsidR="00337E64" w:rsidRPr="00C67A39" w:rsidRDefault="00337E64" w:rsidP="00337E64">
            <w:pPr>
              <w:jc w:val="center"/>
              <w:rPr>
                <w:sz w:val="12"/>
                <w:szCs w:val="12"/>
              </w:rPr>
            </w:pPr>
            <w:r w:rsidRPr="00C67A39">
              <w:rPr>
                <w:sz w:val="12"/>
                <w:szCs w:val="12"/>
              </w:rPr>
              <w:t>148</w:t>
            </w:r>
          </w:p>
        </w:tc>
      </w:tr>
      <w:tr w:rsidR="00337E64" w:rsidRPr="00C67A39" w14:paraId="4FF4AFE7" w14:textId="77777777" w:rsidTr="00337E64">
        <w:tc>
          <w:tcPr>
            <w:tcW w:w="0" w:type="auto"/>
            <w:shd w:val="clear" w:color="auto" w:fill="auto"/>
          </w:tcPr>
          <w:p w14:paraId="31C9D08B" w14:textId="77777777" w:rsidR="00337E64" w:rsidRPr="00C67A39" w:rsidRDefault="00337E64" w:rsidP="00337E64">
            <w:pPr>
              <w:jc w:val="right"/>
              <w:rPr>
                <w:sz w:val="12"/>
                <w:szCs w:val="12"/>
              </w:rPr>
            </w:pPr>
            <w:r w:rsidRPr="00C67A39">
              <w:rPr>
                <w:sz w:val="12"/>
                <w:szCs w:val="12"/>
              </w:rPr>
              <w:t>552</w:t>
            </w:r>
          </w:p>
        </w:tc>
        <w:tc>
          <w:tcPr>
            <w:tcW w:w="0" w:type="auto"/>
            <w:gridSpan w:val="2"/>
          </w:tcPr>
          <w:p w14:paraId="265230B3" w14:textId="77777777" w:rsidR="00337E64" w:rsidRPr="00C67A39" w:rsidRDefault="00337E64" w:rsidP="00337E64">
            <w:pPr>
              <w:rPr>
                <w:sz w:val="12"/>
                <w:szCs w:val="12"/>
              </w:rPr>
            </w:pPr>
          </w:p>
        </w:tc>
        <w:tc>
          <w:tcPr>
            <w:tcW w:w="0" w:type="auto"/>
            <w:shd w:val="clear" w:color="auto" w:fill="auto"/>
          </w:tcPr>
          <w:p w14:paraId="3A2312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87B44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71C9E60" w14:textId="77777777" w:rsidR="00337E64" w:rsidRPr="00C67A39" w:rsidRDefault="00337E64" w:rsidP="00337E64">
            <w:pPr>
              <w:jc w:val="center"/>
              <w:rPr>
                <w:sz w:val="12"/>
                <w:szCs w:val="12"/>
              </w:rPr>
            </w:pPr>
            <w:r w:rsidRPr="00C67A39">
              <w:rPr>
                <w:sz w:val="12"/>
                <w:szCs w:val="12"/>
              </w:rPr>
              <w:t>15</w:t>
            </w:r>
          </w:p>
        </w:tc>
      </w:tr>
      <w:tr w:rsidR="00337E64" w:rsidRPr="00C67A39" w14:paraId="41045FAC" w14:textId="77777777" w:rsidTr="00337E64">
        <w:tc>
          <w:tcPr>
            <w:tcW w:w="0" w:type="auto"/>
            <w:shd w:val="clear" w:color="auto" w:fill="auto"/>
          </w:tcPr>
          <w:p w14:paraId="790D0163" w14:textId="77777777" w:rsidR="00337E64" w:rsidRPr="00C67A39" w:rsidRDefault="00337E64" w:rsidP="00337E64">
            <w:pPr>
              <w:jc w:val="right"/>
              <w:rPr>
                <w:sz w:val="12"/>
                <w:szCs w:val="12"/>
              </w:rPr>
            </w:pPr>
            <w:r w:rsidRPr="00C67A39">
              <w:rPr>
                <w:sz w:val="12"/>
                <w:szCs w:val="12"/>
              </w:rPr>
              <w:t>553</w:t>
            </w:r>
          </w:p>
        </w:tc>
        <w:tc>
          <w:tcPr>
            <w:tcW w:w="0" w:type="auto"/>
            <w:gridSpan w:val="2"/>
          </w:tcPr>
          <w:p w14:paraId="02FB3651" w14:textId="77777777" w:rsidR="00337E64" w:rsidRPr="00C67A39" w:rsidRDefault="00337E64" w:rsidP="00337E64">
            <w:pPr>
              <w:rPr>
                <w:sz w:val="12"/>
                <w:szCs w:val="12"/>
              </w:rPr>
            </w:pPr>
          </w:p>
        </w:tc>
        <w:tc>
          <w:tcPr>
            <w:tcW w:w="0" w:type="auto"/>
            <w:shd w:val="clear" w:color="auto" w:fill="auto"/>
          </w:tcPr>
          <w:p w14:paraId="7A5F84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7BB7E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E4B7CED" w14:textId="77777777" w:rsidR="00337E64" w:rsidRPr="00C67A39" w:rsidRDefault="00337E64" w:rsidP="00337E64">
            <w:pPr>
              <w:jc w:val="center"/>
              <w:rPr>
                <w:sz w:val="12"/>
                <w:szCs w:val="12"/>
              </w:rPr>
            </w:pPr>
            <w:r w:rsidRPr="00C67A39">
              <w:rPr>
                <w:sz w:val="12"/>
                <w:szCs w:val="12"/>
              </w:rPr>
              <w:t>150</w:t>
            </w:r>
          </w:p>
        </w:tc>
      </w:tr>
      <w:tr w:rsidR="00337E64" w:rsidRPr="00C67A39" w14:paraId="06E98B87" w14:textId="77777777" w:rsidTr="00337E64">
        <w:tc>
          <w:tcPr>
            <w:tcW w:w="0" w:type="auto"/>
            <w:shd w:val="clear" w:color="auto" w:fill="auto"/>
          </w:tcPr>
          <w:p w14:paraId="5FD71F93" w14:textId="77777777" w:rsidR="00337E64" w:rsidRPr="00C67A39" w:rsidRDefault="00337E64" w:rsidP="00337E64">
            <w:pPr>
              <w:jc w:val="right"/>
              <w:rPr>
                <w:sz w:val="12"/>
                <w:szCs w:val="12"/>
              </w:rPr>
            </w:pPr>
            <w:r w:rsidRPr="00C67A39">
              <w:rPr>
                <w:sz w:val="12"/>
                <w:szCs w:val="12"/>
              </w:rPr>
              <w:t>554</w:t>
            </w:r>
          </w:p>
        </w:tc>
        <w:tc>
          <w:tcPr>
            <w:tcW w:w="0" w:type="auto"/>
            <w:gridSpan w:val="2"/>
          </w:tcPr>
          <w:p w14:paraId="5AE33F4A" w14:textId="77777777" w:rsidR="00337E64" w:rsidRPr="00C67A39" w:rsidRDefault="00337E64" w:rsidP="00337E64">
            <w:pPr>
              <w:rPr>
                <w:sz w:val="12"/>
                <w:szCs w:val="12"/>
              </w:rPr>
            </w:pPr>
          </w:p>
        </w:tc>
        <w:tc>
          <w:tcPr>
            <w:tcW w:w="0" w:type="auto"/>
            <w:shd w:val="clear" w:color="auto" w:fill="auto"/>
          </w:tcPr>
          <w:p w14:paraId="5AFFE1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7B1A16"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EA47A02" w14:textId="77777777" w:rsidR="00337E64" w:rsidRPr="00C67A39" w:rsidRDefault="00337E64" w:rsidP="00337E64">
            <w:pPr>
              <w:jc w:val="center"/>
              <w:rPr>
                <w:sz w:val="12"/>
                <w:szCs w:val="12"/>
              </w:rPr>
            </w:pPr>
            <w:r w:rsidRPr="00C67A39">
              <w:rPr>
                <w:sz w:val="12"/>
                <w:szCs w:val="12"/>
              </w:rPr>
              <w:t>152</w:t>
            </w:r>
          </w:p>
        </w:tc>
      </w:tr>
      <w:tr w:rsidR="00337E64" w:rsidRPr="00C67A39" w14:paraId="5D6C857B" w14:textId="77777777" w:rsidTr="00337E64">
        <w:tc>
          <w:tcPr>
            <w:tcW w:w="0" w:type="auto"/>
            <w:shd w:val="clear" w:color="auto" w:fill="auto"/>
          </w:tcPr>
          <w:p w14:paraId="489A63A1" w14:textId="77777777" w:rsidR="00337E64" w:rsidRPr="00C67A39" w:rsidRDefault="00337E64" w:rsidP="00337E64">
            <w:pPr>
              <w:jc w:val="right"/>
              <w:rPr>
                <w:sz w:val="12"/>
                <w:szCs w:val="12"/>
              </w:rPr>
            </w:pPr>
            <w:r w:rsidRPr="00C67A39">
              <w:rPr>
                <w:sz w:val="12"/>
                <w:szCs w:val="12"/>
              </w:rPr>
              <w:t>555</w:t>
            </w:r>
          </w:p>
        </w:tc>
        <w:tc>
          <w:tcPr>
            <w:tcW w:w="0" w:type="auto"/>
            <w:gridSpan w:val="2"/>
          </w:tcPr>
          <w:p w14:paraId="65ECEA0F" w14:textId="77777777" w:rsidR="00337E64" w:rsidRPr="00C67A39" w:rsidRDefault="00337E64" w:rsidP="00337E64">
            <w:pPr>
              <w:rPr>
                <w:sz w:val="12"/>
                <w:szCs w:val="12"/>
              </w:rPr>
            </w:pPr>
          </w:p>
        </w:tc>
        <w:tc>
          <w:tcPr>
            <w:tcW w:w="0" w:type="auto"/>
            <w:shd w:val="clear" w:color="auto" w:fill="auto"/>
          </w:tcPr>
          <w:p w14:paraId="4CDC21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06EC6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8A92E93" w14:textId="77777777" w:rsidR="00337E64" w:rsidRPr="00C67A39" w:rsidRDefault="00337E64" w:rsidP="00337E64">
            <w:pPr>
              <w:jc w:val="center"/>
              <w:rPr>
                <w:sz w:val="12"/>
                <w:szCs w:val="12"/>
              </w:rPr>
            </w:pPr>
            <w:r w:rsidRPr="00C67A39">
              <w:rPr>
                <w:sz w:val="12"/>
                <w:szCs w:val="12"/>
              </w:rPr>
              <w:t>16</w:t>
            </w:r>
          </w:p>
        </w:tc>
      </w:tr>
      <w:tr w:rsidR="00337E64" w:rsidRPr="00C67A39" w14:paraId="0F505FB3" w14:textId="77777777" w:rsidTr="00337E64">
        <w:tc>
          <w:tcPr>
            <w:tcW w:w="0" w:type="auto"/>
            <w:shd w:val="clear" w:color="auto" w:fill="auto"/>
          </w:tcPr>
          <w:p w14:paraId="2749B5D9" w14:textId="77777777" w:rsidR="00337E64" w:rsidRPr="00C67A39" w:rsidRDefault="00337E64" w:rsidP="00337E64">
            <w:pPr>
              <w:jc w:val="right"/>
              <w:rPr>
                <w:sz w:val="12"/>
                <w:szCs w:val="12"/>
              </w:rPr>
            </w:pPr>
            <w:r w:rsidRPr="00C67A39">
              <w:rPr>
                <w:sz w:val="12"/>
                <w:szCs w:val="12"/>
              </w:rPr>
              <w:t>556</w:t>
            </w:r>
          </w:p>
        </w:tc>
        <w:tc>
          <w:tcPr>
            <w:tcW w:w="0" w:type="auto"/>
            <w:gridSpan w:val="2"/>
          </w:tcPr>
          <w:p w14:paraId="51D20A77" w14:textId="77777777" w:rsidR="00337E64" w:rsidRPr="00C67A39" w:rsidRDefault="00337E64" w:rsidP="00337E64">
            <w:pPr>
              <w:rPr>
                <w:sz w:val="12"/>
                <w:szCs w:val="12"/>
              </w:rPr>
            </w:pPr>
          </w:p>
        </w:tc>
        <w:tc>
          <w:tcPr>
            <w:tcW w:w="0" w:type="auto"/>
            <w:shd w:val="clear" w:color="auto" w:fill="auto"/>
          </w:tcPr>
          <w:p w14:paraId="01E85F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AE57DD"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D6D9095" w14:textId="77777777" w:rsidR="00337E64" w:rsidRPr="00C67A39" w:rsidRDefault="00337E64" w:rsidP="00337E64">
            <w:pPr>
              <w:jc w:val="center"/>
              <w:rPr>
                <w:sz w:val="12"/>
                <w:szCs w:val="12"/>
              </w:rPr>
            </w:pPr>
            <w:r w:rsidRPr="00C67A39">
              <w:rPr>
                <w:sz w:val="12"/>
                <w:szCs w:val="12"/>
              </w:rPr>
              <w:t>17</w:t>
            </w:r>
          </w:p>
        </w:tc>
      </w:tr>
      <w:tr w:rsidR="00337E64" w:rsidRPr="00C67A39" w14:paraId="66219710" w14:textId="77777777" w:rsidTr="00337E64">
        <w:tc>
          <w:tcPr>
            <w:tcW w:w="0" w:type="auto"/>
            <w:shd w:val="clear" w:color="auto" w:fill="auto"/>
          </w:tcPr>
          <w:p w14:paraId="19741904" w14:textId="77777777" w:rsidR="00337E64" w:rsidRPr="00C67A39" w:rsidRDefault="00337E64" w:rsidP="00337E64">
            <w:pPr>
              <w:jc w:val="right"/>
              <w:rPr>
                <w:sz w:val="12"/>
                <w:szCs w:val="12"/>
              </w:rPr>
            </w:pPr>
            <w:r w:rsidRPr="00C67A39">
              <w:rPr>
                <w:sz w:val="12"/>
                <w:szCs w:val="12"/>
              </w:rPr>
              <w:t>557</w:t>
            </w:r>
          </w:p>
        </w:tc>
        <w:tc>
          <w:tcPr>
            <w:tcW w:w="0" w:type="auto"/>
            <w:gridSpan w:val="2"/>
          </w:tcPr>
          <w:p w14:paraId="15F070C4" w14:textId="77777777" w:rsidR="00337E64" w:rsidRPr="00C67A39" w:rsidRDefault="00337E64" w:rsidP="00337E64">
            <w:pPr>
              <w:rPr>
                <w:sz w:val="12"/>
                <w:szCs w:val="12"/>
              </w:rPr>
            </w:pPr>
          </w:p>
        </w:tc>
        <w:tc>
          <w:tcPr>
            <w:tcW w:w="0" w:type="auto"/>
            <w:shd w:val="clear" w:color="auto" w:fill="auto"/>
          </w:tcPr>
          <w:p w14:paraId="4422DF8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E60D19"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C911D65" w14:textId="77777777" w:rsidR="00337E64" w:rsidRPr="00C67A39" w:rsidRDefault="00337E64" w:rsidP="00337E64">
            <w:pPr>
              <w:jc w:val="center"/>
              <w:rPr>
                <w:sz w:val="12"/>
                <w:szCs w:val="12"/>
              </w:rPr>
            </w:pPr>
            <w:r w:rsidRPr="00C67A39">
              <w:rPr>
                <w:sz w:val="12"/>
                <w:szCs w:val="12"/>
              </w:rPr>
              <w:t>18</w:t>
            </w:r>
          </w:p>
        </w:tc>
      </w:tr>
      <w:tr w:rsidR="00337E64" w:rsidRPr="00C67A39" w14:paraId="6A9D7993" w14:textId="77777777" w:rsidTr="00337E64">
        <w:tc>
          <w:tcPr>
            <w:tcW w:w="0" w:type="auto"/>
            <w:shd w:val="clear" w:color="auto" w:fill="auto"/>
          </w:tcPr>
          <w:p w14:paraId="31AD25E4" w14:textId="77777777" w:rsidR="00337E64" w:rsidRPr="00C67A39" w:rsidRDefault="00337E64" w:rsidP="00337E64">
            <w:pPr>
              <w:jc w:val="right"/>
              <w:rPr>
                <w:sz w:val="12"/>
                <w:szCs w:val="12"/>
              </w:rPr>
            </w:pPr>
            <w:r w:rsidRPr="00C67A39">
              <w:rPr>
                <w:sz w:val="12"/>
                <w:szCs w:val="12"/>
              </w:rPr>
              <w:t>558</w:t>
            </w:r>
          </w:p>
        </w:tc>
        <w:tc>
          <w:tcPr>
            <w:tcW w:w="0" w:type="auto"/>
            <w:gridSpan w:val="2"/>
          </w:tcPr>
          <w:p w14:paraId="5A9376F1" w14:textId="77777777" w:rsidR="00337E64" w:rsidRPr="00C67A39" w:rsidRDefault="00337E64" w:rsidP="00337E64">
            <w:pPr>
              <w:rPr>
                <w:sz w:val="12"/>
                <w:szCs w:val="12"/>
              </w:rPr>
            </w:pPr>
          </w:p>
        </w:tc>
        <w:tc>
          <w:tcPr>
            <w:tcW w:w="0" w:type="auto"/>
            <w:shd w:val="clear" w:color="auto" w:fill="auto"/>
          </w:tcPr>
          <w:p w14:paraId="6646D09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BD3747"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6FE7364" w14:textId="77777777" w:rsidR="00337E64" w:rsidRPr="00C67A39" w:rsidRDefault="00337E64" w:rsidP="00337E64">
            <w:pPr>
              <w:jc w:val="center"/>
              <w:rPr>
                <w:sz w:val="12"/>
                <w:szCs w:val="12"/>
              </w:rPr>
            </w:pPr>
            <w:r w:rsidRPr="00C67A39">
              <w:rPr>
                <w:sz w:val="12"/>
                <w:szCs w:val="12"/>
              </w:rPr>
              <w:t>19</w:t>
            </w:r>
          </w:p>
        </w:tc>
      </w:tr>
      <w:tr w:rsidR="00337E64" w:rsidRPr="00C67A39" w14:paraId="30C0C814" w14:textId="77777777" w:rsidTr="00337E64">
        <w:tc>
          <w:tcPr>
            <w:tcW w:w="0" w:type="auto"/>
            <w:shd w:val="clear" w:color="auto" w:fill="auto"/>
          </w:tcPr>
          <w:p w14:paraId="364DE9B9" w14:textId="77777777" w:rsidR="00337E64" w:rsidRPr="00C67A39" w:rsidRDefault="00337E64" w:rsidP="00337E64">
            <w:pPr>
              <w:jc w:val="right"/>
              <w:rPr>
                <w:sz w:val="12"/>
                <w:szCs w:val="12"/>
              </w:rPr>
            </w:pPr>
            <w:r w:rsidRPr="00C67A39">
              <w:rPr>
                <w:sz w:val="12"/>
                <w:szCs w:val="12"/>
              </w:rPr>
              <w:t>559</w:t>
            </w:r>
          </w:p>
        </w:tc>
        <w:tc>
          <w:tcPr>
            <w:tcW w:w="0" w:type="auto"/>
            <w:gridSpan w:val="2"/>
          </w:tcPr>
          <w:p w14:paraId="660C3892" w14:textId="77777777" w:rsidR="00337E64" w:rsidRPr="00C67A39" w:rsidRDefault="00337E64" w:rsidP="00337E64">
            <w:pPr>
              <w:rPr>
                <w:sz w:val="12"/>
                <w:szCs w:val="12"/>
              </w:rPr>
            </w:pPr>
          </w:p>
        </w:tc>
        <w:tc>
          <w:tcPr>
            <w:tcW w:w="0" w:type="auto"/>
            <w:shd w:val="clear" w:color="auto" w:fill="auto"/>
          </w:tcPr>
          <w:p w14:paraId="7DE3151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AE4F89"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92DE541" w14:textId="77777777" w:rsidR="00337E64" w:rsidRPr="00C67A39" w:rsidRDefault="00337E64" w:rsidP="00337E64">
            <w:pPr>
              <w:jc w:val="center"/>
              <w:rPr>
                <w:sz w:val="12"/>
                <w:szCs w:val="12"/>
              </w:rPr>
            </w:pPr>
            <w:r w:rsidRPr="00C67A39">
              <w:rPr>
                <w:sz w:val="12"/>
                <w:szCs w:val="12"/>
              </w:rPr>
              <w:t>2</w:t>
            </w:r>
          </w:p>
        </w:tc>
      </w:tr>
      <w:tr w:rsidR="00337E64" w:rsidRPr="00C67A39" w14:paraId="3E66DA8B" w14:textId="77777777" w:rsidTr="00337E64">
        <w:tc>
          <w:tcPr>
            <w:tcW w:w="0" w:type="auto"/>
            <w:shd w:val="clear" w:color="auto" w:fill="auto"/>
          </w:tcPr>
          <w:p w14:paraId="6EC87C75" w14:textId="77777777" w:rsidR="00337E64" w:rsidRPr="00C67A39" w:rsidRDefault="00337E64" w:rsidP="00337E64">
            <w:pPr>
              <w:jc w:val="right"/>
              <w:rPr>
                <w:sz w:val="12"/>
                <w:szCs w:val="12"/>
              </w:rPr>
            </w:pPr>
            <w:r w:rsidRPr="00C67A39">
              <w:rPr>
                <w:sz w:val="12"/>
                <w:szCs w:val="12"/>
              </w:rPr>
              <w:t>560</w:t>
            </w:r>
          </w:p>
        </w:tc>
        <w:tc>
          <w:tcPr>
            <w:tcW w:w="0" w:type="auto"/>
            <w:gridSpan w:val="2"/>
          </w:tcPr>
          <w:p w14:paraId="1C5B8280" w14:textId="77777777" w:rsidR="00337E64" w:rsidRPr="00C67A39" w:rsidRDefault="00337E64" w:rsidP="00337E64">
            <w:pPr>
              <w:rPr>
                <w:sz w:val="12"/>
                <w:szCs w:val="12"/>
              </w:rPr>
            </w:pPr>
          </w:p>
        </w:tc>
        <w:tc>
          <w:tcPr>
            <w:tcW w:w="0" w:type="auto"/>
            <w:shd w:val="clear" w:color="auto" w:fill="auto"/>
          </w:tcPr>
          <w:p w14:paraId="7DAA34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BA6C8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BE36A03" w14:textId="77777777" w:rsidR="00337E64" w:rsidRPr="00C67A39" w:rsidRDefault="00337E64" w:rsidP="00337E64">
            <w:pPr>
              <w:jc w:val="center"/>
              <w:rPr>
                <w:sz w:val="12"/>
                <w:szCs w:val="12"/>
              </w:rPr>
            </w:pPr>
            <w:r w:rsidRPr="00C67A39">
              <w:rPr>
                <w:sz w:val="12"/>
                <w:szCs w:val="12"/>
              </w:rPr>
              <w:t>20</w:t>
            </w:r>
          </w:p>
        </w:tc>
      </w:tr>
      <w:tr w:rsidR="00337E64" w:rsidRPr="00C67A39" w14:paraId="7B34F56D" w14:textId="77777777" w:rsidTr="00337E64">
        <w:tc>
          <w:tcPr>
            <w:tcW w:w="0" w:type="auto"/>
            <w:shd w:val="clear" w:color="auto" w:fill="auto"/>
          </w:tcPr>
          <w:p w14:paraId="0ADADE17" w14:textId="77777777" w:rsidR="00337E64" w:rsidRPr="00C67A39" w:rsidRDefault="00337E64" w:rsidP="00337E64">
            <w:pPr>
              <w:jc w:val="right"/>
              <w:rPr>
                <w:sz w:val="12"/>
                <w:szCs w:val="12"/>
              </w:rPr>
            </w:pPr>
            <w:r w:rsidRPr="00C67A39">
              <w:rPr>
                <w:sz w:val="12"/>
                <w:szCs w:val="12"/>
              </w:rPr>
              <w:t>561</w:t>
            </w:r>
          </w:p>
        </w:tc>
        <w:tc>
          <w:tcPr>
            <w:tcW w:w="0" w:type="auto"/>
            <w:gridSpan w:val="2"/>
          </w:tcPr>
          <w:p w14:paraId="0986D8CC" w14:textId="77777777" w:rsidR="00337E64" w:rsidRPr="00C67A39" w:rsidRDefault="00337E64" w:rsidP="00337E64">
            <w:pPr>
              <w:rPr>
                <w:sz w:val="12"/>
                <w:szCs w:val="12"/>
              </w:rPr>
            </w:pPr>
          </w:p>
        </w:tc>
        <w:tc>
          <w:tcPr>
            <w:tcW w:w="0" w:type="auto"/>
            <w:shd w:val="clear" w:color="auto" w:fill="auto"/>
          </w:tcPr>
          <w:p w14:paraId="1537C5A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A7673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C2ED1D8" w14:textId="77777777" w:rsidR="00337E64" w:rsidRPr="00C67A39" w:rsidRDefault="00337E64" w:rsidP="00337E64">
            <w:pPr>
              <w:jc w:val="center"/>
              <w:rPr>
                <w:sz w:val="12"/>
                <w:szCs w:val="12"/>
              </w:rPr>
            </w:pPr>
            <w:r w:rsidRPr="00C67A39">
              <w:rPr>
                <w:sz w:val="12"/>
                <w:szCs w:val="12"/>
              </w:rPr>
              <w:t>21</w:t>
            </w:r>
          </w:p>
        </w:tc>
      </w:tr>
      <w:tr w:rsidR="00337E64" w:rsidRPr="00C67A39" w14:paraId="62C3C548" w14:textId="77777777" w:rsidTr="00337E64">
        <w:tc>
          <w:tcPr>
            <w:tcW w:w="0" w:type="auto"/>
            <w:shd w:val="clear" w:color="auto" w:fill="auto"/>
          </w:tcPr>
          <w:p w14:paraId="39B84C03" w14:textId="77777777" w:rsidR="00337E64" w:rsidRPr="00C67A39" w:rsidRDefault="00337E64" w:rsidP="00337E64">
            <w:pPr>
              <w:jc w:val="right"/>
              <w:rPr>
                <w:sz w:val="12"/>
                <w:szCs w:val="12"/>
              </w:rPr>
            </w:pPr>
            <w:r w:rsidRPr="00C67A39">
              <w:rPr>
                <w:sz w:val="12"/>
                <w:szCs w:val="12"/>
              </w:rPr>
              <w:t>562</w:t>
            </w:r>
          </w:p>
        </w:tc>
        <w:tc>
          <w:tcPr>
            <w:tcW w:w="0" w:type="auto"/>
            <w:gridSpan w:val="2"/>
          </w:tcPr>
          <w:p w14:paraId="6E48DAD7" w14:textId="77777777" w:rsidR="00337E64" w:rsidRPr="00C67A39" w:rsidRDefault="00337E64" w:rsidP="00337E64">
            <w:pPr>
              <w:rPr>
                <w:sz w:val="12"/>
                <w:szCs w:val="12"/>
              </w:rPr>
            </w:pPr>
          </w:p>
        </w:tc>
        <w:tc>
          <w:tcPr>
            <w:tcW w:w="0" w:type="auto"/>
            <w:shd w:val="clear" w:color="auto" w:fill="auto"/>
          </w:tcPr>
          <w:p w14:paraId="7C005C7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E7627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BB891F2" w14:textId="77777777" w:rsidR="00337E64" w:rsidRPr="00C67A39" w:rsidRDefault="00337E64" w:rsidP="00337E64">
            <w:pPr>
              <w:jc w:val="center"/>
              <w:rPr>
                <w:sz w:val="12"/>
                <w:szCs w:val="12"/>
              </w:rPr>
            </w:pPr>
            <w:r w:rsidRPr="00C67A39">
              <w:rPr>
                <w:sz w:val="12"/>
                <w:szCs w:val="12"/>
              </w:rPr>
              <w:t>22</w:t>
            </w:r>
          </w:p>
        </w:tc>
      </w:tr>
      <w:tr w:rsidR="00337E64" w:rsidRPr="00C67A39" w14:paraId="6F0E99A2" w14:textId="77777777" w:rsidTr="00337E64">
        <w:tc>
          <w:tcPr>
            <w:tcW w:w="0" w:type="auto"/>
            <w:shd w:val="clear" w:color="auto" w:fill="auto"/>
          </w:tcPr>
          <w:p w14:paraId="0B74493B" w14:textId="77777777" w:rsidR="00337E64" w:rsidRPr="00C67A39" w:rsidRDefault="00337E64" w:rsidP="00337E64">
            <w:pPr>
              <w:jc w:val="right"/>
              <w:rPr>
                <w:sz w:val="12"/>
                <w:szCs w:val="12"/>
              </w:rPr>
            </w:pPr>
            <w:r w:rsidRPr="00C67A39">
              <w:rPr>
                <w:sz w:val="12"/>
                <w:szCs w:val="12"/>
              </w:rPr>
              <w:t>563</w:t>
            </w:r>
          </w:p>
        </w:tc>
        <w:tc>
          <w:tcPr>
            <w:tcW w:w="0" w:type="auto"/>
            <w:gridSpan w:val="2"/>
          </w:tcPr>
          <w:p w14:paraId="072A0965" w14:textId="77777777" w:rsidR="00337E64" w:rsidRPr="00C67A39" w:rsidRDefault="00337E64" w:rsidP="00337E64">
            <w:pPr>
              <w:rPr>
                <w:sz w:val="12"/>
                <w:szCs w:val="12"/>
              </w:rPr>
            </w:pPr>
          </w:p>
        </w:tc>
        <w:tc>
          <w:tcPr>
            <w:tcW w:w="0" w:type="auto"/>
            <w:shd w:val="clear" w:color="auto" w:fill="auto"/>
          </w:tcPr>
          <w:p w14:paraId="72B71A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83135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08951A9" w14:textId="77777777" w:rsidR="00337E64" w:rsidRPr="00C67A39" w:rsidRDefault="00337E64" w:rsidP="00337E64">
            <w:pPr>
              <w:jc w:val="center"/>
              <w:rPr>
                <w:sz w:val="12"/>
                <w:szCs w:val="12"/>
              </w:rPr>
            </w:pPr>
            <w:r w:rsidRPr="00C67A39">
              <w:rPr>
                <w:sz w:val="12"/>
                <w:szCs w:val="12"/>
              </w:rPr>
              <w:t>22а</w:t>
            </w:r>
          </w:p>
        </w:tc>
      </w:tr>
      <w:tr w:rsidR="00337E64" w:rsidRPr="00C67A39" w14:paraId="0758859C" w14:textId="77777777" w:rsidTr="00337E64">
        <w:tc>
          <w:tcPr>
            <w:tcW w:w="0" w:type="auto"/>
            <w:shd w:val="clear" w:color="auto" w:fill="auto"/>
          </w:tcPr>
          <w:p w14:paraId="1E28C281" w14:textId="77777777" w:rsidR="00337E64" w:rsidRPr="00C67A39" w:rsidRDefault="00337E64" w:rsidP="00337E64">
            <w:pPr>
              <w:jc w:val="right"/>
              <w:rPr>
                <w:sz w:val="12"/>
                <w:szCs w:val="12"/>
              </w:rPr>
            </w:pPr>
            <w:r w:rsidRPr="00C67A39">
              <w:rPr>
                <w:sz w:val="12"/>
                <w:szCs w:val="12"/>
              </w:rPr>
              <w:t>564</w:t>
            </w:r>
          </w:p>
        </w:tc>
        <w:tc>
          <w:tcPr>
            <w:tcW w:w="0" w:type="auto"/>
            <w:gridSpan w:val="2"/>
          </w:tcPr>
          <w:p w14:paraId="1CBAA303" w14:textId="77777777" w:rsidR="00337E64" w:rsidRPr="00C67A39" w:rsidRDefault="00337E64" w:rsidP="00337E64">
            <w:pPr>
              <w:rPr>
                <w:sz w:val="12"/>
                <w:szCs w:val="12"/>
              </w:rPr>
            </w:pPr>
          </w:p>
        </w:tc>
        <w:tc>
          <w:tcPr>
            <w:tcW w:w="0" w:type="auto"/>
            <w:shd w:val="clear" w:color="auto" w:fill="auto"/>
          </w:tcPr>
          <w:p w14:paraId="3F0C5C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54768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B5357B5" w14:textId="77777777" w:rsidR="00337E64" w:rsidRPr="00C67A39" w:rsidRDefault="00337E64" w:rsidP="00337E64">
            <w:pPr>
              <w:jc w:val="center"/>
              <w:rPr>
                <w:sz w:val="12"/>
                <w:szCs w:val="12"/>
              </w:rPr>
            </w:pPr>
            <w:r w:rsidRPr="00C67A39">
              <w:rPr>
                <w:sz w:val="12"/>
                <w:szCs w:val="12"/>
              </w:rPr>
              <w:t>23</w:t>
            </w:r>
          </w:p>
        </w:tc>
      </w:tr>
      <w:tr w:rsidR="00337E64" w:rsidRPr="00C67A39" w14:paraId="06F6EC34" w14:textId="77777777" w:rsidTr="00337E64">
        <w:tc>
          <w:tcPr>
            <w:tcW w:w="0" w:type="auto"/>
            <w:shd w:val="clear" w:color="auto" w:fill="auto"/>
          </w:tcPr>
          <w:p w14:paraId="6A0A76C1" w14:textId="77777777" w:rsidR="00337E64" w:rsidRPr="00C67A39" w:rsidRDefault="00337E64" w:rsidP="00337E64">
            <w:pPr>
              <w:jc w:val="right"/>
              <w:rPr>
                <w:sz w:val="12"/>
                <w:szCs w:val="12"/>
              </w:rPr>
            </w:pPr>
            <w:r w:rsidRPr="00C67A39">
              <w:rPr>
                <w:sz w:val="12"/>
                <w:szCs w:val="12"/>
              </w:rPr>
              <w:t>565</w:t>
            </w:r>
          </w:p>
        </w:tc>
        <w:tc>
          <w:tcPr>
            <w:tcW w:w="0" w:type="auto"/>
            <w:gridSpan w:val="2"/>
          </w:tcPr>
          <w:p w14:paraId="2E7AB616" w14:textId="77777777" w:rsidR="00337E64" w:rsidRPr="00C67A39" w:rsidRDefault="00337E64" w:rsidP="00337E64">
            <w:pPr>
              <w:rPr>
                <w:sz w:val="12"/>
                <w:szCs w:val="12"/>
              </w:rPr>
            </w:pPr>
          </w:p>
        </w:tc>
        <w:tc>
          <w:tcPr>
            <w:tcW w:w="0" w:type="auto"/>
            <w:shd w:val="clear" w:color="auto" w:fill="auto"/>
          </w:tcPr>
          <w:p w14:paraId="34A83A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C684F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EE8E070" w14:textId="77777777" w:rsidR="00337E64" w:rsidRPr="00C67A39" w:rsidRDefault="00337E64" w:rsidP="00337E64">
            <w:pPr>
              <w:jc w:val="center"/>
              <w:rPr>
                <w:sz w:val="12"/>
                <w:szCs w:val="12"/>
              </w:rPr>
            </w:pPr>
            <w:r w:rsidRPr="00C67A39">
              <w:rPr>
                <w:sz w:val="12"/>
                <w:szCs w:val="12"/>
              </w:rPr>
              <w:t>24</w:t>
            </w:r>
          </w:p>
        </w:tc>
      </w:tr>
      <w:tr w:rsidR="00337E64" w:rsidRPr="00C67A39" w14:paraId="29FB4967" w14:textId="77777777" w:rsidTr="00337E64">
        <w:tc>
          <w:tcPr>
            <w:tcW w:w="0" w:type="auto"/>
            <w:shd w:val="clear" w:color="auto" w:fill="auto"/>
          </w:tcPr>
          <w:p w14:paraId="49D02D41" w14:textId="77777777" w:rsidR="00337E64" w:rsidRPr="00C67A39" w:rsidRDefault="00337E64" w:rsidP="00337E64">
            <w:pPr>
              <w:jc w:val="right"/>
              <w:rPr>
                <w:sz w:val="12"/>
                <w:szCs w:val="12"/>
              </w:rPr>
            </w:pPr>
            <w:r w:rsidRPr="00C67A39">
              <w:rPr>
                <w:sz w:val="12"/>
                <w:szCs w:val="12"/>
              </w:rPr>
              <w:t>566</w:t>
            </w:r>
          </w:p>
        </w:tc>
        <w:tc>
          <w:tcPr>
            <w:tcW w:w="0" w:type="auto"/>
            <w:gridSpan w:val="2"/>
          </w:tcPr>
          <w:p w14:paraId="5264F074" w14:textId="77777777" w:rsidR="00337E64" w:rsidRPr="00C67A39" w:rsidRDefault="00337E64" w:rsidP="00337E64">
            <w:pPr>
              <w:rPr>
                <w:sz w:val="12"/>
                <w:szCs w:val="12"/>
              </w:rPr>
            </w:pPr>
          </w:p>
        </w:tc>
        <w:tc>
          <w:tcPr>
            <w:tcW w:w="0" w:type="auto"/>
            <w:shd w:val="clear" w:color="auto" w:fill="auto"/>
          </w:tcPr>
          <w:p w14:paraId="056963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26FBF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D9C8DDD" w14:textId="77777777" w:rsidR="00337E64" w:rsidRPr="00C67A39" w:rsidRDefault="00337E64" w:rsidP="00337E64">
            <w:pPr>
              <w:jc w:val="center"/>
              <w:rPr>
                <w:sz w:val="12"/>
                <w:szCs w:val="12"/>
              </w:rPr>
            </w:pPr>
            <w:r w:rsidRPr="00C67A39">
              <w:rPr>
                <w:sz w:val="12"/>
                <w:szCs w:val="12"/>
              </w:rPr>
              <w:t>25</w:t>
            </w:r>
          </w:p>
        </w:tc>
      </w:tr>
      <w:tr w:rsidR="00337E64" w:rsidRPr="00C67A39" w14:paraId="718E4952" w14:textId="77777777" w:rsidTr="00337E64">
        <w:tc>
          <w:tcPr>
            <w:tcW w:w="0" w:type="auto"/>
            <w:shd w:val="clear" w:color="auto" w:fill="auto"/>
          </w:tcPr>
          <w:p w14:paraId="283BC079" w14:textId="77777777" w:rsidR="00337E64" w:rsidRPr="00C67A39" w:rsidRDefault="00337E64" w:rsidP="00337E64">
            <w:pPr>
              <w:jc w:val="right"/>
              <w:rPr>
                <w:sz w:val="12"/>
                <w:szCs w:val="12"/>
              </w:rPr>
            </w:pPr>
            <w:r w:rsidRPr="00C67A39">
              <w:rPr>
                <w:sz w:val="12"/>
                <w:szCs w:val="12"/>
              </w:rPr>
              <w:t>567</w:t>
            </w:r>
          </w:p>
        </w:tc>
        <w:tc>
          <w:tcPr>
            <w:tcW w:w="0" w:type="auto"/>
            <w:gridSpan w:val="2"/>
          </w:tcPr>
          <w:p w14:paraId="1753A372" w14:textId="77777777" w:rsidR="00337E64" w:rsidRPr="00C67A39" w:rsidRDefault="00337E64" w:rsidP="00337E64">
            <w:pPr>
              <w:rPr>
                <w:sz w:val="12"/>
                <w:szCs w:val="12"/>
              </w:rPr>
            </w:pPr>
          </w:p>
        </w:tc>
        <w:tc>
          <w:tcPr>
            <w:tcW w:w="0" w:type="auto"/>
            <w:shd w:val="clear" w:color="auto" w:fill="auto"/>
          </w:tcPr>
          <w:p w14:paraId="7EB21C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082D9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EC974AF" w14:textId="77777777" w:rsidR="00337E64" w:rsidRPr="00C67A39" w:rsidRDefault="00337E64" w:rsidP="00337E64">
            <w:pPr>
              <w:jc w:val="center"/>
              <w:rPr>
                <w:sz w:val="12"/>
                <w:szCs w:val="12"/>
              </w:rPr>
            </w:pPr>
            <w:r w:rsidRPr="00C67A39">
              <w:rPr>
                <w:sz w:val="12"/>
                <w:szCs w:val="12"/>
              </w:rPr>
              <w:t>26</w:t>
            </w:r>
          </w:p>
        </w:tc>
      </w:tr>
      <w:tr w:rsidR="00337E64" w:rsidRPr="00C67A39" w14:paraId="041B1E17" w14:textId="77777777" w:rsidTr="00337E64">
        <w:tc>
          <w:tcPr>
            <w:tcW w:w="0" w:type="auto"/>
            <w:shd w:val="clear" w:color="auto" w:fill="auto"/>
          </w:tcPr>
          <w:p w14:paraId="7A9FB044" w14:textId="77777777" w:rsidR="00337E64" w:rsidRPr="00C67A39" w:rsidRDefault="00337E64" w:rsidP="00337E64">
            <w:pPr>
              <w:jc w:val="right"/>
              <w:rPr>
                <w:sz w:val="12"/>
                <w:szCs w:val="12"/>
              </w:rPr>
            </w:pPr>
            <w:r w:rsidRPr="00C67A39">
              <w:rPr>
                <w:sz w:val="12"/>
                <w:szCs w:val="12"/>
              </w:rPr>
              <w:t>568</w:t>
            </w:r>
          </w:p>
        </w:tc>
        <w:tc>
          <w:tcPr>
            <w:tcW w:w="0" w:type="auto"/>
            <w:gridSpan w:val="2"/>
          </w:tcPr>
          <w:p w14:paraId="5B3A2D0B" w14:textId="77777777" w:rsidR="00337E64" w:rsidRPr="00C67A39" w:rsidRDefault="00337E64" w:rsidP="00337E64">
            <w:pPr>
              <w:rPr>
                <w:sz w:val="12"/>
                <w:szCs w:val="12"/>
              </w:rPr>
            </w:pPr>
          </w:p>
        </w:tc>
        <w:tc>
          <w:tcPr>
            <w:tcW w:w="0" w:type="auto"/>
            <w:shd w:val="clear" w:color="auto" w:fill="auto"/>
          </w:tcPr>
          <w:p w14:paraId="61DEE1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6D8D3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BCE4AE0" w14:textId="77777777" w:rsidR="00337E64" w:rsidRPr="00C67A39" w:rsidRDefault="00337E64" w:rsidP="00337E64">
            <w:pPr>
              <w:jc w:val="center"/>
              <w:rPr>
                <w:sz w:val="12"/>
                <w:szCs w:val="12"/>
              </w:rPr>
            </w:pPr>
            <w:r w:rsidRPr="00C67A39">
              <w:rPr>
                <w:sz w:val="12"/>
                <w:szCs w:val="12"/>
              </w:rPr>
              <w:t>27</w:t>
            </w:r>
          </w:p>
        </w:tc>
      </w:tr>
      <w:tr w:rsidR="00337E64" w:rsidRPr="00C67A39" w14:paraId="37178B5B" w14:textId="77777777" w:rsidTr="00337E64">
        <w:tc>
          <w:tcPr>
            <w:tcW w:w="0" w:type="auto"/>
            <w:shd w:val="clear" w:color="auto" w:fill="auto"/>
          </w:tcPr>
          <w:p w14:paraId="1F5DFA00" w14:textId="77777777" w:rsidR="00337E64" w:rsidRPr="00C67A39" w:rsidRDefault="00337E64" w:rsidP="00337E64">
            <w:pPr>
              <w:jc w:val="right"/>
              <w:rPr>
                <w:sz w:val="12"/>
                <w:szCs w:val="12"/>
              </w:rPr>
            </w:pPr>
            <w:r w:rsidRPr="00C67A39">
              <w:rPr>
                <w:sz w:val="12"/>
                <w:szCs w:val="12"/>
              </w:rPr>
              <w:t>569</w:t>
            </w:r>
          </w:p>
        </w:tc>
        <w:tc>
          <w:tcPr>
            <w:tcW w:w="0" w:type="auto"/>
            <w:gridSpan w:val="2"/>
          </w:tcPr>
          <w:p w14:paraId="734C9AD4" w14:textId="77777777" w:rsidR="00337E64" w:rsidRPr="00C67A39" w:rsidRDefault="00337E64" w:rsidP="00337E64">
            <w:pPr>
              <w:rPr>
                <w:sz w:val="12"/>
                <w:szCs w:val="12"/>
              </w:rPr>
            </w:pPr>
          </w:p>
        </w:tc>
        <w:tc>
          <w:tcPr>
            <w:tcW w:w="0" w:type="auto"/>
            <w:shd w:val="clear" w:color="auto" w:fill="auto"/>
          </w:tcPr>
          <w:p w14:paraId="5CDCA6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DE4E9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67950A4" w14:textId="77777777" w:rsidR="00337E64" w:rsidRPr="00C67A39" w:rsidRDefault="00337E64" w:rsidP="00337E64">
            <w:pPr>
              <w:jc w:val="center"/>
              <w:rPr>
                <w:sz w:val="12"/>
                <w:szCs w:val="12"/>
              </w:rPr>
            </w:pPr>
            <w:r w:rsidRPr="00C67A39">
              <w:rPr>
                <w:sz w:val="12"/>
                <w:szCs w:val="12"/>
              </w:rPr>
              <w:t>27А</w:t>
            </w:r>
          </w:p>
        </w:tc>
      </w:tr>
      <w:tr w:rsidR="00337E64" w:rsidRPr="00C67A39" w14:paraId="7CAFD46C" w14:textId="77777777" w:rsidTr="00337E64">
        <w:tc>
          <w:tcPr>
            <w:tcW w:w="0" w:type="auto"/>
            <w:shd w:val="clear" w:color="auto" w:fill="auto"/>
          </w:tcPr>
          <w:p w14:paraId="1D49EB7E" w14:textId="77777777" w:rsidR="00337E64" w:rsidRPr="00C67A39" w:rsidRDefault="00337E64" w:rsidP="00337E64">
            <w:pPr>
              <w:jc w:val="right"/>
              <w:rPr>
                <w:sz w:val="12"/>
                <w:szCs w:val="12"/>
              </w:rPr>
            </w:pPr>
            <w:r w:rsidRPr="00C67A39">
              <w:rPr>
                <w:sz w:val="12"/>
                <w:szCs w:val="12"/>
              </w:rPr>
              <w:t>570</w:t>
            </w:r>
          </w:p>
        </w:tc>
        <w:tc>
          <w:tcPr>
            <w:tcW w:w="0" w:type="auto"/>
            <w:gridSpan w:val="2"/>
          </w:tcPr>
          <w:p w14:paraId="37DBF48D" w14:textId="77777777" w:rsidR="00337E64" w:rsidRPr="00C67A39" w:rsidRDefault="00337E64" w:rsidP="00337E64">
            <w:pPr>
              <w:rPr>
                <w:sz w:val="12"/>
                <w:szCs w:val="12"/>
              </w:rPr>
            </w:pPr>
          </w:p>
        </w:tc>
        <w:tc>
          <w:tcPr>
            <w:tcW w:w="0" w:type="auto"/>
            <w:shd w:val="clear" w:color="auto" w:fill="auto"/>
          </w:tcPr>
          <w:p w14:paraId="0C418C6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B43AB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23C41AA" w14:textId="77777777" w:rsidR="00337E64" w:rsidRPr="00C67A39" w:rsidRDefault="00337E64" w:rsidP="00337E64">
            <w:pPr>
              <w:jc w:val="center"/>
              <w:rPr>
                <w:sz w:val="12"/>
                <w:szCs w:val="12"/>
              </w:rPr>
            </w:pPr>
            <w:r w:rsidRPr="00C67A39">
              <w:rPr>
                <w:sz w:val="12"/>
                <w:szCs w:val="12"/>
              </w:rPr>
              <w:t>28</w:t>
            </w:r>
          </w:p>
        </w:tc>
      </w:tr>
      <w:tr w:rsidR="00337E64" w:rsidRPr="00C67A39" w14:paraId="1DFC3A01" w14:textId="77777777" w:rsidTr="00337E64">
        <w:tc>
          <w:tcPr>
            <w:tcW w:w="0" w:type="auto"/>
            <w:shd w:val="clear" w:color="auto" w:fill="auto"/>
          </w:tcPr>
          <w:p w14:paraId="00751FE2" w14:textId="77777777" w:rsidR="00337E64" w:rsidRPr="00C67A39" w:rsidRDefault="00337E64" w:rsidP="00337E64">
            <w:pPr>
              <w:jc w:val="right"/>
              <w:rPr>
                <w:sz w:val="12"/>
                <w:szCs w:val="12"/>
              </w:rPr>
            </w:pPr>
            <w:r w:rsidRPr="00C67A39">
              <w:rPr>
                <w:sz w:val="12"/>
                <w:szCs w:val="12"/>
              </w:rPr>
              <w:t>571</w:t>
            </w:r>
          </w:p>
        </w:tc>
        <w:tc>
          <w:tcPr>
            <w:tcW w:w="0" w:type="auto"/>
            <w:gridSpan w:val="2"/>
          </w:tcPr>
          <w:p w14:paraId="2854E344" w14:textId="77777777" w:rsidR="00337E64" w:rsidRPr="00C67A39" w:rsidRDefault="00337E64" w:rsidP="00337E64">
            <w:pPr>
              <w:rPr>
                <w:sz w:val="12"/>
                <w:szCs w:val="12"/>
              </w:rPr>
            </w:pPr>
          </w:p>
        </w:tc>
        <w:tc>
          <w:tcPr>
            <w:tcW w:w="0" w:type="auto"/>
            <w:shd w:val="clear" w:color="auto" w:fill="auto"/>
          </w:tcPr>
          <w:p w14:paraId="5B9F6A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B5D727"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40BA66C" w14:textId="77777777" w:rsidR="00337E64" w:rsidRPr="00C67A39" w:rsidRDefault="00337E64" w:rsidP="00337E64">
            <w:pPr>
              <w:jc w:val="center"/>
              <w:rPr>
                <w:sz w:val="12"/>
                <w:szCs w:val="12"/>
              </w:rPr>
            </w:pPr>
            <w:r w:rsidRPr="00C67A39">
              <w:rPr>
                <w:sz w:val="12"/>
                <w:szCs w:val="12"/>
              </w:rPr>
              <w:t>29</w:t>
            </w:r>
          </w:p>
        </w:tc>
      </w:tr>
      <w:tr w:rsidR="00337E64" w:rsidRPr="00C67A39" w14:paraId="78EF0D5F" w14:textId="77777777" w:rsidTr="00337E64">
        <w:tc>
          <w:tcPr>
            <w:tcW w:w="0" w:type="auto"/>
            <w:shd w:val="clear" w:color="auto" w:fill="auto"/>
          </w:tcPr>
          <w:p w14:paraId="7049F7C0" w14:textId="77777777" w:rsidR="00337E64" w:rsidRPr="00C67A39" w:rsidRDefault="00337E64" w:rsidP="00337E64">
            <w:pPr>
              <w:jc w:val="right"/>
              <w:rPr>
                <w:sz w:val="12"/>
                <w:szCs w:val="12"/>
              </w:rPr>
            </w:pPr>
            <w:r w:rsidRPr="00C67A39">
              <w:rPr>
                <w:sz w:val="12"/>
                <w:szCs w:val="12"/>
              </w:rPr>
              <w:t>572</w:t>
            </w:r>
          </w:p>
        </w:tc>
        <w:tc>
          <w:tcPr>
            <w:tcW w:w="0" w:type="auto"/>
            <w:gridSpan w:val="2"/>
          </w:tcPr>
          <w:p w14:paraId="60B27436" w14:textId="77777777" w:rsidR="00337E64" w:rsidRPr="00C67A39" w:rsidRDefault="00337E64" w:rsidP="00337E64">
            <w:pPr>
              <w:rPr>
                <w:sz w:val="12"/>
                <w:szCs w:val="12"/>
              </w:rPr>
            </w:pPr>
          </w:p>
        </w:tc>
        <w:tc>
          <w:tcPr>
            <w:tcW w:w="0" w:type="auto"/>
            <w:shd w:val="clear" w:color="auto" w:fill="auto"/>
          </w:tcPr>
          <w:p w14:paraId="3921386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7C7EE9"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51D87CA" w14:textId="77777777" w:rsidR="00337E64" w:rsidRPr="00C67A39" w:rsidRDefault="00337E64" w:rsidP="00337E64">
            <w:pPr>
              <w:jc w:val="center"/>
              <w:rPr>
                <w:sz w:val="12"/>
                <w:szCs w:val="12"/>
              </w:rPr>
            </w:pPr>
            <w:r w:rsidRPr="00C67A39">
              <w:rPr>
                <w:sz w:val="12"/>
                <w:szCs w:val="12"/>
              </w:rPr>
              <w:t>29А</w:t>
            </w:r>
          </w:p>
        </w:tc>
      </w:tr>
      <w:tr w:rsidR="00337E64" w:rsidRPr="00C67A39" w14:paraId="158553B8" w14:textId="77777777" w:rsidTr="00337E64">
        <w:tc>
          <w:tcPr>
            <w:tcW w:w="0" w:type="auto"/>
            <w:shd w:val="clear" w:color="auto" w:fill="auto"/>
          </w:tcPr>
          <w:p w14:paraId="05E0F02C" w14:textId="77777777" w:rsidR="00337E64" w:rsidRPr="00C67A39" w:rsidRDefault="00337E64" w:rsidP="00337E64">
            <w:pPr>
              <w:jc w:val="right"/>
              <w:rPr>
                <w:sz w:val="12"/>
                <w:szCs w:val="12"/>
              </w:rPr>
            </w:pPr>
            <w:r w:rsidRPr="00C67A39">
              <w:rPr>
                <w:sz w:val="12"/>
                <w:szCs w:val="12"/>
              </w:rPr>
              <w:t>573</w:t>
            </w:r>
          </w:p>
        </w:tc>
        <w:tc>
          <w:tcPr>
            <w:tcW w:w="0" w:type="auto"/>
            <w:gridSpan w:val="2"/>
          </w:tcPr>
          <w:p w14:paraId="216A88CD" w14:textId="77777777" w:rsidR="00337E64" w:rsidRPr="00C67A39" w:rsidRDefault="00337E64" w:rsidP="00337E64">
            <w:pPr>
              <w:rPr>
                <w:sz w:val="12"/>
                <w:szCs w:val="12"/>
              </w:rPr>
            </w:pPr>
          </w:p>
        </w:tc>
        <w:tc>
          <w:tcPr>
            <w:tcW w:w="0" w:type="auto"/>
            <w:shd w:val="clear" w:color="auto" w:fill="auto"/>
          </w:tcPr>
          <w:p w14:paraId="0F0ED8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953B0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30798FF" w14:textId="77777777" w:rsidR="00337E64" w:rsidRPr="00C67A39" w:rsidRDefault="00337E64" w:rsidP="00337E64">
            <w:pPr>
              <w:jc w:val="center"/>
              <w:rPr>
                <w:sz w:val="12"/>
                <w:szCs w:val="12"/>
              </w:rPr>
            </w:pPr>
            <w:r w:rsidRPr="00C67A39">
              <w:rPr>
                <w:sz w:val="12"/>
                <w:szCs w:val="12"/>
              </w:rPr>
              <w:t>3</w:t>
            </w:r>
          </w:p>
        </w:tc>
      </w:tr>
      <w:tr w:rsidR="00337E64" w:rsidRPr="00C67A39" w14:paraId="0E44D355" w14:textId="77777777" w:rsidTr="00337E64">
        <w:tc>
          <w:tcPr>
            <w:tcW w:w="0" w:type="auto"/>
            <w:shd w:val="clear" w:color="auto" w:fill="auto"/>
          </w:tcPr>
          <w:p w14:paraId="36E96E98" w14:textId="77777777" w:rsidR="00337E64" w:rsidRPr="00C67A39" w:rsidRDefault="00337E64" w:rsidP="00337E64">
            <w:pPr>
              <w:jc w:val="right"/>
              <w:rPr>
                <w:sz w:val="12"/>
                <w:szCs w:val="12"/>
              </w:rPr>
            </w:pPr>
            <w:r w:rsidRPr="00C67A39">
              <w:rPr>
                <w:sz w:val="12"/>
                <w:szCs w:val="12"/>
              </w:rPr>
              <w:t>574</w:t>
            </w:r>
          </w:p>
        </w:tc>
        <w:tc>
          <w:tcPr>
            <w:tcW w:w="0" w:type="auto"/>
            <w:gridSpan w:val="2"/>
          </w:tcPr>
          <w:p w14:paraId="34449243" w14:textId="77777777" w:rsidR="00337E64" w:rsidRPr="00C67A39" w:rsidRDefault="00337E64" w:rsidP="00337E64">
            <w:pPr>
              <w:rPr>
                <w:sz w:val="12"/>
                <w:szCs w:val="12"/>
              </w:rPr>
            </w:pPr>
          </w:p>
        </w:tc>
        <w:tc>
          <w:tcPr>
            <w:tcW w:w="0" w:type="auto"/>
            <w:shd w:val="clear" w:color="auto" w:fill="auto"/>
          </w:tcPr>
          <w:p w14:paraId="45ABF4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CBC1A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3D0D9EA" w14:textId="77777777" w:rsidR="00337E64" w:rsidRPr="00C67A39" w:rsidRDefault="00337E64" w:rsidP="00337E64">
            <w:pPr>
              <w:jc w:val="center"/>
              <w:rPr>
                <w:sz w:val="12"/>
                <w:szCs w:val="12"/>
              </w:rPr>
            </w:pPr>
            <w:r w:rsidRPr="00C67A39">
              <w:rPr>
                <w:sz w:val="12"/>
                <w:szCs w:val="12"/>
              </w:rPr>
              <w:t>31</w:t>
            </w:r>
          </w:p>
        </w:tc>
      </w:tr>
      <w:tr w:rsidR="00337E64" w:rsidRPr="00C67A39" w14:paraId="24770A9F" w14:textId="77777777" w:rsidTr="00337E64">
        <w:tc>
          <w:tcPr>
            <w:tcW w:w="0" w:type="auto"/>
            <w:shd w:val="clear" w:color="auto" w:fill="auto"/>
          </w:tcPr>
          <w:p w14:paraId="016C17E2" w14:textId="77777777" w:rsidR="00337E64" w:rsidRPr="00C67A39" w:rsidRDefault="00337E64" w:rsidP="00337E64">
            <w:pPr>
              <w:jc w:val="right"/>
              <w:rPr>
                <w:sz w:val="12"/>
                <w:szCs w:val="12"/>
              </w:rPr>
            </w:pPr>
            <w:r w:rsidRPr="00C67A39">
              <w:rPr>
                <w:sz w:val="12"/>
                <w:szCs w:val="12"/>
              </w:rPr>
              <w:t>575</w:t>
            </w:r>
          </w:p>
        </w:tc>
        <w:tc>
          <w:tcPr>
            <w:tcW w:w="0" w:type="auto"/>
            <w:gridSpan w:val="2"/>
          </w:tcPr>
          <w:p w14:paraId="2ADCEED4" w14:textId="77777777" w:rsidR="00337E64" w:rsidRPr="00C67A39" w:rsidRDefault="00337E64" w:rsidP="00337E64">
            <w:pPr>
              <w:rPr>
                <w:sz w:val="12"/>
                <w:szCs w:val="12"/>
              </w:rPr>
            </w:pPr>
          </w:p>
        </w:tc>
        <w:tc>
          <w:tcPr>
            <w:tcW w:w="0" w:type="auto"/>
            <w:shd w:val="clear" w:color="auto" w:fill="auto"/>
          </w:tcPr>
          <w:p w14:paraId="78C2F7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A0054C"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7F81CD6" w14:textId="77777777" w:rsidR="00337E64" w:rsidRPr="00C67A39" w:rsidRDefault="00337E64" w:rsidP="00337E64">
            <w:pPr>
              <w:jc w:val="center"/>
              <w:rPr>
                <w:sz w:val="12"/>
                <w:szCs w:val="12"/>
              </w:rPr>
            </w:pPr>
            <w:r w:rsidRPr="00C67A39">
              <w:rPr>
                <w:sz w:val="12"/>
                <w:szCs w:val="12"/>
              </w:rPr>
              <w:t>32</w:t>
            </w:r>
          </w:p>
        </w:tc>
      </w:tr>
      <w:tr w:rsidR="00337E64" w:rsidRPr="00C67A39" w14:paraId="4E008B13" w14:textId="77777777" w:rsidTr="00337E64">
        <w:tc>
          <w:tcPr>
            <w:tcW w:w="0" w:type="auto"/>
            <w:shd w:val="clear" w:color="auto" w:fill="auto"/>
          </w:tcPr>
          <w:p w14:paraId="05DF372E" w14:textId="77777777" w:rsidR="00337E64" w:rsidRPr="00C67A39" w:rsidRDefault="00337E64" w:rsidP="00337E64">
            <w:pPr>
              <w:jc w:val="right"/>
              <w:rPr>
                <w:sz w:val="12"/>
                <w:szCs w:val="12"/>
              </w:rPr>
            </w:pPr>
            <w:r w:rsidRPr="00C67A39">
              <w:rPr>
                <w:sz w:val="12"/>
                <w:szCs w:val="12"/>
              </w:rPr>
              <w:t>576</w:t>
            </w:r>
          </w:p>
        </w:tc>
        <w:tc>
          <w:tcPr>
            <w:tcW w:w="0" w:type="auto"/>
            <w:gridSpan w:val="2"/>
          </w:tcPr>
          <w:p w14:paraId="5F5482C7" w14:textId="77777777" w:rsidR="00337E64" w:rsidRPr="00C67A39" w:rsidRDefault="00337E64" w:rsidP="00337E64">
            <w:pPr>
              <w:rPr>
                <w:sz w:val="12"/>
                <w:szCs w:val="12"/>
              </w:rPr>
            </w:pPr>
          </w:p>
        </w:tc>
        <w:tc>
          <w:tcPr>
            <w:tcW w:w="0" w:type="auto"/>
            <w:shd w:val="clear" w:color="auto" w:fill="auto"/>
          </w:tcPr>
          <w:p w14:paraId="4829E6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79F78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418FF23" w14:textId="77777777" w:rsidR="00337E64" w:rsidRPr="00C67A39" w:rsidRDefault="00337E64" w:rsidP="00337E64">
            <w:pPr>
              <w:jc w:val="center"/>
              <w:rPr>
                <w:sz w:val="12"/>
                <w:szCs w:val="12"/>
              </w:rPr>
            </w:pPr>
            <w:r w:rsidRPr="00C67A39">
              <w:rPr>
                <w:sz w:val="12"/>
                <w:szCs w:val="12"/>
              </w:rPr>
              <w:t>33</w:t>
            </w:r>
          </w:p>
        </w:tc>
      </w:tr>
      <w:tr w:rsidR="00337E64" w:rsidRPr="00C67A39" w14:paraId="699D152D" w14:textId="77777777" w:rsidTr="00337E64">
        <w:tc>
          <w:tcPr>
            <w:tcW w:w="0" w:type="auto"/>
            <w:shd w:val="clear" w:color="auto" w:fill="auto"/>
          </w:tcPr>
          <w:p w14:paraId="05E43BEF" w14:textId="77777777" w:rsidR="00337E64" w:rsidRPr="00C67A39" w:rsidRDefault="00337E64" w:rsidP="00337E64">
            <w:pPr>
              <w:jc w:val="right"/>
              <w:rPr>
                <w:sz w:val="12"/>
                <w:szCs w:val="12"/>
              </w:rPr>
            </w:pPr>
            <w:r w:rsidRPr="00C67A39">
              <w:rPr>
                <w:sz w:val="12"/>
                <w:szCs w:val="12"/>
              </w:rPr>
              <w:t>577</w:t>
            </w:r>
          </w:p>
        </w:tc>
        <w:tc>
          <w:tcPr>
            <w:tcW w:w="0" w:type="auto"/>
            <w:gridSpan w:val="2"/>
          </w:tcPr>
          <w:p w14:paraId="1FDC061C" w14:textId="77777777" w:rsidR="00337E64" w:rsidRPr="00C67A39" w:rsidRDefault="00337E64" w:rsidP="00337E64">
            <w:pPr>
              <w:rPr>
                <w:sz w:val="12"/>
                <w:szCs w:val="12"/>
              </w:rPr>
            </w:pPr>
          </w:p>
        </w:tc>
        <w:tc>
          <w:tcPr>
            <w:tcW w:w="0" w:type="auto"/>
            <w:shd w:val="clear" w:color="auto" w:fill="auto"/>
          </w:tcPr>
          <w:p w14:paraId="56E322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A33FE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BD6C700" w14:textId="77777777" w:rsidR="00337E64" w:rsidRPr="00C67A39" w:rsidRDefault="00337E64" w:rsidP="00337E64">
            <w:pPr>
              <w:jc w:val="center"/>
              <w:rPr>
                <w:sz w:val="12"/>
                <w:szCs w:val="12"/>
              </w:rPr>
            </w:pPr>
            <w:r w:rsidRPr="00C67A39">
              <w:rPr>
                <w:sz w:val="12"/>
                <w:szCs w:val="12"/>
              </w:rPr>
              <w:t>34</w:t>
            </w:r>
          </w:p>
        </w:tc>
      </w:tr>
      <w:tr w:rsidR="00337E64" w:rsidRPr="00C67A39" w14:paraId="1425BAB9" w14:textId="77777777" w:rsidTr="00337E64">
        <w:tc>
          <w:tcPr>
            <w:tcW w:w="0" w:type="auto"/>
            <w:shd w:val="clear" w:color="auto" w:fill="auto"/>
          </w:tcPr>
          <w:p w14:paraId="4A4258CE" w14:textId="77777777" w:rsidR="00337E64" w:rsidRPr="00C67A39" w:rsidRDefault="00337E64" w:rsidP="00337E64">
            <w:pPr>
              <w:jc w:val="right"/>
              <w:rPr>
                <w:sz w:val="12"/>
                <w:szCs w:val="12"/>
              </w:rPr>
            </w:pPr>
            <w:r w:rsidRPr="00C67A39">
              <w:rPr>
                <w:sz w:val="12"/>
                <w:szCs w:val="12"/>
              </w:rPr>
              <w:t>578</w:t>
            </w:r>
          </w:p>
        </w:tc>
        <w:tc>
          <w:tcPr>
            <w:tcW w:w="0" w:type="auto"/>
            <w:gridSpan w:val="2"/>
          </w:tcPr>
          <w:p w14:paraId="6E55C188" w14:textId="77777777" w:rsidR="00337E64" w:rsidRPr="00C67A39" w:rsidRDefault="00337E64" w:rsidP="00337E64">
            <w:pPr>
              <w:rPr>
                <w:sz w:val="12"/>
                <w:szCs w:val="12"/>
              </w:rPr>
            </w:pPr>
          </w:p>
        </w:tc>
        <w:tc>
          <w:tcPr>
            <w:tcW w:w="0" w:type="auto"/>
            <w:shd w:val="clear" w:color="auto" w:fill="auto"/>
          </w:tcPr>
          <w:p w14:paraId="6AEE71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820F2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08D348D" w14:textId="77777777" w:rsidR="00337E64" w:rsidRPr="00C67A39" w:rsidRDefault="00337E64" w:rsidP="00337E64">
            <w:pPr>
              <w:jc w:val="center"/>
              <w:rPr>
                <w:sz w:val="12"/>
                <w:szCs w:val="12"/>
              </w:rPr>
            </w:pPr>
            <w:r w:rsidRPr="00C67A39">
              <w:rPr>
                <w:sz w:val="12"/>
                <w:szCs w:val="12"/>
              </w:rPr>
              <w:t>34а</w:t>
            </w:r>
          </w:p>
        </w:tc>
      </w:tr>
      <w:tr w:rsidR="00337E64" w:rsidRPr="00C67A39" w14:paraId="4C092FC9" w14:textId="77777777" w:rsidTr="00337E64">
        <w:tc>
          <w:tcPr>
            <w:tcW w:w="0" w:type="auto"/>
            <w:shd w:val="clear" w:color="auto" w:fill="auto"/>
          </w:tcPr>
          <w:p w14:paraId="06791936" w14:textId="77777777" w:rsidR="00337E64" w:rsidRPr="00C67A39" w:rsidRDefault="00337E64" w:rsidP="00337E64">
            <w:pPr>
              <w:jc w:val="right"/>
              <w:rPr>
                <w:sz w:val="12"/>
                <w:szCs w:val="12"/>
              </w:rPr>
            </w:pPr>
            <w:r w:rsidRPr="00C67A39">
              <w:rPr>
                <w:sz w:val="12"/>
                <w:szCs w:val="12"/>
              </w:rPr>
              <w:t>579</w:t>
            </w:r>
          </w:p>
        </w:tc>
        <w:tc>
          <w:tcPr>
            <w:tcW w:w="0" w:type="auto"/>
            <w:gridSpan w:val="2"/>
          </w:tcPr>
          <w:p w14:paraId="6EC8E376" w14:textId="77777777" w:rsidR="00337E64" w:rsidRPr="00C67A39" w:rsidRDefault="00337E64" w:rsidP="00337E64">
            <w:pPr>
              <w:rPr>
                <w:sz w:val="12"/>
                <w:szCs w:val="12"/>
              </w:rPr>
            </w:pPr>
          </w:p>
        </w:tc>
        <w:tc>
          <w:tcPr>
            <w:tcW w:w="0" w:type="auto"/>
            <w:shd w:val="clear" w:color="auto" w:fill="auto"/>
          </w:tcPr>
          <w:p w14:paraId="2BCB249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46D4E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7615510" w14:textId="77777777" w:rsidR="00337E64" w:rsidRPr="00C67A39" w:rsidRDefault="00337E64" w:rsidP="00337E64">
            <w:pPr>
              <w:jc w:val="center"/>
              <w:rPr>
                <w:sz w:val="12"/>
                <w:szCs w:val="12"/>
              </w:rPr>
            </w:pPr>
            <w:r w:rsidRPr="00C67A39">
              <w:rPr>
                <w:sz w:val="12"/>
                <w:szCs w:val="12"/>
              </w:rPr>
              <w:t>35</w:t>
            </w:r>
          </w:p>
        </w:tc>
      </w:tr>
      <w:tr w:rsidR="00337E64" w:rsidRPr="00C67A39" w14:paraId="2C6187C2" w14:textId="77777777" w:rsidTr="00337E64">
        <w:tc>
          <w:tcPr>
            <w:tcW w:w="0" w:type="auto"/>
            <w:shd w:val="clear" w:color="auto" w:fill="auto"/>
          </w:tcPr>
          <w:p w14:paraId="177B1E38" w14:textId="77777777" w:rsidR="00337E64" w:rsidRPr="00C67A39" w:rsidRDefault="00337E64" w:rsidP="00337E64">
            <w:pPr>
              <w:jc w:val="right"/>
              <w:rPr>
                <w:sz w:val="12"/>
                <w:szCs w:val="12"/>
              </w:rPr>
            </w:pPr>
            <w:r w:rsidRPr="00C67A39">
              <w:rPr>
                <w:sz w:val="12"/>
                <w:szCs w:val="12"/>
              </w:rPr>
              <w:t>580</w:t>
            </w:r>
          </w:p>
        </w:tc>
        <w:tc>
          <w:tcPr>
            <w:tcW w:w="0" w:type="auto"/>
            <w:gridSpan w:val="2"/>
          </w:tcPr>
          <w:p w14:paraId="694308E8" w14:textId="77777777" w:rsidR="00337E64" w:rsidRPr="00C67A39" w:rsidRDefault="00337E64" w:rsidP="00337E64">
            <w:pPr>
              <w:rPr>
                <w:sz w:val="12"/>
                <w:szCs w:val="12"/>
              </w:rPr>
            </w:pPr>
          </w:p>
        </w:tc>
        <w:tc>
          <w:tcPr>
            <w:tcW w:w="0" w:type="auto"/>
            <w:shd w:val="clear" w:color="auto" w:fill="auto"/>
          </w:tcPr>
          <w:p w14:paraId="4BB99FD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35189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EFC9EB6" w14:textId="77777777" w:rsidR="00337E64" w:rsidRPr="00C67A39" w:rsidRDefault="00337E64" w:rsidP="00337E64">
            <w:pPr>
              <w:jc w:val="center"/>
              <w:rPr>
                <w:sz w:val="12"/>
                <w:szCs w:val="12"/>
              </w:rPr>
            </w:pPr>
            <w:r w:rsidRPr="00C67A39">
              <w:rPr>
                <w:sz w:val="12"/>
                <w:szCs w:val="12"/>
              </w:rPr>
              <w:t>36</w:t>
            </w:r>
          </w:p>
        </w:tc>
      </w:tr>
      <w:tr w:rsidR="00337E64" w:rsidRPr="00C67A39" w14:paraId="1C6B30E1" w14:textId="77777777" w:rsidTr="00337E64">
        <w:tc>
          <w:tcPr>
            <w:tcW w:w="0" w:type="auto"/>
            <w:shd w:val="clear" w:color="auto" w:fill="auto"/>
          </w:tcPr>
          <w:p w14:paraId="34A1D693" w14:textId="77777777" w:rsidR="00337E64" w:rsidRPr="00C67A39" w:rsidRDefault="00337E64" w:rsidP="00337E64">
            <w:pPr>
              <w:jc w:val="right"/>
              <w:rPr>
                <w:sz w:val="12"/>
                <w:szCs w:val="12"/>
              </w:rPr>
            </w:pPr>
            <w:r w:rsidRPr="00C67A39">
              <w:rPr>
                <w:sz w:val="12"/>
                <w:szCs w:val="12"/>
              </w:rPr>
              <w:t>581</w:t>
            </w:r>
          </w:p>
        </w:tc>
        <w:tc>
          <w:tcPr>
            <w:tcW w:w="0" w:type="auto"/>
            <w:gridSpan w:val="2"/>
          </w:tcPr>
          <w:p w14:paraId="3FB1889D" w14:textId="77777777" w:rsidR="00337E64" w:rsidRPr="00C67A39" w:rsidRDefault="00337E64" w:rsidP="00337E64">
            <w:pPr>
              <w:rPr>
                <w:sz w:val="12"/>
                <w:szCs w:val="12"/>
              </w:rPr>
            </w:pPr>
          </w:p>
        </w:tc>
        <w:tc>
          <w:tcPr>
            <w:tcW w:w="0" w:type="auto"/>
            <w:shd w:val="clear" w:color="auto" w:fill="auto"/>
          </w:tcPr>
          <w:p w14:paraId="18D2C64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0C6F9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D212A94" w14:textId="77777777" w:rsidR="00337E64" w:rsidRPr="00C67A39" w:rsidRDefault="00337E64" w:rsidP="00337E64">
            <w:pPr>
              <w:jc w:val="center"/>
              <w:rPr>
                <w:sz w:val="12"/>
                <w:szCs w:val="12"/>
              </w:rPr>
            </w:pPr>
            <w:r w:rsidRPr="00C67A39">
              <w:rPr>
                <w:sz w:val="12"/>
                <w:szCs w:val="12"/>
              </w:rPr>
              <w:t>37</w:t>
            </w:r>
          </w:p>
        </w:tc>
      </w:tr>
      <w:tr w:rsidR="00337E64" w:rsidRPr="00C67A39" w14:paraId="36E2756A" w14:textId="77777777" w:rsidTr="00337E64">
        <w:tc>
          <w:tcPr>
            <w:tcW w:w="0" w:type="auto"/>
            <w:shd w:val="clear" w:color="auto" w:fill="auto"/>
          </w:tcPr>
          <w:p w14:paraId="573EFBA8" w14:textId="77777777" w:rsidR="00337E64" w:rsidRPr="00C67A39" w:rsidRDefault="00337E64" w:rsidP="00337E64">
            <w:pPr>
              <w:jc w:val="right"/>
              <w:rPr>
                <w:sz w:val="12"/>
                <w:szCs w:val="12"/>
              </w:rPr>
            </w:pPr>
            <w:r w:rsidRPr="00C67A39">
              <w:rPr>
                <w:sz w:val="12"/>
                <w:szCs w:val="12"/>
              </w:rPr>
              <w:t>582</w:t>
            </w:r>
          </w:p>
        </w:tc>
        <w:tc>
          <w:tcPr>
            <w:tcW w:w="0" w:type="auto"/>
            <w:gridSpan w:val="2"/>
          </w:tcPr>
          <w:p w14:paraId="264946A8" w14:textId="77777777" w:rsidR="00337E64" w:rsidRPr="00C67A39" w:rsidRDefault="00337E64" w:rsidP="00337E64">
            <w:pPr>
              <w:rPr>
                <w:sz w:val="12"/>
                <w:szCs w:val="12"/>
              </w:rPr>
            </w:pPr>
          </w:p>
        </w:tc>
        <w:tc>
          <w:tcPr>
            <w:tcW w:w="0" w:type="auto"/>
            <w:shd w:val="clear" w:color="auto" w:fill="auto"/>
          </w:tcPr>
          <w:p w14:paraId="642860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13237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544AE61" w14:textId="77777777" w:rsidR="00337E64" w:rsidRPr="00C67A39" w:rsidRDefault="00337E64" w:rsidP="00337E64">
            <w:pPr>
              <w:jc w:val="center"/>
              <w:rPr>
                <w:sz w:val="12"/>
                <w:szCs w:val="12"/>
              </w:rPr>
            </w:pPr>
            <w:r w:rsidRPr="00C67A39">
              <w:rPr>
                <w:sz w:val="12"/>
                <w:szCs w:val="12"/>
              </w:rPr>
              <w:t>38</w:t>
            </w:r>
          </w:p>
        </w:tc>
      </w:tr>
      <w:tr w:rsidR="00337E64" w:rsidRPr="00C67A39" w14:paraId="4122F1AD" w14:textId="77777777" w:rsidTr="00337E64">
        <w:tc>
          <w:tcPr>
            <w:tcW w:w="0" w:type="auto"/>
            <w:shd w:val="clear" w:color="auto" w:fill="auto"/>
          </w:tcPr>
          <w:p w14:paraId="28BF2380" w14:textId="77777777" w:rsidR="00337E64" w:rsidRPr="00C67A39" w:rsidRDefault="00337E64" w:rsidP="00337E64">
            <w:pPr>
              <w:jc w:val="right"/>
              <w:rPr>
                <w:sz w:val="12"/>
                <w:szCs w:val="12"/>
              </w:rPr>
            </w:pPr>
            <w:r w:rsidRPr="00C67A39">
              <w:rPr>
                <w:sz w:val="12"/>
                <w:szCs w:val="12"/>
              </w:rPr>
              <w:t>583</w:t>
            </w:r>
          </w:p>
        </w:tc>
        <w:tc>
          <w:tcPr>
            <w:tcW w:w="0" w:type="auto"/>
            <w:gridSpan w:val="2"/>
          </w:tcPr>
          <w:p w14:paraId="47C19D9F" w14:textId="77777777" w:rsidR="00337E64" w:rsidRPr="00C67A39" w:rsidRDefault="00337E64" w:rsidP="00337E64">
            <w:pPr>
              <w:rPr>
                <w:sz w:val="12"/>
                <w:szCs w:val="12"/>
              </w:rPr>
            </w:pPr>
          </w:p>
        </w:tc>
        <w:tc>
          <w:tcPr>
            <w:tcW w:w="0" w:type="auto"/>
            <w:shd w:val="clear" w:color="auto" w:fill="auto"/>
          </w:tcPr>
          <w:p w14:paraId="69C8B8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59E06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701F50F" w14:textId="77777777" w:rsidR="00337E64" w:rsidRPr="00C67A39" w:rsidRDefault="00337E64" w:rsidP="00337E64">
            <w:pPr>
              <w:jc w:val="center"/>
              <w:rPr>
                <w:sz w:val="12"/>
                <w:szCs w:val="12"/>
              </w:rPr>
            </w:pPr>
            <w:r w:rsidRPr="00C67A39">
              <w:rPr>
                <w:sz w:val="12"/>
                <w:szCs w:val="12"/>
              </w:rPr>
              <w:t>39</w:t>
            </w:r>
          </w:p>
        </w:tc>
      </w:tr>
      <w:tr w:rsidR="00337E64" w:rsidRPr="00C67A39" w14:paraId="09B29FDA" w14:textId="77777777" w:rsidTr="00337E64">
        <w:tc>
          <w:tcPr>
            <w:tcW w:w="0" w:type="auto"/>
            <w:shd w:val="clear" w:color="auto" w:fill="auto"/>
          </w:tcPr>
          <w:p w14:paraId="749E60A5" w14:textId="77777777" w:rsidR="00337E64" w:rsidRPr="00C67A39" w:rsidRDefault="00337E64" w:rsidP="00337E64">
            <w:pPr>
              <w:jc w:val="right"/>
              <w:rPr>
                <w:sz w:val="12"/>
                <w:szCs w:val="12"/>
              </w:rPr>
            </w:pPr>
            <w:r w:rsidRPr="00C67A39">
              <w:rPr>
                <w:sz w:val="12"/>
                <w:szCs w:val="12"/>
              </w:rPr>
              <w:t>584</w:t>
            </w:r>
          </w:p>
        </w:tc>
        <w:tc>
          <w:tcPr>
            <w:tcW w:w="0" w:type="auto"/>
            <w:gridSpan w:val="2"/>
          </w:tcPr>
          <w:p w14:paraId="7AEEA23C" w14:textId="77777777" w:rsidR="00337E64" w:rsidRPr="00C67A39" w:rsidRDefault="00337E64" w:rsidP="00337E64">
            <w:pPr>
              <w:rPr>
                <w:sz w:val="12"/>
                <w:szCs w:val="12"/>
              </w:rPr>
            </w:pPr>
          </w:p>
        </w:tc>
        <w:tc>
          <w:tcPr>
            <w:tcW w:w="0" w:type="auto"/>
            <w:shd w:val="clear" w:color="auto" w:fill="auto"/>
          </w:tcPr>
          <w:p w14:paraId="2FD2C1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4B711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03D45FC" w14:textId="77777777" w:rsidR="00337E64" w:rsidRPr="00C67A39" w:rsidRDefault="00337E64" w:rsidP="00337E64">
            <w:pPr>
              <w:jc w:val="center"/>
              <w:rPr>
                <w:sz w:val="12"/>
                <w:szCs w:val="12"/>
              </w:rPr>
            </w:pPr>
            <w:r w:rsidRPr="00C67A39">
              <w:rPr>
                <w:sz w:val="12"/>
                <w:szCs w:val="12"/>
              </w:rPr>
              <w:t>4</w:t>
            </w:r>
          </w:p>
        </w:tc>
      </w:tr>
      <w:tr w:rsidR="00337E64" w:rsidRPr="00C67A39" w14:paraId="03AEC1D3" w14:textId="77777777" w:rsidTr="00337E64">
        <w:tc>
          <w:tcPr>
            <w:tcW w:w="0" w:type="auto"/>
            <w:shd w:val="clear" w:color="auto" w:fill="auto"/>
          </w:tcPr>
          <w:p w14:paraId="24AB36BA" w14:textId="77777777" w:rsidR="00337E64" w:rsidRPr="00C67A39" w:rsidRDefault="00337E64" w:rsidP="00337E64">
            <w:pPr>
              <w:jc w:val="right"/>
              <w:rPr>
                <w:sz w:val="12"/>
                <w:szCs w:val="12"/>
              </w:rPr>
            </w:pPr>
            <w:r w:rsidRPr="00C67A39">
              <w:rPr>
                <w:sz w:val="12"/>
                <w:szCs w:val="12"/>
              </w:rPr>
              <w:t>585</w:t>
            </w:r>
          </w:p>
        </w:tc>
        <w:tc>
          <w:tcPr>
            <w:tcW w:w="0" w:type="auto"/>
            <w:gridSpan w:val="2"/>
          </w:tcPr>
          <w:p w14:paraId="575F50D1" w14:textId="77777777" w:rsidR="00337E64" w:rsidRPr="00C67A39" w:rsidRDefault="00337E64" w:rsidP="00337E64">
            <w:pPr>
              <w:rPr>
                <w:sz w:val="12"/>
                <w:szCs w:val="12"/>
              </w:rPr>
            </w:pPr>
          </w:p>
        </w:tc>
        <w:tc>
          <w:tcPr>
            <w:tcW w:w="0" w:type="auto"/>
            <w:shd w:val="clear" w:color="auto" w:fill="auto"/>
          </w:tcPr>
          <w:p w14:paraId="7EAC34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5B4CF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CA366E2" w14:textId="77777777" w:rsidR="00337E64" w:rsidRPr="00C67A39" w:rsidRDefault="00337E64" w:rsidP="00337E64">
            <w:pPr>
              <w:jc w:val="center"/>
              <w:rPr>
                <w:sz w:val="12"/>
                <w:szCs w:val="12"/>
              </w:rPr>
            </w:pPr>
            <w:r w:rsidRPr="00C67A39">
              <w:rPr>
                <w:sz w:val="12"/>
                <w:szCs w:val="12"/>
              </w:rPr>
              <w:t>40</w:t>
            </w:r>
          </w:p>
        </w:tc>
      </w:tr>
      <w:tr w:rsidR="00337E64" w:rsidRPr="00C67A39" w14:paraId="67BE4E2D" w14:textId="77777777" w:rsidTr="00337E64">
        <w:tc>
          <w:tcPr>
            <w:tcW w:w="0" w:type="auto"/>
            <w:shd w:val="clear" w:color="auto" w:fill="auto"/>
          </w:tcPr>
          <w:p w14:paraId="624E6755" w14:textId="77777777" w:rsidR="00337E64" w:rsidRPr="00C67A39" w:rsidRDefault="00337E64" w:rsidP="00337E64">
            <w:pPr>
              <w:jc w:val="right"/>
              <w:rPr>
                <w:sz w:val="12"/>
                <w:szCs w:val="12"/>
              </w:rPr>
            </w:pPr>
            <w:r w:rsidRPr="00C67A39">
              <w:rPr>
                <w:sz w:val="12"/>
                <w:szCs w:val="12"/>
              </w:rPr>
              <w:t>586</w:t>
            </w:r>
          </w:p>
        </w:tc>
        <w:tc>
          <w:tcPr>
            <w:tcW w:w="0" w:type="auto"/>
            <w:gridSpan w:val="2"/>
          </w:tcPr>
          <w:p w14:paraId="74DF241B" w14:textId="77777777" w:rsidR="00337E64" w:rsidRPr="00C67A39" w:rsidRDefault="00337E64" w:rsidP="00337E64">
            <w:pPr>
              <w:rPr>
                <w:sz w:val="12"/>
                <w:szCs w:val="12"/>
              </w:rPr>
            </w:pPr>
          </w:p>
        </w:tc>
        <w:tc>
          <w:tcPr>
            <w:tcW w:w="0" w:type="auto"/>
            <w:shd w:val="clear" w:color="auto" w:fill="auto"/>
          </w:tcPr>
          <w:p w14:paraId="2F7926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B99A3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C5EB122" w14:textId="77777777" w:rsidR="00337E64" w:rsidRPr="00C67A39" w:rsidRDefault="00337E64" w:rsidP="00337E64">
            <w:pPr>
              <w:jc w:val="center"/>
              <w:rPr>
                <w:sz w:val="12"/>
                <w:szCs w:val="12"/>
              </w:rPr>
            </w:pPr>
            <w:r w:rsidRPr="00C67A39">
              <w:rPr>
                <w:sz w:val="12"/>
                <w:szCs w:val="12"/>
              </w:rPr>
              <w:t>41</w:t>
            </w:r>
          </w:p>
        </w:tc>
      </w:tr>
      <w:tr w:rsidR="00337E64" w:rsidRPr="00C67A39" w14:paraId="6B27AEE0" w14:textId="77777777" w:rsidTr="00337E64">
        <w:tc>
          <w:tcPr>
            <w:tcW w:w="0" w:type="auto"/>
            <w:shd w:val="clear" w:color="auto" w:fill="auto"/>
          </w:tcPr>
          <w:p w14:paraId="0AC9F29C" w14:textId="77777777" w:rsidR="00337E64" w:rsidRPr="00C67A39" w:rsidRDefault="00337E64" w:rsidP="00337E64">
            <w:pPr>
              <w:jc w:val="right"/>
              <w:rPr>
                <w:sz w:val="12"/>
                <w:szCs w:val="12"/>
              </w:rPr>
            </w:pPr>
            <w:r w:rsidRPr="00C67A39">
              <w:rPr>
                <w:sz w:val="12"/>
                <w:szCs w:val="12"/>
              </w:rPr>
              <w:t>587</w:t>
            </w:r>
          </w:p>
        </w:tc>
        <w:tc>
          <w:tcPr>
            <w:tcW w:w="0" w:type="auto"/>
            <w:gridSpan w:val="2"/>
          </w:tcPr>
          <w:p w14:paraId="006D117C" w14:textId="77777777" w:rsidR="00337E64" w:rsidRPr="00C67A39" w:rsidRDefault="00337E64" w:rsidP="00337E64">
            <w:pPr>
              <w:rPr>
                <w:sz w:val="12"/>
                <w:szCs w:val="12"/>
              </w:rPr>
            </w:pPr>
          </w:p>
        </w:tc>
        <w:tc>
          <w:tcPr>
            <w:tcW w:w="0" w:type="auto"/>
            <w:shd w:val="clear" w:color="auto" w:fill="auto"/>
          </w:tcPr>
          <w:p w14:paraId="734468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5ADE8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316C246" w14:textId="77777777" w:rsidR="00337E64" w:rsidRPr="00C67A39" w:rsidRDefault="00337E64" w:rsidP="00337E64">
            <w:pPr>
              <w:jc w:val="center"/>
              <w:rPr>
                <w:sz w:val="12"/>
                <w:szCs w:val="12"/>
              </w:rPr>
            </w:pPr>
            <w:r w:rsidRPr="00C67A39">
              <w:rPr>
                <w:sz w:val="12"/>
                <w:szCs w:val="12"/>
              </w:rPr>
              <w:t>42</w:t>
            </w:r>
          </w:p>
        </w:tc>
      </w:tr>
      <w:tr w:rsidR="00337E64" w:rsidRPr="00C67A39" w14:paraId="0D5028BD" w14:textId="77777777" w:rsidTr="00337E64">
        <w:tc>
          <w:tcPr>
            <w:tcW w:w="0" w:type="auto"/>
            <w:shd w:val="clear" w:color="auto" w:fill="auto"/>
          </w:tcPr>
          <w:p w14:paraId="6C6CB119" w14:textId="77777777" w:rsidR="00337E64" w:rsidRPr="00C67A39" w:rsidRDefault="00337E64" w:rsidP="00337E64">
            <w:pPr>
              <w:jc w:val="right"/>
              <w:rPr>
                <w:sz w:val="12"/>
                <w:szCs w:val="12"/>
              </w:rPr>
            </w:pPr>
            <w:r w:rsidRPr="00C67A39">
              <w:rPr>
                <w:sz w:val="12"/>
                <w:szCs w:val="12"/>
              </w:rPr>
              <w:t>588</w:t>
            </w:r>
          </w:p>
        </w:tc>
        <w:tc>
          <w:tcPr>
            <w:tcW w:w="0" w:type="auto"/>
            <w:gridSpan w:val="2"/>
          </w:tcPr>
          <w:p w14:paraId="20D2F150" w14:textId="77777777" w:rsidR="00337E64" w:rsidRPr="00C67A39" w:rsidRDefault="00337E64" w:rsidP="00337E64">
            <w:pPr>
              <w:rPr>
                <w:sz w:val="12"/>
                <w:szCs w:val="12"/>
              </w:rPr>
            </w:pPr>
          </w:p>
        </w:tc>
        <w:tc>
          <w:tcPr>
            <w:tcW w:w="0" w:type="auto"/>
            <w:shd w:val="clear" w:color="auto" w:fill="auto"/>
          </w:tcPr>
          <w:p w14:paraId="57804CD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100E6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30621EC" w14:textId="77777777" w:rsidR="00337E64" w:rsidRPr="00C67A39" w:rsidRDefault="00337E64" w:rsidP="00337E64">
            <w:pPr>
              <w:jc w:val="center"/>
              <w:rPr>
                <w:sz w:val="12"/>
                <w:szCs w:val="12"/>
              </w:rPr>
            </w:pPr>
            <w:r w:rsidRPr="00C67A39">
              <w:rPr>
                <w:sz w:val="12"/>
                <w:szCs w:val="12"/>
              </w:rPr>
              <w:t>43</w:t>
            </w:r>
          </w:p>
        </w:tc>
      </w:tr>
      <w:tr w:rsidR="00337E64" w:rsidRPr="00C67A39" w14:paraId="20F2E212" w14:textId="77777777" w:rsidTr="00337E64">
        <w:tc>
          <w:tcPr>
            <w:tcW w:w="0" w:type="auto"/>
            <w:shd w:val="clear" w:color="auto" w:fill="auto"/>
          </w:tcPr>
          <w:p w14:paraId="57379182" w14:textId="77777777" w:rsidR="00337E64" w:rsidRPr="00C67A39" w:rsidRDefault="00337E64" w:rsidP="00337E64">
            <w:pPr>
              <w:jc w:val="right"/>
              <w:rPr>
                <w:sz w:val="12"/>
                <w:szCs w:val="12"/>
              </w:rPr>
            </w:pPr>
            <w:r w:rsidRPr="00C67A39">
              <w:rPr>
                <w:sz w:val="12"/>
                <w:szCs w:val="12"/>
              </w:rPr>
              <w:t>589</w:t>
            </w:r>
          </w:p>
        </w:tc>
        <w:tc>
          <w:tcPr>
            <w:tcW w:w="0" w:type="auto"/>
            <w:gridSpan w:val="2"/>
          </w:tcPr>
          <w:p w14:paraId="09D60092" w14:textId="77777777" w:rsidR="00337E64" w:rsidRPr="00C67A39" w:rsidRDefault="00337E64" w:rsidP="00337E64">
            <w:pPr>
              <w:rPr>
                <w:sz w:val="12"/>
                <w:szCs w:val="12"/>
              </w:rPr>
            </w:pPr>
          </w:p>
        </w:tc>
        <w:tc>
          <w:tcPr>
            <w:tcW w:w="0" w:type="auto"/>
            <w:shd w:val="clear" w:color="auto" w:fill="auto"/>
          </w:tcPr>
          <w:p w14:paraId="71E09A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91736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70549F3" w14:textId="77777777" w:rsidR="00337E64" w:rsidRPr="00C67A39" w:rsidRDefault="00337E64" w:rsidP="00337E64">
            <w:pPr>
              <w:jc w:val="center"/>
              <w:rPr>
                <w:sz w:val="12"/>
                <w:szCs w:val="12"/>
              </w:rPr>
            </w:pPr>
            <w:r w:rsidRPr="00C67A39">
              <w:rPr>
                <w:sz w:val="12"/>
                <w:szCs w:val="12"/>
              </w:rPr>
              <w:t>44</w:t>
            </w:r>
          </w:p>
        </w:tc>
      </w:tr>
      <w:tr w:rsidR="00337E64" w:rsidRPr="00C67A39" w14:paraId="2584FF9D" w14:textId="77777777" w:rsidTr="00337E64">
        <w:tc>
          <w:tcPr>
            <w:tcW w:w="0" w:type="auto"/>
            <w:shd w:val="clear" w:color="auto" w:fill="auto"/>
          </w:tcPr>
          <w:p w14:paraId="20D78A82" w14:textId="77777777" w:rsidR="00337E64" w:rsidRPr="00C67A39" w:rsidRDefault="00337E64" w:rsidP="00337E64">
            <w:pPr>
              <w:jc w:val="right"/>
              <w:rPr>
                <w:sz w:val="12"/>
                <w:szCs w:val="12"/>
              </w:rPr>
            </w:pPr>
            <w:r w:rsidRPr="00C67A39">
              <w:rPr>
                <w:sz w:val="12"/>
                <w:szCs w:val="12"/>
              </w:rPr>
              <w:t>590</w:t>
            </w:r>
          </w:p>
        </w:tc>
        <w:tc>
          <w:tcPr>
            <w:tcW w:w="0" w:type="auto"/>
            <w:gridSpan w:val="2"/>
          </w:tcPr>
          <w:p w14:paraId="07E95906" w14:textId="77777777" w:rsidR="00337E64" w:rsidRPr="00C67A39" w:rsidRDefault="00337E64" w:rsidP="00337E64">
            <w:pPr>
              <w:rPr>
                <w:sz w:val="12"/>
                <w:szCs w:val="12"/>
              </w:rPr>
            </w:pPr>
          </w:p>
        </w:tc>
        <w:tc>
          <w:tcPr>
            <w:tcW w:w="0" w:type="auto"/>
            <w:shd w:val="clear" w:color="auto" w:fill="auto"/>
          </w:tcPr>
          <w:p w14:paraId="1E08EC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6DB81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73B35A0" w14:textId="77777777" w:rsidR="00337E64" w:rsidRPr="00C67A39" w:rsidRDefault="00337E64" w:rsidP="00337E64">
            <w:pPr>
              <w:jc w:val="center"/>
              <w:rPr>
                <w:sz w:val="12"/>
                <w:szCs w:val="12"/>
              </w:rPr>
            </w:pPr>
            <w:r w:rsidRPr="00C67A39">
              <w:rPr>
                <w:sz w:val="12"/>
                <w:szCs w:val="12"/>
              </w:rPr>
              <w:t>44а</w:t>
            </w:r>
          </w:p>
        </w:tc>
      </w:tr>
      <w:tr w:rsidR="00337E64" w:rsidRPr="00C67A39" w14:paraId="2913D859" w14:textId="77777777" w:rsidTr="00337E64">
        <w:tc>
          <w:tcPr>
            <w:tcW w:w="0" w:type="auto"/>
            <w:shd w:val="clear" w:color="auto" w:fill="auto"/>
          </w:tcPr>
          <w:p w14:paraId="7A4EDE42" w14:textId="77777777" w:rsidR="00337E64" w:rsidRPr="00C67A39" w:rsidRDefault="00337E64" w:rsidP="00337E64">
            <w:pPr>
              <w:jc w:val="right"/>
              <w:rPr>
                <w:sz w:val="12"/>
                <w:szCs w:val="12"/>
              </w:rPr>
            </w:pPr>
            <w:r w:rsidRPr="00C67A39">
              <w:rPr>
                <w:sz w:val="12"/>
                <w:szCs w:val="12"/>
              </w:rPr>
              <w:t>591</w:t>
            </w:r>
          </w:p>
        </w:tc>
        <w:tc>
          <w:tcPr>
            <w:tcW w:w="0" w:type="auto"/>
            <w:gridSpan w:val="2"/>
          </w:tcPr>
          <w:p w14:paraId="3EB17AF8" w14:textId="77777777" w:rsidR="00337E64" w:rsidRPr="00C67A39" w:rsidRDefault="00337E64" w:rsidP="00337E64">
            <w:pPr>
              <w:rPr>
                <w:sz w:val="12"/>
                <w:szCs w:val="12"/>
              </w:rPr>
            </w:pPr>
          </w:p>
        </w:tc>
        <w:tc>
          <w:tcPr>
            <w:tcW w:w="0" w:type="auto"/>
            <w:shd w:val="clear" w:color="auto" w:fill="auto"/>
          </w:tcPr>
          <w:p w14:paraId="39C752A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BA093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1FF4557" w14:textId="77777777" w:rsidR="00337E64" w:rsidRPr="00C67A39" w:rsidRDefault="00337E64" w:rsidP="00337E64">
            <w:pPr>
              <w:jc w:val="center"/>
              <w:rPr>
                <w:sz w:val="12"/>
                <w:szCs w:val="12"/>
              </w:rPr>
            </w:pPr>
            <w:r w:rsidRPr="00C67A39">
              <w:rPr>
                <w:sz w:val="12"/>
                <w:szCs w:val="12"/>
              </w:rPr>
              <w:t>45</w:t>
            </w:r>
          </w:p>
        </w:tc>
      </w:tr>
      <w:tr w:rsidR="00337E64" w:rsidRPr="00C67A39" w14:paraId="77CFADEF" w14:textId="77777777" w:rsidTr="00337E64">
        <w:tc>
          <w:tcPr>
            <w:tcW w:w="0" w:type="auto"/>
            <w:shd w:val="clear" w:color="auto" w:fill="auto"/>
          </w:tcPr>
          <w:p w14:paraId="795F9B94" w14:textId="77777777" w:rsidR="00337E64" w:rsidRPr="00C67A39" w:rsidRDefault="00337E64" w:rsidP="00337E64">
            <w:pPr>
              <w:jc w:val="right"/>
              <w:rPr>
                <w:sz w:val="12"/>
                <w:szCs w:val="12"/>
              </w:rPr>
            </w:pPr>
            <w:r w:rsidRPr="00C67A39">
              <w:rPr>
                <w:sz w:val="12"/>
                <w:szCs w:val="12"/>
              </w:rPr>
              <w:t>592</w:t>
            </w:r>
          </w:p>
        </w:tc>
        <w:tc>
          <w:tcPr>
            <w:tcW w:w="0" w:type="auto"/>
            <w:gridSpan w:val="2"/>
          </w:tcPr>
          <w:p w14:paraId="63E08762" w14:textId="77777777" w:rsidR="00337E64" w:rsidRPr="00C67A39" w:rsidRDefault="00337E64" w:rsidP="00337E64">
            <w:pPr>
              <w:rPr>
                <w:sz w:val="12"/>
                <w:szCs w:val="12"/>
              </w:rPr>
            </w:pPr>
          </w:p>
        </w:tc>
        <w:tc>
          <w:tcPr>
            <w:tcW w:w="0" w:type="auto"/>
            <w:shd w:val="clear" w:color="auto" w:fill="auto"/>
          </w:tcPr>
          <w:p w14:paraId="37B695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A3022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295CC68" w14:textId="77777777" w:rsidR="00337E64" w:rsidRPr="00C67A39" w:rsidRDefault="00337E64" w:rsidP="00337E64">
            <w:pPr>
              <w:jc w:val="center"/>
              <w:rPr>
                <w:sz w:val="12"/>
                <w:szCs w:val="12"/>
              </w:rPr>
            </w:pPr>
            <w:r w:rsidRPr="00C67A39">
              <w:rPr>
                <w:sz w:val="12"/>
                <w:szCs w:val="12"/>
              </w:rPr>
              <w:t>46</w:t>
            </w:r>
          </w:p>
        </w:tc>
      </w:tr>
      <w:tr w:rsidR="00337E64" w:rsidRPr="00C67A39" w14:paraId="43970BFE" w14:textId="77777777" w:rsidTr="00337E64">
        <w:tc>
          <w:tcPr>
            <w:tcW w:w="0" w:type="auto"/>
            <w:shd w:val="clear" w:color="auto" w:fill="auto"/>
          </w:tcPr>
          <w:p w14:paraId="7550A946" w14:textId="77777777" w:rsidR="00337E64" w:rsidRPr="00C67A39" w:rsidRDefault="00337E64" w:rsidP="00337E64">
            <w:pPr>
              <w:jc w:val="right"/>
              <w:rPr>
                <w:sz w:val="12"/>
                <w:szCs w:val="12"/>
              </w:rPr>
            </w:pPr>
            <w:r w:rsidRPr="00C67A39">
              <w:rPr>
                <w:sz w:val="12"/>
                <w:szCs w:val="12"/>
              </w:rPr>
              <w:t>593</w:t>
            </w:r>
          </w:p>
        </w:tc>
        <w:tc>
          <w:tcPr>
            <w:tcW w:w="0" w:type="auto"/>
            <w:gridSpan w:val="2"/>
          </w:tcPr>
          <w:p w14:paraId="327AE196" w14:textId="77777777" w:rsidR="00337E64" w:rsidRPr="00C67A39" w:rsidRDefault="00337E64" w:rsidP="00337E64">
            <w:pPr>
              <w:rPr>
                <w:sz w:val="12"/>
                <w:szCs w:val="12"/>
              </w:rPr>
            </w:pPr>
          </w:p>
        </w:tc>
        <w:tc>
          <w:tcPr>
            <w:tcW w:w="0" w:type="auto"/>
            <w:shd w:val="clear" w:color="auto" w:fill="auto"/>
          </w:tcPr>
          <w:p w14:paraId="2F2CF4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A92D7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7423FD0" w14:textId="77777777" w:rsidR="00337E64" w:rsidRPr="00C67A39" w:rsidRDefault="00337E64" w:rsidP="00337E64">
            <w:pPr>
              <w:jc w:val="center"/>
              <w:rPr>
                <w:sz w:val="12"/>
                <w:szCs w:val="12"/>
              </w:rPr>
            </w:pPr>
            <w:r w:rsidRPr="00C67A39">
              <w:rPr>
                <w:sz w:val="12"/>
                <w:szCs w:val="12"/>
              </w:rPr>
              <w:t>47</w:t>
            </w:r>
          </w:p>
        </w:tc>
      </w:tr>
      <w:tr w:rsidR="00337E64" w:rsidRPr="00C67A39" w14:paraId="2433797C" w14:textId="77777777" w:rsidTr="00337E64">
        <w:tc>
          <w:tcPr>
            <w:tcW w:w="0" w:type="auto"/>
            <w:shd w:val="clear" w:color="auto" w:fill="auto"/>
          </w:tcPr>
          <w:p w14:paraId="14B3EBD0" w14:textId="77777777" w:rsidR="00337E64" w:rsidRPr="00C67A39" w:rsidRDefault="00337E64" w:rsidP="00337E64">
            <w:pPr>
              <w:jc w:val="right"/>
              <w:rPr>
                <w:sz w:val="12"/>
                <w:szCs w:val="12"/>
              </w:rPr>
            </w:pPr>
            <w:r w:rsidRPr="00C67A39">
              <w:rPr>
                <w:sz w:val="12"/>
                <w:szCs w:val="12"/>
              </w:rPr>
              <w:t>594</w:t>
            </w:r>
          </w:p>
        </w:tc>
        <w:tc>
          <w:tcPr>
            <w:tcW w:w="0" w:type="auto"/>
            <w:gridSpan w:val="2"/>
          </w:tcPr>
          <w:p w14:paraId="556A4A8D" w14:textId="77777777" w:rsidR="00337E64" w:rsidRPr="00C67A39" w:rsidRDefault="00337E64" w:rsidP="00337E64">
            <w:pPr>
              <w:rPr>
                <w:sz w:val="12"/>
                <w:szCs w:val="12"/>
              </w:rPr>
            </w:pPr>
          </w:p>
        </w:tc>
        <w:tc>
          <w:tcPr>
            <w:tcW w:w="0" w:type="auto"/>
            <w:shd w:val="clear" w:color="auto" w:fill="auto"/>
          </w:tcPr>
          <w:p w14:paraId="69BAE1B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71B877"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2BE93A8" w14:textId="77777777" w:rsidR="00337E64" w:rsidRPr="00C67A39" w:rsidRDefault="00337E64" w:rsidP="00337E64">
            <w:pPr>
              <w:jc w:val="center"/>
              <w:rPr>
                <w:sz w:val="12"/>
                <w:szCs w:val="12"/>
              </w:rPr>
            </w:pPr>
            <w:r w:rsidRPr="00C67A39">
              <w:rPr>
                <w:sz w:val="12"/>
                <w:szCs w:val="12"/>
              </w:rPr>
              <w:t>48</w:t>
            </w:r>
          </w:p>
        </w:tc>
      </w:tr>
      <w:tr w:rsidR="00337E64" w:rsidRPr="00C67A39" w14:paraId="4C894B0A" w14:textId="77777777" w:rsidTr="00337E64">
        <w:tc>
          <w:tcPr>
            <w:tcW w:w="0" w:type="auto"/>
            <w:shd w:val="clear" w:color="auto" w:fill="auto"/>
          </w:tcPr>
          <w:p w14:paraId="65C861A3" w14:textId="77777777" w:rsidR="00337E64" w:rsidRPr="00C67A39" w:rsidRDefault="00337E64" w:rsidP="00337E64">
            <w:pPr>
              <w:jc w:val="right"/>
              <w:rPr>
                <w:sz w:val="12"/>
                <w:szCs w:val="12"/>
              </w:rPr>
            </w:pPr>
            <w:r w:rsidRPr="00C67A39">
              <w:rPr>
                <w:sz w:val="12"/>
                <w:szCs w:val="12"/>
              </w:rPr>
              <w:t>595</w:t>
            </w:r>
          </w:p>
        </w:tc>
        <w:tc>
          <w:tcPr>
            <w:tcW w:w="0" w:type="auto"/>
            <w:gridSpan w:val="2"/>
          </w:tcPr>
          <w:p w14:paraId="53569104" w14:textId="77777777" w:rsidR="00337E64" w:rsidRPr="00C67A39" w:rsidRDefault="00337E64" w:rsidP="00337E64">
            <w:pPr>
              <w:rPr>
                <w:sz w:val="12"/>
                <w:szCs w:val="12"/>
              </w:rPr>
            </w:pPr>
          </w:p>
        </w:tc>
        <w:tc>
          <w:tcPr>
            <w:tcW w:w="0" w:type="auto"/>
            <w:shd w:val="clear" w:color="auto" w:fill="auto"/>
          </w:tcPr>
          <w:p w14:paraId="3B0628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4820F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824F2F4" w14:textId="77777777" w:rsidR="00337E64" w:rsidRPr="00C67A39" w:rsidRDefault="00337E64" w:rsidP="00337E64">
            <w:pPr>
              <w:jc w:val="center"/>
              <w:rPr>
                <w:sz w:val="12"/>
                <w:szCs w:val="12"/>
              </w:rPr>
            </w:pPr>
            <w:r w:rsidRPr="00C67A39">
              <w:rPr>
                <w:sz w:val="12"/>
                <w:szCs w:val="12"/>
              </w:rPr>
              <w:t>49</w:t>
            </w:r>
          </w:p>
        </w:tc>
      </w:tr>
      <w:tr w:rsidR="00337E64" w:rsidRPr="00C67A39" w14:paraId="6A1D78BA" w14:textId="77777777" w:rsidTr="00337E64">
        <w:tc>
          <w:tcPr>
            <w:tcW w:w="0" w:type="auto"/>
            <w:shd w:val="clear" w:color="auto" w:fill="auto"/>
          </w:tcPr>
          <w:p w14:paraId="4A1094A6" w14:textId="77777777" w:rsidR="00337E64" w:rsidRPr="00C67A39" w:rsidRDefault="00337E64" w:rsidP="00337E64">
            <w:pPr>
              <w:jc w:val="right"/>
              <w:rPr>
                <w:sz w:val="12"/>
                <w:szCs w:val="12"/>
              </w:rPr>
            </w:pPr>
            <w:r w:rsidRPr="00C67A39">
              <w:rPr>
                <w:sz w:val="12"/>
                <w:szCs w:val="12"/>
              </w:rPr>
              <w:t>596</w:t>
            </w:r>
          </w:p>
        </w:tc>
        <w:tc>
          <w:tcPr>
            <w:tcW w:w="0" w:type="auto"/>
            <w:gridSpan w:val="2"/>
          </w:tcPr>
          <w:p w14:paraId="79239239" w14:textId="77777777" w:rsidR="00337E64" w:rsidRPr="00C67A39" w:rsidRDefault="00337E64" w:rsidP="00337E64">
            <w:pPr>
              <w:rPr>
                <w:sz w:val="12"/>
                <w:szCs w:val="12"/>
              </w:rPr>
            </w:pPr>
          </w:p>
        </w:tc>
        <w:tc>
          <w:tcPr>
            <w:tcW w:w="0" w:type="auto"/>
            <w:shd w:val="clear" w:color="auto" w:fill="auto"/>
          </w:tcPr>
          <w:p w14:paraId="64AD80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25C3C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6D45069" w14:textId="77777777" w:rsidR="00337E64" w:rsidRPr="00C67A39" w:rsidRDefault="00337E64" w:rsidP="00337E64">
            <w:pPr>
              <w:jc w:val="center"/>
              <w:rPr>
                <w:sz w:val="12"/>
                <w:szCs w:val="12"/>
              </w:rPr>
            </w:pPr>
            <w:r w:rsidRPr="00C67A39">
              <w:rPr>
                <w:sz w:val="12"/>
                <w:szCs w:val="12"/>
              </w:rPr>
              <w:t>5</w:t>
            </w:r>
          </w:p>
        </w:tc>
      </w:tr>
      <w:tr w:rsidR="00337E64" w:rsidRPr="00C67A39" w14:paraId="468BA090" w14:textId="77777777" w:rsidTr="00337E64">
        <w:tc>
          <w:tcPr>
            <w:tcW w:w="0" w:type="auto"/>
            <w:shd w:val="clear" w:color="auto" w:fill="auto"/>
          </w:tcPr>
          <w:p w14:paraId="07AD5456" w14:textId="77777777" w:rsidR="00337E64" w:rsidRPr="00C67A39" w:rsidRDefault="00337E64" w:rsidP="00337E64">
            <w:pPr>
              <w:jc w:val="right"/>
              <w:rPr>
                <w:sz w:val="12"/>
                <w:szCs w:val="12"/>
              </w:rPr>
            </w:pPr>
            <w:r w:rsidRPr="00C67A39">
              <w:rPr>
                <w:sz w:val="12"/>
                <w:szCs w:val="12"/>
              </w:rPr>
              <w:t>597</w:t>
            </w:r>
          </w:p>
        </w:tc>
        <w:tc>
          <w:tcPr>
            <w:tcW w:w="0" w:type="auto"/>
            <w:gridSpan w:val="2"/>
          </w:tcPr>
          <w:p w14:paraId="1F8915C6" w14:textId="77777777" w:rsidR="00337E64" w:rsidRPr="00C67A39" w:rsidRDefault="00337E64" w:rsidP="00337E64">
            <w:pPr>
              <w:rPr>
                <w:sz w:val="12"/>
                <w:szCs w:val="12"/>
              </w:rPr>
            </w:pPr>
          </w:p>
        </w:tc>
        <w:tc>
          <w:tcPr>
            <w:tcW w:w="0" w:type="auto"/>
            <w:shd w:val="clear" w:color="auto" w:fill="auto"/>
          </w:tcPr>
          <w:p w14:paraId="69151F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55128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CB5D3CF" w14:textId="77777777" w:rsidR="00337E64" w:rsidRPr="00C67A39" w:rsidRDefault="00337E64" w:rsidP="00337E64">
            <w:pPr>
              <w:jc w:val="center"/>
              <w:rPr>
                <w:sz w:val="12"/>
                <w:szCs w:val="12"/>
              </w:rPr>
            </w:pPr>
            <w:r w:rsidRPr="00C67A39">
              <w:rPr>
                <w:sz w:val="12"/>
                <w:szCs w:val="12"/>
              </w:rPr>
              <w:t>50</w:t>
            </w:r>
          </w:p>
        </w:tc>
      </w:tr>
      <w:tr w:rsidR="00337E64" w:rsidRPr="00C67A39" w14:paraId="2BD1AFFF" w14:textId="77777777" w:rsidTr="00337E64">
        <w:tc>
          <w:tcPr>
            <w:tcW w:w="0" w:type="auto"/>
            <w:shd w:val="clear" w:color="auto" w:fill="auto"/>
          </w:tcPr>
          <w:p w14:paraId="759B9185" w14:textId="77777777" w:rsidR="00337E64" w:rsidRPr="00C67A39" w:rsidRDefault="00337E64" w:rsidP="00337E64">
            <w:pPr>
              <w:jc w:val="right"/>
              <w:rPr>
                <w:sz w:val="12"/>
                <w:szCs w:val="12"/>
              </w:rPr>
            </w:pPr>
            <w:r w:rsidRPr="00C67A39">
              <w:rPr>
                <w:sz w:val="12"/>
                <w:szCs w:val="12"/>
              </w:rPr>
              <w:t>598</w:t>
            </w:r>
          </w:p>
        </w:tc>
        <w:tc>
          <w:tcPr>
            <w:tcW w:w="0" w:type="auto"/>
            <w:gridSpan w:val="2"/>
          </w:tcPr>
          <w:p w14:paraId="6C2A9A05" w14:textId="77777777" w:rsidR="00337E64" w:rsidRPr="00C67A39" w:rsidRDefault="00337E64" w:rsidP="00337E64">
            <w:pPr>
              <w:rPr>
                <w:sz w:val="12"/>
                <w:szCs w:val="12"/>
              </w:rPr>
            </w:pPr>
          </w:p>
        </w:tc>
        <w:tc>
          <w:tcPr>
            <w:tcW w:w="0" w:type="auto"/>
            <w:shd w:val="clear" w:color="auto" w:fill="auto"/>
          </w:tcPr>
          <w:p w14:paraId="396391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D7736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37432E7" w14:textId="77777777" w:rsidR="00337E64" w:rsidRPr="00C67A39" w:rsidRDefault="00337E64" w:rsidP="00337E64">
            <w:pPr>
              <w:jc w:val="center"/>
              <w:rPr>
                <w:sz w:val="12"/>
                <w:szCs w:val="12"/>
              </w:rPr>
            </w:pPr>
            <w:r w:rsidRPr="00C67A39">
              <w:rPr>
                <w:sz w:val="12"/>
                <w:szCs w:val="12"/>
              </w:rPr>
              <w:t>51</w:t>
            </w:r>
          </w:p>
        </w:tc>
      </w:tr>
      <w:tr w:rsidR="00337E64" w:rsidRPr="00C67A39" w14:paraId="41EA118A" w14:textId="77777777" w:rsidTr="00337E64">
        <w:tc>
          <w:tcPr>
            <w:tcW w:w="0" w:type="auto"/>
            <w:shd w:val="clear" w:color="auto" w:fill="auto"/>
          </w:tcPr>
          <w:p w14:paraId="26598894" w14:textId="77777777" w:rsidR="00337E64" w:rsidRPr="00C67A39" w:rsidRDefault="00337E64" w:rsidP="00337E64">
            <w:pPr>
              <w:jc w:val="right"/>
              <w:rPr>
                <w:sz w:val="12"/>
                <w:szCs w:val="12"/>
              </w:rPr>
            </w:pPr>
            <w:r w:rsidRPr="00C67A39">
              <w:rPr>
                <w:sz w:val="12"/>
                <w:szCs w:val="12"/>
              </w:rPr>
              <w:t>599</w:t>
            </w:r>
          </w:p>
        </w:tc>
        <w:tc>
          <w:tcPr>
            <w:tcW w:w="0" w:type="auto"/>
            <w:gridSpan w:val="2"/>
          </w:tcPr>
          <w:p w14:paraId="53D95F6B" w14:textId="77777777" w:rsidR="00337E64" w:rsidRPr="00C67A39" w:rsidRDefault="00337E64" w:rsidP="00337E64">
            <w:pPr>
              <w:rPr>
                <w:sz w:val="12"/>
                <w:szCs w:val="12"/>
              </w:rPr>
            </w:pPr>
          </w:p>
        </w:tc>
        <w:tc>
          <w:tcPr>
            <w:tcW w:w="0" w:type="auto"/>
            <w:shd w:val="clear" w:color="auto" w:fill="auto"/>
          </w:tcPr>
          <w:p w14:paraId="552E7A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2E443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0FAD5D4" w14:textId="77777777" w:rsidR="00337E64" w:rsidRPr="00C67A39" w:rsidRDefault="00337E64" w:rsidP="00337E64">
            <w:pPr>
              <w:jc w:val="center"/>
              <w:rPr>
                <w:sz w:val="12"/>
                <w:szCs w:val="12"/>
              </w:rPr>
            </w:pPr>
            <w:r w:rsidRPr="00C67A39">
              <w:rPr>
                <w:sz w:val="12"/>
                <w:szCs w:val="12"/>
              </w:rPr>
              <w:t>52</w:t>
            </w:r>
          </w:p>
        </w:tc>
      </w:tr>
      <w:tr w:rsidR="00337E64" w:rsidRPr="00C67A39" w14:paraId="23771916" w14:textId="77777777" w:rsidTr="00337E64">
        <w:tc>
          <w:tcPr>
            <w:tcW w:w="0" w:type="auto"/>
            <w:shd w:val="clear" w:color="auto" w:fill="auto"/>
          </w:tcPr>
          <w:p w14:paraId="4BAFA7B6" w14:textId="77777777" w:rsidR="00337E64" w:rsidRPr="00C67A39" w:rsidRDefault="00337E64" w:rsidP="00337E64">
            <w:pPr>
              <w:jc w:val="right"/>
              <w:rPr>
                <w:sz w:val="12"/>
                <w:szCs w:val="12"/>
              </w:rPr>
            </w:pPr>
            <w:r w:rsidRPr="00C67A39">
              <w:rPr>
                <w:sz w:val="12"/>
                <w:szCs w:val="12"/>
              </w:rPr>
              <w:t>600</w:t>
            </w:r>
          </w:p>
        </w:tc>
        <w:tc>
          <w:tcPr>
            <w:tcW w:w="0" w:type="auto"/>
            <w:gridSpan w:val="2"/>
          </w:tcPr>
          <w:p w14:paraId="2CC1BD05" w14:textId="77777777" w:rsidR="00337E64" w:rsidRPr="00C67A39" w:rsidRDefault="00337E64" w:rsidP="00337E64">
            <w:pPr>
              <w:rPr>
                <w:sz w:val="12"/>
                <w:szCs w:val="12"/>
              </w:rPr>
            </w:pPr>
          </w:p>
        </w:tc>
        <w:tc>
          <w:tcPr>
            <w:tcW w:w="0" w:type="auto"/>
            <w:shd w:val="clear" w:color="auto" w:fill="auto"/>
          </w:tcPr>
          <w:p w14:paraId="1F7D42B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75D89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B0254AB" w14:textId="77777777" w:rsidR="00337E64" w:rsidRPr="00C67A39" w:rsidRDefault="00337E64" w:rsidP="00337E64">
            <w:pPr>
              <w:jc w:val="center"/>
              <w:rPr>
                <w:sz w:val="12"/>
                <w:szCs w:val="12"/>
              </w:rPr>
            </w:pPr>
            <w:r w:rsidRPr="00C67A39">
              <w:rPr>
                <w:sz w:val="12"/>
                <w:szCs w:val="12"/>
              </w:rPr>
              <w:t>53</w:t>
            </w:r>
          </w:p>
        </w:tc>
      </w:tr>
      <w:tr w:rsidR="00337E64" w:rsidRPr="00C67A39" w14:paraId="1D5B6FD5" w14:textId="77777777" w:rsidTr="00337E64">
        <w:tc>
          <w:tcPr>
            <w:tcW w:w="0" w:type="auto"/>
            <w:shd w:val="clear" w:color="auto" w:fill="auto"/>
          </w:tcPr>
          <w:p w14:paraId="2B0A294D" w14:textId="77777777" w:rsidR="00337E64" w:rsidRPr="00C67A39" w:rsidRDefault="00337E64" w:rsidP="00337E64">
            <w:pPr>
              <w:jc w:val="right"/>
              <w:rPr>
                <w:sz w:val="12"/>
                <w:szCs w:val="12"/>
              </w:rPr>
            </w:pPr>
            <w:r w:rsidRPr="00C67A39">
              <w:rPr>
                <w:sz w:val="12"/>
                <w:szCs w:val="12"/>
              </w:rPr>
              <w:t>601</w:t>
            </w:r>
          </w:p>
        </w:tc>
        <w:tc>
          <w:tcPr>
            <w:tcW w:w="0" w:type="auto"/>
            <w:gridSpan w:val="2"/>
          </w:tcPr>
          <w:p w14:paraId="3FDF2D50" w14:textId="77777777" w:rsidR="00337E64" w:rsidRPr="00C67A39" w:rsidRDefault="00337E64" w:rsidP="00337E64">
            <w:pPr>
              <w:rPr>
                <w:sz w:val="12"/>
                <w:szCs w:val="12"/>
              </w:rPr>
            </w:pPr>
          </w:p>
        </w:tc>
        <w:tc>
          <w:tcPr>
            <w:tcW w:w="0" w:type="auto"/>
            <w:shd w:val="clear" w:color="auto" w:fill="auto"/>
          </w:tcPr>
          <w:p w14:paraId="6FDA34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247A5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F752D67" w14:textId="77777777" w:rsidR="00337E64" w:rsidRPr="00C67A39" w:rsidRDefault="00337E64" w:rsidP="00337E64">
            <w:pPr>
              <w:jc w:val="center"/>
              <w:rPr>
                <w:sz w:val="12"/>
                <w:szCs w:val="12"/>
              </w:rPr>
            </w:pPr>
            <w:r w:rsidRPr="00C67A39">
              <w:rPr>
                <w:sz w:val="12"/>
                <w:szCs w:val="12"/>
              </w:rPr>
              <w:t>54</w:t>
            </w:r>
          </w:p>
        </w:tc>
      </w:tr>
      <w:tr w:rsidR="00337E64" w:rsidRPr="00C67A39" w14:paraId="3E9EC2A2" w14:textId="77777777" w:rsidTr="00337E64">
        <w:tc>
          <w:tcPr>
            <w:tcW w:w="0" w:type="auto"/>
            <w:shd w:val="clear" w:color="auto" w:fill="auto"/>
          </w:tcPr>
          <w:p w14:paraId="57DE06AF" w14:textId="77777777" w:rsidR="00337E64" w:rsidRPr="00C67A39" w:rsidRDefault="00337E64" w:rsidP="00337E64">
            <w:pPr>
              <w:jc w:val="right"/>
              <w:rPr>
                <w:sz w:val="12"/>
                <w:szCs w:val="12"/>
              </w:rPr>
            </w:pPr>
            <w:r w:rsidRPr="00C67A39">
              <w:rPr>
                <w:sz w:val="12"/>
                <w:szCs w:val="12"/>
              </w:rPr>
              <w:t>602</w:t>
            </w:r>
          </w:p>
        </w:tc>
        <w:tc>
          <w:tcPr>
            <w:tcW w:w="0" w:type="auto"/>
            <w:gridSpan w:val="2"/>
          </w:tcPr>
          <w:p w14:paraId="7BB34C46" w14:textId="77777777" w:rsidR="00337E64" w:rsidRPr="00C67A39" w:rsidRDefault="00337E64" w:rsidP="00337E64">
            <w:pPr>
              <w:rPr>
                <w:sz w:val="12"/>
                <w:szCs w:val="12"/>
              </w:rPr>
            </w:pPr>
          </w:p>
        </w:tc>
        <w:tc>
          <w:tcPr>
            <w:tcW w:w="0" w:type="auto"/>
            <w:shd w:val="clear" w:color="auto" w:fill="auto"/>
          </w:tcPr>
          <w:p w14:paraId="28821E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D6255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C629FF2" w14:textId="77777777" w:rsidR="00337E64" w:rsidRPr="00C67A39" w:rsidRDefault="00337E64" w:rsidP="00337E64">
            <w:pPr>
              <w:jc w:val="center"/>
              <w:rPr>
                <w:sz w:val="12"/>
                <w:szCs w:val="12"/>
              </w:rPr>
            </w:pPr>
            <w:r w:rsidRPr="00C67A39">
              <w:rPr>
                <w:sz w:val="12"/>
                <w:szCs w:val="12"/>
              </w:rPr>
              <w:t>55</w:t>
            </w:r>
          </w:p>
        </w:tc>
      </w:tr>
      <w:tr w:rsidR="00337E64" w:rsidRPr="00C67A39" w14:paraId="2CEF5D35" w14:textId="77777777" w:rsidTr="00337E64">
        <w:tc>
          <w:tcPr>
            <w:tcW w:w="0" w:type="auto"/>
            <w:shd w:val="clear" w:color="auto" w:fill="auto"/>
          </w:tcPr>
          <w:p w14:paraId="6B9D91C6" w14:textId="77777777" w:rsidR="00337E64" w:rsidRPr="00C67A39" w:rsidRDefault="00337E64" w:rsidP="00337E64">
            <w:pPr>
              <w:jc w:val="right"/>
              <w:rPr>
                <w:sz w:val="12"/>
                <w:szCs w:val="12"/>
              </w:rPr>
            </w:pPr>
            <w:r w:rsidRPr="00C67A39">
              <w:rPr>
                <w:sz w:val="12"/>
                <w:szCs w:val="12"/>
              </w:rPr>
              <w:t>603</w:t>
            </w:r>
          </w:p>
        </w:tc>
        <w:tc>
          <w:tcPr>
            <w:tcW w:w="0" w:type="auto"/>
            <w:gridSpan w:val="2"/>
          </w:tcPr>
          <w:p w14:paraId="16EE395E" w14:textId="77777777" w:rsidR="00337E64" w:rsidRPr="00C67A39" w:rsidRDefault="00337E64" w:rsidP="00337E64">
            <w:pPr>
              <w:rPr>
                <w:sz w:val="12"/>
                <w:szCs w:val="12"/>
              </w:rPr>
            </w:pPr>
          </w:p>
        </w:tc>
        <w:tc>
          <w:tcPr>
            <w:tcW w:w="0" w:type="auto"/>
            <w:shd w:val="clear" w:color="auto" w:fill="auto"/>
          </w:tcPr>
          <w:p w14:paraId="4C1B75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8820CC"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55F1D30" w14:textId="77777777" w:rsidR="00337E64" w:rsidRPr="00C67A39" w:rsidRDefault="00337E64" w:rsidP="00337E64">
            <w:pPr>
              <w:jc w:val="center"/>
              <w:rPr>
                <w:sz w:val="12"/>
                <w:szCs w:val="12"/>
              </w:rPr>
            </w:pPr>
            <w:r w:rsidRPr="00C67A39">
              <w:rPr>
                <w:sz w:val="12"/>
                <w:szCs w:val="12"/>
              </w:rPr>
              <w:t>56</w:t>
            </w:r>
          </w:p>
        </w:tc>
      </w:tr>
      <w:tr w:rsidR="00337E64" w:rsidRPr="00C67A39" w14:paraId="7A9FE1CC" w14:textId="77777777" w:rsidTr="00337E64">
        <w:tc>
          <w:tcPr>
            <w:tcW w:w="0" w:type="auto"/>
            <w:shd w:val="clear" w:color="auto" w:fill="auto"/>
          </w:tcPr>
          <w:p w14:paraId="75D77884" w14:textId="77777777" w:rsidR="00337E64" w:rsidRPr="00C67A39" w:rsidRDefault="00337E64" w:rsidP="00337E64">
            <w:pPr>
              <w:jc w:val="right"/>
              <w:rPr>
                <w:sz w:val="12"/>
                <w:szCs w:val="12"/>
              </w:rPr>
            </w:pPr>
            <w:r w:rsidRPr="00C67A39">
              <w:rPr>
                <w:sz w:val="12"/>
                <w:szCs w:val="12"/>
              </w:rPr>
              <w:t>604</w:t>
            </w:r>
          </w:p>
        </w:tc>
        <w:tc>
          <w:tcPr>
            <w:tcW w:w="0" w:type="auto"/>
            <w:gridSpan w:val="2"/>
          </w:tcPr>
          <w:p w14:paraId="66375DFB" w14:textId="77777777" w:rsidR="00337E64" w:rsidRPr="00C67A39" w:rsidRDefault="00337E64" w:rsidP="00337E64">
            <w:pPr>
              <w:rPr>
                <w:sz w:val="12"/>
                <w:szCs w:val="12"/>
              </w:rPr>
            </w:pPr>
          </w:p>
        </w:tc>
        <w:tc>
          <w:tcPr>
            <w:tcW w:w="0" w:type="auto"/>
            <w:shd w:val="clear" w:color="auto" w:fill="auto"/>
          </w:tcPr>
          <w:p w14:paraId="751D54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30553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6411A6F" w14:textId="77777777" w:rsidR="00337E64" w:rsidRPr="00C67A39" w:rsidRDefault="00337E64" w:rsidP="00337E64">
            <w:pPr>
              <w:jc w:val="center"/>
              <w:rPr>
                <w:sz w:val="12"/>
                <w:szCs w:val="12"/>
              </w:rPr>
            </w:pPr>
            <w:r w:rsidRPr="00C67A39">
              <w:rPr>
                <w:sz w:val="12"/>
                <w:szCs w:val="12"/>
              </w:rPr>
              <w:t>57</w:t>
            </w:r>
          </w:p>
        </w:tc>
      </w:tr>
      <w:tr w:rsidR="00337E64" w:rsidRPr="00C67A39" w14:paraId="48C53C49" w14:textId="77777777" w:rsidTr="00337E64">
        <w:tc>
          <w:tcPr>
            <w:tcW w:w="0" w:type="auto"/>
            <w:shd w:val="clear" w:color="auto" w:fill="auto"/>
          </w:tcPr>
          <w:p w14:paraId="62A653BB" w14:textId="77777777" w:rsidR="00337E64" w:rsidRPr="00C67A39" w:rsidRDefault="00337E64" w:rsidP="00337E64">
            <w:pPr>
              <w:jc w:val="right"/>
              <w:rPr>
                <w:sz w:val="12"/>
                <w:szCs w:val="12"/>
              </w:rPr>
            </w:pPr>
            <w:r w:rsidRPr="00C67A39">
              <w:rPr>
                <w:sz w:val="12"/>
                <w:szCs w:val="12"/>
              </w:rPr>
              <w:t>605</w:t>
            </w:r>
          </w:p>
        </w:tc>
        <w:tc>
          <w:tcPr>
            <w:tcW w:w="0" w:type="auto"/>
            <w:gridSpan w:val="2"/>
          </w:tcPr>
          <w:p w14:paraId="21E71A42" w14:textId="77777777" w:rsidR="00337E64" w:rsidRPr="00C67A39" w:rsidRDefault="00337E64" w:rsidP="00337E64">
            <w:pPr>
              <w:rPr>
                <w:sz w:val="12"/>
                <w:szCs w:val="12"/>
              </w:rPr>
            </w:pPr>
          </w:p>
        </w:tc>
        <w:tc>
          <w:tcPr>
            <w:tcW w:w="0" w:type="auto"/>
            <w:shd w:val="clear" w:color="auto" w:fill="auto"/>
          </w:tcPr>
          <w:p w14:paraId="39E709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7697E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3AE8230" w14:textId="77777777" w:rsidR="00337E64" w:rsidRPr="00C67A39" w:rsidRDefault="00337E64" w:rsidP="00337E64">
            <w:pPr>
              <w:jc w:val="center"/>
              <w:rPr>
                <w:sz w:val="12"/>
                <w:szCs w:val="12"/>
              </w:rPr>
            </w:pPr>
            <w:r w:rsidRPr="00C67A39">
              <w:rPr>
                <w:sz w:val="12"/>
                <w:szCs w:val="12"/>
              </w:rPr>
              <w:t>58</w:t>
            </w:r>
          </w:p>
        </w:tc>
      </w:tr>
      <w:tr w:rsidR="00337E64" w:rsidRPr="00C67A39" w14:paraId="6F8969A4" w14:textId="77777777" w:rsidTr="00337E64">
        <w:tc>
          <w:tcPr>
            <w:tcW w:w="0" w:type="auto"/>
            <w:shd w:val="clear" w:color="auto" w:fill="auto"/>
          </w:tcPr>
          <w:p w14:paraId="51A695FC" w14:textId="77777777" w:rsidR="00337E64" w:rsidRPr="00C67A39" w:rsidRDefault="00337E64" w:rsidP="00337E64">
            <w:pPr>
              <w:jc w:val="right"/>
              <w:rPr>
                <w:sz w:val="12"/>
                <w:szCs w:val="12"/>
              </w:rPr>
            </w:pPr>
            <w:r w:rsidRPr="00C67A39">
              <w:rPr>
                <w:sz w:val="12"/>
                <w:szCs w:val="12"/>
              </w:rPr>
              <w:t>606</w:t>
            </w:r>
          </w:p>
        </w:tc>
        <w:tc>
          <w:tcPr>
            <w:tcW w:w="0" w:type="auto"/>
            <w:gridSpan w:val="2"/>
          </w:tcPr>
          <w:p w14:paraId="7ED4B9BD" w14:textId="77777777" w:rsidR="00337E64" w:rsidRPr="00C67A39" w:rsidRDefault="00337E64" w:rsidP="00337E64">
            <w:pPr>
              <w:rPr>
                <w:sz w:val="12"/>
                <w:szCs w:val="12"/>
              </w:rPr>
            </w:pPr>
          </w:p>
        </w:tc>
        <w:tc>
          <w:tcPr>
            <w:tcW w:w="0" w:type="auto"/>
            <w:shd w:val="clear" w:color="auto" w:fill="auto"/>
          </w:tcPr>
          <w:p w14:paraId="41E675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3C7A6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82FDEF6" w14:textId="77777777" w:rsidR="00337E64" w:rsidRPr="00C67A39" w:rsidRDefault="00337E64" w:rsidP="00337E64">
            <w:pPr>
              <w:jc w:val="center"/>
              <w:rPr>
                <w:sz w:val="12"/>
                <w:szCs w:val="12"/>
              </w:rPr>
            </w:pPr>
            <w:r w:rsidRPr="00C67A39">
              <w:rPr>
                <w:sz w:val="12"/>
                <w:szCs w:val="12"/>
              </w:rPr>
              <w:t>59</w:t>
            </w:r>
          </w:p>
        </w:tc>
      </w:tr>
      <w:tr w:rsidR="00337E64" w:rsidRPr="00C67A39" w14:paraId="23F5CC10" w14:textId="77777777" w:rsidTr="00337E64">
        <w:tc>
          <w:tcPr>
            <w:tcW w:w="0" w:type="auto"/>
            <w:shd w:val="clear" w:color="auto" w:fill="auto"/>
          </w:tcPr>
          <w:p w14:paraId="05A6B676" w14:textId="77777777" w:rsidR="00337E64" w:rsidRPr="00C67A39" w:rsidRDefault="00337E64" w:rsidP="00337E64">
            <w:pPr>
              <w:jc w:val="right"/>
              <w:rPr>
                <w:sz w:val="12"/>
                <w:szCs w:val="12"/>
              </w:rPr>
            </w:pPr>
            <w:r w:rsidRPr="00C67A39">
              <w:rPr>
                <w:sz w:val="12"/>
                <w:szCs w:val="12"/>
              </w:rPr>
              <w:t>607</w:t>
            </w:r>
          </w:p>
        </w:tc>
        <w:tc>
          <w:tcPr>
            <w:tcW w:w="0" w:type="auto"/>
            <w:gridSpan w:val="2"/>
          </w:tcPr>
          <w:p w14:paraId="67B28656" w14:textId="77777777" w:rsidR="00337E64" w:rsidRPr="00C67A39" w:rsidRDefault="00337E64" w:rsidP="00337E64">
            <w:pPr>
              <w:rPr>
                <w:sz w:val="12"/>
                <w:szCs w:val="12"/>
              </w:rPr>
            </w:pPr>
          </w:p>
        </w:tc>
        <w:tc>
          <w:tcPr>
            <w:tcW w:w="0" w:type="auto"/>
            <w:shd w:val="clear" w:color="auto" w:fill="auto"/>
          </w:tcPr>
          <w:p w14:paraId="46D8774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65613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14F8D8A" w14:textId="77777777" w:rsidR="00337E64" w:rsidRPr="00C67A39" w:rsidRDefault="00337E64" w:rsidP="00337E64">
            <w:pPr>
              <w:jc w:val="center"/>
              <w:rPr>
                <w:sz w:val="12"/>
                <w:szCs w:val="12"/>
              </w:rPr>
            </w:pPr>
            <w:r w:rsidRPr="00C67A39">
              <w:rPr>
                <w:sz w:val="12"/>
                <w:szCs w:val="12"/>
              </w:rPr>
              <w:t>6</w:t>
            </w:r>
          </w:p>
        </w:tc>
      </w:tr>
      <w:tr w:rsidR="00337E64" w:rsidRPr="00C67A39" w14:paraId="30F9476C" w14:textId="77777777" w:rsidTr="00337E64">
        <w:tc>
          <w:tcPr>
            <w:tcW w:w="0" w:type="auto"/>
            <w:shd w:val="clear" w:color="auto" w:fill="auto"/>
          </w:tcPr>
          <w:p w14:paraId="27A24EFE" w14:textId="77777777" w:rsidR="00337E64" w:rsidRPr="00C67A39" w:rsidRDefault="00337E64" w:rsidP="00337E64">
            <w:pPr>
              <w:jc w:val="right"/>
              <w:rPr>
                <w:sz w:val="12"/>
                <w:szCs w:val="12"/>
              </w:rPr>
            </w:pPr>
            <w:r w:rsidRPr="00C67A39">
              <w:rPr>
                <w:sz w:val="12"/>
                <w:szCs w:val="12"/>
              </w:rPr>
              <w:t>608</w:t>
            </w:r>
          </w:p>
        </w:tc>
        <w:tc>
          <w:tcPr>
            <w:tcW w:w="0" w:type="auto"/>
            <w:gridSpan w:val="2"/>
          </w:tcPr>
          <w:p w14:paraId="18BD1D33" w14:textId="77777777" w:rsidR="00337E64" w:rsidRPr="00C67A39" w:rsidRDefault="00337E64" w:rsidP="00337E64">
            <w:pPr>
              <w:rPr>
                <w:sz w:val="12"/>
                <w:szCs w:val="12"/>
              </w:rPr>
            </w:pPr>
          </w:p>
        </w:tc>
        <w:tc>
          <w:tcPr>
            <w:tcW w:w="0" w:type="auto"/>
            <w:shd w:val="clear" w:color="auto" w:fill="auto"/>
          </w:tcPr>
          <w:p w14:paraId="2A15E6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378B99"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EF325AD" w14:textId="77777777" w:rsidR="00337E64" w:rsidRPr="00C67A39" w:rsidRDefault="00337E64" w:rsidP="00337E64">
            <w:pPr>
              <w:jc w:val="center"/>
              <w:rPr>
                <w:sz w:val="12"/>
                <w:szCs w:val="12"/>
              </w:rPr>
            </w:pPr>
            <w:r w:rsidRPr="00C67A39">
              <w:rPr>
                <w:sz w:val="12"/>
                <w:szCs w:val="12"/>
              </w:rPr>
              <w:t>60</w:t>
            </w:r>
          </w:p>
        </w:tc>
      </w:tr>
      <w:tr w:rsidR="00337E64" w:rsidRPr="00C67A39" w14:paraId="16DE18DF" w14:textId="77777777" w:rsidTr="00337E64">
        <w:tc>
          <w:tcPr>
            <w:tcW w:w="0" w:type="auto"/>
            <w:shd w:val="clear" w:color="auto" w:fill="auto"/>
          </w:tcPr>
          <w:p w14:paraId="6635D173" w14:textId="77777777" w:rsidR="00337E64" w:rsidRPr="00C67A39" w:rsidRDefault="00337E64" w:rsidP="00337E64">
            <w:pPr>
              <w:jc w:val="right"/>
              <w:rPr>
                <w:sz w:val="12"/>
                <w:szCs w:val="12"/>
              </w:rPr>
            </w:pPr>
            <w:r w:rsidRPr="00C67A39">
              <w:rPr>
                <w:sz w:val="12"/>
                <w:szCs w:val="12"/>
              </w:rPr>
              <w:t>609</w:t>
            </w:r>
          </w:p>
        </w:tc>
        <w:tc>
          <w:tcPr>
            <w:tcW w:w="0" w:type="auto"/>
            <w:gridSpan w:val="2"/>
          </w:tcPr>
          <w:p w14:paraId="39B1131A" w14:textId="77777777" w:rsidR="00337E64" w:rsidRPr="00C67A39" w:rsidRDefault="00337E64" w:rsidP="00337E64">
            <w:pPr>
              <w:rPr>
                <w:sz w:val="12"/>
                <w:szCs w:val="12"/>
              </w:rPr>
            </w:pPr>
          </w:p>
        </w:tc>
        <w:tc>
          <w:tcPr>
            <w:tcW w:w="0" w:type="auto"/>
            <w:shd w:val="clear" w:color="auto" w:fill="auto"/>
          </w:tcPr>
          <w:p w14:paraId="59369C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2340E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67CA54C" w14:textId="77777777" w:rsidR="00337E64" w:rsidRPr="00C67A39" w:rsidRDefault="00337E64" w:rsidP="00337E64">
            <w:pPr>
              <w:jc w:val="center"/>
              <w:rPr>
                <w:sz w:val="12"/>
                <w:szCs w:val="12"/>
              </w:rPr>
            </w:pPr>
            <w:r w:rsidRPr="00C67A39">
              <w:rPr>
                <w:sz w:val="12"/>
                <w:szCs w:val="12"/>
              </w:rPr>
              <w:t>61</w:t>
            </w:r>
          </w:p>
        </w:tc>
      </w:tr>
      <w:tr w:rsidR="00337E64" w:rsidRPr="00C67A39" w14:paraId="3BA9D4FE" w14:textId="77777777" w:rsidTr="00337E64">
        <w:tc>
          <w:tcPr>
            <w:tcW w:w="0" w:type="auto"/>
            <w:shd w:val="clear" w:color="auto" w:fill="auto"/>
          </w:tcPr>
          <w:p w14:paraId="616CE8B1" w14:textId="77777777" w:rsidR="00337E64" w:rsidRPr="00C67A39" w:rsidRDefault="00337E64" w:rsidP="00337E64">
            <w:pPr>
              <w:jc w:val="right"/>
              <w:rPr>
                <w:sz w:val="12"/>
                <w:szCs w:val="12"/>
              </w:rPr>
            </w:pPr>
            <w:r w:rsidRPr="00C67A39">
              <w:rPr>
                <w:sz w:val="12"/>
                <w:szCs w:val="12"/>
              </w:rPr>
              <w:t>610</w:t>
            </w:r>
          </w:p>
        </w:tc>
        <w:tc>
          <w:tcPr>
            <w:tcW w:w="0" w:type="auto"/>
            <w:gridSpan w:val="2"/>
          </w:tcPr>
          <w:p w14:paraId="2A27CBA8" w14:textId="77777777" w:rsidR="00337E64" w:rsidRPr="00C67A39" w:rsidRDefault="00337E64" w:rsidP="00337E64">
            <w:pPr>
              <w:rPr>
                <w:sz w:val="12"/>
                <w:szCs w:val="12"/>
              </w:rPr>
            </w:pPr>
          </w:p>
        </w:tc>
        <w:tc>
          <w:tcPr>
            <w:tcW w:w="0" w:type="auto"/>
            <w:shd w:val="clear" w:color="auto" w:fill="auto"/>
          </w:tcPr>
          <w:p w14:paraId="53BCC1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56355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548246B" w14:textId="77777777" w:rsidR="00337E64" w:rsidRPr="00C67A39" w:rsidRDefault="00337E64" w:rsidP="00337E64">
            <w:pPr>
              <w:jc w:val="center"/>
              <w:rPr>
                <w:sz w:val="12"/>
                <w:szCs w:val="12"/>
              </w:rPr>
            </w:pPr>
            <w:r w:rsidRPr="00C67A39">
              <w:rPr>
                <w:sz w:val="12"/>
                <w:szCs w:val="12"/>
              </w:rPr>
              <w:t>62</w:t>
            </w:r>
          </w:p>
        </w:tc>
      </w:tr>
      <w:tr w:rsidR="00337E64" w:rsidRPr="00C67A39" w14:paraId="6386F49B" w14:textId="77777777" w:rsidTr="00337E64">
        <w:tc>
          <w:tcPr>
            <w:tcW w:w="0" w:type="auto"/>
            <w:shd w:val="clear" w:color="auto" w:fill="auto"/>
          </w:tcPr>
          <w:p w14:paraId="7D5CEFFB" w14:textId="77777777" w:rsidR="00337E64" w:rsidRPr="00C67A39" w:rsidRDefault="00337E64" w:rsidP="00337E64">
            <w:pPr>
              <w:jc w:val="right"/>
              <w:rPr>
                <w:sz w:val="12"/>
                <w:szCs w:val="12"/>
              </w:rPr>
            </w:pPr>
            <w:r w:rsidRPr="00C67A39">
              <w:rPr>
                <w:sz w:val="12"/>
                <w:szCs w:val="12"/>
              </w:rPr>
              <w:t>611</w:t>
            </w:r>
          </w:p>
        </w:tc>
        <w:tc>
          <w:tcPr>
            <w:tcW w:w="0" w:type="auto"/>
            <w:gridSpan w:val="2"/>
          </w:tcPr>
          <w:p w14:paraId="716F7CF9" w14:textId="77777777" w:rsidR="00337E64" w:rsidRPr="00C67A39" w:rsidRDefault="00337E64" w:rsidP="00337E64">
            <w:pPr>
              <w:rPr>
                <w:sz w:val="12"/>
                <w:szCs w:val="12"/>
              </w:rPr>
            </w:pPr>
          </w:p>
        </w:tc>
        <w:tc>
          <w:tcPr>
            <w:tcW w:w="0" w:type="auto"/>
            <w:shd w:val="clear" w:color="auto" w:fill="auto"/>
          </w:tcPr>
          <w:p w14:paraId="5D1A41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623F2E"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B1EB15B" w14:textId="77777777" w:rsidR="00337E64" w:rsidRPr="00C67A39" w:rsidRDefault="00337E64" w:rsidP="00337E64">
            <w:pPr>
              <w:jc w:val="center"/>
              <w:rPr>
                <w:sz w:val="12"/>
                <w:szCs w:val="12"/>
              </w:rPr>
            </w:pPr>
            <w:r w:rsidRPr="00C67A39">
              <w:rPr>
                <w:sz w:val="12"/>
                <w:szCs w:val="12"/>
              </w:rPr>
              <w:t>63</w:t>
            </w:r>
          </w:p>
        </w:tc>
      </w:tr>
      <w:tr w:rsidR="00337E64" w:rsidRPr="00C67A39" w14:paraId="691FBAA7" w14:textId="77777777" w:rsidTr="00337E64">
        <w:tc>
          <w:tcPr>
            <w:tcW w:w="0" w:type="auto"/>
            <w:shd w:val="clear" w:color="auto" w:fill="auto"/>
          </w:tcPr>
          <w:p w14:paraId="4B62C496" w14:textId="77777777" w:rsidR="00337E64" w:rsidRPr="00C67A39" w:rsidRDefault="00337E64" w:rsidP="00337E64">
            <w:pPr>
              <w:jc w:val="right"/>
              <w:rPr>
                <w:sz w:val="12"/>
                <w:szCs w:val="12"/>
              </w:rPr>
            </w:pPr>
            <w:r w:rsidRPr="00C67A39">
              <w:rPr>
                <w:sz w:val="12"/>
                <w:szCs w:val="12"/>
              </w:rPr>
              <w:lastRenderedPageBreak/>
              <w:t>612</w:t>
            </w:r>
          </w:p>
        </w:tc>
        <w:tc>
          <w:tcPr>
            <w:tcW w:w="0" w:type="auto"/>
            <w:gridSpan w:val="2"/>
          </w:tcPr>
          <w:p w14:paraId="271C8603" w14:textId="77777777" w:rsidR="00337E64" w:rsidRPr="00C67A39" w:rsidRDefault="00337E64" w:rsidP="00337E64">
            <w:pPr>
              <w:rPr>
                <w:sz w:val="12"/>
                <w:szCs w:val="12"/>
              </w:rPr>
            </w:pPr>
          </w:p>
        </w:tc>
        <w:tc>
          <w:tcPr>
            <w:tcW w:w="0" w:type="auto"/>
            <w:shd w:val="clear" w:color="auto" w:fill="auto"/>
          </w:tcPr>
          <w:p w14:paraId="0C4DDA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C6860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80F96F9" w14:textId="77777777" w:rsidR="00337E64" w:rsidRPr="00C67A39" w:rsidRDefault="00337E64" w:rsidP="00337E64">
            <w:pPr>
              <w:jc w:val="center"/>
              <w:rPr>
                <w:sz w:val="12"/>
                <w:szCs w:val="12"/>
              </w:rPr>
            </w:pPr>
            <w:r w:rsidRPr="00C67A39">
              <w:rPr>
                <w:sz w:val="12"/>
                <w:szCs w:val="12"/>
              </w:rPr>
              <w:t>64</w:t>
            </w:r>
          </w:p>
        </w:tc>
      </w:tr>
      <w:tr w:rsidR="00337E64" w:rsidRPr="00C67A39" w14:paraId="5B1566C8" w14:textId="77777777" w:rsidTr="00337E64">
        <w:tc>
          <w:tcPr>
            <w:tcW w:w="0" w:type="auto"/>
            <w:shd w:val="clear" w:color="auto" w:fill="auto"/>
          </w:tcPr>
          <w:p w14:paraId="01487D9A" w14:textId="77777777" w:rsidR="00337E64" w:rsidRPr="00C67A39" w:rsidRDefault="00337E64" w:rsidP="00337E64">
            <w:pPr>
              <w:jc w:val="right"/>
              <w:rPr>
                <w:sz w:val="12"/>
                <w:szCs w:val="12"/>
              </w:rPr>
            </w:pPr>
            <w:r w:rsidRPr="00C67A39">
              <w:rPr>
                <w:sz w:val="12"/>
                <w:szCs w:val="12"/>
              </w:rPr>
              <w:t>613</w:t>
            </w:r>
          </w:p>
        </w:tc>
        <w:tc>
          <w:tcPr>
            <w:tcW w:w="0" w:type="auto"/>
            <w:gridSpan w:val="2"/>
          </w:tcPr>
          <w:p w14:paraId="550723C2" w14:textId="77777777" w:rsidR="00337E64" w:rsidRPr="00C67A39" w:rsidRDefault="00337E64" w:rsidP="00337E64">
            <w:pPr>
              <w:rPr>
                <w:sz w:val="12"/>
                <w:szCs w:val="12"/>
              </w:rPr>
            </w:pPr>
          </w:p>
        </w:tc>
        <w:tc>
          <w:tcPr>
            <w:tcW w:w="0" w:type="auto"/>
            <w:shd w:val="clear" w:color="auto" w:fill="auto"/>
          </w:tcPr>
          <w:p w14:paraId="0DF3A6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51719D"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A8067A7" w14:textId="77777777" w:rsidR="00337E64" w:rsidRPr="00C67A39" w:rsidRDefault="00337E64" w:rsidP="00337E64">
            <w:pPr>
              <w:jc w:val="center"/>
              <w:rPr>
                <w:sz w:val="12"/>
                <w:szCs w:val="12"/>
              </w:rPr>
            </w:pPr>
            <w:r w:rsidRPr="00C67A39">
              <w:rPr>
                <w:sz w:val="12"/>
                <w:szCs w:val="12"/>
              </w:rPr>
              <w:t>65</w:t>
            </w:r>
          </w:p>
        </w:tc>
      </w:tr>
      <w:tr w:rsidR="00337E64" w:rsidRPr="00C67A39" w14:paraId="324C402A" w14:textId="77777777" w:rsidTr="00337E64">
        <w:tc>
          <w:tcPr>
            <w:tcW w:w="0" w:type="auto"/>
            <w:shd w:val="clear" w:color="auto" w:fill="auto"/>
          </w:tcPr>
          <w:p w14:paraId="5F14DCD2" w14:textId="77777777" w:rsidR="00337E64" w:rsidRPr="00C67A39" w:rsidRDefault="00337E64" w:rsidP="00337E64">
            <w:pPr>
              <w:jc w:val="right"/>
              <w:rPr>
                <w:sz w:val="12"/>
                <w:szCs w:val="12"/>
              </w:rPr>
            </w:pPr>
            <w:r w:rsidRPr="00C67A39">
              <w:rPr>
                <w:sz w:val="12"/>
                <w:szCs w:val="12"/>
              </w:rPr>
              <w:t>614</w:t>
            </w:r>
          </w:p>
        </w:tc>
        <w:tc>
          <w:tcPr>
            <w:tcW w:w="0" w:type="auto"/>
            <w:gridSpan w:val="2"/>
          </w:tcPr>
          <w:p w14:paraId="3E686025" w14:textId="77777777" w:rsidR="00337E64" w:rsidRPr="00C67A39" w:rsidRDefault="00337E64" w:rsidP="00337E64">
            <w:pPr>
              <w:rPr>
                <w:sz w:val="12"/>
                <w:szCs w:val="12"/>
              </w:rPr>
            </w:pPr>
          </w:p>
        </w:tc>
        <w:tc>
          <w:tcPr>
            <w:tcW w:w="0" w:type="auto"/>
            <w:shd w:val="clear" w:color="auto" w:fill="auto"/>
          </w:tcPr>
          <w:p w14:paraId="453D4E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0A7C2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949764E" w14:textId="77777777" w:rsidR="00337E64" w:rsidRPr="00C67A39" w:rsidRDefault="00337E64" w:rsidP="00337E64">
            <w:pPr>
              <w:jc w:val="center"/>
              <w:rPr>
                <w:sz w:val="12"/>
                <w:szCs w:val="12"/>
              </w:rPr>
            </w:pPr>
            <w:r w:rsidRPr="00C67A39">
              <w:rPr>
                <w:sz w:val="12"/>
                <w:szCs w:val="12"/>
              </w:rPr>
              <w:t>66</w:t>
            </w:r>
          </w:p>
        </w:tc>
      </w:tr>
      <w:tr w:rsidR="00337E64" w:rsidRPr="00C67A39" w14:paraId="6805F228" w14:textId="77777777" w:rsidTr="00337E64">
        <w:tc>
          <w:tcPr>
            <w:tcW w:w="0" w:type="auto"/>
            <w:shd w:val="clear" w:color="auto" w:fill="auto"/>
          </w:tcPr>
          <w:p w14:paraId="32465D15" w14:textId="77777777" w:rsidR="00337E64" w:rsidRPr="00C67A39" w:rsidRDefault="00337E64" w:rsidP="00337E64">
            <w:pPr>
              <w:jc w:val="right"/>
              <w:rPr>
                <w:sz w:val="12"/>
                <w:szCs w:val="12"/>
              </w:rPr>
            </w:pPr>
            <w:r w:rsidRPr="00C67A39">
              <w:rPr>
                <w:sz w:val="12"/>
                <w:szCs w:val="12"/>
              </w:rPr>
              <w:t>615</w:t>
            </w:r>
          </w:p>
        </w:tc>
        <w:tc>
          <w:tcPr>
            <w:tcW w:w="0" w:type="auto"/>
            <w:gridSpan w:val="2"/>
          </w:tcPr>
          <w:p w14:paraId="506DAF97" w14:textId="77777777" w:rsidR="00337E64" w:rsidRPr="00C67A39" w:rsidRDefault="00337E64" w:rsidP="00337E64">
            <w:pPr>
              <w:rPr>
                <w:sz w:val="12"/>
                <w:szCs w:val="12"/>
              </w:rPr>
            </w:pPr>
          </w:p>
        </w:tc>
        <w:tc>
          <w:tcPr>
            <w:tcW w:w="0" w:type="auto"/>
            <w:shd w:val="clear" w:color="auto" w:fill="auto"/>
          </w:tcPr>
          <w:p w14:paraId="1AF620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3E376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0DFE2A0" w14:textId="77777777" w:rsidR="00337E64" w:rsidRPr="00C67A39" w:rsidRDefault="00337E64" w:rsidP="00337E64">
            <w:pPr>
              <w:jc w:val="center"/>
              <w:rPr>
                <w:sz w:val="12"/>
                <w:szCs w:val="12"/>
              </w:rPr>
            </w:pPr>
            <w:r w:rsidRPr="00C67A39">
              <w:rPr>
                <w:sz w:val="12"/>
                <w:szCs w:val="12"/>
              </w:rPr>
              <w:t>67</w:t>
            </w:r>
          </w:p>
        </w:tc>
      </w:tr>
      <w:tr w:rsidR="00337E64" w:rsidRPr="00C67A39" w14:paraId="079FDDE4" w14:textId="77777777" w:rsidTr="00337E64">
        <w:tc>
          <w:tcPr>
            <w:tcW w:w="0" w:type="auto"/>
            <w:shd w:val="clear" w:color="auto" w:fill="auto"/>
          </w:tcPr>
          <w:p w14:paraId="4727E729" w14:textId="77777777" w:rsidR="00337E64" w:rsidRPr="00C67A39" w:rsidRDefault="00337E64" w:rsidP="00337E64">
            <w:pPr>
              <w:jc w:val="right"/>
              <w:rPr>
                <w:sz w:val="12"/>
                <w:szCs w:val="12"/>
              </w:rPr>
            </w:pPr>
            <w:r w:rsidRPr="00C67A39">
              <w:rPr>
                <w:sz w:val="12"/>
                <w:szCs w:val="12"/>
              </w:rPr>
              <w:t>616</w:t>
            </w:r>
          </w:p>
        </w:tc>
        <w:tc>
          <w:tcPr>
            <w:tcW w:w="0" w:type="auto"/>
            <w:gridSpan w:val="2"/>
          </w:tcPr>
          <w:p w14:paraId="60DBE8AF" w14:textId="77777777" w:rsidR="00337E64" w:rsidRPr="00C67A39" w:rsidRDefault="00337E64" w:rsidP="00337E64">
            <w:pPr>
              <w:rPr>
                <w:sz w:val="12"/>
                <w:szCs w:val="12"/>
              </w:rPr>
            </w:pPr>
          </w:p>
        </w:tc>
        <w:tc>
          <w:tcPr>
            <w:tcW w:w="0" w:type="auto"/>
            <w:shd w:val="clear" w:color="auto" w:fill="auto"/>
          </w:tcPr>
          <w:p w14:paraId="6F7A64C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79130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0DB4982" w14:textId="77777777" w:rsidR="00337E64" w:rsidRPr="00C67A39" w:rsidRDefault="00337E64" w:rsidP="00337E64">
            <w:pPr>
              <w:jc w:val="center"/>
              <w:rPr>
                <w:sz w:val="12"/>
                <w:szCs w:val="12"/>
              </w:rPr>
            </w:pPr>
            <w:r w:rsidRPr="00C67A39">
              <w:rPr>
                <w:sz w:val="12"/>
                <w:szCs w:val="12"/>
              </w:rPr>
              <w:t>68</w:t>
            </w:r>
          </w:p>
        </w:tc>
      </w:tr>
      <w:tr w:rsidR="00337E64" w:rsidRPr="00C67A39" w14:paraId="27946BC9" w14:textId="77777777" w:rsidTr="00337E64">
        <w:tc>
          <w:tcPr>
            <w:tcW w:w="0" w:type="auto"/>
            <w:shd w:val="clear" w:color="auto" w:fill="auto"/>
          </w:tcPr>
          <w:p w14:paraId="1B102941" w14:textId="77777777" w:rsidR="00337E64" w:rsidRPr="00C67A39" w:rsidRDefault="00337E64" w:rsidP="00337E64">
            <w:pPr>
              <w:jc w:val="right"/>
              <w:rPr>
                <w:sz w:val="12"/>
                <w:szCs w:val="12"/>
              </w:rPr>
            </w:pPr>
            <w:r w:rsidRPr="00C67A39">
              <w:rPr>
                <w:sz w:val="12"/>
                <w:szCs w:val="12"/>
              </w:rPr>
              <w:t>617</w:t>
            </w:r>
          </w:p>
        </w:tc>
        <w:tc>
          <w:tcPr>
            <w:tcW w:w="0" w:type="auto"/>
            <w:gridSpan w:val="2"/>
          </w:tcPr>
          <w:p w14:paraId="560B69A5" w14:textId="77777777" w:rsidR="00337E64" w:rsidRPr="00C67A39" w:rsidRDefault="00337E64" w:rsidP="00337E64">
            <w:pPr>
              <w:rPr>
                <w:sz w:val="12"/>
                <w:szCs w:val="12"/>
              </w:rPr>
            </w:pPr>
          </w:p>
        </w:tc>
        <w:tc>
          <w:tcPr>
            <w:tcW w:w="0" w:type="auto"/>
            <w:shd w:val="clear" w:color="auto" w:fill="auto"/>
          </w:tcPr>
          <w:p w14:paraId="0EE0C0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3D156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56AA6F9" w14:textId="77777777" w:rsidR="00337E64" w:rsidRPr="00C67A39" w:rsidRDefault="00337E64" w:rsidP="00337E64">
            <w:pPr>
              <w:jc w:val="center"/>
              <w:rPr>
                <w:sz w:val="12"/>
                <w:szCs w:val="12"/>
              </w:rPr>
            </w:pPr>
            <w:r w:rsidRPr="00C67A39">
              <w:rPr>
                <w:sz w:val="12"/>
                <w:szCs w:val="12"/>
              </w:rPr>
              <w:t>69</w:t>
            </w:r>
          </w:p>
        </w:tc>
      </w:tr>
      <w:tr w:rsidR="00337E64" w:rsidRPr="00C67A39" w14:paraId="70032DDF" w14:textId="77777777" w:rsidTr="00337E64">
        <w:tc>
          <w:tcPr>
            <w:tcW w:w="0" w:type="auto"/>
            <w:shd w:val="clear" w:color="auto" w:fill="auto"/>
          </w:tcPr>
          <w:p w14:paraId="03F7C2E2" w14:textId="77777777" w:rsidR="00337E64" w:rsidRPr="00C67A39" w:rsidRDefault="00337E64" w:rsidP="00337E64">
            <w:pPr>
              <w:jc w:val="right"/>
              <w:rPr>
                <w:sz w:val="12"/>
                <w:szCs w:val="12"/>
              </w:rPr>
            </w:pPr>
            <w:r w:rsidRPr="00C67A39">
              <w:rPr>
                <w:sz w:val="12"/>
                <w:szCs w:val="12"/>
              </w:rPr>
              <w:t>618</w:t>
            </w:r>
          </w:p>
        </w:tc>
        <w:tc>
          <w:tcPr>
            <w:tcW w:w="0" w:type="auto"/>
            <w:gridSpan w:val="2"/>
          </w:tcPr>
          <w:p w14:paraId="52FC08CE" w14:textId="77777777" w:rsidR="00337E64" w:rsidRPr="00C67A39" w:rsidRDefault="00337E64" w:rsidP="00337E64">
            <w:pPr>
              <w:rPr>
                <w:sz w:val="12"/>
                <w:szCs w:val="12"/>
              </w:rPr>
            </w:pPr>
          </w:p>
        </w:tc>
        <w:tc>
          <w:tcPr>
            <w:tcW w:w="0" w:type="auto"/>
            <w:shd w:val="clear" w:color="auto" w:fill="auto"/>
          </w:tcPr>
          <w:p w14:paraId="29EAA3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849A2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F197DFD" w14:textId="77777777" w:rsidR="00337E64" w:rsidRPr="00C67A39" w:rsidRDefault="00337E64" w:rsidP="00337E64">
            <w:pPr>
              <w:jc w:val="center"/>
              <w:rPr>
                <w:sz w:val="12"/>
                <w:szCs w:val="12"/>
              </w:rPr>
            </w:pPr>
            <w:r w:rsidRPr="00C67A39">
              <w:rPr>
                <w:sz w:val="12"/>
                <w:szCs w:val="12"/>
              </w:rPr>
              <w:t>7</w:t>
            </w:r>
          </w:p>
        </w:tc>
      </w:tr>
      <w:tr w:rsidR="00337E64" w:rsidRPr="00C67A39" w14:paraId="2D1680AF" w14:textId="77777777" w:rsidTr="00337E64">
        <w:tc>
          <w:tcPr>
            <w:tcW w:w="0" w:type="auto"/>
            <w:shd w:val="clear" w:color="auto" w:fill="auto"/>
          </w:tcPr>
          <w:p w14:paraId="4503B17B" w14:textId="77777777" w:rsidR="00337E64" w:rsidRPr="00C67A39" w:rsidRDefault="00337E64" w:rsidP="00337E64">
            <w:pPr>
              <w:jc w:val="right"/>
              <w:rPr>
                <w:sz w:val="12"/>
                <w:szCs w:val="12"/>
              </w:rPr>
            </w:pPr>
            <w:r w:rsidRPr="00C67A39">
              <w:rPr>
                <w:sz w:val="12"/>
                <w:szCs w:val="12"/>
              </w:rPr>
              <w:t>619</w:t>
            </w:r>
          </w:p>
        </w:tc>
        <w:tc>
          <w:tcPr>
            <w:tcW w:w="0" w:type="auto"/>
            <w:gridSpan w:val="2"/>
          </w:tcPr>
          <w:p w14:paraId="39BCA40F" w14:textId="77777777" w:rsidR="00337E64" w:rsidRPr="00C67A39" w:rsidRDefault="00337E64" w:rsidP="00337E64">
            <w:pPr>
              <w:rPr>
                <w:sz w:val="12"/>
                <w:szCs w:val="12"/>
              </w:rPr>
            </w:pPr>
          </w:p>
        </w:tc>
        <w:tc>
          <w:tcPr>
            <w:tcW w:w="0" w:type="auto"/>
            <w:shd w:val="clear" w:color="auto" w:fill="auto"/>
          </w:tcPr>
          <w:p w14:paraId="14EEAE4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A01FE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0F39E8E" w14:textId="77777777" w:rsidR="00337E64" w:rsidRPr="00C67A39" w:rsidRDefault="00337E64" w:rsidP="00337E64">
            <w:pPr>
              <w:jc w:val="center"/>
              <w:rPr>
                <w:sz w:val="12"/>
                <w:szCs w:val="12"/>
              </w:rPr>
            </w:pPr>
            <w:r w:rsidRPr="00C67A39">
              <w:rPr>
                <w:sz w:val="12"/>
                <w:szCs w:val="12"/>
              </w:rPr>
              <w:t>70</w:t>
            </w:r>
          </w:p>
        </w:tc>
      </w:tr>
      <w:tr w:rsidR="00337E64" w:rsidRPr="00C67A39" w14:paraId="536443FD" w14:textId="77777777" w:rsidTr="00337E64">
        <w:tc>
          <w:tcPr>
            <w:tcW w:w="0" w:type="auto"/>
            <w:shd w:val="clear" w:color="auto" w:fill="auto"/>
          </w:tcPr>
          <w:p w14:paraId="53537DE8" w14:textId="77777777" w:rsidR="00337E64" w:rsidRPr="00C67A39" w:rsidRDefault="00337E64" w:rsidP="00337E64">
            <w:pPr>
              <w:jc w:val="right"/>
              <w:rPr>
                <w:sz w:val="12"/>
                <w:szCs w:val="12"/>
              </w:rPr>
            </w:pPr>
            <w:r w:rsidRPr="00C67A39">
              <w:rPr>
                <w:sz w:val="12"/>
                <w:szCs w:val="12"/>
              </w:rPr>
              <w:t>620</w:t>
            </w:r>
          </w:p>
        </w:tc>
        <w:tc>
          <w:tcPr>
            <w:tcW w:w="0" w:type="auto"/>
            <w:gridSpan w:val="2"/>
          </w:tcPr>
          <w:p w14:paraId="4512204C" w14:textId="77777777" w:rsidR="00337E64" w:rsidRPr="00C67A39" w:rsidRDefault="00337E64" w:rsidP="00337E64">
            <w:pPr>
              <w:rPr>
                <w:sz w:val="12"/>
                <w:szCs w:val="12"/>
              </w:rPr>
            </w:pPr>
          </w:p>
        </w:tc>
        <w:tc>
          <w:tcPr>
            <w:tcW w:w="0" w:type="auto"/>
            <w:shd w:val="clear" w:color="auto" w:fill="auto"/>
          </w:tcPr>
          <w:p w14:paraId="636DD6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CA027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BCDDB55" w14:textId="77777777" w:rsidR="00337E64" w:rsidRPr="00C67A39" w:rsidRDefault="00337E64" w:rsidP="00337E64">
            <w:pPr>
              <w:jc w:val="center"/>
              <w:rPr>
                <w:sz w:val="12"/>
                <w:szCs w:val="12"/>
              </w:rPr>
            </w:pPr>
            <w:r w:rsidRPr="00C67A39">
              <w:rPr>
                <w:sz w:val="12"/>
                <w:szCs w:val="12"/>
              </w:rPr>
              <w:t>71</w:t>
            </w:r>
          </w:p>
        </w:tc>
      </w:tr>
      <w:tr w:rsidR="00337E64" w:rsidRPr="00C67A39" w14:paraId="707030D1" w14:textId="77777777" w:rsidTr="00337E64">
        <w:tc>
          <w:tcPr>
            <w:tcW w:w="0" w:type="auto"/>
            <w:shd w:val="clear" w:color="auto" w:fill="auto"/>
          </w:tcPr>
          <w:p w14:paraId="48912158" w14:textId="77777777" w:rsidR="00337E64" w:rsidRPr="00C67A39" w:rsidRDefault="00337E64" w:rsidP="00337E64">
            <w:pPr>
              <w:jc w:val="right"/>
              <w:rPr>
                <w:sz w:val="12"/>
                <w:szCs w:val="12"/>
              </w:rPr>
            </w:pPr>
            <w:r w:rsidRPr="00C67A39">
              <w:rPr>
                <w:sz w:val="12"/>
                <w:szCs w:val="12"/>
              </w:rPr>
              <w:t>621</w:t>
            </w:r>
          </w:p>
        </w:tc>
        <w:tc>
          <w:tcPr>
            <w:tcW w:w="0" w:type="auto"/>
            <w:gridSpan w:val="2"/>
          </w:tcPr>
          <w:p w14:paraId="02B8FE0C" w14:textId="77777777" w:rsidR="00337E64" w:rsidRPr="00C67A39" w:rsidRDefault="00337E64" w:rsidP="00337E64">
            <w:pPr>
              <w:rPr>
                <w:sz w:val="12"/>
                <w:szCs w:val="12"/>
              </w:rPr>
            </w:pPr>
          </w:p>
        </w:tc>
        <w:tc>
          <w:tcPr>
            <w:tcW w:w="0" w:type="auto"/>
            <w:shd w:val="clear" w:color="auto" w:fill="auto"/>
          </w:tcPr>
          <w:p w14:paraId="0DF6B4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64533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FD884EC" w14:textId="77777777" w:rsidR="00337E64" w:rsidRPr="00C67A39" w:rsidRDefault="00337E64" w:rsidP="00337E64">
            <w:pPr>
              <w:jc w:val="center"/>
              <w:rPr>
                <w:sz w:val="12"/>
                <w:szCs w:val="12"/>
              </w:rPr>
            </w:pPr>
            <w:r w:rsidRPr="00C67A39">
              <w:rPr>
                <w:sz w:val="12"/>
                <w:szCs w:val="12"/>
              </w:rPr>
              <w:t>72</w:t>
            </w:r>
          </w:p>
        </w:tc>
      </w:tr>
      <w:tr w:rsidR="00337E64" w:rsidRPr="00C67A39" w14:paraId="15C71832" w14:textId="77777777" w:rsidTr="00337E64">
        <w:tc>
          <w:tcPr>
            <w:tcW w:w="0" w:type="auto"/>
            <w:shd w:val="clear" w:color="auto" w:fill="auto"/>
          </w:tcPr>
          <w:p w14:paraId="1B0DAF06" w14:textId="77777777" w:rsidR="00337E64" w:rsidRPr="00C67A39" w:rsidRDefault="00337E64" w:rsidP="00337E64">
            <w:pPr>
              <w:jc w:val="right"/>
              <w:rPr>
                <w:sz w:val="12"/>
                <w:szCs w:val="12"/>
              </w:rPr>
            </w:pPr>
            <w:r w:rsidRPr="00C67A39">
              <w:rPr>
                <w:sz w:val="12"/>
                <w:szCs w:val="12"/>
              </w:rPr>
              <w:t>622</w:t>
            </w:r>
          </w:p>
        </w:tc>
        <w:tc>
          <w:tcPr>
            <w:tcW w:w="0" w:type="auto"/>
            <w:gridSpan w:val="2"/>
          </w:tcPr>
          <w:p w14:paraId="77003EA3" w14:textId="77777777" w:rsidR="00337E64" w:rsidRPr="00C67A39" w:rsidRDefault="00337E64" w:rsidP="00337E64">
            <w:pPr>
              <w:rPr>
                <w:sz w:val="12"/>
                <w:szCs w:val="12"/>
              </w:rPr>
            </w:pPr>
          </w:p>
        </w:tc>
        <w:tc>
          <w:tcPr>
            <w:tcW w:w="0" w:type="auto"/>
            <w:shd w:val="clear" w:color="auto" w:fill="auto"/>
          </w:tcPr>
          <w:p w14:paraId="5F6FDB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4AEAB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21A4B4A" w14:textId="77777777" w:rsidR="00337E64" w:rsidRPr="00C67A39" w:rsidRDefault="00337E64" w:rsidP="00337E64">
            <w:pPr>
              <w:jc w:val="center"/>
              <w:rPr>
                <w:sz w:val="12"/>
                <w:szCs w:val="12"/>
              </w:rPr>
            </w:pPr>
            <w:r w:rsidRPr="00C67A39">
              <w:rPr>
                <w:sz w:val="12"/>
                <w:szCs w:val="12"/>
              </w:rPr>
              <w:t>73</w:t>
            </w:r>
          </w:p>
        </w:tc>
      </w:tr>
      <w:tr w:rsidR="00337E64" w:rsidRPr="00C67A39" w14:paraId="3F432498" w14:textId="77777777" w:rsidTr="00337E64">
        <w:tc>
          <w:tcPr>
            <w:tcW w:w="0" w:type="auto"/>
            <w:shd w:val="clear" w:color="auto" w:fill="auto"/>
          </w:tcPr>
          <w:p w14:paraId="11F8067E" w14:textId="77777777" w:rsidR="00337E64" w:rsidRPr="00C67A39" w:rsidRDefault="00337E64" w:rsidP="00337E64">
            <w:pPr>
              <w:jc w:val="right"/>
              <w:rPr>
                <w:sz w:val="12"/>
                <w:szCs w:val="12"/>
              </w:rPr>
            </w:pPr>
            <w:r w:rsidRPr="00C67A39">
              <w:rPr>
                <w:sz w:val="12"/>
                <w:szCs w:val="12"/>
              </w:rPr>
              <w:t>623</w:t>
            </w:r>
          </w:p>
        </w:tc>
        <w:tc>
          <w:tcPr>
            <w:tcW w:w="0" w:type="auto"/>
            <w:gridSpan w:val="2"/>
          </w:tcPr>
          <w:p w14:paraId="731DB875" w14:textId="77777777" w:rsidR="00337E64" w:rsidRPr="00C67A39" w:rsidRDefault="00337E64" w:rsidP="00337E64">
            <w:pPr>
              <w:rPr>
                <w:sz w:val="12"/>
                <w:szCs w:val="12"/>
              </w:rPr>
            </w:pPr>
          </w:p>
        </w:tc>
        <w:tc>
          <w:tcPr>
            <w:tcW w:w="0" w:type="auto"/>
            <w:shd w:val="clear" w:color="auto" w:fill="auto"/>
          </w:tcPr>
          <w:p w14:paraId="563A52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7D8A0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924AE64" w14:textId="77777777" w:rsidR="00337E64" w:rsidRPr="00C67A39" w:rsidRDefault="00337E64" w:rsidP="00337E64">
            <w:pPr>
              <w:jc w:val="center"/>
              <w:rPr>
                <w:sz w:val="12"/>
                <w:szCs w:val="12"/>
              </w:rPr>
            </w:pPr>
            <w:r w:rsidRPr="00C67A39">
              <w:rPr>
                <w:sz w:val="12"/>
                <w:szCs w:val="12"/>
              </w:rPr>
              <w:t>74</w:t>
            </w:r>
          </w:p>
        </w:tc>
      </w:tr>
      <w:tr w:rsidR="00337E64" w:rsidRPr="00C67A39" w14:paraId="2605DACD" w14:textId="77777777" w:rsidTr="00337E64">
        <w:tc>
          <w:tcPr>
            <w:tcW w:w="0" w:type="auto"/>
            <w:shd w:val="clear" w:color="auto" w:fill="auto"/>
          </w:tcPr>
          <w:p w14:paraId="0DDFB523" w14:textId="77777777" w:rsidR="00337E64" w:rsidRPr="00C67A39" w:rsidRDefault="00337E64" w:rsidP="00337E64">
            <w:pPr>
              <w:jc w:val="right"/>
              <w:rPr>
                <w:sz w:val="12"/>
                <w:szCs w:val="12"/>
              </w:rPr>
            </w:pPr>
            <w:r w:rsidRPr="00C67A39">
              <w:rPr>
                <w:sz w:val="12"/>
                <w:szCs w:val="12"/>
              </w:rPr>
              <w:t>624</w:t>
            </w:r>
          </w:p>
        </w:tc>
        <w:tc>
          <w:tcPr>
            <w:tcW w:w="0" w:type="auto"/>
            <w:gridSpan w:val="2"/>
          </w:tcPr>
          <w:p w14:paraId="5A34B1FE" w14:textId="77777777" w:rsidR="00337E64" w:rsidRPr="00C67A39" w:rsidRDefault="00337E64" w:rsidP="00337E64">
            <w:pPr>
              <w:rPr>
                <w:sz w:val="12"/>
                <w:szCs w:val="12"/>
              </w:rPr>
            </w:pPr>
          </w:p>
        </w:tc>
        <w:tc>
          <w:tcPr>
            <w:tcW w:w="0" w:type="auto"/>
            <w:shd w:val="clear" w:color="auto" w:fill="auto"/>
          </w:tcPr>
          <w:p w14:paraId="329D32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A8CD1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DD10051" w14:textId="77777777" w:rsidR="00337E64" w:rsidRPr="00C67A39" w:rsidRDefault="00337E64" w:rsidP="00337E64">
            <w:pPr>
              <w:jc w:val="center"/>
              <w:rPr>
                <w:sz w:val="12"/>
                <w:szCs w:val="12"/>
              </w:rPr>
            </w:pPr>
            <w:r w:rsidRPr="00C67A39">
              <w:rPr>
                <w:sz w:val="12"/>
                <w:szCs w:val="12"/>
              </w:rPr>
              <w:t>75</w:t>
            </w:r>
          </w:p>
        </w:tc>
      </w:tr>
      <w:tr w:rsidR="00337E64" w:rsidRPr="00C67A39" w14:paraId="5B3ABCD6" w14:textId="77777777" w:rsidTr="00337E64">
        <w:tc>
          <w:tcPr>
            <w:tcW w:w="0" w:type="auto"/>
            <w:shd w:val="clear" w:color="auto" w:fill="auto"/>
          </w:tcPr>
          <w:p w14:paraId="49A7A6DD" w14:textId="77777777" w:rsidR="00337E64" w:rsidRPr="00C67A39" w:rsidRDefault="00337E64" w:rsidP="00337E64">
            <w:pPr>
              <w:jc w:val="right"/>
              <w:rPr>
                <w:sz w:val="12"/>
                <w:szCs w:val="12"/>
              </w:rPr>
            </w:pPr>
            <w:r w:rsidRPr="00C67A39">
              <w:rPr>
                <w:sz w:val="12"/>
                <w:szCs w:val="12"/>
              </w:rPr>
              <w:t>625</w:t>
            </w:r>
          </w:p>
        </w:tc>
        <w:tc>
          <w:tcPr>
            <w:tcW w:w="0" w:type="auto"/>
            <w:gridSpan w:val="2"/>
          </w:tcPr>
          <w:p w14:paraId="3FB9558F" w14:textId="77777777" w:rsidR="00337E64" w:rsidRPr="00C67A39" w:rsidRDefault="00337E64" w:rsidP="00337E64">
            <w:pPr>
              <w:rPr>
                <w:sz w:val="12"/>
                <w:szCs w:val="12"/>
              </w:rPr>
            </w:pPr>
          </w:p>
        </w:tc>
        <w:tc>
          <w:tcPr>
            <w:tcW w:w="0" w:type="auto"/>
            <w:shd w:val="clear" w:color="auto" w:fill="auto"/>
          </w:tcPr>
          <w:p w14:paraId="441430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9B7179"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75D23FF" w14:textId="77777777" w:rsidR="00337E64" w:rsidRPr="00C67A39" w:rsidRDefault="00337E64" w:rsidP="00337E64">
            <w:pPr>
              <w:jc w:val="center"/>
              <w:rPr>
                <w:sz w:val="12"/>
                <w:szCs w:val="12"/>
              </w:rPr>
            </w:pPr>
            <w:r w:rsidRPr="00C67A39">
              <w:rPr>
                <w:sz w:val="12"/>
                <w:szCs w:val="12"/>
              </w:rPr>
              <w:t>76</w:t>
            </w:r>
          </w:p>
        </w:tc>
      </w:tr>
      <w:tr w:rsidR="00337E64" w:rsidRPr="00C67A39" w14:paraId="6ECF5D6D" w14:textId="77777777" w:rsidTr="00337E64">
        <w:tc>
          <w:tcPr>
            <w:tcW w:w="0" w:type="auto"/>
            <w:shd w:val="clear" w:color="auto" w:fill="auto"/>
          </w:tcPr>
          <w:p w14:paraId="776B375A" w14:textId="77777777" w:rsidR="00337E64" w:rsidRPr="00C67A39" w:rsidRDefault="00337E64" w:rsidP="00337E64">
            <w:pPr>
              <w:jc w:val="right"/>
              <w:rPr>
                <w:sz w:val="12"/>
                <w:szCs w:val="12"/>
              </w:rPr>
            </w:pPr>
            <w:r w:rsidRPr="00C67A39">
              <w:rPr>
                <w:sz w:val="12"/>
                <w:szCs w:val="12"/>
              </w:rPr>
              <w:t>626</w:t>
            </w:r>
          </w:p>
        </w:tc>
        <w:tc>
          <w:tcPr>
            <w:tcW w:w="0" w:type="auto"/>
            <w:gridSpan w:val="2"/>
          </w:tcPr>
          <w:p w14:paraId="67378130" w14:textId="77777777" w:rsidR="00337E64" w:rsidRPr="00C67A39" w:rsidRDefault="00337E64" w:rsidP="00337E64">
            <w:pPr>
              <w:rPr>
                <w:sz w:val="12"/>
                <w:szCs w:val="12"/>
              </w:rPr>
            </w:pPr>
          </w:p>
        </w:tc>
        <w:tc>
          <w:tcPr>
            <w:tcW w:w="0" w:type="auto"/>
            <w:shd w:val="clear" w:color="auto" w:fill="auto"/>
          </w:tcPr>
          <w:p w14:paraId="5763F44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9EA8C6"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1BD8620" w14:textId="77777777" w:rsidR="00337E64" w:rsidRPr="00C67A39" w:rsidRDefault="00337E64" w:rsidP="00337E64">
            <w:pPr>
              <w:jc w:val="center"/>
              <w:rPr>
                <w:sz w:val="12"/>
                <w:szCs w:val="12"/>
              </w:rPr>
            </w:pPr>
            <w:r w:rsidRPr="00C67A39">
              <w:rPr>
                <w:sz w:val="12"/>
                <w:szCs w:val="12"/>
              </w:rPr>
              <w:t>77</w:t>
            </w:r>
          </w:p>
        </w:tc>
      </w:tr>
      <w:tr w:rsidR="00337E64" w:rsidRPr="00C67A39" w14:paraId="1B1E8AC8" w14:textId="77777777" w:rsidTr="00337E64">
        <w:tc>
          <w:tcPr>
            <w:tcW w:w="0" w:type="auto"/>
            <w:shd w:val="clear" w:color="auto" w:fill="auto"/>
          </w:tcPr>
          <w:p w14:paraId="24401CB4" w14:textId="77777777" w:rsidR="00337E64" w:rsidRPr="00C67A39" w:rsidRDefault="00337E64" w:rsidP="00337E64">
            <w:pPr>
              <w:jc w:val="right"/>
              <w:rPr>
                <w:sz w:val="12"/>
                <w:szCs w:val="12"/>
              </w:rPr>
            </w:pPr>
            <w:r w:rsidRPr="00C67A39">
              <w:rPr>
                <w:sz w:val="12"/>
                <w:szCs w:val="12"/>
              </w:rPr>
              <w:t>627</w:t>
            </w:r>
          </w:p>
        </w:tc>
        <w:tc>
          <w:tcPr>
            <w:tcW w:w="0" w:type="auto"/>
            <w:gridSpan w:val="2"/>
          </w:tcPr>
          <w:p w14:paraId="4A99F3D7" w14:textId="77777777" w:rsidR="00337E64" w:rsidRPr="00C67A39" w:rsidRDefault="00337E64" w:rsidP="00337E64">
            <w:pPr>
              <w:rPr>
                <w:sz w:val="12"/>
                <w:szCs w:val="12"/>
              </w:rPr>
            </w:pPr>
          </w:p>
        </w:tc>
        <w:tc>
          <w:tcPr>
            <w:tcW w:w="0" w:type="auto"/>
            <w:shd w:val="clear" w:color="auto" w:fill="auto"/>
          </w:tcPr>
          <w:p w14:paraId="0F2C5F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62A1D1"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6E6B0EF" w14:textId="77777777" w:rsidR="00337E64" w:rsidRPr="00C67A39" w:rsidRDefault="00337E64" w:rsidP="00337E64">
            <w:pPr>
              <w:jc w:val="center"/>
              <w:rPr>
                <w:sz w:val="12"/>
                <w:szCs w:val="12"/>
              </w:rPr>
            </w:pPr>
            <w:r w:rsidRPr="00C67A39">
              <w:rPr>
                <w:sz w:val="12"/>
                <w:szCs w:val="12"/>
              </w:rPr>
              <w:t>78</w:t>
            </w:r>
          </w:p>
        </w:tc>
      </w:tr>
      <w:tr w:rsidR="00337E64" w:rsidRPr="00C67A39" w14:paraId="17E9724F" w14:textId="77777777" w:rsidTr="00337E64">
        <w:tc>
          <w:tcPr>
            <w:tcW w:w="0" w:type="auto"/>
            <w:shd w:val="clear" w:color="auto" w:fill="auto"/>
          </w:tcPr>
          <w:p w14:paraId="7DBED8D8" w14:textId="77777777" w:rsidR="00337E64" w:rsidRPr="00C67A39" w:rsidRDefault="00337E64" w:rsidP="00337E64">
            <w:pPr>
              <w:jc w:val="right"/>
              <w:rPr>
                <w:sz w:val="12"/>
                <w:szCs w:val="12"/>
              </w:rPr>
            </w:pPr>
            <w:r w:rsidRPr="00C67A39">
              <w:rPr>
                <w:sz w:val="12"/>
                <w:szCs w:val="12"/>
              </w:rPr>
              <w:t>628</w:t>
            </w:r>
          </w:p>
        </w:tc>
        <w:tc>
          <w:tcPr>
            <w:tcW w:w="0" w:type="auto"/>
            <w:gridSpan w:val="2"/>
          </w:tcPr>
          <w:p w14:paraId="1D91CD88" w14:textId="77777777" w:rsidR="00337E64" w:rsidRPr="00C67A39" w:rsidRDefault="00337E64" w:rsidP="00337E64">
            <w:pPr>
              <w:rPr>
                <w:sz w:val="12"/>
                <w:szCs w:val="12"/>
              </w:rPr>
            </w:pPr>
          </w:p>
        </w:tc>
        <w:tc>
          <w:tcPr>
            <w:tcW w:w="0" w:type="auto"/>
            <w:shd w:val="clear" w:color="auto" w:fill="auto"/>
          </w:tcPr>
          <w:p w14:paraId="7D86A6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9B7F2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568FE1D" w14:textId="77777777" w:rsidR="00337E64" w:rsidRPr="00C67A39" w:rsidRDefault="00337E64" w:rsidP="00337E64">
            <w:pPr>
              <w:jc w:val="center"/>
              <w:rPr>
                <w:sz w:val="12"/>
                <w:szCs w:val="12"/>
              </w:rPr>
            </w:pPr>
            <w:r w:rsidRPr="00C67A39">
              <w:rPr>
                <w:sz w:val="12"/>
                <w:szCs w:val="12"/>
              </w:rPr>
              <w:t>79</w:t>
            </w:r>
          </w:p>
        </w:tc>
      </w:tr>
      <w:tr w:rsidR="00337E64" w:rsidRPr="00C67A39" w14:paraId="4BBCFD1C" w14:textId="77777777" w:rsidTr="00337E64">
        <w:tc>
          <w:tcPr>
            <w:tcW w:w="0" w:type="auto"/>
            <w:shd w:val="clear" w:color="auto" w:fill="auto"/>
          </w:tcPr>
          <w:p w14:paraId="71D2F705" w14:textId="77777777" w:rsidR="00337E64" w:rsidRPr="00C67A39" w:rsidRDefault="00337E64" w:rsidP="00337E64">
            <w:pPr>
              <w:jc w:val="right"/>
              <w:rPr>
                <w:sz w:val="12"/>
                <w:szCs w:val="12"/>
              </w:rPr>
            </w:pPr>
            <w:r w:rsidRPr="00C67A39">
              <w:rPr>
                <w:sz w:val="12"/>
                <w:szCs w:val="12"/>
              </w:rPr>
              <w:t>629</w:t>
            </w:r>
          </w:p>
        </w:tc>
        <w:tc>
          <w:tcPr>
            <w:tcW w:w="0" w:type="auto"/>
            <w:gridSpan w:val="2"/>
          </w:tcPr>
          <w:p w14:paraId="455B6F1B" w14:textId="77777777" w:rsidR="00337E64" w:rsidRPr="00C67A39" w:rsidRDefault="00337E64" w:rsidP="00337E64">
            <w:pPr>
              <w:rPr>
                <w:sz w:val="12"/>
                <w:szCs w:val="12"/>
              </w:rPr>
            </w:pPr>
          </w:p>
        </w:tc>
        <w:tc>
          <w:tcPr>
            <w:tcW w:w="0" w:type="auto"/>
            <w:shd w:val="clear" w:color="auto" w:fill="auto"/>
          </w:tcPr>
          <w:p w14:paraId="5FC235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7A102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DCBBA75" w14:textId="77777777" w:rsidR="00337E64" w:rsidRPr="00C67A39" w:rsidRDefault="00337E64" w:rsidP="00337E64">
            <w:pPr>
              <w:jc w:val="center"/>
              <w:rPr>
                <w:sz w:val="12"/>
                <w:szCs w:val="12"/>
              </w:rPr>
            </w:pPr>
            <w:r w:rsidRPr="00C67A39">
              <w:rPr>
                <w:sz w:val="12"/>
                <w:szCs w:val="12"/>
              </w:rPr>
              <w:t>8</w:t>
            </w:r>
          </w:p>
        </w:tc>
      </w:tr>
      <w:tr w:rsidR="00337E64" w:rsidRPr="00C67A39" w14:paraId="6A0236FC" w14:textId="77777777" w:rsidTr="00337E64">
        <w:tc>
          <w:tcPr>
            <w:tcW w:w="0" w:type="auto"/>
            <w:shd w:val="clear" w:color="auto" w:fill="auto"/>
          </w:tcPr>
          <w:p w14:paraId="2C46F683" w14:textId="77777777" w:rsidR="00337E64" w:rsidRPr="00C67A39" w:rsidRDefault="00337E64" w:rsidP="00337E64">
            <w:pPr>
              <w:jc w:val="right"/>
              <w:rPr>
                <w:sz w:val="12"/>
                <w:szCs w:val="12"/>
              </w:rPr>
            </w:pPr>
            <w:r w:rsidRPr="00C67A39">
              <w:rPr>
                <w:sz w:val="12"/>
                <w:szCs w:val="12"/>
              </w:rPr>
              <w:t>630</w:t>
            </w:r>
          </w:p>
        </w:tc>
        <w:tc>
          <w:tcPr>
            <w:tcW w:w="0" w:type="auto"/>
            <w:gridSpan w:val="2"/>
          </w:tcPr>
          <w:p w14:paraId="396BC32D" w14:textId="77777777" w:rsidR="00337E64" w:rsidRPr="00C67A39" w:rsidRDefault="00337E64" w:rsidP="00337E64">
            <w:pPr>
              <w:rPr>
                <w:sz w:val="12"/>
                <w:szCs w:val="12"/>
              </w:rPr>
            </w:pPr>
          </w:p>
        </w:tc>
        <w:tc>
          <w:tcPr>
            <w:tcW w:w="0" w:type="auto"/>
            <w:shd w:val="clear" w:color="auto" w:fill="auto"/>
          </w:tcPr>
          <w:p w14:paraId="762B69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69A0B6"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1475E87" w14:textId="77777777" w:rsidR="00337E64" w:rsidRPr="00C67A39" w:rsidRDefault="00337E64" w:rsidP="00337E64">
            <w:pPr>
              <w:jc w:val="center"/>
              <w:rPr>
                <w:sz w:val="12"/>
                <w:szCs w:val="12"/>
              </w:rPr>
            </w:pPr>
            <w:r w:rsidRPr="00C67A39">
              <w:rPr>
                <w:sz w:val="12"/>
                <w:szCs w:val="12"/>
              </w:rPr>
              <w:t>80</w:t>
            </w:r>
          </w:p>
        </w:tc>
      </w:tr>
      <w:tr w:rsidR="00337E64" w:rsidRPr="00C67A39" w14:paraId="0861B07E" w14:textId="77777777" w:rsidTr="00337E64">
        <w:tc>
          <w:tcPr>
            <w:tcW w:w="0" w:type="auto"/>
            <w:shd w:val="clear" w:color="auto" w:fill="auto"/>
          </w:tcPr>
          <w:p w14:paraId="7204487F" w14:textId="77777777" w:rsidR="00337E64" w:rsidRPr="00C67A39" w:rsidRDefault="00337E64" w:rsidP="00337E64">
            <w:pPr>
              <w:jc w:val="right"/>
              <w:rPr>
                <w:sz w:val="12"/>
                <w:szCs w:val="12"/>
              </w:rPr>
            </w:pPr>
            <w:r w:rsidRPr="00C67A39">
              <w:rPr>
                <w:sz w:val="12"/>
                <w:szCs w:val="12"/>
              </w:rPr>
              <w:t>631</w:t>
            </w:r>
          </w:p>
        </w:tc>
        <w:tc>
          <w:tcPr>
            <w:tcW w:w="0" w:type="auto"/>
            <w:gridSpan w:val="2"/>
          </w:tcPr>
          <w:p w14:paraId="295E2002" w14:textId="77777777" w:rsidR="00337E64" w:rsidRPr="00C67A39" w:rsidRDefault="00337E64" w:rsidP="00337E64">
            <w:pPr>
              <w:rPr>
                <w:sz w:val="12"/>
                <w:szCs w:val="12"/>
              </w:rPr>
            </w:pPr>
          </w:p>
        </w:tc>
        <w:tc>
          <w:tcPr>
            <w:tcW w:w="0" w:type="auto"/>
            <w:shd w:val="clear" w:color="auto" w:fill="auto"/>
          </w:tcPr>
          <w:p w14:paraId="1AFEA78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6E6FE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5C742FD" w14:textId="77777777" w:rsidR="00337E64" w:rsidRPr="00C67A39" w:rsidRDefault="00337E64" w:rsidP="00337E64">
            <w:pPr>
              <w:jc w:val="center"/>
              <w:rPr>
                <w:sz w:val="12"/>
                <w:szCs w:val="12"/>
              </w:rPr>
            </w:pPr>
            <w:r w:rsidRPr="00C67A39">
              <w:rPr>
                <w:sz w:val="12"/>
                <w:szCs w:val="12"/>
              </w:rPr>
              <w:t>81</w:t>
            </w:r>
          </w:p>
        </w:tc>
      </w:tr>
      <w:tr w:rsidR="00337E64" w:rsidRPr="00C67A39" w14:paraId="62F77465" w14:textId="77777777" w:rsidTr="00337E64">
        <w:tc>
          <w:tcPr>
            <w:tcW w:w="0" w:type="auto"/>
            <w:shd w:val="clear" w:color="auto" w:fill="auto"/>
          </w:tcPr>
          <w:p w14:paraId="26BC7750" w14:textId="77777777" w:rsidR="00337E64" w:rsidRPr="00C67A39" w:rsidRDefault="00337E64" w:rsidP="00337E64">
            <w:pPr>
              <w:jc w:val="right"/>
              <w:rPr>
                <w:sz w:val="12"/>
                <w:szCs w:val="12"/>
              </w:rPr>
            </w:pPr>
            <w:r w:rsidRPr="00C67A39">
              <w:rPr>
                <w:sz w:val="12"/>
                <w:szCs w:val="12"/>
              </w:rPr>
              <w:t>632</w:t>
            </w:r>
          </w:p>
        </w:tc>
        <w:tc>
          <w:tcPr>
            <w:tcW w:w="0" w:type="auto"/>
            <w:gridSpan w:val="2"/>
          </w:tcPr>
          <w:p w14:paraId="273A11FA" w14:textId="77777777" w:rsidR="00337E64" w:rsidRPr="00C67A39" w:rsidRDefault="00337E64" w:rsidP="00337E64">
            <w:pPr>
              <w:rPr>
                <w:sz w:val="12"/>
                <w:szCs w:val="12"/>
              </w:rPr>
            </w:pPr>
          </w:p>
        </w:tc>
        <w:tc>
          <w:tcPr>
            <w:tcW w:w="0" w:type="auto"/>
            <w:shd w:val="clear" w:color="auto" w:fill="auto"/>
          </w:tcPr>
          <w:p w14:paraId="79D07C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43902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0FD5D78" w14:textId="77777777" w:rsidR="00337E64" w:rsidRPr="00C67A39" w:rsidRDefault="00337E64" w:rsidP="00337E64">
            <w:pPr>
              <w:jc w:val="center"/>
              <w:rPr>
                <w:sz w:val="12"/>
                <w:szCs w:val="12"/>
              </w:rPr>
            </w:pPr>
            <w:r w:rsidRPr="00C67A39">
              <w:rPr>
                <w:sz w:val="12"/>
                <w:szCs w:val="12"/>
              </w:rPr>
              <w:t>82</w:t>
            </w:r>
          </w:p>
        </w:tc>
      </w:tr>
      <w:tr w:rsidR="00337E64" w:rsidRPr="00C67A39" w14:paraId="11ED9A83" w14:textId="77777777" w:rsidTr="00337E64">
        <w:tc>
          <w:tcPr>
            <w:tcW w:w="0" w:type="auto"/>
            <w:shd w:val="clear" w:color="auto" w:fill="auto"/>
          </w:tcPr>
          <w:p w14:paraId="4A39428C" w14:textId="77777777" w:rsidR="00337E64" w:rsidRPr="00C67A39" w:rsidRDefault="00337E64" w:rsidP="00337E64">
            <w:pPr>
              <w:jc w:val="right"/>
              <w:rPr>
                <w:sz w:val="12"/>
                <w:szCs w:val="12"/>
              </w:rPr>
            </w:pPr>
            <w:r w:rsidRPr="00C67A39">
              <w:rPr>
                <w:sz w:val="12"/>
                <w:szCs w:val="12"/>
              </w:rPr>
              <w:t>633</w:t>
            </w:r>
          </w:p>
        </w:tc>
        <w:tc>
          <w:tcPr>
            <w:tcW w:w="0" w:type="auto"/>
            <w:gridSpan w:val="2"/>
          </w:tcPr>
          <w:p w14:paraId="11BAD85E" w14:textId="77777777" w:rsidR="00337E64" w:rsidRPr="00C67A39" w:rsidRDefault="00337E64" w:rsidP="00337E64">
            <w:pPr>
              <w:rPr>
                <w:sz w:val="12"/>
                <w:szCs w:val="12"/>
              </w:rPr>
            </w:pPr>
          </w:p>
        </w:tc>
        <w:tc>
          <w:tcPr>
            <w:tcW w:w="0" w:type="auto"/>
            <w:shd w:val="clear" w:color="auto" w:fill="auto"/>
          </w:tcPr>
          <w:p w14:paraId="480B4A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235A4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B4C8742" w14:textId="77777777" w:rsidR="00337E64" w:rsidRPr="00C67A39" w:rsidRDefault="00337E64" w:rsidP="00337E64">
            <w:pPr>
              <w:jc w:val="center"/>
              <w:rPr>
                <w:sz w:val="12"/>
                <w:szCs w:val="12"/>
              </w:rPr>
            </w:pPr>
            <w:r w:rsidRPr="00C67A39">
              <w:rPr>
                <w:sz w:val="12"/>
                <w:szCs w:val="12"/>
              </w:rPr>
              <w:t>83</w:t>
            </w:r>
          </w:p>
        </w:tc>
      </w:tr>
      <w:tr w:rsidR="00337E64" w:rsidRPr="00C67A39" w14:paraId="5FB29533" w14:textId="77777777" w:rsidTr="00337E64">
        <w:tc>
          <w:tcPr>
            <w:tcW w:w="0" w:type="auto"/>
            <w:shd w:val="clear" w:color="auto" w:fill="auto"/>
          </w:tcPr>
          <w:p w14:paraId="634D5B85" w14:textId="77777777" w:rsidR="00337E64" w:rsidRPr="00C67A39" w:rsidRDefault="00337E64" w:rsidP="00337E64">
            <w:pPr>
              <w:jc w:val="right"/>
              <w:rPr>
                <w:sz w:val="12"/>
                <w:szCs w:val="12"/>
              </w:rPr>
            </w:pPr>
            <w:r w:rsidRPr="00C67A39">
              <w:rPr>
                <w:sz w:val="12"/>
                <w:szCs w:val="12"/>
              </w:rPr>
              <w:t>634</w:t>
            </w:r>
          </w:p>
        </w:tc>
        <w:tc>
          <w:tcPr>
            <w:tcW w:w="0" w:type="auto"/>
            <w:gridSpan w:val="2"/>
          </w:tcPr>
          <w:p w14:paraId="29BCE58B" w14:textId="77777777" w:rsidR="00337E64" w:rsidRPr="00C67A39" w:rsidRDefault="00337E64" w:rsidP="00337E64">
            <w:pPr>
              <w:rPr>
                <w:sz w:val="12"/>
                <w:szCs w:val="12"/>
              </w:rPr>
            </w:pPr>
          </w:p>
        </w:tc>
        <w:tc>
          <w:tcPr>
            <w:tcW w:w="0" w:type="auto"/>
            <w:shd w:val="clear" w:color="auto" w:fill="auto"/>
          </w:tcPr>
          <w:p w14:paraId="4EBED2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996E4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5E28D650" w14:textId="77777777" w:rsidR="00337E64" w:rsidRPr="00C67A39" w:rsidRDefault="00337E64" w:rsidP="00337E64">
            <w:pPr>
              <w:jc w:val="center"/>
              <w:rPr>
                <w:sz w:val="12"/>
                <w:szCs w:val="12"/>
              </w:rPr>
            </w:pPr>
            <w:r w:rsidRPr="00C67A39">
              <w:rPr>
                <w:sz w:val="12"/>
                <w:szCs w:val="12"/>
              </w:rPr>
              <w:t>84</w:t>
            </w:r>
          </w:p>
        </w:tc>
      </w:tr>
      <w:tr w:rsidR="00337E64" w:rsidRPr="00C67A39" w14:paraId="79954392" w14:textId="77777777" w:rsidTr="00337E64">
        <w:tc>
          <w:tcPr>
            <w:tcW w:w="0" w:type="auto"/>
            <w:shd w:val="clear" w:color="auto" w:fill="auto"/>
          </w:tcPr>
          <w:p w14:paraId="6112B312" w14:textId="77777777" w:rsidR="00337E64" w:rsidRPr="00C67A39" w:rsidRDefault="00337E64" w:rsidP="00337E64">
            <w:pPr>
              <w:jc w:val="right"/>
              <w:rPr>
                <w:sz w:val="12"/>
                <w:szCs w:val="12"/>
              </w:rPr>
            </w:pPr>
            <w:r w:rsidRPr="00C67A39">
              <w:rPr>
                <w:sz w:val="12"/>
                <w:szCs w:val="12"/>
              </w:rPr>
              <w:t>635</w:t>
            </w:r>
          </w:p>
        </w:tc>
        <w:tc>
          <w:tcPr>
            <w:tcW w:w="0" w:type="auto"/>
            <w:gridSpan w:val="2"/>
          </w:tcPr>
          <w:p w14:paraId="256CA8CF" w14:textId="77777777" w:rsidR="00337E64" w:rsidRPr="00C67A39" w:rsidRDefault="00337E64" w:rsidP="00337E64">
            <w:pPr>
              <w:rPr>
                <w:sz w:val="12"/>
                <w:szCs w:val="12"/>
              </w:rPr>
            </w:pPr>
          </w:p>
        </w:tc>
        <w:tc>
          <w:tcPr>
            <w:tcW w:w="0" w:type="auto"/>
            <w:shd w:val="clear" w:color="auto" w:fill="auto"/>
          </w:tcPr>
          <w:p w14:paraId="5494DC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EC2DC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8A47E7D" w14:textId="77777777" w:rsidR="00337E64" w:rsidRPr="00C67A39" w:rsidRDefault="00337E64" w:rsidP="00337E64">
            <w:pPr>
              <w:jc w:val="center"/>
              <w:rPr>
                <w:sz w:val="12"/>
                <w:szCs w:val="12"/>
              </w:rPr>
            </w:pPr>
            <w:r w:rsidRPr="00C67A39">
              <w:rPr>
                <w:sz w:val="12"/>
                <w:szCs w:val="12"/>
              </w:rPr>
              <w:t>85</w:t>
            </w:r>
          </w:p>
        </w:tc>
      </w:tr>
      <w:tr w:rsidR="00337E64" w:rsidRPr="00C67A39" w14:paraId="70BDBFA0" w14:textId="77777777" w:rsidTr="00337E64">
        <w:tc>
          <w:tcPr>
            <w:tcW w:w="0" w:type="auto"/>
            <w:shd w:val="clear" w:color="auto" w:fill="auto"/>
          </w:tcPr>
          <w:p w14:paraId="6E4E20C9" w14:textId="77777777" w:rsidR="00337E64" w:rsidRPr="00C67A39" w:rsidRDefault="00337E64" w:rsidP="00337E64">
            <w:pPr>
              <w:jc w:val="right"/>
              <w:rPr>
                <w:sz w:val="12"/>
                <w:szCs w:val="12"/>
              </w:rPr>
            </w:pPr>
            <w:r w:rsidRPr="00C67A39">
              <w:rPr>
                <w:sz w:val="12"/>
                <w:szCs w:val="12"/>
              </w:rPr>
              <w:t>636</w:t>
            </w:r>
          </w:p>
        </w:tc>
        <w:tc>
          <w:tcPr>
            <w:tcW w:w="0" w:type="auto"/>
            <w:gridSpan w:val="2"/>
          </w:tcPr>
          <w:p w14:paraId="464CBCD3" w14:textId="77777777" w:rsidR="00337E64" w:rsidRPr="00C67A39" w:rsidRDefault="00337E64" w:rsidP="00337E64">
            <w:pPr>
              <w:rPr>
                <w:sz w:val="12"/>
                <w:szCs w:val="12"/>
              </w:rPr>
            </w:pPr>
          </w:p>
        </w:tc>
        <w:tc>
          <w:tcPr>
            <w:tcW w:w="0" w:type="auto"/>
            <w:shd w:val="clear" w:color="auto" w:fill="auto"/>
          </w:tcPr>
          <w:p w14:paraId="08F4C3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006900"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7C8E31D" w14:textId="77777777" w:rsidR="00337E64" w:rsidRPr="00C67A39" w:rsidRDefault="00337E64" w:rsidP="00337E64">
            <w:pPr>
              <w:jc w:val="center"/>
              <w:rPr>
                <w:sz w:val="12"/>
                <w:szCs w:val="12"/>
              </w:rPr>
            </w:pPr>
            <w:r w:rsidRPr="00C67A39">
              <w:rPr>
                <w:sz w:val="12"/>
                <w:szCs w:val="12"/>
              </w:rPr>
              <w:t>86</w:t>
            </w:r>
          </w:p>
        </w:tc>
      </w:tr>
      <w:tr w:rsidR="00337E64" w:rsidRPr="00C67A39" w14:paraId="188A57DE" w14:textId="77777777" w:rsidTr="00337E64">
        <w:tc>
          <w:tcPr>
            <w:tcW w:w="0" w:type="auto"/>
            <w:shd w:val="clear" w:color="auto" w:fill="auto"/>
          </w:tcPr>
          <w:p w14:paraId="3A6D5323" w14:textId="77777777" w:rsidR="00337E64" w:rsidRPr="00C67A39" w:rsidRDefault="00337E64" w:rsidP="00337E64">
            <w:pPr>
              <w:jc w:val="right"/>
              <w:rPr>
                <w:sz w:val="12"/>
                <w:szCs w:val="12"/>
              </w:rPr>
            </w:pPr>
            <w:r w:rsidRPr="00C67A39">
              <w:rPr>
                <w:sz w:val="12"/>
                <w:szCs w:val="12"/>
              </w:rPr>
              <w:t>637</w:t>
            </w:r>
          </w:p>
        </w:tc>
        <w:tc>
          <w:tcPr>
            <w:tcW w:w="0" w:type="auto"/>
            <w:gridSpan w:val="2"/>
          </w:tcPr>
          <w:p w14:paraId="0F1B42DB" w14:textId="77777777" w:rsidR="00337E64" w:rsidRPr="00C67A39" w:rsidRDefault="00337E64" w:rsidP="00337E64">
            <w:pPr>
              <w:rPr>
                <w:sz w:val="12"/>
                <w:szCs w:val="12"/>
              </w:rPr>
            </w:pPr>
          </w:p>
        </w:tc>
        <w:tc>
          <w:tcPr>
            <w:tcW w:w="0" w:type="auto"/>
            <w:shd w:val="clear" w:color="auto" w:fill="auto"/>
          </w:tcPr>
          <w:p w14:paraId="23E076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317C8D"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684324D" w14:textId="77777777" w:rsidR="00337E64" w:rsidRPr="00C67A39" w:rsidRDefault="00337E64" w:rsidP="00337E64">
            <w:pPr>
              <w:jc w:val="center"/>
              <w:rPr>
                <w:sz w:val="12"/>
                <w:szCs w:val="12"/>
              </w:rPr>
            </w:pPr>
            <w:r w:rsidRPr="00C67A39">
              <w:rPr>
                <w:sz w:val="12"/>
                <w:szCs w:val="12"/>
              </w:rPr>
              <w:t>87</w:t>
            </w:r>
          </w:p>
        </w:tc>
      </w:tr>
      <w:tr w:rsidR="00337E64" w:rsidRPr="00C67A39" w14:paraId="674A5238" w14:textId="77777777" w:rsidTr="00337E64">
        <w:tc>
          <w:tcPr>
            <w:tcW w:w="0" w:type="auto"/>
            <w:shd w:val="clear" w:color="auto" w:fill="auto"/>
          </w:tcPr>
          <w:p w14:paraId="0E59935A" w14:textId="77777777" w:rsidR="00337E64" w:rsidRPr="00C67A39" w:rsidRDefault="00337E64" w:rsidP="00337E64">
            <w:pPr>
              <w:jc w:val="right"/>
              <w:rPr>
                <w:sz w:val="12"/>
                <w:szCs w:val="12"/>
              </w:rPr>
            </w:pPr>
            <w:r w:rsidRPr="00C67A39">
              <w:rPr>
                <w:sz w:val="12"/>
                <w:szCs w:val="12"/>
              </w:rPr>
              <w:t>638</w:t>
            </w:r>
          </w:p>
        </w:tc>
        <w:tc>
          <w:tcPr>
            <w:tcW w:w="0" w:type="auto"/>
            <w:gridSpan w:val="2"/>
          </w:tcPr>
          <w:p w14:paraId="1D76A3E9" w14:textId="77777777" w:rsidR="00337E64" w:rsidRPr="00C67A39" w:rsidRDefault="00337E64" w:rsidP="00337E64">
            <w:pPr>
              <w:rPr>
                <w:sz w:val="12"/>
                <w:szCs w:val="12"/>
              </w:rPr>
            </w:pPr>
          </w:p>
        </w:tc>
        <w:tc>
          <w:tcPr>
            <w:tcW w:w="0" w:type="auto"/>
            <w:shd w:val="clear" w:color="auto" w:fill="auto"/>
          </w:tcPr>
          <w:p w14:paraId="6B7AEE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230BD5"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989D201" w14:textId="77777777" w:rsidR="00337E64" w:rsidRPr="00C67A39" w:rsidRDefault="00337E64" w:rsidP="00337E64">
            <w:pPr>
              <w:jc w:val="center"/>
              <w:rPr>
                <w:sz w:val="12"/>
                <w:szCs w:val="12"/>
              </w:rPr>
            </w:pPr>
            <w:r w:rsidRPr="00C67A39">
              <w:rPr>
                <w:sz w:val="12"/>
                <w:szCs w:val="12"/>
              </w:rPr>
              <w:t>88</w:t>
            </w:r>
          </w:p>
        </w:tc>
      </w:tr>
      <w:tr w:rsidR="00337E64" w:rsidRPr="00C67A39" w14:paraId="0D0ED7DB" w14:textId="77777777" w:rsidTr="00337E64">
        <w:tc>
          <w:tcPr>
            <w:tcW w:w="0" w:type="auto"/>
            <w:shd w:val="clear" w:color="auto" w:fill="auto"/>
          </w:tcPr>
          <w:p w14:paraId="294110BA" w14:textId="77777777" w:rsidR="00337E64" w:rsidRPr="00C67A39" w:rsidRDefault="00337E64" w:rsidP="00337E64">
            <w:pPr>
              <w:jc w:val="right"/>
              <w:rPr>
                <w:sz w:val="12"/>
                <w:szCs w:val="12"/>
              </w:rPr>
            </w:pPr>
            <w:r w:rsidRPr="00C67A39">
              <w:rPr>
                <w:sz w:val="12"/>
                <w:szCs w:val="12"/>
              </w:rPr>
              <w:t>639</w:t>
            </w:r>
          </w:p>
        </w:tc>
        <w:tc>
          <w:tcPr>
            <w:tcW w:w="0" w:type="auto"/>
            <w:gridSpan w:val="2"/>
          </w:tcPr>
          <w:p w14:paraId="402B7601" w14:textId="77777777" w:rsidR="00337E64" w:rsidRPr="00C67A39" w:rsidRDefault="00337E64" w:rsidP="00337E64">
            <w:pPr>
              <w:rPr>
                <w:sz w:val="12"/>
                <w:szCs w:val="12"/>
              </w:rPr>
            </w:pPr>
          </w:p>
        </w:tc>
        <w:tc>
          <w:tcPr>
            <w:tcW w:w="0" w:type="auto"/>
            <w:shd w:val="clear" w:color="auto" w:fill="auto"/>
          </w:tcPr>
          <w:p w14:paraId="5E5AD4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8FD3A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1B6CE22" w14:textId="77777777" w:rsidR="00337E64" w:rsidRPr="00C67A39" w:rsidRDefault="00337E64" w:rsidP="00337E64">
            <w:pPr>
              <w:jc w:val="center"/>
              <w:rPr>
                <w:sz w:val="12"/>
                <w:szCs w:val="12"/>
              </w:rPr>
            </w:pPr>
            <w:r w:rsidRPr="00C67A39">
              <w:rPr>
                <w:sz w:val="12"/>
                <w:szCs w:val="12"/>
              </w:rPr>
              <w:t>89</w:t>
            </w:r>
          </w:p>
        </w:tc>
      </w:tr>
      <w:tr w:rsidR="00337E64" w:rsidRPr="00C67A39" w14:paraId="7E52454F" w14:textId="77777777" w:rsidTr="00337E64">
        <w:tc>
          <w:tcPr>
            <w:tcW w:w="0" w:type="auto"/>
            <w:shd w:val="clear" w:color="auto" w:fill="auto"/>
          </w:tcPr>
          <w:p w14:paraId="0D7B9672" w14:textId="77777777" w:rsidR="00337E64" w:rsidRPr="00C67A39" w:rsidRDefault="00337E64" w:rsidP="00337E64">
            <w:pPr>
              <w:jc w:val="right"/>
              <w:rPr>
                <w:sz w:val="12"/>
                <w:szCs w:val="12"/>
              </w:rPr>
            </w:pPr>
            <w:r w:rsidRPr="00C67A39">
              <w:rPr>
                <w:sz w:val="12"/>
                <w:szCs w:val="12"/>
              </w:rPr>
              <w:t>640</w:t>
            </w:r>
          </w:p>
        </w:tc>
        <w:tc>
          <w:tcPr>
            <w:tcW w:w="0" w:type="auto"/>
            <w:gridSpan w:val="2"/>
          </w:tcPr>
          <w:p w14:paraId="59475B7E" w14:textId="77777777" w:rsidR="00337E64" w:rsidRPr="00C67A39" w:rsidRDefault="00337E64" w:rsidP="00337E64">
            <w:pPr>
              <w:rPr>
                <w:sz w:val="12"/>
                <w:szCs w:val="12"/>
              </w:rPr>
            </w:pPr>
          </w:p>
        </w:tc>
        <w:tc>
          <w:tcPr>
            <w:tcW w:w="0" w:type="auto"/>
            <w:shd w:val="clear" w:color="auto" w:fill="auto"/>
          </w:tcPr>
          <w:p w14:paraId="218DE6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E149D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CD9E5D0" w14:textId="77777777" w:rsidR="00337E64" w:rsidRPr="00C67A39" w:rsidRDefault="00337E64" w:rsidP="00337E64">
            <w:pPr>
              <w:jc w:val="center"/>
              <w:rPr>
                <w:sz w:val="12"/>
                <w:szCs w:val="12"/>
              </w:rPr>
            </w:pPr>
            <w:r w:rsidRPr="00C67A39">
              <w:rPr>
                <w:sz w:val="12"/>
                <w:szCs w:val="12"/>
              </w:rPr>
              <w:t>8А</w:t>
            </w:r>
          </w:p>
        </w:tc>
      </w:tr>
      <w:tr w:rsidR="00337E64" w:rsidRPr="00C67A39" w14:paraId="6A1FC439" w14:textId="77777777" w:rsidTr="00337E64">
        <w:tc>
          <w:tcPr>
            <w:tcW w:w="0" w:type="auto"/>
            <w:shd w:val="clear" w:color="auto" w:fill="auto"/>
          </w:tcPr>
          <w:p w14:paraId="3539E581" w14:textId="77777777" w:rsidR="00337E64" w:rsidRPr="00C67A39" w:rsidRDefault="00337E64" w:rsidP="00337E64">
            <w:pPr>
              <w:jc w:val="right"/>
              <w:rPr>
                <w:sz w:val="12"/>
                <w:szCs w:val="12"/>
              </w:rPr>
            </w:pPr>
            <w:r w:rsidRPr="00C67A39">
              <w:rPr>
                <w:sz w:val="12"/>
                <w:szCs w:val="12"/>
              </w:rPr>
              <w:t>641</w:t>
            </w:r>
          </w:p>
        </w:tc>
        <w:tc>
          <w:tcPr>
            <w:tcW w:w="0" w:type="auto"/>
            <w:gridSpan w:val="2"/>
          </w:tcPr>
          <w:p w14:paraId="09265ECF" w14:textId="77777777" w:rsidR="00337E64" w:rsidRPr="00C67A39" w:rsidRDefault="00337E64" w:rsidP="00337E64">
            <w:pPr>
              <w:rPr>
                <w:sz w:val="12"/>
                <w:szCs w:val="12"/>
              </w:rPr>
            </w:pPr>
          </w:p>
        </w:tc>
        <w:tc>
          <w:tcPr>
            <w:tcW w:w="0" w:type="auto"/>
            <w:shd w:val="clear" w:color="auto" w:fill="auto"/>
          </w:tcPr>
          <w:p w14:paraId="200FCF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9C9E8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879F7AF" w14:textId="77777777" w:rsidR="00337E64" w:rsidRPr="00C67A39" w:rsidRDefault="00337E64" w:rsidP="00337E64">
            <w:pPr>
              <w:jc w:val="center"/>
              <w:rPr>
                <w:sz w:val="12"/>
                <w:szCs w:val="12"/>
              </w:rPr>
            </w:pPr>
            <w:r w:rsidRPr="00C67A39">
              <w:rPr>
                <w:sz w:val="12"/>
                <w:szCs w:val="12"/>
              </w:rPr>
              <w:t>9</w:t>
            </w:r>
          </w:p>
        </w:tc>
      </w:tr>
      <w:tr w:rsidR="00337E64" w:rsidRPr="00C67A39" w14:paraId="32B03BBE" w14:textId="77777777" w:rsidTr="00337E64">
        <w:tc>
          <w:tcPr>
            <w:tcW w:w="0" w:type="auto"/>
            <w:shd w:val="clear" w:color="auto" w:fill="auto"/>
          </w:tcPr>
          <w:p w14:paraId="5FB79BC4" w14:textId="77777777" w:rsidR="00337E64" w:rsidRPr="00C67A39" w:rsidRDefault="00337E64" w:rsidP="00337E64">
            <w:pPr>
              <w:jc w:val="right"/>
              <w:rPr>
                <w:sz w:val="12"/>
                <w:szCs w:val="12"/>
              </w:rPr>
            </w:pPr>
            <w:r w:rsidRPr="00C67A39">
              <w:rPr>
                <w:sz w:val="12"/>
                <w:szCs w:val="12"/>
              </w:rPr>
              <w:t>642</w:t>
            </w:r>
          </w:p>
        </w:tc>
        <w:tc>
          <w:tcPr>
            <w:tcW w:w="0" w:type="auto"/>
            <w:gridSpan w:val="2"/>
          </w:tcPr>
          <w:p w14:paraId="21DF9EF9" w14:textId="77777777" w:rsidR="00337E64" w:rsidRPr="00C67A39" w:rsidRDefault="00337E64" w:rsidP="00337E64">
            <w:pPr>
              <w:rPr>
                <w:sz w:val="12"/>
                <w:szCs w:val="12"/>
              </w:rPr>
            </w:pPr>
          </w:p>
        </w:tc>
        <w:tc>
          <w:tcPr>
            <w:tcW w:w="0" w:type="auto"/>
            <w:shd w:val="clear" w:color="auto" w:fill="auto"/>
          </w:tcPr>
          <w:p w14:paraId="1AE278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260F0D"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81C59DD" w14:textId="77777777" w:rsidR="00337E64" w:rsidRPr="00C67A39" w:rsidRDefault="00337E64" w:rsidP="00337E64">
            <w:pPr>
              <w:jc w:val="center"/>
              <w:rPr>
                <w:sz w:val="12"/>
                <w:szCs w:val="12"/>
              </w:rPr>
            </w:pPr>
            <w:r w:rsidRPr="00C67A39">
              <w:rPr>
                <w:sz w:val="12"/>
                <w:szCs w:val="12"/>
              </w:rPr>
              <w:t>90</w:t>
            </w:r>
          </w:p>
        </w:tc>
      </w:tr>
      <w:tr w:rsidR="00337E64" w:rsidRPr="00C67A39" w14:paraId="64866C89" w14:textId="77777777" w:rsidTr="00337E64">
        <w:tc>
          <w:tcPr>
            <w:tcW w:w="0" w:type="auto"/>
            <w:shd w:val="clear" w:color="auto" w:fill="auto"/>
          </w:tcPr>
          <w:p w14:paraId="2DF0B44D" w14:textId="77777777" w:rsidR="00337E64" w:rsidRPr="00C67A39" w:rsidRDefault="00337E64" w:rsidP="00337E64">
            <w:pPr>
              <w:jc w:val="right"/>
              <w:rPr>
                <w:sz w:val="12"/>
                <w:szCs w:val="12"/>
              </w:rPr>
            </w:pPr>
            <w:r w:rsidRPr="00C67A39">
              <w:rPr>
                <w:sz w:val="12"/>
                <w:szCs w:val="12"/>
              </w:rPr>
              <w:t>643</w:t>
            </w:r>
          </w:p>
        </w:tc>
        <w:tc>
          <w:tcPr>
            <w:tcW w:w="0" w:type="auto"/>
            <w:gridSpan w:val="2"/>
          </w:tcPr>
          <w:p w14:paraId="0641C45E" w14:textId="77777777" w:rsidR="00337E64" w:rsidRPr="00C67A39" w:rsidRDefault="00337E64" w:rsidP="00337E64">
            <w:pPr>
              <w:rPr>
                <w:sz w:val="12"/>
                <w:szCs w:val="12"/>
              </w:rPr>
            </w:pPr>
          </w:p>
        </w:tc>
        <w:tc>
          <w:tcPr>
            <w:tcW w:w="0" w:type="auto"/>
            <w:shd w:val="clear" w:color="auto" w:fill="auto"/>
          </w:tcPr>
          <w:p w14:paraId="24170E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87F838"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24A3956" w14:textId="77777777" w:rsidR="00337E64" w:rsidRPr="00C67A39" w:rsidRDefault="00337E64" w:rsidP="00337E64">
            <w:pPr>
              <w:jc w:val="center"/>
              <w:rPr>
                <w:sz w:val="12"/>
                <w:szCs w:val="12"/>
              </w:rPr>
            </w:pPr>
            <w:r w:rsidRPr="00C67A39">
              <w:rPr>
                <w:sz w:val="12"/>
                <w:szCs w:val="12"/>
              </w:rPr>
              <w:t>91</w:t>
            </w:r>
          </w:p>
        </w:tc>
      </w:tr>
      <w:tr w:rsidR="00337E64" w:rsidRPr="00C67A39" w14:paraId="268EB0DE" w14:textId="77777777" w:rsidTr="00337E64">
        <w:tc>
          <w:tcPr>
            <w:tcW w:w="0" w:type="auto"/>
            <w:shd w:val="clear" w:color="auto" w:fill="auto"/>
          </w:tcPr>
          <w:p w14:paraId="13FEAAE0" w14:textId="77777777" w:rsidR="00337E64" w:rsidRPr="00C67A39" w:rsidRDefault="00337E64" w:rsidP="00337E64">
            <w:pPr>
              <w:jc w:val="right"/>
              <w:rPr>
                <w:sz w:val="12"/>
                <w:szCs w:val="12"/>
              </w:rPr>
            </w:pPr>
            <w:r w:rsidRPr="00C67A39">
              <w:rPr>
                <w:sz w:val="12"/>
                <w:szCs w:val="12"/>
              </w:rPr>
              <w:t>644</w:t>
            </w:r>
          </w:p>
        </w:tc>
        <w:tc>
          <w:tcPr>
            <w:tcW w:w="0" w:type="auto"/>
            <w:gridSpan w:val="2"/>
          </w:tcPr>
          <w:p w14:paraId="2BEE0474" w14:textId="77777777" w:rsidR="00337E64" w:rsidRPr="00C67A39" w:rsidRDefault="00337E64" w:rsidP="00337E64">
            <w:pPr>
              <w:rPr>
                <w:sz w:val="12"/>
                <w:szCs w:val="12"/>
              </w:rPr>
            </w:pPr>
          </w:p>
        </w:tc>
        <w:tc>
          <w:tcPr>
            <w:tcW w:w="0" w:type="auto"/>
            <w:shd w:val="clear" w:color="auto" w:fill="auto"/>
          </w:tcPr>
          <w:p w14:paraId="652DAF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9FA38A"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B51A75F" w14:textId="77777777" w:rsidR="00337E64" w:rsidRPr="00C67A39" w:rsidRDefault="00337E64" w:rsidP="00337E64">
            <w:pPr>
              <w:jc w:val="center"/>
              <w:rPr>
                <w:sz w:val="12"/>
                <w:szCs w:val="12"/>
              </w:rPr>
            </w:pPr>
            <w:r w:rsidRPr="00C67A39">
              <w:rPr>
                <w:sz w:val="12"/>
                <w:szCs w:val="12"/>
              </w:rPr>
              <w:t>92</w:t>
            </w:r>
          </w:p>
        </w:tc>
      </w:tr>
      <w:tr w:rsidR="00337E64" w:rsidRPr="00C67A39" w14:paraId="52C9E80E" w14:textId="77777777" w:rsidTr="00337E64">
        <w:tc>
          <w:tcPr>
            <w:tcW w:w="0" w:type="auto"/>
            <w:shd w:val="clear" w:color="auto" w:fill="auto"/>
          </w:tcPr>
          <w:p w14:paraId="4B2407D2" w14:textId="77777777" w:rsidR="00337E64" w:rsidRPr="00C67A39" w:rsidRDefault="00337E64" w:rsidP="00337E64">
            <w:pPr>
              <w:jc w:val="right"/>
              <w:rPr>
                <w:sz w:val="12"/>
                <w:szCs w:val="12"/>
              </w:rPr>
            </w:pPr>
            <w:r w:rsidRPr="00C67A39">
              <w:rPr>
                <w:sz w:val="12"/>
                <w:szCs w:val="12"/>
              </w:rPr>
              <w:t>645</w:t>
            </w:r>
          </w:p>
        </w:tc>
        <w:tc>
          <w:tcPr>
            <w:tcW w:w="0" w:type="auto"/>
            <w:gridSpan w:val="2"/>
          </w:tcPr>
          <w:p w14:paraId="404CCE98" w14:textId="77777777" w:rsidR="00337E64" w:rsidRPr="00C67A39" w:rsidRDefault="00337E64" w:rsidP="00337E64">
            <w:pPr>
              <w:rPr>
                <w:sz w:val="12"/>
                <w:szCs w:val="12"/>
              </w:rPr>
            </w:pPr>
          </w:p>
        </w:tc>
        <w:tc>
          <w:tcPr>
            <w:tcW w:w="0" w:type="auto"/>
            <w:shd w:val="clear" w:color="auto" w:fill="auto"/>
          </w:tcPr>
          <w:p w14:paraId="5D9E65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B249FF"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72CD8DE8" w14:textId="77777777" w:rsidR="00337E64" w:rsidRPr="00C67A39" w:rsidRDefault="00337E64" w:rsidP="00337E64">
            <w:pPr>
              <w:jc w:val="center"/>
              <w:rPr>
                <w:sz w:val="12"/>
                <w:szCs w:val="12"/>
              </w:rPr>
            </w:pPr>
            <w:r w:rsidRPr="00C67A39">
              <w:rPr>
                <w:sz w:val="12"/>
                <w:szCs w:val="12"/>
              </w:rPr>
              <w:t>93</w:t>
            </w:r>
          </w:p>
        </w:tc>
      </w:tr>
      <w:tr w:rsidR="00337E64" w:rsidRPr="00C67A39" w14:paraId="28252017" w14:textId="77777777" w:rsidTr="00337E64">
        <w:tc>
          <w:tcPr>
            <w:tcW w:w="0" w:type="auto"/>
            <w:shd w:val="clear" w:color="auto" w:fill="auto"/>
          </w:tcPr>
          <w:p w14:paraId="26D834C8" w14:textId="77777777" w:rsidR="00337E64" w:rsidRPr="00C67A39" w:rsidRDefault="00337E64" w:rsidP="00337E64">
            <w:pPr>
              <w:jc w:val="right"/>
              <w:rPr>
                <w:sz w:val="12"/>
                <w:szCs w:val="12"/>
              </w:rPr>
            </w:pPr>
            <w:r w:rsidRPr="00C67A39">
              <w:rPr>
                <w:sz w:val="12"/>
                <w:szCs w:val="12"/>
              </w:rPr>
              <w:t>646</w:t>
            </w:r>
          </w:p>
        </w:tc>
        <w:tc>
          <w:tcPr>
            <w:tcW w:w="0" w:type="auto"/>
            <w:gridSpan w:val="2"/>
          </w:tcPr>
          <w:p w14:paraId="4F6DB260" w14:textId="77777777" w:rsidR="00337E64" w:rsidRPr="00C67A39" w:rsidRDefault="00337E64" w:rsidP="00337E64">
            <w:pPr>
              <w:rPr>
                <w:sz w:val="12"/>
                <w:szCs w:val="12"/>
              </w:rPr>
            </w:pPr>
          </w:p>
        </w:tc>
        <w:tc>
          <w:tcPr>
            <w:tcW w:w="0" w:type="auto"/>
            <w:shd w:val="clear" w:color="auto" w:fill="auto"/>
          </w:tcPr>
          <w:p w14:paraId="3E60DE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54D99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432CC8EE" w14:textId="77777777" w:rsidR="00337E64" w:rsidRPr="00C67A39" w:rsidRDefault="00337E64" w:rsidP="00337E64">
            <w:pPr>
              <w:jc w:val="center"/>
              <w:rPr>
                <w:sz w:val="12"/>
                <w:szCs w:val="12"/>
              </w:rPr>
            </w:pPr>
            <w:r w:rsidRPr="00C67A39">
              <w:rPr>
                <w:sz w:val="12"/>
                <w:szCs w:val="12"/>
              </w:rPr>
              <w:t>94</w:t>
            </w:r>
          </w:p>
        </w:tc>
      </w:tr>
      <w:tr w:rsidR="00337E64" w:rsidRPr="00C67A39" w14:paraId="4D3D9297" w14:textId="77777777" w:rsidTr="00337E64">
        <w:tc>
          <w:tcPr>
            <w:tcW w:w="0" w:type="auto"/>
            <w:shd w:val="clear" w:color="auto" w:fill="auto"/>
          </w:tcPr>
          <w:p w14:paraId="334CCCBA" w14:textId="77777777" w:rsidR="00337E64" w:rsidRPr="00C67A39" w:rsidRDefault="00337E64" w:rsidP="00337E64">
            <w:pPr>
              <w:jc w:val="right"/>
              <w:rPr>
                <w:sz w:val="12"/>
                <w:szCs w:val="12"/>
              </w:rPr>
            </w:pPr>
            <w:r w:rsidRPr="00C67A39">
              <w:rPr>
                <w:sz w:val="12"/>
                <w:szCs w:val="12"/>
              </w:rPr>
              <w:t>647</w:t>
            </w:r>
          </w:p>
        </w:tc>
        <w:tc>
          <w:tcPr>
            <w:tcW w:w="0" w:type="auto"/>
            <w:gridSpan w:val="2"/>
          </w:tcPr>
          <w:p w14:paraId="2456C228" w14:textId="77777777" w:rsidR="00337E64" w:rsidRPr="00C67A39" w:rsidRDefault="00337E64" w:rsidP="00337E64">
            <w:pPr>
              <w:rPr>
                <w:sz w:val="12"/>
                <w:szCs w:val="12"/>
              </w:rPr>
            </w:pPr>
          </w:p>
        </w:tc>
        <w:tc>
          <w:tcPr>
            <w:tcW w:w="0" w:type="auto"/>
            <w:shd w:val="clear" w:color="auto" w:fill="auto"/>
          </w:tcPr>
          <w:p w14:paraId="2F63300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37536B"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487EA8A" w14:textId="77777777" w:rsidR="00337E64" w:rsidRPr="00C67A39" w:rsidRDefault="00337E64" w:rsidP="00337E64">
            <w:pPr>
              <w:jc w:val="center"/>
              <w:rPr>
                <w:sz w:val="12"/>
                <w:szCs w:val="12"/>
              </w:rPr>
            </w:pPr>
            <w:r w:rsidRPr="00C67A39">
              <w:rPr>
                <w:sz w:val="12"/>
                <w:szCs w:val="12"/>
              </w:rPr>
              <w:t>95</w:t>
            </w:r>
          </w:p>
        </w:tc>
      </w:tr>
      <w:tr w:rsidR="00337E64" w:rsidRPr="00C67A39" w14:paraId="1B9F2367" w14:textId="77777777" w:rsidTr="00337E64">
        <w:tc>
          <w:tcPr>
            <w:tcW w:w="0" w:type="auto"/>
            <w:shd w:val="clear" w:color="auto" w:fill="auto"/>
          </w:tcPr>
          <w:p w14:paraId="4E2D7841" w14:textId="77777777" w:rsidR="00337E64" w:rsidRPr="00C67A39" w:rsidRDefault="00337E64" w:rsidP="00337E64">
            <w:pPr>
              <w:jc w:val="right"/>
              <w:rPr>
                <w:sz w:val="12"/>
                <w:szCs w:val="12"/>
              </w:rPr>
            </w:pPr>
            <w:r w:rsidRPr="00C67A39">
              <w:rPr>
                <w:sz w:val="12"/>
                <w:szCs w:val="12"/>
              </w:rPr>
              <w:t>648</w:t>
            </w:r>
          </w:p>
        </w:tc>
        <w:tc>
          <w:tcPr>
            <w:tcW w:w="0" w:type="auto"/>
            <w:gridSpan w:val="2"/>
          </w:tcPr>
          <w:p w14:paraId="416B47CE" w14:textId="77777777" w:rsidR="00337E64" w:rsidRPr="00C67A39" w:rsidRDefault="00337E64" w:rsidP="00337E64">
            <w:pPr>
              <w:rPr>
                <w:sz w:val="12"/>
                <w:szCs w:val="12"/>
              </w:rPr>
            </w:pPr>
          </w:p>
        </w:tc>
        <w:tc>
          <w:tcPr>
            <w:tcW w:w="0" w:type="auto"/>
            <w:shd w:val="clear" w:color="auto" w:fill="auto"/>
          </w:tcPr>
          <w:p w14:paraId="4BAE7CC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F5E16A"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16D59AC5" w14:textId="77777777" w:rsidR="00337E64" w:rsidRPr="00C67A39" w:rsidRDefault="00337E64" w:rsidP="00337E64">
            <w:pPr>
              <w:jc w:val="center"/>
              <w:rPr>
                <w:sz w:val="12"/>
                <w:szCs w:val="12"/>
              </w:rPr>
            </w:pPr>
            <w:r w:rsidRPr="00C67A39">
              <w:rPr>
                <w:sz w:val="12"/>
                <w:szCs w:val="12"/>
              </w:rPr>
              <w:t>96</w:t>
            </w:r>
          </w:p>
        </w:tc>
      </w:tr>
      <w:tr w:rsidR="00337E64" w:rsidRPr="00C67A39" w14:paraId="2456705A" w14:textId="77777777" w:rsidTr="00337E64">
        <w:tc>
          <w:tcPr>
            <w:tcW w:w="0" w:type="auto"/>
            <w:shd w:val="clear" w:color="auto" w:fill="auto"/>
          </w:tcPr>
          <w:p w14:paraId="431DE3DC" w14:textId="77777777" w:rsidR="00337E64" w:rsidRPr="00C67A39" w:rsidRDefault="00337E64" w:rsidP="00337E64">
            <w:pPr>
              <w:jc w:val="right"/>
              <w:rPr>
                <w:sz w:val="12"/>
                <w:szCs w:val="12"/>
              </w:rPr>
            </w:pPr>
            <w:r w:rsidRPr="00C67A39">
              <w:rPr>
                <w:sz w:val="12"/>
                <w:szCs w:val="12"/>
              </w:rPr>
              <w:t>649</w:t>
            </w:r>
          </w:p>
        </w:tc>
        <w:tc>
          <w:tcPr>
            <w:tcW w:w="0" w:type="auto"/>
            <w:gridSpan w:val="2"/>
          </w:tcPr>
          <w:p w14:paraId="6CBB46A9" w14:textId="77777777" w:rsidR="00337E64" w:rsidRPr="00C67A39" w:rsidRDefault="00337E64" w:rsidP="00337E64">
            <w:pPr>
              <w:rPr>
                <w:sz w:val="12"/>
                <w:szCs w:val="12"/>
              </w:rPr>
            </w:pPr>
          </w:p>
        </w:tc>
        <w:tc>
          <w:tcPr>
            <w:tcW w:w="0" w:type="auto"/>
            <w:shd w:val="clear" w:color="auto" w:fill="auto"/>
          </w:tcPr>
          <w:p w14:paraId="6792B6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621032"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0713F97A" w14:textId="77777777" w:rsidR="00337E64" w:rsidRPr="00C67A39" w:rsidRDefault="00337E64" w:rsidP="00337E64">
            <w:pPr>
              <w:jc w:val="center"/>
              <w:rPr>
                <w:sz w:val="12"/>
                <w:szCs w:val="12"/>
              </w:rPr>
            </w:pPr>
            <w:r w:rsidRPr="00C67A39">
              <w:rPr>
                <w:sz w:val="12"/>
                <w:szCs w:val="12"/>
              </w:rPr>
              <w:t>96/1</w:t>
            </w:r>
          </w:p>
        </w:tc>
      </w:tr>
      <w:tr w:rsidR="00337E64" w:rsidRPr="00C67A39" w14:paraId="0EAFA522" w14:textId="77777777" w:rsidTr="00337E64">
        <w:tc>
          <w:tcPr>
            <w:tcW w:w="0" w:type="auto"/>
            <w:shd w:val="clear" w:color="auto" w:fill="auto"/>
          </w:tcPr>
          <w:p w14:paraId="2320EB8E" w14:textId="77777777" w:rsidR="00337E64" w:rsidRPr="00C67A39" w:rsidRDefault="00337E64" w:rsidP="00337E64">
            <w:pPr>
              <w:jc w:val="right"/>
              <w:rPr>
                <w:sz w:val="12"/>
                <w:szCs w:val="12"/>
              </w:rPr>
            </w:pPr>
            <w:r w:rsidRPr="00C67A39">
              <w:rPr>
                <w:sz w:val="12"/>
                <w:szCs w:val="12"/>
              </w:rPr>
              <w:t>650</w:t>
            </w:r>
          </w:p>
        </w:tc>
        <w:tc>
          <w:tcPr>
            <w:tcW w:w="0" w:type="auto"/>
            <w:gridSpan w:val="2"/>
          </w:tcPr>
          <w:p w14:paraId="40F95A06" w14:textId="77777777" w:rsidR="00337E64" w:rsidRPr="00C67A39" w:rsidRDefault="00337E64" w:rsidP="00337E64">
            <w:pPr>
              <w:rPr>
                <w:sz w:val="12"/>
                <w:szCs w:val="12"/>
              </w:rPr>
            </w:pPr>
          </w:p>
        </w:tc>
        <w:tc>
          <w:tcPr>
            <w:tcW w:w="0" w:type="auto"/>
            <w:shd w:val="clear" w:color="auto" w:fill="auto"/>
          </w:tcPr>
          <w:p w14:paraId="38FF79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E6DE7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22F0E5E1" w14:textId="77777777" w:rsidR="00337E64" w:rsidRPr="00C67A39" w:rsidRDefault="00337E64" w:rsidP="00337E64">
            <w:pPr>
              <w:jc w:val="center"/>
              <w:rPr>
                <w:sz w:val="12"/>
                <w:szCs w:val="12"/>
              </w:rPr>
            </w:pPr>
            <w:r w:rsidRPr="00C67A39">
              <w:rPr>
                <w:sz w:val="12"/>
                <w:szCs w:val="12"/>
              </w:rPr>
              <w:t>97</w:t>
            </w:r>
          </w:p>
        </w:tc>
      </w:tr>
      <w:tr w:rsidR="00337E64" w:rsidRPr="00C67A39" w14:paraId="7D1E4BFE" w14:textId="77777777" w:rsidTr="00337E64">
        <w:tc>
          <w:tcPr>
            <w:tcW w:w="0" w:type="auto"/>
            <w:shd w:val="clear" w:color="auto" w:fill="auto"/>
          </w:tcPr>
          <w:p w14:paraId="035ECC44" w14:textId="77777777" w:rsidR="00337E64" w:rsidRPr="00C67A39" w:rsidRDefault="00337E64" w:rsidP="00337E64">
            <w:pPr>
              <w:jc w:val="right"/>
              <w:rPr>
                <w:sz w:val="12"/>
                <w:szCs w:val="12"/>
              </w:rPr>
            </w:pPr>
            <w:r w:rsidRPr="00C67A39">
              <w:rPr>
                <w:sz w:val="12"/>
                <w:szCs w:val="12"/>
              </w:rPr>
              <w:t>651</w:t>
            </w:r>
          </w:p>
        </w:tc>
        <w:tc>
          <w:tcPr>
            <w:tcW w:w="0" w:type="auto"/>
            <w:gridSpan w:val="2"/>
          </w:tcPr>
          <w:p w14:paraId="66CF080B" w14:textId="77777777" w:rsidR="00337E64" w:rsidRPr="00C67A39" w:rsidRDefault="00337E64" w:rsidP="00337E64">
            <w:pPr>
              <w:rPr>
                <w:sz w:val="12"/>
                <w:szCs w:val="12"/>
              </w:rPr>
            </w:pPr>
          </w:p>
        </w:tc>
        <w:tc>
          <w:tcPr>
            <w:tcW w:w="0" w:type="auto"/>
            <w:shd w:val="clear" w:color="auto" w:fill="auto"/>
          </w:tcPr>
          <w:p w14:paraId="2F7488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B11583"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389311CA" w14:textId="77777777" w:rsidR="00337E64" w:rsidRPr="00C67A39" w:rsidRDefault="00337E64" w:rsidP="00337E64">
            <w:pPr>
              <w:jc w:val="center"/>
              <w:rPr>
                <w:sz w:val="12"/>
                <w:szCs w:val="12"/>
              </w:rPr>
            </w:pPr>
            <w:r w:rsidRPr="00C67A39">
              <w:rPr>
                <w:sz w:val="12"/>
                <w:szCs w:val="12"/>
              </w:rPr>
              <w:t>99</w:t>
            </w:r>
          </w:p>
        </w:tc>
      </w:tr>
      <w:tr w:rsidR="00337E64" w:rsidRPr="00C67A39" w14:paraId="1CB660B8" w14:textId="77777777" w:rsidTr="00337E64">
        <w:tc>
          <w:tcPr>
            <w:tcW w:w="0" w:type="auto"/>
            <w:shd w:val="clear" w:color="auto" w:fill="auto"/>
          </w:tcPr>
          <w:p w14:paraId="0E5658C5" w14:textId="77777777" w:rsidR="00337E64" w:rsidRPr="00C67A39" w:rsidRDefault="00337E64" w:rsidP="00337E64">
            <w:pPr>
              <w:jc w:val="right"/>
              <w:rPr>
                <w:sz w:val="12"/>
                <w:szCs w:val="12"/>
              </w:rPr>
            </w:pPr>
            <w:r w:rsidRPr="00C67A39">
              <w:rPr>
                <w:sz w:val="12"/>
                <w:szCs w:val="12"/>
              </w:rPr>
              <w:t>652</w:t>
            </w:r>
          </w:p>
        </w:tc>
        <w:tc>
          <w:tcPr>
            <w:tcW w:w="0" w:type="auto"/>
            <w:gridSpan w:val="2"/>
          </w:tcPr>
          <w:p w14:paraId="21983D08" w14:textId="77777777" w:rsidR="00337E64" w:rsidRPr="00C67A39" w:rsidRDefault="00337E64" w:rsidP="00337E64">
            <w:pPr>
              <w:rPr>
                <w:sz w:val="12"/>
                <w:szCs w:val="12"/>
              </w:rPr>
            </w:pPr>
          </w:p>
        </w:tc>
        <w:tc>
          <w:tcPr>
            <w:tcW w:w="0" w:type="auto"/>
            <w:shd w:val="clear" w:color="auto" w:fill="auto"/>
          </w:tcPr>
          <w:p w14:paraId="686A2FF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BF5C04" w14:textId="77777777" w:rsidR="00337E64" w:rsidRPr="00C67A39" w:rsidRDefault="00337E64" w:rsidP="00337E64">
            <w:pPr>
              <w:rPr>
                <w:sz w:val="12"/>
                <w:szCs w:val="12"/>
              </w:rPr>
            </w:pPr>
            <w:r w:rsidRPr="00C67A39">
              <w:rPr>
                <w:sz w:val="12"/>
                <w:szCs w:val="12"/>
              </w:rPr>
              <w:t>Березовка</w:t>
            </w:r>
          </w:p>
        </w:tc>
        <w:tc>
          <w:tcPr>
            <w:tcW w:w="0" w:type="auto"/>
            <w:shd w:val="clear" w:color="auto" w:fill="auto"/>
          </w:tcPr>
          <w:p w14:paraId="6439E941" w14:textId="77777777" w:rsidR="00337E64" w:rsidRPr="00C67A39" w:rsidRDefault="00337E64" w:rsidP="00337E64">
            <w:pPr>
              <w:jc w:val="center"/>
              <w:rPr>
                <w:sz w:val="12"/>
                <w:szCs w:val="12"/>
              </w:rPr>
            </w:pPr>
            <w:r w:rsidRPr="00C67A39">
              <w:rPr>
                <w:sz w:val="12"/>
                <w:szCs w:val="12"/>
              </w:rPr>
              <w:t>99А</w:t>
            </w:r>
          </w:p>
        </w:tc>
      </w:tr>
      <w:tr w:rsidR="00337E64" w:rsidRPr="00C67A39" w14:paraId="163C7A55" w14:textId="77777777" w:rsidTr="00337E64">
        <w:tc>
          <w:tcPr>
            <w:tcW w:w="0" w:type="auto"/>
            <w:shd w:val="clear" w:color="auto" w:fill="auto"/>
          </w:tcPr>
          <w:p w14:paraId="1BA94139" w14:textId="77777777" w:rsidR="00337E64" w:rsidRPr="00C67A39" w:rsidRDefault="00337E64" w:rsidP="00337E64">
            <w:pPr>
              <w:jc w:val="right"/>
              <w:rPr>
                <w:sz w:val="12"/>
                <w:szCs w:val="12"/>
              </w:rPr>
            </w:pPr>
            <w:r w:rsidRPr="00C67A39">
              <w:rPr>
                <w:sz w:val="12"/>
                <w:szCs w:val="12"/>
              </w:rPr>
              <w:t>653</w:t>
            </w:r>
          </w:p>
        </w:tc>
        <w:tc>
          <w:tcPr>
            <w:tcW w:w="0" w:type="auto"/>
            <w:gridSpan w:val="2"/>
          </w:tcPr>
          <w:p w14:paraId="4737DB08" w14:textId="77777777" w:rsidR="00337E64" w:rsidRPr="00C67A39" w:rsidRDefault="00337E64" w:rsidP="00337E64">
            <w:pPr>
              <w:rPr>
                <w:sz w:val="12"/>
                <w:szCs w:val="12"/>
              </w:rPr>
            </w:pPr>
          </w:p>
        </w:tc>
        <w:tc>
          <w:tcPr>
            <w:tcW w:w="0" w:type="auto"/>
            <w:shd w:val="clear" w:color="auto" w:fill="auto"/>
          </w:tcPr>
          <w:p w14:paraId="44DAAC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0583FF"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32A59B1D" w14:textId="77777777" w:rsidR="00337E64" w:rsidRPr="00C67A39" w:rsidRDefault="00337E64" w:rsidP="00337E64">
            <w:pPr>
              <w:jc w:val="center"/>
              <w:rPr>
                <w:sz w:val="12"/>
                <w:szCs w:val="12"/>
              </w:rPr>
            </w:pPr>
            <w:r w:rsidRPr="00C67A39">
              <w:rPr>
                <w:sz w:val="12"/>
                <w:szCs w:val="12"/>
              </w:rPr>
              <w:t>1</w:t>
            </w:r>
          </w:p>
        </w:tc>
      </w:tr>
      <w:tr w:rsidR="00337E64" w:rsidRPr="00C67A39" w14:paraId="061DFBFA" w14:textId="77777777" w:rsidTr="00337E64">
        <w:tc>
          <w:tcPr>
            <w:tcW w:w="0" w:type="auto"/>
            <w:shd w:val="clear" w:color="auto" w:fill="auto"/>
          </w:tcPr>
          <w:p w14:paraId="292DDDB5" w14:textId="77777777" w:rsidR="00337E64" w:rsidRPr="00C67A39" w:rsidRDefault="00337E64" w:rsidP="00337E64">
            <w:pPr>
              <w:jc w:val="right"/>
              <w:rPr>
                <w:sz w:val="12"/>
                <w:szCs w:val="12"/>
              </w:rPr>
            </w:pPr>
            <w:r w:rsidRPr="00C67A39">
              <w:rPr>
                <w:sz w:val="12"/>
                <w:szCs w:val="12"/>
              </w:rPr>
              <w:t>654</w:t>
            </w:r>
          </w:p>
        </w:tc>
        <w:tc>
          <w:tcPr>
            <w:tcW w:w="0" w:type="auto"/>
            <w:gridSpan w:val="2"/>
          </w:tcPr>
          <w:p w14:paraId="5F9F1F86" w14:textId="77777777" w:rsidR="00337E64" w:rsidRPr="00C67A39" w:rsidRDefault="00337E64" w:rsidP="00337E64">
            <w:pPr>
              <w:rPr>
                <w:sz w:val="12"/>
                <w:szCs w:val="12"/>
              </w:rPr>
            </w:pPr>
          </w:p>
        </w:tc>
        <w:tc>
          <w:tcPr>
            <w:tcW w:w="0" w:type="auto"/>
            <w:shd w:val="clear" w:color="auto" w:fill="auto"/>
          </w:tcPr>
          <w:p w14:paraId="76894F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B87964"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1C15A9C0" w14:textId="77777777" w:rsidR="00337E64" w:rsidRPr="00C67A39" w:rsidRDefault="00337E64" w:rsidP="00337E64">
            <w:pPr>
              <w:jc w:val="center"/>
              <w:rPr>
                <w:sz w:val="12"/>
                <w:szCs w:val="12"/>
              </w:rPr>
            </w:pPr>
            <w:r w:rsidRPr="00C67A39">
              <w:rPr>
                <w:sz w:val="12"/>
                <w:szCs w:val="12"/>
              </w:rPr>
              <w:t>10</w:t>
            </w:r>
          </w:p>
        </w:tc>
      </w:tr>
      <w:tr w:rsidR="00337E64" w:rsidRPr="00C67A39" w14:paraId="149CD93B" w14:textId="77777777" w:rsidTr="00337E64">
        <w:tc>
          <w:tcPr>
            <w:tcW w:w="0" w:type="auto"/>
            <w:shd w:val="clear" w:color="auto" w:fill="auto"/>
          </w:tcPr>
          <w:p w14:paraId="47585566" w14:textId="77777777" w:rsidR="00337E64" w:rsidRPr="00C67A39" w:rsidRDefault="00337E64" w:rsidP="00337E64">
            <w:pPr>
              <w:jc w:val="right"/>
              <w:rPr>
                <w:sz w:val="12"/>
                <w:szCs w:val="12"/>
              </w:rPr>
            </w:pPr>
            <w:r w:rsidRPr="00C67A39">
              <w:rPr>
                <w:sz w:val="12"/>
                <w:szCs w:val="12"/>
              </w:rPr>
              <w:t>655</w:t>
            </w:r>
          </w:p>
        </w:tc>
        <w:tc>
          <w:tcPr>
            <w:tcW w:w="0" w:type="auto"/>
            <w:gridSpan w:val="2"/>
          </w:tcPr>
          <w:p w14:paraId="22D11102" w14:textId="77777777" w:rsidR="00337E64" w:rsidRPr="00C67A39" w:rsidRDefault="00337E64" w:rsidP="00337E64">
            <w:pPr>
              <w:rPr>
                <w:sz w:val="12"/>
                <w:szCs w:val="12"/>
              </w:rPr>
            </w:pPr>
          </w:p>
        </w:tc>
        <w:tc>
          <w:tcPr>
            <w:tcW w:w="0" w:type="auto"/>
            <w:shd w:val="clear" w:color="auto" w:fill="auto"/>
          </w:tcPr>
          <w:p w14:paraId="498643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CE0F8B"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02370A90" w14:textId="77777777" w:rsidR="00337E64" w:rsidRPr="00C67A39" w:rsidRDefault="00337E64" w:rsidP="00337E64">
            <w:pPr>
              <w:jc w:val="center"/>
              <w:rPr>
                <w:sz w:val="12"/>
                <w:szCs w:val="12"/>
              </w:rPr>
            </w:pPr>
            <w:r w:rsidRPr="00C67A39">
              <w:rPr>
                <w:sz w:val="12"/>
                <w:szCs w:val="12"/>
              </w:rPr>
              <w:t>12</w:t>
            </w:r>
          </w:p>
        </w:tc>
      </w:tr>
      <w:tr w:rsidR="00337E64" w:rsidRPr="00C67A39" w14:paraId="4D04611E" w14:textId="77777777" w:rsidTr="00337E64">
        <w:tc>
          <w:tcPr>
            <w:tcW w:w="0" w:type="auto"/>
            <w:shd w:val="clear" w:color="auto" w:fill="auto"/>
          </w:tcPr>
          <w:p w14:paraId="604678A3" w14:textId="77777777" w:rsidR="00337E64" w:rsidRPr="00C67A39" w:rsidRDefault="00337E64" w:rsidP="00337E64">
            <w:pPr>
              <w:jc w:val="right"/>
              <w:rPr>
                <w:sz w:val="12"/>
                <w:szCs w:val="12"/>
              </w:rPr>
            </w:pPr>
            <w:r w:rsidRPr="00C67A39">
              <w:rPr>
                <w:sz w:val="12"/>
                <w:szCs w:val="12"/>
              </w:rPr>
              <w:t>656</w:t>
            </w:r>
          </w:p>
        </w:tc>
        <w:tc>
          <w:tcPr>
            <w:tcW w:w="0" w:type="auto"/>
            <w:gridSpan w:val="2"/>
          </w:tcPr>
          <w:p w14:paraId="0A8EEBA5" w14:textId="77777777" w:rsidR="00337E64" w:rsidRPr="00C67A39" w:rsidRDefault="00337E64" w:rsidP="00337E64">
            <w:pPr>
              <w:rPr>
                <w:sz w:val="12"/>
                <w:szCs w:val="12"/>
              </w:rPr>
            </w:pPr>
          </w:p>
        </w:tc>
        <w:tc>
          <w:tcPr>
            <w:tcW w:w="0" w:type="auto"/>
            <w:shd w:val="clear" w:color="auto" w:fill="auto"/>
          </w:tcPr>
          <w:p w14:paraId="27F2D80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568280"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53D928F0" w14:textId="77777777" w:rsidR="00337E64" w:rsidRPr="00C67A39" w:rsidRDefault="00337E64" w:rsidP="00337E64">
            <w:pPr>
              <w:jc w:val="center"/>
              <w:rPr>
                <w:sz w:val="12"/>
                <w:szCs w:val="12"/>
              </w:rPr>
            </w:pPr>
            <w:r w:rsidRPr="00C67A39">
              <w:rPr>
                <w:sz w:val="12"/>
                <w:szCs w:val="12"/>
              </w:rPr>
              <w:t>13/1</w:t>
            </w:r>
          </w:p>
        </w:tc>
      </w:tr>
      <w:tr w:rsidR="00337E64" w:rsidRPr="00C67A39" w14:paraId="7AF97A9B" w14:textId="77777777" w:rsidTr="00337E64">
        <w:tc>
          <w:tcPr>
            <w:tcW w:w="0" w:type="auto"/>
            <w:shd w:val="clear" w:color="auto" w:fill="auto"/>
          </w:tcPr>
          <w:p w14:paraId="3C0EA540" w14:textId="77777777" w:rsidR="00337E64" w:rsidRPr="00C67A39" w:rsidRDefault="00337E64" w:rsidP="00337E64">
            <w:pPr>
              <w:jc w:val="right"/>
              <w:rPr>
                <w:sz w:val="12"/>
                <w:szCs w:val="12"/>
              </w:rPr>
            </w:pPr>
            <w:r w:rsidRPr="00C67A39">
              <w:rPr>
                <w:sz w:val="12"/>
                <w:szCs w:val="12"/>
              </w:rPr>
              <w:t>657</w:t>
            </w:r>
          </w:p>
        </w:tc>
        <w:tc>
          <w:tcPr>
            <w:tcW w:w="0" w:type="auto"/>
            <w:gridSpan w:val="2"/>
          </w:tcPr>
          <w:p w14:paraId="18E64A90" w14:textId="77777777" w:rsidR="00337E64" w:rsidRPr="00C67A39" w:rsidRDefault="00337E64" w:rsidP="00337E64">
            <w:pPr>
              <w:rPr>
                <w:sz w:val="12"/>
                <w:szCs w:val="12"/>
              </w:rPr>
            </w:pPr>
          </w:p>
        </w:tc>
        <w:tc>
          <w:tcPr>
            <w:tcW w:w="0" w:type="auto"/>
            <w:shd w:val="clear" w:color="auto" w:fill="auto"/>
          </w:tcPr>
          <w:p w14:paraId="55C746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EDAA43"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30A9BE62" w14:textId="77777777" w:rsidR="00337E64" w:rsidRPr="00C67A39" w:rsidRDefault="00337E64" w:rsidP="00337E64">
            <w:pPr>
              <w:jc w:val="center"/>
              <w:rPr>
                <w:sz w:val="12"/>
                <w:szCs w:val="12"/>
              </w:rPr>
            </w:pPr>
            <w:r w:rsidRPr="00C67A39">
              <w:rPr>
                <w:sz w:val="12"/>
                <w:szCs w:val="12"/>
              </w:rPr>
              <w:t>13/2</w:t>
            </w:r>
          </w:p>
        </w:tc>
      </w:tr>
      <w:tr w:rsidR="00337E64" w:rsidRPr="00C67A39" w14:paraId="5BEA2F57" w14:textId="77777777" w:rsidTr="00337E64">
        <w:tc>
          <w:tcPr>
            <w:tcW w:w="0" w:type="auto"/>
            <w:shd w:val="clear" w:color="auto" w:fill="auto"/>
          </w:tcPr>
          <w:p w14:paraId="4FE197AD" w14:textId="77777777" w:rsidR="00337E64" w:rsidRPr="00C67A39" w:rsidRDefault="00337E64" w:rsidP="00337E64">
            <w:pPr>
              <w:jc w:val="right"/>
              <w:rPr>
                <w:sz w:val="12"/>
                <w:szCs w:val="12"/>
              </w:rPr>
            </w:pPr>
            <w:r w:rsidRPr="00C67A39">
              <w:rPr>
                <w:sz w:val="12"/>
                <w:szCs w:val="12"/>
              </w:rPr>
              <w:t>658</w:t>
            </w:r>
          </w:p>
        </w:tc>
        <w:tc>
          <w:tcPr>
            <w:tcW w:w="0" w:type="auto"/>
            <w:gridSpan w:val="2"/>
          </w:tcPr>
          <w:p w14:paraId="1C849BFF" w14:textId="77777777" w:rsidR="00337E64" w:rsidRPr="00C67A39" w:rsidRDefault="00337E64" w:rsidP="00337E64">
            <w:pPr>
              <w:rPr>
                <w:sz w:val="12"/>
                <w:szCs w:val="12"/>
              </w:rPr>
            </w:pPr>
          </w:p>
        </w:tc>
        <w:tc>
          <w:tcPr>
            <w:tcW w:w="0" w:type="auto"/>
            <w:shd w:val="clear" w:color="auto" w:fill="auto"/>
          </w:tcPr>
          <w:p w14:paraId="2661387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BF005E"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0C7E14A2" w14:textId="77777777" w:rsidR="00337E64" w:rsidRPr="00C67A39" w:rsidRDefault="00337E64" w:rsidP="00337E64">
            <w:pPr>
              <w:jc w:val="center"/>
              <w:rPr>
                <w:sz w:val="12"/>
                <w:szCs w:val="12"/>
              </w:rPr>
            </w:pPr>
            <w:r w:rsidRPr="00C67A39">
              <w:rPr>
                <w:sz w:val="12"/>
                <w:szCs w:val="12"/>
              </w:rPr>
              <w:t>14</w:t>
            </w:r>
          </w:p>
        </w:tc>
      </w:tr>
      <w:tr w:rsidR="00337E64" w:rsidRPr="00C67A39" w14:paraId="21C53F8F" w14:textId="77777777" w:rsidTr="00337E64">
        <w:tc>
          <w:tcPr>
            <w:tcW w:w="0" w:type="auto"/>
            <w:shd w:val="clear" w:color="auto" w:fill="auto"/>
          </w:tcPr>
          <w:p w14:paraId="4227080E" w14:textId="77777777" w:rsidR="00337E64" w:rsidRPr="00C67A39" w:rsidRDefault="00337E64" w:rsidP="00337E64">
            <w:pPr>
              <w:jc w:val="right"/>
              <w:rPr>
                <w:sz w:val="12"/>
                <w:szCs w:val="12"/>
              </w:rPr>
            </w:pPr>
            <w:r w:rsidRPr="00C67A39">
              <w:rPr>
                <w:sz w:val="12"/>
                <w:szCs w:val="12"/>
              </w:rPr>
              <w:t>659</w:t>
            </w:r>
          </w:p>
        </w:tc>
        <w:tc>
          <w:tcPr>
            <w:tcW w:w="0" w:type="auto"/>
            <w:gridSpan w:val="2"/>
          </w:tcPr>
          <w:p w14:paraId="6E6CC6B1" w14:textId="77777777" w:rsidR="00337E64" w:rsidRPr="00C67A39" w:rsidRDefault="00337E64" w:rsidP="00337E64">
            <w:pPr>
              <w:rPr>
                <w:sz w:val="12"/>
                <w:szCs w:val="12"/>
              </w:rPr>
            </w:pPr>
          </w:p>
        </w:tc>
        <w:tc>
          <w:tcPr>
            <w:tcW w:w="0" w:type="auto"/>
            <w:shd w:val="clear" w:color="auto" w:fill="auto"/>
          </w:tcPr>
          <w:p w14:paraId="5E0F6A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7CBB7B"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1C31137C" w14:textId="77777777" w:rsidR="00337E64" w:rsidRPr="00C67A39" w:rsidRDefault="00337E64" w:rsidP="00337E64">
            <w:pPr>
              <w:jc w:val="center"/>
              <w:rPr>
                <w:sz w:val="12"/>
                <w:szCs w:val="12"/>
              </w:rPr>
            </w:pPr>
            <w:r w:rsidRPr="00C67A39">
              <w:rPr>
                <w:sz w:val="12"/>
                <w:szCs w:val="12"/>
              </w:rPr>
              <w:t>15</w:t>
            </w:r>
          </w:p>
        </w:tc>
      </w:tr>
      <w:tr w:rsidR="00337E64" w:rsidRPr="00C67A39" w14:paraId="0AA82D64" w14:textId="77777777" w:rsidTr="00337E64">
        <w:tc>
          <w:tcPr>
            <w:tcW w:w="0" w:type="auto"/>
            <w:shd w:val="clear" w:color="auto" w:fill="auto"/>
          </w:tcPr>
          <w:p w14:paraId="27241DAD" w14:textId="77777777" w:rsidR="00337E64" w:rsidRPr="00C67A39" w:rsidRDefault="00337E64" w:rsidP="00337E64">
            <w:pPr>
              <w:jc w:val="right"/>
              <w:rPr>
                <w:sz w:val="12"/>
                <w:szCs w:val="12"/>
              </w:rPr>
            </w:pPr>
            <w:r w:rsidRPr="00C67A39">
              <w:rPr>
                <w:sz w:val="12"/>
                <w:szCs w:val="12"/>
              </w:rPr>
              <w:t>660</w:t>
            </w:r>
          </w:p>
        </w:tc>
        <w:tc>
          <w:tcPr>
            <w:tcW w:w="0" w:type="auto"/>
            <w:gridSpan w:val="2"/>
          </w:tcPr>
          <w:p w14:paraId="2F934FB0" w14:textId="77777777" w:rsidR="00337E64" w:rsidRPr="00C67A39" w:rsidRDefault="00337E64" w:rsidP="00337E64">
            <w:pPr>
              <w:rPr>
                <w:sz w:val="12"/>
                <w:szCs w:val="12"/>
              </w:rPr>
            </w:pPr>
          </w:p>
        </w:tc>
        <w:tc>
          <w:tcPr>
            <w:tcW w:w="0" w:type="auto"/>
            <w:shd w:val="clear" w:color="auto" w:fill="auto"/>
          </w:tcPr>
          <w:p w14:paraId="4164E49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A30E0F"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485F4A0A" w14:textId="77777777" w:rsidR="00337E64" w:rsidRPr="00C67A39" w:rsidRDefault="00337E64" w:rsidP="00337E64">
            <w:pPr>
              <w:jc w:val="center"/>
              <w:rPr>
                <w:sz w:val="12"/>
                <w:szCs w:val="12"/>
              </w:rPr>
            </w:pPr>
            <w:r w:rsidRPr="00C67A39">
              <w:rPr>
                <w:sz w:val="12"/>
                <w:szCs w:val="12"/>
              </w:rPr>
              <w:t>16</w:t>
            </w:r>
          </w:p>
        </w:tc>
      </w:tr>
      <w:tr w:rsidR="00337E64" w:rsidRPr="00C67A39" w14:paraId="587F5A3A" w14:textId="77777777" w:rsidTr="00337E64">
        <w:tc>
          <w:tcPr>
            <w:tcW w:w="0" w:type="auto"/>
            <w:shd w:val="clear" w:color="auto" w:fill="auto"/>
          </w:tcPr>
          <w:p w14:paraId="70E1FAF1" w14:textId="77777777" w:rsidR="00337E64" w:rsidRPr="00C67A39" w:rsidRDefault="00337E64" w:rsidP="00337E64">
            <w:pPr>
              <w:jc w:val="right"/>
              <w:rPr>
                <w:sz w:val="12"/>
                <w:szCs w:val="12"/>
              </w:rPr>
            </w:pPr>
            <w:r w:rsidRPr="00C67A39">
              <w:rPr>
                <w:sz w:val="12"/>
                <w:szCs w:val="12"/>
              </w:rPr>
              <w:t>661</w:t>
            </w:r>
          </w:p>
        </w:tc>
        <w:tc>
          <w:tcPr>
            <w:tcW w:w="0" w:type="auto"/>
            <w:gridSpan w:val="2"/>
          </w:tcPr>
          <w:p w14:paraId="2864D06F" w14:textId="77777777" w:rsidR="00337E64" w:rsidRPr="00C67A39" w:rsidRDefault="00337E64" w:rsidP="00337E64">
            <w:pPr>
              <w:rPr>
                <w:sz w:val="12"/>
                <w:szCs w:val="12"/>
              </w:rPr>
            </w:pPr>
          </w:p>
        </w:tc>
        <w:tc>
          <w:tcPr>
            <w:tcW w:w="0" w:type="auto"/>
            <w:shd w:val="clear" w:color="auto" w:fill="auto"/>
          </w:tcPr>
          <w:p w14:paraId="3E9D06E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1F41FC"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2F332781" w14:textId="77777777" w:rsidR="00337E64" w:rsidRPr="00C67A39" w:rsidRDefault="00337E64" w:rsidP="00337E64">
            <w:pPr>
              <w:jc w:val="center"/>
              <w:rPr>
                <w:sz w:val="12"/>
                <w:szCs w:val="12"/>
              </w:rPr>
            </w:pPr>
            <w:r w:rsidRPr="00C67A39">
              <w:rPr>
                <w:sz w:val="12"/>
                <w:szCs w:val="12"/>
              </w:rPr>
              <w:t>17</w:t>
            </w:r>
          </w:p>
        </w:tc>
      </w:tr>
      <w:tr w:rsidR="00337E64" w:rsidRPr="00C67A39" w14:paraId="313A4BE8" w14:textId="77777777" w:rsidTr="00337E64">
        <w:tc>
          <w:tcPr>
            <w:tcW w:w="0" w:type="auto"/>
            <w:shd w:val="clear" w:color="auto" w:fill="auto"/>
          </w:tcPr>
          <w:p w14:paraId="28B53F29" w14:textId="77777777" w:rsidR="00337E64" w:rsidRPr="00C67A39" w:rsidRDefault="00337E64" w:rsidP="00337E64">
            <w:pPr>
              <w:jc w:val="right"/>
              <w:rPr>
                <w:sz w:val="12"/>
                <w:szCs w:val="12"/>
              </w:rPr>
            </w:pPr>
            <w:r w:rsidRPr="00C67A39">
              <w:rPr>
                <w:sz w:val="12"/>
                <w:szCs w:val="12"/>
              </w:rPr>
              <w:t>662</w:t>
            </w:r>
          </w:p>
        </w:tc>
        <w:tc>
          <w:tcPr>
            <w:tcW w:w="0" w:type="auto"/>
            <w:gridSpan w:val="2"/>
          </w:tcPr>
          <w:p w14:paraId="4C44C470" w14:textId="77777777" w:rsidR="00337E64" w:rsidRPr="00C67A39" w:rsidRDefault="00337E64" w:rsidP="00337E64">
            <w:pPr>
              <w:rPr>
                <w:sz w:val="12"/>
                <w:szCs w:val="12"/>
              </w:rPr>
            </w:pPr>
          </w:p>
        </w:tc>
        <w:tc>
          <w:tcPr>
            <w:tcW w:w="0" w:type="auto"/>
            <w:shd w:val="clear" w:color="auto" w:fill="auto"/>
          </w:tcPr>
          <w:p w14:paraId="0530CD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49DA3C"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784604FD" w14:textId="77777777" w:rsidR="00337E64" w:rsidRPr="00C67A39" w:rsidRDefault="00337E64" w:rsidP="00337E64">
            <w:pPr>
              <w:jc w:val="center"/>
              <w:rPr>
                <w:sz w:val="12"/>
                <w:szCs w:val="12"/>
              </w:rPr>
            </w:pPr>
            <w:r w:rsidRPr="00C67A39">
              <w:rPr>
                <w:sz w:val="12"/>
                <w:szCs w:val="12"/>
              </w:rPr>
              <w:t>18</w:t>
            </w:r>
          </w:p>
        </w:tc>
      </w:tr>
      <w:tr w:rsidR="00337E64" w:rsidRPr="00C67A39" w14:paraId="135C638C" w14:textId="77777777" w:rsidTr="00337E64">
        <w:tc>
          <w:tcPr>
            <w:tcW w:w="0" w:type="auto"/>
            <w:shd w:val="clear" w:color="auto" w:fill="auto"/>
          </w:tcPr>
          <w:p w14:paraId="247ECFA3" w14:textId="77777777" w:rsidR="00337E64" w:rsidRPr="00C67A39" w:rsidRDefault="00337E64" w:rsidP="00337E64">
            <w:pPr>
              <w:jc w:val="right"/>
              <w:rPr>
                <w:sz w:val="12"/>
                <w:szCs w:val="12"/>
              </w:rPr>
            </w:pPr>
            <w:r w:rsidRPr="00C67A39">
              <w:rPr>
                <w:sz w:val="12"/>
                <w:szCs w:val="12"/>
              </w:rPr>
              <w:t>663</w:t>
            </w:r>
          </w:p>
        </w:tc>
        <w:tc>
          <w:tcPr>
            <w:tcW w:w="0" w:type="auto"/>
            <w:gridSpan w:val="2"/>
          </w:tcPr>
          <w:p w14:paraId="2FF05737" w14:textId="77777777" w:rsidR="00337E64" w:rsidRPr="00C67A39" w:rsidRDefault="00337E64" w:rsidP="00337E64">
            <w:pPr>
              <w:rPr>
                <w:sz w:val="12"/>
                <w:szCs w:val="12"/>
              </w:rPr>
            </w:pPr>
          </w:p>
        </w:tc>
        <w:tc>
          <w:tcPr>
            <w:tcW w:w="0" w:type="auto"/>
            <w:shd w:val="clear" w:color="auto" w:fill="auto"/>
          </w:tcPr>
          <w:p w14:paraId="324E98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4C60B6"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6926DF96" w14:textId="77777777" w:rsidR="00337E64" w:rsidRPr="00C67A39" w:rsidRDefault="00337E64" w:rsidP="00337E64">
            <w:pPr>
              <w:jc w:val="center"/>
              <w:rPr>
                <w:sz w:val="12"/>
                <w:szCs w:val="12"/>
              </w:rPr>
            </w:pPr>
            <w:r w:rsidRPr="00C67A39">
              <w:rPr>
                <w:sz w:val="12"/>
                <w:szCs w:val="12"/>
              </w:rPr>
              <w:t>19</w:t>
            </w:r>
          </w:p>
        </w:tc>
      </w:tr>
      <w:tr w:rsidR="00337E64" w:rsidRPr="00C67A39" w14:paraId="1031B878" w14:textId="77777777" w:rsidTr="00337E64">
        <w:tc>
          <w:tcPr>
            <w:tcW w:w="0" w:type="auto"/>
            <w:shd w:val="clear" w:color="auto" w:fill="auto"/>
          </w:tcPr>
          <w:p w14:paraId="5A63B478" w14:textId="77777777" w:rsidR="00337E64" w:rsidRPr="00C67A39" w:rsidRDefault="00337E64" w:rsidP="00337E64">
            <w:pPr>
              <w:jc w:val="right"/>
              <w:rPr>
                <w:sz w:val="12"/>
                <w:szCs w:val="12"/>
              </w:rPr>
            </w:pPr>
            <w:r w:rsidRPr="00C67A39">
              <w:rPr>
                <w:sz w:val="12"/>
                <w:szCs w:val="12"/>
              </w:rPr>
              <w:t>664</w:t>
            </w:r>
          </w:p>
        </w:tc>
        <w:tc>
          <w:tcPr>
            <w:tcW w:w="0" w:type="auto"/>
            <w:gridSpan w:val="2"/>
          </w:tcPr>
          <w:p w14:paraId="3E0F4BCA" w14:textId="77777777" w:rsidR="00337E64" w:rsidRPr="00C67A39" w:rsidRDefault="00337E64" w:rsidP="00337E64">
            <w:pPr>
              <w:rPr>
                <w:sz w:val="12"/>
                <w:szCs w:val="12"/>
              </w:rPr>
            </w:pPr>
          </w:p>
        </w:tc>
        <w:tc>
          <w:tcPr>
            <w:tcW w:w="0" w:type="auto"/>
            <w:shd w:val="clear" w:color="auto" w:fill="auto"/>
          </w:tcPr>
          <w:p w14:paraId="6BDB69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63EF3D"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23DDD499" w14:textId="77777777" w:rsidR="00337E64" w:rsidRPr="00C67A39" w:rsidRDefault="00337E64" w:rsidP="00337E64">
            <w:pPr>
              <w:jc w:val="center"/>
              <w:rPr>
                <w:sz w:val="12"/>
                <w:szCs w:val="12"/>
              </w:rPr>
            </w:pPr>
            <w:r w:rsidRPr="00C67A39">
              <w:rPr>
                <w:sz w:val="12"/>
                <w:szCs w:val="12"/>
              </w:rPr>
              <w:t>2</w:t>
            </w:r>
          </w:p>
        </w:tc>
      </w:tr>
      <w:tr w:rsidR="00337E64" w:rsidRPr="00C67A39" w14:paraId="5191BEB7" w14:textId="77777777" w:rsidTr="00337E64">
        <w:tc>
          <w:tcPr>
            <w:tcW w:w="0" w:type="auto"/>
            <w:shd w:val="clear" w:color="auto" w:fill="auto"/>
          </w:tcPr>
          <w:p w14:paraId="5E7E80A0" w14:textId="77777777" w:rsidR="00337E64" w:rsidRPr="00C67A39" w:rsidRDefault="00337E64" w:rsidP="00337E64">
            <w:pPr>
              <w:jc w:val="right"/>
              <w:rPr>
                <w:sz w:val="12"/>
                <w:szCs w:val="12"/>
              </w:rPr>
            </w:pPr>
            <w:r w:rsidRPr="00C67A39">
              <w:rPr>
                <w:sz w:val="12"/>
                <w:szCs w:val="12"/>
              </w:rPr>
              <w:t>665</w:t>
            </w:r>
          </w:p>
        </w:tc>
        <w:tc>
          <w:tcPr>
            <w:tcW w:w="0" w:type="auto"/>
            <w:gridSpan w:val="2"/>
          </w:tcPr>
          <w:p w14:paraId="36195A55" w14:textId="77777777" w:rsidR="00337E64" w:rsidRPr="00C67A39" w:rsidRDefault="00337E64" w:rsidP="00337E64">
            <w:pPr>
              <w:rPr>
                <w:sz w:val="12"/>
                <w:szCs w:val="12"/>
              </w:rPr>
            </w:pPr>
          </w:p>
        </w:tc>
        <w:tc>
          <w:tcPr>
            <w:tcW w:w="0" w:type="auto"/>
            <w:shd w:val="clear" w:color="auto" w:fill="auto"/>
          </w:tcPr>
          <w:p w14:paraId="05AB51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5EFD84"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0F3078AA" w14:textId="77777777" w:rsidR="00337E64" w:rsidRPr="00C67A39" w:rsidRDefault="00337E64" w:rsidP="00337E64">
            <w:pPr>
              <w:jc w:val="center"/>
              <w:rPr>
                <w:sz w:val="12"/>
                <w:szCs w:val="12"/>
              </w:rPr>
            </w:pPr>
            <w:r w:rsidRPr="00C67A39">
              <w:rPr>
                <w:sz w:val="12"/>
                <w:szCs w:val="12"/>
              </w:rPr>
              <w:t>20</w:t>
            </w:r>
          </w:p>
        </w:tc>
      </w:tr>
      <w:tr w:rsidR="00337E64" w:rsidRPr="00C67A39" w14:paraId="076EBDAC" w14:textId="77777777" w:rsidTr="00337E64">
        <w:tc>
          <w:tcPr>
            <w:tcW w:w="0" w:type="auto"/>
            <w:shd w:val="clear" w:color="auto" w:fill="auto"/>
          </w:tcPr>
          <w:p w14:paraId="5F4E4BB8" w14:textId="77777777" w:rsidR="00337E64" w:rsidRPr="00C67A39" w:rsidRDefault="00337E64" w:rsidP="00337E64">
            <w:pPr>
              <w:jc w:val="right"/>
              <w:rPr>
                <w:sz w:val="12"/>
                <w:szCs w:val="12"/>
              </w:rPr>
            </w:pPr>
            <w:r w:rsidRPr="00C67A39">
              <w:rPr>
                <w:sz w:val="12"/>
                <w:szCs w:val="12"/>
              </w:rPr>
              <w:t>666</w:t>
            </w:r>
          </w:p>
        </w:tc>
        <w:tc>
          <w:tcPr>
            <w:tcW w:w="0" w:type="auto"/>
            <w:gridSpan w:val="2"/>
          </w:tcPr>
          <w:p w14:paraId="59BBB87F" w14:textId="77777777" w:rsidR="00337E64" w:rsidRPr="00C67A39" w:rsidRDefault="00337E64" w:rsidP="00337E64">
            <w:pPr>
              <w:rPr>
                <w:sz w:val="12"/>
                <w:szCs w:val="12"/>
              </w:rPr>
            </w:pPr>
          </w:p>
        </w:tc>
        <w:tc>
          <w:tcPr>
            <w:tcW w:w="0" w:type="auto"/>
            <w:shd w:val="clear" w:color="auto" w:fill="auto"/>
          </w:tcPr>
          <w:p w14:paraId="11A1B4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884795"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1E2EE0B2" w14:textId="77777777" w:rsidR="00337E64" w:rsidRPr="00C67A39" w:rsidRDefault="00337E64" w:rsidP="00337E64">
            <w:pPr>
              <w:jc w:val="center"/>
              <w:rPr>
                <w:sz w:val="12"/>
                <w:szCs w:val="12"/>
              </w:rPr>
            </w:pPr>
            <w:r w:rsidRPr="00C67A39">
              <w:rPr>
                <w:sz w:val="12"/>
                <w:szCs w:val="12"/>
              </w:rPr>
              <w:t>21</w:t>
            </w:r>
          </w:p>
        </w:tc>
      </w:tr>
      <w:tr w:rsidR="00337E64" w:rsidRPr="00C67A39" w14:paraId="06C846AB" w14:textId="77777777" w:rsidTr="00337E64">
        <w:tc>
          <w:tcPr>
            <w:tcW w:w="0" w:type="auto"/>
            <w:shd w:val="clear" w:color="auto" w:fill="auto"/>
          </w:tcPr>
          <w:p w14:paraId="3E6F1B05" w14:textId="77777777" w:rsidR="00337E64" w:rsidRPr="00C67A39" w:rsidRDefault="00337E64" w:rsidP="00337E64">
            <w:pPr>
              <w:jc w:val="right"/>
              <w:rPr>
                <w:sz w:val="12"/>
                <w:szCs w:val="12"/>
              </w:rPr>
            </w:pPr>
            <w:r w:rsidRPr="00C67A39">
              <w:rPr>
                <w:sz w:val="12"/>
                <w:szCs w:val="12"/>
              </w:rPr>
              <w:t>667</w:t>
            </w:r>
          </w:p>
        </w:tc>
        <w:tc>
          <w:tcPr>
            <w:tcW w:w="0" w:type="auto"/>
            <w:gridSpan w:val="2"/>
          </w:tcPr>
          <w:p w14:paraId="476C56BF" w14:textId="77777777" w:rsidR="00337E64" w:rsidRPr="00C67A39" w:rsidRDefault="00337E64" w:rsidP="00337E64">
            <w:pPr>
              <w:rPr>
                <w:sz w:val="12"/>
                <w:szCs w:val="12"/>
              </w:rPr>
            </w:pPr>
          </w:p>
        </w:tc>
        <w:tc>
          <w:tcPr>
            <w:tcW w:w="0" w:type="auto"/>
            <w:shd w:val="clear" w:color="auto" w:fill="auto"/>
          </w:tcPr>
          <w:p w14:paraId="2248C59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D1E4E9"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7B47A66B" w14:textId="77777777" w:rsidR="00337E64" w:rsidRPr="00C67A39" w:rsidRDefault="00337E64" w:rsidP="00337E64">
            <w:pPr>
              <w:jc w:val="center"/>
              <w:rPr>
                <w:sz w:val="12"/>
                <w:szCs w:val="12"/>
              </w:rPr>
            </w:pPr>
            <w:r w:rsidRPr="00C67A39">
              <w:rPr>
                <w:sz w:val="12"/>
                <w:szCs w:val="12"/>
              </w:rPr>
              <w:t>22</w:t>
            </w:r>
          </w:p>
        </w:tc>
      </w:tr>
      <w:tr w:rsidR="00337E64" w:rsidRPr="00C67A39" w14:paraId="32419747" w14:textId="77777777" w:rsidTr="00337E64">
        <w:tc>
          <w:tcPr>
            <w:tcW w:w="0" w:type="auto"/>
            <w:shd w:val="clear" w:color="auto" w:fill="auto"/>
          </w:tcPr>
          <w:p w14:paraId="4C4BC1E5" w14:textId="77777777" w:rsidR="00337E64" w:rsidRPr="00C67A39" w:rsidRDefault="00337E64" w:rsidP="00337E64">
            <w:pPr>
              <w:jc w:val="right"/>
              <w:rPr>
                <w:sz w:val="12"/>
                <w:szCs w:val="12"/>
              </w:rPr>
            </w:pPr>
            <w:r w:rsidRPr="00C67A39">
              <w:rPr>
                <w:sz w:val="12"/>
                <w:szCs w:val="12"/>
              </w:rPr>
              <w:t>668</w:t>
            </w:r>
          </w:p>
        </w:tc>
        <w:tc>
          <w:tcPr>
            <w:tcW w:w="0" w:type="auto"/>
            <w:gridSpan w:val="2"/>
          </w:tcPr>
          <w:p w14:paraId="115A5BBD" w14:textId="77777777" w:rsidR="00337E64" w:rsidRPr="00C67A39" w:rsidRDefault="00337E64" w:rsidP="00337E64">
            <w:pPr>
              <w:rPr>
                <w:sz w:val="12"/>
                <w:szCs w:val="12"/>
              </w:rPr>
            </w:pPr>
          </w:p>
        </w:tc>
        <w:tc>
          <w:tcPr>
            <w:tcW w:w="0" w:type="auto"/>
            <w:shd w:val="clear" w:color="auto" w:fill="auto"/>
          </w:tcPr>
          <w:p w14:paraId="527E2A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D33CC66"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57354915" w14:textId="77777777" w:rsidR="00337E64" w:rsidRPr="00C67A39" w:rsidRDefault="00337E64" w:rsidP="00337E64">
            <w:pPr>
              <w:jc w:val="center"/>
              <w:rPr>
                <w:sz w:val="12"/>
                <w:szCs w:val="12"/>
              </w:rPr>
            </w:pPr>
            <w:r w:rsidRPr="00C67A39">
              <w:rPr>
                <w:sz w:val="12"/>
                <w:szCs w:val="12"/>
              </w:rPr>
              <w:t>23</w:t>
            </w:r>
          </w:p>
        </w:tc>
      </w:tr>
      <w:tr w:rsidR="00337E64" w:rsidRPr="00C67A39" w14:paraId="5DD1489F" w14:textId="77777777" w:rsidTr="00337E64">
        <w:tc>
          <w:tcPr>
            <w:tcW w:w="0" w:type="auto"/>
            <w:shd w:val="clear" w:color="auto" w:fill="auto"/>
          </w:tcPr>
          <w:p w14:paraId="195540CF" w14:textId="77777777" w:rsidR="00337E64" w:rsidRPr="00C67A39" w:rsidRDefault="00337E64" w:rsidP="00337E64">
            <w:pPr>
              <w:jc w:val="right"/>
              <w:rPr>
                <w:sz w:val="12"/>
                <w:szCs w:val="12"/>
              </w:rPr>
            </w:pPr>
            <w:r w:rsidRPr="00C67A39">
              <w:rPr>
                <w:sz w:val="12"/>
                <w:szCs w:val="12"/>
              </w:rPr>
              <w:t>669</w:t>
            </w:r>
          </w:p>
        </w:tc>
        <w:tc>
          <w:tcPr>
            <w:tcW w:w="0" w:type="auto"/>
            <w:gridSpan w:val="2"/>
          </w:tcPr>
          <w:p w14:paraId="76A3F9A5" w14:textId="77777777" w:rsidR="00337E64" w:rsidRPr="00C67A39" w:rsidRDefault="00337E64" w:rsidP="00337E64">
            <w:pPr>
              <w:rPr>
                <w:sz w:val="12"/>
                <w:szCs w:val="12"/>
              </w:rPr>
            </w:pPr>
          </w:p>
        </w:tc>
        <w:tc>
          <w:tcPr>
            <w:tcW w:w="0" w:type="auto"/>
            <w:shd w:val="clear" w:color="auto" w:fill="auto"/>
          </w:tcPr>
          <w:p w14:paraId="0BAD34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ED0E65D"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7F22317B" w14:textId="77777777" w:rsidR="00337E64" w:rsidRPr="00C67A39" w:rsidRDefault="00337E64" w:rsidP="00337E64">
            <w:pPr>
              <w:jc w:val="center"/>
              <w:rPr>
                <w:sz w:val="12"/>
                <w:szCs w:val="12"/>
              </w:rPr>
            </w:pPr>
            <w:r w:rsidRPr="00C67A39">
              <w:rPr>
                <w:sz w:val="12"/>
                <w:szCs w:val="12"/>
              </w:rPr>
              <w:t>24</w:t>
            </w:r>
          </w:p>
        </w:tc>
      </w:tr>
      <w:tr w:rsidR="00337E64" w:rsidRPr="00C67A39" w14:paraId="5B072E94" w14:textId="77777777" w:rsidTr="00337E64">
        <w:tc>
          <w:tcPr>
            <w:tcW w:w="0" w:type="auto"/>
            <w:shd w:val="clear" w:color="auto" w:fill="auto"/>
          </w:tcPr>
          <w:p w14:paraId="40DBEF3A" w14:textId="77777777" w:rsidR="00337E64" w:rsidRPr="00C67A39" w:rsidRDefault="00337E64" w:rsidP="00337E64">
            <w:pPr>
              <w:jc w:val="right"/>
              <w:rPr>
                <w:sz w:val="12"/>
                <w:szCs w:val="12"/>
              </w:rPr>
            </w:pPr>
            <w:r w:rsidRPr="00C67A39">
              <w:rPr>
                <w:sz w:val="12"/>
                <w:szCs w:val="12"/>
              </w:rPr>
              <w:t>670</w:t>
            </w:r>
          </w:p>
        </w:tc>
        <w:tc>
          <w:tcPr>
            <w:tcW w:w="0" w:type="auto"/>
            <w:gridSpan w:val="2"/>
          </w:tcPr>
          <w:p w14:paraId="50755A63" w14:textId="77777777" w:rsidR="00337E64" w:rsidRPr="00C67A39" w:rsidRDefault="00337E64" w:rsidP="00337E64">
            <w:pPr>
              <w:rPr>
                <w:sz w:val="12"/>
                <w:szCs w:val="12"/>
              </w:rPr>
            </w:pPr>
          </w:p>
        </w:tc>
        <w:tc>
          <w:tcPr>
            <w:tcW w:w="0" w:type="auto"/>
            <w:shd w:val="clear" w:color="auto" w:fill="auto"/>
          </w:tcPr>
          <w:p w14:paraId="41196B6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39DCF5"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51DE5F9F" w14:textId="77777777" w:rsidR="00337E64" w:rsidRPr="00C67A39" w:rsidRDefault="00337E64" w:rsidP="00337E64">
            <w:pPr>
              <w:jc w:val="center"/>
              <w:rPr>
                <w:sz w:val="12"/>
                <w:szCs w:val="12"/>
              </w:rPr>
            </w:pPr>
            <w:r w:rsidRPr="00C67A39">
              <w:rPr>
                <w:sz w:val="12"/>
                <w:szCs w:val="12"/>
              </w:rPr>
              <w:t>26</w:t>
            </w:r>
          </w:p>
        </w:tc>
      </w:tr>
      <w:tr w:rsidR="00337E64" w:rsidRPr="00C67A39" w14:paraId="63D5A330" w14:textId="77777777" w:rsidTr="00337E64">
        <w:tc>
          <w:tcPr>
            <w:tcW w:w="0" w:type="auto"/>
            <w:shd w:val="clear" w:color="auto" w:fill="auto"/>
          </w:tcPr>
          <w:p w14:paraId="3D92B91C" w14:textId="77777777" w:rsidR="00337E64" w:rsidRPr="00C67A39" w:rsidRDefault="00337E64" w:rsidP="00337E64">
            <w:pPr>
              <w:jc w:val="right"/>
              <w:rPr>
                <w:sz w:val="12"/>
                <w:szCs w:val="12"/>
              </w:rPr>
            </w:pPr>
            <w:r w:rsidRPr="00C67A39">
              <w:rPr>
                <w:sz w:val="12"/>
                <w:szCs w:val="12"/>
              </w:rPr>
              <w:t>671</w:t>
            </w:r>
          </w:p>
        </w:tc>
        <w:tc>
          <w:tcPr>
            <w:tcW w:w="0" w:type="auto"/>
            <w:gridSpan w:val="2"/>
          </w:tcPr>
          <w:p w14:paraId="40D43CBE" w14:textId="77777777" w:rsidR="00337E64" w:rsidRPr="00C67A39" w:rsidRDefault="00337E64" w:rsidP="00337E64">
            <w:pPr>
              <w:rPr>
                <w:sz w:val="12"/>
                <w:szCs w:val="12"/>
              </w:rPr>
            </w:pPr>
          </w:p>
        </w:tc>
        <w:tc>
          <w:tcPr>
            <w:tcW w:w="0" w:type="auto"/>
            <w:shd w:val="clear" w:color="auto" w:fill="auto"/>
          </w:tcPr>
          <w:p w14:paraId="292B092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0A3B75"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6A97FD19" w14:textId="77777777" w:rsidR="00337E64" w:rsidRPr="00C67A39" w:rsidRDefault="00337E64" w:rsidP="00337E64">
            <w:pPr>
              <w:jc w:val="center"/>
              <w:rPr>
                <w:sz w:val="12"/>
                <w:szCs w:val="12"/>
              </w:rPr>
            </w:pPr>
            <w:r w:rsidRPr="00C67A39">
              <w:rPr>
                <w:sz w:val="12"/>
                <w:szCs w:val="12"/>
              </w:rPr>
              <w:t>28</w:t>
            </w:r>
          </w:p>
        </w:tc>
      </w:tr>
      <w:tr w:rsidR="00337E64" w:rsidRPr="00C67A39" w14:paraId="6CD89CBD" w14:textId="77777777" w:rsidTr="00337E64">
        <w:tc>
          <w:tcPr>
            <w:tcW w:w="0" w:type="auto"/>
            <w:shd w:val="clear" w:color="auto" w:fill="auto"/>
          </w:tcPr>
          <w:p w14:paraId="15E252FD" w14:textId="77777777" w:rsidR="00337E64" w:rsidRPr="00C67A39" w:rsidRDefault="00337E64" w:rsidP="00337E64">
            <w:pPr>
              <w:jc w:val="right"/>
              <w:rPr>
                <w:sz w:val="12"/>
                <w:szCs w:val="12"/>
              </w:rPr>
            </w:pPr>
            <w:r w:rsidRPr="00C67A39">
              <w:rPr>
                <w:sz w:val="12"/>
                <w:szCs w:val="12"/>
              </w:rPr>
              <w:t>672</w:t>
            </w:r>
          </w:p>
        </w:tc>
        <w:tc>
          <w:tcPr>
            <w:tcW w:w="0" w:type="auto"/>
            <w:gridSpan w:val="2"/>
          </w:tcPr>
          <w:p w14:paraId="269672A1" w14:textId="77777777" w:rsidR="00337E64" w:rsidRPr="00C67A39" w:rsidRDefault="00337E64" w:rsidP="00337E64">
            <w:pPr>
              <w:rPr>
                <w:sz w:val="12"/>
                <w:szCs w:val="12"/>
              </w:rPr>
            </w:pPr>
          </w:p>
        </w:tc>
        <w:tc>
          <w:tcPr>
            <w:tcW w:w="0" w:type="auto"/>
            <w:shd w:val="clear" w:color="auto" w:fill="auto"/>
          </w:tcPr>
          <w:p w14:paraId="74B83F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5EDC34"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61329706" w14:textId="77777777" w:rsidR="00337E64" w:rsidRPr="00C67A39" w:rsidRDefault="00337E64" w:rsidP="00337E64">
            <w:pPr>
              <w:jc w:val="center"/>
              <w:rPr>
                <w:sz w:val="12"/>
                <w:szCs w:val="12"/>
              </w:rPr>
            </w:pPr>
            <w:r w:rsidRPr="00C67A39">
              <w:rPr>
                <w:sz w:val="12"/>
                <w:szCs w:val="12"/>
              </w:rPr>
              <w:t>3</w:t>
            </w:r>
          </w:p>
        </w:tc>
      </w:tr>
      <w:tr w:rsidR="00337E64" w:rsidRPr="00C67A39" w14:paraId="66083686" w14:textId="77777777" w:rsidTr="00337E64">
        <w:tc>
          <w:tcPr>
            <w:tcW w:w="0" w:type="auto"/>
            <w:shd w:val="clear" w:color="auto" w:fill="auto"/>
          </w:tcPr>
          <w:p w14:paraId="4D01FD83" w14:textId="77777777" w:rsidR="00337E64" w:rsidRPr="00C67A39" w:rsidRDefault="00337E64" w:rsidP="00337E64">
            <w:pPr>
              <w:jc w:val="right"/>
              <w:rPr>
                <w:sz w:val="12"/>
                <w:szCs w:val="12"/>
              </w:rPr>
            </w:pPr>
            <w:r w:rsidRPr="00C67A39">
              <w:rPr>
                <w:sz w:val="12"/>
                <w:szCs w:val="12"/>
              </w:rPr>
              <w:t>673</w:t>
            </w:r>
          </w:p>
        </w:tc>
        <w:tc>
          <w:tcPr>
            <w:tcW w:w="0" w:type="auto"/>
            <w:gridSpan w:val="2"/>
          </w:tcPr>
          <w:p w14:paraId="6067785C" w14:textId="77777777" w:rsidR="00337E64" w:rsidRPr="00C67A39" w:rsidRDefault="00337E64" w:rsidP="00337E64">
            <w:pPr>
              <w:rPr>
                <w:sz w:val="12"/>
                <w:szCs w:val="12"/>
              </w:rPr>
            </w:pPr>
          </w:p>
        </w:tc>
        <w:tc>
          <w:tcPr>
            <w:tcW w:w="0" w:type="auto"/>
            <w:shd w:val="clear" w:color="auto" w:fill="auto"/>
          </w:tcPr>
          <w:p w14:paraId="7C813F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63A429"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5A9D77C2" w14:textId="77777777" w:rsidR="00337E64" w:rsidRPr="00C67A39" w:rsidRDefault="00337E64" w:rsidP="00337E64">
            <w:pPr>
              <w:jc w:val="center"/>
              <w:rPr>
                <w:sz w:val="12"/>
                <w:szCs w:val="12"/>
              </w:rPr>
            </w:pPr>
            <w:r w:rsidRPr="00C67A39">
              <w:rPr>
                <w:sz w:val="12"/>
                <w:szCs w:val="12"/>
              </w:rPr>
              <w:t>4</w:t>
            </w:r>
          </w:p>
        </w:tc>
      </w:tr>
      <w:tr w:rsidR="00337E64" w:rsidRPr="00C67A39" w14:paraId="551A0E82" w14:textId="77777777" w:rsidTr="00337E64">
        <w:tc>
          <w:tcPr>
            <w:tcW w:w="0" w:type="auto"/>
            <w:shd w:val="clear" w:color="auto" w:fill="auto"/>
          </w:tcPr>
          <w:p w14:paraId="6420A5D8" w14:textId="77777777" w:rsidR="00337E64" w:rsidRPr="00C67A39" w:rsidRDefault="00337E64" w:rsidP="00337E64">
            <w:pPr>
              <w:jc w:val="right"/>
              <w:rPr>
                <w:sz w:val="12"/>
                <w:szCs w:val="12"/>
              </w:rPr>
            </w:pPr>
            <w:r w:rsidRPr="00C67A39">
              <w:rPr>
                <w:sz w:val="12"/>
                <w:szCs w:val="12"/>
              </w:rPr>
              <w:t>674</w:t>
            </w:r>
          </w:p>
        </w:tc>
        <w:tc>
          <w:tcPr>
            <w:tcW w:w="0" w:type="auto"/>
            <w:gridSpan w:val="2"/>
          </w:tcPr>
          <w:p w14:paraId="53873046" w14:textId="77777777" w:rsidR="00337E64" w:rsidRPr="00C67A39" w:rsidRDefault="00337E64" w:rsidP="00337E64">
            <w:pPr>
              <w:rPr>
                <w:sz w:val="12"/>
                <w:szCs w:val="12"/>
              </w:rPr>
            </w:pPr>
          </w:p>
        </w:tc>
        <w:tc>
          <w:tcPr>
            <w:tcW w:w="0" w:type="auto"/>
            <w:shd w:val="clear" w:color="auto" w:fill="auto"/>
          </w:tcPr>
          <w:p w14:paraId="0453E1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F8C6BC"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02ECE501" w14:textId="77777777" w:rsidR="00337E64" w:rsidRPr="00C67A39" w:rsidRDefault="00337E64" w:rsidP="00337E64">
            <w:pPr>
              <w:jc w:val="center"/>
              <w:rPr>
                <w:sz w:val="12"/>
                <w:szCs w:val="12"/>
              </w:rPr>
            </w:pPr>
            <w:r w:rsidRPr="00C67A39">
              <w:rPr>
                <w:sz w:val="12"/>
                <w:szCs w:val="12"/>
              </w:rPr>
              <w:t>5</w:t>
            </w:r>
          </w:p>
        </w:tc>
      </w:tr>
      <w:tr w:rsidR="00337E64" w:rsidRPr="00C67A39" w14:paraId="1BBAE097" w14:textId="77777777" w:rsidTr="00337E64">
        <w:tc>
          <w:tcPr>
            <w:tcW w:w="0" w:type="auto"/>
            <w:shd w:val="clear" w:color="auto" w:fill="auto"/>
          </w:tcPr>
          <w:p w14:paraId="63AB8571" w14:textId="77777777" w:rsidR="00337E64" w:rsidRPr="00C67A39" w:rsidRDefault="00337E64" w:rsidP="00337E64">
            <w:pPr>
              <w:jc w:val="right"/>
              <w:rPr>
                <w:sz w:val="12"/>
                <w:szCs w:val="12"/>
              </w:rPr>
            </w:pPr>
            <w:r w:rsidRPr="00C67A39">
              <w:rPr>
                <w:sz w:val="12"/>
                <w:szCs w:val="12"/>
              </w:rPr>
              <w:t>675</w:t>
            </w:r>
          </w:p>
        </w:tc>
        <w:tc>
          <w:tcPr>
            <w:tcW w:w="0" w:type="auto"/>
            <w:gridSpan w:val="2"/>
          </w:tcPr>
          <w:p w14:paraId="462B2654" w14:textId="77777777" w:rsidR="00337E64" w:rsidRPr="00C67A39" w:rsidRDefault="00337E64" w:rsidP="00337E64">
            <w:pPr>
              <w:rPr>
                <w:sz w:val="12"/>
                <w:szCs w:val="12"/>
              </w:rPr>
            </w:pPr>
          </w:p>
        </w:tc>
        <w:tc>
          <w:tcPr>
            <w:tcW w:w="0" w:type="auto"/>
            <w:shd w:val="clear" w:color="auto" w:fill="auto"/>
          </w:tcPr>
          <w:p w14:paraId="006A3C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8DDEBE"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0BA6DEB8" w14:textId="77777777" w:rsidR="00337E64" w:rsidRPr="00C67A39" w:rsidRDefault="00337E64" w:rsidP="00337E64">
            <w:pPr>
              <w:jc w:val="center"/>
              <w:rPr>
                <w:sz w:val="12"/>
                <w:szCs w:val="12"/>
              </w:rPr>
            </w:pPr>
            <w:r w:rsidRPr="00C67A39">
              <w:rPr>
                <w:sz w:val="12"/>
                <w:szCs w:val="12"/>
              </w:rPr>
              <w:t>6</w:t>
            </w:r>
          </w:p>
        </w:tc>
      </w:tr>
      <w:tr w:rsidR="00337E64" w:rsidRPr="00C67A39" w14:paraId="16973281" w14:textId="77777777" w:rsidTr="00337E64">
        <w:tc>
          <w:tcPr>
            <w:tcW w:w="0" w:type="auto"/>
            <w:shd w:val="clear" w:color="auto" w:fill="auto"/>
          </w:tcPr>
          <w:p w14:paraId="6B46CDB6" w14:textId="77777777" w:rsidR="00337E64" w:rsidRPr="00C67A39" w:rsidRDefault="00337E64" w:rsidP="00337E64">
            <w:pPr>
              <w:jc w:val="right"/>
              <w:rPr>
                <w:sz w:val="12"/>
                <w:szCs w:val="12"/>
              </w:rPr>
            </w:pPr>
            <w:r w:rsidRPr="00C67A39">
              <w:rPr>
                <w:sz w:val="12"/>
                <w:szCs w:val="12"/>
              </w:rPr>
              <w:t>676</w:t>
            </w:r>
          </w:p>
        </w:tc>
        <w:tc>
          <w:tcPr>
            <w:tcW w:w="0" w:type="auto"/>
            <w:gridSpan w:val="2"/>
          </w:tcPr>
          <w:p w14:paraId="164EAEC3" w14:textId="77777777" w:rsidR="00337E64" w:rsidRPr="00C67A39" w:rsidRDefault="00337E64" w:rsidP="00337E64">
            <w:pPr>
              <w:rPr>
                <w:sz w:val="12"/>
                <w:szCs w:val="12"/>
              </w:rPr>
            </w:pPr>
          </w:p>
        </w:tc>
        <w:tc>
          <w:tcPr>
            <w:tcW w:w="0" w:type="auto"/>
            <w:shd w:val="clear" w:color="auto" w:fill="auto"/>
          </w:tcPr>
          <w:p w14:paraId="63933B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52A42A"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57709F2C" w14:textId="77777777" w:rsidR="00337E64" w:rsidRPr="00C67A39" w:rsidRDefault="00337E64" w:rsidP="00337E64">
            <w:pPr>
              <w:jc w:val="center"/>
              <w:rPr>
                <w:sz w:val="12"/>
                <w:szCs w:val="12"/>
              </w:rPr>
            </w:pPr>
            <w:r w:rsidRPr="00C67A39">
              <w:rPr>
                <w:sz w:val="12"/>
                <w:szCs w:val="12"/>
              </w:rPr>
              <w:t>7</w:t>
            </w:r>
          </w:p>
        </w:tc>
      </w:tr>
      <w:tr w:rsidR="00337E64" w:rsidRPr="00C67A39" w14:paraId="699E5C10" w14:textId="77777777" w:rsidTr="00337E64">
        <w:tc>
          <w:tcPr>
            <w:tcW w:w="0" w:type="auto"/>
            <w:shd w:val="clear" w:color="auto" w:fill="auto"/>
          </w:tcPr>
          <w:p w14:paraId="41793855" w14:textId="77777777" w:rsidR="00337E64" w:rsidRPr="00C67A39" w:rsidRDefault="00337E64" w:rsidP="00337E64">
            <w:pPr>
              <w:jc w:val="right"/>
              <w:rPr>
                <w:sz w:val="12"/>
                <w:szCs w:val="12"/>
              </w:rPr>
            </w:pPr>
            <w:r w:rsidRPr="00C67A39">
              <w:rPr>
                <w:sz w:val="12"/>
                <w:szCs w:val="12"/>
              </w:rPr>
              <w:t>677</w:t>
            </w:r>
          </w:p>
        </w:tc>
        <w:tc>
          <w:tcPr>
            <w:tcW w:w="0" w:type="auto"/>
            <w:gridSpan w:val="2"/>
          </w:tcPr>
          <w:p w14:paraId="6272FAEE" w14:textId="77777777" w:rsidR="00337E64" w:rsidRPr="00C67A39" w:rsidRDefault="00337E64" w:rsidP="00337E64">
            <w:pPr>
              <w:rPr>
                <w:sz w:val="12"/>
                <w:szCs w:val="12"/>
              </w:rPr>
            </w:pPr>
          </w:p>
        </w:tc>
        <w:tc>
          <w:tcPr>
            <w:tcW w:w="0" w:type="auto"/>
            <w:shd w:val="clear" w:color="auto" w:fill="auto"/>
          </w:tcPr>
          <w:p w14:paraId="7011656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6D3F85"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082AB640" w14:textId="77777777" w:rsidR="00337E64" w:rsidRPr="00C67A39" w:rsidRDefault="00337E64" w:rsidP="00337E64">
            <w:pPr>
              <w:jc w:val="center"/>
              <w:rPr>
                <w:sz w:val="12"/>
                <w:szCs w:val="12"/>
              </w:rPr>
            </w:pPr>
            <w:r w:rsidRPr="00C67A39">
              <w:rPr>
                <w:sz w:val="12"/>
                <w:szCs w:val="12"/>
              </w:rPr>
              <w:t>8</w:t>
            </w:r>
          </w:p>
        </w:tc>
      </w:tr>
      <w:tr w:rsidR="00337E64" w:rsidRPr="00C67A39" w14:paraId="1151884F" w14:textId="77777777" w:rsidTr="00337E64">
        <w:tc>
          <w:tcPr>
            <w:tcW w:w="0" w:type="auto"/>
            <w:shd w:val="clear" w:color="auto" w:fill="auto"/>
          </w:tcPr>
          <w:p w14:paraId="7B3EAF18" w14:textId="77777777" w:rsidR="00337E64" w:rsidRPr="00C67A39" w:rsidRDefault="00337E64" w:rsidP="00337E64">
            <w:pPr>
              <w:jc w:val="right"/>
              <w:rPr>
                <w:sz w:val="12"/>
                <w:szCs w:val="12"/>
              </w:rPr>
            </w:pPr>
            <w:r w:rsidRPr="00C67A39">
              <w:rPr>
                <w:sz w:val="12"/>
                <w:szCs w:val="12"/>
              </w:rPr>
              <w:t>678</w:t>
            </w:r>
          </w:p>
        </w:tc>
        <w:tc>
          <w:tcPr>
            <w:tcW w:w="0" w:type="auto"/>
            <w:gridSpan w:val="2"/>
          </w:tcPr>
          <w:p w14:paraId="2ED03164" w14:textId="77777777" w:rsidR="00337E64" w:rsidRPr="00C67A39" w:rsidRDefault="00337E64" w:rsidP="00337E64">
            <w:pPr>
              <w:rPr>
                <w:sz w:val="12"/>
                <w:szCs w:val="12"/>
              </w:rPr>
            </w:pPr>
          </w:p>
        </w:tc>
        <w:tc>
          <w:tcPr>
            <w:tcW w:w="0" w:type="auto"/>
            <w:shd w:val="clear" w:color="auto" w:fill="auto"/>
          </w:tcPr>
          <w:p w14:paraId="0403A4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DC7731"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16D55604" w14:textId="77777777" w:rsidR="00337E64" w:rsidRPr="00C67A39" w:rsidRDefault="00337E64" w:rsidP="00337E64">
            <w:pPr>
              <w:jc w:val="center"/>
              <w:rPr>
                <w:sz w:val="12"/>
                <w:szCs w:val="12"/>
              </w:rPr>
            </w:pPr>
            <w:r w:rsidRPr="00C67A39">
              <w:rPr>
                <w:sz w:val="12"/>
                <w:szCs w:val="12"/>
              </w:rPr>
              <w:t>9</w:t>
            </w:r>
          </w:p>
        </w:tc>
      </w:tr>
      <w:tr w:rsidR="00337E64" w:rsidRPr="00C67A39" w14:paraId="2613547D" w14:textId="77777777" w:rsidTr="00337E64">
        <w:tc>
          <w:tcPr>
            <w:tcW w:w="0" w:type="auto"/>
            <w:shd w:val="clear" w:color="auto" w:fill="auto"/>
          </w:tcPr>
          <w:p w14:paraId="7FE702A8" w14:textId="77777777" w:rsidR="00337E64" w:rsidRPr="00C67A39" w:rsidRDefault="00337E64" w:rsidP="00337E64">
            <w:pPr>
              <w:jc w:val="right"/>
              <w:rPr>
                <w:sz w:val="12"/>
                <w:szCs w:val="12"/>
              </w:rPr>
            </w:pPr>
            <w:r w:rsidRPr="00C67A39">
              <w:rPr>
                <w:sz w:val="12"/>
                <w:szCs w:val="12"/>
              </w:rPr>
              <w:t>679</w:t>
            </w:r>
          </w:p>
        </w:tc>
        <w:tc>
          <w:tcPr>
            <w:tcW w:w="0" w:type="auto"/>
            <w:gridSpan w:val="2"/>
          </w:tcPr>
          <w:p w14:paraId="5C5DDD91" w14:textId="77777777" w:rsidR="00337E64" w:rsidRPr="00C67A39" w:rsidRDefault="00337E64" w:rsidP="00337E64">
            <w:pPr>
              <w:rPr>
                <w:sz w:val="12"/>
                <w:szCs w:val="12"/>
              </w:rPr>
            </w:pPr>
          </w:p>
        </w:tc>
        <w:tc>
          <w:tcPr>
            <w:tcW w:w="0" w:type="auto"/>
            <w:shd w:val="clear" w:color="auto" w:fill="auto"/>
          </w:tcPr>
          <w:p w14:paraId="1809EB4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94CAD4" w14:textId="77777777" w:rsidR="00337E64" w:rsidRPr="00C67A39" w:rsidRDefault="00337E64" w:rsidP="00337E64">
            <w:pPr>
              <w:rPr>
                <w:sz w:val="12"/>
                <w:szCs w:val="12"/>
              </w:rPr>
            </w:pPr>
            <w:r w:rsidRPr="00C67A39">
              <w:rPr>
                <w:sz w:val="12"/>
                <w:szCs w:val="12"/>
              </w:rPr>
              <w:t>Кирова</w:t>
            </w:r>
          </w:p>
        </w:tc>
        <w:tc>
          <w:tcPr>
            <w:tcW w:w="0" w:type="auto"/>
            <w:shd w:val="clear" w:color="auto" w:fill="auto"/>
          </w:tcPr>
          <w:p w14:paraId="1A360966" w14:textId="77777777" w:rsidR="00337E64" w:rsidRPr="00C67A39" w:rsidRDefault="00337E64" w:rsidP="00337E64">
            <w:pPr>
              <w:jc w:val="center"/>
              <w:rPr>
                <w:sz w:val="12"/>
                <w:szCs w:val="12"/>
              </w:rPr>
            </w:pPr>
            <w:r w:rsidRPr="00C67A39">
              <w:rPr>
                <w:sz w:val="12"/>
                <w:szCs w:val="12"/>
              </w:rPr>
              <w:t>9/1</w:t>
            </w:r>
          </w:p>
        </w:tc>
      </w:tr>
      <w:tr w:rsidR="00337E64" w:rsidRPr="00C67A39" w14:paraId="06633F80" w14:textId="77777777" w:rsidTr="00337E64">
        <w:tc>
          <w:tcPr>
            <w:tcW w:w="0" w:type="auto"/>
            <w:shd w:val="clear" w:color="auto" w:fill="auto"/>
          </w:tcPr>
          <w:p w14:paraId="4E9D0F5C" w14:textId="77777777" w:rsidR="00337E64" w:rsidRPr="00C67A39" w:rsidRDefault="00337E64" w:rsidP="00337E64">
            <w:pPr>
              <w:jc w:val="right"/>
              <w:rPr>
                <w:sz w:val="12"/>
                <w:szCs w:val="12"/>
              </w:rPr>
            </w:pPr>
            <w:r w:rsidRPr="00C67A39">
              <w:rPr>
                <w:sz w:val="12"/>
                <w:szCs w:val="12"/>
              </w:rPr>
              <w:t>680</w:t>
            </w:r>
          </w:p>
        </w:tc>
        <w:tc>
          <w:tcPr>
            <w:tcW w:w="0" w:type="auto"/>
            <w:gridSpan w:val="2"/>
          </w:tcPr>
          <w:p w14:paraId="7A630EFD" w14:textId="77777777" w:rsidR="00337E64" w:rsidRPr="00C67A39" w:rsidRDefault="00337E64" w:rsidP="00337E64">
            <w:pPr>
              <w:rPr>
                <w:sz w:val="12"/>
                <w:szCs w:val="12"/>
              </w:rPr>
            </w:pPr>
          </w:p>
        </w:tc>
        <w:tc>
          <w:tcPr>
            <w:tcW w:w="0" w:type="auto"/>
            <w:shd w:val="clear" w:color="auto" w:fill="auto"/>
          </w:tcPr>
          <w:p w14:paraId="454306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5F5F29"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0D27F1C" w14:textId="77777777" w:rsidR="00337E64" w:rsidRPr="00C67A39" w:rsidRDefault="00337E64" w:rsidP="00337E64">
            <w:pPr>
              <w:jc w:val="center"/>
              <w:rPr>
                <w:sz w:val="12"/>
                <w:szCs w:val="12"/>
              </w:rPr>
            </w:pPr>
            <w:r w:rsidRPr="00C67A39">
              <w:rPr>
                <w:sz w:val="12"/>
                <w:szCs w:val="12"/>
              </w:rPr>
              <w:t>1</w:t>
            </w:r>
          </w:p>
        </w:tc>
      </w:tr>
      <w:tr w:rsidR="00337E64" w:rsidRPr="00C67A39" w14:paraId="78193184" w14:textId="77777777" w:rsidTr="00337E64">
        <w:tc>
          <w:tcPr>
            <w:tcW w:w="0" w:type="auto"/>
            <w:shd w:val="clear" w:color="auto" w:fill="auto"/>
          </w:tcPr>
          <w:p w14:paraId="2887BB50" w14:textId="77777777" w:rsidR="00337E64" w:rsidRPr="00C67A39" w:rsidRDefault="00337E64" w:rsidP="00337E64">
            <w:pPr>
              <w:jc w:val="right"/>
              <w:rPr>
                <w:sz w:val="12"/>
                <w:szCs w:val="12"/>
              </w:rPr>
            </w:pPr>
            <w:r w:rsidRPr="00C67A39">
              <w:rPr>
                <w:sz w:val="12"/>
                <w:szCs w:val="12"/>
              </w:rPr>
              <w:t>681</w:t>
            </w:r>
          </w:p>
        </w:tc>
        <w:tc>
          <w:tcPr>
            <w:tcW w:w="0" w:type="auto"/>
            <w:gridSpan w:val="2"/>
          </w:tcPr>
          <w:p w14:paraId="7A29AD2C" w14:textId="77777777" w:rsidR="00337E64" w:rsidRPr="00C67A39" w:rsidRDefault="00337E64" w:rsidP="00337E64">
            <w:pPr>
              <w:rPr>
                <w:sz w:val="12"/>
                <w:szCs w:val="12"/>
              </w:rPr>
            </w:pPr>
          </w:p>
        </w:tc>
        <w:tc>
          <w:tcPr>
            <w:tcW w:w="0" w:type="auto"/>
            <w:shd w:val="clear" w:color="auto" w:fill="auto"/>
          </w:tcPr>
          <w:p w14:paraId="2BE56B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50FA54"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CA02E34" w14:textId="77777777" w:rsidR="00337E64" w:rsidRPr="00C67A39" w:rsidRDefault="00337E64" w:rsidP="00337E64">
            <w:pPr>
              <w:jc w:val="center"/>
              <w:rPr>
                <w:sz w:val="12"/>
                <w:szCs w:val="12"/>
              </w:rPr>
            </w:pPr>
            <w:r w:rsidRPr="00C67A39">
              <w:rPr>
                <w:sz w:val="12"/>
                <w:szCs w:val="12"/>
              </w:rPr>
              <w:t>10</w:t>
            </w:r>
          </w:p>
        </w:tc>
      </w:tr>
      <w:tr w:rsidR="00337E64" w:rsidRPr="00C67A39" w14:paraId="3BE90F80" w14:textId="77777777" w:rsidTr="00337E64">
        <w:tc>
          <w:tcPr>
            <w:tcW w:w="0" w:type="auto"/>
            <w:shd w:val="clear" w:color="auto" w:fill="auto"/>
          </w:tcPr>
          <w:p w14:paraId="798D90BB" w14:textId="77777777" w:rsidR="00337E64" w:rsidRPr="00C67A39" w:rsidRDefault="00337E64" w:rsidP="00337E64">
            <w:pPr>
              <w:jc w:val="right"/>
              <w:rPr>
                <w:sz w:val="12"/>
                <w:szCs w:val="12"/>
              </w:rPr>
            </w:pPr>
            <w:r w:rsidRPr="00C67A39">
              <w:rPr>
                <w:sz w:val="12"/>
                <w:szCs w:val="12"/>
              </w:rPr>
              <w:t>682</w:t>
            </w:r>
          </w:p>
        </w:tc>
        <w:tc>
          <w:tcPr>
            <w:tcW w:w="0" w:type="auto"/>
            <w:gridSpan w:val="2"/>
          </w:tcPr>
          <w:p w14:paraId="46F658D5" w14:textId="77777777" w:rsidR="00337E64" w:rsidRPr="00C67A39" w:rsidRDefault="00337E64" w:rsidP="00337E64">
            <w:pPr>
              <w:rPr>
                <w:sz w:val="12"/>
                <w:szCs w:val="12"/>
              </w:rPr>
            </w:pPr>
          </w:p>
        </w:tc>
        <w:tc>
          <w:tcPr>
            <w:tcW w:w="0" w:type="auto"/>
            <w:shd w:val="clear" w:color="auto" w:fill="auto"/>
          </w:tcPr>
          <w:p w14:paraId="73BAC9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DCC94A"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422F3A0" w14:textId="77777777" w:rsidR="00337E64" w:rsidRPr="00C67A39" w:rsidRDefault="00337E64" w:rsidP="00337E64">
            <w:pPr>
              <w:jc w:val="center"/>
              <w:rPr>
                <w:sz w:val="12"/>
                <w:szCs w:val="12"/>
              </w:rPr>
            </w:pPr>
            <w:r w:rsidRPr="00C67A39">
              <w:rPr>
                <w:sz w:val="12"/>
                <w:szCs w:val="12"/>
              </w:rPr>
              <w:t>101</w:t>
            </w:r>
          </w:p>
        </w:tc>
      </w:tr>
      <w:tr w:rsidR="00337E64" w:rsidRPr="00C67A39" w14:paraId="35E0DAE7" w14:textId="77777777" w:rsidTr="00337E64">
        <w:tc>
          <w:tcPr>
            <w:tcW w:w="0" w:type="auto"/>
            <w:shd w:val="clear" w:color="auto" w:fill="auto"/>
          </w:tcPr>
          <w:p w14:paraId="77047B30" w14:textId="77777777" w:rsidR="00337E64" w:rsidRPr="00C67A39" w:rsidRDefault="00337E64" w:rsidP="00337E64">
            <w:pPr>
              <w:jc w:val="right"/>
              <w:rPr>
                <w:sz w:val="12"/>
                <w:szCs w:val="12"/>
              </w:rPr>
            </w:pPr>
            <w:r w:rsidRPr="00C67A39">
              <w:rPr>
                <w:sz w:val="12"/>
                <w:szCs w:val="12"/>
              </w:rPr>
              <w:t>683</w:t>
            </w:r>
          </w:p>
        </w:tc>
        <w:tc>
          <w:tcPr>
            <w:tcW w:w="0" w:type="auto"/>
            <w:gridSpan w:val="2"/>
          </w:tcPr>
          <w:p w14:paraId="01F6CA8A" w14:textId="77777777" w:rsidR="00337E64" w:rsidRPr="00C67A39" w:rsidRDefault="00337E64" w:rsidP="00337E64">
            <w:pPr>
              <w:rPr>
                <w:sz w:val="12"/>
                <w:szCs w:val="12"/>
              </w:rPr>
            </w:pPr>
          </w:p>
        </w:tc>
        <w:tc>
          <w:tcPr>
            <w:tcW w:w="0" w:type="auto"/>
            <w:shd w:val="clear" w:color="auto" w:fill="auto"/>
          </w:tcPr>
          <w:p w14:paraId="73C4CB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BBFBE5"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9BB6A11" w14:textId="77777777" w:rsidR="00337E64" w:rsidRPr="00C67A39" w:rsidRDefault="00337E64" w:rsidP="00337E64">
            <w:pPr>
              <w:jc w:val="center"/>
              <w:rPr>
                <w:sz w:val="12"/>
                <w:szCs w:val="12"/>
              </w:rPr>
            </w:pPr>
            <w:r w:rsidRPr="00C67A39">
              <w:rPr>
                <w:sz w:val="12"/>
                <w:szCs w:val="12"/>
              </w:rPr>
              <w:t>103</w:t>
            </w:r>
          </w:p>
        </w:tc>
      </w:tr>
      <w:tr w:rsidR="00337E64" w:rsidRPr="00C67A39" w14:paraId="3077FF80" w14:textId="77777777" w:rsidTr="00337E64">
        <w:tc>
          <w:tcPr>
            <w:tcW w:w="0" w:type="auto"/>
            <w:shd w:val="clear" w:color="auto" w:fill="auto"/>
          </w:tcPr>
          <w:p w14:paraId="0E3AA9C3" w14:textId="77777777" w:rsidR="00337E64" w:rsidRPr="00C67A39" w:rsidRDefault="00337E64" w:rsidP="00337E64">
            <w:pPr>
              <w:jc w:val="right"/>
              <w:rPr>
                <w:sz w:val="12"/>
                <w:szCs w:val="12"/>
              </w:rPr>
            </w:pPr>
            <w:r w:rsidRPr="00C67A39">
              <w:rPr>
                <w:sz w:val="12"/>
                <w:szCs w:val="12"/>
              </w:rPr>
              <w:t>684</w:t>
            </w:r>
          </w:p>
        </w:tc>
        <w:tc>
          <w:tcPr>
            <w:tcW w:w="0" w:type="auto"/>
            <w:gridSpan w:val="2"/>
          </w:tcPr>
          <w:p w14:paraId="7B8F4925" w14:textId="77777777" w:rsidR="00337E64" w:rsidRPr="00C67A39" w:rsidRDefault="00337E64" w:rsidP="00337E64">
            <w:pPr>
              <w:rPr>
                <w:sz w:val="12"/>
                <w:szCs w:val="12"/>
              </w:rPr>
            </w:pPr>
          </w:p>
        </w:tc>
        <w:tc>
          <w:tcPr>
            <w:tcW w:w="0" w:type="auto"/>
            <w:shd w:val="clear" w:color="auto" w:fill="auto"/>
          </w:tcPr>
          <w:p w14:paraId="42F610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D81C7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1C8D3F4" w14:textId="77777777" w:rsidR="00337E64" w:rsidRPr="00C67A39" w:rsidRDefault="00337E64" w:rsidP="00337E64">
            <w:pPr>
              <w:jc w:val="center"/>
              <w:rPr>
                <w:sz w:val="12"/>
                <w:szCs w:val="12"/>
              </w:rPr>
            </w:pPr>
            <w:r w:rsidRPr="00C67A39">
              <w:rPr>
                <w:sz w:val="12"/>
                <w:szCs w:val="12"/>
              </w:rPr>
              <w:t>105</w:t>
            </w:r>
          </w:p>
        </w:tc>
      </w:tr>
      <w:tr w:rsidR="00337E64" w:rsidRPr="00C67A39" w14:paraId="2B338830" w14:textId="77777777" w:rsidTr="00337E64">
        <w:tc>
          <w:tcPr>
            <w:tcW w:w="0" w:type="auto"/>
            <w:shd w:val="clear" w:color="auto" w:fill="auto"/>
          </w:tcPr>
          <w:p w14:paraId="06918C66" w14:textId="77777777" w:rsidR="00337E64" w:rsidRPr="00C67A39" w:rsidRDefault="00337E64" w:rsidP="00337E64">
            <w:pPr>
              <w:jc w:val="right"/>
              <w:rPr>
                <w:sz w:val="12"/>
                <w:szCs w:val="12"/>
              </w:rPr>
            </w:pPr>
            <w:r w:rsidRPr="00C67A39">
              <w:rPr>
                <w:sz w:val="12"/>
                <w:szCs w:val="12"/>
              </w:rPr>
              <w:t>685</w:t>
            </w:r>
          </w:p>
        </w:tc>
        <w:tc>
          <w:tcPr>
            <w:tcW w:w="0" w:type="auto"/>
            <w:gridSpan w:val="2"/>
          </w:tcPr>
          <w:p w14:paraId="18C3CFB1" w14:textId="77777777" w:rsidR="00337E64" w:rsidRPr="00C67A39" w:rsidRDefault="00337E64" w:rsidP="00337E64">
            <w:pPr>
              <w:rPr>
                <w:sz w:val="12"/>
                <w:szCs w:val="12"/>
              </w:rPr>
            </w:pPr>
          </w:p>
        </w:tc>
        <w:tc>
          <w:tcPr>
            <w:tcW w:w="0" w:type="auto"/>
            <w:shd w:val="clear" w:color="auto" w:fill="auto"/>
          </w:tcPr>
          <w:p w14:paraId="2B037A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79288F"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615BE55" w14:textId="77777777" w:rsidR="00337E64" w:rsidRPr="00C67A39" w:rsidRDefault="00337E64" w:rsidP="00337E64">
            <w:pPr>
              <w:jc w:val="center"/>
              <w:rPr>
                <w:sz w:val="12"/>
                <w:szCs w:val="12"/>
              </w:rPr>
            </w:pPr>
            <w:r w:rsidRPr="00C67A39">
              <w:rPr>
                <w:sz w:val="12"/>
                <w:szCs w:val="12"/>
              </w:rPr>
              <w:t>107</w:t>
            </w:r>
          </w:p>
        </w:tc>
      </w:tr>
      <w:tr w:rsidR="00337E64" w:rsidRPr="00C67A39" w14:paraId="25E17C19" w14:textId="77777777" w:rsidTr="00337E64">
        <w:tc>
          <w:tcPr>
            <w:tcW w:w="0" w:type="auto"/>
            <w:shd w:val="clear" w:color="auto" w:fill="auto"/>
          </w:tcPr>
          <w:p w14:paraId="72FC73F3" w14:textId="77777777" w:rsidR="00337E64" w:rsidRPr="00C67A39" w:rsidRDefault="00337E64" w:rsidP="00337E64">
            <w:pPr>
              <w:jc w:val="right"/>
              <w:rPr>
                <w:sz w:val="12"/>
                <w:szCs w:val="12"/>
              </w:rPr>
            </w:pPr>
            <w:r w:rsidRPr="00C67A39">
              <w:rPr>
                <w:sz w:val="12"/>
                <w:szCs w:val="12"/>
              </w:rPr>
              <w:t>686</w:t>
            </w:r>
          </w:p>
        </w:tc>
        <w:tc>
          <w:tcPr>
            <w:tcW w:w="0" w:type="auto"/>
            <w:gridSpan w:val="2"/>
          </w:tcPr>
          <w:p w14:paraId="59F91B4D" w14:textId="77777777" w:rsidR="00337E64" w:rsidRPr="00C67A39" w:rsidRDefault="00337E64" w:rsidP="00337E64">
            <w:pPr>
              <w:rPr>
                <w:sz w:val="12"/>
                <w:szCs w:val="12"/>
              </w:rPr>
            </w:pPr>
          </w:p>
        </w:tc>
        <w:tc>
          <w:tcPr>
            <w:tcW w:w="0" w:type="auto"/>
            <w:shd w:val="clear" w:color="auto" w:fill="auto"/>
          </w:tcPr>
          <w:p w14:paraId="449933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61A5AF"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711DF8DF" w14:textId="77777777" w:rsidR="00337E64" w:rsidRPr="00C67A39" w:rsidRDefault="00337E64" w:rsidP="00337E64">
            <w:pPr>
              <w:jc w:val="center"/>
              <w:rPr>
                <w:sz w:val="12"/>
                <w:szCs w:val="12"/>
              </w:rPr>
            </w:pPr>
            <w:r w:rsidRPr="00C67A39">
              <w:rPr>
                <w:sz w:val="12"/>
                <w:szCs w:val="12"/>
              </w:rPr>
              <w:t>109</w:t>
            </w:r>
          </w:p>
        </w:tc>
      </w:tr>
      <w:tr w:rsidR="00337E64" w:rsidRPr="00C67A39" w14:paraId="6C553A04" w14:textId="77777777" w:rsidTr="00337E64">
        <w:tc>
          <w:tcPr>
            <w:tcW w:w="0" w:type="auto"/>
            <w:shd w:val="clear" w:color="auto" w:fill="auto"/>
          </w:tcPr>
          <w:p w14:paraId="566292F0" w14:textId="77777777" w:rsidR="00337E64" w:rsidRPr="00C67A39" w:rsidRDefault="00337E64" w:rsidP="00337E64">
            <w:pPr>
              <w:jc w:val="right"/>
              <w:rPr>
                <w:sz w:val="12"/>
                <w:szCs w:val="12"/>
              </w:rPr>
            </w:pPr>
            <w:r w:rsidRPr="00C67A39">
              <w:rPr>
                <w:sz w:val="12"/>
                <w:szCs w:val="12"/>
              </w:rPr>
              <w:t>687</w:t>
            </w:r>
          </w:p>
        </w:tc>
        <w:tc>
          <w:tcPr>
            <w:tcW w:w="0" w:type="auto"/>
            <w:gridSpan w:val="2"/>
          </w:tcPr>
          <w:p w14:paraId="1EABE272" w14:textId="77777777" w:rsidR="00337E64" w:rsidRPr="00C67A39" w:rsidRDefault="00337E64" w:rsidP="00337E64">
            <w:pPr>
              <w:rPr>
                <w:sz w:val="12"/>
                <w:szCs w:val="12"/>
              </w:rPr>
            </w:pPr>
          </w:p>
        </w:tc>
        <w:tc>
          <w:tcPr>
            <w:tcW w:w="0" w:type="auto"/>
            <w:shd w:val="clear" w:color="auto" w:fill="auto"/>
          </w:tcPr>
          <w:p w14:paraId="431B00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EBA38B"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3EDFECF" w14:textId="77777777" w:rsidR="00337E64" w:rsidRPr="00C67A39" w:rsidRDefault="00337E64" w:rsidP="00337E64">
            <w:pPr>
              <w:jc w:val="center"/>
              <w:rPr>
                <w:sz w:val="12"/>
                <w:szCs w:val="12"/>
              </w:rPr>
            </w:pPr>
            <w:r w:rsidRPr="00C67A39">
              <w:rPr>
                <w:sz w:val="12"/>
                <w:szCs w:val="12"/>
              </w:rPr>
              <w:t>11</w:t>
            </w:r>
          </w:p>
        </w:tc>
      </w:tr>
      <w:tr w:rsidR="00337E64" w:rsidRPr="00C67A39" w14:paraId="5061A035" w14:textId="77777777" w:rsidTr="00337E64">
        <w:tc>
          <w:tcPr>
            <w:tcW w:w="0" w:type="auto"/>
            <w:shd w:val="clear" w:color="auto" w:fill="auto"/>
          </w:tcPr>
          <w:p w14:paraId="1C9F9E19" w14:textId="77777777" w:rsidR="00337E64" w:rsidRPr="00C67A39" w:rsidRDefault="00337E64" w:rsidP="00337E64">
            <w:pPr>
              <w:jc w:val="right"/>
              <w:rPr>
                <w:sz w:val="12"/>
                <w:szCs w:val="12"/>
              </w:rPr>
            </w:pPr>
            <w:r w:rsidRPr="00C67A39">
              <w:rPr>
                <w:sz w:val="12"/>
                <w:szCs w:val="12"/>
              </w:rPr>
              <w:t>688</w:t>
            </w:r>
          </w:p>
        </w:tc>
        <w:tc>
          <w:tcPr>
            <w:tcW w:w="0" w:type="auto"/>
            <w:gridSpan w:val="2"/>
          </w:tcPr>
          <w:p w14:paraId="3280D543" w14:textId="77777777" w:rsidR="00337E64" w:rsidRPr="00C67A39" w:rsidRDefault="00337E64" w:rsidP="00337E64">
            <w:pPr>
              <w:rPr>
                <w:sz w:val="12"/>
                <w:szCs w:val="12"/>
              </w:rPr>
            </w:pPr>
          </w:p>
        </w:tc>
        <w:tc>
          <w:tcPr>
            <w:tcW w:w="0" w:type="auto"/>
            <w:shd w:val="clear" w:color="auto" w:fill="auto"/>
          </w:tcPr>
          <w:p w14:paraId="13823D5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76F4F7"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CA06579" w14:textId="77777777" w:rsidR="00337E64" w:rsidRPr="00C67A39" w:rsidRDefault="00337E64" w:rsidP="00337E64">
            <w:pPr>
              <w:jc w:val="center"/>
              <w:rPr>
                <w:sz w:val="12"/>
                <w:szCs w:val="12"/>
              </w:rPr>
            </w:pPr>
            <w:r w:rsidRPr="00C67A39">
              <w:rPr>
                <w:sz w:val="12"/>
                <w:szCs w:val="12"/>
              </w:rPr>
              <w:t>111</w:t>
            </w:r>
          </w:p>
        </w:tc>
      </w:tr>
      <w:tr w:rsidR="00337E64" w:rsidRPr="00C67A39" w14:paraId="72208E37" w14:textId="77777777" w:rsidTr="00337E64">
        <w:tc>
          <w:tcPr>
            <w:tcW w:w="0" w:type="auto"/>
            <w:shd w:val="clear" w:color="auto" w:fill="auto"/>
          </w:tcPr>
          <w:p w14:paraId="4C4BF582" w14:textId="77777777" w:rsidR="00337E64" w:rsidRPr="00C67A39" w:rsidRDefault="00337E64" w:rsidP="00337E64">
            <w:pPr>
              <w:jc w:val="right"/>
              <w:rPr>
                <w:sz w:val="12"/>
                <w:szCs w:val="12"/>
              </w:rPr>
            </w:pPr>
            <w:r w:rsidRPr="00C67A39">
              <w:rPr>
                <w:sz w:val="12"/>
                <w:szCs w:val="12"/>
              </w:rPr>
              <w:t>689</w:t>
            </w:r>
          </w:p>
        </w:tc>
        <w:tc>
          <w:tcPr>
            <w:tcW w:w="0" w:type="auto"/>
            <w:gridSpan w:val="2"/>
          </w:tcPr>
          <w:p w14:paraId="1916576B" w14:textId="77777777" w:rsidR="00337E64" w:rsidRPr="00C67A39" w:rsidRDefault="00337E64" w:rsidP="00337E64">
            <w:pPr>
              <w:rPr>
                <w:sz w:val="12"/>
                <w:szCs w:val="12"/>
              </w:rPr>
            </w:pPr>
          </w:p>
        </w:tc>
        <w:tc>
          <w:tcPr>
            <w:tcW w:w="0" w:type="auto"/>
            <w:shd w:val="clear" w:color="auto" w:fill="auto"/>
          </w:tcPr>
          <w:p w14:paraId="092459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8B1F41"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E3AD595" w14:textId="77777777" w:rsidR="00337E64" w:rsidRPr="00C67A39" w:rsidRDefault="00337E64" w:rsidP="00337E64">
            <w:pPr>
              <w:jc w:val="center"/>
              <w:rPr>
                <w:sz w:val="12"/>
                <w:szCs w:val="12"/>
              </w:rPr>
            </w:pPr>
            <w:r w:rsidRPr="00C67A39">
              <w:rPr>
                <w:sz w:val="12"/>
                <w:szCs w:val="12"/>
              </w:rPr>
              <w:t>113</w:t>
            </w:r>
          </w:p>
        </w:tc>
      </w:tr>
      <w:tr w:rsidR="00337E64" w:rsidRPr="00C67A39" w14:paraId="5D32FCEB" w14:textId="77777777" w:rsidTr="00337E64">
        <w:tc>
          <w:tcPr>
            <w:tcW w:w="0" w:type="auto"/>
            <w:shd w:val="clear" w:color="auto" w:fill="auto"/>
          </w:tcPr>
          <w:p w14:paraId="65FCD30F" w14:textId="77777777" w:rsidR="00337E64" w:rsidRPr="00C67A39" w:rsidRDefault="00337E64" w:rsidP="00337E64">
            <w:pPr>
              <w:jc w:val="right"/>
              <w:rPr>
                <w:sz w:val="12"/>
                <w:szCs w:val="12"/>
              </w:rPr>
            </w:pPr>
            <w:r w:rsidRPr="00C67A39">
              <w:rPr>
                <w:sz w:val="12"/>
                <w:szCs w:val="12"/>
              </w:rPr>
              <w:t>690</w:t>
            </w:r>
          </w:p>
        </w:tc>
        <w:tc>
          <w:tcPr>
            <w:tcW w:w="0" w:type="auto"/>
            <w:gridSpan w:val="2"/>
          </w:tcPr>
          <w:p w14:paraId="2F39C2B0" w14:textId="77777777" w:rsidR="00337E64" w:rsidRPr="00C67A39" w:rsidRDefault="00337E64" w:rsidP="00337E64">
            <w:pPr>
              <w:rPr>
                <w:sz w:val="12"/>
                <w:szCs w:val="12"/>
              </w:rPr>
            </w:pPr>
          </w:p>
        </w:tc>
        <w:tc>
          <w:tcPr>
            <w:tcW w:w="0" w:type="auto"/>
            <w:shd w:val="clear" w:color="auto" w:fill="auto"/>
          </w:tcPr>
          <w:p w14:paraId="55EEA4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26657A"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F0FD389" w14:textId="77777777" w:rsidR="00337E64" w:rsidRPr="00C67A39" w:rsidRDefault="00337E64" w:rsidP="00337E64">
            <w:pPr>
              <w:jc w:val="center"/>
              <w:rPr>
                <w:sz w:val="12"/>
                <w:szCs w:val="12"/>
              </w:rPr>
            </w:pPr>
            <w:r w:rsidRPr="00C67A39">
              <w:rPr>
                <w:sz w:val="12"/>
                <w:szCs w:val="12"/>
              </w:rPr>
              <w:t>115</w:t>
            </w:r>
          </w:p>
        </w:tc>
      </w:tr>
      <w:tr w:rsidR="00337E64" w:rsidRPr="00C67A39" w14:paraId="05376742" w14:textId="77777777" w:rsidTr="00337E64">
        <w:tc>
          <w:tcPr>
            <w:tcW w:w="0" w:type="auto"/>
            <w:shd w:val="clear" w:color="auto" w:fill="auto"/>
          </w:tcPr>
          <w:p w14:paraId="081DAE86" w14:textId="77777777" w:rsidR="00337E64" w:rsidRPr="00C67A39" w:rsidRDefault="00337E64" w:rsidP="00337E64">
            <w:pPr>
              <w:jc w:val="right"/>
              <w:rPr>
                <w:sz w:val="12"/>
                <w:szCs w:val="12"/>
              </w:rPr>
            </w:pPr>
            <w:r w:rsidRPr="00C67A39">
              <w:rPr>
                <w:sz w:val="12"/>
                <w:szCs w:val="12"/>
              </w:rPr>
              <w:t>691</w:t>
            </w:r>
          </w:p>
        </w:tc>
        <w:tc>
          <w:tcPr>
            <w:tcW w:w="0" w:type="auto"/>
            <w:gridSpan w:val="2"/>
          </w:tcPr>
          <w:p w14:paraId="75BCF469" w14:textId="77777777" w:rsidR="00337E64" w:rsidRPr="00C67A39" w:rsidRDefault="00337E64" w:rsidP="00337E64">
            <w:pPr>
              <w:rPr>
                <w:sz w:val="12"/>
                <w:szCs w:val="12"/>
              </w:rPr>
            </w:pPr>
          </w:p>
        </w:tc>
        <w:tc>
          <w:tcPr>
            <w:tcW w:w="0" w:type="auto"/>
            <w:shd w:val="clear" w:color="auto" w:fill="auto"/>
          </w:tcPr>
          <w:p w14:paraId="6CF967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F1DC7F"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77A4B818" w14:textId="77777777" w:rsidR="00337E64" w:rsidRPr="00C67A39" w:rsidRDefault="00337E64" w:rsidP="00337E64">
            <w:pPr>
              <w:jc w:val="center"/>
              <w:rPr>
                <w:sz w:val="12"/>
                <w:szCs w:val="12"/>
              </w:rPr>
            </w:pPr>
            <w:r w:rsidRPr="00C67A39">
              <w:rPr>
                <w:sz w:val="12"/>
                <w:szCs w:val="12"/>
              </w:rPr>
              <w:t>117</w:t>
            </w:r>
          </w:p>
        </w:tc>
      </w:tr>
      <w:tr w:rsidR="00337E64" w:rsidRPr="00C67A39" w14:paraId="7FF0812D" w14:textId="77777777" w:rsidTr="00337E64">
        <w:tc>
          <w:tcPr>
            <w:tcW w:w="0" w:type="auto"/>
            <w:shd w:val="clear" w:color="auto" w:fill="auto"/>
          </w:tcPr>
          <w:p w14:paraId="3981103D" w14:textId="77777777" w:rsidR="00337E64" w:rsidRPr="00C67A39" w:rsidRDefault="00337E64" w:rsidP="00337E64">
            <w:pPr>
              <w:jc w:val="right"/>
              <w:rPr>
                <w:sz w:val="12"/>
                <w:szCs w:val="12"/>
              </w:rPr>
            </w:pPr>
            <w:r w:rsidRPr="00C67A39">
              <w:rPr>
                <w:sz w:val="12"/>
                <w:szCs w:val="12"/>
              </w:rPr>
              <w:t>692</w:t>
            </w:r>
          </w:p>
        </w:tc>
        <w:tc>
          <w:tcPr>
            <w:tcW w:w="0" w:type="auto"/>
            <w:gridSpan w:val="2"/>
          </w:tcPr>
          <w:p w14:paraId="2758D605" w14:textId="77777777" w:rsidR="00337E64" w:rsidRPr="00C67A39" w:rsidRDefault="00337E64" w:rsidP="00337E64">
            <w:pPr>
              <w:rPr>
                <w:sz w:val="12"/>
                <w:szCs w:val="12"/>
              </w:rPr>
            </w:pPr>
          </w:p>
        </w:tc>
        <w:tc>
          <w:tcPr>
            <w:tcW w:w="0" w:type="auto"/>
            <w:shd w:val="clear" w:color="auto" w:fill="auto"/>
          </w:tcPr>
          <w:p w14:paraId="161739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128D2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6BEC74C" w14:textId="77777777" w:rsidR="00337E64" w:rsidRPr="00C67A39" w:rsidRDefault="00337E64" w:rsidP="00337E64">
            <w:pPr>
              <w:jc w:val="center"/>
              <w:rPr>
                <w:sz w:val="12"/>
                <w:szCs w:val="12"/>
              </w:rPr>
            </w:pPr>
            <w:r w:rsidRPr="00C67A39">
              <w:rPr>
                <w:sz w:val="12"/>
                <w:szCs w:val="12"/>
              </w:rPr>
              <w:t>12</w:t>
            </w:r>
          </w:p>
        </w:tc>
      </w:tr>
      <w:tr w:rsidR="00337E64" w:rsidRPr="00C67A39" w14:paraId="04B0D3DE" w14:textId="77777777" w:rsidTr="00337E64">
        <w:tc>
          <w:tcPr>
            <w:tcW w:w="0" w:type="auto"/>
            <w:shd w:val="clear" w:color="auto" w:fill="auto"/>
          </w:tcPr>
          <w:p w14:paraId="4898A1FE" w14:textId="77777777" w:rsidR="00337E64" w:rsidRPr="00C67A39" w:rsidRDefault="00337E64" w:rsidP="00337E64">
            <w:pPr>
              <w:jc w:val="right"/>
              <w:rPr>
                <w:sz w:val="12"/>
                <w:szCs w:val="12"/>
              </w:rPr>
            </w:pPr>
            <w:r w:rsidRPr="00C67A39">
              <w:rPr>
                <w:sz w:val="12"/>
                <w:szCs w:val="12"/>
              </w:rPr>
              <w:t>693</w:t>
            </w:r>
          </w:p>
        </w:tc>
        <w:tc>
          <w:tcPr>
            <w:tcW w:w="0" w:type="auto"/>
            <w:gridSpan w:val="2"/>
          </w:tcPr>
          <w:p w14:paraId="228B76D9" w14:textId="77777777" w:rsidR="00337E64" w:rsidRPr="00C67A39" w:rsidRDefault="00337E64" w:rsidP="00337E64">
            <w:pPr>
              <w:rPr>
                <w:sz w:val="12"/>
                <w:szCs w:val="12"/>
              </w:rPr>
            </w:pPr>
          </w:p>
        </w:tc>
        <w:tc>
          <w:tcPr>
            <w:tcW w:w="0" w:type="auto"/>
            <w:shd w:val="clear" w:color="auto" w:fill="auto"/>
          </w:tcPr>
          <w:p w14:paraId="5B5B3A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CEC8A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78F5B1BF" w14:textId="77777777" w:rsidR="00337E64" w:rsidRPr="00C67A39" w:rsidRDefault="00337E64" w:rsidP="00337E64">
            <w:pPr>
              <w:jc w:val="center"/>
              <w:rPr>
                <w:sz w:val="12"/>
                <w:szCs w:val="12"/>
              </w:rPr>
            </w:pPr>
            <w:r w:rsidRPr="00C67A39">
              <w:rPr>
                <w:sz w:val="12"/>
                <w:szCs w:val="12"/>
              </w:rPr>
              <w:t>13</w:t>
            </w:r>
          </w:p>
        </w:tc>
      </w:tr>
      <w:tr w:rsidR="00337E64" w:rsidRPr="00C67A39" w14:paraId="2DB4CCD2" w14:textId="77777777" w:rsidTr="00337E64">
        <w:tc>
          <w:tcPr>
            <w:tcW w:w="0" w:type="auto"/>
            <w:shd w:val="clear" w:color="auto" w:fill="auto"/>
          </w:tcPr>
          <w:p w14:paraId="0EBC9948" w14:textId="77777777" w:rsidR="00337E64" w:rsidRPr="00C67A39" w:rsidRDefault="00337E64" w:rsidP="00337E64">
            <w:pPr>
              <w:jc w:val="right"/>
              <w:rPr>
                <w:sz w:val="12"/>
                <w:szCs w:val="12"/>
              </w:rPr>
            </w:pPr>
            <w:r w:rsidRPr="00C67A39">
              <w:rPr>
                <w:sz w:val="12"/>
                <w:szCs w:val="12"/>
              </w:rPr>
              <w:t>694</w:t>
            </w:r>
          </w:p>
        </w:tc>
        <w:tc>
          <w:tcPr>
            <w:tcW w:w="0" w:type="auto"/>
            <w:gridSpan w:val="2"/>
          </w:tcPr>
          <w:p w14:paraId="74512A62" w14:textId="77777777" w:rsidR="00337E64" w:rsidRPr="00C67A39" w:rsidRDefault="00337E64" w:rsidP="00337E64">
            <w:pPr>
              <w:rPr>
                <w:sz w:val="12"/>
                <w:szCs w:val="12"/>
              </w:rPr>
            </w:pPr>
          </w:p>
        </w:tc>
        <w:tc>
          <w:tcPr>
            <w:tcW w:w="0" w:type="auto"/>
            <w:shd w:val="clear" w:color="auto" w:fill="auto"/>
          </w:tcPr>
          <w:p w14:paraId="68D3D9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4CE77D"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7B5958E9" w14:textId="77777777" w:rsidR="00337E64" w:rsidRPr="00C67A39" w:rsidRDefault="00337E64" w:rsidP="00337E64">
            <w:pPr>
              <w:jc w:val="center"/>
              <w:rPr>
                <w:sz w:val="12"/>
                <w:szCs w:val="12"/>
              </w:rPr>
            </w:pPr>
            <w:r w:rsidRPr="00C67A39">
              <w:rPr>
                <w:sz w:val="12"/>
                <w:szCs w:val="12"/>
              </w:rPr>
              <w:t>14</w:t>
            </w:r>
          </w:p>
        </w:tc>
      </w:tr>
      <w:tr w:rsidR="00337E64" w:rsidRPr="00C67A39" w14:paraId="501C14EF" w14:textId="77777777" w:rsidTr="00337E64">
        <w:tc>
          <w:tcPr>
            <w:tcW w:w="0" w:type="auto"/>
            <w:shd w:val="clear" w:color="auto" w:fill="auto"/>
          </w:tcPr>
          <w:p w14:paraId="0C22569B" w14:textId="77777777" w:rsidR="00337E64" w:rsidRPr="00C67A39" w:rsidRDefault="00337E64" w:rsidP="00337E64">
            <w:pPr>
              <w:jc w:val="right"/>
              <w:rPr>
                <w:sz w:val="12"/>
                <w:szCs w:val="12"/>
              </w:rPr>
            </w:pPr>
            <w:r w:rsidRPr="00C67A39">
              <w:rPr>
                <w:sz w:val="12"/>
                <w:szCs w:val="12"/>
              </w:rPr>
              <w:t>695</w:t>
            </w:r>
          </w:p>
        </w:tc>
        <w:tc>
          <w:tcPr>
            <w:tcW w:w="0" w:type="auto"/>
            <w:gridSpan w:val="2"/>
          </w:tcPr>
          <w:p w14:paraId="1C612245" w14:textId="77777777" w:rsidR="00337E64" w:rsidRPr="00C67A39" w:rsidRDefault="00337E64" w:rsidP="00337E64">
            <w:pPr>
              <w:rPr>
                <w:sz w:val="12"/>
                <w:szCs w:val="12"/>
              </w:rPr>
            </w:pPr>
          </w:p>
        </w:tc>
        <w:tc>
          <w:tcPr>
            <w:tcW w:w="0" w:type="auto"/>
            <w:shd w:val="clear" w:color="auto" w:fill="auto"/>
          </w:tcPr>
          <w:p w14:paraId="556C80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7BCA94"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E1754C7" w14:textId="77777777" w:rsidR="00337E64" w:rsidRPr="00C67A39" w:rsidRDefault="00337E64" w:rsidP="00337E64">
            <w:pPr>
              <w:jc w:val="center"/>
              <w:rPr>
                <w:sz w:val="12"/>
                <w:szCs w:val="12"/>
              </w:rPr>
            </w:pPr>
            <w:r w:rsidRPr="00C67A39">
              <w:rPr>
                <w:sz w:val="12"/>
                <w:szCs w:val="12"/>
              </w:rPr>
              <w:t>15</w:t>
            </w:r>
          </w:p>
        </w:tc>
      </w:tr>
      <w:tr w:rsidR="00337E64" w:rsidRPr="00C67A39" w14:paraId="78ECFA7F" w14:textId="77777777" w:rsidTr="00337E64">
        <w:tc>
          <w:tcPr>
            <w:tcW w:w="0" w:type="auto"/>
            <w:shd w:val="clear" w:color="auto" w:fill="auto"/>
          </w:tcPr>
          <w:p w14:paraId="605BE8F8" w14:textId="77777777" w:rsidR="00337E64" w:rsidRPr="00C67A39" w:rsidRDefault="00337E64" w:rsidP="00337E64">
            <w:pPr>
              <w:jc w:val="right"/>
              <w:rPr>
                <w:sz w:val="12"/>
                <w:szCs w:val="12"/>
              </w:rPr>
            </w:pPr>
            <w:r w:rsidRPr="00C67A39">
              <w:rPr>
                <w:sz w:val="12"/>
                <w:szCs w:val="12"/>
              </w:rPr>
              <w:t>696</w:t>
            </w:r>
          </w:p>
        </w:tc>
        <w:tc>
          <w:tcPr>
            <w:tcW w:w="0" w:type="auto"/>
            <w:gridSpan w:val="2"/>
          </w:tcPr>
          <w:p w14:paraId="41054B42" w14:textId="77777777" w:rsidR="00337E64" w:rsidRPr="00C67A39" w:rsidRDefault="00337E64" w:rsidP="00337E64">
            <w:pPr>
              <w:rPr>
                <w:sz w:val="12"/>
                <w:szCs w:val="12"/>
              </w:rPr>
            </w:pPr>
          </w:p>
        </w:tc>
        <w:tc>
          <w:tcPr>
            <w:tcW w:w="0" w:type="auto"/>
            <w:shd w:val="clear" w:color="auto" w:fill="auto"/>
          </w:tcPr>
          <w:p w14:paraId="032502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E3E583"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AE89D71" w14:textId="77777777" w:rsidR="00337E64" w:rsidRPr="00C67A39" w:rsidRDefault="00337E64" w:rsidP="00337E64">
            <w:pPr>
              <w:jc w:val="center"/>
              <w:rPr>
                <w:sz w:val="12"/>
                <w:szCs w:val="12"/>
              </w:rPr>
            </w:pPr>
            <w:r w:rsidRPr="00C67A39">
              <w:rPr>
                <w:sz w:val="12"/>
                <w:szCs w:val="12"/>
              </w:rPr>
              <w:t>16</w:t>
            </w:r>
          </w:p>
        </w:tc>
      </w:tr>
      <w:tr w:rsidR="00337E64" w:rsidRPr="00C67A39" w14:paraId="05E6B582" w14:textId="77777777" w:rsidTr="00337E64">
        <w:tc>
          <w:tcPr>
            <w:tcW w:w="0" w:type="auto"/>
            <w:shd w:val="clear" w:color="auto" w:fill="auto"/>
          </w:tcPr>
          <w:p w14:paraId="3652E37B" w14:textId="77777777" w:rsidR="00337E64" w:rsidRPr="00C67A39" w:rsidRDefault="00337E64" w:rsidP="00337E64">
            <w:pPr>
              <w:jc w:val="right"/>
              <w:rPr>
                <w:sz w:val="12"/>
                <w:szCs w:val="12"/>
              </w:rPr>
            </w:pPr>
            <w:r w:rsidRPr="00C67A39">
              <w:rPr>
                <w:sz w:val="12"/>
                <w:szCs w:val="12"/>
              </w:rPr>
              <w:t>697</w:t>
            </w:r>
          </w:p>
        </w:tc>
        <w:tc>
          <w:tcPr>
            <w:tcW w:w="0" w:type="auto"/>
            <w:gridSpan w:val="2"/>
          </w:tcPr>
          <w:p w14:paraId="24EDBD94" w14:textId="77777777" w:rsidR="00337E64" w:rsidRPr="00C67A39" w:rsidRDefault="00337E64" w:rsidP="00337E64">
            <w:pPr>
              <w:rPr>
                <w:sz w:val="12"/>
                <w:szCs w:val="12"/>
              </w:rPr>
            </w:pPr>
          </w:p>
        </w:tc>
        <w:tc>
          <w:tcPr>
            <w:tcW w:w="0" w:type="auto"/>
            <w:shd w:val="clear" w:color="auto" w:fill="auto"/>
          </w:tcPr>
          <w:p w14:paraId="4F8E8C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B919E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A2483F3" w14:textId="77777777" w:rsidR="00337E64" w:rsidRPr="00C67A39" w:rsidRDefault="00337E64" w:rsidP="00337E64">
            <w:pPr>
              <w:jc w:val="center"/>
              <w:rPr>
                <w:sz w:val="12"/>
                <w:szCs w:val="12"/>
              </w:rPr>
            </w:pPr>
            <w:r w:rsidRPr="00C67A39">
              <w:rPr>
                <w:sz w:val="12"/>
                <w:szCs w:val="12"/>
              </w:rPr>
              <w:t>17</w:t>
            </w:r>
          </w:p>
        </w:tc>
      </w:tr>
      <w:tr w:rsidR="00337E64" w:rsidRPr="00C67A39" w14:paraId="389850D7" w14:textId="77777777" w:rsidTr="00337E64">
        <w:tc>
          <w:tcPr>
            <w:tcW w:w="0" w:type="auto"/>
            <w:shd w:val="clear" w:color="auto" w:fill="auto"/>
          </w:tcPr>
          <w:p w14:paraId="7ECDE07D" w14:textId="77777777" w:rsidR="00337E64" w:rsidRPr="00C67A39" w:rsidRDefault="00337E64" w:rsidP="00337E64">
            <w:pPr>
              <w:jc w:val="right"/>
              <w:rPr>
                <w:sz w:val="12"/>
                <w:szCs w:val="12"/>
              </w:rPr>
            </w:pPr>
            <w:r w:rsidRPr="00C67A39">
              <w:rPr>
                <w:sz w:val="12"/>
                <w:szCs w:val="12"/>
              </w:rPr>
              <w:t>698</w:t>
            </w:r>
          </w:p>
        </w:tc>
        <w:tc>
          <w:tcPr>
            <w:tcW w:w="0" w:type="auto"/>
            <w:gridSpan w:val="2"/>
          </w:tcPr>
          <w:p w14:paraId="3B2A1851" w14:textId="77777777" w:rsidR="00337E64" w:rsidRPr="00C67A39" w:rsidRDefault="00337E64" w:rsidP="00337E64">
            <w:pPr>
              <w:rPr>
                <w:sz w:val="12"/>
                <w:szCs w:val="12"/>
              </w:rPr>
            </w:pPr>
          </w:p>
        </w:tc>
        <w:tc>
          <w:tcPr>
            <w:tcW w:w="0" w:type="auto"/>
            <w:shd w:val="clear" w:color="auto" w:fill="auto"/>
          </w:tcPr>
          <w:p w14:paraId="58F3AD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52D0D4"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F220EA2" w14:textId="77777777" w:rsidR="00337E64" w:rsidRPr="00C67A39" w:rsidRDefault="00337E64" w:rsidP="00337E64">
            <w:pPr>
              <w:jc w:val="center"/>
              <w:rPr>
                <w:sz w:val="12"/>
                <w:szCs w:val="12"/>
              </w:rPr>
            </w:pPr>
            <w:r w:rsidRPr="00C67A39">
              <w:rPr>
                <w:sz w:val="12"/>
                <w:szCs w:val="12"/>
              </w:rPr>
              <w:t>18</w:t>
            </w:r>
          </w:p>
        </w:tc>
      </w:tr>
      <w:tr w:rsidR="00337E64" w:rsidRPr="00C67A39" w14:paraId="205F2570" w14:textId="77777777" w:rsidTr="00337E64">
        <w:tc>
          <w:tcPr>
            <w:tcW w:w="0" w:type="auto"/>
            <w:shd w:val="clear" w:color="auto" w:fill="auto"/>
          </w:tcPr>
          <w:p w14:paraId="466228D6" w14:textId="77777777" w:rsidR="00337E64" w:rsidRPr="00C67A39" w:rsidRDefault="00337E64" w:rsidP="00337E64">
            <w:pPr>
              <w:jc w:val="right"/>
              <w:rPr>
                <w:sz w:val="12"/>
                <w:szCs w:val="12"/>
              </w:rPr>
            </w:pPr>
            <w:r w:rsidRPr="00C67A39">
              <w:rPr>
                <w:sz w:val="12"/>
                <w:szCs w:val="12"/>
              </w:rPr>
              <w:t>699</w:t>
            </w:r>
          </w:p>
        </w:tc>
        <w:tc>
          <w:tcPr>
            <w:tcW w:w="0" w:type="auto"/>
            <w:gridSpan w:val="2"/>
          </w:tcPr>
          <w:p w14:paraId="3EC586B0" w14:textId="77777777" w:rsidR="00337E64" w:rsidRPr="00C67A39" w:rsidRDefault="00337E64" w:rsidP="00337E64">
            <w:pPr>
              <w:rPr>
                <w:sz w:val="12"/>
                <w:szCs w:val="12"/>
              </w:rPr>
            </w:pPr>
          </w:p>
        </w:tc>
        <w:tc>
          <w:tcPr>
            <w:tcW w:w="0" w:type="auto"/>
            <w:shd w:val="clear" w:color="auto" w:fill="auto"/>
          </w:tcPr>
          <w:p w14:paraId="3ACCEBD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7FC7FB"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B27C937" w14:textId="77777777" w:rsidR="00337E64" w:rsidRPr="00C67A39" w:rsidRDefault="00337E64" w:rsidP="00337E64">
            <w:pPr>
              <w:jc w:val="center"/>
              <w:rPr>
                <w:sz w:val="12"/>
                <w:szCs w:val="12"/>
              </w:rPr>
            </w:pPr>
            <w:r w:rsidRPr="00C67A39">
              <w:rPr>
                <w:sz w:val="12"/>
                <w:szCs w:val="12"/>
              </w:rPr>
              <w:t>19</w:t>
            </w:r>
          </w:p>
        </w:tc>
      </w:tr>
      <w:tr w:rsidR="00337E64" w:rsidRPr="00C67A39" w14:paraId="37F3CA85" w14:textId="77777777" w:rsidTr="00337E64">
        <w:tc>
          <w:tcPr>
            <w:tcW w:w="0" w:type="auto"/>
            <w:shd w:val="clear" w:color="auto" w:fill="auto"/>
          </w:tcPr>
          <w:p w14:paraId="7D2C0716" w14:textId="77777777" w:rsidR="00337E64" w:rsidRPr="00C67A39" w:rsidRDefault="00337E64" w:rsidP="00337E64">
            <w:pPr>
              <w:jc w:val="right"/>
              <w:rPr>
                <w:sz w:val="12"/>
                <w:szCs w:val="12"/>
              </w:rPr>
            </w:pPr>
            <w:r w:rsidRPr="00C67A39">
              <w:rPr>
                <w:sz w:val="12"/>
                <w:szCs w:val="12"/>
              </w:rPr>
              <w:t>700</w:t>
            </w:r>
          </w:p>
        </w:tc>
        <w:tc>
          <w:tcPr>
            <w:tcW w:w="0" w:type="auto"/>
            <w:gridSpan w:val="2"/>
          </w:tcPr>
          <w:p w14:paraId="1D18C92F" w14:textId="77777777" w:rsidR="00337E64" w:rsidRPr="00C67A39" w:rsidRDefault="00337E64" w:rsidP="00337E64">
            <w:pPr>
              <w:rPr>
                <w:sz w:val="12"/>
                <w:szCs w:val="12"/>
              </w:rPr>
            </w:pPr>
          </w:p>
        </w:tc>
        <w:tc>
          <w:tcPr>
            <w:tcW w:w="0" w:type="auto"/>
            <w:shd w:val="clear" w:color="auto" w:fill="auto"/>
          </w:tcPr>
          <w:p w14:paraId="5AEAE30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141395"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D3FE9A9" w14:textId="77777777" w:rsidR="00337E64" w:rsidRPr="00C67A39" w:rsidRDefault="00337E64" w:rsidP="00337E64">
            <w:pPr>
              <w:jc w:val="center"/>
              <w:rPr>
                <w:sz w:val="12"/>
                <w:szCs w:val="12"/>
              </w:rPr>
            </w:pPr>
            <w:r w:rsidRPr="00C67A39">
              <w:rPr>
                <w:sz w:val="12"/>
                <w:szCs w:val="12"/>
              </w:rPr>
              <w:t>1а</w:t>
            </w:r>
          </w:p>
        </w:tc>
      </w:tr>
      <w:tr w:rsidR="00337E64" w:rsidRPr="00C67A39" w14:paraId="283FFB0F" w14:textId="77777777" w:rsidTr="00337E64">
        <w:tc>
          <w:tcPr>
            <w:tcW w:w="0" w:type="auto"/>
            <w:shd w:val="clear" w:color="auto" w:fill="auto"/>
          </w:tcPr>
          <w:p w14:paraId="1EAD146E" w14:textId="77777777" w:rsidR="00337E64" w:rsidRPr="00C67A39" w:rsidRDefault="00337E64" w:rsidP="00337E64">
            <w:pPr>
              <w:jc w:val="right"/>
              <w:rPr>
                <w:sz w:val="12"/>
                <w:szCs w:val="12"/>
              </w:rPr>
            </w:pPr>
            <w:r w:rsidRPr="00C67A39">
              <w:rPr>
                <w:sz w:val="12"/>
                <w:szCs w:val="12"/>
              </w:rPr>
              <w:t>701</w:t>
            </w:r>
          </w:p>
        </w:tc>
        <w:tc>
          <w:tcPr>
            <w:tcW w:w="0" w:type="auto"/>
            <w:gridSpan w:val="2"/>
          </w:tcPr>
          <w:p w14:paraId="70F577B4" w14:textId="77777777" w:rsidR="00337E64" w:rsidRPr="00C67A39" w:rsidRDefault="00337E64" w:rsidP="00337E64">
            <w:pPr>
              <w:rPr>
                <w:sz w:val="12"/>
                <w:szCs w:val="12"/>
              </w:rPr>
            </w:pPr>
          </w:p>
        </w:tc>
        <w:tc>
          <w:tcPr>
            <w:tcW w:w="0" w:type="auto"/>
            <w:shd w:val="clear" w:color="auto" w:fill="auto"/>
          </w:tcPr>
          <w:p w14:paraId="13FE39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0373A8"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E78B837" w14:textId="77777777" w:rsidR="00337E64" w:rsidRPr="00C67A39" w:rsidRDefault="00337E64" w:rsidP="00337E64">
            <w:pPr>
              <w:jc w:val="center"/>
              <w:rPr>
                <w:sz w:val="12"/>
                <w:szCs w:val="12"/>
              </w:rPr>
            </w:pPr>
            <w:r w:rsidRPr="00C67A39">
              <w:rPr>
                <w:sz w:val="12"/>
                <w:szCs w:val="12"/>
              </w:rPr>
              <w:t>1б</w:t>
            </w:r>
          </w:p>
        </w:tc>
      </w:tr>
      <w:tr w:rsidR="00337E64" w:rsidRPr="00C67A39" w14:paraId="639AAD91" w14:textId="77777777" w:rsidTr="00337E64">
        <w:tc>
          <w:tcPr>
            <w:tcW w:w="0" w:type="auto"/>
            <w:shd w:val="clear" w:color="auto" w:fill="auto"/>
          </w:tcPr>
          <w:p w14:paraId="398F49A3" w14:textId="77777777" w:rsidR="00337E64" w:rsidRPr="00C67A39" w:rsidRDefault="00337E64" w:rsidP="00337E64">
            <w:pPr>
              <w:jc w:val="right"/>
              <w:rPr>
                <w:sz w:val="12"/>
                <w:szCs w:val="12"/>
              </w:rPr>
            </w:pPr>
            <w:r w:rsidRPr="00C67A39">
              <w:rPr>
                <w:sz w:val="12"/>
                <w:szCs w:val="12"/>
              </w:rPr>
              <w:t>702</w:t>
            </w:r>
          </w:p>
        </w:tc>
        <w:tc>
          <w:tcPr>
            <w:tcW w:w="0" w:type="auto"/>
            <w:gridSpan w:val="2"/>
          </w:tcPr>
          <w:p w14:paraId="4908CE3A" w14:textId="77777777" w:rsidR="00337E64" w:rsidRPr="00C67A39" w:rsidRDefault="00337E64" w:rsidP="00337E64">
            <w:pPr>
              <w:rPr>
                <w:sz w:val="12"/>
                <w:szCs w:val="12"/>
              </w:rPr>
            </w:pPr>
          </w:p>
        </w:tc>
        <w:tc>
          <w:tcPr>
            <w:tcW w:w="0" w:type="auto"/>
            <w:shd w:val="clear" w:color="auto" w:fill="auto"/>
          </w:tcPr>
          <w:p w14:paraId="71DC63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CF18B2"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9F33DE7" w14:textId="77777777" w:rsidR="00337E64" w:rsidRPr="00C67A39" w:rsidRDefault="00337E64" w:rsidP="00337E64">
            <w:pPr>
              <w:jc w:val="center"/>
              <w:rPr>
                <w:sz w:val="12"/>
                <w:szCs w:val="12"/>
              </w:rPr>
            </w:pPr>
            <w:r w:rsidRPr="00C67A39">
              <w:rPr>
                <w:sz w:val="12"/>
                <w:szCs w:val="12"/>
              </w:rPr>
              <w:t>2</w:t>
            </w:r>
          </w:p>
        </w:tc>
      </w:tr>
      <w:tr w:rsidR="00337E64" w:rsidRPr="00C67A39" w14:paraId="5C30B59A" w14:textId="77777777" w:rsidTr="00337E64">
        <w:tc>
          <w:tcPr>
            <w:tcW w:w="0" w:type="auto"/>
            <w:shd w:val="clear" w:color="auto" w:fill="auto"/>
          </w:tcPr>
          <w:p w14:paraId="40018E09" w14:textId="77777777" w:rsidR="00337E64" w:rsidRPr="00C67A39" w:rsidRDefault="00337E64" w:rsidP="00337E64">
            <w:pPr>
              <w:jc w:val="right"/>
              <w:rPr>
                <w:sz w:val="12"/>
                <w:szCs w:val="12"/>
              </w:rPr>
            </w:pPr>
            <w:r w:rsidRPr="00C67A39">
              <w:rPr>
                <w:sz w:val="12"/>
                <w:szCs w:val="12"/>
              </w:rPr>
              <w:t>703</w:t>
            </w:r>
          </w:p>
        </w:tc>
        <w:tc>
          <w:tcPr>
            <w:tcW w:w="0" w:type="auto"/>
            <w:gridSpan w:val="2"/>
          </w:tcPr>
          <w:p w14:paraId="16B2BA80" w14:textId="77777777" w:rsidR="00337E64" w:rsidRPr="00C67A39" w:rsidRDefault="00337E64" w:rsidP="00337E64">
            <w:pPr>
              <w:rPr>
                <w:sz w:val="12"/>
                <w:szCs w:val="12"/>
              </w:rPr>
            </w:pPr>
          </w:p>
        </w:tc>
        <w:tc>
          <w:tcPr>
            <w:tcW w:w="0" w:type="auto"/>
            <w:shd w:val="clear" w:color="auto" w:fill="auto"/>
          </w:tcPr>
          <w:p w14:paraId="61A9820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EF772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3BBF19D" w14:textId="77777777" w:rsidR="00337E64" w:rsidRPr="00C67A39" w:rsidRDefault="00337E64" w:rsidP="00337E64">
            <w:pPr>
              <w:jc w:val="center"/>
              <w:rPr>
                <w:sz w:val="12"/>
                <w:szCs w:val="12"/>
              </w:rPr>
            </w:pPr>
            <w:r w:rsidRPr="00C67A39">
              <w:rPr>
                <w:sz w:val="12"/>
                <w:szCs w:val="12"/>
              </w:rPr>
              <w:t>20</w:t>
            </w:r>
          </w:p>
        </w:tc>
      </w:tr>
      <w:tr w:rsidR="00337E64" w:rsidRPr="00C67A39" w14:paraId="71608F1F" w14:textId="77777777" w:rsidTr="00337E64">
        <w:tc>
          <w:tcPr>
            <w:tcW w:w="0" w:type="auto"/>
            <w:shd w:val="clear" w:color="auto" w:fill="auto"/>
          </w:tcPr>
          <w:p w14:paraId="53B3BD2B" w14:textId="77777777" w:rsidR="00337E64" w:rsidRPr="00C67A39" w:rsidRDefault="00337E64" w:rsidP="00337E64">
            <w:pPr>
              <w:jc w:val="right"/>
              <w:rPr>
                <w:sz w:val="12"/>
                <w:szCs w:val="12"/>
              </w:rPr>
            </w:pPr>
            <w:r w:rsidRPr="00C67A39">
              <w:rPr>
                <w:sz w:val="12"/>
                <w:szCs w:val="12"/>
              </w:rPr>
              <w:t>704</w:t>
            </w:r>
          </w:p>
        </w:tc>
        <w:tc>
          <w:tcPr>
            <w:tcW w:w="0" w:type="auto"/>
            <w:gridSpan w:val="2"/>
          </w:tcPr>
          <w:p w14:paraId="316D0DDD" w14:textId="77777777" w:rsidR="00337E64" w:rsidRPr="00C67A39" w:rsidRDefault="00337E64" w:rsidP="00337E64">
            <w:pPr>
              <w:rPr>
                <w:sz w:val="12"/>
                <w:szCs w:val="12"/>
              </w:rPr>
            </w:pPr>
          </w:p>
        </w:tc>
        <w:tc>
          <w:tcPr>
            <w:tcW w:w="0" w:type="auto"/>
            <w:shd w:val="clear" w:color="auto" w:fill="auto"/>
          </w:tcPr>
          <w:p w14:paraId="3FB998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23D475"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F9A66A4" w14:textId="77777777" w:rsidR="00337E64" w:rsidRPr="00C67A39" w:rsidRDefault="00337E64" w:rsidP="00337E64">
            <w:pPr>
              <w:jc w:val="center"/>
              <w:rPr>
                <w:sz w:val="12"/>
                <w:szCs w:val="12"/>
              </w:rPr>
            </w:pPr>
            <w:r w:rsidRPr="00C67A39">
              <w:rPr>
                <w:sz w:val="12"/>
                <w:szCs w:val="12"/>
              </w:rPr>
              <w:t>21/1</w:t>
            </w:r>
          </w:p>
        </w:tc>
      </w:tr>
      <w:tr w:rsidR="00337E64" w:rsidRPr="00C67A39" w14:paraId="7E0F45AF" w14:textId="77777777" w:rsidTr="00337E64">
        <w:tc>
          <w:tcPr>
            <w:tcW w:w="0" w:type="auto"/>
            <w:shd w:val="clear" w:color="auto" w:fill="auto"/>
          </w:tcPr>
          <w:p w14:paraId="205F8788" w14:textId="77777777" w:rsidR="00337E64" w:rsidRPr="00C67A39" w:rsidRDefault="00337E64" w:rsidP="00337E64">
            <w:pPr>
              <w:jc w:val="right"/>
              <w:rPr>
                <w:sz w:val="12"/>
                <w:szCs w:val="12"/>
              </w:rPr>
            </w:pPr>
            <w:r w:rsidRPr="00C67A39">
              <w:rPr>
                <w:sz w:val="12"/>
                <w:szCs w:val="12"/>
              </w:rPr>
              <w:t>705</w:t>
            </w:r>
          </w:p>
        </w:tc>
        <w:tc>
          <w:tcPr>
            <w:tcW w:w="0" w:type="auto"/>
            <w:gridSpan w:val="2"/>
          </w:tcPr>
          <w:p w14:paraId="0BDF3C35" w14:textId="77777777" w:rsidR="00337E64" w:rsidRPr="00C67A39" w:rsidRDefault="00337E64" w:rsidP="00337E64">
            <w:pPr>
              <w:rPr>
                <w:sz w:val="12"/>
                <w:szCs w:val="12"/>
              </w:rPr>
            </w:pPr>
          </w:p>
        </w:tc>
        <w:tc>
          <w:tcPr>
            <w:tcW w:w="0" w:type="auto"/>
            <w:shd w:val="clear" w:color="auto" w:fill="auto"/>
          </w:tcPr>
          <w:p w14:paraId="0E1581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24C9FD"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065D7AA" w14:textId="77777777" w:rsidR="00337E64" w:rsidRPr="00C67A39" w:rsidRDefault="00337E64" w:rsidP="00337E64">
            <w:pPr>
              <w:jc w:val="center"/>
              <w:rPr>
                <w:sz w:val="12"/>
                <w:szCs w:val="12"/>
              </w:rPr>
            </w:pPr>
            <w:r w:rsidRPr="00C67A39">
              <w:rPr>
                <w:sz w:val="12"/>
                <w:szCs w:val="12"/>
              </w:rPr>
              <w:t>21/2</w:t>
            </w:r>
          </w:p>
        </w:tc>
      </w:tr>
      <w:tr w:rsidR="00337E64" w:rsidRPr="00C67A39" w14:paraId="646C50DA" w14:textId="77777777" w:rsidTr="00337E64">
        <w:tc>
          <w:tcPr>
            <w:tcW w:w="0" w:type="auto"/>
            <w:shd w:val="clear" w:color="auto" w:fill="auto"/>
          </w:tcPr>
          <w:p w14:paraId="2AF13BDE" w14:textId="77777777" w:rsidR="00337E64" w:rsidRPr="00C67A39" w:rsidRDefault="00337E64" w:rsidP="00337E64">
            <w:pPr>
              <w:jc w:val="right"/>
              <w:rPr>
                <w:sz w:val="12"/>
                <w:szCs w:val="12"/>
              </w:rPr>
            </w:pPr>
            <w:r w:rsidRPr="00C67A39">
              <w:rPr>
                <w:sz w:val="12"/>
                <w:szCs w:val="12"/>
              </w:rPr>
              <w:t>706</w:t>
            </w:r>
          </w:p>
        </w:tc>
        <w:tc>
          <w:tcPr>
            <w:tcW w:w="0" w:type="auto"/>
            <w:gridSpan w:val="2"/>
          </w:tcPr>
          <w:p w14:paraId="03927FB4" w14:textId="77777777" w:rsidR="00337E64" w:rsidRPr="00C67A39" w:rsidRDefault="00337E64" w:rsidP="00337E64">
            <w:pPr>
              <w:rPr>
                <w:sz w:val="12"/>
                <w:szCs w:val="12"/>
              </w:rPr>
            </w:pPr>
          </w:p>
        </w:tc>
        <w:tc>
          <w:tcPr>
            <w:tcW w:w="0" w:type="auto"/>
            <w:shd w:val="clear" w:color="auto" w:fill="auto"/>
          </w:tcPr>
          <w:p w14:paraId="2639DD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01D124"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1C101BD" w14:textId="77777777" w:rsidR="00337E64" w:rsidRPr="00C67A39" w:rsidRDefault="00337E64" w:rsidP="00337E64">
            <w:pPr>
              <w:jc w:val="center"/>
              <w:rPr>
                <w:sz w:val="12"/>
                <w:szCs w:val="12"/>
              </w:rPr>
            </w:pPr>
            <w:r w:rsidRPr="00C67A39">
              <w:rPr>
                <w:sz w:val="12"/>
                <w:szCs w:val="12"/>
              </w:rPr>
              <w:t>23</w:t>
            </w:r>
          </w:p>
        </w:tc>
      </w:tr>
      <w:tr w:rsidR="00337E64" w:rsidRPr="00C67A39" w14:paraId="133F4743" w14:textId="77777777" w:rsidTr="00337E64">
        <w:tc>
          <w:tcPr>
            <w:tcW w:w="0" w:type="auto"/>
            <w:shd w:val="clear" w:color="auto" w:fill="auto"/>
          </w:tcPr>
          <w:p w14:paraId="2A66A6F2" w14:textId="77777777" w:rsidR="00337E64" w:rsidRPr="00C67A39" w:rsidRDefault="00337E64" w:rsidP="00337E64">
            <w:pPr>
              <w:jc w:val="right"/>
              <w:rPr>
                <w:sz w:val="12"/>
                <w:szCs w:val="12"/>
              </w:rPr>
            </w:pPr>
            <w:r w:rsidRPr="00C67A39">
              <w:rPr>
                <w:sz w:val="12"/>
                <w:szCs w:val="12"/>
              </w:rPr>
              <w:t>707</w:t>
            </w:r>
          </w:p>
        </w:tc>
        <w:tc>
          <w:tcPr>
            <w:tcW w:w="0" w:type="auto"/>
            <w:gridSpan w:val="2"/>
          </w:tcPr>
          <w:p w14:paraId="3F1F6409" w14:textId="77777777" w:rsidR="00337E64" w:rsidRPr="00C67A39" w:rsidRDefault="00337E64" w:rsidP="00337E64">
            <w:pPr>
              <w:rPr>
                <w:sz w:val="12"/>
                <w:szCs w:val="12"/>
              </w:rPr>
            </w:pPr>
          </w:p>
        </w:tc>
        <w:tc>
          <w:tcPr>
            <w:tcW w:w="0" w:type="auto"/>
            <w:shd w:val="clear" w:color="auto" w:fill="auto"/>
          </w:tcPr>
          <w:p w14:paraId="324D8A1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B809AB"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657D97D" w14:textId="77777777" w:rsidR="00337E64" w:rsidRPr="00C67A39" w:rsidRDefault="00337E64" w:rsidP="00337E64">
            <w:pPr>
              <w:jc w:val="center"/>
              <w:rPr>
                <w:sz w:val="12"/>
                <w:szCs w:val="12"/>
              </w:rPr>
            </w:pPr>
            <w:r w:rsidRPr="00C67A39">
              <w:rPr>
                <w:sz w:val="12"/>
                <w:szCs w:val="12"/>
              </w:rPr>
              <w:t>24</w:t>
            </w:r>
          </w:p>
        </w:tc>
      </w:tr>
      <w:tr w:rsidR="00337E64" w:rsidRPr="00C67A39" w14:paraId="465680C5" w14:textId="77777777" w:rsidTr="00337E64">
        <w:tc>
          <w:tcPr>
            <w:tcW w:w="0" w:type="auto"/>
            <w:shd w:val="clear" w:color="auto" w:fill="auto"/>
          </w:tcPr>
          <w:p w14:paraId="7D9D8750" w14:textId="77777777" w:rsidR="00337E64" w:rsidRPr="00C67A39" w:rsidRDefault="00337E64" w:rsidP="00337E64">
            <w:pPr>
              <w:jc w:val="right"/>
              <w:rPr>
                <w:sz w:val="12"/>
                <w:szCs w:val="12"/>
              </w:rPr>
            </w:pPr>
            <w:r w:rsidRPr="00C67A39">
              <w:rPr>
                <w:sz w:val="12"/>
                <w:szCs w:val="12"/>
              </w:rPr>
              <w:t>708</w:t>
            </w:r>
          </w:p>
        </w:tc>
        <w:tc>
          <w:tcPr>
            <w:tcW w:w="0" w:type="auto"/>
            <w:gridSpan w:val="2"/>
          </w:tcPr>
          <w:p w14:paraId="1F5D0E30" w14:textId="77777777" w:rsidR="00337E64" w:rsidRPr="00C67A39" w:rsidRDefault="00337E64" w:rsidP="00337E64">
            <w:pPr>
              <w:rPr>
                <w:sz w:val="12"/>
                <w:szCs w:val="12"/>
              </w:rPr>
            </w:pPr>
          </w:p>
        </w:tc>
        <w:tc>
          <w:tcPr>
            <w:tcW w:w="0" w:type="auto"/>
            <w:shd w:val="clear" w:color="auto" w:fill="auto"/>
          </w:tcPr>
          <w:p w14:paraId="4FF600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76AB5F"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29918BB" w14:textId="77777777" w:rsidR="00337E64" w:rsidRPr="00C67A39" w:rsidRDefault="00337E64" w:rsidP="00337E64">
            <w:pPr>
              <w:jc w:val="center"/>
              <w:rPr>
                <w:sz w:val="12"/>
                <w:szCs w:val="12"/>
              </w:rPr>
            </w:pPr>
            <w:r w:rsidRPr="00C67A39">
              <w:rPr>
                <w:sz w:val="12"/>
                <w:szCs w:val="12"/>
              </w:rPr>
              <w:t>25</w:t>
            </w:r>
          </w:p>
        </w:tc>
      </w:tr>
      <w:tr w:rsidR="00337E64" w:rsidRPr="00C67A39" w14:paraId="63C2E1A5" w14:textId="77777777" w:rsidTr="00337E64">
        <w:tc>
          <w:tcPr>
            <w:tcW w:w="0" w:type="auto"/>
            <w:shd w:val="clear" w:color="auto" w:fill="auto"/>
          </w:tcPr>
          <w:p w14:paraId="7F96E04E" w14:textId="77777777" w:rsidR="00337E64" w:rsidRPr="00C67A39" w:rsidRDefault="00337E64" w:rsidP="00337E64">
            <w:pPr>
              <w:jc w:val="right"/>
              <w:rPr>
                <w:sz w:val="12"/>
                <w:szCs w:val="12"/>
              </w:rPr>
            </w:pPr>
            <w:r w:rsidRPr="00C67A39">
              <w:rPr>
                <w:sz w:val="12"/>
                <w:szCs w:val="12"/>
              </w:rPr>
              <w:t>709</w:t>
            </w:r>
          </w:p>
        </w:tc>
        <w:tc>
          <w:tcPr>
            <w:tcW w:w="0" w:type="auto"/>
            <w:gridSpan w:val="2"/>
          </w:tcPr>
          <w:p w14:paraId="5A27FFE7" w14:textId="77777777" w:rsidR="00337E64" w:rsidRPr="00C67A39" w:rsidRDefault="00337E64" w:rsidP="00337E64">
            <w:pPr>
              <w:rPr>
                <w:sz w:val="12"/>
                <w:szCs w:val="12"/>
              </w:rPr>
            </w:pPr>
          </w:p>
        </w:tc>
        <w:tc>
          <w:tcPr>
            <w:tcW w:w="0" w:type="auto"/>
            <w:shd w:val="clear" w:color="auto" w:fill="auto"/>
          </w:tcPr>
          <w:p w14:paraId="4B912C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68775F"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1B83B2D" w14:textId="77777777" w:rsidR="00337E64" w:rsidRPr="00C67A39" w:rsidRDefault="00337E64" w:rsidP="00337E64">
            <w:pPr>
              <w:jc w:val="center"/>
              <w:rPr>
                <w:sz w:val="12"/>
                <w:szCs w:val="12"/>
              </w:rPr>
            </w:pPr>
            <w:r w:rsidRPr="00C67A39">
              <w:rPr>
                <w:sz w:val="12"/>
                <w:szCs w:val="12"/>
              </w:rPr>
              <w:t>26</w:t>
            </w:r>
          </w:p>
        </w:tc>
      </w:tr>
      <w:tr w:rsidR="00337E64" w:rsidRPr="00C67A39" w14:paraId="7C09AE8C" w14:textId="77777777" w:rsidTr="00337E64">
        <w:tc>
          <w:tcPr>
            <w:tcW w:w="0" w:type="auto"/>
            <w:shd w:val="clear" w:color="auto" w:fill="auto"/>
          </w:tcPr>
          <w:p w14:paraId="46576EE7" w14:textId="77777777" w:rsidR="00337E64" w:rsidRPr="00C67A39" w:rsidRDefault="00337E64" w:rsidP="00337E64">
            <w:pPr>
              <w:jc w:val="right"/>
              <w:rPr>
                <w:sz w:val="12"/>
                <w:szCs w:val="12"/>
              </w:rPr>
            </w:pPr>
            <w:r w:rsidRPr="00C67A39">
              <w:rPr>
                <w:sz w:val="12"/>
                <w:szCs w:val="12"/>
              </w:rPr>
              <w:t>710</w:t>
            </w:r>
          </w:p>
        </w:tc>
        <w:tc>
          <w:tcPr>
            <w:tcW w:w="0" w:type="auto"/>
            <w:gridSpan w:val="2"/>
          </w:tcPr>
          <w:p w14:paraId="23466657" w14:textId="77777777" w:rsidR="00337E64" w:rsidRPr="00C67A39" w:rsidRDefault="00337E64" w:rsidP="00337E64">
            <w:pPr>
              <w:rPr>
                <w:sz w:val="12"/>
                <w:szCs w:val="12"/>
              </w:rPr>
            </w:pPr>
          </w:p>
        </w:tc>
        <w:tc>
          <w:tcPr>
            <w:tcW w:w="0" w:type="auto"/>
            <w:shd w:val="clear" w:color="auto" w:fill="auto"/>
          </w:tcPr>
          <w:p w14:paraId="5ED0E9F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AC010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4AFEC50" w14:textId="77777777" w:rsidR="00337E64" w:rsidRPr="00C67A39" w:rsidRDefault="00337E64" w:rsidP="00337E64">
            <w:pPr>
              <w:jc w:val="center"/>
              <w:rPr>
                <w:sz w:val="12"/>
                <w:szCs w:val="12"/>
              </w:rPr>
            </w:pPr>
            <w:r w:rsidRPr="00C67A39">
              <w:rPr>
                <w:sz w:val="12"/>
                <w:szCs w:val="12"/>
              </w:rPr>
              <w:t>27</w:t>
            </w:r>
          </w:p>
        </w:tc>
      </w:tr>
      <w:tr w:rsidR="00337E64" w:rsidRPr="00C67A39" w14:paraId="65AAE12A" w14:textId="77777777" w:rsidTr="00337E64">
        <w:tc>
          <w:tcPr>
            <w:tcW w:w="0" w:type="auto"/>
            <w:shd w:val="clear" w:color="auto" w:fill="auto"/>
          </w:tcPr>
          <w:p w14:paraId="1A7A29DF" w14:textId="77777777" w:rsidR="00337E64" w:rsidRPr="00C67A39" w:rsidRDefault="00337E64" w:rsidP="00337E64">
            <w:pPr>
              <w:jc w:val="right"/>
              <w:rPr>
                <w:sz w:val="12"/>
                <w:szCs w:val="12"/>
              </w:rPr>
            </w:pPr>
            <w:r w:rsidRPr="00C67A39">
              <w:rPr>
                <w:sz w:val="12"/>
                <w:szCs w:val="12"/>
              </w:rPr>
              <w:t>711</w:t>
            </w:r>
          </w:p>
        </w:tc>
        <w:tc>
          <w:tcPr>
            <w:tcW w:w="0" w:type="auto"/>
            <w:gridSpan w:val="2"/>
          </w:tcPr>
          <w:p w14:paraId="5BA510F9" w14:textId="77777777" w:rsidR="00337E64" w:rsidRPr="00C67A39" w:rsidRDefault="00337E64" w:rsidP="00337E64">
            <w:pPr>
              <w:rPr>
                <w:sz w:val="12"/>
                <w:szCs w:val="12"/>
              </w:rPr>
            </w:pPr>
          </w:p>
        </w:tc>
        <w:tc>
          <w:tcPr>
            <w:tcW w:w="0" w:type="auto"/>
            <w:shd w:val="clear" w:color="auto" w:fill="auto"/>
          </w:tcPr>
          <w:p w14:paraId="66890C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BD0757"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8CF598B" w14:textId="77777777" w:rsidR="00337E64" w:rsidRPr="00C67A39" w:rsidRDefault="00337E64" w:rsidP="00337E64">
            <w:pPr>
              <w:jc w:val="center"/>
              <w:rPr>
                <w:sz w:val="12"/>
                <w:szCs w:val="12"/>
              </w:rPr>
            </w:pPr>
            <w:r w:rsidRPr="00C67A39">
              <w:rPr>
                <w:sz w:val="12"/>
                <w:szCs w:val="12"/>
              </w:rPr>
              <w:t>28</w:t>
            </w:r>
          </w:p>
        </w:tc>
      </w:tr>
      <w:tr w:rsidR="00337E64" w:rsidRPr="00C67A39" w14:paraId="12F3F537" w14:textId="77777777" w:rsidTr="00337E64">
        <w:tc>
          <w:tcPr>
            <w:tcW w:w="0" w:type="auto"/>
            <w:shd w:val="clear" w:color="auto" w:fill="auto"/>
          </w:tcPr>
          <w:p w14:paraId="678D06E2" w14:textId="77777777" w:rsidR="00337E64" w:rsidRPr="00C67A39" w:rsidRDefault="00337E64" w:rsidP="00337E64">
            <w:pPr>
              <w:jc w:val="right"/>
              <w:rPr>
                <w:sz w:val="12"/>
                <w:szCs w:val="12"/>
              </w:rPr>
            </w:pPr>
            <w:r w:rsidRPr="00C67A39">
              <w:rPr>
                <w:sz w:val="12"/>
                <w:szCs w:val="12"/>
              </w:rPr>
              <w:t>712</w:t>
            </w:r>
          </w:p>
        </w:tc>
        <w:tc>
          <w:tcPr>
            <w:tcW w:w="0" w:type="auto"/>
            <w:gridSpan w:val="2"/>
          </w:tcPr>
          <w:p w14:paraId="284E0B42" w14:textId="77777777" w:rsidR="00337E64" w:rsidRPr="00C67A39" w:rsidRDefault="00337E64" w:rsidP="00337E64">
            <w:pPr>
              <w:rPr>
                <w:sz w:val="12"/>
                <w:szCs w:val="12"/>
              </w:rPr>
            </w:pPr>
          </w:p>
        </w:tc>
        <w:tc>
          <w:tcPr>
            <w:tcW w:w="0" w:type="auto"/>
            <w:shd w:val="clear" w:color="auto" w:fill="auto"/>
          </w:tcPr>
          <w:p w14:paraId="55129F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8A01A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76E0649" w14:textId="77777777" w:rsidR="00337E64" w:rsidRPr="00C67A39" w:rsidRDefault="00337E64" w:rsidP="00337E64">
            <w:pPr>
              <w:jc w:val="center"/>
              <w:rPr>
                <w:sz w:val="12"/>
                <w:szCs w:val="12"/>
              </w:rPr>
            </w:pPr>
            <w:r w:rsidRPr="00C67A39">
              <w:rPr>
                <w:sz w:val="12"/>
                <w:szCs w:val="12"/>
              </w:rPr>
              <w:t>29</w:t>
            </w:r>
          </w:p>
        </w:tc>
      </w:tr>
      <w:tr w:rsidR="00337E64" w:rsidRPr="00C67A39" w14:paraId="65D582BE" w14:textId="77777777" w:rsidTr="00337E64">
        <w:tc>
          <w:tcPr>
            <w:tcW w:w="0" w:type="auto"/>
            <w:shd w:val="clear" w:color="auto" w:fill="auto"/>
          </w:tcPr>
          <w:p w14:paraId="3412F887" w14:textId="77777777" w:rsidR="00337E64" w:rsidRPr="00C67A39" w:rsidRDefault="00337E64" w:rsidP="00337E64">
            <w:pPr>
              <w:jc w:val="right"/>
              <w:rPr>
                <w:sz w:val="12"/>
                <w:szCs w:val="12"/>
              </w:rPr>
            </w:pPr>
            <w:r w:rsidRPr="00C67A39">
              <w:rPr>
                <w:sz w:val="12"/>
                <w:szCs w:val="12"/>
              </w:rPr>
              <w:t>713</w:t>
            </w:r>
          </w:p>
        </w:tc>
        <w:tc>
          <w:tcPr>
            <w:tcW w:w="0" w:type="auto"/>
            <w:gridSpan w:val="2"/>
          </w:tcPr>
          <w:p w14:paraId="56D519B3" w14:textId="77777777" w:rsidR="00337E64" w:rsidRPr="00C67A39" w:rsidRDefault="00337E64" w:rsidP="00337E64">
            <w:pPr>
              <w:rPr>
                <w:sz w:val="12"/>
                <w:szCs w:val="12"/>
              </w:rPr>
            </w:pPr>
          </w:p>
        </w:tc>
        <w:tc>
          <w:tcPr>
            <w:tcW w:w="0" w:type="auto"/>
            <w:shd w:val="clear" w:color="auto" w:fill="auto"/>
          </w:tcPr>
          <w:p w14:paraId="4847CC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8BC050"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D5D781B" w14:textId="77777777" w:rsidR="00337E64" w:rsidRPr="00C67A39" w:rsidRDefault="00337E64" w:rsidP="00337E64">
            <w:pPr>
              <w:jc w:val="center"/>
              <w:rPr>
                <w:sz w:val="12"/>
                <w:szCs w:val="12"/>
              </w:rPr>
            </w:pPr>
            <w:r w:rsidRPr="00C67A39">
              <w:rPr>
                <w:sz w:val="12"/>
                <w:szCs w:val="12"/>
              </w:rPr>
              <w:t>3</w:t>
            </w:r>
          </w:p>
        </w:tc>
      </w:tr>
      <w:tr w:rsidR="00337E64" w:rsidRPr="00C67A39" w14:paraId="548437F5" w14:textId="77777777" w:rsidTr="00337E64">
        <w:tc>
          <w:tcPr>
            <w:tcW w:w="0" w:type="auto"/>
            <w:shd w:val="clear" w:color="auto" w:fill="auto"/>
          </w:tcPr>
          <w:p w14:paraId="4B05922F" w14:textId="77777777" w:rsidR="00337E64" w:rsidRPr="00C67A39" w:rsidRDefault="00337E64" w:rsidP="00337E64">
            <w:pPr>
              <w:jc w:val="right"/>
              <w:rPr>
                <w:sz w:val="12"/>
                <w:szCs w:val="12"/>
              </w:rPr>
            </w:pPr>
            <w:r w:rsidRPr="00C67A39">
              <w:rPr>
                <w:sz w:val="12"/>
                <w:szCs w:val="12"/>
              </w:rPr>
              <w:t>714</w:t>
            </w:r>
          </w:p>
        </w:tc>
        <w:tc>
          <w:tcPr>
            <w:tcW w:w="0" w:type="auto"/>
            <w:gridSpan w:val="2"/>
          </w:tcPr>
          <w:p w14:paraId="2FC5E2C7" w14:textId="77777777" w:rsidR="00337E64" w:rsidRPr="00C67A39" w:rsidRDefault="00337E64" w:rsidP="00337E64">
            <w:pPr>
              <w:rPr>
                <w:sz w:val="12"/>
                <w:szCs w:val="12"/>
              </w:rPr>
            </w:pPr>
          </w:p>
        </w:tc>
        <w:tc>
          <w:tcPr>
            <w:tcW w:w="0" w:type="auto"/>
            <w:shd w:val="clear" w:color="auto" w:fill="auto"/>
          </w:tcPr>
          <w:p w14:paraId="5599AD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A6E251"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444F553" w14:textId="77777777" w:rsidR="00337E64" w:rsidRPr="00C67A39" w:rsidRDefault="00337E64" w:rsidP="00337E64">
            <w:pPr>
              <w:jc w:val="center"/>
              <w:rPr>
                <w:sz w:val="12"/>
                <w:szCs w:val="12"/>
              </w:rPr>
            </w:pPr>
            <w:r w:rsidRPr="00C67A39">
              <w:rPr>
                <w:sz w:val="12"/>
                <w:szCs w:val="12"/>
              </w:rPr>
              <w:t>30/1</w:t>
            </w:r>
          </w:p>
        </w:tc>
      </w:tr>
      <w:tr w:rsidR="00337E64" w:rsidRPr="00C67A39" w14:paraId="2C586419" w14:textId="77777777" w:rsidTr="00337E64">
        <w:tc>
          <w:tcPr>
            <w:tcW w:w="0" w:type="auto"/>
            <w:shd w:val="clear" w:color="auto" w:fill="auto"/>
          </w:tcPr>
          <w:p w14:paraId="6F63A4CB" w14:textId="77777777" w:rsidR="00337E64" w:rsidRPr="00C67A39" w:rsidRDefault="00337E64" w:rsidP="00337E64">
            <w:pPr>
              <w:jc w:val="right"/>
              <w:rPr>
                <w:sz w:val="12"/>
                <w:szCs w:val="12"/>
              </w:rPr>
            </w:pPr>
            <w:r w:rsidRPr="00C67A39">
              <w:rPr>
                <w:sz w:val="12"/>
                <w:szCs w:val="12"/>
              </w:rPr>
              <w:t>715</w:t>
            </w:r>
          </w:p>
        </w:tc>
        <w:tc>
          <w:tcPr>
            <w:tcW w:w="0" w:type="auto"/>
            <w:gridSpan w:val="2"/>
          </w:tcPr>
          <w:p w14:paraId="5CB5E413" w14:textId="77777777" w:rsidR="00337E64" w:rsidRPr="00C67A39" w:rsidRDefault="00337E64" w:rsidP="00337E64">
            <w:pPr>
              <w:rPr>
                <w:sz w:val="12"/>
                <w:szCs w:val="12"/>
              </w:rPr>
            </w:pPr>
          </w:p>
        </w:tc>
        <w:tc>
          <w:tcPr>
            <w:tcW w:w="0" w:type="auto"/>
            <w:shd w:val="clear" w:color="auto" w:fill="auto"/>
          </w:tcPr>
          <w:p w14:paraId="48FB8F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AEEA35"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25BF1CF" w14:textId="77777777" w:rsidR="00337E64" w:rsidRPr="00C67A39" w:rsidRDefault="00337E64" w:rsidP="00337E64">
            <w:pPr>
              <w:jc w:val="center"/>
              <w:rPr>
                <w:sz w:val="12"/>
                <w:szCs w:val="12"/>
              </w:rPr>
            </w:pPr>
            <w:r w:rsidRPr="00C67A39">
              <w:rPr>
                <w:sz w:val="12"/>
                <w:szCs w:val="12"/>
              </w:rPr>
              <w:t>30/2</w:t>
            </w:r>
          </w:p>
        </w:tc>
      </w:tr>
      <w:tr w:rsidR="00337E64" w:rsidRPr="00C67A39" w14:paraId="7ADB04B8" w14:textId="77777777" w:rsidTr="00337E64">
        <w:tc>
          <w:tcPr>
            <w:tcW w:w="0" w:type="auto"/>
            <w:shd w:val="clear" w:color="auto" w:fill="auto"/>
          </w:tcPr>
          <w:p w14:paraId="5604DB03" w14:textId="77777777" w:rsidR="00337E64" w:rsidRPr="00C67A39" w:rsidRDefault="00337E64" w:rsidP="00337E64">
            <w:pPr>
              <w:jc w:val="right"/>
              <w:rPr>
                <w:sz w:val="12"/>
                <w:szCs w:val="12"/>
              </w:rPr>
            </w:pPr>
            <w:r w:rsidRPr="00C67A39">
              <w:rPr>
                <w:sz w:val="12"/>
                <w:szCs w:val="12"/>
              </w:rPr>
              <w:t>716</w:t>
            </w:r>
          </w:p>
        </w:tc>
        <w:tc>
          <w:tcPr>
            <w:tcW w:w="0" w:type="auto"/>
            <w:gridSpan w:val="2"/>
          </w:tcPr>
          <w:p w14:paraId="1352EA51" w14:textId="77777777" w:rsidR="00337E64" w:rsidRPr="00C67A39" w:rsidRDefault="00337E64" w:rsidP="00337E64">
            <w:pPr>
              <w:rPr>
                <w:sz w:val="12"/>
                <w:szCs w:val="12"/>
              </w:rPr>
            </w:pPr>
          </w:p>
        </w:tc>
        <w:tc>
          <w:tcPr>
            <w:tcW w:w="0" w:type="auto"/>
            <w:shd w:val="clear" w:color="auto" w:fill="auto"/>
          </w:tcPr>
          <w:p w14:paraId="6EF3F24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A35BC0"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9039E41" w14:textId="77777777" w:rsidR="00337E64" w:rsidRPr="00C67A39" w:rsidRDefault="00337E64" w:rsidP="00337E64">
            <w:pPr>
              <w:jc w:val="center"/>
              <w:rPr>
                <w:sz w:val="12"/>
                <w:szCs w:val="12"/>
              </w:rPr>
            </w:pPr>
            <w:r w:rsidRPr="00C67A39">
              <w:rPr>
                <w:sz w:val="12"/>
                <w:szCs w:val="12"/>
              </w:rPr>
              <w:t>31</w:t>
            </w:r>
          </w:p>
        </w:tc>
      </w:tr>
      <w:tr w:rsidR="00337E64" w:rsidRPr="00C67A39" w14:paraId="5FE5AEEC" w14:textId="77777777" w:rsidTr="00337E64">
        <w:tc>
          <w:tcPr>
            <w:tcW w:w="0" w:type="auto"/>
            <w:shd w:val="clear" w:color="auto" w:fill="auto"/>
          </w:tcPr>
          <w:p w14:paraId="3F50F045" w14:textId="77777777" w:rsidR="00337E64" w:rsidRPr="00C67A39" w:rsidRDefault="00337E64" w:rsidP="00337E64">
            <w:pPr>
              <w:jc w:val="right"/>
              <w:rPr>
                <w:sz w:val="12"/>
                <w:szCs w:val="12"/>
              </w:rPr>
            </w:pPr>
            <w:r w:rsidRPr="00C67A39">
              <w:rPr>
                <w:sz w:val="12"/>
                <w:szCs w:val="12"/>
              </w:rPr>
              <w:t>717</w:t>
            </w:r>
          </w:p>
        </w:tc>
        <w:tc>
          <w:tcPr>
            <w:tcW w:w="0" w:type="auto"/>
            <w:gridSpan w:val="2"/>
          </w:tcPr>
          <w:p w14:paraId="1F1E506C" w14:textId="77777777" w:rsidR="00337E64" w:rsidRPr="00C67A39" w:rsidRDefault="00337E64" w:rsidP="00337E64">
            <w:pPr>
              <w:rPr>
                <w:sz w:val="12"/>
                <w:szCs w:val="12"/>
              </w:rPr>
            </w:pPr>
          </w:p>
        </w:tc>
        <w:tc>
          <w:tcPr>
            <w:tcW w:w="0" w:type="auto"/>
            <w:shd w:val="clear" w:color="auto" w:fill="auto"/>
          </w:tcPr>
          <w:p w14:paraId="690012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CEEB1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71D7387" w14:textId="77777777" w:rsidR="00337E64" w:rsidRPr="00C67A39" w:rsidRDefault="00337E64" w:rsidP="00337E64">
            <w:pPr>
              <w:jc w:val="center"/>
              <w:rPr>
                <w:sz w:val="12"/>
                <w:szCs w:val="12"/>
              </w:rPr>
            </w:pPr>
            <w:r w:rsidRPr="00C67A39">
              <w:rPr>
                <w:sz w:val="12"/>
                <w:szCs w:val="12"/>
              </w:rPr>
              <w:t>32</w:t>
            </w:r>
          </w:p>
        </w:tc>
      </w:tr>
      <w:tr w:rsidR="00337E64" w:rsidRPr="00C67A39" w14:paraId="27B4C4CB" w14:textId="77777777" w:rsidTr="00337E64">
        <w:tc>
          <w:tcPr>
            <w:tcW w:w="0" w:type="auto"/>
            <w:shd w:val="clear" w:color="auto" w:fill="auto"/>
          </w:tcPr>
          <w:p w14:paraId="09748C5F" w14:textId="77777777" w:rsidR="00337E64" w:rsidRPr="00C67A39" w:rsidRDefault="00337E64" w:rsidP="00337E64">
            <w:pPr>
              <w:jc w:val="right"/>
              <w:rPr>
                <w:sz w:val="12"/>
                <w:szCs w:val="12"/>
              </w:rPr>
            </w:pPr>
            <w:r w:rsidRPr="00C67A39">
              <w:rPr>
                <w:sz w:val="12"/>
                <w:szCs w:val="12"/>
              </w:rPr>
              <w:t>718</w:t>
            </w:r>
          </w:p>
        </w:tc>
        <w:tc>
          <w:tcPr>
            <w:tcW w:w="0" w:type="auto"/>
            <w:gridSpan w:val="2"/>
          </w:tcPr>
          <w:p w14:paraId="5739DCEC" w14:textId="77777777" w:rsidR="00337E64" w:rsidRPr="00C67A39" w:rsidRDefault="00337E64" w:rsidP="00337E64">
            <w:pPr>
              <w:rPr>
                <w:sz w:val="12"/>
                <w:szCs w:val="12"/>
              </w:rPr>
            </w:pPr>
          </w:p>
        </w:tc>
        <w:tc>
          <w:tcPr>
            <w:tcW w:w="0" w:type="auto"/>
            <w:shd w:val="clear" w:color="auto" w:fill="auto"/>
          </w:tcPr>
          <w:p w14:paraId="61DD1D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BBFAC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891AD5F" w14:textId="77777777" w:rsidR="00337E64" w:rsidRPr="00C67A39" w:rsidRDefault="00337E64" w:rsidP="00337E64">
            <w:pPr>
              <w:jc w:val="center"/>
              <w:rPr>
                <w:sz w:val="12"/>
                <w:szCs w:val="12"/>
              </w:rPr>
            </w:pPr>
            <w:r w:rsidRPr="00C67A39">
              <w:rPr>
                <w:sz w:val="12"/>
                <w:szCs w:val="12"/>
              </w:rPr>
              <w:t>33</w:t>
            </w:r>
          </w:p>
        </w:tc>
      </w:tr>
      <w:tr w:rsidR="00337E64" w:rsidRPr="00C67A39" w14:paraId="0AAF304E" w14:textId="77777777" w:rsidTr="00337E64">
        <w:tc>
          <w:tcPr>
            <w:tcW w:w="0" w:type="auto"/>
            <w:shd w:val="clear" w:color="auto" w:fill="auto"/>
          </w:tcPr>
          <w:p w14:paraId="5CEE6AD3" w14:textId="77777777" w:rsidR="00337E64" w:rsidRPr="00C67A39" w:rsidRDefault="00337E64" w:rsidP="00337E64">
            <w:pPr>
              <w:jc w:val="right"/>
              <w:rPr>
                <w:sz w:val="12"/>
                <w:szCs w:val="12"/>
              </w:rPr>
            </w:pPr>
            <w:r w:rsidRPr="00C67A39">
              <w:rPr>
                <w:sz w:val="12"/>
                <w:szCs w:val="12"/>
              </w:rPr>
              <w:t>719</w:t>
            </w:r>
          </w:p>
        </w:tc>
        <w:tc>
          <w:tcPr>
            <w:tcW w:w="0" w:type="auto"/>
            <w:gridSpan w:val="2"/>
          </w:tcPr>
          <w:p w14:paraId="4184FAA4" w14:textId="77777777" w:rsidR="00337E64" w:rsidRPr="00C67A39" w:rsidRDefault="00337E64" w:rsidP="00337E64">
            <w:pPr>
              <w:rPr>
                <w:sz w:val="12"/>
                <w:szCs w:val="12"/>
              </w:rPr>
            </w:pPr>
          </w:p>
        </w:tc>
        <w:tc>
          <w:tcPr>
            <w:tcW w:w="0" w:type="auto"/>
            <w:shd w:val="clear" w:color="auto" w:fill="auto"/>
          </w:tcPr>
          <w:p w14:paraId="259045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BB139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5EB3077" w14:textId="77777777" w:rsidR="00337E64" w:rsidRPr="00C67A39" w:rsidRDefault="00337E64" w:rsidP="00337E64">
            <w:pPr>
              <w:jc w:val="center"/>
              <w:rPr>
                <w:sz w:val="12"/>
                <w:szCs w:val="12"/>
              </w:rPr>
            </w:pPr>
            <w:r w:rsidRPr="00C67A39">
              <w:rPr>
                <w:sz w:val="12"/>
                <w:szCs w:val="12"/>
              </w:rPr>
              <w:t>34</w:t>
            </w:r>
          </w:p>
        </w:tc>
      </w:tr>
      <w:tr w:rsidR="00337E64" w:rsidRPr="00C67A39" w14:paraId="1476A4BC" w14:textId="77777777" w:rsidTr="00337E64">
        <w:tc>
          <w:tcPr>
            <w:tcW w:w="0" w:type="auto"/>
            <w:shd w:val="clear" w:color="auto" w:fill="auto"/>
          </w:tcPr>
          <w:p w14:paraId="7DDCE976" w14:textId="77777777" w:rsidR="00337E64" w:rsidRPr="00C67A39" w:rsidRDefault="00337E64" w:rsidP="00337E64">
            <w:pPr>
              <w:jc w:val="right"/>
              <w:rPr>
                <w:sz w:val="12"/>
                <w:szCs w:val="12"/>
              </w:rPr>
            </w:pPr>
            <w:r w:rsidRPr="00C67A39">
              <w:rPr>
                <w:sz w:val="12"/>
                <w:szCs w:val="12"/>
              </w:rPr>
              <w:t>720</w:t>
            </w:r>
          </w:p>
        </w:tc>
        <w:tc>
          <w:tcPr>
            <w:tcW w:w="0" w:type="auto"/>
            <w:gridSpan w:val="2"/>
          </w:tcPr>
          <w:p w14:paraId="1EF55EDD" w14:textId="77777777" w:rsidR="00337E64" w:rsidRPr="00C67A39" w:rsidRDefault="00337E64" w:rsidP="00337E64">
            <w:pPr>
              <w:rPr>
                <w:sz w:val="12"/>
                <w:szCs w:val="12"/>
              </w:rPr>
            </w:pPr>
          </w:p>
        </w:tc>
        <w:tc>
          <w:tcPr>
            <w:tcW w:w="0" w:type="auto"/>
            <w:shd w:val="clear" w:color="auto" w:fill="auto"/>
          </w:tcPr>
          <w:p w14:paraId="4644F5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914922"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6AF770B" w14:textId="77777777" w:rsidR="00337E64" w:rsidRPr="00C67A39" w:rsidRDefault="00337E64" w:rsidP="00337E64">
            <w:pPr>
              <w:jc w:val="center"/>
              <w:rPr>
                <w:sz w:val="12"/>
                <w:szCs w:val="12"/>
              </w:rPr>
            </w:pPr>
            <w:r w:rsidRPr="00C67A39">
              <w:rPr>
                <w:sz w:val="12"/>
                <w:szCs w:val="12"/>
              </w:rPr>
              <w:t>35</w:t>
            </w:r>
          </w:p>
        </w:tc>
      </w:tr>
      <w:tr w:rsidR="00337E64" w:rsidRPr="00C67A39" w14:paraId="677DB994" w14:textId="77777777" w:rsidTr="00337E64">
        <w:tc>
          <w:tcPr>
            <w:tcW w:w="0" w:type="auto"/>
            <w:shd w:val="clear" w:color="auto" w:fill="auto"/>
          </w:tcPr>
          <w:p w14:paraId="269A7B91" w14:textId="77777777" w:rsidR="00337E64" w:rsidRPr="00C67A39" w:rsidRDefault="00337E64" w:rsidP="00337E64">
            <w:pPr>
              <w:jc w:val="right"/>
              <w:rPr>
                <w:sz w:val="12"/>
                <w:szCs w:val="12"/>
              </w:rPr>
            </w:pPr>
            <w:r w:rsidRPr="00C67A39">
              <w:rPr>
                <w:sz w:val="12"/>
                <w:szCs w:val="12"/>
              </w:rPr>
              <w:t>721</w:t>
            </w:r>
          </w:p>
        </w:tc>
        <w:tc>
          <w:tcPr>
            <w:tcW w:w="0" w:type="auto"/>
            <w:gridSpan w:val="2"/>
          </w:tcPr>
          <w:p w14:paraId="0F833728" w14:textId="77777777" w:rsidR="00337E64" w:rsidRPr="00C67A39" w:rsidRDefault="00337E64" w:rsidP="00337E64">
            <w:pPr>
              <w:rPr>
                <w:sz w:val="12"/>
                <w:szCs w:val="12"/>
              </w:rPr>
            </w:pPr>
          </w:p>
        </w:tc>
        <w:tc>
          <w:tcPr>
            <w:tcW w:w="0" w:type="auto"/>
            <w:shd w:val="clear" w:color="auto" w:fill="auto"/>
          </w:tcPr>
          <w:p w14:paraId="37E7A5F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D6C38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618FBB8" w14:textId="77777777" w:rsidR="00337E64" w:rsidRPr="00C67A39" w:rsidRDefault="00337E64" w:rsidP="00337E64">
            <w:pPr>
              <w:jc w:val="center"/>
              <w:rPr>
                <w:sz w:val="12"/>
                <w:szCs w:val="12"/>
              </w:rPr>
            </w:pPr>
            <w:r w:rsidRPr="00C67A39">
              <w:rPr>
                <w:sz w:val="12"/>
                <w:szCs w:val="12"/>
              </w:rPr>
              <w:t>36</w:t>
            </w:r>
          </w:p>
        </w:tc>
      </w:tr>
      <w:tr w:rsidR="00337E64" w:rsidRPr="00C67A39" w14:paraId="00D7E9F8" w14:textId="77777777" w:rsidTr="00337E64">
        <w:tc>
          <w:tcPr>
            <w:tcW w:w="0" w:type="auto"/>
            <w:shd w:val="clear" w:color="auto" w:fill="auto"/>
          </w:tcPr>
          <w:p w14:paraId="5D4546A5" w14:textId="77777777" w:rsidR="00337E64" w:rsidRPr="00C67A39" w:rsidRDefault="00337E64" w:rsidP="00337E64">
            <w:pPr>
              <w:jc w:val="right"/>
              <w:rPr>
                <w:sz w:val="12"/>
                <w:szCs w:val="12"/>
              </w:rPr>
            </w:pPr>
            <w:r w:rsidRPr="00C67A39">
              <w:rPr>
                <w:sz w:val="12"/>
                <w:szCs w:val="12"/>
              </w:rPr>
              <w:t>722</w:t>
            </w:r>
          </w:p>
        </w:tc>
        <w:tc>
          <w:tcPr>
            <w:tcW w:w="0" w:type="auto"/>
            <w:gridSpan w:val="2"/>
          </w:tcPr>
          <w:p w14:paraId="45B406A7" w14:textId="77777777" w:rsidR="00337E64" w:rsidRPr="00C67A39" w:rsidRDefault="00337E64" w:rsidP="00337E64">
            <w:pPr>
              <w:rPr>
                <w:sz w:val="12"/>
                <w:szCs w:val="12"/>
              </w:rPr>
            </w:pPr>
          </w:p>
        </w:tc>
        <w:tc>
          <w:tcPr>
            <w:tcW w:w="0" w:type="auto"/>
            <w:shd w:val="clear" w:color="auto" w:fill="auto"/>
          </w:tcPr>
          <w:p w14:paraId="266FFE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937DCD"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24DE1B1" w14:textId="77777777" w:rsidR="00337E64" w:rsidRPr="00C67A39" w:rsidRDefault="00337E64" w:rsidP="00337E64">
            <w:pPr>
              <w:jc w:val="center"/>
              <w:rPr>
                <w:sz w:val="12"/>
                <w:szCs w:val="12"/>
              </w:rPr>
            </w:pPr>
            <w:r w:rsidRPr="00C67A39">
              <w:rPr>
                <w:sz w:val="12"/>
                <w:szCs w:val="12"/>
              </w:rPr>
              <w:t>37</w:t>
            </w:r>
          </w:p>
        </w:tc>
      </w:tr>
      <w:tr w:rsidR="00337E64" w:rsidRPr="00C67A39" w14:paraId="5D307206" w14:textId="77777777" w:rsidTr="00337E64">
        <w:tc>
          <w:tcPr>
            <w:tcW w:w="0" w:type="auto"/>
            <w:shd w:val="clear" w:color="auto" w:fill="auto"/>
          </w:tcPr>
          <w:p w14:paraId="76377814" w14:textId="77777777" w:rsidR="00337E64" w:rsidRPr="00C67A39" w:rsidRDefault="00337E64" w:rsidP="00337E64">
            <w:pPr>
              <w:jc w:val="right"/>
              <w:rPr>
                <w:sz w:val="12"/>
                <w:szCs w:val="12"/>
              </w:rPr>
            </w:pPr>
            <w:r w:rsidRPr="00C67A39">
              <w:rPr>
                <w:sz w:val="12"/>
                <w:szCs w:val="12"/>
              </w:rPr>
              <w:t>723</w:t>
            </w:r>
          </w:p>
        </w:tc>
        <w:tc>
          <w:tcPr>
            <w:tcW w:w="0" w:type="auto"/>
            <w:gridSpan w:val="2"/>
          </w:tcPr>
          <w:p w14:paraId="490695D0" w14:textId="77777777" w:rsidR="00337E64" w:rsidRPr="00C67A39" w:rsidRDefault="00337E64" w:rsidP="00337E64">
            <w:pPr>
              <w:rPr>
                <w:sz w:val="12"/>
                <w:szCs w:val="12"/>
              </w:rPr>
            </w:pPr>
          </w:p>
        </w:tc>
        <w:tc>
          <w:tcPr>
            <w:tcW w:w="0" w:type="auto"/>
            <w:shd w:val="clear" w:color="auto" w:fill="auto"/>
          </w:tcPr>
          <w:p w14:paraId="1CAE31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B33BB0"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405CA58" w14:textId="77777777" w:rsidR="00337E64" w:rsidRPr="00C67A39" w:rsidRDefault="00337E64" w:rsidP="00337E64">
            <w:pPr>
              <w:jc w:val="center"/>
              <w:rPr>
                <w:sz w:val="12"/>
                <w:szCs w:val="12"/>
              </w:rPr>
            </w:pPr>
            <w:r w:rsidRPr="00C67A39">
              <w:rPr>
                <w:sz w:val="12"/>
                <w:szCs w:val="12"/>
              </w:rPr>
              <w:t>38</w:t>
            </w:r>
          </w:p>
        </w:tc>
      </w:tr>
      <w:tr w:rsidR="00337E64" w:rsidRPr="00C67A39" w14:paraId="69B1762B" w14:textId="77777777" w:rsidTr="00337E64">
        <w:tc>
          <w:tcPr>
            <w:tcW w:w="0" w:type="auto"/>
            <w:shd w:val="clear" w:color="auto" w:fill="auto"/>
          </w:tcPr>
          <w:p w14:paraId="26934B24" w14:textId="77777777" w:rsidR="00337E64" w:rsidRPr="00C67A39" w:rsidRDefault="00337E64" w:rsidP="00337E64">
            <w:pPr>
              <w:jc w:val="right"/>
              <w:rPr>
                <w:sz w:val="12"/>
                <w:szCs w:val="12"/>
              </w:rPr>
            </w:pPr>
            <w:r w:rsidRPr="00C67A39">
              <w:rPr>
                <w:sz w:val="12"/>
                <w:szCs w:val="12"/>
              </w:rPr>
              <w:t>724</w:t>
            </w:r>
          </w:p>
        </w:tc>
        <w:tc>
          <w:tcPr>
            <w:tcW w:w="0" w:type="auto"/>
            <w:gridSpan w:val="2"/>
          </w:tcPr>
          <w:p w14:paraId="7BB65A53" w14:textId="77777777" w:rsidR="00337E64" w:rsidRPr="00C67A39" w:rsidRDefault="00337E64" w:rsidP="00337E64">
            <w:pPr>
              <w:rPr>
                <w:sz w:val="12"/>
                <w:szCs w:val="12"/>
              </w:rPr>
            </w:pPr>
          </w:p>
        </w:tc>
        <w:tc>
          <w:tcPr>
            <w:tcW w:w="0" w:type="auto"/>
            <w:shd w:val="clear" w:color="auto" w:fill="auto"/>
          </w:tcPr>
          <w:p w14:paraId="1DB40F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C26F6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13858C0" w14:textId="77777777" w:rsidR="00337E64" w:rsidRPr="00C67A39" w:rsidRDefault="00337E64" w:rsidP="00337E64">
            <w:pPr>
              <w:jc w:val="center"/>
              <w:rPr>
                <w:sz w:val="12"/>
                <w:szCs w:val="12"/>
              </w:rPr>
            </w:pPr>
            <w:r w:rsidRPr="00C67A39">
              <w:rPr>
                <w:sz w:val="12"/>
                <w:szCs w:val="12"/>
              </w:rPr>
              <w:t>39</w:t>
            </w:r>
          </w:p>
        </w:tc>
      </w:tr>
      <w:tr w:rsidR="00337E64" w:rsidRPr="00C67A39" w14:paraId="66C8384D" w14:textId="77777777" w:rsidTr="00337E64">
        <w:tc>
          <w:tcPr>
            <w:tcW w:w="0" w:type="auto"/>
            <w:shd w:val="clear" w:color="auto" w:fill="auto"/>
          </w:tcPr>
          <w:p w14:paraId="580F4735" w14:textId="77777777" w:rsidR="00337E64" w:rsidRPr="00C67A39" w:rsidRDefault="00337E64" w:rsidP="00337E64">
            <w:pPr>
              <w:jc w:val="right"/>
              <w:rPr>
                <w:sz w:val="12"/>
                <w:szCs w:val="12"/>
              </w:rPr>
            </w:pPr>
            <w:r w:rsidRPr="00C67A39">
              <w:rPr>
                <w:sz w:val="12"/>
                <w:szCs w:val="12"/>
              </w:rPr>
              <w:t>725</w:t>
            </w:r>
          </w:p>
        </w:tc>
        <w:tc>
          <w:tcPr>
            <w:tcW w:w="0" w:type="auto"/>
            <w:gridSpan w:val="2"/>
          </w:tcPr>
          <w:p w14:paraId="5D2B9DA9" w14:textId="77777777" w:rsidR="00337E64" w:rsidRPr="00C67A39" w:rsidRDefault="00337E64" w:rsidP="00337E64">
            <w:pPr>
              <w:rPr>
                <w:sz w:val="12"/>
                <w:szCs w:val="12"/>
              </w:rPr>
            </w:pPr>
          </w:p>
        </w:tc>
        <w:tc>
          <w:tcPr>
            <w:tcW w:w="0" w:type="auto"/>
            <w:shd w:val="clear" w:color="auto" w:fill="auto"/>
          </w:tcPr>
          <w:p w14:paraId="6D4C3B5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8CE4AD"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82D8EB2" w14:textId="77777777" w:rsidR="00337E64" w:rsidRPr="00C67A39" w:rsidRDefault="00337E64" w:rsidP="00337E64">
            <w:pPr>
              <w:jc w:val="center"/>
              <w:rPr>
                <w:sz w:val="12"/>
                <w:szCs w:val="12"/>
              </w:rPr>
            </w:pPr>
            <w:r w:rsidRPr="00C67A39">
              <w:rPr>
                <w:sz w:val="12"/>
                <w:szCs w:val="12"/>
              </w:rPr>
              <w:t>4</w:t>
            </w:r>
          </w:p>
        </w:tc>
      </w:tr>
      <w:tr w:rsidR="00337E64" w:rsidRPr="00C67A39" w14:paraId="469E2884" w14:textId="77777777" w:rsidTr="00337E64">
        <w:tc>
          <w:tcPr>
            <w:tcW w:w="0" w:type="auto"/>
            <w:shd w:val="clear" w:color="auto" w:fill="auto"/>
          </w:tcPr>
          <w:p w14:paraId="2A24C28F" w14:textId="77777777" w:rsidR="00337E64" w:rsidRPr="00C67A39" w:rsidRDefault="00337E64" w:rsidP="00337E64">
            <w:pPr>
              <w:jc w:val="right"/>
              <w:rPr>
                <w:sz w:val="12"/>
                <w:szCs w:val="12"/>
              </w:rPr>
            </w:pPr>
            <w:r w:rsidRPr="00C67A39">
              <w:rPr>
                <w:sz w:val="12"/>
                <w:szCs w:val="12"/>
              </w:rPr>
              <w:t>726</w:t>
            </w:r>
          </w:p>
        </w:tc>
        <w:tc>
          <w:tcPr>
            <w:tcW w:w="0" w:type="auto"/>
            <w:gridSpan w:val="2"/>
          </w:tcPr>
          <w:p w14:paraId="5F48A098" w14:textId="77777777" w:rsidR="00337E64" w:rsidRPr="00C67A39" w:rsidRDefault="00337E64" w:rsidP="00337E64">
            <w:pPr>
              <w:rPr>
                <w:sz w:val="12"/>
                <w:szCs w:val="12"/>
              </w:rPr>
            </w:pPr>
          </w:p>
        </w:tc>
        <w:tc>
          <w:tcPr>
            <w:tcW w:w="0" w:type="auto"/>
            <w:shd w:val="clear" w:color="auto" w:fill="auto"/>
          </w:tcPr>
          <w:p w14:paraId="0045CD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E398EA"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66E0ABA" w14:textId="77777777" w:rsidR="00337E64" w:rsidRPr="00C67A39" w:rsidRDefault="00337E64" w:rsidP="00337E64">
            <w:pPr>
              <w:jc w:val="center"/>
              <w:rPr>
                <w:sz w:val="12"/>
                <w:szCs w:val="12"/>
              </w:rPr>
            </w:pPr>
            <w:r w:rsidRPr="00C67A39">
              <w:rPr>
                <w:sz w:val="12"/>
                <w:szCs w:val="12"/>
              </w:rPr>
              <w:t>40</w:t>
            </w:r>
          </w:p>
        </w:tc>
      </w:tr>
      <w:tr w:rsidR="00337E64" w:rsidRPr="00C67A39" w14:paraId="13F5A26E" w14:textId="77777777" w:rsidTr="00337E64">
        <w:tc>
          <w:tcPr>
            <w:tcW w:w="0" w:type="auto"/>
            <w:shd w:val="clear" w:color="auto" w:fill="auto"/>
          </w:tcPr>
          <w:p w14:paraId="3C851CA9" w14:textId="77777777" w:rsidR="00337E64" w:rsidRPr="00C67A39" w:rsidRDefault="00337E64" w:rsidP="00337E64">
            <w:pPr>
              <w:jc w:val="right"/>
              <w:rPr>
                <w:sz w:val="12"/>
                <w:szCs w:val="12"/>
              </w:rPr>
            </w:pPr>
            <w:r w:rsidRPr="00C67A39">
              <w:rPr>
                <w:sz w:val="12"/>
                <w:szCs w:val="12"/>
              </w:rPr>
              <w:t>727</w:t>
            </w:r>
          </w:p>
        </w:tc>
        <w:tc>
          <w:tcPr>
            <w:tcW w:w="0" w:type="auto"/>
            <w:gridSpan w:val="2"/>
          </w:tcPr>
          <w:p w14:paraId="59A9611A" w14:textId="77777777" w:rsidR="00337E64" w:rsidRPr="00C67A39" w:rsidRDefault="00337E64" w:rsidP="00337E64">
            <w:pPr>
              <w:rPr>
                <w:sz w:val="12"/>
                <w:szCs w:val="12"/>
              </w:rPr>
            </w:pPr>
          </w:p>
        </w:tc>
        <w:tc>
          <w:tcPr>
            <w:tcW w:w="0" w:type="auto"/>
            <w:shd w:val="clear" w:color="auto" w:fill="auto"/>
          </w:tcPr>
          <w:p w14:paraId="51FEF6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525781"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AF3BF11" w14:textId="77777777" w:rsidR="00337E64" w:rsidRPr="00C67A39" w:rsidRDefault="00337E64" w:rsidP="00337E64">
            <w:pPr>
              <w:jc w:val="center"/>
              <w:rPr>
                <w:sz w:val="12"/>
                <w:szCs w:val="12"/>
              </w:rPr>
            </w:pPr>
            <w:r w:rsidRPr="00C67A39">
              <w:rPr>
                <w:sz w:val="12"/>
                <w:szCs w:val="12"/>
              </w:rPr>
              <w:t>41</w:t>
            </w:r>
          </w:p>
        </w:tc>
      </w:tr>
      <w:tr w:rsidR="00337E64" w:rsidRPr="00C67A39" w14:paraId="567C5A2A" w14:textId="77777777" w:rsidTr="00337E64">
        <w:tc>
          <w:tcPr>
            <w:tcW w:w="0" w:type="auto"/>
            <w:shd w:val="clear" w:color="auto" w:fill="auto"/>
          </w:tcPr>
          <w:p w14:paraId="516512BA" w14:textId="77777777" w:rsidR="00337E64" w:rsidRPr="00C67A39" w:rsidRDefault="00337E64" w:rsidP="00337E64">
            <w:pPr>
              <w:jc w:val="right"/>
              <w:rPr>
                <w:sz w:val="12"/>
                <w:szCs w:val="12"/>
              </w:rPr>
            </w:pPr>
            <w:r w:rsidRPr="00C67A39">
              <w:rPr>
                <w:sz w:val="12"/>
                <w:szCs w:val="12"/>
              </w:rPr>
              <w:t>728</w:t>
            </w:r>
          </w:p>
        </w:tc>
        <w:tc>
          <w:tcPr>
            <w:tcW w:w="0" w:type="auto"/>
            <w:gridSpan w:val="2"/>
          </w:tcPr>
          <w:p w14:paraId="2D8C4F53" w14:textId="77777777" w:rsidR="00337E64" w:rsidRPr="00C67A39" w:rsidRDefault="00337E64" w:rsidP="00337E64">
            <w:pPr>
              <w:rPr>
                <w:sz w:val="12"/>
                <w:szCs w:val="12"/>
              </w:rPr>
            </w:pPr>
          </w:p>
        </w:tc>
        <w:tc>
          <w:tcPr>
            <w:tcW w:w="0" w:type="auto"/>
            <w:shd w:val="clear" w:color="auto" w:fill="auto"/>
          </w:tcPr>
          <w:p w14:paraId="7ACBF0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CCC3ED"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68564E4" w14:textId="77777777" w:rsidR="00337E64" w:rsidRPr="00C67A39" w:rsidRDefault="00337E64" w:rsidP="00337E64">
            <w:pPr>
              <w:jc w:val="center"/>
              <w:rPr>
                <w:sz w:val="12"/>
                <w:szCs w:val="12"/>
              </w:rPr>
            </w:pPr>
            <w:r w:rsidRPr="00C67A39">
              <w:rPr>
                <w:sz w:val="12"/>
                <w:szCs w:val="12"/>
              </w:rPr>
              <w:t>42</w:t>
            </w:r>
          </w:p>
        </w:tc>
      </w:tr>
      <w:tr w:rsidR="00337E64" w:rsidRPr="00C67A39" w14:paraId="1BC4F43D" w14:textId="77777777" w:rsidTr="00337E64">
        <w:tc>
          <w:tcPr>
            <w:tcW w:w="0" w:type="auto"/>
            <w:shd w:val="clear" w:color="auto" w:fill="auto"/>
          </w:tcPr>
          <w:p w14:paraId="7B9BE734" w14:textId="77777777" w:rsidR="00337E64" w:rsidRPr="00C67A39" w:rsidRDefault="00337E64" w:rsidP="00337E64">
            <w:pPr>
              <w:jc w:val="right"/>
              <w:rPr>
                <w:sz w:val="12"/>
                <w:szCs w:val="12"/>
              </w:rPr>
            </w:pPr>
            <w:r w:rsidRPr="00C67A39">
              <w:rPr>
                <w:sz w:val="12"/>
                <w:szCs w:val="12"/>
              </w:rPr>
              <w:t>729</w:t>
            </w:r>
          </w:p>
        </w:tc>
        <w:tc>
          <w:tcPr>
            <w:tcW w:w="0" w:type="auto"/>
            <w:gridSpan w:val="2"/>
          </w:tcPr>
          <w:p w14:paraId="2701AFF3" w14:textId="77777777" w:rsidR="00337E64" w:rsidRPr="00C67A39" w:rsidRDefault="00337E64" w:rsidP="00337E64">
            <w:pPr>
              <w:rPr>
                <w:sz w:val="12"/>
                <w:szCs w:val="12"/>
              </w:rPr>
            </w:pPr>
          </w:p>
        </w:tc>
        <w:tc>
          <w:tcPr>
            <w:tcW w:w="0" w:type="auto"/>
            <w:shd w:val="clear" w:color="auto" w:fill="auto"/>
          </w:tcPr>
          <w:p w14:paraId="06C7D3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F9328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5154356" w14:textId="77777777" w:rsidR="00337E64" w:rsidRPr="00C67A39" w:rsidRDefault="00337E64" w:rsidP="00337E64">
            <w:pPr>
              <w:jc w:val="center"/>
              <w:rPr>
                <w:sz w:val="12"/>
                <w:szCs w:val="12"/>
              </w:rPr>
            </w:pPr>
            <w:r w:rsidRPr="00C67A39">
              <w:rPr>
                <w:sz w:val="12"/>
                <w:szCs w:val="12"/>
              </w:rPr>
              <w:t>43</w:t>
            </w:r>
          </w:p>
        </w:tc>
      </w:tr>
      <w:tr w:rsidR="00337E64" w:rsidRPr="00C67A39" w14:paraId="461F768B" w14:textId="77777777" w:rsidTr="00337E64">
        <w:tc>
          <w:tcPr>
            <w:tcW w:w="0" w:type="auto"/>
            <w:shd w:val="clear" w:color="auto" w:fill="auto"/>
          </w:tcPr>
          <w:p w14:paraId="6DDA9243" w14:textId="77777777" w:rsidR="00337E64" w:rsidRPr="00C67A39" w:rsidRDefault="00337E64" w:rsidP="00337E64">
            <w:pPr>
              <w:jc w:val="right"/>
              <w:rPr>
                <w:sz w:val="12"/>
                <w:szCs w:val="12"/>
              </w:rPr>
            </w:pPr>
            <w:r w:rsidRPr="00C67A39">
              <w:rPr>
                <w:sz w:val="12"/>
                <w:szCs w:val="12"/>
              </w:rPr>
              <w:t>730</w:t>
            </w:r>
          </w:p>
        </w:tc>
        <w:tc>
          <w:tcPr>
            <w:tcW w:w="0" w:type="auto"/>
            <w:gridSpan w:val="2"/>
          </w:tcPr>
          <w:p w14:paraId="752A06D4" w14:textId="77777777" w:rsidR="00337E64" w:rsidRPr="00C67A39" w:rsidRDefault="00337E64" w:rsidP="00337E64">
            <w:pPr>
              <w:rPr>
                <w:sz w:val="12"/>
                <w:szCs w:val="12"/>
              </w:rPr>
            </w:pPr>
          </w:p>
        </w:tc>
        <w:tc>
          <w:tcPr>
            <w:tcW w:w="0" w:type="auto"/>
            <w:shd w:val="clear" w:color="auto" w:fill="auto"/>
          </w:tcPr>
          <w:p w14:paraId="6854E1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689B19"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712C515" w14:textId="77777777" w:rsidR="00337E64" w:rsidRPr="00C67A39" w:rsidRDefault="00337E64" w:rsidP="00337E64">
            <w:pPr>
              <w:jc w:val="center"/>
              <w:rPr>
                <w:sz w:val="12"/>
                <w:szCs w:val="12"/>
              </w:rPr>
            </w:pPr>
            <w:r w:rsidRPr="00C67A39">
              <w:rPr>
                <w:sz w:val="12"/>
                <w:szCs w:val="12"/>
              </w:rPr>
              <w:t>44</w:t>
            </w:r>
          </w:p>
        </w:tc>
      </w:tr>
      <w:tr w:rsidR="00337E64" w:rsidRPr="00C67A39" w14:paraId="7E95EE85" w14:textId="77777777" w:rsidTr="00337E64">
        <w:tc>
          <w:tcPr>
            <w:tcW w:w="0" w:type="auto"/>
            <w:shd w:val="clear" w:color="auto" w:fill="auto"/>
          </w:tcPr>
          <w:p w14:paraId="40138A03" w14:textId="77777777" w:rsidR="00337E64" w:rsidRPr="00C67A39" w:rsidRDefault="00337E64" w:rsidP="00337E64">
            <w:pPr>
              <w:jc w:val="right"/>
              <w:rPr>
                <w:sz w:val="12"/>
                <w:szCs w:val="12"/>
              </w:rPr>
            </w:pPr>
            <w:r w:rsidRPr="00C67A39">
              <w:rPr>
                <w:sz w:val="12"/>
                <w:szCs w:val="12"/>
              </w:rPr>
              <w:t>731</w:t>
            </w:r>
          </w:p>
        </w:tc>
        <w:tc>
          <w:tcPr>
            <w:tcW w:w="0" w:type="auto"/>
            <w:gridSpan w:val="2"/>
          </w:tcPr>
          <w:p w14:paraId="48A274EC" w14:textId="77777777" w:rsidR="00337E64" w:rsidRPr="00C67A39" w:rsidRDefault="00337E64" w:rsidP="00337E64">
            <w:pPr>
              <w:rPr>
                <w:sz w:val="12"/>
                <w:szCs w:val="12"/>
              </w:rPr>
            </w:pPr>
          </w:p>
        </w:tc>
        <w:tc>
          <w:tcPr>
            <w:tcW w:w="0" w:type="auto"/>
            <w:shd w:val="clear" w:color="auto" w:fill="auto"/>
          </w:tcPr>
          <w:p w14:paraId="1B6C67C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D672FF"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6066678" w14:textId="77777777" w:rsidR="00337E64" w:rsidRPr="00C67A39" w:rsidRDefault="00337E64" w:rsidP="00337E64">
            <w:pPr>
              <w:jc w:val="center"/>
              <w:rPr>
                <w:sz w:val="12"/>
                <w:szCs w:val="12"/>
              </w:rPr>
            </w:pPr>
            <w:r w:rsidRPr="00C67A39">
              <w:rPr>
                <w:sz w:val="12"/>
                <w:szCs w:val="12"/>
              </w:rPr>
              <w:t>45</w:t>
            </w:r>
          </w:p>
        </w:tc>
      </w:tr>
      <w:tr w:rsidR="00337E64" w:rsidRPr="00C67A39" w14:paraId="7FBBE755" w14:textId="77777777" w:rsidTr="00337E64">
        <w:tc>
          <w:tcPr>
            <w:tcW w:w="0" w:type="auto"/>
            <w:shd w:val="clear" w:color="auto" w:fill="auto"/>
          </w:tcPr>
          <w:p w14:paraId="58EC57DB" w14:textId="77777777" w:rsidR="00337E64" w:rsidRPr="00C67A39" w:rsidRDefault="00337E64" w:rsidP="00337E64">
            <w:pPr>
              <w:jc w:val="right"/>
              <w:rPr>
                <w:sz w:val="12"/>
                <w:szCs w:val="12"/>
              </w:rPr>
            </w:pPr>
            <w:r w:rsidRPr="00C67A39">
              <w:rPr>
                <w:sz w:val="12"/>
                <w:szCs w:val="12"/>
              </w:rPr>
              <w:t>732</w:t>
            </w:r>
          </w:p>
        </w:tc>
        <w:tc>
          <w:tcPr>
            <w:tcW w:w="0" w:type="auto"/>
            <w:gridSpan w:val="2"/>
          </w:tcPr>
          <w:p w14:paraId="7DF349FE" w14:textId="77777777" w:rsidR="00337E64" w:rsidRPr="00C67A39" w:rsidRDefault="00337E64" w:rsidP="00337E64">
            <w:pPr>
              <w:rPr>
                <w:sz w:val="12"/>
                <w:szCs w:val="12"/>
              </w:rPr>
            </w:pPr>
          </w:p>
        </w:tc>
        <w:tc>
          <w:tcPr>
            <w:tcW w:w="0" w:type="auto"/>
            <w:shd w:val="clear" w:color="auto" w:fill="auto"/>
          </w:tcPr>
          <w:p w14:paraId="796A828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1DFBD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7541524" w14:textId="77777777" w:rsidR="00337E64" w:rsidRPr="00C67A39" w:rsidRDefault="00337E64" w:rsidP="00337E64">
            <w:pPr>
              <w:jc w:val="center"/>
              <w:rPr>
                <w:sz w:val="12"/>
                <w:szCs w:val="12"/>
              </w:rPr>
            </w:pPr>
            <w:r w:rsidRPr="00C67A39">
              <w:rPr>
                <w:sz w:val="12"/>
                <w:szCs w:val="12"/>
              </w:rPr>
              <w:t>46</w:t>
            </w:r>
          </w:p>
        </w:tc>
      </w:tr>
      <w:tr w:rsidR="00337E64" w:rsidRPr="00C67A39" w14:paraId="03DBDCCE" w14:textId="77777777" w:rsidTr="00337E64">
        <w:tc>
          <w:tcPr>
            <w:tcW w:w="0" w:type="auto"/>
            <w:shd w:val="clear" w:color="auto" w:fill="auto"/>
          </w:tcPr>
          <w:p w14:paraId="66A69F3D" w14:textId="77777777" w:rsidR="00337E64" w:rsidRPr="00C67A39" w:rsidRDefault="00337E64" w:rsidP="00337E64">
            <w:pPr>
              <w:jc w:val="right"/>
              <w:rPr>
                <w:sz w:val="12"/>
                <w:szCs w:val="12"/>
              </w:rPr>
            </w:pPr>
            <w:r w:rsidRPr="00C67A39">
              <w:rPr>
                <w:sz w:val="12"/>
                <w:szCs w:val="12"/>
              </w:rPr>
              <w:t>733</w:t>
            </w:r>
          </w:p>
        </w:tc>
        <w:tc>
          <w:tcPr>
            <w:tcW w:w="0" w:type="auto"/>
            <w:gridSpan w:val="2"/>
          </w:tcPr>
          <w:p w14:paraId="2137CEA3" w14:textId="77777777" w:rsidR="00337E64" w:rsidRPr="00C67A39" w:rsidRDefault="00337E64" w:rsidP="00337E64">
            <w:pPr>
              <w:rPr>
                <w:sz w:val="12"/>
                <w:szCs w:val="12"/>
              </w:rPr>
            </w:pPr>
          </w:p>
        </w:tc>
        <w:tc>
          <w:tcPr>
            <w:tcW w:w="0" w:type="auto"/>
            <w:shd w:val="clear" w:color="auto" w:fill="auto"/>
          </w:tcPr>
          <w:p w14:paraId="74FF17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275DF9"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764D0593" w14:textId="77777777" w:rsidR="00337E64" w:rsidRPr="00C67A39" w:rsidRDefault="00337E64" w:rsidP="00337E64">
            <w:pPr>
              <w:jc w:val="center"/>
              <w:rPr>
                <w:sz w:val="12"/>
                <w:szCs w:val="12"/>
              </w:rPr>
            </w:pPr>
            <w:r w:rsidRPr="00C67A39">
              <w:rPr>
                <w:sz w:val="12"/>
                <w:szCs w:val="12"/>
              </w:rPr>
              <w:t>47</w:t>
            </w:r>
          </w:p>
        </w:tc>
      </w:tr>
      <w:tr w:rsidR="00337E64" w:rsidRPr="00C67A39" w14:paraId="5C06D4D4" w14:textId="77777777" w:rsidTr="00337E64">
        <w:tc>
          <w:tcPr>
            <w:tcW w:w="0" w:type="auto"/>
            <w:shd w:val="clear" w:color="auto" w:fill="auto"/>
          </w:tcPr>
          <w:p w14:paraId="24B27CD1" w14:textId="77777777" w:rsidR="00337E64" w:rsidRPr="00C67A39" w:rsidRDefault="00337E64" w:rsidP="00337E64">
            <w:pPr>
              <w:jc w:val="right"/>
              <w:rPr>
                <w:sz w:val="12"/>
                <w:szCs w:val="12"/>
              </w:rPr>
            </w:pPr>
            <w:r w:rsidRPr="00C67A39">
              <w:rPr>
                <w:sz w:val="12"/>
                <w:szCs w:val="12"/>
              </w:rPr>
              <w:t>734</w:t>
            </w:r>
          </w:p>
        </w:tc>
        <w:tc>
          <w:tcPr>
            <w:tcW w:w="0" w:type="auto"/>
            <w:gridSpan w:val="2"/>
          </w:tcPr>
          <w:p w14:paraId="6E6B1751" w14:textId="77777777" w:rsidR="00337E64" w:rsidRPr="00C67A39" w:rsidRDefault="00337E64" w:rsidP="00337E64">
            <w:pPr>
              <w:rPr>
                <w:sz w:val="12"/>
                <w:szCs w:val="12"/>
              </w:rPr>
            </w:pPr>
          </w:p>
        </w:tc>
        <w:tc>
          <w:tcPr>
            <w:tcW w:w="0" w:type="auto"/>
            <w:shd w:val="clear" w:color="auto" w:fill="auto"/>
          </w:tcPr>
          <w:p w14:paraId="1D6A83E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51EF2F"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451AA80" w14:textId="77777777" w:rsidR="00337E64" w:rsidRPr="00C67A39" w:rsidRDefault="00337E64" w:rsidP="00337E64">
            <w:pPr>
              <w:jc w:val="center"/>
              <w:rPr>
                <w:sz w:val="12"/>
                <w:szCs w:val="12"/>
              </w:rPr>
            </w:pPr>
            <w:r w:rsidRPr="00C67A39">
              <w:rPr>
                <w:sz w:val="12"/>
                <w:szCs w:val="12"/>
              </w:rPr>
              <w:t>48</w:t>
            </w:r>
          </w:p>
        </w:tc>
      </w:tr>
      <w:tr w:rsidR="00337E64" w:rsidRPr="00C67A39" w14:paraId="6F6F905D" w14:textId="77777777" w:rsidTr="00337E64">
        <w:tc>
          <w:tcPr>
            <w:tcW w:w="0" w:type="auto"/>
            <w:shd w:val="clear" w:color="auto" w:fill="auto"/>
          </w:tcPr>
          <w:p w14:paraId="0D1FAB2D" w14:textId="77777777" w:rsidR="00337E64" w:rsidRPr="00C67A39" w:rsidRDefault="00337E64" w:rsidP="00337E64">
            <w:pPr>
              <w:jc w:val="right"/>
              <w:rPr>
                <w:sz w:val="12"/>
                <w:szCs w:val="12"/>
              </w:rPr>
            </w:pPr>
            <w:r w:rsidRPr="00C67A39">
              <w:rPr>
                <w:sz w:val="12"/>
                <w:szCs w:val="12"/>
              </w:rPr>
              <w:t>735</w:t>
            </w:r>
          </w:p>
        </w:tc>
        <w:tc>
          <w:tcPr>
            <w:tcW w:w="0" w:type="auto"/>
            <w:gridSpan w:val="2"/>
          </w:tcPr>
          <w:p w14:paraId="12F68EE1" w14:textId="77777777" w:rsidR="00337E64" w:rsidRPr="00C67A39" w:rsidRDefault="00337E64" w:rsidP="00337E64">
            <w:pPr>
              <w:rPr>
                <w:sz w:val="12"/>
                <w:szCs w:val="12"/>
              </w:rPr>
            </w:pPr>
          </w:p>
        </w:tc>
        <w:tc>
          <w:tcPr>
            <w:tcW w:w="0" w:type="auto"/>
            <w:shd w:val="clear" w:color="auto" w:fill="auto"/>
          </w:tcPr>
          <w:p w14:paraId="17D403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9E4863"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24BC273" w14:textId="77777777" w:rsidR="00337E64" w:rsidRPr="00C67A39" w:rsidRDefault="00337E64" w:rsidP="00337E64">
            <w:pPr>
              <w:jc w:val="center"/>
              <w:rPr>
                <w:sz w:val="12"/>
                <w:szCs w:val="12"/>
              </w:rPr>
            </w:pPr>
            <w:r w:rsidRPr="00C67A39">
              <w:rPr>
                <w:sz w:val="12"/>
                <w:szCs w:val="12"/>
              </w:rPr>
              <w:t>49/1</w:t>
            </w:r>
          </w:p>
        </w:tc>
      </w:tr>
      <w:tr w:rsidR="00337E64" w:rsidRPr="00C67A39" w14:paraId="064DF039" w14:textId="77777777" w:rsidTr="00337E64">
        <w:tc>
          <w:tcPr>
            <w:tcW w:w="0" w:type="auto"/>
            <w:shd w:val="clear" w:color="auto" w:fill="auto"/>
          </w:tcPr>
          <w:p w14:paraId="260230C7" w14:textId="77777777" w:rsidR="00337E64" w:rsidRPr="00C67A39" w:rsidRDefault="00337E64" w:rsidP="00337E64">
            <w:pPr>
              <w:jc w:val="right"/>
              <w:rPr>
                <w:sz w:val="12"/>
                <w:szCs w:val="12"/>
              </w:rPr>
            </w:pPr>
            <w:r w:rsidRPr="00C67A39">
              <w:rPr>
                <w:sz w:val="12"/>
                <w:szCs w:val="12"/>
              </w:rPr>
              <w:t>736</w:t>
            </w:r>
          </w:p>
        </w:tc>
        <w:tc>
          <w:tcPr>
            <w:tcW w:w="0" w:type="auto"/>
            <w:gridSpan w:val="2"/>
          </w:tcPr>
          <w:p w14:paraId="3D1618D6" w14:textId="77777777" w:rsidR="00337E64" w:rsidRPr="00C67A39" w:rsidRDefault="00337E64" w:rsidP="00337E64">
            <w:pPr>
              <w:rPr>
                <w:sz w:val="12"/>
                <w:szCs w:val="12"/>
              </w:rPr>
            </w:pPr>
          </w:p>
        </w:tc>
        <w:tc>
          <w:tcPr>
            <w:tcW w:w="0" w:type="auto"/>
            <w:shd w:val="clear" w:color="auto" w:fill="auto"/>
          </w:tcPr>
          <w:p w14:paraId="13C39B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398A61"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47E8F59" w14:textId="77777777" w:rsidR="00337E64" w:rsidRPr="00C67A39" w:rsidRDefault="00337E64" w:rsidP="00337E64">
            <w:pPr>
              <w:jc w:val="center"/>
              <w:rPr>
                <w:sz w:val="12"/>
                <w:szCs w:val="12"/>
              </w:rPr>
            </w:pPr>
            <w:r w:rsidRPr="00C67A39">
              <w:rPr>
                <w:sz w:val="12"/>
                <w:szCs w:val="12"/>
              </w:rPr>
              <w:t>49/2</w:t>
            </w:r>
          </w:p>
        </w:tc>
      </w:tr>
      <w:tr w:rsidR="00337E64" w:rsidRPr="00C67A39" w14:paraId="30121EB7" w14:textId="77777777" w:rsidTr="00337E64">
        <w:tc>
          <w:tcPr>
            <w:tcW w:w="0" w:type="auto"/>
            <w:shd w:val="clear" w:color="auto" w:fill="auto"/>
          </w:tcPr>
          <w:p w14:paraId="77057898" w14:textId="77777777" w:rsidR="00337E64" w:rsidRPr="00C67A39" w:rsidRDefault="00337E64" w:rsidP="00337E64">
            <w:pPr>
              <w:jc w:val="right"/>
              <w:rPr>
                <w:sz w:val="12"/>
                <w:szCs w:val="12"/>
              </w:rPr>
            </w:pPr>
            <w:r w:rsidRPr="00C67A39">
              <w:rPr>
                <w:sz w:val="12"/>
                <w:szCs w:val="12"/>
              </w:rPr>
              <w:t>737</w:t>
            </w:r>
          </w:p>
        </w:tc>
        <w:tc>
          <w:tcPr>
            <w:tcW w:w="0" w:type="auto"/>
            <w:gridSpan w:val="2"/>
          </w:tcPr>
          <w:p w14:paraId="27F060C6" w14:textId="77777777" w:rsidR="00337E64" w:rsidRPr="00C67A39" w:rsidRDefault="00337E64" w:rsidP="00337E64">
            <w:pPr>
              <w:rPr>
                <w:sz w:val="12"/>
                <w:szCs w:val="12"/>
              </w:rPr>
            </w:pPr>
          </w:p>
        </w:tc>
        <w:tc>
          <w:tcPr>
            <w:tcW w:w="0" w:type="auto"/>
            <w:shd w:val="clear" w:color="auto" w:fill="auto"/>
          </w:tcPr>
          <w:p w14:paraId="4BBD41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8C8693"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8138640" w14:textId="77777777" w:rsidR="00337E64" w:rsidRPr="00C67A39" w:rsidRDefault="00337E64" w:rsidP="00337E64">
            <w:pPr>
              <w:jc w:val="center"/>
              <w:rPr>
                <w:sz w:val="12"/>
                <w:szCs w:val="12"/>
              </w:rPr>
            </w:pPr>
            <w:r w:rsidRPr="00C67A39">
              <w:rPr>
                <w:sz w:val="12"/>
                <w:szCs w:val="12"/>
              </w:rPr>
              <w:t>5</w:t>
            </w:r>
          </w:p>
        </w:tc>
      </w:tr>
      <w:tr w:rsidR="00337E64" w:rsidRPr="00C67A39" w14:paraId="18AC6A9D" w14:textId="77777777" w:rsidTr="00337E64">
        <w:tc>
          <w:tcPr>
            <w:tcW w:w="0" w:type="auto"/>
            <w:shd w:val="clear" w:color="auto" w:fill="auto"/>
          </w:tcPr>
          <w:p w14:paraId="423127AD" w14:textId="77777777" w:rsidR="00337E64" w:rsidRPr="00C67A39" w:rsidRDefault="00337E64" w:rsidP="00337E64">
            <w:pPr>
              <w:jc w:val="right"/>
              <w:rPr>
                <w:sz w:val="12"/>
                <w:szCs w:val="12"/>
              </w:rPr>
            </w:pPr>
            <w:r w:rsidRPr="00C67A39">
              <w:rPr>
                <w:sz w:val="12"/>
                <w:szCs w:val="12"/>
              </w:rPr>
              <w:t>738</w:t>
            </w:r>
          </w:p>
        </w:tc>
        <w:tc>
          <w:tcPr>
            <w:tcW w:w="0" w:type="auto"/>
            <w:gridSpan w:val="2"/>
          </w:tcPr>
          <w:p w14:paraId="72CBDF7A" w14:textId="77777777" w:rsidR="00337E64" w:rsidRPr="00C67A39" w:rsidRDefault="00337E64" w:rsidP="00337E64">
            <w:pPr>
              <w:rPr>
                <w:sz w:val="12"/>
                <w:szCs w:val="12"/>
              </w:rPr>
            </w:pPr>
          </w:p>
        </w:tc>
        <w:tc>
          <w:tcPr>
            <w:tcW w:w="0" w:type="auto"/>
            <w:shd w:val="clear" w:color="auto" w:fill="auto"/>
          </w:tcPr>
          <w:p w14:paraId="12493E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DDBCB5"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B9D32A3" w14:textId="77777777" w:rsidR="00337E64" w:rsidRPr="00C67A39" w:rsidRDefault="00337E64" w:rsidP="00337E64">
            <w:pPr>
              <w:jc w:val="center"/>
              <w:rPr>
                <w:sz w:val="12"/>
                <w:szCs w:val="12"/>
              </w:rPr>
            </w:pPr>
            <w:r w:rsidRPr="00C67A39">
              <w:rPr>
                <w:sz w:val="12"/>
                <w:szCs w:val="12"/>
              </w:rPr>
              <w:t>50</w:t>
            </w:r>
          </w:p>
        </w:tc>
      </w:tr>
      <w:tr w:rsidR="00337E64" w:rsidRPr="00C67A39" w14:paraId="3BD2E554" w14:textId="77777777" w:rsidTr="00337E64">
        <w:tc>
          <w:tcPr>
            <w:tcW w:w="0" w:type="auto"/>
            <w:shd w:val="clear" w:color="auto" w:fill="auto"/>
          </w:tcPr>
          <w:p w14:paraId="2982C2E2" w14:textId="77777777" w:rsidR="00337E64" w:rsidRPr="00C67A39" w:rsidRDefault="00337E64" w:rsidP="00337E64">
            <w:pPr>
              <w:jc w:val="right"/>
              <w:rPr>
                <w:sz w:val="12"/>
                <w:szCs w:val="12"/>
              </w:rPr>
            </w:pPr>
            <w:r w:rsidRPr="00C67A39">
              <w:rPr>
                <w:sz w:val="12"/>
                <w:szCs w:val="12"/>
              </w:rPr>
              <w:t>739</w:t>
            </w:r>
          </w:p>
        </w:tc>
        <w:tc>
          <w:tcPr>
            <w:tcW w:w="0" w:type="auto"/>
            <w:gridSpan w:val="2"/>
          </w:tcPr>
          <w:p w14:paraId="187B1446" w14:textId="77777777" w:rsidR="00337E64" w:rsidRPr="00C67A39" w:rsidRDefault="00337E64" w:rsidP="00337E64">
            <w:pPr>
              <w:rPr>
                <w:sz w:val="12"/>
                <w:szCs w:val="12"/>
              </w:rPr>
            </w:pPr>
          </w:p>
        </w:tc>
        <w:tc>
          <w:tcPr>
            <w:tcW w:w="0" w:type="auto"/>
            <w:shd w:val="clear" w:color="auto" w:fill="auto"/>
          </w:tcPr>
          <w:p w14:paraId="44C56F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50E364"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B306D02" w14:textId="77777777" w:rsidR="00337E64" w:rsidRPr="00C67A39" w:rsidRDefault="00337E64" w:rsidP="00337E64">
            <w:pPr>
              <w:jc w:val="center"/>
              <w:rPr>
                <w:sz w:val="12"/>
                <w:szCs w:val="12"/>
              </w:rPr>
            </w:pPr>
            <w:r w:rsidRPr="00C67A39">
              <w:rPr>
                <w:sz w:val="12"/>
                <w:szCs w:val="12"/>
              </w:rPr>
              <w:t>51</w:t>
            </w:r>
          </w:p>
        </w:tc>
      </w:tr>
      <w:tr w:rsidR="00337E64" w:rsidRPr="00C67A39" w14:paraId="6AA31E28" w14:textId="77777777" w:rsidTr="00337E64">
        <w:tc>
          <w:tcPr>
            <w:tcW w:w="0" w:type="auto"/>
            <w:shd w:val="clear" w:color="auto" w:fill="auto"/>
          </w:tcPr>
          <w:p w14:paraId="24B4AE3F" w14:textId="77777777" w:rsidR="00337E64" w:rsidRPr="00C67A39" w:rsidRDefault="00337E64" w:rsidP="00337E64">
            <w:pPr>
              <w:jc w:val="right"/>
              <w:rPr>
                <w:sz w:val="12"/>
                <w:szCs w:val="12"/>
              </w:rPr>
            </w:pPr>
            <w:r w:rsidRPr="00C67A39">
              <w:rPr>
                <w:sz w:val="12"/>
                <w:szCs w:val="12"/>
              </w:rPr>
              <w:t>740</w:t>
            </w:r>
          </w:p>
        </w:tc>
        <w:tc>
          <w:tcPr>
            <w:tcW w:w="0" w:type="auto"/>
            <w:gridSpan w:val="2"/>
          </w:tcPr>
          <w:p w14:paraId="428D5B7D" w14:textId="77777777" w:rsidR="00337E64" w:rsidRPr="00C67A39" w:rsidRDefault="00337E64" w:rsidP="00337E64">
            <w:pPr>
              <w:rPr>
                <w:sz w:val="12"/>
                <w:szCs w:val="12"/>
              </w:rPr>
            </w:pPr>
          </w:p>
        </w:tc>
        <w:tc>
          <w:tcPr>
            <w:tcW w:w="0" w:type="auto"/>
            <w:shd w:val="clear" w:color="auto" w:fill="auto"/>
          </w:tcPr>
          <w:p w14:paraId="43FB918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0A5D41"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9A85A76" w14:textId="77777777" w:rsidR="00337E64" w:rsidRPr="00C67A39" w:rsidRDefault="00337E64" w:rsidP="00337E64">
            <w:pPr>
              <w:jc w:val="center"/>
              <w:rPr>
                <w:sz w:val="12"/>
                <w:szCs w:val="12"/>
              </w:rPr>
            </w:pPr>
            <w:r w:rsidRPr="00C67A39">
              <w:rPr>
                <w:sz w:val="12"/>
                <w:szCs w:val="12"/>
              </w:rPr>
              <w:t>52</w:t>
            </w:r>
          </w:p>
        </w:tc>
      </w:tr>
      <w:tr w:rsidR="00337E64" w:rsidRPr="00C67A39" w14:paraId="439DD913" w14:textId="77777777" w:rsidTr="00337E64">
        <w:tc>
          <w:tcPr>
            <w:tcW w:w="0" w:type="auto"/>
            <w:shd w:val="clear" w:color="auto" w:fill="auto"/>
          </w:tcPr>
          <w:p w14:paraId="0EC8D4B4" w14:textId="77777777" w:rsidR="00337E64" w:rsidRPr="00C67A39" w:rsidRDefault="00337E64" w:rsidP="00337E64">
            <w:pPr>
              <w:jc w:val="right"/>
              <w:rPr>
                <w:sz w:val="12"/>
                <w:szCs w:val="12"/>
              </w:rPr>
            </w:pPr>
            <w:r w:rsidRPr="00C67A39">
              <w:rPr>
                <w:sz w:val="12"/>
                <w:szCs w:val="12"/>
              </w:rPr>
              <w:t>741</w:t>
            </w:r>
          </w:p>
        </w:tc>
        <w:tc>
          <w:tcPr>
            <w:tcW w:w="0" w:type="auto"/>
            <w:gridSpan w:val="2"/>
          </w:tcPr>
          <w:p w14:paraId="4994ADA5" w14:textId="77777777" w:rsidR="00337E64" w:rsidRPr="00C67A39" w:rsidRDefault="00337E64" w:rsidP="00337E64">
            <w:pPr>
              <w:rPr>
                <w:sz w:val="12"/>
                <w:szCs w:val="12"/>
              </w:rPr>
            </w:pPr>
          </w:p>
        </w:tc>
        <w:tc>
          <w:tcPr>
            <w:tcW w:w="0" w:type="auto"/>
            <w:shd w:val="clear" w:color="auto" w:fill="auto"/>
          </w:tcPr>
          <w:p w14:paraId="67D66B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F587E2"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16AA738" w14:textId="77777777" w:rsidR="00337E64" w:rsidRPr="00C67A39" w:rsidRDefault="00337E64" w:rsidP="00337E64">
            <w:pPr>
              <w:jc w:val="center"/>
              <w:rPr>
                <w:sz w:val="12"/>
                <w:szCs w:val="12"/>
              </w:rPr>
            </w:pPr>
            <w:r w:rsidRPr="00C67A39">
              <w:rPr>
                <w:sz w:val="12"/>
                <w:szCs w:val="12"/>
              </w:rPr>
              <w:t>53</w:t>
            </w:r>
          </w:p>
        </w:tc>
      </w:tr>
      <w:tr w:rsidR="00337E64" w:rsidRPr="00C67A39" w14:paraId="4EB29CB4" w14:textId="77777777" w:rsidTr="00337E64">
        <w:tc>
          <w:tcPr>
            <w:tcW w:w="0" w:type="auto"/>
            <w:shd w:val="clear" w:color="auto" w:fill="auto"/>
          </w:tcPr>
          <w:p w14:paraId="199D7D8E" w14:textId="77777777" w:rsidR="00337E64" w:rsidRPr="00C67A39" w:rsidRDefault="00337E64" w:rsidP="00337E64">
            <w:pPr>
              <w:jc w:val="right"/>
              <w:rPr>
                <w:sz w:val="12"/>
                <w:szCs w:val="12"/>
              </w:rPr>
            </w:pPr>
            <w:r w:rsidRPr="00C67A39">
              <w:rPr>
                <w:sz w:val="12"/>
                <w:szCs w:val="12"/>
              </w:rPr>
              <w:t>742</w:t>
            </w:r>
          </w:p>
        </w:tc>
        <w:tc>
          <w:tcPr>
            <w:tcW w:w="0" w:type="auto"/>
            <w:gridSpan w:val="2"/>
          </w:tcPr>
          <w:p w14:paraId="49E66749" w14:textId="77777777" w:rsidR="00337E64" w:rsidRPr="00C67A39" w:rsidRDefault="00337E64" w:rsidP="00337E64">
            <w:pPr>
              <w:rPr>
                <w:sz w:val="12"/>
                <w:szCs w:val="12"/>
              </w:rPr>
            </w:pPr>
          </w:p>
        </w:tc>
        <w:tc>
          <w:tcPr>
            <w:tcW w:w="0" w:type="auto"/>
            <w:shd w:val="clear" w:color="auto" w:fill="auto"/>
          </w:tcPr>
          <w:p w14:paraId="271525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5CB6BB"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CDB28A3" w14:textId="77777777" w:rsidR="00337E64" w:rsidRPr="00C67A39" w:rsidRDefault="00337E64" w:rsidP="00337E64">
            <w:pPr>
              <w:jc w:val="center"/>
              <w:rPr>
                <w:sz w:val="12"/>
                <w:szCs w:val="12"/>
              </w:rPr>
            </w:pPr>
            <w:r w:rsidRPr="00C67A39">
              <w:rPr>
                <w:sz w:val="12"/>
                <w:szCs w:val="12"/>
              </w:rPr>
              <w:t>55</w:t>
            </w:r>
          </w:p>
        </w:tc>
      </w:tr>
      <w:tr w:rsidR="00337E64" w:rsidRPr="00C67A39" w14:paraId="475238D1" w14:textId="77777777" w:rsidTr="00337E64">
        <w:tc>
          <w:tcPr>
            <w:tcW w:w="0" w:type="auto"/>
            <w:shd w:val="clear" w:color="auto" w:fill="auto"/>
          </w:tcPr>
          <w:p w14:paraId="353274AA" w14:textId="77777777" w:rsidR="00337E64" w:rsidRPr="00C67A39" w:rsidRDefault="00337E64" w:rsidP="00337E64">
            <w:pPr>
              <w:jc w:val="right"/>
              <w:rPr>
                <w:sz w:val="12"/>
                <w:szCs w:val="12"/>
              </w:rPr>
            </w:pPr>
            <w:r w:rsidRPr="00C67A39">
              <w:rPr>
                <w:sz w:val="12"/>
                <w:szCs w:val="12"/>
              </w:rPr>
              <w:t>743</w:t>
            </w:r>
          </w:p>
        </w:tc>
        <w:tc>
          <w:tcPr>
            <w:tcW w:w="0" w:type="auto"/>
            <w:gridSpan w:val="2"/>
          </w:tcPr>
          <w:p w14:paraId="6BB27E57" w14:textId="77777777" w:rsidR="00337E64" w:rsidRPr="00C67A39" w:rsidRDefault="00337E64" w:rsidP="00337E64">
            <w:pPr>
              <w:rPr>
                <w:sz w:val="12"/>
                <w:szCs w:val="12"/>
              </w:rPr>
            </w:pPr>
          </w:p>
        </w:tc>
        <w:tc>
          <w:tcPr>
            <w:tcW w:w="0" w:type="auto"/>
            <w:shd w:val="clear" w:color="auto" w:fill="auto"/>
          </w:tcPr>
          <w:p w14:paraId="39A5AE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28A32A"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6084BD6" w14:textId="77777777" w:rsidR="00337E64" w:rsidRPr="00C67A39" w:rsidRDefault="00337E64" w:rsidP="00337E64">
            <w:pPr>
              <w:jc w:val="center"/>
              <w:rPr>
                <w:sz w:val="12"/>
                <w:szCs w:val="12"/>
              </w:rPr>
            </w:pPr>
            <w:r w:rsidRPr="00C67A39">
              <w:rPr>
                <w:sz w:val="12"/>
                <w:szCs w:val="12"/>
              </w:rPr>
              <w:t>56</w:t>
            </w:r>
          </w:p>
        </w:tc>
      </w:tr>
      <w:tr w:rsidR="00337E64" w:rsidRPr="00C67A39" w14:paraId="1A44BE04" w14:textId="77777777" w:rsidTr="00337E64">
        <w:tc>
          <w:tcPr>
            <w:tcW w:w="0" w:type="auto"/>
            <w:shd w:val="clear" w:color="auto" w:fill="auto"/>
          </w:tcPr>
          <w:p w14:paraId="385A8F3B" w14:textId="77777777" w:rsidR="00337E64" w:rsidRPr="00C67A39" w:rsidRDefault="00337E64" w:rsidP="00337E64">
            <w:pPr>
              <w:jc w:val="right"/>
              <w:rPr>
                <w:sz w:val="12"/>
                <w:szCs w:val="12"/>
              </w:rPr>
            </w:pPr>
            <w:r w:rsidRPr="00C67A39">
              <w:rPr>
                <w:sz w:val="12"/>
                <w:szCs w:val="12"/>
              </w:rPr>
              <w:t>744</w:t>
            </w:r>
          </w:p>
        </w:tc>
        <w:tc>
          <w:tcPr>
            <w:tcW w:w="0" w:type="auto"/>
            <w:gridSpan w:val="2"/>
          </w:tcPr>
          <w:p w14:paraId="05359418" w14:textId="77777777" w:rsidR="00337E64" w:rsidRPr="00C67A39" w:rsidRDefault="00337E64" w:rsidP="00337E64">
            <w:pPr>
              <w:rPr>
                <w:sz w:val="12"/>
                <w:szCs w:val="12"/>
              </w:rPr>
            </w:pPr>
          </w:p>
        </w:tc>
        <w:tc>
          <w:tcPr>
            <w:tcW w:w="0" w:type="auto"/>
            <w:shd w:val="clear" w:color="auto" w:fill="auto"/>
          </w:tcPr>
          <w:p w14:paraId="737EFF0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0ADD73"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DDE753F" w14:textId="77777777" w:rsidR="00337E64" w:rsidRPr="00C67A39" w:rsidRDefault="00337E64" w:rsidP="00337E64">
            <w:pPr>
              <w:jc w:val="center"/>
              <w:rPr>
                <w:sz w:val="12"/>
                <w:szCs w:val="12"/>
              </w:rPr>
            </w:pPr>
            <w:r w:rsidRPr="00C67A39">
              <w:rPr>
                <w:sz w:val="12"/>
                <w:szCs w:val="12"/>
              </w:rPr>
              <w:t>57</w:t>
            </w:r>
          </w:p>
        </w:tc>
      </w:tr>
      <w:tr w:rsidR="00337E64" w:rsidRPr="00C67A39" w14:paraId="35DEB125" w14:textId="77777777" w:rsidTr="00337E64">
        <w:tc>
          <w:tcPr>
            <w:tcW w:w="0" w:type="auto"/>
            <w:shd w:val="clear" w:color="auto" w:fill="auto"/>
          </w:tcPr>
          <w:p w14:paraId="5A3A67E8" w14:textId="77777777" w:rsidR="00337E64" w:rsidRPr="00C67A39" w:rsidRDefault="00337E64" w:rsidP="00337E64">
            <w:pPr>
              <w:jc w:val="right"/>
              <w:rPr>
                <w:sz w:val="12"/>
                <w:szCs w:val="12"/>
              </w:rPr>
            </w:pPr>
            <w:r w:rsidRPr="00C67A39">
              <w:rPr>
                <w:sz w:val="12"/>
                <w:szCs w:val="12"/>
              </w:rPr>
              <w:t>745</w:t>
            </w:r>
          </w:p>
        </w:tc>
        <w:tc>
          <w:tcPr>
            <w:tcW w:w="0" w:type="auto"/>
            <w:gridSpan w:val="2"/>
          </w:tcPr>
          <w:p w14:paraId="0DB121ED" w14:textId="77777777" w:rsidR="00337E64" w:rsidRPr="00C67A39" w:rsidRDefault="00337E64" w:rsidP="00337E64">
            <w:pPr>
              <w:rPr>
                <w:sz w:val="12"/>
                <w:szCs w:val="12"/>
              </w:rPr>
            </w:pPr>
          </w:p>
        </w:tc>
        <w:tc>
          <w:tcPr>
            <w:tcW w:w="0" w:type="auto"/>
            <w:shd w:val="clear" w:color="auto" w:fill="auto"/>
          </w:tcPr>
          <w:p w14:paraId="5F6F312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BC830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5FB5453" w14:textId="77777777" w:rsidR="00337E64" w:rsidRPr="00C67A39" w:rsidRDefault="00337E64" w:rsidP="00337E64">
            <w:pPr>
              <w:jc w:val="center"/>
              <w:rPr>
                <w:sz w:val="12"/>
                <w:szCs w:val="12"/>
              </w:rPr>
            </w:pPr>
            <w:r w:rsidRPr="00C67A39">
              <w:rPr>
                <w:sz w:val="12"/>
                <w:szCs w:val="12"/>
              </w:rPr>
              <w:t>58</w:t>
            </w:r>
          </w:p>
        </w:tc>
      </w:tr>
      <w:tr w:rsidR="00337E64" w:rsidRPr="00C67A39" w14:paraId="36FAF47A" w14:textId="77777777" w:rsidTr="00337E64">
        <w:tc>
          <w:tcPr>
            <w:tcW w:w="0" w:type="auto"/>
            <w:shd w:val="clear" w:color="auto" w:fill="auto"/>
          </w:tcPr>
          <w:p w14:paraId="3B3EACBD" w14:textId="77777777" w:rsidR="00337E64" w:rsidRPr="00C67A39" w:rsidRDefault="00337E64" w:rsidP="00337E64">
            <w:pPr>
              <w:jc w:val="right"/>
              <w:rPr>
                <w:sz w:val="12"/>
                <w:szCs w:val="12"/>
              </w:rPr>
            </w:pPr>
            <w:r w:rsidRPr="00C67A39">
              <w:rPr>
                <w:sz w:val="12"/>
                <w:szCs w:val="12"/>
              </w:rPr>
              <w:t>746</w:t>
            </w:r>
          </w:p>
        </w:tc>
        <w:tc>
          <w:tcPr>
            <w:tcW w:w="0" w:type="auto"/>
            <w:gridSpan w:val="2"/>
          </w:tcPr>
          <w:p w14:paraId="6E758F65" w14:textId="77777777" w:rsidR="00337E64" w:rsidRPr="00C67A39" w:rsidRDefault="00337E64" w:rsidP="00337E64">
            <w:pPr>
              <w:rPr>
                <w:sz w:val="12"/>
                <w:szCs w:val="12"/>
              </w:rPr>
            </w:pPr>
          </w:p>
        </w:tc>
        <w:tc>
          <w:tcPr>
            <w:tcW w:w="0" w:type="auto"/>
            <w:shd w:val="clear" w:color="auto" w:fill="auto"/>
          </w:tcPr>
          <w:p w14:paraId="2F0B137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F7C813"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7AC3720A" w14:textId="77777777" w:rsidR="00337E64" w:rsidRPr="00C67A39" w:rsidRDefault="00337E64" w:rsidP="00337E64">
            <w:pPr>
              <w:jc w:val="center"/>
              <w:rPr>
                <w:sz w:val="12"/>
                <w:szCs w:val="12"/>
              </w:rPr>
            </w:pPr>
            <w:r w:rsidRPr="00C67A39">
              <w:rPr>
                <w:sz w:val="12"/>
                <w:szCs w:val="12"/>
              </w:rPr>
              <w:t>59</w:t>
            </w:r>
          </w:p>
        </w:tc>
      </w:tr>
      <w:tr w:rsidR="00337E64" w:rsidRPr="00C67A39" w14:paraId="7A6E56B9" w14:textId="77777777" w:rsidTr="00337E64">
        <w:tc>
          <w:tcPr>
            <w:tcW w:w="0" w:type="auto"/>
            <w:shd w:val="clear" w:color="auto" w:fill="auto"/>
          </w:tcPr>
          <w:p w14:paraId="5481B620" w14:textId="77777777" w:rsidR="00337E64" w:rsidRPr="00C67A39" w:rsidRDefault="00337E64" w:rsidP="00337E64">
            <w:pPr>
              <w:jc w:val="right"/>
              <w:rPr>
                <w:sz w:val="12"/>
                <w:szCs w:val="12"/>
              </w:rPr>
            </w:pPr>
            <w:r w:rsidRPr="00C67A39">
              <w:rPr>
                <w:sz w:val="12"/>
                <w:szCs w:val="12"/>
              </w:rPr>
              <w:t>747</w:t>
            </w:r>
          </w:p>
        </w:tc>
        <w:tc>
          <w:tcPr>
            <w:tcW w:w="0" w:type="auto"/>
            <w:gridSpan w:val="2"/>
          </w:tcPr>
          <w:p w14:paraId="0F34C03F" w14:textId="77777777" w:rsidR="00337E64" w:rsidRPr="00C67A39" w:rsidRDefault="00337E64" w:rsidP="00337E64">
            <w:pPr>
              <w:rPr>
                <w:sz w:val="12"/>
                <w:szCs w:val="12"/>
              </w:rPr>
            </w:pPr>
          </w:p>
        </w:tc>
        <w:tc>
          <w:tcPr>
            <w:tcW w:w="0" w:type="auto"/>
            <w:shd w:val="clear" w:color="auto" w:fill="auto"/>
          </w:tcPr>
          <w:p w14:paraId="75BFE3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861702"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7C2D8C5A" w14:textId="77777777" w:rsidR="00337E64" w:rsidRPr="00C67A39" w:rsidRDefault="00337E64" w:rsidP="00337E64">
            <w:pPr>
              <w:jc w:val="center"/>
              <w:rPr>
                <w:sz w:val="12"/>
                <w:szCs w:val="12"/>
              </w:rPr>
            </w:pPr>
            <w:r w:rsidRPr="00C67A39">
              <w:rPr>
                <w:sz w:val="12"/>
                <w:szCs w:val="12"/>
              </w:rPr>
              <w:t>6</w:t>
            </w:r>
          </w:p>
        </w:tc>
      </w:tr>
      <w:tr w:rsidR="00337E64" w:rsidRPr="00C67A39" w14:paraId="69B83F5A" w14:textId="77777777" w:rsidTr="00337E64">
        <w:tc>
          <w:tcPr>
            <w:tcW w:w="0" w:type="auto"/>
            <w:shd w:val="clear" w:color="auto" w:fill="auto"/>
          </w:tcPr>
          <w:p w14:paraId="7601E520" w14:textId="77777777" w:rsidR="00337E64" w:rsidRPr="00C67A39" w:rsidRDefault="00337E64" w:rsidP="00337E64">
            <w:pPr>
              <w:jc w:val="right"/>
              <w:rPr>
                <w:sz w:val="12"/>
                <w:szCs w:val="12"/>
              </w:rPr>
            </w:pPr>
            <w:r w:rsidRPr="00C67A39">
              <w:rPr>
                <w:sz w:val="12"/>
                <w:szCs w:val="12"/>
              </w:rPr>
              <w:t>748</w:t>
            </w:r>
          </w:p>
        </w:tc>
        <w:tc>
          <w:tcPr>
            <w:tcW w:w="0" w:type="auto"/>
            <w:gridSpan w:val="2"/>
          </w:tcPr>
          <w:p w14:paraId="41BFE872" w14:textId="77777777" w:rsidR="00337E64" w:rsidRPr="00C67A39" w:rsidRDefault="00337E64" w:rsidP="00337E64">
            <w:pPr>
              <w:rPr>
                <w:sz w:val="12"/>
                <w:szCs w:val="12"/>
              </w:rPr>
            </w:pPr>
          </w:p>
        </w:tc>
        <w:tc>
          <w:tcPr>
            <w:tcW w:w="0" w:type="auto"/>
            <w:shd w:val="clear" w:color="auto" w:fill="auto"/>
          </w:tcPr>
          <w:p w14:paraId="7A4545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98F0F0"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C5FFEA1" w14:textId="77777777" w:rsidR="00337E64" w:rsidRPr="00C67A39" w:rsidRDefault="00337E64" w:rsidP="00337E64">
            <w:pPr>
              <w:jc w:val="center"/>
              <w:rPr>
                <w:sz w:val="12"/>
                <w:szCs w:val="12"/>
              </w:rPr>
            </w:pPr>
            <w:r w:rsidRPr="00C67A39">
              <w:rPr>
                <w:sz w:val="12"/>
                <w:szCs w:val="12"/>
              </w:rPr>
              <w:t>60</w:t>
            </w:r>
          </w:p>
        </w:tc>
      </w:tr>
      <w:tr w:rsidR="00337E64" w:rsidRPr="00C67A39" w14:paraId="4EABCE71" w14:textId="77777777" w:rsidTr="00337E64">
        <w:tc>
          <w:tcPr>
            <w:tcW w:w="0" w:type="auto"/>
            <w:shd w:val="clear" w:color="auto" w:fill="auto"/>
          </w:tcPr>
          <w:p w14:paraId="5C6349DE" w14:textId="77777777" w:rsidR="00337E64" w:rsidRPr="00C67A39" w:rsidRDefault="00337E64" w:rsidP="00337E64">
            <w:pPr>
              <w:jc w:val="right"/>
              <w:rPr>
                <w:sz w:val="12"/>
                <w:szCs w:val="12"/>
              </w:rPr>
            </w:pPr>
            <w:r w:rsidRPr="00C67A39">
              <w:rPr>
                <w:sz w:val="12"/>
                <w:szCs w:val="12"/>
              </w:rPr>
              <w:t>749</w:t>
            </w:r>
          </w:p>
        </w:tc>
        <w:tc>
          <w:tcPr>
            <w:tcW w:w="0" w:type="auto"/>
            <w:gridSpan w:val="2"/>
          </w:tcPr>
          <w:p w14:paraId="6815B23F" w14:textId="77777777" w:rsidR="00337E64" w:rsidRPr="00C67A39" w:rsidRDefault="00337E64" w:rsidP="00337E64">
            <w:pPr>
              <w:rPr>
                <w:sz w:val="12"/>
                <w:szCs w:val="12"/>
              </w:rPr>
            </w:pPr>
          </w:p>
        </w:tc>
        <w:tc>
          <w:tcPr>
            <w:tcW w:w="0" w:type="auto"/>
            <w:shd w:val="clear" w:color="auto" w:fill="auto"/>
          </w:tcPr>
          <w:p w14:paraId="23640A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F7AF7A"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C13CCFC" w14:textId="77777777" w:rsidR="00337E64" w:rsidRPr="00C67A39" w:rsidRDefault="00337E64" w:rsidP="00337E64">
            <w:pPr>
              <w:jc w:val="center"/>
              <w:rPr>
                <w:sz w:val="12"/>
                <w:szCs w:val="12"/>
              </w:rPr>
            </w:pPr>
            <w:r w:rsidRPr="00C67A39">
              <w:rPr>
                <w:sz w:val="12"/>
                <w:szCs w:val="12"/>
              </w:rPr>
              <w:t>61</w:t>
            </w:r>
          </w:p>
        </w:tc>
      </w:tr>
      <w:tr w:rsidR="00337E64" w:rsidRPr="00C67A39" w14:paraId="2F6E7E51" w14:textId="77777777" w:rsidTr="00337E64">
        <w:tc>
          <w:tcPr>
            <w:tcW w:w="0" w:type="auto"/>
            <w:shd w:val="clear" w:color="auto" w:fill="auto"/>
          </w:tcPr>
          <w:p w14:paraId="301B984C" w14:textId="77777777" w:rsidR="00337E64" w:rsidRPr="00C67A39" w:rsidRDefault="00337E64" w:rsidP="00337E64">
            <w:pPr>
              <w:jc w:val="right"/>
              <w:rPr>
                <w:sz w:val="12"/>
                <w:szCs w:val="12"/>
              </w:rPr>
            </w:pPr>
            <w:r w:rsidRPr="00C67A39">
              <w:rPr>
                <w:sz w:val="12"/>
                <w:szCs w:val="12"/>
              </w:rPr>
              <w:t>750</w:t>
            </w:r>
          </w:p>
        </w:tc>
        <w:tc>
          <w:tcPr>
            <w:tcW w:w="0" w:type="auto"/>
            <w:gridSpan w:val="2"/>
          </w:tcPr>
          <w:p w14:paraId="2DAE6DE2" w14:textId="77777777" w:rsidR="00337E64" w:rsidRPr="00C67A39" w:rsidRDefault="00337E64" w:rsidP="00337E64">
            <w:pPr>
              <w:rPr>
                <w:sz w:val="12"/>
                <w:szCs w:val="12"/>
              </w:rPr>
            </w:pPr>
          </w:p>
        </w:tc>
        <w:tc>
          <w:tcPr>
            <w:tcW w:w="0" w:type="auto"/>
            <w:shd w:val="clear" w:color="auto" w:fill="auto"/>
          </w:tcPr>
          <w:p w14:paraId="17BA3B8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89E435"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B04BA5D" w14:textId="77777777" w:rsidR="00337E64" w:rsidRPr="00C67A39" w:rsidRDefault="00337E64" w:rsidP="00337E64">
            <w:pPr>
              <w:jc w:val="center"/>
              <w:rPr>
                <w:sz w:val="12"/>
                <w:szCs w:val="12"/>
              </w:rPr>
            </w:pPr>
            <w:r w:rsidRPr="00C67A39">
              <w:rPr>
                <w:sz w:val="12"/>
                <w:szCs w:val="12"/>
              </w:rPr>
              <w:t>62</w:t>
            </w:r>
          </w:p>
        </w:tc>
      </w:tr>
      <w:tr w:rsidR="00337E64" w:rsidRPr="00C67A39" w14:paraId="2BC67217" w14:textId="77777777" w:rsidTr="00337E64">
        <w:tc>
          <w:tcPr>
            <w:tcW w:w="0" w:type="auto"/>
            <w:shd w:val="clear" w:color="auto" w:fill="auto"/>
          </w:tcPr>
          <w:p w14:paraId="3CF0BF12" w14:textId="77777777" w:rsidR="00337E64" w:rsidRPr="00C67A39" w:rsidRDefault="00337E64" w:rsidP="00337E64">
            <w:pPr>
              <w:jc w:val="right"/>
              <w:rPr>
                <w:sz w:val="12"/>
                <w:szCs w:val="12"/>
              </w:rPr>
            </w:pPr>
            <w:r w:rsidRPr="00C67A39">
              <w:rPr>
                <w:sz w:val="12"/>
                <w:szCs w:val="12"/>
              </w:rPr>
              <w:t>751</w:t>
            </w:r>
          </w:p>
        </w:tc>
        <w:tc>
          <w:tcPr>
            <w:tcW w:w="0" w:type="auto"/>
            <w:gridSpan w:val="2"/>
          </w:tcPr>
          <w:p w14:paraId="7ADEE09D" w14:textId="77777777" w:rsidR="00337E64" w:rsidRPr="00C67A39" w:rsidRDefault="00337E64" w:rsidP="00337E64">
            <w:pPr>
              <w:rPr>
                <w:sz w:val="12"/>
                <w:szCs w:val="12"/>
              </w:rPr>
            </w:pPr>
          </w:p>
        </w:tc>
        <w:tc>
          <w:tcPr>
            <w:tcW w:w="0" w:type="auto"/>
            <w:shd w:val="clear" w:color="auto" w:fill="auto"/>
          </w:tcPr>
          <w:p w14:paraId="535BE7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C8A0A7"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6C7D86C" w14:textId="77777777" w:rsidR="00337E64" w:rsidRPr="00C67A39" w:rsidRDefault="00337E64" w:rsidP="00337E64">
            <w:pPr>
              <w:jc w:val="center"/>
              <w:rPr>
                <w:sz w:val="12"/>
                <w:szCs w:val="12"/>
              </w:rPr>
            </w:pPr>
            <w:r w:rsidRPr="00C67A39">
              <w:rPr>
                <w:sz w:val="12"/>
                <w:szCs w:val="12"/>
              </w:rPr>
              <w:t>63</w:t>
            </w:r>
          </w:p>
        </w:tc>
      </w:tr>
      <w:tr w:rsidR="00337E64" w:rsidRPr="00C67A39" w14:paraId="490A446A" w14:textId="77777777" w:rsidTr="00337E64">
        <w:tc>
          <w:tcPr>
            <w:tcW w:w="0" w:type="auto"/>
            <w:shd w:val="clear" w:color="auto" w:fill="auto"/>
          </w:tcPr>
          <w:p w14:paraId="7713A170" w14:textId="77777777" w:rsidR="00337E64" w:rsidRPr="00C67A39" w:rsidRDefault="00337E64" w:rsidP="00337E64">
            <w:pPr>
              <w:jc w:val="right"/>
              <w:rPr>
                <w:sz w:val="12"/>
                <w:szCs w:val="12"/>
              </w:rPr>
            </w:pPr>
            <w:r w:rsidRPr="00C67A39">
              <w:rPr>
                <w:sz w:val="12"/>
                <w:szCs w:val="12"/>
              </w:rPr>
              <w:t>752</w:t>
            </w:r>
          </w:p>
        </w:tc>
        <w:tc>
          <w:tcPr>
            <w:tcW w:w="0" w:type="auto"/>
            <w:gridSpan w:val="2"/>
          </w:tcPr>
          <w:p w14:paraId="472531A9" w14:textId="77777777" w:rsidR="00337E64" w:rsidRPr="00C67A39" w:rsidRDefault="00337E64" w:rsidP="00337E64">
            <w:pPr>
              <w:rPr>
                <w:sz w:val="12"/>
                <w:szCs w:val="12"/>
              </w:rPr>
            </w:pPr>
          </w:p>
        </w:tc>
        <w:tc>
          <w:tcPr>
            <w:tcW w:w="0" w:type="auto"/>
            <w:shd w:val="clear" w:color="auto" w:fill="auto"/>
          </w:tcPr>
          <w:p w14:paraId="78EEF0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8CF249"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17378C33" w14:textId="77777777" w:rsidR="00337E64" w:rsidRPr="00C67A39" w:rsidRDefault="00337E64" w:rsidP="00337E64">
            <w:pPr>
              <w:jc w:val="center"/>
              <w:rPr>
                <w:sz w:val="12"/>
                <w:szCs w:val="12"/>
              </w:rPr>
            </w:pPr>
            <w:r w:rsidRPr="00C67A39">
              <w:rPr>
                <w:sz w:val="12"/>
                <w:szCs w:val="12"/>
              </w:rPr>
              <w:t>64</w:t>
            </w:r>
          </w:p>
        </w:tc>
      </w:tr>
      <w:tr w:rsidR="00337E64" w:rsidRPr="00C67A39" w14:paraId="1FF9D7FF" w14:textId="77777777" w:rsidTr="00337E64">
        <w:tc>
          <w:tcPr>
            <w:tcW w:w="0" w:type="auto"/>
            <w:shd w:val="clear" w:color="auto" w:fill="auto"/>
          </w:tcPr>
          <w:p w14:paraId="29EF6B37" w14:textId="77777777" w:rsidR="00337E64" w:rsidRPr="00C67A39" w:rsidRDefault="00337E64" w:rsidP="00337E64">
            <w:pPr>
              <w:jc w:val="right"/>
              <w:rPr>
                <w:sz w:val="12"/>
                <w:szCs w:val="12"/>
              </w:rPr>
            </w:pPr>
            <w:r w:rsidRPr="00C67A39">
              <w:rPr>
                <w:sz w:val="12"/>
                <w:szCs w:val="12"/>
              </w:rPr>
              <w:t>753</w:t>
            </w:r>
          </w:p>
        </w:tc>
        <w:tc>
          <w:tcPr>
            <w:tcW w:w="0" w:type="auto"/>
            <w:gridSpan w:val="2"/>
          </w:tcPr>
          <w:p w14:paraId="60F0F0E6" w14:textId="77777777" w:rsidR="00337E64" w:rsidRPr="00C67A39" w:rsidRDefault="00337E64" w:rsidP="00337E64">
            <w:pPr>
              <w:rPr>
                <w:sz w:val="12"/>
                <w:szCs w:val="12"/>
              </w:rPr>
            </w:pPr>
          </w:p>
        </w:tc>
        <w:tc>
          <w:tcPr>
            <w:tcW w:w="0" w:type="auto"/>
            <w:shd w:val="clear" w:color="auto" w:fill="auto"/>
          </w:tcPr>
          <w:p w14:paraId="1656922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32B46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E3F5DAF" w14:textId="77777777" w:rsidR="00337E64" w:rsidRPr="00C67A39" w:rsidRDefault="00337E64" w:rsidP="00337E64">
            <w:pPr>
              <w:jc w:val="center"/>
              <w:rPr>
                <w:sz w:val="12"/>
                <w:szCs w:val="12"/>
              </w:rPr>
            </w:pPr>
            <w:r w:rsidRPr="00C67A39">
              <w:rPr>
                <w:sz w:val="12"/>
                <w:szCs w:val="12"/>
              </w:rPr>
              <w:t>65</w:t>
            </w:r>
          </w:p>
        </w:tc>
      </w:tr>
      <w:tr w:rsidR="00337E64" w:rsidRPr="00C67A39" w14:paraId="6B99658F" w14:textId="77777777" w:rsidTr="00337E64">
        <w:tc>
          <w:tcPr>
            <w:tcW w:w="0" w:type="auto"/>
            <w:shd w:val="clear" w:color="auto" w:fill="auto"/>
          </w:tcPr>
          <w:p w14:paraId="4EE007CF" w14:textId="77777777" w:rsidR="00337E64" w:rsidRPr="00C67A39" w:rsidRDefault="00337E64" w:rsidP="00337E64">
            <w:pPr>
              <w:jc w:val="right"/>
              <w:rPr>
                <w:sz w:val="12"/>
                <w:szCs w:val="12"/>
              </w:rPr>
            </w:pPr>
            <w:r w:rsidRPr="00C67A39">
              <w:rPr>
                <w:sz w:val="12"/>
                <w:szCs w:val="12"/>
              </w:rPr>
              <w:t>754</w:t>
            </w:r>
          </w:p>
        </w:tc>
        <w:tc>
          <w:tcPr>
            <w:tcW w:w="0" w:type="auto"/>
            <w:gridSpan w:val="2"/>
          </w:tcPr>
          <w:p w14:paraId="0398768E" w14:textId="77777777" w:rsidR="00337E64" w:rsidRPr="00C67A39" w:rsidRDefault="00337E64" w:rsidP="00337E64">
            <w:pPr>
              <w:rPr>
                <w:sz w:val="12"/>
                <w:szCs w:val="12"/>
              </w:rPr>
            </w:pPr>
          </w:p>
        </w:tc>
        <w:tc>
          <w:tcPr>
            <w:tcW w:w="0" w:type="auto"/>
            <w:shd w:val="clear" w:color="auto" w:fill="auto"/>
          </w:tcPr>
          <w:p w14:paraId="0B08DD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2E4477"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0056FA9" w14:textId="77777777" w:rsidR="00337E64" w:rsidRPr="00C67A39" w:rsidRDefault="00337E64" w:rsidP="00337E64">
            <w:pPr>
              <w:jc w:val="center"/>
              <w:rPr>
                <w:sz w:val="12"/>
                <w:szCs w:val="12"/>
              </w:rPr>
            </w:pPr>
            <w:r w:rsidRPr="00C67A39">
              <w:rPr>
                <w:sz w:val="12"/>
                <w:szCs w:val="12"/>
              </w:rPr>
              <w:t>66</w:t>
            </w:r>
          </w:p>
        </w:tc>
      </w:tr>
      <w:tr w:rsidR="00337E64" w:rsidRPr="00C67A39" w14:paraId="007AE1F5" w14:textId="77777777" w:rsidTr="00337E64">
        <w:tc>
          <w:tcPr>
            <w:tcW w:w="0" w:type="auto"/>
            <w:shd w:val="clear" w:color="auto" w:fill="auto"/>
          </w:tcPr>
          <w:p w14:paraId="76D9FD82" w14:textId="77777777" w:rsidR="00337E64" w:rsidRPr="00C67A39" w:rsidRDefault="00337E64" w:rsidP="00337E64">
            <w:pPr>
              <w:jc w:val="right"/>
              <w:rPr>
                <w:sz w:val="12"/>
                <w:szCs w:val="12"/>
              </w:rPr>
            </w:pPr>
            <w:r w:rsidRPr="00C67A39">
              <w:rPr>
                <w:sz w:val="12"/>
                <w:szCs w:val="12"/>
              </w:rPr>
              <w:t>755</w:t>
            </w:r>
          </w:p>
        </w:tc>
        <w:tc>
          <w:tcPr>
            <w:tcW w:w="0" w:type="auto"/>
            <w:gridSpan w:val="2"/>
          </w:tcPr>
          <w:p w14:paraId="23DF54D9" w14:textId="77777777" w:rsidR="00337E64" w:rsidRPr="00C67A39" w:rsidRDefault="00337E64" w:rsidP="00337E64">
            <w:pPr>
              <w:rPr>
                <w:sz w:val="12"/>
                <w:szCs w:val="12"/>
              </w:rPr>
            </w:pPr>
          </w:p>
        </w:tc>
        <w:tc>
          <w:tcPr>
            <w:tcW w:w="0" w:type="auto"/>
            <w:shd w:val="clear" w:color="auto" w:fill="auto"/>
          </w:tcPr>
          <w:p w14:paraId="49C6BC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3E73DA"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EEF6177" w14:textId="77777777" w:rsidR="00337E64" w:rsidRPr="00C67A39" w:rsidRDefault="00337E64" w:rsidP="00337E64">
            <w:pPr>
              <w:jc w:val="center"/>
              <w:rPr>
                <w:sz w:val="12"/>
                <w:szCs w:val="12"/>
              </w:rPr>
            </w:pPr>
            <w:r w:rsidRPr="00C67A39">
              <w:rPr>
                <w:sz w:val="12"/>
                <w:szCs w:val="12"/>
              </w:rPr>
              <w:t>67</w:t>
            </w:r>
          </w:p>
        </w:tc>
      </w:tr>
      <w:tr w:rsidR="00337E64" w:rsidRPr="00C67A39" w14:paraId="218EB45B" w14:textId="77777777" w:rsidTr="00337E64">
        <w:tc>
          <w:tcPr>
            <w:tcW w:w="0" w:type="auto"/>
            <w:shd w:val="clear" w:color="auto" w:fill="auto"/>
          </w:tcPr>
          <w:p w14:paraId="053B31AC" w14:textId="77777777" w:rsidR="00337E64" w:rsidRPr="00C67A39" w:rsidRDefault="00337E64" w:rsidP="00337E64">
            <w:pPr>
              <w:jc w:val="right"/>
              <w:rPr>
                <w:sz w:val="12"/>
                <w:szCs w:val="12"/>
              </w:rPr>
            </w:pPr>
            <w:r w:rsidRPr="00C67A39">
              <w:rPr>
                <w:sz w:val="12"/>
                <w:szCs w:val="12"/>
              </w:rPr>
              <w:t>756</w:t>
            </w:r>
          </w:p>
        </w:tc>
        <w:tc>
          <w:tcPr>
            <w:tcW w:w="0" w:type="auto"/>
            <w:gridSpan w:val="2"/>
          </w:tcPr>
          <w:p w14:paraId="4AED59C5" w14:textId="77777777" w:rsidR="00337E64" w:rsidRPr="00C67A39" w:rsidRDefault="00337E64" w:rsidP="00337E64">
            <w:pPr>
              <w:rPr>
                <w:sz w:val="12"/>
                <w:szCs w:val="12"/>
              </w:rPr>
            </w:pPr>
          </w:p>
        </w:tc>
        <w:tc>
          <w:tcPr>
            <w:tcW w:w="0" w:type="auto"/>
            <w:shd w:val="clear" w:color="auto" w:fill="auto"/>
          </w:tcPr>
          <w:p w14:paraId="0E99A81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D1C2C2"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5296EDC" w14:textId="77777777" w:rsidR="00337E64" w:rsidRPr="00C67A39" w:rsidRDefault="00337E64" w:rsidP="00337E64">
            <w:pPr>
              <w:jc w:val="center"/>
              <w:rPr>
                <w:sz w:val="12"/>
                <w:szCs w:val="12"/>
              </w:rPr>
            </w:pPr>
            <w:r w:rsidRPr="00C67A39">
              <w:rPr>
                <w:sz w:val="12"/>
                <w:szCs w:val="12"/>
              </w:rPr>
              <w:t>68</w:t>
            </w:r>
          </w:p>
        </w:tc>
      </w:tr>
      <w:tr w:rsidR="00337E64" w:rsidRPr="00C67A39" w14:paraId="2201F26F" w14:textId="77777777" w:rsidTr="00337E64">
        <w:tc>
          <w:tcPr>
            <w:tcW w:w="0" w:type="auto"/>
            <w:shd w:val="clear" w:color="auto" w:fill="auto"/>
          </w:tcPr>
          <w:p w14:paraId="7AA9D701" w14:textId="77777777" w:rsidR="00337E64" w:rsidRPr="00C67A39" w:rsidRDefault="00337E64" w:rsidP="00337E64">
            <w:pPr>
              <w:jc w:val="right"/>
              <w:rPr>
                <w:sz w:val="12"/>
                <w:szCs w:val="12"/>
              </w:rPr>
            </w:pPr>
            <w:r w:rsidRPr="00C67A39">
              <w:rPr>
                <w:sz w:val="12"/>
                <w:szCs w:val="12"/>
              </w:rPr>
              <w:t>757</w:t>
            </w:r>
          </w:p>
        </w:tc>
        <w:tc>
          <w:tcPr>
            <w:tcW w:w="0" w:type="auto"/>
            <w:gridSpan w:val="2"/>
          </w:tcPr>
          <w:p w14:paraId="60AA3A4C" w14:textId="77777777" w:rsidR="00337E64" w:rsidRPr="00C67A39" w:rsidRDefault="00337E64" w:rsidP="00337E64">
            <w:pPr>
              <w:rPr>
                <w:sz w:val="12"/>
                <w:szCs w:val="12"/>
              </w:rPr>
            </w:pPr>
          </w:p>
        </w:tc>
        <w:tc>
          <w:tcPr>
            <w:tcW w:w="0" w:type="auto"/>
            <w:shd w:val="clear" w:color="auto" w:fill="auto"/>
          </w:tcPr>
          <w:p w14:paraId="7D8B56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70B511"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FDF3BB2" w14:textId="77777777" w:rsidR="00337E64" w:rsidRPr="00C67A39" w:rsidRDefault="00337E64" w:rsidP="00337E64">
            <w:pPr>
              <w:jc w:val="center"/>
              <w:rPr>
                <w:sz w:val="12"/>
                <w:szCs w:val="12"/>
              </w:rPr>
            </w:pPr>
            <w:r w:rsidRPr="00C67A39">
              <w:rPr>
                <w:sz w:val="12"/>
                <w:szCs w:val="12"/>
              </w:rPr>
              <w:t>69</w:t>
            </w:r>
          </w:p>
        </w:tc>
      </w:tr>
      <w:tr w:rsidR="00337E64" w:rsidRPr="00C67A39" w14:paraId="3AA183CF" w14:textId="77777777" w:rsidTr="00337E64">
        <w:tc>
          <w:tcPr>
            <w:tcW w:w="0" w:type="auto"/>
            <w:shd w:val="clear" w:color="auto" w:fill="auto"/>
          </w:tcPr>
          <w:p w14:paraId="3FBE4CD6" w14:textId="77777777" w:rsidR="00337E64" w:rsidRPr="00C67A39" w:rsidRDefault="00337E64" w:rsidP="00337E64">
            <w:pPr>
              <w:jc w:val="right"/>
              <w:rPr>
                <w:sz w:val="12"/>
                <w:szCs w:val="12"/>
              </w:rPr>
            </w:pPr>
            <w:r w:rsidRPr="00C67A39">
              <w:rPr>
                <w:sz w:val="12"/>
                <w:szCs w:val="12"/>
              </w:rPr>
              <w:t>758</w:t>
            </w:r>
          </w:p>
        </w:tc>
        <w:tc>
          <w:tcPr>
            <w:tcW w:w="0" w:type="auto"/>
            <w:gridSpan w:val="2"/>
          </w:tcPr>
          <w:p w14:paraId="029696A5" w14:textId="77777777" w:rsidR="00337E64" w:rsidRPr="00C67A39" w:rsidRDefault="00337E64" w:rsidP="00337E64">
            <w:pPr>
              <w:rPr>
                <w:sz w:val="12"/>
                <w:szCs w:val="12"/>
              </w:rPr>
            </w:pPr>
          </w:p>
        </w:tc>
        <w:tc>
          <w:tcPr>
            <w:tcW w:w="0" w:type="auto"/>
            <w:shd w:val="clear" w:color="auto" w:fill="auto"/>
          </w:tcPr>
          <w:p w14:paraId="661DF6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9225E4"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FC45945" w14:textId="77777777" w:rsidR="00337E64" w:rsidRPr="00C67A39" w:rsidRDefault="00337E64" w:rsidP="00337E64">
            <w:pPr>
              <w:jc w:val="center"/>
              <w:rPr>
                <w:sz w:val="12"/>
                <w:szCs w:val="12"/>
              </w:rPr>
            </w:pPr>
            <w:r w:rsidRPr="00C67A39">
              <w:rPr>
                <w:sz w:val="12"/>
                <w:szCs w:val="12"/>
              </w:rPr>
              <w:t>7</w:t>
            </w:r>
          </w:p>
        </w:tc>
      </w:tr>
      <w:tr w:rsidR="00337E64" w:rsidRPr="00C67A39" w14:paraId="1DA89794" w14:textId="77777777" w:rsidTr="00337E64">
        <w:tc>
          <w:tcPr>
            <w:tcW w:w="0" w:type="auto"/>
            <w:shd w:val="clear" w:color="auto" w:fill="auto"/>
          </w:tcPr>
          <w:p w14:paraId="614A6A93" w14:textId="77777777" w:rsidR="00337E64" w:rsidRPr="00C67A39" w:rsidRDefault="00337E64" w:rsidP="00337E64">
            <w:pPr>
              <w:jc w:val="right"/>
              <w:rPr>
                <w:sz w:val="12"/>
                <w:szCs w:val="12"/>
              </w:rPr>
            </w:pPr>
            <w:r w:rsidRPr="00C67A39">
              <w:rPr>
                <w:sz w:val="12"/>
                <w:szCs w:val="12"/>
              </w:rPr>
              <w:t>759</w:t>
            </w:r>
          </w:p>
        </w:tc>
        <w:tc>
          <w:tcPr>
            <w:tcW w:w="0" w:type="auto"/>
            <w:gridSpan w:val="2"/>
          </w:tcPr>
          <w:p w14:paraId="7EE76317" w14:textId="77777777" w:rsidR="00337E64" w:rsidRPr="00C67A39" w:rsidRDefault="00337E64" w:rsidP="00337E64">
            <w:pPr>
              <w:rPr>
                <w:sz w:val="12"/>
                <w:szCs w:val="12"/>
              </w:rPr>
            </w:pPr>
          </w:p>
        </w:tc>
        <w:tc>
          <w:tcPr>
            <w:tcW w:w="0" w:type="auto"/>
            <w:shd w:val="clear" w:color="auto" w:fill="auto"/>
          </w:tcPr>
          <w:p w14:paraId="0DD153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7B6AC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3BBFB68" w14:textId="77777777" w:rsidR="00337E64" w:rsidRPr="00C67A39" w:rsidRDefault="00337E64" w:rsidP="00337E64">
            <w:pPr>
              <w:jc w:val="center"/>
              <w:rPr>
                <w:sz w:val="12"/>
                <w:szCs w:val="12"/>
              </w:rPr>
            </w:pPr>
            <w:r w:rsidRPr="00C67A39">
              <w:rPr>
                <w:sz w:val="12"/>
                <w:szCs w:val="12"/>
              </w:rPr>
              <w:t>70</w:t>
            </w:r>
          </w:p>
        </w:tc>
      </w:tr>
      <w:tr w:rsidR="00337E64" w:rsidRPr="00C67A39" w14:paraId="7D282740" w14:textId="77777777" w:rsidTr="00337E64">
        <w:tc>
          <w:tcPr>
            <w:tcW w:w="0" w:type="auto"/>
            <w:shd w:val="clear" w:color="auto" w:fill="auto"/>
          </w:tcPr>
          <w:p w14:paraId="67CBD797" w14:textId="77777777" w:rsidR="00337E64" w:rsidRPr="00C67A39" w:rsidRDefault="00337E64" w:rsidP="00337E64">
            <w:pPr>
              <w:jc w:val="right"/>
              <w:rPr>
                <w:sz w:val="12"/>
                <w:szCs w:val="12"/>
              </w:rPr>
            </w:pPr>
            <w:r w:rsidRPr="00C67A39">
              <w:rPr>
                <w:sz w:val="12"/>
                <w:szCs w:val="12"/>
              </w:rPr>
              <w:t>760</w:t>
            </w:r>
          </w:p>
        </w:tc>
        <w:tc>
          <w:tcPr>
            <w:tcW w:w="0" w:type="auto"/>
            <w:gridSpan w:val="2"/>
          </w:tcPr>
          <w:p w14:paraId="121A98FF" w14:textId="77777777" w:rsidR="00337E64" w:rsidRPr="00C67A39" w:rsidRDefault="00337E64" w:rsidP="00337E64">
            <w:pPr>
              <w:rPr>
                <w:sz w:val="12"/>
                <w:szCs w:val="12"/>
              </w:rPr>
            </w:pPr>
          </w:p>
        </w:tc>
        <w:tc>
          <w:tcPr>
            <w:tcW w:w="0" w:type="auto"/>
            <w:shd w:val="clear" w:color="auto" w:fill="auto"/>
          </w:tcPr>
          <w:p w14:paraId="216C19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20B2D2"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0790100" w14:textId="77777777" w:rsidR="00337E64" w:rsidRPr="00C67A39" w:rsidRDefault="00337E64" w:rsidP="00337E64">
            <w:pPr>
              <w:jc w:val="center"/>
              <w:rPr>
                <w:sz w:val="12"/>
                <w:szCs w:val="12"/>
              </w:rPr>
            </w:pPr>
            <w:r w:rsidRPr="00C67A39">
              <w:rPr>
                <w:sz w:val="12"/>
                <w:szCs w:val="12"/>
              </w:rPr>
              <w:t>71</w:t>
            </w:r>
          </w:p>
        </w:tc>
      </w:tr>
      <w:tr w:rsidR="00337E64" w:rsidRPr="00C67A39" w14:paraId="6F67A1DA" w14:textId="77777777" w:rsidTr="00337E64">
        <w:tc>
          <w:tcPr>
            <w:tcW w:w="0" w:type="auto"/>
            <w:shd w:val="clear" w:color="auto" w:fill="auto"/>
          </w:tcPr>
          <w:p w14:paraId="0876C2AE" w14:textId="77777777" w:rsidR="00337E64" w:rsidRPr="00C67A39" w:rsidRDefault="00337E64" w:rsidP="00337E64">
            <w:pPr>
              <w:jc w:val="right"/>
              <w:rPr>
                <w:sz w:val="12"/>
                <w:szCs w:val="12"/>
              </w:rPr>
            </w:pPr>
            <w:r w:rsidRPr="00C67A39">
              <w:rPr>
                <w:sz w:val="12"/>
                <w:szCs w:val="12"/>
              </w:rPr>
              <w:t>761</w:t>
            </w:r>
          </w:p>
        </w:tc>
        <w:tc>
          <w:tcPr>
            <w:tcW w:w="0" w:type="auto"/>
            <w:gridSpan w:val="2"/>
          </w:tcPr>
          <w:p w14:paraId="4F174D93" w14:textId="77777777" w:rsidR="00337E64" w:rsidRPr="00C67A39" w:rsidRDefault="00337E64" w:rsidP="00337E64">
            <w:pPr>
              <w:rPr>
                <w:sz w:val="12"/>
                <w:szCs w:val="12"/>
              </w:rPr>
            </w:pPr>
          </w:p>
        </w:tc>
        <w:tc>
          <w:tcPr>
            <w:tcW w:w="0" w:type="auto"/>
            <w:shd w:val="clear" w:color="auto" w:fill="auto"/>
          </w:tcPr>
          <w:p w14:paraId="4C07DB5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776C41"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5480E1EA" w14:textId="77777777" w:rsidR="00337E64" w:rsidRPr="00C67A39" w:rsidRDefault="00337E64" w:rsidP="00337E64">
            <w:pPr>
              <w:jc w:val="center"/>
              <w:rPr>
                <w:sz w:val="12"/>
                <w:szCs w:val="12"/>
              </w:rPr>
            </w:pPr>
            <w:r w:rsidRPr="00C67A39">
              <w:rPr>
                <w:sz w:val="12"/>
                <w:szCs w:val="12"/>
              </w:rPr>
              <w:t>72</w:t>
            </w:r>
          </w:p>
        </w:tc>
      </w:tr>
      <w:tr w:rsidR="00337E64" w:rsidRPr="00C67A39" w14:paraId="7F276EC2" w14:textId="77777777" w:rsidTr="00337E64">
        <w:tc>
          <w:tcPr>
            <w:tcW w:w="0" w:type="auto"/>
            <w:shd w:val="clear" w:color="auto" w:fill="auto"/>
          </w:tcPr>
          <w:p w14:paraId="75B90BD9" w14:textId="77777777" w:rsidR="00337E64" w:rsidRPr="00C67A39" w:rsidRDefault="00337E64" w:rsidP="00337E64">
            <w:pPr>
              <w:jc w:val="right"/>
              <w:rPr>
                <w:sz w:val="12"/>
                <w:szCs w:val="12"/>
              </w:rPr>
            </w:pPr>
            <w:r w:rsidRPr="00C67A39">
              <w:rPr>
                <w:sz w:val="12"/>
                <w:szCs w:val="12"/>
              </w:rPr>
              <w:t>762</w:t>
            </w:r>
          </w:p>
        </w:tc>
        <w:tc>
          <w:tcPr>
            <w:tcW w:w="0" w:type="auto"/>
            <w:gridSpan w:val="2"/>
          </w:tcPr>
          <w:p w14:paraId="57087426" w14:textId="77777777" w:rsidR="00337E64" w:rsidRPr="00C67A39" w:rsidRDefault="00337E64" w:rsidP="00337E64">
            <w:pPr>
              <w:rPr>
                <w:sz w:val="12"/>
                <w:szCs w:val="12"/>
              </w:rPr>
            </w:pPr>
          </w:p>
        </w:tc>
        <w:tc>
          <w:tcPr>
            <w:tcW w:w="0" w:type="auto"/>
            <w:shd w:val="clear" w:color="auto" w:fill="auto"/>
          </w:tcPr>
          <w:p w14:paraId="7A5CBA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690BFD"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2FDD6D5" w14:textId="77777777" w:rsidR="00337E64" w:rsidRPr="00C67A39" w:rsidRDefault="00337E64" w:rsidP="00337E64">
            <w:pPr>
              <w:jc w:val="center"/>
              <w:rPr>
                <w:sz w:val="12"/>
                <w:szCs w:val="12"/>
              </w:rPr>
            </w:pPr>
            <w:r w:rsidRPr="00C67A39">
              <w:rPr>
                <w:sz w:val="12"/>
                <w:szCs w:val="12"/>
              </w:rPr>
              <w:t>73</w:t>
            </w:r>
          </w:p>
        </w:tc>
      </w:tr>
      <w:tr w:rsidR="00337E64" w:rsidRPr="00C67A39" w14:paraId="42E725DD" w14:textId="77777777" w:rsidTr="00337E64">
        <w:tc>
          <w:tcPr>
            <w:tcW w:w="0" w:type="auto"/>
            <w:shd w:val="clear" w:color="auto" w:fill="auto"/>
          </w:tcPr>
          <w:p w14:paraId="26D11053" w14:textId="77777777" w:rsidR="00337E64" w:rsidRPr="00C67A39" w:rsidRDefault="00337E64" w:rsidP="00337E64">
            <w:pPr>
              <w:jc w:val="right"/>
              <w:rPr>
                <w:sz w:val="12"/>
                <w:szCs w:val="12"/>
              </w:rPr>
            </w:pPr>
            <w:r w:rsidRPr="00C67A39">
              <w:rPr>
                <w:sz w:val="12"/>
                <w:szCs w:val="12"/>
              </w:rPr>
              <w:t>763</w:t>
            </w:r>
          </w:p>
        </w:tc>
        <w:tc>
          <w:tcPr>
            <w:tcW w:w="0" w:type="auto"/>
            <w:gridSpan w:val="2"/>
          </w:tcPr>
          <w:p w14:paraId="3D6BFFC4" w14:textId="77777777" w:rsidR="00337E64" w:rsidRPr="00C67A39" w:rsidRDefault="00337E64" w:rsidP="00337E64">
            <w:pPr>
              <w:rPr>
                <w:sz w:val="12"/>
                <w:szCs w:val="12"/>
              </w:rPr>
            </w:pPr>
          </w:p>
        </w:tc>
        <w:tc>
          <w:tcPr>
            <w:tcW w:w="0" w:type="auto"/>
            <w:shd w:val="clear" w:color="auto" w:fill="auto"/>
          </w:tcPr>
          <w:p w14:paraId="733FE4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22B592"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F9C86AB" w14:textId="77777777" w:rsidR="00337E64" w:rsidRPr="00C67A39" w:rsidRDefault="00337E64" w:rsidP="00337E64">
            <w:pPr>
              <w:jc w:val="center"/>
              <w:rPr>
                <w:sz w:val="12"/>
                <w:szCs w:val="12"/>
              </w:rPr>
            </w:pPr>
            <w:r w:rsidRPr="00C67A39">
              <w:rPr>
                <w:sz w:val="12"/>
                <w:szCs w:val="12"/>
              </w:rPr>
              <w:t>74</w:t>
            </w:r>
          </w:p>
        </w:tc>
      </w:tr>
      <w:tr w:rsidR="00337E64" w:rsidRPr="00C67A39" w14:paraId="5966CAF1" w14:textId="77777777" w:rsidTr="00337E64">
        <w:tc>
          <w:tcPr>
            <w:tcW w:w="0" w:type="auto"/>
            <w:shd w:val="clear" w:color="auto" w:fill="auto"/>
          </w:tcPr>
          <w:p w14:paraId="38A45DA9" w14:textId="77777777" w:rsidR="00337E64" w:rsidRPr="00C67A39" w:rsidRDefault="00337E64" w:rsidP="00337E64">
            <w:pPr>
              <w:jc w:val="right"/>
              <w:rPr>
                <w:sz w:val="12"/>
                <w:szCs w:val="12"/>
              </w:rPr>
            </w:pPr>
            <w:r w:rsidRPr="00C67A39">
              <w:rPr>
                <w:sz w:val="12"/>
                <w:szCs w:val="12"/>
              </w:rPr>
              <w:t>764</w:t>
            </w:r>
          </w:p>
        </w:tc>
        <w:tc>
          <w:tcPr>
            <w:tcW w:w="0" w:type="auto"/>
            <w:gridSpan w:val="2"/>
          </w:tcPr>
          <w:p w14:paraId="14A9F616" w14:textId="77777777" w:rsidR="00337E64" w:rsidRPr="00C67A39" w:rsidRDefault="00337E64" w:rsidP="00337E64">
            <w:pPr>
              <w:rPr>
                <w:sz w:val="12"/>
                <w:szCs w:val="12"/>
              </w:rPr>
            </w:pPr>
          </w:p>
        </w:tc>
        <w:tc>
          <w:tcPr>
            <w:tcW w:w="0" w:type="auto"/>
            <w:shd w:val="clear" w:color="auto" w:fill="auto"/>
          </w:tcPr>
          <w:p w14:paraId="57526D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485A35"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2B94A5E" w14:textId="77777777" w:rsidR="00337E64" w:rsidRPr="00C67A39" w:rsidRDefault="00337E64" w:rsidP="00337E64">
            <w:pPr>
              <w:jc w:val="center"/>
              <w:rPr>
                <w:sz w:val="12"/>
                <w:szCs w:val="12"/>
              </w:rPr>
            </w:pPr>
            <w:r w:rsidRPr="00C67A39">
              <w:rPr>
                <w:sz w:val="12"/>
                <w:szCs w:val="12"/>
              </w:rPr>
              <w:t>75</w:t>
            </w:r>
          </w:p>
        </w:tc>
      </w:tr>
      <w:tr w:rsidR="00337E64" w:rsidRPr="00C67A39" w14:paraId="744D8B6F" w14:textId="77777777" w:rsidTr="00337E64">
        <w:tc>
          <w:tcPr>
            <w:tcW w:w="0" w:type="auto"/>
            <w:shd w:val="clear" w:color="auto" w:fill="auto"/>
          </w:tcPr>
          <w:p w14:paraId="578474BD" w14:textId="77777777" w:rsidR="00337E64" w:rsidRPr="00C67A39" w:rsidRDefault="00337E64" w:rsidP="00337E64">
            <w:pPr>
              <w:jc w:val="right"/>
              <w:rPr>
                <w:sz w:val="12"/>
                <w:szCs w:val="12"/>
              </w:rPr>
            </w:pPr>
            <w:r w:rsidRPr="00C67A39">
              <w:rPr>
                <w:sz w:val="12"/>
                <w:szCs w:val="12"/>
              </w:rPr>
              <w:t>765</w:t>
            </w:r>
          </w:p>
        </w:tc>
        <w:tc>
          <w:tcPr>
            <w:tcW w:w="0" w:type="auto"/>
            <w:gridSpan w:val="2"/>
          </w:tcPr>
          <w:p w14:paraId="0F7F53CD" w14:textId="77777777" w:rsidR="00337E64" w:rsidRPr="00C67A39" w:rsidRDefault="00337E64" w:rsidP="00337E64">
            <w:pPr>
              <w:rPr>
                <w:sz w:val="12"/>
                <w:szCs w:val="12"/>
              </w:rPr>
            </w:pPr>
          </w:p>
        </w:tc>
        <w:tc>
          <w:tcPr>
            <w:tcW w:w="0" w:type="auto"/>
            <w:shd w:val="clear" w:color="auto" w:fill="auto"/>
          </w:tcPr>
          <w:p w14:paraId="22BE8A7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D37491"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52B9707" w14:textId="77777777" w:rsidR="00337E64" w:rsidRPr="00C67A39" w:rsidRDefault="00337E64" w:rsidP="00337E64">
            <w:pPr>
              <w:jc w:val="center"/>
              <w:rPr>
                <w:sz w:val="12"/>
                <w:szCs w:val="12"/>
              </w:rPr>
            </w:pPr>
            <w:r w:rsidRPr="00C67A39">
              <w:rPr>
                <w:sz w:val="12"/>
                <w:szCs w:val="12"/>
              </w:rPr>
              <w:t>76</w:t>
            </w:r>
          </w:p>
        </w:tc>
      </w:tr>
      <w:tr w:rsidR="00337E64" w:rsidRPr="00C67A39" w14:paraId="27D21621" w14:textId="77777777" w:rsidTr="00337E64">
        <w:tc>
          <w:tcPr>
            <w:tcW w:w="0" w:type="auto"/>
            <w:shd w:val="clear" w:color="auto" w:fill="auto"/>
          </w:tcPr>
          <w:p w14:paraId="5DEB1261" w14:textId="77777777" w:rsidR="00337E64" w:rsidRPr="00C67A39" w:rsidRDefault="00337E64" w:rsidP="00337E64">
            <w:pPr>
              <w:jc w:val="right"/>
              <w:rPr>
                <w:sz w:val="12"/>
                <w:szCs w:val="12"/>
              </w:rPr>
            </w:pPr>
            <w:r w:rsidRPr="00C67A39">
              <w:rPr>
                <w:sz w:val="12"/>
                <w:szCs w:val="12"/>
              </w:rPr>
              <w:t>766</w:t>
            </w:r>
          </w:p>
        </w:tc>
        <w:tc>
          <w:tcPr>
            <w:tcW w:w="0" w:type="auto"/>
            <w:gridSpan w:val="2"/>
          </w:tcPr>
          <w:p w14:paraId="1E2D07E7" w14:textId="77777777" w:rsidR="00337E64" w:rsidRPr="00C67A39" w:rsidRDefault="00337E64" w:rsidP="00337E64">
            <w:pPr>
              <w:rPr>
                <w:sz w:val="12"/>
                <w:szCs w:val="12"/>
              </w:rPr>
            </w:pPr>
          </w:p>
        </w:tc>
        <w:tc>
          <w:tcPr>
            <w:tcW w:w="0" w:type="auto"/>
            <w:shd w:val="clear" w:color="auto" w:fill="auto"/>
          </w:tcPr>
          <w:p w14:paraId="4094FBA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868A70"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7A79A594" w14:textId="77777777" w:rsidR="00337E64" w:rsidRPr="00C67A39" w:rsidRDefault="00337E64" w:rsidP="00337E64">
            <w:pPr>
              <w:jc w:val="center"/>
              <w:rPr>
                <w:sz w:val="12"/>
                <w:szCs w:val="12"/>
              </w:rPr>
            </w:pPr>
            <w:r w:rsidRPr="00C67A39">
              <w:rPr>
                <w:sz w:val="12"/>
                <w:szCs w:val="12"/>
              </w:rPr>
              <w:t>77</w:t>
            </w:r>
          </w:p>
        </w:tc>
      </w:tr>
      <w:tr w:rsidR="00337E64" w:rsidRPr="00C67A39" w14:paraId="0C2F3F26" w14:textId="77777777" w:rsidTr="00337E64">
        <w:tc>
          <w:tcPr>
            <w:tcW w:w="0" w:type="auto"/>
            <w:shd w:val="clear" w:color="auto" w:fill="auto"/>
          </w:tcPr>
          <w:p w14:paraId="41A7B11A" w14:textId="77777777" w:rsidR="00337E64" w:rsidRPr="00C67A39" w:rsidRDefault="00337E64" w:rsidP="00337E64">
            <w:pPr>
              <w:jc w:val="right"/>
              <w:rPr>
                <w:sz w:val="12"/>
                <w:szCs w:val="12"/>
              </w:rPr>
            </w:pPr>
            <w:r w:rsidRPr="00C67A39">
              <w:rPr>
                <w:sz w:val="12"/>
                <w:szCs w:val="12"/>
              </w:rPr>
              <w:t>767</w:t>
            </w:r>
          </w:p>
        </w:tc>
        <w:tc>
          <w:tcPr>
            <w:tcW w:w="0" w:type="auto"/>
            <w:gridSpan w:val="2"/>
          </w:tcPr>
          <w:p w14:paraId="5942065D" w14:textId="77777777" w:rsidR="00337E64" w:rsidRPr="00C67A39" w:rsidRDefault="00337E64" w:rsidP="00337E64">
            <w:pPr>
              <w:rPr>
                <w:sz w:val="12"/>
                <w:szCs w:val="12"/>
              </w:rPr>
            </w:pPr>
          </w:p>
        </w:tc>
        <w:tc>
          <w:tcPr>
            <w:tcW w:w="0" w:type="auto"/>
            <w:shd w:val="clear" w:color="auto" w:fill="auto"/>
          </w:tcPr>
          <w:p w14:paraId="54FB086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7E69D4"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5AEC102" w14:textId="77777777" w:rsidR="00337E64" w:rsidRPr="00C67A39" w:rsidRDefault="00337E64" w:rsidP="00337E64">
            <w:pPr>
              <w:jc w:val="center"/>
              <w:rPr>
                <w:sz w:val="12"/>
                <w:szCs w:val="12"/>
              </w:rPr>
            </w:pPr>
            <w:r w:rsidRPr="00C67A39">
              <w:rPr>
                <w:sz w:val="12"/>
                <w:szCs w:val="12"/>
              </w:rPr>
              <w:t>79</w:t>
            </w:r>
          </w:p>
        </w:tc>
      </w:tr>
      <w:tr w:rsidR="00337E64" w:rsidRPr="00C67A39" w14:paraId="0BE3284C" w14:textId="77777777" w:rsidTr="00337E64">
        <w:tc>
          <w:tcPr>
            <w:tcW w:w="0" w:type="auto"/>
            <w:shd w:val="clear" w:color="auto" w:fill="auto"/>
          </w:tcPr>
          <w:p w14:paraId="0B964AFB" w14:textId="77777777" w:rsidR="00337E64" w:rsidRPr="00C67A39" w:rsidRDefault="00337E64" w:rsidP="00337E64">
            <w:pPr>
              <w:jc w:val="right"/>
              <w:rPr>
                <w:sz w:val="12"/>
                <w:szCs w:val="12"/>
              </w:rPr>
            </w:pPr>
            <w:r w:rsidRPr="00C67A39">
              <w:rPr>
                <w:sz w:val="12"/>
                <w:szCs w:val="12"/>
              </w:rPr>
              <w:t>768</w:t>
            </w:r>
          </w:p>
        </w:tc>
        <w:tc>
          <w:tcPr>
            <w:tcW w:w="0" w:type="auto"/>
            <w:gridSpan w:val="2"/>
          </w:tcPr>
          <w:p w14:paraId="1FC73F2D" w14:textId="77777777" w:rsidR="00337E64" w:rsidRPr="00C67A39" w:rsidRDefault="00337E64" w:rsidP="00337E64">
            <w:pPr>
              <w:rPr>
                <w:sz w:val="12"/>
                <w:szCs w:val="12"/>
              </w:rPr>
            </w:pPr>
          </w:p>
        </w:tc>
        <w:tc>
          <w:tcPr>
            <w:tcW w:w="0" w:type="auto"/>
            <w:shd w:val="clear" w:color="auto" w:fill="auto"/>
          </w:tcPr>
          <w:p w14:paraId="39CF597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A82C4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68B892C3" w14:textId="77777777" w:rsidR="00337E64" w:rsidRPr="00C67A39" w:rsidRDefault="00337E64" w:rsidP="00337E64">
            <w:pPr>
              <w:jc w:val="center"/>
              <w:rPr>
                <w:sz w:val="12"/>
                <w:szCs w:val="12"/>
              </w:rPr>
            </w:pPr>
            <w:r w:rsidRPr="00C67A39">
              <w:rPr>
                <w:sz w:val="12"/>
                <w:szCs w:val="12"/>
              </w:rPr>
              <w:t>8</w:t>
            </w:r>
          </w:p>
        </w:tc>
      </w:tr>
      <w:tr w:rsidR="00337E64" w:rsidRPr="00C67A39" w14:paraId="70448D40" w14:textId="77777777" w:rsidTr="00337E64">
        <w:tc>
          <w:tcPr>
            <w:tcW w:w="0" w:type="auto"/>
            <w:shd w:val="clear" w:color="auto" w:fill="auto"/>
          </w:tcPr>
          <w:p w14:paraId="248D9CD7" w14:textId="77777777" w:rsidR="00337E64" w:rsidRPr="00C67A39" w:rsidRDefault="00337E64" w:rsidP="00337E64">
            <w:pPr>
              <w:jc w:val="right"/>
              <w:rPr>
                <w:sz w:val="12"/>
                <w:szCs w:val="12"/>
              </w:rPr>
            </w:pPr>
            <w:r w:rsidRPr="00C67A39">
              <w:rPr>
                <w:sz w:val="12"/>
                <w:szCs w:val="12"/>
              </w:rPr>
              <w:t>769</w:t>
            </w:r>
          </w:p>
        </w:tc>
        <w:tc>
          <w:tcPr>
            <w:tcW w:w="0" w:type="auto"/>
            <w:gridSpan w:val="2"/>
          </w:tcPr>
          <w:p w14:paraId="67C6A48B" w14:textId="77777777" w:rsidR="00337E64" w:rsidRPr="00C67A39" w:rsidRDefault="00337E64" w:rsidP="00337E64">
            <w:pPr>
              <w:rPr>
                <w:sz w:val="12"/>
                <w:szCs w:val="12"/>
              </w:rPr>
            </w:pPr>
          </w:p>
        </w:tc>
        <w:tc>
          <w:tcPr>
            <w:tcW w:w="0" w:type="auto"/>
            <w:shd w:val="clear" w:color="auto" w:fill="auto"/>
          </w:tcPr>
          <w:p w14:paraId="4AA34A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6B20F2"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9DBCC97" w14:textId="77777777" w:rsidR="00337E64" w:rsidRPr="00C67A39" w:rsidRDefault="00337E64" w:rsidP="00337E64">
            <w:pPr>
              <w:jc w:val="center"/>
              <w:rPr>
                <w:sz w:val="12"/>
                <w:szCs w:val="12"/>
              </w:rPr>
            </w:pPr>
            <w:r w:rsidRPr="00C67A39">
              <w:rPr>
                <w:sz w:val="12"/>
                <w:szCs w:val="12"/>
              </w:rPr>
              <w:t>81</w:t>
            </w:r>
          </w:p>
        </w:tc>
      </w:tr>
      <w:tr w:rsidR="00337E64" w:rsidRPr="00C67A39" w14:paraId="6B39CC2A" w14:textId="77777777" w:rsidTr="00337E64">
        <w:tc>
          <w:tcPr>
            <w:tcW w:w="0" w:type="auto"/>
            <w:shd w:val="clear" w:color="auto" w:fill="auto"/>
          </w:tcPr>
          <w:p w14:paraId="10EBCCA2" w14:textId="77777777" w:rsidR="00337E64" w:rsidRPr="00C67A39" w:rsidRDefault="00337E64" w:rsidP="00337E64">
            <w:pPr>
              <w:jc w:val="right"/>
              <w:rPr>
                <w:sz w:val="12"/>
                <w:szCs w:val="12"/>
              </w:rPr>
            </w:pPr>
            <w:r w:rsidRPr="00C67A39">
              <w:rPr>
                <w:sz w:val="12"/>
                <w:szCs w:val="12"/>
              </w:rPr>
              <w:t>770</w:t>
            </w:r>
          </w:p>
        </w:tc>
        <w:tc>
          <w:tcPr>
            <w:tcW w:w="0" w:type="auto"/>
            <w:gridSpan w:val="2"/>
          </w:tcPr>
          <w:p w14:paraId="41162A69" w14:textId="77777777" w:rsidR="00337E64" w:rsidRPr="00C67A39" w:rsidRDefault="00337E64" w:rsidP="00337E64">
            <w:pPr>
              <w:rPr>
                <w:sz w:val="12"/>
                <w:szCs w:val="12"/>
              </w:rPr>
            </w:pPr>
          </w:p>
        </w:tc>
        <w:tc>
          <w:tcPr>
            <w:tcW w:w="0" w:type="auto"/>
            <w:shd w:val="clear" w:color="auto" w:fill="auto"/>
          </w:tcPr>
          <w:p w14:paraId="0A65C3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0AF385"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82D4195" w14:textId="77777777" w:rsidR="00337E64" w:rsidRPr="00C67A39" w:rsidRDefault="00337E64" w:rsidP="00337E64">
            <w:pPr>
              <w:jc w:val="center"/>
              <w:rPr>
                <w:sz w:val="12"/>
                <w:szCs w:val="12"/>
              </w:rPr>
            </w:pPr>
            <w:r w:rsidRPr="00C67A39">
              <w:rPr>
                <w:sz w:val="12"/>
                <w:szCs w:val="12"/>
              </w:rPr>
              <w:t>83</w:t>
            </w:r>
          </w:p>
        </w:tc>
      </w:tr>
      <w:tr w:rsidR="00337E64" w:rsidRPr="00C67A39" w14:paraId="6AC70BAC" w14:textId="77777777" w:rsidTr="00337E64">
        <w:tc>
          <w:tcPr>
            <w:tcW w:w="0" w:type="auto"/>
            <w:shd w:val="clear" w:color="auto" w:fill="auto"/>
          </w:tcPr>
          <w:p w14:paraId="235A5BB3" w14:textId="77777777" w:rsidR="00337E64" w:rsidRPr="00C67A39" w:rsidRDefault="00337E64" w:rsidP="00337E64">
            <w:pPr>
              <w:jc w:val="right"/>
              <w:rPr>
                <w:sz w:val="12"/>
                <w:szCs w:val="12"/>
              </w:rPr>
            </w:pPr>
            <w:r w:rsidRPr="00C67A39">
              <w:rPr>
                <w:sz w:val="12"/>
                <w:szCs w:val="12"/>
              </w:rPr>
              <w:t>771</w:t>
            </w:r>
          </w:p>
        </w:tc>
        <w:tc>
          <w:tcPr>
            <w:tcW w:w="0" w:type="auto"/>
            <w:gridSpan w:val="2"/>
          </w:tcPr>
          <w:p w14:paraId="5C7C9FFE" w14:textId="77777777" w:rsidR="00337E64" w:rsidRPr="00C67A39" w:rsidRDefault="00337E64" w:rsidP="00337E64">
            <w:pPr>
              <w:rPr>
                <w:sz w:val="12"/>
                <w:szCs w:val="12"/>
              </w:rPr>
            </w:pPr>
          </w:p>
        </w:tc>
        <w:tc>
          <w:tcPr>
            <w:tcW w:w="0" w:type="auto"/>
            <w:shd w:val="clear" w:color="auto" w:fill="auto"/>
          </w:tcPr>
          <w:p w14:paraId="3412B5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C714DA"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C77CB83" w14:textId="77777777" w:rsidR="00337E64" w:rsidRPr="00C67A39" w:rsidRDefault="00337E64" w:rsidP="00337E64">
            <w:pPr>
              <w:jc w:val="center"/>
              <w:rPr>
                <w:sz w:val="12"/>
                <w:szCs w:val="12"/>
              </w:rPr>
            </w:pPr>
            <w:r w:rsidRPr="00C67A39">
              <w:rPr>
                <w:sz w:val="12"/>
                <w:szCs w:val="12"/>
              </w:rPr>
              <w:t>85</w:t>
            </w:r>
          </w:p>
        </w:tc>
      </w:tr>
      <w:tr w:rsidR="00337E64" w:rsidRPr="00C67A39" w14:paraId="09E0BBA0" w14:textId="77777777" w:rsidTr="00337E64">
        <w:tc>
          <w:tcPr>
            <w:tcW w:w="0" w:type="auto"/>
            <w:shd w:val="clear" w:color="auto" w:fill="auto"/>
          </w:tcPr>
          <w:p w14:paraId="7117B054" w14:textId="77777777" w:rsidR="00337E64" w:rsidRPr="00C67A39" w:rsidRDefault="00337E64" w:rsidP="00337E64">
            <w:pPr>
              <w:jc w:val="right"/>
              <w:rPr>
                <w:sz w:val="12"/>
                <w:szCs w:val="12"/>
              </w:rPr>
            </w:pPr>
            <w:r w:rsidRPr="00C67A39">
              <w:rPr>
                <w:sz w:val="12"/>
                <w:szCs w:val="12"/>
              </w:rPr>
              <w:t>772</w:t>
            </w:r>
          </w:p>
        </w:tc>
        <w:tc>
          <w:tcPr>
            <w:tcW w:w="0" w:type="auto"/>
            <w:gridSpan w:val="2"/>
          </w:tcPr>
          <w:p w14:paraId="34D4879E" w14:textId="77777777" w:rsidR="00337E64" w:rsidRPr="00C67A39" w:rsidRDefault="00337E64" w:rsidP="00337E64">
            <w:pPr>
              <w:rPr>
                <w:sz w:val="12"/>
                <w:szCs w:val="12"/>
              </w:rPr>
            </w:pPr>
          </w:p>
        </w:tc>
        <w:tc>
          <w:tcPr>
            <w:tcW w:w="0" w:type="auto"/>
            <w:shd w:val="clear" w:color="auto" w:fill="auto"/>
          </w:tcPr>
          <w:p w14:paraId="586391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C001E6"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715C985" w14:textId="77777777" w:rsidR="00337E64" w:rsidRPr="00C67A39" w:rsidRDefault="00337E64" w:rsidP="00337E64">
            <w:pPr>
              <w:jc w:val="center"/>
              <w:rPr>
                <w:sz w:val="12"/>
                <w:szCs w:val="12"/>
              </w:rPr>
            </w:pPr>
            <w:r w:rsidRPr="00C67A39">
              <w:rPr>
                <w:sz w:val="12"/>
                <w:szCs w:val="12"/>
              </w:rPr>
              <w:t>87</w:t>
            </w:r>
          </w:p>
        </w:tc>
      </w:tr>
      <w:tr w:rsidR="00337E64" w:rsidRPr="00C67A39" w14:paraId="3E47ED02" w14:textId="77777777" w:rsidTr="00337E64">
        <w:tc>
          <w:tcPr>
            <w:tcW w:w="0" w:type="auto"/>
            <w:shd w:val="clear" w:color="auto" w:fill="auto"/>
          </w:tcPr>
          <w:p w14:paraId="0D8AA778" w14:textId="77777777" w:rsidR="00337E64" w:rsidRPr="00C67A39" w:rsidRDefault="00337E64" w:rsidP="00337E64">
            <w:pPr>
              <w:jc w:val="right"/>
              <w:rPr>
                <w:sz w:val="12"/>
                <w:szCs w:val="12"/>
              </w:rPr>
            </w:pPr>
            <w:r w:rsidRPr="00C67A39">
              <w:rPr>
                <w:sz w:val="12"/>
                <w:szCs w:val="12"/>
              </w:rPr>
              <w:t>773</w:t>
            </w:r>
          </w:p>
        </w:tc>
        <w:tc>
          <w:tcPr>
            <w:tcW w:w="0" w:type="auto"/>
            <w:gridSpan w:val="2"/>
          </w:tcPr>
          <w:p w14:paraId="1B475EDE" w14:textId="77777777" w:rsidR="00337E64" w:rsidRPr="00C67A39" w:rsidRDefault="00337E64" w:rsidP="00337E64">
            <w:pPr>
              <w:rPr>
                <w:sz w:val="12"/>
                <w:szCs w:val="12"/>
              </w:rPr>
            </w:pPr>
          </w:p>
        </w:tc>
        <w:tc>
          <w:tcPr>
            <w:tcW w:w="0" w:type="auto"/>
            <w:shd w:val="clear" w:color="auto" w:fill="auto"/>
          </w:tcPr>
          <w:p w14:paraId="1C0F2D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620803"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04DA1AEF" w14:textId="77777777" w:rsidR="00337E64" w:rsidRPr="00C67A39" w:rsidRDefault="00337E64" w:rsidP="00337E64">
            <w:pPr>
              <w:jc w:val="center"/>
              <w:rPr>
                <w:sz w:val="12"/>
                <w:szCs w:val="12"/>
              </w:rPr>
            </w:pPr>
            <w:r w:rsidRPr="00C67A39">
              <w:rPr>
                <w:sz w:val="12"/>
                <w:szCs w:val="12"/>
              </w:rPr>
              <w:t>9</w:t>
            </w:r>
          </w:p>
        </w:tc>
      </w:tr>
      <w:tr w:rsidR="00337E64" w:rsidRPr="00C67A39" w14:paraId="6CEC929C" w14:textId="77777777" w:rsidTr="00337E64">
        <w:tc>
          <w:tcPr>
            <w:tcW w:w="0" w:type="auto"/>
            <w:shd w:val="clear" w:color="auto" w:fill="auto"/>
          </w:tcPr>
          <w:p w14:paraId="685C49AE" w14:textId="77777777" w:rsidR="00337E64" w:rsidRPr="00C67A39" w:rsidRDefault="00337E64" w:rsidP="00337E64">
            <w:pPr>
              <w:jc w:val="right"/>
              <w:rPr>
                <w:sz w:val="12"/>
                <w:szCs w:val="12"/>
              </w:rPr>
            </w:pPr>
            <w:r w:rsidRPr="00C67A39">
              <w:rPr>
                <w:sz w:val="12"/>
                <w:szCs w:val="12"/>
              </w:rPr>
              <w:t>774</w:t>
            </w:r>
          </w:p>
        </w:tc>
        <w:tc>
          <w:tcPr>
            <w:tcW w:w="0" w:type="auto"/>
            <w:gridSpan w:val="2"/>
          </w:tcPr>
          <w:p w14:paraId="37837DE4" w14:textId="77777777" w:rsidR="00337E64" w:rsidRPr="00C67A39" w:rsidRDefault="00337E64" w:rsidP="00337E64">
            <w:pPr>
              <w:rPr>
                <w:sz w:val="12"/>
                <w:szCs w:val="12"/>
              </w:rPr>
            </w:pPr>
          </w:p>
        </w:tc>
        <w:tc>
          <w:tcPr>
            <w:tcW w:w="0" w:type="auto"/>
            <w:shd w:val="clear" w:color="auto" w:fill="auto"/>
          </w:tcPr>
          <w:p w14:paraId="4A8159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650CCE"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2A91DE4" w14:textId="77777777" w:rsidR="00337E64" w:rsidRPr="00C67A39" w:rsidRDefault="00337E64" w:rsidP="00337E64">
            <w:pPr>
              <w:jc w:val="center"/>
              <w:rPr>
                <w:sz w:val="12"/>
                <w:szCs w:val="12"/>
              </w:rPr>
            </w:pPr>
            <w:r w:rsidRPr="00C67A39">
              <w:rPr>
                <w:sz w:val="12"/>
                <w:szCs w:val="12"/>
              </w:rPr>
              <w:t>91</w:t>
            </w:r>
          </w:p>
        </w:tc>
      </w:tr>
      <w:tr w:rsidR="00337E64" w:rsidRPr="00C67A39" w14:paraId="77C52BEB" w14:textId="77777777" w:rsidTr="00337E64">
        <w:tc>
          <w:tcPr>
            <w:tcW w:w="0" w:type="auto"/>
            <w:shd w:val="clear" w:color="auto" w:fill="auto"/>
          </w:tcPr>
          <w:p w14:paraId="4AC16242" w14:textId="77777777" w:rsidR="00337E64" w:rsidRPr="00C67A39" w:rsidRDefault="00337E64" w:rsidP="00337E64">
            <w:pPr>
              <w:jc w:val="right"/>
              <w:rPr>
                <w:sz w:val="12"/>
                <w:szCs w:val="12"/>
              </w:rPr>
            </w:pPr>
            <w:r w:rsidRPr="00C67A39">
              <w:rPr>
                <w:sz w:val="12"/>
                <w:szCs w:val="12"/>
              </w:rPr>
              <w:t>775</w:t>
            </w:r>
          </w:p>
        </w:tc>
        <w:tc>
          <w:tcPr>
            <w:tcW w:w="0" w:type="auto"/>
            <w:gridSpan w:val="2"/>
          </w:tcPr>
          <w:p w14:paraId="77E353EB" w14:textId="77777777" w:rsidR="00337E64" w:rsidRPr="00C67A39" w:rsidRDefault="00337E64" w:rsidP="00337E64">
            <w:pPr>
              <w:rPr>
                <w:sz w:val="12"/>
                <w:szCs w:val="12"/>
              </w:rPr>
            </w:pPr>
          </w:p>
        </w:tc>
        <w:tc>
          <w:tcPr>
            <w:tcW w:w="0" w:type="auto"/>
            <w:shd w:val="clear" w:color="auto" w:fill="auto"/>
          </w:tcPr>
          <w:p w14:paraId="671745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CB4AD0"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C01AFE1" w14:textId="77777777" w:rsidR="00337E64" w:rsidRPr="00C67A39" w:rsidRDefault="00337E64" w:rsidP="00337E64">
            <w:pPr>
              <w:jc w:val="center"/>
              <w:rPr>
                <w:sz w:val="12"/>
                <w:szCs w:val="12"/>
              </w:rPr>
            </w:pPr>
            <w:r w:rsidRPr="00C67A39">
              <w:rPr>
                <w:sz w:val="12"/>
                <w:szCs w:val="12"/>
              </w:rPr>
              <w:t>93</w:t>
            </w:r>
          </w:p>
        </w:tc>
      </w:tr>
      <w:tr w:rsidR="00337E64" w:rsidRPr="00C67A39" w14:paraId="73E47D7B" w14:textId="77777777" w:rsidTr="00337E64">
        <w:tc>
          <w:tcPr>
            <w:tcW w:w="0" w:type="auto"/>
            <w:shd w:val="clear" w:color="auto" w:fill="auto"/>
          </w:tcPr>
          <w:p w14:paraId="6232DDC4" w14:textId="77777777" w:rsidR="00337E64" w:rsidRPr="00C67A39" w:rsidRDefault="00337E64" w:rsidP="00337E64">
            <w:pPr>
              <w:jc w:val="right"/>
              <w:rPr>
                <w:sz w:val="12"/>
                <w:szCs w:val="12"/>
              </w:rPr>
            </w:pPr>
            <w:r w:rsidRPr="00C67A39">
              <w:rPr>
                <w:sz w:val="12"/>
                <w:szCs w:val="12"/>
              </w:rPr>
              <w:t>776</w:t>
            </w:r>
          </w:p>
        </w:tc>
        <w:tc>
          <w:tcPr>
            <w:tcW w:w="0" w:type="auto"/>
            <w:gridSpan w:val="2"/>
          </w:tcPr>
          <w:p w14:paraId="54728ABC" w14:textId="77777777" w:rsidR="00337E64" w:rsidRPr="00C67A39" w:rsidRDefault="00337E64" w:rsidP="00337E64">
            <w:pPr>
              <w:rPr>
                <w:sz w:val="12"/>
                <w:szCs w:val="12"/>
              </w:rPr>
            </w:pPr>
          </w:p>
        </w:tc>
        <w:tc>
          <w:tcPr>
            <w:tcW w:w="0" w:type="auto"/>
            <w:shd w:val="clear" w:color="auto" w:fill="auto"/>
          </w:tcPr>
          <w:p w14:paraId="494122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DBC1D3"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23A7B557" w14:textId="77777777" w:rsidR="00337E64" w:rsidRPr="00C67A39" w:rsidRDefault="00337E64" w:rsidP="00337E64">
            <w:pPr>
              <w:jc w:val="center"/>
              <w:rPr>
                <w:sz w:val="12"/>
                <w:szCs w:val="12"/>
              </w:rPr>
            </w:pPr>
            <w:r w:rsidRPr="00C67A39">
              <w:rPr>
                <w:sz w:val="12"/>
                <w:szCs w:val="12"/>
              </w:rPr>
              <w:t>95</w:t>
            </w:r>
          </w:p>
        </w:tc>
      </w:tr>
      <w:tr w:rsidR="00337E64" w:rsidRPr="00C67A39" w14:paraId="151915CD" w14:textId="77777777" w:rsidTr="00337E64">
        <w:tc>
          <w:tcPr>
            <w:tcW w:w="0" w:type="auto"/>
            <w:shd w:val="clear" w:color="auto" w:fill="auto"/>
          </w:tcPr>
          <w:p w14:paraId="1FAEBE56" w14:textId="77777777" w:rsidR="00337E64" w:rsidRPr="00C67A39" w:rsidRDefault="00337E64" w:rsidP="00337E64">
            <w:pPr>
              <w:jc w:val="right"/>
              <w:rPr>
                <w:sz w:val="12"/>
                <w:szCs w:val="12"/>
              </w:rPr>
            </w:pPr>
            <w:r w:rsidRPr="00C67A39">
              <w:rPr>
                <w:sz w:val="12"/>
                <w:szCs w:val="12"/>
              </w:rPr>
              <w:t>777</w:t>
            </w:r>
          </w:p>
        </w:tc>
        <w:tc>
          <w:tcPr>
            <w:tcW w:w="0" w:type="auto"/>
            <w:gridSpan w:val="2"/>
          </w:tcPr>
          <w:p w14:paraId="0DC8BD64" w14:textId="77777777" w:rsidR="00337E64" w:rsidRPr="00C67A39" w:rsidRDefault="00337E64" w:rsidP="00337E64">
            <w:pPr>
              <w:rPr>
                <w:sz w:val="12"/>
                <w:szCs w:val="12"/>
              </w:rPr>
            </w:pPr>
          </w:p>
        </w:tc>
        <w:tc>
          <w:tcPr>
            <w:tcW w:w="0" w:type="auto"/>
            <w:shd w:val="clear" w:color="auto" w:fill="auto"/>
          </w:tcPr>
          <w:p w14:paraId="691658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3FC9AD"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3F28A39A" w14:textId="77777777" w:rsidR="00337E64" w:rsidRPr="00C67A39" w:rsidRDefault="00337E64" w:rsidP="00337E64">
            <w:pPr>
              <w:jc w:val="center"/>
              <w:rPr>
                <w:sz w:val="12"/>
                <w:szCs w:val="12"/>
              </w:rPr>
            </w:pPr>
            <w:r w:rsidRPr="00C67A39">
              <w:rPr>
                <w:sz w:val="12"/>
                <w:szCs w:val="12"/>
              </w:rPr>
              <w:t>97</w:t>
            </w:r>
          </w:p>
        </w:tc>
      </w:tr>
      <w:tr w:rsidR="00337E64" w:rsidRPr="00C67A39" w14:paraId="4CAE212F" w14:textId="77777777" w:rsidTr="00337E64">
        <w:tc>
          <w:tcPr>
            <w:tcW w:w="0" w:type="auto"/>
            <w:shd w:val="clear" w:color="auto" w:fill="auto"/>
          </w:tcPr>
          <w:p w14:paraId="7E661E8E" w14:textId="77777777" w:rsidR="00337E64" w:rsidRPr="00C67A39" w:rsidRDefault="00337E64" w:rsidP="00337E64">
            <w:pPr>
              <w:jc w:val="right"/>
              <w:rPr>
                <w:sz w:val="12"/>
                <w:szCs w:val="12"/>
              </w:rPr>
            </w:pPr>
            <w:r w:rsidRPr="00C67A39">
              <w:rPr>
                <w:sz w:val="12"/>
                <w:szCs w:val="12"/>
              </w:rPr>
              <w:t>778</w:t>
            </w:r>
          </w:p>
        </w:tc>
        <w:tc>
          <w:tcPr>
            <w:tcW w:w="0" w:type="auto"/>
            <w:gridSpan w:val="2"/>
          </w:tcPr>
          <w:p w14:paraId="2EAF198F" w14:textId="77777777" w:rsidR="00337E64" w:rsidRPr="00C67A39" w:rsidRDefault="00337E64" w:rsidP="00337E64">
            <w:pPr>
              <w:rPr>
                <w:sz w:val="12"/>
                <w:szCs w:val="12"/>
              </w:rPr>
            </w:pPr>
          </w:p>
        </w:tc>
        <w:tc>
          <w:tcPr>
            <w:tcW w:w="0" w:type="auto"/>
            <w:shd w:val="clear" w:color="auto" w:fill="auto"/>
          </w:tcPr>
          <w:p w14:paraId="0E7453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A2D3DF" w14:textId="77777777" w:rsidR="00337E64" w:rsidRPr="00C67A39" w:rsidRDefault="00337E64" w:rsidP="00337E64">
            <w:pPr>
              <w:rPr>
                <w:sz w:val="12"/>
                <w:szCs w:val="12"/>
              </w:rPr>
            </w:pPr>
            <w:r w:rsidRPr="00C67A39">
              <w:rPr>
                <w:sz w:val="12"/>
                <w:szCs w:val="12"/>
              </w:rPr>
              <w:t>Заречка</w:t>
            </w:r>
          </w:p>
        </w:tc>
        <w:tc>
          <w:tcPr>
            <w:tcW w:w="0" w:type="auto"/>
            <w:shd w:val="clear" w:color="auto" w:fill="auto"/>
          </w:tcPr>
          <w:p w14:paraId="44A6C3B0" w14:textId="77777777" w:rsidR="00337E64" w:rsidRPr="00C67A39" w:rsidRDefault="00337E64" w:rsidP="00337E64">
            <w:pPr>
              <w:jc w:val="center"/>
              <w:rPr>
                <w:sz w:val="12"/>
                <w:szCs w:val="12"/>
              </w:rPr>
            </w:pPr>
            <w:r w:rsidRPr="00C67A39">
              <w:rPr>
                <w:sz w:val="12"/>
                <w:szCs w:val="12"/>
              </w:rPr>
              <w:t>99</w:t>
            </w:r>
          </w:p>
        </w:tc>
      </w:tr>
      <w:tr w:rsidR="00337E64" w:rsidRPr="00C67A39" w14:paraId="2C97BD82" w14:textId="77777777" w:rsidTr="00337E64">
        <w:tc>
          <w:tcPr>
            <w:tcW w:w="0" w:type="auto"/>
            <w:shd w:val="clear" w:color="auto" w:fill="auto"/>
          </w:tcPr>
          <w:p w14:paraId="4F3BF7A4" w14:textId="77777777" w:rsidR="00337E64" w:rsidRPr="00C67A39" w:rsidRDefault="00337E64" w:rsidP="00337E64">
            <w:pPr>
              <w:jc w:val="right"/>
              <w:rPr>
                <w:sz w:val="12"/>
                <w:szCs w:val="12"/>
              </w:rPr>
            </w:pPr>
            <w:r w:rsidRPr="00C67A39">
              <w:rPr>
                <w:sz w:val="12"/>
                <w:szCs w:val="12"/>
              </w:rPr>
              <w:t>779</w:t>
            </w:r>
          </w:p>
        </w:tc>
        <w:tc>
          <w:tcPr>
            <w:tcW w:w="0" w:type="auto"/>
            <w:gridSpan w:val="2"/>
          </w:tcPr>
          <w:p w14:paraId="4A983A2D" w14:textId="77777777" w:rsidR="00337E64" w:rsidRPr="00C67A39" w:rsidRDefault="00337E64" w:rsidP="00337E64">
            <w:pPr>
              <w:rPr>
                <w:sz w:val="12"/>
                <w:szCs w:val="12"/>
              </w:rPr>
            </w:pPr>
          </w:p>
        </w:tc>
        <w:tc>
          <w:tcPr>
            <w:tcW w:w="0" w:type="auto"/>
            <w:shd w:val="clear" w:color="auto" w:fill="auto"/>
          </w:tcPr>
          <w:p w14:paraId="4CFCA3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284FFA"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0C90DDC0" w14:textId="77777777" w:rsidR="00337E64" w:rsidRPr="00C67A39" w:rsidRDefault="00337E64" w:rsidP="00337E64">
            <w:pPr>
              <w:jc w:val="center"/>
              <w:rPr>
                <w:sz w:val="12"/>
                <w:szCs w:val="12"/>
              </w:rPr>
            </w:pPr>
            <w:r w:rsidRPr="00C67A39">
              <w:rPr>
                <w:sz w:val="12"/>
                <w:szCs w:val="12"/>
              </w:rPr>
              <w:t>1</w:t>
            </w:r>
          </w:p>
        </w:tc>
      </w:tr>
      <w:tr w:rsidR="00337E64" w:rsidRPr="00C67A39" w14:paraId="2A7AD62E" w14:textId="77777777" w:rsidTr="00337E64">
        <w:tc>
          <w:tcPr>
            <w:tcW w:w="0" w:type="auto"/>
            <w:shd w:val="clear" w:color="auto" w:fill="auto"/>
          </w:tcPr>
          <w:p w14:paraId="544DE4E4" w14:textId="77777777" w:rsidR="00337E64" w:rsidRPr="00C67A39" w:rsidRDefault="00337E64" w:rsidP="00337E64">
            <w:pPr>
              <w:jc w:val="right"/>
              <w:rPr>
                <w:sz w:val="12"/>
                <w:szCs w:val="12"/>
              </w:rPr>
            </w:pPr>
            <w:r w:rsidRPr="00C67A39">
              <w:rPr>
                <w:sz w:val="12"/>
                <w:szCs w:val="12"/>
              </w:rPr>
              <w:t>780</w:t>
            </w:r>
          </w:p>
        </w:tc>
        <w:tc>
          <w:tcPr>
            <w:tcW w:w="0" w:type="auto"/>
            <w:gridSpan w:val="2"/>
          </w:tcPr>
          <w:p w14:paraId="4B52CF4D" w14:textId="77777777" w:rsidR="00337E64" w:rsidRPr="00C67A39" w:rsidRDefault="00337E64" w:rsidP="00337E64">
            <w:pPr>
              <w:rPr>
                <w:sz w:val="12"/>
                <w:szCs w:val="12"/>
              </w:rPr>
            </w:pPr>
          </w:p>
        </w:tc>
        <w:tc>
          <w:tcPr>
            <w:tcW w:w="0" w:type="auto"/>
            <w:shd w:val="clear" w:color="auto" w:fill="auto"/>
          </w:tcPr>
          <w:p w14:paraId="42E799F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0A35CD"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04BEE599" w14:textId="77777777" w:rsidR="00337E64" w:rsidRPr="00C67A39" w:rsidRDefault="00337E64" w:rsidP="00337E64">
            <w:pPr>
              <w:jc w:val="center"/>
              <w:rPr>
                <w:sz w:val="12"/>
                <w:szCs w:val="12"/>
              </w:rPr>
            </w:pPr>
            <w:r w:rsidRPr="00C67A39">
              <w:rPr>
                <w:sz w:val="12"/>
                <w:szCs w:val="12"/>
              </w:rPr>
              <w:t>10</w:t>
            </w:r>
          </w:p>
        </w:tc>
      </w:tr>
      <w:tr w:rsidR="00337E64" w:rsidRPr="00C67A39" w14:paraId="23BE0435" w14:textId="77777777" w:rsidTr="00337E64">
        <w:tc>
          <w:tcPr>
            <w:tcW w:w="0" w:type="auto"/>
            <w:shd w:val="clear" w:color="auto" w:fill="auto"/>
          </w:tcPr>
          <w:p w14:paraId="45777402" w14:textId="77777777" w:rsidR="00337E64" w:rsidRPr="00C67A39" w:rsidRDefault="00337E64" w:rsidP="00337E64">
            <w:pPr>
              <w:jc w:val="right"/>
              <w:rPr>
                <w:sz w:val="12"/>
                <w:szCs w:val="12"/>
              </w:rPr>
            </w:pPr>
            <w:r w:rsidRPr="00C67A39">
              <w:rPr>
                <w:sz w:val="12"/>
                <w:szCs w:val="12"/>
              </w:rPr>
              <w:t>781</w:t>
            </w:r>
          </w:p>
        </w:tc>
        <w:tc>
          <w:tcPr>
            <w:tcW w:w="0" w:type="auto"/>
            <w:gridSpan w:val="2"/>
          </w:tcPr>
          <w:p w14:paraId="12AA4DA4" w14:textId="77777777" w:rsidR="00337E64" w:rsidRPr="00C67A39" w:rsidRDefault="00337E64" w:rsidP="00337E64">
            <w:pPr>
              <w:rPr>
                <w:sz w:val="12"/>
                <w:szCs w:val="12"/>
              </w:rPr>
            </w:pPr>
          </w:p>
        </w:tc>
        <w:tc>
          <w:tcPr>
            <w:tcW w:w="0" w:type="auto"/>
            <w:shd w:val="clear" w:color="auto" w:fill="auto"/>
          </w:tcPr>
          <w:p w14:paraId="2A7149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0C1B3D"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067DD0C0" w14:textId="77777777" w:rsidR="00337E64" w:rsidRPr="00C67A39" w:rsidRDefault="00337E64" w:rsidP="00337E64">
            <w:pPr>
              <w:jc w:val="center"/>
              <w:rPr>
                <w:sz w:val="12"/>
                <w:szCs w:val="12"/>
              </w:rPr>
            </w:pPr>
            <w:r w:rsidRPr="00C67A39">
              <w:rPr>
                <w:sz w:val="12"/>
                <w:szCs w:val="12"/>
              </w:rPr>
              <w:t>11</w:t>
            </w:r>
          </w:p>
        </w:tc>
      </w:tr>
      <w:tr w:rsidR="00337E64" w:rsidRPr="00C67A39" w14:paraId="5D94C48F" w14:textId="77777777" w:rsidTr="00337E64">
        <w:tc>
          <w:tcPr>
            <w:tcW w:w="0" w:type="auto"/>
            <w:shd w:val="clear" w:color="auto" w:fill="auto"/>
          </w:tcPr>
          <w:p w14:paraId="4BB43068" w14:textId="77777777" w:rsidR="00337E64" w:rsidRPr="00C67A39" w:rsidRDefault="00337E64" w:rsidP="00337E64">
            <w:pPr>
              <w:jc w:val="right"/>
              <w:rPr>
                <w:sz w:val="12"/>
                <w:szCs w:val="12"/>
              </w:rPr>
            </w:pPr>
            <w:r w:rsidRPr="00C67A39">
              <w:rPr>
                <w:sz w:val="12"/>
                <w:szCs w:val="12"/>
              </w:rPr>
              <w:t>782</w:t>
            </w:r>
          </w:p>
        </w:tc>
        <w:tc>
          <w:tcPr>
            <w:tcW w:w="0" w:type="auto"/>
            <w:gridSpan w:val="2"/>
          </w:tcPr>
          <w:p w14:paraId="5AB1E6BD" w14:textId="77777777" w:rsidR="00337E64" w:rsidRPr="00C67A39" w:rsidRDefault="00337E64" w:rsidP="00337E64">
            <w:pPr>
              <w:rPr>
                <w:sz w:val="12"/>
                <w:szCs w:val="12"/>
              </w:rPr>
            </w:pPr>
          </w:p>
        </w:tc>
        <w:tc>
          <w:tcPr>
            <w:tcW w:w="0" w:type="auto"/>
            <w:shd w:val="clear" w:color="auto" w:fill="auto"/>
          </w:tcPr>
          <w:p w14:paraId="75EDBC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57CF54"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0FB994F9" w14:textId="77777777" w:rsidR="00337E64" w:rsidRPr="00C67A39" w:rsidRDefault="00337E64" w:rsidP="00337E64">
            <w:pPr>
              <w:jc w:val="center"/>
              <w:rPr>
                <w:sz w:val="12"/>
                <w:szCs w:val="12"/>
              </w:rPr>
            </w:pPr>
            <w:r w:rsidRPr="00C67A39">
              <w:rPr>
                <w:sz w:val="12"/>
                <w:szCs w:val="12"/>
              </w:rPr>
              <w:t>12</w:t>
            </w:r>
          </w:p>
        </w:tc>
      </w:tr>
      <w:tr w:rsidR="00337E64" w:rsidRPr="00C67A39" w14:paraId="6251F7A2" w14:textId="77777777" w:rsidTr="00337E64">
        <w:tc>
          <w:tcPr>
            <w:tcW w:w="0" w:type="auto"/>
            <w:shd w:val="clear" w:color="auto" w:fill="auto"/>
          </w:tcPr>
          <w:p w14:paraId="2F459351" w14:textId="77777777" w:rsidR="00337E64" w:rsidRPr="00C67A39" w:rsidRDefault="00337E64" w:rsidP="00337E64">
            <w:pPr>
              <w:jc w:val="right"/>
              <w:rPr>
                <w:sz w:val="12"/>
                <w:szCs w:val="12"/>
              </w:rPr>
            </w:pPr>
            <w:r w:rsidRPr="00C67A39">
              <w:rPr>
                <w:sz w:val="12"/>
                <w:szCs w:val="12"/>
              </w:rPr>
              <w:t>783</w:t>
            </w:r>
          </w:p>
        </w:tc>
        <w:tc>
          <w:tcPr>
            <w:tcW w:w="0" w:type="auto"/>
            <w:gridSpan w:val="2"/>
          </w:tcPr>
          <w:p w14:paraId="1B315D73" w14:textId="77777777" w:rsidR="00337E64" w:rsidRPr="00C67A39" w:rsidRDefault="00337E64" w:rsidP="00337E64">
            <w:pPr>
              <w:rPr>
                <w:sz w:val="12"/>
                <w:szCs w:val="12"/>
              </w:rPr>
            </w:pPr>
          </w:p>
        </w:tc>
        <w:tc>
          <w:tcPr>
            <w:tcW w:w="0" w:type="auto"/>
            <w:shd w:val="clear" w:color="auto" w:fill="auto"/>
          </w:tcPr>
          <w:p w14:paraId="4FDAC2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56D638"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1C64CE7B" w14:textId="77777777" w:rsidR="00337E64" w:rsidRPr="00C67A39" w:rsidRDefault="00337E64" w:rsidP="00337E64">
            <w:pPr>
              <w:jc w:val="center"/>
              <w:rPr>
                <w:sz w:val="12"/>
                <w:szCs w:val="12"/>
              </w:rPr>
            </w:pPr>
            <w:r w:rsidRPr="00C67A39">
              <w:rPr>
                <w:sz w:val="12"/>
                <w:szCs w:val="12"/>
              </w:rPr>
              <w:t>13</w:t>
            </w:r>
          </w:p>
        </w:tc>
      </w:tr>
      <w:tr w:rsidR="00337E64" w:rsidRPr="00C67A39" w14:paraId="10105D78" w14:textId="77777777" w:rsidTr="00337E64">
        <w:tc>
          <w:tcPr>
            <w:tcW w:w="0" w:type="auto"/>
            <w:shd w:val="clear" w:color="auto" w:fill="auto"/>
          </w:tcPr>
          <w:p w14:paraId="7D95EF78" w14:textId="77777777" w:rsidR="00337E64" w:rsidRPr="00C67A39" w:rsidRDefault="00337E64" w:rsidP="00337E64">
            <w:pPr>
              <w:jc w:val="right"/>
              <w:rPr>
                <w:sz w:val="12"/>
                <w:szCs w:val="12"/>
              </w:rPr>
            </w:pPr>
            <w:r w:rsidRPr="00C67A39">
              <w:rPr>
                <w:sz w:val="12"/>
                <w:szCs w:val="12"/>
              </w:rPr>
              <w:t>784</w:t>
            </w:r>
          </w:p>
        </w:tc>
        <w:tc>
          <w:tcPr>
            <w:tcW w:w="0" w:type="auto"/>
            <w:gridSpan w:val="2"/>
          </w:tcPr>
          <w:p w14:paraId="7C10C4D4" w14:textId="77777777" w:rsidR="00337E64" w:rsidRPr="00C67A39" w:rsidRDefault="00337E64" w:rsidP="00337E64">
            <w:pPr>
              <w:rPr>
                <w:sz w:val="12"/>
                <w:szCs w:val="12"/>
              </w:rPr>
            </w:pPr>
          </w:p>
        </w:tc>
        <w:tc>
          <w:tcPr>
            <w:tcW w:w="0" w:type="auto"/>
            <w:shd w:val="clear" w:color="auto" w:fill="auto"/>
          </w:tcPr>
          <w:p w14:paraId="2A5BEB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584368"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0C1EAE46" w14:textId="77777777" w:rsidR="00337E64" w:rsidRPr="00C67A39" w:rsidRDefault="00337E64" w:rsidP="00337E64">
            <w:pPr>
              <w:jc w:val="center"/>
              <w:rPr>
                <w:sz w:val="12"/>
                <w:szCs w:val="12"/>
              </w:rPr>
            </w:pPr>
            <w:r w:rsidRPr="00C67A39">
              <w:rPr>
                <w:sz w:val="12"/>
                <w:szCs w:val="12"/>
              </w:rPr>
              <w:t>14</w:t>
            </w:r>
          </w:p>
        </w:tc>
      </w:tr>
      <w:tr w:rsidR="00337E64" w:rsidRPr="00C67A39" w14:paraId="535B0170" w14:textId="77777777" w:rsidTr="00337E64">
        <w:tc>
          <w:tcPr>
            <w:tcW w:w="0" w:type="auto"/>
            <w:shd w:val="clear" w:color="auto" w:fill="auto"/>
          </w:tcPr>
          <w:p w14:paraId="5EDE743F" w14:textId="77777777" w:rsidR="00337E64" w:rsidRPr="00C67A39" w:rsidRDefault="00337E64" w:rsidP="00337E64">
            <w:pPr>
              <w:jc w:val="right"/>
              <w:rPr>
                <w:sz w:val="12"/>
                <w:szCs w:val="12"/>
              </w:rPr>
            </w:pPr>
            <w:r w:rsidRPr="00C67A39">
              <w:rPr>
                <w:sz w:val="12"/>
                <w:szCs w:val="12"/>
              </w:rPr>
              <w:t>785</w:t>
            </w:r>
          </w:p>
        </w:tc>
        <w:tc>
          <w:tcPr>
            <w:tcW w:w="0" w:type="auto"/>
            <w:gridSpan w:val="2"/>
          </w:tcPr>
          <w:p w14:paraId="171E82CF" w14:textId="77777777" w:rsidR="00337E64" w:rsidRPr="00C67A39" w:rsidRDefault="00337E64" w:rsidP="00337E64">
            <w:pPr>
              <w:rPr>
                <w:sz w:val="12"/>
                <w:szCs w:val="12"/>
              </w:rPr>
            </w:pPr>
          </w:p>
        </w:tc>
        <w:tc>
          <w:tcPr>
            <w:tcW w:w="0" w:type="auto"/>
            <w:shd w:val="clear" w:color="auto" w:fill="auto"/>
          </w:tcPr>
          <w:p w14:paraId="088D04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F5A99D"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7F78AB92" w14:textId="77777777" w:rsidR="00337E64" w:rsidRPr="00C67A39" w:rsidRDefault="00337E64" w:rsidP="00337E64">
            <w:pPr>
              <w:jc w:val="center"/>
              <w:rPr>
                <w:sz w:val="12"/>
                <w:szCs w:val="12"/>
              </w:rPr>
            </w:pPr>
            <w:r w:rsidRPr="00C67A39">
              <w:rPr>
                <w:sz w:val="12"/>
                <w:szCs w:val="12"/>
              </w:rPr>
              <w:t>15</w:t>
            </w:r>
          </w:p>
        </w:tc>
      </w:tr>
      <w:tr w:rsidR="00337E64" w:rsidRPr="00C67A39" w14:paraId="41D0B3AE" w14:textId="77777777" w:rsidTr="00337E64">
        <w:tc>
          <w:tcPr>
            <w:tcW w:w="0" w:type="auto"/>
            <w:shd w:val="clear" w:color="auto" w:fill="auto"/>
          </w:tcPr>
          <w:p w14:paraId="65531A33" w14:textId="77777777" w:rsidR="00337E64" w:rsidRPr="00C67A39" w:rsidRDefault="00337E64" w:rsidP="00337E64">
            <w:pPr>
              <w:jc w:val="right"/>
              <w:rPr>
                <w:sz w:val="12"/>
                <w:szCs w:val="12"/>
              </w:rPr>
            </w:pPr>
            <w:r w:rsidRPr="00C67A39">
              <w:rPr>
                <w:sz w:val="12"/>
                <w:szCs w:val="12"/>
              </w:rPr>
              <w:t>786</w:t>
            </w:r>
          </w:p>
        </w:tc>
        <w:tc>
          <w:tcPr>
            <w:tcW w:w="0" w:type="auto"/>
            <w:gridSpan w:val="2"/>
          </w:tcPr>
          <w:p w14:paraId="402101AD" w14:textId="77777777" w:rsidR="00337E64" w:rsidRPr="00C67A39" w:rsidRDefault="00337E64" w:rsidP="00337E64">
            <w:pPr>
              <w:rPr>
                <w:sz w:val="12"/>
                <w:szCs w:val="12"/>
              </w:rPr>
            </w:pPr>
          </w:p>
        </w:tc>
        <w:tc>
          <w:tcPr>
            <w:tcW w:w="0" w:type="auto"/>
            <w:shd w:val="clear" w:color="auto" w:fill="auto"/>
          </w:tcPr>
          <w:p w14:paraId="4D4A19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D2396C"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51F1BC46" w14:textId="77777777" w:rsidR="00337E64" w:rsidRPr="00C67A39" w:rsidRDefault="00337E64" w:rsidP="00337E64">
            <w:pPr>
              <w:jc w:val="center"/>
              <w:rPr>
                <w:sz w:val="12"/>
                <w:szCs w:val="12"/>
              </w:rPr>
            </w:pPr>
            <w:r w:rsidRPr="00C67A39">
              <w:rPr>
                <w:sz w:val="12"/>
                <w:szCs w:val="12"/>
              </w:rPr>
              <w:t>16</w:t>
            </w:r>
          </w:p>
        </w:tc>
      </w:tr>
      <w:tr w:rsidR="00337E64" w:rsidRPr="00C67A39" w14:paraId="37746BE3" w14:textId="77777777" w:rsidTr="00337E64">
        <w:tc>
          <w:tcPr>
            <w:tcW w:w="0" w:type="auto"/>
            <w:shd w:val="clear" w:color="auto" w:fill="auto"/>
          </w:tcPr>
          <w:p w14:paraId="7E89E36A" w14:textId="77777777" w:rsidR="00337E64" w:rsidRPr="00C67A39" w:rsidRDefault="00337E64" w:rsidP="00337E64">
            <w:pPr>
              <w:jc w:val="right"/>
              <w:rPr>
                <w:sz w:val="12"/>
                <w:szCs w:val="12"/>
              </w:rPr>
            </w:pPr>
            <w:r w:rsidRPr="00C67A39">
              <w:rPr>
                <w:sz w:val="12"/>
                <w:szCs w:val="12"/>
              </w:rPr>
              <w:t>787</w:t>
            </w:r>
          </w:p>
        </w:tc>
        <w:tc>
          <w:tcPr>
            <w:tcW w:w="0" w:type="auto"/>
            <w:gridSpan w:val="2"/>
          </w:tcPr>
          <w:p w14:paraId="0AE6451C" w14:textId="77777777" w:rsidR="00337E64" w:rsidRPr="00C67A39" w:rsidRDefault="00337E64" w:rsidP="00337E64">
            <w:pPr>
              <w:rPr>
                <w:sz w:val="12"/>
                <w:szCs w:val="12"/>
              </w:rPr>
            </w:pPr>
          </w:p>
        </w:tc>
        <w:tc>
          <w:tcPr>
            <w:tcW w:w="0" w:type="auto"/>
            <w:shd w:val="clear" w:color="auto" w:fill="auto"/>
          </w:tcPr>
          <w:p w14:paraId="3EF5F0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129AD6"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70CB0464" w14:textId="77777777" w:rsidR="00337E64" w:rsidRPr="00C67A39" w:rsidRDefault="00337E64" w:rsidP="00337E64">
            <w:pPr>
              <w:jc w:val="center"/>
              <w:rPr>
                <w:sz w:val="12"/>
                <w:szCs w:val="12"/>
              </w:rPr>
            </w:pPr>
            <w:r w:rsidRPr="00C67A39">
              <w:rPr>
                <w:sz w:val="12"/>
                <w:szCs w:val="12"/>
              </w:rPr>
              <w:t>17</w:t>
            </w:r>
          </w:p>
        </w:tc>
      </w:tr>
      <w:tr w:rsidR="00337E64" w:rsidRPr="00C67A39" w14:paraId="01A83EDC" w14:textId="77777777" w:rsidTr="00337E64">
        <w:tc>
          <w:tcPr>
            <w:tcW w:w="0" w:type="auto"/>
            <w:shd w:val="clear" w:color="auto" w:fill="auto"/>
          </w:tcPr>
          <w:p w14:paraId="085BAB2D" w14:textId="77777777" w:rsidR="00337E64" w:rsidRPr="00C67A39" w:rsidRDefault="00337E64" w:rsidP="00337E64">
            <w:pPr>
              <w:jc w:val="right"/>
              <w:rPr>
                <w:sz w:val="12"/>
                <w:szCs w:val="12"/>
              </w:rPr>
            </w:pPr>
            <w:r w:rsidRPr="00C67A39">
              <w:rPr>
                <w:sz w:val="12"/>
                <w:szCs w:val="12"/>
              </w:rPr>
              <w:t>788</w:t>
            </w:r>
          </w:p>
        </w:tc>
        <w:tc>
          <w:tcPr>
            <w:tcW w:w="0" w:type="auto"/>
            <w:gridSpan w:val="2"/>
          </w:tcPr>
          <w:p w14:paraId="3FC28A4E" w14:textId="77777777" w:rsidR="00337E64" w:rsidRPr="00C67A39" w:rsidRDefault="00337E64" w:rsidP="00337E64">
            <w:pPr>
              <w:rPr>
                <w:sz w:val="12"/>
                <w:szCs w:val="12"/>
              </w:rPr>
            </w:pPr>
          </w:p>
        </w:tc>
        <w:tc>
          <w:tcPr>
            <w:tcW w:w="0" w:type="auto"/>
            <w:shd w:val="clear" w:color="auto" w:fill="auto"/>
          </w:tcPr>
          <w:p w14:paraId="2540AB9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030D0E"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3918A615" w14:textId="77777777" w:rsidR="00337E64" w:rsidRPr="00C67A39" w:rsidRDefault="00337E64" w:rsidP="00337E64">
            <w:pPr>
              <w:jc w:val="center"/>
              <w:rPr>
                <w:sz w:val="12"/>
                <w:szCs w:val="12"/>
              </w:rPr>
            </w:pPr>
            <w:r w:rsidRPr="00C67A39">
              <w:rPr>
                <w:sz w:val="12"/>
                <w:szCs w:val="12"/>
              </w:rPr>
              <w:t>18</w:t>
            </w:r>
          </w:p>
        </w:tc>
      </w:tr>
      <w:tr w:rsidR="00337E64" w:rsidRPr="00C67A39" w14:paraId="6CFE6208" w14:textId="77777777" w:rsidTr="00337E64">
        <w:tc>
          <w:tcPr>
            <w:tcW w:w="0" w:type="auto"/>
            <w:shd w:val="clear" w:color="auto" w:fill="auto"/>
          </w:tcPr>
          <w:p w14:paraId="2E803F7C" w14:textId="77777777" w:rsidR="00337E64" w:rsidRPr="00C67A39" w:rsidRDefault="00337E64" w:rsidP="00337E64">
            <w:pPr>
              <w:jc w:val="right"/>
              <w:rPr>
                <w:sz w:val="12"/>
                <w:szCs w:val="12"/>
              </w:rPr>
            </w:pPr>
            <w:r w:rsidRPr="00C67A39">
              <w:rPr>
                <w:sz w:val="12"/>
                <w:szCs w:val="12"/>
              </w:rPr>
              <w:t>789</w:t>
            </w:r>
          </w:p>
        </w:tc>
        <w:tc>
          <w:tcPr>
            <w:tcW w:w="0" w:type="auto"/>
            <w:gridSpan w:val="2"/>
          </w:tcPr>
          <w:p w14:paraId="09104F6B" w14:textId="77777777" w:rsidR="00337E64" w:rsidRPr="00C67A39" w:rsidRDefault="00337E64" w:rsidP="00337E64">
            <w:pPr>
              <w:rPr>
                <w:sz w:val="12"/>
                <w:szCs w:val="12"/>
              </w:rPr>
            </w:pPr>
          </w:p>
        </w:tc>
        <w:tc>
          <w:tcPr>
            <w:tcW w:w="0" w:type="auto"/>
            <w:shd w:val="clear" w:color="auto" w:fill="auto"/>
          </w:tcPr>
          <w:p w14:paraId="51C372E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1C04DC"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17F35486" w14:textId="77777777" w:rsidR="00337E64" w:rsidRPr="00C67A39" w:rsidRDefault="00337E64" w:rsidP="00337E64">
            <w:pPr>
              <w:jc w:val="center"/>
              <w:rPr>
                <w:sz w:val="12"/>
                <w:szCs w:val="12"/>
              </w:rPr>
            </w:pPr>
            <w:r w:rsidRPr="00C67A39">
              <w:rPr>
                <w:sz w:val="12"/>
                <w:szCs w:val="12"/>
              </w:rPr>
              <w:t>19</w:t>
            </w:r>
          </w:p>
        </w:tc>
      </w:tr>
      <w:tr w:rsidR="00337E64" w:rsidRPr="00C67A39" w14:paraId="538A2431" w14:textId="77777777" w:rsidTr="00337E64">
        <w:tc>
          <w:tcPr>
            <w:tcW w:w="0" w:type="auto"/>
            <w:shd w:val="clear" w:color="auto" w:fill="auto"/>
          </w:tcPr>
          <w:p w14:paraId="7603C670" w14:textId="77777777" w:rsidR="00337E64" w:rsidRPr="00C67A39" w:rsidRDefault="00337E64" w:rsidP="00337E64">
            <w:pPr>
              <w:jc w:val="right"/>
              <w:rPr>
                <w:sz w:val="12"/>
                <w:szCs w:val="12"/>
              </w:rPr>
            </w:pPr>
            <w:r w:rsidRPr="00C67A39">
              <w:rPr>
                <w:sz w:val="12"/>
                <w:szCs w:val="12"/>
              </w:rPr>
              <w:t>790</w:t>
            </w:r>
          </w:p>
        </w:tc>
        <w:tc>
          <w:tcPr>
            <w:tcW w:w="0" w:type="auto"/>
            <w:gridSpan w:val="2"/>
          </w:tcPr>
          <w:p w14:paraId="09E0A882" w14:textId="77777777" w:rsidR="00337E64" w:rsidRPr="00C67A39" w:rsidRDefault="00337E64" w:rsidP="00337E64">
            <w:pPr>
              <w:rPr>
                <w:sz w:val="12"/>
                <w:szCs w:val="12"/>
              </w:rPr>
            </w:pPr>
          </w:p>
        </w:tc>
        <w:tc>
          <w:tcPr>
            <w:tcW w:w="0" w:type="auto"/>
            <w:shd w:val="clear" w:color="auto" w:fill="auto"/>
          </w:tcPr>
          <w:p w14:paraId="0AAD33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99EEC1"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79693102" w14:textId="77777777" w:rsidR="00337E64" w:rsidRPr="00C67A39" w:rsidRDefault="00337E64" w:rsidP="00337E64">
            <w:pPr>
              <w:jc w:val="center"/>
              <w:rPr>
                <w:sz w:val="12"/>
                <w:szCs w:val="12"/>
              </w:rPr>
            </w:pPr>
            <w:r w:rsidRPr="00C67A39">
              <w:rPr>
                <w:sz w:val="12"/>
                <w:szCs w:val="12"/>
              </w:rPr>
              <w:t>2</w:t>
            </w:r>
          </w:p>
        </w:tc>
      </w:tr>
      <w:tr w:rsidR="00337E64" w:rsidRPr="00C67A39" w14:paraId="0EBA6622" w14:textId="77777777" w:rsidTr="00337E64">
        <w:tc>
          <w:tcPr>
            <w:tcW w:w="0" w:type="auto"/>
            <w:shd w:val="clear" w:color="auto" w:fill="auto"/>
          </w:tcPr>
          <w:p w14:paraId="759B5F6A" w14:textId="77777777" w:rsidR="00337E64" w:rsidRPr="00C67A39" w:rsidRDefault="00337E64" w:rsidP="00337E64">
            <w:pPr>
              <w:jc w:val="right"/>
              <w:rPr>
                <w:sz w:val="12"/>
                <w:szCs w:val="12"/>
              </w:rPr>
            </w:pPr>
            <w:r w:rsidRPr="00C67A39">
              <w:rPr>
                <w:sz w:val="12"/>
                <w:szCs w:val="12"/>
              </w:rPr>
              <w:t>791</w:t>
            </w:r>
          </w:p>
        </w:tc>
        <w:tc>
          <w:tcPr>
            <w:tcW w:w="0" w:type="auto"/>
            <w:gridSpan w:val="2"/>
          </w:tcPr>
          <w:p w14:paraId="64A849C3" w14:textId="77777777" w:rsidR="00337E64" w:rsidRPr="00C67A39" w:rsidRDefault="00337E64" w:rsidP="00337E64">
            <w:pPr>
              <w:rPr>
                <w:sz w:val="12"/>
                <w:szCs w:val="12"/>
              </w:rPr>
            </w:pPr>
          </w:p>
        </w:tc>
        <w:tc>
          <w:tcPr>
            <w:tcW w:w="0" w:type="auto"/>
            <w:shd w:val="clear" w:color="auto" w:fill="auto"/>
          </w:tcPr>
          <w:p w14:paraId="2722992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5B3D4B"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484B604E" w14:textId="77777777" w:rsidR="00337E64" w:rsidRPr="00C67A39" w:rsidRDefault="00337E64" w:rsidP="00337E64">
            <w:pPr>
              <w:jc w:val="center"/>
              <w:rPr>
                <w:sz w:val="12"/>
                <w:szCs w:val="12"/>
              </w:rPr>
            </w:pPr>
            <w:r w:rsidRPr="00C67A39">
              <w:rPr>
                <w:sz w:val="12"/>
                <w:szCs w:val="12"/>
              </w:rPr>
              <w:t>20</w:t>
            </w:r>
          </w:p>
        </w:tc>
      </w:tr>
      <w:tr w:rsidR="00337E64" w:rsidRPr="00C67A39" w14:paraId="214C6E4D" w14:textId="77777777" w:rsidTr="00337E64">
        <w:tc>
          <w:tcPr>
            <w:tcW w:w="0" w:type="auto"/>
            <w:shd w:val="clear" w:color="auto" w:fill="auto"/>
          </w:tcPr>
          <w:p w14:paraId="1FECD901" w14:textId="77777777" w:rsidR="00337E64" w:rsidRPr="00C67A39" w:rsidRDefault="00337E64" w:rsidP="00337E64">
            <w:pPr>
              <w:jc w:val="right"/>
              <w:rPr>
                <w:sz w:val="12"/>
                <w:szCs w:val="12"/>
              </w:rPr>
            </w:pPr>
            <w:r w:rsidRPr="00C67A39">
              <w:rPr>
                <w:sz w:val="12"/>
                <w:szCs w:val="12"/>
              </w:rPr>
              <w:t>792</w:t>
            </w:r>
          </w:p>
        </w:tc>
        <w:tc>
          <w:tcPr>
            <w:tcW w:w="0" w:type="auto"/>
            <w:gridSpan w:val="2"/>
          </w:tcPr>
          <w:p w14:paraId="5C4DCD1C" w14:textId="77777777" w:rsidR="00337E64" w:rsidRPr="00C67A39" w:rsidRDefault="00337E64" w:rsidP="00337E64">
            <w:pPr>
              <w:rPr>
                <w:sz w:val="12"/>
                <w:szCs w:val="12"/>
              </w:rPr>
            </w:pPr>
          </w:p>
        </w:tc>
        <w:tc>
          <w:tcPr>
            <w:tcW w:w="0" w:type="auto"/>
            <w:shd w:val="clear" w:color="auto" w:fill="auto"/>
          </w:tcPr>
          <w:p w14:paraId="2FC28B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6FAA82"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37ED2FB8" w14:textId="77777777" w:rsidR="00337E64" w:rsidRPr="00C67A39" w:rsidRDefault="00337E64" w:rsidP="00337E64">
            <w:pPr>
              <w:jc w:val="center"/>
              <w:rPr>
                <w:sz w:val="12"/>
                <w:szCs w:val="12"/>
              </w:rPr>
            </w:pPr>
            <w:r w:rsidRPr="00C67A39">
              <w:rPr>
                <w:sz w:val="12"/>
                <w:szCs w:val="12"/>
              </w:rPr>
              <w:t>20а</w:t>
            </w:r>
          </w:p>
        </w:tc>
      </w:tr>
      <w:tr w:rsidR="00337E64" w:rsidRPr="00C67A39" w14:paraId="53268C80" w14:textId="77777777" w:rsidTr="00337E64">
        <w:tc>
          <w:tcPr>
            <w:tcW w:w="0" w:type="auto"/>
            <w:shd w:val="clear" w:color="auto" w:fill="auto"/>
          </w:tcPr>
          <w:p w14:paraId="0C304C41" w14:textId="77777777" w:rsidR="00337E64" w:rsidRPr="00C67A39" w:rsidRDefault="00337E64" w:rsidP="00337E64">
            <w:pPr>
              <w:jc w:val="right"/>
              <w:rPr>
                <w:sz w:val="12"/>
                <w:szCs w:val="12"/>
              </w:rPr>
            </w:pPr>
            <w:r w:rsidRPr="00C67A39">
              <w:rPr>
                <w:sz w:val="12"/>
                <w:szCs w:val="12"/>
              </w:rPr>
              <w:t>793</w:t>
            </w:r>
          </w:p>
        </w:tc>
        <w:tc>
          <w:tcPr>
            <w:tcW w:w="0" w:type="auto"/>
            <w:gridSpan w:val="2"/>
          </w:tcPr>
          <w:p w14:paraId="33EA09A5" w14:textId="77777777" w:rsidR="00337E64" w:rsidRPr="00C67A39" w:rsidRDefault="00337E64" w:rsidP="00337E64">
            <w:pPr>
              <w:rPr>
                <w:sz w:val="12"/>
                <w:szCs w:val="12"/>
              </w:rPr>
            </w:pPr>
          </w:p>
        </w:tc>
        <w:tc>
          <w:tcPr>
            <w:tcW w:w="0" w:type="auto"/>
            <w:shd w:val="clear" w:color="auto" w:fill="auto"/>
          </w:tcPr>
          <w:p w14:paraId="3480C2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C4C7F6"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7A380BB8" w14:textId="77777777" w:rsidR="00337E64" w:rsidRPr="00C67A39" w:rsidRDefault="00337E64" w:rsidP="00337E64">
            <w:pPr>
              <w:jc w:val="center"/>
              <w:rPr>
                <w:sz w:val="12"/>
                <w:szCs w:val="12"/>
              </w:rPr>
            </w:pPr>
            <w:r w:rsidRPr="00C67A39">
              <w:rPr>
                <w:sz w:val="12"/>
                <w:szCs w:val="12"/>
              </w:rPr>
              <w:t>20б</w:t>
            </w:r>
          </w:p>
        </w:tc>
      </w:tr>
      <w:tr w:rsidR="00337E64" w:rsidRPr="00C67A39" w14:paraId="342A43C8" w14:textId="77777777" w:rsidTr="00337E64">
        <w:tc>
          <w:tcPr>
            <w:tcW w:w="0" w:type="auto"/>
            <w:shd w:val="clear" w:color="auto" w:fill="auto"/>
          </w:tcPr>
          <w:p w14:paraId="08E8F1AE" w14:textId="77777777" w:rsidR="00337E64" w:rsidRPr="00C67A39" w:rsidRDefault="00337E64" w:rsidP="00337E64">
            <w:pPr>
              <w:jc w:val="right"/>
              <w:rPr>
                <w:sz w:val="12"/>
                <w:szCs w:val="12"/>
              </w:rPr>
            </w:pPr>
            <w:r w:rsidRPr="00C67A39">
              <w:rPr>
                <w:sz w:val="12"/>
                <w:szCs w:val="12"/>
              </w:rPr>
              <w:t>794</w:t>
            </w:r>
          </w:p>
        </w:tc>
        <w:tc>
          <w:tcPr>
            <w:tcW w:w="0" w:type="auto"/>
            <w:gridSpan w:val="2"/>
          </w:tcPr>
          <w:p w14:paraId="6B8C5841" w14:textId="77777777" w:rsidR="00337E64" w:rsidRPr="00C67A39" w:rsidRDefault="00337E64" w:rsidP="00337E64">
            <w:pPr>
              <w:rPr>
                <w:sz w:val="12"/>
                <w:szCs w:val="12"/>
              </w:rPr>
            </w:pPr>
          </w:p>
        </w:tc>
        <w:tc>
          <w:tcPr>
            <w:tcW w:w="0" w:type="auto"/>
            <w:shd w:val="clear" w:color="auto" w:fill="auto"/>
          </w:tcPr>
          <w:p w14:paraId="0222B0B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E26D78"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148E5A48" w14:textId="77777777" w:rsidR="00337E64" w:rsidRPr="00C67A39" w:rsidRDefault="00337E64" w:rsidP="00337E64">
            <w:pPr>
              <w:jc w:val="center"/>
              <w:rPr>
                <w:sz w:val="12"/>
                <w:szCs w:val="12"/>
              </w:rPr>
            </w:pPr>
            <w:r w:rsidRPr="00C67A39">
              <w:rPr>
                <w:sz w:val="12"/>
                <w:szCs w:val="12"/>
              </w:rPr>
              <w:t>21</w:t>
            </w:r>
          </w:p>
        </w:tc>
      </w:tr>
      <w:tr w:rsidR="00337E64" w:rsidRPr="00C67A39" w14:paraId="2E7A64D8" w14:textId="77777777" w:rsidTr="00337E64">
        <w:tc>
          <w:tcPr>
            <w:tcW w:w="0" w:type="auto"/>
            <w:shd w:val="clear" w:color="auto" w:fill="auto"/>
          </w:tcPr>
          <w:p w14:paraId="54770CC2" w14:textId="77777777" w:rsidR="00337E64" w:rsidRPr="00C67A39" w:rsidRDefault="00337E64" w:rsidP="00337E64">
            <w:pPr>
              <w:jc w:val="right"/>
              <w:rPr>
                <w:sz w:val="12"/>
                <w:szCs w:val="12"/>
              </w:rPr>
            </w:pPr>
            <w:r w:rsidRPr="00C67A39">
              <w:rPr>
                <w:sz w:val="12"/>
                <w:szCs w:val="12"/>
              </w:rPr>
              <w:t>795</w:t>
            </w:r>
          </w:p>
        </w:tc>
        <w:tc>
          <w:tcPr>
            <w:tcW w:w="0" w:type="auto"/>
            <w:gridSpan w:val="2"/>
          </w:tcPr>
          <w:p w14:paraId="76316067" w14:textId="77777777" w:rsidR="00337E64" w:rsidRPr="00C67A39" w:rsidRDefault="00337E64" w:rsidP="00337E64">
            <w:pPr>
              <w:rPr>
                <w:sz w:val="12"/>
                <w:szCs w:val="12"/>
              </w:rPr>
            </w:pPr>
          </w:p>
        </w:tc>
        <w:tc>
          <w:tcPr>
            <w:tcW w:w="0" w:type="auto"/>
            <w:shd w:val="clear" w:color="auto" w:fill="auto"/>
          </w:tcPr>
          <w:p w14:paraId="5F4C43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C88D69"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27E59B0F" w14:textId="77777777" w:rsidR="00337E64" w:rsidRPr="00C67A39" w:rsidRDefault="00337E64" w:rsidP="00337E64">
            <w:pPr>
              <w:jc w:val="center"/>
              <w:rPr>
                <w:sz w:val="12"/>
                <w:szCs w:val="12"/>
              </w:rPr>
            </w:pPr>
            <w:r w:rsidRPr="00C67A39">
              <w:rPr>
                <w:sz w:val="12"/>
                <w:szCs w:val="12"/>
              </w:rPr>
              <w:t>22</w:t>
            </w:r>
          </w:p>
        </w:tc>
      </w:tr>
      <w:tr w:rsidR="00337E64" w:rsidRPr="00C67A39" w14:paraId="333AD05E" w14:textId="77777777" w:rsidTr="00337E64">
        <w:tc>
          <w:tcPr>
            <w:tcW w:w="0" w:type="auto"/>
            <w:shd w:val="clear" w:color="auto" w:fill="auto"/>
          </w:tcPr>
          <w:p w14:paraId="287B7681" w14:textId="77777777" w:rsidR="00337E64" w:rsidRPr="00C67A39" w:rsidRDefault="00337E64" w:rsidP="00337E64">
            <w:pPr>
              <w:jc w:val="right"/>
              <w:rPr>
                <w:sz w:val="12"/>
                <w:szCs w:val="12"/>
              </w:rPr>
            </w:pPr>
            <w:r w:rsidRPr="00C67A39">
              <w:rPr>
                <w:sz w:val="12"/>
                <w:szCs w:val="12"/>
              </w:rPr>
              <w:t>796</w:t>
            </w:r>
          </w:p>
        </w:tc>
        <w:tc>
          <w:tcPr>
            <w:tcW w:w="0" w:type="auto"/>
            <w:gridSpan w:val="2"/>
          </w:tcPr>
          <w:p w14:paraId="237E0A02" w14:textId="77777777" w:rsidR="00337E64" w:rsidRPr="00C67A39" w:rsidRDefault="00337E64" w:rsidP="00337E64">
            <w:pPr>
              <w:rPr>
                <w:sz w:val="12"/>
                <w:szCs w:val="12"/>
              </w:rPr>
            </w:pPr>
          </w:p>
        </w:tc>
        <w:tc>
          <w:tcPr>
            <w:tcW w:w="0" w:type="auto"/>
            <w:shd w:val="clear" w:color="auto" w:fill="auto"/>
          </w:tcPr>
          <w:p w14:paraId="3552AB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928623"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7330D3D0" w14:textId="77777777" w:rsidR="00337E64" w:rsidRPr="00C67A39" w:rsidRDefault="00337E64" w:rsidP="00337E64">
            <w:pPr>
              <w:jc w:val="center"/>
              <w:rPr>
                <w:sz w:val="12"/>
                <w:szCs w:val="12"/>
              </w:rPr>
            </w:pPr>
            <w:r w:rsidRPr="00C67A39">
              <w:rPr>
                <w:sz w:val="12"/>
                <w:szCs w:val="12"/>
              </w:rPr>
              <w:t>22а</w:t>
            </w:r>
          </w:p>
        </w:tc>
      </w:tr>
      <w:tr w:rsidR="00337E64" w:rsidRPr="00C67A39" w14:paraId="140BBBC2" w14:textId="77777777" w:rsidTr="00337E64">
        <w:tc>
          <w:tcPr>
            <w:tcW w:w="0" w:type="auto"/>
            <w:shd w:val="clear" w:color="auto" w:fill="auto"/>
          </w:tcPr>
          <w:p w14:paraId="72587F16" w14:textId="77777777" w:rsidR="00337E64" w:rsidRPr="00C67A39" w:rsidRDefault="00337E64" w:rsidP="00337E64">
            <w:pPr>
              <w:jc w:val="right"/>
              <w:rPr>
                <w:sz w:val="12"/>
                <w:szCs w:val="12"/>
              </w:rPr>
            </w:pPr>
            <w:r w:rsidRPr="00C67A39">
              <w:rPr>
                <w:sz w:val="12"/>
                <w:szCs w:val="12"/>
              </w:rPr>
              <w:t>797</w:t>
            </w:r>
          </w:p>
        </w:tc>
        <w:tc>
          <w:tcPr>
            <w:tcW w:w="0" w:type="auto"/>
            <w:gridSpan w:val="2"/>
          </w:tcPr>
          <w:p w14:paraId="48106022" w14:textId="77777777" w:rsidR="00337E64" w:rsidRPr="00C67A39" w:rsidRDefault="00337E64" w:rsidP="00337E64">
            <w:pPr>
              <w:rPr>
                <w:sz w:val="12"/>
                <w:szCs w:val="12"/>
              </w:rPr>
            </w:pPr>
          </w:p>
        </w:tc>
        <w:tc>
          <w:tcPr>
            <w:tcW w:w="0" w:type="auto"/>
            <w:shd w:val="clear" w:color="auto" w:fill="auto"/>
          </w:tcPr>
          <w:p w14:paraId="3744DC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DE60D9"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5936529A" w14:textId="77777777" w:rsidR="00337E64" w:rsidRPr="00C67A39" w:rsidRDefault="00337E64" w:rsidP="00337E64">
            <w:pPr>
              <w:jc w:val="center"/>
              <w:rPr>
                <w:sz w:val="12"/>
                <w:szCs w:val="12"/>
              </w:rPr>
            </w:pPr>
            <w:r w:rsidRPr="00C67A39">
              <w:rPr>
                <w:sz w:val="12"/>
                <w:szCs w:val="12"/>
              </w:rPr>
              <w:t>22б</w:t>
            </w:r>
          </w:p>
        </w:tc>
      </w:tr>
      <w:tr w:rsidR="00337E64" w:rsidRPr="00C67A39" w14:paraId="4904130F" w14:textId="77777777" w:rsidTr="00337E64">
        <w:tc>
          <w:tcPr>
            <w:tcW w:w="0" w:type="auto"/>
            <w:shd w:val="clear" w:color="auto" w:fill="auto"/>
          </w:tcPr>
          <w:p w14:paraId="212EC4D7" w14:textId="77777777" w:rsidR="00337E64" w:rsidRPr="00C67A39" w:rsidRDefault="00337E64" w:rsidP="00337E64">
            <w:pPr>
              <w:jc w:val="right"/>
              <w:rPr>
                <w:sz w:val="12"/>
                <w:szCs w:val="12"/>
              </w:rPr>
            </w:pPr>
            <w:r w:rsidRPr="00C67A39">
              <w:rPr>
                <w:sz w:val="12"/>
                <w:szCs w:val="12"/>
              </w:rPr>
              <w:t>798</w:t>
            </w:r>
          </w:p>
        </w:tc>
        <w:tc>
          <w:tcPr>
            <w:tcW w:w="0" w:type="auto"/>
            <w:gridSpan w:val="2"/>
          </w:tcPr>
          <w:p w14:paraId="1A422AE6" w14:textId="77777777" w:rsidR="00337E64" w:rsidRPr="00C67A39" w:rsidRDefault="00337E64" w:rsidP="00337E64">
            <w:pPr>
              <w:rPr>
                <w:sz w:val="12"/>
                <w:szCs w:val="12"/>
              </w:rPr>
            </w:pPr>
          </w:p>
        </w:tc>
        <w:tc>
          <w:tcPr>
            <w:tcW w:w="0" w:type="auto"/>
            <w:shd w:val="clear" w:color="auto" w:fill="auto"/>
          </w:tcPr>
          <w:p w14:paraId="777475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C3CF5A"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77F69020" w14:textId="77777777" w:rsidR="00337E64" w:rsidRPr="00C67A39" w:rsidRDefault="00337E64" w:rsidP="00337E64">
            <w:pPr>
              <w:jc w:val="center"/>
              <w:rPr>
                <w:sz w:val="12"/>
                <w:szCs w:val="12"/>
              </w:rPr>
            </w:pPr>
            <w:r w:rsidRPr="00C67A39">
              <w:rPr>
                <w:sz w:val="12"/>
                <w:szCs w:val="12"/>
              </w:rPr>
              <w:t>22в</w:t>
            </w:r>
          </w:p>
        </w:tc>
      </w:tr>
      <w:tr w:rsidR="00337E64" w:rsidRPr="00C67A39" w14:paraId="594AB3B0" w14:textId="77777777" w:rsidTr="00337E64">
        <w:tc>
          <w:tcPr>
            <w:tcW w:w="0" w:type="auto"/>
            <w:shd w:val="clear" w:color="auto" w:fill="auto"/>
          </w:tcPr>
          <w:p w14:paraId="3C5C14F8" w14:textId="77777777" w:rsidR="00337E64" w:rsidRPr="00C67A39" w:rsidRDefault="00337E64" w:rsidP="00337E64">
            <w:pPr>
              <w:jc w:val="right"/>
              <w:rPr>
                <w:sz w:val="12"/>
                <w:szCs w:val="12"/>
              </w:rPr>
            </w:pPr>
            <w:r w:rsidRPr="00C67A39">
              <w:rPr>
                <w:sz w:val="12"/>
                <w:szCs w:val="12"/>
              </w:rPr>
              <w:t>799</w:t>
            </w:r>
          </w:p>
        </w:tc>
        <w:tc>
          <w:tcPr>
            <w:tcW w:w="0" w:type="auto"/>
            <w:gridSpan w:val="2"/>
          </w:tcPr>
          <w:p w14:paraId="339D44DD" w14:textId="77777777" w:rsidR="00337E64" w:rsidRPr="00C67A39" w:rsidRDefault="00337E64" w:rsidP="00337E64">
            <w:pPr>
              <w:rPr>
                <w:sz w:val="12"/>
                <w:szCs w:val="12"/>
              </w:rPr>
            </w:pPr>
          </w:p>
        </w:tc>
        <w:tc>
          <w:tcPr>
            <w:tcW w:w="0" w:type="auto"/>
            <w:shd w:val="clear" w:color="auto" w:fill="auto"/>
          </w:tcPr>
          <w:p w14:paraId="336792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778503"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2F3682F5" w14:textId="77777777" w:rsidR="00337E64" w:rsidRPr="00C67A39" w:rsidRDefault="00337E64" w:rsidP="00337E64">
            <w:pPr>
              <w:jc w:val="center"/>
              <w:rPr>
                <w:sz w:val="12"/>
                <w:szCs w:val="12"/>
              </w:rPr>
            </w:pPr>
            <w:r w:rsidRPr="00C67A39">
              <w:rPr>
                <w:sz w:val="12"/>
                <w:szCs w:val="12"/>
              </w:rPr>
              <w:t>24</w:t>
            </w:r>
          </w:p>
        </w:tc>
      </w:tr>
      <w:tr w:rsidR="00337E64" w:rsidRPr="00C67A39" w14:paraId="1B1C679D" w14:textId="77777777" w:rsidTr="00337E64">
        <w:tc>
          <w:tcPr>
            <w:tcW w:w="0" w:type="auto"/>
            <w:shd w:val="clear" w:color="auto" w:fill="auto"/>
          </w:tcPr>
          <w:p w14:paraId="21DC5A1B" w14:textId="77777777" w:rsidR="00337E64" w:rsidRPr="00C67A39" w:rsidRDefault="00337E64" w:rsidP="00337E64">
            <w:pPr>
              <w:jc w:val="right"/>
              <w:rPr>
                <w:sz w:val="12"/>
                <w:szCs w:val="12"/>
              </w:rPr>
            </w:pPr>
            <w:r w:rsidRPr="00C67A39">
              <w:rPr>
                <w:sz w:val="12"/>
                <w:szCs w:val="12"/>
              </w:rPr>
              <w:t>800</w:t>
            </w:r>
          </w:p>
        </w:tc>
        <w:tc>
          <w:tcPr>
            <w:tcW w:w="0" w:type="auto"/>
            <w:gridSpan w:val="2"/>
          </w:tcPr>
          <w:p w14:paraId="1D797841" w14:textId="77777777" w:rsidR="00337E64" w:rsidRPr="00C67A39" w:rsidRDefault="00337E64" w:rsidP="00337E64">
            <w:pPr>
              <w:rPr>
                <w:sz w:val="12"/>
                <w:szCs w:val="12"/>
              </w:rPr>
            </w:pPr>
          </w:p>
        </w:tc>
        <w:tc>
          <w:tcPr>
            <w:tcW w:w="0" w:type="auto"/>
            <w:shd w:val="clear" w:color="auto" w:fill="auto"/>
          </w:tcPr>
          <w:p w14:paraId="580723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DCDC06"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47F19CE2" w14:textId="77777777" w:rsidR="00337E64" w:rsidRPr="00C67A39" w:rsidRDefault="00337E64" w:rsidP="00337E64">
            <w:pPr>
              <w:jc w:val="center"/>
              <w:rPr>
                <w:sz w:val="12"/>
                <w:szCs w:val="12"/>
              </w:rPr>
            </w:pPr>
            <w:r w:rsidRPr="00C67A39">
              <w:rPr>
                <w:sz w:val="12"/>
                <w:szCs w:val="12"/>
              </w:rPr>
              <w:t>26</w:t>
            </w:r>
          </w:p>
        </w:tc>
      </w:tr>
      <w:tr w:rsidR="00337E64" w:rsidRPr="00C67A39" w14:paraId="5840CC3E" w14:textId="77777777" w:rsidTr="00337E64">
        <w:tc>
          <w:tcPr>
            <w:tcW w:w="0" w:type="auto"/>
            <w:shd w:val="clear" w:color="auto" w:fill="auto"/>
          </w:tcPr>
          <w:p w14:paraId="2BBFBFE3" w14:textId="77777777" w:rsidR="00337E64" w:rsidRPr="00C67A39" w:rsidRDefault="00337E64" w:rsidP="00337E64">
            <w:pPr>
              <w:jc w:val="right"/>
              <w:rPr>
                <w:sz w:val="12"/>
                <w:szCs w:val="12"/>
              </w:rPr>
            </w:pPr>
            <w:r w:rsidRPr="00C67A39">
              <w:rPr>
                <w:sz w:val="12"/>
                <w:szCs w:val="12"/>
              </w:rPr>
              <w:t>801</w:t>
            </w:r>
          </w:p>
        </w:tc>
        <w:tc>
          <w:tcPr>
            <w:tcW w:w="0" w:type="auto"/>
            <w:gridSpan w:val="2"/>
          </w:tcPr>
          <w:p w14:paraId="763136BC" w14:textId="77777777" w:rsidR="00337E64" w:rsidRPr="00C67A39" w:rsidRDefault="00337E64" w:rsidP="00337E64">
            <w:pPr>
              <w:rPr>
                <w:sz w:val="12"/>
                <w:szCs w:val="12"/>
              </w:rPr>
            </w:pPr>
          </w:p>
        </w:tc>
        <w:tc>
          <w:tcPr>
            <w:tcW w:w="0" w:type="auto"/>
            <w:shd w:val="clear" w:color="auto" w:fill="auto"/>
          </w:tcPr>
          <w:p w14:paraId="590DD1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21169D"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4A6D2567" w14:textId="77777777" w:rsidR="00337E64" w:rsidRPr="00C67A39" w:rsidRDefault="00337E64" w:rsidP="00337E64">
            <w:pPr>
              <w:jc w:val="center"/>
              <w:rPr>
                <w:sz w:val="12"/>
                <w:szCs w:val="12"/>
              </w:rPr>
            </w:pPr>
            <w:r w:rsidRPr="00C67A39">
              <w:rPr>
                <w:sz w:val="12"/>
                <w:szCs w:val="12"/>
              </w:rPr>
              <w:t>26а</w:t>
            </w:r>
          </w:p>
        </w:tc>
      </w:tr>
      <w:tr w:rsidR="00337E64" w:rsidRPr="00C67A39" w14:paraId="73DB3A1C" w14:textId="77777777" w:rsidTr="00337E64">
        <w:tc>
          <w:tcPr>
            <w:tcW w:w="0" w:type="auto"/>
            <w:shd w:val="clear" w:color="auto" w:fill="auto"/>
          </w:tcPr>
          <w:p w14:paraId="48E83F9D" w14:textId="77777777" w:rsidR="00337E64" w:rsidRPr="00C67A39" w:rsidRDefault="00337E64" w:rsidP="00337E64">
            <w:pPr>
              <w:jc w:val="right"/>
              <w:rPr>
                <w:sz w:val="12"/>
                <w:szCs w:val="12"/>
              </w:rPr>
            </w:pPr>
            <w:r w:rsidRPr="00C67A39">
              <w:rPr>
                <w:sz w:val="12"/>
                <w:szCs w:val="12"/>
              </w:rPr>
              <w:t>802</w:t>
            </w:r>
          </w:p>
        </w:tc>
        <w:tc>
          <w:tcPr>
            <w:tcW w:w="0" w:type="auto"/>
            <w:gridSpan w:val="2"/>
          </w:tcPr>
          <w:p w14:paraId="10DD42C1" w14:textId="77777777" w:rsidR="00337E64" w:rsidRPr="00C67A39" w:rsidRDefault="00337E64" w:rsidP="00337E64">
            <w:pPr>
              <w:rPr>
                <w:sz w:val="12"/>
                <w:szCs w:val="12"/>
              </w:rPr>
            </w:pPr>
          </w:p>
        </w:tc>
        <w:tc>
          <w:tcPr>
            <w:tcW w:w="0" w:type="auto"/>
            <w:shd w:val="clear" w:color="auto" w:fill="auto"/>
          </w:tcPr>
          <w:p w14:paraId="13569B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AB0363"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47ADDBEF" w14:textId="77777777" w:rsidR="00337E64" w:rsidRPr="00C67A39" w:rsidRDefault="00337E64" w:rsidP="00337E64">
            <w:pPr>
              <w:jc w:val="center"/>
              <w:rPr>
                <w:sz w:val="12"/>
                <w:szCs w:val="12"/>
              </w:rPr>
            </w:pPr>
            <w:r w:rsidRPr="00C67A39">
              <w:rPr>
                <w:sz w:val="12"/>
                <w:szCs w:val="12"/>
              </w:rPr>
              <w:t>28</w:t>
            </w:r>
          </w:p>
        </w:tc>
      </w:tr>
      <w:tr w:rsidR="00337E64" w:rsidRPr="00C67A39" w14:paraId="6AE72AA4" w14:textId="77777777" w:rsidTr="00337E64">
        <w:tc>
          <w:tcPr>
            <w:tcW w:w="0" w:type="auto"/>
            <w:shd w:val="clear" w:color="auto" w:fill="auto"/>
          </w:tcPr>
          <w:p w14:paraId="3C513FA7" w14:textId="77777777" w:rsidR="00337E64" w:rsidRPr="00C67A39" w:rsidRDefault="00337E64" w:rsidP="00337E64">
            <w:pPr>
              <w:jc w:val="right"/>
              <w:rPr>
                <w:sz w:val="12"/>
                <w:szCs w:val="12"/>
              </w:rPr>
            </w:pPr>
            <w:r w:rsidRPr="00C67A39">
              <w:rPr>
                <w:sz w:val="12"/>
                <w:szCs w:val="12"/>
              </w:rPr>
              <w:t>803</w:t>
            </w:r>
          </w:p>
        </w:tc>
        <w:tc>
          <w:tcPr>
            <w:tcW w:w="0" w:type="auto"/>
            <w:gridSpan w:val="2"/>
          </w:tcPr>
          <w:p w14:paraId="1403D0B3" w14:textId="77777777" w:rsidR="00337E64" w:rsidRPr="00C67A39" w:rsidRDefault="00337E64" w:rsidP="00337E64">
            <w:pPr>
              <w:rPr>
                <w:sz w:val="12"/>
                <w:szCs w:val="12"/>
              </w:rPr>
            </w:pPr>
          </w:p>
        </w:tc>
        <w:tc>
          <w:tcPr>
            <w:tcW w:w="0" w:type="auto"/>
            <w:shd w:val="clear" w:color="auto" w:fill="auto"/>
          </w:tcPr>
          <w:p w14:paraId="716A0D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86D4B4"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2B9AC0E7" w14:textId="77777777" w:rsidR="00337E64" w:rsidRPr="00C67A39" w:rsidRDefault="00337E64" w:rsidP="00337E64">
            <w:pPr>
              <w:jc w:val="center"/>
              <w:rPr>
                <w:sz w:val="12"/>
                <w:szCs w:val="12"/>
              </w:rPr>
            </w:pPr>
            <w:r w:rsidRPr="00C67A39">
              <w:rPr>
                <w:sz w:val="12"/>
                <w:szCs w:val="12"/>
              </w:rPr>
              <w:t>2а</w:t>
            </w:r>
          </w:p>
        </w:tc>
      </w:tr>
      <w:tr w:rsidR="00337E64" w:rsidRPr="00C67A39" w14:paraId="497D6A50" w14:textId="77777777" w:rsidTr="00337E64">
        <w:tc>
          <w:tcPr>
            <w:tcW w:w="0" w:type="auto"/>
            <w:shd w:val="clear" w:color="auto" w:fill="auto"/>
          </w:tcPr>
          <w:p w14:paraId="415BD5C8" w14:textId="77777777" w:rsidR="00337E64" w:rsidRPr="00C67A39" w:rsidRDefault="00337E64" w:rsidP="00337E64">
            <w:pPr>
              <w:jc w:val="right"/>
              <w:rPr>
                <w:sz w:val="12"/>
                <w:szCs w:val="12"/>
              </w:rPr>
            </w:pPr>
            <w:r w:rsidRPr="00C67A39">
              <w:rPr>
                <w:sz w:val="12"/>
                <w:szCs w:val="12"/>
              </w:rPr>
              <w:t>804</w:t>
            </w:r>
          </w:p>
        </w:tc>
        <w:tc>
          <w:tcPr>
            <w:tcW w:w="0" w:type="auto"/>
            <w:gridSpan w:val="2"/>
          </w:tcPr>
          <w:p w14:paraId="7B252B66" w14:textId="77777777" w:rsidR="00337E64" w:rsidRPr="00C67A39" w:rsidRDefault="00337E64" w:rsidP="00337E64">
            <w:pPr>
              <w:rPr>
                <w:sz w:val="12"/>
                <w:szCs w:val="12"/>
              </w:rPr>
            </w:pPr>
          </w:p>
        </w:tc>
        <w:tc>
          <w:tcPr>
            <w:tcW w:w="0" w:type="auto"/>
            <w:shd w:val="clear" w:color="auto" w:fill="auto"/>
          </w:tcPr>
          <w:p w14:paraId="5BFEEEC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1B128C"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4FA35EEC" w14:textId="77777777" w:rsidR="00337E64" w:rsidRPr="00C67A39" w:rsidRDefault="00337E64" w:rsidP="00337E64">
            <w:pPr>
              <w:jc w:val="center"/>
              <w:rPr>
                <w:sz w:val="12"/>
                <w:szCs w:val="12"/>
              </w:rPr>
            </w:pPr>
            <w:r w:rsidRPr="00C67A39">
              <w:rPr>
                <w:sz w:val="12"/>
                <w:szCs w:val="12"/>
              </w:rPr>
              <w:t>3</w:t>
            </w:r>
          </w:p>
        </w:tc>
      </w:tr>
      <w:tr w:rsidR="00337E64" w:rsidRPr="00C67A39" w14:paraId="3900DE3B" w14:textId="77777777" w:rsidTr="00337E64">
        <w:tc>
          <w:tcPr>
            <w:tcW w:w="0" w:type="auto"/>
            <w:shd w:val="clear" w:color="auto" w:fill="auto"/>
          </w:tcPr>
          <w:p w14:paraId="6B644C16" w14:textId="77777777" w:rsidR="00337E64" w:rsidRPr="00C67A39" w:rsidRDefault="00337E64" w:rsidP="00337E64">
            <w:pPr>
              <w:jc w:val="right"/>
              <w:rPr>
                <w:sz w:val="12"/>
                <w:szCs w:val="12"/>
              </w:rPr>
            </w:pPr>
            <w:r w:rsidRPr="00C67A39">
              <w:rPr>
                <w:sz w:val="12"/>
                <w:szCs w:val="12"/>
              </w:rPr>
              <w:t>805</w:t>
            </w:r>
          </w:p>
        </w:tc>
        <w:tc>
          <w:tcPr>
            <w:tcW w:w="0" w:type="auto"/>
            <w:gridSpan w:val="2"/>
          </w:tcPr>
          <w:p w14:paraId="01C7DDB5" w14:textId="77777777" w:rsidR="00337E64" w:rsidRPr="00C67A39" w:rsidRDefault="00337E64" w:rsidP="00337E64">
            <w:pPr>
              <w:rPr>
                <w:sz w:val="12"/>
                <w:szCs w:val="12"/>
              </w:rPr>
            </w:pPr>
          </w:p>
        </w:tc>
        <w:tc>
          <w:tcPr>
            <w:tcW w:w="0" w:type="auto"/>
            <w:shd w:val="clear" w:color="auto" w:fill="auto"/>
          </w:tcPr>
          <w:p w14:paraId="6B912A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05BD50"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663C7928" w14:textId="77777777" w:rsidR="00337E64" w:rsidRPr="00C67A39" w:rsidRDefault="00337E64" w:rsidP="00337E64">
            <w:pPr>
              <w:jc w:val="center"/>
              <w:rPr>
                <w:sz w:val="12"/>
                <w:szCs w:val="12"/>
              </w:rPr>
            </w:pPr>
            <w:r w:rsidRPr="00C67A39">
              <w:rPr>
                <w:sz w:val="12"/>
                <w:szCs w:val="12"/>
              </w:rPr>
              <w:t>4</w:t>
            </w:r>
          </w:p>
        </w:tc>
      </w:tr>
      <w:tr w:rsidR="00337E64" w:rsidRPr="00C67A39" w14:paraId="7DF4C9AE" w14:textId="77777777" w:rsidTr="00337E64">
        <w:tc>
          <w:tcPr>
            <w:tcW w:w="0" w:type="auto"/>
            <w:shd w:val="clear" w:color="auto" w:fill="auto"/>
          </w:tcPr>
          <w:p w14:paraId="715A4A15" w14:textId="77777777" w:rsidR="00337E64" w:rsidRPr="00C67A39" w:rsidRDefault="00337E64" w:rsidP="00337E64">
            <w:pPr>
              <w:jc w:val="right"/>
              <w:rPr>
                <w:sz w:val="12"/>
                <w:szCs w:val="12"/>
              </w:rPr>
            </w:pPr>
            <w:r w:rsidRPr="00C67A39">
              <w:rPr>
                <w:sz w:val="12"/>
                <w:szCs w:val="12"/>
              </w:rPr>
              <w:t>806</w:t>
            </w:r>
          </w:p>
        </w:tc>
        <w:tc>
          <w:tcPr>
            <w:tcW w:w="0" w:type="auto"/>
            <w:gridSpan w:val="2"/>
          </w:tcPr>
          <w:p w14:paraId="2FD900DD" w14:textId="77777777" w:rsidR="00337E64" w:rsidRPr="00C67A39" w:rsidRDefault="00337E64" w:rsidP="00337E64">
            <w:pPr>
              <w:rPr>
                <w:sz w:val="12"/>
                <w:szCs w:val="12"/>
              </w:rPr>
            </w:pPr>
          </w:p>
        </w:tc>
        <w:tc>
          <w:tcPr>
            <w:tcW w:w="0" w:type="auto"/>
            <w:shd w:val="clear" w:color="auto" w:fill="auto"/>
          </w:tcPr>
          <w:p w14:paraId="3302F4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603C06"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6DEB7BAF" w14:textId="77777777" w:rsidR="00337E64" w:rsidRPr="00C67A39" w:rsidRDefault="00337E64" w:rsidP="00337E64">
            <w:pPr>
              <w:jc w:val="center"/>
              <w:rPr>
                <w:sz w:val="12"/>
                <w:szCs w:val="12"/>
              </w:rPr>
            </w:pPr>
            <w:r w:rsidRPr="00C67A39">
              <w:rPr>
                <w:sz w:val="12"/>
                <w:szCs w:val="12"/>
              </w:rPr>
              <w:t>5</w:t>
            </w:r>
          </w:p>
        </w:tc>
      </w:tr>
      <w:tr w:rsidR="00337E64" w:rsidRPr="00C67A39" w14:paraId="7942AAD1" w14:textId="77777777" w:rsidTr="00337E64">
        <w:tc>
          <w:tcPr>
            <w:tcW w:w="0" w:type="auto"/>
            <w:shd w:val="clear" w:color="auto" w:fill="auto"/>
          </w:tcPr>
          <w:p w14:paraId="32EA01A3" w14:textId="77777777" w:rsidR="00337E64" w:rsidRPr="00C67A39" w:rsidRDefault="00337E64" w:rsidP="00337E64">
            <w:pPr>
              <w:jc w:val="right"/>
              <w:rPr>
                <w:sz w:val="12"/>
                <w:szCs w:val="12"/>
              </w:rPr>
            </w:pPr>
            <w:r w:rsidRPr="00C67A39">
              <w:rPr>
                <w:sz w:val="12"/>
                <w:szCs w:val="12"/>
              </w:rPr>
              <w:t>807</w:t>
            </w:r>
          </w:p>
        </w:tc>
        <w:tc>
          <w:tcPr>
            <w:tcW w:w="0" w:type="auto"/>
            <w:gridSpan w:val="2"/>
          </w:tcPr>
          <w:p w14:paraId="564D9392" w14:textId="77777777" w:rsidR="00337E64" w:rsidRPr="00C67A39" w:rsidRDefault="00337E64" w:rsidP="00337E64">
            <w:pPr>
              <w:rPr>
                <w:sz w:val="12"/>
                <w:szCs w:val="12"/>
              </w:rPr>
            </w:pPr>
          </w:p>
        </w:tc>
        <w:tc>
          <w:tcPr>
            <w:tcW w:w="0" w:type="auto"/>
            <w:shd w:val="clear" w:color="auto" w:fill="auto"/>
          </w:tcPr>
          <w:p w14:paraId="79231B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D7B1EB"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37D17357" w14:textId="77777777" w:rsidR="00337E64" w:rsidRPr="00C67A39" w:rsidRDefault="00337E64" w:rsidP="00337E64">
            <w:pPr>
              <w:jc w:val="center"/>
              <w:rPr>
                <w:sz w:val="12"/>
                <w:szCs w:val="12"/>
              </w:rPr>
            </w:pPr>
            <w:r w:rsidRPr="00C67A39">
              <w:rPr>
                <w:sz w:val="12"/>
                <w:szCs w:val="12"/>
              </w:rPr>
              <w:t>6</w:t>
            </w:r>
          </w:p>
        </w:tc>
      </w:tr>
      <w:tr w:rsidR="00337E64" w:rsidRPr="00C67A39" w14:paraId="0114E586" w14:textId="77777777" w:rsidTr="00337E64">
        <w:tc>
          <w:tcPr>
            <w:tcW w:w="0" w:type="auto"/>
            <w:shd w:val="clear" w:color="auto" w:fill="auto"/>
          </w:tcPr>
          <w:p w14:paraId="0DA00871" w14:textId="77777777" w:rsidR="00337E64" w:rsidRPr="00C67A39" w:rsidRDefault="00337E64" w:rsidP="00337E64">
            <w:pPr>
              <w:jc w:val="right"/>
              <w:rPr>
                <w:sz w:val="12"/>
                <w:szCs w:val="12"/>
              </w:rPr>
            </w:pPr>
            <w:r w:rsidRPr="00C67A39">
              <w:rPr>
                <w:sz w:val="12"/>
                <w:szCs w:val="12"/>
              </w:rPr>
              <w:lastRenderedPageBreak/>
              <w:t>808</w:t>
            </w:r>
          </w:p>
        </w:tc>
        <w:tc>
          <w:tcPr>
            <w:tcW w:w="0" w:type="auto"/>
            <w:gridSpan w:val="2"/>
          </w:tcPr>
          <w:p w14:paraId="4F709BE9" w14:textId="77777777" w:rsidR="00337E64" w:rsidRPr="00C67A39" w:rsidRDefault="00337E64" w:rsidP="00337E64">
            <w:pPr>
              <w:rPr>
                <w:sz w:val="12"/>
                <w:szCs w:val="12"/>
              </w:rPr>
            </w:pPr>
          </w:p>
        </w:tc>
        <w:tc>
          <w:tcPr>
            <w:tcW w:w="0" w:type="auto"/>
            <w:shd w:val="clear" w:color="auto" w:fill="auto"/>
          </w:tcPr>
          <w:p w14:paraId="2E1A10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FFF281"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4E071747" w14:textId="77777777" w:rsidR="00337E64" w:rsidRPr="00C67A39" w:rsidRDefault="00337E64" w:rsidP="00337E64">
            <w:pPr>
              <w:jc w:val="center"/>
              <w:rPr>
                <w:sz w:val="12"/>
                <w:szCs w:val="12"/>
              </w:rPr>
            </w:pPr>
            <w:r w:rsidRPr="00C67A39">
              <w:rPr>
                <w:sz w:val="12"/>
                <w:szCs w:val="12"/>
              </w:rPr>
              <w:t>7</w:t>
            </w:r>
          </w:p>
        </w:tc>
      </w:tr>
      <w:tr w:rsidR="00337E64" w:rsidRPr="00C67A39" w14:paraId="7E60423D" w14:textId="77777777" w:rsidTr="00337E64">
        <w:tc>
          <w:tcPr>
            <w:tcW w:w="0" w:type="auto"/>
            <w:shd w:val="clear" w:color="auto" w:fill="auto"/>
          </w:tcPr>
          <w:p w14:paraId="19B5FA48" w14:textId="77777777" w:rsidR="00337E64" w:rsidRPr="00C67A39" w:rsidRDefault="00337E64" w:rsidP="00337E64">
            <w:pPr>
              <w:jc w:val="right"/>
              <w:rPr>
                <w:sz w:val="12"/>
                <w:szCs w:val="12"/>
              </w:rPr>
            </w:pPr>
            <w:r w:rsidRPr="00C67A39">
              <w:rPr>
                <w:sz w:val="12"/>
                <w:szCs w:val="12"/>
              </w:rPr>
              <w:t>809</w:t>
            </w:r>
          </w:p>
        </w:tc>
        <w:tc>
          <w:tcPr>
            <w:tcW w:w="0" w:type="auto"/>
            <w:gridSpan w:val="2"/>
          </w:tcPr>
          <w:p w14:paraId="754F6343" w14:textId="77777777" w:rsidR="00337E64" w:rsidRPr="00C67A39" w:rsidRDefault="00337E64" w:rsidP="00337E64">
            <w:pPr>
              <w:rPr>
                <w:sz w:val="12"/>
                <w:szCs w:val="12"/>
              </w:rPr>
            </w:pPr>
          </w:p>
        </w:tc>
        <w:tc>
          <w:tcPr>
            <w:tcW w:w="0" w:type="auto"/>
            <w:shd w:val="clear" w:color="auto" w:fill="auto"/>
          </w:tcPr>
          <w:p w14:paraId="019FF5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8C489B"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50CA5D0B" w14:textId="77777777" w:rsidR="00337E64" w:rsidRPr="00C67A39" w:rsidRDefault="00337E64" w:rsidP="00337E64">
            <w:pPr>
              <w:jc w:val="center"/>
              <w:rPr>
                <w:sz w:val="12"/>
                <w:szCs w:val="12"/>
              </w:rPr>
            </w:pPr>
            <w:r w:rsidRPr="00C67A39">
              <w:rPr>
                <w:sz w:val="12"/>
                <w:szCs w:val="12"/>
              </w:rPr>
              <w:t>8</w:t>
            </w:r>
          </w:p>
        </w:tc>
      </w:tr>
      <w:tr w:rsidR="00337E64" w:rsidRPr="00C67A39" w14:paraId="5BB88629" w14:textId="77777777" w:rsidTr="00337E64">
        <w:tc>
          <w:tcPr>
            <w:tcW w:w="0" w:type="auto"/>
            <w:shd w:val="clear" w:color="auto" w:fill="auto"/>
          </w:tcPr>
          <w:p w14:paraId="4DDA16CB" w14:textId="77777777" w:rsidR="00337E64" w:rsidRPr="00C67A39" w:rsidRDefault="00337E64" w:rsidP="00337E64">
            <w:pPr>
              <w:jc w:val="right"/>
              <w:rPr>
                <w:sz w:val="12"/>
                <w:szCs w:val="12"/>
              </w:rPr>
            </w:pPr>
            <w:r w:rsidRPr="00C67A39">
              <w:rPr>
                <w:sz w:val="12"/>
                <w:szCs w:val="12"/>
              </w:rPr>
              <w:t>810</w:t>
            </w:r>
          </w:p>
        </w:tc>
        <w:tc>
          <w:tcPr>
            <w:tcW w:w="0" w:type="auto"/>
            <w:gridSpan w:val="2"/>
          </w:tcPr>
          <w:p w14:paraId="42A954AB" w14:textId="77777777" w:rsidR="00337E64" w:rsidRPr="00C67A39" w:rsidRDefault="00337E64" w:rsidP="00337E64">
            <w:pPr>
              <w:rPr>
                <w:sz w:val="12"/>
                <w:szCs w:val="12"/>
              </w:rPr>
            </w:pPr>
          </w:p>
        </w:tc>
        <w:tc>
          <w:tcPr>
            <w:tcW w:w="0" w:type="auto"/>
            <w:shd w:val="clear" w:color="auto" w:fill="auto"/>
          </w:tcPr>
          <w:p w14:paraId="752205A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40AAB8" w14:textId="77777777" w:rsidR="00337E64" w:rsidRPr="00C67A39" w:rsidRDefault="00337E64" w:rsidP="00337E64">
            <w:pPr>
              <w:rPr>
                <w:sz w:val="12"/>
                <w:szCs w:val="12"/>
              </w:rPr>
            </w:pPr>
            <w:r w:rsidRPr="00C67A39">
              <w:rPr>
                <w:sz w:val="12"/>
                <w:szCs w:val="12"/>
              </w:rPr>
              <w:t>Комсомольская</w:t>
            </w:r>
          </w:p>
        </w:tc>
        <w:tc>
          <w:tcPr>
            <w:tcW w:w="0" w:type="auto"/>
            <w:shd w:val="clear" w:color="auto" w:fill="auto"/>
          </w:tcPr>
          <w:p w14:paraId="0CE22BD7" w14:textId="77777777" w:rsidR="00337E64" w:rsidRPr="00C67A39" w:rsidRDefault="00337E64" w:rsidP="00337E64">
            <w:pPr>
              <w:jc w:val="center"/>
              <w:rPr>
                <w:sz w:val="12"/>
                <w:szCs w:val="12"/>
              </w:rPr>
            </w:pPr>
            <w:r w:rsidRPr="00C67A39">
              <w:rPr>
                <w:sz w:val="12"/>
                <w:szCs w:val="12"/>
              </w:rPr>
              <w:t>9</w:t>
            </w:r>
          </w:p>
        </w:tc>
      </w:tr>
      <w:tr w:rsidR="00337E64" w:rsidRPr="00C67A39" w14:paraId="5D58C193" w14:textId="77777777" w:rsidTr="00337E64">
        <w:tc>
          <w:tcPr>
            <w:tcW w:w="0" w:type="auto"/>
            <w:shd w:val="clear" w:color="auto" w:fill="auto"/>
          </w:tcPr>
          <w:p w14:paraId="50FFAF6E" w14:textId="77777777" w:rsidR="00337E64" w:rsidRPr="00C67A39" w:rsidRDefault="00337E64" w:rsidP="00337E64">
            <w:pPr>
              <w:jc w:val="right"/>
              <w:rPr>
                <w:sz w:val="12"/>
                <w:szCs w:val="12"/>
              </w:rPr>
            </w:pPr>
            <w:r w:rsidRPr="00C67A39">
              <w:rPr>
                <w:sz w:val="12"/>
                <w:szCs w:val="12"/>
              </w:rPr>
              <w:t>811</w:t>
            </w:r>
          </w:p>
        </w:tc>
        <w:tc>
          <w:tcPr>
            <w:tcW w:w="0" w:type="auto"/>
            <w:gridSpan w:val="2"/>
          </w:tcPr>
          <w:p w14:paraId="7BF9F54F" w14:textId="77777777" w:rsidR="00337E64" w:rsidRPr="00C67A39" w:rsidRDefault="00337E64" w:rsidP="00337E64">
            <w:pPr>
              <w:rPr>
                <w:sz w:val="12"/>
                <w:szCs w:val="12"/>
              </w:rPr>
            </w:pPr>
          </w:p>
        </w:tc>
        <w:tc>
          <w:tcPr>
            <w:tcW w:w="0" w:type="auto"/>
            <w:shd w:val="clear" w:color="auto" w:fill="auto"/>
          </w:tcPr>
          <w:p w14:paraId="3F44DC8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CDC2A5"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3B12157" w14:textId="77777777" w:rsidR="00337E64" w:rsidRPr="00C67A39" w:rsidRDefault="00337E64" w:rsidP="00337E64">
            <w:pPr>
              <w:jc w:val="center"/>
              <w:rPr>
                <w:sz w:val="12"/>
                <w:szCs w:val="12"/>
              </w:rPr>
            </w:pPr>
            <w:r w:rsidRPr="00C67A39">
              <w:rPr>
                <w:sz w:val="12"/>
                <w:szCs w:val="12"/>
              </w:rPr>
              <w:t>1</w:t>
            </w:r>
          </w:p>
        </w:tc>
      </w:tr>
      <w:tr w:rsidR="00337E64" w:rsidRPr="00C67A39" w14:paraId="5DB253BE" w14:textId="77777777" w:rsidTr="00337E64">
        <w:tc>
          <w:tcPr>
            <w:tcW w:w="0" w:type="auto"/>
            <w:shd w:val="clear" w:color="auto" w:fill="auto"/>
          </w:tcPr>
          <w:p w14:paraId="3106FC5F" w14:textId="77777777" w:rsidR="00337E64" w:rsidRPr="00C67A39" w:rsidRDefault="00337E64" w:rsidP="00337E64">
            <w:pPr>
              <w:jc w:val="right"/>
              <w:rPr>
                <w:sz w:val="12"/>
                <w:szCs w:val="12"/>
              </w:rPr>
            </w:pPr>
            <w:r w:rsidRPr="00C67A39">
              <w:rPr>
                <w:sz w:val="12"/>
                <w:szCs w:val="12"/>
              </w:rPr>
              <w:t>812</w:t>
            </w:r>
          </w:p>
        </w:tc>
        <w:tc>
          <w:tcPr>
            <w:tcW w:w="0" w:type="auto"/>
            <w:gridSpan w:val="2"/>
          </w:tcPr>
          <w:p w14:paraId="740C856D" w14:textId="77777777" w:rsidR="00337E64" w:rsidRPr="00C67A39" w:rsidRDefault="00337E64" w:rsidP="00337E64">
            <w:pPr>
              <w:rPr>
                <w:sz w:val="12"/>
                <w:szCs w:val="12"/>
              </w:rPr>
            </w:pPr>
          </w:p>
        </w:tc>
        <w:tc>
          <w:tcPr>
            <w:tcW w:w="0" w:type="auto"/>
            <w:shd w:val="clear" w:color="auto" w:fill="auto"/>
          </w:tcPr>
          <w:p w14:paraId="1F679A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96CDBD"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085FC918" w14:textId="77777777" w:rsidR="00337E64" w:rsidRPr="00C67A39" w:rsidRDefault="00337E64" w:rsidP="00337E64">
            <w:pPr>
              <w:jc w:val="center"/>
              <w:rPr>
                <w:sz w:val="12"/>
                <w:szCs w:val="12"/>
              </w:rPr>
            </w:pPr>
            <w:r w:rsidRPr="00C67A39">
              <w:rPr>
                <w:sz w:val="12"/>
                <w:szCs w:val="12"/>
              </w:rPr>
              <w:t>10</w:t>
            </w:r>
          </w:p>
        </w:tc>
      </w:tr>
      <w:tr w:rsidR="00337E64" w:rsidRPr="00C67A39" w14:paraId="13F11B62" w14:textId="77777777" w:rsidTr="00337E64">
        <w:tc>
          <w:tcPr>
            <w:tcW w:w="0" w:type="auto"/>
            <w:shd w:val="clear" w:color="auto" w:fill="auto"/>
          </w:tcPr>
          <w:p w14:paraId="1D437871" w14:textId="77777777" w:rsidR="00337E64" w:rsidRPr="00C67A39" w:rsidRDefault="00337E64" w:rsidP="00337E64">
            <w:pPr>
              <w:jc w:val="right"/>
              <w:rPr>
                <w:sz w:val="12"/>
                <w:szCs w:val="12"/>
              </w:rPr>
            </w:pPr>
            <w:r w:rsidRPr="00C67A39">
              <w:rPr>
                <w:sz w:val="12"/>
                <w:szCs w:val="12"/>
              </w:rPr>
              <w:t>813</w:t>
            </w:r>
          </w:p>
        </w:tc>
        <w:tc>
          <w:tcPr>
            <w:tcW w:w="0" w:type="auto"/>
            <w:gridSpan w:val="2"/>
          </w:tcPr>
          <w:p w14:paraId="4070476A" w14:textId="77777777" w:rsidR="00337E64" w:rsidRPr="00C67A39" w:rsidRDefault="00337E64" w:rsidP="00337E64">
            <w:pPr>
              <w:rPr>
                <w:sz w:val="12"/>
                <w:szCs w:val="12"/>
              </w:rPr>
            </w:pPr>
          </w:p>
        </w:tc>
        <w:tc>
          <w:tcPr>
            <w:tcW w:w="0" w:type="auto"/>
            <w:shd w:val="clear" w:color="auto" w:fill="auto"/>
          </w:tcPr>
          <w:p w14:paraId="2E7088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305111"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0EA2BB1E" w14:textId="77777777" w:rsidR="00337E64" w:rsidRPr="00C67A39" w:rsidRDefault="00337E64" w:rsidP="00337E64">
            <w:pPr>
              <w:jc w:val="center"/>
              <w:rPr>
                <w:sz w:val="12"/>
                <w:szCs w:val="12"/>
              </w:rPr>
            </w:pPr>
            <w:r w:rsidRPr="00C67A39">
              <w:rPr>
                <w:sz w:val="12"/>
                <w:szCs w:val="12"/>
              </w:rPr>
              <w:t>11</w:t>
            </w:r>
          </w:p>
        </w:tc>
      </w:tr>
      <w:tr w:rsidR="00337E64" w:rsidRPr="00C67A39" w14:paraId="69E13E43" w14:textId="77777777" w:rsidTr="00337E64">
        <w:tc>
          <w:tcPr>
            <w:tcW w:w="0" w:type="auto"/>
            <w:shd w:val="clear" w:color="auto" w:fill="auto"/>
          </w:tcPr>
          <w:p w14:paraId="23B43BE5" w14:textId="77777777" w:rsidR="00337E64" w:rsidRPr="00C67A39" w:rsidRDefault="00337E64" w:rsidP="00337E64">
            <w:pPr>
              <w:jc w:val="right"/>
              <w:rPr>
                <w:sz w:val="12"/>
                <w:szCs w:val="12"/>
              </w:rPr>
            </w:pPr>
            <w:r w:rsidRPr="00C67A39">
              <w:rPr>
                <w:sz w:val="12"/>
                <w:szCs w:val="12"/>
              </w:rPr>
              <w:t>814</w:t>
            </w:r>
          </w:p>
        </w:tc>
        <w:tc>
          <w:tcPr>
            <w:tcW w:w="0" w:type="auto"/>
            <w:gridSpan w:val="2"/>
          </w:tcPr>
          <w:p w14:paraId="546A89FF" w14:textId="77777777" w:rsidR="00337E64" w:rsidRPr="00C67A39" w:rsidRDefault="00337E64" w:rsidP="00337E64">
            <w:pPr>
              <w:rPr>
                <w:sz w:val="12"/>
                <w:szCs w:val="12"/>
              </w:rPr>
            </w:pPr>
          </w:p>
        </w:tc>
        <w:tc>
          <w:tcPr>
            <w:tcW w:w="0" w:type="auto"/>
            <w:shd w:val="clear" w:color="auto" w:fill="auto"/>
          </w:tcPr>
          <w:p w14:paraId="163CD24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5AE08E"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5765725D" w14:textId="77777777" w:rsidR="00337E64" w:rsidRPr="00C67A39" w:rsidRDefault="00337E64" w:rsidP="00337E64">
            <w:pPr>
              <w:jc w:val="center"/>
              <w:rPr>
                <w:sz w:val="12"/>
                <w:szCs w:val="12"/>
              </w:rPr>
            </w:pPr>
            <w:r w:rsidRPr="00C67A39">
              <w:rPr>
                <w:sz w:val="12"/>
                <w:szCs w:val="12"/>
              </w:rPr>
              <w:t>12</w:t>
            </w:r>
          </w:p>
        </w:tc>
      </w:tr>
      <w:tr w:rsidR="00337E64" w:rsidRPr="00C67A39" w14:paraId="339F96F5" w14:textId="77777777" w:rsidTr="00337E64">
        <w:tc>
          <w:tcPr>
            <w:tcW w:w="0" w:type="auto"/>
            <w:shd w:val="clear" w:color="auto" w:fill="auto"/>
          </w:tcPr>
          <w:p w14:paraId="011E8070" w14:textId="77777777" w:rsidR="00337E64" w:rsidRPr="00C67A39" w:rsidRDefault="00337E64" w:rsidP="00337E64">
            <w:pPr>
              <w:jc w:val="right"/>
              <w:rPr>
                <w:sz w:val="12"/>
                <w:szCs w:val="12"/>
              </w:rPr>
            </w:pPr>
            <w:r w:rsidRPr="00C67A39">
              <w:rPr>
                <w:sz w:val="12"/>
                <w:szCs w:val="12"/>
              </w:rPr>
              <w:t>815</w:t>
            </w:r>
          </w:p>
        </w:tc>
        <w:tc>
          <w:tcPr>
            <w:tcW w:w="0" w:type="auto"/>
            <w:gridSpan w:val="2"/>
          </w:tcPr>
          <w:p w14:paraId="0A31F1FA" w14:textId="77777777" w:rsidR="00337E64" w:rsidRPr="00C67A39" w:rsidRDefault="00337E64" w:rsidP="00337E64">
            <w:pPr>
              <w:rPr>
                <w:sz w:val="12"/>
                <w:szCs w:val="12"/>
              </w:rPr>
            </w:pPr>
          </w:p>
        </w:tc>
        <w:tc>
          <w:tcPr>
            <w:tcW w:w="0" w:type="auto"/>
            <w:shd w:val="clear" w:color="auto" w:fill="auto"/>
          </w:tcPr>
          <w:p w14:paraId="391CBA8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2C5639"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5F49908" w14:textId="77777777" w:rsidR="00337E64" w:rsidRPr="00C67A39" w:rsidRDefault="00337E64" w:rsidP="00337E64">
            <w:pPr>
              <w:jc w:val="center"/>
              <w:rPr>
                <w:sz w:val="12"/>
                <w:szCs w:val="12"/>
              </w:rPr>
            </w:pPr>
            <w:r w:rsidRPr="00C67A39">
              <w:rPr>
                <w:sz w:val="12"/>
                <w:szCs w:val="12"/>
              </w:rPr>
              <w:t>13</w:t>
            </w:r>
          </w:p>
        </w:tc>
      </w:tr>
      <w:tr w:rsidR="00337E64" w:rsidRPr="00C67A39" w14:paraId="6A66CD86" w14:textId="77777777" w:rsidTr="00337E64">
        <w:tc>
          <w:tcPr>
            <w:tcW w:w="0" w:type="auto"/>
            <w:shd w:val="clear" w:color="auto" w:fill="auto"/>
          </w:tcPr>
          <w:p w14:paraId="0C6F00AF" w14:textId="77777777" w:rsidR="00337E64" w:rsidRPr="00C67A39" w:rsidRDefault="00337E64" w:rsidP="00337E64">
            <w:pPr>
              <w:jc w:val="right"/>
              <w:rPr>
                <w:sz w:val="12"/>
                <w:szCs w:val="12"/>
              </w:rPr>
            </w:pPr>
            <w:r w:rsidRPr="00C67A39">
              <w:rPr>
                <w:sz w:val="12"/>
                <w:szCs w:val="12"/>
              </w:rPr>
              <w:t>816</w:t>
            </w:r>
          </w:p>
        </w:tc>
        <w:tc>
          <w:tcPr>
            <w:tcW w:w="0" w:type="auto"/>
            <w:gridSpan w:val="2"/>
          </w:tcPr>
          <w:p w14:paraId="1979FE96" w14:textId="77777777" w:rsidR="00337E64" w:rsidRPr="00C67A39" w:rsidRDefault="00337E64" w:rsidP="00337E64">
            <w:pPr>
              <w:rPr>
                <w:sz w:val="12"/>
                <w:szCs w:val="12"/>
              </w:rPr>
            </w:pPr>
          </w:p>
        </w:tc>
        <w:tc>
          <w:tcPr>
            <w:tcW w:w="0" w:type="auto"/>
            <w:shd w:val="clear" w:color="auto" w:fill="auto"/>
          </w:tcPr>
          <w:p w14:paraId="78287F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A20F7F"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18395461" w14:textId="77777777" w:rsidR="00337E64" w:rsidRPr="00C67A39" w:rsidRDefault="00337E64" w:rsidP="00337E64">
            <w:pPr>
              <w:jc w:val="center"/>
              <w:rPr>
                <w:sz w:val="12"/>
                <w:szCs w:val="12"/>
              </w:rPr>
            </w:pPr>
            <w:r w:rsidRPr="00C67A39">
              <w:rPr>
                <w:sz w:val="12"/>
                <w:szCs w:val="12"/>
              </w:rPr>
              <w:t>14</w:t>
            </w:r>
          </w:p>
        </w:tc>
      </w:tr>
      <w:tr w:rsidR="00337E64" w:rsidRPr="00C67A39" w14:paraId="365FE488" w14:textId="77777777" w:rsidTr="00337E64">
        <w:tc>
          <w:tcPr>
            <w:tcW w:w="0" w:type="auto"/>
            <w:shd w:val="clear" w:color="auto" w:fill="auto"/>
          </w:tcPr>
          <w:p w14:paraId="04E7880B" w14:textId="77777777" w:rsidR="00337E64" w:rsidRPr="00C67A39" w:rsidRDefault="00337E64" w:rsidP="00337E64">
            <w:pPr>
              <w:jc w:val="right"/>
              <w:rPr>
                <w:sz w:val="12"/>
                <w:szCs w:val="12"/>
              </w:rPr>
            </w:pPr>
            <w:r w:rsidRPr="00C67A39">
              <w:rPr>
                <w:sz w:val="12"/>
                <w:szCs w:val="12"/>
              </w:rPr>
              <w:t>817</w:t>
            </w:r>
          </w:p>
        </w:tc>
        <w:tc>
          <w:tcPr>
            <w:tcW w:w="0" w:type="auto"/>
            <w:gridSpan w:val="2"/>
          </w:tcPr>
          <w:p w14:paraId="415AB2DC" w14:textId="77777777" w:rsidR="00337E64" w:rsidRPr="00C67A39" w:rsidRDefault="00337E64" w:rsidP="00337E64">
            <w:pPr>
              <w:rPr>
                <w:sz w:val="12"/>
                <w:szCs w:val="12"/>
              </w:rPr>
            </w:pPr>
          </w:p>
        </w:tc>
        <w:tc>
          <w:tcPr>
            <w:tcW w:w="0" w:type="auto"/>
            <w:shd w:val="clear" w:color="auto" w:fill="auto"/>
          </w:tcPr>
          <w:p w14:paraId="4F8C89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912132"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3B3736D" w14:textId="77777777" w:rsidR="00337E64" w:rsidRPr="00C67A39" w:rsidRDefault="00337E64" w:rsidP="00337E64">
            <w:pPr>
              <w:jc w:val="center"/>
              <w:rPr>
                <w:sz w:val="12"/>
                <w:szCs w:val="12"/>
              </w:rPr>
            </w:pPr>
            <w:r w:rsidRPr="00C67A39">
              <w:rPr>
                <w:sz w:val="12"/>
                <w:szCs w:val="12"/>
              </w:rPr>
              <w:t>15</w:t>
            </w:r>
          </w:p>
        </w:tc>
      </w:tr>
      <w:tr w:rsidR="00337E64" w:rsidRPr="00C67A39" w14:paraId="41841E29" w14:textId="77777777" w:rsidTr="00337E64">
        <w:tc>
          <w:tcPr>
            <w:tcW w:w="0" w:type="auto"/>
            <w:shd w:val="clear" w:color="auto" w:fill="auto"/>
          </w:tcPr>
          <w:p w14:paraId="17CEF745" w14:textId="77777777" w:rsidR="00337E64" w:rsidRPr="00C67A39" w:rsidRDefault="00337E64" w:rsidP="00337E64">
            <w:pPr>
              <w:jc w:val="right"/>
              <w:rPr>
                <w:sz w:val="12"/>
                <w:szCs w:val="12"/>
              </w:rPr>
            </w:pPr>
            <w:r w:rsidRPr="00C67A39">
              <w:rPr>
                <w:sz w:val="12"/>
                <w:szCs w:val="12"/>
              </w:rPr>
              <w:t>818</w:t>
            </w:r>
          </w:p>
        </w:tc>
        <w:tc>
          <w:tcPr>
            <w:tcW w:w="0" w:type="auto"/>
            <w:gridSpan w:val="2"/>
          </w:tcPr>
          <w:p w14:paraId="79F0DEF1" w14:textId="77777777" w:rsidR="00337E64" w:rsidRPr="00C67A39" w:rsidRDefault="00337E64" w:rsidP="00337E64">
            <w:pPr>
              <w:rPr>
                <w:sz w:val="12"/>
                <w:szCs w:val="12"/>
              </w:rPr>
            </w:pPr>
          </w:p>
        </w:tc>
        <w:tc>
          <w:tcPr>
            <w:tcW w:w="0" w:type="auto"/>
            <w:shd w:val="clear" w:color="auto" w:fill="auto"/>
          </w:tcPr>
          <w:p w14:paraId="28A5AB5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AA7F04"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05D7C3ED" w14:textId="77777777" w:rsidR="00337E64" w:rsidRPr="00C67A39" w:rsidRDefault="00337E64" w:rsidP="00337E64">
            <w:pPr>
              <w:jc w:val="center"/>
              <w:rPr>
                <w:sz w:val="12"/>
                <w:szCs w:val="12"/>
              </w:rPr>
            </w:pPr>
            <w:r w:rsidRPr="00C67A39">
              <w:rPr>
                <w:sz w:val="12"/>
                <w:szCs w:val="12"/>
              </w:rPr>
              <w:t>16</w:t>
            </w:r>
          </w:p>
        </w:tc>
      </w:tr>
      <w:tr w:rsidR="00337E64" w:rsidRPr="00C67A39" w14:paraId="14CB04BB" w14:textId="77777777" w:rsidTr="00337E64">
        <w:tc>
          <w:tcPr>
            <w:tcW w:w="0" w:type="auto"/>
            <w:shd w:val="clear" w:color="auto" w:fill="auto"/>
          </w:tcPr>
          <w:p w14:paraId="0485D42E" w14:textId="77777777" w:rsidR="00337E64" w:rsidRPr="00C67A39" w:rsidRDefault="00337E64" w:rsidP="00337E64">
            <w:pPr>
              <w:jc w:val="right"/>
              <w:rPr>
                <w:sz w:val="12"/>
                <w:szCs w:val="12"/>
              </w:rPr>
            </w:pPr>
            <w:r w:rsidRPr="00C67A39">
              <w:rPr>
                <w:sz w:val="12"/>
                <w:szCs w:val="12"/>
              </w:rPr>
              <w:t>819</w:t>
            </w:r>
          </w:p>
        </w:tc>
        <w:tc>
          <w:tcPr>
            <w:tcW w:w="0" w:type="auto"/>
            <w:gridSpan w:val="2"/>
          </w:tcPr>
          <w:p w14:paraId="1D298E8D" w14:textId="77777777" w:rsidR="00337E64" w:rsidRPr="00C67A39" w:rsidRDefault="00337E64" w:rsidP="00337E64">
            <w:pPr>
              <w:rPr>
                <w:sz w:val="12"/>
                <w:szCs w:val="12"/>
              </w:rPr>
            </w:pPr>
          </w:p>
        </w:tc>
        <w:tc>
          <w:tcPr>
            <w:tcW w:w="0" w:type="auto"/>
            <w:shd w:val="clear" w:color="auto" w:fill="auto"/>
          </w:tcPr>
          <w:p w14:paraId="5E4E86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905677"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0D51C3A3" w14:textId="77777777" w:rsidR="00337E64" w:rsidRPr="00C67A39" w:rsidRDefault="00337E64" w:rsidP="00337E64">
            <w:pPr>
              <w:jc w:val="center"/>
              <w:rPr>
                <w:sz w:val="12"/>
                <w:szCs w:val="12"/>
              </w:rPr>
            </w:pPr>
            <w:r w:rsidRPr="00C67A39">
              <w:rPr>
                <w:sz w:val="12"/>
                <w:szCs w:val="12"/>
              </w:rPr>
              <w:t>17</w:t>
            </w:r>
          </w:p>
        </w:tc>
      </w:tr>
      <w:tr w:rsidR="00337E64" w:rsidRPr="00C67A39" w14:paraId="7FF4B1CA" w14:textId="77777777" w:rsidTr="00337E64">
        <w:tc>
          <w:tcPr>
            <w:tcW w:w="0" w:type="auto"/>
            <w:shd w:val="clear" w:color="auto" w:fill="auto"/>
          </w:tcPr>
          <w:p w14:paraId="4B813C78" w14:textId="77777777" w:rsidR="00337E64" w:rsidRPr="00C67A39" w:rsidRDefault="00337E64" w:rsidP="00337E64">
            <w:pPr>
              <w:jc w:val="right"/>
              <w:rPr>
                <w:sz w:val="12"/>
                <w:szCs w:val="12"/>
              </w:rPr>
            </w:pPr>
            <w:r w:rsidRPr="00C67A39">
              <w:rPr>
                <w:sz w:val="12"/>
                <w:szCs w:val="12"/>
              </w:rPr>
              <w:t>820</w:t>
            </w:r>
          </w:p>
        </w:tc>
        <w:tc>
          <w:tcPr>
            <w:tcW w:w="0" w:type="auto"/>
            <w:gridSpan w:val="2"/>
          </w:tcPr>
          <w:p w14:paraId="37F9ACD3" w14:textId="77777777" w:rsidR="00337E64" w:rsidRPr="00C67A39" w:rsidRDefault="00337E64" w:rsidP="00337E64">
            <w:pPr>
              <w:rPr>
                <w:sz w:val="12"/>
                <w:szCs w:val="12"/>
              </w:rPr>
            </w:pPr>
          </w:p>
        </w:tc>
        <w:tc>
          <w:tcPr>
            <w:tcW w:w="0" w:type="auto"/>
            <w:shd w:val="clear" w:color="auto" w:fill="auto"/>
          </w:tcPr>
          <w:p w14:paraId="0067DD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A31F69"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BF8B997" w14:textId="77777777" w:rsidR="00337E64" w:rsidRPr="00C67A39" w:rsidRDefault="00337E64" w:rsidP="00337E64">
            <w:pPr>
              <w:jc w:val="center"/>
              <w:rPr>
                <w:sz w:val="12"/>
                <w:szCs w:val="12"/>
              </w:rPr>
            </w:pPr>
            <w:r w:rsidRPr="00C67A39">
              <w:rPr>
                <w:sz w:val="12"/>
                <w:szCs w:val="12"/>
              </w:rPr>
              <w:t>18</w:t>
            </w:r>
          </w:p>
        </w:tc>
      </w:tr>
      <w:tr w:rsidR="00337E64" w:rsidRPr="00C67A39" w14:paraId="1C799AB2" w14:textId="77777777" w:rsidTr="00337E64">
        <w:tc>
          <w:tcPr>
            <w:tcW w:w="0" w:type="auto"/>
            <w:shd w:val="clear" w:color="auto" w:fill="auto"/>
          </w:tcPr>
          <w:p w14:paraId="69558DB6" w14:textId="77777777" w:rsidR="00337E64" w:rsidRPr="00C67A39" w:rsidRDefault="00337E64" w:rsidP="00337E64">
            <w:pPr>
              <w:jc w:val="right"/>
              <w:rPr>
                <w:sz w:val="12"/>
                <w:szCs w:val="12"/>
              </w:rPr>
            </w:pPr>
            <w:r w:rsidRPr="00C67A39">
              <w:rPr>
                <w:sz w:val="12"/>
                <w:szCs w:val="12"/>
              </w:rPr>
              <w:t>821</w:t>
            </w:r>
          </w:p>
        </w:tc>
        <w:tc>
          <w:tcPr>
            <w:tcW w:w="0" w:type="auto"/>
            <w:gridSpan w:val="2"/>
          </w:tcPr>
          <w:p w14:paraId="122A7EB9" w14:textId="77777777" w:rsidR="00337E64" w:rsidRPr="00C67A39" w:rsidRDefault="00337E64" w:rsidP="00337E64">
            <w:pPr>
              <w:rPr>
                <w:sz w:val="12"/>
                <w:szCs w:val="12"/>
              </w:rPr>
            </w:pPr>
          </w:p>
        </w:tc>
        <w:tc>
          <w:tcPr>
            <w:tcW w:w="0" w:type="auto"/>
            <w:shd w:val="clear" w:color="auto" w:fill="auto"/>
          </w:tcPr>
          <w:p w14:paraId="034C3F8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2CBF22"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12AD4696" w14:textId="77777777" w:rsidR="00337E64" w:rsidRPr="00C67A39" w:rsidRDefault="00337E64" w:rsidP="00337E64">
            <w:pPr>
              <w:jc w:val="center"/>
              <w:rPr>
                <w:sz w:val="12"/>
                <w:szCs w:val="12"/>
              </w:rPr>
            </w:pPr>
            <w:r w:rsidRPr="00C67A39">
              <w:rPr>
                <w:sz w:val="12"/>
                <w:szCs w:val="12"/>
              </w:rPr>
              <w:t>19</w:t>
            </w:r>
          </w:p>
        </w:tc>
      </w:tr>
      <w:tr w:rsidR="00337E64" w:rsidRPr="00C67A39" w14:paraId="72B36BD8" w14:textId="77777777" w:rsidTr="00337E64">
        <w:tc>
          <w:tcPr>
            <w:tcW w:w="0" w:type="auto"/>
            <w:shd w:val="clear" w:color="auto" w:fill="auto"/>
          </w:tcPr>
          <w:p w14:paraId="00306CF8" w14:textId="77777777" w:rsidR="00337E64" w:rsidRPr="00C67A39" w:rsidRDefault="00337E64" w:rsidP="00337E64">
            <w:pPr>
              <w:jc w:val="right"/>
              <w:rPr>
                <w:sz w:val="12"/>
                <w:szCs w:val="12"/>
              </w:rPr>
            </w:pPr>
            <w:r w:rsidRPr="00C67A39">
              <w:rPr>
                <w:sz w:val="12"/>
                <w:szCs w:val="12"/>
              </w:rPr>
              <w:t>822</w:t>
            </w:r>
          </w:p>
        </w:tc>
        <w:tc>
          <w:tcPr>
            <w:tcW w:w="0" w:type="auto"/>
            <w:gridSpan w:val="2"/>
          </w:tcPr>
          <w:p w14:paraId="5CD11273" w14:textId="77777777" w:rsidR="00337E64" w:rsidRPr="00C67A39" w:rsidRDefault="00337E64" w:rsidP="00337E64">
            <w:pPr>
              <w:rPr>
                <w:sz w:val="12"/>
                <w:szCs w:val="12"/>
              </w:rPr>
            </w:pPr>
          </w:p>
        </w:tc>
        <w:tc>
          <w:tcPr>
            <w:tcW w:w="0" w:type="auto"/>
            <w:shd w:val="clear" w:color="auto" w:fill="auto"/>
          </w:tcPr>
          <w:p w14:paraId="5BBDB3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AF2D48"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3668EF5C" w14:textId="77777777" w:rsidR="00337E64" w:rsidRPr="00C67A39" w:rsidRDefault="00337E64" w:rsidP="00337E64">
            <w:pPr>
              <w:jc w:val="center"/>
              <w:rPr>
                <w:sz w:val="12"/>
                <w:szCs w:val="12"/>
              </w:rPr>
            </w:pPr>
            <w:r w:rsidRPr="00C67A39">
              <w:rPr>
                <w:sz w:val="12"/>
                <w:szCs w:val="12"/>
              </w:rPr>
              <w:t>2</w:t>
            </w:r>
          </w:p>
        </w:tc>
      </w:tr>
      <w:tr w:rsidR="00337E64" w:rsidRPr="00C67A39" w14:paraId="369B86B1" w14:textId="77777777" w:rsidTr="00337E64">
        <w:tc>
          <w:tcPr>
            <w:tcW w:w="0" w:type="auto"/>
            <w:shd w:val="clear" w:color="auto" w:fill="auto"/>
          </w:tcPr>
          <w:p w14:paraId="683D2BFC" w14:textId="77777777" w:rsidR="00337E64" w:rsidRPr="00C67A39" w:rsidRDefault="00337E64" w:rsidP="00337E64">
            <w:pPr>
              <w:jc w:val="right"/>
              <w:rPr>
                <w:sz w:val="12"/>
                <w:szCs w:val="12"/>
              </w:rPr>
            </w:pPr>
            <w:r w:rsidRPr="00C67A39">
              <w:rPr>
                <w:sz w:val="12"/>
                <w:szCs w:val="12"/>
              </w:rPr>
              <w:t>823</w:t>
            </w:r>
          </w:p>
        </w:tc>
        <w:tc>
          <w:tcPr>
            <w:tcW w:w="0" w:type="auto"/>
            <w:gridSpan w:val="2"/>
          </w:tcPr>
          <w:p w14:paraId="0DCD5FC1" w14:textId="77777777" w:rsidR="00337E64" w:rsidRPr="00C67A39" w:rsidRDefault="00337E64" w:rsidP="00337E64">
            <w:pPr>
              <w:rPr>
                <w:sz w:val="12"/>
                <w:szCs w:val="12"/>
              </w:rPr>
            </w:pPr>
          </w:p>
        </w:tc>
        <w:tc>
          <w:tcPr>
            <w:tcW w:w="0" w:type="auto"/>
            <w:shd w:val="clear" w:color="auto" w:fill="auto"/>
          </w:tcPr>
          <w:p w14:paraId="1ADF36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3E4A00"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70A9A13D" w14:textId="77777777" w:rsidR="00337E64" w:rsidRPr="00C67A39" w:rsidRDefault="00337E64" w:rsidP="00337E64">
            <w:pPr>
              <w:jc w:val="center"/>
              <w:rPr>
                <w:sz w:val="12"/>
                <w:szCs w:val="12"/>
              </w:rPr>
            </w:pPr>
            <w:r w:rsidRPr="00C67A39">
              <w:rPr>
                <w:sz w:val="12"/>
                <w:szCs w:val="12"/>
              </w:rPr>
              <w:t>20</w:t>
            </w:r>
          </w:p>
        </w:tc>
      </w:tr>
      <w:tr w:rsidR="00337E64" w:rsidRPr="00C67A39" w14:paraId="3FF5FE2D" w14:textId="77777777" w:rsidTr="00337E64">
        <w:tc>
          <w:tcPr>
            <w:tcW w:w="0" w:type="auto"/>
            <w:shd w:val="clear" w:color="auto" w:fill="auto"/>
          </w:tcPr>
          <w:p w14:paraId="078AFAF6" w14:textId="77777777" w:rsidR="00337E64" w:rsidRPr="00C67A39" w:rsidRDefault="00337E64" w:rsidP="00337E64">
            <w:pPr>
              <w:jc w:val="right"/>
              <w:rPr>
                <w:sz w:val="12"/>
                <w:szCs w:val="12"/>
              </w:rPr>
            </w:pPr>
            <w:r w:rsidRPr="00C67A39">
              <w:rPr>
                <w:sz w:val="12"/>
                <w:szCs w:val="12"/>
              </w:rPr>
              <w:t>824</w:t>
            </w:r>
          </w:p>
        </w:tc>
        <w:tc>
          <w:tcPr>
            <w:tcW w:w="0" w:type="auto"/>
            <w:gridSpan w:val="2"/>
          </w:tcPr>
          <w:p w14:paraId="79CA6DDB" w14:textId="77777777" w:rsidR="00337E64" w:rsidRPr="00C67A39" w:rsidRDefault="00337E64" w:rsidP="00337E64">
            <w:pPr>
              <w:rPr>
                <w:sz w:val="12"/>
                <w:szCs w:val="12"/>
              </w:rPr>
            </w:pPr>
          </w:p>
        </w:tc>
        <w:tc>
          <w:tcPr>
            <w:tcW w:w="0" w:type="auto"/>
            <w:shd w:val="clear" w:color="auto" w:fill="auto"/>
          </w:tcPr>
          <w:p w14:paraId="65E557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4C6E79"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5136D77F" w14:textId="77777777" w:rsidR="00337E64" w:rsidRPr="00C67A39" w:rsidRDefault="00337E64" w:rsidP="00337E64">
            <w:pPr>
              <w:jc w:val="center"/>
              <w:rPr>
                <w:sz w:val="12"/>
                <w:szCs w:val="12"/>
              </w:rPr>
            </w:pPr>
            <w:r w:rsidRPr="00C67A39">
              <w:rPr>
                <w:sz w:val="12"/>
                <w:szCs w:val="12"/>
              </w:rPr>
              <w:t>21</w:t>
            </w:r>
          </w:p>
        </w:tc>
      </w:tr>
      <w:tr w:rsidR="00337E64" w:rsidRPr="00C67A39" w14:paraId="1F91DF22" w14:textId="77777777" w:rsidTr="00337E64">
        <w:tc>
          <w:tcPr>
            <w:tcW w:w="0" w:type="auto"/>
            <w:shd w:val="clear" w:color="auto" w:fill="auto"/>
          </w:tcPr>
          <w:p w14:paraId="5B24D26C" w14:textId="77777777" w:rsidR="00337E64" w:rsidRPr="00C67A39" w:rsidRDefault="00337E64" w:rsidP="00337E64">
            <w:pPr>
              <w:jc w:val="right"/>
              <w:rPr>
                <w:sz w:val="12"/>
                <w:szCs w:val="12"/>
              </w:rPr>
            </w:pPr>
            <w:r w:rsidRPr="00C67A39">
              <w:rPr>
                <w:sz w:val="12"/>
                <w:szCs w:val="12"/>
              </w:rPr>
              <w:t>825</w:t>
            </w:r>
          </w:p>
        </w:tc>
        <w:tc>
          <w:tcPr>
            <w:tcW w:w="0" w:type="auto"/>
            <w:gridSpan w:val="2"/>
          </w:tcPr>
          <w:p w14:paraId="2EA95D6A" w14:textId="77777777" w:rsidR="00337E64" w:rsidRPr="00C67A39" w:rsidRDefault="00337E64" w:rsidP="00337E64">
            <w:pPr>
              <w:rPr>
                <w:sz w:val="12"/>
                <w:szCs w:val="12"/>
              </w:rPr>
            </w:pPr>
          </w:p>
        </w:tc>
        <w:tc>
          <w:tcPr>
            <w:tcW w:w="0" w:type="auto"/>
            <w:shd w:val="clear" w:color="auto" w:fill="auto"/>
          </w:tcPr>
          <w:p w14:paraId="32717F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3DE2B4"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C2EEEF4" w14:textId="77777777" w:rsidR="00337E64" w:rsidRPr="00C67A39" w:rsidRDefault="00337E64" w:rsidP="00337E64">
            <w:pPr>
              <w:jc w:val="center"/>
              <w:rPr>
                <w:sz w:val="12"/>
                <w:szCs w:val="12"/>
              </w:rPr>
            </w:pPr>
            <w:r w:rsidRPr="00C67A39">
              <w:rPr>
                <w:sz w:val="12"/>
                <w:szCs w:val="12"/>
              </w:rPr>
              <w:t>22</w:t>
            </w:r>
          </w:p>
        </w:tc>
      </w:tr>
      <w:tr w:rsidR="00337E64" w:rsidRPr="00C67A39" w14:paraId="20771535" w14:textId="77777777" w:rsidTr="00337E64">
        <w:tc>
          <w:tcPr>
            <w:tcW w:w="0" w:type="auto"/>
            <w:shd w:val="clear" w:color="auto" w:fill="auto"/>
          </w:tcPr>
          <w:p w14:paraId="3A29E2AF" w14:textId="77777777" w:rsidR="00337E64" w:rsidRPr="00C67A39" w:rsidRDefault="00337E64" w:rsidP="00337E64">
            <w:pPr>
              <w:jc w:val="right"/>
              <w:rPr>
                <w:sz w:val="12"/>
                <w:szCs w:val="12"/>
              </w:rPr>
            </w:pPr>
            <w:r w:rsidRPr="00C67A39">
              <w:rPr>
                <w:sz w:val="12"/>
                <w:szCs w:val="12"/>
              </w:rPr>
              <w:t>826</w:t>
            </w:r>
          </w:p>
        </w:tc>
        <w:tc>
          <w:tcPr>
            <w:tcW w:w="0" w:type="auto"/>
            <w:gridSpan w:val="2"/>
          </w:tcPr>
          <w:p w14:paraId="73EA2A6A" w14:textId="77777777" w:rsidR="00337E64" w:rsidRPr="00C67A39" w:rsidRDefault="00337E64" w:rsidP="00337E64">
            <w:pPr>
              <w:rPr>
                <w:sz w:val="12"/>
                <w:szCs w:val="12"/>
              </w:rPr>
            </w:pPr>
          </w:p>
        </w:tc>
        <w:tc>
          <w:tcPr>
            <w:tcW w:w="0" w:type="auto"/>
            <w:shd w:val="clear" w:color="auto" w:fill="auto"/>
          </w:tcPr>
          <w:p w14:paraId="796A12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4EEB9F"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6FB22660" w14:textId="77777777" w:rsidR="00337E64" w:rsidRPr="00C67A39" w:rsidRDefault="00337E64" w:rsidP="00337E64">
            <w:pPr>
              <w:jc w:val="center"/>
              <w:rPr>
                <w:sz w:val="12"/>
                <w:szCs w:val="12"/>
              </w:rPr>
            </w:pPr>
            <w:r w:rsidRPr="00C67A39">
              <w:rPr>
                <w:sz w:val="12"/>
                <w:szCs w:val="12"/>
              </w:rPr>
              <w:t>23</w:t>
            </w:r>
          </w:p>
        </w:tc>
      </w:tr>
      <w:tr w:rsidR="00337E64" w:rsidRPr="00C67A39" w14:paraId="0CFA1CA7" w14:textId="77777777" w:rsidTr="00337E64">
        <w:tc>
          <w:tcPr>
            <w:tcW w:w="0" w:type="auto"/>
            <w:shd w:val="clear" w:color="auto" w:fill="auto"/>
          </w:tcPr>
          <w:p w14:paraId="13754E20" w14:textId="77777777" w:rsidR="00337E64" w:rsidRPr="00C67A39" w:rsidRDefault="00337E64" w:rsidP="00337E64">
            <w:pPr>
              <w:jc w:val="right"/>
              <w:rPr>
                <w:sz w:val="12"/>
                <w:szCs w:val="12"/>
              </w:rPr>
            </w:pPr>
            <w:r w:rsidRPr="00C67A39">
              <w:rPr>
                <w:sz w:val="12"/>
                <w:szCs w:val="12"/>
              </w:rPr>
              <w:t>827</w:t>
            </w:r>
          </w:p>
        </w:tc>
        <w:tc>
          <w:tcPr>
            <w:tcW w:w="0" w:type="auto"/>
            <w:gridSpan w:val="2"/>
          </w:tcPr>
          <w:p w14:paraId="1642DA20" w14:textId="77777777" w:rsidR="00337E64" w:rsidRPr="00C67A39" w:rsidRDefault="00337E64" w:rsidP="00337E64">
            <w:pPr>
              <w:rPr>
                <w:sz w:val="12"/>
                <w:szCs w:val="12"/>
              </w:rPr>
            </w:pPr>
          </w:p>
        </w:tc>
        <w:tc>
          <w:tcPr>
            <w:tcW w:w="0" w:type="auto"/>
            <w:shd w:val="clear" w:color="auto" w:fill="auto"/>
          </w:tcPr>
          <w:p w14:paraId="1DB6AF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75C6F7"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355EB2B2" w14:textId="77777777" w:rsidR="00337E64" w:rsidRPr="00C67A39" w:rsidRDefault="00337E64" w:rsidP="00337E64">
            <w:pPr>
              <w:jc w:val="center"/>
              <w:rPr>
                <w:sz w:val="12"/>
                <w:szCs w:val="12"/>
              </w:rPr>
            </w:pPr>
            <w:r w:rsidRPr="00C67A39">
              <w:rPr>
                <w:sz w:val="12"/>
                <w:szCs w:val="12"/>
              </w:rPr>
              <w:t>24</w:t>
            </w:r>
          </w:p>
        </w:tc>
      </w:tr>
      <w:tr w:rsidR="00337E64" w:rsidRPr="00C67A39" w14:paraId="4E34ABFD" w14:textId="77777777" w:rsidTr="00337E64">
        <w:tc>
          <w:tcPr>
            <w:tcW w:w="0" w:type="auto"/>
            <w:shd w:val="clear" w:color="auto" w:fill="auto"/>
          </w:tcPr>
          <w:p w14:paraId="7229D8CE" w14:textId="77777777" w:rsidR="00337E64" w:rsidRPr="00C67A39" w:rsidRDefault="00337E64" w:rsidP="00337E64">
            <w:pPr>
              <w:jc w:val="right"/>
              <w:rPr>
                <w:sz w:val="12"/>
                <w:szCs w:val="12"/>
              </w:rPr>
            </w:pPr>
            <w:r w:rsidRPr="00C67A39">
              <w:rPr>
                <w:sz w:val="12"/>
                <w:szCs w:val="12"/>
              </w:rPr>
              <w:t>828</w:t>
            </w:r>
          </w:p>
        </w:tc>
        <w:tc>
          <w:tcPr>
            <w:tcW w:w="0" w:type="auto"/>
            <w:gridSpan w:val="2"/>
          </w:tcPr>
          <w:p w14:paraId="4A6F4222" w14:textId="77777777" w:rsidR="00337E64" w:rsidRPr="00C67A39" w:rsidRDefault="00337E64" w:rsidP="00337E64">
            <w:pPr>
              <w:rPr>
                <w:sz w:val="12"/>
                <w:szCs w:val="12"/>
              </w:rPr>
            </w:pPr>
          </w:p>
        </w:tc>
        <w:tc>
          <w:tcPr>
            <w:tcW w:w="0" w:type="auto"/>
            <w:shd w:val="clear" w:color="auto" w:fill="auto"/>
          </w:tcPr>
          <w:p w14:paraId="2948F0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3ADE3A"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636C5639" w14:textId="77777777" w:rsidR="00337E64" w:rsidRPr="00C67A39" w:rsidRDefault="00337E64" w:rsidP="00337E64">
            <w:pPr>
              <w:jc w:val="center"/>
              <w:rPr>
                <w:sz w:val="12"/>
                <w:szCs w:val="12"/>
              </w:rPr>
            </w:pPr>
            <w:r w:rsidRPr="00C67A39">
              <w:rPr>
                <w:sz w:val="12"/>
                <w:szCs w:val="12"/>
              </w:rPr>
              <w:t>25</w:t>
            </w:r>
          </w:p>
        </w:tc>
      </w:tr>
      <w:tr w:rsidR="00337E64" w:rsidRPr="00C67A39" w14:paraId="29FB3B61" w14:textId="77777777" w:rsidTr="00337E64">
        <w:tc>
          <w:tcPr>
            <w:tcW w:w="0" w:type="auto"/>
            <w:shd w:val="clear" w:color="auto" w:fill="auto"/>
          </w:tcPr>
          <w:p w14:paraId="55B6D63C" w14:textId="77777777" w:rsidR="00337E64" w:rsidRPr="00C67A39" w:rsidRDefault="00337E64" w:rsidP="00337E64">
            <w:pPr>
              <w:jc w:val="right"/>
              <w:rPr>
                <w:sz w:val="12"/>
                <w:szCs w:val="12"/>
              </w:rPr>
            </w:pPr>
            <w:r w:rsidRPr="00C67A39">
              <w:rPr>
                <w:sz w:val="12"/>
                <w:szCs w:val="12"/>
              </w:rPr>
              <w:t>829</w:t>
            </w:r>
          </w:p>
        </w:tc>
        <w:tc>
          <w:tcPr>
            <w:tcW w:w="0" w:type="auto"/>
            <w:gridSpan w:val="2"/>
          </w:tcPr>
          <w:p w14:paraId="6245A704" w14:textId="77777777" w:rsidR="00337E64" w:rsidRPr="00C67A39" w:rsidRDefault="00337E64" w:rsidP="00337E64">
            <w:pPr>
              <w:rPr>
                <w:sz w:val="12"/>
                <w:szCs w:val="12"/>
              </w:rPr>
            </w:pPr>
          </w:p>
        </w:tc>
        <w:tc>
          <w:tcPr>
            <w:tcW w:w="0" w:type="auto"/>
            <w:shd w:val="clear" w:color="auto" w:fill="auto"/>
          </w:tcPr>
          <w:p w14:paraId="252541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5D577E"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14F22ED4" w14:textId="77777777" w:rsidR="00337E64" w:rsidRPr="00C67A39" w:rsidRDefault="00337E64" w:rsidP="00337E64">
            <w:pPr>
              <w:jc w:val="center"/>
              <w:rPr>
                <w:sz w:val="12"/>
                <w:szCs w:val="12"/>
              </w:rPr>
            </w:pPr>
            <w:r w:rsidRPr="00C67A39">
              <w:rPr>
                <w:sz w:val="12"/>
                <w:szCs w:val="12"/>
              </w:rPr>
              <w:t>26</w:t>
            </w:r>
          </w:p>
        </w:tc>
      </w:tr>
      <w:tr w:rsidR="00337E64" w:rsidRPr="00C67A39" w14:paraId="1C880D1F" w14:textId="77777777" w:rsidTr="00337E64">
        <w:tc>
          <w:tcPr>
            <w:tcW w:w="0" w:type="auto"/>
            <w:shd w:val="clear" w:color="auto" w:fill="auto"/>
          </w:tcPr>
          <w:p w14:paraId="2621D334" w14:textId="77777777" w:rsidR="00337E64" w:rsidRPr="00C67A39" w:rsidRDefault="00337E64" w:rsidP="00337E64">
            <w:pPr>
              <w:jc w:val="right"/>
              <w:rPr>
                <w:sz w:val="12"/>
                <w:szCs w:val="12"/>
              </w:rPr>
            </w:pPr>
            <w:r w:rsidRPr="00C67A39">
              <w:rPr>
                <w:sz w:val="12"/>
                <w:szCs w:val="12"/>
              </w:rPr>
              <w:t>830</w:t>
            </w:r>
          </w:p>
        </w:tc>
        <w:tc>
          <w:tcPr>
            <w:tcW w:w="0" w:type="auto"/>
            <w:gridSpan w:val="2"/>
          </w:tcPr>
          <w:p w14:paraId="7AB038FF" w14:textId="77777777" w:rsidR="00337E64" w:rsidRPr="00C67A39" w:rsidRDefault="00337E64" w:rsidP="00337E64">
            <w:pPr>
              <w:rPr>
                <w:sz w:val="12"/>
                <w:szCs w:val="12"/>
              </w:rPr>
            </w:pPr>
          </w:p>
        </w:tc>
        <w:tc>
          <w:tcPr>
            <w:tcW w:w="0" w:type="auto"/>
            <w:shd w:val="clear" w:color="auto" w:fill="auto"/>
          </w:tcPr>
          <w:p w14:paraId="558776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EAA908"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6D637B8F" w14:textId="77777777" w:rsidR="00337E64" w:rsidRPr="00C67A39" w:rsidRDefault="00337E64" w:rsidP="00337E64">
            <w:pPr>
              <w:jc w:val="center"/>
              <w:rPr>
                <w:sz w:val="12"/>
                <w:szCs w:val="12"/>
              </w:rPr>
            </w:pPr>
            <w:r w:rsidRPr="00C67A39">
              <w:rPr>
                <w:sz w:val="12"/>
                <w:szCs w:val="12"/>
              </w:rPr>
              <w:t>27</w:t>
            </w:r>
          </w:p>
        </w:tc>
      </w:tr>
      <w:tr w:rsidR="00337E64" w:rsidRPr="00C67A39" w14:paraId="2B1E32E9" w14:textId="77777777" w:rsidTr="00337E64">
        <w:tc>
          <w:tcPr>
            <w:tcW w:w="0" w:type="auto"/>
            <w:shd w:val="clear" w:color="auto" w:fill="auto"/>
          </w:tcPr>
          <w:p w14:paraId="2A6C0E98" w14:textId="77777777" w:rsidR="00337E64" w:rsidRPr="00C67A39" w:rsidRDefault="00337E64" w:rsidP="00337E64">
            <w:pPr>
              <w:jc w:val="right"/>
              <w:rPr>
                <w:sz w:val="12"/>
                <w:szCs w:val="12"/>
              </w:rPr>
            </w:pPr>
            <w:r w:rsidRPr="00C67A39">
              <w:rPr>
                <w:sz w:val="12"/>
                <w:szCs w:val="12"/>
              </w:rPr>
              <w:t>831</w:t>
            </w:r>
          </w:p>
        </w:tc>
        <w:tc>
          <w:tcPr>
            <w:tcW w:w="0" w:type="auto"/>
            <w:gridSpan w:val="2"/>
          </w:tcPr>
          <w:p w14:paraId="0E7896C4" w14:textId="77777777" w:rsidR="00337E64" w:rsidRPr="00C67A39" w:rsidRDefault="00337E64" w:rsidP="00337E64">
            <w:pPr>
              <w:rPr>
                <w:sz w:val="12"/>
                <w:szCs w:val="12"/>
              </w:rPr>
            </w:pPr>
          </w:p>
        </w:tc>
        <w:tc>
          <w:tcPr>
            <w:tcW w:w="0" w:type="auto"/>
            <w:shd w:val="clear" w:color="auto" w:fill="auto"/>
          </w:tcPr>
          <w:p w14:paraId="433CA3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6713C7"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756E7F7F" w14:textId="77777777" w:rsidR="00337E64" w:rsidRPr="00C67A39" w:rsidRDefault="00337E64" w:rsidP="00337E64">
            <w:pPr>
              <w:jc w:val="center"/>
              <w:rPr>
                <w:sz w:val="12"/>
                <w:szCs w:val="12"/>
              </w:rPr>
            </w:pPr>
            <w:r w:rsidRPr="00C67A39">
              <w:rPr>
                <w:sz w:val="12"/>
                <w:szCs w:val="12"/>
              </w:rPr>
              <w:t>28</w:t>
            </w:r>
          </w:p>
        </w:tc>
      </w:tr>
      <w:tr w:rsidR="00337E64" w:rsidRPr="00C67A39" w14:paraId="4E168F8E" w14:textId="77777777" w:rsidTr="00337E64">
        <w:tc>
          <w:tcPr>
            <w:tcW w:w="0" w:type="auto"/>
            <w:shd w:val="clear" w:color="auto" w:fill="auto"/>
          </w:tcPr>
          <w:p w14:paraId="4093CD37" w14:textId="77777777" w:rsidR="00337E64" w:rsidRPr="00C67A39" w:rsidRDefault="00337E64" w:rsidP="00337E64">
            <w:pPr>
              <w:jc w:val="right"/>
              <w:rPr>
                <w:sz w:val="12"/>
                <w:szCs w:val="12"/>
              </w:rPr>
            </w:pPr>
            <w:r w:rsidRPr="00C67A39">
              <w:rPr>
                <w:sz w:val="12"/>
                <w:szCs w:val="12"/>
              </w:rPr>
              <w:t>832</w:t>
            </w:r>
          </w:p>
        </w:tc>
        <w:tc>
          <w:tcPr>
            <w:tcW w:w="0" w:type="auto"/>
            <w:gridSpan w:val="2"/>
          </w:tcPr>
          <w:p w14:paraId="01349625" w14:textId="77777777" w:rsidR="00337E64" w:rsidRPr="00C67A39" w:rsidRDefault="00337E64" w:rsidP="00337E64">
            <w:pPr>
              <w:rPr>
                <w:sz w:val="12"/>
                <w:szCs w:val="12"/>
              </w:rPr>
            </w:pPr>
          </w:p>
        </w:tc>
        <w:tc>
          <w:tcPr>
            <w:tcW w:w="0" w:type="auto"/>
            <w:shd w:val="clear" w:color="auto" w:fill="auto"/>
          </w:tcPr>
          <w:p w14:paraId="5970B0C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3AA9FE"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0C986991" w14:textId="77777777" w:rsidR="00337E64" w:rsidRPr="00C67A39" w:rsidRDefault="00337E64" w:rsidP="00337E64">
            <w:pPr>
              <w:jc w:val="center"/>
              <w:rPr>
                <w:sz w:val="12"/>
                <w:szCs w:val="12"/>
              </w:rPr>
            </w:pPr>
            <w:r w:rsidRPr="00C67A39">
              <w:rPr>
                <w:sz w:val="12"/>
                <w:szCs w:val="12"/>
              </w:rPr>
              <w:t>29</w:t>
            </w:r>
          </w:p>
        </w:tc>
      </w:tr>
      <w:tr w:rsidR="00337E64" w:rsidRPr="00C67A39" w14:paraId="16F8EF84" w14:textId="77777777" w:rsidTr="00337E64">
        <w:tc>
          <w:tcPr>
            <w:tcW w:w="0" w:type="auto"/>
            <w:shd w:val="clear" w:color="auto" w:fill="auto"/>
          </w:tcPr>
          <w:p w14:paraId="528E170C" w14:textId="77777777" w:rsidR="00337E64" w:rsidRPr="00C67A39" w:rsidRDefault="00337E64" w:rsidP="00337E64">
            <w:pPr>
              <w:jc w:val="right"/>
              <w:rPr>
                <w:sz w:val="12"/>
                <w:szCs w:val="12"/>
              </w:rPr>
            </w:pPr>
            <w:r w:rsidRPr="00C67A39">
              <w:rPr>
                <w:sz w:val="12"/>
                <w:szCs w:val="12"/>
              </w:rPr>
              <w:t>833</w:t>
            </w:r>
          </w:p>
        </w:tc>
        <w:tc>
          <w:tcPr>
            <w:tcW w:w="0" w:type="auto"/>
            <w:gridSpan w:val="2"/>
          </w:tcPr>
          <w:p w14:paraId="301706BF" w14:textId="77777777" w:rsidR="00337E64" w:rsidRPr="00C67A39" w:rsidRDefault="00337E64" w:rsidP="00337E64">
            <w:pPr>
              <w:rPr>
                <w:sz w:val="12"/>
                <w:szCs w:val="12"/>
              </w:rPr>
            </w:pPr>
          </w:p>
        </w:tc>
        <w:tc>
          <w:tcPr>
            <w:tcW w:w="0" w:type="auto"/>
            <w:shd w:val="clear" w:color="auto" w:fill="auto"/>
          </w:tcPr>
          <w:p w14:paraId="7E6A89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2EC0D3"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14A848AE" w14:textId="77777777" w:rsidR="00337E64" w:rsidRPr="00C67A39" w:rsidRDefault="00337E64" w:rsidP="00337E64">
            <w:pPr>
              <w:jc w:val="center"/>
              <w:rPr>
                <w:sz w:val="12"/>
                <w:szCs w:val="12"/>
              </w:rPr>
            </w:pPr>
            <w:r w:rsidRPr="00C67A39">
              <w:rPr>
                <w:sz w:val="12"/>
                <w:szCs w:val="12"/>
              </w:rPr>
              <w:t>3</w:t>
            </w:r>
          </w:p>
        </w:tc>
      </w:tr>
      <w:tr w:rsidR="00337E64" w:rsidRPr="00C67A39" w14:paraId="37659922" w14:textId="77777777" w:rsidTr="00337E64">
        <w:tc>
          <w:tcPr>
            <w:tcW w:w="0" w:type="auto"/>
            <w:shd w:val="clear" w:color="auto" w:fill="auto"/>
          </w:tcPr>
          <w:p w14:paraId="6709462F" w14:textId="77777777" w:rsidR="00337E64" w:rsidRPr="00C67A39" w:rsidRDefault="00337E64" w:rsidP="00337E64">
            <w:pPr>
              <w:jc w:val="right"/>
              <w:rPr>
                <w:sz w:val="12"/>
                <w:szCs w:val="12"/>
              </w:rPr>
            </w:pPr>
            <w:r w:rsidRPr="00C67A39">
              <w:rPr>
                <w:sz w:val="12"/>
                <w:szCs w:val="12"/>
              </w:rPr>
              <w:t>834</w:t>
            </w:r>
          </w:p>
        </w:tc>
        <w:tc>
          <w:tcPr>
            <w:tcW w:w="0" w:type="auto"/>
            <w:gridSpan w:val="2"/>
          </w:tcPr>
          <w:p w14:paraId="69D671DB" w14:textId="77777777" w:rsidR="00337E64" w:rsidRPr="00C67A39" w:rsidRDefault="00337E64" w:rsidP="00337E64">
            <w:pPr>
              <w:rPr>
                <w:sz w:val="12"/>
                <w:szCs w:val="12"/>
              </w:rPr>
            </w:pPr>
          </w:p>
        </w:tc>
        <w:tc>
          <w:tcPr>
            <w:tcW w:w="0" w:type="auto"/>
            <w:shd w:val="clear" w:color="auto" w:fill="auto"/>
          </w:tcPr>
          <w:p w14:paraId="62DAD74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813D73"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791F0DE9" w14:textId="77777777" w:rsidR="00337E64" w:rsidRPr="00C67A39" w:rsidRDefault="00337E64" w:rsidP="00337E64">
            <w:pPr>
              <w:jc w:val="center"/>
              <w:rPr>
                <w:sz w:val="12"/>
                <w:szCs w:val="12"/>
              </w:rPr>
            </w:pPr>
            <w:r w:rsidRPr="00C67A39">
              <w:rPr>
                <w:sz w:val="12"/>
                <w:szCs w:val="12"/>
              </w:rPr>
              <w:t>30</w:t>
            </w:r>
          </w:p>
        </w:tc>
      </w:tr>
      <w:tr w:rsidR="00337E64" w:rsidRPr="00C67A39" w14:paraId="028A41F2" w14:textId="77777777" w:rsidTr="00337E64">
        <w:tc>
          <w:tcPr>
            <w:tcW w:w="0" w:type="auto"/>
            <w:shd w:val="clear" w:color="auto" w:fill="auto"/>
          </w:tcPr>
          <w:p w14:paraId="4FB08B89" w14:textId="77777777" w:rsidR="00337E64" w:rsidRPr="00C67A39" w:rsidRDefault="00337E64" w:rsidP="00337E64">
            <w:pPr>
              <w:jc w:val="right"/>
              <w:rPr>
                <w:sz w:val="12"/>
                <w:szCs w:val="12"/>
              </w:rPr>
            </w:pPr>
            <w:r w:rsidRPr="00C67A39">
              <w:rPr>
                <w:sz w:val="12"/>
                <w:szCs w:val="12"/>
              </w:rPr>
              <w:t>835</w:t>
            </w:r>
          </w:p>
        </w:tc>
        <w:tc>
          <w:tcPr>
            <w:tcW w:w="0" w:type="auto"/>
            <w:gridSpan w:val="2"/>
          </w:tcPr>
          <w:p w14:paraId="42E5ECF9" w14:textId="77777777" w:rsidR="00337E64" w:rsidRPr="00C67A39" w:rsidRDefault="00337E64" w:rsidP="00337E64">
            <w:pPr>
              <w:rPr>
                <w:sz w:val="12"/>
                <w:szCs w:val="12"/>
              </w:rPr>
            </w:pPr>
          </w:p>
        </w:tc>
        <w:tc>
          <w:tcPr>
            <w:tcW w:w="0" w:type="auto"/>
            <w:shd w:val="clear" w:color="auto" w:fill="auto"/>
          </w:tcPr>
          <w:p w14:paraId="09C0DD0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EB5351"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4CE8301A" w14:textId="77777777" w:rsidR="00337E64" w:rsidRPr="00C67A39" w:rsidRDefault="00337E64" w:rsidP="00337E64">
            <w:pPr>
              <w:jc w:val="center"/>
              <w:rPr>
                <w:sz w:val="12"/>
                <w:szCs w:val="12"/>
              </w:rPr>
            </w:pPr>
            <w:r w:rsidRPr="00C67A39">
              <w:rPr>
                <w:sz w:val="12"/>
                <w:szCs w:val="12"/>
              </w:rPr>
              <w:t>31</w:t>
            </w:r>
          </w:p>
        </w:tc>
      </w:tr>
      <w:tr w:rsidR="00337E64" w:rsidRPr="00C67A39" w14:paraId="209BF939" w14:textId="77777777" w:rsidTr="00337E64">
        <w:tc>
          <w:tcPr>
            <w:tcW w:w="0" w:type="auto"/>
            <w:shd w:val="clear" w:color="auto" w:fill="auto"/>
          </w:tcPr>
          <w:p w14:paraId="0D1094FE" w14:textId="77777777" w:rsidR="00337E64" w:rsidRPr="00C67A39" w:rsidRDefault="00337E64" w:rsidP="00337E64">
            <w:pPr>
              <w:jc w:val="right"/>
              <w:rPr>
                <w:sz w:val="12"/>
                <w:szCs w:val="12"/>
              </w:rPr>
            </w:pPr>
            <w:r w:rsidRPr="00C67A39">
              <w:rPr>
                <w:sz w:val="12"/>
                <w:szCs w:val="12"/>
              </w:rPr>
              <w:t>836</w:t>
            </w:r>
          </w:p>
        </w:tc>
        <w:tc>
          <w:tcPr>
            <w:tcW w:w="0" w:type="auto"/>
            <w:gridSpan w:val="2"/>
          </w:tcPr>
          <w:p w14:paraId="503090F8" w14:textId="77777777" w:rsidR="00337E64" w:rsidRPr="00C67A39" w:rsidRDefault="00337E64" w:rsidP="00337E64">
            <w:pPr>
              <w:rPr>
                <w:sz w:val="12"/>
                <w:szCs w:val="12"/>
              </w:rPr>
            </w:pPr>
          </w:p>
        </w:tc>
        <w:tc>
          <w:tcPr>
            <w:tcW w:w="0" w:type="auto"/>
            <w:shd w:val="clear" w:color="auto" w:fill="auto"/>
          </w:tcPr>
          <w:p w14:paraId="723649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AEDF76"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7ABF869C" w14:textId="77777777" w:rsidR="00337E64" w:rsidRPr="00C67A39" w:rsidRDefault="00337E64" w:rsidP="00337E64">
            <w:pPr>
              <w:jc w:val="center"/>
              <w:rPr>
                <w:sz w:val="12"/>
                <w:szCs w:val="12"/>
              </w:rPr>
            </w:pPr>
            <w:r w:rsidRPr="00C67A39">
              <w:rPr>
                <w:sz w:val="12"/>
                <w:szCs w:val="12"/>
              </w:rPr>
              <w:t>32</w:t>
            </w:r>
          </w:p>
        </w:tc>
      </w:tr>
      <w:tr w:rsidR="00337E64" w:rsidRPr="00C67A39" w14:paraId="7FE6154B" w14:textId="77777777" w:rsidTr="00337E64">
        <w:tc>
          <w:tcPr>
            <w:tcW w:w="0" w:type="auto"/>
            <w:shd w:val="clear" w:color="auto" w:fill="auto"/>
          </w:tcPr>
          <w:p w14:paraId="1AB4BE93" w14:textId="77777777" w:rsidR="00337E64" w:rsidRPr="00C67A39" w:rsidRDefault="00337E64" w:rsidP="00337E64">
            <w:pPr>
              <w:jc w:val="right"/>
              <w:rPr>
                <w:sz w:val="12"/>
                <w:szCs w:val="12"/>
              </w:rPr>
            </w:pPr>
            <w:r w:rsidRPr="00C67A39">
              <w:rPr>
                <w:sz w:val="12"/>
                <w:szCs w:val="12"/>
              </w:rPr>
              <w:t>837</w:t>
            </w:r>
          </w:p>
        </w:tc>
        <w:tc>
          <w:tcPr>
            <w:tcW w:w="0" w:type="auto"/>
            <w:gridSpan w:val="2"/>
          </w:tcPr>
          <w:p w14:paraId="22FFD017" w14:textId="77777777" w:rsidR="00337E64" w:rsidRPr="00C67A39" w:rsidRDefault="00337E64" w:rsidP="00337E64">
            <w:pPr>
              <w:rPr>
                <w:sz w:val="12"/>
                <w:szCs w:val="12"/>
              </w:rPr>
            </w:pPr>
          </w:p>
        </w:tc>
        <w:tc>
          <w:tcPr>
            <w:tcW w:w="0" w:type="auto"/>
            <w:shd w:val="clear" w:color="auto" w:fill="auto"/>
          </w:tcPr>
          <w:p w14:paraId="4ADECF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BE1256"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76D26127" w14:textId="77777777" w:rsidR="00337E64" w:rsidRPr="00C67A39" w:rsidRDefault="00337E64" w:rsidP="00337E64">
            <w:pPr>
              <w:jc w:val="center"/>
              <w:rPr>
                <w:sz w:val="12"/>
                <w:szCs w:val="12"/>
              </w:rPr>
            </w:pPr>
            <w:r w:rsidRPr="00C67A39">
              <w:rPr>
                <w:sz w:val="12"/>
                <w:szCs w:val="12"/>
              </w:rPr>
              <w:t>33</w:t>
            </w:r>
          </w:p>
        </w:tc>
      </w:tr>
      <w:tr w:rsidR="00337E64" w:rsidRPr="00C67A39" w14:paraId="61E8CACB" w14:textId="77777777" w:rsidTr="00337E64">
        <w:tc>
          <w:tcPr>
            <w:tcW w:w="0" w:type="auto"/>
            <w:shd w:val="clear" w:color="auto" w:fill="auto"/>
          </w:tcPr>
          <w:p w14:paraId="38CBCF77" w14:textId="77777777" w:rsidR="00337E64" w:rsidRPr="00C67A39" w:rsidRDefault="00337E64" w:rsidP="00337E64">
            <w:pPr>
              <w:jc w:val="right"/>
              <w:rPr>
                <w:sz w:val="12"/>
                <w:szCs w:val="12"/>
              </w:rPr>
            </w:pPr>
            <w:r w:rsidRPr="00C67A39">
              <w:rPr>
                <w:sz w:val="12"/>
                <w:szCs w:val="12"/>
              </w:rPr>
              <w:t>838</w:t>
            </w:r>
          </w:p>
        </w:tc>
        <w:tc>
          <w:tcPr>
            <w:tcW w:w="0" w:type="auto"/>
            <w:gridSpan w:val="2"/>
          </w:tcPr>
          <w:p w14:paraId="7DE2CD63" w14:textId="77777777" w:rsidR="00337E64" w:rsidRPr="00C67A39" w:rsidRDefault="00337E64" w:rsidP="00337E64">
            <w:pPr>
              <w:rPr>
                <w:sz w:val="12"/>
                <w:szCs w:val="12"/>
              </w:rPr>
            </w:pPr>
          </w:p>
        </w:tc>
        <w:tc>
          <w:tcPr>
            <w:tcW w:w="0" w:type="auto"/>
            <w:shd w:val="clear" w:color="auto" w:fill="auto"/>
          </w:tcPr>
          <w:p w14:paraId="00EE41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632D55"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ACEFDBB" w14:textId="77777777" w:rsidR="00337E64" w:rsidRPr="00C67A39" w:rsidRDefault="00337E64" w:rsidP="00337E64">
            <w:pPr>
              <w:jc w:val="center"/>
              <w:rPr>
                <w:sz w:val="12"/>
                <w:szCs w:val="12"/>
              </w:rPr>
            </w:pPr>
            <w:r w:rsidRPr="00C67A39">
              <w:rPr>
                <w:sz w:val="12"/>
                <w:szCs w:val="12"/>
              </w:rPr>
              <w:t>34</w:t>
            </w:r>
          </w:p>
        </w:tc>
      </w:tr>
      <w:tr w:rsidR="00337E64" w:rsidRPr="00C67A39" w14:paraId="70BDC7D3" w14:textId="77777777" w:rsidTr="00337E64">
        <w:tc>
          <w:tcPr>
            <w:tcW w:w="0" w:type="auto"/>
            <w:shd w:val="clear" w:color="auto" w:fill="auto"/>
          </w:tcPr>
          <w:p w14:paraId="3AB8C21C" w14:textId="77777777" w:rsidR="00337E64" w:rsidRPr="00C67A39" w:rsidRDefault="00337E64" w:rsidP="00337E64">
            <w:pPr>
              <w:jc w:val="right"/>
              <w:rPr>
                <w:sz w:val="12"/>
                <w:szCs w:val="12"/>
              </w:rPr>
            </w:pPr>
            <w:r w:rsidRPr="00C67A39">
              <w:rPr>
                <w:sz w:val="12"/>
                <w:szCs w:val="12"/>
              </w:rPr>
              <w:t>839</w:t>
            </w:r>
          </w:p>
        </w:tc>
        <w:tc>
          <w:tcPr>
            <w:tcW w:w="0" w:type="auto"/>
            <w:gridSpan w:val="2"/>
          </w:tcPr>
          <w:p w14:paraId="5CFB8962" w14:textId="77777777" w:rsidR="00337E64" w:rsidRPr="00C67A39" w:rsidRDefault="00337E64" w:rsidP="00337E64">
            <w:pPr>
              <w:rPr>
                <w:sz w:val="12"/>
                <w:szCs w:val="12"/>
              </w:rPr>
            </w:pPr>
          </w:p>
        </w:tc>
        <w:tc>
          <w:tcPr>
            <w:tcW w:w="0" w:type="auto"/>
            <w:shd w:val="clear" w:color="auto" w:fill="auto"/>
          </w:tcPr>
          <w:p w14:paraId="38D24C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DE994E"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54AC4AC8" w14:textId="77777777" w:rsidR="00337E64" w:rsidRPr="00C67A39" w:rsidRDefault="00337E64" w:rsidP="00337E64">
            <w:pPr>
              <w:jc w:val="center"/>
              <w:rPr>
                <w:sz w:val="12"/>
                <w:szCs w:val="12"/>
              </w:rPr>
            </w:pPr>
            <w:r w:rsidRPr="00C67A39">
              <w:rPr>
                <w:sz w:val="12"/>
                <w:szCs w:val="12"/>
              </w:rPr>
              <w:t>35</w:t>
            </w:r>
          </w:p>
        </w:tc>
      </w:tr>
      <w:tr w:rsidR="00337E64" w:rsidRPr="00C67A39" w14:paraId="55E5807F" w14:textId="77777777" w:rsidTr="00337E64">
        <w:tc>
          <w:tcPr>
            <w:tcW w:w="0" w:type="auto"/>
            <w:shd w:val="clear" w:color="auto" w:fill="auto"/>
          </w:tcPr>
          <w:p w14:paraId="3BA7DC71" w14:textId="77777777" w:rsidR="00337E64" w:rsidRPr="00C67A39" w:rsidRDefault="00337E64" w:rsidP="00337E64">
            <w:pPr>
              <w:jc w:val="right"/>
              <w:rPr>
                <w:sz w:val="12"/>
                <w:szCs w:val="12"/>
              </w:rPr>
            </w:pPr>
            <w:r w:rsidRPr="00C67A39">
              <w:rPr>
                <w:sz w:val="12"/>
                <w:szCs w:val="12"/>
              </w:rPr>
              <w:t>840</w:t>
            </w:r>
          </w:p>
        </w:tc>
        <w:tc>
          <w:tcPr>
            <w:tcW w:w="0" w:type="auto"/>
            <w:gridSpan w:val="2"/>
          </w:tcPr>
          <w:p w14:paraId="31C0BF62" w14:textId="77777777" w:rsidR="00337E64" w:rsidRPr="00C67A39" w:rsidRDefault="00337E64" w:rsidP="00337E64">
            <w:pPr>
              <w:rPr>
                <w:sz w:val="12"/>
                <w:szCs w:val="12"/>
              </w:rPr>
            </w:pPr>
          </w:p>
        </w:tc>
        <w:tc>
          <w:tcPr>
            <w:tcW w:w="0" w:type="auto"/>
            <w:shd w:val="clear" w:color="auto" w:fill="auto"/>
          </w:tcPr>
          <w:p w14:paraId="4A7ACE6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4CD095"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71EAC070" w14:textId="77777777" w:rsidR="00337E64" w:rsidRPr="00C67A39" w:rsidRDefault="00337E64" w:rsidP="00337E64">
            <w:pPr>
              <w:jc w:val="center"/>
              <w:rPr>
                <w:sz w:val="12"/>
                <w:szCs w:val="12"/>
              </w:rPr>
            </w:pPr>
            <w:r w:rsidRPr="00C67A39">
              <w:rPr>
                <w:sz w:val="12"/>
                <w:szCs w:val="12"/>
              </w:rPr>
              <w:t>36</w:t>
            </w:r>
          </w:p>
        </w:tc>
      </w:tr>
      <w:tr w:rsidR="00337E64" w:rsidRPr="00C67A39" w14:paraId="4C3CD81E" w14:textId="77777777" w:rsidTr="00337E64">
        <w:tc>
          <w:tcPr>
            <w:tcW w:w="0" w:type="auto"/>
            <w:shd w:val="clear" w:color="auto" w:fill="auto"/>
          </w:tcPr>
          <w:p w14:paraId="607F730F" w14:textId="77777777" w:rsidR="00337E64" w:rsidRPr="00C67A39" w:rsidRDefault="00337E64" w:rsidP="00337E64">
            <w:pPr>
              <w:jc w:val="right"/>
              <w:rPr>
                <w:sz w:val="12"/>
                <w:szCs w:val="12"/>
              </w:rPr>
            </w:pPr>
            <w:r w:rsidRPr="00C67A39">
              <w:rPr>
                <w:sz w:val="12"/>
                <w:szCs w:val="12"/>
              </w:rPr>
              <w:t>841</w:t>
            </w:r>
          </w:p>
        </w:tc>
        <w:tc>
          <w:tcPr>
            <w:tcW w:w="0" w:type="auto"/>
            <w:gridSpan w:val="2"/>
          </w:tcPr>
          <w:p w14:paraId="146DE802" w14:textId="77777777" w:rsidR="00337E64" w:rsidRPr="00C67A39" w:rsidRDefault="00337E64" w:rsidP="00337E64">
            <w:pPr>
              <w:rPr>
                <w:sz w:val="12"/>
                <w:szCs w:val="12"/>
              </w:rPr>
            </w:pPr>
          </w:p>
        </w:tc>
        <w:tc>
          <w:tcPr>
            <w:tcW w:w="0" w:type="auto"/>
            <w:shd w:val="clear" w:color="auto" w:fill="auto"/>
          </w:tcPr>
          <w:p w14:paraId="576A5B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3AE3B7"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3C3EB1EE" w14:textId="77777777" w:rsidR="00337E64" w:rsidRPr="00C67A39" w:rsidRDefault="00337E64" w:rsidP="00337E64">
            <w:pPr>
              <w:jc w:val="center"/>
              <w:rPr>
                <w:sz w:val="12"/>
                <w:szCs w:val="12"/>
              </w:rPr>
            </w:pPr>
            <w:r w:rsidRPr="00C67A39">
              <w:rPr>
                <w:sz w:val="12"/>
                <w:szCs w:val="12"/>
              </w:rPr>
              <w:t>37</w:t>
            </w:r>
          </w:p>
        </w:tc>
      </w:tr>
      <w:tr w:rsidR="00337E64" w:rsidRPr="00C67A39" w14:paraId="4F79C0B6" w14:textId="77777777" w:rsidTr="00337E64">
        <w:tc>
          <w:tcPr>
            <w:tcW w:w="0" w:type="auto"/>
            <w:shd w:val="clear" w:color="auto" w:fill="auto"/>
          </w:tcPr>
          <w:p w14:paraId="553BDCE0" w14:textId="77777777" w:rsidR="00337E64" w:rsidRPr="00C67A39" w:rsidRDefault="00337E64" w:rsidP="00337E64">
            <w:pPr>
              <w:jc w:val="right"/>
              <w:rPr>
                <w:sz w:val="12"/>
                <w:szCs w:val="12"/>
              </w:rPr>
            </w:pPr>
            <w:r w:rsidRPr="00C67A39">
              <w:rPr>
                <w:sz w:val="12"/>
                <w:szCs w:val="12"/>
              </w:rPr>
              <w:t>842</w:t>
            </w:r>
          </w:p>
        </w:tc>
        <w:tc>
          <w:tcPr>
            <w:tcW w:w="0" w:type="auto"/>
            <w:gridSpan w:val="2"/>
          </w:tcPr>
          <w:p w14:paraId="74955F61" w14:textId="77777777" w:rsidR="00337E64" w:rsidRPr="00C67A39" w:rsidRDefault="00337E64" w:rsidP="00337E64">
            <w:pPr>
              <w:rPr>
                <w:sz w:val="12"/>
                <w:szCs w:val="12"/>
              </w:rPr>
            </w:pPr>
          </w:p>
        </w:tc>
        <w:tc>
          <w:tcPr>
            <w:tcW w:w="0" w:type="auto"/>
            <w:shd w:val="clear" w:color="auto" w:fill="auto"/>
          </w:tcPr>
          <w:p w14:paraId="2178FC8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7DB837"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710EDA6" w14:textId="77777777" w:rsidR="00337E64" w:rsidRPr="00C67A39" w:rsidRDefault="00337E64" w:rsidP="00337E64">
            <w:pPr>
              <w:jc w:val="center"/>
              <w:rPr>
                <w:sz w:val="12"/>
                <w:szCs w:val="12"/>
              </w:rPr>
            </w:pPr>
            <w:r w:rsidRPr="00C67A39">
              <w:rPr>
                <w:sz w:val="12"/>
                <w:szCs w:val="12"/>
              </w:rPr>
              <w:t>38</w:t>
            </w:r>
          </w:p>
        </w:tc>
      </w:tr>
      <w:tr w:rsidR="00337E64" w:rsidRPr="00C67A39" w14:paraId="2F1BE4A5" w14:textId="77777777" w:rsidTr="00337E64">
        <w:tc>
          <w:tcPr>
            <w:tcW w:w="0" w:type="auto"/>
            <w:shd w:val="clear" w:color="auto" w:fill="auto"/>
          </w:tcPr>
          <w:p w14:paraId="0CE2E3EE" w14:textId="77777777" w:rsidR="00337E64" w:rsidRPr="00C67A39" w:rsidRDefault="00337E64" w:rsidP="00337E64">
            <w:pPr>
              <w:jc w:val="right"/>
              <w:rPr>
                <w:sz w:val="12"/>
                <w:szCs w:val="12"/>
              </w:rPr>
            </w:pPr>
            <w:r w:rsidRPr="00C67A39">
              <w:rPr>
                <w:sz w:val="12"/>
                <w:szCs w:val="12"/>
              </w:rPr>
              <w:t>843</w:t>
            </w:r>
          </w:p>
        </w:tc>
        <w:tc>
          <w:tcPr>
            <w:tcW w:w="0" w:type="auto"/>
            <w:gridSpan w:val="2"/>
          </w:tcPr>
          <w:p w14:paraId="774EE4D2" w14:textId="77777777" w:rsidR="00337E64" w:rsidRPr="00C67A39" w:rsidRDefault="00337E64" w:rsidP="00337E64">
            <w:pPr>
              <w:rPr>
                <w:sz w:val="12"/>
                <w:szCs w:val="12"/>
              </w:rPr>
            </w:pPr>
          </w:p>
        </w:tc>
        <w:tc>
          <w:tcPr>
            <w:tcW w:w="0" w:type="auto"/>
            <w:shd w:val="clear" w:color="auto" w:fill="auto"/>
          </w:tcPr>
          <w:p w14:paraId="28AD317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4E9E49"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3E1B0F04" w14:textId="77777777" w:rsidR="00337E64" w:rsidRPr="00C67A39" w:rsidRDefault="00337E64" w:rsidP="00337E64">
            <w:pPr>
              <w:jc w:val="center"/>
              <w:rPr>
                <w:sz w:val="12"/>
                <w:szCs w:val="12"/>
              </w:rPr>
            </w:pPr>
            <w:r w:rsidRPr="00C67A39">
              <w:rPr>
                <w:sz w:val="12"/>
                <w:szCs w:val="12"/>
              </w:rPr>
              <w:t>39</w:t>
            </w:r>
          </w:p>
        </w:tc>
      </w:tr>
      <w:tr w:rsidR="00337E64" w:rsidRPr="00C67A39" w14:paraId="45D7F22C" w14:textId="77777777" w:rsidTr="00337E64">
        <w:tc>
          <w:tcPr>
            <w:tcW w:w="0" w:type="auto"/>
            <w:shd w:val="clear" w:color="auto" w:fill="auto"/>
          </w:tcPr>
          <w:p w14:paraId="5C1F5FC3" w14:textId="77777777" w:rsidR="00337E64" w:rsidRPr="00C67A39" w:rsidRDefault="00337E64" w:rsidP="00337E64">
            <w:pPr>
              <w:jc w:val="right"/>
              <w:rPr>
                <w:sz w:val="12"/>
                <w:szCs w:val="12"/>
              </w:rPr>
            </w:pPr>
            <w:r w:rsidRPr="00C67A39">
              <w:rPr>
                <w:sz w:val="12"/>
                <w:szCs w:val="12"/>
              </w:rPr>
              <w:t>844</w:t>
            </w:r>
          </w:p>
        </w:tc>
        <w:tc>
          <w:tcPr>
            <w:tcW w:w="0" w:type="auto"/>
            <w:gridSpan w:val="2"/>
          </w:tcPr>
          <w:p w14:paraId="3AA9A32B" w14:textId="77777777" w:rsidR="00337E64" w:rsidRPr="00C67A39" w:rsidRDefault="00337E64" w:rsidP="00337E64">
            <w:pPr>
              <w:rPr>
                <w:sz w:val="12"/>
                <w:szCs w:val="12"/>
              </w:rPr>
            </w:pPr>
          </w:p>
        </w:tc>
        <w:tc>
          <w:tcPr>
            <w:tcW w:w="0" w:type="auto"/>
            <w:shd w:val="clear" w:color="auto" w:fill="auto"/>
          </w:tcPr>
          <w:p w14:paraId="18E56E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D0FCD0"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507F7C7F" w14:textId="77777777" w:rsidR="00337E64" w:rsidRPr="00C67A39" w:rsidRDefault="00337E64" w:rsidP="00337E64">
            <w:pPr>
              <w:jc w:val="center"/>
              <w:rPr>
                <w:sz w:val="12"/>
                <w:szCs w:val="12"/>
              </w:rPr>
            </w:pPr>
            <w:r w:rsidRPr="00C67A39">
              <w:rPr>
                <w:sz w:val="12"/>
                <w:szCs w:val="12"/>
              </w:rPr>
              <w:t>4</w:t>
            </w:r>
          </w:p>
        </w:tc>
      </w:tr>
      <w:tr w:rsidR="00337E64" w:rsidRPr="00C67A39" w14:paraId="36B34E2E" w14:textId="77777777" w:rsidTr="00337E64">
        <w:tc>
          <w:tcPr>
            <w:tcW w:w="0" w:type="auto"/>
            <w:shd w:val="clear" w:color="auto" w:fill="auto"/>
          </w:tcPr>
          <w:p w14:paraId="08725A41" w14:textId="77777777" w:rsidR="00337E64" w:rsidRPr="00C67A39" w:rsidRDefault="00337E64" w:rsidP="00337E64">
            <w:pPr>
              <w:jc w:val="right"/>
              <w:rPr>
                <w:sz w:val="12"/>
                <w:szCs w:val="12"/>
              </w:rPr>
            </w:pPr>
            <w:r w:rsidRPr="00C67A39">
              <w:rPr>
                <w:sz w:val="12"/>
                <w:szCs w:val="12"/>
              </w:rPr>
              <w:t>845</w:t>
            </w:r>
          </w:p>
        </w:tc>
        <w:tc>
          <w:tcPr>
            <w:tcW w:w="0" w:type="auto"/>
            <w:gridSpan w:val="2"/>
          </w:tcPr>
          <w:p w14:paraId="25FD220B" w14:textId="77777777" w:rsidR="00337E64" w:rsidRPr="00C67A39" w:rsidRDefault="00337E64" w:rsidP="00337E64">
            <w:pPr>
              <w:rPr>
                <w:sz w:val="12"/>
                <w:szCs w:val="12"/>
              </w:rPr>
            </w:pPr>
          </w:p>
        </w:tc>
        <w:tc>
          <w:tcPr>
            <w:tcW w:w="0" w:type="auto"/>
            <w:shd w:val="clear" w:color="auto" w:fill="auto"/>
          </w:tcPr>
          <w:p w14:paraId="7B0FBC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CC4A77"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951804A" w14:textId="77777777" w:rsidR="00337E64" w:rsidRPr="00C67A39" w:rsidRDefault="00337E64" w:rsidP="00337E64">
            <w:pPr>
              <w:jc w:val="center"/>
              <w:rPr>
                <w:sz w:val="12"/>
                <w:szCs w:val="12"/>
              </w:rPr>
            </w:pPr>
            <w:r w:rsidRPr="00C67A39">
              <w:rPr>
                <w:sz w:val="12"/>
                <w:szCs w:val="12"/>
              </w:rPr>
              <w:t>40</w:t>
            </w:r>
          </w:p>
        </w:tc>
      </w:tr>
      <w:tr w:rsidR="00337E64" w:rsidRPr="00C67A39" w14:paraId="26AE531C" w14:textId="77777777" w:rsidTr="00337E64">
        <w:tc>
          <w:tcPr>
            <w:tcW w:w="0" w:type="auto"/>
            <w:shd w:val="clear" w:color="auto" w:fill="auto"/>
          </w:tcPr>
          <w:p w14:paraId="17CB1680" w14:textId="77777777" w:rsidR="00337E64" w:rsidRPr="00C67A39" w:rsidRDefault="00337E64" w:rsidP="00337E64">
            <w:pPr>
              <w:jc w:val="right"/>
              <w:rPr>
                <w:sz w:val="12"/>
                <w:szCs w:val="12"/>
              </w:rPr>
            </w:pPr>
            <w:r w:rsidRPr="00C67A39">
              <w:rPr>
                <w:sz w:val="12"/>
                <w:szCs w:val="12"/>
              </w:rPr>
              <w:t>846</w:t>
            </w:r>
          </w:p>
        </w:tc>
        <w:tc>
          <w:tcPr>
            <w:tcW w:w="0" w:type="auto"/>
            <w:gridSpan w:val="2"/>
          </w:tcPr>
          <w:p w14:paraId="652AF388" w14:textId="77777777" w:rsidR="00337E64" w:rsidRPr="00C67A39" w:rsidRDefault="00337E64" w:rsidP="00337E64">
            <w:pPr>
              <w:rPr>
                <w:sz w:val="12"/>
                <w:szCs w:val="12"/>
              </w:rPr>
            </w:pPr>
          </w:p>
        </w:tc>
        <w:tc>
          <w:tcPr>
            <w:tcW w:w="0" w:type="auto"/>
            <w:shd w:val="clear" w:color="auto" w:fill="auto"/>
          </w:tcPr>
          <w:p w14:paraId="3BCD89B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29EFA0"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7EDAB067" w14:textId="77777777" w:rsidR="00337E64" w:rsidRPr="00C67A39" w:rsidRDefault="00337E64" w:rsidP="00337E64">
            <w:pPr>
              <w:jc w:val="center"/>
              <w:rPr>
                <w:sz w:val="12"/>
                <w:szCs w:val="12"/>
              </w:rPr>
            </w:pPr>
            <w:r w:rsidRPr="00C67A39">
              <w:rPr>
                <w:sz w:val="12"/>
                <w:szCs w:val="12"/>
              </w:rPr>
              <w:t>41</w:t>
            </w:r>
          </w:p>
        </w:tc>
      </w:tr>
      <w:tr w:rsidR="00337E64" w:rsidRPr="00C67A39" w14:paraId="25E67EBE" w14:textId="77777777" w:rsidTr="00337E64">
        <w:tc>
          <w:tcPr>
            <w:tcW w:w="0" w:type="auto"/>
            <w:shd w:val="clear" w:color="auto" w:fill="auto"/>
          </w:tcPr>
          <w:p w14:paraId="08B71E09" w14:textId="77777777" w:rsidR="00337E64" w:rsidRPr="00C67A39" w:rsidRDefault="00337E64" w:rsidP="00337E64">
            <w:pPr>
              <w:jc w:val="right"/>
              <w:rPr>
                <w:sz w:val="12"/>
                <w:szCs w:val="12"/>
              </w:rPr>
            </w:pPr>
            <w:r w:rsidRPr="00C67A39">
              <w:rPr>
                <w:sz w:val="12"/>
                <w:szCs w:val="12"/>
              </w:rPr>
              <w:t>847</w:t>
            </w:r>
          </w:p>
        </w:tc>
        <w:tc>
          <w:tcPr>
            <w:tcW w:w="0" w:type="auto"/>
            <w:gridSpan w:val="2"/>
          </w:tcPr>
          <w:p w14:paraId="7407EFF8" w14:textId="77777777" w:rsidR="00337E64" w:rsidRPr="00C67A39" w:rsidRDefault="00337E64" w:rsidP="00337E64">
            <w:pPr>
              <w:rPr>
                <w:sz w:val="12"/>
                <w:szCs w:val="12"/>
              </w:rPr>
            </w:pPr>
          </w:p>
        </w:tc>
        <w:tc>
          <w:tcPr>
            <w:tcW w:w="0" w:type="auto"/>
            <w:shd w:val="clear" w:color="auto" w:fill="auto"/>
          </w:tcPr>
          <w:p w14:paraId="6F8DFF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9CD9F6"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5D6279C6" w14:textId="77777777" w:rsidR="00337E64" w:rsidRPr="00C67A39" w:rsidRDefault="00337E64" w:rsidP="00337E64">
            <w:pPr>
              <w:jc w:val="center"/>
              <w:rPr>
                <w:sz w:val="12"/>
                <w:szCs w:val="12"/>
              </w:rPr>
            </w:pPr>
            <w:r w:rsidRPr="00C67A39">
              <w:rPr>
                <w:sz w:val="12"/>
                <w:szCs w:val="12"/>
              </w:rPr>
              <w:t>42</w:t>
            </w:r>
          </w:p>
        </w:tc>
      </w:tr>
      <w:tr w:rsidR="00337E64" w:rsidRPr="00C67A39" w14:paraId="62B9DDAB" w14:textId="77777777" w:rsidTr="00337E64">
        <w:tc>
          <w:tcPr>
            <w:tcW w:w="0" w:type="auto"/>
            <w:shd w:val="clear" w:color="auto" w:fill="auto"/>
          </w:tcPr>
          <w:p w14:paraId="16990263" w14:textId="77777777" w:rsidR="00337E64" w:rsidRPr="00C67A39" w:rsidRDefault="00337E64" w:rsidP="00337E64">
            <w:pPr>
              <w:jc w:val="right"/>
              <w:rPr>
                <w:sz w:val="12"/>
                <w:szCs w:val="12"/>
              </w:rPr>
            </w:pPr>
            <w:r w:rsidRPr="00C67A39">
              <w:rPr>
                <w:sz w:val="12"/>
                <w:szCs w:val="12"/>
              </w:rPr>
              <w:t>848</w:t>
            </w:r>
          </w:p>
        </w:tc>
        <w:tc>
          <w:tcPr>
            <w:tcW w:w="0" w:type="auto"/>
            <w:gridSpan w:val="2"/>
          </w:tcPr>
          <w:p w14:paraId="06FD4EC2" w14:textId="77777777" w:rsidR="00337E64" w:rsidRPr="00C67A39" w:rsidRDefault="00337E64" w:rsidP="00337E64">
            <w:pPr>
              <w:rPr>
                <w:sz w:val="12"/>
                <w:szCs w:val="12"/>
              </w:rPr>
            </w:pPr>
          </w:p>
        </w:tc>
        <w:tc>
          <w:tcPr>
            <w:tcW w:w="0" w:type="auto"/>
            <w:shd w:val="clear" w:color="auto" w:fill="auto"/>
          </w:tcPr>
          <w:p w14:paraId="3EC324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506316"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9F6236D" w14:textId="77777777" w:rsidR="00337E64" w:rsidRPr="00C67A39" w:rsidRDefault="00337E64" w:rsidP="00337E64">
            <w:pPr>
              <w:jc w:val="center"/>
              <w:rPr>
                <w:sz w:val="12"/>
                <w:szCs w:val="12"/>
              </w:rPr>
            </w:pPr>
            <w:r w:rsidRPr="00C67A39">
              <w:rPr>
                <w:sz w:val="12"/>
                <w:szCs w:val="12"/>
              </w:rPr>
              <w:t>44</w:t>
            </w:r>
          </w:p>
        </w:tc>
      </w:tr>
      <w:tr w:rsidR="00337E64" w:rsidRPr="00C67A39" w14:paraId="12E9B71D" w14:textId="77777777" w:rsidTr="00337E64">
        <w:tc>
          <w:tcPr>
            <w:tcW w:w="0" w:type="auto"/>
            <w:shd w:val="clear" w:color="auto" w:fill="auto"/>
          </w:tcPr>
          <w:p w14:paraId="0F79D77E" w14:textId="77777777" w:rsidR="00337E64" w:rsidRPr="00C67A39" w:rsidRDefault="00337E64" w:rsidP="00337E64">
            <w:pPr>
              <w:jc w:val="right"/>
              <w:rPr>
                <w:sz w:val="12"/>
                <w:szCs w:val="12"/>
              </w:rPr>
            </w:pPr>
            <w:r w:rsidRPr="00C67A39">
              <w:rPr>
                <w:sz w:val="12"/>
                <w:szCs w:val="12"/>
              </w:rPr>
              <w:t>849</w:t>
            </w:r>
          </w:p>
        </w:tc>
        <w:tc>
          <w:tcPr>
            <w:tcW w:w="0" w:type="auto"/>
            <w:gridSpan w:val="2"/>
          </w:tcPr>
          <w:p w14:paraId="504CC59A" w14:textId="77777777" w:rsidR="00337E64" w:rsidRPr="00C67A39" w:rsidRDefault="00337E64" w:rsidP="00337E64">
            <w:pPr>
              <w:rPr>
                <w:sz w:val="12"/>
                <w:szCs w:val="12"/>
              </w:rPr>
            </w:pPr>
          </w:p>
        </w:tc>
        <w:tc>
          <w:tcPr>
            <w:tcW w:w="0" w:type="auto"/>
            <w:shd w:val="clear" w:color="auto" w:fill="auto"/>
          </w:tcPr>
          <w:p w14:paraId="2C4594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4E11F7"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4213F6A4" w14:textId="77777777" w:rsidR="00337E64" w:rsidRPr="00C67A39" w:rsidRDefault="00337E64" w:rsidP="00337E64">
            <w:pPr>
              <w:jc w:val="center"/>
              <w:rPr>
                <w:sz w:val="12"/>
                <w:szCs w:val="12"/>
              </w:rPr>
            </w:pPr>
            <w:r w:rsidRPr="00C67A39">
              <w:rPr>
                <w:sz w:val="12"/>
                <w:szCs w:val="12"/>
              </w:rPr>
              <w:t>48</w:t>
            </w:r>
          </w:p>
        </w:tc>
      </w:tr>
      <w:tr w:rsidR="00337E64" w:rsidRPr="00C67A39" w14:paraId="218E6BD7" w14:textId="77777777" w:rsidTr="00337E64">
        <w:tc>
          <w:tcPr>
            <w:tcW w:w="0" w:type="auto"/>
            <w:shd w:val="clear" w:color="auto" w:fill="auto"/>
          </w:tcPr>
          <w:p w14:paraId="2B229C98" w14:textId="77777777" w:rsidR="00337E64" w:rsidRPr="00C67A39" w:rsidRDefault="00337E64" w:rsidP="00337E64">
            <w:pPr>
              <w:jc w:val="right"/>
              <w:rPr>
                <w:sz w:val="12"/>
                <w:szCs w:val="12"/>
              </w:rPr>
            </w:pPr>
            <w:r w:rsidRPr="00C67A39">
              <w:rPr>
                <w:sz w:val="12"/>
                <w:szCs w:val="12"/>
              </w:rPr>
              <w:t>850</w:t>
            </w:r>
          </w:p>
        </w:tc>
        <w:tc>
          <w:tcPr>
            <w:tcW w:w="0" w:type="auto"/>
            <w:gridSpan w:val="2"/>
          </w:tcPr>
          <w:p w14:paraId="69DE2A83" w14:textId="77777777" w:rsidR="00337E64" w:rsidRPr="00C67A39" w:rsidRDefault="00337E64" w:rsidP="00337E64">
            <w:pPr>
              <w:rPr>
                <w:sz w:val="12"/>
                <w:szCs w:val="12"/>
              </w:rPr>
            </w:pPr>
          </w:p>
        </w:tc>
        <w:tc>
          <w:tcPr>
            <w:tcW w:w="0" w:type="auto"/>
            <w:shd w:val="clear" w:color="auto" w:fill="auto"/>
          </w:tcPr>
          <w:p w14:paraId="0B11E5B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A7710E"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5AA9076B" w14:textId="77777777" w:rsidR="00337E64" w:rsidRPr="00C67A39" w:rsidRDefault="00337E64" w:rsidP="00337E64">
            <w:pPr>
              <w:jc w:val="center"/>
              <w:rPr>
                <w:sz w:val="12"/>
                <w:szCs w:val="12"/>
              </w:rPr>
            </w:pPr>
            <w:r w:rsidRPr="00C67A39">
              <w:rPr>
                <w:sz w:val="12"/>
                <w:szCs w:val="12"/>
              </w:rPr>
              <w:t>5</w:t>
            </w:r>
          </w:p>
        </w:tc>
      </w:tr>
      <w:tr w:rsidR="00337E64" w:rsidRPr="00C67A39" w14:paraId="1CAD450D" w14:textId="77777777" w:rsidTr="00337E64">
        <w:tc>
          <w:tcPr>
            <w:tcW w:w="0" w:type="auto"/>
            <w:shd w:val="clear" w:color="auto" w:fill="auto"/>
          </w:tcPr>
          <w:p w14:paraId="6FCBD405" w14:textId="77777777" w:rsidR="00337E64" w:rsidRPr="00C67A39" w:rsidRDefault="00337E64" w:rsidP="00337E64">
            <w:pPr>
              <w:jc w:val="right"/>
              <w:rPr>
                <w:sz w:val="12"/>
                <w:szCs w:val="12"/>
              </w:rPr>
            </w:pPr>
            <w:r w:rsidRPr="00C67A39">
              <w:rPr>
                <w:sz w:val="12"/>
                <w:szCs w:val="12"/>
              </w:rPr>
              <w:t>851</w:t>
            </w:r>
          </w:p>
        </w:tc>
        <w:tc>
          <w:tcPr>
            <w:tcW w:w="0" w:type="auto"/>
            <w:gridSpan w:val="2"/>
          </w:tcPr>
          <w:p w14:paraId="7991B781" w14:textId="77777777" w:rsidR="00337E64" w:rsidRPr="00C67A39" w:rsidRDefault="00337E64" w:rsidP="00337E64">
            <w:pPr>
              <w:rPr>
                <w:sz w:val="12"/>
                <w:szCs w:val="12"/>
              </w:rPr>
            </w:pPr>
          </w:p>
        </w:tc>
        <w:tc>
          <w:tcPr>
            <w:tcW w:w="0" w:type="auto"/>
            <w:shd w:val="clear" w:color="auto" w:fill="auto"/>
          </w:tcPr>
          <w:p w14:paraId="6639BB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CB1222"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3C8385B5" w14:textId="77777777" w:rsidR="00337E64" w:rsidRPr="00C67A39" w:rsidRDefault="00337E64" w:rsidP="00337E64">
            <w:pPr>
              <w:jc w:val="center"/>
              <w:rPr>
                <w:sz w:val="12"/>
                <w:szCs w:val="12"/>
              </w:rPr>
            </w:pPr>
            <w:r w:rsidRPr="00C67A39">
              <w:rPr>
                <w:sz w:val="12"/>
                <w:szCs w:val="12"/>
              </w:rPr>
              <w:t>50</w:t>
            </w:r>
          </w:p>
        </w:tc>
      </w:tr>
      <w:tr w:rsidR="00337E64" w:rsidRPr="00C67A39" w14:paraId="12562589" w14:textId="77777777" w:rsidTr="00337E64">
        <w:tc>
          <w:tcPr>
            <w:tcW w:w="0" w:type="auto"/>
            <w:shd w:val="clear" w:color="auto" w:fill="auto"/>
          </w:tcPr>
          <w:p w14:paraId="3E3EC476" w14:textId="77777777" w:rsidR="00337E64" w:rsidRPr="00C67A39" w:rsidRDefault="00337E64" w:rsidP="00337E64">
            <w:pPr>
              <w:jc w:val="right"/>
              <w:rPr>
                <w:sz w:val="12"/>
                <w:szCs w:val="12"/>
              </w:rPr>
            </w:pPr>
            <w:r w:rsidRPr="00C67A39">
              <w:rPr>
                <w:sz w:val="12"/>
                <w:szCs w:val="12"/>
              </w:rPr>
              <w:t>852</w:t>
            </w:r>
          </w:p>
        </w:tc>
        <w:tc>
          <w:tcPr>
            <w:tcW w:w="0" w:type="auto"/>
            <w:gridSpan w:val="2"/>
          </w:tcPr>
          <w:p w14:paraId="0903BA50" w14:textId="77777777" w:rsidR="00337E64" w:rsidRPr="00C67A39" w:rsidRDefault="00337E64" w:rsidP="00337E64">
            <w:pPr>
              <w:rPr>
                <w:sz w:val="12"/>
                <w:szCs w:val="12"/>
              </w:rPr>
            </w:pPr>
          </w:p>
        </w:tc>
        <w:tc>
          <w:tcPr>
            <w:tcW w:w="0" w:type="auto"/>
            <w:shd w:val="clear" w:color="auto" w:fill="auto"/>
          </w:tcPr>
          <w:p w14:paraId="6F0F41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531B7D"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0A524CBA" w14:textId="77777777" w:rsidR="00337E64" w:rsidRPr="00C67A39" w:rsidRDefault="00337E64" w:rsidP="00337E64">
            <w:pPr>
              <w:jc w:val="center"/>
              <w:rPr>
                <w:sz w:val="12"/>
                <w:szCs w:val="12"/>
              </w:rPr>
            </w:pPr>
            <w:r w:rsidRPr="00C67A39">
              <w:rPr>
                <w:sz w:val="12"/>
                <w:szCs w:val="12"/>
              </w:rPr>
              <w:t>52</w:t>
            </w:r>
          </w:p>
        </w:tc>
      </w:tr>
      <w:tr w:rsidR="00337E64" w:rsidRPr="00C67A39" w14:paraId="5CAE76B1" w14:textId="77777777" w:rsidTr="00337E64">
        <w:tc>
          <w:tcPr>
            <w:tcW w:w="0" w:type="auto"/>
            <w:shd w:val="clear" w:color="auto" w:fill="auto"/>
          </w:tcPr>
          <w:p w14:paraId="0DEAA175" w14:textId="77777777" w:rsidR="00337E64" w:rsidRPr="00C67A39" w:rsidRDefault="00337E64" w:rsidP="00337E64">
            <w:pPr>
              <w:jc w:val="right"/>
              <w:rPr>
                <w:sz w:val="12"/>
                <w:szCs w:val="12"/>
              </w:rPr>
            </w:pPr>
            <w:r w:rsidRPr="00C67A39">
              <w:rPr>
                <w:sz w:val="12"/>
                <w:szCs w:val="12"/>
              </w:rPr>
              <w:t>853</w:t>
            </w:r>
          </w:p>
        </w:tc>
        <w:tc>
          <w:tcPr>
            <w:tcW w:w="0" w:type="auto"/>
            <w:gridSpan w:val="2"/>
          </w:tcPr>
          <w:p w14:paraId="7D40D12E" w14:textId="77777777" w:rsidR="00337E64" w:rsidRPr="00C67A39" w:rsidRDefault="00337E64" w:rsidP="00337E64">
            <w:pPr>
              <w:rPr>
                <w:sz w:val="12"/>
                <w:szCs w:val="12"/>
              </w:rPr>
            </w:pPr>
          </w:p>
        </w:tc>
        <w:tc>
          <w:tcPr>
            <w:tcW w:w="0" w:type="auto"/>
            <w:shd w:val="clear" w:color="auto" w:fill="auto"/>
          </w:tcPr>
          <w:p w14:paraId="3AA5BD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53B3B6"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3D2201DE" w14:textId="77777777" w:rsidR="00337E64" w:rsidRPr="00C67A39" w:rsidRDefault="00337E64" w:rsidP="00337E64">
            <w:pPr>
              <w:jc w:val="center"/>
              <w:rPr>
                <w:sz w:val="12"/>
                <w:szCs w:val="12"/>
              </w:rPr>
            </w:pPr>
            <w:r w:rsidRPr="00C67A39">
              <w:rPr>
                <w:sz w:val="12"/>
                <w:szCs w:val="12"/>
              </w:rPr>
              <w:t>54</w:t>
            </w:r>
          </w:p>
        </w:tc>
      </w:tr>
      <w:tr w:rsidR="00337E64" w:rsidRPr="00C67A39" w14:paraId="3CDC43BC" w14:textId="77777777" w:rsidTr="00337E64">
        <w:tc>
          <w:tcPr>
            <w:tcW w:w="0" w:type="auto"/>
            <w:shd w:val="clear" w:color="auto" w:fill="auto"/>
          </w:tcPr>
          <w:p w14:paraId="2C0C5B5D" w14:textId="77777777" w:rsidR="00337E64" w:rsidRPr="00C67A39" w:rsidRDefault="00337E64" w:rsidP="00337E64">
            <w:pPr>
              <w:jc w:val="right"/>
              <w:rPr>
                <w:sz w:val="12"/>
                <w:szCs w:val="12"/>
              </w:rPr>
            </w:pPr>
            <w:r w:rsidRPr="00C67A39">
              <w:rPr>
                <w:sz w:val="12"/>
                <w:szCs w:val="12"/>
              </w:rPr>
              <w:t>854</w:t>
            </w:r>
          </w:p>
        </w:tc>
        <w:tc>
          <w:tcPr>
            <w:tcW w:w="0" w:type="auto"/>
            <w:gridSpan w:val="2"/>
          </w:tcPr>
          <w:p w14:paraId="7119CA4F" w14:textId="77777777" w:rsidR="00337E64" w:rsidRPr="00C67A39" w:rsidRDefault="00337E64" w:rsidP="00337E64">
            <w:pPr>
              <w:rPr>
                <w:sz w:val="12"/>
                <w:szCs w:val="12"/>
              </w:rPr>
            </w:pPr>
          </w:p>
        </w:tc>
        <w:tc>
          <w:tcPr>
            <w:tcW w:w="0" w:type="auto"/>
            <w:shd w:val="clear" w:color="auto" w:fill="auto"/>
          </w:tcPr>
          <w:p w14:paraId="05733C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E4C175"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52DE7FDE" w14:textId="77777777" w:rsidR="00337E64" w:rsidRPr="00C67A39" w:rsidRDefault="00337E64" w:rsidP="00337E64">
            <w:pPr>
              <w:jc w:val="center"/>
              <w:rPr>
                <w:sz w:val="12"/>
                <w:szCs w:val="12"/>
              </w:rPr>
            </w:pPr>
            <w:r w:rsidRPr="00C67A39">
              <w:rPr>
                <w:sz w:val="12"/>
                <w:szCs w:val="12"/>
              </w:rPr>
              <w:t>56</w:t>
            </w:r>
          </w:p>
        </w:tc>
      </w:tr>
      <w:tr w:rsidR="00337E64" w:rsidRPr="00C67A39" w14:paraId="7D7755DD" w14:textId="77777777" w:rsidTr="00337E64">
        <w:tc>
          <w:tcPr>
            <w:tcW w:w="0" w:type="auto"/>
            <w:shd w:val="clear" w:color="auto" w:fill="auto"/>
          </w:tcPr>
          <w:p w14:paraId="691F6633" w14:textId="77777777" w:rsidR="00337E64" w:rsidRPr="00C67A39" w:rsidRDefault="00337E64" w:rsidP="00337E64">
            <w:pPr>
              <w:jc w:val="right"/>
              <w:rPr>
                <w:sz w:val="12"/>
                <w:szCs w:val="12"/>
              </w:rPr>
            </w:pPr>
            <w:r w:rsidRPr="00C67A39">
              <w:rPr>
                <w:sz w:val="12"/>
                <w:szCs w:val="12"/>
              </w:rPr>
              <w:t>855</w:t>
            </w:r>
          </w:p>
        </w:tc>
        <w:tc>
          <w:tcPr>
            <w:tcW w:w="0" w:type="auto"/>
            <w:gridSpan w:val="2"/>
          </w:tcPr>
          <w:p w14:paraId="74A0A9BC" w14:textId="77777777" w:rsidR="00337E64" w:rsidRPr="00C67A39" w:rsidRDefault="00337E64" w:rsidP="00337E64">
            <w:pPr>
              <w:rPr>
                <w:sz w:val="12"/>
                <w:szCs w:val="12"/>
              </w:rPr>
            </w:pPr>
          </w:p>
        </w:tc>
        <w:tc>
          <w:tcPr>
            <w:tcW w:w="0" w:type="auto"/>
            <w:shd w:val="clear" w:color="auto" w:fill="auto"/>
          </w:tcPr>
          <w:p w14:paraId="529C912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784DF8"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3153F8AA" w14:textId="77777777" w:rsidR="00337E64" w:rsidRPr="00C67A39" w:rsidRDefault="00337E64" w:rsidP="00337E64">
            <w:pPr>
              <w:jc w:val="center"/>
              <w:rPr>
                <w:sz w:val="12"/>
                <w:szCs w:val="12"/>
              </w:rPr>
            </w:pPr>
            <w:r w:rsidRPr="00C67A39">
              <w:rPr>
                <w:sz w:val="12"/>
                <w:szCs w:val="12"/>
              </w:rPr>
              <w:t>58</w:t>
            </w:r>
          </w:p>
        </w:tc>
      </w:tr>
      <w:tr w:rsidR="00337E64" w:rsidRPr="00C67A39" w14:paraId="58E42D65" w14:textId="77777777" w:rsidTr="00337E64">
        <w:tc>
          <w:tcPr>
            <w:tcW w:w="0" w:type="auto"/>
            <w:shd w:val="clear" w:color="auto" w:fill="auto"/>
          </w:tcPr>
          <w:p w14:paraId="662603C2" w14:textId="77777777" w:rsidR="00337E64" w:rsidRPr="00C67A39" w:rsidRDefault="00337E64" w:rsidP="00337E64">
            <w:pPr>
              <w:jc w:val="right"/>
              <w:rPr>
                <w:sz w:val="12"/>
                <w:szCs w:val="12"/>
              </w:rPr>
            </w:pPr>
            <w:r w:rsidRPr="00C67A39">
              <w:rPr>
                <w:sz w:val="12"/>
                <w:szCs w:val="12"/>
              </w:rPr>
              <w:t>856</w:t>
            </w:r>
          </w:p>
        </w:tc>
        <w:tc>
          <w:tcPr>
            <w:tcW w:w="0" w:type="auto"/>
            <w:gridSpan w:val="2"/>
          </w:tcPr>
          <w:p w14:paraId="5B6B08B6" w14:textId="77777777" w:rsidR="00337E64" w:rsidRPr="00C67A39" w:rsidRDefault="00337E64" w:rsidP="00337E64">
            <w:pPr>
              <w:rPr>
                <w:sz w:val="12"/>
                <w:szCs w:val="12"/>
              </w:rPr>
            </w:pPr>
          </w:p>
        </w:tc>
        <w:tc>
          <w:tcPr>
            <w:tcW w:w="0" w:type="auto"/>
            <w:shd w:val="clear" w:color="auto" w:fill="auto"/>
          </w:tcPr>
          <w:p w14:paraId="343A02C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89BC9A"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2F1522C8" w14:textId="77777777" w:rsidR="00337E64" w:rsidRPr="00C67A39" w:rsidRDefault="00337E64" w:rsidP="00337E64">
            <w:pPr>
              <w:jc w:val="center"/>
              <w:rPr>
                <w:sz w:val="12"/>
                <w:szCs w:val="12"/>
              </w:rPr>
            </w:pPr>
            <w:r w:rsidRPr="00C67A39">
              <w:rPr>
                <w:sz w:val="12"/>
                <w:szCs w:val="12"/>
              </w:rPr>
              <w:t>6</w:t>
            </w:r>
          </w:p>
        </w:tc>
      </w:tr>
      <w:tr w:rsidR="00337E64" w:rsidRPr="00C67A39" w14:paraId="55369280" w14:textId="77777777" w:rsidTr="00337E64">
        <w:tc>
          <w:tcPr>
            <w:tcW w:w="0" w:type="auto"/>
            <w:shd w:val="clear" w:color="auto" w:fill="auto"/>
          </w:tcPr>
          <w:p w14:paraId="44AE5442" w14:textId="77777777" w:rsidR="00337E64" w:rsidRPr="00C67A39" w:rsidRDefault="00337E64" w:rsidP="00337E64">
            <w:pPr>
              <w:jc w:val="right"/>
              <w:rPr>
                <w:sz w:val="12"/>
                <w:szCs w:val="12"/>
              </w:rPr>
            </w:pPr>
            <w:r w:rsidRPr="00C67A39">
              <w:rPr>
                <w:sz w:val="12"/>
                <w:szCs w:val="12"/>
              </w:rPr>
              <w:t>857</w:t>
            </w:r>
          </w:p>
        </w:tc>
        <w:tc>
          <w:tcPr>
            <w:tcW w:w="0" w:type="auto"/>
            <w:gridSpan w:val="2"/>
          </w:tcPr>
          <w:p w14:paraId="6EE33646" w14:textId="77777777" w:rsidR="00337E64" w:rsidRPr="00C67A39" w:rsidRDefault="00337E64" w:rsidP="00337E64">
            <w:pPr>
              <w:rPr>
                <w:sz w:val="12"/>
                <w:szCs w:val="12"/>
              </w:rPr>
            </w:pPr>
          </w:p>
        </w:tc>
        <w:tc>
          <w:tcPr>
            <w:tcW w:w="0" w:type="auto"/>
            <w:shd w:val="clear" w:color="auto" w:fill="auto"/>
          </w:tcPr>
          <w:p w14:paraId="1DA6148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6DD3D0"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1B638D75" w14:textId="77777777" w:rsidR="00337E64" w:rsidRPr="00C67A39" w:rsidRDefault="00337E64" w:rsidP="00337E64">
            <w:pPr>
              <w:jc w:val="center"/>
              <w:rPr>
                <w:sz w:val="12"/>
                <w:szCs w:val="12"/>
              </w:rPr>
            </w:pPr>
            <w:r w:rsidRPr="00C67A39">
              <w:rPr>
                <w:sz w:val="12"/>
                <w:szCs w:val="12"/>
              </w:rPr>
              <w:t>60</w:t>
            </w:r>
          </w:p>
        </w:tc>
      </w:tr>
      <w:tr w:rsidR="00337E64" w:rsidRPr="00C67A39" w14:paraId="7587219C" w14:textId="77777777" w:rsidTr="00337E64">
        <w:tc>
          <w:tcPr>
            <w:tcW w:w="0" w:type="auto"/>
            <w:shd w:val="clear" w:color="auto" w:fill="auto"/>
          </w:tcPr>
          <w:p w14:paraId="299F1FE7" w14:textId="77777777" w:rsidR="00337E64" w:rsidRPr="00C67A39" w:rsidRDefault="00337E64" w:rsidP="00337E64">
            <w:pPr>
              <w:jc w:val="right"/>
              <w:rPr>
                <w:sz w:val="12"/>
                <w:szCs w:val="12"/>
              </w:rPr>
            </w:pPr>
            <w:r w:rsidRPr="00C67A39">
              <w:rPr>
                <w:sz w:val="12"/>
                <w:szCs w:val="12"/>
              </w:rPr>
              <w:t>858</w:t>
            </w:r>
          </w:p>
        </w:tc>
        <w:tc>
          <w:tcPr>
            <w:tcW w:w="0" w:type="auto"/>
            <w:gridSpan w:val="2"/>
          </w:tcPr>
          <w:p w14:paraId="5897ADDE" w14:textId="77777777" w:rsidR="00337E64" w:rsidRPr="00C67A39" w:rsidRDefault="00337E64" w:rsidP="00337E64">
            <w:pPr>
              <w:rPr>
                <w:sz w:val="12"/>
                <w:szCs w:val="12"/>
              </w:rPr>
            </w:pPr>
          </w:p>
        </w:tc>
        <w:tc>
          <w:tcPr>
            <w:tcW w:w="0" w:type="auto"/>
            <w:shd w:val="clear" w:color="auto" w:fill="auto"/>
          </w:tcPr>
          <w:p w14:paraId="4DF60C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4643FF"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69AB8E83" w14:textId="77777777" w:rsidR="00337E64" w:rsidRPr="00C67A39" w:rsidRDefault="00337E64" w:rsidP="00337E64">
            <w:pPr>
              <w:jc w:val="center"/>
              <w:rPr>
                <w:sz w:val="12"/>
                <w:szCs w:val="12"/>
              </w:rPr>
            </w:pPr>
            <w:r w:rsidRPr="00C67A39">
              <w:rPr>
                <w:sz w:val="12"/>
                <w:szCs w:val="12"/>
              </w:rPr>
              <w:t>62</w:t>
            </w:r>
          </w:p>
        </w:tc>
      </w:tr>
      <w:tr w:rsidR="00337E64" w:rsidRPr="00C67A39" w14:paraId="0119CBF7" w14:textId="77777777" w:rsidTr="00337E64">
        <w:tc>
          <w:tcPr>
            <w:tcW w:w="0" w:type="auto"/>
            <w:shd w:val="clear" w:color="auto" w:fill="auto"/>
          </w:tcPr>
          <w:p w14:paraId="5C215EB2" w14:textId="77777777" w:rsidR="00337E64" w:rsidRPr="00C67A39" w:rsidRDefault="00337E64" w:rsidP="00337E64">
            <w:pPr>
              <w:jc w:val="right"/>
              <w:rPr>
                <w:sz w:val="12"/>
                <w:szCs w:val="12"/>
              </w:rPr>
            </w:pPr>
            <w:r w:rsidRPr="00C67A39">
              <w:rPr>
                <w:sz w:val="12"/>
                <w:szCs w:val="12"/>
              </w:rPr>
              <w:t>859</w:t>
            </w:r>
          </w:p>
        </w:tc>
        <w:tc>
          <w:tcPr>
            <w:tcW w:w="0" w:type="auto"/>
            <w:gridSpan w:val="2"/>
          </w:tcPr>
          <w:p w14:paraId="073ACAC7" w14:textId="77777777" w:rsidR="00337E64" w:rsidRPr="00C67A39" w:rsidRDefault="00337E64" w:rsidP="00337E64">
            <w:pPr>
              <w:rPr>
                <w:sz w:val="12"/>
                <w:szCs w:val="12"/>
              </w:rPr>
            </w:pPr>
          </w:p>
        </w:tc>
        <w:tc>
          <w:tcPr>
            <w:tcW w:w="0" w:type="auto"/>
            <w:shd w:val="clear" w:color="auto" w:fill="auto"/>
          </w:tcPr>
          <w:p w14:paraId="7581EE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9F56FD"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3FD8F41D" w14:textId="77777777" w:rsidR="00337E64" w:rsidRPr="00C67A39" w:rsidRDefault="00337E64" w:rsidP="00337E64">
            <w:pPr>
              <w:jc w:val="center"/>
              <w:rPr>
                <w:sz w:val="12"/>
                <w:szCs w:val="12"/>
              </w:rPr>
            </w:pPr>
            <w:r w:rsidRPr="00C67A39">
              <w:rPr>
                <w:sz w:val="12"/>
                <w:szCs w:val="12"/>
              </w:rPr>
              <w:t>64</w:t>
            </w:r>
          </w:p>
        </w:tc>
      </w:tr>
      <w:tr w:rsidR="00337E64" w:rsidRPr="00C67A39" w14:paraId="49C1710B" w14:textId="77777777" w:rsidTr="00337E64">
        <w:tc>
          <w:tcPr>
            <w:tcW w:w="0" w:type="auto"/>
            <w:shd w:val="clear" w:color="auto" w:fill="auto"/>
          </w:tcPr>
          <w:p w14:paraId="55B26486" w14:textId="77777777" w:rsidR="00337E64" w:rsidRPr="00C67A39" w:rsidRDefault="00337E64" w:rsidP="00337E64">
            <w:pPr>
              <w:jc w:val="right"/>
              <w:rPr>
                <w:sz w:val="12"/>
                <w:szCs w:val="12"/>
              </w:rPr>
            </w:pPr>
            <w:r w:rsidRPr="00C67A39">
              <w:rPr>
                <w:sz w:val="12"/>
                <w:szCs w:val="12"/>
              </w:rPr>
              <w:t>860</w:t>
            </w:r>
          </w:p>
        </w:tc>
        <w:tc>
          <w:tcPr>
            <w:tcW w:w="0" w:type="auto"/>
            <w:gridSpan w:val="2"/>
          </w:tcPr>
          <w:p w14:paraId="37C73F73" w14:textId="77777777" w:rsidR="00337E64" w:rsidRPr="00C67A39" w:rsidRDefault="00337E64" w:rsidP="00337E64">
            <w:pPr>
              <w:rPr>
                <w:sz w:val="12"/>
                <w:szCs w:val="12"/>
              </w:rPr>
            </w:pPr>
          </w:p>
        </w:tc>
        <w:tc>
          <w:tcPr>
            <w:tcW w:w="0" w:type="auto"/>
            <w:shd w:val="clear" w:color="auto" w:fill="auto"/>
          </w:tcPr>
          <w:p w14:paraId="71D9EA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0FCEFF"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0984E13C" w14:textId="77777777" w:rsidR="00337E64" w:rsidRPr="00C67A39" w:rsidRDefault="00337E64" w:rsidP="00337E64">
            <w:pPr>
              <w:jc w:val="center"/>
              <w:rPr>
                <w:sz w:val="12"/>
                <w:szCs w:val="12"/>
              </w:rPr>
            </w:pPr>
            <w:r w:rsidRPr="00C67A39">
              <w:rPr>
                <w:sz w:val="12"/>
                <w:szCs w:val="12"/>
              </w:rPr>
              <w:t>66</w:t>
            </w:r>
          </w:p>
        </w:tc>
      </w:tr>
      <w:tr w:rsidR="00337E64" w:rsidRPr="00C67A39" w14:paraId="65AD72CB" w14:textId="77777777" w:rsidTr="00337E64">
        <w:tc>
          <w:tcPr>
            <w:tcW w:w="0" w:type="auto"/>
            <w:shd w:val="clear" w:color="auto" w:fill="auto"/>
          </w:tcPr>
          <w:p w14:paraId="1D1AA052" w14:textId="77777777" w:rsidR="00337E64" w:rsidRPr="00C67A39" w:rsidRDefault="00337E64" w:rsidP="00337E64">
            <w:pPr>
              <w:jc w:val="right"/>
              <w:rPr>
                <w:sz w:val="12"/>
                <w:szCs w:val="12"/>
              </w:rPr>
            </w:pPr>
            <w:r w:rsidRPr="00C67A39">
              <w:rPr>
                <w:sz w:val="12"/>
                <w:szCs w:val="12"/>
              </w:rPr>
              <w:t>861</w:t>
            </w:r>
          </w:p>
        </w:tc>
        <w:tc>
          <w:tcPr>
            <w:tcW w:w="0" w:type="auto"/>
            <w:gridSpan w:val="2"/>
          </w:tcPr>
          <w:p w14:paraId="21851DCB" w14:textId="77777777" w:rsidR="00337E64" w:rsidRPr="00C67A39" w:rsidRDefault="00337E64" w:rsidP="00337E64">
            <w:pPr>
              <w:rPr>
                <w:sz w:val="12"/>
                <w:szCs w:val="12"/>
              </w:rPr>
            </w:pPr>
          </w:p>
        </w:tc>
        <w:tc>
          <w:tcPr>
            <w:tcW w:w="0" w:type="auto"/>
            <w:shd w:val="clear" w:color="auto" w:fill="auto"/>
          </w:tcPr>
          <w:p w14:paraId="0AD4AA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9CA080"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62C61F59" w14:textId="77777777" w:rsidR="00337E64" w:rsidRPr="00C67A39" w:rsidRDefault="00337E64" w:rsidP="00337E64">
            <w:pPr>
              <w:jc w:val="center"/>
              <w:rPr>
                <w:sz w:val="12"/>
                <w:szCs w:val="12"/>
              </w:rPr>
            </w:pPr>
            <w:r w:rsidRPr="00C67A39">
              <w:rPr>
                <w:sz w:val="12"/>
                <w:szCs w:val="12"/>
              </w:rPr>
              <w:t>68</w:t>
            </w:r>
          </w:p>
        </w:tc>
      </w:tr>
      <w:tr w:rsidR="00337E64" w:rsidRPr="00C67A39" w14:paraId="05CB46C6" w14:textId="77777777" w:rsidTr="00337E64">
        <w:tc>
          <w:tcPr>
            <w:tcW w:w="0" w:type="auto"/>
            <w:shd w:val="clear" w:color="auto" w:fill="auto"/>
          </w:tcPr>
          <w:p w14:paraId="4A19D14D" w14:textId="77777777" w:rsidR="00337E64" w:rsidRPr="00C67A39" w:rsidRDefault="00337E64" w:rsidP="00337E64">
            <w:pPr>
              <w:jc w:val="right"/>
              <w:rPr>
                <w:sz w:val="12"/>
                <w:szCs w:val="12"/>
              </w:rPr>
            </w:pPr>
            <w:r w:rsidRPr="00C67A39">
              <w:rPr>
                <w:sz w:val="12"/>
                <w:szCs w:val="12"/>
              </w:rPr>
              <w:t>862</w:t>
            </w:r>
          </w:p>
        </w:tc>
        <w:tc>
          <w:tcPr>
            <w:tcW w:w="0" w:type="auto"/>
            <w:gridSpan w:val="2"/>
          </w:tcPr>
          <w:p w14:paraId="5B7F64F7" w14:textId="77777777" w:rsidR="00337E64" w:rsidRPr="00C67A39" w:rsidRDefault="00337E64" w:rsidP="00337E64">
            <w:pPr>
              <w:rPr>
                <w:sz w:val="12"/>
                <w:szCs w:val="12"/>
              </w:rPr>
            </w:pPr>
          </w:p>
        </w:tc>
        <w:tc>
          <w:tcPr>
            <w:tcW w:w="0" w:type="auto"/>
            <w:shd w:val="clear" w:color="auto" w:fill="auto"/>
          </w:tcPr>
          <w:p w14:paraId="41514A7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A1D4C6"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696C9634" w14:textId="77777777" w:rsidR="00337E64" w:rsidRPr="00C67A39" w:rsidRDefault="00337E64" w:rsidP="00337E64">
            <w:pPr>
              <w:jc w:val="center"/>
              <w:rPr>
                <w:sz w:val="12"/>
                <w:szCs w:val="12"/>
              </w:rPr>
            </w:pPr>
            <w:r w:rsidRPr="00C67A39">
              <w:rPr>
                <w:sz w:val="12"/>
                <w:szCs w:val="12"/>
              </w:rPr>
              <w:t>7</w:t>
            </w:r>
          </w:p>
        </w:tc>
      </w:tr>
      <w:tr w:rsidR="00337E64" w:rsidRPr="00C67A39" w14:paraId="1A0566CE" w14:textId="77777777" w:rsidTr="00337E64">
        <w:tc>
          <w:tcPr>
            <w:tcW w:w="0" w:type="auto"/>
            <w:shd w:val="clear" w:color="auto" w:fill="auto"/>
          </w:tcPr>
          <w:p w14:paraId="6266D366" w14:textId="77777777" w:rsidR="00337E64" w:rsidRPr="00C67A39" w:rsidRDefault="00337E64" w:rsidP="00337E64">
            <w:pPr>
              <w:jc w:val="right"/>
              <w:rPr>
                <w:sz w:val="12"/>
                <w:szCs w:val="12"/>
              </w:rPr>
            </w:pPr>
            <w:r w:rsidRPr="00C67A39">
              <w:rPr>
                <w:sz w:val="12"/>
                <w:szCs w:val="12"/>
              </w:rPr>
              <w:t>863</w:t>
            </w:r>
          </w:p>
        </w:tc>
        <w:tc>
          <w:tcPr>
            <w:tcW w:w="0" w:type="auto"/>
            <w:gridSpan w:val="2"/>
          </w:tcPr>
          <w:p w14:paraId="1DC8D61C" w14:textId="77777777" w:rsidR="00337E64" w:rsidRPr="00C67A39" w:rsidRDefault="00337E64" w:rsidP="00337E64">
            <w:pPr>
              <w:rPr>
                <w:sz w:val="12"/>
                <w:szCs w:val="12"/>
              </w:rPr>
            </w:pPr>
          </w:p>
        </w:tc>
        <w:tc>
          <w:tcPr>
            <w:tcW w:w="0" w:type="auto"/>
            <w:shd w:val="clear" w:color="auto" w:fill="auto"/>
          </w:tcPr>
          <w:p w14:paraId="3CCAB2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398EDA"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062A2621" w14:textId="77777777" w:rsidR="00337E64" w:rsidRPr="00C67A39" w:rsidRDefault="00337E64" w:rsidP="00337E64">
            <w:pPr>
              <w:jc w:val="center"/>
              <w:rPr>
                <w:sz w:val="12"/>
                <w:szCs w:val="12"/>
              </w:rPr>
            </w:pPr>
            <w:r w:rsidRPr="00C67A39">
              <w:rPr>
                <w:sz w:val="12"/>
                <w:szCs w:val="12"/>
              </w:rPr>
              <w:t>8</w:t>
            </w:r>
          </w:p>
        </w:tc>
      </w:tr>
      <w:tr w:rsidR="00337E64" w:rsidRPr="00C67A39" w14:paraId="22928EA9" w14:textId="77777777" w:rsidTr="00337E64">
        <w:tc>
          <w:tcPr>
            <w:tcW w:w="0" w:type="auto"/>
            <w:shd w:val="clear" w:color="auto" w:fill="auto"/>
          </w:tcPr>
          <w:p w14:paraId="5C45A3C2" w14:textId="77777777" w:rsidR="00337E64" w:rsidRPr="00C67A39" w:rsidRDefault="00337E64" w:rsidP="00337E64">
            <w:pPr>
              <w:jc w:val="right"/>
              <w:rPr>
                <w:sz w:val="12"/>
                <w:szCs w:val="12"/>
              </w:rPr>
            </w:pPr>
            <w:r w:rsidRPr="00C67A39">
              <w:rPr>
                <w:sz w:val="12"/>
                <w:szCs w:val="12"/>
              </w:rPr>
              <w:t>864</w:t>
            </w:r>
          </w:p>
        </w:tc>
        <w:tc>
          <w:tcPr>
            <w:tcW w:w="0" w:type="auto"/>
            <w:gridSpan w:val="2"/>
          </w:tcPr>
          <w:p w14:paraId="76A828C8" w14:textId="77777777" w:rsidR="00337E64" w:rsidRPr="00C67A39" w:rsidRDefault="00337E64" w:rsidP="00337E64">
            <w:pPr>
              <w:rPr>
                <w:sz w:val="12"/>
                <w:szCs w:val="12"/>
              </w:rPr>
            </w:pPr>
          </w:p>
        </w:tc>
        <w:tc>
          <w:tcPr>
            <w:tcW w:w="0" w:type="auto"/>
            <w:shd w:val="clear" w:color="auto" w:fill="auto"/>
          </w:tcPr>
          <w:p w14:paraId="2C3182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6E4692" w14:textId="77777777" w:rsidR="00337E64" w:rsidRPr="00C67A39" w:rsidRDefault="00337E64" w:rsidP="00337E64">
            <w:pPr>
              <w:rPr>
                <w:sz w:val="12"/>
                <w:szCs w:val="12"/>
              </w:rPr>
            </w:pPr>
            <w:r w:rsidRPr="00C67A39">
              <w:rPr>
                <w:sz w:val="12"/>
                <w:szCs w:val="12"/>
              </w:rPr>
              <w:t>Красный Кустарь</w:t>
            </w:r>
          </w:p>
        </w:tc>
        <w:tc>
          <w:tcPr>
            <w:tcW w:w="0" w:type="auto"/>
            <w:shd w:val="clear" w:color="auto" w:fill="auto"/>
          </w:tcPr>
          <w:p w14:paraId="5B95F2DA" w14:textId="77777777" w:rsidR="00337E64" w:rsidRPr="00C67A39" w:rsidRDefault="00337E64" w:rsidP="00337E64">
            <w:pPr>
              <w:jc w:val="center"/>
              <w:rPr>
                <w:sz w:val="12"/>
                <w:szCs w:val="12"/>
              </w:rPr>
            </w:pPr>
            <w:r w:rsidRPr="00C67A39">
              <w:rPr>
                <w:sz w:val="12"/>
                <w:szCs w:val="12"/>
              </w:rPr>
              <w:t>9</w:t>
            </w:r>
          </w:p>
        </w:tc>
      </w:tr>
      <w:tr w:rsidR="00337E64" w:rsidRPr="00C67A39" w14:paraId="1F73CDFE" w14:textId="77777777" w:rsidTr="00337E64">
        <w:tc>
          <w:tcPr>
            <w:tcW w:w="0" w:type="auto"/>
            <w:shd w:val="clear" w:color="auto" w:fill="auto"/>
          </w:tcPr>
          <w:p w14:paraId="6B779E5E" w14:textId="77777777" w:rsidR="00337E64" w:rsidRPr="00C67A39" w:rsidRDefault="00337E64" w:rsidP="00337E64">
            <w:pPr>
              <w:jc w:val="right"/>
              <w:rPr>
                <w:sz w:val="12"/>
                <w:szCs w:val="12"/>
              </w:rPr>
            </w:pPr>
            <w:r w:rsidRPr="00C67A39">
              <w:rPr>
                <w:sz w:val="12"/>
                <w:szCs w:val="12"/>
              </w:rPr>
              <w:t>865</w:t>
            </w:r>
          </w:p>
        </w:tc>
        <w:tc>
          <w:tcPr>
            <w:tcW w:w="0" w:type="auto"/>
            <w:gridSpan w:val="2"/>
          </w:tcPr>
          <w:p w14:paraId="67036618" w14:textId="77777777" w:rsidR="00337E64" w:rsidRPr="00C67A39" w:rsidRDefault="00337E64" w:rsidP="00337E64">
            <w:pPr>
              <w:rPr>
                <w:sz w:val="12"/>
                <w:szCs w:val="12"/>
              </w:rPr>
            </w:pPr>
          </w:p>
        </w:tc>
        <w:tc>
          <w:tcPr>
            <w:tcW w:w="0" w:type="auto"/>
            <w:shd w:val="clear" w:color="auto" w:fill="auto"/>
          </w:tcPr>
          <w:p w14:paraId="0870A0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DA87C0"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5196C0EB" w14:textId="77777777" w:rsidR="00337E64" w:rsidRPr="00C67A39" w:rsidRDefault="00337E64" w:rsidP="00337E64">
            <w:pPr>
              <w:jc w:val="center"/>
              <w:rPr>
                <w:sz w:val="12"/>
                <w:szCs w:val="12"/>
              </w:rPr>
            </w:pPr>
            <w:r w:rsidRPr="00C67A39">
              <w:rPr>
                <w:sz w:val="12"/>
                <w:szCs w:val="12"/>
              </w:rPr>
              <w:t>1</w:t>
            </w:r>
          </w:p>
        </w:tc>
      </w:tr>
      <w:tr w:rsidR="00337E64" w:rsidRPr="00C67A39" w14:paraId="64B00FE0" w14:textId="77777777" w:rsidTr="00337E64">
        <w:tc>
          <w:tcPr>
            <w:tcW w:w="0" w:type="auto"/>
            <w:shd w:val="clear" w:color="auto" w:fill="auto"/>
          </w:tcPr>
          <w:p w14:paraId="38B23BDA" w14:textId="77777777" w:rsidR="00337E64" w:rsidRPr="00C67A39" w:rsidRDefault="00337E64" w:rsidP="00337E64">
            <w:pPr>
              <w:jc w:val="right"/>
              <w:rPr>
                <w:sz w:val="12"/>
                <w:szCs w:val="12"/>
              </w:rPr>
            </w:pPr>
            <w:r w:rsidRPr="00C67A39">
              <w:rPr>
                <w:sz w:val="12"/>
                <w:szCs w:val="12"/>
              </w:rPr>
              <w:t>866</w:t>
            </w:r>
          </w:p>
        </w:tc>
        <w:tc>
          <w:tcPr>
            <w:tcW w:w="0" w:type="auto"/>
            <w:gridSpan w:val="2"/>
          </w:tcPr>
          <w:p w14:paraId="28AEE4FA" w14:textId="77777777" w:rsidR="00337E64" w:rsidRPr="00C67A39" w:rsidRDefault="00337E64" w:rsidP="00337E64">
            <w:pPr>
              <w:rPr>
                <w:sz w:val="12"/>
                <w:szCs w:val="12"/>
              </w:rPr>
            </w:pPr>
          </w:p>
        </w:tc>
        <w:tc>
          <w:tcPr>
            <w:tcW w:w="0" w:type="auto"/>
            <w:shd w:val="clear" w:color="auto" w:fill="auto"/>
          </w:tcPr>
          <w:p w14:paraId="589308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CAA8EB"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48BF0F05" w14:textId="77777777" w:rsidR="00337E64" w:rsidRPr="00C67A39" w:rsidRDefault="00337E64" w:rsidP="00337E64">
            <w:pPr>
              <w:jc w:val="center"/>
              <w:rPr>
                <w:sz w:val="12"/>
                <w:szCs w:val="12"/>
              </w:rPr>
            </w:pPr>
            <w:r w:rsidRPr="00C67A39">
              <w:rPr>
                <w:sz w:val="12"/>
                <w:szCs w:val="12"/>
              </w:rPr>
              <w:t>10</w:t>
            </w:r>
          </w:p>
        </w:tc>
      </w:tr>
      <w:tr w:rsidR="00337E64" w:rsidRPr="00C67A39" w14:paraId="2B110B5F" w14:textId="77777777" w:rsidTr="00337E64">
        <w:tc>
          <w:tcPr>
            <w:tcW w:w="0" w:type="auto"/>
            <w:shd w:val="clear" w:color="auto" w:fill="auto"/>
          </w:tcPr>
          <w:p w14:paraId="515DF524" w14:textId="77777777" w:rsidR="00337E64" w:rsidRPr="00C67A39" w:rsidRDefault="00337E64" w:rsidP="00337E64">
            <w:pPr>
              <w:jc w:val="right"/>
              <w:rPr>
                <w:sz w:val="12"/>
                <w:szCs w:val="12"/>
              </w:rPr>
            </w:pPr>
            <w:r w:rsidRPr="00C67A39">
              <w:rPr>
                <w:sz w:val="12"/>
                <w:szCs w:val="12"/>
              </w:rPr>
              <w:t>867</w:t>
            </w:r>
          </w:p>
        </w:tc>
        <w:tc>
          <w:tcPr>
            <w:tcW w:w="0" w:type="auto"/>
            <w:gridSpan w:val="2"/>
          </w:tcPr>
          <w:p w14:paraId="1C924E15" w14:textId="77777777" w:rsidR="00337E64" w:rsidRPr="00C67A39" w:rsidRDefault="00337E64" w:rsidP="00337E64">
            <w:pPr>
              <w:rPr>
                <w:sz w:val="12"/>
                <w:szCs w:val="12"/>
              </w:rPr>
            </w:pPr>
          </w:p>
        </w:tc>
        <w:tc>
          <w:tcPr>
            <w:tcW w:w="0" w:type="auto"/>
            <w:shd w:val="clear" w:color="auto" w:fill="auto"/>
          </w:tcPr>
          <w:p w14:paraId="33CA339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2A68B8"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49004983" w14:textId="77777777" w:rsidR="00337E64" w:rsidRPr="00C67A39" w:rsidRDefault="00337E64" w:rsidP="00337E64">
            <w:pPr>
              <w:jc w:val="center"/>
              <w:rPr>
                <w:sz w:val="12"/>
                <w:szCs w:val="12"/>
              </w:rPr>
            </w:pPr>
            <w:r w:rsidRPr="00C67A39">
              <w:rPr>
                <w:sz w:val="12"/>
                <w:szCs w:val="12"/>
              </w:rPr>
              <w:t>11</w:t>
            </w:r>
          </w:p>
        </w:tc>
      </w:tr>
      <w:tr w:rsidR="00337E64" w:rsidRPr="00C67A39" w14:paraId="43D1098A" w14:textId="77777777" w:rsidTr="00337E64">
        <w:tc>
          <w:tcPr>
            <w:tcW w:w="0" w:type="auto"/>
            <w:shd w:val="clear" w:color="auto" w:fill="auto"/>
          </w:tcPr>
          <w:p w14:paraId="47EDFAC0" w14:textId="77777777" w:rsidR="00337E64" w:rsidRPr="00C67A39" w:rsidRDefault="00337E64" w:rsidP="00337E64">
            <w:pPr>
              <w:jc w:val="right"/>
              <w:rPr>
                <w:sz w:val="12"/>
                <w:szCs w:val="12"/>
              </w:rPr>
            </w:pPr>
            <w:r w:rsidRPr="00C67A39">
              <w:rPr>
                <w:sz w:val="12"/>
                <w:szCs w:val="12"/>
              </w:rPr>
              <w:t>868</w:t>
            </w:r>
          </w:p>
        </w:tc>
        <w:tc>
          <w:tcPr>
            <w:tcW w:w="0" w:type="auto"/>
            <w:gridSpan w:val="2"/>
          </w:tcPr>
          <w:p w14:paraId="0FB97D48" w14:textId="77777777" w:rsidR="00337E64" w:rsidRPr="00C67A39" w:rsidRDefault="00337E64" w:rsidP="00337E64">
            <w:pPr>
              <w:rPr>
                <w:sz w:val="12"/>
                <w:szCs w:val="12"/>
              </w:rPr>
            </w:pPr>
          </w:p>
        </w:tc>
        <w:tc>
          <w:tcPr>
            <w:tcW w:w="0" w:type="auto"/>
            <w:shd w:val="clear" w:color="auto" w:fill="auto"/>
          </w:tcPr>
          <w:p w14:paraId="5A07EB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DCBE5F"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3B804B2E" w14:textId="77777777" w:rsidR="00337E64" w:rsidRPr="00C67A39" w:rsidRDefault="00337E64" w:rsidP="00337E64">
            <w:pPr>
              <w:jc w:val="center"/>
              <w:rPr>
                <w:sz w:val="12"/>
                <w:szCs w:val="12"/>
              </w:rPr>
            </w:pPr>
            <w:r w:rsidRPr="00C67A39">
              <w:rPr>
                <w:sz w:val="12"/>
                <w:szCs w:val="12"/>
              </w:rPr>
              <w:t>12</w:t>
            </w:r>
          </w:p>
        </w:tc>
      </w:tr>
      <w:tr w:rsidR="00337E64" w:rsidRPr="00C67A39" w14:paraId="1C7773BB" w14:textId="77777777" w:rsidTr="00337E64">
        <w:tc>
          <w:tcPr>
            <w:tcW w:w="0" w:type="auto"/>
            <w:shd w:val="clear" w:color="auto" w:fill="auto"/>
          </w:tcPr>
          <w:p w14:paraId="4567C734" w14:textId="77777777" w:rsidR="00337E64" w:rsidRPr="00C67A39" w:rsidRDefault="00337E64" w:rsidP="00337E64">
            <w:pPr>
              <w:jc w:val="right"/>
              <w:rPr>
                <w:sz w:val="12"/>
                <w:szCs w:val="12"/>
              </w:rPr>
            </w:pPr>
            <w:r w:rsidRPr="00C67A39">
              <w:rPr>
                <w:sz w:val="12"/>
                <w:szCs w:val="12"/>
              </w:rPr>
              <w:t>869</w:t>
            </w:r>
          </w:p>
        </w:tc>
        <w:tc>
          <w:tcPr>
            <w:tcW w:w="0" w:type="auto"/>
            <w:gridSpan w:val="2"/>
          </w:tcPr>
          <w:p w14:paraId="3951E816" w14:textId="77777777" w:rsidR="00337E64" w:rsidRPr="00C67A39" w:rsidRDefault="00337E64" w:rsidP="00337E64">
            <w:pPr>
              <w:rPr>
                <w:sz w:val="12"/>
                <w:szCs w:val="12"/>
              </w:rPr>
            </w:pPr>
          </w:p>
        </w:tc>
        <w:tc>
          <w:tcPr>
            <w:tcW w:w="0" w:type="auto"/>
            <w:shd w:val="clear" w:color="auto" w:fill="auto"/>
          </w:tcPr>
          <w:p w14:paraId="164177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9DA4D9"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02CA0D93" w14:textId="77777777" w:rsidR="00337E64" w:rsidRPr="00C67A39" w:rsidRDefault="00337E64" w:rsidP="00337E64">
            <w:pPr>
              <w:jc w:val="center"/>
              <w:rPr>
                <w:sz w:val="12"/>
                <w:szCs w:val="12"/>
              </w:rPr>
            </w:pPr>
            <w:r w:rsidRPr="00C67A39">
              <w:rPr>
                <w:sz w:val="12"/>
                <w:szCs w:val="12"/>
              </w:rPr>
              <w:t>13</w:t>
            </w:r>
          </w:p>
        </w:tc>
      </w:tr>
      <w:tr w:rsidR="00337E64" w:rsidRPr="00C67A39" w14:paraId="7E41EF30" w14:textId="77777777" w:rsidTr="00337E64">
        <w:tc>
          <w:tcPr>
            <w:tcW w:w="0" w:type="auto"/>
            <w:shd w:val="clear" w:color="auto" w:fill="auto"/>
          </w:tcPr>
          <w:p w14:paraId="2D9F90AC" w14:textId="77777777" w:rsidR="00337E64" w:rsidRPr="00C67A39" w:rsidRDefault="00337E64" w:rsidP="00337E64">
            <w:pPr>
              <w:jc w:val="right"/>
              <w:rPr>
                <w:sz w:val="12"/>
                <w:szCs w:val="12"/>
              </w:rPr>
            </w:pPr>
            <w:r w:rsidRPr="00C67A39">
              <w:rPr>
                <w:sz w:val="12"/>
                <w:szCs w:val="12"/>
              </w:rPr>
              <w:t>870</w:t>
            </w:r>
          </w:p>
        </w:tc>
        <w:tc>
          <w:tcPr>
            <w:tcW w:w="0" w:type="auto"/>
            <w:gridSpan w:val="2"/>
          </w:tcPr>
          <w:p w14:paraId="5D7DE8C1" w14:textId="77777777" w:rsidR="00337E64" w:rsidRPr="00C67A39" w:rsidRDefault="00337E64" w:rsidP="00337E64">
            <w:pPr>
              <w:rPr>
                <w:sz w:val="12"/>
                <w:szCs w:val="12"/>
              </w:rPr>
            </w:pPr>
          </w:p>
        </w:tc>
        <w:tc>
          <w:tcPr>
            <w:tcW w:w="0" w:type="auto"/>
            <w:shd w:val="clear" w:color="auto" w:fill="auto"/>
          </w:tcPr>
          <w:p w14:paraId="42571E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48BE16"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38B120BE" w14:textId="77777777" w:rsidR="00337E64" w:rsidRPr="00C67A39" w:rsidRDefault="00337E64" w:rsidP="00337E64">
            <w:pPr>
              <w:jc w:val="center"/>
              <w:rPr>
                <w:sz w:val="12"/>
                <w:szCs w:val="12"/>
              </w:rPr>
            </w:pPr>
            <w:r w:rsidRPr="00C67A39">
              <w:rPr>
                <w:sz w:val="12"/>
                <w:szCs w:val="12"/>
              </w:rPr>
              <w:t>15</w:t>
            </w:r>
          </w:p>
        </w:tc>
      </w:tr>
      <w:tr w:rsidR="00337E64" w:rsidRPr="00C67A39" w14:paraId="56105FA1" w14:textId="77777777" w:rsidTr="00337E64">
        <w:tc>
          <w:tcPr>
            <w:tcW w:w="0" w:type="auto"/>
            <w:shd w:val="clear" w:color="auto" w:fill="auto"/>
          </w:tcPr>
          <w:p w14:paraId="4282004B" w14:textId="77777777" w:rsidR="00337E64" w:rsidRPr="00C67A39" w:rsidRDefault="00337E64" w:rsidP="00337E64">
            <w:pPr>
              <w:jc w:val="right"/>
              <w:rPr>
                <w:sz w:val="12"/>
                <w:szCs w:val="12"/>
              </w:rPr>
            </w:pPr>
            <w:r w:rsidRPr="00C67A39">
              <w:rPr>
                <w:sz w:val="12"/>
                <w:szCs w:val="12"/>
              </w:rPr>
              <w:t>871</w:t>
            </w:r>
          </w:p>
        </w:tc>
        <w:tc>
          <w:tcPr>
            <w:tcW w:w="0" w:type="auto"/>
            <w:gridSpan w:val="2"/>
          </w:tcPr>
          <w:p w14:paraId="105220D4" w14:textId="77777777" w:rsidR="00337E64" w:rsidRPr="00C67A39" w:rsidRDefault="00337E64" w:rsidP="00337E64">
            <w:pPr>
              <w:rPr>
                <w:sz w:val="12"/>
                <w:szCs w:val="12"/>
              </w:rPr>
            </w:pPr>
          </w:p>
        </w:tc>
        <w:tc>
          <w:tcPr>
            <w:tcW w:w="0" w:type="auto"/>
            <w:shd w:val="clear" w:color="auto" w:fill="auto"/>
          </w:tcPr>
          <w:p w14:paraId="39C227D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7FB0EE"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05B39965" w14:textId="77777777" w:rsidR="00337E64" w:rsidRPr="00C67A39" w:rsidRDefault="00337E64" w:rsidP="00337E64">
            <w:pPr>
              <w:jc w:val="center"/>
              <w:rPr>
                <w:sz w:val="12"/>
                <w:szCs w:val="12"/>
              </w:rPr>
            </w:pPr>
            <w:r w:rsidRPr="00C67A39">
              <w:rPr>
                <w:sz w:val="12"/>
                <w:szCs w:val="12"/>
              </w:rPr>
              <w:t>16</w:t>
            </w:r>
          </w:p>
        </w:tc>
      </w:tr>
      <w:tr w:rsidR="00337E64" w:rsidRPr="00C67A39" w14:paraId="2DE8AB71" w14:textId="77777777" w:rsidTr="00337E64">
        <w:tc>
          <w:tcPr>
            <w:tcW w:w="0" w:type="auto"/>
            <w:shd w:val="clear" w:color="auto" w:fill="auto"/>
          </w:tcPr>
          <w:p w14:paraId="4D317635" w14:textId="77777777" w:rsidR="00337E64" w:rsidRPr="00C67A39" w:rsidRDefault="00337E64" w:rsidP="00337E64">
            <w:pPr>
              <w:jc w:val="right"/>
              <w:rPr>
                <w:sz w:val="12"/>
                <w:szCs w:val="12"/>
              </w:rPr>
            </w:pPr>
            <w:r w:rsidRPr="00C67A39">
              <w:rPr>
                <w:sz w:val="12"/>
                <w:szCs w:val="12"/>
              </w:rPr>
              <w:t>872</w:t>
            </w:r>
          </w:p>
        </w:tc>
        <w:tc>
          <w:tcPr>
            <w:tcW w:w="0" w:type="auto"/>
            <w:gridSpan w:val="2"/>
          </w:tcPr>
          <w:p w14:paraId="7D90BD78" w14:textId="77777777" w:rsidR="00337E64" w:rsidRPr="00C67A39" w:rsidRDefault="00337E64" w:rsidP="00337E64">
            <w:pPr>
              <w:rPr>
                <w:sz w:val="12"/>
                <w:szCs w:val="12"/>
              </w:rPr>
            </w:pPr>
          </w:p>
        </w:tc>
        <w:tc>
          <w:tcPr>
            <w:tcW w:w="0" w:type="auto"/>
            <w:shd w:val="clear" w:color="auto" w:fill="auto"/>
          </w:tcPr>
          <w:p w14:paraId="34C1AC3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F88B22"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4DFE3FF6" w14:textId="77777777" w:rsidR="00337E64" w:rsidRPr="00C67A39" w:rsidRDefault="00337E64" w:rsidP="00337E64">
            <w:pPr>
              <w:jc w:val="center"/>
              <w:rPr>
                <w:sz w:val="12"/>
                <w:szCs w:val="12"/>
              </w:rPr>
            </w:pPr>
            <w:r w:rsidRPr="00C67A39">
              <w:rPr>
                <w:sz w:val="12"/>
                <w:szCs w:val="12"/>
              </w:rPr>
              <w:t>18</w:t>
            </w:r>
          </w:p>
        </w:tc>
      </w:tr>
      <w:tr w:rsidR="00337E64" w:rsidRPr="00C67A39" w14:paraId="1302D67D" w14:textId="77777777" w:rsidTr="00337E64">
        <w:tc>
          <w:tcPr>
            <w:tcW w:w="0" w:type="auto"/>
            <w:shd w:val="clear" w:color="auto" w:fill="auto"/>
          </w:tcPr>
          <w:p w14:paraId="5205D72E" w14:textId="77777777" w:rsidR="00337E64" w:rsidRPr="00C67A39" w:rsidRDefault="00337E64" w:rsidP="00337E64">
            <w:pPr>
              <w:jc w:val="right"/>
              <w:rPr>
                <w:sz w:val="12"/>
                <w:szCs w:val="12"/>
              </w:rPr>
            </w:pPr>
            <w:r w:rsidRPr="00C67A39">
              <w:rPr>
                <w:sz w:val="12"/>
                <w:szCs w:val="12"/>
              </w:rPr>
              <w:t>873</w:t>
            </w:r>
          </w:p>
        </w:tc>
        <w:tc>
          <w:tcPr>
            <w:tcW w:w="0" w:type="auto"/>
            <w:gridSpan w:val="2"/>
          </w:tcPr>
          <w:p w14:paraId="451CE457" w14:textId="77777777" w:rsidR="00337E64" w:rsidRPr="00C67A39" w:rsidRDefault="00337E64" w:rsidP="00337E64">
            <w:pPr>
              <w:rPr>
                <w:sz w:val="12"/>
                <w:szCs w:val="12"/>
              </w:rPr>
            </w:pPr>
          </w:p>
        </w:tc>
        <w:tc>
          <w:tcPr>
            <w:tcW w:w="0" w:type="auto"/>
            <w:shd w:val="clear" w:color="auto" w:fill="auto"/>
          </w:tcPr>
          <w:p w14:paraId="0070B5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E705D5"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7FD7C08D" w14:textId="77777777" w:rsidR="00337E64" w:rsidRPr="00C67A39" w:rsidRDefault="00337E64" w:rsidP="00337E64">
            <w:pPr>
              <w:jc w:val="center"/>
              <w:rPr>
                <w:sz w:val="12"/>
                <w:szCs w:val="12"/>
              </w:rPr>
            </w:pPr>
            <w:r w:rsidRPr="00C67A39">
              <w:rPr>
                <w:sz w:val="12"/>
                <w:szCs w:val="12"/>
              </w:rPr>
              <w:t>2</w:t>
            </w:r>
          </w:p>
        </w:tc>
      </w:tr>
      <w:tr w:rsidR="00337E64" w:rsidRPr="00C67A39" w14:paraId="6E7B07FC" w14:textId="77777777" w:rsidTr="00337E64">
        <w:tc>
          <w:tcPr>
            <w:tcW w:w="0" w:type="auto"/>
            <w:shd w:val="clear" w:color="auto" w:fill="auto"/>
          </w:tcPr>
          <w:p w14:paraId="6EEB3739" w14:textId="77777777" w:rsidR="00337E64" w:rsidRPr="00C67A39" w:rsidRDefault="00337E64" w:rsidP="00337E64">
            <w:pPr>
              <w:jc w:val="right"/>
              <w:rPr>
                <w:sz w:val="12"/>
                <w:szCs w:val="12"/>
              </w:rPr>
            </w:pPr>
            <w:r w:rsidRPr="00C67A39">
              <w:rPr>
                <w:sz w:val="12"/>
                <w:szCs w:val="12"/>
              </w:rPr>
              <w:t>874</w:t>
            </w:r>
          </w:p>
        </w:tc>
        <w:tc>
          <w:tcPr>
            <w:tcW w:w="0" w:type="auto"/>
            <w:gridSpan w:val="2"/>
          </w:tcPr>
          <w:p w14:paraId="50B2804A" w14:textId="77777777" w:rsidR="00337E64" w:rsidRPr="00C67A39" w:rsidRDefault="00337E64" w:rsidP="00337E64">
            <w:pPr>
              <w:rPr>
                <w:sz w:val="12"/>
                <w:szCs w:val="12"/>
              </w:rPr>
            </w:pPr>
          </w:p>
        </w:tc>
        <w:tc>
          <w:tcPr>
            <w:tcW w:w="0" w:type="auto"/>
            <w:shd w:val="clear" w:color="auto" w:fill="auto"/>
          </w:tcPr>
          <w:p w14:paraId="6AF077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12B004"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35F76218" w14:textId="77777777" w:rsidR="00337E64" w:rsidRPr="00C67A39" w:rsidRDefault="00337E64" w:rsidP="00337E64">
            <w:pPr>
              <w:jc w:val="center"/>
              <w:rPr>
                <w:sz w:val="12"/>
                <w:szCs w:val="12"/>
              </w:rPr>
            </w:pPr>
            <w:r w:rsidRPr="00C67A39">
              <w:rPr>
                <w:sz w:val="12"/>
                <w:szCs w:val="12"/>
              </w:rPr>
              <w:t>20</w:t>
            </w:r>
          </w:p>
        </w:tc>
      </w:tr>
      <w:tr w:rsidR="00337E64" w:rsidRPr="00C67A39" w14:paraId="051AC982" w14:textId="77777777" w:rsidTr="00337E64">
        <w:tc>
          <w:tcPr>
            <w:tcW w:w="0" w:type="auto"/>
            <w:shd w:val="clear" w:color="auto" w:fill="auto"/>
          </w:tcPr>
          <w:p w14:paraId="00EE4384" w14:textId="77777777" w:rsidR="00337E64" w:rsidRPr="00C67A39" w:rsidRDefault="00337E64" w:rsidP="00337E64">
            <w:pPr>
              <w:jc w:val="right"/>
              <w:rPr>
                <w:sz w:val="12"/>
                <w:szCs w:val="12"/>
              </w:rPr>
            </w:pPr>
            <w:r w:rsidRPr="00C67A39">
              <w:rPr>
                <w:sz w:val="12"/>
                <w:szCs w:val="12"/>
              </w:rPr>
              <w:t>875</w:t>
            </w:r>
          </w:p>
        </w:tc>
        <w:tc>
          <w:tcPr>
            <w:tcW w:w="0" w:type="auto"/>
            <w:gridSpan w:val="2"/>
          </w:tcPr>
          <w:p w14:paraId="4FA0C0E5" w14:textId="77777777" w:rsidR="00337E64" w:rsidRPr="00C67A39" w:rsidRDefault="00337E64" w:rsidP="00337E64">
            <w:pPr>
              <w:rPr>
                <w:sz w:val="12"/>
                <w:szCs w:val="12"/>
              </w:rPr>
            </w:pPr>
          </w:p>
        </w:tc>
        <w:tc>
          <w:tcPr>
            <w:tcW w:w="0" w:type="auto"/>
            <w:shd w:val="clear" w:color="auto" w:fill="auto"/>
          </w:tcPr>
          <w:p w14:paraId="6514F5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2A3C4A"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1F57C484" w14:textId="77777777" w:rsidR="00337E64" w:rsidRPr="00C67A39" w:rsidRDefault="00337E64" w:rsidP="00337E64">
            <w:pPr>
              <w:jc w:val="center"/>
              <w:rPr>
                <w:sz w:val="12"/>
                <w:szCs w:val="12"/>
              </w:rPr>
            </w:pPr>
            <w:r w:rsidRPr="00C67A39">
              <w:rPr>
                <w:sz w:val="12"/>
                <w:szCs w:val="12"/>
              </w:rPr>
              <w:t>22</w:t>
            </w:r>
          </w:p>
        </w:tc>
      </w:tr>
      <w:tr w:rsidR="00337E64" w:rsidRPr="00C67A39" w14:paraId="67E579D5" w14:textId="77777777" w:rsidTr="00337E64">
        <w:tc>
          <w:tcPr>
            <w:tcW w:w="0" w:type="auto"/>
            <w:shd w:val="clear" w:color="auto" w:fill="auto"/>
          </w:tcPr>
          <w:p w14:paraId="6FB133A0" w14:textId="77777777" w:rsidR="00337E64" w:rsidRPr="00C67A39" w:rsidRDefault="00337E64" w:rsidP="00337E64">
            <w:pPr>
              <w:jc w:val="right"/>
              <w:rPr>
                <w:sz w:val="12"/>
                <w:szCs w:val="12"/>
              </w:rPr>
            </w:pPr>
            <w:r w:rsidRPr="00C67A39">
              <w:rPr>
                <w:sz w:val="12"/>
                <w:szCs w:val="12"/>
              </w:rPr>
              <w:t>876</w:t>
            </w:r>
          </w:p>
        </w:tc>
        <w:tc>
          <w:tcPr>
            <w:tcW w:w="0" w:type="auto"/>
            <w:gridSpan w:val="2"/>
          </w:tcPr>
          <w:p w14:paraId="7C167230" w14:textId="77777777" w:rsidR="00337E64" w:rsidRPr="00C67A39" w:rsidRDefault="00337E64" w:rsidP="00337E64">
            <w:pPr>
              <w:rPr>
                <w:sz w:val="12"/>
                <w:szCs w:val="12"/>
              </w:rPr>
            </w:pPr>
          </w:p>
        </w:tc>
        <w:tc>
          <w:tcPr>
            <w:tcW w:w="0" w:type="auto"/>
            <w:shd w:val="clear" w:color="auto" w:fill="auto"/>
          </w:tcPr>
          <w:p w14:paraId="04279F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1A6DDB"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33F5630B" w14:textId="77777777" w:rsidR="00337E64" w:rsidRPr="00C67A39" w:rsidRDefault="00337E64" w:rsidP="00337E64">
            <w:pPr>
              <w:jc w:val="center"/>
              <w:rPr>
                <w:sz w:val="12"/>
                <w:szCs w:val="12"/>
              </w:rPr>
            </w:pPr>
            <w:r w:rsidRPr="00C67A39">
              <w:rPr>
                <w:sz w:val="12"/>
                <w:szCs w:val="12"/>
              </w:rPr>
              <w:t>24</w:t>
            </w:r>
          </w:p>
        </w:tc>
      </w:tr>
      <w:tr w:rsidR="00337E64" w:rsidRPr="00C67A39" w14:paraId="42358953" w14:textId="77777777" w:rsidTr="00337E64">
        <w:tc>
          <w:tcPr>
            <w:tcW w:w="0" w:type="auto"/>
            <w:shd w:val="clear" w:color="auto" w:fill="auto"/>
          </w:tcPr>
          <w:p w14:paraId="697FBC3D" w14:textId="77777777" w:rsidR="00337E64" w:rsidRPr="00C67A39" w:rsidRDefault="00337E64" w:rsidP="00337E64">
            <w:pPr>
              <w:jc w:val="right"/>
              <w:rPr>
                <w:sz w:val="12"/>
                <w:szCs w:val="12"/>
              </w:rPr>
            </w:pPr>
            <w:r w:rsidRPr="00C67A39">
              <w:rPr>
                <w:sz w:val="12"/>
                <w:szCs w:val="12"/>
              </w:rPr>
              <w:t>877</w:t>
            </w:r>
          </w:p>
        </w:tc>
        <w:tc>
          <w:tcPr>
            <w:tcW w:w="0" w:type="auto"/>
            <w:gridSpan w:val="2"/>
          </w:tcPr>
          <w:p w14:paraId="64656486" w14:textId="77777777" w:rsidR="00337E64" w:rsidRPr="00C67A39" w:rsidRDefault="00337E64" w:rsidP="00337E64">
            <w:pPr>
              <w:rPr>
                <w:sz w:val="12"/>
                <w:szCs w:val="12"/>
              </w:rPr>
            </w:pPr>
          </w:p>
        </w:tc>
        <w:tc>
          <w:tcPr>
            <w:tcW w:w="0" w:type="auto"/>
            <w:shd w:val="clear" w:color="auto" w:fill="auto"/>
          </w:tcPr>
          <w:p w14:paraId="20CE45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5C142C"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7B7E9560" w14:textId="77777777" w:rsidR="00337E64" w:rsidRPr="00C67A39" w:rsidRDefault="00337E64" w:rsidP="00337E64">
            <w:pPr>
              <w:jc w:val="center"/>
              <w:rPr>
                <w:sz w:val="12"/>
                <w:szCs w:val="12"/>
              </w:rPr>
            </w:pPr>
            <w:r w:rsidRPr="00C67A39">
              <w:rPr>
                <w:sz w:val="12"/>
                <w:szCs w:val="12"/>
              </w:rPr>
              <w:t>26</w:t>
            </w:r>
          </w:p>
        </w:tc>
      </w:tr>
      <w:tr w:rsidR="00337E64" w:rsidRPr="00C67A39" w14:paraId="1CD3FBFF" w14:textId="77777777" w:rsidTr="00337E64">
        <w:tc>
          <w:tcPr>
            <w:tcW w:w="0" w:type="auto"/>
            <w:shd w:val="clear" w:color="auto" w:fill="auto"/>
          </w:tcPr>
          <w:p w14:paraId="1AE1FBF6" w14:textId="77777777" w:rsidR="00337E64" w:rsidRPr="00C67A39" w:rsidRDefault="00337E64" w:rsidP="00337E64">
            <w:pPr>
              <w:jc w:val="right"/>
              <w:rPr>
                <w:sz w:val="12"/>
                <w:szCs w:val="12"/>
              </w:rPr>
            </w:pPr>
            <w:r w:rsidRPr="00C67A39">
              <w:rPr>
                <w:sz w:val="12"/>
                <w:szCs w:val="12"/>
              </w:rPr>
              <w:t>878</w:t>
            </w:r>
          </w:p>
        </w:tc>
        <w:tc>
          <w:tcPr>
            <w:tcW w:w="0" w:type="auto"/>
            <w:gridSpan w:val="2"/>
          </w:tcPr>
          <w:p w14:paraId="6A8BD8CB" w14:textId="77777777" w:rsidR="00337E64" w:rsidRPr="00C67A39" w:rsidRDefault="00337E64" w:rsidP="00337E64">
            <w:pPr>
              <w:rPr>
                <w:sz w:val="12"/>
                <w:szCs w:val="12"/>
              </w:rPr>
            </w:pPr>
          </w:p>
        </w:tc>
        <w:tc>
          <w:tcPr>
            <w:tcW w:w="0" w:type="auto"/>
            <w:shd w:val="clear" w:color="auto" w:fill="auto"/>
          </w:tcPr>
          <w:p w14:paraId="1208C81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F0630E"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22150E58" w14:textId="77777777" w:rsidR="00337E64" w:rsidRPr="00C67A39" w:rsidRDefault="00337E64" w:rsidP="00337E64">
            <w:pPr>
              <w:jc w:val="center"/>
              <w:rPr>
                <w:sz w:val="12"/>
                <w:szCs w:val="12"/>
              </w:rPr>
            </w:pPr>
            <w:r w:rsidRPr="00C67A39">
              <w:rPr>
                <w:sz w:val="12"/>
                <w:szCs w:val="12"/>
              </w:rPr>
              <w:t>28</w:t>
            </w:r>
          </w:p>
        </w:tc>
      </w:tr>
      <w:tr w:rsidR="00337E64" w:rsidRPr="00C67A39" w14:paraId="5CBB5D8F" w14:textId="77777777" w:rsidTr="00337E64">
        <w:tc>
          <w:tcPr>
            <w:tcW w:w="0" w:type="auto"/>
            <w:shd w:val="clear" w:color="auto" w:fill="auto"/>
          </w:tcPr>
          <w:p w14:paraId="0B7717B1" w14:textId="77777777" w:rsidR="00337E64" w:rsidRPr="00C67A39" w:rsidRDefault="00337E64" w:rsidP="00337E64">
            <w:pPr>
              <w:jc w:val="right"/>
              <w:rPr>
                <w:sz w:val="12"/>
                <w:szCs w:val="12"/>
              </w:rPr>
            </w:pPr>
            <w:r w:rsidRPr="00C67A39">
              <w:rPr>
                <w:sz w:val="12"/>
                <w:szCs w:val="12"/>
              </w:rPr>
              <w:t>879</w:t>
            </w:r>
          </w:p>
        </w:tc>
        <w:tc>
          <w:tcPr>
            <w:tcW w:w="0" w:type="auto"/>
            <w:gridSpan w:val="2"/>
          </w:tcPr>
          <w:p w14:paraId="72D4A1A9" w14:textId="77777777" w:rsidR="00337E64" w:rsidRPr="00C67A39" w:rsidRDefault="00337E64" w:rsidP="00337E64">
            <w:pPr>
              <w:rPr>
                <w:sz w:val="12"/>
                <w:szCs w:val="12"/>
              </w:rPr>
            </w:pPr>
          </w:p>
        </w:tc>
        <w:tc>
          <w:tcPr>
            <w:tcW w:w="0" w:type="auto"/>
            <w:shd w:val="clear" w:color="auto" w:fill="auto"/>
          </w:tcPr>
          <w:p w14:paraId="624AD1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5C6D76"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53E03E1A" w14:textId="77777777" w:rsidR="00337E64" w:rsidRPr="00C67A39" w:rsidRDefault="00337E64" w:rsidP="00337E64">
            <w:pPr>
              <w:jc w:val="center"/>
              <w:rPr>
                <w:sz w:val="12"/>
                <w:szCs w:val="12"/>
              </w:rPr>
            </w:pPr>
            <w:r w:rsidRPr="00C67A39">
              <w:rPr>
                <w:sz w:val="12"/>
                <w:szCs w:val="12"/>
              </w:rPr>
              <w:t>3</w:t>
            </w:r>
          </w:p>
        </w:tc>
      </w:tr>
      <w:tr w:rsidR="00337E64" w:rsidRPr="00C67A39" w14:paraId="53984E6B" w14:textId="77777777" w:rsidTr="00337E64">
        <w:tc>
          <w:tcPr>
            <w:tcW w:w="0" w:type="auto"/>
            <w:shd w:val="clear" w:color="auto" w:fill="auto"/>
          </w:tcPr>
          <w:p w14:paraId="1B01294B" w14:textId="77777777" w:rsidR="00337E64" w:rsidRPr="00C67A39" w:rsidRDefault="00337E64" w:rsidP="00337E64">
            <w:pPr>
              <w:jc w:val="right"/>
              <w:rPr>
                <w:sz w:val="12"/>
                <w:szCs w:val="12"/>
              </w:rPr>
            </w:pPr>
            <w:r w:rsidRPr="00C67A39">
              <w:rPr>
                <w:sz w:val="12"/>
                <w:szCs w:val="12"/>
              </w:rPr>
              <w:t>880</w:t>
            </w:r>
          </w:p>
        </w:tc>
        <w:tc>
          <w:tcPr>
            <w:tcW w:w="0" w:type="auto"/>
            <w:gridSpan w:val="2"/>
          </w:tcPr>
          <w:p w14:paraId="1699DCC5" w14:textId="77777777" w:rsidR="00337E64" w:rsidRPr="00C67A39" w:rsidRDefault="00337E64" w:rsidP="00337E64">
            <w:pPr>
              <w:rPr>
                <w:sz w:val="12"/>
                <w:szCs w:val="12"/>
              </w:rPr>
            </w:pPr>
          </w:p>
        </w:tc>
        <w:tc>
          <w:tcPr>
            <w:tcW w:w="0" w:type="auto"/>
            <w:shd w:val="clear" w:color="auto" w:fill="auto"/>
          </w:tcPr>
          <w:p w14:paraId="27B71FB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48D1DA"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7FA76345" w14:textId="77777777" w:rsidR="00337E64" w:rsidRPr="00C67A39" w:rsidRDefault="00337E64" w:rsidP="00337E64">
            <w:pPr>
              <w:jc w:val="center"/>
              <w:rPr>
                <w:sz w:val="12"/>
                <w:szCs w:val="12"/>
              </w:rPr>
            </w:pPr>
            <w:r w:rsidRPr="00C67A39">
              <w:rPr>
                <w:sz w:val="12"/>
                <w:szCs w:val="12"/>
              </w:rPr>
              <w:t>30</w:t>
            </w:r>
          </w:p>
        </w:tc>
      </w:tr>
      <w:tr w:rsidR="00337E64" w:rsidRPr="00C67A39" w14:paraId="79B38032" w14:textId="77777777" w:rsidTr="00337E64">
        <w:tc>
          <w:tcPr>
            <w:tcW w:w="0" w:type="auto"/>
            <w:shd w:val="clear" w:color="auto" w:fill="auto"/>
          </w:tcPr>
          <w:p w14:paraId="15053E8F" w14:textId="77777777" w:rsidR="00337E64" w:rsidRPr="00C67A39" w:rsidRDefault="00337E64" w:rsidP="00337E64">
            <w:pPr>
              <w:jc w:val="right"/>
              <w:rPr>
                <w:sz w:val="12"/>
                <w:szCs w:val="12"/>
              </w:rPr>
            </w:pPr>
            <w:r w:rsidRPr="00C67A39">
              <w:rPr>
                <w:sz w:val="12"/>
                <w:szCs w:val="12"/>
              </w:rPr>
              <w:t>881</w:t>
            </w:r>
          </w:p>
        </w:tc>
        <w:tc>
          <w:tcPr>
            <w:tcW w:w="0" w:type="auto"/>
            <w:gridSpan w:val="2"/>
          </w:tcPr>
          <w:p w14:paraId="053DA5B5" w14:textId="77777777" w:rsidR="00337E64" w:rsidRPr="00C67A39" w:rsidRDefault="00337E64" w:rsidP="00337E64">
            <w:pPr>
              <w:rPr>
                <w:sz w:val="12"/>
                <w:szCs w:val="12"/>
              </w:rPr>
            </w:pPr>
          </w:p>
        </w:tc>
        <w:tc>
          <w:tcPr>
            <w:tcW w:w="0" w:type="auto"/>
            <w:shd w:val="clear" w:color="auto" w:fill="auto"/>
          </w:tcPr>
          <w:p w14:paraId="290AB5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D7F6F9"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6A2A7410" w14:textId="77777777" w:rsidR="00337E64" w:rsidRPr="00C67A39" w:rsidRDefault="00337E64" w:rsidP="00337E64">
            <w:pPr>
              <w:jc w:val="center"/>
              <w:rPr>
                <w:sz w:val="12"/>
                <w:szCs w:val="12"/>
              </w:rPr>
            </w:pPr>
            <w:r w:rsidRPr="00C67A39">
              <w:rPr>
                <w:sz w:val="12"/>
                <w:szCs w:val="12"/>
              </w:rPr>
              <w:t>32</w:t>
            </w:r>
          </w:p>
        </w:tc>
      </w:tr>
      <w:tr w:rsidR="00337E64" w:rsidRPr="00C67A39" w14:paraId="60E195F9" w14:textId="77777777" w:rsidTr="00337E64">
        <w:tc>
          <w:tcPr>
            <w:tcW w:w="0" w:type="auto"/>
            <w:shd w:val="clear" w:color="auto" w:fill="auto"/>
          </w:tcPr>
          <w:p w14:paraId="7649FE10" w14:textId="77777777" w:rsidR="00337E64" w:rsidRPr="00C67A39" w:rsidRDefault="00337E64" w:rsidP="00337E64">
            <w:pPr>
              <w:jc w:val="right"/>
              <w:rPr>
                <w:sz w:val="12"/>
                <w:szCs w:val="12"/>
              </w:rPr>
            </w:pPr>
            <w:r w:rsidRPr="00C67A39">
              <w:rPr>
                <w:sz w:val="12"/>
                <w:szCs w:val="12"/>
              </w:rPr>
              <w:t>882</w:t>
            </w:r>
          </w:p>
        </w:tc>
        <w:tc>
          <w:tcPr>
            <w:tcW w:w="0" w:type="auto"/>
            <w:gridSpan w:val="2"/>
          </w:tcPr>
          <w:p w14:paraId="0FA4AE6A" w14:textId="77777777" w:rsidR="00337E64" w:rsidRPr="00C67A39" w:rsidRDefault="00337E64" w:rsidP="00337E64">
            <w:pPr>
              <w:rPr>
                <w:sz w:val="12"/>
                <w:szCs w:val="12"/>
              </w:rPr>
            </w:pPr>
          </w:p>
        </w:tc>
        <w:tc>
          <w:tcPr>
            <w:tcW w:w="0" w:type="auto"/>
            <w:shd w:val="clear" w:color="auto" w:fill="auto"/>
          </w:tcPr>
          <w:p w14:paraId="3BC3E3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EAAC62"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19E4280F" w14:textId="77777777" w:rsidR="00337E64" w:rsidRPr="00C67A39" w:rsidRDefault="00337E64" w:rsidP="00337E64">
            <w:pPr>
              <w:jc w:val="center"/>
              <w:rPr>
                <w:sz w:val="12"/>
                <w:szCs w:val="12"/>
              </w:rPr>
            </w:pPr>
            <w:r w:rsidRPr="00C67A39">
              <w:rPr>
                <w:sz w:val="12"/>
                <w:szCs w:val="12"/>
              </w:rPr>
              <w:t>4</w:t>
            </w:r>
          </w:p>
        </w:tc>
      </w:tr>
      <w:tr w:rsidR="00337E64" w:rsidRPr="00C67A39" w14:paraId="1F1C9127" w14:textId="77777777" w:rsidTr="00337E64">
        <w:tc>
          <w:tcPr>
            <w:tcW w:w="0" w:type="auto"/>
            <w:shd w:val="clear" w:color="auto" w:fill="auto"/>
          </w:tcPr>
          <w:p w14:paraId="49435915" w14:textId="77777777" w:rsidR="00337E64" w:rsidRPr="00C67A39" w:rsidRDefault="00337E64" w:rsidP="00337E64">
            <w:pPr>
              <w:jc w:val="right"/>
              <w:rPr>
                <w:sz w:val="12"/>
                <w:szCs w:val="12"/>
              </w:rPr>
            </w:pPr>
            <w:r w:rsidRPr="00C67A39">
              <w:rPr>
                <w:sz w:val="12"/>
                <w:szCs w:val="12"/>
              </w:rPr>
              <w:t>883</w:t>
            </w:r>
          </w:p>
        </w:tc>
        <w:tc>
          <w:tcPr>
            <w:tcW w:w="0" w:type="auto"/>
            <w:gridSpan w:val="2"/>
          </w:tcPr>
          <w:p w14:paraId="37BD5C7C" w14:textId="77777777" w:rsidR="00337E64" w:rsidRPr="00C67A39" w:rsidRDefault="00337E64" w:rsidP="00337E64">
            <w:pPr>
              <w:rPr>
                <w:sz w:val="12"/>
                <w:szCs w:val="12"/>
              </w:rPr>
            </w:pPr>
          </w:p>
        </w:tc>
        <w:tc>
          <w:tcPr>
            <w:tcW w:w="0" w:type="auto"/>
            <w:shd w:val="clear" w:color="auto" w:fill="auto"/>
          </w:tcPr>
          <w:p w14:paraId="7691E3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CEB964"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76AB27A3" w14:textId="77777777" w:rsidR="00337E64" w:rsidRPr="00C67A39" w:rsidRDefault="00337E64" w:rsidP="00337E64">
            <w:pPr>
              <w:jc w:val="center"/>
              <w:rPr>
                <w:sz w:val="12"/>
                <w:szCs w:val="12"/>
              </w:rPr>
            </w:pPr>
            <w:r w:rsidRPr="00C67A39">
              <w:rPr>
                <w:sz w:val="12"/>
                <w:szCs w:val="12"/>
              </w:rPr>
              <w:t>5</w:t>
            </w:r>
          </w:p>
        </w:tc>
      </w:tr>
      <w:tr w:rsidR="00337E64" w:rsidRPr="00C67A39" w14:paraId="52FB9186" w14:textId="77777777" w:rsidTr="00337E64">
        <w:tc>
          <w:tcPr>
            <w:tcW w:w="0" w:type="auto"/>
            <w:shd w:val="clear" w:color="auto" w:fill="auto"/>
          </w:tcPr>
          <w:p w14:paraId="25F93F3D" w14:textId="77777777" w:rsidR="00337E64" w:rsidRPr="00C67A39" w:rsidRDefault="00337E64" w:rsidP="00337E64">
            <w:pPr>
              <w:jc w:val="right"/>
              <w:rPr>
                <w:sz w:val="12"/>
                <w:szCs w:val="12"/>
              </w:rPr>
            </w:pPr>
            <w:r w:rsidRPr="00C67A39">
              <w:rPr>
                <w:sz w:val="12"/>
                <w:szCs w:val="12"/>
              </w:rPr>
              <w:t>884</w:t>
            </w:r>
          </w:p>
        </w:tc>
        <w:tc>
          <w:tcPr>
            <w:tcW w:w="0" w:type="auto"/>
            <w:gridSpan w:val="2"/>
          </w:tcPr>
          <w:p w14:paraId="65FBD83B" w14:textId="77777777" w:rsidR="00337E64" w:rsidRPr="00C67A39" w:rsidRDefault="00337E64" w:rsidP="00337E64">
            <w:pPr>
              <w:rPr>
                <w:sz w:val="12"/>
                <w:szCs w:val="12"/>
              </w:rPr>
            </w:pPr>
          </w:p>
        </w:tc>
        <w:tc>
          <w:tcPr>
            <w:tcW w:w="0" w:type="auto"/>
            <w:shd w:val="clear" w:color="auto" w:fill="auto"/>
          </w:tcPr>
          <w:p w14:paraId="09A33D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86D0AA"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0CFFF8E1" w14:textId="77777777" w:rsidR="00337E64" w:rsidRPr="00C67A39" w:rsidRDefault="00337E64" w:rsidP="00337E64">
            <w:pPr>
              <w:jc w:val="center"/>
              <w:rPr>
                <w:sz w:val="12"/>
                <w:szCs w:val="12"/>
              </w:rPr>
            </w:pPr>
            <w:r w:rsidRPr="00C67A39">
              <w:rPr>
                <w:sz w:val="12"/>
                <w:szCs w:val="12"/>
              </w:rPr>
              <w:t>6</w:t>
            </w:r>
          </w:p>
        </w:tc>
      </w:tr>
      <w:tr w:rsidR="00337E64" w:rsidRPr="00C67A39" w14:paraId="63545002" w14:textId="77777777" w:rsidTr="00337E64">
        <w:tc>
          <w:tcPr>
            <w:tcW w:w="0" w:type="auto"/>
            <w:shd w:val="clear" w:color="auto" w:fill="auto"/>
          </w:tcPr>
          <w:p w14:paraId="180AADF4" w14:textId="77777777" w:rsidR="00337E64" w:rsidRPr="00C67A39" w:rsidRDefault="00337E64" w:rsidP="00337E64">
            <w:pPr>
              <w:jc w:val="right"/>
              <w:rPr>
                <w:sz w:val="12"/>
                <w:szCs w:val="12"/>
              </w:rPr>
            </w:pPr>
            <w:r w:rsidRPr="00C67A39">
              <w:rPr>
                <w:sz w:val="12"/>
                <w:szCs w:val="12"/>
              </w:rPr>
              <w:t>885</w:t>
            </w:r>
          </w:p>
        </w:tc>
        <w:tc>
          <w:tcPr>
            <w:tcW w:w="0" w:type="auto"/>
            <w:gridSpan w:val="2"/>
          </w:tcPr>
          <w:p w14:paraId="6CC02F2C" w14:textId="77777777" w:rsidR="00337E64" w:rsidRPr="00C67A39" w:rsidRDefault="00337E64" w:rsidP="00337E64">
            <w:pPr>
              <w:rPr>
                <w:sz w:val="12"/>
                <w:szCs w:val="12"/>
              </w:rPr>
            </w:pPr>
          </w:p>
        </w:tc>
        <w:tc>
          <w:tcPr>
            <w:tcW w:w="0" w:type="auto"/>
            <w:shd w:val="clear" w:color="auto" w:fill="auto"/>
          </w:tcPr>
          <w:p w14:paraId="23DE9A6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D63F28"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0F419DED" w14:textId="77777777" w:rsidR="00337E64" w:rsidRPr="00C67A39" w:rsidRDefault="00337E64" w:rsidP="00337E64">
            <w:pPr>
              <w:jc w:val="center"/>
              <w:rPr>
                <w:sz w:val="12"/>
                <w:szCs w:val="12"/>
              </w:rPr>
            </w:pPr>
            <w:r w:rsidRPr="00C67A39">
              <w:rPr>
                <w:sz w:val="12"/>
                <w:szCs w:val="12"/>
              </w:rPr>
              <w:t>7</w:t>
            </w:r>
          </w:p>
        </w:tc>
      </w:tr>
      <w:tr w:rsidR="00337E64" w:rsidRPr="00C67A39" w14:paraId="0E96666C" w14:textId="77777777" w:rsidTr="00337E64">
        <w:tc>
          <w:tcPr>
            <w:tcW w:w="0" w:type="auto"/>
            <w:shd w:val="clear" w:color="auto" w:fill="auto"/>
          </w:tcPr>
          <w:p w14:paraId="348E3E6F" w14:textId="77777777" w:rsidR="00337E64" w:rsidRPr="00C67A39" w:rsidRDefault="00337E64" w:rsidP="00337E64">
            <w:pPr>
              <w:jc w:val="right"/>
              <w:rPr>
                <w:sz w:val="12"/>
                <w:szCs w:val="12"/>
              </w:rPr>
            </w:pPr>
            <w:r w:rsidRPr="00C67A39">
              <w:rPr>
                <w:sz w:val="12"/>
                <w:szCs w:val="12"/>
              </w:rPr>
              <w:t>886</w:t>
            </w:r>
          </w:p>
        </w:tc>
        <w:tc>
          <w:tcPr>
            <w:tcW w:w="0" w:type="auto"/>
            <w:gridSpan w:val="2"/>
          </w:tcPr>
          <w:p w14:paraId="4FFDFCC5" w14:textId="77777777" w:rsidR="00337E64" w:rsidRPr="00C67A39" w:rsidRDefault="00337E64" w:rsidP="00337E64">
            <w:pPr>
              <w:rPr>
                <w:sz w:val="12"/>
                <w:szCs w:val="12"/>
              </w:rPr>
            </w:pPr>
          </w:p>
        </w:tc>
        <w:tc>
          <w:tcPr>
            <w:tcW w:w="0" w:type="auto"/>
            <w:shd w:val="clear" w:color="auto" w:fill="auto"/>
          </w:tcPr>
          <w:p w14:paraId="5DD6E03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6579BA"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2AFB87D3" w14:textId="77777777" w:rsidR="00337E64" w:rsidRPr="00C67A39" w:rsidRDefault="00337E64" w:rsidP="00337E64">
            <w:pPr>
              <w:jc w:val="center"/>
              <w:rPr>
                <w:sz w:val="12"/>
                <w:szCs w:val="12"/>
              </w:rPr>
            </w:pPr>
            <w:r w:rsidRPr="00C67A39">
              <w:rPr>
                <w:sz w:val="12"/>
                <w:szCs w:val="12"/>
              </w:rPr>
              <w:t>8</w:t>
            </w:r>
          </w:p>
        </w:tc>
      </w:tr>
      <w:tr w:rsidR="00337E64" w:rsidRPr="00C67A39" w14:paraId="1061E37F" w14:textId="77777777" w:rsidTr="00337E64">
        <w:tc>
          <w:tcPr>
            <w:tcW w:w="0" w:type="auto"/>
            <w:shd w:val="clear" w:color="auto" w:fill="auto"/>
          </w:tcPr>
          <w:p w14:paraId="3AE3FCA0" w14:textId="77777777" w:rsidR="00337E64" w:rsidRPr="00C67A39" w:rsidRDefault="00337E64" w:rsidP="00337E64">
            <w:pPr>
              <w:jc w:val="right"/>
              <w:rPr>
                <w:sz w:val="12"/>
                <w:szCs w:val="12"/>
              </w:rPr>
            </w:pPr>
            <w:r w:rsidRPr="00C67A39">
              <w:rPr>
                <w:sz w:val="12"/>
                <w:szCs w:val="12"/>
              </w:rPr>
              <w:t>887</w:t>
            </w:r>
          </w:p>
        </w:tc>
        <w:tc>
          <w:tcPr>
            <w:tcW w:w="0" w:type="auto"/>
            <w:gridSpan w:val="2"/>
          </w:tcPr>
          <w:p w14:paraId="575F533A" w14:textId="77777777" w:rsidR="00337E64" w:rsidRPr="00C67A39" w:rsidRDefault="00337E64" w:rsidP="00337E64">
            <w:pPr>
              <w:rPr>
                <w:sz w:val="12"/>
                <w:szCs w:val="12"/>
              </w:rPr>
            </w:pPr>
          </w:p>
        </w:tc>
        <w:tc>
          <w:tcPr>
            <w:tcW w:w="0" w:type="auto"/>
            <w:shd w:val="clear" w:color="auto" w:fill="auto"/>
          </w:tcPr>
          <w:p w14:paraId="7F08AE6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16EF66" w14:textId="77777777" w:rsidR="00337E64" w:rsidRPr="00C67A39" w:rsidRDefault="00337E64" w:rsidP="00337E64">
            <w:pPr>
              <w:rPr>
                <w:sz w:val="12"/>
                <w:szCs w:val="12"/>
              </w:rPr>
            </w:pPr>
            <w:r w:rsidRPr="00C67A39">
              <w:rPr>
                <w:sz w:val="12"/>
                <w:szCs w:val="12"/>
              </w:rPr>
              <w:t>Куйбышева</w:t>
            </w:r>
          </w:p>
        </w:tc>
        <w:tc>
          <w:tcPr>
            <w:tcW w:w="0" w:type="auto"/>
            <w:shd w:val="clear" w:color="auto" w:fill="auto"/>
          </w:tcPr>
          <w:p w14:paraId="09EAD108" w14:textId="77777777" w:rsidR="00337E64" w:rsidRPr="00C67A39" w:rsidRDefault="00337E64" w:rsidP="00337E64">
            <w:pPr>
              <w:jc w:val="center"/>
              <w:rPr>
                <w:sz w:val="12"/>
                <w:szCs w:val="12"/>
              </w:rPr>
            </w:pPr>
            <w:r w:rsidRPr="00C67A39">
              <w:rPr>
                <w:sz w:val="12"/>
                <w:szCs w:val="12"/>
              </w:rPr>
              <w:t>9</w:t>
            </w:r>
          </w:p>
        </w:tc>
      </w:tr>
      <w:tr w:rsidR="00337E64" w:rsidRPr="00C67A39" w14:paraId="0977AE07" w14:textId="77777777" w:rsidTr="00337E64">
        <w:tc>
          <w:tcPr>
            <w:tcW w:w="0" w:type="auto"/>
            <w:shd w:val="clear" w:color="auto" w:fill="auto"/>
          </w:tcPr>
          <w:p w14:paraId="16612C79" w14:textId="77777777" w:rsidR="00337E64" w:rsidRPr="00C67A39" w:rsidRDefault="00337E64" w:rsidP="00337E64">
            <w:pPr>
              <w:jc w:val="right"/>
              <w:rPr>
                <w:sz w:val="12"/>
                <w:szCs w:val="12"/>
              </w:rPr>
            </w:pPr>
            <w:r w:rsidRPr="00C67A39">
              <w:rPr>
                <w:sz w:val="12"/>
                <w:szCs w:val="12"/>
              </w:rPr>
              <w:t>888</w:t>
            </w:r>
          </w:p>
        </w:tc>
        <w:tc>
          <w:tcPr>
            <w:tcW w:w="0" w:type="auto"/>
            <w:gridSpan w:val="2"/>
          </w:tcPr>
          <w:p w14:paraId="28F3CD50" w14:textId="77777777" w:rsidR="00337E64" w:rsidRPr="00C67A39" w:rsidRDefault="00337E64" w:rsidP="00337E64">
            <w:pPr>
              <w:rPr>
                <w:sz w:val="12"/>
                <w:szCs w:val="12"/>
              </w:rPr>
            </w:pPr>
          </w:p>
        </w:tc>
        <w:tc>
          <w:tcPr>
            <w:tcW w:w="0" w:type="auto"/>
            <w:shd w:val="clear" w:color="auto" w:fill="auto"/>
          </w:tcPr>
          <w:p w14:paraId="2C1848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93300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BA6CF9E" w14:textId="77777777" w:rsidR="00337E64" w:rsidRPr="00C67A39" w:rsidRDefault="00337E64" w:rsidP="00337E64">
            <w:pPr>
              <w:jc w:val="center"/>
              <w:rPr>
                <w:sz w:val="12"/>
                <w:szCs w:val="12"/>
              </w:rPr>
            </w:pPr>
            <w:r w:rsidRPr="00C67A39">
              <w:rPr>
                <w:sz w:val="12"/>
                <w:szCs w:val="12"/>
              </w:rPr>
              <w:t>1</w:t>
            </w:r>
          </w:p>
        </w:tc>
      </w:tr>
      <w:tr w:rsidR="00337E64" w:rsidRPr="00C67A39" w14:paraId="5F506F19" w14:textId="77777777" w:rsidTr="00337E64">
        <w:tc>
          <w:tcPr>
            <w:tcW w:w="0" w:type="auto"/>
            <w:shd w:val="clear" w:color="auto" w:fill="auto"/>
          </w:tcPr>
          <w:p w14:paraId="4F5BFCE9" w14:textId="77777777" w:rsidR="00337E64" w:rsidRPr="00C67A39" w:rsidRDefault="00337E64" w:rsidP="00337E64">
            <w:pPr>
              <w:jc w:val="right"/>
              <w:rPr>
                <w:sz w:val="12"/>
                <w:szCs w:val="12"/>
              </w:rPr>
            </w:pPr>
            <w:r w:rsidRPr="00C67A39">
              <w:rPr>
                <w:sz w:val="12"/>
                <w:szCs w:val="12"/>
              </w:rPr>
              <w:t>889</w:t>
            </w:r>
          </w:p>
        </w:tc>
        <w:tc>
          <w:tcPr>
            <w:tcW w:w="0" w:type="auto"/>
            <w:gridSpan w:val="2"/>
          </w:tcPr>
          <w:p w14:paraId="17026398" w14:textId="77777777" w:rsidR="00337E64" w:rsidRPr="00C67A39" w:rsidRDefault="00337E64" w:rsidP="00337E64">
            <w:pPr>
              <w:rPr>
                <w:sz w:val="12"/>
                <w:szCs w:val="12"/>
              </w:rPr>
            </w:pPr>
          </w:p>
        </w:tc>
        <w:tc>
          <w:tcPr>
            <w:tcW w:w="0" w:type="auto"/>
            <w:shd w:val="clear" w:color="auto" w:fill="auto"/>
          </w:tcPr>
          <w:p w14:paraId="51B375B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B8C45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075191BB" w14:textId="77777777" w:rsidR="00337E64" w:rsidRPr="00C67A39" w:rsidRDefault="00337E64" w:rsidP="00337E64">
            <w:pPr>
              <w:jc w:val="center"/>
              <w:rPr>
                <w:sz w:val="12"/>
                <w:szCs w:val="12"/>
              </w:rPr>
            </w:pPr>
            <w:r w:rsidRPr="00C67A39">
              <w:rPr>
                <w:sz w:val="12"/>
                <w:szCs w:val="12"/>
              </w:rPr>
              <w:t>10</w:t>
            </w:r>
          </w:p>
        </w:tc>
      </w:tr>
      <w:tr w:rsidR="00337E64" w:rsidRPr="00C67A39" w14:paraId="73D66A6A" w14:textId="77777777" w:rsidTr="00337E64">
        <w:tc>
          <w:tcPr>
            <w:tcW w:w="0" w:type="auto"/>
            <w:shd w:val="clear" w:color="auto" w:fill="auto"/>
          </w:tcPr>
          <w:p w14:paraId="2BC30CD1" w14:textId="77777777" w:rsidR="00337E64" w:rsidRPr="00C67A39" w:rsidRDefault="00337E64" w:rsidP="00337E64">
            <w:pPr>
              <w:jc w:val="right"/>
              <w:rPr>
                <w:sz w:val="12"/>
                <w:szCs w:val="12"/>
              </w:rPr>
            </w:pPr>
            <w:r w:rsidRPr="00C67A39">
              <w:rPr>
                <w:sz w:val="12"/>
                <w:szCs w:val="12"/>
              </w:rPr>
              <w:t>890</w:t>
            </w:r>
          </w:p>
        </w:tc>
        <w:tc>
          <w:tcPr>
            <w:tcW w:w="0" w:type="auto"/>
            <w:gridSpan w:val="2"/>
          </w:tcPr>
          <w:p w14:paraId="74CF75A1" w14:textId="77777777" w:rsidR="00337E64" w:rsidRPr="00C67A39" w:rsidRDefault="00337E64" w:rsidP="00337E64">
            <w:pPr>
              <w:rPr>
                <w:sz w:val="12"/>
                <w:szCs w:val="12"/>
              </w:rPr>
            </w:pPr>
          </w:p>
        </w:tc>
        <w:tc>
          <w:tcPr>
            <w:tcW w:w="0" w:type="auto"/>
            <w:shd w:val="clear" w:color="auto" w:fill="auto"/>
          </w:tcPr>
          <w:p w14:paraId="55E09B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ADC03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8B4315C" w14:textId="77777777" w:rsidR="00337E64" w:rsidRPr="00C67A39" w:rsidRDefault="00337E64" w:rsidP="00337E64">
            <w:pPr>
              <w:jc w:val="center"/>
              <w:rPr>
                <w:sz w:val="12"/>
                <w:szCs w:val="12"/>
              </w:rPr>
            </w:pPr>
            <w:r w:rsidRPr="00C67A39">
              <w:rPr>
                <w:sz w:val="12"/>
                <w:szCs w:val="12"/>
              </w:rPr>
              <w:t>101</w:t>
            </w:r>
          </w:p>
        </w:tc>
      </w:tr>
      <w:tr w:rsidR="00337E64" w:rsidRPr="00C67A39" w14:paraId="6D76E2BD" w14:textId="77777777" w:rsidTr="00337E64">
        <w:tc>
          <w:tcPr>
            <w:tcW w:w="0" w:type="auto"/>
            <w:shd w:val="clear" w:color="auto" w:fill="auto"/>
          </w:tcPr>
          <w:p w14:paraId="03BD561A" w14:textId="77777777" w:rsidR="00337E64" w:rsidRPr="00C67A39" w:rsidRDefault="00337E64" w:rsidP="00337E64">
            <w:pPr>
              <w:jc w:val="right"/>
              <w:rPr>
                <w:sz w:val="12"/>
                <w:szCs w:val="12"/>
              </w:rPr>
            </w:pPr>
            <w:r w:rsidRPr="00C67A39">
              <w:rPr>
                <w:sz w:val="12"/>
                <w:szCs w:val="12"/>
              </w:rPr>
              <w:t>891</w:t>
            </w:r>
          </w:p>
        </w:tc>
        <w:tc>
          <w:tcPr>
            <w:tcW w:w="0" w:type="auto"/>
            <w:gridSpan w:val="2"/>
          </w:tcPr>
          <w:p w14:paraId="119CE503" w14:textId="77777777" w:rsidR="00337E64" w:rsidRPr="00C67A39" w:rsidRDefault="00337E64" w:rsidP="00337E64">
            <w:pPr>
              <w:rPr>
                <w:sz w:val="12"/>
                <w:szCs w:val="12"/>
              </w:rPr>
            </w:pPr>
          </w:p>
        </w:tc>
        <w:tc>
          <w:tcPr>
            <w:tcW w:w="0" w:type="auto"/>
            <w:shd w:val="clear" w:color="auto" w:fill="auto"/>
          </w:tcPr>
          <w:p w14:paraId="4B0A551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6F4B9D"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56B4B454" w14:textId="77777777" w:rsidR="00337E64" w:rsidRPr="00C67A39" w:rsidRDefault="00337E64" w:rsidP="00337E64">
            <w:pPr>
              <w:jc w:val="center"/>
              <w:rPr>
                <w:sz w:val="12"/>
                <w:szCs w:val="12"/>
              </w:rPr>
            </w:pPr>
            <w:r w:rsidRPr="00C67A39">
              <w:rPr>
                <w:sz w:val="12"/>
                <w:szCs w:val="12"/>
              </w:rPr>
              <w:t>103</w:t>
            </w:r>
          </w:p>
        </w:tc>
      </w:tr>
      <w:tr w:rsidR="00337E64" w:rsidRPr="00C67A39" w14:paraId="799D554E" w14:textId="77777777" w:rsidTr="00337E64">
        <w:tc>
          <w:tcPr>
            <w:tcW w:w="0" w:type="auto"/>
            <w:shd w:val="clear" w:color="auto" w:fill="auto"/>
          </w:tcPr>
          <w:p w14:paraId="04E55FE7" w14:textId="77777777" w:rsidR="00337E64" w:rsidRPr="00C67A39" w:rsidRDefault="00337E64" w:rsidP="00337E64">
            <w:pPr>
              <w:jc w:val="right"/>
              <w:rPr>
                <w:sz w:val="12"/>
                <w:szCs w:val="12"/>
              </w:rPr>
            </w:pPr>
            <w:r w:rsidRPr="00C67A39">
              <w:rPr>
                <w:sz w:val="12"/>
                <w:szCs w:val="12"/>
              </w:rPr>
              <w:t>892</w:t>
            </w:r>
          </w:p>
        </w:tc>
        <w:tc>
          <w:tcPr>
            <w:tcW w:w="0" w:type="auto"/>
            <w:gridSpan w:val="2"/>
          </w:tcPr>
          <w:p w14:paraId="6E9CE27A" w14:textId="77777777" w:rsidR="00337E64" w:rsidRPr="00C67A39" w:rsidRDefault="00337E64" w:rsidP="00337E64">
            <w:pPr>
              <w:rPr>
                <w:sz w:val="12"/>
                <w:szCs w:val="12"/>
              </w:rPr>
            </w:pPr>
          </w:p>
        </w:tc>
        <w:tc>
          <w:tcPr>
            <w:tcW w:w="0" w:type="auto"/>
            <w:shd w:val="clear" w:color="auto" w:fill="auto"/>
          </w:tcPr>
          <w:p w14:paraId="13A9600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D6A4C4"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C7BEF6F" w14:textId="77777777" w:rsidR="00337E64" w:rsidRPr="00C67A39" w:rsidRDefault="00337E64" w:rsidP="00337E64">
            <w:pPr>
              <w:jc w:val="center"/>
              <w:rPr>
                <w:sz w:val="12"/>
                <w:szCs w:val="12"/>
              </w:rPr>
            </w:pPr>
            <w:r w:rsidRPr="00C67A39">
              <w:rPr>
                <w:sz w:val="12"/>
                <w:szCs w:val="12"/>
              </w:rPr>
              <w:t>105</w:t>
            </w:r>
          </w:p>
        </w:tc>
      </w:tr>
      <w:tr w:rsidR="00337E64" w:rsidRPr="00C67A39" w14:paraId="61F97003" w14:textId="77777777" w:rsidTr="00337E64">
        <w:tc>
          <w:tcPr>
            <w:tcW w:w="0" w:type="auto"/>
            <w:shd w:val="clear" w:color="auto" w:fill="auto"/>
          </w:tcPr>
          <w:p w14:paraId="23DE8554" w14:textId="77777777" w:rsidR="00337E64" w:rsidRPr="00C67A39" w:rsidRDefault="00337E64" w:rsidP="00337E64">
            <w:pPr>
              <w:jc w:val="right"/>
              <w:rPr>
                <w:sz w:val="12"/>
                <w:szCs w:val="12"/>
              </w:rPr>
            </w:pPr>
            <w:r w:rsidRPr="00C67A39">
              <w:rPr>
                <w:sz w:val="12"/>
                <w:szCs w:val="12"/>
              </w:rPr>
              <w:t>893</w:t>
            </w:r>
          </w:p>
        </w:tc>
        <w:tc>
          <w:tcPr>
            <w:tcW w:w="0" w:type="auto"/>
            <w:gridSpan w:val="2"/>
          </w:tcPr>
          <w:p w14:paraId="2AADA1E3" w14:textId="77777777" w:rsidR="00337E64" w:rsidRPr="00C67A39" w:rsidRDefault="00337E64" w:rsidP="00337E64">
            <w:pPr>
              <w:rPr>
                <w:sz w:val="12"/>
                <w:szCs w:val="12"/>
              </w:rPr>
            </w:pPr>
          </w:p>
        </w:tc>
        <w:tc>
          <w:tcPr>
            <w:tcW w:w="0" w:type="auto"/>
            <w:shd w:val="clear" w:color="auto" w:fill="auto"/>
          </w:tcPr>
          <w:p w14:paraId="622848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60D23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36E8538" w14:textId="77777777" w:rsidR="00337E64" w:rsidRPr="00C67A39" w:rsidRDefault="00337E64" w:rsidP="00337E64">
            <w:pPr>
              <w:jc w:val="center"/>
              <w:rPr>
                <w:sz w:val="12"/>
                <w:szCs w:val="12"/>
              </w:rPr>
            </w:pPr>
            <w:r w:rsidRPr="00C67A39">
              <w:rPr>
                <w:sz w:val="12"/>
                <w:szCs w:val="12"/>
              </w:rPr>
              <w:t>10а</w:t>
            </w:r>
          </w:p>
        </w:tc>
      </w:tr>
      <w:tr w:rsidR="00337E64" w:rsidRPr="00C67A39" w14:paraId="573AF395" w14:textId="77777777" w:rsidTr="00337E64">
        <w:tc>
          <w:tcPr>
            <w:tcW w:w="0" w:type="auto"/>
            <w:shd w:val="clear" w:color="auto" w:fill="auto"/>
          </w:tcPr>
          <w:p w14:paraId="394B058C" w14:textId="77777777" w:rsidR="00337E64" w:rsidRPr="00C67A39" w:rsidRDefault="00337E64" w:rsidP="00337E64">
            <w:pPr>
              <w:jc w:val="right"/>
              <w:rPr>
                <w:sz w:val="12"/>
                <w:szCs w:val="12"/>
              </w:rPr>
            </w:pPr>
            <w:r w:rsidRPr="00C67A39">
              <w:rPr>
                <w:sz w:val="12"/>
                <w:szCs w:val="12"/>
              </w:rPr>
              <w:t>894</w:t>
            </w:r>
          </w:p>
        </w:tc>
        <w:tc>
          <w:tcPr>
            <w:tcW w:w="0" w:type="auto"/>
            <w:gridSpan w:val="2"/>
          </w:tcPr>
          <w:p w14:paraId="0E209943" w14:textId="77777777" w:rsidR="00337E64" w:rsidRPr="00C67A39" w:rsidRDefault="00337E64" w:rsidP="00337E64">
            <w:pPr>
              <w:rPr>
                <w:sz w:val="12"/>
                <w:szCs w:val="12"/>
              </w:rPr>
            </w:pPr>
          </w:p>
        </w:tc>
        <w:tc>
          <w:tcPr>
            <w:tcW w:w="0" w:type="auto"/>
            <w:shd w:val="clear" w:color="auto" w:fill="auto"/>
          </w:tcPr>
          <w:p w14:paraId="13A46B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B0239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1514E6F" w14:textId="77777777" w:rsidR="00337E64" w:rsidRPr="00C67A39" w:rsidRDefault="00337E64" w:rsidP="00337E64">
            <w:pPr>
              <w:jc w:val="center"/>
              <w:rPr>
                <w:sz w:val="12"/>
                <w:szCs w:val="12"/>
              </w:rPr>
            </w:pPr>
            <w:r w:rsidRPr="00C67A39">
              <w:rPr>
                <w:sz w:val="12"/>
                <w:szCs w:val="12"/>
              </w:rPr>
              <w:t>11</w:t>
            </w:r>
          </w:p>
        </w:tc>
      </w:tr>
      <w:tr w:rsidR="00337E64" w:rsidRPr="00C67A39" w14:paraId="47F92008" w14:textId="77777777" w:rsidTr="00337E64">
        <w:tc>
          <w:tcPr>
            <w:tcW w:w="0" w:type="auto"/>
            <w:shd w:val="clear" w:color="auto" w:fill="auto"/>
          </w:tcPr>
          <w:p w14:paraId="0B9F6D54" w14:textId="77777777" w:rsidR="00337E64" w:rsidRPr="00C67A39" w:rsidRDefault="00337E64" w:rsidP="00337E64">
            <w:pPr>
              <w:jc w:val="right"/>
              <w:rPr>
                <w:sz w:val="12"/>
                <w:szCs w:val="12"/>
              </w:rPr>
            </w:pPr>
            <w:r w:rsidRPr="00C67A39">
              <w:rPr>
                <w:sz w:val="12"/>
                <w:szCs w:val="12"/>
              </w:rPr>
              <w:t>895</w:t>
            </w:r>
          </w:p>
        </w:tc>
        <w:tc>
          <w:tcPr>
            <w:tcW w:w="0" w:type="auto"/>
            <w:gridSpan w:val="2"/>
          </w:tcPr>
          <w:p w14:paraId="7E31ECF4" w14:textId="77777777" w:rsidR="00337E64" w:rsidRPr="00C67A39" w:rsidRDefault="00337E64" w:rsidP="00337E64">
            <w:pPr>
              <w:rPr>
                <w:sz w:val="12"/>
                <w:szCs w:val="12"/>
              </w:rPr>
            </w:pPr>
          </w:p>
        </w:tc>
        <w:tc>
          <w:tcPr>
            <w:tcW w:w="0" w:type="auto"/>
            <w:shd w:val="clear" w:color="auto" w:fill="auto"/>
          </w:tcPr>
          <w:p w14:paraId="5C5C4AB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AC4FD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C7FA565" w14:textId="77777777" w:rsidR="00337E64" w:rsidRPr="00C67A39" w:rsidRDefault="00337E64" w:rsidP="00337E64">
            <w:pPr>
              <w:jc w:val="center"/>
              <w:rPr>
                <w:sz w:val="12"/>
                <w:szCs w:val="12"/>
              </w:rPr>
            </w:pPr>
            <w:r w:rsidRPr="00C67A39">
              <w:rPr>
                <w:sz w:val="12"/>
                <w:szCs w:val="12"/>
              </w:rPr>
              <w:t>12</w:t>
            </w:r>
          </w:p>
        </w:tc>
      </w:tr>
      <w:tr w:rsidR="00337E64" w:rsidRPr="00C67A39" w14:paraId="10D6A548" w14:textId="77777777" w:rsidTr="00337E64">
        <w:tc>
          <w:tcPr>
            <w:tcW w:w="0" w:type="auto"/>
            <w:shd w:val="clear" w:color="auto" w:fill="auto"/>
          </w:tcPr>
          <w:p w14:paraId="3B4EB4FD" w14:textId="77777777" w:rsidR="00337E64" w:rsidRPr="00C67A39" w:rsidRDefault="00337E64" w:rsidP="00337E64">
            <w:pPr>
              <w:jc w:val="right"/>
              <w:rPr>
                <w:sz w:val="12"/>
                <w:szCs w:val="12"/>
              </w:rPr>
            </w:pPr>
            <w:r w:rsidRPr="00C67A39">
              <w:rPr>
                <w:sz w:val="12"/>
                <w:szCs w:val="12"/>
              </w:rPr>
              <w:t>896</w:t>
            </w:r>
          </w:p>
        </w:tc>
        <w:tc>
          <w:tcPr>
            <w:tcW w:w="0" w:type="auto"/>
            <w:gridSpan w:val="2"/>
          </w:tcPr>
          <w:p w14:paraId="55821ED5" w14:textId="77777777" w:rsidR="00337E64" w:rsidRPr="00C67A39" w:rsidRDefault="00337E64" w:rsidP="00337E64">
            <w:pPr>
              <w:rPr>
                <w:sz w:val="12"/>
                <w:szCs w:val="12"/>
              </w:rPr>
            </w:pPr>
          </w:p>
        </w:tc>
        <w:tc>
          <w:tcPr>
            <w:tcW w:w="0" w:type="auto"/>
            <w:shd w:val="clear" w:color="auto" w:fill="auto"/>
          </w:tcPr>
          <w:p w14:paraId="7BE5B1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E349A3"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B8CBA5E" w14:textId="77777777" w:rsidR="00337E64" w:rsidRPr="00C67A39" w:rsidRDefault="00337E64" w:rsidP="00337E64">
            <w:pPr>
              <w:jc w:val="center"/>
              <w:rPr>
                <w:sz w:val="12"/>
                <w:szCs w:val="12"/>
              </w:rPr>
            </w:pPr>
            <w:r w:rsidRPr="00C67A39">
              <w:rPr>
                <w:sz w:val="12"/>
                <w:szCs w:val="12"/>
              </w:rPr>
              <w:t>13</w:t>
            </w:r>
          </w:p>
        </w:tc>
      </w:tr>
      <w:tr w:rsidR="00337E64" w:rsidRPr="00C67A39" w14:paraId="42CE5884" w14:textId="77777777" w:rsidTr="00337E64">
        <w:tc>
          <w:tcPr>
            <w:tcW w:w="0" w:type="auto"/>
            <w:shd w:val="clear" w:color="auto" w:fill="auto"/>
          </w:tcPr>
          <w:p w14:paraId="158F7BD3" w14:textId="77777777" w:rsidR="00337E64" w:rsidRPr="00C67A39" w:rsidRDefault="00337E64" w:rsidP="00337E64">
            <w:pPr>
              <w:jc w:val="right"/>
              <w:rPr>
                <w:sz w:val="12"/>
                <w:szCs w:val="12"/>
              </w:rPr>
            </w:pPr>
            <w:r w:rsidRPr="00C67A39">
              <w:rPr>
                <w:sz w:val="12"/>
                <w:szCs w:val="12"/>
              </w:rPr>
              <w:t>897</w:t>
            </w:r>
          </w:p>
        </w:tc>
        <w:tc>
          <w:tcPr>
            <w:tcW w:w="0" w:type="auto"/>
            <w:gridSpan w:val="2"/>
          </w:tcPr>
          <w:p w14:paraId="3C8DF7C3" w14:textId="77777777" w:rsidR="00337E64" w:rsidRPr="00C67A39" w:rsidRDefault="00337E64" w:rsidP="00337E64">
            <w:pPr>
              <w:rPr>
                <w:sz w:val="12"/>
                <w:szCs w:val="12"/>
              </w:rPr>
            </w:pPr>
          </w:p>
        </w:tc>
        <w:tc>
          <w:tcPr>
            <w:tcW w:w="0" w:type="auto"/>
            <w:shd w:val="clear" w:color="auto" w:fill="auto"/>
          </w:tcPr>
          <w:p w14:paraId="2D66D0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661873"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53C4DFE6" w14:textId="77777777" w:rsidR="00337E64" w:rsidRPr="00C67A39" w:rsidRDefault="00337E64" w:rsidP="00337E64">
            <w:pPr>
              <w:jc w:val="center"/>
              <w:rPr>
                <w:sz w:val="12"/>
                <w:szCs w:val="12"/>
              </w:rPr>
            </w:pPr>
            <w:r w:rsidRPr="00C67A39">
              <w:rPr>
                <w:sz w:val="12"/>
                <w:szCs w:val="12"/>
              </w:rPr>
              <w:t>14</w:t>
            </w:r>
          </w:p>
        </w:tc>
      </w:tr>
      <w:tr w:rsidR="00337E64" w:rsidRPr="00C67A39" w14:paraId="048EE7E1" w14:textId="77777777" w:rsidTr="00337E64">
        <w:tc>
          <w:tcPr>
            <w:tcW w:w="0" w:type="auto"/>
            <w:shd w:val="clear" w:color="auto" w:fill="auto"/>
          </w:tcPr>
          <w:p w14:paraId="01269141" w14:textId="77777777" w:rsidR="00337E64" w:rsidRPr="00C67A39" w:rsidRDefault="00337E64" w:rsidP="00337E64">
            <w:pPr>
              <w:jc w:val="right"/>
              <w:rPr>
                <w:sz w:val="12"/>
                <w:szCs w:val="12"/>
              </w:rPr>
            </w:pPr>
            <w:r w:rsidRPr="00C67A39">
              <w:rPr>
                <w:sz w:val="12"/>
                <w:szCs w:val="12"/>
              </w:rPr>
              <w:t>898</w:t>
            </w:r>
          </w:p>
        </w:tc>
        <w:tc>
          <w:tcPr>
            <w:tcW w:w="0" w:type="auto"/>
            <w:gridSpan w:val="2"/>
          </w:tcPr>
          <w:p w14:paraId="3F9F2129" w14:textId="77777777" w:rsidR="00337E64" w:rsidRPr="00C67A39" w:rsidRDefault="00337E64" w:rsidP="00337E64">
            <w:pPr>
              <w:rPr>
                <w:sz w:val="12"/>
                <w:szCs w:val="12"/>
              </w:rPr>
            </w:pPr>
          </w:p>
        </w:tc>
        <w:tc>
          <w:tcPr>
            <w:tcW w:w="0" w:type="auto"/>
            <w:shd w:val="clear" w:color="auto" w:fill="auto"/>
          </w:tcPr>
          <w:p w14:paraId="56C804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6A28E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DB06E93" w14:textId="77777777" w:rsidR="00337E64" w:rsidRPr="00C67A39" w:rsidRDefault="00337E64" w:rsidP="00337E64">
            <w:pPr>
              <w:jc w:val="center"/>
              <w:rPr>
                <w:sz w:val="12"/>
                <w:szCs w:val="12"/>
              </w:rPr>
            </w:pPr>
            <w:r w:rsidRPr="00C67A39">
              <w:rPr>
                <w:sz w:val="12"/>
                <w:szCs w:val="12"/>
              </w:rPr>
              <w:t>15</w:t>
            </w:r>
          </w:p>
        </w:tc>
      </w:tr>
      <w:tr w:rsidR="00337E64" w:rsidRPr="00C67A39" w14:paraId="27295FCB" w14:textId="77777777" w:rsidTr="00337E64">
        <w:tc>
          <w:tcPr>
            <w:tcW w:w="0" w:type="auto"/>
            <w:shd w:val="clear" w:color="auto" w:fill="auto"/>
          </w:tcPr>
          <w:p w14:paraId="79625A7B" w14:textId="77777777" w:rsidR="00337E64" w:rsidRPr="00C67A39" w:rsidRDefault="00337E64" w:rsidP="00337E64">
            <w:pPr>
              <w:jc w:val="right"/>
              <w:rPr>
                <w:sz w:val="12"/>
                <w:szCs w:val="12"/>
              </w:rPr>
            </w:pPr>
            <w:r w:rsidRPr="00C67A39">
              <w:rPr>
                <w:sz w:val="12"/>
                <w:szCs w:val="12"/>
              </w:rPr>
              <w:t>899</w:t>
            </w:r>
          </w:p>
        </w:tc>
        <w:tc>
          <w:tcPr>
            <w:tcW w:w="0" w:type="auto"/>
            <w:gridSpan w:val="2"/>
          </w:tcPr>
          <w:p w14:paraId="4D362648" w14:textId="77777777" w:rsidR="00337E64" w:rsidRPr="00C67A39" w:rsidRDefault="00337E64" w:rsidP="00337E64">
            <w:pPr>
              <w:rPr>
                <w:sz w:val="12"/>
                <w:szCs w:val="12"/>
              </w:rPr>
            </w:pPr>
          </w:p>
        </w:tc>
        <w:tc>
          <w:tcPr>
            <w:tcW w:w="0" w:type="auto"/>
            <w:shd w:val="clear" w:color="auto" w:fill="auto"/>
          </w:tcPr>
          <w:p w14:paraId="31676C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C99E1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CC33086" w14:textId="77777777" w:rsidR="00337E64" w:rsidRPr="00C67A39" w:rsidRDefault="00337E64" w:rsidP="00337E64">
            <w:pPr>
              <w:jc w:val="center"/>
              <w:rPr>
                <w:sz w:val="12"/>
                <w:szCs w:val="12"/>
              </w:rPr>
            </w:pPr>
            <w:r w:rsidRPr="00C67A39">
              <w:rPr>
                <w:sz w:val="12"/>
                <w:szCs w:val="12"/>
              </w:rPr>
              <w:t>16</w:t>
            </w:r>
          </w:p>
        </w:tc>
      </w:tr>
      <w:tr w:rsidR="00337E64" w:rsidRPr="00C67A39" w14:paraId="65BBB643" w14:textId="77777777" w:rsidTr="00337E64">
        <w:tc>
          <w:tcPr>
            <w:tcW w:w="0" w:type="auto"/>
            <w:shd w:val="clear" w:color="auto" w:fill="auto"/>
          </w:tcPr>
          <w:p w14:paraId="794CC3C9" w14:textId="77777777" w:rsidR="00337E64" w:rsidRPr="00C67A39" w:rsidRDefault="00337E64" w:rsidP="00337E64">
            <w:pPr>
              <w:jc w:val="right"/>
              <w:rPr>
                <w:sz w:val="12"/>
                <w:szCs w:val="12"/>
              </w:rPr>
            </w:pPr>
            <w:r w:rsidRPr="00C67A39">
              <w:rPr>
                <w:sz w:val="12"/>
                <w:szCs w:val="12"/>
              </w:rPr>
              <w:t>900</w:t>
            </w:r>
          </w:p>
        </w:tc>
        <w:tc>
          <w:tcPr>
            <w:tcW w:w="0" w:type="auto"/>
            <w:gridSpan w:val="2"/>
          </w:tcPr>
          <w:p w14:paraId="10FFFC72" w14:textId="77777777" w:rsidR="00337E64" w:rsidRPr="00C67A39" w:rsidRDefault="00337E64" w:rsidP="00337E64">
            <w:pPr>
              <w:rPr>
                <w:sz w:val="12"/>
                <w:szCs w:val="12"/>
              </w:rPr>
            </w:pPr>
          </w:p>
        </w:tc>
        <w:tc>
          <w:tcPr>
            <w:tcW w:w="0" w:type="auto"/>
            <w:shd w:val="clear" w:color="auto" w:fill="auto"/>
          </w:tcPr>
          <w:p w14:paraId="47844FC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F6094B"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ECF6753" w14:textId="77777777" w:rsidR="00337E64" w:rsidRPr="00C67A39" w:rsidRDefault="00337E64" w:rsidP="00337E64">
            <w:pPr>
              <w:jc w:val="center"/>
              <w:rPr>
                <w:sz w:val="12"/>
                <w:szCs w:val="12"/>
              </w:rPr>
            </w:pPr>
            <w:r w:rsidRPr="00C67A39">
              <w:rPr>
                <w:sz w:val="12"/>
                <w:szCs w:val="12"/>
              </w:rPr>
              <w:t>17</w:t>
            </w:r>
          </w:p>
        </w:tc>
      </w:tr>
      <w:tr w:rsidR="00337E64" w:rsidRPr="00C67A39" w14:paraId="41257815" w14:textId="77777777" w:rsidTr="00337E64">
        <w:tc>
          <w:tcPr>
            <w:tcW w:w="0" w:type="auto"/>
            <w:shd w:val="clear" w:color="auto" w:fill="auto"/>
          </w:tcPr>
          <w:p w14:paraId="6D4C23BF" w14:textId="77777777" w:rsidR="00337E64" w:rsidRPr="00C67A39" w:rsidRDefault="00337E64" w:rsidP="00337E64">
            <w:pPr>
              <w:jc w:val="right"/>
              <w:rPr>
                <w:sz w:val="12"/>
                <w:szCs w:val="12"/>
              </w:rPr>
            </w:pPr>
            <w:r w:rsidRPr="00C67A39">
              <w:rPr>
                <w:sz w:val="12"/>
                <w:szCs w:val="12"/>
              </w:rPr>
              <w:t>901</w:t>
            </w:r>
          </w:p>
        </w:tc>
        <w:tc>
          <w:tcPr>
            <w:tcW w:w="0" w:type="auto"/>
            <w:gridSpan w:val="2"/>
          </w:tcPr>
          <w:p w14:paraId="1D043672" w14:textId="77777777" w:rsidR="00337E64" w:rsidRPr="00C67A39" w:rsidRDefault="00337E64" w:rsidP="00337E64">
            <w:pPr>
              <w:rPr>
                <w:sz w:val="12"/>
                <w:szCs w:val="12"/>
              </w:rPr>
            </w:pPr>
          </w:p>
        </w:tc>
        <w:tc>
          <w:tcPr>
            <w:tcW w:w="0" w:type="auto"/>
            <w:shd w:val="clear" w:color="auto" w:fill="auto"/>
          </w:tcPr>
          <w:p w14:paraId="45A988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D95115"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3085159" w14:textId="77777777" w:rsidR="00337E64" w:rsidRPr="00C67A39" w:rsidRDefault="00337E64" w:rsidP="00337E64">
            <w:pPr>
              <w:jc w:val="center"/>
              <w:rPr>
                <w:sz w:val="12"/>
                <w:szCs w:val="12"/>
              </w:rPr>
            </w:pPr>
            <w:r w:rsidRPr="00C67A39">
              <w:rPr>
                <w:sz w:val="12"/>
                <w:szCs w:val="12"/>
              </w:rPr>
              <w:t>18</w:t>
            </w:r>
          </w:p>
        </w:tc>
      </w:tr>
      <w:tr w:rsidR="00337E64" w:rsidRPr="00C67A39" w14:paraId="52EF9529" w14:textId="77777777" w:rsidTr="00337E64">
        <w:tc>
          <w:tcPr>
            <w:tcW w:w="0" w:type="auto"/>
            <w:shd w:val="clear" w:color="auto" w:fill="auto"/>
          </w:tcPr>
          <w:p w14:paraId="557C92AC" w14:textId="77777777" w:rsidR="00337E64" w:rsidRPr="00C67A39" w:rsidRDefault="00337E64" w:rsidP="00337E64">
            <w:pPr>
              <w:jc w:val="right"/>
              <w:rPr>
                <w:sz w:val="12"/>
                <w:szCs w:val="12"/>
              </w:rPr>
            </w:pPr>
            <w:r w:rsidRPr="00C67A39">
              <w:rPr>
                <w:sz w:val="12"/>
                <w:szCs w:val="12"/>
              </w:rPr>
              <w:t>902</w:t>
            </w:r>
          </w:p>
        </w:tc>
        <w:tc>
          <w:tcPr>
            <w:tcW w:w="0" w:type="auto"/>
            <w:gridSpan w:val="2"/>
          </w:tcPr>
          <w:p w14:paraId="2713B08B" w14:textId="77777777" w:rsidR="00337E64" w:rsidRPr="00C67A39" w:rsidRDefault="00337E64" w:rsidP="00337E64">
            <w:pPr>
              <w:rPr>
                <w:sz w:val="12"/>
                <w:szCs w:val="12"/>
              </w:rPr>
            </w:pPr>
          </w:p>
        </w:tc>
        <w:tc>
          <w:tcPr>
            <w:tcW w:w="0" w:type="auto"/>
            <w:shd w:val="clear" w:color="auto" w:fill="auto"/>
          </w:tcPr>
          <w:p w14:paraId="396899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C5E3F7"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EC7680D" w14:textId="77777777" w:rsidR="00337E64" w:rsidRPr="00C67A39" w:rsidRDefault="00337E64" w:rsidP="00337E64">
            <w:pPr>
              <w:jc w:val="center"/>
              <w:rPr>
                <w:sz w:val="12"/>
                <w:szCs w:val="12"/>
              </w:rPr>
            </w:pPr>
            <w:r w:rsidRPr="00C67A39">
              <w:rPr>
                <w:sz w:val="12"/>
                <w:szCs w:val="12"/>
              </w:rPr>
              <w:t>19</w:t>
            </w:r>
          </w:p>
        </w:tc>
      </w:tr>
      <w:tr w:rsidR="00337E64" w:rsidRPr="00C67A39" w14:paraId="35666B6A" w14:textId="77777777" w:rsidTr="00337E64">
        <w:tc>
          <w:tcPr>
            <w:tcW w:w="0" w:type="auto"/>
            <w:shd w:val="clear" w:color="auto" w:fill="auto"/>
          </w:tcPr>
          <w:p w14:paraId="4C3A28F3" w14:textId="77777777" w:rsidR="00337E64" w:rsidRPr="00C67A39" w:rsidRDefault="00337E64" w:rsidP="00337E64">
            <w:pPr>
              <w:jc w:val="right"/>
              <w:rPr>
                <w:sz w:val="12"/>
                <w:szCs w:val="12"/>
              </w:rPr>
            </w:pPr>
            <w:r w:rsidRPr="00C67A39">
              <w:rPr>
                <w:sz w:val="12"/>
                <w:szCs w:val="12"/>
              </w:rPr>
              <w:t>903</w:t>
            </w:r>
          </w:p>
        </w:tc>
        <w:tc>
          <w:tcPr>
            <w:tcW w:w="0" w:type="auto"/>
            <w:gridSpan w:val="2"/>
          </w:tcPr>
          <w:p w14:paraId="6E41D10F" w14:textId="77777777" w:rsidR="00337E64" w:rsidRPr="00C67A39" w:rsidRDefault="00337E64" w:rsidP="00337E64">
            <w:pPr>
              <w:rPr>
                <w:sz w:val="12"/>
                <w:szCs w:val="12"/>
              </w:rPr>
            </w:pPr>
          </w:p>
        </w:tc>
        <w:tc>
          <w:tcPr>
            <w:tcW w:w="0" w:type="auto"/>
            <w:shd w:val="clear" w:color="auto" w:fill="auto"/>
          </w:tcPr>
          <w:p w14:paraId="6DFE240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B9433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35455A4" w14:textId="77777777" w:rsidR="00337E64" w:rsidRPr="00C67A39" w:rsidRDefault="00337E64" w:rsidP="00337E64">
            <w:pPr>
              <w:jc w:val="center"/>
              <w:rPr>
                <w:sz w:val="12"/>
                <w:szCs w:val="12"/>
              </w:rPr>
            </w:pPr>
            <w:r w:rsidRPr="00C67A39">
              <w:rPr>
                <w:sz w:val="12"/>
                <w:szCs w:val="12"/>
              </w:rPr>
              <w:t>2</w:t>
            </w:r>
          </w:p>
        </w:tc>
      </w:tr>
      <w:tr w:rsidR="00337E64" w:rsidRPr="00C67A39" w14:paraId="1482DC4A" w14:textId="77777777" w:rsidTr="00337E64">
        <w:tc>
          <w:tcPr>
            <w:tcW w:w="0" w:type="auto"/>
            <w:shd w:val="clear" w:color="auto" w:fill="auto"/>
          </w:tcPr>
          <w:p w14:paraId="35339E7F" w14:textId="77777777" w:rsidR="00337E64" w:rsidRPr="00C67A39" w:rsidRDefault="00337E64" w:rsidP="00337E64">
            <w:pPr>
              <w:jc w:val="right"/>
              <w:rPr>
                <w:sz w:val="12"/>
                <w:szCs w:val="12"/>
              </w:rPr>
            </w:pPr>
            <w:r w:rsidRPr="00C67A39">
              <w:rPr>
                <w:sz w:val="12"/>
                <w:szCs w:val="12"/>
              </w:rPr>
              <w:t>904</w:t>
            </w:r>
          </w:p>
        </w:tc>
        <w:tc>
          <w:tcPr>
            <w:tcW w:w="0" w:type="auto"/>
            <w:gridSpan w:val="2"/>
          </w:tcPr>
          <w:p w14:paraId="18543193" w14:textId="77777777" w:rsidR="00337E64" w:rsidRPr="00C67A39" w:rsidRDefault="00337E64" w:rsidP="00337E64">
            <w:pPr>
              <w:rPr>
                <w:sz w:val="12"/>
                <w:szCs w:val="12"/>
              </w:rPr>
            </w:pPr>
          </w:p>
        </w:tc>
        <w:tc>
          <w:tcPr>
            <w:tcW w:w="0" w:type="auto"/>
            <w:shd w:val="clear" w:color="auto" w:fill="auto"/>
          </w:tcPr>
          <w:p w14:paraId="70FE9A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6CF4D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58FA4701" w14:textId="77777777" w:rsidR="00337E64" w:rsidRPr="00C67A39" w:rsidRDefault="00337E64" w:rsidP="00337E64">
            <w:pPr>
              <w:jc w:val="center"/>
              <w:rPr>
                <w:sz w:val="12"/>
                <w:szCs w:val="12"/>
              </w:rPr>
            </w:pPr>
            <w:r w:rsidRPr="00C67A39">
              <w:rPr>
                <w:sz w:val="12"/>
                <w:szCs w:val="12"/>
              </w:rPr>
              <w:t>20</w:t>
            </w:r>
          </w:p>
        </w:tc>
      </w:tr>
      <w:tr w:rsidR="00337E64" w:rsidRPr="00C67A39" w14:paraId="157E93BF" w14:textId="77777777" w:rsidTr="00337E64">
        <w:tc>
          <w:tcPr>
            <w:tcW w:w="0" w:type="auto"/>
            <w:shd w:val="clear" w:color="auto" w:fill="auto"/>
          </w:tcPr>
          <w:p w14:paraId="7B49BE13" w14:textId="77777777" w:rsidR="00337E64" w:rsidRPr="00C67A39" w:rsidRDefault="00337E64" w:rsidP="00337E64">
            <w:pPr>
              <w:jc w:val="right"/>
              <w:rPr>
                <w:sz w:val="12"/>
                <w:szCs w:val="12"/>
              </w:rPr>
            </w:pPr>
            <w:r w:rsidRPr="00C67A39">
              <w:rPr>
                <w:sz w:val="12"/>
                <w:szCs w:val="12"/>
              </w:rPr>
              <w:t>905</w:t>
            </w:r>
          </w:p>
        </w:tc>
        <w:tc>
          <w:tcPr>
            <w:tcW w:w="0" w:type="auto"/>
            <w:gridSpan w:val="2"/>
          </w:tcPr>
          <w:p w14:paraId="570DCBC6" w14:textId="77777777" w:rsidR="00337E64" w:rsidRPr="00C67A39" w:rsidRDefault="00337E64" w:rsidP="00337E64">
            <w:pPr>
              <w:rPr>
                <w:sz w:val="12"/>
                <w:szCs w:val="12"/>
              </w:rPr>
            </w:pPr>
          </w:p>
        </w:tc>
        <w:tc>
          <w:tcPr>
            <w:tcW w:w="0" w:type="auto"/>
            <w:shd w:val="clear" w:color="auto" w:fill="auto"/>
          </w:tcPr>
          <w:p w14:paraId="474F41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A0D027"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25E44B5" w14:textId="77777777" w:rsidR="00337E64" w:rsidRPr="00C67A39" w:rsidRDefault="00337E64" w:rsidP="00337E64">
            <w:pPr>
              <w:jc w:val="center"/>
              <w:rPr>
                <w:sz w:val="12"/>
                <w:szCs w:val="12"/>
              </w:rPr>
            </w:pPr>
            <w:r w:rsidRPr="00C67A39">
              <w:rPr>
                <w:sz w:val="12"/>
                <w:szCs w:val="12"/>
              </w:rPr>
              <w:t>21</w:t>
            </w:r>
          </w:p>
        </w:tc>
      </w:tr>
      <w:tr w:rsidR="00337E64" w:rsidRPr="00C67A39" w14:paraId="2344469F" w14:textId="77777777" w:rsidTr="00337E64">
        <w:tc>
          <w:tcPr>
            <w:tcW w:w="0" w:type="auto"/>
            <w:shd w:val="clear" w:color="auto" w:fill="auto"/>
          </w:tcPr>
          <w:p w14:paraId="33F6BE82" w14:textId="77777777" w:rsidR="00337E64" w:rsidRPr="00C67A39" w:rsidRDefault="00337E64" w:rsidP="00337E64">
            <w:pPr>
              <w:jc w:val="right"/>
              <w:rPr>
                <w:sz w:val="12"/>
                <w:szCs w:val="12"/>
              </w:rPr>
            </w:pPr>
            <w:r w:rsidRPr="00C67A39">
              <w:rPr>
                <w:sz w:val="12"/>
                <w:szCs w:val="12"/>
              </w:rPr>
              <w:t>906</w:t>
            </w:r>
          </w:p>
        </w:tc>
        <w:tc>
          <w:tcPr>
            <w:tcW w:w="0" w:type="auto"/>
            <w:gridSpan w:val="2"/>
          </w:tcPr>
          <w:p w14:paraId="1BF75CF1" w14:textId="77777777" w:rsidR="00337E64" w:rsidRPr="00C67A39" w:rsidRDefault="00337E64" w:rsidP="00337E64">
            <w:pPr>
              <w:rPr>
                <w:sz w:val="12"/>
                <w:szCs w:val="12"/>
              </w:rPr>
            </w:pPr>
          </w:p>
        </w:tc>
        <w:tc>
          <w:tcPr>
            <w:tcW w:w="0" w:type="auto"/>
            <w:shd w:val="clear" w:color="auto" w:fill="auto"/>
          </w:tcPr>
          <w:p w14:paraId="7BB5499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D5F17C"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E9E2027" w14:textId="77777777" w:rsidR="00337E64" w:rsidRPr="00C67A39" w:rsidRDefault="00337E64" w:rsidP="00337E64">
            <w:pPr>
              <w:jc w:val="center"/>
              <w:rPr>
                <w:sz w:val="12"/>
                <w:szCs w:val="12"/>
              </w:rPr>
            </w:pPr>
            <w:r w:rsidRPr="00C67A39">
              <w:rPr>
                <w:sz w:val="12"/>
                <w:szCs w:val="12"/>
              </w:rPr>
              <w:t>22</w:t>
            </w:r>
          </w:p>
        </w:tc>
      </w:tr>
      <w:tr w:rsidR="00337E64" w:rsidRPr="00C67A39" w14:paraId="3ED892F7" w14:textId="77777777" w:rsidTr="00337E64">
        <w:tc>
          <w:tcPr>
            <w:tcW w:w="0" w:type="auto"/>
            <w:shd w:val="clear" w:color="auto" w:fill="auto"/>
          </w:tcPr>
          <w:p w14:paraId="0D55FC0F" w14:textId="77777777" w:rsidR="00337E64" w:rsidRPr="00C67A39" w:rsidRDefault="00337E64" w:rsidP="00337E64">
            <w:pPr>
              <w:jc w:val="right"/>
              <w:rPr>
                <w:sz w:val="12"/>
                <w:szCs w:val="12"/>
              </w:rPr>
            </w:pPr>
            <w:r w:rsidRPr="00C67A39">
              <w:rPr>
                <w:sz w:val="12"/>
                <w:szCs w:val="12"/>
              </w:rPr>
              <w:t>907</w:t>
            </w:r>
          </w:p>
        </w:tc>
        <w:tc>
          <w:tcPr>
            <w:tcW w:w="0" w:type="auto"/>
            <w:gridSpan w:val="2"/>
          </w:tcPr>
          <w:p w14:paraId="36B38B10" w14:textId="77777777" w:rsidR="00337E64" w:rsidRPr="00C67A39" w:rsidRDefault="00337E64" w:rsidP="00337E64">
            <w:pPr>
              <w:rPr>
                <w:sz w:val="12"/>
                <w:szCs w:val="12"/>
              </w:rPr>
            </w:pPr>
          </w:p>
        </w:tc>
        <w:tc>
          <w:tcPr>
            <w:tcW w:w="0" w:type="auto"/>
            <w:shd w:val="clear" w:color="auto" w:fill="auto"/>
          </w:tcPr>
          <w:p w14:paraId="20EAC6D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DA303E"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2799F13" w14:textId="77777777" w:rsidR="00337E64" w:rsidRPr="00C67A39" w:rsidRDefault="00337E64" w:rsidP="00337E64">
            <w:pPr>
              <w:jc w:val="center"/>
              <w:rPr>
                <w:sz w:val="12"/>
                <w:szCs w:val="12"/>
              </w:rPr>
            </w:pPr>
            <w:r w:rsidRPr="00C67A39">
              <w:rPr>
                <w:sz w:val="12"/>
                <w:szCs w:val="12"/>
              </w:rPr>
              <w:t>23</w:t>
            </w:r>
          </w:p>
        </w:tc>
      </w:tr>
      <w:tr w:rsidR="00337E64" w:rsidRPr="00C67A39" w14:paraId="0C59E6F3" w14:textId="77777777" w:rsidTr="00337E64">
        <w:tc>
          <w:tcPr>
            <w:tcW w:w="0" w:type="auto"/>
            <w:shd w:val="clear" w:color="auto" w:fill="auto"/>
          </w:tcPr>
          <w:p w14:paraId="158AD956" w14:textId="77777777" w:rsidR="00337E64" w:rsidRPr="00C67A39" w:rsidRDefault="00337E64" w:rsidP="00337E64">
            <w:pPr>
              <w:jc w:val="right"/>
              <w:rPr>
                <w:sz w:val="12"/>
                <w:szCs w:val="12"/>
              </w:rPr>
            </w:pPr>
            <w:r w:rsidRPr="00C67A39">
              <w:rPr>
                <w:sz w:val="12"/>
                <w:szCs w:val="12"/>
              </w:rPr>
              <w:t>908</w:t>
            </w:r>
          </w:p>
        </w:tc>
        <w:tc>
          <w:tcPr>
            <w:tcW w:w="0" w:type="auto"/>
            <w:gridSpan w:val="2"/>
          </w:tcPr>
          <w:p w14:paraId="0AC07649" w14:textId="77777777" w:rsidR="00337E64" w:rsidRPr="00C67A39" w:rsidRDefault="00337E64" w:rsidP="00337E64">
            <w:pPr>
              <w:rPr>
                <w:sz w:val="12"/>
                <w:szCs w:val="12"/>
              </w:rPr>
            </w:pPr>
          </w:p>
        </w:tc>
        <w:tc>
          <w:tcPr>
            <w:tcW w:w="0" w:type="auto"/>
            <w:shd w:val="clear" w:color="auto" w:fill="auto"/>
          </w:tcPr>
          <w:p w14:paraId="148691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804AEE"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9C742C9" w14:textId="77777777" w:rsidR="00337E64" w:rsidRPr="00C67A39" w:rsidRDefault="00337E64" w:rsidP="00337E64">
            <w:pPr>
              <w:jc w:val="center"/>
              <w:rPr>
                <w:sz w:val="12"/>
                <w:szCs w:val="12"/>
              </w:rPr>
            </w:pPr>
            <w:r w:rsidRPr="00C67A39">
              <w:rPr>
                <w:sz w:val="12"/>
                <w:szCs w:val="12"/>
              </w:rPr>
              <w:t>24</w:t>
            </w:r>
          </w:p>
        </w:tc>
      </w:tr>
      <w:tr w:rsidR="00337E64" w:rsidRPr="00C67A39" w14:paraId="75363177" w14:textId="77777777" w:rsidTr="00337E64">
        <w:tc>
          <w:tcPr>
            <w:tcW w:w="0" w:type="auto"/>
            <w:shd w:val="clear" w:color="auto" w:fill="auto"/>
          </w:tcPr>
          <w:p w14:paraId="6FFDA827" w14:textId="77777777" w:rsidR="00337E64" w:rsidRPr="00C67A39" w:rsidRDefault="00337E64" w:rsidP="00337E64">
            <w:pPr>
              <w:jc w:val="right"/>
              <w:rPr>
                <w:sz w:val="12"/>
                <w:szCs w:val="12"/>
              </w:rPr>
            </w:pPr>
            <w:r w:rsidRPr="00C67A39">
              <w:rPr>
                <w:sz w:val="12"/>
                <w:szCs w:val="12"/>
              </w:rPr>
              <w:t>909</w:t>
            </w:r>
          </w:p>
        </w:tc>
        <w:tc>
          <w:tcPr>
            <w:tcW w:w="0" w:type="auto"/>
            <w:gridSpan w:val="2"/>
          </w:tcPr>
          <w:p w14:paraId="7128E2FD" w14:textId="77777777" w:rsidR="00337E64" w:rsidRPr="00C67A39" w:rsidRDefault="00337E64" w:rsidP="00337E64">
            <w:pPr>
              <w:rPr>
                <w:sz w:val="12"/>
                <w:szCs w:val="12"/>
              </w:rPr>
            </w:pPr>
          </w:p>
        </w:tc>
        <w:tc>
          <w:tcPr>
            <w:tcW w:w="0" w:type="auto"/>
            <w:shd w:val="clear" w:color="auto" w:fill="auto"/>
          </w:tcPr>
          <w:p w14:paraId="489909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1A1474"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D8F8035" w14:textId="77777777" w:rsidR="00337E64" w:rsidRPr="00C67A39" w:rsidRDefault="00337E64" w:rsidP="00337E64">
            <w:pPr>
              <w:jc w:val="center"/>
              <w:rPr>
                <w:sz w:val="12"/>
                <w:szCs w:val="12"/>
              </w:rPr>
            </w:pPr>
            <w:r w:rsidRPr="00C67A39">
              <w:rPr>
                <w:sz w:val="12"/>
                <w:szCs w:val="12"/>
              </w:rPr>
              <w:t>25</w:t>
            </w:r>
          </w:p>
        </w:tc>
      </w:tr>
      <w:tr w:rsidR="00337E64" w:rsidRPr="00C67A39" w14:paraId="70E328C3" w14:textId="77777777" w:rsidTr="00337E64">
        <w:tc>
          <w:tcPr>
            <w:tcW w:w="0" w:type="auto"/>
            <w:shd w:val="clear" w:color="auto" w:fill="auto"/>
          </w:tcPr>
          <w:p w14:paraId="3B14959F" w14:textId="77777777" w:rsidR="00337E64" w:rsidRPr="00C67A39" w:rsidRDefault="00337E64" w:rsidP="00337E64">
            <w:pPr>
              <w:jc w:val="right"/>
              <w:rPr>
                <w:sz w:val="12"/>
                <w:szCs w:val="12"/>
              </w:rPr>
            </w:pPr>
            <w:r w:rsidRPr="00C67A39">
              <w:rPr>
                <w:sz w:val="12"/>
                <w:szCs w:val="12"/>
              </w:rPr>
              <w:t>910</w:t>
            </w:r>
          </w:p>
        </w:tc>
        <w:tc>
          <w:tcPr>
            <w:tcW w:w="0" w:type="auto"/>
            <w:gridSpan w:val="2"/>
          </w:tcPr>
          <w:p w14:paraId="1FBCC41D" w14:textId="77777777" w:rsidR="00337E64" w:rsidRPr="00C67A39" w:rsidRDefault="00337E64" w:rsidP="00337E64">
            <w:pPr>
              <w:rPr>
                <w:sz w:val="12"/>
                <w:szCs w:val="12"/>
              </w:rPr>
            </w:pPr>
          </w:p>
        </w:tc>
        <w:tc>
          <w:tcPr>
            <w:tcW w:w="0" w:type="auto"/>
            <w:shd w:val="clear" w:color="auto" w:fill="auto"/>
          </w:tcPr>
          <w:p w14:paraId="27BC4DB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FE8D17"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977B839" w14:textId="77777777" w:rsidR="00337E64" w:rsidRPr="00C67A39" w:rsidRDefault="00337E64" w:rsidP="00337E64">
            <w:pPr>
              <w:jc w:val="center"/>
              <w:rPr>
                <w:sz w:val="12"/>
                <w:szCs w:val="12"/>
              </w:rPr>
            </w:pPr>
            <w:r w:rsidRPr="00C67A39">
              <w:rPr>
                <w:sz w:val="12"/>
                <w:szCs w:val="12"/>
              </w:rPr>
              <w:t>26</w:t>
            </w:r>
          </w:p>
        </w:tc>
      </w:tr>
      <w:tr w:rsidR="00337E64" w:rsidRPr="00C67A39" w14:paraId="545A0BA9" w14:textId="77777777" w:rsidTr="00337E64">
        <w:tc>
          <w:tcPr>
            <w:tcW w:w="0" w:type="auto"/>
            <w:shd w:val="clear" w:color="auto" w:fill="auto"/>
          </w:tcPr>
          <w:p w14:paraId="559FBAAC" w14:textId="77777777" w:rsidR="00337E64" w:rsidRPr="00C67A39" w:rsidRDefault="00337E64" w:rsidP="00337E64">
            <w:pPr>
              <w:jc w:val="right"/>
              <w:rPr>
                <w:sz w:val="12"/>
                <w:szCs w:val="12"/>
              </w:rPr>
            </w:pPr>
            <w:r w:rsidRPr="00C67A39">
              <w:rPr>
                <w:sz w:val="12"/>
                <w:szCs w:val="12"/>
              </w:rPr>
              <w:t>911</w:t>
            </w:r>
          </w:p>
        </w:tc>
        <w:tc>
          <w:tcPr>
            <w:tcW w:w="0" w:type="auto"/>
            <w:gridSpan w:val="2"/>
          </w:tcPr>
          <w:p w14:paraId="6BC93FCF" w14:textId="77777777" w:rsidR="00337E64" w:rsidRPr="00C67A39" w:rsidRDefault="00337E64" w:rsidP="00337E64">
            <w:pPr>
              <w:rPr>
                <w:sz w:val="12"/>
                <w:szCs w:val="12"/>
              </w:rPr>
            </w:pPr>
          </w:p>
        </w:tc>
        <w:tc>
          <w:tcPr>
            <w:tcW w:w="0" w:type="auto"/>
            <w:shd w:val="clear" w:color="auto" w:fill="auto"/>
          </w:tcPr>
          <w:p w14:paraId="22A1D48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63CB83"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50833376" w14:textId="77777777" w:rsidR="00337E64" w:rsidRPr="00C67A39" w:rsidRDefault="00337E64" w:rsidP="00337E64">
            <w:pPr>
              <w:jc w:val="center"/>
              <w:rPr>
                <w:sz w:val="12"/>
                <w:szCs w:val="12"/>
              </w:rPr>
            </w:pPr>
            <w:r w:rsidRPr="00C67A39">
              <w:rPr>
                <w:sz w:val="12"/>
                <w:szCs w:val="12"/>
              </w:rPr>
              <w:t>27</w:t>
            </w:r>
          </w:p>
        </w:tc>
      </w:tr>
      <w:tr w:rsidR="00337E64" w:rsidRPr="00C67A39" w14:paraId="040A1896" w14:textId="77777777" w:rsidTr="00337E64">
        <w:tc>
          <w:tcPr>
            <w:tcW w:w="0" w:type="auto"/>
            <w:shd w:val="clear" w:color="auto" w:fill="auto"/>
          </w:tcPr>
          <w:p w14:paraId="1D7E2B69" w14:textId="77777777" w:rsidR="00337E64" w:rsidRPr="00C67A39" w:rsidRDefault="00337E64" w:rsidP="00337E64">
            <w:pPr>
              <w:jc w:val="right"/>
              <w:rPr>
                <w:sz w:val="12"/>
                <w:szCs w:val="12"/>
              </w:rPr>
            </w:pPr>
            <w:r w:rsidRPr="00C67A39">
              <w:rPr>
                <w:sz w:val="12"/>
                <w:szCs w:val="12"/>
              </w:rPr>
              <w:t>912</w:t>
            </w:r>
          </w:p>
        </w:tc>
        <w:tc>
          <w:tcPr>
            <w:tcW w:w="0" w:type="auto"/>
            <w:gridSpan w:val="2"/>
          </w:tcPr>
          <w:p w14:paraId="0C542CE5" w14:textId="77777777" w:rsidR="00337E64" w:rsidRPr="00C67A39" w:rsidRDefault="00337E64" w:rsidP="00337E64">
            <w:pPr>
              <w:rPr>
                <w:sz w:val="12"/>
                <w:szCs w:val="12"/>
              </w:rPr>
            </w:pPr>
          </w:p>
        </w:tc>
        <w:tc>
          <w:tcPr>
            <w:tcW w:w="0" w:type="auto"/>
            <w:shd w:val="clear" w:color="auto" w:fill="auto"/>
          </w:tcPr>
          <w:p w14:paraId="144B07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5F868B"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4B94E9F" w14:textId="77777777" w:rsidR="00337E64" w:rsidRPr="00C67A39" w:rsidRDefault="00337E64" w:rsidP="00337E64">
            <w:pPr>
              <w:jc w:val="center"/>
              <w:rPr>
                <w:sz w:val="12"/>
                <w:szCs w:val="12"/>
              </w:rPr>
            </w:pPr>
            <w:r w:rsidRPr="00C67A39">
              <w:rPr>
                <w:sz w:val="12"/>
                <w:szCs w:val="12"/>
              </w:rPr>
              <w:t>28</w:t>
            </w:r>
          </w:p>
        </w:tc>
      </w:tr>
      <w:tr w:rsidR="00337E64" w:rsidRPr="00C67A39" w14:paraId="31D4F071" w14:textId="77777777" w:rsidTr="00337E64">
        <w:tc>
          <w:tcPr>
            <w:tcW w:w="0" w:type="auto"/>
            <w:shd w:val="clear" w:color="auto" w:fill="auto"/>
          </w:tcPr>
          <w:p w14:paraId="125DD87C" w14:textId="77777777" w:rsidR="00337E64" w:rsidRPr="00C67A39" w:rsidRDefault="00337E64" w:rsidP="00337E64">
            <w:pPr>
              <w:jc w:val="right"/>
              <w:rPr>
                <w:sz w:val="12"/>
                <w:szCs w:val="12"/>
              </w:rPr>
            </w:pPr>
            <w:r w:rsidRPr="00C67A39">
              <w:rPr>
                <w:sz w:val="12"/>
                <w:szCs w:val="12"/>
              </w:rPr>
              <w:t>913</w:t>
            </w:r>
          </w:p>
        </w:tc>
        <w:tc>
          <w:tcPr>
            <w:tcW w:w="0" w:type="auto"/>
            <w:gridSpan w:val="2"/>
          </w:tcPr>
          <w:p w14:paraId="3546C40C" w14:textId="77777777" w:rsidR="00337E64" w:rsidRPr="00C67A39" w:rsidRDefault="00337E64" w:rsidP="00337E64">
            <w:pPr>
              <w:rPr>
                <w:sz w:val="12"/>
                <w:szCs w:val="12"/>
              </w:rPr>
            </w:pPr>
          </w:p>
        </w:tc>
        <w:tc>
          <w:tcPr>
            <w:tcW w:w="0" w:type="auto"/>
            <w:shd w:val="clear" w:color="auto" w:fill="auto"/>
          </w:tcPr>
          <w:p w14:paraId="76DBC0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6C14F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86C67C0" w14:textId="77777777" w:rsidR="00337E64" w:rsidRPr="00C67A39" w:rsidRDefault="00337E64" w:rsidP="00337E64">
            <w:pPr>
              <w:jc w:val="center"/>
              <w:rPr>
                <w:sz w:val="12"/>
                <w:szCs w:val="12"/>
              </w:rPr>
            </w:pPr>
            <w:r w:rsidRPr="00C67A39">
              <w:rPr>
                <w:sz w:val="12"/>
                <w:szCs w:val="12"/>
              </w:rPr>
              <w:t>29</w:t>
            </w:r>
          </w:p>
        </w:tc>
      </w:tr>
      <w:tr w:rsidR="00337E64" w:rsidRPr="00C67A39" w14:paraId="2B64CB16" w14:textId="77777777" w:rsidTr="00337E64">
        <w:tc>
          <w:tcPr>
            <w:tcW w:w="0" w:type="auto"/>
            <w:shd w:val="clear" w:color="auto" w:fill="auto"/>
          </w:tcPr>
          <w:p w14:paraId="5118E1A9" w14:textId="77777777" w:rsidR="00337E64" w:rsidRPr="00C67A39" w:rsidRDefault="00337E64" w:rsidP="00337E64">
            <w:pPr>
              <w:jc w:val="right"/>
              <w:rPr>
                <w:sz w:val="12"/>
                <w:szCs w:val="12"/>
              </w:rPr>
            </w:pPr>
            <w:r w:rsidRPr="00C67A39">
              <w:rPr>
                <w:sz w:val="12"/>
                <w:szCs w:val="12"/>
              </w:rPr>
              <w:t>914</w:t>
            </w:r>
          </w:p>
        </w:tc>
        <w:tc>
          <w:tcPr>
            <w:tcW w:w="0" w:type="auto"/>
            <w:gridSpan w:val="2"/>
          </w:tcPr>
          <w:p w14:paraId="4295FC97" w14:textId="77777777" w:rsidR="00337E64" w:rsidRPr="00C67A39" w:rsidRDefault="00337E64" w:rsidP="00337E64">
            <w:pPr>
              <w:rPr>
                <w:sz w:val="12"/>
                <w:szCs w:val="12"/>
              </w:rPr>
            </w:pPr>
          </w:p>
        </w:tc>
        <w:tc>
          <w:tcPr>
            <w:tcW w:w="0" w:type="auto"/>
            <w:shd w:val="clear" w:color="auto" w:fill="auto"/>
          </w:tcPr>
          <w:p w14:paraId="0F0811C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9F193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9967073" w14:textId="77777777" w:rsidR="00337E64" w:rsidRPr="00C67A39" w:rsidRDefault="00337E64" w:rsidP="00337E64">
            <w:pPr>
              <w:jc w:val="center"/>
              <w:rPr>
                <w:sz w:val="12"/>
                <w:szCs w:val="12"/>
              </w:rPr>
            </w:pPr>
            <w:r w:rsidRPr="00C67A39">
              <w:rPr>
                <w:sz w:val="12"/>
                <w:szCs w:val="12"/>
              </w:rPr>
              <w:t>3</w:t>
            </w:r>
          </w:p>
        </w:tc>
      </w:tr>
      <w:tr w:rsidR="00337E64" w:rsidRPr="00C67A39" w14:paraId="753B7FF3" w14:textId="77777777" w:rsidTr="00337E64">
        <w:tc>
          <w:tcPr>
            <w:tcW w:w="0" w:type="auto"/>
            <w:shd w:val="clear" w:color="auto" w:fill="auto"/>
          </w:tcPr>
          <w:p w14:paraId="54CFE6A1" w14:textId="77777777" w:rsidR="00337E64" w:rsidRPr="00C67A39" w:rsidRDefault="00337E64" w:rsidP="00337E64">
            <w:pPr>
              <w:jc w:val="right"/>
              <w:rPr>
                <w:sz w:val="12"/>
                <w:szCs w:val="12"/>
              </w:rPr>
            </w:pPr>
            <w:r w:rsidRPr="00C67A39">
              <w:rPr>
                <w:sz w:val="12"/>
                <w:szCs w:val="12"/>
              </w:rPr>
              <w:t>915</w:t>
            </w:r>
          </w:p>
        </w:tc>
        <w:tc>
          <w:tcPr>
            <w:tcW w:w="0" w:type="auto"/>
            <w:gridSpan w:val="2"/>
          </w:tcPr>
          <w:p w14:paraId="46CF8DF2" w14:textId="77777777" w:rsidR="00337E64" w:rsidRPr="00C67A39" w:rsidRDefault="00337E64" w:rsidP="00337E64">
            <w:pPr>
              <w:rPr>
                <w:sz w:val="12"/>
                <w:szCs w:val="12"/>
              </w:rPr>
            </w:pPr>
          </w:p>
        </w:tc>
        <w:tc>
          <w:tcPr>
            <w:tcW w:w="0" w:type="auto"/>
            <w:shd w:val="clear" w:color="auto" w:fill="auto"/>
          </w:tcPr>
          <w:p w14:paraId="238566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B9A0A0"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F540473" w14:textId="77777777" w:rsidR="00337E64" w:rsidRPr="00C67A39" w:rsidRDefault="00337E64" w:rsidP="00337E64">
            <w:pPr>
              <w:jc w:val="center"/>
              <w:rPr>
                <w:sz w:val="12"/>
                <w:szCs w:val="12"/>
              </w:rPr>
            </w:pPr>
            <w:r w:rsidRPr="00C67A39">
              <w:rPr>
                <w:sz w:val="12"/>
                <w:szCs w:val="12"/>
              </w:rPr>
              <w:t>30</w:t>
            </w:r>
          </w:p>
        </w:tc>
      </w:tr>
      <w:tr w:rsidR="00337E64" w:rsidRPr="00C67A39" w14:paraId="66B5DC1E" w14:textId="77777777" w:rsidTr="00337E64">
        <w:tc>
          <w:tcPr>
            <w:tcW w:w="0" w:type="auto"/>
            <w:shd w:val="clear" w:color="auto" w:fill="auto"/>
          </w:tcPr>
          <w:p w14:paraId="06A874C2" w14:textId="77777777" w:rsidR="00337E64" w:rsidRPr="00C67A39" w:rsidRDefault="00337E64" w:rsidP="00337E64">
            <w:pPr>
              <w:jc w:val="right"/>
              <w:rPr>
                <w:sz w:val="12"/>
                <w:szCs w:val="12"/>
              </w:rPr>
            </w:pPr>
            <w:r w:rsidRPr="00C67A39">
              <w:rPr>
                <w:sz w:val="12"/>
                <w:szCs w:val="12"/>
              </w:rPr>
              <w:t>916</w:t>
            </w:r>
          </w:p>
        </w:tc>
        <w:tc>
          <w:tcPr>
            <w:tcW w:w="0" w:type="auto"/>
            <w:gridSpan w:val="2"/>
          </w:tcPr>
          <w:p w14:paraId="0793E41D" w14:textId="77777777" w:rsidR="00337E64" w:rsidRPr="00C67A39" w:rsidRDefault="00337E64" w:rsidP="00337E64">
            <w:pPr>
              <w:rPr>
                <w:sz w:val="12"/>
                <w:szCs w:val="12"/>
              </w:rPr>
            </w:pPr>
          </w:p>
        </w:tc>
        <w:tc>
          <w:tcPr>
            <w:tcW w:w="0" w:type="auto"/>
            <w:shd w:val="clear" w:color="auto" w:fill="auto"/>
          </w:tcPr>
          <w:p w14:paraId="4FA2D1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481DFB"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DB2FD8D" w14:textId="77777777" w:rsidR="00337E64" w:rsidRPr="00C67A39" w:rsidRDefault="00337E64" w:rsidP="00337E64">
            <w:pPr>
              <w:jc w:val="center"/>
              <w:rPr>
                <w:sz w:val="12"/>
                <w:szCs w:val="12"/>
              </w:rPr>
            </w:pPr>
            <w:r w:rsidRPr="00C67A39">
              <w:rPr>
                <w:sz w:val="12"/>
                <w:szCs w:val="12"/>
              </w:rPr>
              <w:t>31</w:t>
            </w:r>
          </w:p>
        </w:tc>
      </w:tr>
      <w:tr w:rsidR="00337E64" w:rsidRPr="00C67A39" w14:paraId="429BBD70" w14:textId="77777777" w:rsidTr="00337E64">
        <w:tc>
          <w:tcPr>
            <w:tcW w:w="0" w:type="auto"/>
            <w:shd w:val="clear" w:color="auto" w:fill="auto"/>
          </w:tcPr>
          <w:p w14:paraId="69CA5931" w14:textId="77777777" w:rsidR="00337E64" w:rsidRPr="00C67A39" w:rsidRDefault="00337E64" w:rsidP="00337E64">
            <w:pPr>
              <w:jc w:val="right"/>
              <w:rPr>
                <w:sz w:val="12"/>
                <w:szCs w:val="12"/>
              </w:rPr>
            </w:pPr>
            <w:r w:rsidRPr="00C67A39">
              <w:rPr>
                <w:sz w:val="12"/>
                <w:szCs w:val="12"/>
              </w:rPr>
              <w:t>917</w:t>
            </w:r>
          </w:p>
        </w:tc>
        <w:tc>
          <w:tcPr>
            <w:tcW w:w="0" w:type="auto"/>
            <w:gridSpan w:val="2"/>
          </w:tcPr>
          <w:p w14:paraId="12CC9507" w14:textId="77777777" w:rsidR="00337E64" w:rsidRPr="00C67A39" w:rsidRDefault="00337E64" w:rsidP="00337E64">
            <w:pPr>
              <w:rPr>
                <w:sz w:val="12"/>
                <w:szCs w:val="12"/>
              </w:rPr>
            </w:pPr>
          </w:p>
        </w:tc>
        <w:tc>
          <w:tcPr>
            <w:tcW w:w="0" w:type="auto"/>
            <w:shd w:val="clear" w:color="auto" w:fill="auto"/>
          </w:tcPr>
          <w:p w14:paraId="4D7DFA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FCC2A5"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FC423BD" w14:textId="77777777" w:rsidR="00337E64" w:rsidRPr="00C67A39" w:rsidRDefault="00337E64" w:rsidP="00337E64">
            <w:pPr>
              <w:jc w:val="center"/>
              <w:rPr>
                <w:sz w:val="12"/>
                <w:szCs w:val="12"/>
              </w:rPr>
            </w:pPr>
            <w:r w:rsidRPr="00C67A39">
              <w:rPr>
                <w:sz w:val="12"/>
                <w:szCs w:val="12"/>
              </w:rPr>
              <w:t>32</w:t>
            </w:r>
          </w:p>
        </w:tc>
      </w:tr>
      <w:tr w:rsidR="00337E64" w:rsidRPr="00C67A39" w14:paraId="4D83417C" w14:textId="77777777" w:rsidTr="00337E64">
        <w:tc>
          <w:tcPr>
            <w:tcW w:w="0" w:type="auto"/>
            <w:shd w:val="clear" w:color="auto" w:fill="auto"/>
          </w:tcPr>
          <w:p w14:paraId="6BBF38DE" w14:textId="77777777" w:rsidR="00337E64" w:rsidRPr="00C67A39" w:rsidRDefault="00337E64" w:rsidP="00337E64">
            <w:pPr>
              <w:jc w:val="right"/>
              <w:rPr>
                <w:sz w:val="12"/>
                <w:szCs w:val="12"/>
              </w:rPr>
            </w:pPr>
            <w:r w:rsidRPr="00C67A39">
              <w:rPr>
                <w:sz w:val="12"/>
                <w:szCs w:val="12"/>
              </w:rPr>
              <w:t>918</w:t>
            </w:r>
          </w:p>
        </w:tc>
        <w:tc>
          <w:tcPr>
            <w:tcW w:w="0" w:type="auto"/>
            <w:gridSpan w:val="2"/>
          </w:tcPr>
          <w:p w14:paraId="21F58BEB" w14:textId="77777777" w:rsidR="00337E64" w:rsidRPr="00C67A39" w:rsidRDefault="00337E64" w:rsidP="00337E64">
            <w:pPr>
              <w:rPr>
                <w:sz w:val="12"/>
                <w:szCs w:val="12"/>
              </w:rPr>
            </w:pPr>
          </w:p>
        </w:tc>
        <w:tc>
          <w:tcPr>
            <w:tcW w:w="0" w:type="auto"/>
            <w:shd w:val="clear" w:color="auto" w:fill="auto"/>
          </w:tcPr>
          <w:p w14:paraId="6405862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F90A9E"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71937EC" w14:textId="77777777" w:rsidR="00337E64" w:rsidRPr="00C67A39" w:rsidRDefault="00337E64" w:rsidP="00337E64">
            <w:pPr>
              <w:jc w:val="center"/>
              <w:rPr>
                <w:sz w:val="12"/>
                <w:szCs w:val="12"/>
              </w:rPr>
            </w:pPr>
            <w:r w:rsidRPr="00C67A39">
              <w:rPr>
                <w:sz w:val="12"/>
                <w:szCs w:val="12"/>
              </w:rPr>
              <w:t>33</w:t>
            </w:r>
          </w:p>
        </w:tc>
      </w:tr>
      <w:tr w:rsidR="00337E64" w:rsidRPr="00C67A39" w14:paraId="6E408714" w14:textId="77777777" w:rsidTr="00337E64">
        <w:tc>
          <w:tcPr>
            <w:tcW w:w="0" w:type="auto"/>
            <w:shd w:val="clear" w:color="auto" w:fill="auto"/>
          </w:tcPr>
          <w:p w14:paraId="3F740957" w14:textId="77777777" w:rsidR="00337E64" w:rsidRPr="00C67A39" w:rsidRDefault="00337E64" w:rsidP="00337E64">
            <w:pPr>
              <w:jc w:val="right"/>
              <w:rPr>
                <w:sz w:val="12"/>
                <w:szCs w:val="12"/>
              </w:rPr>
            </w:pPr>
            <w:r w:rsidRPr="00C67A39">
              <w:rPr>
                <w:sz w:val="12"/>
                <w:szCs w:val="12"/>
              </w:rPr>
              <w:t>919</w:t>
            </w:r>
          </w:p>
        </w:tc>
        <w:tc>
          <w:tcPr>
            <w:tcW w:w="0" w:type="auto"/>
            <w:gridSpan w:val="2"/>
          </w:tcPr>
          <w:p w14:paraId="61971988" w14:textId="77777777" w:rsidR="00337E64" w:rsidRPr="00C67A39" w:rsidRDefault="00337E64" w:rsidP="00337E64">
            <w:pPr>
              <w:rPr>
                <w:sz w:val="12"/>
                <w:szCs w:val="12"/>
              </w:rPr>
            </w:pPr>
          </w:p>
        </w:tc>
        <w:tc>
          <w:tcPr>
            <w:tcW w:w="0" w:type="auto"/>
            <w:shd w:val="clear" w:color="auto" w:fill="auto"/>
          </w:tcPr>
          <w:p w14:paraId="7CBB68D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B12824"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35DBDA0" w14:textId="77777777" w:rsidR="00337E64" w:rsidRPr="00C67A39" w:rsidRDefault="00337E64" w:rsidP="00337E64">
            <w:pPr>
              <w:jc w:val="center"/>
              <w:rPr>
                <w:sz w:val="12"/>
                <w:szCs w:val="12"/>
              </w:rPr>
            </w:pPr>
            <w:r w:rsidRPr="00C67A39">
              <w:rPr>
                <w:sz w:val="12"/>
                <w:szCs w:val="12"/>
              </w:rPr>
              <w:t>34</w:t>
            </w:r>
          </w:p>
        </w:tc>
      </w:tr>
      <w:tr w:rsidR="00337E64" w:rsidRPr="00C67A39" w14:paraId="15599E67" w14:textId="77777777" w:rsidTr="00337E64">
        <w:tc>
          <w:tcPr>
            <w:tcW w:w="0" w:type="auto"/>
            <w:shd w:val="clear" w:color="auto" w:fill="auto"/>
          </w:tcPr>
          <w:p w14:paraId="3C8AF018" w14:textId="77777777" w:rsidR="00337E64" w:rsidRPr="00C67A39" w:rsidRDefault="00337E64" w:rsidP="00337E64">
            <w:pPr>
              <w:jc w:val="right"/>
              <w:rPr>
                <w:sz w:val="12"/>
                <w:szCs w:val="12"/>
              </w:rPr>
            </w:pPr>
            <w:r w:rsidRPr="00C67A39">
              <w:rPr>
                <w:sz w:val="12"/>
                <w:szCs w:val="12"/>
              </w:rPr>
              <w:t>920</w:t>
            </w:r>
          </w:p>
        </w:tc>
        <w:tc>
          <w:tcPr>
            <w:tcW w:w="0" w:type="auto"/>
            <w:gridSpan w:val="2"/>
          </w:tcPr>
          <w:p w14:paraId="39299CDD" w14:textId="77777777" w:rsidR="00337E64" w:rsidRPr="00C67A39" w:rsidRDefault="00337E64" w:rsidP="00337E64">
            <w:pPr>
              <w:rPr>
                <w:sz w:val="12"/>
                <w:szCs w:val="12"/>
              </w:rPr>
            </w:pPr>
          </w:p>
        </w:tc>
        <w:tc>
          <w:tcPr>
            <w:tcW w:w="0" w:type="auto"/>
            <w:shd w:val="clear" w:color="auto" w:fill="auto"/>
          </w:tcPr>
          <w:p w14:paraId="0C73A3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52527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03250FC" w14:textId="77777777" w:rsidR="00337E64" w:rsidRPr="00C67A39" w:rsidRDefault="00337E64" w:rsidP="00337E64">
            <w:pPr>
              <w:jc w:val="center"/>
              <w:rPr>
                <w:sz w:val="12"/>
                <w:szCs w:val="12"/>
              </w:rPr>
            </w:pPr>
            <w:r w:rsidRPr="00C67A39">
              <w:rPr>
                <w:sz w:val="12"/>
                <w:szCs w:val="12"/>
              </w:rPr>
              <w:t>35</w:t>
            </w:r>
          </w:p>
        </w:tc>
      </w:tr>
      <w:tr w:rsidR="00337E64" w:rsidRPr="00C67A39" w14:paraId="6EAE4805" w14:textId="77777777" w:rsidTr="00337E64">
        <w:tc>
          <w:tcPr>
            <w:tcW w:w="0" w:type="auto"/>
            <w:shd w:val="clear" w:color="auto" w:fill="auto"/>
          </w:tcPr>
          <w:p w14:paraId="2A1E9A81" w14:textId="77777777" w:rsidR="00337E64" w:rsidRPr="00C67A39" w:rsidRDefault="00337E64" w:rsidP="00337E64">
            <w:pPr>
              <w:jc w:val="right"/>
              <w:rPr>
                <w:sz w:val="12"/>
                <w:szCs w:val="12"/>
              </w:rPr>
            </w:pPr>
            <w:r w:rsidRPr="00C67A39">
              <w:rPr>
                <w:sz w:val="12"/>
                <w:szCs w:val="12"/>
              </w:rPr>
              <w:t>921</w:t>
            </w:r>
          </w:p>
        </w:tc>
        <w:tc>
          <w:tcPr>
            <w:tcW w:w="0" w:type="auto"/>
            <w:gridSpan w:val="2"/>
          </w:tcPr>
          <w:p w14:paraId="731A0C78" w14:textId="77777777" w:rsidR="00337E64" w:rsidRPr="00C67A39" w:rsidRDefault="00337E64" w:rsidP="00337E64">
            <w:pPr>
              <w:rPr>
                <w:sz w:val="12"/>
                <w:szCs w:val="12"/>
              </w:rPr>
            </w:pPr>
          </w:p>
        </w:tc>
        <w:tc>
          <w:tcPr>
            <w:tcW w:w="0" w:type="auto"/>
            <w:shd w:val="clear" w:color="auto" w:fill="auto"/>
          </w:tcPr>
          <w:p w14:paraId="495D4D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856FB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91BE85E" w14:textId="77777777" w:rsidR="00337E64" w:rsidRPr="00C67A39" w:rsidRDefault="00337E64" w:rsidP="00337E64">
            <w:pPr>
              <w:jc w:val="center"/>
              <w:rPr>
                <w:sz w:val="12"/>
                <w:szCs w:val="12"/>
              </w:rPr>
            </w:pPr>
            <w:r w:rsidRPr="00C67A39">
              <w:rPr>
                <w:sz w:val="12"/>
                <w:szCs w:val="12"/>
              </w:rPr>
              <w:t>36</w:t>
            </w:r>
          </w:p>
        </w:tc>
      </w:tr>
      <w:tr w:rsidR="00337E64" w:rsidRPr="00C67A39" w14:paraId="1E1DB102" w14:textId="77777777" w:rsidTr="00337E64">
        <w:tc>
          <w:tcPr>
            <w:tcW w:w="0" w:type="auto"/>
            <w:shd w:val="clear" w:color="auto" w:fill="auto"/>
          </w:tcPr>
          <w:p w14:paraId="2F0DDAE8" w14:textId="77777777" w:rsidR="00337E64" w:rsidRPr="00C67A39" w:rsidRDefault="00337E64" w:rsidP="00337E64">
            <w:pPr>
              <w:jc w:val="right"/>
              <w:rPr>
                <w:sz w:val="12"/>
                <w:szCs w:val="12"/>
              </w:rPr>
            </w:pPr>
            <w:r w:rsidRPr="00C67A39">
              <w:rPr>
                <w:sz w:val="12"/>
                <w:szCs w:val="12"/>
              </w:rPr>
              <w:t>922</w:t>
            </w:r>
          </w:p>
        </w:tc>
        <w:tc>
          <w:tcPr>
            <w:tcW w:w="0" w:type="auto"/>
            <w:gridSpan w:val="2"/>
          </w:tcPr>
          <w:p w14:paraId="4193D01F" w14:textId="77777777" w:rsidR="00337E64" w:rsidRPr="00C67A39" w:rsidRDefault="00337E64" w:rsidP="00337E64">
            <w:pPr>
              <w:rPr>
                <w:sz w:val="12"/>
                <w:szCs w:val="12"/>
              </w:rPr>
            </w:pPr>
          </w:p>
        </w:tc>
        <w:tc>
          <w:tcPr>
            <w:tcW w:w="0" w:type="auto"/>
            <w:shd w:val="clear" w:color="auto" w:fill="auto"/>
          </w:tcPr>
          <w:p w14:paraId="5EA406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AAD83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6358435" w14:textId="77777777" w:rsidR="00337E64" w:rsidRPr="00C67A39" w:rsidRDefault="00337E64" w:rsidP="00337E64">
            <w:pPr>
              <w:jc w:val="center"/>
              <w:rPr>
                <w:sz w:val="12"/>
                <w:szCs w:val="12"/>
              </w:rPr>
            </w:pPr>
            <w:r w:rsidRPr="00C67A39">
              <w:rPr>
                <w:sz w:val="12"/>
                <w:szCs w:val="12"/>
              </w:rPr>
              <w:t>37</w:t>
            </w:r>
          </w:p>
        </w:tc>
      </w:tr>
      <w:tr w:rsidR="00337E64" w:rsidRPr="00C67A39" w14:paraId="513D30F7" w14:textId="77777777" w:rsidTr="00337E64">
        <w:tc>
          <w:tcPr>
            <w:tcW w:w="0" w:type="auto"/>
            <w:shd w:val="clear" w:color="auto" w:fill="auto"/>
          </w:tcPr>
          <w:p w14:paraId="741C65B3" w14:textId="77777777" w:rsidR="00337E64" w:rsidRPr="00C67A39" w:rsidRDefault="00337E64" w:rsidP="00337E64">
            <w:pPr>
              <w:jc w:val="right"/>
              <w:rPr>
                <w:sz w:val="12"/>
                <w:szCs w:val="12"/>
              </w:rPr>
            </w:pPr>
            <w:r w:rsidRPr="00C67A39">
              <w:rPr>
                <w:sz w:val="12"/>
                <w:szCs w:val="12"/>
              </w:rPr>
              <w:t>923</w:t>
            </w:r>
          </w:p>
        </w:tc>
        <w:tc>
          <w:tcPr>
            <w:tcW w:w="0" w:type="auto"/>
            <w:gridSpan w:val="2"/>
          </w:tcPr>
          <w:p w14:paraId="00768B47" w14:textId="77777777" w:rsidR="00337E64" w:rsidRPr="00C67A39" w:rsidRDefault="00337E64" w:rsidP="00337E64">
            <w:pPr>
              <w:rPr>
                <w:sz w:val="12"/>
                <w:szCs w:val="12"/>
              </w:rPr>
            </w:pPr>
          </w:p>
        </w:tc>
        <w:tc>
          <w:tcPr>
            <w:tcW w:w="0" w:type="auto"/>
            <w:shd w:val="clear" w:color="auto" w:fill="auto"/>
          </w:tcPr>
          <w:p w14:paraId="5EC9D1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64AFC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54B8D12B" w14:textId="77777777" w:rsidR="00337E64" w:rsidRPr="00C67A39" w:rsidRDefault="00337E64" w:rsidP="00337E64">
            <w:pPr>
              <w:jc w:val="center"/>
              <w:rPr>
                <w:sz w:val="12"/>
                <w:szCs w:val="12"/>
              </w:rPr>
            </w:pPr>
            <w:r w:rsidRPr="00C67A39">
              <w:rPr>
                <w:sz w:val="12"/>
                <w:szCs w:val="12"/>
              </w:rPr>
              <w:t>38</w:t>
            </w:r>
          </w:p>
        </w:tc>
      </w:tr>
      <w:tr w:rsidR="00337E64" w:rsidRPr="00C67A39" w14:paraId="21E05C53" w14:textId="77777777" w:rsidTr="00337E64">
        <w:tc>
          <w:tcPr>
            <w:tcW w:w="0" w:type="auto"/>
            <w:shd w:val="clear" w:color="auto" w:fill="auto"/>
          </w:tcPr>
          <w:p w14:paraId="338C6579" w14:textId="77777777" w:rsidR="00337E64" w:rsidRPr="00C67A39" w:rsidRDefault="00337E64" w:rsidP="00337E64">
            <w:pPr>
              <w:jc w:val="right"/>
              <w:rPr>
                <w:sz w:val="12"/>
                <w:szCs w:val="12"/>
              </w:rPr>
            </w:pPr>
            <w:r w:rsidRPr="00C67A39">
              <w:rPr>
                <w:sz w:val="12"/>
                <w:szCs w:val="12"/>
              </w:rPr>
              <w:t>924</w:t>
            </w:r>
          </w:p>
        </w:tc>
        <w:tc>
          <w:tcPr>
            <w:tcW w:w="0" w:type="auto"/>
            <w:gridSpan w:val="2"/>
          </w:tcPr>
          <w:p w14:paraId="2C1DA275" w14:textId="77777777" w:rsidR="00337E64" w:rsidRPr="00C67A39" w:rsidRDefault="00337E64" w:rsidP="00337E64">
            <w:pPr>
              <w:rPr>
                <w:sz w:val="12"/>
                <w:szCs w:val="12"/>
              </w:rPr>
            </w:pPr>
          </w:p>
        </w:tc>
        <w:tc>
          <w:tcPr>
            <w:tcW w:w="0" w:type="auto"/>
            <w:shd w:val="clear" w:color="auto" w:fill="auto"/>
          </w:tcPr>
          <w:p w14:paraId="07EE31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F2C02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6C1BF9B" w14:textId="77777777" w:rsidR="00337E64" w:rsidRPr="00C67A39" w:rsidRDefault="00337E64" w:rsidP="00337E64">
            <w:pPr>
              <w:jc w:val="center"/>
              <w:rPr>
                <w:sz w:val="12"/>
                <w:szCs w:val="12"/>
              </w:rPr>
            </w:pPr>
            <w:r w:rsidRPr="00C67A39">
              <w:rPr>
                <w:sz w:val="12"/>
                <w:szCs w:val="12"/>
              </w:rPr>
              <w:t>39</w:t>
            </w:r>
          </w:p>
        </w:tc>
      </w:tr>
      <w:tr w:rsidR="00337E64" w:rsidRPr="00C67A39" w14:paraId="6B46D3A9" w14:textId="77777777" w:rsidTr="00337E64">
        <w:tc>
          <w:tcPr>
            <w:tcW w:w="0" w:type="auto"/>
            <w:shd w:val="clear" w:color="auto" w:fill="auto"/>
          </w:tcPr>
          <w:p w14:paraId="3742ACC7" w14:textId="77777777" w:rsidR="00337E64" w:rsidRPr="00C67A39" w:rsidRDefault="00337E64" w:rsidP="00337E64">
            <w:pPr>
              <w:jc w:val="right"/>
              <w:rPr>
                <w:sz w:val="12"/>
                <w:szCs w:val="12"/>
              </w:rPr>
            </w:pPr>
            <w:r w:rsidRPr="00C67A39">
              <w:rPr>
                <w:sz w:val="12"/>
                <w:szCs w:val="12"/>
              </w:rPr>
              <w:t>925</w:t>
            </w:r>
          </w:p>
        </w:tc>
        <w:tc>
          <w:tcPr>
            <w:tcW w:w="0" w:type="auto"/>
            <w:gridSpan w:val="2"/>
          </w:tcPr>
          <w:p w14:paraId="13EB12DB" w14:textId="77777777" w:rsidR="00337E64" w:rsidRPr="00C67A39" w:rsidRDefault="00337E64" w:rsidP="00337E64">
            <w:pPr>
              <w:rPr>
                <w:sz w:val="12"/>
                <w:szCs w:val="12"/>
              </w:rPr>
            </w:pPr>
          </w:p>
        </w:tc>
        <w:tc>
          <w:tcPr>
            <w:tcW w:w="0" w:type="auto"/>
            <w:shd w:val="clear" w:color="auto" w:fill="auto"/>
          </w:tcPr>
          <w:p w14:paraId="3C3F16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58B09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47C9AAD" w14:textId="77777777" w:rsidR="00337E64" w:rsidRPr="00C67A39" w:rsidRDefault="00337E64" w:rsidP="00337E64">
            <w:pPr>
              <w:jc w:val="center"/>
              <w:rPr>
                <w:sz w:val="12"/>
                <w:szCs w:val="12"/>
              </w:rPr>
            </w:pPr>
            <w:r w:rsidRPr="00C67A39">
              <w:rPr>
                <w:sz w:val="12"/>
                <w:szCs w:val="12"/>
              </w:rPr>
              <w:t>40</w:t>
            </w:r>
          </w:p>
        </w:tc>
      </w:tr>
      <w:tr w:rsidR="00337E64" w:rsidRPr="00C67A39" w14:paraId="336F6350" w14:textId="77777777" w:rsidTr="00337E64">
        <w:tc>
          <w:tcPr>
            <w:tcW w:w="0" w:type="auto"/>
            <w:shd w:val="clear" w:color="auto" w:fill="auto"/>
          </w:tcPr>
          <w:p w14:paraId="1732DB21" w14:textId="77777777" w:rsidR="00337E64" w:rsidRPr="00C67A39" w:rsidRDefault="00337E64" w:rsidP="00337E64">
            <w:pPr>
              <w:jc w:val="right"/>
              <w:rPr>
                <w:sz w:val="12"/>
                <w:szCs w:val="12"/>
              </w:rPr>
            </w:pPr>
            <w:r w:rsidRPr="00C67A39">
              <w:rPr>
                <w:sz w:val="12"/>
                <w:szCs w:val="12"/>
              </w:rPr>
              <w:t>926</w:t>
            </w:r>
          </w:p>
        </w:tc>
        <w:tc>
          <w:tcPr>
            <w:tcW w:w="0" w:type="auto"/>
            <w:gridSpan w:val="2"/>
          </w:tcPr>
          <w:p w14:paraId="150D47A6" w14:textId="77777777" w:rsidR="00337E64" w:rsidRPr="00C67A39" w:rsidRDefault="00337E64" w:rsidP="00337E64">
            <w:pPr>
              <w:rPr>
                <w:sz w:val="12"/>
                <w:szCs w:val="12"/>
              </w:rPr>
            </w:pPr>
          </w:p>
        </w:tc>
        <w:tc>
          <w:tcPr>
            <w:tcW w:w="0" w:type="auto"/>
            <w:shd w:val="clear" w:color="auto" w:fill="auto"/>
          </w:tcPr>
          <w:p w14:paraId="398269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217D51"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ED16DD5" w14:textId="77777777" w:rsidR="00337E64" w:rsidRPr="00C67A39" w:rsidRDefault="00337E64" w:rsidP="00337E64">
            <w:pPr>
              <w:jc w:val="center"/>
              <w:rPr>
                <w:sz w:val="12"/>
                <w:szCs w:val="12"/>
              </w:rPr>
            </w:pPr>
            <w:r w:rsidRPr="00C67A39">
              <w:rPr>
                <w:sz w:val="12"/>
                <w:szCs w:val="12"/>
              </w:rPr>
              <w:t>41</w:t>
            </w:r>
          </w:p>
        </w:tc>
      </w:tr>
      <w:tr w:rsidR="00337E64" w:rsidRPr="00C67A39" w14:paraId="72DBD1AE" w14:textId="77777777" w:rsidTr="00337E64">
        <w:tc>
          <w:tcPr>
            <w:tcW w:w="0" w:type="auto"/>
            <w:shd w:val="clear" w:color="auto" w:fill="auto"/>
          </w:tcPr>
          <w:p w14:paraId="5341D338" w14:textId="77777777" w:rsidR="00337E64" w:rsidRPr="00C67A39" w:rsidRDefault="00337E64" w:rsidP="00337E64">
            <w:pPr>
              <w:jc w:val="right"/>
              <w:rPr>
                <w:sz w:val="12"/>
                <w:szCs w:val="12"/>
              </w:rPr>
            </w:pPr>
            <w:r w:rsidRPr="00C67A39">
              <w:rPr>
                <w:sz w:val="12"/>
                <w:szCs w:val="12"/>
              </w:rPr>
              <w:t>927</w:t>
            </w:r>
          </w:p>
        </w:tc>
        <w:tc>
          <w:tcPr>
            <w:tcW w:w="0" w:type="auto"/>
            <w:gridSpan w:val="2"/>
          </w:tcPr>
          <w:p w14:paraId="1F50FF69" w14:textId="77777777" w:rsidR="00337E64" w:rsidRPr="00C67A39" w:rsidRDefault="00337E64" w:rsidP="00337E64">
            <w:pPr>
              <w:rPr>
                <w:sz w:val="12"/>
                <w:szCs w:val="12"/>
              </w:rPr>
            </w:pPr>
          </w:p>
        </w:tc>
        <w:tc>
          <w:tcPr>
            <w:tcW w:w="0" w:type="auto"/>
            <w:shd w:val="clear" w:color="auto" w:fill="auto"/>
          </w:tcPr>
          <w:p w14:paraId="0163207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E1F78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1E1147D" w14:textId="77777777" w:rsidR="00337E64" w:rsidRPr="00C67A39" w:rsidRDefault="00337E64" w:rsidP="00337E64">
            <w:pPr>
              <w:jc w:val="center"/>
              <w:rPr>
                <w:sz w:val="12"/>
                <w:szCs w:val="12"/>
              </w:rPr>
            </w:pPr>
            <w:r w:rsidRPr="00C67A39">
              <w:rPr>
                <w:sz w:val="12"/>
                <w:szCs w:val="12"/>
              </w:rPr>
              <w:t>42</w:t>
            </w:r>
          </w:p>
        </w:tc>
      </w:tr>
      <w:tr w:rsidR="00337E64" w:rsidRPr="00C67A39" w14:paraId="5CCC978A" w14:textId="77777777" w:rsidTr="00337E64">
        <w:tc>
          <w:tcPr>
            <w:tcW w:w="0" w:type="auto"/>
            <w:shd w:val="clear" w:color="auto" w:fill="auto"/>
          </w:tcPr>
          <w:p w14:paraId="7607EAFB" w14:textId="77777777" w:rsidR="00337E64" w:rsidRPr="00C67A39" w:rsidRDefault="00337E64" w:rsidP="00337E64">
            <w:pPr>
              <w:jc w:val="right"/>
              <w:rPr>
                <w:sz w:val="12"/>
                <w:szCs w:val="12"/>
              </w:rPr>
            </w:pPr>
            <w:r w:rsidRPr="00C67A39">
              <w:rPr>
                <w:sz w:val="12"/>
                <w:szCs w:val="12"/>
              </w:rPr>
              <w:t>928</w:t>
            </w:r>
          </w:p>
        </w:tc>
        <w:tc>
          <w:tcPr>
            <w:tcW w:w="0" w:type="auto"/>
            <w:gridSpan w:val="2"/>
          </w:tcPr>
          <w:p w14:paraId="28CE993E" w14:textId="77777777" w:rsidR="00337E64" w:rsidRPr="00C67A39" w:rsidRDefault="00337E64" w:rsidP="00337E64">
            <w:pPr>
              <w:rPr>
                <w:sz w:val="12"/>
                <w:szCs w:val="12"/>
              </w:rPr>
            </w:pPr>
          </w:p>
        </w:tc>
        <w:tc>
          <w:tcPr>
            <w:tcW w:w="0" w:type="auto"/>
            <w:shd w:val="clear" w:color="auto" w:fill="auto"/>
          </w:tcPr>
          <w:p w14:paraId="18D9B5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0DBD70"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12969CB" w14:textId="77777777" w:rsidR="00337E64" w:rsidRPr="00C67A39" w:rsidRDefault="00337E64" w:rsidP="00337E64">
            <w:pPr>
              <w:jc w:val="center"/>
              <w:rPr>
                <w:sz w:val="12"/>
                <w:szCs w:val="12"/>
              </w:rPr>
            </w:pPr>
            <w:r w:rsidRPr="00C67A39">
              <w:rPr>
                <w:sz w:val="12"/>
                <w:szCs w:val="12"/>
              </w:rPr>
              <w:t>44</w:t>
            </w:r>
          </w:p>
        </w:tc>
      </w:tr>
      <w:tr w:rsidR="00337E64" w:rsidRPr="00C67A39" w14:paraId="7B59F079" w14:textId="77777777" w:rsidTr="00337E64">
        <w:tc>
          <w:tcPr>
            <w:tcW w:w="0" w:type="auto"/>
            <w:shd w:val="clear" w:color="auto" w:fill="auto"/>
          </w:tcPr>
          <w:p w14:paraId="2FDE80A5" w14:textId="77777777" w:rsidR="00337E64" w:rsidRPr="00C67A39" w:rsidRDefault="00337E64" w:rsidP="00337E64">
            <w:pPr>
              <w:jc w:val="right"/>
              <w:rPr>
                <w:sz w:val="12"/>
                <w:szCs w:val="12"/>
              </w:rPr>
            </w:pPr>
            <w:r w:rsidRPr="00C67A39">
              <w:rPr>
                <w:sz w:val="12"/>
                <w:szCs w:val="12"/>
              </w:rPr>
              <w:t>929</w:t>
            </w:r>
          </w:p>
        </w:tc>
        <w:tc>
          <w:tcPr>
            <w:tcW w:w="0" w:type="auto"/>
            <w:gridSpan w:val="2"/>
          </w:tcPr>
          <w:p w14:paraId="05FA08EB" w14:textId="77777777" w:rsidR="00337E64" w:rsidRPr="00C67A39" w:rsidRDefault="00337E64" w:rsidP="00337E64">
            <w:pPr>
              <w:rPr>
                <w:sz w:val="12"/>
                <w:szCs w:val="12"/>
              </w:rPr>
            </w:pPr>
          </w:p>
        </w:tc>
        <w:tc>
          <w:tcPr>
            <w:tcW w:w="0" w:type="auto"/>
            <w:shd w:val="clear" w:color="auto" w:fill="auto"/>
          </w:tcPr>
          <w:p w14:paraId="6434E41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1EC2C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322711B" w14:textId="77777777" w:rsidR="00337E64" w:rsidRPr="00C67A39" w:rsidRDefault="00337E64" w:rsidP="00337E64">
            <w:pPr>
              <w:jc w:val="center"/>
              <w:rPr>
                <w:sz w:val="12"/>
                <w:szCs w:val="12"/>
              </w:rPr>
            </w:pPr>
            <w:r w:rsidRPr="00C67A39">
              <w:rPr>
                <w:sz w:val="12"/>
                <w:szCs w:val="12"/>
              </w:rPr>
              <w:t>45</w:t>
            </w:r>
          </w:p>
        </w:tc>
      </w:tr>
      <w:tr w:rsidR="00337E64" w:rsidRPr="00C67A39" w14:paraId="3A4A8D4B" w14:textId="77777777" w:rsidTr="00337E64">
        <w:tc>
          <w:tcPr>
            <w:tcW w:w="0" w:type="auto"/>
            <w:shd w:val="clear" w:color="auto" w:fill="auto"/>
          </w:tcPr>
          <w:p w14:paraId="446B3FBA" w14:textId="77777777" w:rsidR="00337E64" w:rsidRPr="00C67A39" w:rsidRDefault="00337E64" w:rsidP="00337E64">
            <w:pPr>
              <w:jc w:val="right"/>
              <w:rPr>
                <w:sz w:val="12"/>
                <w:szCs w:val="12"/>
              </w:rPr>
            </w:pPr>
            <w:r w:rsidRPr="00C67A39">
              <w:rPr>
                <w:sz w:val="12"/>
                <w:szCs w:val="12"/>
              </w:rPr>
              <w:t>930</w:t>
            </w:r>
          </w:p>
        </w:tc>
        <w:tc>
          <w:tcPr>
            <w:tcW w:w="0" w:type="auto"/>
            <w:gridSpan w:val="2"/>
          </w:tcPr>
          <w:p w14:paraId="6178A074" w14:textId="77777777" w:rsidR="00337E64" w:rsidRPr="00C67A39" w:rsidRDefault="00337E64" w:rsidP="00337E64">
            <w:pPr>
              <w:rPr>
                <w:sz w:val="12"/>
                <w:szCs w:val="12"/>
              </w:rPr>
            </w:pPr>
          </w:p>
        </w:tc>
        <w:tc>
          <w:tcPr>
            <w:tcW w:w="0" w:type="auto"/>
            <w:shd w:val="clear" w:color="auto" w:fill="auto"/>
          </w:tcPr>
          <w:p w14:paraId="6BB072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323669"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005E3CAE" w14:textId="77777777" w:rsidR="00337E64" w:rsidRPr="00C67A39" w:rsidRDefault="00337E64" w:rsidP="00337E64">
            <w:pPr>
              <w:jc w:val="center"/>
              <w:rPr>
                <w:sz w:val="12"/>
                <w:szCs w:val="12"/>
              </w:rPr>
            </w:pPr>
            <w:r w:rsidRPr="00C67A39">
              <w:rPr>
                <w:sz w:val="12"/>
                <w:szCs w:val="12"/>
              </w:rPr>
              <w:t>48</w:t>
            </w:r>
          </w:p>
        </w:tc>
      </w:tr>
      <w:tr w:rsidR="00337E64" w:rsidRPr="00C67A39" w14:paraId="4488B708" w14:textId="77777777" w:rsidTr="00337E64">
        <w:tc>
          <w:tcPr>
            <w:tcW w:w="0" w:type="auto"/>
            <w:shd w:val="clear" w:color="auto" w:fill="auto"/>
          </w:tcPr>
          <w:p w14:paraId="591B44EC" w14:textId="77777777" w:rsidR="00337E64" w:rsidRPr="00C67A39" w:rsidRDefault="00337E64" w:rsidP="00337E64">
            <w:pPr>
              <w:jc w:val="right"/>
              <w:rPr>
                <w:sz w:val="12"/>
                <w:szCs w:val="12"/>
              </w:rPr>
            </w:pPr>
            <w:r w:rsidRPr="00C67A39">
              <w:rPr>
                <w:sz w:val="12"/>
                <w:szCs w:val="12"/>
              </w:rPr>
              <w:t>931</w:t>
            </w:r>
          </w:p>
        </w:tc>
        <w:tc>
          <w:tcPr>
            <w:tcW w:w="0" w:type="auto"/>
            <w:gridSpan w:val="2"/>
          </w:tcPr>
          <w:p w14:paraId="062FEF53" w14:textId="77777777" w:rsidR="00337E64" w:rsidRPr="00C67A39" w:rsidRDefault="00337E64" w:rsidP="00337E64">
            <w:pPr>
              <w:rPr>
                <w:sz w:val="12"/>
                <w:szCs w:val="12"/>
              </w:rPr>
            </w:pPr>
          </w:p>
        </w:tc>
        <w:tc>
          <w:tcPr>
            <w:tcW w:w="0" w:type="auto"/>
            <w:shd w:val="clear" w:color="auto" w:fill="auto"/>
          </w:tcPr>
          <w:p w14:paraId="77FCF1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CDB8D3"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83857B0" w14:textId="77777777" w:rsidR="00337E64" w:rsidRPr="00C67A39" w:rsidRDefault="00337E64" w:rsidP="00337E64">
            <w:pPr>
              <w:jc w:val="center"/>
              <w:rPr>
                <w:sz w:val="12"/>
                <w:szCs w:val="12"/>
              </w:rPr>
            </w:pPr>
            <w:r w:rsidRPr="00C67A39">
              <w:rPr>
                <w:sz w:val="12"/>
                <w:szCs w:val="12"/>
              </w:rPr>
              <w:t>49</w:t>
            </w:r>
          </w:p>
        </w:tc>
      </w:tr>
      <w:tr w:rsidR="00337E64" w:rsidRPr="00C67A39" w14:paraId="4A46826F" w14:textId="77777777" w:rsidTr="00337E64">
        <w:tc>
          <w:tcPr>
            <w:tcW w:w="0" w:type="auto"/>
            <w:shd w:val="clear" w:color="auto" w:fill="auto"/>
          </w:tcPr>
          <w:p w14:paraId="4BE27B4F" w14:textId="77777777" w:rsidR="00337E64" w:rsidRPr="00C67A39" w:rsidRDefault="00337E64" w:rsidP="00337E64">
            <w:pPr>
              <w:jc w:val="right"/>
              <w:rPr>
                <w:sz w:val="12"/>
                <w:szCs w:val="12"/>
              </w:rPr>
            </w:pPr>
            <w:r w:rsidRPr="00C67A39">
              <w:rPr>
                <w:sz w:val="12"/>
                <w:szCs w:val="12"/>
              </w:rPr>
              <w:t>932</w:t>
            </w:r>
          </w:p>
        </w:tc>
        <w:tc>
          <w:tcPr>
            <w:tcW w:w="0" w:type="auto"/>
            <w:gridSpan w:val="2"/>
          </w:tcPr>
          <w:p w14:paraId="4AA15187" w14:textId="77777777" w:rsidR="00337E64" w:rsidRPr="00C67A39" w:rsidRDefault="00337E64" w:rsidP="00337E64">
            <w:pPr>
              <w:rPr>
                <w:sz w:val="12"/>
                <w:szCs w:val="12"/>
              </w:rPr>
            </w:pPr>
          </w:p>
        </w:tc>
        <w:tc>
          <w:tcPr>
            <w:tcW w:w="0" w:type="auto"/>
            <w:shd w:val="clear" w:color="auto" w:fill="auto"/>
          </w:tcPr>
          <w:p w14:paraId="29C17A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9818AB"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BF75361" w14:textId="77777777" w:rsidR="00337E64" w:rsidRPr="00C67A39" w:rsidRDefault="00337E64" w:rsidP="00337E64">
            <w:pPr>
              <w:jc w:val="center"/>
              <w:rPr>
                <w:sz w:val="12"/>
                <w:szCs w:val="12"/>
              </w:rPr>
            </w:pPr>
            <w:r w:rsidRPr="00C67A39">
              <w:rPr>
                <w:sz w:val="12"/>
                <w:szCs w:val="12"/>
              </w:rPr>
              <w:t>50а</w:t>
            </w:r>
          </w:p>
        </w:tc>
      </w:tr>
      <w:tr w:rsidR="00337E64" w:rsidRPr="00C67A39" w14:paraId="5F063471" w14:textId="77777777" w:rsidTr="00337E64">
        <w:tc>
          <w:tcPr>
            <w:tcW w:w="0" w:type="auto"/>
            <w:shd w:val="clear" w:color="auto" w:fill="auto"/>
          </w:tcPr>
          <w:p w14:paraId="0E06C022" w14:textId="77777777" w:rsidR="00337E64" w:rsidRPr="00C67A39" w:rsidRDefault="00337E64" w:rsidP="00337E64">
            <w:pPr>
              <w:jc w:val="right"/>
              <w:rPr>
                <w:sz w:val="12"/>
                <w:szCs w:val="12"/>
              </w:rPr>
            </w:pPr>
            <w:r w:rsidRPr="00C67A39">
              <w:rPr>
                <w:sz w:val="12"/>
                <w:szCs w:val="12"/>
              </w:rPr>
              <w:t>933</w:t>
            </w:r>
          </w:p>
        </w:tc>
        <w:tc>
          <w:tcPr>
            <w:tcW w:w="0" w:type="auto"/>
            <w:gridSpan w:val="2"/>
          </w:tcPr>
          <w:p w14:paraId="340589BB" w14:textId="77777777" w:rsidR="00337E64" w:rsidRPr="00C67A39" w:rsidRDefault="00337E64" w:rsidP="00337E64">
            <w:pPr>
              <w:rPr>
                <w:sz w:val="12"/>
                <w:szCs w:val="12"/>
              </w:rPr>
            </w:pPr>
          </w:p>
        </w:tc>
        <w:tc>
          <w:tcPr>
            <w:tcW w:w="0" w:type="auto"/>
            <w:shd w:val="clear" w:color="auto" w:fill="auto"/>
          </w:tcPr>
          <w:p w14:paraId="538199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E34564"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02E9D111" w14:textId="77777777" w:rsidR="00337E64" w:rsidRPr="00C67A39" w:rsidRDefault="00337E64" w:rsidP="00337E64">
            <w:pPr>
              <w:jc w:val="center"/>
              <w:rPr>
                <w:sz w:val="12"/>
                <w:szCs w:val="12"/>
              </w:rPr>
            </w:pPr>
            <w:r w:rsidRPr="00C67A39">
              <w:rPr>
                <w:sz w:val="12"/>
                <w:szCs w:val="12"/>
              </w:rPr>
              <w:t>51</w:t>
            </w:r>
          </w:p>
        </w:tc>
      </w:tr>
      <w:tr w:rsidR="00337E64" w:rsidRPr="00C67A39" w14:paraId="31C87949" w14:textId="77777777" w:rsidTr="00337E64">
        <w:tc>
          <w:tcPr>
            <w:tcW w:w="0" w:type="auto"/>
            <w:shd w:val="clear" w:color="auto" w:fill="auto"/>
          </w:tcPr>
          <w:p w14:paraId="0C16C6E5" w14:textId="77777777" w:rsidR="00337E64" w:rsidRPr="00C67A39" w:rsidRDefault="00337E64" w:rsidP="00337E64">
            <w:pPr>
              <w:jc w:val="right"/>
              <w:rPr>
                <w:sz w:val="12"/>
                <w:szCs w:val="12"/>
              </w:rPr>
            </w:pPr>
            <w:r w:rsidRPr="00C67A39">
              <w:rPr>
                <w:sz w:val="12"/>
                <w:szCs w:val="12"/>
              </w:rPr>
              <w:t>934</w:t>
            </w:r>
          </w:p>
        </w:tc>
        <w:tc>
          <w:tcPr>
            <w:tcW w:w="0" w:type="auto"/>
            <w:gridSpan w:val="2"/>
          </w:tcPr>
          <w:p w14:paraId="60D902A0" w14:textId="77777777" w:rsidR="00337E64" w:rsidRPr="00C67A39" w:rsidRDefault="00337E64" w:rsidP="00337E64">
            <w:pPr>
              <w:rPr>
                <w:sz w:val="12"/>
                <w:szCs w:val="12"/>
              </w:rPr>
            </w:pPr>
          </w:p>
        </w:tc>
        <w:tc>
          <w:tcPr>
            <w:tcW w:w="0" w:type="auto"/>
            <w:shd w:val="clear" w:color="auto" w:fill="auto"/>
          </w:tcPr>
          <w:p w14:paraId="0046A0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7E6ED9"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D6F4C21" w14:textId="77777777" w:rsidR="00337E64" w:rsidRPr="00C67A39" w:rsidRDefault="00337E64" w:rsidP="00337E64">
            <w:pPr>
              <w:jc w:val="center"/>
              <w:rPr>
                <w:sz w:val="12"/>
                <w:szCs w:val="12"/>
              </w:rPr>
            </w:pPr>
            <w:r w:rsidRPr="00C67A39">
              <w:rPr>
                <w:sz w:val="12"/>
                <w:szCs w:val="12"/>
              </w:rPr>
              <w:t>52</w:t>
            </w:r>
          </w:p>
        </w:tc>
      </w:tr>
      <w:tr w:rsidR="00337E64" w:rsidRPr="00C67A39" w14:paraId="4A60F058" w14:textId="77777777" w:rsidTr="00337E64">
        <w:tc>
          <w:tcPr>
            <w:tcW w:w="0" w:type="auto"/>
            <w:shd w:val="clear" w:color="auto" w:fill="auto"/>
          </w:tcPr>
          <w:p w14:paraId="72E1C38D" w14:textId="77777777" w:rsidR="00337E64" w:rsidRPr="00C67A39" w:rsidRDefault="00337E64" w:rsidP="00337E64">
            <w:pPr>
              <w:jc w:val="right"/>
              <w:rPr>
                <w:sz w:val="12"/>
                <w:szCs w:val="12"/>
              </w:rPr>
            </w:pPr>
            <w:r w:rsidRPr="00C67A39">
              <w:rPr>
                <w:sz w:val="12"/>
                <w:szCs w:val="12"/>
              </w:rPr>
              <w:t>935</w:t>
            </w:r>
          </w:p>
        </w:tc>
        <w:tc>
          <w:tcPr>
            <w:tcW w:w="0" w:type="auto"/>
            <w:gridSpan w:val="2"/>
          </w:tcPr>
          <w:p w14:paraId="5A17F6DA" w14:textId="77777777" w:rsidR="00337E64" w:rsidRPr="00C67A39" w:rsidRDefault="00337E64" w:rsidP="00337E64">
            <w:pPr>
              <w:rPr>
                <w:sz w:val="12"/>
                <w:szCs w:val="12"/>
              </w:rPr>
            </w:pPr>
          </w:p>
        </w:tc>
        <w:tc>
          <w:tcPr>
            <w:tcW w:w="0" w:type="auto"/>
            <w:shd w:val="clear" w:color="auto" w:fill="auto"/>
          </w:tcPr>
          <w:p w14:paraId="6465E2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A1237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7DB7D41" w14:textId="77777777" w:rsidR="00337E64" w:rsidRPr="00C67A39" w:rsidRDefault="00337E64" w:rsidP="00337E64">
            <w:pPr>
              <w:jc w:val="center"/>
              <w:rPr>
                <w:sz w:val="12"/>
                <w:szCs w:val="12"/>
              </w:rPr>
            </w:pPr>
            <w:r w:rsidRPr="00C67A39">
              <w:rPr>
                <w:sz w:val="12"/>
                <w:szCs w:val="12"/>
              </w:rPr>
              <w:t>53</w:t>
            </w:r>
          </w:p>
        </w:tc>
      </w:tr>
      <w:tr w:rsidR="00337E64" w:rsidRPr="00C67A39" w14:paraId="0D80F272" w14:textId="77777777" w:rsidTr="00337E64">
        <w:tc>
          <w:tcPr>
            <w:tcW w:w="0" w:type="auto"/>
            <w:shd w:val="clear" w:color="auto" w:fill="auto"/>
          </w:tcPr>
          <w:p w14:paraId="03F12F9F" w14:textId="77777777" w:rsidR="00337E64" w:rsidRPr="00C67A39" w:rsidRDefault="00337E64" w:rsidP="00337E64">
            <w:pPr>
              <w:jc w:val="right"/>
              <w:rPr>
                <w:sz w:val="12"/>
                <w:szCs w:val="12"/>
              </w:rPr>
            </w:pPr>
            <w:r w:rsidRPr="00C67A39">
              <w:rPr>
                <w:sz w:val="12"/>
                <w:szCs w:val="12"/>
              </w:rPr>
              <w:t>936</w:t>
            </w:r>
          </w:p>
        </w:tc>
        <w:tc>
          <w:tcPr>
            <w:tcW w:w="0" w:type="auto"/>
            <w:gridSpan w:val="2"/>
          </w:tcPr>
          <w:p w14:paraId="56BC9D75" w14:textId="77777777" w:rsidR="00337E64" w:rsidRPr="00C67A39" w:rsidRDefault="00337E64" w:rsidP="00337E64">
            <w:pPr>
              <w:rPr>
                <w:sz w:val="12"/>
                <w:szCs w:val="12"/>
              </w:rPr>
            </w:pPr>
          </w:p>
        </w:tc>
        <w:tc>
          <w:tcPr>
            <w:tcW w:w="0" w:type="auto"/>
            <w:shd w:val="clear" w:color="auto" w:fill="auto"/>
          </w:tcPr>
          <w:p w14:paraId="1CF1824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1F7910"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A745F82" w14:textId="77777777" w:rsidR="00337E64" w:rsidRPr="00C67A39" w:rsidRDefault="00337E64" w:rsidP="00337E64">
            <w:pPr>
              <w:jc w:val="center"/>
              <w:rPr>
                <w:sz w:val="12"/>
                <w:szCs w:val="12"/>
              </w:rPr>
            </w:pPr>
            <w:r w:rsidRPr="00C67A39">
              <w:rPr>
                <w:sz w:val="12"/>
                <w:szCs w:val="12"/>
              </w:rPr>
              <w:t>54</w:t>
            </w:r>
          </w:p>
        </w:tc>
      </w:tr>
      <w:tr w:rsidR="00337E64" w:rsidRPr="00C67A39" w14:paraId="36532847" w14:textId="77777777" w:rsidTr="00337E64">
        <w:tc>
          <w:tcPr>
            <w:tcW w:w="0" w:type="auto"/>
            <w:shd w:val="clear" w:color="auto" w:fill="auto"/>
          </w:tcPr>
          <w:p w14:paraId="26E1A854" w14:textId="77777777" w:rsidR="00337E64" w:rsidRPr="00C67A39" w:rsidRDefault="00337E64" w:rsidP="00337E64">
            <w:pPr>
              <w:jc w:val="right"/>
              <w:rPr>
                <w:sz w:val="12"/>
                <w:szCs w:val="12"/>
              </w:rPr>
            </w:pPr>
            <w:r w:rsidRPr="00C67A39">
              <w:rPr>
                <w:sz w:val="12"/>
                <w:szCs w:val="12"/>
              </w:rPr>
              <w:t>937</w:t>
            </w:r>
          </w:p>
        </w:tc>
        <w:tc>
          <w:tcPr>
            <w:tcW w:w="0" w:type="auto"/>
            <w:gridSpan w:val="2"/>
          </w:tcPr>
          <w:p w14:paraId="3A0358BC" w14:textId="77777777" w:rsidR="00337E64" w:rsidRPr="00C67A39" w:rsidRDefault="00337E64" w:rsidP="00337E64">
            <w:pPr>
              <w:rPr>
                <w:sz w:val="12"/>
                <w:szCs w:val="12"/>
              </w:rPr>
            </w:pPr>
          </w:p>
        </w:tc>
        <w:tc>
          <w:tcPr>
            <w:tcW w:w="0" w:type="auto"/>
            <w:shd w:val="clear" w:color="auto" w:fill="auto"/>
          </w:tcPr>
          <w:p w14:paraId="2D7003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3BAD77"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57A77D0" w14:textId="77777777" w:rsidR="00337E64" w:rsidRPr="00C67A39" w:rsidRDefault="00337E64" w:rsidP="00337E64">
            <w:pPr>
              <w:jc w:val="center"/>
              <w:rPr>
                <w:sz w:val="12"/>
                <w:szCs w:val="12"/>
              </w:rPr>
            </w:pPr>
            <w:r w:rsidRPr="00C67A39">
              <w:rPr>
                <w:sz w:val="12"/>
                <w:szCs w:val="12"/>
              </w:rPr>
              <w:t>56</w:t>
            </w:r>
          </w:p>
        </w:tc>
      </w:tr>
      <w:tr w:rsidR="00337E64" w:rsidRPr="00C67A39" w14:paraId="57B15091" w14:textId="77777777" w:rsidTr="00337E64">
        <w:tc>
          <w:tcPr>
            <w:tcW w:w="0" w:type="auto"/>
            <w:shd w:val="clear" w:color="auto" w:fill="auto"/>
          </w:tcPr>
          <w:p w14:paraId="2F3CEABC" w14:textId="77777777" w:rsidR="00337E64" w:rsidRPr="00C67A39" w:rsidRDefault="00337E64" w:rsidP="00337E64">
            <w:pPr>
              <w:jc w:val="right"/>
              <w:rPr>
                <w:sz w:val="12"/>
                <w:szCs w:val="12"/>
              </w:rPr>
            </w:pPr>
            <w:r w:rsidRPr="00C67A39">
              <w:rPr>
                <w:sz w:val="12"/>
                <w:szCs w:val="12"/>
              </w:rPr>
              <w:t>938</w:t>
            </w:r>
          </w:p>
        </w:tc>
        <w:tc>
          <w:tcPr>
            <w:tcW w:w="0" w:type="auto"/>
            <w:gridSpan w:val="2"/>
          </w:tcPr>
          <w:p w14:paraId="4F05F7F3" w14:textId="77777777" w:rsidR="00337E64" w:rsidRPr="00C67A39" w:rsidRDefault="00337E64" w:rsidP="00337E64">
            <w:pPr>
              <w:rPr>
                <w:sz w:val="12"/>
                <w:szCs w:val="12"/>
              </w:rPr>
            </w:pPr>
          </w:p>
        </w:tc>
        <w:tc>
          <w:tcPr>
            <w:tcW w:w="0" w:type="auto"/>
            <w:shd w:val="clear" w:color="auto" w:fill="auto"/>
          </w:tcPr>
          <w:p w14:paraId="330614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466EF9"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81C107D" w14:textId="77777777" w:rsidR="00337E64" w:rsidRPr="00C67A39" w:rsidRDefault="00337E64" w:rsidP="00337E64">
            <w:pPr>
              <w:jc w:val="center"/>
              <w:rPr>
                <w:sz w:val="12"/>
                <w:szCs w:val="12"/>
              </w:rPr>
            </w:pPr>
            <w:r w:rsidRPr="00C67A39">
              <w:rPr>
                <w:sz w:val="12"/>
                <w:szCs w:val="12"/>
              </w:rPr>
              <w:t>57</w:t>
            </w:r>
          </w:p>
        </w:tc>
      </w:tr>
      <w:tr w:rsidR="00337E64" w:rsidRPr="00C67A39" w14:paraId="464AC0DE" w14:textId="77777777" w:rsidTr="00337E64">
        <w:tc>
          <w:tcPr>
            <w:tcW w:w="0" w:type="auto"/>
            <w:shd w:val="clear" w:color="auto" w:fill="auto"/>
          </w:tcPr>
          <w:p w14:paraId="486CBD9E" w14:textId="77777777" w:rsidR="00337E64" w:rsidRPr="00C67A39" w:rsidRDefault="00337E64" w:rsidP="00337E64">
            <w:pPr>
              <w:jc w:val="right"/>
              <w:rPr>
                <w:sz w:val="12"/>
                <w:szCs w:val="12"/>
              </w:rPr>
            </w:pPr>
            <w:r w:rsidRPr="00C67A39">
              <w:rPr>
                <w:sz w:val="12"/>
                <w:szCs w:val="12"/>
              </w:rPr>
              <w:t>939</w:t>
            </w:r>
          </w:p>
        </w:tc>
        <w:tc>
          <w:tcPr>
            <w:tcW w:w="0" w:type="auto"/>
            <w:gridSpan w:val="2"/>
          </w:tcPr>
          <w:p w14:paraId="0EB3224E" w14:textId="77777777" w:rsidR="00337E64" w:rsidRPr="00C67A39" w:rsidRDefault="00337E64" w:rsidP="00337E64">
            <w:pPr>
              <w:rPr>
                <w:sz w:val="12"/>
                <w:szCs w:val="12"/>
              </w:rPr>
            </w:pPr>
          </w:p>
        </w:tc>
        <w:tc>
          <w:tcPr>
            <w:tcW w:w="0" w:type="auto"/>
            <w:shd w:val="clear" w:color="auto" w:fill="auto"/>
          </w:tcPr>
          <w:p w14:paraId="0937BD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7C861B"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56318F13" w14:textId="77777777" w:rsidR="00337E64" w:rsidRPr="00C67A39" w:rsidRDefault="00337E64" w:rsidP="00337E64">
            <w:pPr>
              <w:jc w:val="center"/>
              <w:rPr>
                <w:sz w:val="12"/>
                <w:szCs w:val="12"/>
              </w:rPr>
            </w:pPr>
            <w:r w:rsidRPr="00C67A39">
              <w:rPr>
                <w:sz w:val="12"/>
                <w:szCs w:val="12"/>
              </w:rPr>
              <w:t>58</w:t>
            </w:r>
          </w:p>
        </w:tc>
      </w:tr>
      <w:tr w:rsidR="00337E64" w:rsidRPr="00C67A39" w14:paraId="1B62237F" w14:textId="77777777" w:rsidTr="00337E64">
        <w:tc>
          <w:tcPr>
            <w:tcW w:w="0" w:type="auto"/>
            <w:shd w:val="clear" w:color="auto" w:fill="auto"/>
          </w:tcPr>
          <w:p w14:paraId="3CD5CCE1" w14:textId="77777777" w:rsidR="00337E64" w:rsidRPr="00C67A39" w:rsidRDefault="00337E64" w:rsidP="00337E64">
            <w:pPr>
              <w:jc w:val="right"/>
              <w:rPr>
                <w:sz w:val="12"/>
                <w:szCs w:val="12"/>
              </w:rPr>
            </w:pPr>
            <w:r w:rsidRPr="00C67A39">
              <w:rPr>
                <w:sz w:val="12"/>
                <w:szCs w:val="12"/>
              </w:rPr>
              <w:t>940</w:t>
            </w:r>
          </w:p>
        </w:tc>
        <w:tc>
          <w:tcPr>
            <w:tcW w:w="0" w:type="auto"/>
            <w:gridSpan w:val="2"/>
          </w:tcPr>
          <w:p w14:paraId="7121B179" w14:textId="77777777" w:rsidR="00337E64" w:rsidRPr="00C67A39" w:rsidRDefault="00337E64" w:rsidP="00337E64">
            <w:pPr>
              <w:rPr>
                <w:sz w:val="12"/>
                <w:szCs w:val="12"/>
              </w:rPr>
            </w:pPr>
          </w:p>
        </w:tc>
        <w:tc>
          <w:tcPr>
            <w:tcW w:w="0" w:type="auto"/>
            <w:shd w:val="clear" w:color="auto" w:fill="auto"/>
          </w:tcPr>
          <w:p w14:paraId="34A251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259C8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07F349C8" w14:textId="77777777" w:rsidR="00337E64" w:rsidRPr="00C67A39" w:rsidRDefault="00337E64" w:rsidP="00337E64">
            <w:pPr>
              <w:jc w:val="center"/>
              <w:rPr>
                <w:sz w:val="12"/>
                <w:szCs w:val="12"/>
              </w:rPr>
            </w:pPr>
            <w:r w:rsidRPr="00C67A39">
              <w:rPr>
                <w:sz w:val="12"/>
                <w:szCs w:val="12"/>
              </w:rPr>
              <w:t>59</w:t>
            </w:r>
          </w:p>
        </w:tc>
      </w:tr>
      <w:tr w:rsidR="00337E64" w:rsidRPr="00C67A39" w14:paraId="3E3ED875" w14:textId="77777777" w:rsidTr="00337E64">
        <w:tc>
          <w:tcPr>
            <w:tcW w:w="0" w:type="auto"/>
            <w:shd w:val="clear" w:color="auto" w:fill="auto"/>
          </w:tcPr>
          <w:p w14:paraId="1EF88E90" w14:textId="77777777" w:rsidR="00337E64" w:rsidRPr="00C67A39" w:rsidRDefault="00337E64" w:rsidP="00337E64">
            <w:pPr>
              <w:jc w:val="right"/>
              <w:rPr>
                <w:sz w:val="12"/>
                <w:szCs w:val="12"/>
              </w:rPr>
            </w:pPr>
            <w:r w:rsidRPr="00C67A39">
              <w:rPr>
                <w:sz w:val="12"/>
                <w:szCs w:val="12"/>
              </w:rPr>
              <w:t>941</w:t>
            </w:r>
          </w:p>
        </w:tc>
        <w:tc>
          <w:tcPr>
            <w:tcW w:w="0" w:type="auto"/>
            <w:gridSpan w:val="2"/>
          </w:tcPr>
          <w:p w14:paraId="4081F278" w14:textId="77777777" w:rsidR="00337E64" w:rsidRPr="00C67A39" w:rsidRDefault="00337E64" w:rsidP="00337E64">
            <w:pPr>
              <w:rPr>
                <w:sz w:val="12"/>
                <w:szCs w:val="12"/>
              </w:rPr>
            </w:pPr>
          </w:p>
        </w:tc>
        <w:tc>
          <w:tcPr>
            <w:tcW w:w="0" w:type="auto"/>
            <w:shd w:val="clear" w:color="auto" w:fill="auto"/>
          </w:tcPr>
          <w:p w14:paraId="543FBC5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29FC4D"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1C0D882" w14:textId="77777777" w:rsidR="00337E64" w:rsidRPr="00C67A39" w:rsidRDefault="00337E64" w:rsidP="00337E64">
            <w:pPr>
              <w:jc w:val="center"/>
              <w:rPr>
                <w:sz w:val="12"/>
                <w:szCs w:val="12"/>
              </w:rPr>
            </w:pPr>
            <w:r w:rsidRPr="00C67A39">
              <w:rPr>
                <w:sz w:val="12"/>
                <w:szCs w:val="12"/>
              </w:rPr>
              <w:t>60</w:t>
            </w:r>
          </w:p>
        </w:tc>
      </w:tr>
      <w:tr w:rsidR="00337E64" w:rsidRPr="00C67A39" w14:paraId="70B9F661" w14:textId="77777777" w:rsidTr="00337E64">
        <w:tc>
          <w:tcPr>
            <w:tcW w:w="0" w:type="auto"/>
            <w:shd w:val="clear" w:color="auto" w:fill="auto"/>
          </w:tcPr>
          <w:p w14:paraId="0C02C332" w14:textId="77777777" w:rsidR="00337E64" w:rsidRPr="00C67A39" w:rsidRDefault="00337E64" w:rsidP="00337E64">
            <w:pPr>
              <w:jc w:val="right"/>
              <w:rPr>
                <w:sz w:val="12"/>
                <w:szCs w:val="12"/>
              </w:rPr>
            </w:pPr>
            <w:r w:rsidRPr="00C67A39">
              <w:rPr>
                <w:sz w:val="12"/>
                <w:szCs w:val="12"/>
              </w:rPr>
              <w:t>942</w:t>
            </w:r>
          </w:p>
        </w:tc>
        <w:tc>
          <w:tcPr>
            <w:tcW w:w="0" w:type="auto"/>
            <w:gridSpan w:val="2"/>
          </w:tcPr>
          <w:p w14:paraId="6106FB9A" w14:textId="77777777" w:rsidR="00337E64" w:rsidRPr="00C67A39" w:rsidRDefault="00337E64" w:rsidP="00337E64">
            <w:pPr>
              <w:rPr>
                <w:sz w:val="12"/>
                <w:szCs w:val="12"/>
              </w:rPr>
            </w:pPr>
          </w:p>
        </w:tc>
        <w:tc>
          <w:tcPr>
            <w:tcW w:w="0" w:type="auto"/>
            <w:shd w:val="clear" w:color="auto" w:fill="auto"/>
          </w:tcPr>
          <w:p w14:paraId="63EF23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3B70A9"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B5E0386" w14:textId="77777777" w:rsidR="00337E64" w:rsidRPr="00C67A39" w:rsidRDefault="00337E64" w:rsidP="00337E64">
            <w:pPr>
              <w:jc w:val="center"/>
              <w:rPr>
                <w:sz w:val="12"/>
                <w:szCs w:val="12"/>
              </w:rPr>
            </w:pPr>
            <w:r w:rsidRPr="00C67A39">
              <w:rPr>
                <w:sz w:val="12"/>
                <w:szCs w:val="12"/>
              </w:rPr>
              <w:t>61</w:t>
            </w:r>
          </w:p>
        </w:tc>
      </w:tr>
      <w:tr w:rsidR="00337E64" w:rsidRPr="00C67A39" w14:paraId="0E330309" w14:textId="77777777" w:rsidTr="00337E64">
        <w:tc>
          <w:tcPr>
            <w:tcW w:w="0" w:type="auto"/>
            <w:shd w:val="clear" w:color="auto" w:fill="auto"/>
          </w:tcPr>
          <w:p w14:paraId="292DEB1D" w14:textId="77777777" w:rsidR="00337E64" w:rsidRPr="00C67A39" w:rsidRDefault="00337E64" w:rsidP="00337E64">
            <w:pPr>
              <w:jc w:val="right"/>
              <w:rPr>
                <w:sz w:val="12"/>
                <w:szCs w:val="12"/>
              </w:rPr>
            </w:pPr>
            <w:r w:rsidRPr="00C67A39">
              <w:rPr>
                <w:sz w:val="12"/>
                <w:szCs w:val="12"/>
              </w:rPr>
              <w:t>943</w:t>
            </w:r>
          </w:p>
        </w:tc>
        <w:tc>
          <w:tcPr>
            <w:tcW w:w="0" w:type="auto"/>
            <w:gridSpan w:val="2"/>
          </w:tcPr>
          <w:p w14:paraId="61A18562" w14:textId="77777777" w:rsidR="00337E64" w:rsidRPr="00C67A39" w:rsidRDefault="00337E64" w:rsidP="00337E64">
            <w:pPr>
              <w:rPr>
                <w:sz w:val="12"/>
                <w:szCs w:val="12"/>
              </w:rPr>
            </w:pPr>
          </w:p>
        </w:tc>
        <w:tc>
          <w:tcPr>
            <w:tcW w:w="0" w:type="auto"/>
            <w:shd w:val="clear" w:color="auto" w:fill="auto"/>
          </w:tcPr>
          <w:p w14:paraId="0C86F6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A162BE"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A55F208" w14:textId="77777777" w:rsidR="00337E64" w:rsidRPr="00C67A39" w:rsidRDefault="00337E64" w:rsidP="00337E64">
            <w:pPr>
              <w:jc w:val="center"/>
              <w:rPr>
                <w:sz w:val="12"/>
                <w:szCs w:val="12"/>
              </w:rPr>
            </w:pPr>
            <w:r w:rsidRPr="00C67A39">
              <w:rPr>
                <w:sz w:val="12"/>
                <w:szCs w:val="12"/>
              </w:rPr>
              <w:t>62</w:t>
            </w:r>
          </w:p>
        </w:tc>
      </w:tr>
      <w:tr w:rsidR="00337E64" w:rsidRPr="00C67A39" w14:paraId="35CE6A3B" w14:textId="77777777" w:rsidTr="00337E64">
        <w:tc>
          <w:tcPr>
            <w:tcW w:w="0" w:type="auto"/>
            <w:shd w:val="clear" w:color="auto" w:fill="auto"/>
          </w:tcPr>
          <w:p w14:paraId="560839D9" w14:textId="77777777" w:rsidR="00337E64" w:rsidRPr="00C67A39" w:rsidRDefault="00337E64" w:rsidP="00337E64">
            <w:pPr>
              <w:jc w:val="right"/>
              <w:rPr>
                <w:sz w:val="12"/>
                <w:szCs w:val="12"/>
              </w:rPr>
            </w:pPr>
            <w:r w:rsidRPr="00C67A39">
              <w:rPr>
                <w:sz w:val="12"/>
                <w:szCs w:val="12"/>
              </w:rPr>
              <w:t>944</w:t>
            </w:r>
          </w:p>
        </w:tc>
        <w:tc>
          <w:tcPr>
            <w:tcW w:w="0" w:type="auto"/>
            <w:gridSpan w:val="2"/>
          </w:tcPr>
          <w:p w14:paraId="14A021E9" w14:textId="77777777" w:rsidR="00337E64" w:rsidRPr="00C67A39" w:rsidRDefault="00337E64" w:rsidP="00337E64">
            <w:pPr>
              <w:rPr>
                <w:sz w:val="12"/>
                <w:szCs w:val="12"/>
              </w:rPr>
            </w:pPr>
          </w:p>
        </w:tc>
        <w:tc>
          <w:tcPr>
            <w:tcW w:w="0" w:type="auto"/>
            <w:shd w:val="clear" w:color="auto" w:fill="auto"/>
          </w:tcPr>
          <w:p w14:paraId="5E41A69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A0922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0613847D" w14:textId="77777777" w:rsidR="00337E64" w:rsidRPr="00C67A39" w:rsidRDefault="00337E64" w:rsidP="00337E64">
            <w:pPr>
              <w:jc w:val="center"/>
              <w:rPr>
                <w:sz w:val="12"/>
                <w:szCs w:val="12"/>
              </w:rPr>
            </w:pPr>
            <w:r w:rsidRPr="00C67A39">
              <w:rPr>
                <w:sz w:val="12"/>
                <w:szCs w:val="12"/>
              </w:rPr>
              <w:t>63</w:t>
            </w:r>
          </w:p>
        </w:tc>
      </w:tr>
      <w:tr w:rsidR="00337E64" w:rsidRPr="00C67A39" w14:paraId="7F33AF8C" w14:textId="77777777" w:rsidTr="00337E64">
        <w:tc>
          <w:tcPr>
            <w:tcW w:w="0" w:type="auto"/>
            <w:shd w:val="clear" w:color="auto" w:fill="auto"/>
          </w:tcPr>
          <w:p w14:paraId="4ACE2376" w14:textId="77777777" w:rsidR="00337E64" w:rsidRPr="00C67A39" w:rsidRDefault="00337E64" w:rsidP="00337E64">
            <w:pPr>
              <w:jc w:val="right"/>
              <w:rPr>
                <w:sz w:val="12"/>
                <w:szCs w:val="12"/>
              </w:rPr>
            </w:pPr>
            <w:r w:rsidRPr="00C67A39">
              <w:rPr>
                <w:sz w:val="12"/>
                <w:szCs w:val="12"/>
              </w:rPr>
              <w:t>945</w:t>
            </w:r>
          </w:p>
        </w:tc>
        <w:tc>
          <w:tcPr>
            <w:tcW w:w="0" w:type="auto"/>
            <w:gridSpan w:val="2"/>
          </w:tcPr>
          <w:p w14:paraId="61335163" w14:textId="77777777" w:rsidR="00337E64" w:rsidRPr="00C67A39" w:rsidRDefault="00337E64" w:rsidP="00337E64">
            <w:pPr>
              <w:rPr>
                <w:sz w:val="12"/>
                <w:szCs w:val="12"/>
              </w:rPr>
            </w:pPr>
          </w:p>
        </w:tc>
        <w:tc>
          <w:tcPr>
            <w:tcW w:w="0" w:type="auto"/>
            <w:shd w:val="clear" w:color="auto" w:fill="auto"/>
          </w:tcPr>
          <w:p w14:paraId="08C635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0ED12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E7BD1FD" w14:textId="77777777" w:rsidR="00337E64" w:rsidRPr="00C67A39" w:rsidRDefault="00337E64" w:rsidP="00337E64">
            <w:pPr>
              <w:jc w:val="center"/>
              <w:rPr>
                <w:sz w:val="12"/>
                <w:szCs w:val="12"/>
              </w:rPr>
            </w:pPr>
            <w:r w:rsidRPr="00C67A39">
              <w:rPr>
                <w:sz w:val="12"/>
                <w:szCs w:val="12"/>
              </w:rPr>
              <w:t>64</w:t>
            </w:r>
          </w:p>
        </w:tc>
      </w:tr>
      <w:tr w:rsidR="00337E64" w:rsidRPr="00C67A39" w14:paraId="4A7D4777" w14:textId="77777777" w:rsidTr="00337E64">
        <w:tc>
          <w:tcPr>
            <w:tcW w:w="0" w:type="auto"/>
            <w:shd w:val="clear" w:color="auto" w:fill="auto"/>
          </w:tcPr>
          <w:p w14:paraId="7CE2897D" w14:textId="77777777" w:rsidR="00337E64" w:rsidRPr="00C67A39" w:rsidRDefault="00337E64" w:rsidP="00337E64">
            <w:pPr>
              <w:jc w:val="right"/>
              <w:rPr>
                <w:sz w:val="12"/>
                <w:szCs w:val="12"/>
              </w:rPr>
            </w:pPr>
            <w:r w:rsidRPr="00C67A39">
              <w:rPr>
                <w:sz w:val="12"/>
                <w:szCs w:val="12"/>
              </w:rPr>
              <w:t>946</w:t>
            </w:r>
          </w:p>
        </w:tc>
        <w:tc>
          <w:tcPr>
            <w:tcW w:w="0" w:type="auto"/>
            <w:gridSpan w:val="2"/>
          </w:tcPr>
          <w:p w14:paraId="19C17587" w14:textId="77777777" w:rsidR="00337E64" w:rsidRPr="00C67A39" w:rsidRDefault="00337E64" w:rsidP="00337E64">
            <w:pPr>
              <w:rPr>
                <w:sz w:val="12"/>
                <w:szCs w:val="12"/>
              </w:rPr>
            </w:pPr>
          </w:p>
        </w:tc>
        <w:tc>
          <w:tcPr>
            <w:tcW w:w="0" w:type="auto"/>
            <w:shd w:val="clear" w:color="auto" w:fill="auto"/>
          </w:tcPr>
          <w:p w14:paraId="2DC66B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27193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6FE728C" w14:textId="77777777" w:rsidR="00337E64" w:rsidRPr="00C67A39" w:rsidRDefault="00337E64" w:rsidP="00337E64">
            <w:pPr>
              <w:jc w:val="center"/>
              <w:rPr>
                <w:sz w:val="12"/>
                <w:szCs w:val="12"/>
              </w:rPr>
            </w:pPr>
            <w:r w:rsidRPr="00C67A39">
              <w:rPr>
                <w:sz w:val="12"/>
                <w:szCs w:val="12"/>
              </w:rPr>
              <w:t>65</w:t>
            </w:r>
          </w:p>
        </w:tc>
      </w:tr>
      <w:tr w:rsidR="00337E64" w:rsidRPr="00C67A39" w14:paraId="1AC0D3B1" w14:textId="77777777" w:rsidTr="00337E64">
        <w:tc>
          <w:tcPr>
            <w:tcW w:w="0" w:type="auto"/>
            <w:shd w:val="clear" w:color="auto" w:fill="auto"/>
          </w:tcPr>
          <w:p w14:paraId="432B7B91" w14:textId="77777777" w:rsidR="00337E64" w:rsidRPr="00C67A39" w:rsidRDefault="00337E64" w:rsidP="00337E64">
            <w:pPr>
              <w:jc w:val="right"/>
              <w:rPr>
                <w:sz w:val="12"/>
                <w:szCs w:val="12"/>
              </w:rPr>
            </w:pPr>
            <w:r w:rsidRPr="00C67A39">
              <w:rPr>
                <w:sz w:val="12"/>
                <w:szCs w:val="12"/>
              </w:rPr>
              <w:t>947</w:t>
            </w:r>
          </w:p>
        </w:tc>
        <w:tc>
          <w:tcPr>
            <w:tcW w:w="0" w:type="auto"/>
            <w:gridSpan w:val="2"/>
          </w:tcPr>
          <w:p w14:paraId="7630539F" w14:textId="77777777" w:rsidR="00337E64" w:rsidRPr="00C67A39" w:rsidRDefault="00337E64" w:rsidP="00337E64">
            <w:pPr>
              <w:rPr>
                <w:sz w:val="12"/>
                <w:szCs w:val="12"/>
              </w:rPr>
            </w:pPr>
          </w:p>
        </w:tc>
        <w:tc>
          <w:tcPr>
            <w:tcW w:w="0" w:type="auto"/>
            <w:shd w:val="clear" w:color="auto" w:fill="auto"/>
          </w:tcPr>
          <w:p w14:paraId="3704F4D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30F215"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4C3E8A4" w14:textId="77777777" w:rsidR="00337E64" w:rsidRPr="00C67A39" w:rsidRDefault="00337E64" w:rsidP="00337E64">
            <w:pPr>
              <w:jc w:val="center"/>
              <w:rPr>
                <w:sz w:val="12"/>
                <w:szCs w:val="12"/>
              </w:rPr>
            </w:pPr>
            <w:r w:rsidRPr="00C67A39">
              <w:rPr>
                <w:sz w:val="12"/>
                <w:szCs w:val="12"/>
              </w:rPr>
              <w:t>66</w:t>
            </w:r>
          </w:p>
        </w:tc>
      </w:tr>
      <w:tr w:rsidR="00337E64" w:rsidRPr="00C67A39" w14:paraId="6C60D168" w14:textId="77777777" w:rsidTr="00337E64">
        <w:tc>
          <w:tcPr>
            <w:tcW w:w="0" w:type="auto"/>
            <w:shd w:val="clear" w:color="auto" w:fill="auto"/>
          </w:tcPr>
          <w:p w14:paraId="7285E75E" w14:textId="77777777" w:rsidR="00337E64" w:rsidRPr="00C67A39" w:rsidRDefault="00337E64" w:rsidP="00337E64">
            <w:pPr>
              <w:jc w:val="right"/>
              <w:rPr>
                <w:sz w:val="12"/>
                <w:szCs w:val="12"/>
              </w:rPr>
            </w:pPr>
            <w:r w:rsidRPr="00C67A39">
              <w:rPr>
                <w:sz w:val="12"/>
                <w:szCs w:val="12"/>
              </w:rPr>
              <w:t>948</w:t>
            </w:r>
          </w:p>
        </w:tc>
        <w:tc>
          <w:tcPr>
            <w:tcW w:w="0" w:type="auto"/>
            <w:gridSpan w:val="2"/>
          </w:tcPr>
          <w:p w14:paraId="1609F896" w14:textId="77777777" w:rsidR="00337E64" w:rsidRPr="00C67A39" w:rsidRDefault="00337E64" w:rsidP="00337E64">
            <w:pPr>
              <w:rPr>
                <w:sz w:val="12"/>
                <w:szCs w:val="12"/>
              </w:rPr>
            </w:pPr>
          </w:p>
        </w:tc>
        <w:tc>
          <w:tcPr>
            <w:tcW w:w="0" w:type="auto"/>
            <w:shd w:val="clear" w:color="auto" w:fill="auto"/>
          </w:tcPr>
          <w:p w14:paraId="17925A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AC691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547BE6A" w14:textId="77777777" w:rsidR="00337E64" w:rsidRPr="00C67A39" w:rsidRDefault="00337E64" w:rsidP="00337E64">
            <w:pPr>
              <w:jc w:val="center"/>
              <w:rPr>
                <w:sz w:val="12"/>
                <w:szCs w:val="12"/>
              </w:rPr>
            </w:pPr>
            <w:r w:rsidRPr="00C67A39">
              <w:rPr>
                <w:sz w:val="12"/>
                <w:szCs w:val="12"/>
              </w:rPr>
              <w:t>67</w:t>
            </w:r>
          </w:p>
        </w:tc>
      </w:tr>
      <w:tr w:rsidR="00337E64" w:rsidRPr="00C67A39" w14:paraId="6D59E94C" w14:textId="77777777" w:rsidTr="00337E64">
        <w:tc>
          <w:tcPr>
            <w:tcW w:w="0" w:type="auto"/>
            <w:shd w:val="clear" w:color="auto" w:fill="auto"/>
          </w:tcPr>
          <w:p w14:paraId="594E6802" w14:textId="77777777" w:rsidR="00337E64" w:rsidRPr="00C67A39" w:rsidRDefault="00337E64" w:rsidP="00337E64">
            <w:pPr>
              <w:jc w:val="right"/>
              <w:rPr>
                <w:sz w:val="12"/>
                <w:szCs w:val="12"/>
              </w:rPr>
            </w:pPr>
            <w:r w:rsidRPr="00C67A39">
              <w:rPr>
                <w:sz w:val="12"/>
                <w:szCs w:val="12"/>
              </w:rPr>
              <w:t>949</w:t>
            </w:r>
          </w:p>
        </w:tc>
        <w:tc>
          <w:tcPr>
            <w:tcW w:w="0" w:type="auto"/>
            <w:gridSpan w:val="2"/>
          </w:tcPr>
          <w:p w14:paraId="2FF8FDDA" w14:textId="77777777" w:rsidR="00337E64" w:rsidRPr="00C67A39" w:rsidRDefault="00337E64" w:rsidP="00337E64">
            <w:pPr>
              <w:rPr>
                <w:sz w:val="12"/>
                <w:szCs w:val="12"/>
              </w:rPr>
            </w:pPr>
          </w:p>
        </w:tc>
        <w:tc>
          <w:tcPr>
            <w:tcW w:w="0" w:type="auto"/>
            <w:shd w:val="clear" w:color="auto" w:fill="auto"/>
          </w:tcPr>
          <w:p w14:paraId="7E2F67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BB44B6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EBE15DF" w14:textId="77777777" w:rsidR="00337E64" w:rsidRPr="00C67A39" w:rsidRDefault="00337E64" w:rsidP="00337E64">
            <w:pPr>
              <w:jc w:val="center"/>
              <w:rPr>
                <w:sz w:val="12"/>
                <w:szCs w:val="12"/>
              </w:rPr>
            </w:pPr>
            <w:r w:rsidRPr="00C67A39">
              <w:rPr>
                <w:sz w:val="12"/>
                <w:szCs w:val="12"/>
              </w:rPr>
              <w:t>68</w:t>
            </w:r>
          </w:p>
        </w:tc>
      </w:tr>
      <w:tr w:rsidR="00337E64" w:rsidRPr="00C67A39" w14:paraId="245B0183" w14:textId="77777777" w:rsidTr="00337E64">
        <w:tc>
          <w:tcPr>
            <w:tcW w:w="0" w:type="auto"/>
            <w:shd w:val="clear" w:color="auto" w:fill="auto"/>
          </w:tcPr>
          <w:p w14:paraId="2D57E7EB" w14:textId="77777777" w:rsidR="00337E64" w:rsidRPr="00C67A39" w:rsidRDefault="00337E64" w:rsidP="00337E64">
            <w:pPr>
              <w:jc w:val="right"/>
              <w:rPr>
                <w:sz w:val="12"/>
                <w:szCs w:val="12"/>
              </w:rPr>
            </w:pPr>
            <w:r w:rsidRPr="00C67A39">
              <w:rPr>
                <w:sz w:val="12"/>
                <w:szCs w:val="12"/>
              </w:rPr>
              <w:t>950</w:t>
            </w:r>
          </w:p>
        </w:tc>
        <w:tc>
          <w:tcPr>
            <w:tcW w:w="0" w:type="auto"/>
            <w:gridSpan w:val="2"/>
          </w:tcPr>
          <w:p w14:paraId="2068FE03" w14:textId="77777777" w:rsidR="00337E64" w:rsidRPr="00C67A39" w:rsidRDefault="00337E64" w:rsidP="00337E64">
            <w:pPr>
              <w:rPr>
                <w:sz w:val="12"/>
                <w:szCs w:val="12"/>
              </w:rPr>
            </w:pPr>
          </w:p>
        </w:tc>
        <w:tc>
          <w:tcPr>
            <w:tcW w:w="0" w:type="auto"/>
            <w:shd w:val="clear" w:color="auto" w:fill="auto"/>
          </w:tcPr>
          <w:p w14:paraId="76E572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5A5EA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4EDDD99" w14:textId="77777777" w:rsidR="00337E64" w:rsidRPr="00C67A39" w:rsidRDefault="00337E64" w:rsidP="00337E64">
            <w:pPr>
              <w:jc w:val="center"/>
              <w:rPr>
                <w:sz w:val="12"/>
                <w:szCs w:val="12"/>
              </w:rPr>
            </w:pPr>
            <w:r w:rsidRPr="00C67A39">
              <w:rPr>
                <w:sz w:val="12"/>
                <w:szCs w:val="12"/>
              </w:rPr>
              <w:t>69</w:t>
            </w:r>
          </w:p>
        </w:tc>
      </w:tr>
      <w:tr w:rsidR="00337E64" w:rsidRPr="00C67A39" w14:paraId="210A040F" w14:textId="77777777" w:rsidTr="00337E64">
        <w:tc>
          <w:tcPr>
            <w:tcW w:w="0" w:type="auto"/>
            <w:shd w:val="clear" w:color="auto" w:fill="auto"/>
          </w:tcPr>
          <w:p w14:paraId="5255CAA4" w14:textId="77777777" w:rsidR="00337E64" w:rsidRPr="00C67A39" w:rsidRDefault="00337E64" w:rsidP="00337E64">
            <w:pPr>
              <w:jc w:val="right"/>
              <w:rPr>
                <w:sz w:val="12"/>
                <w:szCs w:val="12"/>
              </w:rPr>
            </w:pPr>
            <w:r w:rsidRPr="00C67A39">
              <w:rPr>
                <w:sz w:val="12"/>
                <w:szCs w:val="12"/>
              </w:rPr>
              <w:t>951</w:t>
            </w:r>
          </w:p>
        </w:tc>
        <w:tc>
          <w:tcPr>
            <w:tcW w:w="0" w:type="auto"/>
            <w:gridSpan w:val="2"/>
          </w:tcPr>
          <w:p w14:paraId="404BDD6E" w14:textId="77777777" w:rsidR="00337E64" w:rsidRPr="00C67A39" w:rsidRDefault="00337E64" w:rsidP="00337E64">
            <w:pPr>
              <w:rPr>
                <w:sz w:val="12"/>
                <w:szCs w:val="12"/>
              </w:rPr>
            </w:pPr>
          </w:p>
        </w:tc>
        <w:tc>
          <w:tcPr>
            <w:tcW w:w="0" w:type="auto"/>
            <w:shd w:val="clear" w:color="auto" w:fill="auto"/>
          </w:tcPr>
          <w:p w14:paraId="397A955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C0C071"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3A3769C" w14:textId="77777777" w:rsidR="00337E64" w:rsidRPr="00C67A39" w:rsidRDefault="00337E64" w:rsidP="00337E64">
            <w:pPr>
              <w:jc w:val="center"/>
              <w:rPr>
                <w:sz w:val="12"/>
                <w:szCs w:val="12"/>
              </w:rPr>
            </w:pPr>
            <w:r w:rsidRPr="00C67A39">
              <w:rPr>
                <w:sz w:val="12"/>
                <w:szCs w:val="12"/>
              </w:rPr>
              <w:t>7</w:t>
            </w:r>
          </w:p>
        </w:tc>
      </w:tr>
      <w:tr w:rsidR="00337E64" w:rsidRPr="00C67A39" w14:paraId="66EE5CC3" w14:textId="77777777" w:rsidTr="00337E64">
        <w:tc>
          <w:tcPr>
            <w:tcW w:w="0" w:type="auto"/>
            <w:shd w:val="clear" w:color="auto" w:fill="auto"/>
          </w:tcPr>
          <w:p w14:paraId="184A6E92" w14:textId="77777777" w:rsidR="00337E64" w:rsidRPr="00C67A39" w:rsidRDefault="00337E64" w:rsidP="00337E64">
            <w:pPr>
              <w:jc w:val="right"/>
              <w:rPr>
                <w:sz w:val="12"/>
                <w:szCs w:val="12"/>
              </w:rPr>
            </w:pPr>
            <w:r w:rsidRPr="00C67A39">
              <w:rPr>
                <w:sz w:val="12"/>
                <w:szCs w:val="12"/>
              </w:rPr>
              <w:t>952</w:t>
            </w:r>
          </w:p>
        </w:tc>
        <w:tc>
          <w:tcPr>
            <w:tcW w:w="0" w:type="auto"/>
            <w:gridSpan w:val="2"/>
          </w:tcPr>
          <w:p w14:paraId="7A809693" w14:textId="77777777" w:rsidR="00337E64" w:rsidRPr="00C67A39" w:rsidRDefault="00337E64" w:rsidP="00337E64">
            <w:pPr>
              <w:rPr>
                <w:sz w:val="12"/>
                <w:szCs w:val="12"/>
              </w:rPr>
            </w:pPr>
          </w:p>
        </w:tc>
        <w:tc>
          <w:tcPr>
            <w:tcW w:w="0" w:type="auto"/>
            <w:shd w:val="clear" w:color="auto" w:fill="auto"/>
          </w:tcPr>
          <w:p w14:paraId="321D86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C95AFD"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4B460B3" w14:textId="77777777" w:rsidR="00337E64" w:rsidRPr="00C67A39" w:rsidRDefault="00337E64" w:rsidP="00337E64">
            <w:pPr>
              <w:jc w:val="center"/>
              <w:rPr>
                <w:sz w:val="12"/>
                <w:szCs w:val="12"/>
              </w:rPr>
            </w:pPr>
            <w:r w:rsidRPr="00C67A39">
              <w:rPr>
                <w:sz w:val="12"/>
                <w:szCs w:val="12"/>
              </w:rPr>
              <w:t>70</w:t>
            </w:r>
          </w:p>
        </w:tc>
      </w:tr>
      <w:tr w:rsidR="00337E64" w:rsidRPr="00C67A39" w14:paraId="78E226A2" w14:textId="77777777" w:rsidTr="00337E64">
        <w:tc>
          <w:tcPr>
            <w:tcW w:w="0" w:type="auto"/>
            <w:shd w:val="clear" w:color="auto" w:fill="auto"/>
          </w:tcPr>
          <w:p w14:paraId="61698559" w14:textId="77777777" w:rsidR="00337E64" w:rsidRPr="00C67A39" w:rsidRDefault="00337E64" w:rsidP="00337E64">
            <w:pPr>
              <w:jc w:val="right"/>
              <w:rPr>
                <w:sz w:val="12"/>
                <w:szCs w:val="12"/>
              </w:rPr>
            </w:pPr>
            <w:r w:rsidRPr="00C67A39">
              <w:rPr>
                <w:sz w:val="12"/>
                <w:szCs w:val="12"/>
              </w:rPr>
              <w:t>953</w:t>
            </w:r>
          </w:p>
        </w:tc>
        <w:tc>
          <w:tcPr>
            <w:tcW w:w="0" w:type="auto"/>
            <w:gridSpan w:val="2"/>
          </w:tcPr>
          <w:p w14:paraId="282D7F60" w14:textId="77777777" w:rsidR="00337E64" w:rsidRPr="00C67A39" w:rsidRDefault="00337E64" w:rsidP="00337E64">
            <w:pPr>
              <w:rPr>
                <w:sz w:val="12"/>
                <w:szCs w:val="12"/>
              </w:rPr>
            </w:pPr>
          </w:p>
        </w:tc>
        <w:tc>
          <w:tcPr>
            <w:tcW w:w="0" w:type="auto"/>
            <w:shd w:val="clear" w:color="auto" w:fill="auto"/>
          </w:tcPr>
          <w:p w14:paraId="747C49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26870B"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4179CAB" w14:textId="77777777" w:rsidR="00337E64" w:rsidRPr="00C67A39" w:rsidRDefault="00337E64" w:rsidP="00337E64">
            <w:pPr>
              <w:jc w:val="center"/>
              <w:rPr>
                <w:sz w:val="12"/>
                <w:szCs w:val="12"/>
              </w:rPr>
            </w:pPr>
            <w:r w:rsidRPr="00C67A39">
              <w:rPr>
                <w:sz w:val="12"/>
                <w:szCs w:val="12"/>
              </w:rPr>
              <w:t>71</w:t>
            </w:r>
          </w:p>
        </w:tc>
      </w:tr>
      <w:tr w:rsidR="00337E64" w:rsidRPr="00C67A39" w14:paraId="53EA3607" w14:textId="77777777" w:rsidTr="00337E64">
        <w:tc>
          <w:tcPr>
            <w:tcW w:w="0" w:type="auto"/>
            <w:shd w:val="clear" w:color="auto" w:fill="auto"/>
          </w:tcPr>
          <w:p w14:paraId="16F0FEE1" w14:textId="77777777" w:rsidR="00337E64" w:rsidRPr="00C67A39" w:rsidRDefault="00337E64" w:rsidP="00337E64">
            <w:pPr>
              <w:jc w:val="right"/>
              <w:rPr>
                <w:sz w:val="12"/>
                <w:szCs w:val="12"/>
              </w:rPr>
            </w:pPr>
            <w:r w:rsidRPr="00C67A39">
              <w:rPr>
                <w:sz w:val="12"/>
                <w:szCs w:val="12"/>
              </w:rPr>
              <w:t>954</w:t>
            </w:r>
          </w:p>
        </w:tc>
        <w:tc>
          <w:tcPr>
            <w:tcW w:w="0" w:type="auto"/>
            <w:gridSpan w:val="2"/>
          </w:tcPr>
          <w:p w14:paraId="366EB21D" w14:textId="77777777" w:rsidR="00337E64" w:rsidRPr="00C67A39" w:rsidRDefault="00337E64" w:rsidP="00337E64">
            <w:pPr>
              <w:rPr>
                <w:sz w:val="12"/>
                <w:szCs w:val="12"/>
              </w:rPr>
            </w:pPr>
          </w:p>
        </w:tc>
        <w:tc>
          <w:tcPr>
            <w:tcW w:w="0" w:type="auto"/>
            <w:shd w:val="clear" w:color="auto" w:fill="auto"/>
          </w:tcPr>
          <w:p w14:paraId="4FB3DB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E942B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CB26C1C" w14:textId="77777777" w:rsidR="00337E64" w:rsidRPr="00C67A39" w:rsidRDefault="00337E64" w:rsidP="00337E64">
            <w:pPr>
              <w:jc w:val="center"/>
              <w:rPr>
                <w:sz w:val="12"/>
                <w:szCs w:val="12"/>
              </w:rPr>
            </w:pPr>
            <w:r w:rsidRPr="00C67A39">
              <w:rPr>
                <w:sz w:val="12"/>
                <w:szCs w:val="12"/>
              </w:rPr>
              <w:t>72</w:t>
            </w:r>
          </w:p>
        </w:tc>
      </w:tr>
      <w:tr w:rsidR="00337E64" w:rsidRPr="00C67A39" w14:paraId="22515B9F" w14:textId="77777777" w:rsidTr="00337E64">
        <w:tc>
          <w:tcPr>
            <w:tcW w:w="0" w:type="auto"/>
            <w:shd w:val="clear" w:color="auto" w:fill="auto"/>
          </w:tcPr>
          <w:p w14:paraId="5B278BCC" w14:textId="77777777" w:rsidR="00337E64" w:rsidRPr="00C67A39" w:rsidRDefault="00337E64" w:rsidP="00337E64">
            <w:pPr>
              <w:jc w:val="right"/>
              <w:rPr>
                <w:sz w:val="12"/>
                <w:szCs w:val="12"/>
              </w:rPr>
            </w:pPr>
            <w:r w:rsidRPr="00C67A39">
              <w:rPr>
                <w:sz w:val="12"/>
                <w:szCs w:val="12"/>
              </w:rPr>
              <w:t>955</w:t>
            </w:r>
          </w:p>
        </w:tc>
        <w:tc>
          <w:tcPr>
            <w:tcW w:w="0" w:type="auto"/>
            <w:gridSpan w:val="2"/>
          </w:tcPr>
          <w:p w14:paraId="172B0879" w14:textId="77777777" w:rsidR="00337E64" w:rsidRPr="00C67A39" w:rsidRDefault="00337E64" w:rsidP="00337E64">
            <w:pPr>
              <w:rPr>
                <w:sz w:val="12"/>
                <w:szCs w:val="12"/>
              </w:rPr>
            </w:pPr>
          </w:p>
        </w:tc>
        <w:tc>
          <w:tcPr>
            <w:tcW w:w="0" w:type="auto"/>
            <w:shd w:val="clear" w:color="auto" w:fill="auto"/>
          </w:tcPr>
          <w:p w14:paraId="68F0CA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A8659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F4E1A3C" w14:textId="77777777" w:rsidR="00337E64" w:rsidRPr="00C67A39" w:rsidRDefault="00337E64" w:rsidP="00337E64">
            <w:pPr>
              <w:jc w:val="center"/>
              <w:rPr>
                <w:sz w:val="12"/>
                <w:szCs w:val="12"/>
              </w:rPr>
            </w:pPr>
            <w:r w:rsidRPr="00C67A39">
              <w:rPr>
                <w:sz w:val="12"/>
                <w:szCs w:val="12"/>
              </w:rPr>
              <w:t>73</w:t>
            </w:r>
          </w:p>
        </w:tc>
      </w:tr>
      <w:tr w:rsidR="00337E64" w:rsidRPr="00C67A39" w14:paraId="63211123" w14:textId="77777777" w:rsidTr="00337E64">
        <w:tc>
          <w:tcPr>
            <w:tcW w:w="0" w:type="auto"/>
            <w:shd w:val="clear" w:color="auto" w:fill="auto"/>
          </w:tcPr>
          <w:p w14:paraId="2634A4ED" w14:textId="77777777" w:rsidR="00337E64" w:rsidRPr="00C67A39" w:rsidRDefault="00337E64" w:rsidP="00337E64">
            <w:pPr>
              <w:jc w:val="right"/>
              <w:rPr>
                <w:sz w:val="12"/>
                <w:szCs w:val="12"/>
              </w:rPr>
            </w:pPr>
            <w:r w:rsidRPr="00C67A39">
              <w:rPr>
                <w:sz w:val="12"/>
                <w:szCs w:val="12"/>
              </w:rPr>
              <w:t>956</w:t>
            </w:r>
          </w:p>
        </w:tc>
        <w:tc>
          <w:tcPr>
            <w:tcW w:w="0" w:type="auto"/>
            <w:gridSpan w:val="2"/>
          </w:tcPr>
          <w:p w14:paraId="4CA7DA7C" w14:textId="77777777" w:rsidR="00337E64" w:rsidRPr="00C67A39" w:rsidRDefault="00337E64" w:rsidP="00337E64">
            <w:pPr>
              <w:rPr>
                <w:sz w:val="12"/>
                <w:szCs w:val="12"/>
              </w:rPr>
            </w:pPr>
          </w:p>
        </w:tc>
        <w:tc>
          <w:tcPr>
            <w:tcW w:w="0" w:type="auto"/>
            <w:shd w:val="clear" w:color="auto" w:fill="auto"/>
          </w:tcPr>
          <w:p w14:paraId="5E759E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483A88"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AFA65D3" w14:textId="77777777" w:rsidR="00337E64" w:rsidRPr="00C67A39" w:rsidRDefault="00337E64" w:rsidP="00337E64">
            <w:pPr>
              <w:jc w:val="center"/>
              <w:rPr>
                <w:sz w:val="12"/>
                <w:szCs w:val="12"/>
              </w:rPr>
            </w:pPr>
            <w:r w:rsidRPr="00C67A39">
              <w:rPr>
                <w:sz w:val="12"/>
                <w:szCs w:val="12"/>
              </w:rPr>
              <w:t>74</w:t>
            </w:r>
          </w:p>
        </w:tc>
      </w:tr>
      <w:tr w:rsidR="00337E64" w:rsidRPr="00C67A39" w14:paraId="00E4835B" w14:textId="77777777" w:rsidTr="00337E64">
        <w:tc>
          <w:tcPr>
            <w:tcW w:w="0" w:type="auto"/>
            <w:shd w:val="clear" w:color="auto" w:fill="auto"/>
          </w:tcPr>
          <w:p w14:paraId="069B627B" w14:textId="77777777" w:rsidR="00337E64" w:rsidRPr="00C67A39" w:rsidRDefault="00337E64" w:rsidP="00337E64">
            <w:pPr>
              <w:jc w:val="right"/>
              <w:rPr>
                <w:sz w:val="12"/>
                <w:szCs w:val="12"/>
              </w:rPr>
            </w:pPr>
            <w:r w:rsidRPr="00C67A39">
              <w:rPr>
                <w:sz w:val="12"/>
                <w:szCs w:val="12"/>
              </w:rPr>
              <w:t>957</w:t>
            </w:r>
          </w:p>
        </w:tc>
        <w:tc>
          <w:tcPr>
            <w:tcW w:w="0" w:type="auto"/>
            <w:gridSpan w:val="2"/>
          </w:tcPr>
          <w:p w14:paraId="121DB857" w14:textId="77777777" w:rsidR="00337E64" w:rsidRPr="00C67A39" w:rsidRDefault="00337E64" w:rsidP="00337E64">
            <w:pPr>
              <w:rPr>
                <w:sz w:val="12"/>
                <w:szCs w:val="12"/>
              </w:rPr>
            </w:pPr>
          </w:p>
        </w:tc>
        <w:tc>
          <w:tcPr>
            <w:tcW w:w="0" w:type="auto"/>
            <w:shd w:val="clear" w:color="auto" w:fill="auto"/>
          </w:tcPr>
          <w:p w14:paraId="1935A9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A775A4"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558F60F" w14:textId="77777777" w:rsidR="00337E64" w:rsidRPr="00C67A39" w:rsidRDefault="00337E64" w:rsidP="00337E64">
            <w:pPr>
              <w:jc w:val="center"/>
              <w:rPr>
                <w:sz w:val="12"/>
                <w:szCs w:val="12"/>
              </w:rPr>
            </w:pPr>
            <w:r w:rsidRPr="00C67A39">
              <w:rPr>
                <w:sz w:val="12"/>
                <w:szCs w:val="12"/>
              </w:rPr>
              <w:t>75</w:t>
            </w:r>
          </w:p>
        </w:tc>
      </w:tr>
      <w:tr w:rsidR="00337E64" w:rsidRPr="00C67A39" w14:paraId="389C0EBC" w14:textId="77777777" w:rsidTr="00337E64">
        <w:tc>
          <w:tcPr>
            <w:tcW w:w="0" w:type="auto"/>
            <w:shd w:val="clear" w:color="auto" w:fill="auto"/>
          </w:tcPr>
          <w:p w14:paraId="598FEEBB" w14:textId="77777777" w:rsidR="00337E64" w:rsidRPr="00C67A39" w:rsidRDefault="00337E64" w:rsidP="00337E64">
            <w:pPr>
              <w:jc w:val="right"/>
              <w:rPr>
                <w:sz w:val="12"/>
                <w:szCs w:val="12"/>
              </w:rPr>
            </w:pPr>
            <w:r w:rsidRPr="00C67A39">
              <w:rPr>
                <w:sz w:val="12"/>
                <w:szCs w:val="12"/>
              </w:rPr>
              <w:t>958</w:t>
            </w:r>
          </w:p>
        </w:tc>
        <w:tc>
          <w:tcPr>
            <w:tcW w:w="0" w:type="auto"/>
            <w:gridSpan w:val="2"/>
          </w:tcPr>
          <w:p w14:paraId="01C67061" w14:textId="77777777" w:rsidR="00337E64" w:rsidRPr="00C67A39" w:rsidRDefault="00337E64" w:rsidP="00337E64">
            <w:pPr>
              <w:rPr>
                <w:sz w:val="12"/>
                <w:szCs w:val="12"/>
              </w:rPr>
            </w:pPr>
          </w:p>
        </w:tc>
        <w:tc>
          <w:tcPr>
            <w:tcW w:w="0" w:type="auto"/>
            <w:shd w:val="clear" w:color="auto" w:fill="auto"/>
          </w:tcPr>
          <w:p w14:paraId="34D1DC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F7B6BC"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72A30B9" w14:textId="77777777" w:rsidR="00337E64" w:rsidRPr="00C67A39" w:rsidRDefault="00337E64" w:rsidP="00337E64">
            <w:pPr>
              <w:jc w:val="center"/>
              <w:rPr>
                <w:sz w:val="12"/>
                <w:szCs w:val="12"/>
              </w:rPr>
            </w:pPr>
            <w:r w:rsidRPr="00C67A39">
              <w:rPr>
                <w:sz w:val="12"/>
                <w:szCs w:val="12"/>
              </w:rPr>
              <w:t>76</w:t>
            </w:r>
          </w:p>
        </w:tc>
      </w:tr>
      <w:tr w:rsidR="00337E64" w:rsidRPr="00C67A39" w14:paraId="1B6A2C84" w14:textId="77777777" w:rsidTr="00337E64">
        <w:tc>
          <w:tcPr>
            <w:tcW w:w="0" w:type="auto"/>
            <w:shd w:val="clear" w:color="auto" w:fill="auto"/>
          </w:tcPr>
          <w:p w14:paraId="55EE20DB" w14:textId="77777777" w:rsidR="00337E64" w:rsidRPr="00C67A39" w:rsidRDefault="00337E64" w:rsidP="00337E64">
            <w:pPr>
              <w:jc w:val="right"/>
              <w:rPr>
                <w:sz w:val="12"/>
                <w:szCs w:val="12"/>
              </w:rPr>
            </w:pPr>
            <w:r w:rsidRPr="00C67A39">
              <w:rPr>
                <w:sz w:val="12"/>
                <w:szCs w:val="12"/>
              </w:rPr>
              <w:t>959</w:t>
            </w:r>
          </w:p>
        </w:tc>
        <w:tc>
          <w:tcPr>
            <w:tcW w:w="0" w:type="auto"/>
            <w:gridSpan w:val="2"/>
          </w:tcPr>
          <w:p w14:paraId="2B6F543E" w14:textId="77777777" w:rsidR="00337E64" w:rsidRPr="00C67A39" w:rsidRDefault="00337E64" w:rsidP="00337E64">
            <w:pPr>
              <w:rPr>
                <w:sz w:val="12"/>
                <w:szCs w:val="12"/>
              </w:rPr>
            </w:pPr>
          </w:p>
        </w:tc>
        <w:tc>
          <w:tcPr>
            <w:tcW w:w="0" w:type="auto"/>
            <w:shd w:val="clear" w:color="auto" w:fill="auto"/>
          </w:tcPr>
          <w:p w14:paraId="68FF8A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6FDD0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4805C86" w14:textId="77777777" w:rsidR="00337E64" w:rsidRPr="00C67A39" w:rsidRDefault="00337E64" w:rsidP="00337E64">
            <w:pPr>
              <w:jc w:val="center"/>
              <w:rPr>
                <w:sz w:val="12"/>
                <w:szCs w:val="12"/>
              </w:rPr>
            </w:pPr>
            <w:r w:rsidRPr="00C67A39">
              <w:rPr>
                <w:sz w:val="12"/>
                <w:szCs w:val="12"/>
              </w:rPr>
              <w:t>77</w:t>
            </w:r>
          </w:p>
        </w:tc>
      </w:tr>
      <w:tr w:rsidR="00337E64" w:rsidRPr="00C67A39" w14:paraId="12161066" w14:textId="77777777" w:rsidTr="00337E64">
        <w:tc>
          <w:tcPr>
            <w:tcW w:w="0" w:type="auto"/>
            <w:shd w:val="clear" w:color="auto" w:fill="auto"/>
          </w:tcPr>
          <w:p w14:paraId="533A8165" w14:textId="77777777" w:rsidR="00337E64" w:rsidRPr="00C67A39" w:rsidRDefault="00337E64" w:rsidP="00337E64">
            <w:pPr>
              <w:jc w:val="right"/>
              <w:rPr>
                <w:sz w:val="12"/>
                <w:szCs w:val="12"/>
              </w:rPr>
            </w:pPr>
            <w:r w:rsidRPr="00C67A39">
              <w:rPr>
                <w:sz w:val="12"/>
                <w:szCs w:val="12"/>
              </w:rPr>
              <w:t>960</w:t>
            </w:r>
          </w:p>
        </w:tc>
        <w:tc>
          <w:tcPr>
            <w:tcW w:w="0" w:type="auto"/>
            <w:gridSpan w:val="2"/>
          </w:tcPr>
          <w:p w14:paraId="0682D770" w14:textId="77777777" w:rsidR="00337E64" w:rsidRPr="00C67A39" w:rsidRDefault="00337E64" w:rsidP="00337E64">
            <w:pPr>
              <w:rPr>
                <w:sz w:val="12"/>
                <w:szCs w:val="12"/>
              </w:rPr>
            </w:pPr>
          </w:p>
        </w:tc>
        <w:tc>
          <w:tcPr>
            <w:tcW w:w="0" w:type="auto"/>
            <w:shd w:val="clear" w:color="auto" w:fill="auto"/>
          </w:tcPr>
          <w:p w14:paraId="648F8B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EF2BB7"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F6CF593" w14:textId="77777777" w:rsidR="00337E64" w:rsidRPr="00C67A39" w:rsidRDefault="00337E64" w:rsidP="00337E64">
            <w:pPr>
              <w:jc w:val="center"/>
              <w:rPr>
                <w:sz w:val="12"/>
                <w:szCs w:val="12"/>
              </w:rPr>
            </w:pPr>
            <w:r w:rsidRPr="00C67A39">
              <w:rPr>
                <w:sz w:val="12"/>
                <w:szCs w:val="12"/>
              </w:rPr>
              <w:t>78</w:t>
            </w:r>
          </w:p>
        </w:tc>
      </w:tr>
      <w:tr w:rsidR="00337E64" w:rsidRPr="00C67A39" w14:paraId="22EBC2C3" w14:textId="77777777" w:rsidTr="00337E64">
        <w:tc>
          <w:tcPr>
            <w:tcW w:w="0" w:type="auto"/>
            <w:shd w:val="clear" w:color="auto" w:fill="auto"/>
          </w:tcPr>
          <w:p w14:paraId="737FE69A" w14:textId="77777777" w:rsidR="00337E64" w:rsidRPr="00C67A39" w:rsidRDefault="00337E64" w:rsidP="00337E64">
            <w:pPr>
              <w:jc w:val="right"/>
              <w:rPr>
                <w:sz w:val="12"/>
                <w:szCs w:val="12"/>
              </w:rPr>
            </w:pPr>
            <w:r w:rsidRPr="00C67A39">
              <w:rPr>
                <w:sz w:val="12"/>
                <w:szCs w:val="12"/>
              </w:rPr>
              <w:t>961</w:t>
            </w:r>
          </w:p>
        </w:tc>
        <w:tc>
          <w:tcPr>
            <w:tcW w:w="0" w:type="auto"/>
            <w:gridSpan w:val="2"/>
          </w:tcPr>
          <w:p w14:paraId="0CBEA213" w14:textId="77777777" w:rsidR="00337E64" w:rsidRPr="00C67A39" w:rsidRDefault="00337E64" w:rsidP="00337E64">
            <w:pPr>
              <w:rPr>
                <w:sz w:val="12"/>
                <w:szCs w:val="12"/>
              </w:rPr>
            </w:pPr>
          </w:p>
        </w:tc>
        <w:tc>
          <w:tcPr>
            <w:tcW w:w="0" w:type="auto"/>
            <w:shd w:val="clear" w:color="auto" w:fill="auto"/>
          </w:tcPr>
          <w:p w14:paraId="085C7D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51408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B2699EC" w14:textId="77777777" w:rsidR="00337E64" w:rsidRPr="00C67A39" w:rsidRDefault="00337E64" w:rsidP="00337E64">
            <w:pPr>
              <w:jc w:val="center"/>
              <w:rPr>
                <w:sz w:val="12"/>
                <w:szCs w:val="12"/>
              </w:rPr>
            </w:pPr>
            <w:r w:rsidRPr="00C67A39">
              <w:rPr>
                <w:sz w:val="12"/>
                <w:szCs w:val="12"/>
              </w:rPr>
              <w:t>79</w:t>
            </w:r>
          </w:p>
        </w:tc>
      </w:tr>
      <w:tr w:rsidR="00337E64" w:rsidRPr="00C67A39" w14:paraId="1BD21E5F" w14:textId="77777777" w:rsidTr="00337E64">
        <w:tc>
          <w:tcPr>
            <w:tcW w:w="0" w:type="auto"/>
            <w:shd w:val="clear" w:color="auto" w:fill="auto"/>
          </w:tcPr>
          <w:p w14:paraId="499B6604" w14:textId="77777777" w:rsidR="00337E64" w:rsidRPr="00C67A39" w:rsidRDefault="00337E64" w:rsidP="00337E64">
            <w:pPr>
              <w:jc w:val="right"/>
              <w:rPr>
                <w:sz w:val="12"/>
                <w:szCs w:val="12"/>
              </w:rPr>
            </w:pPr>
            <w:r w:rsidRPr="00C67A39">
              <w:rPr>
                <w:sz w:val="12"/>
                <w:szCs w:val="12"/>
              </w:rPr>
              <w:t>962</w:t>
            </w:r>
          </w:p>
        </w:tc>
        <w:tc>
          <w:tcPr>
            <w:tcW w:w="0" w:type="auto"/>
            <w:gridSpan w:val="2"/>
          </w:tcPr>
          <w:p w14:paraId="69A5839D" w14:textId="77777777" w:rsidR="00337E64" w:rsidRPr="00C67A39" w:rsidRDefault="00337E64" w:rsidP="00337E64">
            <w:pPr>
              <w:rPr>
                <w:sz w:val="12"/>
                <w:szCs w:val="12"/>
              </w:rPr>
            </w:pPr>
          </w:p>
        </w:tc>
        <w:tc>
          <w:tcPr>
            <w:tcW w:w="0" w:type="auto"/>
            <w:shd w:val="clear" w:color="auto" w:fill="auto"/>
          </w:tcPr>
          <w:p w14:paraId="0DB707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B7425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E7A105A" w14:textId="77777777" w:rsidR="00337E64" w:rsidRPr="00C67A39" w:rsidRDefault="00337E64" w:rsidP="00337E64">
            <w:pPr>
              <w:jc w:val="center"/>
              <w:rPr>
                <w:sz w:val="12"/>
                <w:szCs w:val="12"/>
              </w:rPr>
            </w:pPr>
            <w:r w:rsidRPr="00C67A39">
              <w:rPr>
                <w:sz w:val="12"/>
                <w:szCs w:val="12"/>
              </w:rPr>
              <w:t>8</w:t>
            </w:r>
          </w:p>
        </w:tc>
      </w:tr>
      <w:tr w:rsidR="00337E64" w:rsidRPr="00C67A39" w14:paraId="6BFF4ADC" w14:textId="77777777" w:rsidTr="00337E64">
        <w:tc>
          <w:tcPr>
            <w:tcW w:w="0" w:type="auto"/>
            <w:shd w:val="clear" w:color="auto" w:fill="auto"/>
          </w:tcPr>
          <w:p w14:paraId="66E3D589" w14:textId="77777777" w:rsidR="00337E64" w:rsidRPr="00C67A39" w:rsidRDefault="00337E64" w:rsidP="00337E64">
            <w:pPr>
              <w:jc w:val="right"/>
              <w:rPr>
                <w:sz w:val="12"/>
                <w:szCs w:val="12"/>
              </w:rPr>
            </w:pPr>
            <w:r w:rsidRPr="00C67A39">
              <w:rPr>
                <w:sz w:val="12"/>
                <w:szCs w:val="12"/>
              </w:rPr>
              <w:t>963</w:t>
            </w:r>
          </w:p>
        </w:tc>
        <w:tc>
          <w:tcPr>
            <w:tcW w:w="0" w:type="auto"/>
            <w:gridSpan w:val="2"/>
          </w:tcPr>
          <w:p w14:paraId="4D83DD5C" w14:textId="77777777" w:rsidR="00337E64" w:rsidRPr="00C67A39" w:rsidRDefault="00337E64" w:rsidP="00337E64">
            <w:pPr>
              <w:rPr>
                <w:sz w:val="12"/>
                <w:szCs w:val="12"/>
              </w:rPr>
            </w:pPr>
          </w:p>
        </w:tc>
        <w:tc>
          <w:tcPr>
            <w:tcW w:w="0" w:type="auto"/>
            <w:shd w:val="clear" w:color="auto" w:fill="auto"/>
          </w:tcPr>
          <w:p w14:paraId="56CFDE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8B3052"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9C9C10A" w14:textId="77777777" w:rsidR="00337E64" w:rsidRPr="00C67A39" w:rsidRDefault="00337E64" w:rsidP="00337E64">
            <w:pPr>
              <w:jc w:val="center"/>
              <w:rPr>
                <w:sz w:val="12"/>
                <w:szCs w:val="12"/>
              </w:rPr>
            </w:pPr>
            <w:r w:rsidRPr="00C67A39">
              <w:rPr>
                <w:sz w:val="12"/>
                <w:szCs w:val="12"/>
              </w:rPr>
              <w:t>81</w:t>
            </w:r>
          </w:p>
        </w:tc>
      </w:tr>
      <w:tr w:rsidR="00337E64" w:rsidRPr="00C67A39" w14:paraId="6FB8102A" w14:textId="77777777" w:rsidTr="00337E64">
        <w:tc>
          <w:tcPr>
            <w:tcW w:w="0" w:type="auto"/>
            <w:shd w:val="clear" w:color="auto" w:fill="auto"/>
          </w:tcPr>
          <w:p w14:paraId="3BE7DCE6" w14:textId="77777777" w:rsidR="00337E64" w:rsidRPr="00C67A39" w:rsidRDefault="00337E64" w:rsidP="00337E64">
            <w:pPr>
              <w:jc w:val="right"/>
              <w:rPr>
                <w:sz w:val="12"/>
                <w:szCs w:val="12"/>
              </w:rPr>
            </w:pPr>
            <w:r w:rsidRPr="00C67A39">
              <w:rPr>
                <w:sz w:val="12"/>
                <w:szCs w:val="12"/>
              </w:rPr>
              <w:t>964</w:t>
            </w:r>
          </w:p>
        </w:tc>
        <w:tc>
          <w:tcPr>
            <w:tcW w:w="0" w:type="auto"/>
            <w:gridSpan w:val="2"/>
          </w:tcPr>
          <w:p w14:paraId="49122A83" w14:textId="77777777" w:rsidR="00337E64" w:rsidRPr="00C67A39" w:rsidRDefault="00337E64" w:rsidP="00337E64">
            <w:pPr>
              <w:rPr>
                <w:sz w:val="12"/>
                <w:szCs w:val="12"/>
              </w:rPr>
            </w:pPr>
          </w:p>
        </w:tc>
        <w:tc>
          <w:tcPr>
            <w:tcW w:w="0" w:type="auto"/>
            <w:shd w:val="clear" w:color="auto" w:fill="auto"/>
          </w:tcPr>
          <w:p w14:paraId="58F5BD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8515BA"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A9F637A" w14:textId="77777777" w:rsidR="00337E64" w:rsidRPr="00C67A39" w:rsidRDefault="00337E64" w:rsidP="00337E64">
            <w:pPr>
              <w:jc w:val="center"/>
              <w:rPr>
                <w:sz w:val="12"/>
                <w:szCs w:val="12"/>
              </w:rPr>
            </w:pPr>
            <w:r w:rsidRPr="00C67A39">
              <w:rPr>
                <w:sz w:val="12"/>
                <w:szCs w:val="12"/>
              </w:rPr>
              <w:t>82</w:t>
            </w:r>
          </w:p>
        </w:tc>
      </w:tr>
      <w:tr w:rsidR="00337E64" w:rsidRPr="00C67A39" w14:paraId="018465E4" w14:textId="77777777" w:rsidTr="00337E64">
        <w:tc>
          <w:tcPr>
            <w:tcW w:w="0" w:type="auto"/>
            <w:shd w:val="clear" w:color="auto" w:fill="auto"/>
          </w:tcPr>
          <w:p w14:paraId="03511B17" w14:textId="77777777" w:rsidR="00337E64" w:rsidRPr="00C67A39" w:rsidRDefault="00337E64" w:rsidP="00337E64">
            <w:pPr>
              <w:jc w:val="right"/>
              <w:rPr>
                <w:sz w:val="12"/>
                <w:szCs w:val="12"/>
              </w:rPr>
            </w:pPr>
            <w:r w:rsidRPr="00C67A39">
              <w:rPr>
                <w:sz w:val="12"/>
                <w:szCs w:val="12"/>
              </w:rPr>
              <w:t>965</w:t>
            </w:r>
          </w:p>
        </w:tc>
        <w:tc>
          <w:tcPr>
            <w:tcW w:w="0" w:type="auto"/>
            <w:gridSpan w:val="2"/>
          </w:tcPr>
          <w:p w14:paraId="5988F056" w14:textId="77777777" w:rsidR="00337E64" w:rsidRPr="00C67A39" w:rsidRDefault="00337E64" w:rsidP="00337E64">
            <w:pPr>
              <w:rPr>
                <w:sz w:val="12"/>
                <w:szCs w:val="12"/>
              </w:rPr>
            </w:pPr>
          </w:p>
        </w:tc>
        <w:tc>
          <w:tcPr>
            <w:tcW w:w="0" w:type="auto"/>
            <w:shd w:val="clear" w:color="auto" w:fill="auto"/>
          </w:tcPr>
          <w:p w14:paraId="7578E8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884EAD"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A3F17E5" w14:textId="77777777" w:rsidR="00337E64" w:rsidRPr="00C67A39" w:rsidRDefault="00337E64" w:rsidP="00337E64">
            <w:pPr>
              <w:jc w:val="center"/>
              <w:rPr>
                <w:sz w:val="12"/>
                <w:szCs w:val="12"/>
              </w:rPr>
            </w:pPr>
            <w:r w:rsidRPr="00C67A39">
              <w:rPr>
                <w:sz w:val="12"/>
                <w:szCs w:val="12"/>
              </w:rPr>
              <w:t>84</w:t>
            </w:r>
          </w:p>
        </w:tc>
      </w:tr>
      <w:tr w:rsidR="00337E64" w:rsidRPr="00C67A39" w14:paraId="37A88BCA" w14:textId="77777777" w:rsidTr="00337E64">
        <w:tc>
          <w:tcPr>
            <w:tcW w:w="0" w:type="auto"/>
            <w:shd w:val="clear" w:color="auto" w:fill="auto"/>
          </w:tcPr>
          <w:p w14:paraId="4F458A0F" w14:textId="77777777" w:rsidR="00337E64" w:rsidRPr="00C67A39" w:rsidRDefault="00337E64" w:rsidP="00337E64">
            <w:pPr>
              <w:jc w:val="right"/>
              <w:rPr>
                <w:sz w:val="12"/>
                <w:szCs w:val="12"/>
              </w:rPr>
            </w:pPr>
            <w:r w:rsidRPr="00C67A39">
              <w:rPr>
                <w:sz w:val="12"/>
                <w:szCs w:val="12"/>
              </w:rPr>
              <w:t>966</w:t>
            </w:r>
          </w:p>
        </w:tc>
        <w:tc>
          <w:tcPr>
            <w:tcW w:w="0" w:type="auto"/>
            <w:gridSpan w:val="2"/>
          </w:tcPr>
          <w:p w14:paraId="39CE3E10" w14:textId="77777777" w:rsidR="00337E64" w:rsidRPr="00C67A39" w:rsidRDefault="00337E64" w:rsidP="00337E64">
            <w:pPr>
              <w:rPr>
                <w:sz w:val="12"/>
                <w:szCs w:val="12"/>
              </w:rPr>
            </w:pPr>
          </w:p>
        </w:tc>
        <w:tc>
          <w:tcPr>
            <w:tcW w:w="0" w:type="auto"/>
            <w:shd w:val="clear" w:color="auto" w:fill="auto"/>
          </w:tcPr>
          <w:p w14:paraId="382FBE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A1D625"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4DA114D2" w14:textId="77777777" w:rsidR="00337E64" w:rsidRPr="00C67A39" w:rsidRDefault="00337E64" w:rsidP="00337E64">
            <w:pPr>
              <w:jc w:val="center"/>
              <w:rPr>
                <w:sz w:val="12"/>
                <w:szCs w:val="12"/>
              </w:rPr>
            </w:pPr>
            <w:r w:rsidRPr="00C67A39">
              <w:rPr>
                <w:sz w:val="12"/>
                <w:szCs w:val="12"/>
              </w:rPr>
              <w:t>85</w:t>
            </w:r>
          </w:p>
        </w:tc>
      </w:tr>
      <w:tr w:rsidR="00337E64" w:rsidRPr="00C67A39" w14:paraId="0739EC28" w14:textId="77777777" w:rsidTr="00337E64">
        <w:tc>
          <w:tcPr>
            <w:tcW w:w="0" w:type="auto"/>
            <w:shd w:val="clear" w:color="auto" w:fill="auto"/>
          </w:tcPr>
          <w:p w14:paraId="58079382" w14:textId="77777777" w:rsidR="00337E64" w:rsidRPr="00C67A39" w:rsidRDefault="00337E64" w:rsidP="00337E64">
            <w:pPr>
              <w:jc w:val="right"/>
              <w:rPr>
                <w:sz w:val="12"/>
                <w:szCs w:val="12"/>
              </w:rPr>
            </w:pPr>
            <w:r w:rsidRPr="00C67A39">
              <w:rPr>
                <w:sz w:val="12"/>
                <w:szCs w:val="12"/>
              </w:rPr>
              <w:t>967</w:t>
            </w:r>
          </w:p>
        </w:tc>
        <w:tc>
          <w:tcPr>
            <w:tcW w:w="0" w:type="auto"/>
            <w:gridSpan w:val="2"/>
          </w:tcPr>
          <w:p w14:paraId="35B2B4E0" w14:textId="77777777" w:rsidR="00337E64" w:rsidRPr="00C67A39" w:rsidRDefault="00337E64" w:rsidP="00337E64">
            <w:pPr>
              <w:rPr>
                <w:sz w:val="12"/>
                <w:szCs w:val="12"/>
              </w:rPr>
            </w:pPr>
          </w:p>
        </w:tc>
        <w:tc>
          <w:tcPr>
            <w:tcW w:w="0" w:type="auto"/>
            <w:shd w:val="clear" w:color="auto" w:fill="auto"/>
          </w:tcPr>
          <w:p w14:paraId="23D1B64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4A0DB8"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6FD1C78" w14:textId="77777777" w:rsidR="00337E64" w:rsidRPr="00C67A39" w:rsidRDefault="00337E64" w:rsidP="00337E64">
            <w:pPr>
              <w:jc w:val="center"/>
              <w:rPr>
                <w:sz w:val="12"/>
                <w:szCs w:val="12"/>
              </w:rPr>
            </w:pPr>
            <w:r w:rsidRPr="00C67A39">
              <w:rPr>
                <w:sz w:val="12"/>
                <w:szCs w:val="12"/>
              </w:rPr>
              <w:t>86</w:t>
            </w:r>
          </w:p>
        </w:tc>
      </w:tr>
      <w:tr w:rsidR="00337E64" w:rsidRPr="00C67A39" w14:paraId="294D3039" w14:textId="77777777" w:rsidTr="00337E64">
        <w:tc>
          <w:tcPr>
            <w:tcW w:w="0" w:type="auto"/>
            <w:shd w:val="clear" w:color="auto" w:fill="auto"/>
          </w:tcPr>
          <w:p w14:paraId="542575B9" w14:textId="77777777" w:rsidR="00337E64" w:rsidRPr="00C67A39" w:rsidRDefault="00337E64" w:rsidP="00337E64">
            <w:pPr>
              <w:jc w:val="right"/>
              <w:rPr>
                <w:sz w:val="12"/>
                <w:szCs w:val="12"/>
              </w:rPr>
            </w:pPr>
            <w:r w:rsidRPr="00C67A39">
              <w:rPr>
                <w:sz w:val="12"/>
                <w:szCs w:val="12"/>
              </w:rPr>
              <w:t>968</w:t>
            </w:r>
          </w:p>
        </w:tc>
        <w:tc>
          <w:tcPr>
            <w:tcW w:w="0" w:type="auto"/>
            <w:gridSpan w:val="2"/>
          </w:tcPr>
          <w:p w14:paraId="3C222714" w14:textId="77777777" w:rsidR="00337E64" w:rsidRPr="00C67A39" w:rsidRDefault="00337E64" w:rsidP="00337E64">
            <w:pPr>
              <w:rPr>
                <w:sz w:val="12"/>
                <w:szCs w:val="12"/>
              </w:rPr>
            </w:pPr>
          </w:p>
        </w:tc>
        <w:tc>
          <w:tcPr>
            <w:tcW w:w="0" w:type="auto"/>
            <w:shd w:val="clear" w:color="auto" w:fill="auto"/>
          </w:tcPr>
          <w:p w14:paraId="054201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34368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E1C9355" w14:textId="77777777" w:rsidR="00337E64" w:rsidRPr="00C67A39" w:rsidRDefault="00337E64" w:rsidP="00337E64">
            <w:pPr>
              <w:jc w:val="center"/>
              <w:rPr>
                <w:sz w:val="12"/>
                <w:szCs w:val="12"/>
              </w:rPr>
            </w:pPr>
            <w:r w:rsidRPr="00C67A39">
              <w:rPr>
                <w:sz w:val="12"/>
                <w:szCs w:val="12"/>
              </w:rPr>
              <w:t>87</w:t>
            </w:r>
          </w:p>
        </w:tc>
      </w:tr>
      <w:tr w:rsidR="00337E64" w:rsidRPr="00C67A39" w14:paraId="081D7A3B" w14:textId="77777777" w:rsidTr="00337E64">
        <w:tc>
          <w:tcPr>
            <w:tcW w:w="0" w:type="auto"/>
            <w:shd w:val="clear" w:color="auto" w:fill="auto"/>
          </w:tcPr>
          <w:p w14:paraId="113FB66E" w14:textId="77777777" w:rsidR="00337E64" w:rsidRPr="00C67A39" w:rsidRDefault="00337E64" w:rsidP="00337E64">
            <w:pPr>
              <w:jc w:val="right"/>
              <w:rPr>
                <w:sz w:val="12"/>
                <w:szCs w:val="12"/>
              </w:rPr>
            </w:pPr>
            <w:r w:rsidRPr="00C67A39">
              <w:rPr>
                <w:sz w:val="12"/>
                <w:szCs w:val="12"/>
              </w:rPr>
              <w:t>969</w:t>
            </w:r>
          </w:p>
        </w:tc>
        <w:tc>
          <w:tcPr>
            <w:tcW w:w="0" w:type="auto"/>
            <w:gridSpan w:val="2"/>
          </w:tcPr>
          <w:p w14:paraId="54464485" w14:textId="77777777" w:rsidR="00337E64" w:rsidRPr="00C67A39" w:rsidRDefault="00337E64" w:rsidP="00337E64">
            <w:pPr>
              <w:rPr>
                <w:sz w:val="12"/>
                <w:szCs w:val="12"/>
              </w:rPr>
            </w:pPr>
          </w:p>
        </w:tc>
        <w:tc>
          <w:tcPr>
            <w:tcW w:w="0" w:type="auto"/>
            <w:shd w:val="clear" w:color="auto" w:fill="auto"/>
          </w:tcPr>
          <w:p w14:paraId="26BF82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07D0D3"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2E2F6A8" w14:textId="77777777" w:rsidR="00337E64" w:rsidRPr="00C67A39" w:rsidRDefault="00337E64" w:rsidP="00337E64">
            <w:pPr>
              <w:jc w:val="center"/>
              <w:rPr>
                <w:sz w:val="12"/>
                <w:szCs w:val="12"/>
              </w:rPr>
            </w:pPr>
            <w:r w:rsidRPr="00C67A39">
              <w:rPr>
                <w:sz w:val="12"/>
                <w:szCs w:val="12"/>
              </w:rPr>
              <w:t>88</w:t>
            </w:r>
          </w:p>
        </w:tc>
      </w:tr>
      <w:tr w:rsidR="00337E64" w:rsidRPr="00C67A39" w14:paraId="01349E74" w14:textId="77777777" w:rsidTr="00337E64">
        <w:tc>
          <w:tcPr>
            <w:tcW w:w="0" w:type="auto"/>
            <w:shd w:val="clear" w:color="auto" w:fill="auto"/>
          </w:tcPr>
          <w:p w14:paraId="6DE6CBD3" w14:textId="77777777" w:rsidR="00337E64" w:rsidRPr="00C67A39" w:rsidRDefault="00337E64" w:rsidP="00337E64">
            <w:pPr>
              <w:jc w:val="right"/>
              <w:rPr>
                <w:sz w:val="12"/>
                <w:szCs w:val="12"/>
              </w:rPr>
            </w:pPr>
            <w:r w:rsidRPr="00C67A39">
              <w:rPr>
                <w:sz w:val="12"/>
                <w:szCs w:val="12"/>
              </w:rPr>
              <w:t>970</w:t>
            </w:r>
          </w:p>
        </w:tc>
        <w:tc>
          <w:tcPr>
            <w:tcW w:w="0" w:type="auto"/>
            <w:gridSpan w:val="2"/>
          </w:tcPr>
          <w:p w14:paraId="4A2645CD" w14:textId="77777777" w:rsidR="00337E64" w:rsidRPr="00C67A39" w:rsidRDefault="00337E64" w:rsidP="00337E64">
            <w:pPr>
              <w:rPr>
                <w:sz w:val="12"/>
                <w:szCs w:val="12"/>
              </w:rPr>
            </w:pPr>
          </w:p>
        </w:tc>
        <w:tc>
          <w:tcPr>
            <w:tcW w:w="0" w:type="auto"/>
            <w:shd w:val="clear" w:color="auto" w:fill="auto"/>
          </w:tcPr>
          <w:p w14:paraId="3950B5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5EE5A9"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1B9D6B93" w14:textId="77777777" w:rsidR="00337E64" w:rsidRPr="00C67A39" w:rsidRDefault="00337E64" w:rsidP="00337E64">
            <w:pPr>
              <w:jc w:val="center"/>
              <w:rPr>
                <w:sz w:val="12"/>
                <w:szCs w:val="12"/>
              </w:rPr>
            </w:pPr>
            <w:r w:rsidRPr="00C67A39">
              <w:rPr>
                <w:sz w:val="12"/>
                <w:szCs w:val="12"/>
              </w:rPr>
              <w:t>89</w:t>
            </w:r>
          </w:p>
        </w:tc>
      </w:tr>
      <w:tr w:rsidR="00337E64" w:rsidRPr="00C67A39" w14:paraId="116F97AB" w14:textId="77777777" w:rsidTr="00337E64">
        <w:tc>
          <w:tcPr>
            <w:tcW w:w="0" w:type="auto"/>
            <w:shd w:val="clear" w:color="auto" w:fill="auto"/>
          </w:tcPr>
          <w:p w14:paraId="5AAF7685" w14:textId="77777777" w:rsidR="00337E64" w:rsidRPr="00C67A39" w:rsidRDefault="00337E64" w:rsidP="00337E64">
            <w:pPr>
              <w:jc w:val="right"/>
              <w:rPr>
                <w:sz w:val="12"/>
                <w:szCs w:val="12"/>
              </w:rPr>
            </w:pPr>
            <w:r w:rsidRPr="00C67A39">
              <w:rPr>
                <w:sz w:val="12"/>
                <w:szCs w:val="12"/>
              </w:rPr>
              <w:t>971</w:t>
            </w:r>
          </w:p>
        </w:tc>
        <w:tc>
          <w:tcPr>
            <w:tcW w:w="0" w:type="auto"/>
            <w:gridSpan w:val="2"/>
          </w:tcPr>
          <w:p w14:paraId="1862B6DE" w14:textId="77777777" w:rsidR="00337E64" w:rsidRPr="00C67A39" w:rsidRDefault="00337E64" w:rsidP="00337E64">
            <w:pPr>
              <w:rPr>
                <w:sz w:val="12"/>
                <w:szCs w:val="12"/>
              </w:rPr>
            </w:pPr>
          </w:p>
        </w:tc>
        <w:tc>
          <w:tcPr>
            <w:tcW w:w="0" w:type="auto"/>
            <w:shd w:val="clear" w:color="auto" w:fill="auto"/>
          </w:tcPr>
          <w:p w14:paraId="1E0E2C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DA941D"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7C70E0DE" w14:textId="77777777" w:rsidR="00337E64" w:rsidRPr="00C67A39" w:rsidRDefault="00337E64" w:rsidP="00337E64">
            <w:pPr>
              <w:jc w:val="center"/>
              <w:rPr>
                <w:sz w:val="12"/>
                <w:szCs w:val="12"/>
              </w:rPr>
            </w:pPr>
            <w:r w:rsidRPr="00C67A39">
              <w:rPr>
                <w:sz w:val="12"/>
                <w:szCs w:val="12"/>
              </w:rPr>
              <w:t>9</w:t>
            </w:r>
          </w:p>
        </w:tc>
      </w:tr>
      <w:tr w:rsidR="00337E64" w:rsidRPr="00C67A39" w14:paraId="0524B288" w14:textId="77777777" w:rsidTr="00337E64">
        <w:tc>
          <w:tcPr>
            <w:tcW w:w="0" w:type="auto"/>
            <w:shd w:val="clear" w:color="auto" w:fill="auto"/>
          </w:tcPr>
          <w:p w14:paraId="011A27B5" w14:textId="77777777" w:rsidR="00337E64" w:rsidRPr="00C67A39" w:rsidRDefault="00337E64" w:rsidP="00337E64">
            <w:pPr>
              <w:jc w:val="right"/>
              <w:rPr>
                <w:sz w:val="12"/>
                <w:szCs w:val="12"/>
              </w:rPr>
            </w:pPr>
            <w:r w:rsidRPr="00C67A39">
              <w:rPr>
                <w:sz w:val="12"/>
                <w:szCs w:val="12"/>
              </w:rPr>
              <w:t>972</w:t>
            </w:r>
          </w:p>
        </w:tc>
        <w:tc>
          <w:tcPr>
            <w:tcW w:w="0" w:type="auto"/>
            <w:gridSpan w:val="2"/>
          </w:tcPr>
          <w:p w14:paraId="63720126" w14:textId="77777777" w:rsidR="00337E64" w:rsidRPr="00C67A39" w:rsidRDefault="00337E64" w:rsidP="00337E64">
            <w:pPr>
              <w:rPr>
                <w:sz w:val="12"/>
                <w:szCs w:val="12"/>
              </w:rPr>
            </w:pPr>
          </w:p>
        </w:tc>
        <w:tc>
          <w:tcPr>
            <w:tcW w:w="0" w:type="auto"/>
            <w:shd w:val="clear" w:color="auto" w:fill="auto"/>
          </w:tcPr>
          <w:p w14:paraId="27A30A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C5E566"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6FE4EE0" w14:textId="77777777" w:rsidR="00337E64" w:rsidRPr="00C67A39" w:rsidRDefault="00337E64" w:rsidP="00337E64">
            <w:pPr>
              <w:jc w:val="center"/>
              <w:rPr>
                <w:sz w:val="12"/>
                <w:szCs w:val="12"/>
              </w:rPr>
            </w:pPr>
            <w:r w:rsidRPr="00C67A39">
              <w:rPr>
                <w:sz w:val="12"/>
                <w:szCs w:val="12"/>
              </w:rPr>
              <w:t>90</w:t>
            </w:r>
          </w:p>
        </w:tc>
      </w:tr>
      <w:tr w:rsidR="00337E64" w:rsidRPr="00C67A39" w14:paraId="0662C8A0" w14:textId="77777777" w:rsidTr="00337E64">
        <w:tc>
          <w:tcPr>
            <w:tcW w:w="0" w:type="auto"/>
            <w:shd w:val="clear" w:color="auto" w:fill="auto"/>
          </w:tcPr>
          <w:p w14:paraId="6BE1C5FF" w14:textId="77777777" w:rsidR="00337E64" w:rsidRPr="00C67A39" w:rsidRDefault="00337E64" w:rsidP="00337E64">
            <w:pPr>
              <w:jc w:val="right"/>
              <w:rPr>
                <w:sz w:val="12"/>
                <w:szCs w:val="12"/>
              </w:rPr>
            </w:pPr>
            <w:r w:rsidRPr="00C67A39">
              <w:rPr>
                <w:sz w:val="12"/>
                <w:szCs w:val="12"/>
              </w:rPr>
              <w:t>973</w:t>
            </w:r>
          </w:p>
        </w:tc>
        <w:tc>
          <w:tcPr>
            <w:tcW w:w="0" w:type="auto"/>
            <w:gridSpan w:val="2"/>
          </w:tcPr>
          <w:p w14:paraId="4F75C97D" w14:textId="77777777" w:rsidR="00337E64" w:rsidRPr="00C67A39" w:rsidRDefault="00337E64" w:rsidP="00337E64">
            <w:pPr>
              <w:rPr>
                <w:sz w:val="12"/>
                <w:szCs w:val="12"/>
              </w:rPr>
            </w:pPr>
          </w:p>
        </w:tc>
        <w:tc>
          <w:tcPr>
            <w:tcW w:w="0" w:type="auto"/>
            <w:shd w:val="clear" w:color="auto" w:fill="auto"/>
          </w:tcPr>
          <w:p w14:paraId="74BF92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512925"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68A46926" w14:textId="77777777" w:rsidR="00337E64" w:rsidRPr="00C67A39" w:rsidRDefault="00337E64" w:rsidP="00337E64">
            <w:pPr>
              <w:jc w:val="center"/>
              <w:rPr>
                <w:sz w:val="12"/>
                <w:szCs w:val="12"/>
              </w:rPr>
            </w:pPr>
            <w:r w:rsidRPr="00C67A39">
              <w:rPr>
                <w:sz w:val="12"/>
                <w:szCs w:val="12"/>
              </w:rPr>
              <w:t>91</w:t>
            </w:r>
          </w:p>
        </w:tc>
      </w:tr>
      <w:tr w:rsidR="00337E64" w:rsidRPr="00C67A39" w14:paraId="16A589CA" w14:textId="77777777" w:rsidTr="00337E64">
        <w:tc>
          <w:tcPr>
            <w:tcW w:w="0" w:type="auto"/>
            <w:shd w:val="clear" w:color="auto" w:fill="auto"/>
          </w:tcPr>
          <w:p w14:paraId="16B7523B" w14:textId="77777777" w:rsidR="00337E64" w:rsidRPr="00C67A39" w:rsidRDefault="00337E64" w:rsidP="00337E64">
            <w:pPr>
              <w:jc w:val="right"/>
              <w:rPr>
                <w:sz w:val="12"/>
                <w:szCs w:val="12"/>
              </w:rPr>
            </w:pPr>
            <w:r w:rsidRPr="00C67A39">
              <w:rPr>
                <w:sz w:val="12"/>
                <w:szCs w:val="12"/>
              </w:rPr>
              <w:t>974</w:t>
            </w:r>
          </w:p>
        </w:tc>
        <w:tc>
          <w:tcPr>
            <w:tcW w:w="0" w:type="auto"/>
            <w:gridSpan w:val="2"/>
          </w:tcPr>
          <w:p w14:paraId="11DA6C71" w14:textId="77777777" w:rsidR="00337E64" w:rsidRPr="00C67A39" w:rsidRDefault="00337E64" w:rsidP="00337E64">
            <w:pPr>
              <w:rPr>
                <w:sz w:val="12"/>
                <w:szCs w:val="12"/>
              </w:rPr>
            </w:pPr>
          </w:p>
        </w:tc>
        <w:tc>
          <w:tcPr>
            <w:tcW w:w="0" w:type="auto"/>
            <w:shd w:val="clear" w:color="auto" w:fill="auto"/>
          </w:tcPr>
          <w:p w14:paraId="037ED7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261E7C"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56C4BD2" w14:textId="77777777" w:rsidR="00337E64" w:rsidRPr="00C67A39" w:rsidRDefault="00337E64" w:rsidP="00337E64">
            <w:pPr>
              <w:jc w:val="center"/>
              <w:rPr>
                <w:sz w:val="12"/>
                <w:szCs w:val="12"/>
              </w:rPr>
            </w:pPr>
            <w:r w:rsidRPr="00C67A39">
              <w:rPr>
                <w:sz w:val="12"/>
                <w:szCs w:val="12"/>
              </w:rPr>
              <w:t>93</w:t>
            </w:r>
          </w:p>
        </w:tc>
      </w:tr>
      <w:tr w:rsidR="00337E64" w:rsidRPr="00C67A39" w14:paraId="7C1C7554" w14:textId="77777777" w:rsidTr="00337E64">
        <w:tc>
          <w:tcPr>
            <w:tcW w:w="0" w:type="auto"/>
            <w:shd w:val="clear" w:color="auto" w:fill="auto"/>
          </w:tcPr>
          <w:p w14:paraId="67A3BD55" w14:textId="77777777" w:rsidR="00337E64" w:rsidRPr="00C67A39" w:rsidRDefault="00337E64" w:rsidP="00337E64">
            <w:pPr>
              <w:jc w:val="right"/>
              <w:rPr>
                <w:sz w:val="12"/>
                <w:szCs w:val="12"/>
              </w:rPr>
            </w:pPr>
            <w:r w:rsidRPr="00C67A39">
              <w:rPr>
                <w:sz w:val="12"/>
                <w:szCs w:val="12"/>
              </w:rPr>
              <w:t>975</w:t>
            </w:r>
          </w:p>
        </w:tc>
        <w:tc>
          <w:tcPr>
            <w:tcW w:w="0" w:type="auto"/>
            <w:gridSpan w:val="2"/>
          </w:tcPr>
          <w:p w14:paraId="0FA35381" w14:textId="77777777" w:rsidR="00337E64" w:rsidRPr="00C67A39" w:rsidRDefault="00337E64" w:rsidP="00337E64">
            <w:pPr>
              <w:rPr>
                <w:sz w:val="12"/>
                <w:szCs w:val="12"/>
              </w:rPr>
            </w:pPr>
          </w:p>
        </w:tc>
        <w:tc>
          <w:tcPr>
            <w:tcW w:w="0" w:type="auto"/>
            <w:shd w:val="clear" w:color="auto" w:fill="auto"/>
          </w:tcPr>
          <w:p w14:paraId="07C725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F19F79"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97FEFBA" w14:textId="77777777" w:rsidR="00337E64" w:rsidRPr="00C67A39" w:rsidRDefault="00337E64" w:rsidP="00337E64">
            <w:pPr>
              <w:jc w:val="center"/>
              <w:rPr>
                <w:sz w:val="12"/>
                <w:szCs w:val="12"/>
              </w:rPr>
            </w:pPr>
            <w:r w:rsidRPr="00C67A39">
              <w:rPr>
                <w:sz w:val="12"/>
                <w:szCs w:val="12"/>
              </w:rPr>
              <w:t>95</w:t>
            </w:r>
          </w:p>
        </w:tc>
      </w:tr>
      <w:tr w:rsidR="00337E64" w:rsidRPr="00C67A39" w14:paraId="051C47E9" w14:textId="77777777" w:rsidTr="00337E64">
        <w:tc>
          <w:tcPr>
            <w:tcW w:w="0" w:type="auto"/>
            <w:shd w:val="clear" w:color="auto" w:fill="auto"/>
          </w:tcPr>
          <w:p w14:paraId="6ACE11A5" w14:textId="77777777" w:rsidR="00337E64" w:rsidRPr="00C67A39" w:rsidRDefault="00337E64" w:rsidP="00337E64">
            <w:pPr>
              <w:jc w:val="right"/>
              <w:rPr>
                <w:sz w:val="12"/>
                <w:szCs w:val="12"/>
              </w:rPr>
            </w:pPr>
            <w:r w:rsidRPr="00C67A39">
              <w:rPr>
                <w:sz w:val="12"/>
                <w:szCs w:val="12"/>
              </w:rPr>
              <w:t>976</w:t>
            </w:r>
          </w:p>
        </w:tc>
        <w:tc>
          <w:tcPr>
            <w:tcW w:w="0" w:type="auto"/>
            <w:gridSpan w:val="2"/>
          </w:tcPr>
          <w:p w14:paraId="7E87EA23" w14:textId="77777777" w:rsidR="00337E64" w:rsidRPr="00C67A39" w:rsidRDefault="00337E64" w:rsidP="00337E64">
            <w:pPr>
              <w:rPr>
                <w:sz w:val="12"/>
                <w:szCs w:val="12"/>
              </w:rPr>
            </w:pPr>
          </w:p>
        </w:tc>
        <w:tc>
          <w:tcPr>
            <w:tcW w:w="0" w:type="auto"/>
            <w:shd w:val="clear" w:color="auto" w:fill="auto"/>
          </w:tcPr>
          <w:p w14:paraId="3F2E43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CDC57F"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2D1E7932" w14:textId="77777777" w:rsidR="00337E64" w:rsidRPr="00C67A39" w:rsidRDefault="00337E64" w:rsidP="00337E64">
            <w:pPr>
              <w:jc w:val="center"/>
              <w:rPr>
                <w:sz w:val="12"/>
                <w:szCs w:val="12"/>
              </w:rPr>
            </w:pPr>
            <w:r w:rsidRPr="00C67A39">
              <w:rPr>
                <w:sz w:val="12"/>
                <w:szCs w:val="12"/>
              </w:rPr>
              <w:t>97</w:t>
            </w:r>
          </w:p>
        </w:tc>
      </w:tr>
      <w:tr w:rsidR="00337E64" w:rsidRPr="00C67A39" w14:paraId="462952D7" w14:textId="77777777" w:rsidTr="00337E64">
        <w:tc>
          <w:tcPr>
            <w:tcW w:w="0" w:type="auto"/>
            <w:shd w:val="clear" w:color="auto" w:fill="auto"/>
          </w:tcPr>
          <w:p w14:paraId="28FF79D5" w14:textId="77777777" w:rsidR="00337E64" w:rsidRPr="00C67A39" w:rsidRDefault="00337E64" w:rsidP="00337E64">
            <w:pPr>
              <w:jc w:val="right"/>
              <w:rPr>
                <w:sz w:val="12"/>
                <w:szCs w:val="12"/>
              </w:rPr>
            </w:pPr>
            <w:r w:rsidRPr="00C67A39">
              <w:rPr>
                <w:sz w:val="12"/>
                <w:szCs w:val="12"/>
              </w:rPr>
              <w:t>977</w:t>
            </w:r>
          </w:p>
        </w:tc>
        <w:tc>
          <w:tcPr>
            <w:tcW w:w="0" w:type="auto"/>
            <w:gridSpan w:val="2"/>
          </w:tcPr>
          <w:p w14:paraId="6BF19F17" w14:textId="77777777" w:rsidR="00337E64" w:rsidRPr="00C67A39" w:rsidRDefault="00337E64" w:rsidP="00337E64">
            <w:pPr>
              <w:rPr>
                <w:sz w:val="12"/>
                <w:szCs w:val="12"/>
              </w:rPr>
            </w:pPr>
          </w:p>
        </w:tc>
        <w:tc>
          <w:tcPr>
            <w:tcW w:w="0" w:type="auto"/>
            <w:shd w:val="clear" w:color="auto" w:fill="auto"/>
          </w:tcPr>
          <w:p w14:paraId="2F7136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515E6D" w14:textId="77777777" w:rsidR="00337E64" w:rsidRPr="00C67A39" w:rsidRDefault="00337E64" w:rsidP="00337E64">
            <w:pPr>
              <w:rPr>
                <w:sz w:val="12"/>
                <w:szCs w:val="12"/>
              </w:rPr>
            </w:pPr>
            <w:r w:rsidRPr="00C67A39">
              <w:rPr>
                <w:sz w:val="12"/>
                <w:szCs w:val="12"/>
              </w:rPr>
              <w:t>Колхозная</w:t>
            </w:r>
          </w:p>
        </w:tc>
        <w:tc>
          <w:tcPr>
            <w:tcW w:w="0" w:type="auto"/>
            <w:shd w:val="clear" w:color="auto" w:fill="auto"/>
          </w:tcPr>
          <w:p w14:paraId="3DA0354B" w14:textId="77777777" w:rsidR="00337E64" w:rsidRPr="00C67A39" w:rsidRDefault="00337E64" w:rsidP="00337E64">
            <w:pPr>
              <w:jc w:val="center"/>
              <w:rPr>
                <w:sz w:val="12"/>
                <w:szCs w:val="12"/>
              </w:rPr>
            </w:pPr>
            <w:r w:rsidRPr="00C67A39">
              <w:rPr>
                <w:sz w:val="12"/>
                <w:szCs w:val="12"/>
              </w:rPr>
              <w:t>99</w:t>
            </w:r>
          </w:p>
        </w:tc>
      </w:tr>
      <w:tr w:rsidR="00337E64" w:rsidRPr="00C67A39" w14:paraId="1DBCCB5E" w14:textId="77777777" w:rsidTr="00337E64">
        <w:tc>
          <w:tcPr>
            <w:tcW w:w="0" w:type="auto"/>
            <w:shd w:val="clear" w:color="auto" w:fill="auto"/>
          </w:tcPr>
          <w:p w14:paraId="3A5BDEB8" w14:textId="77777777" w:rsidR="00337E64" w:rsidRPr="00C67A39" w:rsidRDefault="00337E64" w:rsidP="00337E64">
            <w:pPr>
              <w:jc w:val="right"/>
              <w:rPr>
                <w:sz w:val="12"/>
                <w:szCs w:val="12"/>
              </w:rPr>
            </w:pPr>
            <w:r w:rsidRPr="00C67A39">
              <w:rPr>
                <w:sz w:val="12"/>
                <w:szCs w:val="12"/>
              </w:rPr>
              <w:t>978</w:t>
            </w:r>
          </w:p>
        </w:tc>
        <w:tc>
          <w:tcPr>
            <w:tcW w:w="0" w:type="auto"/>
            <w:gridSpan w:val="2"/>
          </w:tcPr>
          <w:p w14:paraId="717BFFCC" w14:textId="77777777" w:rsidR="00337E64" w:rsidRPr="00C67A39" w:rsidRDefault="00337E64" w:rsidP="00337E64">
            <w:pPr>
              <w:rPr>
                <w:sz w:val="12"/>
                <w:szCs w:val="12"/>
              </w:rPr>
            </w:pPr>
          </w:p>
        </w:tc>
        <w:tc>
          <w:tcPr>
            <w:tcW w:w="0" w:type="auto"/>
            <w:shd w:val="clear" w:color="auto" w:fill="auto"/>
          </w:tcPr>
          <w:p w14:paraId="3D1135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4B2EFA"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57561DA9" w14:textId="77777777" w:rsidR="00337E64" w:rsidRPr="00C67A39" w:rsidRDefault="00337E64" w:rsidP="00337E64">
            <w:pPr>
              <w:jc w:val="center"/>
              <w:rPr>
                <w:sz w:val="12"/>
                <w:szCs w:val="12"/>
              </w:rPr>
            </w:pPr>
            <w:r w:rsidRPr="00C67A39">
              <w:rPr>
                <w:sz w:val="12"/>
                <w:szCs w:val="12"/>
              </w:rPr>
              <w:t>1</w:t>
            </w:r>
          </w:p>
        </w:tc>
      </w:tr>
      <w:tr w:rsidR="00337E64" w:rsidRPr="00C67A39" w14:paraId="7CAB4F9A" w14:textId="77777777" w:rsidTr="00337E64">
        <w:tc>
          <w:tcPr>
            <w:tcW w:w="0" w:type="auto"/>
            <w:shd w:val="clear" w:color="auto" w:fill="auto"/>
          </w:tcPr>
          <w:p w14:paraId="6ED288FF" w14:textId="77777777" w:rsidR="00337E64" w:rsidRPr="00C67A39" w:rsidRDefault="00337E64" w:rsidP="00337E64">
            <w:pPr>
              <w:jc w:val="right"/>
              <w:rPr>
                <w:sz w:val="12"/>
                <w:szCs w:val="12"/>
              </w:rPr>
            </w:pPr>
            <w:r w:rsidRPr="00C67A39">
              <w:rPr>
                <w:sz w:val="12"/>
                <w:szCs w:val="12"/>
              </w:rPr>
              <w:t>979</w:t>
            </w:r>
          </w:p>
        </w:tc>
        <w:tc>
          <w:tcPr>
            <w:tcW w:w="0" w:type="auto"/>
            <w:gridSpan w:val="2"/>
          </w:tcPr>
          <w:p w14:paraId="1DDE9327" w14:textId="77777777" w:rsidR="00337E64" w:rsidRPr="00C67A39" w:rsidRDefault="00337E64" w:rsidP="00337E64">
            <w:pPr>
              <w:rPr>
                <w:sz w:val="12"/>
                <w:szCs w:val="12"/>
              </w:rPr>
            </w:pPr>
          </w:p>
        </w:tc>
        <w:tc>
          <w:tcPr>
            <w:tcW w:w="0" w:type="auto"/>
            <w:shd w:val="clear" w:color="auto" w:fill="auto"/>
          </w:tcPr>
          <w:p w14:paraId="7EC004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67579D"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4298D835" w14:textId="77777777" w:rsidR="00337E64" w:rsidRPr="00C67A39" w:rsidRDefault="00337E64" w:rsidP="00337E64">
            <w:pPr>
              <w:jc w:val="center"/>
              <w:rPr>
                <w:sz w:val="12"/>
                <w:szCs w:val="12"/>
              </w:rPr>
            </w:pPr>
            <w:r w:rsidRPr="00C67A39">
              <w:rPr>
                <w:sz w:val="12"/>
                <w:szCs w:val="12"/>
              </w:rPr>
              <w:t>10</w:t>
            </w:r>
          </w:p>
        </w:tc>
      </w:tr>
      <w:tr w:rsidR="00337E64" w:rsidRPr="00C67A39" w14:paraId="4BB246C1" w14:textId="77777777" w:rsidTr="00337E64">
        <w:tc>
          <w:tcPr>
            <w:tcW w:w="0" w:type="auto"/>
            <w:shd w:val="clear" w:color="auto" w:fill="auto"/>
          </w:tcPr>
          <w:p w14:paraId="5319CBCB" w14:textId="77777777" w:rsidR="00337E64" w:rsidRPr="00C67A39" w:rsidRDefault="00337E64" w:rsidP="00337E64">
            <w:pPr>
              <w:jc w:val="right"/>
              <w:rPr>
                <w:sz w:val="12"/>
                <w:szCs w:val="12"/>
              </w:rPr>
            </w:pPr>
            <w:r w:rsidRPr="00C67A39">
              <w:rPr>
                <w:sz w:val="12"/>
                <w:szCs w:val="12"/>
              </w:rPr>
              <w:t>980</w:t>
            </w:r>
          </w:p>
        </w:tc>
        <w:tc>
          <w:tcPr>
            <w:tcW w:w="0" w:type="auto"/>
            <w:gridSpan w:val="2"/>
          </w:tcPr>
          <w:p w14:paraId="1FAC0689" w14:textId="77777777" w:rsidR="00337E64" w:rsidRPr="00C67A39" w:rsidRDefault="00337E64" w:rsidP="00337E64">
            <w:pPr>
              <w:rPr>
                <w:sz w:val="12"/>
                <w:szCs w:val="12"/>
              </w:rPr>
            </w:pPr>
          </w:p>
        </w:tc>
        <w:tc>
          <w:tcPr>
            <w:tcW w:w="0" w:type="auto"/>
            <w:shd w:val="clear" w:color="auto" w:fill="auto"/>
          </w:tcPr>
          <w:p w14:paraId="25837C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57A5CE"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7D80A7CC" w14:textId="77777777" w:rsidR="00337E64" w:rsidRPr="00C67A39" w:rsidRDefault="00337E64" w:rsidP="00337E64">
            <w:pPr>
              <w:jc w:val="center"/>
              <w:rPr>
                <w:sz w:val="12"/>
                <w:szCs w:val="12"/>
              </w:rPr>
            </w:pPr>
            <w:r w:rsidRPr="00C67A39">
              <w:rPr>
                <w:sz w:val="12"/>
                <w:szCs w:val="12"/>
              </w:rPr>
              <w:t>11</w:t>
            </w:r>
          </w:p>
        </w:tc>
      </w:tr>
      <w:tr w:rsidR="00337E64" w:rsidRPr="00C67A39" w14:paraId="477F4551" w14:textId="77777777" w:rsidTr="00337E64">
        <w:tc>
          <w:tcPr>
            <w:tcW w:w="0" w:type="auto"/>
            <w:shd w:val="clear" w:color="auto" w:fill="auto"/>
          </w:tcPr>
          <w:p w14:paraId="11512784" w14:textId="77777777" w:rsidR="00337E64" w:rsidRPr="00C67A39" w:rsidRDefault="00337E64" w:rsidP="00337E64">
            <w:pPr>
              <w:jc w:val="right"/>
              <w:rPr>
                <w:sz w:val="12"/>
                <w:szCs w:val="12"/>
              </w:rPr>
            </w:pPr>
            <w:r w:rsidRPr="00C67A39">
              <w:rPr>
                <w:sz w:val="12"/>
                <w:szCs w:val="12"/>
              </w:rPr>
              <w:t>981</w:t>
            </w:r>
          </w:p>
        </w:tc>
        <w:tc>
          <w:tcPr>
            <w:tcW w:w="0" w:type="auto"/>
            <w:gridSpan w:val="2"/>
          </w:tcPr>
          <w:p w14:paraId="7165BEC7" w14:textId="77777777" w:rsidR="00337E64" w:rsidRPr="00C67A39" w:rsidRDefault="00337E64" w:rsidP="00337E64">
            <w:pPr>
              <w:rPr>
                <w:sz w:val="12"/>
                <w:szCs w:val="12"/>
              </w:rPr>
            </w:pPr>
          </w:p>
        </w:tc>
        <w:tc>
          <w:tcPr>
            <w:tcW w:w="0" w:type="auto"/>
            <w:shd w:val="clear" w:color="auto" w:fill="auto"/>
          </w:tcPr>
          <w:p w14:paraId="6754D19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F9DDC8"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7BBE1D84" w14:textId="77777777" w:rsidR="00337E64" w:rsidRPr="00C67A39" w:rsidRDefault="00337E64" w:rsidP="00337E64">
            <w:pPr>
              <w:jc w:val="center"/>
              <w:rPr>
                <w:sz w:val="12"/>
                <w:szCs w:val="12"/>
              </w:rPr>
            </w:pPr>
            <w:r w:rsidRPr="00C67A39">
              <w:rPr>
                <w:sz w:val="12"/>
                <w:szCs w:val="12"/>
              </w:rPr>
              <w:t>12</w:t>
            </w:r>
          </w:p>
        </w:tc>
      </w:tr>
      <w:tr w:rsidR="00337E64" w:rsidRPr="00C67A39" w14:paraId="74921FA7" w14:textId="77777777" w:rsidTr="00337E64">
        <w:tc>
          <w:tcPr>
            <w:tcW w:w="0" w:type="auto"/>
            <w:shd w:val="clear" w:color="auto" w:fill="auto"/>
          </w:tcPr>
          <w:p w14:paraId="789311B5" w14:textId="77777777" w:rsidR="00337E64" w:rsidRPr="00C67A39" w:rsidRDefault="00337E64" w:rsidP="00337E64">
            <w:pPr>
              <w:jc w:val="right"/>
              <w:rPr>
                <w:sz w:val="12"/>
                <w:szCs w:val="12"/>
              </w:rPr>
            </w:pPr>
            <w:r w:rsidRPr="00C67A39">
              <w:rPr>
                <w:sz w:val="12"/>
                <w:szCs w:val="12"/>
              </w:rPr>
              <w:t>982</w:t>
            </w:r>
          </w:p>
        </w:tc>
        <w:tc>
          <w:tcPr>
            <w:tcW w:w="0" w:type="auto"/>
            <w:gridSpan w:val="2"/>
          </w:tcPr>
          <w:p w14:paraId="3D1B526D" w14:textId="77777777" w:rsidR="00337E64" w:rsidRPr="00C67A39" w:rsidRDefault="00337E64" w:rsidP="00337E64">
            <w:pPr>
              <w:rPr>
                <w:sz w:val="12"/>
                <w:szCs w:val="12"/>
              </w:rPr>
            </w:pPr>
          </w:p>
        </w:tc>
        <w:tc>
          <w:tcPr>
            <w:tcW w:w="0" w:type="auto"/>
            <w:shd w:val="clear" w:color="auto" w:fill="auto"/>
          </w:tcPr>
          <w:p w14:paraId="5C35FB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F40C42"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36870330" w14:textId="77777777" w:rsidR="00337E64" w:rsidRPr="00C67A39" w:rsidRDefault="00337E64" w:rsidP="00337E64">
            <w:pPr>
              <w:jc w:val="center"/>
              <w:rPr>
                <w:sz w:val="12"/>
                <w:szCs w:val="12"/>
              </w:rPr>
            </w:pPr>
            <w:r w:rsidRPr="00C67A39">
              <w:rPr>
                <w:sz w:val="12"/>
                <w:szCs w:val="12"/>
              </w:rPr>
              <w:t>13</w:t>
            </w:r>
          </w:p>
        </w:tc>
      </w:tr>
      <w:tr w:rsidR="00337E64" w:rsidRPr="00C67A39" w14:paraId="5F9FA324" w14:textId="77777777" w:rsidTr="00337E64">
        <w:tc>
          <w:tcPr>
            <w:tcW w:w="0" w:type="auto"/>
            <w:shd w:val="clear" w:color="auto" w:fill="auto"/>
          </w:tcPr>
          <w:p w14:paraId="24D533FE" w14:textId="77777777" w:rsidR="00337E64" w:rsidRPr="00C67A39" w:rsidRDefault="00337E64" w:rsidP="00337E64">
            <w:pPr>
              <w:jc w:val="right"/>
              <w:rPr>
                <w:sz w:val="12"/>
                <w:szCs w:val="12"/>
              </w:rPr>
            </w:pPr>
            <w:r w:rsidRPr="00C67A39">
              <w:rPr>
                <w:sz w:val="12"/>
                <w:szCs w:val="12"/>
              </w:rPr>
              <w:t>983</w:t>
            </w:r>
          </w:p>
        </w:tc>
        <w:tc>
          <w:tcPr>
            <w:tcW w:w="0" w:type="auto"/>
            <w:gridSpan w:val="2"/>
          </w:tcPr>
          <w:p w14:paraId="22386786" w14:textId="77777777" w:rsidR="00337E64" w:rsidRPr="00C67A39" w:rsidRDefault="00337E64" w:rsidP="00337E64">
            <w:pPr>
              <w:rPr>
                <w:sz w:val="12"/>
                <w:szCs w:val="12"/>
              </w:rPr>
            </w:pPr>
          </w:p>
        </w:tc>
        <w:tc>
          <w:tcPr>
            <w:tcW w:w="0" w:type="auto"/>
            <w:shd w:val="clear" w:color="auto" w:fill="auto"/>
          </w:tcPr>
          <w:p w14:paraId="68E847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15D3A4"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0A64FF37" w14:textId="77777777" w:rsidR="00337E64" w:rsidRPr="00C67A39" w:rsidRDefault="00337E64" w:rsidP="00337E64">
            <w:pPr>
              <w:jc w:val="center"/>
              <w:rPr>
                <w:sz w:val="12"/>
                <w:szCs w:val="12"/>
              </w:rPr>
            </w:pPr>
            <w:r w:rsidRPr="00C67A39">
              <w:rPr>
                <w:sz w:val="12"/>
                <w:szCs w:val="12"/>
              </w:rPr>
              <w:t>14</w:t>
            </w:r>
          </w:p>
        </w:tc>
      </w:tr>
      <w:tr w:rsidR="00337E64" w:rsidRPr="00C67A39" w14:paraId="43B3B5F2" w14:textId="77777777" w:rsidTr="00337E64">
        <w:tc>
          <w:tcPr>
            <w:tcW w:w="0" w:type="auto"/>
            <w:shd w:val="clear" w:color="auto" w:fill="auto"/>
          </w:tcPr>
          <w:p w14:paraId="0A4284D5" w14:textId="77777777" w:rsidR="00337E64" w:rsidRPr="00C67A39" w:rsidRDefault="00337E64" w:rsidP="00337E64">
            <w:pPr>
              <w:jc w:val="right"/>
              <w:rPr>
                <w:sz w:val="12"/>
                <w:szCs w:val="12"/>
              </w:rPr>
            </w:pPr>
            <w:r w:rsidRPr="00C67A39">
              <w:rPr>
                <w:sz w:val="12"/>
                <w:szCs w:val="12"/>
              </w:rPr>
              <w:t>984</w:t>
            </w:r>
          </w:p>
        </w:tc>
        <w:tc>
          <w:tcPr>
            <w:tcW w:w="0" w:type="auto"/>
            <w:gridSpan w:val="2"/>
          </w:tcPr>
          <w:p w14:paraId="34EE904F" w14:textId="77777777" w:rsidR="00337E64" w:rsidRPr="00C67A39" w:rsidRDefault="00337E64" w:rsidP="00337E64">
            <w:pPr>
              <w:rPr>
                <w:sz w:val="12"/>
                <w:szCs w:val="12"/>
              </w:rPr>
            </w:pPr>
          </w:p>
        </w:tc>
        <w:tc>
          <w:tcPr>
            <w:tcW w:w="0" w:type="auto"/>
            <w:shd w:val="clear" w:color="auto" w:fill="auto"/>
          </w:tcPr>
          <w:p w14:paraId="3F22F1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9C798B"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1FEF8AFC" w14:textId="77777777" w:rsidR="00337E64" w:rsidRPr="00C67A39" w:rsidRDefault="00337E64" w:rsidP="00337E64">
            <w:pPr>
              <w:jc w:val="center"/>
              <w:rPr>
                <w:sz w:val="12"/>
                <w:szCs w:val="12"/>
              </w:rPr>
            </w:pPr>
            <w:r w:rsidRPr="00C67A39">
              <w:rPr>
                <w:sz w:val="12"/>
                <w:szCs w:val="12"/>
              </w:rPr>
              <w:t>15</w:t>
            </w:r>
          </w:p>
        </w:tc>
      </w:tr>
      <w:tr w:rsidR="00337E64" w:rsidRPr="00C67A39" w14:paraId="12199574" w14:textId="77777777" w:rsidTr="00337E64">
        <w:tc>
          <w:tcPr>
            <w:tcW w:w="0" w:type="auto"/>
            <w:shd w:val="clear" w:color="auto" w:fill="auto"/>
          </w:tcPr>
          <w:p w14:paraId="6057DAEE" w14:textId="77777777" w:rsidR="00337E64" w:rsidRPr="00C67A39" w:rsidRDefault="00337E64" w:rsidP="00337E64">
            <w:pPr>
              <w:jc w:val="right"/>
              <w:rPr>
                <w:sz w:val="12"/>
                <w:szCs w:val="12"/>
              </w:rPr>
            </w:pPr>
            <w:r w:rsidRPr="00C67A39">
              <w:rPr>
                <w:sz w:val="12"/>
                <w:szCs w:val="12"/>
              </w:rPr>
              <w:t>985</w:t>
            </w:r>
          </w:p>
        </w:tc>
        <w:tc>
          <w:tcPr>
            <w:tcW w:w="0" w:type="auto"/>
            <w:gridSpan w:val="2"/>
          </w:tcPr>
          <w:p w14:paraId="2576CA62" w14:textId="77777777" w:rsidR="00337E64" w:rsidRPr="00C67A39" w:rsidRDefault="00337E64" w:rsidP="00337E64">
            <w:pPr>
              <w:rPr>
                <w:sz w:val="12"/>
                <w:szCs w:val="12"/>
              </w:rPr>
            </w:pPr>
          </w:p>
        </w:tc>
        <w:tc>
          <w:tcPr>
            <w:tcW w:w="0" w:type="auto"/>
            <w:shd w:val="clear" w:color="auto" w:fill="auto"/>
          </w:tcPr>
          <w:p w14:paraId="593ED6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CA6307"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2145E973" w14:textId="77777777" w:rsidR="00337E64" w:rsidRPr="00C67A39" w:rsidRDefault="00337E64" w:rsidP="00337E64">
            <w:pPr>
              <w:jc w:val="center"/>
              <w:rPr>
                <w:sz w:val="12"/>
                <w:szCs w:val="12"/>
              </w:rPr>
            </w:pPr>
            <w:r w:rsidRPr="00C67A39">
              <w:rPr>
                <w:sz w:val="12"/>
                <w:szCs w:val="12"/>
              </w:rPr>
              <w:t>16</w:t>
            </w:r>
          </w:p>
        </w:tc>
      </w:tr>
      <w:tr w:rsidR="00337E64" w:rsidRPr="00C67A39" w14:paraId="3F24A545" w14:textId="77777777" w:rsidTr="00337E64">
        <w:tc>
          <w:tcPr>
            <w:tcW w:w="0" w:type="auto"/>
            <w:shd w:val="clear" w:color="auto" w:fill="auto"/>
          </w:tcPr>
          <w:p w14:paraId="7A875136" w14:textId="77777777" w:rsidR="00337E64" w:rsidRPr="00C67A39" w:rsidRDefault="00337E64" w:rsidP="00337E64">
            <w:pPr>
              <w:jc w:val="right"/>
              <w:rPr>
                <w:sz w:val="12"/>
                <w:szCs w:val="12"/>
              </w:rPr>
            </w:pPr>
            <w:r w:rsidRPr="00C67A39">
              <w:rPr>
                <w:sz w:val="12"/>
                <w:szCs w:val="12"/>
              </w:rPr>
              <w:t>986</w:t>
            </w:r>
          </w:p>
        </w:tc>
        <w:tc>
          <w:tcPr>
            <w:tcW w:w="0" w:type="auto"/>
            <w:gridSpan w:val="2"/>
          </w:tcPr>
          <w:p w14:paraId="34438F29" w14:textId="77777777" w:rsidR="00337E64" w:rsidRPr="00C67A39" w:rsidRDefault="00337E64" w:rsidP="00337E64">
            <w:pPr>
              <w:rPr>
                <w:sz w:val="12"/>
                <w:szCs w:val="12"/>
              </w:rPr>
            </w:pPr>
          </w:p>
        </w:tc>
        <w:tc>
          <w:tcPr>
            <w:tcW w:w="0" w:type="auto"/>
            <w:shd w:val="clear" w:color="auto" w:fill="auto"/>
          </w:tcPr>
          <w:p w14:paraId="1ED7EC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8CD48A"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21C28994" w14:textId="77777777" w:rsidR="00337E64" w:rsidRPr="00C67A39" w:rsidRDefault="00337E64" w:rsidP="00337E64">
            <w:pPr>
              <w:jc w:val="center"/>
              <w:rPr>
                <w:sz w:val="12"/>
                <w:szCs w:val="12"/>
              </w:rPr>
            </w:pPr>
            <w:r w:rsidRPr="00C67A39">
              <w:rPr>
                <w:sz w:val="12"/>
                <w:szCs w:val="12"/>
              </w:rPr>
              <w:t>17</w:t>
            </w:r>
          </w:p>
        </w:tc>
      </w:tr>
      <w:tr w:rsidR="00337E64" w:rsidRPr="00C67A39" w14:paraId="23A7A209" w14:textId="77777777" w:rsidTr="00337E64">
        <w:tc>
          <w:tcPr>
            <w:tcW w:w="0" w:type="auto"/>
            <w:shd w:val="clear" w:color="auto" w:fill="auto"/>
          </w:tcPr>
          <w:p w14:paraId="7BE50BE0" w14:textId="77777777" w:rsidR="00337E64" w:rsidRPr="00C67A39" w:rsidRDefault="00337E64" w:rsidP="00337E64">
            <w:pPr>
              <w:jc w:val="right"/>
              <w:rPr>
                <w:sz w:val="12"/>
                <w:szCs w:val="12"/>
              </w:rPr>
            </w:pPr>
            <w:r w:rsidRPr="00C67A39">
              <w:rPr>
                <w:sz w:val="12"/>
                <w:szCs w:val="12"/>
              </w:rPr>
              <w:t>987</w:t>
            </w:r>
          </w:p>
        </w:tc>
        <w:tc>
          <w:tcPr>
            <w:tcW w:w="0" w:type="auto"/>
            <w:gridSpan w:val="2"/>
          </w:tcPr>
          <w:p w14:paraId="1D0578FA" w14:textId="77777777" w:rsidR="00337E64" w:rsidRPr="00C67A39" w:rsidRDefault="00337E64" w:rsidP="00337E64">
            <w:pPr>
              <w:rPr>
                <w:sz w:val="12"/>
                <w:szCs w:val="12"/>
              </w:rPr>
            </w:pPr>
          </w:p>
        </w:tc>
        <w:tc>
          <w:tcPr>
            <w:tcW w:w="0" w:type="auto"/>
            <w:shd w:val="clear" w:color="auto" w:fill="auto"/>
          </w:tcPr>
          <w:p w14:paraId="75FED8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B80985"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4B51FEC5" w14:textId="77777777" w:rsidR="00337E64" w:rsidRPr="00C67A39" w:rsidRDefault="00337E64" w:rsidP="00337E64">
            <w:pPr>
              <w:jc w:val="center"/>
              <w:rPr>
                <w:sz w:val="12"/>
                <w:szCs w:val="12"/>
              </w:rPr>
            </w:pPr>
            <w:r w:rsidRPr="00C67A39">
              <w:rPr>
                <w:sz w:val="12"/>
                <w:szCs w:val="12"/>
              </w:rPr>
              <w:t>18</w:t>
            </w:r>
          </w:p>
        </w:tc>
      </w:tr>
      <w:tr w:rsidR="00337E64" w:rsidRPr="00C67A39" w14:paraId="09F8E874" w14:textId="77777777" w:rsidTr="00337E64">
        <w:tc>
          <w:tcPr>
            <w:tcW w:w="0" w:type="auto"/>
            <w:shd w:val="clear" w:color="auto" w:fill="auto"/>
          </w:tcPr>
          <w:p w14:paraId="70FFFE45" w14:textId="77777777" w:rsidR="00337E64" w:rsidRPr="00C67A39" w:rsidRDefault="00337E64" w:rsidP="00337E64">
            <w:pPr>
              <w:jc w:val="right"/>
              <w:rPr>
                <w:sz w:val="12"/>
                <w:szCs w:val="12"/>
              </w:rPr>
            </w:pPr>
            <w:r w:rsidRPr="00C67A39">
              <w:rPr>
                <w:sz w:val="12"/>
                <w:szCs w:val="12"/>
              </w:rPr>
              <w:t>988</w:t>
            </w:r>
          </w:p>
        </w:tc>
        <w:tc>
          <w:tcPr>
            <w:tcW w:w="0" w:type="auto"/>
            <w:gridSpan w:val="2"/>
          </w:tcPr>
          <w:p w14:paraId="27CA9674" w14:textId="77777777" w:rsidR="00337E64" w:rsidRPr="00C67A39" w:rsidRDefault="00337E64" w:rsidP="00337E64">
            <w:pPr>
              <w:rPr>
                <w:sz w:val="12"/>
                <w:szCs w:val="12"/>
              </w:rPr>
            </w:pPr>
          </w:p>
        </w:tc>
        <w:tc>
          <w:tcPr>
            <w:tcW w:w="0" w:type="auto"/>
            <w:shd w:val="clear" w:color="auto" w:fill="auto"/>
          </w:tcPr>
          <w:p w14:paraId="21FA9D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795500"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17BEB380" w14:textId="77777777" w:rsidR="00337E64" w:rsidRPr="00C67A39" w:rsidRDefault="00337E64" w:rsidP="00337E64">
            <w:pPr>
              <w:jc w:val="center"/>
              <w:rPr>
                <w:sz w:val="12"/>
                <w:szCs w:val="12"/>
              </w:rPr>
            </w:pPr>
            <w:r w:rsidRPr="00C67A39">
              <w:rPr>
                <w:sz w:val="12"/>
                <w:szCs w:val="12"/>
              </w:rPr>
              <w:t>2</w:t>
            </w:r>
          </w:p>
        </w:tc>
      </w:tr>
      <w:tr w:rsidR="00337E64" w:rsidRPr="00C67A39" w14:paraId="46BDA794" w14:textId="77777777" w:rsidTr="00337E64">
        <w:tc>
          <w:tcPr>
            <w:tcW w:w="0" w:type="auto"/>
            <w:shd w:val="clear" w:color="auto" w:fill="auto"/>
          </w:tcPr>
          <w:p w14:paraId="2CFA7166" w14:textId="77777777" w:rsidR="00337E64" w:rsidRPr="00C67A39" w:rsidRDefault="00337E64" w:rsidP="00337E64">
            <w:pPr>
              <w:jc w:val="right"/>
              <w:rPr>
                <w:sz w:val="12"/>
                <w:szCs w:val="12"/>
              </w:rPr>
            </w:pPr>
            <w:r w:rsidRPr="00C67A39">
              <w:rPr>
                <w:sz w:val="12"/>
                <w:szCs w:val="12"/>
              </w:rPr>
              <w:t>989</w:t>
            </w:r>
          </w:p>
        </w:tc>
        <w:tc>
          <w:tcPr>
            <w:tcW w:w="0" w:type="auto"/>
            <w:gridSpan w:val="2"/>
          </w:tcPr>
          <w:p w14:paraId="1EDD25EE" w14:textId="77777777" w:rsidR="00337E64" w:rsidRPr="00C67A39" w:rsidRDefault="00337E64" w:rsidP="00337E64">
            <w:pPr>
              <w:rPr>
                <w:sz w:val="12"/>
                <w:szCs w:val="12"/>
              </w:rPr>
            </w:pPr>
          </w:p>
        </w:tc>
        <w:tc>
          <w:tcPr>
            <w:tcW w:w="0" w:type="auto"/>
            <w:shd w:val="clear" w:color="auto" w:fill="auto"/>
          </w:tcPr>
          <w:p w14:paraId="2504E7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213537"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3D03681B" w14:textId="77777777" w:rsidR="00337E64" w:rsidRPr="00C67A39" w:rsidRDefault="00337E64" w:rsidP="00337E64">
            <w:pPr>
              <w:jc w:val="center"/>
              <w:rPr>
                <w:sz w:val="12"/>
                <w:szCs w:val="12"/>
              </w:rPr>
            </w:pPr>
            <w:r w:rsidRPr="00C67A39">
              <w:rPr>
                <w:sz w:val="12"/>
                <w:szCs w:val="12"/>
              </w:rPr>
              <w:t>20</w:t>
            </w:r>
          </w:p>
        </w:tc>
      </w:tr>
      <w:tr w:rsidR="00337E64" w:rsidRPr="00C67A39" w14:paraId="3F1D10F2" w14:textId="77777777" w:rsidTr="00337E64">
        <w:tc>
          <w:tcPr>
            <w:tcW w:w="0" w:type="auto"/>
            <w:shd w:val="clear" w:color="auto" w:fill="auto"/>
          </w:tcPr>
          <w:p w14:paraId="74D2B573" w14:textId="77777777" w:rsidR="00337E64" w:rsidRPr="00C67A39" w:rsidRDefault="00337E64" w:rsidP="00337E64">
            <w:pPr>
              <w:jc w:val="right"/>
              <w:rPr>
                <w:sz w:val="12"/>
                <w:szCs w:val="12"/>
              </w:rPr>
            </w:pPr>
            <w:r w:rsidRPr="00C67A39">
              <w:rPr>
                <w:sz w:val="12"/>
                <w:szCs w:val="12"/>
              </w:rPr>
              <w:t>990</w:t>
            </w:r>
          </w:p>
        </w:tc>
        <w:tc>
          <w:tcPr>
            <w:tcW w:w="0" w:type="auto"/>
            <w:gridSpan w:val="2"/>
          </w:tcPr>
          <w:p w14:paraId="5287F111" w14:textId="77777777" w:rsidR="00337E64" w:rsidRPr="00C67A39" w:rsidRDefault="00337E64" w:rsidP="00337E64">
            <w:pPr>
              <w:rPr>
                <w:sz w:val="12"/>
                <w:szCs w:val="12"/>
              </w:rPr>
            </w:pPr>
          </w:p>
        </w:tc>
        <w:tc>
          <w:tcPr>
            <w:tcW w:w="0" w:type="auto"/>
            <w:shd w:val="clear" w:color="auto" w:fill="auto"/>
          </w:tcPr>
          <w:p w14:paraId="4437EF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E8B855"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6AF47443" w14:textId="77777777" w:rsidR="00337E64" w:rsidRPr="00C67A39" w:rsidRDefault="00337E64" w:rsidP="00337E64">
            <w:pPr>
              <w:jc w:val="center"/>
              <w:rPr>
                <w:sz w:val="12"/>
                <w:szCs w:val="12"/>
              </w:rPr>
            </w:pPr>
            <w:r w:rsidRPr="00C67A39">
              <w:rPr>
                <w:sz w:val="12"/>
                <w:szCs w:val="12"/>
              </w:rPr>
              <w:t>22</w:t>
            </w:r>
          </w:p>
        </w:tc>
      </w:tr>
      <w:tr w:rsidR="00337E64" w:rsidRPr="00C67A39" w14:paraId="14B006D0" w14:textId="77777777" w:rsidTr="00337E64">
        <w:tc>
          <w:tcPr>
            <w:tcW w:w="0" w:type="auto"/>
            <w:shd w:val="clear" w:color="auto" w:fill="auto"/>
          </w:tcPr>
          <w:p w14:paraId="591FEF40" w14:textId="77777777" w:rsidR="00337E64" w:rsidRPr="00C67A39" w:rsidRDefault="00337E64" w:rsidP="00337E64">
            <w:pPr>
              <w:jc w:val="right"/>
              <w:rPr>
                <w:sz w:val="12"/>
                <w:szCs w:val="12"/>
              </w:rPr>
            </w:pPr>
            <w:r w:rsidRPr="00C67A39">
              <w:rPr>
                <w:sz w:val="12"/>
                <w:szCs w:val="12"/>
              </w:rPr>
              <w:t>991</w:t>
            </w:r>
          </w:p>
        </w:tc>
        <w:tc>
          <w:tcPr>
            <w:tcW w:w="0" w:type="auto"/>
            <w:gridSpan w:val="2"/>
          </w:tcPr>
          <w:p w14:paraId="392A5433" w14:textId="77777777" w:rsidR="00337E64" w:rsidRPr="00C67A39" w:rsidRDefault="00337E64" w:rsidP="00337E64">
            <w:pPr>
              <w:rPr>
                <w:sz w:val="12"/>
                <w:szCs w:val="12"/>
              </w:rPr>
            </w:pPr>
          </w:p>
        </w:tc>
        <w:tc>
          <w:tcPr>
            <w:tcW w:w="0" w:type="auto"/>
            <w:shd w:val="clear" w:color="auto" w:fill="auto"/>
          </w:tcPr>
          <w:p w14:paraId="27ECFC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94EC6D"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713EE3A4" w14:textId="77777777" w:rsidR="00337E64" w:rsidRPr="00C67A39" w:rsidRDefault="00337E64" w:rsidP="00337E64">
            <w:pPr>
              <w:jc w:val="center"/>
              <w:rPr>
                <w:sz w:val="12"/>
                <w:szCs w:val="12"/>
              </w:rPr>
            </w:pPr>
            <w:r w:rsidRPr="00C67A39">
              <w:rPr>
                <w:sz w:val="12"/>
                <w:szCs w:val="12"/>
              </w:rPr>
              <w:t>3</w:t>
            </w:r>
          </w:p>
        </w:tc>
      </w:tr>
      <w:tr w:rsidR="00337E64" w:rsidRPr="00C67A39" w14:paraId="492F537A" w14:textId="77777777" w:rsidTr="00337E64">
        <w:tc>
          <w:tcPr>
            <w:tcW w:w="0" w:type="auto"/>
            <w:shd w:val="clear" w:color="auto" w:fill="auto"/>
          </w:tcPr>
          <w:p w14:paraId="40021355" w14:textId="77777777" w:rsidR="00337E64" w:rsidRPr="00C67A39" w:rsidRDefault="00337E64" w:rsidP="00337E64">
            <w:pPr>
              <w:jc w:val="right"/>
              <w:rPr>
                <w:sz w:val="12"/>
                <w:szCs w:val="12"/>
              </w:rPr>
            </w:pPr>
            <w:r w:rsidRPr="00C67A39">
              <w:rPr>
                <w:sz w:val="12"/>
                <w:szCs w:val="12"/>
              </w:rPr>
              <w:t>992</w:t>
            </w:r>
          </w:p>
        </w:tc>
        <w:tc>
          <w:tcPr>
            <w:tcW w:w="0" w:type="auto"/>
            <w:gridSpan w:val="2"/>
          </w:tcPr>
          <w:p w14:paraId="2AAC7F71" w14:textId="77777777" w:rsidR="00337E64" w:rsidRPr="00C67A39" w:rsidRDefault="00337E64" w:rsidP="00337E64">
            <w:pPr>
              <w:rPr>
                <w:sz w:val="12"/>
                <w:szCs w:val="12"/>
              </w:rPr>
            </w:pPr>
          </w:p>
        </w:tc>
        <w:tc>
          <w:tcPr>
            <w:tcW w:w="0" w:type="auto"/>
            <w:shd w:val="clear" w:color="auto" w:fill="auto"/>
          </w:tcPr>
          <w:p w14:paraId="36A1EA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AF9DD3"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7846A4DB" w14:textId="77777777" w:rsidR="00337E64" w:rsidRPr="00C67A39" w:rsidRDefault="00337E64" w:rsidP="00337E64">
            <w:pPr>
              <w:jc w:val="center"/>
              <w:rPr>
                <w:sz w:val="12"/>
                <w:szCs w:val="12"/>
              </w:rPr>
            </w:pPr>
            <w:r w:rsidRPr="00C67A39">
              <w:rPr>
                <w:sz w:val="12"/>
                <w:szCs w:val="12"/>
              </w:rPr>
              <w:t>4</w:t>
            </w:r>
          </w:p>
        </w:tc>
      </w:tr>
      <w:tr w:rsidR="00337E64" w:rsidRPr="00C67A39" w14:paraId="0F108583" w14:textId="77777777" w:rsidTr="00337E64">
        <w:tc>
          <w:tcPr>
            <w:tcW w:w="0" w:type="auto"/>
            <w:shd w:val="clear" w:color="auto" w:fill="auto"/>
          </w:tcPr>
          <w:p w14:paraId="37A25B25" w14:textId="77777777" w:rsidR="00337E64" w:rsidRPr="00C67A39" w:rsidRDefault="00337E64" w:rsidP="00337E64">
            <w:pPr>
              <w:jc w:val="right"/>
              <w:rPr>
                <w:sz w:val="12"/>
                <w:szCs w:val="12"/>
              </w:rPr>
            </w:pPr>
            <w:r w:rsidRPr="00C67A39">
              <w:rPr>
                <w:sz w:val="12"/>
                <w:szCs w:val="12"/>
              </w:rPr>
              <w:t>993</w:t>
            </w:r>
          </w:p>
        </w:tc>
        <w:tc>
          <w:tcPr>
            <w:tcW w:w="0" w:type="auto"/>
            <w:gridSpan w:val="2"/>
          </w:tcPr>
          <w:p w14:paraId="6A8F5C87" w14:textId="77777777" w:rsidR="00337E64" w:rsidRPr="00C67A39" w:rsidRDefault="00337E64" w:rsidP="00337E64">
            <w:pPr>
              <w:rPr>
                <w:sz w:val="12"/>
                <w:szCs w:val="12"/>
              </w:rPr>
            </w:pPr>
          </w:p>
        </w:tc>
        <w:tc>
          <w:tcPr>
            <w:tcW w:w="0" w:type="auto"/>
            <w:shd w:val="clear" w:color="auto" w:fill="auto"/>
          </w:tcPr>
          <w:p w14:paraId="18DD88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D6E212"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1FAB70BB" w14:textId="77777777" w:rsidR="00337E64" w:rsidRPr="00C67A39" w:rsidRDefault="00337E64" w:rsidP="00337E64">
            <w:pPr>
              <w:jc w:val="center"/>
              <w:rPr>
                <w:sz w:val="12"/>
                <w:szCs w:val="12"/>
              </w:rPr>
            </w:pPr>
            <w:r w:rsidRPr="00C67A39">
              <w:rPr>
                <w:sz w:val="12"/>
                <w:szCs w:val="12"/>
              </w:rPr>
              <w:t>5</w:t>
            </w:r>
          </w:p>
        </w:tc>
      </w:tr>
      <w:tr w:rsidR="00337E64" w:rsidRPr="00C67A39" w14:paraId="387795B8" w14:textId="77777777" w:rsidTr="00337E64">
        <w:tc>
          <w:tcPr>
            <w:tcW w:w="0" w:type="auto"/>
            <w:shd w:val="clear" w:color="auto" w:fill="auto"/>
          </w:tcPr>
          <w:p w14:paraId="07DEA253" w14:textId="77777777" w:rsidR="00337E64" w:rsidRPr="00C67A39" w:rsidRDefault="00337E64" w:rsidP="00337E64">
            <w:pPr>
              <w:jc w:val="right"/>
              <w:rPr>
                <w:sz w:val="12"/>
                <w:szCs w:val="12"/>
              </w:rPr>
            </w:pPr>
            <w:r w:rsidRPr="00C67A39">
              <w:rPr>
                <w:sz w:val="12"/>
                <w:szCs w:val="12"/>
              </w:rPr>
              <w:t>994</w:t>
            </w:r>
          </w:p>
        </w:tc>
        <w:tc>
          <w:tcPr>
            <w:tcW w:w="0" w:type="auto"/>
            <w:gridSpan w:val="2"/>
          </w:tcPr>
          <w:p w14:paraId="0305F251" w14:textId="77777777" w:rsidR="00337E64" w:rsidRPr="00C67A39" w:rsidRDefault="00337E64" w:rsidP="00337E64">
            <w:pPr>
              <w:rPr>
                <w:sz w:val="12"/>
                <w:szCs w:val="12"/>
              </w:rPr>
            </w:pPr>
          </w:p>
        </w:tc>
        <w:tc>
          <w:tcPr>
            <w:tcW w:w="0" w:type="auto"/>
            <w:shd w:val="clear" w:color="auto" w:fill="auto"/>
          </w:tcPr>
          <w:p w14:paraId="162DCE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5F17CB"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3920C021" w14:textId="77777777" w:rsidR="00337E64" w:rsidRPr="00C67A39" w:rsidRDefault="00337E64" w:rsidP="00337E64">
            <w:pPr>
              <w:jc w:val="center"/>
              <w:rPr>
                <w:sz w:val="12"/>
                <w:szCs w:val="12"/>
              </w:rPr>
            </w:pPr>
            <w:r w:rsidRPr="00C67A39">
              <w:rPr>
                <w:sz w:val="12"/>
                <w:szCs w:val="12"/>
              </w:rPr>
              <w:t>6</w:t>
            </w:r>
          </w:p>
        </w:tc>
      </w:tr>
      <w:tr w:rsidR="00337E64" w:rsidRPr="00C67A39" w14:paraId="5CF30457" w14:textId="77777777" w:rsidTr="00337E64">
        <w:tc>
          <w:tcPr>
            <w:tcW w:w="0" w:type="auto"/>
            <w:shd w:val="clear" w:color="auto" w:fill="auto"/>
          </w:tcPr>
          <w:p w14:paraId="5EB7849D" w14:textId="77777777" w:rsidR="00337E64" w:rsidRPr="00C67A39" w:rsidRDefault="00337E64" w:rsidP="00337E64">
            <w:pPr>
              <w:jc w:val="right"/>
              <w:rPr>
                <w:sz w:val="12"/>
                <w:szCs w:val="12"/>
              </w:rPr>
            </w:pPr>
            <w:r w:rsidRPr="00C67A39">
              <w:rPr>
                <w:sz w:val="12"/>
                <w:szCs w:val="12"/>
              </w:rPr>
              <w:t>995</w:t>
            </w:r>
          </w:p>
        </w:tc>
        <w:tc>
          <w:tcPr>
            <w:tcW w:w="0" w:type="auto"/>
            <w:gridSpan w:val="2"/>
          </w:tcPr>
          <w:p w14:paraId="416773E5" w14:textId="77777777" w:rsidR="00337E64" w:rsidRPr="00C67A39" w:rsidRDefault="00337E64" w:rsidP="00337E64">
            <w:pPr>
              <w:rPr>
                <w:sz w:val="12"/>
                <w:szCs w:val="12"/>
              </w:rPr>
            </w:pPr>
          </w:p>
        </w:tc>
        <w:tc>
          <w:tcPr>
            <w:tcW w:w="0" w:type="auto"/>
            <w:shd w:val="clear" w:color="auto" w:fill="auto"/>
          </w:tcPr>
          <w:p w14:paraId="38D5F1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9ECF7D"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218A97EC" w14:textId="77777777" w:rsidR="00337E64" w:rsidRPr="00C67A39" w:rsidRDefault="00337E64" w:rsidP="00337E64">
            <w:pPr>
              <w:jc w:val="center"/>
              <w:rPr>
                <w:sz w:val="12"/>
                <w:szCs w:val="12"/>
              </w:rPr>
            </w:pPr>
            <w:r w:rsidRPr="00C67A39">
              <w:rPr>
                <w:sz w:val="12"/>
                <w:szCs w:val="12"/>
              </w:rPr>
              <w:t>7</w:t>
            </w:r>
          </w:p>
        </w:tc>
      </w:tr>
      <w:tr w:rsidR="00337E64" w:rsidRPr="00C67A39" w14:paraId="08DA87F1" w14:textId="77777777" w:rsidTr="00337E64">
        <w:tc>
          <w:tcPr>
            <w:tcW w:w="0" w:type="auto"/>
            <w:shd w:val="clear" w:color="auto" w:fill="auto"/>
          </w:tcPr>
          <w:p w14:paraId="71FA52A5" w14:textId="77777777" w:rsidR="00337E64" w:rsidRPr="00C67A39" w:rsidRDefault="00337E64" w:rsidP="00337E64">
            <w:pPr>
              <w:jc w:val="right"/>
              <w:rPr>
                <w:sz w:val="12"/>
                <w:szCs w:val="12"/>
              </w:rPr>
            </w:pPr>
            <w:r w:rsidRPr="00C67A39">
              <w:rPr>
                <w:sz w:val="12"/>
                <w:szCs w:val="12"/>
              </w:rPr>
              <w:t>996</w:t>
            </w:r>
          </w:p>
        </w:tc>
        <w:tc>
          <w:tcPr>
            <w:tcW w:w="0" w:type="auto"/>
            <w:gridSpan w:val="2"/>
          </w:tcPr>
          <w:p w14:paraId="2B418A5D" w14:textId="77777777" w:rsidR="00337E64" w:rsidRPr="00C67A39" w:rsidRDefault="00337E64" w:rsidP="00337E64">
            <w:pPr>
              <w:rPr>
                <w:sz w:val="12"/>
                <w:szCs w:val="12"/>
              </w:rPr>
            </w:pPr>
          </w:p>
        </w:tc>
        <w:tc>
          <w:tcPr>
            <w:tcW w:w="0" w:type="auto"/>
            <w:shd w:val="clear" w:color="auto" w:fill="auto"/>
          </w:tcPr>
          <w:p w14:paraId="0C65E6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49B397"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727B8CEE" w14:textId="77777777" w:rsidR="00337E64" w:rsidRPr="00C67A39" w:rsidRDefault="00337E64" w:rsidP="00337E64">
            <w:pPr>
              <w:jc w:val="center"/>
              <w:rPr>
                <w:sz w:val="12"/>
                <w:szCs w:val="12"/>
              </w:rPr>
            </w:pPr>
            <w:r w:rsidRPr="00C67A39">
              <w:rPr>
                <w:sz w:val="12"/>
                <w:szCs w:val="12"/>
              </w:rPr>
              <w:t>8</w:t>
            </w:r>
          </w:p>
        </w:tc>
      </w:tr>
      <w:tr w:rsidR="00337E64" w:rsidRPr="00C67A39" w14:paraId="31471179" w14:textId="77777777" w:rsidTr="00337E64">
        <w:tc>
          <w:tcPr>
            <w:tcW w:w="0" w:type="auto"/>
            <w:shd w:val="clear" w:color="auto" w:fill="auto"/>
          </w:tcPr>
          <w:p w14:paraId="429DD73B" w14:textId="77777777" w:rsidR="00337E64" w:rsidRPr="00C67A39" w:rsidRDefault="00337E64" w:rsidP="00337E64">
            <w:pPr>
              <w:jc w:val="right"/>
              <w:rPr>
                <w:sz w:val="12"/>
                <w:szCs w:val="12"/>
              </w:rPr>
            </w:pPr>
            <w:r w:rsidRPr="00C67A39">
              <w:rPr>
                <w:sz w:val="12"/>
                <w:szCs w:val="12"/>
              </w:rPr>
              <w:t>997</w:t>
            </w:r>
          </w:p>
        </w:tc>
        <w:tc>
          <w:tcPr>
            <w:tcW w:w="0" w:type="auto"/>
            <w:gridSpan w:val="2"/>
          </w:tcPr>
          <w:p w14:paraId="3C56D27E" w14:textId="77777777" w:rsidR="00337E64" w:rsidRPr="00C67A39" w:rsidRDefault="00337E64" w:rsidP="00337E64">
            <w:pPr>
              <w:rPr>
                <w:sz w:val="12"/>
                <w:szCs w:val="12"/>
              </w:rPr>
            </w:pPr>
          </w:p>
        </w:tc>
        <w:tc>
          <w:tcPr>
            <w:tcW w:w="0" w:type="auto"/>
            <w:shd w:val="clear" w:color="auto" w:fill="auto"/>
          </w:tcPr>
          <w:p w14:paraId="69D600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D8F2C2" w14:textId="77777777" w:rsidR="00337E64" w:rsidRPr="00C67A39" w:rsidRDefault="00337E64" w:rsidP="00337E64">
            <w:pPr>
              <w:rPr>
                <w:sz w:val="12"/>
                <w:szCs w:val="12"/>
              </w:rPr>
            </w:pPr>
            <w:r w:rsidRPr="00C67A39">
              <w:rPr>
                <w:sz w:val="12"/>
                <w:szCs w:val="12"/>
              </w:rPr>
              <w:t>Космонавтов</w:t>
            </w:r>
          </w:p>
        </w:tc>
        <w:tc>
          <w:tcPr>
            <w:tcW w:w="0" w:type="auto"/>
            <w:shd w:val="clear" w:color="auto" w:fill="auto"/>
          </w:tcPr>
          <w:p w14:paraId="0AE5E9CD" w14:textId="77777777" w:rsidR="00337E64" w:rsidRPr="00C67A39" w:rsidRDefault="00337E64" w:rsidP="00337E64">
            <w:pPr>
              <w:jc w:val="center"/>
              <w:rPr>
                <w:sz w:val="12"/>
                <w:szCs w:val="12"/>
              </w:rPr>
            </w:pPr>
            <w:r w:rsidRPr="00C67A39">
              <w:rPr>
                <w:sz w:val="12"/>
                <w:szCs w:val="12"/>
              </w:rPr>
              <w:t>9</w:t>
            </w:r>
          </w:p>
        </w:tc>
      </w:tr>
      <w:tr w:rsidR="00337E64" w:rsidRPr="00C67A39" w14:paraId="09596110" w14:textId="77777777" w:rsidTr="00337E64">
        <w:tc>
          <w:tcPr>
            <w:tcW w:w="0" w:type="auto"/>
            <w:shd w:val="clear" w:color="auto" w:fill="auto"/>
          </w:tcPr>
          <w:p w14:paraId="0E762B0C" w14:textId="77777777" w:rsidR="00337E64" w:rsidRPr="00C67A39" w:rsidRDefault="00337E64" w:rsidP="00337E64">
            <w:pPr>
              <w:jc w:val="right"/>
              <w:rPr>
                <w:sz w:val="12"/>
                <w:szCs w:val="12"/>
              </w:rPr>
            </w:pPr>
            <w:r w:rsidRPr="00C67A39">
              <w:rPr>
                <w:sz w:val="12"/>
                <w:szCs w:val="12"/>
              </w:rPr>
              <w:t>998</w:t>
            </w:r>
          </w:p>
        </w:tc>
        <w:tc>
          <w:tcPr>
            <w:tcW w:w="0" w:type="auto"/>
            <w:gridSpan w:val="2"/>
          </w:tcPr>
          <w:p w14:paraId="665E27E6" w14:textId="77777777" w:rsidR="00337E64" w:rsidRPr="00C67A39" w:rsidRDefault="00337E64" w:rsidP="00337E64">
            <w:pPr>
              <w:rPr>
                <w:sz w:val="12"/>
                <w:szCs w:val="12"/>
              </w:rPr>
            </w:pPr>
          </w:p>
        </w:tc>
        <w:tc>
          <w:tcPr>
            <w:tcW w:w="0" w:type="auto"/>
            <w:shd w:val="clear" w:color="auto" w:fill="auto"/>
          </w:tcPr>
          <w:p w14:paraId="452D99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70CDAC"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5F8EEE50" w14:textId="77777777" w:rsidR="00337E64" w:rsidRPr="00C67A39" w:rsidRDefault="00337E64" w:rsidP="00337E64">
            <w:pPr>
              <w:jc w:val="center"/>
              <w:rPr>
                <w:sz w:val="12"/>
                <w:szCs w:val="12"/>
              </w:rPr>
            </w:pPr>
            <w:r w:rsidRPr="00C67A39">
              <w:rPr>
                <w:sz w:val="12"/>
                <w:szCs w:val="12"/>
              </w:rPr>
              <w:t>1</w:t>
            </w:r>
          </w:p>
        </w:tc>
      </w:tr>
      <w:tr w:rsidR="00337E64" w:rsidRPr="00C67A39" w14:paraId="45F6210A" w14:textId="77777777" w:rsidTr="00337E64">
        <w:tc>
          <w:tcPr>
            <w:tcW w:w="0" w:type="auto"/>
            <w:shd w:val="clear" w:color="auto" w:fill="auto"/>
          </w:tcPr>
          <w:p w14:paraId="44ED5444" w14:textId="77777777" w:rsidR="00337E64" w:rsidRPr="00C67A39" w:rsidRDefault="00337E64" w:rsidP="00337E64">
            <w:pPr>
              <w:jc w:val="right"/>
              <w:rPr>
                <w:sz w:val="12"/>
                <w:szCs w:val="12"/>
              </w:rPr>
            </w:pPr>
            <w:r w:rsidRPr="00C67A39">
              <w:rPr>
                <w:sz w:val="12"/>
                <w:szCs w:val="12"/>
              </w:rPr>
              <w:t>999</w:t>
            </w:r>
          </w:p>
        </w:tc>
        <w:tc>
          <w:tcPr>
            <w:tcW w:w="0" w:type="auto"/>
            <w:gridSpan w:val="2"/>
          </w:tcPr>
          <w:p w14:paraId="5FC68A0B" w14:textId="77777777" w:rsidR="00337E64" w:rsidRPr="00C67A39" w:rsidRDefault="00337E64" w:rsidP="00337E64">
            <w:pPr>
              <w:rPr>
                <w:sz w:val="12"/>
                <w:szCs w:val="12"/>
              </w:rPr>
            </w:pPr>
          </w:p>
        </w:tc>
        <w:tc>
          <w:tcPr>
            <w:tcW w:w="0" w:type="auto"/>
            <w:shd w:val="clear" w:color="auto" w:fill="auto"/>
          </w:tcPr>
          <w:p w14:paraId="5EAAC3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2B4592"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0F18D027" w14:textId="77777777" w:rsidR="00337E64" w:rsidRPr="00C67A39" w:rsidRDefault="00337E64" w:rsidP="00337E64">
            <w:pPr>
              <w:jc w:val="center"/>
              <w:rPr>
                <w:sz w:val="12"/>
                <w:szCs w:val="12"/>
              </w:rPr>
            </w:pPr>
            <w:r w:rsidRPr="00C67A39">
              <w:rPr>
                <w:sz w:val="12"/>
                <w:szCs w:val="12"/>
              </w:rPr>
              <w:t>10</w:t>
            </w:r>
          </w:p>
        </w:tc>
      </w:tr>
      <w:tr w:rsidR="00337E64" w:rsidRPr="00C67A39" w14:paraId="6DE3B659" w14:textId="77777777" w:rsidTr="00337E64">
        <w:tc>
          <w:tcPr>
            <w:tcW w:w="0" w:type="auto"/>
            <w:shd w:val="clear" w:color="auto" w:fill="auto"/>
          </w:tcPr>
          <w:p w14:paraId="0E5E514E" w14:textId="77777777" w:rsidR="00337E64" w:rsidRPr="00C67A39" w:rsidRDefault="00337E64" w:rsidP="00337E64">
            <w:pPr>
              <w:jc w:val="right"/>
              <w:rPr>
                <w:sz w:val="12"/>
                <w:szCs w:val="12"/>
              </w:rPr>
            </w:pPr>
            <w:r w:rsidRPr="00C67A39">
              <w:rPr>
                <w:sz w:val="12"/>
                <w:szCs w:val="12"/>
              </w:rPr>
              <w:t>1000</w:t>
            </w:r>
          </w:p>
        </w:tc>
        <w:tc>
          <w:tcPr>
            <w:tcW w:w="0" w:type="auto"/>
            <w:gridSpan w:val="2"/>
          </w:tcPr>
          <w:p w14:paraId="5361DA8D" w14:textId="77777777" w:rsidR="00337E64" w:rsidRPr="00C67A39" w:rsidRDefault="00337E64" w:rsidP="00337E64">
            <w:pPr>
              <w:rPr>
                <w:sz w:val="12"/>
                <w:szCs w:val="12"/>
              </w:rPr>
            </w:pPr>
          </w:p>
        </w:tc>
        <w:tc>
          <w:tcPr>
            <w:tcW w:w="0" w:type="auto"/>
            <w:shd w:val="clear" w:color="auto" w:fill="auto"/>
          </w:tcPr>
          <w:p w14:paraId="6C0A3C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BCD5F9"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6A698A18" w14:textId="77777777" w:rsidR="00337E64" w:rsidRPr="00C67A39" w:rsidRDefault="00337E64" w:rsidP="00337E64">
            <w:pPr>
              <w:jc w:val="center"/>
              <w:rPr>
                <w:sz w:val="12"/>
                <w:szCs w:val="12"/>
              </w:rPr>
            </w:pPr>
            <w:r w:rsidRPr="00C67A39">
              <w:rPr>
                <w:sz w:val="12"/>
                <w:szCs w:val="12"/>
              </w:rPr>
              <w:t>11</w:t>
            </w:r>
          </w:p>
        </w:tc>
      </w:tr>
      <w:tr w:rsidR="00337E64" w:rsidRPr="00C67A39" w14:paraId="4E3B173D" w14:textId="77777777" w:rsidTr="00337E64">
        <w:tc>
          <w:tcPr>
            <w:tcW w:w="0" w:type="auto"/>
            <w:shd w:val="clear" w:color="auto" w:fill="auto"/>
          </w:tcPr>
          <w:p w14:paraId="53D7694B" w14:textId="77777777" w:rsidR="00337E64" w:rsidRPr="00C67A39" w:rsidRDefault="00337E64" w:rsidP="00337E64">
            <w:pPr>
              <w:jc w:val="right"/>
              <w:rPr>
                <w:sz w:val="12"/>
                <w:szCs w:val="12"/>
              </w:rPr>
            </w:pPr>
            <w:r w:rsidRPr="00C67A39">
              <w:rPr>
                <w:sz w:val="12"/>
                <w:szCs w:val="12"/>
              </w:rPr>
              <w:t>1001</w:t>
            </w:r>
          </w:p>
        </w:tc>
        <w:tc>
          <w:tcPr>
            <w:tcW w:w="0" w:type="auto"/>
            <w:gridSpan w:val="2"/>
          </w:tcPr>
          <w:p w14:paraId="09EF50EB" w14:textId="77777777" w:rsidR="00337E64" w:rsidRPr="00C67A39" w:rsidRDefault="00337E64" w:rsidP="00337E64">
            <w:pPr>
              <w:rPr>
                <w:sz w:val="12"/>
                <w:szCs w:val="12"/>
              </w:rPr>
            </w:pPr>
          </w:p>
        </w:tc>
        <w:tc>
          <w:tcPr>
            <w:tcW w:w="0" w:type="auto"/>
            <w:shd w:val="clear" w:color="auto" w:fill="auto"/>
          </w:tcPr>
          <w:p w14:paraId="3D0005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E7F5C0"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11CBB067" w14:textId="77777777" w:rsidR="00337E64" w:rsidRPr="00C67A39" w:rsidRDefault="00337E64" w:rsidP="00337E64">
            <w:pPr>
              <w:jc w:val="center"/>
              <w:rPr>
                <w:sz w:val="12"/>
                <w:szCs w:val="12"/>
              </w:rPr>
            </w:pPr>
            <w:r w:rsidRPr="00C67A39">
              <w:rPr>
                <w:sz w:val="12"/>
                <w:szCs w:val="12"/>
              </w:rPr>
              <w:t>12</w:t>
            </w:r>
          </w:p>
        </w:tc>
      </w:tr>
      <w:tr w:rsidR="00337E64" w:rsidRPr="00C67A39" w14:paraId="5B2B4D59" w14:textId="77777777" w:rsidTr="00337E64">
        <w:tc>
          <w:tcPr>
            <w:tcW w:w="0" w:type="auto"/>
            <w:shd w:val="clear" w:color="auto" w:fill="auto"/>
          </w:tcPr>
          <w:p w14:paraId="4BF7655D" w14:textId="77777777" w:rsidR="00337E64" w:rsidRPr="00C67A39" w:rsidRDefault="00337E64" w:rsidP="00337E64">
            <w:pPr>
              <w:jc w:val="right"/>
              <w:rPr>
                <w:sz w:val="12"/>
                <w:szCs w:val="12"/>
              </w:rPr>
            </w:pPr>
            <w:r w:rsidRPr="00C67A39">
              <w:rPr>
                <w:sz w:val="12"/>
                <w:szCs w:val="12"/>
              </w:rPr>
              <w:t>1002</w:t>
            </w:r>
          </w:p>
        </w:tc>
        <w:tc>
          <w:tcPr>
            <w:tcW w:w="0" w:type="auto"/>
            <w:gridSpan w:val="2"/>
          </w:tcPr>
          <w:p w14:paraId="6CF87155" w14:textId="77777777" w:rsidR="00337E64" w:rsidRPr="00C67A39" w:rsidRDefault="00337E64" w:rsidP="00337E64">
            <w:pPr>
              <w:rPr>
                <w:sz w:val="12"/>
                <w:szCs w:val="12"/>
              </w:rPr>
            </w:pPr>
          </w:p>
        </w:tc>
        <w:tc>
          <w:tcPr>
            <w:tcW w:w="0" w:type="auto"/>
            <w:shd w:val="clear" w:color="auto" w:fill="auto"/>
          </w:tcPr>
          <w:p w14:paraId="1220AD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B9AA36"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0FC38754" w14:textId="77777777" w:rsidR="00337E64" w:rsidRPr="00C67A39" w:rsidRDefault="00337E64" w:rsidP="00337E64">
            <w:pPr>
              <w:jc w:val="center"/>
              <w:rPr>
                <w:sz w:val="12"/>
                <w:szCs w:val="12"/>
              </w:rPr>
            </w:pPr>
            <w:r w:rsidRPr="00C67A39">
              <w:rPr>
                <w:sz w:val="12"/>
                <w:szCs w:val="12"/>
              </w:rPr>
              <w:t>13</w:t>
            </w:r>
          </w:p>
        </w:tc>
      </w:tr>
      <w:tr w:rsidR="00337E64" w:rsidRPr="00C67A39" w14:paraId="4DCE254C" w14:textId="77777777" w:rsidTr="00337E64">
        <w:tc>
          <w:tcPr>
            <w:tcW w:w="0" w:type="auto"/>
            <w:shd w:val="clear" w:color="auto" w:fill="auto"/>
          </w:tcPr>
          <w:p w14:paraId="27433323" w14:textId="77777777" w:rsidR="00337E64" w:rsidRPr="00C67A39" w:rsidRDefault="00337E64" w:rsidP="00337E64">
            <w:pPr>
              <w:jc w:val="right"/>
              <w:rPr>
                <w:sz w:val="12"/>
                <w:szCs w:val="12"/>
              </w:rPr>
            </w:pPr>
            <w:r w:rsidRPr="00C67A39">
              <w:rPr>
                <w:sz w:val="12"/>
                <w:szCs w:val="12"/>
              </w:rPr>
              <w:t>1003</w:t>
            </w:r>
          </w:p>
        </w:tc>
        <w:tc>
          <w:tcPr>
            <w:tcW w:w="0" w:type="auto"/>
            <w:gridSpan w:val="2"/>
          </w:tcPr>
          <w:p w14:paraId="580D9D74" w14:textId="77777777" w:rsidR="00337E64" w:rsidRPr="00C67A39" w:rsidRDefault="00337E64" w:rsidP="00337E64">
            <w:pPr>
              <w:rPr>
                <w:sz w:val="12"/>
                <w:szCs w:val="12"/>
              </w:rPr>
            </w:pPr>
          </w:p>
        </w:tc>
        <w:tc>
          <w:tcPr>
            <w:tcW w:w="0" w:type="auto"/>
            <w:shd w:val="clear" w:color="auto" w:fill="auto"/>
          </w:tcPr>
          <w:p w14:paraId="1D5E5FE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91146D"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00C983B3" w14:textId="77777777" w:rsidR="00337E64" w:rsidRPr="00C67A39" w:rsidRDefault="00337E64" w:rsidP="00337E64">
            <w:pPr>
              <w:jc w:val="center"/>
              <w:rPr>
                <w:sz w:val="12"/>
                <w:szCs w:val="12"/>
              </w:rPr>
            </w:pPr>
            <w:r w:rsidRPr="00C67A39">
              <w:rPr>
                <w:sz w:val="12"/>
                <w:szCs w:val="12"/>
              </w:rPr>
              <w:t>14</w:t>
            </w:r>
          </w:p>
        </w:tc>
      </w:tr>
      <w:tr w:rsidR="00337E64" w:rsidRPr="00C67A39" w14:paraId="485F8BA9" w14:textId="77777777" w:rsidTr="00337E64">
        <w:tc>
          <w:tcPr>
            <w:tcW w:w="0" w:type="auto"/>
            <w:shd w:val="clear" w:color="auto" w:fill="auto"/>
          </w:tcPr>
          <w:p w14:paraId="7879A215" w14:textId="77777777" w:rsidR="00337E64" w:rsidRPr="00C67A39" w:rsidRDefault="00337E64" w:rsidP="00337E64">
            <w:pPr>
              <w:jc w:val="right"/>
              <w:rPr>
                <w:sz w:val="12"/>
                <w:szCs w:val="12"/>
              </w:rPr>
            </w:pPr>
            <w:r w:rsidRPr="00C67A39">
              <w:rPr>
                <w:sz w:val="12"/>
                <w:szCs w:val="12"/>
              </w:rPr>
              <w:lastRenderedPageBreak/>
              <w:t>1004</w:t>
            </w:r>
          </w:p>
        </w:tc>
        <w:tc>
          <w:tcPr>
            <w:tcW w:w="0" w:type="auto"/>
            <w:gridSpan w:val="2"/>
          </w:tcPr>
          <w:p w14:paraId="6D4C0440" w14:textId="77777777" w:rsidR="00337E64" w:rsidRPr="00C67A39" w:rsidRDefault="00337E64" w:rsidP="00337E64">
            <w:pPr>
              <w:rPr>
                <w:sz w:val="12"/>
                <w:szCs w:val="12"/>
              </w:rPr>
            </w:pPr>
          </w:p>
        </w:tc>
        <w:tc>
          <w:tcPr>
            <w:tcW w:w="0" w:type="auto"/>
            <w:shd w:val="clear" w:color="auto" w:fill="auto"/>
          </w:tcPr>
          <w:p w14:paraId="184BF89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8BD37A"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503CD260" w14:textId="77777777" w:rsidR="00337E64" w:rsidRPr="00C67A39" w:rsidRDefault="00337E64" w:rsidP="00337E64">
            <w:pPr>
              <w:jc w:val="center"/>
              <w:rPr>
                <w:sz w:val="12"/>
                <w:szCs w:val="12"/>
              </w:rPr>
            </w:pPr>
            <w:r w:rsidRPr="00C67A39">
              <w:rPr>
                <w:sz w:val="12"/>
                <w:szCs w:val="12"/>
              </w:rPr>
              <w:t>15</w:t>
            </w:r>
          </w:p>
        </w:tc>
      </w:tr>
      <w:tr w:rsidR="00337E64" w:rsidRPr="00C67A39" w14:paraId="67086A4F" w14:textId="77777777" w:rsidTr="00337E64">
        <w:tc>
          <w:tcPr>
            <w:tcW w:w="0" w:type="auto"/>
            <w:shd w:val="clear" w:color="auto" w:fill="auto"/>
          </w:tcPr>
          <w:p w14:paraId="147DA39F" w14:textId="77777777" w:rsidR="00337E64" w:rsidRPr="00C67A39" w:rsidRDefault="00337E64" w:rsidP="00337E64">
            <w:pPr>
              <w:jc w:val="right"/>
              <w:rPr>
                <w:sz w:val="12"/>
                <w:szCs w:val="12"/>
              </w:rPr>
            </w:pPr>
            <w:r w:rsidRPr="00C67A39">
              <w:rPr>
                <w:sz w:val="12"/>
                <w:szCs w:val="12"/>
              </w:rPr>
              <w:t>1005</w:t>
            </w:r>
          </w:p>
        </w:tc>
        <w:tc>
          <w:tcPr>
            <w:tcW w:w="0" w:type="auto"/>
            <w:gridSpan w:val="2"/>
          </w:tcPr>
          <w:p w14:paraId="32FABA58" w14:textId="77777777" w:rsidR="00337E64" w:rsidRPr="00C67A39" w:rsidRDefault="00337E64" w:rsidP="00337E64">
            <w:pPr>
              <w:rPr>
                <w:sz w:val="12"/>
                <w:szCs w:val="12"/>
              </w:rPr>
            </w:pPr>
          </w:p>
        </w:tc>
        <w:tc>
          <w:tcPr>
            <w:tcW w:w="0" w:type="auto"/>
            <w:shd w:val="clear" w:color="auto" w:fill="auto"/>
          </w:tcPr>
          <w:p w14:paraId="57CB82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5C7174"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36795040" w14:textId="77777777" w:rsidR="00337E64" w:rsidRPr="00C67A39" w:rsidRDefault="00337E64" w:rsidP="00337E64">
            <w:pPr>
              <w:jc w:val="center"/>
              <w:rPr>
                <w:sz w:val="12"/>
                <w:szCs w:val="12"/>
              </w:rPr>
            </w:pPr>
            <w:r w:rsidRPr="00C67A39">
              <w:rPr>
                <w:sz w:val="12"/>
                <w:szCs w:val="12"/>
              </w:rPr>
              <w:t>16</w:t>
            </w:r>
          </w:p>
        </w:tc>
      </w:tr>
      <w:tr w:rsidR="00337E64" w:rsidRPr="00C67A39" w14:paraId="60D92489" w14:textId="77777777" w:rsidTr="00337E64">
        <w:tc>
          <w:tcPr>
            <w:tcW w:w="0" w:type="auto"/>
            <w:shd w:val="clear" w:color="auto" w:fill="auto"/>
          </w:tcPr>
          <w:p w14:paraId="48E34858" w14:textId="77777777" w:rsidR="00337E64" w:rsidRPr="00C67A39" w:rsidRDefault="00337E64" w:rsidP="00337E64">
            <w:pPr>
              <w:jc w:val="right"/>
              <w:rPr>
                <w:sz w:val="12"/>
                <w:szCs w:val="12"/>
              </w:rPr>
            </w:pPr>
            <w:r w:rsidRPr="00C67A39">
              <w:rPr>
                <w:sz w:val="12"/>
                <w:szCs w:val="12"/>
              </w:rPr>
              <w:t>1006</w:t>
            </w:r>
          </w:p>
        </w:tc>
        <w:tc>
          <w:tcPr>
            <w:tcW w:w="0" w:type="auto"/>
            <w:gridSpan w:val="2"/>
          </w:tcPr>
          <w:p w14:paraId="525B242C" w14:textId="77777777" w:rsidR="00337E64" w:rsidRPr="00C67A39" w:rsidRDefault="00337E64" w:rsidP="00337E64">
            <w:pPr>
              <w:rPr>
                <w:sz w:val="12"/>
                <w:szCs w:val="12"/>
              </w:rPr>
            </w:pPr>
          </w:p>
        </w:tc>
        <w:tc>
          <w:tcPr>
            <w:tcW w:w="0" w:type="auto"/>
            <w:shd w:val="clear" w:color="auto" w:fill="auto"/>
          </w:tcPr>
          <w:p w14:paraId="0D877B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96334D"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1A3AE7BE" w14:textId="77777777" w:rsidR="00337E64" w:rsidRPr="00C67A39" w:rsidRDefault="00337E64" w:rsidP="00337E64">
            <w:pPr>
              <w:jc w:val="center"/>
              <w:rPr>
                <w:sz w:val="12"/>
                <w:szCs w:val="12"/>
              </w:rPr>
            </w:pPr>
            <w:r w:rsidRPr="00C67A39">
              <w:rPr>
                <w:sz w:val="12"/>
                <w:szCs w:val="12"/>
              </w:rPr>
              <w:t>17</w:t>
            </w:r>
          </w:p>
        </w:tc>
      </w:tr>
      <w:tr w:rsidR="00337E64" w:rsidRPr="00C67A39" w14:paraId="61BBCE7D" w14:textId="77777777" w:rsidTr="00337E64">
        <w:tc>
          <w:tcPr>
            <w:tcW w:w="0" w:type="auto"/>
            <w:shd w:val="clear" w:color="auto" w:fill="auto"/>
          </w:tcPr>
          <w:p w14:paraId="055B84AC" w14:textId="77777777" w:rsidR="00337E64" w:rsidRPr="00C67A39" w:rsidRDefault="00337E64" w:rsidP="00337E64">
            <w:pPr>
              <w:jc w:val="right"/>
              <w:rPr>
                <w:sz w:val="12"/>
                <w:szCs w:val="12"/>
              </w:rPr>
            </w:pPr>
            <w:r w:rsidRPr="00C67A39">
              <w:rPr>
                <w:sz w:val="12"/>
                <w:szCs w:val="12"/>
              </w:rPr>
              <w:t>1007</w:t>
            </w:r>
          </w:p>
        </w:tc>
        <w:tc>
          <w:tcPr>
            <w:tcW w:w="0" w:type="auto"/>
            <w:gridSpan w:val="2"/>
          </w:tcPr>
          <w:p w14:paraId="22FD795A" w14:textId="77777777" w:rsidR="00337E64" w:rsidRPr="00C67A39" w:rsidRDefault="00337E64" w:rsidP="00337E64">
            <w:pPr>
              <w:rPr>
                <w:sz w:val="12"/>
                <w:szCs w:val="12"/>
              </w:rPr>
            </w:pPr>
          </w:p>
        </w:tc>
        <w:tc>
          <w:tcPr>
            <w:tcW w:w="0" w:type="auto"/>
            <w:shd w:val="clear" w:color="auto" w:fill="auto"/>
          </w:tcPr>
          <w:p w14:paraId="712534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576067"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21A304D" w14:textId="77777777" w:rsidR="00337E64" w:rsidRPr="00C67A39" w:rsidRDefault="00337E64" w:rsidP="00337E64">
            <w:pPr>
              <w:jc w:val="center"/>
              <w:rPr>
                <w:sz w:val="12"/>
                <w:szCs w:val="12"/>
              </w:rPr>
            </w:pPr>
            <w:r w:rsidRPr="00C67A39">
              <w:rPr>
                <w:sz w:val="12"/>
                <w:szCs w:val="12"/>
              </w:rPr>
              <w:t>18</w:t>
            </w:r>
          </w:p>
        </w:tc>
      </w:tr>
      <w:tr w:rsidR="00337E64" w:rsidRPr="00C67A39" w14:paraId="022B0D00" w14:textId="77777777" w:rsidTr="00337E64">
        <w:tc>
          <w:tcPr>
            <w:tcW w:w="0" w:type="auto"/>
            <w:shd w:val="clear" w:color="auto" w:fill="auto"/>
          </w:tcPr>
          <w:p w14:paraId="7CED8D6A" w14:textId="77777777" w:rsidR="00337E64" w:rsidRPr="00C67A39" w:rsidRDefault="00337E64" w:rsidP="00337E64">
            <w:pPr>
              <w:jc w:val="right"/>
              <w:rPr>
                <w:sz w:val="12"/>
                <w:szCs w:val="12"/>
              </w:rPr>
            </w:pPr>
            <w:r w:rsidRPr="00C67A39">
              <w:rPr>
                <w:sz w:val="12"/>
                <w:szCs w:val="12"/>
              </w:rPr>
              <w:t>1008</w:t>
            </w:r>
          </w:p>
        </w:tc>
        <w:tc>
          <w:tcPr>
            <w:tcW w:w="0" w:type="auto"/>
            <w:gridSpan w:val="2"/>
          </w:tcPr>
          <w:p w14:paraId="40570CF3" w14:textId="77777777" w:rsidR="00337E64" w:rsidRPr="00C67A39" w:rsidRDefault="00337E64" w:rsidP="00337E64">
            <w:pPr>
              <w:rPr>
                <w:sz w:val="12"/>
                <w:szCs w:val="12"/>
              </w:rPr>
            </w:pPr>
          </w:p>
        </w:tc>
        <w:tc>
          <w:tcPr>
            <w:tcW w:w="0" w:type="auto"/>
            <w:shd w:val="clear" w:color="auto" w:fill="auto"/>
          </w:tcPr>
          <w:p w14:paraId="6698A0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4EF00F"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575C11FD" w14:textId="77777777" w:rsidR="00337E64" w:rsidRPr="00C67A39" w:rsidRDefault="00337E64" w:rsidP="00337E64">
            <w:pPr>
              <w:jc w:val="center"/>
              <w:rPr>
                <w:sz w:val="12"/>
                <w:szCs w:val="12"/>
              </w:rPr>
            </w:pPr>
            <w:r w:rsidRPr="00C67A39">
              <w:rPr>
                <w:sz w:val="12"/>
                <w:szCs w:val="12"/>
              </w:rPr>
              <w:t>19</w:t>
            </w:r>
          </w:p>
        </w:tc>
      </w:tr>
      <w:tr w:rsidR="00337E64" w:rsidRPr="00C67A39" w14:paraId="12E62BC6" w14:textId="77777777" w:rsidTr="00337E64">
        <w:tc>
          <w:tcPr>
            <w:tcW w:w="0" w:type="auto"/>
            <w:shd w:val="clear" w:color="auto" w:fill="auto"/>
          </w:tcPr>
          <w:p w14:paraId="489E76AA" w14:textId="77777777" w:rsidR="00337E64" w:rsidRPr="00C67A39" w:rsidRDefault="00337E64" w:rsidP="00337E64">
            <w:pPr>
              <w:jc w:val="right"/>
              <w:rPr>
                <w:sz w:val="12"/>
                <w:szCs w:val="12"/>
              </w:rPr>
            </w:pPr>
            <w:r w:rsidRPr="00C67A39">
              <w:rPr>
                <w:sz w:val="12"/>
                <w:szCs w:val="12"/>
              </w:rPr>
              <w:t>1009</w:t>
            </w:r>
          </w:p>
        </w:tc>
        <w:tc>
          <w:tcPr>
            <w:tcW w:w="0" w:type="auto"/>
            <w:gridSpan w:val="2"/>
          </w:tcPr>
          <w:p w14:paraId="023B4469" w14:textId="77777777" w:rsidR="00337E64" w:rsidRPr="00C67A39" w:rsidRDefault="00337E64" w:rsidP="00337E64">
            <w:pPr>
              <w:rPr>
                <w:sz w:val="12"/>
                <w:szCs w:val="12"/>
              </w:rPr>
            </w:pPr>
          </w:p>
        </w:tc>
        <w:tc>
          <w:tcPr>
            <w:tcW w:w="0" w:type="auto"/>
            <w:shd w:val="clear" w:color="auto" w:fill="auto"/>
          </w:tcPr>
          <w:p w14:paraId="36BC22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8FBDDB"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77371EC" w14:textId="77777777" w:rsidR="00337E64" w:rsidRPr="00C67A39" w:rsidRDefault="00337E64" w:rsidP="00337E64">
            <w:pPr>
              <w:jc w:val="center"/>
              <w:rPr>
                <w:sz w:val="12"/>
                <w:szCs w:val="12"/>
              </w:rPr>
            </w:pPr>
            <w:r w:rsidRPr="00C67A39">
              <w:rPr>
                <w:sz w:val="12"/>
                <w:szCs w:val="12"/>
              </w:rPr>
              <w:t>2</w:t>
            </w:r>
          </w:p>
        </w:tc>
      </w:tr>
      <w:tr w:rsidR="00337E64" w:rsidRPr="00C67A39" w14:paraId="3C91B77A" w14:textId="77777777" w:rsidTr="00337E64">
        <w:tc>
          <w:tcPr>
            <w:tcW w:w="0" w:type="auto"/>
            <w:shd w:val="clear" w:color="auto" w:fill="auto"/>
          </w:tcPr>
          <w:p w14:paraId="232A17E2" w14:textId="77777777" w:rsidR="00337E64" w:rsidRPr="00C67A39" w:rsidRDefault="00337E64" w:rsidP="00337E64">
            <w:pPr>
              <w:jc w:val="right"/>
              <w:rPr>
                <w:sz w:val="12"/>
                <w:szCs w:val="12"/>
              </w:rPr>
            </w:pPr>
            <w:r w:rsidRPr="00C67A39">
              <w:rPr>
                <w:sz w:val="12"/>
                <w:szCs w:val="12"/>
              </w:rPr>
              <w:t>1010</w:t>
            </w:r>
          </w:p>
        </w:tc>
        <w:tc>
          <w:tcPr>
            <w:tcW w:w="0" w:type="auto"/>
            <w:gridSpan w:val="2"/>
          </w:tcPr>
          <w:p w14:paraId="20E3017C" w14:textId="77777777" w:rsidR="00337E64" w:rsidRPr="00C67A39" w:rsidRDefault="00337E64" w:rsidP="00337E64">
            <w:pPr>
              <w:rPr>
                <w:sz w:val="12"/>
                <w:szCs w:val="12"/>
              </w:rPr>
            </w:pPr>
          </w:p>
        </w:tc>
        <w:tc>
          <w:tcPr>
            <w:tcW w:w="0" w:type="auto"/>
            <w:shd w:val="clear" w:color="auto" w:fill="auto"/>
          </w:tcPr>
          <w:p w14:paraId="3FBCB7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D2F892"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4996E310" w14:textId="77777777" w:rsidR="00337E64" w:rsidRPr="00C67A39" w:rsidRDefault="00337E64" w:rsidP="00337E64">
            <w:pPr>
              <w:jc w:val="center"/>
              <w:rPr>
                <w:sz w:val="12"/>
                <w:szCs w:val="12"/>
              </w:rPr>
            </w:pPr>
            <w:r w:rsidRPr="00C67A39">
              <w:rPr>
                <w:sz w:val="12"/>
                <w:szCs w:val="12"/>
              </w:rPr>
              <w:t>20</w:t>
            </w:r>
          </w:p>
        </w:tc>
      </w:tr>
      <w:tr w:rsidR="00337E64" w:rsidRPr="00C67A39" w14:paraId="3D1CD041" w14:textId="77777777" w:rsidTr="00337E64">
        <w:tc>
          <w:tcPr>
            <w:tcW w:w="0" w:type="auto"/>
            <w:shd w:val="clear" w:color="auto" w:fill="auto"/>
          </w:tcPr>
          <w:p w14:paraId="3D3894EB" w14:textId="77777777" w:rsidR="00337E64" w:rsidRPr="00C67A39" w:rsidRDefault="00337E64" w:rsidP="00337E64">
            <w:pPr>
              <w:jc w:val="right"/>
              <w:rPr>
                <w:sz w:val="12"/>
                <w:szCs w:val="12"/>
              </w:rPr>
            </w:pPr>
            <w:r w:rsidRPr="00C67A39">
              <w:rPr>
                <w:sz w:val="12"/>
                <w:szCs w:val="12"/>
              </w:rPr>
              <w:t>1011</w:t>
            </w:r>
          </w:p>
        </w:tc>
        <w:tc>
          <w:tcPr>
            <w:tcW w:w="0" w:type="auto"/>
            <w:gridSpan w:val="2"/>
          </w:tcPr>
          <w:p w14:paraId="3EB5CDCB" w14:textId="77777777" w:rsidR="00337E64" w:rsidRPr="00C67A39" w:rsidRDefault="00337E64" w:rsidP="00337E64">
            <w:pPr>
              <w:rPr>
                <w:sz w:val="12"/>
                <w:szCs w:val="12"/>
              </w:rPr>
            </w:pPr>
          </w:p>
        </w:tc>
        <w:tc>
          <w:tcPr>
            <w:tcW w:w="0" w:type="auto"/>
            <w:shd w:val="clear" w:color="auto" w:fill="auto"/>
          </w:tcPr>
          <w:p w14:paraId="5FA4B7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D10DF19"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1B4B9195" w14:textId="77777777" w:rsidR="00337E64" w:rsidRPr="00C67A39" w:rsidRDefault="00337E64" w:rsidP="00337E64">
            <w:pPr>
              <w:jc w:val="center"/>
              <w:rPr>
                <w:sz w:val="12"/>
                <w:szCs w:val="12"/>
              </w:rPr>
            </w:pPr>
            <w:r w:rsidRPr="00C67A39">
              <w:rPr>
                <w:sz w:val="12"/>
                <w:szCs w:val="12"/>
              </w:rPr>
              <w:t>21</w:t>
            </w:r>
          </w:p>
        </w:tc>
      </w:tr>
      <w:tr w:rsidR="00337E64" w:rsidRPr="00C67A39" w14:paraId="37CE9461" w14:textId="77777777" w:rsidTr="00337E64">
        <w:tc>
          <w:tcPr>
            <w:tcW w:w="0" w:type="auto"/>
            <w:shd w:val="clear" w:color="auto" w:fill="auto"/>
          </w:tcPr>
          <w:p w14:paraId="156E2043" w14:textId="77777777" w:rsidR="00337E64" w:rsidRPr="00C67A39" w:rsidRDefault="00337E64" w:rsidP="00337E64">
            <w:pPr>
              <w:jc w:val="right"/>
              <w:rPr>
                <w:sz w:val="12"/>
                <w:szCs w:val="12"/>
              </w:rPr>
            </w:pPr>
            <w:r w:rsidRPr="00C67A39">
              <w:rPr>
                <w:sz w:val="12"/>
                <w:szCs w:val="12"/>
              </w:rPr>
              <w:t>1012</w:t>
            </w:r>
          </w:p>
        </w:tc>
        <w:tc>
          <w:tcPr>
            <w:tcW w:w="0" w:type="auto"/>
            <w:gridSpan w:val="2"/>
          </w:tcPr>
          <w:p w14:paraId="3CD86B3A" w14:textId="77777777" w:rsidR="00337E64" w:rsidRPr="00C67A39" w:rsidRDefault="00337E64" w:rsidP="00337E64">
            <w:pPr>
              <w:rPr>
                <w:sz w:val="12"/>
                <w:szCs w:val="12"/>
              </w:rPr>
            </w:pPr>
          </w:p>
        </w:tc>
        <w:tc>
          <w:tcPr>
            <w:tcW w:w="0" w:type="auto"/>
            <w:shd w:val="clear" w:color="auto" w:fill="auto"/>
          </w:tcPr>
          <w:p w14:paraId="559675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248D67"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D516CF9" w14:textId="77777777" w:rsidR="00337E64" w:rsidRPr="00C67A39" w:rsidRDefault="00337E64" w:rsidP="00337E64">
            <w:pPr>
              <w:jc w:val="center"/>
              <w:rPr>
                <w:sz w:val="12"/>
                <w:szCs w:val="12"/>
              </w:rPr>
            </w:pPr>
            <w:r w:rsidRPr="00C67A39">
              <w:rPr>
                <w:sz w:val="12"/>
                <w:szCs w:val="12"/>
              </w:rPr>
              <w:t>22</w:t>
            </w:r>
          </w:p>
        </w:tc>
      </w:tr>
      <w:tr w:rsidR="00337E64" w:rsidRPr="00C67A39" w14:paraId="473AEA79" w14:textId="77777777" w:rsidTr="00337E64">
        <w:tc>
          <w:tcPr>
            <w:tcW w:w="0" w:type="auto"/>
            <w:shd w:val="clear" w:color="auto" w:fill="auto"/>
          </w:tcPr>
          <w:p w14:paraId="0B1F13E6" w14:textId="77777777" w:rsidR="00337E64" w:rsidRPr="00C67A39" w:rsidRDefault="00337E64" w:rsidP="00337E64">
            <w:pPr>
              <w:jc w:val="right"/>
              <w:rPr>
                <w:sz w:val="12"/>
                <w:szCs w:val="12"/>
              </w:rPr>
            </w:pPr>
            <w:r w:rsidRPr="00C67A39">
              <w:rPr>
                <w:sz w:val="12"/>
                <w:szCs w:val="12"/>
              </w:rPr>
              <w:t>1013</w:t>
            </w:r>
          </w:p>
        </w:tc>
        <w:tc>
          <w:tcPr>
            <w:tcW w:w="0" w:type="auto"/>
            <w:gridSpan w:val="2"/>
          </w:tcPr>
          <w:p w14:paraId="424B1D0C" w14:textId="77777777" w:rsidR="00337E64" w:rsidRPr="00C67A39" w:rsidRDefault="00337E64" w:rsidP="00337E64">
            <w:pPr>
              <w:rPr>
                <w:sz w:val="12"/>
                <w:szCs w:val="12"/>
              </w:rPr>
            </w:pPr>
          </w:p>
        </w:tc>
        <w:tc>
          <w:tcPr>
            <w:tcW w:w="0" w:type="auto"/>
            <w:shd w:val="clear" w:color="auto" w:fill="auto"/>
          </w:tcPr>
          <w:p w14:paraId="56A61B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7C6B15"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6924E390" w14:textId="77777777" w:rsidR="00337E64" w:rsidRPr="00C67A39" w:rsidRDefault="00337E64" w:rsidP="00337E64">
            <w:pPr>
              <w:jc w:val="center"/>
              <w:rPr>
                <w:sz w:val="12"/>
                <w:szCs w:val="12"/>
              </w:rPr>
            </w:pPr>
            <w:r w:rsidRPr="00C67A39">
              <w:rPr>
                <w:sz w:val="12"/>
                <w:szCs w:val="12"/>
              </w:rPr>
              <w:t>23</w:t>
            </w:r>
          </w:p>
        </w:tc>
      </w:tr>
      <w:tr w:rsidR="00337E64" w:rsidRPr="00C67A39" w14:paraId="3EC76405" w14:textId="77777777" w:rsidTr="00337E64">
        <w:tc>
          <w:tcPr>
            <w:tcW w:w="0" w:type="auto"/>
            <w:shd w:val="clear" w:color="auto" w:fill="auto"/>
          </w:tcPr>
          <w:p w14:paraId="3A41F1A9" w14:textId="77777777" w:rsidR="00337E64" w:rsidRPr="00C67A39" w:rsidRDefault="00337E64" w:rsidP="00337E64">
            <w:pPr>
              <w:jc w:val="right"/>
              <w:rPr>
                <w:sz w:val="12"/>
                <w:szCs w:val="12"/>
              </w:rPr>
            </w:pPr>
            <w:r w:rsidRPr="00C67A39">
              <w:rPr>
                <w:sz w:val="12"/>
                <w:szCs w:val="12"/>
              </w:rPr>
              <w:t>1014</w:t>
            </w:r>
          </w:p>
        </w:tc>
        <w:tc>
          <w:tcPr>
            <w:tcW w:w="0" w:type="auto"/>
            <w:gridSpan w:val="2"/>
          </w:tcPr>
          <w:p w14:paraId="0EE0A1BC" w14:textId="77777777" w:rsidR="00337E64" w:rsidRPr="00C67A39" w:rsidRDefault="00337E64" w:rsidP="00337E64">
            <w:pPr>
              <w:rPr>
                <w:sz w:val="12"/>
                <w:szCs w:val="12"/>
              </w:rPr>
            </w:pPr>
          </w:p>
        </w:tc>
        <w:tc>
          <w:tcPr>
            <w:tcW w:w="0" w:type="auto"/>
            <w:shd w:val="clear" w:color="auto" w:fill="auto"/>
          </w:tcPr>
          <w:p w14:paraId="5AA96B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97CFBD"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4B094C78" w14:textId="77777777" w:rsidR="00337E64" w:rsidRPr="00C67A39" w:rsidRDefault="00337E64" w:rsidP="00337E64">
            <w:pPr>
              <w:jc w:val="center"/>
              <w:rPr>
                <w:sz w:val="12"/>
                <w:szCs w:val="12"/>
              </w:rPr>
            </w:pPr>
            <w:r w:rsidRPr="00C67A39">
              <w:rPr>
                <w:sz w:val="12"/>
                <w:szCs w:val="12"/>
              </w:rPr>
              <w:t>24</w:t>
            </w:r>
          </w:p>
        </w:tc>
      </w:tr>
      <w:tr w:rsidR="00337E64" w:rsidRPr="00C67A39" w14:paraId="6B10ECDE" w14:textId="77777777" w:rsidTr="00337E64">
        <w:tc>
          <w:tcPr>
            <w:tcW w:w="0" w:type="auto"/>
            <w:shd w:val="clear" w:color="auto" w:fill="auto"/>
          </w:tcPr>
          <w:p w14:paraId="0254F826" w14:textId="77777777" w:rsidR="00337E64" w:rsidRPr="00C67A39" w:rsidRDefault="00337E64" w:rsidP="00337E64">
            <w:pPr>
              <w:jc w:val="right"/>
              <w:rPr>
                <w:sz w:val="12"/>
                <w:szCs w:val="12"/>
              </w:rPr>
            </w:pPr>
            <w:r w:rsidRPr="00C67A39">
              <w:rPr>
                <w:sz w:val="12"/>
                <w:szCs w:val="12"/>
              </w:rPr>
              <w:t>1015</w:t>
            </w:r>
          </w:p>
        </w:tc>
        <w:tc>
          <w:tcPr>
            <w:tcW w:w="0" w:type="auto"/>
            <w:gridSpan w:val="2"/>
          </w:tcPr>
          <w:p w14:paraId="10C0859A" w14:textId="77777777" w:rsidR="00337E64" w:rsidRPr="00C67A39" w:rsidRDefault="00337E64" w:rsidP="00337E64">
            <w:pPr>
              <w:rPr>
                <w:sz w:val="12"/>
                <w:szCs w:val="12"/>
              </w:rPr>
            </w:pPr>
          </w:p>
        </w:tc>
        <w:tc>
          <w:tcPr>
            <w:tcW w:w="0" w:type="auto"/>
            <w:shd w:val="clear" w:color="auto" w:fill="auto"/>
          </w:tcPr>
          <w:p w14:paraId="44D216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B51345"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1FB12CD0" w14:textId="77777777" w:rsidR="00337E64" w:rsidRPr="00C67A39" w:rsidRDefault="00337E64" w:rsidP="00337E64">
            <w:pPr>
              <w:jc w:val="center"/>
              <w:rPr>
                <w:sz w:val="12"/>
                <w:szCs w:val="12"/>
              </w:rPr>
            </w:pPr>
            <w:r w:rsidRPr="00C67A39">
              <w:rPr>
                <w:sz w:val="12"/>
                <w:szCs w:val="12"/>
              </w:rPr>
              <w:t>24/2</w:t>
            </w:r>
          </w:p>
        </w:tc>
      </w:tr>
      <w:tr w:rsidR="00337E64" w:rsidRPr="00C67A39" w14:paraId="607A04C3" w14:textId="77777777" w:rsidTr="00337E64">
        <w:tc>
          <w:tcPr>
            <w:tcW w:w="0" w:type="auto"/>
            <w:shd w:val="clear" w:color="auto" w:fill="auto"/>
          </w:tcPr>
          <w:p w14:paraId="035C0187" w14:textId="77777777" w:rsidR="00337E64" w:rsidRPr="00C67A39" w:rsidRDefault="00337E64" w:rsidP="00337E64">
            <w:pPr>
              <w:jc w:val="right"/>
              <w:rPr>
                <w:sz w:val="12"/>
                <w:szCs w:val="12"/>
              </w:rPr>
            </w:pPr>
            <w:r w:rsidRPr="00C67A39">
              <w:rPr>
                <w:sz w:val="12"/>
                <w:szCs w:val="12"/>
              </w:rPr>
              <w:t>1016</w:t>
            </w:r>
          </w:p>
        </w:tc>
        <w:tc>
          <w:tcPr>
            <w:tcW w:w="0" w:type="auto"/>
            <w:gridSpan w:val="2"/>
          </w:tcPr>
          <w:p w14:paraId="7BB35BB3" w14:textId="77777777" w:rsidR="00337E64" w:rsidRPr="00C67A39" w:rsidRDefault="00337E64" w:rsidP="00337E64">
            <w:pPr>
              <w:rPr>
                <w:sz w:val="12"/>
                <w:szCs w:val="12"/>
              </w:rPr>
            </w:pPr>
          </w:p>
        </w:tc>
        <w:tc>
          <w:tcPr>
            <w:tcW w:w="0" w:type="auto"/>
            <w:shd w:val="clear" w:color="auto" w:fill="auto"/>
          </w:tcPr>
          <w:p w14:paraId="2AD1E30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0061D5"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16B608BD" w14:textId="77777777" w:rsidR="00337E64" w:rsidRPr="00C67A39" w:rsidRDefault="00337E64" w:rsidP="00337E64">
            <w:pPr>
              <w:jc w:val="center"/>
              <w:rPr>
                <w:sz w:val="12"/>
                <w:szCs w:val="12"/>
              </w:rPr>
            </w:pPr>
            <w:r w:rsidRPr="00C67A39">
              <w:rPr>
                <w:sz w:val="12"/>
                <w:szCs w:val="12"/>
              </w:rPr>
              <w:t>25</w:t>
            </w:r>
          </w:p>
        </w:tc>
      </w:tr>
      <w:tr w:rsidR="00337E64" w:rsidRPr="00C67A39" w14:paraId="77E1684E" w14:textId="77777777" w:rsidTr="00337E64">
        <w:tc>
          <w:tcPr>
            <w:tcW w:w="0" w:type="auto"/>
            <w:shd w:val="clear" w:color="auto" w:fill="auto"/>
          </w:tcPr>
          <w:p w14:paraId="44159F55" w14:textId="77777777" w:rsidR="00337E64" w:rsidRPr="00C67A39" w:rsidRDefault="00337E64" w:rsidP="00337E64">
            <w:pPr>
              <w:jc w:val="right"/>
              <w:rPr>
                <w:sz w:val="12"/>
                <w:szCs w:val="12"/>
              </w:rPr>
            </w:pPr>
            <w:r w:rsidRPr="00C67A39">
              <w:rPr>
                <w:sz w:val="12"/>
                <w:szCs w:val="12"/>
              </w:rPr>
              <w:t>1017</w:t>
            </w:r>
          </w:p>
        </w:tc>
        <w:tc>
          <w:tcPr>
            <w:tcW w:w="0" w:type="auto"/>
            <w:gridSpan w:val="2"/>
          </w:tcPr>
          <w:p w14:paraId="0C8E4857" w14:textId="77777777" w:rsidR="00337E64" w:rsidRPr="00C67A39" w:rsidRDefault="00337E64" w:rsidP="00337E64">
            <w:pPr>
              <w:rPr>
                <w:sz w:val="12"/>
                <w:szCs w:val="12"/>
              </w:rPr>
            </w:pPr>
          </w:p>
        </w:tc>
        <w:tc>
          <w:tcPr>
            <w:tcW w:w="0" w:type="auto"/>
            <w:shd w:val="clear" w:color="auto" w:fill="auto"/>
          </w:tcPr>
          <w:p w14:paraId="4979D78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4DDFB5"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608C0D27" w14:textId="77777777" w:rsidR="00337E64" w:rsidRPr="00C67A39" w:rsidRDefault="00337E64" w:rsidP="00337E64">
            <w:pPr>
              <w:jc w:val="center"/>
              <w:rPr>
                <w:sz w:val="12"/>
                <w:szCs w:val="12"/>
              </w:rPr>
            </w:pPr>
            <w:r w:rsidRPr="00C67A39">
              <w:rPr>
                <w:sz w:val="12"/>
                <w:szCs w:val="12"/>
              </w:rPr>
              <w:t>26</w:t>
            </w:r>
          </w:p>
        </w:tc>
      </w:tr>
      <w:tr w:rsidR="00337E64" w:rsidRPr="00C67A39" w14:paraId="7628C49E" w14:textId="77777777" w:rsidTr="00337E64">
        <w:tc>
          <w:tcPr>
            <w:tcW w:w="0" w:type="auto"/>
            <w:shd w:val="clear" w:color="auto" w:fill="auto"/>
          </w:tcPr>
          <w:p w14:paraId="1D6B820E" w14:textId="77777777" w:rsidR="00337E64" w:rsidRPr="00C67A39" w:rsidRDefault="00337E64" w:rsidP="00337E64">
            <w:pPr>
              <w:jc w:val="right"/>
              <w:rPr>
                <w:sz w:val="12"/>
                <w:szCs w:val="12"/>
              </w:rPr>
            </w:pPr>
            <w:r w:rsidRPr="00C67A39">
              <w:rPr>
                <w:sz w:val="12"/>
                <w:szCs w:val="12"/>
              </w:rPr>
              <w:t>1018</w:t>
            </w:r>
          </w:p>
        </w:tc>
        <w:tc>
          <w:tcPr>
            <w:tcW w:w="0" w:type="auto"/>
            <w:gridSpan w:val="2"/>
          </w:tcPr>
          <w:p w14:paraId="40692788" w14:textId="77777777" w:rsidR="00337E64" w:rsidRPr="00C67A39" w:rsidRDefault="00337E64" w:rsidP="00337E64">
            <w:pPr>
              <w:rPr>
                <w:sz w:val="12"/>
                <w:szCs w:val="12"/>
              </w:rPr>
            </w:pPr>
          </w:p>
        </w:tc>
        <w:tc>
          <w:tcPr>
            <w:tcW w:w="0" w:type="auto"/>
            <w:shd w:val="clear" w:color="auto" w:fill="auto"/>
          </w:tcPr>
          <w:p w14:paraId="1D1E5B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9903D4"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934B5A0" w14:textId="77777777" w:rsidR="00337E64" w:rsidRPr="00C67A39" w:rsidRDefault="00337E64" w:rsidP="00337E64">
            <w:pPr>
              <w:jc w:val="center"/>
              <w:rPr>
                <w:sz w:val="12"/>
                <w:szCs w:val="12"/>
              </w:rPr>
            </w:pPr>
            <w:r w:rsidRPr="00C67A39">
              <w:rPr>
                <w:sz w:val="12"/>
                <w:szCs w:val="12"/>
              </w:rPr>
              <w:t>27</w:t>
            </w:r>
          </w:p>
        </w:tc>
      </w:tr>
      <w:tr w:rsidR="00337E64" w:rsidRPr="00C67A39" w14:paraId="5A4694A8" w14:textId="77777777" w:rsidTr="00337E64">
        <w:tc>
          <w:tcPr>
            <w:tcW w:w="0" w:type="auto"/>
            <w:shd w:val="clear" w:color="auto" w:fill="auto"/>
          </w:tcPr>
          <w:p w14:paraId="150BC73B" w14:textId="77777777" w:rsidR="00337E64" w:rsidRPr="00C67A39" w:rsidRDefault="00337E64" w:rsidP="00337E64">
            <w:pPr>
              <w:jc w:val="right"/>
              <w:rPr>
                <w:sz w:val="12"/>
                <w:szCs w:val="12"/>
              </w:rPr>
            </w:pPr>
            <w:r w:rsidRPr="00C67A39">
              <w:rPr>
                <w:sz w:val="12"/>
                <w:szCs w:val="12"/>
              </w:rPr>
              <w:t>1019</w:t>
            </w:r>
          </w:p>
        </w:tc>
        <w:tc>
          <w:tcPr>
            <w:tcW w:w="0" w:type="auto"/>
            <w:gridSpan w:val="2"/>
          </w:tcPr>
          <w:p w14:paraId="7FE6D036" w14:textId="77777777" w:rsidR="00337E64" w:rsidRPr="00C67A39" w:rsidRDefault="00337E64" w:rsidP="00337E64">
            <w:pPr>
              <w:rPr>
                <w:sz w:val="12"/>
                <w:szCs w:val="12"/>
              </w:rPr>
            </w:pPr>
          </w:p>
        </w:tc>
        <w:tc>
          <w:tcPr>
            <w:tcW w:w="0" w:type="auto"/>
            <w:shd w:val="clear" w:color="auto" w:fill="auto"/>
          </w:tcPr>
          <w:p w14:paraId="54CEA7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EF1647"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6D36617B" w14:textId="77777777" w:rsidR="00337E64" w:rsidRPr="00C67A39" w:rsidRDefault="00337E64" w:rsidP="00337E64">
            <w:pPr>
              <w:jc w:val="center"/>
              <w:rPr>
                <w:sz w:val="12"/>
                <w:szCs w:val="12"/>
              </w:rPr>
            </w:pPr>
            <w:r w:rsidRPr="00C67A39">
              <w:rPr>
                <w:sz w:val="12"/>
                <w:szCs w:val="12"/>
              </w:rPr>
              <w:t>28</w:t>
            </w:r>
          </w:p>
        </w:tc>
      </w:tr>
      <w:tr w:rsidR="00337E64" w:rsidRPr="00C67A39" w14:paraId="5696D483" w14:textId="77777777" w:rsidTr="00337E64">
        <w:tc>
          <w:tcPr>
            <w:tcW w:w="0" w:type="auto"/>
            <w:shd w:val="clear" w:color="auto" w:fill="auto"/>
          </w:tcPr>
          <w:p w14:paraId="60C1DD4D" w14:textId="77777777" w:rsidR="00337E64" w:rsidRPr="00C67A39" w:rsidRDefault="00337E64" w:rsidP="00337E64">
            <w:pPr>
              <w:jc w:val="right"/>
              <w:rPr>
                <w:sz w:val="12"/>
                <w:szCs w:val="12"/>
              </w:rPr>
            </w:pPr>
            <w:r w:rsidRPr="00C67A39">
              <w:rPr>
                <w:sz w:val="12"/>
                <w:szCs w:val="12"/>
              </w:rPr>
              <w:t>1020</w:t>
            </w:r>
          </w:p>
        </w:tc>
        <w:tc>
          <w:tcPr>
            <w:tcW w:w="0" w:type="auto"/>
            <w:gridSpan w:val="2"/>
          </w:tcPr>
          <w:p w14:paraId="0853BEE0" w14:textId="77777777" w:rsidR="00337E64" w:rsidRPr="00C67A39" w:rsidRDefault="00337E64" w:rsidP="00337E64">
            <w:pPr>
              <w:rPr>
                <w:sz w:val="12"/>
                <w:szCs w:val="12"/>
              </w:rPr>
            </w:pPr>
          </w:p>
        </w:tc>
        <w:tc>
          <w:tcPr>
            <w:tcW w:w="0" w:type="auto"/>
            <w:shd w:val="clear" w:color="auto" w:fill="auto"/>
          </w:tcPr>
          <w:p w14:paraId="0FCE3A1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967BD5"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9199C88" w14:textId="77777777" w:rsidR="00337E64" w:rsidRPr="00C67A39" w:rsidRDefault="00337E64" w:rsidP="00337E64">
            <w:pPr>
              <w:jc w:val="center"/>
              <w:rPr>
                <w:sz w:val="12"/>
                <w:szCs w:val="12"/>
              </w:rPr>
            </w:pPr>
            <w:r w:rsidRPr="00C67A39">
              <w:rPr>
                <w:sz w:val="12"/>
                <w:szCs w:val="12"/>
              </w:rPr>
              <w:t>29</w:t>
            </w:r>
          </w:p>
        </w:tc>
      </w:tr>
      <w:tr w:rsidR="00337E64" w:rsidRPr="00C67A39" w14:paraId="6536770F" w14:textId="77777777" w:rsidTr="00337E64">
        <w:tc>
          <w:tcPr>
            <w:tcW w:w="0" w:type="auto"/>
            <w:shd w:val="clear" w:color="auto" w:fill="auto"/>
          </w:tcPr>
          <w:p w14:paraId="73638DE3" w14:textId="77777777" w:rsidR="00337E64" w:rsidRPr="00C67A39" w:rsidRDefault="00337E64" w:rsidP="00337E64">
            <w:pPr>
              <w:jc w:val="right"/>
              <w:rPr>
                <w:sz w:val="12"/>
                <w:szCs w:val="12"/>
              </w:rPr>
            </w:pPr>
            <w:r w:rsidRPr="00C67A39">
              <w:rPr>
                <w:sz w:val="12"/>
                <w:szCs w:val="12"/>
              </w:rPr>
              <w:t>1021</w:t>
            </w:r>
          </w:p>
        </w:tc>
        <w:tc>
          <w:tcPr>
            <w:tcW w:w="0" w:type="auto"/>
            <w:gridSpan w:val="2"/>
          </w:tcPr>
          <w:p w14:paraId="4D4737AC" w14:textId="77777777" w:rsidR="00337E64" w:rsidRPr="00C67A39" w:rsidRDefault="00337E64" w:rsidP="00337E64">
            <w:pPr>
              <w:rPr>
                <w:sz w:val="12"/>
                <w:szCs w:val="12"/>
              </w:rPr>
            </w:pPr>
          </w:p>
        </w:tc>
        <w:tc>
          <w:tcPr>
            <w:tcW w:w="0" w:type="auto"/>
            <w:shd w:val="clear" w:color="auto" w:fill="auto"/>
          </w:tcPr>
          <w:p w14:paraId="402FA53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E1FFC0"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3F1D619C" w14:textId="77777777" w:rsidR="00337E64" w:rsidRPr="00C67A39" w:rsidRDefault="00337E64" w:rsidP="00337E64">
            <w:pPr>
              <w:jc w:val="center"/>
              <w:rPr>
                <w:sz w:val="12"/>
                <w:szCs w:val="12"/>
              </w:rPr>
            </w:pPr>
            <w:r w:rsidRPr="00C67A39">
              <w:rPr>
                <w:sz w:val="12"/>
                <w:szCs w:val="12"/>
              </w:rPr>
              <w:t>3</w:t>
            </w:r>
          </w:p>
        </w:tc>
      </w:tr>
      <w:tr w:rsidR="00337E64" w:rsidRPr="00C67A39" w14:paraId="6B23B321" w14:textId="77777777" w:rsidTr="00337E64">
        <w:tc>
          <w:tcPr>
            <w:tcW w:w="0" w:type="auto"/>
            <w:shd w:val="clear" w:color="auto" w:fill="auto"/>
          </w:tcPr>
          <w:p w14:paraId="75826F09" w14:textId="77777777" w:rsidR="00337E64" w:rsidRPr="00C67A39" w:rsidRDefault="00337E64" w:rsidP="00337E64">
            <w:pPr>
              <w:jc w:val="right"/>
              <w:rPr>
                <w:sz w:val="12"/>
                <w:szCs w:val="12"/>
              </w:rPr>
            </w:pPr>
            <w:r w:rsidRPr="00C67A39">
              <w:rPr>
                <w:sz w:val="12"/>
                <w:szCs w:val="12"/>
              </w:rPr>
              <w:t>1022</w:t>
            </w:r>
          </w:p>
        </w:tc>
        <w:tc>
          <w:tcPr>
            <w:tcW w:w="0" w:type="auto"/>
            <w:gridSpan w:val="2"/>
          </w:tcPr>
          <w:p w14:paraId="27EA9E63" w14:textId="77777777" w:rsidR="00337E64" w:rsidRPr="00C67A39" w:rsidRDefault="00337E64" w:rsidP="00337E64">
            <w:pPr>
              <w:rPr>
                <w:sz w:val="12"/>
                <w:szCs w:val="12"/>
              </w:rPr>
            </w:pPr>
          </w:p>
        </w:tc>
        <w:tc>
          <w:tcPr>
            <w:tcW w:w="0" w:type="auto"/>
            <w:shd w:val="clear" w:color="auto" w:fill="auto"/>
          </w:tcPr>
          <w:p w14:paraId="6ECB08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FF694D"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4A77A5E2" w14:textId="77777777" w:rsidR="00337E64" w:rsidRPr="00C67A39" w:rsidRDefault="00337E64" w:rsidP="00337E64">
            <w:pPr>
              <w:jc w:val="center"/>
              <w:rPr>
                <w:sz w:val="12"/>
                <w:szCs w:val="12"/>
              </w:rPr>
            </w:pPr>
            <w:r w:rsidRPr="00C67A39">
              <w:rPr>
                <w:sz w:val="12"/>
                <w:szCs w:val="12"/>
              </w:rPr>
              <w:t>30</w:t>
            </w:r>
          </w:p>
        </w:tc>
      </w:tr>
      <w:tr w:rsidR="00337E64" w:rsidRPr="00C67A39" w14:paraId="5D0F1B87" w14:textId="77777777" w:rsidTr="00337E64">
        <w:tc>
          <w:tcPr>
            <w:tcW w:w="0" w:type="auto"/>
            <w:shd w:val="clear" w:color="auto" w:fill="auto"/>
          </w:tcPr>
          <w:p w14:paraId="539BE5A2" w14:textId="77777777" w:rsidR="00337E64" w:rsidRPr="00C67A39" w:rsidRDefault="00337E64" w:rsidP="00337E64">
            <w:pPr>
              <w:jc w:val="right"/>
              <w:rPr>
                <w:sz w:val="12"/>
                <w:szCs w:val="12"/>
              </w:rPr>
            </w:pPr>
            <w:r w:rsidRPr="00C67A39">
              <w:rPr>
                <w:sz w:val="12"/>
                <w:szCs w:val="12"/>
              </w:rPr>
              <w:t>1023</w:t>
            </w:r>
          </w:p>
        </w:tc>
        <w:tc>
          <w:tcPr>
            <w:tcW w:w="0" w:type="auto"/>
            <w:gridSpan w:val="2"/>
          </w:tcPr>
          <w:p w14:paraId="1EC56061" w14:textId="77777777" w:rsidR="00337E64" w:rsidRPr="00C67A39" w:rsidRDefault="00337E64" w:rsidP="00337E64">
            <w:pPr>
              <w:rPr>
                <w:sz w:val="12"/>
                <w:szCs w:val="12"/>
              </w:rPr>
            </w:pPr>
          </w:p>
        </w:tc>
        <w:tc>
          <w:tcPr>
            <w:tcW w:w="0" w:type="auto"/>
            <w:shd w:val="clear" w:color="auto" w:fill="auto"/>
          </w:tcPr>
          <w:p w14:paraId="150F2B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09706C"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3F2A83CD" w14:textId="77777777" w:rsidR="00337E64" w:rsidRPr="00C67A39" w:rsidRDefault="00337E64" w:rsidP="00337E64">
            <w:pPr>
              <w:jc w:val="center"/>
              <w:rPr>
                <w:sz w:val="12"/>
                <w:szCs w:val="12"/>
              </w:rPr>
            </w:pPr>
            <w:r w:rsidRPr="00C67A39">
              <w:rPr>
                <w:sz w:val="12"/>
                <w:szCs w:val="12"/>
              </w:rPr>
              <w:t>31</w:t>
            </w:r>
          </w:p>
        </w:tc>
      </w:tr>
      <w:tr w:rsidR="00337E64" w:rsidRPr="00C67A39" w14:paraId="262730EB" w14:textId="77777777" w:rsidTr="00337E64">
        <w:tc>
          <w:tcPr>
            <w:tcW w:w="0" w:type="auto"/>
            <w:shd w:val="clear" w:color="auto" w:fill="auto"/>
          </w:tcPr>
          <w:p w14:paraId="279FE289" w14:textId="77777777" w:rsidR="00337E64" w:rsidRPr="00C67A39" w:rsidRDefault="00337E64" w:rsidP="00337E64">
            <w:pPr>
              <w:jc w:val="right"/>
              <w:rPr>
                <w:sz w:val="12"/>
                <w:szCs w:val="12"/>
              </w:rPr>
            </w:pPr>
            <w:r w:rsidRPr="00C67A39">
              <w:rPr>
                <w:sz w:val="12"/>
                <w:szCs w:val="12"/>
              </w:rPr>
              <w:t>1024</w:t>
            </w:r>
          </w:p>
        </w:tc>
        <w:tc>
          <w:tcPr>
            <w:tcW w:w="0" w:type="auto"/>
            <w:gridSpan w:val="2"/>
          </w:tcPr>
          <w:p w14:paraId="3BC2691A" w14:textId="77777777" w:rsidR="00337E64" w:rsidRPr="00C67A39" w:rsidRDefault="00337E64" w:rsidP="00337E64">
            <w:pPr>
              <w:rPr>
                <w:sz w:val="12"/>
                <w:szCs w:val="12"/>
              </w:rPr>
            </w:pPr>
          </w:p>
        </w:tc>
        <w:tc>
          <w:tcPr>
            <w:tcW w:w="0" w:type="auto"/>
            <w:shd w:val="clear" w:color="auto" w:fill="auto"/>
          </w:tcPr>
          <w:p w14:paraId="2C46E1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3D9B5E"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47E2390" w14:textId="77777777" w:rsidR="00337E64" w:rsidRPr="00C67A39" w:rsidRDefault="00337E64" w:rsidP="00337E64">
            <w:pPr>
              <w:jc w:val="center"/>
              <w:rPr>
                <w:sz w:val="12"/>
                <w:szCs w:val="12"/>
              </w:rPr>
            </w:pPr>
            <w:r w:rsidRPr="00C67A39">
              <w:rPr>
                <w:sz w:val="12"/>
                <w:szCs w:val="12"/>
              </w:rPr>
              <w:t>32</w:t>
            </w:r>
          </w:p>
        </w:tc>
      </w:tr>
      <w:tr w:rsidR="00337E64" w:rsidRPr="00C67A39" w14:paraId="10D23162" w14:textId="77777777" w:rsidTr="00337E64">
        <w:tc>
          <w:tcPr>
            <w:tcW w:w="0" w:type="auto"/>
            <w:shd w:val="clear" w:color="auto" w:fill="auto"/>
          </w:tcPr>
          <w:p w14:paraId="488C6689" w14:textId="77777777" w:rsidR="00337E64" w:rsidRPr="00C67A39" w:rsidRDefault="00337E64" w:rsidP="00337E64">
            <w:pPr>
              <w:jc w:val="right"/>
              <w:rPr>
                <w:sz w:val="12"/>
                <w:szCs w:val="12"/>
              </w:rPr>
            </w:pPr>
            <w:r w:rsidRPr="00C67A39">
              <w:rPr>
                <w:sz w:val="12"/>
                <w:szCs w:val="12"/>
              </w:rPr>
              <w:t>1025</w:t>
            </w:r>
          </w:p>
        </w:tc>
        <w:tc>
          <w:tcPr>
            <w:tcW w:w="0" w:type="auto"/>
            <w:gridSpan w:val="2"/>
          </w:tcPr>
          <w:p w14:paraId="4D467454" w14:textId="77777777" w:rsidR="00337E64" w:rsidRPr="00C67A39" w:rsidRDefault="00337E64" w:rsidP="00337E64">
            <w:pPr>
              <w:rPr>
                <w:sz w:val="12"/>
                <w:szCs w:val="12"/>
              </w:rPr>
            </w:pPr>
          </w:p>
        </w:tc>
        <w:tc>
          <w:tcPr>
            <w:tcW w:w="0" w:type="auto"/>
            <w:shd w:val="clear" w:color="auto" w:fill="auto"/>
          </w:tcPr>
          <w:p w14:paraId="22E99D3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406978"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D1B066B" w14:textId="77777777" w:rsidR="00337E64" w:rsidRPr="00C67A39" w:rsidRDefault="00337E64" w:rsidP="00337E64">
            <w:pPr>
              <w:jc w:val="center"/>
              <w:rPr>
                <w:sz w:val="12"/>
                <w:szCs w:val="12"/>
              </w:rPr>
            </w:pPr>
            <w:r w:rsidRPr="00C67A39">
              <w:rPr>
                <w:sz w:val="12"/>
                <w:szCs w:val="12"/>
              </w:rPr>
              <w:t>33</w:t>
            </w:r>
          </w:p>
        </w:tc>
      </w:tr>
      <w:tr w:rsidR="00337E64" w:rsidRPr="00C67A39" w14:paraId="0A7C7A2A" w14:textId="77777777" w:rsidTr="00337E64">
        <w:tc>
          <w:tcPr>
            <w:tcW w:w="0" w:type="auto"/>
            <w:shd w:val="clear" w:color="auto" w:fill="auto"/>
          </w:tcPr>
          <w:p w14:paraId="6ABD2F7A" w14:textId="77777777" w:rsidR="00337E64" w:rsidRPr="00C67A39" w:rsidRDefault="00337E64" w:rsidP="00337E64">
            <w:pPr>
              <w:jc w:val="right"/>
              <w:rPr>
                <w:sz w:val="12"/>
                <w:szCs w:val="12"/>
              </w:rPr>
            </w:pPr>
            <w:r w:rsidRPr="00C67A39">
              <w:rPr>
                <w:sz w:val="12"/>
                <w:szCs w:val="12"/>
              </w:rPr>
              <w:t>1026</w:t>
            </w:r>
          </w:p>
        </w:tc>
        <w:tc>
          <w:tcPr>
            <w:tcW w:w="0" w:type="auto"/>
            <w:gridSpan w:val="2"/>
          </w:tcPr>
          <w:p w14:paraId="76D341F8" w14:textId="77777777" w:rsidR="00337E64" w:rsidRPr="00C67A39" w:rsidRDefault="00337E64" w:rsidP="00337E64">
            <w:pPr>
              <w:rPr>
                <w:sz w:val="12"/>
                <w:szCs w:val="12"/>
              </w:rPr>
            </w:pPr>
          </w:p>
        </w:tc>
        <w:tc>
          <w:tcPr>
            <w:tcW w:w="0" w:type="auto"/>
            <w:shd w:val="clear" w:color="auto" w:fill="auto"/>
          </w:tcPr>
          <w:p w14:paraId="2196C1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884A72"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1A9CBFF2" w14:textId="77777777" w:rsidR="00337E64" w:rsidRPr="00C67A39" w:rsidRDefault="00337E64" w:rsidP="00337E64">
            <w:pPr>
              <w:jc w:val="center"/>
              <w:rPr>
                <w:sz w:val="12"/>
                <w:szCs w:val="12"/>
              </w:rPr>
            </w:pPr>
            <w:r w:rsidRPr="00C67A39">
              <w:rPr>
                <w:sz w:val="12"/>
                <w:szCs w:val="12"/>
              </w:rPr>
              <w:t>34</w:t>
            </w:r>
          </w:p>
        </w:tc>
      </w:tr>
      <w:tr w:rsidR="00337E64" w:rsidRPr="00C67A39" w14:paraId="3BBB5D80" w14:textId="77777777" w:rsidTr="00337E64">
        <w:tc>
          <w:tcPr>
            <w:tcW w:w="0" w:type="auto"/>
            <w:shd w:val="clear" w:color="auto" w:fill="auto"/>
          </w:tcPr>
          <w:p w14:paraId="6467492A" w14:textId="77777777" w:rsidR="00337E64" w:rsidRPr="00C67A39" w:rsidRDefault="00337E64" w:rsidP="00337E64">
            <w:pPr>
              <w:jc w:val="right"/>
              <w:rPr>
                <w:sz w:val="12"/>
                <w:szCs w:val="12"/>
              </w:rPr>
            </w:pPr>
            <w:r w:rsidRPr="00C67A39">
              <w:rPr>
                <w:sz w:val="12"/>
                <w:szCs w:val="12"/>
              </w:rPr>
              <w:t>1027</w:t>
            </w:r>
          </w:p>
        </w:tc>
        <w:tc>
          <w:tcPr>
            <w:tcW w:w="0" w:type="auto"/>
            <w:gridSpan w:val="2"/>
          </w:tcPr>
          <w:p w14:paraId="696EBB07" w14:textId="77777777" w:rsidR="00337E64" w:rsidRPr="00C67A39" w:rsidRDefault="00337E64" w:rsidP="00337E64">
            <w:pPr>
              <w:rPr>
                <w:sz w:val="12"/>
                <w:szCs w:val="12"/>
              </w:rPr>
            </w:pPr>
          </w:p>
        </w:tc>
        <w:tc>
          <w:tcPr>
            <w:tcW w:w="0" w:type="auto"/>
            <w:shd w:val="clear" w:color="auto" w:fill="auto"/>
          </w:tcPr>
          <w:p w14:paraId="5809F5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1D0ACC"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233E3EA" w14:textId="77777777" w:rsidR="00337E64" w:rsidRPr="00C67A39" w:rsidRDefault="00337E64" w:rsidP="00337E64">
            <w:pPr>
              <w:jc w:val="center"/>
              <w:rPr>
                <w:sz w:val="12"/>
                <w:szCs w:val="12"/>
              </w:rPr>
            </w:pPr>
            <w:r w:rsidRPr="00C67A39">
              <w:rPr>
                <w:sz w:val="12"/>
                <w:szCs w:val="12"/>
              </w:rPr>
              <w:t>35</w:t>
            </w:r>
          </w:p>
        </w:tc>
      </w:tr>
      <w:tr w:rsidR="00337E64" w:rsidRPr="00C67A39" w14:paraId="1FAC3D5A" w14:textId="77777777" w:rsidTr="00337E64">
        <w:tc>
          <w:tcPr>
            <w:tcW w:w="0" w:type="auto"/>
            <w:shd w:val="clear" w:color="auto" w:fill="auto"/>
          </w:tcPr>
          <w:p w14:paraId="1DFEDB02" w14:textId="77777777" w:rsidR="00337E64" w:rsidRPr="00C67A39" w:rsidRDefault="00337E64" w:rsidP="00337E64">
            <w:pPr>
              <w:jc w:val="right"/>
              <w:rPr>
                <w:sz w:val="12"/>
                <w:szCs w:val="12"/>
              </w:rPr>
            </w:pPr>
            <w:r w:rsidRPr="00C67A39">
              <w:rPr>
                <w:sz w:val="12"/>
                <w:szCs w:val="12"/>
              </w:rPr>
              <w:t>1028</w:t>
            </w:r>
          </w:p>
        </w:tc>
        <w:tc>
          <w:tcPr>
            <w:tcW w:w="0" w:type="auto"/>
            <w:gridSpan w:val="2"/>
          </w:tcPr>
          <w:p w14:paraId="55249798" w14:textId="77777777" w:rsidR="00337E64" w:rsidRPr="00C67A39" w:rsidRDefault="00337E64" w:rsidP="00337E64">
            <w:pPr>
              <w:rPr>
                <w:sz w:val="12"/>
                <w:szCs w:val="12"/>
              </w:rPr>
            </w:pPr>
          </w:p>
        </w:tc>
        <w:tc>
          <w:tcPr>
            <w:tcW w:w="0" w:type="auto"/>
            <w:shd w:val="clear" w:color="auto" w:fill="auto"/>
          </w:tcPr>
          <w:p w14:paraId="77D881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DCB475"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903BE66" w14:textId="77777777" w:rsidR="00337E64" w:rsidRPr="00C67A39" w:rsidRDefault="00337E64" w:rsidP="00337E64">
            <w:pPr>
              <w:jc w:val="center"/>
              <w:rPr>
                <w:sz w:val="12"/>
                <w:szCs w:val="12"/>
              </w:rPr>
            </w:pPr>
            <w:r w:rsidRPr="00C67A39">
              <w:rPr>
                <w:sz w:val="12"/>
                <w:szCs w:val="12"/>
              </w:rPr>
              <w:t>37</w:t>
            </w:r>
          </w:p>
        </w:tc>
      </w:tr>
      <w:tr w:rsidR="00337E64" w:rsidRPr="00C67A39" w14:paraId="20F700C7" w14:textId="77777777" w:rsidTr="00337E64">
        <w:tc>
          <w:tcPr>
            <w:tcW w:w="0" w:type="auto"/>
            <w:shd w:val="clear" w:color="auto" w:fill="auto"/>
          </w:tcPr>
          <w:p w14:paraId="2DBA678F" w14:textId="77777777" w:rsidR="00337E64" w:rsidRPr="00C67A39" w:rsidRDefault="00337E64" w:rsidP="00337E64">
            <w:pPr>
              <w:jc w:val="right"/>
              <w:rPr>
                <w:sz w:val="12"/>
                <w:szCs w:val="12"/>
              </w:rPr>
            </w:pPr>
            <w:r w:rsidRPr="00C67A39">
              <w:rPr>
                <w:sz w:val="12"/>
                <w:szCs w:val="12"/>
              </w:rPr>
              <w:t>1029</w:t>
            </w:r>
          </w:p>
        </w:tc>
        <w:tc>
          <w:tcPr>
            <w:tcW w:w="0" w:type="auto"/>
            <w:gridSpan w:val="2"/>
          </w:tcPr>
          <w:p w14:paraId="6323A5D3" w14:textId="77777777" w:rsidR="00337E64" w:rsidRPr="00C67A39" w:rsidRDefault="00337E64" w:rsidP="00337E64">
            <w:pPr>
              <w:rPr>
                <w:sz w:val="12"/>
                <w:szCs w:val="12"/>
              </w:rPr>
            </w:pPr>
          </w:p>
        </w:tc>
        <w:tc>
          <w:tcPr>
            <w:tcW w:w="0" w:type="auto"/>
            <w:shd w:val="clear" w:color="auto" w:fill="auto"/>
          </w:tcPr>
          <w:p w14:paraId="699D77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FB8064"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43795678" w14:textId="77777777" w:rsidR="00337E64" w:rsidRPr="00C67A39" w:rsidRDefault="00337E64" w:rsidP="00337E64">
            <w:pPr>
              <w:jc w:val="center"/>
              <w:rPr>
                <w:sz w:val="12"/>
                <w:szCs w:val="12"/>
              </w:rPr>
            </w:pPr>
            <w:r w:rsidRPr="00C67A39">
              <w:rPr>
                <w:sz w:val="12"/>
                <w:szCs w:val="12"/>
              </w:rPr>
              <w:t>39</w:t>
            </w:r>
          </w:p>
        </w:tc>
      </w:tr>
      <w:tr w:rsidR="00337E64" w:rsidRPr="00C67A39" w14:paraId="793A379F" w14:textId="77777777" w:rsidTr="00337E64">
        <w:tc>
          <w:tcPr>
            <w:tcW w:w="0" w:type="auto"/>
            <w:shd w:val="clear" w:color="auto" w:fill="auto"/>
          </w:tcPr>
          <w:p w14:paraId="3EE59B33" w14:textId="77777777" w:rsidR="00337E64" w:rsidRPr="00C67A39" w:rsidRDefault="00337E64" w:rsidP="00337E64">
            <w:pPr>
              <w:jc w:val="right"/>
              <w:rPr>
                <w:sz w:val="12"/>
                <w:szCs w:val="12"/>
              </w:rPr>
            </w:pPr>
            <w:r w:rsidRPr="00C67A39">
              <w:rPr>
                <w:sz w:val="12"/>
                <w:szCs w:val="12"/>
              </w:rPr>
              <w:t>1030</w:t>
            </w:r>
          </w:p>
        </w:tc>
        <w:tc>
          <w:tcPr>
            <w:tcW w:w="0" w:type="auto"/>
            <w:gridSpan w:val="2"/>
          </w:tcPr>
          <w:p w14:paraId="097FC341" w14:textId="77777777" w:rsidR="00337E64" w:rsidRPr="00C67A39" w:rsidRDefault="00337E64" w:rsidP="00337E64">
            <w:pPr>
              <w:rPr>
                <w:sz w:val="12"/>
                <w:szCs w:val="12"/>
              </w:rPr>
            </w:pPr>
          </w:p>
        </w:tc>
        <w:tc>
          <w:tcPr>
            <w:tcW w:w="0" w:type="auto"/>
            <w:shd w:val="clear" w:color="auto" w:fill="auto"/>
          </w:tcPr>
          <w:p w14:paraId="057252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CB5A71"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4D596310" w14:textId="77777777" w:rsidR="00337E64" w:rsidRPr="00C67A39" w:rsidRDefault="00337E64" w:rsidP="00337E64">
            <w:pPr>
              <w:jc w:val="center"/>
              <w:rPr>
                <w:sz w:val="12"/>
                <w:szCs w:val="12"/>
              </w:rPr>
            </w:pPr>
            <w:r w:rsidRPr="00C67A39">
              <w:rPr>
                <w:sz w:val="12"/>
                <w:szCs w:val="12"/>
              </w:rPr>
              <w:t>4</w:t>
            </w:r>
          </w:p>
        </w:tc>
      </w:tr>
      <w:tr w:rsidR="00337E64" w:rsidRPr="00C67A39" w14:paraId="0E5BA7EF" w14:textId="77777777" w:rsidTr="00337E64">
        <w:tc>
          <w:tcPr>
            <w:tcW w:w="0" w:type="auto"/>
            <w:shd w:val="clear" w:color="auto" w:fill="auto"/>
          </w:tcPr>
          <w:p w14:paraId="4974D4A9" w14:textId="77777777" w:rsidR="00337E64" w:rsidRPr="00C67A39" w:rsidRDefault="00337E64" w:rsidP="00337E64">
            <w:pPr>
              <w:jc w:val="right"/>
              <w:rPr>
                <w:sz w:val="12"/>
                <w:szCs w:val="12"/>
              </w:rPr>
            </w:pPr>
            <w:r w:rsidRPr="00C67A39">
              <w:rPr>
                <w:sz w:val="12"/>
                <w:szCs w:val="12"/>
              </w:rPr>
              <w:t>1031</w:t>
            </w:r>
          </w:p>
        </w:tc>
        <w:tc>
          <w:tcPr>
            <w:tcW w:w="0" w:type="auto"/>
            <w:gridSpan w:val="2"/>
          </w:tcPr>
          <w:p w14:paraId="220F21A7" w14:textId="77777777" w:rsidR="00337E64" w:rsidRPr="00C67A39" w:rsidRDefault="00337E64" w:rsidP="00337E64">
            <w:pPr>
              <w:rPr>
                <w:sz w:val="12"/>
                <w:szCs w:val="12"/>
              </w:rPr>
            </w:pPr>
          </w:p>
        </w:tc>
        <w:tc>
          <w:tcPr>
            <w:tcW w:w="0" w:type="auto"/>
            <w:shd w:val="clear" w:color="auto" w:fill="auto"/>
          </w:tcPr>
          <w:p w14:paraId="398AB7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A977BA"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1562E799" w14:textId="77777777" w:rsidR="00337E64" w:rsidRPr="00C67A39" w:rsidRDefault="00337E64" w:rsidP="00337E64">
            <w:pPr>
              <w:jc w:val="center"/>
              <w:rPr>
                <w:sz w:val="12"/>
                <w:szCs w:val="12"/>
              </w:rPr>
            </w:pPr>
            <w:r w:rsidRPr="00C67A39">
              <w:rPr>
                <w:sz w:val="12"/>
                <w:szCs w:val="12"/>
              </w:rPr>
              <w:t>41</w:t>
            </w:r>
          </w:p>
        </w:tc>
      </w:tr>
      <w:tr w:rsidR="00337E64" w:rsidRPr="00C67A39" w14:paraId="09CE6F60" w14:textId="77777777" w:rsidTr="00337E64">
        <w:tc>
          <w:tcPr>
            <w:tcW w:w="0" w:type="auto"/>
            <w:shd w:val="clear" w:color="auto" w:fill="auto"/>
          </w:tcPr>
          <w:p w14:paraId="6D463D02" w14:textId="77777777" w:rsidR="00337E64" w:rsidRPr="00C67A39" w:rsidRDefault="00337E64" w:rsidP="00337E64">
            <w:pPr>
              <w:jc w:val="right"/>
              <w:rPr>
                <w:sz w:val="12"/>
                <w:szCs w:val="12"/>
              </w:rPr>
            </w:pPr>
            <w:r w:rsidRPr="00C67A39">
              <w:rPr>
                <w:sz w:val="12"/>
                <w:szCs w:val="12"/>
              </w:rPr>
              <w:t>1032</w:t>
            </w:r>
          </w:p>
        </w:tc>
        <w:tc>
          <w:tcPr>
            <w:tcW w:w="0" w:type="auto"/>
            <w:gridSpan w:val="2"/>
          </w:tcPr>
          <w:p w14:paraId="3A9F76FB" w14:textId="77777777" w:rsidR="00337E64" w:rsidRPr="00C67A39" w:rsidRDefault="00337E64" w:rsidP="00337E64">
            <w:pPr>
              <w:rPr>
                <w:sz w:val="12"/>
                <w:szCs w:val="12"/>
              </w:rPr>
            </w:pPr>
          </w:p>
        </w:tc>
        <w:tc>
          <w:tcPr>
            <w:tcW w:w="0" w:type="auto"/>
            <w:shd w:val="clear" w:color="auto" w:fill="auto"/>
          </w:tcPr>
          <w:p w14:paraId="12A43B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878515"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070945FB" w14:textId="77777777" w:rsidR="00337E64" w:rsidRPr="00C67A39" w:rsidRDefault="00337E64" w:rsidP="00337E64">
            <w:pPr>
              <w:jc w:val="center"/>
              <w:rPr>
                <w:sz w:val="12"/>
                <w:szCs w:val="12"/>
              </w:rPr>
            </w:pPr>
            <w:r w:rsidRPr="00C67A39">
              <w:rPr>
                <w:sz w:val="12"/>
                <w:szCs w:val="12"/>
              </w:rPr>
              <w:t>43</w:t>
            </w:r>
          </w:p>
        </w:tc>
      </w:tr>
      <w:tr w:rsidR="00337E64" w:rsidRPr="00C67A39" w14:paraId="34F63E04" w14:textId="77777777" w:rsidTr="00337E64">
        <w:tc>
          <w:tcPr>
            <w:tcW w:w="0" w:type="auto"/>
            <w:shd w:val="clear" w:color="auto" w:fill="auto"/>
          </w:tcPr>
          <w:p w14:paraId="4F936A66" w14:textId="77777777" w:rsidR="00337E64" w:rsidRPr="00C67A39" w:rsidRDefault="00337E64" w:rsidP="00337E64">
            <w:pPr>
              <w:jc w:val="right"/>
              <w:rPr>
                <w:sz w:val="12"/>
                <w:szCs w:val="12"/>
              </w:rPr>
            </w:pPr>
            <w:r w:rsidRPr="00C67A39">
              <w:rPr>
                <w:sz w:val="12"/>
                <w:szCs w:val="12"/>
              </w:rPr>
              <w:t>1033</w:t>
            </w:r>
          </w:p>
        </w:tc>
        <w:tc>
          <w:tcPr>
            <w:tcW w:w="0" w:type="auto"/>
            <w:gridSpan w:val="2"/>
          </w:tcPr>
          <w:p w14:paraId="6565B18E" w14:textId="77777777" w:rsidR="00337E64" w:rsidRPr="00C67A39" w:rsidRDefault="00337E64" w:rsidP="00337E64">
            <w:pPr>
              <w:rPr>
                <w:sz w:val="12"/>
                <w:szCs w:val="12"/>
              </w:rPr>
            </w:pPr>
          </w:p>
        </w:tc>
        <w:tc>
          <w:tcPr>
            <w:tcW w:w="0" w:type="auto"/>
            <w:shd w:val="clear" w:color="auto" w:fill="auto"/>
          </w:tcPr>
          <w:p w14:paraId="095981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B6FD32"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0C1C4E58" w14:textId="77777777" w:rsidR="00337E64" w:rsidRPr="00C67A39" w:rsidRDefault="00337E64" w:rsidP="00337E64">
            <w:pPr>
              <w:jc w:val="center"/>
              <w:rPr>
                <w:sz w:val="12"/>
                <w:szCs w:val="12"/>
              </w:rPr>
            </w:pPr>
            <w:r w:rsidRPr="00C67A39">
              <w:rPr>
                <w:sz w:val="12"/>
                <w:szCs w:val="12"/>
              </w:rPr>
              <w:t>45</w:t>
            </w:r>
          </w:p>
        </w:tc>
      </w:tr>
      <w:tr w:rsidR="00337E64" w:rsidRPr="00C67A39" w14:paraId="6AB70DCC" w14:textId="77777777" w:rsidTr="00337E64">
        <w:tc>
          <w:tcPr>
            <w:tcW w:w="0" w:type="auto"/>
            <w:shd w:val="clear" w:color="auto" w:fill="auto"/>
          </w:tcPr>
          <w:p w14:paraId="65B5F432" w14:textId="77777777" w:rsidR="00337E64" w:rsidRPr="00C67A39" w:rsidRDefault="00337E64" w:rsidP="00337E64">
            <w:pPr>
              <w:jc w:val="right"/>
              <w:rPr>
                <w:sz w:val="12"/>
                <w:szCs w:val="12"/>
              </w:rPr>
            </w:pPr>
            <w:r w:rsidRPr="00C67A39">
              <w:rPr>
                <w:sz w:val="12"/>
                <w:szCs w:val="12"/>
              </w:rPr>
              <w:t>1034</w:t>
            </w:r>
          </w:p>
        </w:tc>
        <w:tc>
          <w:tcPr>
            <w:tcW w:w="0" w:type="auto"/>
            <w:gridSpan w:val="2"/>
          </w:tcPr>
          <w:p w14:paraId="10660CB7" w14:textId="77777777" w:rsidR="00337E64" w:rsidRPr="00C67A39" w:rsidRDefault="00337E64" w:rsidP="00337E64">
            <w:pPr>
              <w:rPr>
                <w:sz w:val="12"/>
                <w:szCs w:val="12"/>
              </w:rPr>
            </w:pPr>
          </w:p>
        </w:tc>
        <w:tc>
          <w:tcPr>
            <w:tcW w:w="0" w:type="auto"/>
            <w:shd w:val="clear" w:color="auto" w:fill="auto"/>
          </w:tcPr>
          <w:p w14:paraId="360287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096448"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558CCD5" w14:textId="77777777" w:rsidR="00337E64" w:rsidRPr="00C67A39" w:rsidRDefault="00337E64" w:rsidP="00337E64">
            <w:pPr>
              <w:jc w:val="center"/>
              <w:rPr>
                <w:sz w:val="12"/>
                <w:szCs w:val="12"/>
              </w:rPr>
            </w:pPr>
            <w:r w:rsidRPr="00C67A39">
              <w:rPr>
                <w:sz w:val="12"/>
                <w:szCs w:val="12"/>
              </w:rPr>
              <w:t>47</w:t>
            </w:r>
          </w:p>
        </w:tc>
      </w:tr>
      <w:tr w:rsidR="00337E64" w:rsidRPr="00C67A39" w14:paraId="72CBA86D" w14:textId="77777777" w:rsidTr="00337E64">
        <w:tc>
          <w:tcPr>
            <w:tcW w:w="0" w:type="auto"/>
            <w:shd w:val="clear" w:color="auto" w:fill="auto"/>
          </w:tcPr>
          <w:p w14:paraId="0B994638" w14:textId="77777777" w:rsidR="00337E64" w:rsidRPr="00C67A39" w:rsidRDefault="00337E64" w:rsidP="00337E64">
            <w:pPr>
              <w:jc w:val="right"/>
              <w:rPr>
                <w:sz w:val="12"/>
                <w:szCs w:val="12"/>
              </w:rPr>
            </w:pPr>
            <w:r w:rsidRPr="00C67A39">
              <w:rPr>
                <w:sz w:val="12"/>
                <w:szCs w:val="12"/>
              </w:rPr>
              <w:t>1035</w:t>
            </w:r>
          </w:p>
        </w:tc>
        <w:tc>
          <w:tcPr>
            <w:tcW w:w="0" w:type="auto"/>
            <w:gridSpan w:val="2"/>
          </w:tcPr>
          <w:p w14:paraId="12279688" w14:textId="77777777" w:rsidR="00337E64" w:rsidRPr="00C67A39" w:rsidRDefault="00337E64" w:rsidP="00337E64">
            <w:pPr>
              <w:rPr>
                <w:sz w:val="12"/>
                <w:szCs w:val="12"/>
              </w:rPr>
            </w:pPr>
          </w:p>
        </w:tc>
        <w:tc>
          <w:tcPr>
            <w:tcW w:w="0" w:type="auto"/>
            <w:shd w:val="clear" w:color="auto" w:fill="auto"/>
          </w:tcPr>
          <w:p w14:paraId="13C69E2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ACE660"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150EC5EC" w14:textId="77777777" w:rsidR="00337E64" w:rsidRPr="00C67A39" w:rsidRDefault="00337E64" w:rsidP="00337E64">
            <w:pPr>
              <w:jc w:val="center"/>
              <w:rPr>
                <w:sz w:val="12"/>
                <w:szCs w:val="12"/>
              </w:rPr>
            </w:pPr>
            <w:r w:rsidRPr="00C67A39">
              <w:rPr>
                <w:sz w:val="12"/>
                <w:szCs w:val="12"/>
              </w:rPr>
              <w:t>47/1</w:t>
            </w:r>
          </w:p>
        </w:tc>
      </w:tr>
      <w:tr w:rsidR="00337E64" w:rsidRPr="00C67A39" w14:paraId="11EDC395" w14:textId="77777777" w:rsidTr="00337E64">
        <w:tc>
          <w:tcPr>
            <w:tcW w:w="0" w:type="auto"/>
            <w:shd w:val="clear" w:color="auto" w:fill="auto"/>
          </w:tcPr>
          <w:p w14:paraId="0A09588F" w14:textId="77777777" w:rsidR="00337E64" w:rsidRPr="00C67A39" w:rsidRDefault="00337E64" w:rsidP="00337E64">
            <w:pPr>
              <w:jc w:val="right"/>
              <w:rPr>
                <w:sz w:val="12"/>
                <w:szCs w:val="12"/>
              </w:rPr>
            </w:pPr>
            <w:r w:rsidRPr="00C67A39">
              <w:rPr>
                <w:sz w:val="12"/>
                <w:szCs w:val="12"/>
              </w:rPr>
              <w:t>1036</w:t>
            </w:r>
          </w:p>
        </w:tc>
        <w:tc>
          <w:tcPr>
            <w:tcW w:w="0" w:type="auto"/>
            <w:gridSpan w:val="2"/>
          </w:tcPr>
          <w:p w14:paraId="23971C46" w14:textId="77777777" w:rsidR="00337E64" w:rsidRPr="00C67A39" w:rsidRDefault="00337E64" w:rsidP="00337E64">
            <w:pPr>
              <w:rPr>
                <w:sz w:val="12"/>
                <w:szCs w:val="12"/>
              </w:rPr>
            </w:pPr>
          </w:p>
        </w:tc>
        <w:tc>
          <w:tcPr>
            <w:tcW w:w="0" w:type="auto"/>
            <w:shd w:val="clear" w:color="auto" w:fill="auto"/>
          </w:tcPr>
          <w:p w14:paraId="772477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D03B44D"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228CA83" w14:textId="77777777" w:rsidR="00337E64" w:rsidRPr="00C67A39" w:rsidRDefault="00337E64" w:rsidP="00337E64">
            <w:pPr>
              <w:jc w:val="center"/>
              <w:rPr>
                <w:sz w:val="12"/>
                <w:szCs w:val="12"/>
              </w:rPr>
            </w:pPr>
            <w:r w:rsidRPr="00C67A39">
              <w:rPr>
                <w:sz w:val="12"/>
                <w:szCs w:val="12"/>
              </w:rPr>
              <w:t>49</w:t>
            </w:r>
          </w:p>
        </w:tc>
      </w:tr>
      <w:tr w:rsidR="00337E64" w:rsidRPr="00C67A39" w14:paraId="032612B4" w14:textId="77777777" w:rsidTr="00337E64">
        <w:tc>
          <w:tcPr>
            <w:tcW w:w="0" w:type="auto"/>
            <w:shd w:val="clear" w:color="auto" w:fill="auto"/>
          </w:tcPr>
          <w:p w14:paraId="6974E33F" w14:textId="77777777" w:rsidR="00337E64" w:rsidRPr="00C67A39" w:rsidRDefault="00337E64" w:rsidP="00337E64">
            <w:pPr>
              <w:jc w:val="right"/>
              <w:rPr>
                <w:sz w:val="12"/>
                <w:szCs w:val="12"/>
              </w:rPr>
            </w:pPr>
            <w:r w:rsidRPr="00C67A39">
              <w:rPr>
                <w:sz w:val="12"/>
                <w:szCs w:val="12"/>
              </w:rPr>
              <w:t>1037</w:t>
            </w:r>
          </w:p>
        </w:tc>
        <w:tc>
          <w:tcPr>
            <w:tcW w:w="0" w:type="auto"/>
            <w:gridSpan w:val="2"/>
          </w:tcPr>
          <w:p w14:paraId="443EE9F6" w14:textId="77777777" w:rsidR="00337E64" w:rsidRPr="00C67A39" w:rsidRDefault="00337E64" w:rsidP="00337E64">
            <w:pPr>
              <w:rPr>
                <w:sz w:val="12"/>
                <w:szCs w:val="12"/>
              </w:rPr>
            </w:pPr>
          </w:p>
        </w:tc>
        <w:tc>
          <w:tcPr>
            <w:tcW w:w="0" w:type="auto"/>
            <w:shd w:val="clear" w:color="auto" w:fill="auto"/>
          </w:tcPr>
          <w:p w14:paraId="3CA268C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9B1933"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0222911F" w14:textId="77777777" w:rsidR="00337E64" w:rsidRPr="00C67A39" w:rsidRDefault="00337E64" w:rsidP="00337E64">
            <w:pPr>
              <w:jc w:val="center"/>
              <w:rPr>
                <w:sz w:val="12"/>
                <w:szCs w:val="12"/>
              </w:rPr>
            </w:pPr>
            <w:r w:rsidRPr="00C67A39">
              <w:rPr>
                <w:sz w:val="12"/>
                <w:szCs w:val="12"/>
              </w:rPr>
              <w:t>5</w:t>
            </w:r>
          </w:p>
        </w:tc>
      </w:tr>
      <w:tr w:rsidR="00337E64" w:rsidRPr="00C67A39" w14:paraId="2D46CC27" w14:textId="77777777" w:rsidTr="00337E64">
        <w:tc>
          <w:tcPr>
            <w:tcW w:w="0" w:type="auto"/>
            <w:shd w:val="clear" w:color="auto" w:fill="auto"/>
          </w:tcPr>
          <w:p w14:paraId="66A83EF5" w14:textId="77777777" w:rsidR="00337E64" w:rsidRPr="00C67A39" w:rsidRDefault="00337E64" w:rsidP="00337E64">
            <w:pPr>
              <w:jc w:val="right"/>
              <w:rPr>
                <w:sz w:val="12"/>
                <w:szCs w:val="12"/>
              </w:rPr>
            </w:pPr>
            <w:r w:rsidRPr="00C67A39">
              <w:rPr>
                <w:sz w:val="12"/>
                <w:szCs w:val="12"/>
              </w:rPr>
              <w:t>1038</w:t>
            </w:r>
          </w:p>
        </w:tc>
        <w:tc>
          <w:tcPr>
            <w:tcW w:w="0" w:type="auto"/>
            <w:gridSpan w:val="2"/>
          </w:tcPr>
          <w:p w14:paraId="5F843D5A" w14:textId="77777777" w:rsidR="00337E64" w:rsidRPr="00C67A39" w:rsidRDefault="00337E64" w:rsidP="00337E64">
            <w:pPr>
              <w:rPr>
                <w:sz w:val="12"/>
                <w:szCs w:val="12"/>
              </w:rPr>
            </w:pPr>
          </w:p>
        </w:tc>
        <w:tc>
          <w:tcPr>
            <w:tcW w:w="0" w:type="auto"/>
            <w:shd w:val="clear" w:color="auto" w:fill="auto"/>
          </w:tcPr>
          <w:p w14:paraId="6F327D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0B9FAC"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BF97D3F" w14:textId="77777777" w:rsidR="00337E64" w:rsidRPr="00C67A39" w:rsidRDefault="00337E64" w:rsidP="00337E64">
            <w:pPr>
              <w:jc w:val="center"/>
              <w:rPr>
                <w:sz w:val="12"/>
                <w:szCs w:val="12"/>
              </w:rPr>
            </w:pPr>
            <w:r w:rsidRPr="00C67A39">
              <w:rPr>
                <w:sz w:val="12"/>
                <w:szCs w:val="12"/>
              </w:rPr>
              <w:t>51</w:t>
            </w:r>
          </w:p>
        </w:tc>
      </w:tr>
      <w:tr w:rsidR="00337E64" w:rsidRPr="00C67A39" w14:paraId="263C6A6A" w14:textId="77777777" w:rsidTr="00337E64">
        <w:tc>
          <w:tcPr>
            <w:tcW w:w="0" w:type="auto"/>
            <w:shd w:val="clear" w:color="auto" w:fill="auto"/>
          </w:tcPr>
          <w:p w14:paraId="1012CE29" w14:textId="77777777" w:rsidR="00337E64" w:rsidRPr="00C67A39" w:rsidRDefault="00337E64" w:rsidP="00337E64">
            <w:pPr>
              <w:jc w:val="right"/>
              <w:rPr>
                <w:sz w:val="12"/>
                <w:szCs w:val="12"/>
              </w:rPr>
            </w:pPr>
            <w:r w:rsidRPr="00C67A39">
              <w:rPr>
                <w:sz w:val="12"/>
                <w:szCs w:val="12"/>
              </w:rPr>
              <w:t>1039</w:t>
            </w:r>
          </w:p>
        </w:tc>
        <w:tc>
          <w:tcPr>
            <w:tcW w:w="0" w:type="auto"/>
            <w:gridSpan w:val="2"/>
          </w:tcPr>
          <w:p w14:paraId="3C7BB424" w14:textId="77777777" w:rsidR="00337E64" w:rsidRPr="00C67A39" w:rsidRDefault="00337E64" w:rsidP="00337E64">
            <w:pPr>
              <w:rPr>
                <w:sz w:val="12"/>
                <w:szCs w:val="12"/>
              </w:rPr>
            </w:pPr>
          </w:p>
        </w:tc>
        <w:tc>
          <w:tcPr>
            <w:tcW w:w="0" w:type="auto"/>
            <w:shd w:val="clear" w:color="auto" w:fill="auto"/>
          </w:tcPr>
          <w:p w14:paraId="70BA9A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BB720C"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4F12FB38" w14:textId="77777777" w:rsidR="00337E64" w:rsidRPr="00C67A39" w:rsidRDefault="00337E64" w:rsidP="00337E64">
            <w:pPr>
              <w:jc w:val="center"/>
              <w:rPr>
                <w:sz w:val="12"/>
                <w:szCs w:val="12"/>
              </w:rPr>
            </w:pPr>
            <w:r w:rsidRPr="00C67A39">
              <w:rPr>
                <w:sz w:val="12"/>
                <w:szCs w:val="12"/>
              </w:rPr>
              <w:t>53</w:t>
            </w:r>
          </w:p>
        </w:tc>
      </w:tr>
      <w:tr w:rsidR="00337E64" w:rsidRPr="00C67A39" w14:paraId="63DB331F" w14:textId="77777777" w:rsidTr="00337E64">
        <w:tc>
          <w:tcPr>
            <w:tcW w:w="0" w:type="auto"/>
            <w:shd w:val="clear" w:color="auto" w:fill="auto"/>
          </w:tcPr>
          <w:p w14:paraId="76CB1A87" w14:textId="77777777" w:rsidR="00337E64" w:rsidRPr="00C67A39" w:rsidRDefault="00337E64" w:rsidP="00337E64">
            <w:pPr>
              <w:jc w:val="right"/>
              <w:rPr>
                <w:sz w:val="12"/>
                <w:szCs w:val="12"/>
              </w:rPr>
            </w:pPr>
            <w:r w:rsidRPr="00C67A39">
              <w:rPr>
                <w:sz w:val="12"/>
                <w:szCs w:val="12"/>
              </w:rPr>
              <w:t>1040</w:t>
            </w:r>
          </w:p>
        </w:tc>
        <w:tc>
          <w:tcPr>
            <w:tcW w:w="0" w:type="auto"/>
            <w:gridSpan w:val="2"/>
          </w:tcPr>
          <w:p w14:paraId="68C5ABD2" w14:textId="77777777" w:rsidR="00337E64" w:rsidRPr="00C67A39" w:rsidRDefault="00337E64" w:rsidP="00337E64">
            <w:pPr>
              <w:rPr>
                <w:sz w:val="12"/>
                <w:szCs w:val="12"/>
              </w:rPr>
            </w:pPr>
          </w:p>
        </w:tc>
        <w:tc>
          <w:tcPr>
            <w:tcW w:w="0" w:type="auto"/>
            <w:shd w:val="clear" w:color="auto" w:fill="auto"/>
          </w:tcPr>
          <w:p w14:paraId="025D7E0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B83A6A"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51A5E1FB" w14:textId="77777777" w:rsidR="00337E64" w:rsidRPr="00C67A39" w:rsidRDefault="00337E64" w:rsidP="00337E64">
            <w:pPr>
              <w:jc w:val="center"/>
              <w:rPr>
                <w:sz w:val="12"/>
                <w:szCs w:val="12"/>
              </w:rPr>
            </w:pPr>
            <w:r w:rsidRPr="00C67A39">
              <w:rPr>
                <w:sz w:val="12"/>
                <w:szCs w:val="12"/>
              </w:rPr>
              <w:t>55</w:t>
            </w:r>
          </w:p>
        </w:tc>
      </w:tr>
      <w:tr w:rsidR="00337E64" w:rsidRPr="00C67A39" w14:paraId="13F14B2F" w14:textId="77777777" w:rsidTr="00337E64">
        <w:tc>
          <w:tcPr>
            <w:tcW w:w="0" w:type="auto"/>
            <w:shd w:val="clear" w:color="auto" w:fill="auto"/>
          </w:tcPr>
          <w:p w14:paraId="6B451D67" w14:textId="77777777" w:rsidR="00337E64" w:rsidRPr="00C67A39" w:rsidRDefault="00337E64" w:rsidP="00337E64">
            <w:pPr>
              <w:jc w:val="right"/>
              <w:rPr>
                <w:sz w:val="12"/>
                <w:szCs w:val="12"/>
              </w:rPr>
            </w:pPr>
            <w:r w:rsidRPr="00C67A39">
              <w:rPr>
                <w:sz w:val="12"/>
                <w:szCs w:val="12"/>
              </w:rPr>
              <w:t>1041</w:t>
            </w:r>
          </w:p>
        </w:tc>
        <w:tc>
          <w:tcPr>
            <w:tcW w:w="0" w:type="auto"/>
            <w:gridSpan w:val="2"/>
          </w:tcPr>
          <w:p w14:paraId="5585DCE5" w14:textId="77777777" w:rsidR="00337E64" w:rsidRPr="00C67A39" w:rsidRDefault="00337E64" w:rsidP="00337E64">
            <w:pPr>
              <w:rPr>
                <w:sz w:val="12"/>
                <w:szCs w:val="12"/>
              </w:rPr>
            </w:pPr>
          </w:p>
        </w:tc>
        <w:tc>
          <w:tcPr>
            <w:tcW w:w="0" w:type="auto"/>
            <w:shd w:val="clear" w:color="auto" w:fill="auto"/>
          </w:tcPr>
          <w:p w14:paraId="0B782D5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70F90B"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350ECD93" w14:textId="77777777" w:rsidR="00337E64" w:rsidRPr="00C67A39" w:rsidRDefault="00337E64" w:rsidP="00337E64">
            <w:pPr>
              <w:jc w:val="center"/>
              <w:rPr>
                <w:sz w:val="12"/>
                <w:szCs w:val="12"/>
              </w:rPr>
            </w:pPr>
            <w:r w:rsidRPr="00C67A39">
              <w:rPr>
                <w:sz w:val="12"/>
                <w:szCs w:val="12"/>
              </w:rPr>
              <w:t>57</w:t>
            </w:r>
          </w:p>
        </w:tc>
      </w:tr>
      <w:tr w:rsidR="00337E64" w:rsidRPr="00C67A39" w14:paraId="5EA818FF" w14:textId="77777777" w:rsidTr="00337E64">
        <w:tc>
          <w:tcPr>
            <w:tcW w:w="0" w:type="auto"/>
            <w:shd w:val="clear" w:color="auto" w:fill="auto"/>
          </w:tcPr>
          <w:p w14:paraId="2ADE0831" w14:textId="77777777" w:rsidR="00337E64" w:rsidRPr="00C67A39" w:rsidRDefault="00337E64" w:rsidP="00337E64">
            <w:pPr>
              <w:jc w:val="right"/>
              <w:rPr>
                <w:sz w:val="12"/>
                <w:szCs w:val="12"/>
              </w:rPr>
            </w:pPr>
            <w:r w:rsidRPr="00C67A39">
              <w:rPr>
                <w:sz w:val="12"/>
                <w:szCs w:val="12"/>
              </w:rPr>
              <w:t>1042</w:t>
            </w:r>
          </w:p>
        </w:tc>
        <w:tc>
          <w:tcPr>
            <w:tcW w:w="0" w:type="auto"/>
            <w:gridSpan w:val="2"/>
          </w:tcPr>
          <w:p w14:paraId="22ED0988" w14:textId="77777777" w:rsidR="00337E64" w:rsidRPr="00C67A39" w:rsidRDefault="00337E64" w:rsidP="00337E64">
            <w:pPr>
              <w:rPr>
                <w:sz w:val="12"/>
                <w:szCs w:val="12"/>
              </w:rPr>
            </w:pPr>
          </w:p>
        </w:tc>
        <w:tc>
          <w:tcPr>
            <w:tcW w:w="0" w:type="auto"/>
            <w:shd w:val="clear" w:color="auto" w:fill="auto"/>
          </w:tcPr>
          <w:p w14:paraId="7A9376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24D427"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4DEB805C" w14:textId="77777777" w:rsidR="00337E64" w:rsidRPr="00C67A39" w:rsidRDefault="00337E64" w:rsidP="00337E64">
            <w:pPr>
              <w:jc w:val="center"/>
              <w:rPr>
                <w:sz w:val="12"/>
                <w:szCs w:val="12"/>
              </w:rPr>
            </w:pPr>
            <w:r w:rsidRPr="00C67A39">
              <w:rPr>
                <w:sz w:val="12"/>
                <w:szCs w:val="12"/>
              </w:rPr>
              <w:t>59</w:t>
            </w:r>
          </w:p>
        </w:tc>
      </w:tr>
      <w:tr w:rsidR="00337E64" w:rsidRPr="00C67A39" w14:paraId="5E9ED45E" w14:textId="77777777" w:rsidTr="00337E64">
        <w:tc>
          <w:tcPr>
            <w:tcW w:w="0" w:type="auto"/>
            <w:shd w:val="clear" w:color="auto" w:fill="auto"/>
          </w:tcPr>
          <w:p w14:paraId="71D3C4BA" w14:textId="77777777" w:rsidR="00337E64" w:rsidRPr="00C67A39" w:rsidRDefault="00337E64" w:rsidP="00337E64">
            <w:pPr>
              <w:jc w:val="right"/>
              <w:rPr>
                <w:sz w:val="12"/>
                <w:szCs w:val="12"/>
              </w:rPr>
            </w:pPr>
            <w:r w:rsidRPr="00C67A39">
              <w:rPr>
                <w:sz w:val="12"/>
                <w:szCs w:val="12"/>
              </w:rPr>
              <w:t>1043</w:t>
            </w:r>
          </w:p>
        </w:tc>
        <w:tc>
          <w:tcPr>
            <w:tcW w:w="0" w:type="auto"/>
            <w:gridSpan w:val="2"/>
          </w:tcPr>
          <w:p w14:paraId="642F0875" w14:textId="77777777" w:rsidR="00337E64" w:rsidRPr="00C67A39" w:rsidRDefault="00337E64" w:rsidP="00337E64">
            <w:pPr>
              <w:rPr>
                <w:sz w:val="12"/>
                <w:szCs w:val="12"/>
              </w:rPr>
            </w:pPr>
          </w:p>
        </w:tc>
        <w:tc>
          <w:tcPr>
            <w:tcW w:w="0" w:type="auto"/>
            <w:shd w:val="clear" w:color="auto" w:fill="auto"/>
          </w:tcPr>
          <w:p w14:paraId="7B64582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95CBD8"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34BA0000" w14:textId="77777777" w:rsidR="00337E64" w:rsidRPr="00C67A39" w:rsidRDefault="00337E64" w:rsidP="00337E64">
            <w:pPr>
              <w:jc w:val="center"/>
              <w:rPr>
                <w:sz w:val="12"/>
                <w:szCs w:val="12"/>
              </w:rPr>
            </w:pPr>
            <w:r w:rsidRPr="00C67A39">
              <w:rPr>
                <w:sz w:val="12"/>
                <w:szCs w:val="12"/>
              </w:rPr>
              <w:t>6</w:t>
            </w:r>
          </w:p>
        </w:tc>
      </w:tr>
      <w:tr w:rsidR="00337E64" w:rsidRPr="00C67A39" w14:paraId="6222F2B5" w14:textId="77777777" w:rsidTr="00337E64">
        <w:tc>
          <w:tcPr>
            <w:tcW w:w="0" w:type="auto"/>
            <w:shd w:val="clear" w:color="auto" w:fill="auto"/>
          </w:tcPr>
          <w:p w14:paraId="0E460839" w14:textId="77777777" w:rsidR="00337E64" w:rsidRPr="00C67A39" w:rsidRDefault="00337E64" w:rsidP="00337E64">
            <w:pPr>
              <w:jc w:val="right"/>
              <w:rPr>
                <w:sz w:val="12"/>
                <w:szCs w:val="12"/>
              </w:rPr>
            </w:pPr>
            <w:r w:rsidRPr="00C67A39">
              <w:rPr>
                <w:sz w:val="12"/>
                <w:szCs w:val="12"/>
              </w:rPr>
              <w:t>1044</w:t>
            </w:r>
          </w:p>
        </w:tc>
        <w:tc>
          <w:tcPr>
            <w:tcW w:w="0" w:type="auto"/>
            <w:gridSpan w:val="2"/>
          </w:tcPr>
          <w:p w14:paraId="2FB61FAA" w14:textId="77777777" w:rsidR="00337E64" w:rsidRPr="00C67A39" w:rsidRDefault="00337E64" w:rsidP="00337E64">
            <w:pPr>
              <w:rPr>
                <w:sz w:val="12"/>
                <w:szCs w:val="12"/>
              </w:rPr>
            </w:pPr>
          </w:p>
        </w:tc>
        <w:tc>
          <w:tcPr>
            <w:tcW w:w="0" w:type="auto"/>
            <w:shd w:val="clear" w:color="auto" w:fill="auto"/>
          </w:tcPr>
          <w:p w14:paraId="78E995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2C3E4A"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05E7108" w14:textId="77777777" w:rsidR="00337E64" w:rsidRPr="00C67A39" w:rsidRDefault="00337E64" w:rsidP="00337E64">
            <w:pPr>
              <w:jc w:val="center"/>
              <w:rPr>
                <w:sz w:val="12"/>
                <w:szCs w:val="12"/>
              </w:rPr>
            </w:pPr>
            <w:r w:rsidRPr="00C67A39">
              <w:rPr>
                <w:sz w:val="12"/>
                <w:szCs w:val="12"/>
              </w:rPr>
              <w:t>61</w:t>
            </w:r>
          </w:p>
        </w:tc>
      </w:tr>
      <w:tr w:rsidR="00337E64" w:rsidRPr="00C67A39" w14:paraId="5D2BAB6D" w14:textId="77777777" w:rsidTr="00337E64">
        <w:tc>
          <w:tcPr>
            <w:tcW w:w="0" w:type="auto"/>
            <w:shd w:val="clear" w:color="auto" w:fill="auto"/>
          </w:tcPr>
          <w:p w14:paraId="71C5E96F" w14:textId="77777777" w:rsidR="00337E64" w:rsidRPr="00C67A39" w:rsidRDefault="00337E64" w:rsidP="00337E64">
            <w:pPr>
              <w:jc w:val="right"/>
              <w:rPr>
                <w:sz w:val="12"/>
                <w:szCs w:val="12"/>
              </w:rPr>
            </w:pPr>
            <w:r w:rsidRPr="00C67A39">
              <w:rPr>
                <w:sz w:val="12"/>
                <w:szCs w:val="12"/>
              </w:rPr>
              <w:t>1045</w:t>
            </w:r>
          </w:p>
        </w:tc>
        <w:tc>
          <w:tcPr>
            <w:tcW w:w="0" w:type="auto"/>
            <w:gridSpan w:val="2"/>
          </w:tcPr>
          <w:p w14:paraId="509945CD" w14:textId="77777777" w:rsidR="00337E64" w:rsidRPr="00C67A39" w:rsidRDefault="00337E64" w:rsidP="00337E64">
            <w:pPr>
              <w:rPr>
                <w:sz w:val="12"/>
                <w:szCs w:val="12"/>
              </w:rPr>
            </w:pPr>
          </w:p>
        </w:tc>
        <w:tc>
          <w:tcPr>
            <w:tcW w:w="0" w:type="auto"/>
            <w:shd w:val="clear" w:color="auto" w:fill="auto"/>
          </w:tcPr>
          <w:p w14:paraId="2317BA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61DD62"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576E493" w14:textId="77777777" w:rsidR="00337E64" w:rsidRPr="00C67A39" w:rsidRDefault="00337E64" w:rsidP="00337E64">
            <w:pPr>
              <w:jc w:val="center"/>
              <w:rPr>
                <w:sz w:val="12"/>
                <w:szCs w:val="12"/>
              </w:rPr>
            </w:pPr>
            <w:r w:rsidRPr="00C67A39">
              <w:rPr>
                <w:sz w:val="12"/>
                <w:szCs w:val="12"/>
              </w:rPr>
              <w:t>63</w:t>
            </w:r>
          </w:p>
        </w:tc>
      </w:tr>
      <w:tr w:rsidR="00337E64" w:rsidRPr="00C67A39" w14:paraId="648A678C" w14:textId="77777777" w:rsidTr="00337E64">
        <w:tc>
          <w:tcPr>
            <w:tcW w:w="0" w:type="auto"/>
            <w:shd w:val="clear" w:color="auto" w:fill="auto"/>
          </w:tcPr>
          <w:p w14:paraId="6F5C4E22" w14:textId="77777777" w:rsidR="00337E64" w:rsidRPr="00C67A39" w:rsidRDefault="00337E64" w:rsidP="00337E64">
            <w:pPr>
              <w:jc w:val="right"/>
              <w:rPr>
                <w:sz w:val="12"/>
                <w:szCs w:val="12"/>
              </w:rPr>
            </w:pPr>
            <w:r w:rsidRPr="00C67A39">
              <w:rPr>
                <w:sz w:val="12"/>
                <w:szCs w:val="12"/>
              </w:rPr>
              <w:t>1046</w:t>
            </w:r>
          </w:p>
        </w:tc>
        <w:tc>
          <w:tcPr>
            <w:tcW w:w="0" w:type="auto"/>
            <w:gridSpan w:val="2"/>
          </w:tcPr>
          <w:p w14:paraId="432E70E0" w14:textId="77777777" w:rsidR="00337E64" w:rsidRPr="00C67A39" w:rsidRDefault="00337E64" w:rsidP="00337E64">
            <w:pPr>
              <w:rPr>
                <w:sz w:val="12"/>
                <w:szCs w:val="12"/>
              </w:rPr>
            </w:pPr>
          </w:p>
        </w:tc>
        <w:tc>
          <w:tcPr>
            <w:tcW w:w="0" w:type="auto"/>
            <w:shd w:val="clear" w:color="auto" w:fill="auto"/>
          </w:tcPr>
          <w:p w14:paraId="67AD2B6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66C2B7"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648DE70" w14:textId="77777777" w:rsidR="00337E64" w:rsidRPr="00C67A39" w:rsidRDefault="00337E64" w:rsidP="00337E64">
            <w:pPr>
              <w:jc w:val="center"/>
              <w:rPr>
                <w:sz w:val="12"/>
                <w:szCs w:val="12"/>
              </w:rPr>
            </w:pPr>
            <w:r w:rsidRPr="00C67A39">
              <w:rPr>
                <w:sz w:val="12"/>
                <w:szCs w:val="12"/>
              </w:rPr>
              <w:t>65</w:t>
            </w:r>
          </w:p>
        </w:tc>
      </w:tr>
      <w:tr w:rsidR="00337E64" w:rsidRPr="00C67A39" w14:paraId="5CA03A2C" w14:textId="77777777" w:rsidTr="00337E64">
        <w:tc>
          <w:tcPr>
            <w:tcW w:w="0" w:type="auto"/>
            <w:shd w:val="clear" w:color="auto" w:fill="auto"/>
          </w:tcPr>
          <w:p w14:paraId="2CB33F40" w14:textId="77777777" w:rsidR="00337E64" w:rsidRPr="00C67A39" w:rsidRDefault="00337E64" w:rsidP="00337E64">
            <w:pPr>
              <w:jc w:val="right"/>
              <w:rPr>
                <w:sz w:val="12"/>
                <w:szCs w:val="12"/>
              </w:rPr>
            </w:pPr>
            <w:r w:rsidRPr="00C67A39">
              <w:rPr>
                <w:sz w:val="12"/>
                <w:szCs w:val="12"/>
              </w:rPr>
              <w:t>1047</w:t>
            </w:r>
          </w:p>
        </w:tc>
        <w:tc>
          <w:tcPr>
            <w:tcW w:w="0" w:type="auto"/>
            <w:gridSpan w:val="2"/>
          </w:tcPr>
          <w:p w14:paraId="738E4879" w14:textId="77777777" w:rsidR="00337E64" w:rsidRPr="00C67A39" w:rsidRDefault="00337E64" w:rsidP="00337E64">
            <w:pPr>
              <w:rPr>
                <w:sz w:val="12"/>
                <w:szCs w:val="12"/>
              </w:rPr>
            </w:pPr>
          </w:p>
        </w:tc>
        <w:tc>
          <w:tcPr>
            <w:tcW w:w="0" w:type="auto"/>
            <w:shd w:val="clear" w:color="auto" w:fill="auto"/>
          </w:tcPr>
          <w:p w14:paraId="347F3C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3070F5"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D6A287E" w14:textId="77777777" w:rsidR="00337E64" w:rsidRPr="00C67A39" w:rsidRDefault="00337E64" w:rsidP="00337E64">
            <w:pPr>
              <w:jc w:val="center"/>
              <w:rPr>
                <w:sz w:val="12"/>
                <w:szCs w:val="12"/>
              </w:rPr>
            </w:pPr>
            <w:r w:rsidRPr="00C67A39">
              <w:rPr>
                <w:sz w:val="12"/>
                <w:szCs w:val="12"/>
              </w:rPr>
              <w:t>7</w:t>
            </w:r>
          </w:p>
        </w:tc>
      </w:tr>
      <w:tr w:rsidR="00337E64" w:rsidRPr="00C67A39" w14:paraId="16C39F1E" w14:textId="77777777" w:rsidTr="00337E64">
        <w:tc>
          <w:tcPr>
            <w:tcW w:w="0" w:type="auto"/>
            <w:shd w:val="clear" w:color="auto" w:fill="auto"/>
          </w:tcPr>
          <w:p w14:paraId="09E48001" w14:textId="77777777" w:rsidR="00337E64" w:rsidRPr="00C67A39" w:rsidRDefault="00337E64" w:rsidP="00337E64">
            <w:pPr>
              <w:jc w:val="right"/>
              <w:rPr>
                <w:sz w:val="12"/>
                <w:szCs w:val="12"/>
              </w:rPr>
            </w:pPr>
            <w:r w:rsidRPr="00C67A39">
              <w:rPr>
                <w:sz w:val="12"/>
                <w:szCs w:val="12"/>
              </w:rPr>
              <w:t>1048</w:t>
            </w:r>
          </w:p>
        </w:tc>
        <w:tc>
          <w:tcPr>
            <w:tcW w:w="0" w:type="auto"/>
            <w:gridSpan w:val="2"/>
          </w:tcPr>
          <w:p w14:paraId="1E0F6DEC" w14:textId="77777777" w:rsidR="00337E64" w:rsidRPr="00C67A39" w:rsidRDefault="00337E64" w:rsidP="00337E64">
            <w:pPr>
              <w:rPr>
                <w:sz w:val="12"/>
                <w:szCs w:val="12"/>
              </w:rPr>
            </w:pPr>
          </w:p>
        </w:tc>
        <w:tc>
          <w:tcPr>
            <w:tcW w:w="0" w:type="auto"/>
            <w:shd w:val="clear" w:color="auto" w:fill="auto"/>
          </w:tcPr>
          <w:p w14:paraId="50F8BC1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55AC61"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7EC2EB23" w14:textId="77777777" w:rsidR="00337E64" w:rsidRPr="00C67A39" w:rsidRDefault="00337E64" w:rsidP="00337E64">
            <w:pPr>
              <w:jc w:val="center"/>
              <w:rPr>
                <w:sz w:val="12"/>
                <w:szCs w:val="12"/>
              </w:rPr>
            </w:pPr>
            <w:r w:rsidRPr="00C67A39">
              <w:rPr>
                <w:sz w:val="12"/>
                <w:szCs w:val="12"/>
              </w:rPr>
              <w:t>8</w:t>
            </w:r>
          </w:p>
        </w:tc>
      </w:tr>
      <w:tr w:rsidR="00337E64" w:rsidRPr="00C67A39" w14:paraId="0C4EF356" w14:textId="77777777" w:rsidTr="00337E64">
        <w:tc>
          <w:tcPr>
            <w:tcW w:w="0" w:type="auto"/>
            <w:shd w:val="clear" w:color="auto" w:fill="auto"/>
          </w:tcPr>
          <w:p w14:paraId="69BC100C" w14:textId="77777777" w:rsidR="00337E64" w:rsidRPr="00C67A39" w:rsidRDefault="00337E64" w:rsidP="00337E64">
            <w:pPr>
              <w:jc w:val="right"/>
              <w:rPr>
                <w:sz w:val="12"/>
                <w:szCs w:val="12"/>
              </w:rPr>
            </w:pPr>
            <w:r w:rsidRPr="00C67A39">
              <w:rPr>
                <w:sz w:val="12"/>
                <w:szCs w:val="12"/>
              </w:rPr>
              <w:t>1049</w:t>
            </w:r>
          </w:p>
        </w:tc>
        <w:tc>
          <w:tcPr>
            <w:tcW w:w="0" w:type="auto"/>
            <w:gridSpan w:val="2"/>
          </w:tcPr>
          <w:p w14:paraId="6EC08781" w14:textId="77777777" w:rsidR="00337E64" w:rsidRPr="00C67A39" w:rsidRDefault="00337E64" w:rsidP="00337E64">
            <w:pPr>
              <w:rPr>
                <w:sz w:val="12"/>
                <w:szCs w:val="12"/>
              </w:rPr>
            </w:pPr>
          </w:p>
        </w:tc>
        <w:tc>
          <w:tcPr>
            <w:tcW w:w="0" w:type="auto"/>
            <w:shd w:val="clear" w:color="auto" w:fill="auto"/>
          </w:tcPr>
          <w:p w14:paraId="6B1B56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CB8EBD" w14:textId="77777777" w:rsidR="00337E64" w:rsidRPr="00C67A39" w:rsidRDefault="00337E64" w:rsidP="00337E64">
            <w:pPr>
              <w:rPr>
                <w:sz w:val="12"/>
                <w:szCs w:val="12"/>
              </w:rPr>
            </w:pPr>
            <w:r w:rsidRPr="00C67A39">
              <w:rPr>
                <w:sz w:val="12"/>
                <w:szCs w:val="12"/>
              </w:rPr>
              <w:t>Кузнечная</w:t>
            </w:r>
          </w:p>
        </w:tc>
        <w:tc>
          <w:tcPr>
            <w:tcW w:w="0" w:type="auto"/>
            <w:shd w:val="clear" w:color="auto" w:fill="auto"/>
          </w:tcPr>
          <w:p w14:paraId="262FA162" w14:textId="77777777" w:rsidR="00337E64" w:rsidRPr="00C67A39" w:rsidRDefault="00337E64" w:rsidP="00337E64">
            <w:pPr>
              <w:jc w:val="center"/>
              <w:rPr>
                <w:sz w:val="12"/>
                <w:szCs w:val="12"/>
              </w:rPr>
            </w:pPr>
            <w:r w:rsidRPr="00C67A39">
              <w:rPr>
                <w:sz w:val="12"/>
                <w:szCs w:val="12"/>
              </w:rPr>
              <w:t>9</w:t>
            </w:r>
          </w:p>
        </w:tc>
      </w:tr>
      <w:tr w:rsidR="00337E64" w:rsidRPr="00C67A39" w14:paraId="63428A57" w14:textId="77777777" w:rsidTr="00337E64">
        <w:tc>
          <w:tcPr>
            <w:tcW w:w="0" w:type="auto"/>
            <w:shd w:val="clear" w:color="auto" w:fill="auto"/>
          </w:tcPr>
          <w:p w14:paraId="4BD9EFB3" w14:textId="77777777" w:rsidR="00337E64" w:rsidRPr="00C67A39" w:rsidRDefault="00337E64" w:rsidP="00337E64">
            <w:pPr>
              <w:jc w:val="right"/>
              <w:rPr>
                <w:sz w:val="12"/>
                <w:szCs w:val="12"/>
              </w:rPr>
            </w:pPr>
            <w:r w:rsidRPr="00C67A39">
              <w:rPr>
                <w:sz w:val="12"/>
                <w:szCs w:val="12"/>
              </w:rPr>
              <w:t>1050</w:t>
            </w:r>
          </w:p>
        </w:tc>
        <w:tc>
          <w:tcPr>
            <w:tcW w:w="0" w:type="auto"/>
            <w:gridSpan w:val="2"/>
          </w:tcPr>
          <w:p w14:paraId="02CD8E7B" w14:textId="77777777" w:rsidR="00337E64" w:rsidRPr="00C67A39" w:rsidRDefault="00337E64" w:rsidP="00337E64">
            <w:pPr>
              <w:rPr>
                <w:sz w:val="12"/>
                <w:szCs w:val="12"/>
              </w:rPr>
            </w:pPr>
          </w:p>
        </w:tc>
        <w:tc>
          <w:tcPr>
            <w:tcW w:w="0" w:type="auto"/>
            <w:shd w:val="clear" w:color="auto" w:fill="auto"/>
          </w:tcPr>
          <w:p w14:paraId="22DFC01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D980DB"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F31597B" w14:textId="77777777" w:rsidR="00337E64" w:rsidRPr="00C67A39" w:rsidRDefault="00337E64" w:rsidP="00337E64">
            <w:pPr>
              <w:jc w:val="center"/>
              <w:rPr>
                <w:sz w:val="12"/>
                <w:szCs w:val="12"/>
              </w:rPr>
            </w:pPr>
            <w:r w:rsidRPr="00C67A39">
              <w:rPr>
                <w:sz w:val="12"/>
                <w:szCs w:val="12"/>
              </w:rPr>
              <w:t>1</w:t>
            </w:r>
          </w:p>
        </w:tc>
      </w:tr>
      <w:tr w:rsidR="00337E64" w:rsidRPr="00C67A39" w14:paraId="072F22CB" w14:textId="77777777" w:rsidTr="00337E64">
        <w:tc>
          <w:tcPr>
            <w:tcW w:w="0" w:type="auto"/>
            <w:shd w:val="clear" w:color="auto" w:fill="auto"/>
          </w:tcPr>
          <w:p w14:paraId="0AC21076" w14:textId="77777777" w:rsidR="00337E64" w:rsidRPr="00C67A39" w:rsidRDefault="00337E64" w:rsidP="00337E64">
            <w:pPr>
              <w:jc w:val="right"/>
              <w:rPr>
                <w:sz w:val="12"/>
                <w:szCs w:val="12"/>
              </w:rPr>
            </w:pPr>
            <w:r w:rsidRPr="00C67A39">
              <w:rPr>
                <w:sz w:val="12"/>
                <w:szCs w:val="12"/>
              </w:rPr>
              <w:t>1051</w:t>
            </w:r>
          </w:p>
        </w:tc>
        <w:tc>
          <w:tcPr>
            <w:tcW w:w="0" w:type="auto"/>
            <w:gridSpan w:val="2"/>
          </w:tcPr>
          <w:p w14:paraId="51FE4513" w14:textId="77777777" w:rsidR="00337E64" w:rsidRPr="00C67A39" w:rsidRDefault="00337E64" w:rsidP="00337E64">
            <w:pPr>
              <w:rPr>
                <w:sz w:val="12"/>
                <w:szCs w:val="12"/>
              </w:rPr>
            </w:pPr>
          </w:p>
        </w:tc>
        <w:tc>
          <w:tcPr>
            <w:tcW w:w="0" w:type="auto"/>
            <w:shd w:val="clear" w:color="auto" w:fill="auto"/>
          </w:tcPr>
          <w:p w14:paraId="22ACCB5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0074A2"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E874A02" w14:textId="77777777" w:rsidR="00337E64" w:rsidRPr="00C67A39" w:rsidRDefault="00337E64" w:rsidP="00337E64">
            <w:pPr>
              <w:jc w:val="center"/>
              <w:rPr>
                <w:sz w:val="12"/>
                <w:szCs w:val="12"/>
              </w:rPr>
            </w:pPr>
            <w:r w:rsidRPr="00C67A39">
              <w:rPr>
                <w:sz w:val="12"/>
                <w:szCs w:val="12"/>
              </w:rPr>
              <w:t>10</w:t>
            </w:r>
          </w:p>
        </w:tc>
      </w:tr>
      <w:tr w:rsidR="00337E64" w:rsidRPr="00C67A39" w14:paraId="5C146477" w14:textId="77777777" w:rsidTr="00337E64">
        <w:tc>
          <w:tcPr>
            <w:tcW w:w="0" w:type="auto"/>
            <w:shd w:val="clear" w:color="auto" w:fill="auto"/>
          </w:tcPr>
          <w:p w14:paraId="36568716" w14:textId="77777777" w:rsidR="00337E64" w:rsidRPr="00C67A39" w:rsidRDefault="00337E64" w:rsidP="00337E64">
            <w:pPr>
              <w:jc w:val="right"/>
              <w:rPr>
                <w:sz w:val="12"/>
                <w:szCs w:val="12"/>
              </w:rPr>
            </w:pPr>
            <w:r w:rsidRPr="00C67A39">
              <w:rPr>
                <w:sz w:val="12"/>
                <w:szCs w:val="12"/>
              </w:rPr>
              <w:t>1052</w:t>
            </w:r>
          </w:p>
        </w:tc>
        <w:tc>
          <w:tcPr>
            <w:tcW w:w="0" w:type="auto"/>
            <w:gridSpan w:val="2"/>
          </w:tcPr>
          <w:p w14:paraId="30891974" w14:textId="77777777" w:rsidR="00337E64" w:rsidRPr="00C67A39" w:rsidRDefault="00337E64" w:rsidP="00337E64">
            <w:pPr>
              <w:rPr>
                <w:sz w:val="12"/>
                <w:szCs w:val="12"/>
              </w:rPr>
            </w:pPr>
          </w:p>
        </w:tc>
        <w:tc>
          <w:tcPr>
            <w:tcW w:w="0" w:type="auto"/>
            <w:shd w:val="clear" w:color="auto" w:fill="auto"/>
          </w:tcPr>
          <w:p w14:paraId="16A255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B31739"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D8ED880" w14:textId="77777777" w:rsidR="00337E64" w:rsidRPr="00C67A39" w:rsidRDefault="00337E64" w:rsidP="00337E64">
            <w:pPr>
              <w:jc w:val="center"/>
              <w:rPr>
                <w:sz w:val="12"/>
                <w:szCs w:val="12"/>
              </w:rPr>
            </w:pPr>
            <w:r w:rsidRPr="00C67A39">
              <w:rPr>
                <w:sz w:val="12"/>
                <w:szCs w:val="12"/>
              </w:rPr>
              <w:t>11</w:t>
            </w:r>
          </w:p>
        </w:tc>
      </w:tr>
      <w:tr w:rsidR="00337E64" w:rsidRPr="00C67A39" w14:paraId="79260748" w14:textId="77777777" w:rsidTr="00337E64">
        <w:tc>
          <w:tcPr>
            <w:tcW w:w="0" w:type="auto"/>
            <w:shd w:val="clear" w:color="auto" w:fill="auto"/>
          </w:tcPr>
          <w:p w14:paraId="155F0B64" w14:textId="77777777" w:rsidR="00337E64" w:rsidRPr="00C67A39" w:rsidRDefault="00337E64" w:rsidP="00337E64">
            <w:pPr>
              <w:jc w:val="right"/>
              <w:rPr>
                <w:sz w:val="12"/>
                <w:szCs w:val="12"/>
              </w:rPr>
            </w:pPr>
            <w:r w:rsidRPr="00C67A39">
              <w:rPr>
                <w:sz w:val="12"/>
                <w:szCs w:val="12"/>
              </w:rPr>
              <w:t>1053</w:t>
            </w:r>
          </w:p>
        </w:tc>
        <w:tc>
          <w:tcPr>
            <w:tcW w:w="0" w:type="auto"/>
            <w:gridSpan w:val="2"/>
          </w:tcPr>
          <w:p w14:paraId="7A44ACDA" w14:textId="77777777" w:rsidR="00337E64" w:rsidRPr="00C67A39" w:rsidRDefault="00337E64" w:rsidP="00337E64">
            <w:pPr>
              <w:rPr>
                <w:sz w:val="12"/>
                <w:szCs w:val="12"/>
              </w:rPr>
            </w:pPr>
          </w:p>
        </w:tc>
        <w:tc>
          <w:tcPr>
            <w:tcW w:w="0" w:type="auto"/>
            <w:shd w:val="clear" w:color="auto" w:fill="auto"/>
          </w:tcPr>
          <w:p w14:paraId="37A829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5B2175"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81F705A" w14:textId="77777777" w:rsidR="00337E64" w:rsidRPr="00C67A39" w:rsidRDefault="00337E64" w:rsidP="00337E64">
            <w:pPr>
              <w:jc w:val="center"/>
              <w:rPr>
                <w:sz w:val="12"/>
                <w:szCs w:val="12"/>
              </w:rPr>
            </w:pPr>
            <w:r w:rsidRPr="00C67A39">
              <w:rPr>
                <w:sz w:val="12"/>
                <w:szCs w:val="12"/>
              </w:rPr>
              <w:t>12</w:t>
            </w:r>
          </w:p>
        </w:tc>
      </w:tr>
      <w:tr w:rsidR="00337E64" w:rsidRPr="00C67A39" w14:paraId="45D57D2B" w14:textId="77777777" w:rsidTr="00337E64">
        <w:tc>
          <w:tcPr>
            <w:tcW w:w="0" w:type="auto"/>
            <w:shd w:val="clear" w:color="auto" w:fill="auto"/>
          </w:tcPr>
          <w:p w14:paraId="42F24626" w14:textId="77777777" w:rsidR="00337E64" w:rsidRPr="00C67A39" w:rsidRDefault="00337E64" w:rsidP="00337E64">
            <w:pPr>
              <w:jc w:val="right"/>
              <w:rPr>
                <w:sz w:val="12"/>
                <w:szCs w:val="12"/>
              </w:rPr>
            </w:pPr>
            <w:r w:rsidRPr="00C67A39">
              <w:rPr>
                <w:sz w:val="12"/>
                <w:szCs w:val="12"/>
              </w:rPr>
              <w:t>1054</w:t>
            </w:r>
          </w:p>
        </w:tc>
        <w:tc>
          <w:tcPr>
            <w:tcW w:w="0" w:type="auto"/>
            <w:gridSpan w:val="2"/>
          </w:tcPr>
          <w:p w14:paraId="6379F658" w14:textId="77777777" w:rsidR="00337E64" w:rsidRPr="00C67A39" w:rsidRDefault="00337E64" w:rsidP="00337E64">
            <w:pPr>
              <w:rPr>
                <w:sz w:val="12"/>
                <w:szCs w:val="12"/>
              </w:rPr>
            </w:pPr>
          </w:p>
        </w:tc>
        <w:tc>
          <w:tcPr>
            <w:tcW w:w="0" w:type="auto"/>
            <w:shd w:val="clear" w:color="auto" w:fill="auto"/>
          </w:tcPr>
          <w:p w14:paraId="58EC864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E92D3D"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00793AE8" w14:textId="77777777" w:rsidR="00337E64" w:rsidRPr="00C67A39" w:rsidRDefault="00337E64" w:rsidP="00337E64">
            <w:pPr>
              <w:jc w:val="center"/>
              <w:rPr>
                <w:sz w:val="12"/>
                <w:szCs w:val="12"/>
              </w:rPr>
            </w:pPr>
            <w:r w:rsidRPr="00C67A39">
              <w:rPr>
                <w:sz w:val="12"/>
                <w:szCs w:val="12"/>
              </w:rPr>
              <w:t>13</w:t>
            </w:r>
          </w:p>
        </w:tc>
      </w:tr>
      <w:tr w:rsidR="00337E64" w:rsidRPr="00C67A39" w14:paraId="57E7C529" w14:textId="77777777" w:rsidTr="00337E64">
        <w:tc>
          <w:tcPr>
            <w:tcW w:w="0" w:type="auto"/>
            <w:shd w:val="clear" w:color="auto" w:fill="auto"/>
          </w:tcPr>
          <w:p w14:paraId="2A2FBEE1" w14:textId="77777777" w:rsidR="00337E64" w:rsidRPr="00C67A39" w:rsidRDefault="00337E64" w:rsidP="00337E64">
            <w:pPr>
              <w:jc w:val="right"/>
              <w:rPr>
                <w:sz w:val="12"/>
                <w:szCs w:val="12"/>
              </w:rPr>
            </w:pPr>
            <w:r w:rsidRPr="00C67A39">
              <w:rPr>
                <w:sz w:val="12"/>
                <w:szCs w:val="12"/>
              </w:rPr>
              <w:t>1055</w:t>
            </w:r>
          </w:p>
        </w:tc>
        <w:tc>
          <w:tcPr>
            <w:tcW w:w="0" w:type="auto"/>
            <w:gridSpan w:val="2"/>
          </w:tcPr>
          <w:p w14:paraId="04BA7E08" w14:textId="77777777" w:rsidR="00337E64" w:rsidRPr="00C67A39" w:rsidRDefault="00337E64" w:rsidP="00337E64">
            <w:pPr>
              <w:rPr>
                <w:sz w:val="12"/>
                <w:szCs w:val="12"/>
              </w:rPr>
            </w:pPr>
          </w:p>
        </w:tc>
        <w:tc>
          <w:tcPr>
            <w:tcW w:w="0" w:type="auto"/>
            <w:shd w:val="clear" w:color="auto" w:fill="auto"/>
          </w:tcPr>
          <w:p w14:paraId="0181A6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DEC75C"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E92FC5A" w14:textId="77777777" w:rsidR="00337E64" w:rsidRPr="00C67A39" w:rsidRDefault="00337E64" w:rsidP="00337E64">
            <w:pPr>
              <w:jc w:val="center"/>
              <w:rPr>
                <w:sz w:val="12"/>
                <w:szCs w:val="12"/>
              </w:rPr>
            </w:pPr>
            <w:r w:rsidRPr="00C67A39">
              <w:rPr>
                <w:sz w:val="12"/>
                <w:szCs w:val="12"/>
              </w:rPr>
              <w:t>14</w:t>
            </w:r>
          </w:p>
        </w:tc>
      </w:tr>
      <w:tr w:rsidR="00337E64" w:rsidRPr="00C67A39" w14:paraId="123A8B5C" w14:textId="77777777" w:rsidTr="00337E64">
        <w:tc>
          <w:tcPr>
            <w:tcW w:w="0" w:type="auto"/>
            <w:shd w:val="clear" w:color="auto" w:fill="auto"/>
          </w:tcPr>
          <w:p w14:paraId="7183A622" w14:textId="77777777" w:rsidR="00337E64" w:rsidRPr="00C67A39" w:rsidRDefault="00337E64" w:rsidP="00337E64">
            <w:pPr>
              <w:jc w:val="right"/>
              <w:rPr>
                <w:sz w:val="12"/>
                <w:szCs w:val="12"/>
              </w:rPr>
            </w:pPr>
            <w:r w:rsidRPr="00C67A39">
              <w:rPr>
                <w:sz w:val="12"/>
                <w:szCs w:val="12"/>
              </w:rPr>
              <w:t>1056</w:t>
            </w:r>
          </w:p>
        </w:tc>
        <w:tc>
          <w:tcPr>
            <w:tcW w:w="0" w:type="auto"/>
            <w:gridSpan w:val="2"/>
          </w:tcPr>
          <w:p w14:paraId="62896A4C" w14:textId="77777777" w:rsidR="00337E64" w:rsidRPr="00C67A39" w:rsidRDefault="00337E64" w:rsidP="00337E64">
            <w:pPr>
              <w:rPr>
                <w:sz w:val="12"/>
                <w:szCs w:val="12"/>
              </w:rPr>
            </w:pPr>
          </w:p>
        </w:tc>
        <w:tc>
          <w:tcPr>
            <w:tcW w:w="0" w:type="auto"/>
            <w:shd w:val="clear" w:color="auto" w:fill="auto"/>
          </w:tcPr>
          <w:p w14:paraId="4CBFE0D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2276C4"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D334067" w14:textId="77777777" w:rsidR="00337E64" w:rsidRPr="00C67A39" w:rsidRDefault="00337E64" w:rsidP="00337E64">
            <w:pPr>
              <w:jc w:val="center"/>
              <w:rPr>
                <w:sz w:val="12"/>
                <w:szCs w:val="12"/>
              </w:rPr>
            </w:pPr>
            <w:r w:rsidRPr="00C67A39">
              <w:rPr>
                <w:sz w:val="12"/>
                <w:szCs w:val="12"/>
              </w:rPr>
              <w:t>15</w:t>
            </w:r>
          </w:p>
        </w:tc>
      </w:tr>
      <w:tr w:rsidR="00337E64" w:rsidRPr="00C67A39" w14:paraId="63EB7B38" w14:textId="77777777" w:rsidTr="00337E64">
        <w:tc>
          <w:tcPr>
            <w:tcW w:w="0" w:type="auto"/>
            <w:shd w:val="clear" w:color="auto" w:fill="auto"/>
          </w:tcPr>
          <w:p w14:paraId="6B00F706" w14:textId="77777777" w:rsidR="00337E64" w:rsidRPr="00C67A39" w:rsidRDefault="00337E64" w:rsidP="00337E64">
            <w:pPr>
              <w:jc w:val="right"/>
              <w:rPr>
                <w:sz w:val="12"/>
                <w:szCs w:val="12"/>
              </w:rPr>
            </w:pPr>
            <w:r w:rsidRPr="00C67A39">
              <w:rPr>
                <w:sz w:val="12"/>
                <w:szCs w:val="12"/>
              </w:rPr>
              <w:t>1057</w:t>
            </w:r>
          </w:p>
        </w:tc>
        <w:tc>
          <w:tcPr>
            <w:tcW w:w="0" w:type="auto"/>
            <w:gridSpan w:val="2"/>
          </w:tcPr>
          <w:p w14:paraId="1F11A0A3" w14:textId="77777777" w:rsidR="00337E64" w:rsidRPr="00C67A39" w:rsidRDefault="00337E64" w:rsidP="00337E64">
            <w:pPr>
              <w:rPr>
                <w:sz w:val="12"/>
                <w:szCs w:val="12"/>
              </w:rPr>
            </w:pPr>
          </w:p>
        </w:tc>
        <w:tc>
          <w:tcPr>
            <w:tcW w:w="0" w:type="auto"/>
            <w:shd w:val="clear" w:color="auto" w:fill="auto"/>
          </w:tcPr>
          <w:p w14:paraId="024C3F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3259C9"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0AB3A62" w14:textId="77777777" w:rsidR="00337E64" w:rsidRPr="00C67A39" w:rsidRDefault="00337E64" w:rsidP="00337E64">
            <w:pPr>
              <w:jc w:val="center"/>
              <w:rPr>
                <w:sz w:val="12"/>
                <w:szCs w:val="12"/>
              </w:rPr>
            </w:pPr>
            <w:r w:rsidRPr="00C67A39">
              <w:rPr>
                <w:sz w:val="12"/>
                <w:szCs w:val="12"/>
              </w:rPr>
              <w:t>16</w:t>
            </w:r>
          </w:p>
        </w:tc>
      </w:tr>
      <w:tr w:rsidR="00337E64" w:rsidRPr="00C67A39" w14:paraId="6CFB43DD" w14:textId="77777777" w:rsidTr="00337E64">
        <w:tc>
          <w:tcPr>
            <w:tcW w:w="0" w:type="auto"/>
            <w:shd w:val="clear" w:color="auto" w:fill="auto"/>
          </w:tcPr>
          <w:p w14:paraId="5BE30755" w14:textId="77777777" w:rsidR="00337E64" w:rsidRPr="00C67A39" w:rsidRDefault="00337E64" w:rsidP="00337E64">
            <w:pPr>
              <w:jc w:val="right"/>
              <w:rPr>
                <w:sz w:val="12"/>
                <w:szCs w:val="12"/>
              </w:rPr>
            </w:pPr>
            <w:r w:rsidRPr="00C67A39">
              <w:rPr>
                <w:sz w:val="12"/>
                <w:szCs w:val="12"/>
              </w:rPr>
              <w:t>1058</w:t>
            </w:r>
          </w:p>
        </w:tc>
        <w:tc>
          <w:tcPr>
            <w:tcW w:w="0" w:type="auto"/>
            <w:gridSpan w:val="2"/>
          </w:tcPr>
          <w:p w14:paraId="2F9D289D" w14:textId="77777777" w:rsidR="00337E64" w:rsidRPr="00C67A39" w:rsidRDefault="00337E64" w:rsidP="00337E64">
            <w:pPr>
              <w:rPr>
                <w:sz w:val="12"/>
                <w:szCs w:val="12"/>
              </w:rPr>
            </w:pPr>
          </w:p>
        </w:tc>
        <w:tc>
          <w:tcPr>
            <w:tcW w:w="0" w:type="auto"/>
            <w:shd w:val="clear" w:color="auto" w:fill="auto"/>
          </w:tcPr>
          <w:p w14:paraId="3B2BD5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AEEC49"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0AB76DA" w14:textId="77777777" w:rsidR="00337E64" w:rsidRPr="00C67A39" w:rsidRDefault="00337E64" w:rsidP="00337E64">
            <w:pPr>
              <w:jc w:val="center"/>
              <w:rPr>
                <w:sz w:val="12"/>
                <w:szCs w:val="12"/>
              </w:rPr>
            </w:pPr>
            <w:r w:rsidRPr="00C67A39">
              <w:rPr>
                <w:sz w:val="12"/>
                <w:szCs w:val="12"/>
              </w:rPr>
              <w:t>17</w:t>
            </w:r>
          </w:p>
        </w:tc>
      </w:tr>
      <w:tr w:rsidR="00337E64" w:rsidRPr="00C67A39" w14:paraId="3F59C2D0" w14:textId="77777777" w:rsidTr="00337E64">
        <w:tc>
          <w:tcPr>
            <w:tcW w:w="0" w:type="auto"/>
            <w:shd w:val="clear" w:color="auto" w:fill="auto"/>
          </w:tcPr>
          <w:p w14:paraId="7E6757BD" w14:textId="77777777" w:rsidR="00337E64" w:rsidRPr="00C67A39" w:rsidRDefault="00337E64" w:rsidP="00337E64">
            <w:pPr>
              <w:jc w:val="right"/>
              <w:rPr>
                <w:sz w:val="12"/>
                <w:szCs w:val="12"/>
              </w:rPr>
            </w:pPr>
            <w:r w:rsidRPr="00C67A39">
              <w:rPr>
                <w:sz w:val="12"/>
                <w:szCs w:val="12"/>
              </w:rPr>
              <w:t>1059</w:t>
            </w:r>
          </w:p>
        </w:tc>
        <w:tc>
          <w:tcPr>
            <w:tcW w:w="0" w:type="auto"/>
            <w:gridSpan w:val="2"/>
          </w:tcPr>
          <w:p w14:paraId="5D9DE193" w14:textId="77777777" w:rsidR="00337E64" w:rsidRPr="00C67A39" w:rsidRDefault="00337E64" w:rsidP="00337E64">
            <w:pPr>
              <w:rPr>
                <w:sz w:val="12"/>
                <w:szCs w:val="12"/>
              </w:rPr>
            </w:pPr>
          </w:p>
        </w:tc>
        <w:tc>
          <w:tcPr>
            <w:tcW w:w="0" w:type="auto"/>
            <w:shd w:val="clear" w:color="auto" w:fill="auto"/>
          </w:tcPr>
          <w:p w14:paraId="0CE39E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3A8233"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6A1918E" w14:textId="77777777" w:rsidR="00337E64" w:rsidRPr="00C67A39" w:rsidRDefault="00337E64" w:rsidP="00337E64">
            <w:pPr>
              <w:jc w:val="center"/>
              <w:rPr>
                <w:sz w:val="12"/>
                <w:szCs w:val="12"/>
              </w:rPr>
            </w:pPr>
            <w:r w:rsidRPr="00C67A39">
              <w:rPr>
                <w:sz w:val="12"/>
                <w:szCs w:val="12"/>
              </w:rPr>
              <w:t>18</w:t>
            </w:r>
          </w:p>
        </w:tc>
      </w:tr>
      <w:tr w:rsidR="00337E64" w:rsidRPr="00C67A39" w14:paraId="6EFFC918" w14:textId="77777777" w:rsidTr="00337E64">
        <w:tc>
          <w:tcPr>
            <w:tcW w:w="0" w:type="auto"/>
            <w:shd w:val="clear" w:color="auto" w:fill="auto"/>
          </w:tcPr>
          <w:p w14:paraId="71937150" w14:textId="77777777" w:rsidR="00337E64" w:rsidRPr="00C67A39" w:rsidRDefault="00337E64" w:rsidP="00337E64">
            <w:pPr>
              <w:jc w:val="right"/>
              <w:rPr>
                <w:sz w:val="12"/>
                <w:szCs w:val="12"/>
              </w:rPr>
            </w:pPr>
            <w:r w:rsidRPr="00C67A39">
              <w:rPr>
                <w:sz w:val="12"/>
                <w:szCs w:val="12"/>
              </w:rPr>
              <w:t>1060</w:t>
            </w:r>
          </w:p>
        </w:tc>
        <w:tc>
          <w:tcPr>
            <w:tcW w:w="0" w:type="auto"/>
            <w:gridSpan w:val="2"/>
          </w:tcPr>
          <w:p w14:paraId="406EFC67" w14:textId="77777777" w:rsidR="00337E64" w:rsidRPr="00C67A39" w:rsidRDefault="00337E64" w:rsidP="00337E64">
            <w:pPr>
              <w:rPr>
                <w:sz w:val="12"/>
                <w:szCs w:val="12"/>
              </w:rPr>
            </w:pPr>
          </w:p>
        </w:tc>
        <w:tc>
          <w:tcPr>
            <w:tcW w:w="0" w:type="auto"/>
            <w:shd w:val="clear" w:color="auto" w:fill="auto"/>
          </w:tcPr>
          <w:p w14:paraId="7CD5DC7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770A3C"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8D06D58" w14:textId="77777777" w:rsidR="00337E64" w:rsidRPr="00C67A39" w:rsidRDefault="00337E64" w:rsidP="00337E64">
            <w:pPr>
              <w:jc w:val="center"/>
              <w:rPr>
                <w:sz w:val="12"/>
                <w:szCs w:val="12"/>
              </w:rPr>
            </w:pPr>
            <w:r w:rsidRPr="00C67A39">
              <w:rPr>
                <w:sz w:val="12"/>
                <w:szCs w:val="12"/>
              </w:rPr>
              <w:t>19</w:t>
            </w:r>
          </w:p>
        </w:tc>
      </w:tr>
      <w:tr w:rsidR="00337E64" w:rsidRPr="00C67A39" w14:paraId="06760A93" w14:textId="77777777" w:rsidTr="00337E64">
        <w:tc>
          <w:tcPr>
            <w:tcW w:w="0" w:type="auto"/>
            <w:shd w:val="clear" w:color="auto" w:fill="auto"/>
          </w:tcPr>
          <w:p w14:paraId="65D28EEF" w14:textId="77777777" w:rsidR="00337E64" w:rsidRPr="00C67A39" w:rsidRDefault="00337E64" w:rsidP="00337E64">
            <w:pPr>
              <w:jc w:val="right"/>
              <w:rPr>
                <w:sz w:val="12"/>
                <w:szCs w:val="12"/>
              </w:rPr>
            </w:pPr>
            <w:r w:rsidRPr="00C67A39">
              <w:rPr>
                <w:sz w:val="12"/>
                <w:szCs w:val="12"/>
              </w:rPr>
              <w:t>1061</w:t>
            </w:r>
          </w:p>
        </w:tc>
        <w:tc>
          <w:tcPr>
            <w:tcW w:w="0" w:type="auto"/>
            <w:gridSpan w:val="2"/>
          </w:tcPr>
          <w:p w14:paraId="59C25258" w14:textId="77777777" w:rsidR="00337E64" w:rsidRPr="00C67A39" w:rsidRDefault="00337E64" w:rsidP="00337E64">
            <w:pPr>
              <w:rPr>
                <w:sz w:val="12"/>
                <w:szCs w:val="12"/>
              </w:rPr>
            </w:pPr>
          </w:p>
        </w:tc>
        <w:tc>
          <w:tcPr>
            <w:tcW w:w="0" w:type="auto"/>
            <w:shd w:val="clear" w:color="auto" w:fill="auto"/>
          </w:tcPr>
          <w:p w14:paraId="0EDDEC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D6728B"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7F53EC6" w14:textId="77777777" w:rsidR="00337E64" w:rsidRPr="00C67A39" w:rsidRDefault="00337E64" w:rsidP="00337E64">
            <w:pPr>
              <w:jc w:val="center"/>
              <w:rPr>
                <w:sz w:val="12"/>
                <w:szCs w:val="12"/>
              </w:rPr>
            </w:pPr>
            <w:r w:rsidRPr="00C67A39">
              <w:rPr>
                <w:sz w:val="12"/>
                <w:szCs w:val="12"/>
              </w:rPr>
              <w:t>1а</w:t>
            </w:r>
          </w:p>
        </w:tc>
      </w:tr>
      <w:tr w:rsidR="00337E64" w:rsidRPr="00C67A39" w14:paraId="22438C38" w14:textId="77777777" w:rsidTr="00337E64">
        <w:tc>
          <w:tcPr>
            <w:tcW w:w="0" w:type="auto"/>
            <w:shd w:val="clear" w:color="auto" w:fill="auto"/>
          </w:tcPr>
          <w:p w14:paraId="7980584E" w14:textId="77777777" w:rsidR="00337E64" w:rsidRPr="00C67A39" w:rsidRDefault="00337E64" w:rsidP="00337E64">
            <w:pPr>
              <w:jc w:val="right"/>
              <w:rPr>
                <w:sz w:val="12"/>
                <w:szCs w:val="12"/>
              </w:rPr>
            </w:pPr>
            <w:r w:rsidRPr="00C67A39">
              <w:rPr>
                <w:sz w:val="12"/>
                <w:szCs w:val="12"/>
              </w:rPr>
              <w:t>1062</w:t>
            </w:r>
          </w:p>
        </w:tc>
        <w:tc>
          <w:tcPr>
            <w:tcW w:w="0" w:type="auto"/>
            <w:gridSpan w:val="2"/>
          </w:tcPr>
          <w:p w14:paraId="4BC89D4C" w14:textId="77777777" w:rsidR="00337E64" w:rsidRPr="00C67A39" w:rsidRDefault="00337E64" w:rsidP="00337E64">
            <w:pPr>
              <w:rPr>
                <w:sz w:val="12"/>
                <w:szCs w:val="12"/>
              </w:rPr>
            </w:pPr>
          </w:p>
        </w:tc>
        <w:tc>
          <w:tcPr>
            <w:tcW w:w="0" w:type="auto"/>
            <w:shd w:val="clear" w:color="auto" w:fill="auto"/>
          </w:tcPr>
          <w:p w14:paraId="6A475B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85977F"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611C1C5" w14:textId="77777777" w:rsidR="00337E64" w:rsidRPr="00C67A39" w:rsidRDefault="00337E64" w:rsidP="00337E64">
            <w:pPr>
              <w:jc w:val="center"/>
              <w:rPr>
                <w:sz w:val="12"/>
                <w:szCs w:val="12"/>
              </w:rPr>
            </w:pPr>
            <w:r w:rsidRPr="00C67A39">
              <w:rPr>
                <w:sz w:val="12"/>
                <w:szCs w:val="12"/>
              </w:rPr>
              <w:t>1б</w:t>
            </w:r>
          </w:p>
        </w:tc>
      </w:tr>
      <w:tr w:rsidR="00337E64" w:rsidRPr="00C67A39" w14:paraId="5E6D94CE" w14:textId="77777777" w:rsidTr="00337E64">
        <w:tc>
          <w:tcPr>
            <w:tcW w:w="0" w:type="auto"/>
            <w:shd w:val="clear" w:color="auto" w:fill="auto"/>
          </w:tcPr>
          <w:p w14:paraId="1466F851" w14:textId="77777777" w:rsidR="00337E64" w:rsidRPr="00C67A39" w:rsidRDefault="00337E64" w:rsidP="00337E64">
            <w:pPr>
              <w:jc w:val="right"/>
              <w:rPr>
                <w:sz w:val="12"/>
                <w:szCs w:val="12"/>
              </w:rPr>
            </w:pPr>
            <w:r w:rsidRPr="00C67A39">
              <w:rPr>
                <w:sz w:val="12"/>
                <w:szCs w:val="12"/>
              </w:rPr>
              <w:t>1063</w:t>
            </w:r>
          </w:p>
        </w:tc>
        <w:tc>
          <w:tcPr>
            <w:tcW w:w="0" w:type="auto"/>
            <w:gridSpan w:val="2"/>
          </w:tcPr>
          <w:p w14:paraId="4D510933" w14:textId="77777777" w:rsidR="00337E64" w:rsidRPr="00C67A39" w:rsidRDefault="00337E64" w:rsidP="00337E64">
            <w:pPr>
              <w:rPr>
                <w:sz w:val="12"/>
                <w:szCs w:val="12"/>
              </w:rPr>
            </w:pPr>
          </w:p>
        </w:tc>
        <w:tc>
          <w:tcPr>
            <w:tcW w:w="0" w:type="auto"/>
            <w:shd w:val="clear" w:color="auto" w:fill="auto"/>
          </w:tcPr>
          <w:p w14:paraId="38DAD8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A4DADE"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56D5548" w14:textId="77777777" w:rsidR="00337E64" w:rsidRPr="00C67A39" w:rsidRDefault="00337E64" w:rsidP="00337E64">
            <w:pPr>
              <w:jc w:val="center"/>
              <w:rPr>
                <w:sz w:val="12"/>
                <w:szCs w:val="12"/>
              </w:rPr>
            </w:pPr>
            <w:r w:rsidRPr="00C67A39">
              <w:rPr>
                <w:sz w:val="12"/>
                <w:szCs w:val="12"/>
              </w:rPr>
              <w:t>2</w:t>
            </w:r>
          </w:p>
        </w:tc>
      </w:tr>
      <w:tr w:rsidR="00337E64" w:rsidRPr="00C67A39" w14:paraId="0D6FFFA2" w14:textId="77777777" w:rsidTr="00337E64">
        <w:tc>
          <w:tcPr>
            <w:tcW w:w="0" w:type="auto"/>
            <w:shd w:val="clear" w:color="auto" w:fill="auto"/>
          </w:tcPr>
          <w:p w14:paraId="2CF28106" w14:textId="77777777" w:rsidR="00337E64" w:rsidRPr="00C67A39" w:rsidRDefault="00337E64" w:rsidP="00337E64">
            <w:pPr>
              <w:jc w:val="right"/>
              <w:rPr>
                <w:sz w:val="12"/>
                <w:szCs w:val="12"/>
              </w:rPr>
            </w:pPr>
            <w:r w:rsidRPr="00C67A39">
              <w:rPr>
                <w:sz w:val="12"/>
                <w:szCs w:val="12"/>
              </w:rPr>
              <w:t>1064</w:t>
            </w:r>
          </w:p>
        </w:tc>
        <w:tc>
          <w:tcPr>
            <w:tcW w:w="0" w:type="auto"/>
            <w:gridSpan w:val="2"/>
          </w:tcPr>
          <w:p w14:paraId="6E4C8304" w14:textId="77777777" w:rsidR="00337E64" w:rsidRPr="00C67A39" w:rsidRDefault="00337E64" w:rsidP="00337E64">
            <w:pPr>
              <w:rPr>
                <w:sz w:val="12"/>
                <w:szCs w:val="12"/>
              </w:rPr>
            </w:pPr>
          </w:p>
        </w:tc>
        <w:tc>
          <w:tcPr>
            <w:tcW w:w="0" w:type="auto"/>
            <w:shd w:val="clear" w:color="auto" w:fill="auto"/>
          </w:tcPr>
          <w:p w14:paraId="084B27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31FED0"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07095E36" w14:textId="77777777" w:rsidR="00337E64" w:rsidRPr="00C67A39" w:rsidRDefault="00337E64" w:rsidP="00337E64">
            <w:pPr>
              <w:jc w:val="center"/>
              <w:rPr>
                <w:sz w:val="12"/>
                <w:szCs w:val="12"/>
              </w:rPr>
            </w:pPr>
            <w:r w:rsidRPr="00C67A39">
              <w:rPr>
                <w:sz w:val="12"/>
                <w:szCs w:val="12"/>
              </w:rPr>
              <w:t>20</w:t>
            </w:r>
          </w:p>
        </w:tc>
      </w:tr>
      <w:tr w:rsidR="00337E64" w:rsidRPr="00C67A39" w14:paraId="73638555" w14:textId="77777777" w:rsidTr="00337E64">
        <w:tc>
          <w:tcPr>
            <w:tcW w:w="0" w:type="auto"/>
            <w:shd w:val="clear" w:color="auto" w:fill="auto"/>
          </w:tcPr>
          <w:p w14:paraId="1CAE9E4E" w14:textId="77777777" w:rsidR="00337E64" w:rsidRPr="00C67A39" w:rsidRDefault="00337E64" w:rsidP="00337E64">
            <w:pPr>
              <w:jc w:val="right"/>
              <w:rPr>
                <w:sz w:val="12"/>
                <w:szCs w:val="12"/>
              </w:rPr>
            </w:pPr>
            <w:r w:rsidRPr="00C67A39">
              <w:rPr>
                <w:sz w:val="12"/>
                <w:szCs w:val="12"/>
              </w:rPr>
              <w:t>1065</w:t>
            </w:r>
          </w:p>
        </w:tc>
        <w:tc>
          <w:tcPr>
            <w:tcW w:w="0" w:type="auto"/>
            <w:gridSpan w:val="2"/>
          </w:tcPr>
          <w:p w14:paraId="71FBCF81" w14:textId="77777777" w:rsidR="00337E64" w:rsidRPr="00C67A39" w:rsidRDefault="00337E64" w:rsidP="00337E64">
            <w:pPr>
              <w:rPr>
                <w:sz w:val="12"/>
                <w:szCs w:val="12"/>
              </w:rPr>
            </w:pPr>
          </w:p>
        </w:tc>
        <w:tc>
          <w:tcPr>
            <w:tcW w:w="0" w:type="auto"/>
            <w:shd w:val="clear" w:color="auto" w:fill="auto"/>
          </w:tcPr>
          <w:p w14:paraId="645478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9C0108"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6E03BD0" w14:textId="77777777" w:rsidR="00337E64" w:rsidRPr="00C67A39" w:rsidRDefault="00337E64" w:rsidP="00337E64">
            <w:pPr>
              <w:jc w:val="center"/>
              <w:rPr>
                <w:sz w:val="12"/>
                <w:szCs w:val="12"/>
              </w:rPr>
            </w:pPr>
            <w:r w:rsidRPr="00C67A39">
              <w:rPr>
                <w:sz w:val="12"/>
                <w:szCs w:val="12"/>
              </w:rPr>
              <w:t>20а</w:t>
            </w:r>
          </w:p>
        </w:tc>
      </w:tr>
      <w:tr w:rsidR="00337E64" w:rsidRPr="00C67A39" w14:paraId="74F49914" w14:textId="77777777" w:rsidTr="00337E64">
        <w:tc>
          <w:tcPr>
            <w:tcW w:w="0" w:type="auto"/>
            <w:shd w:val="clear" w:color="auto" w:fill="auto"/>
          </w:tcPr>
          <w:p w14:paraId="4BFF07DD" w14:textId="77777777" w:rsidR="00337E64" w:rsidRPr="00C67A39" w:rsidRDefault="00337E64" w:rsidP="00337E64">
            <w:pPr>
              <w:jc w:val="right"/>
              <w:rPr>
                <w:sz w:val="12"/>
                <w:szCs w:val="12"/>
              </w:rPr>
            </w:pPr>
            <w:r w:rsidRPr="00C67A39">
              <w:rPr>
                <w:sz w:val="12"/>
                <w:szCs w:val="12"/>
              </w:rPr>
              <w:t>1066</w:t>
            </w:r>
          </w:p>
        </w:tc>
        <w:tc>
          <w:tcPr>
            <w:tcW w:w="0" w:type="auto"/>
            <w:gridSpan w:val="2"/>
          </w:tcPr>
          <w:p w14:paraId="11DD780A" w14:textId="77777777" w:rsidR="00337E64" w:rsidRPr="00C67A39" w:rsidRDefault="00337E64" w:rsidP="00337E64">
            <w:pPr>
              <w:rPr>
                <w:sz w:val="12"/>
                <w:szCs w:val="12"/>
              </w:rPr>
            </w:pPr>
          </w:p>
        </w:tc>
        <w:tc>
          <w:tcPr>
            <w:tcW w:w="0" w:type="auto"/>
            <w:shd w:val="clear" w:color="auto" w:fill="auto"/>
          </w:tcPr>
          <w:p w14:paraId="7852C76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B9E92F"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69336D4A" w14:textId="77777777" w:rsidR="00337E64" w:rsidRPr="00C67A39" w:rsidRDefault="00337E64" w:rsidP="00337E64">
            <w:pPr>
              <w:jc w:val="center"/>
              <w:rPr>
                <w:sz w:val="12"/>
                <w:szCs w:val="12"/>
              </w:rPr>
            </w:pPr>
            <w:r w:rsidRPr="00C67A39">
              <w:rPr>
                <w:sz w:val="12"/>
                <w:szCs w:val="12"/>
              </w:rPr>
              <w:t>21</w:t>
            </w:r>
          </w:p>
        </w:tc>
      </w:tr>
      <w:tr w:rsidR="00337E64" w:rsidRPr="00C67A39" w14:paraId="56F96237" w14:textId="77777777" w:rsidTr="00337E64">
        <w:tc>
          <w:tcPr>
            <w:tcW w:w="0" w:type="auto"/>
            <w:shd w:val="clear" w:color="auto" w:fill="auto"/>
          </w:tcPr>
          <w:p w14:paraId="66A1955D" w14:textId="77777777" w:rsidR="00337E64" w:rsidRPr="00C67A39" w:rsidRDefault="00337E64" w:rsidP="00337E64">
            <w:pPr>
              <w:jc w:val="right"/>
              <w:rPr>
                <w:sz w:val="12"/>
                <w:szCs w:val="12"/>
              </w:rPr>
            </w:pPr>
            <w:r w:rsidRPr="00C67A39">
              <w:rPr>
                <w:sz w:val="12"/>
                <w:szCs w:val="12"/>
              </w:rPr>
              <w:t>1067</w:t>
            </w:r>
          </w:p>
        </w:tc>
        <w:tc>
          <w:tcPr>
            <w:tcW w:w="0" w:type="auto"/>
            <w:gridSpan w:val="2"/>
          </w:tcPr>
          <w:p w14:paraId="5FEC0FC9" w14:textId="77777777" w:rsidR="00337E64" w:rsidRPr="00C67A39" w:rsidRDefault="00337E64" w:rsidP="00337E64">
            <w:pPr>
              <w:rPr>
                <w:sz w:val="12"/>
                <w:szCs w:val="12"/>
              </w:rPr>
            </w:pPr>
          </w:p>
        </w:tc>
        <w:tc>
          <w:tcPr>
            <w:tcW w:w="0" w:type="auto"/>
            <w:shd w:val="clear" w:color="auto" w:fill="auto"/>
          </w:tcPr>
          <w:p w14:paraId="7E268D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150E45"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AD1355F" w14:textId="77777777" w:rsidR="00337E64" w:rsidRPr="00C67A39" w:rsidRDefault="00337E64" w:rsidP="00337E64">
            <w:pPr>
              <w:jc w:val="center"/>
              <w:rPr>
                <w:sz w:val="12"/>
                <w:szCs w:val="12"/>
              </w:rPr>
            </w:pPr>
            <w:r w:rsidRPr="00C67A39">
              <w:rPr>
                <w:sz w:val="12"/>
                <w:szCs w:val="12"/>
              </w:rPr>
              <w:t>22</w:t>
            </w:r>
          </w:p>
        </w:tc>
      </w:tr>
      <w:tr w:rsidR="00337E64" w:rsidRPr="00C67A39" w14:paraId="11A8866F" w14:textId="77777777" w:rsidTr="00337E64">
        <w:tc>
          <w:tcPr>
            <w:tcW w:w="0" w:type="auto"/>
            <w:shd w:val="clear" w:color="auto" w:fill="auto"/>
          </w:tcPr>
          <w:p w14:paraId="3839B69E" w14:textId="77777777" w:rsidR="00337E64" w:rsidRPr="00C67A39" w:rsidRDefault="00337E64" w:rsidP="00337E64">
            <w:pPr>
              <w:jc w:val="right"/>
              <w:rPr>
                <w:sz w:val="12"/>
                <w:szCs w:val="12"/>
              </w:rPr>
            </w:pPr>
            <w:r w:rsidRPr="00C67A39">
              <w:rPr>
                <w:sz w:val="12"/>
                <w:szCs w:val="12"/>
              </w:rPr>
              <w:t>1068</w:t>
            </w:r>
          </w:p>
        </w:tc>
        <w:tc>
          <w:tcPr>
            <w:tcW w:w="0" w:type="auto"/>
            <w:gridSpan w:val="2"/>
          </w:tcPr>
          <w:p w14:paraId="191F8EB0" w14:textId="77777777" w:rsidR="00337E64" w:rsidRPr="00C67A39" w:rsidRDefault="00337E64" w:rsidP="00337E64">
            <w:pPr>
              <w:rPr>
                <w:sz w:val="12"/>
                <w:szCs w:val="12"/>
              </w:rPr>
            </w:pPr>
          </w:p>
        </w:tc>
        <w:tc>
          <w:tcPr>
            <w:tcW w:w="0" w:type="auto"/>
            <w:shd w:val="clear" w:color="auto" w:fill="auto"/>
          </w:tcPr>
          <w:p w14:paraId="6AB1AD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63D1AE"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96FD0C2" w14:textId="77777777" w:rsidR="00337E64" w:rsidRPr="00C67A39" w:rsidRDefault="00337E64" w:rsidP="00337E64">
            <w:pPr>
              <w:jc w:val="center"/>
              <w:rPr>
                <w:sz w:val="12"/>
                <w:szCs w:val="12"/>
              </w:rPr>
            </w:pPr>
            <w:r w:rsidRPr="00C67A39">
              <w:rPr>
                <w:sz w:val="12"/>
                <w:szCs w:val="12"/>
              </w:rPr>
              <w:t>23</w:t>
            </w:r>
          </w:p>
        </w:tc>
      </w:tr>
      <w:tr w:rsidR="00337E64" w:rsidRPr="00C67A39" w14:paraId="544F5102" w14:textId="77777777" w:rsidTr="00337E64">
        <w:tc>
          <w:tcPr>
            <w:tcW w:w="0" w:type="auto"/>
            <w:shd w:val="clear" w:color="auto" w:fill="auto"/>
          </w:tcPr>
          <w:p w14:paraId="093A0FA4" w14:textId="77777777" w:rsidR="00337E64" w:rsidRPr="00C67A39" w:rsidRDefault="00337E64" w:rsidP="00337E64">
            <w:pPr>
              <w:jc w:val="right"/>
              <w:rPr>
                <w:sz w:val="12"/>
                <w:szCs w:val="12"/>
              </w:rPr>
            </w:pPr>
            <w:r w:rsidRPr="00C67A39">
              <w:rPr>
                <w:sz w:val="12"/>
                <w:szCs w:val="12"/>
              </w:rPr>
              <w:t>1069</w:t>
            </w:r>
          </w:p>
        </w:tc>
        <w:tc>
          <w:tcPr>
            <w:tcW w:w="0" w:type="auto"/>
            <w:gridSpan w:val="2"/>
          </w:tcPr>
          <w:p w14:paraId="1376CCB7" w14:textId="77777777" w:rsidR="00337E64" w:rsidRPr="00C67A39" w:rsidRDefault="00337E64" w:rsidP="00337E64">
            <w:pPr>
              <w:rPr>
                <w:sz w:val="12"/>
                <w:szCs w:val="12"/>
              </w:rPr>
            </w:pPr>
          </w:p>
        </w:tc>
        <w:tc>
          <w:tcPr>
            <w:tcW w:w="0" w:type="auto"/>
            <w:shd w:val="clear" w:color="auto" w:fill="auto"/>
          </w:tcPr>
          <w:p w14:paraId="4F983C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57F6A5"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F9DD05D" w14:textId="77777777" w:rsidR="00337E64" w:rsidRPr="00C67A39" w:rsidRDefault="00337E64" w:rsidP="00337E64">
            <w:pPr>
              <w:jc w:val="center"/>
              <w:rPr>
                <w:sz w:val="12"/>
                <w:szCs w:val="12"/>
              </w:rPr>
            </w:pPr>
            <w:r w:rsidRPr="00C67A39">
              <w:rPr>
                <w:sz w:val="12"/>
                <w:szCs w:val="12"/>
              </w:rPr>
              <w:t>24</w:t>
            </w:r>
          </w:p>
        </w:tc>
      </w:tr>
      <w:tr w:rsidR="00337E64" w:rsidRPr="00C67A39" w14:paraId="64A373B1" w14:textId="77777777" w:rsidTr="00337E64">
        <w:tc>
          <w:tcPr>
            <w:tcW w:w="0" w:type="auto"/>
            <w:shd w:val="clear" w:color="auto" w:fill="auto"/>
          </w:tcPr>
          <w:p w14:paraId="01E38FAC" w14:textId="77777777" w:rsidR="00337E64" w:rsidRPr="00C67A39" w:rsidRDefault="00337E64" w:rsidP="00337E64">
            <w:pPr>
              <w:jc w:val="right"/>
              <w:rPr>
                <w:sz w:val="12"/>
                <w:szCs w:val="12"/>
              </w:rPr>
            </w:pPr>
            <w:r w:rsidRPr="00C67A39">
              <w:rPr>
                <w:sz w:val="12"/>
                <w:szCs w:val="12"/>
              </w:rPr>
              <w:t>1070</w:t>
            </w:r>
          </w:p>
        </w:tc>
        <w:tc>
          <w:tcPr>
            <w:tcW w:w="0" w:type="auto"/>
            <w:gridSpan w:val="2"/>
          </w:tcPr>
          <w:p w14:paraId="120B7A13" w14:textId="77777777" w:rsidR="00337E64" w:rsidRPr="00C67A39" w:rsidRDefault="00337E64" w:rsidP="00337E64">
            <w:pPr>
              <w:rPr>
                <w:sz w:val="12"/>
                <w:szCs w:val="12"/>
              </w:rPr>
            </w:pPr>
          </w:p>
        </w:tc>
        <w:tc>
          <w:tcPr>
            <w:tcW w:w="0" w:type="auto"/>
            <w:shd w:val="clear" w:color="auto" w:fill="auto"/>
          </w:tcPr>
          <w:p w14:paraId="5D56F46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EB31E4"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8E5D830" w14:textId="77777777" w:rsidR="00337E64" w:rsidRPr="00C67A39" w:rsidRDefault="00337E64" w:rsidP="00337E64">
            <w:pPr>
              <w:jc w:val="center"/>
              <w:rPr>
                <w:sz w:val="12"/>
                <w:szCs w:val="12"/>
              </w:rPr>
            </w:pPr>
            <w:r w:rsidRPr="00C67A39">
              <w:rPr>
                <w:sz w:val="12"/>
                <w:szCs w:val="12"/>
              </w:rPr>
              <w:t>25</w:t>
            </w:r>
          </w:p>
        </w:tc>
      </w:tr>
      <w:tr w:rsidR="00337E64" w:rsidRPr="00C67A39" w14:paraId="24C7BA42" w14:textId="77777777" w:rsidTr="00337E64">
        <w:tc>
          <w:tcPr>
            <w:tcW w:w="0" w:type="auto"/>
            <w:shd w:val="clear" w:color="auto" w:fill="auto"/>
          </w:tcPr>
          <w:p w14:paraId="6D9A275D" w14:textId="77777777" w:rsidR="00337E64" w:rsidRPr="00C67A39" w:rsidRDefault="00337E64" w:rsidP="00337E64">
            <w:pPr>
              <w:jc w:val="right"/>
              <w:rPr>
                <w:sz w:val="12"/>
                <w:szCs w:val="12"/>
              </w:rPr>
            </w:pPr>
            <w:r w:rsidRPr="00C67A39">
              <w:rPr>
                <w:sz w:val="12"/>
                <w:szCs w:val="12"/>
              </w:rPr>
              <w:t>1071</w:t>
            </w:r>
          </w:p>
        </w:tc>
        <w:tc>
          <w:tcPr>
            <w:tcW w:w="0" w:type="auto"/>
            <w:gridSpan w:val="2"/>
          </w:tcPr>
          <w:p w14:paraId="4DE5015D" w14:textId="77777777" w:rsidR="00337E64" w:rsidRPr="00C67A39" w:rsidRDefault="00337E64" w:rsidP="00337E64">
            <w:pPr>
              <w:rPr>
                <w:sz w:val="12"/>
                <w:szCs w:val="12"/>
              </w:rPr>
            </w:pPr>
          </w:p>
        </w:tc>
        <w:tc>
          <w:tcPr>
            <w:tcW w:w="0" w:type="auto"/>
            <w:shd w:val="clear" w:color="auto" w:fill="auto"/>
          </w:tcPr>
          <w:p w14:paraId="657219E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57EFC8"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996AF15" w14:textId="77777777" w:rsidR="00337E64" w:rsidRPr="00C67A39" w:rsidRDefault="00337E64" w:rsidP="00337E64">
            <w:pPr>
              <w:jc w:val="center"/>
              <w:rPr>
                <w:sz w:val="12"/>
                <w:szCs w:val="12"/>
              </w:rPr>
            </w:pPr>
            <w:r w:rsidRPr="00C67A39">
              <w:rPr>
                <w:sz w:val="12"/>
                <w:szCs w:val="12"/>
              </w:rPr>
              <w:t>26</w:t>
            </w:r>
          </w:p>
        </w:tc>
      </w:tr>
      <w:tr w:rsidR="00337E64" w:rsidRPr="00C67A39" w14:paraId="7F80EDCA" w14:textId="77777777" w:rsidTr="00337E64">
        <w:tc>
          <w:tcPr>
            <w:tcW w:w="0" w:type="auto"/>
            <w:shd w:val="clear" w:color="auto" w:fill="auto"/>
          </w:tcPr>
          <w:p w14:paraId="1D4132BF" w14:textId="77777777" w:rsidR="00337E64" w:rsidRPr="00C67A39" w:rsidRDefault="00337E64" w:rsidP="00337E64">
            <w:pPr>
              <w:jc w:val="right"/>
              <w:rPr>
                <w:sz w:val="12"/>
                <w:szCs w:val="12"/>
              </w:rPr>
            </w:pPr>
            <w:r w:rsidRPr="00C67A39">
              <w:rPr>
                <w:sz w:val="12"/>
                <w:szCs w:val="12"/>
              </w:rPr>
              <w:t>1072</w:t>
            </w:r>
          </w:p>
        </w:tc>
        <w:tc>
          <w:tcPr>
            <w:tcW w:w="0" w:type="auto"/>
            <w:gridSpan w:val="2"/>
          </w:tcPr>
          <w:p w14:paraId="694488C6" w14:textId="77777777" w:rsidR="00337E64" w:rsidRPr="00C67A39" w:rsidRDefault="00337E64" w:rsidP="00337E64">
            <w:pPr>
              <w:rPr>
                <w:sz w:val="12"/>
                <w:szCs w:val="12"/>
              </w:rPr>
            </w:pPr>
          </w:p>
        </w:tc>
        <w:tc>
          <w:tcPr>
            <w:tcW w:w="0" w:type="auto"/>
            <w:shd w:val="clear" w:color="auto" w:fill="auto"/>
          </w:tcPr>
          <w:p w14:paraId="054007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688403"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89D2428" w14:textId="77777777" w:rsidR="00337E64" w:rsidRPr="00C67A39" w:rsidRDefault="00337E64" w:rsidP="00337E64">
            <w:pPr>
              <w:jc w:val="center"/>
              <w:rPr>
                <w:sz w:val="12"/>
                <w:szCs w:val="12"/>
              </w:rPr>
            </w:pPr>
            <w:r w:rsidRPr="00C67A39">
              <w:rPr>
                <w:sz w:val="12"/>
                <w:szCs w:val="12"/>
              </w:rPr>
              <w:t>27</w:t>
            </w:r>
          </w:p>
        </w:tc>
      </w:tr>
      <w:tr w:rsidR="00337E64" w:rsidRPr="00C67A39" w14:paraId="09FD67D5" w14:textId="77777777" w:rsidTr="00337E64">
        <w:tc>
          <w:tcPr>
            <w:tcW w:w="0" w:type="auto"/>
            <w:shd w:val="clear" w:color="auto" w:fill="auto"/>
          </w:tcPr>
          <w:p w14:paraId="102F67BB" w14:textId="77777777" w:rsidR="00337E64" w:rsidRPr="00C67A39" w:rsidRDefault="00337E64" w:rsidP="00337E64">
            <w:pPr>
              <w:jc w:val="right"/>
              <w:rPr>
                <w:sz w:val="12"/>
                <w:szCs w:val="12"/>
              </w:rPr>
            </w:pPr>
            <w:r w:rsidRPr="00C67A39">
              <w:rPr>
                <w:sz w:val="12"/>
                <w:szCs w:val="12"/>
              </w:rPr>
              <w:t>1073</w:t>
            </w:r>
          </w:p>
        </w:tc>
        <w:tc>
          <w:tcPr>
            <w:tcW w:w="0" w:type="auto"/>
            <w:gridSpan w:val="2"/>
          </w:tcPr>
          <w:p w14:paraId="05AB2277" w14:textId="77777777" w:rsidR="00337E64" w:rsidRPr="00C67A39" w:rsidRDefault="00337E64" w:rsidP="00337E64">
            <w:pPr>
              <w:rPr>
                <w:sz w:val="12"/>
                <w:szCs w:val="12"/>
              </w:rPr>
            </w:pPr>
          </w:p>
        </w:tc>
        <w:tc>
          <w:tcPr>
            <w:tcW w:w="0" w:type="auto"/>
            <w:shd w:val="clear" w:color="auto" w:fill="auto"/>
          </w:tcPr>
          <w:p w14:paraId="1155E5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45E729"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FC1D461" w14:textId="77777777" w:rsidR="00337E64" w:rsidRPr="00C67A39" w:rsidRDefault="00337E64" w:rsidP="00337E64">
            <w:pPr>
              <w:jc w:val="center"/>
              <w:rPr>
                <w:sz w:val="12"/>
                <w:szCs w:val="12"/>
              </w:rPr>
            </w:pPr>
            <w:r w:rsidRPr="00C67A39">
              <w:rPr>
                <w:sz w:val="12"/>
                <w:szCs w:val="12"/>
              </w:rPr>
              <w:t>28</w:t>
            </w:r>
          </w:p>
        </w:tc>
      </w:tr>
      <w:tr w:rsidR="00337E64" w:rsidRPr="00C67A39" w14:paraId="5585DABE" w14:textId="77777777" w:rsidTr="00337E64">
        <w:tc>
          <w:tcPr>
            <w:tcW w:w="0" w:type="auto"/>
            <w:shd w:val="clear" w:color="auto" w:fill="auto"/>
          </w:tcPr>
          <w:p w14:paraId="5984FAA5" w14:textId="77777777" w:rsidR="00337E64" w:rsidRPr="00C67A39" w:rsidRDefault="00337E64" w:rsidP="00337E64">
            <w:pPr>
              <w:jc w:val="right"/>
              <w:rPr>
                <w:sz w:val="12"/>
                <w:szCs w:val="12"/>
              </w:rPr>
            </w:pPr>
            <w:r w:rsidRPr="00C67A39">
              <w:rPr>
                <w:sz w:val="12"/>
                <w:szCs w:val="12"/>
              </w:rPr>
              <w:t>1074</w:t>
            </w:r>
          </w:p>
        </w:tc>
        <w:tc>
          <w:tcPr>
            <w:tcW w:w="0" w:type="auto"/>
            <w:gridSpan w:val="2"/>
          </w:tcPr>
          <w:p w14:paraId="5D90627B" w14:textId="77777777" w:rsidR="00337E64" w:rsidRPr="00C67A39" w:rsidRDefault="00337E64" w:rsidP="00337E64">
            <w:pPr>
              <w:rPr>
                <w:sz w:val="12"/>
                <w:szCs w:val="12"/>
              </w:rPr>
            </w:pPr>
          </w:p>
        </w:tc>
        <w:tc>
          <w:tcPr>
            <w:tcW w:w="0" w:type="auto"/>
            <w:shd w:val="clear" w:color="auto" w:fill="auto"/>
          </w:tcPr>
          <w:p w14:paraId="071F01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76EBB7"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C3DAF96" w14:textId="77777777" w:rsidR="00337E64" w:rsidRPr="00C67A39" w:rsidRDefault="00337E64" w:rsidP="00337E64">
            <w:pPr>
              <w:jc w:val="center"/>
              <w:rPr>
                <w:sz w:val="12"/>
                <w:szCs w:val="12"/>
              </w:rPr>
            </w:pPr>
            <w:r w:rsidRPr="00C67A39">
              <w:rPr>
                <w:sz w:val="12"/>
                <w:szCs w:val="12"/>
              </w:rPr>
              <w:t>29</w:t>
            </w:r>
          </w:p>
        </w:tc>
      </w:tr>
      <w:tr w:rsidR="00337E64" w:rsidRPr="00C67A39" w14:paraId="77669598" w14:textId="77777777" w:rsidTr="00337E64">
        <w:tc>
          <w:tcPr>
            <w:tcW w:w="0" w:type="auto"/>
            <w:shd w:val="clear" w:color="auto" w:fill="auto"/>
          </w:tcPr>
          <w:p w14:paraId="0B258F48" w14:textId="77777777" w:rsidR="00337E64" w:rsidRPr="00C67A39" w:rsidRDefault="00337E64" w:rsidP="00337E64">
            <w:pPr>
              <w:jc w:val="right"/>
              <w:rPr>
                <w:sz w:val="12"/>
                <w:szCs w:val="12"/>
              </w:rPr>
            </w:pPr>
            <w:r w:rsidRPr="00C67A39">
              <w:rPr>
                <w:sz w:val="12"/>
                <w:szCs w:val="12"/>
              </w:rPr>
              <w:t>1075</w:t>
            </w:r>
          </w:p>
        </w:tc>
        <w:tc>
          <w:tcPr>
            <w:tcW w:w="0" w:type="auto"/>
            <w:gridSpan w:val="2"/>
          </w:tcPr>
          <w:p w14:paraId="3AF671FB" w14:textId="77777777" w:rsidR="00337E64" w:rsidRPr="00C67A39" w:rsidRDefault="00337E64" w:rsidP="00337E64">
            <w:pPr>
              <w:rPr>
                <w:sz w:val="12"/>
                <w:szCs w:val="12"/>
              </w:rPr>
            </w:pPr>
          </w:p>
        </w:tc>
        <w:tc>
          <w:tcPr>
            <w:tcW w:w="0" w:type="auto"/>
            <w:shd w:val="clear" w:color="auto" w:fill="auto"/>
          </w:tcPr>
          <w:p w14:paraId="1B7F863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4C081B"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DDFA26A" w14:textId="77777777" w:rsidR="00337E64" w:rsidRPr="00C67A39" w:rsidRDefault="00337E64" w:rsidP="00337E64">
            <w:pPr>
              <w:jc w:val="center"/>
              <w:rPr>
                <w:sz w:val="12"/>
                <w:szCs w:val="12"/>
              </w:rPr>
            </w:pPr>
            <w:r w:rsidRPr="00C67A39">
              <w:rPr>
                <w:sz w:val="12"/>
                <w:szCs w:val="12"/>
              </w:rPr>
              <w:t>3</w:t>
            </w:r>
          </w:p>
        </w:tc>
      </w:tr>
      <w:tr w:rsidR="00337E64" w:rsidRPr="00C67A39" w14:paraId="44FA5953" w14:textId="77777777" w:rsidTr="00337E64">
        <w:tc>
          <w:tcPr>
            <w:tcW w:w="0" w:type="auto"/>
            <w:shd w:val="clear" w:color="auto" w:fill="auto"/>
          </w:tcPr>
          <w:p w14:paraId="3585E74C" w14:textId="77777777" w:rsidR="00337E64" w:rsidRPr="00C67A39" w:rsidRDefault="00337E64" w:rsidP="00337E64">
            <w:pPr>
              <w:jc w:val="right"/>
              <w:rPr>
                <w:sz w:val="12"/>
                <w:szCs w:val="12"/>
              </w:rPr>
            </w:pPr>
            <w:r w:rsidRPr="00C67A39">
              <w:rPr>
                <w:sz w:val="12"/>
                <w:szCs w:val="12"/>
              </w:rPr>
              <w:t>1076</w:t>
            </w:r>
          </w:p>
        </w:tc>
        <w:tc>
          <w:tcPr>
            <w:tcW w:w="0" w:type="auto"/>
            <w:gridSpan w:val="2"/>
          </w:tcPr>
          <w:p w14:paraId="6D072AD8" w14:textId="77777777" w:rsidR="00337E64" w:rsidRPr="00C67A39" w:rsidRDefault="00337E64" w:rsidP="00337E64">
            <w:pPr>
              <w:rPr>
                <w:sz w:val="12"/>
                <w:szCs w:val="12"/>
              </w:rPr>
            </w:pPr>
          </w:p>
        </w:tc>
        <w:tc>
          <w:tcPr>
            <w:tcW w:w="0" w:type="auto"/>
            <w:shd w:val="clear" w:color="auto" w:fill="auto"/>
          </w:tcPr>
          <w:p w14:paraId="4703915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EA72D1"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343A414" w14:textId="77777777" w:rsidR="00337E64" w:rsidRPr="00C67A39" w:rsidRDefault="00337E64" w:rsidP="00337E64">
            <w:pPr>
              <w:jc w:val="center"/>
              <w:rPr>
                <w:sz w:val="12"/>
                <w:szCs w:val="12"/>
              </w:rPr>
            </w:pPr>
            <w:r w:rsidRPr="00C67A39">
              <w:rPr>
                <w:sz w:val="12"/>
                <w:szCs w:val="12"/>
              </w:rPr>
              <w:t>30</w:t>
            </w:r>
          </w:p>
        </w:tc>
      </w:tr>
      <w:tr w:rsidR="00337E64" w:rsidRPr="00C67A39" w14:paraId="268E771C" w14:textId="77777777" w:rsidTr="00337E64">
        <w:tc>
          <w:tcPr>
            <w:tcW w:w="0" w:type="auto"/>
            <w:shd w:val="clear" w:color="auto" w:fill="auto"/>
          </w:tcPr>
          <w:p w14:paraId="5341989F" w14:textId="77777777" w:rsidR="00337E64" w:rsidRPr="00C67A39" w:rsidRDefault="00337E64" w:rsidP="00337E64">
            <w:pPr>
              <w:jc w:val="right"/>
              <w:rPr>
                <w:sz w:val="12"/>
                <w:szCs w:val="12"/>
              </w:rPr>
            </w:pPr>
            <w:r w:rsidRPr="00C67A39">
              <w:rPr>
                <w:sz w:val="12"/>
                <w:szCs w:val="12"/>
              </w:rPr>
              <w:t>1077</w:t>
            </w:r>
          </w:p>
        </w:tc>
        <w:tc>
          <w:tcPr>
            <w:tcW w:w="0" w:type="auto"/>
            <w:gridSpan w:val="2"/>
          </w:tcPr>
          <w:p w14:paraId="1688F2F1" w14:textId="77777777" w:rsidR="00337E64" w:rsidRPr="00C67A39" w:rsidRDefault="00337E64" w:rsidP="00337E64">
            <w:pPr>
              <w:rPr>
                <w:sz w:val="12"/>
                <w:szCs w:val="12"/>
              </w:rPr>
            </w:pPr>
          </w:p>
        </w:tc>
        <w:tc>
          <w:tcPr>
            <w:tcW w:w="0" w:type="auto"/>
            <w:shd w:val="clear" w:color="auto" w:fill="auto"/>
          </w:tcPr>
          <w:p w14:paraId="1EDCBF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AF2554"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B37CBB2" w14:textId="77777777" w:rsidR="00337E64" w:rsidRPr="00C67A39" w:rsidRDefault="00337E64" w:rsidP="00337E64">
            <w:pPr>
              <w:jc w:val="center"/>
              <w:rPr>
                <w:sz w:val="12"/>
                <w:szCs w:val="12"/>
              </w:rPr>
            </w:pPr>
            <w:r w:rsidRPr="00C67A39">
              <w:rPr>
                <w:sz w:val="12"/>
                <w:szCs w:val="12"/>
              </w:rPr>
              <w:t>31</w:t>
            </w:r>
          </w:p>
        </w:tc>
      </w:tr>
      <w:tr w:rsidR="00337E64" w:rsidRPr="00C67A39" w14:paraId="0044CB01" w14:textId="77777777" w:rsidTr="00337E64">
        <w:tc>
          <w:tcPr>
            <w:tcW w:w="0" w:type="auto"/>
            <w:shd w:val="clear" w:color="auto" w:fill="auto"/>
          </w:tcPr>
          <w:p w14:paraId="427C21FF" w14:textId="77777777" w:rsidR="00337E64" w:rsidRPr="00C67A39" w:rsidRDefault="00337E64" w:rsidP="00337E64">
            <w:pPr>
              <w:jc w:val="right"/>
              <w:rPr>
                <w:sz w:val="12"/>
                <w:szCs w:val="12"/>
              </w:rPr>
            </w:pPr>
            <w:r w:rsidRPr="00C67A39">
              <w:rPr>
                <w:sz w:val="12"/>
                <w:szCs w:val="12"/>
              </w:rPr>
              <w:t>1078</w:t>
            </w:r>
          </w:p>
        </w:tc>
        <w:tc>
          <w:tcPr>
            <w:tcW w:w="0" w:type="auto"/>
            <w:gridSpan w:val="2"/>
          </w:tcPr>
          <w:p w14:paraId="2F310FA6" w14:textId="77777777" w:rsidR="00337E64" w:rsidRPr="00C67A39" w:rsidRDefault="00337E64" w:rsidP="00337E64">
            <w:pPr>
              <w:rPr>
                <w:sz w:val="12"/>
                <w:szCs w:val="12"/>
              </w:rPr>
            </w:pPr>
          </w:p>
        </w:tc>
        <w:tc>
          <w:tcPr>
            <w:tcW w:w="0" w:type="auto"/>
            <w:shd w:val="clear" w:color="auto" w:fill="auto"/>
          </w:tcPr>
          <w:p w14:paraId="08322F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4B327F"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7DCE4DD" w14:textId="77777777" w:rsidR="00337E64" w:rsidRPr="00C67A39" w:rsidRDefault="00337E64" w:rsidP="00337E64">
            <w:pPr>
              <w:jc w:val="center"/>
              <w:rPr>
                <w:sz w:val="12"/>
                <w:szCs w:val="12"/>
              </w:rPr>
            </w:pPr>
            <w:r w:rsidRPr="00C67A39">
              <w:rPr>
                <w:sz w:val="12"/>
                <w:szCs w:val="12"/>
              </w:rPr>
              <w:t>32</w:t>
            </w:r>
          </w:p>
        </w:tc>
      </w:tr>
      <w:tr w:rsidR="00337E64" w:rsidRPr="00C67A39" w14:paraId="6809DBFC" w14:textId="77777777" w:rsidTr="00337E64">
        <w:tc>
          <w:tcPr>
            <w:tcW w:w="0" w:type="auto"/>
            <w:shd w:val="clear" w:color="auto" w:fill="auto"/>
          </w:tcPr>
          <w:p w14:paraId="6A2C9B3C" w14:textId="77777777" w:rsidR="00337E64" w:rsidRPr="00C67A39" w:rsidRDefault="00337E64" w:rsidP="00337E64">
            <w:pPr>
              <w:jc w:val="right"/>
              <w:rPr>
                <w:sz w:val="12"/>
                <w:szCs w:val="12"/>
              </w:rPr>
            </w:pPr>
            <w:r w:rsidRPr="00C67A39">
              <w:rPr>
                <w:sz w:val="12"/>
                <w:szCs w:val="12"/>
              </w:rPr>
              <w:t>1079</w:t>
            </w:r>
          </w:p>
        </w:tc>
        <w:tc>
          <w:tcPr>
            <w:tcW w:w="0" w:type="auto"/>
            <w:gridSpan w:val="2"/>
          </w:tcPr>
          <w:p w14:paraId="4C4C3DA4" w14:textId="77777777" w:rsidR="00337E64" w:rsidRPr="00C67A39" w:rsidRDefault="00337E64" w:rsidP="00337E64">
            <w:pPr>
              <w:rPr>
                <w:sz w:val="12"/>
                <w:szCs w:val="12"/>
              </w:rPr>
            </w:pPr>
          </w:p>
        </w:tc>
        <w:tc>
          <w:tcPr>
            <w:tcW w:w="0" w:type="auto"/>
            <w:shd w:val="clear" w:color="auto" w:fill="auto"/>
          </w:tcPr>
          <w:p w14:paraId="23E593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5B1D75"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785EE0A" w14:textId="77777777" w:rsidR="00337E64" w:rsidRPr="00C67A39" w:rsidRDefault="00337E64" w:rsidP="00337E64">
            <w:pPr>
              <w:jc w:val="center"/>
              <w:rPr>
                <w:sz w:val="12"/>
                <w:szCs w:val="12"/>
              </w:rPr>
            </w:pPr>
            <w:r w:rsidRPr="00C67A39">
              <w:rPr>
                <w:sz w:val="12"/>
                <w:szCs w:val="12"/>
              </w:rPr>
              <w:t>33</w:t>
            </w:r>
          </w:p>
        </w:tc>
      </w:tr>
      <w:tr w:rsidR="00337E64" w:rsidRPr="00C67A39" w14:paraId="5E8D7AAB" w14:textId="77777777" w:rsidTr="00337E64">
        <w:tc>
          <w:tcPr>
            <w:tcW w:w="0" w:type="auto"/>
            <w:shd w:val="clear" w:color="auto" w:fill="auto"/>
          </w:tcPr>
          <w:p w14:paraId="5D49312E" w14:textId="77777777" w:rsidR="00337E64" w:rsidRPr="00C67A39" w:rsidRDefault="00337E64" w:rsidP="00337E64">
            <w:pPr>
              <w:jc w:val="right"/>
              <w:rPr>
                <w:sz w:val="12"/>
                <w:szCs w:val="12"/>
              </w:rPr>
            </w:pPr>
            <w:r w:rsidRPr="00C67A39">
              <w:rPr>
                <w:sz w:val="12"/>
                <w:szCs w:val="12"/>
              </w:rPr>
              <w:t>1080</w:t>
            </w:r>
          </w:p>
        </w:tc>
        <w:tc>
          <w:tcPr>
            <w:tcW w:w="0" w:type="auto"/>
            <w:gridSpan w:val="2"/>
          </w:tcPr>
          <w:p w14:paraId="5BF09B5C" w14:textId="77777777" w:rsidR="00337E64" w:rsidRPr="00C67A39" w:rsidRDefault="00337E64" w:rsidP="00337E64">
            <w:pPr>
              <w:rPr>
                <w:sz w:val="12"/>
                <w:szCs w:val="12"/>
              </w:rPr>
            </w:pPr>
          </w:p>
        </w:tc>
        <w:tc>
          <w:tcPr>
            <w:tcW w:w="0" w:type="auto"/>
            <w:shd w:val="clear" w:color="auto" w:fill="auto"/>
          </w:tcPr>
          <w:p w14:paraId="3884F69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F57E82"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68033823" w14:textId="77777777" w:rsidR="00337E64" w:rsidRPr="00C67A39" w:rsidRDefault="00337E64" w:rsidP="00337E64">
            <w:pPr>
              <w:jc w:val="center"/>
              <w:rPr>
                <w:sz w:val="12"/>
                <w:szCs w:val="12"/>
              </w:rPr>
            </w:pPr>
            <w:r w:rsidRPr="00C67A39">
              <w:rPr>
                <w:sz w:val="12"/>
                <w:szCs w:val="12"/>
              </w:rPr>
              <w:t>34</w:t>
            </w:r>
          </w:p>
        </w:tc>
      </w:tr>
      <w:tr w:rsidR="00337E64" w:rsidRPr="00C67A39" w14:paraId="5CCDBAF7" w14:textId="77777777" w:rsidTr="00337E64">
        <w:tc>
          <w:tcPr>
            <w:tcW w:w="0" w:type="auto"/>
            <w:shd w:val="clear" w:color="auto" w:fill="auto"/>
          </w:tcPr>
          <w:p w14:paraId="74A7D7CC" w14:textId="77777777" w:rsidR="00337E64" w:rsidRPr="00C67A39" w:rsidRDefault="00337E64" w:rsidP="00337E64">
            <w:pPr>
              <w:jc w:val="right"/>
              <w:rPr>
                <w:sz w:val="12"/>
                <w:szCs w:val="12"/>
              </w:rPr>
            </w:pPr>
            <w:r w:rsidRPr="00C67A39">
              <w:rPr>
                <w:sz w:val="12"/>
                <w:szCs w:val="12"/>
              </w:rPr>
              <w:t>1081</w:t>
            </w:r>
          </w:p>
        </w:tc>
        <w:tc>
          <w:tcPr>
            <w:tcW w:w="0" w:type="auto"/>
            <w:gridSpan w:val="2"/>
          </w:tcPr>
          <w:p w14:paraId="660E999B" w14:textId="77777777" w:rsidR="00337E64" w:rsidRPr="00C67A39" w:rsidRDefault="00337E64" w:rsidP="00337E64">
            <w:pPr>
              <w:rPr>
                <w:sz w:val="12"/>
                <w:szCs w:val="12"/>
              </w:rPr>
            </w:pPr>
          </w:p>
        </w:tc>
        <w:tc>
          <w:tcPr>
            <w:tcW w:w="0" w:type="auto"/>
            <w:shd w:val="clear" w:color="auto" w:fill="auto"/>
          </w:tcPr>
          <w:p w14:paraId="5927A9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A7E771"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0166B8D7" w14:textId="77777777" w:rsidR="00337E64" w:rsidRPr="00C67A39" w:rsidRDefault="00337E64" w:rsidP="00337E64">
            <w:pPr>
              <w:jc w:val="center"/>
              <w:rPr>
                <w:sz w:val="12"/>
                <w:szCs w:val="12"/>
              </w:rPr>
            </w:pPr>
            <w:r w:rsidRPr="00C67A39">
              <w:rPr>
                <w:sz w:val="12"/>
                <w:szCs w:val="12"/>
              </w:rPr>
              <w:t>35</w:t>
            </w:r>
          </w:p>
        </w:tc>
      </w:tr>
      <w:tr w:rsidR="00337E64" w:rsidRPr="00C67A39" w14:paraId="6F0B977D" w14:textId="77777777" w:rsidTr="00337E64">
        <w:tc>
          <w:tcPr>
            <w:tcW w:w="0" w:type="auto"/>
            <w:shd w:val="clear" w:color="auto" w:fill="auto"/>
          </w:tcPr>
          <w:p w14:paraId="5B8A6BAC" w14:textId="77777777" w:rsidR="00337E64" w:rsidRPr="00C67A39" w:rsidRDefault="00337E64" w:rsidP="00337E64">
            <w:pPr>
              <w:jc w:val="right"/>
              <w:rPr>
                <w:sz w:val="12"/>
                <w:szCs w:val="12"/>
              </w:rPr>
            </w:pPr>
            <w:r w:rsidRPr="00C67A39">
              <w:rPr>
                <w:sz w:val="12"/>
                <w:szCs w:val="12"/>
              </w:rPr>
              <w:t>1082</w:t>
            </w:r>
          </w:p>
        </w:tc>
        <w:tc>
          <w:tcPr>
            <w:tcW w:w="0" w:type="auto"/>
            <w:gridSpan w:val="2"/>
          </w:tcPr>
          <w:p w14:paraId="685197E6" w14:textId="77777777" w:rsidR="00337E64" w:rsidRPr="00C67A39" w:rsidRDefault="00337E64" w:rsidP="00337E64">
            <w:pPr>
              <w:rPr>
                <w:sz w:val="12"/>
                <w:szCs w:val="12"/>
              </w:rPr>
            </w:pPr>
          </w:p>
        </w:tc>
        <w:tc>
          <w:tcPr>
            <w:tcW w:w="0" w:type="auto"/>
            <w:shd w:val="clear" w:color="auto" w:fill="auto"/>
          </w:tcPr>
          <w:p w14:paraId="1D3D3A6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F6782E"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1A6D52BB" w14:textId="77777777" w:rsidR="00337E64" w:rsidRPr="00C67A39" w:rsidRDefault="00337E64" w:rsidP="00337E64">
            <w:pPr>
              <w:jc w:val="center"/>
              <w:rPr>
                <w:sz w:val="12"/>
                <w:szCs w:val="12"/>
              </w:rPr>
            </w:pPr>
            <w:r w:rsidRPr="00C67A39">
              <w:rPr>
                <w:sz w:val="12"/>
                <w:szCs w:val="12"/>
              </w:rPr>
              <w:t>36</w:t>
            </w:r>
          </w:p>
        </w:tc>
      </w:tr>
      <w:tr w:rsidR="00337E64" w:rsidRPr="00C67A39" w14:paraId="374005A2" w14:textId="77777777" w:rsidTr="00337E64">
        <w:tc>
          <w:tcPr>
            <w:tcW w:w="0" w:type="auto"/>
            <w:shd w:val="clear" w:color="auto" w:fill="auto"/>
          </w:tcPr>
          <w:p w14:paraId="2ABF8229" w14:textId="77777777" w:rsidR="00337E64" w:rsidRPr="00C67A39" w:rsidRDefault="00337E64" w:rsidP="00337E64">
            <w:pPr>
              <w:jc w:val="right"/>
              <w:rPr>
                <w:sz w:val="12"/>
                <w:szCs w:val="12"/>
              </w:rPr>
            </w:pPr>
            <w:r w:rsidRPr="00C67A39">
              <w:rPr>
                <w:sz w:val="12"/>
                <w:szCs w:val="12"/>
              </w:rPr>
              <w:t>1083</w:t>
            </w:r>
          </w:p>
        </w:tc>
        <w:tc>
          <w:tcPr>
            <w:tcW w:w="0" w:type="auto"/>
            <w:gridSpan w:val="2"/>
          </w:tcPr>
          <w:p w14:paraId="0FF11A2B" w14:textId="77777777" w:rsidR="00337E64" w:rsidRPr="00C67A39" w:rsidRDefault="00337E64" w:rsidP="00337E64">
            <w:pPr>
              <w:rPr>
                <w:sz w:val="12"/>
                <w:szCs w:val="12"/>
              </w:rPr>
            </w:pPr>
          </w:p>
        </w:tc>
        <w:tc>
          <w:tcPr>
            <w:tcW w:w="0" w:type="auto"/>
            <w:shd w:val="clear" w:color="auto" w:fill="auto"/>
          </w:tcPr>
          <w:p w14:paraId="2F858AB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282118"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6B8A648A" w14:textId="77777777" w:rsidR="00337E64" w:rsidRPr="00C67A39" w:rsidRDefault="00337E64" w:rsidP="00337E64">
            <w:pPr>
              <w:jc w:val="center"/>
              <w:rPr>
                <w:sz w:val="12"/>
                <w:szCs w:val="12"/>
              </w:rPr>
            </w:pPr>
            <w:r w:rsidRPr="00C67A39">
              <w:rPr>
                <w:sz w:val="12"/>
                <w:szCs w:val="12"/>
              </w:rPr>
              <w:t>37</w:t>
            </w:r>
          </w:p>
        </w:tc>
      </w:tr>
      <w:tr w:rsidR="00337E64" w:rsidRPr="00C67A39" w14:paraId="419E6C59" w14:textId="77777777" w:rsidTr="00337E64">
        <w:tc>
          <w:tcPr>
            <w:tcW w:w="0" w:type="auto"/>
            <w:shd w:val="clear" w:color="auto" w:fill="auto"/>
          </w:tcPr>
          <w:p w14:paraId="2E24E94D" w14:textId="77777777" w:rsidR="00337E64" w:rsidRPr="00C67A39" w:rsidRDefault="00337E64" w:rsidP="00337E64">
            <w:pPr>
              <w:jc w:val="right"/>
              <w:rPr>
                <w:sz w:val="12"/>
                <w:szCs w:val="12"/>
              </w:rPr>
            </w:pPr>
            <w:r w:rsidRPr="00C67A39">
              <w:rPr>
                <w:sz w:val="12"/>
                <w:szCs w:val="12"/>
              </w:rPr>
              <w:t>1084</w:t>
            </w:r>
          </w:p>
        </w:tc>
        <w:tc>
          <w:tcPr>
            <w:tcW w:w="0" w:type="auto"/>
            <w:gridSpan w:val="2"/>
          </w:tcPr>
          <w:p w14:paraId="5916F375" w14:textId="77777777" w:rsidR="00337E64" w:rsidRPr="00C67A39" w:rsidRDefault="00337E64" w:rsidP="00337E64">
            <w:pPr>
              <w:rPr>
                <w:sz w:val="12"/>
                <w:szCs w:val="12"/>
              </w:rPr>
            </w:pPr>
          </w:p>
        </w:tc>
        <w:tc>
          <w:tcPr>
            <w:tcW w:w="0" w:type="auto"/>
            <w:shd w:val="clear" w:color="auto" w:fill="auto"/>
          </w:tcPr>
          <w:p w14:paraId="6086AA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382559"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69FD9DDF" w14:textId="77777777" w:rsidR="00337E64" w:rsidRPr="00C67A39" w:rsidRDefault="00337E64" w:rsidP="00337E64">
            <w:pPr>
              <w:jc w:val="center"/>
              <w:rPr>
                <w:sz w:val="12"/>
                <w:szCs w:val="12"/>
              </w:rPr>
            </w:pPr>
            <w:r w:rsidRPr="00C67A39">
              <w:rPr>
                <w:sz w:val="12"/>
                <w:szCs w:val="12"/>
              </w:rPr>
              <w:t>38</w:t>
            </w:r>
          </w:p>
        </w:tc>
      </w:tr>
      <w:tr w:rsidR="00337E64" w:rsidRPr="00C67A39" w14:paraId="0BCF0125" w14:textId="77777777" w:rsidTr="00337E64">
        <w:tc>
          <w:tcPr>
            <w:tcW w:w="0" w:type="auto"/>
            <w:shd w:val="clear" w:color="auto" w:fill="auto"/>
          </w:tcPr>
          <w:p w14:paraId="75AF613B" w14:textId="77777777" w:rsidR="00337E64" w:rsidRPr="00C67A39" w:rsidRDefault="00337E64" w:rsidP="00337E64">
            <w:pPr>
              <w:jc w:val="right"/>
              <w:rPr>
                <w:sz w:val="12"/>
                <w:szCs w:val="12"/>
              </w:rPr>
            </w:pPr>
            <w:r w:rsidRPr="00C67A39">
              <w:rPr>
                <w:sz w:val="12"/>
                <w:szCs w:val="12"/>
              </w:rPr>
              <w:t>1085</w:t>
            </w:r>
          </w:p>
        </w:tc>
        <w:tc>
          <w:tcPr>
            <w:tcW w:w="0" w:type="auto"/>
            <w:gridSpan w:val="2"/>
          </w:tcPr>
          <w:p w14:paraId="6431F889" w14:textId="77777777" w:rsidR="00337E64" w:rsidRPr="00C67A39" w:rsidRDefault="00337E64" w:rsidP="00337E64">
            <w:pPr>
              <w:rPr>
                <w:sz w:val="12"/>
                <w:szCs w:val="12"/>
              </w:rPr>
            </w:pPr>
          </w:p>
        </w:tc>
        <w:tc>
          <w:tcPr>
            <w:tcW w:w="0" w:type="auto"/>
            <w:shd w:val="clear" w:color="auto" w:fill="auto"/>
          </w:tcPr>
          <w:p w14:paraId="6C18936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DAFADC"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CD67EE6" w14:textId="77777777" w:rsidR="00337E64" w:rsidRPr="00C67A39" w:rsidRDefault="00337E64" w:rsidP="00337E64">
            <w:pPr>
              <w:jc w:val="center"/>
              <w:rPr>
                <w:sz w:val="12"/>
                <w:szCs w:val="12"/>
              </w:rPr>
            </w:pPr>
            <w:r w:rsidRPr="00C67A39">
              <w:rPr>
                <w:sz w:val="12"/>
                <w:szCs w:val="12"/>
              </w:rPr>
              <w:t>39</w:t>
            </w:r>
          </w:p>
        </w:tc>
      </w:tr>
      <w:tr w:rsidR="00337E64" w:rsidRPr="00C67A39" w14:paraId="5CBADD46" w14:textId="77777777" w:rsidTr="00337E64">
        <w:tc>
          <w:tcPr>
            <w:tcW w:w="0" w:type="auto"/>
            <w:shd w:val="clear" w:color="auto" w:fill="auto"/>
          </w:tcPr>
          <w:p w14:paraId="1F6B95C6" w14:textId="77777777" w:rsidR="00337E64" w:rsidRPr="00C67A39" w:rsidRDefault="00337E64" w:rsidP="00337E64">
            <w:pPr>
              <w:jc w:val="right"/>
              <w:rPr>
                <w:sz w:val="12"/>
                <w:szCs w:val="12"/>
              </w:rPr>
            </w:pPr>
            <w:r w:rsidRPr="00C67A39">
              <w:rPr>
                <w:sz w:val="12"/>
                <w:szCs w:val="12"/>
              </w:rPr>
              <w:t>1086</w:t>
            </w:r>
          </w:p>
        </w:tc>
        <w:tc>
          <w:tcPr>
            <w:tcW w:w="0" w:type="auto"/>
            <w:gridSpan w:val="2"/>
          </w:tcPr>
          <w:p w14:paraId="7D5DA2A5" w14:textId="77777777" w:rsidR="00337E64" w:rsidRPr="00C67A39" w:rsidRDefault="00337E64" w:rsidP="00337E64">
            <w:pPr>
              <w:rPr>
                <w:sz w:val="12"/>
                <w:szCs w:val="12"/>
              </w:rPr>
            </w:pPr>
          </w:p>
        </w:tc>
        <w:tc>
          <w:tcPr>
            <w:tcW w:w="0" w:type="auto"/>
            <w:shd w:val="clear" w:color="auto" w:fill="auto"/>
          </w:tcPr>
          <w:p w14:paraId="0C358C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562EA2"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6E480A2A" w14:textId="77777777" w:rsidR="00337E64" w:rsidRPr="00C67A39" w:rsidRDefault="00337E64" w:rsidP="00337E64">
            <w:pPr>
              <w:jc w:val="center"/>
              <w:rPr>
                <w:sz w:val="12"/>
                <w:szCs w:val="12"/>
              </w:rPr>
            </w:pPr>
            <w:r w:rsidRPr="00C67A39">
              <w:rPr>
                <w:sz w:val="12"/>
                <w:szCs w:val="12"/>
              </w:rPr>
              <w:t>4</w:t>
            </w:r>
          </w:p>
        </w:tc>
      </w:tr>
      <w:tr w:rsidR="00337E64" w:rsidRPr="00C67A39" w14:paraId="70363A63" w14:textId="77777777" w:rsidTr="00337E64">
        <w:tc>
          <w:tcPr>
            <w:tcW w:w="0" w:type="auto"/>
            <w:shd w:val="clear" w:color="auto" w:fill="auto"/>
          </w:tcPr>
          <w:p w14:paraId="07C7B58D" w14:textId="77777777" w:rsidR="00337E64" w:rsidRPr="00C67A39" w:rsidRDefault="00337E64" w:rsidP="00337E64">
            <w:pPr>
              <w:jc w:val="right"/>
              <w:rPr>
                <w:sz w:val="12"/>
                <w:szCs w:val="12"/>
              </w:rPr>
            </w:pPr>
            <w:r w:rsidRPr="00C67A39">
              <w:rPr>
                <w:sz w:val="12"/>
                <w:szCs w:val="12"/>
              </w:rPr>
              <w:t>1087</w:t>
            </w:r>
          </w:p>
        </w:tc>
        <w:tc>
          <w:tcPr>
            <w:tcW w:w="0" w:type="auto"/>
            <w:gridSpan w:val="2"/>
          </w:tcPr>
          <w:p w14:paraId="138CA403" w14:textId="77777777" w:rsidR="00337E64" w:rsidRPr="00C67A39" w:rsidRDefault="00337E64" w:rsidP="00337E64">
            <w:pPr>
              <w:rPr>
                <w:sz w:val="12"/>
                <w:szCs w:val="12"/>
              </w:rPr>
            </w:pPr>
          </w:p>
        </w:tc>
        <w:tc>
          <w:tcPr>
            <w:tcW w:w="0" w:type="auto"/>
            <w:shd w:val="clear" w:color="auto" w:fill="auto"/>
          </w:tcPr>
          <w:p w14:paraId="157CCD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D13E88"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958D6D3" w14:textId="77777777" w:rsidR="00337E64" w:rsidRPr="00C67A39" w:rsidRDefault="00337E64" w:rsidP="00337E64">
            <w:pPr>
              <w:jc w:val="center"/>
              <w:rPr>
                <w:sz w:val="12"/>
                <w:szCs w:val="12"/>
              </w:rPr>
            </w:pPr>
            <w:r w:rsidRPr="00C67A39">
              <w:rPr>
                <w:sz w:val="12"/>
                <w:szCs w:val="12"/>
              </w:rPr>
              <w:t>41</w:t>
            </w:r>
          </w:p>
        </w:tc>
      </w:tr>
      <w:tr w:rsidR="00337E64" w:rsidRPr="00C67A39" w14:paraId="63E62B69" w14:textId="77777777" w:rsidTr="00337E64">
        <w:tc>
          <w:tcPr>
            <w:tcW w:w="0" w:type="auto"/>
            <w:shd w:val="clear" w:color="auto" w:fill="auto"/>
          </w:tcPr>
          <w:p w14:paraId="6B6ACAB8" w14:textId="77777777" w:rsidR="00337E64" w:rsidRPr="00C67A39" w:rsidRDefault="00337E64" w:rsidP="00337E64">
            <w:pPr>
              <w:jc w:val="right"/>
              <w:rPr>
                <w:sz w:val="12"/>
                <w:szCs w:val="12"/>
              </w:rPr>
            </w:pPr>
            <w:r w:rsidRPr="00C67A39">
              <w:rPr>
                <w:sz w:val="12"/>
                <w:szCs w:val="12"/>
              </w:rPr>
              <w:t>1088</w:t>
            </w:r>
          </w:p>
        </w:tc>
        <w:tc>
          <w:tcPr>
            <w:tcW w:w="0" w:type="auto"/>
            <w:gridSpan w:val="2"/>
          </w:tcPr>
          <w:p w14:paraId="7AEFDE44" w14:textId="77777777" w:rsidR="00337E64" w:rsidRPr="00C67A39" w:rsidRDefault="00337E64" w:rsidP="00337E64">
            <w:pPr>
              <w:rPr>
                <w:sz w:val="12"/>
                <w:szCs w:val="12"/>
              </w:rPr>
            </w:pPr>
          </w:p>
        </w:tc>
        <w:tc>
          <w:tcPr>
            <w:tcW w:w="0" w:type="auto"/>
            <w:shd w:val="clear" w:color="auto" w:fill="auto"/>
          </w:tcPr>
          <w:p w14:paraId="5F2EC6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7EF07B"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0DC70F5" w14:textId="77777777" w:rsidR="00337E64" w:rsidRPr="00C67A39" w:rsidRDefault="00337E64" w:rsidP="00337E64">
            <w:pPr>
              <w:jc w:val="center"/>
              <w:rPr>
                <w:sz w:val="12"/>
                <w:szCs w:val="12"/>
              </w:rPr>
            </w:pPr>
            <w:r w:rsidRPr="00C67A39">
              <w:rPr>
                <w:sz w:val="12"/>
                <w:szCs w:val="12"/>
              </w:rPr>
              <w:t>42</w:t>
            </w:r>
          </w:p>
        </w:tc>
      </w:tr>
      <w:tr w:rsidR="00337E64" w:rsidRPr="00C67A39" w14:paraId="5108312A" w14:textId="77777777" w:rsidTr="00337E64">
        <w:tc>
          <w:tcPr>
            <w:tcW w:w="0" w:type="auto"/>
            <w:shd w:val="clear" w:color="auto" w:fill="auto"/>
          </w:tcPr>
          <w:p w14:paraId="101C5522" w14:textId="77777777" w:rsidR="00337E64" w:rsidRPr="00C67A39" w:rsidRDefault="00337E64" w:rsidP="00337E64">
            <w:pPr>
              <w:jc w:val="right"/>
              <w:rPr>
                <w:sz w:val="12"/>
                <w:szCs w:val="12"/>
              </w:rPr>
            </w:pPr>
            <w:r w:rsidRPr="00C67A39">
              <w:rPr>
                <w:sz w:val="12"/>
                <w:szCs w:val="12"/>
              </w:rPr>
              <w:t>1089</w:t>
            </w:r>
          </w:p>
        </w:tc>
        <w:tc>
          <w:tcPr>
            <w:tcW w:w="0" w:type="auto"/>
            <w:gridSpan w:val="2"/>
          </w:tcPr>
          <w:p w14:paraId="29FAA1BD" w14:textId="77777777" w:rsidR="00337E64" w:rsidRPr="00C67A39" w:rsidRDefault="00337E64" w:rsidP="00337E64">
            <w:pPr>
              <w:rPr>
                <w:sz w:val="12"/>
                <w:szCs w:val="12"/>
              </w:rPr>
            </w:pPr>
          </w:p>
        </w:tc>
        <w:tc>
          <w:tcPr>
            <w:tcW w:w="0" w:type="auto"/>
            <w:shd w:val="clear" w:color="auto" w:fill="auto"/>
          </w:tcPr>
          <w:p w14:paraId="0F1BA5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B58B83"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9B5DDBA" w14:textId="77777777" w:rsidR="00337E64" w:rsidRPr="00C67A39" w:rsidRDefault="00337E64" w:rsidP="00337E64">
            <w:pPr>
              <w:jc w:val="center"/>
              <w:rPr>
                <w:sz w:val="12"/>
                <w:szCs w:val="12"/>
              </w:rPr>
            </w:pPr>
            <w:r w:rsidRPr="00C67A39">
              <w:rPr>
                <w:sz w:val="12"/>
                <w:szCs w:val="12"/>
              </w:rPr>
              <w:t>43</w:t>
            </w:r>
          </w:p>
        </w:tc>
      </w:tr>
      <w:tr w:rsidR="00337E64" w:rsidRPr="00C67A39" w14:paraId="4F1837C9" w14:textId="77777777" w:rsidTr="00337E64">
        <w:tc>
          <w:tcPr>
            <w:tcW w:w="0" w:type="auto"/>
            <w:shd w:val="clear" w:color="auto" w:fill="auto"/>
          </w:tcPr>
          <w:p w14:paraId="4252F731" w14:textId="77777777" w:rsidR="00337E64" w:rsidRPr="00C67A39" w:rsidRDefault="00337E64" w:rsidP="00337E64">
            <w:pPr>
              <w:jc w:val="right"/>
              <w:rPr>
                <w:sz w:val="12"/>
                <w:szCs w:val="12"/>
              </w:rPr>
            </w:pPr>
            <w:r w:rsidRPr="00C67A39">
              <w:rPr>
                <w:sz w:val="12"/>
                <w:szCs w:val="12"/>
              </w:rPr>
              <w:t>1090</w:t>
            </w:r>
          </w:p>
        </w:tc>
        <w:tc>
          <w:tcPr>
            <w:tcW w:w="0" w:type="auto"/>
            <w:gridSpan w:val="2"/>
          </w:tcPr>
          <w:p w14:paraId="03E1F1F7" w14:textId="77777777" w:rsidR="00337E64" w:rsidRPr="00C67A39" w:rsidRDefault="00337E64" w:rsidP="00337E64">
            <w:pPr>
              <w:rPr>
                <w:sz w:val="12"/>
                <w:szCs w:val="12"/>
              </w:rPr>
            </w:pPr>
          </w:p>
        </w:tc>
        <w:tc>
          <w:tcPr>
            <w:tcW w:w="0" w:type="auto"/>
            <w:shd w:val="clear" w:color="auto" w:fill="auto"/>
          </w:tcPr>
          <w:p w14:paraId="0E0C381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CFCBE1"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0FCD3934" w14:textId="77777777" w:rsidR="00337E64" w:rsidRPr="00C67A39" w:rsidRDefault="00337E64" w:rsidP="00337E64">
            <w:pPr>
              <w:jc w:val="center"/>
              <w:rPr>
                <w:sz w:val="12"/>
                <w:szCs w:val="12"/>
              </w:rPr>
            </w:pPr>
            <w:r w:rsidRPr="00C67A39">
              <w:rPr>
                <w:sz w:val="12"/>
                <w:szCs w:val="12"/>
              </w:rPr>
              <w:t>44</w:t>
            </w:r>
          </w:p>
        </w:tc>
      </w:tr>
      <w:tr w:rsidR="00337E64" w:rsidRPr="00C67A39" w14:paraId="048AB58B" w14:textId="77777777" w:rsidTr="00337E64">
        <w:tc>
          <w:tcPr>
            <w:tcW w:w="0" w:type="auto"/>
            <w:shd w:val="clear" w:color="auto" w:fill="auto"/>
          </w:tcPr>
          <w:p w14:paraId="6F210730" w14:textId="77777777" w:rsidR="00337E64" w:rsidRPr="00C67A39" w:rsidRDefault="00337E64" w:rsidP="00337E64">
            <w:pPr>
              <w:jc w:val="right"/>
              <w:rPr>
                <w:sz w:val="12"/>
                <w:szCs w:val="12"/>
              </w:rPr>
            </w:pPr>
            <w:r w:rsidRPr="00C67A39">
              <w:rPr>
                <w:sz w:val="12"/>
                <w:szCs w:val="12"/>
              </w:rPr>
              <w:t>1091</w:t>
            </w:r>
          </w:p>
        </w:tc>
        <w:tc>
          <w:tcPr>
            <w:tcW w:w="0" w:type="auto"/>
            <w:gridSpan w:val="2"/>
          </w:tcPr>
          <w:p w14:paraId="611DAF3A" w14:textId="77777777" w:rsidR="00337E64" w:rsidRPr="00C67A39" w:rsidRDefault="00337E64" w:rsidP="00337E64">
            <w:pPr>
              <w:rPr>
                <w:sz w:val="12"/>
                <w:szCs w:val="12"/>
              </w:rPr>
            </w:pPr>
          </w:p>
        </w:tc>
        <w:tc>
          <w:tcPr>
            <w:tcW w:w="0" w:type="auto"/>
            <w:shd w:val="clear" w:color="auto" w:fill="auto"/>
          </w:tcPr>
          <w:p w14:paraId="4AD828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92B336"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3F1F682" w14:textId="77777777" w:rsidR="00337E64" w:rsidRPr="00C67A39" w:rsidRDefault="00337E64" w:rsidP="00337E64">
            <w:pPr>
              <w:jc w:val="center"/>
              <w:rPr>
                <w:sz w:val="12"/>
                <w:szCs w:val="12"/>
              </w:rPr>
            </w:pPr>
            <w:r w:rsidRPr="00C67A39">
              <w:rPr>
                <w:sz w:val="12"/>
                <w:szCs w:val="12"/>
              </w:rPr>
              <w:t>45</w:t>
            </w:r>
          </w:p>
        </w:tc>
      </w:tr>
      <w:tr w:rsidR="00337E64" w:rsidRPr="00C67A39" w14:paraId="2EA483E5" w14:textId="77777777" w:rsidTr="00337E64">
        <w:tc>
          <w:tcPr>
            <w:tcW w:w="0" w:type="auto"/>
            <w:shd w:val="clear" w:color="auto" w:fill="auto"/>
          </w:tcPr>
          <w:p w14:paraId="58634094" w14:textId="77777777" w:rsidR="00337E64" w:rsidRPr="00C67A39" w:rsidRDefault="00337E64" w:rsidP="00337E64">
            <w:pPr>
              <w:jc w:val="right"/>
              <w:rPr>
                <w:sz w:val="12"/>
                <w:szCs w:val="12"/>
              </w:rPr>
            </w:pPr>
            <w:r w:rsidRPr="00C67A39">
              <w:rPr>
                <w:sz w:val="12"/>
                <w:szCs w:val="12"/>
              </w:rPr>
              <w:t>1092</w:t>
            </w:r>
          </w:p>
        </w:tc>
        <w:tc>
          <w:tcPr>
            <w:tcW w:w="0" w:type="auto"/>
            <w:gridSpan w:val="2"/>
          </w:tcPr>
          <w:p w14:paraId="72B1589C" w14:textId="77777777" w:rsidR="00337E64" w:rsidRPr="00C67A39" w:rsidRDefault="00337E64" w:rsidP="00337E64">
            <w:pPr>
              <w:rPr>
                <w:sz w:val="12"/>
                <w:szCs w:val="12"/>
              </w:rPr>
            </w:pPr>
          </w:p>
        </w:tc>
        <w:tc>
          <w:tcPr>
            <w:tcW w:w="0" w:type="auto"/>
            <w:shd w:val="clear" w:color="auto" w:fill="auto"/>
          </w:tcPr>
          <w:p w14:paraId="18A159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F819D5"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903B787" w14:textId="77777777" w:rsidR="00337E64" w:rsidRPr="00C67A39" w:rsidRDefault="00337E64" w:rsidP="00337E64">
            <w:pPr>
              <w:jc w:val="center"/>
              <w:rPr>
                <w:sz w:val="12"/>
                <w:szCs w:val="12"/>
              </w:rPr>
            </w:pPr>
            <w:r w:rsidRPr="00C67A39">
              <w:rPr>
                <w:sz w:val="12"/>
                <w:szCs w:val="12"/>
              </w:rPr>
              <w:t>46</w:t>
            </w:r>
          </w:p>
        </w:tc>
      </w:tr>
      <w:tr w:rsidR="00337E64" w:rsidRPr="00C67A39" w14:paraId="25F539B2" w14:textId="77777777" w:rsidTr="00337E64">
        <w:tc>
          <w:tcPr>
            <w:tcW w:w="0" w:type="auto"/>
            <w:shd w:val="clear" w:color="auto" w:fill="auto"/>
          </w:tcPr>
          <w:p w14:paraId="7864C2ED" w14:textId="77777777" w:rsidR="00337E64" w:rsidRPr="00C67A39" w:rsidRDefault="00337E64" w:rsidP="00337E64">
            <w:pPr>
              <w:jc w:val="right"/>
              <w:rPr>
                <w:sz w:val="12"/>
                <w:szCs w:val="12"/>
              </w:rPr>
            </w:pPr>
            <w:r w:rsidRPr="00C67A39">
              <w:rPr>
                <w:sz w:val="12"/>
                <w:szCs w:val="12"/>
              </w:rPr>
              <w:t>1093</w:t>
            </w:r>
          </w:p>
        </w:tc>
        <w:tc>
          <w:tcPr>
            <w:tcW w:w="0" w:type="auto"/>
            <w:gridSpan w:val="2"/>
          </w:tcPr>
          <w:p w14:paraId="4C96FD07" w14:textId="77777777" w:rsidR="00337E64" w:rsidRPr="00C67A39" w:rsidRDefault="00337E64" w:rsidP="00337E64">
            <w:pPr>
              <w:rPr>
                <w:sz w:val="12"/>
                <w:szCs w:val="12"/>
              </w:rPr>
            </w:pPr>
          </w:p>
        </w:tc>
        <w:tc>
          <w:tcPr>
            <w:tcW w:w="0" w:type="auto"/>
            <w:shd w:val="clear" w:color="auto" w:fill="auto"/>
          </w:tcPr>
          <w:p w14:paraId="5775C3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ECC7EE"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5BEDB71" w14:textId="77777777" w:rsidR="00337E64" w:rsidRPr="00C67A39" w:rsidRDefault="00337E64" w:rsidP="00337E64">
            <w:pPr>
              <w:jc w:val="center"/>
              <w:rPr>
                <w:sz w:val="12"/>
                <w:szCs w:val="12"/>
              </w:rPr>
            </w:pPr>
            <w:r w:rsidRPr="00C67A39">
              <w:rPr>
                <w:sz w:val="12"/>
                <w:szCs w:val="12"/>
              </w:rPr>
              <w:t>47</w:t>
            </w:r>
          </w:p>
        </w:tc>
      </w:tr>
      <w:tr w:rsidR="00337E64" w:rsidRPr="00C67A39" w14:paraId="4FFB5F44" w14:textId="77777777" w:rsidTr="00337E64">
        <w:tc>
          <w:tcPr>
            <w:tcW w:w="0" w:type="auto"/>
            <w:shd w:val="clear" w:color="auto" w:fill="auto"/>
          </w:tcPr>
          <w:p w14:paraId="4BB32B9E" w14:textId="77777777" w:rsidR="00337E64" w:rsidRPr="00C67A39" w:rsidRDefault="00337E64" w:rsidP="00337E64">
            <w:pPr>
              <w:jc w:val="right"/>
              <w:rPr>
                <w:sz w:val="12"/>
                <w:szCs w:val="12"/>
              </w:rPr>
            </w:pPr>
            <w:r w:rsidRPr="00C67A39">
              <w:rPr>
                <w:sz w:val="12"/>
                <w:szCs w:val="12"/>
              </w:rPr>
              <w:t>1094</w:t>
            </w:r>
          </w:p>
        </w:tc>
        <w:tc>
          <w:tcPr>
            <w:tcW w:w="0" w:type="auto"/>
            <w:gridSpan w:val="2"/>
          </w:tcPr>
          <w:p w14:paraId="339D30F4" w14:textId="77777777" w:rsidR="00337E64" w:rsidRPr="00C67A39" w:rsidRDefault="00337E64" w:rsidP="00337E64">
            <w:pPr>
              <w:rPr>
                <w:sz w:val="12"/>
                <w:szCs w:val="12"/>
              </w:rPr>
            </w:pPr>
          </w:p>
        </w:tc>
        <w:tc>
          <w:tcPr>
            <w:tcW w:w="0" w:type="auto"/>
            <w:shd w:val="clear" w:color="auto" w:fill="auto"/>
          </w:tcPr>
          <w:p w14:paraId="306BD1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4AC222"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6066FC9" w14:textId="77777777" w:rsidR="00337E64" w:rsidRPr="00C67A39" w:rsidRDefault="00337E64" w:rsidP="00337E64">
            <w:pPr>
              <w:jc w:val="center"/>
              <w:rPr>
                <w:sz w:val="12"/>
                <w:szCs w:val="12"/>
              </w:rPr>
            </w:pPr>
            <w:r w:rsidRPr="00C67A39">
              <w:rPr>
                <w:sz w:val="12"/>
                <w:szCs w:val="12"/>
              </w:rPr>
              <w:t>48</w:t>
            </w:r>
          </w:p>
        </w:tc>
      </w:tr>
      <w:tr w:rsidR="00337E64" w:rsidRPr="00C67A39" w14:paraId="684A98BB" w14:textId="77777777" w:rsidTr="00337E64">
        <w:tc>
          <w:tcPr>
            <w:tcW w:w="0" w:type="auto"/>
            <w:shd w:val="clear" w:color="auto" w:fill="auto"/>
          </w:tcPr>
          <w:p w14:paraId="79828718" w14:textId="77777777" w:rsidR="00337E64" w:rsidRPr="00C67A39" w:rsidRDefault="00337E64" w:rsidP="00337E64">
            <w:pPr>
              <w:jc w:val="right"/>
              <w:rPr>
                <w:sz w:val="12"/>
                <w:szCs w:val="12"/>
              </w:rPr>
            </w:pPr>
            <w:r w:rsidRPr="00C67A39">
              <w:rPr>
                <w:sz w:val="12"/>
                <w:szCs w:val="12"/>
              </w:rPr>
              <w:t>1095</w:t>
            </w:r>
          </w:p>
        </w:tc>
        <w:tc>
          <w:tcPr>
            <w:tcW w:w="0" w:type="auto"/>
            <w:gridSpan w:val="2"/>
          </w:tcPr>
          <w:p w14:paraId="1F85AA4B" w14:textId="77777777" w:rsidR="00337E64" w:rsidRPr="00C67A39" w:rsidRDefault="00337E64" w:rsidP="00337E64">
            <w:pPr>
              <w:rPr>
                <w:sz w:val="12"/>
                <w:szCs w:val="12"/>
              </w:rPr>
            </w:pPr>
          </w:p>
        </w:tc>
        <w:tc>
          <w:tcPr>
            <w:tcW w:w="0" w:type="auto"/>
            <w:shd w:val="clear" w:color="auto" w:fill="auto"/>
          </w:tcPr>
          <w:p w14:paraId="65E2BB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3CA5E1"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1FB47072" w14:textId="77777777" w:rsidR="00337E64" w:rsidRPr="00C67A39" w:rsidRDefault="00337E64" w:rsidP="00337E64">
            <w:pPr>
              <w:jc w:val="center"/>
              <w:rPr>
                <w:sz w:val="12"/>
                <w:szCs w:val="12"/>
              </w:rPr>
            </w:pPr>
            <w:r w:rsidRPr="00C67A39">
              <w:rPr>
                <w:sz w:val="12"/>
                <w:szCs w:val="12"/>
              </w:rPr>
              <w:t>49</w:t>
            </w:r>
          </w:p>
        </w:tc>
      </w:tr>
      <w:tr w:rsidR="00337E64" w:rsidRPr="00C67A39" w14:paraId="1F7F820C" w14:textId="77777777" w:rsidTr="00337E64">
        <w:tc>
          <w:tcPr>
            <w:tcW w:w="0" w:type="auto"/>
            <w:shd w:val="clear" w:color="auto" w:fill="auto"/>
          </w:tcPr>
          <w:p w14:paraId="10D23D8A" w14:textId="77777777" w:rsidR="00337E64" w:rsidRPr="00C67A39" w:rsidRDefault="00337E64" w:rsidP="00337E64">
            <w:pPr>
              <w:jc w:val="right"/>
              <w:rPr>
                <w:sz w:val="12"/>
                <w:szCs w:val="12"/>
              </w:rPr>
            </w:pPr>
            <w:r w:rsidRPr="00C67A39">
              <w:rPr>
                <w:sz w:val="12"/>
                <w:szCs w:val="12"/>
              </w:rPr>
              <w:t>1096</w:t>
            </w:r>
          </w:p>
        </w:tc>
        <w:tc>
          <w:tcPr>
            <w:tcW w:w="0" w:type="auto"/>
            <w:gridSpan w:val="2"/>
          </w:tcPr>
          <w:p w14:paraId="6C8F976B" w14:textId="77777777" w:rsidR="00337E64" w:rsidRPr="00C67A39" w:rsidRDefault="00337E64" w:rsidP="00337E64">
            <w:pPr>
              <w:rPr>
                <w:sz w:val="12"/>
                <w:szCs w:val="12"/>
              </w:rPr>
            </w:pPr>
          </w:p>
        </w:tc>
        <w:tc>
          <w:tcPr>
            <w:tcW w:w="0" w:type="auto"/>
            <w:shd w:val="clear" w:color="auto" w:fill="auto"/>
          </w:tcPr>
          <w:p w14:paraId="5BB0DE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4A48BD"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BD54330" w14:textId="77777777" w:rsidR="00337E64" w:rsidRPr="00C67A39" w:rsidRDefault="00337E64" w:rsidP="00337E64">
            <w:pPr>
              <w:jc w:val="center"/>
              <w:rPr>
                <w:sz w:val="12"/>
                <w:szCs w:val="12"/>
              </w:rPr>
            </w:pPr>
            <w:r w:rsidRPr="00C67A39">
              <w:rPr>
                <w:sz w:val="12"/>
                <w:szCs w:val="12"/>
              </w:rPr>
              <w:t>5</w:t>
            </w:r>
          </w:p>
        </w:tc>
      </w:tr>
      <w:tr w:rsidR="00337E64" w:rsidRPr="00C67A39" w14:paraId="2DF14CC4" w14:textId="77777777" w:rsidTr="00337E64">
        <w:tc>
          <w:tcPr>
            <w:tcW w:w="0" w:type="auto"/>
            <w:shd w:val="clear" w:color="auto" w:fill="auto"/>
          </w:tcPr>
          <w:p w14:paraId="79ACD8A1" w14:textId="77777777" w:rsidR="00337E64" w:rsidRPr="00C67A39" w:rsidRDefault="00337E64" w:rsidP="00337E64">
            <w:pPr>
              <w:jc w:val="right"/>
              <w:rPr>
                <w:sz w:val="12"/>
                <w:szCs w:val="12"/>
              </w:rPr>
            </w:pPr>
            <w:r w:rsidRPr="00C67A39">
              <w:rPr>
                <w:sz w:val="12"/>
                <w:szCs w:val="12"/>
              </w:rPr>
              <w:t>1097</w:t>
            </w:r>
          </w:p>
        </w:tc>
        <w:tc>
          <w:tcPr>
            <w:tcW w:w="0" w:type="auto"/>
            <w:gridSpan w:val="2"/>
          </w:tcPr>
          <w:p w14:paraId="76FF8342" w14:textId="77777777" w:rsidR="00337E64" w:rsidRPr="00C67A39" w:rsidRDefault="00337E64" w:rsidP="00337E64">
            <w:pPr>
              <w:rPr>
                <w:sz w:val="12"/>
                <w:szCs w:val="12"/>
              </w:rPr>
            </w:pPr>
          </w:p>
        </w:tc>
        <w:tc>
          <w:tcPr>
            <w:tcW w:w="0" w:type="auto"/>
            <w:shd w:val="clear" w:color="auto" w:fill="auto"/>
          </w:tcPr>
          <w:p w14:paraId="435B75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A5B010"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D602ED4" w14:textId="77777777" w:rsidR="00337E64" w:rsidRPr="00C67A39" w:rsidRDefault="00337E64" w:rsidP="00337E64">
            <w:pPr>
              <w:jc w:val="center"/>
              <w:rPr>
                <w:sz w:val="12"/>
                <w:szCs w:val="12"/>
              </w:rPr>
            </w:pPr>
            <w:r w:rsidRPr="00C67A39">
              <w:rPr>
                <w:sz w:val="12"/>
                <w:szCs w:val="12"/>
              </w:rPr>
              <w:t>50</w:t>
            </w:r>
          </w:p>
        </w:tc>
      </w:tr>
      <w:tr w:rsidR="00337E64" w:rsidRPr="00C67A39" w14:paraId="6A5C30F3" w14:textId="77777777" w:rsidTr="00337E64">
        <w:tc>
          <w:tcPr>
            <w:tcW w:w="0" w:type="auto"/>
            <w:shd w:val="clear" w:color="auto" w:fill="auto"/>
          </w:tcPr>
          <w:p w14:paraId="1D1AB533" w14:textId="77777777" w:rsidR="00337E64" w:rsidRPr="00C67A39" w:rsidRDefault="00337E64" w:rsidP="00337E64">
            <w:pPr>
              <w:jc w:val="right"/>
              <w:rPr>
                <w:sz w:val="12"/>
                <w:szCs w:val="12"/>
              </w:rPr>
            </w:pPr>
            <w:r w:rsidRPr="00C67A39">
              <w:rPr>
                <w:sz w:val="12"/>
                <w:szCs w:val="12"/>
              </w:rPr>
              <w:t>1098</w:t>
            </w:r>
          </w:p>
        </w:tc>
        <w:tc>
          <w:tcPr>
            <w:tcW w:w="0" w:type="auto"/>
            <w:gridSpan w:val="2"/>
          </w:tcPr>
          <w:p w14:paraId="24A62FA2" w14:textId="77777777" w:rsidR="00337E64" w:rsidRPr="00C67A39" w:rsidRDefault="00337E64" w:rsidP="00337E64">
            <w:pPr>
              <w:rPr>
                <w:sz w:val="12"/>
                <w:szCs w:val="12"/>
              </w:rPr>
            </w:pPr>
          </w:p>
        </w:tc>
        <w:tc>
          <w:tcPr>
            <w:tcW w:w="0" w:type="auto"/>
            <w:shd w:val="clear" w:color="auto" w:fill="auto"/>
          </w:tcPr>
          <w:p w14:paraId="167E25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83D6A5"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CCE1DDB" w14:textId="77777777" w:rsidR="00337E64" w:rsidRPr="00C67A39" w:rsidRDefault="00337E64" w:rsidP="00337E64">
            <w:pPr>
              <w:jc w:val="center"/>
              <w:rPr>
                <w:sz w:val="12"/>
                <w:szCs w:val="12"/>
              </w:rPr>
            </w:pPr>
            <w:r w:rsidRPr="00C67A39">
              <w:rPr>
                <w:sz w:val="12"/>
                <w:szCs w:val="12"/>
              </w:rPr>
              <w:t>51</w:t>
            </w:r>
          </w:p>
        </w:tc>
      </w:tr>
      <w:tr w:rsidR="00337E64" w:rsidRPr="00C67A39" w14:paraId="21C87BCA" w14:textId="77777777" w:rsidTr="00337E64">
        <w:tc>
          <w:tcPr>
            <w:tcW w:w="0" w:type="auto"/>
            <w:shd w:val="clear" w:color="auto" w:fill="auto"/>
          </w:tcPr>
          <w:p w14:paraId="6DCED023" w14:textId="77777777" w:rsidR="00337E64" w:rsidRPr="00C67A39" w:rsidRDefault="00337E64" w:rsidP="00337E64">
            <w:pPr>
              <w:jc w:val="right"/>
              <w:rPr>
                <w:sz w:val="12"/>
                <w:szCs w:val="12"/>
              </w:rPr>
            </w:pPr>
            <w:r w:rsidRPr="00C67A39">
              <w:rPr>
                <w:sz w:val="12"/>
                <w:szCs w:val="12"/>
              </w:rPr>
              <w:t>1099</w:t>
            </w:r>
          </w:p>
        </w:tc>
        <w:tc>
          <w:tcPr>
            <w:tcW w:w="0" w:type="auto"/>
            <w:gridSpan w:val="2"/>
          </w:tcPr>
          <w:p w14:paraId="3213C434" w14:textId="77777777" w:rsidR="00337E64" w:rsidRPr="00C67A39" w:rsidRDefault="00337E64" w:rsidP="00337E64">
            <w:pPr>
              <w:rPr>
                <w:sz w:val="12"/>
                <w:szCs w:val="12"/>
              </w:rPr>
            </w:pPr>
          </w:p>
        </w:tc>
        <w:tc>
          <w:tcPr>
            <w:tcW w:w="0" w:type="auto"/>
            <w:shd w:val="clear" w:color="auto" w:fill="auto"/>
          </w:tcPr>
          <w:p w14:paraId="3B5AD1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255C06"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02481133" w14:textId="77777777" w:rsidR="00337E64" w:rsidRPr="00C67A39" w:rsidRDefault="00337E64" w:rsidP="00337E64">
            <w:pPr>
              <w:jc w:val="center"/>
              <w:rPr>
                <w:sz w:val="12"/>
                <w:szCs w:val="12"/>
              </w:rPr>
            </w:pPr>
            <w:r w:rsidRPr="00C67A39">
              <w:rPr>
                <w:sz w:val="12"/>
                <w:szCs w:val="12"/>
              </w:rPr>
              <w:t>52</w:t>
            </w:r>
          </w:p>
        </w:tc>
      </w:tr>
      <w:tr w:rsidR="00337E64" w:rsidRPr="00C67A39" w14:paraId="19E7C8A1" w14:textId="77777777" w:rsidTr="00337E64">
        <w:tc>
          <w:tcPr>
            <w:tcW w:w="0" w:type="auto"/>
            <w:shd w:val="clear" w:color="auto" w:fill="auto"/>
          </w:tcPr>
          <w:p w14:paraId="2341B8F2" w14:textId="77777777" w:rsidR="00337E64" w:rsidRPr="00C67A39" w:rsidRDefault="00337E64" w:rsidP="00337E64">
            <w:pPr>
              <w:jc w:val="right"/>
              <w:rPr>
                <w:sz w:val="12"/>
                <w:szCs w:val="12"/>
              </w:rPr>
            </w:pPr>
            <w:r w:rsidRPr="00C67A39">
              <w:rPr>
                <w:sz w:val="12"/>
                <w:szCs w:val="12"/>
              </w:rPr>
              <w:t>1100</w:t>
            </w:r>
          </w:p>
        </w:tc>
        <w:tc>
          <w:tcPr>
            <w:tcW w:w="0" w:type="auto"/>
            <w:gridSpan w:val="2"/>
          </w:tcPr>
          <w:p w14:paraId="2B60EE1D" w14:textId="77777777" w:rsidR="00337E64" w:rsidRPr="00C67A39" w:rsidRDefault="00337E64" w:rsidP="00337E64">
            <w:pPr>
              <w:rPr>
                <w:sz w:val="12"/>
                <w:szCs w:val="12"/>
              </w:rPr>
            </w:pPr>
          </w:p>
        </w:tc>
        <w:tc>
          <w:tcPr>
            <w:tcW w:w="0" w:type="auto"/>
            <w:shd w:val="clear" w:color="auto" w:fill="auto"/>
          </w:tcPr>
          <w:p w14:paraId="409B8B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55CD90"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8BBDBB0" w14:textId="77777777" w:rsidR="00337E64" w:rsidRPr="00C67A39" w:rsidRDefault="00337E64" w:rsidP="00337E64">
            <w:pPr>
              <w:jc w:val="center"/>
              <w:rPr>
                <w:sz w:val="12"/>
                <w:szCs w:val="12"/>
              </w:rPr>
            </w:pPr>
            <w:r w:rsidRPr="00C67A39">
              <w:rPr>
                <w:sz w:val="12"/>
                <w:szCs w:val="12"/>
              </w:rPr>
              <w:t>53</w:t>
            </w:r>
          </w:p>
        </w:tc>
      </w:tr>
      <w:tr w:rsidR="00337E64" w:rsidRPr="00C67A39" w14:paraId="771D2392" w14:textId="77777777" w:rsidTr="00337E64">
        <w:tc>
          <w:tcPr>
            <w:tcW w:w="0" w:type="auto"/>
            <w:shd w:val="clear" w:color="auto" w:fill="auto"/>
          </w:tcPr>
          <w:p w14:paraId="6C088C39" w14:textId="77777777" w:rsidR="00337E64" w:rsidRPr="00C67A39" w:rsidRDefault="00337E64" w:rsidP="00337E64">
            <w:pPr>
              <w:jc w:val="right"/>
              <w:rPr>
                <w:sz w:val="12"/>
                <w:szCs w:val="12"/>
              </w:rPr>
            </w:pPr>
            <w:r w:rsidRPr="00C67A39">
              <w:rPr>
                <w:sz w:val="12"/>
                <w:szCs w:val="12"/>
              </w:rPr>
              <w:t>1101</w:t>
            </w:r>
          </w:p>
        </w:tc>
        <w:tc>
          <w:tcPr>
            <w:tcW w:w="0" w:type="auto"/>
            <w:gridSpan w:val="2"/>
          </w:tcPr>
          <w:p w14:paraId="1EF84857" w14:textId="77777777" w:rsidR="00337E64" w:rsidRPr="00C67A39" w:rsidRDefault="00337E64" w:rsidP="00337E64">
            <w:pPr>
              <w:rPr>
                <w:sz w:val="12"/>
                <w:szCs w:val="12"/>
              </w:rPr>
            </w:pPr>
          </w:p>
        </w:tc>
        <w:tc>
          <w:tcPr>
            <w:tcW w:w="0" w:type="auto"/>
            <w:shd w:val="clear" w:color="auto" w:fill="auto"/>
          </w:tcPr>
          <w:p w14:paraId="35FBFF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787B4C"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6C1EDD4F" w14:textId="77777777" w:rsidR="00337E64" w:rsidRPr="00C67A39" w:rsidRDefault="00337E64" w:rsidP="00337E64">
            <w:pPr>
              <w:jc w:val="center"/>
              <w:rPr>
                <w:sz w:val="12"/>
                <w:szCs w:val="12"/>
              </w:rPr>
            </w:pPr>
            <w:r w:rsidRPr="00C67A39">
              <w:rPr>
                <w:sz w:val="12"/>
                <w:szCs w:val="12"/>
              </w:rPr>
              <w:t>55</w:t>
            </w:r>
          </w:p>
        </w:tc>
      </w:tr>
      <w:tr w:rsidR="00337E64" w:rsidRPr="00C67A39" w14:paraId="343374BE" w14:textId="77777777" w:rsidTr="00337E64">
        <w:tc>
          <w:tcPr>
            <w:tcW w:w="0" w:type="auto"/>
            <w:shd w:val="clear" w:color="auto" w:fill="auto"/>
          </w:tcPr>
          <w:p w14:paraId="33EA8C41" w14:textId="77777777" w:rsidR="00337E64" w:rsidRPr="00C67A39" w:rsidRDefault="00337E64" w:rsidP="00337E64">
            <w:pPr>
              <w:jc w:val="right"/>
              <w:rPr>
                <w:sz w:val="12"/>
                <w:szCs w:val="12"/>
              </w:rPr>
            </w:pPr>
            <w:r w:rsidRPr="00C67A39">
              <w:rPr>
                <w:sz w:val="12"/>
                <w:szCs w:val="12"/>
              </w:rPr>
              <w:t>1102</w:t>
            </w:r>
          </w:p>
        </w:tc>
        <w:tc>
          <w:tcPr>
            <w:tcW w:w="0" w:type="auto"/>
            <w:gridSpan w:val="2"/>
          </w:tcPr>
          <w:p w14:paraId="481368F6" w14:textId="77777777" w:rsidR="00337E64" w:rsidRPr="00C67A39" w:rsidRDefault="00337E64" w:rsidP="00337E64">
            <w:pPr>
              <w:rPr>
                <w:sz w:val="12"/>
                <w:szCs w:val="12"/>
              </w:rPr>
            </w:pPr>
          </w:p>
        </w:tc>
        <w:tc>
          <w:tcPr>
            <w:tcW w:w="0" w:type="auto"/>
            <w:shd w:val="clear" w:color="auto" w:fill="auto"/>
          </w:tcPr>
          <w:p w14:paraId="2BAE8CE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60EE42"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BA1407B" w14:textId="77777777" w:rsidR="00337E64" w:rsidRPr="00C67A39" w:rsidRDefault="00337E64" w:rsidP="00337E64">
            <w:pPr>
              <w:jc w:val="center"/>
              <w:rPr>
                <w:sz w:val="12"/>
                <w:szCs w:val="12"/>
              </w:rPr>
            </w:pPr>
            <w:r w:rsidRPr="00C67A39">
              <w:rPr>
                <w:sz w:val="12"/>
                <w:szCs w:val="12"/>
              </w:rPr>
              <w:t>56</w:t>
            </w:r>
          </w:p>
        </w:tc>
      </w:tr>
      <w:tr w:rsidR="00337E64" w:rsidRPr="00C67A39" w14:paraId="6C00148D" w14:textId="77777777" w:rsidTr="00337E64">
        <w:tc>
          <w:tcPr>
            <w:tcW w:w="0" w:type="auto"/>
            <w:shd w:val="clear" w:color="auto" w:fill="auto"/>
          </w:tcPr>
          <w:p w14:paraId="3512707F" w14:textId="77777777" w:rsidR="00337E64" w:rsidRPr="00C67A39" w:rsidRDefault="00337E64" w:rsidP="00337E64">
            <w:pPr>
              <w:jc w:val="right"/>
              <w:rPr>
                <w:sz w:val="12"/>
                <w:szCs w:val="12"/>
              </w:rPr>
            </w:pPr>
            <w:r w:rsidRPr="00C67A39">
              <w:rPr>
                <w:sz w:val="12"/>
                <w:szCs w:val="12"/>
              </w:rPr>
              <w:t>1103</w:t>
            </w:r>
          </w:p>
        </w:tc>
        <w:tc>
          <w:tcPr>
            <w:tcW w:w="0" w:type="auto"/>
            <w:gridSpan w:val="2"/>
          </w:tcPr>
          <w:p w14:paraId="1F7278F4" w14:textId="77777777" w:rsidR="00337E64" w:rsidRPr="00C67A39" w:rsidRDefault="00337E64" w:rsidP="00337E64">
            <w:pPr>
              <w:rPr>
                <w:sz w:val="12"/>
                <w:szCs w:val="12"/>
              </w:rPr>
            </w:pPr>
          </w:p>
        </w:tc>
        <w:tc>
          <w:tcPr>
            <w:tcW w:w="0" w:type="auto"/>
            <w:shd w:val="clear" w:color="auto" w:fill="auto"/>
          </w:tcPr>
          <w:p w14:paraId="0596E0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3694AF"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0F2C1C3" w14:textId="77777777" w:rsidR="00337E64" w:rsidRPr="00C67A39" w:rsidRDefault="00337E64" w:rsidP="00337E64">
            <w:pPr>
              <w:jc w:val="center"/>
              <w:rPr>
                <w:sz w:val="12"/>
                <w:szCs w:val="12"/>
              </w:rPr>
            </w:pPr>
            <w:r w:rsidRPr="00C67A39">
              <w:rPr>
                <w:sz w:val="12"/>
                <w:szCs w:val="12"/>
              </w:rPr>
              <w:t>57</w:t>
            </w:r>
          </w:p>
        </w:tc>
      </w:tr>
      <w:tr w:rsidR="00337E64" w:rsidRPr="00C67A39" w14:paraId="40A35853" w14:textId="77777777" w:rsidTr="00337E64">
        <w:tc>
          <w:tcPr>
            <w:tcW w:w="0" w:type="auto"/>
            <w:shd w:val="clear" w:color="auto" w:fill="auto"/>
          </w:tcPr>
          <w:p w14:paraId="5A2166B3" w14:textId="77777777" w:rsidR="00337E64" w:rsidRPr="00C67A39" w:rsidRDefault="00337E64" w:rsidP="00337E64">
            <w:pPr>
              <w:jc w:val="right"/>
              <w:rPr>
                <w:sz w:val="12"/>
                <w:szCs w:val="12"/>
              </w:rPr>
            </w:pPr>
            <w:r w:rsidRPr="00C67A39">
              <w:rPr>
                <w:sz w:val="12"/>
                <w:szCs w:val="12"/>
              </w:rPr>
              <w:t>1104</w:t>
            </w:r>
          </w:p>
        </w:tc>
        <w:tc>
          <w:tcPr>
            <w:tcW w:w="0" w:type="auto"/>
            <w:gridSpan w:val="2"/>
          </w:tcPr>
          <w:p w14:paraId="4E6DB612" w14:textId="77777777" w:rsidR="00337E64" w:rsidRPr="00C67A39" w:rsidRDefault="00337E64" w:rsidP="00337E64">
            <w:pPr>
              <w:rPr>
                <w:sz w:val="12"/>
                <w:szCs w:val="12"/>
              </w:rPr>
            </w:pPr>
          </w:p>
        </w:tc>
        <w:tc>
          <w:tcPr>
            <w:tcW w:w="0" w:type="auto"/>
            <w:shd w:val="clear" w:color="auto" w:fill="auto"/>
          </w:tcPr>
          <w:p w14:paraId="61EEB09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F9B22E"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23544F6" w14:textId="77777777" w:rsidR="00337E64" w:rsidRPr="00C67A39" w:rsidRDefault="00337E64" w:rsidP="00337E64">
            <w:pPr>
              <w:jc w:val="center"/>
              <w:rPr>
                <w:sz w:val="12"/>
                <w:szCs w:val="12"/>
              </w:rPr>
            </w:pPr>
            <w:r w:rsidRPr="00C67A39">
              <w:rPr>
                <w:sz w:val="12"/>
                <w:szCs w:val="12"/>
              </w:rPr>
              <w:t>58</w:t>
            </w:r>
          </w:p>
        </w:tc>
      </w:tr>
      <w:tr w:rsidR="00337E64" w:rsidRPr="00C67A39" w14:paraId="08FF6980" w14:textId="77777777" w:rsidTr="00337E64">
        <w:tc>
          <w:tcPr>
            <w:tcW w:w="0" w:type="auto"/>
            <w:shd w:val="clear" w:color="auto" w:fill="auto"/>
          </w:tcPr>
          <w:p w14:paraId="55804284" w14:textId="77777777" w:rsidR="00337E64" w:rsidRPr="00C67A39" w:rsidRDefault="00337E64" w:rsidP="00337E64">
            <w:pPr>
              <w:jc w:val="right"/>
              <w:rPr>
                <w:sz w:val="12"/>
                <w:szCs w:val="12"/>
              </w:rPr>
            </w:pPr>
            <w:r w:rsidRPr="00C67A39">
              <w:rPr>
                <w:sz w:val="12"/>
                <w:szCs w:val="12"/>
              </w:rPr>
              <w:t>1105</w:t>
            </w:r>
          </w:p>
        </w:tc>
        <w:tc>
          <w:tcPr>
            <w:tcW w:w="0" w:type="auto"/>
            <w:gridSpan w:val="2"/>
          </w:tcPr>
          <w:p w14:paraId="34849E0B" w14:textId="77777777" w:rsidR="00337E64" w:rsidRPr="00C67A39" w:rsidRDefault="00337E64" w:rsidP="00337E64">
            <w:pPr>
              <w:rPr>
                <w:sz w:val="12"/>
                <w:szCs w:val="12"/>
              </w:rPr>
            </w:pPr>
          </w:p>
        </w:tc>
        <w:tc>
          <w:tcPr>
            <w:tcW w:w="0" w:type="auto"/>
            <w:shd w:val="clear" w:color="auto" w:fill="auto"/>
          </w:tcPr>
          <w:p w14:paraId="5EAFC88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AD26FC"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5BD44A6" w14:textId="77777777" w:rsidR="00337E64" w:rsidRPr="00C67A39" w:rsidRDefault="00337E64" w:rsidP="00337E64">
            <w:pPr>
              <w:jc w:val="center"/>
              <w:rPr>
                <w:sz w:val="12"/>
                <w:szCs w:val="12"/>
              </w:rPr>
            </w:pPr>
            <w:r w:rsidRPr="00C67A39">
              <w:rPr>
                <w:sz w:val="12"/>
                <w:szCs w:val="12"/>
              </w:rPr>
              <w:t>59</w:t>
            </w:r>
          </w:p>
        </w:tc>
      </w:tr>
      <w:tr w:rsidR="00337E64" w:rsidRPr="00C67A39" w14:paraId="7C755047" w14:textId="77777777" w:rsidTr="00337E64">
        <w:tc>
          <w:tcPr>
            <w:tcW w:w="0" w:type="auto"/>
            <w:shd w:val="clear" w:color="auto" w:fill="auto"/>
          </w:tcPr>
          <w:p w14:paraId="497F1B22" w14:textId="77777777" w:rsidR="00337E64" w:rsidRPr="00C67A39" w:rsidRDefault="00337E64" w:rsidP="00337E64">
            <w:pPr>
              <w:jc w:val="right"/>
              <w:rPr>
                <w:sz w:val="12"/>
                <w:szCs w:val="12"/>
              </w:rPr>
            </w:pPr>
            <w:r w:rsidRPr="00C67A39">
              <w:rPr>
                <w:sz w:val="12"/>
                <w:szCs w:val="12"/>
              </w:rPr>
              <w:t>1106</w:t>
            </w:r>
          </w:p>
        </w:tc>
        <w:tc>
          <w:tcPr>
            <w:tcW w:w="0" w:type="auto"/>
            <w:gridSpan w:val="2"/>
          </w:tcPr>
          <w:p w14:paraId="2C40B3B4" w14:textId="77777777" w:rsidR="00337E64" w:rsidRPr="00C67A39" w:rsidRDefault="00337E64" w:rsidP="00337E64">
            <w:pPr>
              <w:rPr>
                <w:sz w:val="12"/>
                <w:szCs w:val="12"/>
              </w:rPr>
            </w:pPr>
          </w:p>
        </w:tc>
        <w:tc>
          <w:tcPr>
            <w:tcW w:w="0" w:type="auto"/>
            <w:shd w:val="clear" w:color="auto" w:fill="auto"/>
          </w:tcPr>
          <w:p w14:paraId="493ADD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59F506"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0019E510" w14:textId="77777777" w:rsidR="00337E64" w:rsidRPr="00C67A39" w:rsidRDefault="00337E64" w:rsidP="00337E64">
            <w:pPr>
              <w:jc w:val="center"/>
              <w:rPr>
                <w:sz w:val="12"/>
                <w:szCs w:val="12"/>
              </w:rPr>
            </w:pPr>
            <w:r w:rsidRPr="00C67A39">
              <w:rPr>
                <w:sz w:val="12"/>
                <w:szCs w:val="12"/>
              </w:rPr>
              <w:t>59а</w:t>
            </w:r>
          </w:p>
        </w:tc>
      </w:tr>
      <w:tr w:rsidR="00337E64" w:rsidRPr="00C67A39" w14:paraId="6A2C41B9" w14:textId="77777777" w:rsidTr="00337E64">
        <w:tc>
          <w:tcPr>
            <w:tcW w:w="0" w:type="auto"/>
            <w:shd w:val="clear" w:color="auto" w:fill="auto"/>
          </w:tcPr>
          <w:p w14:paraId="3B95C036" w14:textId="77777777" w:rsidR="00337E64" w:rsidRPr="00C67A39" w:rsidRDefault="00337E64" w:rsidP="00337E64">
            <w:pPr>
              <w:jc w:val="right"/>
              <w:rPr>
                <w:sz w:val="12"/>
                <w:szCs w:val="12"/>
              </w:rPr>
            </w:pPr>
            <w:r w:rsidRPr="00C67A39">
              <w:rPr>
                <w:sz w:val="12"/>
                <w:szCs w:val="12"/>
              </w:rPr>
              <w:t>1107</w:t>
            </w:r>
          </w:p>
        </w:tc>
        <w:tc>
          <w:tcPr>
            <w:tcW w:w="0" w:type="auto"/>
            <w:gridSpan w:val="2"/>
          </w:tcPr>
          <w:p w14:paraId="7AFBA803" w14:textId="77777777" w:rsidR="00337E64" w:rsidRPr="00C67A39" w:rsidRDefault="00337E64" w:rsidP="00337E64">
            <w:pPr>
              <w:rPr>
                <w:sz w:val="12"/>
                <w:szCs w:val="12"/>
              </w:rPr>
            </w:pPr>
          </w:p>
        </w:tc>
        <w:tc>
          <w:tcPr>
            <w:tcW w:w="0" w:type="auto"/>
            <w:shd w:val="clear" w:color="auto" w:fill="auto"/>
          </w:tcPr>
          <w:p w14:paraId="236977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192484"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F9AA155" w14:textId="77777777" w:rsidR="00337E64" w:rsidRPr="00C67A39" w:rsidRDefault="00337E64" w:rsidP="00337E64">
            <w:pPr>
              <w:jc w:val="center"/>
              <w:rPr>
                <w:sz w:val="12"/>
                <w:szCs w:val="12"/>
              </w:rPr>
            </w:pPr>
            <w:r w:rsidRPr="00C67A39">
              <w:rPr>
                <w:sz w:val="12"/>
                <w:szCs w:val="12"/>
              </w:rPr>
              <w:t>6</w:t>
            </w:r>
          </w:p>
        </w:tc>
      </w:tr>
      <w:tr w:rsidR="00337E64" w:rsidRPr="00C67A39" w14:paraId="34E996F5" w14:textId="77777777" w:rsidTr="00337E64">
        <w:tc>
          <w:tcPr>
            <w:tcW w:w="0" w:type="auto"/>
            <w:shd w:val="clear" w:color="auto" w:fill="auto"/>
          </w:tcPr>
          <w:p w14:paraId="3EE23C2F" w14:textId="77777777" w:rsidR="00337E64" w:rsidRPr="00C67A39" w:rsidRDefault="00337E64" w:rsidP="00337E64">
            <w:pPr>
              <w:jc w:val="right"/>
              <w:rPr>
                <w:sz w:val="12"/>
                <w:szCs w:val="12"/>
              </w:rPr>
            </w:pPr>
            <w:r w:rsidRPr="00C67A39">
              <w:rPr>
                <w:sz w:val="12"/>
                <w:szCs w:val="12"/>
              </w:rPr>
              <w:t>1108</w:t>
            </w:r>
          </w:p>
        </w:tc>
        <w:tc>
          <w:tcPr>
            <w:tcW w:w="0" w:type="auto"/>
            <w:gridSpan w:val="2"/>
          </w:tcPr>
          <w:p w14:paraId="082BB916" w14:textId="77777777" w:rsidR="00337E64" w:rsidRPr="00C67A39" w:rsidRDefault="00337E64" w:rsidP="00337E64">
            <w:pPr>
              <w:rPr>
                <w:sz w:val="12"/>
                <w:szCs w:val="12"/>
              </w:rPr>
            </w:pPr>
          </w:p>
        </w:tc>
        <w:tc>
          <w:tcPr>
            <w:tcW w:w="0" w:type="auto"/>
            <w:shd w:val="clear" w:color="auto" w:fill="auto"/>
          </w:tcPr>
          <w:p w14:paraId="106824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504CB0"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19AA645" w14:textId="77777777" w:rsidR="00337E64" w:rsidRPr="00C67A39" w:rsidRDefault="00337E64" w:rsidP="00337E64">
            <w:pPr>
              <w:jc w:val="center"/>
              <w:rPr>
                <w:sz w:val="12"/>
                <w:szCs w:val="12"/>
              </w:rPr>
            </w:pPr>
            <w:r w:rsidRPr="00C67A39">
              <w:rPr>
                <w:sz w:val="12"/>
                <w:szCs w:val="12"/>
              </w:rPr>
              <w:t>61</w:t>
            </w:r>
          </w:p>
        </w:tc>
      </w:tr>
      <w:tr w:rsidR="00337E64" w:rsidRPr="00C67A39" w14:paraId="6619497D" w14:textId="77777777" w:rsidTr="00337E64">
        <w:tc>
          <w:tcPr>
            <w:tcW w:w="0" w:type="auto"/>
            <w:shd w:val="clear" w:color="auto" w:fill="auto"/>
          </w:tcPr>
          <w:p w14:paraId="00511272" w14:textId="77777777" w:rsidR="00337E64" w:rsidRPr="00C67A39" w:rsidRDefault="00337E64" w:rsidP="00337E64">
            <w:pPr>
              <w:jc w:val="right"/>
              <w:rPr>
                <w:sz w:val="12"/>
                <w:szCs w:val="12"/>
              </w:rPr>
            </w:pPr>
            <w:r w:rsidRPr="00C67A39">
              <w:rPr>
                <w:sz w:val="12"/>
                <w:szCs w:val="12"/>
              </w:rPr>
              <w:t>1109</w:t>
            </w:r>
          </w:p>
        </w:tc>
        <w:tc>
          <w:tcPr>
            <w:tcW w:w="0" w:type="auto"/>
            <w:gridSpan w:val="2"/>
          </w:tcPr>
          <w:p w14:paraId="413D3FEF" w14:textId="77777777" w:rsidR="00337E64" w:rsidRPr="00C67A39" w:rsidRDefault="00337E64" w:rsidP="00337E64">
            <w:pPr>
              <w:rPr>
                <w:sz w:val="12"/>
                <w:szCs w:val="12"/>
              </w:rPr>
            </w:pPr>
          </w:p>
        </w:tc>
        <w:tc>
          <w:tcPr>
            <w:tcW w:w="0" w:type="auto"/>
            <w:shd w:val="clear" w:color="auto" w:fill="auto"/>
          </w:tcPr>
          <w:p w14:paraId="65CA873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B25DF1"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6CA9DEC" w14:textId="77777777" w:rsidR="00337E64" w:rsidRPr="00C67A39" w:rsidRDefault="00337E64" w:rsidP="00337E64">
            <w:pPr>
              <w:jc w:val="center"/>
              <w:rPr>
                <w:sz w:val="12"/>
                <w:szCs w:val="12"/>
              </w:rPr>
            </w:pPr>
            <w:r w:rsidRPr="00C67A39">
              <w:rPr>
                <w:sz w:val="12"/>
                <w:szCs w:val="12"/>
              </w:rPr>
              <w:t>63</w:t>
            </w:r>
          </w:p>
        </w:tc>
      </w:tr>
      <w:tr w:rsidR="00337E64" w:rsidRPr="00C67A39" w14:paraId="7E0C82DE" w14:textId="77777777" w:rsidTr="00337E64">
        <w:tc>
          <w:tcPr>
            <w:tcW w:w="0" w:type="auto"/>
            <w:shd w:val="clear" w:color="auto" w:fill="auto"/>
          </w:tcPr>
          <w:p w14:paraId="732529AE" w14:textId="77777777" w:rsidR="00337E64" w:rsidRPr="00C67A39" w:rsidRDefault="00337E64" w:rsidP="00337E64">
            <w:pPr>
              <w:jc w:val="right"/>
              <w:rPr>
                <w:sz w:val="12"/>
                <w:szCs w:val="12"/>
              </w:rPr>
            </w:pPr>
            <w:r w:rsidRPr="00C67A39">
              <w:rPr>
                <w:sz w:val="12"/>
                <w:szCs w:val="12"/>
              </w:rPr>
              <w:t>1110</w:t>
            </w:r>
          </w:p>
        </w:tc>
        <w:tc>
          <w:tcPr>
            <w:tcW w:w="0" w:type="auto"/>
            <w:gridSpan w:val="2"/>
          </w:tcPr>
          <w:p w14:paraId="73BD0047" w14:textId="77777777" w:rsidR="00337E64" w:rsidRPr="00C67A39" w:rsidRDefault="00337E64" w:rsidP="00337E64">
            <w:pPr>
              <w:rPr>
                <w:sz w:val="12"/>
                <w:szCs w:val="12"/>
              </w:rPr>
            </w:pPr>
          </w:p>
        </w:tc>
        <w:tc>
          <w:tcPr>
            <w:tcW w:w="0" w:type="auto"/>
            <w:shd w:val="clear" w:color="auto" w:fill="auto"/>
          </w:tcPr>
          <w:p w14:paraId="34C09E9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9148B2"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C9EAAD5" w14:textId="77777777" w:rsidR="00337E64" w:rsidRPr="00C67A39" w:rsidRDefault="00337E64" w:rsidP="00337E64">
            <w:pPr>
              <w:jc w:val="center"/>
              <w:rPr>
                <w:sz w:val="12"/>
                <w:szCs w:val="12"/>
              </w:rPr>
            </w:pPr>
            <w:r w:rsidRPr="00C67A39">
              <w:rPr>
                <w:sz w:val="12"/>
                <w:szCs w:val="12"/>
              </w:rPr>
              <w:t>65</w:t>
            </w:r>
          </w:p>
        </w:tc>
      </w:tr>
      <w:tr w:rsidR="00337E64" w:rsidRPr="00C67A39" w14:paraId="264E33C2" w14:textId="77777777" w:rsidTr="00337E64">
        <w:tc>
          <w:tcPr>
            <w:tcW w:w="0" w:type="auto"/>
            <w:shd w:val="clear" w:color="auto" w:fill="auto"/>
          </w:tcPr>
          <w:p w14:paraId="41058884" w14:textId="77777777" w:rsidR="00337E64" w:rsidRPr="00C67A39" w:rsidRDefault="00337E64" w:rsidP="00337E64">
            <w:pPr>
              <w:jc w:val="right"/>
              <w:rPr>
                <w:sz w:val="12"/>
                <w:szCs w:val="12"/>
              </w:rPr>
            </w:pPr>
            <w:r w:rsidRPr="00C67A39">
              <w:rPr>
                <w:sz w:val="12"/>
                <w:szCs w:val="12"/>
              </w:rPr>
              <w:t>1111</w:t>
            </w:r>
          </w:p>
        </w:tc>
        <w:tc>
          <w:tcPr>
            <w:tcW w:w="0" w:type="auto"/>
            <w:gridSpan w:val="2"/>
          </w:tcPr>
          <w:p w14:paraId="0C531230" w14:textId="77777777" w:rsidR="00337E64" w:rsidRPr="00C67A39" w:rsidRDefault="00337E64" w:rsidP="00337E64">
            <w:pPr>
              <w:rPr>
                <w:sz w:val="12"/>
                <w:szCs w:val="12"/>
              </w:rPr>
            </w:pPr>
          </w:p>
        </w:tc>
        <w:tc>
          <w:tcPr>
            <w:tcW w:w="0" w:type="auto"/>
            <w:shd w:val="clear" w:color="auto" w:fill="auto"/>
          </w:tcPr>
          <w:p w14:paraId="69ED73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857004"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B271B46" w14:textId="77777777" w:rsidR="00337E64" w:rsidRPr="00C67A39" w:rsidRDefault="00337E64" w:rsidP="00337E64">
            <w:pPr>
              <w:jc w:val="center"/>
              <w:rPr>
                <w:sz w:val="12"/>
                <w:szCs w:val="12"/>
              </w:rPr>
            </w:pPr>
            <w:r w:rsidRPr="00C67A39">
              <w:rPr>
                <w:sz w:val="12"/>
                <w:szCs w:val="12"/>
              </w:rPr>
              <w:t>65а</w:t>
            </w:r>
          </w:p>
        </w:tc>
      </w:tr>
      <w:tr w:rsidR="00337E64" w:rsidRPr="00C67A39" w14:paraId="196333B2" w14:textId="77777777" w:rsidTr="00337E64">
        <w:tc>
          <w:tcPr>
            <w:tcW w:w="0" w:type="auto"/>
            <w:shd w:val="clear" w:color="auto" w:fill="auto"/>
          </w:tcPr>
          <w:p w14:paraId="21245F89" w14:textId="77777777" w:rsidR="00337E64" w:rsidRPr="00C67A39" w:rsidRDefault="00337E64" w:rsidP="00337E64">
            <w:pPr>
              <w:jc w:val="right"/>
              <w:rPr>
                <w:sz w:val="12"/>
                <w:szCs w:val="12"/>
              </w:rPr>
            </w:pPr>
            <w:r w:rsidRPr="00C67A39">
              <w:rPr>
                <w:sz w:val="12"/>
                <w:szCs w:val="12"/>
              </w:rPr>
              <w:t>1112</w:t>
            </w:r>
          </w:p>
        </w:tc>
        <w:tc>
          <w:tcPr>
            <w:tcW w:w="0" w:type="auto"/>
            <w:gridSpan w:val="2"/>
          </w:tcPr>
          <w:p w14:paraId="0B71DE3E" w14:textId="77777777" w:rsidR="00337E64" w:rsidRPr="00C67A39" w:rsidRDefault="00337E64" w:rsidP="00337E64">
            <w:pPr>
              <w:rPr>
                <w:sz w:val="12"/>
                <w:szCs w:val="12"/>
              </w:rPr>
            </w:pPr>
          </w:p>
        </w:tc>
        <w:tc>
          <w:tcPr>
            <w:tcW w:w="0" w:type="auto"/>
            <w:shd w:val="clear" w:color="auto" w:fill="auto"/>
          </w:tcPr>
          <w:p w14:paraId="2A67B1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0B0EA6"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E3DF16A" w14:textId="77777777" w:rsidR="00337E64" w:rsidRPr="00C67A39" w:rsidRDefault="00337E64" w:rsidP="00337E64">
            <w:pPr>
              <w:jc w:val="center"/>
              <w:rPr>
                <w:sz w:val="12"/>
                <w:szCs w:val="12"/>
              </w:rPr>
            </w:pPr>
            <w:r w:rsidRPr="00C67A39">
              <w:rPr>
                <w:sz w:val="12"/>
                <w:szCs w:val="12"/>
              </w:rPr>
              <w:t>67</w:t>
            </w:r>
          </w:p>
        </w:tc>
      </w:tr>
      <w:tr w:rsidR="00337E64" w:rsidRPr="00C67A39" w14:paraId="66ED954C" w14:textId="77777777" w:rsidTr="00337E64">
        <w:tc>
          <w:tcPr>
            <w:tcW w:w="0" w:type="auto"/>
            <w:shd w:val="clear" w:color="auto" w:fill="auto"/>
          </w:tcPr>
          <w:p w14:paraId="0DC2F262" w14:textId="77777777" w:rsidR="00337E64" w:rsidRPr="00C67A39" w:rsidRDefault="00337E64" w:rsidP="00337E64">
            <w:pPr>
              <w:jc w:val="right"/>
              <w:rPr>
                <w:sz w:val="12"/>
                <w:szCs w:val="12"/>
              </w:rPr>
            </w:pPr>
            <w:r w:rsidRPr="00C67A39">
              <w:rPr>
                <w:sz w:val="12"/>
                <w:szCs w:val="12"/>
              </w:rPr>
              <w:t>1113</w:t>
            </w:r>
          </w:p>
        </w:tc>
        <w:tc>
          <w:tcPr>
            <w:tcW w:w="0" w:type="auto"/>
            <w:gridSpan w:val="2"/>
          </w:tcPr>
          <w:p w14:paraId="0AD94E5B" w14:textId="77777777" w:rsidR="00337E64" w:rsidRPr="00C67A39" w:rsidRDefault="00337E64" w:rsidP="00337E64">
            <w:pPr>
              <w:rPr>
                <w:sz w:val="12"/>
                <w:szCs w:val="12"/>
              </w:rPr>
            </w:pPr>
          </w:p>
        </w:tc>
        <w:tc>
          <w:tcPr>
            <w:tcW w:w="0" w:type="auto"/>
            <w:shd w:val="clear" w:color="auto" w:fill="auto"/>
          </w:tcPr>
          <w:p w14:paraId="4D9FA7B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F2DDB9"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0030B071" w14:textId="77777777" w:rsidR="00337E64" w:rsidRPr="00C67A39" w:rsidRDefault="00337E64" w:rsidP="00337E64">
            <w:pPr>
              <w:jc w:val="center"/>
              <w:rPr>
                <w:sz w:val="12"/>
                <w:szCs w:val="12"/>
              </w:rPr>
            </w:pPr>
            <w:r w:rsidRPr="00C67A39">
              <w:rPr>
                <w:sz w:val="12"/>
                <w:szCs w:val="12"/>
              </w:rPr>
              <w:t>67а</w:t>
            </w:r>
          </w:p>
        </w:tc>
      </w:tr>
      <w:tr w:rsidR="00337E64" w:rsidRPr="00C67A39" w14:paraId="33D608B6" w14:textId="77777777" w:rsidTr="00337E64">
        <w:tc>
          <w:tcPr>
            <w:tcW w:w="0" w:type="auto"/>
            <w:shd w:val="clear" w:color="auto" w:fill="auto"/>
          </w:tcPr>
          <w:p w14:paraId="43857D6E" w14:textId="77777777" w:rsidR="00337E64" w:rsidRPr="00C67A39" w:rsidRDefault="00337E64" w:rsidP="00337E64">
            <w:pPr>
              <w:jc w:val="right"/>
              <w:rPr>
                <w:sz w:val="12"/>
                <w:szCs w:val="12"/>
              </w:rPr>
            </w:pPr>
            <w:r w:rsidRPr="00C67A39">
              <w:rPr>
                <w:sz w:val="12"/>
                <w:szCs w:val="12"/>
              </w:rPr>
              <w:t>1114</w:t>
            </w:r>
          </w:p>
        </w:tc>
        <w:tc>
          <w:tcPr>
            <w:tcW w:w="0" w:type="auto"/>
            <w:gridSpan w:val="2"/>
          </w:tcPr>
          <w:p w14:paraId="7329B9DA" w14:textId="77777777" w:rsidR="00337E64" w:rsidRPr="00C67A39" w:rsidRDefault="00337E64" w:rsidP="00337E64">
            <w:pPr>
              <w:rPr>
                <w:sz w:val="12"/>
                <w:szCs w:val="12"/>
              </w:rPr>
            </w:pPr>
          </w:p>
        </w:tc>
        <w:tc>
          <w:tcPr>
            <w:tcW w:w="0" w:type="auto"/>
            <w:shd w:val="clear" w:color="auto" w:fill="auto"/>
          </w:tcPr>
          <w:p w14:paraId="22CBD8A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44680D"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38587039" w14:textId="77777777" w:rsidR="00337E64" w:rsidRPr="00C67A39" w:rsidRDefault="00337E64" w:rsidP="00337E64">
            <w:pPr>
              <w:jc w:val="center"/>
              <w:rPr>
                <w:sz w:val="12"/>
                <w:szCs w:val="12"/>
              </w:rPr>
            </w:pPr>
            <w:r w:rsidRPr="00C67A39">
              <w:rPr>
                <w:sz w:val="12"/>
                <w:szCs w:val="12"/>
              </w:rPr>
              <w:t>69</w:t>
            </w:r>
          </w:p>
        </w:tc>
      </w:tr>
      <w:tr w:rsidR="00337E64" w:rsidRPr="00C67A39" w14:paraId="377DEE04" w14:textId="77777777" w:rsidTr="00337E64">
        <w:tc>
          <w:tcPr>
            <w:tcW w:w="0" w:type="auto"/>
            <w:shd w:val="clear" w:color="auto" w:fill="auto"/>
          </w:tcPr>
          <w:p w14:paraId="3518F06E" w14:textId="77777777" w:rsidR="00337E64" w:rsidRPr="00C67A39" w:rsidRDefault="00337E64" w:rsidP="00337E64">
            <w:pPr>
              <w:jc w:val="right"/>
              <w:rPr>
                <w:sz w:val="12"/>
                <w:szCs w:val="12"/>
              </w:rPr>
            </w:pPr>
            <w:r w:rsidRPr="00C67A39">
              <w:rPr>
                <w:sz w:val="12"/>
                <w:szCs w:val="12"/>
              </w:rPr>
              <w:t>1115</w:t>
            </w:r>
          </w:p>
        </w:tc>
        <w:tc>
          <w:tcPr>
            <w:tcW w:w="0" w:type="auto"/>
            <w:gridSpan w:val="2"/>
          </w:tcPr>
          <w:p w14:paraId="18CC7C49" w14:textId="77777777" w:rsidR="00337E64" w:rsidRPr="00C67A39" w:rsidRDefault="00337E64" w:rsidP="00337E64">
            <w:pPr>
              <w:rPr>
                <w:sz w:val="12"/>
                <w:szCs w:val="12"/>
              </w:rPr>
            </w:pPr>
          </w:p>
        </w:tc>
        <w:tc>
          <w:tcPr>
            <w:tcW w:w="0" w:type="auto"/>
            <w:shd w:val="clear" w:color="auto" w:fill="auto"/>
          </w:tcPr>
          <w:p w14:paraId="77C8CB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366BB7"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BCF3700" w14:textId="77777777" w:rsidR="00337E64" w:rsidRPr="00C67A39" w:rsidRDefault="00337E64" w:rsidP="00337E64">
            <w:pPr>
              <w:jc w:val="center"/>
              <w:rPr>
                <w:sz w:val="12"/>
                <w:szCs w:val="12"/>
              </w:rPr>
            </w:pPr>
            <w:r w:rsidRPr="00C67A39">
              <w:rPr>
                <w:sz w:val="12"/>
                <w:szCs w:val="12"/>
              </w:rPr>
              <w:t>69а</w:t>
            </w:r>
          </w:p>
        </w:tc>
      </w:tr>
      <w:tr w:rsidR="00337E64" w:rsidRPr="00C67A39" w14:paraId="4A47056B" w14:textId="77777777" w:rsidTr="00337E64">
        <w:tc>
          <w:tcPr>
            <w:tcW w:w="0" w:type="auto"/>
            <w:shd w:val="clear" w:color="auto" w:fill="auto"/>
          </w:tcPr>
          <w:p w14:paraId="7520E252" w14:textId="77777777" w:rsidR="00337E64" w:rsidRPr="00C67A39" w:rsidRDefault="00337E64" w:rsidP="00337E64">
            <w:pPr>
              <w:jc w:val="right"/>
              <w:rPr>
                <w:sz w:val="12"/>
                <w:szCs w:val="12"/>
              </w:rPr>
            </w:pPr>
            <w:r w:rsidRPr="00C67A39">
              <w:rPr>
                <w:sz w:val="12"/>
                <w:szCs w:val="12"/>
              </w:rPr>
              <w:t>1116</w:t>
            </w:r>
          </w:p>
        </w:tc>
        <w:tc>
          <w:tcPr>
            <w:tcW w:w="0" w:type="auto"/>
            <w:gridSpan w:val="2"/>
          </w:tcPr>
          <w:p w14:paraId="09975FF3" w14:textId="77777777" w:rsidR="00337E64" w:rsidRPr="00C67A39" w:rsidRDefault="00337E64" w:rsidP="00337E64">
            <w:pPr>
              <w:rPr>
                <w:sz w:val="12"/>
                <w:szCs w:val="12"/>
              </w:rPr>
            </w:pPr>
          </w:p>
        </w:tc>
        <w:tc>
          <w:tcPr>
            <w:tcW w:w="0" w:type="auto"/>
            <w:shd w:val="clear" w:color="auto" w:fill="auto"/>
          </w:tcPr>
          <w:p w14:paraId="0F48A00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2F1F13"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AC81E80" w14:textId="77777777" w:rsidR="00337E64" w:rsidRPr="00C67A39" w:rsidRDefault="00337E64" w:rsidP="00337E64">
            <w:pPr>
              <w:jc w:val="center"/>
              <w:rPr>
                <w:sz w:val="12"/>
                <w:szCs w:val="12"/>
              </w:rPr>
            </w:pPr>
            <w:r w:rsidRPr="00C67A39">
              <w:rPr>
                <w:sz w:val="12"/>
                <w:szCs w:val="12"/>
              </w:rPr>
              <w:t>7</w:t>
            </w:r>
          </w:p>
        </w:tc>
      </w:tr>
      <w:tr w:rsidR="00337E64" w:rsidRPr="00C67A39" w14:paraId="4A912E50" w14:textId="77777777" w:rsidTr="00337E64">
        <w:tc>
          <w:tcPr>
            <w:tcW w:w="0" w:type="auto"/>
            <w:shd w:val="clear" w:color="auto" w:fill="auto"/>
          </w:tcPr>
          <w:p w14:paraId="21A7A972" w14:textId="77777777" w:rsidR="00337E64" w:rsidRPr="00C67A39" w:rsidRDefault="00337E64" w:rsidP="00337E64">
            <w:pPr>
              <w:jc w:val="right"/>
              <w:rPr>
                <w:sz w:val="12"/>
                <w:szCs w:val="12"/>
              </w:rPr>
            </w:pPr>
            <w:r w:rsidRPr="00C67A39">
              <w:rPr>
                <w:sz w:val="12"/>
                <w:szCs w:val="12"/>
              </w:rPr>
              <w:t>1117</w:t>
            </w:r>
          </w:p>
        </w:tc>
        <w:tc>
          <w:tcPr>
            <w:tcW w:w="0" w:type="auto"/>
            <w:gridSpan w:val="2"/>
          </w:tcPr>
          <w:p w14:paraId="381C5082" w14:textId="77777777" w:rsidR="00337E64" w:rsidRPr="00C67A39" w:rsidRDefault="00337E64" w:rsidP="00337E64">
            <w:pPr>
              <w:rPr>
                <w:sz w:val="12"/>
                <w:szCs w:val="12"/>
              </w:rPr>
            </w:pPr>
          </w:p>
        </w:tc>
        <w:tc>
          <w:tcPr>
            <w:tcW w:w="0" w:type="auto"/>
            <w:shd w:val="clear" w:color="auto" w:fill="auto"/>
          </w:tcPr>
          <w:p w14:paraId="314959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050260"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6938FEBB" w14:textId="77777777" w:rsidR="00337E64" w:rsidRPr="00C67A39" w:rsidRDefault="00337E64" w:rsidP="00337E64">
            <w:pPr>
              <w:jc w:val="center"/>
              <w:rPr>
                <w:sz w:val="12"/>
                <w:szCs w:val="12"/>
              </w:rPr>
            </w:pPr>
            <w:r w:rsidRPr="00C67A39">
              <w:rPr>
                <w:sz w:val="12"/>
                <w:szCs w:val="12"/>
              </w:rPr>
              <w:t>71</w:t>
            </w:r>
          </w:p>
        </w:tc>
      </w:tr>
      <w:tr w:rsidR="00337E64" w:rsidRPr="00C67A39" w14:paraId="19CC2A31" w14:textId="77777777" w:rsidTr="00337E64">
        <w:tc>
          <w:tcPr>
            <w:tcW w:w="0" w:type="auto"/>
            <w:shd w:val="clear" w:color="auto" w:fill="auto"/>
          </w:tcPr>
          <w:p w14:paraId="3EAA9FDC" w14:textId="77777777" w:rsidR="00337E64" w:rsidRPr="00C67A39" w:rsidRDefault="00337E64" w:rsidP="00337E64">
            <w:pPr>
              <w:jc w:val="right"/>
              <w:rPr>
                <w:sz w:val="12"/>
                <w:szCs w:val="12"/>
              </w:rPr>
            </w:pPr>
            <w:r w:rsidRPr="00C67A39">
              <w:rPr>
                <w:sz w:val="12"/>
                <w:szCs w:val="12"/>
              </w:rPr>
              <w:t>1118</w:t>
            </w:r>
          </w:p>
        </w:tc>
        <w:tc>
          <w:tcPr>
            <w:tcW w:w="0" w:type="auto"/>
            <w:gridSpan w:val="2"/>
          </w:tcPr>
          <w:p w14:paraId="32C38ADF" w14:textId="77777777" w:rsidR="00337E64" w:rsidRPr="00C67A39" w:rsidRDefault="00337E64" w:rsidP="00337E64">
            <w:pPr>
              <w:rPr>
                <w:sz w:val="12"/>
                <w:szCs w:val="12"/>
              </w:rPr>
            </w:pPr>
          </w:p>
        </w:tc>
        <w:tc>
          <w:tcPr>
            <w:tcW w:w="0" w:type="auto"/>
            <w:shd w:val="clear" w:color="auto" w:fill="auto"/>
          </w:tcPr>
          <w:p w14:paraId="12B35F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66B76A"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D9720A5" w14:textId="77777777" w:rsidR="00337E64" w:rsidRPr="00C67A39" w:rsidRDefault="00337E64" w:rsidP="00337E64">
            <w:pPr>
              <w:jc w:val="center"/>
              <w:rPr>
                <w:sz w:val="12"/>
                <w:szCs w:val="12"/>
              </w:rPr>
            </w:pPr>
            <w:r w:rsidRPr="00C67A39">
              <w:rPr>
                <w:sz w:val="12"/>
                <w:szCs w:val="12"/>
              </w:rPr>
              <w:t>73</w:t>
            </w:r>
          </w:p>
        </w:tc>
      </w:tr>
      <w:tr w:rsidR="00337E64" w:rsidRPr="00C67A39" w14:paraId="575E8301" w14:textId="77777777" w:rsidTr="00337E64">
        <w:tc>
          <w:tcPr>
            <w:tcW w:w="0" w:type="auto"/>
            <w:shd w:val="clear" w:color="auto" w:fill="auto"/>
          </w:tcPr>
          <w:p w14:paraId="487B61E2" w14:textId="77777777" w:rsidR="00337E64" w:rsidRPr="00C67A39" w:rsidRDefault="00337E64" w:rsidP="00337E64">
            <w:pPr>
              <w:jc w:val="right"/>
              <w:rPr>
                <w:sz w:val="12"/>
                <w:szCs w:val="12"/>
              </w:rPr>
            </w:pPr>
            <w:r w:rsidRPr="00C67A39">
              <w:rPr>
                <w:sz w:val="12"/>
                <w:szCs w:val="12"/>
              </w:rPr>
              <w:t>1119</w:t>
            </w:r>
          </w:p>
        </w:tc>
        <w:tc>
          <w:tcPr>
            <w:tcW w:w="0" w:type="auto"/>
            <w:gridSpan w:val="2"/>
          </w:tcPr>
          <w:p w14:paraId="4066EAE7" w14:textId="77777777" w:rsidR="00337E64" w:rsidRPr="00C67A39" w:rsidRDefault="00337E64" w:rsidP="00337E64">
            <w:pPr>
              <w:rPr>
                <w:sz w:val="12"/>
                <w:szCs w:val="12"/>
              </w:rPr>
            </w:pPr>
          </w:p>
        </w:tc>
        <w:tc>
          <w:tcPr>
            <w:tcW w:w="0" w:type="auto"/>
            <w:shd w:val="clear" w:color="auto" w:fill="auto"/>
          </w:tcPr>
          <w:p w14:paraId="474E64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745DC0"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C3D5122" w14:textId="77777777" w:rsidR="00337E64" w:rsidRPr="00C67A39" w:rsidRDefault="00337E64" w:rsidP="00337E64">
            <w:pPr>
              <w:jc w:val="center"/>
              <w:rPr>
                <w:sz w:val="12"/>
                <w:szCs w:val="12"/>
              </w:rPr>
            </w:pPr>
            <w:r w:rsidRPr="00C67A39">
              <w:rPr>
                <w:sz w:val="12"/>
                <w:szCs w:val="12"/>
              </w:rPr>
              <w:t>75</w:t>
            </w:r>
          </w:p>
        </w:tc>
      </w:tr>
      <w:tr w:rsidR="00337E64" w:rsidRPr="00C67A39" w14:paraId="69429AA8" w14:textId="77777777" w:rsidTr="00337E64">
        <w:tc>
          <w:tcPr>
            <w:tcW w:w="0" w:type="auto"/>
            <w:shd w:val="clear" w:color="auto" w:fill="auto"/>
          </w:tcPr>
          <w:p w14:paraId="5FD4AEBA" w14:textId="77777777" w:rsidR="00337E64" w:rsidRPr="00C67A39" w:rsidRDefault="00337E64" w:rsidP="00337E64">
            <w:pPr>
              <w:jc w:val="right"/>
              <w:rPr>
                <w:sz w:val="12"/>
                <w:szCs w:val="12"/>
              </w:rPr>
            </w:pPr>
            <w:r w:rsidRPr="00C67A39">
              <w:rPr>
                <w:sz w:val="12"/>
                <w:szCs w:val="12"/>
              </w:rPr>
              <w:t>1120</w:t>
            </w:r>
          </w:p>
        </w:tc>
        <w:tc>
          <w:tcPr>
            <w:tcW w:w="0" w:type="auto"/>
            <w:gridSpan w:val="2"/>
          </w:tcPr>
          <w:p w14:paraId="7D400EF3" w14:textId="77777777" w:rsidR="00337E64" w:rsidRPr="00C67A39" w:rsidRDefault="00337E64" w:rsidP="00337E64">
            <w:pPr>
              <w:rPr>
                <w:sz w:val="12"/>
                <w:szCs w:val="12"/>
              </w:rPr>
            </w:pPr>
          </w:p>
        </w:tc>
        <w:tc>
          <w:tcPr>
            <w:tcW w:w="0" w:type="auto"/>
            <w:shd w:val="clear" w:color="auto" w:fill="auto"/>
          </w:tcPr>
          <w:p w14:paraId="1D8A8A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EB2F5B"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6784B5E2" w14:textId="77777777" w:rsidR="00337E64" w:rsidRPr="00C67A39" w:rsidRDefault="00337E64" w:rsidP="00337E64">
            <w:pPr>
              <w:jc w:val="center"/>
              <w:rPr>
                <w:sz w:val="12"/>
                <w:szCs w:val="12"/>
              </w:rPr>
            </w:pPr>
            <w:r w:rsidRPr="00C67A39">
              <w:rPr>
                <w:sz w:val="12"/>
                <w:szCs w:val="12"/>
              </w:rPr>
              <w:t>77</w:t>
            </w:r>
          </w:p>
        </w:tc>
      </w:tr>
      <w:tr w:rsidR="00337E64" w:rsidRPr="00C67A39" w14:paraId="31436D4A" w14:textId="77777777" w:rsidTr="00337E64">
        <w:tc>
          <w:tcPr>
            <w:tcW w:w="0" w:type="auto"/>
            <w:shd w:val="clear" w:color="auto" w:fill="auto"/>
          </w:tcPr>
          <w:p w14:paraId="3B340D07" w14:textId="77777777" w:rsidR="00337E64" w:rsidRPr="00C67A39" w:rsidRDefault="00337E64" w:rsidP="00337E64">
            <w:pPr>
              <w:jc w:val="right"/>
              <w:rPr>
                <w:sz w:val="12"/>
                <w:szCs w:val="12"/>
              </w:rPr>
            </w:pPr>
            <w:r w:rsidRPr="00C67A39">
              <w:rPr>
                <w:sz w:val="12"/>
                <w:szCs w:val="12"/>
              </w:rPr>
              <w:t>1121</w:t>
            </w:r>
          </w:p>
        </w:tc>
        <w:tc>
          <w:tcPr>
            <w:tcW w:w="0" w:type="auto"/>
            <w:gridSpan w:val="2"/>
          </w:tcPr>
          <w:p w14:paraId="56E491E5" w14:textId="77777777" w:rsidR="00337E64" w:rsidRPr="00C67A39" w:rsidRDefault="00337E64" w:rsidP="00337E64">
            <w:pPr>
              <w:rPr>
                <w:sz w:val="12"/>
                <w:szCs w:val="12"/>
              </w:rPr>
            </w:pPr>
          </w:p>
        </w:tc>
        <w:tc>
          <w:tcPr>
            <w:tcW w:w="0" w:type="auto"/>
            <w:shd w:val="clear" w:color="auto" w:fill="auto"/>
          </w:tcPr>
          <w:p w14:paraId="19BDDB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9C9680"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49468404" w14:textId="77777777" w:rsidR="00337E64" w:rsidRPr="00C67A39" w:rsidRDefault="00337E64" w:rsidP="00337E64">
            <w:pPr>
              <w:jc w:val="center"/>
              <w:rPr>
                <w:sz w:val="12"/>
                <w:szCs w:val="12"/>
              </w:rPr>
            </w:pPr>
            <w:r w:rsidRPr="00C67A39">
              <w:rPr>
                <w:sz w:val="12"/>
                <w:szCs w:val="12"/>
              </w:rPr>
              <w:t>79</w:t>
            </w:r>
          </w:p>
        </w:tc>
      </w:tr>
      <w:tr w:rsidR="00337E64" w:rsidRPr="00C67A39" w14:paraId="6239175C" w14:textId="77777777" w:rsidTr="00337E64">
        <w:tc>
          <w:tcPr>
            <w:tcW w:w="0" w:type="auto"/>
            <w:shd w:val="clear" w:color="auto" w:fill="auto"/>
          </w:tcPr>
          <w:p w14:paraId="02C46F93" w14:textId="77777777" w:rsidR="00337E64" w:rsidRPr="00C67A39" w:rsidRDefault="00337E64" w:rsidP="00337E64">
            <w:pPr>
              <w:jc w:val="right"/>
              <w:rPr>
                <w:sz w:val="12"/>
                <w:szCs w:val="12"/>
              </w:rPr>
            </w:pPr>
            <w:r w:rsidRPr="00C67A39">
              <w:rPr>
                <w:sz w:val="12"/>
                <w:szCs w:val="12"/>
              </w:rPr>
              <w:t>1122</w:t>
            </w:r>
          </w:p>
        </w:tc>
        <w:tc>
          <w:tcPr>
            <w:tcW w:w="0" w:type="auto"/>
            <w:gridSpan w:val="2"/>
          </w:tcPr>
          <w:p w14:paraId="44F91D03" w14:textId="77777777" w:rsidR="00337E64" w:rsidRPr="00C67A39" w:rsidRDefault="00337E64" w:rsidP="00337E64">
            <w:pPr>
              <w:rPr>
                <w:sz w:val="12"/>
                <w:szCs w:val="12"/>
              </w:rPr>
            </w:pPr>
          </w:p>
        </w:tc>
        <w:tc>
          <w:tcPr>
            <w:tcW w:w="0" w:type="auto"/>
            <w:shd w:val="clear" w:color="auto" w:fill="auto"/>
          </w:tcPr>
          <w:p w14:paraId="23DAE8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0E3474"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5BFF0A40" w14:textId="77777777" w:rsidR="00337E64" w:rsidRPr="00C67A39" w:rsidRDefault="00337E64" w:rsidP="00337E64">
            <w:pPr>
              <w:jc w:val="center"/>
              <w:rPr>
                <w:sz w:val="12"/>
                <w:szCs w:val="12"/>
              </w:rPr>
            </w:pPr>
            <w:r w:rsidRPr="00C67A39">
              <w:rPr>
                <w:sz w:val="12"/>
                <w:szCs w:val="12"/>
              </w:rPr>
              <w:t>8</w:t>
            </w:r>
          </w:p>
        </w:tc>
      </w:tr>
      <w:tr w:rsidR="00337E64" w:rsidRPr="00C67A39" w14:paraId="497A5E4C" w14:textId="77777777" w:rsidTr="00337E64">
        <w:tc>
          <w:tcPr>
            <w:tcW w:w="0" w:type="auto"/>
            <w:shd w:val="clear" w:color="auto" w:fill="auto"/>
          </w:tcPr>
          <w:p w14:paraId="434203A8" w14:textId="77777777" w:rsidR="00337E64" w:rsidRPr="00C67A39" w:rsidRDefault="00337E64" w:rsidP="00337E64">
            <w:pPr>
              <w:jc w:val="right"/>
              <w:rPr>
                <w:sz w:val="12"/>
                <w:szCs w:val="12"/>
              </w:rPr>
            </w:pPr>
            <w:r w:rsidRPr="00C67A39">
              <w:rPr>
                <w:sz w:val="12"/>
                <w:szCs w:val="12"/>
              </w:rPr>
              <w:t>1123</w:t>
            </w:r>
          </w:p>
        </w:tc>
        <w:tc>
          <w:tcPr>
            <w:tcW w:w="0" w:type="auto"/>
            <w:gridSpan w:val="2"/>
          </w:tcPr>
          <w:p w14:paraId="569318B3" w14:textId="77777777" w:rsidR="00337E64" w:rsidRPr="00C67A39" w:rsidRDefault="00337E64" w:rsidP="00337E64">
            <w:pPr>
              <w:rPr>
                <w:sz w:val="12"/>
                <w:szCs w:val="12"/>
              </w:rPr>
            </w:pPr>
          </w:p>
        </w:tc>
        <w:tc>
          <w:tcPr>
            <w:tcW w:w="0" w:type="auto"/>
            <w:shd w:val="clear" w:color="auto" w:fill="auto"/>
          </w:tcPr>
          <w:p w14:paraId="64276E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CB1982"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259E6AF7" w14:textId="77777777" w:rsidR="00337E64" w:rsidRPr="00C67A39" w:rsidRDefault="00337E64" w:rsidP="00337E64">
            <w:pPr>
              <w:jc w:val="center"/>
              <w:rPr>
                <w:sz w:val="12"/>
                <w:szCs w:val="12"/>
              </w:rPr>
            </w:pPr>
            <w:r w:rsidRPr="00C67A39">
              <w:rPr>
                <w:sz w:val="12"/>
                <w:szCs w:val="12"/>
              </w:rPr>
              <w:t>81</w:t>
            </w:r>
          </w:p>
        </w:tc>
      </w:tr>
      <w:tr w:rsidR="00337E64" w:rsidRPr="00C67A39" w14:paraId="18E63AE1" w14:textId="77777777" w:rsidTr="00337E64">
        <w:tc>
          <w:tcPr>
            <w:tcW w:w="0" w:type="auto"/>
            <w:shd w:val="clear" w:color="auto" w:fill="auto"/>
          </w:tcPr>
          <w:p w14:paraId="768057E8" w14:textId="77777777" w:rsidR="00337E64" w:rsidRPr="00C67A39" w:rsidRDefault="00337E64" w:rsidP="00337E64">
            <w:pPr>
              <w:jc w:val="right"/>
              <w:rPr>
                <w:sz w:val="12"/>
                <w:szCs w:val="12"/>
              </w:rPr>
            </w:pPr>
            <w:r w:rsidRPr="00C67A39">
              <w:rPr>
                <w:sz w:val="12"/>
                <w:szCs w:val="12"/>
              </w:rPr>
              <w:t>1124</w:t>
            </w:r>
          </w:p>
        </w:tc>
        <w:tc>
          <w:tcPr>
            <w:tcW w:w="0" w:type="auto"/>
            <w:gridSpan w:val="2"/>
          </w:tcPr>
          <w:p w14:paraId="34B9585E" w14:textId="77777777" w:rsidR="00337E64" w:rsidRPr="00C67A39" w:rsidRDefault="00337E64" w:rsidP="00337E64">
            <w:pPr>
              <w:rPr>
                <w:sz w:val="12"/>
                <w:szCs w:val="12"/>
              </w:rPr>
            </w:pPr>
          </w:p>
        </w:tc>
        <w:tc>
          <w:tcPr>
            <w:tcW w:w="0" w:type="auto"/>
            <w:shd w:val="clear" w:color="auto" w:fill="auto"/>
          </w:tcPr>
          <w:p w14:paraId="457FD6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41C59F" w14:textId="77777777" w:rsidR="00337E64" w:rsidRPr="00C67A39" w:rsidRDefault="00337E64" w:rsidP="00337E64">
            <w:pPr>
              <w:rPr>
                <w:sz w:val="12"/>
                <w:szCs w:val="12"/>
              </w:rPr>
            </w:pPr>
            <w:r w:rsidRPr="00C67A39">
              <w:rPr>
                <w:sz w:val="12"/>
                <w:szCs w:val="12"/>
              </w:rPr>
              <w:t>Ленинская</w:t>
            </w:r>
          </w:p>
        </w:tc>
        <w:tc>
          <w:tcPr>
            <w:tcW w:w="0" w:type="auto"/>
            <w:shd w:val="clear" w:color="auto" w:fill="auto"/>
          </w:tcPr>
          <w:p w14:paraId="7A4735C2" w14:textId="77777777" w:rsidR="00337E64" w:rsidRPr="00C67A39" w:rsidRDefault="00337E64" w:rsidP="00337E64">
            <w:pPr>
              <w:jc w:val="center"/>
              <w:rPr>
                <w:sz w:val="12"/>
                <w:szCs w:val="12"/>
              </w:rPr>
            </w:pPr>
            <w:r w:rsidRPr="00C67A39">
              <w:rPr>
                <w:sz w:val="12"/>
                <w:szCs w:val="12"/>
              </w:rPr>
              <w:t>9</w:t>
            </w:r>
          </w:p>
        </w:tc>
      </w:tr>
      <w:tr w:rsidR="00337E64" w:rsidRPr="00C67A39" w14:paraId="3BE0211D" w14:textId="77777777" w:rsidTr="00337E64">
        <w:tc>
          <w:tcPr>
            <w:tcW w:w="0" w:type="auto"/>
            <w:shd w:val="clear" w:color="auto" w:fill="auto"/>
          </w:tcPr>
          <w:p w14:paraId="536D96B0" w14:textId="77777777" w:rsidR="00337E64" w:rsidRPr="00C67A39" w:rsidRDefault="00337E64" w:rsidP="00337E64">
            <w:pPr>
              <w:jc w:val="right"/>
              <w:rPr>
                <w:sz w:val="12"/>
                <w:szCs w:val="12"/>
              </w:rPr>
            </w:pPr>
            <w:r w:rsidRPr="00C67A39">
              <w:rPr>
                <w:sz w:val="12"/>
                <w:szCs w:val="12"/>
              </w:rPr>
              <w:t>1125</w:t>
            </w:r>
          </w:p>
        </w:tc>
        <w:tc>
          <w:tcPr>
            <w:tcW w:w="0" w:type="auto"/>
            <w:gridSpan w:val="2"/>
          </w:tcPr>
          <w:p w14:paraId="2E3ACCAF" w14:textId="77777777" w:rsidR="00337E64" w:rsidRPr="00C67A39" w:rsidRDefault="00337E64" w:rsidP="00337E64">
            <w:pPr>
              <w:rPr>
                <w:sz w:val="12"/>
                <w:szCs w:val="12"/>
              </w:rPr>
            </w:pPr>
          </w:p>
        </w:tc>
        <w:tc>
          <w:tcPr>
            <w:tcW w:w="0" w:type="auto"/>
            <w:shd w:val="clear" w:color="auto" w:fill="auto"/>
          </w:tcPr>
          <w:p w14:paraId="20CB1A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D32A9E"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0216B310" w14:textId="77777777" w:rsidR="00337E64" w:rsidRPr="00C67A39" w:rsidRDefault="00337E64" w:rsidP="00337E64">
            <w:pPr>
              <w:jc w:val="center"/>
              <w:rPr>
                <w:sz w:val="12"/>
                <w:szCs w:val="12"/>
              </w:rPr>
            </w:pPr>
            <w:r w:rsidRPr="00C67A39">
              <w:rPr>
                <w:sz w:val="12"/>
                <w:szCs w:val="12"/>
              </w:rPr>
              <w:t>1</w:t>
            </w:r>
          </w:p>
        </w:tc>
      </w:tr>
      <w:tr w:rsidR="00337E64" w:rsidRPr="00C67A39" w14:paraId="1A2AD775" w14:textId="77777777" w:rsidTr="00337E64">
        <w:tc>
          <w:tcPr>
            <w:tcW w:w="0" w:type="auto"/>
            <w:shd w:val="clear" w:color="auto" w:fill="auto"/>
          </w:tcPr>
          <w:p w14:paraId="20632723" w14:textId="77777777" w:rsidR="00337E64" w:rsidRPr="00C67A39" w:rsidRDefault="00337E64" w:rsidP="00337E64">
            <w:pPr>
              <w:jc w:val="right"/>
              <w:rPr>
                <w:sz w:val="12"/>
                <w:szCs w:val="12"/>
              </w:rPr>
            </w:pPr>
            <w:r w:rsidRPr="00C67A39">
              <w:rPr>
                <w:sz w:val="12"/>
                <w:szCs w:val="12"/>
              </w:rPr>
              <w:t>1126</w:t>
            </w:r>
          </w:p>
        </w:tc>
        <w:tc>
          <w:tcPr>
            <w:tcW w:w="0" w:type="auto"/>
            <w:gridSpan w:val="2"/>
          </w:tcPr>
          <w:p w14:paraId="16E12CC7" w14:textId="77777777" w:rsidR="00337E64" w:rsidRPr="00C67A39" w:rsidRDefault="00337E64" w:rsidP="00337E64">
            <w:pPr>
              <w:rPr>
                <w:sz w:val="12"/>
                <w:szCs w:val="12"/>
              </w:rPr>
            </w:pPr>
          </w:p>
        </w:tc>
        <w:tc>
          <w:tcPr>
            <w:tcW w:w="0" w:type="auto"/>
            <w:shd w:val="clear" w:color="auto" w:fill="auto"/>
          </w:tcPr>
          <w:p w14:paraId="577F97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E6AE9A"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30C53FBC" w14:textId="77777777" w:rsidR="00337E64" w:rsidRPr="00C67A39" w:rsidRDefault="00337E64" w:rsidP="00337E64">
            <w:pPr>
              <w:jc w:val="center"/>
              <w:rPr>
                <w:sz w:val="12"/>
                <w:szCs w:val="12"/>
              </w:rPr>
            </w:pPr>
            <w:r w:rsidRPr="00C67A39">
              <w:rPr>
                <w:sz w:val="12"/>
                <w:szCs w:val="12"/>
              </w:rPr>
              <w:t>10</w:t>
            </w:r>
          </w:p>
        </w:tc>
      </w:tr>
      <w:tr w:rsidR="00337E64" w:rsidRPr="00C67A39" w14:paraId="26CA686B" w14:textId="77777777" w:rsidTr="00337E64">
        <w:tc>
          <w:tcPr>
            <w:tcW w:w="0" w:type="auto"/>
            <w:shd w:val="clear" w:color="auto" w:fill="auto"/>
          </w:tcPr>
          <w:p w14:paraId="789853E8" w14:textId="77777777" w:rsidR="00337E64" w:rsidRPr="00C67A39" w:rsidRDefault="00337E64" w:rsidP="00337E64">
            <w:pPr>
              <w:jc w:val="right"/>
              <w:rPr>
                <w:sz w:val="12"/>
                <w:szCs w:val="12"/>
              </w:rPr>
            </w:pPr>
            <w:r w:rsidRPr="00C67A39">
              <w:rPr>
                <w:sz w:val="12"/>
                <w:szCs w:val="12"/>
              </w:rPr>
              <w:t>1127</w:t>
            </w:r>
          </w:p>
        </w:tc>
        <w:tc>
          <w:tcPr>
            <w:tcW w:w="0" w:type="auto"/>
            <w:gridSpan w:val="2"/>
          </w:tcPr>
          <w:p w14:paraId="06D7D229" w14:textId="77777777" w:rsidR="00337E64" w:rsidRPr="00C67A39" w:rsidRDefault="00337E64" w:rsidP="00337E64">
            <w:pPr>
              <w:rPr>
                <w:sz w:val="12"/>
                <w:szCs w:val="12"/>
              </w:rPr>
            </w:pPr>
          </w:p>
        </w:tc>
        <w:tc>
          <w:tcPr>
            <w:tcW w:w="0" w:type="auto"/>
            <w:shd w:val="clear" w:color="auto" w:fill="auto"/>
          </w:tcPr>
          <w:p w14:paraId="20A631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C60E10"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23163A61" w14:textId="77777777" w:rsidR="00337E64" w:rsidRPr="00C67A39" w:rsidRDefault="00337E64" w:rsidP="00337E64">
            <w:pPr>
              <w:jc w:val="center"/>
              <w:rPr>
                <w:sz w:val="12"/>
                <w:szCs w:val="12"/>
              </w:rPr>
            </w:pPr>
            <w:r w:rsidRPr="00C67A39">
              <w:rPr>
                <w:sz w:val="12"/>
                <w:szCs w:val="12"/>
              </w:rPr>
              <w:t>11</w:t>
            </w:r>
          </w:p>
        </w:tc>
      </w:tr>
      <w:tr w:rsidR="00337E64" w:rsidRPr="00C67A39" w14:paraId="7769DD2B" w14:textId="77777777" w:rsidTr="00337E64">
        <w:tc>
          <w:tcPr>
            <w:tcW w:w="0" w:type="auto"/>
            <w:shd w:val="clear" w:color="auto" w:fill="auto"/>
          </w:tcPr>
          <w:p w14:paraId="3E1487CB" w14:textId="77777777" w:rsidR="00337E64" w:rsidRPr="00C67A39" w:rsidRDefault="00337E64" w:rsidP="00337E64">
            <w:pPr>
              <w:jc w:val="right"/>
              <w:rPr>
                <w:sz w:val="12"/>
                <w:szCs w:val="12"/>
              </w:rPr>
            </w:pPr>
            <w:r w:rsidRPr="00C67A39">
              <w:rPr>
                <w:sz w:val="12"/>
                <w:szCs w:val="12"/>
              </w:rPr>
              <w:t>1128</w:t>
            </w:r>
          </w:p>
        </w:tc>
        <w:tc>
          <w:tcPr>
            <w:tcW w:w="0" w:type="auto"/>
            <w:gridSpan w:val="2"/>
          </w:tcPr>
          <w:p w14:paraId="34AA560E" w14:textId="77777777" w:rsidR="00337E64" w:rsidRPr="00C67A39" w:rsidRDefault="00337E64" w:rsidP="00337E64">
            <w:pPr>
              <w:rPr>
                <w:sz w:val="12"/>
                <w:szCs w:val="12"/>
              </w:rPr>
            </w:pPr>
          </w:p>
        </w:tc>
        <w:tc>
          <w:tcPr>
            <w:tcW w:w="0" w:type="auto"/>
            <w:shd w:val="clear" w:color="auto" w:fill="auto"/>
          </w:tcPr>
          <w:p w14:paraId="05B432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0AC2AA"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50DADD55" w14:textId="77777777" w:rsidR="00337E64" w:rsidRPr="00C67A39" w:rsidRDefault="00337E64" w:rsidP="00337E64">
            <w:pPr>
              <w:jc w:val="center"/>
              <w:rPr>
                <w:sz w:val="12"/>
                <w:szCs w:val="12"/>
              </w:rPr>
            </w:pPr>
            <w:r w:rsidRPr="00C67A39">
              <w:rPr>
                <w:sz w:val="12"/>
                <w:szCs w:val="12"/>
              </w:rPr>
              <w:t>12</w:t>
            </w:r>
          </w:p>
        </w:tc>
      </w:tr>
      <w:tr w:rsidR="00337E64" w:rsidRPr="00C67A39" w14:paraId="5CC8BBD5" w14:textId="77777777" w:rsidTr="00337E64">
        <w:tc>
          <w:tcPr>
            <w:tcW w:w="0" w:type="auto"/>
            <w:shd w:val="clear" w:color="auto" w:fill="auto"/>
          </w:tcPr>
          <w:p w14:paraId="3356ABEA" w14:textId="77777777" w:rsidR="00337E64" w:rsidRPr="00C67A39" w:rsidRDefault="00337E64" w:rsidP="00337E64">
            <w:pPr>
              <w:jc w:val="right"/>
              <w:rPr>
                <w:sz w:val="12"/>
                <w:szCs w:val="12"/>
              </w:rPr>
            </w:pPr>
            <w:r w:rsidRPr="00C67A39">
              <w:rPr>
                <w:sz w:val="12"/>
                <w:szCs w:val="12"/>
              </w:rPr>
              <w:t>1129</w:t>
            </w:r>
          </w:p>
        </w:tc>
        <w:tc>
          <w:tcPr>
            <w:tcW w:w="0" w:type="auto"/>
            <w:gridSpan w:val="2"/>
          </w:tcPr>
          <w:p w14:paraId="1F0DFC10" w14:textId="77777777" w:rsidR="00337E64" w:rsidRPr="00C67A39" w:rsidRDefault="00337E64" w:rsidP="00337E64">
            <w:pPr>
              <w:rPr>
                <w:sz w:val="12"/>
                <w:szCs w:val="12"/>
              </w:rPr>
            </w:pPr>
          </w:p>
        </w:tc>
        <w:tc>
          <w:tcPr>
            <w:tcW w:w="0" w:type="auto"/>
            <w:shd w:val="clear" w:color="auto" w:fill="auto"/>
          </w:tcPr>
          <w:p w14:paraId="768BB34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6A615E"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54264F9A" w14:textId="77777777" w:rsidR="00337E64" w:rsidRPr="00C67A39" w:rsidRDefault="00337E64" w:rsidP="00337E64">
            <w:pPr>
              <w:jc w:val="center"/>
              <w:rPr>
                <w:sz w:val="12"/>
                <w:szCs w:val="12"/>
              </w:rPr>
            </w:pPr>
            <w:r w:rsidRPr="00C67A39">
              <w:rPr>
                <w:sz w:val="12"/>
                <w:szCs w:val="12"/>
              </w:rPr>
              <w:t>13</w:t>
            </w:r>
          </w:p>
        </w:tc>
      </w:tr>
      <w:tr w:rsidR="00337E64" w:rsidRPr="00C67A39" w14:paraId="02BE03A3" w14:textId="77777777" w:rsidTr="00337E64">
        <w:tc>
          <w:tcPr>
            <w:tcW w:w="0" w:type="auto"/>
            <w:shd w:val="clear" w:color="auto" w:fill="auto"/>
          </w:tcPr>
          <w:p w14:paraId="1BDAC202" w14:textId="77777777" w:rsidR="00337E64" w:rsidRPr="00C67A39" w:rsidRDefault="00337E64" w:rsidP="00337E64">
            <w:pPr>
              <w:jc w:val="right"/>
              <w:rPr>
                <w:sz w:val="12"/>
                <w:szCs w:val="12"/>
              </w:rPr>
            </w:pPr>
            <w:r w:rsidRPr="00C67A39">
              <w:rPr>
                <w:sz w:val="12"/>
                <w:szCs w:val="12"/>
              </w:rPr>
              <w:t>1130</w:t>
            </w:r>
          </w:p>
        </w:tc>
        <w:tc>
          <w:tcPr>
            <w:tcW w:w="0" w:type="auto"/>
            <w:gridSpan w:val="2"/>
          </w:tcPr>
          <w:p w14:paraId="32518239" w14:textId="77777777" w:rsidR="00337E64" w:rsidRPr="00C67A39" w:rsidRDefault="00337E64" w:rsidP="00337E64">
            <w:pPr>
              <w:rPr>
                <w:sz w:val="12"/>
                <w:szCs w:val="12"/>
              </w:rPr>
            </w:pPr>
          </w:p>
        </w:tc>
        <w:tc>
          <w:tcPr>
            <w:tcW w:w="0" w:type="auto"/>
            <w:shd w:val="clear" w:color="auto" w:fill="auto"/>
          </w:tcPr>
          <w:p w14:paraId="7BFD80B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402601"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02FEC451" w14:textId="77777777" w:rsidR="00337E64" w:rsidRPr="00C67A39" w:rsidRDefault="00337E64" w:rsidP="00337E64">
            <w:pPr>
              <w:jc w:val="center"/>
              <w:rPr>
                <w:sz w:val="12"/>
                <w:szCs w:val="12"/>
              </w:rPr>
            </w:pPr>
            <w:r w:rsidRPr="00C67A39">
              <w:rPr>
                <w:sz w:val="12"/>
                <w:szCs w:val="12"/>
              </w:rPr>
              <w:t>14</w:t>
            </w:r>
          </w:p>
        </w:tc>
      </w:tr>
      <w:tr w:rsidR="00337E64" w:rsidRPr="00C67A39" w14:paraId="7E40C379" w14:textId="77777777" w:rsidTr="00337E64">
        <w:tc>
          <w:tcPr>
            <w:tcW w:w="0" w:type="auto"/>
            <w:shd w:val="clear" w:color="auto" w:fill="auto"/>
          </w:tcPr>
          <w:p w14:paraId="4E9E3E23" w14:textId="77777777" w:rsidR="00337E64" w:rsidRPr="00C67A39" w:rsidRDefault="00337E64" w:rsidP="00337E64">
            <w:pPr>
              <w:jc w:val="right"/>
              <w:rPr>
                <w:sz w:val="12"/>
                <w:szCs w:val="12"/>
              </w:rPr>
            </w:pPr>
            <w:r w:rsidRPr="00C67A39">
              <w:rPr>
                <w:sz w:val="12"/>
                <w:szCs w:val="12"/>
              </w:rPr>
              <w:t>1131</w:t>
            </w:r>
          </w:p>
        </w:tc>
        <w:tc>
          <w:tcPr>
            <w:tcW w:w="0" w:type="auto"/>
            <w:gridSpan w:val="2"/>
          </w:tcPr>
          <w:p w14:paraId="27C29EDA" w14:textId="77777777" w:rsidR="00337E64" w:rsidRPr="00C67A39" w:rsidRDefault="00337E64" w:rsidP="00337E64">
            <w:pPr>
              <w:rPr>
                <w:sz w:val="12"/>
                <w:szCs w:val="12"/>
              </w:rPr>
            </w:pPr>
          </w:p>
        </w:tc>
        <w:tc>
          <w:tcPr>
            <w:tcW w:w="0" w:type="auto"/>
            <w:shd w:val="clear" w:color="auto" w:fill="auto"/>
          </w:tcPr>
          <w:p w14:paraId="7054D0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D89757"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10328C65" w14:textId="77777777" w:rsidR="00337E64" w:rsidRPr="00C67A39" w:rsidRDefault="00337E64" w:rsidP="00337E64">
            <w:pPr>
              <w:jc w:val="center"/>
              <w:rPr>
                <w:sz w:val="12"/>
                <w:szCs w:val="12"/>
              </w:rPr>
            </w:pPr>
            <w:r w:rsidRPr="00C67A39">
              <w:rPr>
                <w:sz w:val="12"/>
                <w:szCs w:val="12"/>
              </w:rPr>
              <w:t>15</w:t>
            </w:r>
          </w:p>
        </w:tc>
      </w:tr>
      <w:tr w:rsidR="00337E64" w:rsidRPr="00C67A39" w14:paraId="6BAC9BB0" w14:textId="77777777" w:rsidTr="00337E64">
        <w:tc>
          <w:tcPr>
            <w:tcW w:w="0" w:type="auto"/>
            <w:shd w:val="clear" w:color="auto" w:fill="auto"/>
          </w:tcPr>
          <w:p w14:paraId="1597FAEC" w14:textId="77777777" w:rsidR="00337E64" w:rsidRPr="00C67A39" w:rsidRDefault="00337E64" w:rsidP="00337E64">
            <w:pPr>
              <w:jc w:val="right"/>
              <w:rPr>
                <w:sz w:val="12"/>
                <w:szCs w:val="12"/>
              </w:rPr>
            </w:pPr>
            <w:r w:rsidRPr="00C67A39">
              <w:rPr>
                <w:sz w:val="12"/>
                <w:szCs w:val="12"/>
              </w:rPr>
              <w:t>1132</w:t>
            </w:r>
          </w:p>
        </w:tc>
        <w:tc>
          <w:tcPr>
            <w:tcW w:w="0" w:type="auto"/>
            <w:gridSpan w:val="2"/>
          </w:tcPr>
          <w:p w14:paraId="0281F8A5" w14:textId="77777777" w:rsidR="00337E64" w:rsidRPr="00C67A39" w:rsidRDefault="00337E64" w:rsidP="00337E64">
            <w:pPr>
              <w:rPr>
                <w:sz w:val="12"/>
                <w:szCs w:val="12"/>
              </w:rPr>
            </w:pPr>
          </w:p>
        </w:tc>
        <w:tc>
          <w:tcPr>
            <w:tcW w:w="0" w:type="auto"/>
            <w:shd w:val="clear" w:color="auto" w:fill="auto"/>
          </w:tcPr>
          <w:p w14:paraId="4F2C7B4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831D00"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58FC8CA6" w14:textId="77777777" w:rsidR="00337E64" w:rsidRPr="00C67A39" w:rsidRDefault="00337E64" w:rsidP="00337E64">
            <w:pPr>
              <w:jc w:val="center"/>
              <w:rPr>
                <w:sz w:val="12"/>
                <w:szCs w:val="12"/>
              </w:rPr>
            </w:pPr>
            <w:r w:rsidRPr="00C67A39">
              <w:rPr>
                <w:sz w:val="12"/>
                <w:szCs w:val="12"/>
              </w:rPr>
              <w:t>16</w:t>
            </w:r>
          </w:p>
        </w:tc>
      </w:tr>
      <w:tr w:rsidR="00337E64" w:rsidRPr="00C67A39" w14:paraId="7AE44D49" w14:textId="77777777" w:rsidTr="00337E64">
        <w:tc>
          <w:tcPr>
            <w:tcW w:w="0" w:type="auto"/>
            <w:shd w:val="clear" w:color="auto" w:fill="auto"/>
          </w:tcPr>
          <w:p w14:paraId="57DD918B" w14:textId="77777777" w:rsidR="00337E64" w:rsidRPr="00C67A39" w:rsidRDefault="00337E64" w:rsidP="00337E64">
            <w:pPr>
              <w:jc w:val="right"/>
              <w:rPr>
                <w:sz w:val="12"/>
                <w:szCs w:val="12"/>
              </w:rPr>
            </w:pPr>
            <w:r w:rsidRPr="00C67A39">
              <w:rPr>
                <w:sz w:val="12"/>
                <w:szCs w:val="12"/>
              </w:rPr>
              <w:t>1133</w:t>
            </w:r>
          </w:p>
        </w:tc>
        <w:tc>
          <w:tcPr>
            <w:tcW w:w="0" w:type="auto"/>
            <w:gridSpan w:val="2"/>
          </w:tcPr>
          <w:p w14:paraId="6A255CD5" w14:textId="77777777" w:rsidR="00337E64" w:rsidRPr="00C67A39" w:rsidRDefault="00337E64" w:rsidP="00337E64">
            <w:pPr>
              <w:rPr>
                <w:sz w:val="12"/>
                <w:szCs w:val="12"/>
              </w:rPr>
            </w:pPr>
          </w:p>
        </w:tc>
        <w:tc>
          <w:tcPr>
            <w:tcW w:w="0" w:type="auto"/>
            <w:shd w:val="clear" w:color="auto" w:fill="auto"/>
          </w:tcPr>
          <w:p w14:paraId="3667415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420736"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2A1B7856" w14:textId="77777777" w:rsidR="00337E64" w:rsidRPr="00C67A39" w:rsidRDefault="00337E64" w:rsidP="00337E64">
            <w:pPr>
              <w:jc w:val="center"/>
              <w:rPr>
                <w:sz w:val="12"/>
                <w:szCs w:val="12"/>
              </w:rPr>
            </w:pPr>
            <w:r w:rsidRPr="00C67A39">
              <w:rPr>
                <w:sz w:val="12"/>
                <w:szCs w:val="12"/>
              </w:rPr>
              <w:t>17</w:t>
            </w:r>
          </w:p>
        </w:tc>
      </w:tr>
      <w:tr w:rsidR="00337E64" w:rsidRPr="00C67A39" w14:paraId="0A89D9C1" w14:textId="77777777" w:rsidTr="00337E64">
        <w:tc>
          <w:tcPr>
            <w:tcW w:w="0" w:type="auto"/>
            <w:shd w:val="clear" w:color="auto" w:fill="auto"/>
          </w:tcPr>
          <w:p w14:paraId="2375E5C1" w14:textId="77777777" w:rsidR="00337E64" w:rsidRPr="00C67A39" w:rsidRDefault="00337E64" w:rsidP="00337E64">
            <w:pPr>
              <w:jc w:val="right"/>
              <w:rPr>
                <w:sz w:val="12"/>
                <w:szCs w:val="12"/>
              </w:rPr>
            </w:pPr>
            <w:r w:rsidRPr="00C67A39">
              <w:rPr>
                <w:sz w:val="12"/>
                <w:szCs w:val="12"/>
              </w:rPr>
              <w:t>1134</w:t>
            </w:r>
          </w:p>
        </w:tc>
        <w:tc>
          <w:tcPr>
            <w:tcW w:w="0" w:type="auto"/>
            <w:gridSpan w:val="2"/>
          </w:tcPr>
          <w:p w14:paraId="7CFBD6E1" w14:textId="77777777" w:rsidR="00337E64" w:rsidRPr="00C67A39" w:rsidRDefault="00337E64" w:rsidP="00337E64">
            <w:pPr>
              <w:rPr>
                <w:sz w:val="12"/>
                <w:szCs w:val="12"/>
              </w:rPr>
            </w:pPr>
          </w:p>
        </w:tc>
        <w:tc>
          <w:tcPr>
            <w:tcW w:w="0" w:type="auto"/>
            <w:shd w:val="clear" w:color="auto" w:fill="auto"/>
          </w:tcPr>
          <w:p w14:paraId="646F77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4E8D66"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17935753" w14:textId="77777777" w:rsidR="00337E64" w:rsidRPr="00C67A39" w:rsidRDefault="00337E64" w:rsidP="00337E64">
            <w:pPr>
              <w:jc w:val="center"/>
              <w:rPr>
                <w:sz w:val="12"/>
                <w:szCs w:val="12"/>
              </w:rPr>
            </w:pPr>
            <w:r w:rsidRPr="00C67A39">
              <w:rPr>
                <w:sz w:val="12"/>
                <w:szCs w:val="12"/>
              </w:rPr>
              <w:t>18</w:t>
            </w:r>
          </w:p>
        </w:tc>
      </w:tr>
      <w:tr w:rsidR="00337E64" w:rsidRPr="00C67A39" w14:paraId="7F290DC0" w14:textId="77777777" w:rsidTr="00337E64">
        <w:tc>
          <w:tcPr>
            <w:tcW w:w="0" w:type="auto"/>
            <w:shd w:val="clear" w:color="auto" w:fill="auto"/>
          </w:tcPr>
          <w:p w14:paraId="65738958" w14:textId="77777777" w:rsidR="00337E64" w:rsidRPr="00C67A39" w:rsidRDefault="00337E64" w:rsidP="00337E64">
            <w:pPr>
              <w:jc w:val="right"/>
              <w:rPr>
                <w:sz w:val="12"/>
                <w:szCs w:val="12"/>
              </w:rPr>
            </w:pPr>
            <w:r w:rsidRPr="00C67A39">
              <w:rPr>
                <w:sz w:val="12"/>
                <w:szCs w:val="12"/>
              </w:rPr>
              <w:t>1135</w:t>
            </w:r>
          </w:p>
        </w:tc>
        <w:tc>
          <w:tcPr>
            <w:tcW w:w="0" w:type="auto"/>
            <w:gridSpan w:val="2"/>
          </w:tcPr>
          <w:p w14:paraId="1C68D2B5" w14:textId="77777777" w:rsidR="00337E64" w:rsidRPr="00C67A39" w:rsidRDefault="00337E64" w:rsidP="00337E64">
            <w:pPr>
              <w:rPr>
                <w:sz w:val="12"/>
                <w:szCs w:val="12"/>
              </w:rPr>
            </w:pPr>
          </w:p>
        </w:tc>
        <w:tc>
          <w:tcPr>
            <w:tcW w:w="0" w:type="auto"/>
            <w:shd w:val="clear" w:color="auto" w:fill="auto"/>
          </w:tcPr>
          <w:p w14:paraId="7C6826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8C42B7"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19E84844" w14:textId="77777777" w:rsidR="00337E64" w:rsidRPr="00C67A39" w:rsidRDefault="00337E64" w:rsidP="00337E64">
            <w:pPr>
              <w:jc w:val="center"/>
              <w:rPr>
                <w:sz w:val="12"/>
                <w:szCs w:val="12"/>
              </w:rPr>
            </w:pPr>
            <w:r w:rsidRPr="00C67A39">
              <w:rPr>
                <w:sz w:val="12"/>
                <w:szCs w:val="12"/>
              </w:rPr>
              <w:t>19</w:t>
            </w:r>
          </w:p>
        </w:tc>
      </w:tr>
      <w:tr w:rsidR="00337E64" w:rsidRPr="00C67A39" w14:paraId="0F67ABA7" w14:textId="77777777" w:rsidTr="00337E64">
        <w:tc>
          <w:tcPr>
            <w:tcW w:w="0" w:type="auto"/>
            <w:shd w:val="clear" w:color="auto" w:fill="auto"/>
          </w:tcPr>
          <w:p w14:paraId="65016FAA" w14:textId="77777777" w:rsidR="00337E64" w:rsidRPr="00C67A39" w:rsidRDefault="00337E64" w:rsidP="00337E64">
            <w:pPr>
              <w:jc w:val="right"/>
              <w:rPr>
                <w:sz w:val="12"/>
                <w:szCs w:val="12"/>
              </w:rPr>
            </w:pPr>
            <w:r w:rsidRPr="00C67A39">
              <w:rPr>
                <w:sz w:val="12"/>
                <w:szCs w:val="12"/>
              </w:rPr>
              <w:t>1136</w:t>
            </w:r>
          </w:p>
        </w:tc>
        <w:tc>
          <w:tcPr>
            <w:tcW w:w="0" w:type="auto"/>
            <w:gridSpan w:val="2"/>
          </w:tcPr>
          <w:p w14:paraId="0325C2C6" w14:textId="77777777" w:rsidR="00337E64" w:rsidRPr="00C67A39" w:rsidRDefault="00337E64" w:rsidP="00337E64">
            <w:pPr>
              <w:rPr>
                <w:sz w:val="12"/>
                <w:szCs w:val="12"/>
              </w:rPr>
            </w:pPr>
          </w:p>
        </w:tc>
        <w:tc>
          <w:tcPr>
            <w:tcW w:w="0" w:type="auto"/>
            <w:shd w:val="clear" w:color="auto" w:fill="auto"/>
          </w:tcPr>
          <w:p w14:paraId="5AADDC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F5D6E5"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2441E7D5" w14:textId="77777777" w:rsidR="00337E64" w:rsidRPr="00C67A39" w:rsidRDefault="00337E64" w:rsidP="00337E64">
            <w:pPr>
              <w:jc w:val="center"/>
              <w:rPr>
                <w:sz w:val="12"/>
                <w:szCs w:val="12"/>
              </w:rPr>
            </w:pPr>
            <w:r w:rsidRPr="00C67A39">
              <w:rPr>
                <w:sz w:val="12"/>
                <w:szCs w:val="12"/>
              </w:rPr>
              <w:t>20</w:t>
            </w:r>
          </w:p>
        </w:tc>
      </w:tr>
      <w:tr w:rsidR="00337E64" w:rsidRPr="00C67A39" w14:paraId="4546F44B" w14:textId="77777777" w:rsidTr="00337E64">
        <w:tc>
          <w:tcPr>
            <w:tcW w:w="0" w:type="auto"/>
            <w:shd w:val="clear" w:color="auto" w:fill="auto"/>
          </w:tcPr>
          <w:p w14:paraId="1730CDE8" w14:textId="77777777" w:rsidR="00337E64" w:rsidRPr="00C67A39" w:rsidRDefault="00337E64" w:rsidP="00337E64">
            <w:pPr>
              <w:jc w:val="right"/>
              <w:rPr>
                <w:sz w:val="12"/>
                <w:szCs w:val="12"/>
              </w:rPr>
            </w:pPr>
            <w:r w:rsidRPr="00C67A39">
              <w:rPr>
                <w:sz w:val="12"/>
                <w:szCs w:val="12"/>
              </w:rPr>
              <w:t>1137</w:t>
            </w:r>
          </w:p>
        </w:tc>
        <w:tc>
          <w:tcPr>
            <w:tcW w:w="0" w:type="auto"/>
            <w:gridSpan w:val="2"/>
          </w:tcPr>
          <w:p w14:paraId="46580583" w14:textId="77777777" w:rsidR="00337E64" w:rsidRPr="00C67A39" w:rsidRDefault="00337E64" w:rsidP="00337E64">
            <w:pPr>
              <w:rPr>
                <w:sz w:val="12"/>
                <w:szCs w:val="12"/>
              </w:rPr>
            </w:pPr>
          </w:p>
        </w:tc>
        <w:tc>
          <w:tcPr>
            <w:tcW w:w="0" w:type="auto"/>
            <w:shd w:val="clear" w:color="auto" w:fill="auto"/>
          </w:tcPr>
          <w:p w14:paraId="39D850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8E62E9"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0375478F" w14:textId="77777777" w:rsidR="00337E64" w:rsidRPr="00C67A39" w:rsidRDefault="00337E64" w:rsidP="00337E64">
            <w:pPr>
              <w:jc w:val="center"/>
              <w:rPr>
                <w:sz w:val="12"/>
                <w:szCs w:val="12"/>
              </w:rPr>
            </w:pPr>
            <w:r w:rsidRPr="00C67A39">
              <w:rPr>
                <w:sz w:val="12"/>
                <w:szCs w:val="12"/>
              </w:rPr>
              <w:t>3</w:t>
            </w:r>
          </w:p>
        </w:tc>
      </w:tr>
      <w:tr w:rsidR="00337E64" w:rsidRPr="00C67A39" w14:paraId="3BFC7F2F" w14:textId="77777777" w:rsidTr="00337E64">
        <w:tc>
          <w:tcPr>
            <w:tcW w:w="0" w:type="auto"/>
            <w:shd w:val="clear" w:color="auto" w:fill="auto"/>
          </w:tcPr>
          <w:p w14:paraId="4E16B5B1" w14:textId="77777777" w:rsidR="00337E64" w:rsidRPr="00C67A39" w:rsidRDefault="00337E64" w:rsidP="00337E64">
            <w:pPr>
              <w:jc w:val="right"/>
              <w:rPr>
                <w:sz w:val="12"/>
                <w:szCs w:val="12"/>
              </w:rPr>
            </w:pPr>
            <w:r w:rsidRPr="00C67A39">
              <w:rPr>
                <w:sz w:val="12"/>
                <w:szCs w:val="12"/>
              </w:rPr>
              <w:t>1138</w:t>
            </w:r>
          </w:p>
        </w:tc>
        <w:tc>
          <w:tcPr>
            <w:tcW w:w="0" w:type="auto"/>
            <w:gridSpan w:val="2"/>
          </w:tcPr>
          <w:p w14:paraId="584515F9" w14:textId="77777777" w:rsidR="00337E64" w:rsidRPr="00C67A39" w:rsidRDefault="00337E64" w:rsidP="00337E64">
            <w:pPr>
              <w:rPr>
                <w:sz w:val="12"/>
                <w:szCs w:val="12"/>
              </w:rPr>
            </w:pPr>
          </w:p>
        </w:tc>
        <w:tc>
          <w:tcPr>
            <w:tcW w:w="0" w:type="auto"/>
            <w:shd w:val="clear" w:color="auto" w:fill="auto"/>
          </w:tcPr>
          <w:p w14:paraId="6D68E7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73846E"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26AC5318" w14:textId="77777777" w:rsidR="00337E64" w:rsidRPr="00C67A39" w:rsidRDefault="00337E64" w:rsidP="00337E64">
            <w:pPr>
              <w:jc w:val="center"/>
              <w:rPr>
                <w:sz w:val="12"/>
                <w:szCs w:val="12"/>
              </w:rPr>
            </w:pPr>
            <w:r w:rsidRPr="00C67A39">
              <w:rPr>
                <w:sz w:val="12"/>
                <w:szCs w:val="12"/>
              </w:rPr>
              <w:t>5</w:t>
            </w:r>
          </w:p>
        </w:tc>
      </w:tr>
      <w:tr w:rsidR="00337E64" w:rsidRPr="00C67A39" w14:paraId="430500FE" w14:textId="77777777" w:rsidTr="00337E64">
        <w:tc>
          <w:tcPr>
            <w:tcW w:w="0" w:type="auto"/>
            <w:shd w:val="clear" w:color="auto" w:fill="auto"/>
          </w:tcPr>
          <w:p w14:paraId="60A80224" w14:textId="77777777" w:rsidR="00337E64" w:rsidRPr="00C67A39" w:rsidRDefault="00337E64" w:rsidP="00337E64">
            <w:pPr>
              <w:jc w:val="right"/>
              <w:rPr>
                <w:sz w:val="12"/>
                <w:szCs w:val="12"/>
              </w:rPr>
            </w:pPr>
            <w:r w:rsidRPr="00C67A39">
              <w:rPr>
                <w:sz w:val="12"/>
                <w:szCs w:val="12"/>
              </w:rPr>
              <w:t>1139</w:t>
            </w:r>
          </w:p>
        </w:tc>
        <w:tc>
          <w:tcPr>
            <w:tcW w:w="0" w:type="auto"/>
            <w:gridSpan w:val="2"/>
          </w:tcPr>
          <w:p w14:paraId="286717A4" w14:textId="77777777" w:rsidR="00337E64" w:rsidRPr="00C67A39" w:rsidRDefault="00337E64" w:rsidP="00337E64">
            <w:pPr>
              <w:rPr>
                <w:sz w:val="12"/>
                <w:szCs w:val="12"/>
              </w:rPr>
            </w:pPr>
          </w:p>
        </w:tc>
        <w:tc>
          <w:tcPr>
            <w:tcW w:w="0" w:type="auto"/>
            <w:shd w:val="clear" w:color="auto" w:fill="auto"/>
          </w:tcPr>
          <w:p w14:paraId="1602AC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8E138E"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08912354" w14:textId="77777777" w:rsidR="00337E64" w:rsidRPr="00C67A39" w:rsidRDefault="00337E64" w:rsidP="00337E64">
            <w:pPr>
              <w:jc w:val="center"/>
              <w:rPr>
                <w:sz w:val="12"/>
                <w:szCs w:val="12"/>
              </w:rPr>
            </w:pPr>
            <w:r w:rsidRPr="00C67A39">
              <w:rPr>
                <w:sz w:val="12"/>
                <w:szCs w:val="12"/>
              </w:rPr>
              <w:t>7</w:t>
            </w:r>
          </w:p>
        </w:tc>
      </w:tr>
      <w:tr w:rsidR="00337E64" w:rsidRPr="00C67A39" w14:paraId="3414810D" w14:textId="77777777" w:rsidTr="00337E64">
        <w:tc>
          <w:tcPr>
            <w:tcW w:w="0" w:type="auto"/>
            <w:shd w:val="clear" w:color="auto" w:fill="auto"/>
          </w:tcPr>
          <w:p w14:paraId="3203E1F2" w14:textId="77777777" w:rsidR="00337E64" w:rsidRPr="00C67A39" w:rsidRDefault="00337E64" w:rsidP="00337E64">
            <w:pPr>
              <w:jc w:val="right"/>
              <w:rPr>
                <w:sz w:val="12"/>
                <w:szCs w:val="12"/>
              </w:rPr>
            </w:pPr>
            <w:r w:rsidRPr="00C67A39">
              <w:rPr>
                <w:sz w:val="12"/>
                <w:szCs w:val="12"/>
              </w:rPr>
              <w:t>1140</w:t>
            </w:r>
          </w:p>
        </w:tc>
        <w:tc>
          <w:tcPr>
            <w:tcW w:w="0" w:type="auto"/>
            <w:gridSpan w:val="2"/>
          </w:tcPr>
          <w:p w14:paraId="59FFDA4D" w14:textId="77777777" w:rsidR="00337E64" w:rsidRPr="00C67A39" w:rsidRDefault="00337E64" w:rsidP="00337E64">
            <w:pPr>
              <w:rPr>
                <w:sz w:val="12"/>
                <w:szCs w:val="12"/>
              </w:rPr>
            </w:pPr>
          </w:p>
        </w:tc>
        <w:tc>
          <w:tcPr>
            <w:tcW w:w="0" w:type="auto"/>
            <w:shd w:val="clear" w:color="auto" w:fill="auto"/>
          </w:tcPr>
          <w:p w14:paraId="4766B0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905011"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405C6827" w14:textId="77777777" w:rsidR="00337E64" w:rsidRPr="00C67A39" w:rsidRDefault="00337E64" w:rsidP="00337E64">
            <w:pPr>
              <w:jc w:val="center"/>
              <w:rPr>
                <w:sz w:val="12"/>
                <w:szCs w:val="12"/>
              </w:rPr>
            </w:pPr>
            <w:r w:rsidRPr="00C67A39">
              <w:rPr>
                <w:sz w:val="12"/>
                <w:szCs w:val="12"/>
              </w:rPr>
              <w:t>9</w:t>
            </w:r>
          </w:p>
        </w:tc>
      </w:tr>
      <w:tr w:rsidR="00337E64" w:rsidRPr="00C67A39" w14:paraId="119D20F7" w14:textId="77777777" w:rsidTr="00337E64">
        <w:tc>
          <w:tcPr>
            <w:tcW w:w="0" w:type="auto"/>
            <w:shd w:val="clear" w:color="auto" w:fill="auto"/>
          </w:tcPr>
          <w:p w14:paraId="11A7A43F" w14:textId="77777777" w:rsidR="00337E64" w:rsidRPr="00C67A39" w:rsidRDefault="00337E64" w:rsidP="00337E64">
            <w:pPr>
              <w:jc w:val="right"/>
              <w:rPr>
                <w:sz w:val="12"/>
                <w:szCs w:val="12"/>
              </w:rPr>
            </w:pPr>
            <w:r w:rsidRPr="00C67A39">
              <w:rPr>
                <w:sz w:val="12"/>
                <w:szCs w:val="12"/>
              </w:rPr>
              <w:t>1141</w:t>
            </w:r>
          </w:p>
        </w:tc>
        <w:tc>
          <w:tcPr>
            <w:tcW w:w="0" w:type="auto"/>
            <w:gridSpan w:val="2"/>
          </w:tcPr>
          <w:p w14:paraId="6754B42A" w14:textId="77777777" w:rsidR="00337E64" w:rsidRPr="00C67A39" w:rsidRDefault="00337E64" w:rsidP="00337E64">
            <w:pPr>
              <w:rPr>
                <w:sz w:val="12"/>
                <w:szCs w:val="12"/>
              </w:rPr>
            </w:pPr>
          </w:p>
        </w:tc>
        <w:tc>
          <w:tcPr>
            <w:tcW w:w="0" w:type="auto"/>
            <w:shd w:val="clear" w:color="auto" w:fill="auto"/>
          </w:tcPr>
          <w:p w14:paraId="3790A0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71CD04"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22D2F210" w14:textId="77777777" w:rsidR="00337E64" w:rsidRPr="00C67A39" w:rsidRDefault="00337E64" w:rsidP="00337E64">
            <w:pPr>
              <w:jc w:val="center"/>
              <w:rPr>
                <w:sz w:val="12"/>
                <w:szCs w:val="12"/>
              </w:rPr>
            </w:pPr>
            <w:r w:rsidRPr="00C67A39">
              <w:rPr>
                <w:sz w:val="12"/>
                <w:szCs w:val="12"/>
              </w:rPr>
              <w:t>2</w:t>
            </w:r>
          </w:p>
        </w:tc>
      </w:tr>
      <w:tr w:rsidR="00337E64" w:rsidRPr="00C67A39" w14:paraId="085FB7CA" w14:textId="77777777" w:rsidTr="00337E64">
        <w:tc>
          <w:tcPr>
            <w:tcW w:w="0" w:type="auto"/>
            <w:shd w:val="clear" w:color="auto" w:fill="auto"/>
          </w:tcPr>
          <w:p w14:paraId="54064C57" w14:textId="77777777" w:rsidR="00337E64" w:rsidRPr="00C67A39" w:rsidRDefault="00337E64" w:rsidP="00337E64">
            <w:pPr>
              <w:jc w:val="right"/>
              <w:rPr>
                <w:sz w:val="12"/>
                <w:szCs w:val="12"/>
              </w:rPr>
            </w:pPr>
            <w:r w:rsidRPr="00C67A39">
              <w:rPr>
                <w:sz w:val="12"/>
                <w:szCs w:val="12"/>
              </w:rPr>
              <w:t>1142</w:t>
            </w:r>
          </w:p>
        </w:tc>
        <w:tc>
          <w:tcPr>
            <w:tcW w:w="0" w:type="auto"/>
            <w:gridSpan w:val="2"/>
          </w:tcPr>
          <w:p w14:paraId="10AB90AE" w14:textId="77777777" w:rsidR="00337E64" w:rsidRPr="00C67A39" w:rsidRDefault="00337E64" w:rsidP="00337E64">
            <w:pPr>
              <w:rPr>
                <w:sz w:val="12"/>
                <w:szCs w:val="12"/>
              </w:rPr>
            </w:pPr>
          </w:p>
        </w:tc>
        <w:tc>
          <w:tcPr>
            <w:tcW w:w="0" w:type="auto"/>
            <w:shd w:val="clear" w:color="auto" w:fill="auto"/>
          </w:tcPr>
          <w:p w14:paraId="20DA2C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E3EA3B"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7E9DD776" w14:textId="77777777" w:rsidR="00337E64" w:rsidRPr="00C67A39" w:rsidRDefault="00337E64" w:rsidP="00337E64">
            <w:pPr>
              <w:jc w:val="center"/>
              <w:rPr>
                <w:sz w:val="12"/>
                <w:szCs w:val="12"/>
              </w:rPr>
            </w:pPr>
            <w:r w:rsidRPr="00C67A39">
              <w:rPr>
                <w:sz w:val="12"/>
                <w:szCs w:val="12"/>
              </w:rPr>
              <w:t>4</w:t>
            </w:r>
          </w:p>
        </w:tc>
      </w:tr>
      <w:tr w:rsidR="00337E64" w:rsidRPr="00C67A39" w14:paraId="1D55813A" w14:textId="77777777" w:rsidTr="00337E64">
        <w:tc>
          <w:tcPr>
            <w:tcW w:w="0" w:type="auto"/>
            <w:shd w:val="clear" w:color="auto" w:fill="auto"/>
          </w:tcPr>
          <w:p w14:paraId="5B1A85D7" w14:textId="77777777" w:rsidR="00337E64" w:rsidRPr="00C67A39" w:rsidRDefault="00337E64" w:rsidP="00337E64">
            <w:pPr>
              <w:jc w:val="right"/>
              <w:rPr>
                <w:sz w:val="12"/>
                <w:szCs w:val="12"/>
              </w:rPr>
            </w:pPr>
            <w:r w:rsidRPr="00C67A39">
              <w:rPr>
                <w:sz w:val="12"/>
                <w:szCs w:val="12"/>
              </w:rPr>
              <w:t>1143</w:t>
            </w:r>
          </w:p>
        </w:tc>
        <w:tc>
          <w:tcPr>
            <w:tcW w:w="0" w:type="auto"/>
            <w:gridSpan w:val="2"/>
          </w:tcPr>
          <w:p w14:paraId="238D718F" w14:textId="77777777" w:rsidR="00337E64" w:rsidRPr="00C67A39" w:rsidRDefault="00337E64" w:rsidP="00337E64">
            <w:pPr>
              <w:rPr>
                <w:sz w:val="12"/>
                <w:szCs w:val="12"/>
              </w:rPr>
            </w:pPr>
          </w:p>
        </w:tc>
        <w:tc>
          <w:tcPr>
            <w:tcW w:w="0" w:type="auto"/>
            <w:shd w:val="clear" w:color="auto" w:fill="auto"/>
          </w:tcPr>
          <w:p w14:paraId="044A36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148F90"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65D451DD" w14:textId="77777777" w:rsidR="00337E64" w:rsidRPr="00C67A39" w:rsidRDefault="00337E64" w:rsidP="00337E64">
            <w:pPr>
              <w:jc w:val="center"/>
              <w:rPr>
                <w:sz w:val="12"/>
                <w:szCs w:val="12"/>
              </w:rPr>
            </w:pPr>
            <w:r w:rsidRPr="00C67A39">
              <w:rPr>
                <w:sz w:val="12"/>
                <w:szCs w:val="12"/>
              </w:rPr>
              <w:t>6</w:t>
            </w:r>
          </w:p>
        </w:tc>
      </w:tr>
      <w:tr w:rsidR="00337E64" w:rsidRPr="00C67A39" w14:paraId="4059624B" w14:textId="77777777" w:rsidTr="00337E64">
        <w:tc>
          <w:tcPr>
            <w:tcW w:w="0" w:type="auto"/>
            <w:shd w:val="clear" w:color="auto" w:fill="auto"/>
          </w:tcPr>
          <w:p w14:paraId="744B3DCC" w14:textId="77777777" w:rsidR="00337E64" w:rsidRPr="00C67A39" w:rsidRDefault="00337E64" w:rsidP="00337E64">
            <w:pPr>
              <w:jc w:val="right"/>
              <w:rPr>
                <w:sz w:val="12"/>
                <w:szCs w:val="12"/>
              </w:rPr>
            </w:pPr>
            <w:r w:rsidRPr="00C67A39">
              <w:rPr>
                <w:sz w:val="12"/>
                <w:szCs w:val="12"/>
              </w:rPr>
              <w:t>1144</w:t>
            </w:r>
          </w:p>
        </w:tc>
        <w:tc>
          <w:tcPr>
            <w:tcW w:w="0" w:type="auto"/>
            <w:gridSpan w:val="2"/>
          </w:tcPr>
          <w:p w14:paraId="058EB000" w14:textId="77777777" w:rsidR="00337E64" w:rsidRPr="00C67A39" w:rsidRDefault="00337E64" w:rsidP="00337E64">
            <w:pPr>
              <w:rPr>
                <w:sz w:val="12"/>
                <w:szCs w:val="12"/>
              </w:rPr>
            </w:pPr>
          </w:p>
        </w:tc>
        <w:tc>
          <w:tcPr>
            <w:tcW w:w="0" w:type="auto"/>
            <w:shd w:val="clear" w:color="auto" w:fill="auto"/>
          </w:tcPr>
          <w:p w14:paraId="4E02B14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573932" w14:textId="77777777" w:rsidR="00337E64" w:rsidRPr="00C67A39" w:rsidRDefault="00337E64" w:rsidP="00337E64">
            <w:pPr>
              <w:rPr>
                <w:sz w:val="12"/>
                <w:szCs w:val="12"/>
              </w:rPr>
            </w:pPr>
            <w:r w:rsidRPr="00C67A39">
              <w:rPr>
                <w:sz w:val="12"/>
                <w:szCs w:val="12"/>
              </w:rPr>
              <w:t>Лесная</w:t>
            </w:r>
          </w:p>
        </w:tc>
        <w:tc>
          <w:tcPr>
            <w:tcW w:w="0" w:type="auto"/>
            <w:shd w:val="clear" w:color="auto" w:fill="auto"/>
          </w:tcPr>
          <w:p w14:paraId="253A158C" w14:textId="77777777" w:rsidR="00337E64" w:rsidRPr="00C67A39" w:rsidRDefault="00337E64" w:rsidP="00337E64">
            <w:pPr>
              <w:jc w:val="center"/>
              <w:rPr>
                <w:sz w:val="12"/>
                <w:szCs w:val="12"/>
              </w:rPr>
            </w:pPr>
            <w:r w:rsidRPr="00C67A39">
              <w:rPr>
                <w:sz w:val="12"/>
                <w:szCs w:val="12"/>
              </w:rPr>
              <w:t>8</w:t>
            </w:r>
          </w:p>
        </w:tc>
      </w:tr>
      <w:tr w:rsidR="00337E64" w:rsidRPr="00C67A39" w14:paraId="68318EB8" w14:textId="77777777" w:rsidTr="00337E64">
        <w:tc>
          <w:tcPr>
            <w:tcW w:w="0" w:type="auto"/>
            <w:shd w:val="clear" w:color="auto" w:fill="auto"/>
          </w:tcPr>
          <w:p w14:paraId="401CA732" w14:textId="77777777" w:rsidR="00337E64" w:rsidRPr="00C67A39" w:rsidRDefault="00337E64" w:rsidP="00337E64">
            <w:pPr>
              <w:jc w:val="right"/>
              <w:rPr>
                <w:sz w:val="12"/>
                <w:szCs w:val="12"/>
              </w:rPr>
            </w:pPr>
            <w:r w:rsidRPr="00C67A39">
              <w:rPr>
                <w:sz w:val="12"/>
                <w:szCs w:val="12"/>
              </w:rPr>
              <w:t>1145</w:t>
            </w:r>
          </w:p>
        </w:tc>
        <w:tc>
          <w:tcPr>
            <w:tcW w:w="0" w:type="auto"/>
            <w:gridSpan w:val="2"/>
          </w:tcPr>
          <w:p w14:paraId="2646FBBD" w14:textId="77777777" w:rsidR="00337E64" w:rsidRPr="00C67A39" w:rsidRDefault="00337E64" w:rsidP="00337E64">
            <w:pPr>
              <w:rPr>
                <w:sz w:val="12"/>
                <w:szCs w:val="12"/>
              </w:rPr>
            </w:pPr>
          </w:p>
        </w:tc>
        <w:tc>
          <w:tcPr>
            <w:tcW w:w="0" w:type="auto"/>
            <w:shd w:val="clear" w:color="auto" w:fill="auto"/>
          </w:tcPr>
          <w:p w14:paraId="0C343B9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DE8644"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55D1AEF3" w14:textId="77777777" w:rsidR="00337E64" w:rsidRPr="00C67A39" w:rsidRDefault="00337E64" w:rsidP="00337E64">
            <w:pPr>
              <w:jc w:val="center"/>
              <w:rPr>
                <w:sz w:val="12"/>
                <w:szCs w:val="12"/>
              </w:rPr>
            </w:pPr>
            <w:r w:rsidRPr="00C67A39">
              <w:rPr>
                <w:sz w:val="12"/>
                <w:szCs w:val="12"/>
              </w:rPr>
              <w:t>1</w:t>
            </w:r>
          </w:p>
        </w:tc>
      </w:tr>
      <w:tr w:rsidR="00337E64" w:rsidRPr="00C67A39" w14:paraId="1CC0BFA7" w14:textId="77777777" w:rsidTr="00337E64">
        <w:tc>
          <w:tcPr>
            <w:tcW w:w="0" w:type="auto"/>
            <w:shd w:val="clear" w:color="auto" w:fill="auto"/>
          </w:tcPr>
          <w:p w14:paraId="503D1F01" w14:textId="77777777" w:rsidR="00337E64" w:rsidRPr="00C67A39" w:rsidRDefault="00337E64" w:rsidP="00337E64">
            <w:pPr>
              <w:jc w:val="right"/>
              <w:rPr>
                <w:sz w:val="12"/>
                <w:szCs w:val="12"/>
              </w:rPr>
            </w:pPr>
            <w:r w:rsidRPr="00C67A39">
              <w:rPr>
                <w:sz w:val="12"/>
                <w:szCs w:val="12"/>
              </w:rPr>
              <w:t>1146</w:t>
            </w:r>
          </w:p>
        </w:tc>
        <w:tc>
          <w:tcPr>
            <w:tcW w:w="0" w:type="auto"/>
            <w:gridSpan w:val="2"/>
          </w:tcPr>
          <w:p w14:paraId="53DB545C" w14:textId="77777777" w:rsidR="00337E64" w:rsidRPr="00C67A39" w:rsidRDefault="00337E64" w:rsidP="00337E64">
            <w:pPr>
              <w:rPr>
                <w:sz w:val="12"/>
                <w:szCs w:val="12"/>
              </w:rPr>
            </w:pPr>
          </w:p>
        </w:tc>
        <w:tc>
          <w:tcPr>
            <w:tcW w:w="0" w:type="auto"/>
            <w:shd w:val="clear" w:color="auto" w:fill="auto"/>
          </w:tcPr>
          <w:p w14:paraId="204035F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626DAA"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0D15EA0D" w14:textId="77777777" w:rsidR="00337E64" w:rsidRPr="00C67A39" w:rsidRDefault="00337E64" w:rsidP="00337E64">
            <w:pPr>
              <w:jc w:val="center"/>
              <w:rPr>
                <w:sz w:val="12"/>
                <w:szCs w:val="12"/>
              </w:rPr>
            </w:pPr>
            <w:r w:rsidRPr="00C67A39">
              <w:rPr>
                <w:sz w:val="12"/>
                <w:szCs w:val="12"/>
              </w:rPr>
              <w:t>10</w:t>
            </w:r>
          </w:p>
        </w:tc>
      </w:tr>
      <w:tr w:rsidR="00337E64" w:rsidRPr="00C67A39" w14:paraId="74741F54" w14:textId="77777777" w:rsidTr="00337E64">
        <w:tc>
          <w:tcPr>
            <w:tcW w:w="0" w:type="auto"/>
            <w:shd w:val="clear" w:color="auto" w:fill="auto"/>
          </w:tcPr>
          <w:p w14:paraId="298535B9" w14:textId="77777777" w:rsidR="00337E64" w:rsidRPr="00C67A39" w:rsidRDefault="00337E64" w:rsidP="00337E64">
            <w:pPr>
              <w:jc w:val="right"/>
              <w:rPr>
                <w:sz w:val="12"/>
                <w:szCs w:val="12"/>
              </w:rPr>
            </w:pPr>
            <w:r w:rsidRPr="00C67A39">
              <w:rPr>
                <w:sz w:val="12"/>
                <w:szCs w:val="12"/>
              </w:rPr>
              <w:t>1147</w:t>
            </w:r>
          </w:p>
        </w:tc>
        <w:tc>
          <w:tcPr>
            <w:tcW w:w="0" w:type="auto"/>
            <w:gridSpan w:val="2"/>
          </w:tcPr>
          <w:p w14:paraId="766ABBB1" w14:textId="77777777" w:rsidR="00337E64" w:rsidRPr="00C67A39" w:rsidRDefault="00337E64" w:rsidP="00337E64">
            <w:pPr>
              <w:rPr>
                <w:sz w:val="12"/>
                <w:szCs w:val="12"/>
              </w:rPr>
            </w:pPr>
          </w:p>
        </w:tc>
        <w:tc>
          <w:tcPr>
            <w:tcW w:w="0" w:type="auto"/>
            <w:shd w:val="clear" w:color="auto" w:fill="auto"/>
          </w:tcPr>
          <w:p w14:paraId="77AF6C0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D177E8"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41F1CDE2" w14:textId="77777777" w:rsidR="00337E64" w:rsidRPr="00C67A39" w:rsidRDefault="00337E64" w:rsidP="00337E64">
            <w:pPr>
              <w:jc w:val="center"/>
              <w:rPr>
                <w:sz w:val="12"/>
                <w:szCs w:val="12"/>
              </w:rPr>
            </w:pPr>
            <w:r w:rsidRPr="00C67A39">
              <w:rPr>
                <w:sz w:val="12"/>
                <w:szCs w:val="12"/>
              </w:rPr>
              <w:t>2</w:t>
            </w:r>
          </w:p>
        </w:tc>
      </w:tr>
      <w:tr w:rsidR="00337E64" w:rsidRPr="00C67A39" w14:paraId="76BBF2CB" w14:textId="77777777" w:rsidTr="00337E64">
        <w:tc>
          <w:tcPr>
            <w:tcW w:w="0" w:type="auto"/>
            <w:shd w:val="clear" w:color="auto" w:fill="auto"/>
          </w:tcPr>
          <w:p w14:paraId="25E2DD9E" w14:textId="77777777" w:rsidR="00337E64" w:rsidRPr="00C67A39" w:rsidRDefault="00337E64" w:rsidP="00337E64">
            <w:pPr>
              <w:jc w:val="right"/>
              <w:rPr>
                <w:sz w:val="12"/>
                <w:szCs w:val="12"/>
              </w:rPr>
            </w:pPr>
            <w:r w:rsidRPr="00C67A39">
              <w:rPr>
                <w:sz w:val="12"/>
                <w:szCs w:val="12"/>
              </w:rPr>
              <w:t>1148</w:t>
            </w:r>
          </w:p>
        </w:tc>
        <w:tc>
          <w:tcPr>
            <w:tcW w:w="0" w:type="auto"/>
            <w:gridSpan w:val="2"/>
          </w:tcPr>
          <w:p w14:paraId="0B5CB2DE" w14:textId="77777777" w:rsidR="00337E64" w:rsidRPr="00C67A39" w:rsidRDefault="00337E64" w:rsidP="00337E64">
            <w:pPr>
              <w:rPr>
                <w:sz w:val="12"/>
                <w:szCs w:val="12"/>
              </w:rPr>
            </w:pPr>
          </w:p>
        </w:tc>
        <w:tc>
          <w:tcPr>
            <w:tcW w:w="0" w:type="auto"/>
            <w:shd w:val="clear" w:color="auto" w:fill="auto"/>
          </w:tcPr>
          <w:p w14:paraId="7E46B8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21F0A0"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03192563" w14:textId="77777777" w:rsidR="00337E64" w:rsidRPr="00C67A39" w:rsidRDefault="00337E64" w:rsidP="00337E64">
            <w:pPr>
              <w:jc w:val="center"/>
              <w:rPr>
                <w:sz w:val="12"/>
                <w:szCs w:val="12"/>
              </w:rPr>
            </w:pPr>
            <w:r w:rsidRPr="00C67A39">
              <w:rPr>
                <w:sz w:val="12"/>
                <w:szCs w:val="12"/>
              </w:rPr>
              <w:t>3</w:t>
            </w:r>
          </w:p>
        </w:tc>
      </w:tr>
      <w:tr w:rsidR="00337E64" w:rsidRPr="00C67A39" w14:paraId="742D8ED3" w14:textId="77777777" w:rsidTr="00337E64">
        <w:tc>
          <w:tcPr>
            <w:tcW w:w="0" w:type="auto"/>
            <w:shd w:val="clear" w:color="auto" w:fill="auto"/>
          </w:tcPr>
          <w:p w14:paraId="235E5FEB" w14:textId="77777777" w:rsidR="00337E64" w:rsidRPr="00C67A39" w:rsidRDefault="00337E64" w:rsidP="00337E64">
            <w:pPr>
              <w:jc w:val="right"/>
              <w:rPr>
                <w:sz w:val="12"/>
                <w:szCs w:val="12"/>
              </w:rPr>
            </w:pPr>
            <w:r w:rsidRPr="00C67A39">
              <w:rPr>
                <w:sz w:val="12"/>
                <w:szCs w:val="12"/>
              </w:rPr>
              <w:t>1149</w:t>
            </w:r>
          </w:p>
        </w:tc>
        <w:tc>
          <w:tcPr>
            <w:tcW w:w="0" w:type="auto"/>
            <w:gridSpan w:val="2"/>
          </w:tcPr>
          <w:p w14:paraId="769282D3" w14:textId="77777777" w:rsidR="00337E64" w:rsidRPr="00C67A39" w:rsidRDefault="00337E64" w:rsidP="00337E64">
            <w:pPr>
              <w:rPr>
                <w:sz w:val="12"/>
                <w:szCs w:val="12"/>
              </w:rPr>
            </w:pPr>
          </w:p>
        </w:tc>
        <w:tc>
          <w:tcPr>
            <w:tcW w:w="0" w:type="auto"/>
            <w:shd w:val="clear" w:color="auto" w:fill="auto"/>
          </w:tcPr>
          <w:p w14:paraId="6DB1CB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D0D2C9"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5E33616E" w14:textId="77777777" w:rsidR="00337E64" w:rsidRPr="00C67A39" w:rsidRDefault="00337E64" w:rsidP="00337E64">
            <w:pPr>
              <w:jc w:val="center"/>
              <w:rPr>
                <w:sz w:val="12"/>
                <w:szCs w:val="12"/>
              </w:rPr>
            </w:pPr>
            <w:r w:rsidRPr="00C67A39">
              <w:rPr>
                <w:sz w:val="12"/>
                <w:szCs w:val="12"/>
              </w:rPr>
              <w:t>4</w:t>
            </w:r>
          </w:p>
        </w:tc>
      </w:tr>
      <w:tr w:rsidR="00337E64" w:rsidRPr="00C67A39" w14:paraId="3762FD73" w14:textId="77777777" w:rsidTr="00337E64">
        <w:tc>
          <w:tcPr>
            <w:tcW w:w="0" w:type="auto"/>
            <w:shd w:val="clear" w:color="auto" w:fill="auto"/>
          </w:tcPr>
          <w:p w14:paraId="12CD3B00" w14:textId="77777777" w:rsidR="00337E64" w:rsidRPr="00C67A39" w:rsidRDefault="00337E64" w:rsidP="00337E64">
            <w:pPr>
              <w:jc w:val="right"/>
              <w:rPr>
                <w:sz w:val="12"/>
                <w:szCs w:val="12"/>
              </w:rPr>
            </w:pPr>
            <w:r w:rsidRPr="00C67A39">
              <w:rPr>
                <w:sz w:val="12"/>
                <w:szCs w:val="12"/>
              </w:rPr>
              <w:t>1150</w:t>
            </w:r>
          </w:p>
        </w:tc>
        <w:tc>
          <w:tcPr>
            <w:tcW w:w="0" w:type="auto"/>
            <w:gridSpan w:val="2"/>
          </w:tcPr>
          <w:p w14:paraId="665D3CB3" w14:textId="77777777" w:rsidR="00337E64" w:rsidRPr="00C67A39" w:rsidRDefault="00337E64" w:rsidP="00337E64">
            <w:pPr>
              <w:rPr>
                <w:sz w:val="12"/>
                <w:szCs w:val="12"/>
              </w:rPr>
            </w:pPr>
          </w:p>
        </w:tc>
        <w:tc>
          <w:tcPr>
            <w:tcW w:w="0" w:type="auto"/>
            <w:shd w:val="clear" w:color="auto" w:fill="auto"/>
          </w:tcPr>
          <w:p w14:paraId="21EE86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B37665"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3DD1DEF4" w14:textId="77777777" w:rsidR="00337E64" w:rsidRPr="00C67A39" w:rsidRDefault="00337E64" w:rsidP="00337E64">
            <w:pPr>
              <w:jc w:val="center"/>
              <w:rPr>
                <w:sz w:val="12"/>
                <w:szCs w:val="12"/>
              </w:rPr>
            </w:pPr>
            <w:r w:rsidRPr="00C67A39">
              <w:rPr>
                <w:sz w:val="12"/>
                <w:szCs w:val="12"/>
              </w:rPr>
              <w:t>5</w:t>
            </w:r>
          </w:p>
        </w:tc>
      </w:tr>
      <w:tr w:rsidR="00337E64" w:rsidRPr="00C67A39" w14:paraId="0A803D4E" w14:textId="77777777" w:rsidTr="00337E64">
        <w:tc>
          <w:tcPr>
            <w:tcW w:w="0" w:type="auto"/>
            <w:shd w:val="clear" w:color="auto" w:fill="auto"/>
          </w:tcPr>
          <w:p w14:paraId="6BA1F134" w14:textId="77777777" w:rsidR="00337E64" w:rsidRPr="00C67A39" w:rsidRDefault="00337E64" w:rsidP="00337E64">
            <w:pPr>
              <w:jc w:val="right"/>
              <w:rPr>
                <w:sz w:val="12"/>
                <w:szCs w:val="12"/>
              </w:rPr>
            </w:pPr>
            <w:r w:rsidRPr="00C67A39">
              <w:rPr>
                <w:sz w:val="12"/>
                <w:szCs w:val="12"/>
              </w:rPr>
              <w:t>1151</w:t>
            </w:r>
          </w:p>
        </w:tc>
        <w:tc>
          <w:tcPr>
            <w:tcW w:w="0" w:type="auto"/>
            <w:gridSpan w:val="2"/>
          </w:tcPr>
          <w:p w14:paraId="3EAF3C38" w14:textId="77777777" w:rsidR="00337E64" w:rsidRPr="00C67A39" w:rsidRDefault="00337E64" w:rsidP="00337E64">
            <w:pPr>
              <w:rPr>
                <w:sz w:val="12"/>
                <w:szCs w:val="12"/>
              </w:rPr>
            </w:pPr>
          </w:p>
        </w:tc>
        <w:tc>
          <w:tcPr>
            <w:tcW w:w="0" w:type="auto"/>
            <w:shd w:val="clear" w:color="auto" w:fill="auto"/>
          </w:tcPr>
          <w:p w14:paraId="63A6129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237042"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6B969287" w14:textId="77777777" w:rsidR="00337E64" w:rsidRPr="00C67A39" w:rsidRDefault="00337E64" w:rsidP="00337E64">
            <w:pPr>
              <w:jc w:val="center"/>
              <w:rPr>
                <w:sz w:val="12"/>
                <w:szCs w:val="12"/>
              </w:rPr>
            </w:pPr>
            <w:r w:rsidRPr="00C67A39">
              <w:rPr>
                <w:sz w:val="12"/>
                <w:szCs w:val="12"/>
              </w:rPr>
              <w:t>6</w:t>
            </w:r>
          </w:p>
        </w:tc>
      </w:tr>
      <w:tr w:rsidR="00337E64" w:rsidRPr="00C67A39" w14:paraId="6A26ADEE" w14:textId="77777777" w:rsidTr="00337E64">
        <w:tc>
          <w:tcPr>
            <w:tcW w:w="0" w:type="auto"/>
            <w:shd w:val="clear" w:color="auto" w:fill="auto"/>
          </w:tcPr>
          <w:p w14:paraId="74BCA157" w14:textId="77777777" w:rsidR="00337E64" w:rsidRPr="00C67A39" w:rsidRDefault="00337E64" w:rsidP="00337E64">
            <w:pPr>
              <w:jc w:val="right"/>
              <w:rPr>
                <w:sz w:val="12"/>
                <w:szCs w:val="12"/>
              </w:rPr>
            </w:pPr>
            <w:r w:rsidRPr="00C67A39">
              <w:rPr>
                <w:sz w:val="12"/>
                <w:szCs w:val="12"/>
              </w:rPr>
              <w:t>1152</w:t>
            </w:r>
          </w:p>
        </w:tc>
        <w:tc>
          <w:tcPr>
            <w:tcW w:w="0" w:type="auto"/>
            <w:gridSpan w:val="2"/>
          </w:tcPr>
          <w:p w14:paraId="038675CE" w14:textId="77777777" w:rsidR="00337E64" w:rsidRPr="00C67A39" w:rsidRDefault="00337E64" w:rsidP="00337E64">
            <w:pPr>
              <w:rPr>
                <w:sz w:val="12"/>
                <w:szCs w:val="12"/>
              </w:rPr>
            </w:pPr>
          </w:p>
        </w:tc>
        <w:tc>
          <w:tcPr>
            <w:tcW w:w="0" w:type="auto"/>
            <w:shd w:val="clear" w:color="auto" w:fill="auto"/>
          </w:tcPr>
          <w:p w14:paraId="586202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FC5339"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6511779D" w14:textId="77777777" w:rsidR="00337E64" w:rsidRPr="00C67A39" w:rsidRDefault="00337E64" w:rsidP="00337E64">
            <w:pPr>
              <w:jc w:val="center"/>
              <w:rPr>
                <w:sz w:val="12"/>
                <w:szCs w:val="12"/>
              </w:rPr>
            </w:pPr>
            <w:r w:rsidRPr="00C67A39">
              <w:rPr>
                <w:sz w:val="12"/>
                <w:szCs w:val="12"/>
              </w:rPr>
              <w:t>7</w:t>
            </w:r>
          </w:p>
        </w:tc>
      </w:tr>
      <w:tr w:rsidR="00337E64" w:rsidRPr="00C67A39" w14:paraId="4227266B" w14:textId="77777777" w:rsidTr="00337E64">
        <w:tc>
          <w:tcPr>
            <w:tcW w:w="0" w:type="auto"/>
            <w:shd w:val="clear" w:color="auto" w:fill="auto"/>
          </w:tcPr>
          <w:p w14:paraId="68EB72E1" w14:textId="77777777" w:rsidR="00337E64" w:rsidRPr="00C67A39" w:rsidRDefault="00337E64" w:rsidP="00337E64">
            <w:pPr>
              <w:jc w:val="right"/>
              <w:rPr>
                <w:sz w:val="12"/>
                <w:szCs w:val="12"/>
              </w:rPr>
            </w:pPr>
            <w:r w:rsidRPr="00C67A39">
              <w:rPr>
                <w:sz w:val="12"/>
                <w:szCs w:val="12"/>
              </w:rPr>
              <w:t>1153</w:t>
            </w:r>
          </w:p>
        </w:tc>
        <w:tc>
          <w:tcPr>
            <w:tcW w:w="0" w:type="auto"/>
            <w:gridSpan w:val="2"/>
          </w:tcPr>
          <w:p w14:paraId="2BA2FF66" w14:textId="77777777" w:rsidR="00337E64" w:rsidRPr="00C67A39" w:rsidRDefault="00337E64" w:rsidP="00337E64">
            <w:pPr>
              <w:rPr>
                <w:sz w:val="12"/>
                <w:szCs w:val="12"/>
              </w:rPr>
            </w:pPr>
          </w:p>
        </w:tc>
        <w:tc>
          <w:tcPr>
            <w:tcW w:w="0" w:type="auto"/>
            <w:shd w:val="clear" w:color="auto" w:fill="auto"/>
          </w:tcPr>
          <w:p w14:paraId="272CC7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BFB707F"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7817BFD4" w14:textId="77777777" w:rsidR="00337E64" w:rsidRPr="00C67A39" w:rsidRDefault="00337E64" w:rsidP="00337E64">
            <w:pPr>
              <w:jc w:val="center"/>
              <w:rPr>
                <w:sz w:val="12"/>
                <w:szCs w:val="12"/>
              </w:rPr>
            </w:pPr>
            <w:r w:rsidRPr="00C67A39">
              <w:rPr>
                <w:sz w:val="12"/>
                <w:szCs w:val="12"/>
              </w:rPr>
              <w:t>8</w:t>
            </w:r>
          </w:p>
        </w:tc>
      </w:tr>
      <w:tr w:rsidR="00337E64" w:rsidRPr="00C67A39" w14:paraId="2ABEBF36" w14:textId="77777777" w:rsidTr="00337E64">
        <w:tc>
          <w:tcPr>
            <w:tcW w:w="0" w:type="auto"/>
            <w:shd w:val="clear" w:color="auto" w:fill="auto"/>
          </w:tcPr>
          <w:p w14:paraId="72F9C131" w14:textId="77777777" w:rsidR="00337E64" w:rsidRPr="00C67A39" w:rsidRDefault="00337E64" w:rsidP="00337E64">
            <w:pPr>
              <w:jc w:val="right"/>
              <w:rPr>
                <w:sz w:val="12"/>
                <w:szCs w:val="12"/>
              </w:rPr>
            </w:pPr>
            <w:r w:rsidRPr="00C67A39">
              <w:rPr>
                <w:sz w:val="12"/>
                <w:szCs w:val="12"/>
              </w:rPr>
              <w:t>1154</w:t>
            </w:r>
          </w:p>
        </w:tc>
        <w:tc>
          <w:tcPr>
            <w:tcW w:w="0" w:type="auto"/>
            <w:gridSpan w:val="2"/>
          </w:tcPr>
          <w:p w14:paraId="72756B56" w14:textId="77777777" w:rsidR="00337E64" w:rsidRPr="00C67A39" w:rsidRDefault="00337E64" w:rsidP="00337E64">
            <w:pPr>
              <w:rPr>
                <w:sz w:val="12"/>
                <w:szCs w:val="12"/>
              </w:rPr>
            </w:pPr>
          </w:p>
        </w:tc>
        <w:tc>
          <w:tcPr>
            <w:tcW w:w="0" w:type="auto"/>
            <w:shd w:val="clear" w:color="auto" w:fill="auto"/>
          </w:tcPr>
          <w:p w14:paraId="1DA3A9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B88B95" w14:textId="77777777" w:rsidR="00337E64" w:rsidRPr="00C67A39" w:rsidRDefault="00337E64" w:rsidP="00337E64">
            <w:pPr>
              <w:rPr>
                <w:sz w:val="12"/>
                <w:szCs w:val="12"/>
              </w:rPr>
            </w:pPr>
            <w:r w:rsidRPr="00C67A39">
              <w:rPr>
                <w:sz w:val="12"/>
                <w:szCs w:val="12"/>
              </w:rPr>
              <w:t>Мехколонна</w:t>
            </w:r>
          </w:p>
        </w:tc>
        <w:tc>
          <w:tcPr>
            <w:tcW w:w="0" w:type="auto"/>
            <w:shd w:val="clear" w:color="auto" w:fill="auto"/>
          </w:tcPr>
          <w:p w14:paraId="04CF961E" w14:textId="77777777" w:rsidR="00337E64" w:rsidRPr="00C67A39" w:rsidRDefault="00337E64" w:rsidP="00337E64">
            <w:pPr>
              <w:jc w:val="center"/>
              <w:rPr>
                <w:sz w:val="12"/>
                <w:szCs w:val="12"/>
              </w:rPr>
            </w:pPr>
            <w:r w:rsidRPr="00C67A39">
              <w:rPr>
                <w:sz w:val="12"/>
                <w:szCs w:val="12"/>
              </w:rPr>
              <w:t>9</w:t>
            </w:r>
          </w:p>
        </w:tc>
      </w:tr>
      <w:tr w:rsidR="00337E64" w:rsidRPr="00C67A39" w14:paraId="0D3F9A4D" w14:textId="77777777" w:rsidTr="00337E64">
        <w:tc>
          <w:tcPr>
            <w:tcW w:w="0" w:type="auto"/>
            <w:shd w:val="clear" w:color="auto" w:fill="auto"/>
          </w:tcPr>
          <w:p w14:paraId="72BA4AF0" w14:textId="77777777" w:rsidR="00337E64" w:rsidRPr="00C67A39" w:rsidRDefault="00337E64" w:rsidP="00337E64">
            <w:pPr>
              <w:jc w:val="right"/>
              <w:rPr>
                <w:sz w:val="12"/>
                <w:szCs w:val="12"/>
              </w:rPr>
            </w:pPr>
            <w:r w:rsidRPr="00C67A39">
              <w:rPr>
                <w:sz w:val="12"/>
                <w:szCs w:val="12"/>
              </w:rPr>
              <w:t>1155</w:t>
            </w:r>
          </w:p>
        </w:tc>
        <w:tc>
          <w:tcPr>
            <w:tcW w:w="0" w:type="auto"/>
            <w:gridSpan w:val="2"/>
          </w:tcPr>
          <w:p w14:paraId="6FD9CE99" w14:textId="77777777" w:rsidR="00337E64" w:rsidRPr="00C67A39" w:rsidRDefault="00337E64" w:rsidP="00337E64">
            <w:pPr>
              <w:rPr>
                <w:sz w:val="12"/>
                <w:szCs w:val="12"/>
              </w:rPr>
            </w:pPr>
          </w:p>
        </w:tc>
        <w:tc>
          <w:tcPr>
            <w:tcW w:w="0" w:type="auto"/>
            <w:shd w:val="clear" w:color="auto" w:fill="auto"/>
          </w:tcPr>
          <w:p w14:paraId="11D7B5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626015"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280CC71E" w14:textId="77777777" w:rsidR="00337E64" w:rsidRPr="00C67A39" w:rsidRDefault="00337E64" w:rsidP="00337E64">
            <w:pPr>
              <w:jc w:val="center"/>
              <w:rPr>
                <w:sz w:val="12"/>
                <w:szCs w:val="12"/>
              </w:rPr>
            </w:pPr>
            <w:r w:rsidRPr="00C67A39">
              <w:rPr>
                <w:sz w:val="12"/>
                <w:szCs w:val="12"/>
              </w:rPr>
              <w:t>1</w:t>
            </w:r>
          </w:p>
        </w:tc>
      </w:tr>
      <w:tr w:rsidR="00337E64" w:rsidRPr="00C67A39" w14:paraId="450E0DB4" w14:textId="77777777" w:rsidTr="00337E64">
        <w:tc>
          <w:tcPr>
            <w:tcW w:w="0" w:type="auto"/>
            <w:shd w:val="clear" w:color="auto" w:fill="auto"/>
          </w:tcPr>
          <w:p w14:paraId="5C0F2BA0" w14:textId="77777777" w:rsidR="00337E64" w:rsidRPr="00C67A39" w:rsidRDefault="00337E64" w:rsidP="00337E64">
            <w:pPr>
              <w:jc w:val="right"/>
              <w:rPr>
                <w:sz w:val="12"/>
                <w:szCs w:val="12"/>
              </w:rPr>
            </w:pPr>
            <w:r w:rsidRPr="00C67A39">
              <w:rPr>
                <w:sz w:val="12"/>
                <w:szCs w:val="12"/>
              </w:rPr>
              <w:t>1156</w:t>
            </w:r>
          </w:p>
        </w:tc>
        <w:tc>
          <w:tcPr>
            <w:tcW w:w="0" w:type="auto"/>
            <w:gridSpan w:val="2"/>
          </w:tcPr>
          <w:p w14:paraId="4D09870B" w14:textId="77777777" w:rsidR="00337E64" w:rsidRPr="00C67A39" w:rsidRDefault="00337E64" w:rsidP="00337E64">
            <w:pPr>
              <w:rPr>
                <w:sz w:val="12"/>
                <w:szCs w:val="12"/>
              </w:rPr>
            </w:pPr>
          </w:p>
        </w:tc>
        <w:tc>
          <w:tcPr>
            <w:tcW w:w="0" w:type="auto"/>
            <w:shd w:val="clear" w:color="auto" w:fill="auto"/>
          </w:tcPr>
          <w:p w14:paraId="018E9C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200681"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2A668C5" w14:textId="77777777" w:rsidR="00337E64" w:rsidRPr="00C67A39" w:rsidRDefault="00337E64" w:rsidP="00337E64">
            <w:pPr>
              <w:jc w:val="center"/>
              <w:rPr>
                <w:sz w:val="12"/>
                <w:szCs w:val="12"/>
              </w:rPr>
            </w:pPr>
            <w:r w:rsidRPr="00C67A39">
              <w:rPr>
                <w:sz w:val="12"/>
                <w:szCs w:val="12"/>
              </w:rPr>
              <w:t>10</w:t>
            </w:r>
          </w:p>
        </w:tc>
      </w:tr>
      <w:tr w:rsidR="00337E64" w:rsidRPr="00C67A39" w14:paraId="4D5632DB" w14:textId="77777777" w:rsidTr="00337E64">
        <w:tc>
          <w:tcPr>
            <w:tcW w:w="0" w:type="auto"/>
            <w:shd w:val="clear" w:color="auto" w:fill="auto"/>
          </w:tcPr>
          <w:p w14:paraId="47309ED0" w14:textId="77777777" w:rsidR="00337E64" w:rsidRPr="00C67A39" w:rsidRDefault="00337E64" w:rsidP="00337E64">
            <w:pPr>
              <w:jc w:val="right"/>
              <w:rPr>
                <w:sz w:val="12"/>
                <w:szCs w:val="12"/>
              </w:rPr>
            </w:pPr>
            <w:r w:rsidRPr="00C67A39">
              <w:rPr>
                <w:sz w:val="12"/>
                <w:szCs w:val="12"/>
              </w:rPr>
              <w:t>1157</w:t>
            </w:r>
          </w:p>
        </w:tc>
        <w:tc>
          <w:tcPr>
            <w:tcW w:w="0" w:type="auto"/>
            <w:gridSpan w:val="2"/>
          </w:tcPr>
          <w:p w14:paraId="2F497C09" w14:textId="77777777" w:rsidR="00337E64" w:rsidRPr="00C67A39" w:rsidRDefault="00337E64" w:rsidP="00337E64">
            <w:pPr>
              <w:rPr>
                <w:sz w:val="12"/>
                <w:szCs w:val="12"/>
              </w:rPr>
            </w:pPr>
          </w:p>
        </w:tc>
        <w:tc>
          <w:tcPr>
            <w:tcW w:w="0" w:type="auto"/>
            <w:shd w:val="clear" w:color="auto" w:fill="auto"/>
          </w:tcPr>
          <w:p w14:paraId="312843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ADBF78"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549759A0" w14:textId="77777777" w:rsidR="00337E64" w:rsidRPr="00C67A39" w:rsidRDefault="00337E64" w:rsidP="00337E64">
            <w:pPr>
              <w:jc w:val="center"/>
              <w:rPr>
                <w:sz w:val="12"/>
                <w:szCs w:val="12"/>
              </w:rPr>
            </w:pPr>
            <w:r w:rsidRPr="00C67A39">
              <w:rPr>
                <w:sz w:val="12"/>
                <w:szCs w:val="12"/>
              </w:rPr>
              <w:t>11</w:t>
            </w:r>
          </w:p>
        </w:tc>
      </w:tr>
      <w:tr w:rsidR="00337E64" w:rsidRPr="00C67A39" w14:paraId="50D81CF5" w14:textId="77777777" w:rsidTr="00337E64">
        <w:tc>
          <w:tcPr>
            <w:tcW w:w="0" w:type="auto"/>
            <w:shd w:val="clear" w:color="auto" w:fill="auto"/>
          </w:tcPr>
          <w:p w14:paraId="7EE9CC54" w14:textId="77777777" w:rsidR="00337E64" w:rsidRPr="00C67A39" w:rsidRDefault="00337E64" w:rsidP="00337E64">
            <w:pPr>
              <w:jc w:val="right"/>
              <w:rPr>
                <w:sz w:val="12"/>
                <w:szCs w:val="12"/>
              </w:rPr>
            </w:pPr>
            <w:r w:rsidRPr="00C67A39">
              <w:rPr>
                <w:sz w:val="12"/>
                <w:szCs w:val="12"/>
              </w:rPr>
              <w:t>1158</w:t>
            </w:r>
          </w:p>
        </w:tc>
        <w:tc>
          <w:tcPr>
            <w:tcW w:w="0" w:type="auto"/>
            <w:gridSpan w:val="2"/>
          </w:tcPr>
          <w:p w14:paraId="6A50AB5F" w14:textId="77777777" w:rsidR="00337E64" w:rsidRPr="00C67A39" w:rsidRDefault="00337E64" w:rsidP="00337E64">
            <w:pPr>
              <w:rPr>
                <w:sz w:val="12"/>
                <w:szCs w:val="12"/>
              </w:rPr>
            </w:pPr>
          </w:p>
        </w:tc>
        <w:tc>
          <w:tcPr>
            <w:tcW w:w="0" w:type="auto"/>
            <w:shd w:val="clear" w:color="auto" w:fill="auto"/>
          </w:tcPr>
          <w:p w14:paraId="33CB5B4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790DEE"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E182F38" w14:textId="77777777" w:rsidR="00337E64" w:rsidRPr="00C67A39" w:rsidRDefault="00337E64" w:rsidP="00337E64">
            <w:pPr>
              <w:jc w:val="center"/>
              <w:rPr>
                <w:sz w:val="12"/>
                <w:szCs w:val="12"/>
              </w:rPr>
            </w:pPr>
            <w:r w:rsidRPr="00C67A39">
              <w:rPr>
                <w:sz w:val="12"/>
                <w:szCs w:val="12"/>
              </w:rPr>
              <w:t>12</w:t>
            </w:r>
          </w:p>
        </w:tc>
      </w:tr>
      <w:tr w:rsidR="00337E64" w:rsidRPr="00C67A39" w14:paraId="58D4FA2D" w14:textId="77777777" w:rsidTr="00337E64">
        <w:tc>
          <w:tcPr>
            <w:tcW w:w="0" w:type="auto"/>
            <w:shd w:val="clear" w:color="auto" w:fill="auto"/>
          </w:tcPr>
          <w:p w14:paraId="0DDBC3E4" w14:textId="77777777" w:rsidR="00337E64" w:rsidRPr="00C67A39" w:rsidRDefault="00337E64" w:rsidP="00337E64">
            <w:pPr>
              <w:jc w:val="right"/>
              <w:rPr>
                <w:sz w:val="12"/>
                <w:szCs w:val="12"/>
              </w:rPr>
            </w:pPr>
            <w:r w:rsidRPr="00C67A39">
              <w:rPr>
                <w:sz w:val="12"/>
                <w:szCs w:val="12"/>
              </w:rPr>
              <w:t>1159</w:t>
            </w:r>
          </w:p>
        </w:tc>
        <w:tc>
          <w:tcPr>
            <w:tcW w:w="0" w:type="auto"/>
            <w:gridSpan w:val="2"/>
          </w:tcPr>
          <w:p w14:paraId="42F6AFFC" w14:textId="77777777" w:rsidR="00337E64" w:rsidRPr="00C67A39" w:rsidRDefault="00337E64" w:rsidP="00337E64">
            <w:pPr>
              <w:rPr>
                <w:sz w:val="12"/>
                <w:szCs w:val="12"/>
              </w:rPr>
            </w:pPr>
          </w:p>
        </w:tc>
        <w:tc>
          <w:tcPr>
            <w:tcW w:w="0" w:type="auto"/>
            <w:shd w:val="clear" w:color="auto" w:fill="auto"/>
          </w:tcPr>
          <w:p w14:paraId="0CCA2C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0E1EE1"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FC377BB" w14:textId="77777777" w:rsidR="00337E64" w:rsidRPr="00C67A39" w:rsidRDefault="00337E64" w:rsidP="00337E64">
            <w:pPr>
              <w:jc w:val="center"/>
              <w:rPr>
                <w:sz w:val="12"/>
                <w:szCs w:val="12"/>
              </w:rPr>
            </w:pPr>
            <w:r w:rsidRPr="00C67A39">
              <w:rPr>
                <w:sz w:val="12"/>
                <w:szCs w:val="12"/>
              </w:rPr>
              <w:t>13</w:t>
            </w:r>
          </w:p>
        </w:tc>
      </w:tr>
      <w:tr w:rsidR="00337E64" w:rsidRPr="00C67A39" w14:paraId="1197A2E0" w14:textId="77777777" w:rsidTr="00337E64">
        <w:tc>
          <w:tcPr>
            <w:tcW w:w="0" w:type="auto"/>
            <w:shd w:val="clear" w:color="auto" w:fill="auto"/>
          </w:tcPr>
          <w:p w14:paraId="7D8E87DB" w14:textId="77777777" w:rsidR="00337E64" w:rsidRPr="00C67A39" w:rsidRDefault="00337E64" w:rsidP="00337E64">
            <w:pPr>
              <w:jc w:val="right"/>
              <w:rPr>
                <w:sz w:val="12"/>
                <w:szCs w:val="12"/>
              </w:rPr>
            </w:pPr>
            <w:r w:rsidRPr="00C67A39">
              <w:rPr>
                <w:sz w:val="12"/>
                <w:szCs w:val="12"/>
              </w:rPr>
              <w:t>1160</w:t>
            </w:r>
          </w:p>
        </w:tc>
        <w:tc>
          <w:tcPr>
            <w:tcW w:w="0" w:type="auto"/>
            <w:gridSpan w:val="2"/>
          </w:tcPr>
          <w:p w14:paraId="5FFED1E5" w14:textId="77777777" w:rsidR="00337E64" w:rsidRPr="00C67A39" w:rsidRDefault="00337E64" w:rsidP="00337E64">
            <w:pPr>
              <w:rPr>
                <w:sz w:val="12"/>
                <w:szCs w:val="12"/>
              </w:rPr>
            </w:pPr>
          </w:p>
        </w:tc>
        <w:tc>
          <w:tcPr>
            <w:tcW w:w="0" w:type="auto"/>
            <w:shd w:val="clear" w:color="auto" w:fill="auto"/>
          </w:tcPr>
          <w:p w14:paraId="4DC729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8C9E92"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69AC49C9" w14:textId="77777777" w:rsidR="00337E64" w:rsidRPr="00C67A39" w:rsidRDefault="00337E64" w:rsidP="00337E64">
            <w:pPr>
              <w:jc w:val="center"/>
              <w:rPr>
                <w:sz w:val="12"/>
                <w:szCs w:val="12"/>
              </w:rPr>
            </w:pPr>
            <w:r w:rsidRPr="00C67A39">
              <w:rPr>
                <w:sz w:val="12"/>
                <w:szCs w:val="12"/>
              </w:rPr>
              <w:t>14</w:t>
            </w:r>
          </w:p>
        </w:tc>
      </w:tr>
      <w:tr w:rsidR="00337E64" w:rsidRPr="00C67A39" w14:paraId="05967212" w14:textId="77777777" w:rsidTr="00337E64">
        <w:tc>
          <w:tcPr>
            <w:tcW w:w="0" w:type="auto"/>
            <w:shd w:val="clear" w:color="auto" w:fill="auto"/>
          </w:tcPr>
          <w:p w14:paraId="015032B6" w14:textId="77777777" w:rsidR="00337E64" w:rsidRPr="00C67A39" w:rsidRDefault="00337E64" w:rsidP="00337E64">
            <w:pPr>
              <w:jc w:val="right"/>
              <w:rPr>
                <w:sz w:val="12"/>
                <w:szCs w:val="12"/>
              </w:rPr>
            </w:pPr>
            <w:r w:rsidRPr="00C67A39">
              <w:rPr>
                <w:sz w:val="12"/>
                <w:szCs w:val="12"/>
              </w:rPr>
              <w:t>1161</w:t>
            </w:r>
          </w:p>
        </w:tc>
        <w:tc>
          <w:tcPr>
            <w:tcW w:w="0" w:type="auto"/>
            <w:gridSpan w:val="2"/>
          </w:tcPr>
          <w:p w14:paraId="7CB62098" w14:textId="77777777" w:rsidR="00337E64" w:rsidRPr="00C67A39" w:rsidRDefault="00337E64" w:rsidP="00337E64">
            <w:pPr>
              <w:rPr>
                <w:sz w:val="12"/>
                <w:szCs w:val="12"/>
              </w:rPr>
            </w:pPr>
          </w:p>
        </w:tc>
        <w:tc>
          <w:tcPr>
            <w:tcW w:w="0" w:type="auto"/>
            <w:shd w:val="clear" w:color="auto" w:fill="auto"/>
          </w:tcPr>
          <w:p w14:paraId="720D55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853722"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5A0D19F" w14:textId="77777777" w:rsidR="00337E64" w:rsidRPr="00C67A39" w:rsidRDefault="00337E64" w:rsidP="00337E64">
            <w:pPr>
              <w:jc w:val="center"/>
              <w:rPr>
                <w:sz w:val="12"/>
                <w:szCs w:val="12"/>
              </w:rPr>
            </w:pPr>
            <w:r w:rsidRPr="00C67A39">
              <w:rPr>
                <w:sz w:val="12"/>
                <w:szCs w:val="12"/>
              </w:rPr>
              <w:t>15</w:t>
            </w:r>
          </w:p>
        </w:tc>
      </w:tr>
      <w:tr w:rsidR="00337E64" w:rsidRPr="00C67A39" w14:paraId="044D2DBA" w14:textId="77777777" w:rsidTr="00337E64">
        <w:tc>
          <w:tcPr>
            <w:tcW w:w="0" w:type="auto"/>
            <w:shd w:val="clear" w:color="auto" w:fill="auto"/>
          </w:tcPr>
          <w:p w14:paraId="77A2BD94" w14:textId="77777777" w:rsidR="00337E64" w:rsidRPr="00C67A39" w:rsidRDefault="00337E64" w:rsidP="00337E64">
            <w:pPr>
              <w:jc w:val="right"/>
              <w:rPr>
                <w:sz w:val="12"/>
                <w:szCs w:val="12"/>
              </w:rPr>
            </w:pPr>
            <w:r w:rsidRPr="00C67A39">
              <w:rPr>
                <w:sz w:val="12"/>
                <w:szCs w:val="12"/>
              </w:rPr>
              <w:t>1162</w:t>
            </w:r>
          </w:p>
        </w:tc>
        <w:tc>
          <w:tcPr>
            <w:tcW w:w="0" w:type="auto"/>
            <w:gridSpan w:val="2"/>
          </w:tcPr>
          <w:p w14:paraId="394FDAF1" w14:textId="77777777" w:rsidR="00337E64" w:rsidRPr="00C67A39" w:rsidRDefault="00337E64" w:rsidP="00337E64">
            <w:pPr>
              <w:rPr>
                <w:sz w:val="12"/>
                <w:szCs w:val="12"/>
              </w:rPr>
            </w:pPr>
          </w:p>
        </w:tc>
        <w:tc>
          <w:tcPr>
            <w:tcW w:w="0" w:type="auto"/>
            <w:shd w:val="clear" w:color="auto" w:fill="auto"/>
          </w:tcPr>
          <w:p w14:paraId="478F12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D559CC"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51E2C931" w14:textId="77777777" w:rsidR="00337E64" w:rsidRPr="00C67A39" w:rsidRDefault="00337E64" w:rsidP="00337E64">
            <w:pPr>
              <w:jc w:val="center"/>
              <w:rPr>
                <w:sz w:val="12"/>
                <w:szCs w:val="12"/>
              </w:rPr>
            </w:pPr>
            <w:r w:rsidRPr="00C67A39">
              <w:rPr>
                <w:sz w:val="12"/>
                <w:szCs w:val="12"/>
              </w:rPr>
              <w:t>16</w:t>
            </w:r>
          </w:p>
        </w:tc>
      </w:tr>
      <w:tr w:rsidR="00337E64" w:rsidRPr="00C67A39" w14:paraId="1E9A95A5" w14:textId="77777777" w:rsidTr="00337E64">
        <w:tc>
          <w:tcPr>
            <w:tcW w:w="0" w:type="auto"/>
            <w:shd w:val="clear" w:color="auto" w:fill="auto"/>
          </w:tcPr>
          <w:p w14:paraId="1FDFF2A4" w14:textId="77777777" w:rsidR="00337E64" w:rsidRPr="00C67A39" w:rsidRDefault="00337E64" w:rsidP="00337E64">
            <w:pPr>
              <w:jc w:val="right"/>
              <w:rPr>
                <w:sz w:val="12"/>
                <w:szCs w:val="12"/>
              </w:rPr>
            </w:pPr>
            <w:r w:rsidRPr="00C67A39">
              <w:rPr>
                <w:sz w:val="12"/>
                <w:szCs w:val="12"/>
              </w:rPr>
              <w:t>1163</w:t>
            </w:r>
          </w:p>
        </w:tc>
        <w:tc>
          <w:tcPr>
            <w:tcW w:w="0" w:type="auto"/>
            <w:gridSpan w:val="2"/>
          </w:tcPr>
          <w:p w14:paraId="6D6C4EA6" w14:textId="77777777" w:rsidR="00337E64" w:rsidRPr="00C67A39" w:rsidRDefault="00337E64" w:rsidP="00337E64">
            <w:pPr>
              <w:rPr>
                <w:sz w:val="12"/>
                <w:szCs w:val="12"/>
              </w:rPr>
            </w:pPr>
          </w:p>
        </w:tc>
        <w:tc>
          <w:tcPr>
            <w:tcW w:w="0" w:type="auto"/>
            <w:shd w:val="clear" w:color="auto" w:fill="auto"/>
          </w:tcPr>
          <w:p w14:paraId="6F1224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15C9C1"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2CE9C0EA" w14:textId="77777777" w:rsidR="00337E64" w:rsidRPr="00C67A39" w:rsidRDefault="00337E64" w:rsidP="00337E64">
            <w:pPr>
              <w:jc w:val="center"/>
              <w:rPr>
                <w:sz w:val="12"/>
                <w:szCs w:val="12"/>
              </w:rPr>
            </w:pPr>
            <w:r w:rsidRPr="00C67A39">
              <w:rPr>
                <w:sz w:val="12"/>
                <w:szCs w:val="12"/>
              </w:rPr>
              <w:t>17</w:t>
            </w:r>
          </w:p>
        </w:tc>
      </w:tr>
      <w:tr w:rsidR="00337E64" w:rsidRPr="00C67A39" w14:paraId="728A9BB9" w14:textId="77777777" w:rsidTr="00337E64">
        <w:tc>
          <w:tcPr>
            <w:tcW w:w="0" w:type="auto"/>
            <w:shd w:val="clear" w:color="auto" w:fill="auto"/>
          </w:tcPr>
          <w:p w14:paraId="2B6B9D1B" w14:textId="77777777" w:rsidR="00337E64" w:rsidRPr="00C67A39" w:rsidRDefault="00337E64" w:rsidP="00337E64">
            <w:pPr>
              <w:jc w:val="right"/>
              <w:rPr>
                <w:sz w:val="12"/>
                <w:szCs w:val="12"/>
              </w:rPr>
            </w:pPr>
            <w:r w:rsidRPr="00C67A39">
              <w:rPr>
                <w:sz w:val="12"/>
                <w:szCs w:val="12"/>
              </w:rPr>
              <w:t>1164</w:t>
            </w:r>
          </w:p>
        </w:tc>
        <w:tc>
          <w:tcPr>
            <w:tcW w:w="0" w:type="auto"/>
            <w:gridSpan w:val="2"/>
          </w:tcPr>
          <w:p w14:paraId="5A76D732" w14:textId="77777777" w:rsidR="00337E64" w:rsidRPr="00C67A39" w:rsidRDefault="00337E64" w:rsidP="00337E64">
            <w:pPr>
              <w:rPr>
                <w:sz w:val="12"/>
                <w:szCs w:val="12"/>
              </w:rPr>
            </w:pPr>
          </w:p>
        </w:tc>
        <w:tc>
          <w:tcPr>
            <w:tcW w:w="0" w:type="auto"/>
            <w:shd w:val="clear" w:color="auto" w:fill="auto"/>
          </w:tcPr>
          <w:p w14:paraId="1C2A70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29036F"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77758560" w14:textId="77777777" w:rsidR="00337E64" w:rsidRPr="00C67A39" w:rsidRDefault="00337E64" w:rsidP="00337E64">
            <w:pPr>
              <w:jc w:val="center"/>
              <w:rPr>
                <w:sz w:val="12"/>
                <w:szCs w:val="12"/>
              </w:rPr>
            </w:pPr>
            <w:r w:rsidRPr="00C67A39">
              <w:rPr>
                <w:sz w:val="12"/>
                <w:szCs w:val="12"/>
              </w:rPr>
              <w:t>18</w:t>
            </w:r>
          </w:p>
        </w:tc>
      </w:tr>
      <w:tr w:rsidR="00337E64" w:rsidRPr="00C67A39" w14:paraId="3EB7FCD6" w14:textId="77777777" w:rsidTr="00337E64">
        <w:tc>
          <w:tcPr>
            <w:tcW w:w="0" w:type="auto"/>
            <w:shd w:val="clear" w:color="auto" w:fill="auto"/>
          </w:tcPr>
          <w:p w14:paraId="4A84FF1E" w14:textId="77777777" w:rsidR="00337E64" w:rsidRPr="00C67A39" w:rsidRDefault="00337E64" w:rsidP="00337E64">
            <w:pPr>
              <w:jc w:val="right"/>
              <w:rPr>
                <w:sz w:val="12"/>
                <w:szCs w:val="12"/>
              </w:rPr>
            </w:pPr>
            <w:r w:rsidRPr="00C67A39">
              <w:rPr>
                <w:sz w:val="12"/>
                <w:szCs w:val="12"/>
              </w:rPr>
              <w:t>1165</w:t>
            </w:r>
          </w:p>
        </w:tc>
        <w:tc>
          <w:tcPr>
            <w:tcW w:w="0" w:type="auto"/>
            <w:gridSpan w:val="2"/>
          </w:tcPr>
          <w:p w14:paraId="6B3C05ED" w14:textId="77777777" w:rsidR="00337E64" w:rsidRPr="00C67A39" w:rsidRDefault="00337E64" w:rsidP="00337E64">
            <w:pPr>
              <w:rPr>
                <w:sz w:val="12"/>
                <w:szCs w:val="12"/>
              </w:rPr>
            </w:pPr>
          </w:p>
        </w:tc>
        <w:tc>
          <w:tcPr>
            <w:tcW w:w="0" w:type="auto"/>
            <w:shd w:val="clear" w:color="auto" w:fill="auto"/>
          </w:tcPr>
          <w:p w14:paraId="78BC41B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32FE8C"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645C29AF" w14:textId="77777777" w:rsidR="00337E64" w:rsidRPr="00C67A39" w:rsidRDefault="00337E64" w:rsidP="00337E64">
            <w:pPr>
              <w:jc w:val="center"/>
              <w:rPr>
                <w:sz w:val="12"/>
                <w:szCs w:val="12"/>
              </w:rPr>
            </w:pPr>
            <w:r w:rsidRPr="00C67A39">
              <w:rPr>
                <w:sz w:val="12"/>
                <w:szCs w:val="12"/>
              </w:rPr>
              <w:t>19</w:t>
            </w:r>
          </w:p>
        </w:tc>
      </w:tr>
      <w:tr w:rsidR="00337E64" w:rsidRPr="00C67A39" w14:paraId="2A7AB3B6" w14:textId="77777777" w:rsidTr="00337E64">
        <w:tc>
          <w:tcPr>
            <w:tcW w:w="0" w:type="auto"/>
            <w:shd w:val="clear" w:color="auto" w:fill="auto"/>
          </w:tcPr>
          <w:p w14:paraId="336B648D" w14:textId="77777777" w:rsidR="00337E64" w:rsidRPr="00C67A39" w:rsidRDefault="00337E64" w:rsidP="00337E64">
            <w:pPr>
              <w:jc w:val="right"/>
              <w:rPr>
                <w:sz w:val="12"/>
                <w:szCs w:val="12"/>
              </w:rPr>
            </w:pPr>
            <w:r w:rsidRPr="00C67A39">
              <w:rPr>
                <w:sz w:val="12"/>
                <w:szCs w:val="12"/>
              </w:rPr>
              <w:t>1166</w:t>
            </w:r>
          </w:p>
        </w:tc>
        <w:tc>
          <w:tcPr>
            <w:tcW w:w="0" w:type="auto"/>
            <w:gridSpan w:val="2"/>
          </w:tcPr>
          <w:p w14:paraId="39FD41A6" w14:textId="77777777" w:rsidR="00337E64" w:rsidRPr="00C67A39" w:rsidRDefault="00337E64" w:rsidP="00337E64">
            <w:pPr>
              <w:rPr>
                <w:sz w:val="12"/>
                <w:szCs w:val="12"/>
              </w:rPr>
            </w:pPr>
          </w:p>
        </w:tc>
        <w:tc>
          <w:tcPr>
            <w:tcW w:w="0" w:type="auto"/>
            <w:shd w:val="clear" w:color="auto" w:fill="auto"/>
          </w:tcPr>
          <w:p w14:paraId="43CC61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CA6603"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79B8329D" w14:textId="77777777" w:rsidR="00337E64" w:rsidRPr="00C67A39" w:rsidRDefault="00337E64" w:rsidP="00337E64">
            <w:pPr>
              <w:jc w:val="center"/>
              <w:rPr>
                <w:sz w:val="12"/>
                <w:szCs w:val="12"/>
              </w:rPr>
            </w:pPr>
            <w:r w:rsidRPr="00C67A39">
              <w:rPr>
                <w:sz w:val="12"/>
                <w:szCs w:val="12"/>
              </w:rPr>
              <w:t>2</w:t>
            </w:r>
          </w:p>
        </w:tc>
      </w:tr>
      <w:tr w:rsidR="00337E64" w:rsidRPr="00C67A39" w14:paraId="102DAC4E" w14:textId="77777777" w:rsidTr="00337E64">
        <w:tc>
          <w:tcPr>
            <w:tcW w:w="0" w:type="auto"/>
            <w:shd w:val="clear" w:color="auto" w:fill="auto"/>
          </w:tcPr>
          <w:p w14:paraId="404D1E91" w14:textId="77777777" w:rsidR="00337E64" w:rsidRPr="00C67A39" w:rsidRDefault="00337E64" w:rsidP="00337E64">
            <w:pPr>
              <w:jc w:val="right"/>
              <w:rPr>
                <w:sz w:val="12"/>
                <w:szCs w:val="12"/>
              </w:rPr>
            </w:pPr>
            <w:r w:rsidRPr="00C67A39">
              <w:rPr>
                <w:sz w:val="12"/>
                <w:szCs w:val="12"/>
              </w:rPr>
              <w:t>1167</w:t>
            </w:r>
          </w:p>
        </w:tc>
        <w:tc>
          <w:tcPr>
            <w:tcW w:w="0" w:type="auto"/>
            <w:gridSpan w:val="2"/>
          </w:tcPr>
          <w:p w14:paraId="699A6528" w14:textId="77777777" w:rsidR="00337E64" w:rsidRPr="00C67A39" w:rsidRDefault="00337E64" w:rsidP="00337E64">
            <w:pPr>
              <w:rPr>
                <w:sz w:val="12"/>
                <w:szCs w:val="12"/>
              </w:rPr>
            </w:pPr>
          </w:p>
        </w:tc>
        <w:tc>
          <w:tcPr>
            <w:tcW w:w="0" w:type="auto"/>
            <w:shd w:val="clear" w:color="auto" w:fill="auto"/>
          </w:tcPr>
          <w:p w14:paraId="6327B07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AA4FAE"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14BF7665" w14:textId="77777777" w:rsidR="00337E64" w:rsidRPr="00C67A39" w:rsidRDefault="00337E64" w:rsidP="00337E64">
            <w:pPr>
              <w:jc w:val="center"/>
              <w:rPr>
                <w:sz w:val="12"/>
                <w:szCs w:val="12"/>
              </w:rPr>
            </w:pPr>
            <w:r w:rsidRPr="00C67A39">
              <w:rPr>
                <w:sz w:val="12"/>
                <w:szCs w:val="12"/>
              </w:rPr>
              <w:t>20</w:t>
            </w:r>
          </w:p>
        </w:tc>
      </w:tr>
      <w:tr w:rsidR="00337E64" w:rsidRPr="00C67A39" w14:paraId="4580C03A" w14:textId="77777777" w:rsidTr="00337E64">
        <w:tc>
          <w:tcPr>
            <w:tcW w:w="0" w:type="auto"/>
            <w:shd w:val="clear" w:color="auto" w:fill="auto"/>
          </w:tcPr>
          <w:p w14:paraId="4337D4DF" w14:textId="77777777" w:rsidR="00337E64" w:rsidRPr="00C67A39" w:rsidRDefault="00337E64" w:rsidP="00337E64">
            <w:pPr>
              <w:jc w:val="right"/>
              <w:rPr>
                <w:sz w:val="12"/>
                <w:szCs w:val="12"/>
              </w:rPr>
            </w:pPr>
            <w:r w:rsidRPr="00C67A39">
              <w:rPr>
                <w:sz w:val="12"/>
                <w:szCs w:val="12"/>
              </w:rPr>
              <w:t>1168</w:t>
            </w:r>
          </w:p>
        </w:tc>
        <w:tc>
          <w:tcPr>
            <w:tcW w:w="0" w:type="auto"/>
            <w:gridSpan w:val="2"/>
          </w:tcPr>
          <w:p w14:paraId="4FEE531E" w14:textId="77777777" w:rsidR="00337E64" w:rsidRPr="00C67A39" w:rsidRDefault="00337E64" w:rsidP="00337E64">
            <w:pPr>
              <w:rPr>
                <w:sz w:val="12"/>
                <w:szCs w:val="12"/>
              </w:rPr>
            </w:pPr>
          </w:p>
        </w:tc>
        <w:tc>
          <w:tcPr>
            <w:tcW w:w="0" w:type="auto"/>
            <w:shd w:val="clear" w:color="auto" w:fill="auto"/>
          </w:tcPr>
          <w:p w14:paraId="04F7732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095D10"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1643E3A4" w14:textId="77777777" w:rsidR="00337E64" w:rsidRPr="00C67A39" w:rsidRDefault="00337E64" w:rsidP="00337E64">
            <w:pPr>
              <w:jc w:val="center"/>
              <w:rPr>
                <w:sz w:val="12"/>
                <w:szCs w:val="12"/>
              </w:rPr>
            </w:pPr>
            <w:r w:rsidRPr="00C67A39">
              <w:rPr>
                <w:sz w:val="12"/>
                <w:szCs w:val="12"/>
              </w:rPr>
              <w:t>21</w:t>
            </w:r>
          </w:p>
        </w:tc>
      </w:tr>
      <w:tr w:rsidR="00337E64" w:rsidRPr="00C67A39" w14:paraId="6D0F1C3D" w14:textId="77777777" w:rsidTr="00337E64">
        <w:tc>
          <w:tcPr>
            <w:tcW w:w="0" w:type="auto"/>
            <w:shd w:val="clear" w:color="auto" w:fill="auto"/>
          </w:tcPr>
          <w:p w14:paraId="775B4D01" w14:textId="77777777" w:rsidR="00337E64" w:rsidRPr="00C67A39" w:rsidRDefault="00337E64" w:rsidP="00337E64">
            <w:pPr>
              <w:jc w:val="right"/>
              <w:rPr>
                <w:sz w:val="12"/>
                <w:szCs w:val="12"/>
              </w:rPr>
            </w:pPr>
            <w:r w:rsidRPr="00C67A39">
              <w:rPr>
                <w:sz w:val="12"/>
                <w:szCs w:val="12"/>
              </w:rPr>
              <w:t>1169</w:t>
            </w:r>
          </w:p>
        </w:tc>
        <w:tc>
          <w:tcPr>
            <w:tcW w:w="0" w:type="auto"/>
            <w:gridSpan w:val="2"/>
          </w:tcPr>
          <w:p w14:paraId="04A61AB3" w14:textId="77777777" w:rsidR="00337E64" w:rsidRPr="00C67A39" w:rsidRDefault="00337E64" w:rsidP="00337E64">
            <w:pPr>
              <w:rPr>
                <w:sz w:val="12"/>
                <w:szCs w:val="12"/>
              </w:rPr>
            </w:pPr>
          </w:p>
        </w:tc>
        <w:tc>
          <w:tcPr>
            <w:tcW w:w="0" w:type="auto"/>
            <w:shd w:val="clear" w:color="auto" w:fill="auto"/>
          </w:tcPr>
          <w:p w14:paraId="735AF7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E53F93"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CC49830" w14:textId="77777777" w:rsidR="00337E64" w:rsidRPr="00C67A39" w:rsidRDefault="00337E64" w:rsidP="00337E64">
            <w:pPr>
              <w:jc w:val="center"/>
              <w:rPr>
                <w:sz w:val="12"/>
                <w:szCs w:val="12"/>
              </w:rPr>
            </w:pPr>
            <w:r w:rsidRPr="00C67A39">
              <w:rPr>
                <w:sz w:val="12"/>
                <w:szCs w:val="12"/>
              </w:rPr>
              <w:t>22</w:t>
            </w:r>
          </w:p>
        </w:tc>
      </w:tr>
      <w:tr w:rsidR="00337E64" w:rsidRPr="00C67A39" w14:paraId="4D8F615A" w14:textId="77777777" w:rsidTr="00337E64">
        <w:tc>
          <w:tcPr>
            <w:tcW w:w="0" w:type="auto"/>
            <w:shd w:val="clear" w:color="auto" w:fill="auto"/>
          </w:tcPr>
          <w:p w14:paraId="77BB2FD7" w14:textId="77777777" w:rsidR="00337E64" w:rsidRPr="00C67A39" w:rsidRDefault="00337E64" w:rsidP="00337E64">
            <w:pPr>
              <w:jc w:val="right"/>
              <w:rPr>
                <w:sz w:val="12"/>
                <w:szCs w:val="12"/>
              </w:rPr>
            </w:pPr>
            <w:r w:rsidRPr="00C67A39">
              <w:rPr>
                <w:sz w:val="12"/>
                <w:szCs w:val="12"/>
              </w:rPr>
              <w:t>1170</w:t>
            </w:r>
          </w:p>
        </w:tc>
        <w:tc>
          <w:tcPr>
            <w:tcW w:w="0" w:type="auto"/>
            <w:gridSpan w:val="2"/>
          </w:tcPr>
          <w:p w14:paraId="632749A8" w14:textId="77777777" w:rsidR="00337E64" w:rsidRPr="00C67A39" w:rsidRDefault="00337E64" w:rsidP="00337E64">
            <w:pPr>
              <w:rPr>
                <w:sz w:val="12"/>
                <w:szCs w:val="12"/>
              </w:rPr>
            </w:pPr>
          </w:p>
        </w:tc>
        <w:tc>
          <w:tcPr>
            <w:tcW w:w="0" w:type="auto"/>
            <w:shd w:val="clear" w:color="auto" w:fill="auto"/>
          </w:tcPr>
          <w:p w14:paraId="7541AA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2EC72D"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649BF192" w14:textId="77777777" w:rsidR="00337E64" w:rsidRPr="00C67A39" w:rsidRDefault="00337E64" w:rsidP="00337E64">
            <w:pPr>
              <w:jc w:val="center"/>
              <w:rPr>
                <w:sz w:val="12"/>
                <w:szCs w:val="12"/>
              </w:rPr>
            </w:pPr>
            <w:r w:rsidRPr="00C67A39">
              <w:rPr>
                <w:sz w:val="12"/>
                <w:szCs w:val="12"/>
              </w:rPr>
              <w:t>23</w:t>
            </w:r>
          </w:p>
        </w:tc>
      </w:tr>
      <w:tr w:rsidR="00337E64" w:rsidRPr="00C67A39" w14:paraId="44AEF19B" w14:textId="77777777" w:rsidTr="00337E64">
        <w:tc>
          <w:tcPr>
            <w:tcW w:w="0" w:type="auto"/>
            <w:shd w:val="clear" w:color="auto" w:fill="auto"/>
          </w:tcPr>
          <w:p w14:paraId="1096A871" w14:textId="77777777" w:rsidR="00337E64" w:rsidRPr="00C67A39" w:rsidRDefault="00337E64" w:rsidP="00337E64">
            <w:pPr>
              <w:jc w:val="right"/>
              <w:rPr>
                <w:sz w:val="12"/>
                <w:szCs w:val="12"/>
              </w:rPr>
            </w:pPr>
            <w:r w:rsidRPr="00C67A39">
              <w:rPr>
                <w:sz w:val="12"/>
                <w:szCs w:val="12"/>
              </w:rPr>
              <w:t>1171</w:t>
            </w:r>
          </w:p>
        </w:tc>
        <w:tc>
          <w:tcPr>
            <w:tcW w:w="0" w:type="auto"/>
            <w:gridSpan w:val="2"/>
          </w:tcPr>
          <w:p w14:paraId="7EC8BC5B" w14:textId="77777777" w:rsidR="00337E64" w:rsidRPr="00C67A39" w:rsidRDefault="00337E64" w:rsidP="00337E64">
            <w:pPr>
              <w:rPr>
                <w:sz w:val="12"/>
                <w:szCs w:val="12"/>
              </w:rPr>
            </w:pPr>
          </w:p>
        </w:tc>
        <w:tc>
          <w:tcPr>
            <w:tcW w:w="0" w:type="auto"/>
            <w:shd w:val="clear" w:color="auto" w:fill="auto"/>
          </w:tcPr>
          <w:p w14:paraId="75EEEF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778DD8"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7899893" w14:textId="77777777" w:rsidR="00337E64" w:rsidRPr="00C67A39" w:rsidRDefault="00337E64" w:rsidP="00337E64">
            <w:pPr>
              <w:jc w:val="center"/>
              <w:rPr>
                <w:sz w:val="12"/>
                <w:szCs w:val="12"/>
              </w:rPr>
            </w:pPr>
            <w:r w:rsidRPr="00C67A39">
              <w:rPr>
                <w:sz w:val="12"/>
                <w:szCs w:val="12"/>
              </w:rPr>
              <w:t>24</w:t>
            </w:r>
          </w:p>
        </w:tc>
      </w:tr>
      <w:tr w:rsidR="00337E64" w:rsidRPr="00C67A39" w14:paraId="54C3CD97" w14:textId="77777777" w:rsidTr="00337E64">
        <w:tc>
          <w:tcPr>
            <w:tcW w:w="0" w:type="auto"/>
            <w:shd w:val="clear" w:color="auto" w:fill="auto"/>
          </w:tcPr>
          <w:p w14:paraId="0677959D" w14:textId="77777777" w:rsidR="00337E64" w:rsidRPr="00C67A39" w:rsidRDefault="00337E64" w:rsidP="00337E64">
            <w:pPr>
              <w:jc w:val="right"/>
              <w:rPr>
                <w:sz w:val="12"/>
                <w:szCs w:val="12"/>
              </w:rPr>
            </w:pPr>
            <w:r w:rsidRPr="00C67A39">
              <w:rPr>
                <w:sz w:val="12"/>
                <w:szCs w:val="12"/>
              </w:rPr>
              <w:t>1172</w:t>
            </w:r>
          </w:p>
        </w:tc>
        <w:tc>
          <w:tcPr>
            <w:tcW w:w="0" w:type="auto"/>
            <w:gridSpan w:val="2"/>
          </w:tcPr>
          <w:p w14:paraId="34B35465" w14:textId="77777777" w:rsidR="00337E64" w:rsidRPr="00C67A39" w:rsidRDefault="00337E64" w:rsidP="00337E64">
            <w:pPr>
              <w:rPr>
                <w:sz w:val="12"/>
                <w:szCs w:val="12"/>
              </w:rPr>
            </w:pPr>
          </w:p>
        </w:tc>
        <w:tc>
          <w:tcPr>
            <w:tcW w:w="0" w:type="auto"/>
            <w:shd w:val="clear" w:color="auto" w:fill="auto"/>
          </w:tcPr>
          <w:p w14:paraId="5EB96E8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D2D21F"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54D399E5" w14:textId="77777777" w:rsidR="00337E64" w:rsidRPr="00C67A39" w:rsidRDefault="00337E64" w:rsidP="00337E64">
            <w:pPr>
              <w:jc w:val="center"/>
              <w:rPr>
                <w:sz w:val="12"/>
                <w:szCs w:val="12"/>
              </w:rPr>
            </w:pPr>
            <w:r w:rsidRPr="00C67A39">
              <w:rPr>
                <w:sz w:val="12"/>
                <w:szCs w:val="12"/>
              </w:rPr>
              <w:t>25</w:t>
            </w:r>
          </w:p>
        </w:tc>
      </w:tr>
      <w:tr w:rsidR="00337E64" w:rsidRPr="00C67A39" w14:paraId="2F63C564" w14:textId="77777777" w:rsidTr="00337E64">
        <w:tc>
          <w:tcPr>
            <w:tcW w:w="0" w:type="auto"/>
            <w:shd w:val="clear" w:color="auto" w:fill="auto"/>
          </w:tcPr>
          <w:p w14:paraId="76B30D2B" w14:textId="77777777" w:rsidR="00337E64" w:rsidRPr="00C67A39" w:rsidRDefault="00337E64" w:rsidP="00337E64">
            <w:pPr>
              <w:jc w:val="right"/>
              <w:rPr>
                <w:sz w:val="12"/>
                <w:szCs w:val="12"/>
              </w:rPr>
            </w:pPr>
            <w:r w:rsidRPr="00C67A39">
              <w:rPr>
                <w:sz w:val="12"/>
                <w:szCs w:val="12"/>
              </w:rPr>
              <w:t>1173</w:t>
            </w:r>
          </w:p>
        </w:tc>
        <w:tc>
          <w:tcPr>
            <w:tcW w:w="0" w:type="auto"/>
            <w:gridSpan w:val="2"/>
          </w:tcPr>
          <w:p w14:paraId="4E0D195D" w14:textId="77777777" w:rsidR="00337E64" w:rsidRPr="00C67A39" w:rsidRDefault="00337E64" w:rsidP="00337E64">
            <w:pPr>
              <w:rPr>
                <w:sz w:val="12"/>
                <w:szCs w:val="12"/>
              </w:rPr>
            </w:pPr>
          </w:p>
        </w:tc>
        <w:tc>
          <w:tcPr>
            <w:tcW w:w="0" w:type="auto"/>
            <w:shd w:val="clear" w:color="auto" w:fill="auto"/>
          </w:tcPr>
          <w:p w14:paraId="6792F0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2552C3"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31E4BE42" w14:textId="77777777" w:rsidR="00337E64" w:rsidRPr="00C67A39" w:rsidRDefault="00337E64" w:rsidP="00337E64">
            <w:pPr>
              <w:jc w:val="center"/>
              <w:rPr>
                <w:sz w:val="12"/>
                <w:szCs w:val="12"/>
              </w:rPr>
            </w:pPr>
            <w:r w:rsidRPr="00C67A39">
              <w:rPr>
                <w:sz w:val="12"/>
                <w:szCs w:val="12"/>
              </w:rPr>
              <w:t>26</w:t>
            </w:r>
          </w:p>
        </w:tc>
      </w:tr>
      <w:tr w:rsidR="00337E64" w:rsidRPr="00C67A39" w14:paraId="2A3A24CB" w14:textId="77777777" w:rsidTr="00337E64">
        <w:tc>
          <w:tcPr>
            <w:tcW w:w="0" w:type="auto"/>
            <w:shd w:val="clear" w:color="auto" w:fill="auto"/>
          </w:tcPr>
          <w:p w14:paraId="219857E2" w14:textId="77777777" w:rsidR="00337E64" w:rsidRPr="00C67A39" w:rsidRDefault="00337E64" w:rsidP="00337E64">
            <w:pPr>
              <w:jc w:val="right"/>
              <w:rPr>
                <w:sz w:val="12"/>
                <w:szCs w:val="12"/>
              </w:rPr>
            </w:pPr>
            <w:r w:rsidRPr="00C67A39">
              <w:rPr>
                <w:sz w:val="12"/>
                <w:szCs w:val="12"/>
              </w:rPr>
              <w:t>1174</w:t>
            </w:r>
          </w:p>
        </w:tc>
        <w:tc>
          <w:tcPr>
            <w:tcW w:w="0" w:type="auto"/>
            <w:gridSpan w:val="2"/>
          </w:tcPr>
          <w:p w14:paraId="6C7048AC" w14:textId="77777777" w:rsidR="00337E64" w:rsidRPr="00C67A39" w:rsidRDefault="00337E64" w:rsidP="00337E64">
            <w:pPr>
              <w:rPr>
                <w:sz w:val="12"/>
                <w:szCs w:val="12"/>
              </w:rPr>
            </w:pPr>
          </w:p>
        </w:tc>
        <w:tc>
          <w:tcPr>
            <w:tcW w:w="0" w:type="auto"/>
            <w:shd w:val="clear" w:color="auto" w:fill="auto"/>
          </w:tcPr>
          <w:p w14:paraId="2AA0EA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61EE26"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19FA1667" w14:textId="77777777" w:rsidR="00337E64" w:rsidRPr="00C67A39" w:rsidRDefault="00337E64" w:rsidP="00337E64">
            <w:pPr>
              <w:jc w:val="center"/>
              <w:rPr>
                <w:sz w:val="12"/>
                <w:szCs w:val="12"/>
              </w:rPr>
            </w:pPr>
            <w:r w:rsidRPr="00C67A39">
              <w:rPr>
                <w:sz w:val="12"/>
                <w:szCs w:val="12"/>
              </w:rPr>
              <w:t>27</w:t>
            </w:r>
          </w:p>
        </w:tc>
      </w:tr>
      <w:tr w:rsidR="00337E64" w:rsidRPr="00C67A39" w14:paraId="196A56A5" w14:textId="77777777" w:rsidTr="00337E64">
        <w:tc>
          <w:tcPr>
            <w:tcW w:w="0" w:type="auto"/>
            <w:shd w:val="clear" w:color="auto" w:fill="auto"/>
          </w:tcPr>
          <w:p w14:paraId="13A23C24" w14:textId="77777777" w:rsidR="00337E64" w:rsidRPr="00C67A39" w:rsidRDefault="00337E64" w:rsidP="00337E64">
            <w:pPr>
              <w:jc w:val="right"/>
              <w:rPr>
                <w:sz w:val="12"/>
                <w:szCs w:val="12"/>
              </w:rPr>
            </w:pPr>
            <w:r w:rsidRPr="00C67A39">
              <w:rPr>
                <w:sz w:val="12"/>
                <w:szCs w:val="12"/>
              </w:rPr>
              <w:t>1175</w:t>
            </w:r>
          </w:p>
        </w:tc>
        <w:tc>
          <w:tcPr>
            <w:tcW w:w="0" w:type="auto"/>
            <w:gridSpan w:val="2"/>
          </w:tcPr>
          <w:p w14:paraId="51E9F3FD" w14:textId="77777777" w:rsidR="00337E64" w:rsidRPr="00C67A39" w:rsidRDefault="00337E64" w:rsidP="00337E64">
            <w:pPr>
              <w:rPr>
                <w:sz w:val="12"/>
                <w:szCs w:val="12"/>
              </w:rPr>
            </w:pPr>
          </w:p>
        </w:tc>
        <w:tc>
          <w:tcPr>
            <w:tcW w:w="0" w:type="auto"/>
            <w:shd w:val="clear" w:color="auto" w:fill="auto"/>
          </w:tcPr>
          <w:p w14:paraId="1742129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D10BD7"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5AC02C24" w14:textId="77777777" w:rsidR="00337E64" w:rsidRPr="00C67A39" w:rsidRDefault="00337E64" w:rsidP="00337E64">
            <w:pPr>
              <w:jc w:val="center"/>
              <w:rPr>
                <w:sz w:val="12"/>
                <w:szCs w:val="12"/>
              </w:rPr>
            </w:pPr>
            <w:r w:rsidRPr="00C67A39">
              <w:rPr>
                <w:sz w:val="12"/>
                <w:szCs w:val="12"/>
              </w:rPr>
              <w:t>28</w:t>
            </w:r>
          </w:p>
        </w:tc>
      </w:tr>
      <w:tr w:rsidR="00337E64" w:rsidRPr="00C67A39" w14:paraId="3B267258" w14:textId="77777777" w:rsidTr="00337E64">
        <w:tc>
          <w:tcPr>
            <w:tcW w:w="0" w:type="auto"/>
            <w:shd w:val="clear" w:color="auto" w:fill="auto"/>
          </w:tcPr>
          <w:p w14:paraId="1F8AAB32" w14:textId="77777777" w:rsidR="00337E64" w:rsidRPr="00C67A39" w:rsidRDefault="00337E64" w:rsidP="00337E64">
            <w:pPr>
              <w:jc w:val="right"/>
              <w:rPr>
                <w:sz w:val="12"/>
                <w:szCs w:val="12"/>
              </w:rPr>
            </w:pPr>
            <w:r w:rsidRPr="00C67A39">
              <w:rPr>
                <w:sz w:val="12"/>
                <w:szCs w:val="12"/>
              </w:rPr>
              <w:t>1176</w:t>
            </w:r>
          </w:p>
        </w:tc>
        <w:tc>
          <w:tcPr>
            <w:tcW w:w="0" w:type="auto"/>
            <w:gridSpan w:val="2"/>
          </w:tcPr>
          <w:p w14:paraId="25D659EF" w14:textId="77777777" w:rsidR="00337E64" w:rsidRPr="00C67A39" w:rsidRDefault="00337E64" w:rsidP="00337E64">
            <w:pPr>
              <w:rPr>
                <w:sz w:val="12"/>
                <w:szCs w:val="12"/>
              </w:rPr>
            </w:pPr>
          </w:p>
        </w:tc>
        <w:tc>
          <w:tcPr>
            <w:tcW w:w="0" w:type="auto"/>
            <w:shd w:val="clear" w:color="auto" w:fill="auto"/>
          </w:tcPr>
          <w:p w14:paraId="2B44E53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1A3C16"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427FC7F2" w14:textId="77777777" w:rsidR="00337E64" w:rsidRPr="00C67A39" w:rsidRDefault="00337E64" w:rsidP="00337E64">
            <w:pPr>
              <w:jc w:val="center"/>
              <w:rPr>
                <w:sz w:val="12"/>
                <w:szCs w:val="12"/>
              </w:rPr>
            </w:pPr>
            <w:r w:rsidRPr="00C67A39">
              <w:rPr>
                <w:sz w:val="12"/>
                <w:szCs w:val="12"/>
              </w:rPr>
              <w:t>29</w:t>
            </w:r>
          </w:p>
        </w:tc>
      </w:tr>
      <w:tr w:rsidR="00337E64" w:rsidRPr="00C67A39" w14:paraId="6A5526DD" w14:textId="77777777" w:rsidTr="00337E64">
        <w:tc>
          <w:tcPr>
            <w:tcW w:w="0" w:type="auto"/>
            <w:shd w:val="clear" w:color="auto" w:fill="auto"/>
          </w:tcPr>
          <w:p w14:paraId="4CFD753B" w14:textId="77777777" w:rsidR="00337E64" w:rsidRPr="00C67A39" w:rsidRDefault="00337E64" w:rsidP="00337E64">
            <w:pPr>
              <w:jc w:val="right"/>
              <w:rPr>
                <w:sz w:val="12"/>
                <w:szCs w:val="12"/>
              </w:rPr>
            </w:pPr>
            <w:r w:rsidRPr="00C67A39">
              <w:rPr>
                <w:sz w:val="12"/>
                <w:szCs w:val="12"/>
              </w:rPr>
              <w:t>1177</w:t>
            </w:r>
          </w:p>
        </w:tc>
        <w:tc>
          <w:tcPr>
            <w:tcW w:w="0" w:type="auto"/>
            <w:gridSpan w:val="2"/>
          </w:tcPr>
          <w:p w14:paraId="32873B6A" w14:textId="77777777" w:rsidR="00337E64" w:rsidRPr="00C67A39" w:rsidRDefault="00337E64" w:rsidP="00337E64">
            <w:pPr>
              <w:rPr>
                <w:sz w:val="12"/>
                <w:szCs w:val="12"/>
              </w:rPr>
            </w:pPr>
          </w:p>
        </w:tc>
        <w:tc>
          <w:tcPr>
            <w:tcW w:w="0" w:type="auto"/>
            <w:shd w:val="clear" w:color="auto" w:fill="auto"/>
          </w:tcPr>
          <w:p w14:paraId="08FF295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E12A7F"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3C281FB5" w14:textId="77777777" w:rsidR="00337E64" w:rsidRPr="00C67A39" w:rsidRDefault="00337E64" w:rsidP="00337E64">
            <w:pPr>
              <w:jc w:val="center"/>
              <w:rPr>
                <w:sz w:val="12"/>
                <w:szCs w:val="12"/>
              </w:rPr>
            </w:pPr>
            <w:r w:rsidRPr="00C67A39">
              <w:rPr>
                <w:sz w:val="12"/>
                <w:szCs w:val="12"/>
              </w:rPr>
              <w:t>3</w:t>
            </w:r>
          </w:p>
        </w:tc>
      </w:tr>
      <w:tr w:rsidR="00337E64" w:rsidRPr="00C67A39" w14:paraId="004A3E99" w14:textId="77777777" w:rsidTr="00337E64">
        <w:tc>
          <w:tcPr>
            <w:tcW w:w="0" w:type="auto"/>
            <w:shd w:val="clear" w:color="auto" w:fill="auto"/>
          </w:tcPr>
          <w:p w14:paraId="5FC0CA65" w14:textId="77777777" w:rsidR="00337E64" w:rsidRPr="00C67A39" w:rsidRDefault="00337E64" w:rsidP="00337E64">
            <w:pPr>
              <w:jc w:val="right"/>
              <w:rPr>
                <w:sz w:val="12"/>
                <w:szCs w:val="12"/>
              </w:rPr>
            </w:pPr>
            <w:r w:rsidRPr="00C67A39">
              <w:rPr>
                <w:sz w:val="12"/>
                <w:szCs w:val="12"/>
              </w:rPr>
              <w:t>1178</w:t>
            </w:r>
          </w:p>
        </w:tc>
        <w:tc>
          <w:tcPr>
            <w:tcW w:w="0" w:type="auto"/>
            <w:gridSpan w:val="2"/>
          </w:tcPr>
          <w:p w14:paraId="022163EE" w14:textId="77777777" w:rsidR="00337E64" w:rsidRPr="00C67A39" w:rsidRDefault="00337E64" w:rsidP="00337E64">
            <w:pPr>
              <w:rPr>
                <w:sz w:val="12"/>
                <w:szCs w:val="12"/>
              </w:rPr>
            </w:pPr>
          </w:p>
        </w:tc>
        <w:tc>
          <w:tcPr>
            <w:tcW w:w="0" w:type="auto"/>
            <w:shd w:val="clear" w:color="auto" w:fill="auto"/>
          </w:tcPr>
          <w:p w14:paraId="56034F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17F5C9"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2A3CF9DC" w14:textId="77777777" w:rsidR="00337E64" w:rsidRPr="00C67A39" w:rsidRDefault="00337E64" w:rsidP="00337E64">
            <w:pPr>
              <w:jc w:val="center"/>
              <w:rPr>
                <w:sz w:val="12"/>
                <w:szCs w:val="12"/>
              </w:rPr>
            </w:pPr>
            <w:r w:rsidRPr="00C67A39">
              <w:rPr>
                <w:sz w:val="12"/>
                <w:szCs w:val="12"/>
              </w:rPr>
              <w:t>30</w:t>
            </w:r>
          </w:p>
        </w:tc>
      </w:tr>
      <w:tr w:rsidR="00337E64" w:rsidRPr="00C67A39" w14:paraId="454D7733" w14:textId="77777777" w:rsidTr="00337E64">
        <w:tc>
          <w:tcPr>
            <w:tcW w:w="0" w:type="auto"/>
            <w:shd w:val="clear" w:color="auto" w:fill="auto"/>
          </w:tcPr>
          <w:p w14:paraId="3B50269C" w14:textId="77777777" w:rsidR="00337E64" w:rsidRPr="00C67A39" w:rsidRDefault="00337E64" w:rsidP="00337E64">
            <w:pPr>
              <w:jc w:val="right"/>
              <w:rPr>
                <w:sz w:val="12"/>
                <w:szCs w:val="12"/>
              </w:rPr>
            </w:pPr>
            <w:r w:rsidRPr="00C67A39">
              <w:rPr>
                <w:sz w:val="12"/>
                <w:szCs w:val="12"/>
              </w:rPr>
              <w:t>1179</w:t>
            </w:r>
          </w:p>
        </w:tc>
        <w:tc>
          <w:tcPr>
            <w:tcW w:w="0" w:type="auto"/>
            <w:gridSpan w:val="2"/>
          </w:tcPr>
          <w:p w14:paraId="0CE5FCE7" w14:textId="77777777" w:rsidR="00337E64" w:rsidRPr="00C67A39" w:rsidRDefault="00337E64" w:rsidP="00337E64">
            <w:pPr>
              <w:rPr>
                <w:sz w:val="12"/>
                <w:szCs w:val="12"/>
              </w:rPr>
            </w:pPr>
          </w:p>
        </w:tc>
        <w:tc>
          <w:tcPr>
            <w:tcW w:w="0" w:type="auto"/>
            <w:shd w:val="clear" w:color="auto" w:fill="auto"/>
          </w:tcPr>
          <w:p w14:paraId="6E23DD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FCBCD8"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2AE599E4" w14:textId="77777777" w:rsidR="00337E64" w:rsidRPr="00C67A39" w:rsidRDefault="00337E64" w:rsidP="00337E64">
            <w:pPr>
              <w:jc w:val="center"/>
              <w:rPr>
                <w:sz w:val="12"/>
                <w:szCs w:val="12"/>
              </w:rPr>
            </w:pPr>
            <w:r w:rsidRPr="00C67A39">
              <w:rPr>
                <w:sz w:val="12"/>
                <w:szCs w:val="12"/>
              </w:rPr>
              <w:t>31</w:t>
            </w:r>
          </w:p>
        </w:tc>
      </w:tr>
      <w:tr w:rsidR="00337E64" w:rsidRPr="00C67A39" w14:paraId="6DCFB2E4" w14:textId="77777777" w:rsidTr="00337E64">
        <w:tc>
          <w:tcPr>
            <w:tcW w:w="0" w:type="auto"/>
            <w:shd w:val="clear" w:color="auto" w:fill="auto"/>
          </w:tcPr>
          <w:p w14:paraId="47E2C248" w14:textId="77777777" w:rsidR="00337E64" w:rsidRPr="00C67A39" w:rsidRDefault="00337E64" w:rsidP="00337E64">
            <w:pPr>
              <w:jc w:val="right"/>
              <w:rPr>
                <w:sz w:val="12"/>
                <w:szCs w:val="12"/>
              </w:rPr>
            </w:pPr>
            <w:r w:rsidRPr="00C67A39">
              <w:rPr>
                <w:sz w:val="12"/>
                <w:szCs w:val="12"/>
              </w:rPr>
              <w:t>1180</w:t>
            </w:r>
          </w:p>
        </w:tc>
        <w:tc>
          <w:tcPr>
            <w:tcW w:w="0" w:type="auto"/>
            <w:gridSpan w:val="2"/>
          </w:tcPr>
          <w:p w14:paraId="61442D6E" w14:textId="77777777" w:rsidR="00337E64" w:rsidRPr="00C67A39" w:rsidRDefault="00337E64" w:rsidP="00337E64">
            <w:pPr>
              <w:rPr>
                <w:sz w:val="12"/>
                <w:szCs w:val="12"/>
              </w:rPr>
            </w:pPr>
          </w:p>
        </w:tc>
        <w:tc>
          <w:tcPr>
            <w:tcW w:w="0" w:type="auto"/>
            <w:shd w:val="clear" w:color="auto" w:fill="auto"/>
          </w:tcPr>
          <w:p w14:paraId="0F8FB6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5F9291"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4886935A" w14:textId="77777777" w:rsidR="00337E64" w:rsidRPr="00C67A39" w:rsidRDefault="00337E64" w:rsidP="00337E64">
            <w:pPr>
              <w:jc w:val="center"/>
              <w:rPr>
                <w:sz w:val="12"/>
                <w:szCs w:val="12"/>
              </w:rPr>
            </w:pPr>
            <w:r w:rsidRPr="00C67A39">
              <w:rPr>
                <w:sz w:val="12"/>
                <w:szCs w:val="12"/>
              </w:rPr>
              <w:t>32</w:t>
            </w:r>
          </w:p>
        </w:tc>
      </w:tr>
      <w:tr w:rsidR="00337E64" w:rsidRPr="00C67A39" w14:paraId="0DC644B2" w14:textId="77777777" w:rsidTr="00337E64">
        <w:tc>
          <w:tcPr>
            <w:tcW w:w="0" w:type="auto"/>
            <w:shd w:val="clear" w:color="auto" w:fill="auto"/>
          </w:tcPr>
          <w:p w14:paraId="540ED4CE" w14:textId="77777777" w:rsidR="00337E64" w:rsidRPr="00C67A39" w:rsidRDefault="00337E64" w:rsidP="00337E64">
            <w:pPr>
              <w:jc w:val="right"/>
              <w:rPr>
                <w:sz w:val="12"/>
                <w:szCs w:val="12"/>
              </w:rPr>
            </w:pPr>
            <w:r w:rsidRPr="00C67A39">
              <w:rPr>
                <w:sz w:val="12"/>
                <w:szCs w:val="12"/>
              </w:rPr>
              <w:t>1181</w:t>
            </w:r>
          </w:p>
        </w:tc>
        <w:tc>
          <w:tcPr>
            <w:tcW w:w="0" w:type="auto"/>
            <w:gridSpan w:val="2"/>
          </w:tcPr>
          <w:p w14:paraId="5806C5F7" w14:textId="77777777" w:rsidR="00337E64" w:rsidRPr="00C67A39" w:rsidRDefault="00337E64" w:rsidP="00337E64">
            <w:pPr>
              <w:rPr>
                <w:sz w:val="12"/>
                <w:szCs w:val="12"/>
              </w:rPr>
            </w:pPr>
          </w:p>
        </w:tc>
        <w:tc>
          <w:tcPr>
            <w:tcW w:w="0" w:type="auto"/>
            <w:shd w:val="clear" w:color="auto" w:fill="auto"/>
          </w:tcPr>
          <w:p w14:paraId="16E57A7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98B425"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943EC20" w14:textId="77777777" w:rsidR="00337E64" w:rsidRPr="00C67A39" w:rsidRDefault="00337E64" w:rsidP="00337E64">
            <w:pPr>
              <w:jc w:val="center"/>
              <w:rPr>
                <w:sz w:val="12"/>
                <w:szCs w:val="12"/>
              </w:rPr>
            </w:pPr>
            <w:r w:rsidRPr="00C67A39">
              <w:rPr>
                <w:sz w:val="12"/>
                <w:szCs w:val="12"/>
              </w:rPr>
              <w:t>33</w:t>
            </w:r>
          </w:p>
        </w:tc>
      </w:tr>
      <w:tr w:rsidR="00337E64" w:rsidRPr="00C67A39" w14:paraId="0B16018F" w14:textId="77777777" w:rsidTr="00337E64">
        <w:tc>
          <w:tcPr>
            <w:tcW w:w="0" w:type="auto"/>
            <w:shd w:val="clear" w:color="auto" w:fill="auto"/>
          </w:tcPr>
          <w:p w14:paraId="0A461591" w14:textId="77777777" w:rsidR="00337E64" w:rsidRPr="00C67A39" w:rsidRDefault="00337E64" w:rsidP="00337E64">
            <w:pPr>
              <w:jc w:val="right"/>
              <w:rPr>
                <w:sz w:val="12"/>
                <w:szCs w:val="12"/>
              </w:rPr>
            </w:pPr>
            <w:r w:rsidRPr="00C67A39">
              <w:rPr>
                <w:sz w:val="12"/>
                <w:szCs w:val="12"/>
              </w:rPr>
              <w:t>1182</w:t>
            </w:r>
          </w:p>
        </w:tc>
        <w:tc>
          <w:tcPr>
            <w:tcW w:w="0" w:type="auto"/>
            <w:gridSpan w:val="2"/>
          </w:tcPr>
          <w:p w14:paraId="3DB6184B" w14:textId="77777777" w:rsidR="00337E64" w:rsidRPr="00C67A39" w:rsidRDefault="00337E64" w:rsidP="00337E64">
            <w:pPr>
              <w:rPr>
                <w:sz w:val="12"/>
                <w:szCs w:val="12"/>
              </w:rPr>
            </w:pPr>
          </w:p>
        </w:tc>
        <w:tc>
          <w:tcPr>
            <w:tcW w:w="0" w:type="auto"/>
            <w:shd w:val="clear" w:color="auto" w:fill="auto"/>
          </w:tcPr>
          <w:p w14:paraId="0DCECD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9DB428"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2A15381A" w14:textId="77777777" w:rsidR="00337E64" w:rsidRPr="00C67A39" w:rsidRDefault="00337E64" w:rsidP="00337E64">
            <w:pPr>
              <w:jc w:val="center"/>
              <w:rPr>
                <w:sz w:val="12"/>
                <w:szCs w:val="12"/>
              </w:rPr>
            </w:pPr>
            <w:r w:rsidRPr="00C67A39">
              <w:rPr>
                <w:sz w:val="12"/>
                <w:szCs w:val="12"/>
              </w:rPr>
              <w:t>34</w:t>
            </w:r>
          </w:p>
        </w:tc>
      </w:tr>
      <w:tr w:rsidR="00337E64" w:rsidRPr="00C67A39" w14:paraId="0B51F196" w14:textId="77777777" w:rsidTr="00337E64">
        <w:tc>
          <w:tcPr>
            <w:tcW w:w="0" w:type="auto"/>
            <w:shd w:val="clear" w:color="auto" w:fill="auto"/>
          </w:tcPr>
          <w:p w14:paraId="664682B2" w14:textId="77777777" w:rsidR="00337E64" w:rsidRPr="00C67A39" w:rsidRDefault="00337E64" w:rsidP="00337E64">
            <w:pPr>
              <w:jc w:val="right"/>
              <w:rPr>
                <w:sz w:val="12"/>
                <w:szCs w:val="12"/>
              </w:rPr>
            </w:pPr>
            <w:r w:rsidRPr="00C67A39">
              <w:rPr>
                <w:sz w:val="12"/>
                <w:szCs w:val="12"/>
              </w:rPr>
              <w:t>1183</w:t>
            </w:r>
          </w:p>
        </w:tc>
        <w:tc>
          <w:tcPr>
            <w:tcW w:w="0" w:type="auto"/>
            <w:gridSpan w:val="2"/>
          </w:tcPr>
          <w:p w14:paraId="3A10C5E6" w14:textId="77777777" w:rsidR="00337E64" w:rsidRPr="00C67A39" w:rsidRDefault="00337E64" w:rsidP="00337E64">
            <w:pPr>
              <w:rPr>
                <w:sz w:val="12"/>
                <w:szCs w:val="12"/>
              </w:rPr>
            </w:pPr>
          </w:p>
        </w:tc>
        <w:tc>
          <w:tcPr>
            <w:tcW w:w="0" w:type="auto"/>
            <w:shd w:val="clear" w:color="auto" w:fill="auto"/>
          </w:tcPr>
          <w:p w14:paraId="3084DD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27B749"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32AF54B8" w14:textId="77777777" w:rsidR="00337E64" w:rsidRPr="00C67A39" w:rsidRDefault="00337E64" w:rsidP="00337E64">
            <w:pPr>
              <w:jc w:val="center"/>
              <w:rPr>
                <w:sz w:val="12"/>
                <w:szCs w:val="12"/>
              </w:rPr>
            </w:pPr>
            <w:r w:rsidRPr="00C67A39">
              <w:rPr>
                <w:sz w:val="12"/>
                <w:szCs w:val="12"/>
              </w:rPr>
              <w:t>35</w:t>
            </w:r>
          </w:p>
        </w:tc>
      </w:tr>
      <w:tr w:rsidR="00337E64" w:rsidRPr="00C67A39" w14:paraId="1E45BB57" w14:textId="77777777" w:rsidTr="00337E64">
        <w:tc>
          <w:tcPr>
            <w:tcW w:w="0" w:type="auto"/>
            <w:shd w:val="clear" w:color="auto" w:fill="auto"/>
          </w:tcPr>
          <w:p w14:paraId="61ADB9B1" w14:textId="77777777" w:rsidR="00337E64" w:rsidRPr="00C67A39" w:rsidRDefault="00337E64" w:rsidP="00337E64">
            <w:pPr>
              <w:jc w:val="right"/>
              <w:rPr>
                <w:sz w:val="12"/>
                <w:szCs w:val="12"/>
              </w:rPr>
            </w:pPr>
            <w:r w:rsidRPr="00C67A39">
              <w:rPr>
                <w:sz w:val="12"/>
                <w:szCs w:val="12"/>
              </w:rPr>
              <w:t>1184</w:t>
            </w:r>
          </w:p>
        </w:tc>
        <w:tc>
          <w:tcPr>
            <w:tcW w:w="0" w:type="auto"/>
            <w:gridSpan w:val="2"/>
          </w:tcPr>
          <w:p w14:paraId="60B9AFF6" w14:textId="77777777" w:rsidR="00337E64" w:rsidRPr="00C67A39" w:rsidRDefault="00337E64" w:rsidP="00337E64">
            <w:pPr>
              <w:rPr>
                <w:sz w:val="12"/>
                <w:szCs w:val="12"/>
              </w:rPr>
            </w:pPr>
          </w:p>
        </w:tc>
        <w:tc>
          <w:tcPr>
            <w:tcW w:w="0" w:type="auto"/>
            <w:shd w:val="clear" w:color="auto" w:fill="auto"/>
          </w:tcPr>
          <w:p w14:paraId="4EA069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FA4EFE"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6FB56DE4" w14:textId="77777777" w:rsidR="00337E64" w:rsidRPr="00C67A39" w:rsidRDefault="00337E64" w:rsidP="00337E64">
            <w:pPr>
              <w:jc w:val="center"/>
              <w:rPr>
                <w:sz w:val="12"/>
                <w:szCs w:val="12"/>
              </w:rPr>
            </w:pPr>
            <w:r w:rsidRPr="00C67A39">
              <w:rPr>
                <w:sz w:val="12"/>
                <w:szCs w:val="12"/>
              </w:rPr>
              <w:t>36</w:t>
            </w:r>
          </w:p>
        </w:tc>
      </w:tr>
      <w:tr w:rsidR="00337E64" w:rsidRPr="00C67A39" w14:paraId="11A97E6D" w14:textId="77777777" w:rsidTr="00337E64">
        <w:tc>
          <w:tcPr>
            <w:tcW w:w="0" w:type="auto"/>
            <w:shd w:val="clear" w:color="auto" w:fill="auto"/>
          </w:tcPr>
          <w:p w14:paraId="7430C7A7" w14:textId="77777777" w:rsidR="00337E64" w:rsidRPr="00C67A39" w:rsidRDefault="00337E64" w:rsidP="00337E64">
            <w:pPr>
              <w:jc w:val="right"/>
              <w:rPr>
                <w:sz w:val="12"/>
                <w:szCs w:val="12"/>
              </w:rPr>
            </w:pPr>
            <w:r w:rsidRPr="00C67A39">
              <w:rPr>
                <w:sz w:val="12"/>
                <w:szCs w:val="12"/>
              </w:rPr>
              <w:t>1185</w:t>
            </w:r>
          </w:p>
        </w:tc>
        <w:tc>
          <w:tcPr>
            <w:tcW w:w="0" w:type="auto"/>
            <w:gridSpan w:val="2"/>
          </w:tcPr>
          <w:p w14:paraId="0E6843B6" w14:textId="77777777" w:rsidR="00337E64" w:rsidRPr="00C67A39" w:rsidRDefault="00337E64" w:rsidP="00337E64">
            <w:pPr>
              <w:rPr>
                <w:sz w:val="12"/>
                <w:szCs w:val="12"/>
              </w:rPr>
            </w:pPr>
          </w:p>
        </w:tc>
        <w:tc>
          <w:tcPr>
            <w:tcW w:w="0" w:type="auto"/>
            <w:shd w:val="clear" w:color="auto" w:fill="auto"/>
          </w:tcPr>
          <w:p w14:paraId="50FA624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990A5F"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7A2FAA69" w14:textId="77777777" w:rsidR="00337E64" w:rsidRPr="00C67A39" w:rsidRDefault="00337E64" w:rsidP="00337E64">
            <w:pPr>
              <w:jc w:val="center"/>
              <w:rPr>
                <w:sz w:val="12"/>
                <w:szCs w:val="12"/>
              </w:rPr>
            </w:pPr>
            <w:r w:rsidRPr="00C67A39">
              <w:rPr>
                <w:sz w:val="12"/>
                <w:szCs w:val="12"/>
              </w:rPr>
              <w:t>37</w:t>
            </w:r>
          </w:p>
        </w:tc>
      </w:tr>
      <w:tr w:rsidR="00337E64" w:rsidRPr="00C67A39" w14:paraId="275A6F18" w14:textId="77777777" w:rsidTr="00337E64">
        <w:tc>
          <w:tcPr>
            <w:tcW w:w="0" w:type="auto"/>
            <w:shd w:val="clear" w:color="auto" w:fill="auto"/>
          </w:tcPr>
          <w:p w14:paraId="2E63CDE0" w14:textId="77777777" w:rsidR="00337E64" w:rsidRPr="00C67A39" w:rsidRDefault="00337E64" w:rsidP="00337E64">
            <w:pPr>
              <w:jc w:val="right"/>
              <w:rPr>
                <w:sz w:val="12"/>
                <w:szCs w:val="12"/>
              </w:rPr>
            </w:pPr>
            <w:r w:rsidRPr="00C67A39">
              <w:rPr>
                <w:sz w:val="12"/>
                <w:szCs w:val="12"/>
              </w:rPr>
              <w:t>1186</w:t>
            </w:r>
          </w:p>
        </w:tc>
        <w:tc>
          <w:tcPr>
            <w:tcW w:w="0" w:type="auto"/>
            <w:gridSpan w:val="2"/>
          </w:tcPr>
          <w:p w14:paraId="45DDDFA5" w14:textId="77777777" w:rsidR="00337E64" w:rsidRPr="00C67A39" w:rsidRDefault="00337E64" w:rsidP="00337E64">
            <w:pPr>
              <w:rPr>
                <w:sz w:val="12"/>
                <w:szCs w:val="12"/>
              </w:rPr>
            </w:pPr>
          </w:p>
        </w:tc>
        <w:tc>
          <w:tcPr>
            <w:tcW w:w="0" w:type="auto"/>
            <w:shd w:val="clear" w:color="auto" w:fill="auto"/>
          </w:tcPr>
          <w:p w14:paraId="6BD98B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CB1BBB"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71F38C4E" w14:textId="77777777" w:rsidR="00337E64" w:rsidRPr="00C67A39" w:rsidRDefault="00337E64" w:rsidP="00337E64">
            <w:pPr>
              <w:jc w:val="center"/>
              <w:rPr>
                <w:sz w:val="12"/>
                <w:szCs w:val="12"/>
              </w:rPr>
            </w:pPr>
            <w:r w:rsidRPr="00C67A39">
              <w:rPr>
                <w:sz w:val="12"/>
                <w:szCs w:val="12"/>
              </w:rPr>
              <w:t>38</w:t>
            </w:r>
          </w:p>
        </w:tc>
      </w:tr>
      <w:tr w:rsidR="00337E64" w:rsidRPr="00C67A39" w14:paraId="2F7E6AD6" w14:textId="77777777" w:rsidTr="00337E64">
        <w:tc>
          <w:tcPr>
            <w:tcW w:w="0" w:type="auto"/>
            <w:shd w:val="clear" w:color="auto" w:fill="auto"/>
          </w:tcPr>
          <w:p w14:paraId="5364AEC7" w14:textId="77777777" w:rsidR="00337E64" w:rsidRPr="00C67A39" w:rsidRDefault="00337E64" w:rsidP="00337E64">
            <w:pPr>
              <w:jc w:val="right"/>
              <w:rPr>
                <w:sz w:val="12"/>
                <w:szCs w:val="12"/>
              </w:rPr>
            </w:pPr>
            <w:r w:rsidRPr="00C67A39">
              <w:rPr>
                <w:sz w:val="12"/>
                <w:szCs w:val="12"/>
              </w:rPr>
              <w:t>1187</w:t>
            </w:r>
          </w:p>
        </w:tc>
        <w:tc>
          <w:tcPr>
            <w:tcW w:w="0" w:type="auto"/>
            <w:gridSpan w:val="2"/>
          </w:tcPr>
          <w:p w14:paraId="5891F7EF" w14:textId="77777777" w:rsidR="00337E64" w:rsidRPr="00C67A39" w:rsidRDefault="00337E64" w:rsidP="00337E64">
            <w:pPr>
              <w:rPr>
                <w:sz w:val="12"/>
                <w:szCs w:val="12"/>
              </w:rPr>
            </w:pPr>
          </w:p>
        </w:tc>
        <w:tc>
          <w:tcPr>
            <w:tcW w:w="0" w:type="auto"/>
            <w:shd w:val="clear" w:color="auto" w:fill="auto"/>
          </w:tcPr>
          <w:p w14:paraId="72E17E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BA91C0"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43766145" w14:textId="77777777" w:rsidR="00337E64" w:rsidRPr="00C67A39" w:rsidRDefault="00337E64" w:rsidP="00337E64">
            <w:pPr>
              <w:jc w:val="center"/>
              <w:rPr>
                <w:sz w:val="12"/>
                <w:szCs w:val="12"/>
              </w:rPr>
            </w:pPr>
            <w:r w:rsidRPr="00C67A39">
              <w:rPr>
                <w:sz w:val="12"/>
                <w:szCs w:val="12"/>
              </w:rPr>
              <w:t>39</w:t>
            </w:r>
          </w:p>
        </w:tc>
      </w:tr>
      <w:tr w:rsidR="00337E64" w:rsidRPr="00C67A39" w14:paraId="4BB33D4F" w14:textId="77777777" w:rsidTr="00337E64">
        <w:tc>
          <w:tcPr>
            <w:tcW w:w="0" w:type="auto"/>
            <w:shd w:val="clear" w:color="auto" w:fill="auto"/>
          </w:tcPr>
          <w:p w14:paraId="1FD55442" w14:textId="77777777" w:rsidR="00337E64" w:rsidRPr="00C67A39" w:rsidRDefault="00337E64" w:rsidP="00337E64">
            <w:pPr>
              <w:jc w:val="right"/>
              <w:rPr>
                <w:sz w:val="12"/>
                <w:szCs w:val="12"/>
              </w:rPr>
            </w:pPr>
            <w:r w:rsidRPr="00C67A39">
              <w:rPr>
                <w:sz w:val="12"/>
                <w:szCs w:val="12"/>
              </w:rPr>
              <w:t>1188</w:t>
            </w:r>
          </w:p>
        </w:tc>
        <w:tc>
          <w:tcPr>
            <w:tcW w:w="0" w:type="auto"/>
            <w:gridSpan w:val="2"/>
          </w:tcPr>
          <w:p w14:paraId="560E2A83" w14:textId="77777777" w:rsidR="00337E64" w:rsidRPr="00C67A39" w:rsidRDefault="00337E64" w:rsidP="00337E64">
            <w:pPr>
              <w:rPr>
                <w:sz w:val="12"/>
                <w:szCs w:val="12"/>
              </w:rPr>
            </w:pPr>
          </w:p>
        </w:tc>
        <w:tc>
          <w:tcPr>
            <w:tcW w:w="0" w:type="auto"/>
            <w:shd w:val="clear" w:color="auto" w:fill="auto"/>
          </w:tcPr>
          <w:p w14:paraId="7881C8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01E2FA"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316D5DC6" w14:textId="77777777" w:rsidR="00337E64" w:rsidRPr="00C67A39" w:rsidRDefault="00337E64" w:rsidP="00337E64">
            <w:pPr>
              <w:jc w:val="center"/>
              <w:rPr>
                <w:sz w:val="12"/>
                <w:szCs w:val="12"/>
              </w:rPr>
            </w:pPr>
            <w:r w:rsidRPr="00C67A39">
              <w:rPr>
                <w:sz w:val="12"/>
                <w:szCs w:val="12"/>
              </w:rPr>
              <w:t>4</w:t>
            </w:r>
          </w:p>
        </w:tc>
      </w:tr>
      <w:tr w:rsidR="00337E64" w:rsidRPr="00C67A39" w14:paraId="22CBE57F" w14:textId="77777777" w:rsidTr="00337E64">
        <w:tc>
          <w:tcPr>
            <w:tcW w:w="0" w:type="auto"/>
            <w:shd w:val="clear" w:color="auto" w:fill="auto"/>
          </w:tcPr>
          <w:p w14:paraId="3643EB5F" w14:textId="77777777" w:rsidR="00337E64" w:rsidRPr="00C67A39" w:rsidRDefault="00337E64" w:rsidP="00337E64">
            <w:pPr>
              <w:jc w:val="right"/>
              <w:rPr>
                <w:sz w:val="12"/>
                <w:szCs w:val="12"/>
              </w:rPr>
            </w:pPr>
            <w:r w:rsidRPr="00C67A39">
              <w:rPr>
                <w:sz w:val="12"/>
                <w:szCs w:val="12"/>
              </w:rPr>
              <w:t>1189</w:t>
            </w:r>
          </w:p>
        </w:tc>
        <w:tc>
          <w:tcPr>
            <w:tcW w:w="0" w:type="auto"/>
            <w:gridSpan w:val="2"/>
          </w:tcPr>
          <w:p w14:paraId="66A97606" w14:textId="77777777" w:rsidR="00337E64" w:rsidRPr="00C67A39" w:rsidRDefault="00337E64" w:rsidP="00337E64">
            <w:pPr>
              <w:rPr>
                <w:sz w:val="12"/>
                <w:szCs w:val="12"/>
              </w:rPr>
            </w:pPr>
          </w:p>
        </w:tc>
        <w:tc>
          <w:tcPr>
            <w:tcW w:w="0" w:type="auto"/>
            <w:shd w:val="clear" w:color="auto" w:fill="auto"/>
          </w:tcPr>
          <w:p w14:paraId="0E21AE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24DB8E"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4A07A82F" w14:textId="77777777" w:rsidR="00337E64" w:rsidRPr="00C67A39" w:rsidRDefault="00337E64" w:rsidP="00337E64">
            <w:pPr>
              <w:jc w:val="center"/>
              <w:rPr>
                <w:sz w:val="12"/>
                <w:szCs w:val="12"/>
              </w:rPr>
            </w:pPr>
            <w:r w:rsidRPr="00C67A39">
              <w:rPr>
                <w:sz w:val="12"/>
                <w:szCs w:val="12"/>
              </w:rPr>
              <w:t>40</w:t>
            </w:r>
          </w:p>
        </w:tc>
      </w:tr>
      <w:tr w:rsidR="00337E64" w:rsidRPr="00C67A39" w14:paraId="7537F83D" w14:textId="77777777" w:rsidTr="00337E64">
        <w:tc>
          <w:tcPr>
            <w:tcW w:w="0" w:type="auto"/>
            <w:shd w:val="clear" w:color="auto" w:fill="auto"/>
          </w:tcPr>
          <w:p w14:paraId="03300B7D" w14:textId="77777777" w:rsidR="00337E64" w:rsidRPr="00C67A39" w:rsidRDefault="00337E64" w:rsidP="00337E64">
            <w:pPr>
              <w:jc w:val="right"/>
              <w:rPr>
                <w:sz w:val="12"/>
                <w:szCs w:val="12"/>
              </w:rPr>
            </w:pPr>
            <w:r w:rsidRPr="00C67A39">
              <w:rPr>
                <w:sz w:val="12"/>
                <w:szCs w:val="12"/>
              </w:rPr>
              <w:t>1190</w:t>
            </w:r>
          </w:p>
        </w:tc>
        <w:tc>
          <w:tcPr>
            <w:tcW w:w="0" w:type="auto"/>
            <w:gridSpan w:val="2"/>
          </w:tcPr>
          <w:p w14:paraId="65355F6C" w14:textId="77777777" w:rsidR="00337E64" w:rsidRPr="00C67A39" w:rsidRDefault="00337E64" w:rsidP="00337E64">
            <w:pPr>
              <w:rPr>
                <w:sz w:val="12"/>
                <w:szCs w:val="12"/>
              </w:rPr>
            </w:pPr>
          </w:p>
        </w:tc>
        <w:tc>
          <w:tcPr>
            <w:tcW w:w="0" w:type="auto"/>
            <w:shd w:val="clear" w:color="auto" w:fill="auto"/>
          </w:tcPr>
          <w:p w14:paraId="4B9AA8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2FAD37"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4B14BA32" w14:textId="77777777" w:rsidR="00337E64" w:rsidRPr="00C67A39" w:rsidRDefault="00337E64" w:rsidP="00337E64">
            <w:pPr>
              <w:jc w:val="center"/>
              <w:rPr>
                <w:sz w:val="12"/>
                <w:szCs w:val="12"/>
              </w:rPr>
            </w:pPr>
            <w:r w:rsidRPr="00C67A39">
              <w:rPr>
                <w:sz w:val="12"/>
                <w:szCs w:val="12"/>
              </w:rPr>
              <w:t>41</w:t>
            </w:r>
          </w:p>
        </w:tc>
      </w:tr>
      <w:tr w:rsidR="00337E64" w:rsidRPr="00C67A39" w14:paraId="47A19FE5" w14:textId="77777777" w:rsidTr="00337E64">
        <w:tc>
          <w:tcPr>
            <w:tcW w:w="0" w:type="auto"/>
            <w:shd w:val="clear" w:color="auto" w:fill="auto"/>
          </w:tcPr>
          <w:p w14:paraId="7F3B2176" w14:textId="77777777" w:rsidR="00337E64" w:rsidRPr="00C67A39" w:rsidRDefault="00337E64" w:rsidP="00337E64">
            <w:pPr>
              <w:jc w:val="right"/>
              <w:rPr>
                <w:sz w:val="12"/>
                <w:szCs w:val="12"/>
              </w:rPr>
            </w:pPr>
            <w:r w:rsidRPr="00C67A39">
              <w:rPr>
                <w:sz w:val="12"/>
                <w:szCs w:val="12"/>
              </w:rPr>
              <w:t>1191</w:t>
            </w:r>
          </w:p>
        </w:tc>
        <w:tc>
          <w:tcPr>
            <w:tcW w:w="0" w:type="auto"/>
            <w:gridSpan w:val="2"/>
          </w:tcPr>
          <w:p w14:paraId="1A7F9BE3" w14:textId="77777777" w:rsidR="00337E64" w:rsidRPr="00C67A39" w:rsidRDefault="00337E64" w:rsidP="00337E64">
            <w:pPr>
              <w:rPr>
                <w:sz w:val="12"/>
                <w:szCs w:val="12"/>
              </w:rPr>
            </w:pPr>
          </w:p>
        </w:tc>
        <w:tc>
          <w:tcPr>
            <w:tcW w:w="0" w:type="auto"/>
            <w:shd w:val="clear" w:color="auto" w:fill="auto"/>
          </w:tcPr>
          <w:p w14:paraId="2C8C1C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23787F"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69D2660B" w14:textId="77777777" w:rsidR="00337E64" w:rsidRPr="00C67A39" w:rsidRDefault="00337E64" w:rsidP="00337E64">
            <w:pPr>
              <w:jc w:val="center"/>
              <w:rPr>
                <w:sz w:val="12"/>
                <w:szCs w:val="12"/>
              </w:rPr>
            </w:pPr>
            <w:r w:rsidRPr="00C67A39">
              <w:rPr>
                <w:sz w:val="12"/>
                <w:szCs w:val="12"/>
              </w:rPr>
              <w:t>42</w:t>
            </w:r>
          </w:p>
        </w:tc>
      </w:tr>
      <w:tr w:rsidR="00337E64" w:rsidRPr="00C67A39" w14:paraId="048EA75F" w14:textId="77777777" w:rsidTr="00337E64">
        <w:tc>
          <w:tcPr>
            <w:tcW w:w="0" w:type="auto"/>
            <w:shd w:val="clear" w:color="auto" w:fill="auto"/>
          </w:tcPr>
          <w:p w14:paraId="1E7FDD40" w14:textId="77777777" w:rsidR="00337E64" w:rsidRPr="00C67A39" w:rsidRDefault="00337E64" w:rsidP="00337E64">
            <w:pPr>
              <w:jc w:val="right"/>
              <w:rPr>
                <w:sz w:val="12"/>
                <w:szCs w:val="12"/>
              </w:rPr>
            </w:pPr>
            <w:r w:rsidRPr="00C67A39">
              <w:rPr>
                <w:sz w:val="12"/>
                <w:szCs w:val="12"/>
              </w:rPr>
              <w:t>1192</w:t>
            </w:r>
          </w:p>
        </w:tc>
        <w:tc>
          <w:tcPr>
            <w:tcW w:w="0" w:type="auto"/>
            <w:gridSpan w:val="2"/>
          </w:tcPr>
          <w:p w14:paraId="2A57978C" w14:textId="77777777" w:rsidR="00337E64" w:rsidRPr="00C67A39" w:rsidRDefault="00337E64" w:rsidP="00337E64">
            <w:pPr>
              <w:rPr>
                <w:sz w:val="12"/>
                <w:szCs w:val="12"/>
              </w:rPr>
            </w:pPr>
          </w:p>
        </w:tc>
        <w:tc>
          <w:tcPr>
            <w:tcW w:w="0" w:type="auto"/>
            <w:shd w:val="clear" w:color="auto" w:fill="auto"/>
          </w:tcPr>
          <w:p w14:paraId="7D5DB1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E74F457"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37CE6893" w14:textId="77777777" w:rsidR="00337E64" w:rsidRPr="00C67A39" w:rsidRDefault="00337E64" w:rsidP="00337E64">
            <w:pPr>
              <w:jc w:val="center"/>
              <w:rPr>
                <w:sz w:val="12"/>
                <w:szCs w:val="12"/>
              </w:rPr>
            </w:pPr>
            <w:r w:rsidRPr="00C67A39">
              <w:rPr>
                <w:sz w:val="12"/>
                <w:szCs w:val="12"/>
              </w:rPr>
              <w:t>43</w:t>
            </w:r>
          </w:p>
        </w:tc>
      </w:tr>
      <w:tr w:rsidR="00337E64" w:rsidRPr="00C67A39" w14:paraId="45BC7533" w14:textId="77777777" w:rsidTr="00337E64">
        <w:tc>
          <w:tcPr>
            <w:tcW w:w="0" w:type="auto"/>
            <w:shd w:val="clear" w:color="auto" w:fill="auto"/>
          </w:tcPr>
          <w:p w14:paraId="6FB7A46D" w14:textId="77777777" w:rsidR="00337E64" w:rsidRPr="00C67A39" w:rsidRDefault="00337E64" w:rsidP="00337E64">
            <w:pPr>
              <w:jc w:val="right"/>
              <w:rPr>
                <w:sz w:val="12"/>
                <w:szCs w:val="12"/>
              </w:rPr>
            </w:pPr>
            <w:r w:rsidRPr="00C67A39">
              <w:rPr>
                <w:sz w:val="12"/>
                <w:szCs w:val="12"/>
              </w:rPr>
              <w:t>1193</w:t>
            </w:r>
          </w:p>
        </w:tc>
        <w:tc>
          <w:tcPr>
            <w:tcW w:w="0" w:type="auto"/>
            <w:gridSpan w:val="2"/>
          </w:tcPr>
          <w:p w14:paraId="732BDD49" w14:textId="77777777" w:rsidR="00337E64" w:rsidRPr="00C67A39" w:rsidRDefault="00337E64" w:rsidP="00337E64">
            <w:pPr>
              <w:rPr>
                <w:sz w:val="12"/>
                <w:szCs w:val="12"/>
              </w:rPr>
            </w:pPr>
          </w:p>
        </w:tc>
        <w:tc>
          <w:tcPr>
            <w:tcW w:w="0" w:type="auto"/>
            <w:shd w:val="clear" w:color="auto" w:fill="auto"/>
          </w:tcPr>
          <w:p w14:paraId="74D524B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EF642B"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DE282B1" w14:textId="77777777" w:rsidR="00337E64" w:rsidRPr="00C67A39" w:rsidRDefault="00337E64" w:rsidP="00337E64">
            <w:pPr>
              <w:jc w:val="center"/>
              <w:rPr>
                <w:sz w:val="12"/>
                <w:szCs w:val="12"/>
              </w:rPr>
            </w:pPr>
            <w:r w:rsidRPr="00C67A39">
              <w:rPr>
                <w:sz w:val="12"/>
                <w:szCs w:val="12"/>
              </w:rPr>
              <w:t>44</w:t>
            </w:r>
          </w:p>
        </w:tc>
      </w:tr>
      <w:tr w:rsidR="00337E64" w:rsidRPr="00C67A39" w14:paraId="763F095A" w14:textId="77777777" w:rsidTr="00337E64">
        <w:tc>
          <w:tcPr>
            <w:tcW w:w="0" w:type="auto"/>
            <w:shd w:val="clear" w:color="auto" w:fill="auto"/>
          </w:tcPr>
          <w:p w14:paraId="69E90881" w14:textId="77777777" w:rsidR="00337E64" w:rsidRPr="00C67A39" w:rsidRDefault="00337E64" w:rsidP="00337E64">
            <w:pPr>
              <w:jc w:val="right"/>
              <w:rPr>
                <w:sz w:val="12"/>
                <w:szCs w:val="12"/>
              </w:rPr>
            </w:pPr>
            <w:r w:rsidRPr="00C67A39">
              <w:rPr>
                <w:sz w:val="12"/>
                <w:szCs w:val="12"/>
              </w:rPr>
              <w:t>1194</w:t>
            </w:r>
          </w:p>
        </w:tc>
        <w:tc>
          <w:tcPr>
            <w:tcW w:w="0" w:type="auto"/>
            <w:gridSpan w:val="2"/>
          </w:tcPr>
          <w:p w14:paraId="2BF83B0B" w14:textId="77777777" w:rsidR="00337E64" w:rsidRPr="00C67A39" w:rsidRDefault="00337E64" w:rsidP="00337E64">
            <w:pPr>
              <w:rPr>
                <w:sz w:val="12"/>
                <w:szCs w:val="12"/>
              </w:rPr>
            </w:pPr>
          </w:p>
        </w:tc>
        <w:tc>
          <w:tcPr>
            <w:tcW w:w="0" w:type="auto"/>
            <w:shd w:val="clear" w:color="auto" w:fill="auto"/>
          </w:tcPr>
          <w:p w14:paraId="6CFDEA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13E12C"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69B23F9B" w14:textId="77777777" w:rsidR="00337E64" w:rsidRPr="00C67A39" w:rsidRDefault="00337E64" w:rsidP="00337E64">
            <w:pPr>
              <w:jc w:val="center"/>
              <w:rPr>
                <w:sz w:val="12"/>
                <w:szCs w:val="12"/>
              </w:rPr>
            </w:pPr>
            <w:r w:rsidRPr="00C67A39">
              <w:rPr>
                <w:sz w:val="12"/>
                <w:szCs w:val="12"/>
              </w:rPr>
              <w:t>45</w:t>
            </w:r>
          </w:p>
        </w:tc>
      </w:tr>
      <w:tr w:rsidR="00337E64" w:rsidRPr="00C67A39" w14:paraId="5C6EE1D2" w14:textId="77777777" w:rsidTr="00337E64">
        <w:tc>
          <w:tcPr>
            <w:tcW w:w="0" w:type="auto"/>
            <w:shd w:val="clear" w:color="auto" w:fill="auto"/>
          </w:tcPr>
          <w:p w14:paraId="6B56BF0C" w14:textId="77777777" w:rsidR="00337E64" w:rsidRPr="00C67A39" w:rsidRDefault="00337E64" w:rsidP="00337E64">
            <w:pPr>
              <w:jc w:val="right"/>
              <w:rPr>
                <w:sz w:val="12"/>
                <w:szCs w:val="12"/>
              </w:rPr>
            </w:pPr>
            <w:r w:rsidRPr="00C67A39">
              <w:rPr>
                <w:sz w:val="12"/>
                <w:szCs w:val="12"/>
              </w:rPr>
              <w:t>1195</w:t>
            </w:r>
          </w:p>
        </w:tc>
        <w:tc>
          <w:tcPr>
            <w:tcW w:w="0" w:type="auto"/>
            <w:gridSpan w:val="2"/>
          </w:tcPr>
          <w:p w14:paraId="79EC2B36" w14:textId="77777777" w:rsidR="00337E64" w:rsidRPr="00C67A39" w:rsidRDefault="00337E64" w:rsidP="00337E64">
            <w:pPr>
              <w:rPr>
                <w:sz w:val="12"/>
                <w:szCs w:val="12"/>
              </w:rPr>
            </w:pPr>
          </w:p>
        </w:tc>
        <w:tc>
          <w:tcPr>
            <w:tcW w:w="0" w:type="auto"/>
            <w:shd w:val="clear" w:color="auto" w:fill="auto"/>
          </w:tcPr>
          <w:p w14:paraId="7442C08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E21739"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5FA1C77D" w14:textId="77777777" w:rsidR="00337E64" w:rsidRPr="00C67A39" w:rsidRDefault="00337E64" w:rsidP="00337E64">
            <w:pPr>
              <w:jc w:val="center"/>
              <w:rPr>
                <w:sz w:val="12"/>
                <w:szCs w:val="12"/>
              </w:rPr>
            </w:pPr>
            <w:r w:rsidRPr="00C67A39">
              <w:rPr>
                <w:sz w:val="12"/>
                <w:szCs w:val="12"/>
              </w:rPr>
              <w:t>46</w:t>
            </w:r>
          </w:p>
        </w:tc>
      </w:tr>
      <w:tr w:rsidR="00337E64" w:rsidRPr="00C67A39" w14:paraId="62CEB1BD" w14:textId="77777777" w:rsidTr="00337E64">
        <w:tc>
          <w:tcPr>
            <w:tcW w:w="0" w:type="auto"/>
            <w:shd w:val="clear" w:color="auto" w:fill="auto"/>
          </w:tcPr>
          <w:p w14:paraId="24DA2635" w14:textId="77777777" w:rsidR="00337E64" w:rsidRPr="00C67A39" w:rsidRDefault="00337E64" w:rsidP="00337E64">
            <w:pPr>
              <w:jc w:val="right"/>
              <w:rPr>
                <w:sz w:val="12"/>
                <w:szCs w:val="12"/>
              </w:rPr>
            </w:pPr>
            <w:r w:rsidRPr="00C67A39">
              <w:rPr>
                <w:sz w:val="12"/>
                <w:szCs w:val="12"/>
              </w:rPr>
              <w:t>1196</w:t>
            </w:r>
          </w:p>
        </w:tc>
        <w:tc>
          <w:tcPr>
            <w:tcW w:w="0" w:type="auto"/>
            <w:gridSpan w:val="2"/>
          </w:tcPr>
          <w:p w14:paraId="5FF88ED3" w14:textId="77777777" w:rsidR="00337E64" w:rsidRPr="00C67A39" w:rsidRDefault="00337E64" w:rsidP="00337E64">
            <w:pPr>
              <w:rPr>
                <w:sz w:val="12"/>
                <w:szCs w:val="12"/>
              </w:rPr>
            </w:pPr>
          </w:p>
        </w:tc>
        <w:tc>
          <w:tcPr>
            <w:tcW w:w="0" w:type="auto"/>
            <w:shd w:val="clear" w:color="auto" w:fill="auto"/>
          </w:tcPr>
          <w:p w14:paraId="5D8C311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44CDB2"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78940D49" w14:textId="77777777" w:rsidR="00337E64" w:rsidRPr="00C67A39" w:rsidRDefault="00337E64" w:rsidP="00337E64">
            <w:pPr>
              <w:jc w:val="center"/>
              <w:rPr>
                <w:sz w:val="12"/>
                <w:szCs w:val="12"/>
              </w:rPr>
            </w:pPr>
            <w:r w:rsidRPr="00C67A39">
              <w:rPr>
                <w:sz w:val="12"/>
                <w:szCs w:val="12"/>
              </w:rPr>
              <w:t>47</w:t>
            </w:r>
          </w:p>
        </w:tc>
      </w:tr>
      <w:tr w:rsidR="00337E64" w:rsidRPr="00C67A39" w14:paraId="577DC1A7" w14:textId="77777777" w:rsidTr="00337E64">
        <w:tc>
          <w:tcPr>
            <w:tcW w:w="0" w:type="auto"/>
            <w:shd w:val="clear" w:color="auto" w:fill="auto"/>
          </w:tcPr>
          <w:p w14:paraId="2E858231" w14:textId="77777777" w:rsidR="00337E64" w:rsidRPr="00C67A39" w:rsidRDefault="00337E64" w:rsidP="00337E64">
            <w:pPr>
              <w:jc w:val="right"/>
              <w:rPr>
                <w:sz w:val="12"/>
                <w:szCs w:val="12"/>
              </w:rPr>
            </w:pPr>
            <w:r w:rsidRPr="00C67A39">
              <w:rPr>
                <w:sz w:val="12"/>
                <w:szCs w:val="12"/>
              </w:rPr>
              <w:t>1197</w:t>
            </w:r>
          </w:p>
        </w:tc>
        <w:tc>
          <w:tcPr>
            <w:tcW w:w="0" w:type="auto"/>
            <w:gridSpan w:val="2"/>
          </w:tcPr>
          <w:p w14:paraId="52E0662B" w14:textId="77777777" w:rsidR="00337E64" w:rsidRPr="00C67A39" w:rsidRDefault="00337E64" w:rsidP="00337E64">
            <w:pPr>
              <w:rPr>
                <w:sz w:val="12"/>
                <w:szCs w:val="12"/>
              </w:rPr>
            </w:pPr>
          </w:p>
        </w:tc>
        <w:tc>
          <w:tcPr>
            <w:tcW w:w="0" w:type="auto"/>
            <w:shd w:val="clear" w:color="auto" w:fill="auto"/>
          </w:tcPr>
          <w:p w14:paraId="05BC6D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C8F29F"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40109700" w14:textId="77777777" w:rsidR="00337E64" w:rsidRPr="00C67A39" w:rsidRDefault="00337E64" w:rsidP="00337E64">
            <w:pPr>
              <w:jc w:val="center"/>
              <w:rPr>
                <w:sz w:val="12"/>
                <w:szCs w:val="12"/>
              </w:rPr>
            </w:pPr>
            <w:r w:rsidRPr="00C67A39">
              <w:rPr>
                <w:sz w:val="12"/>
                <w:szCs w:val="12"/>
              </w:rPr>
              <w:t>48</w:t>
            </w:r>
          </w:p>
        </w:tc>
      </w:tr>
      <w:tr w:rsidR="00337E64" w:rsidRPr="00C67A39" w14:paraId="5897BBA7" w14:textId="77777777" w:rsidTr="00337E64">
        <w:tc>
          <w:tcPr>
            <w:tcW w:w="0" w:type="auto"/>
            <w:shd w:val="clear" w:color="auto" w:fill="auto"/>
          </w:tcPr>
          <w:p w14:paraId="0E7AF7AA" w14:textId="77777777" w:rsidR="00337E64" w:rsidRPr="00C67A39" w:rsidRDefault="00337E64" w:rsidP="00337E64">
            <w:pPr>
              <w:jc w:val="right"/>
              <w:rPr>
                <w:sz w:val="12"/>
                <w:szCs w:val="12"/>
              </w:rPr>
            </w:pPr>
            <w:r w:rsidRPr="00C67A39">
              <w:rPr>
                <w:sz w:val="12"/>
                <w:szCs w:val="12"/>
              </w:rPr>
              <w:t>1198</w:t>
            </w:r>
          </w:p>
        </w:tc>
        <w:tc>
          <w:tcPr>
            <w:tcW w:w="0" w:type="auto"/>
            <w:gridSpan w:val="2"/>
          </w:tcPr>
          <w:p w14:paraId="1E7BFFFD" w14:textId="77777777" w:rsidR="00337E64" w:rsidRPr="00C67A39" w:rsidRDefault="00337E64" w:rsidP="00337E64">
            <w:pPr>
              <w:rPr>
                <w:sz w:val="12"/>
                <w:szCs w:val="12"/>
              </w:rPr>
            </w:pPr>
          </w:p>
        </w:tc>
        <w:tc>
          <w:tcPr>
            <w:tcW w:w="0" w:type="auto"/>
            <w:shd w:val="clear" w:color="auto" w:fill="auto"/>
          </w:tcPr>
          <w:p w14:paraId="16184E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874F53"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AFAF50D" w14:textId="77777777" w:rsidR="00337E64" w:rsidRPr="00C67A39" w:rsidRDefault="00337E64" w:rsidP="00337E64">
            <w:pPr>
              <w:jc w:val="center"/>
              <w:rPr>
                <w:sz w:val="12"/>
                <w:szCs w:val="12"/>
              </w:rPr>
            </w:pPr>
            <w:r w:rsidRPr="00C67A39">
              <w:rPr>
                <w:sz w:val="12"/>
                <w:szCs w:val="12"/>
              </w:rPr>
              <w:t>49</w:t>
            </w:r>
          </w:p>
        </w:tc>
      </w:tr>
      <w:tr w:rsidR="00337E64" w:rsidRPr="00C67A39" w14:paraId="4D1BB664" w14:textId="77777777" w:rsidTr="00337E64">
        <w:tc>
          <w:tcPr>
            <w:tcW w:w="0" w:type="auto"/>
            <w:shd w:val="clear" w:color="auto" w:fill="auto"/>
          </w:tcPr>
          <w:p w14:paraId="5006DDE4" w14:textId="77777777" w:rsidR="00337E64" w:rsidRPr="00C67A39" w:rsidRDefault="00337E64" w:rsidP="00337E64">
            <w:pPr>
              <w:jc w:val="right"/>
              <w:rPr>
                <w:sz w:val="12"/>
                <w:szCs w:val="12"/>
              </w:rPr>
            </w:pPr>
            <w:r w:rsidRPr="00C67A39">
              <w:rPr>
                <w:sz w:val="12"/>
                <w:szCs w:val="12"/>
              </w:rPr>
              <w:t>1199</w:t>
            </w:r>
          </w:p>
        </w:tc>
        <w:tc>
          <w:tcPr>
            <w:tcW w:w="0" w:type="auto"/>
            <w:gridSpan w:val="2"/>
          </w:tcPr>
          <w:p w14:paraId="327B6712" w14:textId="77777777" w:rsidR="00337E64" w:rsidRPr="00C67A39" w:rsidRDefault="00337E64" w:rsidP="00337E64">
            <w:pPr>
              <w:rPr>
                <w:sz w:val="12"/>
                <w:szCs w:val="12"/>
              </w:rPr>
            </w:pPr>
          </w:p>
        </w:tc>
        <w:tc>
          <w:tcPr>
            <w:tcW w:w="0" w:type="auto"/>
            <w:shd w:val="clear" w:color="auto" w:fill="auto"/>
          </w:tcPr>
          <w:p w14:paraId="432DDE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CF0012"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D428CAE" w14:textId="77777777" w:rsidR="00337E64" w:rsidRPr="00C67A39" w:rsidRDefault="00337E64" w:rsidP="00337E64">
            <w:pPr>
              <w:jc w:val="center"/>
              <w:rPr>
                <w:sz w:val="12"/>
                <w:szCs w:val="12"/>
              </w:rPr>
            </w:pPr>
            <w:r w:rsidRPr="00C67A39">
              <w:rPr>
                <w:sz w:val="12"/>
                <w:szCs w:val="12"/>
              </w:rPr>
              <w:t>5</w:t>
            </w:r>
          </w:p>
        </w:tc>
      </w:tr>
      <w:tr w:rsidR="00337E64" w:rsidRPr="00C67A39" w14:paraId="5F76540E" w14:textId="77777777" w:rsidTr="00337E64">
        <w:tc>
          <w:tcPr>
            <w:tcW w:w="0" w:type="auto"/>
            <w:shd w:val="clear" w:color="auto" w:fill="auto"/>
          </w:tcPr>
          <w:p w14:paraId="3B310999" w14:textId="77777777" w:rsidR="00337E64" w:rsidRPr="00C67A39" w:rsidRDefault="00337E64" w:rsidP="00337E64">
            <w:pPr>
              <w:jc w:val="right"/>
              <w:rPr>
                <w:sz w:val="12"/>
                <w:szCs w:val="12"/>
              </w:rPr>
            </w:pPr>
            <w:r w:rsidRPr="00C67A39">
              <w:rPr>
                <w:sz w:val="12"/>
                <w:szCs w:val="12"/>
              </w:rPr>
              <w:lastRenderedPageBreak/>
              <w:t>1200</w:t>
            </w:r>
          </w:p>
        </w:tc>
        <w:tc>
          <w:tcPr>
            <w:tcW w:w="0" w:type="auto"/>
            <w:gridSpan w:val="2"/>
          </w:tcPr>
          <w:p w14:paraId="634A024E" w14:textId="77777777" w:rsidR="00337E64" w:rsidRPr="00C67A39" w:rsidRDefault="00337E64" w:rsidP="00337E64">
            <w:pPr>
              <w:rPr>
                <w:sz w:val="12"/>
                <w:szCs w:val="12"/>
              </w:rPr>
            </w:pPr>
          </w:p>
        </w:tc>
        <w:tc>
          <w:tcPr>
            <w:tcW w:w="0" w:type="auto"/>
            <w:shd w:val="clear" w:color="auto" w:fill="auto"/>
          </w:tcPr>
          <w:p w14:paraId="29474E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96326F"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30198E56" w14:textId="77777777" w:rsidR="00337E64" w:rsidRPr="00C67A39" w:rsidRDefault="00337E64" w:rsidP="00337E64">
            <w:pPr>
              <w:jc w:val="center"/>
              <w:rPr>
                <w:sz w:val="12"/>
                <w:szCs w:val="12"/>
              </w:rPr>
            </w:pPr>
            <w:r w:rsidRPr="00C67A39">
              <w:rPr>
                <w:sz w:val="12"/>
                <w:szCs w:val="12"/>
              </w:rPr>
              <w:t>50</w:t>
            </w:r>
          </w:p>
        </w:tc>
      </w:tr>
      <w:tr w:rsidR="00337E64" w:rsidRPr="00C67A39" w14:paraId="47D8F74E" w14:textId="77777777" w:rsidTr="00337E64">
        <w:tc>
          <w:tcPr>
            <w:tcW w:w="0" w:type="auto"/>
            <w:shd w:val="clear" w:color="auto" w:fill="auto"/>
          </w:tcPr>
          <w:p w14:paraId="59837C9E" w14:textId="77777777" w:rsidR="00337E64" w:rsidRPr="00C67A39" w:rsidRDefault="00337E64" w:rsidP="00337E64">
            <w:pPr>
              <w:jc w:val="right"/>
              <w:rPr>
                <w:sz w:val="12"/>
                <w:szCs w:val="12"/>
              </w:rPr>
            </w:pPr>
            <w:r w:rsidRPr="00C67A39">
              <w:rPr>
                <w:sz w:val="12"/>
                <w:szCs w:val="12"/>
              </w:rPr>
              <w:t>1201</w:t>
            </w:r>
          </w:p>
        </w:tc>
        <w:tc>
          <w:tcPr>
            <w:tcW w:w="0" w:type="auto"/>
            <w:gridSpan w:val="2"/>
          </w:tcPr>
          <w:p w14:paraId="2450A9F1" w14:textId="77777777" w:rsidR="00337E64" w:rsidRPr="00C67A39" w:rsidRDefault="00337E64" w:rsidP="00337E64">
            <w:pPr>
              <w:rPr>
                <w:sz w:val="12"/>
                <w:szCs w:val="12"/>
              </w:rPr>
            </w:pPr>
          </w:p>
        </w:tc>
        <w:tc>
          <w:tcPr>
            <w:tcW w:w="0" w:type="auto"/>
            <w:shd w:val="clear" w:color="auto" w:fill="auto"/>
          </w:tcPr>
          <w:p w14:paraId="459455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A685A3"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1D61B13B" w14:textId="77777777" w:rsidR="00337E64" w:rsidRPr="00C67A39" w:rsidRDefault="00337E64" w:rsidP="00337E64">
            <w:pPr>
              <w:jc w:val="center"/>
              <w:rPr>
                <w:sz w:val="12"/>
                <w:szCs w:val="12"/>
              </w:rPr>
            </w:pPr>
            <w:r w:rsidRPr="00C67A39">
              <w:rPr>
                <w:sz w:val="12"/>
                <w:szCs w:val="12"/>
              </w:rPr>
              <w:t>51</w:t>
            </w:r>
          </w:p>
        </w:tc>
      </w:tr>
      <w:tr w:rsidR="00337E64" w:rsidRPr="00C67A39" w14:paraId="18BA387B" w14:textId="77777777" w:rsidTr="00337E64">
        <w:tc>
          <w:tcPr>
            <w:tcW w:w="0" w:type="auto"/>
            <w:shd w:val="clear" w:color="auto" w:fill="auto"/>
          </w:tcPr>
          <w:p w14:paraId="69944120" w14:textId="77777777" w:rsidR="00337E64" w:rsidRPr="00C67A39" w:rsidRDefault="00337E64" w:rsidP="00337E64">
            <w:pPr>
              <w:jc w:val="right"/>
              <w:rPr>
                <w:sz w:val="12"/>
                <w:szCs w:val="12"/>
              </w:rPr>
            </w:pPr>
            <w:r w:rsidRPr="00C67A39">
              <w:rPr>
                <w:sz w:val="12"/>
                <w:szCs w:val="12"/>
              </w:rPr>
              <w:t>1202</w:t>
            </w:r>
          </w:p>
        </w:tc>
        <w:tc>
          <w:tcPr>
            <w:tcW w:w="0" w:type="auto"/>
            <w:gridSpan w:val="2"/>
          </w:tcPr>
          <w:p w14:paraId="77936800" w14:textId="77777777" w:rsidR="00337E64" w:rsidRPr="00C67A39" w:rsidRDefault="00337E64" w:rsidP="00337E64">
            <w:pPr>
              <w:rPr>
                <w:sz w:val="12"/>
                <w:szCs w:val="12"/>
              </w:rPr>
            </w:pPr>
          </w:p>
        </w:tc>
        <w:tc>
          <w:tcPr>
            <w:tcW w:w="0" w:type="auto"/>
            <w:shd w:val="clear" w:color="auto" w:fill="auto"/>
          </w:tcPr>
          <w:p w14:paraId="6D09C0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1BD29B"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86B5576" w14:textId="77777777" w:rsidR="00337E64" w:rsidRPr="00C67A39" w:rsidRDefault="00337E64" w:rsidP="00337E64">
            <w:pPr>
              <w:jc w:val="center"/>
              <w:rPr>
                <w:sz w:val="12"/>
                <w:szCs w:val="12"/>
              </w:rPr>
            </w:pPr>
            <w:r w:rsidRPr="00C67A39">
              <w:rPr>
                <w:sz w:val="12"/>
                <w:szCs w:val="12"/>
              </w:rPr>
              <w:t>52</w:t>
            </w:r>
          </w:p>
        </w:tc>
      </w:tr>
      <w:tr w:rsidR="00337E64" w:rsidRPr="00C67A39" w14:paraId="52B24571" w14:textId="77777777" w:rsidTr="00337E64">
        <w:tc>
          <w:tcPr>
            <w:tcW w:w="0" w:type="auto"/>
            <w:shd w:val="clear" w:color="auto" w:fill="auto"/>
          </w:tcPr>
          <w:p w14:paraId="3B158B65" w14:textId="77777777" w:rsidR="00337E64" w:rsidRPr="00C67A39" w:rsidRDefault="00337E64" w:rsidP="00337E64">
            <w:pPr>
              <w:jc w:val="right"/>
              <w:rPr>
                <w:sz w:val="12"/>
                <w:szCs w:val="12"/>
              </w:rPr>
            </w:pPr>
            <w:r w:rsidRPr="00C67A39">
              <w:rPr>
                <w:sz w:val="12"/>
                <w:szCs w:val="12"/>
              </w:rPr>
              <w:t>1203</w:t>
            </w:r>
          </w:p>
        </w:tc>
        <w:tc>
          <w:tcPr>
            <w:tcW w:w="0" w:type="auto"/>
            <w:gridSpan w:val="2"/>
          </w:tcPr>
          <w:p w14:paraId="44916AD2" w14:textId="77777777" w:rsidR="00337E64" w:rsidRPr="00C67A39" w:rsidRDefault="00337E64" w:rsidP="00337E64">
            <w:pPr>
              <w:rPr>
                <w:sz w:val="12"/>
                <w:szCs w:val="12"/>
              </w:rPr>
            </w:pPr>
          </w:p>
        </w:tc>
        <w:tc>
          <w:tcPr>
            <w:tcW w:w="0" w:type="auto"/>
            <w:shd w:val="clear" w:color="auto" w:fill="auto"/>
          </w:tcPr>
          <w:p w14:paraId="19BBDE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63B509"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2725080B" w14:textId="77777777" w:rsidR="00337E64" w:rsidRPr="00C67A39" w:rsidRDefault="00337E64" w:rsidP="00337E64">
            <w:pPr>
              <w:jc w:val="center"/>
              <w:rPr>
                <w:sz w:val="12"/>
                <w:szCs w:val="12"/>
              </w:rPr>
            </w:pPr>
            <w:r w:rsidRPr="00C67A39">
              <w:rPr>
                <w:sz w:val="12"/>
                <w:szCs w:val="12"/>
              </w:rPr>
              <w:t>53</w:t>
            </w:r>
          </w:p>
        </w:tc>
      </w:tr>
      <w:tr w:rsidR="00337E64" w:rsidRPr="00C67A39" w14:paraId="7F968552" w14:textId="77777777" w:rsidTr="00337E64">
        <w:tc>
          <w:tcPr>
            <w:tcW w:w="0" w:type="auto"/>
            <w:shd w:val="clear" w:color="auto" w:fill="auto"/>
          </w:tcPr>
          <w:p w14:paraId="1C1EE9C7" w14:textId="77777777" w:rsidR="00337E64" w:rsidRPr="00C67A39" w:rsidRDefault="00337E64" w:rsidP="00337E64">
            <w:pPr>
              <w:jc w:val="right"/>
              <w:rPr>
                <w:sz w:val="12"/>
                <w:szCs w:val="12"/>
              </w:rPr>
            </w:pPr>
            <w:r w:rsidRPr="00C67A39">
              <w:rPr>
                <w:sz w:val="12"/>
                <w:szCs w:val="12"/>
              </w:rPr>
              <w:t>1204</w:t>
            </w:r>
          </w:p>
        </w:tc>
        <w:tc>
          <w:tcPr>
            <w:tcW w:w="0" w:type="auto"/>
            <w:gridSpan w:val="2"/>
          </w:tcPr>
          <w:p w14:paraId="68FB3615" w14:textId="77777777" w:rsidR="00337E64" w:rsidRPr="00C67A39" w:rsidRDefault="00337E64" w:rsidP="00337E64">
            <w:pPr>
              <w:rPr>
                <w:sz w:val="12"/>
                <w:szCs w:val="12"/>
              </w:rPr>
            </w:pPr>
          </w:p>
        </w:tc>
        <w:tc>
          <w:tcPr>
            <w:tcW w:w="0" w:type="auto"/>
            <w:shd w:val="clear" w:color="auto" w:fill="auto"/>
          </w:tcPr>
          <w:p w14:paraId="0856A5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200809"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AE14812" w14:textId="77777777" w:rsidR="00337E64" w:rsidRPr="00C67A39" w:rsidRDefault="00337E64" w:rsidP="00337E64">
            <w:pPr>
              <w:jc w:val="center"/>
              <w:rPr>
                <w:sz w:val="12"/>
                <w:szCs w:val="12"/>
              </w:rPr>
            </w:pPr>
            <w:r w:rsidRPr="00C67A39">
              <w:rPr>
                <w:sz w:val="12"/>
                <w:szCs w:val="12"/>
              </w:rPr>
              <w:t>54</w:t>
            </w:r>
          </w:p>
        </w:tc>
      </w:tr>
      <w:tr w:rsidR="00337E64" w:rsidRPr="00C67A39" w14:paraId="34D8C375" w14:textId="77777777" w:rsidTr="00337E64">
        <w:tc>
          <w:tcPr>
            <w:tcW w:w="0" w:type="auto"/>
            <w:shd w:val="clear" w:color="auto" w:fill="auto"/>
          </w:tcPr>
          <w:p w14:paraId="4C859020" w14:textId="77777777" w:rsidR="00337E64" w:rsidRPr="00C67A39" w:rsidRDefault="00337E64" w:rsidP="00337E64">
            <w:pPr>
              <w:jc w:val="right"/>
              <w:rPr>
                <w:sz w:val="12"/>
                <w:szCs w:val="12"/>
              </w:rPr>
            </w:pPr>
            <w:r w:rsidRPr="00C67A39">
              <w:rPr>
                <w:sz w:val="12"/>
                <w:szCs w:val="12"/>
              </w:rPr>
              <w:t>1205</w:t>
            </w:r>
          </w:p>
        </w:tc>
        <w:tc>
          <w:tcPr>
            <w:tcW w:w="0" w:type="auto"/>
            <w:gridSpan w:val="2"/>
          </w:tcPr>
          <w:p w14:paraId="3AF706D9" w14:textId="77777777" w:rsidR="00337E64" w:rsidRPr="00C67A39" w:rsidRDefault="00337E64" w:rsidP="00337E64">
            <w:pPr>
              <w:rPr>
                <w:sz w:val="12"/>
                <w:szCs w:val="12"/>
              </w:rPr>
            </w:pPr>
          </w:p>
        </w:tc>
        <w:tc>
          <w:tcPr>
            <w:tcW w:w="0" w:type="auto"/>
            <w:shd w:val="clear" w:color="auto" w:fill="auto"/>
          </w:tcPr>
          <w:p w14:paraId="31CE89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8D18F1"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4F02ADF7" w14:textId="77777777" w:rsidR="00337E64" w:rsidRPr="00C67A39" w:rsidRDefault="00337E64" w:rsidP="00337E64">
            <w:pPr>
              <w:jc w:val="center"/>
              <w:rPr>
                <w:sz w:val="12"/>
                <w:szCs w:val="12"/>
              </w:rPr>
            </w:pPr>
            <w:r w:rsidRPr="00C67A39">
              <w:rPr>
                <w:sz w:val="12"/>
                <w:szCs w:val="12"/>
              </w:rPr>
              <w:t>55</w:t>
            </w:r>
          </w:p>
        </w:tc>
      </w:tr>
      <w:tr w:rsidR="00337E64" w:rsidRPr="00C67A39" w14:paraId="3EB1512A" w14:textId="77777777" w:rsidTr="00337E64">
        <w:tc>
          <w:tcPr>
            <w:tcW w:w="0" w:type="auto"/>
            <w:shd w:val="clear" w:color="auto" w:fill="auto"/>
          </w:tcPr>
          <w:p w14:paraId="7ACF3A77" w14:textId="77777777" w:rsidR="00337E64" w:rsidRPr="00C67A39" w:rsidRDefault="00337E64" w:rsidP="00337E64">
            <w:pPr>
              <w:jc w:val="right"/>
              <w:rPr>
                <w:sz w:val="12"/>
                <w:szCs w:val="12"/>
              </w:rPr>
            </w:pPr>
            <w:r w:rsidRPr="00C67A39">
              <w:rPr>
                <w:sz w:val="12"/>
                <w:szCs w:val="12"/>
              </w:rPr>
              <w:t>1206</w:t>
            </w:r>
          </w:p>
        </w:tc>
        <w:tc>
          <w:tcPr>
            <w:tcW w:w="0" w:type="auto"/>
            <w:gridSpan w:val="2"/>
          </w:tcPr>
          <w:p w14:paraId="7B02D4B3" w14:textId="77777777" w:rsidR="00337E64" w:rsidRPr="00C67A39" w:rsidRDefault="00337E64" w:rsidP="00337E64">
            <w:pPr>
              <w:rPr>
                <w:sz w:val="12"/>
                <w:szCs w:val="12"/>
              </w:rPr>
            </w:pPr>
          </w:p>
        </w:tc>
        <w:tc>
          <w:tcPr>
            <w:tcW w:w="0" w:type="auto"/>
            <w:shd w:val="clear" w:color="auto" w:fill="auto"/>
          </w:tcPr>
          <w:p w14:paraId="36A6BF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09AD4F"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2C4A6FD7" w14:textId="77777777" w:rsidR="00337E64" w:rsidRPr="00C67A39" w:rsidRDefault="00337E64" w:rsidP="00337E64">
            <w:pPr>
              <w:jc w:val="center"/>
              <w:rPr>
                <w:sz w:val="12"/>
                <w:szCs w:val="12"/>
              </w:rPr>
            </w:pPr>
            <w:r w:rsidRPr="00C67A39">
              <w:rPr>
                <w:sz w:val="12"/>
                <w:szCs w:val="12"/>
              </w:rPr>
              <w:t>56</w:t>
            </w:r>
          </w:p>
        </w:tc>
      </w:tr>
      <w:tr w:rsidR="00337E64" w:rsidRPr="00C67A39" w14:paraId="497E5B1A" w14:textId="77777777" w:rsidTr="00337E64">
        <w:tc>
          <w:tcPr>
            <w:tcW w:w="0" w:type="auto"/>
            <w:shd w:val="clear" w:color="auto" w:fill="auto"/>
          </w:tcPr>
          <w:p w14:paraId="33838BBB" w14:textId="77777777" w:rsidR="00337E64" w:rsidRPr="00C67A39" w:rsidRDefault="00337E64" w:rsidP="00337E64">
            <w:pPr>
              <w:jc w:val="right"/>
              <w:rPr>
                <w:sz w:val="12"/>
                <w:szCs w:val="12"/>
              </w:rPr>
            </w:pPr>
            <w:r w:rsidRPr="00C67A39">
              <w:rPr>
                <w:sz w:val="12"/>
                <w:szCs w:val="12"/>
              </w:rPr>
              <w:t>1207</w:t>
            </w:r>
          </w:p>
        </w:tc>
        <w:tc>
          <w:tcPr>
            <w:tcW w:w="0" w:type="auto"/>
            <w:gridSpan w:val="2"/>
          </w:tcPr>
          <w:p w14:paraId="589445BF" w14:textId="77777777" w:rsidR="00337E64" w:rsidRPr="00C67A39" w:rsidRDefault="00337E64" w:rsidP="00337E64">
            <w:pPr>
              <w:rPr>
                <w:sz w:val="12"/>
                <w:szCs w:val="12"/>
              </w:rPr>
            </w:pPr>
          </w:p>
        </w:tc>
        <w:tc>
          <w:tcPr>
            <w:tcW w:w="0" w:type="auto"/>
            <w:shd w:val="clear" w:color="auto" w:fill="auto"/>
          </w:tcPr>
          <w:p w14:paraId="4B448E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26FCDB"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12BF21BF" w14:textId="77777777" w:rsidR="00337E64" w:rsidRPr="00C67A39" w:rsidRDefault="00337E64" w:rsidP="00337E64">
            <w:pPr>
              <w:jc w:val="center"/>
              <w:rPr>
                <w:sz w:val="12"/>
                <w:szCs w:val="12"/>
              </w:rPr>
            </w:pPr>
            <w:r w:rsidRPr="00C67A39">
              <w:rPr>
                <w:sz w:val="12"/>
                <w:szCs w:val="12"/>
              </w:rPr>
              <w:t>57</w:t>
            </w:r>
          </w:p>
        </w:tc>
      </w:tr>
      <w:tr w:rsidR="00337E64" w:rsidRPr="00C67A39" w14:paraId="3205FBFF" w14:textId="77777777" w:rsidTr="00337E64">
        <w:tc>
          <w:tcPr>
            <w:tcW w:w="0" w:type="auto"/>
            <w:shd w:val="clear" w:color="auto" w:fill="auto"/>
          </w:tcPr>
          <w:p w14:paraId="0F79CF90" w14:textId="77777777" w:rsidR="00337E64" w:rsidRPr="00C67A39" w:rsidRDefault="00337E64" w:rsidP="00337E64">
            <w:pPr>
              <w:jc w:val="right"/>
              <w:rPr>
                <w:sz w:val="12"/>
                <w:szCs w:val="12"/>
              </w:rPr>
            </w:pPr>
            <w:r w:rsidRPr="00C67A39">
              <w:rPr>
                <w:sz w:val="12"/>
                <w:szCs w:val="12"/>
              </w:rPr>
              <w:t>1208</w:t>
            </w:r>
          </w:p>
        </w:tc>
        <w:tc>
          <w:tcPr>
            <w:tcW w:w="0" w:type="auto"/>
            <w:gridSpan w:val="2"/>
          </w:tcPr>
          <w:p w14:paraId="4F1C75FE" w14:textId="77777777" w:rsidR="00337E64" w:rsidRPr="00C67A39" w:rsidRDefault="00337E64" w:rsidP="00337E64">
            <w:pPr>
              <w:rPr>
                <w:sz w:val="12"/>
                <w:szCs w:val="12"/>
              </w:rPr>
            </w:pPr>
          </w:p>
        </w:tc>
        <w:tc>
          <w:tcPr>
            <w:tcW w:w="0" w:type="auto"/>
            <w:shd w:val="clear" w:color="auto" w:fill="auto"/>
          </w:tcPr>
          <w:p w14:paraId="11E771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F39E78"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7B136491" w14:textId="77777777" w:rsidR="00337E64" w:rsidRPr="00C67A39" w:rsidRDefault="00337E64" w:rsidP="00337E64">
            <w:pPr>
              <w:jc w:val="center"/>
              <w:rPr>
                <w:sz w:val="12"/>
                <w:szCs w:val="12"/>
              </w:rPr>
            </w:pPr>
            <w:r w:rsidRPr="00C67A39">
              <w:rPr>
                <w:sz w:val="12"/>
                <w:szCs w:val="12"/>
              </w:rPr>
              <w:t>58</w:t>
            </w:r>
          </w:p>
        </w:tc>
      </w:tr>
      <w:tr w:rsidR="00337E64" w:rsidRPr="00C67A39" w14:paraId="215F6834" w14:textId="77777777" w:rsidTr="00337E64">
        <w:tc>
          <w:tcPr>
            <w:tcW w:w="0" w:type="auto"/>
            <w:shd w:val="clear" w:color="auto" w:fill="auto"/>
          </w:tcPr>
          <w:p w14:paraId="2AA14014" w14:textId="77777777" w:rsidR="00337E64" w:rsidRPr="00C67A39" w:rsidRDefault="00337E64" w:rsidP="00337E64">
            <w:pPr>
              <w:jc w:val="right"/>
              <w:rPr>
                <w:sz w:val="12"/>
                <w:szCs w:val="12"/>
              </w:rPr>
            </w:pPr>
            <w:r w:rsidRPr="00C67A39">
              <w:rPr>
                <w:sz w:val="12"/>
                <w:szCs w:val="12"/>
              </w:rPr>
              <w:t>1209</w:t>
            </w:r>
          </w:p>
        </w:tc>
        <w:tc>
          <w:tcPr>
            <w:tcW w:w="0" w:type="auto"/>
            <w:gridSpan w:val="2"/>
          </w:tcPr>
          <w:p w14:paraId="0723FBF6" w14:textId="77777777" w:rsidR="00337E64" w:rsidRPr="00C67A39" w:rsidRDefault="00337E64" w:rsidP="00337E64">
            <w:pPr>
              <w:rPr>
                <w:sz w:val="12"/>
                <w:szCs w:val="12"/>
              </w:rPr>
            </w:pPr>
          </w:p>
        </w:tc>
        <w:tc>
          <w:tcPr>
            <w:tcW w:w="0" w:type="auto"/>
            <w:shd w:val="clear" w:color="auto" w:fill="auto"/>
          </w:tcPr>
          <w:p w14:paraId="0A85C4C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DB4A9B"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1FC9F241" w14:textId="77777777" w:rsidR="00337E64" w:rsidRPr="00C67A39" w:rsidRDefault="00337E64" w:rsidP="00337E64">
            <w:pPr>
              <w:jc w:val="center"/>
              <w:rPr>
                <w:sz w:val="12"/>
                <w:szCs w:val="12"/>
              </w:rPr>
            </w:pPr>
            <w:r w:rsidRPr="00C67A39">
              <w:rPr>
                <w:sz w:val="12"/>
                <w:szCs w:val="12"/>
              </w:rPr>
              <w:t>59</w:t>
            </w:r>
          </w:p>
        </w:tc>
      </w:tr>
      <w:tr w:rsidR="00337E64" w:rsidRPr="00C67A39" w14:paraId="3247F886" w14:textId="77777777" w:rsidTr="00337E64">
        <w:tc>
          <w:tcPr>
            <w:tcW w:w="0" w:type="auto"/>
            <w:shd w:val="clear" w:color="auto" w:fill="auto"/>
          </w:tcPr>
          <w:p w14:paraId="642D5C65" w14:textId="77777777" w:rsidR="00337E64" w:rsidRPr="00C67A39" w:rsidRDefault="00337E64" w:rsidP="00337E64">
            <w:pPr>
              <w:jc w:val="right"/>
              <w:rPr>
                <w:sz w:val="12"/>
                <w:szCs w:val="12"/>
              </w:rPr>
            </w:pPr>
            <w:r w:rsidRPr="00C67A39">
              <w:rPr>
                <w:sz w:val="12"/>
                <w:szCs w:val="12"/>
              </w:rPr>
              <w:t>1210</w:t>
            </w:r>
          </w:p>
        </w:tc>
        <w:tc>
          <w:tcPr>
            <w:tcW w:w="0" w:type="auto"/>
            <w:gridSpan w:val="2"/>
          </w:tcPr>
          <w:p w14:paraId="3B3E6FCD" w14:textId="77777777" w:rsidR="00337E64" w:rsidRPr="00C67A39" w:rsidRDefault="00337E64" w:rsidP="00337E64">
            <w:pPr>
              <w:rPr>
                <w:sz w:val="12"/>
                <w:szCs w:val="12"/>
              </w:rPr>
            </w:pPr>
          </w:p>
        </w:tc>
        <w:tc>
          <w:tcPr>
            <w:tcW w:w="0" w:type="auto"/>
            <w:shd w:val="clear" w:color="auto" w:fill="auto"/>
          </w:tcPr>
          <w:p w14:paraId="6553CE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27270C"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0811E9EE" w14:textId="77777777" w:rsidR="00337E64" w:rsidRPr="00C67A39" w:rsidRDefault="00337E64" w:rsidP="00337E64">
            <w:pPr>
              <w:jc w:val="center"/>
              <w:rPr>
                <w:sz w:val="12"/>
                <w:szCs w:val="12"/>
              </w:rPr>
            </w:pPr>
            <w:r w:rsidRPr="00C67A39">
              <w:rPr>
                <w:sz w:val="12"/>
                <w:szCs w:val="12"/>
              </w:rPr>
              <w:t>6</w:t>
            </w:r>
          </w:p>
        </w:tc>
      </w:tr>
      <w:tr w:rsidR="00337E64" w:rsidRPr="00C67A39" w14:paraId="77F345F9" w14:textId="77777777" w:rsidTr="00337E64">
        <w:tc>
          <w:tcPr>
            <w:tcW w:w="0" w:type="auto"/>
            <w:shd w:val="clear" w:color="auto" w:fill="auto"/>
          </w:tcPr>
          <w:p w14:paraId="0E15F4D7" w14:textId="77777777" w:rsidR="00337E64" w:rsidRPr="00C67A39" w:rsidRDefault="00337E64" w:rsidP="00337E64">
            <w:pPr>
              <w:jc w:val="right"/>
              <w:rPr>
                <w:sz w:val="12"/>
                <w:szCs w:val="12"/>
              </w:rPr>
            </w:pPr>
            <w:r w:rsidRPr="00C67A39">
              <w:rPr>
                <w:sz w:val="12"/>
                <w:szCs w:val="12"/>
              </w:rPr>
              <w:t>1211</w:t>
            </w:r>
          </w:p>
        </w:tc>
        <w:tc>
          <w:tcPr>
            <w:tcW w:w="0" w:type="auto"/>
            <w:gridSpan w:val="2"/>
          </w:tcPr>
          <w:p w14:paraId="7B5E8C81" w14:textId="77777777" w:rsidR="00337E64" w:rsidRPr="00C67A39" w:rsidRDefault="00337E64" w:rsidP="00337E64">
            <w:pPr>
              <w:rPr>
                <w:sz w:val="12"/>
                <w:szCs w:val="12"/>
              </w:rPr>
            </w:pPr>
          </w:p>
        </w:tc>
        <w:tc>
          <w:tcPr>
            <w:tcW w:w="0" w:type="auto"/>
            <w:shd w:val="clear" w:color="auto" w:fill="auto"/>
          </w:tcPr>
          <w:p w14:paraId="75413E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F8546B"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6BCB7924" w14:textId="77777777" w:rsidR="00337E64" w:rsidRPr="00C67A39" w:rsidRDefault="00337E64" w:rsidP="00337E64">
            <w:pPr>
              <w:jc w:val="center"/>
              <w:rPr>
                <w:sz w:val="12"/>
                <w:szCs w:val="12"/>
              </w:rPr>
            </w:pPr>
            <w:r w:rsidRPr="00C67A39">
              <w:rPr>
                <w:sz w:val="12"/>
                <w:szCs w:val="12"/>
              </w:rPr>
              <w:t>60</w:t>
            </w:r>
          </w:p>
        </w:tc>
      </w:tr>
      <w:tr w:rsidR="00337E64" w:rsidRPr="00C67A39" w14:paraId="1F02C6CA" w14:textId="77777777" w:rsidTr="00337E64">
        <w:tc>
          <w:tcPr>
            <w:tcW w:w="0" w:type="auto"/>
            <w:shd w:val="clear" w:color="auto" w:fill="auto"/>
          </w:tcPr>
          <w:p w14:paraId="4AD050E0" w14:textId="77777777" w:rsidR="00337E64" w:rsidRPr="00C67A39" w:rsidRDefault="00337E64" w:rsidP="00337E64">
            <w:pPr>
              <w:jc w:val="right"/>
              <w:rPr>
                <w:sz w:val="12"/>
                <w:szCs w:val="12"/>
              </w:rPr>
            </w:pPr>
            <w:r w:rsidRPr="00C67A39">
              <w:rPr>
                <w:sz w:val="12"/>
                <w:szCs w:val="12"/>
              </w:rPr>
              <w:t>1212</w:t>
            </w:r>
          </w:p>
        </w:tc>
        <w:tc>
          <w:tcPr>
            <w:tcW w:w="0" w:type="auto"/>
            <w:gridSpan w:val="2"/>
          </w:tcPr>
          <w:p w14:paraId="34BB7F1C" w14:textId="77777777" w:rsidR="00337E64" w:rsidRPr="00C67A39" w:rsidRDefault="00337E64" w:rsidP="00337E64">
            <w:pPr>
              <w:rPr>
                <w:sz w:val="12"/>
                <w:szCs w:val="12"/>
              </w:rPr>
            </w:pPr>
          </w:p>
        </w:tc>
        <w:tc>
          <w:tcPr>
            <w:tcW w:w="0" w:type="auto"/>
            <w:shd w:val="clear" w:color="auto" w:fill="auto"/>
          </w:tcPr>
          <w:p w14:paraId="180837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E566860"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23EEE638" w14:textId="77777777" w:rsidR="00337E64" w:rsidRPr="00C67A39" w:rsidRDefault="00337E64" w:rsidP="00337E64">
            <w:pPr>
              <w:jc w:val="center"/>
              <w:rPr>
                <w:sz w:val="12"/>
                <w:szCs w:val="12"/>
              </w:rPr>
            </w:pPr>
            <w:r w:rsidRPr="00C67A39">
              <w:rPr>
                <w:sz w:val="12"/>
                <w:szCs w:val="12"/>
              </w:rPr>
              <w:t>61</w:t>
            </w:r>
          </w:p>
        </w:tc>
      </w:tr>
      <w:tr w:rsidR="00337E64" w:rsidRPr="00C67A39" w14:paraId="63941DB6" w14:textId="77777777" w:rsidTr="00337E64">
        <w:tc>
          <w:tcPr>
            <w:tcW w:w="0" w:type="auto"/>
            <w:shd w:val="clear" w:color="auto" w:fill="auto"/>
          </w:tcPr>
          <w:p w14:paraId="4891020F" w14:textId="77777777" w:rsidR="00337E64" w:rsidRPr="00C67A39" w:rsidRDefault="00337E64" w:rsidP="00337E64">
            <w:pPr>
              <w:jc w:val="right"/>
              <w:rPr>
                <w:sz w:val="12"/>
                <w:szCs w:val="12"/>
              </w:rPr>
            </w:pPr>
            <w:r w:rsidRPr="00C67A39">
              <w:rPr>
                <w:sz w:val="12"/>
                <w:szCs w:val="12"/>
              </w:rPr>
              <w:t>1213</w:t>
            </w:r>
          </w:p>
        </w:tc>
        <w:tc>
          <w:tcPr>
            <w:tcW w:w="0" w:type="auto"/>
            <w:gridSpan w:val="2"/>
          </w:tcPr>
          <w:p w14:paraId="7E08C8A5" w14:textId="77777777" w:rsidR="00337E64" w:rsidRPr="00C67A39" w:rsidRDefault="00337E64" w:rsidP="00337E64">
            <w:pPr>
              <w:rPr>
                <w:sz w:val="12"/>
                <w:szCs w:val="12"/>
              </w:rPr>
            </w:pPr>
          </w:p>
        </w:tc>
        <w:tc>
          <w:tcPr>
            <w:tcW w:w="0" w:type="auto"/>
            <w:shd w:val="clear" w:color="auto" w:fill="auto"/>
          </w:tcPr>
          <w:p w14:paraId="320661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E75780"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7B14AF40" w14:textId="77777777" w:rsidR="00337E64" w:rsidRPr="00C67A39" w:rsidRDefault="00337E64" w:rsidP="00337E64">
            <w:pPr>
              <w:jc w:val="center"/>
              <w:rPr>
                <w:sz w:val="12"/>
                <w:szCs w:val="12"/>
              </w:rPr>
            </w:pPr>
            <w:r w:rsidRPr="00C67A39">
              <w:rPr>
                <w:sz w:val="12"/>
                <w:szCs w:val="12"/>
              </w:rPr>
              <w:t>62</w:t>
            </w:r>
          </w:p>
        </w:tc>
      </w:tr>
      <w:tr w:rsidR="00337E64" w:rsidRPr="00C67A39" w14:paraId="52AC1639" w14:textId="77777777" w:rsidTr="00337E64">
        <w:tc>
          <w:tcPr>
            <w:tcW w:w="0" w:type="auto"/>
            <w:shd w:val="clear" w:color="auto" w:fill="auto"/>
          </w:tcPr>
          <w:p w14:paraId="4444CBDF" w14:textId="77777777" w:rsidR="00337E64" w:rsidRPr="00C67A39" w:rsidRDefault="00337E64" w:rsidP="00337E64">
            <w:pPr>
              <w:jc w:val="right"/>
              <w:rPr>
                <w:sz w:val="12"/>
                <w:szCs w:val="12"/>
              </w:rPr>
            </w:pPr>
            <w:r w:rsidRPr="00C67A39">
              <w:rPr>
                <w:sz w:val="12"/>
                <w:szCs w:val="12"/>
              </w:rPr>
              <w:t>1214</w:t>
            </w:r>
          </w:p>
        </w:tc>
        <w:tc>
          <w:tcPr>
            <w:tcW w:w="0" w:type="auto"/>
            <w:gridSpan w:val="2"/>
          </w:tcPr>
          <w:p w14:paraId="1E4E146A" w14:textId="77777777" w:rsidR="00337E64" w:rsidRPr="00C67A39" w:rsidRDefault="00337E64" w:rsidP="00337E64">
            <w:pPr>
              <w:rPr>
                <w:sz w:val="12"/>
                <w:szCs w:val="12"/>
              </w:rPr>
            </w:pPr>
          </w:p>
        </w:tc>
        <w:tc>
          <w:tcPr>
            <w:tcW w:w="0" w:type="auto"/>
            <w:shd w:val="clear" w:color="auto" w:fill="auto"/>
          </w:tcPr>
          <w:p w14:paraId="3471D7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E5CEEE1"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1E44DBAC" w14:textId="77777777" w:rsidR="00337E64" w:rsidRPr="00C67A39" w:rsidRDefault="00337E64" w:rsidP="00337E64">
            <w:pPr>
              <w:jc w:val="center"/>
              <w:rPr>
                <w:sz w:val="12"/>
                <w:szCs w:val="12"/>
              </w:rPr>
            </w:pPr>
            <w:r w:rsidRPr="00C67A39">
              <w:rPr>
                <w:sz w:val="12"/>
                <w:szCs w:val="12"/>
              </w:rPr>
              <w:t>7</w:t>
            </w:r>
          </w:p>
        </w:tc>
      </w:tr>
      <w:tr w:rsidR="00337E64" w:rsidRPr="00C67A39" w14:paraId="3D550D80" w14:textId="77777777" w:rsidTr="00337E64">
        <w:tc>
          <w:tcPr>
            <w:tcW w:w="0" w:type="auto"/>
            <w:shd w:val="clear" w:color="auto" w:fill="auto"/>
          </w:tcPr>
          <w:p w14:paraId="2EDD6026" w14:textId="77777777" w:rsidR="00337E64" w:rsidRPr="00C67A39" w:rsidRDefault="00337E64" w:rsidP="00337E64">
            <w:pPr>
              <w:jc w:val="right"/>
              <w:rPr>
                <w:sz w:val="12"/>
                <w:szCs w:val="12"/>
              </w:rPr>
            </w:pPr>
            <w:r w:rsidRPr="00C67A39">
              <w:rPr>
                <w:sz w:val="12"/>
                <w:szCs w:val="12"/>
              </w:rPr>
              <w:t>1215</w:t>
            </w:r>
          </w:p>
        </w:tc>
        <w:tc>
          <w:tcPr>
            <w:tcW w:w="0" w:type="auto"/>
            <w:gridSpan w:val="2"/>
          </w:tcPr>
          <w:p w14:paraId="7DBE6AAB" w14:textId="77777777" w:rsidR="00337E64" w:rsidRPr="00C67A39" w:rsidRDefault="00337E64" w:rsidP="00337E64">
            <w:pPr>
              <w:rPr>
                <w:sz w:val="12"/>
                <w:szCs w:val="12"/>
              </w:rPr>
            </w:pPr>
          </w:p>
        </w:tc>
        <w:tc>
          <w:tcPr>
            <w:tcW w:w="0" w:type="auto"/>
            <w:shd w:val="clear" w:color="auto" w:fill="auto"/>
          </w:tcPr>
          <w:p w14:paraId="0D0F0C4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5781ED"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59200B0E" w14:textId="77777777" w:rsidR="00337E64" w:rsidRPr="00C67A39" w:rsidRDefault="00337E64" w:rsidP="00337E64">
            <w:pPr>
              <w:jc w:val="center"/>
              <w:rPr>
                <w:sz w:val="12"/>
                <w:szCs w:val="12"/>
              </w:rPr>
            </w:pPr>
            <w:r w:rsidRPr="00C67A39">
              <w:rPr>
                <w:sz w:val="12"/>
                <w:szCs w:val="12"/>
              </w:rPr>
              <w:t>8</w:t>
            </w:r>
          </w:p>
        </w:tc>
      </w:tr>
      <w:tr w:rsidR="00337E64" w:rsidRPr="00C67A39" w14:paraId="66156DA9" w14:textId="77777777" w:rsidTr="00337E64">
        <w:tc>
          <w:tcPr>
            <w:tcW w:w="0" w:type="auto"/>
            <w:shd w:val="clear" w:color="auto" w:fill="auto"/>
          </w:tcPr>
          <w:p w14:paraId="02F3B32E" w14:textId="77777777" w:rsidR="00337E64" w:rsidRPr="00C67A39" w:rsidRDefault="00337E64" w:rsidP="00337E64">
            <w:pPr>
              <w:jc w:val="right"/>
              <w:rPr>
                <w:sz w:val="12"/>
                <w:szCs w:val="12"/>
              </w:rPr>
            </w:pPr>
            <w:r w:rsidRPr="00C67A39">
              <w:rPr>
                <w:sz w:val="12"/>
                <w:szCs w:val="12"/>
              </w:rPr>
              <w:t>1216</w:t>
            </w:r>
          </w:p>
        </w:tc>
        <w:tc>
          <w:tcPr>
            <w:tcW w:w="0" w:type="auto"/>
            <w:gridSpan w:val="2"/>
          </w:tcPr>
          <w:p w14:paraId="5A2DB0B8" w14:textId="77777777" w:rsidR="00337E64" w:rsidRPr="00C67A39" w:rsidRDefault="00337E64" w:rsidP="00337E64">
            <w:pPr>
              <w:rPr>
                <w:sz w:val="12"/>
                <w:szCs w:val="12"/>
              </w:rPr>
            </w:pPr>
          </w:p>
        </w:tc>
        <w:tc>
          <w:tcPr>
            <w:tcW w:w="0" w:type="auto"/>
            <w:shd w:val="clear" w:color="auto" w:fill="auto"/>
          </w:tcPr>
          <w:p w14:paraId="25E167D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59DAFB" w14:textId="77777777" w:rsidR="00337E64" w:rsidRPr="00C67A39" w:rsidRDefault="00337E64" w:rsidP="00337E64">
            <w:pPr>
              <w:rPr>
                <w:sz w:val="12"/>
                <w:szCs w:val="12"/>
              </w:rPr>
            </w:pPr>
            <w:r w:rsidRPr="00C67A39">
              <w:rPr>
                <w:sz w:val="12"/>
                <w:szCs w:val="12"/>
              </w:rPr>
              <w:t>М.Горького</w:t>
            </w:r>
          </w:p>
        </w:tc>
        <w:tc>
          <w:tcPr>
            <w:tcW w:w="0" w:type="auto"/>
            <w:shd w:val="clear" w:color="auto" w:fill="auto"/>
          </w:tcPr>
          <w:p w14:paraId="39329F48" w14:textId="77777777" w:rsidR="00337E64" w:rsidRPr="00C67A39" w:rsidRDefault="00337E64" w:rsidP="00337E64">
            <w:pPr>
              <w:jc w:val="center"/>
              <w:rPr>
                <w:sz w:val="12"/>
                <w:szCs w:val="12"/>
              </w:rPr>
            </w:pPr>
            <w:r w:rsidRPr="00C67A39">
              <w:rPr>
                <w:sz w:val="12"/>
                <w:szCs w:val="12"/>
              </w:rPr>
              <w:t>9</w:t>
            </w:r>
          </w:p>
        </w:tc>
      </w:tr>
      <w:tr w:rsidR="00337E64" w:rsidRPr="00C67A39" w14:paraId="76917EC8" w14:textId="77777777" w:rsidTr="00337E64">
        <w:tc>
          <w:tcPr>
            <w:tcW w:w="0" w:type="auto"/>
            <w:shd w:val="clear" w:color="auto" w:fill="auto"/>
          </w:tcPr>
          <w:p w14:paraId="5F1CEACC" w14:textId="77777777" w:rsidR="00337E64" w:rsidRPr="00C67A39" w:rsidRDefault="00337E64" w:rsidP="00337E64">
            <w:pPr>
              <w:jc w:val="right"/>
              <w:rPr>
                <w:sz w:val="12"/>
                <w:szCs w:val="12"/>
              </w:rPr>
            </w:pPr>
            <w:r w:rsidRPr="00C67A39">
              <w:rPr>
                <w:sz w:val="12"/>
                <w:szCs w:val="12"/>
              </w:rPr>
              <w:t>1217</w:t>
            </w:r>
          </w:p>
        </w:tc>
        <w:tc>
          <w:tcPr>
            <w:tcW w:w="0" w:type="auto"/>
            <w:gridSpan w:val="2"/>
          </w:tcPr>
          <w:p w14:paraId="73687E5B" w14:textId="77777777" w:rsidR="00337E64" w:rsidRPr="00C67A39" w:rsidRDefault="00337E64" w:rsidP="00337E64">
            <w:pPr>
              <w:rPr>
                <w:sz w:val="12"/>
                <w:szCs w:val="12"/>
              </w:rPr>
            </w:pPr>
          </w:p>
        </w:tc>
        <w:tc>
          <w:tcPr>
            <w:tcW w:w="0" w:type="auto"/>
            <w:shd w:val="clear" w:color="auto" w:fill="auto"/>
          </w:tcPr>
          <w:p w14:paraId="0AC458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88DDC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2B1B5A0" w14:textId="77777777" w:rsidR="00337E64" w:rsidRPr="00C67A39" w:rsidRDefault="00337E64" w:rsidP="00337E64">
            <w:pPr>
              <w:jc w:val="center"/>
              <w:rPr>
                <w:sz w:val="12"/>
                <w:szCs w:val="12"/>
              </w:rPr>
            </w:pPr>
            <w:r w:rsidRPr="00C67A39">
              <w:rPr>
                <w:sz w:val="12"/>
                <w:szCs w:val="12"/>
              </w:rPr>
              <w:t>1</w:t>
            </w:r>
          </w:p>
        </w:tc>
      </w:tr>
      <w:tr w:rsidR="00337E64" w:rsidRPr="00C67A39" w14:paraId="6AEE142B" w14:textId="77777777" w:rsidTr="00337E64">
        <w:tc>
          <w:tcPr>
            <w:tcW w:w="0" w:type="auto"/>
            <w:shd w:val="clear" w:color="auto" w:fill="auto"/>
          </w:tcPr>
          <w:p w14:paraId="46B9BFAF" w14:textId="77777777" w:rsidR="00337E64" w:rsidRPr="00C67A39" w:rsidRDefault="00337E64" w:rsidP="00337E64">
            <w:pPr>
              <w:jc w:val="right"/>
              <w:rPr>
                <w:sz w:val="12"/>
                <w:szCs w:val="12"/>
              </w:rPr>
            </w:pPr>
            <w:r w:rsidRPr="00C67A39">
              <w:rPr>
                <w:sz w:val="12"/>
                <w:szCs w:val="12"/>
              </w:rPr>
              <w:t>1218</w:t>
            </w:r>
          </w:p>
        </w:tc>
        <w:tc>
          <w:tcPr>
            <w:tcW w:w="0" w:type="auto"/>
            <w:gridSpan w:val="2"/>
          </w:tcPr>
          <w:p w14:paraId="5EFB853F" w14:textId="77777777" w:rsidR="00337E64" w:rsidRPr="00C67A39" w:rsidRDefault="00337E64" w:rsidP="00337E64">
            <w:pPr>
              <w:rPr>
                <w:sz w:val="12"/>
                <w:szCs w:val="12"/>
              </w:rPr>
            </w:pPr>
          </w:p>
        </w:tc>
        <w:tc>
          <w:tcPr>
            <w:tcW w:w="0" w:type="auto"/>
            <w:shd w:val="clear" w:color="auto" w:fill="auto"/>
          </w:tcPr>
          <w:p w14:paraId="7233B8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3CAE74"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3FD63E5" w14:textId="77777777" w:rsidR="00337E64" w:rsidRPr="00C67A39" w:rsidRDefault="00337E64" w:rsidP="00337E64">
            <w:pPr>
              <w:jc w:val="center"/>
              <w:rPr>
                <w:sz w:val="12"/>
                <w:szCs w:val="12"/>
              </w:rPr>
            </w:pPr>
            <w:r w:rsidRPr="00C67A39">
              <w:rPr>
                <w:sz w:val="12"/>
                <w:szCs w:val="12"/>
              </w:rPr>
              <w:t>10</w:t>
            </w:r>
          </w:p>
        </w:tc>
      </w:tr>
      <w:tr w:rsidR="00337E64" w:rsidRPr="00C67A39" w14:paraId="3B84ECD3" w14:textId="77777777" w:rsidTr="00337E64">
        <w:tc>
          <w:tcPr>
            <w:tcW w:w="0" w:type="auto"/>
            <w:shd w:val="clear" w:color="auto" w:fill="auto"/>
          </w:tcPr>
          <w:p w14:paraId="4A889681" w14:textId="77777777" w:rsidR="00337E64" w:rsidRPr="00C67A39" w:rsidRDefault="00337E64" w:rsidP="00337E64">
            <w:pPr>
              <w:jc w:val="right"/>
              <w:rPr>
                <w:sz w:val="12"/>
                <w:szCs w:val="12"/>
              </w:rPr>
            </w:pPr>
            <w:r w:rsidRPr="00C67A39">
              <w:rPr>
                <w:sz w:val="12"/>
                <w:szCs w:val="12"/>
              </w:rPr>
              <w:t>1219</w:t>
            </w:r>
          </w:p>
        </w:tc>
        <w:tc>
          <w:tcPr>
            <w:tcW w:w="0" w:type="auto"/>
            <w:gridSpan w:val="2"/>
          </w:tcPr>
          <w:p w14:paraId="7502A774" w14:textId="77777777" w:rsidR="00337E64" w:rsidRPr="00C67A39" w:rsidRDefault="00337E64" w:rsidP="00337E64">
            <w:pPr>
              <w:rPr>
                <w:sz w:val="12"/>
                <w:szCs w:val="12"/>
              </w:rPr>
            </w:pPr>
          </w:p>
        </w:tc>
        <w:tc>
          <w:tcPr>
            <w:tcW w:w="0" w:type="auto"/>
            <w:shd w:val="clear" w:color="auto" w:fill="auto"/>
          </w:tcPr>
          <w:p w14:paraId="01DF101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7A15DB"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7A54CED" w14:textId="77777777" w:rsidR="00337E64" w:rsidRPr="00C67A39" w:rsidRDefault="00337E64" w:rsidP="00337E64">
            <w:pPr>
              <w:jc w:val="center"/>
              <w:rPr>
                <w:sz w:val="12"/>
                <w:szCs w:val="12"/>
              </w:rPr>
            </w:pPr>
            <w:r w:rsidRPr="00C67A39">
              <w:rPr>
                <w:sz w:val="12"/>
                <w:szCs w:val="12"/>
              </w:rPr>
              <w:t>101</w:t>
            </w:r>
          </w:p>
        </w:tc>
      </w:tr>
      <w:tr w:rsidR="00337E64" w:rsidRPr="00C67A39" w14:paraId="03FBB610" w14:textId="77777777" w:rsidTr="00337E64">
        <w:tc>
          <w:tcPr>
            <w:tcW w:w="0" w:type="auto"/>
            <w:shd w:val="clear" w:color="auto" w:fill="auto"/>
          </w:tcPr>
          <w:p w14:paraId="757E347D" w14:textId="77777777" w:rsidR="00337E64" w:rsidRPr="00C67A39" w:rsidRDefault="00337E64" w:rsidP="00337E64">
            <w:pPr>
              <w:jc w:val="right"/>
              <w:rPr>
                <w:sz w:val="12"/>
                <w:szCs w:val="12"/>
              </w:rPr>
            </w:pPr>
            <w:r w:rsidRPr="00C67A39">
              <w:rPr>
                <w:sz w:val="12"/>
                <w:szCs w:val="12"/>
              </w:rPr>
              <w:t>1220</w:t>
            </w:r>
          </w:p>
        </w:tc>
        <w:tc>
          <w:tcPr>
            <w:tcW w:w="0" w:type="auto"/>
            <w:gridSpan w:val="2"/>
          </w:tcPr>
          <w:p w14:paraId="05B09773" w14:textId="77777777" w:rsidR="00337E64" w:rsidRPr="00C67A39" w:rsidRDefault="00337E64" w:rsidP="00337E64">
            <w:pPr>
              <w:rPr>
                <w:sz w:val="12"/>
                <w:szCs w:val="12"/>
              </w:rPr>
            </w:pPr>
          </w:p>
        </w:tc>
        <w:tc>
          <w:tcPr>
            <w:tcW w:w="0" w:type="auto"/>
            <w:shd w:val="clear" w:color="auto" w:fill="auto"/>
          </w:tcPr>
          <w:p w14:paraId="62AEC9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8671CD"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EC8AF59" w14:textId="77777777" w:rsidR="00337E64" w:rsidRPr="00C67A39" w:rsidRDefault="00337E64" w:rsidP="00337E64">
            <w:pPr>
              <w:jc w:val="center"/>
              <w:rPr>
                <w:sz w:val="12"/>
                <w:szCs w:val="12"/>
              </w:rPr>
            </w:pPr>
            <w:r w:rsidRPr="00C67A39">
              <w:rPr>
                <w:sz w:val="12"/>
                <w:szCs w:val="12"/>
              </w:rPr>
              <w:t>11</w:t>
            </w:r>
          </w:p>
        </w:tc>
      </w:tr>
      <w:tr w:rsidR="00337E64" w:rsidRPr="00C67A39" w14:paraId="5EEFE667" w14:textId="77777777" w:rsidTr="00337E64">
        <w:tc>
          <w:tcPr>
            <w:tcW w:w="0" w:type="auto"/>
            <w:shd w:val="clear" w:color="auto" w:fill="auto"/>
          </w:tcPr>
          <w:p w14:paraId="6A843749" w14:textId="77777777" w:rsidR="00337E64" w:rsidRPr="00C67A39" w:rsidRDefault="00337E64" w:rsidP="00337E64">
            <w:pPr>
              <w:jc w:val="right"/>
              <w:rPr>
                <w:sz w:val="12"/>
                <w:szCs w:val="12"/>
              </w:rPr>
            </w:pPr>
            <w:r w:rsidRPr="00C67A39">
              <w:rPr>
                <w:sz w:val="12"/>
                <w:szCs w:val="12"/>
              </w:rPr>
              <w:t>1221</w:t>
            </w:r>
          </w:p>
        </w:tc>
        <w:tc>
          <w:tcPr>
            <w:tcW w:w="0" w:type="auto"/>
            <w:gridSpan w:val="2"/>
          </w:tcPr>
          <w:p w14:paraId="6D49E38D" w14:textId="77777777" w:rsidR="00337E64" w:rsidRPr="00C67A39" w:rsidRDefault="00337E64" w:rsidP="00337E64">
            <w:pPr>
              <w:rPr>
                <w:sz w:val="12"/>
                <w:szCs w:val="12"/>
              </w:rPr>
            </w:pPr>
          </w:p>
        </w:tc>
        <w:tc>
          <w:tcPr>
            <w:tcW w:w="0" w:type="auto"/>
            <w:shd w:val="clear" w:color="auto" w:fill="auto"/>
          </w:tcPr>
          <w:p w14:paraId="46AB97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F2201F"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6C717FC" w14:textId="77777777" w:rsidR="00337E64" w:rsidRPr="00C67A39" w:rsidRDefault="00337E64" w:rsidP="00337E64">
            <w:pPr>
              <w:jc w:val="center"/>
              <w:rPr>
                <w:sz w:val="12"/>
                <w:szCs w:val="12"/>
              </w:rPr>
            </w:pPr>
            <w:r w:rsidRPr="00C67A39">
              <w:rPr>
                <w:sz w:val="12"/>
                <w:szCs w:val="12"/>
              </w:rPr>
              <w:t>12</w:t>
            </w:r>
          </w:p>
        </w:tc>
      </w:tr>
      <w:tr w:rsidR="00337E64" w:rsidRPr="00C67A39" w14:paraId="771074C9" w14:textId="77777777" w:rsidTr="00337E64">
        <w:tc>
          <w:tcPr>
            <w:tcW w:w="0" w:type="auto"/>
            <w:shd w:val="clear" w:color="auto" w:fill="auto"/>
          </w:tcPr>
          <w:p w14:paraId="3466DEAD" w14:textId="77777777" w:rsidR="00337E64" w:rsidRPr="00C67A39" w:rsidRDefault="00337E64" w:rsidP="00337E64">
            <w:pPr>
              <w:jc w:val="right"/>
              <w:rPr>
                <w:sz w:val="12"/>
                <w:szCs w:val="12"/>
              </w:rPr>
            </w:pPr>
            <w:r w:rsidRPr="00C67A39">
              <w:rPr>
                <w:sz w:val="12"/>
                <w:szCs w:val="12"/>
              </w:rPr>
              <w:t>1222</w:t>
            </w:r>
          </w:p>
        </w:tc>
        <w:tc>
          <w:tcPr>
            <w:tcW w:w="0" w:type="auto"/>
            <w:gridSpan w:val="2"/>
          </w:tcPr>
          <w:p w14:paraId="697963D8" w14:textId="77777777" w:rsidR="00337E64" w:rsidRPr="00C67A39" w:rsidRDefault="00337E64" w:rsidP="00337E64">
            <w:pPr>
              <w:rPr>
                <w:sz w:val="12"/>
                <w:szCs w:val="12"/>
              </w:rPr>
            </w:pPr>
          </w:p>
        </w:tc>
        <w:tc>
          <w:tcPr>
            <w:tcW w:w="0" w:type="auto"/>
            <w:shd w:val="clear" w:color="auto" w:fill="auto"/>
          </w:tcPr>
          <w:p w14:paraId="70F83CD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4403F6"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258E330" w14:textId="77777777" w:rsidR="00337E64" w:rsidRPr="00C67A39" w:rsidRDefault="00337E64" w:rsidP="00337E64">
            <w:pPr>
              <w:jc w:val="center"/>
              <w:rPr>
                <w:sz w:val="12"/>
                <w:szCs w:val="12"/>
              </w:rPr>
            </w:pPr>
            <w:r w:rsidRPr="00C67A39">
              <w:rPr>
                <w:sz w:val="12"/>
                <w:szCs w:val="12"/>
              </w:rPr>
              <w:t>14</w:t>
            </w:r>
          </w:p>
        </w:tc>
      </w:tr>
      <w:tr w:rsidR="00337E64" w:rsidRPr="00C67A39" w14:paraId="7BD9E3FB" w14:textId="77777777" w:rsidTr="00337E64">
        <w:tc>
          <w:tcPr>
            <w:tcW w:w="0" w:type="auto"/>
            <w:shd w:val="clear" w:color="auto" w:fill="auto"/>
          </w:tcPr>
          <w:p w14:paraId="4D5D46BE" w14:textId="77777777" w:rsidR="00337E64" w:rsidRPr="00C67A39" w:rsidRDefault="00337E64" w:rsidP="00337E64">
            <w:pPr>
              <w:jc w:val="right"/>
              <w:rPr>
                <w:sz w:val="12"/>
                <w:szCs w:val="12"/>
              </w:rPr>
            </w:pPr>
            <w:r w:rsidRPr="00C67A39">
              <w:rPr>
                <w:sz w:val="12"/>
                <w:szCs w:val="12"/>
              </w:rPr>
              <w:t>1223</w:t>
            </w:r>
          </w:p>
        </w:tc>
        <w:tc>
          <w:tcPr>
            <w:tcW w:w="0" w:type="auto"/>
            <w:gridSpan w:val="2"/>
          </w:tcPr>
          <w:p w14:paraId="0E6FCD74" w14:textId="77777777" w:rsidR="00337E64" w:rsidRPr="00C67A39" w:rsidRDefault="00337E64" w:rsidP="00337E64">
            <w:pPr>
              <w:rPr>
                <w:sz w:val="12"/>
                <w:szCs w:val="12"/>
              </w:rPr>
            </w:pPr>
          </w:p>
        </w:tc>
        <w:tc>
          <w:tcPr>
            <w:tcW w:w="0" w:type="auto"/>
            <w:shd w:val="clear" w:color="auto" w:fill="auto"/>
          </w:tcPr>
          <w:p w14:paraId="72299A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0EA106"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69444A0E" w14:textId="77777777" w:rsidR="00337E64" w:rsidRPr="00C67A39" w:rsidRDefault="00337E64" w:rsidP="00337E64">
            <w:pPr>
              <w:jc w:val="center"/>
              <w:rPr>
                <w:sz w:val="12"/>
                <w:szCs w:val="12"/>
              </w:rPr>
            </w:pPr>
            <w:r w:rsidRPr="00C67A39">
              <w:rPr>
                <w:sz w:val="12"/>
                <w:szCs w:val="12"/>
              </w:rPr>
              <w:t>15</w:t>
            </w:r>
          </w:p>
        </w:tc>
      </w:tr>
      <w:tr w:rsidR="00337E64" w:rsidRPr="00C67A39" w14:paraId="57B8D3E6" w14:textId="77777777" w:rsidTr="00337E64">
        <w:tc>
          <w:tcPr>
            <w:tcW w:w="0" w:type="auto"/>
            <w:shd w:val="clear" w:color="auto" w:fill="auto"/>
          </w:tcPr>
          <w:p w14:paraId="710C1FC6" w14:textId="77777777" w:rsidR="00337E64" w:rsidRPr="00C67A39" w:rsidRDefault="00337E64" w:rsidP="00337E64">
            <w:pPr>
              <w:jc w:val="right"/>
              <w:rPr>
                <w:sz w:val="12"/>
                <w:szCs w:val="12"/>
              </w:rPr>
            </w:pPr>
            <w:r w:rsidRPr="00C67A39">
              <w:rPr>
                <w:sz w:val="12"/>
                <w:szCs w:val="12"/>
              </w:rPr>
              <w:t>1224</w:t>
            </w:r>
          </w:p>
        </w:tc>
        <w:tc>
          <w:tcPr>
            <w:tcW w:w="0" w:type="auto"/>
            <w:gridSpan w:val="2"/>
          </w:tcPr>
          <w:p w14:paraId="792BD80D" w14:textId="77777777" w:rsidR="00337E64" w:rsidRPr="00C67A39" w:rsidRDefault="00337E64" w:rsidP="00337E64">
            <w:pPr>
              <w:rPr>
                <w:sz w:val="12"/>
                <w:szCs w:val="12"/>
              </w:rPr>
            </w:pPr>
          </w:p>
        </w:tc>
        <w:tc>
          <w:tcPr>
            <w:tcW w:w="0" w:type="auto"/>
            <w:shd w:val="clear" w:color="auto" w:fill="auto"/>
          </w:tcPr>
          <w:p w14:paraId="220C64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88E23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E5A4293" w14:textId="77777777" w:rsidR="00337E64" w:rsidRPr="00C67A39" w:rsidRDefault="00337E64" w:rsidP="00337E64">
            <w:pPr>
              <w:jc w:val="center"/>
              <w:rPr>
                <w:sz w:val="12"/>
                <w:szCs w:val="12"/>
              </w:rPr>
            </w:pPr>
            <w:r w:rsidRPr="00C67A39">
              <w:rPr>
                <w:sz w:val="12"/>
                <w:szCs w:val="12"/>
              </w:rPr>
              <w:t>16</w:t>
            </w:r>
          </w:p>
        </w:tc>
      </w:tr>
      <w:tr w:rsidR="00337E64" w:rsidRPr="00C67A39" w14:paraId="2047422A" w14:textId="77777777" w:rsidTr="00337E64">
        <w:tc>
          <w:tcPr>
            <w:tcW w:w="0" w:type="auto"/>
            <w:shd w:val="clear" w:color="auto" w:fill="auto"/>
          </w:tcPr>
          <w:p w14:paraId="68A5F7DE" w14:textId="77777777" w:rsidR="00337E64" w:rsidRPr="00C67A39" w:rsidRDefault="00337E64" w:rsidP="00337E64">
            <w:pPr>
              <w:jc w:val="right"/>
              <w:rPr>
                <w:sz w:val="12"/>
                <w:szCs w:val="12"/>
              </w:rPr>
            </w:pPr>
            <w:r w:rsidRPr="00C67A39">
              <w:rPr>
                <w:sz w:val="12"/>
                <w:szCs w:val="12"/>
              </w:rPr>
              <w:t>1225</w:t>
            </w:r>
          </w:p>
        </w:tc>
        <w:tc>
          <w:tcPr>
            <w:tcW w:w="0" w:type="auto"/>
            <w:gridSpan w:val="2"/>
          </w:tcPr>
          <w:p w14:paraId="4222ED45" w14:textId="77777777" w:rsidR="00337E64" w:rsidRPr="00C67A39" w:rsidRDefault="00337E64" w:rsidP="00337E64">
            <w:pPr>
              <w:rPr>
                <w:sz w:val="12"/>
                <w:szCs w:val="12"/>
              </w:rPr>
            </w:pPr>
          </w:p>
        </w:tc>
        <w:tc>
          <w:tcPr>
            <w:tcW w:w="0" w:type="auto"/>
            <w:shd w:val="clear" w:color="auto" w:fill="auto"/>
          </w:tcPr>
          <w:p w14:paraId="50F53F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A2CC27"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F7ED892" w14:textId="77777777" w:rsidR="00337E64" w:rsidRPr="00C67A39" w:rsidRDefault="00337E64" w:rsidP="00337E64">
            <w:pPr>
              <w:jc w:val="center"/>
              <w:rPr>
                <w:sz w:val="12"/>
                <w:szCs w:val="12"/>
              </w:rPr>
            </w:pPr>
            <w:r w:rsidRPr="00C67A39">
              <w:rPr>
                <w:sz w:val="12"/>
                <w:szCs w:val="12"/>
              </w:rPr>
              <w:t>17</w:t>
            </w:r>
          </w:p>
        </w:tc>
      </w:tr>
      <w:tr w:rsidR="00337E64" w:rsidRPr="00C67A39" w14:paraId="7B8BEFB9" w14:textId="77777777" w:rsidTr="00337E64">
        <w:tc>
          <w:tcPr>
            <w:tcW w:w="0" w:type="auto"/>
            <w:shd w:val="clear" w:color="auto" w:fill="auto"/>
          </w:tcPr>
          <w:p w14:paraId="68C21907" w14:textId="77777777" w:rsidR="00337E64" w:rsidRPr="00C67A39" w:rsidRDefault="00337E64" w:rsidP="00337E64">
            <w:pPr>
              <w:jc w:val="right"/>
              <w:rPr>
                <w:sz w:val="12"/>
                <w:szCs w:val="12"/>
              </w:rPr>
            </w:pPr>
            <w:r w:rsidRPr="00C67A39">
              <w:rPr>
                <w:sz w:val="12"/>
                <w:szCs w:val="12"/>
              </w:rPr>
              <w:t>1226</w:t>
            </w:r>
          </w:p>
        </w:tc>
        <w:tc>
          <w:tcPr>
            <w:tcW w:w="0" w:type="auto"/>
            <w:gridSpan w:val="2"/>
          </w:tcPr>
          <w:p w14:paraId="7946FE3A" w14:textId="77777777" w:rsidR="00337E64" w:rsidRPr="00C67A39" w:rsidRDefault="00337E64" w:rsidP="00337E64">
            <w:pPr>
              <w:rPr>
                <w:sz w:val="12"/>
                <w:szCs w:val="12"/>
              </w:rPr>
            </w:pPr>
          </w:p>
        </w:tc>
        <w:tc>
          <w:tcPr>
            <w:tcW w:w="0" w:type="auto"/>
            <w:shd w:val="clear" w:color="auto" w:fill="auto"/>
          </w:tcPr>
          <w:p w14:paraId="3393EB5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B8FEAA"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00E9C37" w14:textId="77777777" w:rsidR="00337E64" w:rsidRPr="00C67A39" w:rsidRDefault="00337E64" w:rsidP="00337E64">
            <w:pPr>
              <w:jc w:val="center"/>
              <w:rPr>
                <w:sz w:val="12"/>
                <w:szCs w:val="12"/>
              </w:rPr>
            </w:pPr>
            <w:r w:rsidRPr="00C67A39">
              <w:rPr>
                <w:sz w:val="12"/>
                <w:szCs w:val="12"/>
              </w:rPr>
              <w:t>18</w:t>
            </w:r>
          </w:p>
        </w:tc>
      </w:tr>
      <w:tr w:rsidR="00337E64" w:rsidRPr="00C67A39" w14:paraId="6C34BC8A" w14:textId="77777777" w:rsidTr="00337E64">
        <w:tc>
          <w:tcPr>
            <w:tcW w:w="0" w:type="auto"/>
            <w:shd w:val="clear" w:color="auto" w:fill="auto"/>
          </w:tcPr>
          <w:p w14:paraId="42789540" w14:textId="77777777" w:rsidR="00337E64" w:rsidRPr="00C67A39" w:rsidRDefault="00337E64" w:rsidP="00337E64">
            <w:pPr>
              <w:jc w:val="right"/>
              <w:rPr>
                <w:sz w:val="12"/>
                <w:szCs w:val="12"/>
              </w:rPr>
            </w:pPr>
            <w:r w:rsidRPr="00C67A39">
              <w:rPr>
                <w:sz w:val="12"/>
                <w:szCs w:val="12"/>
              </w:rPr>
              <w:t>1227</w:t>
            </w:r>
          </w:p>
        </w:tc>
        <w:tc>
          <w:tcPr>
            <w:tcW w:w="0" w:type="auto"/>
            <w:gridSpan w:val="2"/>
          </w:tcPr>
          <w:p w14:paraId="27029AA2" w14:textId="77777777" w:rsidR="00337E64" w:rsidRPr="00C67A39" w:rsidRDefault="00337E64" w:rsidP="00337E64">
            <w:pPr>
              <w:rPr>
                <w:sz w:val="12"/>
                <w:szCs w:val="12"/>
              </w:rPr>
            </w:pPr>
          </w:p>
        </w:tc>
        <w:tc>
          <w:tcPr>
            <w:tcW w:w="0" w:type="auto"/>
            <w:shd w:val="clear" w:color="auto" w:fill="auto"/>
          </w:tcPr>
          <w:p w14:paraId="29F2FF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386377"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04CC52B" w14:textId="77777777" w:rsidR="00337E64" w:rsidRPr="00C67A39" w:rsidRDefault="00337E64" w:rsidP="00337E64">
            <w:pPr>
              <w:jc w:val="center"/>
              <w:rPr>
                <w:sz w:val="12"/>
                <w:szCs w:val="12"/>
              </w:rPr>
            </w:pPr>
            <w:r w:rsidRPr="00C67A39">
              <w:rPr>
                <w:sz w:val="12"/>
                <w:szCs w:val="12"/>
              </w:rPr>
              <w:t>19</w:t>
            </w:r>
          </w:p>
        </w:tc>
      </w:tr>
      <w:tr w:rsidR="00337E64" w:rsidRPr="00C67A39" w14:paraId="70E58DD7" w14:textId="77777777" w:rsidTr="00337E64">
        <w:tc>
          <w:tcPr>
            <w:tcW w:w="0" w:type="auto"/>
            <w:shd w:val="clear" w:color="auto" w:fill="auto"/>
          </w:tcPr>
          <w:p w14:paraId="3E31E3A2" w14:textId="77777777" w:rsidR="00337E64" w:rsidRPr="00C67A39" w:rsidRDefault="00337E64" w:rsidP="00337E64">
            <w:pPr>
              <w:jc w:val="right"/>
              <w:rPr>
                <w:sz w:val="12"/>
                <w:szCs w:val="12"/>
              </w:rPr>
            </w:pPr>
            <w:r w:rsidRPr="00C67A39">
              <w:rPr>
                <w:sz w:val="12"/>
                <w:szCs w:val="12"/>
              </w:rPr>
              <w:t>1228</w:t>
            </w:r>
          </w:p>
        </w:tc>
        <w:tc>
          <w:tcPr>
            <w:tcW w:w="0" w:type="auto"/>
            <w:gridSpan w:val="2"/>
          </w:tcPr>
          <w:p w14:paraId="1AF68E1A" w14:textId="77777777" w:rsidR="00337E64" w:rsidRPr="00C67A39" w:rsidRDefault="00337E64" w:rsidP="00337E64">
            <w:pPr>
              <w:rPr>
                <w:sz w:val="12"/>
                <w:szCs w:val="12"/>
              </w:rPr>
            </w:pPr>
          </w:p>
        </w:tc>
        <w:tc>
          <w:tcPr>
            <w:tcW w:w="0" w:type="auto"/>
            <w:shd w:val="clear" w:color="auto" w:fill="auto"/>
          </w:tcPr>
          <w:p w14:paraId="7FB643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E4961D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03B602E" w14:textId="77777777" w:rsidR="00337E64" w:rsidRPr="00C67A39" w:rsidRDefault="00337E64" w:rsidP="00337E64">
            <w:pPr>
              <w:jc w:val="center"/>
              <w:rPr>
                <w:sz w:val="12"/>
                <w:szCs w:val="12"/>
              </w:rPr>
            </w:pPr>
            <w:r w:rsidRPr="00C67A39">
              <w:rPr>
                <w:sz w:val="12"/>
                <w:szCs w:val="12"/>
              </w:rPr>
              <w:t>2</w:t>
            </w:r>
          </w:p>
        </w:tc>
      </w:tr>
      <w:tr w:rsidR="00337E64" w:rsidRPr="00C67A39" w14:paraId="2A6D5CB9" w14:textId="77777777" w:rsidTr="00337E64">
        <w:tc>
          <w:tcPr>
            <w:tcW w:w="0" w:type="auto"/>
            <w:shd w:val="clear" w:color="auto" w:fill="auto"/>
          </w:tcPr>
          <w:p w14:paraId="317F55BC" w14:textId="77777777" w:rsidR="00337E64" w:rsidRPr="00C67A39" w:rsidRDefault="00337E64" w:rsidP="00337E64">
            <w:pPr>
              <w:jc w:val="right"/>
              <w:rPr>
                <w:sz w:val="12"/>
                <w:szCs w:val="12"/>
              </w:rPr>
            </w:pPr>
            <w:r w:rsidRPr="00C67A39">
              <w:rPr>
                <w:sz w:val="12"/>
                <w:szCs w:val="12"/>
              </w:rPr>
              <w:t>1229</w:t>
            </w:r>
          </w:p>
        </w:tc>
        <w:tc>
          <w:tcPr>
            <w:tcW w:w="0" w:type="auto"/>
            <w:gridSpan w:val="2"/>
          </w:tcPr>
          <w:p w14:paraId="7D08E509" w14:textId="77777777" w:rsidR="00337E64" w:rsidRPr="00C67A39" w:rsidRDefault="00337E64" w:rsidP="00337E64">
            <w:pPr>
              <w:rPr>
                <w:sz w:val="12"/>
                <w:szCs w:val="12"/>
              </w:rPr>
            </w:pPr>
          </w:p>
        </w:tc>
        <w:tc>
          <w:tcPr>
            <w:tcW w:w="0" w:type="auto"/>
            <w:shd w:val="clear" w:color="auto" w:fill="auto"/>
          </w:tcPr>
          <w:p w14:paraId="59477F0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E0499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573115A" w14:textId="77777777" w:rsidR="00337E64" w:rsidRPr="00C67A39" w:rsidRDefault="00337E64" w:rsidP="00337E64">
            <w:pPr>
              <w:jc w:val="center"/>
              <w:rPr>
                <w:sz w:val="12"/>
                <w:szCs w:val="12"/>
              </w:rPr>
            </w:pPr>
            <w:r w:rsidRPr="00C67A39">
              <w:rPr>
                <w:sz w:val="12"/>
                <w:szCs w:val="12"/>
              </w:rPr>
              <w:t>20</w:t>
            </w:r>
          </w:p>
        </w:tc>
      </w:tr>
      <w:tr w:rsidR="00337E64" w:rsidRPr="00C67A39" w14:paraId="4194609E" w14:textId="77777777" w:rsidTr="00337E64">
        <w:tc>
          <w:tcPr>
            <w:tcW w:w="0" w:type="auto"/>
            <w:shd w:val="clear" w:color="auto" w:fill="auto"/>
          </w:tcPr>
          <w:p w14:paraId="408AF36F" w14:textId="77777777" w:rsidR="00337E64" w:rsidRPr="00C67A39" w:rsidRDefault="00337E64" w:rsidP="00337E64">
            <w:pPr>
              <w:jc w:val="right"/>
              <w:rPr>
                <w:sz w:val="12"/>
                <w:szCs w:val="12"/>
              </w:rPr>
            </w:pPr>
            <w:r w:rsidRPr="00C67A39">
              <w:rPr>
                <w:sz w:val="12"/>
                <w:szCs w:val="12"/>
              </w:rPr>
              <w:t>1230</w:t>
            </w:r>
          </w:p>
        </w:tc>
        <w:tc>
          <w:tcPr>
            <w:tcW w:w="0" w:type="auto"/>
            <w:gridSpan w:val="2"/>
          </w:tcPr>
          <w:p w14:paraId="2DA9B514" w14:textId="77777777" w:rsidR="00337E64" w:rsidRPr="00C67A39" w:rsidRDefault="00337E64" w:rsidP="00337E64">
            <w:pPr>
              <w:rPr>
                <w:sz w:val="12"/>
                <w:szCs w:val="12"/>
              </w:rPr>
            </w:pPr>
          </w:p>
        </w:tc>
        <w:tc>
          <w:tcPr>
            <w:tcW w:w="0" w:type="auto"/>
            <w:shd w:val="clear" w:color="auto" w:fill="auto"/>
          </w:tcPr>
          <w:p w14:paraId="62948C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D50767"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289F54D" w14:textId="77777777" w:rsidR="00337E64" w:rsidRPr="00C67A39" w:rsidRDefault="00337E64" w:rsidP="00337E64">
            <w:pPr>
              <w:jc w:val="center"/>
              <w:rPr>
                <w:sz w:val="12"/>
                <w:szCs w:val="12"/>
              </w:rPr>
            </w:pPr>
            <w:r w:rsidRPr="00C67A39">
              <w:rPr>
                <w:sz w:val="12"/>
                <w:szCs w:val="12"/>
              </w:rPr>
              <w:t>21</w:t>
            </w:r>
          </w:p>
        </w:tc>
      </w:tr>
      <w:tr w:rsidR="00337E64" w:rsidRPr="00C67A39" w14:paraId="5C0C282F" w14:textId="77777777" w:rsidTr="00337E64">
        <w:tc>
          <w:tcPr>
            <w:tcW w:w="0" w:type="auto"/>
            <w:shd w:val="clear" w:color="auto" w:fill="auto"/>
          </w:tcPr>
          <w:p w14:paraId="744B5879" w14:textId="77777777" w:rsidR="00337E64" w:rsidRPr="00C67A39" w:rsidRDefault="00337E64" w:rsidP="00337E64">
            <w:pPr>
              <w:jc w:val="right"/>
              <w:rPr>
                <w:sz w:val="12"/>
                <w:szCs w:val="12"/>
              </w:rPr>
            </w:pPr>
            <w:r w:rsidRPr="00C67A39">
              <w:rPr>
                <w:sz w:val="12"/>
                <w:szCs w:val="12"/>
              </w:rPr>
              <w:t>1231</w:t>
            </w:r>
          </w:p>
        </w:tc>
        <w:tc>
          <w:tcPr>
            <w:tcW w:w="0" w:type="auto"/>
            <w:gridSpan w:val="2"/>
          </w:tcPr>
          <w:p w14:paraId="098E1A50" w14:textId="77777777" w:rsidR="00337E64" w:rsidRPr="00C67A39" w:rsidRDefault="00337E64" w:rsidP="00337E64">
            <w:pPr>
              <w:rPr>
                <w:sz w:val="12"/>
                <w:szCs w:val="12"/>
              </w:rPr>
            </w:pPr>
          </w:p>
        </w:tc>
        <w:tc>
          <w:tcPr>
            <w:tcW w:w="0" w:type="auto"/>
            <w:shd w:val="clear" w:color="auto" w:fill="auto"/>
          </w:tcPr>
          <w:p w14:paraId="2B94286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DE0FB7"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B0DD0B2" w14:textId="77777777" w:rsidR="00337E64" w:rsidRPr="00C67A39" w:rsidRDefault="00337E64" w:rsidP="00337E64">
            <w:pPr>
              <w:jc w:val="center"/>
              <w:rPr>
                <w:sz w:val="12"/>
                <w:szCs w:val="12"/>
              </w:rPr>
            </w:pPr>
            <w:r w:rsidRPr="00C67A39">
              <w:rPr>
                <w:sz w:val="12"/>
                <w:szCs w:val="12"/>
              </w:rPr>
              <w:t>22</w:t>
            </w:r>
          </w:p>
        </w:tc>
      </w:tr>
      <w:tr w:rsidR="00337E64" w:rsidRPr="00C67A39" w14:paraId="39FE5972" w14:textId="77777777" w:rsidTr="00337E64">
        <w:tc>
          <w:tcPr>
            <w:tcW w:w="0" w:type="auto"/>
            <w:shd w:val="clear" w:color="auto" w:fill="auto"/>
          </w:tcPr>
          <w:p w14:paraId="596E8617" w14:textId="77777777" w:rsidR="00337E64" w:rsidRPr="00C67A39" w:rsidRDefault="00337E64" w:rsidP="00337E64">
            <w:pPr>
              <w:jc w:val="right"/>
              <w:rPr>
                <w:sz w:val="12"/>
                <w:szCs w:val="12"/>
              </w:rPr>
            </w:pPr>
            <w:r w:rsidRPr="00C67A39">
              <w:rPr>
                <w:sz w:val="12"/>
                <w:szCs w:val="12"/>
              </w:rPr>
              <w:t>1232</w:t>
            </w:r>
          </w:p>
        </w:tc>
        <w:tc>
          <w:tcPr>
            <w:tcW w:w="0" w:type="auto"/>
            <w:gridSpan w:val="2"/>
          </w:tcPr>
          <w:p w14:paraId="001AF33B" w14:textId="77777777" w:rsidR="00337E64" w:rsidRPr="00C67A39" w:rsidRDefault="00337E64" w:rsidP="00337E64">
            <w:pPr>
              <w:rPr>
                <w:sz w:val="12"/>
                <w:szCs w:val="12"/>
              </w:rPr>
            </w:pPr>
          </w:p>
        </w:tc>
        <w:tc>
          <w:tcPr>
            <w:tcW w:w="0" w:type="auto"/>
            <w:shd w:val="clear" w:color="auto" w:fill="auto"/>
          </w:tcPr>
          <w:p w14:paraId="24F1CD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73704D"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6A81A1B" w14:textId="77777777" w:rsidR="00337E64" w:rsidRPr="00C67A39" w:rsidRDefault="00337E64" w:rsidP="00337E64">
            <w:pPr>
              <w:jc w:val="center"/>
              <w:rPr>
                <w:sz w:val="12"/>
                <w:szCs w:val="12"/>
              </w:rPr>
            </w:pPr>
            <w:r w:rsidRPr="00C67A39">
              <w:rPr>
                <w:sz w:val="12"/>
                <w:szCs w:val="12"/>
              </w:rPr>
              <w:t>23</w:t>
            </w:r>
          </w:p>
        </w:tc>
      </w:tr>
      <w:tr w:rsidR="00337E64" w:rsidRPr="00C67A39" w14:paraId="5B5CD6D4" w14:textId="77777777" w:rsidTr="00337E64">
        <w:tc>
          <w:tcPr>
            <w:tcW w:w="0" w:type="auto"/>
            <w:shd w:val="clear" w:color="auto" w:fill="auto"/>
          </w:tcPr>
          <w:p w14:paraId="6DBA49DF" w14:textId="77777777" w:rsidR="00337E64" w:rsidRPr="00C67A39" w:rsidRDefault="00337E64" w:rsidP="00337E64">
            <w:pPr>
              <w:jc w:val="right"/>
              <w:rPr>
                <w:sz w:val="12"/>
                <w:szCs w:val="12"/>
              </w:rPr>
            </w:pPr>
            <w:r w:rsidRPr="00C67A39">
              <w:rPr>
                <w:sz w:val="12"/>
                <w:szCs w:val="12"/>
              </w:rPr>
              <w:t>1233</w:t>
            </w:r>
          </w:p>
        </w:tc>
        <w:tc>
          <w:tcPr>
            <w:tcW w:w="0" w:type="auto"/>
            <w:gridSpan w:val="2"/>
          </w:tcPr>
          <w:p w14:paraId="1EB0D997" w14:textId="77777777" w:rsidR="00337E64" w:rsidRPr="00C67A39" w:rsidRDefault="00337E64" w:rsidP="00337E64">
            <w:pPr>
              <w:rPr>
                <w:sz w:val="12"/>
                <w:szCs w:val="12"/>
              </w:rPr>
            </w:pPr>
          </w:p>
        </w:tc>
        <w:tc>
          <w:tcPr>
            <w:tcW w:w="0" w:type="auto"/>
            <w:shd w:val="clear" w:color="auto" w:fill="auto"/>
          </w:tcPr>
          <w:p w14:paraId="019826C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14B7F3"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6E1B155" w14:textId="77777777" w:rsidR="00337E64" w:rsidRPr="00C67A39" w:rsidRDefault="00337E64" w:rsidP="00337E64">
            <w:pPr>
              <w:jc w:val="center"/>
              <w:rPr>
                <w:sz w:val="12"/>
                <w:szCs w:val="12"/>
              </w:rPr>
            </w:pPr>
            <w:r w:rsidRPr="00C67A39">
              <w:rPr>
                <w:sz w:val="12"/>
                <w:szCs w:val="12"/>
              </w:rPr>
              <w:t>24</w:t>
            </w:r>
          </w:p>
        </w:tc>
      </w:tr>
      <w:tr w:rsidR="00337E64" w:rsidRPr="00C67A39" w14:paraId="4D91AAA6" w14:textId="77777777" w:rsidTr="00337E64">
        <w:tc>
          <w:tcPr>
            <w:tcW w:w="0" w:type="auto"/>
            <w:shd w:val="clear" w:color="auto" w:fill="auto"/>
          </w:tcPr>
          <w:p w14:paraId="13AA71C3" w14:textId="77777777" w:rsidR="00337E64" w:rsidRPr="00C67A39" w:rsidRDefault="00337E64" w:rsidP="00337E64">
            <w:pPr>
              <w:jc w:val="right"/>
              <w:rPr>
                <w:sz w:val="12"/>
                <w:szCs w:val="12"/>
              </w:rPr>
            </w:pPr>
            <w:r w:rsidRPr="00C67A39">
              <w:rPr>
                <w:sz w:val="12"/>
                <w:szCs w:val="12"/>
              </w:rPr>
              <w:t>1234</w:t>
            </w:r>
          </w:p>
        </w:tc>
        <w:tc>
          <w:tcPr>
            <w:tcW w:w="0" w:type="auto"/>
            <w:gridSpan w:val="2"/>
          </w:tcPr>
          <w:p w14:paraId="0CDB0B27" w14:textId="77777777" w:rsidR="00337E64" w:rsidRPr="00C67A39" w:rsidRDefault="00337E64" w:rsidP="00337E64">
            <w:pPr>
              <w:rPr>
                <w:sz w:val="12"/>
                <w:szCs w:val="12"/>
              </w:rPr>
            </w:pPr>
          </w:p>
        </w:tc>
        <w:tc>
          <w:tcPr>
            <w:tcW w:w="0" w:type="auto"/>
            <w:shd w:val="clear" w:color="auto" w:fill="auto"/>
          </w:tcPr>
          <w:p w14:paraId="4A478B5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B88C73"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3F0F272" w14:textId="77777777" w:rsidR="00337E64" w:rsidRPr="00C67A39" w:rsidRDefault="00337E64" w:rsidP="00337E64">
            <w:pPr>
              <w:jc w:val="center"/>
              <w:rPr>
                <w:sz w:val="12"/>
                <w:szCs w:val="12"/>
              </w:rPr>
            </w:pPr>
            <w:r w:rsidRPr="00C67A39">
              <w:rPr>
                <w:sz w:val="12"/>
                <w:szCs w:val="12"/>
              </w:rPr>
              <w:t>25</w:t>
            </w:r>
          </w:p>
        </w:tc>
      </w:tr>
      <w:tr w:rsidR="00337E64" w:rsidRPr="00C67A39" w14:paraId="5DF02F85" w14:textId="77777777" w:rsidTr="00337E64">
        <w:tc>
          <w:tcPr>
            <w:tcW w:w="0" w:type="auto"/>
            <w:shd w:val="clear" w:color="auto" w:fill="auto"/>
          </w:tcPr>
          <w:p w14:paraId="684C74B9" w14:textId="77777777" w:rsidR="00337E64" w:rsidRPr="00C67A39" w:rsidRDefault="00337E64" w:rsidP="00337E64">
            <w:pPr>
              <w:jc w:val="right"/>
              <w:rPr>
                <w:sz w:val="12"/>
                <w:szCs w:val="12"/>
              </w:rPr>
            </w:pPr>
            <w:r w:rsidRPr="00C67A39">
              <w:rPr>
                <w:sz w:val="12"/>
                <w:szCs w:val="12"/>
              </w:rPr>
              <w:t>1235</w:t>
            </w:r>
          </w:p>
        </w:tc>
        <w:tc>
          <w:tcPr>
            <w:tcW w:w="0" w:type="auto"/>
            <w:gridSpan w:val="2"/>
          </w:tcPr>
          <w:p w14:paraId="5826D5EA" w14:textId="77777777" w:rsidR="00337E64" w:rsidRPr="00C67A39" w:rsidRDefault="00337E64" w:rsidP="00337E64">
            <w:pPr>
              <w:rPr>
                <w:sz w:val="12"/>
                <w:szCs w:val="12"/>
              </w:rPr>
            </w:pPr>
          </w:p>
        </w:tc>
        <w:tc>
          <w:tcPr>
            <w:tcW w:w="0" w:type="auto"/>
            <w:shd w:val="clear" w:color="auto" w:fill="auto"/>
          </w:tcPr>
          <w:p w14:paraId="64E963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A48C3F"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BA54261" w14:textId="77777777" w:rsidR="00337E64" w:rsidRPr="00C67A39" w:rsidRDefault="00337E64" w:rsidP="00337E64">
            <w:pPr>
              <w:jc w:val="center"/>
              <w:rPr>
                <w:sz w:val="12"/>
                <w:szCs w:val="12"/>
              </w:rPr>
            </w:pPr>
            <w:r w:rsidRPr="00C67A39">
              <w:rPr>
                <w:sz w:val="12"/>
                <w:szCs w:val="12"/>
              </w:rPr>
              <w:t>26</w:t>
            </w:r>
          </w:p>
        </w:tc>
      </w:tr>
      <w:tr w:rsidR="00337E64" w:rsidRPr="00C67A39" w14:paraId="1E08014B" w14:textId="77777777" w:rsidTr="00337E64">
        <w:tc>
          <w:tcPr>
            <w:tcW w:w="0" w:type="auto"/>
            <w:shd w:val="clear" w:color="auto" w:fill="auto"/>
          </w:tcPr>
          <w:p w14:paraId="625BE891" w14:textId="77777777" w:rsidR="00337E64" w:rsidRPr="00C67A39" w:rsidRDefault="00337E64" w:rsidP="00337E64">
            <w:pPr>
              <w:jc w:val="right"/>
              <w:rPr>
                <w:sz w:val="12"/>
                <w:szCs w:val="12"/>
              </w:rPr>
            </w:pPr>
            <w:r w:rsidRPr="00C67A39">
              <w:rPr>
                <w:sz w:val="12"/>
                <w:szCs w:val="12"/>
              </w:rPr>
              <w:t>1236</w:t>
            </w:r>
          </w:p>
        </w:tc>
        <w:tc>
          <w:tcPr>
            <w:tcW w:w="0" w:type="auto"/>
            <w:gridSpan w:val="2"/>
          </w:tcPr>
          <w:p w14:paraId="7AF5E80D" w14:textId="77777777" w:rsidR="00337E64" w:rsidRPr="00C67A39" w:rsidRDefault="00337E64" w:rsidP="00337E64">
            <w:pPr>
              <w:rPr>
                <w:sz w:val="12"/>
                <w:szCs w:val="12"/>
              </w:rPr>
            </w:pPr>
          </w:p>
        </w:tc>
        <w:tc>
          <w:tcPr>
            <w:tcW w:w="0" w:type="auto"/>
            <w:shd w:val="clear" w:color="auto" w:fill="auto"/>
          </w:tcPr>
          <w:p w14:paraId="46D431B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83D7AD"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DF5E968" w14:textId="77777777" w:rsidR="00337E64" w:rsidRPr="00C67A39" w:rsidRDefault="00337E64" w:rsidP="00337E64">
            <w:pPr>
              <w:jc w:val="center"/>
              <w:rPr>
                <w:sz w:val="12"/>
                <w:szCs w:val="12"/>
              </w:rPr>
            </w:pPr>
            <w:r w:rsidRPr="00C67A39">
              <w:rPr>
                <w:sz w:val="12"/>
                <w:szCs w:val="12"/>
              </w:rPr>
              <w:t>27</w:t>
            </w:r>
          </w:p>
        </w:tc>
      </w:tr>
      <w:tr w:rsidR="00337E64" w:rsidRPr="00C67A39" w14:paraId="0B0F93EE" w14:textId="77777777" w:rsidTr="00337E64">
        <w:tc>
          <w:tcPr>
            <w:tcW w:w="0" w:type="auto"/>
            <w:shd w:val="clear" w:color="auto" w:fill="auto"/>
          </w:tcPr>
          <w:p w14:paraId="34264ACD" w14:textId="77777777" w:rsidR="00337E64" w:rsidRPr="00C67A39" w:rsidRDefault="00337E64" w:rsidP="00337E64">
            <w:pPr>
              <w:jc w:val="right"/>
              <w:rPr>
                <w:sz w:val="12"/>
                <w:szCs w:val="12"/>
              </w:rPr>
            </w:pPr>
            <w:r w:rsidRPr="00C67A39">
              <w:rPr>
                <w:sz w:val="12"/>
                <w:szCs w:val="12"/>
              </w:rPr>
              <w:t>1237</w:t>
            </w:r>
          </w:p>
        </w:tc>
        <w:tc>
          <w:tcPr>
            <w:tcW w:w="0" w:type="auto"/>
            <w:gridSpan w:val="2"/>
          </w:tcPr>
          <w:p w14:paraId="3C1068EC" w14:textId="77777777" w:rsidR="00337E64" w:rsidRPr="00C67A39" w:rsidRDefault="00337E64" w:rsidP="00337E64">
            <w:pPr>
              <w:rPr>
                <w:sz w:val="12"/>
                <w:szCs w:val="12"/>
              </w:rPr>
            </w:pPr>
          </w:p>
        </w:tc>
        <w:tc>
          <w:tcPr>
            <w:tcW w:w="0" w:type="auto"/>
            <w:shd w:val="clear" w:color="auto" w:fill="auto"/>
          </w:tcPr>
          <w:p w14:paraId="5C9606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80104F"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5FE6259" w14:textId="77777777" w:rsidR="00337E64" w:rsidRPr="00C67A39" w:rsidRDefault="00337E64" w:rsidP="00337E64">
            <w:pPr>
              <w:jc w:val="center"/>
              <w:rPr>
                <w:sz w:val="12"/>
                <w:szCs w:val="12"/>
              </w:rPr>
            </w:pPr>
            <w:r w:rsidRPr="00C67A39">
              <w:rPr>
                <w:sz w:val="12"/>
                <w:szCs w:val="12"/>
              </w:rPr>
              <w:t>28</w:t>
            </w:r>
          </w:p>
        </w:tc>
      </w:tr>
      <w:tr w:rsidR="00337E64" w:rsidRPr="00C67A39" w14:paraId="141F249A" w14:textId="77777777" w:rsidTr="00337E64">
        <w:tc>
          <w:tcPr>
            <w:tcW w:w="0" w:type="auto"/>
            <w:shd w:val="clear" w:color="auto" w:fill="auto"/>
          </w:tcPr>
          <w:p w14:paraId="6FAAC047" w14:textId="77777777" w:rsidR="00337E64" w:rsidRPr="00C67A39" w:rsidRDefault="00337E64" w:rsidP="00337E64">
            <w:pPr>
              <w:jc w:val="right"/>
              <w:rPr>
                <w:sz w:val="12"/>
                <w:szCs w:val="12"/>
              </w:rPr>
            </w:pPr>
            <w:r w:rsidRPr="00C67A39">
              <w:rPr>
                <w:sz w:val="12"/>
                <w:szCs w:val="12"/>
              </w:rPr>
              <w:t>1238</w:t>
            </w:r>
          </w:p>
        </w:tc>
        <w:tc>
          <w:tcPr>
            <w:tcW w:w="0" w:type="auto"/>
            <w:gridSpan w:val="2"/>
          </w:tcPr>
          <w:p w14:paraId="049F68E6" w14:textId="77777777" w:rsidR="00337E64" w:rsidRPr="00C67A39" w:rsidRDefault="00337E64" w:rsidP="00337E64">
            <w:pPr>
              <w:rPr>
                <w:sz w:val="12"/>
                <w:szCs w:val="12"/>
              </w:rPr>
            </w:pPr>
          </w:p>
        </w:tc>
        <w:tc>
          <w:tcPr>
            <w:tcW w:w="0" w:type="auto"/>
            <w:shd w:val="clear" w:color="auto" w:fill="auto"/>
          </w:tcPr>
          <w:p w14:paraId="7287EA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4CD98B"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6429A1E" w14:textId="77777777" w:rsidR="00337E64" w:rsidRPr="00C67A39" w:rsidRDefault="00337E64" w:rsidP="00337E64">
            <w:pPr>
              <w:jc w:val="center"/>
              <w:rPr>
                <w:sz w:val="12"/>
                <w:szCs w:val="12"/>
              </w:rPr>
            </w:pPr>
            <w:r w:rsidRPr="00C67A39">
              <w:rPr>
                <w:sz w:val="12"/>
                <w:szCs w:val="12"/>
              </w:rPr>
              <w:t>29</w:t>
            </w:r>
          </w:p>
        </w:tc>
      </w:tr>
      <w:tr w:rsidR="00337E64" w:rsidRPr="00C67A39" w14:paraId="35D03FFA" w14:textId="77777777" w:rsidTr="00337E64">
        <w:tc>
          <w:tcPr>
            <w:tcW w:w="0" w:type="auto"/>
            <w:shd w:val="clear" w:color="auto" w:fill="auto"/>
          </w:tcPr>
          <w:p w14:paraId="09CBE82A" w14:textId="77777777" w:rsidR="00337E64" w:rsidRPr="00C67A39" w:rsidRDefault="00337E64" w:rsidP="00337E64">
            <w:pPr>
              <w:jc w:val="right"/>
              <w:rPr>
                <w:sz w:val="12"/>
                <w:szCs w:val="12"/>
              </w:rPr>
            </w:pPr>
            <w:r w:rsidRPr="00C67A39">
              <w:rPr>
                <w:sz w:val="12"/>
                <w:szCs w:val="12"/>
              </w:rPr>
              <w:t>1239</w:t>
            </w:r>
          </w:p>
        </w:tc>
        <w:tc>
          <w:tcPr>
            <w:tcW w:w="0" w:type="auto"/>
            <w:gridSpan w:val="2"/>
          </w:tcPr>
          <w:p w14:paraId="6E9639EB" w14:textId="77777777" w:rsidR="00337E64" w:rsidRPr="00C67A39" w:rsidRDefault="00337E64" w:rsidP="00337E64">
            <w:pPr>
              <w:rPr>
                <w:sz w:val="12"/>
                <w:szCs w:val="12"/>
              </w:rPr>
            </w:pPr>
          </w:p>
        </w:tc>
        <w:tc>
          <w:tcPr>
            <w:tcW w:w="0" w:type="auto"/>
            <w:shd w:val="clear" w:color="auto" w:fill="auto"/>
          </w:tcPr>
          <w:p w14:paraId="1438E21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46274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F5CCA78" w14:textId="77777777" w:rsidR="00337E64" w:rsidRPr="00C67A39" w:rsidRDefault="00337E64" w:rsidP="00337E64">
            <w:pPr>
              <w:jc w:val="center"/>
              <w:rPr>
                <w:sz w:val="12"/>
                <w:szCs w:val="12"/>
              </w:rPr>
            </w:pPr>
            <w:r w:rsidRPr="00C67A39">
              <w:rPr>
                <w:sz w:val="12"/>
                <w:szCs w:val="12"/>
              </w:rPr>
              <w:t>2а</w:t>
            </w:r>
          </w:p>
        </w:tc>
      </w:tr>
      <w:tr w:rsidR="00337E64" w:rsidRPr="00C67A39" w14:paraId="06AAE759" w14:textId="77777777" w:rsidTr="00337E64">
        <w:tc>
          <w:tcPr>
            <w:tcW w:w="0" w:type="auto"/>
            <w:shd w:val="clear" w:color="auto" w:fill="auto"/>
          </w:tcPr>
          <w:p w14:paraId="11332042" w14:textId="77777777" w:rsidR="00337E64" w:rsidRPr="00C67A39" w:rsidRDefault="00337E64" w:rsidP="00337E64">
            <w:pPr>
              <w:jc w:val="right"/>
              <w:rPr>
                <w:sz w:val="12"/>
                <w:szCs w:val="12"/>
              </w:rPr>
            </w:pPr>
            <w:r w:rsidRPr="00C67A39">
              <w:rPr>
                <w:sz w:val="12"/>
                <w:szCs w:val="12"/>
              </w:rPr>
              <w:t>1240</w:t>
            </w:r>
          </w:p>
        </w:tc>
        <w:tc>
          <w:tcPr>
            <w:tcW w:w="0" w:type="auto"/>
            <w:gridSpan w:val="2"/>
          </w:tcPr>
          <w:p w14:paraId="71692D8F" w14:textId="77777777" w:rsidR="00337E64" w:rsidRPr="00C67A39" w:rsidRDefault="00337E64" w:rsidP="00337E64">
            <w:pPr>
              <w:rPr>
                <w:sz w:val="12"/>
                <w:szCs w:val="12"/>
              </w:rPr>
            </w:pPr>
          </w:p>
        </w:tc>
        <w:tc>
          <w:tcPr>
            <w:tcW w:w="0" w:type="auto"/>
            <w:shd w:val="clear" w:color="auto" w:fill="auto"/>
          </w:tcPr>
          <w:p w14:paraId="6B05BFE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9F2189"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1D655EB" w14:textId="77777777" w:rsidR="00337E64" w:rsidRPr="00C67A39" w:rsidRDefault="00337E64" w:rsidP="00337E64">
            <w:pPr>
              <w:jc w:val="center"/>
              <w:rPr>
                <w:sz w:val="12"/>
                <w:szCs w:val="12"/>
              </w:rPr>
            </w:pPr>
            <w:r w:rsidRPr="00C67A39">
              <w:rPr>
                <w:sz w:val="12"/>
                <w:szCs w:val="12"/>
              </w:rPr>
              <w:t>2Б</w:t>
            </w:r>
          </w:p>
        </w:tc>
      </w:tr>
      <w:tr w:rsidR="00337E64" w:rsidRPr="00C67A39" w14:paraId="5E9DB91F" w14:textId="77777777" w:rsidTr="00337E64">
        <w:tc>
          <w:tcPr>
            <w:tcW w:w="0" w:type="auto"/>
            <w:shd w:val="clear" w:color="auto" w:fill="auto"/>
          </w:tcPr>
          <w:p w14:paraId="657A060A" w14:textId="77777777" w:rsidR="00337E64" w:rsidRPr="00C67A39" w:rsidRDefault="00337E64" w:rsidP="00337E64">
            <w:pPr>
              <w:jc w:val="right"/>
              <w:rPr>
                <w:sz w:val="12"/>
                <w:szCs w:val="12"/>
              </w:rPr>
            </w:pPr>
            <w:r w:rsidRPr="00C67A39">
              <w:rPr>
                <w:sz w:val="12"/>
                <w:szCs w:val="12"/>
              </w:rPr>
              <w:t>1241</w:t>
            </w:r>
          </w:p>
        </w:tc>
        <w:tc>
          <w:tcPr>
            <w:tcW w:w="0" w:type="auto"/>
            <w:gridSpan w:val="2"/>
          </w:tcPr>
          <w:p w14:paraId="15469D21" w14:textId="77777777" w:rsidR="00337E64" w:rsidRPr="00C67A39" w:rsidRDefault="00337E64" w:rsidP="00337E64">
            <w:pPr>
              <w:rPr>
                <w:sz w:val="12"/>
                <w:szCs w:val="12"/>
              </w:rPr>
            </w:pPr>
          </w:p>
        </w:tc>
        <w:tc>
          <w:tcPr>
            <w:tcW w:w="0" w:type="auto"/>
            <w:shd w:val="clear" w:color="auto" w:fill="auto"/>
          </w:tcPr>
          <w:p w14:paraId="5106B94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FDCA4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6845F390" w14:textId="77777777" w:rsidR="00337E64" w:rsidRPr="00C67A39" w:rsidRDefault="00337E64" w:rsidP="00337E64">
            <w:pPr>
              <w:jc w:val="center"/>
              <w:rPr>
                <w:sz w:val="12"/>
                <w:szCs w:val="12"/>
              </w:rPr>
            </w:pPr>
            <w:r w:rsidRPr="00C67A39">
              <w:rPr>
                <w:sz w:val="12"/>
                <w:szCs w:val="12"/>
              </w:rPr>
              <w:t>3</w:t>
            </w:r>
          </w:p>
        </w:tc>
      </w:tr>
      <w:tr w:rsidR="00337E64" w:rsidRPr="00C67A39" w14:paraId="38F8313E" w14:textId="77777777" w:rsidTr="00337E64">
        <w:tc>
          <w:tcPr>
            <w:tcW w:w="0" w:type="auto"/>
            <w:shd w:val="clear" w:color="auto" w:fill="auto"/>
          </w:tcPr>
          <w:p w14:paraId="63D3C3FC" w14:textId="77777777" w:rsidR="00337E64" w:rsidRPr="00C67A39" w:rsidRDefault="00337E64" w:rsidP="00337E64">
            <w:pPr>
              <w:jc w:val="right"/>
              <w:rPr>
                <w:sz w:val="12"/>
                <w:szCs w:val="12"/>
              </w:rPr>
            </w:pPr>
            <w:r w:rsidRPr="00C67A39">
              <w:rPr>
                <w:sz w:val="12"/>
                <w:szCs w:val="12"/>
              </w:rPr>
              <w:t>1242</w:t>
            </w:r>
          </w:p>
        </w:tc>
        <w:tc>
          <w:tcPr>
            <w:tcW w:w="0" w:type="auto"/>
            <w:gridSpan w:val="2"/>
          </w:tcPr>
          <w:p w14:paraId="4E127FB3" w14:textId="77777777" w:rsidR="00337E64" w:rsidRPr="00C67A39" w:rsidRDefault="00337E64" w:rsidP="00337E64">
            <w:pPr>
              <w:rPr>
                <w:sz w:val="12"/>
                <w:szCs w:val="12"/>
              </w:rPr>
            </w:pPr>
          </w:p>
        </w:tc>
        <w:tc>
          <w:tcPr>
            <w:tcW w:w="0" w:type="auto"/>
            <w:shd w:val="clear" w:color="auto" w:fill="auto"/>
          </w:tcPr>
          <w:p w14:paraId="36B9D8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A47B19"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B132827" w14:textId="77777777" w:rsidR="00337E64" w:rsidRPr="00C67A39" w:rsidRDefault="00337E64" w:rsidP="00337E64">
            <w:pPr>
              <w:jc w:val="center"/>
              <w:rPr>
                <w:sz w:val="12"/>
                <w:szCs w:val="12"/>
              </w:rPr>
            </w:pPr>
            <w:r w:rsidRPr="00C67A39">
              <w:rPr>
                <w:sz w:val="12"/>
                <w:szCs w:val="12"/>
              </w:rPr>
              <w:t>30</w:t>
            </w:r>
          </w:p>
        </w:tc>
      </w:tr>
      <w:tr w:rsidR="00337E64" w:rsidRPr="00C67A39" w14:paraId="65C08071" w14:textId="77777777" w:rsidTr="00337E64">
        <w:tc>
          <w:tcPr>
            <w:tcW w:w="0" w:type="auto"/>
            <w:shd w:val="clear" w:color="auto" w:fill="auto"/>
          </w:tcPr>
          <w:p w14:paraId="2485DF88" w14:textId="77777777" w:rsidR="00337E64" w:rsidRPr="00C67A39" w:rsidRDefault="00337E64" w:rsidP="00337E64">
            <w:pPr>
              <w:jc w:val="right"/>
              <w:rPr>
                <w:sz w:val="12"/>
                <w:szCs w:val="12"/>
              </w:rPr>
            </w:pPr>
            <w:r w:rsidRPr="00C67A39">
              <w:rPr>
                <w:sz w:val="12"/>
                <w:szCs w:val="12"/>
              </w:rPr>
              <w:t>1243</w:t>
            </w:r>
          </w:p>
        </w:tc>
        <w:tc>
          <w:tcPr>
            <w:tcW w:w="0" w:type="auto"/>
            <w:gridSpan w:val="2"/>
          </w:tcPr>
          <w:p w14:paraId="3EDD2D3D" w14:textId="77777777" w:rsidR="00337E64" w:rsidRPr="00C67A39" w:rsidRDefault="00337E64" w:rsidP="00337E64">
            <w:pPr>
              <w:rPr>
                <w:sz w:val="12"/>
                <w:szCs w:val="12"/>
              </w:rPr>
            </w:pPr>
          </w:p>
        </w:tc>
        <w:tc>
          <w:tcPr>
            <w:tcW w:w="0" w:type="auto"/>
            <w:shd w:val="clear" w:color="auto" w:fill="auto"/>
          </w:tcPr>
          <w:p w14:paraId="461D45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100A2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E628CCE" w14:textId="77777777" w:rsidR="00337E64" w:rsidRPr="00C67A39" w:rsidRDefault="00337E64" w:rsidP="00337E64">
            <w:pPr>
              <w:jc w:val="center"/>
              <w:rPr>
                <w:sz w:val="12"/>
                <w:szCs w:val="12"/>
              </w:rPr>
            </w:pPr>
            <w:r w:rsidRPr="00C67A39">
              <w:rPr>
                <w:sz w:val="12"/>
                <w:szCs w:val="12"/>
              </w:rPr>
              <w:t>31</w:t>
            </w:r>
          </w:p>
        </w:tc>
      </w:tr>
      <w:tr w:rsidR="00337E64" w:rsidRPr="00C67A39" w14:paraId="5E6F534E" w14:textId="77777777" w:rsidTr="00337E64">
        <w:tc>
          <w:tcPr>
            <w:tcW w:w="0" w:type="auto"/>
            <w:shd w:val="clear" w:color="auto" w:fill="auto"/>
          </w:tcPr>
          <w:p w14:paraId="250C6570" w14:textId="77777777" w:rsidR="00337E64" w:rsidRPr="00C67A39" w:rsidRDefault="00337E64" w:rsidP="00337E64">
            <w:pPr>
              <w:jc w:val="right"/>
              <w:rPr>
                <w:sz w:val="12"/>
                <w:szCs w:val="12"/>
              </w:rPr>
            </w:pPr>
            <w:r w:rsidRPr="00C67A39">
              <w:rPr>
                <w:sz w:val="12"/>
                <w:szCs w:val="12"/>
              </w:rPr>
              <w:t>1244</w:t>
            </w:r>
          </w:p>
        </w:tc>
        <w:tc>
          <w:tcPr>
            <w:tcW w:w="0" w:type="auto"/>
            <w:gridSpan w:val="2"/>
          </w:tcPr>
          <w:p w14:paraId="679C533A" w14:textId="77777777" w:rsidR="00337E64" w:rsidRPr="00C67A39" w:rsidRDefault="00337E64" w:rsidP="00337E64">
            <w:pPr>
              <w:rPr>
                <w:sz w:val="12"/>
                <w:szCs w:val="12"/>
              </w:rPr>
            </w:pPr>
          </w:p>
        </w:tc>
        <w:tc>
          <w:tcPr>
            <w:tcW w:w="0" w:type="auto"/>
            <w:shd w:val="clear" w:color="auto" w:fill="auto"/>
          </w:tcPr>
          <w:p w14:paraId="7331B4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DC254E"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C901481" w14:textId="77777777" w:rsidR="00337E64" w:rsidRPr="00C67A39" w:rsidRDefault="00337E64" w:rsidP="00337E64">
            <w:pPr>
              <w:jc w:val="center"/>
              <w:rPr>
                <w:sz w:val="12"/>
                <w:szCs w:val="12"/>
              </w:rPr>
            </w:pPr>
            <w:r w:rsidRPr="00C67A39">
              <w:rPr>
                <w:sz w:val="12"/>
                <w:szCs w:val="12"/>
              </w:rPr>
              <w:t>32</w:t>
            </w:r>
          </w:p>
        </w:tc>
      </w:tr>
      <w:tr w:rsidR="00337E64" w:rsidRPr="00C67A39" w14:paraId="0D0D9B84" w14:textId="77777777" w:rsidTr="00337E64">
        <w:tc>
          <w:tcPr>
            <w:tcW w:w="0" w:type="auto"/>
            <w:shd w:val="clear" w:color="auto" w:fill="auto"/>
          </w:tcPr>
          <w:p w14:paraId="6FDBCB3F" w14:textId="77777777" w:rsidR="00337E64" w:rsidRPr="00C67A39" w:rsidRDefault="00337E64" w:rsidP="00337E64">
            <w:pPr>
              <w:jc w:val="right"/>
              <w:rPr>
                <w:sz w:val="12"/>
                <w:szCs w:val="12"/>
              </w:rPr>
            </w:pPr>
            <w:r w:rsidRPr="00C67A39">
              <w:rPr>
                <w:sz w:val="12"/>
                <w:szCs w:val="12"/>
              </w:rPr>
              <w:t>1245</w:t>
            </w:r>
          </w:p>
        </w:tc>
        <w:tc>
          <w:tcPr>
            <w:tcW w:w="0" w:type="auto"/>
            <w:gridSpan w:val="2"/>
          </w:tcPr>
          <w:p w14:paraId="5E113003" w14:textId="77777777" w:rsidR="00337E64" w:rsidRPr="00C67A39" w:rsidRDefault="00337E64" w:rsidP="00337E64">
            <w:pPr>
              <w:rPr>
                <w:sz w:val="12"/>
                <w:szCs w:val="12"/>
              </w:rPr>
            </w:pPr>
          </w:p>
        </w:tc>
        <w:tc>
          <w:tcPr>
            <w:tcW w:w="0" w:type="auto"/>
            <w:shd w:val="clear" w:color="auto" w:fill="auto"/>
          </w:tcPr>
          <w:p w14:paraId="546BD44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BC9FC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A4AA7A1" w14:textId="77777777" w:rsidR="00337E64" w:rsidRPr="00C67A39" w:rsidRDefault="00337E64" w:rsidP="00337E64">
            <w:pPr>
              <w:jc w:val="center"/>
              <w:rPr>
                <w:sz w:val="12"/>
                <w:szCs w:val="12"/>
              </w:rPr>
            </w:pPr>
            <w:r w:rsidRPr="00C67A39">
              <w:rPr>
                <w:sz w:val="12"/>
                <w:szCs w:val="12"/>
              </w:rPr>
              <w:t>33</w:t>
            </w:r>
          </w:p>
        </w:tc>
      </w:tr>
      <w:tr w:rsidR="00337E64" w:rsidRPr="00C67A39" w14:paraId="61821937" w14:textId="77777777" w:rsidTr="00337E64">
        <w:tc>
          <w:tcPr>
            <w:tcW w:w="0" w:type="auto"/>
            <w:shd w:val="clear" w:color="auto" w:fill="auto"/>
          </w:tcPr>
          <w:p w14:paraId="5E13CA21" w14:textId="77777777" w:rsidR="00337E64" w:rsidRPr="00C67A39" w:rsidRDefault="00337E64" w:rsidP="00337E64">
            <w:pPr>
              <w:jc w:val="right"/>
              <w:rPr>
                <w:sz w:val="12"/>
                <w:szCs w:val="12"/>
              </w:rPr>
            </w:pPr>
            <w:r w:rsidRPr="00C67A39">
              <w:rPr>
                <w:sz w:val="12"/>
                <w:szCs w:val="12"/>
              </w:rPr>
              <w:t>1246</w:t>
            </w:r>
          </w:p>
        </w:tc>
        <w:tc>
          <w:tcPr>
            <w:tcW w:w="0" w:type="auto"/>
            <w:gridSpan w:val="2"/>
          </w:tcPr>
          <w:p w14:paraId="383E3027" w14:textId="77777777" w:rsidR="00337E64" w:rsidRPr="00C67A39" w:rsidRDefault="00337E64" w:rsidP="00337E64">
            <w:pPr>
              <w:rPr>
                <w:sz w:val="12"/>
                <w:szCs w:val="12"/>
              </w:rPr>
            </w:pPr>
          </w:p>
        </w:tc>
        <w:tc>
          <w:tcPr>
            <w:tcW w:w="0" w:type="auto"/>
            <w:shd w:val="clear" w:color="auto" w:fill="auto"/>
          </w:tcPr>
          <w:p w14:paraId="44CA0BA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2EDEF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F2B7707" w14:textId="77777777" w:rsidR="00337E64" w:rsidRPr="00C67A39" w:rsidRDefault="00337E64" w:rsidP="00337E64">
            <w:pPr>
              <w:jc w:val="center"/>
              <w:rPr>
                <w:sz w:val="12"/>
                <w:szCs w:val="12"/>
              </w:rPr>
            </w:pPr>
            <w:r w:rsidRPr="00C67A39">
              <w:rPr>
                <w:sz w:val="12"/>
                <w:szCs w:val="12"/>
              </w:rPr>
              <w:t>34</w:t>
            </w:r>
          </w:p>
        </w:tc>
      </w:tr>
      <w:tr w:rsidR="00337E64" w:rsidRPr="00C67A39" w14:paraId="74BC19FA" w14:textId="77777777" w:rsidTr="00337E64">
        <w:tc>
          <w:tcPr>
            <w:tcW w:w="0" w:type="auto"/>
            <w:shd w:val="clear" w:color="auto" w:fill="auto"/>
          </w:tcPr>
          <w:p w14:paraId="570E2C5E" w14:textId="77777777" w:rsidR="00337E64" w:rsidRPr="00C67A39" w:rsidRDefault="00337E64" w:rsidP="00337E64">
            <w:pPr>
              <w:jc w:val="right"/>
              <w:rPr>
                <w:sz w:val="12"/>
                <w:szCs w:val="12"/>
              </w:rPr>
            </w:pPr>
            <w:r w:rsidRPr="00C67A39">
              <w:rPr>
                <w:sz w:val="12"/>
                <w:szCs w:val="12"/>
              </w:rPr>
              <w:t>1247</w:t>
            </w:r>
          </w:p>
        </w:tc>
        <w:tc>
          <w:tcPr>
            <w:tcW w:w="0" w:type="auto"/>
            <w:gridSpan w:val="2"/>
          </w:tcPr>
          <w:p w14:paraId="55C906BC" w14:textId="77777777" w:rsidR="00337E64" w:rsidRPr="00C67A39" w:rsidRDefault="00337E64" w:rsidP="00337E64">
            <w:pPr>
              <w:rPr>
                <w:sz w:val="12"/>
                <w:szCs w:val="12"/>
              </w:rPr>
            </w:pPr>
          </w:p>
        </w:tc>
        <w:tc>
          <w:tcPr>
            <w:tcW w:w="0" w:type="auto"/>
            <w:shd w:val="clear" w:color="auto" w:fill="auto"/>
          </w:tcPr>
          <w:p w14:paraId="1C144C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C44A7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26A57ED" w14:textId="77777777" w:rsidR="00337E64" w:rsidRPr="00C67A39" w:rsidRDefault="00337E64" w:rsidP="00337E64">
            <w:pPr>
              <w:jc w:val="center"/>
              <w:rPr>
                <w:sz w:val="12"/>
                <w:szCs w:val="12"/>
              </w:rPr>
            </w:pPr>
            <w:r w:rsidRPr="00C67A39">
              <w:rPr>
                <w:sz w:val="12"/>
                <w:szCs w:val="12"/>
              </w:rPr>
              <w:t>35</w:t>
            </w:r>
          </w:p>
        </w:tc>
      </w:tr>
      <w:tr w:rsidR="00337E64" w:rsidRPr="00C67A39" w14:paraId="71CD8371" w14:textId="77777777" w:rsidTr="00337E64">
        <w:tc>
          <w:tcPr>
            <w:tcW w:w="0" w:type="auto"/>
            <w:shd w:val="clear" w:color="auto" w:fill="auto"/>
          </w:tcPr>
          <w:p w14:paraId="6F3D87D3" w14:textId="77777777" w:rsidR="00337E64" w:rsidRPr="00C67A39" w:rsidRDefault="00337E64" w:rsidP="00337E64">
            <w:pPr>
              <w:jc w:val="right"/>
              <w:rPr>
                <w:sz w:val="12"/>
                <w:szCs w:val="12"/>
              </w:rPr>
            </w:pPr>
            <w:r w:rsidRPr="00C67A39">
              <w:rPr>
                <w:sz w:val="12"/>
                <w:szCs w:val="12"/>
              </w:rPr>
              <w:t>1248</w:t>
            </w:r>
          </w:p>
        </w:tc>
        <w:tc>
          <w:tcPr>
            <w:tcW w:w="0" w:type="auto"/>
            <w:gridSpan w:val="2"/>
          </w:tcPr>
          <w:p w14:paraId="26909B2C" w14:textId="77777777" w:rsidR="00337E64" w:rsidRPr="00C67A39" w:rsidRDefault="00337E64" w:rsidP="00337E64">
            <w:pPr>
              <w:rPr>
                <w:sz w:val="12"/>
                <w:szCs w:val="12"/>
              </w:rPr>
            </w:pPr>
          </w:p>
        </w:tc>
        <w:tc>
          <w:tcPr>
            <w:tcW w:w="0" w:type="auto"/>
            <w:shd w:val="clear" w:color="auto" w:fill="auto"/>
          </w:tcPr>
          <w:p w14:paraId="149DA1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4F661F"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70DA707" w14:textId="77777777" w:rsidR="00337E64" w:rsidRPr="00C67A39" w:rsidRDefault="00337E64" w:rsidP="00337E64">
            <w:pPr>
              <w:jc w:val="center"/>
              <w:rPr>
                <w:sz w:val="12"/>
                <w:szCs w:val="12"/>
              </w:rPr>
            </w:pPr>
            <w:r w:rsidRPr="00C67A39">
              <w:rPr>
                <w:sz w:val="12"/>
                <w:szCs w:val="12"/>
              </w:rPr>
              <w:t>36</w:t>
            </w:r>
          </w:p>
        </w:tc>
      </w:tr>
      <w:tr w:rsidR="00337E64" w:rsidRPr="00C67A39" w14:paraId="05288E5E" w14:textId="77777777" w:rsidTr="00337E64">
        <w:tc>
          <w:tcPr>
            <w:tcW w:w="0" w:type="auto"/>
            <w:shd w:val="clear" w:color="auto" w:fill="auto"/>
          </w:tcPr>
          <w:p w14:paraId="74388653" w14:textId="77777777" w:rsidR="00337E64" w:rsidRPr="00C67A39" w:rsidRDefault="00337E64" w:rsidP="00337E64">
            <w:pPr>
              <w:jc w:val="right"/>
              <w:rPr>
                <w:sz w:val="12"/>
                <w:szCs w:val="12"/>
              </w:rPr>
            </w:pPr>
            <w:r w:rsidRPr="00C67A39">
              <w:rPr>
                <w:sz w:val="12"/>
                <w:szCs w:val="12"/>
              </w:rPr>
              <w:t>1249</w:t>
            </w:r>
          </w:p>
        </w:tc>
        <w:tc>
          <w:tcPr>
            <w:tcW w:w="0" w:type="auto"/>
            <w:gridSpan w:val="2"/>
          </w:tcPr>
          <w:p w14:paraId="37861D28" w14:textId="77777777" w:rsidR="00337E64" w:rsidRPr="00C67A39" w:rsidRDefault="00337E64" w:rsidP="00337E64">
            <w:pPr>
              <w:rPr>
                <w:sz w:val="12"/>
                <w:szCs w:val="12"/>
              </w:rPr>
            </w:pPr>
          </w:p>
        </w:tc>
        <w:tc>
          <w:tcPr>
            <w:tcW w:w="0" w:type="auto"/>
            <w:shd w:val="clear" w:color="auto" w:fill="auto"/>
          </w:tcPr>
          <w:p w14:paraId="2F195CE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B0CD2F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6055206" w14:textId="77777777" w:rsidR="00337E64" w:rsidRPr="00C67A39" w:rsidRDefault="00337E64" w:rsidP="00337E64">
            <w:pPr>
              <w:jc w:val="center"/>
              <w:rPr>
                <w:sz w:val="12"/>
                <w:szCs w:val="12"/>
              </w:rPr>
            </w:pPr>
            <w:r w:rsidRPr="00C67A39">
              <w:rPr>
                <w:sz w:val="12"/>
                <w:szCs w:val="12"/>
              </w:rPr>
              <w:t>36а</w:t>
            </w:r>
          </w:p>
        </w:tc>
      </w:tr>
      <w:tr w:rsidR="00337E64" w:rsidRPr="00C67A39" w14:paraId="33856BE5" w14:textId="77777777" w:rsidTr="00337E64">
        <w:tc>
          <w:tcPr>
            <w:tcW w:w="0" w:type="auto"/>
            <w:shd w:val="clear" w:color="auto" w:fill="auto"/>
          </w:tcPr>
          <w:p w14:paraId="7FEA6BFC" w14:textId="77777777" w:rsidR="00337E64" w:rsidRPr="00C67A39" w:rsidRDefault="00337E64" w:rsidP="00337E64">
            <w:pPr>
              <w:jc w:val="right"/>
              <w:rPr>
                <w:sz w:val="12"/>
                <w:szCs w:val="12"/>
              </w:rPr>
            </w:pPr>
            <w:r w:rsidRPr="00C67A39">
              <w:rPr>
                <w:sz w:val="12"/>
                <w:szCs w:val="12"/>
              </w:rPr>
              <w:t>1250</w:t>
            </w:r>
          </w:p>
        </w:tc>
        <w:tc>
          <w:tcPr>
            <w:tcW w:w="0" w:type="auto"/>
            <w:gridSpan w:val="2"/>
          </w:tcPr>
          <w:p w14:paraId="5F3D9975" w14:textId="77777777" w:rsidR="00337E64" w:rsidRPr="00C67A39" w:rsidRDefault="00337E64" w:rsidP="00337E64">
            <w:pPr>
              <w:rPr>
                <w:sz w:val="12"/>
                <w:szCs w:val="12"/>
              </w:rPr>
            </w:pPr>
          </w:p>
        </w:tc>
        <w:tc>
          <w:tcPr>
            <w:tcW w:w="0" w:type="auto"/>
            <w:shd w:val="clear" w:color="auto" w:fill="auto"/>
          </w:tcPr>
          <w:p w14:paraId="593501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88AB0D"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316FA19" w14:textId="77777777" w:rsidR="00337E64" w:rsidRPr="00C67A39" w:rsidRDefault="00337E64" w:rsidP="00337E64">
            <w:pPr>
              <w:jc w:val="center"/>
              <w:rPr>
                <w:sz w:val="12"/>
                <w:szCs w:val="12"/>
              </w:rPr>
            </w:pPr>
            <w:r w:rsidRPr="00C67A39">
              <w:rPr>
                <w:sz w:val="12"/>
                <w:szCs w:val="12"/>
              </w:rPr>
              <w:t>37</w:t>
            </w:r>
          </w:p>
        </w:tc>
      </w:tr>
      <w:tr w:rsidR="00337E64" w:rsidRPr="00C67A39" w14:paraId="7763FB4C" w14:textId="77777777" w:rsidTr="00337E64">
        <w:tc>
          <w:tcPr>
            <w:tcW w:w="0" w:type="auto"/>
            <w:shd w:val="clear" w:color="auto" w:fill="auto"/>
          </w:tcPr>
          <w:p w14:paraId="20890FBA" w14:textId="77777777" w:rsidR="00337E64" w:rsidRPr="00C67A39" w:rsidRDefault="00337E64" w:rsidP="00337E64">
            <w:pPr>
              <w:jc w:val="right"/>
              <w:rPr>
                <w:sz w:val="12"/>
                <w:szCs w:val="12"/>
              </w:rPr>
            </w:pPr>
            <w:r w:rsidRPr="00C67A39">
              <w:rPr>
                <w:sz w:val="12"/>
                <w:szCs w:val="12"/>
              </w:rPr>
              <w:t>1251</w:t>
            </w:r>
          </w:p>
        </w:tc>
        <w:tc>
          <w:tcPr>
            <w:tcW w:w="0" w:type="auto"/>
            <w:gridSpan w:val="2"/>
          </w:tcPr>
          <w:p w14:paraId="452D1CC0" w14:textId="77777777" w:rsidR="00337E64" w:rsidRPr="00C67A39" w:rsidRDefault="00337E64" w:rsidP="00337E64">
            <w:pPr>
              <w:rPr>
                <w:sz w:val="12"/>
                <w:szCs w:val="12"/>
              </w:rPr>
            </w:pPr>
          </w:p>
        </w:tc>
        <w:tc>
          <w:tcPr>
            <w:tcW w:w="0" w:type="auto"/>
            <w:shd w:val="clear" w:color="auto" w:fill="auto"/>
          </w:tcPr>
          <w:p w14:paraId="6EB4C4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F07D2B"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FFEA746" w14:textId="77777777" w:rsidR="00337E64" w:rsidRPr="00C67A39" w:rsidRDefault="00337E64" w:rsidP="00337E64">
            <w:pPr>
              <w:jc w:val="center"/>
              <w:rPr>
                <w:sz w:val="12"/>
                <w:szCs w:val="12"/>
              </w:rPr>
            </w:pPr>
            <w:r w:rsidRPr="00C67A39">
              <w:rPr>
                <w:sz w:val="12"/>
                <w:szCs w:val="12"/>
              </w:rPr>
              <w:t>38</w:t>
            </w:r>
          </w:p>
        </w:tc>
      </w:tr>
      <w:tr w:rsidR="00337E64" w:rsidRPr="00C67A39" w14:paraId="105F59FE" w14:textId="77777777" w:rsidTr="00337E64">
        <w:tc>
          <w:tcPr>
            <w:tcW w:w="0" w:type="auto"/>
            <w:shd w:val="clear" w:color="auto" w:fill="auto"/>
          </w:tcPr>
          <w:p w14:paraId="51AC8EC4" w14:textId="77777777" w:rsidR="00337E64" w:rsidRPr="00C67A39" w:rsidRDefault="00337E64" w:rsidP="00337E64">
            <w:pPr>
              <w:jc w:val="right"/>
              <w:rPr>
                <w:sz w:val="12"/>
                <w:szCs w:val="12"/>
              </w:rPr>
            </w:pPr>
            <w:r w:rsidRPr="00C67A39">
              <w:rPr>
                <w:sz w:val="12"/>
                <w:szCs w:val="12"/>
              </w:rPr>
              <w:t>1252</w:t>
            </w:r>
          </w:p>
        </w:tc>
        <w:tc>
          <w:tcPr>
            <w:tcW w:w="0" w:type="auto"/>
            <w:gridSpan w:val="2"/>
          </w:tcPr>
          <w:p w14:paraId="63EDCE4A" w14:textId="77777777" w:rsidR="00337E64" w:rsidRPr="00C67A39" w:rsidRDefault="00337E64" w:rsidP="00337E64">
            <w:pPr>
              <w:rPr>
                <w:sz w:val="12"/>
                <w:szCs w:val="12"/>
              </w:rPr>
            </w:pPr>
          </w:p>
        </w:tc>
        <w:tc>
          <w:tcPr>
            <w:tcW w:w="0" w:type="auto"/>
            <w:shd w:val="clear" w:color="auto" w:fill="auto"/>
          </w:tcPr>
          <w:p w14:paraId="350FEB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DC189B"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CA8BCCA" w14:textId="77777777" w:rsidR="00337E64" w:rsidRPr="00C67A39" w:rsidRDefault="00337E64" w:rsidP="00337E64">
            <w:pPr>
              <w:jc w:val="center"/>
              <w:rPr>
                <w:sz w:val="12"/>
                <w:szCs w:val="12"/>
              </w:rPr>
            </w:pPr>
            <w:r w:rsidRPr="00C67A39">
              <w:rPr>
                <w:sz w:val="12"/>
                <w:szCs w:val="12"/>
              </w:rPr>
              <w:t>39</w:t>
            </w:r>
          </w:p>
        </w:tc>
      </w:tr>
      <w:tr w:rsidR="00337E64" w:rsidRPr="00C67A39" w14:paraId="583B2D49" w14:textId="77777777" w:rsidTr="00337E64">
        <w:tc>
          <w:tcPr>
            <w:tcW w:w="0" w:type="auto"/>
            <w:shd w:val="clear" w:color="auto" w:fill="auto"/>
          </w:tcPr>
          <w:p w14:paraId="350C1920" w14:textId="77777777" w:rsidR="00337E64" w:rsidRPr="00C67A39" w:rsidRDefault="00337E64" w:rsidP="00337E64">
            <w:pPr>
              <w:jc w:val="right"/>
              <w:rPr>
                <w:sz w:val="12"/>
                <w:szCs w:val="12"/>
              </w:rPr>
            </w:pPr>
            <w:r w:rsidRPr="00C67A39">
              <w:rPr>
                <w:sz w:val="12"/>
                <w:szCs w:val="12"/>
              </w:rPr>
              <w:t>1253</w:t>
            </w:r>
          </w:p>
        </w:tc>
        <w:tc>
          <w:tcPr>
            <w:tcW w:w="0" w:type="auto"/>
            <w:gridSpan w:val="2"/>
          </w:tcPr>
          <w:p w14:paraId="2C2CAEC7" w14:textId="77777777" w:rsidR="00337E64" w:rsidRPr="00C67A39" w:rsidRDefault="00337E64" w:rsidP="00337E64">
            <w:pPr>
              <w:rPr>
                <w:sz w:val="12"/>
                <w:szCs w:val="12"/>
              </w:rPr>
            </w:pPr>
          </w:p>
        </w:tc>
        <w:tc>
          <w:tcPr>
            <w:tcW w:w="0" w:type="auto"/>
            <w:shd w:val="clear" w:color="auto" w:fill="auto"/>
          </w:tcPr>
          <w:p w14:paraId="4939CD1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7D485D"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664DF84A" w14:textId="77777777" w:rsidR="00337E64" w:rsidRPr="00C67A39" w:rsidRDefault="00337E64" w:rsidP="00337E64">
            <w:pPr>
              <w:jc w:val="center"/>
              <w:rPr>
                <w:sz w:val="12"/>
                <w:szCs w:val="12"/>
              </w:rPr>
            </w:pPr>
            <w:r w:rsidRPr="00C67A39">
              <w:rPr>
                <w:sz w:val="12"/>
                <w:szCs w:val="12"/>
              </w:rPr>
              <w:t>4</w:t>
            </w:r>
          </w:p>
        </w:tc>
      </w:tr>
      <w:tr w:rsidR="00337E64" w:rsidRPr="00C67A39" w14:paraId="57A4CDE4" w14:textId="77777777" w:rsidTr="00337E64">
        <w:tc>
          <w:tcPr>
            <w:tcW w:w="0" w:type="auto"/>
            <w:shd w:val="clear" w:color="auto" w:fill="auto"/>
          </w:tcPr>
          <w:p w14:paraId="714533C4" w14:textId="77777777" w:rsidR="00337E64" w:rsidRPr="00C67A39" w:rsidRDefault="00337E64" w:rsidP="00337E64">
            <w:pPr>
              <w:jc w:val="right"/>
              <w:rPr>
                <w:sz w:val="12"/>
                <w:szCs w:val="12"/>
              </w:rPr>
            </w:pPr>
            <w:r w:rsidRPr="00C67A39">
              <w:rPr>
                <w:sz w:val="12"/>
                <w:szCs w:val="12"/>
              </w:rPr>
              <w:t>1254</w:t>
            </w:r>
          </w:p>
        </w:tc>
        <w:tc>
          <w:tcPr>
            <w:tcW w:w="0" w:type="auto"/>
            <w:gridSpan w:val="2"/>
          </w:tcPr>
          <w:p w14:paraId="06DFD5C6" w14:textId="77777777" w:rsidR="00337E64" w:rsidRPr="00C67A39" w:rsidRDefault="00337E64" w:rsidP="00337E64">
            <w:pPr>
              <w:rPr>
                <w:sz w:val="12"/>
                <w:szCs w:val="12"/>
              </w:rPr>
            </w:pPr>
          </w:p>
        </w:tc>
        <w:tc>
          <w:tcPr>
            <w:tcW w:w="0" w:type="auto"/>
            <w:shd w:val="clear" w:color="auto" w:fill="auto"/>
          </w:tcPr>
          <w:p w14:paraId="5418D23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4648A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E5ED882" w14:textId="77777777" w:rsidR="00337E64" w:rsidRPr="00C67A39" w:rsidRDefault="00337E64" w:rsidP="00337E64">
            <w:pPr>
              <w:jc w:val="center"/>
              <w:rPr>
                <w:sz w:val="12"/>
                <w:szCs w:val="12"/>
              </w:rPr>
            </w:pPr>
            <w:r w:rsidRPr="00C67A39">
              <w:rPr>
                <w:sz w:val="12"/>
                <w:szCs w:val="12"/>
              </w:rPr>
              <w:t>40</w:t>
            </w:r>
          </w:p>
        </w:tc>
      </w:tr>
      <w:tr w:rsidR="00337E64" w:rsidRPr="00C67A39" w14:paraId="0142209C" w14:textId="77777777" w:rsidTr="00337E64">
        <w:tc>
          <w:tcPr>
            <w:tcW w:w="0" w:type="auto"/>
            <w:shd w:val="clear" w:color="auto" w:fill="auto"/>
          </w:tcPr>
          <w:p w14:paraId="687B756C" w14:textId="77777777" w:rsidR="00337E64" w:rsidRPr="00C67A39" w:rsidRDefault="00337E64" w:rsidP="00337E64">
            <w:pPr>
              <w:jc w:val="right"/>
              <w:rPr>
                <w:sz w:val="12"/>
                <w:szCs w:val="12"/>
              </w:rPr>
            </w:pPr>
            <w:r w:rsidRPr="00C67A39">
              <w:rPr>
                <w:sz w:val="12"/>
                <w:szCs w:val="12"/>
              </w:rPr>
              <w:t>1255</w:t>
            </w:r>
          </w:p>
        </w:tc>
        <w:tc>
          <w:tcPr>
            <w:tcW w:w="0" w:type="auto"/>
            <w:gridSpan w:val="2"/>
          </w:tcPr>
          <w:p w14:paraId="6354A904" w14:textId="77777777" w:rsidR="00337E64" w:rsidRPr="00C67A39" w:rsidRDefault="00337E64" w:rsidP="00337E64">
            <w:pPr>
              <w:rPr>
                <w:sz w:val="12"/>
                <w:szCs w:val="12"/>
              </w:rPr>
            </w:pPr>
          </w:p>
        </w:tc>
        <w:tc>
          <w:tcPr>
            <w:tcW w:w="0" w:type="auto"/>
            <w:shd w:val="clear" w:color="auto" w:fill="auto"/>
          </w:tcPr>
          <w:p w14:paraId="41E4F7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EAD1A4"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67929B6" w14:textId="77777777" w:rsidR="00337E64" w:rsidRPr="00C67A39" w:rsidRDefault="00337E64" w:rsidP="00337E64">
            <w:pPr>
              <w:jc w:val="center"/>
              <w:rPr>
                <w:sz w:val="12"/>
                <w:szCs w:val="12"/>
              </w:rPr>
            </w:pPr>
            <w:r w:rsidRPr="00C67A39">
              <w:rPr>
                <w:sz w:val="12"/>
                <w:szCs w:val="12"/>
              </w:rPr>
              <w:t>41</w:t>
            </w:r>
          </w:p>
        </w:tc>
      </w:tr>
      <w:tr w:rsidR="00337E64" w:rsidRPr="00C67A39" w14:paraId="7CA74FF8" w14:textId="77777777" w:rsidTr="00337E64">
        <w:tc>
          <w:tcPr>
            <w:tcW w:w="0" w:type="auto"/>
            <w:shd w:val="clear" w:color="auto" w:fill="auto"/>
          </w:tcPr>
          <w:p w14:paraId="60E9ACF4" w14:textId="77777777" w:rsidR="00337E64" w:rsidRPr="00C67A39" w:rsidRDefault="00337E64" w:rsidP="00337E64">
            <w:pPr>
              <w:jc w:val="right"/>
              <w:rPr>
                <w:sz w:val="12"/>
                <w:szCs w:val="12"/>
              </w:rPr>
            </w:pPr>
            <w:r w:rsidRPr="00C67A39">
              <w:rPr>
                <w:sz w:val="12"/>
                <w:szCs w:val="12"/>
              </w:rPr>
              <w:t>1256</w:t>
            </w:r>
          </w:p>
        </w:tc>
        <w:tc>
          <w:tcPr>
            <w:tcW w:w="0" w:type="auto"/>
            <w:gridSpan w:val="2"/>
          </w:tcPr>
          <w:p w14:paraId="7F9CF3E4" w14:textId="77777777" w:rsidR="00337E64" w:rsidRPr="00C67A39" w:rsidRDefault="00337E64" w:rsidP="00337E64">
            <w:pPr>
              <w:rPr>
                <w:sz w:val="12"/>
                <w:szCs w:val="12"/>
              </w:rPr>
            </w:pPr>
          </w:p>
        </w:tc>
        <w:tc>
          <w:tcPr>
            <w:tcW w:w="0" w:type="auto"/>
            <w:shd w:val="clear" w:color="auto" w:fill="auto"/>
          </w:tcPr>
          <w:p w14:paraId="434562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E7293D"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A25F14F" w14:textId="77777777" w:rsidR="00337E64" w:rsidRPr="00C67A39" w:rsidRDefault="00337E64" w:rsidP="00337E64">
            <w:pPr>
              <w:jc w:val="center"/>
              <w:rPr>
                <w:sz w:val="12"/>
                <w:szCs w:val="12"/>
              </w:rPr>
            </w:pPr>
            <w:r w:rsidRPr="00C67A39">
              <w:rPr>
                <w:sz w:val="12"/>
                <w:szCs w:val="12"/>
              </w:rPr>
              <w:t>42</w:t>
            </w:r>
          </w:p>
        </w:tc>
      </w:tr>
      <w:tr w:rsidR="00337E64" w:rsidRPr="00C67A39" w14:paraId="70CAD0B7" w14:textId="77777777" w:rsidTr="00337E64">
        <w:tc>
          <w:tcPr>
            <w:tcW w:w="0" w:type="auto"/>
            <w:shd w:val="clear" w:color="auto" w:fill="auto"/>
          </w:tcPr>
          <w:p w14:paraId="39B3C8FE" w14:textId="77777777" w:rsidR="00337E64" w:rsidRPr="00C67A39" w:rsidRDefault="00337E64" w:rsidP="00337E64">
            <w:pPr>
              <w:jc w:val="right"/>
              <w:rPr>
                <w:sz w:val="12"/>
                <w:szCs w:val="12"/>
              </w:rPr>
            </w:pPr>
            <w:r w:rsidRPr="00C67A39">
              <w:rPr>
                <w:sz w:val="12"/>
                <w:szCs w:val="12"/>
              </w:rPr>
              <w:t>1257</w:t>
            </w:r>
          </w:p>
        </w:tc>
        <w:tc>
          <w:tcPr>
            <w:tcW w:w="0" w:type="auto"/>
            <w:gridSpan w:val="2"/>
          </w:tcPr>
          <w:p w14:paraId="41328154" w14:textId="77777777" w:rsidR="00337E64" w:rsidRPr="00C67A39" w:rsidRDefault="00337E64" w:rsidP="00337E64">
            <w:pPr>
              <w:rPr>
                <w:sz w:val="12"/>
                <w:szCs w:val="12"/>
              </w:rPr>
            </w:pPr>
          </w:p>
        </w:tc>
        <w:tc>
          <w:tcPr>
            <w:tcW w:w="0" w:type="auto"/>
            <w:shd w:val="clear" w:color="auto" w:fill="auto"/>
          </w:tcPr>
          <w:p w14:paraId="4998512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6F0722"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57190C0" w14:textId="77777777" w:rsidR="00337E64" w:rsidRPr="00C67A39" w:rsidRDefault="00337E64" w:rsidP="00337E64">
            <w:pPr>
              <w:jc w:val="center"/>
              <w:rPr>
                <w:sz w:val="12"/>
                <w:szCs w:val="12"/>
              </w:rPr>
            </w:pPr>
            <w:r w:rsidRPr="00C67A39">
              <w:rPr>
                <w:sz w:val="12"/>
                <w:szCs w:val="12"/>
              </w:rPr>
              <w:t>43</w:t>
            </w:r>
          </w:p>
        </w:tc>
      </w:tr>
      <w:tr w:rsidR="00337E64" w:rsidRPr="00C67A39" w14:paraId="342B6107" w14:textId="77777777" w:rsidTr="00337E64">
        <w:tc>
          <w:tcPr>
            <w:tcW w:w="0" w:type="auto"/>
            <w:shd w:val="clear" w:color="auto" w:fill="auto"/>
          </w:tcPr>
          <w:p w14:paraId="2FB5FAD0" w14:textId="77777777" w:rsidR="00337E64" w:rsidRPr="00C67A39" w:rsidRDefault="00337E64" w:rsidP="00337E64">
            <w:pPr>
              <w:jc w:val="right"/>
              <w:rPr>
                <w:sz w:val="12"/>
                <w:szCs w:val="12"/>
              </w:rPr>
            </w:pPr>
            <w:r w:rsidRPr="00C67A39">
              <w:rPr>
                <w:sz w:val="12"/>
                <w:szCs w:val="12"/>
              </w:rPr>
              <w:t>1258</w:t>
            </w:r>
          </w:p>
        </w:tc>
        <w:tc>
          <w:tcPr>
            <w:tcW w:w="0" w:type="auto"/>
            <w:gridSpan w:val="2"/>
          </w:tcPr>
          <w:p w14:paraId="7363BAA0" w14:textId="77777777" w:rsidR="00337E64" w:rsidRPr="00C67A39" w:rsidRDefault="00337E64" w:rsidP="00337E64">
            <w:pPr>
              <w:rPr>
                <w:sz w:val="12"/>
                <w:szCs w:val="12"/>
              </w:rPr>
            </w:pPr>
          </w:p>
        </w:tc>
        <w:tc>
          <w:tcPr>
            <w:tcW w:w="0" w:type="auto"/>
            <w:shd w:val="clear" w:color="auto" w:fill="auto"/>
          </w:tcPr>
          <w:p w14:paraId="53FB8D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79E1E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2DB5A7F" w14:textId="77777777" w:rsidR="00337E64" w:rsidRPr="00C67A39" w:rsidRDefault="00337E64" w:rsidP="00337E64">
            <w:pPr>
              <w:jc w:val="center"/>
              <w:rPr>
                <w:sz w:val="12"/>
                <w:szCs w:val="12"/>
              </w:rPr>
            </w:pPr>
            <w:r w:rsidRPr="00C67A39">
              <w:rPr>
                <w:sz w:val="12"/>
                <w:szCs w:val="12"/>
              </w:rPr>
              <w:t>45</w:t>
            </w:r>
          </w:p>
        </w:tc>
      </w:tr>
      <w:tr w:rsidR="00337E64" w:rsidRPr="00C67A39" w14:paraId="48F578E9" w14:textId="77777777" w:rsidTr="00337E64">
        <w:tc>
          <w:tcPr>
            <w:tcW w:w="0" w:type="auto"/>
            <w:shd w:val="clear" w:color="auto" w:fill="auto"/>
          </w:tcPr>
          <w:p w14:paraId="7F36076F" w14:textId="77777777" w:rsidR="00337E64" w:rsidRPr="00C67A39" w:rsidRDefault="00337E64" w:rsidP="00337E64">
            <w:pPr>
              <w:jc w:val="right"/>
              <w:rPr>
                <w:sz w:val="12"/>
                <w:szCs w:val="12"/>
              </w:rPr>
            </w:pPr>
            <w:r w:rsidRPr="00C67A39">
              <w:rPr>
                <w:sz w:val="12"/>
                <w:szCs w:val="12"/>
              </w:rPr>
              <w:t>1259</w:t>
            </w:r>
          </w:p>
        </w:tc>
        <w:tc>
          <w:tcPr>
            <w:tcW w:w="0" w:type="auto"/>
            <w:gridSpan w:val="2"/>
          </w:tcPr>
          <w:p w14:paraId="56C81F84" w14:textId="77777777" w:rsidR="00337E64" w:rsidRPr="00C67A39" w:rsidRDefault="00337E64" w:rsidP="00337E64">
            <w:pPr>
              <w:rPr>
                <w:sz w:val="12"/>
                <w:szCs w:val="12"/>
              </w:rPr>
            </w:pPr>
          </w:p>
        </w:tc>
        <w:tc>
          <w:tcPr>
            <w:tcW w:w="0" w:type="auto"/>
            <w:shd w:val="clear" w:color="auto" w:fill="auto"/>
          </w:tcPr>
          <w:p w14:paraId="566DDD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E69D5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D2E0151" w14:textId="77777777" w:rsidR="00337E64" w:rsidRPr="00C67A39" w:rsidRDefault="00337E64" w:rsidP="00337E64">
            <w:pPr>
              <w:jc w:val="center"/>
              <w:rPr>
                <w:sz w:val="12"/>
                <w:szCs w:val="12"/>
              </w:rPr>
            </w:pPr>
            <w:r w:rsidRPr="00C67A39">
              <w:rPr>
                <w:sz w:val="12"/>
                <w:szCs w:val="12"/>
              </w:rPr>
              <w:t>47</w:t>
            </w:r>
          </w:p>
        </w:tc>
      </w:tr>
      <w:tr w:rsidR="00337E64" w:rsidRPr="00C67A39" w14:paraId="5E9B180F" w14:textId="77777777" w:rsidTr="00337E64">
        <w:tc>
          <w:tcPr>
            <w:tcW w:w="0" w:type="auto"/>
            <w:shd w:val="clear" w:color="auto" w:fill="auto"/>
          </w:tcPr>
          <w:p w14:paraId="0C2C5F7C" w14:textId="77777777" w:rsidR="00337E64" w:rsidRPr="00C67A39" w:rsidRDefault="00337E64" w:rsidP="00337E64">
            <w:pPr>
              <w:jc w:val="right"/>
              <w:rPr>
                <w:sz w:val="12"/>
                <w:szCs w:val="12"/>
              </w:rPr>
            </w:pPr>
            <w:r w:rsidRPr="00C67A39">
              <w:rPr>
                <w:sz w:val="12"/>
                <w:szCs w:val="12"/>
              </w:rPr>
              <w:t>1260</w:t>
            </w:r>
          </w:p>
        </w:tc>
        <w:tc>
          <w:tcPr>
            <w:tcW w:w="0" w:type="auto"/>
            <w:gridSpan w:val="2"/>
          </w:tcPr>
          <w:p w14:paraId="1D57CD8C" w14:textId="77777777" w:rsidR="00337E64" w:rsidRPr="00C67A39" w:rsidRDefault="00337E64" w:rsidP="00337E64">
            <w:pPr>
              <w:rPr>
                <w:sz w:val="12"/>
                <w:szCs w:val="12"/>
              </w:rPr>
            </w:pPr>
          </w:p>
        </w:tc>
        <w:tc>
          <w:tcPr>
            <w:tcW w:w="0" w:type="auto"/>
            <w:shd w:val="clear" w:color="auto" w:fill="auto"/>
          </w:tcPr>
          <w:p w14:paraId="4C7541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6C7222"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60635AB1" w14:textId="77777777" w:rsidR="00337E64" w:rsidRPr="00C67A39" w:rsidRDefault="00337E64" w:rsidP="00337E64">
            <w:pPr>
              <w:jc w:val="center"/>
              <w:rPr>
                <w:sz w:val="12"/>
                <w:szCs w:val="12"/>
              </w:rPr>
            </w:pPr>
            <w:r w:rsidRPr="00C67A39">
              <w:rPr>
                <w:sz w:val="12"/>
                <w:szCs w:val="12"/>
              </w:rPr>
              <w:t>48</w:t>
            </w:r>
          </w:p>
        </w:tc>
      </w:tr>
      <w:tr w:rsidR="00337E64" w:rsidRPr="00C67A39" w14:paraId="7FD619B3" w14:textId="77777777" w:rsidTr="00337E64">
        <w:tc>
          <w:tcPr>
            <w:tcW w:w="0" w:type="auto"/>
            <w:shd w:val="clear" w:color="auto" w:fill="auto"/>
          </w:tcPr>
          <w:p w14:paraId="7EF6D688" w14:textId="77777777" w:rsidR="00337E64" w:rsidRPr="00C67A39" w:rsidRDefault="00337E64" w:rsidP="00337E64">
            <w:pPr>
              <w:jc w:val="right"/>
              <w:rPr>
                <w:sz w:val="12"/>
                <w:szCs w:val="12"/>
              </w:rPr>
            </w:pPr>
            <w:r w:rsidRPr="00C67A39">
              <w:rPr>
                <w:sz w:val="12"/>
                <w:szCs w:val="12"/>
              </w:rPr>
              <w:t>1261</w:t>
            </w:r>
          </w:p>
        </w:tc>
        <w:tc>
          <w:tcPr>
            <w:tcW w:w="0" w:type="auto"/>
            <w:gridSpan w:val="2"/>
          </w:tcPr>
          <w:p w14:paraId="5E910C80" w14:textId="77777777" w:rsidR="00337E64" w:rsidRPr="00C67A39" w:rsidRDefault="00337E64" w:rsidP="00337E64">
            <w:pPr>
              <w:rPr>
                <w:sz w:val="12"/>
                <w:szCs w:val="12"/>
              </w:rPr>
            </w:pPr>
          </w:p>
        </w:tc>
        <w:tc>
          <w:tcPr>
            <w:tcW w:w="0" w:type="auto"/>
            <w:shd w:val="clear" w:color="auto" w:fill="auto"/>
          </w:tcPr>
          <w:p w14:paraId="7D9976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5D103E"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444D618" w14:textId="77777777" w:rsidR="00337E64" w:rsidRPr="00C67A39" w:rsidRDefault="00337E64" w:rsidP="00337E64">
            <w:pPr>
              <w:jc w:val="center"/>
              <w:rPr>
                <w:sz w:val="12"/>
                <w:szCs w:val="12"/>
              </w:rPr>
            </w:pPr>
            <w:r w:rsidRPr="00C67A39">
              <w:rPr>
                <w:sz w:val="12"/>
                <w:szCs w:val="12"/>
              </w:rPr>
              <w:t>49</w:t>
            </w:r>
          </w:p>
        </w:tc>
      </w:tr>
      <w:tr w:rsidR="00337E64" w:rsidRPr="00C67A39" w14:paraId="4067BE6A" w14:textId="77777777" w:rsidTr="00337E64">
        <w:tc>
          <w:tcPr>
            <w:tcW w:w="0" w:type="auto"/>
            <w:shd w:val="clear" w:color="auto" w:fill="auto"/>
          </w:tcPr>
          <w:p w14:paraId="53A4F711" w14:textId="77777777" w:rsidR="00337E64" w:rsidRPr="00C67A39" w:rsidRDefault="00337E64" w:rsidP="00337E64">
            <w:pPr>
              <w:jc w:val="right"/>
              <w:rPr>
                <w:sz w:val="12"/>
                <w:szCs w:val="12"/>
              </w:rPr>
            </w:pPr>
            <w:r w:rsidRPr="00C67A39">
              <w:rPr>
                <w:sz w:val="12"/>
                <w:szCs w:val="12"/>
              </w:rPr>
              <w:t>1262</w:t>
            </w:r>
          </w:p>
        </w:tc>
        <w:tc>
          <w:tcPr>
            <w:tcW w:w="0" w:type="auto"/>
            <w:gridSpan w:val="2"/>
          </w:tcPr>
          <w:p w14:paraId="7AA71792" w14:textId="77777777" w:rsidR="00337E64" w:rsidRPr="00C67A39" w:rsidRDefault="00337E64" w:rsidP="00337E64">
            <w:pPr>
              <w:rPr>
                <w:sz w:val="12"/>
                <w:szCs w:val="12"/>
              </w:rPr>
            </w:pPr>
          </w:p>
        </w:tc>
        <w:tc>
          <w:tcPr>
            <w:tcW w:w="0" w:type="auto"/>
            <w:shd w:val="clear" w:color="auto" w:fill="auto"/>
          </w:tcPr>
          <w:p w14:paraId="774038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C14ECA"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3F88735" w14:textId="77777777" w:rsidR="00337E64" w:rsidRPr="00C67A39" w:rsidRDefault="00337E64" w:rsidP="00337E64">
            <w:pPr>
              <w:jc w:val="center"/>
              <w:rPr>
                <w:sz w:val="12"/>
                <w:szCs w:val="12"/>
              </w:rPr>
            </w:pPr>
            <w:r w:rsidRPr="00C67A39">
              <w:rPr>
                <w:sz w:val="12"/>
                <w:szCs w:val="12"/>
              </w:rPr>
              <w:t>5</w:t>
            </w:r>
          </w:p>
        </w:tc>
      </w:tr>
      <w:tr w:rsidR="00337E64" w:rsidRPr="00C67A39" w14:paraId="40C53FC8" w14:textId="77777777" w:rsidTr="00337E64">
        <w:tc>
          <w:tcPr>
            <w:tcW w:w="0" w:type="auto"/>
            <w:shd w:val="clear" w:color="auto" w:fill="auto"/>
          </w:tcPr>
          <w:p w14:paraId="6700D141" w14:textId="77777777" w:rsidR="00337E64" w:rsidRPr="00C67A39" w:rsidRDefault="00337E64" w:rsidP="00337E64">
            <w:pPr>
              <w:jc w:val="right"/>
              <w:rPr>
                <w:sz w:val="12"/>
                <w:szCs w:val="12"/>
              </w:rPr>
            </w:pPr>
            <w:r w:rsidRPr="00C67A39">
              <w:rPr>
                <w:sz w:val="12"/>
                <w:szCs w:val="12"/>
              </w:rPr>
              <w:t>1263</w:t>
            </w:r>
          </w:p>
        </w:tc>
        <w:tc>
          <w:tcPr>
            <w:tcW w:w="0" w:type="auto"/>
            <w:gridSpan w:val="2"/>
          </w:tcPr>
          <w:p w14:paraId="2568A845" w14:textId="77777777" w:rsidR="00337E64" w:rsidRPr="00C67A39" w:rsidRDefault="00337E64" w:rsidP="00337E64">
            <w:pPr>
              <w:rPr>
                <w:sz w:val="12"/>
                <w:szCs w:val="12"/>
              </w:rPr>
            </w:pPr>
          </w:p>
        </w:tc>
        <w:tc>
          <w:tcPr>
            <w:tcW w:w="0" w:type="auto"/>
            <w:shd w:val="clear" w:color="auto" w:fill="auto"/>
          </w:tcPr>
          <w:p w14:paraId="3B0C29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B3E7B0"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CCC32C9" w14:textId="77777777" w:rsidR="00337E64" w:rsidRPr="00C67A39" w:rsidRDefault="00337E64" w:rsidP="00337E64">
            <w:pPr>
              <w:jc w:val="center"/>
              <w:rPr>
                <w:sz w:val="12"/>
                <w:szCs w:val="12"/>
              </w:rPr>
            </w:pPr>
            <w:r w:rsidRPr="00C67A39">
              <w:rPr>
                <w:sz w:val="12"/>
                <w:szCs w:val="12"/>
              </w:rPr>
              <w:t>50</w:t>
            </w:r>
          </w:p>
        </w:tc>
      </w:tr>
      <w:tr w:rsidR="00337E64" w:rsidRPr="00C67A39" w14:paraId="75622E41" w14:textId="77777777" w:rsidTr="00337E64">
        <w:tc>
          <w:tcPr>
            <w:tcW w:w="0" w:type="auto"/>
            <w:shd w:val="clear" w:color="auto" w:fill="auto"/>
          </w:tcPr>
          <w:p w14:paraId="6A2CB1BF" w14:textId="77777777" w:rsidR="00337E64" w:rsidRPr="00C67A39" w:rsidRDefault="00337E64" w:rsidP="00337E64">
            <w:pPr>
              <w:jc w:val="right"/>
              <w:rPr>
                <w:sz w:val="12"/>
                <w:szCs w:val="12"/>
              </w:rPr>
            </w:pPr>
            <w:r w:rsidRPr="00C67A39">
              <w:rPr>
                <w:sz w:val="12"/>
                <w:szCs w:val="12"/>
              </w:rPr>
              <w:t>1264</w:t>
            </w:r>
          </w:p>
        </w:tc>
        <w:tc>
          <w:tcPr>
            <w:tcW w:w="0" w:type="auto"/>
            <w:gridSpan w:val="2"/>
          </w:tcPr>
          <w:p w14:paraId="4FABE146" w14:textId="77777777" w:rsidR="00337E64" w:rsidRPr="00C67A39" w:rsidRDefault="00337E64" w:rsidP="00337E64">
            <w:pPr>
              <w:rPr>
                <w:sz w:val="12"/>
                <w:szCs w:val="12"/>
              </w:rPr>
            </w:pPr>
          </w:p>
        </w:tc>
        <w:tc>
          <w:tcPr>
            <w:tcW w:w="0" w:type="auto"/>
            <w:shd w:val="clear" w:color="auto" w:fill="auto"/>
          </w:tcPr>
          <w:p w14:paraId="0FEE220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9D54F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7D083EE" w14:textId="77777777" w:rsidR="00337E64" w:rsidRPr="00C67A39" w:rsidRDefault="00337E64" w:rsidP="00337E64">
            <w:pPr>
              <w:jc w:val="center"/>
              <w:rPr>
                <w:sz w:val="12"/>
                <w:szCs w:val="12"/>
              </w:rPr>
            </w:pPr>
            <w:r w:rsidRPr="00C67A39">
              <w:rPr>
                <w:sz w:val="12"/>
                <w:szCs w:val="12"/>
              </w:rPr>
              <w:t>50а</w:t>
            </w:r>
          </w:p>
        </w:tc>
      </w:tr>
      <w:tr w:rsidR="00337E64" w:rsidRPr="00C67A39" w14:paraId="0DBA0137" w14:textId="77777777" w:rsidTr="00337E64">
        <w:tc>
          <w:tcPr>
            <w:tcW w:w="0" w:type="auto"/>
            <w:shd w:val="clear" w:color="auto" w:fill="auto"/>
          </w:tcPr>
          <w:p w14:paraId="529569ED" w14:textId="77777777" w:rsidR="00337E64" w:rsidRPr="00C67A39" w:rsidRDefault="00337E64" w:rsidP="00337E64">
            <w:pPr>
              <w:jc w:val="right"/>
              <w:rPr>
                <w:sz w:val="12"/>
                <w:szCs w:val="12"/>
              </w:rPr>
            </w:pPr>
            <w:r w:rsidRPr="00C67A39">
              <w:rPr>
                <w:sz w:val="12"/>
                <w:szCs w:val="12"/>
              </w:rPr>
              <w:t>1265</w:t>
            </w:r>
          </w:p>
        </w:tc>
        <w:tc>
          <w:tcPr>
            <w:tcW w:w="0" w:type="auto"/>
            <w:gridSpan w:val="2"/>
          </w:tcPr>
          <w:p w14:paraId="490D7BBE" w14:textId="77777777" w:rsidR="00337E64" w:rsidRPr="00C67A39" w:rsidRDefault="00337E64" w:rsidP="00337E64">
            <w:pPr>
              <w:rPr>
                <w:sz w:val="12"/>
                <w:szCs w:val="12"/>
              </w:rPr>
            </w:pPr>
          </w:p>
        </w:tc>
        <w:tc>
          <w:tcPr>
            <w:tcW w:w="0" w:type="auto"/>
            <w:shd w:val="clear" w:color="auto" w:fill="auto"/>
          </w:tcPr>
          <w:p w14:paraId="25510F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C3D5CF"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0EE36D3" w14:textId="77777777" w:rsidR="00337E64" w:rsidRPr="00C67A39" w:rsidRDefault="00337E64" w:rsidP="00337E64">
            <w:pPr>
              <w:jc w:val="center"/>
              <w:rPr>
                <w:sz w:val="12"/>
                <w:szCs w:val="12"/>
              </w:rPr>
            </w:pPr>
            <w:r w:rsidRPr="00C67A39">
              <w:rPr>
                <w:sz w:val="12"/>
                <w:szCs w:val="12"/>
              </w:rPr>
              <w:t>51</w:t>
            </w:r>
          </w:p>
        </w:tc>
      </w:tr>
      <w:tr w:rsidR="00337E64" w:rsidRPr="00C67A39" w14:paraId="41B66EAF" w14:textId="77777777" w:rsidTr="00337E64">
        <w:tc>
          <w:tcPr>
            <w:tcW w:w="0" w:type="auto"/>
            <w:shd w:val="clear" w:color="auto" w:fill="auto"/>
          </w:tcPr>
          <w:p w14:paraId="33CD562D" w14:textId="77777777" w:rsidR="00337E64" w:rsidRPr="00C67A39" w:rsidRDefault="00337E64" w:rsidP="00337E64">
            <w:pPr>
              <w:jc w:val="right"/>
              <w:rPr>
                <w:sz w:val="12"/>
                <w:szCs w:val="12"/>
              </w:rPr>
            </w:pPr>
            <w:r w:rsidRPr="00C67A39">
              <w:rPr>
                <w:sz w:val="12"/>
                <w:szCs w:val="12"/>
              </w:rPr>
              <w:t>1266</w:t>
            </w:r>
          </w:p>
        </w:tc>
        <w:tc>
          <w:tcPr>
            <w:tcW w:w="0" w:type="auto"/>
            <w:gridSpan w:val="2"/>
          </w:tcPr>
          <w:p w14:paraId="676FC2DA" w14:textId="77777777" w:rsidR="00337E64" w:rsidRPr="00C67A39" w:rsidRDefault="00337E64" w:rsidP="00337E64">
            <w:pPr>
              <w:rPr>
                <w:sz w:val="12"/>
                <w:szCs w:val="12"/>
              </w:rPr>
            </w:pPr>
          </w:p>
        </w:tc>
        <w:tc>
          <w:tcPr>
            <w:tcW w:w="0" w:type="auto"/>
            <w:shd w:val="clear" w:color="auto" w:fill="auto"/>
          </w:tcPr>
          <w:p w14:paraId="459322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9E70C5"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159163A" w14:textId="77777777" w:rsidR="00337E64" w:rsidRPr="00C67A39" w:rsidRDefault="00337E64" w:rsidP="00337E64">
            <w:pPr>
              <w:jc w:val="center"/>
              <w:rPr>
                <w:sz w:val="12"/>
                <w:szCs w:val="12"/>
              </w:rPr>
            </w:pPr>
            <w:r w:rsidRPr="00C67A39">
              <w:rPr>
                <w:sz w:val="12"/>
                <w:szCs w:val="12"/>
              </w:rPr>
              <w:t>52</w:t>
            </w:r>
          </w:p>
        </w:tc>
      </w:tr>
      <w:tr w:rsidR="00337E64" w:rsidRPr="00C67A39" w14:paraId="6C94E0CF" w14:textId="77777777" w:rsidTr="00337E64">
        <w:tc>
          <w:tcPr>
            <w:tcW w:w="0" w:type="auto"/>
            <w:shd w:val="clear" w:color="auto" w:fill="auto"/>
          </w:tcPr>
          <w:p w14:paraId="0EC11195" w14:textId="77777777" w:rsidR="00337E64" w:rsidRPr="00C67A39" w:rsidRDefault="00337E64" w:rsidP="00337E64">
            <w:pPr>
              <w:jc w:val="right"/>
              <w:rPr>
                <w:sz w:val="12"/>
                <w:szCs w:val="12"/>
              </w:rPr>
            </w:pPr>
            <w:r w:rsidRPr="00C67A39">
              <w:rPr>
                <w:sz w:val="12"/>
                <w:szCs w:val="12"/>
              </w:rPr>
              <w:t>1267</w:t>
            </w:r>
          </w:p>
        </w:tc>
        <w:tc>
          <w:tcPr>
            <w:tcW w:w="0" w:type="auto"/>
            <w:gridSpan w:val="2"/>
          </w:tcPr>
          <w:p w14:paraId="1FCC4B16" w14:textId="77777777" w:rsidR="00337E64" w:rsidRPr="00C67A39" w:rsidRDefault="00337E64" w:rsidP="00337E64">
            <w:pPr>
              <w:rPr>
                <w:sz w:val="12"/>
                <w:szCs w:val="12"/>
              </w:rPr>
            </w:pPr>
          </w:p>
        </w:tc>
        <w:tc>
          <w:tcPr>
            <w:tcW w:w="0" w:type="auto"/>
            <w:shd w:val="clear" w:color="auto" w:fill="auto"/>
          </w:tcPr>
          <w:p w14:paraId="7B69492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2960C6"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B725787" w14:textId="77777777" w:rsidR="00337E64" w:rsidRPr="00C67A39" w:rsidRDefault="00337E64" w:rsidP="00337E64">
            <w:pPr>
              <w:jc w:val="center"/>
              <w:rPr>
                <w:sz w:val="12"/>
                <w:szCs w:val="12"/>
              </w:rPr>
            </w:pPr>
            <w:r w:rsidRPr="00C67A39">
              <w:rPr>
                <w:sz w:val="12"/>
                <w:szCs w:val="12"/>
              </w:rPr>
              <w:t>52а</w:t>
            </w:r>
          </w:p>
        </w:tc>
      </w:tr>
      <w:tr w:rsidR="00337E64" w:rsidRPr="00C67A39" w14:paraId="0838D18D" w14:textId="77777777" w:rsidTr="00337E64">
        <w:tc>
          <w:tcPr>
            <w:tcW w:w="0" w:type="auto"/>
            <w:shd w:val="clear" w:color="auto" w:fill="auto"/>
          </w:tcPr>
          <w:p w14:paraId="26814E53" w14:textId="77777777" w:rsidR="00337E64" w:rsidRPr="00C67A39" w:rsidRDefault="00337E64" w:rsidP="00337E64">
            <w:pPr>
              <w:jc w:val="right"/>
              <w:rPr>
                <w:sz w:val="12"/>
                <w:szCs w:val="12"/>
              </w:rPr>
            </w:pPr>
            <w:r w:rsidRPr="00C67A39">
              <w:rPr>
                <w:sz w:val="12"/>
                <w:szCs w:val="12"/>
              </w:rPr>
              <w:t>1268</w:t>
            </w:r>
          </w:p>
        </w:tc>
        <w:tc>
          <w:tcPr>
            <w:tcW w:w="0" w:type="auto"/>
            <w:gridSpan w:val="2"/>
          </w:tcPr>
          <w:p w14:paraId="49A699FF" w14:textId="77777777" w:rsidR="00337E64" w:rsidRPr="00C67A39" w:rsidRDefault="00337E64" w:rsidP="00337E64">
            <w:pPr>
              <w:rPr>
                <w:sz w:val="12"/>
                <w:szCs w:val="12"/>
              </w:rPr>
            </w:pPr>
          </w:p>
        </w:tc>
        <w:tc>
          <w:tcPr>
            <w:tcW w:w="0" w:type="auto"/>
            <w:shd w:val="clear" w:color="auto" w:fill="auto"/>
          </w:tcPr>
          <w:p w14:paraId="176EAF4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479A0E"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1EDBB57" w14:textId="77777777" w:rsidR="00337E64" w:rsidRPr="00C67A39" w:rsidRDefault="00337E64" w:rsidP="00337E64">
            <w:pPr>
              <w:jc w:val="center"/>
              <w:rPr>
                <w:sz w:val="12"/>
                <w:szCs w:val="12"/>
              </w:rPr>
            </w:pPr>
            <w:r w:rsidRPr="00C67A39">
              <w:rPr>
                <w:sz w:val="12"/>
                <w:szCs w:val="12"/>
              </w:rPr>
              <w:t>53</w:t>
            </w:r>
          </w:p>
        </w:tc>
      </w:tr>
      <w:tr w:rsidR="00337E64" w:rsidRPr="00C67A39" w14:paraId="0C9D3387" w14:textId="77777777" w:rsidTr="00337E64">
        <w:tc>
          <w:tcPr>
            <w:tcW w:w="0" w:type="auto"/>
            <w:shd w:val="clear" w:color="auto" w:fill="auto"/>
          </w:tcPr>
          <w:p w14:paraId="06CBB2A4" w14:textId="77777777" w:rsidR="00337E64" w:rsidRPr="00C67A39" w:rsidRDefault="00337E64" w:rsidP="00337E64">
            <w:pPr>
              <w:jc w:val="right"/>
              <w:rPr>
                <w:sz w:val="12"/>
                <w:szCs w:val="12"/>
              </w:rPr>
            </w:pPr>
            <w:r w:rsidRPr="00C67A39">
              <w:rPr>
                <w:sz w:val="12"/>
                <w:szCs w:val="12"/>
              </w:rPr>
              <w:t>1269</w:t>
            </w:r>
          </w:p>
        </w:tc>
        <w:tc>
          <w:tcPr>
            <w:tcW w:w="0" w:type="auto"/>
            <w:gridSpan w:val="2"/>
          </w:tcPr>
          <w:p w14:paraId="4F90FBB1" w14:textId="77777777" w:rsidR="00337E64" w:rsidRPr="00C67A39" w:rsidRDefault="00337E64" w:rsidP="00337E64">
            <w:pPr>
              <w:rPr>
                <w:sz w:val="12"/>
                <w:szCs w:val="12"/>
              </w:rPr>
            </w:pPr>
          </w:p>
        </w:tc>
        <w:tc>
          <w:tcPr>
            <w:tcW w:w="0" w:type="auto"/>
            <w:shd w:val="clear" w:color="auto" w:fill="auto"/>
          </w:tcPr>
          <w:p w14:paraId="0814A5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19E35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B335DAB" w14:textId="77777777" w:rsidR="00337E64" w:rsidRPr="00C67A39" w:rsidRDefault="00337E64" w:rsidP="00337E64">
            <w:pPr>
              <w:jc w:val="center"/>
              <w:rPr>
                <w:sz w:val="12"/>
                <w:szCs w:val="12"/>
              </w:rPr>
            </w:pPr>
            <w:r w:rsidRPr="00C67A39">
              <w:rPr>
                <w:sz w:val="12"/>
                <w:szCs w:val="12"/>
              </w:rPr>
              <w:t>54</w:t>
            </w:r>
          </w:p>
        </w:tc>
      </w:tr>
      <w:tr w:rsidR="00337E64" w:rsidRPr="00C67A39" w14:paraId="74B1E973" w14:textId="77777777" w:rsidTr="00337E64">
        <w:tc>
          <w:tcPr>
            <w:tcW w:w="0" w:type="auto"/>
            <w:shd w:val="clear" w:color="auto" w:fill="auto"/>
          </w:tcPr>
          <w:p w14:paraId="05CE83AF" w14:textId="77777777" w:rsidR="00337E64" w:rsidRPr="00C67A39" w:rsidRDefault="00337E64" w:rsidP="00337E64">
            <w:pPr>
              <w:jc w:val="right"/>
              <w:rPr>
                <w:sz w:val="12"/>
                <w:szCs w:val="12"/>
              </w:rPr>
            </w:pPr>
            <w:r w:rsidRPr="00C67A39">
              <w:rPr>
                <w:sz w:val="12"/>
                <w:szCs w:val="12"/>
              </w:rPr>
              <w:t>1270</w:t>
            </w:r>
          </w:p>
        </w:tc>
        <w:tc>
          <w:tcPr>
            <w:tcW w:w="0" w:type="auto"/>
            <w:gridSpan w:val="2"/>
          </w:tcPr>
          <w:p w14:paraId="5E9E888B" w14:textId="77777777" w:rsidR="00337E64" w:rsidRPr="00C67A39" w:rsidRDefault="00337E64" w:rsidP="00337E64">
            <w:pPr>
              <w:rPr>
                <w:sz w:val="12"/>
                <w:szCs w:val="12"/>
              </w:rPr>
            </w:pPr>
          </w:p>
        </w:tc>
        <w:tc>
          <w:tcPr>
            <w:tcW w:w="0" w:type="auto"/>
            <w:shd w:val="clear" w:color="auto" w:fill="auto"/>
          </w:tcPr>
          <w:p w14:paraId="02E930A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FBA585"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F09C406" w14:textId="77777777" w:rsidR="00337E64" w:rsidRPr="00C67A39" w:rsidRDefault="00337E64" w:rsidP="00337E64">
            <w:pPr>
              <w:jc w:val="center"/>
              <w:rPr>
                <w:sz w:val="12"/>
                <w:szCs w:val="12"/>
              </w:rPr>
            </w:pPr>
            <w:r w:rsidRPr="00C67A39">
              <w:rPr>
                <w:sz w:val="12"/>
                <w:szCs w:val="12"/>
              </w:rPr>
              <w:t>55</w:t>
            </w:r>
          </w:p>
        </w:tc>
      </w:tr>
      <w:tr w:rsidR="00337E64" w:rsidRPr="00C67A39" w14:paraId="2643EE54" w14:textId="77777777" w:rsidTr="00337E64">
        <w:tc>
          <w:tcPr>
            <w:tcW w:w="0" w:type="auto"/>
            <w:shd w:val="clear" w:color="auto" w:fill="auto"/>
          </w:tcPr>
          <w:p w14:paraId="6855E7B9" w14:textId="77777777" w:rsidR="00337E64" w:rsidRPr="00C67A39" w:rsidRDefault="00337E64" w:rsidP="00337E64">
            <w:pPr>
              <w:jc w:val="right"/>
              <w:rPr>
                <w:sz w:val="12"/>
                <w:szCs w:val="12"/>
              </w:rPr>
            </w:pPr>
            <w:r w:rsidRPr="00C67A39">
              <w:rPr>
                <w:sz w:val="12"/>
                <w:szCs w:val="12"/>
              </w:rPr>
              <w:t>1271</w:t>
            </w:r>
          </w:p>
        </w:tc>
        <w:tc>
          <w:tcPr>
            <w:tcW w:w="0" w:type="auto"/>
            <w:gridSpan w:val="2"/>
          </w:tcPr>
          <w:p w14:paraId="42A7834B" w14:textId="77777777" w:rsidR="00337E64" w:rsidRPr="00C67A39" w:rsidRDefault="00337E64" w:rsidP="00337E64">
            <w:pPr>
              <w:rPr>
                <w:sz w:val="12"/>
                <w:szCs w:val="12"/>
              </w:rPr>
            </w:pPr>
          </w:p>
        </w:tc>
        <w:tc>
          <w:tcPr>
            <w:tcW w:w="0" w:type="auto"/>
            <w:shd w:val="clear" w:color="auto" w:fill="auto"/>
          </w:tcPr>
          <w:p w14:paraId="2F649A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9A54A4"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8AE0007" w14:textId="77777777" w:rsidR="00337E64" w:rsidRPr="00C67A39" w:rsidRDefault="00337E64" w:rsidP="00337E64">
            <w:pPr>
              <w:jc w:val="center"/>
              <w:rPr>
                <w:sz w:val="12"/>
                <w:szCs w:val="12"/>
              </w:rPr>
            </w:pPr>
            <w:r w:rsidRPr="00C67A39">
              <w:rPr>
                <w:sz w:val="12"/>
                <w:szCs w:val="12"/>
              </w:rPr>
              <w:t>56</w:t>
            </w:r>
          </w:p>
        </w:tc>
      </w:tr>
      <w:tr w:rsidR="00337E64" w:rsidRPr="00C67A39" w14:paraId="2FB56BD7" w14:textId="77777777" w:rsidTr="00337E64">
        <w:tc>
          <w:tcPr>
            <w:tcW w:w="0" w:type="auto"/>
            <w:shd w:val="clear" w:color="auto" w:fill="auto"/>
          </w:tcPr>
          <w:p w14:paraId="171AC191" w14:textId="77777777" w:rsidR="00337E64" w:rsidRPr="00C67A39" w:rsidRDefault="00337E64" w:rsidP="00337E64">
            <w:pPr>
              <w:jc w:val="right"/>
              <w:rPr>
                <w:sz w:val="12"/>
                <w:szCs w:val="12"/>
              </w:rPr>
            </w:pPr>
            <w:r w:rsidRPr="00C67A39">
              <w:rPr>
                <w:sz w:val="12"/>
                <w:szCs w:val="12"/>
              </w:rPr>
              <w:t>1272</w:t>
            </w:r>
          </w:p>
        </w:tc>
        <w:tc>
          <w:tcPr>
            <w:tcW w:w="0" w:type="auto"/>
            <w:gridSpan w:val="2"/>
          </w:tcPr>
          <w:p w14:paraId="7880A23A" w14:textId="77777777" w:rsidR="00337E64" w:rsidRPr="00C67A39" w:rsidRDefault="00337E64" w:rsidP="00337E64">
            <w:pPr>
              <w:rPr>
                <w:sz w:val="12"/>
                <w:szCs w:val="12"/>
              </w:rPr>
            </w:pPr>
          </w:p>
        </w:tc>
        <w:tc>
          <w:tcPr>
            <w:tcW w:w="0" w:type="auto"/>
            <w:shd w:val="clear" w:color="auto" w:fill="auto"/>
          </w:tcPr>
          <w:p w14:paraId="79DC81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4DFFF9"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A61A9A2" w14:textId="77777777" w:rsidR="00337E64" w:rsidRPr="00C67A39" w:rsidRDefault="00337E64" w:rsidP="00337E64">
            <w:pPr>
              <w:jc w:val="center"/>
              <w:rPr>
                <w:sz w:val="12"/>
                <w:szCs w:val="12"/>
              </w:rPr>
            </w:pPr>
            <w:r w:rsidRPr="00C67A39">
              <w:rPr>
                <w:sz w:val="12"/>
                <w:szCs w:val="12"/>
              </w:rPr>
              <w:t>57</w:t>
            </w:r>
          </w:p>
        </w:tc>
      </w:tr>
      <w:tr w:rsidR="00337E64" w:rsidRPr="00C67A39" w14:paraId="732AF13D" w14:textId="77777777" w:rsidTr="00337E64">
        <w:tc>
          <w:tcPr>
            <w:tcW w:w="0" w:type="auto"/>
            <w:shd w:val="clear" w:color="auto" w:fill="auto"/>
          </w:tcPr>
          <w:p w14:paraId="5DF6F597" w14:textId="77777777" w:rsidR="00337E64" w:rsidRPr="00C67A39" w:rsidRDefault="00337E64" w:rsidP="00337E64">
            <w:pPr>
              <w:jc w:val="right"/>
              <w:rPr>
                <w:sz w:val="12"/>
                <w:szCs w:val="12"/>
              </w:rPr>
            </w:pPr>
            <w:r w:rsidRPr="00C67A39">
              <w:rPr>
                <w:sz w:val="12"/>
                <w:szCs w:val="12"/>
              </w:rPr>
              <w:t>1273</w:t>
            </w:r>
          </w:p>
        </w:tc>
        <w:tc>
          <w:tcPr>
            <w:tcW w:w="0" w:type="auto"/>
            <w:gridSpan w:val="2"/>
          </w:tcPr>
          <w:p w14:paraId="66387D91" w14:textId="77777777" w:rsidR="00337E64" w:rsidRPr="00C67A39" w:rsidRDefault="00337E64" w:rsidP="00337E64">
            <w:pPr>
              <w:rPr>
                <w:sz w:val="12"/>
                <w:szCs w:val="12"/>
              </w:rPr>
            </w:pPr>
          </w:p>
        </w:tc>
        <w:tc>
          <w:tcPr>
            <w:tcW w:w="0" w:type="auto"/>
            <w:shd w:val="clear" w:color="auto" w:fill="auto"/>
          </w:tcPr>
          <w:p w14:paraId="20360A1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2E6CE6"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4148B26" w14:textId="77777777" w:rsidR="00337E64" w:rsidRPr="00C67A39" w:rsidRDefault="00337E64" w:rsidP="00337E64">
            <w:pPr>
              <w:jc w:val="center"/>
              <w:rPr>
                <w:sz w:val="12"/>
                <w:szCs w:val="12"/>
              </w:rPr>
            </w:pPr>
            <w:r w:rsidRPr="00C67A39">
              <w:rPr>
                <w:sz w:val="12"/>
                <w:szCs w:val="12"/>
              </w:rPr>
              <w:t>58</w:t>
            </w:r>
          </w:p>
        </w:tc>
      </w:tr>
      <w:tr w:rsidR="00337E64" w:rsidRPr="00C67A39" w14:paraId="718C855D" w14:textId="77777777" w:rsidTr="00337E64">
        <w:tc>
          <w:tcPr>
            <w:tcW w:w="0" w:type="auto"/>
            <w:shd w:val="clear" w:color="auto" w:fill="auto"/>
          </w:tcPr>
          <w:p w14:paraId="5175B974" w14:textId="77777777" w:rsidR="00337E64" w:rsidRPr="00C67A39" w:rsidRDefault="00337E64" w:rsidP="00337E64">
            <w:pPr>
              <w:jc w:val="right"/>
              <w:rPr>
                <w:sz w:val="12"/>
                <w:szCs w:val="12"/>
              </w:rPr>
            </w:pPr>
            <w:r w:rsidRPr="00C67A39">
              <w:rPr>
                <w:sz w:val="12"/>
                <w:szCs w:val="12"/>
              </w:rPr>
              <w:t>1274</w:t>
            </w:r>
          </w:p>
        </w:tc>
        <w:tc>
          <w:tcPr>
            <w:tcW w:w="0" w:type="auto"/>
            <w:gridSpan w:val="2"/>
          </w:tcPr>
          <w:p w14:paraId="2C588091" w14:textId="77777777" w:rsidR="00337E64" w:rsidRPr="00C67A39" w:rsidRDefault="00337E64" w:rsidP="00337E64">
            <w:pPr>
              <w:rPr>
                <w:sz w:val="12"/>
                <w:szCs w:val="12"/>
              </w:rPr>
            </w:pPr>
          </w:p>
        </w:tc>
        <w:tc>
          <w:tcPr>
            <w:tcW w:w="0" w:type="auto"/>
            <w:shd w:val="clear" w:color="auto" w:fill="auto"/>
          </w:tcPr>
          <w:p w14:paraId="5A4903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299A35"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D0DB2AD" w14:textId="77777777" w:rsidR="00337E64" w:rsidRPr="00C67A39" w:rsidRDefault="00337E64" w:rsidP="00337E64">
            <w:pPr>
              <w:jc w:val="center"/>
              <w:rPr>
                <w:sz w:val="12"/>
                <w:szCs w:val="12"/>
              </w:rPr>
            </w:pPr>
            <w:r w:rsidRPr="00C67A39">
              <w:rPr>
                <w:sz w:val="12"/>
                <w:szCs w:val="12"/>
              </w:rPr>
              <w:t>59</w:t>
            </w:r>
          </w:p>
        </w:tc>
      </w:tr>
      <w:tr w:rsidR="00337E64" w:rsidRPr="00C67A39" w14:paraId="692CC2AB" w14:textId="77777777" w:rsidTr="00337E64">
        <w:tc>
          <w:tcPr>
            <w:tcW w:w="0" w:type="auto"/>
            <w:shd w:val="clear" w:color="auto" w:fill="auto"/>
          </w:tcPr>
          <w:p w14:paraId="36E53DEB" w14:textId="77777777" w:rsidR="00337E64" w:rsidRPr="00C67A39" w:rsidRDefault="00337E64" w:rsidP="00337E64">
            <w:pPr>
              <w:jc w:val="right"/>
              <w:rPr>
                <w:sz w:val="12"/>
                <w:szCs w:val="12"/>
              </w:rPr>
            </w:pPr>
            <w:r w:rsidRPr="00C67A39">
              <w:rPr>
                <w:sz w:val="12"/>
                <w:szCs w:val="12"/>
              </w:rPr>
              <w:t>1275</w:t>
            </w:r>
          </w:p>
        </w:tc>
        <w:tc>
          <w:tcPr>
            <w:tcW w:w="0" w:type="auto"/>
            <w:gridSpan w:val="2"/>
          </w:tcPr>
          <w:p w14:paraId="1385210A" w14:textId="77777777" w:rsidR="00337E64" w:rsidRPr="00C67A39" w:rsidRDefault="00337E64" w:rsidP="00337E64">
            <w:pPr>
              <w:rPr>
                <w:sz w:val="12"/>
                <w:szCs w:val="12"/>
              </w:rPr>
            </w:pPr>
          </w:p>
        </w:tc>
        <w:tc>
          <w:tcPr>
            <w:tcW w:w="0" w:type="auto"/>
            <w:shd w:val="clear" w:color="auto" w:fill="auto"/>
          </w:tcPr>
          <w:p w14:paraId="755126B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482402"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B9A4A99" w14:textId="77777777" w:rsidR="00337E64" w:rsidRPr="00C67A39" w:rsidRDefault="00337E64" w:rsidP="00337E64">
            <w:pPr>
              <w:jc w:val="center"/>
              <w:rPr>
                <w:sz w:val="12"/>
                <w:szCs w:val="12"/>
              </w:rPr>
            </w:pPr>
            <w:r w:rsidRPr="00C67A39">
              <w:rPr>
                <w:sz w:val="12"/>
                <w:szCs w:val="12"/>
              </w:rPr>
              <w:t>6</w:t>
            </w:r>
          </w:p>
        </w:tc>
      </w:tr>
      <w:tr w:rsidR="00337E64" w:rsidRPr="00C67A39" w14:paraId="5CDCE840" w14:textId="77777777" w:rsidTr="00337E64">
        <w:tc>
          <w:tcPr>
            <w:tcW w:w="0" w:type="auto"/>
            <w:shd w:val="clear" w:color="auto" w:fill="auto"/>
          </w:tcPr>
          <w:p w14:paraId="75351A52" w14:textId="77777777" w:rsidR="00337E64" w:rsidRPr="00C67A39" w:rsidRDefault="00337E64" w:rsidP="00337E64">
            <w:pPr>
              <w:jc w:val="right"/>
              <w:rPr>
                <w:sz w:val="12"/>
                <w:szCs w:val="12"/>
              </w:rPr>
            </w:pPr>
            <w:r w:rsidRPr="00C67A39">
              <w:rPr>
                <w:sz w:val="12"/>
                <w:szCs w:val="12"/>
              </w:rPr>
              <w:t>1276</w:t>
            </w:r>
          </w:p>
        </w:tc>
        <w:tc>
          <w:tcPr>
            <w:tcW w:w="0" w:type="auto"/>
            <w:gridSpan w:val="2"/>
          </w:tcPr>
          <w:p w14:paraId="113FB3D4" w14:textId="77777777" w:rsidR="00337E64" w:rsidRPr="00C67A39" w:rsidRDefault="00337E64" w:rsidP="00337E64">
            <w:pPr>
              <w:rPr>
                <w:sz w:val="12"/>
                <w:szCs w:val="12"/>
              </w:rPr>
            </w:pPr>
          </w:p>
        </w:tc>
        <w:tc>
          <w:tcPr>
            <w:tcW w:w="0" w:type="auto"/>
            <w:shd w:val="clear" w:color="auto" w:fill="auto"/>
          </w:tcPr>
          <w:p w14:paraId="53E27F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3656F7"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6B3053E" w14:textId="77777777" w:rsidR="00337E64" w:rsidRPr="00C67A39" w:rsidRDefault="00337E64" w:rsidP="00337E64">
            <w:pPr>
              <w:jc w:val="center"/>
              <w:rPr>
                <w:sz w:val="12"/>
                <w:szCs w:val="12"/>
              </w:rPr>
            </w:pPr>
            <w:r w:rsidRPr="00C67A39">
              <w:rPr>
                <w:sz w:val="12"/>
                <w:szCs w:val="12"/>
              </w:rPr>
              <w:t>60</w:t>
            </w:r>
          </w:p>
        </w:tc>
      </w:tr>
      <w:tr w:rsidR="00337E64" w:rsidRPr="00C67A39" w14:paraId="36E4334C" w14:textId="77777777" w:rsidTr="00337E64">
        <w:tc>
          <w:tcPr>
            <w:tcW w:w="0" w:type="auto"/>
            <w:shd w:val="clear" w:color="auto" w:fill="auto"/>
          </w:tcPr>
          <w:p w14:paraId="21C6B917" w14:textId="77777777" w:rsidR="00337E64" w:rsidRPr="00C67A39" w:rsidRDefault="00337E64" w:rsidP="00337E64">
            <w:pPr>
              <w:jc w:val="right"/>
              <w:rPr>
                <w:sz w:val="12"/>
                <w:szCs w:val="12"/>
              </w:rPr>
            </w:pPr>
            <w:r w:rsidRPr="00C67A39">
              <w:rPr>
                <w:sz w:val="12"/>
                <w:szCs w:val="12"/>
              </w:rPr>
              <w:t>1277</w:t>
            </w:r>
          </w:p>
        </w:tc>
        <w:tc>
          <w:tcPr>
            <w:tcW w:w="0" w:type="auto"/>
            <w:gridSpan w:val="2"/>
          </w:tcPr>
          <w:p w14:paraId="5FB77907" w14:textId="77777777" w:rsidR="00337E64" w:rsidRPr="00C67A39" w:rsidRDefault="00337E64" w:rsidP="00337E64">
            <w:pPr>
              <w:rPr>
                <w:sz w:val="12"/>
                <w:szCs w:val="12"/>
              </w:rPr>
            </w:pPr>
          </w:p>
        </w:tc>
        <w:tc>
          <w:tcPr>
            <w:tcW w:w="0" w:type="auto"/>
            <w:shd w:val="clear" w:color="auto" w:fill="auto"/>
          </w:tcPr>
          <w:p w14:paraId="1CAADA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9DD10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E69AB79" w14:textId="77777777" w:rsidR="00337E64" w:rsidRPr="00C67A39" w:rsidRDefault="00337E64" w:rsidP="00337E64">
            <w:pPr>
              <w:jc w:val="center"/>
              <w:rPr>
                <w:sz w:val="12"/>
                <w:szCs w:val="12"/>
              </w:rPr>
            </w:pPr>
            <w:r w:rsidRPr="00C67A39">
              <w:rPr>
                <w:sz w:val="12"/>
                <w:szCs w:val="12"/>
              </w:rPr>
              <w:t>61</w:t>
            </w:r>
          </w:p>
        </w:tc>
      </w:tr>
      <w:tr w:rsidR="00337E64" w:rsidRPr="00C67A39" w14:paraId="28C1FEE5" w14:textId="77777777" w:rsidTr="00337E64">
        <w:tc>
          <w:tcPr>
            <w:tcW w:w="0" w:type="auto"/>
            <w:shd w:val="clear" w:color="auto" w:fill="auto"/>
          </w:tcPr>
          <w:p w14:paraId="6B90CBA4" w14:textId="77777777" w:rsidR="00337E64" w:rsidRPr="00C67A39" w:rsidRDefault="00337E64" w:rsidP="00337E64">
            <w:pPr>
              <w:jc w:val="right"/>
              <w:rPr>
                <w:sz w:val="12"/>
                <w:szCs w:val="12"/>
              </w:rPr>
            </w:pPr>
            <w:r w:rsidRPr="00C67A39">
              <w:rPr>
                <w:sz w:val="12"/>
                <w:szCs w:val="12"/>
              </w:rPr>
              <w:t>1278</w:t>
            </w:r>
          </w:p>
        </w:tc>
        <w:tc>
          <w:tcPr>
            <w:tcW w:w="0" w:type="auto"/>
            <w:gridSpan w:val="2"/>
          </w:tcPr>
          <w:p w14:paraId="2CE13509" w14:textId="77777777" w:rsidR="00337E64" w:rsidRPr="00C67A39" w:rsidRDefault="00337E64" w:rsidP="00337E64">
            <w:pPr>
              <w:rPr>
                <w:sz w:val="12"/>
                <w:szCs w:val="12"/>
              </w:rPr>
            </w:pPr>
          </w:p>
        </w:tc>
        <w:tc>
          <w:tcPr>
            <w:tcW w:w="0" w:type="auto"/>
            <w:shd w:val="clear" w:color="auto" w:fill="auto"/>
          </w:tcPr>
          <w:p w14:paraId="56BC67D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E7BD0E"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94C8CCB" w14:textId="77777777" w:rsidR="00337E64" w:rsidRPr="00C67A39" w:rsidRDefault="00337E64" w:rsidP="00337E64">
            <w:pPr>
              <w:jc w:val="center"/>
              <w:rPr>
                <w:sz w:val="12"/>
                <w:szCs w:val="12"/>
              </w:rPr>
            </w:pPr>
            <w:r w:rsidRPr="00C67A39">
              <w:rPr>
                <w:sz w:val="12"/>
                <w:szCs w:val="12"/>
              </w:rPr>
              <w:t>62</w:t>
            </w:r>
          </w:p>
        </w:tc>
      </w:tr>
      <w:tr w:rsidR="00337E64" w:rsidRPr="00C67A39" w14:paraId="4278A861" w14:textId="77777777" w:rsidTr="00337E64">
        <w:tc>
          <w:tcPr>
            <w:tcW w:w="0" w:type="auto"/>
            <w:shd w:val="clear" w:color="auto" w:fill="auto"/>
          </w:tcPr>
          <w:p w14:paraId="355C650B" w14:textId="77777777" w:rsidR="00337E64" w:rsidRPr="00C67A39" w:rsidRDefault="00337E64" w:rsidP="00337E64">
            <w:pPr>
              <w:jc w:val="right"/>
              <w:rPr>
                <w:sz w:val="12"/>
                <w:szCs w:val="12"/>
              </w:rPr>
            </w:pPr>
            <w:r w:rsidRPr="00C67A39">
              <w:rPr>
                <w:sz w:val="12"/>
                <w:szCs w:val="12"/>
              </w:rPr>
              <w:t>1279</w:t>
            </w:r>
          </w:p>
        </w:tc>
        <w:tc>
          <w:tcPr>
            <w:tcW w:w="0" w:type="auto"/>
            <w:gridSpan w:val="2"/>
          </w:tcPr>
          <w:p w14:paraId="349D2645" w14:textId="77777777" w:rsidR="00337E64" w:rsidRPr="00C67A39" w:rsidRDefault="00337E64" w:rsidP="00337E64">
            <w:pPr>
              <w:rPr>
                <w:sz w:val="12"/>
                <w:szCs w:val="12"/>
              </w:rPr>
            </w:pPr>
          </w:p>
        </w:tc>
        <w:tc>
          <w:tcPr>
            <w:tcW w:w="0" w:type="auto"/>
            <w:shd w:val="clear" w:color="auto" w:fill="auto"/>
          </w:tcPr>
          <w:p w14:paraId="0BD205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2F905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2C03331" w14:textId="77777777" w:rsidR="00337E64" w:rsidRPr="00C67A39" w:rsidRDefault="00337E64" w:rsidP="00337E64">
            <w:pPr>
              <w:jc w:val="center"/>
              <w:rPr>
                <w:sz w:val="12"/>
                <w:szCs w:val="12"/>
              </w:rPr>
            </w:pPr>
            <w:r w:rsidRPr="00C67A39">
              <w:rPr>
                <w:sz w:val="12"/>
                <w:szCs w:val="12"/>
              </w:rPr>
              <w:t>63</w:t>
            </w:r>
          </w:p>
        </w:tc>
      </w:tr>
      <w:tr w:rsidR="00337E64" w:rsidRPr="00C67A39" w14:paraId="083F6EBF" w14:textId="77777777" w:rsidTr="00337E64">
        <w:tc>
          <w:tcPr>
            <w:tcW w:w="0" w:type="auto"/>
            <w:shd w:val="clear" w:color="auto" w:fill="auto"/>
          </w:tcPr>
          <w:p w14:paraId="29E07951" w14:textId="77777777" w:rsidR="00337E64" w:rsidRPr="00C67A39" w:rsidRDefault="00337E64" w:rsidP="00337E64">
            <w:pPr>
              <w:jc w:val="right"/>
              <w:rPr>
                <w:sz w:val="12"/>
                <w:szCs w:val="12"/>
              </w:rPr>
            </w:pPr>
            <w:r w:rsidRPr="00C67A39">
              <w:rPr>
                <w:sz w:val="12"/>
                <w:szCs w:val="12"/>
              </w:rPr>
              <w:t>1280</w:t>
            </w:r>
          </w:p>
        </w:tc>
        <w:tc>
          <w:tcPr>
            <w:tcW w:w="0" w:type="auto"/>
            <w:gridSpan w:val="2"/>
          </w:tcPr>
          <w:p w14:paraId="239AD75E" w14:textId="77777777" w:rsidR="00337E64" w:rsidRPr="00C67A39" w:rsidRDefault="00337E64" w:rsidP="00337E64">
            <w:pPr>
              <w:rPr>
                <w:sz w:val="12"/>
                <w:szCs w:val="12"/>
              </w:rPr>
            </w:pPr>
          </w:p>
        </w:tc>
        <w:tc>
          <w:tcPr>
            <w:tcW w:w="0" w:type="auto"/>
            <w:shd w:val="clear" w:color="auto" w:fill="auto"/>
          </w:tcPr>
          <w:p w14:paraId="0644FA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567985"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3809E22" w14:textId="77777777" w:rsidR="00337E64" w:rsidRPr="00C67A39" w:rsidRDefault="00337E64" w:rsidP="00337E64">
            <w:pPr>
              <w:jc w:val="center"/>
              <w:rPr>
                <w:sz w:val="12"/>
                <w:szCs w:val="12"/>
              </w:rPr>
            </w:pPr>
            <w:r w:rsidRPr="00C67A39">
              <w:rPr>
                <w:sz w:val="12"/>
                <w:szCs w:val="12"/>
              </w:rPr>
              <w:t>64</w:t>
            </w:r>
          </w:p>
        </w:tc>
      </w:tr>
      <w:tr w:rsidR="00337E64" w:rsidRPr="00C67A39" w14:paraId="74CBCD69" w14:textId="77777777" w:rsidTr="00337E64">
        <w:tc>
          <w:tcPr>
            <w:tcW w:w="0" w:type="auto"/>
            <w:shd w:val="clear" w:color="auto" w:fill="auto"/>
          </w:tcPr>
          <w:p w14:paraId="04885A8D" w14:textId="77777777" w:rsidR="00337E64" w:rsidRPr="00C67A39" w:rsidRDefault="00337E64" w:rsidP="00337E64">
            <w:pPr>
              <w:jc w:val="right"/>
              <w:rPr>
                <w:sz w:val="12"/>
                <w:szCs w:val="12"/>
              </w:rPr>
            </w:pPr>
            <w:r w:rsidRPr="00C67A39">
              <w:rPr>
                <w:sz w:val="12"/>
                <w:szCs w:val="12"/>
              </w:rPr>
              <w:t>1281</w:t>
            </w:r>
          </w:p>
        </w:tc>
        <w:tc>
          <w:tcPr>
            <w:tcW w:w="0" w:type="auto"/>
            <w:gridSpan w:val="2"/>
          </w:tcPr>
          <w:p w14:paraId="7E06796F" w14:textId="77777777" w:rsidR="00337E64" w:rsidRPr="00C67A39" w:rsidRDefault="00337E64" w:rsidP="00337E64">
            <w:pPr>
              <w:rPr>
                <w:sz w:val="12"/>
                <w:szCs w:val="12"/>
              </w:rPr>
            </w:pPr>
          </w:p>
        </w:tc>
        <w:tc>
          <w:tcPr>
            <w:tcW w:w="0" w:type="auto"/>
            <w:shd w:val="clear" w:color="auto" w:fill="auto"/>
          </w:tcPr>
          <w:p w14:paraId="596D89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443FD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7522115" w14:textId="77777777" w:rsidR="00337E64" w:rsidRPr="00C67A39" w:rsidRDefault="00337E64" w:rsidP="00337E64">
            <w:pPr>
              <w:jc w:val="center"/>
              <w:rPr>
                <w:sz w:val="12"/>
                <w:szCs w:val="12"/>
              </w:rPr>
            </w:pPr>
            <w:r w:rsidRPr="00C67A39">
              <w:rPr>
                <w:sz w:val="12"/>
                <w:szCs w:val="12"/>
              </w:rPr>
              <w:t>65</w:t>
            </w:r>
          </w:p>
        </w:tc>
      </w:tr>
      <w:tr w:rsidR="00337E64" w:rsidRPr="00C67A39" w14:paraId="39927DB4" w14:textId="77777777" w:rsidTr="00337E64">
        <w:tc>
          <w:tcPr>
            <w:tcW w:w="0" w:type="auto"/>
            <w:shd w:val="clear" w:color="auto" w:fill="auto"/>
          </w:tcPr>
          <w:p w14:paraId="49942A7B" w14:textId="77777777" w:rsidR="00337E64" w:rsidRPr="00C67A39" w:rsidRDefault="00337E64" w:rsidP="00337E64">
            <w:pPr>
              <w:jc w:val="right"/>
              <w:rPr>
                <w:sz w:val="12"/>
                <w:szCs w:val="12"/>
              </w:rPr>
            </w:pPr>
            <w:r w:rsidRPr="00C67A39">
              <w:rPr>
                <w:sz w:val="12"/>
                <w:szCs w:val="12"/>
              </w:rPr>
              <w:t>1282</w:t>
            </w:r>
          </w:p>
        </w:tc>
        <w:tc>
          <w:tcPr>
            <w:tcW w:w="0" w:type="auto"/>
            <w:gridSpan w:val="2"/>
          </w:tcPr>
          <w:p w14:paraId="542E9BE8" w14:textId="77777777" w:rsidR="00337E64" w:rsidRPr="00C67A39" w:rsidRDefault="00337E64" w:rsidP="00337E64">
            <w:pPr>
              <w:rPr>
                <w:sz w:val="12"/>
                <w:szCs w:val="12"/>
              </w:rPr>
            </w:pPr>
          </w:p>
        </w:tc>
        <w:tc>
          <w:tcPr>
            <w:tcW w:w="0" w:type="auto"/>
            <w:shd w:val="clear" w:color="auto" w:fill="auto"/>
          </w:tcPr>
          <w:p w14:paraId="1B1FEA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6E34B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8E94F42" w14:textId="77777777" w:rsidR="00337E64" w:rsidRPr="00C67A39" w:rsidRDefault="00337E64" w:rsidP="00337E64">
            <w:pPr>
              <w:jc w:val="center"/>
              <w:rPr>
                <w:sz w:val="12"/>
                <w:szCs w:val="12"/>
              </w:rPr>
            </w:pPr>
            <w:r w:rsidRPr="00C67A39">
              <w:rPr>
                <w:sz w:val="12"/>
                <w:szCs w:val="12"/>
              </w:rPr>
              <w:t>66</w:t>
            </w:r>
          </w:p>
        </w:tc>
      </w:tr>
      <w:tr w:rsidR="00337E64" w:rsidRPr="00C67A39" w14:paraId="214FF739" w14:textId="77777777" w:rsidTr="00337E64">
        <w:tc>
          <w:tcPr>
            <w:tcW w:w="0" w:type="auto"/>
            <w:shd w:val="clear" w:color="auto" w:fill="auto"/>
          </w:tcPr>
          <w:p w14:paraId="43ED3D5B" w14:textId="77777777" w:rsidR="00337E64" w:rsidRPr="00C67A39" w:rsidRDefault="00337E64" w:rsidP="00337E64">
            <w:pPr>
              <w:jc w:val="right"/>
              <w:rPr>
                <w:sz w:val="12"/>
                <w:szCs w:val="12"/>
              </w:rPr>
            </w:pPr>
            <w:r w:rsidRPr="00C67A39">
              <w:rPr>
                <w:sz w:val="12"/>
                <w:szCs w:val="12"/>
              </w:rPr>
              <w:t>1283</w:t>
            </w:r>
          </w:p>
        </w:tc>
        <w:tc>
          <w:tcPr>
            <w:tcW w:w="0" w:type="auto"/>
            <w:gridSpan w:val="2"/>
          </w:tcPr>
          <w:p w14:paraId="7F579329" w14:textId="77777777" w:rsidR="00337E64" w:rsidRPr="00C67A39" w:rsidRDefault="00337E64" w:rsidP="00337E64">
            <w:pPr>
              <w:rPr>
                <w:sz w:val="12"/>
                <w:szCs w:val="12"/>
              </w:rPr>
            </w:pPr>
          </w:p>
        </w:tc>
        <w:tc>
          <w:tcPr>
            <w:tcW w:w="0" w:type="auto"/>
            <w:shd w:val="clear" w:color="auto" w:fill="auto"/>
          </w:tcPr>
          <w:p w14:paraId="5DB59A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F733C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88AD667" w14:textId="77777777" w:rsidR="00337E64" w:rsidRPr="00C67A39" w:rsidRDefault="00337E64" w:rsidP="00337E64">
            <w:pPr>
              <w:jc w:val="center"/>
              <w:rPr>
                <w:sz w:val="12"/>
                <w:szCs w:val="12"/>
              </w:rPr>
            </w:pPr>
            <w:r w:rsidRPr="00C67A39">
              <w:rPr>
                <w:sz w:val="12"/>
                <w:szCs w:val="12"/>
              </w:rPr>
              <w:t>67</w:t>
            </w:r>
          </w:p>
        </w:tc>
      </w:tr>
      <w:tr w:rsidR="00337E64" w:rsidRPr="00C67A39" w14:paraId="6C7ABCA2" w14:textId="77777777" w:rsidTr="00337E64">
        <w:tc>
          <w:tcPr>
            <w:tcW w:w="0" w:type="auto"/>
            <w:shd w:val="clear" w:color="auto" w:fill="auto"/>
          </w:tcPr>
          <w:p w14:paraId="13CC1C54" w14:textId="77777777" w:rsidR="00337E64" w:rsidRPr="00C67A39" w:rsidRDefault="00337E64" w:rsidP="00337E64">
            <w:pPr>
              <w:jc w:val="right"/>
              <w:rPr>
                <w:sz w:val="12"/>
                <w:szCs w:val="12"/>
              </w:rPr>
            </w:pPr>
            <w:r w:rsidRPr="00C67A39">
              <w:rPr>
                <w:sz w:val="12"/>
                <w:szCs w:val="12"/>
              </w:rPr>
              <w:t>1284</w:t>
            </w:r>
          </w:p>
        </w:tc>
        <w:tc>
          <w:tcPr>
            <w:tcW w:w="0" w:type="auto"/>
            <w:gridSpan w:val="2"/>
          </w:tcPr>
          <w:p w14:paraId="18677518" w14:textId="77777777" w:rsidR="00337E64" w:rsidRPr="00C67A39" w:rsidRDefault="00337E64" w:rsidP="00337E64">
            <w:pPr>
              <w:rPr>
                <w:sz w:val="12"/>
                <w:szCs w:val="12"/>
              </w:rPr>
            </w:pPr>
          </w:p>
        </w:tc>
        <w:tc>
          <w:tcPr>
            <w:tcW w:w="0" w:type="auto"/>
            <w:shd w:val="clear" w:color="auto" w:fill="auto"/>
          </w:tcPr>
          <w:p w14:paraId="5403E47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61C09E"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5273721" w14:textId="77777777" w:rsidR="00337E64" w:rsidRPr="00C67A39" w:rsidRDefault="00337E64" w:rsidP="00337E64">
            <w:pPr>
              <w:jc w:val="center"/>
              <w:rPr>
                <w:sz w:val="12"/>
                <w:szCs w:val="12"/>
              </w:rPr>
            </w:pPr>
            <w:r w:rsidRPr="00C67A39">
              <w:rPr>
                <w:sz w:val="12"/>
                <w:szCs w:val="12"/>
              </w:rPr>
              <w:t>68</w:t>
            </w:r>
          </w:p>
        </w:tc>
      </w:tr>
      <w:tr w:rsidR="00337E64" w:rsidRPr="00C67A39" w14:paraId="6BBF2C8D" w14:textId="77777777" w:rsidTr="00337E64">
        <w:tc>
          <w:tcPr>
            <w:tcW w:w="0" w:type="auto"/>
            <w:shd w:val="clear" w:color="auto" w:fill="auto"/>
          </w:tcPr>
          <w:p w14:paraId="3BA39647" w14:textId="77777777" w:rsidR="00337E64" w:rsidRPr="00C67A39" w:rsidRDefault="00337E64" w:rsidP="00337E64">
            <w:pPr>
              <w:jc w:val="right"/>
              <w:rPr>
                <w:sz w:val="12"/>
                <w:szCs w:val="12"/>
              </w:rPr>
            </w:pPr>
            <w:r w:rsidRPr="00C67A39">
              <w:rPr>
                <w:sz w:val="12"/>
                <w:szCs w:val="12"/>
              </w:rPr>
              <w:t>1285</w:t>
            </w:r>
          </w:p>
        </w:tc>
        <w:tc>
          <w:tcPr>
            <w:tcW w:w="0" w:type="auto"/>
            <w:gridSpan w:val="2"/>
          </w:tcPr>
          <w:p w14:paraId="0DC8EC5A" w14:textId="77777777" w:rsidR="00337E64" w:rsidRPr="00C67A39" w:rsidRDefault="00337E64" w:rsidP="00337E64">
            <w:pPr>
              <w:rPr>
                <w:sz w:val="12"/>
                <w:szCs w:val="12"/>
              </w:rPr>
            </w:pPr>
          </w:p>
        </w:tc>
        <w:tc>
          <w:tcPr>
            <w:tcW w:w="0" w:type="auto"/>
            <w:shd w:val="clear" w:color="auto" w:fill="auto"/>
          </w:tcPr>
          <w:p w14:paraId="701FE1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2A576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D66CC79" w14:textId="77777777" w:rsidR="00337E64" w:rsidRPr="00C67A39" w:rsidRDefault="00337E64" w:rsidP="00337E64">
            <w:pPr>
              <w:jc w:val="center"/>
              <w:rPr>
                <w:sz w:val="12"/>
                <w:szCs w:val="12"/>
              </w:rPr>
            </w:pPr>
            <w:r w:rsidRPr="00C67A39">
              <w:rPr>
                <w:sz w:val="12"/>
                <w:szCs w:val="12"/>
              </w:rPr>
              <w:t>69</w:t>
            </w:r>
          </w:p>
        </w:tc>
      </w:tr>
      <w:tr w:rsidR="00337E64" w:rsidRPr="00C67A39" w14:paraId="15E5BD32" w14:textId="77777777" w:rsidTr="00337E64">
        <w:tc>
          <w:tcPr>
            <w:tcW w:w="0" w:type="auto"/>
            <w:shd w:val="clear" w:color="auto" w:fill="auto"/>
          </w:tcPr>
          <w:p w14:paraId="201CFAF6" w14:textId="77777777" w:rsidR="00337E64" w:rsidRPr="00C67A39" w:rsidRDefault="00337E64" w:rsidP="00337E64">
            <w:pPr>
              <w:jc w:val="right"/>
              <w:rPr>
                <w:sz w:val="12"/>
                <w:szCs w:val="12"/>
              </w:rPr>
            </w:pPr>
            <w:r w:rsidRPr="00C67A39">
              <w:rPr>
                <w:sz w:val="12"/>
                <w:szCs w:val="12"/>
              </w:rPr>
              <w:t>1286</w:t>
            </w:r>
          </w:p>
        </w:tc>
        <w:tc>
          <w:tcPr>
            <w:tcW w:w="0" w:type="auto"/>
            <w:gridSpan w:val="2"/>
          </w:tcPr>
          <w:p w14:paraId="12D46BD6" w14:textId="77777777" w:rsidR="00337E64" w:rsidRPr="00C67A39" w:rsidRDefault="00337E64" w:rsidP="00337E64">
            <w:pPr>
              <w:rPr>
                <w:sz w:val="12"/>
                <w:szCs w:val="12"/>
              </w:rPr>
            </w:pPr>
          </w:p>
        </w:tc>
        <w:tc>
          <w:tcPr>
            <w:tcW w:w="0" w:type="auto"/>
            <w:shd w:val="clear" w:color="auto" w:fill="auto"/>
          </w:tcPr>
          <w:p w14:paraId="7A39BA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B9435A"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559823A" w14:textId="77777777" w:rsidR="00337E64" w:rsidRPr="00C67A39" w:rsidRDefault="00337E64" w:rsidP="00337E64">
            <w:pPr>
              <w:jc w:val="center"/>
              <w:rPr>
                <w:sz w:val="12"/>
                <w:szCs w:val="12"/>
              </w:rPr>
            </w:pPr>
            <w:r w:rsidRPr="00C67A39">
              <w:rPr>
                <w:sz w:val="12"/>
                <w:szCs w:val="12"/>
              </w:rPr>
              <w:t>7</w:t>
            </w:r>
          </w:p>
        </w:tc>
      </w:tr>
      <w:tr w:rsidR="00337E64" w:rsidRPr="00C67A39" w14:paraId="72F44316" w14:textId="77777777" w:rsidTr="00337E64">
        <w:tc>
          <w:tcPr>
            <w:tcW w:w="0" w:type="auto"/>
            <w:shd w:val="clear" w:color="auto" w:fill="auto"/>
          </w:tcPr>
          <w:p w14:paraId="2997DDA3" w14:textId="77777777" w:rsidR="00337E64" w:rsidRPr="00C67A39" w:rsidRDefault="00337E64" w:rsidP="00337E64">
            <w:pPr>
              <w:jc w:val="right"/>
              <w:rPr>
                <w:sz w:val="12"/>
                <w:szCs w:val="12"/>
              </w:rPr>
            </w:pPr>
            <w:r w:rsidRPr="00C67A39">
              <w:rPr>
                <w:sz w:val="12"/>
                <w:szCs w:val="12"/>
              </w:rPr>
              <w:t>1287</w:t>
            </w:r>
          </w:p>
        </w:tc>
        <w:tc>
          <w:tcPr>
            <w:tcW w:w="0" w:type="auto"/>
            <w:gridSpan w:val="2"/>
          </w:tcPr>
          <w:p w14:paraId="421E9214" w14:textId="77777777" w:rsidR="00337E64" w:rsidRPr="00C67A39" w:rsidRDefault="00337E64" w:rsidP="00337E64">
            <w:pPr>
              <w:rPr>
                <w:sz w:val="12"/>
                <w:szCs w:val="12"/>
              </w:rPr>
            </w:pPr>
          </w:p>
        </w:tc>
        <w:tc>
          <w:tcPr>
            <w:tcW w:w="0" w:type="auto"/>
            <w:shd w:val="clear" w:color="auto" w:fill="auto"/>
          </w:tcPr>
          <w:p w14:paraId="29D6D7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0D28EA"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DE77159" w14:textId="77777777" w:rsidR="00337E64" w:rsidRPr="00C67A39" w:rsidRDefault="00337E64" w:rsidP="00337E64">
            <w:pPr>
              <w:jc w:val="center"/>
              <w:rPr>
                <w:sz w:val="12"/>
                <w:szCs w:val="12"/>
              </w:rPr>
            </w:pPr>
            <w:r w:rsidRPr="00C67A39">
              <w:rPr>
                <w:sz w:val="12"/>
                <w:szCs w:val="12"/>
              </w:rPr>
              <w:t>70</w:t>
            </w:r>
          </w:p>
        </w:tc>
      </w:tr>
      <w:tr w:rsidR="00337E64" w:rsidRPr="00C67A39" w14:paraId="3144E51D" w14:textId="77777777" w:rsidTr="00337E64">
        <w:tc>
          <w:tcPr>
            <w:tcW w:w="0" w:type="auto"/>
            <w:shd w:val="clear" w:color="auto" w:fill="auto"/>
          </w:tcPr>
          <w:p w14:paraId="1FBEA871" w14:textId="77777777" w:rsidR="00337E64" w:rsidRPr="00C67A39" w:rsidRDefault="00337E64" w:rsidP="00337E64">
            <w:pPr>
              <w:jc w:val="right"/>
              <w:rPr>
                <w:sz w:val="12"/>
                <w:szCs w:val="12"/>
              </w:rPr>
            </w:pPr>
            <w:r w:rsidRPr="00C67A39">
              <w:rPr>
                <w:sz w:val="12"/>
                <w:szCs w:val="12"/>
              </w:rPr>
              <w:t>1288</w:t>
            </w:r>
          </w:p>
        </w:tc>
        <w:tc>
          <w:tcPr>
            <w:tcW w:w="0" w:type="auto"/>
            <w:gridSpan w:val="2"/>
          </w:tcPr>
          <w:p w14:paraId="7050BDDB" w14:textId="77777777" w:rsidR="00337E64" w:rsidRPr="00C67A39" w:rsidRDefault="00337E64" w:rsidP="00337E64">
            <w:pPr>
              <w:rPr>
                <w:sz w:val="12"/>
                <w:szCs w:val="12"/>
              </w:rPr>
            </w:pPr>
          </w:p>
        </w:tc>
        <w:tc>
          <w:tcPr>
            <w:tcW w:w="0" w:type="auto"/>
            <w:shd w:val="clear" w:color="auto" w:fill="auto"/>
          </w:tcPr>
          <w:p w14:paraId="64906D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BFD3AA"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127DC8D" w14:textId="77777777" w:rsidR="00337E64" w:rsidRPr="00C67A39" w:rsidRDefault="00337E64" w:rsidP="00337E64">
            <w:pPr>
              <w:jc w:val="center"/>
              <w:rPr>
                <w:sz w:val="12"/>
                <w:szCs w:val="12"/>
              </w:rPr>
            </w:pPr>
            <w:r w:rsidRPr="00C67A39">
              <w:rPr>
                <w:sz w:val="12"/>
                <w:szCs w:val="12"/>
              </w:rPr>
              <w:t>71</w:t>
            </w:r>
          </w:p>
        </w:tc>
      </w:tr>
      <w:tr w:rsidR="00337E64" w:rsidRPr="00C67A39" w14:paraId="4281F4AA" w14:textId="77777777" w:rsidTr="00337E64">
        <w:tc>
          <w:tcPr>
            <w:tcW w:w="0" w:type="auto"/>
            <w:shd w:val="clear" w:color="auto" w:fill="auto"/>
          </w:tcPr>
          <w:p w14:paraId="3B1665D9" w14:textId="77777777" w:rsidR="00337E64" w:rsidRPr="00C67A39" w:rsidRDefault="00337E64" w:rsidP="00337E64">
            <w:pPr>
              <w:jc w:val="right"/>
              <w:rPr>
                <w:sz w:val="12"/>
                <w:szCs w:val="12"/>
              </w:rPr>
            </w:pPr>
            <w:r w:rsidRPr="00C67A39">
              <w:rPr>
                <w:sz w:val="12"/>
                <w:szCs w:val="12"/>
              </w:rPr>
              <w:t>1289</w:t>
            </w:r>
          </w:p>
        </w:tc>
        <w:tc>
          <w:tcPr>
            <w:tcW w:w="0" w:type="auto"/>
            <w:gridSpan w:val="2"/>
          </w:tcPr>
          <w:p w14:paraId="654E0747" w14:textId="77777777" w:rsidR="00337E64" w:rsidRPr="00C67A39" w:rsidRDefault="00337E64" w:rsidP="00337E64">
            <w:pPr>
              <w:rPr>
                <w:sz w:val="12"/>
                <w:szCs w:val="12"/>
              </w:rPr>
            </w:pPr>
          </w:p>
        </w:tc>
        <w:tc>
          <w:tcPr>
            <w:tcW w:w="0" w:type="auto"/>
            <w:shd w:val="clear" w:color="auto" w:fill="auto"/>
          </w:tcPr>
          <w:p w14:paraId="7D7A19A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36832A"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652D353" w14:textId="77777777" w:rsidR="00337E64" w:rsidRPr="00C67A39" w:rsidRDefault="00337E64" w:rsidP="00337E64">
            <w:pPr>
              <w:jc w:val="center"/>
              <w:rPr>
                <w:sz w:val="12"/>
                <w:szCs w:val="12"/>
              </w:rPr>
            </w:pPr>
            <w:r w:rsidRPr="00C67A39">
              <w:rPr>
                <w:sz w:val="12"/>
                <w:szCs w:val="12"/>
              </w:rPr>
              <w:t>72</w:t>
            </w:r>
          </w:p>
        </w:tc>
      </w:tr>
      <w:tr w:rsidR="00337E64" w:rsidRPr="00C67A39" w14:paraId="6940B89E" w14:textId="77777777" w:rsidTr="00337E64">
        <w:tc>
          <w:tcPr>
            <w:tcW w:w="0" w:type="auto"/>
            <w:shd w:val="clear" w:color="auto" w:fill="auto"/>
          </w:tcPr>
          <w:p w14:paraId="0E93EB9D" w14:textId="77777777" w:rsidR="00337E64" w:rsidRPr="00C67A39" w:rsidRDefault="00337E64" w:rsidP="00337E64">
            <w:pPr>
              <w:jc w:val="right"/>
              <w:rPr>
                <w:sz w:val="12"/>
                <w:szCs w:val="12"/>
              </w:rPr>
            </w:pPr>
            <w:r w:rsidRPr="00C67A39">
              <w:rPr>
                <w:sz w:val="12"/>
                <w:szCs w:val="12"/>
              </w:rPr>
              <w:t>1290</w:t>
            </w:r>
          </w:p>
        </w:tc>
        <w:tc>
          <w:tcPr>
            <w:tcW w:w="0" w:type="auto"/>
            <w:gridSpan w:val="2"/>
          </w:tcPr>
          <w:p w14:paraId="5BC28EF2" w14:textId="77777777" w:rsidR="00337E64" w:rsidRPr="00C67A39" w:rsidRDefault="00337E64" w:rsidP="00337E64">
            <w:pPr>
              <w:rPr>
                <w:sz w:val="12"/>
                <w:szCs w:val="12"/>
              </w:rPr>
            </w:pPr>
          </w:p>
        </w:tc>
        <w:tc>
          <w:tcPr>
            <w:tcW w:w="0" w:type="auto"/>
            <w:shd w:val="clear" w:color="auto" w:fill="auto"/>
          </w:tcPr>
          <w:p w14:paraId="51F2BA7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E97925"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2D96693" w14:textId="77777777" w:rsidR="00337E64" w:rsidRPr="00C67A39" w:rsidRDefault="00337E64" w:rsidP="00337E64">
            <w:pPr>
              <w:jc w:val="center"/>
              <w:rPr>
                <w:sz w:val="12"/>
                <w:szCs w:val="12"/>
              </w:rPr>
            </w:pPr>
            <w:r w:rsidRPr="00C67A39">
              <w:rPr>
                <w:sz w:val="12"/>
                <w:szCs w:val="12"/>
              </w:rPr>
              <w:t>73</w:t>
            </w:r>
          </w:p>
        </w:tc>
      </w:tr>
      <w:tr w:rsidR="00337E64" w:rsidRPr="00C67A39" w14:paraId="60DA2B2F" w14:textId="77777777" w:rsidTr="00337E64">
        <w:tc>
          <w:tcPr>
            <w:tcW w:w="0" w:type="auto"/>
            <w:shd w:val="clear" w:color="auto" w:fill="auto"/>
          </w:tcPr>
          <w:p w14:paraId="72F76D79" w14:textId="77777777" w:rsidR="00337E64" w:rsidRPr="00C67A39" w:rsidRDefault="00337E64" w:rsidP="00337E64">
            <w:pPr>
              <w:jc w:val="right"/>
              <w:rPr>
                <w:sz w:val="12"/>
                <w:szCs w:val="12"/>
              </w:rPr>
            </w:pPr>
            <w:r w:rsidRPr="00C67A39">
              <w:rPr>
                <w:sz w:val="12"/>
                <w:szCs w:val="12"/>
              </w:rPr>
              <w:t>1291</w:t>
            </w:r>
          </w:p>
        </w:tc>
        <w:tc>
          <w:tcPr>
            <w:tcW w:w="0" w:type="auto"/>
            <w:gridSpan w:val="2"/>
          </w:tcPr>
          <w:p w14:paraId="192FB744" w14:textId="77777777" w:rsidR="00337E64" w:rsidRPr="00C67A39" w:rsidRDefault="00337E64" w:rsidP="00337E64">
            <w:pPr>
              <w:rPr>
                <w:sz w:val="12"/>
                <w:szCs w:val="12"/>
              </w:rPr>
            </w:pPr>
          </w:p>
        </w:tc>
        <w:tc>
          <w:tcPr>
            <w:tcW w:w="0" w:type="auto"/>
            <w:shd w:val="clear" w:color="auto" w:fill="auto"/>
          </w:tcPr>
          <w:p w14:paraId="56966C5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C8229F"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FE50AC0" w14:textId="77777777" w:rsidR="00337E64" w:rsidRPr="00C67A39" w:rsidRDefault="00337E64" w:rsidP="00337E64">
            <w:pPr>
              <w:jc w:val="center"/>
              <w:rPr>
                <w:sz w:val="12"/>
                <w:szCs w:val="12"/>
              </w:rPr>
            </w:pPr>
            <w:r w:rsidRPr="00C67A39">
              <w:rPr>
                <w:sz w:val="12"/>
                <w:szCs w:val="12"/>
              </w:rPr>
              <w:t>74</w:t>
            </w:r>
          </w:p>
        </w:tc>
      </w:tr>
      <w:tr w:rsidR="00337E64" w:rsidRPr="00C67A39" w14:paraId="1CA4B1E3" w14:textId="77777777" w:rsidTr="00337E64">
        <w:tc>
          <w:tcPr>
            <w:tcW w:w="0" w:type="auto"/>
            <w:shd w:val="clear" w:color="auto" w:fill="auto"/>
          </w:tcPr>
          <w:p w14:paraId="2CB79632" w14:textId="77777777" w:rsidR="00337E64" w:rsidRPr="00C67A39" w:rsidRDefault="00337E64" w:rsidP="00337E64">
            <w:pPr>
              <w:jc w:val="right"/>
              <w:rPr>
                <w:sz w:val="12"/>
                <w:szCs w:val="12"/>
              </w:rPr>
            </w:pPr>
            <w:r w:rsidRPr="00C67A39">
              <w:rPr>
                <w:sz w:val="12"/>
                <w:szCs w:val="12"/>
              </w:rPr>
              <w:t>1292</w:t>
            </w:r>
          </w:p>
        </w:tc>
        <w:tc>
          <w:tcPr>
            <w:tcW w:w="0" w:type="auto"/>
            <w:gridSpan w:val="2"/>
          </w:tcPr>
          <w:p w14:paraId="1A09DA20" w14:textId="77777777" w:rsidR="00337E64" w:rsidRPr="00C67A39" w:rsidRDefault="00337E64" w:rsidP="00337E64">
            <w:pPr>
              <w:rPr>
                <w:sz w:val="12"/>
                <w:szCs w:val="12"/>
              </w:rPr>
            </w:pPr>
          </w:p>
        </w:tc>
        <w:tc>
          <w:tcPr>
            <w:tcW w:w="0" w:type="auto"/>
            <w:shd w:val="clear" w:color="auto" w:fill="auto"/>
          </w:tcPr>
          <w:p w14:paraId="0701CE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6C10A5"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BC76CC6" w14:textId="77777777" w:rsidR="00337E64" w:rsidRPr="00C67A39" w:rsidRDefault="00337E64" w:rsidP="00337E64">
            <w:pPr>
              <w:jc w:val="center"/>
              <w:rPr>
                <w:sz w:val="12"/>
                <w:szCs w:val="12"/>
              </w:rPr>
            </w:pPr>
            <w:r w:rsidRPr="00C67A39">
              <w:rPr>
                <w:sz w:val="12"/>
                <w:szCs w:val="12"/>
              </w:rPr>
              <w:t>75</w:t>
            </w:r>
          </w:p>
        </w:tc>
      </w:tr>
      <w:tr w:rsidR="00337E64" w:rsidRPr="00C67A39" w14:paraId="12D033F2" w14:textId="77777777" w:rsidTr="00337E64">
        <w:tc>
          <w:tcPr>
            <w:tcW w:w="0" w:type="auto"/>
            <w:shd w:val="clear" w:color="auto" w:fill="auto"/>
          </w:tcPr>
          <w:p w14:paraId="75490FA7" w14:textId="77777777" w:rsidR="00337E64" w:rsidRPr="00C67A39" w:rsidRDefault="00337E64" w:rsidP="00337E64">
            <w:pPr>
              <w:jc w:val="right"/>
              <w:rPr>
                <w:sz w:val="12"/>
                <w:szCs w:val="12"/>
              </w:rPr>
            </w:pPr>
            <w:r w:rsidRPr="00C67A39">
              <w:rPr>
                <w:sz w:val="12"/>
                <w:szCs w:val="12"/>
              </w:rPr>
              <w:t>1293</w:t>
            </w:r>
          </w:p>
        </w:tc>
        <w:tc>
          <w:tcPr>
            <w:tcW w:w="0" w:type="auto"/>
            <w:gridSpan w:val="2"/>
          </w:tcPr>
          <w:p w14:paraId="0EEA70BB" w14:textId="77777777" w:rsidR="00337E64" w:rsidRPr="00C67A39" w:rsidRDefault="00337E64" w:rsidP="00337E64">
            <w:pPr>
              <w:rPr>
                <w:sz w:val="12"/>
                <w:szCs w:val="12"/>
              </w:rPr>
            </w:pPr>
          </w:p>
        </w:tc>
        <w:tc>
          <w:tcPr>
            <w:tcW w:w="0" w:type="auto"/>
            <w:shd w:val="clear" w:color="auto" w:fill="auto"/>
          </w:tcPr>
          <w:p w14:paraId="52F3818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BD492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2AD061D" w14:textId="77777777" w:rsidR="00337E64" w:rsidRPr="00C67A39" w:rsidRDefault="00337E64" w:rsidP="00337E64">
            <w:pPr>
              <w:jc w:val="center"/>
              <w:rPr>
                <w:sz w:val="12"/>
                <w:szCs w:val="12"/>
              </w:rPr>
            </w:pPr>
            <w:r w:rsidRPr="00C67A39">
              <w:rPr>
                <w:sz w:val="12"/>
                <w:szCs w:val="12"/>
              </w:rPr>
              <w:t>76</w:t>
            </w:r>
          </w:p>
        </w:tc>
      </w:tr>
      <w:tr w:rsidR="00337E64" w:rsidRPr="00C67A39" w14:paraId="47495607" w14:textId="77777777" w:rsidTr="00337E64">
        <w:tc>
          <w:tcPr>
            <w:tcW w:w="0" w:type="auto"/>
            <w:shd w:val="clear" w:color="auto" w:fill="auto"/>
          </w:tcPr>
          <w:p w14:paraId="5865813C" w14:textId="77777777" w:rsidR="00337E64" w:rsidRPr="00C67A39" w:rsidRDefault="00337E64" w:rsidP="00337E64">
            <w:pPr>
              <w:jc w:val="right"/>
              <w:rPr>
                <w:sz w:val="12"/>
                <w:szCs w:val="12"/>
              </w:rPr>
            </w:pPr>
            <w:r w:rsidRPr="00C67A39">
              <w:rPr>
                <w:sz w:val="12"/>
                <w:szCs w:val="12"/>
              </w:rPr>
              <w:t>1294</w:t>
            </w:r>
          </w:p>
        </w:tc>
        <w:tc>
          <w:tcPr>
            <w:tcW w:w="0" w:type="auto"/>
            <w:gridSpan w:val="2"/>
          </w:tcPr>
          <w:p w14:paraId="491BCF16" w14:textId="77777777" w:rsidR="00337E64" w:rsidRPr="00C67A39" w:rsidRDefault="00337E64" w:rsidP="00337E64">
            <w:pPr>
              <w:rPr>
                <w:sz w:val="12"/>
                <w:szCs w:val="12"/>
              </w:rPr>
            </w:pPr>
          </w:p>
        </w:tc>
        <w:tc>
          <w:tcPr>
            <w:tcW w:w="0" w:type="auto"/>
            <w:shd w:val="clear" w:color="auto" w:fill="auto"/>
          </w:tcPr>
          <w:p w14:paraId="4AE455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A6BB42"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B6AB25B" w14:textId="77777777" w:rsidR="00337E64" w:rsidRPr="00C67A39" w:rsidRDefault="00337E64" w:rsidP="00337E64">
            <w:pPr>
              <w:jc w:val="center"/>
              <w:rPr>
                <w:sz w:val="12"/>
                <w:szCs w:val="12"/>
              </w:rPr>
            </w:pPr>
            <w:r w:rsidRPr="00C67A39">
              <w:rPr>
                <w:sz w:val="12"/>
                <w:szCs w:val="12"/>
              </w:rPr>
              <w:t>77</w:t>
            </w:r>
          </w:p>
        </w:tc>
      </w:tr>
      <w:tr w:rsidR="00337E64" w:rsidRPr="00C67A39" w14:paraId="790CD5DB" w14:textId="77777777" w:rsidTr="00337E64">
        <w:tc>
          <w:tcPr>
            <w:tcW w:w="0" w:type="auto"/>
            <w:shd w:val="clear" w:color="auto" w:fill="auto"/>
          </w:tcPr>
          <w:p w14:paraId="637625E1" w14:textId="77777777" w:rsidR="00337E64" w:rsidRPr="00C67A39" w:rsidRDefault="00337E64" w:rsidP="00337E64">
            <w:pPr>
              <w:jc w:val="right"/>
              <w:rPr>
                <w:sz w:val="12"/>
                <w:szCs w:val="12"/>
              </w:rPr>
            </w:pPr>
            <w:r w:rsidRPr="00C67A39">
              <w:rPr>
                <w:sz w:val="12"/>
                <w:szCs w:val="12"/>
              </w:rPr>
              <w:t>1295</w:t>
            </w:r>
          </w:p>
        </w:tc>
        <w:tc>
          <w:tcPr>
            <w:tcW w:w="0" w:type="auto"/>
            <w:gridSpan w:val="2"/>
          </w:tcPr>
          <w:p w14:paraId="469812B0" w14:textId="77777777" w:rsidR="00337E64" w:rsidRPr="00C67A39" w:rsidRDefault="00337E64" w:rsidP="00337E64">
            <w:pPr>
              <w:rPr>
                <w:sz w:val="12"/>
                <w:szCs w:val="12"/>
              </w:rPr>
            </w:pPr>
          </w:p>
        </w:tc>
        <w:tc>
          <w:tcPr>
            <w:tcW w:w="0" w:type="auto"/>
            <w:shd w:val="clear" w:color="auto" w:fill="auto"/>
          </w:tcPr>
          <w:p w14:paraId="5311BD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A4C59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E3C4416" w14:textId="77777777" w:rsidR="00337E64" w:rsidRPr="00C67A39" w:rsidRDefault="00337E64" w:rsidP="00337E64">
            <w:pPr>
              <w:jc w:val="center"/>
              <w:rPr>
                <w:sz w:val="12"/>
                <w:szCs w:val="12"/>
              </w:rPr>
            </w:pPr>
            <w:r w:rsidRPr="00C67A39">
              <w:rPr>
                <w:sz w:val="12"/>
                <w:szCs w:val="12"/>
              </w:rPr>
              <w:t>78</w:t>
            </w:r>
          </w:p>
        </w:tc>
      </w:tr>
      <w:tr w:rsidR="00337E64" w:rsidRPr="00C67A39" w14:paraId="655BBD6E" w14:textId="77777777" w:rsidTr="00337E64">
        <w:tc>
          <w:tcPr>
            <w:tcW w:w="0" w:type="auto"/>
            <w:shd w:val="clear" w:color="auto" w:fill="auto"/>
          </w:tcPr>
          <w:p w14:paraId="7C7538E7" w14:textId="77777777" w:rsidR="00337E64" w:rsidRPr="00C67A39" w:rsidRDefault="00337E64" w:rsidP="00337E64">
            <w:pPr>
              <w:jc w:val="right"/>
              <w:rPr>
                <w:sz w:val="12"/>
                <w:szCs w:val="12"/>
              </w:rPr>
            </w:pPr>
            <w:r w:rsidRPr="00C67A39">
              <w:rPr>
                <w:sz w:val="12"/>
                <w:szCs w:val="12"/>
              </w:rPr>
              <w:t>1296</w:t>
            </w:r>
          </w:p>
        </w:tc>
        <w:tc>
          <w:tcPr>
            <w:tcW w:w="0" w:type="auto"/>
            <w:gridSpan w:val="2"/>
          </w:tcPr>
          <w:p w14:paraId="3814E9FC" w14:textId="77777777" w:rsidR="00337E64" w:rsidRPr="00C67A39" w:rsidRDefault="00337E64" w:rsidP="00337E64">
            <w:pPr>
              <w:rPr>
                <w:sz w:val="12"/>
                <w:szCs w:val="12"/>
              </w:rPr>
            </w:pPr>
          </w:p>
        </w:tc>
        <w:tc>
          <w:tcPr>
            <w:tcW w:w="0" w:type="auto"/>
            <w:shd w:val="clear" w:color="auto" w:fill="auto"/>
          </w:tcPr>
          <w:p w14:paraId="156129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938BC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666EB3F" w14:textId="77777777" w:rsidR="00337E64" w:rsidRPr="00C67A39" w:rsidRDefault="00337E64" w:rsidP="00337E64">
            <w:pPr>
              <w:jc w:val="center"/>
              <w:rPr>
                <w:sz w:val="12"/>
                <w:szCs w:val="12"/>
              </w:rPr>
            </w:pPr>
            <w:r w:rsidRPr="00C67A39">
              <w:rPr>
                <w:sz w:val="12"/>
                <w:szCs w:val="12"/>
              </w:rPr>
              <w:t>79</w:t>
            </w:r>
          </w:p>
        </w:tc>
      </w:tr>
      <w:tr w:rsidR="00337E64" w:rsidRPr="00C67A39" w14:paraId="746DA9D8" w14:textId="77777777" w:rsidTr="00337E64">
        <w:tc>
          <w:tcPr>
            <w:tcW w:w="0" w:type="auto"/>
            <w:shd w:val="clear" w:color="auto" w:fill="auto"/>
          </w:tcPr>
          <w:p w14:paraId="0B7F1462" w14:textId="77777777" w:rsidR="00337E64" w:rsidRPr="00C67A39" w:rsidRDefault="00337E64" w:rsidP="00337E64">
            <w:pPr>
              <w:jc w:val="right"/>
              <w:rPr>
                <w:sz w:val="12"/>
                <w:szCs w:val="12"/>
              </w:rPr>
            </w:pPr>
            <w:r w:rsidRPr="00C67A39">
              <w:rPr>
                <w:sz w:val="12"/>
                <w:szCs w:val="12"/>
              </w:rPr>
              <w:t>1297</w:t>
            </w:r>
          </w:p>
        </w:tc>
        <w:tc>
          <w:tcPr>
            <w:tcW w:w="0" w:type="auto"/>
            <w:gridSpan w:val="2"/>
          </w:tcPr>
          <w:p w14:paraId="253DAAE7" w14:textId="77777777" w:rsidR="00337E64" w:rsidRPr="00C67A39" w:rsidRDefault="00337E64" w:rsidP="00337E64">
            <w:pPr>
              <w:rPr>
                <w:sz w:val="12"/>
                <w:szCs w:val="12"/>
              </w:rPr>
            </w:pPr>
          </w:p>
        </w:tc>
        <w:tc>
          <w:tcPr>
            <w:tcW w:w="0" w:type="auto"/>
            <w:shd w:val="clear" w:color="auto" w:fill="auto"/>
          </w:tcPr>
          <w:p w14:paraId="49D215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89980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8991956" w14:textId="77777777" w:rsidR="00337E64" w:rsidRPr="00C67A39" w:rsidRDefault="00337E64" w:rsidP="00337E64">
            <w:pPr>
              <w:jc w:val="center"/>
              <w:rPr>
                <w:sz w:val="12"/>
                <w:szCs w:val="12"/>
              </w:rPr>
            </w:pPr>
            <w:r w:rsidRPr="00C67A39">
              <w:rPr>
                <w:sz w:val="12"/>
                <w:szCs w:val="12"/>
              </w:rPr>
              <w:t>8</w:t>
            </w:r>
          </w:p>
        </w:tc>
      </w:tr>
      <w:tr w:rsidR="00337E64" w:rsidRPr="00C67A39" w14:paraId="7E4060B8" w14:textId="77777777" w:rsidTr="00337E64">
        <w:tc>
          <w:tcPr>
            <w:tcW w:w="0" w:type="auto"/>
            <w:shd w:val="clear" w:color="auto" w:fill="auto"/>
          </w:tcPr>
          <w:p w14:paraId="2E19A6C0" w14:textId="77777777" w:rsidR="00337E64" w:rsidRPr="00C67A39" w:rsidRDefault="00337E64" w:rsidP="00337E64">
            <w:pPr>
              <w:jc w:val="right"/>
              <w:rPr>
                <w:sz w:val="12"/>
                <w:szCs w:val="12"/>
              </w:rPr>
            </w:pPr>
            <w:r w:rsidRPr="00C67A39">
              <w:rPr>
                <w:sz w:val="12"/>
                <w:szCs w:val="12"/>
              </w:rPr>
              <w:t>1298</w:t>
            </w:r>
          </w:p>
        </w:tc>
        <w:tc>
          <w:tcPr>
            <w:tcW w:w="0" w:type="auto"/>
            <w:gridSpan w:val="2"/>
          </w:tcPr>
          <w:p w14:paraId="291EE127" w14:textId="77777777" w:rsidR="00337E64" w:rsidRPr="00C67A39" w:rsidRDefault="00337E64" w:rsidP="00337E64">
            <w:pPr>
              <w:rPr>
                <w:sz w:val="12"/>
                <w:szCs w:val="12"/>
              </w:rPr>
            </w:pPr>
          </w:p>
        </w:tc>
        <w:tc>
          <w:tcPr>
            <w:tcW w:w="0" w:type="auto"/>
            <w:shd w:val="clear" w:color="auto" w:fill="auto"/>
          </w:tcPr>
          <w:p w14:paraId="20B060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85E996"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15ED5E5" w14:textId="77777777" w:rsidR="00337E64" w:rsidRPr="00C67A39" w:rsidRDefault="00337E64" w:rsidP="00337E64">
            <w:pPr>
              <w:jc w:val="center"/>
              <w:rPr>
                <w:sz w:val="12"/>
                <w:szCs w:val="12"/>
              </w:rPr>
            </w:pPr>
            <w:r w:rsidRPr="00C67A39">
              <w:rPr>
                <w:sz w:val="12"/>
                <w:szCs w:val="12"/>
              </w:rPr>
              <w:t>80</w:t>
            </w:r>
          </w:p>
        </w:tc>
      </w:tr>
      <w:tr w:rsidR="00337E64" w:rsidRPr="00C67A39" w14:paraId="2D355BC1" w14:textId="77777777" w:rsidTr="00337E64">
        <w:tc>
          <w:tcPr>
            <w:tcW w:w="0" w:type="auto"/>
            <w:shd w:val="clear" w:color="auto" w:fill="auto"/>
          </w:tcPr>
          <w:p w14:paraId="06CB6B55" w14:textId="77777777" w:rsidR="00337E64" w:rsidRPr="00C67A39" w:rsidRDefault="00337E64" w:rsidP="00337E64">
            <w:pPr>
              <w:jc w:val="right"/>
              <w:rPr>
                <w:sz w:val="12"/>
                <w:szCs w:val="12"/>
              </w:rPr>
            </w:pPr>
            <w:r w:rsidRPr="00C67A39">
              <w:rPr>
                <w:sz w:val="12"/>
                <w:szCs w:val="12"/>
              </w:rPr>
              <w:t>1299</w:t>
            </w:r>
          </w:p>
        </w:tc>
        <w:tc>
          <w:tcPr>
            <w:tcW w:w="0" w:type="auto"/>
            <w:gridSpan w:val="2"/>
          </w:tcPr>
          <w:p w14:paraId="44E1525A" w14:textId="77777777" w:rsidR="00337E64" w:rsidRPr="00C67A39" w:rsidRDefault="00337E64" w:rsidP="00337E64">
            <w:pPr>
              <w:rPr>
                <w:sz w:val="12"/>
                <w:szCs w:val="12"/>
              </w:rPr>
            </w:pPr>
          </w:p>
        </w:tc>
        <w:tc>
          <w:tcPr>
            <w:tcW w:w="0" w:type="auto"/>
            <w:shd w:val="clear" w:color="auto" w:fill="auto"/>
          </w:tcPr>
          <w:p w14:paraId="1321228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3795F2"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6480687C" w14:textId="77777777" w:rsidR="00337E64" w:rsidRPr="00C67A39" w:rsidRDefault="00337E64" w:rsidP="00337E64">
            <w:pPr>
              <w:jc w:val="center"/>
              <w:rPr>
                <w:sz w:val="12"/>
                <w:szCs w:val="12"/>
              </w:rPr>
            </w:pPr>
            <w:r w:rsidRPr="00C67A39">
              <w:rPr>
                <w:sz w:val="12"/>
                <w:szCs w:val="12"/>
              </w:rPr>
              <w:t>80а</w:t>
            </w:r>
          </w:p>
        </w:tc>
      </w:tr>
      <w:tr w:rsidR="00337E64" w:rsidRPr="00C67A39" w14:paraId="3800F181" w14:textId="77777777" w:rsidTr="00337E64">
        <w:tc>
          <w:tcPr>
            <w:tcW w:w="0" w:type="auto"/>
            <w:shd w:val="clear" w:color="auto" w:fill="auto"/>
          </w:tcPr>
          <w:p w14:paraId="730DB481" w14:textId="77777777" w:rsidR="00337E64" w:rsidRPr="00C67A39" w:rsidRDefault="00337E64" w:rsidP="00337E64">
            <w:pPr>
              <w:jc w:val="right"/>
              <w:rPr>
                <w:sz w:val="12"/>
                <w:szCs w:val="12"/>
              </w:rPr>
            </w:pPr>
            <w:r w:rsidRPr="00C67A39">
              <w:rPr>
                <w:sz w:val="12"/>
                <w:szCs w:val="12"/>
              </w:rPr>
              <w:t>1300</w:t>
            </w:r>
          </w:p>
        </w:tc>
        <w:tc>
          <w:tcPr>
            <w:tcW w:w="0" w:type="auto"/>
            <w:gridSpan w:val="2"/>
          </w:tcPr>
          <w:p w14:paraId="6FD2BE4F" w14:textId="77777777" w:rsidR="00337E64" w:rsidRPr="00C67A39" w:rsidRDefault="00337E64" w:rsidP="00337E64">
            <w:pPr>
              <w:rPr>
                <w:sz w:val="12"/>
                <w:szCs w:val="12"/>
              </w:rPr>
            </w:pPr>
          </w:p>
        </w:tc>
        <w:tc>
          <w:tcPr>
            <w:tcW w:w="0" w:type="auto"/>
            <w:shd w:val="clear" w:color="auto" w:fill="auto"/>
          </w:tcPr>
          <w:p w14:paraId="02DBC9E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DC3C83"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00A58E4" w14:textId="77777777" w:rsidR="00337E64" w:rsidRPr="00C67A39" w:rsidRDefault="00337E64" w:rsidP="00337E64">
            <w:pPr>
              <w:jc w:val="center"/>
              <w:rPr>
                <w:sz w:val="12"/>
                <w:szCs w:val="12"/>
              </w:rPr>
            </w:pPr>
            <w:r w:rsidRPr="00C67A39">
              <w:rPr>
                <w:sz w:val="12"/>
                <w:szCs w:val="12"/>
              </w:rPr>
              <w:t>80б</w:t>
            </w:r>
          </w:p>
        </w:tc>
      </w:tr>
      <w:tr w:rsidR="00337E64" w:rsidRPr="00C67A39" w14:paraId="56F9CDEE" w14:textId="77777777" w:rsidTr="00337E64">
        <w:tc>
          <w:tcPr>
            <w:tcW w:w="0" w:type="auto"/>
            <w:shd w:val="clear" w:color="auto" w:fill="auto"/>
          </w:tcPr>
          <w:p w14:paraId="173DB111" w14:textId="77777777" w:rsidR="00337E64" w:rsidRPr="00C67A39" w:rsidRDefault="00337E64" w:rsidP="00337E64">
            <w:pPr>
              <w:jc w:val="right"/>
              <w:rPr>
                <w:sz w:val="12"/>
                <w:szCs w:val="12"/>
              </w:rPr>
            </w:pPr>
            <w:r w:rsidRPr="00C67A39">
              <w:rPr>
                <w:sz w:val="12"/>
                <w:szCs w:val="12"/>
              </w:rPr>
              <w:t>1301</w:t>
            </w:r>
          </w:p>
        </w:tc>
        <w:tc>
          <w:tcPr>
            <w:tcW w:w="0" w:type="auto"/>
            <w:gridSpan w:val="2"/>
          </w:tcPr>
          <w:p w14:paraId="34BE8C6E" w14:textId="77777777" w:rsidR="00337E64" w:rsidRPr="00C67A39" w:rsidRDefault="00337E64" w:rsidP="00337E64">
            <w:pPr>
              <w:rPr>
                <w:sz w:val="12"/>
                <w:szCs w:val="12"/>
              </w:rPr>
            </w:pPr>
          </w:p>
        </w:tc>
        <w:tc>
          <w:tcPr>
            <w:tcW w:w="0" w:type="auto"/>
            <w:shd w:val="clear" w:color="auto" w:fill="auto"/>
          </w:tcPr>
          <w:p w14:paraId="0D1E14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0E0952"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3888240" w14:textId="77777777" w:rsidR="00337E64" w:rsidRPr="00C67A39" w:rsidRDefault="00337E64" w:rsidP="00337E64">
            <w:pPr>
              <w:jc w:val="center"/>
              <w:rPr>
                <w:sz w:val="12"/>
                <w:szCs w:val="12"/>
              </w:rPr>
            </w:pPr>
            <w:r w:rsidRPr="00C67A39">
              <w:rPr>
                <w:sz w:val="12"/>
                <w:szCs w:val="12"/>
              </w:rPr>
              <w:t>81</w:t>
            </w:r>
          </w:p>
        </w:tc>
      </w:tr>
      <w:tr w:rsidR="00337E64" w:rsidRPr="00C67A39" w14:paraId="4CDB7550" w14:textId="77777777" w:rsidTr="00337E64">
        <w:tc>
          <w:tcPr>
            <w:tcW w:w="0" w:type="auto"/>
            <w:shd w:val="clear" w:color="auto" w:fill="auto"/>
          </w:tcPr>
          <w:p w14:paraId="485E06E4" w14:textId="77777777" w:rsidR="00337E64" w:rsidRPr="00C67A39" w:rsidRDefault="00337E64" w:rsidP="00337E64">
            <w:pPr>
              <w:jc w:val="right"/>
              <w:rPr>
                <w:sz w:val="12"/>
                <w:szCs w:val="12"/>
              </w:rPr>
            </w:pPr>
            <w:r w:rsidRPr="00C67A39">
              <w:rPr>
                <w:sz w:val="12"/>
                <w:szCs w:val="12"/>
              </w:rPr>
              <w:t>1302</w:t>
            </w:r>
          </w:p>
        </w:tc>
        <w:tc>
          <w:tcPr>
            <w:tcW w:w="0" w:type="auto"/>
            <w:gridSpan w:val="2"/>
          </w:tcPr>
          <w:p w14:paraId="5A3B3417" w14:textId="77777777" w:rsidR="00337E64" w:rsidRPr="00C67A39" w:rsidRDefault="00337E64" w:rsidP="00337E64">
            <w:pPr>
              <w:rPr>
                <w:sz w:val="12"/>
                <w:szCs w:val="12"/>
              </w:rPr>
            </w:pPr>
          </w:p>
        </w:tc>
        <w:tc>
          <w:tcPr>
            <w:tcW w:w="0" w:type="auto"/>
            <w:shd w:val="clear" w:color="auto" w:fill="auto"/>
          </w:tcPr>
          <w:p w14:paraId="2C4A39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86700F"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E85C4CA" w14:textId="77777777" w:rsidR="00337E64" w:rsidRPr="00C67A39" w:rsidRDefault="00337E64" w:rsidP="00337E64">
            <w:pPr>
              <w:jc w:val="center"/>
              <w:rPr>
                <w:sz w:val="12"/>
                <w:szCs w:val="12"/>
              </w:rPr>
            </w:pPr>
            <w:r w:rsidRPr="00C67A39">
              <w:rPr>
                <w:sz w:val="12"/>
                <w:szCs w:val="12"/>
              </w:rPr>
              <w:t>82</w:t>
            </w:r>
          </w:p>
        </w:tc>
      </w:tr>
      <w:tr w:rsidR="00337E64" w:rsidRPr="00C67A39" w14:paraId="4B5AFF17" w14:textId="77777777" w:rsidTr="00337E64">
        <w:tc>
          <w:tcPr>
            <w:tcW w:w="0" w:type="auto"/>
            <w:shd w:val="clear" w:color="auto" w:fill="auto"/>
          </w:tcPr>
          <w:p w14:paraId="1A30688A" w14:textId="77777777" w:rsidR="00337E64" w:rsidRPr="00C67A39" w:rsidRDefault="00337E64" w:rsidP="00337E64">
            <w:pPr>
              <w:jc w:val="right"/>
              <w:rPr>
                <w:sz w:val="12"/>
                <w:szCs w:val="12"/>
              </w:rPr>
            </w:pPr>
            <w:r w:rsidRPr="00C67A39">
              <w:rPr>
                <w:sz w:val="12"/>
                <w:szCs w:val="12"/>
              </w:rPr>
              <w:t>1303</w:t>
            </w:r>
          </w:p>
        </w:tc>
        <w:tc>
          <w:tcPr>
            <w:tcW w:w="0" w:type="auto"/>
            <w:gridSpan w:val="2"/>
          </w:tcPr>
          <w:p w14:paraId="4E272DE1" w14:textId="77777777" w:rsidR="00337E64" w:rsidRPr="00C67A39" w:rsidRDefault="00337E64" w:rsidP="00337E64">
            <w:pPr>
              <w:rPr>
                <w:sz w:val="12"/>
                <w:szCs w:val="12"/>
              </w:rPr>
            </w:pPr>
          </w:p>
        </w:tc>
        <w:tc>
          <w:tcPr>
            <w:tcW w:w="0" w:type="auto"/>
            <w:shd w:val="clear" w:color="auto" w:fill="auto"/>
          </w:tcPr>
          <w:p w14:paraId="5017EFF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5DF820"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4D04C734" w14:textId="77777777" w:rsidR="00337E64" w:rsidRPr="00C67A39" w:rsidRDefault="00337E64" w:rsidP="00337E64">
            <w:pPr>
              <w:jc w:val="center"/>
              <w:rPr>
                <w:sz w:val="12"/>
                <w:szCs w:val="12"/>
              </w:rPr>
            </w:pPr>
            <w:r w:rsidRPr="00C67A39">
              <w:rPr>
                <w:sz w:val="12"/>
                <w:szCs w:val="12"/>
              </w:rPr>
              <w:t>83</w:t>
            </w:r>
          </w:p>
        </w:tc>
      </w:tr>
      <w:tr w:rsidR="00337E64" w:rsidRPr="00C67A39" w14:paraId="7F204B77" w14:textId="77777777" w:rsidTr="00337E64">
        <w:tc>
          <w:tcPr>
            <w:tcW w:w="0" w:type="auto"/>
            <w:shd w:val="clear" w:color="auto" w:fill="auto"/>
          </w:tcPr>
          <w:p w14:paraId="7CF8F017" w14:textId="77777777" w:rsidR="00337E64" w:rsidRPr="00C67A39" w:rsidRDefault="00337E64" w:rsidP="00337E64">
            <w:pPr>
              <w:jc w:val="right"/>
              <w:rPr>
                <w:sz w:val="12"/>
                <w:szCs w:val="12"/>
              </w:rPr>
            </w:pPr>
            <w:r w:rsidRPr="00C67A39">
              <w:rPr>
                <w:sz w:val="12"/>
                <w:szCs w:val="12"/>
              </w:rPr>
              <w:t>1304</w:t>
            </w:r>
          </w:p>
        </w:tc>
        <w:tc>
          <w:tcPr>
            <w:tcW w:w="0" w:type="auto"/>
            <w:gridSpan w:val="2"/>
          </w:tcPr>
          <w:p w14:paraId="751FA148" w14:textId="77777777" w:rsidR="00337E64" w:rsidRPr="00C67A39" w:rsidRDefault="00337E64" w:rsidP="00337E64">
            <w:pPr>
              <w:rPr>
                <w:sz w:val="12"/>
                <w:szCs w:val="12"/>
              </w:rPr>
            </w:pPr>
          </w:p>
        </w:tc>
        <w:tc>
          <w:tcPr>
            <w:tcW w:w="0" w:type="auto"/>
            <w:shd w:val="clear" w:color="auto" w:fill="auto"/>
          </w:tcPr>
          <w:p w14:paraId="597B3B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B879D3"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B26809A" w14:textId="77777777" w:rsidR="00337E64" w:rsidRPr="00C67A39" w:rsidRDefault="00337E64" w:rsidP="00337E64">
            <w:pPr>
              <w:jc w:val="center"/>
              <w:rPr>
                <w:sz w:val="12"/>
                <w:szCs w:val="12"/>
              </w:rPr>
            </w:pPr>
            <w:r w:rsidRPr="00C67A39">
              <w:rPr>
                <w:sz w:val="12"/>
                <w:szCs w:val="12"/>
              </w:rPr>
              <w:t>84</w:t>
            </w:r>
          </w:p>
        </w:tc>
      </w:tr>
      <w:tr w:rsidR="00337E64" w:rsidRPr="00C67A39" w14:paraId="717E4A21" w14:textId="77777777" w:rsidTr="00337E64">
        <w:tc>
          <w:tcPr>
            <w:tcW w:w="0" w:type="auto"/>
            <w:shd w:val="clear" w:color="auto" w:fill="auto"/>
          </w:tcPr>
          <w:p w14:paraId="14FC04ED" w14:textId="77777777" w:rsidR="00337E64" w:rsidRPr="00C67A39" w:rsidRDefault="00337E64" w:rsidP="00337E64">
            <w:pPr>
              <w:jc w:val="right"/>
              <w:rPr>
                <w:sz w:val="12"/>
                <w:szCs w:val="12"/>
              </w:rPr>
            </w:pPr>
            <w:r w:rsidRPr="00C67A39">
              <w:rPr>
                <w:sz w:val="12"/>
                <w:szCs w:val="12"/>
              </w:rPr>
              <w:t>1305</w:t>
            </w:r>
          </w:p>
        </w:tc>
        <w:tc>
          <w:tcPr>
            <w:tcW w:w="0" w:type="auto"/>
            <w:gridSpan w:val="2"/>
          </w:tcPr>
          <w:p w14:paraId="2355B2C5" w14:textId="77777777" w:rsidR="00337E64" w:rsidRPr="00C67A39" w:rsidRDefault="00337E64" w:rsidP="00337E64">
            <w:pPr>
              <w:rPr>
                <w:sz w:val="12"/>
                <w:szCs w:val="12"/>
              </w:rPr>
            </w:pPr>
          </w:p>
        </w:tc>
        <w:tc>
          <w:tcPr>
            <w:tcW w:w="0" w:type="auto"/>
            <w:shd w:val="clear" w:color="auto" w:fill="auto"/>
          </w:tcPr>
          <w:p w14:paraId="29B7EB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D87FC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FAB80EF" w14:textId="77777777" w:rsidR="00337E64" w:rsidRPr="00C67A39" w:rsidRDefault="00337E64" w:rsidP="00337E64">
            <w:pPr>
              <w:jc w:val="center"/>
              <w:rPr>
                <w:sz w:val="12"/>
                <w:szCs w:val="12"/>
              </w:rPr>
            </w:pPr>
            <w:r w:rsidRPr="00C67A39">
              <w:rPr>
                <w:sz w:val="12"/>
                <w:szCs w:val="12"/>
              </w:rPr>
              <w:t>85</w:t>
            </w:r>
          </w:p>
        </w:tc>
      </w:tr>
      <w:tr w:rsidR="00337E64" w:rsidRPr="00C67A39" w14:paraId="2333ADFF" w14:textId="77777777" w:rsidTr="00337E64">
        <w:tc>
          <w:tcPr>
            <w:tcW w:w="0" w:type="auto"/>
            <w:shd w:val="clear" w:color="auto" w:fill="auto"/>
          </w:tcPr>
          <w:p w14:paraId="14EED731" w14:textId="77777777" w:rsidR="00337E64" w:rsidRPr="00C67A39" w:rsidRDefault="00337E64" w:rsidP="00337E64">
            <w:pPr>
              <w:jc w:val="right"/>
              <w:rPr>
                <w:sz w:val="12"/>
                <w:szCs w:val="12"/>
              </w:rPr>
            </w:pPr>
            <w:r w:rsidRPr="00C67A39">
              <w:rPr>
                <w:sz w:val="12"/>
                <w:szCs w:val="12"/>
              </w:rPr>
              <w:t>1306</w:t>
            </w:r>
          </w:p>
        </w:tc>
        <w:tc>
          <w:tcPr>
            <w:tcW w:w="0" w:type="auto"/>
            <w:gridSpan w:val="2"/>
          </w:tcPr>
          <w:p w14:paraId="29C22860" w14:textId="77777777" w:rsidR="00337E64" w:rsidRPr="00C67A39" w:rsidRDefault="00337E64" w:rsidP="00337E64">
            <w:pPr>
              <w:rPr>
                <w:sz w:val="12"/>
                <w:szCs w:val="12"/>
              </w:rPr>
            </w:pPr>
          </w:p>
        </w:tc>
        <w:tc>
          <w:tcPr>
            <w:tcW w:w="0" w:type="auto"/>
            <w:shd w:val="clear" w:color="auto" w:fill="auto"/>
          </w:tcPr>
          <w:p w14:paraId="1893BF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339A8E"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1BD38AB" w14:textId="77777777" w:rsidR="00337E64" w:rsidRPr="00C67A39" w:rsidRDefault="00337E64" w:rsidP="00337E64">
            <w:pPr>
              <w:jc w:val="center"/>
              <w:rPr>
                <w:sz w:val="12"/>
                <w:szCs w:val="12"/>
              </w:rPr>
            </w:pPr>
            <w:r w:rsidRPr="00C67A39">
              <w:rPr>
                <w:sz w:val="12"/>
                <w:szCs w:val="12"/>
              </w:rPr>
              <w:t>86</w:t>
            </w:r>
          </w:p>
        </w:tc>
      </w:tr>
      <w:tr w:rsidR="00337E64" w:rsidRPr="00C67A39" w14:paraId="0C601F22" w14:textId="77777777" w:rsidTr="00337E64">
        <w:tc>
          <w:tcPr>
            <w:tcW w:w="0" w:type="auto"/>
            <w:shd w:val="clear" w:color="auto" w:fill="auto"/>
          </w:tcPr>
          <w:p w14:paraId="10A6DA1E" w14:textId="77777777" w:rsidR="00337E64" w:rsidRPr="00C67A39" w:rsidRDefault="00337E64" w:rsidP="00337E64">
            <w:pPr>
              <w:jc w:val="right"/>
              <w:rPr>
                <w:sz w:val="12"/>
                <w:szCs w:val="12"/>
              </w:rPr>
            </w:pPr>
            <w:r w:rsidRPr="00C67A39">
              <w:rPr>
                <w:sz w:val="12"/>
                <w:szCs w:val="12"/>
              </w:rPr>
              <w:t>1307</w:t>
            </w:r>
          </w:p>
        </w:tc>
        <w:tc>
          <w:tcPr>
            <w:tcW w:w="0" w:type="auto"/>
            <w:gridSpan w:val="2"/>
          </w:tcPr>
          <w:p w14:paraId="6C0A7980" w14:textId="77777777" w:rsidR="00337E64" w:rsidRPr="00C67A39" w:rsidRDefault="00337E64" w:rsidP="00337E64">
            <w:pPr>
              <w:rPr>
                <w:sz w:val="12"/>
                <w:szCs w:val="12"/>
              </w:rPr>
            </w:pPr>
          </w:p>
        </w:tc>
        <w:tc>
          <w:tcPr>
            <w:tcW w:w="0" w:type="auto"/>
            <w:shd w:val="clear" w:color="auto" w:fill="auto"/>
          </w:tcPr>
          <w:p w14:paraId="68E424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48E16B"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6DFC8AA7" w14:textId="77777777" w:rsidR="00337E64" w:rsidRPr="00C67A39" w:rsidRDefault="00337E64" w:rsidP="00337E64">
            <w:pPr>
              <w:jc w:val="center"/>
              <w:rPr>
                <w:sz w:val="12"/>
                <w:szCs w:val="12"/>
              </w:rPr>
            </w:pPr>
            <w:r w:rsidRPr="00C67A39">
              <w:rPr>
                <w:sz w:val="12"/>
                <w:szCs w:val="12"/>
              </w:rPr>
              <w:t>87</w:t>
            </w:r>
          </w:p>
        </w:tc>
      </w:tr>
      <w:tr w:rsidR="00337E64" w:rsidRPr="00C67A39" w14:paraId="3A23E4DA" w14:textId="77777777" w:rsidTr="00337E64">
        <w:tc>
          <w:tcPr>
            <w:tcW w:w="0" w:type="auto"/>
            <w:shd w:val="clear" w:color="auto" w:fill="auto"/>
          </w:tcPr>
          <w:p w14:paraId="5E971592" w14:textId="77777777" w:rsidR="00337E64" w:rsidRPr="00C67A39" w:rsidRDefault="00337E64" w:rsidP="00337E64">
            <w:pPr>
              <w:jc w:val="right"/>
              <w:rPr>
                <w:sz w:val="12"/>
                <w:szCs w:val="12"/>
              </w:rPr>
            </w:pPr>
            <w:r w:rsidRPr="00C67A39">
              <w:rPr>
                <w:sz w:val="12"/>
                <w:szCs w:val="12"/>
              </w:rPr>
              <w:t>1308</w:t>
            </w:r>
          </w:p>
        </w:tc>
        <w:tc>
          <w:tcPr>
            <w:tcW w:w="0" w:type="auto"/>
            <w:gridSpan w:val="2"/>
          </w:tcPr>
          <w:p w14:paraId="6523610C" w14:textId="77777777" w:rsidR="00337E64" w:rsidRPr="00C67A39" w:rsidRDefault="00337E64" w:rsidP="00337E64">
            <w:pPr>
              <w:rPr>
                <w:sz w:val="12"/>
                <w:szCs w:val="12"/>
              </w:rPr>
            </w:pPr>
          </w:p>
        </w:tc>
        <w:tc>
          <w:tcPr>
            <w:tcW w:w="0" w:type="auto"/>
            <w:shd w:val="clear" w:color="auto" w:fill="auto"/>
          </w:tcPr>
          <w:p w14:paraId="194EEF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4657FE"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19AA6CFD" w14:textId="77777777" w:rsidR="00337E64" w:rsidRPr="00C67A39" w:rsidRDefault="00337E64" w:rsidP="00337E64">
            <w:pPr>
              <w:jc w:val="center"/>
              <w:rPr>
                <w:sz w:val="12"/>
                <w:szCs w:val="12"/>
              </w:rPr>
            </w:pPr>
            <w:r w:rsidRPr="00C67A39">
              <w:rPr>
                <w:sz w:val="12"/>
                <w:szCs w:val="12"/>
              </w:rPr>
              <w:t>88</w:t>
            </w:r>
          </w:p>
        </w:tc>
      </w:tr>
      <w:tr w:rsidR="00337E64" w:rsidRPr="00C67A39" w14:paraId="4C0FF470" w14:textId="77777777" w:rsidTr="00337E64">
        <w:tc>
          <w:tcPr>
            <w:tcW w:w="0" w:type="auto"/>
            <w:shd w:val="clear" w:color="auto" w:fill="auto"/>
          </w:tcPr>
          <w:p w14:paraId="0E0F48DA" w14:textId="77777777" w:rsidR="00337E64" w:rsidRPr="00C67A39" w:rsidRDefault="00337E64" w:rsidP="00337E64">
            <w:pPr>
              <w:jc w:val="right"/>
              <w:rPr>
                <w:sz w:val="12"/>
                <w:szCs w:val="12"/>
              </w:rPr>
            </w:pPr>
            <w:r w:rsidRPr="00C67A39">
              <w:rPr>
                <w:sz w:val="12"/>
                <w:szCs w:val="12"/>
              </w:rPr>
              <w:t>1309</w:t>
            </w:r>
          </w:p>
        </w:tc>
        <w:tc>
          <w:tcPr>
            <w:tcW w:w="0" w:type="auto"/>
            <w:gridSpan w:val="2"/>
          </w:tcPr>
          <w:p w14:paraId="7B6A9BDF" w14:textId="77777777" w:rsidR="00337E64" w:rsidRPr="00C67A39" w:rsidRDefault="00337E64" w:rsidP="00337E64">
            <w:pPr>
              <w:rPr>
                <w:sz w:val="12"/>
                <w:szCs w:val="12"/>
              </w:rPr>
            </w:pPr>
          </w:p>
        </w:tc>
        <w:tc>
          <w:tcPr>
            <w:tcW w:w="0" w:type="auto"/>
            <w:shd w:val="clear" w:color="auto" w:fill="auto"/>
          </w:tcPr>
          <w:p w14:paraId="43EAC18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10550E"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D9BC637" w14:textId="77777777" w:rsidR="00337E64" w:rsidRPr="00C67A39" w:rsidRDefault="00337E64" w:rsidP="00337E64">
            <w:pPr>
              <w:jc w:val="center"/>
              <w:rPr>
                <w:sz w:val="12"/>
                <w:szCs w:val="12"/>
              </w:rPr>
            </w:pPr>
            <w:r w:rsidRPr="00C67A39">
              <w:rPr>
                <w:sz w:val="12"/>
                <w:szCs w:val="12"/>
              </w:rPr>
              <w:t>89</w:t>
            </w:r>
          </w:p>
        </w:tc>
      </w:tr>
      <w:tr w:rsidR="00337E64" w:rsidRPr="00C67A39" w14:paraId="716CF5DD" w14:textId="77777777" w:rsidTr="00337E64">
        <w:tc>
          <w:tcPr>
            <w:tcW w:w="0" w:type="auto"/>
            <w:shd w:val="clear" w:color="auto" w:fill="auto"/>
          </w:tcPr>
          <w:p w14:paraId="1B2138F8" w14:textId="77777777" w:rsidR="00337E64" w:rsidRPr="00C67A39" w:rsidRDefault="00337E64" w:rsidP="00337E64">
            <w:pPr>
              <w:jc w:val="right"/>
              <w:rPr>
                <w:sz w:val="12"/>
                <w:szCs w:val="12"/>
              </w:rPr>
            </w:pPr>
            <w:r w:rsidRPr="00C67A39">
              <w:rPr>
                <w:sz w:val="12"/>
                <w:szCs w:val="12"/>
              </w:rPr>
              <w:t>1310</w:t>
            </w:r>
          </w:p>
        </w:tc>
        <w:tc>
          <w:tcPr>
            <w:tcW w:w="0" w:type="auto"/>
            <w:gridSpan w:val="2"/>
          </w:tcPr>
          <w:p w14:paraId="6493321F" w14:textId="77777777" w:rsidR="00337E64" w:rsidRPr="00C67A39" w:rsidRDefault="00337E64" w:rsidP="00337E64">
            <w:pPr>
              <w:rPr>
                <w:sz w:val="12"/>
                <w:szCs w:val="12"/>
              </w:rPr>
            </w:pPr>
          </w:p>
        </w:tc>
        <w:tc>
          <w:tcPr>
            <w:tcW w:w="0" w:type="auto"/>
            <w:shd w:val="clear" w:color="auto" w:fill="auto"/>
          </w:tcPr>
          <w:p w14:paraId="7DF6B9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3D5F8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3686EE33" w14:textId="77777777" w:rsidR="00337E64" w:rsidRPr="00C67A39" w:rsidRDefault="00337E64" w:rsidP="00337E64">
            <w:pPr>
              <w:jc w:val="center"/>
              <w:rPr>
                <w:sz w:val="12"/>
                <w:szCs w:val="12"/>
              </w:rPr>
            </w:pPr>
            <w:r w:rsidRPr="00C67A39">
              <w:rPr>
                <w:sz w:val="12"/>
                <w:szCs w:val="12"/>
              </w:rPr>
              <w:t>9</w:t>
            </w:r>
          </w:p>
        </w:tc>
      </w:tr>
      <w:tr w:rsidR="00337E64" w:rsidRPr="00C67A39" w14:paraId="51064788" w14:textId="77777777" w:rsidTr="00337E64">
        <w:tc>
          <w:tcPr>
            <w:tcW w:w="0" w:type="auto"/>
            <w:shd w:val="clear" w:color="auto" w:fill="auto"/>
          </w:tcPr>
          <w:p w14:paraId="7C21093B" w14:textId="77777777" w:rsidR="00337E64" w:rsidRPr="00C67A39" w:rsidRDefault="00337E64" w:rsidP="00337E64">
            <w:pPr>
              <w:jc w:val="right"/>
              <w:rPr>
                <w:sz w:val="12"/>
                <w:szCs w:val="12"/>
              </w:rPr>
            </w:pPr>
            <w:r w:rsidRPr="00C67A39">
              <w:rPr>
                <w:sz w:val="12"/>
                <w:szCs w:val="12"/>
              </w:rPr>
              <w:t>1311</w:t>
            </w:r>
          </w:p>
        </w:tc>
        <w:tc>
          <w:tcPr>
            <w:tcW w:w="0" w:type="auto"/>
            <w:gridSpan w:val="2"/>
          </w:tcPr>
          <w:p w14:paraId="1A6C16A5" w14:textId="77777777" w:rsidR="00337E64" w:rsidRPr="00C67A39" w:rsidRDefault="00337E64" w:rsidP="00337E64">
            <w:pPr>
              <w:rPr>
                <w:sz w:val="12"/>
                <w:szCs w:val="12"/>
              </w:rPr>
            </w:pPr>
          </w:p>
        </w:tc>
        <w:tc>
          <w:tcPr>
            <w:tcW w:w="0" w:type="auto"/>
            <w:shd w:val="clear" w:color="auto" w:fill="auto"/>
          </w:tcPr>
          <w:p w14:paraId="3FAD75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7A2878"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56F7C73" w14:textId="77777777" w:rsidR="00337E64" w:rsidRPr="00C67A39" w:rsidRDefault="00337E64" w:rsidP="00337E64">
            <w:pPr>
              <w:jc w:val="center"/>
              <w:rPr>
                <w:sz w:val="12"/>
                <w:szCs w:val="12"/>
              </w:rPr>
            </w:pPr>
            <w:r w:rsidRPr="00C67A39">
              <w:rPr>
                <w:sz w:val="12"/>
                <w:szCs w:val="12"/>
              </w:rPr>
              <w:t>90</w:t>
            </w:r>
          </w:p>
        </w:tc>
      </w:tr>
      <w:tr w:rsidR="00337E64" w:rsidRPr="00C67A39" w14:paraId="7F3CC1BC" w14:textId="77777777" w:rsidTr="00337E64">
        <w:tc>
          <w:tcPr>
            <w:tcW w:w="0" w:type="auto"/>
            <w:shd w:val="clear" w:color="auto" w:fill="auto"/>
          </w:tcPr>
          <w:p w14:paraId="78F2FAB4" w14:textId="77777777" w:rsidR="00337E64" w:rsidRPr="00C67A39" w:rsidRDefault="00337E64" w:rsidP="00337E64">
            <w:pPr>
              <w:jc w:val="right"/>
              <w:rPr>
                <w:sz w:val="12"/>
                <w:szCs w:val="12"/>
              </w:rPr>
            </w:pPr>
            <w:r w:rsidRPr="00C67A39">
              <w:rPr>
                <w:sz w:val="12"/>
                <w:szCs w:val="12"/>
              </w:rPr>
              <w:t>1312</w:t>
            </w:r>
          </w:p>
        </w:tc>
        <w:tc>
          <w:tcPr>
            <w:tcW w:w="0" w:type="auto"/>
            <w:gridSpan w:val="2"/>
          </w:tcPr>
          <w:p w14:paraId="1C88C47A" w14:textId="77777777" w:rsidR="00337E64" w:rsidRPr="00C67A39" w:rsidRDefault="00337E64" w:rsidP="00337E64">
            <w:pPr>
              <w:rPr>
                <w:sz w:val="12"/>
                <w:szCs w:val="12"/>
              </w:rPr>
            </w:pPr>
          </w:p>
        </w:tc>
        <w:tc>
          <w:tcPr>
            <w:tcW w:w="0" w:type="auto"/>
            <w:shd w:val="clear" w:color="auto" w:fill="auto"/>
          </w:tcPr>
          <w:p w14:paraId="45E6442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D2539B"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8DE324E" w14:textId="77777777" w:rsidR="00337E64" w:rsidRPr="00C67A39" w:rsidRDefault="00337E64" w:rsidP="00337E64">
            <w:pPr>
              <w:jc w:val="center"/>
              <w:rPr>
                <w:sz w:val="12"/>
                <w:szCs w:val="12"/>
              </w:rPr>
            </w:pPr>
            <w:r w:rsidRPr="00C67A39">
              <w:rPr>
                <w:sz w:val="12"/>
                <w:szCs w:val="12"/>
              </w:rPr>
              <w:t>91</w:t>
            </w:r>
          </w:p>
        </w:tc>
      </w:tr>
      <w:tr w:rsidR="00337E64" w:rsidRPr="00C67A39" w14:paraId="6ED2E3F7" w14:textId="77777777" w:rsidTr="00337E64">
        <w:tc>
          <w:tcPr>
            <w:tcW w:w="0" w:type="auto"/>
            <w:shd w:val="clear" w:color="auto" w:fill="auto"/>
          </w:tcPr>
          <w:p w14:paraId="58E13C9C" w14:textId="77777777" w:rsidR="00337E64" w:rsidRPr="00C67A39" w:rsidRDefault="00337E64" w:rsidP="00337E64">
            <w:pPr>
              <w:jc w:val="right"/>
              <w:rPr>
                <w:sz w:val="12"/>
                <w:szCs w:val="12"/>
              </w:rPr>
            </w:pPr>
            <w:r w:rsidRPr="00C67A39">
              <w:rPr>
                <w:sz w:val="12"/>
                <w:szCs w:val="12"/>
              </w:rPr>
              <w:t>1313</w:t>
            </w:r>
          </w:p>
        </w:tc>
        <w:tc>
          <w:tcPr>
            <w:tcW w:w="0" w:type="auto"/>
            <w:gridSpan w:val="2"/>
          </w:tcPr>
          <w:p w14:paraId="53DF1B7D" w14:textId="77777777" w:rsidR="00337E64" w:rsidRPr="00C67A39" w:rsidRDefault="00337E64" w:rsidP="00337E64">
            <w:pPr>
              <w:rPr>
                <w:sz w:val="12"/>
                <w:szCs w:val="12"/>
              </w:rPr>
            </w:pPr>
          </w:p>
        </w:tc>
        <w:tc>
          <w:tcPr>
            <w:tcW w:w="0" w:type="auto"/>
            <w:shd w:val="clear" w:color="auto" w:fill="auto"/>
          </w:tcPr>
          <w:p w14:paraId="312E7D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80321D"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540F6CEF" w14:textId="77777777" w:rsidR="00337E64" w:rsidRPr="00C67A39" w:rsidRDefault="00337E64" w:rsidP="00337E64">
            <w:pPr>
              <w:jc w:val="center"/>
              <w:rPr>
                <w:sz w:val="12"/>
                <w:szCs w:val="12"/>
              </w:rPr>
            </w:pPr>
            <w:r w:rsidRPr="00C67A39">
              <w:rPr>
                <w:sz w:val="12"/>
                <w:szCs w:val="12"/>
              </w:rPr>
              <w:t>92</w:t>
            </w:r>
          </w:p>
        </w:tc>
      </w:tr>
      <w:tr w:rsidR="00337E64" w:rsidRPr="00C67A39" w14:paraId="430B2BF5" w14:textId="77777777" w:rsidTr="00337E64">
        <w:tc>
          <w:tcPr>
            <w:tcW w:w="0" w:type="auto"/>
            <w:shd w:val="clear" w:color="auto" w:fill="auto"/>
          </w:tcPr>
          <w:p w14:paraId="2B805E16" w14:textId="77777777" w:rsidR="00337E64" w:rsidRPr="00C67A39" w:rsidRDefault="00337E64" w:rsidP="00337E64">
            <w:pPr>
              <w:jc w:val="right"/>
              <w:rPr>
                <w:sz w:val="12"/>
                <w:szCs w:val="12"/>
              </w:rPr>
            </w:pPr>
            <w:r w:rsidRPr="00C67A39">
              <w:rPr>
                <w:sz w:val="12"/>
                <w:szCs w:val="12"/>
              </w:rPr>
              <w:t>1314</w:t>
            </w:r>
          </w:p>
        </w:tc>
        <w:tc>
          <w:tcPr>
            <w:tcW w:w="0" w:type="auto"/>
            <w:gridSpan w:val="2"/>
          </w:tcPr>
          <w:p w14:paraId="76A6466F" w14:textId="77777777" w:rsidR="00337E64" w:rsidRPr="00C67A39" w:rsidRDefault="00337E64" w:rsidP="00337E64">
            <w:pPr>
              <w:rPr>
                <w:sz w:val="12"/>
                <w:szCs w:val="12"/>
              </w:rPr>
            </w:pPr>
          </w:p>
        </w:tc>
        <w:tc>
          <w:tcPr>
            <w:tcW w:w="0" w:type="auto"/>
            <w:shd w:val="clear" w:color="auto" w:fill="auto"/>
          </w:tcPr>
          <w:p w14:paraId="63E9055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7F9021"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1C94FE8" w14:textId="77777777" w:rsidR="00337E64" w:rsidRPr="00C67A39" w:rsidRDefault="00337E64" w:rsidP="00337E64">
            <w:pPr>
              <w:jc w:val="center"/>
              <w:rPr>
                <w:sz w:val="12"/>
                <w:szCs w:val="12"/>
              </w:rPr>
            </w:pPr>
            <w:r w:rsidRPr="00C67A39">
              <w:rPr>
                <w:sz w:val="12"/>
                <w:szCs w:val="12"/>
              </w:rPr>
              <w:t>93</w:t>
            </w:r>
          </w:p>
        </w:tc>
      </w:tr>
      <w:tr w:rsidR="00337E64" w:rsidRPr="00C67A39" w14:paraId="4ABDD7A9" w14:textId="77777777" w:rsidTr="00337E64">
        <w:tc>
          <w:tcPr>
            <w:tcW w:w="0" w:type="auto"/>
            <w:shd w:val="clear" w:color="auto" w:fill="auto"/>
          </w:tcPr>
          <w:p w14:paraId="1EA22415" w14:textId="77777777" w:rsidR="00337E64" w:rsidRPr="00C67A39" w:rsidRDefault="00337E64" w:rsidP="00337E64">
            <w:pPr>
              <w:jc w:val="right"/>
              <w:rPr>
                <w:sz w:val="12"/>
                <w:szCs w:val="12"/>
              </w:rPr>
            </w:pPr>
            <w:r w:rsidRPr="00C67A39">
              <w:rPr>
                <w:sz w:val="12"/>
                <w:szCs w:val="12"/>
              </w:rPr>
              <w:t>1315</w:t>
            </w:r>
          </w:p>
        </w:tc>
        <w:tc>
          <w:tcPr>
            <w:tcW w:w="0" w:type="auto"/>
            <w:gridSpan w:val="2"/>
          </w:tcPr>
          <w:p w14:paraId="4D4EF772" w14:textId="77777777" w:rsidR="00337E64" w:rsidRPr="00C67A39" w:rsidRDefault="00337E64" w:rsidP="00337E64">
            <w:pPr>
              <w:rPr>
                <w:sz w:val="12"/>
                <w:szCs w:val="12"/>
              </w:rPr>
            </w:pPr>
          </w:p>
        </w:tc>
        <w:tc>
          <w:tcPr>
            <w:tcW w:w="0" w:type="auto"/>
            <w:shd w:val="clear" w:color="auto" w:fill="auto"/>
          </w:tcPr>
          <w:p w14:paraId="6977A4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F3BAFC"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7A59311B" w14:textId="77777777" w:rsidR="00337E64" w:rsidRPr="00C67A39" w:rsidRDefault="00337E64" w:rsidP="00337E64">
            <w:pPr>
              <w:jc w:val="center"/>
              <w:rPr>
                <w:sz w:val="12"/>
                <w:szCs w:val="12"/>
              </w:rPr>
            </w:pPr>
            <w:r w:rsidRPr="00C67A39">
              <w:rPr>
                <w:sz w:val="12"/>
                <w:szCs w:val="12"/>
              </w:rPr>
              <w:t>95</w:t>
            </w:r>
          </w:p>
        </w:tc>
      </w:tr>
      <w:tr w:rsidR="00337E64" w:rsidRPr="00C67A39" w14:paraId="7C2F69BC" w14:textId="77777777" w:rsidTr="00337E64">
        <w:tc>
          <w:tcPr>
            <w:tcW w:w="0" w:type="auto"/>
            <w:shd w:val="clear" w:color="auto" w:fill="auto"/>
          </w:tcPr>
          <w:p w14:paraId="70075C29" w14:textId="77777777" w:rsidR="00337E64" w:rsidRPr="00C67A39" w:rsidRDefault="00337E64" w:rsidP="00337E64">
            <w:pPr>
              <w:jc w:val="right"/>
              <w:rPr>
                <w:sz w:val="12"/>
                <w:szCs w:val="12"/>
              </w:rPr>
            </w:pPr>
            <w:r w:rsidRPr="00C67A39">
              <w:rPr>
                <w:sz w:val="12"/>
                <w:szCs w:val="12"/>
              </w:rPr>
              <w:t>1316</w:t>
            </w:r>
          </w:p>
        </w:tc>
        <w:tc>
          <w:tcPr>
            <w:tcW w:w="0" w:type="auto"/>
            <w:gridSpan w:val="2"/>
          </w:tcPr>
          <w:p w14:paraId="65679511" w14:textId="77777777" w:rsidR="00337E64" w:rsidRPr="00C67A39" w:rsidRDefault="00337E64" w:rsidP="00337E64">
            <w:pPr>
              <w:rPr>
                <w:sz w:val="12"/>
                <w:szCs w:val="12"/>
              </w:rPr>
            </w:pPr>
          </w:p>
        </w:tc>
        <w:tc>
          <w:tcPr>
            <w:tcW w:w="0" w:type="auto"/>
            <w:shd w:val="clear" w:color="auto" w:fill="auto"/>
          </w:tcPr>
          <w:p w14:paraId="51CE96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7FDAB4"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2CF633D6" w14:textId="77777777" w:rsidR="00337E64" w:rsidRPr="00C67A39" w:rsidRDefault="00337E64" w:rsidP="00337E64">
            <w:pPr>
              <w:jc w:val="center"/>
              <w:rPr>
                <w:sz w:val="12"/>
                <w:szCs w:val="12"/>
              </w:rPr>
            </w:pPr>
            <w:r w:rsidRPr="00C67A39">
              <w:rPr>
                <w:sz w:val="12"/>
                <w:szCs w:val="12"/>
              </w:rPr>
              <w:t>97</w:t>
            </w:r>
          </w:p>
        </w:tc>
      </w:tr>
      <w:tr w:rsidR="00337E64" w:rsidRPr="00C67A39" w14:paraId="3DF38A5A" w14:textId="77777777" w:rsidTr="00337E64">
        <w:tc>
          <w:tcPr>
            <w:tcW w:w="0" w:type="auto"/>
            <w:shd w:val="clear" w:color="auto" w:fill="auto"/>
          </w:tcPr>
          <w:p w14:paraId="41F85F10" w14:textId="77777777" w:rsidR="00337E64" w:rsidRPr="00C67A39" w:rsidRDefault="00337E64" w:rsidP="00337E64">
            <w:pPr>
              <w:jc w:val="right"/>
              <w:rPr>
                <w:sz w:val="12"/>
                <w:szCs w:val="12"/>
              </w:rPr>
            </w:pPr>
            <w:r w:rsidRPr="00C67A39">
              <w:rPr>
                <w:sz w:val="12"/>
                <w:szCs w:val="12"/>
              </w:rPr>
              <w:t>1317</w:t>
            </w:r>
          </w:p>
        </w:tc>
        <w:tc>
          <w:tcPr>
            <w:tcW w:w="0" w:type="auto"/>
            <w:gridSpan w:val="2"/>
          </w:tcPr>
          <w:p w14:paraId="7063B5C3" w14:textId="77777777" w:rsidR="00337E64" w:rsidRPr="00C67A39" w:rsidRDefault="00337E64" w:rsidP="00337E64">
            <w:pPr>
              <w:rPr>
                <w:sz w:val="12"/>
                <w:szCs w:val="12"/>
              </w:rPr>
            </w:pPr>
          </w:p>
        </w:tc>
        <w:tc>
          <w:tcPr>
            <w:tcW w:w="0" w:type="auto"/>
            <w:shd w:val="clear" w:color="auto" w:fill="auto"/>
          </w:tcPr>
          <w:p w14:paraId="3C40E8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2787F4" w14:textId="77777777" w:rsidR="00337E64" w:rsidRPr="00C67A39" w:rsidRDefault="00337E64" w:rsidP="00337E64">
            <w:pPr>
              <w:rPr>
                <w:sz w:val="12"/>
                <w:szCs w:val="12"/>
              </w:rPr>
            </w:pPr>
            <w:r w:rsidRPr="00C67A39">
              <w:rPr>
                <w:sz w:val="12"/>
                <w:szCs w:val="12"/>
              </w:rPr>
              <w:t>Мира</w:t>
            </w:r>
          </w:p>
        </w:tc>
        <w:tc>
          <w:tcPr>
            <w:tcW w:w="0" w:type="auto"/>
            <w:shd w:val="clear" w:color="auto" w:fill="auto"/>
          </w:tcPr>
          <w:p w14:paraId="04975DBB" w14:textId="77777777" w:rsidR="00337E64" w:rsidRPr="00C67A39" w:rsidRDefault="00337E64" w:rsidP="00337E64">
            <w:pPr>
              <w:jc w:val="center"/>
              <w:rPr>
                <w:sz w:val="12"/>
                <w:szCs w:val="12"/>
              </w:rPr>
            </w:pPr>
            <w:r w:rsidRPr="00C67A39">
              <w:rPr>
                <w:sz w:val="12"/>
                <w:szCs w:val="12"/>
              </w:rPr>
              <w:t>99</w:t>
            </w:r>
          </w:p>
        </w:tc>
      </w:tr>
      <w:tr w:rsidR="00337E64" w:rsidRPr="00C67A39" w14:paraId="75B4A4DE" w14:textId="77777777" w:rsidTr="00337E64">
        <w:tc>
          <w:tcPr>
            <w:tcW w:w="0" w:type="auto"/>
            <w:shd w:val="clear" w:color="auto" w:fill="auto"/>
          </w:tcPr>
          <w:p w14:paraId="430F7A1C" w14:textId="77777777" w:rsidR="00337E64" w:rsidRPr="00C67A39" w:rsidRDefault="00337E64" w:rsidP="00337E64">
            <w:pPr>
              <w:jc w:val="right"/>
              <w:rPr>
                <w:sz w:val="12"/>
                <w:szCs w:val="12"/>
              </w:rPr>
            </w:pPr>
            <w:r w:rsidRPr="00C67A39">
              <w:rPr>
                <w:sz w:val="12"/>
                <w:szCs w:val="12"/>
              </w:rPr>
              <w:t>1318</w:t>
            </w:r>
          </w:p>
        </w:tc>
        <w:tc>
          <w:tcPr>
            <w:tcW w:w="0" w:type="auto"/>
            <w:gridSpan w:val="2"/>
          </w:tcPr>
          <w:p w14:paraId="43CC4EBA" w14:textId="77777777" w:rsidR="00337E64" w:rsidRPr="00C67A39" w:rsidRDefault="00337E64" w:rsidP="00337E64">
            <w:pPr>
              <w:rPr>
                <w:sz w:val="12"/>
                <w:szCs w:val="12"/>
              </w:rPr>
            </w:pPr>
          </w:p>
        </w:tc>
        <w:tc>
          <w:tcPr>
            <w:tcW w:w="0" w:type="auto"/>
            <w:shd w:val="clear" w:color="auto" w:fill="auto"/>
          </w:tcPr>
          <w:p w14:paraId="0FF5052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D33289"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246804B" w14:textId="77777777" w:rsidR="00337E64" w:rsidRPr="00C67A39" w:rsidRDefault="00337E64" w:rsidP="00337E64">
            <w:pPr>
              <w:jc w:val="center"/>
              <w:rPr>
                <w:sz w:val="12"/>
                <w:szCs w:val="12"/>
              </w:rPr>
            </w:pPr>
            <w:r w:rsidRPr="00C67A39">
              <w:rPr>
                <w:sz w:val="12"/>
                <w:szCs w:val="12"/>
              </w:rPr>
              <w:t>1</w:t>
            </w:r>
          </w:p>
        </w:tc>
      </w:tr>
      <w:tr w:rsidR="00337E64" w:rsidRPr="00C67A39" w14:paraId="4C5E487C" w14:textId="77777777" w:rsidTr="00337E64">
        <w:tc>
          <w:tcPr>
            <w:tcW w:w="0" w:type="auto"/>
            <w:shd w:val="clear" w:color="auto" w:fill="auto"/>
          </w:tcPr>
          <w:p w14:paraId="2E25E0DF" w14:textId="77777777" w:rsidR="00337E64" w:rsidRPr="00C67A39" w:rsidRDefault="00337E64" w:rsidP="00337E64">
            <w:pPr>
              <w:jc w:val="right"/>
              <w:rPr>
                <w:sz w:val="12"/>
                <w:szCs w:val="12"/>
              </w:rPr>
            </w:pPr>
            <w:r w:rsidRPr="00C67A39">
              <w:rPr>
                <w:sz w:val="12"/>
                <w:szCs w:val="12"/>
              </w:rPr>
              <w:t>1319</w:t>
            </w:r>
          </w:p>
        </w:tc>
        <w:tc>
          <w:tcPr>
            <w:tcW w:w="0" w:type="auto"/>
            <w:gridSpan w:val="2"/>
          </w:tcPr>
          <w:p w14:paraId="7E30872D" w14:textId="77777777" w:rsidR="00337E64" w:rsidRPr="00C67A39" w:rsidRDefault="00337E64" w:rsidP="00337E64">
            <w:pPr>
              <w:rPr>
                <w:sz w:val="12"/>
                <w:szCs w:val="12"/>
              </w:rPr>
            </w:pPr>
          </w:p>
        </w:tc>
        <w:tc>
          <w:tcPr>
            <w:tcW w:w="0" w:type="auto"/>
            <w:shd w:val="clear" w:color="auto" w:fill="auto"/>
          </w:tcPr>
          <w:p w14:paraId="26BEC4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75217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B92734E" w14:textId="77777777" w:rsidR="00337E64" w:rsidRPr="00C67A39" w:rsidRDefault="00337E64" w:rsidP="00337E64">
            <w:pPr>
              <w:jc w:val="center"/>
              <w:rPr>
                <w:sz w:val="12"/>
                <w:szCs w:val="12"/>
              </w:rPr>
            </w:pPr>
            <w:r w:rsidRPr="00C67A39">
              <w:rPr>
                <w:sz w:val="12"/>
                <w:szCs w:val="12"/>
              </w:rPr>
              <w:t>10</w:t>
            </w:r>
          </w:p>
        </w:tc>
      </w:tr>
      <w:tr w:rsidR="00337E64" w:rsidRPr="00C67A39" w14:paraId="05F773BA" w14:textId="77777777" w:rsidTr="00337E64">
        <w:tc>
          <w:tcPr>
            <w:tcW w:w="0" w:type="auto"/>
            <w:shd w:val="clear" w:color="auto" w:fill="auto"/>
          </w:tcPr>
          <w:p w14:paraId="580F8C05" w14:textId="77777777" w:rsidR="00337E64" w:rsidRPr="00C67A39" w:rsidRDefault="00337E64" w:rsidP="00337E64">
            <w:pPr>
              <w:jc w:val="right"/>
              <w:rPr>
                <w:sz w:val="12"/>
                <w:szCs w:val="12"/>
              </w:rPr>
            </w:pPr>
            <w:r w:rsidRPr="00C67A39">
              <w:rPr>
                <w:sz w:val="12"/>
                <w:szCs w:val="12"/>
              </w:rPr>
              <w:t>1320</w:t>
            </w:r>
          </w:p>
        </w:tc>
        <w:tc>
          <w:tcPr>
            <w:tcW w:w="0" w:type="auto"/>
            <w:gridSpan w:val="2"/>
          </w:tcPr>
          <w:p w14:paraId="677B86E3" w14:textId="77777777" w:rsidR="00337E64" w:rsidRPr="00C67A39" w:rsidRDefault="00337E64" w:rsidP="00337E64">
            <w:pPr>
              <w:rPr>
                <w:sz w:val="12"/>
                <w:szCs w:val="12"/>
              </w:rPr>
            </w:pPr>
          </w:p>
        </w:tc>
        <w:tc>
          <w:tcPr>
            <w:tcW w:w="0" w:type="auto"/>
            <w:shd w:val="clear" w:color="auto" w:fill="auto"/>
          </w:tcPr>
          <w:p w14:paraId="08F2A1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3C18A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F89D685" w14:textId="77777777" w:rsidR="00337E64" w:rsidRPr="00C67A39" w:rsidRDefault="00337E64" w:rsidP="00337E64">
            <w:pPr>
              <w:jc w:val="center"/>
              <w:rPr>
                <w:sz w:val="12"/>
                <w:szCs w:val="12"/>
              </w:rPr>
            </w:pPr>
            <w:r w:rsidRPr="00C67A39">
              <w:rPr>
                <w:sz w:val="12"/>
                <w:szCs w:val="12"/>
              </w:rPr>
              <w:t>11</w:t>
            </w:r>
          </w:p>
        </w:tc>
      </w:tr>
      <w:tr w:rsidR="00337E64" w:rsidRPr="00C67A39" w14:paraId="4A0F7A56" w14:textId="77777777" w:rsidTr="00337E64">
        <w:tc>
          <w:tcPr>
            <w:tcW w:w="0" w:type="auto"/>
            <w:shd w:val="clear" w:color="auto" w:fill="auto"/>
          </w:tcPr>
          <w:p w14:paraId="011F5E05" w14:textId="77777777" w:rsidR="00337E64" w:rsidRPr="00C67A39" w:rsidRDefault="00337E64" w:rsidP="00337E64">
            <w:pPr>
              <w:jc w:val="right"/>
              <w:rPr>
                <w:sz w:val="12"/>
                <w:szCs w:val="12"/>
              </w:rPr>
            </w:pPr>
            <w:r w:rsidRPr="00C67A39">
              <w:rPr>
                <w:sz w:val="12"/>
                <w:szCs w:val="12"/>
              </w:rPr>
              <w:t>1321</w:t>
            </w:r>
          </w:p>
        </w:tc>
        <w:tc>
          <w:tcPr>
            <w:tcW w:w="0" w:type="auto"/>
            <w:gridSpan w:val="2"/>
          </w:tcPr>
          <w:p w14:paraId="2B66A92E" w14:textId="77777777" w:rsidR="00337E64" w:rsidRPr="00C67A39" w:rsidRDefault="00337E64" w:rsidP="00337E64">
            <w:pPr>
              <w:rPr>
                <w:sz w:val="12"/>
                <w:szCs w:val="12"/>
              </w:rPr>
            </w:pPr>
          </w:p>
        </w:tc>
        <w:tc>
          <w:tcPr>
            <w:tcW w:w="0" w:type="auto"/>
            <w:shd w:val="clear" w:color="auto" w:fill="auto"/>
          </w:tcPr>
          <w:p w14:paraId="1C7508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D40415"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0AD7933" w14:textId="77777777" w:rsidR="00337E64" w:rsidRPr="00C67A39" w:rsidRDefault="00337E64" w:rsidP="00337E64">
            <w:pPr>
              <w:jc w:val="center"/>
              <w:rPr>
                <w:sz w:val="12"/>
                <w:szCs w:val="12"/>
              </w:rPr>
            </w:pPr>
            <w:r w:rsidRPr="00C67A39">
              <w:rPr>
                <w:sz w:val="12"/>
                <w:szCs w:val="12"/>
              </w:rPr>
              <w:t>12</w:t>
            </w:r>
          </w:p>
        </w:tc>
      </w:tr>
      <w:tr w:rsidR="00337E64" w:rsidRPr="00C67A39" w14:paraId="03717ACB" w14:textId="77777777" w:rsidTr="00337E64">
        <w:tc>
          <w:tcPr>
            <w:tcW w:w="0" w:type="auto"/>
            <w:shd w:val="clear" w:color="auto" w:fill="auto"/>
          </w:tcPr>
          <w:p w14:paraId="4ED502CB" w14:textId="77777777" w:rsidR="00337E64" w:rsidRPr="00C67A39" w:rsidRDefault="00337E64" w:rsidP="00337E64">
            <w:pPr>
              <w:jc w:val="right"/>
              <w:rPr>
                <w:sz w:val="12"/>
                <w:szCs w:val="12"/>
              </w:rPr>
            </w:pPr>
            <w:r w:rsidRPr="00C67A39">
              <w:rPr>
                <w:sz w:val="12"/>
                <w:szCs w:val="12"/>
              </w:rPr>
              <w:t>1322</w:t>
            </w:r>
          </w:p>
        </w:tc>
        <w:tc>
          <w:tcPr>
            <w:tcW w:w="0" w:type="auto"/>
            <w:gridSpan w:val="2"/>
          </w:tcPr>
          <w:p w14:paraId="5CD8FF82" w14:textId="77777777" w:rsidR="00337E64" w:rsidRPr="00C67A39" w:rsidRDefault="00337E64" w:rsidP="00337E64">
            <w:pPr>
              <w:rPr>
                <w:sz w:val="12"/>
                <w:szCs w:val="12"/>
              </w:rPr>
            </w:pPr>
          </w:p>
        </w:tc>
        <w:tc>
          <w:tcPr>
            <w:tcW w:w="0" w:type="auto"/>
            <w:shd w:val="clear" w:color="auto" w:fill="auto"/>
          </w:tcPr>
          <w:p w14:paraId="0BCF0F4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8A8DC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B6D1953" w14:textId="77777777" w:rsidR="00337E64" w:rsidRPr="00C67A39" w:rsidRDefault="00337E64" w:rsidP="00337E64">
            <w:pPr>
              <w:jc w:val="center"/>
              <w:rPr>
                <w:sz w:val="12"/>
                <w:szCs w:val="12"/>
              </w:rPr>
            </w:pPr>
            <w:r w:rsidRPr="00C67A39">
              <w:rPr>
                <w:sz w:val="12"/>
                <w:szCs w:val="12"/>
              </w:rPr>
              <w:t>13</w:t>
            </w:r>
          </w:p>
        </w:tc>
      </w:tr>
      <w:tr w:rsidR="00337E64" w:rsidRPr="00C67A39" w14:paraId="4021E818" w14:textId="77777777" w:rsidTr="00337E64">
        <w:tc>
          <w:tcPr>
            <w:tcW w:w="0" w:type="auto"/>
            <w:shd w:val="clear" w:color="auto" w:fill="auto"/>
          </w:tcPr>
          <w:p w14:paraId="338077F7" w14:textId="77777777" w:rsidR="00337E64" w:rsidRPr="00C67A39" w:rsidRDefault="00337E64" w:rsidP="00337E64">
            <w:pPr>
              <w:jc w:val="right"/>
              <w:rPr>
                <w:sz w:val="12"/>
                <w:szCs w:val="12"/>
              </w:rPr>
            </w:pPr>
            <w:r w:rsidRPr="00C67A39">
              <w:rPr>
                <w:sz w:val="12"/>
                <w:szCs w:val="12"/>
              </w:rPr>
              <w:t>1323</w:t>
            </w:r>
          </w:p>
        </w:tc>
        <w:tc>
          <w:tcPr>
            <w:tcW w:w="0" w:type="auto"/>
            <w:gridSpan w:val="2"/>
          </w:tcPr>
          <w:p w14:paraId="62871DBD" w14:textId="77777777" w:rsidR="00337E64" w:rsidRPr="00C67A39" w:rsidRDefault="00337E64" w:rsidP="00337E64">
            <w:pPr>
              <w:rPr>
                <w:sz w:val="12"/>
                <w:szCs w:val="12"/>
              </w:rPr>
            </w:pPr>
          </w:p>
        </w:tc>
        <w:tc>
          <w:tcPr>
            <w:tcW w:w="0" w:type="auto"/>
            <w:shd w:val="clear" w:color="auto" w:fill="auto"/>
          </w:tcPr>
          <w:p w14:paraId="748CC1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F32BF6"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9EA6498" w14:textId="77777777" w:rsidR="00337E64" w:rsidRPr="00C67A39" w:rsidRDefault="00337E64" w:rsidP="00337E64">
            <w:pPr>
              <w:jc w:val="center"/>
              <w:rPr>
                <w:sz w:val="12"/>
                <w:szCs w:val="12"/>
              </w:rPr>
            </w:pPr>
            <w:r w:rsidRPr="00C67A39">
              <w:rPr>
                <w:sz w:val="12"/>
                <w:szCs w:val="12"/>
              </w:rPr>
              <w:t>14</w:t>
            </w:r>
          </w:p>
        </w:tc>
      </w:tr>
      <w:tr w:rsidR="00337E64" w:rsidRPr="00C67A39" w14:paraId="1E054BFE" w14:textId="77777777" w:rsidTr="00337E64">
        <w:tc>
          <w:tcPr>
            <w:tcW w:w="0" w:type="auto"/>
            <w:shd w:val="clear" w:color="auto" w:fill="auto"/>
          </w:tcPr>
          <w:p w14:paraId="6FD1C87E" w14:textId="77777777" w:rsidR="00337E64" w:rsidRPr="00C67A39" w:rsidRDefault="00337E64" w:rsidP="00337E64">
            <w:pPr>
              <w:jc w:val="right"/>
              <w:rPr>
                <w:sz w:val="12"/>
                <w:szCs w:val="12"/>
              </w:rPr>
            </w:pPr>
            <w:r w:rsidRPr="00C67A39">
              <w:rPr>
                <w:sz w:val="12"/>
                <w:szCs w:val="12"/>
              </w:rPr>
              <w:t>1324</w:t>
            </w:r>
          </w:p>
        </w:tc>
        <w:tc>
          <w:tcPr>
            <w:tcW w:w="0" w:type="auto"/>
            <w:gridSpan w:val="2"/>
          </w:tcPr>
          <w:p w14:paraId="5E057991" w14:textId="77777777" w:rsidR="00337E64" w:rsidRPr="00C67A39" w:rsidRDefault="00337E64" w:rsidP="00337E64">
            <w:pPr>
              <w:rPr>
                <w:sz w:val="12"/>
                <w:szCs w:val="12"/>
              </w:rPr>
            </w:pPr>
          </w:p>
        </w:tc>
        <w:tc>
          <w:tcPr>
            <w:tcW w:w="0" w:type="auto"/>
            <w:shd w:val="clear" w:color="auto" w:fill="auto"/>
          </w:tcPr>
          <w:p w14:paraId="131589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54DE1C"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ED9A114" w14:textId="77777777" w:rsidR="00337E64" w:rsidRPr="00C67A39" w:rsidRDefault="00337E64" w:rsidP="00337E64">
            <w:pPr>
              <w:jc w:val="center"/>
              <w:rPr>
                <w:sz w:val="12"/>
                <w:szCs w:val="12"/>
              </w:rPr>
            </w:pPr>
            <w:r w:rsidRPr="00C67A39">
              <w:rPr>
                <w:sz w:val="12"/>
                <w:szCs w:val="12"/>
              </w:rPr>
              <w:t>15</w:t>
            </w:r>
          </w:p>
        </w:tc>
      </w:tr>
      <w:tr w:rsidR="00337E64" w:rsidRPr="00C67A39" w14:paraId="36AA75EC" w14:textId="77777777" w:rsidTr="00337E64">
        <w:tc>
          <w:tcPr>
            <w:tcW w:w="0" w:type="auto"/>
            <w:shd w:val="clear" w:color="auto" w:fill="auto"/>
          </w:tcPr>
          <w:p w14:paraId="4C410CF0" w14:textId="77777777" w:rsidR="00337E64" w:rsidRPr="00C67A39" w:rsidRDefault="00337E64" w:rsidP="00337E64">
            <w:pPr>
              <w:jc w:val="right"/>
              <w:rPr>
                <w:sz w:val="12"/>
                <w:szCs w:val="12"/>
              </w:rPr>
            </w:pPr>
            <w:r w:rsidRPr="00C67A39">
              <w:rPr>
                <w:sz w:val="12"/>
                <w:szCs w:val="12"/>
              </w:rPr>
              <w:t>1325</w:t>
            </w:r>
          </w:p>
        </w:tc>
        <w:tc>
          <w:tcPr>
            <w:tcW w:w="0" w:type="auto"/>
            <w:gridSpan w:val="2"/>
          </w:tcPr>
          <w:p w14:paraId="769A3FD5" w14:textId="77777777" w:rsidR="00337E64" w:rsidRPr="00C67A39" w:rsidRDefault="00337E64" w:rsidP="00337E64">
            <w:pPr>
              <w:rPr>
                <w:sz w:val="12"/>
                <w:szCs w:val="12"/>
              </w:rPr>
            </w:pPr>
          </w:p>
        </w:tc>
        <w:tc>
          <w:tcPr>
            <w:tcW w:w="0" w:type="auto"/>
            <w:shd w:val="clear" w:color="auto" w:fill="auto"/>
          </w:tcPr>
          <w:p w14:paraId="168FB6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62E501"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6F81780" w14:textId="77777777" w:rsidR="00337E64" w:rsidRPr="00C67A39" w:rsidRDefault="00337E64" w:rsidP="00337E64">
            <w:pPr>
              <w:jc w:val="center"/>
              <w:rPr>
                <w:sz w:val="12"/>
                <w:szCs w:val="12"/>
              </w:rPr>
            </w:pPr>
            <w:r w:rsidRPr="00C67A39">
              <w:rPr>
                <w:sz w:val="12"/>
                <w:szCs w:val="12"/>
              </w:rPr>
              <w:t>16</w:t>
            </w:r>
          </w:p>
        </w:tc>
      </w:tr>
      <w:tr w:rsidR="00337E64" w:rsidRPr="00C67A39" w14:paraId="1F7A9233" w14:textId="77777777" w:rsidTr="00337E64">
        <w:tc>
          <w:tcPr>
            <w:tcW w:w="0" w:type="auto"/>
            <w:shd w:val="clear" w:color="auto" w:fill="auto"/>
          </w:tcPr>
          <w:p w14:paraId="447AB234" w14:textId="77777777" w:rsidR="00337E64" w:rsidRPr="00C67A39" w:rsidRDefault="00337E64" w:rsidP="00337E64">
            <w:pPr>
              <w:jc w:val="right"/>
              <w:rPr>
                <w:sz w:val="12"/>
                <w:szCs w:val="12"/>
              </w:rPr>
            </w:pPr>
            <w:r w:rsidRPr="00C67A39">
              <w:rPr>
                <w:sz w:val="12"/>
                <w:szCs w:val="12"/>
              </w:rPr>
              <w:t>1326</w:t>
            </w:r>
          </w:p>
        </w:tc>
        <w:tc>
          <w:tcPr>
            <w:tcW w:w="0" w:type="auto"/>
            <w:gridSpan w:val="2"/>
          </w:tcPr>
          <w:p w14:paraId="32135C11" w14:textId="77777777" w:rsidR="00337E64" w:rsidRPr="00C67A39" w:rsidRDefault="00337E64" w:rsidP="00337E64">
            <w:pPr>
              <w:rPr>
                <w:sz w:val="12"/>
                <w:szCs w:val="12"/>
              </w:rPr>
            </w:pPr>
          </w:p>
        </w:tc>
        <w:tc>
          <w:tcPr>
            <w:tcW w:w="0" w:type="auto"/>
            <w:shd w:val="clear" w:color="auto" w:fill="auto"/>
          </w:tcPr>
          <w:p w14:paraId="2BBFD6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980D3C"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940A158" w14:textId="77777777" w:rsidR="00337E64" w:rsidRPr="00C67A39" w:rsidRDefault="00337E64" w:rsidP="00337E64">
            <w:pPr>
              <w:jc w:val="center"/>
              <w:rPr>
                <w:sz w:val="12"/>
                <w:szCs w:val="12"/>
              </w:rPr>
            </w:pPr>
            <w:r w:rsidRPr="00C67A39">
              <w:rPr>
                <w:sz w:val="12"/>
                <w:szCs w:val="12"/>
              </w:rPr>
              <w:t>17</w:t>
            </w:r>
          </w:p>
        </w:tc>
      </w:tr>
      <w:tr w:rsidR="00337E64" w:rsidRPr="00C67A39" w14:paraId="5E3259CF" w14:textId="77777777" w:rsidTr="00337E64">
        <w:tc>
          <w:tcPr>
            <w:tcW w:w="0" w:type="auto"/>
            <w:shd w:val="clear" w:color="auto" w:fill="auto"/>
          </w:tcPr>
          <w:p w14:paraId="3C477137" w14:textId="77777777" w:rsidR="00337E64" w:rsidRPr="00C67A39" w:rsidRDefault="00337E64" w:rsidP="00337E64">
            <w:pPr>
              <w:jc w:val="right"/>
              <w:rPr>
                <w:sz w:val="12"/>
                <w:szCs w:val="12"/>
              </w:rPr>
            </w:pPr>
            <w:r w:rsidRPr="00C67A39">
              <w:rPr>
                <w:sz w:val="12"/>
                <w:szCs w:val="12"/>
              </w:rPr>
              <w:t>1327</w:t>
            </w:r>
          </w:p>
        </w:tc>
        <w:tc>
          <w:tcPr>
            <w:tcW w:w="0" w:type="auto"/>
            <w:gridSpan w:val="2"/>
          </w:tcPr>
          <w:p w14:paraId="1BCF17C9" w14:textId="77777777" w:rsidR="00337E64" w:rsidRPr="00C67A39" w:rsidRDefault="00337E64" w:rsidP="00337E64">
            <w:pPr>
              <w:rPr>
                <w:sz w:val="12"/>
                <w:szCs w:val="12"/>
              </w:rPr>
            </w:pPr>
          </w:p>
        </w:tc>
        <w:tc>
          <w:tcPr>
            <w:tcW w:w="0" w:type="auto"/>
            <w:shd w:val="clear" w:color="auto" w:fill="auto"/>
          </w:tcPr>
          <w:p w14:paraId="72D034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7986C8"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934807F" w14:textId="77777777" w:rsidR="00337E64" w:rsidRPr="00C67A39" w:rsidRDefault="00337E64" w:rsidP="00337E64">
            <w:pPr>
              <w:jc w:val="center"/>
              <w:rPr>
                <w:sz w:val="12"/>
                <w:szCs w:val="12"/>
              </w:rPr>
            </w:pPr>
            <w:r w:rsidRPr="00C67A39">
              <w:rPr>
                <w:sz w:val="12"/>
                <w:szCs w:val="12"/>
              </w:rPr>
              <w:t>18</w:t>
            </w:r>
          </w:p>
        </w:tc>
      </w:tr>
      <w:tr w:rsidR="00337E64" w:rsidRPr="00C67A39" w14:paraId="0565E8D4" w14:textId="77777777" w:rsidTr="00337E64">
        <w:tc>
          <w:tcPr>
            <w:tcW w:w="0" w:type="auto"/>
            <w:shd w:val="clear" w:color="auto" w:fill="auto"/>
          </w:tcPr>
          <w:p w14:paraId="4CAC3397" w14:textId="77777777" w:rsidR="00337E64" w:rsidRPr="00C67A39" w:rsidRDefault="00337E64" w:rsidP="00337E64">
            <w:pPr>
              <w:jc w:val="right"/>
              <w:rPr>
                <w:sz w:val="12"/>
                <w:szCs w:val="12"/>
              </w:rPr>
            </w:pPr>
            <w:r w:rsidRPr="00C67A39">
              <w:rPr>
                <w:sz w:val="12"/>
                <w:szCs w:val="12"/>
              </w:rPr>
              <w:t>1328</w:t>
            </w:r>
          </w:p>
        </w:tc>
        <w:tc>
          <w:tcPr>
            <w:tcW w:w="0" w:type="auto"/>
            <w:gridSpan w:val="2"/>
          </w:tcPr>
          <w:p w14:paraId="0543F616" w14:textId="77777777" w:rsidR="00337E64" w:rsidRPr="00C67A39" w:rsidRDefault="00337E64" w:rsidP="00337E64">
            <w:pPr>
              <w:rPr>
                <w:sz w:val="12"/>
                <w:szCs w:val="12"/>
              </w:rPr>
            </w:pPr>
          </w:p>
        </w:tc>
        <w:tc>
          <w:tcPr>
            <w:tcW w:w="0" w:type="auto"/>
            <w:shd w:val="clear" w:color="auto" w:fill="auto"/>
          </w:tcPr>
          <w:p w14:paraId="1B444F6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A62E95"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055C4A6" w14:textId="77777777" w:rsidR="00337E64" w:rsidRPr="00C67A39" w:rsidRDefault="00337E64" w:rsidP="00337E64">
            <w:pPr>
              <w:jc w:val="center"/>
              <w:rPr>
                <w:sz w:val="12"/>
                <w:szCs w:val="12"/>
              </w:rPr>
            </w:pPr>
            <w:r w:rsidRPr="00C67A39">
              <w:rPr>
                <w:sz w:val="12"/>
                <w:szCs w:val="12"/>
              </w:rPr>
              <w:t>19</w:t>
            </w:r>
          </w:p>
        </w:tc>
      </w:tr>
      <w:tr w:rsidR="00337E64" w:rsidRPr="00C67A39" w14:paraId="16BD0EE5" w14:textId="77777777" w:rsidTr="00337E64">
        <w:tc>
          <w:tcPr>
            <w:tcW w:w="0" w:type="auto"/>
            <w:shd w:val="clear" w:color="auto" w:fill="auto"/>
          </w:tcPr>
          <w:p w14:paraId="31A1BC4C" w14:textId="77777777" w:rsidR="00337E64" w:rsidRPr="00C67A39" w:rsidRDefault="00337E64" w:rsidP="00337E64">
            <w:pPr>
              <w:jc w:val="right"/>
              <w:rPr>
                <w:sz w:val="12"/>
                <w:szCs w:val="12"/>
              </w:rPr>
            </w:pPr>
            <w:r w:rsidRPr="00C67A39">
              <w:rPr>
                <w:sz w:val="12"/>
                <w:szCs w:val="12"/>
              </w:rPr>
              <w:t>1329</w:t>
            </w:r>
          </w:p>
        </w:tc>
        <w:tc>
          <w:tcPr>
            <w:tcW w:w="0" w:type="auto"/>
            <w:gridSpan w:val="2"/>
          </w:tcPr>
          <w:p w14:paraId="24C17AB1" w14:textId="77777777" w:rsidR="00337E64" w:rsidRPr="00C67A39" w:rsidRDefault="00337E64" w:rsidP="00337E64">
            <w:pPr>
              <w:rPr>
                <w:sz w:val="12"/>
                <w:szCs w:val="12"/>
              </w:rPr>
            </w:pPr>
          </w:p>
        </w:tc>
        <w:tc>
          <w:tcPr>
            <w:tcW w:w="0" w:type="auto"/>
            <w:shd w:val="clear" w:color="auto" w:fill="auto"/>
          </w:tcPr>
          <w:p w14:paraId="2D8C8B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E0E2B6"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5660AE6" w14:textId="77777777" w:rsidR="00337E64" w:rsidRPr="00C67A39" w:rsidRDefault="00337E64" w:rsidP="00337E64">
            <w:pPr>
              <w:jc w:val="center"/>
              <w:rPr>
                <w:sz w:val="12"/>
                <w:szCs w:val="12"/>
              </w:rPr>
            </w:pPr>
            <w:r w:rsidRPr="00C67A39">
              <w:rPr>
                <w:sz w:val="12"/>
                <w:szCs w:val="12"/>
              </w:rPr>
              <w:t>2</w:t>
            </w:r>
          </w:p>
        </w:tc>
      </w:tr>
      <w:tr w:rsidR="00337E64" w:rsidRPr="00C67A39" w14:paraId="4C471589" w14:textId="77777777" w:rsidTr="00337E64">
        <w:tc>
          <w:tcPr>
            <w:tcW w:w="0" w:type="auto"/>
            <w:shd w:val="clear" w:color="auto" w:fill="auto"/>
          </w:tcPr>
          <w:p w14:paraId="6DF12BE6" w14:textId="77777777" w:rsidR="00337E64" w:rsidRPr="00C67A39" w:rsidRDefault="00337E64" w:rsidP="00337E64">
            <w:pPr>
              <w:jc w:val="right"/>
              <w:rPr>
                <w:sz w:val="12"/>
                <w:szCs w:val="12"/>
              </w:rPr>
            </w:pPr>
            <w:r w:rsidRPr="00C67A39">
              <w:rPr>
                <w:sz w:val="12"/>
                <w:szCs w:val="12"/>
              </w:rPr>
              <w:t>1330</w:t>
            </w:r>
          </w:p>
        </w:tc>
        <w:tc>
          <w:tcPr>
            <w:tcW w:w="0" w:type="auto"/>
            <w:gridSpan w:val="2"/>
          </w:tcPr>
          <w:p w14:paraId="582E060C" w14:textId="77777777" w:rsidR="00337E64" w:rsidRPr="00C67A39" w:rsidRDefault="00337E64" w:rsidP="00337E64">
            <w:pPr>
              <w:rPr>
                <w:sz w:val="12"/>
                <w:szCs w:val="12"/>
              </w:rPr>
            </w:pPr>
          </w:p>
        </w:tc>
        <w:tc>
          <w:tcPr>
            <w:tcW w:w="0" w:type="auto"/>
            <w:shd w:val="clear" w:color="auto" w:fill="auto"/>
          </w:tcPr>
          <w:p w14:paraId="78AADE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396793"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B476053" w14:textId="77777777" w:rsidR="00337E64" w:rsidRPr="00C67A39" w:rsidRDefault="00337E64" w:rsidP="00337E64">
            <w:pPr>
              <w:jc w:val="center"/>
              <w:rPr>
                <w:sz w:val="12"/>
                <w:szCs w:val="12"/>
              </w:rPr>
            </w:pPr>
            <w:r w:rsidRPr="00C67A39">
              <w:rPr>
                <w:sz w:val="12"/>
                <w:szCs w:val="12"/>
              </w:rPr>
              <w:t>20</w:t>
            </w:r>
          </w:p>
        </w:tc>
      </w:tr>
      <w:tr w:rsidR="00337E64" w:rsidRPr="00C67A39" w14:paraId="5702E1A5" w14:textId="77777777" w:rsidTr="00337E64">
        <w:tc>
          <w:tcPr>
            <w:tcW w:w="0" w:type="auto"/>
            <w:shd w:val="clear" w:color="auto" w:fill="auto"/>
          </w:tcPr>
          <w:p w14:paraId="5E120A40" w14:textId="77777777" w:rsidR="00337E64" w:rsidRPr="00C67A39" w:rsidRDefault="00337E64" w:rsidP="00337E64">
            <w:pPr>
              <w:jc w:val="right"/>
              <w:rPr>
                <w:sz w:val="12"/>
                <w:szCs w:val="12"/>
              </w:rPr>
            </w:pPr>
            <w:r w:rsidRPr="00C67A39">
              <w:rPr>
                <w:sz w:val="12"/>
                <w:szCs w:val="12"/>
              </w:rPr>
              <w:t>1331</w:t>
            </w:r>
          </w:p>
        </w:tc>
        <w:tc>
          <w:tcPr>
            <w:tcW w:w="0" w:type="auto"/>
            <w:gridSpan w:val="2"/>
          </w:tcPr>
          <w:p w14:paraId="75201F26" w14:textId="77777777" w:rsidR="00337E64" w:rsidRPr="00C67A39" w:rsidRDefault="00337E64" w:rsidP="00337E64">
            <w:pPr>
              <w:rPr>
                <w:sz w:val="12"/>
                <w:szCs w:val="12"/>
              </w:rPr>
            </w:pPr>
          </w:p>
        </w:tc>
        <w:tc>
          <w:tcPr>
            <w:tcW w:w="0" w:type="auto"/>
            <w:shd w:val="clear" w:color="auto" w:fill="auto"/>
          </w:tcPr>
          <w:p w14:paraId="6C57F6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8D1D68"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1ADE3A5" w14:textId="77777777" w:rsidR="00337E64" w:rsidRPr="00C67A39" w:rsidRDefault="00337E64" w:rsidP="00337E64">
            <w:pPr>
              <w:jc w:val="center"/>
              <w:rPr>
                <w:sz w:val="12"/>
                <w:szCs w:val="12"/>
              </w:rPr>
            </w:pPr>
            <w:r w:rsidRPr="00C67A39">
              <w:rPr>
                <w:sz w:val="12"/>
                <w:szCs w:val="12"/>
              </w:rPr>
              <w:t>21</w:t>
            </w:r>
          </w:p>
        </w:tc>
      </w:tr>
      <w:tr w:rsidR="00337E64" w:rsidRPr="00C67A39" w14:paraId="2A4980FB" w14:textId="77777777" w:rsidTr="00337E64">
        <w:tc>
          <w:tcPr>
            <w:tcW w:w="0" w:type="auto"/>
            <w:shd w:val="clear" w:color="auto" w:fill="auto"/>
          </w:tcPr>
          <w:p w14:paraId="24975354" w14:textId="77777777" w:rsidR="00337E64" w:rsidRPr="00C67A39" w:rsidRDefault="00337E64" w:rsidP="00337E64">
            <w:pPr>
              <w:jc w:val="right"/>
              <w:rPr>
                <w:sz w:val="12"/>
                <w:szCs w:val="12"/>
              </w:rPr>
            </w:pPr>
            <w:r w:rsidRPr="00C67A39">
              <w:rPr>
                <w:sz w:val="12"/>
                <w:szCs w:val="12"/>
              </w:rPr>
              <w:t>1332</w:t>
            </w:r>
          </w:p>
        </w:tc>
        <w:tc>
          <w:tcPr>
            <w:tcW w:w="0" w:type="auto"/>
            <w:gridSpan w:val="2"/>
          </w:tcPr>
          <w:p w14:paraId="5C6495EE" w14:textId="77777777" w:rsidR="00337E64" w:rsidRPr="00C67A39" w:rsidRDefault="00337E64" w:rsidP="00337E64">
            <w:pPr>
              <w:rPr>
                <w:sz w:val="12"/>
                <w:szCs w:val="12"/>
              </w:rPr>
            </w:pPr>
          </w:p>
        </w:tc>
        <w:tc>
          <w:tcPr>
            <w:tcW w:w="0" w:type="auto"/>
            <w:shd w:val="clear" w:color="auto" w:fill="auto"/>
          </w:tcPr>
          <w:p w14:paraId="19D8B2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38B667"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FBA5485" w14:textId="77777777" w:rsidR="00337E64" w:rsidRPr="00C67A39" w:rsidRDefault="00337E64" w:rsidP="00337E64">
            <w:pPr>
              <w:jc w:val="center"/>
              <w:rPr>
                <w:sz w:val="12"/>
                <w:szCs w:val="12"/>
              </w:rPr>
            </w:pPr>
            <w:r w:rsidRPr="00C67A39">
              <w:rPr>
                <w:sz w:val="12"/>
                <w:szCs w:val="12"/>
              </w:rPr>
              <w:t>22</w:t>
            </w:r>
          </w:p>
        </w:tc>
      </w:tr>
      <w:tr w:rsidR="00337E64" w:rsidRPr="00C67A39" w14:paraId="2E0F8EF0" w14:textId="77777777" w:rsidTr="00337E64">
        <w:tc>
          <w:tcPr>
            <w:tcW w:w="0" w:type="auto"/>
            <w:shd w:val="clear" w:color="auto" w:fill="auto"/>
          </w:tcPr>
          <w:p w14:paraId="60E5F107" w14:textId="77777777" w:rsidR="00337E64" w:rsidRPr="00C67A39" w:rsidRDefault="00337E64" w:rsidP="00337E64">
            <w:pPr>
              <w:jc w:val="right"/>
              <w:rPr>
                <w:sz w:val="12"/>
                <w:szCs w:val="12"/>
              </w:rPr>
            </w:pPr>
            <w:r w:rsidRPr="00C67A39">
              <w:rPr>
                <w:sz w:val="12"/>
                <w:szCs w:val="12"/>
              </w:rPr>
              <w:t>1333</w:t>
            </w:r>
          </w:p>
        </w:tc>
        <w:tc>
          <w:tcPr>
            <w:tcW w:w="0" w:type="auto"/>
            <w:gridSpan w:val="2"/>
          </w:tcPr>
          <w:p w14:paraId="705C7D32" w14:textId="77777777" w:rsidR="00337E64" w:rsidRPr="00C67A39" w:rsidRDefault="00337E64" w:rsidP="00337E64">
            <w:pPr>
              <w:rPr>
                <w:sz w:val="12"/>
                <w:szCs w:val="12"/>
              </w:rPr>
            </w:pPr>
          </w:p>
        </w:tc>
        <w:tc>
          <w:tcPr>
            <w:tcW w:w="0" w:type="auto"/>
            <w:shd w:val="clear" w:color="auto" w:fill="auto"/>
          </w:tcPr>
          <w:p w14:paraId="273BD7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C0AE9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3F5F6F3" w14:textId="77777777" w:rsidR="00337E64" w:rsidRPr="00C67A39" w:rsidRDefault="00337E64" w:rsidP="00337E64">
            <w:pPr>
              <w:jc w:val="center"/>
              <w:rPr>
                <w:sz w:val="12"/>
                <w:szCs w:val="12"/>
              </w:rPr>
            </w:pPr>
            <w:r w:rsidRPr="00C67A39">
              <w:rPr>
                <w:sz w:val="12"/>
                <w:szCs w:val="12"/>
              </w:rPr>
              <w:t>23</w:t>
            </w:r>
          </w:p>
        </w:tc>
      </w:tr>
      <w:tr w:rsidR="00337E64" w:rsidRPr="00C67A39" w14:paraId="6BE815A2" w14:textId="77777777" w:rsidTr="00337E64">
        <w:tc>
          <w:tcPr>
            <w:tcW w:w="0" w:type="auto"/>
            <w:shd w:val="clear" w:color="auto" w:fill="auto"/>
          </w:tcPr>
          <w:p w14:paraId="25EB4BAE" w14:textId="77777777" w:rsidR="00337E64" w:rsidRPr="00C67A39" w:rsidRDefault="00337E64" w:rsidP="00337E64">
            <w:pPr>
              <w:jc w:val="right"/>
              <w:rPr>
                <w:sz w:val="12"/>
                <w:szCs w:val="12"/>
              </w:rPr>
            </w:pPr>
            <w:r w:rsidRPr="00C67A39">
              <w:rPr>
                <w:sz w:val="12"/>
                <w:szCs w:val="12"/>
              </w:rPr>
              <w:t>1334</w:t>
            </w:r>
          </w:p>
        </w:tc>
        <w:tc>
          <w:tcPr>
            <w:tcW w:w="0" w:type="auto"/>
            <w:gridSpan w:val="2"/>
          </w:tcPr>
          <w:p w14:paraId="4EC3186B" w14:textId="77777777" w:rsidR="00337E64" w:rsidRPr="00C67A39" w:rsidRDefault="00337E64" w:rsidP="00337E64">
            <w:pPr>
              <w:rPr>
                <w:sz w:val="12"/>
                <w:szCs w:val="12"/>
              </w:rPr>
            </w:pPr>
          </w:p>
        </w:tc>
        <w:tc>
          <w:tcPr>
            <w:tcW w:w="0" w:type="auto"/>
            <w:shd w:val="clear" w:color="auto" w:fill="auto"/>
          </w:tcPr>
          <w:p w14:paraId="2D8CA2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3A5CB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5042ABA" w14:textId="77777777" w:rsidR="00337E64" w:rsidRPr="00C67A39" w:rsidRDefault="00337E64" w:rsidP="00337E64">
            <w:pPr>
              <w:jc w:val="center"/>
              <w:rPr>
                <w:sz w:val="12"/>
                <w:szCs w:val="12"/>
              </w:rPr>
            </w:pPr>
            <w:r w:rsidRPr="00C67A39">
              <w:rPr>
                <w:sz w:val="12"/>
                <w:szCs w:val="12"/>
              </w:rPr>
              <w:t>24</w:t>
            </w:r>
          </w:p>
        </w:tc>
      </w:tr>
      <w:tr w:rsidR="00337E64" w:rsidRPr="00C67A39" w14:paraId="41AB9B8F" w14:textId="77777777" w:rsidTr="00337E64">
        <w:tc>
          <w:tcPr>
            <w:tcW w:w="0" w:type="auto"/>
            <w:shd w:val="clear" w:color="auto" w:fill="auto"/>
          </w:tcPr>
          <w:p w14:paraId="4192CF8D" w14:textId="77777777" w:rsidR="00337E64" w:rsidRPr="00C67A39" w:rsidRDefault="00337E64" w:rsidP="00337E64">
            <w:pPr>
              <w:jc w:val="right"/>
              <w:rPr>
                <w:sz w:val="12"/>
                <w:szCs w:val="12"/>
              </w:rPr>
            </w:pPr>
            <w:r w:rsidRPr="00C67A39">
              <w:rPr>
                <w:sz w:val="12"/>
                <w:szCs w:val="12"/>
              </w:rPr>
              <w:t>1335</w:t>
            </w:r>
          </w:p>
        </w:tc>
        <w:tc>
          <w:tcPr>
            <w:tcW w:w="0" w:type="auto"/>
            <w:gridSpan w:val="2"/>
          </w:tcPr>
          <w:p w14:paraId="38313D0C" w14:textId="77777777" w:rsidR="00337E64" w:rsidRPr="00C67A39" w:rsidRDefault="00337E64" w:rsidP="00337E64">
            <w:pPr>
              <w:rPr>
                <w:sz w:val="12"/>
                <w:szCs w:val="12"/>
              </w:rPr>
            </w:pPr>
          </w:p>
        </w:tc>
        <w:tc>
          <w:tcPr>
            <w:tcW w:w="0" w:type="auto"/>
            <w:shd w:val="clear" w:color="auto" w:fill="auto"/>
          </w:tcPr>
          <w:p w14:paraId="53FFD3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66419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5EE4A78" w14:textId="77777777" w:rsidR="00337E64" w:rsidRPr="00C67A39" w:rsidRDefault="00337E64" w:rsidP="00337E64">
            <w:pPr>
              <w:jc w:val="center"/>
              <w:rPr>
                <w:sz w:val="12"/>
                <w:szCs w:val="12"/>
              </w:rPr>
            </w:pPr>
            <w:r w:rsidRPr="00C67A39">
              <w:rPr>
                <w:sz w:val="12"/>
                <w:szCs w:val="12"/>
              </w:rPr>
              <w:t>25</w:t>
            </w:r>
          </w:p>
        </w:tc>
      </w:tr>
      <w:tr w:rsidR="00337E64" w:rsidRPr="00C67A39" w14:paraId="72B8A2B8" w14:textId="77777777" w:rsidTr="00337E64">
        <w:tc>
          <w:tcPr>
            <w:tcW w:w="0" w:type="auto"/>
            <w:shd w:val="clear" w:color="auto" w:fill="auto"/>
          </w:tcPr>
          <w:p w14:paraId="6F7B9F1A" w14:textId="77777777" w:rsidR="00337E64" w:rsidRPr="00C67A39" w:rsidRDefault="00337E64" w:rsidP="00337E64">
            <w:pPr>
              <w:jc w:val="right"/>
              <w:rPr>
                <w:sz w:val="12"/>
                <w:szCs w:val="12"/>
              </w:rPr>
            </w:pPr>
            <w:r w:rsidRPr="00C67A39">
              <w:rPr>
                <w:sz w:val="12"/>
                <w:szCs w:val="12"/>
              </w:rPr>
              <w:t>1336</w:t>
            </w:r>
          </w:p>
        </w:tc>
        <w:tc>
          <w:tcPr>
            <w:tcW w:w="0" w:type="auto"/>
            <w:gridSpan w:val="2"/>
          </w:tcPr>
          <w:p w14:paraId="7493A6B2" w14:textId="77777777" w:rsidR="00337E64" w:rsidRPr="00C67A39" w:rsidRDefault="00337E64" w:rsidP="00337E64">
            <w:pPr>
              <w:rPr>
                <w:sz w:val="12"/>
                <w:szCs w:val="12"/>
              </w:rPr>
            </w:pPr>
          </w:p>
        </w:tc>
        <w:tc>
          <w:tcPr>
            <w:tcW w:w="0" w:type="auto"/>
            <w:shd w:val="clear" w:color="auto" w:fill="auto"/>
          </w:tcPr>
          <w:p w14:paraId="5F6EFD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FCA400"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A2C5B55" w14:textId="77777777" w:rsidR="00337E64" w:rsidRPr="00C67A39" w:rsidRDefault="00337E64" w:rsidP="00337E64">
            <w:pPr>
              <w:jc w:val="center"/>
              <w:rPr>
                <w:sz w:val="12"/>
                <w:szCs w:val="12"/>
              </w:rPr>
            </w:pPr>
            <w:r w:rsidRPr="00C67A39">
              <w:rPr>
                <w:sz w:val="12"/>
                <w:szCs w:val="12"/>
              </w:rPr>
              <w:t>25а</w:t>
            </w:r>
          </w:p>
        </w:tc>
      </w:tr>
      <w:tr w:rsidR="00337E64" w:rsidRPr="00C67A39" w14:paraId="711C5FC5" w14:textId="77777777" w:rsidTr="00337E64">
        <w:tc>
          <w:tcPr>
            <w:tcW w:w="0" w:type="auto"/>
            <w:shd w:val="clear" w:color="auto" w:fill="auto"/>
          </w:tcPr>
          <w:p w14:paraId="30475AB1" w14:textId="77777777" w:rsidR="00337E64" w:rsidRPr="00C67A39" w:rsidRDefault="00337E64" w:rsidP="00337E64">
            <w:pPr>
              <w:jc w:val="right"/>
              <w:rPr>
                <w:sz w:val="12"/>
                <w:szCs w:val="12"/>
              </w:rPr>
            </w:pPr>
            <w:r w:rsidRPr="00C67A39">
              <w:rPr>
                <w:sz w:val="12"/>
                <w:szCs w:val="12"/>
              </w:rPr>
              <w:t>1337</w:t>
            </w:r>
          </w:p>
        </w:tc>
        <w:tc>
          <w:tcPr>
            <w:tcW w:w="0" w:type="auto"/>
            <w:gridSpan w:val="2"/>
          </w:tcPr>
          <w:p w14:paraId="3C6EF6DE" w14:textId="77777777" w:rsidR="00337E64" w:rsidRPr="00C67A39" w:rsidRDefault="00337E64" w:rsidP="00337E64">
            <w:pPr>
              <w:rPr>
                <w:sz w:val="12"/>
                <w:szCs w:val="12"/>
              </w:rPr>
            </w:pPr>
          </w:p>
        </w:tc>
        <w:tc>
          <w:tcPr>
            <w:tcW w:w="0" w:type="auto"/>
            <w:shd w:val="clear" w:color="auto" w:fill="auto"/>
          </w:tcPr>
          <w:p w14:paraId="08016F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2BCEF0"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DAEAC7F" w14:textId="77777777" w:rsidR="00337E64" w:rsidRPr="00C67A39" w:rsidRDefault="00337E64" w:rsidP="00337E64">
            <w:pPr>
              <w:jc w:val="center"/>
              <w:rPr>
                <w:sz w:val="12"/>
                <w:szCs w:val="12"/>
              </w:rPr>
            </w:pPr>
            <w:r w:rsidRPr="00C67A39">
              <w:rPr>
                <w:sz w:val="12"/>
                <w:szCs w:val="12"/>
              </w:rPr>
              <w:t>26</w:t>
            </w:r>
          </w:p>
        </w:tc>
      </w:tr>
      <w:tr w:rsidR="00337E64" w:rsidRPr="00C67A39" w14:paraId="4295DBE3" w14:textId="77777777" w:rsidTr="00337E64">
        <w:tc>
          <w:tcPr>
            <w:tcW w:w="0" w:type="auto"/>
            <w:shd w:val="clear" w:color="auto" w:fill="auto"/>
          </w:tcPr>
          <w:p w14:paraId="68930E63" w14:textId="77777777" w:rsidR="00337E64" w:rsidRPr="00C67A39" w:rsidRDefault="00337E64" w:rsidP="00337E64">
            <w:pPr>
              <w:jc w:val="right"/>
              <w:rPr>
                <w:sz w:val="12"/>
                <w:szCs w:val="12"/>
              </w:rPr>
            </w:pPr>
            <w:r w:rsidRPr="00C67A39">
              <w:rPr>
                <w:sz w:val="12"/>
                <w:szCs w:val="12"/>
              </w:rPr>
              <w:t>1338</w:t>
            </w:r>
          </w:p>
        </w:tc>
        <w:tc>
          <w:tcPr>
            <w:tcW w:w="0" w:type="auto"/>
            <w:gridSpan w:val="2"/>
          </w:tcPr>
          <w:p w14:paraId="6C9BD5B0" w14:textId="77777777" w:rsidR="00337E64" w:rsidRPr="00C67A39" w:rsidRDefault="00337E64" w:rsidP="00337E64">
            <w:pPr>
              <w:rPr>
                <w:sz w:val="12"/>
                <w:szCs w:val="12"/>
              </w:rPr>
            </w:pPr>
          </w:p>
        </w:tc>
        <w:tc>
          <w:tcPr>
            <w:tcW w:w="0" w:type="auto"/>
            <w:shd w:val="clear" w:color="auto" w:fill="auto"/>
          </w:tcPr>
          <w:p w14:paraId="3161A61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2DA297"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3C3335B" w14:textId="77777777" w:rsidR="00337E64" w:rsidRPr="00C67A39" w:rsidRDefault="00337E64" w:rsidP="00337E64">
            <w:pPr>
              <w:jc w:val="center"/>
              <w:rPr>
                <w:sz w:val="12"/>
                <w:szCs w:val="12"/>
              </w:rPr>
            </w:pPr>
            <w:r w:rsidRPr="00C67A39">
              <w:rPr>
                <w:sz w:val="12"/>
                <w:szCs w:val="12"/>
              </w:rPr>
              <w:t>27</w:t>
            </w:r>
          </w:p>
        </w:tc>
      </w:tr>
      <w:tr w:rsidR="00337E64" w:rsidRPr="00C67A39" w14:paraId="20DC5719" w14:textId="77777777" w:rsidTr="00337E64">
        <w:tc>
          <w:tcPr>
            <w:tcW w:w="0" w:type="auto"/>
            <w:shd w:val="clear" w:color="auto" w:fill="auto"/>
          </w:tcPr>
          <w:p w14:paraId="0A21654A" w14:textId="77777777" w:rsidR="00337E64" w:rsidRPr="00C67A39" w:rsidRDefault="00337E64" w:rsidP="00337E64">
            <w:pPr>
              <w:jc w:val="right"/>
              <w:rPr>
                <w:sz w:val="12"/>
                <w:szCs w:val="12"/>
              </w:rPr>
            </w:pPr>
            <w:r w:rsidRPr="00C67A39">
              <w:rPr>
                <w:sz w:val="12"/>
                <w:szCs w:val="12"/>
              </w:rPr>
              <w:t>1339</w:t>
            </w:r>
          </w:p>
        </w:tc>
        <w:tc>
          <w:tcPr>
            <w:tcW w:w="0" w:type="auto"/>
            <w:gridSpan w:val="2"/>
          </w:tcPr>
          <w:p w14:paraId="3E3788D9" w14:textId="77777777" w:rsidR="00337E64" w:rsidRPr="00C67A39" w:rsidRDefault="00337E64" w:rsidP="00337E64">
            <w:pPr>
              <w:rPr>
                <w:sz w:val="12"/>
                <w:szCs w:val="12"/>
              </w:rPr>
            </w:pPr>
          </w:p>
        </w:tc>
        <w:tc>
          <w:tcPr>
            <w:tcW w:w="0" w:type="auto"/>
            <w:shd w:val="clear" w:color="auto" w:fill="auto"/>
          </w:tcPr>
          <w:p w14:paraId="7389B2D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9DC86E"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41EE8F9" w14:textId="77777777" w:rsidR="00337E64" w:rsidRPr="00C67A39" w:rsidRDefault="00337E64" w:rsidP="00337E64">
            <w:pPr>
              <w:jc w:val="center"/>
              <w:rPr>
                <w:sz w:val="12"/>
                <w:szCs w:val="12"/>
              </w:rPr>
            </w:pPr>
            <w:r w:rsidRPr="00C67A39">
              <w:rPr>
                <w:sz w:val="12"/>
                <w:szCs w:val="12"/>
              </w:rPr>
              <w:t>28</w:t>
            </w:r>
          </w:p>
        </w:tc>
      </w:tr>
      <w:tr w:rsidR="00337E64" w:rsidRPr="00C67A39" w14:paraId="69477999" w14:textId="77777777" w:rsidTr="00337E64">
        <w:tc>
          <w:tcPr>
            <w:tcW w:w="0" w:type="auto"/>
            <w:shd w:val="clear" w:color="auto" w:fill="auto"/>
          </w:tcPr>
          <w:p w14:paraId="40062E3A" w14:textId="77777777" w:rsidR="00337E64" w:rsidRPr="00C67A39" w:rsidRDefault="00337E64" w:rsidP="00337E64">
            <w:pPr>
              <w:jc w:val="right"/>
              <w:rPr>
                <w:sz w:val="12"/>
                <w:szCs w:val="12"/>
              </w:rPr>
            </w:pPr>
            <w:r w:rsidRPr="00C67A39">
              <w:rPr>
                <w:sz w:val="12"/>
                <w:szCs w:val="12"/>
              </w:rPr>
              <w:t>1340</w:t>
            </w:r>
          </w:p>
        </w:tc>
        <w:tc>
          <w:tcPr>
            <w:tcW w:w="0" w:type="auto"/>
            <w:gridSpan w:val="2"/>
          </w:tcPr>
          <w:p w14:paraId="4828403C" w14:textId="77777777" w:rsidR="00337E64" w:rsidRPr="00C67A39" w:rsidRDefault="00337E64" w:rsidP="00337E64">
            <w:pPr>
              <w:rPr>
                <w:sz w:val="12"/>
                <w:szCs w:val="12"/>
              </w:rPr>
            </w:pPr>
          </w:p>
        </w:tc>
        <w:tc>
          <w:tcPr>
            <w:tcW w:w="0" w:type="auto"/>
            <w:shd w:val="clear" w:color="auto" w:fill="auto"/>
          </w:tcPr>
          <w:p w14:paraId="4B351D7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B8CFCC"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008B655" w14:textId="77777777" w:rsidR="00337E64" w:rsidRPr="00C67A39" w:rsidRDefault="00337E64" w:rsidP="00337E64">
            <w:pPr>
              <w:jc w:val="center"/>
              <w:rPr>
                <w:sz w:val="12"/>
                <w:szCs w:val="12"/>
              </w:rPr>
            </w:pPr>
            <w:r w:rsidRPr="00C67A39">
              <w:rPr>
                <w:sz w:val="12"/>
                <w:szCs w:val="12"/>
              </w:rPr>
              <w:t>29</w:t>
            </w:r>
          </w:p>
        </w:tc>
      </w:tr>
      <w:tr w:rsidR="00337E64" w:rsidRPr="00C67A39" w14:paraId="0E851BCE" w14:textId="77777777" w:rsidTr="00337E64">
        <w:tc>
          <w:tcPr>
            <w:tcW w:w="0" w:type="auto"/>
            <w:shd w:val="clear" w:color="auto" w:fill="auto"/>
          </w:tcPr>
          <w:p w14:paraId="7610CE8D" w14:textId="77777777" w:rsidR="00337E64" w:rsidRPr="00C67A39" w:rsidRDefault="00337E64" w:rsidP="00337E64">
            <w:pPr>
              <w:jc w:val="right"/>
              <w:rPr>
                <w:sz w:val="12"/>
                <w:szCs w:val="12"/>
              </w:rPr>
            </w:pPr>
            <w:r w:rsidRPr="00C67A39">
              <w:rPr>
                <w:sz w:val="12"/>
                <w:szCs w:val="12"/>
              </w:rPr>
              <w:t>1341</w:t>
            </w:r>
          </w:p>
        </w:tc>
        <w:tc>
          <w:tcPr>
            <w:tcW w:w="0" w:type="auto"/>
            <w:gridSpan w:val="2"/>
          </w:tcPr>
          <w:p w14:paraId="7DD0FB3E" w14:textId="77777777" w:rsidR="00337E64" w:rsidRPr="00C67A39" w:rsidRDefault="00337E64" w:rsidP="00337E64">
            <w:pPr>
              <w:rPr>
                <w:sz w:val="12"/>
                <w:szCs w:val="12"/>
              </w:rPr>
            </w:pPr>
          </w:p>
        </w:tc>
        <w:tc>
          <w:tcPr>
            <w:tcW w:w="0" w:type="auto"/>
            <w:shd w:val="clear" w:color="auto" w:fill="auto"/>
          </w:tcPr>
          <w:p w14:paraId="55437BD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F222B3"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C29E6BA" w14:textId="77777777" w:rsidR="00337E64" w:rsidRPr="00C67A39" w:rsidRDefault="00337E64" w:rsidP="00337E64">
            <w:pPr>
              <w:jc w:val="center"/>
              <w:rPr>
                <w:sz w:val="12"/>
                <w:szCs w:val="12"/>
              </w:rPr>
            </w:pPr>
            <w:r w:rsidRPr="00C67A39">
              <w:rPr>
                <w:sz w:val="12"/>
                <w:szCs w:val="12"/>
              </w:rPr>
              <w:t>2а</w:t>
            </w:r>
          </w:p>
        </w:tc>
      </w:tr>
      <w:tr w:rsidR="00337E64" w:rsidRPr="00C67A39" w14:paraId="553C779B" w14:textId="77777777" w:rsidTr="00337E64">
        <w:tc>
          <w:tcPr>
            <w:tcW w:w="0" w:type="auto"/>
            <w:shd w:val="clear" w:color="auto" w:fill="auto"/>
          </w:tcPr>
          <w:p w14:paraId="23886416" w14:textId="77777777" w:rsidR="00337E64" w:rsidRPr="00C67A39" w:rsidRDefault="00337E64" w:rsidP="00337E64">
            <w:pPr>
              <w:jc w:val="right"/>
              <w:rPr>
                <w:sz w:val="12"/>
                <w:szCs w:val="12"/>
              </w:rPr>
            </w:pPr>
            <w:r w:rsidRPr="00C67A39">
              <w:rPr>
                <w:sz w:val="12"/>
                <w:szCs w:val="12"/>
              </w:rPr>
              <w:t>1342</w:t>
            </w:r>
          </w:p>
        </w:tc>
        <w:tc>
          <w:tcPr>
            <w:tcW w:w="0" w:type="auto"/>
            <w:gridSpan w:val="2"/>
          </w:tcPr>
          <w:p w14:paraId="427466F3" w14:textId="77777777" w:rsidR="00337E64" w:rsidRPr="00C67A39" w:rsidRDefault="00337E64" w:rsidP="00337E64">
            <w:pPr>
              <w:rPr>
                <w:sz w:val="12"/>
                <w:szCs w:val="12"/>
              </w:rPr>
            </w:pPr>
          </w:p>
        </w:tc>
        <w:tc>
          <w:tcPr>
            <w:tcW w:w="0" w:type="auto"/>
            <w:shd w:val="clear" w:color="auto" w:fill="auto"/>
          </w:tcPr>
          <w:p w14:paraId="069E52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D539A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91211AA" w14:textId="77777777" w:rsidR="00337E64" w:rsidRPr="00C67A39" w:rsidRDefault="00337E64" w:rsidP="00337E64">
            <w:pPr>
              <w:jc w:val="center"/>
              <w:rPr>
                <w:sz w:val="12"/>
                <w:szCs w:val="12"/>
              </w:rPr>
            </w:pPr>
            <w:r w:rsidRPr="00C67A39">
              <w:rPr>
                <w:sz w:val="12"/>
                <w:szCs w:val="12"/>
              </w:rPr>
              <w:t>3</w:t>
            </w:r>
          </w:p>
        </w:tc>
      </w:tr>
      <w:tr w:rsidR="00337E64" w:rsidRPr="00C67A39" w14:paraId="039D10EF" w14:textId="77777777" w:rsidTr="00337E64">
        <w:tc>
          <w:tcPr>
            <w:tcW w:w="0" w:type="auto"/>
            <w:shd w:val="clear" w:color="auto" w:fill="auto"/>
          </w:tcPr>
          <w:p w14:paraId="0BC565C8" w14:textId="77777777" w:rsidR="00337E64" w:rsidRPr="00C67A39" w:rsidRDefault="00337E64" w:rsidP="00337E64">
            <w:pPr>
              <w:jc w:val="right"/>
              <w:rPr>
                <w:sz w:val="12"/>
                <w:szCs w:val="12"/>
              </w:rPr>
            </w:pPr>
            <w:r w:rsidRPr="00C67A39">
              <w:rPr>
                <w:sz w:val="12"/>
                <w:szCs w:val="12"/>
              </w:rPr>
              <w:t>1343</w:t>
            </w:r>
          </w:p>
        </w:tc>
        <w:tc>
          <w:tcPr>
            <w:tcW w:w="0" w:type="auto"/>
            <w:gridSpan w:val="2"/>
          </w:tcPr>
          <w:p w14:paraId="2EDE4F6C" w14:textId="77777777" w:rsidR="00337E64" w:rsidRPr="00C67A39" w:rsidRDefault="00337E64" w:rsidP="00337E64">
            <w:pPr>
              <w:rPr>
                <w:sz w:val="12"/>
                <w:szCs w:val="12"/>
              </w:rPr>
            </w:pPr>
          </w:p>
        </w:tc>
        <w:tc>
          <w:tcPr>
            <w:tcW w:w="0" w:type="auto"/>
            <w:shd w:val="clear" w:color="auto" w:fill="auto"/>
          </w:tcPr>
          <w:p w14:paraId="2199AA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361495"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8C04828" w14:textId="77777777" w:rsidR="00337E64" w:rsidRPr="00C67A39" w:rsidRDefault="00337E64" w:rsidP="00337E64">
            <w:pPr>
              <w:jc w:val="center"/>
              <w:rPr>
                <w:sz w:val="12"/>
                <w:szCs w:val="12"/>
              </w:rPr>
            </w:pPr>
            <w:r w:rsidRPr="00C67A39">
              <w:rPr>
                <w:sz w:val="12"/>
                <w:szCs w:val="12"/>
              </w:rPr>
              <w:t>30</w:t>
            </w:r>
          </w:p>
        </w:tc>
      </w:tr>
      <w:tr w:rsidR="00337E64" w:rsidRPr="00C67A39" w14:paraId="3CBA23A9" w14:textId="77777777" w:rsidTr="00337E64">
        <w:tc>
          <w:tcPr>
            <w:tcW w:w="0" w:type="auto"/>
            <w:shd w:val="clear" w:color="auto" w:fill="auto"/>
          </w:tcPr>
          <w:p w14:paraId="3B9F519A" w14:textId="77777777" w:rsidR="00337E64" w:rsidRPr="00C67A39" w:rsidRDefault="00337E64" w:rsidP="00337E64">
            <w:pPr>
              <w:jc w:val="right"/>
              <w:rPr>
                <w:sz w:val="12"/>
                <w:szCs w:val="12"/>
              </w:rPr>
            </w:pPr>
            <w:r w:rsidRPr="00C67A39">
              <w:rPr>
                <w:sz w:val="12"/>
                <w:szCs w:val="12"/>
              </w:rPr>
              <w:t>1344</w:t>
            </w:r>
          </w:p>
        </w:tc>
        <w:tc>
          <w:tcPr>
            <w:tcW w:w="0" w:type="auto"/>
            <w:gridSpan w:val="2"/>
          </w:tcPr>
          <w:p w14:paraId="6A0A644C" w14:textId="77777777" w:rsidR="00337E64" w:rsidRPr="00C67A39" w:rsidRDefault="00337E64" w:rsidP="00337E64">
            <w:pPr>
              <w:rPr>
                <w:sz w:val="12"/>
                <w:szCs w:val="12"/>
              </w:rPr>
            </w:pPr>
          </w:p>
        </w:tc>
        <w:tc>
          <w:tcPr>
            <w:tcW w:w="0" w:type="auto"/>
            <w:shd w:val="clear" w:color="auto" w:fill="auto"/>
          </w:tcPr>
          <w:p w14:paraId="2BB6B2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E1C1CF"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1D4D347" w14:textId="77777777" w:rsidR="00337E64" w:rsidRPr="00C67A39" w:rsidRDefault="00337E64" w:rsidP="00337E64">
            <w:pPr>
              <w:jc w:val="center"/>
              <w:rPr>
                <w:sz w:val="12"/>
                <w:szCs w:val="12"/>
              </w:rPr>
            </w:pPr>
            <w:r w:rsidRPr="00C67A39">
              <w:rPr>
                <w:sz w:val="12"/>
                <w:szCs w:val="12"/>
              </w:rPr>
              <w:t>31</w:t>
            </w:r>
          </w:p>
        </w:tc>
      </w:tr>
      <w:tr w:rsidR="00337E64" w:rsidRPr="00C67A39" w14:paraId="37E07A0F" w14:textId="77777777" w:rsidTr="00337E64">
        <w:tc>
          <w:tcPr>
            <w:tcW w:w="0" w:type="auto"/>
            <w:shd w:val="clear" w:color="auto" w:fill="auto"/>
          </w:tcPr>
          <w:p w14:paraId="4BF6CE34" w14:textId="77777777" w:rsidR="00337E64" w:rsidRPr="00C67A39" w:rsidRDefault="00337E64" w:rsidP="00337E64">
            <w:pPr>
              <w:jc w:val="right"/>
              <w:rPr>
                <w:sz w:val="12"/>
                <w:szCs w:val="12"/>
              </w:rPr>
            </w:pPr>
            <w:r w:rsidRPr="00C67A39">
              <w:rPr>
                <w:sz w:val="12"/>
                <w:szCs w:val="12"/>
              </w:rPr>
              <w:t>1345</w:t>
            </w:r>
          </w:p>
        </w:tc>
        <w:tc>
          <w:tcPr>
            <w:tcW w:w="0" w:type="auto"/>
            <w:gridSpan w:val="2"/>
          </w:tcPr>
          <w:p w14:paraId="5651897D" w14:textId="77777777" w:rsidR="00337E64" w:rsidRPr="00C67A39" w:rsidRDefault="00337E64" w:rsidP="00337E64">
            <w:pPr>
              <w:rPr>
                <w:sz w:val="12"/>
                <w:szCs w:val="12"/>
              </w:rPr>
            </w:pPr>
          </w:p>
        </w:tc>
        <w:tc>
          <w:tcPr>
            <w:tcW w:w="0" w:type="auto"/>
            <w:shd w:val="clear" w:color="auto" w:fill="auto"/>
          </w:tcPr>
          <w:p w14:paraId="111470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1E7528"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3817133" w14:textId="77777777" w:rsidR="00337E64" w:rsidRPr="00C67A39" w:rsidRDefault="00337E64" w:rsidP="00337E64">
            <w:pPr>
              <w:jc w:val="center"/>
              <w:rPr>
                <w:sz w:val="12"/>
                <w:szCs w:val="12"/>
              </w:rPr>
            </w:pPr>
            <w:r w:rsidRPr="00C67A39">
              <w:rPr>
                <w:sz w:val="12"/>
                <w:szCs w:val="12"/>
              </w:rPr>
              <w:t>32</w:t>
            </w:r>
          </w:p>
        </w:tc>
      </w:tr>
      <w:tr w:rsidR="00337E64" w:rsidRPr="00C67A39" w14:paraId="5219A0BF" w14:textId="77777777" w:rsidTr="00337E64">
        <w:tc>
          <w:tcPr>
            <w:tcW w:w="0" w:type="auto"/>
            <w:shd w:val="clear" w:color="auto" w:fill="auto"/>
          </w:tcPr>
          <w:p w14:paraId="39B764B2" w14:textId="77777777" w:rsidR="00337E64" w:rsidRPr="00C67A39" w:rsidRDefault="00337E64" w:rsidP="00337E64">
            <w:pPr>
              <w:jc w:val="right"/>
              <w:rPr>
                <w:sz w:val="12"/>
                <w:szCs w:val="12"/>
              </w:rPr>
            </w:pPr>
            <w:r w:rsidRPr="00C67A39">
              <w:rPr>
                <w:sz w:val="12"/>
                <w:szCs w:val="12"/>
              </w:rPr>
              <w:t>1346</w:t>
            </w:r>
          </w:p>
        </w:tc>
        <w:tc>
          <w:tcPr>
            <w:tcW w:w="0" w:type="auto"/>
            <w:gridSpan w:val="2"/>
          </w:tcPr>
          <w:p w14:paraId="4B9ED2EF" w14:textId="77777777" w:rsidR="00337E64" w:rsidRPr="00C67A39" w:rsidRDefault="00337E64" w:rsidP="00337E64">
            <w:pPr>
              <w:rPr>
                <w:sz w:val="12"/>
                <w:szCs w:val="12"/>
              </w:rPr>
            </w:pPr>
          </w:p>
        </w:tc>
        <w:tc>
          <w:tcPr>
            <w:tcW w:w="0" w:type="auto"/>
            <w:shd w:val="clear" w:color="auto" w:fill="auto"/>
          </w:tcPr>
          <w:p w14:paraId="270F05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569235"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233A3A4" w14:textId="77777777" w:rsidR="00337E64" w:rsidRPr="00C67A39" w:rsidRDefault="00337E64" w:rsidP="00337E64">
            <w:pPr>
              <w:jc w:val="center"/>
              <w:rPr>
                <w:sz w:val="12"/>
                <w:szCs w:val="12"/>
              </w:rPr>
            </w:pPr>
            <w:r w:rsidRPr="00C67A39">
              <w:rPr>
                <w:sz w:val="12"/>
                <w:szCs w:val="12"/>
              </w:rPr>
              <w:t>33</w:t>
            </w:r>
          </w:p>
        </w:tc>
      </w:tr>
      <w:tr w:rsidR="00337E64" w:rsidRPr="00C67A39" w14:paraId="26893F34" w14:textId="77777777" w:rsidTr="00337E64">
        <w:tc>
          <w:tcPr>
            <w:tcW w:w="0" w:type="auto"/>
            <w:shd w:val="clear" w:color="auto" w:fill="auto"/>
          </w:tcPr>
          <w:p w14:paraId="3C3894E1" w14:textId="77777777" w:rsidR="00337E64" w:rsidRPr="00C67A39" w:rsidRDefault="00337E64" w:rsidP="00337E64">
            <w:pPr>
              <w:jc w:val="right"/>
              <w:rPr>
                <w:sz w:val="12"/>
                <w:szCs w:val="12"/>
              </w:rPr>
            </w:pPr>
            <w:r w:rsidRPr="00C67A39">
              <w:rPr>
                <w:sz w:val="12"/>
                <w:szCs w:val="12"/>
              </w:rPr>
              <w:t>1347</w:t>
            </w:r>
          </w:p>
        </w:tc>
        <w:tc>
          <w:tcPr>
            <w:tcW w:w="0" w:type="auto"/>
            <w:gridSpan w:val="2"/>
          </w:tcPr>
          <w:p w14:paraId="61B45F3E" w14:textId="77777777" w:rsidR="00337E64" w:rsidRPr="00C67A39" w:rsidRDefault="00337E64" w:rsidP="00337E64">
            <w:pPr>
              <w:rPr>
                <w:sz w:val="12"/>
                <w:szCs w:val="12"/>
              </w:rPr>
            </w:pPr>
          </w:p>
        </w:tc>
        <w:tc>
          <w:tcPr>
            <w:tcW w:w="0" w:type="auto"/>
            <w:shd w:val="clear" w:color="auto" w:fill="auto"/>
          </w:tcPr>
          <w:p w14:paraId="5FB6AF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815DF8"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3FEF1A6" w14:textId="77777777" w:rsidR="00337E64" w:rsidRPr="00C67A39" w:rsidRDefault="00337E64" w:rsidP="00337E64">
            <w:pPr>
              <w:jc w:val="center"/>
              <w:rPr>
                <w:sz w:val="12"/>
                <w:szCs w:val="12"/>
              </w:rPr>
            </w:pPr>
            <w:r w:rsidRPr="00C67A39">
              <w:rPr>
                <w:sz w:val="12"/>
                <w:szCs w:val="12"/>
              </w:rPr>
              <w:t>34</w:t>
            </w:r>
          </w:p>
        </w:tc>
      </w:tr>
      <w:tr w:rsidR="00337E64" w:rsidRPr="00C67A39" w14:paraId="77F6CAB0" w14:textId="77777777" w:rsidTr="00337E64">
        <w:tc>
          <w:tcPr>
            <w:tcW w:w="0" w:type="auto"/>
            <w:shd w:val="clear" w:color="auto" w:fill="auto"/>
          </w:tcPr>
          <w:p w14:paraId="7A4A75D2" w14:textId="77777777" w:rsidR="00337E64" w:rsidRPr="00C67A39" w:rsidRDefault="00337E64" w:rsidP="00337E64">
            <w:pPr>
              <w:jc w:val="right"/>
              <w:rPr>
                <w:sz w:val="12"/>
                <w:szCs w:val="12"/>
              </w:rPr>
            </w:pPr>
            <w:r w:rsidRPr="00C67A39">
              <w:rPr>
                <w:sz w:val="12"/>
                <w:szCs w:val="12"/>
              </w:rPr>
              <w:t>1348</w:t>
            </w:r>
          </w:p>
        </w:tc>
        <w:tc>
          <w:tcPr>
            <w:tcW w:w="0" w:type="auto"/>
            <w:gridSpan w:val="2"/>
          </w:tcPr>
          <w:p w14:paraId="1596E184" w14:textId="77777777" w:rsidR="00337E64" w:rsidRPr="00C67A39" w:rsidRDefault="00337E64" w:rsidP="00337E64">
            <w:pPr>
              <w:rPr>
                <w:sz w:val="12"/>
                <w:szCs w:val="12"/>
              </w:rPr>
            </w:pPr>
          </w:p>
        </w:tc>
        <w:tc>
          <w:tcPr>
            <w:tcW w:w="0" w:type="auto"/>
            <w:shd w:val="clear" w:color="auto" w:fill="auto"/>
          </w:tcPr>
          <w:p w14:paraId="585651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90F9A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EC6B412" w14:textId="77777777" w:rsidR="00337E64" w:rsidRPr="00C67A39" w:rsidRDefault="00337E64" w:rsidP="00337E64">
            <w:pPr>
              <w:jc w:val="center"/>
              <w:rPr>
                <w:sz w:val="12"/>
                <w:szCs w:val="12"/>
              </w:rPr>
            </w:pPr>
            <w:r w:rsidRPr="00C67A39">
              <w:rPr>
                <w:sz w:val="12"/>
                <w:szCs w:val="12"/>
              </w:rPr>
              <w:t>35</w:t>
            </w:r>
          </w:p>
        </w:tc>
      </w:tr>
      <w:tr w:rsidR="00337E64" w:rsidRPr="00C67A39" w14:paraId="3EC2AF0B" w14:textId="77777777" w:rsidTr="00337E64">
        <w:tc>
          <w:tcPr>
            <w:tcW w:w="0" w:type="auto"/>
            <w:shd w:val="clear" w:color="auto" w:fill="auto"/>
          </w:tcPr>
          <w:p w14:paraId="51CAC2F7" w14:textId="77777777" w:rsidR="00337E64" w:rsidRPr="00C67A39" w:rsidRDefault="00337E64" w:rsidP="00337E64">
            <w:pPr>
              <w:jc w:val="right"/>
              <w:rPr>
                <w:sz w:val="12"/>
                <w:szCs w:val="12"/>
              </w:rPr>
            </w:pPr>
            <w:r w:rsidRPr="00C67A39">
              <w:rPr>
                <w:sz w:val="12"/>
                <w:szCs w:val="12"/>
              </w:rPr>
              <w:t>1349</w:t>
            </w:r>
          </w:p>
        </w:tc>
        <w:tc>
          <w:tcPr>
            <w:tcW w:w="0" w:type="auto"/>
            <w:gridSpan w:val="2"/>
          </w:tcPr>
          <w:p w14:paraId="6AA64F7A" w14:textId="77777777" w:rsidR="00337E64" w:rsidRPr="00C67A39" w:rsidRDefault="00337E64" w:rsidP="00337E64">
            <w:pPr>
              <w:rPr>
                <w:sz w:val="12"/>
                <w:szCs w:val="12"/>
              </w:rPr>
            </w:pPr>
          </w:p>
        </w:tc>
        <w:tc>
          <w:tcPr>
            <w:tcW w:w="0" w:type="auto"/>
            <w:shd w:val="clear" w:color="auto" w:fill="auto"/>
          </w:tcPr>
          <w:p w14:paraId="0943DBA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4F6C5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0FB2B8F" w14:textId="77777777" w:rsidR="00337E64" w:rsidRPr="00C67A39" w:rsidRDefault="00337E64" w:rsidP="00337E64">
            <w:pPr>
              <w:jc w:val="center"/>
              <w:rPr>
                <w:sz w:val="12"/>
                <w:szCs w:val="12"/>
              </w:rPr>
            </w:pPr>
            <w:r w:rsidRPr="00C67A39">
              <w:rPr>
                <w:sz w:val="12"/>
                <w:szCs w:val="12"/>
              </w:rPr>
              <w:t>36</w:t>
            </w:r>
          </w:p>
        </w:tc>
      </w:tr>
      <w:tr w:rsidR="00337E64" w:rsidRPr="00C67A39" w14:paraId="4923F683" w14:textId="77777777" w:rsidTr="00337E64">
        <w:tc>
          <w:tcPr>
            <w:tcW w:w="0" w:type="auto"/>
            <w:shd w:val="clear" w:color="auto" w:fill="auto"/>
          </w:tcPr>
          <w:p w14:paraId="4DC20546" w14:textId="77777777" w:rsidR="00337E64" w:rsidRPr="00C67A39" w:rsidRDefault="00337E64" w:rsidP="00337E64">
            <w:pPr>
              <w:jc w:val="right"/>
              <w:rPr>
                <w:sz w:val="12"/>
                <w:szCs w:val="12"/>
              </w:rPr>
            </w:pPr>
            <w:r w:rsidRPr="00C67A39">
              <w:rPr>
                <w:sz w:val="12"/>
                <w:szCs w:val="12"/>
              </w:rPr>
              <w:t>1350</w:t>
            </w:r>
          </w:p>
        </w:tc>
        <w:tc>
          <w:tcPr>
            <w:tcW w:w="0" w:type="auto"/>
            <w:gridSpan w:val="2"/>
          </w:tcPr>
          <w:p w14:paraId="2751304A" w14:textId="77777777" w:rsidR="00337E64" w:rsidRPr="00C67A39" w:rsidRDefault="00337E64" w:rsidP="00337E64">
            <w:pPr>
              <w:rPr>
                <w:sz w:val="12"/>
                <w:szCs w:val="12"/>
              </w:rPr>
            </w:pPr>
          </w:p>
        </w:tc>
        <w:tc>
          <w:tcPr>
            <w:tcW w:w="0" w:type="auto"/>
            <w:shd w:val="clear" w:color="auto" w:fill="auto"/>
          </w:tcPr>
          <w:p w14:paraId="70B642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315E5A"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FFD72A5" w14:textId="77777777" w:rsidR="00337E64" w:rsidRPr="00C67A39" w:rsidRDefault="00337E64" w:rsidP="00337E64">
            <w:pPr>
              <w:jc w:val="center"/>
              <w:rPr>
                <w:sz w:val="12"/>
                <w:szCs w:val="12"/>
              </w:rPr>
            </w:pPr>
            <w:r w:rsidRPr="00C67A39">
              <w:rPr>
                <w:sz w:val="12"/>
                <w:szCs w:val="12"/>
              </w:rPr>
              <w:t>37</w:t>
            </w:r>
          </w:p>
        </w:tc>
      </w:tr>
      <w:tr w:rsidR="00337E64" w:rsidRPr="00C67A39" w14:paraId="249481CC" w14:textId="77777777" w:rsidTr="00337E64">
        <w:tc>
          <w:tcPr>
            <w:tcW w:w="0" w:type="auto"/>
            <w:shd w:val="clear" w:color="auto" w:fill="auto"/>
          </w:tcPr>
          <w:p w14:paraId="03B4DFE0" w14:textId="77777777" w:rsidR="00337E64" w:rsidRPr="00C67A39" w:rsidRDefault="00337E64" w:rsidP="00337E64">
            <w:pPr>
              <w:jc w:val="right"/>
              <w:rPr>
                <w:sz w:val="12"/>
                <w:szCs w:val="12"/>
              </w:rPr>
            </w:pPr>
            <w:r w:rsidRPr="00C67A39">
              <w:rPr>
                <w:sz w:val="12"/>
                <w:szCs w:val="12"/>
              </w:rPr>
              <w:t>1351</w:t>
            </w:r>
          </w:p>
        </w:tc>
        <w:tc>
          <w:tcPr>
            <w:tcW w:w="0" w:type="auto"/>
            <w:gridSpan w:val="2"/>
          </w:tcPr>
          <w:p w14:paraId="4CFD5783" w14:textId="77777777" w:rsidR="00337E64" w:rsidRPr="00C67A39" w:rsidRDefault="00337E64" w:rsidP="00337E64">
            <w:pPr>
              <w:rPr>
                <w:sz w:val="12"/>
                <w:szCs w:val="12"/>
              </w:rPr>
            </w:pPr>
          </w:p>
        </w:tc>
        <w:tc>
          <w:tcPr>
            <w:tcW w:w="0" w:type="auto"/>
            <w:shd w:val="clear" w:color="auto" w:fill="auto"/>
          </w:tcPr>
          <w:p w14:paraId="2E130C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E05C30"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93D6D3C" w14:textId="77777777" w:rsidR="00337E64" w:rsidRPr="00C67A39" w:rsidRDefault="00337E64" w:rsidP="00337E64">
            <w:pPr>
              <w:jc w:val="center"/>
              <w:rPr>
                <w:sz w:val="12"/>
                <w:szCs w:val="12"/>
              </w:rPr>
            </w:pPr>
            <w:r w:rsidRPr="00C67A39">
              <w:rPr>
                <w:sz w:val="12"/>
                <w:szCs w:val="12"/>
              </w:rPr>
              <w:t>38</w:t>
            </w:r>
          </w:p>
        </w:tc>
      </w:tr>
      <w:tr w:rsidR="00337E64" w:rsidRPr="00C67A39" w14:paraId="6623541B" w14:textId="77777777" w:rsidTr="00337E64">
        <w:tc>
          <w:tcPr>
            <w:tcW w:w="0" w:type="auto"/>
            <w:shd w:val="clear" w:color="auto" w:fill="auto"/>
          </w:tcPr>
          <w:p w14:paraId="70443145" w14:textId="77777777" w:rsidR="00337E64" w:rsidRPr="00C67A39" w:rsidRDefault="00337E64" w:rsidP="00337E64">
            <w:pPr>
              <w:jc w:val="right"/>
              <w:rPr>
                <w:sz w:val="12"/>
                <w:szCs w:val="12"/>
              </w:rPr>
            </w:pPr>
            <w:r w:rsidRPr="00C67A39">
              <w:rPr>
                <w:sz w:val="12"/>
                <w:szCs w:val="12"/>
              </w:rPr>
              <w:t>1352</w:t>
            </w:r>
          </w:p>
        </w:tc>
        <w:tc>
          <w:tcPr>
            <w:tcW w:w="0" w:type="auto"/>
            <w:gridSpan w:val="2"/>
          </w:tcPr>
          <w:p w14:paraId="03230CD2" w14:textId="77777777" w:rsidR="00337E64" w:rsidRPr="00C67A39" w:rsidRDefault="00337E64" w:rsidP="00337E64">
            <w:pPr>
              <w:rPr>
                <w:sz w:val="12"/>
                <w:szCs w:val="12"/>
              </w:rPr>
            </w:pPr>
          </w:p>
        </w:tc>
        <w:tc>
          <w:tcPr>
            <w:tcW w:w="0" w:type="auto"/>
            <w:shd w:val="clear" w:color="auto" w:fill="auto"/>
          </w:tcPr>
          <w:p w14:paraId="72AF855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9C4004"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F50B457" w14:textId="77777777" w:rsidR="00337E64" w:rsidRPr="00C67A39" w:rsidRDefault="00337E64" w:rsidP="00337E64">
            <w:pPr>
              <w:jc w:val="center"/>
              <w:rPr>
                <w:sz w:val="12"/>
                <w:szCs w:val="12"/>
              </w:rPr>
            </w:pPr>
            <w:r w:rsidRPr="00C67A39">
              <w:rPr>
                <w:sz w:val="12"/>
                <w:szCs w:val="12"/>
              </w:rPr>
              <w:t>39</w:t>
            </w:r>
          </w:p>
        </w:tc>
      </w:tr>
      <w:tr w:rsidR="00337E64" w:rsidRPr="00C67A39" w14:paraId="0CD71CF7" w14:textId="77777777" w:rsidTr="00337E64">
        <w:tc>
          <w:tcPr>
            <w:tcW w:w="0" w:type="auto"/>
            <w:shd w:val="clear" w:color="auto" w:fill="auto"/>
          </w:tcPr>
          <w:p w14:paraId="745E7C3A" w14:textId="77777777" w:rsidR="00337E64" w:rsidRPr="00C67A39" w:rsidRDefault="00337E64" w:rsidP="00337E64">
            <w:pPr>
              <w:jc w:val="right"/>
              <w:rPr>
                <w:sz w:val="12"/>
                <w:szCs w:val="12"/>
              </w:rPr>
            </w:pPr>
            <w:r w:rsidRPr="00C67A39">
              <w:rPr>
                <w:sz w:val="12"/>
                <w:szCs w:val="12"/>
              </w:rPr>
              <w:t>1353</w:t>
            </w:r>
          </w:p>
        </w:tc>
        <w:tc>
          <w:tcPr>
            <w:tcW w:w="0" w:type="auto"/>
            <w:gridSpan w:val="2"/>
          </w:tcPr>
          <w:p w14:paraId="67D0B6E7" w14:textId="77777777" w:rsidR="00337E64" w:rsidRPr="00C67A39" w:rsidRDefault="00337E64" w:rsidP="00337E64">
            <w:pPr>
              <w:rPr>
                <w:sz w:val="12"/>
                <w:szCs w:val="12"/>
              </w:rPr>
            </w:pPr>
          </w:p>
        </w:tc>
        <w:tc>
          <w:tcPr>
            <w:tcW w:w="0" w:type="auto"/>
            <w:shd w:val="clear" w:color="auto" w:fill="auto"/>
          </w:tcPr>
          <w:p w14:paraId="4D05A3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546DDE"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E07D083" w14:textId="77777777" w:rsidR="00337E64" w:rsidRPr="00C67A39" w:rsidRDefault="00337E64" w:rsidP="00337E64">
            <w:pPr>
              <w:jc w:val="center"/>
              <w:rPr>
                <w:sz w:val="12"/>
                <w:szCs w:val="12"/>
              </w:rPr>
            </w:pPr>
            <w:r w:rsidRPr="00C67A39">
              <w:rPr>
                <w:sz w:val="12"/>
                <w:szCs w:val="12"/>
              </w:rPr>
              <w:t>4</w:t>
            </w:r>
          </w:p>
        </w:tc>
      </w:tr>
      <w:tr w:rsidR="00337E64" w:rsidRPr="00C67A39" w14:paraId="07A06D0A" w14:textId="77777777" w:rsidTr="00337E64">
        <w:tc>
          <w:tcPr>
            <w:tcW w:w="0" w:type="auto"/>
            <w:shd w:val="clear" w:color="auto" w:fill="auto"/>
          </w:tcPr>
          <w:p w14:paraId="337EEE72" w14:textId="77777777" w:rsidR="00337E64" w:rsidRPr="00C67A39" w:rsidRDefault="00337E64" w:rsidP="00337E64">
            <w:pPr>
              <w:jc w:val="right"/>
              <w:rPr>
                <w:sz w:val="12"/>
                <w:szCs w:val="12"/>
              </w:rPr>
            </w:pPr>
            <w:r w:rsidRPr="00C67A39">
              <w:rPr>
                <w:sz w:val="12"/>
                <w:szCs w:val="12"/>
              </w:rPr>
              <w:t>1354</w:t>
            </w:r>
          </w:p>
        </w:tc>
        <w:tc>
          <w:tcPr>
            <w:tcW w:w="0" w:type="auto"/>
            <w:gridSpan w:val="2"/>
          </w:tcPr>
          <w:p w14:paraId="278E6687" w14:textId="77777777" w:rsidR="00337E64" w:rsidRPr="00C67A39" w:rsidRDefault="00337E64" w:rsidP="00337E64">
            <w:pPr>
              <w:rPr>
                <w:sz w:val="12"/>
                <w:szCs w:val="12"/>
              </w:rPr>
            </w:pPr>
          </w:p>
        </w:tc>
        <w:tc>
          <w:tcPr>
            <w:tcW w:w="0" w:type="auto"/>
            <w:shd w:val="clear" w:color="auto" w:fill="auto"/>
          </w:tcPr>
          <w:p w14:paraId="1D001E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8F120D"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3B45152" w14:textId="77777777" w:rsidR="00337E64" w:rsidRPr="00C67A39" w:rsidRDefault="00337E64" w:rsidP="00337E64">
            <w:pPr>
              <w:jc w:val="center"/>
              <w:rPr>
                <w:sz w:val="12"/>
                <w:szCs w:val="12"/>
              </w:rPr>
            </w:pPr>
            <w:r w:rsidRPr="00C67A39">
              <w:rPr>
                <w:sz w:val="12"/>
                <w:szCs w:val="12"/>
              </w:rPr>
              <w:t>40</w:t>
            </w:r>
          </w:p>
        </w:tc>
      </w:tr>
      <w:tr w:rsidR="00337E64" w:rsidRPr="00C67A39" w14:paraId="70286E99" w14:textId="77777777" w:rsidTr="00337E64">
        <w:tc>
          <w:tcPr>
            <w:tcW w:w="0" w:type="auto"/>
            <w:shd w:val="clear" w:color="auto" w:fill="auto"/>
          </w:tcPr>
          <w:p w14:paraId="3083DF97" w14:textId="77777777" w:rsidR="00337E64" w:rsidRPr="00C67A39" w:rsidRDefault="00337E64" w:rsidP="00337E64">
            <w:pPr>
              <w:jc w:val="right"/>
              <w:rPr>
                <w:sz w:val="12"/>
                <w:szCs w:val="12"/>
              </w:rPr>
            </w:pPr>
            <w:r w:rsidRPr="00C67A39">
              <w:rPr>
                <w:sz w:val="12"/>
                <w:szCs w:val="12"/>
              </w:rPr>
              <w:t>1355</w:t>
            </w:r>
          </w:p>
        </w:tc>
        <w:tc>
          <w:tcPr>
            <w:tcW w:w="0" w:type="auto"/>
            <w:gridSpan w:val="2"/>
          </w:tcPr>
          <w:p w14:paraId="4E257E38" w14:textId="77777777" w:rsidR="00337E64" w:rsidRPr="00C67A39" w:rsidRDefault="00337E64" w:rsidP="00337E64">
            <w:pPr>
              <w:rPr>
                <w:sz w:val="12"/>
                <w:szCs w:val="12"/>
              </w:rPr>
            </w:pPr>
          </w:p>
        </w:tc>
        <w:tc>
          <w:tcPr>
            <w:tcW w:w="0" w:type="auto"/>
            <w:shd w:val="clear" w:color="auto" w:fill="auto"/>
          </w:tcPr>
          <w:p w14:paraId="0F68066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CB8CDE"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FE7F17F" w14:textId="77777777" w:rsidR="00337E64" w:rsidRPr="00C67A39" w:rsidRDefault="00337E64" w:rsidP="00337E64">
            <w:pPr>
              <w:jc w:val="center"/>
              <w:rPr>
                <w:sz w:val="12"/>
                <w:szCs w:val="12"/>
              </w:rPr>
            </w:pPr>
            <w:r w:rsidRPr="00C67A39">
              <w:rPr>
                <w:sz w:val="12"/>
                <w:szCs w:val="12"/>
              </w:rPr>
              <w:t>41</w:t>
            </w:r>
          </w:p>
        </w:tc>
      </w:tr>
      <w:tr w:rsidR="00337E64" w:rsidRPr="00C67A39" w14:paraId="790C1541" w14:textId="77777777" w:rsidTr="00337E64">
        <w:tc>
          <w:tcPr>
            <w:tcW w:w="0" w:type="auto"/>
            <w:shd w:val="clear" w:color="auto" w:fill="auto"/>
          </w:tcPr>
          <w:p w14:paraId="5A27DF23" w14:textId="77777777" w:rsidR="00337E64" w:rsidRPr="00C67A39" w:rsidRDefault="00337E64" w:rsidP="00337E64">
            <w:pPr>
              <w:jc w:val="right"/>
              <w:rPr>
                <w:sz w:val="12"/>
                <w:szCs w:val="12"/>
              </w:rPr>
            </w:pPr>
            <w:r w:rsidRPr="00C67A39">
              <w:rPr>
                <w:sz w:val="12"/>
                <w:szCs w:val="12"/>
              </w:rPr>
              <w:t>1356</w:t>
            </w:r>
          </w:p>
        </w:tc>
        <w:tc>
          <w:tcPr>
            <w:tcW w:w="0" w:type="auto"/>
            <w:gridSpan w:val="2"/>
          </w:tcPr>
          <w:p w14:paraId="46A82FC9" w14:textId="77777777" w:rsidR="00337E64" w:rsidRPr="00C67A39" w:rsidRDefault="00337E64" w:rsidP="00337E64">
            <w:pPr>
              <w:rPr>
                <w:sz w:val="12"/>
                <w:szCs w:val="12"/>
              </w:rPr>
            </w:pPr>
          </w:p>
        </w:tc>
        <w:tc>
          <w:tcPr>
            <w:tcW w:w="0" w:type="auto"/>
            <w:shd w:val="clear" w:color="auto" w:fill="auto"/>
          </w:tcPr>
          <w:p w14:paraId="3D3E05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5FB3D9"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5834C1E" w14:textId="77777777" w:rsidR="00337E64" w:rsidRPr="00C67A39" w:rsidRDefault="00337E64" w:rsidP="00337E64">
            <w:pPr>
              <w:jc w:val="center"/>
              <w:rPr>
                <w:sz w:val="12"/>
                <w:szCs w:val="12"/>
              </w:rPr>
            </w:pPr>
            <w:r w:rsidRPr="00C67A39">
              <w:rPr>
                <w:sz w:val="12"/>
                <w:szCs w:val="12"/>
              </w:rPr>
              <w:t>42</w:t>
            </w:r>
          </w:p>
        </w:tc>
      </w:tr>
      <w:tr w:rsidR="00337E64" w:rsidRPr="00C67A39" w14:paraId="7CC31584" w14:textId="77777777" w:rsidTr="00337E64">
        <w:tc>
          <w:tcPr>
            <w:tcW w:w="0" w:type="auto"/>
            <w:shd w:val="clear" w:color="auto" w:fill="auto"/>
          </w:tcPr>
          <w:p w14:paraId="5F985034" w14:textId="77777777" w:rsidR="00337E64" w:rsidRPr="00C67A39" w:rsidRDefault="00337E64" w:rsidP="00337E64">
            <w:pPr>
              <w:jc w:val="right"/>
              <w:rPr>
                <w:sz w:val="12"/>
                <w:szCs w:val="12"/>
              </w:rPr>
            </w:pPr>
            <w:r w:rsidRPr="00C67A39">
              <w:rPr>
                <w:sz w:val="12"/>
                <w:szCs w:val="12"/>
              </w:rPr>
              <w:t>1357</w:t>
            </w:r>
          </w:p>
        </w:tc>
        <w:tc>
          <w:tcPr>
            <w:tcW w:w="0" w:type="auto"/>
            <w:gridSpan w:val="2"/>
          </w:tcPr>
          <w:p w14:paraId="7149C2D0" w14:textId="77777777" w:rsidR="00337E64" w:rsidRPr="00C67A39" w:rsidRDefault="00337E64" w:rsidP="00337E64">
            <w:pPr>
              <w:rPr>
                <w:sz w:val="12"/>
                <w:szCs w:val="12"/>
              </w:rPr>
            </w:pPr>
          </w:p>
        </w:tc>
        <w:tc>
          <w:tcPr>
            <w:tcW w:w="0" w:type="auto"/>
            <w:shd w:val="clear" w:color="auto" w:fill="auto"/>
          </w:tcPr>
          <w:p w14:paraId="35C3A34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5C464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801811D" w14:textId="77777777" w:rsidR="00337E64" w:rsidRPr="00C67A39" w:rsidRDefault="00337E64" w:rsidP="00337E64">
            <w:pPr>
              <w:jc w:val="center"/>
              <w:rPr>
                <w:sz w:val="12"/>
                <w:szCs w:val="12"/>
              </w:rPr>
            </w:pPr>
            <w:r w:rsidRPr="00C67A39">
              <w:rPr>
                <w:sz w:val="12"/>
                <w:szCs w:val="12"/>
              </w:rPr>
              <w:t>43</w:t>
            </w:r>
          </w:p>
        </w:tc>
      </w:tr>
      <w:tr w:rsidR="00337E64" w:rsidRPr="00C67A39" w14:paraId="1D6FE912" w14:textId="77777777" w:rsidTr="00337E64">
        <w:tc>
          <w:tcPr>
            <w:tcW w:w="0" w:type="auto"/>
            <w:shd w:val="clear" w:color="auto" w:fill="auto"/>
          </w:tcPr>
          <w:p w14:paraId="631D5CF1" w14:textId="77777777" w:rsidR="00337E64" w:rsidRPr="00C67A39" w:rsidRDefault="00337E64" w:rsidP="00337E64">
            <w:pPr>
              <w:jc w:val="right"/>
              <w:rPr>
                <w:sz w:val="12"/>
                <w:szCs w:val="12"/>
              </w:rPr>
            </w:pPr>
            <w:r w:rsidRPr="00C67A39">
              <w:rPr>
                <w:sz w:val="12"/>
                <w:szCs w:val="12"/>
              </w:rPr>
              <w:t>1358</w:t>
            </w:r>
          </w:p>
        </w:tc>
        <w:tc>
          <w:tcPr>
            <w:tcW w:w="0" w:type="auto"/>
            <w:gridSpan w:val="2"/>
          </w:tcPr>
          <w:p w14:paraId="78836A48" w14:textId="77777777" w:rsidR="00337E64" w:rsidRPr="00C67A39" w:rsidRDefault="00337E64" w:rsidP="00337E64">
            <w:pPr>
              <w:rPr>
                <w:sz w:val="12"/>
                <w:szCs w:val="12"/>
              </w:rPr>
            </w:pPr>
          </w:p>
        </w:tc>
        <w:tc>
          <w:tcPr>
            <w:tcW w:w="0" w:type="auto"/>
            <w:shd w:val="clear" w:color="auto" w:fill="auto"/>
          </w:tcPr>
          <w:p w14:paraId="649139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48787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142DEF4" w14:textId="77777777" w:rsidR="00337E64" w:rsidRPr="00C67A39" w:rsidRDefault="00337E64" w:rsidP="00337E64">
            <w:pPr>
              <w:jc w:val="center"/>
              <w:rPr>
                <w:sz w:val="12"/>
                <w:szCs w:val="12"/>
              </w:rPr>
            </w:pPr>
            <w:r w:rsidRPr="00C67A39">
              <w:rPr>
                <w:sz w:val="12"/>
                <w:szCs w:val="12"/>
              </w:rPr>
              <w:t>44</w:t>
            </w:r>
          </w:p>
        </w:tc>
      </w:tr>
      <w:tr w:rsidR="00337E64" w:rsidRPr="00C67A39" w14:paraId="486CC303" w14:textId="77777777" w:rsidTr="00337E64">
        <w:tc>
          <w:tcPr>
            <w:tcW w:w="0" w:type="auto"/>
            <w:shd w:val="clear" w:color="auto" w:fill="auto"/>
          </w:tcPr>
          <w:p w14:paraId="694D1461" w14:textId="77777777" w:rsidR="00337E64" w:rsidRPr="00C67A39" w:rsidRDefault="00337E64" w:rsidP="00337E64">
            <w:pPr>
              <w:jc w:val="right"/>
              <w:rPr>
                <w:sz w:val="12"/>
                <w:szCs w:val="12"/>
              </w:rPr>
            </w:pPr>
            <w:r w:rsidRPr="00C67A39">
              <w:rPr>
                <w:sz w:val="12"/>
                <w:szCs w:val="12"/>
              </w:rPr>
              <w:t>1359</w:t>
            </w:r>
          </w:p>
        </w:tc>
        <w:tc>
          <w:tcPr>
            <w:tcW w:w="0" w:type="auto"/>
            <w:gridSpan w:val="2"/>
          </w:tcPr>
          <w:p w14:paraId="4D13B9F5" w14:textId="77777777" w:rsidR="00337E64" w:rsidRPr="00C67A39" w:rsidRDefault="00337E64" w:rsidP="00337E64">
            <w:pPr>
              <w:rPr>
                <w:sz w:val="12"/>
                <w:szCs w:val="12"/>
              </w:rPr>
            </w:pPr>
          </w:p>
        </w:tc>
        <w:tc>
          <w:tcPr>
            <w:tcW w:w="0" w:type="auto"/>
            <w:shd w:val="clear" w:color="auto" w:fill="auto"/>
          </w:tcPr>
          <w:p w14:paraId="08D1DB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D8BC05"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6B21217" w14:textId="77777777" w:rsidR="00337E64" w:rsidRPr="00C67A39" w:rsidRDefault="00337E64" w:rsidP="00337E64">
            <w:pPr>
              <w:jc w:val="center"/>
              <w:rPr>
                <w:sz w:val="12"/>
                <w:szCs w:val="12"/>
              </w:rPr>
            </w:pPr>
            <w:r w:rsidRPr="00C67A39">
              <w:rPr>
                <w:sz w:val="12"/>
                <w:szCs w:val="12"/>
              </w:rPr>
              <w:t>44а</w:t>
            </w:r>
          </w:p>
        </w:tc>
      </w:tr>
      <w:tr w:rsidR="00337E64" w:rsidRPr="00C67A39" w14:paraId="37B66BBD" w14:textId="77777777" w:rsidTr="00337E64">
        <w:tc>
          <w:tcPr>
            <w:tcW w:w="0" w:type="auto"/>
            <w:shd w:val="clear" w:color="auto" w:fill="auto"/>
          </w:tcPr>
          <w:p w14:paraId="0F822EF2" w14:textId="77777777" w:rsidR="00337E64" w:rsidRPr="00C67A39" w:rsidRDefault="00337E64" w:rsidP="00337E64">
            <w:pPr>
              <w:jc w:val="right"/>
              <w:rPr>
                <w:sz w:val="12"/>
                <w:szCs w:val="12"/>
              </w:rPr>
            </w:pPr>
            <w:r w:rsidRPr="00C67A39">
              <w:rPr>
                <w:sz w:val="12"/>
                <w:szCs w:val="12"/>
              </w:rPr>
              <w:t>1360</w:t>
            </w:r>
          </w:p>
        </w:tc>
        <w:tc>
          <w:tcPr>
            <w:tcW w:w="0" w:type="auto"/>
            <w:gridSpan w:val="2"/>
          </w:tcPr>
          <w:p w14:paraId="104FC020" w14:textId="77777777" w:rsidR="00337E64" w:rsidRPr="00C67A39" w:rsidRDefault="00337E64" w:rsidP="00337E64">
            <w:pPr>
              <w:rPr>
                <w:sz w:val="12"/>
                <w:szCs w:val="12"/>
              </w:rPr>
            </w:pPr>
          </w:p>
        </w:tc>
        <w:tc>
          <w:tcPr>
            <w:tcW w:w="0" w:type="auto"/>
            <w:shd w:val="clear" w:color="auto" w:fill="auto"/>
          </w:tcPr>
          <w:p w14:paraId="5E8A46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C5ED0D"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924113F" w14:textId="77777777" w:rsidR="00337E64" w:rsidRPr="00C67A39" w:rsidRDefault="00337E64" w:rsidP="00337E64">
            <w:pPr>
              <w:jc w:val="center"/>
              <w:rPr>
                <w:sz w:val="12"/>
                <w:szCs w:val="12"/>
              </w:rPr>
            </w:pPr>
            <w:r w:rsidRPr="00C67A39">
              <w:rPr>
                <w:sz w:val="12"/>
                <w:szCs w:val="12"/>
              </w:rPr>
              <w:t>45</w:t>
            </w:r>
          </w:p>
        </w:tc>
      </w:tr>
      <w:tr w:rsidR="00337E64" w:rsidRPr="00C67A39" w14:paraId="5FE210E6" w14:textId="77777777" w:rsidTr="00337E64">
        <w:tc>
          <w:tcPr>
            <w:tcW w:w="0" w:type="auto"/>
            <w:shd w:val="clear" w:color="auto" w:fill="auto"/>
          </w:tcPr>
          <w:p w14:paraId="6C5000EF" w14:textId="77777777" w:rsidR="00337E64" w:rsidRPr="00C67A39" w:rsidRDefault="00337E64" w:rsidP="00337E64">
            <w:pPr>
              <w:jc w:val="right"/>
              <w:rPr>
                <w:sz w:val="12"/>
                <w:szCs w:val="12"/>
              </w:rPr>
            </w:pPr>
            <w:r w:rsidRPr="00C67A39">
              <w:rPr>
                <w:sz w:val="12"/>
                <w:szCs w:val="12"/>
              </w:rPr>
              <w:t>1361</w:t>
            </w:r>
          </w:p>
        </w:tc>
        <w:tc>
          <w:tcPr>
            <w:tcW w:w="0" w:type="auto"/>
            <w:gridSpan w:val="2"/>
          </w:tcPr>
          <w:p w14:paraId="5440B168" w14:textId="77777777" w:rsidR="00337E64" w:rsidRPr="00C67A39" w:rsidRDefault="00337E64" w:rsidP="00337E64">
            <w:pPr>
              <w:rPr>
                <w:sz w:val="12"/>
                <w:szCs w:val="12"/>
              </w:rPr>
            </w:pPr>
          </w:p>
        </w:tc>
        <w:tc>
          <w:tcPr>
            <w:tcW w:w="0" w:type="auto"/>
            <w:shd w:val="clear" w:color="auto" w:fill="auto"/>
          </w:tcPr>
          <w:p w14:paraId="50E2C1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34286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9FDFD10" w14:textId="77777777" w:rsidR="00337E64" w:rsidRPr="00C67A39" w:rsidRDefault="00337E64" w:rsidP="00337E64">
            <w:pPr>
              <w:jc w:val="center"/>
              <w:rPr>
                <w:sz w:val="12"/>
                <w:szCs w:val="12"/>
              </w:rPr>
            </w:pPr>
            <w:r w:rsidRPr="00C67A39">
              <w:rPr>
                <w:sz w:val="12"/>
                <w:szCs w:val="12"/>
              </w:rPr>
              <w:t>46</w:t>
            </w:r>
          </w:p>
        </w:tc>
      </w:tr>
      <w:tr w:rsidR="00337E64" w:rsidRPr="00C67A39" w14:paraId="1401BF98" w14:textId="77777777" w:rsidTr="00337E64">
        <w:tc>
          <w:tcPr>
            <w:tcW w:w="0" w:type="auto"/>
            <w:shd w:val="clear" w:color="auto" w:fill="auto"/>
          </w:tcPr>
          <w:p w14:paraId="7EAF2955" w14:textId="77777777" w:rsidR="00337E64" w:rsidRPr="00C67A39" w:rsidRDefault="00337E64" w:rsidP="00337E64">
            <w:pPr>
              <w:jc w:val="right"/>
              <w:rPr>
                <w:sz w:val="12"/>
                <w:szCs w:val="12"/>
              </w:rPr>
            </w:pPr>
            <w:r w:rsidRPr="00C67A39">
              <w:rPr>
                <w:sz w:val="12"/>
                <w:szCs w:val="12"/>
              </w:rPr>
              <w:t>1362</w:t>
            </w:r>
          </w:p>
        </w:tc>
        <w:tc>
          <w:tcPr>
            <w:tcW w:w="0" w:type="auto"/>
            <w:gridSpan w:val="2"/>
          </w:tcPr>
          <w:p w14:paraId="20D1A3A8" w14:textId="77777777" w:rsidR="00337E64" w:rsidRPr="00C67A39" w:rsidRDefault="00337E64" w:rsidP="00337E64">
            <w:pPr>
              <w:rPr>
                <w:sz w:val="12"/>
                <w:szCs w:val="12"/>
              </w:rPr>
            </w:pPr>
          </w:p>
        </w:tc>
        <w:tc>
          <w:tcPr>
            <w:tcW w:w="0" w:type="auto"/>
            <w:shd w:val="clear" w:color="auto" w:fill="auto"/>
          </w:tcPr>
          <w:p w14:paraId="25802E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880011"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9776245" w14:textId="77777777" w:rsidR="00337E64" w:rsidRPr="00C67A39" w:rsidRDefault="00337E64" w:rsidP="00337E64">
            <w:pPr>
              <w:jc w:val="center"/>
              <w:rPr>
                <w:sz w:val="12"/>
                <w:szCs w:val="12"/>
              </w:rPr>
            </w:pPr>
            <w:r w:rsidRPr="00C67A39">
              <w:rPr>
                <w:sz w:val="12"/>
                <w:szCs w:val="12"/>
              </w:rPr>
              <w:t>47</w:t>
            </w:r>
          </w:p>
        </w:tc>
      </w:tr>
      <w:tr w:rsidR="00337E64" w:rsidRPr="00C67A39" w14:paraId="46270194" w14:textId="77777777" w:rsidTr="00337E64">
        <w:tc>
          <w:tcPr>
            <w:tcW w:w="0" w:type="auto"/>
            <w:shd w:val="clear" w:color="auto" w:fill="auto"/>
          </w:tcPr>
          <w:p w14:paraId="221FEB7C" w14:textId="77777777" w:rsidR="00337E64" w:rsidRPr="00C67A39" w:rsidRDefault="00337E64" w:rsidP="00337E64">
            <w:pPr>
              <w:jc w:val="right"/>
              <w:rPr>
                <w:sz w:val="12"/>
                <w:szCs w:val="12"/>
              </w:rPr>
            </w:pPr>
            <w:r w:rsidRPr="00C67A39">
              <w:rPr>
                <w:sz w:val="12"/>
                <w:szCs w:val="12"/>
              </w:rPr>
              <w:t>1363</w:t>
            </w:r>
          </w:p>
        </w:tc>
        <w:tc>
          <w:tcPr>
            <w:tcW w:w="0" w:type="auto"/>
            <w:gridSpan w:val="2"/>
          </w:tcPr>
          <w:p w14:paraId="3D99AF8A" w14:textId="77777777" w:rsidR="00337E64" w:rsidRPr="00C67A39" w:rsidRDefault="00337E64" w:rsidP="00337E64">
            <w:pPr>
              <w:rPr>
                <w:sz w:val="12"/>
                <w:szCs w:val="12"/>
              </w:rPr>
            </w:pPr>
          </w:p>
        </w:tc>
        <w:tc>
          <w:tcPr>
            <w:tcW w:w="0" w:type="auto"/>
            <w:shd w:val="clear" w:color="auto" w:fill="auto"/>
          </w:tcPr>
          <w:p w14:paraId="4BF0238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8F456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165B6EA" w14:textId="77777777" w:rsidR="00337E64" w:rsidRPr="00C67A39" w:rsidRDefault="00337E64" w:rsidP="00337E64">
            <w:pPr>
              <w:jc w:val="center"/>
              <w:rPr>
                <w:sz w:val="12"/>
                <w:szCs w:val="12"/>
              </w:rPr>
            </w:pPr>
            <w:r w:rsidRPr="00C67A39">
              <w:rPr>
                <w:sz w:val="12"/>
                <w:szCs w:val="12"/>
              </w:rPr>
              <w:t>48</w:t>
            </w:r>
          </w:p>
        </w:tc>
      </w:tr>
      <w:tr w:rsidR="00337E64" w:rsidRPr="00C67A39" w14:paraId="1EB92646" w14:textId="77777777" w:rsidTr="00337E64">
        <w:tc>
          <w:tcPr>
            <w:tcW w:w="0" w:type="auto"/>
            <w:shd w:val="clear" w:color="auto" w:fill="auto"/>
          </w:tcPr>
          <w:p w14:paraId="61746B0C" w14:textId="77777777" w:rsidR="00337E64" w:rsidRPr="00C67A39" w:rsidRDefault="00337E64" w:rsidP="00337E64">
            <w:pPr>
              <w:jc w:val="right"/>
              <w:rPr>
                <w:sz w:val="12"/>
                <w:szCs w:val="12"/>
              </w:rPr>
            </w:pPr>
            <w:r w:rsidRPr="00C67A39">
              <w:rPr>
                <w:sz w:val="12"/>
                <w:szCs w:val="12"/>
              </w:rPr>
              <w:t>1364</w:t>
            </w:r>
          </w:p>
        </w:tc>
        <w:tc>
          <w:tcPr>
            <w:tcW w:w="0" w:type="auto"/>
            <w:gridSpan w:val="2"/>
          </w:tcPr>
          <w:p w14:paraId="4A3B94DC" w14:textId="77777777" w:rsidR="00337E64" w:rsidRPr="00C67A39" w:rsidRDefault="00337E64" w:rsidP="00337E64">
            <w:pPr>
              <w:rPr>
                <w:sz w:val="12"/>
                <w:szCs w:val="12"/>
              </w:rPr>
            </w:pPr>
          </w:p>
        </w:tc>
        <w:tc>
          <w:tcPr>
            <w:tcW w:w="0" w:type="auto"/>
            <w:shd w:val="clear" w:color="auto" w:fill="auto"/>
          </w:tcPr>
          <w:p w14:paraId="6ACA8C2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703C10"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7BD2820" w14:textId="77777777" w:rsidR="00337E64" w:rsidRPr="00C67A39" w:rsidRDefault="00337E64" w:rsidP="00337E64">
            <w:pPr>
              <w:jc w:val="center"/>
              <w:rPr>
                <w:sz w:val="12"/>
                <w:szCs w:val="12"/>
              </w:rPr>
            </w:pPr>
            <w:r w:rsidRPr="00C67A39">
              <w:rPr>
                <w:sz w:val="12"/>
                <w:szCs w:val="12"/>
              </w:rPr>
              <w:t>49</w:t>
            </w:r>
          </w:p>
        </w:tc>
      </w:tr>
      <w:tr w:rsidR="00337E64" w:rsidRPr="00C67A39" w14:paraId="6BE6F9E8" w14:textId="77777777" w:rsidTr="00337E64">
        <w:tc>
          <w:tcPr>
            <w:tcW w:w="0" w:type="auto"/>
            <w:shd w:val="clear" w:color="auto" w:fill="auto"/>
          </w:tcPr>
          <w:p w14:paraId="3FFE0C51" w14:textId="77777777" w:rsidR="00337E64" w:rsidRPr="00C67A39" w:rsidRDefault="00337E64" w:rsidP="00337E64">
            <w:pPr>
              <w:jc w:val="right"/>
              <w:rPr>
                <w:sz w:val="12"/>
                <w:szCs w:val="12"/>
              </w:rPr>
            </w:pPr>
            <w:r w:rsidRPr="00C67A39">
              <w:rPr>
                <w:sz w:val="12"/>
                <w:szCs w:val="12"/>
              </w:rPr>
              <w:t>1365</w:t>
            </w:r>
          </w:p>
        </w:tc>
        <w:tc>
          <w:tcPr>
            <w:tcW w:w="0" w:type="auto"/>
            <w:gridSpan w:val="2"/>
          </w:tcPr>
          <w:p w14:paraId="102B64CF" w14:textId="77777777" w:rsidR="00337E64" w:rsidRPr="00C67A39" w:rsidRDefault="00337E64" w:rsidP="00337E64">
            <w:pPr>
              <w:rPr>
                <w:sz w:val="12"/>
                <w:szCs w:val="12"/>
              </w:rPr>
            </w:pPr>
          </w:p>
        </w:tc>
        <w:tc>
          <w:tcPr>
            <w:tcW w:w="0" w:type="auto"/>
            <w:shd w:val="clear" w:color="auto" w:fill="auto"/>
          </w:tcPr>
          <w:p w14:paraId="6BC703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DC8A6D"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3B7593B" w14:textId="77777777" w:rsidR="00337E64" w:rsidRPr="00C67A39" w:rsidRDefault="00337E64" w:rsidP="00337E64">
            <w:pPr>
              <w:jc w:val="center"/>
              <w:rPr>
                <w:sz w:val="12"/>
                <w:szCs w:val="12"/>
              </w:rPr>
            </w:pPr>
            <w:r w:rsidRPr="00C67A39">
              <w:rPr>
                <w:sz w:val="12"/>
                <w:szCs w:val="12"/>
              </w:rPr>
              <w:t>5</w:t>
            </w:r>
          </w:p>
        </w:tc>
      </w:tr>
      <w:tr w:rsidR="00337E64" w:rsidRPr="00C67A39" w14:paraId="271A82F8" w14:textId="77777777" w:rsidTr="00337E64">
        <w:tc>
          <w:tcPr>
            <w:tcW w:w="0" w:type="auto"/>
            <w:shd w:val="clear" w:color="auto" w:fill="auto"/>
          </w:tcPr>
          <w:p w14:paraId="170E3271" w14:textId="77777777" w:rsidR="00337E64" w:rsidRPr="00C67A39" w:rsidRDefault="00337E64" w:rsidP="00337E64">
            <w:pPr>
              <w:jc w:val="right"/>
              <w:rPr>
                <w:sz w:val="12"/>
                <w:szCs w:val="12"/>
              </w:rPr>
            </w:pPr>
            <w:r w:rsidRPr="00C67A39">
              <w:rPr>
                <w:sz w:val="12"/>
                <w:szCs w:val="12"/>
              </w:rPr>
              <w:t>1366</w:t>
            </w:r>
          </w:p>
        </w:tc>
        <w:tc>
          <w:tcPr>
            <w:tcW w:w="0" w:type="auto"/>
            <w:gridSpan w:val="2"/>
          </w:tcPr>
          <w:p w14:paraId="16B1E7F4" w14:textId="77777777" w:rsidR="00337E64" w:rsidRPr="00C67A39" w:rsidRDefault="00337E64" w:rsidP="00337E64">
            <w:pPr>
              <w:rPr>
                <w:sz w:val="12"/>
                <w:szCs w:val="12"/>
              </w:rPr>
            </w:pPr>
          </w:p>
        </w:tc>
        <w:tc>
          <w:tcPr>
            <w:tcW w:w="0" w:type="auto"/>
            <w:shd w:val="clear" w:color="auto" w:fill="auto"/>
          </w:tcPr>
          <w:p w14:paraId="421C396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D231DA"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DCF5C73" w14:textId="77777777" w:rsidR="00337E64" w:rsidRPr="00C67A39" w:rsidRDefault="00337E64" w:rsidP="00337E64">
            <w:pPr>
              <w:jc w:val="center"/>
              <w:rPr>
                <w:sz w:val="12"/>
                <w:szCs w:val="12"/>
              </w:rPr>
            </w:pPr>
            <w:r w:rsidRPr="00C67A39">
              <w:rPr>
                <w:sz w:val="12"/>
                <w:szCs w:val="12"/>
              </w:rPr>
              <w:t>50</w:t>
            </w:r>
          </w:p>
        </w:tc>
      </w:tr>
      <w:tr w:rsidR="00337E64" w:rsidRPr="00C67A39" w14:paraId="6D459374" w14:textId="77777777" w:rsidTr="00337E64">
        <w:tc>
          <w:tcPr>
            <w:tcW w:w="0" w:type="auto"/>
            <w:shd w:val="clear" w:color="auto" w:fill="auto"/>
          </w:tcPr>
          <w:p w14:paraId="3F1F19BE" w14:textId="77777777" w:rsidR="00337E64" w:rsidRPr="00C67A39" w:rsidRDefault="00337E64" w:rsidP="00337E64">
            <w:pPr>
              <w:jc w:val="right"/>
              <w:rPr>
                <w:sz w:val="12"/>
                <w:szCs w:val="12"/>
              </w:rPr>
            </w:pPr>
            <w:r w:rsidRPr="00C67A39">
              <w:rPr>
                <w:sz w:val="12"/>
                <w:szCs w:val="12"/>
              </w:rPr>
              <w:t>1367</w:t>
            </w:r>
          </w:p>
        </w:tc>
        <w:tc>
          <w:tcPr>
            <w:tcW w:w="0" w:type="auto"/>
            <w:gridSpan w:val="2"/>
          </w:tcPr>
          <w:p w14:paraId="272B69F6" w14:textId="77777777" w:rsidR="00337E64" w:rsidRPr="00C67A39" w:rsidRDefault="00337E64" w:rsidP="00337E64">
            <w:pPr>
              <w:rPr>
                <w:sz w:val="12"/>
                <w:szCs w:val="12"/>
              </w:rPr>
            </w:pPr>
          </w:p>
        </w:tc>
        <w:tc>
          <w:tcPr>
            <w:tcW w:w="0" w:type="auto"/>
            <w:shd w:val="clear" w:color="auto" w:fill="auto"/>
          </w:tcPr>
          <w:p w14:paraId="478CD7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2DD756"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6AAB098" w14:textId="77777777" w:rsidR="00337E64" w:rsidRPr="00C67A39" w:rsidRDefault="00337E64" w:rsidP="00337E64">
            <w:pPr>
              <w:jc w:val="center"/>
              <w:rPr>
                <w:sz w:val="12"/>
                <w:szCs w:val="12"/>
              </w:rPr>
            </w:pPr>
            <w:r w:rsidRPr="00C67A39">
              <w:rPr>
                <w:sz w:val="12"/>
                <w:szCs w:val="12"/>
              </w:rPr>
              <w:t>50а</w:t>
            </w:r>
          </w:p>
        </w:tc>
      </w:tr>
      <w:tr w:rsidR="00337E64" w:rsidRPr="00C67A39" w14:paraId="5C9C3BB5" w14:textId="77777777" w:rsidTr="00337E64">
        <w:tc>
          <w:tcPr>
            <w:tcW w:w="0" w:type="auto"/>
            <w:shd w:val="clear" w:color="auto" w:fill="auto"/>
          </w:tcPr>
          <w:p w14:paraId="2136C573" w14:textId="77777777" w:rsidR="00337E64" w:rsidRPr="00C67A39" w:rsidRDefault="00337E64" w:rsidP="00337E64">
            <w:pPr>
              <w:jc w:val="right"/>
              <w:rPr>
                <w:sz w:val="12"/>
                <w:szCs w:val="12"/>
              </w:rPr>
            </w:pPr>
            <w:r w:rsidRPr="00C67A39">
              <w:rPr>
                <w:sz w:val="12"/>
                <w:szCs w:val="12"/>
              </w:rPr>
              <w:t>1368</w:t>
            </w:r>
          </w:p>
        </w:tc>
        <w:tc>
          <w:tcPr>
            <w:tcW w:w="0" w:type="auto"/>
            <w:gridSpan w:val="2"/>
          </w:tcPr>
          <w:p w14:paraId="4D418D71" w14:textId="77777777" w:rsidR="00337E64" w:rsidRPr="00C67A39" w:rsidRDefault="00337E64" w:rsidP="00337E64">
            <w:pPr>
              <w:rPr>
                <w:sz w:val="12"/>
                <w:szCs w:val="12"/>
              </w:rPr>
            </w:pPr>
          </w:p>
        </w:tc>
        <w:tc>
          <w:tcPr>
            <w:tcW w:w="0" w:type="auto"/>
            <w:shd w:val="clear" w:color="auto" w:fill="auto"/>
          </w:tcPr>
          <w:p w14:paraId="66DBF8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DA09A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AB1A88F" w14:textId="77777777" w:rsidR="00337E64" w:rsidRPr="00C67A39" w:rsidRDefault="00337E64" w:rsidP="00337E64">
            <w:pPr>
              <w:jc w:val="center"/>
              <w:rPr>
                <w:sz w:val="12"/>
                <w:szCs w:val="12"/>
              </w:rPr>
            </w:pPr>
            <w:r w:rsidRPr="00C67A39">
              <w:rPr>
                <w:sz w:val="12"/>
                <w:szCs w:val="12"/>
              </w:rPr>
              <w:t>50в</w:t>
            </w:r>
          </w:p>
        </w:tc>
      </w:tr>
      <w:tr w:rsidR="00337E64" w:rsidRPr="00C67A39" w14:paraId="3BB683AC" w14:textId="77777777" w:rsidTr="00337E64">
        <w:tc>
          <w:tcPr>
            <w:tcW w:w="0" w:type="auto"/>
            <w:shd w:val="clear" w:color="auto" w:fill="auto"/>
          </w:tcPr>
          <w:p w14:paraId="70AB6CB6" w14:textId="77777777" w:rsidR="00337E64" w:rsidRPr="00C67A39" w:rsidRDefault="00337E64" w:rsidP="00337E64">
            <w:pPr>
              <w:jc w:val="right"/>
              <w:rPr>
                <w:sz w:val="12"/>
                <w:szCs w:val="12"/>
              </w:rPr>
            </w:pPr>
            <w:r w:rsidRPr="00C67A39">
              <w:rPr>
                <w:sz w:val="12"/>
                <w:szCs w:val="12"/>
              </w:rPr>
              <w:t>1369</w:t>
            </w:r>
          </w:p>
        </w:tc>
        <w:tc>
          <w:tcPr>
            <w:tcW w:w="0" w:type="auto"/>
            <w:gridSpan w:val="2"/>
          </w:tcPr>
          <w:p w14:paraId="7B7679C6" w14:textId="77777777" w:rsidR="00337E64" w:rsidRPr="00C67A39" w:rsidRDefault="00337E64" w:rsidP="00337E64">
            <w:pPr>
              <w:rPr>
                <w:sz w:val="12"/>
                <w:szCs w:val="12"/>
              </w:rPr>
            </w:pPr>
          </w:p>
        </w:tc>
        <w:tc>
          <w:tcPr>
            <w:tcW w:w="0" w:type="auto"/>
            <w:shd w:val="clear" w:color="auto" w:fill="auto"/>
          </w:tcPr>
          <w:p w14:paraId="0B2AA4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ED21AA"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D3169DA" w14:textId="77777777" w:rsidR="00337E64" w:rsidRPr="00C67A39" w:rsidRDefault="00337E64" w:rsidP="00337E64">
            <w:pPr>
              <w:jc w:val="center"/>
              <w:rPr>
                <w:sz w:val="12"/>
                <w:szCs w:val="12"/>
              </w:rPr>
            </w:pPr>
            <w:r w:rsidRPr="00C67A39">
              <w:rPr>
                <w:sz w:val="12"/>
                <w:szCs w:val="12"/>
              </w:rPr>
              <w:t>51</w:t>
            </w:r>
          </w:p>
        </w:tc>
      </w:tr>
      <w:tr w:rsidR="00337E64" w:rsidRPr="00C67A39" w14:paraId="43FDA40B" w14:textId="77777777" w:rsidTr="00337E64">
        <w:tc>
          <w:tcPr>
            <w:tcW w:w="0" w:type="auto"/>
            <w:shd w:val="clear" w:color="auto" w:fill="auto"/>
          </w:tcPr>
          <w:p w14:paraId="63E62F28" w14:textId="77777777" w:rsidR="00337E64" w:rsidRPr="00C67A39" w:rsidRDefault="00337E64" w:rsidP="00337E64">
            <w:pPr>
              <w:jc w:val="right"/>
              <w:rPr>
                <w:sz w:val="12"/>
                <w:szCs w:val="12"/>
              </w:rPr>
            </w:pPr>
            <w:r w:rsidRPr="00C67A39">
              <w:rPr>
                <w:sz w:val="12"/>
                <w:szCs w:val="12"/>
              </w:rPr>
              <w:t>1370</w:t>
            </w:r>
          </w:p>
        </w:tc>
        <w:tc>
          <w:tcPr>
            <w:tcW w:w="0" w:type="auto"/>
            <w:gridSpan w:val="2"/>
          </w:tcPr>
          <w:p w14:paraId="10ABEAED" w14:textId="77777777" w:rsidR="00337E64" w:rsidRPr="00C67A39" w:rsidRDefault="00337E64" w:rsidP="00337E64">
            <w:pPr>
              <w:rPr>
                <w:sz w:val="12"/>
                <w:szCs w:val="12"/>
              </w:rPr>
            </w:pPr>
          </w:p>
        </w:tc>
        <w:tc>
          <w:tcPr>
            <w:tcW w:w="0" w:type="auto"/>
            <w:shd w:val="clear" w:color="auto" w:fill="auto"/>
          </w:tcPr>
          <w:p w14:paraId="2E602D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D0021F"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8EE2B3D" w14:textId="77777777" w:rsidR="00337E64" w:rsidRPr="00C67A39" w:rsidRDefault="00337E64" w:rsidP="00337E64">
            <w:pPr>
              <w:jc w:val="center"/>
              <w:rPr>
                <w:sz w:val="12"/>
                <w:szCs w:val="12"/>
              </w:rPr>
            </w:pPr>
            <w:r w:rsidRPr="00C67A39">
              <w:rPr>
                <w:sz w:val="12"/>
                <w:szCs w:val="12"/>
              </w:rPr>
              <w:t>52</w:t>
            </w:r>
          </w:p>
        </w:tc>
      </w:tr>
      <w:tr w:rsidR="00337E64" w:rsidRPr="00C67A39" w14:paraId="25123BF8" w14:textId="77777777" w:rsidTr="00337E64">
        <w:tc>
          <w:tcPr>
            <w:tcW w:w="0" w:type="auto"/>
            <w:shd w:val="clear" w:color="auto" w:fill="auto"/>
          </w:tcPr>
          <w:p w14:paraId="748B0E83" w14:textId="77777777" w:rsidR="00337E64" w:rsidRPr="00C67A39" w:rsidRDefault="00337E64" w:rsidP="00337E64">
            <w:pPr>
              <w:jc w:val="right"/>
              <w:rPr>
                <w:sz w:val="12"/>
                <w:szCs w:val="12"/>
              </w:rPr>
            </w:pPr>
            <w:r w:rsidRPr="00C67A39">
              <w:rPr>
                <w:sz w:val="12"/>
                <w:szCs w:val="12"/>
              </w:rPr>
              <w:t>1371</w:t>
            </w:r>
          </w:p>
        </w:tc>
        <w:tc>
          <w:tcPr>
            <w:tcW w:w="0" w:type="auto"/>
            <w:gridSpan w:val="2"/>
          </w:tcPr>
          <w:p w14:paraId="15B8B399" w14:textId="77777777" w:rsidR="00337E64" w:rsidRPr="00C67A39" w:rsidRDefault="00337E64" w:rsidP="00337E64">
            <w:pPr>
              <w:rPr>
                <w:sz w:val="12"/>
                <w:szCs w:val="12"/>
              </w:rPr>
            </w:pPr>
          </w:p>
        </w:tc>
        <w:tc>
          <w:tcPr>
            <w:tcW w:w="0" w:type="auto"/>
            <w:shd w:val="clear" w:color="auto" w:fill="auto"/>
          </w:tcPr>
          <w:p w14:paraId="69CEBFB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9E7041"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845491A" w14:textId="77777777" w:rsidR="00337E64" w:rsidRPr="00C67A39" w:rsidRDefault="00337E64" w:rsidP="00337E64">
            <w:pPr>
              <w:jc w:val="center"/>
              <w:rPr>
                <w:sz w:val="12"/>
                <w:szCs w:val="12"/>
              </w:rPr>
            </w:pPr>
            <w:r w:rsidRPr="00C67A39">
              <w:rPr>
                <w:sz w:val="12"/>
                <w:szCs w:val="12"/>
              </w:rPr>
              <w:t>53</w:t>
            </w:r>
          </w:p>
        </w:tc>
      </w:tr>
      <w:tr w:rsidR="00337E64" w:rsidRPr="00C67A39" w14:paraId="584B1C1F" w14:textId="77777777" w:rsidTr="00337E64">
        <w:tc>
          <w:tcPr>
            <w:tcW w:w="0" w:type="auto"/>
            <w:shd w:val="clear" w:color="auto" w:fill="auto"/>
          </w:tcPr>
          <w:p w14:paraId="4793648C" w14:textId="77777777" w:rsidR="00337E64" w:rsidRPr="00C67A39" w:rsidRDefault="00337E64" w:rsidP="00337E64">
            <w:pPr>
              <w:jc w:val="right"/>
              <w:rPr>
                <w:sz w:val="12"/>
                <w:szCs w:val="12"/>
              </w:rPr>
            </w:pPr>
            <w:r w:rsidRPr="00C67A39">
              <w:rPr>
                <w:sz w:val="12"/>
                <w:szCs w:val="12"/>
              </w:rPr>
              <w:t>1372</w:t>
            </w:r>
          </w:p>
        </w:tc>
        <w:tc>
          <w:tcPr>
            <w:tcW w:w="0" w:type="auto"/>
            <w:gridSpan w:val="2"/>
          </w:tcPr>
          <w:p w14:paraId="7C852553" w14:textId="77777777" w:rsidR="00337E64" w:rsidRPr="00C67A39" w:rsidRDefault="00337E64" w:rsidP="00337E64">
            <w:pPr>
              <w:rPr>
                <w:sz w:val="12"/>
                <w:szCs w:val="12"/>
              </w:rPr>
            </w:pPr>
          </w:p>
        </w:tc>
        <w:tc>
          <w:tcPr>
            <w:tcW w:w="0" w:type="auto"/>
            <w:shd w:val="clear" w:color="auto" w:fill="auto"/>
          </w:tcPr>
          <w:p w14:paraId="1AF5D28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9A0B69"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7B4A5D8" w14:textId="77777777" w:rsidR="00337E64" w:rsidRPr="00C67A39" w:rsidRDefault="00337E64" w:rsidP="00337E64">
            <w:pPr>
              <w:jc w:val="center"/>
              <w:rPr>
                <w:sz w:val="12"/>
                <w:szCs w:val="12"/>
              </w:rPr>
            </w:pPr>
            <w:r w:rsidRPr="00C67A39">
              <w:rPr>
                <w:sz w:val="12"/>
                <w:szCs w:val="12"/>
              </w:rPr>
              <w:t>54</w:t>
            </w:r>
          </w:p>
        </w:tc>
      </w:tr>
      <w:tr w:rsidR="00337E64" w:rsidRPr="00C67A39" w14:paraId="288125C7" w14:textId="77777777" w:rsidTr="00337E64">
        <w:tc>
          <w:tcPr>
            <w:tcW w:w="0" w:type="auto"/>
            <w:shd w:val="clear" w:color="auto" w:fill="auto"/>
          </w:tcPr>
          <w:p w14:paraId="5482A422" w14:textId="77777777" w:rsidR="00337E64" w:rsidRPr="00C67A39" w:rsidRDefault="00337E64" w:rsidP="00337E64">
            <w:pPr>
              <w:jc w:val="right"/>
              <w:rPr>
                <w:sz w:val="12"/>
                <w:szCs w:val="12"/>
              </w:rPr>
            </w:pPr>
            <w:r w:rsidRPr="00C67A39">
              <w:rPr>
                <w:sz w:val="12"/>
                <w:szCs w:val="12"/>
              </w:rPr>
              <w:t>1373</w:t>
            </w:r>
          </w:p>
        </w:tc>
        <w:tc>
          <w:tcPr>
            <w:tcW w:w="0" w:type="auto"/>
            <w:gridSpan w:val="2"/>
          </w:tcPr>
          <w:p w14:paraId="32DF8225" w14:textId="77777777" w:rsidR="00337E64" w:rsidRPr="00C67A39" w:rsidRDefault="00337E64" w:rsidP="00337E64">
            <w:pPr>
              <w:rPr>
                <w:sz w:val="12"/>
                <w:szCs w:val="12"/>
              </w:rPr>
            </w:pPr>
          </w:p>
        </w:tc>
        <w:tc>
          <w:tcPr>
            <w:tcW w:w="0" w:type="auto"/>
            <w:shd w:val="clear" w:color="auto" w:fill="auto"/>
          </w:tcPr>
          <w:p w14:paraId="43909E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1BC041"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29AB379C" w14:textId="77777777" w:rsidR="00337E64" w:rsidRPr="00C67A39" w:rsidRDefault="00337E64" w:rsidP="00337E64">
            <w:pPr>
              <w:jc w:val="center"/>
              <w:rPr>
                <w:sz w:val="12"/>
                <w:szCs w:val="12"/>
              </w:rPr>
            </w:pPr>
            <w:r w:rsidRPr="00C67A39">
              <w:rPr>
                <w:sz w:val="12"/>
                <w:szCs w:val="12"/>
              </w:rPr>
              <w:t>55</w:t>
            </w:r>
          </w:p>
        </w:tc>
      </w:tr>
      <w:tr w:rsidR="00337E64" w:rsidRPr="00C67A39" w14:paraId="594161E1" w14:textId="77777777" w:rsidTr="00337E64">
        <w:tc>
          <w:tcPr>
            <w:tcW w:w="0" w:type="auto"/>
            <w:shd w:val="clear" w:color="auto" w:fill="auto"/>
          </w:tcPr>
          <w:p w14:paraId="7D930F6B" w14:textId="77777777" w:rsidR="00337E64" w:rsidRPr="00C67A39" w:rsidRDefault="00337E64" w:rsidP="00337E64">
            <w:pPr>
              <w:jc w:val="right"/>
              <w:rPr>
                <w:sz w:val="12"/>
                <w:szCs w:val="12"/>
              </w:rPr>
            </w:pPr>
            <w:r w:rsidRPr="00C67A39">
              <w:rPr>
                <w:sz w:val="12"/>
                <w:szCs w:val="12"/>
              </w:rPr>
              <w:t>1374</w:t>
            </w:r>
          </w:p>
        </w:tc>
        <w:tc>
          <w:tcPr>
            <w:tcW w:w="0" w:type="auto"/>
            <w:gridSpan w:val="2"/>
          </w:tcPr>
          <w:p w14:paraId="0DC36AB2" w14:textId="77777777" w:rsidR="00337E64" w:rsidRPr="00C67A39" w:rsidRDefault="00337E64" w:rsidP="00337E64">
            <w:pPr>
              <w:rPr>
                <w:sz w:val="12"/>
                <w:szCs w:val="12"/>
              </w:rPr>
            </w:pPr>
          </w:p>
        </w:tc>
        <w:tc>
          <w:tcPr>
            <w:tcW w:w="0" w:type="auto"/>
            <w:shd w:val="clear" w:color="auto" w:fill="auto"/>
          </w:tcPr>
          <w:p w14:paraId="1CE0D4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4AE807"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CB43AD1" w14:textId="77777777" w:rsidR="00337E64" w:rsidRPr="00C67A39" w:rsidRDefault="00337E64" w:rsidP="00337E64">
            <w:pPr>
              <w:jc w:val="center"/>
              <w:rPr>
                <w:sz w:val="12"/>
                <w:szCs w:val="12"/>
              </w:rPr>
            </w:pPr>
            <w:r w:rsidRPr="00C67A39">
              <w:rPr>
                <w:sz w:val="12"/>
                <w:szCs w:val="12"/>
              </w:rPr>
              <w:t>56</w:t>
            </w:r>
          </w:p>
        </w:tc>
      </w:tr>
      <w:tr w:rsidR="00337E64" w:rsidRPr="00C67A39" w14:paraId="31AD5DBE" w14:textId="77777777" w:rsidTr="00337E64">
        <w:tc>
          <w:tcPr>
            <w:tcW w:w="0" w:type="auto"/>
            <w:shd w:val="clear" w:color="auto" w:fill="auto"/>
          </w:tcPr>
          <w:p w14:paraId="3C54DB9E" w14:textId="77777777" w:rsidR="00337E64" w:rsidRPr="00C67A39" w:rsidRDefault="00337E64" w:rsidP="00337E64">
            <w:pPr>
              <w:jc w:val="right"/>
              <w:rPr>
                <w:sz w:val="12"/>
                <w:szCs w:val="12"/>
              </w:rPr>
            </w:pPr>
            <w:r w:rsidRPr="00C67A39">
              <w:rPr>
                <w:sz w:val="12"/>
                <w:szCs w:val="12"/>
              </w:rPr>
              <w:t>1375</w:t>
            </w:r>
          </w:p>
        </w:tc>
        <w:tc>
          <w:tcPr>
            <w:tcW w:w="0" w:type="auto"/>
            <w:gridSpan w:val="2"/>
          </w:tcPr>
          <w:p w14:paraId="1E79FEF0" w14:textId="77777777" w:rsidR="00337E64" w:rsidRPr="00C67A39" w:rsidRDefault="00337E64" w:rsidP="00337E64">
            <w:pPr>
              <w:rPr>
                <w:sz w:val="12"/>
                <w:szCs w:val="12"/>
              </w:rPr>
            </w:pPr>
          </w:p>
        </w:tc>
        <w:tc>
          <w:tcPr>
            <w:tcW w:w="0" w:type="auto"/>
            <w:shd w:val="clear" w:color="auto" w:fill="auto"/>
          </w:tcPr>
          <w:p w14:paraId="4935FC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1367C6"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E80E3BA" w14:textId="77777777" w:rsidR="00337E64" w:rsidRPr="00C67A39" w:rsidRDefault="00337E64" w:rsidP="00337E64">
            <w:pPr>
              <w:jc w:val="center"/>
              <w:rPr>
                <w:sz w:val="12"/>
                <w:szCs w:val="12"/>
              </w:rPr>
            </w:pPr>
            <w:r w:rsidRPr="00C67A39">
              <w:rPr>
                <w:sz w:val="12"/>
                <w:szCs w:val="12"/>
              </w:rPr>
              <w:t>57</w:t>
            </w:r>
          </w:p>
        </w:tc>
      </w:tr>
      <w:tr w:rsidR="00337E64" w:rsidRPr="00C67A39" w14:paraId="5DEF99D6" w14:textId="77777777" w:rsidTr="00337E64">
        <w:tc>
          <w:tcPr>
            <w:tcW w:w="0" w:type="auto"/>
            <w:shd w:val="clear" w:color="auto" w:fill="auto"/>
          </w:tcPr>
          <w:p w14:paraId="62F20F93" w14:textId="77777777" w:rsidR="00337E64" w:rsidRPr="00C67A39" w:rsidRDefault="00337E64" w:rsidP="00337E64">
            <w:pPr>
              <w:jc w:val="right"/>
              <w:rPr>
                <w:sz w:val="12"/>
                <w:szCs w:val="12"/>
              </w:rPr>
            </w:pPr>
            <w:r w:rsidRPr="00C67A39">
              <w:rPr>
                <w:sz w:val="12"/>
                <w:szCs w:val="12"/>
              </w:rPr>
              <w:t>1376</w:t>
            </w:r>
          </w:p>
        </w:tc>
        <w:tc>
          <w:tcPr>
            <w:tcW w:w="0" w:type="auto"/>
            <w:gridSpan w:val="2"/>
          </w:tcPr>
          <w:p w14:paraId="7B4C542A" w14:textId="77777777" w:rsidR="00337E64" w:rsidRPr="00C67A39" w:rsidRDefault="00337E64" w:rsidP="00337E64">
            <w:pPr>
              <w:rPr>
                <w:sz w:val="12"/>
                <w:szCs w:val="12"/>
              </w:rPr>
            </w:pPr>
          </w:p>
        </w:tc>
        <w:tc>
          <w:tcPr>
            <w:tcW w:w="0" w:type="auto"/>
            <w:shd w:val="clear" w:color="auto" w:fill="auto"/>
          </w:tcPr>
          <w:p w14:paraId="3A45C0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F00DBD"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44BE07B" w14:textId="77777777" w:rsidR="00337E64" w:rsidRPr="00C67A39" w:rsidRDefault="00337E64" w:rsidP="00337E64">
            <w:pPr>
              <w:jc w:val="center"/>
              <w:rPr>
                <w:sz w:val="12"/>
                <w:szCs w:val="12"/>
              </w:rPr>
            </w:pPr>
            <w:r w:rsidRPr="00C67A39">
              <w:rPr>
                <w:sz w:val="12"/>
                <w:szCs w:val="12"/>
              </w:rPr>
              <w:t>58</w:t>
            </w:r>
          </w:p>
        </w:tc>
      </w:tr>
      <w:tr w:rsidR="00337E64" w:rsidRPr="00C67A39" w14:paraId="2AE23F0F" w14:textId="77777777" w:rsidTr="00337E64">
        <w:tc>
          <w:tcPr>
            <w:tcW w:w="0" w:type="auto"/>
            <w:shd w:val="clear" w:color="auto" w:fill="auto"/>
          </w:tcPr>
          <w:p w14:paraId="4BED87B3" w14:textId="77777777" w:rsidR="00337E64" w:rsidRPr="00C67A39" w:rsidRDefault="00337E64" w:rsidP="00337E64">
            <w:pPr>
              <w:jc w:val="right"/>
              <w:rPr>
                <w:sz w:val="12"/>
                <w:szCs w:val="12"/>
              </w:rPr>
            </w:pPr>
            <w:r w:rsidRPr="00C67A39">
              <w:rPr>
                <w:sz w:val="12"/>
                <w:szCs w:val="12"/>
              </w:rPr>
              <w:t>1377</w:t>
            </w:r>
          </w:p>
        </w:tc>
        <w:tc>
          <w:tcPr>
            <w:tcW w:w="0" w:type="auto"/>
            <w:gridSpan w:val="2"/>
          </w:tcPr>
          <w:p w14:paraId="727BB983" w14:textId="77777777" w:rsidR="00337E64" w:rsidRPr="00C67A39" w:rsidRDefault="00337E64" w:rsidP="00337E64">
            <w:pPr>
              <w:rPr>
                <w:sz w:val="12"/>
                <w:szCs w:val="12"/>
              </w:rPr>
            </w:pPr>
          </w:p>
        </w:tc>
        <w:tc>
          <w:tcPr>
            <w:tcW w:w="0" w:type="auto"/>
            <w:shd w:val="clear" w:color="auto" w:fill="auto"/>
          </w:tcPr>
          <w:p w14:paraId="0F88CE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E65E9C7"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6C62765" w14:textId="77777777" w:rsidR="00337E64" w:rsidRPr="00C67A39" w:rsidRDefault="00337E64" w:rsidP="00337E64">
            <w:pPr>
              <w:jc w:val="center"/>
              <w:rPr>
                <w:sz w:val="12"/>
                <w:szCs w:val="12"/>
              </w:rPr>
            </w:pPr>
            <w:r w:rsidRPr="00C67A39">
              <w:rPr>
                <w:sz w:val="12"/>
                <w:szCs w:val="12"/>
              </w:rPr>
              <w:t>59</w:t>
            </w:r>
          </w:p>
        </w:tc>
      </w:tr>
      <w:tr w:rsidR="00337E64" w:rsidRPr="00C67A39" w14:paraId="458957EF" w14:textId="77777777" w:rsidTr="00337E64">
        <w:tc>
          <w:tcPr>
            <w:tcW w:w="0" w:type="auto"/>
            <w:shd w:val="clear" w:color="auto" w:fill="auto"/>
          </w:tcPr>
          <w:p w14:paraId="4499F58B" w14:textId="77777777" w:rsidR="00337E64" w:rsidRPr="00C67A39" w:rsidRDefault="00337E64" w:rsidP="00337E64">
            <w:pPr>
              <w:jc w:val="right"/>
              <w:rPr>
                <w:sz w:val="12"/>
                <w:szCs w:val="12"/>
              </w:rPr>
            </w:pPr>
            <w:r w:rsidRPr="00C67A39">
              <w:rPr>
                <w:sz w:val="12"/>
                <w:szCs w:val="12"/>
              </w:rPr>
              <w:t>1378</w:t>
            </w:r>
          </w:p>
        </w:tc>
        <w:tc>
          <w:tcPr>
            <w:tcW w:w="0" w:type="auto"/>
            <w:gridSpan w:val="2"/>
          </w:tcPr>
          <w:p w14:paraId="616DC031" w14:textId="77777777" w:rsidR="00337E64" w:rsidRPr="00C67A39" w:rsidRDefault="00337E64" w:rsidP="00337E64">
            <w:pPr>
              <w:rPr>
                <w:sz w:val="12"/>
                <w:szCs w:val="12"/>
              </w:rPr>
            </w:pPr>
          </w:p>
        </w:tc>
        <w:tc>
          <w:tcPr>
            <w:tcW w:w="0" w:type="auto"/>
            <w:shd w:val="clear" w:color="auto" w:fill="auto"/>
          </w:tcPr>
          <w:p w14:paraId="4A730A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72C6CC"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04155E7" w14:textId="77777777" w:rsidR="00337E64" w:rsidRPr="00C67A39" w:rsidRDefault="00337E64" w:rsidP="00337E64">
            <w:pPr>
              <w:jc w:val="center"/>
              <w:rPr>
                <w:sz w:val="12"/>
                <w:szCs w:val="12"/>
              </w:rPr>
            </w:pPr>
            <w:r w:rsidRPr="00C67A39">
              <w:rPr>
                <w:sz w:val="12"/>
                <w:szCs w:val="12"/>
              </w:rPr>
              <w:t>6</w:t>
            </w:r>
          </w:p>
        </w:tc>
      </w:tr>
      <w:tr w:rsidR="00337E64" w:rsidRPr="00C67A39" w14:paraId="7940117D" w14:textId="77777777" w:rsidTr="00337E64">
        <w:tc>
          <w:tcPr>
            <w:tcW w:w="0" w:type="auto"/>
            <w:shd w:val="clear" w:color="auto" w:fill="auto"/>
          </w:tcPr>
          <w:p w14:paraId="40FF3D92" w14:textId="77777777" w:rsidR="00337E64" w:rsidRPr="00C67A39" w:rsidRDefault="00337E64" w:rsidP="00337E64">
            <w:pPr>
              <w:jc w:val="right"/>
              <w:rPr>
                <w:sz w:val="12"/>
                <w:szCs w:val="12"/>
              </w:rPr>
            </w:pPr>
            <w:r w:rsidRPr="00C67A39">
              <w:rPr>
                <w:sz w:val="12"/>
                <w:szCs w:val="12"/>
              </w:rPr>
              <w:t>1379</w:t>
            </w:r>
          </w:p>
        </w:tc>
        <w:tc>
          <w:tcPr>
            <w:tcW w:w="0" w:type="auto"/>
            <w:gridSpan w:val="2"/>
          </w:tcPr>
          <w:p w14:paraId="1AE9EA66" w14:textId="77777777" w:rsidR="00337E64" w:rsidRPr="00C67A39" w:rsidRDefault="00337E64" w:rsidP="00337E64">
            <w:pPr>
              <w:rPr>
                <w:sz w:val="12"/>
                <w:szCs w:val="12"/>
              </w:rPr>
            </w:pPr>
          </w:p>
        </w:tc>
        <w:tc>
          <w:tcPr>
            <w:tcW w:w="0" w:type="auto"/>
            <w:shd w:val="clear" w:color="auto" w:fill="auto"/>
          </w:tcPr>
          <w:p w14:paraId="1AD2152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829206"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428B8A3" w14:textId="77777777" w:rsidR="00337E64" w:rsidRPr="00C67A39" w:rsidRDefault="00337E64" w:rsidP="00337E64">
            <w:pPr>
              <w:jc w:val="center"/>
              <w:rPr>
                <w:sz w:val="12"/>
                <w:szCs w:val="12"/>
              </w:rPr>
            </w:pPr>
            <w:r w:rsidRPr="00C67A39">
              <w:rPr>
                <w:sz w:val="12"/>
                <w:szCs w:val="12"/>
              </w:rPr>
              <w:t>60</w:t>
            </w:r>
          </w:p>
        </w:tc>
      </w:tr>
      <w:tr w:rsidR="00337E64" w:rsidRPr="00C67A39" w14:paraId="678C6C06" w14:textId="77777777" w:rsidTr="00337E64">
        <w:tc>
          <w:tcPr>
            <w:tcW w:w="0" w:type="auto"/>
            <w:shd w:val="clear" w:color="auto" w:fill="auto"/>
          </w:tcPr>
          <w:p w14:paraId="29EBE52B" w14:textId="77777777" w:rsidR="00337E64" w:rsidRPr="00C67A39" w:rsidRDefault="00337E64" w:rsidP="00337E64">
            <w:pPr>
              <w:jc w:val="right"/>
              <w:rPr>
                <w:sz w:val="12"/>
                <w:szCs w:val="12"/>
              </w:rPr>
            </w:pPr>
            <w:r w:rsidRPr="00C67A39">
              <w:rPr>
                <w:sz w:val="12"/>
                <w:szCs w:val="12"/>
              </w:rPr>
              <w:t>1380</w:t>
            </w:r>
          </w:p>
        </w:tc>
        <w:tc>
          <w:tcPr>
            <w:tcW w:w="0" w:type="auto"/>
            <w:gridSpan w:val="2"/>
          </w:tcPr>
          <w:p w14:paraId="59C366BB" w14:textId="77777777" w:rsidR="00337E64" w:rsidRPr="00C67A39" w:rsidRDefault="00337E64" w:rsidP="00337E64">
            <w:pPr>
              <w:rPr>
                <w:sz w:val="12"/>
                <w:szCs w:val="12"/>
              </w:rPr>
            </w:pPr>
          </w:p>
        </w:tc>
        <w:tc>
          <w:tcPr>
            <w:tcW w:w="0" w:type="auto"/>
            <w:shd w:val="clear" w:color="auto" w:fill="auto"/>
          </w:tcPr>
          <w:p w14:paraId="3848F20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7A6F3A"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109FF1B" w14:textId="77777777" w:rsidR="00337E64" w:rsidRPr="00C67A39" w:rsidRDefault="00337E64" w:rsidP="00337E64">
            <w:pPr>
              <w:jc w:val="center"/>
              <w:rPr>
                <w:sz w:val="12"/>
                <w:szCs w:val="12"/>
              </w:rPr>
            </w:pPr>
            <w:r w:rsidRPr="00C67A39">
              <w:rPr>
                <w:sz w:val="12"/>
                <w:szCs w:val="12"/>
              </w:rPr>
              <w:t>61</w:t>
            </w:r>
          </w:p>
        </w:tc>
      </w:tr>
      <w:tr w:rsidR="00337E64" w:rsidRPr="00C67A39" w14:paraId="14DA8575" w14:textId="77777777" w:rsidTr="00337E64">
        <w:tc>
          <w:tcPr>
            <w:tcW w:w="0" w:type="auto"/>
            <w:shd w:val="clear" w:color="auto" w:fill="auto"/>
          </w:tcPr>
          <w:p w14:paraId="11190B62" w14:textId="77777777" w:rsidR="00337E64" w:rsidRPr="00C67A39" w:rsidRDefault="00337E64" w:rsidP="00337E64">
            <w:pPr>
              <w:jc w:val="right"/>
              <w:rPr>
                <w:sz w:val="12"/>
                <w:szCs w:val="12"/>
              </w:rPr>
            </w:pPr>
            <w:r w:rsidRPr="00C67A39">
              <w:rPr>
                <w:sz w:val="12"/>
                <w:szCs w:val="12"/>
              </w:rPr>
              <w:t>1381</w:t>
            </w:r>
          </w:p>
        </w:tc>
        <w:tc>
          <w:tcPr>
            <w:tcW w:w="0" w:type="auto"/>
            <w:gridSpan w:val="2"/>
          </w:tcPr>
          <w:p w14:paraId="08D662FB" w14:textId="77777777" w:rsidR="00337E64" w:rsidRPr="00C67A39" w:rsidRDefault="00337E64" w:rsidP="00337E64">
            <w:pPr>
              <w:rPr>
                <w:sz w:val="12"/>
                <w:szCs w:val="12"/>
              </w:rPr>
            </w:pPr>
          </w:p>
        </w:tc>
        <w:tc>
          <w:tcPr>
            <w:tcW w:w="0" w:type="auto"/>
            <w:shd w:val="clear" w:color="auto" w:fill="auto"/>
          </w:tcPr>
          <w:p w14:paraId="239FE9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C94944"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D0C886C" w14:textId="77777777" w:rsidR="00337E64" w:rsidRPr="00C67A39" w:rsidRDefault="00337E64" w:rsidP="00337E64">
            <w:pPr>
              <w:jc w:val="center"/>
              <w:rPr>
                <w:sz w:val="12"/>
                <w:szCs w:val="12"/>
              </w:rPr>
            </w:pPr>
            <w:r w:rsidRPr="00C67A39">
              <w:rPr>
                <w:sz w:val="12"/>
                <w:szCs w:val="12"/>
              </w:rPr>
              <w:t>62</w:t>
            </w:r>
          </w:p>
        </w:tc>
      </w:tr>
      <w:tr w:rsidR="00337E64" w:rsidRPr="00C67A39" w14:paraId="2258F006" w14:textId="77777777" w:rsidTr="00337E64">
        <w:tc>
          <w:tcPr>
            <w:tcW w:w="0" w:type="auto"/>
            <w:shd w:val="clear" w:color="auto" w:fill="auto"/>
          </w:tcPr>
          <w:p w14:paraId="1E3E947A" w14:textId="77777777" w:rsidR="00337E64" w:rsidRPr="00C67A39" w:rsidRDefault="00337E64" w:rsidP="00337E64">
            <w:pPr>
              <w:jc w:val="right"/>
              <w:rPr>
                <w:sz w:val="12"/>
                <w:szCs w:val="12"/>
              </w:rPr>
            </w:pPr>
            <w:r w:rsidRPr="00C67A39">
              <w:rPr>
                <w:sz w:val="12"/>
                <w:szCs w:val="12"/>
              </w:rPr>
              <w:t>1382</w:t>
            </w:r>
          </w:p>
        </w:tc>
        <w:tc>
          <w:tcPr>
            <w:tcW w:w="0" w:type="auto"/>
            <w:gridSpan w:val="2"/>
          </w:tcPr>
          <w:p w14:paraId="61D2BDEC" w14:textId="77777777" w:rsidR="00337E64" w:rsidRPr="00C67A39" w:rsidRDefault="00337E64" w:rsidP="00337E64">
            <w:pPr>
              <w:rPr>
                <w:sz w:val="12"/>
                <w:szCs w:val="12"/>
              </w:rPr>
            </w:pPr>
          </w:p>
        </w:tc>
        <w:tc>
          <w:tcPr>
            <w:tcW w:w="0" w:type="auto"/>
            <w:shd w:val="clear" w:color="auto" w:fill="auto"/>
          </w:tcPr>
          <w:p w14:paraId="6CCCEA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3A68C8"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7D28584" w14:textId="77777777" w:rsidR="00337E64" w:rsidRPr="00C67A39" w:rsidRDefault="00337E64" w:rsidP="00337E64">
            <w:pPr>
              <w:jc w:val="center"/>
              <w:rPr>
                <w:sz w:val="12"/>
                <w:szCs w:val="12"/>
              </w:rPr>
            </w:pPr>
            <w:r w:rsidRPr="00C67A39">
              <w:rPr>
                <w:sz w:val="12"/>
                <w:szCs w:val="12"/>
              </w:rPr>
              <w:t>63</w:t>
            </w:r>
          </w:p>
        </w:tc>
      </w:tr>
      <w:tr w:rsidR="00337E64" w:rsidRPr="00C67A39" w14:paraId="693EE85A" w14:textId="77777777" w:rsidTr="00337E64">
        <w:tc>
          <w:tcPr>
            <w:tcW w:w="0" w:type="auto"/>
            <w:shd w:val="clear" w:color="auto" w:fill="auto"/>
          </w:tcPr>
          <w:p w14:paraId="48FCCC34" w14:textId="77777777" w:rsidR="00337E64" w:rsidRPr="00C67A39" w:rsidRDefault="00337E64" w:rsidP="00337E64">
            <w:pPr>
              <w:jc w:val="right"/>
              <w:rPr>
                <w:sz w:val="12"/>
                <w:szCs w:val="12"/>
              </w:rPr>
            </w:pPr>
            <w:r w:rsidRPr="00C67A39">
              <w:rPr>
                <w:sz w:val="12"/>
                <w:szCs w:val="12"/>
              </w:rPr>
              <w:t>1383</w:t>
            </w:r>
          </w:p>
        </w:tc>
        <w:tc>
          <w:tcPr>
            <w:tcW w:w="0" w:type="auto"/>
            <w:gridSpan w:val="2"/>
          </w:tcPr>
          <w:p w14:paraId="2532BF4F" w14:textId="77777777" w:rsidR="00337E64" w:rsidRPr="00C67A39" w:rsidRDefault="00337E64" w:rsidP="00337E64">
            <w:pPr>
              <w:rPr>
                <w:sz w:val="12"/>
                <w:szCs w:val="12"/>
              </w:rPr>
            </w:pPr>
          </w:p>
        </w:tc>
        <w:tc>
          <w:tcPr>
            <w:tcW w:w="0" w:type="auto"/>
            <w:shd w:val="clear" w:color="auto" w:fill="auto"/>
          </w:tcPr>
          <w:p w14:paraId="26E1FA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4312C6"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6342367" w14:textId="77777777" w:rsidR="00337E64" w:rsidRPr="00C67A39" w:rsidRDefault="00337E64" w:rsidP="00337E64">
            <w:pPr>
              <w:jc w:val="center"/>
              <w:rPr>
                <w:sz w:val="12"/>
                <w:szCs w:val="12"/>
              </w:rPr>
            </w:pPr>
            <w:r w:rsidRPr="00C67A39">
              <w:rPr>
                <w:sz w:val="12"/>
                <w:szCs w:val="12"/>
              </w:rPr>
              <w:t>64</w:t>
            </w:r>
          </w:p>
        </w:tc>
      </w:tr>
      <w:tr w:rsidR="00337E64" w:rsidRPr="00C67A39" w14:paraId="7E9E3D7E" w14:textId="77777777" w:rsidTr="00337E64">
        <w:tc>
          <w:tcPr>
            <w:tcW w:w="0" w:type="auto"/>
            <w:shd w:val="clear" w:color="auto" w:fill="auto"/>
          </w:tcPr>
          <w:p w14:paraId="2D64BEE8" w14:textId="77777777" w:rsidR="00337E64" w:rsidRPr="00C67A39" w:rsidRDefault="00337E64" w:rsidP="00337E64">
            <w:pPr>
              <w:jc w:val="right"/>
              <w:rPr>
                <w:sz w:val="12"/>
                <w:szCs w:val="12"/>
              </w:rPr>
            </w:pPr>
            <w:r w:rsidRPr="00C67A39">
              <w:rPr>
                <w:sz w:val="12"/>
                <w:szCs w:val="12"/>
              </w:rPr>
              <w:t>1384</w:t>
            </w:r>
          </w:p>
        </w:tc>
        <w:tc>
          <w:tcPr>
            <w:tcW w:w="0" w:type="auto"/>
            <w:gridSpan w:val="2"/>
          </w:tcPr>
          <w:p w14:paraId="0CFC8793" w14:textId="77777777" w:rsidR="00337E64" w:rsidRPr="00C67A39" w:rsidRDefault="00337E64" w:rsidP="00337E64">
            <w:pPr>
              <w:rPr>
                <w:sz w:val="12"/>
                <w:szCs w:val="12"/>
              </w:rPr>
            </w:pPr>
          </w:p>
        </w:tc>
        <w:tc>
          <w:tcPr>
            <w:tcW w:w="0" w:type="auto"/>
            <w:shd w:val="clear" w:color="auto" w:fill="auto"/>
          </w:tcPr>
          <w:p w14:paraId="4EE9DC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B1B3DE"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84E4AF4" w14:textId="77777777" w:rsidR="00337E64" w:rsidRPr="00C67A39" w:rsidRDefault="00337E64" w:rsidP="00337E64">
            <w:pPr>
              <w:jc w:val="center"/>
              <w:rPr>
                <w:sz w:val="12"/>
                <w:szCs w:val="12"/>
              </w:rPr>
            </w:pPr>
            <w:r w:rsidRPr="00C67A39">
              <w:rPr>
                <w:sz w:val="12"/>
                <w:szCs w:val="12"/>
              </w:rPr>
              <w:t>65</w:t>
            </w:r>
          </w:p>
        </w:tc>
      </w:tr>
      <w:tr w:rsidR="00337E64" w:rsidRPr="00C67A39" w14:paraId="28EBD3E3" w14:textId="77777777" w:rsidTr="00337E64">
        <w:tc>
          <w:tcPr>
            <w:tcW w:w="0" w:type="auto"/>
            <w:shd w:val="clear" w:color="auto" w:fill="auto"/>
          </w:tcPr>
          <w:p w14:paraId="17A9F639" w14:textId="77777777" w:rsidR="00337E64" w:rsidRPr="00C67A39" w:rsidRDefault="00337E64" w:rsidP="00337E64">
            <w:pPr>
              <w:jc w:val="right"/>
              <w:rPr>
                <w:sz w:val="12"/>
                <w:szCs w:val="12"/>
              </w:rPr>
            </w:pPr>
            <w:r w:rsidRPr="00C67A39">
              <w:rPr>
                <w:sz w:val="12"/>
                <w:szCs w:val="12"/>
              </w:rPr>
              <w:t>1385</w:t>
            </w:r>
          </w:p>
        </w:tc>
        <w:tc>
          <w:tcPr>
            <w:tcW w:w="0" w:type="auto"/>
            <w:gridSpan w:val="2"/>
          </w:tcPr>
          <w:p w14:paraId="6E57AE76" w14:textId="77777777" w:rsidR="00337E64" w:rsidRPr="00C67A39" w:rsidRDefault="00337E64" w:rsidP="00337E64">
            <w:pPr>
              <w:rPr>
                <w:sz w:val="12"/>
                <w:szCs w:val="12"/>
              </w:rPr>
            </w:pPr>
          </w:p>
        </w:tc>
        <w:tc>
          <w:tcPr>
            <w:tcW w:w="0" w:type="auto"/>
            <w:shd w:val="clear" w:color="auto" w:fill="auto"/>
          </w:tcPr>
          <w:p w14:paraId="34CCE9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1ACE40"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36731BD" w14:textId="77777777" w:rsidR="00337E64" w:rsidRPr="00C67A39" w:rsidRDefault="00337E64" w:rsidP="00337E64">
            <w:pPr>
              <w:jc w:val="center"/>
              <w:rPr>
                <w:sz w:val="12"/>
                <w:szCs w:val="12"/>
              </w:rPr>
            </w:pPr>
            <w:r w:rsidRPr="00C67A39">
              <w:rPr>
                <w:sz w:val="12"/>
                <w:szCs w:val="12"/>
              </w:rPr>
              <w:t>66</w:t>
            </w:r>
          </w:p>
        </w:tc>
      </w:tr>
      <w:tr w:rsidR="00337E64" w:rsidRPr="00C67A39" w14:paraId="2DB1E87D" w14:textId="77777777" w:rsidTr="00337E64">
        <w:tc>
          <w:tcPr>
            <w:tcW w:w="0" w:type="auto"/>
            <w:shd w:val="clear" w:color="auto" w:fill="auto"/>
          </w:tcPr>
          <w:p w14:paraId="7A2C7617" w14:textId="77777777" w:rsidR="00337E64" w:rsidRPr="00C67A39" w:rsidRDefault="00337E64" w:rsidP="00337E64">
            <w:pPr>
              <w:jc w:val="right"/>
              <w:rPr>
                <w:sz w:val="12"/>
                <w:szCs w:val="12"/>
              </w:rPr>
            </w:pPr>
            <w:r w:rsidRPr="00C67A39">
              <w:rPr>
                <w:sz w:val="12"/>
                <w:szCs w:val="12"/>
              </w:rPr>
              <w:t>1386</w:t>
            </w:r>
          </w:p>
        </w:tc>
        <w:tc>
          <w:tcPr>
            <w:tcW w:w="0" w:type="auto"/>
            <w:gridSpan w:val="2"/>
          </w:tcPr>
          <w:p w14:paraId="16BB4D44" w14:textId="77777777" w:rsidR="00337E64" w:rsidRPr="00C67A39" w:rsidRDefault="00337E64" w:rsidP="00337E64">
            <w:pPr>
              <w:rPr>
                <w:sz w:val="12"/>
                <w:szCs w:val="12"/>
              </w:rPr>
            </w:pPr>
          </w:p>
        </w:tc>
        <w:tc>
          <w:tcPr>
            <w:tcW w:w="0" w:type="auto"/>
            <w:shd w:val="clear" w:color="auto" w:fill="auto"/>
          </w:tcPr>
          <w:p w14:paraId="2A8FD5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FA0CD5"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5CB275D" w14:textId="77777777" w:rsidR="00337E64" w:rsidRPr="00C67A39" w:rsidRDefault="00337E64" w:rsidP="00337E64">
            <w:pPr>
              <w:jc w:val="center"/>
              <w:rPr>
                <w:sz w:val="12"/>
                <w:szCs w:val="12"/>
              </w:rPr>
            </w:pPr>
            <w:r w:rsidRPr="00C67A39">
              <w:rPr>
                <w:sz w:val="12"/>
                <w:szCs w:val="12"/>
              </w:rPr>
              <w:t>67</w:t>
            </w:r>
          </w:p>
        </w:tc>
      </w:tr>
      <w:tr w:rsidR="00337E64" w:rsidRPr="00C67A39" w14:paraId="498126A1" w14:textId="77777777" w:rsidTr="00337E64">
        <w:tc>
          <w:tcPr>
            <w:tcW w:w="0" w:type="auto"/>
            <w:shd w:val="clear" w:color="auto" w:fill="auto"/>
          </w:tcPr>
          <w:p w14:paraId="1D30C4C0" w14:textId="77777777" w:rsidR="00337E64" w:rsidRPr="00C67A39" w:rsidRDefault="00337E64" w:rsidP="00337E64">
            <w:pPr>
              <w:jc w:val="right"/>
              <w:rPr>
                <w:sz w:val="12"/>
                <w:szCs w:val="12"/>
              </w:rPr>
            </w:pPr>
            <w:r w:rsidRPr="00C67A39">
              <w:rPr>
                <w:sz w:val="12"/>
                <w:szCs w:val="12"/>
              </w:rPr>
              <w:t>1387</w:t>
            </w:r>
          </w:p>
        </w:tc>
        <w:tc>
          <w:tcPr>
            <w:tcW w:w="0" w:type="auto"/>
            <w:gridSpan w:val="2"/>
          </w:tcPr>
          <w:p w14:paraId="72F8BC35" w14:textId="77777777" w:rsidR="00337E64" w:rsidRPr="00C67A39" w:rsidRDefault="00337E64" w:rsidP="00337E64">
            <w:pPr>
              <w:rPr>
                <w:sz w:val="12"/>
                <w:szCs w:val="12"/>
              </w:rPr>
            </w:pPr>
          </w:p>
        </w:tc>
        <w:tc>
          <w:tcPr>
            <w:tcW w:w="0" w:type="auto"/>
            <w:shd w:val="clear" w:color="auto" w:fill="auto"/>
          </w:tcPr>
          <w:p w14:paraId="4B5941E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411BB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ED05606" w14:textId="77777777" w:rsidR="00337E64" w:rsidRPr="00C67A39" w:rsidRDefault="00337E64" w:rsidP="00337E64">
            <w:pPr>
              <w:jc w:val="center"/>
              <w:rPr>
                <w:sz w:val="12"/>
                <w:szCs w:val="12"/>
              </w:rPr>
            </w:pPr>
            <w:r w:rsidRPr="00C67A39">
              <w:rPr>
                <w:sz w:val="12"/>
                <w:szCs w:val="12"/>
              </w:rPr>
              <w:t>68</w:t>
            </w:r>
          </w:p>
        </w:tc>
      </w:tr>
      <w:tr w:rsidR="00337E64" w:rsidRPr="00C67A39" w14:paraId="7ABDFD5A" w14:textId="77777777" w:rsidTr="00337E64">
        <w:tc>
          <w:tcPr>
            <w:tcW w:w="0" w:type="auto"/>
            <w:shd w:val="clear" w:color="auto" w:fill="auto"/>
          </w:tcPr>
          <w:p w14:paraId="7AB3D177" w14:textId="77777777" w:rsidR="00337E64" w:rsidRPr="00C67A39" w:rsidRDefault="00337E64" w:rsidP="00337E64">
            <w:pPr>
              <w:jc w:val="right"/>
              <w:rPr>
                <w:sz w:val="12"/>
                <w:szCs w:val="12"/>
              </w:rPr>
            </w:pPr>
            <w:r w:rsidRPr="00C67A39">
              <w:rPr>
                <w:sz w:val="12"/>
                <w:szCs w:val="12"/>
              </w:rPr>
              <w:t>1388</w:t>
            </w:r>
          </w:p>
        </w:tc>
        <w:tc>
          <w:tcPr>
            <w:tcW w:w="0" w:type="auto"/>
            <w:gridSpan w:val="2"/>
          </w:tcPr>
          <w:p w14:paraId="5F77C068" w14:textId="77777777" w:rsidR="00337E64" w:rsidRPr="00C67A39" w:rsidRDefault="00337E64" w:rsidP="00337E64">
            <w:pPr>
              <w:rPr>
                <w:sz w:val="12"/>
                <w:szCs w:val="12"/>
              </w:rPr>
            </w:pPr>
          </w:p>
        </w:tc>
        <w:tc>
          <w:tcPr>
            <w:tcW w:w="0" w:type="auto"/>
            <w:shd w:val="clear" w:color="auto" w:fill="auto"/>
          </w:tcPr>
          <w:p w14:paraId="101D51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CBFDFA"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FDB4A4B" w14:textId="77777777" w:rsidR="00337E64" w:rsidRPr="00C67A39" w:rsidRDefault="00337E64" w:rsidP="00337E64">
            <w:pPr>
              <w:jc w:val="center"/>
              <w:rPr>
                <w:sz w:val="12"/>
                <w:szCs w:val="12"/>
              </w:rPr>
            </w:pPr>
            <w:r w:rsidRPr="00C67A39">
              <w:rPr>
                <w:sz w:val="12"/>
                <w:szCs w:val="12"/>
              </w:rPr>
              <w:t>69</w:t>
            </w:r>
          </w:p>
        </w:tc>
      </w:tr>
      <w:tr w:rsidR="00337E64" w:rsidRPr="00C67A39" w14:paraId="616FDB91" w14:textId="77777777" w:rsidTr="00337E64">
        <w:tc>
          <w:tcPr>
            <w:tcW w:w="0" w:type="auto"/>
            <w:shd w:val="clear" w:color="auto" w:fill="auto"/>
          </w:tcPr>
          <w:p w14:paraId="65AD6B4A" w14:textId="77777777" w:rsidR="00337E64" w:rsidRPr="00C67A39" w:rsidRDefault="00337E64" w:rsidP="00337E64">
            <w:pPr>
              <w:jc w:val="right"/>
              <w:rPr>
                <w:sz w:val="12"/>
                <w:szCs w:val="12"/>
              </w:rPr>
            </w:pPr>
            <w:r w:rsidRPr="00C67A39">
              <w:rPr>
                <w:sz w:val="12"/>
                <w:szCs w:val="12"/>
              </w:rPr>
              <w:t>1389</w:t>
            </w:r>
          </w:p>
        </w:tc>
        <w:tc>
          <w:tcPr>
            <w:tcW w:w="0" w:type="auto"/>
            <w:gridSpan w:val="2"/>
          </w:tcPr>
          <w:p w14:paraId="48F9F0FD" w14:textId="77777777" w:rsidR="00337E64" w:rsidRPr="00C67A39" w:rsidRDefault="00337E64" w:rsidP="00337E64">
            <w:pPr>
              <w:rPr>
                <w:sz w:val="12"/>
                <w:szCs w:val="12"/>
              </w:rPr>
            </w:pPr>
          </w:p>
        </w:tc>
        <w:tc>
          <w:tcPr>
            <w:tcW w:w="0" w:type="auto"/>
            <w:shd w:val="clear" w:color="auto" w:fill="auto"/>
          </w:tcPr>
          <w:p w14:paraId="379F04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7AE194"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72CEC3F" w14:textId="77777777" w:rsidR="00337E64" w:rsidRPr="00C67A39" w:rsidRDefault="00337E64" w:rsidP="00337E64">
            <w:pPr>
              <w:jc w:val="center"/>
              <w:rPr>
                <w:sz w:val="12"/>
                <w:szCs w:val="12"/>
              </w:rPr>
            </w:pPr>
            <w:r w:rsidRPr="00C67A39">
              <w:rPr>
                <w:sz w:val="12"/>
                <w:szCs w:val="12"/>
              </w:rPr>
              <w:t>7</w:t>
            </w:r>
          </w:p>
        </w:tc>
      </w:tr>
      <w:tr w:rsidR="00337E64" w:rsidRPr="00C67A39" w14:paraId="7D2C7797" w14:textId="77777777" w:rsidTr="00337E64">
        <w:tc>
          <w:tcPr>
            <w:tcW w:w="0" w:type="auto"/>
            <w:shd w:val="clear" w:color="auto" w:fill="auto"/>
          </w:tcPr>
          <w:p w14:paraId="1B4729BD" w14:textId="77777777" w:rsidR="00337E64" w:rsidRPr="00C67A39" w:rsidRDefault="00337E64" w:rsidP="00337E64">
            <w:pPr>
              <w:jc w:val="right"/>
              <w:rPr>
                <w:sz w:val="12"/>
                <w:szCs w:val="12"/>
              </w:rPr>
            </w:pPr>
            <w:r w:rsidRPr="00C67A39">
              <w:rPr>
                <w:sz w:val="12"/>
                <w:szCs w:val="12"/>
              </w:rPr>
              <w:t>1390</w:t>
            </w:r>
          </w:p>
        </w:tc>
        <w:tc>
          <w:tcPr>
            <w:tcW w:w="0" w:type="auto"/>
            <w:gridSpan w:val="2"/>
          </w:tcPr>
          <w:p w14:paraId="1418E5E5" w14:textId="77777777" w:rsidR="00337E64" w:rsidRPr="00C67A39" w:rsidRDefault="00337E64" w:rsidP="00337E64">
            <w:pPr>
              <w:rPr>
                <w:sz w:val="12"/>
                <w:szCs w:val="12"/>
              </w:rPr>
            </w:pPr>
          </w:p>
        </w:tc>
        <w:tc>
          <w:tcPr>
            <w:tcW w:w="0" w:type="auto"/>
            <w:shd w:val="clear" w:color="auto" w:fill="auto"/>
          </w:tcPr>
          <w:p w14:paraId="1A38387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DA0E01"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D583D17" w14:textId="77777777" w:rsidR="00337E64" w:rsidRPr="00C67A39" w:rsidRDefault="00337E64" w:rsidP="00337E64">
            <w:pPr>
              <w:jc w:val="center"/>
              <w:rPr>
                <w:sz w:val="12"/>
                <w:szCs w:val="12"/>
              </w:rPr>
            </w:pPr>
            <w:r w:rsidRPr="00C67A39">
              <w:rPr>
                <w:sz w:val="12"/>
                <w:szCs w:val="12"/>
              </w:rPr>
              <w:t>70</w:t>
            </w:r>
          </w:p>
        </w:tc>
      </w:tr>
      <w:tr w:rsidR="00337E64" w:rsidRPr="00C67A39" w14:paraId="2F36CDCF" w14:textId="77777777" w:rsidTr="00337E64">
        <w:tc>
          <w:tcPr>
            <w:tcW w:w="0" w:type="auto"/>
            <w:shd w:val="clear" w:color="auto" w:fill="auto"/>
          </w:tcPr>
          <w:p w14:paraId="2DF4CCB3" w14:textId="77777777" w:rsidR="00337E64" w:rsidRPr="00C67A39" w:rsidRDefault="00337E64" w:rsidP="00337E64">
            <w:pPr>
              <w:jc w:val="right"/>
              <w:rPr>
                <w:sz w:val="12"/>
                <w:szCs w:val="12"/>
              </w:rPr>
            </w:pPr>
            <w:r w:rsidRPr="00C67A39">
              <w:rPr>
                <w:sz w:val="12"/>
                <w:szCs w:val="12"/>
              </w:rPr>
              <w:t>1391</w:t>
            </w:r>
          </w:p>
        </w:tc>
        <w:tc>
          <w:tcPr>
            <w:tcW w:w="0" w:type="auto"/>
            <w:gridSpan w:val="2"/>
          </w:tcPr>
          <w:p w14:paraId="235DB7C9" w14:textId="77777777" w:rsidR="00337E64" w:rsidRPr="00C67A39" w:rsidRDefault="00337E64" w:rsidP="00337E64">
            <w:pPr>
              <w:rPr>
                <w:sz w:val="12"/>
                <w:szCs w:val="12"/>
              </w:rPr>
            </w:pPr>
          </w:p>
        </w:tc>
        <w:tc>
          <w:tcPr>
            <w:tcW w:w="0" w:type="auto"/>
            <w:shd w:val="clear" w:color="auto" w:fill="auto"/>
          </w:tcPr>
          <w:p w14:paraId="5D605B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AEDA1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2F229B4" w14:textId="77777777" w:rsidR="00337E64" w:rsidRPr="00C67A39" w:rsidRDefault="00337E64" w:rsidP="00337E64">
            <w:pPr>
              <w:jc w:val="center"/>
              <w:rPr>
                <w:sz w:val="12"/>
                <w:szCs w:val="12"/>
              </w:rPr>
            </w:pPr>
            <w:r w:rsidRPr="00C67A39">
              <w:rPr>
                <w:sz w:val="12"/>
                <w:szCs w:val="12"/>
              </w:rPr>
              <w:t>71</w:t>
            </w:r>
          </w:p>
        </w:tc>
      </w:tr>
      <w:tr w:rsidR="00337E64" w:rsidRPr="00C67A39" w14:paraId="6FDA227D" w14:textId="77777777" w:rsidTr="00337E64">
        <w:tc>
          <w:tcPr>
            <w:tcW w:w="0" w:type="auto"/>
            <w:shd w:val="clear" w:color="auto" w:fill="auto"/>
          </w:tcPr>
          <w:p w14:paraId="64825BDC" w14:textId="77777777" w:rsidR="00337E64" w:rsidRPr="00C67A39" w:rsidRDefault="00337E64" w:rsidP="00337E64">
            <w:pPr>
              <w:jc w:val="right"/>
              <w:rPr>
                <w:sz w:val="12"/>
                <w:szCs w:val="12"/>
              </w:rPr>
            </w:pPr>
            <w:r w:rsidRPr="00C67A39">
              <w:rPr>
                <w:sz w:val="12"/>
                <w:szCs w:val="12"/>
              </w:rPr>
              <w:t>1392</w:t>
            </w:r>
          </w:p>
        </w:tc>
        <w:tc>
          <w:tcPr>
            <w:tcW w:w="0" w:type="auto"/>
            <w:gridSpan w:val="2"/>
          </w:tcPr>
          <w:p w14:paraId="780AE2B5" w14:textId="77777777" w:rsidR="00337E64" w:rsidRPr="00C67A39" w:rsidRDefault="00337E64" w:rsidP="00337E64">
            <w:pPr>
              <w:rPr>
                <w:sz w:val="12"/>
                <w:szCs w:val="12"/>
              </w:rPr>
            </w:pPr>
          </w:p>
        </w:tc>
        <w:tc>
          <w:tcPr>
            <w:tcW w:w="0" w:type="auto"/>
            <w:shd w:val="clear" w:color="auto" w:fill="auto"/>
          </w:tcPr>
          <w:p w14:paraId="54A8272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F2BE23"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8751CAE" w14:textId="77777777" w:rsidR="00337E64" w:rsidRPr="00C67A39" w:rsidRDefault="00337E64" w:rsidP="00337E64">
            <w:pPr>
              <w:jc w:val="center"/>
              <w:rPr>
                <w:sz w:val="12"/>
                <w:szCs w:val="12"/>
              </w:rPr>
            </w:pPr>
            <w:r w:rsidRPr="00C67A39">
              <w:rPr>
                <w:sz w:val="12"/>
                <w:szCs w:val="12"/>
              </w:rPr>
              <w:t>72</w:t>
            </w:r>
          </w:p>
        </w:tc>
      </w:tr>
      <w:tr w:rsidR="00337E64" w:rsidRPr="00C67A39" w14:paraId="40719DFA" w14:textId="77777777" w:rsidTr="00337E64">
        <w:tc>
          <w:tcPr>
            <w:tcW w:w="0" w:type="auto"/>
            <w:shd w:val="clear" w:color="auto" w:fill="auto"/>
          </w:tcPr>
          <w:p w14:paraId="1E6A091A" w14:textId="77777777" w:rsidR="00337E64" w:rsidRPr="00C67A39" w:rsidRDefault="00337E64" w:rsidP="00337E64">
            <w:pPr>
              <w:jc w:val="right"/>
              <w:rPr>
                <w:sz w:val="12"/>
                <w:szCs w:val="12"/>
              </w:rPr>
            </w:pPr>
            <w:r w:rsidRPr="00C67A39">
              <w:rPr>
                <w:sz w:val="12"/>
                <w:szCs w:val="12"/>
              </w:rPr>
              <w:t>1393</w:t>
            </w:r>
          </w:p>
        </w:tc>
        <w:tc>
          <w:tcPr>
            <w:tcW w:w="0" w:type="auto"/>
            <w:gridSpan w:val="2"/>
          </w:tcPr>
          <w:p w14:paraId="64EBEF4D" w14:textId="77777777" w:rsidR="00337E64" w:rsidRPr="00C67A39" w:rsidRDefault="00337E64" w:rsidP="00337E64">
            <w:pPr>
              <w:rPr>
                <w:sz w:val="12"/>
                <w:szCs w:val="12"/>
              </w:rPr>
            </w:pPr>
          </w:p>
        </w:tc>
        <w:tc>
          <w:tcPr>
            <w:tcW w:w="0" w:type="auto"/>
            <w:shd w:val="clear" w:color="auto" w:fill="auto"/>
          </w:tcPr>
          <w:p w14:paraId="4A485A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C0FDCE"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AD5A041" w14:textId="77777777" w:rsidR="00337E64" w:rsidRPr="00C67A39" w:rsidRDefault="00337E64" w:rsidP="00337E64">
            <w:pPr>
              <w:jc w:val="center"/>
              <w:rPr>
                <w:sz w:val="12"/>
                <w:szCs w:val="12"/>
              </w:rPr>
            </w:pPr>
            <w:r w:rsidRPr="00C67A39">
              <w:rPr>
                <w:sz w:val="12"/>
                <w:szCs w:val="12"/>
              </w:rPr>
              <w:t>73</w:t>
            </w:r>
          </w:p>
        </w:tc>
      </w:tr>
      <w:tr w:rsidR="00337E64" w:rsidRPr="00C67A39" w14:paraId="23B0FE0F" w14:textId="77777777" w:rsidTr="00337E64">
        <w:tc>
          <w:tcPr>
            <w:tcW w:w="0" w:type="auto"/>
            <w:shd w:val="clear" w:color="auto" w:fill="auto"/>
          </w:tcPr>
          <w:p w14:paraId="61C65AC8" w14:textId="77777777" w:rsidR="00337E64" w:rsidRPr="00C67A39" w:rsidRDefault="00337E64" w:rsidP="00337E64">
            <w:pPr>
              <w:jc w:val="right"/>
              <w:rPr>
                <w:sz w:val="12"/>
                <w:szCs w:val="12"/>
              </w:rPr>
            </w:pPr>
            <w:r w:rsidRPr="00C67A39">
              <w:rPr>
                <w:sz w:val="12"/>
                <w:szCs w:val="12"/>
              </w:rPr>
              <w:t>1394</w:t>
            </w:r>
          </w:p>
        </w:tc>
        <w:tc>
          <w:tcPr>
            <w:tcW w:w="0" w:type="auto"/>
            <w:gridSpan w:val="2"/>
          </w:tcPr>
          <w:p w14:paraId="11959821" w14:textId="77777777" w:rsidR="00337E64" w:rsidRPr="00C67A39" w:rsidRDefault="00337E64" w:rsidP="00337E64">
            <w:pPr>
              <w:rPr>
                <w:sz w:val="12"/>
                <w:szCs w:val="12"/>
              </w:rPr>
            </w:pPr>
          </w:p>
        </w:tc>
        <w:tc>
          <w:tcPr>
            <w:tcW w:w="0" w:type="auto"/>
            <w:shd w:val="clear" w:color="auto" w:fill="auto"/>
          </w:tcPr>
          <w:p w14:paraId="32F9EB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DCB6F1"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6631F36" w14:textId="77777777" w:rsidR="00337E64" w:rsidRPr="00C67A39" w:rsidRDefault="00337E64" w:rsidP="00337E64">
            <w:pPr>
              <w:jc w:val="center"/>
              <w:rPr>
                <w:sz w:val="12"/>
                <w:szCs w:val="12"/>
              </w:rPr>
            </w:pPr>
            <w:r w:rsidRPr="00C67A39">
              <w:rPr>
                <w:sz w:val="12"/>
                <w:szCs w:val="12"/>
              </w:rPr>
              <w:t>74</w:t>
            </w:r>
          </w:p>
        </w:tc>
      </w:tr>
      <w:tr w:rsidR="00337E64" w:rsidRPr="00C67A39" w14:paraId="12B0478A" w14:textId="77777777" w:rsidTr="00337E64">
        <w:tc>
          <w:tcPr>
            <w:tcW w:w="0" w:type="auto"/>
            <w:shd w:val="clear" w:color="auto" w:fill="auto"/>
          </w:tcPr>
          <w:p w14:paraId="580F5C11" w14:textId="77777777" w:rsidR="00337E64" w:rsidRPr="00C67A39" w:rsidRDefault="00337E64" w:rsidP="00337E64">
            <w:pPr>
              <w:jc w:val="right"/>
              <w:rPr>
                <w:sz w:val="12"/>
                <w:szCs w:val="12"/>
              </w:rPr>
            </w:pPr>
            <w:r w:rsidRPr="00C67A39">
              <w:rPr>
                <w:sz w:val="12"/>
                <w:szCs w:val="12"/>
              </w:rPr>
              <w:t>1395</w:t>
            </w:r>
          </w:p>
        </w:tc>
        <w:tc>
          <w:tcPr>
            <w:tcW w:w="0" w:type="auto"/>
            <w:gridSpan w:val="2"/>
          </w:tcPr>
          <w:p w14:paraId="604BD11D" w14:textId="77777777" w:rsidR="00337E64" w:rsidRPr="00C67A39" w:rsidRDefault="00337E64" w:rsidP="00337E64">
            <w:pPr>
              <w:rPr>
                <w:sz w:val="12"/>
                <w:szCs w:val="12"/>
              </w:rPr>
            </w:pPr>
          </w:p>
        </w:tc>
        <w:tc>
          <w:tcPr>
            <w:tcW w:w="0" w:type="auto"/>
            <w:shd w:val="clear" w:color="auto" w:fill="auto"/>
          </w:tcPr>
          <w:p w14:paraId="57A236A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186F55"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573B33F" w14:textId="77777777" w:rsidR="00337E64" w:rsidRPr="00C67A39" w:rsidRDefault="00337E64" w:rsidP="00337E64">
            <w:pPr>
              <w:jc w:val="center"/>
              <w:rPr>
                <w:sz w:val="12"/>
                <w:szCs w:val="12"/>
              </w:rPr>
            </w:pPr>
            <w:r w:rsidRPr="00C67A39">
              <w:rPr>
                <w:sz w:val="12"/>
                <w:szCs w:val="12"/>
              </w:rPr>
              <w:t>75</w:t>
            </w:r>
          </w:p>
        </w:tc>
      </w:tr>
      <w:tr w:rsidR="00337E64" w:rsidRPr="00C67A39" w14:paraId="0C0E0E68" w14:textId="77777777" w:rsidTr="00337E64">
        <w:tc>
          <w:tcPr>
            <w:tcW w:w="0" w:type="auto"/>
            <w:shd w:val="clear" w:color="auto" w:fill="auto"/>
          </w:tcPr>
          <w:p w14:paraId="0FB52FD5" w14:textId="77777777" w:rsidR="00337E64" w:rsidRPr="00C67A39" w:rsidRDefault="00337E64" w:rsidP="00337E64">
            <w:pPr>
              <w:jc w:val="right"/>
              <w:rPr>
                <w:sz w:val="12"/>
                <w:szCs w:val="12"/>
              </w:rPr>
            </w:pPr>
            <w:r w:rsidRPr="00C67A39">
              <w:rPr>
                <w:sz w:val="12"/>
                <w:szCs w:val="12"/>
              </w:rPr>
              <w:lastRenderedPageBreak/>
              <w:t>1396</w:t>
            </w:r>
          </w:p>
        </w:tc>
        <w:tc>
          <w:tcPr>
            <w:tcW w:w="0" w:type="auto"/>
            <w:gridSpan w:val="2"/>
          </w:tcPr>
          <w:p w14:paraId="34F8C8C9" w14:textId="77777777" w:rsidR="00337E64" w:rsidRPr="00C67A39" w:rsidRDefault="00337E64" w:rsidP="00337E64">
            <w:pPr>
              <w:rPr>
                <w:sz w:val="12"/>
                <w:szCs w:val="12"/>
              </w:rPr>
            </w:pPr>
          </w:p>
        </w:tc>
        <w:tc>
          <w:tcPr>
            <w:tcW w:w="0" w:type="auto"/>
            <w:shd w:val="clear" w:color="auto" w:fill="auto"/>
          </w:tcPr>
          <w:p w14:paraId="473B88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F6735D"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6B4AAEC" w14:textId="77777777" w:rsidR="00337E64" w:rsidRPr="00C67A39" w:rsidRDefault="00337E64" w:rsidP="00337E64">
            <w:pPr>
              <w:jc w:val="center"/>
              <w:rPr>
                <w:sz w:val="12"/>
                <w:szCs w:val="12"/>
              </w:rPr>
            </w:pPr>
            <w:r w:rsidRPr="00C67A39">
              <w:rPr>
                <w:sz w:val="12"/>
                <w:szCs w:val="12"/>
              </w:rPr>
              <w:t>76</w:t>
            </w:r>
          </w:p>
        </w:tc>
      </w:tr>
      <w:tr w:rsidR="00337E64" w:rsidRPr="00C67A39" w14:paraId="608C2F56" w14:textId="77777777" w:rsidTr="00337E64">
        <w:tc>
          <w:tcPr>
            <w:tcW w:w="0" w:type="auto"/>
            <w:shd w:val="clear" w:color="auto" w:fill="auto"/>
          </w:tcPr>
          <w:p w14:paraId="124B6A33" w14:textId="77777777" w:rsidR="00337E64" w:rsidRPr="00C67A39" w:rsidRDefault="00337E64" w:rsidP="00337E64">
            <w:pPr>
              <w:jc w:val="right"/>
              <w:rPr>
                <w:sz w:val="12"/>
                <w:szCs w:val="12"/>
              </w:rPr>
            </w:pPr>
            <w:r w:rsidRPr="00C67A39">
              <w:rPr>
                <w:sz w:val="12"/>
                <w:szCs w:val="12"/>
              </w:rPr>
              <w:t>1397</w:t>
            </w:r>
          </w:p>
        </w:tc>
        <w:tc>
          <w:tcPr>
            <w:tcW w:w="0" w:type="auto"/>
            <w:gridSpan w:val="2"/>
          </w:tcPr>
          <w:p w14:paraId="7235E5C4" w14:textId="77777777" w:rsidR="00337E64" w:rsidRPr="00C67A39" w:rsidRDefault="00337E64" w:rsidP="00337E64">
            <w:pPr>
              <w:rPr>
                <w:sz w:val="12"/>
                <w:szCs w:val="12"/>
              </w:rPr>
            </w:pPr>
          </w:p>
        </w:tc>
        <w:tc>
          <w:tcPr>
            <w:tcW w:w="0" w:type="auto"/>
            <w:shd w:val="clear" w:color="auto" w:fill="auto"/>
          </w:tcPr>
          <w:p w14:paraId="18BC75B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FD659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42E5553" w14:textId="77777777" w:rsidR="00337E64" w:rsidRPr="00C67A39" w:rsidRDefault="00337E64" w:rsidP="00337E64">
            <w:pPr>
              <w:jc w:val="center"/>
              <w:rPr>
                <w:sz w:val="12"/>
                <w:szCs w:val="12"/>
              </w:rPr>
            </w:pPr>
            <w:r w:rsidRPr="00C67A39">
              <w:rPr>
                <w:sz w:val="12"/>
                <w:szCs w:val="12"/>
              </w:rPr>
              <w:t>77</w:t>
            </w:r>
          </w:p>
        </w:tc>
      </w:tr>
      <w:tr w:rsidR="00337E64" w:rsidRPr="00C67A39" w14:paraId="20677437" w14:textId="77777777" w:rsidTr="00337E64">
        <w:tc>
          <w:tcPr>
            <w:tcW w:w="0" w:type="auto"/>
            <w:shd w:val="clear" w:color="auto" w:fill="auto"/>
          </w:tcPr>
          <w:p w14:paraId="7D00DC71" w14:textId="77777777" w:rsidR="00337E64" w:rsidRPr="00C67A39" w:rsidRDefault="00337E64" w:rsidP="00337E64">
            <w:pPr>
              <w:jc w:val="right"/>
              <w:rPr>
                <w:sz w:val="12"/>
                <w:szCs w:val="12"/>
              </w:rPr>
            </w:pPr>
            <w:r w:rsidRPr="00C67A39">
              <w:rPr>
                <w:sz w:val="12"/>
                <w:szCs w:val="12"/>
              </w:rPr>
              <w:t>1398</w:t>
            </w:r>
          </w:p>
        </w:tc>
        <w:tc>
          <w:tcPr>
            <w:tcW w:w="0" w:type="auto"/>
            <w:gridSpan w:val="2"/>
          </w:tcPr>
          <w:p w14:paraId="2515D1F7" w14:textId="77777777" w:rsidR="00337E64" w:rsidRPr="00C67A39" w:rsidRDefault="00337E64" w:rsidP="00337E64">
            <w:pPr>
              <w:rPr>
                <w:sz w:val="12"/>
                <w:szCs w:val="12"/>
              </w:rPr>
            </w:pPr>
          </w:p>
        </w:tc>
        <w:tc>
          <w:tcPr>
            <w:tcW w:w="0" w:type="auto"/>
            <w:shd w:val="clear" w:color="auto" w:fill="auto"/>
          </w:tcPr>
          <w:p w14:paraId="5124AE6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434557"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AC7DC9E" w14:textId="77777777" w:rsidR="00337E64" w:rsidRPr="00C67A39" w:rsidRDefault="00337E64" w:rsidP="00337E64">
            <w:pPr>
              <w:jc w:val="center"/>
              <w:rPr>
                <w:sz w:val="12"/>
                <w:szCs w:val="12"/>
              </w:rPr>
            </w:pPr>
            <w:r w:rsidRPr="00C67A39">
              <w:rPr>
                <w:sz w:val="12"/>
                <w:szCs w:val="12"/>
              </w:rPr>
              <w:t>79</w:t>
            </w:r>
          </w:p>
        </w:tc>
      </w:tr>
      <w:tr w:rsidR="00337E64" w:rsidRPr="00C67A39" w14:paraId="0C94051B" w14:textId="77777777" w:rsidTr="00337E64">
        <w:tc>
          <w:tcPr>
            <w:tcW w:w="0" w:type="auto"/>
            <w:shd w:val="clear" w:color="auto" w:fill="auto"/>
          </w:tcPr>
          <w:p w14:paraId="3BE21B27" w14:textId="77777777" w:rsidR="00337E64" w:rsidRPr="00C67A39" w:rsidRDefault="00337E64" w:rsidP="00337E64">
            <w:pPr>
              <w:jc w:val="right"/>
              <w:rPr>
                <w:sz w:val="12"/>
                <w:szCs w:val="12"/>
              </w:rPr>
            </w:pPr>
            <w:r w:rsidRPr="00C67A39">
              <w:rPr>
                <w:sz w:val="12"/>
                <w:szCs w:val="12"/>
              </w:rPr>
              <w:t>1399</w:t>
            </w:r>
          </w:p>
        </w:tc>
        <w:tc>
          <w:tcPr>
            <w:tcW w:w="0" w:type="auto"/>
            <w:gridSpan w:val="2"/>
          </w:tcPr>
          <w:p w14:paraId="6C387158" w14:textId="77777777" w:rsidR="00337E64" w:rsidRPr="00C67A39" w:rsidRDefault="00337E64" w:rsidP="00337E64">
            <w:pPr>
              <w:rPr>
                <w:sz w:val="12"/>
                <w:szCs w:val="12"/>
              </w:rPr>
            </w:pPr>
          </w:p>
        </w:tc>
        <w:tc>
          <w:tcPr>
            <w:tcW w:w="0" w:type="auto"/>
            <w:shd w:val="clear" w:color="auto" w:fill="auto"/>
          </w:tcPr>
          <w:p w14:paraId="4C6136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71DE5F"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36CB621" w14:textId="77777777" w:rsidR="00337E64" w:rsidRPr="00C67A39" w:rsidRDefault="00337E64" w:rsidP="00337E64">
            <w:pPr>
              <w:jc w:val="center"/>
              <w:rPr>
                <w:sz w:val="12"/>
                <w:szCs w:val="12"/>
              </w:rPr>
            </w:pPr>
            <w:r w:rsidRPr="00C67A39">
              <w:rPr>
                <w:sz w:val="12"/>
                <w:szCs w:val="12"/>
              </w:rPr>
              <w:t>8</w:t>
            </w:r>
          </w:p>
        </w:tc>
      </w:tr>
      <w:tr w:rsidR="00337E64" w:rsidRPr="00C67A39" w14:paraId="00E9360C" w14:textId="77777777" w:rsidTr="00337E64">
        <w:tc>
          <w:tcPr>
            <w:tcW w:w="0" w:type="auto"/>
            <w:shd w:val="clear" w:color="auto" w:fill="auto"/>
          </w:tcPr>
          <w:p w14:paraId="25948C9D" w14:textId="77777777" w:rsidR="00337E64" w:rsidRPr="00C67A39" w:rsidRDefault="00337E64" w:rsidP="00337E64">
            <w:pPr>
              <w:jc w:val="right"/>
              <w:rPr>
                <w:sz w:val="12"/>
                <w:szCs w:val="12"/>
              </w:rPr>
            </w:pPr>
            <w:r w:rsidRPr="00C67A39">
              <w:rPr>
                <w:sz w:val="12"/>
                <w:szCs w:val="12"/>
              </w:rPr>
              <w:t>1400</w:t>
            </w:r>
          </w:p>
        </w:tc>
        <w:tc>
          <w:tcPr>
            <w:tcW w:w="0" w:type="auto"/>
            <w:gridSpan w:val="2"/>
          </w:tcPr>
          <w:p w14:paraId="4EE33887" w14:textId="77777777" w:rsidR="00337E64" w:rsidRPr="00C67A39" w:rsidRDefault="00337E64" w:rsidP="00337E64">
            <w:pPr>
              <w:rPr>
                <w:sz w:val="12"/>
                <w:szCs w:val="12"/>
              </w:rPr>
            </w:pPr>
          </w:p>
        </w:tc>
        <w:tc>
          <w:tcPr>
            <w:tcW w:w="0" w:type="auto"/>
            <w:shd w:val="clear" w:color="auto" w:fill="auto"/>
          </w:tcPr>
          <w:p w14:paraId="7DFC76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5CBB17"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5582404A" w14:textId="77777777" w:rsidR="00337E64" w:rsidRPr="00C67A39" w:rsidRDefault="00337E64" w:rsidP="00337E64">
            <w:pPr>
              <w:jc w:val="center"/>
              <w:rPr>
                <w:sz w:val="12"/>
                <w:szCs w:val="12"/>
              </w:rPr>
            </w:pPr>
            <w:r w:rsidRPr="00C67A39">
              <w:rPr>
                <w:sz w:val="12"/>
                <w:szCs w:val="12"/>
              </w:rPr>
              <w:t>81</w:t>
            </w:r>
          </w:p>
        </w:tc>
      </w:tr>
      <w:tr w:rsidR="00337E64" w:rsidRPr="00C67A39" w14:paraId="0A72B15A" w14:textId="77777777" w:rsidTr="00337E64">
        <w:tc>
          <w:tcPr>
            <w:tcW w:w="0" w:type="auto"/>
            <w:shd w:val="clear" w:color="auto" w:fill="auto"/>
          </w:tcPr>
          <w:p w14:paraId="0DCB11B3" w14:textId="77777777" w:rsidR="00337E64" w:rsidRPr="00C67A39" w:rsidRDefault="00337E64" w:rsidP="00337E64">
            <w:pPr>
              <w:jc w:val="right"/>
              <w:rPr>
                <w:sz w:val="12"/>
                <w:szCs w:val="12"/>
              </w:rPr>
            </w:pPr>
            <w:r w:rsidRPr="00C67A39">
              <w:rPr>
                <w:sz w:val="12"/>
                <w:szCs w:val="12"/>
              </w:rPr>
              <w:t>1401</w:t>
            </w:r>
          </w:p>
        </w:tc>
        <w:tc>
          <w:tcPr>
            <w:tcW w:w="0" w:type="auto"/>
            <w:gridSpan w:val="2"/>
          </w:tcPr>
          <w:p w14:paraId="4272C15E" w14:textId="77777777" w:rsidR="00337E64" w:rsidRPr="00C67A39" w:rsidRDefault="00337E64" w:rsidP="00337E64">
            <w:pPr>
              <w:rPr>
                <w:sz w:val="12"/>
                <w:szCs w:val="12"/>
              </w:rPr>
            </w:pPr>
          </w:p>
        </w:tc>
        <w:tc>
          <w:tcPr>
            <w:tcW w:w="0" w:type="auto"/>
            <w:shd w:val="clear" w:color="auto" w:fill="auto"/>
          </w:tcPr>
          <w:p w14:paraId="477101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447C1E"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F5A68C9" w14:textId="77777777" w:rsidR="00337E64" w:rsidRPr="00C67A39" w:rsidRDefault="00337E64" w:rsidP="00337E64">
            <w:pPr>
              <w:jc w:val="center"/>
              <w:rPr>
                <w:sz w:val="12"/>
                <w:szCs w:val="12"/>
              </w:rPr>
            </w:pPr>
            <w:r w:rsidRPr="00C67A39">
              <w:rPr>
                <w:sz w:val="12"/>
                <w:szCs w:val="12"/>
              </w:rPr>
              <w:t>83</w:t>
            </w:r>
          </w:p>
        </w:tc>
      </w:tr>
      <w:tr w:rsidR="00337E64" w:rsidRPr="00C67A39" w14:paraId="70D7DE29" w14:textId="77777777" w:rsidTr="00337E64">
        <w:tc>
          <w:tcPr>
            <w:tcW w:w="0" w:type="auto"/>
            <w:shd w:val="clear" w:color="auto" w:fill="auto"/>
          </w:tcPr>
          <w:p w14:paraId="6D0A845D" w14:textId="77777777" w:rsidR="00337E64" w:rsidRPr="00C67A39" w:rsidRDefault="00337E64" w:rsidP="00337E64">
            <w:pPr>
              <w:jc w:val="right"/>
              <w:rPr>
                <w:sz w:val="12"/>
                <w:szCs w:val="12"/>
              </w:rPr>
            </w:pPr>
            <w:r w:rsidRPr="00C67A39">
              <w:rPr>
                <w:sz w:val="12"/>
                <w:szCs w:val="12"/>
              </w:rPr>
              <w:t>1402</w:t>
            </w:r>
          </w:p>
        </w:tc>
        <w:tc>
          <w:tcPr>
            <w:tcW w:w="0" w:type="auto"/>
            <w:gridSpan w:val="2"/>
          </w:tcPr>
          <w:p w14:paraId="4784C63E" w14:textId="77777777" w:rsidR="00337E64" w:rsidRPr="00C67A39" w:rsidRDefault="00337E64" w:rsidP="00337E64">
            <w:pPr>
              <w:rPr>
                <w:sz w:val="12"/>
                <w:szCs w:val="12"/>
              </w:rPr>
            </w:pPr>
          </w:p>
        </w:tc>
        <w:tc>
          <w:tcPr>
            <w:tcW w:w="0" w:type="auto"/>
            <w:shd w:val="clear" w:color="auto" w:fill="auto"/>
          </w:tcPr>
          <w:p w14:paraId="4BB606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13E0AB"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129ECAD4" w14:textId="77777777" w:rsidR="00337E64" w:rsidRPr="00C67A39" w:rsidRDefault="00337E64" w:rsidP="00337E64">
            <w:pPr>
              <w:jc w:val="center"/>
              <w:rPr>
                <w:sz w:val="12"/>
                <w:szCs w:val="12"/>
              </w:rPr>
            </w:pPr>
            <w:r w:rsidRPr="00C67A39">
              <w:rPr>
                <w:sz w:val="12"/>
                <w:szCs w:val="12"/>
              </w:rPr>
              <w:t>85</w:t>
            </w:r>
          </w:p>
        </w:tc>
      </w:tr>
      <w:tr w:rsidR="00337E64" w:rsidRPr="00C67A39" w14:paraId="137D5D7E" w14:textId="77777777" w:rsidTr="00337E64">
        <w:tc>
          <w:tcPr>
            <w:tcW w:w="0" w:type="auto"/>
            <w:shd w:val="clear" w:color="auto" w:fill="auto"/>
          </w:tcPr>
          <w:p w14:paraId="2472BF1C" w14:textId="77777777" w:rsidR="00337E64" w:rsidRPr="00C67A39" w:rsidRDefault="00337E64" w:rsidP="00337E64">
            <w:pPr>
              <w:jc w:val="right"/>
              <w:rPr>
                <w:sz w:val="12"/>
                <w:szCs w:val="12"/>
              </w:rPr>
            </w:pPr>
            <w:r w:rsidRPr="00C67A39">
              <w:rPr>
                <w:sz w:val="12"/>
                <w:szCs w:val="12"/>
              </w:rPr>
              <w:t>1403</w:t>
            </w:r>
          </w:p>
        </w:tc>
        <w:tc>
          <w:tcPr>
            <w:tcW w:w="0" w:type="auto"/>
            <w:gridSpan w:val="2"/>
          </w:tcPr>
          <w:p w14:paraId="611A6485" w14:textId="77777777" w:rsidR="00337E64" w:rsidRPr="00C67A39" w:rsidRDefault="00337E64" w:rsidP="00337E64">
            <w:pPr>
              <w:rPr>
                <w:sz w:val="12"/>
                <w:szCs w:val="12"/>
              </w:rPr>
            </w:pPr>
          </w:p>
        </w:tc>
        <w:tc>
          <w:tcPr>
            <w:tcW w:w="0" w:type="auto"/>
            <w:shd w:val="clear" w:color="auto" w:fill="auto"/>
          </w:tcPr>
          <w:p w14:paraId="4C8F29D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46048A"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3828E246" w14:textId="77777777" w:rsidR="00337E64" w:rsidRPr="00C67A39" w:rsidRDefault="00337E64" w:rsidP="00337E64">
            <w:pPr>
              <w:jc w:val="center"/>
              <w:rPr>
                <w:sz w:val="12"/>
                <w:szCs w:val="12"/>
              </w:rPr>
            </w:pPr>
            <w:r w:rsidRPr="00C67A39">
              <w:rPr>
                <w:sz w:val="12"/>
                <w:szCs w:val="12"/>
              </w:rPr>
              <w:t>87</w:t>
            </w:r>
          </w:p>
        </w:tc>
      </w:tr>
      <w:tr w:rsidR="00337E64" w:rsidRPr="00C67A39" w14:paraId="668DFF5B" w14:textId="77777777" w:rsidTr="00337E64">
        <w:tc>
          <w:tcPr>
            <w:tcW w:w="0" w:type="auto"/>
            <w:shd w:val="clear" w:color="auto" w:fill="auto"/>
          </w:tcPr>
          <w:p w14:paraId="4B7857E1" w14:textId="77777777" w:rsidR="00337E64" w:rsidRPr="00C67A39" w:rsidRDefault="00337E64" w:rsidP="00337E64">
            <w:pPr>
              <w:jc w:val="right"/>
              <w:rPr>
                <w:sz w:val="12"/>
                <w:szCs w:val="12"/>
              </w:rPr>
            </w:pPr>
            <w:r w:rsidRPr="00C67A39">
              <w:rPr>
                <w:sz w:val="12"/>
                <w:szCs w:val="12"/>
              </w:rPr>
              <w:t>1404</w:t>
            </w:r>
          </w:p>
        </w:tc>
        <w:tc>
          <w:tcPr>
            <w:tcW w:w="0" w:type="auto"/>
            <w:gridSpan w:val="2"/>
          </w:tcPr>
          <w:p w14:paraId="62D039EA" w14:textId="77777777" w:rsidR="00337E64" w:rsidRPr="00C67A39" w:rsidRDefault="00337E64" w:rsidP="00337E64">
            <w:pPr>
              <w:rPr>
                <w:sz w:val="12"/>
                <w:szCs w:val="12"/>
              </w:rPr>
            </w:pPr>
          </w:p>
        </w:tc>
        <w:tc>
          <w:tcPr>
            <w:tcW w:w="0" w:type="auto"/>
            <w:shd w:val="clear" w:color="auto" w:fill="auto"/>
          </w:tcPr>
          <w:p w14:paraId="694AA4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92719D"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01D7E95" w14:textId="77777777" w:rsidR="00337E64" w:rsidRPr="00C67A39" w:rsidRDefault="00337E64" w:rsidP="00337E64">
            <w:pPr>
              <w:jc w:val="center"/>
              <w:rPr>
                <w:sz w:val="12"/>
                <w:szCs w:val="12"/>
              </w:rPr>
            </w:pPr>
            <w:r w:rsidRPr="00C67A39">
              <w:rPr>
                <w:sz w:val="12"/>
                <w:szCs w:val="12"/>
              </w:rPr>
              <w:t>89</w:t>
            </w:r>
          </w:p>
        </w:tc>
      </w:tr>
      <w:tr w:rsidR="00337E64" w:rsidRPr="00C67A39" w14:paraId="7F87AA4F" w14:textId="77777777" w:rsidTr="00337E64">
        <w:tc>
          <w:tcPr>
            <w:tcW w:w="0" w:type="auto"/>
            <w:shd w:val="clear" w:color="auto" w:fill="auto"/>
          </w:tcPr>
          <w:p w14:paraId="708A2F1B" w14:textId="77777777" w:rsidR="00337E64" w:rsidRPr="00C67A39" w:rsidRDefault="00337E64" w:rsidP="00337E64">
            <w:pPr>
              <w:jc w:val="right"/>
              <w:rPr>
                <w:sz w:val="12"/>
                <w:szCs w:val="12"/>
              </w:rPr>
            </w:pPr>
            <w:r w:rsidRPr="00C67A39">
              <w:rPr>
                <w:sz w:val="12"/>
                <w:szCs w:val="12"/>
              </w:rPr>
              <w:t>1405</w:t>
            </w:r>
          </w:p>
        </w:tc>
        <w:tc>
          <w:tcPr>
            <w:tcW w:w="0" w:type="auto"/>
            <w:gridSpan w:val="2"/>
          </w:tcPr>
          <w:p w14:paraId="003E11FA" w14:textId="77777777" w:rsidR="00337E64" w:rsidRPr="00C67A39" w:rsidRDefault="00337E64" w:rsidP="00337E64">
            <w:pPr>
              <w:rPr>
                <w:sz w:val="12"/>
                <w:szCs w:val="12"/>
              </w:rPr>
            </w:pPr>
          </w:p>
        </w:tc>
        <w:tc>
          <w:tcPr>
            <w:tcW w:w="0" w:type="auto"/>
            <w:shd w:val="clear" w:color="auto" w:fill="auto"/>
          </w:tcPr>
          <w:p w14:paraId="68445E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E40421"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437F23A8" w14:textId="77777777" w:rsidR="00337E64" w:rsidRPr="00C67A39" w:rsidRDefault="00337E64" w:rsidP="00337E64">
            <w:pPr>
              <w:jc w:val="center"/>
              <w:rPr>
                <w:sz w:val="12"/>
                <w:szCs w:val="12"/>
              </w:rPr>
            </w:pPr>
            <w:r w:rsidRPr="00C67A39">
              <w:rPr>
                <w:sz w:val="12"/>
                <w:szCs w:val="12"/>
              </w:rPr>
              <w:t>9</w:t>
            </w:r>
          </w:p>
        </w:tc>
      </w:tr>
      <w:tr w:rsidR="00337E64" w:rsidRPr="00C67A39" w14:paraId="4DB091F3" w14:textId="77777777" w:rsidTr="00337E64">
        <w:tc>
          <w:tcPr>
            <w:tcW w:w="0" w:type="auto"/>
            <w:shd w:val="clear" w:color="auto" w:fill="auto"/>
          </w:tcPr>
          <w:p w14:paraId="129DA771" w14:textId="77777777" w:rsidR="00337E64" w:rsidRPr="00C67A39" w:rsidRDefault="00337E64" w:rsidP="00337E64">
            <w:pPr>
              <w:jc w:val="right"/>
              <w:rPr>
                <w:sz w:val="12"/>
                <w:szCs w:val="12"/>
              </w:rPr>
            </w:pPr>
            <w:r w:rsidRPr="00C67A39">
              <w:rPr>
                <w:sz w:val="12"/>
                <w:szCs w:val="12"/>
              </w:rPr>
              <w:t>1406</w:t>
            </w:r>
          </w:p>
        </w:tc>
        <w:tc>
          <w:tcPr>
            <w:tcW w:w="0" w:type="auto"/>
            <w:gridSpan w:val="2"/>
          </w:tcPr>
          <w:p w14:paraId="452D4E93" w14:textId="77777777" w:rsidR="00337E64" w:rsidRPr="00C67A39" w:rsidRDefault="00337E64" w:rsidP="00337E64">
            <w:pPr>
              <w:rPr>
                <w:sz w:val="12"/>
                <w:szCs w:val="12"/>
              </w:rPr>
            </w:pPr>
          </w:p>
        </w:tc>
        <w:tc>
          <w:tcPr>
            <w:tcW w:w="0" w:type="auto"/>
            <w:shd w:val="clear" w:color="auto" w:fill="auto"/>
          </w:tcPr>
          <w:p w14:paraId="762C43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35E157"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D129A26" w14:textId="77777777" w:rsidR="00337E64" w:rsidRPr="00C67A39" w:rsidRDefault="00337E64" w:rsidP="00337E64">
            <w:pPr>
              <w:jc w:val="center"/>
              <w:rPr>
                <w:sz w:val="12"/>
                <w:szCs w:val="12"/>
              </w:rPr>
            </w:pPr>
            <w:r w:rsidRPr="00C67A39">
              <w:rPr>
                <w:sz w:val="12"/>
                <w:szCs w:val="12"/>
              </w:rPr>
              <w:t>91</w:t>
            </w:r>
          </w:p>
        </w:tc>
      </w:tr>
      <w:tr w:rsidR="00337E64" w:rsidRPr="00C67A39" w14:paraId="46A24D08" w14:textId="77777777" w:rsidTr="00337E64">
        <w:tc>
          <w:tcPr>
            <w:tcW w:w="0" w:type="auto"/>
            <w:shd w:val="clear" w:color="auto" w:fill="auto"/>
          </w:tcPr>
          <w:p w14:paraId="09DBF1B8" w14:textId="77777777" w:rsidR="00337E64" w:rsidRPr="00C67A39" w:rsidRDefault="00337E64" w:rsidP="00337E64">
            <w:pPr>
              <w:jc w:val="right"/>
              <w:rPr>
                <w:sz w:val="12"/>
                <w:szCs w:val="12"/>
              </w:rPr>
            </w:pPr>
            <w:r w:rsidRPr="00C67A39">
              <w:rPr>
                <w:sz w:val="12"/>
                <w:szCs w:val="12"/>
              </w:rPr>
              <w:t>1407</w:t>
            </w:r>
          </w:p>
        </w:tc>
        <w:tc>
          <w:tcPr>
            <w:tcW w:w="0" w:type="auto"/>
            <w:gridSpan w:val="2"/>
          </w:tcPr>
          <w:p w14:paraId="55D4DC89" w14:textId="77777777" w:rsidR="00337E64" w:rsidRPr="00C67A39" w:rsidRDefault="00337E64" w:rsidP="00337E64">
            <w:pPr>
              <w:rPr>
                <w:sz w:val="12"/>
                <w:szCs w:val="12"/>
              </w:rPr>
            </w:pPr>
          </w:p>
        </w:tc>
        <w:tc>
          <w:tcPr>
            <w:tcW w:w="0" w:type="auto"/>
            <w:shd w:val="clear" w:color="auto" w:fill="auto"/>
          </w:tcPr>
          <w:p w14:paraId="621D52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F4E2D0"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62ADF524" w14:textId="77777777" w:rsidR="00337E64" w:rsidRPr="00C67A39" w:rsidRDefault="00337E64" w:rsidP="00337E64">
            <w:pPr>
              <w:jc w:val="center"/>
              <w:rPr>
                <w:sz w:val="12"/>
                <w:szCs w:val="12"/>
              </w:rPr>
            </w:pPr>
            <w:r w:rsidRPr="00C67A39">
              <w:rPr>
                <w:sz w:val="12"/>
                <w:szCs w:val="12"/>
              </w:rPr>
              <w:t>93</w:t>
            </w:r>
          </w:p>
        </w:tc>
      </w:tr>
      <w:tr w:rsidR="00337E64" w:rsidRPr="00C67A39" w14:paraId="01E650F8" w14:textId="77777777" w:rsidTr="00337E64">
        <w:tc>
          <w:tcPr>
            <w:tcW w:w="0" w:type="auto"/>
            <w:shd w:val="clear" w:color="auto" w:fill="auto"/>
          </w:tcPr>
          <w:p w14:paraId="5B71F569" w14:textId="77777777" w:rsidR="00337E64" w:rsidRPr="00C67A39" w:rsidRDefault="00337E64" w:rsidP="00337E64">
            <w:pPr>
              <w:jc w:val="right"/>
              <w:rPr>
                <w:sz w:val="12"/>
                <w:szCs w:val="12"/>
              </w:rPr>
            </w:pPr>
            <w:r w:rsidRPr="00C67A39">
              <w:rPr>
                <w:sz w:val="12"/>
                <w:szCs w:val="12"/>
              </w:rPr>
              <w:t>1408</w:t>
            </w:r>
          </w:p>
        </w:tc>
        <w:tc>
          <w:tcPr>
            <w:tcW w:w="0" w:type="auto"/>
            <w:gridSpan w:val="2"/>
          </w:tcPr>
          <w:p w14:paraId="3DE09E41" w14:textId="77777777" w:rsidR="00337E64" w:rsidRPr="00C67A39" w:rsidRDefault="00337E64" w:rsidP="00337E64">
            <w:pPr>
              <w:rPr>
                <w:sz w:val="12"/>
                <w:szCs w:val="12"/>
              </w:rPr>
            </w:pPr>
          </w:p>
        </w:tc>
        <w:tc>
          <w:tcPr>
            <w:tcW w:w="0" w:type="auto"/>
            <w:shd w:val="clear" w:color="auto" w:fill="auto"/>
          </w:tcPr>
          <w:p w14:paraId="6D23E6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554421"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3237258" w14:textId="77777777" w:rsidR="00337E64" w:rsidRPr="00C67A39" w:rsidRDefault="00337E64" w:rsidP="00337E64">
            <w:pPr>
              <w:jc w:val="center"/>
              <w:rPr>
                <w:sz w:val="12"/>
                <w:szCs w:val="12"/>
              </w:rPr>
            </w:pPr>
            <w:r w:rsidRPr="00C67A39">
              <w:rPr>
                <w:sz w:val="12"/>
                <w:szCs w:val="12"/>
              </w:rPr>
              <w:t>95</w:t>
            </w:r>
          </w:p>
        </w:tc>
      </w:tr>
      <w:tr w:rsidR="00337E64" w:rsidRPr="00C67A39" w14:paraId="346CB9A0" w14:textId="77777777" w:rsidTr="00337E64">
        <w:tc>
          <w:tcPr>
            <w:tcW w:w="0" w:type="auto"/>
            <w:shd w:val="clear" w:color="auto" w:fill="auto"/>
          </w:tcPr>
          <w:p w14:paraId="7BBCFA02" w14:textId="77777777" w:rsidR="00337E64" w:rsidRPr="00C67A39" w:rsidRDefault="00337E64" w:rsidP="00337E64">
            <w:pPr>
              <w:jc w:val="right"/>
              <w:rPr>
                <w:sz w:val="12"/>
                <w:szCs w:val="12"/>
              </w:rPr>
            </w:pPr>
            <w:r w:rsidRPr="00C67A39">
              <w:rPr>
                <w:sz w:val="12"/>
                <w:szCs w:val="12"/>
              </w:rPr>
              <w:t>1409</w:t>
            </w:r>
          </w:p>
        </w:tc>
        <w:tc>
          <w:tcPr>
            <w:tcW w:w="0" w:type="auto"/>
            <w:gridSpan w:val="2"/>
          </w:tcPr>
          <w:p w14:paraId="1BD00D3E" w14:textId="77777777" w:rsidR="00337E64" w:rsidRPr="00C67A39" w:rsidRDefault="00337E64" w:rsidP="00337E64">
            <w:pPr>
              <w:rPr>
                <w:sz w:val="12"/>
                <w:szCs w:val="12"/>
              </w:rPr>
            </w:pPr>
          </w:p>
        </w:tc>
        <w:tc>
          <w:tcPr>
            <w:tcW w:w="0" w:type="auto"/>
            <w:shd w:val="clear" w:color="auto" w:fill="auto"/>
          </w:tcPr>
          <w:p w14:paraId="1798D2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D8DCD2"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069C476C" w14:textId="77777777" w:rsidR="00337E64" w:rsidRPr="00C67A39" w:rsidRDefault="00337E64" w:rsidP="00337E64">
            <w:pPr>
              <w:jc w:val="center"/>
              <w:rPr>
                <w:sz w:val="12"/>
                <w:szCs w:val="12"/>
              </w:rPr>
            </w:pPr>
            <w:r w:rsidRPr="00C67A39">
              <w:rPr>
                <w:sz w:val="12"/>
                <w:szCs w:val="12"/>
              </w:rPr>
              <w:t>97</w:t>
            </w:r>
          </w:p>
        </w:tc>
      </w:tr>
      <w:tr w:rsidR="00337E64" w:rsidRPr="00C67A39" w14:paraId="51053794" w14:textId="77777777" w:rsidTr="00337E64">
        <w:tc>
          <w:tcPr>
            <w:tcW w:w="0" w:type="auto"/>
            <w:shd w:val="clear" w:color="auto" w:fill="auto"/>
          </w:tcPr>
          <w:p w14:paraId="4A19FC3A" w14:textId="77777777" w:rsidR="00337E64" w:rsidRPr="00C67A39" w:rsidRDefault="00337E64" w:rsidP="00337E64">
            <w:pPr>
              <w:jc w:val="right"/>
              <w:rPr>
                <w:sz w:val="12"/>
                <w:szCs w:val="12"/>
              </w:rPr>
            </w:pPr>
            <w:r w:rsidRPr="00C67A39">
              <w:rPr>
                <w:sz w:val="12"/>
                <w:szCs w:val="12"/>
              </w:rPr>
              <w:t>1410</w:t>
            </w:r>
          </w:p>
        </w:tc>
        <w:tc>
          <w:tcPr>
            <w:tcW w:w="0" w:type="auto"/>
            <w:gridSpan w:val="2"/>
          </w:tcPr>
          <w:p w14:paraId="61EE1363" w14:textId="77777777" w:rsidR="00337E64" w:rsidRPr="00C67A39" w:rsidRDefault="00337E64" w:rsidP="00337E64">
            <w:pPr>
              <w:rPr>
                <w:sz w:val="12"/>
                <w:szCs w:val="12"/>
              </w:rPr>
            </w:pPr>
          </w:p>
        </w:tc>
        <w:tc>
          <w:tcPr>
            <w:tcW w:w="0" w:type="auto"/>
            <w:shd w:val="clear" w:color="auto" w:fill="auto"/>
          </w:tcPr>
          <w:p w14:paraId="056AA0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981DF4" w14:textId="77777777" w:rsidR="00337E64" w:rsidRPr="00C67A39" w:rsidRDefault="00337E64" w:rsidP="00337E64">
            <w:pPr>
              <w:rPr>
                <w:sz w:val="12"/>
                <w:szCs w:val="12"/>
              </w:rPr>
            </w:pPr>
            <w:r w:rsidRPr="00C67A39">
              <w:rPr>
                <w:sz w:val="12"/>
                <w:szCs w:val="12"/>
              </w:rPr>
              <w:t>Мостовая</w:t>
            </w:r>
          </w:p>
        </w:tc>
        <w:tc>
          <w:tcPr>
            <w:tcW w:w="0" w:type="auto"/>
            <w:shd w:val="clear" w:color="auto" w:fill="auto"/>
          </w:tcPr>
          <w:p w14:paraId="74C1FC9E" w14:textId="77777777" w:rsidR="00337E64" w:rsidRPr="00C67A39" w:rsidRDefault="00337E64" w:rsidP="00337E64">
            <w:pPr>
              <w:jc w:val="center"/>
              <w:rPr>
                <w:sz w:val="12"/>
                <w:szCs w:val="12"/>
              </w:rPr>
            </w:pPr>
            <w:r w:rsidRPr="00C67A39">
              <w:rPr>
                <w:sz w:val="12"/>
                <w:szCs w:val="12"/>
              </w:rPr>
              <w:t>99</w:t>
            </w:r>
          </w:p>
        </w:tc>
      </w:tr>
      <w:tr w:rsidR="00337E64" w:rsidRPr="00C67A39" w14:paraId="7DF4841C" w14:textId="77777777" w:rsidTr="00337E64">
        <w:tc>
          <w:tcPr>
            <w:tcW w:w="0" w:type="auto"/>
            <w:shd w:val="clear" w:color="auto" w:fill="auto"/>
          </w:tcPr>
          <w:p w14:paraId="5031FE1C" w14:textId="77777777" w:rsidR="00337E64" w:rsidRPr="00C67A39" w:rsidRDefault="00337E64" w:rsidP="00337E64">
            <w:pPr>
              <w:jc w:val="right"/>
              <w:rPr>
                <w:sz w:val="12"/>
                <w:szCs w:val="12"/>
              </w:rPr>
            </w:pPr>
            <w:r w:rsidRPr="00C67A39">
              <w:rPr>
                <w:sz w:val="12"/>
                <w:szCs w:val="12"/>
              </w:rPr>
              <w:t>1411</w:t>
            </w:r>
          </w:p>
        </w:tc>
        <w:tc>
          <w:tcPr>
            <w:tcW w:w="0" w:type="auto"/>
            <w:gridSpan w:val="2"/>
          </w:tcPr>
          <w:p w14:paraId="28EE4DBE" w14:textId="77777777" w:rsidR="00337E64" w:rsidRPr="00C67A39" w:rsidRDefault="00337E64" w:rsidP="00337E64">
            <w:pPr>
              <w:rPr>
                <w:sz w:val="12"/>
                <w:szCs w:val="12"/>
              </w:rPr>
            </w:pPr>
          </w:p>
        </w:tc>
        <w:tc>
          <w:tcPr>
            <w:tcW w:w="0" w:type="auto"/>
            <w:shd w:val="clear" w:color="auto" w:fill="auto"/>
          </w:tcPr>
          <w:p w14:paraId="592936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0E9477"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362521A" w14:textId="77777777" w:rsidR="00337E64" w:rsidRPr="00C67A39" w:rsidRDefault="00337E64" w:rsidP="00337E64">
            <w:pPr>
              <w:jc w:val="center"/>
              <w:rPr>
                <w:sz w:val="12"/>
                <w:szCs w:val="12"/>
              </w:rPr>
            </w:pPr>
            <w:r w:rsidRPr="00C67A39">
              <w:rPr>
                <w:sz w:val="12"/>
                <w:szCs w:val="12"/>
              </w:rPr>
              <w:t>1</w:t>
            </w:r>
          </w:p>
        </w:tc>
      </w:tr>
      <w:tr w:rsidR="00337E64" w:rsidRPr="00C67A39" w14:paraId="0135CD17" w14:textId="77777777" w:rsidTr="00337E64">
        <w:tc>
          <w:tcPr>
            <w:tcW w:w="0" w:type="auto"/>
            <w:shd w:val="clear" w:color="auto" w:fill="auto"/>
          </w:tcPr>
          <w:p w14:paraId="287D301E" w14:textId="77777777" w:rsidR="00337E64" w:rsidRPr="00C67A39" w:rsidRDefault="00337E64" w:rsidP="00337E64">
            <w:pPr>
              <w:jc w:val="right"/>
              <w:rPr>
                <w:sz w:val="12"/>
                <w:szCs w:val="12"/>
              </w:rPr>
            </w:pPr>
            <w:r w:rsidRPr="00C67A39">
              <w:rPr>
                <w:sz w:val="12"/>
                <w:szCs w:val="12"/>
              </w:rPr>
              <w:t>1412</w:t>
            </w:r>
          </w:p>
        </w:tc>
        <w:tc>
          <w:tcPr>
            <w:tcW w:w="0" w:type="auto"/>
            <w:gridSpan w:val="2"/>
          </w:tcPr>
          <w:p w14:paraId="65ABB1CF" w14:textId="77777777" w:rsidR="00337E64" w:rsidRPr="00C67A39" w:rsidRDefault="00337E64" w:rsidP="00337E64">
            <w:pPr>
              <w:rPr>
                <w:sz w:val="12"/>
                <w:szCs w:val="12"/>
              </w:rPr>
            </w:pPr>
          </w:p>
        </w:tc>
        <w:tc>
          <w:tcPr>
            <w:tcW w:w="0" w:type="auto"/>
            <w:shd w:val="clear" w:color="auto" w:fill="auto"/>
          </w:tcPr>
          <w:p w14:paraId="06D133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C11FBA"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5EAF13E" w14:textId="77777777" w:rsidR="00337E64" w:rsidRPr="00C67A39" w:rsidRDefault="00337E64" w:rsidP="00337E64">
            <w:pPr>
              <w:jc w:val="center"/>
              <w:rPr>
                <w:sz w:val="12"/>
                <w:szCs w:val="12"/>
              </w:rPr>
            </w:pPr>
            <w:r w:rsidRPr="00C67A39">
              <w:rPr>
                <w:sz w:val="12"/>
                <w:szCs w:val="12"/>
              </w:rPr>
              <w:t>10</w:t>
            </w:r>
          </w:p>
        </w:tc>
      </w:tr>
      <w:tr w:rsidR="00337E64" w:rsidRPr="00C67A39" w14:paraId="00E0EF8D" w14:textId="77777777" w:rsidTr="00337E64">
        <w:tc>
          <w:tcPr>
            <w:tcW w:w="0" w:type="auto"/>
            <w:shd w:val="clear" w:color="auto" w:fill="auto"/>
          </w:tcPr>
          <w:p w14:paraId="08099E9C" w14:textId="77777777" w:rsidR="00337E64" w:rsidRPr="00C67A39" w:rsidRDefault="00337E64" w:rsidP="00337E64">
            <w:pPr>
              <w:jc w:val="right"/>
              <w:rPr>
                <w:sz w:val="12"/>
                <w:szCs w:val="12"/>
              </w:rPr>
            </w:pPr>
            <w:r w:rsidRPr="00C67A39">
              <w:rPr>
                <w:sz w:val="12"/>
                <w:szCs w:val="12"/>
              </w:rPr>
              <w:t>1413</w:t>
            </w:r>
          </w:p>
        </w:tc>
        <w:tc>
          <w:tcPr>
            <w:tcW w:w="0" w:type="auto"/>
            <w:gridSpan w:val="2"/>
          </w:tcPr>
          <w:p w14:paraId="74168370" w14:textId="77777777" w:rsidR="00337E64" w:rsidRPr="00C67A39" w:rsidRDefault="00337E64" w:rsidP="00337E64">
            <w:pPr>
              <w:rPr>
                <w:sz w:val="12"/>
                <w:szCs w:val="12"/>
              </w:rPr>
            </w:pPr>
          </w:p>
        </w:tc>
        <w:tc>
          <w:tcPr>
            <w:tcW w:w="0" w:type="auto"/>
            <w:shd w:val="clear" w:color="auto" w:fill="auto"/>
          </w:tcPr>
          <w:p w14:paraId="1EBD50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D70956"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78E15A3" w14:textId="77777777" w:rsidR="00337E64" w:rsidRPr="00C67A39" w:rsidRDefault="00337E64" w:rsidP="00337E64">
            <w:pPr>
              <w:jc w:val="center"/>
              <w:rPr>
                <w:sz w:val="12"/>
                <w:szCs w:val="12"/>
              </w:rPr>
            </w:pPr>
            <w:r w:rsidRPr="00C67A39">
              <w:rPr>
                <w:sz w:val="12"/>
                <w:szCs w:val="12"/>
              </w:rPr>
              <w:t>100</w:t>
            </w:r>
          </w:p>
        </w:tc>
      </w:tr>
      <w:tr w:rsidR="00337E64" w:rsidRPr="00C67A39" w14:paraId="42521015" w14:textId="77777777" w:rsidTr="00337E64">
        <w:tc>
          <w:tcPr>
            <w:tcW w:w="0" w:type="auto"/>
            <w:shd w:val="clear" w:color="auto" w:fill="auto"/>
          </w:tcPr>
          <w:p w14:paraId="5052A5D3" w14:textId="77777777" w:rsidR="00337E64" w:rsidRPr="00C67A39" w:rsidRDefault="00337E64" w:rsidP="00337E64">
            <w:pPr>
              <w:jc w:val="right"/>
              <w:rPr>
                <w:sz w:val="12"/>
                <w:szCs w:val="12"/>
              </w:rPr>
            </w:pPr>
            <w:r w:rsidRPr="00C67A39">
              <w:rPr>
                <w:sz w:val="12"/>
                <w:szCs w:val="12"/>
              </w:rPr>
              <w:t>1414</w:t>
            </w:r>
          </w:p>
        </w:tc>
        <w:tc>
          <w:tcPr>
            <w:tcW w:w="0" w:type="auto"/>
            <w:gridSpan w:val="2"/>
          </w:tcPr>
          <w:p w14:paraId="0DB072F0" w14:textId="77777777" w:rsidR="00337E64" w:rsidRPr="00C67A39" w:rsidRDefault="00337E64" w:rsidP="00337E64">
            <w:pPr>
              <w:rPr>
                <w:sz w:val="12"/>
                <w:szCs w:val="12"/>
              </w:rPr>
            </w:pPr>
          </w:p>
        </w:tc>
        <w:tc>
          <w:tcPr>
            <w:tcW w:w="0" w:type="auto"/>
            <w:shd w:val="clear" w:color="auto" w:fill="auto"/>
          </w:tcPr>
          <w:p w14:paraId="4536139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9B513D"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F887DE1" w14:textId="77777777" w:rsidR="00337E64" w:rsidRPr="00C67A39" w:rsidRDefault="00337E64" w:rsidP="00337E64">
            <w:pPr>
              <w:jc w:val="center"/>
              <w:rPr>
                <w:sz w:val="12"/>
                <w:szCs w:val="12"/>
              </w:rPr>
            </w:pPr>
            <w:r w:rsidRPr="00C67A39">
              <w:rPr>
                <w:sz w:val="12"/>
                <w:szCs w:val="12"/>
              </w:rPr>
              <w:t>102</w:t>
            </w:r>
          </w:p>
        </w:tc>
      </w:tr>
      <w:tr w:rsidR="00337E64" w:rsidRPr="00C67A39" w14:paraId="5C942D07" w14:textId="77777777" w:rsidTr="00337E64">
        <w:tc>
          <w:tcPr>
            <w:tcW w:w="0" w:type="auto"/>
            <w:shd w:val="clear" w:color="auto" w:fill="auto"/>
          </w:tcPr>
          <w:p w14:paraId="613FCC52" w14:textId="77777777" w:rsidR="00337E64" w:rsidRPr="00C67A39" w:rsidRDefault="00337E64" w:rsidP="00337E64">
            <w:pPr>
              <w:jc w:val="right"/>
              <w:rPr>
                <w:sz w:val="12"/>
                <w:szCs w:val="12"/>
              </w:rPr>
            </w:pPr>
            <w:r w:rsidRPr="00C67A39">
              <w:rPr>
                <w:sz w:val="12"/>
                <w:szCs w:val="12"/>
              </w:rPr>
              <w:t>1415</w:t>
            </w:r>
          </w:p>
        </w:tc>
        <w:tc>
          <w:tcPr>
            <w:tcW w:w="0" w:type="auto"/>
            <w:gridSpan w:val="2"/>
          </w:tcPr>
          <w:p w14:paraId="678E45B2" w14:textId="77777777" w:rsidR="00337E64" w:rsidRPr="00C67A39" w:rsidRDefault="00337E64" w:rsidP="00337E64">
            <w:pPr>
              <w:rPr>
                <w:sz w:val="12"/>
                <w:szCs w:val="12"/>
              </w:rPr>
            </w:pPr>
          </w:p>
        </w:tc>
        <w:tc>
          <w:tcPr>
            <w:tcW w:w="0" w:type="auto"/>
            <w:shd w:val="clear" w:color="auto" w:fill="auto"/>
          </w:tcPr>
          <w:p w14:paraId="5814AAA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E4E06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0682A22C" w14:textId="77777777" w:rsidR="00337E64" w:rsidRPr="00C67A39" w:rsidRDefault="00337E64" w:rsidP="00337E64">
            <w:pPr>
              <w:jc w:val="center"/>
              <w:rPr>
                <w:sz w:val="12"/>
                <w:szCs w:val="12"/>
              </w:rPr>
            </w:pPr>
            <w:r w:rsidRPr="00C67A39">
              <w:rPr>
                <w:sz w:val="12"/>
                <w:szCs w:val="12"/>
              </w:rPr>
              <w:t>104</w:t>
            </w:r>
          </w:p>
        </w:tc>
      </w:tr>
      <w:tr w:rsidR="00337E64" w:rsidRPr="00C67A39" w14:paraId="2238605F" w14:textId="77777777" w:rsidTr="00337E64">
        <w:tc>
          <w:tcPr>
            <w:tcW w:w="0" w:type="auto"/>
            <w:shd w:val="clear" w:color="auto" w:fill="auto"/>
          </w:tcPr>
          <w:p w14:paraId="3B90447A" w14:textId="77777777" w:rsidR="00337E64" w:rsidRPr="00C67A39" w:rsidRDefault="00337E64" w:rsidP="00337E64">
            <w:pPr>
              <w:jc w:val="right"/>
              <w:rPr>
                <w:sz w:val="12"/>
                <w:szCs w:val="12"/>
              </w:rPr>
            </w:pPr>
            <w:r w:rsidRPr="00C67A39">
              <w:rPr>
                <w:sz w:val="12"/>
                <w:szCs w:val="12"/>
              </w:rPr>
              <w:t>1416</w:t>
            </w:r>
          </w:p>
        </w:tc>
        <w:tc>
          <w:tcPr>
            <w:tcW w:w="0" w:type="auto"/>
            <w:gridSpan w:val="2"/>
          </w:tcPr>
          <w:p w14:paraId="289FDB7B" w14:textId="77777777" w:rsidR="00337E64" w:rsidRPr="00C67A39" w:rsidRDefault="00337E64" w:rsidP="00337E64">
            <w:pPr>
              <w:rPr>
                <w:sz w:val="12"/>
                <w:szCs w:val="12"/>
              </w:rPr>
            </w:pPr>
          </w:p>
        </w:tc>
        <w:tc>
          <w:tcPr>
            <w:tcW w:w="0" w:type="auto"/>
            <w:shd w:val="clear" w:color="auto" w:fill="auto"/>
          </w:tcPr>
          <w:p w14:paraId="17B3CB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8E564D"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A91B0CC" w14:textId="77777777" w:rsidR="00337E64" w:rsidRPr="00C67A39" w:rsidRDefault="00337E64" w:rsidP="00337E64">
            <w:pPr>
              <w:jc w:val="center"/>
              <w:rPr>
                <w:sz w:val="12"/>
                <w:szCs w:val="12"/>
              </w:rPr>
            </w:pPr>
            <w:r w:rsidRPr="00C67A39">
              <w:rPr>
                <w:sz w:val="12"/>
                <w:szCs w:val="12"/>
              </w:rPr>
              <w:t>11</w:t>
            </w:r>
          </w:p>
        </w:tc>
      </w:tr>
      <w:tr w:rsidR="00337E64" w:rsidRPr="00C67A39" w14:paraId="15167BD5" w14:textId="77777777" w:rsidTr="00337E64">
        <w:tc>
          <w:tcPr>
            <w:tcW w:w="0" w:type="auto"/>
            <w:shd w:val="clear" w:color="auto" w:fill="auto"/>
          </w:tcPr>
          <w:p w14:paraId="67D5E351" w14:textId="77777777" w:rsidR="00337E64" w:rsidRPr="00C67A39" w:rsidRDefault="00337E64" w:rsidP="00337E64">
            <w:pPr>
              <w:jc w:val="right"/>
              <w:rPr>
                <w:sz w:val="12"/>
                <w:szCs w:val="12"/>
              </w:rPr>
            </w:pPr>
            <w:r w:rsidRPr="00C67A39">
              <w:rPr>
                <w:sz w:val="12"/>
                <w:szCs w:val="12"/>
              </w:rPr>
              <w:t>1417</w:t>
            </w:r>
          </w:p>
        </w:tc>
        <w:tc>
          <w:tcPr>
            <w:tcW w:w="0" w:type="auto"/>
            <w:gridSpan w:val="2"/>
          </w:tcPr>
          <w:p w14:paraId="137E8D38" w14:textId="77777777" w:rsidR="00337E64" w:rsidRPr="00C67A39" w:rsidRDefault="00337E64" w:rsidP="00337E64">
            <w:pPr>
              <w:rPr>
                <w:sz w:val="12"/>
                <w:szCs w:val="12"/>
              </w:rPr>
            </w:pPr>
          </w:p>
        </w:tc>
        <w:tc>
          <w:tcPr>
            <w:tcW w:w="0" w:type="auto"/>
            <w:shd w:val="clear" w:color="auto" w:fill="auto"/>
          </w:tcPr>
          <w:p w14:paraId="78FC5B4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47C7DC"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0CAF499" w14:textId="77777777" w:rsidR="00337E64" w:rsidRPr="00C67A39" w:rsidRDefault="00337E64" w:rsidP="00337E64">
            <w:pPr>
              <w:jc w:val="center"/>
              <w:rPr>
                <w:sz w:val="12"/>
                <w:szCs w:val="12"/>
              </w:rPr>
            </w:pPr>
            <w:r w:rsidRPr="00C67A39">
              <w:rPr>
                <w:sz w:val="12"/>
                <w:szCs w:val="12"/>
              </w:rPr>
              <w:t>12</w:t>
            </w:r>
          </w:p>
        </w:tc>
      </w:tr>
      <w:tr w:rsidR="00337E64" w:rsidRPr="00C67A39" w14:paraId="1C27A79F" w14:textId="77777777" w:rsidTr="00337E64">
        <w:tc>
          <w:tcPr>
            <w:tcW w:w="0" w:type="auto"/>
            <w:shd w:val="clear" w:color="auto" w:fill="auto"/>
          </w:tcPr>
          <w:p w14:paraId="1A996396" w14:textId="77777777" w:rsidR="00337E64" w:rsidRPr="00C67A39" w:rsidRDefault="00337E64" w:rsidP="00337E64">
            <w:pPr>
              <w:jc w:val="right"/>
              <w:rPr>
                <w:sz w:val="12"/>
                <w:szCs w:val="12"/>
              </w:rPr>
            </w:pPr>
            <w:r w:rsidRPr="00C67A39">
              <w:rPr>
                <w:sz w:val="12"/>
                <w:szCs w:val="12"/>
              </w:rPr>
              <w:t>1418</w:t>
            </w:r>
          </w:p>
        </w:tc>
        <w:tc>
          <w:tcPr>
            <w:tcW w:w="0" w:type="auto"/>
            <w:gridSpan w:val="2"/>
          </w:tcPr>
          <w:p w14:paraId="098E36BB" w14:textId="77777777" w:rsidR="00337E64" w:rsidRPr="00C67A39" w:rsidRDefault="00337E64" w:rsidP="00337E64">
            <w:pPr>
              <w:rPr>
                <w:sz w:val="12"/>
                <w:szCs w:val="12"/>
              </w:rPr>
            </w:pPr>
          </w:p>
        </w:tc>
        <w:tc>
          <w:tcPr>
            <w:tcW w:w="0" w:type="auto"/>
            <w:shd w:val="clear" w:color="auto" w:fill="auto"/>
          </w:tcPr>
          <w:p w14:paraId="2FD6511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F2B3A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38E3F480" w14:textId="77777777" w:rsidR="00337E64" w:rsidRPr="00C67A39" w:rsidRDefault="00337E64" w:rsidP="00337E64">
            <w:pPr>
              <w:jc w:val="center"/>
              <w:rPr>
                <w:sz w:val="12"/>
                <w:szCs w:val="12"/>
              </w:rPr>
            </w:pPr>
            <w:r w:rsidRPr="00C67A39">
              <w:rPr>
                <w:sz w:val="12"/>
                <w:szCs w:val="12"/>
              </w:rPr>
              <w:t>13</w:t>
            </w:r>
          </w:p>
        </w:tc>
      </w:tr>
      <w:tr w:rsidR="00337E64" w:rsidRPr="00C67A39" w14:paraId="3AD14303" w14:textId="77777777" w:rsidTr="00337E64">
        <w:tc>
          <w:tcPr>
            <w:tcW w:w="0" w:type="auto"/>
            <w:shd w:val="clear" w:color="auto" w:fill="auto"/>
          </w:tcPr>
          <w:p w14:paraId="38563F6D" w14:textId="77777777" w:rsidR="00337E64" w:rsidRPr="00C67A39" w:rsidRDefault="00337E64" w:rsidP="00337E64">
            <w:pPr>
              <w:jc w:val="right"/>
              <w:rPr>
                <w:sz w:val="12"/>
                <w:szCs w:val="12"/>
              </w:rPr>
            </w:pPr>
            <w:r w:rsidRPr="00C67A39">
              <w:rPr>
                <w:sz w:val="12"/>
                <w:szCs w:val="12"/>
              </w:rPr>
              <w:t>1419</w:t>
            </w:r>
          </w:p>
        </w:tc>
        <w:tc>
          <w:tcPr>
            <w:tcW w:w="0" w:type="auto"/>
            <w:gridSpan w:val="2"/>
          </w:tcPr>
          <w:p w14:paraId="5FCC0912" w14:textId="77777777" w:rsidR="00337E64" w:rsidRPr="00C67A39" w:rsidRDefault="00337E64" w:rsidP="00337E64">
            <w:pPr>
              <w:rPr>
                <w:sz w:val="12"/>
                <w:szCs w:val="12"/>
              </w:rPr>
            </w:pPr>
          </w:p>
        </w:tc>
        <w:tc>
          <w:tcPr>
            <w:tcW w:w="0" w:type="auto"/>
            <w:shd w:val="clear" w:color="auto" w:fill="auto"/>
          </w:tcPr>
          <w:p w14:paraId="3184D48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DA027A"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99DEE70" w14:textId="77777777" w:rsidR="00337E64" w:rsidRPr="00C67A39" w:rsidRDefault="00337E64" w:rsidP="00337E64">
            <w:pPr>
              <w:jc w:val="center"/>
              <w:rPr>
                <w:sz w:val="12"/>
                <w:szCs w:val="12"/>
              </w:rPr>
            </w:pPr>
            <w:r w:rsidRPr="00C67A39">
              <w:rPr>
                <w:sz w:val="12"/>
                <w:szCs w:val="12"/>
              </w:rPr>
              <w:t>14</w:t>
            </w:r>
          </w:p>
        </w:tc>
      </w:tr>
      <w:tr w:rsidR="00337E64" w:rsidRPr="00C67A39" w14:paraId="4C113AE5" w14:textId="77777777" w:rsidTr="00337E64">
        <w:tc>
          <w:tcPr>
            <w:tcW w:w="0" w:type="auto"/>
            <w:shd w:val="clear" w:color="auto" w:fill="auto"/>
          </w:tcPr>
          <w:p w14:paraId="09049B8A" w14:textId="77777777" w:rsidR="00337E64" w:rsidRPr="00C67A39" w:rsidRDefault="00337E64" w:rsidP="00337E64">
            <w:pPr>
              <w:jc w:val="right"/>
              <w:rPr>
                <w:sz w:val="12"/>
                <w:szCs w:val="12"/>
              </w:rPr>
            </w:pPr>
            <w:r w:rsidRPr="00C67A39">
              <w:rPr>
                <w:sz w:val="12"/>
                <w:szCs w:val="12"/>
              </w:rPr>
              <w:t>1420</w:t>
            </w:r>
          </w:p>
        </w:tc>
        <w:tc>
          <w:tcPr>
            <w:tcW w:w="0" w:type="auto"/>
            <w:gridSpan w:val="2"/>
          </w:tcPr>
          <w:p w14:paraId="10CFC19F" w14:textId="77777777" w:rsidR="00337E64" w:rsidRPr="00C67A39" w:rsidRDefault="00337E64" w:rsidP="00337E64">
            <w:pPr>
              <w:rPr>
                <w:sz w:val="12"/>
                <w:szCs w:val="12"/>
              </w:rPr>
            </w:pPr>
          </w:p>
        </w:tc>
        <w:tc>
          <w:tcPr>
            <w:tcW w:w="0" w:type="auto"/>
            <w:shd w:val="clear" w:color="auto" w:fill="auto"/>
          </w:tcPr>
          <w:p w14:paraId="0D43A4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1D4889"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3974ACAD" w14:textId="77777777" w:rsidR="00337E64" w:rsidRPr="00C67A39" w:rsidRDefault="00337E64" w:rsidP="00337E64">
            <w:pPr>
              <w:jc w:val="center"/>
              <w:rPr>
                <w:sz w:val="12"/>
                <w:szCs w:val="12"/>
              </w:rPr>
            </w:pPr>
            <w:r w:rsidRPr="00C67A39">
              <w:rPr>
                <w:sz w:val="12"/>
                <w:szCs w:val="12"/>
              </w:rPr>
              <w:t>15</w:t>
            </w:r>
          </w:p>
        </w:tc>
      </w:tr>
      <w:tr w:rsidR="00337E64" w:rsidRPr="00C67A39" w14:paraId="04B37B60" w14:textId="77777777" w:rsidTr="00337E64">
        <w:tc>
          <w:tcPr>
            <w:tcW w:w="0" w:type="auto"/>
            <w:shd w:val="clear" w:color="auto" w:fill="auto"/>
          </w:tcPr>
          <w:p w14:paraId="4C0D390F" w14:textId="77777777" w:rsidR="00337E64" w:rsidRPr="00C67A39" w:rsidRDefault="00337E64" w:rsidP="00337E64">
            <w:pPr>
              <w:jc w:val="right"/>
              <w:rPr>
                <w:sz w:val="12"/>
                <w:szCs w:val="12"/>
              </w:rPr>
            </w:pPr>
            <w:r w:rsidRPr="00C67A39">
              <w:rPr>
                <w:sz w:val="12"/>
                <w:szCs w:val="12"/>
              </w:rPr>
              <w:t>1421</w:t>
            </w:r>
          </w:p>
        </w:tc>
        <w:tc>
          <w:tcPr>
            <w:tcW w:w="0" w:type="auto"/>
            <w:gridSpan w:val="2"/>
          </w:tcPr>
          <w:p w14:paraId="3252D46F" w14:textId="77777777" w:rsidR="00337E64" w:rsidRPr="00C67A39" w:rsidRDefault="00337E64" w:rsidP="00337E64">
            <w:pPr>
              <w:rPr>
                <w:sz w:val="12"/>
                <w:szCs w:val="12"/>
              </w:rPr>
            </w:pPr>
          </w:p>
        </w:tc>
        <w:tc>
          <w:tcPr>
            <w:tcW w:w="0" w:type="auto"/>
            <w:shd w:val="clear" w:color="auto" w:fill="auto"/>
          </w:tcPr>
          <w:p w14:paraId="2EAC73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E91203"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064C3AD" w14:textId="77777777" w:rsidR="00337E64" w:rsidRPr="00C67A39" w:rsidRDefault="00337E64" w:rsidP="00337E64">
            <w:pPr>
              <w:jc w:val="center"/>
              <w:rPr>
                <w:sz w:val="12"/>
                <w:szCs w:val="12"/>
              </w:rPr>
            </w:pPr>
            <w:r w:rsidRPr="00C67A39">
              <w:rPr>
                <w:sz w:val="12"/>
                <w:szCs w:val="12"/>
              </w:rPr>
              <w:t>16</w:t>
            </w:r>
          </w:p>
        </w:tc>
      </w:tr>
      <w:tr w:rsidR="00337E64" w:rsidRPr="00C67A39" w14:paraId="7C5F61EF" w14:textId="77777777" w:rsidTr="00337E64">
        <w:tc>
          <w:tcPr>
            <w:tcW w:w="0" w:type="auto"/>
            <w:shd w:val="clear" w:color="auto" w:fill="auto"/>
          </w:tcPr>
          <w:p w14:paraId="7490B5D6" w14:textId="77777777" w:rsidR="00337E64" w:rsidRPr="00C67A39" w:rsidRDefault="00337E64" w:rsidP="00337E64">
            <w:pPr>
              <w:jc w:val="right"/>
              <w:rPr>
                <w:sz w:val="12"/>
                <w:szCs w:val="12"/>
              </w:rPr>
            </w:pPr>
            <w:r w:rsidRPr="00C67A39">
              <w:rPr>
                <w:sz w:val="12"/>
                <w:szCs w:val="12"/>
              </w:rPr>
              <w:t>1422</w:t>
            </w:r>
          </w:p>
        </w:tc>
        <w:tc>
          <w:tcPr>
            <w:tcW w:w="0" w:type="auto"/>
            <w:gridSpan w:val="2"/>
          </w:tcPr>
          <w:p w14:paraId="6E9CDA23" w14:textId="77777777" w:rsidR="00337E64" w:rsidRPr="00C67A39" w:rsidRDefault="00337E64" w:rsidP="00337E64">
            <w:pPr>
              <w:rPr>
                <w:sz w:val="12"/>
                <w:szCs w:val="12"/>
              </w:rPr>
            </w:pPr>
          </w:p>
        </w:tc>
        <w:tc>
          <w:tcPr>
            <w:tcW w:w="0" w:type="auto"/>
            <w:shd w:val="clear" w:color="auto" w:fill="auto"/>
          </w:tcPr>
          <w:p w14:paraId="126953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AB6C54"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467C78D" w14:textId="77777777" w:rsidR="00337E64" w:rsidRPr="00C67A39" w:rsidRDefault="00337E64" w:rsidP="00337E64">
            <w:pPr>
              <w:jc w:val="center"/>
              <w:rPr>
                <w:sz w:val="12"/>
                <w:szCs w:val="12"/>
              </w:rPr>
            </w:pPr>
            <w:r w:rsidRPr="00C67A39">
              <w:rPr>
                <w:sz w:val="12"/>
                <w:szCs w:val="12"/>
              </w:rPr>
              <w:t>17</w:t>
            </w:r>
          </w:p>
        </w:tc>
      </w:tr>
      <w:tr w:rsidR="00337E64" w:rsidRPr="00C67A39" w14:paraId="4B18D7F3" w14:textId="77777777" w:rsidTr="00337E64">
        <w:tc>
          <w:tcPr>
            <w:tcW w:w="0" w:type="auto"/>
            <w:shd w:val="clear" w:color="auto" w:fill="auto"/>
          </w:tcPr>
          <w:p w14:paraId="723CF55F" w14:textId="77777777" w:rsidR="00337E64" w:rsidRPr="00C67A39" w:rsidRDefault="00337E64" w:rsidP="00337E64">
            <w:pPr>
              <w:jc w:val="right"/>
              <w:rPr>
                <w:sz w:val="12"/>
                <w:szCs w:val="12"/>
              </w:rPr>
            </w:pPr>
            <w:r w:rsidRPr="00C67A39">
              <w:rPr>
                <w:sz w:val="12"/>
                <w:szCs w:val="12"/>
              </w:rPr>
              <w:t>1423</w:t>
            </w:r>
          </w:p>
        </w:tc>
        <w:tc>
          <w:tcPr>
            <w:tcW w:w="0" w:type="auto"/>
            <w:gridSpan w:val="2"/>
          </w:tcPr>
          <w:p w14:paraId="279E3EEA" w14:textId="77777777" w:rsidR="00337E64" w:rsidRPr="00C67A39" w:rsidRDefault="00337E64" w:rsidP="00337E64">
            <w:pPr>
              <w:rPr>
                <w:sz w:val="12"/>
                <w:szCs w:val="12"/>
              </w:rPr>
            </w:pPr>
          </w:p>
        </w:tc>
        <w:tc>
          <w:tcPr>
            <w:tcW w:w="0" w:type="auto"/>
            <w:shd w:val="clear" w:color="auto" w:fill="auto"/>
          </w:tcPr>
          <w:p w14:paraId="7CE065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959AA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15BD575" w14:textId="77777777" w:rsidR="00337E64" w:rsidRPr="00C67A39" w:rsidRDefault="00337E64" w:rsidP="00337E64">
            <w:pPr>
              <w:jc w:val="center"/>
              <w:rPr>
                <w:sz w:val="12"/>
                <w:szCs w:val="12"/>
              </w:rPr>
            </w:pPr>
            <w:r w:rsidRPr="00C67A39">
              <w:rPr>
                <w:sz w:val="12"/>
                <w:szCs w:val="12"/>
              </w:rPr>
              <w:t>18</w:t>
            </w:r>
          </w:p>
        </w:tc>
      </w:tr>
      <w:tr w:rsidR="00337E64" w:rsidRPr="00C67A39" w14:paraId="75AFD286" w14:textId="77777777" w:rsidTr="00337E64">
        <w:tc>
          <w:tcPr>
            <w:tcW w:w="0" w:type="auto"/>
            <w:shd w:val="clear" w:color="auto" w:fill="auto"/>
          </w:tcPr>
          <w:p w14:paraId="13215514" w14:textId="77777777" w:rsidR="00337E64" w:rsidRPr="00C67A39" w:rsidRDefault="00337E64" w:rsidP="00337E64">
            <w:pPr>
              <w:jc w:val="right"/>
              <w:rPr>
                <w:sz w:val="12"/>
                <w:szCs w:val="12"/>
              </w:rPr>
            </w:pPr>
            <w:r w:rsidRPr="00C67A39">
              <w:rPr>
                <w:sz w:val="12"/>
                <w:szCs w:val="12"/>
              </w:rPr>
              <w:t>1424</w:t>
            </w:r>
          </w:p>
        </w:tc>
        <w:tc>
          <w:tcPr>
            <w:tcW w:w="0" w:type="auto"/>
            <w:gridSpan w:val="2"/>
          </w:tcPr>
          <w:p w14:paraId="00C9A4E7" w14:textId="77777777" w:rsidR="00337E64" w:rsidRPr="00C67A39" w:rsidRDefault="00337E64" w:rsidP="00337E64">
            <w:pPr>
              <w:rPr>
                <w:sz w:val="12"/>
                <w:szCs w:val="12"/>
              </w:rPr>
            </w:pPr>
          </w:p>
        </w:tc>
        <w:tc>
          <w:tcPr>
            <w:tcW w:w="0" w:type="auto"/>
            <w:shd w:val="clear" w:color="auto" w:fill="auto"/>
          </w:tcPr>
          <w:p w14:paraId="52C7F41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EB8C04"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6675835" w14:textId="77777777" w:rsidR="00337E64" w:rsidRPr="00C67A39" w:rsidRDefault="00337E64" w:rsidP="00337E64">
            <w:pPr>
              <w:jc w:val="center"/>
              <w:rPr>
                <w:sz w:val="12"/>
                <w:szCs w:val="12"/>
              </w:rPr>
            </w:pPr>
            <w:r w:rsidRPr="00C67A39">
              <w:rPr>
                <w:sz w:val="12"/>
                <w:szCs w:val="12"/>
              </w:rPr>
              <w:t>19</w:t>
            </w:r>
          </w:p>
        </w:tc>
      </w:tr>
      <w:tr w:rsidR="00337E64" w:rsidRPr="00C67A39" w14:paraId="50FE9FE3" w14:textId="77777777" w:rsidTr="00337E64">
        <w:tc>
          <w:tcPr>
            <w:tcW w:w="0" w:type="auto"/>
            <w:shd w:val="clear" w:color="auto" w:fill="auto"/>
          </w:tcPr>
          <w:p w14:paraId="752C66D2" w14:textId="77777777" w:rsidR="00337E64" w:rsidRPr="00C67A39" w:rsidRDefault="00337E64" w:rsidP="00337E64">
            <w:pPr>
              <w:jc w:val="right"/>
              <w:rPr>
                <w:sz w:val="12"/>
                <w:szCs w:val="12"/>
              </w:rPr>
            </w:pPr>
            <w:r w:rsidRPr="00C67A39">
              <w:rPr>
                <w:sz w:val="12"/>
                <w:szCs w:val="12"/>
              </w:rPr>
              <w:t>1425</w:t>
            </w:r>
          </w:p>
        </w:tc>
        <w:tc>
          <w:tcPr>
            <w:tcW w:w="0" w:type="auto"/>
            <w:gridSpan w:val="2"/>
          </w:tcPr>
          <w:p w14:paraId="43718824" w14:textId="77777777" w:rsidR="00337E64" w:rsidRPr="00C67A39" w:rsidRDefault="00337E64" w:rsidP="00337E64">
            <w:pPr>
              <w:rPr>
                <w:sz w:val="12"/>
                <w:szCs w:val="12"/>
              </w:rPr>
            </w:pPr>
          </w:p>
        </w:tc>
        <w:tc>
          <w:tcPr>
            <w:tcW w:w="0" w:type="auto"/>
            <w:shd w:val="clear" w:color="auto" w:fill="auto"/>
          </w:tcPr>
          <w:p w14:paraId="75809E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542544"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1269A69" w14:textId="77777777" w:rsidR="00337E64" w:rsidRPr="00C67A39" w:rsidRDefault="00337E64" w:rsidP="00337E64">
            <w:pPr>
              <w:jc w:val="center"/>
              <w:rPr>
                <w:sz w:val="12"/>
                <w:szCs w:val="12"/>
              </w:rPr>
            </w:pPr>
            <w:r w:rsidRPr="00C67A39">
              <w:rPr>
                <w:sz w:val="12"/>
                <w:szCs w:val="12"/>
              </w:rPr>
              <w:t>2</w:t>
            </w:r>
          </w:p>
        </w:tc>
      </w:tr>
      <w:tr w:rsidR="00337E64" w:rsidRPr="00C67A39" w14:paraId="37F28121" w14:textId="77777777" w:rsidTr="00337E64">
        <w:tc>
          <w:tcPr>
            <w:tcW w:w="0" w:type="auto"/>
            <w:shd w:val="clear" w:color="auto" w:fill="auto"/>
          </w:tcPr>
          <w:p w14:paraId="534896F7" w14:textId="77777777" w:rsidR="00337E64" w:rsidRPr="00C67A39" w:rsidRDefault="00337E64" w:rsidP="00337E64">
            <w:pPr>
              <w:jc w:val="right"/>
              <w:rPr>
                <w:sz w:val="12"/>
                <w:szCs w:val="12"/>
              </w:rPr>
            </w:pPr>
            <w:r w:rsidRPr="00C67A39">
              <w:rPr>
                <w:sz w:val="12"/>
                <w:szCs w:val="12"/>
              </w:rPr>
              <w:t>1426</w:t>
            </w:r>
          </w:p>
        </w:tc>
        <w:tc>
          <w:tcPr>
            <w:tcW w:w="0" w:type="auto"/>
            <w:gridSpan w:val="2"/>
          </w:tcPr>
          <w:p w14:paraId="22D450DB" w14:textId="77777777" w:rsidR="00337E64" w:rsidRPr="00C67A39" w:rsidRDefault="00337E64" w:rsidP="00337E64">
            <w:pPr>
              <w:rPr>
                <w:sz w:val="12"/>
                <w:szCs w:val="12"/>
              </w:rPr>
            </w:pPr>
          </w:p>
        </w:tc>
        <w:tc>
          <w:tcPr>
            <w:tcW w:w="0" w:type="auto"/>
            <w:shd w:val="clear" w:color="auto" w:fill="auto"/>
          </w:tcPr>
          <w:p w14:paraId="462EB4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C41625"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5924874" w14:textId="77777777" w:rsidR="00337E64" w:rsidRPr="00C67A39" w:rsidRDefault="00337E64" w:rsidP="00337E64">
            <w:pPr>
              <w:jc w:val="center"/>
              <w:rPr>
                <w:sz w:val="12"/>
                <w:szCs w:val="12"/>
              </w:rPr>
            </w:pPr>
            <w:r w:rsidRPr="00C67A39">
              <w:rPr>
                <w:sz w:val="12"/>
                <w:szCs w:val="12"/>
              </w:rPr>
              <w:t>20</w:t>
            </w:r>
          </w:p>
        </w:tc>
      </w:tr>
      <w:tr w:rsidR="00337E64" w:rsidRPr="00C67A39" w14:paraId="164817FE" w14:textId="77777777" w:rsidTr="00337E64">
        <w:tc>
          <w:tcPr>
            <w:tcW w:w="0" w:type="auto"/>
            <w:shd w:val="clear" w:color="auto" w:fill="auto"/>
          </w:tcPr>
          <w:p w14:paraId="6D50938C" w14:textId="77777777" w:rsidR="00337E64" w:rsidRPr="00C67A39" w:rsidRDefault="00337E64" w:rsidP="00337E64">
            <w:pPr>
              <w:jc w:val="right"/>
              <w:rPr>
                <w:sz w:val="12"/>
                <w:szCs w:val="12"/>
              </w:rPr>
            </w:pPr>
            <w:r w:rsidRPr="00C67A39">
              <w:rPr>
                <w:sz w:val="12"/>
                <w:szCs w:val="12"/>
              </w:rPr>
              <w:t>1427</w:t>
            </w:r>
          </w:p>
        </w:tc>
        <w:tc>
          <w:tcPr>
            <w:tcW w:w="0" w:type="auto"/>
            <w:gridSpan w:val="2"/>
          </w:tcPr>
          <w:p w14:paraId="4739436A" w14:textId="77777777" w:rsidR="00337E64" w:rsidRPr="00C67A39" w:rsidRDefault="00337E64" w:rsidP="00337E64">
            <w:pPr>
              <w:rPr>
                <w:sz w:val="12"/>
                <w:szCs w:val="12"/>
              </w:rPr>
            </w:pPr>
          </w:p>
        </w:tc>
        <w:tc>
          <w:tcPr>
            <w:tcW w:w="0" w:type="auto"/>
            <w:shd w:val="clear" w:color="auto" w:fill="auto"/>
          </w:tcPr>
          <w:p w14:paraId="7ADC26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BEEDE5"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39B956EA" w14:textId="77777777" w:rsidR="00337E64" w:rsidRPr="00C67A39" w:rsidRDefault="00337E64" w:rsidP="00337E64">
            <w:pPr>
              <w:jc w:val="center"/>
              <w:rPr>
                <w:sz w:val="12"/>
                <w:szCs w:val="12"/>
              </w:rPr>
            </w:pPr>
            <w:r w:rsidRPr="00C67A39">
              <w:rPr>
                <w:sz w:val="12"/>
                <w:szCs w:val="12"/>
              </w:rPr>
              <w:t>21</w:t>
            </w:r>
          </w:p>
        </w:tc>
      </w:tr>
      <w:tr w:rsidR="00337E64" w:rsidRPr="00C67A39" w14:paraId="718F72AE" w14:textId="77777777" w:rsidTr="00337E64">
        <w:tc>
          <w:tcPr>
            <w:tcW w:w="0" w:type="auto"/>
            <w:shd w:val="clear" w:color="auto" w:fill="auto"/>
          </w:tcPr>
          <w:p w14:paraId="66CD1B9A" w14:textId="77777777" w:rsidR="00337E64" w:rsidRPr="00C67A39" w:rsidRDefault="00337E64" w:rsidP="00337E64">
            <w:pPr>
              <w:jc w:val="right"/>
              <w:rPr>
                <w:sz w:val="12"/>
                <w:szCs w:val="12"/>
              </w:rPr>
            </w:pPr>
            <w:r w:rsidRPr="00C67A39">
              <w:rPr>
                <w:sz w:val="12"/>
                <w:szCs w:val="12"/>
              </w:rPr>
              <w:t>1428</w:t>
            </w:r>
          </w:p>
        </w:tc>
        <w:tc>
          <w:tcPr>
            <w:tcW w:w="0" w:type="auto"/>
            <w:gridSpan w:val="2"/>
          </w:tcPr>
          <w:p w14:paraId="65A8C2DA" w14:textId="77777777" w:rsidR="00337E64" w:rsidRPr="00C67A39" w:rsidRDefault="00337E64" w:rsidP="00337E64">
            <w:pPr>
              <w:rPr>
                <w:sz w:val="12"/>
                <w:szCs w:val="12"/>
              </w:rPr>
            </w:pPr>
          </w:p>
        </w:tc>
        <w:tc>
          <w:tcPr>
            <w:tcW w:w="0" w:type="auto"/>
            <w:shd w:val="clear" w:color="auto" w:fill="auto"/>
          </w:tcPr>
          <w:p w14:paraId="1648123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EFACD5"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36C653F3" w14:textId="77777777" w:rsidR="00337E64" w:rsidRPr="00C67A39" w:rsidRDefault="00337E64" w:rsidP="00337E64">
            <w:pPr>
              <w:jc w:val="center"/>
              <w:rPr>
                <w:sz w:val="12"/>
                <w:szCs w:val="12"/>
              </w:rPr>
            </w:pPr>
            <w:r w:rsidRPr="00C67A39">
              <w:rPr>
                <w:sz w:val="12"/>
                <w:szCs w:val="12"/>
              </w:rPr>
              <w:t>21а</w:t>
            </w:r>
          </w:p>
        </w:tc>
      </w:tr>
      <w:tr w:rsidR="00337E64" w:rsidRPr="00C67A39" w14:paraId="6E438524" w14:textId="77777777" w:rsidTr="00337E64">
        <w:tc>
          <w:tcPr>
            <w:tcW w:w="0" w:type="auto"/>
            <w:shd w:val="clear" w:color="auto" w:fill="auto"/>
          </w:tcPr>
          <w:p w14:paraId="272F8283" w14:textId="77777777" w:rsidR="00337E64" w:rsidRPr="00C67A39" w:rsidRDefault="00337E64" w:rsidP="00337E64">
            <w:pPr>
              <w:jc w:val="right"/>
              <w:rPr>
                <w:sz w:val="12"/>
                <w:szCs w:val="12"/>
              </w:rPr>
            </w:pPr>
            <w:r w:rsidRPr="00C67A39">
              <w:rPr>
                <w:sz w:val="12"/>
                <w:szCs w:val="12"/>
              </w:rPr>
              <w:t>1429</w:t>
            </w:r>
          </w:p>
        </w:tc>
        <w:tc>
          <w:tcPr>
            <w:tcW w:w="0" w:type="auto"/>
            <w:gridSpan w:val="2"/>
          </w:tcPr>
          <w:p w14:paraId="64AE9475" w14:textId="77777777" w:rsidR="00337E64" w:rsidRPr="00C67A39" w:rsidRDefault="00337E64" w:rsidP="00337E64">
            <w:pPr>
              <w:rPr>
                <w:sz w:val="12"/>
                <w:szCs w:val="12"/>
              </w:rPr>
            </w:pPr>
          </w:p>
        </w:tc>
        <w:tc>
          <w:tcPr>
            <w:tcW w:w="0" w:type="auto"/>
            <w:shd w:val="clear" w:color="auto" w:fill="auto"/>
          </w:tcPr>
          <w:p w14:paraId="188247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FF3659"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1D4DD88" w14:textId="77777777" w:rsidR="00337E64" w:rsidRPr="00C67A39" w:rsidRDefault="00337E64" w:rsidP="00337E64">
            <w:pPr>
              <w:jc w:val="center"/>
              <w:rPr>
                <w:sz w:val="12"/>
                <w:szCs w:val="12"/>
              </w:rPr>
            </w:pPr>
            <w:r w:rsidRPr="00C67A39">
              <w:rPr>
                <w:sz w:val="12"/>
                <w:szCs w:val="12"/>
              </w:rPr>
              <w:t>22</w:t>
            </w:r>
          </w:p>
        </w:tc>
      </w:tr>
      <w:tr w:rsidR="00337E64" w:rsidRPr="00C67A39" w14:paraId="06D3D2FE" w14:textId="77777777" w:rsidTr="00337E64">
        <w:tc>
          <w:tcPr>
            <w:tcW w:w="0" w:type="auto"/>
            <w:shd w:val="clear" w:color="auto" w:fill="auto"/>
          </w:tcPr>
          <w:p w14:paraId="2F57B502" w14:textId="77777777" w:rsidR="00337E64" w:rsidRPr="00C67A39" w:rsidRDefault="00337E64" w:rsidP="00337E64">
            <w:pPr>
              <w:jc w:val="right"/>
              <w:rPr>
                <w:sz w:val="12"/>
                <w:szCs w:val="12"/>
              </w:rPr>
            </w:pPr>
            <w:r w:rsidRPr="00C67A39">
              <w:rPr>
                <w:sz w:val="12"/>
                <w:szCs w:val="12"/>
              </w:rPr>
              <w:t>1430</w:t>
            </w:r>
          </w:p>
        </w:tc>
        <w:tc>
          <w:tcPr>
            <w:tcW w:w="0" w:type="auto"/>
            <w:gridSpan w:val="2"/>
          </w:tcPr>
          <w:p w14:paraId="52C7DC2D" w14:textId="77777777" w:rsidR="00337E64" w:rsidRPr="00C67A39" w:rsidRDefault="00337E64" w:rsidP="00337E64">
            <w:pPr>
              <w:rPr>
                <w:sz w:val="12"/>
                <w:szCs w:val="12"/>
              </w:rPr>
            </w:pPr>
          </w:p>
        </w:tc>
        <w:tc>
          <w:tcPr>
            <w:tcW w:w="0" w:type="auto"/>
            <w:shd w:val="clear" w:color="auto" w:fill="auto"/>
          </w:tcPr>
          <w:p w14:paraId="58568B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1F8B58"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4316A9C" w14:textId="77777777" w:rsidR="00337E64" w:rsidRPr="00C67A39" w:rsidRDefault="00337E64" w:rsidP="00337E64">
            <w:pPr>
              <w:jc w:val="center"/>
              <w:rPr>
                <w:sz w:val="12"/>
                <w:szCs w:val="12"/>
              </w:rPr>
            </w:pPr>
            <w:r w:rsidRPr="00C67A39">
              <w:rPr>
                <w:sz w:val="12"/>
                <w:szCs w:val="12"/>
              </w:rPr>
              <w:t>23</w:t>
            </w:r>
          </w:p>
        </w:tc>
      </w:tr>
      <w:tr w:rsidR="00337E64" w:rsidRPr="00C67A39" w14:paraId="700B0F60" w14:textId="77777777" w:rsidTr="00337E64">
        <w:tc>
          <w:tcPr>
            <w:tcW w:w="0" w:type="auto"/>
            <w:shd w:val="clear" w:color="auto" w:fill="auto"/>
          </w:tcPr>
          <w:p w14:paraId="07521878" w14:textId="77777777" w:rsidR="00337E64" w:rsidRPr="00C67A39" w:rsidRDefault="00337E64" w:rsidP="00337E64">
            <w:pPr>
              <w:jc w:val="right"/>
              <w:rPr>
                <w:sz w:val="12"/>
                <w:szCs w:val="12"/>
              </w:rPr>
            </w:pPr>
            <w:r w:rsidRPr="00C67A39">
              <w:rPr>
                <w:sz w:val="12"/>
                <w:szCs w:val="12"/>
              </w:rPr>
              <w:t>1431</w:t>
            </w:r>
          </w:p>
        </w:tc>
        <w:tc>
          <w:tcPr>
            <w:tcW w:w="0" w:type="auto"/>
            <w:gridSpan w:val="2"/>
          </w:tcPr>
          <w:p w14:paraId="73815DED" w14:textId="77777777" w:rsidR="00337E64" w:rsidRPr="00C67A39" w:rsidRDefault="00337E64" w:rsidP="00337E64">
            <w:pPr>
              <w:rPr>
                <w:sz w:val="12"/>
                <w:szCs w:val="12"/>
              </w:rPr>
            </w:pPr>
          </w:p>
        </w:tc>
        <w:tc>
          <w:tcPr>
            <w:tcW w:w="0" w:type="auto"/>
            <w:shd w:val="clear" w:color="auto" w:fill="auto"/>
          </w:tcPr>
          <w:p w14:paraId="44FD3E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664D59"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9B21636" w14:textId="77777777" w:rsidR="00337E64" w:rsidRPr="00C67A39" w:rsidRDefault="00337E64" w:rsidP="00337E64">
            <w:pPr>
              <w:jc w:val="center"/>
              <w:rPr>
                <w:sz w:val="12"/>
                <w:szCs w:val="12"/>
              </w:rPr>
            </w:pPr>
            <w:r w:rsidRPr="00C67A39">
              <w:rPr>
                <w:sz w:val="12"/>
                <w:szCs w:val="12"/>
              </w:rPr>
              <w:t>24</w:t>
            </w:r>
          </w:p>
        </w:tc>
      </w:tr>
      <w:tr w:rsidR="00337E64" w:rsidRPr="00C67A39" w14:paraId="77108CAB" w14:textId="77777777" w:rsidTr="00337E64">
        <w:tc>
          <w:tcPr>
            <w:tcW w:w="0" w:type="auto"/>
            <w:shd w:val="clear" w:color="auto" w:fill="auto"/>
          </w:tcPr>
          <w:p w14:paraId="7359B615" w14:textId="77777777" w:rsidR="00337E64" w:rsidRPr="00C67A39" w:rsidRDefault="00337E64" w:rsidP="00337E64">
            <w:pPr>
              <w:jc w:val="right"/>
              <w:rPr>
                <w:sz w:val="12"/>
                <w:szCs w:val="12"/>
              </w:rPr>
            </w:pPr>
            <w:r w:rsidRPr="00C67A39">
              <w:rPr>
                <w:sz w:val="12"/>
                <w:szCs w:val="12"/>
              </w:rPr>
              <w:t>1432</w:t>
            </w:r>
          </w:p>
        </w:tc>
        <w:tc>
          <w:tcPr>
            <w:tcW w:w="0" w:type="auto"/>
            <w:gridSpan w:val="2"/>
          </w:tcPr>
          <w:p w14:paraId="53AB2629" w14:textId="77777777" w:rsidR="00337E64" w:rsidRPr="00C67A39" w:rsidRDefault="00337E64" w:rsidP="00337E64">
            <w:pPr>
              <w:rPr>
                <w:sz w:val="12"/>
                <w:szCs w:val="12"/>
              </w:rPr>
            </w:pPr>
          </w:p>
        </w:tc>
        <w:tc>
          <w:tcPr>
            <w:tcW w:w="0" w:type="auto"/>
            <w:shd w:val="clear" w:color="auto" w:fill="auto"/>
          </w:tcPr>
          <w:p w14:paraId="67E3C7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632348"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E4D505A" w14:textId="77777777" w:rsidR="00337E64" w:rsidRPr="00C67A39" w:rsidRDefault="00337E64" w:rsidP="00337E64">
            <w:pPr>
              <w:jc w:val="center"/>
              <w:rPr>
                <w:sz w:val="12"/>
                <w:szCs w:val="12"/>
              </w:rPr>
            </w:pPr>
            <w:r w:rsidRPr="00C67A39">
              <w:rPr>
                <w:sz w:val="12"/>
                <w:szCs w:val="12"/>
              </w:rPr>
              <w:t>25</w:t>
            </w:r>
          </w:p>
        </w:tc>
      </w:tr>
      <w:tr w:rsidR="00337E64" w:rsidRPr="00C67A39" w14:paraId="4FCF218F" w14:textId="77777777" w:rsidTr="00337E64">
        <w:tc>
          <w:tcPr>
            <w:tcW w:w="0" w:type="auto"/>
            <w:shd w:val="clear" w:color="auto" w:fill="auto"/>
          </w:tcPr>
          <w:p w14:paraId="50F1859D" w14:textId="77777777" w:rsidR="00337E64" w:rsidRPr="00C67A39" w:rsidRDefault="00337E64" w:rsidP="00337E64">
            <w:pPr>
              <w:jc w:val="right"/>
              <w:rPr>
                <w:sz w:val="12"/>
                <w:szCs w:val="12"/>
              </w:rPr>
            </w:pPr>
            <w:r w:rsidRPr="00C67A39">
              <w:rPr>
                <w:sz w:val="12"/>
                <w:szCs w:val="12"/>
              </w:rPr>
              <w:t>1433</w:t>
            </w:r>
          </w:p>
        </w:tc>
        <w:tc>
          <w:tcPr>
            <w:tcW w:w="0" w:type="auto"/>
            <w:gridSpan w:val="2"/>
          </w:tcPr>
          <w:p w14:paraId="5C9FBDDC" w14:textId="77777777" w:rsidR="00337E64" w:rsidRPr="00C67A39" w:rsidRDefault="00337E64" w:rsidP="00337E64">
            <w:pPr>
              <w:rPr>
                <w:sz w:val="12"/>
                <w:szCs w:val="12"/>
              </w:rPr>
            </w:pPr>
          </w:p>
        </w:tc>
        <w:tc>
          <w:tcPr>
            <w:tcW w:w="0" w:type="auto"/>
            <w:shd w:val="clear" w:color="auto" w:fill="auto"/>
          </w:tcPr>
          <w:p w14:paraId="77439B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ABC440"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394D57F" w14:textId="77777777" w:rsidR="00337E64" w:rsidRPr="00C67A39" w:rsidRDefault="00337E64" w:rsidP="00337E64">
            <w:pPr>
              <w:jc w:val="center"/>
              <w:rPr>
                <w:sz w:val="12"/>
                <w:szCs w:val="12"/>
              </w:rPr>
            </w:pPr>
            <w:r w:rsidRPr="00C67A39">
              <w:rPr>
                <w:sz w:val="12"/>
                <w:szCs w:val="12"/>
              </w:rPr>
              <w:t>26</w:t>
            </w:r>
          </w:p>
        </w:tc>
      </w:tr>
      <w:tr w:rsidR="00337E64" w:rsidRPr="00C67A39" w14:paraId="7339CDB7" w14:textId="77777777" w:rsidTr="00337E64">
        <w:tc>
          <w:tcPr>
            <w:tcW w:w="0" w:type="auto"/>
            <w:shd w:val="clear" w:color="auto" w:fill="auto"/>
          </w:tcPr>
          <w:p w14:paraId="58473C2C" w14:textId="77777777" w:rsidR="00337E64" w:rsidRPr="00C67A39" w:rsidRDefault="00337E64" w:rsidP="00337E64">
            <w:pPr>
              <w:jc w:val="right"/>
              <w:rPr>
                <w:sz w:val="12"/>
                <w:szCs w:val="12"/>
              </w:rPr>
            </w:pPr>
            <w:r w:rsidRPr="00C67A39">
              <w:rPr>
                <w:sz w:val="12"/>
                <w:szCs w:val="12"/>
              </w:rPr>
              <w:t>1434</w:t>
            </w:r>
          </w:p>
        </w:tc>
        <w:tc>
          <w:tcPr>
            <w:tcW w:w="0" w:type="auto"/>
            <w:gridSpan w:val="2"/>
          </w:tcPr>
          <w:p w14:paraId="3FDC39ED" w14:textId="77777777" w:rsidR="00337E64" w:rsidRPr="00C67A39" w:rsidRDefault="00337E64" w:rsidP="00337E64">
            <w:pPr>
              <w:rPr>
                <w:sz w:val="12"/>
                <w:szCs w:val="12"/>
              </w:rPr>
            </w:pPr>
          </w:p>
        </w:tc>
        <w:tc>
          <w:tcPr>
            <w:tcW w:w="0" w:type="auto"/>
            <w:shd w:val="clear" w:color="auto" w:fill="auto"/>
          </w:tcPr>
          <w:p w14:paraId="7EA720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855C3A"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32FFE40" w14:textId="77777777" w:rsidR="00337E64" w:rsidRPr="00C67A39" w:rsidRDefault="00337E64" w:rsidP="00337E64">
            <w:pPr>
              <w:jc w:val="center"/>
              <w:rPr>
                <w:sz w:val="12"/>
                <w:szCs w:val="12"/>
              </w:rPr>
            </w:pPr>
            <w:r w:rsidRPr="00C67A39">
              <w:rPr>
                <w:sz w:val="12"/>
                <w:szCs w:val="12"/>
              </w:rPr>
              <w:t>27</w:t>
            </w:r>
          </w:p>
        </w:tc>
      </w:tr>
      <w:tr w:rsidR="00337E64" w:rsidRPr="00C67A39" w14:paraId="76A64822" w14:textId="77777777" w:rsidTr="00337E64">
        <w:tc>
          <w:tcPr>
            <w:tcW w:w="0" w:type="auto"/>
            <w:shd w:val="clear" w:color="auto" w:fill="auto"/>
          </w:tcPr>
          <w:p w14:paraId="0B95D7F9" w14:textId="77777777" w:rsidR="00337E64" w:rsidRPr="00C67A39" w:rsidRDefault="00337E64" w:rsidP="00337E64">
            <w:pPr>
              <w:jc w:val="right"/>
              <w:rPr>
                <w:sz w:val="12"/>
                <w:szCs w:val="12"/>
              </w:rPr>
            </w:pPr>
            <w:r w:rsidRPr="00C67A39">
              <w:rPr>
                <w:sz w:val="12"/>
                <w:szCs w:val="12"/>
              </w:rPr>
              <w:t>1435</w:t>
            </w:r>
          </w:p>
        </w:tc>
        <w:tc>
          <w:tcPr>
            <w:tcW w:w="0" w:type="auto"/>
            <w:gridSpan w:val="2"/>
          </w:tcPr>
          <w:p w14:paraId="0E8B33EB" w14:textId="77777777" w:rsidR="00337E64" w:rsidRPr="00C67A39" w:rsidRDefault="00337E64" w:rsidP="00337E64">
            <w:pPr>
              <w:rPr>
                <w:sz w:val="12"/>
                <w:szCs w:val="12"/>
              </w:rPr>
            </w:pPr>
          </w:p>
        </w:tc>
        <w:tc>
          <w:tcPr>
            <w:tcW w:w="0" w:type="auto"/>
            <w:shd w:val="clear" w:color="auto" w:fill="auto"/>
          </w:tcPr>
          <w:p w14:paraId="0D5364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3B1AE9"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D84470C" w14:textId="77777777" w:rsidR="00337E64" w:rsidRPr="00C67A39" w:rsidRDefault="00337E64" w:rsidP="00337E64">
            <w:pPr>
              <w:jc w:val="center"/>
              <w:rPr>
                <w:sz w:val="12"/>
                <w:szCs w:val="12"/>
              </w:rPr>
            </w:pPr>
            <w:r w:rsidRPr="00C67A39">
              <w:rPr>
                <w:sz w:val="12"/>
                <w:szCs w:val="12"/>
              </w:rPr>
              <w:t>28</w:t>
            </w:r>
          </w:p>
        </w:tc>
      </w:tr>
      <w:tr w:rsidR="00337E64" w:rsidRPr="00C67A39" w14:paraId="0662E053" w14:textId="77777777" w:rsidTr="00337E64">
        <w:tc>
          <w:tcPr>
            <w:tcW w:w="0" w:type="auto"/>
            <w:shd w:val="clear" w:color="auto" w:fill="auto"/>
          </w:tcPr>
          <w:p w14:paraId="642A4A11" w14:textId="77777777" w:rsidR="00337E64" w:rsidRPr="00C67A39" w:rsidRDefault="00337E64" w:rsidP="00337E64">
            <w:pPr>
              <w:jc w:val="right"/>
              <w:rPr>
                <w:sz w:val="12"/>
                <w:szCs w:val="12"/>
              </w:rPr>
            </w:pPr>
            <w:r w:rsidRPr="00C67A39">
              <w:rPr>
                <w:sz w:val="12"/>
                <w:szCs w:val="12"/>
              </w:rPr>
              <w:t>1436</w:t>
            </w:r>
          </w:p>
        </w:tc>
        <w:tc>
          <w:tcPr>
            <w:tcW w:w="0" w:type="auto"/>
            <w:gridSpan w:val="2"/>
          </w:tcPr>
          <w:p w14:paraId="456868FC" w14:textId="77777777" w:rsidR="00337E64" w:rsidRPr="00C67A39" w:rsidRDefault="00337E64" w:rsidP="00337E64">
            <w:pPr>
              <w:rPr>
                <w:sz w:val="12"/>
                <w:szCs w:val="12"/>
              </w:rPr>
            </w:pPr>
          </w:p>
        </w:tc>
        <w:tc>
          <w:tcPr>
            <w:tcW w:w="0" w:type="auto"/>
            <w:shd w:val="clear" w:color="auto" w:fill="auto"/>
          </w:tcPr>
          <w:p w14:paraId="51905A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E20BE8"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FEF9CE5" w14:textId="77777777" w:rsidR="00337E64" w:rsidRPr="00C67A39" w:rsidRDefault="00337E64" w:rsidP="00337E64">
            <w:pPr>
              <w:jc w:val="center"/>
              <w:rPr>
                <w:sz w:val="12"/>
                <w:szCs w:val="12"/>
              </w:rPr>
            </w:pPr>
            <w:r w:rsidRPr="00C67A39">
              <w:rPr>
                <w:sz w:val="12"/>
                <w:szCs w:val="12"/>
              </w:rPr>
              <w:t>29</w:t>
            </w:r>
          </w:p>
        </w:tc>
      </w:tr>
      <w:tr w:rsidR="00337E64" w:rsidRPr="00C67A39" w14:paraId="4F659B54" w14:textId="77777777" w:rsidTr="00337E64">
        <w:tc>
          <w:tcPr>
            <w:tcW w:w="0" w:type="auto"/>
            <w:shd w:val="clear" w:color="auto" w:fill="auto"/>
          </w:tcPr>
          <w:p w14:paraId="1A448F8B" w14:textId="77777777" w:rsidR="00337E64" w:rsidRPr="00C67A39" w:rsidRDefault="00337E64" w:rsidP="00337E64">
            <w:pPr>
              <w:jc w:val="right"/>
              <w:rPr>
                <w:sz w:val="12"/>
                <w:szCs w:val="12"/>
              </w:rPr>
            </w:pPr>
            <w:r w:rsidRPr="00C67A39">
              <w:rPr>
                <w:sz w:val="12"/>
                <w:szCs w:val="12"/>
              </w:rPr>
              <w:t>1437</w:t>
            </w:r>
          </w:p>
        </w:tc>
        <w:tc>
          <w:tcPr>
            <w:tcW w:w="0" w:type="auto"/>
            <w:gridSpan w:val="2"/>
          </w:tcPr>
          <w:p w14:paraId="53439499" w14:textId="77777777" w:rsidR="00337E64" w:rsidRPr="00C67A39" w:rsidRDefault="00337E64" w:rsidP="00337E64">
            <w:pPr>
              <w:rPr>
                <w:sz w:val="12"/>
                <w:szCs w:val="12"/>
              </w:rPr>
            </w:pPr>
          </w:p>
        </w:tc>
        <w:tc>
          <w:tcPr>
            <w:tcW w:w="0" w:type="auto"/>
            <w:shd w:val="clear" w:color="auto" w:fill="auto"/>
          </w:tcPr>
          <w:p w14:paraId="62A887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7265FB"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DBF4FD0" w14:textId="77777777" w:rsidR="00337E64" w:rsidRPr="00C67A39" w:rsidRDefault="00337E64" w:rsidP="00337E64">
            <w:pPr>
              <w:jc w:val="center"/>
              <w:rPr>
                <w:sz w:val="12"/>
                <w:szCs w:val="12"/>
              </w:rPr>
            </w:pPr>
            <w:r w:rsidRPr="00C67A39">
              <w:rPr>
                <w:sz w:val="12"/>
                <w:szCs w:val="12"/>
              </w:rPr>
              <w:t>3</w:t>
            </w:r>
          </w:p>
        </w:tc>
      </w:tr>
      <w:tr w:rsidR="00337E64" w:rsidRPr="00C67A39" w14:paraId="68A57E5F" w14:textId="77777777" w:rsidTr="00337E64">
        <w:tc>
          <w:tcPr>
            <w:tcW w:w="0" w:type="auto"/>
            <w:shd w:val="clear" w:color="auto" w:fill="auto"/>
          </w:tcPr>
          <w:p w14:paraId="0804CB46" w14:textId="77777777" w:rsidR="00337E64" w:rsidRPr="00C67A39" w:rsidRDefault="00337E64" w:rsidP="00337E64">
            <w:pPr>
              <w:jc w:val="right"/>
              <w:rPr>
                <w:sz w:val="12"/>
                <w:szCs w:val="12"/>
              </w:rPr>
            </w:pPr>
            <w:r w:rsidRPr="00C67A39">
              <w:rPr>
                <w:sz w:val="12"/>
                <w:szCs w:val="12"/>
              </w:rPr>
              <w:t>1438</w:t>
            </w:r>
          </w:p>
        </w:tc>
        <w:tc>
          <w:tcPr>
            <w:tcW w:w="0" w:type="auto"/>
            <w:gridSpan w:val="2"/>
          </w:tcPr>
          <w:p w14:paraId="3AF6E32B" w14:textId="77777777" w:rsidR="00337E64" w:rsidRPr="00C67A39" w:rsidRDefault="00337E64" w:rsidP="00337E64">
            <w:pPr>
              <w:rPr>
                <w:sz w:val="12"/>
                <w:szCs w:val="12"/>
              </w:rPr>
            </w:pPr>
          </w:p>
        </w:tc>
        <w:tc>
          <w:tcPr>
            <w:tcW w:w="0" w:type="auto"/>
            <w:shd w:val="clear" w:color="auto" w:fill="auto"/>
          </w:tcPr>
          <w:p w14:paraId="2C75BE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2AE09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3F7E8A9" w14:textId="77777777" w:rsidR="00337E64" w:rsidRPr="00C67A39" w:rsidRDefault="00337E64" w:rsidP="00337E64">
            <w:pPr>
              <w:jc w:val="center"/>
              <w:rPr>
                <w:sz w:val="12"/>
                <w:szCs w:val="12"/>
              </w:rPr>
            </w:pPr>
            <w:r w:rsidRPr="00C67A39">
              <w:rPr>
                <w:sz w:val="12"/>
                <w:szCs w:val="12"/>
              </w:rPr>
              <w:t>30</w:t>
            </w:r>
          </w:p>
        </w:tc>
      </w:tr>
      <w:tr w:rsidR="00337E64" w:rsidRPr="00C67A39" w14:paraId="334BCDF3" w14:textId="77777777" w:rsidTr="00337E64">
        <w:tc>
          <w:tcPr>
            <w:tcW w:w="0" w:type="auto"/>
            <w:shd w:val="clear" w:color="auto" w:fill="auto"/>
          </w:tcPr>
          <w:p w14:paraId="2FEE00B1" w14:textId="77777777" w:rsidR="00337E64" w:rsidRPr="00C67A39" w:rsidRDefault="00337E64" w:rsidP="00337E64">
            <w:pPr>
              <w:jc w:val="right"/>
              <w:rPr>
                <w:sz w:val="12"/>
                <w:szCs w:val="12"/>
              </w:rPr>
            </w:pPr>
            <w:r w:rsidRPr="00C67A39">
              <w:rPr>
                <w:sz w:val="12"/>
                <w:szCs w:val="12"/>
              </w:rPr>
              <w:t>1439</w:t>
            </w:r>
          </w:p>
        </w:tc>
        <w:tc>
          <w:tcPr>
            <w:tcW w:w="0" w:type="auto"/>
            <w:gridSpan w:val="2"/>
          </w:tcPr>
          <w:p w14:paraId="589D5BA5" w14:textId="77777777" w:rsidR="00337E64" w:rsidRPr="00C67A39" w:rsidRDefault="00337E64" w:rsidP="00337E64">
            <w:pPr>
              <w:rPr>
                <w:sz w:val="12"/>
                <w:szCs w:val="12"/>
              </w:rPr>
            </w:pPr>
          </w:p>
        </w:tc>
        <w:tc>
          <w:tcPr>
            <w:tcW w:w="0" w:type="auto"/>
            <w:shd w:val="clear" w:color="auto" w:fill="auto"/>
          </w:tcPr>
          <w:p w14:paraId="27D19E8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BACBB3"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2C257024" w14:textId="77777777" w:rsidR="00337E64" w:rsidRPr="00C67A39" w:rsidRDefault="00337E64" w:rsidP="00337E64">
            <w:pPr>
              <w:jc w:val="center"/>
              <w:rPr>
                <w:sz w:val="12"/>
                <w:szCs w:val="12"/>
              </w:rPr>
            </w:pPr>
            <w:r w:rsidRPr="00C67A39">
              <w:rPr>
                <w:sz w:val="12"/>
                <w:szCs w:val="12"/>
              </w:rPr>
              <w:t>31</w:t>
            </w:r>
          </w:p>
        </w:tc>
      </w:tr>
      <w:tr w:rsidR="00337E64" w:rsidRPr="00C67A39" w14:paraId="2A5EA333" w14:textId="77777777" w:rsidTr="00337E64">
        <w:tc>
          <w:tcPr>
            <w:tcW w:w="0" w:type="auto"/>
            <w:shd w:val="clear" w:color="auto" w:fill="auto"/>
          </w:tcPr>
          <w:p w14:paraId="7E28B7F1" w14:textId="77777777" w:rsidR="00337E64" w:rsidRPr="00C67A39" w:rsidRDefault="00337E64" w:rsidP="00337E64">
            <w:pPr>
              <w:jc w:val="right"/>
              <w:rPr>
                <w:sz w:val="12"/>
                <w:szCs w:val="12"/>
              </w:rPr>
            </w:pPr>
            <w:r w:rsidRPr="00C67A39">
              <w:rPr>
                <w:sz w:val="12"/>
                <w:szCs w:val="12"/>
              </w:rPr>
              <w:t>1440</w:t>
            </w:r>
          </w:p>
        </w:tc>
        <w:tc>
          <w:tcPr>
            <w:tcW w:w="0" w:type="auto"/>
            <w:gridSpan w:val="2"/>
          </w:tcPr>
          <w:p w14:paraId="7B25A27E" w14:textId="77777777" w:rsidR="00337E64" w:rsidRPr="00C67A39" w:rsidRDefault="00337E64" w:rsidP="00337E64">
            <w:pPr>
              <w:rPr>
                <w:sz w:val="12"/>
                <w:szCs w:val="12"/>
              </w:rPr>
            </w:pPr>
          </w:p>
        </w:tc>
        <w:tc>
          <w:tcPr>
            <w:tcW w:w="0" w:type="auto"/>
            <w:shd w:val="clear" w:color="auto" w:fill="auto"/>
          </w:tcPr>
          <w:p w14:paraId="6DD7A5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E39F25"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2B5D0391" w14:textId="77777777" w:rsidR="00337E64" w:rsidRPr="00C67A39" w:rsidRDefault="00337E64" w:rsidP="00337E64">
            <w:pPr>
              <w:jc w:val="center"/>
              <w:rPr>
                <w:sz w:val="12"/>
                <w:szCs w:val="12"/>
              </w:rPr>
            </w:pPr>
            <w:r w:rsidRPr="00C67A39">
              <w:rPr>
                <w:sz w:val="12"/>
                <w:szCs w:val="12"/>
              </w:rPr>
              <w:t>32</w:t>
            </w:r>
          </w:p>
        </w:tc>
      </w:tr>
      <w:tr w:rsidR="00337E64" w:rsidRPr="00C67A39" w14:paraId="2801B6FF" w14:textId="77777777" w:rsidTr="00337E64">
        <w:tc>
          <w:tcPr>
            <w:tcW w:w="0" w:type="auto"/>
            <w:shd w:val="clear" w:color="auto" w:fill="auto"/>
          </w:tcPr>
          <w:p w14:paraId="0BA7A6FC" w14:textId="77777777" w:rsidR="00337E64" w:rsidRPr="00C67A39" w:rsidRDefault="00337E64" w:rsidP="00337E64">
            <w:pPr>
              <w:jc w:val="right"/>
              <w:rPr>
                <w:sz w:val="12"/>
                <w:szCs w:val="12"/>
              </w:rPr>
            </w:pPr>
            <w:r w:rsidRPr="00C67A39">
              <w:rPr>
                <w:sz w:val="12"/>
                <w:szCs w:val="12"/>
              </w:rPr>
              <w:t>1441</w:t>
            </w:r>
          </w:p>
        </w:tc>
        <w:tc>
          <w:tcPr>
            <w:tcW w:w="0" w:type="auto"/>
            <w:gridSpan w:val="2"/>
          </w:tcPr>
          <w:p w14:paraId="39BDC1A7" w14:textId="77777777" w:rsidR="00337E64" w:rsidRPr="00C67A39" w:rsidRDefault="00337E64" w:rsidP="00337E64">
            <w:pPr>
              <w:rPr>
                <w:sz w:val="12"/>
                <w:szCs w:val="12"/>
              </w:rPr>
            </w:pPr>
          </w:p>
        </w:tc>
        <w:tc>
          <w:tcPr>
            <w:tcW w:w="0" w:type="auto"/>
            <w:shd w:val="clear" w:color="auto" w:fill="auto"/>
          </w:tcPr>
          <w:p w14:paraId="3FBAEE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630F82"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056AB98" w14:textId="77777777" w:rsidR="00337E64" w:rsidRPr="00C67A39" w:rsidRDefault="00337E64" w:rsidP="00337E64">
            <w:pPr>
              <w:jc w:val="center"/>
              <w:rPr>
                <w:sz w:val="12"/>
                <w:szCs w:val="12"/>
              </w:rPr>
            </w:pPr>
            <w:r w:rsidRPr="00C67A39">
              <w:rPr>
                <w:sz w:val="12"/>
                <w:szCs w:val="12"/>
              </w:rPr>
              <w:t>33</w:t>
            </w:r>
          </w:p>
        </w:tc>
      </w:tr>
      <w:tr w:rsidR="00337E64" w:rsidRPr="00C67A39" w14:paraId="57979C01" w14:textId="77777777" w:rsidTr="00337E64">
        <w:tc>
          <w:tcPr>
            <w:tcW w:w="0" w:type="auto"/>
            <w:shd w:val="clear" w:color="auto" w:fill="auto"/>
          </w:tcPr>
          <w:p w14:paraId="64D60C3B" w14:textId="77777777" w:rsidR="00337E64" w:rsidRPr="00C67A39" w:rsidRDefault="00337E64" w:rsidP="00337E64">
            <w:pPr>
              <w:jc w:val="right"/>
              <w:rPr>
                <w:sz w:val="12"/>
                <w:szCs w:val="12"/>
              </w:rPr>
            </w:pPr>
            <w:r w:rsidRPr="00C67A39">
              <w:rPr>
                <w:sz w:val="12"/>
                <w:szCs w:val="12"/>
              </w:rPr>
              <w:t>1442</w:t>
            </w:r>
          </w:p>
        </w:tc>
        <w:tc>
          <w:tcPr>
            <w:tcW w:w="0" w:type="auto"/>
            <w:gridSpan w:val="2"/>
          </w:tcPr>
          <w:p w14:paraId="02A02B19" w14:textId="77777777" w:rsidR="00337E64" w:rsidRPr="00C67A39" w:rsidRDefault="00337E64" w:rsidP="00337E64">
            <w:pPr>
              <w:rPr>
                <w:sz w:val="12"/>
                <w:szCs w:val="12"/>
              </w:rPr>
            </w:pPr>
          </w:p>
        </w:tc>
        <w:tc>
          <w:tcPr>
            <w:tcW w:w="0" w:type="auto"/>
            <w:shd w:val="clear" w:color="auto" w:fill="auto"/>
          </w:tcPr>
          <w:p w14:paraId="55A214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FE4752"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702F5AC" w14:textId="77777777" w:rsidR="00337E64" w:rsidRPr="00C67A39" w:rsidRDefault="00337E64" w:rsidP="00337E64">
            <w:pPr>
              <w:jc w:val="center"/>
              <w:rPr>
                <w:sz w:val="12"/>
                <w:szCs w:val="12"/>
              </w:rPr>
            </w:pPr>
            <w:r w:rsidRPr="00C67A39">
              <w:rPr>
                <w:sz w:val="12"/>
                <w:szCs w:val="12"/>
              </w:rPr>
              <w:t>34</w:t>
            </w:r>
          </w:p>
        </w:tc>
      </w:tr>
      <w:tr w:rsidR="00337E64" w:rsidRPr="00C67A39" w14:paraId="32F4D88D" w14:textId="77777777" w:rsidTr="00337E64">
        <w:tc>
          <w:tcPr>
            <w:tcW w:w="0" w:type="auto"/>
            <w:shd w:val="clear" w:color="auto" w:fill="auto"/>
          </w:tcPr>
          <w:p w14:paraId="6E48A801" w14:textId="77777777" w:rsidR="00337E64" w:rsidRPr="00C67A39" w:rsidRDefault="00337E64" w:rsidP="00337E64">
            <w:pPr>
              <w:jc w:val="right"/>
              <w:rPr>
                <w:sz w:val="12"/>
                <w:szCs w:val="12"/>
              </w:rPr>
            </w:pPr>
            <w:r w:rsidRPr="00C67A39">
              <w:rPr>
                <w:sz w:val="12"/>
                <w:szCs w:val="12"/>
              </w:rPr>
              <w:t>1443</w:t>
            </w:r>
          </w:p>
        </w:tc>
        <w:tc>
          <w:tcPr>
            <w:tcW w:w="0" w:type="auto"/>
            <w:gridSpan w:val="2"/>
          </w:tcPr>
          <w:p w14:paraId="74621FCD" w14:textId="77777777" w:rsidR="00337E64" w:rsidRPr="00C67A39" w:rsidRDefault="00337E64" w:rsidP="00337E64">
            <w:pPr>
              <w:rPr>
                <w:sz w:val="12"/>
                <w:szCs w:val="12"/>
              </w:rPr>
            </w:pPr>
          </w:p>
        </w:tc>
        <w:tc>
          <w:tcPr>
            <w:tcW w:w="0" w:type="auto"/>
            <w:shd w:val="clear" w:color="auto" w:fill="auto"/>
          </w:tcPr>
          <w:p w14:paraId="736AFBF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516D13"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0D26837" w14:textId="77777777" w:rsidR="00337E64" w:rsidRPr="00C67A39" w:rsidRDefault="00337E64" w:rsidP="00337E64">
            <w:pPr>
              <w:jc w:val="center"/>
              <w:rPr>
                <w:sz w:val="12"/>
                <w:szCs w:val="12"/>
              </w:rPr>
            </w:pPr>
            <w:r w:rsidRPr="00C67A39">
              <w:rPr>
                <w:sz w:val="12"/>
                <w:szCs w:val="12"/>
              </w:rPr>
              <w:t>35</w:t>
            </w:r>
          </w:p>
        </w:tc>
      </w:tr>
      <w:tr w:rsidR="00337E64" w:rsidRPr="00C67A39" w14:paraId="071B1EAA" w14:textId="77777777" w:rsidTr="00337E64">
        <w:tc>
          <w:tcPr>
            <w:tcW w:w="0" w:type="auto"/>
            <w:shd w:val="clear" w:color="auto" w:fill="auto"/>
          </w:tcPr>
          <w:p w14:paraId="76247981" w14:textId="77777777" w:rsidR="00337E64" w:rsidRPr="00C67A39" w:rsidRDefault="00337E64" w:rsidP="00337E64">
            <w:pPr>
              <w:jc w:val="right"/>
              <w:rPr>
                <w:sz w:val="12"/>
                <w:szCs w:val="12"/>
              </w:rPr>
            </w:pPr>
            <w:r w:rsidRPr="00C67A39">
              <w:rPr>
                <w:sz w:val="12"/>
                <w:szCs w:val="12"/>
              </w:rPr>
              <w:t>1444</w:t>
            </w:r>
          </w:p>
        </w:tc>
        <w:tc>
          <w:tcPr>
            <w:tcW w:w="0" w:type="auto"/>
            <w:gridSpan w:val="2"/>
          </w:tcPr>
          <w:p w14:paraId="7056335C" w14:textId="77777777" w:rsidR="00337E64" w:rsidRPr="00C67A39" w:rsidRDefault="00337E64" w:rsidP="00337E64">
            <w:pPr>
              <w:rPr>
                <w:sz w:val="12"/>
                <w:szCs w:val="12"/>
              </w:rPr>
            </w:pPr>
          </w:p>
        </w:tc>
        <w:tc>
          <w:tcPr>
            <w:tcW w:w="0" w:type="auto"/>
            <w:shd w:val="clear" w:color="auto" w:fill="auto"/>
          </w:tcPr>
          <w:p w14:paraId="35FD47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9AEC6D"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26CE85D" w14:textId="77777777" w:rsidR="00337E64" w:rsidRPr="00C67A39" w:rsidRDefault="00337E64" w:rsidP="00337E64">
            <w:pPr>
              <w:jc w:val="center"/>
              <w:rPr>
                <w:sz w:val="12"/>
                <w:szCs w:val="12"/>
              </w:rPr>
            </w:pPr>
            <w:r w:rsidRPr="00C67A39">
              <w:rPr>
                <w:sz w:val="12"/>
                <w:szCs w:val="12"/>
              </w:rPr>
              <w:t>36</w:t>
            </w:r>
          </w:p>
        </w:tc>
      </w:tr>
      <w:tr w:rsidR="00337E64" w:rsidRPr="00C67A39" w14:paraId="2C045BBF" w14:textId="77777777" w:rsidTr="00337E64">
        <w:tc>
          <w:tcPr>
            <w:tcW w:w="0" w:type="auto"/>
            <w:shd w:val="clear" w:color="auto" w:fill="auto"/>
          </w:tcPr>
          <w:p w14:paraId="3674224C" w14:textId="77777777" w:rsidR="00337E64" w:rsidRPr="00C67A39" w:rsidRDefault="00337E64" w:rsidP="00337E64">
            <w:pPr>
              <w:jc w:val="right"/>
              <w:rPr>
                <w:sz w:val="12"/>
                <w:szCs w:val="12"/>
              </w:rPr>
            </w:pPr>
            <w:r w:rsidRPr="00C67A39">
              <w:rPr>
                <w:sz w:val="12"/>
                <w:szCs w:val="12"/>
              </w:rPr>
              <w:t>1445</w:t>
            </w:r>
          </w:p>
        </w:tc>
        <w:tc>
          <w:tcPr>
            <w:tcW w:w="0" w:type="auto"/>
            <w:gridSpan w:val="2"/>
          </w:tcPr>
          <w:p w14:paraId="20547C7A" w14:textId="77777777" w:rsidR="00337E64" w:rsidRPr="00C67A39" w:rsidRDefault="00337E64" w:rsidP="00337E64">
            <w:pPr>
              <w:rPr>
                <w:sz w:val="12"/>
                <w:szCs w:val="12"/>
              </w:rPr>
            </w:pPr>
          </w:p>
        </w:tc>
        <w:tc>
          <w:tcPr>
            <w:tcW w:w="0" w:type="auto"/>
            <w:shd w:val="clear" w:color="auto" w:fill="auto"/>
          </w:tcPr>
          <w:p w14:paraId="643817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D77487"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229E3FDA" w14:textId="77777777" w:rsidR="00337E64" w:rsidRPr="00C67A39" w:rsidRDefault="00337E64" w:rsidP="00337E64">
            <w:pPr>
              <w:jc w:val="center"/>
              <w:rPr>
                <w:sz w:val="12"/>
                <w:szCs w:val="12"/>
              </w:rPr>
            </w:pPr>
            <w:r w:rsidRPr="00C67A39">
              <w:rPr>
                <w:sz w:val="12"/>
                <w:szCs w:val="12"/>
              </w:rPr>
              <w:t>37</w:t>
            </w:r>
          </w:p>
        </w:tc>
      </w:tr>
      <w:tr w:rsidR="00337E64" w:rsidRPr="00C67A39" w14:paraId="6C2A67F1" w14:textId="77777777" w:rsidTr="00337E64">
        <w:tc>
          <w:tcPr>
            <w:tcW w:w="0" w:type="auto"/>
            <w:shd w:val="clear" w:color="auto" w:fill="auto"/>
          </w:tcPr>
          <w:p w14:paraId="3E408827" w14:textId="77777777" w:rsidR="00337E64" w:rsidRPr="00C67A39" w:rsidRDefault="00337E64" w:rsidP="00337E64">
            <w:pPr>
              <w:jc w:val="right"/>
              <w:rPr>
                <w:sz w:val="12"/>
                <w:szCs w:val="12"/>
              </w:rPr>
            </w:pPr>
            <w:r w:rsidRPr="00C67A39">
              <w:rPr>
                <w:sz w:val="12"/>
                <w:szCs w:val="12"/>
              </w:rPr>
              <w:t>1446</w:t>
            </w:r>
          </w:p>
        </w:tc>
        <w:tc>
          <w:tcPr>
            <w:tcW w:w="0" w:type="auto"/>
            <w:gridSpan w:val="2"/>
          </w:tcPr>
          <w:p w14:paraId="4CB40ADF" w14:textId="77777777" w:rsidR="00337E64" w:rsidRPr="00C67A39" w:rsidRDefault="00337E64" w:rsidP="00337E64">
            <w:pPr>
              <w:rPr>
                <w:sz w:val="12"/>
                <w:szCs w:val="12"/>
              </w:rPr>
            </w:pPr>
          </w:p>
        </w:tc>
        <w:tc>
          <w:tcPr>
            <w:tcW w:w="0" w:type="auto"/>
            <w:shd w:val="clear" w:color="auto" w:fill="auto"/>
          </w:tcPr>
          <w:p w14:paraId="3211EA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5EE487"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77204AD" w14:textId="77777777" w:rsidR="00337E64" w:rsidRPr="00C67A39" w:rsidRDefault="00337E64" w:rsidP="00337E64">
            <w:pPr>
              <w:jc w:val="center"/>
              <w:rPr>
                <w:sz w:val="12"/>
                <w:szCs w:val="12"/>
              </w:rPr>
            </w:pPr>
            <w:r w:rsidRPr="00C67A39">
              <w:rPr>
                <w:sz w:val="12"/>
                <w:szCs w:val="12"/>
              </w:rPr>
              <w:t>38</w:t>
            </w:r>
          </w:p>
        </w:tc>
      </w:tr>
      <w:tr w:rsidR="00337E64" w:rsidRPr="00C67A39" w14:paraId="7D0E3AFF" w14:textId="77777777" w:rsidTr="00337E64">
        <w:tc>
          <w:tcPr>
            <w:tcW w:w="0" w:type="auto"/>
            <w:shd w:val="clear" w:color="auto" w:fill="auto"/>
          </w:tcPr>
          <w:p w14:paraId="31E27593" w14:textId="77777777" w:rsidR="00337E64" w:rsidRPr="00C67A39" w:rsidRDefault="00337E64" w:rsidP="00337E64">
            <w:pPr>
              <w:jc w:val="right"/>
              <w:rPr>
                <w:sz w:val="12"/>
                <w:szCs w:val="12"/>
              </w:rPr>
            </w:pPr>
            <w:r w:rsidRPr="00C67A39">
              <w:rPr>
                <w:sz w:val="12"/>
                <w:szCs w:val="12"/>
              </w:rPr>
              <w:t>1447</w:t>
            </w:r>
          </w:p>
        </w:tc>
        <w:tc>
          <w:tcPr>
            <w:tcW w:w="0" w:type="auto"/>
            <w:gridSpan w:val="2"/>
          </w:tcPr>
          <w:p w14:paraId="57C546F7" w14:textId="77777777" w:rsidR="00337E64" w:rsidRPr="00C67A39" w:rsidRDefault="00337E64" w:rsidP="00337E64">
            <w:pPr>
              <w:rPr>
                <w:sz w:val="12"/>
                <w:szCs w:val="12"/>
              </w:rPr>
            </w:pPr>
          </w:p>
        </w:tc>
        <w:tc>
          <w:tcPr>
            <w:tcW w:w="0" w:type="auto"/>
            <w:shd w:val="clear" w:color="auto" w:fill="auto"/>
          </w:tcPr>
          <w:p w14:paraId="464065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79E55A"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2608D00" w14:textId="77777777" w:rsidR="00337E64" w:rsidRPr="00C67A39" w:rsidRDefault="00337E64" w:rsidP="00337E64">
            <w:pPr>
              <w:jc w:val="center"/>
              <w:rPr>
                <w:sz w:val="12"/>
                <w:szCs w:val="12"/>
              </w:rPr>
            </w:pPr>
            <w:r w:rsidRPr="00C67A39">
              <w:rPr>
                <w:sz w:val="12"/>
                <w:szCs w:val="12"/>
              </w:rPr>
              <w:t>39</w:t>
            </w:r>
          </w:p>
        </w:tc>
      </w:tr>
      <w:tr w:rsidR="00337E64" w:rsidRPr="00C67A39" w14:paraId="71ADFC4E" w14:textId="77777777" w:rsidTr="00337E64">
        <w:tc>
          <w:tcPr>
            <w:tcW w:w="0" w:type="auto"/>
            <w:shd w:val="clear" w:color="auto" w:fill="auto"/>
          </w:tcPr>
          <w:p w14:paraId="25FA4E89" w14:textId="77777777" w:rsidR="00337E64" w:rsidRPr="00C67A39" w:rsidRDefault="00337E64" w:rsidP="00337E64">
            <w:pPr>
              <w:jc w:val="right"/>
              <w:rPr>
                <w:sz w:val="12"/>
                <w:szCs w:val="12"/>
              </w:rPr>
            </w:pPr>
            <w:r w:rsidRPr="00C67A39">
              <w:rPr>
                <w:sz w:val="12"/>
                <w:szCs w:val="12"/>
              </w:rPr>
              <w:t>1448</w:t>
            </w:r>
          </w:p>
        </w:tc>
        <w:tc>
          <w:tcPr>
            <w:tcW w:w="0" w:type="auto"/>
            <w:gridSpan w:val="2"/>
          </w:tcPr>
          <w:p w14:paraId="0EA3A807" w14:textId="77777777" w:rsidR="00337E64" w:rsidRPr="00C67A39" w:rsidRDefault="00337E64" w:rsidP="00337E64">
            <w:pPr>
              <w:rPr>
                <w:sz w:val="12"/>
                <w:szCs w:val="12"/>
              </w:rPr>
            </w:pPr>
          </w:p>
        </w:tc>
        <w:tc>
          <w:tcPr>
            <w:tcW w:w="0" w:type="auto"/>
            <w:shd w:val="clear" w:color="auto" w:fill="auto"/>
          </w:tcPr>
          <w:p w14:paraId="3771C8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1BD91A"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E648778" w14:textId="77777777" w:rsidR="00337E64" w:rsidRPr="00C67A39" w:rsidRDefault="00337E64" w:rsidP="00337E64">
            <w:pPr>
              <w:jc w:val="center"/>
              <w:rPr>
                <w:sz w:val="12"/>
                <w:szCs w:val="12"/>
              </w:rPr>
            </w:pPr>
            <w:r w:rsidRPr="00C67A39">
              <w:rPr>
                <w:sz w:val="12"/>
                <w:szCs w:val="12"/>
              </w:rPr>
              <w:t>4</w:t>
            </w:r>
          </w:p>
        </w:tc>
      </w:tr>
      <w:tr w:rsidR="00337E64" w:rsidRPr="00C67A39" w14:paraId="430176D2" w14:textId="77777777" w:rsidTr="00337E64">
        <w:tc>
          <w:tcPr>
            <w:tcW w:w="0" w:type="auto"/>
            <w:shd w:val="clear" w:color="auto" w:fill="auto"/>
          </w:tcPr>
          <w:p w14:paraId="3AB523F6" w14:textId="77777777" w:rsidR="00337E64" w:rsidRPr="00C67A39" w:rsidRDefault="00337E64" w:rsidP="00337E64">
            <w:pPr>
              <w:jc w:val="right"/>
              <w:rPr>
                <w:sz w:val="12"/>
                <w:szCs w:val="12"/>
              </w:rPr>
            </w:pPr>
            <w:r w:rsidRPr="00C67A39">
              <w:rPr>
                <w:sz w:val="12"/>
                <w:szCs w:val="12"/>
              </w:rPr>
              <w:t>1449</w:t>
            </w:r>
          </w:p>
        </w:tc>
        <w:tc>
          <w:tcPr>
            <w:tcW w:w="0" w:type="auto"/>
            <w:gridSpan w:val="2"/>
          </w:tcPr>
          <w:p w14:paraId="5231764C" w14:textId="77777777" w:rsidR="00337E64" w:rsidRPr="00C67A39" w:rsidRDefault="00337E64" w:rsidP="00337E64">
            <w:pPr>
              <w:rPr>
                <w:sz w:val="12"/>
                <w:szCs w:val="12"/>
              </w:rPr>
            </w:pPr>
          </w:p>
        </w:tc>
        <w:tc>
          <w:tcPr>
            <w:tcW w:w="0" w:type="auto"/>
            <w:shd w:val="clear" w:color="auto" w:fill="auto"/>
          </w:tcPr>
          <w:p w14:paraId="4E942AF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40E1A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51EA089" w14:textId="77777777" w:rsidR="00337E64" w:rsidRPr="00C67A39" w:rsidRDefault="00337E64" w:rsidP="00337E64">
            <w:pPr>
              <w:jc w:val="center"/>
              <w:rPr>
                <w:sz w:val="12"/>
                <w:szCs w:val="12"/>
              </w:rPr>
            </w:pPr>
            <w:r w:rsidRPr="00C67A39">
              <w:rPr>
                <w:sz w:val="12"/>
                <w:szCs w:val="12"/>
              </w:rPr>
              <w:t>40</w:t>
            </w:r>
          </w:p>
        </w:tc>
      </w:tr>
      <w:tr w:rsidR="00337E64" w:rsidRPr="00C67A39" w14:paraId="5AA75A3D" w14:textId="77777777" w:rsidTr="00337E64">
        <w:tc>
          <w:tcPr>
            <w:tcW w:w="0" w:type="auto"/>
            <w:shd w:val="clear" w:color="auto" w:fill="auto"/>
          </w:tcPr>
          <w:p w14:paraId="2A3821F8" w14:textId="77777777" w:rsidR="00337E64" w:rsidRPr="00C67A39" w:rsidRDefault="00337E64" w:rsidP="00337E64">
            <w:pPr>
              <w:jc w:val="right"/>
              <w:rPr>
                <w:sz w:val="12"/>
                <w:szCs w:val="12"/>
              </w:rPr>
            </w:pPr>
            <w:r w:rsidRPr="00C67A39">
              <w:rPr>
                <w:sz w:val="12"/>
                <w:szCs w:val="12"/>
              </w:rPr>
              <w:t>1450</w:t>
            </w:r>
          </w:p>
        </w:tc>
        <w:tc>
          <w:tcPr>
            <w:tcW w:w="0" w:type="auto"/>
            <w:gridSpan w:val="2"/>
          </w:tcPr>
          <w:p w14:paraId="467BEC1A" w14:textId="77777777" w:rsidR="00337E64" w:rsidRPr="00C67A39" w:rsidRDefault="00337E64" w:rsidP="00337E64">
            <w:pPr>
              <w:rPr>
                <w:sz w:val="12"/>
                <w:szCs w:val="12"/>
              </w:rPr>
            </w:pPr>
          </w:p>
        </w:tc>
        <w:tc>
          <w:tcPr>
            <w:tcW w:w="0" w:type="auto"/>
            <w:shd w:val="clear" w:color="auto" w:fill="auto"/>
          </w:tcPr>
          <w:p w14:paraId="1B1D86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BBBDEC"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B71DFE5" w14:textId="77777777" w:rsidR="00337E64" w:rsidRPr="00C67A39" w:rsidRDefault="00337E64" w:rsidP="00337E64">
            <w:pPr>
              <w:jc w:val="center"/>
              <w:rPr>
                <w:sz w:val="12"/>
                <w:szCs w:val="12"/>
              </w:rPr>
            </w:pPr>
            <w:r w:rsidRPr="00C67A39">
              <w:rPr>
                <w:sz w:val="12"/>
                <w:szCs w:val="12"/>
              </w:rPr>
              <w:t>41</w:t>
            </w:r>
          </w:p>
        </w:tc>
      </w:tr>
      <w:tr w:rsidR="00337E64" w:rsidRPr="00C67A39" w14:paraId="17EE2511" w14:textId="77777777" w:rsidTr="00337E64">
        <w:tc>
          <w:tcPr>
            <w:tcW w:w="0" w:type="auto"/>
            <w:shd w:val="clear" w:color="auto" w:fill="auto"/>
          </w:tcPr>
          <w:p w14:paraId="613DAE59" w14:textId="77777777" w:rsidR="00337E64" w:rsidRPr="00C67A39" w:rsidRDefault="00337E64" w:rsidP="00337E64">
            <w:pPr>
              <w:jc w:val="right"/>
              <w:rPr>
                <w:sz w:val="12"/>
                <w:szCs w:val="12"/>
              </w:rPr>
            </w:pPr>
            <w:r w:rsidRPr="00C67A39">
              <w:rPr>
                <w:sz w:val="12"/>
                <w:szCs w:val="12"/>
              </w:rPr>
              <w:t>1451</w:t>
            </w:r>
          </w:p>
        </w:tc>
        <w:tc>
          <w:tcPr>
            <w:tcW w:w="0" w:type="auto"/>
            <w:gridSpan w:val="2"/>
          </w:tcPr>
          <w:p w14:paraId="16568485" w14:textId="77777777" w:rsidR="00337E64" w:rsidRPr="00C67A39" w:rsidRDefault="00337E64" w:rsidP="00337E64">
            <w:pPr>
              <w:rPr>
                <w:sz w:val="12"/>
                <w:szCs w:val="12"/>
              </w:rPr>
            </w:pPr>
          </w:p>
        </w:tc>
        <w:tc>
          <w:tcPr>
            <w:tcW w:w="0" w:type="auto"/>
            <w:shd w:val="clear" w:color="auto" w:fill="auto"/>
          </w:tcPr>
          <w:p w14:paraId="1026A3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52C724"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3AE7C94" w14:textId="77777777" w:rsidR="00337E64" w:rsidRPr="00C67A39" w:rsidRDefault="00337E64" w:rsidP="00337E64">
            <w:pPr>
              <w:jc w:val="center"/>
              <w:rPr>
                <w:sz w:val="12"/>
                <w:szCs w:val="12"/>
              </w:rPr>
            </w:pPr>
            <w:r w:rsidRPr="00C67A39">
              <w:rPr>
                <w:sz w:val="12"/>
                <w:szCs w:val="12"/>
              </w:rPr>
              <w:t>42</w:t>
            </w:r>
          </w:p>
        </w:tc>
      </w:tr>
      <w:tr w:rsidR="00337E64" w:rsidRPr="00C67A39" w14:paraId="2B6AC65F" w14:textId="77777777" w:rsidTr="00337E64">
        <w:tc>
          <w:tcPr>
            <w:tcW w:w="0" w:type="auto"/>
            <w:shd w:val="clear" w:color="auto" w:fill="auto"/>
          </w:tcPr>
          <w:p w14:paraId="2610B4D9" w14:textId="77777777" w:rsidR="00337E64" w:rsidRPr="00C67A39" w:rsidRDefault="00337E64" w:rsidP="00337E64">
            <w:pPr>
              <w:jc w:val="right"/>
              <w:rPr>
                <w:sz w:val="12"/>
                <w:szCs w:val="12"/>
              </w:rPr>
            </w:pPr>
            <w:r w:rsidRPr="00C67A39">
              <w:rPr>
                <w:sz w:val="12"/>
                <w:szCs w:val="12"/>
              </w:rPr>
              <w:t>1452</w:t>
            </w:r>
          </w:p>
        </w:tc>
        <w:tc>
          <w:tcPr>
            <w:tcW w:w="0" w:type="auto"/>
            <w:gridSpan w:val="2"/>
          </w:tcPr>
          <w:p w14:paraId="69F6C118" w14:textId="77777777" w:rsidR="00337E64" w:rsidRPr="00C67A39" w:rsidRDefault="00337E64" w:rsidP="00337E64">
            <w:pPr>
              <w:rPr>
                <w:sz w:val="12"/>
                <w:szCs w:val="12"/>
              </w:rPr>
            </w:pPr>
          </w:p>
        </w:tc>
        <w:tc>
          <w:tcPr>
            <w:tcW w:w="0" w:type="auto"/>
            <w:shd w:val="clear" w:color="auto" w:fill="auto"/>
          </w:tcPr>
          <w:p w14:paraId="3A5AB4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D9B238"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E96D4B3" w14:textId="77777777" w:rsidR="00337E64" w:rsidRPr="00C67A39" w:rsidRDefault="00337E64" w:rsidP="00337E64">
            <w:pPr>
              <w:jc w:val="center"/>
              <w:rPr>
                <w:sz w:val="12"/>
                <w:szCs w:val="12"/>
              </w:rPr>
            </w:pPr>
            <w:r w:rsidRPr="00C67A39">
              <w:rPr>
                <w:sz w:val="12"/>
                <w:szCs w:val="12"/>
              </w:rPr>
              <w:t>43</w:t>
            </w:r>
          </w:p>
        </w:tc>
      </w:tr>
      <w:tr w:rsidR="00337E64" w:rsidRPr="00C67A39" w14:paraId="7158A011" w14:textId="77777777" w:rsidTr="00337E64">
        <w:tc>
          <w:tcPr>
            <w:tcW w:w="0" w:type="auto"/>
            <w:shd w:val="clear" w:color="auto" w:fill="auto"/>
          </w:tcPr>
          <w:p w14:paraId="3A49015B" w14:textId="77777777" w:rsidR="00337E64" w:rsidRPr="00C67A39" w:rsidRDefault="00337E64" w:rsidP="00337E64">
            <w:pPr>
              <w:jc w:val="right"/>
              <w:rPr>
                <w:sz w:val="12"/>
                <w:szCs w:val="12"/>
              </w:rPr>
            </w:pPr>
            <w:r w:rsidRPr="00C67A39">
              <w:rPr>
                <w:sz w:val="12"/>
                <w:szCs w:val="12"/>
              </w:rPr>
              <w:t>1453</w:t>
            </w:r>
          </w:p>
        </w:tc>
        <w:tc>
          <w:tcPr>
            <w:tcW w:w="0" w:type="auto"/>
            <w:gridSpan w:val="2"/>
          </w:tcPr>
          <w:p w14:paraId="1DC5C78B" w14:textId="77777777" w:rsidR="00337E64" w:rsidRPr="00C67A39" w:rsidRDefault="00337E64" w:rsidP="00337E64">
            <w:pPr>
              <w:rPr>
                <w:sz w:val="12"/>
                <w:szCs w:val="12"/>
              </w:rPr>
            </w:pPr>
          </w:p>
        </w:tc>
        <w:tc>
          <w:tcPr>
            <w:tcW w:w="0" w:type="auto"/>
            <w:shd w:val="clear" w:color="auto" w:fill="auto"/>
          </w:tcPr>
          <w:p w14:paraId="4784DD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42193F"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35CF6B6A" w14:textId="77777777" w:rsidR="00337E64" w:rsidRPr="00C67A39" w:rsidRDefault="00337E64" w:rsidP="00337E64">
            <w:pPr>
              <w:jc w:val="center"/>
              <w:rPr>
                <w:sz w:val="12"/>
                <w:szCs w:val="12"/>
              </w:rPr>
            </w:pPr>
            <w:r w:rsidRPr="00C67A39">
              <w:rPr>
                <w:sz w:val="12"/>
                <w:szCs w:val="12"/>
              </w:rPr>
              <w:t>44</w:t>
            </w:r>
          </w:p>
        </w:tc>
      </w:tr>
      <w:tr w:rsidR="00337E64" w:rsidRPr="00C67A39" w14:paraId="30F7F53E" w14:textId="77777777" w:rsidTr="00337E64">
        <w:tc>
          <w:tcPr>
            <w:tcW w:w="0" w:type="auto"/>
            <w:shd w:val="clear" w:color="auto" w:fill="auto"/>
          </w:tcPr>
          <w:p w14:paraId="70018EDB" w14:textId="77777777" w:rsidR="00337E64" w:rsidRPr="00C67A39" w:rsidRDefault="00337E64" w:rsidP="00337E64">
            <w:pPr>
              <w:jc w:val="right"/>
              <w:rPr>
                <w:sz w:val="12"/>
                <w:szCs w:val="12"/>
              </w:rPr>
            </w:pPr>
            <w:r w:rsidRPr="00C67A39">
              <w:rPr>
                <w:sz w:val="12"/>
                <w:szCs w:val="12"/>
              </w:rPr>
              <w:t>1454</w:t>
            </w:r>
          </w:p>
        </w:tc>
        <w:tc>
          <w:tcPr>
            <w:tcW w:w="0" w:type="auto"/>
            <w:gridSpan w:val="2"/>
          </w:tcPr>
          <w:p w14:paraId="06D249F1" w14:textId="77777777" w:rsidR="00337E64" w:rsidRPr="00C67A39" w:rsidRDefault="00337E64" w:rsidP="00337E64">
            <w:pPr>
              <w:rPr>
                <w:sz w:val="12"/>
                <w:szCs w:val="12"/>
              </w:rPr>
            </w:pPr>
          </w:p>
        </w:tc>
        <w:tc>
          <w:tcPr>
            <w:tcW w:w="0" w:type="auto"/>
            <w:shd w:val="clear" w:color="auto" w:fill="auto"/>
          </w:tcPr>
          <w:p w14:paraId="4C6B690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AA3B5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0B45399" w14:textId="77777777" w:rsidR="00337E64" w:rsidRPr="00C67A39" w:rsidRDefault="00337E64" w:rsidP="00337E64">
            <w:pPr>
              <w:jc w:val="center"/>
              <w:rPr>
                <w:sz w:val="12"/>
                <w:szCs w:val="12"/>
              </w:rPr>
            </w:pPr>
            <w:r w:rsidRPr="00C67A39">
              <w:rPr>
                <w:sz w:val="12"/>
                <w:szCs w:val="12"/>
              </w:rPr>
              <w:t>45</w:t>
            </w:r>
          </w:p>
        </w:tc>
      </w:tr>
      <w:tr w:rsidR="00337E64" w:rsidRPr="00C67A39" w14:paraId="143D5EDA" w14:textId="77777777" w:rsidTr="00337E64">
        <w:tc>
          <w:tcPr>
            <w:tcW w:w="0" w:type="auto"/>
            <w:shd w:val="clear" w:color="auto" w:fill="auto"/>
          </w:tcPr>
          <w:p w14:paraId="33880B23" w14:textId="77777777" w:rsidR="00337E64" w:rsidRPr="00C67A39" w:rsidRDefault="00337E64" w:rsidP="00337E64">
            <w:pPr>
              <w:jc w:val="right"/>
              <w:rPr>
                <w:sz w:val="12"/>
                <w:szCs w:val="12"/>
              </w:rPr>
            </w:pPr>
            <w:r w:rsidRPr="00C67A39">
              <w:rPr>
                <w:sz w:val="12"/>
                <w:szCs w:val="12"/>
              </w:rPr>
              <w:t>1455</w:t>
            </w:r>
          </w:p>
        </w:tc>
        <w:tc>
          <w:tcPr>
            <w:tcW w:w="0" w:type="auto"/>
            <w:gridSpan w:val="2"/>
          </w:tcPr>
          <w:p w14:paraId="05201FBA" w14:textId="77777777" w:rsidR="00337E64" w:rsidRPr="00C67A39" w:rsidRDefault="00337E64" w:rsidP="00337E64">
            <w:pPr>
              <w:rPr>
                <w:sz w:val="12"/>
                <w:szCs w:val="12"/>
              </w:rPr>
            </w:pPr>
          </w:p>
        </w:tc>
        <w:tc>
          <w:tcPr>
            <w:tcW w:w="0" w:type="auto"/>
            <w:shd w:val="clear" w:color="auto" w:fill="auto"/>
          </w:tcPr>
          <w:p w14:paraId="3C6DC62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57F772"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BBCC779" w14:textId="77777777" w:rsidR="00337E64" w:rsidRPr="00C67A39" w:rsidRDefault="00337E64" w:rsidP="00337E64">
            <w:pPr>
              <w:jc w:val="center"/>
              <w:rPr>
                <w:sz w:val="12"/>
                <w:szCs w:val="12"/>
              </w:rPr>
            </w:pPr>
            <w:r w:rsidRPr="00C67A39">
              <w:rPr>
                <w:sz w:val="12"/>
                <w:szCs w:val="12"/>
              </w:rPr>
              <w:t>46</w:t>
            </w:r>
          </w:p>
        </w:tc>
      </w:tr>
      <w:tr w:rsidR="00337E64" w:rsidRPr="00C67A39" w14:paraId="1C55A3D3" w14:textId="77777777" w:rsidTr="00337E64">
        <w:tc>
          <w:tcPr>
            <w:tcW w:w="0" w:type="auto"/>
            <w:shd w:val="clear" w:color="auto" w:fill="auto"/>
          </w:tcPr>
          <w:p w14:paraId="116C8845" w14:textId="77777777" w:rsidR="00337E64" w:rsidRPr="00C67A39" w:rsidRDefault="00337E64" w:rsidP="00337E64">
            <w:pPr>
              <w:jc w:val="right"/>
              <w:rPr>
                <w:sz w:val="12"/>
                <w:szCs w:val="12"/>
              </w:rPr>
            </w:pPr>
            <w:r w:rsidRPr="00C67A39">
              <w:rPr>
                <w:sz w:val="12"/>
                <w:szCs w:val="12"/>
              </w:rPr>
              <w:t>1456</w:t>
            </w:r>
          </w:p>
        </w:tc>
        <w:tc>
          <w:tcPr>
            <w:tcW w:w="0" w:type="auto"/>
            <w:gridSpan w:val="2"/>
          </w:tcPr>
          <w:p w14:paraId="0BB485F4" w14:textId="77777777" w:rsidR="00337E64" w:rsidRPr="00C67A39" w:rsidRDefault="00337E64" w:rsidP="00337E64">
            <w:pPr>
              <w:rPr>
                <w:sz w:val="12"/>
                <w:szCs w:val="12"/>
              </w:rPr>
            </w:pPr>
          </w:p>
        </w:tc>
        <w:tc>
          <w:tcPr>
            <w:tcW w:w="0" w:type="auto"/>
            <w:shd w:val="clear" w:color="auto" w:fill="auto"/>
          </w:tcPr>
          <w:p w14:paraId="27838EA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053CB0"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CF634D5" w14:textId="77777777" w:rsidR="00337E64" w:rsidRPr="00C67A39" w:rsidRDefault="00337E64" w:rsidP="00337E64">
            <w:pPr>
              <w:jc w:val="center"/>
              <w:rPr>
                <w:sz w:val="12"/>
                <w:szCs w:val="12"/>
              </w:rPr>
            </w:pPr>
            <w:r w:rsidRPr="00C67A39">
              <w:rPr>
                <w:sz w:val="12"/>
                <w:szCs w:val="12"/>
              </w:rPr>
              <w:t>47</w:t>
            </w:r>
          </w:p>
        </w:tc>
      </w:tr>
      <w:tr w:rsidR="00337E64" w:rsidRPr="00C67A39" w14:paraId="75F2E376" w14:textId="77777777" w:rsidTr="00337E64">
        <w:tc>
          <w:tcPr>
            <w:tcW w:w="0" w:type="auto"/>
            <w:shd w:val="clear" w:color="auto" w:fill="auto"/>
          </w:tcPr>
          <w:p w14:paraId="1C7AA454" w14:textId="77777777" w:rsidR="00337E64" w:rsidRPr="00C67A39" w:rsidRDefault="00337E64" w:rsidP="00337E64">
            <w:pPr>
              <w:jc w:val="right"/>
              <w:rPr>
                <w:sz w:val="12"/>
                <w:szCs w:val="12"/>
              </w:rPr>
            </w:pPr>
            <w:r w:rsidRPr="00C67A39">
              <w:rPr>
                <w:sz w:val="12"/>
                <w:szCs w:val="12"/>
              </w:rPr>
              <w:t>1457</w:t>
            </w:r>
          </w:p>
        </w:tc>
        <w:tc>
          <w:tcPr>
            <w:tcW w:w="0" w:type="auto"/>
            <w:gridSpan w:val="2"/>
          </w:tcPr>
          <w:p w14:paraId="27FEF9B7" w14:textId="77777777" w:rsidR="00337E64" w:rsidRPr="00C67A39" w:rsidRDefault="00337E64" w:rsidP="00337E64">
            <w:pPr>
              <w:rPr>
                <w:sz w:val="12"/>
                <w:szCs w:val="12"/>
              </w:rPr>
            </w:pPr>
          </w:p>
        </w:tc>
        <w:tc>
          <w:tcPr>
            <w:tcW w:w="0" w:type="auto"/>
            <w:shd w:val="clear" w:color="auto" w:fill="auto"/>
          </w:tcPr>
          <w:p w14:paraId="7BBEBB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1C6AD9"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03BECA8" w14:textId="77777777" w:rsidR="00337E64" w:rsidRPr="00C67A39" w:rsidRDefault="00337E64" w:rsidP="00337E64">
            <w:pPr>
              <w:jc w:val="center"/>
              <w:rPr>
                <w:sz w:val="12"/>
                <w:szCs w:val="12"/>
              </w:rPr>
            </w:pPr>
            <w:r w:rsidRPr="00C67A39">
              <w:rPr>
                <w:sz w:val="12"/>
                <w:szCs w:val="12"/>
              </w:rPr>
              <w:t>48</w:t>
            </w:r>
          </w:p>
        </w:tc>
      </w:tr>
      <w:tr w:rsidR="00337E64" w:rsidRPr="00C67A39" w14:paraId="4A1256D5" w14:textId="77777777" w:rsidTr="00337E64">
        <w:tc>
          <w:tcPr>
            <w:tcW w:w="0" w:type="auto"/>
            <w:shd w:val="clear" w:color="auto" w:fill="auto"/>
          </w:tcPr>
          <w:p w14:paraId="020D1E6E" w14:textId="77777777" w:rsidR="00337E64" w:rsidRPr="00C67A39" w:rsidRDefault="00337E64" w:rsidP="00337E64">
            <w:pPr>
              <w:jc w:val="right"/>
              <w:rPr>
                <w:sz w:val="12"/>
                <w:szCs w:val="12"/>
              </w:rPr>
            </w:pPr>
            <w:r w:rsidRPr="00C67A39">
              <w:rPr>
                <w:sz w:val="12"/>
                <w:szCs w:val="12"/>
              </w:rPr>
              <w:t>1458</w:t>
            </w:r>
          </w:p>
        </w:tc>
        <w:tc>
          <w:tcPr>
            <w:tcW w:w="0" w:type="auto"/>
            <w:gridSpan w:val="2"/>
          </w:tcPr>
          <w:p w14:paraId="4C551F7A" w14:textId="77777777" w:rsidR="00337E64" w:rsidRPr="00C67A39" w:rsidRDefault="00337E64" w:rsidP="00337E64">
            <w:pPr>
              <w:rPr>
                <w:sz w:val="12"/>
                <w:szCs w:val="12"/>
              </w:rPr>
            </w:pPr>
          </w:p>
        </w:tc>
        <w:tc>
          <w:tcPr>
            <w:tcW w:w="0" w:type="auto"/>
            <w:shd w:val="clear" w:color="auto" w:fill="auto"/>
          </w:tcPr>
          <w:p w14:paraId="78A56A0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E19629"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54A9A67" w14:textId="77777777" w:rsidR="00337E64" w:rsidRPr="00C67A39" w:rsidRDefault="00337E64" w:rsidP="00337E64">
            <w:pPr>
              <w:jc w:val="center"/>
              <w:rPr>
                <w:sz w:val="12"/>
                <w:szCs w:val="12"/>
              </w:rPr>
            </w:pPr>
            <w:r w:rsidRPr="00C67A39">
              <w:rPr>
                <w:sz w:val="12"/>
                <w:szCs w:val="12"/>
              </w:rPr>
              <w:t>49</w:t>
            </w:r>
          </w:p>
        </w:tc>
      </w:tr>
      <w:tr w:rsidR="00337E64" w:rsidRPr="00C67A39" w14:paraId="3D8B5754" w14:textId="77777777" w:rsidTr="00337E64">
        <w:tc>
          <w:tcPr>
            <w:tcW w:w="0" w:type="auto"/>
            <w:shd w:val="clear" w:color="auto" w:fill="auto"/>
          </w:tcPr>
          <w:p w14:paraId="3C99F522" w14:textId="77777777" w:rsidR="00337E64" w:rsidRPr="00C67A39" w:rsidRDefault="00337E64" w:rsidP="00337E64">
            <w:pPr>
              <w:jc w:val="right"/>
              <w:rPr>
                <w:sz w:val="12"/>
                <w:szCs w:val="12"/>
              </w:rPr>
            </w:pPr>
            <w:r w:rsidRPr="00C67A39">
              <w:rPr>
                <w:sz w:val="12"/>
                <w:szCs w:val="12"/>
              </w:rPr>
              <w:t>1459</w:t>
            </w:r>
          </w:p>
        </w:tc>
        <w:tc>
          <w:tcPr>
            <w:tcW w:w="0" w:type="auto"/>
            <w:gridSpan w:val="2"/>
          </w:tcPr>
          <w:p w14:paraId="795DE553" w14:textId="77777777" w:rsidR="00337E64" w:rsidRPr="00C67A39" w:rsidRDefault="00337E64" w:rsidP="00337E64">
            <w:pPr>
              <w:rPr>
                <w:sz w:val="12"/>
                <w:szCs w:val="12"/>
              </w:rPr>
            </w:pPr>
          </w:p>
        </w:tc>
        <w:tc>
          <w:tcPr>
            <w:tcW w:w="0" w:type="auto"/>
            <w:shd w:val="clear" w:color="auto" w:fill="auto"/>
          </w:tcPr>
          <w:p w14:paraId="2233A86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D025A6"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6412DEA" w14:textId="77777777" w:rsidR="00337E64" w:rsidRPr="00C67A39" w:rsidRDefault="00337E64" w:rsidP="00337E64">
            <w:pPr>
              <w:jc w:val="center"/>
              <w:rPr>
                <w:sz w:val="12"/>
                <w:szCs w:val="12"/>
              </w:rPr>
            </w:pPr>
            <w:r w:rsidRPr="00C67A39">
              <w:rPr>
                <w:sz w:val="12"/>
                <w:szCs w:val="12"/>
              </w:rPr>
              <w:t>5</w:t>
            </w:r>
          </w:p>
        </w:tc>
      </w:tr>
      <w:tr w:rsidR="00337E64" w:rsidRPr="00C67A39" w14:paraId="4AC36380" w14:textId="77777777" w:rsidTr="00337E64">
        <w:tc>
          <w:tcPr>
            <w:tcW w:w="0" w:type="auto"/>
            <w:shd w:val="clear" w:color="auto" w:fill="auto"/>
          </w:tcPr>
          <w:p w14:paraId="25A20BF5" w14:textId="77777777" w:rsidR="00337E64" w:rsidRPr="00C67A39" w:rsidRDefault="00337E64" w:rsidP="00337E64">
            <w:pPr>
              <w:jc w:val="right"/>
              <w:rPr>
                <w:sz w:val="12"/>
                <w:szCs w:val="12"/>
              </w:rPr>
            </w:pPr>
            <w:r w:rsidRPr="00C67A39">
              <w:rPr>
                <w:sz w:val="12"/>
                <w:szCs w:val="12"/>
              </w:rPr>
              <w:t>1460</w:t>
            </w:r>
          </w:p>
        </w:tc>
        <w:tc>
          <w:tcPr>
            <w:tcW w:w="0" w:type="auto"/>
            <w:gridSpan w:val="2"/>
          </w:tcPr>
          <w:p w14:paraId="54B172B2" w14:textId="77777777" w:rsidR="00337E64" w:rsidRPr="00C67A39" w:rsidRDefault="00337E64" w:rsidP="00337E64">
            <w:pPr>
              <w:rPr>
                <w:sz w:val="12"/>
                <w:szCs w:val="12"/>
              </w:rPr>
            </w:pPr>
          </w:p>
        </w:tc>
        <w:tc>
          <w:tcPr>
            <w:tcW w:w="0" w:type="auto"/>
            <w:shd w:val="clear" w:color="auto" w:fill="auto"/>
          </w:tcPr>
          <w:p w14:paraId="3689F5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9A0DFF"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217EBF1" w14:textId="77777777" w:rsidR="00337E64" w:rsidRPr="00C67A39" w:rsidRDefault="00337E64" w:rsidP="00337E64">
            <w:pPr>
              <w:jc w:val="center"/>
              <w:rPr>
                <w:sz w:val="12"/>
                <w:szCs w:val="12"/>
              </w:rPr>
            </w:pPr>
            <w:r w:rsidRPr="00C67A39">
              <w:rPr>
                <w:sz w:val="12"/>
                <w:szCs w:val="12"/>
              </w:rPr>
              <w:t>50</w:t>
            </w:r>
          </w:p>
        </w:tc>
      </w:tr>
      <w:tr w:rsidR="00337E64" w:rsidRPr="00C67A39" w14:paraId="643B130A" w14:textId="77777777" w:rsidTr="00337E64">
        <w:tc>
          <w:tcPr>
            <w:tcW w:w="0" w:type="auto"/>
            <w:shd w:val="clear" w:color="auto" w:fill="auto"/>
          </w:tcPr>
          <w:p w14:paraId="44CD155E" w14:textId="77777777" w:rsidR="00337E64" w:rsidRPr="00C67A39" w:rsidRDefault="00337E64" w:rsidP="00337E64">
            <w:pPr>
              <w:jc w:val="right"/>
              <w:rPr>
                <w:sz w:val="12"/>
                <w:szCs w:val="12"/>
              </w:rPr>
            </w:pPr>
            <w:r w:rsidRPr="00C67A39">
              <w:rPr>
                <w:sz w:val="12"/>
                <w:szCs w:val="12"/>
              </w:rPr>
              <w:t>1461</w:t>
            </w:r>
          </w:p>
        </w:tc>
        <w:tc>
          <w:tcPr>
            <w:tcW w:w="0" w:type="auto"/>
            <w:gridSpan w:val="2"/>
          </w:tcPr>
          <w:p w14:paraId="0AB99842" w14:textId="77777777" w:rsidR="00337E64" w:rsidRPr="00C67A39" w:rsidRDefault="00337E64" w:rsidP="00337E64">
            <w:pPr>
              <w:rPr>
                <w:sz w:val="12"/>
                <w:szCs w:val="12"/>
              </w:rPr>
            </w:pPr>
          </w:p>
        </w:tc>
        <w:tc>
          <w:tcPr>
            <w:tcW w:w="0" w:type="auto"/>
            <w:shd w:val="clear" w:color="auto" w:fill="auto"/>
          </w:tcPr>
          <w:p w14:paraId="0D12DF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034BEA"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21841C36" w14:textId="77777777" w:rsidR="00337E64" w:rsidRPr="00C67A39" w:rsidRDefault="00337E64" w:rsidP="00337E64">
            <w:pPr>
              <w:jc w:val="center"/>
              <w:rPr>
                <w:sz w:val="12"/>
                <w:szCs w:val="12"/>
              </w:rPr>
            </w:pPr>
            <w:r w:rsidRPr="00C67A39">
              <w:rPr>
                <w:sz w:val="12"/>
                <w:szCs w:val="12"/>
              </w:rPr>
              <w:t>51</w:t>
            </w:r>
          </w:p>
        </w:tc>
      </w:tr>
      <w:tr w:rsidR="00337E64" w:rsidRPr="00C67A39" w14:paraId="330CA334" w14:textId="77777777" w:rsidTr="00337E64">
        <w:tc>
          <w:tcPr>
            <w:tcW w:w="0" w:type="auto"/>
            <w:shd w:val="clear" w:color="auto" w:fill="auto"/>
          </w:tcPr>
          <w:p w14:paraId="49565527" w14:textId="77777777" w:rsidR="00337E64" w:rsidRPr="00C67A39" w:rsidRDefault="00337E64" w:rsidP="00337E64">
            <w:pPr>
              <w:jc w:val="right"/>
              <w:rPr>
                <w:sz w:val="12"/>
                <w:szCs w:val="12"/>
              </w:rPr>
            </w:pPr>
            <w:r w:rsidRPr="00C67A39">
              <w:rPr>
                <w:sz w:val="12"/>
                <w:szCs w:val="12"/>
              </w:rPr>
              <w:t>1462</w:t>
            </w:r>
          </w:p>
        </w:tc>
        <w:tc>
          <w:tcPr>
            <w:tcW w:w="0" w:type="auto"/>
            <w:gridSpan w:val="2"/>
          </w:tcPr>
          <w:p w14:paraId="100D8FF0" w14:textId="77777777" w:rsidR="00337E64" w:rsidRPr="00C67A39" w:rsidRDefault="00337E64" w:rsidP="00337E64">
            <w:pPr>
              <w:rPr>
                <w:sz w:val="12"/>
                <w:szCs w:val="12"/>
              </w:rPr>
            </w:pPr>
          </w:p>
        </w:tc>
        <w:tc>
          <w:tcPr>
            <w:tcW w:w="0" w:type="auto"/>
            <w:shd w:val="clear" w:color="auto" w:fill="auto"/>
          </w:tcPr>
          <w:p w14:paraId="7357AA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3C7DE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CB7D253" w14:textId="77777777" w:rsidR="00337E64" w:rsidRPr="00C67A39" w:rsidRDefault="00337E64" w:rsidP="00337E64">
            <w:pPr>
              <w:jc w:val="center"/>
              <w:rPr>
                <w:sz w:val="12"/>
                <w:szCs w:val="12"/>
              </w:rPr>
            </w:pPr>
            <w:r w:rsidRPr="00C67A39">
              <w:rPr>
                <w:sz w:val="12"/>
                <w:szCs w:val="12"/>
              </w:rPr>
              <w:t>52</w:t>
            </w:r>
          </w:p>
        </w:tc>
      </w:tr>
      <w:tr w:rsidR="00337E64" w:rsidRPr="00C67A39" w14:paraId="5582C14B" w14:textId="77777777" w:rsidTr="00337E64">
        <w:tc>
          <w:tcPr>
            <w:tcW w:w="0" w:type="auto"/>
            <w:shd w:val="clear" w:color="auto" w:fill="auto"/>
          </w:tcPr>
          <w:p w14:paraId="06DDCED9" w14:textId="77777777" w:rsidR="00337E64" w:rsidRPr="00C67A39" w:rsidRDefault="00337E64" w:rsidP="00337E64">
            <w:pPr>
              <w:jc w:val="right"/>
              <w:rPr>
                <w:sz w:val="12"/>
                <w:szCs w:val="12"/>
              </w:rPr>
            </w:pPr>
            <w:r w:rsidRPr="00C67A39">
              <w:rPr>
                <w:sz w:val="12"/>
                <w:szCs w:val="12"/>
              </w:rPr>
              <w:t>1463</w:t>
            </w:r>
          </w:p>
        </w:tc>
        <w:tc>
          <w:tcPr>
            <w:tcW w:w="0" w:type="auto"/>
            <w:gridSpan w:val="2"/>
          </w:tcPr>
          <w:p w14:paraId="0654FCDA" w14:textId="77777777" w:rsidR="00337E64" w:rsidRPr="00C67A39" w:rsidRDefault="00337E64" w:rsidP="00337E64">
            <w:pPr>
              <w:rPr>
                <w:sz w:val="12"/>
                <w:szCs w:val="12"/>
              </w:rPr>
            </w:pPr>
          </w:p>
        </w:tc>
        <w:tc>
          <w:tcPr>
            <w:tcW w:w="0" w:type="auto"/>
            <w:shd w:val="clear" w:color="auto" w:fill="auto"/>
          </w:tcPr>
          <w:p w14:paraId="0574FC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07BB60"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7AC3BE5" w14:textId="77777777" w:rsidR="00337E64" w:rsidRPr="00C67A39" w:rsidRDefault="00337E64" w:rsidP="00337E64">
            <w:pPr>
              <w:jc w:val="center"/>
              <w:rPr>
                <w:sz w:val="12"/>
                <w:szCs w:val="12"/>
              </w:rPr>
            </w:pPr>
            <w:r w:rsidRPr="00C67A39">
              <w:rPr>
                <w:sz w:val="12"/>
                <w:szCs w:val="12"/>
              </w:rPr>
              <w:t>53</w:t>
            </w:r>
          </w:p>
        </w:tc>
      </w:tr>
      <w:tr w:rsidR="00337E64" w:rsidRPr="00C67A39" w14:paraId="775BE3F6" w14:textId="77777777" w:rsidTr="00337E64">
        <w:tc>
          <w:tcPr>
            <w:tcW w:w="0" w:type="auto"/>
            <w:shd w:val="clear" w:color="auto" w:fill="auto"/>
          </w:tcPr>
          <w:p w14:paraId="143E32D0" w14:textId="77777777" w:rsidR="00337E64" w:rsidRPr="00C67A39" w:rsidRDefault="00337E64" w:rsidP="00337E64">
            <w:pPr>
              <w:jc w:val="right"/>
              <w:rPr>
                <w:sz w:val="12"/>
                <w:szCs w:val="12"/>
              </w:rPr>
            </w:pPr>
            <w:r w:rsidRPr="00C67A39">
              <w:rPr>
                <w:sz w:val="12"/>
                <w:szCs w:val="12"/>
              </w:rPr>
              <w:t>1464</w:t>
            </w:r>
          </w:p>
        </w:tc>
        <w:tc>
          <w:tcPr>
            <w:tcW w:w="0" w:type="auto"/>
            <w:gridSpan w:val="2"/>
          </w:tcPr>
          <w:p w14:paraId="313023DD" w14:textId="77777777" w:rsidR="00337E64" w:rsidRPr="00C67A39" w:rsidRDefault="00337E64" w:rsidP="00337E64">
            <w:pPr>
              <w:rPr>
                <w:sz w:val="12"/>
                <w:szCs w:val="12"/>
              </w:rPr>
            </w:pPr>
          </w:p>
        </w:tc>
        <w:tc>
          <w:tcPr>
            <w:tcW w:w="0" w:type="auto"/>
            <w:shd w:val="clear" w:color="auto" w:fill="auto"/>
          </w:tcPr>
          <w:p w14:paraId="1EDCA80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261C96"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5B236162" w14:textId="77777777" w:rsidR="00337E64" w:rsidRPr="00C67A39" w:rsidRDefault="00337E64" w:rsidP="00337E64">
            <w:pPr>
              <w:jc w:val="center"/>
              <w:rPr>
                <w:sz w:val="12"/>
                <w:szCs w:val="12"/>
              </w:rPr>
            </w:pPr>
            <w:r w:rsidRPr="00C67A39">
              <w:rPr>
                <w:sz w:val="12"/>
                <w:szCs w:val="12"/>
              </w:rPr>
              <w:t>54</w:t>
            </w:r>
          </w:p>
        </w:tc>
      </w:tr>
      <w:tr w:rsidR="00337E64" w:rsidRPr="00C67A39" w14:paraId="77A9F622" w14:textId="77777777" w:rsidTr="00337E64">
        <w:tc>
          <w:tcPr>
            <w:tcW w:w="0" w:type="auto"/>
            <w:shd w:val="clear" w:color="auto" w:fill="auto"/>
          </w:tcPr>
          <w:p w14:paraId="1B453BC5" w14:textId="77777777" w:rsidR="00337E64" w:rsidRPr="00C67A39" w:rsidRDefault="00337E64" w:rsidP="00337E64">
            <w:pPr>
              <w:jc w:val="right"/>
              <w:rPr>
                <w:sz w:val="12"/>
                <w:szCs w:val="12"/>
              </w:rPr>
            </w:pPr>
            <w:r w:rsidRPr="00C67A39">
              <w:rPr>
                <w:sz w:val="12"/>
                <w:szCs w:val="12"/>
              </w:rPr>
              <w:t>1465</w:t>
            </w:r>
          </w:p>
        </w:tc>
        <w:tc>
          <w:tcPr>
            <w:tcW w:w="0" w:type="auto"/>
            <w:gridSpan w:val="2"/>
          </w:tcPr>
          <w:p w14:paraId="4A12C184" w14:textId="77777777" w:rsidR="00337E64" w:rsidRPr="00C67A39" w:rsidRDefault="00337E64" w:rsidP="00337E64">
            <w:pPr>
              <w:rPr>
                <w:sz w:val="12"/>
                <w:szCs w:val="12"/>
              </w:rPr>
            </w:pPr>
          </w:p>
        </w:tc>
        <w:tc>
          <w:tcPr>
            <w:tcW w:w="0" w:type="auto"/>
            <w:shd w:val="clear" w:color="auto" w:fill="auto"/>
          </w:tcPr>
          <w:p w14:paraId="4C96D3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443F56"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23EA0C1" w14:textId="77777777" w:rsidR="00337E64" w:rsidRPr="00C67A39" w:rsidRDefault="00337E64" w:rsidP="00337E64">
            <w:pPr>
              <w:jc w:val="center"/>
              <w:rPr>
                <w:sz w:val="12"/>
                <w:szCs w:val="12"/>
              </w:rPr>
            </w:pPr>
            <w:r w:rsidRPr="00C67A39">
              <w:rPr>
                <w:sz w:val="12"/>
                <w:szCs w:val="12"/>
              </w:rPr>
              <w:t>56</w:t>
            </w:r>
          </w:p>
        </w:tc>
      </w:tr>
      <w:tr w:rsidR="00337E64" w:rsidRPr="00C67A39" w14:paraId="34C88D2D" w14:textId="77777777" w:rsidTr="00337E64">
        <w:tc>
          <w:tcPr>
            <w:tcW w:w="0" w:type="auto"/>
            <w:shd w:val="clear" w:color="auto" w:fill="auto"/>
          </w:tcPr>
          <w:p w14:paraId="4E547761" w14:textId="77777777" w:rsidR="00337E64" w:rsidRPr="00C67A39" w:rsidRDefault="00337E64" w:rsidP="00337E64">
            <w:pPr>
              <w:jc w:val="right"/>
              <w:rPr>
                <w:sz w:val="12"/>
                <w:szCs w:val="12"/>
              </w:rPr>
            </w:pPr>
            <w:r w:rsidRPr="00C67A39">
              <w:rPr>
                <w:sz w:val="12"/>
                <w:szCs w:val="12"/>
              </w:rPr>
              <w:t>1466</w:t>
            </w:r>
          </w:p>
        </w:tc>
        <w:tc>
          <w:tcPr>
            <w:tcW w:w="0" w:type="auto"/>
            <w:gridSpan w:val="2"/>
          </w:tcPr>
          <w:p w14:paraId="197495FD" w14:textId="77777777" w:rsidR="00337E64" w:rsidRPr="00C67A39" w:rsidRDefault="00337E64" w:rsidP="00337E64">
            <w:pPr>
              <w:rPr>
                <w:sz w:val="12"/>
                <w:szCs w:val="12"/>
              </w:rPr>
            </w:pPr>
          </w:p>
        </w:tc>
        <w:tc>
          <w:tcPr>
            <w:tcW w:w="0" w:type="auto"/>
            <w:shd w:val="clear" w:color="auto" w:fill="auto"/>
          </w:tcPr>
          <w:p w14:paraId="28AAC4E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50C263"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73E1C18" w14:textId="77777777" w:rsidR="00337E64" w:rsidRPr="00C67A39" w:rsidRDefault="00337E64" w:rsidP="00337E64">
            <w:pPr>
              <w:jc w:val="center"/>
              <w:rPr>
                <w:sz w:val="12"/>
                <w:szCs w:val="12"/>
              </w:rPr>
            </w:pPr>
            <w:r w:rsidRPr="00C67A39">
              <w:rPr>
                <w:sz w:val="12"/>
                <w:szCs w:val="12"/>
              </w:rPr>
              <w:t>58</w:t>
            </w:r>
          </w:p>
        </w:tc>
      </w:tr>
      <w:tr w:rsidR="00337E64" w:rsidRPr="00C67A39" w14:paraId="1DBB9BEB" w14:textId="77777777" w:rsidTr="00337E64">
        <w:tc>
          <w:tcPr>
            <w:tcW w:w="0" w:type="auto"/>
            <w:shd w:val="clear" w:color="auto" w:fill="auto"/>
          </w:tcPr>
          <w:p w14:paraId="0CDCC3A1" w14:textId="77777777" w:rsidR="00337E64" w:rsidRPr="00C67A39" w:rsidRDefault="00337E64" w:rsidP="00337E64">
            <w:pPr>
              <w:jc w:val="right"/>
              <w:rPr>
                <w:sz w:val="12"/>
                <w:szCs w:val="12"/>
              </w:rPr>
            </w:pPr>
            <w:r w:rsidRPr="00C67A39">
              <w:rPr>
                <w:sz w:val="12"/>
                <w:szCs w:val="12"/>
              </w:rPr>
              <w:t>1467</w:t>
            </w:r>
          </w:p>
        </w:tc>
        <w:tc>
          <w:tcPr>
            <w:tcW w:w="0" w:type="auto"/>
            <w:gridSpan w:val="2"/>
          </w:tcPr>
          <w:p w14:paraId="0C49A785" w14:textId="77777777" w:rsidR="00337E64" w:rsidRPr="00C67A39" w:rsidRDefault="00337E64" w:rsidP="00337E64">
            <w:pPr>
              <w:rPr>
                <w:sz w:val="12"/>
                <w:szCs w:val="12"/>
              </w:rPr>
            </w:pPr>
          </w:p>
        </w:tc>
        <w:tc>
          <w:tcPr>
            <w:tcW w:w="0" w:type="auto"/>
            <w:shd w:val="clear" w:color="auto" w:fill="auto"/>
          </w:tcPr>
          <w:p w14:paraId="00AC5D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861CD6"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070D211A" w14:textId="77777777" w:rsidR="00337E64" w:rsidRPr="00C67A39" w:rsidRDefault="00337E64" w:rsidP="00337E64">
            <w:pPr>
              <w:jc w:val="center"/>
              <w:rPr>
                <w:sz w:val="12"/>
                <w:szCs w:val="12"/>
              </w:rPr>
            </w:pPr>
            <w:r w:rsidRPr="00C67A39">
              <w:rPr>
                <w:sz w:val="12"/>
                <w:szCs w:val="12"/>
              </w:rPr>
              <w:t>6</w:t>
            </w:r>
          </w:p>
        </w:tc>
      </w:tr>
      <w:tr w:rsidR="00337E64" w:rsidRPr="00C67A39" w14:paraId="670C78A6" w14:textId="77777777" w:rsidTr="00337E64">
        <w:tc>
          <w:tcPr>
            <w:tcW w:w="0" w:type="auto"/>
            <w:shd w:val="clear" w:color="auto" w:fill="auto"/>
          </w:tcPr>
          <w:p w14:paraId="4159460F" w14:textId="77777777" w:rsidR="00337E64" w:rsidRPr="00C67A39" w:rsidRDefault="00337E64" w:rsidP="00337E64">
            <w:pPr>
              <w:jc w:val="right"/>
              <w:rPr>
                <w:sz w:val="12"/>
                <w:szCs w:val="12"/>
              </w:rPr>
            </w:pPr>
            <w:r w:rsidRPr="00C67A39">
              <w:rPr>
                <w:sz w:val="12"/>
                <w:szCs w:val="12"/>
              </w:rPr>
              <w:t>1468</w:t>
            </w:r>
          </w:p>
        </w:tc>
        <w:tc>
          <w:tcPr>
            <w:tcW w:w="0" w:type="auto"/>
            <w:gridSpan w:val="2"/>
          </w:tcPr>
          <w:p w14:paraId="18E1966D" w14:textId="77777777" w:rsidR="00337E64" w:rsidRPr="00C67A39" w:rsidRDefault="00337E64" w:rsidP="00337E64">
            <w:pPr>
              <w:rPr>
                <w:sz w:val="12"/>
                <w:szCs w:val="12"/>
              </w:rPr>
            </w:pPr>
          </w:p>
        </w:tc>
        <w:tc>
          <w:tcPr>
            <w:tcW w:w="0" w:type="auto"/>
            <w:shd w:val="clear" w:color="auto" w:fill="auto"/>
          </w:tcPr>
          <w:p w14:paraId="2154996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8EF5E4"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87BF902" w14:textId="77777777" w:rsidR="00337E64" w:rsidRPr="00C67A39" w:rsidRDefault="00337E64" w:rsidP="00337E64">
            <w:pPr>
              <w:jc w:val="center"/>
              <w:rPr>
                <w:sz w:val="12"/>
                <w:szCs w:val="12"/>
              </w:rPr>
            </w:pPr>
            <w:r w:rsidRPr="00C67A39">
              <w:rPr>
                <w:sz w:val="12"/>
                <w:szCs w:val="12"/>
              </w:rPr>
              <w:t>60</w:t>
            </w:r>
          </w:p>
        </w:tc>
      </w:tr>
      <w:tr w:rsidR="00337E64" w:rsidRPr="00C67A39" w14:paraId="4D03416E" w14:textId="77777777" w:rsidTr="00337E64">
        <w:tc>
          <w:tcPr>
            <w:tcW w:w="0" w:type="auto"/>
            <w:shd w:val="clear" w:color="auto" w:fill="auto"/>
          </w:tcPr>
          <w:p w14:paraId="647D579D" w14:textId="77777777" w:rsidR="00337E64" w:rsidRPr="00C67A39" w:rsidRDefault="00337E64" w:rsidP="00337E64">
            <w:pPr>
              <w:jc w:val="right"/>
              <w:rPr>
                <w:sz w:val="12"/>
                <w:szCs w:val="12"/>
              </w:rPr>
            </w:pPr>
            <w:r w:rsidRPr="00C67A39">
              <w:rPr>
                <w:sz w:val="12"/>
                <w:szCs w:val="12"/>
              </w:rPr>
              <w:t>1469</w:t>
            </w:r>
          </w:p>
        </w:tc>
        <w:tc>
          <w:tcPr>
            <w:tcW w:w="0" w:type="auto"/>
            <w:gridSpan w:val="2"/>
          </w:tcPr>
          <w:p w14:paraId="3796FDAC" w14:textId="77777777" w:rsidR="00337E64" w:rsidRPr="00C67A39" w:rsidRDefault="00337E64" w:rsidP="00337E64">
            <w:pPr>
              <w:rPr>
                <w:sz w:val="12"/>
                <w:szCs w:val="12"/>
              </w:rPr>
            </w:pPr>
          </w:p>
        </w:tc>
        <w:tc>
          <w:tcPr>
            <w:tcW w:w="0" w:type="auto"/>
            <w:shd w:val="clear" w:color="auto" w:fill="auto"/>
          </w:tcPr>
          <w:p w14:paraId="368E8E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0E9D21"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9AEABD7" w14:textId="77777777" w:rsidR="00337E64" w:rsidRPr="00C67A39" w:rsidRDefault="00337E64" w:rsidP="00337E64">
            <w:pPr>
              <w:jc w:val="center"/>
              <w:rPr>
                <w:sz w:val="12"/>
                <w:szCs w:val="12"/>
              </w:rPr>
            </w:pPr>
            <w:r w:rsidRPr="00C67A39">
              <w:rPr>
                <w:sz w:val="12"/>
                <w:szCs w:val="12"/>
              </w:rPr>
              <w:t>62</w:t>
            </w:r>
          </w:p>
        </w:tc>
      </w:tr>
      <w:tr w:rsidR="00337E64" w:rsidRPr="00C67A39" w14:paraId="547691DC" w14:textId="77777777" w:rsidTr="00337E64">
        <w:tc>
          <w:tcPr>
            <w:tcW w:w="0" w:type="auto"/>
            <w:shd w:val="clear" w:color="auto" w:fill="auto"/>
          </w:tcPr>
          <w:p w14:paraId="10F1E923" w14:textId="77777777" w:rsidR="00337E64" w:rsidRPr="00C67A39" w:rsidRDefault="00337E64" w:rsidP="00337E64">
            <w:pPr>
              <w:jc w:val="right"/>
              <w:rPr>
                <w:sz w:val="12"/>
                <w:szCs w:val="12"/>
              </w:rPr>
            </w:pPr>
            <w:r w:rsidRPr="00C67A39">
              <w:rPr>
                <w:sz w:val="12"/>
                <w:szCs w:val="12"/>
              </w:rPr>
              <w:t>1470</w:t>
            </w:r>
          </w:p>
        </w:tc>
        <w:tc>
          <w:tcPr>
            <w:tcW w:w="0" w:type="auto"/>
            <w:gridSpan w:val="2"/>
          </w:tcPr>
          <w:p w14:paraId="2B89A4D4" w14:textId="77777777" w:rsidR="00337E64" w:rsidRPr="00C67A39" w:rsidRDefault="00337E64" w:rsidP="00337E64">
            <w:pPr>
              <w:rPr>
                <w:sz w:val="12"/>
                <w:szCs w:val="12"/>
              </w:rPr>
            </w:pPr>
          </w:p>
        </w:tc>
        <w:tc>
          <w:tcPr>
            <w:tcW w:w="0" w:type="auto"/>
            <w:shd w:val="clear" w:color="auto" w:fill="auto"/>
          </w:tcPr>
          <w:p w14:paraId="5A852C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19B773"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F9F7C75" w14:textId="77777777" w:rsidR="00337E64" w:rsidRPr="00C67A39" w:rsidRDefault="00337E64" w:rsidP="00337E64">
            <w:pPr>
              <w:jc w:val="center"/>
              <w:rPr>
                <w:sz w:val="12"/>
                <w:szCs w:val="12"/>
              </w:rPr>
            </w:pPr>
            <w:r w:rsidRPr="00C67A39">
              <w:rPr>
                <w:sz w:val="12"/>
                <w:szCs w:val="12"/>
              </w:rPr>
              <w:t>64</w:t>
            </w:r>
          </w:p>
        </w:tc>
      </w:tr>
      <w:tr w:rsidR="00337E64" w:rsidRPr="00C67A39" w14:paraId="45955AF5" w14:textId="77777777" w:rsidTr="00337E64">
        <w:tc>
          <w:tcPr>
            <w:tcW w:w="0" w:type="auto"/>
            <w:shd w:val="clear" w:color="auto" w:fill="auto"/>
          </w:tcPr>
          <w:p w14:paraId="63C67A6A" w14:textId="77777777" w:rsidR="00337E64" w:rsidRPr="00C67A39" w:rsidRDefault="00337E64" w:rsidP="00337E64">
            <w:pPr>
              <w:jc w:val="right"/>
              <w:rPr>
                <w:sz w:val="12"/>
                <w:szCs w:val="12"/>
              </w:rPr>
            </w:pPr>
            <w:r w:rsidRPr="00C67A39">
              <w:rPr>
                <w:sz w:val="12"/>
                <w:szCs w:val="12"/>
              </w:rPr>
              <w:t>1471</w:t>
            </w:r>
          </w:p>
        </w:tc>
        <w:tc>
          <w:tcPr>
            <w:tcW w:w="0" w:type="auto"/>
            <w:gridSpan w:val="2"/>
          </w:tcPr>
          <w:p w14:paraId="50531803" w14:textId="77777777" w:rsidR="00337E64" w:rsidRPr="00C67A39" w:rsidRDefault="00337E64" w:rsidP="00337E64">
            <w:pPr>
              <w:rPr>
                <w:sz w:val="12"/>
                <w:szCs w:val="12"/>
              </w:rPr>
            </w:pPr>
          </w:p>
        </w:tc>
        <w:tc>
          <w:tcPr>
            <w:tcW w:w="0" w:type="auto"/>
            <w:shd w:val="clear" w:color="auto" w:fill="auto"/>
          </w:tcPr>
          <w:p w14:paraId="1ECD0D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84E1A6"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3D1757E" w14:textId="77777777" w:rsidR="00337E64" w:rsidRPr="00C67A39" w:rsidRDefault="00337E64" w:rsidP="00337E64">
            <w:pPr>
              <w:jc w:val="center"/>
              <w:rPr>
                <w:sz w:val="12"/>
                <w:szCs w:val="12"/>
              </w:rPr>
            </w:pPr>
            <w:r w:rsidRPr="00C67A39">
              <w:rPr>
                <w:sz w:val="12"/>
                <w:szCs w:val="12"/>
              </w:rPr>
              <w:t>66</w:t>
            </w:r>
          </w:p>
        </w:tc>
      </w:tr>
      <w:tr w:rsidR="00337E64" w:rsidRPr="00C67A39" w14:paraId="0A0A8223" w14:textId="77777777" w:rsidTr="00337E64">
        <w:tc>
          <w:tcPr>
            <w:tcW w:w="0" w:type="auto"/>
            <w:shd w:val="clear" w:color="auto" w:fill="auto"/>
          </w:tcPr>
          <w:p w14:paraId="0DCF5055" w14:textId="77777777" w:rsidR="00337E64" w:rsidRPr="00C67A39" w:rsidRDefault="00337E64" w:rsidP="00337E64">
            <w:pPr>
              <w:jc w:val="right"/>
              <w:rPr>
                <w:sz w:val="12"/>
                <w:szCs w:val="12"/>
              </w:rPr>
            </w:pPr>
            <w:r w:rsidRPr="00C67A39">
              <w:rPr>
                <w:sz w:val="12"/>
                <w:szCs w:val="12"/>
              </w:rPr>
              <w:t>1472</w:t>
            </w:r>
          </w:p>
        </w:tc>
        <w:tc>
          <w:tcPr>
            <w:tcW w:w="0" w:type="auto"/>
            <w:gridSpan w:val="2"/>
          </w:tcPr>
          <w:p w14:paraId="654992DC" w14:textId="77777777" w:rsidR="00337E64" w:rsidRPr="00C67A39" w:rsidRDefault="00337E64" w:rsidP="00337E64">
            <w:pPr>
              <w:rPr>
                <w:sz w:val="12"/>
                <w:szCs w:val="12"/>
              </w:rPr>
            </w:pPr>
          </w:p>
        </w:tc>
        <w:tc>
          <w:tcPr>
            <w:tcW w:w="0" w:type="auto"/>
            <w:shd w:val="clear" w:color="auto" w:fill="auto"/>
          </w:tcPr>
          <w:p w14:paraId="5293F4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22AE52"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A863775" w14:textId="77777777" w:rsidR="00337E64" w:rsidRPr="00C67A39" w:rsidRDefault="00337E64" w:rsidP="00337E64">
            <w:pPr>
              <w:jc w:val="center"/>
              <w:rPr>
                <w:sz w:val="12"/>
                <w:szCs w:val="12"/>
              </w:rPr>
            </w:pPr>
            <w:r w:rsidRPr="00C67A39">
              <w:rPr>
                <w:sz w:val="12"/>
                <w:szCs w:val="12"/>
              </w:rPr>
              <w:t>68</w:t>
            </w:r>
          </w:p>
        </w:tc>
      </w:tr>
      <w:tr w:rsidR="00337E64" w:rsidRPr="00C67A39" w14:paraId="52FEB77D" w14:textId="77777777" w:rsidTr="00337E64">
        <w:tc>
          <w:tcPr>
            <w:tcW w:w="0" w:type="auto"/>
            <w:shd w:val="clear" w:color="auto" w:fill="auto"/>
          </w:tcPr>
          <w:p w14:paraId="502F2B4A" w14:textId="77777777" w:rsidR="00337E64" w:rsidRPr="00C67A39" w:rsidRDefault="00337E64" w:rsidP="00337E64">
            <w:pPr>
              <w:jc w:val="right"/>
              <w:rPr>
                <w:sz w:val="12"/>
                <w:szCs w:val="12"/>
              </w:rPr>
            </w:pPr>
            <w:r w:rsidRPr="00C67A39">
              <w:rPr>
                <w:sz w:val="12"/>
                <w:szCs w:val="12"/>
              </w:rPr>
              <w:t>1473</w:t>
            </w:r>
          </w:p>
        </w:tc>
        <w:tc>
          <w:tcPr>
            <w:tcW w:w="0" w:type="auto"/>
            <w:gridSpan w:val="2"/>
          </w:tcPr>
          <w:p w14:paraId="3C9CA706" w14:textId="77777777" w:rsidR="00337E64" w:rsidRPr="00C67A39" w:rsidRDefault="00337E64" w:rsidP="00337E64">
            <w:pPr>
              <w:rPr>
                <w:sz w:val="12"/>
                <w:szCs w:val="12"/>
              </w:rPr>
            </w:pPr>
          </w:p>
        </w:tc>
        <w:tc>
          <w:tcPr>
            <w:tcW w:w="0" w:type="auto"/>
            <w:shd w:val="clear" w:color="auto" w:fill="auto"/>
          </w:tcPr>
          <w:p w14:paraId="60C075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6E9E20"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78B50145" w14:textId="77777777" w:rsidR="00337E64" w:rsidRPr="00C67A39" w:rsidRDefault="00337E64" w:rsidP="00337E64">
            <w:pPr>
              <w:jc w:val="center"/>
              <w:rPr>
                <w:sz w:val="12"/>
                <w:szCs w:val="12"/>
              </w:rPr>
            </w:pPr>
            <w:r w:rsidRPr="00C67A39">
              <w:rPr>
                <w:sz w:val="12"/>
                <w:szCs w:val="12"/>
              </w:rPr>
              <w:t>7</w:t>
            </w:r>
          </w:p>
        </w:tc>
      </w:tr>
      <w:tr w:rsidR="00337E64" w:rsidRPr="00C67A39" w14:paraId="1A4C7F71" w14:textId="77777777" w:rsidTr="00337E64">
        <w:tc>
          <w:tcPr>
            <w:tcW w:w="0" w:type="auto"/>
            <w:shd w:val="clear" w:color="auto" w:fill="auto"/>
          </w:tcPr>
          <w:p w14:paraId="10D22755" w14:textId="77777777" w:rsidR="00337E64" w:rsidRPr="00C67A39" w:rsidRDefault="00337E64" w:rsidP="00337E64">
            <w:pPr>
              <w:jc w:val="right"/>
              <w:rPr>
                <w:sz w:val="12"/>
                <w:szCs w:val="12"/>
              </w:rPr>
            </w:pPr>
            <w:r w:rsidRPr="00C67A39">
              <w:rPr>
                <w:sz w:val="12"/>
                <w:szCs w:val="12"/>
              </w:rPr>
              <w:t>1474</w:t>
            </w:r>
          </w:p>
        </w:tc>
        <w:tc>
          <w:tcPr>
            <w:tcW w:w="0" w:type="auto"/>
            <w:gridSpan w:val="2"/>
          </w:tcPr>
          <w:p w14:paraId="693B9116" w14:textId="77777777" w:rsidR="00337E64" w:rsidRPr="00C67A39" w:rsidRDefault="00337E64" w:rsidP="00337E64">
            <w:pPr>
              <w:rPr>
                <w:sz w:val="12"/>
                <w:szCs w:val="12"/>
              </w:rPr>
            </w:pPr>
          </w:p>
        </w:tc>
        <w:tc>
          <w:tcPr>
            <w:tcW w:w="0" w:type="auto"/>
            <w:shd w:val="clear" w:color="auto" w:fill="auto"/>
          </w:tcPr>
          <w:p w14:paraId="2D39F5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8A0B4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01E0709A" w14:textId="77777777" w:rsidR="00337E64" w:rsidRPr="00C67A39" w:rsidRDefault="00337E64" w:rsidP="00337E64">
            <w:pPr>
              <w:jc w:val="center"/>
              <w:rPr>
                <w:sz w:val="12"/>
                <w:szCs w:val="12"/>
              </w:rPr>
            </w:pPr>
            <w:r w:rsidRPr="00C67A39">
              <w:rPr>
                <w:sz w:val="12"/>
                <w:szCs w:val="12"/>
              </w:rPr>
              <w:t>70</w:t>
            </w:r>
          </w:p>
        </w:tc>
      </w:tr>
      <w:tr w:rsidR="00337E64" w:rsidRPr="00C67A39" w14:paraId="5DFFE878" w14:textId="77777777" w:rsidTr="00337E64">
        <w:tc>
          <w:tcPr>
            <w:tcW w:w="0" w:type="auto"/>
            <w:shd w:val="clear" w:color="auto" w:fill="auto"/>
          </w:tcPr>
          <w:p w14:paraId="03C1CE13" w14:textId="77777777" w:rsidR="00337E64" w:rsidRPr="00C67A39" w:rsidRDefault="00337E64" w:rsidP="00337E64">
            <w:pPr>
              <w:jc w:val="right"/>
              <w:rPr>
                <w:sz w:val="12"/>
                <w:szCs w:val="12"/>
              </w:rPr>
            </w:pPr>
            <w:r w:rsidRPr="00C67A39">
              <w:rPr>
                <w:sz w:val="12"/>
                <w:szCs w:val="12"/>
              </w:rPr>
              <w:t>1475</w:t>
            </w:r>
          </w:p>
        </w:tc>
        <w:tc>
          <w:tcPr>
            <w:tcW w:w="0" w:type="auto"/>
            <w:gridSpan w:val="2"/>
          </w:tcPr>
          <w:p w14:paraId="3D0B65FA" w14:textId="77777777" w:rsidR="00337E64" w:rsidRPr="00C67A39" w:rsidRDefault="00337E64" w:rsidP="00337E64">
            <w:pPr>
              <w:rPr>
                <w:sz w:val="12"/>
                <w:szCs w:val="12"/>
              </w:rPr>
            </w:pPr>
          </w:p>
        </w:tc>
        <w:tc>
          <w:tcPr>
            <w:tcW w:w="0" w:type="auto"/>
            <w:shd w:val="clear" w:color="auto" w:fill="auto"/>
          </w:tcPr>
          <w:p w14:paraId="7953EE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F942CA"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2C83F94E" w14:textId="77777777" w:rsidR="00337E64" w:rsidRPr="00C67A39" w:rsidRDefault="00337E64" w:rsidP="00337E64">
            <w:pPr>
              <w:jc w:val="center"/>
              <w:rPr>
                <w:sz w:val="12"/>
                <w:szCs w:val="12"/>
              </w:rPr>
            </w:pPr>
            <w:r w:rsidRPr="00C67A39">
              <w:rPr>
                <w:sz w:val="12"/>
                <w:szCs w:val="12"/>
              </w:rPr>
              <w:t>72</w:t>
            </w:r>
          </w:p>
        </w:tc>
      </w:tr>
      <w:tr w:rsidR="00337E64" w:rsidRPr="00C67A39" w14:paraId="19F914D8" w14:textId="77777777" w:rsidTr="00337E64">
        <w:tc>
          <w:tcPr>
            <w:tcW w:w="0" w:type="auto"/>
            <w:shd w:val="clear" w:color="auto" w:fill="auto"/>
          </w:tcPr>
          <w:p w14:paraId="3D863A35" w14:textId="77777777" w:rsidR="00337E64" w:rsidRPr="00C67A39" w:rsidRDefault="00337E64" w:rsidP="00337E64">
            <w:pPr>
              <w:jc w:val="right"/>
              <w:rPr>
                <w:sz w:val="12"/>
                <w:szCs w:val="12"/>
              </w:rPr>
            </w:pPr>
            <w:r w:rsidRPr="00C67A39">
              <w:rPr>
                <w:sz w:val="12"/>
                <w:szCs w:val="12"/>
              </w:rPr>
              <w:t>1476</w:t>
            </w:r>
          </w:p>
        </w:tc>
        <w:tc>
          <w:tcPr>
            <w:tcW w:w="0" w:type="auto"/>
            <w:gridSpan w:val="2"/>
          </w:tcPr>
          <w:p w14:paraId="6173CB55" w14:textId="77777777" w:rsidR="00337E64" w:rsidRPr="00C67A39" w:rsidRDefault="00337E64" w:rsidP="00337E64">
            <w:pPr>
              <w:rPr>
                <w:sz w:val="12"/>
                <w:szCs w:val="12"/>
              </w:rPr>
            </w:pPr>
          </w:p>
        </w:tc>
        <w:tc>
          <w:tcPr>
            <w:tcW w:w="0" w:type="auto"/>
            <w:shd w:val="clear" w:color="auto" w:fill="auto"/>
          </w:tcPr>
          <w:p w14:paraId="324C720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BFD4A2"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0F4D0D04" w14:textId="77777777" w:rsidR="00337E64" w:rsidRPr="00C67A39" w:rsidRDefault="00337E64" w:rsidP="00337E64">
            <w:pPr>
              <w:jc w:val="center"/>
              <w:rPr>
                <w:sz w:val="12"/>
                <w:szCs w:val="12"/>
              </w:rPr>
            </w:pPr>
            <w:r w:rsidRPr="00C67A39">
              <w:rPr>
                <w:sz w:val="12"/>
                <w:szCs w:val="12"/>
              </w:rPr>
              <w:t>74</w:t>
            </w:r>
          </w:p>
        </w:tc>
      </w:tr>
      <w:tr w:rsidR="00337E64" w:rsidRPr="00C67A39" w14:paraId="73BD699C" w14:textId="77777777" w:rsidTr="00337E64">
        <w:tc>
          <w:tcPr>
            <w:tcW w:w="0" w:type="auto"/>
            <w:shd w:val="clear" w:color="auto" w:fill="auto"/>
          </w:tcPr>
          <w:p w14:paraId="03A15367" w14:textId="77777777" w:rsidR="00337E64" w:rsidRPr="00C67A39" w:rsidRDefault="00337E64" w:rsidP="00337E64">
            <w:pPr>
              <w:jc w:val="right"/>
              <w:rPr>
                <w:sz w:val="12"/>
                <w:szCs w:val="12"/>
              </w:rPr>
            </w:pPr>
            <w:r w:rsidRPr="00C67A39">
              <w:rPr>
                <w:sz w:val="12"/>
                <w:szCs w:val="12"/>
              </w:rPr>
              <w:t>1477</w:t>
            </w:r>
          </w:p>
        </w:tc>
        <w:tc>
          <w:tcPr>
            <w:tcW w:w="0" w:type="auto"/>
            <w:gridSpan w:val="2"/>
          </w:tcPr>
          <w:p w14:paraId="5F093AFB" w14:textId="77777777" w:rsidR="00337E64" w:rsidRPr="00C67A39" w:rsidRDefault="00337E64" w:rsidP="00337E64">
            <w:pPr>
              <w:rPr>
                <w:sz w:val="12"/>
                <w:szCs w:val="12"/>
              </w:rPr>
            </w:pPr>
          </w:p>
        </w:tc>
        <w:tc>
          <w:tcPr>
            <w:tcW w:w="0" w:type="auto"/>
            <w:shd w:val="clear" w:color="auto" w:fill="auto"/>
          </w:tcPr>
          <w:p w14:paraId="0028A19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CC526F"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06833CBA" w14:textId="77777777" w:rsidR="00337E64" w:rsidRPr="00C67A39" w:rsidRDefault="00337E64" w:rsidP="00337E64">
            <w:pPr>
              <w:jc w:val="center"/>
              <w:rPr>
                <w:sz w:val="12"/>
                <w:szCs w:val="12"/>
              </w:rPr>
            </w:pPr>
            <w:r w:rsidRPr="00C67A39">
              <w:rPr>
                <w:sz w:val="12"/>
                <w:szCs w:val="12"/>
              </w:rPr>
              <w:t>76</w:t>
            </w:r>
          </w:p>
        </w:tc>
      </w:tr>
      <w:tr w:rsidR="00337E64" w:rsidRPr="00C67A39" w14:paraId="18D5BD91" w14:textId="77777777" w:rsidTr="00337E64">
        <w:tc>
          <w:tcPr>
            <w:tcW w:w="0" w:type="auto"/>
            <w:shd w:val="clear" w:color="auto" w:fill="auto"/>
          </w:tcPr>
          <w:p w14:paraId="44896ECC" w14:textId="77777777" w:rsidR="00337E64" w:rsidRPr="00C67A39" w:rsidRDefault="00337E64" w:rsidP="00337E64">
            <w:pPr>
              <w:jc w:val="right"/>
              <w:rPr>
                <w:sz w:val="12"/>
                <w:szCs w:val="12"/>
              </w:rPr>
            </w:pPr>
            <w:r w:rsidRPr="00C67A39">
              <w:rPr>
                <w:sz w:val="12"/>
                <w:szCs w:val="12"/>
              </w:rPr>
              <w:t>1478</w:t>
            </w:r>
          </w:p>
        </w:tc>
        <w:tc>
          <w:tcPr>
            <w:tcW w:w="0" w:type="auto"/>
            <w:gridSpan w:val="2"/>
          </w:tcPr>
          <w:p w14:paraId="676C5BF4" w14:textId="77777777" w:rsidR="00337E64" w:rsidRPr="00C67A39" w:rsidRDefault="00337E64" w:rsidP="00337E64">
            <w:pPr>
              <w:rPr>
                <w:sz w:val="12"/>
                <w:szCs w:val="12"/>
              </w:rPr>
            </w:pPr>
          </w:p>
        </w:tc>
        <w:tc>
          <w:tcPr>
            <w:tcW w:w="0" w:type="auto"/>
            <w:shd w:val="clear" w:color="auto" w:fill="auto"/>
          </w:tcPr>
          <w:p w14:paraId="4310834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89C469"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F40ED21" w14:textId="77777777" w:rsidR="00337E64" w:rsidRPr="00C67A39" w:rsidRDefault="00337E64" w:rsidP="00337E64">
            <w:pPr>
              <w:jc w:val="center"/>
              <w:rPr>
                <w:sz w:val="12"/>
                <w:szCs w:val="12"/>
              </w:rPr>
            </w:pPr>
            <w:r w:rsidRPr="00C67A39">
              <w:rPr>
                <w:sz w:val="12"/>
                <w:szCs w:val="12"/>
              </w:rPr>
              <w:t>78</w:t>
            </w:r>
          </w:p>
        </w:tc>
      </w:tr>
      <w:tr w:rsidR="00337E64" w:rsidRPr="00C67A39" w14:paraId="464D5003" w14:textId="77777777" w:rsidTr="00337E64">
        <w:tc>
          <w:tcPr>
            <w:tcW w:w="0" w:type="auto"/>
            <w:shd w:val="clear" w:color="auto" w:fill="auto"/>
          </w:tcPr>
          <w:p w14:paraId="5AD62E74" w14:textId="77777777" w:rsidR="00337E64" w:rsidRPr="00C67A39" w:rsidRDefault="00337E64" w:rsidP="00337E64">
            <w:pPr>
              <w:jc w:val="right"/>
              <w:rPr>
                <w:sz w:val="12"/>
                <w:szCs w:val="12"/>
              </w:rPr>
            </w:pPr>
            <w:r w:rsidRPr="00C67A39">
              <w:rPr>
                <w:sz w:val="12"/>
                <w:szCs w:val="12"/>
              </w:rPr>
              <w:t>1479</w:t>
            </w:r>
          </w:p>
        </w:tc>
        <w:tc>
          <w:tcPr>
            <w:tcW w:w="0" w:type="auto"/>
            <w:gridSpan w:val="2"/>
          </w:tcPr>
          <w:p w14:paraId="65C0FC9E" w14:textId="77777777" w:rsidR="00337E64" w:rsidRPr="00C67A39" w:rsidRDefault="00337E64" w:rsidP="00337E64">
            <w:pPr>
              <w:rPr>
                <w:sz w:val="12"/>
                <w:szCs w:val="12"/>
              </w:rPr>
            </w:pPr>
          </w:p>
        </w:tc>
        <w:tc>
          <w:tcPr>
            <w:tcW w:w="0" w:type="auto"/>
            <w:shd w:val="clear" w:color="auto" w:fill="auto"/>
          </w:tcPr>
          <w:p w14:paraId="37A829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4C966C"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A338A4C" w14:textId="77777777" w:rsidR="00337E64" w:rsidRPr="00C67A39" w:rsidRDefault="00337E64" w:rsidP="00337E64">
            <w:pPr>
              <w:jc w:val="center"/>
              <w:rPr>
                <w:sz w:val="12"/>
                <w:szCs w:val="12"/>
              </w:rPr>
            </w:pPr>
            <w:r w:rsidRPr="00C67A39">
              <w:rPr>
                <w:sz w:val="12"/>
                <w:szCs w:val="12"/>
              </w:rPr>
              <w:t>8</w:t>
            </w:r>
          </w:p>
        </w:tc>
      </w:tr>
      <w:tr w:rsidR="00337E64" w:rsidRPr="00C67A39" w14:paraId="16FB2AA9" w14:textId="77777777" w:rsidTr="00337E64">
        <w:tc>
          <w:tcPr>
            <w:tcW w:w="0" w:type="auto"/>
            <w:shd w:val="clear" w:color="auto" w:fill="auto"/>
          </w:tcPr>
          <w:p w14:paraId="1F036B18" w14:textId="77777777" w:rsidR="00337E64" w:rsidRPr="00C67A39" w:rsidRDefault="00337E64" w:rsidP="00337E64">
            <w:pPr>
              <w:jc w:val="right"/>
              <w:rPr>
                <w:sz w:val="12"/>
                <w:szCs w:val="12"/>
              </w:rPr>
            </w:pPr>
            <w:r w:rsidRPr="00C67A39">
              <w:rPr>
                <w:sz w:val="12"/>
                <w:szCs w:val="12"/>
              </w:rPr>
              <w:t>1480</w:t>
            </w:r>
          </w:p>
        </w:tc>
        <w:tc>
          <w:tcPr>
            <w:tcW w:w="0" w:type="auto"/>
            <w:gridSpan w:val="2"/>
          </w:tcPr>
          <w:p w14:paraId="61302FB0" w14:textId="77777777" w:rsidR="00337E64" w:rsidRPr="00C67A39" w:rsidRDefault="00337E64" w:rsidP="00337E64">
            <w:pPr>
              <w:rPr>
                <w:sz w:val="12"/>
                <w:szCs w:val="12"/>
              </w:rPr>
            </w:pPr>
          </w:p>
        </w:tc>
        <w:tc>
          <w:tcPr>
            <w:tcW w:w="0" w:type="auto"/>
            <w:shd w:val="clear" w:color="auto" w:fill="auto"/>
          </w:tcPr>
          <w:p w14:paraId="10A2671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593292"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5F5EFBF" w14:textId="77777777" w:rsidR="00337E64" w:rsidRPr="00C67A39" w:rsidRDefault="00337E64" w:rsidP="00337E64">
            <w:pPr>
              <w:jc w:val="center"/>
              <w:rPr>
                <w:sz w:val="12"/>
                <w:szCs w:val="12"/>
              </w:rPr>
            </w:pPr>
            <w:r w:rsidRPr="00C67A39">
              <w:rPr>
                <w:sz w:val="12"/>
                <w:szCs w:val="12"/>
              </w:rPr>
              <w:t>80</w:t>
            </w:r>
          </w:p>
        </w:tc>
      </w:tr>
      <w:tr w:rsidR="00337E64" w:rsidRPr="00C67A39" w14:paraId="061E54DE" w14:textId="77777777" w:rsidTr="00337E64">
        <w:tc>
          <w:tcPr>
            <w:tcW w:w="0" w:type="auto"/>
            <w:shd w:val="clear" w:color="auto" w:fill="auto"/>
          </w:tcPr>
          <w:p w14:paraId="3CA058AE" w14:textId="77777777" w:rsidR="00337E64" w:rsidRPr="00C67A39" w:rsidRDefault="00337E64" w:rsidP="00337E64">
            <w:pPr>
              <w:jc w:val="right"/>
              <w:rPr>
                <w:sz w:val="12"/>
                <w:szCs w:val="12"/>
              </w:rPr>
            </w:pPr>
            <w:r w:rsidRPr="00C67A39">
              <w:rPr>
                <w:sz w:val="12"/>
                <w:szCs w:val="12"/>
              </w:rPr>
              <w:t>1481</w:t>
            </w:r>
          </w:p>
        </w:tc>
        <w:tc>
          <w:tcPr>
            <w:tcW w:w="0" w:type="auto"/>
            <w:gridSpan w:val="2"/>
          </w:tcPr>
          <w:p w14:paraId="6E76E965" w14:textId="77777777" w:rsidR="00337E64" w:rsidRPr="00C67A39" w:rsidRDefault="00337E64" w:rsidP="00337E64">
            <w:pPr>
              <w:rPr>
                <w:sz w:val="12"/>
                <w:szCs w:val="12"/>
              </w:rPr>
            </w:pPr>
          </w:p>
        </w:tc>
        <w:tc>
          <w:tcPr>
            <w:tcW w:w="0" w:type="auto"/>
            <w:shd w:val="clear" w:color="auto" w:fill="auto"/>
          </w:tcPr>
          <w:p w14:paraId="62E4AD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EFFABC"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0673089E" w14:textId="77777777" w:rsidR="00337E64" w:rsidRPr="00C67A39" w:rsidRDefault="00337E64" w:rsidP="00337E64">
            <w:pPr>
              <w:jc w:val="center"/>
              <w:rPr>
                <w:sz w:val="12"/>
                <w:szCs w:val="12"/>
              </w:rPr>
            </w:pPr>
            <w:r w:rsidRPr="00C67A39">
              <w:rPr>
                <w:sz w:val="12"/>
                <w:szCs w:val="12"/>
              </w:rPr>
              <w:t>82</w:t>
            </w:r>
          </w:p>
        </w:tc>
      </w:tr>
      <w:tr w:rsidR="00337E64" w:rsidRPr="00C67A39" w14:paraId="29563EFC" w14:textId="77777777" w:rsidTr="00337E64">
        <w:tc>
          <w:tcPr>
            <w:tcW w:w="0" w:type="auto"/>
            <w:shd w:val="clear" w:color="auto" w:fill="auto"/>
          </w:tcPr>
          <w:p w14:paraId="54AA765B" w14:textId="77777777" w:rsidR="00337E64" w:rsidRPr="00C67A39" w:rsidRDefault="00337E64" w:rsidP="00337E64">
            <w:pPr>
              <w:jc w:val="right"/>
              <w:rPr>
                <w:sz w:val="12"/>
                <w:szCs w:val="12"/>
              </w:rPr>
            </w:pPr>
            <w:r w:rsidRPr="00C67A39">
              <w:rPr>
                <w:sz w:val="12"/>
                <w:szCs w:val="12"/>
              </w:rPr>
              <w:t>1482</w:t>
            </w:r>
          </w:p>
        </w:tc>
        <w:tc>
          <w:tcPr>
            <w:tcW w:w="0" w:type="auto"/>
            <w:gridSpan w:val="2"/>
          </w:tcPr>
          <w:p w14:paraId="2A8B5342" w14:textId="77777777" w:rsidR="00337E64" w:rsidRPr="00C67A39" w:rsidRDefault="00337E64" w:rsidP="00337E64">
            <w:pPr>
              <w:rPr>
                <w:sz w:val="12"/>
                <w:szCs w:val="12"/>
              </w:rPr>
            </w:pPr>
          </w:p>
        </w:tc>
        <w:tc>
          <w:tcPr>
            <w:tcW w:w="0" w:type="auto"/>
            <w:shd w:val="clear" w:color="auto" w:fill="auto"/>
          </w:tcPr>
          <w:p w14:paraId="3E05C86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E6889C"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6D13BD68" w14:textId="77777777" w:rsidR="00337E64" w:rsidRPr="00C67A39" w:rsidRDefault="00337E64" w:rsidP="00337E64">
            <w:pPr>
              <w:jc w:val="center"/>
              <w:rPr>
                <w:sz w:val="12"/>
                <w:szCs w:val="12"/>
              </w:rPr>
            </w:pPr>
            <w:r w:rsidRPr="00C67A39">
              <w:rPr>
                <w:sz w:val="12"/>
                <w:szCs w:val="12"/>
              </w:rPr>
              <w:t>84</w:t>
            </w:r>
          </w:p>
        </w:tc>
      </w:tr>
      <w:tr w:rsidR="00337E64" w:rsidRPr="00C67A39" w14:paraId="2056D22B" w14:textId="77777777" w:rsidTr="00337E64">
        <w:tc>
          <w:tcPr>
            <w:tcW w:w="0" w:type="auto"/>
            <w:shd w:val="clear" w:color="auto" w:fill="auto"/>
          </w:tcPr>
          <w:p w14:paraId="6CBB1B4B" w14:textId="77777777" w:rsidR="00337E64" w:rsidRPr="00C67A39" w:rsidRDefault="00337E64" w:rsidP="00337E64">
            <w:pPr>
              <w:jc w:val="right"/>
              <w:rPr>
                <w:sz w:val="12"/>
                <w:szCs w:val="12"/>
              </w:rPr>
            </w:pPr>
            <w:r w:rsidRPr="00C67A39">
              <w:rPr>
                <w:sz w:val="12"/>
                <w:szCs w:val="12"/>
              </w:rPr>
              <w:t>1483</w:t>
            </w:r>
          </w:p>
        </w:tc>
        <w:tc>
          <w:tcPr>
            <w:tcW w:w="0" w:type="auto"/>
            <w:gridSpan w:val="2"/>
          </w:tcPr>
          <w:p w14:paraId="6112EC9A" w14:textId="77777777" w:rsidR="00337E64" w:rsidRPr="00C67A39" w:rsidRDefault="00337E64" w:rsidP="00337E64">
            <w:pPr>
              <w:rPr>
                <w:sz w:val="12"/>
                <w:szCs w:val="12"/>
              </w:rPr>
            </w:pPr>
          </w:p>
        </w:tc>
        <w:tc>
          <w:tcPr>
            <w:tcW w:w="0" w:type="auto"/>
            <w:shd w:val="clear" w:color="auto" w:fill="auto"/>
          </w:tcPr>
          <w:p w14:paraId="2E0BC0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E72E61"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26EAFF74" w14:textId="77777777" w:rsidR="00337E64" w:rsidRPr="00C67A39" w:rsidRDefault="00337E64" w:rsidP="00337E64">
            <w:pPr>
              <w:jc w:val="center"/>
              <w:rPr>
                <w:sz w:val="12"/>
                <w:szCs w:val="12"/>
              </w:rPr>
            </w:pPr>
            <w:r w:rsidRPr="00C67A39">
              <w:rPr>
                <w:sz w:val="12"/>
                <w:szCs w:val="12"/>
              </w:rPr>
              <w:t>86</w:t>
            </w:r>
          </w:p>
        </w:tc>
      </w:tr>
      <w:tr w:rsidR="00337E64" w:rsidRPr="00C67A39" w14:paraId="7D4BCE3B" w14:textId="77777777" w:rsidTr="00337E64">
        <w:tc>
          <w:tcPr>
            <w:tcW w:w="0" w:type="auto"/>
            <w:shd w:val="clear" w:color="auto" w:fill="auto"/>
          </w:tcPr>
          <w:p w14:paraId="3DC98AF8" w14:textId="77777777" w:rsidR="00337E64" w:rsidRPr="00C67A39" w:rsidRDefault="00337E64" w:rsidP="00337E64">
            <w:pPr>
              <w:jc w:val="right"/>
              <w:rPr>
                <w:sz w:val="12"/>
                <w:szCs w:val="12"/>
              </w:rPr>
            </w:pPr>
            <w:r w:rsidRPr="00C67A39">
              <w:rPr>
                <w:sz w:val="12"/>
                <w:szCs w:val="12"/>
              </w:rPr>
              <w:t>1484</w:t>
            </w:r>
          </w:p>
        </w:tc>
        <w:tc>
          <w:tcPr>
            <w:tcW w:w="0" w:type="auto"/>
            <w:gridSpan w:val="2"/>
          </w:tcPr>
          <w:p w14:paraId="77E533A4" w14:textId="77777777" w:rsidR="00337E64" w:rsidRPr="00C67A39" w:rsidRDefault="00337E64" w:rsidP="00337E64">
            <w:pPr>
              <w:rPr>
                <w:sz w:val="12"/>
                <w:szCs w:val="12"/>
              </w:rPr>
            </w:pPr>
          </w:p>
        </w:tc>
        <w:tc>
          <w:tcPr>
            <w:tcW w:w="0" w:type="auto"/>
            <w:shd w:val="clear" w:color="auto" w:fill="auto"/>
          </w:tcPr>
          <w:p w14:paraId="2EFB1B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677A97"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06D6E640" w14:textId="77777777" w:rsidR="00337E64" w:rsidRPr="00C67A39" w:rsidRDefault="00337E64" w:rsidP="00337E64">
            <w:pPr>
              <w:jc w:val="center"/>
              <w:rPr>
                <w:sz w:val="12"/>
                <w:szCs w:val="12"/>
              </w:rPr>
            </w:pPr>
            <w:r w:rsidRPr="00C67A39">
              <w:rPr>
                <w:sz w:val="12"/>
                <w:szCs w:val="12"/>
              </w:rPr>
              <w:t>88</w:t>
            </w:r>
          </w:p>
        </w:tc>
      </w:tr>
      <w:tr w:rsidR="00337E64" w:rsidRPr="00C67A39" w14:paraId="16DCEB87" w14:textId="77777777" w:rsidTr="00337E64">
        <w:tc>
          <w:tcPr>
            <w:tcW w:w="0" w:type="auto"/>
            <w:shd w:val="clear" w:color="auto" w:fill="auto"/>
          </w:tcPr>
          <w:p w14:paraId="6033BB59" w14:textId="77777777" w:rsidR="00337E64" w:rsidRPr="00C67A39" w:rsidRDefault="00337E64" w:rsidP="00337E64">
            <w:pPr>
              <w:jc w:val="right"/>
              <w:rPr>
                <w:sz w:val="12"/>
                <w:szCs w:val="12"/>
              </w:rPr>
            </w:pPr>
            <w:r w:rsidRPr="00C67A39">
              <w:rPr>
                <w:sz w:val="12"/>
                <w:szCs w:val="12"/>
              </w:rPr>
              <w:t>1485</w:t>
            </w:r>
          </w:p>
        </w:tc>
        <w:tc>
          <w:tcPr>
            <w:tcW w:w="0" w:type="auto"/>
            <w:gridSpan w:val="2"/>
          </w:tcPr>
          <w:p w14:paraId="3BA7205F" w14:textId="77777777" w:rsidR="00337E64" w:rsidRPr="00C67A39" w:rsidRDefault="00337E64" w:rsidP="00337E64">
            <w:pPr>
              <w:rPr>
                <w:sz w:val="12"/>
                <w:szCs w:val="12"/>
              </w:rPr>
            </w:pPr>
          </w:p>
        </w:tc>
        <w:tc>
          <w:tcPr>
            <w:tcW w:w="0" w:type="auto"/>
            <w:shd w:val="clear" w:color="auto" w:fill="auto"/>
          </w:tcPr>
          <w:p w14:paraId="1591AA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4A20AD"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06D43AB5" w14:textId="77777777" w:rsidR="00337E64" w:rsidRPr="00C67A39" w:rsidRDefault="00337E64" w:rsidP="00337E64">
            <w:pPr>
              <w:jc w:val="center"/>
              <w:rPr>
                <w:sz w:val="12"/>
                <w:szCs w:val="12"/>
              </w:rPr>
            </w:pPr>
            <w:r w:rsidRPr="00C67A39">
              <w:rPr>
                <w:sz w:val="12"/>
                <w:szCs w:val="12"/>
              </w:rPr>
              <w:t>9</w:t>
            </w:r>
          </w:p>
        </w:tc>
      </w:tr>
      <w:tr w:rsidR="00337E64" w:rsidRPr="00C67A39" w14:paraId="601B67FB" w14:textId="77777777" w:rsidTr="00337E64">
        <w:tc>
          <w:tcPr>
            <w:tcW w:w="0" w:type="auto"/>
            <w:shd w:val="clear" w:color="auto" w:fill="auto"/>
          </w:tcPr>
          <w:p w14:paraId="34444F3E" w14:textId="77777777" w:rsidR="00337E64" w:rsidRPr="00C67A39" w:rsidRDefault="00337E64" w:rsidP="00337E64">
            <w:pPr>
              <w:jc w:val="right"/>
              <w:rPr>
                <w:sz w:val="12"/>
                <w:szCs w:val="12"/>
              </w:rPr>
            </w:pPr>
            <w:r w:rsidRPr="00C67A39">
              <w:rPr>
                <w:sz w:val="12"/>
                <w:szCs w:val="12"/>
              </w:rPr>
              <w:t>1486</w:t>
            </w:r>
          </w:p>
        </w:tc>
        <w:tc>
          <w:tcPr>
            <w:tcW w:w="0" w:type="auto"/>
            <w:gridSpan w:val="2"/>
          </w:tcPr>
          <w:p w14:paraId="3BA0D604" w14:textId="77777777" w:rsidR="00337E64" w:rsidRPr="00C67A39" w:rsidRDefault="00337E64" w:rsidP="00337E64">
            <w:pPr>
              <w:rPr>
                <w:sz w:val="12"/>
                <w:szCs w:val="12"/>
              </w:rPr>
            </w:pPr>
          </w:p>
        </w:tc>
        <w:tc>
          <w:tcPr>
            <w:tcW w:w="0" w:type="auto"/>
            <w:shd w:val="clear" w:color="auto" w:fill="auto"/>
          </w:tcPr>
          <w:p w14:paraId="243F1E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8CDBDD"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ADB74C4" w14:textId="77777777" w:rsidR="00337E64" w:rsidRPr="00C67A39" w:rsidRDefault="00337E64" w:rsidP="00337E64">
            <w:pPr>
              <w:jc w:val="center"/>
              <w:rPr>
                <w:sz w:val="12"/>
                <w:szCs w:val="12"/>
              </w:rPr>
            </w:pPr>
            <w:r w:rsidRPr="00C67A39">
              <w:rPr>
                <w:sz w:val="12"/>
                <w:szCs w:val="12"/>
              </w:rPr>
              <w:t>90</w:t>
            </w:r>
          </w:p>
        </w:tc>
      </w:tr>
      <w:tr w:rsidR="00337E64" w:rsidRPr="00C67A39" w14:paraId="16A4A4E0" w14:textId="77777777" w:rsidTr="00337E64">
        <w:tc>
          <w:tcPr>
            <w:tcW w:w="0" w:type="auto"/>
            <w:shd w:val="clear" w:color="auto" w:fill="auto"/>
          </w:tcPr>
          <w:p w14:paraId="1670EDCA" w14:textId="77777777" w:rsidR="00337E64" w:rsidRPr="00C67A39" w:rsidRDefault="00337E64" w:rsidP="00337E64">
            <w:pPr>
              <w:jc w:val="right"/>
              <w:rPr>
                <w:sz w:val="12"/>
                <w:szCs w:val="12"/>
              </w:rPr>
            </w:pPr>
            <w:r w:rsidRPr="00C67A39">
              <w:rPr>
                <w:sz w:val="12"/>
                <w:szCs w:val="12"/>
              </w:rPr>
              <w:t>1487</w:t>
            </w:r>
          </w:p>
        </w:tc>
        <w:tc>
          <w:tcPr>
            <w:tcW w:w="0" w:type="auto"/>
            <w:gridSpan w:val="2"/>
          </w:tcPr>
          <w:p w14:paraId="055F1D8D" w14:textId="77777777" w:rsidR="00337E64" w:rsidRPr="00C67A39" w:rsidRDefault="00337E64" w:rsidP="00337E64">
            <w:pPr>
              <w:rPr>
                <w:sz w:val="12"/>
                <w:szCs w:val="12"/>
              </w:rPr>
            </w:pPr>
          </w:p>
        </w:tc>
        <w:tc>
          <w:tcPr>
            <w:tcW w:w="0" w:type="auto"/>
            <w:shd w:val="clear" w:color="auto" w:fill="auto"/>
          </w:tcPr>
          <w:p w14:paraId="2CFD626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B5858E"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1D15487" w14:textId="77777777" w:rsidR="00337E64" w:rsidRPr="00C67A39" w:rsidRDefault="00337E64" w:rsidP="00337E64">
            <w:pPr>
              <w:jc w:val="center"/>
              <w:rPr>
                <w:sz w:val="12"/>
                <w:szCs w:val="12"/>
              </w:rPr>
            </w:pPr>
            <w:r w:rsidRPr="00C67A39">
              <w:rPr>
                <w:sz w:val="12"/>
                <w:szCs w:val="12"/>
              </w:rPr>
              <w:t>92</w:t>
            </w:r>
          </w:p>
        </w:tc>
      </w:tr>
      <w:tr w:rsidR="00337E64" w:rsidRPr="00C67A39" w14:paraId="107FAF08" w14:textId="77777777" w:rsidTr="00337E64">
        <w:tc>
          <w:tcPr>
            <w:tcW w:w="0" w:type="auto"/>
            <w:shd w:val="clear" w:color="auto" w:fill="auto"/>
          </w:tcPr>
          <w:p w14:paraId="4555D315" w14:textId="77777777" w:rsidR="00337E64" w:rsidRPr="00C67A39" w:rsidRDefault="00337E64" w:rsidP="00337E64">
            <w:pPr>
              <w:jc w:val="right"/>
              <w:rPr>
                <w:sz w:val="12"/>
                <w:szCs w:val="12"/>
              </w:rPr>
            </w:pPr>
            <w:r w:rsidRPr="00C67A39">
              <w:rPr>
                <w:sz w:val="12"/>
                <w:szCs w:val="12"/>
              </w:rPr>
              <w:t>1488</w:t>
            </w:r>
          </w:p>
        </w:tc>
        <w:tc>
          <w:tcPr>
            <w:tcW w:w="0" w:type="auto"/>
            <w:gridSpan w:val="2"/>
          </w:tcPr>
          <w:p w14:paraId="088F9ED4" w14:textId="77777777" w:rsidR="00337E64" w:rsidRPr="00C67A39" w:rsidRDefault="00337E64" w:rsidP="00337E64">
            <w:pPr>
              <w:rPr>
                <w:sz w:val="12"/>
                <w:szCs w:val="12"/>
              </w:rPr>
            </w:pPr>
          </w:p>
        </w:tc>
        <w:tc>
          <w:tcPr>
            <w:tcW w:w="0" w:type="auto"/>
            <w:shd w:val="clear" w:color="auto" w:fill="auto"/>
          </w:tcPr>
          <w:p w14:paraId="08CCE8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FEA83F"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3F894743" w14:textId="77777777" w:rsidR="00337E64" w:rsidRPr="00C67A39" w:rsidRDefault="00337E64" w:rsidP="00337E64">
            <w:pPr>
              <w:jc w:val="center"/>
              <w:rPr>
                <w:sz w:val="12"/>
                <w:szCs w:val="12"/>
              </w:rPr>
            </w:pPr>
            <w:r w:rsidRPr="00C67A39">
              <w:rPr>
                <w:sz w:val="12"/>
                <w:szCs w:val="12"/>
              </w:rPr>
              <w:t>94</w:t>
            </w:r>
          </w:p>
        </w:tc>
      </w:tr>
      <w:tr w:rsidR="00337E64" w:rsidRPr="00C67A39" w14:paraId="3B5FE34D" w14:textId="77777777" w:rsidTr="00337E64">
        <w:tc>
          <w:tcPr>
            <w:tcW w:w="0" w:type="auto"/>
            <w:shd w:val="clear" w:color="auto" w:fill="auto"/>
          </w:tcPr>
          <w:p w14:paraId="0D6A89A5" w14:textId="77777777" w:rsidR="00337E64" w:rsidRPr="00C67A39" w:rsidRDefault="00337E64" w:rsidP="00337E64">
            <w:pPr>
              <w:jc w:val="right"/>
              <w:rPr>
                <w:sz w:val="12"/>
                <w:szCs w:val="12"/>
              </w:rPr>
            </w:pPr>
            <w:r w:rsidRPr="00C67A39">
              <w:rPr>
                <w:sz w:val="12"/>
                <w:szCs w:val="12"/>
              </w:rPr>
              <w:t>1489</w:t>
            </w:r>
          </w:p>
        </w:tc>
        <w:tc>
          <w:tcPr>
            <w:tcW w:w="0" w:type="auto"/>
            <w:gridSpan w:val="2"/>
          </w:tcPr>
          <w:p w14:paraId="4B2F3A36" w14:textId="77777777" w:rsidR="00337E64" w:rsidRPr="00C67A39" w:rsidRDefault="00337E64" w:rsidP="00337E64">
            <w:pPr>
              <w:rPr>
                <w:sz w:val="12"/>
                <w:szCs w:val="12"/>
              </w:rPr>
            </w:pPr>
          </w:p>
        </w:tc>
        <w:tc>
          <w:tcPr>
            <w:tcW w:w="0" w:type="auto"/>
            <w:shd w:val="clear" w:color="auto" w:fill="auto"/>
          </w:tcPr>
          <w:p w14:paraId="6DD8F7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8C2684"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16AE64DB" w14:textId="77777777" w:rsidR="00337E64" w:rsidRPr="00C67A39" w:rsidRDefault="00337E64" w:rsidP="00337E64">
            <w:pPr>
              <w:jc w:val="center"/>
              <w:rPr>
                <w:sz w:val="12"/>
                <w:szCs w:val="12"/>
              </w:rPr>
            </w:pPr>
            <w:r w:rsidRPr="00C67A39">
              <w:rPr>
                <w:sz w:val="12"/>
                <w:szCs w:val="12"/>
              </w:rPr>
              <w:t>96</w:t>
            </w:r>
          </w:p>
        </w:tc>
      </w:tr>
      <w:tr w:rsidR="00337E64" w:rsidRPr="00C67A39" w14:paraId="244E5F49" w14:textId="77777777" w:rsidTr="00337E64">
        <w:tc>
          <w:tcPr>
            <w:tcW w:w="0" w:type="auto"/>
            <w:shd w:val="clear" w:color="auto" w:fill="auto"/>
          </w:tcPr>
          <w:p w14:paraId="689FCE39" w14:textId="77777777" w:rsidR="00337E64" w:rsidRPr="00C67A39" w:rsidRDefault="00337E64" w:rsidP="00337E64">
            <w:pPr>
              <w:jc w:val="right"/>
              <w:rPr>
                <w:sz w:val="12"/>
                <w:szCs w:val="12"/>
              </w:rPr>
            </w:pPr>
            <w:r w:rsidRPr="00C67A39">
              <w:rPr>
                <w:sz w:val="12"/>
                <w:szCs w:val="12"/>
              </w:rPr>
              <w:t>1490</w:t>
            </w:r>
          </w:p>
        </w:tc>
        <w:tc>
          <w:tcPr>
            <w:tcW w:w="0" w:type="auto"/>
            <w:gridSpan w:val="2"/>
          </w:tcPr>
          <w:p w14:paraId="55B744F6" w14:textId="77777777" w:rsidR="00337E64" w:rsidRPr="00C67A39" w:rsidRDefault="00337E64" w:rsidP="00337E64">
            <w:pPr>
              <w:rPr>
                <w:sz w:val="12"/>
                <w:szCs w:val="12"/>
              </w:rPr>
            </w:pPr>
          </w:p>
        </w:tc>
        <w:tc>
          <w:tcPr>
            <w:tcW w:w="0" w:type="auto"/>
            <w:shd w:val="clear" w:color="auto" w:fill="auto"/>
          </w:tcPr>
          <w:p w14:paraId="72DD6C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9A5F99" w14:textId="77777777" w:rsidR="00337E64" w:rsidRPr="00C67A39" w:rsidRDefault="00337E64" w:rsidP="00337E64">
            <w:pPr>
              <w:rPr>
                <w:sz w:val="12"/>
                <w:szCs w:val="12"/>
              </w:rPr>
            </w:pPr>
            <w:r w:rsidRPr="00C67A39">
              <w:rPr>
                <w:sz w:val="12"/>
                <w:szCs w:val="12"/>
              </w:rPr>
              <w:t>Набережная</w:t>
            </w:r>
          </w:p>
        </w:tc>
        <w:tc>
          <w:tcPr>
            <w:tcW w:w="0" w:type="auto"/>
            <w:shd w:val="clear" w:color="auto" w:fill="auto"/>
          </w:tcPr>
          <w:p w14:paraId="44524C85" w14:textId="77777777" w:rsidR="00337E64" w:rsidRPr="00C67A39" w:rsidRDefault="00337E64" w:rsidP="00337E64">
            <w:pPr>
              <w:jc w:val="center"/>
              <w:rPr>
                <w:sz w:val="12"/>
                <w:szCs w:val="12"/>
              </w:rPr>
            </w:pPr>
            <w:r w:rsidRPr="00C67A39">
              <w:rPr>
                <w:sz w:val="12"/>
                <w:szCs w:val="12"/>
              </w:rPr>
              <w:t>98</w:t>
            </w:r>
          </w:p>
        </w:tc>
      </w:tr>
      <w:tr w:rsidR="00337E64" w:rsidRPr="00C67A39" w14:paraId="115E8631" w14:textId="77777777" w:rsidTr="00337E64">
        <w:tc>
          <w:tcPr>
            <w:tcW w:w="0" w:type="auto"/>
            <w:shd w:val="clear" w:color="auto" w:fill="auto"/>
          </w:tcPr>
          <w:p w14:paraId="6DAA4C9B" w14:textId="77777777" w:rsidR="00337E64" w:rsidRPr="00C67A39" w:rsidRDefault="00337E64" w:rsidP="00337E64">
            <w:pPr>
              <w:jc w:val="right"/>
              <w:rPr>
                <w:sz w:val="12"/>
                <w:szCs w:val="12"/>
              </w:rPr>
            </w:pPr>
            <w:r w:rsidRPr="00C67A39">
              <w:rPr>
                <w:sz w:val="12"/>
                <w:szCs w:val="12"/>
              </w:rPr>
              <w:t>1491</w:t>
            </w:r>
          </w:p>
        </w:tc>
        <w:tc>
          <w:tcPr>
            <w:tcW w:w="0" w:type="auto"/>
            <w:gridSpan w:val="2"/>
          </w:tcPr>
          <w:p w14:paraId="3949D563" w14:textId="77777777" w:rsidR="00337E64" w:rsidRPr="00C67A39" w:rsidRDefault="00337E64" w:rsidP="00337E64">
            <w:pPr>
              <w:rPr>
                <w:sz w:val="12"/>
                <w:szCs w:val="12"/>
              </w:rPr>
            </w:pPr>
          </w:p>
        </w:tc>
        <w:tc>
          <w:tcPr>
            <w:tcW w:w="0" w:type="auto"/>
            <w:shd w:val="clear" w:color="auto" w:fill="auto"/>
          </w:tcPr>
          <w:p w14:paraId="608C133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C97C5E"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4B5111E" w14:textId="77777777" w:rsidR="00337E64" w:rsidRPr="00C67A39" w:rsidRDefault="00337E64" w:rsidP="00337E64">
            <w:pPr>
              <w:jc w:val="center"/>
              <w:rPr>
                <w:sz w:val="12"/>
                <w:szCs w:val="12"/>
              </w:rPr>
            </w:pPr>
            <w:r w:rsidRPr="00C67A39">
              <w:rPr>
                <w:sz w:val="12"/>
                <w:szCs w:val="12"/>
              </w:rPr>
              <w:t>1</w:t>
            </w:r>
          </w:p>
        </w:tc>
      </w:tr>
      <w:tr w:rsidR="00337E64" w:rsidRPr="00C67A39" w14:paraId="27B178D5" w14:textId="77777777" w:rsidTr="00337E64">
        <w:tc>
          <w:tcPr>
            <w:tcW w:w="0" w:type="auto"/>
            <w:shd w:val="clear" w:color="auto" w:fill="auto"/>
          </w:tcPr>
          <w:p w14:paraId="724EB48E" w14:textId="77777777" w:rsidR="00337E64" w:rsidRPr="00C67A39" w:rsidRDefault="00337E64" w:rsidP="00337E64">
            <w:pPr>
              <w:jc w:val="right"/>
              <w:rPr>
                <w:sz w:val="12"/>
                <w:szCs w:val="12"/>
              </w:rPr>
            </w:pPr>
            <w:r w:rsidRPr="00C67A39">
              <w:rPr>
                <w:sz w:val="12"/>
                <w:szCs w:val="12"/>
              </w:rPr>
              <w:t>1492</w:t>
            </w:r>
          </w:p>
        </w:tc>
        <w:tc>
          <w:tcPr>
            <w:tcW w:w="0" w:type="auto"/>
            <w:gridSpan w:val="2"/>
          </w:tcPr>
          <w:p w14:paraId="5071929D" w14:textId="77777777" w:rsidR="00337E64" w:rsidRPr="00C67A39" w:rsidRDefault="00337E64" w:rsidP="00337E64">
            <w:pPr>
              <w:rPr>
                <w:sz w:val="12"/>
                <w:szCs w:val="12"/>
              </w:rPr>
            </w:pPr>
          </w:p>
        </w:tc>
        <w:tc>
          <w:tcPr>
            <w:tcW w:w="0" w:type="auto"/>
            <w:shd w:val="clear" w:color="auto" w:fill="auto"/>
          </w:tcPr>
          <w:p w14:paraId="301261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367515"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0368C4E" w14:textId="77777777" w:rsidR="00337E64" w:rsidRPr="00C67A39" w:rsidRDefault="00337E64" w:rsidP="00337E64">
            <w:pPr>
              <w:jc w:val="center"/>
              <w:rPr>
                <w:sz w:val="12"/>
                <w:szCs w:val="12"/>
              </w:rPr>
            </w:pPr>
            <w:r w:rsidRPr="00C67A39">
              <w:rPr>
                <w:sz w:val="12"/>
                <w:szCs w:val="12"/>
              </w:rPr>
              <w:t>10</w:t>
            </w:r>
          </w:p>
        </w:tc>
      </w:tr>
      <w:tr w:rsidR="00337E64" w:rsidRPr="00C67A39" w14:paraId="57BA792C" w14:textId="77777777" w:rsidTr="00337E64">
        <w:tc>
          <w:tcPr>
            <w:tcW w:w="0" w:type="auto"/>
            <w:shd w:val="clear" w:color="auto" w:fill="auto"/>
          </w:tcPr>
          <w:p w14:paraId="5E755DD1" w14:textId="77777777" w:rsidR="00337E64" w:rsidRPr="00C67A39" w:rsidRDefault="00337E64" w:rsidP="00337E64">
            <w:pPr>
              <w:jc w:val="right"/>
              <w:rPr>
                <w:sz w:val="12"/>
                <w:szCs w:val="12"/>
              </w:rPr>
            </w:pPr>
            <w:r w:rsidRPr="00C67A39">
              <w:rPr>
                <w:sz w:val="12"/>
                <w:szCs w:val="12"/>
              </w:rPr>
              <w:t>1493</w:t>
            </w:r>
          </w:p>
        </w:tc>
        <w:tc>
          <w:tcPr>
            <w:tcW w:w="0" w:type="auto"/>
            <w:gridSpan w:val="2"/>
          </w:tcPr>
          <w:p w14:paraId="579CFDFB" w14:textId="77777777" w:rsidR="00337E64" w:rsidRPr="00C67A39" w:rsidRDefault="00337E64" w:rsidP="00337E64">
            <w:pPr>
              <w:rPr>
                <w:sz w:val="12"/>
                <w:szCs w:val="12"/>
              </w:rPr>
            </w:pPr>
          </w:p>
        </w:tc>
        <w:tc>
          <w:tcPr>
            <w:tcW w:w="0" w:type="auto"/>
            <w:shd w:val="clear" w:color="auto" w:fill="auto"/>
          </w:tcPr>
          <w:p w14:paraId="3CC864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D64F50"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2EADAC5F" w14:textId="77777777" w:rsidR="00337E64" w:rsidRPr="00C67A39" w:rsidRDefault="00337E64" w:rsidP="00337E64">
            <w:pPr>
              <w:jc w:val="center"/>
              <w:rPr>
                <w:sz w:val="12"/>
                <w:szCs w:val="12"/>
              </w:rPr>
            </w:pPr>
            <w:r w:rsidRPr="00C67A39">
              <w:rPr>
                <w:sz w:val="12"/>
                <w:szCs w:val="12"/>
              </w:rPr>
              <w:t>11</w:t>
            </w:r>
          </w:p>
        </w:tc>
      </w:tr>
      <w:tr w:rsidR="00337E64" w:rsidRPr="00C67A39" w14:paraId="097A3F24" w14:textId="77777777" w:rsidTr="00337E64">
        <w:tc>
          <w:tcPr>
            <w:tcW w:w="0" w:type="auto"/>
            <w:shd w:val="clear" w:color="auto" w:fill="auto"/>
          </w:tcPr>
          <w:p w14:paraId="27C783D3" w14:textId="77777777" w:rsidR="00337E64" w:rsidRPr="00C67A39" w:rsidRDefault="00337E64" w:rsidP="00337E64">
            <w:pPr>
              <w:jc w:val="right"/>
              <w:rPr>
                <w:sz w:val="12"/>
                <w:szCs w:val="12"/>
              </w:rPr>
            </w:pPr>
            <w:r w:rsidRPr="00C67A39">
              <w:rPr>
                <w:sz w:val="12"/>
                <w:szCs w:val="12"/>
              </w:rPr>
              <w:t>1494</w:t>
            </w:r>
          </w:p>
        </w:tc>
        <w:tc>
          <w:tcPr>
            <w:tcW w:w="0" w:type="auto"/>
            <w:gridSpan w:val="2"/>
          </w:tcPr>
          <w:p w14:paraId="2C18EC47" w14:textId="77777777" w:rsidR="00337E64" w:rsidRPr="00C67A39" w:rsidRDefault="00337E64" w:rsidP="00337E64">
            <w:pPr>
              <w:rPr>
                <w:sz w:val="12"/>
                <w:szCs w:val="12"/>
              </w:rPr>
            </w:pPr>
          </w:p>
        </w:tc>
        <w:tc>
          <w:tcPr>
            <w:tcW w:w="0" w:type="auto"/>
            <w:shd w:val="clear" w:color="auto" w:fill="auto"/>
          </w:tcPr>
          <w:p w14:paraId="532D23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AD5432"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583B9C2" w14:textId="77777777" w:rsidR="00337E64" w:rsidRPr="00C67A39" w:rsidRDefault="00337E64" w:rsidP="00337E64">
            <w:pPr>
              <w:jc w:val="center"/>
              <w:rPr>
                <w:sz w:val="12"/>
                <w:szCs w:val="12"/>
              </w:rPr>
            </w:pPr>
            <w:r w:rsidRPr="00C67A39">
              <w:rPr>
                <w:sz w:val="12"/>
                <w:szCs w:val="12"/>
              </w:rPr>
              <w:t>12</w:t>
            </w:r>
          </w:p>
        </w:tc>
      </w:tr>
      <w:tr w:rsidR="00337E64" w:rsidRPr="00C67A39" w14:paraId="0929D6A2" w14:textId="77777777" w:rsidTr="00337E64">
        <w:tc>
          <w:tcPr>
            <w:tcW w:w="0" w:type="auto"/>
            <w:shd w:val="clear" w:color="auto" w:fill="auto"/>
          </w:tcPr>
          <w:p w14:paraId="31D4FEA1" w14:textId="77777777" w:rsidR="00337E64" w:rsidRPr="00C67A39" w:rsidRDefault="00337E64" w:rsidP="00337E64">
            <w:pPr>
              <w:jc w:val="right"/>
              <w:rPr>
                <w:sz w:val="12"/>
                <w:szCs w:val="12"/>
              </w:rPr>
            </w:pPr>
            <w:r w:rsidRPr="00C67A39">
              <w:rPr>
                <w:sz w:val="12"/>
                <w:szCs w:val="12"/>
              </w:rPr>
              <w:t>1495</w:t>
            </w:r>
          </w:p>
        </w:tc>
        <w:tc>
          <w:tcPr>
            <w:tcW w:w="0" w:type="auto"/>
            <w:gridSpan w:val="2"/>
          </w:tcPr>
          <w:p w14:paraId="533922F4" w14:textId="77777777" w:rsidR="00337E64" w:rsidRPr="00C67A39" w:rsidRDefault="00337E64" w:rsidP="00337E64">
            <w:pPr>
              <w:rPr>
                <w:sz w:val="12"/>
                <w:szCs w:val="12"/>
              </w:rPr>
            </w:pPr>
          </w:p>
        </w:tc>
        <w:tc>
          <w:tcPr>
            <w:tcW w:w="0" w:type="auto"/>
            <w:shd w:val="clear" w:color="auto" w:fill="auto"/>
          </w:tcPr>
          <w:p w14:paraId="51FEDAE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1FEDB0"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18EE4DC2" w14:textId="77777777" w:rsidR="00337E64" w:rsidRPr="00C67A39" w:rsidRDefault="00337E64" w:rsidP="00337E64">
            <w:pPr>
              <w:jc w:val="center"/>
              <w:rPr>
                <w:sz w:val="12"/>
                <w:szCs w:val="12"/>
              </w:rPr>
            </w:pPr>
            <w:r w:rsidRPr="00C67A39">
              <w:rPr>
                <w:sz w:val="12"/>
                <w:szCs w:val="12"/>
              </w:rPr>
              <w:t>13</w:t>
            </w:r>
          </w:p>
        </w:tc>
      </w:tr>
      <w:tr w:rsidR="00337E64" w:rsidRPr="00C67A39" w14:paraId="0E6E1EE3" w14:textId="77777777" w:rsidTr="00337E64">
        <w:tc>
          <w:tcPr>
            <w:tcW w:w="0" w:type="auto"/>
            <w:shd w:val="clear" w:color="auto" w:fill="auto"/>
          </w:tcPr>
          <w:p w14:paraId="251BBF73" w14:textId="77777777" w:rsidR="00337E64" w:rsidRPr="00C67A39" w:rsidRDefault="00337E64" w:rsidP="00337E64">
            <w:pPr>
              <w:jc w:val="right"/>
              <w:rPr>
                <w:sz w:val="12"/>
                <w:szCs w:val="12"/>
              </w:rPr>
            </w:pPr>
            <w:r w:rsidRPr="00C67A39">
              <w:rPr>
                <w:sz w:val="12"/>
                <w:szCs w:val="12"/>
              </w:rPr>
              <w:t>1496</w:t>
            </w:r>
          </w:p>
        </w:tc>
        <w:tc>
          <w:tcPr>
            <w:tcW w:w="0" w:type="auto"/>
            <w:gridSpan w:val="2"/>
          </w:tcPr>
          <w:p w14:paraId="348C53E7" w14:textId="77777777" w:rsidR="00337E64" w:rsidRPr="00C67A39" w:rsidRDefault="00337E64" w:rsidP="00337E64">
            <w:pPr>
              <w:rPr>
                <w:sz w:val="12"/>
                <w:szCs w:val="12"/>
              </w:rPr>
            </w:pPr>
          </w:p>
        </w:tc>
        <w:tc>
          <w:tcPr>
            <w:tcW w:w="0" w:type="auto"/>
            <w:shd w:val="clear" w:color="auto" w:fill="auto"/>
          </w:tcPr>
          <w:p w14:paraId="067B967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473881"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1D4F8355" w14:textId="77777777" w:rsidR="00337E64" w:rsidRPr="00C67A39" w:rsidRDefault="00337E64" w:rsidP="00337E64">
            <w:pPr>
              <w:jc w:val="center"/>
              <w:rPr>
                <w:sz w:val="12"/>
                <w:szCs w:val="12"/>
              </w:rPr>
            </w:pPr>
            <w:r w:rsidRPr="00C67A39">
              <w:rPr>
                <w:sz w:val="12"/>
                <w:szCs w:val="12"/>
              </w:rPr>
              <w:t>14</w:t>
            </w:r>
          </w:p>
        </w:tc>
      </w:tr>
      <w:tr w:rsidR="00337E64" w:rsidRPr="00C67A39" w14:paraId="24D6145C" w14:textId="77777777" w:rsidTr="00337E64">
        <w:tc>
          <w:tcPr>
            <w:tcW w:w="0" w:type="auto"/>
            <w:shd w:val="clear" w:color="auto" w:fill="auto"/>
          </w:tcPr>
          <w:p w14:paraId="31A39720" w14:textId="77777777" w:rsidR="00337E64" w:rsidRPr="00C67A39" w:rsidRDefault="00337E64" w:rsidP="00337E64">
            <w:pPr>
              <w:jc w:val="right"/>
              <w:rPr>
                <w:sz w:val="12"/>
                <w:szCs w:val="12"/>
              </w:rPr>
            </w:pPr>
            <w:r w:rsidRPr="00C67A39">
              <w:rPr>
                <w:sz w:val="12"/>
                <w:szCs w:val="12"/>
              </w:rPr>
              <w:t>1497</w:t>
            </w:r>
          </w:p>
        </w:tc>
        <w:tc>
          <w:tcPr>
            <w:tcW w:w="0" w:type="auto"/>
            <w:gridSpan w:val="2"/>
          </w:tcPr>
          <w:p w14:paraId="6BE963FD" w14:textId="77777777" w:rsidR="00337E64" w:rsidRPr="00C67A39" w:rsidRDefault="00337E64" w:rsidP="00337E64">
            <w:pPr>
              <w:rPr>
                <w:sz w:val="12"/>
                <w:szCs w:val="12"/>
              </w:rPr>
            </w:pPr>
          </w:p>
        </w:tc>
        <w:tc>
          <w:tcPr>
            <w:tcW w:w="0" w:type="auto"/>
            <w:shd w:val="clear" w:color="auto" w:fill="auto"/>
          </w:tcPr>
          <w:p w14:paraId="73ADD80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461701"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EED68B0" w14:textId="77777777" w:rsidR="00337E64" w:rsidRPr="00C67A39" w:rsidRDefault="00337E64" w:rsidP="00337E64">
            <w:pPr>
              <w:jc w:val="center"/>
              <w:rPr>
                <w:sz w:val="12"/>
                <w:szCs w:val="12"/>
              </w:rPr>
            </w:pPr>
            <w:r w:rsidRPr="00C67A39">
              <w:rPr>
                <w:sz w:val="12"/>
                <w:szCs w:val="12"/>
              </w:rPr>
              <w:t>15</w:t>
            </w:r>
          </w:p>
        </w:tc>
      </w:tr>
      <w:tr w:rsidR="00337E64" w:rsidRPr="00C67A39" w14:paraId="2B0E4DE5" w14:textId="77777777" w:rsidTr="00337E64">
        <w:tc>
          <w:tcPr>
            <w:tcW w:w="0" w:type="auto"/>
            <w:shd w:val="clear" w:color="auto" w:fill="auto"/>
          </w:tcPr>
          <w:p w14:paraId="43D7E0F8" w14:textId="77777777" w:rsidR="00337E64" w:rsidRPr="00C67A39" w:rsidRDefault="00337E64" w:rsidP="00337E64">
            <w:pPr>
              <w:jc w:val="right"/>
              <w:rPr>
                <w:sz w:val="12"/>
                <w:szCs w:val="12"/>
              </w:rPr>
            </w:pPr>
            <w:r w:rsidRPr="00C67A39">
              <w:rPr>
                <w:sz w:val="12"/>
                <w:szCs w:val="12"/>
              </w:rPr>
              <w:t>1498</w:t>
            </w:r>
          </w:p>
        </w:tc>
        <w:tc>
          <w:tcPr>
            <w:tcW w:w="0" w:type="auto"/>
            <w:gridSpan w:val="2"/>
          </w:tcPr>
          <w:p w14:paraId="4BDE51E0" w14:textId="77777777" w:rsidR="00337E64" w:rsidRPr="00C67A39" w:rsidRDefault="00337E64" w:rsidP="00337E64">
            <w:pPr>
              <w:rPr>
                <w:sz w:val="12"/>
                <w:szCs w:val="12"/>
              </w:rPr>
            </w:pPr>
          </w:p>
        </w:tc>
        <w:tc>
          <w:tcPr>
            <w:tcW w:w="0" w:type="auto"/>
            <w:shd w:val="clear" w:color="auto" w:fill="auto"/>
          </w:tcPr>
          <w:p w14:paraId="2AF7D8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3FC6E1"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06BD6668" w14:textId="77777777" w:rsidR="00337E64" w:rsidRPr="00C67A39" w:rsidRDefault="00337E64" w:rsidP="00337E64">
            <w:pPr>
              <w:jc w:val="center"/>
              <w:rPr>
                <w:sz w:val="12"/>
                <w:szCs w:val="12"/>
              </w:rPr>
            </w:pPr>
            <w:r w:rsidRPr="00C67A39">
              <w:rPr>
                <w:sz w:val="12"/>
                <w:szCs w:val="12"/>
              </w:rPr>
              <w:t>16</w:t>
            </w:r>
          </w:p>
        </w:tc>
      </w:tr>
      <w:tr w:rsidR="00337E64" w:rsidRPr="00C67A39" w14:paraId="02F2506D" w14:textId="77777777" w:rsidTr="00337E64">
        <w:tc>
          <w:tcPr>
            <w:tcW w:w="0" w:type="auto"/>
            <w:shd w:val="clear" w:color="auto" w:fill="auto"/>
          </w:tcPr>
          <w:p w14:paraId="5ECF0C50" w14:textId="77777777" w:rsidR="00337E64" w:rsidRPr="00C67A39" w:rsidRDefault="00337E64" w:rsidP="00337E64">
            <w:pPr>
              <w:jc w:val="right"/>
              <w:rPr>
                <w:sz w:val="12"/>
                <w:szCs w:val="12"/>
              </w:rPr>
            </w:pPr>
            <w:r w:rsidRPr="00C67A39">
              <w:rPr>
                <w:sz w:val="12"/>
                <w:szCs w:val="12"/>
              </w:rPr>
              <w:t>1499</w:t>
            </w:r>
          </w:p>
        </w:tc>
        <w:tc>
          <w:tcPr>
            <w:tcW w:w="0" w:type="auto"/>
            <w:gridSpan w:val="2"/>
          </w:tcPr>
          <w:p w14:paraId="48185182" w14:textId="77777777" w:rsidR="00337E64" w:rsidRPr="00C67A39" w:rsidRDefault="00337E64" w:rsidP="00337E64">
            <w:pPr>
              <w:rPr>
                <w:sz w:val="12"/>
                <w:szCs w:val="12"/>
              </w:rPr>
            </w:pPr>
          </w:p>
        </w:tc>
        <w:tc>
          <w:tcPr>
            <w:tcW w:w="0" w:type="auto"/>
            <w:shd w:val="clear" w:color="auto" w:fill="auto"/>
          </w:tcPr>
          <w:p w14:paraId="67FBD4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1C97A5"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AF277FF" w14:textId="77777777" w:rsidR="00337E64" w:rsidRPr="00C67A39" w:rsidRDefault="00337E64" w:rsidP="00337E64">
            <w:pPr>
              <w:jc w:val="center"/>
              <w:rPr>
                <w:sz w:val="12"/>
                <w:szCs w:val="12"/>
              </w:rPr>
            </w:pPr>
            <w:r w:rsidRPr="00C67A39">
              <w:rPr>
                <w:sz w:val="12"/>
                <w:szCs w:val="12"/>
              </w:rPr>
              <w:t>17</w:t>
            </w:r>
          </w:p>
        </w:tc>
      </w:tr>
      <w:tr w:rsidR="00337E64" w:rsidRPr="00C67A39" w14:paraId="710F3F9A" w14:textId="77777777" w:rsidTr="00337E64">
        <w:tc>
          <w:tcPr>
            <w:tcW w:w="0" w:type="auto"/>
            <w:shd w:val="clear" w:color="auto" w:fill="auto"/>
          </w:tcPr>
          <w:p w14:paraId="25041075" w14:textId="77777777" w:rsidR="00337E64" w:rsidRPr="00C67A39" w:rsidRDefault="00337E64" w:rsidP="00337E64">
            <w:pPr>
              <w:jc w:val="right"/>
              <w:rPr>
                <w:sz w:val="12"/>
                <w:szCs w:val="12"/>
              </w:rPr>
            </w:pPr>
            <w:r w:rsidRPr="00C67A39">
              <w:rPr>
                <w:sz w:val="12"/>
                <w:szCs w:val="12"/>
              </w:rPr>
              <w:t>1500</w:t>
            </w:r>
          </w:p>
        </w:tc>
        <w:tc>
          <w:tcPr>
            <w:tcW w:w="0" w:type="auto"/>
            <w:gridSpan w:val="2"/>
          </w:tcPr>
          <w:p w14:paraId="27F82E73" w14:textId="77777777" w:rsidR="00337E64" w:rsidRPr="00C67A39" w:rsidRDefault="00337E64" w:rsidP="00337E64">
            <w:pPr>
              <w:rPr>
                <w:sz w:val="12"/>
                <w:szCs w:val="12"/>
              </w:rPr>
            </w:pPr>
          </w:p>
        </w:tc>
        <w:tc>
          <w:tcPr>
            <w:tcW w:w="0" w:type="auto"/>
            <w:shd w:val="clear" w:color="auto" w:fill="auto"/>
          </w:tcPr>
          <w:p w14:paraId="771AC9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AC01F3"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6D3A936" w14:textId="77777777" w:rsidR="00337E64" w:rsidRPr="00C67A39" w:rsidRDefault="00337E64" w:rsidP="00337E64">
            <w:pPr>
              <w:jc w:val="center"/>
              <w:rPr>
                <w:sz w:val="12"/>
                <w:szCs w:val="12"/>
              </w:rPr>
            </w:pPr>
            <w:r w:rsidRPr="00C67A39">
              <w:rPr>
                <w:sz w:val="12"/>
                <w:szCs w:val="12"/>
              </w:rPr>
              <w:t>18</w:t>
            </w:r>
          </w:p>
        </w:tc>
      </w:tr>
      <w:tr w:rsidR="00337E64" w:rsidRPr="00C67A39" w14:paraId="398EC222" w14:textId="77777777" w:rsidTr="00337E64">
        <w:tc>
          <w:tcPr>
            <w:tcW w:w="0" w:type="auto"/>
            <w:shd w:val="clear" w:color="auto" w:fill="auto"/>
          </w:tcPr>
          <w:p w14:paraId="7107DF9E" w14:textId="77777777" w:rsidR="00337E64" w:rsidRPr="00C67A39" w:rsidRDefault="00337E64" w:rsidP="00337E64">
            <w:pPr>
              <w:jc w:val="right"/>
              <w:rPr>
                <w:sz w:val="12"/>
                <w:szCs w:val="12"/>
              </w:rPr>
            </w:pPr>
            <w:r w:rsidRPr="00C67A39">
              <w:rPr>
                <w:sz w:val="12"/>
                <w:szCs w:val="12"/>
              </w:rPr>
              <w:t>1501</w:t>
            </w:r>
          </w:p>
        </w:tc>
        <w:tc>
          <w:tcPr>
            <w:tcW w:w="0" w:type="auto"/>
            <w:gridSpan w:val="2"/>
          </w:tcPr>
          <w:p w14:paraId="561AA729" w14:textId="77777777" w:rsidR="00337E64" w:rsidRPr="00C67A39" w:rsidRDefault="00337E64" w:rsidP="00337E64">
            <w:pPr>
              <w:rPr>
                <w:sz w:val="12"/>
                <w:szCs w:val="12"/>
              </w:rPr>
            </w:pPr>
          </w:p>
        </w:tc>
        <w:tc>
          <w:tcPr>
            <w:tcW w:w="0" w:type="auto"/>
            <w:shd w:val="clear" w:color="auto" w:fill="auto"/>
          </w:tcPr>
          <w:p w14:paraId="578BA5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6BA970"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744FEEF2" w14:textId="77777777" w:rsidR="00337E64" w:rsidRPr="00C67A39" w:rsidRDefault="00337E64" w:rsidP="00337E64">
            <w:pPr>
              <w:jc w:val="center"/>
              <w:rPr>
                <w:sz w:val="12"/>
                <w:szCs w:val="12"/>
              </w:rPr>
            </w:pPr>
            <w:r w:rsidRPr="00C67A39">
              <w:rPr>
                <w:sz w:val="12"/>
                <w:szCs w:val="12"/>
              </w:rPr>
              <w:t>19</w:t>
            </w:r>
          </w:p>
        </w:tc>
      </w:tr>
      <w:tr w:rsidR="00337E64" w:rsidRPr="00C67A39" w14:paraId="4C50D568" w14:textId="77777777" w:rsidTr="00337E64">
        <w:tc>
          <w:tcPr>
            <w:tcW w:w="0" w:type="auto"/>
            <w:shd w:val="clear" w:color="auto" w:fill="auto"/>
          </w:tcPr>
          <w:p w14:paraId="34BA74E2" w14:textId="77777777" w:rsidR="00337E64" w:rsidRPr="00C67A39" w:rsidRDefault="00337E64" w:rsidP="00337E64">
            <w:pPr>
              <w:jc w:val="right"/>
              <w:rPr>
                <w:sz w:val="12"/>
                <w:szCs w:val="12"/>
              </w:rPr>
            </w:pPr>
            <w:r w:rsidRPr="00C67A39">
              <w:rPr>
                <w:sz w:val="12"/>
                <w:szCs w:val="12"/>
              </w:rPr>
              <w:t>1502</w:t>
            </w:r>
          </w:p>
        </w:tc>
        <w:tc>
          <w:tcPr>
            <w:tcW w:w="0" w:type="auto"/>
            <w:gridSpan w:val="2"/>
          </w:tcPr>
          <w:p w14:paraId="7022D678" w14:textId="77777777" w:rsidR="00337E64" w:rsidRPr="00C67A39" w:rsidRDefault="00337E64" w:rsidP="00337E64">
            <w:pPr>
              <w:rPr>
                <w:sz w:val="12"/>
                <w:szCs w:val="12"/>
              </w:rPr>
            </w:pPr>
          </w:p>
        </w:tc>
        <w:tc>
          <w:tcPr>
            <w:tcW w:w="0" w:type="auto"/>
            <w:shd w:val="clear" w:color="auto" w:fill="auto"/>
          </w:tcPr>
          <w:p w14:paraId="038AA7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4EF826"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592D060" w14:textId="77777777" w:rsidR="00337E64" w:rsidRPr="00C67A39" w:rsidRDefault="00337E64" w:rsidP="00337E64">
            <w:pPr>
              <w:jc w:val="center"/>
              <w:rPr>
                <w:sz w:val="12"/>
                <w:szCs w:val="12"/>
              </w:rPr>
            </w:pPr>
            <w:r w:rsidRPr="00C67A39">
              <w:rPr>
                <w:sz w:val="12"/>
                <w:szCs w:val="12"/>
              </w:rPr>
              <w:t>2</w:t>
            </w:r>
          </w:p>
        </w:tc>
      </w:tr>
      <w:tr w:rsidR="00337E64" w:rsidRPr="00C67A39" w14:paraId="3A85C809" w14:textId="77777777" w:rsidTr="00337E64">
        <w:tc>
          <w:tcPr>
            <w:tcW w:w="0" w:type="auto"/>
            <w:shd w:val="clear" w:color="auto" w:fill="auto"/>
          </w:tcPr>
          <w:p w14:paraId="5417CB26" w14:textId="77777777" w:rsidR="00337E64" w:rsidRPr="00C67A39" w:rsidRDefault="00337E64" w:rsidP="00337E64">
            <w:pPr>
              <w:jc w:val="right"/>
              <w:rPr>
                <w:sz w:val="12"/>
                <w:szCs w:val="12"/>
              </w:rPr>
            </w:pPr>
            <w:r w:rsidRPr="00C67A39">
              <w:rPr>
                <w:sz w:val="12"/>
                <w:szCs w:val="12"/>
              </w:rPr>
              <w:t>1503</w:t>
            </w:r>
          </w:p>
        </w:tc>
        <w:tc>
          <w:tcPr>
            <w:tcW w:w="0" w:type="auto"/>
            <w:gridSpan w:val="2"/>
          </w:tcPr>
          <w:p w14:paraId="2FD95EE0" w14:textId="77777777" w:rsidR="00337E64" w:rsidRPr="00C67A39" w:rsidRDefault="00337E64" w:rsidP="00337E64">
            <w:pPr>
              <w:rPr>
                <w:sz w:val="12"/>
                <w:szCs w:val="12"/>
              </w:rPr>
            </w:pPr>
          </w:p>
        </w:tc>
        <w:tc>
          <w:tcPr>
            <w:tcW w:w="0" w:type="auto"/>
            <w:shd w:val="clear" w:color="auto" w:fill="auto"/>
          </w:tcPr>
          <w:p w14:paraId="41198A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EAA7E8"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44382F92" w14:textId="77777777" w:rsidR="00337E64" w:rsidRPr="00C67A39" w:rsidRDefault="00337E64" w:rsidP="00337E64">
            <w:pPr>
              <w:jc w:val="center"/>
              <w:rPr>
                <w:sz w:val="12"/>
                <w:szCs w:val="12"/>
              </w:rPr>
            </w:pPr>
            <w:r w:rsidRPr="00C67A39">
              <w:rPr>
                <w:sz w:val="12"/>
                <w:szCs w:val="12"/>
              </w:rPr>
              <w:t>20</w:t>
            </w:r>
          </w:p>
        </w:tc>
      </w:tr>
      <w:tr w:rsidR="00337E64" w:rsidRPr="00C67A39" w14:paraId="384A3B1A" w14:textId="77777777" w:rsidTr="00337E64">
        <w:tc>
          <w:tcPr>
            <w:tcW w:w="0" w:type="auto"/>
            <w:shd w:val="clear" w:color="auto" w:fill="auto"/>
          </w:tcPr>
          <w:p w14:paraId="3957CC80" w14:textId="77777777" w:rsidR="00337E64" w:rsidRPr="00C67A39" w:rsidRDefault="00337E64" w:rsidP="00337E64">
            <w:pPr>
              <w:jc w:val="right"/>
              <w:rPr>
                <w:sz w:val="12"/>
                <w:szCs w:val="12"/>
              </w:rPr>
            </w:pPr>
            <w:r w:rsidRPr="00C67A39">
              <w:rPr>
                <w:sz w:val="12"/>
                <w:szCs w:val="12"/>
              </w:rPr>
              <w:t>1504</w:t>
            </w:r>
          </w:p>
        </w:tc>
        <w:tc>
          <w:tcPr>
            <w:tcW w:w="0" w:type="auto"/>
            <w:gridSpan w:val="2"/>
          </w:tcPr>
          <w:p w14:paraId="784D0C0F" w14:textId="77777777" w:rsidR="00337E64" w:rsidRPr="00C67A39" w:rsidRDefault="00337E64" w:rsidP="00337E64">
            <w:pPr>
              <w:rPr>
                <w:sz w:val="12"/>
                <w:szCs w:val="12"/>
              </w:rPr>
            </w:pPr>
          </w:p>
        </w:tc>
        <w:tc>
          <w:tcPr>
            <w:tcW w:w="0" w:type="auto"/>
            <w:shd w:val="clear" w:color="auto" w:fill="auto"/>
          </w:tcPr>
          <w:p w14:paraId="3ED4992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054BC1"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4F382758" w14:textId="77777777" w:rsidR="00337E64" w:rsidRPr="00C67A39" w:rsidRDefault="00337E64" w:rsidP="00337E64">
            <w:pPr>
              <w:jc w:val="center"/>
              <w:rPr>
                <w:sz w:val="12"/>
                <w:szCs w:val="12"/>
              </w:rPr>
            </w:pPr>
            <w:r w:rsidRPr="00C67A39">
              <w:rPr>
                <w:sz w:val="12"/>
                <w:szCs w:val="12"/>
              </w:rPr>
              <w:t>21</w:t>
            </w:r>
          </w:p>
        </w:tc>
      </w:tr>
      <w:tr w:rsidR="00337E64" w:rsidRPr="00C67A39" w14:paraId="3C546D6F" w14:textId="77777777" w:rsidTr="00337E64">
        <w:tc>
          <w:tcPr>
            <w:tcW w:w="0" w:type="auto"/>
            <w:shd w:val="clear" w:color="auto" w:fill="auto"/>
          </w:tcPr>
          <w:p w14:paraId="12CA3003" w14:textId="77777777" w:rsidR="00337E64" w:rsidRPr="00C67A39" w:rsidRDefault="00337E64" w:rsidP="00337E64">
            <w:pPr>
              <w:jc w:val="right"/>
              <w:rPr>
                <w:sz w:val="12"/>
                <w:szCs w:val="12"/>
              </w:rPr>
            </w:pPr>
            <w:r w:rsidRPr="00C67A39">
              <w:rPr>
                <w:sz w:val="12"/>
                <w:szCs w:val="12"/>
              </w:rPr>
              <w:t>1505</w:t>
            </w:r>
          </w:p>
        </w:tc>
        <w:tc>
          <w:tcPr>
            <w:tcW w:w="0" w:type="auto"/>
            <w:gridSpan w:val="2"/>
          </w:tcPr>
          <w:p w14:paraId="71A09537" w14:textId="77777777" w:rsidR="00337E64" w:rsidRPr="00C67A39" w:rsidRDefault="00337E64" w:rsidP="00337E64">
            <w:pPr>
              <w:rPr>
                <w:sz w:val="12"/>
                <w:szCs w:val="12"/>
              </w:rPr>
            </w:pPr>
          </w:p>
        </w:tc>
        <w:tc>
          <w:tcPr>
            <w:tcW w:w="0" w:type="auto"/>
            <w:shd w:val="clear" w:color="auto" w:fill="auto"/>
          </w:tcPr>
          <w:p w14:paraId="38894CA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4F5FB2"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2E16D0C9" w14:textId="77777777" w:rsidR="00337E64" w:rsidRPr="00C67A39" w:rsidRDefault="00337E64" w:rsidP="00337E64">
            <w:pPr>
              <w:jc w:val="center"/>
              <w:rPr>
                <w:sz w:val="12"/>
                <w:szCs w:val="12"/>
              </w:rPr>
            </w:pPr>
            <w:r w:rsidRPr="00C67A39">
              <w:rPr>
                <w:sz w:val="12"/>
                <w:szCs w:val="12"/>
              </w:rPr>
              <w:t>22</w:t>
            </w:r>
          </w:p>
        </w:tc>
      </w:tr>
      <w:tr w:rsidR="00337E64" w:rsidRPr="00C67A39" w14:paraId="31EB4D12" w14:textId="77777777" w:rsidTr="00337E64">
        <w:tc>
          <w:tcPr>
            <w:tcW w:w="0" w:type="auto"/>
            <w:shd w:val="clear" w:color="auto" w:fill="auto"/>
          </w:tcPr>
          <w:p w14:paraId="0DF720EE" w14:textId="77777777" w:rsidR="00337E64" w:rsidRPr="00C67A39" w:rsidRDefault="00337E64" w:rsidP="00337E64">
            <w:pPr>
              <w:jc w:val="right"/>
              <w:rPr>
                <w:sz w:val="12"/>
                <w:szCs w:val="12"/>
              </w:rPr>
            </w:pPr>
            <w:r w:rsidRPr="00C67A39">
              <w:rPr>
                <w:sz w:val="12"/>
                <w:szCs w:val="12"/>
              </w:rPr>
              <w:t>1506</w:t>
            </w:r>
          </w:p>
        </w:tc>
        <w:tc>
          <w:tcPr>
            <w:tcW w:w="0" w:type="auto"/>
            <w:gridSpan w:val="2"/>
          </w:tcPr>
          <w:p w14:paraId="5CB709A0" w14:textId="77777777" w:rsidR="00337E64" w:rsidRPr="00C67A39" w:rsidRDefault="00337E64" w:rsidP="00337E64">
            <w:pPr>
              <w:rPr>
                <w:sz w:val="12"/>
                <w:szCs w:val="12"/>
              </w:rPr>
            </w:pPr>
          </w:p>
        </w:tc>
        <w:tc>
          <w:tcPr>
            <w:tcW w:w="0" w:type="auto"/>
            <w:shd w:val="clear" w:color="auto" w:fill="auto"/>
          </w:tcPr>
          <w:p w14:paraId="74F91DA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F4A542"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2B7490FF" w14:textId="77777777" w:rsidR="00337E64" w:rsidRPr="00C67A39" w:rsidRDefault="00337E64" w:rsidP="00337E64">
            <w:pPr>
              <w:jc w:val="center"/>
              <w:rPr>
                <w:sz w:val="12"/>
                <w:szCs w:val="12"/>
              </w:rPr>
            </w:pPr>
            <w:r w:rsidRPr="00C67A39">
              <w:rPr>
                <w:sz w:val="12"/>
                <w:szCs w:val="12"/>
              </w:rPr>
              <w:t>23</w:t>
            </w:r>
          </w:p>
        </w:tc>
      </w:tr>
      <w:tr w:rsidR="00337E64" w:rsidRPr="00C67A39" w14:paraId="1B962C28" w14:textId="77777777" w:rsidTr="00337E64">
        <w:tc>
          <w:tcPr>
            <w:tcW w:w="0" w:type="auto"/>
            <w:shd w:val="clear" w:color="auto" w:fill="auto"/>
          </w:tcPr>
          <w:p w14:paraId="2AF87B7D" w14:textId="77777777" w:rsidR="00337E64" w:rsidRPr="00C67A39" w:rsidRDefault="00337E64" w:rsidP="00337E64">
            <w:pPr>
              <w:jc w:val="right"/>
              <w:rPr>
                <w:sz w:val="12"/>
                <w:szCs w:val="12"/>
              </w:rPr>
            </w:pPr>
            <w:r w:rsidRPr="00C67A39">
              <w:rPr>
                <w:sz w:val="12"/>
                <w:szCs w:val="12"/>
              </w:rPr>
              <w:t>1507</w:t>
            </w:r>
          </w:p>
        </w:tc>
        <w:tc>
          <w:tcPr>
            <w:tcW w:w="0" w:type="auto"/>
            <w:gridSpan w:val="2"/>
          </w:tcPr>
          <w:p w14:paraId="19A63CFC" w14:textId="77777777" w:rsidR="00337E64" w:rsidRPr="00C67A39" w:rsidRDefault="00337E64" w:rsidP="00337E64">
            <w:pPr>
              <w:rPr>
                <w:sz w:val="12"/>
                <w:szCs w:val="12"/>
              </w:rPr>
            </w:pPr>
          </w:p>
        </w:tc>
        <w:tc>
          <w:tcPr>
            <w:tcW w:w="0" w:type="auto"/>
            <w:shd w:val="clear" w:color="auto" w:fill="auto"/>
          </w:tcPr>
          <w:p w14:paraId="197E497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D543BB"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C942D2F" w14:textId="77777777" w:rsidR="00337E64" w:rsidRPr="00C67A39" w:rsidRDefault="00337E64" w:rsidP="00337E64">
            <w:pPr>
              <w:jc w:val="center"/>
              <w:rPr>
                <w:sz w:val="12"/>
                <w:szCs w:val="12"/>
              </w:rPr>
            </w:pPr>
            <w:r w:rsidRPr="00C67A39">
              <w:rPr>
                <w:sz w:val="12"/>
                <w:szCs w:val="12"/>
              </w:rPr>
              <w:t>24</w:t>
            </w:r>
          </w:p>
        </w:tc>
      </w:tr>
      <w:tr w:rsidR="00337E64" w:rsidRPr="00C67A39" w14:paraId="20294F7E" w14:textId="77777777" w:rsidTr="00337E64">
        <w:tc>
          <w:tcPr>
            <w:tcW w:w="0" w:type="auto"/>
            <w:shd w:val="clear" w:color="auto" w:fill="auto"/>
          </w:tcPr>
          <w:p w14:paraId="6B28CA54" w14:textId="77777777" w:rsidR="00337E64" w:rsidRPr="00C67A39" w:rsidRDefault="00337E64" w:rsidP="00337E64">
            <w:pPr>
              <w:jc w:val="right"/>
              <w:rPr>
                <w:sz w:val="12"/>
                <w:szCs w:val="12"/>
              </w:rPr>
            </w:pPr>
            <w:r w:rsidRPr="00C67A39">
              <w:rPr>
                <w:sz w:val="12"/>
                <w:szCs w:val="12"/>
              </w:rPr>
              <w:t>1508</w:t>
            </w:r>
          </w:p>
        </w:tc>
        <w:tc>
          <w:tcPr>
            <w:tcW w:w="0" w:type="auto"/>
            <w:gridSpan w:val="2"/>
          </w:tcPr>
          <w:p w14:paraId="16E6E384" w14:textId="77777777" w:rsidR="00337E64" w:rsidRPr="00C67A39" w:rsidRDefault="00337E64" w:rsidP="00337E64">
            <w:pPr>
              <w:rPr>
                <w:sz w:val="12"/>
                <w:szCs w:val="12"/>
              </w:rPr>
            </w:pPr>
          </w:p>
        </w:tc>
        <w:tc>
          <w:tcPr>
            <w:tcW w:w="0" w:type="auto"/>
            <w:shd w:val="clear" w:color="auto" w:fill="auto"/>
          </w:tcPr>
          <w:p w14:paraId="32B3011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3E9E4A"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54B2DD0" w14:textId="77777777" w:rsidR="00337E64" w:rsidRPr="00C67A39" w:rsidRDefault="00337E64" w:rsidP="00337E64">
            <w:pPr>
              <w:jc w:val="center"/>
              <w:rPr>
                <w:sz w:val="12"/>
                <w:szCs w:val="12"/>
              </w:rPr>
            </w:pPr>
            <w:r w:rsidRPr="00C67A39">
              <w:rPr>
                <w:sz w:val="12"/>
                <w:szCs w:val="12"/>
              </w:rPr>
              <w:t>25</w:t>
            </w:r>
          </w:p>
        </w:tc>
      </w:tr>
      <w:tr w:rsidR="00337E64" w:rsidRPr="00C67A39" w14:paraId="658B31F9" w14:textId="77777777" w:rsidTr="00337E64">
        <w:tc>
          <w:tcPr>
            <w:tcW w:w="0" w:type="auto"/>
            <w:shd w:val="clear" w:color="auto" w:fill="auto"/>
          </w:tcPr>
          <w:p w14:paraId="6BDB60D3" w14:textId="77777777" w:rsidR="00337E64" w:rsidRPr="00C67A39" w:rsidRDefault="00337E64" w:rsidP="00337E64">
            <w:pPr>
              <w:jc w:val="right"/>
              <w:rPr>
                <w:sz w:val="12"/>
                <w:szCs w:val="12"/>
              </w:rPr>
            </w:pPr>
            <w:r w:rsidRPr="00C67A39">
              <w:rPr>
                <w:sz w:val="12"/>
                <w:szCs w:val="12"/>
              </w:rPr>
              <w:t>1509</w:t>
            </w:r>
          </w:p>
        </w:tc>
        <w:tc>
          <w:tcPr>
            <w:tcW w:w="0" w:type="auto"/>
            <w:gridSpan w:val="2"/>
          </w:tcPr>
          <w:p w14:paraId="5A1E6680" w14:textId="77777777" w:rsidR="00337E64" w:rsidRPr="00C67A39" w:rsidRDefault="00337E64" w:rsidP="00337E64">
            <w:pPr>
              <w:rPr>
                <w:sz w:val="12"/>
                <w:szCs w:val="12"/>
              </w:rPr>
            </w:pPr>
          </w:p>
        </w:tc>
        <w:tc>
          <w:tcPr>
            <w:tcW w:w="0" w:type="auto"/>
            <w:shd w:val="clear" w:color="auto" w:fill="auto"/>
          </w:tcPr>
          <w:p w14:paraId="5B4F33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74271A"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B0CCFC2" w14:textId="77777777" w:rsidR="00337E64" w:rsidRPr="00C67A39" w:rsidRDefault="00337E64" w:rsidP="00337E64">
            <w:pPr>
              <w:jc w:val="center"/>
              <w:rPr>
                <w:sz w:val="12"/>
                <w:szCs w:val="12"/>
              </w:rPr>
            </w:pPr>
            <w:r w:rsidRPr="00C67A39">
              <w:rPr>
                <w:sz w:val="12"/>
                <w:szCs w:val="12"/>
              </w:rPr>
              <w:t>26</w:t>
            </w:r>
          </w:p>
        </w:tc>
      </w:tr>
      <w:tr w:rsidR="00337E64" w:rsidRPr="00C67A39" w14:paraId="16653782" w14:textId="77777777" w:rsidTr="00337E64">
        <w:tc>
          <w:tcPr>
            <w:tcW w:w="0" w:type="auto"/>
            <w:shd w:val="clear" w:color="auto" w:fill="auto"/>
          </w:tcPr>
          <w:p w14:paraId="2808F7E6" w14:textId="77777777" w:rsidR="00337E64" w:rsidRPr="00C67A39" w:rsidRDefault="00337E64" w:rsidP="00337E64">
            <w:pPr>
              <w:jc w:val="right"/>
              <w:rPr>
                <w:sz w:val="12"/>
                <w:szCs w:val="12"/>
              </w:rPr>
            </w:pPr>
            <w:r w:rsidRPr="00C67A39">
              <w:rPr>
                <w:sz w:val="12"/>
                <w:szCs w:val="12"/>
              </w:rPr>
              <w:t>1510</w:t>
            </w:r>
          </w:p>
        </w:tc>
        <w:tc>
          <w:tcPr>
            <w:tcW w:w="0" w:type="auto"/>
            <w:gridSpan w:val="2"/>
          </w:tcPr>
          <w:p w14:paraId="7B1AEF3E" w14:textId="77777777" w:rsidR="00337E64" w:rsidRPr="00C67A39" w:rsidRDefault="00337E64" w:rsidP="00337E64">
            <w:pPr>
              <w:rPr>
                <w:sz w:val="12"/>
                <w:szCs w:val="12"/>
              </w:rPr>
            </w:pPr>
          </w:p>
        </w:tc>
        <w:tc>
          <w:tcPr>
            <w:tcW w:w="0" w:type="auto"/>
            <w:shd w:val="clear" w:color="auto" w:fill="auto"/>
          </w:tcPr>
          <w:p w14:paraId="535922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93F1C9"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4FAF6291" w14:textId="77777777" w:rsidR="00337E64" w:rsidRPr="00C67A39" w:rsidRDefault="00337E64" w:rsidP="00337E64">
            <w:pPr>
              <w:jc w:val="center"/>
              <w:rPr>
                <w:sz w:val="12"/>
                <w:szCs w:val="12"/>
              </w:rPr>
            </w:pPr>
            <w:r w:rsidRPr="00C67A39">
              <w:rPr>
                <w:sz w:val="12"/>
                <w:szCs w:val="12"/>
              </w:rPr>
              <w:t>27</w:t>
            </w:r>
          </w:p>
        </w:tc>
      </w:tr>
      <w:tr w:rsidR="00337E64" w:rsidRPr="00C67A39" w14:paraId="1DCDE5AC" w14:textId="77777777" w:rsidTr="00337E64">
        <w:tc>
          <w:tcPr>
            <w:tcW w:w="0" w:type="auto"/>
            <w:shd w:val="clear" w:color="auto" w:fill="auto"/>
          </w:tcPr>
          <w:p w14:paraId="440F401B" w14:textId="77777777" w:rsidR="00337E64" w:rsidRPr="00C67A39" w:rsidRDefault="00337E64" w:rsidP="00337E64">
            <w:pPr>
              <w:jc w:val="right"/>
              <w:rPr>
                <w:sz w:val="12"/>
                <w:szCs w:val="12"/>
              </w:rPr>
            </w:pPr>
            <w:r w:rsidRPr="00C67A39">
              <w:rPr>
                <w:sz w:val="12"/>
                <w:szCs w:val="12"/>
              </w:rPr>
              <w:t>1511</w:t>
            </w:r>
          </w:p>
        </w:tc>
        <w:tc>
          <w:tcPr>
            <w:tcW w:w="0" w:type="auto"/>
            <w:gridSpan w:val="2"/>
          </w:tcPr>
          <w:p w14:paraId="181B2966" w14:textId="77777777" w:rsidR="00337E64" w:rsidRPr="00C67A39" w:rsidRDefault="00337E64" w:rsidP="00337E64">
            <w:pPr>
              <w:rPr>
                <w:sz w:val="12"/>
                <w:szCs w:val="12"/>
              </w:rPr>
            </w:pPr>
          </w:p>
        </w:tc>
        <w:tc>
          <w:tcPr>
            <w:tcW w:w="0" w:type="auto"/>
            <w:shd w:val="clear" w:color="auto" w:fill="auto"/>
          </w:tcPr>
          <w:p w14:paraId="650FDC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8B58BF"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78D851FA" w14:textId="77777777" w:rsidR="00337E64" w:rsidRPr="00C67A39" w:rsidRDefault="00337E64" w:rsidP="00337E64">
            <w:pPr>
              <w:jc w:val="center"/>
              <w:rPr>
                <w:sz w:val="12"/>
                <w:szCs w:val="12"/>
              </w:rPr>
            </w:pPr>
            <w:r w:rsidRPr="00C67A39">
              <w:rPr>
                <w:sz w:val="12"/>
                <w:szCs w:val="12"/>
              </w:rPr>
              <w:t>28</w:t>
            </w:r>
          </w:p>
        </w:tc>
      </w:tr>
      <w:tr w:rsidR="00337E64" w:rsidRPr="00C67A39" w14:paraId="67C65D2D" w14:textId="77777777" w:rsidTr="00337E64">
        <w:tc>
          <w:tcPr>
            <w:tcW w:w="0" w:type="auto"/>
            <w:shd w:val="clear" w:color="auto" w:fill="auto"/>
          </w:tcPr>
          <w:p w14:paraId="7EF0C914" w14:textId="77777777" w:rsidR="00337E64" w:rsidRPr="00C67A39" w:rsidRDefault="00337E64" w:rsidP="00337E64">
            <w:pPr>
              <w:jc w:val="right"/>
              <w:rPr>
                <w:sz w:val="12"/>
                <w:szCs w:val="12"/>
              </w:rPr>
            </w:pPr>
            <w:r w:rsidRPr="00C67A39">
              <w:rPr>
                <w:sz w:val="12"/>
                <w:szCs w:val="12"/>
              </w:rPr>
              <w:t>1512</w:t>
            </w:r>
          </w:p>
        </w:tc>
        <w:tc>
          <w:tcPr>
            <w:tcW w:w="0" w:type="auto"/>
            <w:gridSpan w:val="2"/>
          </w:tcPr>
          <w:p w14:paraId="765EFD0C" w14:textId="77777777" w:rsidR="00337E64" w:rsidRPr="00C67A39" w:rsidRDefault="00337E64" w:rsidP="00337E64">
            <w:pPr>
              <w:rPr>
                <w:sz w:val="12"/>
                <w:szCs w:val="12"/>
              </w:rPr>
            </w:pPr>
          </w:p>
        </w:tc>
        <w:tc>
          <w:tcPr>
            <w:tcW w:w="0" w:type="auto"/>
            <w:shd w:val="clear" w:color="auto" w:fill="auto"/>
          </w:tcPr>
          <w:p w14:paraId="351EAE1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08B3FD"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9EDEDBD" w14:textId="77777777" w:rsidR="00337E64" w:rsidRPr="00C67A39" w:rsidRDefault="00337E64" w:rsidP="00337E64">
            <w:pPr>
              <w:jc w:val="center"/>
              <w:rPr>
                <w:sz w:val="12"/>
                <w:szCs w:val="12"/>
              </w:rPr>
            </w:pPr>
            <w:r w:rsidRPr="00C67A39">
              <w:rPr>
                <w:sz w:val="12"/>
                <w:szCs w:val="12"/>
              </w:rPr>
              <w:t>29</w:t>
            </w:r>
          </w:p>
        </w:tc>
      </w:tr>
      <w:tr w:rsidR="00337E64" w:rsidRPr="00C67A39" w14:paraId="6FC5028D" w14:textId="77777777" w:rsidTr="00337E64">
        <w:tc>
          <w:tcPr>
            <w:tcW w:w="0" w:type="auto"/>
            <w:shd w:val="clear" w:color="auto" w:fill="auto"/>
          </w:tcPr>
          <w:p w14:paraId="3FF1684E" w14:textId="77777777" w:rsidR="00337E64" w:rsidRPr="00C67A39" w:rsidRDefault="00337E64" w:rsidP="00337E64">
            <w:pPr>
              <w:jc w:val="right"/>
              <w:rPr>
                <w:sz w:val="12"/>
                <w:szCs w:val="12"/>
              </w:rPr>
            </w:pPr>
            <w:r w:rsidRPr="00C67A39">
              <w:rPr>
                <w:sz w:val="12"/>
                <w:szCs w:val="12"/>
              </w:rPr>
              <w:t>1513</w:t>
            </w:r>
          </w:p>
        </w:tc>
        <w:tc>
          <w:tcPr>
            <w:tcW w:w="0" w:type="auto"/>
            <w:gridSpan w:val="2"/>
          </w:tcPr>
          <w:p w14:paraId="2B3B53D3" w14:textId="77777777" w:rsidR="00337E64" w:rsidRPr="00C67A39" w:rsidRDefault="00337E64" w:rsidP="00337E64">
            <w:pPr>
              <w:rPr>
                <w:sz w:val="12"/>
                <w:szCs w:val="12"/>
              </w:rPr>
            </w:pPr>
          </w:p>
        </w:tc>
        <w:tc>
          <w:tcPr>
            <w:tcW w:w="0" w:type="auto"/>
            <w:shd w:val="clear" w:color="auto" w:fill="auto"/>
          </w:tcPr>
          <w:p w14:paraId="1E0B972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B364CD"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262EE2F1" w14:textId="77777777" w:rsidR="00337E64" w:rsidRPr="00C67A39" w:rsidRDefault="00337E64" w:rsidP="00337E64">
            <w:pPr>
              <w:jc w:val="center"/>
              <w:rPr>
                <w:sz w:val="12"/>
                <w:szCs w:val="12"/>
              </w:rPr>
            </w:pPr>
            <w:r w:rsidRPr="00C67A39">
              <w:rPr>
                <w:sz w:val="12"/>
                <w:szCs w:val="12"/>
              </w:rPr>
              <w:t>3</w:t>
            </w:r>
          </w:p>
        </w:tc>
      </w:tr>
      <w:tr w:rsidR="00337E64" w:rsidRPr="00C67A39" w14:paraId="3E6C6C60" w14:textId="77777777" w:rsidTr="00337E64">
        <w:tc>
          <w:tcPr>
            <w:tcW w:w="0" w:type="auto"/>
            <w:shd w:val="clear" w:color="auto" w:fill="auto"/>
          </w:tcPr>
          <w:p w14:paraId="73FFD49B" w14:textId="77777777" w:rsidR="00337E64" w:rsidRPr="00C67A39" w:rsidRDefault="00337E64" w:rsidP="00337E64">
            <w:pPr>
              <w:jc w:val="right"/>
              <w:rPr>
                <w:sz w:val="12"/>
                <w:szCs w:val="12"/>
              </w:rPr>
            </w:pPr>
            <w:r w:rsidRPr="00C67A39">
              <w:rPr>
                <w:sz w:val="12"/>
                <w:szCs w:val="12"/>
              </w:rPr>
              <w:t>1514</w:t>
            </w:r>
          </w:p>
        </w:tc>
        <w:tc>
          <w:tcPr>
            <w:tcW w:w="0" w:type="auto"/>
            <w:gridSpan w:val="2"/>
          </w:tcPr>
          <w:p w14:paraId="388C220A" w14:textId="77777777" w:rsidR="00337E64" w:rsidRPr="00C67A39" w:rsidRDefault="00337E64" w:rsidP="00337E64">
            <w:pPr>
              <w:rPr>
                <w:sz w:val="12"/>
                <w:szCs w:val="12"/>
              </w:rPr>
            </w:pPr>
          </w:p>
        </w:tc>
        <w:tc>
          <w:tcPr>
            <w:tcW w:w="0" w:type="auto"/>
            <w:shd w:val="clear" w:color="auto" w:fill="auto"/>
          </w:tcPr>
          <w:p w14:paraId="7302AA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530A26"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4B92926" w14:textId="77777777" w:rsidR="00337E64" w:rsidRPr="00C67A39" w:rsidRDefault="00337E64" w:rsidP="00337E64">
            <w:pPr>
              <w:jc w:val="center"/>
              <w:rPr>
                <w:sz w:val="12"/>
                <w:szCs w:val="12"/>
              </w:rPr>
            </w:pPr>
            <w:r w:rsidRPr="00C67A39">
              <w:rPr>
                <w:sz w:val="12"/>
                <w:szCs w:val="12"/>
              </w:rPr>
              <w:t>30</w:t>
            </w:r>
          </w:p>
        </w:tc>
      </w:tr>
      <w:tr w:rsidR="00337E64" w:rsidRPr="00C67A39" w14:paraId="7A0A4F8D" w14:textId="77777777" w:rsidTr="00337E64">
        <w:tc>
          <w:tcPr>
            <w:tcW w:w="0" w:type="auto"/>
            <w:shd w:val="clear" w:color="auto" w:fill="auto"/>
          </w:tcPr>
          <w:p w14:paraId="608662FC" w14:textId="77777777" w:rsidR="00337E64" w:rsidRPr="00C67A39" w:rsidRDefault="00337E64" w:rsidP="00337E64">
            <w:pPr>
              <w:jc w:val="right"/>
              <w:rPr>
                <w:sz w:val="12"/>
                <w:szCs w:val="12"/>
              </w:rPr>
            </w:pPr>
            <w:r w:rsidRPr="00C67A39">
              <w:rPr>
                <w:sz w:val="12"/>
                <w:szCs w:val="12"/>
              </w:rPr>
              <w:t>1515</w:t>
            </w:r>
          </w:p>
        </w:tc>
        <w:tc>
          <w:tcPr>
            <w:tcW w:w="0" w:type="auto"/>
            <w:gridSpan w:val="2"/>
          </w:tcPr>
          <w:p w14:paraId="1E903BA9" w14:textId="77777777" w:rsidR="00337E64" w:rsidRPr="00C67A39" w:rsidRDefault="00337E64" w:rsidP="00337E64">
            <w:pPr>
              <w:rPr>
                <w:sz w:val="12"/>
                <w:szCs w:val="12"/>
              </w:rPr>
            </w:pPr>
          </w:p>
        </w:tc>
        <w:tc>
          <w:tcPr>
            <w:tcW w:w="0" w:type="auto"/>
            <w:shd w:val="clear" w:color="auto" w:fill="auto"/>
          </w:tcPr>
          <w:p w14:paraId="1E4D7B4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7EB460"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20DA8418" w14:textId="77777777" w:rsidR="00337E64" w:rsidRPr="00C67A39" w:rsidRDefault="00337E64" w:rsidP="00337E64">
            <w:pPr>
              <w:jc w:val="center"/>
              <w:rPr>
                <w:sz w:val="12"/>
                <w:szCs w:val="12"/>
              </w:rPr>
            </w:pPr>
            <w:r w:rsidRPr="00C67A39">
              <w:rPr>
                <w:sz w:val="12"/>
                <w:szCs w:val="12"/>
              </w:rPr>
              <w:t>31</w:t>
            </w:r>
          </w:p>
        </w:tc>
      </w:tr>
      <w:tr w:rsidR="00337E64" w:rsidRPr="00C67A39" w14:paraId="3680F471" w14:textId="77777777" w:rsidTr="00337E64">
        <w:tc>
          <w:tcPr>
            <w:tcW w:w="0" w:type="auto"/>
            <w:shd w:val="clear" w:color="auto" w:fill="auto"/>
          </w:tcPr>
          <w:p w14:paraId="789AD552" w14:textId="77777777" w:rsidR="00337E64" w:rsidRPr="00C67A39" w:rsidRDefault="00337E64" w:rsidP="00337E64">
            <w:pPr>
              <w:jc w:val="right"/>
              <w:rPr>
                <w:sz w:val="12"/>
                <w:szCs w:val="12"/>
              </w:rPr>
            </w:pPr>
            <w:r w:rsidRPr="00C67A39">
              <w:rPr>
                <w:sz w:val="12"/>
                <w:szCs w:val="12"/>
              </w:rPr>
              <w:t>1516</w:t>
            </w:r>
          </w:p>
        </w:tc>
        <w:tc>
          <w:tcPr>
            <w:tcW w:w="0" w:type="auto"/>
            <w:gridSpan w:val="2"/>
          </w:tcPr>
          <w:p w14:paraId="66F6A9CA" w14:textId="77777777" w:rsidR="00337E64" w:rsidRPr="00C67A39" w:rsidRDefault="00337E64" w:rsidP="00337E64">
            <w:pPr>
              <w:rPr>
                <w:sz w:val="12"/>
                <w:szCs w:val="12"/>
              </w:rPr>
            </w:pPr>
          </w:p>
        </w:tc>
        <w:tc>
          <w:tcPr>
            <w:tcW w:w="0" w:type="auto"/>
            <w:shd w:val="clear" w:color="auto" w:fill="auto"/>
          </w:tcPr>
          <w:p w14:paraId="1FDCA6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DC95EC"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1F706936" w14:textId="77777777" w:rsidR="00337E64" w:rsidRPr="00C67A39" w:rsidRDefault="00337E64" w:rsidP="00337E64">
            <w:pPr>
              <w:jc w:val="center"/>
              <w:rPr>
                <w:sz w:val="12"/>
                <w:szCs w:val="12"/>
              </w:rPr>
            </w:pPr>
            <w:r w:rsidRPr="00C67A39">
              <w:rPr>
                <w:sz w:val="12"/>
                <w:szCs w:val="12"/>
              </w:rPr>
              <w:t>32</w:t>
            </w:r>
          </w:p>
        </w:tc>
      </w:tr>
      <w:tr w:rsidR="00337E64" w:rsidRPr="00C67A39" w14:paraId="00A9838D" w14:textId="77777777" w:rsidTr="00337E64">
        <w:tc>
          <w:tcPr>
            <w:tcW w:w="0" w:type="auto"/>
            <w:shd w:val="clear" w:color="auto" w:fill="auto"/>
          </w:tcPr>
          <w:p w14:paraId="0C2E52E5" w14:textId="77777777" w:rsidR="00337E64" w:rsidRPr="00C67A39" w:rsidRDefault="00337E64" w:rsidP="00337E64">
            <w:pPr>
              <w:jc w:val="right"/>
              <w:rPr>
                <w:sz w:val="12"/>
                <w:szCs w:val="12"/>
              </w:rPr>
            </w:pPr>
            <w:r w:rsidRPr="00C67A39">
              <w:rPr>
                <w:sz w:val="12"/>
                <w:szCs w:val="12"/>
              </w:rPr>
              <w:t>1517</w:t>
            </w:r>
          </w:p>
        </w:tc>
        <w:tc>
          <w:tcPr>
            <w:tcW w:w="0" w:type="auto"/>
            <w:gridSpan w:val="2"/>
          </w:tcPr>
          <w:p w14:paraId="682EC560" w14:textId="77777777" w:rsidR="00337E64" w:rsidRPr="00C67A39" w:rsidRDefault="00337E64" w:rsidP="00337E64">
            <w:pPr>
              <w:rPr>
                <w:sz w:val="12"/>
                <w:szCs w:val="12"/>
              </w:rPr>
            </w:pPr>
          </w:p>
        </w:tc>
        <w:tc>
          <w:tcPr>
            <w:tcW w:w="0" w:type="auto"/>
            <w:shd w:val="clear" w:color="auto" w:fill="auto"/>
          </w:tcPr>
          <w:p w14:paraId="6556D7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A2C5B1"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28703CC" w14:textId="77777777" w:rsidR="00337E64" w:rsidRPr="00C67A39" w:rsidRDefault="00337E64" w:rsidP="00337E64">
            <w:pPr>
              <w:jc w:val="center"/>
              <w:rPr>
                <w:sz w:val="12"/>
                <w:szCs w:val="12"/>
              </w:rPr>
            </w:pPr>
            <w:r w:rsidRPr="00C67A39">
              <w:rPr>
                <w:sz w:val="12"/>
                <w:szCs w:val="12"/>
              </w:rPr>
              <w:t>33</w:t>
            </w:r>
          </w:p>
        </w:tc>
      </w:tr>
      <w:tr w:rsidR="00337E64" w:rsidRPr="00C67A39" w14:paraId="2E9F92D9" w14:textId="77777777" w:rsidTr="00337E64">
        <w:tc>
          <w:tcPr>
            <w:tcW w:w="0" w:type="auto"/>
            <w:shd w:val="clear" w:color="auto" w:fill="auto"/>
          </w:tcPr>
          <w:p w14:paraId="022874EB" w14:textId="77777777" w:rsidR="00337E64" w:rsidRPr="00C67A39" w:rsidRDefault="00337E64" w:rsidP="00337E64">
            <w:pPr>
              <w:jc w:val="right"/>
              <w:rPr>
                <w:sz w:val="12"/>
                <w:szCs w:val="12"/>
              </w:rPr>
            </w:pPr>
            <w:r w:rsidRPr="00C67A39">
              <w:rPr>
                <w:sz w:val="12"/>
                <w:szCs w:val="12"/>
              </w:rPr>
              <w:t>1518</w:t>
            </w:r>
          </w:p>
        </w:tc>
        <w:tc>
          <w:tcPr>
            <w:tcW w:w="0" w:type="auto"/>
            <w:gridSpan w:val="2"/>
          </w:tcPr>
          <w:p w14:paraId="651A13CB" w14:textId="77777777" w:rsidR="00337E64" w:rsidRPr="00C67A39" w:rsidRDefault="00337E64" w:rsidP="00337E64">
            <w:pPr>
              <w:rPr>
                <w:sz w:val="12"/>
                <w:szCs w:val="12"/>
              </w:rPr>
            </w:pPr>
          </w:p>
        </w:tc>
        <w:tc>
          <w:tcPr>
            <w:tcW w:w="0" w:type="auto"/>
            <w:shd w:val="clear" w:color="auto" w:fill="auto"/>
          </w:tcPr>
          <w:p w14:paraId="34762F7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07DC38"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09983114" w14:textId="77777777" w:rsidR="00337E64" w:rsidRPr="00C67A39" w:rsidRDefault="00337E64" w:rsidP="00337E64">
            <w:pPr>
              <w:jc w:val="center"/>
              <w:rPr>
                <w:sz w:val="12"/>
                <w:szCs w:val="12"/>
              </w:rPr>
            </w:pPr>
            <w:r w:rsidRPr="00C67A39">
              <w:rPr>
                <w:sz w:val="12"/>
                <w:szCs w:val="12"/>
              </w:rPr>
              <w:t>34</w:t>
            </w:r>
          </w:p>
        </w:tc>
      </w:tr>
      <w:tr w:rsidR="00337E64" w:rsidRPr="00C67A39" w14:paraId="30924930" w14:textId="77777777" w:rsidTr="00337E64">
        <w:tc>
          <w:tcPr>
            <w:tcW w:w="0" w:type="auto"/>
            <w:shd w:val="clear" w:color="auto" w:fill="auto"/>
          </w:tcPr>
          <w:p w14:paraId="3AD16CB8" w14:textId="77777777" w:rsidR="00337E64" w:rsidRPr="00C67A39" w:rsidRDefault="00337E64" w:rsidP="00337E64">
            <w:pPr>
              <w:jc w:val="right"/>
              <w:rPr>
                <w:sz w:val="12"/>
                <w:szCs w:val="12"/>
              </w:rPr>
            </w:pPr>
            <w:r w:rsidRPr="00C67A39">
              <w:rPr>
                <w:sz w:val="12"/>
                <w:szCs w:val="12"/>
              </w:rPr>
              <w:t>1519</w:t>
            </w:r>
          </w:p>
        </w:tc>
        <w:tc>
          <w:tcPr>
            <w:tcW w:w="0" w:type="auto"/>
            <w:gridSpan w:val="2"/>
          </w:tcPr>
          <w:p w14:paraId="0F44992D" w14:textId="77777777" w:rsidR="00337E64" w:rsidRPr="00C67A39" w:rsidRDefault="00337E64" w:rsidP="00337E64">
            <w:pPr>
              <w:rPr>
                <w:sz w:val="12"/>
                <w:szCs w:val="12"/>
              </w:rPr>
            </w:pPr>
          </w:p>
        </w:tc>
        <w:tc>
          <w:tcPr>
            <w:tcW w:w="0" w:type="auto"/>
            <w:shd w:val="clear" w:color="auto" w:fill="auto"/>
          </w:tcPr>
          <w:p w14:paraId="55B50E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E791E9"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57D5650B" w14:textId="77777777" w:rsidR="00337E64" w:rsidRPr="00C67A39" w:rsidRDefault="00337E64" w:rsidP="00337E64">
            <w:pPr>
              <w:jc w:val="center"/>
              <w:rPr>
                <w:sz w:val="12"/>
                <w:szCs w:val="12"/>
              </w:rPr>
            </w:pPr>
            <w:r w:rsidRPr="00C67A39">
              <w:rPr>
                <w:sz w:val="12"/>
                <w:szCs w:val="12"/>
              </w:rPr>
              <w:t>35</w:t>
            </w:r>
          </w:p>
        </w:tc>
      </w:tr>
      <w:tr w:rsidR="00337E64" w:rsidRPr="00C67A39" w14:paraId="60EBFF7D" w14:textId="77777777" w:rsidTr="00337E64">
        <w:tc>
          <w:tcPr>
            <w:tcW w:w="0" w:type="auto"/>
            <w:shd w:val="clear" w:color="auto" w:fill="auto"/>
          </w:tcPr>
          <w:p w14:paraId="770E8961" w14:textId="77777777" w:rsidR="00337E64" w:rsidRPr="00C67A39" w:rsidRDefault="00337E64" w:rsidP="00337E64">
            <w:pPr>
              <w:jc w:val="right"/>
              <w:rPr>
                <w:sz w:val="12"/>
                <w:szCs w:val="12"/>
              </w:rPr>
            </w:pPr>
            <w:r w:rsidRPr="00C67A39">
              <w:rPr>
                <w:sz w:val="12"/>
                <w:szCs w:val="12"/>
              </w:rPr>
              <w:t>1520</w:t>
            </w:r>
          </w:p>
        </w:tc>
        <w:tc>
          <w:tcPr>
            <w:tcW w:w="0" w:type="auto"/>
            <w:gridSpan w:val="2"/>
          </w:tcPr>
          <w:p w14:paraId="03B9515E" w14:textId="77777777" w:rsidR="00337E64" w:rsidRPr="00C67A39" w:rsidRDefault="00337E64" w:rsidP="00337E64">
            <w:pPr>
              <w:rPr>
                <w:sz w:val="12"/>
                <w:szCs w:val="12"/>
              </w:rPr>
            </w:pPr>
          </w:p>
        </w:tc>
        <w:tc>
          <w:tcPr>
            <w:tcW w:w="0" w:type="auto"/>
            <w:shd w:val="clear" w:color="auto" w:fill="auto"/>
          </w:tcPr>
          <w:p w14:paraId="777331D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4B7214"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7E6417A5" w14:textId="77777777" w:rsidR="00337E64" w:rsidRPr="00C67A39" w:rsidRDefault="00337E64" w:rsidP="00337E64">
            <w:pPr>
              <w:jc w:val="center"/>
              <w:rPr>
                <w:sz w:val="12"/>
                <w:szCs w:val="12"/>
              </w:rPr>
            </w:pPr>
            <w:r w:rsidRPr="00C67A39">
              <w:rPr>
                <w:sz w:val="12"/>
                <w:szCs w:val="12"/>
              </w:rPr>
              <w:t>36</w:t>
            </w:r>
          </w:p>
        </w:tc>
      </w:tr>
      <w:tr w:rsidR="00337E64" w:rsidRPr="00C67A39" w14:paraId="0AA7C21D" w14:textId="77777777" w:rsidTr="00337E64">
        <w:tc>
          <w:tcPr>
            <w:tcW w:w="0" w:type="auto"/>
            <w:shd w:val="clear" w:color="auto" w:fill="auto"/>
          </w:tcPr>
          <w:p w14:paraId="58B543A3" w14:textId="77777777" w:rsidR="00337E64" w:rsidRPr="00C67A39" w:rsidRDefault="00337E64" w:rsidP="00337E64">
            <w:pPr>
              <w:jc w:val="right"/>
              <w:rPr>
                <w:sz w:val="12"/>
                <w:szCs w:val="12"/>
              </w:rPr>
            </w:pPr>
            <w:r w:rsidRPr="00C67A39">
              <w:rPr>
                <w:sz w:val="12"/>
                <w:szCs w:val="12"/>
              </w:rPr>
              <w:t>1521</w:t>
            </w:r>
          </w:p>
        </w:tc>
        <w:tc>
          <w:tcPr>
            <w:tcW w:w="0" w:type="auto"/>
            <w:gridSpan w:val="2"/>
          </w:tcPr>
          <w:p w14:paraId="3CF0AD44" w14:textId="77777777" w:rsidR="00337E64" w:rsidRPr="00C67A39" w:rsidRDefault="00337E64" w:rsidP="00337E64">
            <w:pPr>
              <w:rPr>
                <w:sz w:val="12"/>
                <w:szCs w:val="12"/>
              </w:rPr>
            </w:pPr>
          </w:p>
        </w:tc>
        <w:tc>
          <w:tcPr>
            <w:tcW w:w="0" w:type="auto"/>
            <w:shd w:val="clear" w:color="auto" w:fill="auto"/>
          </w:tcPr>
          <w:p w14:paraId="7833D68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B8F3AB"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0D68DB0A" w14:textId="77777777" w:rsidR="00337E64" w:rsidRPr="00C67A39" w:rsidRDefault="00337E64" w:rsidP="00337E64">
            <w:pPr>
              <w:jc w:val="center"/>
              <w:rPr>
                <w:sz w:val="12"/>
                <w:szCs w:val="12"/>
              </w:rPr>
            </w:pPr>
            <w:r w:rsidRPr="00C67A39">
              <w:rPr>
                <w:sz w:val="12"/>
                <w:szCs w:val="12"/>
              </w:rPr>
              <w:t>37</w:t>
            </w:r>
          </w:p>
        </w:tc>
      </w:tr>
      <w:tr w:rsidR="00337E64" w:rsidRPr="00C67A39" w14:paraId="2C77BCFB" w14:textId="77777777" w:rsidTr="00337E64">
        <w:tc>
          <w:tcPr>
            <w:tcW w:w="0" w:type="auto"/>
            <w:shd w:val="clear" w:color="auto" w:fill="auto"/>
          </w:tcPr>
          <w:p w14:paraId="60CE7DD8" w14:textId="77777777" w:rsidR="00337E64" w:rsidRPr="00C67A39" w:rsidRDefault="00337E64" w:rsidP="00337E64">
            <w:pPr>
              <w:jc w:val="right"/>
              <w:rPr>
                <w:sz w:val="12"/>
                <w:szCs w:val="12"/>
              </w:rPr>
            </w:pPr>
            <w:r w:rsidRPr="00C67A39">
              <w:rPr>
                <w:sz w:val="12"/>
                <w:szCs w:val="12"/>
              </w:rPr>
              <w:t>1522</w:t>
            </w:r>
          </w:p>
        </w:tc>
        <w:tc>
          <w:tcPr>
            <w:tcW w:w="0" w:type="auto"/>
            <w:gridSpan w:val="2"/>
          </w:tcPr>
          <w:p w14:paraId="6CBEA0DB" w14:textId="77777777" w:rsidR="00337E64" w:rsidRPr="00C67A39" w:rsidRDefault="00337E64" w:rsidP="00337E64">
            <w:pPr>
              <w:rPr>
                <w:sz w:val="12"/>
                <w:szCs w:val="12"/>
              </w:rPr>
            </w:pPr>
          </w:p>
        </w:tc>
        <w:tc>
          <w:tcPr>
            <w:tcW w:w="0" w:type="auto"/>
            <w:shd w:val="clear" w:color="auto" w:fill="auto"/>
          </w:tcPr>
          <w:p w14:paraId="682DE6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E30B8F"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783F38EC" w14:textId="77777777" w:rsidR="00337E64" w:rsidRPr="00C67A39" w:rsidRDefault="00337E64" w:rsidP="00337E64">
            <w:pPr>
              <w:jc w:val="center"/>
              <w:rPr>
                <w:sz w:val="12"/>
                <w:szCs w:val="12"/>
              </w:rPr>
            </w:pPr>
            <w:r w:rsidRPr="00C67A39">
              <w:rPr>
                <w:sz w:val="12"/>
                <w:szCs w:val="12"/>
              </w:rPr>
              <w:t>38</w:t>
            </w:r>
          </w:p>
        </w:tc>
      </w:tr>
      <w:tr w:rsidR="00337E64" w:rsidRPr="00C67A39" w14:paraId="070B9E1D" w14:textId="77777777" w:rsidTr="00337E64">
        <w:tc>
          <w:tcPr>
            <w:tcW w:w="0" w:type="auto"/>
            <w:shd w:val="clear" w:color="auto" w:fill="auto"/>
          </w:tcPr>
          <w:p w14:paraId="0899BDC8" w14:textId="77777777" w:rsidR="00337E64" w:rsidRPr="00C67A39" w:rsidRDefault="00337E64" w:rsidP="00337E64">
            <w:pPr>
              <w:jc w:val="right"/>
              <w:rPr>
                <w:sz w:val="12"/>
                <w:szCs w:val="12"/>
              </w:rPr>
            </w:pPr>
            <w:r w:rsidRPr="00C67A39">
              <w:rPr>
                <w:sz w:val="12"/>
                <w:szCs w:val="12"/>
              </w:rPr>
              <w:t>1523</w:t>
            </w:r>
          </w:p>
        </w:tc>
        <w:tc>
          <w:tcPr>
            <w:tcW w:w="0" w:type="auto"/>
            <w:gridSpan w:val="2"/>
          </w:tcPr>
          <w:p w14:paraId="0D1257E8" w14:textId="77777777" w:rsidR="00337E64" w:rsidRPr="00C67A39" w:rsidRDefault="00337E64" w:rsidP="00337E64">
            <w:pPr>
              <w:rPr>
                <w:sz w:val="12"/>
                <w:szCs w:val="12"/>
              </w:rPr>
            </w:pPr>
          </w:p>
        </w:tc>
        <w:tc>
          <w:tcPr>
            <w:tcW w:w="0" w:type="auto"/>
            <w:shd w:val="clear" w:color="auto" w:fill="auto"/>
          </w:tcPr>
          <w:p w14:paraId="13C326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9ECC86"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27190CC5" w14:textId="77777777" w:rsidR="00337E64" w:rsidRPr="00C67A39" w:rsidRDefault="00337E64" w:rsidP="00337E64">
            <w:pPr>
              <w:jc w:val="center"/>
              <w:rPr>
                <w:sz w:val="12"/>
                <w:szCs w:val="12"/>
              </w:rPr>
            </w:pPr>
            <w:r w:rsidRPr="00C67A39">
              <w:rPr>
                <w:sz w:val="12"/>
                <w:szCs w:val="12"/>
              </w:rPr>
              <w:t>39</w:t>
            </w:r>
          </w:p>
        </w:tc>
      </w:tr>
      <w:tr w:rsidR="00337E64" w:rsidRPr="00C67A39" w14:paraId="12DCA2C6" w14:textId="77777777" w:rsidTr="00337E64">
        <w:tc>
          <w:tcPr>
            <w:tcW w:w="0" w:type="auto"/>
            <w:shd w:val="clear" w:color="auto" w:fill="auto"/>
          </w:tcPr>
          <w:p w14:paraId="63BD6905" w14:textId="77777777" w:rsidR="00337E64" w:rsidRPr="00C67A39" w:rsidRDefault="00337E64" w:rsidP="00337E64">
            <w:pPr>
              <w:jc w:val="right"/>
              <w:rPr>
                <w:sz w:val="12"/>
                <w:szCs w:val="12"/>
              </w:rPr>
            </w:pPr>
            <w:r w:rsidRPr="00C67A39">
              <w:rPr>
                <w:sz w:val="12"/>
                <w:szCs w:val="12"/>
              </w:rPr>
              <w:t>1524</w:t>
            </w:r>
          </w:p>
        </w:tc>
        <w:tc>
          <w:tcPr>
            <w:tcW w:w="0" w:type="auto"/>
            <w:gridSpan w:val="2"/>
          </w:tcPr>
          <w:p w14:paraId="7472BE47" w14:textId="77777777" w:rsidR="00337E64" w:rsidRPr="00C67A39" w:rsidRDefault="00337E64" w:rsidP="00337E64">
            <w:pPr>
              <w:rPr>
                <w:sz w:val="12"/>
                <w:szCs w:val="12"/>
              </w:rPr>
            </w:pPr>
          </w:p>
        </w:tc>
        <w:tc>
          <w:tcPr>
            <w:tcW w:w="0" w:type="auto"/>
            <w:shd w:val="clear" w:color="auto" w:fill="auto"/>
          </w:tcPr>
          <w:p w14:paraId="70FAA5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A63567"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55B83D0" w14:textId="77777777" w:rsidR="00337E64" w:rsidRPr="00C67A39" w:rsidRDefault="00337E64" w:rsidP="00337E64">
            <w:pPr>
              <w:jc w:val="center"/>
              <w:rPr>
                <w:sz w:val="12"/>
                <w:szCs w:val="12"/>
              </w:rPr>
            </w:pPr>
            <w:r w:rsidRPr="00C67A39">
              <w:rPr>
                <w:sz w:val="12"/>
                <w:szCs w:val="12"/>
              </w:rPr>
              <w:t>4</w:t>
            </w:r>
          </w:p>
        </w:tc>
      </w:tr>
      <w:tr w:rsidR="00337E64" w:rsidRPr="00C67A39" w14:paraId="75D8CB6E" w14:textId="77777777" w:rsidTr="00337E64">
        <w:tc>
          <w:tcPr>
            <w:tcW w:w="0" w:type="auto"/>
            <w:shd w:val="clear" w:color="auto" w:fill="auto"/>
          </w:tcPr>
          <w:p w14:paraId="355D4219" w14:textId="77777777" w:rsidR="00337E64" w:rsidRPr="00C67A39" w:rsidRDefault="00337E64" w:rsidP="00337E64">
            <w:pPr>
              <w:jc w:val="right"/>
              <w:rPr>
                <w:sz w:val="12"/>
                <w:szCs w:val="12"/>
              </w:rPr>
            </w:pPr>
            <w:r w:rsidRPr="00C67A39">
              <w:rPr>
                <w:sz w:val="12"/>
                <w:szCs w:val="12"/>
              </w:rPr>
              <w:t>1525</w:t>
            </w:r>
          </w:p>
        </w:tc>
        <w:tc>
          <w:tcPr>
            <w:tcW w:w="0" w:type="auto"/>
            <w:gridSpan w:val="2"/>
          </w:tcPr>
          <w:p w14:paraId="55BD8D73" w14:textId="77777777" w:rsidR="00337E64" w:rsidRPr="00C67A39" w:rsidRDefault="00337E64" w:rsidP="00337E64">
            <w:pPr>
              <w:rPr>
                <w:sz w:val="12"/>
                <w:szCs w:val="12"/>
              </w:rPr>
            </w:pPr>
          </w:p>
        </w:tc>
        <w:tc>
          <w:tcPr>
            <w:tcW w:w="0" w:type="auto"/>
            <w:shd w:val="clear" w:color="auto" w:fill="auto"/>
          </w:tcPr>
          <w:p w14:paraId="63E862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24F226"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556A9B68" w14:textId="77777777" w:rsidR="00337E64" w:rsidRPr="00C67A39" w:rsidRDefault="00337E64" w:rsidP="00337E64">
            <w:pPr>
              <w:jc w:val="center"/>
              <w:rPr>
                <w:sz w:val="12"/>
                <w:szCs w:val="12"/>
              </w:rPr>
            </w:pPr>
            <w:r w:rsidRPr="00C67A39">
              <w:rPr>
                <w:sz w:val="12"/>
                <w:szCs w:val="12"/>
              </w:rPr>
              <w:t>40</w:t>
            </w:r>
          </w:p>
        </w:tc>
      </w:tr>
      <w:tr w:rsidR="00337E64" w:rsidRPr="00C67A39" w14:paraId="42F707B4" w14:textId="77777777" w:rsidTr="00337E64">
        <w:tc>
          <w:tcPr>
            <w:tcW w:w="0" w:type="auto"/>
            <w:shd w:val="clear" w:color="auto" w:fill="auto"/>
          </w:tcPr>
          <w:p w14:paraId="19013552" w14:textId="77777777" w:rsidR="00337E64" w:rsidRPr="00C67A39" w:rsidRDefault="00337E64" w:rsidP="00337E64">
            <w:pPr>
              <w:jc w:val="right"/>
              <w:rPr>
                <w:sz w:val="12"/>
                <w:szCs w:val="12"/>
              </w:rPr>
            </w:pPr>
            <w:r w:rsidRPr="00C67A39">
              <w:rPr>
                <w:sz w:val="12"/>
                <w:szCs w:val="12"/>
              </w:rPr>
              <w:t>1526</w:t>
            </w:r>
          </w:p>
        </w:tc>
        <w:tc>
          <w:tcPr>
            <w:tcW w:w="0" w:type="auto"/>
            <w:gridSpan w:val="2"/>
          </w:tcPr>
          <w:p w14:paraId="5E675617" w14:textId="77777777" w:rsidR="00337E64" w:rsidRPr="00C67A39" w:rsidRDefault="00337E64" w:rsidP="00337E64">
            <w:pPr>
              <w:rPr>
                <w:sz w:val="12"/>
                <w:szCs w:val="12"/>
              </w:rPr>
            </w:pPr>
          </w:p>
        </w:tc>
        <w:tc>
          <w:tcPr>
            <w:tcW w:w="0" w:type="auto"/>
            <w:shd w:val="clear" w:color="auto" w:fill="auto"/>
          </w:tcPr>
          <w:p w14:paraId="3D5E9F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102D7E"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71AE3368" w14:textId="77777777" w:rsidR="00337E64" w:rsidRPr="00C67A39" w:rsidRDefault="00337E64" w:rsidP="00337E64">
            <w:pPr>
              <w:jc w:val="center"/>
              <w:rPr>
                <w:sz w:val="12"/>
                <w:szCs w:val="12"/>
              </w:rPr>
            </w:pPr>
            <w:r w:rsidRPr="00C67A39">
              <w:rPr>
                <w:sz w:val="12"/>
                <w:szCs w:val="12"/>
              </w:rPr>
              <w:t>41</w:t>
            </w:r>
          </w:p>
        </w:tc>
      </w:tr>
      <w:tr w:rsidR="00337E64" w:rsidRPr="00C67A39" w14:paraId="19CEB3E6" w14:textId="77777777" w:rsidTr="00337E64">
        <w:tc>
          <w:tcPr>
            <w:tcW w:w="0" w:type="auto"/>
            <w:shd w:val="clear" w:color="auto" w:fill="auto"/>
          </w:tcPr>
          <w:p w14:paraId="19EF6606" w14:textId="77777777" w:rsidR="00337E64" w:rsidRPr="00C67A39" w:rsidRDefault="00337E64" w:rsidP="00337E64">
            <w:pPr>
              <w:jc w:val="right"/>
              <w:rPr>
                <w:sz w:val="12"/>
                <w:szCs w:val="12"/>
              </w:rPr>
            </w:pPr>
            <w:r w:rsidRPr="00C67A39">
              <w:rPr>
                <w:sz w:val="12"/>
                <w:szCs w:val="12"/>
              </w:rPr>
              <w:t>1527</w:t>
            </w:r>
          </w:p>
        </w:tc>
        <w:tc>
          <w:tcPr>
            <w:tcW w:w="0" w:type="auto"/>
            <w:gridSpan w:val="2"/>
          </w:tcPr>
          <w:p w14:paraId="1029C1A9" w14:textId="77777777" w:rsidR="00337E64" w:rsidRPr="00C67A39" w:rsidRDefault="00337E64" w:rsidP="00337E64">
            <w:pPr>
              <w:rPr>
                <w:sz w:val="12"/>
                <w:szCs w:val="12"/>
              </w:rPr>
            </w:pPr>
          </w:p>
        </w:tc>
        <w:tc>
          <w:tcPr>
            <w:tcW w:w="0" w:type="auto"/>
            <w:shd w:val="clear" w:color="auto" w:fill="auto"/>
          </w:tcPr>
          <w:p w14:paraId="2CF71C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19BFD8"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9E1783E" w14:textId="77777777" w:rsidR="00337E64" w:rsidRPr="00C67A39" w:rsidRDefault="00337E64" w:rsidP="00337E64">
            <w:pPr>
              <w:jc w:val="center"/>
              <w:rPr>
                <w:sz w:val="12"/>
                <w:szCs w:val="12"/>
              </w:rPr>
            </w:pPr>
            <w:r w:rsidRPr="00C67A39">
              <w:rPr>
                <w:sz w:val="12"/>
                <w:szCs w:val="12"/>
              </w:rPr>
              <w:t>42</w:t>
            </w:r>
          </w:p>
        </w:tc>
      </w:tr>
      <w:tr w:rsidR="00337E64" w:rsidRPr="00C67A39" w14:paraId="4E3742E0" w14:textId="77777777" w:rsidTr="00337E64">
        <w:tc>
          <w:tcPr>
            <w:tcW w:w="0" w:type="auto"/>
            <w:shd w:val="clear" w:color="auto" w:fill="auto"/>
          </w:tcPr>
          <w:p w14:paraId="29D83C13" w14:textId="77777777" w:rsidR="00337E64" w:rsidRPr="00C67A39" w:rsidRDefault="00337E64" w:rsidP="00337E64">
            <w:pPr>
              <w:jc w:val="right"/>
              <w:rPr>
                <w:sz w:val="12"/>
                <w:szCs w:val="12"/>
              </w:rPr>
            </w:pPr>
            <w:r w:rsidRPr="00C67A39">
              <w:rPr>
                <w:sz w:val="12"/>
                <w:szCs w:val="12"/>
              </w:rPr>
              <w:t>1528</w:t>
            </w:r>
          </w:p>
        </w:tc>
        <w:tc>
          <w:tcPr>
            <w:tcW w:w="0" w:type="auto"/>
            <w:gridSpan w:val="2"/>
          </w:tcPr>
          <w:p w14:paraId="67855D3F" w14:textId="77777777" w:rsidR="00337E64" w:rsidRPr="00C67A39" w:rsidRDefault="00337E64" w:rsidP="00337E64">
            <w:pPr>
              <w:rPr>
                <w:sz w:val="12"/>
                <w:szCs w:val="12"/>
              </w:rPr>
            </w:pPr>
          </w:p>
        </w:tc>
        <w:tc>
          <w:tcPr>
            <w:tcW w:w="0" w:type="auto"/>
            <w:shd w:val="clear" w:color="auto" w:fill="auto"/>
          </w:tcPr>
          <w:p w14:paraId="02572A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0670ED"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43271AAD" w14:textId="77777777" w:rsidR="00337E64" w:rsidRPr="00C67A39" w:rsidRDefault="00337E64" w:rsidP="00337E64">
            <w:pPr>
              <w:jc w:val="center"/>
              <w:rPr>
                <w:sz w:val="12"/>
                <w:szCs w:val="12"/>
              </w:rPr>
            </w:pPr>
            <w:r w:rsidRPr="00C67A39">
              <w:rPr>
                <w:sz w:val="12"/>
                <w:szCs w:val="12"/>
              </w:rPr>
              <w:t>43</w:t>
            </w:r>
          </w:p>
        </w:tc>
      </w:tr>
      <w:tr w:rsidR="00337E64" w:rsidRPr="00C67A39" w14:paraId="43BCA670" w14:textId="77777777" w:rsidTr="00337E64">
        <w:tc>
          <w:tcPr>
            <w:tcW w:w="0" w:type="auto"/>
            <w:shd w:val="clear" w:color="auto" w:fill="auto"/>
          </w:tcPr>
          <w:p w14:paraId="390D7806" w14:textId="77777777" w:rsidR="00337E64" w:rsidRPr="00C67A39" w:rsidRDefault="00337E64" w:rsidP="00337E64">
            <w:pPr>
              <w:jc w:val="right"/>
              <w:rPr>
                <w:sz w:val="12"/>
                <w:szCs w:val="12"/>
              </w:rPr>
            </w:pPr>
            <w:r w:rsidRPr="00C67A39">
              <w:rPr>
                <w:sz w:val="12"/>
                <w:szCs w:val="12"/>
              </w:rPr>
              <w:t>1529</w:t>
            </w:r>
          </w:p>
        </w:tc>
        <w:tc>
          <w:tcPr>
            <w:tcW w:w="0" w:type="auto"/>
            <w:gridSpan w:val="2"/>
          </w:tcPr>
          <w:p w14:paraId="54C24031" w14:textId="77777777" w:rsidR="00337E64" w:rsidRPr="00C67A39" w:rsidRDefault="00337E64" w:rsidP="00337E64">
            <w:pPr>
              <w:rPr>
                <w:sz w:val="12"/>
                <w:szCs w:val="12"/>
              </w:rPr>
            </w:pPr>
          </w:p>
        </w:tc>
        <w:tc>
          <w:tcPr>
            <w:tcW w:w="0" w:type="auto"/>
            <w:shd w:val="clear" w:color="auto" w:fill="auto"/>
          </w:tcPr>
          <w:p w14:paraId="3B25729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AAD092"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02103B39" w14:textId="77777777" w:rsidR="00337E64" w:rsidRPr="00C67A39" w:rsidRDefault="00337E64" w:rsidP="00337E64">
            <w:pPr>
              <w:jc w:val="center"/>
              <w:rPr>
                <w:sz w:val="12"/>
                <w:szCs w:val="12"/>
              </w:rPr>
            </w:pPr>
            <w:r w:rsidRPr="00C67A39">
              <w:rPr>
                <w:sz w:val="12"/>
                <w:szCs w:val="12"/>
              </w:rPr>
              <w:t>44</w:t>
            </w:r>
          </w:p>
        </w:tc>
      </w:tr>
      <w:tr w:rsidR="00337E64" w:rsidRPr="00C67A39" w14:paraId="30F7DA38" w14:textId="77777777" w:rsidTr="00337E64">
        <w:tc>
          <w:tcPr>
            <w:tcW w:w="0" w:type="auto"/>
            <w:shd w:val="clear" w:color="auto" w:fill="auto"/>
          </w:tcPr>
          <w:p w14:paraId="374A0163" w14:textId="77777777" w:rsidR="00337E64" w:rsidRPr="00C67A39" w:rsidRDefault="00337E64" w:rsidP="00337E64">
            <w:pPr>
              <w:jc w:val="right"/>
              <w:rPr>
                <w:sz w:val="12"/>
                <w:szCs w:val="12"/>
              </w:rPr>
            </w:pPr>
            <w:r w:rsidRPr="00C67A39">
              <w:rPr>
                <w:sz w:val="12"/>
                <w:szCs w:val="12"/>
              </w:rPr>
              <w:t>1530</w:t>
            </w:r>
          </w:p>
        </w:tc>
        <w:tc>
          <w:tcPr>
            <w:tcW w:w="0" w:type="auto"/>
            <w:gridSpan w:val="2"/>
          </w:tcPr>
          <w:p w14:paraId="2D24169F" w14:textId="77777777" w:rsidR="00337E64" w:rsidRPr="00C67A39" w:rsidRDefault="00337E64" w:rsidP="00337E64">
            <w:pPr>
              <w:rPr>
                <w:sz w:val="12"/>
                <w:szCs w:val="12"/>
              </w:rPr>
            </w:pPr>
          </w:p>
        </w:tc>
        <w:tc>
          <w:tcPr>
            <w:tcW w:w="0" w:type="auto"/>
            <w:shd w:val="clear" w:color="auto" w:fill="auto"/>
          </w:tcPr>
          <w:p w14:paraId="5C849B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50E04A"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47B97630" w14:textId="77777777" w:rsidR="00337E64" w:rsidRPr="00C67A39" w:rsidRDefault="00337E64" w:rsidP="00337E64">
            <w:pPr>
              <w:jc w:val="center"/>
              <w:rPr>
                <w:sz w:val="12"/>
                <w:szCs w:val="12"/>
              </w:rPr>
            </w:pPr>
            <w:r w:rsidRPr="00C67A39">
              <w:rPr>
                <w:sz w:val="12"/>
                <w:szCs w:val="12"/>
              </w:rPr>
              <w:t>45</w:t>
            </w:r>
          </w:p>
        </w:tc>
      </w:tr>
      <w:tr w:rsidR="00337E64" w:rsidRPr="00C67A39" w14:paraId="043060E1" w14:textId="77777777" w:rsidTr="00337E64">
        <w:tc>
          <w:tcPr>
            <w:tcW w:w="0" w:type="auto"/>
            <w:shd w:val="clear" w:color="auto" w:fill="auto"/>
          </w:tcPr>
          <w:p w14:paraId="2F7B5476" w14:textId="77777777" w:rsidR="00337E64" w:rsidRPr="00C67A39" w:rsidRDefault="00337E64" w:rsidP="00337E64">
            <w:pPr>
              <w:jc w:val="right"/>
              <w:rPr>
                <w:sz w:val="12"/>
                <w:szCs w:val="12"/>
              </w:rPr>
            </w:pPr>
            <w:r w:rsidRPr="00C67A39">
              <w:rPr>
                <w:sz w:val="12"/>
                <w:szCs w:val="12"/>
              </w:rPr>
              <w:t>1531</w:t>
            </w:r>
          </w:p>
        </w:tc>
        <w:tc>
          <w:tcPr>
            <w:tcW w:w="0" w:type="auto"/>
            <w:gridSpan w:val="2"/>
          </w:tcPr>
          <w:p w14:paraId="2963FC99" w14:textId="77777777" w:rsidR="00337E64" w:rsidRPr="00C67A39" w:rsidRDefault="00337E64" w:rsidP="00337E64">
            <w:pPr>
              <w:rPr>
                <w:sz w:val="12"/>
                <w:szCs w:val="12"/>
              </w:rPr>
            </w:pPr>
          </w:p>
        </w:tc>
        <w:tc>
          <w:tcPr>
            <w:tcW w:w="0" w:type="auto"/>
            <w:shd w:val="clear" w:color="auto" w:fill="auto"/>
          </w:tcPr>
          <w:p w14:paraId="7BDE49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AC397F"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7F2687B0" w14:textId="77777777" w:rsidR="00337E64" w:rsidRPr="00C67A39" w:rsidRDefault="00337E64" w:rsidP="00337E64">
            <w:pPr>
              <w:jc w:val="center"/>
              <w:rPr>
                <w:sz w:val="12"/>
                <w:szCs w:val="12"/>
              </w:rPr>
            </w:pPr>
            <w:r w:rsidRPr="00C67A39">
              <w:rPr>
                <w:sz w:val="12"/>
                <w:szCs w:val="12"/>
              </w:rPr>
              <w:t>46</w:t>
            </w:r>
          </w:p>
        </w:tc>
      </w:tr>
      <w:tr w:rsidR="00337E64" w:rsidRPr="00C67A39" w14:paraId="6646D94D" w14:textId="77777777" w:rsidTr="00337E64">
        <w:tc>
          <w:tcPr>
            <w:tcW w:w="0" w:type="auto"/>
            <w:shd w:val="clear" w:color="auto" w:fill="auto"/>
          </w:tcPr>
          <w:p w14:paraId="4F01479E" w14:textId="77777777" w:rsidR="00337E64" w:rsidRPr="00C67A39" w:rsidRDefault="00337E64" w:rsidP="00337E64">
            <w:pPr>
              <w:jc w:val="right"/>
              <w:rPr>
                <w:sz w:val="12"/>
                <w:szCs w:val="12"/>
              </w:rPr>
            </w:pPr>
            <w:r w:rsidRPr="00C67A39">
              <w:rPr>
                <w:sz w:val="12"/>
                <w:szCs w:val="12"/>
              </w:rPr>
              <w:t>1532</w:t>
            </w:r>
          </w:p>
        </w:tc>
        <w:tc>
          <w:tcPr>
            <w:tcW w:w="0" w:type="auto"/>
            <w:gridSpan w:val="2"/>
          </w:tcPr>
          <w:p w14:paraId="7F2554DB" w14:textId="77777777" w:rsidR="00337E64" w:rsidRPr="00C67A39" w:rsidRDefault="00337E64" w:rsidP="00337E64">
            <w:pPr>
              <w:rPr>
                <w:sz w:val="12"/>
                <w:szCs w:val="12"/>
              </w:rPr>
            </w:pPr>
          </w:p>
        </w:tc>
        <w:tc>
          <w:tcPr>
            <w:tcW w:w="0" w:type="auto"/>
            <w:shd w:val="clear" w:color="auto" w:fill="auto"/>
          </w:tcPr>
          <w:p w14:paraId="56355B4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FCA204"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11E055C3" w14:textId="77777777" w:rsidR="00337E64" w:rsidRPr="00C67A39" w:rsidRDefault="00337E64" w:rsidP="00337E64">
            <w:pPr>
              <w:jc w:val="center"/>
              <w:rPr>
                <w:sz w:val="12"/>
                <w:szCs w:val="12"/>
              </w:rPr>
            </w:pPr>
            <w:r w:rsidRPr="00C67A39">
              <w:rPr>
                <w:sz w:val="12"/>
                <w:szCs w:val="12"/>
              </w:rPr>
              <w:t>48</w:t>
            </w:r>
          </w:p>
        </w:tc>
      </w:tr>
      <w:tr w:rsidR="00337E64" w:rsidRPr="00C67A39" w14:paraId="539BFDDE" w14:textId="77777777" w:rsidTr="00337E64">
        <w:tc>
          <w:tcPr>
            <w:tcW w:w="0" w:type="auto"/>
            <w:shd w:val="clear" w:color="auto" w:fill="auto"/>
          </w:tcPr>
          <w:p w14:paraId="470B5968" w14:textId="77777777" w:rsidR="00337E64" w:rsidRPr="00C67A39" w:rsidRDefault="00337E64" w:rsidP="00337E64">
            <w:pPr>
              <w:jc w:val="right"/>
              <w:rPr>
                <w:sz w:val="12"/>
                <w:szCs w:val="12"/>
              </w:rPr>
            </w:pPr>
            <w:r w:rsidRPr="00C67A39">
              <w:rPr>
                <w:sz w:val="12"/>
                <w:szCs w:val="12"/>
              </w:rPr>
              <w:t>1533</w:t>
            </w:r>
          </w:p>
        </w:tc>
        <w:tc>
          <w:tcPr>
            <w:tcW w:w="0" w:type="auto"/>
            <w:gridSpan w:val="2"/>
          </w:tcPr>
          <w:p w14:paraId="1971BCFB" w14:textId="77777777" w:rsidR="00337E64" w:rsidRPr="00C67A39" w:rsidRDefault="00337E64" w:rsidP="00337E64">
            <w:pPr>
              <w:rPr>
                <w:sz w:val="12"/>
                <w:szCs w:val="12"/>
              </w:rPr>
            </w:pPr>
          </w:p>
        </w:tc>
        <w:tc>
          <w:tcPr>
            <w:tcW w:w="0" w:type="auto"/>
            <w:shd w:val="clear" w:color="auto" w:fill="auto"/>
          </w:tcPr>
          <w:p w14:paraId="3B6BA6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E41FDE"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9A75605" w14:textId="77777777" w:rsidR="00337E64" w:rsidRPr="00C67A39" w:rsidRDefault="00337E64" w:rsidP="00337E64">
            <w:pPr>
              <w:jc w:val="center"/>
              <w:rPr>
                <w:sz w:val="12"/>
                <w:szCs w:val="12"/>
              </w:rPr>
            </w:pPr>
            <w:r w:rsidRPr="00C67A39">
              <w:rPr>
                <w:sz w:val="12"/>
                <w:szCs w:val="12"/>
              </w:rPr>
              <w:t>48/1</w:t>
            </w:r>
          </w:p>
        </w:tc>
      </w:tr>
      <w:tr w:rsidR="00337E64" w:rsidRPr="00C67A39" w14:paraId="12E2666E" w14:textId="77777777" w:rsidTr="00337E64">
        <w:tc>
          <w:tcPr>
            <w:tcW w:w="0" w:type="auto"/>
            <w:shd w:val="clear" w:color="auto" w:fill="auto"/>
          </w:tcPr>
          <w:p w14:paraId="226717C0" w14:textId="77777777" w:rsidR="00337E64" w:rsidRPr="00C67A39" w:rsidRDefault="00337E64" w:rsidP="00337E64">
            <w:pPr>
              <w:jc w:val="right"/>
              <w:rPr>
                <w:sz w:val="12"/>
                <w:szCs w:val="12"/>
              </w:rPr>
            </w:pPr>
            <w:r w:rsidRPr="00C67A39">
              <w:rPr>
                <w:sz w:val="12"/>
                <w:szCs w:val="12"/>
              </w:rPr>
              <w:t>1534</w:t>
            </w:r>
          </w:p>
        </w:tc>
        <w:tc>
          <w:tcPr>
            <w:tcW w:w="0" w:type="auto"/>
            <w:gridSpan w:val="2"/>
          </w:tcPr>
          <w:p w14:paraId="6806DC04" w14:textId="77777777" w:rsidR="00337E64" w:rsidRPr="00C67A39" w:rsidRDefault="00337E64" w:rsidP="00337E64">
            <w:pPr>
              <w:rPr>
                <w:sz w:val="12"/>
                <w:szCs w:val="12"/>
              </w:rPr>
            </w:pPr>
          </w:p>
        </w:tc>
        <w:tc>
          <w:tcPr>
            <w:tcW w:w="0" w:type="auto"/>
            <w:shd w:val="clear" w:color="auto" w:fill="auto"/>
          </w:tcPr>
          <w:p w14:paraId="6A3379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C1050A"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2EEB45D2" w14:textId="77777777" w:rsidR="00337E64" w:rsidRPr="00C67A39" w:rsidRDefault="00337E64" w:rsidP="00337E64">
            <w:pPr>
              <w:jc w:val="center"/>
              <w:rPr>
                <w:sz w:val="12"/>
                <w:szCs w:val="12"/>
              </w:rPr>
            </w:pPr>
            <w:r w:rsidRPr="00C67A39">
              <w:rPr>
                <w:sz w:val="12"/>
                <w:szCs w:val="12"/>
              </w:rPr>
              <w:t>5</w:t>
            </w:r>
          </w:p>
        </w:tc>
      </w:tr>
      <w:tr w:rsidR="00337E64" w:rsidRPr="00C67A39" w14:paraId="682F8D43" w14:textId="77777777" w:rsidTr="00337E64">
        <w:tc>
          <w:tcPr>
            <w:tcW w:w="0" w:type="auto"/>
            <w:shd w:val="clear" w:color="auto" w:fill="auto"/>
          </w:tcPr>
          <w:p w14:paraId="128034F9" w14:textId="77777777" w:rsidR="00337E64" w:rsidRPr="00C67A39" w:rsidRDefault="00337E64" w:rsidP="00337E64">
            <w:pPr>
              <w:jc w:val="right"/>
              <w:rPr>
                <w:sz w:val="12"/>
                <w:szCs w:val="12"/>
              </w:rPr>
            </w:pPr>
            <w:r w:rsidRPr="00C67A39">
              <w:rPr>
                <w:sz w:val="12"/>
                <w:szCs w:val="12"/>
              </w:rPr>
              <w:t>1535</w:t>
            </w:r>
          </w:p>
        </w:tc>
        <w:tc>
          <w:tcPr>
            <w:tcW w:w="0" w:type="auto"/>
            <w:gridSpan w:val="2"/>
          </w:tcPr>
          <w:p w14:paraId="5B7CF1F9" w14:textId="77777777" w:rsidR="00337E64" w:rsidRPr="00C67A39" w:rsidRDefault="00337E64" w:rsidP="00337E64">
            <w:pPr>
              <w:rPr>
                <w:sz w:val="12"/>
                <w:szCs w:val="12"/>
              </w:rPr>
            </w:pPr>
          </w:p>
        </w:tc>
        <w:tc>
          <w:tcPr>
            <w:tcW w:w="0" w:type="auto"/>
            <w:shd w:val="clear" w:color="auto" w:fill="auto"/>
          </w:tcPr>
          <w:p w14:paraId="635BBC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4E87E0"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4CBF7670" w14:textId="77777777" w:rsidR="00337E64" w:rsidRPr="00C67A39" w:rsidRDefault="00337E64" w:rsidP="00337E64">
            <w:pPr>
              <w:jc w:val="center"/>
              <w:rPr>
                <w:sz w:val="12"/>
                <w:szCs w:val="12"/>
              </w:rPr>
            </w:pPr>
            <w:r w:rsidRPr="00C67A39">
              <w:rPr>
                <w:sz w:val="12"/>
                <w:szCs w:val="12"/>
              </w:rPr>
              <w:t>50</w:t>
            </w:r>
          </w:p>
        </w:tc>
      </w:tr>
      <w:tr w:rsidR="00337E64" w:rsidRPr="00C67A39" w14:paraId="338925E2" w14:textId="77777777" w:rsidTr="00337E64">
        <w:tc>
          <w:tcPr>
            <w:tcW w:w="0" w:type="auto"/>
            <w:shd w:val="clear" w:color="auto" w:fill="auto"/>
          </w:tcPr>
          <w:p w14:paraId="034B36BC" w14:textId="77777777" w:rsidR="00337E64" w:rsidRPr="00C67A39" w:rsidRDefault="00337E64" w:rsidP="00337E64">
            <w:pPr>
              <w:jc w:val="right"/>
              <w:rPr>
                <w:sz w:val="12"/>
                <w:szCs w:val="12"/>
              </w:rPr>
            </w:pPr>
            <w:r w:rsidRPr="00C67A39">
              <w:rPr>
                <w:sz w:val="12"/>
                <w:szCs w:val="12"/>
              </w:rPr>
              <w:t>1536</w:t>
            </w:r>
          </w:p>
        </w:tc>
        <w:tc>
          <w:tcPr>
            <w:tcW w:w="0" w:type="auto"/>
            <w:gridSpan w:val="2"/>
          </w:tcPr>
          <w:p w14:paraId="777F7348" w14:textId="77777777" w:rsidR="00337E64" w:rsidRPr="00C67A39" w:rsidRDefault="00337E64" w:rsidP="00337E64">
            <w:pPr>
              <w:rPr>
                <w:sz w:val="12"/>
                <w:szCs w:val="12"/>
              </w:rPr>
            </w:pPr>
          </w:p>
        </w:tc>
        <w:tc>
          <w:tcPr>
            <w:tcW w:w="0" w:type="auto"/>
            <w:shd w:val="clear" w:color="auto" w:fill="auto"/>
          </w:tcPr>
          <w:p w14:paraId="6F7678B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01A9B9"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DD8DC52" w14:textId="77777777" w:rsidR="00337E64" w:rsidRPr="00C67A39" w:rsidRDefault="00337E64" w:rsidP="00337E64">
            <w:pPr>
              <w:jc w:val="center"/>
              <w:rPr>
                <w:sz w:val="12"/>
                <w:szCs w:val="12"/>
              </w:rPr>
            </w:pPr>
            <w:r w:rsidRPr="00C67A39">
              <w:rPr>
                <w:sz w:val="12"/>
                <w:szCs w:val="12"/>
              </w:rPr>
              <w:t>52</w:t>
            </w:r>
          </w:p>
        </w:tc>
      </w:tr>
      <w:tr w:rsidR="00337E64" w:rsidRPr="00C67A39" w14:paraId="46A04CD8" w14:textId="77777777" w:rsidTr="00337E64">
        <w:tc>
          <w:tcPr>
            <w:tcW w:w="0" w:type="auto"/>
            <w:shd w:val="clear" w:color="auto" w:fill="auto"/>
          </w:tcPr>
          <w:p w14:paraId="2F7F1EC0" w14:textId="77777777" w:rsidR="00337E64" w:rsidRPr="00C67A39" w:rsidRDefault="00337E64" w:rsidP="00337E64">
            <w:pPr>
              <w:jc w:val="right"/>
              <w:rPr>
                <w:sz w:val="12"/>
                <w:szCs w:val="12"/>
              </w:rPr>
            </w:pPr>
            <w:r w:rsidRPr="00C67A39">
              <w:rPr>
                <w:sz w:val="12"/>
                <w:szCs w:val="12"/>
              </w:rPr>
              <w:t>1537</w:t>
            </w:r>
          </w:p>
        </w:tc>
        <w:tc>
          <w:tcPr>
            <w:tcW w:w="0" w:type="auto"/>
            <w:gridSpan w:val="2"/>
          </w:tcPr>
          <w:p w14:paraId="3ACB88D0" w14:textId="77777777" w:rsidR="00337E64" w:rsidRPr="00C67A39" w:rsidRDefault="00337E64" w:rsidP="00337E64">
            <w:pPr>
              <w:rPr>
                <w:sz w:val="12"/>
                <w:szCs w:val="12"/>
              </w:rPr>
            </w:pPr>
          </w:p>
        </w:tc>
        <w:tc>
          <w:tcPr>
            <w:tcW w:w="0" w:type="auto"/>
            <w:shd w:val="clear" w:color="auto" w:fill="auto"/>
          </w:tcPr>
          <w:p w14:paraId="2D4C5D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BDB4BB"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39CB4845" w14:textId="77777777" w:rsidR="00337E64" w:rsidRPr="00C67A39" w:rsidRDefault="00337E64" w:rsidP="00337E64">
            <w:pPr>
              <w:jc w:val="center"/>
              <w:rPr>
                <w:sz w:val="12"/>
                <w:szCs w:val="12"/>
              </w:rPr>
            </w:pPr>
            <w:r w:rsidRPr="00C67A39">
              <w:rPr>
                <w:sz w:val="12"/>
                <w:szCs w:val="12"/>
              </w:rPr>
              <w:t>6</w:t>
            </w:r>
          </w:p>
        </w:tc>
      </w:tr>
      <w:tr w:rsidR="00337E64" w:rsidRPr="00C67A39" w14:paraId="02335E1D" w14:textId="77777777" w:rsidTr="00337E64">
        <w:tc>
          <w:tcPr>
            <w:tcW w:w="0" w:type="auto"/>
            <w:shd w:val="clear" w:color="auto" w:fill="auto"/>
          </w:tcPr>
          <w:p w14:paraId="0EB0C2C7" w14:textId="77777777" w:rsidR="00337E64" w:rsidRPr="00C67A39" w:rsidRDefault="00337E64" w:rsidP="00337E64">
            <w:pPr>
              <w:jc w:val="right"/>
              <w:rPr>
                <w:sz w:val="12"/>
                <w:szCs w:val="12"/>
              </w:rPr>
            </w:pPr>
            <w:r w:rsidRPr="00C67A39">
              <w:rPr>
                <w:sz w:val="12"/>
                <w:szCs w:val="12"/>
              </w:rPr>
              <w:t>1538</w:t>
            </w:r>
          </w:p>
        </w:tc>
        <w:tc>
          <w:tcPr>
            <w:tcW w:w="0" w:type="auto"/>
            <w:gridSpan w:val="2"/>
          </w:tcPr>
          <w:p w14:paraId="2E2D0AA2" w14:textId="77777777" w:rsidR="00337E64" w:rsidRPr="00C67A39" w:rsidRDefault="00337E64" w:rsidP="00337E64">
            <w:pPr>
              <w:rPr>
                <w:sz w:val="12"/>
                <w:szCs w:val="12"/>
              </w:rPr>
            </w:pPr>
          </w:p>
        </w:tc>
        <w:tc>
          <w:tcPr>
            <w:tcW w:w="0" w:type="auto"/>
            <w:shd w:val="clear" w:color="auto" w:fill="auto"/>
          </w:tcPr>
          <w:p w14:paraId="10FDC7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DAC9B1"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4E788FD9" w14:textId="77777777" w:rsidR="00337E64" w:rsidRPr="00C67A39" w:rsidRDefault="00337E64" w:rsidP="00337E64">
            <w:pPr>
              <w:jc w:val="center"/>
              <w:rPr>
                <w:sz w:val="12"/>
                <w:szCs w:val="12"/>
              </w:rPr>
            </w:pPr>
            <w:r w:rsidRPr="00C67A39">
              <w:rPr>
                <w:sz w:val="12"/>
                <w:szCs w:val="12"/>
              </w:rPr>
              <w:t>7</w:t>
            </w:r>
          </w:p>
        </w:tc>
      </w:tr>
      <w:tr w:rsidR="00337E64" w:rsidRPr="00C67A39" w14:paraId="5DC29832" w14:textId="77777777" w:rsidTr="00337E64">
        <w:tc>
          <w:tcPr>
            <w:tcW w:w="0" w:type="auto"/>
            <w:shd w:val="clear" w:color="auto" w:fill="auto"/>
          </w:tcPr>
          <w:p w14:paraId="07AE2FB1" w14:textId="77777777" w:rsidR="00337E64" w:rsidRPr="00C67A39" w:rsidRDefault="00337E64" w:rsidP="00337E64">
            <w:pPr>
              <w:jc w:val="right"/>
              <w:rPr>
                <w:sz w:val="12"/>
                <w:szCs w:val="12"/>
              </w:rPr>
            </w:pPr>
            <w:r w:rsidRPr="00C67A39">
              <w:rPr>
                <w:sz w:val="12"/>
                <w:szCs w:val="12"/>
              </w:rPr>
              <w:t>1539</w:t>
            </w:r>
          </w:p>
        </w:tc>
        <w:tc>
          <w:tcPr>
            <w:tcW w:w="0" w:type="auto"/>
            <w:gridSpan w:val="2"/>
          </w:tcPr>
          <w:p w14:paraId="406852C6" w14:textId="77777777" w:rsidR="00337E64" w:rsidRPr="00C67A39" w:rsidRDefault="00337E64" w:rsidP="00337E64">
            <w:pPr>
              <w:rPr>
                <w:sz w:val="12"/>
                <w:szCs w:val="12"/>
              </w:rPr>
            </w:pPr>
          </w:p>
        </w:tc>
        <w:tc>
          <w:tcPr>
            <w:tcW w:w="0" w:type="auto"/>
            <w:shd w:val="clear" w:color="auto" w:fill="auto"/>
          </w:tcPr>
          <w:p w14:paraId="7D3C4C9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53F3A9"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68B75EF4" w14:textId="77777777" w:rsidR="00337E64" w:rsidRPr="00C67A39" w:rsidRDefault="00337E64" w:rsidP="00337E64">
            <w:pPr>
              <w:jc w:val="center"/>
              <w:rPr>
                <w:sz w:val="12"/>
                <w:szCs w:val="12"/>
              </w:rPr>
            </w:pPr>
            <w:r w:rsidRPr="00C67A39">
              <w:rPr>
                <w:sz w:val="12"/>
                <w:szCs w:val="12"/>
              </w:rPr>
              <w:t>8</w:t>
            </w:r>
          </w:p>
        </w:tc>
      </w:tr>
      <w:tr w:rsidR="00337E64" w:rsidRPr="00C67A39" w14:paraId="0277643F" w14:textId="77777777" w:rsidTr="00337E64">
        <w:tc>
          <w:tcPr>
            <w:tcW w:w="0" w:type="auto"/>
            <w:shd w:val="clear" w:color="auto" w:fill="auto"/>
          </w:tcPr>
          <w:p w14:paraId="0D55A30A" w14:textId="77777777" w:rsidR="00337E64" w:rsidRPr="00C67A39" w:rsidRDefault="00337E64" w:rsidP="00337E64">
            <w:pPr>
              <w:jc w:val="right"/>
              <w:rPr>
                <w:sz w:val="12"/>
                <w:szCs w:val="12"/>
              </w:rPr>
            </w:pPr>
            <w:r w:rsidRPr="00C67A39">
              <w:rPr>
                <w:sz w:val="12"/>
                <w:szCs w:val="12"/>
              </w:rPr>
              <w:t>1540</w:t>
            </w:r>
          </w:p>
        </w:tc>
        <w:tc>
          <w:tcPr>
            <w:tcW w:w="0" w:type="auto"/>
            <w:gridSpan w:val="2"/>
          </w:tcPr>
          <w:p w14:paraId="295C6730" w14:textId="77777777" w:rsidR="00337E64" w:rsidRPr="00C67A39" w:rsidRDefault="00337E64" w:rsidP="00337E64">
            <w:pPr>
              <w:rPr>
                <w:sz w:val="12"/>
                <w:szCs w:val="12"/>
              </w:rPr>
            </w:pPr>
          </w:p>
        </w:tc>
        <w:tc>
          <w:tcPr>
            <w:tcW w:w="0" w:type="auto"/>
            <w:shd w:val="clear" w:color="auto" w:fill="auto"/>
          </w:tcPr>
          <w:p w14:paraId="58EF6A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E4671F" w14:textId="77777777" w:rsidR="00337E64" w:rsidRPr="00C67A39" w:rsidRDefault="00337E64" w:rsidP="00337E64">
            <w:pPr>
              <w:rPr>
                <w:sz w:val="12"/>
                <w:szCs w:val="12"/>
              </w:rPr>
            </w:pPr>
            <w:r w:rsidRPr="00C67A39">
              <w:rPr>
                <w:sz w:val="12"/>
                <w:szCs w:val="12"/>
              </w:rPr>
              <w:t>Народная</w:t>
            </w:r>
          </w:p>
        </w:tc>
        <w:tc>
          <w:tcPr>
            <w:tcW w:w="0" w:type="auto"/>
            <w:shd w:val="clear" w:color="auto" w:fill="auto"/>
          </w:tcPr>
          <w:p w14:paraId="1C54F63E" w14:textId="77777777" w:rsidR="00337E64" w:rsidRPr="00C67A39" w:rsidRDefault="00337E64" w:rsidP="00337E64">
            <w:pPr>
              <w:jc w:val="center"/>
              <w:rPr>
                <w:sz w:val="12"/>
                <w:szCs w:val="12"/>
              </w:rPr>
            </w:pPr>
            <w:r w:rsidRPr="00C67A39">
              <w:rPr>
                <w:sz w:val="12"/>
                <w:szCs w:val="12"/>
              </w:rPr>
              <w:t>9</w:t>
            </w:r>
          </w:p>
        </w:tc>
      </w:tr>
      <w:tr w:rsidR="00337E64" w:rsidRPr="00C67A39" w14:paraId="07A9C37D" w14:textId="77777777" w:rsidTr="00337E64">
        <w:tc>
          <w:tcPr>
            <w:tcW w:w="0" w:type="auto"/>
            <w:shd w:val="clear" w:color="auto" w:fill="auto"/>
          </w:tcPr>
          <w:p w14:paraId="394D6F72" w14:textId="77777777" w:rsidR="00337E64" w:rsidRPr="00C67A39" w:rsidRDefault="00337E64" w:rsidP="00337E64">
            <w:pPr>
              <w:jc w:val="right"/>
              <w:rPr>
                <w:sz w:val="12"/>
                <w:szCs w:val="12"/>
              </w:rPr>
            </w:pPr>
            <w:r w:rsidRPr="00C67A39">
              <w:rPr>
                <w:sz w:val="12"/>
                <w:szCs w:val="12"/>
              </w:rPr>
              <w:t>1541</w:t>
            </w:r>
          </w:p>
        </w:tc>
        <w:tc>
          <w:tcPr>
            <w:tcW w:w="0" w:type="auto"/>
            <w:gridSpan w:val="2"/>
          </w:tcPr>
          <w:p w14:paraId="6AB948D9" w14:textId="77777777" w:rsidR="00337E64" w:rsidRPr="00C67A39" w:rsidRDefault="00337E64" w:rsidP="00337E64">
            <w:pPr>
              <w:rPr>
                <w:sz w:val="12"/>
                <w:szCs w:val="12"/>
              </w:rPr>
            </w:pPr>
          </w:p>
        </w:tc>
        <w:tc>
          <w:tcPr>
            <w:tcW w:w="0" w:type="auto"/>
            <w:shd w:val="clear" w:color="auto" w:fill="auto"/>
          </w:tcPr>
          <w:p w14:paraId="612C94E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596D9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FCDDD26" w14:textId="77777777" w:rsidR="00337E64" w:rsidRPr="00C67A39" w:rsidRDefault="00337E64" w:rsidP="00337E64">
            <w:pPr>
              <w:jc w:val="center"/>
              <w:rPr>
                <w:sz w:val="12"/>
                <w:szCs w:val="12"/>
              </w:rPr>
            </w:pPr>
            <w:r w:rsidRPr="00C67A39">
              <w:rPr>
                <w:sz w:val="12"/>
                <w:szCs w:val="12"/>
              </w:rPr>
              <w:t>1</w:t>
            </w:r>
          </w:p>
        </w:tc>
      </w:tr>
      <w:tr w:rsidR="00337E64" w:rsidRPr="00C67A39" w14:paraId="329E62E1" w14:textId="77777777" w:rsidTr="00337E64">
        <w:tc>
          <w:tcPr>
            <w:tcW w:w="0" w:type="auto"/>
            <w:shd w:val="clear" w:color="auto" w:fill="auto"/>
          </w:tcPr>
          <w:p w14:paraId="16BD4D3B" w14:textId="77777777" w:rsidR="00337E64" w:rsidRPr="00C67A39" w:rsidRDefault="00337E64" w:rsidP="00337E64">
            <w:pPr>
              <w:jc w:val="right"/>
              <w:rPr>
                <w:sz w:val="12"/>
                <w:szCs w:val="12"/>
              </w:rPr>
            </w:pPr>
            <w:r w:rsidRPr="00C67A39">
              <w:rPr>
                <w:sz w:val="12"/>
                <w:szCs w:val="12"/>
              </w:rPr>
              <w:t>1542</w:t>
            </w:r>
          </w:p>
        </w:tc>
        <w:tc>
          <w:tcPr>
            <w:tcW w:w="0" w:type="auto"/>
            <w:gridSpan w:val="2"/>
          </w:tcPr>
          <w:p w14:paraId="77489A76" w14:textId="77777777" w:rsidR="00337E64" w:rsidRPr="00C67A39" w:rsidRDefault="00337E64" w:rsidP="00337E64">
            <w:pPr>
              <w:rPr>
                <w:sz w:val="12"/>
                <w:szCs w:val="12"/>
              </w:rPr>
            </w:pPr>
          </w:p>
        </w:tc>
        <w:tc>
          <w:tcPr>
            <w:tcW w:w="0" w:type="auto"/>
            <w:shd w:val="clear" w:color="auto" w:fill="auto"/>
          </w:tcPr>
          <w:p w14:paraId="375A8C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C8A4FB"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76E040E" w14:textId="77777777" w:rsidR="00337E64" w:rsidRPr="00C67A39" w:rsidRDefault="00337E64" w:rsidP="00337E64">
            <w:pPr>
              <w:jc w:val="center"/>
              <w:rPr>
                <w:sz w:val="12"/>
                <w:szCs w:val="12"/>
              </w:rPr>
            </w:pPr>
            <w:r w:rsidRPr="00C67A39">
              <w:rPr>
                <w:sz w:val="12"/>
                <w:szCs w:val="12"/>
              </w:rPr>
              <w:t>10</w:t>
            </w:r>
          </w:p>
        </w:tc>
      </w:tr>
      <w:tr w:rsidR="00337E64" w:rsidRPr="00C67A39" w14:paraId="4EE60B33" w14:textId="77777777" w:rsidTr="00337E64">
        <w:tc>
          <w:tcPr>
            <w:tcW w:w="0" w:type="auto"/>
            <w:shd w:val="clear" w:color="auto" w:fill="auto"/>
          </w:tcPr>
          <w:p w14:paraId="01442AC2" w14:textId="77777777" w:rsidR="00337E64" w:rsidRPr="00C67A39" w:rsidRDefault="00337E64" w:rsidP="00337E64">
            <w:pPr>
              <w:jc w:val="right"/>
              <w:rPr>
                <w:sz w:val="12"/>
                <w:szCs w:val="12"/>
              </w:rPr>
            </w:pPr>
            <w:r w:rsidRPr="00C67A39">
              <w:rPr>
                <w:sz w:val="12"/>
                <w:szCs w:val="12"/>
              </w:rPr>
              <w:t>1543</w:t>
            </w:r>
          </w:p>
        </w:tc>
        <w:tc>
          <w:tcPr>
            <w:tcW w:w="0" w:type="auto"/>
            <w:gridSpan w:val="2"/>
          </w:tcPr>
          <w:p w14:paraId="2F28FFDD" w14:textId="77777777" w:rsidR="00337E64" w:rsidRPr="00C67A39" w:rsidRDefault="00337E64" w:rsidP="00337E64">
            <w:pPr>
              <w:rPr>
                <w:sz w:val="12"/>
                <w:szCs w:val="12"/>
              </w:rPr>
            </w:pPr>
          </w:p>
        </w:tc>
        <w:tc>
          <w:tcPr>
            <w:tcW w:w="0" w:type="auto"/>
            <w:shd w:val="clear" w:color="auto" w:fill="auto"/>
          </w:tcPr>
          <w:p w14:paraId="52EC7B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424EC3"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BD469A7" w14:textId="77777777" w:rsidR="00337E64" w:rsidRPr="00C67A39" w:rsidRDefault="00337E64" w:rsidP="00337E64">
            <w:pPr>
              <w:jc w:val="center"/>
              <w:rPr>
                <w:sz w:val="12"/>
                <w:szCs w:val="12"/>
              </w:rPr>
            </w:pPr>
            <w:r w:rsidRPr="00C67A39">
              <w:rPr>
                <w:sz w:val="12"/>
                <w:szCs w:val="12"/>
              </w:rPr>
              <w:t>100</w:t>
            </w:r>
          </w:p>
        </w:tc>
      </w:tr>
      <w:tr w:rsidR="00337E64" w:rsidRPr="00C67A39" w14:paraId="7A22EA79" w14:textId="77777777" w:rsidTr="00337E64">
        <w:tc>
          <w:tcPr>
            <w:tcW w:w="0" w:type="auto"/>
            <w:shd w:val="clear" w:color="auto" w:fill="auto"/>
          </w:tcPr>
          <w:p w14:paraId="6A489424" w14:textId="77777777" w:rsidR="00337E64" w:rsidRPr="00C67A39" w:rsidRDefault="00337E64" w:rsidP="00337E64">
            <w:pPr>
              <w:jc w:val="right"/>
              <w:rPr>
                <w:sz w:val="12"/>
                <w:szCs w:val="12"/>
              </w:rPr>
            </w:pPr>
            <w:r w:rsidRPr="00C67A39">
              <w:rPr>
                <w:sz w:val="12"/>
                <w:szCs w:val="12"/>
              </w:rPr>
              <w:t>1544</w:t>
            </w:r>
          </w:p>
        </w:tc>
        <w:tc>
          <w:tcPr>
            <w:tcW w:w="0" w:type="auto"/>
            <w:gridSpan w:val="2"/>
          </w:tcPr>
          <w:p w14:paraId="7D682980" w14:textId="77777777" w:rsidR="00337E64" w:rsidRPr="00C67A39" w:rsidRDefault="00337E64" w:rsidP="00337E64">
            <w:pPr>
              <w:rPr>
                <w:sz w:val="12"/>
                <w:szCs w:val="12"/>
              </w:rPr>
            </w:pPr>
          </w:p>
        </w:tc>
        <w:tc>
          <w:tcPr>
            <w:tcW w:w="0" w:type="auto"/>
            <w:shd w:val="clear" w:color="auto" w:fill="auto"/>
          </w:tcPr>
          <w:p w14:paraId="200D207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A25C2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9B61A7D" w14:textId="77777777" w:rsidR="00337E64" w:rsidRPr="00C67A39" w:rsidRDefault="00337E64" w:rsidP="00337E64">
            <w:pPr>
              <w:jc w:val="center"/>
              <w:rPr>
                <w:sz w:val="12"/>
                <w:szCs w:val="12"/>
              </w:rPr>
            </w:pPr>
            <w:r w:rsidRPr="00C67A39">
              <w:rPr>
                <w:sz w:val="12"/>
                <w:szCs w:val="12"/>
              </w:rPr>
              <w:t>102</w:t>
            </w:r>
          </w:p>
        </w:tc>
      </w:tr>
      <w:tr w:rsidR="00337E64" w:rsidRPr="00C67A39" w14:paraId="418430EC" w14:textId="77777777" w:rsidTr="00337E64">
        <w:tc>
          <w:tcPr>
            <w:tcW w:w="0" w:type="auto"/>
            <w:shd w:val="clear" w:color="auto" w:fill="auto"/>
          </w:tcPr>
          <w:p w14:paraId="288A2596" w14:textId="77777777" w:rsidR="00337E64" w:rsidRPr="00C67A39" w:rsidRDefault="00337E64" w:rsidP="00337E64">
            <w:pPr>
              <w:jc w:val="right"/>
              <w:rPr>
                <w:sz w:val="12"/>
                <w:szCs w:val="12"/>
              </w:rPr>
            </w:pPr>
            <w:r w:rsidRPr="00C67A39">
              <w:rPr>
                <w:sz w:val="12"/>
                <w:szCs w:val="12"/>
              </w:rPr>
              <w:t>1545</w:t>
            </w:r>
          </w:p>
        </w:tc>
        <w:tc>
          <w:tcPr>
            <w:tcW w:w="0" w:type="auto"/>
            <w:gridSpan w:val="2"/>
          </w:tcPr>
          <w:p w14:paraId="56D0A842" w14:textId="77777777" w:rsidR="00337E64" w:rsidRPr="00C67A39" w:rsidRDefault="00337E64" w:rsidP="00337E64">
            <w:pPr>
              <w:rPr>
                <w:sz w:val="12"/>
                <w:szCs w:val="12"/>
              </w:rPr>
            </w:pPr>
          </w:p>
        </w:tc>
        <w:tc>
          <w:tcPr>
            <w:tcW w:w="0" w:type="auto"/>
            <w:shd w:val="clear" w:color="auto" w:fill="auto"/>
          </w:tcPr>
          <w:p w14:paraId="1DD3D1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21C008"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3D0EF96" w14:textId="77777777" w:rsidR="00337E64" w:rsidRPr="00C67A39" w:rsidRDefault="00337E64" w:rsidP="00337E64">
            <w:pPr>
              <w:jc w:val="center"/>
              <w:rPr>
                <w:sz w:val="12"/>
                <w:szCs w:val="12"/>
              </w:rPr>
            </w:pPr>
            <w:r w:rsidRPr="00C67A39">
              <w:rPr>
                <w:sz w:val="12"/>
                <w:szCs w:val="12"/>
              </w:rPr>
              <w:t>104</w:t>
            </w:r>
          </w:p>
        </w:tc>
      </w:tr>
      <w:tr w:rsidR="00337E64" w:rsidRPr="00C67A39" w14:paraId="27390352" w14:textId="77777777" w:rsidTr="00337E64">
        <w:tc>
          <w:tcPr>
            <w:tcW w:w="0" w:type="auto"/>
            <w:shd w:val="clear" w:color="auto" w:fill="auto"/>
          </w:tcPr>
          <w:p w14:paraId="0755A900" w14:textId="77777777" w:rsidR="00337E64" w:rsidRPr="00C67A39" w:rsidRDefault="00337E64" w:rsidP="00337E64">
            <w:pPr>
              <w:jc w:val="right"/>
              <w:rPr>
                <w:sz w:val="12"/>
                <w:szCs w:val="12"/>
              </w:rPr>
            </w:pPr>
            <w:r w:rsidRPr="00C67A39">
              <w:rPr>
                <w:sz w:val="12"/>
                <w:szCs w:val="12"/>
              </w:rPr>
              <w:t>1546</w:t>
            </w:r>
          </w:p>
        </w:tc>
        <w:tc>
          <w:tcPr>
            <w:tcW w:w="0" w:type="auto"/>
            <w:gridSpan w:val="2"/>
          </w:tcPr>
          <w:p w14:paraId="7C41219D" w14:textId="77777777" w:rsidR="00337E64" w:rsidRPr="00C67A39" w:rsidRDefault="00337E64" w:rsidP="00337E64">
            <w:pPr>
              <w:rPr>
                <w:sz w:val="12"/>
                <w:szCs w:val="12"/>
              </w:rPr>
            </w:pPr>
          </w:p>
        </w:tc>
        <w:tc>
          <w:tcPr>
            <w:tcW w:w="0" w:type="auto"/>
            <w:shd w:val="clear" w:color="auto" w:fill="auto"/>
          </w:tcPr>
          <w:p w14:paraId="69B3823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974D53"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57E3EB9" w14:textId="77777777" w:rsidR="00337E64" w:rsidRPr="00C67A39" w:rsidRDefault="00337E64" w:rsidP="00337E64">
            <w:pPr>
              <w:jc w:val="center"/>
              <w:rPr>
                <w:sz w:val="12"/>
                <w:szCs w:val="12"/>
              </w:rPr>
            </w:pPr>
            <w:r w:rsidRPr="00C67A39">
              <w:rPr>
                <w:sz w:val="12"/>
                <w:szCs w:val="12"/>
              </w:rPr>
              <w:t>106</w:t>
            </w:r>
          </w:p>
        </w:tc>
      </w:tr>
      <w:tr w:rsidR="00337E64" w:rsidRPr="00C67A39" w14:paraId="0A7A8DA1" w14:textId="77777777" w:rsidTr="00337E64">
        <w:tc>
          <w:tcPr>
            <w:tcW w:w="0" w:type="auto"/>
            <w:shd w:val="clear" w:color="auto" w:fill="auto"/>
          </w:tcPr>
          <w:p w14:paraId="51411889" w14:textId="77777777" w:rsidR="00337E64" w:rsidRPr="00C67A39" w:rsidRDefault="00337E64" w:rsidP="00337E64">
            <w:pPr>
              <w:jc w:val="right"/>
              <w:rPr>
                <w:sz w:val="12"/>
                <w:szCs w:val="12"/>
              </w:rPr>
            </w:pPr>
            <w:r w:rsidRPr="00C67A39">
              <w:rPr>
                <w:sz w:val="12"/>
                <w:szCs w:val="12"/>
              </w:rPr>
              <w:t>1547</w:t>
            </w:r>
          </w:p>
        </w:tc>
        <w:tc>
          <w:tcPr>
            <w:tcW w:w="0" w:type="auto"/>
            <w:gridSpan w:val="2"/>
          </w:tcPr>
          <w:p w14:paraId="49571F01" w14:textId="77777777" w:rsidR="00337E64" w:rsidRPr="00C67A39" w:rsidRDefault="00337E64" w:rsidP="00337E64">
            <w:pPr>
              <w:rPr>
                <w:sz w:val="12"/>
                <w:szCs w:val="12"/>
              </w:rPr>
            </w:pPr>
          </w:p>
        </w:tc>
        <w:tc>
          <w:tcPr>
            <w:tcW w:w="0" w:type="auto"/>
            <w:shd w:val="clear" w:color="auto" w:fill="auto"/>
          </w:tcPr>
          <w:p w14:paraId="2E4D3E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519C7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9ED2A3F" w14:textId="77777777" w:rsidR="00337E64" w:rsidRPr="00C67A39" w:rsidRDefault="00337E64" w:rsidP="00337E64">
            <w:pPr>
              <w:jc w:val="center"/>
              <w:rPr>
                <w:sz w:val="12"/>
                <w:szCs w:val="12"/>
              </w:rPr>
            </w:pPr>
            <w:r w:rsidRPr="00C67A39">
              <w:rPr>
                <w:sz w:val="12"/>
                <w:szCs w:val="12"/>
              </w:rPr>
              <w:t>108</w:t>
            </w:r>
          </w:p>
        </w:tc>
      </w:tr>
      <w:tr w:rsidR="00337E64" w:rsidRPr="00C67A39" w14:paraId="5DBCE843" w14:textId="77777777" w:rsidTr="00337E64">
        <w:tc>
          <w:tcPr>
            <w:tcW w:w="0" w:type="auto"/>
            <w:shd w:val="clear" w:color="auto" w:fill="auto"/>
          </w:tcPr>
          <w:p w14:paraId="1A980BB1" w14:textId="77777777" w:rsidR="00337E64" w:rsidRPr="00C67A39" w:rsidRDefault="00337E64" w:rsidP="00337E64">
            <w:pPr>
              <w:jc w:val="right"/>
              <w:rPr>
                <w:sz w:val="12"/>
                <w:szCs w:val="12"/>
              </w:rPr>
            </w:pPr>
            <w:r w:rsidRPr="00C67A39">
              <w:rPr>
                <w:sz w:val="12"/>
                <w:szCs w:val="12"/>
              </w:rPr>
              <w:t>1548</w:t>
            </w:r>
          </w:p>
        </w:tc>
        <w:tc>
          <w:tcPr>
            <w:tcW w:w="0" w:type="auto"/>
            <w:gridSpan w:val="2"/>
          </w:tcPr>
          <w:p w14:paraId="5605539A" w14:textId="77777777" w:rsidR="00337E64" w:rsidRPr="00C67A39" w:rsidRDefault="00337E64" w:rsidP="00337E64">
            <w:pPr>
              <w:rPr>
                <w:sz w:val="12"/>
                <w:szCs w:val="12"/>
              </w:rPr>
            </w:pPr>
          </w:p>
        </w:tc>
        <w:tc>
          <w:tcPr>
            <w:tcW w:w="0" w:type="auto"/>
            <w:shd w:val="clear" w:color="auto" w:fill="auto"/>
          </w:tcPr>
          <w:p w14:paraId="25650D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CA20FB"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55FF814" w14:textId="77777777" w:rsidR="00337E64" w:rsidRPr="00C67A39" w:rsidRDefault="00337E64" w:rsidP="00337E64">
            <w:pPr>
              <w:jc w:val="center"/>
              <w:rPr>
                <w:sz w:val="12"/>
                <w:szCs w:val="12"/>
              </w:rPr>
            </w:pPr>
            <w:r w:rsidRPr="00C67A39">
              <w:rPr>
                <w:sz w:val="12"/>
                <w:szCs w:val="12"/>
              </w:rPr>
              <w:t>11</w:t>
            </w:r>
          </w:p>
        </w:tc>
      </w:tr>
      <w:tr w:rsidR="00337E64" w:rsidRPr="00C67A39" w14:paraId="661569F4" w14:textId="77777777" w:rsidTr="00337E64">
        <w:tc>
          <w:tcPr>
            <w:tcW w:w="0" w:type="auto"/>
            <w:shd w:val="clear" w:color="auto" w:fill="auto"/>
          </w:tcPr>
          <w:p w14:paraId="332739BE" w14:textId="77777777" w:rsidR="00337E64" w:rsidRPr="00C67A39" w:rsidRDefault="00337E64" w:rsidP="00337E64">
            <w:pPr>
              <w:jc w:val="right"/>
              <w:rPr>
                <w:sz w:val="12"/>
                <w:szCs w:val="12"/>
              </w:rPr>
            </w:pPr>
            <w:r w:rsidRPr="00C67A39">
              <w:rPr>
                <w:sz w:val="12"/>
                <w:szCs w:val="12"/>
              </w:rPr>
              <w:t>1549</w:t>
            </w:r>
          </w:p>
        </w:tc>
        <w:tc>
          <w:tcPr>
            <w:tcW w:w="0" w:type="auto"/>
            <w:gridSpan w:val="2"/>
          </w:tcPr>
          <w:p w14:paraId="02DEFAFB" w14:textId="77777777" w:rsidR="00337E64" w:rsidRPr="00C67A39" w:rsidRDefault="00337E64" w:rsidP="00337E64">
            <w:pPr>
              <w:rPr>
                <w:sz w:val="12"/>
                <w:szCs w:val="12"/>
              </w:rPr>
            </w:pPr>
          </w:p>
        </w:tc>
        <w:tc>
          <w:tcPr>
            <w:tcW w:w="0" w:type="auto"/>
            <w:shd w:val="clear" w:color="auto" w:fill="auto"/>
          </w:tcPr>
          <w:p w14:paraId="3F4F11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53BD33"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28E3F0B" w14:textId="77777777" w:rsidR="00337E64" w:rsidRPr="00C67A39" w:rsidRDefault="00337E64" w:rsidP="00337E64">
            <w:pPr>
              <w:jc w:val="center"/>
              <w:rPr>
                <w:sz w:val="12"/>
                <w:szCs w:val="12"/>
              </w:rPr>
            </w:pPr>
            <w:r w:rsidRPr="00C67A39">
              <w:rPr>
                <w:sz w:val="12"/>
                <w:szCs w:val="12"/>
              </w:rPr>
              <w:t>112</w:t>
            </w:r>
          </w:p>
        </w:tc>
      </w:tr>
      <w:tr w:rsidR="00337E64" w:rsidRPr="00C67A39" w14:paraId="1218DDD2" w14:textId="77777777" w:rsidTr="00337E64">
        <w:tc>
          <w:tcPr>
            <w:tcW w:w="0" w:type="auto"/>
            <w:shd w:val="clear" w:color="auto" w:fill="auto"/>
          </w:tcPr>
          <w:p w14:paraId="5E8E9120" w14:textId="77777777" w:rsidR="00337E64" w:rsidRPr="00C67A39" w:rsidRDefault="00337E64" w:rsidP="00337E64">
            <w:pPr>
              <w:jc w:val="right"/>
              <w:rPr>
                <w:sz w:val="12"/>
                <w:szCs w:val="12"/>
              </w:rPr>
            </w:pPr>
            <w:r w:rsidRPr="00C67A39">
              <w:rPr>
                <w:sz w:val="12"/>
                <w:szCs w:val="12"/>
              </w:rPr>
              <w:t>1550</w:t>
            </w:r>
          </w:p>
        </w:tc>
        <w:tc>
          <w:tcPr>
            <w:tcW w:w="0" w:type="auto"/>
            <w:gridSpan w:val="2"/>
          </w:tcPr>
          <w:p w14:paraId="1E627083" w14:textId="77777777" w:rsidR="00337E64" w:rsidRPr="00C67A39" w:rsidRDefault="00337E64" w:rsidP="00337E64">
            <w:pPr>
              <w:rPr>
                <w:sz w:val="12"/>
                <w:szCs w:val="12"/>
              </w:rPr>
            </w:pPr>
          </w:p>
        </w:tc>
        <w:tc>
          <w:tcPr>
            <w:tcW w:w="0" w:type="auto"/>
            <w:shd w:val="clear" w:color="auto" w:fill="auto"/>
          </w:tcPr>
          <w:p w14:paraId="41831D0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FE0576"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524713B" w14:textId="77777777" w:rsidR="00337E64" w:rsidRPr="00C67A39" w:rsidRDefault="00337E64" w:rsidP="00337E64">
            <w:pPr>
              <w:jc w:val="center"/>
              <w:rPr>
                <w:sz w:val="12"/>
                <w:szCs w:val="12"/>
              </w:rPr>
            </w:pPr>
            <w:r w:rsidRPr="00C67A39">
              <w:rPr>
                <w:sz w:val="12"/>
                <w:szCs w:val="12"/>
              </w:rPr>
              <w:t>114</w:t>
            </w:r>
          </w:p>
        </w:tc>
      </w:tr>
      <w:tr w:rsidR="00337E64" w:rsidRPr="00C67A39" w14:paraId="049AE801" w14:textId="77777777" w:rsidTr="00337E64">
        <w:tc>
          <w:tcPr>
            <w:tcW w:w="0" w:type="auto"/>
            <w:shd w:val="clear" w:color="auto" w:fill="auto"/>
          </w:tcPr>
          <w:p w14:paraId="5F027EA7" w14:textId="77777777" w:rsidR="00337E64" w:rsidRPr="00C67A39" w:rsidRDefault="00337E64" w:rsidP="00337E64">
            <w:pPr>
              <w:jc w:val="right"/>
              <w:rPr>
                <w:sz w:val="12"/>
                <w:szCs w:val="12"/>
              </w:rPr>
            </w:pPr>
            <w:r w:rsidRPr="00C67A39">
              <w:rPr>
                <w:sz w:val="12"/>
                <w:szCs w:val="12"/>
              </w:rPr>
              <w:t>1551</w:t>
            </w:r>
          </w:p>
        </w:tc>
        <w:tc>
          <w:tcPr>
            <w:tcW w:w="0" w:type="auto"/>
            <w:gridSpan w:val="2"/>
          </w:tcPr>
          <w:p w14:paraId="7DC1C3CD" w14:textId="77777777" w:rsidR="00337E64" w:rsidRPr="00C67A39" w:rsidRDefault="00337E64" w:rsidP="00337E64">
            <w:pPr>
              <w:rPr>
                <w:sz w:val="12"/>
                <w:szCs w:val="12"/>
              </w:rPr>
            </w:pPr>
          </w:p>
        </w:tc>
        <w:tc>
          <w:tcPr>
            <w:tcW w:w="0" w:type="auto"/>
            <w:shd w:val="clear" w:color="auto" w:fill="auto"/>
          </w:tcPr>
          <w:p w14:paraId="0D8188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57FE45"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3C26B4A" w14:textId="77777777" w:rsidR="00337E64" w:rsidRPr="00C67A39" w:rsidRDefault="00337E64" w:rsidP="00337E64">
            <w:pPr>
              <w:jc w:val="center"/>
              <w:rPr>
                <w:sz w:val="12"/>
                <w:szCs w:val="12"/>
              </w:rPr>
            </w:pPr>
            <w:r w:rsidRPr="00C67A39">
              <w:rPr>
                <w:sz w:val="12"/>
                <w:szCs w:val="12"/>
              </w:rPr>
              <w:t>116</w:t>
            </w:r>
          </w:p>
        </w:tc>
      </w:tr>
      <w:tr w:rsidR="00337E64" w:rsidRPr="00C67A39" w14:paraId="4D7E1643" w14:textId="77777777" w:rsidTr="00337E64">
        <w:tc>
          <w:tcPr>
            <w:tcW w:w="0" w:type="auto"/>
            <w:shd w:val="clear" w:color="auto" w:fill="auto"/>
          </w:tcPr>
          <w:p w14:paraId="45C3140D" w14:textId="77777777" w:rsidR="00337E64" w:rsidRPr="00C67A39" w:rsidRDefault="00337E64" w:rsidP="00337E64">
            <w:pPr>
              <w:jc w:val="right"/>
              <w:rPr>
                <w:sz w:val="12"/>
                <w:szCs w:val="12"/>
              </w:rPr>
            </w:pPr>
            <w:r w:rsidRPr="00C67A39">
              <w:rPr>
                <w:sz w:val="12"/>
                <w:szCs w:val="12"/>
              </w:rPr>
              <w:t>1552</w:t>
            </w:r>
          </w:p>
        </w:tc>
        <w:tc>
          <w:tcPr>
            <w:tcW w:w="0" w:type="auto"/>
            <w:gridSpan w:val="2"/>
          </w:tcPr>
          <w:p w14:paraId="67E51E92" w14:textId="77777777" w:rsidR="00337E64" w:rsidRPr="00C67A39" w:rsidRDefault="00337E64" w:rsidP="00337E64">
            <w:pPr>
              <w:rPr>
                <w:sz w:val="12"/>
                <w:szCs w:val="12"/>
              </w:rPr>
            </w:pPr>
          </w:p>
        </w:tc>
        <w:tc>
          <w:tcPr>
            <w:tcW w:w="0" w:type="auto"/>
            <w:shd w:val="clear" w:color="auto" w:fill="auto"/>
          </w:tcPr>
          <w:p w14:paraId="5BD2BD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C8377E"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205A455" w14:textId="77777777" w:rsidR="00337E64" w:rsidRPr="00C67A39" w:rsidRDefault="00337E64" w:rsidP="00337E64">
            <w:pPr>
              <w:jc w:val="center"/>
              <w:rPr>
                <w:sz w:val="12"/>
                <w:szCs w:val="12"/>
              </w:rPr>
            </w:pPr>
            <w:r w:rsidRPr="00C67A39">
              <w:rPr>
                <w:sz w:val="12"/>
                <w:szCs w:val="12"/>
              </w:rPr>
              <w:t>118</w:t>
            </w:r>
          </w:p>
        </w:tc>
      </w:tr>
      <w:tr w:rsidR="00337E64" w:rsidRPr="00C67A39" w14:paraId="5051CA0C" w14:textId="77777777" w:rsidTr="00337E64">
        <w:tc>
          <w:tcPr>
            <w:tcW w:w="0" w:type="auto"/>
            <w:shd w:val="clear" w:color="auto" w:fill="auto"/>
          </w:tcPr>
          <w:p w14:paraId="7928E9D2" w14:textId="77777777" w:rsidR="00337E64" w:rsidRPr="00C67A39" w:rsidRDefault="00337E64" w:rsidP="00337E64">
            <w:pPr>
              <w:jc w:val="right"/>
              <w:rPr>
                <w:sz w:val="12"/>
                <w:szCs w:val="12"/>
              </w:rPr>
            </w:pPr>
            <w:r w:rsidRPr="00C67A39">
              <w:rPr>
                <w:sz w:val="12"/>
                <w:szCs w:val="12"/>
              </w:rPr>
              <w:t>1553</w:t>
            </w:r>
          </w:p>
        </w:tc>
        <w:tc>
          <w:tcPr>
            <w:tcW w:w="0" w:type="auto"/>
            <w:gridSpan w:val="2"/>
          </w:tcPr>
          <w:p w14:paraId="319F0331" w14:textId="77777777" w:rsidR="00337E64" w:rsidRPr="00C67A39" w:rsidRDefault="00337E64" w:rsidP="00337E64">
            <w:pPr>
              <w:rPr>
                <w:sz w:val="12"/>
                <w:szCs w:val="12"/>
              </w:rPr>
            </w:pPr>
          </w:p>
        </w:tc>
        <w:tc>
          <w:tcPr>
            <w:tcW w:w="0" w:type="auto"/>
            <w:shd w:val="clear" w:color="auto" w:fill="auto"/>
          </w:tcPr>
          <w:p w14:paraId="3C4A49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FF8B2F"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E8B47E4" w14:textId="77777777" w:rsidR="00337E64" w:rsidRPr="00C67A39" w:rsidRDefault="00337E64" w:rsidP="00337E64">
            <w:pPr>
              <w:jc w:val="center"/>
              <w:rPr>
                <w:sz w:val="12"/>
                <w:szCs w:val="12"/>
              </w:rPr>
            </w:pPr>
            <w:r w:rsidRPr="00C67A39">
              <w:rPr>
                <w:sz w:val="12"/>
                <w:szCs w:val="12"/>
              </w:rPr>
              <w:t>12</w:t>
            </w:r>
          </w:p>
        </w:tc>
      </w:tr>
      <w:tr w:rsidR="00337E64" w:rsidRPr="00C67A39" w14:paraId="1BE694D8" w14:textId="77777777" w:rsidTr="00337E64">
        <w:tc>
          <w:tcPr>
            <w:tcW w:w="0" w:type="auto"/>
            <w:shd w:val="clear" w:color="auto" w:fill="auto"/>
          </w:tcPr>
          <w:p w14:paraId="6CC10E7D" w14:textId="77777777" w:rsidR="00337E64" w:rsidRPr="00C67A39" w:rsidRDefault="00337E64" w:rsidP="00337E64">
            <w:pPr>
              <w:jc w:val="right"/>
              <w:rPr>
                <w:sz w:val="12"/>
                <w:szCs w:val="12"/>
              </w:rPr>
            </w:pPr>
            <w:r w:rsidRPr="00C67A39">
              <w:rPr>
                <w:sz w:val="12"/>
                <w:szCs w:val="12"/>
              </w:rPr>
              <w:t>1554</w:t>
            </w:r>
          </w:p>
        </w:tc>
        <w:tc>
          <w:tcPr>
            <w:tcW w:w="0" w:type="auto"/>
            <w:gridSpan w:val="2"/>
          </w:tcPr>
          <w:p w14:paraId="4555D356" w14:textId="77777777" w:rsidR="00337E64" w:rsidRPr="00C67A39" w:rsidRDefault="00337E64" w:rsidP="00337E64">
            <w:pPr>
              <w:rPr>
                <w:sz w:val="12"/>
                <w:szCs w:val="12"/>
              </w:rPr>
            </w:pPr>
          </w:p>
        </w:tc>
        <w:tc>
          <w:tcPr>
            <w:tcW w:w="0" w:type="auto"/>
            <w:shd w:val="clear" w:color="auto" w:fill="auto"/>
          </w:tcPr>
          <w:p w14:paraId="089962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734D5E"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56C041E" w14:textId="77777777" w:rsidR="00337E64" w:rsidRPr="00C67A39" w:rsidRDefault="00337E64" w:rsidP="00337E64">
            <w:pPr>
              <w:jc w:val="center"/>
              <w:rPr>
                <w:sz w:val="12"/>
                <w:szCs w:val="12"/>
              </w:rPr>
            </w:pPr>
            <w:r w:rsidRPr="00C67A39">
              <w:rPr>
                <w:sz w:val="12"/>
                <w:szCs w:val="12"/>
              </w:rPr>
              <w:t>13</w:t>
            </w:r>
          </w:p>
        </w:tc>
      </w:tr>
      <w:tr w:rsidR="00337E64" w:rsidRPr="00C67A39" w14:paraId="3EBBF3AE" w14:textId="77777777" w:rsidTr="00337E64">
        <w:tc>
          <w:tcPr>
            <w:tcW w:w="0" w:type="auto"/>
            <w:shd w:val="clear" w:color="auto" w:fill="auto"/>
          </w:tcPr>
          <w:p w14:paraId="77E8E0CE" w14:textId="77777777" w:rsidR="00337E64" w:rsidRPr="00C67A39" w:rsidRDefault="00337E64" w:rsidP="00337E64">
            <w:pPr>
              <w:jc w:val="right"/>
              <w:rPr>
                <w:sz w:val="12"/>
                <w:szCs w:val="12"/>
              </w:rPr>
            </w:pPr>
            <w:r w:rsidRPr="00C67A39">
              <w:rPr>
                <w:sz w:val="12"/>
                <w:szCs w:val="12"/>
              </w:rPr>
              <w:t>1555</w:t>
            </w:r>
          </w:p>
        </w:tc>
        <w:tc>
          <w:tcPr>
            <w:tcW w:w="0" w:type="auto"/>
            <w:gridSpan w:val="2"/>
          </w:tcPr>
          <w:p w14:paraId="3C0543D6" w14:textId="77777777" w:rsidR="00337E64" w:rsidRPr="00C67A39" w:rsidRDefault="00337E64" w:rsidP="00337E64">
            <w:pPr>
              <w:rPr>
                <w:sz w:val="12"/>
                <w:szCs w:val="12"/>
              </w:rPr>
            </w:pPr>
          </w:p>
        </w:tc>
        <w:tc>
          <w:tcPr>
            <w:tcW w:w="0" w:type="auto"/>
            <w:shd w:val="clear" w:color="auto" w:fill="auto"/>
          </w:tcPr>
          <w:p w14:paraId="31082C1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90C69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A1FBDAA" w14:textId="77777777" w:rsidR="00337E64" w:rsidRPr="00C67A39" w:rsidRDefault="00337E64" w:rsidP="00337E64">
            <w:pPr>
              <w:jc w:val="center"/>
              <w:rPr>
                <w:sz w:val="12"/>
                <w:szCs w:val="12"/>
              </w:rPr>
            </w:pPr>
            <w:r w:rsidRPr="00C67A39">
              <w:rPr>
                <w:sz w:val="12"/>
                <w:szCs w:val="12"/>
              </w:rPr>
              <w:t>14</w:t>
            </w:r>
          </w:p>
        </w:tc>
      </w:tr>
      <w:tr w:rsidR="00337E64" w:rsidRPr="00C67A39" w14:paraId="7A42B0CE" w14:textId="77777777" w:rsidTr="00337E64">
        <w:tc>
          <w:tcPr>
            <w:tcW w:w="0" w:type="auto"/>
            <w:shd w:val="clear" w:color="auto" w:fill="auto"/>
          </w:tcPr>
          <w:p w14:paraId="4B803AA5" w14:textId="77777777" w:rsidR="00337E64" w:rsidRPr="00C67A39" w:rsidRDefault="00337E64" w:rsidP="00337E64">
            <w:pPr>
              <w:jc w:val="right"/>
              <w:rPr>
                <w:sz w:val="12"/>
                <w:szCs w:val="12"/>
              </w:rPr>
            </w:pPr>
            <w:r w:rsidRPr="00C67A39">
              <w:rPr>
                <w:sz w:val="12"/>
                <w:szCs w:val="12"/>
              </w:rPr>
              <w:t>1556</w:t>
            </w:r>
          </w:p>
        </w:tc>
        <w:tc>
          <w:tcPr>
            <w:tcW w:w="0" w:type="auto"/>
            <w:gridSpan w:val="2"/>
          </w:tcPr>
          <w:p w14:paraId="11569D04" w14:textId="77777777" w:rsidR="00337E64" w:rsidRPr="00C67A39" w:rsidRDefault="00337E64" w:rsidP="00337E64">
            <w:pPr>
              <w:rPr>
                <w:sz w:val="12"/>
                <w:szCs w:val="12"/>
              </w:rPr>
            </w:pPr>
          </w:p>
        </w:tc>
        <w:tc>
          <w:tcPr>
            <w:tcW w:w="0" w:type="auto"/>
            <w:shd w:val="clear" w:color="auto" w:fill="auto"/>
          </w:tcPr>
          <w:p w14:paraId="42D26A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4AF9B3"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05A10C8" w14:textId="77777777" w:rsidR="00337E64" w:rsidRPr="00C67A39" w:rsidRDefault="00337E64" w:rsidP="00337E64">
            <w:pPr>
              <w:jc w:val="center"/>
              <w:rPr>
                <w:sz w:val="12"/>
                <w:szCs w:val="12"/>
              </w:rPr>
            </w:pPr>
            <w:r w:rsidRPr="00C67A39">
              <w:rPr>
                <w:sz w:val="12"/>
                <w:szCs w:val="12"/>
              </w:rPr>
              <w:t>15</w:t>
            </w:r>
          </w:p>
        </w:tc>
      </w:tr>
      <w:tr w:rsidR="00337E64" w:rsidRPr="00C67A39" w14:paraId="3EBF9BB9" w14:textId="77777777" w:rsidTr="00337E64">
        <w:tc>
          <w:tcPr>
            <w:tcW w:w="0" w:type="auto"/>
            <w:shd w:val="clear" w:color="auto" w:fill="auto"/>
          </w:tcPr>
          <w:p w14:paraId="6B85BB1B" w14:textId="77777777" w:rsidR="00337E64" w:rsidRPr="00C67A39" w:rsidRDefault="00337E64" w:rsidP="00337E64">
            <w:pPr>
              <w:jc w:val="right"/>
              <w:rPr>
                <w:sz w:val="12"/>
                <w:szCs w:val="12"/>
              </w:rPr>
            </w:pPr>
            <w:r w:rsidRPr="00C67A39">
              <w:rPr>
                <w:sz w:val="12"/>
                <w:szCs w:val="12"/>
              </w:rPr>
              <w:t>1557</w:t>
            </w:r>
          </w:p>
        </w:tc>
        <w:tc>
          <w:tcPr>
            <w:tcW w:w="0" w:type="auto"/>
            <w:gridSpan w:val="2"/>
          </w:tcPr>
          <w:p w14:paraId="0467E6C9" w14:textId="77777777" w:rsidR="00337E64" w:rsidRPr="00C67A39" w:rsidRDefault="00337E64" w:rsidP="00337E64">
            <w:pPr>
              <w:rPr>
                <w:sz w:val="12"/>
                <w:szCs w:val="12"/>
              </w:rPr>
            </w:pPr>
          </w:p>
        </w:tc>
        <w:tc>
          <w:tcPr>
            <w:tcW w:w="0" w:type="auto"/>
            <w:shd w:val="clear" w:color="auto" w:fill="auto"/>
          </w:tcPr>
          <w:p w14:paraId="210D56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C60AA0"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3924DCE" w14:textId="77777777" w:rsidR="00337E64" w:rsidRPr="00C67A39" w:rsidRDefault="00337E64" w:rsidP="00337E64">
            <w:pPr>
              <w:jc w:val="center"/>
              <w:rPr>
                <w:sz w:val="12"/>
                <w:szCs w:val="12"/>
              </w:rPr>
            </w:pPr>
            <w:r w:rsidRPr="00C67A39">
              <w:rPr>
                <w:sz w:val="12"/>
                <w:szCs w:val="12"/>
              </w:rPr>
              <w:t>16</w:t>
            </w:r>
          </w:p>
        </w:tc>
      </w:tr>
      <w:tr w:rsidR="00337E64" w:rsidRPr="00C67A39" w14:paraId="590904E2" w14:textId="77777777" w:rsidTr="00337E64">
        <w:tc>
          <w:tcPr>
            <w:tcW w:w="0" w:type="auto"/>
            <w:shd w:val="clear" w:color="auto" w:fill="auto"/>
          </w:tcPr>
          <w:p w14:paraId="57C5D169" w14:textId="77777777" w:rsidR="00337E64" w:rsidRPr="00C67A39" w:rsidRDefault="00337E64" w:rsidP="00337E64">
            <w:pPr>
              <w:jc w:val="right"/>
              <w:rPr>
                <w:sz w:val="12"/>
                <w:szCs w:val="12"/>
              </w:rPr>
            </w:pPr>
            <w:r w:rsidRPr="00C67A39">
              <w:rPr>
                <w:sz w:val="12"/>
                <w:szCs w:val="12"/>
              </w:rPr>
              <w:t>1558</w:t>
            </w:r>
          </w:p>
        </w:tc>
        <w:tc>
          <w:tcPr>
            <w:tcW w:w="0" w:type="auto"/>
            <w:gridSpan w:val="2"/>
          </w:tcPr>
          <w:p w14:paraId="5AFF94BE" w14:textId="77777777" w:rsidR="00337E64" w:rsidRPr="00C67A39" w:rsidRDefault="00337E64" w:rsidP="00337E64">
            <w:pPr>
              <w:rPr>
                <w:sz w:val="12"/>
                <w:szCs w:val="12"/>
              </w:rPr>
            </w:pPr>
          </w:p>
        </w:tc>
        <w:tc>
          <w:tcPr>
            <w:tcW w:w="0" w:type="auto"/>
            <w:shd w:val="clear" w:color="auto" w:fill="auto"/>
          </w:tcPr>
          <w:p w14:paraId="19FA10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5A78D2"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ED9EA95" w14:textId="77777777" w:rsidR="00337E64" w:rsidRPr="00C67A39" w:rsidRDefault="00337E64" w:rsidP="00337E64">
            <w:pPr>
              <w:jc w:val="center"/>
              <w:rPr>
                <w:sz w:val="12"/>
                <w:szCs w:val="12"/>
              </w:rPr>
            </w:pPr>
            <w:r w:rsidRPr="00C67A39">
              <w:rPr>
                <w:sz w:val="12"/>
                <w:szCs w:val="12"/>
              </w:rPr>
              <w:t>17</w:t>
            </w:r>
          </w:p>
        </w:tc>
      </w:tr>
      <w:tr w:rsidR="00337E64" w:rsidRPr="00C67A39" w14:paraId="5B351F8B" w14:textId="77777777" w:rsidTr="00337E64">
        <w:tc>
          <w:tcPr>
            <w:tcW w:w="0" w:type="auto"/>
            <w:shd w:val="clear" w:color="auto" w:fill="auto"/>
          </w:tcPr>
          <w:p w14:paraId="4A0D3921" w14:textId="77777777" w:rsidR="00337E64" w:rsidRPr="00C67A39" w:rsidRDefault="00337E64" w:rsidP="00337E64">
            <w:pPr>
              <w:jc w:val="right"/>
              <w:rPr>
                <w:sz w:val="12"/>
                <w:szCs w:val="12"/>
              </w:rPr>
            </w:pPr>
            <w:r w:rsidRPr="00C67A39">
              <w:rPr>
                <w:sz w:val="12"/>
                <w:szCs w:val="12"/>
              </w:rPr>
              <w:t>1559</w:t>
            </w:r>
          </w:p>
        </w:tc>
        <w:tc>
          <w:tcPr>
            <w:tcW w:w="0" w:type="auto"/>
            <w:gridSpan w:val="2"/>
          </w:tcPr>
          <w:p w14:paraId="78557775" w14:textId="77777777" w:rsidR="00337E64" w:rsidRPr="00C67A39" w:rsidRDefault="00337E64" w:rsidP="00337E64">
            <w:pPr>
              <w:rPr>
                <w:sz w:val="12"/>
                <w:szCs w:val="12"/>
              </w:rPr>
            </w:pPr>
          </w:p>
        </w:tc>
        <w:tc>
          <w:tcPr>
            <w:tcW w:w="0" w:type="auto"/>
            <w:shd w:val="clear" w:color="auto" w:fill="auto"/>
          </w:tcPr>
          <w:p w14:paraId="01D4C6D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DD8311"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EFA1644" w14:textId="77777777" w:rsidR="00337E64" w:rsidRPr="00C67A39" w:rsidRDefault="00337E64" w:rsidP="00337E64">
            <w:pPr>
              <w:jc w:val="center"/>
              <w:rPr>
                <w:sz w:val="12"/>
                <w:szCs w:val="12"/>
              </w:rPr>
            </w:pPr>
            <w:r w:rsidRPr="00C67A39">
              <w:rPr>
                <w:sz w:val="12"/>
                <w:szCs w:val="12"/>
              </w:rPr>
              <w:t>18</w:t>
            </w:r>
          </w:p>
        </w:tc>
      </w:tr>
      <w:tr w:rsidR="00337E64" w:rsidRPr="00C67A39" w14:paraId="78210CCF" w14:textId="77777777" w:rsidTr="00337E64">
        <w:tc>
          <w:tcPr>
            <w:tcW w:w="0" w:type="auto"/>
            <w:shd w:val="clear" w:color="auto" w:fill="auto"/>
          </w:tcPr>
          <w:p w14:paraId="2008069E" w14:textId="77777777" w:rsidR="00337E64" w:rsidRPr="00C67A39" w:rsidRDefault="00337E64" w:rsidP="00337E64">
            <w:pPr>
              <w:jc w:val="right"/>
              <w:rPr>
                <w:sz w:val="12"/>
                <w:szCs w:val="12"/>
              </w:rPr>
            </w:pPr>
            <w:r w:rsidRPr="00C67A39">
              <w:rPr>
                <w:sz w:val="12"/>
                <w:szCs w:val="12"/>
              </w:rPr>
              <w:t>1560</w:t>
            </w:r>
          </w:p>
        </w:tc>
        <w:tc>
          <w:tcPr>
            <w:tcW w:w="0" w:type="auto"/>
            <w:gridSpan w:val="2"/>
          </w:tcPr>
          <w:p w14:paraId="6EF29D2F" w14:textId="77777777" w:rsidR="00337E64" w:rsidRPr="00C67A39" w:rsidRDefault="00337E64" w:rsidP="00337E64">
            <w:pPr>
              <w:rPr>
                <w:sz w:val="12"/>
                <w:szCs w:val="12"/>
              </w:rPr>
            </w:pPr>
          </w:p>
        </w:tc>
        <w:tc>
          <w:tcPr>
            <w:tcW w:w="0" w:type="auto"/>
            <w:shd w:val="clear" w:color="auto" w:fill="auto"/>
          </w:tcPr>
          <w:p w14:paraId="6C8500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6B1BF1"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391BBCA6" w14:textId="77777777" w:rsidR="00337E64" w:rsidRPr="00C67A39" w:rsidRDefault="00337E64" w:rsidP="00337E64">
            <w:pPr>
              <w:jc w:val="center"/>
              <w:rPr>
                <w:sz w:val="12"/>
                <w:szCs w:val="12"/>
              </w:rPr>
            </w:pPr>
            <w:r w:rsidRPr="00C67A39">
              <w:rPr>
                <w:sz w:val="12"/>
                <w:szCs w:val="12"/>
              </w:rPr>
              <w:t>19</w:t>
            </w:r>
          </w:p>
        </w:tc>
      </w:tr>
      <w:tr w:rsidR="00337E64" w:rsidRPr="00C67A39" w14:paraId="3A1E36D9" w14:textId="77777777" w:rsidTr="00337E64">
        <w:tc>
          <w:tcPr>
            <w:tcW w:w="0" w:type="auto"/>
            <w:shd w:val="clear" w:color="auto" w:fill="auto"/>
          </w:tcPr>
          <w:p w14:paraId="26F55F9B" w14:textId="77777777" w:rsidR="00337E64" w:rsidRPr="00C67A39" w:rsidRDefault="00337E64" w:rsidP="00337E64">
            <w:pPr>
              <w:jc w:val="right"/>
              <w:rPr>
                <w:sz w:val="12"/>
                <w:szCs w:val="12"/>
              </w:rPr>
            </w:pPr>
            <w:r w:rsidRPr="00C67A39">
              <w:rPr>
                <w:sz w:val="12"/>
                <w:szCs w:val="12"/>
              </w:rPr>
              <w:t>1561</w:t>
            </w:r>
          </w:p>
        </w:tc>
        <w:tc>
          <w:tcPr>
            <w:tcW w:w="0" w:type="auto"/>
            <w:gridSpan w:val="2"/>
          </w:tcPr>
          <w:p w14:paraId="2E618145" w14:textId="77777777" w:rsidR="00337E64" w:rsidRPr="00C67A39" w:rsidRDefault="00337E64" w:rsidP="00337E64">
            <w:pPr>
              <w:rPr>
                <w:sz w:val="12"/>
                <w:szCs w:val="12"/>
              </w:rPr>
            </w:pPr>
          </w:p>
        </w:tc>
        <w:tc>
          <w:tcPr>
            <w:tcW w:w="0" w:type="auto"/>
            <w:shd w:val="clear" w:color="auto" w:fill="auto"/>
          </w:tcPr>
          <w:p w14:paraId="6DA9043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147FA4"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5716436" w14:textId="77777777" w:rsidR="00337E64" w:rsidRPr="00C67A39" w:rsidRDefault="00337E64" w:rsidP="00337E64">
            <w:pPr>
              <w:jc w:val="center"/>
              <w:rPr>
                <w:sz w:val="12"/>
                <w:szCs w:val="12"/>
              </w:rPr>
            </w:pPr>
            <w:r w:rsidRPr="00C67A39">
              <w:rPr>
                <w:sz w:val="12"/>
                <w:szCs w:val="12"/>
              </w:rPr>
              <w:t>2</w:t>
            </w:r>
          </w:p>
        </w:tc>
      </w:tr>
      <w:tr w:rsidR="00337E64" w:rsidRPr="00C67A39" w14:paraId="7077EC71" w14:textId="77777777" w:rsidTr="00337E64">
        <w:tc>
          <w:tcPr>
            <w:tcW w:w="0" w:type="auto"/>
            <w:shd w:val="clear" w:color="auto" w:fill="auto"/>
          </w:tcPr>
          <w:p w14:paraId="342AE465" w14:textId="77777777" w:rsidR="00337E64" w:rsidRPr="00C67A39" w:rsidRDefault="00337E64" w:rsidP="00337E64">
            <w:pPr>
              <w:jc w:val="right"/>
              <w:rPr>
                <w:sz w:val="12"/>
                <w:szCs w:val="12"/>
              </w:rPr>
            </w:pPr>
            <w:r w:rsidRPr="00C67A39">
              <w:rPr>
                <w:sz w:val="12"/>
                <w:szCs w:val="12"/>
              </w:rPr>
              <w:t>1562</w:t>
            </w:r>
          </w:p>
        </w:tc>
        <w:tc>
          <w:tcPr>
            <w:tcW w:w="0" w:type="auto"/>
            <w:gridSpan w:val="2"/>
          </w:tcPr>
          <w:p w14:paraId="6C88CE0E" w14:textId="77777777" w:rsidR="00337E64" w:rsidRPr="00C67A39" w:rsidRDefault="00337E64" w:rsidP="00337E64">
            <w:pPr>
              <w:rPr>
                <w:sz w:val="12"/>
                <w:szCs w:val="12"/>
              </w:rPr>
            </w:pPr>
          </w:p>
        </w:tc>
        <w:tc>
          <w:tcPr>
            <w:tcW w:w="0" w:type="auto"/>
            <w:shd w:val="clear" w:color="auto" w:fill="auto"/>
          </w:tcPr>
          <w:p w14:paraId="5755E7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99095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B081770" w14:textId="77777777" w:rsidR="00337E64" w:rsidRPr="00C67A39" w:rsidRDefault="00337E64" w:rsidP="00337E64">
            <w:pPr>
              <w:jc w:val="center"/>
              <w:rPr>
                <w:sz w:val="12"/>
                <w:szCs w:val="12"/>
              </w:rPr>
            </w:pPr>
            <w:r w:rsidRPr="00C67A39">
              <w:rPr>
                <w:sz w:val="12"/>
                <w:szCs w:val="12"/>
              </w:rPr>
              <w:t>20</w:t>
            </w:r>
          </w:p>
        </w:tc>
      </w:tr>
      <w:tr w:rsidR="00337E64" w:rsidRPr="00C67A39" w14:paraId="5F7205F3" w14:textId="77777777" w:rsidTr="00337E64">
        <w:tc>
          <w:tcPr>
            <w:tcW w:w="0" w:type="auto"/>
            <w:shd w:val="clear" w:color="auto" w:fill="auto"/>
          </w:tcPr>
          <w:p w14:paraId="43B69334" w14:textId="77777777" w:rsidR="00337E64" w:rsidRPr="00C67A39" w:rsidRDefault="00337E64" w:rsidP="00337E64">
            <w:pPr>
              <w:jc w:val="right"/>
              <w:rPr>
                <w:sz w:val="12"/>
                <w:szCs w:val="12"/>
              </w:rPr>
            </w:pPr>
            <w:r w:rsidRPr="00C67A39">
              <w:rPr>
                <w:sz w:val="12"/>
                <w:szCs w:val="12"/>
              </w:rPr>
              <w:t>1563</w:t>
            </w:r>
          </w:p>
        </w:tc>
        <w:tc>
          <w:tcPr>
            <w:tcW w:w="0" w:type="auto"/>
            <w:gridSpan w:val="2"/>
          </w:tcPr>
          <w:p w14:paraId="4E39F7F3" w14:textId="77777777" w:rsidR="00337E64" w:rsidRPr="00C67A39" w:rsidRDefault="00337E64" w:rsidP="00337E64">
            <w:pPr>
              <w:rPr>
                <w:sz w:val="12"/>
                <w:szCs w:val="12"/>
              </w:rPr>
            </w:pPr>
          </w:p>
        </w:tc>
        <w:tc>
          <w:tcPr>
            <w:tcW w:w="0" w:type="auto"/>
            <w:shd w:val="clear" w:color="auto" w:fill="auto"/>
          </w:tcPr>
          <w:p w14:paraId="20E9F8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F89E90"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3EE7D8B9" w14:textId="77777777" w:rsidR="00337E64" w:rsidRPr="00C67A39" w:rsidRDefault="00337E64" w:rsidP="00337E64">
            <w:pPr>
              <w:jc w:val="center"/>
              <w:rPr>
                <w:sz w:val="12"/>
                <w:szCs w:val="12"/>
              </w:rPr>
            </w:pPr>
            <w:r w:rsidRPr="00C67A39">
              <w:rPr>
                <w:sz w:val="12"/>
                <w:szCs w:val="12"/>
              </w:rPr>
              <w:t>21</w:t>
            </w:r>
          </w:p>
        </w:tc>
      </w:tr>
      <w:tr w:rsidR="00337E64" w:rsidRPr="00C67A39" w14:paraId="42A8D1EA" w14:textId="77777777" w:rsidTr="00337E64">
        <w:tc>
          <w:tcPr>
            <w:tcW w:w="0" w:type="auto"/>
            <w:shd w:val="clear" w:color="auto" w:fill="auto"/>
          </w:tcPr>
          <w:p w14:paraId="345B25D4" w14:textId="77777777" w:rsidR="00337E64" w:rsidRPr="00C67A39" w:rsidRDefault="00337E64" w:rsidP="00337E64">
            <w:pPr>
              <w:jc w:val="right"/>
              <w:rPr>
                <w:sz w:val="12"/>
                <w:szCs w:val="12"/>
              </w:rPr>
            </w:pPr>
            <w:r w:rsidRPr="00C67A39">
              <w:rPr>
                <w:sz w:val="12"/>
                <w:szCs w:val="12"/>
              </w:rPr>
              <w:t>1564</w:t>
            </w:r>
          </w:p>
        </w:tc>
        <w:tc>
          <w:tcPr>
            <w:tcW w:w="0" w:type="auto"/>
            <w:gridSpan w:val="2"/>
          </w:tcPr>
          <w:p w14:paraId="27C6F4BB" w14:textId="77777777" w:rsidR="00337E64" w:rsidRPr="00C67A39" w:rsidRDefault="00337E64" w:rsidP="00337E64">
            <w:pPr>
              <w:rPr>
                <w:sz w:val="12"/>
                <w:szCs w:val="12"/>
              </w:rPr>
            </w:pPr>
          </w:p>
        </w:tc>
        <w:tc>
          <w:tcPr>
            <w:tcW w:w="0" w:type="auto"/>
            <w:shd w:val="clear" w:color="auto" w:fill="auto"/>
          </w:tcPr>
          <w:p w14:paraId="16A785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A7F26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D0B397A" w14:textId="77777777" w:rsidR="00337E64" w:rsidRPr="00C67A39" w:rsidRDefault="00337E64" w:rsidP="00337E64">
            <w:pPr>
              <w:jc w:val="center"/>
              <w:rPr>
                <w:sz w:val="12"/>
                <w:szCs w:val="12"/>
              </w:rPr>
            </w:pPr>
            <w:r w:rsidRPr="00C67A39">
              <w:rPr>
                <w:sz w:val="12"/>
                <w:szCs w:val="12"/>
              </w:rPr>
              <w:t>21/2</w:t>
            </w:r>
          </w:p>
        </w:tc>
      </w:tr>
      <w:tr w:rsidR="00337E64" w:rsidRPr="00C67A39" w14:paraId="2B799CBA" w14:textId="77777777" w:rsidTr="00337E64">
        <w:tc>
          <w:tcPr>
            <w:tcW w:w="0" w:type="auto"/>
            <w:shd w:val="clear" w:color="auto" w:fill="auto"/>
          </w:tcPr>
          <w:p w14:paraId="6189DA9E" w14:textId="77777777" w:rsidR="00337E64" w:rsidRPr="00C67A39" w:rsidRDefault="00337E64" w:rsidP="00337E64">
            <w:pPr>
              <w:jc w:val="right"/>
              <w:rPr>
                <w:sz w:val="12"/>
                <w:szCs w:val="12"/>
              </w:rPr>
            </w:pPr>
            <w:r w:rsidRPr="00C67A39">
              <w:rPr>
                <w:sz w:val="12"/>
                <w:szCs w:val="12"/>
              </w:rPr>
              <w:t>1565</w:t>
            </w:r>
          </w:p>
        </w:tc>
        <w:tc>
          <w:tcPr>
            <w:tcW w:w="0" w:type="auto"/>
            <w:gridSpan w:val="2"/>
          </w:tcPr>
          <w:p w14:paraId="0094CCB9" w14:textId="77777777" w:rsidR="00337E64" w:rsidRPr="00C67A39" w:rsidRDefault="00337E64" w:rsidP="00337E64">
            <w:pPr>
              <w:rPr>
                <w:sz w:val="12"/>
                <w:szCs w:val="12"/>
              </w:rPr>
            </w:pPr>
          </w:p>
        </w:tc>
        <w:tc>
          <w:tcPr>
            <w:tcW w:w="0" w:type="auto"/>
            <w:shd w:val="clear" w:color="auto" w:fill="auto"/>
          </w:tcPr>
          <w:p w14:paraId="677E89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62925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C9501F9" w14:textId="77777777" w:rsidR="00337E64" w:rsidRPr="00C67A39" w:rsidRDefault="00337E64" w:rsidP="00337E64">
            <w:pPr>
              <w:jc w:val="center"/>
              <w:rPr>
                <w:sz w:val="12"/>
                <w:szCs w:val="12"/>
              </w:rPr>
            </w:pPr>
            <w:r w:rsidRPr="00C67A39">
              <w:rPr>
                <w:sz w:val="12"/>
                <w:szCs w:val="12"/>
              </w:rPr>
              <w:t>22</w:t>
            </w:r>
          </w:p>
        </w:tc>
      </w:tr>
      <w:tr w:rsidR="00337E64" w:rsidRPr="00C67A39" w14:paraId="4CAFEDC0" w14:textId="77777777" w:rsidTr="00337E64">
        <w:tc>
          <w:tcPr>
            <w:tcW w:w="0" w:type="auto"/>
            <w:shd w:val="clear" w:color="auto" w:fill="auto"/>
          </w:tcPr>
          <w:p w14:paraId="737E5B5E" w14:textId="77777777" w:rsidR="00337E64" w:rsidRPr="00C67A39" w:rsidRDefault="00337E64" w:rsidP="00337E64">
            <w:pPr>
              <w:jc w:val="right"/>
              <w:rPr>
                <w:sz w:val="12"/>
                <w:szCs w:val="12"/>
              </w:rPr>
            </w:pPr>
            <w:r w:rsidRPr="00C67A39">
              <w:rPr>
                <w:sz w:val="12"/>
                <w:szCs w:val="12"/>
              </w:rPr>
              <w:t>1566</w:t>
            </w:r>
          </w:p>
        </w:tc>
        <w:tc>
          <w:tcPr>
            <w:tcW w:w="0" w:type="auto"/>
            <w:gridSpan w:val="2"/>
          </w:tcPr>
          <w:p w14:paraId="51841025" w14:textId="77777777" w:rsidR="00337E64" w:rsidRPr="00C67A39" w:rsidRDefault="00337E64" w:rsidP="00337E64">
            <w:pPr>
              <w:rPr>
                <w:sz w:val="12"/>
                <w:szCs w:val="12"/>
              </w:rPr>
            </w:pPr>
          </w:p>
        </w:tc>
        <w:tc>
          <w:tcPr>
            <w:tcW w:w="0" w:type="auto"/>
            <w:shd w:val="clear" w:color="auto" w:fill="auto"/>
          </w:tcPr>
          <w:p w14:paraId="526C43F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78437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6C19CFB" w14:textId="77777777" w:rsidR="00337E64" w:rsidRPr="00C67A39" w:rsidRDefault="00337E64" w:rsidP="00337E64">
            <w:pPr>
              <w:jc w:val="center"/>
              <w:rPr>
                <w:sz w:val="12"/>
                <w:szCs w:val="12"/>
              </w:rPr>
            </w:pPr>
            <w:r w:rsidRPr="00C67A39">
              <w:rPr>
                <w:sz w:val="12"/>
                <w:szCs w:val="12"/>
              </w:rPr>
              <w:t>24</w:t>
            </w:r>
          </w:p>
        </w:tc>
      </w:tr>
      <w:tr w:rsidR="00337E64" w:rsidRPr="00C67A39" w14:paraId="68F7A603" w14:textId="77777777" w:rsidTr="00337E64">
        <w:tc>
          <w:tcPr>
            <w:tcW w:w="0" w:type="auto"/>
            <w:shd w:val="clear" w:color="auto" w:fill="auto"/>
          </w:tcPr>
          <w:p w14:paraId="1440AACE" w14:textId="77777777" w:rsidR="00337E64" w:rsidRPr="00C67A39" w:rsidRDefault="00337E64" w:rsidP="00337E64">
            <w:pPr>
              <w:jc w:val="right"/>
              <w:rPr>
                <w:sz w:val="12"/>
                <w:szCs w:val="12"/>
              </w:rPr>
            </w:pPr>
            <w:r w:rsidRPr="00C67A39">
              <w:rPr>
                <w:sz w:val="12"/>
                <w:szCs w:val="12"/>
              </w:rPr>
              <w:t>1567</w:t>
            </w:r>
          </w:p>
        </w:tc>
        <w:tc>
          <w:tcPr>
            <w:tcW w:w="0" w:type="auto"/>
            <w:gridSpan w:val="2"/>
          </w:tcPr>
          <w:p w14:paraId="0FE56254" w14:textId="77777777" w:rsidR="00337E64" w:rsidRPr="00C67A39" w:rsidRDefault="00337E64" w:rsidP="00337E64">
            <w:pPr>
              <w:rPr>
                <w:sz w:val="12"/>
                <w:szCs w:val="12"/>
              </w:rPr>
            </w:pPr>
          </w:p>
        </w:tc>
        <w:tc>
          <w:tcPr>
            <w:tcW w:w="0" w:type="auto"/>
            <w:shd w:val="clear" w:color="auto" w:fill="auto"/>
          </w:tcPr>
          <w:p w14:paraId="6DF9DA8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42293E"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634F714" w14:textId="77777777" w:rsidR="00337E64" w:rsidRPr="00C67A39" w:rsidRDefault="00337E64" w:rsidP="00337E64">
            <w:pPr>
              <w:jc w:val="center"/>
              <w:rPr>
                <w:sz w:val="12"/>
                <w:szCs w:val="12"/>
              </w:rPr>
            </w:pPr>
            <w:r w:rsidRPr="00C67A39">
              <w:rPr>
                <w:sz w:val="12"/>
                <w:szCs w:val="12"/>
              </w:rPr>
              <w:t>25</w:t>
            </w:r>
          </w:p>
        </w:tc>
      </w:tr>
      <w:tr w:rsidR="00337E64" w:rsidRPr="00C67A39" w14:paraId="0A21FA05" w14:textId="77777777" w:rsidTr="00337E64">
        <w:tc>
          <w:tcPr>
            <w:tcW w:w="0" w:type="auto"/>
            <w:shd w:val="clear" w:color="auto" w:fill="auto"/>
          </w:tcPr>
          <w:p w14:paraId="7FA8A2B8" w14:textId="77777777" w:rsidR="00337E64" w:rsidRPr="00C67A39" w:rsidRDefault="00337E64" w:rsidP="00337E64">
            <w:pPr>
              <w:jc w:val="right"/>
              <w:rPr>
                <w:sz w:val="12"/>
                <w:szCs w:val="12"/>
              </w:rPr>
            </w:pPr>
            <w:r w:rsidRPr="00C67A39">
              <w:rPr>
                <w:sz w:val="12"/>
                <w:szCs w:val="12"/>
              </w:rPr>
              <w:t>1568</w:t>
            </w:r>
          </w:p>
        </w:tc>
        <w:tc>
          <w:tcPr>
            <w:tcW w:w="0" w:type="auto"/>
            <w:gridSpan w:val="2"/>
          </w:tcPr>
          <w:p w14:paraId="037760B0" w14:textId="77777777" w:rsidR="00337E64" w:rsidRPr="00C67A39" w:rsidRDefault="00337E64" w:rsidP="00337E64">
            <w:pPr>
              <w:rPr>
                <w:sz w:val="12"/>
                <w:szCs w:val="12"/>
              </w:rPr>
            </w:pPr>
          </w:p>
        </w:tc>
        <w:tc>
          <w:tcPr>
            <w:tcW w:w="0" w:type="auto"/>
            <w:shd w:val="clear" w:color="auto" w:fill="auto"/>
          </w:tcPr>
          <w:p w14:paraId="15C4EC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B28714"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1F4DF28" w14:textId="77777777" w:rsidR="00337E64" w:rsidRPr="00C67A39" w:rsidRDefault="00337E64" w:rsidP="00337E64">
            <w:pPr>
              <w:jc w:val="center"/>
              <w:rPr>
                <w:sz w:val="12"/>
                <w:szCs w:val="12"/>
              </w:rPr>
            </w:pPr>
            <w:r w:rsidRPr="00C67A39">
              <w:rPr>
                <w:sz w:val="12"/>
                <w:szCs w:val="12"/>
              </w:rPr>
              <w:t>26</w:t>
            </w:r>
          </w:p>
        </w:tc>
      </w:tr>
      <w:tr w:rsidR="00337E64" w:rsidRPr="00C67A39" w14:paraId="6A270D96" w14:textId="77777777" w:rsidTr="00337E64">
        <w:tc>
          <w:tcPr>
            <w:tcW w:w="0" w:type="auto"/>
            <w:shd w:val="clear" w:color="auto" w:fill="auto"/>
          </w:tcPr>
          <w:p w14:paraId="5481484A" w14:textId="77777777" w:rsidR="00337E64" w:rsidRPr="00C67A39" w:rsidRDefault="00337E64" w:rsidP="00337E64">
            <w:pPr>
              <w:jc w:val="right"/>
              <w:rPr>
                <w:sz w:val="12"/>
                <w:szCs w:val="12"/>
              </w:rPr>
            </w:pPr>
            <w:r w:rsidRPr="00C67A39">
              <w:rPr>
                <w:sz w:val="12"/>
                <w:szCs w:val="12"/>
              </w:rPr>
              <w:t>1569</w:t>
            </w:r>
          </w:p>
        </w:tc>
        <w:tc>
          <w:tcPr>
            <w:tcW w:w="0" w:type="auto"/>
            <w:gridSpan w:val="2"/>
          </w:tcPr>
          <w:p w14:paraId="7EBF1ABE" w14:textId="77777777" w:rsidR="00337E64" w:rsidRPr="00C67A39" w:rsidRDefault="00337E64" w:rsidP="00337E64">
            <w:pPr>
              <w:rPr>
                <w:sz w:val="12"/>
                <w:szCs w:val="12"/>
              </w:rPr>
            </w:pPr>
          </w:p>
        </w:tc>
        <w:tc>
          <w:tcPr>
            <w:tcW w:w="0" w:type="auto"/>
            <w:shd w:val="clear" w:color="auto" w:fill="auto"/>
          </w:tcPr>
          <w:p w14:paraId="0471DF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93B641"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0C39490" w14:textId="77777777" w:rsidR="00337E64" w:rsidRPr="00C67A39" w:rsidRDefault="00337E64" w:rsidP="00337E64">
            <w:pPr>
              <w:jc w:val="center"/>
              <w:rPr>
                <w:sz w:val="12"/>
                <w:szCs w:val="12"/>
              </w:rPr>
            </w:pPr>
            <w:r w:rsidRPr="00C67A39">
              <w:rPr>
                <w:sz w:val="12"/>
                <w:szCs w:val="12"/>
              </w:rPr>
              <w:t>27</w:t>
            </w:r>
          </w:p>
        </w:tc>
      </w:tr>
      <w:tr w:rsidR="00337E64" w:rsidRPr="00C67A39" w14:paraId="61D4AA8A" w14:textId="77777777" w:rsidTr="00337E64">
        <w:tc>
          <w:tcPr>
            <w:tcW w:w="0" w:type="auto"/>
            <w:shd w:val="clear" w:color="auto" w:fill="auto"/>
          </w:tcPr>
          <w:p w14:paraId="774112F3" w14:textId="77777777" w:rsidR="00337E64" w:rsidRPr="00C67A39" w:rsidRDefault="00337E64" w:rsidP="00337E64">
            <w:pPr>
              <w:jc w:val="right"/>
              <w:rPr>
                <w:sz w:val="12"/>
                <w:szCs w:val="12"/>
              </w:rPr>
            </w:pPr>
            <w:r w:rsidRPr="00C67A39">
              <w:rPr>
                <w:sz w:val="12"/>
                <w:szCs w:val="12"/>
              </w:rPr>
              <w:t>1570</w:t>
            </w:r>
          </w:p>
        </w:tc>
        <w:tc>
          <w:tcPr>
            <w:tcW w:w="0" w:type="auto"/>
            <w:gridSpan w:val="2"/>
          </w:tcPr>
          <w:p w14:paraId="1680E951" w14:textId="77777777" w:rsidR="00337E64" w:rsidRPr="00C67A39" w:rsidRDefault="00337E64" w:rsidP="00337E64">
            <w:pPr>
              <w:rPr>
                <w:sz w:val="12"/>
                <w:szCs w:val="12"/>
              </w:rPr>
            </w:pPr>
          </w:p>
        </w:tc>
        <w:tc>
          <w:tcPr>
            <w:tcW w:w="0" w:type="auto"/>
            <w:shd w:val="clear" w:color="auto" w:fill="auto"/>
          </w:tcPr>
          <w:p w14:paraId="6A8397C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626E7B"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3C353F92" w14:textId="77777777" w:rsidR="00337E64" w:rsidRPr="00C67A39" w:rsidRDefault="00337E64" w:rsidP="00337E64">
            <w:pPr>
              <w:jc w:val="center"/>
              <w:rPr>
                <w:sz w:val="12"/>
                <w:szCs w:val="12"/>
              </w:rPr>
            </w:pPr>
            <w:r w:rsidRPr="00C67A39">
              <w:rPr>
                <w:sz w:val="12"/>
                <w:szCs w:val="12"/>
              </w:rPr>
              <w:t>28</w:t>
            </w:r>
          </w:p>
        </w:tc>
      </w:tr>
      <w:tr w:rsidR="00337E64" w:rsidRPr="00C67A39" w14:paraId="0C751D53" w14:textId="77777777" w:rsidTr="00337E64">
        <w:tc>
          <w:tcPr>
            <w:tcW w:w="0" w:type="auto"/>
            <w:shd w:val="clear" w:color="auto" w:fill="auto"/>
          </w:tcPr>
          <w:p w14:paraId="369F5C8E" w14:textId="77777777" w:rsidR="00337E64" w:rsidRPr="00C67A39" w:rsidRDefault="00337E64" w:rsidP="00337E64">
            <w:pPr>
              <w:jc w:val="right"/>
              <w:rPr>
                <w:sz w:val="12"/>
                <w:szCs w:val="12"/>
              </w:rPr>
            </w:pPr>
            <w:r w:rsidRPr="00C67A39">
              <w:rPr>
                <w:sz w:val="12"/>
                <w:szCs w:val="12"/>
              </w:rPr>
              <w:t>1571</w:t>
            </w:r>
          </w:p>
        </w:tc>
        <w:tc>
          <w:tcPr>
            <w:tcW w:w="0" w:type="auto"/>
            <w:gridSpan w:val="2"/>
          </w:tcPr>
          <w:p w14:paraId="1AAE870F" w14:textId="77777777" w:rsidR="00337E64" w:rsidRPr="00C67A39" w:rsidRDefault="00337E64" w:rsidP="00337E64">
            <w:pPr>
              <w:rPr>
                <w:sz w:val="12"/>
                <w:szCs w:val="12"/>
              </w:rPr>
            </w:pPr>
          </w:p>
        </w:tc>
        <w:tc>
          <w:tcPr>
            <w:tcW w:w="0" w:type="auto"/>
            <w:shd w:val="clear" w:color="auto" w:fill="auto"/>
          </w:tcPr>
          <w:p w14:paraId="34800B4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3CE7C0"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E93857E" w14:textId="77777777" w:rsidR="00337E64" w:rsidRPr="00C67A39" w:rsidRDefault="00337E64" w:rsidP="00337E64">
            <w:pPr>
              <w:jc w:val="center"/>
              <w:rPr>
                <w:sz w:val="12"/>
                <w:szCs w:val="12"/>
              </w:rPr>
            </w:pPr>
            <w:r w:rsidRPr="00C67A39">
              <w:rPr>
                <w:sz w:val="12"/>
                <w:szCs w:val="12"/>
              </w:rPr>
              <w:t>29</w:t>
            </w:r>
          </w:p>
        </w:tc>
      </w:tr>
      <w:tr w:rsidR="00337E64" w:rsidRPr="00C67A39" w14:paraId="5E253605" w14:textId="77777777" w:rsidTr="00337E64">
        <w:tc>
          <w:tcPr>
            <w:tcW w:w="0" w:type="auto"/>
            <w:shd w:val="clear" w:color="auto" w:fill="auto"/>
          </w:tcPr>
          <w:p w14:paraId="03F2B7DF" w14:textId="77777777" w:rsidR="00337E64" w:rsidRPr="00C67A39" w:rsidRDefault="00337E64" w:rsidP="00337E64">
            <w:pPr>
              <w:jc w:val="right"/>
              <w:rPr>
                <w:sz w:val="12"/>
                <w:szCs w:val="12"/>
              </w:rPr>
            </w:pPr>
            <w:r w:rsidRPr="00C67A39">
              <w:rPr>
                <w:sz w:val="12"/>
                <w:szCs w:val="12"/>
              </w:rPr>
              <w:t>1572</w:t>
            </w:r>
          </w:p>
        </w:tc>
        <w:tc>
          <w:tcPr>
            <w:tcW w:w="0" w:type="auto"/>
            <w:gridSpan w:val="2"/>
          </w:tcPr>
          <w:p w14:paraId="11849AC4" w14:textId="77777777" w:rsidR="00337E64" w:rsidRPr="00C67A39" w:rsidRDefault="00337E64" w:rsidP="00337E64">
            <w:pPr>
              <w:rPr>
                <w:sz w:val="12"/>
                <w:szCs w:val="12"/>
              </w:rPr>
            </w:pPr>
          </w:p>
        </w:tc>
        <w:tc>
          <w:tcPr>
            <w:tcW w:w="0" w:type="auto"/>
            <w:shd w:val="clear" w:color="auto" w:fill="auto"/>
          </w:tcPr>
          <w:p w14:paraId="2731FF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326129"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BC6367D" w14:textId="77777777" w:rsidR="00337E64" w:rsidRPr="00C67A39" w:rsidRDefault="00337E64" w:rsidP="00337E64">
            <w:pPr>
              <w:jc w:val="center"/>
              <w:rPr>
                <w:sz w:val="12"/>
                <w:szCs w:val="12"/>
              </w:rPr>
            </w:pPr>
            <w:r w:rsidRPr="00C67A39">
              <w:rPr>
                <w:sz w:val="12"/>
                <w:szCs w:val="12"/>
              </w:rPr>
              <w:t>29а</w:t>
            </w:r>
          </w:p>
        </w:tc>
      </w:tr>
      <w:tr w:rsidR="00337E64" w:rsidRPr="00C67A39" w14:paraId="0158CF4A" w14:textId="77777777" w:rsidTr="00337E64">
        <w:tc>
          <w:tcPr>
            <w:tcW w:w="0" w:type="auto"/>
            <w:shd w:val="clear" w:color="auto" w:fill="auto"/>
          </w:tcPr>
          <w:p w14:paraId="54964B23" w14:textId="77777777" w:rsidR="00337E64" w:rsidRPr="00C67A39" w:rsidRDefault="00337E64" w:rsidP="00337E64">
            <w:pPr>
              <w:jc w:val="right"/>
              <w:rPr>
                <w:sz w:val="12"/>
                <w:szCs w:val="12"/>
              </w:rPr>
            </w:pPr>
            <w:r w:rsidRPr="00C67A39">
              <w:rPr>
                <w:sz w:val="12"/>
                <w:szCs w:val="12"/>
              </w:rPr>
              <w:t>1573</w:t>
            </w:r>
          </w:p>
        </w:tc>
        <w:tc>
          <w:tcPr>
            <w:tcW w:w="0" w:type="auto"/>
            <w:gridSpan w:val="2"/>
          </w:tcPr>
          <w:p w14:paraId="24CD5815" w14:textId="77777777" w:rsidR="00337E64" w:rsidRPr="00C67A39" w:rsidRDefault="00337E64" w:rsidP="00337E64">
            <w:pPr>
              <w:rPr>
                <w:sz w:val="12"/>
                <w:szCs w:val="12"/>
              </w:rPr>
            </w:pPr>
          </w:p>
        </w:tc>
        <w:tc>
          <w:tcPr>
            <w:tcW w:w="0" w:type="auto"/>
            <w:shd w:val="clear" w:color="auto" w:fill="auto"/>
          </w:tcPr>
          <w:p w14:paraId="74B8D3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910699"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3B712CB" w14:textId="77777777" w:rsidR="00337E64" w:rsidRPr="00C67A39" w:rsidRDefault="00337E64" w:rsidP="00337E64">
            <w:pPr>
              <w:jc w:val="center"/>
              <w:rPr>
                <w:sz w:val="12"/>
                <w:szCs w:val="12"/>
              </w:rPr>
            </w:pPr>
            <w:r w:rsidRPr="00C67A39">
              <w:rPr>
                <w:sz w:val="12"/>
                <w:szCs w:val="12"/>
              </w:rPr>
              <w:t>3</w:t>
            </w:r>
          </w:p>
        </w:tc>
      </w:tr>
      <w:tr w:rsidR="00337E64" w:rsidRPr="00C67A39" w14:paraId="63601C4C" w14:textId="77777777" w:rsidTr="00337E64">
        <w:tc>
          <w:tcPr>
            <w:tcW w:w="0" w:type="auto"/>
            <w:shd w:val="clear" w:color="auto" w:fill="auto"/>
          </w:tcPr>
          <w:p w14:paraId="4714FFAE" w14:textId="77777777" w:rsidR="00337E64" w:rsidRPr="00C67A39" w:rsidRDefault="00337E64" w:rsidP="00337E64">
            <w:pPr>
              <w:jc w:val="right"/>
              <w:rPr>
                <w:sz w:val="12"/>
                <w:szCs w:val="12"/>
              </w:rPr>
            </w:pPr>
            <w:r w:rsidRPr="00C67A39">
              <w:rPr>
                <w:sz w:val="12"/>
                <w:szCs w:val="12"/>
              </w:rPr>
              <w:t>1574</w:t>
            </w:r>
          </w:p>
        </w:tc>
        <w:tc>
          <w:tcPr>
            <w:tcW w:w="0" w:type="auto"/>
            <w:gridSpan w:val="2"/>
          </w:tcPr>
          <w:p w14:paraId="0BA1A017" w14:textId="77777777" w:rsidR="00337E64" w:rsidRPr="00C67A39" w:rsidRDefault="00337E64" w:rsidP="00337E64">
            <w:pPr>
              <w:rPr>
                <w:sz w:val="12"/>
                <w:szCs w:val="12"/>
              </w:rPr>
            </w:pPr>
          </w:p>
        </w:tc>
        <w:tc>
          <w:tcPr>
            <w:tcW w:w="0" w:type="auto"/>
            <w:shd w:val="clear" w:color="auto" w:fill="auto"/>
          </w:tcPr>
          <w:p w14:paraId="528744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4F90E6"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9768884" w14:textId="77777777" w:rsidR="00337E64" w:rsidRPr="00C67A39" w:rsidRDefault="00337E64" w:rsidP="00337E64">
            <w:pPr>
              <w:jc w:val="center"/>
              <w:rPr>
                <w:sz w:val="12"/>
                <w:szCs w:val="12"/>
              </w:rPr>
            </w:pPr>
            <w:r w:rsidRPr="00C67A39">
              <w:rPr>
                <w:sz w:val="12"/>
                <w:szCs w:val="12"/>
              </w:rPr>
              <w:t>30</w:t>
            </w:r>
          </w:p>
        </w:tc>
      </w:tr>
      <w:tr w:rsidR="00337E64" w:rsidRPr="00C67A39" w14:paraId="71EBBD42" w14:textId="77777777" w:rsidTr="00337E64">
        <w:tc>
          <w:tcPr>
            <w:tcW w:w="0" w:type="auto"/>
            <w:shd w:val="clear" w:color="auto" w:fill="auto"/>
          </w:tcPr>
          <w:p w14:paraId="792A8279" w14:textId="77777777" w:rsidR="00337E64" w:rsidRPr="00C67A39" w:rsidRDefault="00337E64" w:rsidP="00337E64">
            <w:pPr>
              <w:jc w:val="right"/>
              <w:rPr>
                <w:sz w:val="12"/>
                <w:szCs w:val="12"/>
              </w:rPr>
            </w:pPr>
            <w:r w:rsidRPr="00C67A39">
              <w:rPr>
                <w:sz w:val="12"/>
                <w:szCs w:val="12"/>
              </w:rPr>
              <w:t>1575</w:t>
            </w:r>
          </w:p>
        </w:tc>
        <w:tc>
          <w:tcPr>
            <w:tcW w:w="0" w:type="auto"/>
            <w:gridSpan w:val="2"/>
          </w:tcPr>
          <w:p w14:paraId="6EDC4740" w14:textId="77777777" w:rsidR="00337E64" w:rsidRPr="00C67A39" w:rsidRDefault="00337E64" w:rsidP="00337E64">
            <w:pPr>
              <w:rPr>
                <w:sz w:val="12"/>
                <w:szCs w:val="12"/>
              </w:rPr>
            </w:pPr>
          </w:p>
        </w:tc>
        <w:tc>
          <w:tcPr>
            <w:tcW w:w="0" w:type="auto"/>
            <w:shd w:val="clear" w:color="auto" w:fill="auto"/>
          </w:tcPr>
          <w:p w14:paraId="13A666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BCC6A4"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21D87B2" w14:textId="77777777" w:rsidR="00337E64" w:rsidRPr="00C67A39" w:rsidRDefault="00337E64" w:rsidP="00337E64">
            <w:pPr>
              <w:jc w:val="center"/>
              <w:rPr>
                <w:sz w:val="12"/>
                <w:szCs w:val="12"/>
              </w:rPr>
            </w:pPr>
            <w:r w:rsidRPr="00C67A39">
              <w:rPr>
                <w:sz w:val="12"/>
                <w:szCs w:val="12"/>
              </w:rPr>
              <w:t>31</w:t>
            </w:r>
          </w:p>
        </w:tc>
      </w:tr>
      <w:tr w:rsidR="00337E64" w:rsidRPr="00C67A39" w14:paraId="2FBBD287" w14:textId="77777777" w:rsidTr="00337E64">
        <w:tc>
          <w:tcPr>
            <w:tcW w:w="0" w:type="auto"/>
            <w:shd w:val="clear" w:color="auto" w:fill="auto"/>
          </w:tcPr>
          <w:p w14:paraId="7BC88815" w14:textId="77777777" w:rsidR="00337E64" w:rsidRPr="00C67A39" w:rsidRDefault="00337E64" w:rsidP="00337E64">
            <w:pPr>
              <w:jc w:val="right"/>
              <w:rPr>
                <w:sz w:val="12"/>
                <w:szCs w:val="12"/>
              </w:rPr>
            </w:pPr>
            <w:r w:rsidRPr="00C67A39">
              <w:rPr>
                <w:sz w:val="12"/>
                <w:szCs w:val="12"/>
              </w:rPr>
              <w:t>1576</w:t>
            </w:r>
          </w:p>
        </w:tc>
        <w:tc>
          <w:tcPr>
            <w:tcW w:w="0" w:type="auto"/>
            <w:gridSpan w:val="2"/>
          </w:tcPr>
          <w:p w14:paraId="57197840" w14:textId="77777777" w:rsidR="00337E64" w:rsidRPr="00C67A39" w:rsidRDefault="00337E64" w:rsidP="00337E64">
            <w:pPr>
              <w:rPr>
                <w:sz w:val="12"/>
                <w:szCs w:val="12"/>
              </w:rPr>
            </w:pPr>
          </w:p>
        </w:tc>
        <w:tc>
          <w:tcPr>
            <w:tcW w:w="0" w:type="auto"/>
            <w:shd w:val="clear" w:color="auto" w:fill="auto"/>
          </w:tcPr>
          <w:p w14:paraId="07271B6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51E97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B769842" w14:textId="77777777" w:rsidR="00337E64" w:rsidRPr="00C67A39" w:rsidRDefault="00337E64" w:rsidP="00337E64">
            <w:pPr>
              <w:jc w:val="center"/>
              <w:rPr>
                <w:sz w:val="12"/>
                <w:szCs w:val="12"/>
              </w:rPr>
            </w:pPr>
            <w:r w:rsidRPr="00C67A39">
              <w:rPr>
                <w:sz w:val="12"/>
                <w:szCs w:val="12"/>
              </w:rPr>
              <w:t>32</w:t>
            </w:r>
          </w:p>
        </w:tc>
      </w:tr>
      <w:tr w:rsidR="00337E64" w:rsidRPr="00C67A39" w14:paraId="2DF18D2F" w14:textId="77777777" w:rsidTr="00337E64">
        <w:tc>
          <w:tcPr>
            <w:tcW w:w="0" w:type="auto"/>
            <w:shd w:val="clear" w:color="auto" w:fill="auto"/>
          </w:tcPr>
          <w:p w14:paraId="53885883" w14:textId="77777777" w:rsidR="00337E64" w:rsidRPr="00C67A39" w:rsidRDefault="00337E64" w:rsidP="00337E64">
            <w:pPr>
              <w:jc w:val="right"/>
              <w:rPr>
                <w:sz w:val="12"/>
                <w:szCs w:val="12"/>
              </w:rPr>
            </w:pPr>
            <w:r w:rsidRPr="00C67A39">
              <w:rPr>
                <w:sz w:val="12"/>
                <w:szCs w:val="12"/>
              </w:rPr>
              <w:t>1577</w:t>
            </w:r>
          </w:p>
        </w:tc>
        <w:tc>
          <w:tcPr>
            <w:tcW w:w="0" w:type="auto"/>
            <w:gridSpan w:val="2"/>
          </w:tcPr>
          <w:p w14:paraId="30B880C4" w14:textId="77777777" w:rsidR="00337E64" w:rsidRPr="00C67A39" w:rsidRDefault="00337E64" w:rsidP="00337E64">
            <w:pPr>
              <w:rPr>
                <w:sz w:val="12"/>
                <w:szCs w:val="12"/>
              </w:rPr>
            </w:pPr>
          </w:p>
        </w:tc>
        <w:tc>
          <w:tcPr>
            <w:tcW w:w="0" w:type="auto"/>
            <w:shd w:val="clear" w:color="auto" w:fill="auto"/>
          </w:tcPr>
          <w:p w14:paraId="3130BD9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E704C8"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AAF30D6" w14:textId="77777777" w:rsidR="00337E64" w:rsidRPr="00C67A39" w:rsidRDefault="00337E64" w:rsidP="00337E64">
            <w:pPr>
              <w:jc w:val="center"/>
              <w:rPr>
                <w:sz w:val="12"/>
                <w:szCs w:val="12"/>
              </w:rPr>
            </w:pPr>
            <w:r w:rsidRPr="00C67A39">
              <w:rPr>
                <w:sz w:val="12"/>
                <w:szCs w:val="12"/>
              </w:rPr>
              <w:t>33</w:t>
            </w:r>
          </w:p>
        </w:tc>
      </w:tr>
      <w:tr w:rsidR="00337E64" w:rsidRPr="00C67A39" w14:paraId="256E1A20" w14:textId="77777777" w:rsidTr="00337E64">
        <w:tc>
          <w:tcPr>
            <w:tcW w:w="0" w:type="auto"/>
            <w:shd w:val="clear" w:color="auto" w:fill="auto"/>
          </w:tcPr>
          <w:p w14:paraId="26C21F44" w14:textId="77777777" w:rsidR="00337E64" w:rsidRPr="00C67A39" w:rsidRDefault="00337E64" w:rsidP="00337E64">
            <w:pPr>
              <w:jc w:val="right"/>
              <w:rPr>
                <w:sz w:val="12"/>
                <w:szCs w:val="12"/>
              </w:rPr>
            </w:pPr>
            <w:r w:rsidRPr="00C67A39">
              <w:rPr>
                <w:sz w:val="12"/>
                <w:szCs w:val="12"/>
              </w:rPr>
              <w:t>1578</w:t>
            </w:r>
          </w:p>
        </w:tc>
        <w:tc>
          <w:tcPr>
            <w:tcW w:w="0" w:type="auto"/>
            <w:gridSpan w:val="2"/>
          </w:tcPr>
          <w:p w14:paraId="0036295B" w14:textId="77777777" w:rsidR="00337E64" w:rsidRPr="00C67A39" w:rsidRDefault="00337E64" w:rsidP="00337E64">
            <w:pPr>
              <w:rPr>
                <w:sz w:val="12"/>
                <w:szCs w:val="12"/>
              </w:rPr>
            </w:pPr>
          </w:p>
        </w:tc>
        <w:tc>
          <w:tcPr>
            <w:tcW w:w="0" w:type="auto"/>
            <w:shd w:val="clear" w:color="auto" w:fill="auto"/>
          </w:tcPr>
          <w:p w14:paraId="38DD3D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9244D3"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86713C3" w14:textId="77777777" w:rsidR="00337E64" w:rsidRPr="00C67A39" w:rsidRDefault="00337E64" w:rsidP="00337E64">
            <w:pPr>
              <w:jc w:val="center"/>
              <w:rPr>
                <w:sz w:val="12"/>
                <w:szCs w:val="12"/>
              </w:rPr>
            </w:pPr>
            <w:r w:rsidRPr="00C67A39">
              <w:rPr>
                <w:sz w:val="12"/>
                <w:szCs w:val="12"/>
              </w:rPr>
              <w:t>34</w:t>
            </w:r>
          </w:p>
        </w:tc>
      </w:tr>
      <w:tr w:rsidR="00337E64" w:rsidRPr="00C67A39" w14:paraId="3BECE41E" w14:textId="77777777" w:rsidTr="00337E64">
        <w:tc>
          <w:tcPr>
            <w:tcW w:w="0" w:type="auto"/>
            <w:shd w:val="clear" w:color="auto" w:fill="auto"/>
          </w:tcPr>
          <w:p w14:paraId="0BED01E3" w14:textId="77777777" w:rsidR="00337E64" w:rsidRPr="00C67A39" w:rsidRDefault="00337E64" w:rsidP="00337E64">
            <w:pPr>
              <w:jc w:val="right"/>
              <w:rPr>
                <w:sz w:val="12"/>
                <w:szCs w:val="12"/>
              </w:rPr>
            </w:pPr>
            <w:r w:rsidRPr="00C67A39">
              <w:rPr>
                <w:sz w:val="12"/>
                <w:szCs w:val="12"/>
              </w:rPr>
              <w:t>1579</w:t>
            </w:r>
          </w:p>
        </w:tc>
        <w:tc>
          <w:tcPr>
            <w:tcW w:w="0" w:type="auto"/>
            <w:gridSpan w:val="2"/>
          </w:tcPr>
          <w:p w14:paraId="1E6E2727" w14:textId="77777777" w:rsidR="00337E64" w:rsidRPr="00C67A39" w:rsidRDefault="00337E64" w:rsidP="00337E64">
            <w:pPr>
              <w:rPr>
                <w:sz w:val="12"/>
                <w:szCs w:val="12"/>
              </w:rPr>
            </w:pPr>
          </w:p>
        </w:tc>
        <w:tc>
          <w:tcPr>
            <w:tcW w:w="0" w:type="auto"/>
            <w:shd w:val="clear" w:color="auto" w:fill="auto"/>
          </w:tcPr>
          <w:p w14:paraId="02E0B3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5E6E88"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EC30D96" w14:textId="77777777" w:rsidR="00337E64" w:rsidRPr="00C67A39" w:rsidRDefault="00337E64" w:rsidP="00337E64">
            <w:pPr>
              <w:jc w:val="center"/>
              <w:rPr>
                <w:sz w:val="12"/>
                <w:szCs w:val="12"/>
              </w:rPr>
            </w:pPr>
            <w:r w:rsidRPr="00C67A39">
              <w:rPr>
                <w:sz w:val="12"/>
                <w:szCs w:val="12"/>
              </w:rPr>
              <w:t>35</w:t>
            </w:r>
          </w:p>
        </w:tc>
      </w:tr>
      <w:tr w:rsidR="00337E64" w:rsidRPr="00C67A39" w14:paraId="501D6596" w14:textId="77777777" w:rsidTr="00337E64">
        <w:tc>
          <w:tcPr>
            <w:tcW w:w="0" w:type="auto"/>
            <w:shd w:val="clear" w:color="auto" w:fill="auto"/>
          </w:tcPr>
          <w:p w14:paraId="09F8152D" w14:textId="77777777" w:rsidR="00337E64" w:rsidRPr="00C67A39" w:rsidRDefault="00337E64" w:rsidP="00337E64">
            <w:pPr>
              <w:jc w:val="right"/>
              <w:rPr>
                <w:sz w:val="12"/>
                <w:szCs w:val="12"/>
              </w:rPr>
            </w:pPr>
            <w:r w:rsidRPr="00C67A39">
              <w:rPr>
                <w:sz w:val="12"/>
                <w:szCs w:val="12"/>
              </w:rPr>
              <w:t>1580</w:t>
            </w:r>
          </w:p>
        </w:tc>
        <w:tc>
          <w:tcPr>
            <w:tcW w:w="0" w:type="auto"/>
            <w:gridSpan w:val="2"/>
          </w:tcPr>
          <w:p w14:paraId="0D51190C" w14:textId="77777777" w:rsidR="00337E64" w:rsidRPr="00C67A39" w:rsidRDefault="00337E64" w:rsidP="00337E64">
            <w:pPr>
              <w:rPr>
                <w:sz w:val="12"/>
                <w:szCs w:val="12"/>
              </w:rPr>
            </w:pPr>
          </w:p>
        </w:tc>
        <w:tc>
          <w:tcPr>
            <w:tcW w:w="0" w:type="auto"/>
            <w:shd w:val="clear" w:color="auto" w:fill="auto"/>
          </w:tcPr>
          <w:p w14:paraId="7B3A8F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A37078"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91E728C" w14:textId="77777777" w:rsidR="00337E64" w:rsidRPr="00C67A39" w:rsidRDefault="00337E64" w:rsidP="00337E64">
            <w:pPr>
              <w:jc w:val="center"/>
              <w:rPr>
                <w:sz w:val="12"/>
                <w:szCs w:val="12"/>
              </w:rPr>
            </w:pPr>
            <w:r w:rsidRPr="00C67A39">
              <w:rPr>
                <w:sz w:val="12"/>
                <w:szCs w:val="12"/>
              </w:rPr>
              <w:t>36</w:t>
            </w:r>
          </w:p>
        </w:tc>
      </w:tr>
      <w:tr w:rsidR="00337E64" w:rsidRPr="00C67A39" w14:paraId="7FB03363" w14:textId="77777777" w:rsidTr="00337E64">
        <w:tc>
          <w:tcPr>
            <w:tcW w:w="0" w:type="auto"/>
            <w:shd w:val="clear" w:color="auto" w:fill="auto"/>
          </w:tcPr>
          <w:p w14:paraId="12CF0795" w14:textId="77777777" w:rsidR="00337E64" w:rsidRPr="00C67A39" w:rsidRDefault="00337E64" w:rsidP="00337E64">
            <w:pPr>
              <w:jc w:val="right"/>
              <w:rPr>
                <w:sz w:val="12"/>
                <w:szCs w:val="12"/>
              </w:rPr>
            </w:pPr>
            <w:r w:rsidRPr="00C67A39">
              <w:rPr>
                <w:sz w:val="12"/>
                <w:szCs w:val="12"/>
              </w:rPr>
              <w:t>1581</w:t>
            </w:r>
          </w:p>
        </w:tc>
        <w:tc>
          <w:tcPr>
            <w:tcW w:w="0" w:type="auto"/>
            <w:gridSpan w:val="2"/>
          </w:tcPr>
          <w:p w14:paraId="2B629BAC" w14:textId="77777777" w:rsidR="00337E64" w:rsidRPr="00C67A39" w:rsidRDefault="00337E64" w:rsidP="00337E64">
            <w:pPr>
              <w:rPr>
                <w:sz w:val="12"/>
                <w:szCs w:val="12"/>
              </w:rPr>
            </w:pPr>
          </w:p>
        </w:tc>
        <w:tc>
          <w:tcPr>
            <w:tcW w:w="0" w:type="auto"/>
            <w:shd w:val="clear" w:color="auto" w:fill="auto"/>
          </w:tcPr>
          <w:p w14:paraId="00FAE6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632458"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A761929" w14:textId="77777777" w:rsidR="00337E64" w:rsidRPr="00C67A39" w:rsidRDefault="00337E64" w:rsidP="00337E64">
            <w:pPr>
              <w:jc w:val="center"/>
              <w:rPr>
                <w:sz w:val="12"/>
                <w:szCs w:val="12"/>
              </w:rPr>
            </w:pPr>
            <w:r w:rsidRPr="00C67A39">
              <w:rPr>
                <w:sz w:val="12"/>
                <w:szCs w:val="12"/>
              </w:rPr>
              <w:t>37</w:t>
            </w:r>
          </w:p>
        </w:tc>
      </w:tr>
      <w:tr w:rsidR="00337E64" w:rsidRPr="00C67A39" w14:paraId="2C1717CD" w14:textId="77777777" w:rsidTr="00337E64">
        <w:tc>
          <w:tcPr>
            <w:tcW w:w="0" w:type="auto"/>
            <w:shd w:val="clear" w:color="auto" w:fill="auto"/>
          </w:tcPr>
          <w:p w14:paraId="25B05E4B" w14:textId="77777777" w:rsidR="00337E64" w:rsidRPr="00C67A39" w:rsidRDefault="00337E64" w:rsidP="00337E64">
            <w:pPr>
              <w:jc w:val="right"/>
              <w:rPr>
                <w:sz w:val="12"/>
                <w:szCs w:val="12"/>
              </w:rPr>
            </w:pPr>
            <w:r w:rsidRPr="00C67A39">
              <w:rPr>
                <w:sz w:val="12"/>
                <w:szCs w:val="12"/>
              </w:rPr>
              <w:t>1582</w:t>
            </w:r>
          </w:p>
        </w:tc>
        <w:tc>
          <w:tcPr>
            <w:tcW w:w="0" w:type="auto"/>
            <w:gridSpan w:val="2"/>
          </w:tcPr>
          <w:p w14:paraId="7A1E2A80" w14:textId="77777777" w:rsidR="00337E64" w:rsidRPr="00C67A39" w:rsidRDefault="00337E64" w:rsidP="00337E64">
            <w:pPr>
              <w:rPr>
                <w:sz w:val="12"/>
                <w:szCs w:val="12"/>
              </w:rPr>
            </w:pPr>
          </w:p>
        </w:tc>
        <w:tc>
          <w:tcPr>
            <w:tcW w:w="0" w:type="auto"/>
            <w:shd w:val="clear" w:color="auto" w:fill="auto"/>
          </w:tcPr>
          <w:p w14:paraId="725166B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DF2C6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7B7AA90" w14:textId="77777777" w:rsidR="00337E64" w:rsidRPr="00C67A39" w:rsidRDefault="00337E64" w:rsidP="00337E64">
            <w:pPr>
              <w:jc w:val="center"/>
              <w:rPr>
                <w:sz w:val="12"/>
                <w:szCs w:val="12"/>
              </w:rPr>
            </w:pPr>
            <w:r w:rsidRPr="00C67A39">
              <w:rPr>
                <w:sz w:val="12"/>
                <w:szCs w:val="12"/>
              </w:rPr>
              <w:t>38</w:t>
            </w:r>
          </w:p>
        </w:tc>
      </w:tr>
      <w:tr w:rsidR="00337E64" w:rsidRPr="00C67A39" w14:paraId="282179DB" w14:textId="77777777" w:rsidTr="00337E64">
        <w:tc>
          <w:tcPr>
            <w:tcW w:w="0" w:type="auto"/>
            <w:shd w:val="clear" w:color="auto" w:fill="auto"/>
          </w:tcPr>
          <w:p w14:paraId="0CF8E3E0" w14:textId="77777777" w:rsidR="00337E64" w:rsidRPr="00C67A39" w:rsidRDefault="00337E64" w:rsidP="00337E64">
            <w:pPr>
              <w:jc w:val="right"/>
              <w:rPr>
                <w:sz w:val="12"/>
                <w:szCs w:val="12"/>
              </w:rPr>
            </w:pPr>
            <w:r w:rsidRPr="00C67A39">
              <w:rPr>
                <w:sz w:val="12"/>
                <w:szCs w:val="12"/>
              </w:rPr>
              <w:t>1583</w:t>
            </w:r>
          </w:p>
        </w:tc>
        <w:tc>
          <w:tcPr>
            <w:tcW w:w="0" w:type="auto"/>
            <w:gridSpan w:val="2"/>
          </w:tcPr>
          <w:p w14:paraId="434AB808" w14:textId="77777777" w:rsidR="00337E64" w:rsidRPr="00C67A39" w:rsidRDefault="00337E64" w:rsidP="00337E64">
            <w:pPr>
              <w:rPr>
                <w:sz w:val="12"/>
                <w:szCs w:val="12"/>
              </w:rPr>
            </w:pPr>
          </w:p>
        </w:tc>
        <w:tc>
          <w:tcPr>
            <w:tcW w:w="0" w:type="auto"/>
            <w:shd w:val="clear" w:color="auto" w:fill="auto"/>
          </w:tcPr>
          <w:p w14:paraId="2482D2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D0E49D"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DDF3C84" w14:textId="77777777" w:rsidR="00337E64" w:rsidRPr="00C67A39" w:rsidRDefault="00337E64" w:rsidP="00337E64">
            <w:pPr>
              <w:jc w:val="center"/>
              <w:rPr>
                <w:sz w:val="12"/>
                <w:szCs w:val="12"/>
              </w:rPr>
            </w:pPr>
            <w:r w:rsidRPr="00C67A39">
              <w:rPr>
                <w:sz w:val="12"/>
                <w:szCs w:val="12"/>
              </w:rPr>
              <w:t>39</w:t>
            </w:r>
          </w:p>
        </w:tc>
      </w:tr>
      <w:tr w:rsidR="00337E64" w:rsidRPr="00C67A39" w14:paraId="76CF89EF" w14:textId="77777777" w:rsidTr="00337E64">
        <w:tc>
          <w:tcPr>
            <w:tcW w:w="0" w:type="auto"/>
            <w:shd w:val="clear" w:color="auto" w:fill="auto"/>
          </w:tcPr>
          <w:p w14:paraId="274CA199" w14:textId="77777777" w:rsidR="00337E64" w:rsidRPr="00C67A39" w:rsidRDefault="00337E64" w:rsidP="00337E64">
            <w:pPr>
              <w:jc w:val="right"/>
              <w:rPr>
                <w:sz w:val="12"/>
                <w:szCs w:val="12"/>
              </w:rPr>
            </w:pPr>
            <w:r w:rsidRPr="00C67A39">
              <w:rPr>
                <w:sz w:val="12"/>
                <w:szCs w:val="12"/>
              </w:rPr>
              <w:t>1584</w:t>
            </w:r>
          </w:p>
        </w:tc>
        <w:tc>
          <w:tcPr>
            <w:tcW w:w="0" w:type="auto"/>
            <w:gridSpan w:val="2"/>
          </w:tcPr>
          <w:p w14:paraId="41E038A8" w14:textId="77777777" w:rsidR="00337E64" w:rsidRPr="00C67A39" w:rsidRDefault="00337E64" w:rsidP="00337E64">
            <w:pPr>
              <w:rPr>
                <w:sz w:val="12"/>
                <w:szCs w:val="12"/>
              </w:rPr>
            </w:pPr>
          </w:p>
        </w:tc>
        <w:tc>
          <w:tcPr>
            <w:tcW w:w="0" w:type="auto"/>
            <w:shd w:val="clear" w:color="auto" w:fill="auto"/>
          </w:tcPr>
          <w:p w14:paraId="51EA693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D310D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439C1E0" w14:textId="77777777" w:rsidR="00337E64" w:rsidRPr="00C67A39" w:rsidRDefault="00337E64" w:rsidP="00337E64">
            <w:pPr>
              <w:jc w:val="center"/>
              <w:rPr>
                <w:sz w:val="12"/>
                <w:szCs w:val="12"/>
              </w:rPr>
            </w:pPr>
            <w:r w:rsidRPr="00C67A39">
              <w:rPr>
                <w:sz w:val="12"/>
                <w:szCs w:val="12"/>
              </w:rPr>
              <w:t>4</w:t>
            </w:r>
          </w:p>
        </w:tc>
      </w:tr>
      <w:tr w:rsidR="00337E64" w:rsidRPr="00C67A39" w14:paraId="12D8007D" w14:textId="77777777" w:rsidTr="00337E64">
        <w:tc>
          <w:tcPr>
            <w:tcW w:w="0" w:type="auto"/>
            <w:shd w:val="clear" w:color="auto" w:fill="auto"/>
          </w:tcPr>
          <w:p w14:paraId="12EB94AE" w14:textId="77777777" w:rsidR="00337E64" w:rsidRPr="00C67A39" w:rsidRDefault="00337E64" w:rsidP="00337E64">
            <w:pPr>
              <w:jc w:val="right"/>
              <w:rPr>
                <w:sz w:val="12"/>
                <w:szCs w:val="12"/>
              </w:rPr>
            </w:pPr>
            <w:r w:rsidRPr="00C67A39">
              <w:rPr>
                <w:sz w:val="12"/>
                <w:szCs w:val="12"/>
              </w:rPr>
              <w:t>1585</w:t>
            </w:r>
          </w:p>
        </w:tc>
        <w:tc>
          <w:tcPr>
            <w:tcW w:w="0" w:type="auto"/>
            <w:gridSpan w:val="2"/>
          </w:tcPr>
          <w:p w14:paraId="72B39E9D" w14:textId="77777777" w:rsidR="00337E64" w:rsidRPr="00C67A39" w:rsidRDefault="00337E64" w:rsidP="00337E64">
            <w:pPr>
              <w:rPr>
                <w:sz w:val="12"/>
                <w:szCs w:val="12"/>
              </w:rPr>
            </w:pPr>
          </w:p>
        </w:tc>
        <w:tc>
          <w:tcPr>
            <w:tcW w:w="0" w:type="auto"/>
            <w:shd w:val="clear" w:color="auto" w:fill="auto"/>
          </w:tcPr>
          <w:p w14:paraId="6FD8F1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AA67F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463C70C" w14:textId="77777777" w:rsidR="00337E64" w:rsidRPr="00C67A39" w:rsidRDefault="00337E64" w:rsidP="00337E64">
            <w:pPr>
              <w:jc w:val="center"/>
              <w:rPr>
                <w:sz w:val="12"/>
                <w:szCs w:val="12"/>
              </w:rPr>
            </w:pPr>
            <w:r w:rsidRPr="00C67A39">
              <w:rPr>
                <w:sz w:val="12"/>
                <w:szCs w:val="12"/>
              </w:rPr>
              <w:t>40</w:t>
            </w:r>
          </w:p>
        </w:tc>
      </w:tr>
      <w:tr w:rsidR="00337E64" w:rsidRPr="00C67A39" w14:paraId="7EEB25BB" w14:textId="77777777" w:rsidTr="00337E64">
        <w:tc>
          <w:tcPr>
            <w:tcW w:w="0" w:type="auto"/>
            <w:shd w:val="clear" w:color="auto" w:fill="auto"/>
          </w:tcPr>
          <w:p w14:paraId="039768D2" w14:textId="77777777" w:rsidR="00337E64" w:rsidRPr="00C67A39" w:rsidRDefault="00337E64" w:rsidP="00337E64">
            <w:pPr>
              <w:jc w:val="right"/>
              <w:rPr>
                <w:sz w:val="12"/>
                <w:szCs w:val="12"/>
              </w:rPr>
            </w:pPr>
            <w:r w:rsidRPr="00C67A39">
              <w:rPr>
                <w:sz w:val="12"/>
                <w:szCs w:val="12"/>
              </w:rPr>
              <w:t>1586</w:t>
            </w:r>
          </w:p>
        </w:tc>
        <w:tc>
          <w:tcPr>
            <w:tcW w:w="0" w:type="auto"/>
            <w:gridSpan w:val="2"/>
          </w:tcPr>
          <w:p w14:paraId="629CF69C" w14:textId="77777777" w:rsidR="00337E64" w:rsidRPr="00C67A39" w:rsidRDefault="00337E64" w:rsidP="00337E64">
            <w:pPr>
              <w:rPr>
                <w:sz w:val="12"/>
                <w:szCs w:val="12"/>
              </w:rPr>
            </w:pPr>
          </w:p>
        </w:tc>
        <w:tc>
          <w:tcPr>
            <w:tcW w:w="0" w:type="auto"/>
            <w:shd w:val="clear" w:color="auto" w:fill="auto"/>
          </w:tcPr>
          <w:p w14:paraId="3AADB2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B75D9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98F0621" w14:textId="77777777" w:rsidR="00337E64" w:rsidRPr="00C67A39" w:rsidRDefault="00337E64" w:rsidP="00337E64">
            <w:pPr>
              <w:jc w:val="center"/>
              <w:rPr>
                <w:sz w:val="12"/>
                <w:szCs w:val="12"/>
              </w:rPr>
            </w:pPr>
            <w:r w:rsidRPr="00C67A39">
              <w:rPr>
                <w:sz w:val="12"/>
                <w:szCs w:val="12"/>
              </w:rPr>
              <w:t>41</w:t>
            </w:r>
          </w:p>
        </w:tc>
      </w:tr>
      <w:tr w:rsidR="00337E64" w:rsidRPr="00C67A39" w14:paraId="436CA2E3" w14:textId="77777777" w:rsidTr="00337E64">
        <w:tc>
          <w:tcPr>
            <w:tcW w:w="0" w:type="auto"/>
            <w:shd w:val="clear" w:color="auto" w:fill="auto"/>
          </w:tcPr>
          <w:p w14:paraId="1E137FFB" w14:textId="77777777" w:rsidR="00337E64" w:rsidRPr="00C67A39" w:rsidRDefault="00337E64" w:rsidP="00337E64">
            <w:pPr>
              <w:jc w:val="right"/>
              <w:rPr>
                <w:sz w:val="12"/>
                <w:szCs w:val="12"/>
              </w:rPr>
            </w:pPr>
            <w:r w:rsidRPr="00C67A39">
              <w:rPr>
                <w:sz w:val="12"/>
                <w:szCs w:val="12"/>
              </w:rPr>
              <w:t>1587</w:t>
            </w:r>
          </w:p>
        </w:tc>
        <w:tc>
          <w:tcPr>
            <w:tcW w:w="0" w:type="auto"/>
            <w:gridSpan w:val="2"/>
          </w:tcPr>
          <w:p w14:paraId="6D217C33" w14:textId="77777777" w:rsidR="00337E64" w:rsidRPr="00C67A39" w:rsidRDefault="00337E64" w:rsidP="00337E64">
            <w:pPr>
              <w:rPr>
                <w:sz w:val="12"/>
                <w:szCs w:val="12"/>
              </w:rPr>
            </w:pPr>
          </w:p>
        </w:tc>
        <w:tc>
          <w:tcPr>
            <w:tcW w:w="0" w:type="auto"/>
            <w:shd w:val="clear" w:color="auto" w:fill="auto"/>
          </w:tcPr>
          <w:p w14:paraId="38A69D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EE4919"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2773D04" w14:textId="77777777" w:rsidR="00337E64" w:rsidRPr="00C67A39" w:rsidRDefault="00337E64" w:rsidP="00337E64">
            <w:pPr>
              <w:jc w:val="center"/>
              <w:rPr>
                <w:sz w:val="12"/>
                <w:szCs w:val="12"/>
              </w:rPr>
            </w:pPr>
            <w:r w:rsidRPr="00C67A39">
              <w:rPr>
                <w:sz w:val="12"/>
                <w:szCs w:val="12"/>
              </w:rPr>
              <w:t>42</w:t>
            </w:r>
          </w:p>
        </w:tc>
      </w:tr>
      <w:tr w:rsidR="00337E64" w:rsidRPr="00C67A39" w14:paraId="46872908" w14:textId="77777777" w:rsidTr="00337E64">
        <w:tc>
          <w:tcPr>
            <w:tcW w:w="0" w:type="auto"/>
            <w:shd w:val="clear" w:color="auto" w:fill="auto"/>
          </w:tcPr>
          <w:p w14:paraId="39B1AF8A" w14:textId="77777777" w:rsidR="00337E64" w:rsidRPr="00C67A39" w:rsidRDefault="00337E64" w:rsidP="00337E64">
            <w:pPr>
              <w:jc w:val="right"/>
              <w:rPr>
                <w:sz w:val="12"/>
                <w:szCs w:val="12"/>
              </w:rPr>
            </w:pPr>
            <w:r w:rsidRPr="00C67A39">
              <w:rPr>
                <w:sz w:val="12"/>
                <w:szCs w:val="12"/>
              </w:rPr>
              <w:t>1588</w:t>
            </w:r>
          </w:p>
        </w:tc>
        <w:tc>
          <w:tcPr>
            <w:tcW w:w="0" w:type="auto"/>
            <w:gridSpan w:val="2"/>
          </w:tcPr>
          <w:p w14:paraId="70A80923" w14:textId="77777777" w:rsidR="00337E64" w:rsidRPr="00C67A39" w:rsidRDefault="00337E64" w:rsidP="00337E64">
            <w:pPr>
              <w:rPr>
                <w:sz w:val="12"/>
                <w:szCs w:val="12"/>
              </w:rPr>
            </w:pPr>
          </w:p>
        </w:tc>
        <w:tc>
          <w:tcPr>
            <w:tcW w:w="0" w:type="auto"/>
            <w:shd w:val="clear" w:color="auto" w:fill="auto"/>
          </w:tcPr>
          <w:p w14:paraId="797372E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0C1D66"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34D0BA48" w14:textId="77777777" w:rsidR="00337E64" w:rsidRPr="00C67A39" w:rsidRDefault="00337E64" w:rsidP="00337E64">
            <w:pPr>
              <w:jc w:val="center"/>
              <w:rPr>
                <w:sz w:val="12"/>
                <w:szCs w:val="12"/>
              </w:rPr>
            </w:pPr>
            <w:r w:rsidRPr="00C67A39">
              <w:rPr>
                <w:sz w:val="12"/>
                <w:szCs w:val="12"/>
              </w:rPr>
              <w:t>43</w:t>
            </w:r>
          </w:p>
        </w:tc>
      </w:tr>
      <w:tr w:rsidR="00337E64" w:rsidRPr="00C67A39" w14:paraId="7F5BA36C" w14:textId="77777777" w:rsidTr="00337E64">
        <w:tc>
          <w:tcPr>
            <w:tcW w:w="0" w:type="auto"/>
            <w:shd w:val="clear" w:color="auto" w:fill="auto"/>
          </w:tcPr>
          <w:p w14:paraId="4A3DFFAE" w14:textId="77777777" w:rsidR="00337E64" w:rsidRPr="00C67A39" w:rsidRDefault="00337E64" w:rsidP="00337E64">
            <w:pPr>
              <w:jc w:val="right"/>
              <w:rPr>
                <w:sz w:val="12"/>
                <w:szCs w:val="12"/>
              </w:rPr>
            </w:pPr>
            <w:r w:rsidRPr="00C67A39">
              <w:rPr>
                <w:sz w:val="12"/>
                <w:szCs w:val="12"/>
              </w:rPr>
              <w:t>1589</w:t>
            </w:r>
          </w:p>
        </w:tc>
        <w:tc>
          <w:tcPr>
            <w:tcW w:w="0" w:type="auto"/>
            <w:gridSpan w:val="2"/>
          </w:tcPr>
          <w:p w14:paraId="4786A601" w14:textId="77777777" w:rsidR="00337E64" w:rsidRPr="00C67A39" w:rsidRDefault="00337E64" w:rsidP="00337E64">
            <w:pPr>
              <w:rPr>
                <w:sz w:val="12"/>
                <w:szCs w:val="12"/>
              </w:rPr>
            </w:pPr>
          </w:p>
        </w:tc>
        <w:tc>
          <w:tcPr>
            <w:tcW w:w="0" w:type="auto"/>
            <w:shd w:val="clear" w:color="auto" w:fill="auto"/>
          </w:tcPr>
          <w:p w14:paraId="139B4E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1F720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966FF43" w14:textId="77777777" w:rsidR="00337E64" w:rsidRPr="00C67A39" w:rsidRDefault="00337E64" w:rsidP="00337E64">
            <w:pPr>
              <w:jc w:val="center"/>
              <w:rPr>
                <w:sz w:val="12"/>
                <w:szCs w:val="12"/>
              </w:rPr>
            </w:pPr>
            <w:r w:rsidRPr="00C67A39">
              <w:rPr>
                <w:sz w:val="12"/>
                <w:szCs w:val="12"/>
              </w:rPr>
              <w:t>44</w:t>
            </w:r>
          </w:p>
        </w:tc>
      </w:tr>
      <w:tr w:rsidR="00337E64" w:rsidRPr="00C67A39" w14:paraId="27FABD9E" w14:textId="77777777" w:rsidTr="00337E64">
        <w:tc>
          <w:tcPr>
            <w:tcW w:w="0" w:type="auto"/>
            <w:shd w:val="clear" w:color="auto" w:fill="auto"/>
          </w:tcPr>
          <w:p w14:paraId="799970A0" w14:textId="77777777" w:rsidR="00337E64" w:rsidRPr="00C67A39" w:rsidRDefault="00337E64" w:rsidP="00337E64">
            <w:pPr>
              <w:jc w:val="right"/>
              <w:rPr>
                <w:sz w:val="12"/>
                <w:szCs w:val="12"/>
              </w:rPr>
            </w:pPr>
            <w:r w:rsidRPr="00C67A39">
              <w:rPr>
                <w:sz w:val="12"/>
                <w:szCs w:val="12"/>
              </w:rPr>
              <w:t>1590</w:t>
            </w:r>
          </w:p>
        </w:tc>
        <w:tc>
          <w:tcPr>
            <w:tcW w:w="0" w:type="auto"/>
            <w:gridSpan w:val="2"/>
          </w:tcPr>
          <w:p w14:paraId="0E8296D9" w14:textId="77777777" w:rsidR="00337E64" w:rsidRPr="00C67A39" w:rsidRDefault="00337E64" w:rsidP="00337E64">
            <w:pPr>
              <w:rPr>
                <w:sz w:val="12"/>
                <w:szCs w:val="12"/>
              </w:rPr>
            </w:pPr>
          </w:p>
        </w:tc>
        <w:tc>
          <w:tcPr>
            <w:tcW w:w="0" w:type="auto"/>
            <w:shd w:val="clear" w:color="auto" w:fill="auto"/>
          </w:tcPr>
          <w:p w14:paraId="42E1CB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57A11F"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BCD246A" w14:textId="77777777" w:rsidR="00337E64" w:rsidRPr="00C67A39" w:rsidRDefault="00337E64" w:rsidP="00337E64">
            <w:pPr>
              <w:jc w:val="center"/>
              <w:rPr>
                <w:sz w:val="12"/>
                <w:szCs w:val="12"/>
              </w:rPr>
            </w:pPr>
            <w:r w:rsidRPr="00C67A39">
              <w:rPr>
                <w:sz w:val="12"/>
                <w:szCs w:val="12"/>
              </w:rPr>
              <w:t>45</w:t>
            </w:r>
          </w:p>
        </w:tc>
      </w:tr>
      <w:tr w:rsidR="00337E64" w:rsidRPr="00C67A39" w14:paraId="54930A52" w14:textId="77777777" w:rsidTr="00337E64">
        <w:tc>
          <w:tcPr>
            <w:tcW w:w="0" w:type="auto"/>
            <w:shd w:val="clear" w:color="auto" w:fill="auto"/>
          </w:tcPr>
          <w:p w14:paraId="59491856" w14:textId="77777777" w:rsidR="00337E64" w:rsidRPr="00C67A39" w:rsidRDefault="00337E64" w:rsidP="00337E64">
            <w:pPr>
              <w:jc w:val="right"/>
              <w:rPr>
                <w:sz w:val="12"/>
                <w:szCs w:val="12"/>
              </w:rPr>
            </w:pPr>
            <w:r w:rsidRPr="00C67A39">
              <w:rPr>
                <w:sz w:val="12"/>
                <w:szCs w:val="12"/>
              </w:rPr>
              <w:t>1591</w:t>
            </w:r>
          </w:p>
        </w:tc>
        <w:tc>
          <w:tcPr>
            <w:tcW w:w="0" w:type="auto"/>
            <w:gridSpan w:val="2"/>
          </w:tcPr>
          <w:p w14:paraId="64376F16" w14:textId="77777777" w:rsidR="00337E64" w:rsidRPr="00C67A39" w:rsidRDefault="00337E64" w:rsidP="00337E64">
            <w:pPr>
              <w:rPr>
                <w:sz w:val="12"/>
                <w:szCs w:val="12"/>
              </w:rPr>
            </w:pPr>
          </w:p>
        </w:tc>
        <w:tc>
          <w:tcPr>
            <w:tcW w:w="0" w:type="auto"/>
            <w:shd w:val="clear" w:color="auto" w:fill="auto"/>
          </w:tcPr>
          <w:p w14:paraId="3DAD82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79E41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330DCCB" w14:textId="77777777" w:rsidR="00337E64" w:rsidRPr="00C67A39" w:rsidRDefault="00337E64" w:rsidP="00337E64">
            <w:pPr>
              <w:jc w:val="center"/>
              <w:rPr>
                <w:sz w:val="12"/>
                <w:szCs w:val="12"/>
              </w:rPr>
            </w:pPr>
            <w:r w:rsidRPr="00C67A39">
              <w:rPr>
                <w:sz w:val="12"/>
                <w:szCs w:val="12"/>
              </w:rPr>
              <w:t>46</w:t>
            </w:r>
          </w:p>
        </w:tc>
      </w:tr>
      <w:tr w:rsidR="00337E64" w:rsidRPr="00C67A39" w14:paraId="62F16EF5" w14:textId="77777777" w:rsidTr="00337E64">
        <w:tc>
          <w:tcPr>
            <w:tcW w:w="0" w:type="auto"/>
            <w:shd w:val="clear" w:color="auto" w:fill="auto"/>
          </w:tcPr>
          <w:p w14:paraId="27FFDCEF" w14:textId="77777777" w:rsidR="00337E64" w:rsidRPr="00C67A39" w:rsidRDefault="00337E64" w:rsidP="00337E64">
            <w:pPr>
              <w:jc w:val="right"/>
              <w:rPr>
                <w:sz w:val="12"/>
                <w:szCs w:val="12"/>
              </w:rPr>
            </w:pPr>
            <w:r w:rsidRPr="00C67A39">
              <w:rPr>
                <w:sz w:val="12"/>
                <w:szCs w:val="12"/>
              </w:rPr>
              <w:lastRenderedPageBreak/>
              <w:t>1592</w:t>
            </w:r>
          </w:p>
        </w:tc>
        <w:tc>
          <w:tcPr>
            <w:tcW w:w="0" w:type="auto"/>
            <w:gridSpan w:val="2"/>
          </w:tcPr>
          <w:p w14:paraId="1DCB7AF1" w14:textId="77777777" w:rsidR="00337E64" w:rsidRPr="00C67A39" w:rsidRDefault="00337E64" w:rsidP="00337E64">
            <w:pPr>
              <w:rPr>
                <w:sz w:val="12"/>
                <w:szCs w:val="12"/>
              </w:rPr>
            </w:pPr>
          </w:p>
        </w:tc>
        <w:tc>
          <w:tcPr>
            <w:tcW w:w="0" w:type="auto"/>
            <w:shd w:val="clear" w:color="auto" w:fill="auto"/>
          </w:tcPr>
          <w:p w14:paraId="223839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FA4ECE"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AAE11E5" w14:textId="77777777" w:rsidR="00337E64" w:rsidRPr="00C67A39" w:rsidRDefault="00337E64" w:rsidP="00337E64">
            <w:pPr>
              <w:jc w:val="center"/>
              <w:rPr>
                <w:sz w:val="12"/>
                <w:szCs w:val="12"/>
              </w:rPr>
            </w:pPr>
            <w:r w:rsidRPr="00C67A39">
              <w:rPr>
                <w:sz w:val="12"/>
                <w:szCs w:val="12"/>
              </w:rPr>
              <w:t>47</w:t>
            </w:r>
          </w:p>
        </w:tc>
      </w:tr>
      <w:tr w:rsidR="00337E64" w:rsidRPr="00C67A39" w14:paraId="27E0D04B" w14:textId="77777777" w:rsidTr="00337E64">
        <w:tc>
          <w:tcPr>
            <w:tcW w:w="0" w:type="auto"/>
            <w:shd w:val="clear" w:color="auto" w:fill="auto"/>
          </w:tcPr>
          <w:p w14:paraId="633A9501" w14:textId="77777777" w:rsidR="00337E64" w:rsidRPr="00C67A39" w:rsidRDefault="00337E64" w:rsidP="00337E64">
            <w:pPr>
              <w:jc w:val="right"/>
              <w:rPr>
                <w:sz w:val="12"/>
                <w:szCs w:val="12"/>
              </w:rPr>
            </w:pPr>
            <w:r w:rsidRPr="00C67A39">
              <w:rPr>
                <w:sz w:val="12"/>
                <w:szCs w:val="12"/>
              </w:rPr>
              <w:t>1593</w:t>
            </w:r>
          </w:p>
        </w:tc>
        <w:tc>
          <w:tcPr>
            <w:tcW w:w="0" w:type="auto"/>
            <w:gridSpan w:val="2"/>
          </w:tcPr>
          <w:p w14:paraId="597325B2" w14:textId="77777777" w:rsidR="00337E64" w:rsidRPr="00C67A39" w:rsidRDefault="00337E64" w:rsidP="00337E64">
            <w:pPr>
              <w:rPr>
                <w:sz w:val="12"/>
                <w:szCs w:val="12"/>
              </w:rPr>
            </w:pPr>
          </w:p>
        </w:tc>
        <w:tc>
          <w:tcPr>
            <w:tcW w:w="0" w:type="auto"/>
            <w:shd w:val="clear" w:color="auto" w:fill="auto"/>
          </w:tcPr>
          <w:p w14:paraId="317A11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09D425"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B1C4DC9" w14:textId="77777777" w:rsidR="00337E64" w:rsidRPr="00C67A39" w:rsidRDefault="00337E64" w:rsidP="00337E64">
            <w:pPr>
              <w:jc w:val="center"/>
              <w:rPr>
                <w:sz w:val="12"/>
                <w:szCs w:val="12"/>
              </w:rPr>
            </w:pPr>
            <w:r w:rsidRPr="00C67A39">
              <w:rPr>
                <w:sz w:val="12"/>
                <w:szCs w:val="12"/>
              </w:rPr>
              <w:t>48</w:t>
            </w:r>
          </w:p>
        </w:tc>
      </w:tr>
      <w:tr w:rsidR="00337E64" w:rsidRPr="00C67A39" w14:paraId="59DBDBA0" w14:textId="77777777" w:rsidTr="00337E64">
        <w:tc>
          <w:tcPr>
            <w:tcW w:w="0" w:type="auto"/>
            <w:shd w:val="clear" w:color="auto" w:fill="auto"/>
          </w:tcPr>
          <w:p w14:paraId="76A39087" w14:textId="77777777" w:rsidR="00337E64" w:rsidRPr="00C67A39" w:rsidRDefault="00337E64" w:rsidP="00337E64">
            <w:pPr>
              <w:jc w:val="right"/>
              <w:rPr>
                <w:sz w:val="12"/>
                <w:szCs w:val="12"/>
              </w:rPr>
            </w:pPr>
            <w:r w:rsidRPr="00C67A39">
              <w:rPr>
                <w:sz w:val="12"/>
                <w:szCs w:val="12"/>
              </w:rPr>
              <w:t>1594</w:t>
            </w:r>
          </w:p>
        </w:tc>
        <w:tc>
          <w:tcPr>
            <w:tcW w:w="0" w:type="auto"/>
            <w:gridSpan w:val="2"/>
          </w:tcPr>
          <w:p w14:paraId="7BEC8F96" w14:textId="77777777" w:rsidR="00337E64" w:rsidRPr="00C67A39" w:rsidRDefault="00337E64" w:rsidP="00337E64">
            <w:pPr>
              <w:rPr>
                <w:sz w:val="12"/>
                <w:szCs w:val="12"/>
              </w:rPr>
            </w:pPr>
          </w:p>
        </w:tc>
        <w:tc>
          <w:tcPr>
            <w:tcW w:w="0" w:type="auto"/>
            <w:shd w:val="clear" w:color="auto" w:fill="auto"/>
          </w:tcPr>
          <w:p w14:paraId="3D4D7A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5341F1"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515A159" w14:textId="77777777" w:rsidR="00337E64" w:rsidRPr="00C67A39" w:rsidRDefault="00337E64" w:rsidP="00337E64">
            <w:pPr>
              <w:jc w:val="center"/>
              <w:rPr>
                <w:sz w:val="12"/>
                <w:szCs w:val="12"/>
              </w:rPr>
            </w:pPr>
            <w:r w:rsidRPr="00C67A39">
              <w:rPr>
                <w:sz w:val="12"/>
                <w:szCs w:val="12"/>
              </w:rPr>
              <w:t>49</w:t>
            </w:r>
          </w:p>
        </w:tc>
      </w:tr>
      <w:tr w:rsidR="00337E64" w:rsidRPr="00C67A39" w14:paraId="557E5436" w14:textId="77777777" w:rsidTr="00337E64">
        <w:tc>
          <w:tcPr>
            <w:tcW w:w="0" w:type="auto"/>
            <w:shd w:val="clear" w:color="auto" w:fill="auto"/>
          </w:tcPr>
          <w:p w14:paraId="6285728C" w14:textId="77777777" w:rsidR="00337E64" w:rsidRPr="00C67A39" w:rsidRDefault="00337E64" w:rsidP="00337E64">
            <w:pPr>
              <w:jc w:val="right"/>
              <w:rPr>
                <w:sz w:val="12"/>
                <w:szCs w:val="12"/>
              </w:rPr>
            </w:pPr>
            <w:r w:rsidRPr="00C67A39">
              <w:rPr>
                <w:sz w:val="12"/>
                <w:szCs w:val="12"/>
              </w:rPr>
              <w:t>1595</w:t>
            </w:r>
          </w:p>
        </w:tc>
        <w:tc>
          <w:tcPr>
            <w:tcW w:w="0" w:type="auto"/>
            <w:gridSpan w:val="2"/>
          </w:tcPr>
          <w:p w14:paraId="34885481" w14:textId="77777777" w:rsidR="00337E64" w:rsidRPr="00C67A39" w:rsidRDefault="00337E64" w:rsidP="00337E64">
            <w:pPr>
              <w:rPr>
                <w:sz w:val="12"/>
                <w:szCs w:val="12"/>
              </w:rPr>
            </w:pPr>
          </w:p>
        </w:tc>
        <w:tc>
          <w:tcPr>
            <w:tcW w:w="0" w:type="auto"/>
            <w:shd w:val="clear" w:color="auto" w:fill="auto"/>
          </w:tcPr>
          <w:p w14:paraId="6D1EA5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AF4C99"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F1A781B" w14:textId="77777777" w:rsidR="00337E64" w:rsidRPr="00C67A39" w:rsidRDefault="00337E64" w:rsidP="00337E64">
            <w:pPr>
              <w:jc w:val="center"/>
              <w:rPr>
                <w:sz w:val="12"/>
                <w:szCs w:val="12"/>
              </w:rPr>
            </w:pPr>
            <w:r w:rsidRPr="00C67A39">
              <w:rPr>
                <w:sz w:val="12"/>
                <w:szCs w:val="12"/>
              </w:rPr>
              <w:t>5</w:t>
            </w:r>
          </w:p>
        </w:tc>
      </w:tr>
      <w:tr w:rsidR="00337E64" w:rsidRPr="00C67A39" w14:paraId="7AAF180A" w14:textId="77777777" w:rsidTr="00337E64">
        <w:tc>
          <w:tcPr>
            <w:tcW w:w="0" w:type="auto"/>
            <w:shd w:val="clear" w:color="auto" w:fill="auto"/>
          </w:tcPr>
          <w:p w14:paraId="6A71827E" w14:textId="77777777" w:rsidR="00337E64" w:rsidRPr="00C67A39" w:rsidRDefault="00337E64" w:rsidP="00337E64">
            <w:pPr>
              <w:jc w:val="right"/>
              <w:rPr>
                <w:sz w:val="12"/>
                <w:szCs w:val="12"/>
              </w:rPr>
            </w:pPr>
            <w:r w:rsidRPr="00C67A39">
              <w:rPr>
                <w:sz w:val="12"/>
                <w:szCs w:val="12"/>
              </w:rPr>
              <w:t>1596</w:t>
            </w:r>
          </w:p>
        </w:tc>
        <w:tc>
          <w:tcPr>
            <w:tcW w:w="0" w:type="auto"/>
            <w:gridSpan w:val="2"/>
          </w:tcPr>
          <w:p w14:paraId="1FA804AD" w14:textId="77777777" w:rsidR="00337E64" w:rsidRPr="00C67A39" w:rsidRDefault="00337E64" w:rsidP="00337E64">
            <w:pPr>
              <w:rPr>
                <w:sz w:val="12"/>
                <w:szCs w:val="12"/>
              </w:rPr>
            </w:pPr>
          </w:p>
        </w:tc>
        <w:tc>
          <w:tcPr>
            <w:tcW w:w="0" w:type="auto"/>
            <w:shd w:val="clear" w:color="auto" w:fill="auto"/>
          </w:tcPr>
          <w:p w14:paraId="0BC81F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75722B"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FA9A86D" w14:textId="77777777" w:rsidR="00337E64" w:rsidRPr="00C67A39" w:rsidRDefault="00337E64" w:rsidP="00337E64">
            <w:pPr>
              <w:jc w:val="center"/>
              <w:rPr>
                <w:sz w:val="12"/>
                <w:szCs w:val="12"/>
              </w:rPr>
            </w:pPr>
            <w:r w:rsidRPr="00C67A39">
              <w:rPr>
                <w:sz w:val="12"/>
                <w:szCs w:val="12"/>
              </w:rPr>
              <w:t>50</w:t>
            </w:r>
          </w:p>
        </w:tc>
      </w:tr>
      <w:tr w:rsidR="00337E64" w:rsidRPr="00C67A39" w14:paraId="24D4C8D6" w14:textId="77777777" w:rsidTr="00337E64">
        <w:tc>
          <w:tcPr>
            <w:tcW w:w="0" w:type="auto"/>
            <w:shd w:val="clear" w:color="auto" w:fill="auto"/>
          </w:tcPr>
          <w:p w14:paraId="2A3A2B8C" w14:textId="77777777" w:rsidR="00337E64" w:rsidRPr="00C67A39" w:rsidRDefault="00337E64" w:rsidP="00337E64">
            <w:pPr>
              <w:jc w:val="right"/>
              <w:rPr>
                <w:sz w:val="12"/>
                <w:szCs w:val="12"/>
              </w:rPr>
            </w:pPr>
            <w:r w:rsidRPr="00C67A39">
              <w:rPr>
                <w:sz w:val="12"/>
                <w:szCs w:val="12"/>
              </w:rPr>
              <w:t>1597</w:t>
            </w:r>
          </w:p>
        </w:tc>
        <w:tc>
          <w:tcPr>
            <w:tcW w:w="0" w:type="auto"/>
            <w:gridSpan w:val="2"/>
          </w:tcPr>
          <w:p w14:paraId="14A573B4" w14:textId="77777777" w:rsidR="00337E64" w:rsidRPr="00C67A39" w:rsidRDefault="00337E64" w:rsidP="00337E64">
            <w:pPr>
              <w:rPr>
                <w:sz w:val="12"/>
                <w:szCs w:val="12"/>
              </w:rPr>
            </w:pPr>
          </w:p>
        </w:tc>
        <w:tc>
          <w:tcPr>
            <w:tcW w:w="0" w:type="auto"/>
            <w:shd w:val="clear" w:color="auto" w:fill="auto"/>
          </w:tcPr>
          <w:p w14:paraId="2A546BB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B48B6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0555619" w14:textId="77777777" w:rsidR="00337E64" w:rsidRPr="00C67A39" w:rsidRDefault="00337E64" w:rsidP="00337E64">
            <w:pPr>
              <w:jc w:val="center"/>
              <w:rPr>
                <w:sz w:val="12"/>
                <w:szCs w:val="12"/>
              </w:rPr>
            </w:pPr>
            <w:r w:rsidRPr="00C67A39">
              <w:rPr>
                <w:sz w:val="12"/>
                <w:szCs w:val="12"/>
              </w:rPr>
              <w:t>51</w:t>
            </w:r>
          </w:p>
        </w:tc>
      </w:tr>
      <w:tr w:rsidR="00337E64" w:rsidRPr="00C67A39" w14:paraId="089AA842" w14:textId="77777777" w:rsidTr="00337E64">
        <w:tc>
          <w:tcPr>
            <w:tcW w:w="0" w:type="auto"/>
            <w:shd w:val="clear" w:color="auto" w:fill="auto"/>
          </w:tcPr>
          <w:p w14:paraId="122985B9" w14:textId="77777777" w:rsidR="00337E64" w:rsidRPr="00C67A39" w:rsidRDefault="00337E64" w:rsidP="00337E64">
            <w:pPr>
              <w:jc w:val="right"/>
              <w:rPr>
                <w:sz w:val="12"/>
                <w:szCs w:val="12"/>
              </w:rPr>
            </w:pPr>
            <w:r w:rsidRPr="00C67A39">
              <w:rPr>
                <w:sz w:val="12"/>
                <w:szCs w:val="12"/>
              </w:rPr>
              <w:t>1598</w:t>
            </w:r>
          </w:p>
        </w:tc>
        <w:tc>
          <w:tcPr>
            <w:tcW w:w="0" w:type="auto"/>
            <w:gridSpan w:val="2"/>
          </w:tcPr>
          <w:p w14:paraId="5DFBC4B9" w14:textId="77777777" w:rsidR="00337E64" w:rsidRPr="00C67A39" w:rsidRDefault="00337E64" w:rsidP="00337E64">
            <w:pPr>
              <w:rPr>
                <w:sz w:val="12"/>
                <w:szCs w:val="12"/>
              </w:rPr>
            </w:pPr>
          </w:p>
        </w:tc>
        <w:tc>
          <w:tcPr>
            <w:tcW w:w="0" w:type="auto"/>
            <w:shd w:val="clear" w:color="auto" w:fill="auto"/>
          </w:tcPr>
          <w:p w14:paraId="1EB6E8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F28FFF"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98B1B15" w14:textId="77777777" w:rsidR="00337E64" w:rsidRPr="00C67A39" w:rsidRDefault="00337E64" w:rsidP="00337E64">
            <w:pPr>
              <w:jc w:val="center"/>
              <w:rPr>
                <w:sz w:val="12"/>
                <w:szCs w:val="12"/>
              </w:rPr>
            </w:pPr>
            <w:r w:rsidRPr="00C67A39">
              <w:rPr>
                <w:sz w:val="12"/>
                <w:szCs w:val="12"/>
              </w:rPr>
              <w:t>52</w:t>
            </w:r>
          </w:p>
        </w:tc>
      </w:tr>
      <w:tr w:rsidR="00337E64" w:rsidRPr="00C67A39" w14:paraId="7BB3E330" w14:textId="77777777" w:rsidTr="00337E64">
        <w:tc>
          <w:tcPr>
            <w:tcW w:w="0" w:type="auto"/>
            <w:shd w:val="clear" w:color="auto" w:fill="auto"/>
          </w:tcPr>
          <w:p w14:paraId="3035A539" w14:textId="77777777" w:rsidR="00337E64" w:rsidRPr="00C67A39" w:rsidRDefault="00337E64" w:rsidP="00337E64">
            <w:pPr>
              <w:jc w:val="right"/>
              <w:rPr>
                <w:sz w:val="12"/>
                <w:szCs w:val="12"/>
              </w:rPr>
            </w:pPr>
            <w:r w:rsidRPr="00C67A39">
              <w:rPr>
                <w:sz w:val="12"/>
                <w:szCs w:val="12"/>
              </w:rPr>
              <w:t>1599</w:t>
            </w:r>
          </w:p>
        </w:tc>
        <w:tc>
          <w:tcPr>
            <w:tcW w:w="0" w:type="auto"/>
            <w:gridSpan w:val="2"/>
          </w:tcPr>
          <w:p w14:paraId="15104CDB" w14:textId="77777777" w:rsidR="00337E64" w:rsidRPr="00C67A39" w:rsidRDefault="00337E64" w:rsidP="00337E64">
            <w:pPr>
              <w:rPr>
                <w:sz w:val="12"/>
                <w:szCs w:val="12"/>
              </w:rPr>
            </w:pPr>
          </w:p>
        </w:tc>
        <w:tc>
          <w:tcPr>
            <w:tcW w:w="0" w:type="auto"/>
            <w:shd w:val="clear" w:color="auto" w:fill="auto"/>
          </w:tcPr>
          <w:p w14:paraId="2D613C8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5C187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623EFD1" w14:textId="77777777" w:rsidR="00337E64" w:rsidRPr="00C67A39" w:rsidRDefault="00337E64" w:rsidP="00337E64">
            <w:pPr>
              <w:jc w:val="center"/>
              <w:rPr>
                <w:sz w:val="12"/>
                <w:szCs w:val="12"/>
              </w:rPr>
            </w:pPr>
            <w:r w:rsidRPr="00C67A39">
              <w:rPr>
                <w:sz w:val="12"/>
                <w:szCs w:val="12"/>
              </w:rPr>
              <w:t>53</w:t>
            </w:r>
          </w:p>
        </w:tc>
      </w:tr>
      <w:tr w:rsidR="00337E64" w:rsidRPr="00C67A39" w14:paraId="2AA79F49" w14:textId="77777777" w:rsidTr="00337E64">
        <w:tc>
          <w:tcPr>
            <w:tcW w:w="0" w:type="auto"/>
            <w:shd w:val="clear" w:color="auto" w:fill="auto"/>
          </w:tcPr>
          <w:p w14:paraId="3F1FA678" w14:textId="77777777" w:rsidR="00337E64" w:rsidRPr="00C67A39" w:rsidRDefault="00337E64" w:rsidP="00337E64">
            <w:pPr>
              <w:jc w:val="right"/>
              <w:rPr>
                <w:sz w:val="12"/>
                <w:szCs w:val="12"/>
              </w:rPr>
            </w:pPr>
            <w:r w:rsidRPr="00C67A39">
              <w:rPr>
                <w:sz w:val="12"/>
                <w:szCs w:val="12"/>
              </w:rPr>
              <w:t>1600</w:t>
            </w:r>
          </w:p>
        </w:tc>
        <w:tc>
          <w:tcPr>
            <w:tcW w:w="0" w:type="auto"/>
            <w:gridSpan w:val="2"/>
          </w:tcPr>
          <w:p w14:paraId="3C421127" w14:textId="77777777" w:rsidR="00337E64" w:rsidRPr="00C67A39" w:rsidRDefault="00337E64" w:rsidP="00337E64">
            <w:pPr>
              <w:rPr>
                <w:sz w:val="12"/>
                <w:szCs w:val="12"/>
              </w:rPr>
            </w:pPr>
          </w:p>
        </w:tc>
        <w:tc>
          <w:tcPr>
            <w:tcW w:w="0" w:type="auto"/>
            <w:shd w:val="clear" w:color="auto" w:fill="auto"/>
          </w:tcPr>
          <w:p w14:paraId="4D98CA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9F64B4"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2E7334A" w14:textId="77777777" w:rsidR="00337E64" w:rsidRPr="00C67A39" w:rsidRDefault="00337E64" w:rsidP="00337E64">
            <w:pPr>
              <w:jc w:val="center"/>
              <w:rPr>
                <w:sz w:val="12"/>
                <w:szCs w:val="12"/>
              </w:rPr>
            </w:pPr>
            <w:r w:rsidRPr="00C67A39">
              <w:rPr>
                <w:sz w:val="12"/>
                <w:szCs w:val="12"/>
              </w:rPr>
              <w:t>54</w:t>
            </w:r>
          </w:p>
        </w:tc>
      </w:tr>
      <w:tr w:rsidR="00337E64" w:rsidRPr="00C67A39" w14:paraId="305C3E2E" w14:textId="77777777" w:rsidTr="00337E64">
        <w:tc>
          <w:tcPr>
            <w:tcW w:w="0" w:type="auto"/>
            <w:shd w:val="clear" w:color="auto" w:fill="auto"/>
          </w:tcPr>
          <w:p w14:paraId="7B9681AB" w14:textId="77777777" w:rsidR="00337E64" w:rsidRPr="00C67A39" w:rsidRDefault="00337E64" w:rsidP="00337E64">
            <w:pPr>
              <w:jc w:val="right"/>
              <w:rPr>
                <w:sz w:val="12"/>
                <w:szCs w:val="12"/>
              </w:rPr>
            </w:pPr>
            <w:r w:rsidRPr="00C67A39">
              <w:rPr>
                <w:sz w:val="12"/>
                <w:szCs w:val="12"/>
              </w:rPr>
              <w:t>1601</w:t>
            </w:r>
          </w:p>
        </w:tc>
        <w:tc>
          <w:tcPr>
            <w:tcW w:w="0" w:type="auto"/>
            <w:gridSpan w:val="2"/>
          </w:tcPr>
          <w:p w14:paraId="57F96844" w14:textId="77777777" w:rsidR="00337E64" w:rsidRPr="00C67A39" w:rsidRDefault="00337E64" w:rsidP="00337E64">
            <w:pPr>
              <w:rPr>
                <w:sz w:val="12"/>
                <w:szCs w:val="12"/>
              </w:rPr>
            </w:pPr>
          </w:p>
        </w:tc>
        <w:tc>
          <w:tcPr>
            <w:tcW w:w="0" w:type="auto"/>
            <w:shd w:val="clear" w:color="auto" w:fill="auto"/>
          </w:tcPr>
          <w:p w14:paraId="1621EF5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E6BE82"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5275106" w14:textId="77777777" w:rsidR="00337E64" w:rsidRPr="00C67A39" w:rsidRDefault="00337E64" w:rsidP="00337E64">
            <w:pPr>
              <w:jc w:val="center"/>
              <w:rPr>
                <w:sz w:val="12"/>
                <w:szCs w:val="12"/>
              </w:rPr>
            </w:pPr>
            <w:r w:rsidRPr="00C67A39">
              <w:rPr>
                <w:sz w:val="12"/>
                <w:szCs w:val="12"/>
              </w:rPr>
              <w:t>55</w:t>
            </w:r>
          </w:p>
        </w:tc>
      </w:tr>
      <w:tr w:rsidR="00337E64" w:rsidRPr="00C67A39" w14:paraId="4290611B" w14:textId="77777777" w:rsidTr="00337E64">
        <w:tc>
          <w:tcPr>
            <w:tcW w:w="0" w:type="auto"/>
            <w:shd w:val="clear" w:color="auto" w:fill="auto"/>
          </w:tcPr>
          <w:p w14:paraId="5DCA2CDF" w14:textId="77777777" w:rsidR="00337E64" w:rsidRPr="00C67A39" w:rsidRDefault="00337E64" w:rsidP="00337E64">
            <w:pPr>
              <w:jc w:val="right"/>
              <w:rPr>
                <w:sz w:val="12"/>
                <w:szCs w:val="12"/>
              </w:rPr>
            </w:pPr>
            <w:r w:rsidRPr="00C67A39">
              <w:rPr>
                <w:sz w:val="12"/>
                <w:szCs w:val="12"/>
              </w:rPr>
              <w:t>1602</w:t>
            </w:r>
          </w:p>
        </w:tc>
        <w:tc>
          <w:tcPr>
            <w:tcW w:w="0" w:type="auto"/>
            <w:gridSpan w:val="2"/>
          </w:tcPr>
          <w:p w14:paraId="30284FC3" w14:textId="77777777" w:rsidR="00337E64" w:rsidRPr="00C67A39" w:rsidRDefault="00337E64" w:rsidP="00337E64">
            <w:pPr>
              <w:rPr>
                <w:sz w:val="12"/>
                <w:szCs w:val="12"/>
              </w:rPr>
            </w:pPr>
          </w:p>
        </w:tc>
        <w:tc>
          <w:tcPr>
            <w:tcW w:w="0" w:type="auto"/>
            <w:shd w:val="clear" w:color="auto" w:fill="auto"/>
          </w:tcPr>
          <w:p w14:paraId="1588C3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B2BA48"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5A12835" w14:textId="77777777" w:rsidR="00337E64" w:rsidRPr="00C67A39" w:rsidRDefault="00337E64" w:rsidP="00337E64">
            <w:pPr>
              <w:jc w:val="center"/>
              <w:rPr>
                <w:sz w:val="12"/>
                <w:szCs w:val="12"/>
              </w:rPr>
            </w:pPr>
            <w:r w:rsidRPr="00C67A39">
              <w:rPr>
                <w:sz w:val="12"/>
                <w:szCs w:val="12"/>
              </w:rPr>
              <w:t>56</w:t>
            </w:r>
          </w:p>
        </w:tc>
      </w:tr>
      <w:tr w:rsidR="00337E64" w:rsidRPr="00C67A39" w14:paraId="33DB8849" w14:textId="77777777" w:rsidTr="00337E64">
        <w:tc>
          <w:tcPr>
            <w:tcW w:w="0" w:type="auto"/>
            <w:shd w:val="clear" w:color="auto" w:fill="auto"/>
          </w:tcPr>
          <w:p w14:paraId="37EA195B" w14:textId="77777777" w:rsidR="00337E64" w:rsidRPr="00C67A39" w:rsidRDefault="00337E64" w:rsidP="00337E64">
            <w:pPr>
              <w:jc w:val="right"/>
              <w:rPr>
                <w:sz w:val="12"/>
                <w:szCs w:val="12"/>
              </w:rPr>
            </w:pPr>
            <w:r w:rsidRPr="00C67A39">
              <w:rPr>
                <w:sz w:val="12"/>
                <w:szCs w:val="12"/>
              </w:rPr>
              <w:t>1603</w:t>
            </w:r>
          </w:p>
        </w:tc>
        <w:tc>
          <w:tcPr>
            <w:tcW w:w="0" w:type="auto"/>
            <w:gridSpan w:val="2"/>
          </w:tcPr>
          <w:p w14:paraId="2ADB9C04" w14:textId="77777777" w:rsidR="00337E64" w:rsidRPr="00C67A39" w:rsidRDefault="00337E64" w:rsidP="00337E64">
            <w:pPr>
              <w:rPr>
                <w:sz w:val="12"/>
                <w:szCs w:val="12"/>
              </w:rPr>
            </w:pPr>
          </w:p>
        </w:tc>
        <w:tc>
          <w:tcPr>
            <w:tcW w:w="0" w:type="auto"/>
            <w:shd w:val="clear" w:color="auto" w:fill="auto"/>
          </w:tcPr>
          <w:p w14:paraId="45FD04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ACBFB4"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C431076" w14:textId="77777777" w:rsidR="00337E64" w:rsidRPr="00C67A39" w:rsidRDefault="00337E64" w:rsidP="00337E64">
            <w:pPr>
              <w:jc w:val="center"/>
              <w:rPr>
                <w:sz w:val="12"/>
                <w:szCs w:val="12"/>
              </w:rPr>
            </w:pPr>
            <w:r w:rsidRPr="00C67A39">
              <w:rPr>
                <w:sz w:val="12"/>
                <w:szCs w:val="12"/>
              </w:rPr>
              <w:t>57</w:t>
            </w:r>
          </w:p>
        </w:tc>
      </w:tr>
      <w:tr w:rsidR="00337E64" w:rsidRPr="00C67A39" w14:paraId="239FE9D1" w14:textId="77777777" w:rsidTr="00337E64">
        <w:tc>
          <w:tcPr>
            <w:tcW w:w="0" w:type="auto"/>
            <w:shd w:val="clear" w:color="auto" w:fill="auto"/>
          </w:tcPr>
          <w:p w14:paraId="08083775" w14:textId="77777777" w:rsidR="00337E64" w:rsidRPr="00C67A39" w:rsidRDefault="00337E64" w:rsidP="00337E64">
            <w:pPr>
              <w:jc w:val="right"/>
              <w:rPr>
                <w:sz w:val="12"/>
                <w:szCs w:val="12"/>
              </w:rPr>
            </w:pPr>
            <w:r w:rsidRPr="00C67A39">
              <w:rPr>
                <w:sz w:val="12"/>
                <w:szCs w:val="12"/>
              </w:rPr>
              <w:t>1604</w:t>
            </w:r>
          </w:p>
        </w:tc>
        <w:tc>
          <w:tcPr>
            <w:tcW w:w="0" w:type="auto"/>
            <w:gridSpan w:val="2"/>
          </w:tcPr>
          <w:p w14:paraId="3E443C4D" w14:textId="77777777" w:rsidR="00337E64" w:rsidRPr="00C67A39" w:rsidRDefault="00337E64" w:rsidP="00337E64">
            <w:pPr>
              <w:rPr>
                <w:sz w:val="12"/>
                <w:szCs w:val="12"/>
              </w:rPr>
            </w:pPr>
          </w:p>
        </w:tc>
        <w:tc>
          <w:tcPr>
            <w:tcW w:w="0" w:type="auto"/>
            <w:shd w:val="clear" w:color="auto" w:fill="auto"/>
          </w:tcPr>
          <w:p w14:paraId="5ACA23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C76530"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781A4E6" w14:textId="77777777" w:rsidR="00337E64" w:rsidRPr="00C67A39" w:rsidRDefault="00337E64" w:rsidP="00337E64">
            <w:pPr>
              <w:jc w:val="center"/>
              <w:rPr>
                <w:sz w:val="12"/>
                <w:szCs w:val="12"/>
              </w:rPr>
            </w:pPr>
            <w:r w:rsidRPr="00C67A39">
              <w:rPr>
                <w:sz w:val="12"/>
                <w:szCs w:val="12"/>
              </w:rPr>
              <w:t>58</w:t>
            </w:r>
          </w:p>
        </w:tc>
      </w:tr>
      <w:tr w:rsidR="00337E64" w:rsidRPr="00C67A39" w14:paraId="1813C839" w14:textId="77777777" w:rsidTr="00337E64">
        <w:tc>
          <w:tcPr>
            <w:tcW w:w="0" w:type="auto"/>
            <w:shd w:val="clear" w:color="auto" w:fill="auto"/>
          </w:tcPr>
          <w:p w14:paraId="48D9BDBC" w14:textId="77777777" w:rsidR="00337E64" w:rsidRPr="00C67A39" w:rsidRDefault="00337E64" w:rsidP="00337E64">
            <w:pPr>
              <w:jc w:val="right"/>
              <w:rPr>
                <w:sz w:val="12"/>
                <w:szCs w:val="12"/>
              </w:rPr>
            </w:pPr>
            <w:r w:rsidRPr="00C67A39">
              <w:rPr>
                <w:sz w:val="12"/>
                <w:szCs w:val="12"/>
              </w:rPr>
              <w:t>1605</w:t>
            </w:r>
          </w:p>
        </w:tc>
        <w:tc>
          <w:tcPr>
            <w:tcW w:w="0" w:type="auto"/>
            <w:gridSpan w:val="2"/>
          </w:tcPr>
          <w:p w14:paraId="6450A1B9" w14:textId="77777777" w:rsidR="00337E64" w:rsidRPr="00C67A39" w:rsidRDefault="00337E64" w:rsidP="00337E64">
            <w:pPr>
              <w:rPr>
                <w:sz w:val="12"/>
                <w:szCs w:val="12"/>
              </w:rPr>
            </w:pPr>
          </w:p>
        </w:tc>
        <w:tc>
          <w:tcPr>
            <w:tcW w:w="0" w:type="auto"/>
            <w:shd w:val="clear" w:color="auto" w:fill="auto"/>
          </w:tcPr>
          <w:p w14:paraId="04591A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5BDBE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410EAFE" w14:textId="77777777" w:rsidR="00337E64" w:rsidRPr="00C67A39" w:rsidRDefault="00337E64" w:rsidP="00337E64">
            <w:pPr>
              <w:jc w:val="center"/>
              <w:rPr>
                <w:sz w:val="12"/>
                <w:szCs w:val="12"/>
              </w:rPr>
            </w:pPr>
            <w:r w:rsidRPr="00C67A39">
              <w:rPr>
                <w:sz w:val="12"/>
                <w:szCs w:val="12"/>
              </w:rPr>
              <w:t>59</w:t>
            </w:r>
          </w:p>
        </w:tc>
      </w:tr>
      <w:tr w:rsidR="00337E64" w:rsidRPr="00C67A39" w14:paraId="30DA1D18" w14:textId="77777777" w:rsidTr="00337E64">
        <w:tc>
          <w:tcPr>
            <w:tcW w:w="0" w:type="auto"/>
            <w:shd w:val="clear" w:color="auto" w:fill="auto"/>
          </w:tcPr>
          <w:p w14:paraId="49F50427" w14:textId="77777777" w:rsidR="00337E64" w:rsidRPr="00C67A39" w:rsidRDefault="00337E64" w:rsidP="00337E64">
            <w:pPr>
              <w:jc w:val="right"/>
              <w:rPr>
                <w:sz w:val="12"/>
                <w:szCs w:val="12"/>
              </w:rPr>
            </w:pPr>
            <w:r w:rsidRPr="00C67A39">
              <w:rPr>
                <w:sz w:val="12"/>
                <w:szCs w:val="12"/>
              </w:rPr>
              <w:t>1606</w:t>
            </w:r>
          </w:p>
        </w:tc>
        <w:tc>
          <w:tcPr>
            <w:tcW w:w="0" w:type="auto"/>
            <w:gridSpan w:val="2"/>
          </w:tcPr>
          <w:p w14:paraId="57AD3704" w14:textId="77777777" w:rsidR="00337E64" w:rsidRPr="00C67A39" w:rsidRDefault="00337E64" w:rsidP="00337E64">
            <w:pPr>
              <w:rPr>
                <w:sz w:val="12"/>
                <w:szCs w:val="12"/>
              </w:rPr>
            </w:pPr>
          </w:p>
        </w:tc>
        <w:tc>
          <w:tcPr>
            <w:tcW w:w="0" w:type="auto"/>
            <w:shd w:val="clear" w:color="auto" w:fill="auto"/>
          </w:tcPr>
          <w:p w14:paraId="2B246F0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C4C3A0"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A91A7AB" w14:textId="77777777" w:rsidR="00337E64" w:rsidRPr="00C67A39" w:rsidRDefault="00337E64" w:rsidP="00337E64">
            <w:pPr>
              <w:jc w:val="center"/>
              <w:rPr>
                <w:sz w:val="12"/>
                <w:szCs w:val="12"/>
              </w:rPr>
            </w:pPr>
            <w:r w:rsidRPr="00C67A39">
              <w:rPr>
                <w:sz w:val="12"/>
                <w:szCs w:val="12"/>
              </w:rPr>
              <w:t>6</w:t>
            </w:r>
          </w:p>
        </w:tc>
      </w:tr>
      <w:tr w:rsidR="00337E64" w:rsidRPr="00C67A39" w14:paraId="6F73B40C" w14:textId="77777777" w:rsidTr="00337E64">
        <w:tc>
          <w:tcPr>
            <w:tcW w:w="0" w:type="auto"/>
            <w:shd w:val="clear" w:color="auto" w:fill="auto"/>
          </w:tcPr>
          <w:p w14:paraId="3A9AF09E" w14:textId="77777777" w:rsidR="00337E64" w:rsidRPr="00C67A39" w:rsidRDefault="00337E64" w:rsidP="00337E64">
            <w:pPr>
              <w:jc w:val="right"/>
              <w:rPr>
                <w:sz w:val="12"/>
                <w:szCs w:val="12"/>
              </w:rPr>
            </w:pPr>
            <w:r w:rsidRPr="00C67A39">
              <w:rPr>
                <w:sz w:val="12"/>
                <w:szCs w:val="12"/>
              </w:rPr>
              <w:t>1607</w:t>
            </w:r>
          </w:p>
        </w:tc>
        <w:tc>
          <w:tcPr>
            <w:tcW w:w="0" w:type="auto"/>
            <w:gridSpan w:val="2"/>
          </w:tcPr>
          <w:p w14:paraId="650DC180" w14:textId="77777777" w:rsidR="00337E64" w:rsidRPr="00C67A39" w:rsidRDefault="00337E64" w:rsidP="00337E64">
            <w:pPr>
              <w:rPr>
                <w:sz w:val="12"/>
                <w:szCs w:val="12"/>
              </w:rPr>
            </w:pPr>
          </w:p>
        </w:tc>
        <w:tc>
          <w:tcPr>
            <w:tcW w:w="0" w:type="auto"/>
            <w:shd w:val="clear" w:color="auto" w:fill="auto"/>
          </w:tcPr>
          <w:p w14:paraId="5BC53F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131FC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DB76392" w14:textId="77777777" w:rsidR="00337E64" w:rsidRPr="00C67A39" w:rsidRDefault="00337E64" w:rsidP="00337E64">
            <w:pPr>
              <w:jc w:val="center"/>
              <w:rPr>
                <w:sz w:val="12"/>
                <w:szCs w:val="12"/>
              </w:rPr>
            </w:pPr>
            <w:r w:rsidRPr="00C67A39">
              <w:rPr>
                <w:sz w:val="12"/>
                <w:szCs w:val="12"/>
              </w:rPr>
              <w:t>60</w:t>
            </w:r>
          </w:p>
        </w:tc>
      </w:tr>
      <w:tr w:rsidR="00337E64" w:rsidRPr="00C67A39" w14:paraId="3C88B2F0" w14:textId="77777777" w:rsidTr="00337E64">
        <w:tc>
          <w:tcPr>
            <w:tcW w:w="0" w:type="auto"/>
            <w:shd w:val="clear" w:color="auto" w:fill="auto"/>
          </w:tcPr>
          <w:p w14:paraId="44CF32A9" w14:textId="77777777" w:rsidR="00337E64" w:rsidRPr="00C67A39" w:rsidRDefault="00337E64" w:rsidP="00337E64">
            <w:pPr>
              <w:jc w:val="right"/>
              <w:rPr>
                <w:sz w:val="12"/>
                <w:szCs w:val="12"/>
              </w:rPr>
            </w:pPr>
            <w:r w:rsidRPr="00C67A39">
              <w:rPr>
                <w:sz w:val="12"/>
                <w:szCs w:val="12"/>
              </w:rPr>
              <w:t>1608</w:t>
            </w:r>
          </w:p>
        </w:tc>
        <w:tc>
          <w:tcPr>
            <w:tcW w:w="0" w:type="auto"/>
            <w:gridSpan w:val="2"/>
          </w:tcPr>
          <w:p w14:paraId="5BD75270" w14:textId="77777777" w:rsidR="00337E64" w:rsidRPr="00C67A39" w:rsidRDefault="00337E64" w:rsidP="00337E64">
            <w:pPr>
              <w:rPr>
                <w:sz w:val="12"/>
                <w:szCs w:val="12"/>
              </w:rPr>
            </w:pPr>
          </w:p>
        </w:tc>
        <w:tc>
          <w:tcPr>
            <w:tcW w:w="0" w:type="auto"/>
            <w:shd w:val="clear" w:color="auto" w:fill="auto"/>
          </w:tcPr>
          <w:p w14:paraId="6E8272B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78DDF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0E8C2DF" w14:textId="77777777" w:rsidR="00337E64" w:rsidRPr="00C67A39" w:rsidRDefault="00337E64" w:rsidP="00337E64">
            <w:pPr>
              <w:jc w:val="center"/>
              <w:rPr>
                <w:sz w:val="12"/>
                <w:szCs w:val="12"/>
              </w:rPr>
            </w:pPr>
            <w:r w:rsidRPr="00C67A39">
              <w:rPr>
                <w:sz w:val="12"/>
                <w:szCs w:val="12"/>
              </w:rPr>
              <w:t>61</w:t>
            </w:r>
          </w:p>
        </w:tc>
      </w:tr>
      <w:tr w:rsidR="00337E64" w:rsidRPr="00C67A39" w14:paraId="0BE3DCDF" w14:textId="77777777" w:rsidTr="00337E64">
        <w:tc>
          <w:tcPr>
            <w:tcW w:w="0" w:type="auto"/>
            <w:shd w:val="clear" w:color="auto" w:fill="auto"/>
          </w:tcPr>
          <w:p w14:paraId="6345776E" w14:textId="77777777" w:rsidR="00337E64" w:rsidRPr="00C67A39" w:rsidRDefault="00337E64" w:rsidP="00337E64">
            <w:pPr>
              <w:jc w:val="right"/>
              <w:rPr>
                <w:sz w:val="12"/>
                <w:szCs w:val="12"/>
              </w:rPr>
            </w:pPr>
            <w:r w:rsidRPr="00C67A39">
              <w:rPr>
                <w:sz w:val="12"/>
                <w:szCs w:val="12"/>
              </w:rPr>
              <w:t>1609</w:t>
            </w:r>
          </w:p>
        </w:tc>
        <w:tc>
          <w:tcPr>
            <w:tcW w:w="0" w:type="auto"/>
            <w:gridSpan w:val="2"/>
          </w:tcPr>
          <w:p w14:paraId="7B03936B" w14:textId="77777777" w:rsidR="00337E64" w:rsidRPr="00C67A39" w:rsidRDefault="00337E64" w:rsidP="00337E64">
            <w:pPr>
              <w:rPr>
                <w:sz w:val="12"/>
                <w:szCs w:val="12"/>
              </w:rPr>
            </w:pPr>
          </w:p>
        </w:tc>
        <w:tc>
          <w:tcPr>
            <w:tcW w:w="0" w:type="auto"/>
            <w:shd w:val="clear" w:color="auto" w:fill="auto"/>
          </w:tcPr>
          <w:p w14:paraId="533B75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1C1115"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EC80E92" w14:textId="77777777" w:rsidR="00337E64" w:rsidRPr="00C67A39" w:rsidRDefault="00337E64" w:rsidP="00337E64">
            <w:pPr>
              <w:jc w:val="center"/>
              <w:rPr>
                <w:sz w:val="12"/>
                <w:szCs w:val="12"/>
              </w:rPr>
            </w:pPr>
            <w:r w:rsidRPr="00C67A39">
              <w:rPr>
                <w:sz w:val="12"/>
                <w:szCs w:val="12"/>
              </w:rPr>
              <w:t>62</w:t>
            </w:r>
          </w:p>
        </w:tc>
      </w:tr>
      <w:tr w:rsidR="00337E64" w:rsidRPr="00C67A39" w14:paraId="750C99D6" w14:textId="77777777" w:rsidTr="00337E64">
        <w:tc>
          <w:tcPr>
            <w:tcW w:w="0" w:type="auto"/>
            <w:shd w:val="clear" w:color="auto" w:fill="auto"/>
          </w:tcPr>
          <w:p w14:paraId="3F9D04CB" w14:textId="77777777" w:rsidR="00337E64" w:rsidRPr="00C67A39" w:rsidRDefault="00337E64" w:rsidP="00337E64">
            <w:pPr>
              <w:jc w:val="right"/>
              <w:rPr>
                <w:sz w:val="12"/>
                <w:szCs w:val="12"/>
              </w:rPr>
            </w:pPr>
            <w:r w:rsidRPr="00C67A39">
              <w:rPr>
                <w:sz w:val="12"/>
                <w:szCs w:val="12"/>
              </w:rPr>
              <w:t>1610</w:t>
            </w:r>
          </w:p>
        </w:tc>
        <w:tc>
          <w:tcPr>
            <w:tcW w:w="0" w:type="auto"/>
            <w:gridSpan w:val="2"/>
          </w:tcPr>
          <w:p w14:paraId="05CDB8EA" w14:textId="77777777" w:rsidR="00337E64" w:rsidRPr="00C67A39" w:rsidRDefault="00337E64" w:rsidP="00337E64">
            <w:pPr>
              <w:rPr>
                <w:sz w:val="12"/>
                <w:szCs w:val="12"/>
              </w:rPr>
            </w:pPr>
          </w:p>
        </w:tc>
        <w:tc>
          <w:tcPr>
            <w:tcW w:w="0" w:type="auto"/>
            <w:shd w:val="clear" w:color="auto" w:fill="auto"/>
          </w:tcPr>
          <w:p w14:paraId="403BA25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CF48A2"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D2239B5" w14:textId="77777777" w:rsidR="00337E64" w:rsidRPr="00C67A39" w:rsidRDefault="00337E64" w:rsidP="00337E64">
            <w:pPr>
              <w:jc w:val="center"/>
              <w:rPr>
                <w:sz w:val="12"/>
                <w:szCs w:val="12"/>
              </w:rPr>
            </w:pPr>
            <w:r w:rsidRPr="00C67A39">
              <w:rPr>
                <w:sz w:val="12"/>
                <w:szCs w:val="12"/>
              </w:rPr>
              <w:t>63</w:t>
            </w:r>
          </w:p>
        </w:tc>
      </w:tr>
      <w:tr w:rsidR="00337E64" w:rsidRPr="00C67A39" w14:paraId="1CD22A1F" w14:textId="77777777" w:rsidTr="00337E64">
        <w:tc>
          <w:tcPr>
            <w:tcW w:w="0" w:type="auto"/>
            <w:shd w:val="clear" w:color="auto" w:fill="auto"/>
          </w:tcPr>
          <w:p w14:paraId="7F7692B6" w14:textId="77777777" w:rsidR="00337E64" w:rsidRPr="00C67A39" w:rsidRDefault="00337E64" w:rsidP="00337E64">
            <w:pPr>
              <w:jc w:val="right"/>
              <w:rPr>
                <w:sz w:val="12"/>
                <w:szCs w:val="12"/>
              </w:rPr>
            </w:pPr>
            <w:r w:rsidRPr="00C67A39">
              <w:rPr>
                <w:sz w:val="12"/>
                <w:szCs w:val="12"/>
              </w:rPr>
              <w:t>1611</w:t>
            </w:r>
          </w:p>
        </w:tc>
        <w:tc>
          <w:tcPr>
            <w:tcW w:w="0" w:type="auto"/>
            <w:gridSpan w:val="2"/>
          </w:tcPr>
          <w:p w14:paraId="02E74695" w14:textId="77777777" w:rsidR="00337E64" w:rsidRPr="00C67A39" w:rsidRDefault="00337E64" w:rsidP="00337E64">
            <w:pPr>
              <w:rPr>
                <w:sz w:val="12"/>
                <w:szCs w:val="12"/>
              </w:rPr>
            </w:pPr>
          </w:p>
        </w:tc>
        <w:tc>
          <w:tcPr>
            <w:tcW w:w="0" w:type="auto"/>
            <w:shd w:val="clear" w:color="auto" w:fill="auto"/>
          </w:tcPr>
          <w:p w14:paraId="7D8B7C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2E415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88DA3CF" w14:textId="77777777" w:rsidR="00337E64" w:rsidRPr="00C67A39" w:rsidRDefault="00337E64" w:rsidP="00337E64">
            <w:pPr>
              <w:jc w:val="center"/>
              <w:rPr>
                <w:sz w:val="12"/>
                <w:szCs w:val="12"/>
              </w:rPr>
            </w:pPr>
            <w:r w:rsidRPr="00C67A39">
              <w:rPr>
                <w:sz w:val="12"/>
                <w:szCs w:val="12"/>
              </w:rPr>
              <w:t>64</w:t>
            </w:r>
          </w:p>
        </w:tc>
      </w:tr>
      <w:tr w:rsidR="00337E64" w:rsidRPr="00C67A39" w14:paraId="732A789D" w14:textId="77777777" w:rsidTr="00337E64">
        <w:tc>
          <w:tcPr>
            <w:tcW w:w="0" w:type="auto"/>
            <w:shd w:val="clear" w:color="auto" w:fill="auto"/>
          </w:tcPr>
          <w:p w14:paraId="45A6ACA5" w14:textId="77777777" w:rsidR="00337E64" w:rsidRPr="00C67A39" w:rsidRDefault="00337E64" w:rsidP="00337E64">
            <w:pPr>
              <w:jc w:val="right"/>
              <w:rPr>
                <w:sz w:val="12"/>
                <w:szCs w:val="12"/>
              </w:rPr>
            </w:pPr>
            <w:r w:rsidRPr="00C67A39">
              <w:rPr>
                <w:sz w:val="12"/>
                <w:szCs w:val="12"/>
              </w:rPr>
              <w:t>1612</w:t>
            </w:r>
          </w:p>
        </w:tc>
        <w:tc>
          <w:tcPr>
            <w:tcW w:w="0" w:type="auto"/>
            <w:gridSpan w:val="2"/>
          </w:tcPr>
          <w:p w14:paraId="263A176D" w14:textId="77777777" w:rsidR="00337E64" w:rsidRPr="00C67A39" w:rsidRDefault="00337E64" w:rsidP="00337E64">
            <w:pPr>
              <w:rPr>
                <w:sz w:val="12"/>
                <w:szCs w:val="12"/>
              </w:rPr>
            </w:pPr>
          </w:p>
        </w:tc>
        <w:tc>
          <w:tcPr>
            <w:tcW w:w="0" w:type="auto"/>
            <w:shd w:val="clear" w:color="auto" w:fill="auto"/>
          </w:tcPr>
          <w:p w14:paraId="1DA1702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57C9C0"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3E3BF31" w14:textId="77777777" w:rsidR="00337E64" w:rsidRPr="00C67A39" w:rsidRDefault="00337E64" w:rsidP="00337E64">
            <w:pPr>
              <w:jc w:val="center"/>
              <w:rPr>
                <w:sz w:val="12"/>
                <w:szCs w:val="12"/>
              </w:rPr>
            </w:pPr>
            <w:r w:rsidRPr="00C67A39">
              <w:rPr>
                <w:sz w:val="12"/>
                <w:szCs w:val="12"/>
              </w:rPr>
              <w:t>65</w:t>
            </w:r>
          </w:p>
        </w:tc>
      </w:tr>
      <w:tr w:rsidR="00337E64" w:rsidRPr="00C67A39" w14:paraId="1CA4127F" w14:textId="77777777" w:rsidTr="00337E64">
        <w:tc>
          <w:tcPr>
            <w:tcW w:w="0" w:type="auto"/>
            <w:shd w:val="clear" w:color="auto" w:fill="auto"/>
          </w:tcPr>
          <w:p w14:paraId="3F62199E" w14:textId="77777777" w:rsidR="00337E64" w:rsidRPr="00C67A39" w:rsidRDefault="00337E64" w:rsidP="00337E64">
            <w:pPr>
              <w:jc w:val="right"/>
              <w:rPr>
                <w:sz w:val="12"/>
                <w:szCs w:val="12"/>
              </w:rPr>
            </w:pPr>
            <w:r w:rsidRPr="00C67A39">
              <w:rPr>
                <w:sz w:val="12"/>
                <w:szCs w:val="12"/>
              </w:rPr>
              <w:t>1613</w:t>
            </w:r>
          </w:p>
        </w:tc>
        <w:tc>
          <w:tcPr>
            <w:tcW w:w="0" w:type="auto"/>
            <w:gridSpan w:val="2"/>
          </w:tcPr>
          <w:p w14:paraId="317DA288" w14:textId="77777777" w:rsidR="00337E64" w:rsidRPr="00C67A39" w:rsidRDefault="00337E64" w:rsidP="00337E64">
            <w:pPr>
              <w:rPr>
                <w:sz w:val="12"/>
                <w:szCs w:val="12"/>
              </w:rPr>
            </w:pPr>
          </w:p>
        </w:tc>
        <w:tc>
          <w:tcPr>
            <w:tcW w:w="0" w:type="auto"/>
            <w:shd w:val="clear" w:color="auto" w:fill="auto"/>
          </w:tcPr>
          <w:p w14:paraId="3BD116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6B0095"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70241D3" w14:textId="77777777" w:rsidR="00337E64" w:rsidRPr="00C67A39" w:rsidRDefault="00337E64" w:rsidP="00337E64">
            <w:pPr>
              <w:jc w:val="center"/>
              <w:rPr>
                <w:sz w:val="12"/>
                <w:szCs w:val="12"/>
              </w:rPr>
            </w:pPr>
            <w:r w:rsidRPr="00C67A39">
              <w:rPr>
                <w:sz w:val="12"/>
                <w:szCs w:val="12"/>
              </w:rPr>
              <w:t>66</w:t>
            </w:r>
          </w:p>
        </w:tc>
      </w:tr>
      <w:tr w:rsidR="00337E64" w:rsidRPr="00C67A39" w14:paraId="20877B60" w14:textId="77777777" w:rsidTr="00337E64">
        <w:tc>
          <w:tcPr>
            <w:tcW w:w="0" w:type="auto"/>
            <w:shd w:val="clear" w:color="auto" w:fill="auto"/>
          </w:tcPr>
          <w:p w14:paraId="5D66599E" w14:textId="77777777" w:rsidR="00337E64" w:rsidRPr="00C67A39" w:rsidRDefault="00337E64" w:rsidP="00337E64">
            <w:pPr>
              <w:jc w:val="right"/>
              <w:rPr>
                <w:sz w:val="12"/>
                <w:szCs w:val="12"/>
              </w:rPr>
            </w:pPr>
            <w:r w:rsidRPr="00C67A39">
              <w:rPr>
                <w:sz w:val="12"/>
                <w:szCs w:val="12"/>
              </w:rPr>
              <w:t>1614</w:t>
            </w:r>
          </w:p>
        </w:tc>
        <w:tc>
          <w:tcPr>
            <w:tcW w:w="0" w:type="auto"/>
            <w:gridSpan w:val="2"/>
          </w:tcPr>
          <w:p w14:paraId="3A88E72D" w14:textId="77777777" w:rsidR="00337E64" w:rsidRPr="00C67A39" w:rsidRDefault="00337E64" w:rsidP="00337E64">
            <w:pPr>
              <w:rPr>
                <w:sz w:val="12"/>
                <w:szCs w:val="12"/>
              </w:rPr>
            </w:pPr>
          </w:p>
        </w:tc>
        <w:tc>
          <w:tcPr>
            <w:tcW w:w="0" w:type="auto"/>
            <w:shd w:val="clear" w:color="auto" w:fill="auto"/>
          </w:tcPr>
          <w:p w14:paraId="31198E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8DE5CE"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AB5EE66" w14:textId="77777777" w:rsidR="00337E64" w:rsidRPr="00C67A39" w:rsidRDefault="00337E64" w:rsidP="00337E64">
            <w:pPr>
              <w:jc w:val="center"/>
              <w:rPr>
                <w:sz w:val="12"/>
                <w:szCs w:val="12"/>
              </w:rPr>
            </w:pPr>
            <w:r w:rsidRPr="00C67A39">
              <w:rPr>
                <w:sz w:val="12"/>
                <w:szCs w:val="12"/>
              </w:rPr>
              <w:t>67</w:t>
            </w:r>
          </w:p>
        </w:tc>
      </w:tr>
      <w:tr w:rsidR="00337E64" w:rsidRPr="00C67A39" w14:paraId="025449C2" w14:textId="77777777" w:rsidTr="00337E64">
        <w:tc>
          <w:tcPr>
            <w:tcW w:w="0" w:type="auto"/>
            <w:shd w:val="clear" w:color="auto" w:fill="auto"/>
          </w:tcPr>
          <w:p w14:paraId="0894CDD2" w14:textId="77777777" w:rsidR="00337E64" w:rsidRPr="00C67A39" w:rsidRDefault="00337E64" w:rsidP="00337E64">
            <w:pPr>
              <w:jc w:val="right"/>
              <w:rPr>
                <w:sz w:val="12"/>
                <w:szCs w:val="12"/>
              </w:rPr>
            </w:pPr>
            <w:r w:rsidRPr="00C67A39">
              <w:rPr>
                <w:sz w:val="12"/>
                <w:szCs w:val="12"/>
              </w:rPr>
              <w:t>1615</w:t>
            </w:r>
          </w:p>
        </w:tc>
        <w:tc>
          <w:tcPr>
            <w:tcW w:w="0" w:type="auto"/>
            <w:gridSpan w:val="2"/>
          </w:tcPr>
          <w:p w14:paraId="4FA8B0C1" w14:textId="77777777" w:rsidR="00337E64" w:rsidRPr="00C67A39" w:rsidRDefault="00337E64" w:rsidP="00337E64">
            <w:pPr>
              <w:rPr>
                <w:sz w:val="12"/>
                <w:szCs w:val="12"/>
              </w:rPr>
            </w:pPr>
          </w:p>
        </w:tc>
        <w:tc>
          <w:tcPr>
            <w:tcW w:w="0" w:type="auto"/>
            <w:shd w:val="clear" w:color="auto" w:fill="auto"/>
          </w:tcPr>
          <w:p w14:paraId="1591B0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20CD46"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326FB3DF" w14:textId="77777777" w:rsidR="00337E64" w:rsidRPr="00C67A39" w:rsidRDefault="00337E64" w:rsidP="00337E64">
            <w:pPr>
              <w:jc w:val="center"/>
              <w:rPr>
                <w:sz w:val="12"/>
                <w:szCs w:val="12"/>
              </w:rPr>
            </w:pPr>
            <w:r w:rsidRPr="00C67A39">
              <w:rPr>
                <w:sz w:val="12"/>
                <w:szCs w:val="12"/>
              </w:rPr>
              <w:t>68</w:t>
            </w:r>
          </w:p>
        </w:tc>
      </w:tr>
      <w:tr w:rsidR="00337E64" w:rsidRPr="00C67A39" w14:paraId="0230BA77" w14:textId="77777777" w:rsidTr="00337E64">
        <w:tc>
          <w:tcPr>
            <w:tcW w:w="0" w:type="auto"/>
            <w:shd w:val="clear" w:color="auto" w:fill="auto"/>
          </w:tcPr>
          <w:p w14:paraId="769E3F7C" w14:textId="77777777" w:rsidR="00337E64" w:rsidRPr="00C67A39" w:rsidRDefault="00337E64" w:rsidP="00337E64">
            <w:pPr>
              <w:jc w:val="right"/>
              <w:rPr>
                <w:sz w:val="12"/>
                <w:szCs w:val="12"/>
              </w:rPr>
            </w:pPr>
            <w:r w:rsidRPr="00C67A39">
              <w:rPr>
                <w:sz w:val="12"/>
                <w:szCs w:val="12"/>
              </w:rPr>
              <w:t>1616</w:t>
            </w:r>
          </w:p>
        </w:tc>
        <w:tc>
          <w:tcPr>
            <w:tcW w:w="0" w:type="auto"/>
            <w:gridSpan w:val="2"/>
          </w:tcPr>
          <w:p w14:paraId="2FF6781A" w14:textId="77777777" w:rsidR="00337E64" w:rsidRPr="00C67A39" w:rsidRDefault="00337E64" w:rsidP="00337E64">
            <w:pPr>
              <w:rPr>
                <w:sz w:val="12"/>
                <w:szCs w:val="12"/>
              </w:rPr>
            </w:pPr>
          </w:p>
        </w:tc>
        <w:tc>
          <w:tcPr>
            <w:tcW w:w="0" w:type="auto"/>
            <w:shd w:val="clear" w:color="auto" w:fill="auto"/>
          </w:tcPr>
          <w:p w14:paraId="1D6A58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C5DBA4"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887F0E1" w14:textId="77777777" w:rsidR="00337E64" w:rsidRPr="00C67A39" w:rsidRDefault="00337E64" w:rsidP="00337E64">
            <w:pPr>
              <w:jc w:val="center"/>
              <w:rPr>
                <w:sz w:val="12"/>
                <w:szCs w:val="12"/>
              </w:rPr>
            </w:pPr>
            <w:r w:rsidRPr="00C67A39">
              <w:rPr>
                <w:sz w:val="12"/>
                <w:szCs w:val="12"/>
              </w:rPr>
              <w:t>69</w:t>
            </w:r>
          </w:p>
        </w:tc>
      </w:tr>
      <w:tr w:rsidR="00337E64" w:rsidRPr="00C67A39" w14:paraId="49930F6D" w14:textId="77777777" w:rsidTr="00337E64">
        <w:tc>
          <w:tcPr>
            <w:tcW w:w="0" w:type="auto"/>
            <w:shd w:val="clear" w:color="auto" w:fill="auto"/>
          </w:tcPr>
          <w:p w14:paraId="226E08BA" w14:textId="77777777" w:rsidR="00337E64" w:rsidRPr="00C67A39" w:rsidRDefault="00337E64" w:rsidP="00337E64">
            <w:pPr>
              <w:jc w:val="right"/>
              <w:rPr>
                <w:sz w:val="12"/>
                <w:szCs w:val="12"/>
              </w:rPr>
            </w:pPr>
            <w:r w:rsidRPr="00C67A39">
              <w:rPr>
                <w:sz w:val="12"/>
                <w:szCs w:val="12"/>
              </w:rPr>
              <w:t>1617</w:t>
            </w:r>
          </w:p>
        </w:tc>
        <w:tc>
          <w:tcPr>
            <w:tcW w:w="0" w:type="auto"/>
            <w:gridSpan w:val="2"/>
          </w:tcPr>
          <w:p w14:paraId="72518277" w14:textId="77777777" w:rsidR="00337E64" w:rsidRPr="00C67A39" w:rsidRDefault="00337E64" w:rsidP="00337E64">
            <w:pPr>
              <w:rPr>
                <w:sz w:val="12"/>
                <w:szCs w:val="12"/>
              </w:rPr>
            </w:pPr>
          </w:p>
        </w:tc>
        <w:tc>
          <w:tcPr>
            <w:tcW w:w="0" w:type="auto"/>
            <w:shd w:val="clear" w:color="auto" w:fill="auto"/>
          </w:tcPr>
          <w:p w14:paraId="3C06F7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4770C4"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39BE0358" w14:textId="77777777" w:rsidR="00337E64" w:rsidRPr="00C67A39" w:rsidRDefault="00337E64" w:rsidP="00337E64">
            <w:pPr>
              <w:jc w:val="center"/>
              <w:rPr>
                <w:sz w:val="12"/>
                <w:szCs w:val="12"/>
              </w:rPr>
            </w:pPr>
            <w:r w:rsidRPr="00C67A39">
              <w:rPr>
                <w:sz w:val="12"/>
                <w:szCs w:val="12"/>
              </w:rPr>
              <w:t>7</w:t>
            </w:r>
          </w:p>
        </w:tc>
      </w:tr>
      <w:tr w:rsidR="00337E64" w:rsidRPr="00C67A39" w14:paraId="5A99287F" w14:textId="77777777" w:rsidTr="00337E64">
        <w:tc>
          <w:tcPr>
            <w:tcW w:w="0" w:type="auto"/>
            <w:shd w:val="clear" w:color="auto" w:fill="auto"/>
          </w:tcPr>
          <w:p w14:paraId="29C394E0" w14:textId="77777777" w:rsidR="00337E64" w:rsidRPr="00C67A39" w:rsidRDefault="00337E64" w:rsidP="00337E64">
            <w:pPr>
              <w:jc w:val="right"/>
              <w:rPr>
                <w:sz w:val="12"/>
                <w:szCs w:val="12"/>
              </w:rPr>
            </w:pPr>
            <w:r w:rsidRPr="00C67A39">
              <w:rPr>
                <w:sz w:val="12"/>
                <w:szCs w:val="12"/>
              </w:rPr>
              <w:t>1618</w:t>
            </w:r>
          </w:p>
        </w:tc>
        <w:tc>
          <w:tcPr>
            <w:tcW w:w="0" w:type="auto"/>
            <w:gridSpan w:val="2"/>
          </w:tcPr>
          <w:p w14:paraId="4F332BC4" w14:textId="77777777" w:rsidR="00337E64" w:rsidRPr="00C67A39" w:rsidRDefault="00337E64" w:rsidP="00337E64">
            <w:pPr>
              <w:rPr>
                <w:sz w:val="12"/>
                <w:szCs w:val="12"/>
              </w:rPr>
            </w:pPr>
          </w:p>
        </w:tc>
        <w:tc>
          <w:tcPr>
            <w:tcW w:w="0" w:type="auto"/>
            <w:shd w:val="clear" w:color="auto" w:fill="auto"/>
          </w:tcPr>
          <w:p w14:paraId="7922E8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423316"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5AEB66C" w14:textId="77777777" w:rsidR="00337E64" w:rsidRPr="00C67A39" w:rsidRDefault="00337E64" w:rsidP="00337E64">
            <w:pPr>
              <w:jc w:val="center"/>
              <w:rPr>
                <w:sz w:val="12"/>
                <w:szCs w:val="12"/>
              </w:rPr>
            </w:pPr>
            <w:r w:rsidRPr="00C67A39">
              <w:rPr>
                <w:sz w:val="12"/>
                <w:szCs w:val="12"/>
              </w:rPr>
              <w:t>70</w:t>
            </w:r>
          </w:p>
        </w:tc>
      </w:tr>
      <w:tr w:rsidR="00337E64" w:rsidRPr="00C67A39" w14:paraId="07F08C0A" w14:textId="77777777" w:rsidTr="00337E64">
        <w:tc>
          <w:tcPr>
            <w:tcW w:w="0" w:type="auto"/>
            <w:shd w:val="clear" w:color="auto" w:fill="auto"/>
          </w:tcPr>
          <w:p w14:paraId="40B3731E" w14:textId="77777777" w:rsidR="00337E64" w:rsidRPr="00C67A39" w:rsidRDefault="00337E64" w:rsidP="00337E64">
            <w:pPr>
              <w:jc w:val="right"/>
              <w:rPr>
                <w:sz w:val="12"/>
                <w:szCs w:val="12"/>
              </w:rPr>
            </w:pPr>
            <w:r w:rsidRPr="00C67A39">
              <w:rPr>
                <w:sz w:val="12"/>
                <w:szCs w:val="12"/>
              </w:rPr>
              <w:t>1619</w:t>
            </w:r>
          </w:p>
        </w:tc>
        <w:tc>
          <w:tcPr>
            <w:tcW w:w="0" w:type="auto"/>
            <w:gridSpan w:val="2"/>
          </w:tcPr>
          <w:p w14:paraId="3F541DB7" w14:textId="77777777" w:rsidR="00337E64" w:rsidRPr="00C67A39" w:rsidRDefault="00337E64" w:rsidP="00337E64">
            <w:pPr>
              <w:rPr>
                <w:sz w:val="12"/>
                <w:szCs w:val="12"/>
              </w:rPr>
            </w:pPr>
          </w:p>
        </w:tc>
        <w:tc>
          <w:tcPr>
            <w:tcW w:w="0" w:type="auto"/>
            <w:shd w:val="clear" w:color="auto" w:fill="auto"/>
          </w:tcPr>
          <w:p w14:paraId="1904CA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E5D638"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7580CD0" w14:textId="77777777" w:rsidR="00337E64" w:rsidRPr="00C67A39" w:rsidRDefault="00337E64" w:rsidP="00337E64">
            <w:pPr>
              <w:jc w:val="center"/>
              <w:rPr>
                <w:sz w:val="12"/>
                <w:szCs w:val="12"/>
              </w:rPr>
            </w:pPr>
            <w:r w:rsidRPr="00C67A39">
              <w:rPr>
                <w:sz w:val="12"/>
                <w:szCs w:val="12"/>
              </w:rPr>
              <w:t>71</w:t>
            </w:r>
          </w:p>
        </w:tc>
      </w:tr>
      <w:tr w:rsidR="00337E64" w:rsidRPr="00C67A39" w14:paraId="01125332" w14:textId="77777777" w:rsidTr="00337E64">
        <w:tc>
          <w:tcPr>
            <w:tcW w:w="0" w:type="auto"/>
            <w:shd w:val="clear" w:color="auto" w:fill="auto"/>
          </w:tcPr>
          <w:p w14:paraId="32391481" w14:textId="77777777" w:rsidR="00337E64" w:rsidRPr="00C67A39" w:rsidRDefault="00337E64" w:rsidP="00337E64">
            <w:pPr>
              <w:jc w:val="right"/>
              <w:rPr>
                <w:sz w:val="12"/>
                <w:szCs w:val="12"/>
              </w:rPr>
            </w:pPr>
            <w:r w:rsidRPr="00C67A39">
              <w:rPr>
                <w:sz w:val="12"/>
                <w:szCs w:val="12"/>
              </w:rPr>
              <w:t>1620</w:t>
            </w:r>
          </w:p>
        </w:tc>
        <w:tc>
          <w:tcPr>
            <w:tcW w:w="0" w:type="auto"/>
            <w:gridSpan w:val="2"/>
          </w:tcPr>
          <w:p w14:paraId="52D46D88" w14:textId="77777777" w:rsidR="00337E64" w:rsidRPr="00C67A39" w:rsidRDefault="00337E64" w:rsidP="00337E64">
            <w:pPr>
              <w:rPr>
                <w:sz w:val="12"/>
                <w:szCs w:val="12"/>
              </w:rPr>
            </w:pPr>
          </w:p>
        </w:tc>
        <w:tc>
          <w:tcPr>
            <w:tcW w:w="0" w:type="auto"/>
            <w:shd w:val="clear" w:color="auto" w:fill="auto"/>
          </w:tcPr>
          <w:p w14:paraId="3A7ADD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A2F5C0"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4BA7B21" w14:textId="77777777" w:rsidR="00337E64" w:rsidRPr="00C67A39" w:rsidRDefault="00337E64" w:rsidP="00337E64">
            <w:pPr>
              <w:jc w:val="center"/>
              <w:rPr>
                <w:sz w:val="12"/>
                <w:szCs w:val="12"/>
              </w:rPr>
            </w:pPr>
            <w:r w:rsidRPr="00C67A39">
              <w:rPr>
                <w:sz w:val="12"/>
                <w:szCs w:val="12"/>
              </w:rPr>
              <w:t>72</w:t>
            </w:r>
          </w:p>
        </w:tc>
      </w:tr>
      <w:tr w:rsidR="00337E64" w:rsidRPr="00C67A39" w14:paraId="2D4C2444" w14:textId="77777777" w:rsidTr="00337E64">
        <w:tc>
          <w:tcPr>
            <w:tcW w:w="0" w:type="auto"/>
            <w:shd w:val="clear" w:color="auto" w:fill="auto"/>
          </w:tcPr>
          <w:p w14:paraId="370E4D1A" w14:textId="77777777" w:rsidR="00337E64" w:rsidRPr="00C67A39" w:rsidRDefault="00337E64" w:rsidP="00337E64">
            <w:pPr>
              <w:jc w:val="right"/>
              <w:rPr>
                <w:sz w:val="12"/>
                <w:szCs w:val="12"/>
              </w:rPr>
            </w:pPr>
            <w:r w:rsidRPr="00C67A39">
              <w:rPr>
                <w:sz w:val="12"/>
                <w:szCs w:val="12"/>
              </w:rPr>
              <w:t>1621</w:t>
            </w:r>
          </w:p>
        </w:tc>
        <w:tc>
          <w:tcPr>
            <w:tcW w:w="0" w:type="auto"/>
            <w:gridSpan w:val="2"/>
          </w:tcPr>
          <w:p w14:paraId="3AB0B12B" w14:textId="77777777" w:rsidR="00337E64" w:rsidRPr="00C67A39" w:rsidRDefault="00337E64" w:rsidP="00337E64">
            <w:pPr>
              <w:rPr>
                <w:sz w:val="12"/>
                <w:szCs w:val="12"/>
              </w:rPr>
            </w:pPr>
          </w:p>
        </w:tc>
        <w:tc>
          <w:tcPr>
            <w:tcW w:w="0" w:type="auto"/>
            <w:shd w:val="clear" w:color="auto" w:fill="auto"/>
          </w:tcPr>
          <w:p w14:paraId="278991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B0A3C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A88630A" w14:textId="77777777" w:rsidR="00337E64" w:rsidRPr="00C67A39" w:rsidRDefault="00337E64" w:rsidP="00337E64">
            <w:pPr>
              <w:jc w:val="center"/>
              <w:rPr>
                <w:sz w:val="12"/>
                <w:szCs w:val="12"/>
              </w:rPr>
            </w:pPr>
            <w:r w:rsidRPr="00C67A39">
              <w:rPr>
                <w:sz w:val="12"/>
                <w:szCs w:val="12"/>
              </w:rPr>
              <w:t>73</w:t>
            </w:r>
          </w:p>
        </w:tc>
      </w:tr>
      <w:tr w:rsidR="00337E64" w:rsidRPr="00C67A39" w14:paraId="07402CB8" w14:textId="77777777" w:rsidTr="00337E64">
        <w:tc>
          <w:tcPr>
            <w:tcW w:w="0" w:type="auto"/>
            <w:shd w:val="clear" w:color="auto" w:fill="auto"/>
          </w:tcPr>
          <w:p w14:paraId="5D180FEE" w14:textId="77777777" w:rsidR="00337E64" w:rsidRPr="00C67A39" w:rsidRDefault="00337E64" w:rsidP="00337E64">
            <w:pPr>
              <w:jc w:val="right"/>
              <w:rPr>
                <w:sz w:val="12"/>
                <w:szCs w:val="12"/>
              </w:rPr>
            </w:pPr>
            <w:r w:rsidRPr="00C67A39">
              <w:rPr>
                <w:sz w:val="12"/>
                <w:szCs w:val="12"/>
              </w:rPr>
              <w:t>1622</w:t>
            </w:r>
          </w:p>
        </w:tc>
        <w:tc>
          <w:tcPr>
            <w:tcW w:w="0" w:type="auto"/>
            <w:gridSpan w:val="2"/>
          </w:tcPr>
          <w:p w14:paraId="7F280562" w14:textId="77777777" w:rsidR="00337E64" w:rsidRPr="00C67A39" w:rsidRDefault="00337E64" w:rsidP="00337E64">
            <w:pPr>
              <w:rPr>
                <w:sz w:val="12"/>
                <w:szCs w:val="12"/>
              </w:rPr>
            </w:pPr>
          </w:p>
        </w:tc>
        <w:tc>
          <w:tcPr>
            <w:tcW w:w="0" w:type="auto"/>
            <w:shd w:val="clear" w:color="auto" w:fill="auto"/>
          </w:tcPr>
          <w:p w14:paraId="3D637E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F254ED"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67B0DDF7" w14:textId="77777777" w:rsidR="00337E64" w:rsidRPr="00C67A39" w:rsidRDefault="00337E64" w:rsidP="00337E64">
            <w:pPr>
              <w:jc w:val="center"/>
              <w:rPr>
                <w:sz w:val="12"/>
                <w:szCs w:val="12"/>
              </w:rPr>
            </w:pPr>
            <w:r w:rsidRPr="00C67A39">
              <w:rPr>
                <w:sz w:val="12"/>
                <w:szCs w:val="12"/>
              </w:rPr>
              <w:t>74</w:t>
            </w:r>
          </w:p>
        </w:tc>
      </w:tr>
      <w:tr w:rsidR="00337E64" w:rsidRPr="00C67A39" w14:paraId="4EECF92B" w14:textId="77777777" w:rsidTr="00337E64">
        <w:tc>
          <w:tcPr>
            <w:tcW w:w="0" w:type="auto"/>
            <w:shd w:val="clear" w:color="auto" w:fill="auto"/>
          </w:tcPr>
          <w:p w14:paraId="4400361B" w14:textId="77777777" w:rsidR="00337E64" w:rsidRPr="00C67A39" w:rsidRDefault="00337E64" w:rsidP="00337E64">
            <w:pPr>
              <w:jc w:val="right"/>
              <w:rPr>
                <w:sz w:val="12"/>
                <w:szCs w:val="12"/>
              </w:rPr>
            </w:pPr>
            <w:r w:rsidRPr="00C67A39">
              <w:rPr>
                <w:sz w:val="12"/>
                <w:szCs w:val="12"/>
              </w:rPr>
              <w:t>1623</w:t>
            </w:r>
          </w:p>
        </w:tc>
        <w:tc>
          <w:tcPr>
            <w:tcW w:w="0" w:type="auto"/>
            <w:gridSpan w:val="2"/>
          </w:tcPr>
          <w:p w14:paraId="57288A8A" w14:textId="77777777" w:rsidR="00337E64" w:rsidRPr="00C67A39" w:rsidRDefault="00337E64" w:rsidP="00337E64">
            <w:pPr>
              <w:rPr>
                <w:sz w:val="12"/>
                <w:szCs w:val="12"/>
              </w:rPr>
            </w:pPr>
          </w:p>
        </w:tc>
        <w:tc>
          <w:tcPr>
            <w:tcW w:w="0" w:type="auto"/>
            <w:shd w:val="clear" w:color="auto" w:fill="auto"/>
          </w:tcPr>
          <w:p w14:paraId="4957BD1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FD862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A105080" w14:textId="77777777" w:rsidR="00337E64" w:rsidRPr="00C67A39" w:rsidRDefault="00337E64" w:rsidP="00337E64">
            <w:pPr>
              <w:jc w:val="center"/>
              <w:rPr>
                <w:sz w:val="12"/>
                <w:szCs w:val="12"/>
              </w:rPr>
            </w:pPr>
            <w:r w:rsidRPr="00C67A39">
              <w:rPr>
                <w:sz w:val="12"/>
                <w:szCs w:val="12"/>
              </w:rPr>
              <w:t>75</w:t>
            </w:r>
          </w:p>
        </w:tc>
      </w:tr>
      <w:tr w:rsidR="00337E64" w:rsidRPr="00C67A39" w14:paraId="02FAA0FE" w14:textId="77777777" w:rsidTr="00337E64">
        <w:tc>
          <w:tcPr>
            <w:tcW w:w="0" w:type="auto"/>
            <w:shd w:val="clear" w:color="auto" w:fill="auto"/>
          </w:tcPr>
          <w:p w14:paraId="741FC913" w14:textId="77777777" w:rsidR="00337E64" w:rsidRPr="00C67A39" w:rsidRDefault="00337E64" w:rsidP="00337E64">
            <w:pPr>
              <w:jc w:val="right"/>
              <w:rPr>
                <w:sz w:val="12"/>
                <w:szCs w:val="12"/>
              </w:rPr>
            </w:pPr>
            <w:r w:rsidRPr="00C67A39">
              <w:rPr>
                <w:sz w:val="12"/>
                <w:szCs w:val="12"/>
              </w:rPr>
              <w:t>1624</w:t>
            </w:r>
          </w:p>
        </w:tc>
        <w:tc>
          <w:tcPr>
            <w:tcW w:w="0" w:type="auto"/>
            <w:gridSpan w:val="2"/>
          </w:tcPr>
          <w:p w14:paraId="0271D1AC" w14:textId="77777777" w:rsidR="00337E64" w:rsidRPr="00C67A39" w:rsidRDefault="00337E64" w:rsidP="00337E64">
            <w:pPr>
              <w:rPr>
                <w:sz w:val="12"/>
                <w:szCs w:val="12"/>
              </w:rPr>
            </w:pPr>
          </w:p>
        </w:tc>
        <w:tc>
          <w:tcPr>
            <w:tcW w:w="0" w:type="auto"/>
            <w:shd w:val="clear" w:color="auto" w:fill="auto"/>
          </w:tcPr>
          <w:p w14:paraId="638559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B51519"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6F7295C" w14:textId="77777777" w:rsidR="00337E64" w:rsidRPr="00C67A39" w:rsidRDefault="00337E64" w:rsidP="00337E64">
            <w:pPr>
              <w:jc w:val="center"/>
              <w:rPr>
                <w:sz w:val="12"/>
                <w:szCs w:val="12"/>
              </w:rPr>
            </w:pPr>
            <w:r w:rsidRPr="00C67A39">
              <w:rPr>
                <w:sz w:val="12"/>
                <w:szCs w:val="12"/>
              </w:rPr>
              <w:t>76</w:t>
            </w:r>
          </w:p>
        </w:tc>
      </w:tr>
      <w:tr w:rsidR="00337E64" w:rsidRPr="00C67A39" w14:paraId="1979EAEB" w14:textId="77777777" w:rsidTr="00337E64">
        <w:tc>
          <w:tcPr>
            <w:tcW w:w="0" w:type="auto"/>
            <w:shd w:val="clear" w:color="auto" w:fill="auto"/>
          </w:tcPr>
          <w:p w14:paraId="63FED968" w14:textId="77777777" w:rsidR="00337E64" w:rsidRPr="00C67A39" w:rsidRDefault="00337E64" w:rsidP="00337E64">
            <w:pPr>
              <w:jc w:val="right"/>
              <w:rPr>
                <w:sz w:val="12"/>
                <w:szCs w:val="12"/>
              </w:rPr>
            </w:pPr>
            <w:r w:rsidRPr="00C67A39">
              <w:rPr>
                <w:sz w:val="12"/>
                <w:szCs w:val="12"/>
              </w:rPr>
              <w:t>1625</w:t>
            </w:r>
          </w:p>
        </w:tc>
        <w:tc>
          <w:tcPr>
            <w:tcW w:w="0" w:type="auto"/>
            <w:gridSpan w:val="2"/>
          </w:tcPr>
          <w:p w14:paraId="42E76045" w14:textId="77777777" w:rsidR="00337E64" w:rsidRPr="00C67A39" w:rsidRDefault="00337E64" w:rsidP="00337E64">
            <w:pPr>
              <w:rPr>
                <w:sz w:val="12"/>
                <w:szCs w:val="12"/>
              </w:rPr>
            </w:pPr>
          </w:p>
        </w:tc>
        <w:tc>
          <w:tcPr>
            <w:tcW w:w="0" w:type="auto"/>
            <w:shd w:val="clear" w:color="auto" w:fill="auto"/>
          </w:tcPr>
          <w:p w14:paraId="416520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A4EAA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4CB61F6" w14:textId="77777777" w:rsidR="00337E64" w:rsidRPr="00C67A39" w:rsidRDefault="00337E64" w:rsidP="00337E64">
            <w:pPr>
              <w:jc w:val="center"/>
              <w:rPr>
                <w:sz w:val="12"/>
                <w:szCs w:val="12"/>
              </w:rPr>
            </w:pPr>
            <w:r w:rsidRPr="00C67A39">
              <w:rPr>
                <w:sz w:val="12"/>
                <w:szCs w:val="12"/>
              </w:rPr>
              <w:t>77</w:t>
            </w:r>
          </w:p>
        </w:tc>
      </w:tr>
      <w:tr w:rsidR="00337E64" w:rsidRPr="00C67A39" w14:paraId="3FEF2E79" w14:textId="77777777" w:rsidTr="00337E64">
        <w:tc>
          <w:tcPr>
            <w:tcW w:w="0" w:type="auto"/>
            <w:shd w:val="clear" w:color="auto" w:fill="auto"/>
          </w:tcPr>
          <w:p w14:paraId="7535F6F6" w14:textId="77777777" w:rsidR="00337E64" w:rsidRPr="00C67A39" w:rsidRDefault="00337E64" w:rsidP="00337E64">
            <w:pPr>
              <w:jc w:val="right"/>
              <w:rPr>
                <w:sz w:val="12"/>
                <w:szCs w:val="12"/>
              </w:rPr>
            </w:pPr>
            <w:r w:rsidRPr="00C67A39">
              <w:rPr>
                <w:sz w:val="12"/>
                <w:szCs w:val="12"/>
              </w:rPr>
              <w:t>1626</w:t>
            </w:r>
          </w:p>
        </w:tc>
        <w:tc>
          <w:tcPr>
            <w:tcW w:w="0" w:type="auto"/>
            <w:gridSpan w:val="2"/>
          </w:tcPr>
          <w:p w14:paraId="3250210C" w14:textId="77777777" w:rsidR="00337E64" w:rsidRPr="00C67A39" w:rsidRDefault="00337E64" w:rsidP="00337E64">
            <w:pPr>
              <w:rPr>
                <w:sz w:val="12"/>
                <w:szCs w:val="12"/>
              </w:rPr>
            </w:pPr>
          </w:p>
        </w:tc>
        <w:tc>
          <w:tcPr>
            <w:tcW w:w="0" w:type="auto"/>
            <w:shd w:val="clear" w:color="auto" w:fill="auto"/>
          </w:tcPr>
          <w:p w14:paraId="47108F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608F15"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05DF790" w14:textId="77777777" w:rsidR="00337E64" w:rsidRPr="00C67A39" w:rsidRDefault="00337E64" w:rsidP="00337E64">
            <w:pPr>
              <w:jc w:val="center"/>
              <w:rPr>
                <w:sz w:val="12"/>
                <w:szCs w:val="12"/>
              </w:rPr>
            </w:pPr>
            <w:r w:rsidRPr="00C67A39">
              <w:rPr>
                <w:sz w:val="12"/>
                <w:szCs w:val="12"/>
              </w:rPr>
              <w:t>78</w:t>
            </w:r>
          </w:p>
        </w:tc>
      </w:tr>
      <w:tr w:rsidR="00337E64" w:rsidRPr="00C67A39" w14:paraId="53A20805" w14:textId="77777777" w:rsidTr="00337E64">
        <w:tc>
          <w:tcPr>
            <w:tcW w:w="0" w:type="auto"/>
            <w:shd w:val="clear" w:color="auto" w:fill="auto"/>
          </w:tcPr>
          <w:p w14:paraId="55D6A5A8" w14:textId="77777777" w:rsidR="00337E64" w:rsidRPr="00C67A39" w:rsidRDefault="00337E64" w:rsidP="00337E64">
            <w:pPr>
              <w:jc w:val="right"/>
              <w:rPr>
                <w:sz w:val="12"/>
                <w:szCs w:val="12"/>
              </w:rPr>
            </w:pPr>
            <w:r w:rsidRPr="00C67A39">
              <w:rPr>
                <w:sz w:val="12"/>
                <w:szCs w:val="12"/>
              </w:rPr>
              <w:t>1627</w:t>
            </w:r>
          </w:p>
        </w:tc>
        <w:tc>
          <w:tcPr>
            <w:tcW w:w="0" w:type="auto"/>
            <w:gridSpan w:val="2"/>
          </w:tcPr>
          <w:p w14:paraId="269E05BC" w14:textId="77777777" w:rsidR="00337E64" w:rsidRPr="00C67A39" w:rsidRDefault="00337E64" w:rsidP="00337E64">
            <w:pPr>
              <w:rPr>
                <w:sz w:val="12"/>
                <w:szCs w:val="12"/>
              </w:rPr>
            </w:pPr>
          </w:p>
        </w:tc>
        <w:tc>
          <w:tcPr>
            <w:tcW w:w="0" w:type="auto"/>
            <w:shd w:val="clear" w:color="auto" w:fill="auto"/>
          </w:tcPr>
          <w:p w14:paraId="174EBFC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1F53BD"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3DC4078" w14:textId="77777777" w:rsidR="00337E64" w:rsidRPr="00C67A39" w:rsidRDefault="00337E64" w:rsidP="00337E64">
            <w:pPr>
              <w:jc w:val="center"/>
              <w:rPr>
                <w:sz w:val="12"/>
                <w:szCs w:val="12"/>
              </w:rPr>
            </w:pPr>
            <w:r w:rsidRPr="00C67A39">
              <w:rPr>
                <w:sz w:val="12"/>
                <w:szCs w:val="12"/>
              </w:rPr>
              <w:t>79</w:t>
            </w:r>
          </w:p>
        </w:tc>
      </w:tr>
      <w:tr w:rsidR="00337E64" w:rsidRPr="00C67A39" w14:paraId="0F39F471" w14:textId="77777777" w:rsidTr="00337E64">
        <w:tc>
          <w:tcPr>
            <w:tcW w:w="0" w:type="auto"/>
            <w:shd w:val="clear" w:color="auto" w:fill="auto"/>
          </w:tcPr>
          <w:p w14:paraId="0A1A8C26" w14:textId="77777777" w:rsidR="00337E64" w:rsidRPr="00C67A39" w:rsidRDefault="00337E64" w:rsidP="00337E64">
            <w:pPr>
              <w:jc w:val="right"/>
              <w:rPr>
                <w:sz w:val="12"/>
                <w:szCs w:val="12"/>
              </w:rPr>
            </w:pPr>
            <w:r w:rsidRPr="00C67A39">
              <w:rPr>
                <w:sz w:val="12"/>
                <w:szCs w:val="12"/>
              </w:rPr>
              <w:t>1628</w:t>
            </w:r>
          </w:p>
        </w:tc>
        <w:tc>
          <w:tcPr>
            <w:tcW w:w="0" w:type="auto"/>
            <w:gridSpan w:val="2"/>
          </w:tcPr>
          <w:p w14:paraId="377F4999" w14:textId="77777777" w:rsidR="00337E64" w:rsidRPr="00C67A39" w:rsidRDefault="00337E64" w:rsidP="00337E64">
            <w:pPr>
              <w:rPr>
                <w:sz w:val="12"/>
                <w:szCs w:val="12"/>
              </w:rPr>
            </w:pPr>
          </w:p>
        </w:tc>
        <w:tc>
          <w:tcPr>
            <w:tcW w:w="0" w:type="auto"/>
            <w:shd w:val="clear" w:color="auto" w:fill="auto"/>
          </w:tcPr>
          <w:p w14:paraId="29374A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30E045"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3188883" w14:textId="77777777" w:rsidR="00337E64" w:rsidRPr="00C67A39" w:rsidRDefault="00337E64" w:rsidP="00337E64">
            <w:pPr>
              <w:jc w:val="center"/>
              <w:rPr>
                <w:sz w:val="12"/>
                <w:szCs w:val="12"/>
              </w:rPr>
            </w:pPr>
            <w:r w:rsidRPr="00C67A39">
              <w:rPr>
                <w:sz w:val="12"/>
                <w:szCs w:val="12"/>
              </w:rPr>
              <w:t>8</w:t>
            </w:r>
          </w:p>
        </w:tc>
      </w:tr>
      <w:tr w:rsidR="00337E64" w:rsidRPr="00C67A39" w14:paraId="359C86DD" w14:textId="77777777" w:rsidTr="00337E64">
        <w:tc>
          <w:tcPr>
            <w:tcW w:w="0" w:type="auto"/>
            <w:shd w:val="clear" w:color="auto" w:fill="auto"/>
          </w:tcPr>
          <w:p w14:paraId="3D63476D" w14:textId="77777777" w:rsidR="00337E64" w:rsidRPr="00C67A39" w:rsidRDefault="00337E64" w:rsidP="00337E64">
            <w:pPr>
              <w:jc w:val="right"/>
              <w:rPr>
                <w:sz w:val="12"/>
                <w:szCs w:val="12"/>
              </w:rPr>
            </w:pPr>
            <w:r w:rsidRPr="00C67A39">
              <w:rPr>
                <w:sz w:val="12"/>
                <w:szCs w:val="12"/>
              </w:rPr>
              <w:t>1629</w:t>
            </w:r>
          </w:p>
        </w:tc>
        <w:tc>
          <w:tcPr>
            <w:tcW w:w="0" w:type="auto"/>
            <w:gridSpan w:val="2"/>
          </w:tcPr>
          <w:p w14:paraId="24B7F92A" w14:textId="77777777" w:rsidR="00337E64" w:rsidRPr="00C67A39" w:rsidRDefault="00337E64" w:rsidP="00337E64">
            <w:pPr>
              <w:rPr>
                <w:sz w:val="12"/>
                <w:szCs w:val="12"/>
              </w:rPr>
            </w:pPr>
          </w:p>
        </w:tc>
        <w:tc>
          <w:tcPr>
            <w:tcW w:w="0" w:type="auto"/>
            <w:shd w:val="clear" w:color="auto" w:fill="auto"/>
          </w:tcPr>
          <w:p w14:paraId="40DE8E8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0FD6A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3BAB4C57" w14:textId="77777777" w:rsidR="00337E64" w:rsidRPr="00C67A39" w:rsidRDefault="00337E64" w:rsidP="00337E64">
            <w:pPr>
              <w:jc w:val="center"/>
              <w:rPr>
                <w:sz w:val="12"/>
                <w:szCs w:val="12"/>
              </w:rPr>
            </w:pPr>
            <w:r w:rsidRPr="00C67A39">
              <w:rPr>
                <w:sz w:val="12"/>
                <w:szCs w:val="12"/>
              </w:rPr>
              <w:t>80</w:t>
            </w:r>
          </w:p>
        </w:tc>
      </w:tr>
      <w:tr w:rsidR="00337E64" w:rsidRPr="00C67A39" w14:paraId="252ED390" w14:textId="77777777" w:rsidTr="00337E64">
        <w:tc>
          <w:tcPr>
            <w:tcW w:w="0" w:type="auto"/>
            <w:shd w:val="clear" w:color="auto" w:fill="auto"/>
          </w:tcPr>
          <w:p w14:paraId="50EE9D48" w14:textId="77777777" w:rsidR="00337E64" w:rsidRPr="00C67A39" w:rsidRDefault="00337E64" w:rsidP="00337E64">
            <w:pPr>
              <w:jc w:val="right"/>
              <w:rPr>
                <w:sz w:val="12"/>
                <w:szCs w:val="12"/>
              </w:rPr>
            </w:pPr>
            <w:r w:rsidRPr="00C67A39">
              <w:rPr>
                <w:sz w:val="12"/>
                <w:szCs w:val="12"/>
              </w:rPr>
              <w:t>1630</w:t>
            </w:r>
          </w:p>
        </w:tc>
        <w:tc>
          <w:tcPr>
            <w:tcW w:w="0" w:type="auto"/>
            <w:gridSpan w:val="2"/>
          </w:tcPr>
          <w:p w14:paraId="6D14BA8E" w14:textId="77777777" w:rsidR="00337E64" w:rsidRPr="00C67A39" w:rsidRDefault="00337E64" w:rsidP="00337E64">
            <w:pPr>
              <w:rPr>
                <w:sz w:val="12"/>
                <w:szCs w:val="12"/>
              </w:rPr>
            </w:pPr>
          </w:p>
        </w:tc>
        <w:tc>
          <w:tcPr>
            <w:tcW w:w="0" w:type="auto"/>
            <w:shd w:val="clear" w:color="auto" w:fill="auto"/>
          </w:tcPr>
          <w:p w14:paraId="4F45CC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D28260"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DE06926" w14:textId="77777777" w:rsidR="00337E64" w:rsidRPr="00C67A39" w:rsidRDefault="00337E64" w:rsidP="00337E64">
            <w:pPr>
              <w:jc w:val="center"/>
              <w:rPr>
                <w:sz w:val="12"/>
                <w:szCs w:val="12"/>
              </w:rPr>
            </w:pPr>
            <w:r w:rsidRPr="00C67A39">
              <w:rPr>
                <w:sz w:val="12"/>
                <w:szCs w:val="12"/>
              </w:rPr>
              <w:t>81</w:t>
            </w:r>
          </w:p>
        </w:tc>
      </w:tr>
      <w:tr w:rsidR="00337E64" w:rsidRPr="00C67A39" w14:paraId="52CD633E" w14:textId="77777777" w:rsidTr="00337E64">
        <w:tc>
          <w:tcPr>
            <w:tcW w:w="0" w:type="auto"/>
            <w:shd w:val="clear" w:color="auto" w:fill="auto"/>
          </w:tcPr>
          <w:p w14:paraId="1076FF6D" w14:textId="77777777" w:rsidR="00337E64" w:rsidRPr="00C67A39" w:rsidRDefault="00337E64" w:rsidP="00337E64">
            <w:pPr>
              <w:jc w:val="right"/>
              <w:rPr>
                <w:sz w:val="12"/>
                <w:szCs w:val="12"/>
              </w:rPr>
            </w:pPr>
            <w:r w:rsidRPr="00C67A39">
              <w:rPr>
                <w:sz w:val="12"/>
                <w:szCs w:val="12"/>
              </w:rPr>
              <w:t>1631</w:t>
            </w:r>
          </w:p>
        </w:tc>
        <w:tc>
          <w:tcPr>
            <w:tcW w:w="0" w:type="auto"/>
            <w:gridSpan w:val="2"/>
          </w:tcPr>
          <w:p w14:paraId="4031B058" w14:textId="77777777" w:rsidR="00337E64" w:rsidRPr="00C67A39" w:rsidRDefault="00337E64" w:rsidP="00337E64">
            <w:pPr>
              <w:rPr>
                <w:sz w:val="12"/>
                <w:szCs w:val="12"/>
              </w:rPr>
            </w:pPr>
          </w:p>
        </w:tc>
        <w:tc>
          <w:tcPr>
            <w:tcW w:w="0" w:type="auto"/>
            <w:shd w:val="clear" w:color="auto" w:fill="auto"/>
          </w:tcPr>
          <w:p w14:paraId="4D46FF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B9428F"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593B4B87" w14:textId="77777777" w:rsidR="00337E64" w:rsidRPr="00C67A39" w:rsidRDefault="00337E64" w:rsidP="00337E64">
            <w:pPr>
              <w:jc w:val="center"/>
              <w:rPr>
                <w:sz w:val="12"/>
                <w:szCs w:val="12"/>
              </w:rPr>
            </w:pPr>
            <w:r w:rsidRPr="00C67A39">
              <w:rPr>
                <w:sz w:val="12"/>
                <w:szCs w:val="12"/>
              </w:rPr>
              <w:t>82</w:t>
            </w:r>
          </w:p>
        </w:tc>
      </w:tr>
      <w:tr w:rsidR="00337E64" w:rsidRPr="00C67A39" w14:paraId="520FB8FB" w14:textId="77777777" w:rsidTr="00337E64">
        <w:tc>
          <w:tcPr>
            <w:tcW w:w="0" w:type="auto"/>
            <w:shd w:val="clear" w:color="auto" w:fill="auto"/>
          </w:tcPr>
          <w:p w14:paraId="2C651C43" w14:textId="77777777" w:rsidR="00337E64" w:rsidRPr="00C67A39" w:rsidRDefault="00337E64" w:rsidP="00337E64">
            <w:pPr>
              <w:jc w:val="right"/>
              <w:rPr>
                <w:sz w:val="12"/>
                <w:szCs w:val="12"/>
              </w:rPr>
            </w:pPr>
            <w:r w:rsidRPr="00C67A39">
              <w:rPr>
                <w:sz w:val="12"/>
                <w:szCs w:val="12"/>
              </w:rPr>
              <w:t>1632</w:t>
            </w:r>
          </w:p>
        </w:tc>
        <w:tc>
          <w:tcPr>
            <w:tcW w:w="0" w:type="auto"/>
            <w:gridSpan w:val="2"/>
          </w:tcPr>
          <w:p w14:paraId="3DFA0EE8" w14:textId="77777777" w:rsidR="00337E64" w:rsidRPr="00C67A39" w:rsidRDefault="00337E64" w:rsidP="00337E64">
            <w:pPr>
              <w:rPr>
                <w:sz w:val="12"/>
                <w:szCs w:val="12"/>
              </w:rPr>
            </w:pPr>
          </w:p>
        </w:tc>
        <w:tc>
          <w:tcPr>
            <w:tcW w:w="0" w:type="auto"/>
            <w:shd w:val="clear" w:color="auto" w:fill="auto"/>
          </w:tcPr>
          <w:p w14:paraId="3D1AA89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C22ED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E8C290E" w14:textId="77777777" w:rsidR="00337E64" w:rsidRPr="00C67A39" w:rsidRDefault="00337E64" w:rsidP="00337E64">
            <w:pPr>
              <w:jc w:val="center"/>
              <w:rPr>
                <w:sz w:val="12"/>
                <w:szCs w:val="12"/>
              </w:rPr>
            </w:pPr>
            <w:r w:rsidRPr="00C67A39">
              <w:rPr>
                <w:sz w:val="12"/>
                <w:szCs w:val="12"/>
              </w:rPr>
              <w:t>83</w:t>
            </w:r>
          </w:p>
        </w:tc>
      </w:tr>
      <w:tr w:rsidR="00337E64" w:rsidRPr="00C67A39" w14:paraId="0876AEAE" w14:textId="77777777" w:rsidTr="00337E64">
        <w:tc>
          <w:tcPr>
            <w:tcW w:w="0" w:type="auto"/>
            <w:shd w:val="clear" w:color="auto" w:fill="auto"/>
          </w:tcPr>
          <w:p w14:paraId="4038462E" w14:textId="77777777" w:rsidR="00337E64" w:rsidRPr="00C67A39" w:rsidRDefault="00337E64" w:rsidP="00337E64">
            <w:pPr>
              <w:jc w:val="right"/>
              <w:rPr>
                <w:sz w:val="12"/>
                <w:szCs w:val="12"/>
              </w:rPr>
            </w:pPr>
            <w:r w:rsidRPr="00C67A39">
              <w:rPr>
                <w:sz w:val="12"/>
                <w:szCs w:val="12"/>
              </w:rPr>
              <w:t>1633</w:t>
            </w:r>
          </w:p>
        </w:tc>
        <w:tc>
          <w:tcPr>
            <w:tcW w:w="0" w:type="auto"/>
            <w:gridSpan w:val="2"/>
          </w:tcPr>
          <w:p w14:paraId="49E93A1D" w14:textId="77777777" w:rsidR="00337E64" w:rsidRPr="00C67A39" w:rsidRDefault="00337E64" w:rsidP="00337E64">
            <w:pPr>
              <w:rPr>
                <w:sz w:val="12"/>
                <w:szCs w:val="12"/>
              </w:rPr>
            </w:pPr>
          </w:p>
        </w:tc>
        <w:tc>
          <w:tcPr>
            <w:tcW w:w="0" w:type="auto"/>
            <w:shd w:val="clear" w:color="auto" w:fill="auto"/>
          </w:tcPr>
          <w:p w14:paraId="136737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C87ECA"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BB4F70F" w14:textId="77777777" w:rsidR="00337E64" w:rsidRPr="00C67A39" w:rsidRDefault="00337E64" w:rsidP="00337E64">
            <w:pPr>
              <w:jc w:val="center"/>
              <w:rPr>
                <w:sz w:val="12"/>
                <w:szCs w:val="12"/>
              </w:rPr>
            </w:pPr>
            <w:r w:rsidRPr="00C67A39">
              <w:rPr>
                <w:sz w:val="12"/>
                <w:szCs w:val="12"/>
              </w:rPr>
              <w:t>84</w:t>
            </w:r>
          </w:p>
        </w:tc>
      </w:tr>
      <w:tr w:rsidR="00337E64" w:rsidRPr="00C67A39" w14:paraId="73AB15EF" w14:textId="77777777" w:rsidTr="00337E64">
        <w:tc>
          <w:tcPr>
            <w:tcW w:w="0" w:type="auto"/>
            <w:shd w:val="clear" w:color="auto" w:fill="auto"/>
          </w:tcPr>
          <w:p w14:paraId="4C17ED7A" w14:textId="77777777" w:rsidR="00337E64" w:rsidRPr="00C67A39" w:rsidRDefault="00337E64" w:rsidP="00337E64">
            <w:pPr>
              <w:jc w:val="right"/>
              <w:rPr>
                <w:sz w:val="12"/>
                <w:szCs w:val="12"/>
              </w:rPr>
            </w:pPr>
            <w:r w:rsidRPr="00C67A39">
              <w:rPr>
                <w:sz w:val="12"/>
                <w:szCs w:val="12"/>
              </w:rPr>
              <w:t>1634</w:t>
            </w:r>
          </w:p>
        </w:tc>
        <w:tc>
          <w:tcPr>
            <w:tcW w:w="0" w:type="auto"/>
            <w:gridSpan w:val="2"/>
          </w:tcPr>
          <w:p w14:paraId="4CFE37DD" w14:textId="77777777" w:rsidR="00337E64" w:rsidRPr="00C67A39" w:rsidRDefault="00337E64" w:rsidP="00337E64">
            <w:pPr>
              <w:rPr>
                <w:sz w:val="12"/>
                <w:szCs w:val="12"/>
              </w:rPr>
            </w:pPr>
          </w:p>
        </w:tc>
        <w:tc>
          <w:tcPr>
            <w:tcW w:w="0" w:type="auto"/>
            <w:shd w:val="clear" w:color="auto" w:fill="auto"/>
          </w:tcPr>
          <w:p w14:paraId="4FB1EB4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9B11DF"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309A27B" w14:textId="77777777" w:rsidR="00337E64" w:rsidRPr="00C67A39" w:rsidRDefault="00337E64" w:rsidP="00337E64">
            <w:pPr>
              <w:jc w:val="center"/>
              <w:rPr>
                <w:sz w:val="12"/>
                <w:szCs w:val="12"/>
              </w:rPr>
            </w:pPr>
            <w:r w:rsidRPr="00C67A39">
              <w:rPr>
                <w:sz w:val="12"/>
                <w:szCs w:val="12"/>
              </w:rPr>
              <w:t>85</w:t>
            </w:r>
          </w:p>
        </w:tc>
      </w:tr>
      <w:tr w:rsidR="00337E64" w:rsidRPr="00C67A39" w14:paraId="048FA856" w14:textId="77777777" w:rsidTr="00337E64">
        <w:tc>
          <w:tcPr>
            <w:tcW w:w="0" w:type="auto"/>
            <w:shd w:val="clear" w:color="auto" w:fill="auto"/>
          </w:tcPr>
          <w:p w14:paraId="05755615" w14:textId="77777777" w:rsidR="00337E64" w:rsidRPr="00C67A39" w:rsidRDefault="00337E64" w:rsidP="00337E64">
            <w:pPr>
              <w:jc w:val="right"/>
              <w:rPr>
                <w:sz w:val="12"/>
                <w:szCs w:val="12"/>
              </w:rPr>
            </w:pPr>
            <w:r w:rsidRPr="00C67A39">
              <w:rPr>
                <w:sz w:val="12"/>
                <w:szCs w:val="12"/>
              </w:rPr>
              <w:t>1635</w:t>
            </w:r>
          </w:p>
        </w:tc>
        <w:tc>
          <w:tcPr>
            <w:tcW w:w="0" w:type="auto"/>
            <w:gridSpan w:val="2"/>
          </w:tcPr>
          <w:p w14:paraId="0174189B" w14:textId="77777777" w:rsidR="00337E64" w:rsidRPr="00C67A39" w:rsidRDefault="00337E64" w:rsidP="00337E64">
            <w:pPr>
              <w:rPr>
                <w:sz w:val="12"/>
                <w:szCs w:val="12"/>
              </w:rPr>
            </w:pPr>
          </w:p>
        </w:tc>
        <w:tc>
          <w:tcPr>
            <w:tcW w:w="0" w:type="auto"/>
            <w:shd w:val="clear" w:color="auto" w:fill="auto"/>
          </w:tcPr>
          <w:p w14:paraId="5DE0B5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AEE5E4"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0B616A6" w14:textId="77777777" w:rsidR="00337E64" w:rsidRPr="00C67A39" w:rsidRDefault="00337E64" w:rsidP="00337E64">
            <w:pPr>
              <w:jc w:val="center"/>
              <w:rPr>
                <w:sz w:val="12"/>
                <w:szCs w:val="12"/>
              </w:rPr>
            </w:pPr>
            <w:r w:rsidRPr="00C67A39">
              <w:rPr>
                <w:sz w:val="12"/>
                <w:szCs w:val="12"/>
              </w:rPr>
              <w:t>86</w:t>
            </w:r>
          </w:p>
        </w:tc>
      </w:tr>
      <w:tr w:rsidR="00337E64" w:rsidRPr="00C67A39" w14:paraId="1898B345" w14:textId="77777777" w:rsidTr="00337E64">
        <w:tc>
          <w:tcPr>
            <w:tcW w:w="0" w:type="auto"/>
            <w:shd w:val="clear" w:color="auto" w:fill="auto"/>
          </w:tcPr>
          <w:p w14:paraId="1639B067" w14:textId="77777777" w:rsidR="00337E64" w:rsidRPr="00C67A39" w:rsidRDefault="00337E64" w:rsidP="00337E64">
            <w:pPr>
              <w:jc w:val="right"/>
              <w:rPr>
                <w:sz w:val="12"/>
                <w:szCs w:val="12"/>
              </w:rPr>
            </w:pPr>
            <w:r w:rsidRPr="00C67A39">
              <w:rPr>
                <w:sz w:val="12"/>
                <w:szCs w:val="12"/>
              </w:rPr>
              <w:t>1636</w:t>
            </w:r>
          </w:p>
        </w:tc>
        <w:tc>
          <w:tcPr>
            <w:tcW w:w="0" w:type="auto"/>
            <w:gridSpan w:val="2"/>
          </w:tcPr>
          <w:p w14:paraId="3E312BFF" w14:textId="77777777" w:rsidR="00337E64" w:rsidRPr="00C67A39" w:rsidRDefault="00337E64" w:rsidP="00337E64">
            <w:pPr>
              <w:rPr>
                <w:sz w:val="12"/>
                <w:szCs w:val="12"/>
              </w:rPr>
            </w:pPr>
          </w:p>
        </w:tc>
        <w:tc>
          <w:tcPr>
            <w:tcW w:w="0" w:type="auto"/>
            <w:shd w:val="clear" w:color="auto" w:fill="auto"/>
          </w:tcPr>
          <w:p w14:paraId="7F71A18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4F050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03817601" w14:textId="77777777" w:rsidR="00337E64" w:rsidRPr="00C67A39" w:rsidRDefault="00337E64" w:rsidP="00337E64">
            <w:pPr>
              <w:jc w:val="center"/>
              <w:rPr>
                <w:sz w:val="12"/>
                <w:szCs w:val="12"/>
              </w:rPr>
            </w:pPr>
            <w:r w:rsidRPr="00C67A39">
              <w:rPr>
                <w:sz w:val="12"/>
                <w:szCs w:val="12"/>
              </w:rPr>
              <w:t>87</w:t>
            </w:r>
          </w:p>
        </w:tc>
      </w:tr>
      <w:tr w:rsidR="00337E64" w:rsidRPr="00C67A39" w14:paraId="19262C95" w14:textId="77777777" w:rsidTr="00337E64">
        <w:tc>
          <w:tcPr>
            <w:tcW w:w="0" w:type="auto"/>
            <w:shd w:val="clear" w:color="auto" w:fill="auto"/>
          </w:tcPr>
          <w:p w14:paraId="35222CAB" w14:textId="77777777" w:rsidR="00337E64" w:rsidRPr="00C67A39" w:rsidRDefault="00337E64" w:rsidP="00337E64">
            <w:pPr>
              <w:jc w:val="right"/>
              <w:rPr>
                <w:sz w:val="12"/>
                <w:szCs w:val="12"/>
              </w:rPr>
            </w:pPr>
            <w:r w:rsidRPr="00C67A39">
              <w:rPr>
                <w:sz w:val="12"/>
                <w:szCs w:val="12"/>
              </w:rPr>
              <w:t>1637</w:t>
            </w:r>
          </w:p>
        </w:tc>
        <w:tc>
          <w:tcPr>
            <w:tcW w:w="0" w:type="auto"/>
            <w:gridSpan w:val="2"/>
          </w:tcPr>
          <w:p w14:paraId="7B186459" w14:textId="77777777" w:rsidR="00337E64" w:rsidRPr="00C67A39" w:rsidRDefault="00337E64" w:rsidP="00337E64">
            <w:pPr>
              <w:rPr>
                <w:sz w:val="12"/>
                <w:szCs w:val="12"/>
              </w:rPr>
            </w:pPr>
          </w:p>
        </w:tc>
        <w:tc>
          <w:tcPr>
            <w:tcW w:w="0" w:type="auto"/>
            <w:shd w:val="clear" w:color="auto" w:fill="auto"/>
          </w:tcPr>
          <w:p w14:paraId="71CEAE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0694CB"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486F9B4" w14:textId="77777777" w:rsidR="00337E64" w:rsidRPr="00C67A39" w:rsidRDefault="00337E64" w:rsidP="00337E64">
            <w:pPr>
              <w:jc w:val="center"/>
              <w:rPr>
                <w:sz w:val="12"/>
                <w:szCs w:val="12"/>
              </w:rPr>
            </w:pPr>
            <w:r w:rsidRPr="00C67A39">
              <w:rPr>
                <w:sz w:val="12"/>
                <w:szCs w:val="12"/>
              </w:rPr>
              <w:t>88</w:t>
            </w:r>
          </w:p>
        </w:tc>
      </w:tr>
      <w:tr w:rsidR="00337E64" w:rsidRPr="00C67A39" w14:paraId="4B4476E7" w14:textId="77777777" w:rsidTr="00337E64">
        <w:tc>
          <w:tcPr>
            <w:tcW w:w="0" w:type="auto"/>
            <w:shd w:val="clear" w:color="auto" w:fill="auto"/>
          </w:tcPr>
          <w:p w14:paraId="688920D3" w14:textId="77777777" w:rsidR="00337E64" w:rsidRPr="00C67A39" w:rsidRDefault="00337E64" w:rsidP="00337E64">
            <w:pPr>
              <w:jc w:val="right"/>
              <w:rPr>
                <w:sz w:val="12"/>
                <w:szCs w:val="12"/>
              </w:rPr>
            </w:pPr>
            <w:r w:rsidRPr="00C67A39">
              <w:rPr>
                <w:sz w:val="12"/>
                <w:szCs w:val="12"/>
              </w:rPr>
              <w:t>1638</w:t>
            </w:r>
          </w:p>
        </w:tc>
        <w:tc>
          <w:tcPr>
            <w:tcW w:w="0" w:type="auto"/>
            <w:gridSpan w:val="2"/>
          </w:tcPr>
          <w:p w14:paraId="6FBD308A" w14:textId="77777777" w:rsidR="00337E64" w:rsidRPr="00C67A39" w:rsidRDefault="00337E64" w:rsidP="00337E64">
            <w:pPr>
              <w:rPr>
                <w:sz w:val="12"/>
                <w:szCs w:val="12"/>
              </w:rPr>
            </w:pPr>
          </w:p>
        </w:tc>
        <w:tc>
          <w:tcPr>
            <w:tcW w:w="0" w:type="auto"/>
            <w:shd w:val="clear" w:color="auto" w:fill="auto"/>
          </w:tcPr>
          <w:p w14:paraId="47FC21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AE94C8"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A8E9704" w14:textId="77777777" w:rsidR="00337E64" w:rsidRPr="00C67A39" w:rsidRDefault="00337E64" w:rsidP="00337E64">
            <w:pPr>
              <w:jc w:val="center"/>
              <w:rPr>
                <w:sz w:val="12"/>
                <w:szCs w:val="12"/>
              </w:rPr>
            </w:pPr>
            <w:r w:rsidRPr="00C67A39">
              <w:rPr>
                <w:sz w:val="12"/>
                <w:szCs w:val="12"/>
              </w:rPr>
              <w:t>89</w:t>
            </w:r>
          </w:p>
        </w:tc>
      </w:tr>
      <w:tr w:rsidR="00337E64" w:rsidRPr="00C67A39" w14:paraId="5467B431" w14:textId="77777777" w:rsidTr="00337E64">
        <w:tc>
          <w:tcPr>
            <w:tcW w:w="0" w:type="auto"/>
            <w:shd w:val="clear" w:color="auto" w:fill="auto"/>
          </w:tcPr>
          <w:p w14:paraId="1C925EE7" w14:textId="77777777" w:rsidR="00337E64" w:rsidRPr="00C67A39" w:rsidRDefault="00337E64" w:rsidP="00337E64">
            <w:pPr>
              <w:jc w:val="right"/>
              <w:rPr>
                <w:sz w:val="12"/>
                <w:szCs w:val="12"/>
              </w:rPr>
            </w:pPr>
            <w:r w:rsidRPr="00C67A39">
              <w:rPr>
                <w:sz w:val="12"/>
                <w:szCs w:val="12"/>
              </w:rPr>
              <w:t>1639</w:t>
            </w:r>
          </w:p>
        </w:tc>
        <w:tc>
          <w:tcPr>
            <w:tcW w:w="0" w:type="auto"/>
            <w:gridSpan w:val="2"/>
          </w:tcPr>
          <w:p w14:paraId="364F755F" w14:textId="77777777" w:rsidR="00337E64" w:rsidRPr="00C67A39" w:rsidRDefault="00337E64" w:rsidP="00337E64">
            <w:pPr>
              <w:rPr>
                <w:sz w:val="12"/>
                <w:szCs w:val="12"/>
              </w:rPr>
            </w:pPr>
          </w:p>
        </w:tc>
        <w:tc>
          <w:tcPr>
            <w:tcW w:w="0" w:type="auto"/>
            <w:shd w:val="clear" w:color="auto" w:fill="auto"/>
          </w:tcPr>
          <w:p w14:paraId="215692D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4CB121"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6340319" w14:textId="77777777" w:rsidR="00337E64" w:rsidRPr="00C67A39" w:rsidRDefault="00337E64" w:rsidP="00337E64">
            <w:pPr>
              <w:jc w:val="center"/>
              <w:rPr>
                <w:sz w:val="12"/>
                <w:szCs w:val="12"/>
              </w:rPr>
            </w:pPr>
            <w:r w:rsidRPr="00C67A39">
              <w:rPr>
                <w:sz w:val="12"/>
                <w:szCs w:val="12"/>
              </w:rPr>
              <w:t>9</w:t>
            </w:r>
          </w:p>
        </w:tc>
      </w:tr>
      <w:tr w:rsidR="00337E64" w:rsidRPr="00C67A39" w14:paraId="061DBF1A" w14:textId="77777777" w:rsidTr="00337E64">
        <w:tc>
          <w:tcPr>
            <w:tcW w:w="0" w:type="auto"/>
            <w:shd w:val="clear" w:color="auto" w:fill="auto"/>
          </w:tcPr>
          <w:p w14:paraId="29789B09" w14:textId="77777777" w:rsidR="00337E64" w:rsidRPr="00C67A39" w:rsidRDefault="00337E64" w:rsidP="00337E64">
            <w:pPr>
              <w:jc w:val="right"/>
              <w:rPr>
                <w:sz w:val="12"/>
                <w:szCs w:val="12"/>
              </w:rPr>
            </w:pPr>
            <w:r w:rsidRPr="00C67A39">
              <w:rPr>
                <w:sz w:val="12"/>
                <w:szCs w:val="12"/>
              </w:rPr>
              <w:t>1640</w:t>
            </w:r>
          </w:p>
        </w:tc>
        <w:tc>
          <w:tcPr>
            <w:tcW w:w="0" w:type="auto"/>
            <w:gridSpan w:val="2"/>
          </w:tcPr>
          <w:p w14:paraId="12E07CF1" w14:textId="77777777" w:rsidR="00337E64" w:rsidRPr="00C67A39" w:rsidRDefault="00337E64" w:rsidP="00337E64">
            <w:pPr>
              <w:rPr>
                <w:sz w:val="12"/>
                <w:szCs w:val="12"/>
              </w:rPr>
            </w:pPr>
          </w:p>
        </w:tc>
        <w:tc>
          <w:tcPr>
            <w:tcW w:w="0" w:type="auto"/>
            <w:shd w:val="clear" w:color="auto" w:fill="auto"/>
          </w:tcPr>
          <w:p w14:paraId="4925E6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12D667"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43B80828" w14:textId="77777777" w:rsidR="00337E64" w:rsidRPr="00C67A39" w:rsidRDefault="00337E64" w:rsidP="00337E64">
            <w:pPr>
              <w:jc w:val="center"/>
              <w:rPr>
                <w:sz w:val="12"/>
                <w:szCs w:val="12"/>
              </w:rPr>
            </w:pPr>
            <w:r w:rsidRPr="00C67A39">
              <w:rPr>
                <w:sz w:val="12"/>
                <w:szCs w:val="12"/>
              </w:rPr>
              <w:t>90</w:t>
            </w:r>
          </w:p>
        </w:tc>
      </w:tr>
      <w:tr w:rsidR="00337E64" w:rsidRPr="00C67A39" w14:paraId="6A07FEA3" w14:textId="77777777" w:rsidTr="00337E64">
        <w:tc>
          <w:tcPr>
            <w:tcW w:w="0" w:type="auto"/>
            <w:shd w:val="clear" w:color="auto" w:fill="auto"/>
          </w:tcPr>
          <w:p w14:paraId="3E38F062" w14:textId="77777777" w:rsidR="00337E64" w:rsidRPr="00C67A39" w:rsidRDefault="00337E64" w:rsidP="00337E64">
            <w:pPr>
              <w:jc w:val="right"/>
              <w:rPr>
                <w:sz w:val="12"/>
                <w:szCs w:val="12"/>
              </w:rPr>
            </w:pPr>
            <w:r w:rsidRPr="00C67A39">
              <w:rPr>
                <w:sz w:val="12"/>
                <w:szCs w:val="12"/>
              </w:rPr>
              <w:t>1641</w:t>
            </w:r>
          </w:p>
        </w:tc>
        <w:tc>
          <w:tcPr>
            <w:tcW w:w="0" w:type="auto"/>
            <w:gridSpan w:val="2"/>
          </w:tcPr>
          <w:p w14:paraId="296AB253" w14:textId="77777777" w:rsidR="00337E64" w:rsidRPr="00C67A39" w:rsidRDefault="00337E64" w:rsidP="00337E64">
            <w:pPr>
              <w:rPr>
                <w:sz w:val="12"/>
                <w:szCs w:val="12"/>
              </w:rPr>
            </w:pPr>
          </w:p>
        </w:tc>
        <w:tc>
          <w:tcPr>
            <w:tcW w:w="0" w:type="auto"/>
            <w:shd w:val="clear" w:color="auto" w:fill="auto"/>
          </w:tcPr>
          <w:p w14:paraId="7D47E2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B647F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70F45FB1" w14:textId="77777777" w:rsidR="00337E64" w:rsidRPr="00C67A39" w:rsidRDefault="00337E64" w:rsidP="00337E64">
            <w:pPr>
              <w:jc w:val="center"/>
              <w:rPr>
                <w:sz w:val="12"/>
                <w:szCs w:val="12"/>
              </w:rPr>
            </w:pPr>
            <w:r w:rsidRPr="00C67A39">
              <w:rPr>
                <w:sz w:val="12"/>
                <w:szCs w:val="12"/>
              </w:rPr>
              <w:t>92</w:t>
            </w:r>
          </w:p>
        </w:tc>
      </w:tr>
      <w:tr w:rsidR="00337E64" w:rsidRPr="00C67A39" w14:paraId="24657543" w14:textId="77777777" w:rsidTr="00337E64">
        <w:tc>
          <w:tcPr>
            <w:tcW w:w="0" w:type="auto"/>
            <w:shd w:val="clear" w:color="auto" w:fill="auto"/>
          </w:tcPr>
          <w:p w14:paraId="4FC09E70" w14:textId="77777777" w:rsidR="00337E64" w:rsidRPr="00C67A39" w:rsidRDefault="00337E64" w:rsidP="00337E64">
            <w:pPr>
              <w:jc w:val="right"/>
              <w:rPr>
                <w:sz w:val="12"/>
                <w:szCs w:val="12"/>
              </w:rPr>
            </w:pPr>
            <w:r w:rsidRPr="00C67A39">
              <w:rPr>
                <w:sz w:val="12"/>
                <w:szCs w:val="12"/>
              </w:rPr>
              <w:t>1642</w:t>
            </w:r>
          </w:p>
        </w:tc>
        <w:tc>
          <w:tcPr>
            <w:tcW w:w="0" w:type="auto"/>
            <w:gridSpan w:val="2"/>
          </w:tcPr>
          <w:p w14:paraId="2B8B05C1" w14:textId="77777777" w:rsidR="00337E64" w:rsidRPr="00C67A39" w:rsidRDefault="00337E64" w:rsidP="00337E64">
            <w:pPr>
              <w:rPr>
                <w:sz w:val="12"/>
                <w:szCs w:val="12"/>
              </w:rPr>
            </w:pPr>
          </w:p>
        </w:tc>
        <w:tc>
          <w:tcPr>
            <w:tcW w:w="0" w:type="auto"/>
            <w:shd w:val="clear" w:color="auto" w:fill="auto"/>
          </w:tcPr>
          <w:p w14:paraId="0F6899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D59BEB"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FCB46BC" w14:textId="77777777" w:rsidR="00337E64" w:rsidRPr="00C67A39" w:rsidRDefault="00337E64" w:rsidP="00337E64">
            <w:pPr>
              <w:jc w:val="center"/>
              <w:rPr>
                <w:sz w:val="12"/>
                <w:szCs w:val="12"/>
              </w:rPr>
            </w:pPr>
            <w:r w:rsidRPr="00C67A39">
              <w:rPr>
                <w:sz w:val="12"/>
                <w:szCs w:val="12"/>
              </w:rPr>
              <w:t>94</w:t>
            </w:r>
          </w:p>
        </w:tc>
      </w:tr>
      <w:tr w:rsidR="00337E64" w:rsidRPr="00C67A39" w14:paraId="187E11FC" w14:textId="77777777" w:rsidTr="00337E64">
        <w:tc>
          <w:tcPr>
            <w:tcW w:w="0" w:type="auto"/>
            <w:shd w:val="clear" w:color="auto" w:fill="auto"/>
          </w:tcPr>
          <w:p w14:paraId="63505272" w14:textId="77777777" w:rsidR="00337E64" w:rsidRPr="00C67A39" w:rsidRDefault="00337E64" w:rsidP="00337E64">
            <w:pPr>
              <w:jc w:val="right"/>
              <w:rPr>
                <w:sz w:val="12"/>
                <w:szCs w:val="12"/>
              </w:rPr>
            </w:pPr>
            <w:r w:rsidRPr="00C67A39">
              <w:rPr>
                <w:sz w:val="12"/>
                <w:szCs w:val="12"/>
              </w:rPr>
              <w:t>1643</w:t>
            </w:r>
          </w:p>
        </w:tc>
        <w:tc>
          <w:tcPr>
            <w:tcW w:w="0" w:type="auto"/>
            <w:gridSpan w:val="2"/>
          </w:tcPr>
          <w:p w14:paraId="1B77C7B8" w14:textId="77777777" w:rsidR="00337E64" w:rsidRPr="00C67A39" w:rsidRDefault="00337E64" w:rsidP="00337E64">
            <w:pPr>
              <w:rPr>
                <w:sz w:val="12"/>
                <w:szCs w:val="12"/>
              </w:rPr>
            </w:pPr>
          </w:p>
        </w:tc>
        <w:tc>
          <w:tcPr>
            <w:tcW w:w="0" w:type="auto"/>
            <w:shd w:val="clear" w:color="auto" w:fill="auto"/>
          </w:tcPr>
          <w:p w14:paraId="5D358B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2ED2CE"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215A1901" w14:textId="77777777" w:rsidR="00337E64" w:rsidRPr="00C67A39" w:rsidRDefault="00337E64" w:rsidP="00337E64">
            <w:pPr>
              <w:jc w:val="center"/>
              <w:rPr>
                <w:sz w:val="12"/>
                <w:szCs w:val="12"/>
              </w:rPr>
            </w:pPr>
            <w:r w:rsidRPr="00C67A39">
              <w:rPr>
                <w:sz w:val="12"/>
                <w:szCs w:val="12"/>
              </w:rPr>
              <w:t>96</w:t>
            </w:r>
          </w:p>
        </w:tc>
      </w:tr>
      <w:tr w:rsidR="00337E64" w:rsidRPr="00C67A39" w14:paraId="372B7D93" w14:textId="77777777" w:rsidTr="00337E64">
        <w:tc>
          <w:tcPr>
            <w:tcW w:w="0" w:type="auto"/>
            <w:shd w:val="clear" w:color="auto" w:fill="auto"/>
          </w:tcPr>
          <w:p w14:paraId="3784A320" w14:textId="77777777" w:rsidR="00337E64" w:rsidRPr="00C67A39" w:rsidRDefault="00337E64" w:rsidP="00337E64">
            <w:pPr>
              <w:jc w:val="right"/>
              <w:rPr>
                <w:sz w:val="12"/>
                <w:szCs w:val="12"/>
              </w:rPr>
            </w:pPr>
            <w:r w:rsidRPr="00C67A39">
              <w:rPr>
                <w:sz w:val="12"/>
                <w:szCs w:val="12"/>
              </w:rPr>
              <w:t>1644</w:t>
            </w:r>
          </w:p>
        </w:tc>
        <w:tc>
          <w:tcPr>
            <w:tcW w:w="0" w:type="auto"/>
            <w:gridSpan w:val="2"/>
          </w:tcPr>
          <w:p w14:paraId="7672CD67" w14:textId="77777777" w:rsidR="00337E64" w:rsidRPr="00C67A39" w:rsidRDefault="00337E64" w:rsidP="00337E64">
            <w:pPr>
              <w:rPr>
                <w:sz w:val="12"/>
                <w:szCs w:val="12"/>
              </w:rPr>
            </w:pPr>
          </w:p>
        </w:tc>
        <w:tc>
          <w:tcPr>
            <w:tcW w:w="0" w:type="auto"/>
            <w:shd w:val="clear" w:color="auto" w:fill="auto"/>
          </w:tcPr>
          <w:p w14:paraId="2D3ECC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475D5C" w14:textId="77777777" w:rsidR="00337E64" w:rsidRPr="00C67A39" w:rsidRDefault="00337E64" w:rsidP="00337E64">
            <w:pPr>
              <w:rPr>
                <w:sz w:val="12"/>
                <w:szCs w:val="12"/>
              </w:rPr>
            </w:pPr>
            <w:r w:rsidRPr="00C67A39">
              <w:rPr>
                <w:sz w:val="12"/>
                <w:szCs w:val="12"/>
              </w:rPr>
              <w:t>Октябрьская</w:t>
            </w:r>
          </w:p>
        </w:tc>
        <w:tc>
          <w:tcPr>
            <w:tcW w:w="0" w:type="auto"/>
            <w:shd w:val="clear" w:color="auto" w:fill="auto"/>
          </w:tcPr>
          <w:p w14:paraId="15D5690B" w14:textId="77777777" w:rsidR="00337E64" w:rsidRPr="00C67A39" w:rsidRDefault="00337E64" w:rsidP="00337E64">
            <w:pPr>
              <w:jc w:val="center"/>
              <w:rPr>
                <w:sz w:val="12"/>
                <w:szCs w:val="12"/>
              </w:rPr>
            </w:pPr>
            <w:r w:rsidRPr="00C67A39">
              <w:rPr>
                <w:sz w:val="12"/>
                <w:szCs w:val="12"/>
              </w:rPr>
              <w:t>98</w:t>
            </w:r>
          </w:p>
        </w:tc>
      </w:tr>
      <w:tr w:rsidR="00337E64" w:rsidRPr="00C67A39" w14:paraId="41B8B035" w14:textId="77777777" w:rsidTr="00337E64">
        <w:tc>
          <w:tcPr>
            <w:tcW w:w="0" w:type="auto"/>
            <w:shd w:val="clear" w:color="auto" w:fill="auto"/>
          </w:tcPr>
          <w:p w14:paraId="1A7D3B2F" w14:textId="77777777" w:rsidR="00337E64" w:rsidRPr="00C67A39" w:rsidRDefault="00337E64" w:rsidP="00337E64">
            <w:pPr>
              <w:jc w:val="right"/>
              <w:rPr>
                <w:sz w:val="12"/>
                <w:szCs w:val="12"/>
              </w:rPr>
            </w:pPr>
            <w:r w:rsidRPr="00C67A39">
              <w:rPr>
                <w:sz w:val="12"/>
                <w:szCs w:val="12"/>
              </w:rPr>
              <w:t>1645</w:t>
            </w:r>
          </w:p>
        </w:tc>
        <w:tc>
          <w:tcPr>
            <w:tcW w:w="0" w:type="auto"/>
            <w:gridSpan w:val="2"/>
          </w:tcPr>
          <w:p w14:paraId="51543830" w14:textId="77777777" w:rsidR="00337E64" w:rsidRPr="00C67A39" w:rsidRDefault="00337E64" w:rsidP="00337E64">
            <w:pPr>
              <w:rPr>
                <w:sz w:val="12"/>
                <w:szCs w:val="12"/>
              </w:rPr>
            </w:pPr>
          </w:p>
        </w:tc>
        <w:tc>
          <w:tcPr>
            <w:tcW w:w="0" w:type="auto"/>
            <w:shd w:val="clear" w:color="auto" w:fill="auto"/>
          </w:tcPr>
          <w:p w14:paraId="26FC79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CF260E"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2BF3C426" w14:textId="77777777" w:rsidR="00337E64" w:rsidRPr="00C67A39" w:rsidRDefault="00337E64" w:rsidP="00337E64">
            <w:pPr>
              <w:jc w:val="center"/>
              <w:rPr>
                <w:sz w:val="12"/>
                <w:szCs w:val="12"/>
              </w:rPr>
            </w:pPr>
            <w:r w:rsidRPr="00C67A39">
              <w:rPr>
                <w:sz w:val="12"/>
                <w:szCs w:val="12"/>
              </w:rPr>
              <w:t>1</w:t>
            </w:r>
          </w:p>
        </w:tc>
      </w:tr>
      <w:tr w:rsidR="00337E64" w:rsidRPr="00C67A39" w14:paraId="349D0F6A" w14:textId="77777777" w:rsidTr="00337E64">
        <w:tc>
          <w:tcPr>
            <w:tcW w:w="0" w:type="auto"/>
            <w:shd w:val="clear" w:color="auto" w:fill="auto"/>
          </w:tcPr>
          <w:p w14:paraId="654CC941" w14:textId="77777777" w:rsidR="00337E64" w:rsidRPr="00C67A39" w:rsidRDefault="00337E64" w:rsidP="00337E64">
            <w:pPr>
              <w:jc w:val="right"/>
              <w:rPr>
                <w:sz w:val="12"/>
                <w:szCs w:val="12"/>
              </w:rPr>
            </w:pPr>
            <w:r w:rsidRPr="00C67A39">
              <w:rPr>
                <w:sz w:val="12"/>
                <w:szCs w:val="12"/>
              </w:rPr>
              <w:t>1646</w:t>
            </w:r>
          </w:p>
        </w:tc>
        <w:tc>
          <w:tcPr>
            <w:tcW w:w="0" w:type="auto"/>
            <w:gridSpan w:val="2"/>
          </w:tcPr>
          <w:p w14:paraId="4DD1A0F3" w14:textId="77777777" w:rsidR="00337E64" w:rsidRPr="00C67A39" w:rsidRDefault="00337E64" w:rsidP="00337E64">
            <w:pPr>
              <w:rPr>
                <w:sz w:val="12"/>
                <w:szCs w:val="12"/>
              </w:rPr>
            </w:pPr>
          </w:p>
        </w:tc>
        <w:tc>
          <w:tcPr>
            <w:tcW w:w="0" w:type="auto"/>
            <w:shd w:val="clear" w:color="auto" w:fill="auto"/>
          </w:tcPr>
          <w:p w14:paraId="7E1858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F6D965"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46FEB61B" w14:textId="77777777" w:rsidR="00337E64" w:rsidRPr="00C67A39" w:rsidRDefault="00337E64" w:rsidP="00337E64">
            <w:pPr>
              <w:jc w:val="center"/>
              <w:rPr>
                <w:sz w:val="12"/>
                <w:szCs w:val="12"/>
              </w:rPr>
            </w:pPr>
            <w:r w:rsidRPr="00C67A39">
              <w:rPr>
                <w:sz w:val="12"/>
                <w:szCs w:val="12"/>
              </w:rPr>
              <w:t>11</w:t>
            </w:r>
          </w:p>
        </w:tc>
      </w:tr>
      <w:tr w:rsidR="00337E64" w:rsidRPr="00C67A39" w14:paraId="0B171BB6" w14:textId="77777777" w:rsidTr="00337E64">
        <w:tc>
          <w:tcPr>
            <w:tcW w:w="0" w:type="auto"/>
            <w:shd w:val="clear" w:color="auto" w:fill="auto"/>
          </w:tcPr>
          <w:p w14:paraId="086514AD" w14:textId="77777777" w:rsidR="00337E64" w:rsidRPr="00C67A39" w:rsidRDefault="00337E64" w:rsidP="00337E64">
            <w:pPr>
              <w:jc w:val="right"/>
              <w:rPr>
                <w:sz w:val="12"/>
                <w:szCs w:val="12"/>
              </w:rPr>
            </w:pPr>
            <w:r w:rsidRPr="00C67A39">
              <w:rPr>
                <w:sz w:val="12"/>
                <w:szCs w:val="12"/>
              </w:rPr>
              <w:t>1647</w:t>
            </w:r>
          </w:p>
        </w:tc>
        <w:tc>
          <w:tcPr>
            <w:tcW w:w="0" w:type="auto"/>
            <w:gridSpan w:val="2"/>
          </w:tcPr>
          <w:p w14:paraId="28D6E90C" w14:textId="77777777" w:rsidR="00337E64" w:rsidRPr="00C67A39" w:rsidRDefault="00337E64" w:rsidP="00337E64">
            <w:pPr>
              <w:rPr>
                <w:sz w:val="12"/>
                <w:szCs w:val="12"/>
              </w:rPr>
            </w:pPr>
          </w:p>
        </w:tc>
        <w:tc>
          <w:tcPr>
            <w:tcW w:w="0" w:type="auto"/>
            <w:shd w:val="clear" w:color="auto" w:fill="auto"/>
          </w:tcPr>
          <w:p w14:paraId="57B72DA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602828"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68F145FE" w14:textId="77777777" w:rsidR="00337E64" w:rsidRPr="00C67A39" w:rsidRDefault="00337E64" w:rsidP="00337E64">
            <w:pPr>
              <w:jc w:val="center"/>
              <w:rPr>
                <w:sz w:val="12"/>
                <w:szCs w:val="12"/>
              </w:rPr>
            </w:pPr>
            <w:r w:rsidRPr="00C67A39">
              <w:rPr>
                <w:sz w:val="12"/>
                <w:szCs w:val="12"/>
              </w:rPr>
              <w:t>13</w:t>
            </w:r>
          </w:p>
        </w:tc>
      </w:tr>
      <w:tr w:rsidR="00337E64" w:rsidRPr="00C67A39" w14:paraId="23726103" w14:textId="77777777" w:rsidTr="00337E64">
        <w:tc>
          <w:tcPr>
            <w:tcW w:w="0" w:type="auto"/>
            <w:shd w:val="clear" w:color="auto" w:fill="auto"/>
          </w:tcPr>
          <w:p w14:paraId="108EC0F4" w14:textId="77777777" w:rsidR="00337E64" w:rsidRPr="00C67A39" w:rsidRDefault="00337E64" w:rsidP="00337E64">
            <w:pPr>
              <w:jc w:val="right"/>
              <w:rPr>
                <w:sz w:val="12"/>
                <w:szCs w:val="12"/>
              </w:rPr>
            </w:pPr>
            <w:r w:rsidRPr="00C67A39">
              <w:rPr>
                <w:sz w:val="12"/>
                <w:szCs w:val="12"/>
              </w:rPr>
              <w:t>1648</w:t>
            </w:r>
          </w:p>
        </w:tc>
        <w:tc>
          <w:tcPr>
            <w:tcW w:w="0" w:type="auto"/>
            <w:gridSpan w:val="2"/>
          </w:tcPr>
          <w:p w14:paraId="4F8D0E15" w14:textId="77777777" w:rsidR="00337E64" w:rsidRPr="00C67A39" w:rsidRDefault="00337E64" w:rsidP="00337E64">
            <w:pPr>
              <w:rPr>
                <w:sz w:val="12"/>
                <w:szCs w:val="12"/>
              </w:rPr>
            </w:pPr>
          </w:p>
        </w:tc>
        <w:tc>
          <w:tcPr>
            <w:tcW w:w="0" w:type="auto"/>
            <w:shd w:val="clear" w:color="auto" w:fill="auto"/>
          </w:tcPr>
          <w:p w14:paraId="716213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8DF1E3"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12856B4F" w14:textId="77777777" w:rsidR="00337E64" w:rsidRPr="00C67A39" w:rsidRDefault="00337E64" w:rsidP="00337E64">
            <w:pPr>
              <w:jc w:val="center"/>
              <w:rPr>
                <w:sz w:val="12"/>
                <w:szCs w:val="12"/>
              </w:rPr>
            </w:pPr>
            <w:r w:rsidRPr="00C67A39">
              <w:rPr>
                <w:sz w:val="12"/>
                <w:szCs w:val="12"/>
              </w:rPr>
              <w:t>15</w:t>
            </w:r>
          </w:p>
        </w:tc>
      </w:tr>
      <w:tr w:rsidR="00337E64" w:rsidRPr="00C67A39" w14:paraId="2FFF0CCE" w14:textId="77777777" w:rsidTr="00337E64">
        <w:tc>
          <w:tcPr>
            <w:tcW w:w="0" w:type="auto"/>
            <w:shd w:val="clear" w:color="auto" w:fill="auto"/>
          </w:tcPr>
          <w:p w14:paraId="7600631D" w14:textId="77777777" w:rsidR="00337E64" w:rsidRPr="00C67A39" w:rsidRDefault="00337E64" w:rsidP="00337E64">
            <w:pPr>
              <w:jc w:val="right"/>
              <w:rPr>
                <w:sz w:val="12"/>
                <w:szCs w:val="12"/>
              </w:rPr>
            </w:pPr>
            <w:r w:rsidRPr="00C67A39">
              <w:rPr>
                <w:sz w:val="12"/>
                <w:szCs w:val="12"/>
              </w:rPr>
              <w:t>1649</w:t>
            </w:r>
          </w:p>
        </w:tc>
        <w:tc>
          <w:tcPr>
            <w:tcW w:w="0" w:type="auto"/>
            <w:gridSpan w:val="2"/>
          </w:tcPr>
          <w:p w14:paraId="07E74421" w14:textId="77777777" w:rsidR="00337E64" w:rsidRPr="00C67A39" w:rsidRDefault="00337E64" w:rsidP="00337E64">
            <w:pPr>
              <w:rPr>
                <w:sz w:val="12"/>
                <w:szCs w:val="12"/>
              </w:rPr>
            </w:pPr>
          </w:p>
        </w:tc>
        <w:tc>
          <w:tcPr>
            <w:tcW w:w="0" w:type="auto"/>
            <w:shd w:val="clear" w:color="auto" w:fill="auto"/>
          </w:tcPr>
          <w:p w14:paraId="4E2D4B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B19437"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498FE2DD" w14:textId="77777777" w:rsidR="00337E64" w:rsidRPr="00C67A39" w:rsidRDefault="00337E64" w:rsidP="00337E64">
            <w:pPr>
              <w:jc w:val="center"/>
              <w:rPr>
                <w:sz w:val="12"/>
                <w:szCs w:val="12"/>
              </w:rPr>
            </w:pPr>
            <w:r w:rsidRPr="00C67A39">
              <w:rPr>
                <w:sz w:val="12"/>
                <w:szCs w:val="12"/>
              </w:rPr>
              <w:t>17</w:t>
            </w:r>
          </w:p>
        </w:tc>
      </w:tr>
      <w:tr w:rsidR="00337E64" w:rsidRPr="00C67A39" w14:paraId="6254827A" w14:textId="77777777" w:rsidTr="00337E64">
        <w:tc>
          <w:tcPr>
            <w:tcW w:w="0" w:type="auto"/>
            <w:shd w:val="clear" w:color="auto" w:fill="auto"/>
          </w:tcPr>
          <w:p w14:paraId="669B107A" w14:textId="77777777" w:rsidR="00337E64" w:rsidRPr="00C67A39" w:rsidRDefault="00337E64" w:rsidP="00337E64">
            <w:pPr>
              <w:jc w:val="right"/>
              <w:rPr>
                <w:sz w:val="12"/>
                <w:szCs w:val="12"/>
              </w:rPr>
            </w:pPr>
            <w:r w:rsidRPr="00C67A39">
              <w:rPr>
                <w:sz w:val="12"/>
                <w:szCs w:val="12"/>
              </w:rPr>
              <w:t>1650</w:t>
            </w:r>
          </w:p>
        </w:tc>
        <w:tc>
          <w:tcPr>
            <w:tcW w:w="0" w:type="auto"/>
            <w:gridSpan w:val="2"/>
          </w:tcPr>
          <w:p w14:paraId="65D409C2" w14:textId="77777777" w:rsidR="00337E64" w:rsidRPr="00C67A39" w:rsidRDefault="00337E64" w:rsidP="00337E64">
            <w:pPr>
              <w:rPr>
                <w:sz w:val="12"/>
                <w:szCs w:val="12"/>
              </w:rPr>
            </w:pPr>
          </w:p>
        </w:tc>
        <w:tc>
          <w:tcPr>
            <w:tcW w:w="0" w:type="auto"/>
            <w:shd w:val="clear" w:color="auto" w:fill="auto"/>
          </w:tcPr>
          <w:p w14:paraId="128757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413F9F"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7B32AE45" w14:textId="77777777" w:rsidR="00337E64" w:rsidRPr="00C67A39" w:rsidRDefault="00337E64" w:rsidP="00337E64">
            <w:pPr>
              <w:jc w:val="center"/>
              <w:rPr>
                <w:sz w:val="12"/>
                <w:szCs w:val="12"/>
              </w:rPr>
            </w:pPr>
            <w:r w:rsidRPr="00C67A39">
              <w:rPr>
                <w:sz w:val="12"/>
                <w:szCs w:val="12"/>
              </w:rPr>
              <w:t>19</w:t>
            </w:r>
          </w:p>
        </w:tc>
      </w:tr>
      <w:tr w:rsidR="00337E64" w:rsidRPr="00C67A39" w14:paraId="667010B9" w14:textId="77777777" w:rsidTr="00337E64">
        <w:tc>
          <w:tcPr>
            <w:tcW w:w="0" w:type="auto"/>
            <w:shd w:val="clear" w:color="auto" w:fill="auto"/>
          </w:tcPr>
          <w:p w14:paraId="5F1E746F" w14:textId="77777777" w:rsidR="00337E64" w:rsidRPr="00C67A39" w:rsidRDefault="00337E64" w:rsidP="00337E64">
            <w:pPr>
              <w:jc w:val="right"/>
              <w:rPr>
                <w:sz w:val="12"/>
                <w:szCs w:val="12"/>
              </w:rPr>
            </w:pPr>
            <w:r w:rsidRPr="00C67A39">
              <w:rPr>
                <w:sz w:val="12"/>
                <w:szCs w:val="12"/>
              </w:rPr>
              <w:t>1651</w:t>
            </w:r>
          </w:p>
        </w:tc>
        <w:tc>
          <w:tcPr>
            <w:tcW w:w="0" w:type="auto"/>
            <w:gridSpan w:val="2"/>
          </w:tcPr>
          <w:p w14:paraId="2E65B8AB" w14:textId="77777777" w:rsidR="00337E64" w:rsidRPr="00C67A39" w:rsidRDefault="00337E64" w:rsidP="00337E64">
            <w:pPr>
              <w:rPr>
                <w:sz w:val="12"/>
                <w:szCs w:val="12"/>
              </w:rPr>
            </w:pPr>
          </w:p>
        </w:tc>
        <w:tc>
          <w:tcPr>
            <w:tcW w:w="0" w:type="auto"/>
            <w:shd w:val="clear" w:color="auto" w:fill="auto"/>
          </w:tcPr>
          <w:p w14:paraId="0F6A32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259218"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54629EB9" w14:textId="77777777" w:rsidR="00337E64" w:rsidRPr="00C67A39" w:rsidRDefault="00337E64" w:rsidP="00337E64">
            <w:pPr>
              <w:jc w:val="center"/>
              <w:rPr>
                <w:sz w:val="12"/>
                <w:szCs w:val="12"/>
              </w:rPr>
            </w:pPr>
            <w:r w:rsidRPr="00C67A39">
              <w:rPr>
                <w:sz w:val="12"/>
                <w:szCs w:val="12"/>
              </w:rPr>
              <w:t>21</w:t>
            </w:r>
          </w:p>
        </w:tc>
      </w:tr>
      <w:tr w:rsidR="00337E64" w:rsidRPr="00C67A39" w14:paraId="0B419B6F" w14:textId="77777777" w:rsidTr="00337E64">
        <w:tc>
          <w:tcPr>
            <w:tcW w:w="0" w:type="auto"/>
            <w:shd w:val="clear" w:color="auto" w:fill="auto"/>
          </w:tcPr>
          <w:p w14:paraId="743E6A29" w14:textId="77777777" w:rsidR="00337E64" w:rsidRPr="00C67A39" w:rsidRDefault="00337E64" w:rsidP="00337E64">
            <w:pPr>
              <w:jc w:val="right"/>
              <w:rPr>
                <w:sz w:val="12"/>
                <w:szCs w:val="12"/>
              </w:rPr>
            </w:pPr>
            <w:r w:rsidRPr="00C67A39">
              <w:rPr>
                <w:sz w:val="12"/>
                <w:szCs w:val="12"/>
              </w:rPr>
              <w:t>1652</w:t>
            </w:r>
          </w:p>
        </w:tc>
        <w:tc>
          <w:tcPr>
            <w:tcW w:w="0" w:type="auto"/>
            <w:gridSpan w:val="2"/>
          </w:tcPr>
          <w:p w14:paraId="197BA8BF" w14:textId="77777777" w:rsidR="00337E64" w:rsidRPr="00C67A39" w:rsidRDefault="00337E64" w:rsidP="00337E64">
            <w:pPr>
              <w:rPr>
                <w:sz w:val="12"/>
                <w:szCs w:val="12"/>
              </w:rPr>
            </w:pPr>
          </w:p>
        </w:tc>
        <w:tc>
          <w:tcPr>
            <w:tcW w:w="0" w:type="auto"/>
            <w:shd w:val="clear" w:color="auto" w:fill="auto"/>
          </w:tcPr>
          <w:p w14:paraId="380578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FF2DF8"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0C935572" w14:textId="77777777" w:rsidR="00337E64" w:rsidRPr="00C67A39" w:rsidRDefault="00337E64" w:rsidP="00337E64">
            <w:pPr>
              <w:jc w:val="center"/>
              <w:rPr>
                <w:sz w:val="12"/>
                <w:szCs w:val="12"/>
              </w:rPr>
            </w:pPr>
            <w:r w:rsidRPr="00C67A39">
              <w:rPr>
                <w:sz w:val="12"/>
                <w:szCs w:val="12"/>
              </w:rPr>
              <w:t>23</w:t>
            </w:r>
          </w:p>
        </w:tc>
      </w:tr>
      <w:tr w:rsidR="00337E64" w:rsidRPr="00C67A39" w14:paraId="481501B3" w14:textId="77777777" w:rsidTr="00337E64">
        <w:tc>
          <w:tcPr>
            <w:tcW w:w="0" w:type="auto"/>
            <w:shd w:val="clear" w:color="auto" w:fill="auto"/>
          </w:tcPr>
          <w:p w14:paraId="6EF49A75" w14:textId="77777777" w:rsidR="00337E64" w:rsidRPr="00C67A39" w:rsidRDefault="00337E64" w:rsidP="00337E64">
            <w:pPr>
              <w:jc w:val="right"/>
              <w:rPr>
                <w:sz w:val="12"/>
                <w:szCs w:val="12"/>
              </w:rPr>
            </w:pPr>
            <w:r w:rsidRPr="00C67A39">
              <w:rPr>
                <w:sz w:val="12"/>
                <w:szCs w:val="12"/>
              </w:rPr>
              <w:t>1653</w:t>
            </w:r>
          </w:p>
        </w:tc>
        <w:tc>
          <w:tcPr>
            <w:tcW w:w="0" w:type="auto"/>
            <w:gridSpan w:val="2"/>
          </w:tcPr>
          <w:p w14:paraId="38D66FFE" w14:textId="77777777" w:rsidR="00337E64" w:rsidRPr="00C67A39" w:rsidRDefault="00337E64" w:rsidP="00337E64">
            <w:pPr>
              <w:rPr>
                <w:sz w:val="12"/>
                <w:szCs w:val="12"/>
              </w:rPr>
            </w:pPr>
          </w:p>
        </w:tc>
        <w:tc>
          <w:tcPr>
            <w:tcW w:w="0" w:type="auto"/>
            <w:shd w:val="clear" w:color="auto" w:fill="auto"/>
          </w:tcPr>
          <w:p w14:paraId="159335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885F9F"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49C93C24" w14:textId="77777777" w:rsidR="00337E64" w:rsidRPr="00C67A39" w:rsidRDefault="00337E64" w:rsidP="00337E64">
            <w:pPr>
              <w:jc w:val="center"/>
              <w:rPr>
                <w:sz w:val="12"/>
                <w:szCs w:val="12"/>
              </w:rPr>
            </w:pPr>
            <w:r w:rsidRPr="00C67A39">
              <w:rPr>
                <w:sz w:val="12"/>
                <w:szCs w:val="12"/>
              </w:rPr>
              <w:t>25</w:t>
            </w:r>
          </w:p>
        </w:tc>
      </w:tr>
      <w:tr w:rsidR="00337E64" w:rsidRPr="00C67A39" w14:paraId="1BDEB633" w14:textId="77777777" w:rsidTr="00337E64">
        <w:tc>
          <w:tcPr>
            <w:tcW w:w="0" w:type="auto"/>
            <w:shd w:val="clear" w:color="auto" w:fill="auto"/>
          </w:tcPr>
          <w:p w14:paraId="68EF1AF3" w14:textId="77777777" w:rsidR="00337E64" w:rsidRPr="00C67A39" w:rsidRDefault="00337E64" w:rsidP="00337E64">
            <w:pPr>
              <w:jc w:val="right"/>
              <w:rPr>
                <w:sz w:val="12"/>
                <w:szCs w:val="12"/>
              </w:rPr>
            </w:pPr>
            <w:r w:rsidRPr="00C67A39">
              <w:rPr>
                <w:sz w:val="12"/>
                <w:szCs w:val="12"/>
              </w:rPr>
              <w:t>1654</w:t>
            </w:r>
          </w:p>
        </w:tc>
        <w:tc>
          <w:tcPr>
            <w:tcW w:w="0" w:type="auto"/>
            <w:gridSpan w:val="2"/>
          </w:tcPr>
          <w:p w14:paraId="37E9BDD6" w14:textId="77777777" w:rsidR="00337E64" w:rsidRPr="00C67A39" w:rsidRDefault="00337E64" w:rsidP="00337E64">
            <w:pPr>
              <w:rPr>
                <w:sz w:val="12"/>
                <w:szCs w:val="12"/>
              </w:rPr>
            </w:pPr>
          </w:p>
        </w:tc>
        <w:tc>
          <w:tcPr>
            <w:tcW w:w="0" w:type="auto"/>
            <w:shd w:val="clear" w:color="auto" w:fill="auto"/>
          </w:tcPr>
          <w:p w14:paraId="1D24814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7F4B2B"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5A737F12" w14:textId="77777777" w:rsidR="00337E64" w:rsidRPr="00C67A39" w:rsidRDefault="00337E64" w:rsidP="00337E64">
            <w:pPr>
              <w:jc w:val="center"/>
              <w:rPr>
                <w:sz w:val="12"/>
                <w:szCs w:val="12"/>
              </w:rPr>
            </w:pPr>
            <w:r w:rsidRPr="00C67A39">
              <w:rPr>
                <w:sz w:val="12"/>
                <w:szCs w:val="12"/>
              </w:rPr>
              <w:t>27</w:t>
            </w:r>
          </w:p>
        </w:tc>
      </w:tr>
      <w:tr w:rsidR="00337E64" w:rsidRPr="00C67A39" w14:paraId="7CD646C5" w14:textId="77777777" w:rsidTr="00337E64">
        <w:tc>
          <w:tcPr>
            <w:tcW w:w="0" w:type="auto"/>
            <w:shd w:val="clear" w:color="auto" w:fill="auto"/>
          </w:tcPr>
          <w:p w14:paraId="4A008224" w14:textId="77777777" w:rsidR="00337E64" w:rsidRPr="00C67A39" w:rsidRDefault="00337E64" w:rsidP="00337E64">
            <w:pPr>
              <w:jc w:val="right"/>
              <w:rPr>
                <w:sz w:val="12"/>
                <w:szCs w:val="12"/>
              </w:rPr>
            </w:pPr>
            <w:r w:rsidRPr="00C67A39">
              <w:rPr>
                <w:sz w:val="12"/>
                <w:szCs w:val="12"/>
              </w:rPr>
              <w:t>1655</w:t>
            </w:r>
          </w:p>
        </w:tc>
        <w:tc>
          <w:tcPr>
            <w:tcW w:w="0" w:type="auto"/>
            <w:gridSpan w:val="2"/>
          </w:tcPr>
          <w:p w14:paraId="108D8116" w14:textId="77777777" w:rsidR="00337E64" w:rsidRPr="00C67A39" w:rsidRDefault="00337E64" w:rsidP="00337E64">
            <w:pPr>
              <w:rPr>
                <w:sz w:val="12"/>
                <w:szCs w:val="12"/>
              </w:rPr>
            </w:pPr>
          </w:p>
        </w:tc>
        <w:tc>
          <w:tcPr>
            <w:tcW w:w="0" w:type="auto"/>
            <w:shd w:val="clear" w:color="auto" w:fill="auto"/>
          </w:tcPr>
          <w:p w14:paraId="1F9DF2F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7E1279"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4497564B" w14:textId="77777777" w:rsidR="00337E64" w:rsidRPr="00C67A39" w:rsidRDefault="00337E64" w:rsidP="00337E64">
            <w:pPr>
              <w:jc w:val="center"/>
              <w:rPr>
                <w:sz w:val="12"/>
                <w:szCs w:val="12"/>
              </w:rPr>
            </w:pPr>
            <w:r w:rsidRPr="00C67A39">
              <w:rPr>
                <w:sz w:val="12"/>
                <w:szCs w:val="12"/>
              </w:rPr>
              <w:t>29</w:t>
            </w:r>
          </w:p>
        </w:tc>
      </w:tr>
      <w:tr w:rsidR="00337E64" w:rsidRPr="00C67A39" w14:paraId="70799122" w14:textId="77777777" w:rsidTr="00337E64">
        <w:tc>
          <w:tcPr>
            <w:tcW w:w="0" w:type="auto"/>
            <w:shd w:val="clear" w:color="auto" w:fill="auto"/>
          </w:tcPr>
          <w:p w14:paraId="4365F75E" w14:textId="77777777" w:rsidR="00337E64" w:rsidRPr="00C67A39" w:rsidRDefault="00337E64" w:rsidP="00337E64">
            <w:pPr>
              <w:jc w:val="right"/>
              <w:rPr>
                <w:sz w:val="12"/>
                <w:szCs w:val="12"/>
              </w:rPr>
            </w:pPr>
            <w:r w:rsidRPr="00C67A39">
              <w:rPr>
                <w:sz w:val="12"/>
                <w:szCs w:val="12"/>
              </w:rPr>
              <w:t>1656</w:t>
            </w:r>
          </w:p>
        </w:tc>
        <w:tc>
          <w:tcPr>
            <w:tcW w:w="0" w:type="auto"/>
            <w:gridSpan w:val="2"/>
          </w:tcPr>
          <w:p w14:paraId="39CF981B" w14:textId="77777777" w:rsidR="00337E64" w:rsidRPr="00C67A39" w:rsidRDefault="00337E64" w:rsidP="00337E64">
            <w:pPr>
              <w:rPr>
                <w:sz w:val="12"/>
                <w:szCs w:val="12"/>
              </w:rPr>
            </w:pPr>
          </w:p>
        </w:tc>
        <w:tc>
          <w:tcPr>
            <w:tcW w:w="0" w:type="auto"/>
            <w:shd w:val="clear" w:color="auto" w:fill="auto"/>
          </w:tcPr>
          <w:p w14:paraId="6C0B1E2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915A13"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40394785" w14:textId="77777777" w:rsidR="00337E64" w:rsidRPr="00C67A39" w:rsidRDefault="00337E64" w:rsidP="00337E64">
            <w:pPr>
              <w:jc w:val="center"/>
              <w:rPr>
                <w:sz w:val="12"/>
                <w:szCs w:val="12"/>
              </w:rPr>
            </w:pPr>
            <w:r w:rsidRPr="00C67A39">
              <w:rPr>
                <w:sz w:val="12"/>
                <w:szCs w:val="12"/>
              </w:rPr>
              <w:t>3</w:t>
            </w:r>
          </w:p>
        </w:tc>
      </w:tr>
      <w:tr w:rsidR="00337E64" w:rsidRPr="00C67A39" w14:paraId="4B699C1A" w14:textId="77777777" w:rsidTr="00337E64">
        <w:tc>
          <w:tcPr>
            <w:tcW w:w="0" w:type="auto"/>
            <w:shd w:val="clear" w:color="auto" w:fill="auto"/>
          </w:tcPr>
          <w:p w14:paraId="02C1A62A" w14:textId="77777777" w:rsidR="00337E64" w:rsidRPr="00C67A39" w:rsidRDefault="00337E64" w:rsidP="00337E64">
            <w:pPr>
              <w:jc w:val="right"/>
              <w:rPr>
                <w:sz w:val="12"/>
                <w:szCs w:val="12"/>
              </w:rPr>
            </w:pPr>
            <w:r w:rsidRPr="00C67A39">
              <w:rPr>
                <w:sz w:val="12"/>
                <w:szCs w:val="12"/>
              </w:rPr>
              <w:t>1657</w:t>
            </w:r>
          </w:p>
        </w:tc>
        <w:tc>
          <w:tcPr>
            <w:tcW w:w="0" w:type="auto"/>
            <w:gridSpan w:val="2"/>
          </w:tcPr>
          <w:p w14:paraId="5A104072" w14:textId="77777777" w:rsidR="00337E64" w:rsidRPr="00C67A39" w:rsidRDefault="00337E64" w:rsidP="00337E64">
            <w:pPr>
              <w:rPr>
                <w:sz w:val="12"/>
                <w:szCs w:val="12"/>
              </w:rPr>
            </w:pPr>
          </w:p>
        </w:tc>
        <w:tc>
          <w:tcPr>
            <w:tcW w:w="0" w:type="auto"/>
            <w:shd w:val="clear" w:color="auto" w:fill="auto"/>
          </w:tcPr>
          <w:p w14:paraId="3C852F2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C6FD96B"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49F4B251" w14:textId="77777777" w:rsidR="00337E64" w:rsidRPr="00C67A39" w:rsidRDefault="00337E64" w:rsidP="00337E64">
            <w:pPr>
              <w:jc w:val="center"/>
              <w:rPr>
                <w:sz w:val="12"/>
                <w:szCs w:val="12"/>
              </w:rPr>
            </w:pPr>
            <w:r w:rsidRPr="00C67A39">
              <w:rPr>
                <w:sz w:val="12"/>
                <w:szCs w:val="12"/>
              </w:rPr>
              <w:t>31</w:t>
            </w:r>
          </w:p>
        </w:tc>
      </w:tr>
      <w:tr w:rsidR="00337E64" w:rsidRPr="00C67A39" w14:paraId="429510A2" w14:textId="77777777" w:rsidTr="00337E64">
        <w:tc>
          <w:tcPr>
            <w:tcW w:w="0" w:type="auto"/>
            <w:shd w:val="clear" w:color="auto" w:fill="auto"/>
          </w:tcPr>
          <w:p w14:paraId="2D9660A5" w14:textId="77777777" w:rsidR="00337E64" w:rsidRPr="00C67A39" w:rsidRDefault="00337E64" w:rsidP="00337E64">
            <w:pPr>
              <w:jc w:val="right"/>
              <w:rPr>
                <w:sz w:val="12"/>
                <w:szCs w:val="12"/>
              </w:rPr>
            </w:pPr>
            <w:r w:rsidRPr="00C67A39">
              <w:rPr>
                <w:sz w:val="12"/>
                <w:szCs w:val="12"/>
              </w:rPr>
              <w:t>1658</w:t>
            </w:r>
          </w:p>
        </w:tc>
        <w:tc>
          <w:tcPr>
            <w:tcW w:w="0" w:type="auto"/>
            <w:gridSpan w:val="2"/>
          </w:tcPr>
          <w:p w14:paraId="7D06738D" w14:textId="77777777" w:rsidR="00337E64" w:rsidRPr="00C67A39" w:rsidRDefault="00337E64" w:rsidP="00337E64">
            <w:pPr>
              <w:rPr>
                <w:sz w:val="12"/>
                <w:szCs w:val="12"/>
              </w:rPr>
            </w:pPr>
          </w:p>
        </w:tc>
        <w:tc>
          <w:tcPr>
            <w:tcW w:w="0" w:type="auto"/>
            <w:shd w:val="clear" w:color="auto" w:fill="auto"/>
          </w:tcPr>
          <w:p w14:paraId="7B8BF1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C4DF4F"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15B7ADD9" w14:textId="77777777" w:rsidR="00337E64" w:rsidRPr="00C67A39" w:rsidRDefault="00337E64" w:rsidP="00337E64">
            <w:pPr>
              <w:jc w:val="center"/>
              <w:rPr>
                <w:sz w:val="12"/>
                <w:szCs w:val="12"/>
              </w:rPr>
            </w:pPr>
            <w:r w:rsidRPr="00C67A39">
              <w:rPr>
                <w:sz w:val="12"/>
                <w:szCs w:val="12"/>
              </w:rPr>
              <w:t>33</w:t>
            </w:r>
          </w:p>
        </w:tc>
      </w:tr>
      <w:tr w:rsidR="00337E64" w:rsidRPr="00C67A39" w14:paraId="68C7E762" w14:textId="77777777" w:rsidTr="00337E64">
        <w:tc>
          <w:tcPr>
            <w:tcW w:w="0" w:type="auto"/>
            <w:shd w:val="clear" w:color="auto" w:fill="auto"/>
          </w:tcPr>
          <w:p w14:paraId="6BABF688" w14:textId="77777777" w:rsidR="00337E64" w:rsidRPr="00C67A39" w:rsidRDefault="00337E64" w:rsidP="00337E64">
            <w:pPr>
              <w:jc w:val="right"/>
              <w:rPr>
                <w:sz w:val="12"/>
                <w:szCs w:val="12"/>
              </w:rPr>
            </w:pPr>
            <w:r w:rsidRPr="00C67A39">
              <w:rPr>
                <w:sz w:val="12"/>
                <w:szCs w:val="12"/>
              </w:rPr>
              <w:t>1659</w:t>
            </w:r>
          </w:p>
        </w:tc>
        <w:tc>
          <w:tcPr>
            <w:tcW w:w="0" w:type="auto"/>
            <w:gridSpan w:val="2"/>
          </w:tcPr>
          <w:p w14:paraId="3F1DBDE3" w14:textId="77777777" w:rsidR="00337E64" w:rsidRPr="00C67A39" w:rsidRDefault="00337E64" w:rsidP="00337E64">
            <w:pPr>
              <w:rPr>
                <w:sz w:val="12"/>
                <w:szCs w:val="12"/>
              </w:rPr>
            </w:pPr>
          </w:p>
        </w:tc>
        <w:tc>
          <w:tcPr>
            <w:tcW w:w="0" w:type="auto"/>
            <w:shd w:val="clear" w:color="auto" w:fill="auto"/>
          </w:tcPr>
          <w:p w14:paraId="730A785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B6A6DF"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412CA522" w14:textId="77777777" w:rsidR="00337E64" w:rsidRPr="00C67A39" w:rsidRDefault="00337E64" w:rsidP="00337E64">
            <w:pPr>
              <w:jc w:val="center"/>
              <w:rPr>
                <w:sz w:val="12"/>
                <w:szCs w:val="12"/>
              </w:rPr>
            </w:pPr>
            <w:r w:rsidRPr="00C67A39">
              <w:rPr>
                <w:sz w:val="12"/>
                <w:szCs w:val="12"/>
              </w:rPr>
              <w:t>5</w:t>
            </w:r>
          </w:p>
        </w:tc>
      </w:tr>
      <w:tr w:rsidR="00337E64" w:rsidRPr="00C67A39" w14:paraId="50EF10AE" w14:textId="77777777" w:rsidTr="00337E64">
        <w:tc>
          <w:tcPr>
            <w:tcW w:w="0" w:type="auto"/>
            <w:shd w:val="clear" w:color="auto" w:fill="auto"/>
          </w:tcPr>
          <w:p w14:paraId="5804993B" w14:textId="77777777" w:rsidR="00337E64" w:rsidRPr="00C67A39" w:rsidRDefault="00337E64" w:rsidP="00337E64">
            <w:pPr>
              <w:jc w:val="right"/>
              <w:rPr>
                <w:sz w:val="12"/>
                <w:szCs w:val="12"/>
              </w:rPr>
            </w:pPr>
            <w:r w:rsidRPr="00C67A39">
              <w:rPr>
                <w:sz w:val="12"/>
                <w:szCs w:val="12"/>
              </w:rPr>
              <w:t>1660</w:t>
            </w:r>
          </w:p>
        </w:tc>
        <w:tc>
          <w:tcPr>
            <w:tcW w:w="0" w:type="auto"/>
            <w:gridSpan w:val="2"/>
          </w:tcPr>
          <w:p w14:paraId="43774539" w14:textId="77777777" w:rsidR="00337E64" w:rsidRPr="00C67A39" w:rsidRDefault="00337E64" w:rsidP="00337E64">
            <w:pPr>
              <w:rPr>
                <w:sz w:val="12"/>
                <w:szCs w:val="12"/>
              </w:rPr>
            </w:pPr>
          </w:p>
        </w:tc>
        <w:tc>
          <w:tcPr>
            <w:tcW w:w="0" w:type="auto"/>
            <w:shd w:val="clear" w:color="auto" w:fill="auto"/>
          </w:tcPr>
          <w:p w14:paraId="51A77E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BC9D5E"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5BEDE821" w14:textId="77777777" w:rsidR="00337E64" w:rsidRPr="00C67A39" w:rsidRDefault="00337E64" w:rsidP="00337E64">
            <w:pPr>
              <w:jc w:val="center"/>
              <w:rPr>
                <w:sz w:val="12"/>
                <w:szCs w:val="12"/>
              </w:rPr>
            </w:pPr>
            <w:r w:rsidRPr="00C67A39">
              <w:rPr>
                <w:sz w:val="12"/>
                <w:szCs w:val="12"/>
              </w:rPr>
              <w:t>7</w:t>
            </w:r>
          </w:p>
        </w:tc>
      </w:tr>
      <w:tr w:rsidR="00337E64" w:rsidRPr="00C67A39" w14:paraId="6256C167" w14:textId="77777777" w:rsidTr="00337E64">
        <w:tc>
          <w:tcPr>
            <w:tcW w:w="0" w:type="auto"/>
            <w:shd w:val="clear" w:color="auto" w:fill="auto"/>
          </w:tcPr>
          <w:p w14:paraId="7E5FC31E" w14:textId="77777777" w:rsidR="00337E64" w:rsidRPr="00C67A39" w:rsidRDefault="00337E64" w:rsidP="00337E64">
            <w:pPr>
              <w:jc w:val="right"/>
              <w:rPr>
                <w:sz w:val="12"/>
                <w:szCs w:val="12"/>
              </w:rPr>
            </w:pPr>
            <w:r w:rsidRPr="00C67A39">
              <w:rPr>
                <w:sz w:val="12"/>
                <w:szCs w:val="12"/>
              </w:rPr>
              <w:t>1661</w:t>
            </w:r>
          </w:p>
        </w:tc>
        <w:tc>
          <w:tcPr>
            <w:tcW w:w="0" w:type="auto"/>
            <w:gridSpan w:val="2"/>
          </w:tcPr>
          <w:p w14:paraId="3ACD42EB" w14:textId="77777777" w:rsidR="00337E64" w:rsidRPr="00C67A39" w:rsidRDefault="00337E64" w:rsidP="00337E64">
            <w:pPr>
              <w:rPr>
                <w:sz w:val="12"/>
                <w:szCs w:val="12"/>
              </w:rPr>
            </w:pPr>
          </w:p>
        </w:tc>
        <w:tc>
          <w:tcPr>
            <w:tcW w:w="0" w:type="auto"/>
            <w:shd w:val="clear" w:color="auto" w:fill="auto"/>
          </w:tcPr>
          <w:p w14:paraId="6F8D164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9D5527" w14:textId="77777777" w:rsidR="00337E64" w:rsidRPr="00C67A39" w:rsidRDefault="00337E64" w:rsidP="00337E64">
            <w:pPr>
              <w:rPr>
                <w:sz w:val="12"/>
                <w:szCs w:val="12"/>
              </w:rPr>
            </w:pPr>
            <w:r w:rsidRPr="00C67A39">
              <w:rPr>
                <w:sz w:val="12"/>
                <w:szCs w:val="12"/>
              </w:rPr>
              <w:t>Победа</w:t>
            </w:r>
          </w:p>
        </w:tc>
        <w:tc>
          <w:tcPr>
            <w:tcW w:w="0" w:type="auto"/>
            <w:shd w:val="clear" w:color="auto" w:fill="auto"/>
          </w:tcPr>
          <w:p w14:paraId="38D8703E" w14:textId="77777777" w:rsidR="00337E64" w:rsidRPr="00C67A39" w:rsidRDefault="00337E64" w:rsidP="00337E64">
            <w:pPr>
              <w:jc w:val="center"/>
              <w:rPr>
                <w:sz w:val="12"/>
                <w:szCs w:val="12"/>
              </w:rPr>
            </w:pPr>
            <w:r w:rsidRPr="00C67A39">
              <w:rPr>
                <w:sz w:val="12"/>
                <w:szCs w:val="12"/>
              </w:rPr>
              <w:t>9</w:t>
            </w:r>
          </w:p>
        </w:tc>
      </w:tr>
      <w:tr w:rsidR="00337E64" w:rsidRPr="00C67A39" w14:paraId="0DEED825" w14:textId="77777777" w:rsidTr="00337E64">
        <w:tc>
          <w:tcPr>
            <w:tcW w:w="0" w:type="auto"/>
            <w:shd w:val="clear" w:color="auto" w:fill="auto"/>
          </w:tcPr>
          <w:p w14:paraId="3546862D" w14:textId="77777777" w:rsidR="00337E64" w:rsidRPr="00C67A39" w:rsidRDefault="00337E64" w:rsidP="00337E64">
            <w:pPr>
              <w:jc w:val="right"/>
              <w:rPr>
                <w:sz w:val="12"/>
                <w:szCs w:val="12"/>
              </w:rPr>
            </w:pPr>
            <w:r w:rsidRPr="00C67A39">
              <w:rPr>
                <w:sz w:val="12"/>
                <w:szCs w:val="12"/>
              </w:rPr>
              <w:t>1662</w:t>
            </w:r>
          </w:p>
        </w:tc>
        <w:tc>
          <w:tcPr>
            <w:tcW w:w="0" w:type="auto"/>
            <w:gridSpan w:val="2"/>
          </w:tcPr>
          <w:p w14:paraId="6D964C8E" w14:textId="77777777" w:rsidR="00337E64" w:rsidRPr="00C67A39" w:rsidRDefault="00337E64" w:rsidP="00337E64">
            <w:pPr>
              <w:rPr>
                <w:sz w:val="12"/>
                <w:szCs w:val="12"/>
              </w:rPr>
            </w:pPr>
          </w:p>
        </w:tc>
        <w:tc>
          <w:tcPr>
            <w:tcW w:w="0" w:type="auto"/>
            <w:shd w:val="clear" w:color="auto" w:fill="auto"/>
          </w:tcPr>
          <w:p w14:paraId="3A03C61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D44158"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12DB9BA6" w14:textId="77777777" w:rsidR="00337E64" w:rsidRPr="00C67A39" w:rsidRDefault="00337E64" w:rsidP="00337E64">
            <w:pPr>
              <w:jc w:val="center"/>
              <w:rPr>
                <w:sz w:val="12"/>
                <w:szCs w:val="12"/>
              </w:rPr>
            </w:pPr>
            <w:r w:rsidRPr="00C67A39">
              <w:rPr>
                <w:sz w:val="12"/>
                <w:szCs w:val="12"/>
              </w:rPr>
              <w:t>1</w:t>
            </w:r>
          </w:p>
        </w:tc>
      </w:tr>
      <w:tr w:rsidR="00337E64" w:rsidRPr="00C67A39" w14:paraId="0CCF17D9" w14:textId="77777777" w:rsidTr="00337E64">
        <w:tc>
          <w:tcPr>
            <w:tcW w:w="0" w:type="auto"/>
            <w:shd w:val="clear" w:color="auto" w:fill="auto"/>
          </w:tcPr>
          <w:p w14:paraId="1EE6B6B2" w14:textId="77777777" w:rsidR="00337E64" w:rsidRPr="00C67A39" w:rsidRDefault="00337E64" w:rsidP="00337E64">
            <w:pPr>
              <w:jc w:val="right"/>
              <w:rPr>
                <w:sz w:val="12"/>
                <w:szCs w:val="12"/>
              </w:rPr>
            </w:pPr>
            <w:r w:rsidRPr="00C67A39">
              <w:rPr>
                <w:sz w:val="12"/>
                <w:szCs w:val="12"/>
              </w:rPr>
              <w:t>1663</w:t>
            </w:r>
          </w:p>
        </w:tc>
        <w:tc>
          <w:tcPr>
            <w:tcW w:w="0" w:type="auto"/>
            <w:gridSpan w:val="2"/>
          </w:tcPr>
          <w:p w14:paraId="13FB876F" w14:textId="77777777" w:rsidR="00337E64" w:rsidRPr="00C67A39" w:rsidRDefault="00337E64" w:rsidP="00337E64">
            <w:pPr>
              <w:rPr>
                <w:sz w:val="12"/>
                <w:szCs w:val="12"/>
              </w:rPr>
            </w:pPr>
          </w:p>
        </w:tc>
        <w:tc>
          <w:tcPr>
            <w:tcW w:w="0" w:type="auto"/>
            <w:shd w:val="clear" w:color="auto" w:fill="auto"/>
          </w:tcPr>
          <w:p w14:paraId="33876C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627594"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545AB72" w14:textId="77777777" w:rsidR="00337E64" w:rsidRPr="00C67A39" w:rsidRDefault="00337E64" w:rsidP="00337E64">
            <w:pPr>
              <w:jc w:val="center"/>
              <w:rPr>
                <w:sz w:val="12"/>
                <w:szCs w:val="12"/>
              </w:rPr>
            </w:pPr>
            <w:r w:rsidRPr="00C67A39">
              <w:rPr>
                <w:sz w:val="12"/>
                <w:szCs w:val="12"/>
              </w:rPr>
              <w:t>10</w:t>
            </w:r>
          </w:p>
        </w:tc>
      </w:tr>
      <w:tr w:rsidR="00337E64" w:rsidRPr="00C67A39" w14:paraId="34C433AD" w14:textId="77777777" w:rsidTr="00337E64">
        <w:tc>
          <w:tcPr>
            <w:tcW w:w="0" w:type="auto"/>
            <w:shd w:val="clear" w:color="auto" w:fill="auto"/>
          </w:tcPr>
          <w:p w14:paraId="7FD294CE" w14:textId="77777777" w:rsidR="00337E64" w:rsidRPr="00C67A39" w:rsidRDefault="00337E64" w:rsidP="00337E64">
            <w:pPr>
              <w:jc w:val="right"/>
              <w:rPr>
                <w:sz w:val="12"/>
                <w:szCs w:val="12"/>
              </w:rPr>
            </w:pPr>
            <w:r w:rsidRPr="00C67A39">
              <w:rPr>
                <w:sz w:val="12"/>
                <w:szCs w:val="12"/>
              </w:rPr>
              <w:t>1664</w:t>
            </w:r>
          </w:p>
        </w:tc>
        <w:tc>
          <w:tcPr>
            <w:tcW w:w="0" w:type="auto"/>
            <w:gridSpan w:val="2"/>
          </w:tcPr>
          <w:p w14:paraId="4CA38CC9" w14:textId="77777777" w:rsidR="00337E64" w:rsidRPr="00C67A39" w:rsidRDefault="00337E64" w:rsidP="00337E64">
            <w:pPr>
              <w:rPr>
                <w:sz w:val="12"/>
                <w:szCs w:val="12"/>
              </w:rPr>
            </w:pPr>
          </w:p>
        </w:tc>
        <w:tc>
          <w:tcPr>
            <w:tcW w:w="0" w:type="auto"/>
            <w:shd w:val="clear" w:color="auto" w:fill="auto"/>
          </w:tcPr>
          <w:p w14:paraId="395CCE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78D7F1"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0F01025C" w14:textId="77777777" w:rsidR="00337E64" w:rsidRPr="00C67A39" w:rsidRDefault="00337E64" w:rsidP="00337E64">
            <w:pPr>
              <w:jc w:val="center"/>
              <w:rPr>
                <w:sz w:val="12"/>
                <w:szCs w:val="12"/>
              </w:rPr>
            </w:pPr>
            <w:r w:rsidRPr="00C67A39">
              <w:rPr>
                <w:sz w:val="12"/>
                <w:szCs w:val="12"/>
              </w:rPr>
              <w:t>11</w:t>
            </w:r>
          </w:p>
        </w:tc>
      </w:tr>
      <w:tr w:rsidR="00337E64" w:rsidRPr="00C67A39" w14:paraId="6098FE10" w14:textId="77777777" w:rsidTr="00337E64">
        <w:tc>
          <w:tcPr>
            <w:tcW w:w="0" w:type="auto"/>
            <w:shd w:val="clear" w:color="auto" w:fill="auto"/>
          </w:tcPr>
          <w:p w14:paraId="65FF4CC9" w14:textId="77777777" w:rsidR="00337E64" w:rsidRPr="00C67A39" w:rsidRDefault="00337E64" w:rsidP="00337E64">
            <w:pPr>
              <w:jc w:val="right"/>
              <w:rPr>
                <w:sz w:val="12"/>
                <w:szCs w:val="12"/>
              </w:rPr>
            </w:pPr>
            <w:r w:rsidRPr="00C67A39">
              <w:rPr>
                <w:sz w:val="12"/>
                <w:szCs w:val="12"/>
              </w:rPr>
              <w:t>1665</w:t>
            </w:r>
          </w:p>
        </w:tc>
        <w:tc>
          <w:tcPr>
            <w:tcW w:w="0" w:type="auto"/>
            <w:gridSpan w:val="2"/>
          </w:tcPr>
          <w:p w14:paraId="0E31AC2A" w14:textId="77777777" w:rsidR="00337E64" w:rsidRPr="00C67A39" w:rsidRDefault="00337E64" w:rsidP="00337E64">
            <w:pPr>
              <w:rPr>
                <w:sz w:val="12"/>
                <w:szCs w:val="12"/>
              </w:rPr>
            </w:pPr>
          </w:p>
        </w:tc>
        <w:tc>
          <w:tcPr>
            <w:tcW w:w="0" w:type="auto"/>
            <w:shd w:val="clear" w:color="auto" w:fill="auto"/>
          </w:tcPr>
          <w:p w14:paraId="22A6856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577D9A"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5C7A72F5" w14:textId="77777777" w:rsidR="00337E64" w:rsidRPr="00C67A39" w:rsidRDefault="00337E64" w:rsidP="00337E64">
            <w:pPr>
              <w:jc w:val="center"/>
              <w:rPr>
                <w:sz w:val="12"/>
                <w:szCs w:val="12"/>
              </w:rPr>
            </w:pPr>
            <w:r w:rsidRPr="00C67A39">
              <w:rPr>
                <w:sz w:val="12"/>
                <w:szCs w:val="12"/>
              </w:rPr>
              <w:t>12</w:t>
            </w:r>
          </w:p>
        </w:tc>
      </w:tr>
      <w:tr w:rsidR="00337E64" w:rsidRPr="00C67A39" w14:paraId="05474DFC" w14:textId="77777777" w:rsidTr="00337E64">
        <w:tc>
          <w:tcPr>
            <w:tcW w:w="0" w:type="auto"/>
            <w:shd w:val="clear" w:color="auto" w:fill="auto"/>
          </w:tcPr>
          <w:p w14:paraId="68579C94" w14:textId="77777777" w:rsidR="00337E64" w:rsidRPr="00C67A39" w:rsidRDefault="00337E64" w:rsidP="00337E64">
            <w:pPr>
              <w:jc w:val="right"/>
              <w:rPr>
                <w:sz w:val="12"/>
                <w:szCs w:val="12"/>
              </w:rPr>
            </w:pPr>
            <w:r w:rsidRPr="00C67A39">
              <w:rPr>
                <w:sz w:val="12"/>
                <w:szCs w:val="12"/>
              </w:rPr>
              <w:t>1666</w:t>
            </w:r>
          </w:p>
        </w:tc>
        <w:tc>
          <w:tcPr>
            <w:tcW w:w="0" w:type="auto"/>
            <w:gridSpan w:val="2"/>
          </w:tcPr>
          <w:p w14:paraId="041EC1C5" w14:textId="77777777" w:rsidR="00337E64" w:rsidRPr="00C67A39" w:rsidRDefault="00337E64" w:rsidP="00337E64">
            <w:pPr>
              <w:rPr>
                <w:sz w:val="12"/>
                <w:szCs w:val="12"/>
              </w:rPr>
            </w:pPr>
          </w:p>
        </w:tc>
        <w:tc>
          <w:tcPr>
            <w:tcW w:w="0" w:type="auto"/>
            <w:shd w:val="clear" w:color="auto" w:fill="auto"/>
          </w:tcPr>
          <w:p w14:paraId="2AFC5A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2A2DE9"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23300BF4" w14:textId="77777777" w:rsidR="00337E64" w:rsidRPr="00C67A39" w:rsidRDefault="00337E64" w:rsidP="00337E64">
            <w:pPr>
              <w:jc w:val="center"/>
              <w:rPr>
                <w:sz w:val="12"/>
                <w:szCs w:val="12"/>
              </w:rPr>
            </w:pPr>
            <w:r w:rsidRPr="00C67A39">
              <w:rPr>
                <w:sz w:val="12"/>
                <w:szCs w:val="12"/>
              </w:rPr>
              <w:t>13</w:t>
            </w:r>
          </w:p>
        </w:tc>
      </w:tr>
      <w:tr w:rsidR="00337E64" w:rsidRPr="00C67A39" w14:paraId="13A7CC93" w14:textId="77777777" w:rsidTr="00337E64">
        <w:tc>
          <w:tcPr>
            <w:tcW w:w="0" w:type="auto"/>
            <w:shd w:val="clear" w:color="auto" w:fill="auto"/>
          </w:tcPr>
          <w:p w14:paraId="1B8774D2" w14:textId="77777777" w:rsidR="00337E64" w:rsidRPr="00C67A39" w:rsidRDefault="00337E64" w:rsidP="00337E64">
            <w:pPr>
              <w:jc w:val="right"/>
              <w:rPr>
                <w:sz w:val="12"/>
                <w:szCs w:val="12"/>
              </w:rPr>
            </w:pPr>
            <w:r w:rsidRPr="00C67A39">
              <w:rPr>
                <w:sz w:val="12"/>
                <w:szCs w:val="12"/>
              </w:rPr>
              <w:t>1667</w:t>
            </w:r>
          </w:p>
        </w:tc>
        <w:tc>
          <w:tcPr>
            <w:tcW w:w="0" w:type="auto"/>
            <w:gridSpan w:val="2"/>
          </w:tcPr>
          <w:p w14:paraId="36995F93" w14:textId="77777777" w:rsidR="00337E64" w:rsidRPr="00C67A39" w:rsidRDefault="00337E64" w:rsidP="00337E64">
            <w:pPr>
              <w:rPr>
                <w:sz w:val="12"/>
                <w:szCs w:val="12"/>
              </w:rPr>
            </w:pPr>
          </w:p>
        </w:tc>
        <w:tc>
          <w:tcPr>
            <w:tcW w:w="0" w:type="auto"/>
            <w:shd w:val="clear" w:color="auto" w:fill="auto"/>
          </w:tcPr>
          <w:p w14:paraId="34F468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5D28B2"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53EF0536" w14:textId="77777777" w:rsidR="00337E64" w:rsidRPr="00C67A39" w:rsidRDefault="00337E64" w:rsidP="00337E64">
            <w:pPr>
              <w:jc w:val="center"/>
              <w:rPr>
                <w:sz w:val="12"/>
                <w:szCs w:val="12"/>
              </w:rPr>
            </w:pPr>
            <w:r w:rsidRPr="00C67A39">
              <w:rPr>
                <w:sz w:val="12"/>
                <w:szCs w:val="12"/>
              </w:rPr>
              <w:t>14</w:t>
            </w:r>
          </w:p>
        </w:tc>
      </w:tr>
      <w:tr w:rsidR="00337E64" w:rsidRPr="00C67A39" w14:paraId="0FEE6A87" w14:textId="77777777" w:rsidTr="00337E64">
        <w:tc>
          <w:tcPr>
            <w:tcW w:w="0" w:type="auto"/>
            <w:shd w:val="clear" w:color="auto" w:fill="auto"/>
          </w:tcPr>
          <w:p w14:paraId="275FE2B8" w14:textId="77777777" w:rsidR="00337E64" w:rsidRPr="00C67A39" w:rsidRDefault="00337E64" w:rsidP="00337E64">
            <w:pPr>
              <w:jc w:val="right"/>
              <w:rPr>
                <w:sz w:val="12"/>
                <w:szCs w:val="12"/>
              </w:rPr>
            </w:pPr>
            <w:r w:rsidRPr="00C67A39">
              <w:rPr>
                <w:sz w:val="12"/>
                <w:szCs w:val="12"/>
              </w:rPr>
              <w:t>1668</w:t>
            </w:r>
          </w:p>
        </w:tc>
        <w:tc>
          <w:tcPr>
            <w:tcW w:w="0" w:type="auto"/>
            <w:gridSpan w:val="2"/>
          </w:tcPr>
          <w:p w14:paraId="248972FB" w14:textId="77777777" w:rsidR="00337E64" w:rsidRPr="00C67A39" w:rsidRDefault="00337E64" w:rsidP="00337E64">
            <w:pPr>
              <w:rPr>
                <w:sz w:val="12"/>
                <w:szCs w:val="12"/>
              </w:rPr>
            </w:pPr>
          </w:p>
        </w:tc>
        <w:tc>
          <w:tcPr>
            <w:tcW w:w="0" w:type="auto"/>
            <w:shd w:val="clear" w:color="auto" w:fill="auto"/>
          </w:tcPr>
          <w:p w14:paraId="480CBB4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78B609"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50EC2FB1" w14:textId="77777777" w:rsidR="00337E64" w:rsidRPr="00C67A39" w:rsidRDefault="00337E64" w:rsidP="00337E64">
            <w:pPr>
              <w:jc w:val="center"/>
              <w:rPr>
                <w:sz w:val="12"/>
                <w:szCs w:val="12"/>
              </w:rPr>
            </w:pPr>
            <w:r w:rsidRPr="00C67A39">
              <w:rPr>
                <w:sz w:val="12"/>
                <w:szCs w:val="12"/>
              </w:rPr>
              <w:t>15</w:t>
            </w:r>
          </w:p>
        </w:tc>
      </w:tr>
      <w:tr w:rsidR="00337E64" w:rsidRPr="00C67A39" w14:paraId="1D519EE4" w14:textId="77777777" w:rsidTr="00337E64">
        <w:tc>
          <w:tcPr>
            <w:tcW w:w="0" w:type="auto"/>
            <w:shd w:val="clear" w:color="auto" w:fill="auto"/>
          </w:tcPr>
          <w:p w14:paraId="48796C9F" w14:textId="77777777" w:rsidR="00337E64" w:rsidRPr="00C67A39" w:rsidRDefault="00337E64" w:rsidP="00337E64">
            <w:pPr>
              <w:jc w:val="right"/>
              <w:rPr>
                <w:sz w:val="12"/>
                <w:szCs w:val="12"/>
              </w:rPr>
            </w:pPr>
            <w:r w:rsidRPr="00C67A39">
              <w:rPr>
                <w:sz w:val="12"/>
                <w:szCs w:val="12"/>
              </w:rPr>
              <w:t>1669</w:t>
            </w:r>
          </w:p>
        </w:tc>
        <w:tc>
          <w:tcPr>
            <w:tcW w:w="0" w:type="auto"/>
            <w:gridSpan w:val="2"/>
          </w:tcPr>
          <w:p w14:paraId="7548F6B6" w14:textId="77777777" w:rsidR="00337E64" w:rsidRPr="00C67A39" w:rsidRDefault="00337E64" w:rsidP="00337E64">
            <w:pPr>
              <w:rPr>
                <w:sz w:val="12"/>
                <w:szCs w:val="12"/>
              </w:rPr>
            </w:pPr>
          </w:p>
        </w:tc>
        <w:tc>
          <w:tcPr>
            <w:tcW w:w="0" w:type="auto"/>
            <w:shd w:val="clear" w:color="auto" w:fill="auto"/>
          </w:tcPr>
          <w:p w14:paraId="0B2D93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930BBA"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1A35CEF7" w14:textId="77777777" w:rsidR="00337E64" w:rsidRPr="00C67A39" w:rsidRDefault="00337E64" w:rsidP="00337E64">
            <w:pPr>
              <w:jc w:val="center"/>
              <w:rPr>
                <w:sz w:val="12"/>
                <w:szCs w:val="12"/>
              </w:rPr>
            </w:pPr>
            <w:r w:rsidRPr="00C67A39">
              <w:rPr>
                <w:sz w:val="12"/>
                <w:szCs w:val="12"/>
              </w:rPr>
              <w:t>16</w:t>
            </w:r>
          </w:p>
        </w:tc>
      </w:tr>
      <w:tr w:rsidR="00337E64" w:rsidRPr="00C67A39" w14:paraId="5B2F06DF" w14:textId="77777777" w:rsidTr="00337E64">
        <w:tc>
          <w:tcPr>
            <w:tcW w:w="0" w:type="auto"/>
            <w:shd w:val="clear" w:color="auto" w:fill="auto"/>
          </w:tcPr>
          <w:p w14:paraId="5F495D67" w14:textId="77777777" w:rsidR="00337E64" w:rsidRPr="00C67A39" w:rsidRDefault="00337E64" w:rsidP="00337E64">
            <w:pPr>
              <w:jc w:val="right"/>
              <w:rPr>
                <w:sz w:val="12"/>
                <w:szCs w:val="12"/>
              </w:rPr>
            </w:pPr>
            <w:r w:rsidRPr="00C67A39">
              <w:rPr>
                <w:sz w:val="12"/>
                <w:szCs w:val="12"/>
              </w:rPr>
              <w:t>1670</w:t>
            </w:r>
          </w:p>
        </w:tc>
        <w:tc>
          <w:tcPr>
            <w:tcW w:w="0" w:type="auto"/>
            <w:gridSpan w:val="2"/>
          </w:tcPr>
          <w:p w14:paraId="1C912AB0" w14:textId="77777777" w:rsidR="00337E64" w:rsidRPr="00C67A39" w:rsidRDefault="00337E64" w:rsidP="00337E64">
            <w:pPr>
              <w:rPr>
                <w:sz w:val="12"/>
                <w:szCs w:val="12"/>
              </w:rPr>
            </w:pPr>
          </w:p>
        </w:tc>
        <w:tc>
          <w:tcPr>
            <w:tcW w:w="0" w:type="auto"/>
            <w:shd w:val="clear" w:color="auto" w:fill="auto"/>
          </w:tcPr>
          <w:p w14:paraId="081F55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1F750D"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12DA48FE" w14:textId="77777777" w:rsidR="00337E64" w:rsidRPr="00C67A39" w:rsidRDefault="00337E64" w:rsidP="00337E64">
            <w:pPr>
              <w:jc w:val="center"/>
              <w:rPr>
                <w:sz w:val="12"/>
                <w:szCs w:val="12"/>
              </w:rPr>
            </w:pPr>
            <w:r w:rsidRPr="00C67A39">
              <w:rPr>
                <w:sz w:val="12"/>
                <w:szCs w:val="12"/>
              </w:rPr>
              <w:t>17</w:t>
            </w:r>
          </w:p>
        </w:tc>
      </w:tr>
      <w:tr w:rsidR="00337E64" w:rsidRPr="00C67A39" w14:paraId="390BC5E9" w14:textId="77777777" w:rsidTr="00337E64">
        <w:tc>
          <w:tcPr>
            <w:tcW w:w="0" w:type="auto"/>
            <w:shd w:val="clear" w:color="auto" w:fill="auto"/>
          </w:tcPr>
          <w:p w14:paraId="3627879B" w14:textId="77777777" w:rsidR="00337E64" w:rsidRPr="00C67A39" w:rsidRDefault="00337E64" w:rsidP="00337E64">
            <w:pPr>
              <w:jc w:val="right"/>
              <w:rPr>
                <w:sz w:val="12"/>
                <w:szCs w:val="12"/>
              </w:rPr>
            </w:pPr>
            <w:r w:rsidRPr="00C67A39">
              <w:rPr>
                <w:sz w:val="12"/>
                <w:szCs w:val="12"/>
              </w:rPr>
              <w:t>1671</w:t>
            </w:r>
          </w:p>
        </w:tc>
        <w:tc>
          <w:tcPr>
            <w:tcW w:w="0" w:type="auto"/>
            <w:gridSpan w:val="2"/>
          </w:tcPr>
          <w:p w14:paraId="258A230C" w14:textId="77777777" w:rsidR="00337E64" w:rsidRPr="00C67A39" w:rsidRDefault="00337E64" w:rsidP="00337E64">
            <w:pPr>
              <w:rPr>
                <w:sz w:val="12"/>
                <w:szCs w:val="12"/>
              </w:rPr>
            </w:pPr>
          </w:p>
        </w:tc>
        <w:tc>
          <w:tcPr>
            <w:tcW w:w="0" w:type="auto"/>
            <w:shd w:val="clear" w:color="auto" w:fill="auto"/>
          </w:tcPr>
          <w:p w14:paraId="3F6F3F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ED9207"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1A07D1E4" w14:textId="77777777" w:rsidR="00337E64" w:rsidRPr="00C67A39" w:rsidRDefault="00337E64" w:rsidP="00337E64">
            <w:pPr>
              <w:jc w:val="center"/>
              <w:rPr>
                <w:sz w:val="12"/>
                <w:szCs w:val="12"/>
              </w:rPr>
            </w:pPr>
            <w:r w:rsidRPr="00C67A39">
              <w:rPr>
                <w:sz w:val="12"/>
                <w:szCs w:val="12"/>
              </w:rPr>
              <w:t>18</w:t>
            </w:r>
          </w:p>
        </w:tc>
      </w:tr>
      <w:tr w:rsidR="00337E64" w:rsidRPr="00C67A39" w14:paraId="7CDC17AF" w14:textId="77777777" w:rsidTr="00337E64">
        <w:tc>
          <w:tcPr>
            <w:tcW w:w="0" w:type="auto"/>
            <w:shd w:val="clear" w:color="auto" w:fill="auto"/>
          </w:tcPr>
          <w:p w14:paraId="13B44A53" w14:textId="77777777" w:rsidR="00337E64" w:rsidRPr="00C67A39" w:rsidRDefault="00337E64" w:rsidP="00337E64">
            <w:pPr>
              <w:jc w:val="right"/>
              <w:rPr>
                <w:sz w:val="12"/>
                <w:szCs w:val="12"/>
              </w:rPr>
            </w:pPr>
            <w:r w:rsidRPr="00C67A39">
              <w:rPr>
                <w:sz w:val="12"/>
                <w:szCs w:val="12"/>
              </w:rPr>
              <w:t>1672</w:t>
            </w:r>
          </w:p>
        </w:tc>
        <w:tc>
          <w:tcPr>
            <w:tcW w:w="0" w:type="auto"/>
            <w:gridSpan w:val="2"/>
          </w:tcPr>
          <w:p w14:paraId="0693FAFE" w14:textId="77777777" w:rsidR="00337E64" w:rsidRPr="00C67A39" w:rsidRDefault="00337E64" w:rsidP="00337E64">
            <w:pPr>
              <w:rPr>
                <w:sz w:val="12"/>
                <w:szCs w:val="12"/>
              </w:rPr>
            </w:pPr>
          </w:p>
        </w:tc>
        <w:tc>
          <w:tcPr>
            <w:tcW w:w="0" w:type="auto"/>
            <w:shd w:val="clear" w:color="auto" w:fill="auto"/>
          </w:tcPr>
          <w:p w14:paraId="7610958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4518CF"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6D5A306" w14:textId="77777777" w:rsidR="00337E64" w:rsidRPr="00C67A39" w:rsidRDefault="00337E64" w:rsidP="00337E64">
            <w:pPr>
              <w:jc w:val="center"/>
              <w:rPr>
                <w:sz w:val="12"/>
                <w:szCs w:val="12"/>
              </w:rPr>
            </w:pPr>
            <w:r w:rsidRPr="00C67A39">
              <w:rPr>
                <w:sz w:val="12"/>
                <w:szCs w:val="12"/>
              </w:rPr>
              <w:t>19</w:t>
            </w:r>
          </w:p>
        </w:tc>
      </w:tr>
      <w:tr w:rsidR="00337E64" w:rsidRPr="00C67A39" w14:paraId="328674A3" w14:textId="77777777" w:rsidTr="00337E64">
        <w:tc>
          <w:tcPr>
            <w:tcW w:w="0" w:type="auto"/>
            <w:shd w:val="clear" w:color="auto" w:fill="auto"/>
          </w:tcPr>
          <w:p w14:paraId="2285942E" w14:textId="77777777" w:rsidR="00337E64" w:rsidRPr="00C67A39" w:rsidRDefault="00337E64" w:rsidP="00337E64">
            <w:pPr>
              <w:jc w:val="right"/>
              <w:rPr>
                <w:sz w:val="12"/>
                <w:szCs w:val="12"/>
              </w:rPr>
            </w:pPr>
            <w:r w:rsidRPr="00C67A39">
              <w:rPr>
                <w:sz w:val="12"/>
                <w:szCs w:val="12"/>
              </w:rPr>
              <w:t>1673</w:t>
            </w:r>
          </w:p>
        </w:tc>
        <w:tc>
          <w:tcPr>
            <w:tcW w:w="0" w:type="auto"/>
            <w:gridSpan w:val="2"/>
          </w:tcPr>
          <w:p w14:paraId="79926912" w14:textId="77777777" w:rsidR="00337E64" w:rsidRPr="00C67A39" w:rsidRDefault="00337E64" w:rsidP="00337E64">
            <w:pPr>
              <w:rPr>
                <w:sz w:val="12"/>
                <w:szCs w:val="12"/>
              </w:rPr>
            </w:pPr>
          </w:p>
        </w:tc>
        <w:tc>
          <w:tcPr>
            <w:tcW w:w="0" w:type="auto"/>
            <w:shd w:val="clear" w:color="auto" w:fill="auto"/>
          </w:tcPr>
          <w:p w14:paraId="00D5D8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ED83E8"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00EA2B29" w14:textId="77777777" w:rsidR="00337E64" w:rsidRPr="00C67A39" w:rsidRDefault="00337E64" w:rsidP="00337E64">
            <w:pPr>
              <w:jc w:val="center"/>
              <w:rPr>
                <w:sz w:val="12"/>
                <w:szCs w:val="12"/>
              </w:rPr>
            </w:pPr>
            <w:r w:rsidRPr="00C67A39">
              <w:rPr>
                <w:sz w:val="12"/>
                <w:szCs w:val="12"/>
              </w:rPr>
              <w:t>2</w:t>
            </w:r>
          </w:p>
        </w:tc>
      </w:tr>
      <w:tr w:rsidR="00337E64" w:rsidRPr="00C67A39" w14:paraId="7627B3D2" w14:textId="77777777" w:rsidTr="00337E64">
        <w:tc>
          <w:tcPr>
            <w:tcW w:w="0" w:type="auto"/>
            <w:shd w:val="clear" w:color="auto" w:fill="auto"/>
          </w:tcPr>
          <w:p w14:paraId="6B355DE7" w14:textId="77777777" w:rsidR="00337E64" w:rsidRPr="00C67A39" w:rsidRDefault="00337E64" w:rsidP="00337E64">
            <w:pPr>
              <w:jc w:val="right"/>
              <w:rPr>
                <w:sz w:val="12"/>
                <w:szCs w:val="12"/>
              </w:rPr>
            </w:pPr>
            <w:r w:rsidRPr="00C67A39">
              <w:rPr>
                <w:sz w:val="12"/>
                <w:szCs w:val="12"/>
              </w:rPr>
              <w:t>1674</w:t>
            </w:r>
          </w:p>
        </w:tc>
        <w:tc>
          <w:tcPr>
            <w:tcW w:w="0" w:type="auto"/>
            <w:gridSpan w:val="2"/>
          </w:tcPr>
          <w:p w14:paraId="79605BF4" w14:textId="77777777" w:rsidR="00337E64" w:rsidRPr="00C67A39" w:rsidRDefault="00337E64" w:rsidP="00337E64">
            <w:pPr>
              <w:rPr>
                <w:sz w:val="12"/>
                <w:szCs w:val="12"/>
              </w:rPr>
            </w:pPr>
          </w:p>
        </w:tc>
        <w:tc>
          <w:tcPr>
            <w:tcW w:w="0" w:type="auto"/>
            <w:shd w:val="clear" w:color="auto" w:fill="auto"/>
          </w:tcPr>
          <w:p w14:paraId="00B495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D28553"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69517CA5" w14:textId="77777777" w:rsidR="00337E64" w:rsidRPr="00C67A39" w:rsidRDefault="00337E64" w:rsidP="00337E64">
            <w:pPr>
              <w:jc w:val="center"/>
              <w:rPr>
                <w:sz w:val="12"/>
                <w:szCs w:val="12"/>
              </w:rPr>
            </w:pPr>
            <w:r w:rsidRPr="00C67A39">
              <w:rPr>
                <w:sz w:val="12"/>
                <w:szCs w:val="12"/>
              </w:rPr>
              <w:t>20</w:t>
            </w:r>
          </w:p>
        </w:tc>
      </w:tr>
      <w:tr w:rsidR="00337E64" w:rsidRPr="00C67A39" w14:paraId="0E1A5DC1" w14:textId="77777777" w:rsidTr="00337E64">
        <w:tc>
          <w:tcPr>
            <w:tcW w:w="0" w:type="auto"/>
            <w:shd w:val="clear" w:color="auto" w:fill="auto"/>
          </w:tcPr>
          <w:p w14:paraId="6C2A7AC5" w14:textId="77777777" w:rsidR="00337E64" w:rsidRPr="00C67A39" w:rsidRDefault="00337E64" w:rsidP="00337E64">
            <w:pPr>
              <w:jc w:val="right"/>
              <w:rPr>
                <w:sz w:val="12"/>
                <w:szCs w:val="12"/>
              </w:rPr>
            </w:pPr>
            <w:r w:rsidRPr="00C67A39">
              <w:rPr>
                <w:sz w:val="12"/>
                <w:szCs w:val="12"/>
              </w:rPr>
              <w:t>1675</w:t>
            </w:r>
          </w:p>
        </w:tc>
        <w:tc>
          <w:tcPr>
            <w:tcW w:w="0" w:type="auto"/>
            <w:gridSpan w:val="2"/>
          </w:tcPr>
          <w:p w14:paraId="34B4BE98" w14:textId="77777777" w:rsidR="00337E64" w:rsidRPr="00C67A39" w:rsidRDefault="00337E64" w:rsidP="00337E64">
            <w:pPr>
              <w:rPr>
                <w:sz w:val="12"/>
                <w:szCs w:val="12"/>
              </w:rPr>
            </w:pPr>
          </w:p>
        </w:tc>
        <w:tc>
          <w:tcPr>
            <w:tcW w:w="0" w:type="auto"/>
            <w:shd w:val="clear" w:color="auto" w:fill="auto"/>
          </w:tcPr>
          <w:p w14:paraId="15009D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B14C28"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53C38035" w14:textId="77777777" w:rsidR="00337E64" w:rsidRPr="00C67A39" w:rsidRDefault="00337E64" w:rsidP="00337E64">
            <w:pPr>
              <w:jc w:val="center"/>
              <w:rPr>
                <w:sz w:val="12"/>
                <w:szCs w:val="12"/>
              </w:rPr>
            </w:pPr>
            <w:r w:rsidRPr="00C67A39">
              <w:rPr>
                <w:sz w:val="12"/>
                <w:szCs w:val="12"/>
              </w:rPr>
              <w:t>21</w:t>
            </w:r>
          </w:p>
        </w:tc>
      </w:tr>
      <w:tr w:rsidR="00337E64" w:rsidRPr="00C67A39" w14:paraId="440EC40D" w14:textId="77777777" w:rsidTr="00337E64">
        <w:tc>
          <w:tcPr>
            <w:tcW w:w="0" w:type="auto"/>
            <w:shd w:val="clear" w:color="auto" w:fill="auto"/>
          </w:tcPr>
          <w:p w14:paraId="248B6931" w14:textId="77777777" w:rsidR="00337E64" w:rsidRPr="00C67A39" w:rsidRDefault="00337E64" w:rsidP="00337E64">
            <w:pPr>
              <w:jc w:val="right"/>
              <w:rPr>
                <w:sz w:val="12"/>
                <w:szCs w:val="12"/>
              </w:rPr>
            </w:pPr>
            <w:r w:rsidRPr="00C67A39">
              <w:rPr>
                <w:sz w:val="12"/>
                <w:szCs w:val="12"/>
              </w:rPr>
              <w:t>1676</w:t>
            </w:r>
          </w:p>
        </w:tc>
        <w:tc>
          <w:tcPr>
            <w:tcW w:w="0" w:type="auto"/>
            <w:gridSpan w:val="2"/>
          </w:tcPr>
          <w:p w14:paraId="134F397F" w14:textId="77777777" w:rsidR="00337E64" w:rsidRPr="00C67A39" w:rsidRDefault="00337E64" w:rsidP="00337E64">
            <w:pPr>
              <w:rPr>
                <w:sz w:val="12"/>
                <w:szCs w:val="12"/>
              </w:rPr>
            </w:pPr>
          </w:p>
        </w:tc>
        <w:tc>
          <w:tcPr>
            <w:tcW w:w="0" w:type="auto"/>
            <w:shd w:val="clear" w:color="auto" w:fill="auto"/>
          </w:tcPr>
          <w:p w14:paraId="615D75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73C02C"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48A02DED" w14:textId="77777777" w:rsidR="00337E64" w:rsidRPr="00C67A39" w:rsidRDefault="00337E64" w:rsidP="00337E64">
            <w:pPr>
              <w:jc w:val="center"/>
              <w:rPr>
                <w:sz w:val="12"/>
                <w:szCs w:val="12"/>
              </w:rPr>
            </w:pPr>
            <w:r w:rsidRPr="00C67A39">
              <w:rPr>
                <w:sz w:val="12"/>
                <w:szCs w:val="12"/>
              </w:rPr>
              <w:t>22</w:t>
            </w:r>
          </w:p>
        </w:tc>
      </w:tr>
      <w:tr w:rsidR="00337E64" w:rsidRPr="00C67A39" w14:paraId="33CB0088" w14:textId="77777777" w:rsidTr="00337E64">
        <w:tc>
          <w:tcPr>
            <w:tcW w:w="0" w:type="auto"/>
            <w:shd w:val="clear" w:color="auto" w:fill="auto"/>
          </w:tcPr>
          <w:p w14:paraId="0583F03B" w14:textId="77777777" w:rsidR="00337E64" w:rsidRPr="00C67A39" w:rsidRDefault="00337E64" w:rsidP="00337E64">
            <w:pPr>
              <w:jc w:val="right"/>
              <w:rPr>
                <w:sz w:val="12"/>
                <w:szCs w:val="12"/>
              </w:rPr>
            </w:pPr>
            <w:r w:rsidRPr="00C67A39">
              <w:rPr>
                <w:sz w:val="12"/>
                <w:szCs w:val="12"/>
              </w:rPr>
              <w:t>1677</w:t>
            </w:r>
          </w:p>
        </w:tc>
        <w:tc>
          <w:tcPr>
            <w:tcW w:w="0" w:type="auto"/>
            <w:gridSpan w:val="2"/>
          </w:tcPr>
          <w:p w14:paraId="31A3C22E" w14:textId="77777777" w:rsidR="00337E64" w:rsidRPr="00C67A39" w:rsidRDefault="00337E64" w:rsidP="00337E64">
            <w:pPr>
              <w:rPr>
                <w:sz w:val="12"/>
                <w:szCs w:val="12"/>
              </w:rPr>
            </w:pPr>
          </w:p>
        </w:tc>
        <w:tc>
          <w:tcPr>
            <w:tcW w:w="0" w:type="auto"/>
            <w:shd w:val="clear" w:color="auto" w:fill="auto"/>
          </w:tcPr>
          <w:p w14:paraId="725D21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E57235"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25B4DF7" w14:textId="77777777" w:rsidR="00337E64" w:rsidRPr="00C67A39" w:rsidRDefault="00337E64" w:rsidP="00337E64">
            <w:pPr>
              <w:jc w:val="center"/>
              <w:rPr>
                <w:sz w:val="12"/>
                <w:szCs w:val="12"/>
              </w:rPr>
            </w:pPr>
            <w:r w:rsidRPr="00C67A39">
              <w:rPr>
                <w:sz w:val="12"/>
                <w:szCs w:val="12"/>
              </w:rPr>
              <w:t>23</w:t>
            </w:r>
          </w:p>
        </w:tc>
      </w:tr>
      <w:tr w:rsidR="00337E64" w:rsidRPr="00C67A39" w14:paraId="4EE39FCC" w14:textId="77777777" w:rsidTr="00337E64">
        <w:tc>
          <w:tcPr>
            <w:tcW w:w="0" w:type="auto"/>
            <w:shd w:val="clear" w:color="auto" w:fill="auto"/>
          </w:tcPr>
          <w:p w14:paraId="0DE0285E" w14:textId="77777777" w:rsidR="00337E64" w:rsidRPr="00C67A39" w:rsidRDefault="00337E64" w:rsidP="00337E64">
            <w:pPr>
              <w:jc w:val="right"/>
              <w:rPr>
                <w:sz w:val="12"/>
                <w:szCs w:val="12"/>
              </w:rPr>
            </w:pPr>
            <w:r w:rsidRPr="00C67A39">
              <w:rPr>
                <w:sz w:val="12"/>
                <w:szCs w:val="12"/>
              </w:rPr>
              <w:t>1678</w:t>
            </w:r>
          </w:p>
        </w:tc>
        <w:tc>
          <w:tcPr>
            <w:tcW w:w="0" w:type="auto"/>
            <w:gridSpan w:val="2"/>
          </w:tcPr>
          <w:p w14:paraId="6B795225" w14:textId="77777777" w:rsidR="00337E64" w:rsidRPr="00C67A39" w:rsidRDefault="00337E64" w:rsidP="00337E64">
            <w:pPr>
              <w:rPr>
                <w:sz w:val="12"/>
                <w:szCs w:val="12"/>
              </w:rPr>
            </w:pPr>
          </w:p>
        </w:tc>
        <w:tc>
          <w:tcPr>
            <w:tcW w:w="0" w:type="auto"/>
            <w:shd w:val="clear" w:color="auto" w:fill="auto"/>
          </w:tcPr>
          <w:p w14:paraId="285157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A5A8CF"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1549E505" w14:textId="77777777" w:rsidR="00337E64" w:rsidRPr="00C67A39" w:rsidRDefault="00337E64" w:rsidP="00337E64">
            <w:pPr>
              <w:jc w:val="center"/>
              <w:rPr>
                <w:sz w:val="12"/>
                <w:szCs w:val="12"/>
              </w:rPr>
            </w:pPr>
            <w:r w:rsidRPr="00C67A39">
              <w:rPr>
                <w:sz w:val="12"/>
                <w:szCs w:val="12"/>
              </w:rPr>
              <w:t>24</w:t>
            </w:r>
          </w:p>
        </w:tc>
      </w:tr>
      <w:tr w:rsidR="00337E64" w:rsidRPr="00C67A39" w14:paraId="1BA4FA4E" w14:textId="77777777" w:rsidTr="00337E64">
        <w:tc>
          <w:tcPr>
            <w:tcW w:w="0" w:type="auto"/>
            <w:shd w:val="clear" w:color="auto" w:fill="auto"/>
          </w:tcPr>
          <w:p w14:paraId="0D762AAE" w14:textId="77777777" w:rsidR="00337E64" w:rsidRPr="00C67A39" w:rsidRDefault="00337E64" w:rsidP="00337E64">
            <w:pPr>
              <w:jc w:val="right"/>
              <w:rPr>
                <w:sz w:val="12"/>
                <w:szCs w:val="12"/>
              </w:rPr>
            </w:pPr>
            <w:r w:rsidRPr="00C67A39">
              <w:rPr>
                <w:sz w:val="12"/>
                <w:szCs w:val="12"/>
              </w:rPr>
              <w:t>1679</w:t>
            </w:r>
          </w:p>
        </w:tc>
        <w:tc>
          <w:tcPr>
            <w:tcW w:w="0" w:type="auto"/>
            <w:gridSpan w:val="2"/>
          </w:tcPr>
          <w:p w14:paraId="09501953" w14:textId="77777777" w:rsidR="00337E64" w:rsidRPr="00C67A39" w:rsidRDefault="00337E64" w:rsidP="00337E64">
            <w:pPr>
              <w:rPr>
                <w:sz w:val="12"/>
                <w:szCs w:val="12"/>
              </w:rPr>
            </w:pPr>
          </w:p>
        </w:tc>
        <w:tc>
          <w:tcPr>
            <w:tcW w:w="0" w:type="auto"/>
            <w:shd w:val="clear" w:color="auto" w:fill="auto"/>
          </w:tcPr>
          <w:p w14:paraId="60E83C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7522CA"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50C4740D" w14:textId="77777777" w:rsidR="00337E64" w:rsidRPr="00C67A39" w:rsidRDefault="00337E64" w:rsidP="00337E64">
            <w:pPr>
              <w:jc w:val="center"/>
              <w:rPr>
                <w:sz w:val="12"/>
                <w:szCs w:val="12"/>
              </w:rPr>
            </w:pPr>
            <w:r w:rsidRPr="00C67A39">
              <w:rPr>
                <w:sz w:val="12"/>
                <w:szCs w:val="12"/>
              </w:rPr>
              <w:t>25</w:t>
            </w:r>
          </w:p>
        </w:tc>
      </w:tr>
      <w:tr w:rsidR="00337E64" w:rsidRPr="00C67A39" w14:paraId="1DBFFA43" w14:textId="77777777" w:rsidTr="00337E64">
        <w:tc>
          <w:tcPr>
            <w:tcW w:w="0" w:type="auto"/>
            <w:shd w:val="clear" w:color="auto" w:fill="auto"/>
          </w:tcPr>
          <w:p w14:paraId="2323452D" w14:textId="77777777" w:rsidR="00337E64" w:rsidRPr="00C67A39" w:rsidRDefault="00337E64" w:rsidP="00337E64">
            <w:pPr>
              <w:jc w:val="right"/>
              <w:rPr>
                <w:sz w:val="12"/>
                <w:szCs w:val="12"/>
              </w:rPr>
            </w:pPr>
            <w:r w:rsidRPr="00C67A39">
              <w:rPr>
                <w:sz w:val="12"/>
                <w:szCs w:val="12"/>
              </w:rPr>
              <w:t>1680</w:t>
            </w:r>
          </w:p>
        </w:tc>
        <w:tc>
          <w:tcPr>
            <w:tcW w:w="0" w:type="auto"/>
            <w:gridSpan w:val="2"/>
          </w:tcPr>
          <w:p w14:paraId="1B2183BA" w14:textId="77777777" w:rsidR="00337E64" w:rsidRPr="00C67A39" w:rsidRDefault="00337E64" w:rsidP="00337E64">
            <w:pPr>
              <w:rPr>
                <w:sz w:val="12"/>
                <w:szCs w:val="12"/>
              </w:rPr>
            </w:pPr>
          </w:p>
        </w:tc>
        <w:tc>
          <w:tcPr>
            <w:tcW w:w="0" w:type="auto"/>
            <w:shd w:val="clear" w:color="auto" w:fill="auto"/>
          </w:tcPr>
          <w:p w14:paraId="6FC728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74023B"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6B86643A" w14:textId="77777777" w:rsidR="00337E64" w:rsidRPr="00C67A39" w:rsidRDefault="00337E64" w:rsidP="00337E64">
            <w:pPr>
              <w:jc w:val="center"/>
              <w:rPr>
                <w:sz w:val="12"/>
                <w:szCs w:val="12"/>
              </w:rPr>
            </w:pPr>
            <w:r w:rsidRPr="00C67A39">
              <w:rPr>
                <w:sz w:val="12"/>
                <w:szCs w:val="12"/>
              </w:rPr>
              <w:t>26</w:t>
            </w:r>
          </w:p>
        </w:tc>
      </w:tr>
      <w:tr w:rsidR="00337E64" w:rsidRPr="00C67A39" w14:paraId="5E967F44" w14:textId="77777777" w:rsidTr="00337E64">
        <w:tc>
          <w:tcPr>
            <w:tcW w:w="0" w:type="auto"/>
            <w:shd w:val="clear" w:color="auto" w:fill="auto"/>
          </w:tcPr>
          <w:p w14:paraId="68F0931C" w14:textId="77777777" w:rsidR="00337E64" w:rsidRPr="00C67A39" w:rsidRDefault="00337E64" w:rsidP="00337E64">
            <w:pPr>
              <w:jc w:val="right"/>
              <w:rPr>
                <w:sz w:val="12"/>
                <w:szCs w:val="12"/>
              </w:rPr>
            </w:pPr>
            <w:r w:rsidRPr="00C67A39">
              <w:rPr>
                <w:sz w:val="12"/>
                <w:szCs w:val="12"/>
              </w:rPr>
              <w:t>1681</w:t>
            </w:r>
          </w:p>
        </w:tc>
        <w:tc>
          <w:tcPr>
            <w:tcW w:w="0" w:type="auto"/>
            <w:gridSpan w:val="2"/>
          </w:tcPr>
          <w:p w14:paraId="704890E8" w14:textId="77777777" w:rsidR="00337E64" w:rsidRPr="00C67A39" w:rsidRDefault="00337E64" w:rsidP="00337E64">
            <w:pPr>
              <w:rPr>
                <w:sz w:val="12"/>
                <w:szCs w:val="12"/>
              </w:rPr>
            </w:pPr>
          </w:p>
        </w:tc>
        <w:tc>
          <w:tcPr>
            <w:tcW w:w="0" w:type="auto"/>
            <w:shd w:val="clear" w:color="auto" w:fill="auto"/>
          </w:tcPr>
          <w:p w14:paraId="2AEBF8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9C1BAE"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34DEB36F" w14:textId="77777777" w:rsidR="00337E64" w:rsidRPr="00C67A39" w:rsidRDefault="00337E64" w:rsidP="00337E64">
            <w:pPr>
              <w:jc w:val="center"/>
              <w:rPr>
                <w:sz w:val="12"/>
                <w:szCs w:val="12"/>
              </w:rPr>
            </w:pPr>
            <w:r w:rsidRPr="00C67A39">
              <w:rPr>
                <w:sz w:val="12"/>
                <w:szCs w:val="12"/>
              </w:rPr>
              <w:t>27</w:t>
            </w:r>
          </w:p>
        </w:tc>
      </w:tr>
      <w:tr w:rsidR="00337E64" w:rsidRPr="00C67A39" w14:paraId="516C2B80" w14:textId="77777777" w:rsidTr="00337E64">
        <w:tc>
          <w:tcPr>
            <w:tcW w:w="0" w:type="auto"/>
            <w:shd w:val="clear" w:color="auto" w:fill="auto"/>
          </w:tcPr>
          <w:p w14:paraId="4E9D3AA7" w14:textId="77777777" w:rsidR="00337E64" w:rsidRPr="00C67A39" w:rsidRDefault="00337E64" w:rsidP="00337E64">
            <w:pPr>
              <w:jc w:val="right"/>
              <w:rPr>
                <w:sz w:val="12"/>
                <w:szCs w:val="12"/>
              </w:rPr>
            </w:pPr>
            <w:r w:rsidRPr="00C67A39">
              <w:rPr>
                <w:sz w:val="12"/>
                <w:szCs w:val="12"/>
              </w:rPr>
              <w:t>1682</w:t>
            </w:r>
          </w:p>
        </w:tc>
        <w:tc>
          <w:tcPr>
            <w:tcW w:w="0" w:type="auto"/>
            <w:gridSpan w:val="2"/>
          </w:tcPr>
          <w:p w14:paraId="00E0088A" w14:textId="77777777" w:rsidR="00337E64" w:rsidRPr="00C67A39" w:rsidRDefault="00337E64" w:rsidP="00337E64">
            <w:pPr>
              <w:rPr>
                <w:sz w:val="12"/>
                <w:szCs w:val="12"/>
              </w:rPr>
            </w:pPr>
          </w:p>
        </w:tc>
        <w:tc>
          <w:tcPr>
            <w:tcW w:w="0" w:type="auto"/>
            <w:shd w:val="clear" w:color="auto" w:fill="auto"/>
          </w:tcPr>
          <w:p w14:paraId="2DB450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8F8ACC"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12CCAF42" w14:textId="77777777" w:rsidR="00337E64" w:rsidRPr="00C67A39" w:rsidRDefault="00337E64" w:rsidP="00337E64">
            <w:pPr>
              <w:jc w:val="center"/>
              <w:rPr>
                <w:sz w:val="12"/>
                <w:szCs w:val="12"/>
              </w:rPr>
            </w:pPr>
            <w:r w:rsidRPr="00C67A39">
              <w:rPr>
                <w:sz w:val="12"/>
                <w:szCs w:val="12"/>
              </w:rPr>
              <w:t>28</w:t>
            </w:r>
          </w:p>
        </w:tc>
      </w:tr>
      <w:tr w:rsidR="00337E64" w:rsidRPr="00C67A39" w14:paraId="3B47EFBD" w14:textId="77777777" w:rsidTr="00337E64">
        <w:tc>
          <w:tcPr>
            <w:tcW w:w="0" w:type="auto"/>
            <w:shd w:val="clear" w:color="auto" w:fill="auto"/>
          </w:tcPr>
          <w:p w14:paraId="3DCDB401" w14:textId="77777777" w:rsidR="00337E64" w:rsidRPr="00C67A39" w:rsidRDefault="00337E64" w:rsidP="00337E64">
            <w:pPr>
              <w:jc w:val="right"/>
              <w:rPr>
                <w:sz w:val="12"/>
                <w:szCs w:val="12"/>
              </w:rPr>
            </w:pPr>
            <w:r w:rsidRPr="00C67A39">
              <w:rPr>
                <w:sz w:val="12"/>
                <w:szCs w:val="12"/>
              </w:rPr>
              <w:t>1683</w:t>
            </w:r>
          </w:p>
        </w:tc>
        <w:tc>
          <w:tcPr>
            <w:tcW w:w="0" w:type="auto"/>
            <w:gridSpan w:val="2"/>
          </w:tcPr>
          <w:p w14:paraId="177F506D" w14:textId="77777777" w:rsidR="00337E64" w:rsidRPr="00C67A39" w:rsidRDefault="00337E64" w:rsidP="00337E64">
            <w:pPr>
              <w:rPr>
                <w:sz w:val="12"/>
                <w:szCs w:val="12"/>
              </w:rPr>
            </w:pPr>
          </w:p>
        </w:tc>
        <w:tc>
          <w:tcPr>
            <w:tcW w:w="0" w:type="auto"/>
            <w:shd w:val="clear" w:color="auto" w:fill="auto"/>
          </w:tcPr>
          <w:p w14:paraId="0A3D12B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036A91"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21C1B15" w14:textId="77777777" w:rsidR="00337E64" w:rsidRPr="00C67A39" w:rsidRDefault="00337E64" w:rsidP="00337E64">
            <w:pPr>
              <w:jc w:val="center"/>
              <w:rPr>
                <w:sz w:val="12"/>
                <w:szCs w:val="12"/>
              </w:rPr>
            </w:pPr>
            <w:r w:rsidRPr="00C67A39">
              <w:rPr>
                <w:sz w:val="12"/>
                <w:szCs w:val="12"/>
              </w:rPr>
              <w:t>29</w:t>
            </w:r>
          </w:p>
        </w:tc>
      </w:tr>
      <w:tr w:rsidR="00337E64" w:rsidRPr="00C67A39" w14:paraId="72533972" w14:textId="77777777" w:rsidTr="00337E64">
        <w:tc>
          <w:tcPr>
            <w:tcW w:w="0" w:type="auto"/>
            <w:shd w:val="clear" w:color="auto" w:fill="auto"/>
          </w:tcPr>
          <w:p w14:paraId="51C4E9EB" w14:textId="77777777" w:rsidR="00337E64" w:rsidRPr="00C67A39" w:rsidRDefault="00337E64" w:rsidP="00337E64">
            <w:pPr>
              <w:jc w:val="right"/>
              <w:rPr>
                <w:sz w:val="12"/>
                <w:szCs w:val="12"/>
              </w:rPr>
            </w:pPr>
            <w:r w:rsidRPr="00C67A39">
              <w:rPr>
                <w:sz w:val="12"/>
                <w:szCs w:val="12"/>
              </w:rPr>
              <w:t>1684</w:t>
            </w:r>
          </w:p>
        </w:tc>
        <w:tc>
          <w:tcPr>
            <w:tcW w:w="0" w:type="auto"/>
            <w:gridSpan w:val="2"/>
          </w:tcPr>
          <w:p w14:paraId="0A4EC86C" w14:textId="77777777" w:rsidR="00337E64" w:rsidRPr="00C67A39" w:rsidRDefault="00337E64" w:rsidP="00337E64">
            <w:pPr>
              <w:rPr>
                <w:sz w:val="12"/>
                <w:szCs w:val="12"/>
              </w:rPr>
            </w:pPr>
          </w:p>
        </w:tc>
        <w:tc>
          <w:tcPr>
            <w:tcW w:w="0" w:type="auto"/>
            <w:shd w:val="clear" w:color="auto" w:fill="auto"/>
          </w:tcPr>
          <w:p w14:paraId="0B6B87D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47FEB4"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60031BED" w14:textId="77777777" w:rsidR="00337E64" w:rsidRPr="00C67A39" w:rsidRDefault="00337E64" w:rsidP="00337E64">
            <w:pPr>
              <w:jc w:val="center"/>
              <w:rPr>
                <w:sz w:val="12"/>
                <w:szCs w:val="12"/>
              </w:rPr>
            </w:pPr>
            <w:r w:rsidRPr="00C67A39">
              <w:rPr>
                <w:sz w:val="12"/>
                <w:szCs w:val="12"/>
              </w:rPr>
              <w:t>3</w:t>
            </w:r>
          </w:p>
        </w:tc>
      </w:tr>
      <w:tr w:rsidR="00337E64" w:rsidRPr="00C67A39" w14:paraId="579BED0C" w14:textId="77777777" w:rsidTr="00337E64">
        <w:tc>
          <w:tcPr>
            <w:tcW w:w="0" w:type="auto"/>
            <w:shd w:val="clear" w:color="auto" w:fill="auto"/>
          </w:tcPr>
          <w:p w14:paraId="7DCFCF42" w14:textId="77777777" w:rsidR="00337E64" w:rsidRPr="00C67A39" w:rsidRDefault="00337E64" w:rsidP="00337E64">
            <w:pPr>
              <w:jc w:val="right"/>
              <w:rPr>
                <w:sz w:val="12"/>
                <w:szCs w:val="12"/>
              </w:rPr>
            </w:pPr>
            <w:r w:rsidRPr="00C67A39">
              <w:rPr>
                <w:sz w:val="12"/>
                <w:szCs w:val="12"/>
              </w:rPr>
              <w:t>1685</w:t>
            </w:r>
          </w:p>
        </w:tc>
        <w:tc>
          <w:tcPr>
            <w:tcW w:w="0" w:type="auto"/>
            <w:gridSpan w:val="2"/>
          </w:tcPr>
          <w:p w14:paraId="284F1921" w14:textId="77777777" w:rsidR="00337E64" w:rsidRPr="00C67A39" w:rsidRDefault="00337E64" w:rsidP="00337E64">
            <w:pPr>
              <w:rPr>
                <w:sz w:val="12"/>
                <w:szCs w:val="12"/>
              </w:rPr>
            </w:pPr>
          </w:p>
        </w:tc>
        <w:tc>
          <w:tcPr>
            <w:tcW w:w="0" w:type="auto"/>
            <w:shd w:val="clear" w:color="auto" w:fill="auto"/>
          </w:tcPr>
          <w:p w14:paraId="7D83CE1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865705"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0C52EA9" w14:textId="77777777" w:rsidR="00337E64" w:rsidRPr="00C67A39" w:rsidRDefault="00337E64" w:rsidP="00337E64">
            <w:pPr>
              <w:jc w:val="center"/>
              <w:rPr>
                <w:sz w:val="12"/>
                <w:szCs w:val="12"/>
              </w:rPr>
            </w:pPr>
            <w:r w:rsidRPr="00C67A39">
              <w:rPr>
                <w:sz w:val="12"/>
                <w:szCs w:val="12"/>
              </w:rPr>
              <w:t>30</w:t>
            </w:r>
          </w:p>
        </w:tc>
      </w:tr>
      <w:tr w:rsidR="00337E64" w:rsidRPr="00C67A39" w14:paraId="4D43D33A" w14:textId="77777777" w:rsidTr="00337E64">
        <w:tc>
          <w:tcPr>
            <w:tcW w:w="0" w:type="auto"/>
            <w:shd w:val="clear" w:color="auto" w:fill="auto"/>
          </w:tcPr>
          <w:p w14:paraId="13E1D5AE" w14:textId="77777777" w:rsidR="00337E64" w:rsidRPr="00C67A39" w:rsidRDefault="00337E64" w:rsidP="00337E64">
            <w:pPr>
              <w:jc w:val="right"/>
              <w:rPr>
                <w:sz w:val="12"/>
                <w:szCs w:val="12"/>
              </w:rPr>
            </w:pPr>
            <w:r w:rsidRPr="00C67A39">
              <w:rPr>
                <w:sz w:val="12"/>
                <w:szCs w:val="12"/>
              </w:rPr>
              <w:t>1686</w:t>
            </w:r>
          </w:p>
        </w:tc>
        <w:tc>
          <w:tcPr>
            <w:tcW w:w="0" w:type="auto"/>
            <w:gridSpan w:val="2"/>
          </w:tcPr>
          <w:p w14:paraId="59CF3266" w14:textId="77777777" w:rsidR="00337E64" w:rsidRPr="00C67A39" w:rsidRDefault="00337E64" w:rsidP="00337E64">
            <w:pPr>
              <w:rPr>
                <w:sz w:val="12"/>
                <w:szCs w:val="12"/>
              </w:rPr>
            </w:pPr>
          </w:p>
        </w:tc>
        <w:tc>
          <w:tcPr>
            <w:tcW w:w="0" w:type="auto"/>
            <w:shd w:val="clear" w:color="auto" w:fill="auto"/>
          </w:tcPr>
          <w:p w14:paraId="7CCD6A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6CCC6C"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3BEB4F09" w14:textId="77777777" w:rsidR="00337E64" w:rsidRPr="00C67A39" w:rsidRDefault="00337E64" w:rsidP="00337E64">
            <w:pPr>
              <w:jc w:val="center"/>
              <w:rPr>
                <w:sz w:val="12"/>
                <w:szCs w:val="12"/>
              </w:rPr>
            </w:pPr>
            <w:r w:rsidRPr="00C67A39">
              <w:rPr>
                <w:sz w:val="12"/>
                <w:szCs w:val="12"/>
              </w:rPr>
              <w:t>31</w:t>
            </w:r>
          </w:p>
        </w:tc>
      </w:tr>
      <w:tr w:rsidR="00337E64" w:rsidRPr="00C67A39" w14:paraId="168A1A36" w14:textId="77777777" w:rsidTr="00337E64">
        <w:tc>
          <w:tcPr>
            <w:tcW w:w="0" w:type="auto"/>
            <w:shd w:val="clear" w:color="auto" w:fill="auto"/>
          </w:tcPr>
          <w:p w14:paraId="3E0B326F" w14:textId="77777777" w:rsidR="00337E64" w:rsidRPr="00C67A39" w:rsidRDefault="00337E64" w:rsidP="00337E64">
            <w:pPr>
              <w:jc w:val="right"/>
              <w:rPr>
                <w:sz w:val="12"/>
                <w:szCs w:val="12"/>
              </w:rPr>
            </w:pPr>
            <w:r w:rsidRPr="00C67A39">
              <w:rPr>
                <w:sz w:val="12"/>
                <w:szCs w:val="12"/>
              </w:rPr>
              <w:t>1687</w:t>
            </w:r>
          </w:p>
        </w:tc>
        <w:tc>
          <w:tcPr>
            <w:tcW w:w="0" w:type="auto"/>
            <w:gridSpan w:val="2"/>
          </w:tcPr>
          <w:p w14:paraId="4E9AA869" w14:textId="77777777" w:rsidR="00337E64" w:rsidRPr="00C67A39" w:rsidRDefault="00337E64" w:rsidP="00337E64">
            <w:pPr>
              <w:rPr>
                <w:sz w:val="12"/>
                <w:szCs w:val="12"/>
              </w:rPr>
            </w:pPr>
          </w:p>
        </w:tc>
        <w:tc>
          <w:tcPr>
            <w:tcW w:w="0" w:type="auto"/>
            <w:shd w:val="clear" w:color="auto" w:fill="auto"/>
          </w:tcPr>
          <w:p w14:paraId="1E3BA7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846E91"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0092B082" w14:textId="77777777" w:rsidR="00337E64" w:rsidRPr="00C67A39" w:rsidRDefault="00337E64" w:rsidP="00337E64">
            <w:pPr>
              <w:jc w:val="center"/>
              <w:rPr>
                <w:sz w:val="12"/>
                <w:szCs w:val="12"/>
              </w:rPr>
            </w:pPr>
            <w:r w:rsidRPr="00C67A39">
              <w:rPr>
                <w:sz w:val="12"/>
                <w:szCs w:val="12"/>
              </w:rPr>
              <w:t>32</w:t>
            </w:r>
          </w:p>
        </w:tc>
      </w:tr>
      <w:tr w:rsidR="00337E64" w:rsidRPr="00C67A39" w14:paraId="5E0089CC" w14:textId="77777777" w:rsidTr="00337E64">
        <w:tc>
          <w:tcPr>
            <w:tcW w:w="0" w:type="auto"/>
            <w:shd w:val="clear" w:color="auto" w:fill="auto"/>
          </w:tcPr>
          <w:p w14:paraId="4B1C38D3" w14:textId="77777777" w:rsidR="00337E64" w:rsidRPr="00C67A39" w:rsidRDefault="00337E64" w:rsidP="00337E64">
            <w:pPr>
              <w:jc w:val="right"/>
              <w:rPr>
                <w:sz w:val="12"/>
                <w:szCs w:val="12"/>
              </w:rPr>
            </w:pPr>
            <w:r w:rsidRPr="00C67A39">
              <w:rPr>
                <w:sz w:val="12"/>
                <w:szCs w:val="12"/>
              </w:rPr>
              <w:t>1688</w:t>
            </w:r>
          </w:p>
        </w:tc>
        <w:tc>
          <w:tcPr>
            <w:tcW w:w="0" w:type="auto"/>
            <w:gridSpan w:val="2"/>
          </w:tcPr>
          <w:p w14:paraId="14BCC644" w14:textId="77777777" w:rsidR="00337E64" w:rsidRPr="00C67A39" w:rsidRDefault="00337E64" w:rsidP="00337E64">
            <w:pPr>
              <w:rPr>
                <w:sz w:val="12"/>
                <w:szCs w:val="12"/>
              </w:rPr>
            </w:pPr>
          </w:p>
        </w:tc>
        <w:tc>
          <w:tcPr>
            <w:tcW w:w="0" w:type="auto"/>
            <w:shd w:val="clear" w:color="auto" w:fill="auto"/>
          </w:tcPr>
          <w:p w14:paraId="290EE52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793FAA"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358C2F54" w14:textId="77777777" w:rsidR="00337E64" w:rsidRPr="00C67A39" w:rsidRDefault="00337E64" w:rsidP="00337E64">
            <w:pPr>
              <w:jc w:val="center"/>
              <w:rPr>
                <w:sz w:val="12"/>
                <w:szCs w:val="12"/>
              </w:rPr>
            </w:pPr>
            <w:r w:rsidRPr="00C67A39">
              <w:rPr>
                <w:sz w:val="12"/>
                <w:szCs w:val="12"/>
              </w:rPr>
              <w:t>33</w:t>
            </w:r>
          </w:p>
        </w:tc>
      </w:tr>
      <w:tr w:rsidR="00337E64" w:rsidRPr="00C67A39" w14:paraId="5FD9596A" w14:textId="77777777" w:rsidTr="00337E64">
        <w:tc>
          <w:tcPr>
            <w:tcW w:w="0" w:type="auto"/>
            <w:shd w:val="clear" w:color="auto" w:fill="auto"/>
          </w:tcPr>
          <w:p w14:paraId="55B3409B" w14:textId="77777777" w:rsidR="00337E64" w:rsidRPr="00C67A39" w:rsidRDefault="00337E64" w:rsidP="00337E64">
            <w:pPr>
              <w:jc w:val="right"/>
              <w:rPr>
                <w:sz w:val="12"/>
                <w:szCs w:val="12"/>
              </w:rPr>
            </w:pPr>
            <w:r w:rsidRPr="00C67A39">
              <w:rPr>
                <w:sz w:val="12"/>
                <w:szCs w:val="12"/>
              </w:rPr>
              <w:t>1689</w:t>
            </w:r>
          </w:p>
        </w:tc>
        <w:tc>
          <w:tcPr>
            <w:tcW w:w="0" w:type="auto"/>
            <w:gridSpan w:val="2"/>
          </w:tcPr>
          <w:p w14:paraId="58C270EB" w14:textId="77777777" w:rsidR="00337E64" w:rsidRPr="00C67A39" w:rsidRDefault="00337E64" w:rsidP="00337E64">
            <w:pPr>
              <w:rPr>
                <w:sz w:val="12"/>
                <w:szCs w:val="12"/>
              </w:rPr>
            </w:pPr>
          </w:p>
        </w:tc>
        <w:tc>
          <w:tcPr>
            <w:tcW w:w="0" w:type="auto"/>
            <w:shd w:val="clear" w:color="auto" w:fill="auto"/>
          </w:tcPr>
          <w:p w14:paraId="3672D5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8182B9"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980DE34" w14:textId="77777777" w:rsidR="00337E64" w:rsidRPr="00C67A39" w:rsidRDefault="00337E64" w:rsidP="00337E64">
            <w:pPr>
              <w:jc w:val="center"/>
              <w:rPr>
                <w:sz w:val="12"/>
                <w:szCs w:val="12"/>
              </w:rPr>
            </w:pPr>
            <w:r w:rsidRPr="00C67A39">
              <w:rPr>
                <w:sz w:val="12"/>
                <w:szCs w:val="12"/>
              </w:rPr>
              <w:t>34</w:t>
            </w:r>
          </w:p>
        </w:tc>
      </w:tr>
      <w:tr w:rsidR="00337E64" w:rsidRPr="00C67A39" w14:paraId="7033A5AF" w14:textId="77777777" w:rsidTr="00337E64">
        <w:tc>
          <w:tcPr>
            <w:tcW w:w="0" w:type="auto"/>
            <w:shd w:val="clear" w:color="auto" w:fill="auto"/>
          </w:tcPr>
          <w:p w14:paraId="30482055" w14:textId="77777777" w:rsidR="00337E64" w:rsidRPr="00C67A39" w:rsidRDefault="00337E64" w:rsidP="00337E64">
            <w:pPr>
              <w:jc w:val="right"/>
              <w:rPr>
                <w:sz w:val="12"/>
                <w:szCs w:val="12"/>
              </w:rPr>
            </w:pPr>
            <w:r w:rsidRPr="00C67A39">
              <w:rPr>
                <w:sz w:val="12"/>
                <w:szCs w:val="12"/>
              </w:rPr>
              <w:t>1690</w:t>
            </w:r>
          </w:p>
        </w:tc>
        <w:tc>
          <w:tcPr>
            <w:tcW w:w="0" w:type="auto"/>
            <w:gridSpan w:val="2"/>
          </w:tcPr>
          <w:p w14:paraId="5A0D3B23" w14:textId="77777777" w:rsidR="00337E64" w:rsidRPr="00C67A39" w:rsidRDefault="00337E64" w:rsidP="00337E64">
            <w:pPr>
              <w:rPr>
                <w:sz w:val="12"/>
                <w:szCs w:val="12"/>
              </w:rPr>
            </w:pPr>
          </w:p>
        </w:tc>
        <w:tc>
          <w:tcPr>
            <w:tcW w:w="0" w:type="auto"/>
            <w:shd w:val="clear" w:color="auto" w:fill="auto"/>
          </w:tcPr>
          <w:p w14:paraId="48A29A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1CC2E5"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676D8928" w14:textId="77777777" w:rsidR="00337E64" w:rsidRPr="00C67A39" w:rsidRDefault="00337E64" w:rsidP="00337E64">
            <w:pPr>
              <w:jc w:val="center"/>
              <w:rPr>
                <w:sz w:val="12"/>
                <w:szCs w:val="12"/>
              </w:rPr>
            </w:pPr>
            <w:r w:rsidRPr="00C67A39">
              <w:rPr>
                <w:sz w:val="12"/>
                <w:szCs w:val="12"/>
              </w:rPr>
              <w:t>35</w:t>
            </w:r>
          </w:p>
        </w:tc>
      </w:tr>
      <w:tr w:rsidR="00337E64" w:rsidRPr="00C67A39" w14:paraId="6BB89EE8" w14:textId="77777777" w:rsidTr="00337E64">
        <w:tc>
          <w:tcPr>
            <w:tcW w:w="0" w:type="auto"/>
            <w:shd w:val="clear" w:color="auto" w:fill="auto"/>
          </w:tcPr>
          <w:p w14:paraId="086828D5" w14:textId="77777777" w:rsidR="00337E64" w:rsidRPr="00C67A39" w:rsidRDefault="00337E64" w:rsidP="00337E64">
            <w:pPr>
              <w:jc w:val="right"/>
              <w:rPr>
                <w:sz w:val="12"/>
                <w:szCs w:val="12"/>
              </w:rPr>
            </w:pPr>
            <w:r w:rsidRPr="00C67A39">
              <w:rPr>
                <w:sz w:val="12"/>
                <w:szCs w:val="12"/>
              </w:rPr>
              <w:t>1691</w:t>
            </w:r>
          </w:p>
        </w:tc>
        <w:tc>
          <w:tcPr>
            <w:tcW w:w="0" w:type="auto"/>
            <w:gridSpan w:val="2"/>
          </w:tcPr>
          <w:p w14:paraId="1EF32968" w14:textId="77777777" w:rsidR="00337E64" w:rsidRPr="00C67A39" w:rsidRDefault="00337E64" w:rsidP="00337E64">
            <w:pPr>
              <w:rPr>
                <w:sz w:val="12"/>
                <w:szCs w:val="12"/>
              </w:rPr>
            </w:pPr>
          </w:p>
        </w:tc>
        <w:tc>
          <w:tcPr>
            <w:tcW w:w="0" w:type="auto"/>
            <w:shd w:val="clear" w:color="auto" w:fill="auto"/>
          </w:tcPr>
          <w:p w14:paraId="71882C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2CCE1C"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21EBBCD9" w14:textId="77777777" w:rsidR="00337E64" w:rsidRPr="00C67A39" w:rsidRDefault="00337E64" w:rsidP="00337E64">
            <w:pPr>
              <w:jc w:val="center"/>
              <w:rPr>
                <w:sz w:val="12"/>
                <w:szCs w:val="12"/>
              </w:rPr>
            </w:pPr>
            <w:r w:rsidRPr="00C67A39">
              <w:rPr>
                <w:sz w:val="12"/>
                <w:szCs w:val="12"/>
              </w:rPr>
              <w:t>36</w:t>
            </w:r>
          </w:p>
        </w:tc>
      </w:tr>
      <w:tr w:rsidR="00337E64" w:rsidRPr="00C67A39" w14:paraId="01CD5209" w14:textId="77777777" w:rsidTr="00337E64">
        <w:tc>
          <w:tcPr>
            <w:tcW w:w="0" w:type="auto"/>
            <w:shd w:val="clear" w:color="auto" w:fill="auto"/>
          </w:tcPr>
          <w:p w14:paraId="24B50E76" w14:textId="77777777" w:rsidR="00337E64" w:rsidRPr="00C67A39" w:rsidRDefault="00337E64" w:rsidP="00337E64">
            <w:pPr>
              <w:jc w:val="right"/>
              <w:rPr>
                <w:sz w:val="12"/>
                <w:szCs w:val="12"/>
              </w:rPr>
            </w:pPr>
            <w:r w:rsidRPr="00C67A39">
              <w:rPr>
                <w:sz w:val="12"/>
                <w:szCs w:val="12"/>
              </w:rPr>
              <w:t>1692</w:t>
            </w:r>
          </w:p>
        </w:tc>
        <w:tc>
          <w:tcPr>
            <w:tcW w:w="0" w:type="auto"/>
            <w:gridSpan w:val="2"/>
          </w:tcPr>
          <w:p w14:paraId="50F89929" w14:textId="77777777" w:rsidR="00337E64" w:rsidRPr="00C67A39" w:rsidRDefault="00337E64" w:rsidP="00337E64">
            <w:pPr>
              <w:rPr>
                <w:sz w:val="12"/>
                <w:szCs w:val="12"/>
              </w:rPr>
            </w:pPr>
          </w:p>
        </w:tc>
        <w:tc>
          <w:tcPr>
            <w:tcW w:w="0" w:type="auto"/>
            <w:shd w:val="clear" w:color="auto" w:fill="auto"/>
          </w:tcPr>
          <w:p w14:paraId="6C18A0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E52E15"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E258E34" w14:textId="77777777" w:rsidR="00337E64" w:rsidRPr="00C67A39" w:rsidRDefault="00337E64" w:rsidP="00337E64">
            <w:pPr>
              <w:jc w:val="center"/>
              <w:rPr>
                <w:sz w:val="12"/>
                <w:szCs w:val="12"/>
              </w:rPr>
            </w:pPr>
            <w:r w:rsidRPr="00C67A39">
              <w:rPr>
                <w:sz w:val="12"/>
                <w:szCs w:val="12"/>
              </w:rPr>
              <w:t>37</w:t>
            </w:r>
          </w:p>
        </w:tc>
      </w:tr>
      <w:tr w:rsidR="00337E64" w:rsidRPr="00C67A39" w14:paraId="2B42D8C2" w14:textId="77777777" w:rsidTr="00337E64">
        <w:tc>
          <w:tcPr>
            <w:tcW w:w="0" w:type="auto"/>
            <w:shd w:val="clear" w:color="auto" w:fill="auto"/>
          </w:tcPr>
          <w:p w14:paraId="3CD0E189" w14:textId="77777777" w:rsidR="00337E64" w:rsidRPr="00C67A39" w:rsidRDefault="00337E64" w:rsidP="00337E64">
            <w:pPr>
              <w:jc w:val="right"/>
              <w:rPr>
                <w:sz w:val="12"/>
                <w:szCs w:val="12"/>
              </w:rPr>
            </w:pPr>
            <w:r w:rsidRPr="00C67A39">
              <w:rPr>
                <w:sz w:val="12"/>
                <w:szCs w:val="12"/>
              </w:rPr>
              <w:t>1693</w:t>
            </w:r>
          </w:p>
        </w:tc>
        <w:tc>
          <w:tcPr>
            <w:tcW w:w="0" w:type="auto"/>
            <w:gridSpan w:val="2"/>
          </w:tcPr>
          <w:p w14:paraId="34691C70" w14:textId="77777777" w:rsidR="00337E64" w:rsidRPr="00C67A39" w:rsidRDefault="00337E64" w:rsidP="00337E64">
            <w:pPr>
              <w:rPr>
                <w:sz w:val="12"/>
                <w:szCs w:val="12"/>
              </w:rPr>
            </w:pPr>
          </w:p>
        </w:tc>
        <w:tc>
          <w:tcPr>
            <w:tcW w:w="0" w:type="auto"/>
            <w:shd w:val="clear" w:color="auto" w:fill="auto"/>
          </w:tcPr>
          <w:p w14:paraId="3F74D3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D33AD3"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65849B33" w14:textId="77777777" w:rsidR="00337E64" w:rsidRPr="00C67A39" w:rsidRDefault="00337E64" w:rsidP="00337E64">
            <w:pPr>
              <w:jc w:val="center"/>
              <w:rPr>
                <w:sz w:val="12"/>
                <w:szCs w:val="12"/>
              </w:rPr>
            </w:pPr>
            <w:r w:rsidRPr="00C67A39">
              <w:rPr>
                <w:sz w:val="12"/>
                <w:szCs w:val="12"/>
              </w:rPr>
              <w:t>39</w:t>
            </w:r>
          </w:p>
        </w:tc>
      </w:tr>
      <w:tr w:rsidR="00337E64" w:rsidRPr="00C67A39" w14:paraId="5A5D9971" w14:textId="77777777" w:rsidTr="00337E64">
        <w:tc>
          <w:tcPr>
            <w:tcW w:w="0" w:type="auto"/>
            <w:shd w:val="clear" w:color="auto" w:fill="auto"/>
          </w:tcPr>
          <w:p w14:paraId="3E824D2A" w14:textId="77777777" w:rsidR="00337E64" w:rsidRPr="00C67A39" w:rsidRDefault="00337E64" w:rsidP="00337E64">
            <w:pPr>
              <w:jc w:val="right"/>
              <w:rPr>
                <w:sz w:val="12"/>
                <w:szCs w:val="12"/>
              </w:rPr>
            </w:pPr>
            <w:r w:rsidRPr="00C67A39">
              <w:rPr>
                <w:sz w:val="12"/>
                <w:szCs w:val="12"/>
              </w:rPr>
              <w:t>1694</w:t>
            </w:r>
          </w:p>
        </w:tc>
        <w:tc>
          <w:tcPr>
            <w:tcW w:w="0" w:type="auto"/>
            <w:gridSpan w:val="2"/>
          </w:tcPr>
          <w:p w14:paraId="27D71110" w14:textId="77777777" w:rsidR="00337E64" w:rsidRPr="00C67A39" w:rsidRDefault="00337E64" w:rsidP="00337E64">
            <w:pPr>
              <w:rPr>
                <w:sz w:val="12"/>
                <w:szCs w:val="12"/>
              </w:rPr>
            </w:pPr>
          </w:p>
        </w:tc>
        <w:tc>
          <w:tcPr>
            <w:tcW w:w="0" w:type="auto"/>
            <w:shd w:val="clear" w:color="auto" w:fill="auto"/>
          </w:tcPr>
          <w:p w14:paraId="00B64D4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BEAA86"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69A0D6CE" w14:textId="77777777" w:rsidR="00337E64" w:rsidRPr="00C67A39" w:rsidRDefault="00337E64" w:rsidP="00337E64">
            <w:pPr>
              <w:jc w:val="center"/>
              <w:rPr>
                <w:sz w:val="12"/>
                <w:szCs w:val="12"/>
              </w:rPr>
            </w:pPr>
            <w:r w:rsidRPr="00C67A39">
              <w:rPr>
                <w:sz w:val="12"/>
                <w:szCs w:val="12"/>
              </w:rPr>
              <w:t>3а</w:t>
            </w:r>
          </w:p>
        </w:tc>
      </w:tr>
      <w:tr w:rsidR="00337E64" w:rsidRPr="00C67A39" w14:paraId="08DD76D0" w14:textId="77777777" w:rsidTr="00337E64">
        <w:tc>
          <w:tcPr>
            <w:tcW w:w="0" w:type="auto"/>
            <w:shd w:val="clear" w:color="auto" w:fill="auto"/>
          </w:tcPr>
          <w:p w14:paraId="53D46083" w14:textId="77777777" w:rsidR="00337E64" w:rsidRPr="00C67A39" w:rsidRDefault="00337E64" w:rsidP="00337E64">
            <w:pPr>
              <w:jc w:val="right"/>
              <w:rPr>
                <w:sz w:val="12"/>
                <w:szCs w:val="12"/>
              </w:rPr>
            </w:pPr>
            <w:r w:rsidRPr="00C67A39">
              <w:rPr>
                <w:sz w:val="12"/>
                <w:szCs w:val="12"/>
              </w:rPr>
              <w:t>1695</w:t>
            </w:r>
          </w:p>
        </w:tc>
        <w:tc>
          <w:tcPr>
            <w:tcW w:w="0" w:type="auto"/>
            <w:gridSpan w:val="2"/>
          </w:tcPr>
          <w:p w14:paraId="158760FA" w14:textId="77777777" w:rsidR="00337E64" w:rsidRPr="00C67A39" w:rsidRDefault="00337E64" w:rsidP="00337E64">
            <w:pPr>
              <w:rPr>
                <w:sz w:val="12"/>
                <w:szCs w:val="12"/>
              </w:rPr>
            </w:pPr>
          </w:p>
        </w:tc>
        <w:tc>
          <w:tcPr>
            <w:tcW w:w="0" w:type="auto"/>
            <w:shd w:val="clear" w:color="auto" w:fill="auto"/>
          </w:tcPr>
          <w:p w14:paraId="05A013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082826"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8F923C0" w14:textId="77777777" w:rsidR="00337E64" w:rsidRPr="00C67A39" w:rsidRDefault="00337E64" w:rsidP="00337E64">
            <w:pPr>
              <w:jc w:val="center"/>
              <w:rPr>
                <w:sz w:val="12"/>
                <w:szCs w:val="12"/>
              </w:rPr>
            </w:pPr>
            <w:r w:rsidRPr="00C67A39">
              <w:rPr>
                <w:sz w:val="12"/>
                <w:szCs w:val="12"/>
              </w:rPr>
              <w:t>4</w:t>
            </w:r>
          </w:p>
        </w:tc>
      </w:tr>
      <w:tr w:rsidR="00337E64" w:rsidRPr="00C67A39" w14:paraId="23C59C35" w14:textId="77777777" w:rsidTr="00337E64">
        <w:tc>
          <w:tcPr>
            <w:tcW w:w="0" w:type="auto"/>
            <w:shd w:val="clear" w:color="auto" w:fill="auto"/>
          </w:tcPr>
          <w:p w14:paraId="3323B8FE" w14:textId="77777777" w:rsidR="00337E64" w:rsidRPr="00C67A39" w:rsidRDefault="00337E64" w:rsidP="00337E64">
            <w:pPr>
              <w:jc w:val="right"/>
              <w:rPr>
                <w:sz w:val="12"/>
                <w:szCs w:val="12"/>
              </w:rPr>
            </w:pPr>
            <w:r w:rsidRPr="00C67A39">
              <w:rPr>
                <w:sz w:val="12"/>
                <w:szCs w:val="12"/>
              </w:rPr>
              <w:t>1696</w:t>
            </w:r>
          </w:p>
        </w:tc>
        <w:tc>
          <w:tcPr>
            <w:tcW w:w="0" w:type="auto"/>
            <w:gridSpan w:val="2"/>
          </w:tcPr>
          <w:p w14:paraId="7C7CC149" w14:textId="77777777" w:rsidR="00337E64" w:rsidRPr="00C67A39" w:rsidRDefault="00337E64" w:rsidP="00337E64">
            <w:pPr>
              <w:rPr>
                <w:sz w:val="12"/>
                <w:szCs w:val="12"/>
              </w:rPr>
            </w:pPr>
          </w:p>
        </w:tc>
        <w:tc>
          <w:tcPr>
            <w:tcW w:w="0" w:type="auto"/>
            <w:shd w:val="clear" w:color="auto" w:fill="auto"/>
          </w:tcPr>
          <w:p w14:paraId="591005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B4D1EC"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1E61BCE" w14:textId="77777777" w:rsidR="00337E64" w:rsidRPr="00C67A39" w:rsidRDefault="00337E64" w:rsidP="00337E64">
            <w:pPr>
              <w:jc w:val="center"/>
              <w:rPr>
                <w:sz w:val="12"/>
                <w:szCs w:val="12"/>
              </w:rPr>
            </w:pPr>
            <w:r w:rsidRPr="00C67A39">
              <w:rPr>
                <w:sz w:val="12"/>
                <w:szCs w:val="12"/>
              </w:rPr>
              <w:t>41</w:t>
            </w:r>
          </w:p>
        </w:tc>
      </w:tr>
      <w:tr w:rsidR="00337E64" w:rsidRPr="00C67A39" w14:paraId="05D6C572" w14:textId="77777777" w:rsidTr="00337E64">
        <w:tc>
          <w:tcPr>
            <w:tcW w:w="0" w:type="auto"/>
            <w:shd w:val="clear" w:color="auto" w:fill="auto"/>
          </w:tcPr>
          <w:p w14:paraId="6F066628" w14:textId="77777777" w:rsidR="00337E64" w:rsidRPr="00C67A39" w:rsidRDefault="00337E64" w:rsidP="00337E64">
            <w:pPr>
              <w:jc w:val="right"/>
              <w:rPr>
                <w:sz w:val="12"/>
                <w:szCs w:val="12"/>
              </w:rPr>
            </w:pPr>
            <w:r w:rsidRPr="00C67A39">
              <w:rPr>
                <w:sz w:val="12"/>
                <w:szCs w:val="12"/>
              </w:rPr>
              <w:t>1697</w:t>
            </w:r>
          </w:p>
        </w:tc>
        <w:tc>
          <w:tcPr>
            <w:tcW w:w="0" w:type="auto"/>
            <w:gridSpan w:val="2"/>
          </w:tcPr>
          <w:p w14:paraId="638A029E" w14:textId="77777777" w:rsidR="00337E64" w:rsidRPr="00C67A39" w:rsidRDefault="00337E64" w:rsidP="00337E64">
            <w:pPr>
              <w:rPr>
                <w:sz w:val="12"/>
                <w:szCs w:val="12"/>
              </w:rPr>
            </w:pPr>
          </w:p>
        </w:tc>
        <w:tc>
          <w:tcPr>
            <w:tcW w:w="0" w:type="auto"/>
            <w:shd w:val="clear" w:color="auto" w:fill="auto"/>
          </w:tcPr>
          <w:p w14:paraId="40934B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C1813E"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33880FE6" w14:textId="77777777" w:rsidR="00337E64" w:rsidRPr="00C67A39" w:rsidRDefault="00337E64" w:rsidP="00337E64">
            <w:pPr>
              <w:jc w:val="center"/>
              <w:rPr>
                <w:sz w:val="12"/>
                <w:szCs w:val="12"/>
              </w:rPr>
            </w:pPr>
            <w:r w:rsidRPr="00C67A39">
              <w:rPr>
                <w:sz w:val="12"/>
                <w:szCs w:val="12"/>
              </w:rPr>
              <w:t>43</w:t>
            </w:r>
          </w:p>
        </w:tc>
      </w:tr>
      <w:tr w:rsidR="00337E64" w:rsidRPr="00C67A39" w14:paraId="006BE48F" w14:textId="77777777" w:rsidTr="00337E64">
        <w:tc>
          <w:tcPr>
            <w:tcW w:w="0" w:type="auto"/>
            <w:shd w:val="clear" w:color="auto" w:fill="auto"/>
          </w:tcPr>
          <w:p w14:paraId="1B61668E" w14:textId="77777777" w:rsidR="00337E64" w:rsidRPr="00C67A39" w:rsidRDefault="00337E64" w:rsidP="00337E64">
            <w:pPr>
              <w:jc w:val="right"/>
              <w:rPr>
                <w:sz w:val="12"/>
                <w:szCs w:val="12"/>
              </w:rPr>
            </w:pPr>
            <w:r w:rsidRPr="00C67A39">
              <w:rPr>
                <w:sz w:val="12"/>
                <w:szCs w:val="12"/>
              </w:rPr>
              <w:t>1698</w:t>
            </w:r>
          </w:p>
        </w:tc>
        <w:tc>
          <w:tcPr>
            <w:tcW w:w="0" w:type="auto"/>
            <w:gridSpan w:val="2"/>
          </w:tcPr>
          <w:p w14:paraId="02A81BA6" w14:textId="77777777" w:rsidR="00337E64" w:rsidRPr="00C67A39" w:rsidRDefault="00337E64" w:rsidP="00337E64">
            <w:pPr>
              <w:rPr>
                <w:sz w:val="12"/>
                <w:szCs w:val="12"/>
              </w:rPr>
            </w:pPr>
          </w:p>
        </w:tc>
        <w:tc>
          <w:tcPr>
            <w:tcW w:w="0" w:type="auto"/>
            <w:shd w:val="clear" w:color="auto" w:fill="auto"/>
          </w:tcPr>
          <w:p w14:paraId="06395C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9B0F52"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14A7B232" w14:textId="77777777" w:rsidR="00337E64" w:rsidRPr="00C67A39" w:rsidRDefault="00337E64" w:rsidP="00337E64">
            <w:pPr>
              <w:jc w:val="center"/>
              <w:rPr>
                <w:sz w:val="12"/>
                <w:szCs w:val="12"/>
              </w:rPr>
            </w:pPr>
            <w:r w:rsidRPr="00C67A39">
              <w:rPr>
                <w:sz w:val="12"/>
                <w:szCs w:val="12"/>
              </w:rPr>
              <w:t>45</w:t>
            </w:r>
          </w:p>
        </w:tc>
      </w:tr>
      <w:tr w:rsidR="00337E64" w:rsidRPr="00C67A39" w14:paraId="5445FCAA" w14:textId="77777777" w:rsidTr="00337E64">
        <w:tc>
          <w:tcPr>
            <w:tcW w:w="0" w:type="auto"/>
            <w:shd w:val="clear" w:color="auto" w:fill="auto"/>
          </w:tcPr>
          <w:p w14:paraId="462C04DC" w14:textId="77777777" w:rsidR="00337E64" w:rsidRPr="00C67A39" w:rsidRDefault="00337E64" w:rsidP="00337E64">
            <w:pPr>
              <w:jc w:val="right"/>
              <w:rPr>
                <w:sz w:val="12"/>
                <w:szCs w:val="12"/>
              </w:rPr>
            </w:pPr>
            <w:r w:rsidRPr="00C67A39">
              <w:rPr>
                <w:sz w:val="12"/>
                <w:szCs w:val="12"/>
              </w:rPr>
              <w:t>1699</w:t>
            </w:r>
          </w:p>
        </w:tc>
        <w:tc>
          <w:tcPr>
            <w:tcW w:w="0" w:type="auto"/>
            <w:gridSpan w:val="2"/>
          </w:tcPr>
          <w:p w14:paraId="21C34DA2" w14:textId="77777777" w:rsidR="00337E64" w:rsidRPr="00C67A39" w:rsidRDefault="00337E64" w:rsidP="00337E64">
            <w:pPr>
              <w:rPr>
                <w:sz w:val="12"/>
                <w:szCs w:val="12"/>
              </w:rPr>
            </w:pPr>
          </w:p>
        </w:tc>
        <w:tc>
          <w:tcPr>
            <w:tcW w:w="0" w:type="auto"/>
            <w:shd w:val="clear" w:color="auto" w:fill="auto"/>
          </w:tcPr>
          <w:p w14:paraId="5C85F96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BD84B7"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3991EF8" w14:textId="77777777" w:rsidR="00337E64" w:rsidRPr="00C67A39" w:rsidRDefault="00337E64" w:rsidP="00337E64">
            <w:pPr>
              <w:jc w:val="center"/>
              <w:rPr>
                <w:sz w:val="12"/>
                <w:szCs w:val="12"/>
              </w:rPr>
            </w:pPr>
            <w:r w:rsidRPr="00C67A39">
              <w:rPr>
                <w:sz w:val="12"/>
                <w:szCs w:val="12"/>
              </w:rPr>
              <w:t>47</w:t>
            </w:r>
          </w:p>
        </w:tc>
      </w:tr>
      <w:tr w:rsidR="00337E64" w:rsidRPr="00C67A39" w14:paraId="2C8DFA1C" w14:textId="77777777" w:rsidTr="00337E64">
        <w:tc>
          <w:tcPr>
            <w:tcW w:w="0" w:type="auto"/>
            <w:shd w:val="clear" w:color="auto" w:fill="auto"/>
          </w:tcPr>
          <w:p w14:paraId="1BFAE73E" w14:textId="77777777" w:rsidR="00337E64" w:rsidRPr="00C67A39" w:rsidRDefault="00337E64" w:rsidP="00337E64">
            <w:pPr>
              <w:jc w:val="right"/>
              <w:rPr>
                <w:sz w:val="12"/>
                <w:szCs w:val="12"/>
              </w:rPr>
            </w:pPr>
            <w:r w:rsidRPr="00C67A39">
              <w:rPr>
                <w:sz w:val="12"/>
                <w:szCs w:val="12"/>
              </w:rPr>
              <w:t>1700</w:t>
            </w:r>
          </w:p>
        </w:tc>
        <w:tc>
          <w:tcPr>
            <w:tcW w:w="0" w:type="auto"/>
            <w:gridSpan w:val="2"/>
          </w:tcPr>
          <w:p w14:paraId="0385F511" w14:textId="77777777" w:rsidR="00337E64" w:rsidRPr="00C67A39" w:rsidRDefault="00337E64" w:rsidP="00337E64">
            <w:pPr>
              <w:rPr>
                <w:sz w:val="12"/>
                <w:szCs w:val="12"/>
              </w:rPr>
            </w:pPr>
          </w:p>
        </w:tc>
        <w:tc>
          <w:tcPr>
            <w:tcW w:w="0" w:type="auto"/>
            <w:shd w:val="clear" w:color="auto" w:fill="auto"/>
          </w:tcPr>
          <w:p w14:paraId="451741D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461646"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23D1393F" w14:textId="77777777" w:rsidR="00337E64" w:rsidRPr="00C67A39" w:rsidRDefault="00337E64" w:rsidP="00337E64">
            <w:pPr>
              <w:jc w:val="center"/>
              <w:rPr>
                <w:sz w:val="12"/>
                <w:szCs w:val="12"/>
              </w:rPr>
            </w:pPr>
            <w:r w:rsidRPr="00C67A39">
              <w:rPr>
                <w:sz w:val="12"/>
                <w:szCs w:val="12"/>
              </w:rPr>
              <w:t>49</w:t>
            </w:r>
          </w:p>
        </w:tc>
      </w:tr>
      <w:tr w:rsidR="00337E64" w:rsidRPr="00C67A39" w14:paraId="6A05D5E6" w14:textId="77777777" w:rsidTr="00337E64">
        <w:tc>
          <w:tcPr>
            <w:tcW w:w="0" w:type="auto"/>
            <w:shd w:val="clear" w:color="auto" w:fill="auto"/>
          </w:tcPr>
          <w:p w14:paraId="5DC0BDF1" w14:textId="77777777" w:rsidR="00337E64" w:rsidRPr="00C67A39" w:rsidRDefault="00337E64" w:rsidP="00337E64">
            <w:pPr>
              <w:jc w:val="right"/>
              <w:rPr>
                <w:sz w:val="12"/>
                <w:szCs w:val="12"/>
              </w:rPr>
            </w:pPr>
            <w:r w:rsidRPr="00C67A39">
              <w:rPr>
                <w:sz w:val="12"/>
                <w:szCs w:val="12"/>
              </w:rPr>
              <w:t>1701</w:t>
            </w:r>
          </w:p>
        </w:tc>
        <w:tc>
          <w:tcPr>
            <w:tcW w:w="0" w:type="auto"/>
            <w:gridSpan w:val="2"/>
          </w:tcPr>
          <w:p w14:paraId="4643A21D" w14:textId="77777777" w:rsidR="00337E64" w:rsidRPr="00C67A39" w:rsidRDefault="00337E64" w:rsidP="00337E64">
            <w:pPr>
              <w:rPr>
                <w:sz w:val="12"/>
                <w:szCs w:val="12"/>
              </w:rPr>
            </w:pPr>
          </w:p>
        </w:tc>
        <w:tc>
          <w:tcPr>
            <w:tcW w:w="0" w:type="auto"/>
            <w:shd w:val="clear" w:color="auto" w:fill="auto"/>
          </w:tcPr>
          <w:p w14:paraId="2BAF0B0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46D2DF"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3914B238" w14:textId="77777777" w:rsidR="00337E64" w:rsidRPr="00C67A39" w:rsidRDefault="00337E64" w:rsidP="00337E64">
            <w:pPr>
              <w:jc w:val="center"/>
              <w:rPr>
                <w:sz w:val="12"/>
                <w:szCs w:val="12"/>
              </w:rPr>
            </w:pPr>
            <w:r w:rsidRPr="00C67A39">
              <w:rPr>
                <w:sz w:val="12"/>
                <w:szCs w:val="12"/>
              </w:rPr>
              <w:t>5</w:t>
            </w:r>
          </w:p>
        </w:tc>
      </w:tr>
      <w:tr w:rsidR="00337E64" w:rsidRPr="00C67A39" w14:paraId="0946591E" w14:textId="77777777" w:rsidTr="00337E64">
        <w:tc>
          <w:tcPr>
            <w:tcW w:w="0" w:type="auto"/>
            <w:shd w:val="clear" w:color="auto" w:fill="auto"/>
          </w:tcPr>
          <w:p w14:paraId="7CEBC44C" w14:textId="77777777" w:rsidR="00337E64" w:rsidRPr="00C67A39" w:rsidRDefault="00337E64" w:rsidP="00337E64">
            <w:pPr>
              <w:jc w:val="right"/>
              <w:rPr>
                <w:sz w:val="12"/>
                <w:szCs w:val="12"/>
              </w:rPr>
            </w:pPr>
            <w:r w:rsidRPr="00C67A39">
              <w:rPr>
                <w:sz w:val="12"/>
                <w:szCs w:val="12"/>
              </w:rPr>
              <w:t>1702</w:t>
            </w:r>
          </w:p>
        </w:tc>
        <w:tc>
          <w:tcPr>
            <w:tcW w:w="0" w:type="auto"/>
            <w:gridSpan w:val="2"/>
          </w:tcPr>
          <w:p w14:paraId="7BD69F73" w14:textId="77777777" w:rsidR="00337E64" w:rsidRPr="00C67A39" w:rsidRDefault="00337E64" w:rsidP="00337E64">
            <w:pPr>
              <w:rPr>
                <w:sz w:val="12"/>
                <w:szCs w:val="12"/>
              </w:rPr>
            </w:pPr>
          </w:p>
        </w:tc>
        <w:tc>
          <w:tcPr>
            <w:tcW w:w="0" w:type="auto"/>
            <w:shd w:val="clear" w:color="auto" w:fill="auto"/>
          </w:tcPr>
          <w:p w14:paraId="73B00B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A75FFB"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0719F12F" w14:textId="77777777" w:rsidR="00337E64" w:rsidRPr="00C67A39" w:rsidRDefault="00337E64" w:rsidP="00337E64">
            <w:pPr>
              <w:jc w:val="center"/>
              <w:rPr>
                <w:sz w:val="12"/>
                <w:szCs w:val="12"/>
              </w:rPr>
            </w:pPr>
            <w:r w:rsidRPr="00C67A39">
              <w:rPr>
                <w:sz w:val="12"/>
                <w:szCs w:val="12"/>
              </w:rPr>
              <w:t>51</w:t>
            </w:r>
          </w:p>
        </w:tc>
      </w:tr>
      <w:tr w:rsidR="00337E64" w:rsidRPr="00C67A39" w14:paraId="59987560" w14:textId="77777777" w:rsidTr="00337E64">
        <w:tc>
          <w:tcPr>
            <w:tcW w:w="0" w:type="auto"/>
            <w:shd w:val="clear" w:color="auto" w:fill="auto"/>
          </w:tcPr>
          <w:p w14:paraId="6AD57A7C" w14:textId="77777777" w:rsidR="00337E64" w:rsidRPr="00C67A39" w:rsidRDefault="00337E64" w:rsidP="00337E64">
            <w:pPr>
              <w:jc w:val="right"/>
              <w:rPr>
                <w:sz w:val="12"/>
                <w:szCs w:val="12"/>
              </w:rPr>
            </w:pPr>
            <w:r w:rsidRPr="00C67A39">
              <w:rPr>
                <w:sz w:val="12"/>
                <w:szCs w:val="12"/>
              </w:rPr>
              <w:t>1703</w:t>
            </w:r>
          </w:p>
        </w:tc>
        <w:tc>
          <w:tcPr>
            <w:tcW w:w="0" w:type="auto"/>
            <w:gridSpan w:val="2"/>
          </w:tcPr>
          <w:p w14:paraId="1AC8D5CB" w14:textId="77777777" w:rsidR="00337E64" w:rsidRPr="00C67A39" w:rsidRDefault="00337E64" w:rsidP="00337E64">
            <w:pPr>
              <w:rPr>
                <w:sz w:val="12"/>
                <w:szCs w:val="12"/>
              </w:rPr>
            </w:pPr>
          </w:p>
        </w:tc>
        <w:tc>
          <w:tcPr>
            <w:tcW w:w="0" w:type="auto"/>
            <w:shd w:val="clear" w:color="auto" w:fill="auto"/>
          </w:tcPr>
          <w:p w14:paraId="25BE92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FBBD58"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469B9463" w14:textId="77777777" w:rsidR="00337E64" w:rsidRPr="00C67A39" w:rsidRDefault="00337E64" w:rsidP="00337E64">
            <w:pPr>
              <w:jc w:val="center"/>
              <w:rPr>
                <w:sz w:val="12"/>
                <w:szCs w:val="12"/>
              </w:rPr>
            </w:pPr>
            <w:r w:rsidRPr="00C67A39">
              <w:rPr>
                <w:sz w:val="12"/>
                <w:szCs w:val="12"/>
              </w:rPr>
              <w:t>53</w:t>
            </w:r>
          </w:p>
        </w:tc>
      </w:tr>
      <w:tr w:rsidR="00337E64" w:rsidRPr="00C67A39" w14:paraId="34877A9B" w14:textId="77777777" w:rsidTr="00337E64">
        <w:tc>
          <w:tcPr>
            <w:tcW w:w="0" w:type="auto"/>
            <w:shd w:val="clear" w:color="auto" w:fill="auto"/>
          </w:tcPr>
          <w:p w14:paraId="48DBD4CB" w14:textId="77777777" w:rsidR="00337E64" w:rsidRPr="00C67A39" w:rsidRDefault="00337E64" w:rsidP="00337E64">
            <w:pPr>
              <w:jc w:val="right"/>
              <w:rPr>
                <w:sz w:val="12"/>
                <w:szCs w:val="12"/>
              </w:rPr>
            </w:pPr>
            <w:r w:rsidRPr="00C67A39">
              <w:rPr>
                <w:sz w:val="12"/>
                <w:szCs w:val="12"/>
              </w:rPr>
              <w:t>1704</w:t>
            </w:r>
          </w:p>
        </w:tc>
        <w:tc>
          <w:tcPr>
            <w:tcW w:w="0" w:type="auto"/>
            <w:gridSpan w:val="2"/>
          </w:tcPr>
          <w:p w14:paraId="347F3F52" w14:textId="77777777" w:rsidR="00337E64" w:rsidRPr="00C67A39" w:rsidRDefault="00337E64" w:rsidP="00337E64">
            <w:pPr>
              <w:rPr>
                <w:sz w:val="12"/>
                <w:szCs w:val="12"/>
              </w:rPr>
            </w:pPr>
          </w:p>
        </w:tc>
        <w:tc>
          <w:tcPr>
            <w:tcW w:w="0" w:type="auto"/>
            <w:shd w:val="clear" w:color="auto" w:fill="auto"/>
          </w:tcPr>
          <w:p w14:paraId="10AD02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5466A0"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38F1EFC0" w14:textId="77777777" w:rsidR="00337E64" w:rsidRPr="00C67A39" w:rsidRDefault="00337E64" w:rsidP="00337E64">
            <w:pPr>
              <w:jc w:val="center"/>
              <w:rPr>
                <w:sz w:val="12"/>
                <w:szCs w:val="12"/>
              </w:rPr>
            </w:pPr>
            <w:r w:rsidRPr="00C67A39">
              <w:rPr>
                <w:sz w:val="12"/>
                <w:szCs w:val="12"/>
              </w:rPr>
              <w:t>55</w:t>
            </w:r>
          </w:p>
        </w:tc>
      </w:tr>
      <w:tr w:rsidR="00337E64" w:rsidRPr="00C67A39" w14:paraId="28473985" w14:textId="77777777" w:rsidTr="00337E64">
        <w:tc>
          <w:tcPr>
            <w:tcW w:w="0" w:type="auto"/>
            <w:shd w:val="clear" w:color="auto" w:fill="auto"/>
          </w:tcPr>
          <w:p w14:paraId="4C776EB0" w14:textId="77777777" w:rsidR="00337E64" w:rsidRPr="00C67A39" w:rsidRDefault="00337E64" w:rsidP="00337E64">
            <w:pPr>
              <w:jc w:val="right"/>
              <w:rPr>
                <w:sz w:val="12"/>
                <w:szCs w:val="12"/>
              </w:rPr>
            </w:pPr>
            <w:r w:rsidRPr="00C67A39">
              <w:rPr>
                <w:sz w:val="12"/>
                <w:szCs w:val="12"/>
              </w:rPr>
              <w:t>1705</w:t>
            </w:r>
          </w:p>
        </w:tc>
        <w:tc>
          <w:tcPr>
            <w:tcW w:w="0" w:type="auto"/>
            <w:gridSpan w:val="2"/>
          </w:tcPr>
          <w:p w14:paraId="1CDE42BC" w14:textId="77777777" w:rsidR="00337E64" w:rsidRPr="00C67A39" w:rsidRDefault="00337E64" w:rsidP="00337E64">
            <w:pPr>
              <w:rPr>
                <w:sz w:val="12"/>
                <w:szCs w:val="12"/>
              </w:rPr>
            </w:pPr>
          </w:p>
        </w:tc>
        <w:tc>
          <w:tcPr>
            <w:tcW w:w="0" w:type="auto"/>
            <w:shd w:val="clear" w:color="auto" w:fill="auto"/>
          </w:tcPr>
          <w:p w14:paraId="15B2F6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9DA176"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7347E5C9" w14:textId="77777777" w:rsidR="00337E64" w:rsidRPr="00C67A39" w:rsidRDefault="00337E64" w:rsidP="00337E64">
            <w:pPr>
              <w:jc w:val="center"/>
              <w:rPr>
                <w:sz w:val="12"/>
                <w:szCs w:val="12"/>
              </w:rPr>
            </w:pPr>
            <w:r w:rsidRPr="00C67A39">
              <w:rPr>
                <w:sz w:val="12"/>
                <w:szCs w:val="12"/>
              </w:rPr>
              <w:t>6</w:t>
            </w:r>
          </w:p>
        </w:tc>
      </w:tr>
      <w:tr w:rsidR="00337E64" w:rsidRPr="00C67A39" w14:paraId="7805BF02" w14:textId="77777777" w:rsidTr="00337E64">
        <w:tc>
          <w:tcPr>
            <w:tcW w:w="0" w:type="auto"/>
            <w:shd w:val="clear" w:color="auto" w:fill="auto"/>
          </w:tcPr>
          <w:p w14:paraId="4F767390" w14:textId="77777777" w:rsidR="00337E64" w:rsidRPr="00C67A39" w:rsidRDefault="00337E64" w:rsidP="00337E64">
            <w:pPr>
              <w:jc w:val="right"/>
              <w:rPr>
                <w:sz w:val="12"/>
                <w:szCs w:val="12"/>
              </w:rPr>
            </w:pPr>
            <w:r w:rsidRPr="00C67A39">
              <w:rPr>
                <w:sz w:val="12"/>
                <w:szCs w:val="12"/>
              </w:rPr>
              <w:t>1706</w:t>
            </w:r>
          </w:p>
        </w:tc>
        <w:tc>
          <w:tcPr>
            <w:tcW w:w="0" w:type="auto"/>
            <w:gridSpan w:val="2"/>
          </w:tcPr>
          <w:p w14:paraId="0E3C49C3" w14:textId="77777777" w:rsidR="00337E64" w:rsidRPr="00C67A39" w:rsidRDefault="00337E64" w:rsidP="00337E64">
            <w:pPr>
              <w:rPr>
                <w:sz w:val="12"/>
                <w:szCs w:val="12"/>
              </w:rPr>
            </w:pPr>
          </w:p>
        </w:tc>
        <w:tc>
          <w:tcPr>
            <w:tcW w:w="0" w:type="auto"/>
            <w:shd w:val="clear" w:color="auto" w:fill="auto"/>
          </w:tcPr>
          <w:p w14:paraId="39E667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14D36D"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54FFE51F" w14:textId="77777777" w:rsidR="00337E64" w:rsidRPr="00C67A39" w:rsidRDefault="00337E64" w:rsidP="00337E64">
            <w:pPr>
              <w:jc w:val="center"/>
              <w:rPr>
                <w:sz w:val="12"/>
                <w:szCs w:val="12"/>
              </w:rPr>
            </w:pPr>
            <w:r w:rsidRPr="00C67A39">
              <w:rPr>
                <w:sz w:val="12"/>
                <w:szCs w:val="12"/>
              </w:rPr>
              <w:t>7</w:t>
            </w:r>
          </w:p>
        </w:tc>
      </w:tr>
      <w:tr w:rsidR="00337E64" w:rsidRPr="00C67A39" w14:paraId="6CBA910A" w14:textId="77777777" w:rsidTr="00337E64">
        <w:tc>
          <w:tcPr>
            <w:tcW w:w="0" w:type="auto"/>
            <w:shd w:val="clear" w:color="auto" w:fill="auto"/>
          </w:tcPr>
          <w:p w14:paraId="0F7DAD62" w14:textId="77777777" w:rsidR="00337E64" w:rsidRPr="00C67A39" w:rsidRDefault="00337E64" w:rsidP="00337E64">
            <w:pPr>
              <w:jc w:val="right"/>
              <w:rPr>
                <w:sz w:val="12"/>
                <w:szCs w:val="12"/>
              </w:rPr>
            </w:pPr>
            <w:r w:rsidRPr="00C67A39">
              <w:rPr>
                <w:sz w:val="12"/>
                <w:szCs w:val="12"/>
              </w:rPr>
              <w:t>1707</w:t>
            </w:r>
          </w:p>
        </w:tc>
        <w:tc>
          <w:tcPr>
            <w:tcW w:w="0" w:type="auto"/>
            <w:gridSpan w:val="2"/>
          </w:tcPr>
          <w:p w14:paraId="6371539A" w14:textId="77777777" w:rsidR="00337E64" w:rsidRPr="00C67A39" w:rsidRDefault="00337E64" w:rsidP="00337E64">
            <w:pPr>
              <w:rPr>
                <w:sz w:val="12"/>
                <w:szCs w:val="12"/>
              </w:rPr>
            </w:pPr>
          </w:p>
        </w:tc>
        <w:tc>
          <w:tcPr>
            <w:tcW w:w="0" w:type="auto"/>
            <w:shd w:val="clear" w:color="auto" w:fill="auto"/>
          </w:tcPr>
          <w:p w14:paraId="0DA134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615E3E"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3E6967A9" w14:textId="77777777" w:rsidR="00337E64" w:rsidRPr="00C67A39" w:rsidRDefault="00337E64" w:rsidP="00337E64">
            <w:pPr>
              <w:jc w:val="center"/>
              <w:rPr>
                <w:sz w:val="12"/>
                <w:szCs w:val="12"/>
              </w:rPr>
            </w:pPr>
            <w:r w:rsidRPr="00C67A39">
              <w:rPr>
                <w:sz w:val="12"/>
                <w:szCs w:val="12"/>
              </w:rPr>
              <w:t>8</w:t>
            </w:r>
          </w:p>
        </w:tc>
      </w:tr>
      <w:tr w:rsidR="00337E64" w:rsidRPr="00C67A39" w14:paraId="32624604" w14:textId="77777777" w:rsidTr="00337E64">
        <w:tc>
          <w:tcPr>
            <w:tcW w:w="0" w:type="auto"/>
            <w:shd w:val="clear" w:color="auto" w:fill="auto"/>
          </w:tcPr>
          <w:p w14:paraId="4C5B13E2" w14:textId="77777777" w:rsidR="00337E64" w:rsidRPr="00C67A39" w:rsidRDefault="00337E64" w:rsidP="00337E64">
            <w:pPr>
              <w:jc w:val="right"/>
              <w:rPr>
                <w:sz w:val="12"/>
                <w:szCs w:val="12"/>
              </w:rPr>
            </w:pPr>
            <w:r w:rsidRPr="00C67A39">
              <w:rPr>
                <w:sz w:val="12"/>
                <w:szCs w:val="12"/>
              </w:rPr>
              <w:t>1708</w:t>
            </w:r>
          </w:p>
        </w:tc>
        <w:tc>
          <w:tcPr>
            <w:tcW w:w="0" w:type="auto"/>
            <w:gridSpan w:val="2"/>
          </w:tcPr>
          <w:p w14:paraId="5D16AAA1" w14:textId="77777777" w:rsidR="00337E64" w:rsidRPr="00C67A39" w:rsidRDefault="00337E64" w:rsidP="00337E64">
            <w:pPr>
              <w:rPr>
                <w:sz w:val="12"/>
                <w:szCs w:val="12"/>
              </w:rPr>
            </w:pPr>
          </w:p>
        </w:tc>
        <w:tc>
          <w:tcPr>
            <w:tcW w:w="0" w:type="auto"/>
            <w:shd w:val="clear" w:color="auto" w:fill="auto"/>
          </w:tcPr>
          <w:p w14:paraId="499CC1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A6CC0B" w14:textId="77777777" w:rsidR="00337E64" w:rsidRPr="00C67A39" w:rsidRDefault="00337E64" w:rsidP="00337E64">
            <w:pPr>
              <w:rPr>
                <w:sz w:val="12"/>
                <w:szCs w:val="12"/>
              </w:rPr>
            </w:pPr>
            <w:r w:rsidRPr="00C67A39">
              <w:rPr>
                <w:sz w:val="12"/>
                <w:szCs w:val="12"/>
              </w:rPr>
              <w:t>Подгорная</w:t>
            </w:r>
          </w:p>
        </w:tc>
        <w:tc>
          <w:tcPr>
            <w:tcW w:w="0" w:type="auto"/>
            <w:shd w:val="clear" w:color="auto" w:fill="auto"/>
          </w:tcPr>
          <w:p w14:paraId="22EE7DF1" w14:textId="77777777" w:rsidR="00337E64" w:rsidRPr="00C67A39" w:rsidRDefault="00337E64" w:rsidP="00337E64">
            <w:pPr>
              <w:jc w:val="center"/>
              <w:rPr>
                <w:sz w:val="12"/>
                <w:szCs w:val="12"/>
              </w:rPr>
            </w:pPr>
            <w:r w:rsidRPr="00C67A39">
              <w:rPr>
                <w:sz w:val="12"/>
                <w:szCs w:val="12"/>
              </w:rPr>
              <w:t>9</w:t>
            </w:r>
          </w:p>
        </w:tc>
      </w:tr>
      <w:tr w:rsidR="00337E64" w:rsidRPr="00C67A39" w14:paraId="1077CBD9" w14:textId="77777777" w:rsidTr="00337E64">
        <w:tc>
          <w:tcPr>
            <w:tcW w:w="0" w:type="auto"/>
            <w:shd w:val="clear" w:color="auto" w:fill="auto"/>
          </w:tcPr>
          <w:p w14:paraId="7F24DB85" w14:textId="77777777" w:rsidR="00337E64" w:rsidRPr="00C67A39" w:rsidRDefault="00337E64" w:rsidP="00337E64">
            <w:pPr>
              <w:jc w:val="right"/>
              <w:rPr>
                <w:sz w:val="12"/>
                <w:szCs w:val="12"/>
              </w:rPr>
            </w:pPr>
            <w:r w:rsidRPr="00C67A39">
              <w:rPr>
                <w:sz w:val="12"/>
                <w:szCs w:val="12"/>
              </w:rPr>
              <w:t>1709</w:t>
            </w:r>
          </w:p>
        </w:tc>
        <w:tc>
          <w:tcPr>
            <w:tcW w:w="0" w:type="auto"/>
            <w:gridSpan w:val="2"/>
          </w:tcPr>
          <w:p w14:paraId="440675E0" w14:textId="77777777" w:rsidR="00337E64" w:rsidRPr="00C67A39" w:rsidRDefault="00337E64" w:rsidP="00337E64">
            <w:pPr>
              <w:rPr>
                <w:sz w:val="12"/>
                <w:szCs w:val="12"/>
              </w:rPr>
            </w:pPr>
          </w:p>
        </w:tc>
        <w:tc>
          <w:tcPr>
            <w:tcW w:w="0" w:type="auto"/>
            <w:shd w:val="clear" w:color="auto" w:fill="auto"/>
          </w:tcPr>
          <w:p w14:paraId="46E4F64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C7FA52"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0ADB0C69" w14:textId="77777777" w:rsidR="00337E64" w:rsidRPr="00C67A39" w:rsidRDefault="00337E64" w:rsidP="00337E64">
            <w:pPr>
              <w:jc w:val="center"/>
              <w:rPr>
                <w:sz w:val="12"/>
                <w:szCs w:val="12"/>
              </w:rPr>
            </w:pPr>
            <w:r w:rsidRPr="00C67A39">
              <w:rPr>
                <w:sz w:val="12"/>
                <w:szCs w:val="12"/>
              </w:rPr>
              <w:t>1</w:t>
            </w:r>
          </w:p>
        </w:tc>
      </w:tr>
      <w:tr w:rsidR="00337E64" w:rsidRPr="00C67A39" w14:paraId="0BD05B3D" w14:textId="77777777" w:rsidTr="00337E64">
        <w:tc>
          <w:tcPr>
            <w:tcW w:w="0" w:type="auto"/>
            <w:shd w:val="clear" w:color="auto" w:fill="auto"/>
          </w:tcPr>
          <w:p w14:paraId="5ED4040B" w14:textId="77777777" w:rsidR="00337E64" w:rsidRPr="00C67A39" w:rsidRDefault="00337E64" w:rsidP="00337E64">
            <w:pPr>
              <w:jc w:val="right"/>
              <w:rPr>
                <w:sz w:val="12"/>
                <w:szCs w:val="12"/>
              </w:rPr>
            </w:pPr>
            <w:r w:rsidRPr="00C67A39">
              <w:rPr>
                <w:sz w:val="12"/>
                <w:szCs w:val="12"/>
              </w:rPr>
              <w:t>1710</w:t>
            </w:r>
          </w:p>
        </w:tc>
        <w:tc>
          <w:tcPr>
            <w:tcW w:w="0" w:type="auto"/>
            <w:gridSpan w:val="2"/>
          </w:tcPr>
          <w:p w14:paraId="06AC0D64" w14:textId="77777777" w:rsidR="00337E64" w:rsidRPr="00C67A39" w:rsidRDefault="00337E64" w:rsidP="00337E64">
            <w:pPr>
              <w:rPr>
                <w:sz w:val="12"/>
                <w:szCs w:val="12"/>
              </w:rPr>
            </w:pPr>
          </w:p>
        </w:tc>
        <w:tc>
          <w:tcPr>
            <w:tcW w:w="0" w:type="auto"/>
            <w:shd w:val="clear" w:color="auto" w:fill="auto"/>
          </w:tcPr>
          <w:p w14:paraId="118A5E5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510A9E"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341103ED" w14:textId="77777777" w:rsidR="00337E64" w:rsidRPr="00C67A39" w:rsidRDefault="00337E64" w:rsidP="00337E64">
            <w:pPr>
              <w:jc w:val="center"/>
              <w:rPr>
                <w:sz w:val="12"/>
                <w:szCs w:val="12"/>
              </w:rPr>
            </w:pPr>
            <w:r w:rsidRPr="00C67A39">
              <w:rPr>
                <w:sz w:val="12"/>
                <w:szCs w:val="12"/>
              </w:rPr>
              <w:t>10</w:t>
            </w:r>
          </w:p>
        </w:tc>
      </w:tr>
      <w:tr w:rsidR="00337E64" w:rsidRPr="00C67A39" w14:paraId="4A13FEB4" w14:textId="77777777" w:rsidTr="00337E64">
        <w:tc>
          <w:tcPr>
            <w:tcW w:w="0" w:type="auto"/>
            <w:shd w:val="clear" w:color="auto" w:fill="auto"/>
          </w:tcPr>
          <w:p w14:paraId="5348F938" w14:textId="77777777" w:rsidR="00337E64" w:rsidRPr="00C67A39" w:rsidRDefault="00337E64" w:rsidP="00337E64">
            <w:pPr>
              <w:jc w:val="right"/>
              <w:rPr>
                <w:sz w:val="12"/>
                <w:szCs w:val="12"/>
              </w:rPr>
            </w:pPr>
            <w:r w:rsidRPr="00C67A39">
              <w:rPr>
                <w:sz w:val="12"/>
                <w:szCs w:val="12"/>
              </w:rPr>
              <w:t>1711</w:t>
            </w:r>
          </w:p>
        </w:tc>
        <w:tc>
          <w:tcPr>
            <w:tcW w:w="0" w:type="auto"/>
            <w:gridSpan w:val="2"/>
          </w:tcPr>
          <w:p w14:paraId="318DACD1" w14:textId="77777777" w:rsidR="00337E64" w:rsidRPr="00C67A39" w:rsidRDefault="00337E64" w:rsidP="00337E64">
            <w:pPr>
              <w:rPr>
                <w:sz w:val="12"/>
                <w:szCs w:val="12"/>
              </w:rPr>
            </w:pPr>
          </w:p>
        </w:tc>
        <w:tc>
          <w:tcPr>
            <w:tcW w:w="0" w:type="auto"/>
            <w:shd w:val="clear" w:color="auto" w:fill="auto"/>
          </w:tcPr>
          <w:p w14:paraId="232B8EB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0FC712"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4D54D248" w14:textId="77777777" w:rsidR="00337E64" w:rsidRPr="00C67A39" w:rsidRDefault="00337E64" w:rsidP="00337E64">
            <w:pPr>
              <w:jc w:val="center"/>
              <w:rPr>
                <w:sz w:val="12"/>
                <w:szCs w:val="12"/>
              </w:rPr>
            </w:pPr>
            <w:r w:rsidRPr="00C67A39">
              <w:rPr>
                <w:sz w:val="12"/>
                <w:szCs w:val="12"/>
              </w:rPr>
              <w:t>11</w:t>
            </w:r>
          </w:p>
        </w:tc>
      </w:tr>
      <w:tr w:rsidR="00337E64" w:rsidRPr="00C67A39" w14:paraId="29B2D898" w14:textId="77777777" w:rsidTr="00337E64">
        <w:tc>
          <w:tcPr>
            <w:tcW w:w="0" w:type="auto"/>
            <w:shd w:val="clear" w:color="auto" w:fill="auto"/>
          </w:tcPr>
          <w:p w14:paraId="7C1F2477" w14:textId="77777777" w:rsidR="00337E64" w:rsidRPr="00C67A39" w:rsidRDefault="00337E64" w:rsidP="00337E64">
            <w:pPr>
              <w:jc w:val="right"/>
              <w:rPr>
                <w:sz w:val="12"/>
                <w:szCs w:val="12"/>
              </w:rPr>
            </w:pPr>
            <w:r w:rsidRPr="00C67A39">
              <w:rPr>
                <w:sz w:val="12"/>
                <w:szCs w:val="12"/>
              </w:rPr>
              <w:t>1712</w:t>
            </w:r>
          </w:p>
        </w:tc>
        <w:tc>
          <w:tcPr>
            <w:tcW w:w="0" w:type="auto"/>
            <w:gridSpan w:val="2"/>
          </w:tcPr>
          <w:p w14:paraId="51C6EAB5" w14:textId="77777777" w:rsidR="00337E64" w:rsidRPr="00C67A39" w:rsidRDefault="00337E64" w:rsidP="00337E64">
            <w:pPr>
              <w:rPr>
                <w:sz w:val="12"/>
                <w:szCs w:val="12"/>
              </w:rPr>
            </w:pPr>
          </w:p>
        </w:tc>
        <w:tc>
          <w:tcPr>
            <w:tcW w:w="0" w:type="auto"/>
            <w:shd w:val="clear" w:color="auto" w:fill="auto"/>
          </w:tcPr>
          <w:p w14:paraId="5726F6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D6D02C"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27FCD638" w14:textId="77777777" w:rsidR="00337E64" w:rsidRPr="00C67A39" w:rsidRDefault="00337E64" w:rsidP="00337E64">
            <w:pPr>
              <w:jc w:val="center"/>
              <w:rPr>
                <w:sz w:val="12"/>
                <w:szCs w:val="12"/>
              </w:rPr>
            </w:pPr>
            <w:r w:rsidRPr="00C67A39">
              <w:rPr>
                <w:sz w:val="12"/>
                <w:szCs w:val="12"/>
              </w:rPr>
              <w:t>11а</w:t>
            </w:r>
          </w:p>
        </w:tc>
      </w:tr>
      <w:tr w:rsidR="00337E64" w:rsidRPr="00C67A39" w14:paraId="441E4F78" w14:textId="77777777" w:rsidTr="00337E64">
        <w:tc>
          <w:tcPr>
            <w:tcW w:w="0" w:type="auto"/>
            <w:shd w:val="clear" w:color="auto" w:fill="auto"/>
          </w:tcPr>
          <w:p w14:paraId="4D2C062D" w14:textId="77777777" w:rsidR="00337E64" w:rsidRPr="00C67A39" w:rsidRDefault="00337E64" w:rsidP="00337E64">
            <w:pPr>
              <w:jc w:val="right"/>
              <w:rPr>
                <w:sz w:val="12"/>
                <w:szCs w:val="12"/>
              </w:rPr>
            </w:pPr>
            <w:r w:rsidRPr="00C67A39">
              <w:rPr>
                <w:sz w:val="12"/>
                <w:szCs w:val="12"/>
              </w:rPr>
              <w:t>1713</w:t>
            </w:r>
          </w:p>
        </w:tc>
        <w:tc>
          <w:tcPr>
            <w:tcW w:w="0" w:type="auto"/>
            <w:gridSpan w:val="2"/>
          </w:tcPr>
          <w:p w14:paraId="2CF5C6B6" w14:textId="77777777" w:rsidR="00337E64" w:rsidRPr="00C67A39" w:rsidRDefault="00337E64" w:rsidP="00337E64">
            <w:pPr>
              <w:rPr>
                <w:sz w:val="12"/>
                <w:szCs w:val="12"/>
              </w:rPr>
            </w:pPr>
          </w:p>
        </w:tc>
        <w:tc>
          <w:tcPr>
            <w:tcW w:w="0" w:type="auto"/>
            <w:shd w:val="clear" w:color="auto" w:fill="auto"/>
          </w:tcPr>
          <w:p w14:paraId="6BD510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DB7DCB"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6A75CBF4" w14:textId="77777777" w:rsidR="00337E64" w:rsidRPr="00C67A39" w:rsidRDefault="00337E64" w:rsidP="00337E64">
            <w:pPr>
              <w:jc w:val="center"/>
              <w:rPr>
                <w:sz w:val="12"/>
                <w:szCs w:val="12"/>
              </w:rPr>
            </w:pPr>
            <w:r w:rsidRPr="00C67A39">
              <w:rPr>
                <w:sz w:val="12"/>
                <w:szCs w:val="12"/>
              </w:rPr>
              <w:t>12</w:t>
            </w:r>
          </w:p>
        </w:tc>
      </w:tr>
      <w:tr w:rsidR="00337E64" w:rsidRPr="00C67A39" w14:paraId="277893A5" w14:textId="77777777" w:rsidTr="00337E64">
        <w:tc>
          <w:tcPr>
            <w:tcW w:w="0" w:type="auto"/>
            <w:shd w:val="clear" w:color="auto" w:fill="auto"/>
          </w:tcPr>
          <w:p w14:paraId="59DB83C9" w14:textId="77777777" w:rsidR="00337E64" w:rsidRPr="00C67A39" w:rsidRDefault="00337E64" w:rsidP="00337E64">
            <w:pPr>
              <w:jc w:val="right"/>
              <w:rPr>
                <w:sz w:val="12"/>
                <w:szCs w:val="12"/>
              </w:rPr>
            </w:pPr>
            <w:r w:rsidRPr="00C67A39">
              <w:rPr>
                <w:sz w:val="12"/>
                <w:szCs w:val="12"/>
              </w:rPr>
              <w:t>1714</w:t>
            </w:r>
          </w:p>
        </w:tc>
        <w:tc>
          <w:tcPr>
            <w:tcW w:w="0" w:type="auto"/>
            <w:gridSpan w:val="2"/>
          </w:tcPr>
          <w:p w14:paraId="555BA403" w14:textId="77777777" w:rsidR="00337E64" w:rsidRPr="00C67A39" w:rsidRDefault="00337E64" w:rsidP="00337E64">
            <w:pPr>
              <w:rPr>
                <w:sz w:val="12"/>
                <w:szCs w:val="12"/>
              </w:rPr>
            </w:pPr>
          </w:p>
        </w:tc>
        <w:tc>
          <w:tcPr>
            <w:tcW w:w="0" w:type="auto"/>
            <w:shd w:val="clear" w:color="auto" w:fill="auto"/>
          </w:tcPr>
          <w:p w14:paraId="37AFF9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0F3132"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62DF3170" w14:textId="77777777" w:rsidR="00337E64" w:rsidRPr="00C67A39" w:rsidRDefault="00337E64" w:rsidP="00337E64">
            <w:pPr>
              <w:jc w:val="center"/>
              <w:rPr>
                <w:sz w:val="12"/>
                <w:szCs w:val="12"/>
              </w:rPr>
            </w:pPr>
            <w:r w:rsidRPr="00C67A39">
              <w:rPr>
                <w:sz w:val="12"/>
                <w:szCs w:val="12"/>
              </w:rPr>
              <w:t>13</w:t>
            </w:r>
          </w:p>
        </w:tc>
      </w:tr>
      <w:tr w:rsidR="00337E64" w:rsidRPr="00C67A39" w14:paraId="236866E1" w14:textId="77777777" w:rsidTr="00337E64">
        <w:tc>
          <w:tcPr>
            <w:tcW w:w="0" w:type="auto"/>
            <w:shd w:val="clear" w:color="auto" w:fill="auto"/>
          </w:tcPr>
          <w:p w14:paraId="57C4E161" w14:textId="77777777" w:rsidR="00337E64" w:rsidRPr="00C67A39" w:rsidRDefault="00337E64" w:rsidP="00337E64">
            <w:pPr>
              <w:jc w:val="right"/>
              <w:rPr>
                <w:sz w:val="12"/>
                <w:szCs w:val="12"/>
              </w:rPr>
            </w:pPr>
            <w:r w:rsidRPr="00C67A39">
              <w:rPr>
                <w:sz w:val="12"/>
                <w:szCs w:val="12"/>
              </w:rPr>
              <w:t>1715</w:t>
            </w:r>
          </w:p>
        </w:tc>
        <w:tc>
          <w:tcPr>
            <w:tcW w:w="0" w:type="auto"/>
            <w:gridSpan w:val="2"/>
          </w:tcPr>
          <w:p w14:paraId="3707282C" w14:textId="77777777" w:rsidR="00337E64" w:rsidRPr="00C67A39" w:rsidRDefault="00337E64" w:rsidP="00337E64">
            <w:pPr>
              <w:rPr>
                <w:sz w:val="12"/>
                <w:szCs w:val="12"/>
              </w:rPr>
            </w:pPr>
          </w:p>
        </w:tc>
        <w:tc>
          <w:tcPr>
            <w:tcW w:w="0" w:type="auto"/>
            <w:shd w:val="clear" w:color="auto" w:fill="auto"/>
          </w:tcPr>
          <w:p w14:paraId="289CE2F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BC2CC5"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3F0E51E4" w14:textId="77777777" w:rsidR="00337E64" w:rsidRPr="00C67A39" w:rsidRDefault="00337E64" w:rsidP="00337E64">
            <w:pPr>
              <w:jc w:val="center"/>
              <w:rPr>
                <w:sz w:val="12"/>
                <w:szCs w:val="12"/>
              </w:rPr>
            </w:pPr>
            <w:r w:rsidRPr="00C67A39">
              <w:rPr>
                <w:sz w:val="12"/>
                <w:szCs w:val="12"/>
              </w:rPr>
              <w:t>14/1</w:t>
            </w:r>
          </w:p>
        </w:tc>
      </w:tr>
      <w:tr w:rsidR="00337E64" w:rsidRPr="00C67A39" w14:paraId="16D84BE9" w14:textId="77777777" w:rsidTr="00337E64">
        <w:tc>
          <w:tcPr>
            <w:tcW w:w="0" w:type="auto"/>
            <w:shd w:val="clear" w:color="auto" w:fill="auto"/>
          </w:tcPr>
          <w:p w14:paraId="773F916A" w14:textId="77777777" w:rsidR="00337E64" w:rsidRPr="00C67A39" w:rsidRDefault="00337E64" w:rsidP="00337E64">
            <w:pPr>
              <w:jc w:val="right"/>
              <w:rPr>
                <w:sz w:val="12"/>
                <w:szCs w:val="12"/>
              </w:rPr>
            </w:pPr>
            <w:r w:rsidRPr="00C67A39">
              <w:rPr>
                <w:sz w:val="12"/>
                <w:szCs w:val="12"/>
              </w:rPr>
              <w:t>1716</w:t>
            </w:r>
          </w:p>
        </w:tc>
        <w:tc>
          <w:tcPr>
            <w:tcW w:w="0" w:type="auto"/>
            <w:gridSpan w:val="2"/>
          </w:tcPr>
          <w:p w14:paraId="5CBA7AE1" w14:textId="77777777" w:rsidR="00337E64" w:rsidRPr="00C67A39" w:rsidRDefault="00337E64" w:rsidP="00337E64">
            <w:pPr>
              <w:rPr>
                <w:sz w:val="12"/>
                <w:szCs w:val="12"/>
              </w:rPr>
            </w:pPr>
          </w:p>
        </w:tc>
        <w:tc>
          <w:tcPr>
            <w:tcW w:w="0" w:type="auto"/>
            <w:shd w:val="clear" w:color="auto" w:fill="auto"/>
          </w:tcPr>
          <w:p w14:paraId="7908EED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BEA309"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3A818BAD" w14:textId="77777777" w:rsidR="00337E64" w:rsidRPr="00C67A39" w:rsidRDefault="00337E64" w:rsidP="00337E64">
            <w:pPr>
              <w:jc w:val="center"/>
              <w:rPr>
                <w:sz w:val="12"/>
                <w:szCs w:val="12"/>
              </w:rPr>
            </w:pPr>
            <w:r w:rsidRPr="00C67A39">
              <w:rPr>
                <w:sz w:val="12"/>
                <w:szCs w:val="12"/>
              </w:rPr>
              <w:t>14/2</w:t>
            </w:r>
          </w:p>
        </w:tc>
      </w:tr>
      <w:tr w:rsidR="00337E64" w:rsidRPr="00C67A39" w14:paraId="3A2C2B3A" w14:textId="77777777" w:rsidTr="00337E64">
        <w:tc>
          <w:tcPr>
            <w:tcW w:w="0" w:type="auto"/>
            <w:shd w:val="clear" w:color="auto" w:fill="auto"/>
          </w:tcPr>
          <w:p w14:paraId="02E4D7E1" w14:textId="77777777" w:rsidR="00337E64" w:rsidRPr="00C67A39" w:rsidRDefault="00337E64" w:rsidP="00337E64">
            <w:pPr>
              <w:jc w:val="right"/>
              <w:rPr>
                <w:sz w:val="12"/>
                <w:szCs w:val="12"/>
              </w:rPr>
            </w:pPr>
            <w:r w:rsidRPr="00C67A39">
              <w:rPr>
                <w:sz w:val="12"/>
                <w:szCs w:val="12"/>
              </w:rPr>
              <w:t>1717</w:t>
            </w:r>
          </w:p>
        </w:tc>
        <w:tc>
          <w:tcPr>
            <w:tcW w:w="0" w:type="auto"/>
            <w:gridSpan w:val="2"/>
          </w:tcPr>
          <w:p w14:paraId="203A88FD" w14:textId="77777777" w:rsidR="00337E64" w:rsidRPr="00C67A39" w:rsidRDefault="00337E64" w:rsidP="00337E64">
            <w:pPr>
              <w:rPr>
                <w:sz w:val="12"/>
                <w:szCs w:val="12"/>
              </w:rPr>
            </w:pPr>
          </w:p>
        </w:tc>
        <w:tc>
          <w:tcPr>
            <w:tcW w:w="0" w:type="auto"/>
            <w:shd w:val="clear" w:color="auto" w:fill="auto"/>
          </w:tcPr>
          <w:p w14:paraId="00A618E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14EE03"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60FBE279" w14:textId="77777777" w:rsidR="00337E64" w:rsidRPr="00C67A39" w:rsidRDefault="00337E64" w:rsidP="00337E64">
            <w:pPr>
              <w:jc w:val="center"/>
              <w:rPr>
                <w:sz w:val="12"/>
                <w:szCs w:val="12"/>
              </w:rPr>
            </w:pPr>
            <w:r w:rsidRPr="00C67A39">
              <w:rPr>
                <w:sz w:val="12"/>
                <w:szCs w:val="12"/>
              </w:rPr>
              <w:t>15</w:t>
            </w:r>
          </w:p>
        </w:tc>
      </w:tr>
      <w:tr w:rsidR="00337E64" w:rsidRPr="00C67A39" w14:paraId="12297C84" w14:textId="77777777" w:rsidTr="00337E64">
        <w:tc>
          <w:tcPr>
            <w:tcW w:w="0" w:type="auto"/>
            <w:shd w:val="clear" w:color="auto" w:fill="auto"/>
          </w:tcPr>
          <w:p w14:paraId="4B831FCB" w14:textId="77777777" w:rsidR="00337E64" w:rsidRPr="00C67A39" w:rsidRDefault="00337E64" w:rsidP="00337E64">
            <w:pPr>
              <w:jc w:val="right"/>
              <w:rPr>
                <w:sz w:val="12"/>
                <w:szCs w:val="12"/>
              </w:rPr>
            </w:pPr>
            <w:r w:rsidRPr="00C67A39">
              <w:rPr>
                <w:sz w:val="12"/>
                <w:szCs w:val="12"/>
              </w:rPr>
              <w:t>1718</w:t>
            </w:r>
          </w:p>
        </w:tc>
        <w:tc>
          <w:tcPr>
            <w:tcW w:w="0" w:type="auto"/>
            <w:gridSpan w:val="2"/>
          </w:tcPr>
          <w:p w14:paraId="006792C8" w14:textId="77777777" w:rsidR="00337E64" w:rsidRPr="00C67A39" w:rsidRDefault="00337E64" w:rsidP="00337E64">
            <w:pPr>
              <w:rPr>
                <w:sz w:val="12"/>
                <w:szCs w:val="12"/>
              </w:rPr>
            </w:pPr>
          </w:p>
        </w:tc>
        <w:tc>
          <w:tcPr>
            <w:tcW w:w="0" w:type="auto"/>
            <w:shd w:val="clear" w:color="auto" w:fill="auto"/>
          </w:tcPr>
          <w:p w14:paraId="2076A29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47C9C8"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1714C07F" w14:textId="77777777" w:rsidR="00337E64" w:rsidRPr="00C67A39" w:rsidRDefault="00337E64" w:rsidP="00337E64">
            <w:pPr>
              <w:jc w:val="center"/>
              <w:rPr>
                <w:sz w:val="12"/>
                <w:szCs w:val="12"/>
              </w:rPr>
            </w:pPr>
            <w:r w:rsidRPr="00C67A39">
              <w:rPr>
                <w:sz w:val="12"/>
                <w:szCs w:val="12"/>
              </w:rPr>
              <w:t>16</w:t>
            </w:r>
          </w:p>
        </w:tc>
      </w:tr>
      <w:tr w:rsidR="00337E64" w:rsidRPr="00C67A39" w14:paraId="127BE8B6" w14:textId="77777777" w:rsidTr="00337E64">
        <w:tc>
          <w:tcPr>
            <w:tcW w:w="0" w:type="auto"/>
            <w:shd w:val="clear" w:color="auto" w:fill="auto"/>
          </w:tcPr>
          <w:p w14:paraId="5C9A9D28" w14:textId="77777777" w:rsidR="00337E64" w:rsidRPr="00C67A39" w:rsidRDefault="00337E64" w:rsidP="00337E64">
            <w:pPr>
              <w:jc w:val="right"/>
              <w:rPr>
                <w:sz w:val="12"/>
                <w:szCs w:val="12"/>
              </w:rPr>
            </w:pPr>
            <w:r w:rsidRPr="00C67A39">
              <w:rPr>
                <w:sz w:val="12"/>
                <w:szCs w:val="12"/>
              </w:rPr>
              <w:t>1719</w:t>
            </w:r>
          </w:p>
        </w:tc>
        <w:tc>
          <w:tcPr>
            <w:tcW w:w="0" w:type="auto"/>
            <w:gridSpan w:val="2"/>
          </w:tcPr>
          <w:p w14:paraId="328BF321" w14:textId="77777777" w:rsidR="00337E64" w:rsidRPr="00C67A39" w:rsidRDefault="00337E64" w:rsidP="00337E64">
            <w:pPr>
              <w:rPr>
                <w:sz w:val="12"/>
                <w:szCs w:val="12"/>
              </w:rPr>
            </w:pPr>
          </w:p>
        </w:tc>
        <w:tc>
          <w:tcPr>
            <w:tcW w:w="0" w:type="auto"/>
            <w:shd w:val="clear" w:color="auto" w:fill="auto"/>
          </w:tcPr>
          <w:p w14:paraId="3DFB0C8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1CAB8D"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5DEE1A82" w14:textId="77777777" w:rsidR="00337E64" w:rsidRPr="00C67A39" w:rsidRDefault="00337E64" w:rsidP="00337E64">
            <w:pPr>
              <w:jc w:val="center"/>
              <w:rPr>
                <w:sz w:val="12"/>
                <w:szCs w:val="12"/>
              </w:rPr>
            </w:pPr>
            <w:r w:rsidRPr="00C67A39">
              <w:rPr>
                <w:sz w:val="12"/>
                <w:szCs w:val="12"/>
              </w:rPr>
              <w:t>17</w:t>
            </w:r>
          </w:p>
        </w:tc>
      </w:tr>
      <w:tr w:rsidR="00337E64" w:rsidRPr="00C67A39" w14:paraId="5127B826" w14:textId="77777777" w:rsidTr="00337E64">
        <w:tc>
          <w:tcPr>
            <w:tcW w:w="0" w:type="auto"/>
            <w:shd w:val="clear" w:color="auto" w:fill="auto"/>
          </w:tcPr>
          <w:p w14:paraId="369B4EC8" w14:textId="77777777" w:rsidR="00337E64" w:rsidRPr="00C67A39" w:rsidRDefault="00337E64" w:rsidP="00337E64">
            <w:pPr>
              <w:jc w:val="right"/>
              <w:rPr>
                <w:sz w:val="12"/>
                <w:szCs w:val="12"/>
              </w:rPr>
            </w:pPr>
            <w:r w:rsidRPr="00C67A39">
              <w:rPr>
                <w:sz w:val="12"/>
                <w:szCs w:val="12"/>
              </w:rPr>
              <w:t>1720</w:t>
            </w:r>
          </w:p>
        </w:tc>
        <w:tc>
          <w:tcPr>
            <w:tcW w:w="0" w:type="auto"/>
            <w:gridSpan w:val="2"/>
          </w:tcPr>
          <w:p w14:paraId="7F2A1F20" w14:textId="77777777" w:rsidR="00337E64" w:rsidRPr="00C67A39" w:rsidRDefault="00337E64" w:rsidP="00337E64">
            <w:pPr>
              <w:rPr>
                <w:sz w:val="12"/>
                <w:szCs w:val="12"/>
              </w:rPr>
            </w:pPr>
          </w:p>
        </w:tc>
        <w:tc>
          <w:tcPr>
            <w:tcW w:w="0" w:type="auto"/>
            <w:shd w:val="clear" w:color="auto" w:fill="auto"/>
          </w:tcPr>
          <w:p w14:paraId="0DF911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336755"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7A0FF49A" w14:textId="77777777" w:rsidR="00337E64" w:rsidRPr="00C67A39" w:rsidRDefault="00337E64" w:rsidP="00337E64">
            <w:pPr>
              <w:jc w:val="center"/>
              <w:rPr>
                <w:sz w:val="12"/>
                <w:szCs w:val="12"/>
              </w:rPr>
            </w:pPr>
            <w:r w:rsidRPr="00C67A39">
              <w:rPr>
                <w:sz w:val="12"/>
                <w:szCs w:val="12"/>
              </w:rPr>
              <w:t>2</w:t>
            </w:r>
          </w:p>
        </w:tc>
      </w:tr>
      <w:tr w:rsidR="00337E64" w:rsidRPr="00C67A39" w14:paraId="24851F70" w14:textId="77777777" w:rsidTr="00337E64">
        <w:tc>
          <w:tcPr>
            <w:tcW w:w="0" w:type="auto"/>
            <w:shd w:val="clear" w:color="auto" w:fill="auto"/>
          </w:tcPr>
          <w:p w14:paraId="7BD05B8C" w14:textId="77777777" w:rsidR="00337E64" w:rsidRPr="00C67A39" w:rsidRDefault="00337E64" w:rsidP="00337E64">
            <w:pPr>
              <w:jc w:val="right"/>
              <w:rPr>
                <w:sz w:val="12"/>
                <w:szCs w:val="12"/>
              </w:rPr>
            </w:pPr>
            <w:r w:rsidRPr="00C67A39">
              <w:rPr>
                <w:sz w:val="12"/>
                <w:szCs w:val="12"/>
              </w:rPr>
              <w:t>1721</w:t>
            </w:r>
          </w:p>
        </w:tc>
        <w:tc>
          <w:tcPr>
            <w:tcW w:w="0" w:type="auto"/>
            <w:gridSpan w:val="2"/>
          </w:tcPr>
          <w:p w14:paraId="03551096" w14:textId="77777777" w:rsidR="00337E64" w:rsidRPr="00C67A39" w:rsidRDefault="00337E64" w:rsidP="00337E64">
            <w:pPr>
              <w:rPr>
                <w:sz w:val="12"/>
                <w:szCs w:val="12"/>
              </w:rPr>
            </w:pPr>
          </w:p>
        </w:tc>
        <w:tc>
          <w:tcPr>
            <w:tcW w:w="0" w:type="auto"/>
            <w:shd w:val="clear" w:color="auto" w:fill="auto"/>
          </w:tcPr>
          <w:p w14:paraId="7169EE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EAFFAC"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5D5F1A69" w14:textId="77777777" w:rsidR="00337E64" w:rsidRPr="00C67A39" w:rsidRDefault="00337E64" w:rsidP="00337E64">
            <w:pPr>
              <w:jc w:val="center"/>
              <w:rPr>
                <w:sz w:val="12"/>
                <w:szCs w:val="12"/>
              </w:rPr>
            </w:pPr>
            <w:r w:rsidRPr="00C67A39">
              <w:rPr>
                <w:sz w:val="12"/>
                <w:szCs w:val="12"/>
              </w:rPr>
              <w:t>3</w:t>
            </w:r>
          </w:p>
        </w:tc>
      </w:tr>
      <w:tr w:rsidR="00337E64" w:rsidRPr="00C67A39" w14:paraId="33DEEA17" w14:textId="77777777" w:rsidTr="00337E64">
        <w:tc>
          <w:tcPr>
            <w:tcW w:w="0" w:type="auto"/>
            <w:shd w:val="clear" w:color="auto" w:fill="auto"/>
          </w:tcPr>
          <w:p w14:paraId="2213D7BE" w14:textId="77777777" w:rsidR="00337E64" w:rsidRPr="00C67A39" w:rsidRDefault="00337E64" w:rsidP="00337E64">
            <w:pPr>
              <w:jc w:val="right"/>
              <w:rPr>
                <w:sz w:val="12"/>
                <w:szCs w:val="12"/>
              </w:rPr>
            </w:pPr>
            <w:r w:rsidRPr="00C67A39">
              <w:rPr>
                <w:sz w:val="12"/>
                <w:szCs w:val="12"/>
              </w:rPr>
              <w:t>1722</w:t>
            </w:r>
          </w:p>
        </w:tc>
        <w:tc>
          <w:tcPr>
            <w:tcW w:w="0" w:type="auto"/>
            <w:gridSpan w:val="2"/>
          </w:tcPr>
          <w:p w14:paraId="6E485582" w14:textId="77777777" w:rsidR="00337E64" w:rsidRPr="00C67A39" w:rsidRDefault="00337E64" w:rsidP="00337E64">
            <w:pPr>
              <w:rPr>
                <w:sz w:val="12"/>
                <w:szCs w:val="12"/>
              </w:rPr>
            </w:pPr>
          </w:p>
        </w:tc>
        <w:tc>
          <w:tcPr>
            <w:tcW w:w="0" w:type="auto"/>
            <w:shd w:val="clear" w:color="auto" w:fill="auto"/>
          </w:tcPr>
          <w:p w14:paraId="680552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4D8A01"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4CB416E3" w14:textId="77777777" w:rsidR="00337E64" w:rsidRPr="00C67A39" w:rsidRDefault="00337E64" w:rsidP="00337E64">
            <w:pPr>
              <w:jc w:val="center"/>
              <w:rPr>
                <w:sz w:val="12"/>
                <w:szCs w:val="12"/>
              </w:rPr>
            </w:pPr>
            <w:r w:rsidRPr="00C67A39">
              <w:rPr>
                <w:sz w:val="12"/>
                <w:szCs w:val="12"/>
              </w:rPr>
              <w:t>3/1</w:t>
            </w:r>
          </w:p>
        </w:tc>
      </w:tr>
      <w:tr w:rsidR="00337E64" w:rsidRPr="00C67A39" w14:paraId="63060848" w14:textId="77777777" w:rsidTr="00337E64">
        <w:tc>
          <w:tcPr>
            <w:tcW w:w="0" w:type="auto"/>
            <w:shd w:val="clear" w:color="auto" w:fill="auto"/>
          </w:tcPr>
          <w:p w14:paraId="09C75637" w14:textId="77777777" w:rsidR="00337E64" w:rsidRPr="00C67A39" w:rsidRDefault="00337E64" w:rsidP="00337E64">
            <w:pPr>
              <w:jc w:val="right"/>
              <w:rPr>
                <w:sz w:val="12"/>
                <w:szCs w:val="12"/>
              </w:rPr>
            </w:pPr>
            <w:r w:rsidRPr="00C67A39">
              <w:rPr>
                <w:sz w:val="12"/>
                <w:szCs w:val="12"/>
              </w:rPr>
              <w:t>1723</w:t>
            </w:r>
          </w:p>
        </w:tc>
        <w:tc>
          <w:tcPr>
            <w:tcW w:w="0" w:type="auto"/>
            <w:gridSpan w:val="2"/>
          </w:tcPr>
          <w:p w14:paraId="3F433800" w14:textId="77777777" w:rsidR="00337E64" w:rsidRPr="00C67A39" w:rsidRDefault="00337E64" w:rsidP="00337E64">
            <w:pPr>
              <w:rPr>
                <w:sz w:val="12"/>
                <w:szCs w:val="12"/>
              </w:rPr>
            </w:pPr>
          </w:p>
        </w:tc>
        <w:tc>
          <w:tcPr>
            <w:tcW w:w="0" w:type="auto"/>
            <w:shd w:val="clear" w:color="auto" w:fill="auto"/>
          </w:tcPr>
          <w:p w14:paraId="10C81E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445845"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20FB4801" w14:textId="77777777" w:rsidR="00337E64" w:rsidRPr="00C67A39" w:rsidRDefault="00337E64" w:rsidP="00337E64">
            <w:pPr>
              <w:jc w:val="center"/>
              <w:rPr>
                <w:sz w:val="12"/>
                <w:szCs w:val="12"/>
              </w:rPr>
            </w:pPr>
            <w:r w:rsidRPr="00C67A39">
              <w:rPr>
                <w:sz w:val="12"/>
                <w:szCs w:val="12"/>
              </w:rPr>
              <w:t>4</w:t>
            </w:r>
          </w:p>
        </w:tc>
      </w:tr>
      <w:tr w:rsidR="00337E64" w:rsidRPr="00C67A39" w14:paraId="5DDFC3CD" w14:textId="77777777" w:rsidTr="00337E64">
        <w:tc>
          <w:tcPr>
            <w:tcW w:w="0" w:type="auto"/>
            <w:shd w:val="clear" w:color="auto" w:fill="auto"/>
          </w:tcPr>
          <w:p w14:paraId="79789BA7" w14:textId="77777777" w:rsidR="00337E64" w:rsidRPr="00C67A39" w:rsidRDefault="00337E64" w:rsidP="00337E64">
            <w:pPr>
              <w:jc w:val="right"/>
              <w:rPr>
                <w:sz w:val="12"/>
                <w:szCs w:val="12"/>
              </w:rPr>
            </w:pPr>
            <w:r w:rsidRPr="00C67A39">
              <w:rPr>
                <w:sz w:val="12"/>
                <w:szCs w:val="12"/>
              </w:rPr>
              <w:t>1724</w:t>
            </w:r>
          </w:p>
        </w:tc>
        <w:tc>
          <w:tcPr>
            <w:tcW w:w="0" w:type="auto"/>
            <w:gridSpan w:val="2"/>
          </w:tcPr>
          <w:p w14:paraId="22F84C48" w14:textId="77777777" w:rsidR="00337E64" w:rsidRPr="00C67A39" w:rsidRDefault="00337E64" w:rsidP="00337E64">
            <w:pPr>
              <w:rPr>
                <w:sz w:val="12"/>
                <w:szCs w:val="12"/>
              </w:rPr>
            </w:pPr>
          </w:p>
        </w:tc>
        <w:tc>
          <w:tcPr>
            <w:tcW w:w="0" w:type="auto"/>
            <w:shd w:val="clear" w:color="auto" w:fill="auto"/>
          </w:tcPr>
          <w:p w14:paraId="2A932E5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6489D4"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0B0870E5" w14:textId="77777777" w:rsidR="00337E64" w:rsidRPr="00C67A39" w:rsidRDefault="00337E64" w:rsidP="00337E64">
            <w:pPr>
              <w:jc w:val="center"/>
              <w:rPr>
                <w:sz w:val="12"/>
                <w:szCs w:val="12"/>
              </w:rPr>
            </w:pPr>
            <w:r w:rsidRPr="00C67A39">
              <w:rPr>
                <w:sz w:val="12"/>
                <w:szCs w:val="12"/>
              </w:rPr>
              <w:t>4а</w:t>
            </w:r>
          </w:p>
        </w:tc>
      </w:tr>
      <w:tr w:rsidR="00337E64" w:rsidRPr="00C67A39" w14:paraId="5BFF4C2A" w14:textId="77777777" w:rsidTr="00337E64">
        <w:tc>
          <w:tcPr>
            <w:tcW w:w="0" w:type="auto"/>
            <w:shd w:val="clear" w:color="auto" w:fill="auto"/>
          </w:tcPr>
          <w:p w14:paraId="6C677BAB" w14:textId="77777777" w:rsidR="00337E64" w:rsidRPr="00C67A39" w:rsidRDefault="00337E64" w:rsidP="00337E64">
            <w:pPr>
              <w:jc w:val="right"/>
              <w:rPr>
                <w:sz w:val="12"/>
                <w:szCs w:val="12"/>
              </w:rPr>
            </w:pPr>
            <w:r w:rsidRPr="00C67A39">
              <w:rPr>
                <w:sz w:val="12"/>
                <w:szCs w:val="12"/>
              </w:rPr>
              <w:t>1725</w:t>
            </w:r>
          </w:p>
        </w:tc>
        <w:tc>
          <w:tcPr>
            <w:tcW w:w="0" w:type="auto"/>
            <w:gridSpan w:val="2"/>
          </w:tcPr>
          <w:p w14:paraId="5900340C" w14:textId="77777777" w:rsidR="00337E64" w:rsidRPr="00C67A39" w:rsidRDefault="00337E64" w:rsidP="00337E64">
            <w:pPr>
              <w:rPr>
                <w:sz w:val="12"/>
                <w:szCs w:val="12"/>
              </w:rPr>
            </w:pPr>
          </w:p>
        </w:tc>
        <w:tc>
          <w:tcPr>
            <w:tcW w:w="0" w:type="auto"/>
            <w:shd w:val="clear" w:color="auto" w:fill="auto"/>
          </w:tcPr>
          <w:p w14:paraId="77D9A3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746BB5"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54550074" w14:textId="77777777" w:rsidR="00337E64" w:rsidRPr="00C67A39" w:rsidRDefault="00337E64" w:rsidP="00337E64">
            <w:pPr>
              <w:jc w:val="center"/>
              <w:rPr>
                <w:sz w:val="12"/>
                <w:szCs w:val="12"/>
              </w:rPr>
            </w:pPr>
            <w:r w:rsidRPr="00C67A39">
              <w:rPr>
                <w:sz w:val="12"/>
                <w:szCs w:val="12"/>
              </w:rPr>
              <w:t>5</w:t>
            </w:r>
          </w:p>
        </w:tc>
      </w:tr>
      <w:tr w:rsidR="00337E64" w:rsidRPr="00C67A39" w14:paraId="12B14553" w14:textId="77777777" w:rsidTr="00337E64">
        <w:tc>
          <w:tcPr>
            <w:tcW w:w="0" w:type="auto"/>
            <w:shd w:val="clear" w:color="auto" w:fill="auto"/>
          </w:tcPr>
          <w:p w14:paraId="6C19C1EB" w14:textId="77777777" w:rsidR="00337E64" w:rsidRPr="00C67A39" w:rsidRDefault="00337E64" w:rsidP="00337E64">
            <w:pPr>
              <w:jc w:val="right"/>
              <w:rPr>
                <w:sz w:val="12"/>
                <w:szCs w:val="12"/>
              </w:rPr>
            </w:pPr>
            <w:r w:rsidRPr="00C67A39">
              <w:rPr>
                <w:sz w:val="12"/>
                <w:szCs w:val="12"/>
              </w:rPr>
              <w:t>1726</w:t>
            </w:r>
          </w:p>
        </w:tc>
        <w:tc>
          <w:tcPr>
            <w:tcW w:w="0" w:type="auto"/>
            <w:gridSpan w:val="2"/>
          </w:tcPr>
          <w:p w14:paraId="33314C55" w14:textId="77777777" w:rsidR="00337E64" w:rsidRPr="00C67A39" w:rsidRDefault="00337E64" w:rsidP="00337E64">
            <w:pPr>
              <w:rPr>
                <w:sz w:val="12"/>
                <w:szCs w:val="12"/>
              </w:rPr>
            </w:pPr>
          </w:p>
        </w:tc>
        <w:tc>
          <w:tcPr>
            <w:tcW w:w="0" w:type="auto"/>
            <w:shd w:val="clear" w:color="auto" w:fill="auto"/>
          </w:tcPr>
          <w:p w14:paraId="054A2B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6EDB31"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7CDBAE0E" w14:textId="77777777" w:rsidR="00337E64" w:rsidRPr="00C67A39" w:rsidRDefault="00337E64" w:rsidP="00337E64">
            <w:pPr>
              <w:jc w:val="center"/>
              <w:rPr>
                <w:sz w:val="12"/>
                <w:szCs w:val="12"/>
              </w:rPr>
            </w:pPr>
            <w:r w:rsidRPr="00C67A39">
              <w:rPr>
                <w:sz w:val="12"/>
                <w:szCs w:val="12"/>
              </w:rPr>
              <w:t>6</w:t>
            </w:r>
          </w:p>
        </w:tc>
      </w:tr>
      <w:tr w:rsidR="00337E64" w:rsidRPr="00C67A39" w14:paraId="580697BE" w14:textId="77777777" w:rsidTr="00337E64">
        <w:tc>
          <w:tcPr>
            <w:tcW w:w="0" w:type="auto"/>
            <w:shd w:val="clear" w:color="auto" w:fill="auto"/>
          </w:tcPr>
          <w:p w14:paraId="35BD4CE8" w14:textId="77777777" w:rsidR="00337E64" w:rsidRPr="00C67A39" w:rsidRDefault="00337E64" w:rsidP="00337E64">
            <w:pPr>
              <w:jc w:val="right"/>
              <w:rPr>
                <w:sz w:val="12"/>
                <w:szCs w:val="12"/>
              </w:rPr>
            </w:pPr>
            <w:r w:rsidRPr="00C67A39">
              <w:rPr>
                <w:sz w:val="12"/>
                <w:szCs w:val="12"/>
              </w:rPr>
              <w:t>1727</w:t>
            </w:r>
          </w:p>
        </w:tc>
        <w:tc>
          <w:tcPr>
            <w:tcW w:w="0" w:type="auto"/>
            <w:gridSpan w:val="2"/>
          </w:tcPr>
          <w:p w14:paraId="3A3C2C42" w14:textId="77777777" w:rsidR="00337E64" w:rsidRPr="00C67A39" w:rsidRDefault="00337E64" w:rsidP="00337E64">
            <w:pPr>
              <w:rPr>
                <w:sz w:val="12"/>
                <w:szCs w:val="12"/>
              </w:rPr>
            </w:pPr>
          </w:p>
        </w:tc>
        <w:tc>
          <w:tcPr>
            <w:tcW w:w="0" w:type="auto"/>
            <w:shd w:val="clear" w:color="auto" w:fill="auto"/>
          </w:tcPr>
          <w:p w14:paraId="317AC0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D458C71"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0029A0B3" w14:textId="77777777" w:rsidR="00337E64" w:rsidRPr="00C67A39" w:rsidRDefault="00337E64" w:rsidP="00337E64">
            <w:pPr>
              <w:jc w:val="center"/>
              <w:rPr>
                <w:sz w:val="12"/>
                <w:szCs w:val="12"/>
              </w:rPr>
            </w:pPr>
            <w:r w:rsidRPr="00C67A39">
              <w:rPr>
                <w:sz w:val="12"/>
                <w:szCs w:val="12"/>
              </w:rPr>
              <w:t>6а</w:t>
            </w:r>
          </w:p>
        </w:tc>
      </w:tr>
      <w:tr w:rsidR="00337E64" w:rsidRPr="00C67A39" w14:paraId="3A70CEE0" w14:textId="77777777" w:rsidTr="00337E64">
        <w:tc>
          <w:tcPr>
            <w:tcW w:w="0" w:type="auto"/>
            <w:shd w:val="clear" w:color="auto" w:fill="auto"/>
          </w:tcPr>
          <w:p w14:paraId="0FF82E04" w14:textId="77777777" w:rsidR="00337E64" w:rsidRPr="00C67A39" w:rsidRDefault="00337E64" w:rsidP="00337E64">
            <w:pPr>
              <w:jc w:val="right"/>
              <w:rPr>
                <w:sz w:val="12"/>
                <w:szCs w:val="12"/>
              </w:rPr>
            </w:pPr>
            <w:r w:rsidRPr="00C67A39">
              <w:rPr>
                <w:sz w:val="12"/>
                <w:szCs w:val="12"/>
              </w:rPr>
              <w:t>1728</w:t>
            </w:r>
          </w:p>
        </w:tc>
        <w:tc>
          <w:tcPr>
            <w:tcW w:w="0" w:type="auto"/>
            <w:gridSpan w:val="2"/>
          </w:tcPr>
          <w:p w14:paraId="3F0A1716" w14:textId="77777777" w:rsidR="00337E64" w:rsidRPr="00C67A39" w:rsidRDefault="00337E64" w:rsidP="00337E64">
            <w:pPr>
              <w:rPr>
                <w:sz w:val="12"/>
                <w:szCs w:val="12"/>
              </w:rPr>
            </w:pPr>
          </w:p>
        </w:tc>
        <w:tc>
          <w:tcPr>
            <w:tcW w:w="0" w:type="auto"/>
            <w:shd w:val="clear" w:color="auto" w:fill="auto"/>
          </w:tcPr>
          <w:p w14:paraId="012473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69D454"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6D0380CB" w14:textId="77777777" w:rsidR="00337E64" w:rsidRPr="00C67A39" w:rsidRDefault="00337E64" w:rsidP="00337E64">
            <w:pPr>
              <w:jc w:val="center"/>
              <w:rPr>
                <w:sz w:val="12"/>
                <w:szCs w:val="12"/>
              </w:rPr>
            </w:pPr>
            <w:r w:rsidRPr="00C67A39">
              <w:rPr>
                <w:sz w:val="12"/>
                <w:szCs w:val="12"/>
              </w:rPr>
              <w:t>7/1</w:t>
            </w:r>
          </w:p>
        </w:tc>
      </w:tr>
      <w:tr w:rsidR="00337E64" w:rsidRPr="00C67A39" w14:paraId="16C18A08" w14:textId="77777777" w:rsidTr="00337E64">
        <w:tc>
          <w:tcPr>
            <w:tcW w:w="0" w:type="auto"/>
            <w:shd w:val="clear" w:color="auto" w:fill="auto"/>
          </w:tcPr>
          <w:p w14:paraId="14BD4D35" w14:textId="77777777" w:rsidR="00337E64" w:rsidRPr="00C67A39" w:rsidRDefault="00337E64" w:rsidP="00337E64">
            <w:pPr>
              <w:jc w:val="right"/>
              <w:rPr>
                <w:sz w:val="12"/>
                <w:szCs w:val="12"/>
              </w:rPr>
            </w:pPr>
            <w:r w:rsidRPr="00C67A39">
              <w:rPr>
                <w:sz w:val="12"/>
                <w:szCs w:val="12"/>
              </w:rPr>
              <w:t>1729</w:t>
            </w:r>
          </w:p>
        </w:tc>
        <w:tc>
          <w:tcPr>
            <w:tcW w:w="0" w:type="auto"/>
            <w:gridSpan w:val="2"/>
          </w:tcPr>
          <w:p w14:paraId="3D4797F6" w14:textId="77777777" w:rsidR="00337E64" w:rsidRPr="00C67A39" w:rsidRDefault="00337E64" w:rsidP="00337E64">
            <w:pPr>
              <w:rPr>
                <w:sz w:val="12"/>
                <w:szCs w:val="12"/>
              </w:rPr>
            </w:pPr>
          </w:p>
        </w:tc>
        <w:tc>
          <w:tcPr>
            <w:tcW w:w="0" w:type="auto"/>
            <w:shd w:val="clear" w:color="auto" w:fill="auto"/>
          </w:tcPr>
          <w:p w14:paraId="7E9D8A8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D99A1D"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42FA48A4" w14:textId="77777777" w:rsidR="00337E64" w:rsidRPr="00C67A39" w:rsidRDefault="00337E64" w:rsidP="00337E64">
            <w:pPr>
              <w:jc w:val="center"/>
              <w:rPr>
                <w:sz w:val="12"/>
                <w:szCs w:val="12"/>
              </w:rPr>
            </w:pPr>
            <w:r w:rsidRPr="00C67A39">
              <w:rPr>
                <w:sz w:val="12"/>
                <w:szCs w:val="12"/>
              </w:rPr>
              <w:t>7/2</w:t>
            </w:r>
          </w:p>
        </w:tc>
      </w:tr>
      <w:tr w:rsidR="00337E64" w:rsidRPr="00C67A39" w14:paraId="7E667837" w14:textId="77777777" w:rsidTr="00337E64">
        <w:tc>
          <w:tcPr>
            <w:tcW w:w="0" w:type="auto"/>
            <w:shd w:val="clear" w:color="auto" w:fill="auto"/>
          </w:tcPr>
          <w:p w14:paraId="19D90F34" w14:textId="77777777" w:rsidR="00337E64" w:rsidRPr="00C67A39" w:rsidRDefault="00337E64" w:rsidP="00337E64">
            <w:pPr>
              <w:jc w:val="right"/>
              <w:rPr>
                <w:sz w:val="12"/>
                <w:szCs w:val="12"/>
              </w:rPr>
            </w:pPr>
            <w:r w:rsidRPr="00C67A39">
              <w:rPr>
                <w:sz w:val="12"/>
                <w:szCs w:val="12"/>
              </w:rPr>
              <w:t>1730</w:t>
            </w:r>
          </w:p>
        </w:tc>
        <w:tc>
          <w:tcPr>
            <w:tcW w:w="0" w:type="auto"/>
            <w:gridSpan w:val="2"/>
          </w:tcPr>
          <w:p w14:paraId="3728FD81" w14:textId="77777777" w:rsidR="00337E64" w:rsidRPr="00C67A39" w:rsidRDefault="00337E64" w:rsidP="00337E64">
            <w:pPr>
              <w:rPr>
                <w:sz w:val="12"/>
                <w:szCs w:val="12"/>
              </w:rPr>
            </w:pPr>
          </w:p>
        </w:tc>
        <w:tc>
          <w:tcPr>
            <w:tcW w:w="0" w:type="auto"/>
            <w:shd w:val="clear" w:color="auto" w:fill="auto"/>
          </w:tcPr>
          <w:p w14:paraId="3A921F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DD77F8"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55502349" w14:textId="77777777" w:rsidR="00337E64" w:rsidRPr="00C67A39" w:rsidRDefault="00337E64" w:rsidP="00337E64">
            <w:pPr>
              <w:jc w:val="center"/>
              <w:rPr>
                <w:sz w:val="12"/>
                <w:szCs w:val="12"/>
              </w:rPr>
            </w:pPr>
            <w:r w:rsidRPr="00C67A39">
              <w:rPr>
                <w:sz w:val="12"/>
                <w:szCs w:val="12"/>
              </w:rPr>
              <w:t>8</w:t>
            </w:r>
          </w:p>
        </w:tc>
      </w:tr>
      <w:tr w:rsidR="00337E64" w:rsidRPr="00C67A39" w14:paraId="29D8D763" w14:textId="77777777" w:rsidTr="00337E64">
        <w:tc>
          <w:tcPr>
            <w:tcW w:w="0" w:type="auto"/>
            <w:shd w:val="clear" w:color="auto" w:fill="auto"/>
          </w:tcPr>
          <w:p w14:paraId="3C1EC7DF" w14:textId="77777777" w:rsidR="00337E64" w:rsidRPr="00C67A39" w:rsidRDefault="00337E64" w:rsidP="00337E64">
            <w:pPr>
              <w:jc w:val="right"/>
              <w:rPr>
                <w:sz w:val="12"/>
                <w:szCs w:val="12"/>
              </w:rPr>
            </w:pPr>
            <w:r w:rsidRPr="00C67A39">
              <w:rPr>
                <w:sz w:val="12"/>
                <w:szCs w:val="12"/>
              </w:rPr>
              <w:t>1731</w:t>
            </w:r>
          </w:p>
        </w:tc>
        <w:tc>
          <w:tcPr>
            <w:tcW w:w="0" w:type="auto"/>
            <w:gridSpan w:val="2"/>
          </w:tcPr>
          <w:p w14:paraId="03E69374" w14:textId="77777777" w:rsidR="00337E64" w:rsidRPr="00C67A39" w:rsidRDefault="00337E64" w:rsidP="00337E64">
            <w:pPr>
              <w:rPr>
                <w:sz w:val="12"/>
                <w:szCs w:val="12"/>
              </w:rPr>
            </w:pPr>
          </w:p>
        </w:tc>
        <w:tc>
          <w:tcPr>
            <w:tcW w:w="0" w:type="auto"/>
            <w:shd w:val="clear" w:color="auto" w:fill="auto"/>
          </w:tcPr>
          <w:p w14:paraId="3FB369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E94BCA" w14:textId="77777777" w:rsidR="00337E64" w:rsidRPr="00C67A39" w:rsidRDefault="00337E64" w:rsidP="00337E64">
            <w:pPr>
              <w:rPr>
                <w:sz w:val="12"/>
                <w:szCs w:val="12"/>
              </w:rPr>
            </w:pPr>
            <w:r w:rsidRPr="00C67A39">
              <w:rPr>
                <w:sz w:val="12"/>
                <w:szCs w:val="12"/>
              </w:rPr>
              <w:t>Почтовая</w:t>
            </w:r>
          </w:p>
        </w:tc>
        <w:tc>
          <w:tcPr>
            <w:tcW w:w="0" w:type="auto"/>
            <w:shd w:val="clear" w:color="auto" w:fill="auto"/>
          </w:tcPr>
          <w:p w14:paraId="710D6497" w14:textId="77777777" w:rsidR="00337E64" w:rsidRPr="00C67A39" w:rsidRDefault="00337E64" w:rsidP="00337E64">
            <w:pPr>
              <w:jc w:val="center"/>
              <w:rPr>
                <w:sz w:val="12"/>
                <w:szCs w:val="12"/>
              </w:rPr>
            </w:pPr>
            <w:r w:rsidRPr="00C67A39">
              <w:rPr>
                <w:sz w:val="12"/>
                <w:szCs w:val="12"/>
              </w:rPr>
              <w:t>9</w:t>
            </w:r>
          </w:p>
        </w:tc>
      </w:tr>
      <w:tr w:rsidR="00337E64" w:rsidRPr="00C67A39" w14:paraId="38CFCCDC" w14:textId="77777777" w:rsidTr="00337E64">
        <w:tc>
          <w:tcPr>
            <w:tcW w:w="0" w:type="auto"/>
            <w:shd w:val="clear" w:color="auto" w:fill="auto"/>
          </w:tcPr>
          <w:p w14:paraId="7ECBC568" w14:textId="77777777" w:rsidR="00337E64" w:rsidRPr="00C67A39" w:rsidRDefault="00337E64" w:rsidP="00337E64">
            <w:pPr>
              <w:jc w:val="right"/>
              <w:rPr>
                <w:sz w:val="12"/>
                <w:szCs w:val="12"/>
              </w:rPr>
            </w:pPr>
            <w:r w:rsidRPr="00C67A39">
              <w:rPr>
                <w:sz w:val="12"/>
                <w:szCs w:val="12"/>
              </w:rPr>
              <w:t>1732</w:t>
            </w:r>
          </w:p>
        </w:tc>
        <w:tc>
          <w:tcPr>
            <w:tcW w:w="0" w:type="auto"/>
            <w:gridSpan w:val="2"/>
          </w:tcPr>
          <w:p w14:paraId="6A611BD1" w14:textId="77777777" w:rsidR="00337E64" w:rsidRPr="00C67A39" w:rsidRDefault="00337E64" w:rsidP="00337E64">
            <w:pPr>
              <w:rPr>
                <w:sz w:val="12"/>
                <w:szCs w:val="12"/>
              </w:rPr>
            </w:pPr>
          </w:p>
        </w:tc>
        <w:tc>
          <w:tcPr>
            <w:tcW w:w="0" w:type="auto"/>
            <w:shd w:val="clear" w:color="auto" w:fill="auto"/>
          </w:tcPr>
          <w:p w14:paraId="2A7516A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F252C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35E0418" w14:textId="77777777" w:rsidR="00337E64" w:rsidRPr="00C67A39" w:rsidRDefault="00337E64" w:rsidP="00337E64">
            <w:pPr>
              <w:jc w:val="center"/>
              <w:rPr>
                <w:sz w:val="12"/>
                <w:szCs w:val="12"/>
              </w:rPr>
            </w:pPr>
            <w:r w:rsidRPr="00C67A39">
              <w:rPr>
                <w:sz w:val="12"/>
                <w:szCs w:val="12"/>
              </w:rPr>
              <w:t>1</w:t>
            </w:r>
          </w:p>
        </w:tc>
      </w:tr>
      <w:tr w:rsidR="00337E64" w:rsidRPr="00C67A39" w14:paraId="6538B11F" w14:textId="77777777" w:rsidTr="00337E64">
        <w:tc>
          <w:tcPr>
            <w:tcW w:w="0" w:type="auto"/>
            <w:shd w:val="clear" w:color="auto" w:fill="auto"/>
          </w:tcPr>
          <w:p w14:paraId="16F2D9FC" w14:textId="77777777" w:rsidR="00337E64" w:rsidRPr="00C67A39" w:rsidRDefault="00337E64" w:rsidP="00337E64">
            <w:pPr>
              <w:jc w:val="right"/>
              <w:rPr>
                <w:sz w:val="12"/>
                <w:szCs w:val="12"/>
              </w:rPr>
            </w:pPr>
            <w:r w:rsidRPr="00C67A39">
              <w:rPr>
                <w:sz w:val="12"/>
                <w:szCs w:val="12"/>
              </w:rPr>
              <w:t>1733</w:t>
            </w:r>
          </w:p>
        </w:tc>
        <w:tc>
          <w:tcPr>
            <w:tcW w:w="0" w:type="auto"/>
            <w:gridSpan w:val="2"/>
          </w:tcPr>
          <w:p w14:paraId="7DA145A6" w14:textId="77777777" w:rsidR="00337E64" w:rsidRPr="00C67A39" w:rsidRDefault="00337E64" w:rsidP="00337E64">
            <w:pPr>
              <w:rPr>
                <w:sz w:val="12"/>
                <w:szCs w:val="12"/>
              </w:rPr>
            </w:pPr>
          </w:p>
        </w:tc>
        <w:tc>
          <w:tcPr>
            <w:tcW w:w="0" w:type="auto"/>
            <w:shd w:val="clear" w:color="auto" w:fill="auto"/>
          </w:tcPr>
          <w:p w14:paraId="2EF9FE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B282F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656A65B" w14:textId="77777777" w:rsidR="00337E64" w:rsidRPr="00C67A39" w:rsidRDefault="00337E64" w:rsidP="00337E64">
            <w:pPr>
              <w:jc w:val="center"/>
              <w:rPr>
                <w:sz w:val="12"/>
                <w:szCs w:val="12"/>
              </w:rPr>
            </w:pPr>
            <w:r w:rsidRPr="00C67A39">
              <w:rPr>
                <w:sz w:val="12"/>
                <w:szCs w:val="12"/>
              </w:rPr>
              <w:t>10</w:t>
            </w:r>
          </w:p>
        </w:tc>
      </w:tr>
      <w:tr w:rsidR="00337E64" w:rsidRPr="00C67A39" w14:paraId="00D58394" w14:textId="77777777" w:rsidTr="00337E64">
        <w:tc>
          <w:tcPr>
            <w:tcW w:w="0" w:type="auto"/>
            <w:shd w:val="clear" w:color="auto" w:fill="auto"/>
          </w:tcPr>
          <w:p w14:paraId="4AEFD7B7" w14:textId="77777777" w:rsidR="00337E64" w:rsidRPr="00C67A39" w:rsidRDefault="00337E64" w:rsidP="00337E64">
            <w:pPr>
              <w:jc w:val="right"/>
              <w:rPr>
                <w:sz w:val="12"/>
                <w:szCs w:val="12"/>
              </w:rPr>
            </w:pPr>
            <w:r w:rsidRPr="00C67A39">
              <w:rPr>
                <w:sz w:val="12"/>
                <w:szCs w:val="12"/>
              </w:rPr>
              <w:t>1734</w:t>
            </w:r>
          </w:p>
        </w:tc>
        <w:tc>
          <w:tcPr>
            <w:tcW w:w="0" w:type="auto"/>
            <w:gridSpan w:val="2"/>
          </w:tcPr>
          <w:p w14:paraId="6E335F12" w14:textId="77777777" w:rsidR="00337E64" w:rsidRPr="00C67A39" w:rsidRDefault="00337E64" w:rsidP="00337E64">
            <w:pPr>
              <w:rPr>
                <w:sz w:val="12"/>
                <w:szCs w:val="12"/>
              </w:rPr>
            </w:pPr>
          </w:p>
        </w:tc>
        <w:tc>
          <w:tcPr>
            <w:tcW w:w="0" w:type="auto"/>
            <w:shd w:val="clear" w:color="auto" w:fill="auto"/>
          </w:tcPr>
          <w:p w14:paraId="43D31C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F3178A"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CDACC1E" w14:textId="77777777" w:rsidR="00337E64" w:rsidRPr="00C67A39" w:rsidRDefault="00337E64" w:rsidP="00337E64">
            <w:pPr>
              <w:jc w:val="center"/>
              <w:rPr>
                <w:sz w:val="12"/>
                <w:szCs w:val="12"/>
              </w:rPr>
            </w:pPr>
            <w:r w:rsidRPr="00C67A39">
              <w:rPr>
                <w:sz w:val="12"/>
                <w:szCs w:val="12"/>
              </w:rPr>
              <w:t>100</w:t>
            </w:r>
          </w:p>
        </w:tc>
      </w:tr>
      <w:tr w:rsidR="00337E64" w:rsidRPr="00C67A39" w14:paraId="5E062458" w14:textId="77777777" w:rsidTr="00337E64">
        <w:tc>
          <w:tcPr>
            <w:tcW w:w="0" w:type="auto"/>
            <w:shd w:val="clear" w:color="auto" w:fill="auto"/>
          </w:tcPr>
          <w:p w14:paraId="1A256EBA" w14:textId="77777777" w:rsidR="00337E64" w:rsidRPr="00C67A39" w:rsidRDefault="00337E64" w:rsidP="00337E64">
            <w:pPr>
              <w:jc w:val="right"/>
              <w:rPr>
                <w:sz w:val="12"/>
                <w:szCs w:val="12"/>
              </w:rPr>
            </w:pPr>
            <w:r w:rsidRPr="00C67A39">
              <w:rPr>
                <w:sz w:val="12"/>
                <w:szCs w:val="12"/>
              </w:rPr>
              <w:t>1735</w:t>
            </w:r>
          </w:p>
        </w:tc>
        <w:tc>
          <w:tcPr>
            <w:tcW w:w="0" w:type="auto"/>
            <w:gridSpan w:val="2"/>
          </w:tcPr>
          <w:p w14:paraId="2915A49F" w14:textId="77777777" w:rsidR="00337E64" w:rsidRPr="00C67A39" w:rsidRDefault="00337E64" w:rsidP="00337E64">
            <w:pPr>
              <w:rPr>
                <w:sz w:val="12"/>
                <w:szCs w:val="12"/>
              </w:rPr>
            </w:pPr>
          </w:p>
        </w:tc>
        <w:tc>
          <w:tcPr>
            <w:tcW w:w="0" w:type="auto"/>
            <w:shd w:val="clear" w:color="auto" w:fill="auto"/>
          </w:tcPr>
          <w:p w14:paraId="3E593E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D07736"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87A11B5" w14:textId="77777777" w:rsidR="00337E64" w:rsidRPr="00C67A39" w:rsidRDefault="00337E64" w:rsidP="00337E64">
            <w:pPr>
              <w:jc w:val="center"/>
              <w:rPr>
                <w:sz w:val="12"/>
                <w:szCs w:val="12"/>
              </w:rPr>
            </w:pPr>
            <w:r w:rsidRPr="00C67A39">
              <w:rPr>
                <w:sz w:val="12"/>
                <w:szCs w:val="12"/>
              </w:rPr>
              <w:t>102</w:t>
            </w:r>
          </w:p>
        </w:tc>
      </w:tr>
      <w:tr w:rsidR="00337E64" w:rsidRPr="00C67A39" w14:paraId="5F7584F5" w14:textId="77777777" w:rsidTr="00337E64">
        <w:tc>
          <w:tcPr>
            <w:tcW w:w="0" w:type="auto"/>
            <w:shd w:val="clear" w:color="auto" w:fill="auto"/>
          </w:tcPr>
          <w:p w14:paraId="2CAD363C" w14:textId="77777777" w:rsidR="00337E64" w:rsidRPr="00C67A39" w:rsidRDefault="00337E64" w:rsidP="00337E64">
            <w:pPr>
              <w:jc w:val="right"/>
              <w:rPr>
                <w:sz w:val="12"/>
                <w:szCs w:val="12"/>
              </w:rPr>
            </w:pPr>
            <w:r w:rsidRPr="00C67A39">
              <w:rPr>
                <w:sz w:val="12"/>
                <w:szCs w:val="12"/>
              </w:rPr>
              <w:t>1736</w:t>
            </w:r>
          </w:p>
        </w:tc>
        <w:tc>
          <w:tcPr>
            <w:tcW w:w="0" w:type="auto"/>
            <w:gridSpan w:val="2"/>
          </w:tcPr>
          <w:p w14:paraId="0C0675B7" w14:textId="77777777" w:rsidR="00337E64" w:rsidRPr="00C67A39" w:rsidRDefault="00337E64" w:rsidP="00337E64">
            <w:pPr>
              <w:rPr>
                <w:sz w:val="12"/>
                <w:szCs w:val="12"/>
              </w:rPr>
            </w:pPr>
          </w:p>
        </w:tc>
        <w:tc>
          <w:tcPr>
            <w:tcW w:w="0" w:type="auto"/>
            <w:shd w:val="clear" w:color="auto" w:fill="auto"/>
          </w:tcPr>
          <w:p w14:paraId="6EDE9F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A3AABE"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ADA3023" w14:textId="77777777" w:rsidR="00337E64" w:rsidRPr="00C67A39" w:rsidRDefault="00337E64" w:rsidP="00337E64">
            <w:pPr>
              <w:jc w:val="center"/>
              <w:rPr>
                <w:sz w:val="12"/>
                <w:szCs w:val="12"/>
              </w:rPr>
            </w:pPr>
            <w:r w:rsidRPr="00C67A39">
              <w:rPr>
                <w:sz w:val="12"/>
                <w:szCs w:val="12"/>
              </w:rPr>
              <w:t>104</w:t>
            </w:r>
          </w:p>
        </w:tc>
      </w:tr>
      <w:tr w:rsidR="00337E64" w:rsidRPr="00C67A39" w14:paraId="0322B6B4" w14:textId="77777777" w:rsidTr="00337E64">
        <w:tc>
          <w:tcPr>
            <w:tcW w:w="0" w:type="auto"/>
            <w:shd w:val="clear" w:color="auto" w:fill="auto"/>
          </w:tcPr>
          <w:p w14:paraId="3A7A8777" w14:textId="77777777" w:rsidR="00337E64" w:rsidRPr="00C67A39" w:rsidRDefault="00337E64" w:rsidP="00337E64">
            <w:pPr>
              <w:jc w:val="right"/>
              <w:rPr>
                <w:sz w:val="12"/>
                <w:szCs w:val="12"/>
              </w:rPr>
            </w:pPr>
            <w:r w:rsidRPr="00C67A39">
              <w:rPr>
                <w:sz w:val="12"/>
                <w:szCs w:val="12"/>
              </w:rPr>
              <w:t>1737</w:t>
            </w:r>
          </w:p>
        </w:tc>
        <w:tc>
          <w:tcPr>
            <w:tcW w:w="0" w:type="auto"/>
            <w:gridSpan w:val="2"/>
          </w:tcPr>
          <w:p w14:paraId="09ABBF9E" w14:textId="77777777" w:rsidR="00337E64" w:rsidRPr="00C67A39" w:rsidRDefault="00337E64" w:rsidP="00337E64">
            <w:pPr>
              <w:rPr>
                <w:sz w:val="12"/>
                <w:szCs w:val="12"/>
              </w:rPr>
            </w:pPr>
          </w:p>
        </w:tc>
        <w:tc>
          <w:tcPr>
            <w:tcW w:w="0" w:type="auto"/>
            <w:shd w:val="clear" w:color="auto" w:fill="auto"/>
          </w:tcPr>
          <w:p w14:paraId="1CE2CC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3D18AEA"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8CB1CF5" w14:textId="77777777" w:rsidR="00337E64" w:rsidRPr="00C67A39" w:rsidRDefault="00337E64" w:rsidP="00337E64">
            <w:pPr>
              <w:jc w:val="center"/>
              <w:rPr>
                <w:sz w:val="12"/>
                <w:szCs w:val="12"/>
              </w:rPr>
            </w:pPr>
            <w:r w:rsidRPr="00C67A39">
              <w:rPr>
                <w:sz w:val="12"/>
                <w:szCs w:val="12"/>
              </w:rPr>
              <w:t>106</w:t>
            </w:r>
          </w:p>
        </w:tc>
      </w:tr>
      <w:tr w:rsidR="00337E64" w:rsidRPr="00C67A39" w14:paraId="77BD9AEC" w14:textId="77777777" w:rsidTr="00337E64">
        <w:tc>
          <w:tcPr>
            <w:tcW w:w="0" w:type="auto"/>
            <w:shd w:val="clear" w:color="auto" w:fill="auto"/>
          </w:tcPr>
          <w:p w14:paraId="65C7C6BE" w14:textId="77777777" w:rsidR="00337E64" w:rsidRPr="00C67A39" w:rsidRDefault="00337E64" w:rsidP="00337E64">
            <w:pPr>
              <w:jc w:val="right"/>
              <w:rPr>
                <w:sz w:val="12"/>
                <w:szCs w:val="12"/>
              </w:rPr>
            </w:pPr>
            <w:r w:rsidRPr="00C67A39">
              <w:rPr>
                <w:sz w:val="12"/>
                <w:szCs w:val="12"/>
              </w:rPr>
              <w:t>1738</w:t>
            </w:r>
          </w:p>
        </w:tc>
        <w:tc>
          <w:tcPr>
            <w:tcW w:w="0" w:type="auto"/>
            <w:gridSpan w:val="2"/>
          </w:tcPr>
          <w:p w14:paraId="3C205F70" w14:textId="77777777" w:rsidR="00337E64" w:rsidRPr="00C67A39" w:rsidRDefault="00337E64" w:rsidP="00337E64">
            <w:pPr>
              <w:rPr>
                <w:sz w:val="12"/>
                <w:szCs w:val="12"/>
              </w:rPr>
            </w:pPr>
          </w:p>
        </w:tc>
        <w:tc>
          <w:tcPr>
            <w:tcW w:w="0" w:type="auto"/>
            <w:shd w:val="clear" w:color="auto" w:fill="auto"/>
          </w:tcPr>
          <w:p w14:paraId="40FA12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98DF1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7B2F715" w14:textId="77777777" w:rsidR="00337E64" w:rsidRPr="00C67A39" w:rsidRDefault="00337E64" w:rsidP="00337E64">
            <w:pPr>
              <w:jc w:val="center"/>
              <w:rPr>
                <w:sz w:val="12"/>
                <w:szCs w:val="12"/>
              </w:rPr>
            </w:pPr>
            <w:r w:rsidRPr="00C67A39">
              <w:rPr>
                <w:sz w:val="12"/>
                <w:szCs w:val="12"/>
              </w:rPr>
              <w:t>108</w:t>
            </w:r>
          </w:p>
        </w:tc>
      </w:tr>
      <w:tr w:rsidR="00337E64" w:rsidRPr="00C67A39" w14:paraId="22B4944F" w14:textId="77777777" w:rsidTr="00337E64">
        <w:tc>
          <w:tcPr>
            <w:tcW w:w="0" w:type="auto"/>
            <w:shd w:val="clear" w:color="auto" w:fill="auto"/>
          </w:tcPr>
          <w:p w14:paraId="3FED35B6" w14:textId="77777777" w:rsidR="00337E64" w:rsidRPr="00C67A39" w:rsidRDefault="00337E64" w:rsidP="00337E64">
            <w:pPr>
              <w:jc w:val="right"/>
              <w:rPr>
                <w:sz w:val="12"/>
                <w:szCs w:val="12"/>
              </w:rPr>
            </w:pPr>
            <w:r w:rsidRPr="00C67A39">
              <w:rPr>
                <w:sz w:val="12"/>
                <w:szCs w:val="12"/>
              </w:rPr>
              <w:t>1739</w:t>
            </w:r>
          </w:p>
        </w:tc>
        <w:tc>
          <w:tcPr>
            <w:tcW w:w="0" w:type="auto"/>
            <w:gridSpan w:val="2"/>
          </w:tcPr>
          <w:p w14:paraId="0A326934" w14:textId="77777777" w:rsidR="00337E64" w:rsidRPr="00C67A39" w:rsidRDefault="00337E64" w:rsidP="00337E64">
            <w:pPr>
              <w:rPr>
                <w:sz w:val="12"/>
                <w:szCs w:val="12"/>
              </w:rPr>
            </w:pPr>
          </w:p>
        </w:tc>
        <w:tc>
          <w:tcPr>
            <w:tcW w:w="0" w:type="auto"/>
            <w:shd w:val="clear" w:color="auto" w:fill="auto"/>
          </w:tcPr>
          <w:p w14:paraId="4AFA9A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040E37"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5A1FEB1" w14:textId="77777777" w:rsidR="00337E64" w:rsidRPr="00C67A39" w:rsidRDefault="00337E64" w:rsidP="00337E64">
            <w:pPr>
              <w:jc w:val="center"/>
              <w:rPr>
                <w:sz w:val="12"/>
                <w:szCs w:val="12"/>
              </w:rPr>
            </w:pPr>
            <w:r w:rsidRPr="00C67A39">
              <w:rPr>
                <w:sz w:val="12"/>
                <w:szCs w:val="12"/>
              </w:rPr>
              <w:t>11</w:t>
            </w:r>
          </w:p>
        </w:tc>
      </w:tr>
      <w:tr w:rsidR="00337E64" w:rsidRPr="00C67A39" w14:paraId="69DDDD00" w14:textId="77777777" w:rsidTr="00337E64">
        <w:tc>
          <w:tcPr>
            <w:tcW w:w="0" w:type="auto"/>
            <w:shd w:val="clear" w:color="auto" w:fill="auto"/>
          </w:tcPr>
          <w:p w14:paraId="04AA6389" w14:textId="77777777" w:rsidR="00337E64" w:rsidRPr="00C67A39" w:rsidRDefault="00337E64" w:rsidP="00337E64">
            <w:pPr>
              <w:jc w:val="right"/>
              <w:rPr>
                <w:sz w:val="12"/>
                <w:szCs w:val="12"/>
              </w:rPr>
            </w:pPr>
            <w:r w:rsidRPr="00C67A39">
              <w:rPr>
                <w:sz w:val="12"/>
                <w:szCs w:val="12"/>
              </w:rPr>
              <w:t>1740</w:t>
            </w:r>
          </w:p>
        </w:tc>
        <w:tc>
          <w:tcPr>
            <w:tcW w:w="0" w:type="auto"/>
            <w:gridSpan w:val="2"/>
          </w:tcPr>
          <w:p w14:paraId="17B9212A" w14:textId="77777777" w:rsidR="00337E64" w:rsidRPr="00C67A39" w:rsidRDefault="00337E64" w:rsidP="00337E64">
            <w:pPr>
              <w:rPr>
                <w:sz w:val="12"/>
                <w:szCs w:val="12"/>
              </w:rPr>
            </w:pPr>
          </w:p>
        </w:tc>
        <w:tc>
          <w:tcPr>
            <w:tcW w:w="0" w:type="auto"/>
            <w:shd w:val="clear" w:color="auto" w:fill="auto"/>
          </w:tcPr>
          <w:p w14:paraId="343A0A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A03445"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A020099" w14:textId="77777777" w:rsidR="00337E64" w:rsidRPr="00C67A39" w:rsidRDefault="00337E64" w:rsidP="00337E64">
            <w:pPr>
              <w:jc w:val="center"/>
              <w:rPr>
                <w:sz w:val="12"/>
                <w:szCs w:val="12"/>
              </w:rPr>
            </w:pPr>
            <w:r w:rsidRPr="00C67A39">
              <w:rPr>
                <w:sz w:val="12"/>
                <w:szCs w:val="12"/>
              </w:rPr>
              <w:t>110</w:t>
            </w:r>
          </w:p>
        </w:tc>
      </w:tr>
      <w:tr w:rsidR="00337E64" w:rsidRPr="00C67A39" w14:paraId="5A43BE7B" w14:textId="77777777" w:rsidTr="00337E64">
        <w:tc>
          <w:tcPr>
            <w:tcW w:w="0" w:type="auto"/>
            <w:shd w:val="clear" w:color="auto" w:fill="auto"/>
          </w:tcPr>
          <w:p w14:paraId="7F7426A8" w14:textId="77777777" w:rsidR="00337E64" w:rsidRPr="00C67A39" w:rsidRDefault="00337E64" w:rsidP="00337E64">
            <w:pPr>
              <w:jc w:val="right"/>
              <w:rPr>
                <w:sz w:val="12"/>
                <w:szCs w:val="12"/>
              </w:rPr>
            </w:pPr>
            <w:r w:rsidRPr="00C67A39">
              <w:rPr>
                <w:sz w:val="12"/>
                <w:szCs w:val="12"/>
              </w:rPr>
              <w:t>1741</w:t>
            </w:r>
          </w:p>
        </w:tc>
        <w:tc>
          <w:tcPr>
            <w:tcW w:w="0" w:type="auto"/>
            <w:gridSpan w:val="2"/>
          </w:tcPr>
          <w:p w14:paraId="25FBFD2F" w14:textId="77777777" w:rsidR="00337E64" w:rsidRPr="00C67A39" w:rsidRDefault="00337E64" w:rsidP="00337E64">
            <w:pPr>
              <w:rPr>
                <w:sz w:val="12"/>
                <w:szCs w:val="12"/>
              </w:rPr>
            </w:pPr>
          </w:p>
        </w:tc>
        <w:tc>
          <w:tcPr>
            <w:tcW w:w="0" w:type="auto"/>
            <w:shd w:val="clear" w:color="auto" w:fill="auto"/>
          </w:tcPr>
          <w:p w14:paraId="4F2CBB2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15BC0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6DA92F0" w14:textId="77777777" w:rsidR="00337E64" w:rsidRPr="00C67A39" w:rsidRDefault="00337E64" w:rsidP="00337E64">
            <w:pPr>
              <w:jc w:val="center"/>
              <w:rPr>
                <w:sz w:val="12"/>
                <w:szCs w:val="12"/>
              </w:rPr>
            </w:pPr>
            <w:r w:rsidRPr="00C67A39">
              <w:rPr>
                <w:sz w:val="12"/>
                <w:szCs w:val="12"/>
              </w:rPr>
              <w:t>112</w:t>
            </w:r>
          </w:p>
        </w:tc>
      </w:tr>
      <w:tr w:rsidR="00337E64" w:rsidRPr="00C67A39" w14:paraId="2518AD90" w14:textId="77777777" w:rsidTr="00337E64">
        <w:tc>
          <w:tcPr>
            <w:tcW w:w="0" w:type="auto"/>
            <w:shd w:val="clear" w:color="auto" w:fill="auto"/>
          </w:tcPr>
          <w:p w14:paraId="73EF557D" w14:textId="77777777" w:rsidR="00337E64" w:rsidRPr="00C67A39" w:rsidRDefault="00337E64" w:rsidP="00337E64">
            <w:pPr>
              <w:jc w:val="right"/>
              <w:rPr>
                <w:sz w:val="12"/>
                <w:szCs w:val="12"/>
              </w:rPr>
            </w:pPr>
            <w:r w:rsidRPr="00C67A39">
              <w:rPr>
                <w:sz w:val="12"/>
                <w:szCs w:val="12"/>
              </w:rPr>
              <w:t>1742</w:t>
            </w:r>
          </w:p>
        </w:tc>
        <w:tc>
          <w:tcPr>
            <w:tcW w:w="0" w:type="auto"/>
            <w:gridSpan w:val="2"/>
          </w:tcPr>
          <w:p w14:paraId="3FAF9053" w14:textId="77777777" w:rsidR="00337E64" w:rsidRPr="00C67A39" w:rsidRDefault="00337E64" w:rsidP="00337E64">
            <w:pPr>
              <w:rPr>
                <w:sz w:val="12"/>
                <w:szCs w:val="12"/>
              </w:rPr>
            </w:pPr>
          </w:p>
        </w:tc>
        <w:tc>
          <w:tcPr>
            <w:tcW w:w="0" w:type="auto"/>
            <w:shd w:val="clear" w:color="auto" w:fill="auto"/>
          </w:tcPr>
          <w:p w14:paraId="4D4099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6076F2"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9BFFB4F" w14:textId="77777777" w:rsidR="00337E64" w:rsidRPr="00C67A39" w:rsidRDefault="00337E64" w:rsidP="00337E64">
            <w:pPr>
              <w:jc w:val="center"/>
              <w:rPr>
                <w:sz w:val="12"/>
                <w:szCs w:val="12"/>
              </w:rPr>
            </w:pPr>
            <w:r w:rsidRPr="00C67A39">
              <w:rPr>
                <w:sz w:val="12"/>
                <w:szCs w:val="12"/>
              </w:rPr>
              <w:t>114</w:t>
            </w:r>
          </w:p>
        </w:tc>
      </w:tr>
      <w:tr w:rsidR="00337E64" w:rsidRPr="00C67A39" w14:paraId="5AC8BF97" w14:textId="77777777" w:rsidTr="00337E64">
        <w:tc>
          <w:tcPr>
            <w:tcW w:w="0" w:type="auto"/>
            <w:shd w:val="clear" w:color="auto" w:fill="auto"/>
          </w:tcPr>
          <w:p w14:paraId="3EC73911" w14:textId="77777777" w:rsidR="00337E64" w:rsidRPr="00C67A39" w:rsidRDefault="00337E64" w:rsidP="00337E64">
            <w:pPr>
              <w:jc w:val="right"/>
              <w:rPr>
                <w:sz w:val="12"/>
                <w:szCs w:val="12"/>
              </w:rPr>
            </w:pPr>
            <w:r w:rsidRPr="00C67A39">
              <w:rPr>
                <w:sz w:val="12"/>
                <w:szCs w:val="12"/>
              </w:rPr>
              <w:t>1743</w:t>
            </w:r>
          </w:p>
        </w:tc>
        <w:tc>
          <w:tcPr>
            <w:tcW w:w="0" w:type="auto"/>
            <w:gridSpan w:val="2"/>
          </w:tcPr>
          <w:p w14:paraId="7BE50D26" w14:textId="77777777" w:rsidR="00337E64" w:rsidRPr="00C67A39" w:rsidRDefault="00337E64" w:rsidP="00337E64">
            <w:pPr>
              <w:rPr>
                <w:sz w:val="12"/>
                <w:szCs w:val="12"/>
              </w:rPr>
            </w:pPr>
          </w:p>
        </w:tc>
        <w:tc>
          <w:tcPr>
            <w:tcW w:w="0" w:type="auto"/>
            <w:shd w:val="clear" w:color="auto" w:fill="auto"/>
          </w:tcPr>
          <w:p w14:paraId="1D3672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C23151"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0EACD09" w14:textId="77777777" w:rsidR="00337E64" w:rsidRPr="00C67A39" w:rsidRDefault="00337E64" w:rsidP="00337E64">
            <w:pPr>
              <w:jc w:val="center"/>
              <w:rPr>
                <w:sz w:val="12"/>
                <w:szCs w:val="12"/>
              </w:rPr>
            </w:pPr>
            <w:r w:rsidRPr="00C67A39">
              <w:rPr>
                <w:sz w:val="12"/>
                <w:szCs w:val="12"/>
              </w:rPr>
              <w:t>116</w:t>
            </w:r>
          </w:p>
        </w:tc>
      </w:tr>
      <w:tr w:rsidR="00337E64" w:rsidRPr="00C67A39" w14:paraId="50E1BF23" w14:textId="77777777" w:rsidTr="00337E64">
        <w:tc>
          <w:tcPr>
            <w:tcW w:w="0" w:type="auto"/>
            <w:shd w:val="clear" w:color="auto" w:fill="auto"/>
          </w:tcPr>
          <w:p w14:paraId="626ADE38" w14:textId="77777777" w:rsidR="00337E64" w:rsidRPr="00C67A39" w:rsidRDefault="00337E64" w:rsidP="00337E64">
            <w:pPr>
              <w:jc w:val="right"/>
              <w:rPr>
                <w:sz w:val="12"/>
                <w:szCs w:val="12"/>
              </w:rPr>
            </w:pPr>
            <w:r w:rsidRPr="00C67A39">
              <w:rPr>
                <w:sz w:val="12"/>
                <w:szCs w:val="12"/>
              </w:rPr>
              <w:t>1744</w:t>
            </w:r>
          </w:p>
        </w:tc>
        <w:tc>
          <w:tcPr>
            <w:tcW w:w="0" w:type="auto"/>
            <w:gridSpan w:val="2"/>
          </w:tcPr>
          <w:p w14:paraId="38DBE66E" w14:textId="77777777" w:rsidR="00337E64" w:rsidRPr="00C67A39" w:rsidRDefault="00337E64" w:rsidP="00337E64">
            <w:pPr>
              <w:rPr>
                <w:sz w:val="12"/>
                <w:szCs w:val="12"/>
              </w:rPr>
            </w:pPr>
          </w:p>
        </w:tc>
        <w:tc>
          <w:tcPr>
            <w:tcW w:w="0" w:type="auto"/>
            <w:shd w:val="clear" w:color="auto" w:fill="auto"/>
          </w:tcPr>
          <w:p w14:paraId="6723EC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42D17E"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66BCE99" w14:textId="77777777" w:rsidR="00337E64" w:rsidRPr="00C67A39" w:rsidRDefault="00337E64" w:rsidP="00337E64">
            <w:pPr>
              <w:jc w:val="center"/>
              <w:rPr>
                <w:sz w:val="12"/>
                <w:szCs w:val="12"/>
              </w:rPr>
            </w:pPr>
            <w:r w:rsidRPr="00C67A39">
              <w:rPr>
                <w:sz w:val="12"/>
                <w:szCs w:val="12"/>
              </w:rPr>
              <w:t>118</w:t>
            </w:r>
          </w:p>
        </w:tc>
      </w:tr>
      <w:tr w:rsidR="00337E64" w:rsidRPr="00C67A39" w14:paraId="18A53D81" w14:textId="77777777" w:rsidTr="00337E64">
        <w:tc>
          <w:tcPr>
            <w:tcW w:w="0" w:type="auto"/>
            <w:shd w:val="clear" w:color="auto" w:fill="auto"/>
          </w:tcPr>
          <w:p w14:paraId="7F6E8FB5" w14:textId="77777777" w:rsidR="00337E64" w:rsidRPr="00C67A39" w:rsidRDefault="00337E64" w:rsidP="00337E64">
            <w:pPr>
              <w:jc w:val="right"/>
              <w:rPr>
                <w:sz w:val="12"/>
                <w:szCs w:val="12"/>
              </w:rPr>
            </w:pPr>
            <w:r w:rsidRPr="00C67A39">
              <w:rPr>
                <w:sz w:val="12"/>
                <w:szCs w:val="12"/>
              </w:rPr>
              <w:t>1745</w:t>
            </w:r>
          </w:p>
        </w:tc>
        <w:tc>
          <w:tcPr>
            <w:tcW w:w="0" w:type="auto"/>
            <w:gridSpan w:val="2"/>
          </w:tcPr>
          <w:p w14:paraId="4F8C0578" w14:textId="77777777" w:rsidR="00337E64" w:rsidRPr="00C67A39" w:rsidRDefault="00337E64" w:rsidP="00337E64">
            <w:pPr>
              <w:rPr>
                <w:sz w:val="12"/>
                <w:szCs w:val="12"/>
              </w:rPr>
            </w:pPr>
          </w:p>
        </w:tc>
        <w:tc>
          <w:tcPr>
            <w:tcW w:w="0" w:type="auto"/>
            <w:shd w:val="clear" w:color="auto" w:fill="auto"/>
          </w:tcPr>
          <w:p w14:paraId="49BAAA0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19BBCB"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B4607C8" w14:textId="77777777" w:rsidR="00337E64" w:rsidRPr="00C67A39" w:rsidRDefault="00337E64" w:rsidP="00337E64">
            <w:pPr>
              <w:jc w:val="center"/>
              <w:rPr>
                <w:sz w:val="12"/>
                <w:szCs w:val="12"/>
              </w:rPr>
            </w:pPr>
            <w:r w:rsidRPr="00C67A39">
              <w:rPr>
                <w:sz w:val="12"/>
                <w:szCs w:val="12"/>
              </w:rPr>
              <w:t>12</w:t>
            </w:r>
          </w:p>
        </w:tc>
      </w:tr>
      <w:tr w:rsidR="00337E64" w:rsidRPr="00C67A39" w14:paraId="6B4ED7B1" w14:textId="77777777" w:rsidTr="00337E64">
        <w:tc>
          <w:tcPr>
            <w:tcW w:w="0" w:type="auto"/>
            <w:shd w:val="clear" w:color="auto" w:fill="auto"/>
          </w:tcPr>
          <w:p w14:paraId="16353A09" w14:textId="77777777" w:rsidR="00337E64" w:rsidRPr="00C67A39" w:rsidRDefault="00337E64" w:rsidP="00337E64">
            <w:pPr>
              <w:jc w:val="right"/>
              <w:rPr>
                <w:sz w:val="12"/>
                <w:szCs w:val="12"/>
              </w:rPr>
            </w:pPr>
            <w:r w:rsidRPr="00C67A39">
              <w:rPr>
                <w:sz w:val="12"/>
                <w:szCs w:val="12"/>
              </w:rPr>
              <w:t>1746</w:t>
            </w:r>
          </w:p>
        </w:tc>
        <w:tc>
          <w:tcPr>
            <w:tcW w:w="0" w:type="auto"/>
            <w:gridSpan w:val="2"/>
          </w:tcPr>
          <w:p w14:paraId="13001947" w14:textId="77777777" w:rsidR="00337E64" w:rsidRPr="00C67A39" w:rsidRDefault="00337E64" w:rsidP="00337E64">
            <w:pPr>
              <w:rPr>
                <w:sz w:val="12"/>
                <w:szCs w:val="12"/>
              </w:rPr>
            </w:pPr>
          </w:p>
        </w:tc>
        <w:tc>
          <w:tcPr>
            <w:tcW w:w="0" w:type="auto"/>
            <w:shd w:val="clear" w:color="auto" w:fill="auto"/>
          </w:tcPr>
          <w:p w14:paraId="05D680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0C81D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7DD2E88" w14:textId="77777777" w:rsidR="00337E64" w:rsidRPr="00C67A39" w:rsidRDefault="00337E64" w:rsidP="00337E64">
            <w:pPr>
              <w:jc w:val="center"/>
              <w:rPr>
                <w:sz w:val="12"/>
                <w:szCs w:val="12"/>
              </w:rPr>
            </w:pPr>
            <w:r w:rsidRPr="00C67A39">
              <w:rPr>
                <w:sz w:val="12"/>
                <w:szCs w:val="12"/>
              </w:rPr>
              <w:t>120</w:t>
            </w:r>
          </w:p>
        </w:tc>
      </w:tr>
      <w:tr w:rsidR="00337E64" w:rsidRPr="00C67A39" w14:paraId="6843B58F" w14:textId="77777777" w:rsidTr="00337E64">
        <w:tc>
          <w:tcPr>
            <w:tcW w:w="0" w:type="auto"/>
            <w:shd w:val="clear" w:color="auto" w:fill="auto"/>
          </w:tcPr>
          <w:p w14:paraId="4AB59BA9" w14:textId="77777777" w:rsidR="00337E64" w:rsidRPr="00C67A39" w:rsidRDefault="00337E64" w:rsidP="00337E64">
            <w:pPr>
              <w:jc w:val="right"/>
              <w:rPr>
                <w:sz w:val="12"/>
                <w:szCs w:val="12"/>
              </w:rPr>
            </w:pPr>
            <w:r w:rsidRPr="00C67A39">
              <w:rPr>
                <w:sz w:val="12"/>
                <w:szCs w:val="12"/>
              </w:rPr>
              <w:t>1747</w:t>
            </w:r>
          </w:p>
        </w:tc>
        <w:tc>
          <w:tcPr>
            <w:tcW w:w="0" w:type="auto"/>
            <w:gridSpan w:val="2"/>
          </w:tcPr>
          <w:p w14:paraId="34216DB3" w14:textId="77777777" w:rsidR="00337E64" w:rsidRPr="00C67A39" w:rsidRDefault="00337E64" w:rsidP="00337E64">
            <w:pPr>
              <w:rPr>
                <w:sz w:val="12"/>
                <w:szCs w:val="12"/>
              </w:rPr>
            </w:pPr>
          </w:p>
        </w:tc>
        <w:tc>
          <w:tcPr>
            <w:tcW w:w="0" w:type="auto"/>
            <w:shd w:val="clear" w:color="auto" w:fill="auto"/>
          </w:tcPr>
          <w:p w14:paraId="017A34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3F2532"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982C170" w14:textId="77777777" w:rsidR="00337E64" w:rsidRPr="00C67A39" w:rsidRDefault="00337E64" w:rsidP="00337E64">
            <w:pPr>
              <w:jc w:val="center"/>
              <w:rPr>
                <w:sz w:val="12"/>
                <w:szCs w:val="12"/>
              </w:rPr>
            </w:pPr>
            <w:r w:rsidRPr="00C67A39">
              <w:rPr>
                <w:sz w:val="12"/>
                <w:szCs w:val="12"/>
              </w:rPr>
              <w:t>122</w:t>
            </w:r>
          </w:p>
        </w:tc>
      </w:tr>
      <w:tr w:rsidR="00337E64" w:rsidRPr="00C67A39" w14:paraId="77B001EC" w14:textId="77777777" w:rsidTr="00337E64">
        <w:tc>
          <w:tcPr>
            <w:tcW w:w="0" w:type="auto"/>
            <w:shd w:val="clear" w:color="auto" w:fill="auto"/>
          </w:tcPr>
          <w:p w14:paraId="089920EB" w14:textId="77777777" w:rsidR="00337E64" w:rsidRPr="00C67A39" w:rsidRDefault="00337E64" w:rsidP="00337E64">
            <w:pPr>
              <w:jc w:val="right"/>
              <w:rPr>
                <w:sz w:val="12"/>
                <w:szCs w:val="12"/>
              </w:rPr>
            </w:pPr>
            <w:r w:rsidRPr="00C67A39">
              <w:rPr>
                <w:sz w:val="12"/>
                <w:szCs w:val="12"/>
              </w:rPr>
              <w:t>1748</w:t>
            </w:r>
          </w:p>
        </w:tc>
        <w:tc>
          <w:tcPr>
            <w:tcW w:w="0" w:type="auto"/>
            <w:gridSpan w:val="2"/>
          </w:tcPr>
          <w:p w14:paraId="75909569" w14:textId="77777777" w:rsidR="00337E64" w:rsidRPr="00C67A39" w:rsidRDefault="00337E64" w:rsidP="00337E64">
            <w:pPr>
              <w:rPr>
                <w:sz w:val="12"/>
                <w:szCs w:val="12"/>
              </w:rPr>
            </w:pPr>
          </w:p>
        </w:tc>
        <w:tc>
          <w:tcPr>
            <w:tcW w:w="0" w:type="auto"/>
            <w:shd w:val="clear" w:color="auto" w:fill="auto"/>
          </w:tcPr>
          <w:p w14:paraId="46C0C6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8318E9"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C5F864C" w14:textId="77777777" w:rsidR="00337E64" w:rsidRPr="00C67A39" w:rsidRDefault="00337E64" w:rsidP="00337E64">
            <w:pPr>
              <w:jc w:val="center"/>
              <w:rPr>
                <w:sz w:val="12"/>
                <w:szCs w:val="12"/>
              </w:rPr>
            </w:pPr>
            <w:r w:rsidRPr="00C67A39">
              <w:rPr>
                <w:sz w:val="12"/>
                <w:szCs w:val="12"/>
              </w:rPr>
              <w:t>124</w:t>
            </w:r>
          </w:p>
        </w:tc>
      </w:tr>
      <w:tr w:rsidR="00337E64" w:rsidRPr="00C67A39" w14:paraId="4D65BF17" w14:textId="77777777" w:rsidTr="00337E64">
        <w:tc>
          <w:tcPr>
            <w:tcW w:w="0" w:type="auto"/>
            <w:shd w:val="clear" w:color="auto" w:fill="auto"/>
          </w:tcPr>
          <w:p w14:paraId="3646C5BA" w14:textId="77777777" w:rsidR="00337E64" w:rsidRPr="00C67A39" w:rsidRDefault="00337E64" w:rsidP="00337E64">
            <w:pPr>
              <w:jc w:val="right"/>
              <w:rPr>
                <w:sz w:val="12"/>
                <w:szCs w:val="12"/>
              </w:rPr>
            </w:pPr>
            <w:r w:rsidRPr="00C67A39">
              <w:rPr>
                <w:sz w:val="12"/>
                <w:szCs w:val="12"/>
              </w:rPr>
              <w:t>1749</w:t>
            </w:r>
          </w:p>
        </w:tc>
        <w:tc>
          <w:tcPr>
            <w:tcW w:w="0" w:type="auto"/>
            <w:gridSpan w:val="2"/>
          </w:tcPr>
          <w:p w14:paraId="541C484F" w14:textId="77777777" w:rsidR="00337E64" w:rsidRPr="00C67A39" w:rsidRDefault="00337E64" w:rsidP="00337E64">
            <w:pPr>
              <w:rPr>
                <w:sz w:val="12"/>
                <w:szCs w:val="12"/>
              </w:rPr>
            </w:pPr>
          </w:p>
        </w:tc>
        <w:tc>
          <w:tcPr>
            <w:tcW w:w="0" w:type="auto"/>
            <w:shd w:val="clear" w:color="auto" w:fill="auto"/>
          </w:tcPr>
          <w:p w14:paraId="5C0EF3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9DE96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90EF1F8" w14:textId="77777777" w:rsidR="00337E64" w:rsidRPr="00C67A39" w:rsidRDefault="00337E64" w:rsidP="00337E64">
            <w:pPr>
              <w:jc w:val="center"/>
              <w:rPr>
                <w:sz w:val="12"/>
                <w:szCs w:val="12"/>
              </w:rPr>
            </w:pPr>
            <w:r w:rsidRPr="00C67A39">
              <w:rPr>
                <w:sz w:val="12"/>
                <w:szCs w:val="12"/>
              </w:rPr>
              <w:t>13</w:t>
            </w:r>
          </w:p>
        </w:tc>
      </w:tr>
      <w:tr w:rsidR="00337E64" w:rsidRPr="00C67A39" w14:paraId="730001A2" w14:textId="77777777" w:rsidTr="00337E64">
        <w:tc>
          <w:tcPr>
            <w:tcW w:w="0" w:type="auto"/>
            <w:shd w:val="clear" w:color="auto" w:fill="auto"/>
          </w:tcPr>
          <w:p w14:paraId="5360A2E8" w14:textId="77777777" w:rsidR="00337E64" w:rsidRPr="00C67A39" w:rsidRDefault="00337E64" w:rsidP="00337E64">
            <w:pPr>
              <w:jc w:val="right"/>
              <w:rPr>
                <w:sz w:val="12"/>
                <w:szCs w:val="12"/>
              </w:rPr>
            </w:pPr>
            <w:r w:rsidRPr="00C67A39">
              <w:rPr>
                <w:sz w:val="12"/>
                <w:szCs w:val="12"/>
              </w:rPr>
              <w:t>1750</w:t>
            </w:r>
          </w:p>
        </w:tc>
        <w:tc>
          <w:tcPr>
            <w:tcW w:w="0" w:type="auto"/>
            <w:gridSpan w:val="2"/>
          </w:tcPr>
          <w:p w14:paraId="3D56780C" w14:textId="77777777" w:rsidR="00337E64" w:rsidRPr="00C67A39" w:rsidRDefault="00337E64" w:rsidP="00337E64">
            <w:pPr>
              <w:rPr>
                <w:sz w:val="12"/>
                <w:szCs w:val="12"/>
              </w:rPr>
            </w:pPr>
          </w:p>
        </w:tc>
        <w:tc>
          <w:tcPr>
            <w:tcW w:w="0" w:type="auto"/>
            <w:shd w:val="clear" w:color="auto" w:fill="auto"/>
          </w:tcPr>
          <w:p w14:paraId="39482F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42565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8F67C02" w14:textId="77777777" w:rsidR="00337E64" w:rsidRPr="00C67A39" w:rsidRDefault="00337E64" w:rsidP="00337E64">
            <w:pPr>
              <w:jc w:val="center"/>
              <w:rPr>
                <w:sz w:val="12"/>
                <w:szCs w:val="12"/>
              </w:rPr>
            </w:pPr>
            <w:r w:rsidRPr="00C67A39">
              <w:rPr>
                <w:sz w:val="12"/>
                <w:szCs w:val="12"/>
              </w:rPr>
              <w:t>14</w:t>
            </w:r>
          </w:p>
        </w:tc>
      </w:tr>
      <w:tr w:rsidR="00337E64" w:rsidRPr="00C67A39" w14:paraId="73F57AE9" w14:textId="77777777" w:rsidTr="00337E64">
        <w:tc>
          <w:tcPr>
            <w:tcW w:w="0" w:type="auto"/>
            <w:shd w:val="clear" w:color="auto" w:fill="auto"/>
          </w:tcPr>
          <w:p w14:paraId="624BAACC" w14:textId="77777777" w:rsidR="00337E64" w:rsidRPr="00C67A39" w:rsidRDefault="00337E64" w:rsidP="00337E64">
            <w:pPr>
              <w:jc w:val="right"/>
              <w:rPr>
                <w:sz w:val="12"/>
                <w:szCs w:val="12"/>
              </w:rPr>
            </w:pPr>
            <w:r w:rsidRPr="00C67A39">
              <w:rPr>
                <w:sz w:val="12"/>
                <w:szCs w:val="12"/>
              </w:rPr>
              <w:t>1751</w:t>
            </w:r>
          </w:p>
        </w:tc>
        <w:tc>
          <w:tcPr>
            <w:tcW w:w="0" w:type="auto"/>
            <w:gridSpan w:val="2"/>
          </w:tcPr>
          <w:p w14:paraId="0BE43332" w14:textId="77777777" w:rsidR="00337E64" w:rsidRPr="00C67A39" w:rsidRDefault="00337E64" w:rsidP="00337E64">
            <w:pPr>
              <w:rPr>
                <w:sz w:val="12"/>
                <w:szCs w:val="12"/>
              </w:rPr>
            </w:pPr>
          </w:p>
        </w:tc>
        <w:tc>
          <w:tcPr>
            <w:tcW w:w="0" w:type="auto"/>
            <w:shd w:val="clear" w:color="auto" w:fill="auto"/>
          </w:tcPr>
          <w:p w14:paraId="4C8CCB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76FC0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FAEE789" w14:textId="77777777" w:rsidR="00337E64" w:rsidRPr="00C67A39" w:rsidRDefault="00337E64" w:rsidP="00337E64">
            <w:pPr>
              <w:jc w:val="center"/>
              <w:rPr>
                <w:sz w:val="12"/>
                <w:szCs w:val="12"/>
              </w:rPr>
            </w:pPr>
            <w:r w:rsidRPr="00C67A39">
              <w:rPr>
                <w:sz w:val="12"/>
                <w:szCs w:val="12"/>
              </w:rPr>
              <w:t>15</w:t>
            </w:r>
          </w:p>
        </w:tc>
      </w:tr>
      <w:tr w:rsidR="00337E64" w:rsidRPr="00C67A39" w14:paraId="59313D5C" w14:textId="77777777" w:rsidTr="00337E64">
        <w:tc>
          <w:tcPr>
            <w:tcW w:w="0" w:type="auto"/>
            <w:shd w:val="clear" w:color="auto" w:fill="auto"/>
          </w:tcPr>
          <w:p w14:paraId="2B793E7F" w14:textId="77777777" w:rsidR="00337E64" w:rsidRPr="00C67A39" w:rsidRDefault="00337E64" w:rsidP="00337E64">
            <w:pPr>
              <w:jc w:val="right"/>
              <w:rPr>
                <w:sz w:val="12"/>
                <w:szCs w:val="12"/>
              </w:rPr>
            </w:pPr>
            <w:r w:rsidRPr="00C67A39">
              <w:rPr>
                <w:sz w:val="12"/>
                <w:szCs w:val="12"/>
              </w:rPr>
              <w:t>1752</w:t>
            </w:r>
          </w:p>
        </w:tc>
        <w:tc>
          <w:tcPr>
            <w:tcW w:w="0" w:type="auto"/>
            <w:gridSpan w:val="2"/>
          </w:tcPr>
          <w:p w14:paraId="655F5FBB" w14:textId="77777777" w:rsidR="00337E64" w:rsidRPr="00C67A39" w:rsidRDefault="00337E64" w:rsidP="00337E64">
            <w:pPr>
              <w:rPr>
                <w:sz w:val="12"/>
                <w:szCs w:val="12"/>
              </w:rPr>
            </w:pPr>
          </w:p>
        </w:tc>
        <w:tc>
          <w:tcPr>
            <w:tcW w:w="0" w:type="auto"/>
            <w:shd w:val="clear" w:color="auto" w:fill="auto"/>
          </w:tcPr>
          <w:p w14:paraId="16E881B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C5423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A891D2D" w14:textId="77777777" w:rsidR="00337E64" w:rsidRPr="00C67A39" w:rsidRDefault="00337E64" w:rsidP="00337E64">
            <w:pPr>
              <w:jc w:val="center"/>
              <w:rPr>
                <w:sz w:val="12"/>
                <w:szCs w:val="12"/>
              </w:rPr>
            </w:pPr>
            <w:r w:rsidRPr="00C67A39">
              <w:rPr>
                <w:sz w:val="12"/>
                <w:szCs w:val="12"/>
              </w:rPr>
              <w:t>16</w:t>
            </w:r>
          </w:p>
        </w:tc>
      </w:tr>
      <w:tr w:rsidR="00337E64" w:rsidRPr="00C67A39" w14:paraId="11008003" w14:textId="77777777" w:rsidTr="00337E64">
        <w:tc>
          <w:tcPr>
            <w:tcW w:w="0" w:type="auto"/>
            <w:shd w:val="clear" w:color="auto" w:fill="auto"/>
          </w:tcPr>
          <w:p w14:paraId="510BCF7B" w14:textId="77777777" w:rsidR="00337E64" w:rsidRPr="00C67A39" w:rsidRDefault="00337E64" w:rsidP="00337E64">
            <w:pPr>
              <w:jc w:val="right"/>
              <w:rPr>
                <w:sz w:val="12"/>
                <w:szCs w:val="12"/>
              </w:rPr>
            </w:pPr>
            <w:r w:rsidRPr="00C67A39">
              <w:rPr>
                <w:sz w:val="12"/>
                <w:szCs w:val="12"/>
              </w:rPr>
              <w:t>1753</w:t>
            </w:r>
          </w:p>
        </w:tc>
        <w:tc>
          <w:tcPr>
            <w:tcW w:w="0" w:type="auto"/>
            <w:gridSpan w:val="2"/>
          </w:tcPr>
          <w:p w14:paraId="4D239273" w14:textId="77777777" w:rsidR="00337E64" w:rsidRPr="00C67A39" w:rsidRDefault="00337E64" w:rsidP="00337E64">
            <w:pPr>
              <w:rPr>
                <w:sz w:val="12"/>
                <w:szCs w:val="12"/>
              </w:rPr>
            </w:pPr>
          </w:p>
        </w:tc>
        <w:tc>
          <w:tcPr>
            <w:tcW w:w="0" w:type="auto"/>
            <w:shd w:val="clear" w:color="auto" w:fill="auto"/>
          </w:tcPr>
          <w:p w14:paraId="68B62DC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0709A1"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9093344" w14:textId="77777777" w:rsidR="00337E64" w:rsidRPr="00C67A39" w:rsidRDefault="00337E64" w:rsidP="00337E64">
            <w:pPr>
              <w:jc w:val="center"/>
              <w:rPr>
                <w:sz w:val="12"/>
                <w:szCs w:val="12"/>
              </w:rPr>
            </w:pPr>
            <w:r w:rsidRPr="00C67A39">
              <w:rPr>
                <w:sz w:val="12"/>
                <w:szCs w:val="12"/>
              </w:rPr>
              <w:t>17</w:t>
            </w:r>
          </w:p>
        </w:tc>
      </w:tr>
      <w:tr w:rsidR="00337E64" w:rsidRPr="00C67A39" w14:paraId="2B618AAE" w14:textId="77777777" w:rsidTr="00337E64">
        <w:tc>
          <w:tcPr>
            <w:tcW w:w="0" w:type="auto"/>
            <w:shd w:val="clear" w:color="auto" w:fill="auto"/>
          </w:tcPr>
          <w:p w14:paraId="5B3BB16E" w14:textId="77777777" w:rsidR="00337E64" w:rsidRPr="00C67A39" w:rsidRDefault="00337E64" w:rsidP="00337E64">
            <w:pPr>
              <w:jc w:val="right"/>
              <w:rPr>
                <w:sz w:val="12"/>
                <w:szCs w:val="12"/>
              </w:rPr>
            </w:pPr>
            <w:r w:rsidRPr="00C67A39">
              <w:rPr>
                <w:sz w:val="12"/>
                <w:szCs w:val="12"/>
              </w:rPr>
              <w:t>1754</w:t>
            </w:r>
          </w:p>
        </w:tc>
        <w:tc>
          <w:tcPr>
            <w:tcW w:w="0" w:type="auto"/>
            <w:gridSpan w:val="2"/>
          </w:tcPr>
          <w:p w14:paraId="1C12A799" w14:textId="77777777" w:rsidR="00337E64" w:rsidRPr="00C67A39" w:rsidRDefault="00337E64" w:rsidP="00337E64">
            <w:pPr>
              <w:rPr>
                <w:sz w:val="12"/>
                <w:szCs w:val="12"/>
              </w:rPr>
            </w:pPr>
          </w:p>
        </w:tc>
        <w:tc>
          <w:tcPr>
            <w:tcW w:w="0" w:type="auto"/>
            <w:shd w:val="clear" w:color="auto" w:fill="auto"/>
          </w:tcPr>
          <w:p w14:paraId="12B45B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3531D6"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FC59E96" w14:textId="77777777" w:rsidR="00337E64" w:rsidRPr="00C67A39" w:rsidRDefault="00337E64" w:rsidP="00337E64">
            <w:pPr>
              <w:jc w:val="center"/>
              <w:rPr>
                <w:sz w:val="12"/>
                <w:szCs w:val="12"/>
              </w:rPr>
            </w:pPr>
            <w:r w:rsidRPr="00C67A39">
              <w:rPr>
                <w:sz w:val="12"/>
                <w:szCs w:val="12"/>
              </w:rPr>
              <w:t>18</w:t>
            </w:r>
          </w:p>
        </w:tc>
      </w:tr>
      <w:tr w:rsidR="00337E64" w:rsidRPr="00C67A39" w14:paraId="125EE851" w14:textId="77777777" w:rsidTr="00337E64">
        <w:tc>
          <w:tcPr>
            <w:tcW w:w="0" w:type="auto"/>
            <w:shd w:val="clear" w:color="auto" w:fill="auto"/>
          </w:tcPr>
          <w:p w14:paraId="5811F2CD" w14:textId="77777777" w:rsidR="00337E64" w:rsidRPr="00C67A39" w:rsidRDefault="00337E64" w:rsidP="00337E64">
            <w:pPr>
              <w:jc w:val="right"/>
              <w:rPr>
                <w:sz w:val="12"/>
                <w:szCs w:val="12"/>
              </w:rPr>
            </w:pPr>
            <w:r w:rsidRPr="00C67A39">
              <w:rPr>
                <w:sz w:val="12"/>
                <w:szCs w:val="12"/>
              </w:rPr>
              <w:t>1755</w:t>
            </w:r>
          </w:p>
        </w:tc>
        <w:tc>
          <w:tcPr>
            <w:tcW w:w="0" w:type="auto"/>
            <w:gridSpan w:val="2"/>
          </w:tcPr>
          <w:p w14:paraId="439C8827" w14:textId="77777777" w:rsidR="00337E64" w:rsidRPr="00C67A39" w:rsidRDefault="00337E64" w:rsidP="00337E64">
            <w:pPr>
              <w:rPr>
                <w:sz w:val="12"/>
                <w:szCs w:val="12"/>
              </w:rPr>
            </w:pPr>
          </w:p>
        </w:tc>
        <w:tc>
          <w:tcPr>
            <w:tcW w:w="0" w:type="auto"/>
            <w:shd w:val="clear" w:color="auto" w:fill="auto"/>
          </w:tcPr>
          <w:p w14:paraId="6720064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9E9269"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863A934" w14:textId="77777777" w:rsidR="00337E64" w:rsidRPr="00C67A39" w:rsidRDefault="00337E64" w:rsidP="00337E64">
            <w:pPr>
              <w:jc w:val="center"/>
              <w:rPr>
                <w:sz w:val="12"/>
                <w:szCs w:val="12"/>
              </w:rPr>
            </w:pPr>
            <w:r w:rsidRPr="00C67A39">
              <w:rPr>
                <w:sz w:val="12"/>
                <w:szCs w:val="12"/>
              </w:rPr>
              <w:t>19</w:t>
            </w:r>
          </w:p>
        </w:tc>
      </w:tr>
      <w:tr w:rsidR="00337E64" w:rsidRPr="00C67A39" w14:paraId="53060690" w14:textId="77777777" w:rsidTr="00337E64">
        <w:tc>
          <w:tcPr>
            <w:tcW w:w="0" w:type="auto"/>
            <w:shd w:val="clear" w:color="auto" w:fill="auto"/>
          </w:tcPr>
          <w:p w14:paraId="5E031649" w14:textId="77777777" w:rsidR="00337E64" w:rsidRPr="00C67A39" w:rsidRDefault="00337E64" w:rsidP="00337E64">
            <w:pPr>
              <w:jc w:val="right"/>
              <w:rPr>
                <w:sz w:val="12"/>
                <w:szCs w:val="12"/>
              </w:rPr>
            </w:pPr>
            <w:r w:rsidRPr="00C67A39">
              <w:rPr>
                <w:sz w:val="12"/>
                <w:szCs w:val="12"/>
              </w:rPr>
              <w:t>1756</w:t>
            </w:r>
          </w:p>
        </w:tc>
        <w:tc>
          <w:tcPr>
            <w:tcW w:w="0" w:type="auto"/>
            <w:gridSpan w:val="2"/>
          </w:tcPr>
          <w:p w14:paraId="377AC477" w14:textId="77777777" w:rsidR="00337E64" w:rsidRPr="00C67A39" w:rsidRDefault="00337E64" w:rsidP="00337E64">
            <w:pPr>
              <w:rPr>
                <w:sz w:val="12"/>
                <w:szCs w:val="12"/>
              </w:rPr>
            </w:pPr>
          </w:p>
        </w:tc>
        <w:tc>
          <w:tcPr>
            <w:tcW w:w="0" w:type="auto"/>
            <w:shd w:val="clear" w:color="auto" w:fill="auto"/>
          </w:tcPr>
          <w:p w14:paraId="7BCFC9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7E46CB"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06EBAEE" w14:textId="77777777" w:rsidR="00337E64" w:rsidRPr="00C67A39" w:rsidRDefault="00337E64" w:rsidP="00337E64">
            <w:pPr>
              <w:jc w:val="center"/>
              <w:rPr>
                <w:sz w:val="12"/>
                <w:szCs w:val="12"/>
              </w:rPr>
            </w:pPr>
            <w:r w:rsidRPr="00C67A39">
              <w:rPr>
                <w:sz w:val="12"/>
                <w:szCs w:val="12"/>
              </w:rPr>
              <w:t>1а</w:t>
            </w:r>
          </w:p>
        </w:tc>
      </w:tr>
      <w:tr w:rsidR="00337E64" w:rsidRPr="00C67A39" w14:paraId="34880533" w14:textId="77777777" w:rsidTr="00337E64">
        <w:tc>
          <w:tcPr>
            <w:tcW w:w="0" w:type="auto"/>
            <w:shd w:val="clear" w:color="auto" w:fill="auto"/>
          </w:tcPr>
          <w:p w14:paraId="2936B4CE" w14:textId="77777777" w:rsidR="00337E64" w:rsidRPr="00C67A39" w:rsidRDefault="00337E64" w:rsidP="00337E64">
            <w:pPr>
              <w:jc w:val="right"/>
              <w:rPr>
                <w:sz w:val="12"/>
                <w:szCs w:val="12"/>
              </w:rPr>
            </w:pPr>
            <w:r w:rsidRPr="00C67A39">
              <w:rPr>
                <w:sz w:val="12"/>
                <w:szCs w:val="12"/>
              </w:rPr>
              <w:t>1757</w:t>
            </w:r>
          </w:p>
        </w:tc>
        <w:tc>
          <w:tcPr>
            <w:tcW w:w="0" w:type="auto"/>
            <w:gridSpan w:val="2"/>
          </w:tcPr>
          <w:p w14:paraId="32C30B4B" w14:textId="77777777" w:rsidR="00337E64" w:rsidRPr="00C67A39" w:rsidRDefault="00337E64" w:rsidP="00337E64">
            <w:pPr>
              <w:rPr>
                <w:sz w:val="12"/>
                <w:szCs w:val="12"/>
              </w:rPr>
            </w:pPr>
          </w:p>
        </w:tc>
        <w:tc>
          <w:tcPr>
            <w:tcW w:w="0" w:type="auto"/>
            <w:shd w:val="clear" w:color="auto" w:fill="auto"/>
          </w:tcPr>
          <w:p w14:paraId="7F95088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74D31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3D24404" w14:textId="77777777" w:rsidR="00337E64" w:rsidRPr="00C67A39" w:rsidRDefault="00337E64" w:rsidP="00337E64">
            <w:pPr>
              <w:jc w:val="center"/>
              <w:rPr>
                <w:sz w:val="12"/>
                <w:szCs w:val="12"/>
              </w:rPr>
            </w:pPr>
            <w:r w:rsidRPr="00C67A39">
              <w:rPr>
                <w:sz w:val="12"/>
                <w:szCs w:val="12"/>
              </w:rPr>
              <w:t>2</w:t>
            </w:r>
          </w:p>
        </w:tc>
      </w:tr>
      <w:tr w:rsidR="00337E64" w:rsidRPr="00C67A39" w14:paraId="5921484A" w14:textId="77777777" w:rsidTr="00337E64">
        <w:tc>
          <w:tcPr>
            <w:tcW w:w="0" w:type="auto"/>
            <w:shd w:val="clear" w:color="auto" w:fill="auto"/>
          </w:tcPr>
          <w:p w14:paraId="613C54C2" w14:textId="77777777" w:rsidR="00337E64" w:rsidRPr="00C67A39" w:rsidRDefault="00337E64" w:rsidP="00337E64">
            <w:pPr>
              <w:jc w:val="right"/>
              <w:rPr>
                <w:sz w:val="12"/>
                <w:szCs w:val="12"/>
              </w:rPr>
            </w:pPr>
            <w:r w:rsidRPr="00C67A39">
              <w:rPr>
                <w:sz w:val="12"/>
                <w:szCs w:val="12"/>
              </w:rPr>
              <w:t>1758</w:t>
            </w:r>
          </w:p>
        </w:tc>
        <w:tc>
          <w:tcPr>
            <w:tcW w:w="0" w:type="auto"/>
            <w:gridSpan w:val="2"/>
          </w:tcPr>
          <w:p w14:paraId="628C9182" w14:textId="77777777" w:rsidR="00337E64" w:rsidRPr="00C67A39" w:rsidRDefault="00337E64" w:rsidP="00337E64">
            <w:pPr>
              <w:rPr>
                <w:sz w:val="12"/>
                <w:szCs w:val="12"/>
              </w:rPr>
            </w:pPr>
          </w:p>
        </w:tc>
        <w:tc>
          <w:tcPr>
            <w:tcW w:w="0" w:type="auto"/>
            <w:shd w:val="clear" w:color="auto" w:fill="auto"/>
          </w:tcPr>
          <w:p w14:paraId="45B70B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A4CC70A"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E7C7F03" w14:textId="77777777" w:rsidR="00337E64" w:rsidRPr="00C67A39" w:rsidRDefault="00337E64" w:rsidP="00337E64">
            <w:pPr>
              <w:jc w:val="center"/>
              <w:rPr>
                <w:sz w:val="12"/>
                <w:szCs w:val="12"/>
              </w:rPr>
            </w:pPr>
            <w:r w:rsidRPr="00C67A39">
              <w:rPr>
                <w:sz w:val="12"/>
                <w:szCs w:val="12"/>
              </w:rPr>
              <w:t>20</w:t>
            </w:r>
          </w:p>
        </w:tc>
      </w:tr>
      <w:tr w:rsidR="00337E64" w:rsidRPr="00C67A39" w14:paraId="03CD44DC" w14:textId="77777777" w:rsidTr="00337E64">
        <w:tc>
          <w:tcPr>
            <w:tcW w:w="0" w:type="auto"/>
            <w:shd w:val="clear" w:color="auto" w:fill="auto"/>
          </w:tcPr>
          <w:p w14:paraId="6CDF338B" w14:textId="77777777" w:rsidR="00337E64" w:rsidRPr="00C67A39" w:rsidRDefault="00337E64" w:rsidP="00337E64">
            <w:pPr>
              <w:jc w:val="right"/>
              <w:rPr>
                <w:sz w:val="12"/>
                <w:szCs w:val="12"/>
              </w:rPr>
            </w:pPr>
            <w:r w:rsidRPr="00C67A39">
              <w:rPr>
                <w:sz w:val="12"/>
                <w:szCs w:val="12"/>
              </w:rPr>
              <w:t>1759</w:t>
            </w:r>
          </w:p>
        </w:tc>
        <w:tc>
          <w:tcPr>
            <w:tcW w:w="0" w:type="auto"/>
            <w:gridSpan w:val="2"/>
          </w:tcPr>
          <w:p w14:paraId="49C95494" w14:textId="77777777" w:rsidR="00337E64" w:rsidRPr="00C67A39" w:rsidRDefault="00337E64" w:rsidP="00337E64">
            <w:pPr>
              <w:rPr>
                <w:sz w:val="12"/>
                <w:szCs w:val="12"/>
              </w:rPr>
            </w:pPr>
          </w:p>
        </w:tc>
        <w:tc>
          <w:tcPr>
            <w:tcW w:w="0" w:type="auto"/>
            <w:shd w:val="clear" w:color="auto" w:fill="auto"/>
          </w:tcPr>
          <w:p w14:paraId="4BBE9F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0C67CD"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5F71AD5" w14:textId="77777777" w:rsidR="00337E64" w:rsidRPr="00C67A39" w:rsidRDefault="00337E64" w:rsidP="00337E64">
            <w:pPr>
              <w:jc w:val="center"/>
              <w:rPr>
                <w:sz w:val="12"/>
                <w:szCs w:val="12"/>
              </w:rPr>
            </w:pPr>
            <w:r w:rsidRPr="00C67A39">
              <w:rPr>
                <w:sz w:val="12"/>
                <w:szCs w:val="12"/>
              </w:rPr>
              <w:t>21</w:t>
            </w:r>
          </w:p>
        </w:tc>
      </w:tr>
      <w:tr w:rsidR="00337E64" w:rsidRPr="00C67A39" w14:paraId="1BDFD908" w14:textId="77777777" w:rsidTr="00337E64">
        <w:tc>
          <w:tcPr>
            <w:tcW w:w="0" w:type="auto"/>
            <w:shd w:val="clear" w:color="auto" w:fill="auto"/>
          </w:tcPr>
          <w:p w14:paraId="74D7597A" w14:textId="77777777" w:rsidR="00337E64" w:rsidRPr="00C67A39" w:rsidRDefault="00337E64" w:rsidP="00337E64">
            <w:pPr>
              <w:jc w:val="right"/>
              <w:rPr>
                <w:sz w:val="12"/>
                <w:szCs w:val="12"/>
              </w:rPr>
            </w:pPr>
            <w:r w:rsidRPr="00C67A39">
              <w:rPr>
                <w:sz w:val="12"/>
                <w:szCs w:val="12"/>
              </w:rPr>
              <w:t>1760</w:t>
            </w:r>
          </w:p>
        </w:tc>
        <w:tc>
          <w:tcPr>
            <w:tcW w:w="0" w:type="auto"/>
            <w:gridSpan w:val="2"/>
          </w:tcPr>
          <w:p w14:paraId="049087F2" w14:textId="77777777" w:rsidR="00337E64" w:rsidRPr="00C67A39" w:rsidRDefault="00337E64" w:rsidP="00337E64">
            <w:pPr>
              <w:rPr>
                <w:sz w:val="12"/>
                <w:szCs w:val="12"/>
              </w:rPr>
            </w:pPr>
          </w:p>
        </w:tc>
        <w:tc>
          <w:tcPr>
            <w:tcW w:w="0" w:type="auto"/>
            <w:shd w:val="clear" w:color="auto" w:fill="auto"/>
          </w:tcPr>
          <w:p w14:paraId="37BC14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71E872"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DEF2EB6" w14:textId="77777777" w:rsidR="00337E64" w:rsidRPr="00C67A39" w:rsidRDefault="00337E64" w:rsidP="00337E64">
            <w:pPr>
              <w:jc w:val="center"/>
              <w:rPr>
                <w:sz w:val="12"/>
                <w:szCs w:val="12"/>
              </w:rPr>
            </w:pPr>
            <w:r w:rsidRPr="00C67A39">
              <w:rPr>
                <w:sz w:val="12"/>
                <w:szCs w:val="12"/>
              </w:rPr>
              <w:t>22</w:t>
            </w:r>
          </w:p>
        </w:tc>
      </w:tr>
      <w:tr w:rsidR="00337E64" w:rsidRPr="00C67A39" w14:paraId="63BA63E8" w14:textId="77777777" w:rsidTr="00337E64">
        <w:tc>
          <w:tcPr>
            <w:tcW w:w="0" w:type="auto"/>
            <w:shd w:val="clear" w:color="auto" w:fill="auto"/>
          </w:tcPr>
          <w:p w14:paraId="7595C45F" w14:textId="77777777" w:rsidR="00337E64" w:rsidRPr="00C67A39" w:rsidRDefault="00337E64" w:rsidP="00337E64">
            <w:pPr>
              <w:jc w:val="right"/>
              <w:rPr>
                <w:sz w:val="12"/>
                <w:szCs w:val="12"/>
              </w:rPr>
            </w:pPr>
            <w:r w:rsidRPr="00C67A39">
              <w:rPr>
                <w:sz w:val="12"/>
                <w:szCs w:val="12"/>
              </w:rPr>
              <w:t>1761</w:t>
            </w:r>
          </w:p>
        </w:tc>
        <w:tc>
          <w:tcPr>
            <w:tcW w:w="0" w:type="auto"/>
            <w:gridSpan w:val="2"/>
          </w:tcPr>
          <w:p w14:paraId="0D9B60C2" w14:textId="77777777" w:rsidR="00337E64" w:rsidRPr="00C67A39" w:rsidRDefault="00337E64" w:rsidP="00337E64">
            <w:pPr>
              <w:rPr>
                <w:sz w:val="12"/>
                <w:szCs w:val="12"/>
              </w:rPr>
            </w:pPr>
          </w:p>
        </w:tc>
        <w:tc>
          <w:tcPr>
            <w:tcW w:w="0" w:type="auto"/>
            <w:shd w:val="clear" w:color="auto" w:fill="auto"/>
          </w:tcPr>
          <w:p w14:paraId="1CDBA9D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0FCC97"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3287FC5" w14:textId="77777777" w:rsidR="00337E64" w:rsidRPr="00C67A39" w:rsidRDefault="00337E64" w:rsidP="00337E64">
            <w:pPr>
              <w:jc w:val="center"/>
              <w:rPr>
                <w:sz w:val="12"/>
                <w:szCs w:val="12"/>
              </w:rPr>
            </w:pPr>
            <w:r w:rsidRPr="00C67A39">
              <w:rPr>
                <w:sz w:val="12"/>
                <w:szCs w:val="12"/>
              </w:rPr>
              <w:t>23</w:t>
            </w:r>
          </w:p>
        </w:tc>
      </w:tr>
      <w:tr w:rsidR="00337E64" w:rsidRPr="00C67A39" w14:paraId="4D1E0ECF" w14:textId="77777777" w:rsidTr="00337E64">
        <w:tc>
          <w:tcPr>
            <w:tcW w:w="0" w:type="auto"/>
            <w:shd w:val="clear" w:color="auto" w:fill="auto"/>
          </w:tcPr>
          <w:p w14:paraId="0097B618" w14:textId="77777777" w:rsidR="00337E64" w:rsidRPr="00C67A39" w:rsidRDefault="00337E64" w:rsidP="00337E64">
            <w:pPr>
              <w:jc w:val="right"/>
              <w:rPr>
                <w:sz w:val="12"/>
                <w:szCs w:val="12"/>
              </w:rPr>
            </w:pPr>
            <w:r w:rsidRPr="00C67A39">
              <w:rPr>
                <w:sz w:val="12"/>
                <w:szCs w:val="12"/>
              </w:rPr>
              <w:t>1762</w:t>
            </w:r>
          </w:p>
        </w:tc>
        <w:tc>
          <w:tcPr>
            <w:tcW w:w="0" w:type="auto"/>
            <w:gridSpan w:val="2"/>
          </w:tcPr>
          <w:p w14:paraId="57315F07" w14:textId="77777777" w:rsidR="00337E64" w:rsidRPr="00C67A39" w:rsidRDefault="00337E64" w:rsidP="00337E64">
            <w:pPr>
              <w:rPr>
                <w:sz w:val="12"/>
                <w:szCs w:val="12"/>
              </w:rPr>
            </w:pPr>
          </w:p>
        </w:tc>
        <w:tc>
          <w:tcPr>
            <w:tcW w:w="0" w:type="auto"/>
            <w:shd w:val="clear" w:color="auto" w:fill="auto"/>
          </w:tcPr>
          <w:p w14:paraId="1C17851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D5A41E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A9E7C95" w14:textId="77777777" w:rsidR="00337E64" w:rsidRPr="00C67A39" w:rsidRDefault="00337E64" w:rsidP="00337E64">
            <w:pPr>
              <w:jc w:val="center"/>
              <w:rPr>
                <w:sz w:val="12"/>
                <w:szCs w:val="12"/>
              </w:rPr>
            </w:pPr>
            <w:r w:rsidRPr="00C67A39">
              <w:rPr>
                <w:sz w:val="12"/>
                <w:szCs w:val="12"/>
              </w:rPr>
              <w:t>24</w:t>
            </w:r>
          </w:p>
        </w:tc>
      </w:tr>
      <w:tr w:rsidR="00337E64" w:rsidRPr="00C67A39" w14:paraId="120AB85F" w14:textId="77777777" w:rsidTr="00337E64">
        <w:tc>
          <w:tcPr>
            <w:tcW w:w="0" w:type="auto"/>
            <w:shd w:val="clear" w:color="auto" w:fill="auto"/>
          </w:tcPr>
          <w:p w14:paraId="152AFB43" w14:textId="77777777" w:rsidR="00337E64" w:rsidRPr="00C67A39" w:rsidRDefault="00337E64" w:rsidP="00337E64">
            <w:pPr>
              <w:jc w:val="right"/>
              <w:rPr>
                <w:sz w:val="12"/>
                <w:szCs w:val="12"/>
              </w:rPr>
            </w:pPr>
            <w:r w:rsidRPr="00C67A39">
              <w:rPr>
                <w:sz w:val="12"/>
                <w:szCs w:val="12"/>
              </w:rPr>
              <w:t>1763</w:t>
            </w:r>
          </w:p>
        </w:tc>
        <w:tc>
          <w:tcPr>
            <w:tcW w:w="0" w:type="auto"/>
            <w:gridSpan w:val="2"/>
          </w:tcPr>
          <w:p w14:paraId="2CF5E792" w14:textId="77777777" w:rsidR="00337E64" w:rsidRPr="00C67A39" w:rsidRDefault="00337E64" w:rsidP="00337E64">
            <w:pPr>
              <w:rPr>
                <w:sz w:val="12"/>
                <w:szCs w:val="12"/>
              </w:rPr>
            </w:pPr>
          </w:p>
        </w:tc>
        <w:tc>
          <w:tcPr>
            <w:tcW w:w="0" w:type="auto"/>
            <w:shd w:val="clear" w:color="auto" w:fill="auto"/>
          </w:tcPr>
          <w:p w14:paraId="70C1A8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6FD5A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D633590" w14:textId="77777777" w:rsidR="00337E64" w:rsidRPr="00C67A39" w:rsidRDefault="00337E64" w:rsidP="00337E64">
            <w:pPr>
              <w:jc w:val="center"/>
              <w:rPr>
                <w:sz w:val="12"/>
                <w:szCs w:val="12"/>
              </w:rPr>
            </w:pPr>
            <w:r w:rsidRPr="00C67A39">
              <w:rPr>
                <w:sz w:val="12"/>
                <w:szCs w:val="12"/>
              </w:rPr>
              <w:t>25</w:t>
            </w:r>
          </w:p>
        </w:tc>
      </w:tr>
      <w:tr w:rsidR="00337E64" w:rsidRPr="00C67A39" w14:paraId="6435ABF0" w14:textId="77777777" w:rsidTr="00337E64">
        <w:tc>
          <w:tcPr>
            <w:tcW w:w="0" w:type="auto"/>
            <w:shd w:val="clear" w:color="auto" w:fill="auto"/>
          </w:tcPr>
          <w:p w14:paraId="404FCD15" w14:textId="77777777" w:rsidR="00337E64" w:rsidRPr="00C67A39" w:rsidRDefault="00337E64" w:rsidP="00337E64">
            <w:pPr>
              <w:jc w:val="right"/>
              <w:rPr>
                <w:sz w:val="12"/>
                <w:szCs w:val="12"/>
              </w:rPr>
            </w:pPr>
            <w:r w:rsidRPr="00C67A39">
              <w:rPr>
                <w:sz w:val="12"/>
                <w:szCs w:val="12"/>
              </w:rPr>
              <w:t>1764</w:t>
            </w:r>
          </w:p>
        </w:tc>
        <w:tc>
          <w:tcPr>
            <w:tcW w:w="0" w:type="auto"/>
            <w:gridSpan w:val="2"/>
          </w:tcPr>
          <w:p w14:paraId="507B7DCA" w14:textId="77777777" w:rsidR="00337E64" w:rsidRPr="00C67A39" w:rsidRDefault="00337E64" w:rsidP="00337E64">
            <w:pPr>
              <w:rPr>
                <w:sz w:val="12"/>
                <w:szCs w:val="12"/>
              </w:rPr>
            </w:pPr>
          </w:p>
        </w:tc>
        <w:tc>
          <w:tcPr>
            <w:tcW w:w="0" w:type="auto"/>
            <w:shd w:val="clear" w:color="auto" w:fill="auto"/>
          </w:tcPr>
          <w:p w14:paraId="2C957C1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C6195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3C69457" w14:textId="77777777" w:rsidR="00337E64" w:rsidRPr="00C67A39" w:rsidRDefault="00337E64" w:rsidP="00337E64">
            <w:pPr>
              <w:jc w:val="center"/>
              <w:rPr>
                <w:sz w:val="12"/>
                <w:szCs w:val="12"/>
              </w:rPr>
            </w:pPr>
            <w:r w:rsidRPr="00C67A39">
              <w:rPr>
                <w:sz w:val="12"/>
                <w:szCs w:val="12"/>
              </w:rPr>
              <w:t>26</w:t>
            </w:r>
          </w:p>
        </w:tc>
      </w:tr>
      <w:tr w:rsidR="00337E64" w:rsidRPr="00C67A39" w14:paraId="3F805BED" w14:textId="77777777" w:rsidTr="00337E64">
        <w:tc>
          <w:tcPr>
            <w:tcW w:w="0" w:type="auto"/>
            <w:shd w:val="clear" w:color="auto" w:fill="auto"/>
          </w:tcPr>
          <w:p w14:paraId="7A120A53" w14:textId="77777777" w:rsidR="00337E64" w:rsidRPr="00C67A39" w:rsidRDefault="00337E64" w:rsidP="00337E64">
            <w:pPr>
              <w:jc w:val="right"/>
              <w:rPr>
                <w:sz w:val="12"/>
                <w:szCs w:val="12"/>
              </w:rPr>
            </w:pPr>
            <w:r w:rsidRPr="00C67A39">
              <w:rPr>
                <w:sz w:val="12"/>
                <w:szCs w:val="12"/>
              </w:rPr>
              <w:t>1765</w:t>
            </w:r>
          </w:p>
        </w:tc>
        <w:tc>
          <w:tcPr>
            <w:tcW w:w="0" w:type="auto"/>
            <w:gridSpan w:val="2"/>
          </w:tcPr>
          <w:p w14:paraId="212300D3" w14:textId="77777777" w:rsidR="00337E64" w:rsidRPr="00C67A39" w:rsidRDefault="00337E64" w:rsidP="00337E64">
            <w:pPr>
              <w:rPr>
                <w:sz w:val="12"/>
                <w:szCs w:val="12"/>
              </w:rPr>
            </w:pPr>
          </w:p>
        </w:tc>
        <w:tc>
          <w:tcPr>
            <w:tcW w:w="0" w:type="auto"/>
            <w:shd w:val="clear" w:color="auto" w:fill="auto"/>
          </w:tcPr>
          <w:p w14:paraId="56E35D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763AC7"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1B9C9D2" w14:textId="77777777" w:rsidR="00337E64" w:rsidRPr="00C67A39" w:rsidRDefault="00337E64" w:rsidP="00337E64">
            <w:pPr>
              <w:jc w:val="center"/>
              <w:rPr>
                <w:sz w:val="12"/>
                <w:szCs w:val="12"/>
              </w:rPr>
            </w:pPr>
            <w:r w:rsidRPr="00C67A39">
              <w:rPr>
                <w:sz w:val="12"/>
                <w:szCs w:val="12"/>
              </w:rPr>
              <w:t>27</w:t>
            </w:r>
          </w:p>
        </w:tc>
      </w:tr>
      <w:tr w:rsidR="00337E64" w:rsidRPr="00C67A39" w14:paraId="7B7B645A" w14:textId="77777777" w:rsidTr="00337E64">
        <w:tc>
          <w:tcPr>
            <w:tcW w:w="0" w:type="auto"/>
            <w:shd w:val="clear" w:color="auto" w:fill="auto"/>
          </w:tcPr>
          <w:p w14:paraId="3A535662" w14:textId="77777777" w:rsidR="00337E64" w:rsidRPr="00C67A39" w:rsidRDefault="00337E64" w:rsidP="00337E64">
            <w:pPr>
              <w:jc w:val="right"/>
              <w:rPr>
                <w:sz w:val="12"/>
                <w:szCs w:val="12"/>
              </w:rPr>
            </w:pPr>
            <w:r w:rsidRPr="00C67A39">
              <w:rPr>
                <w:sz w:val="12"/>
                <w:szCs w:val="12"/>
              </w:rPr>
              <w:t>1766</w:t>
            </w:r>
          </w:p>
        </w:tc>
        <w:tc>
          <w:tcPr>
            <w:tcW w:w="0" w:type="auto"/>
            <w:gridSpan w:val="2"/>
          </w:tcPr>
          <w:p w14:paraId="2A25CBCA" w14:textId="77777777" w:rsidR="00337E64" w:rsidRPr="00C67A39" w:rsidRDefault="00337E64" w:rsidP="00337E64">
            <w:pPr>
              <w:rPr>
                <w:sz w:val="12"/>
                <w:szCs w:val="12"/>
              </w:rPr>
            </w:pPr>
          </w:p>
        </w:tc>
        <w:tc>
          <w:tcPr>
            <w:tcW w:w="0" w:type="auto"/>
            <w:shd w:val="clear" w:color="auto" w:fill="auto"/>
          </w:tcPr>
          <w:p w14:paraId="0707C4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FF8F41"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A279492" w14:textId="77777777" w:rsidR="00337E64" w:rsidRPr="00C67A39" w:rsidRDefault="00337E64" w:rsidP="00337E64">
            <w:pPr>
              <w:jc w:val="center"/>
              <w:rPr>
                <w:sz w:val="12"/>
                <w:szCs w:val="12"/>
              </w:rPr>
            </w:pPr>
            <w:r w:rsidRPr="00C67A39">
              <w:rPr>
                <w:sz w:val="12"/>
                <w:szCs w:val="12"/>
              </w:rPr>
              <w:t>28</w:t>
            </w:r>
          </w:p>
        </w:tc>
      </w:tr>
      <w:tr w:rsidR="00337E64" w:rsidRPr="00C67A39" w14:paraId="162C858B" w14:textId="77777777" w:rsidTr="00337E64">
        <w:tc>
          <w:tcPr>
            <w:tcW w:w="0" w:type="auto"/>
            <w:shd w:val="clear" w:color="auto" w:fill="auto"/>
          </w:tcPr>
          <w:p w14:paraId="47C5BD31" w14:textId="77777777" w:rsidR="00337E64" w:rsidRPr="00C67A39" w:rsidRDefault="00337E64" w:rsidP="00337E64">
            <w:pPr>
              <w:jc w:val="right"/>
              <w:rPr>
                <w:sz w:val="12"/>
                <w:szCs w:val="12"/>
              </w:rPr>
            </w:pPr>
            <w:r w:rsidRPr="00C67A39">
              <w:rPr>
                <w:sz w:val="12"/>
                <w:szCs w:val="12"/>
              </w:rPr>
              <w:t>1767</w:t>
            </w:r>
          </w:p>
        </w:tc>
        <w:tc>
          <w:tcPr>
            <w:tcW w:w="0" w:type="auto"/>
            <w:gridSpan w:val="2"/>
          </w:tcPr>
          <w:p w14:paraId="07F7DB3E" w14:textId="77777777" w:rsidR="00337E64" w:rsidRPr="00C67A39" w:rsidRDefault="00337E64" w:rsidP="00337E64">
            <w:pPr>
              <w:rPr>
                <w:sz w:val="12"/>
                <w:szCs w:val="12"/>
              </w:rPr>
            </w:pPr>
          </w:p>
        </w:tc>
        <w:tc>
          <w:tcPr>
            <w:tcW w:w="0" w:type="auto"/>
            <w:shd w:val="clear" w:color="auto" w:fill="auto"/>
          </w:tcPr>
          <w:p w14:paraId="4AA2963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699AC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063226D" w14:textId="77777777" w:rsidR="00337E64" w:rsidRPr="00C67A39" w:rsidRDefault="00337E64" w:rsidP="00337E64">
            <w:pPr>
              <w:jc w:val="center"/>
              <w:rPr>
                <w:sz w:val="12"/>
                <w:szCs w:val="12"/>
              </w:rPr>
            </w:pPr>
            <w:r w:rsidRPr="00C67A39">
              <w:rPr>
                <w:sz w:val="12"/>
                <w:szCs w:val="12"/>
              </w:rPr>
              <w:t>29</w:t>
            </w:r>
          </w:p>
        </w:tc>
      </w:tr>
      <w:tr w:rsidR="00337E64" w:rsidRPr="00C67A39" w14:paraId="2CD34C06" w14:textId="77777777" w:rsidTr="00337E64">
        <w:tc>
          <w:tcPr>
            <w:tcW w:w="0" w:type="auto"/>
            <w:shd w:val="clear" w:color="auto" w:fill="auto"/>
          </w:tcPr>
          <w:p w14:paraId="450BE616" w14:textId="77777777" w:rsidR="00337E64" w:rsidRPr="00C67A39" w:rsidRDefault="00337E64" w:rsidP="00337E64">
            <w:pPr>
              <w:jc w:val="right"/>
              <w:rPr>
                <w:sz w:val="12"/>
                <w:szCs w:val="12"/>
              </w:rPr>
            </w:pPr>
            <w:r w:rsidRPr="00C67A39">
              <w:rPr>
                <w:sz w:val="12"/>
                <w:szCs w:val="12"/>
              </w:rPr>
              <w:t>1768</w:t>
            </w:r>
          </w:p>
        </w:tc>
        <w:tc>
          <w:tcPr>
            <w:tcW w:w="0" w:type="auto"/>
            <w:gridSpan w:val="2"/>
          </w:tcPr>
          <w:p w14:paraId="7486A37E" w14:textId="77777777" w:rsidR="00337E64" w:rsidRPr="00C67A39" w:rsidRDefault="00337E64" w:rsidP="00337E64">
            <w:pPr>
              <w:rPr>
                <w:sz w:val="12"/>
                <w:szCs w:val="12"/>
              </w:rPr>
            </w:pPr>
          </w:p>
        </w:tc>
        <w:tc>
          <w:tcPr>
            <w:tcW w:w="0" w:type="auto"/>
            <w:shd w:val="clear" w:color="auto" w:fill="auto"/>
          </w:tcPr>
          <w:p w14:paraId="6C3B20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50D3F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EDFDAA2" w14:textId="77777777" w:rsidR="00337E64" w:rsidRPr="00C67A39" w:rsidRDefault="00337E64" w:rsidP="00337E64">
            <w:pPr>
              <w:jc w:val="center"/>
              <w:rPr>
                <w:sz w:val="12"/>
                <w:szCs w:val="12"/>
              </w:rPr>
            </w:pPr>
            <w:r w:rsidRPr="00C67A39">
              <w:rPr>
                <w:sz w:val="12"/>
                <w:szCs w:val="12"/>
              </w:rPr>
              <w:t>2а</w:t>
            </w:r>
          </w:p>
        </w:tc>
      </w:tr>
      <w:tr w:rsidR="00337E64" w:rsidRPr="00C67A39" w14:paraId="77641DC8" w14:textId="77777777" w:rsidTr="00337E64">
        <w:tc>
          <w:tcPr>
            <w:tcW w:w="0" w:type="auto"/>
            <w:shd w:val="clear" w:color="auto" w:fill="auto"/>
          </w:tcPr>
          <w:p w14:paraId="41184D7C" w14:textId="77777777" w:rsidR="00337E64" w:rsidRPr="00C67A39" w:rsidRDefault="00337E64" w:rsidP="00337E64">
            <w:pPr>
              <w:jc w:val="right"/>
              <w:rPr>
                <w:sz w:val="12"/>
                <w:szCs w:val="12"/>
              </w:rPr>
            </w:pPr>
            <w:r w:rsidRPr="00C67A39">
              <w:rPr>
                <w:sz w:val="12"/>
                <w:szCs w:val="12"/>
              </w:rPr>
              <w:t>1769</w:t>
            </w:r>
          </w:p>
        </w:tc>
        <w:tc>
          <w:tcPr>
            <w:tcW w:w="0" w:type="auto"/>
            <w:gridSpan w:val="2"/>
          </w:tcPr>
          <w:p w14:paraId="5C615693" w14:textId="77777777" w:rsidR="00337E64" w:rsidRPr="00C67A39" w:rsidRDefault="00337E64" w:rsidP="00337E64">
            <w:pPr>
              <w:rPr>
                <w:sz w:val="12"/>
                <w:szCs w:val="12"/>
              </w:rPr>
            </w:pPr>
          </w:p>
        </w:tc>
        <w:tc>
          <w:tcPr>
            <w:tcW w:w="0" w:type="auto"/>
            <w:shd w:val="clear" w:color="auto" w:fill="auto"/>
          </w:tcPr>
          <w:p w14:paraId="1D433F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D5285D"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77A3C33" w14:textId="77777777" w:rsidR="00337E64" w:rsidRPr="00C67A39" w:rsidRDefault="00337E64" w:rsidP="00337E64">
            <w:pPr>
              <w:jc w:val="center"/>
              <w:rPr>
                <w:sz w:val="12"/>
                <w:szCs w:val="12"/>
              </w:rPr>
            </w:pPr>
            <w:r w:rsidRPr="00C67A39">
              <w:rPr>
                <w:sz w:val="12"/>
                <w:szCs w:val="12"/>
              </w:rPr>
              <w:t>3</w:t>
            </w:r>
          </w:p>
        </w:tc>
      </w:tr>
      <w:tr w:rsidR="00337E64" w:rsidRPr="00C67A39" w14:paraId="5146E6E4" w14:textId="77777777" w:rsidTr="00337E64">
        <w:tc>
          <w:tcPr>
            <w:tcW w:w="0" w:type="auto"/>
            <w:shd w:val="clear" w:color="auto" w:fill="auto"/>
          </w:tcPr>
          <w:p w14:paraId="56D776C5" w14:textId="77777777" w:rsidR="00337E64" w:rsidRPr="00C67A39" w:rsidRDefault="00337E64" w:rsidP="00337E64">
            <w:pPr>
              <w:jc w:val="right"/>
              <w:rPr>
                <w:sz w:val="12"/>
                <w:szCs w:val="12"/>
              </w:rPr>
            </w:pPr>
            <w:r w:rsidRPr="00C67A39">
              <w:rPr>
                <w:sz w:val="12"/>
                <w:szCs w:val="12"/>
              </w:rPr>
              <w:t>1770</w:t>
            </w:r>
          </w:p>
        </w:tc>
        <w:tc>
          <w:tcPr>
            <w:tcW w:w="0" w:type="auto"/>
            <w:gridSpan w:val="2"/>
          </w:tcPr>
          <w:p w14:paraId="22F439D0" w14:textId="77777777" w:rsidR="00337E64" w:rsidRPr="00C67A39" w:rsidRDefault="00337E64" w:rsidP="00337E64">
            <w:pPr>
              <w:rPr>
                <w:sz w:val="12"/>
                <w:szCs w:val="12"/>
              </w:rPr>
            </w:pPr>
          </w:p>
        </w:tc>
        <w:tc>
          <w:tcPr>
            <w:tcW w:w="0" w:type="auto"/>
            <w:shd w:val="clear" w:color="auto" w:fill="auto"/>
          </w:tcPr>
          <w:p w14:paraId="0E5A96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52B0C7"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354A4E6" w14:textId="77777777" w:rsidR="00337E64" w:rsidRPr="00C67A39" w:rsidRDefault="00337E64" w:rsidP="00337E64">
            <w:pPr>
              <w:jc w:val="center"/>
              <w:rPr>
                <w:sz w:val="12"/>
                <w:szCs w:val="12"/>
              </w:rPr>
            </w:pPr>
            <w:r w:rsidRPr="00C67A39">
              <w:rPr>
                <w:sz w:val="12"/>
                <w:szCs w:val="12"/>
              </w:rPr>
              <w:t>30</w:t>
            </w:r>
          </w:p>
        </w:tc>
      </w:tr>
      <w:tr w:rsidR="00337E64" w:rsidRPr="00C67A39" w14:paraId="7D398232" w14:textId="77777777" w:rsidTr="00337E64">
        <w:tc>
          <w:tcPr>
            <w:tcW w:w="0" w:type="auto"/>
            <w:shd w:val="clear" w:color="auto" w:fill="auto"/>
          </w:tcPr>
          <w:p w14:paraId="2814A2C7" w14:textId="77777777" w:rsidR="00337E64" w:rsidRPr="00C67A39" w:rsidRDefault="00337E64" w:rsidP="00337E64">
            <w:pPr>
              <w:jc w:val="right"/>
              <w:rPr>
                <w:sz w:val="12"/>
                <w:szCs w:val="12"/>
              </w:rPr>
            </w:pPr>
            <w:r w:rsidRPr="00C67A39">
              <w:rPr>
                <w:sz w:val="12"/>
                <w:szCs w:val="12"/>
              </w:rPr>
              <w:t>1771</w:t>
            </w:r>
          </w:p>
        </w:tc>
        <w:tc>
          <w:tcPr>
            <w:tcW w:w="0" w:type="auto"/>
            <w:gridSpan w:val="2"/>
          </w:tcPr>
          <w:p w14:paraId="3AB57FFD" w14:textId="77777777" w:rsidR="00337E64" w:rsidRPr="00C67A39" w:rsidRDefault="00337E64" w:rsidP="00337E64">
            <w:pPr>
              <w:rPr>
                <w:sz w:val="12"/>
                <w:szCs w:val="12"/>
              </w:rPr>
            </w:pPr>
          </w:p>
        </w:tc>
        <w:tc>
          <w:tcPr>
            <w:tcW w:w="0" w:type="auto"/>
            <w:shd w:val="clear" w:color="auto" w:fill="auto"/>
          </w:tcPr>
          <w:p w14:paraId="5FFBE2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320C89"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417B9A3" w14:textId="77777777" w:rsidR="00337E64" w:rsidRPr="00C67A39" w:rsidRDefault="00337E64" w:rsidP="00337E64">
            <w:pPr>
              <w:jc w:val="center"/>
              <w:rPr>
                <w:sz w:val="12"/>
                <w:szCs w:val="12"/>
              </w:rPr>
            </w:pPr>
            <w:r w:rsidRPr="00C67A39">
              <w:rPr>
                <w:sz w:val="12"/>
                <w:szCs w:val="12"/>
              </w:rPr>
              <w:t>31</w:t>
            </w:r>
          </w:p>
        </w:tc>
      </w:tr>
      <w:tr w:rsidR="00337E64" w:rsidRPr="00C67A39" w14:paraId="23271248" w14:textId="77777777" w:rsidTr="00337E64">
        <w:tc>
          <w:tcPr>
            <w:tcW w:w="0" w:type="auto"/>
            <w:shd w:val="clear" w:color="auto" w:fill="auto"/>
          </w:tcPr>
          <w:p w14:paraId="2244AC28" w14:textId="77777777" w:rsidR="00337E64" w:rsidRPr="00C67A39" w:rsidRDefault="00337E64" w:rsidP="00337E64">
            <w:pPr>
              <w:jc w:val="right"/>
              <w:rPr>
                <w:sz w:val="12"/>
                <w:szCs w:val="12"/>
              </w:rPr>
            </w:pPr>
            <w:r w:rsidRPr="00C67A39">
              <w:rPr>
                <w:sz w:val="12"/>
                <w:szCs w:val="12"/>
              </w:rPr>
              <w:t>1772</w:t>
            </w:r>
          </w:p>
        </w:tc>
        <w:tc>
          <w:tcPr>
            <w:tcW w:w="0" w:type="auto"/>
            <w:gridSpan w:val="2"/>
          </w:tcPr>
          <w:p w14:paraId="3F8D34E7" w14:textId="77777777" w:rsidR="00337E64" w:rsidRPr="00C67A39" w:rsidRDefault="00337E64" w:rsidP="00337E64">
            <w:pPr>
              <w:rPr>
                <w:sz w:val="12"/>
                <w:szCs w:val="12"/>
              </w:rPr>
            </w:pPr>
          </w:p>
        </w:tc>
        <w:tc>
          <w:tcPr>
            <w:tcW w:w="0" w:type="auto"/>
            <w:shd w:val="clear" w:color="auto" w:fill="auto"/>
          </w:tcPr>
          <w:p w14:paraId="273348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713462"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2F3844C" w14:textId="77777777" w:rsidR="00337E64" w:rsidRPr="00C67A39" w:rsidRDefault="00337E64" w:rsidP="00337E64">
            <w:pPr>
              <w:jc w:val="center"/>
              <w:rPr>
                <w:sz w:val="12"/>
                <w:szCs w:val="12"/>
              </w:rPr>
            </w:pPr>
            <w:r w:rsidRPr="00C67A39">
              <w:rPr>
                <w:sz w:val="12"/>
                <w:szCs w:val="12"/>
              </w:rPr>
              <w:t>32</w:t>
            </w:r>
          </w:p>
        </w:tc>
      </w:tr>
      <w:tr w:rsidR="00337E64" w:rsidRPr="00C67A39" w14:paraId="45DDEC18" w14:textId="77777777" w:rsidTr="00337E64">
        <w:tc>
          <w:tcPr>
            <w:tcW w:w="0" w:type="auto"/>
            <w:shd w:val="clear" w:color="auto" w:fill="auto"/>
          </w:tcPr>
          <w:p w14:paraId="2CF51040" w14:textId="77777777" w:rsidR="00337E64" w:rsidRPr="00C67A39" w:rsidRDefault="00337E64" w:rsidP="00337E64">
            <w:pPr>
              <w:jc w:val="right"/>
              <w:rPr>
                <w:sz w:val="12"/>
                <w:szCs w:val="12"/>
              </w:rPr>
            </w:pPr>
            <w:r w:rsidRPr="00C67A39">
              <w:rPr>
                <w:sz w:val="12"/>
                <w:szCs w:val="12"/>
              </w:rPr>
              <w:t>1773</w:t>
            </w:r>
          </w:p>
        </w:tc>
        <w:tc>
          <w:tcPr>
            <w:tcW w:w="0" w:type="auto"/>
            <w:gridSpan w:val="2"/>
          </w:tcPr>
          <w:p w14:paraId="507D34A6" w14:textId="77777777" w:rsidR="00337E64" w:rsidRPr="00C67A39" w:rsidRDefault="00337E64" w:rsidP="00337E64">
            <w:pPr>
              <w:rPr>
                <w:sz w:val="12"/>
                <w:szCs w:val="12"/>
              </w:rPr>
            </w:pPr>
          </w:p>
        </w:tc>
        <w:tc>
          <w:tcPr>
            <w:tcW w:w="0" w:type="auto"/>
            <w:shd w:val="clear" w:color="auto" w:fill="auto"/>
          </w:tcPr>
          <w:p w14:paraId="6E59B6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BAF916"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9F27777" w14:textId="77777777" w:rsidR="00337E64" w:rsidRPr="00C67A39" w:rsidRDefault="00337E64" w:rsidP="00337E64">
            <w:pPr>
              <w:jc w:val="center"/>
              <w:rPr>
                <w:sz w:val="12"/>
                <w:szCs w:val="12"/>
              </w:rPr>
            </w:pPr>
            <w:r w:rsidRPr="00C67A39">
              <w:rPr>
                <w:sz w:val="12"/>
                <w:szCs w:val="12"/>
              </w:rPr>
              <w:t>33</w:t>
            </w:r>
          </w:p>
        </w:tc>
      </w:tr>
      <w:tr w:rsidR="00337E64" w:rsidRPr="00C67A39" w14:paraId="112C1466" w14:textId="77777777" w:rsidTr="00337E64">
        <w:tc>
          <w:tcPr>
            <w:tcW w:w="0" w:type="auto"/>
            <w:shd w:val="clear" w:color="auto" w:fill="auto"/>
          </w:tcPr>
          <w:p w14:paraId="6DB739B8" w14:textId="77777777" w:rsidR="00337E64" w:rsidRPr="00C67A39" w:rsidRDefault="00337E64" w:rsidP="00337E64">
            <w:pPr>
              <w:jc w:val="right"/>
              <w:rPr>
                <w:sz w:val="12"/>
                <w:szCs w:val="12"/>
              </w:rPr>
            </w:pPr>
            <w:r w:rsidRPr="00C67A39">
              <w:rPr>
                <w:sz w:val="12"/>
                <w:szCs w:val="12"/>
              </w:rPr>
              <w:t>1774</w:t>
            </w:r>
          </w:p>
        </w:tc>
        <w:tc>
          <w:tcPr>
            <w:tcW w:w="0" w:type="auto"/>
            <w:gridSpan w:val="2"/>
          </w:tcPr>
          <w:p w14:paraId="292E425A" w14:textId="77777777" w:rsidR="00337E64" w:rsidRPr="00C67A39" w:rsidRDefault="00337E64" w:rsidP="00337E64">
            <w:pPr>
              <w:rPr>
                <w:sz w:val="12"/>
                <w:szCs w:val="12"/>
              </w:rPr>
            </w:pPr>
          </w:p>
        </w:tc>
        <w:tc>
          <w:tcPr>
            <w:tcW w:w="0" w:type="auto"/>
            <w:shd w:val="clear" w:color="auto" w:fill="auto"/>
          </w:tcPr>
          <w:p w14:paraId="6EB44F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6B6A7B"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1E09E77" w14:textId="77777777" w:rsidR="00337E64" w:rsidRPr="00C67A39" w:rsidRDefault="00337E64" w:rsidP="00337E64">
            <w:pPr>
              <w:jc w:val="center"/>
              <w:rPr>
                <w:sz w:val="12"/>
                <w:szCs w:val="12"/>
              </w:rPr>
            </w:pPr>
            <w:r w:rsidRPr="00C67A39">
              <w:rPr>
                <w:sz w:val="12"/>
                <w:szCs w:val="12"/>
              </w:rPr>
              <w:t>34</w:t>
            </w:r>
          </w:p>
        </w:tc>
      </w:tr>
      <w:tr w:rsidR="00337E64" w:rsidRPr="00C67A39" w14:paraId="20DEF59E" w14:textId="77777777" w:rsidTr="00337E64">
        <w:tc>
          <w:tcPr>
            <w:tcW w:w="0" w:type="auto"/>
            <w:shd w:val="clear" w:color="auto" w:fill="auto"/>
          </w:tcPr>
          <w:p w14:paraId="6317465F" w14:textId="77777777" w:rsidR="00337E64" w:rsidRPr="00C67A39" w:rsidRDefault="00337E64" w:rsidP="00337E64">
            <w:pPr>
              <w:jc w:val="right"/>
              <w:rPr>
                <w:sz w:val="12"/>
                <w:szCs w:val="12"/>
              </w:rPr>
            </w:pPr>
            <w:r w:rsidRPr="00C67A39">
              <w:rPr>
                <w:sz w:val="12"/>
                <w:szCs w:val="12"/>
              </w:rPr>
              <w:t>1775</w:t>
            </w:r>
          </w:p>
        </w:tc>
        <w:tc>
          <w:tcPr>
            <w:tcW w:w="0" w:type="auto"/>
            <w:gridSpan w:val="2"/>
          </w:tcPr>
          <w:p w14:paraId="0EF3A8FE" w14:textId="77777777" w:rsidR="00337E64" w:rsidRPr="00C67A39" w:rsidRDefault="00337E64" w:rsidP="00337E64">
            <w:pPr>
              <w:rPr>
                <w:sz w:val="12"/>
                <w:szCs w:val="12"/>
              </w:rPr>
            </w:pPr>
          </w:p>
        </w:tc>
        <w:tc>
          <w:tcPr>
            <w:tcW w:w="0" w:type="auto"/>
            <w:shd w:val="clear" w:color="auto" w:fill="auto"/>
          </w:tcPr>
          <w:p w14:paraId="34A6E3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642E1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B485482" w14:textId="77777777" w:rsidR="00337E64" w:rsidRPr="00C67A39" w:rsidRDefault="00337E64" w:rsidP="00337E64">
            <w:pPr>
              <w:jc w:val="center"/>
              <w:rPr>
                <w:sz w:val="12"/>
                <w:szCs w:val="12"/>
              </w:rPr>
            </w:pPr>
            <w:r w:rsidRPr="00C67A39">
              <w:rPr>
                <w:sz w:val="12"/>
                <w:szCs w:val="12"/>
              </w:rPr>
              <w:t>35</w:t>
            </w:r>
          </w:p>
        </w:tc>
      </w:tr>
      <w:tr w:rsidR="00337E64" w:rsidRPr="00C67A39" w14:paraId="7F2F4558" w14:textId="77777777" w:rsidTr="00337E64">
        <w:tc>
          <w:tcPr>
            <w:tcW w:w="0" w:type="auto"/>
            <w:shd w:val="clear" w:color="auto" w:fill="auto"/>
          </w:tcPr>
          <w:p w14:paraId="24816D1E" w14:textId="77777777" w:rsidR="00337E64" w:rsidRPr="00C67A39" w:rsidRDefault="00337E64" w:rsidP="00337E64">
            <w:pPr>
              <w:jc w:val="right"/>
              <w:rPr>
                <w:sz w:val="12"/>
                <w:szCs w:val="12"/>
              </w:rPr>
            </w:pPr>
            <w:r w:rsidRPr="00C67A39">
              <w:rPr>
                <w:sz w:val="12"/>
                <w:szCs w:val="12"/>
              </w:rPr>
              <w:t>1776</w:t>
            </w:r>
          </w:p>
        </w:tc>
        <w:tc>
          <w:tcPr>
            <w:tcW w:w="0" w:type="auto"/>
            <w:gridSpan w:val="2"/>
          </w:tcPr>
          <w:p w14:paraId="1443CCA7" w14:textId="77777777" w:rsidR="00337E64" w:rsidRPr="00C67A39" w:rsidRDefault="00337E64" w:rsidP="00337E64">
            <w:pPr>
              <w:rPr>
                <w:sz w:val="12"/>
                <w:szCs w:val="12"/>
              </w:rPr>
            </w:pPr>
          </w:p>
        </w:tc>
        <w:tc>
          <w:tcPr>
            <w:tcW w:w="0" w:type="auto"/>
            <w:shd w:val="clear" w:color="auto" w:fill="auto"/>
          </w:tcPr>
          <w:p w14:paraId="080ED1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82236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A9487ED" w14:textId="77777777" w:rsidR="00337E64" w:rsidRPr="00C67A39" w:rsidRDefault="00337E64" w:rsidP="00337E64">
            <w:pPr>
              <w:jc w:val="center"/>
              <w:rPr>
                <w:sz w:val="12"/>
                <w:szCs w:val="12"/>
              </w:rPr>
            </w:pPr>
            <w:r w:rsidRPr="00C67A39">
              <w:rPr>
                <w:sz w:val="12"/>
                <w:szCs w:val="12"/>
              </w:rPr>
              <w:t>36</w:t>
            </w:r>
          </w:p>
        </w:tc>
      </w:tr>
      <w:tr w:rsidR="00337E64" w:rsidRPr="00C67A39" w14:paraId="088A758F" w14:textId="77777777" w:rsidTr="00337E64">
        <w:tc>
          <w:tcPr>
            <w:tcW w:w="0" w:type="auto"/>
            <w:shd w:val="clear" w:color="auto" w:fill="auto"/>
          </w:tcPr>
          <w:p w14:paraId="53842E4A" w14:textId="77777777" w:rsidR="00337E64" w:rsidRPr="00C67A39" w:rsidRDefault="00337E64" w:rsidP="00337E64">
            <w:pPr>
              <w:jc w:val="right"/>
              <w:rPr>
                <w:sz w:val="12"/>
                <w:szCs w:val="12"/>
              </w:rPr>
            </w:pPr>
            <w:r w:rsidRPr="00C67A39">
              <w:rPr>
                <w:sz w:val="12"/>
                <w:szCs w:val="12"/>
              </w:rPr>
              <w:t>1777</w:t>
            </w:r>
          </w:p>
        </w:tc>
        <w:tc>
          <w:tcPr>
            <w:tcW w:w="0" w:type="auto"/>
            <w:gridSpan w:val="2"/>
          </w:tcPr>
          <w:p w14:paraId="10F0A753" w14:textId="77777777" w:rsidR="00337E64" w:rsidRPr="00C67A39" w:rsidRDefault="00337E64" w:rsidP="00337E64">
            <w:pPr>
              <w:rPr>
                <w:sz w:val="12"/>
                <w:szCs w:val="12"/>
              </w:rPr>
            </w:pPr>
          </w:p>
        </w:tc>
        <w:tc>
          <w:tcPr>
            <w:tcW w:w="0" w:type="auto"/>
            <w:shd w:val="clear" w:color="auto" w:fill="auto"/>
          </w:tcPr>
          <w:p w14:paraId="7B4FD7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185841"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DFE86E9" w14:textId="77777777" w:rsidR="00337E64" w:rsidRPr="00C67A39" w:rsidRDefault="00337E64" w:rsidP="00337E64">
            <w:pPr>
              <w:jc w:val="center"/>
              <w:rPr>
                <w:sz w:val="12"/>
                <w:szCs w:val="12"/>
              </w:rPr>
            </w:pPr>
            <w:r w:rsidRPr="00C67A39">
              <w:rPr>
                <w:sz w:val="12"/>
                <w:szCs w:val="12"/>
              </w:rPr>
              <w:t>37</w:t>
            </w:r>
          </w:p>
        </w:tc>
      </w:tr>
      <w:tr w:rsidR="00337E64" w:rsidRPr="00C67A39" w14:paraId="7F1BBCAF" w14:textId="77777777" w:rsidTr="00337E64">
        <w:tc>
          <w:tcPr>
            <w:tcW w:w="0" w:type="auto"/>
            <w:shd w:val="clear" w:color="auto" w:fill="auto"/>
          </w:tcPr>
          <w:p w14:paraId="42CCAB6B" w14:textId="77777777" w:rsidR="00337E64" w:rsidRPr="00C67A39" w:rsidRDefault="00337E64" w:rsidP="00337E64">
            <w:pPr>
              <w:jc w:val="right"/>
              <w:rPr>
                <w:sz w:val="12"/>
                <w:szCs w:val="12"/>
              </w:rPr>
            </w:pPr>
            <w:r w:rsidRPr="00C67A39">
              <w:rPr>
                <w:sz w:val="12"/>
                <w:szCs w:val="12"/>
              </w:rPr>
              <w:t>1778</w:t>
            </w:r>
          </w:p>
        </w:tc>
        <w:tc>
          <w:tcPr>
            <w:tcW w:w="0" w:type="auto"/>
            <w:gridSpan w:val="2"/>
          </w:tcPr>
          <w:p w14:paraId="40D8F1C0" w14:textId="77777777" w:rsidR="00337E64" w:rsidRPr="00C67A39" w:rsidRDefault="00337E64" w:rsidP="00337E64">
            <w:pPr>
              <w:rPr>
                <w:sz w:val="12"/>
                <w:szCs w:val="12"/>
              </w:rPr>
            </w:pPr>
          </w:p>
        </w:tc>
        <w:tc>
          <w:tcPr>
            <w:tcW w:w="0" w:type="auto"/>
            <w:shd w:val="clear" w:color="auto" w:fill="auto"/>
          </w:tcPr>
          <w:p w14:paraId="5DBF30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AE2811"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643B8F7" w14:textId="77777777" w:rsidR="00337E64" w:rsidRPr="00C67A39" w:rsidRDefault="00337E64" w:rsidP="00337E64">
            <w:pPr>
              <w:jc w:val="center"/>
              <w:rPr>
                <w:sz w:val="12"/>
                <w:szCs w:val="12"/>
              </w:rPr>
            </w:pPr>
            <w:r w:rsidRPr="00C67A39">
              <w:rPr>
                <w:sz w:val="12"/>
                <w:szCs w:val="12"/>
              </w:rPr>
              <w:t>38</w:t>
            </w:r>
          </w:p>
        </w:tc>
      </w:tr>
      <w:tr w:rsidR="00337E64" w:rsidRPr="00C67A39" w14:paraId="793C898B" w14:textId="77777777" w:rsidTr="00337E64">
        <w:tc>
          <w:tcPr>
            <w:tcW w:w="0" w:type="auto"/>
            <w:shd w:val="clear" w:color="auto" w:fill="auto"/>
          </w:tcPr>
          <w:p w14:paraId="6622876C" w14:textId="77777777" w:rsidR="00337E64" w:rsidRPr="00C67A39" w:rsidRDefault="00337E64" w:rsidP="00337E64">
            <w:pPr>
              <w:jc w:val="right"/>
              <w:rPr>
                <w:sz w:val="12"/>
                <w:szCs w:val="12"/>
              </w:rPr>
            </w:pPr>
            <w:r w:rsidRPr="00C67A39">
              <w:rPr>
                <w:sz w:val="12"/>
                <w:szCs w:val="12"/>
              </w:rPr>
              <w:t>1779</w:t>
            </w:r>
          </w:p>
        </w:tc>
        <w:tc>
          <w:tcPr>
            <w:tcW w:w="0" w:type="auto"/>
            <w:gridSpan w:val="2"/>
          </w:tcPr>
          <w:p w14:paraId="55B23232" w14:textId="77777777" w:rsidR="00337E64" w:rsidRPr="00C67A39" w:rsidRDefault="00337E64" w:rsidP="00337E64">
            <w:pPr>
              <w:rPr>
                <w:sz w:val="12"/>
                <w:szCs w:val="12"/>
              </w:rPr>
            </w:pPr>
          </w:p>
        </w:tc>
        <w:tc>
          <w:tcPr>
            <w:tcW w:w="0" w:type="auto"/>
            <w:shd w:val="clear" w:color="auto" w:fill="auto"/>
          </w:tcPr>
          <w:p w14:paraId="303C7A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379ED7"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FD5697C" w14:textId="77777777" w:rsidR="00337E64" w:rsidRPr="00C67A39" w:rsidRDefault="00337E64" w:rsidP="00337E64">
            <w:pPr>
              <w:jc w:val="center"/>
              <w:rPr>
                <w:sz w:val="12"/>
                <w:szCs w:val="12"/>
              </w:rPr>
            </w:pPr>
            <w:r w:rsidRPr="00C67A39">
              <w:rPr>
                <w:sz w:val="12"/>
                <w:szCs w:val="12"/>
              </w:rPr>
              <w:t>39</w:t>
            </w:r>
          </w:p>
        </w:tc>
      </w:tr>
      <w:tr w:rsidR="00337E64" w:rsidRPr="00C67A39" w14:paraId="1AA5541A" w14:textId="77777777" w:rsidTr="00337E64">
        <w:tc>
          <w:tcPr>
            <w:tcW w:w="0" w:type="auto"/>
            <w:shd w:val="clear" w:color="auto" w:fill="auto"/>
          </w:tcPr>
          <w:p w14:paraId="22758EFC" w14:textId="77777777" w:rsidR="00337E64" w:rsidRPr="00C67A39" w:rsidRDefault="00337E64" w:rsidP="00337E64">
            <w:pPr>
              <w:jc w:val="right"/>
              <w:rPr>
                <w:sz w:val="12"/>
                <w:szCs w:val="12"/>
              </w:rPr>
            </w:pPr>
            <w:r w:rsidRPr="00C67A39">
              <w:rPr>
                <w:sz w:val="12"/>
                <w:szCs w:val="12"/>
              </w:rPr>
              <w:t>1780</w:t>
            </w:r>
          </w:p>
        </w:tc>
        <w:tc>
          <w:tcPr>
            <w:tcW w:w="0" w:type="auto"/>
            <w:gridSpan w:val="2"/>
          </w:tcPr>
          <w:p w14:paraId="12FB2C32" w14:textId="77777777" w:rsidR="00337E64" w:rsidRPr="00C67A39" w:rsidRDefault="00337E64" w:rsidP="00337E64">
            <w:pPr>
              <w:rPr>
                <w:sz w:val="12"/>
                <w:szCs w:val="12"/>
              </w:rPr>
            </w:pPr>
          </w:p>
        </w:tc>
        <w:tc>
          <w:tcPr>
            <w:tcW w:w="0" w:type="auto"/>
            <w:shd w:val="clear" w:color="auto" w:fill="auto"/>
          </w:tcPr>
          <w:p w14:paraId="48DB3B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75471A"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7358112" w14:textId="77777777" w:rsidR="00337E64" w:rsidRPr="00C67A39" w:rsidRDefault="00337E64" w:rsidP="00337E64">
            <w:pPr>
              <w:jc w:val="center"/>
              <w:rPr>
                <w:sz w:val="12"/>
                <w:szCs w:val="12"/>
              </w:rPr>
            </w:pPr>
            <w:r w:rsidRPr="00C67A39">
              <w:rPr>
                <w:sz w:val="12"/>
                <w:szCs w:val="12"/>
              </w:rPr>
              <w:t>4</w:t>
            </w:r>
          </w:p>
        </w:tc>
      </w:tr>
      <w:tr w:rsidR="00337E64" w:rsidRPr="00C67A39" w14:paraId="2BF8F6DB" w14:textId="77777777" w:rsidTr="00337E64">
        <w:tc>
          <w:tcPr>
            <w:tcW w:w="0" w:type="auto"/>
            <w:shd w:val="clear" w:color="auto" w:fill="auto"/>
          </w:tcPr>
          <w:p w14:paraId="539824A3" w14:textId="77777777" w:rsidR="00337E64" w:rsidRPr="00C67A39" w:rsidRDefault="00337E64" w:rsidP="00337E64">
            <w:pPr>
              <w:jc w:val="right"/>
              <w:rPr>
                <w:sz w:val="12"/>
                <w:szCs w:val="12"/>
              </w:rPr>
            </w:pPr>
            <w:r w:rsidRPr="00C67A39">
              <w:rPr>
                <w:sz w:val="12"/>
                <w:szCs w:val="12"/>
              </w:rPr>
              <w:t>1781</w:t>
            </w:r>
          </w:p>
        </w:tc>
        <w:tc>
          <w:tcPr>
            <w:tcW w:w="0" w:type="auto"/>
            <w:gridSpan w:val="2"/>
          </w:tcPr>
          <w:p w14:paraId="0EC26E17" w14:textId="77777777" w:rsidR="00337E64" w:rsidRPr="00C67A39" w:rsidRDefault="00337E64" w:rsidP="00337E64">
            <w:pPr>
              <w:rPr>
                <w:sz w:val="12"/>
                <w:szCs w:val="12"/>
              </w:rPr>
            </w:pPr>
          </w:p>
        </w:tc>
        <w:tc>
          <w:tcPr>
            <w:tcW w:w="0" w:type="auto"/>
            <w:shd w:val="clear" w:color="auto" w:fill="auto"/>
          </w:tcPr>
          <w:p w14:paraId="540618E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F67119"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15D8660" w14:textId="77777777" w:rsidR="00337E64" w:rsidRPr="00C67A39" w:rsidRDefault="00337E64" w:rsidP="00337E64">
            <w:pPr>
              <w:jc w:val="center"/>
              <w:rPr>
                <w:sz w:val="12"/>
                <w:szCs w:val="12"/>
              </w:rPr>
            </w:pPr>
            <w:r w:rsidRPr="00C67A39">
              <w:rPr>
                <w:sz w:val="12"/>
                <w:szCs w:val="12"/>
              </w:rPr>
              <w:t>40</w:t>
            </w:r>
          </w:p>
        </w:tc>
      </w:tr>
      <w:tr w:rsidR="00337E64" w:rsidRPr="00C67A39" w14:paraId="2671800C" w14:textId="77777777" w:rsidTr="00337E64">
        <w:tc>
          <w:tcPr>
            <w:tcW w:w="0" w:type="auto"/>
            <w:shd w:val="clear" w:color="auto" w:fill="auto"/>
          </w:tcPr>
          <w:p w14:paraId="0922EB48" w14:textId="77777777" w:rsidR="00337E64" w:rsidRPr="00C67A39" w:rsidRDefault="00337E64" w:rsidP="00337E64">
            <w:pPr>
              <w:jc w:val="right"/>
              <w:rPr>
                <w:sz w:val="12"/>
                <w:szCs w:val="12"/>
              </w:rPr>
            </w:pPr>
            <w:r w:rsidRPr="00C67A39">
              <w:rPr>
                <w:sz w:val="12"/>
                <w:szCs w:val="12"/>
              </w:rPr>
              <w:t>1782</w:t>
            </w:r>
          </w:p>
        </w:tc>
        <w:tc>
          <w:tcPr>
            <w:tcW w:w="0" w:type="auto"/>
            <w:gridSpan w:val="2"/>
          </w:tcPr>
          <w:p w14:paraId="1BA8D3B8" w14:textId="77777777" w:rsidR="00337E64" w:rsidRPr="00C67A39" w:rsidRDefault="00337E64" w:rsidP="00337E64">
            <w:pPr>
              <w:rPr>
                <w:sz w:val="12"/>
                <w:szCs w:val="12"/>
              </w:rPr>
            </w:pPr>
          </w:p>
        </w:tc>
        <w:tc>
          <w:tcPr>
            <w:tcW w:w="0" w:type="auto"/>
            <w:shd w:val="clear" w:color="auto" w:fill="auto"/>
          </w:tcPr>
          <w:p w14:paraId="36CEF3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702915"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5E4D2A3" w14:textId="77777777" w:rsidR="00337E64" w:rsidRPr="00C67A39" w:rsidRDefault="00337E64" w:rsidP="00337E64">
            <w:pPr>
              <w:jc w:val="center"/>
              <w:rPr>
                <w:sz w:val="12"/>
                <w:szCs w:val="12"/>
              </w:rPr>
            </w:pPr>
            <w:r w:rsidRPr="00C67A39">
              <w:rPr>
                <w:sz w:val="12"/>
                <w:szCs w:val="12"/>
              </w:rPr>
              <w:t>41</w:t>
            </w:r>
          </w:p>
        </w:tc>
      </w:tr>
      <w:tr w:rsidR="00337E64" w:rsidRPr="00C67A39" w14:paraId="1A3DCFF6" w14:textId="77777777" w:rsidTr="00337E64">
        <w:tc>
          <w:tcPr>
            <w:tcW w:w="0" w:type="auto"/>
            <w:shd w:val="clear" w:color="auto" w:fill="auto"/>
          </w:tcPr>
          <w:p w14:paraId="6B4A151D" w14:textId="77777777" w:rsidR="00337E64" w:rsidRPr="00C67A39" w:rsidRDefault="00337E64" w:rsidP="00337E64">
            <w:pPr>
              <w:jc w:val="right"/>
              <w:rPr>
                <w:sz w:val="12"/>
                <w:szCs w:val="12"/>
              </w:rPr>
            </w:pPr>
            <w:r w:rsidRPr="00C67A39">
              <w:rPr>
                <w:sz w:val="12"/>
                <w:szCs w:val="12"/>
              </w:rPr>
              <w:t>1783</w:t>
            </w:r>
          </w:p>
        </w:tc>
        <w:tc>
          <w:tcPr>
            <w:tcW w:w="0" w:type="auto"/>
            <w:gridSpan w:val="2"/>
          </w:tcPr>
          <w:p w14:paraId="1418E1B0" w14:textId="77777777" w:rsidR="00337E64" w:rsidRPr="00C67A39" w:rsidRDefault="00337E64" w:rsidP="00337E64">
            <w:pPr>
              <w:rPr>
                <w:sz w:val="12"/>
                <w:szCs w:val="12"/>
              </w:rPr>
            </w:pPr>
          </w:p>
        </w:tc>
        <w:tc>
          <w:tcPr>
            <w:tcW w:w="0" w:type="auto"/>
            <w:shd w:val="clear" w:color="auto" w:fill="auto"/>
          </w:tcPr>
          <w:p w14:paraId="1996E3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8F241B"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A6906FD" w14:textId="77777777" w:rsidR="00337E64" w:rsidRPr="00C67A39" w:rsidRDefault="00337E64" w:rsidP="00337E64">
            <w:pPr>
              <w:jc w:val="center"/>
              <w:rPr>
                <w:sz w:val="12"/>
                <w:szCs w:val="12"/>
              </w:rPr>
            </w:pPr>
            <w:r w:rsidRPr="00C67A39">
              <w:rPr>
                <w:sz w:val="12"/>
                <w:szCs w:val="12"/>
              </w:rPr>
              <w:t>42</w:t>
            </w:r>
          </w:p>
        </w:tc>
      </w:tr>
      <w:tr w:rsidR="00337E64" w:rsidRPr="00C67A39" w14:paraId="537D1E56" w14:textId="77777777" w:rsidTr="00337E64">
        <w:tc>
          <w:tcPr>
            <w:tcW w:w="0" w:type="auto"/>
            <w:shd w:val="clear" w:color="auto" w:fill="auto"/>
          </w:tcPr>
          <w:p w14:paraId="505FBEBF" w14:textId="77777777" w:rsidR="00337E64" w:rsidRPr="00C67A39" w:rsidRDefault="00337E64" w:rsidP="00337E64">
            <w:pPr>
              <w:jc w:val="right"/>
              <w:rPr>
                <w:sz w:val="12"/>
                <w:szCs w:val="12"/>
              </w:rPr>
            </w:pPr>
            <w:r w:rsidRPr="00C67A39">
              <w:rPr>
                <w:sz w:val="12"/>
                <w:szCs w:val="12"/>
              </w:rPr>
              <w:t>1784</w:t>
            </w:r>
          </w:p>
        </w:tc>
        <w:tc>
          <w:tcPr>
            <w:tcW w:w="0" w:type="auto"/>
            <w:gridSpan w:val="2"/>
          </w:tcPr>
          <w:p w14:paraId="04258FF0" w14:textId="77777777" w:rsidR="00337E64" w:rsidRPr="00C67A39" w:rsidRDefault="00337E64" w:rsidP="00337E64">
            <w:pPr>
              <w:rPr>
                <w:sz w:val="12"/>
                <w:szCs w:val="12"/>
              </w:rPr>
            </w:pPr>
          </w:p>
        </w:tc>
        <w:tc>
          <w:tcPr>
            <w:tcW w:w="0" w:type="auto"/>
            <w:shd w:val="clear" w:color="auto" w:fill="auto"/>
          </w:tcPr>
          <w:p w14:paraId="300FA8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CF8107"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A95E4F4" w14:textId="77777777" w:rsidR="00337E64" w:rsidRPr="00C67A39" w:rsidRDefault="00337E64" w:rsidP="00337E64">
            <w:pPr>
              <w:jc w:val="center"/>
              <w:rPr>
                <w:sz w:val="12"/>
                <w:szCs w:val="12"/>
              </w:rPr>
            </w:pPr>
            <w:r w:rsidRPr="00C67A39">
              <w:rPr>
                <w:sz w:val="12"/>
                <w:szCs w:val="12"/>
              </w:rPr>
              <w:t>43</w:t>
            </w:r>
          </w:p>
        </w:tc>
      </w:tr>
      <w:tr w:rsidR="00337E64" w:rsidRPr="00C67A39" w14:paraId="0C640C6F" w14:textId="77777777" w:rsidTr="00337E64">
        <w:tc>
          <w:tcPr>
            <w:tcW w:w="0" w:type="auto"/>
            <w:shd w:val="clear" w:color="auto" w:fill="auto"/>
          </w:tcPr>
          <w:p w14:paraId="02019DD7" w14:textId="77777777" w:rsidR="00337E64" w:rsidRPr="00C67A39" w:rsidRDefault="00337E64" w:rsidP="00337E64">
            <w:pPr>
              <w:jc w:val="right"/>
              <w:rPr>
                <w:sz w:val="12"/>
                <w:szCs w:val="12"/>
              </w:rPr>
            </w:pPr>
            <w:r w:rsidRPr="00C67A39">
              <w:rPr>
                <w:sz w:val="12"/>
                <w:szCs w:val="12"/>
              </w:rPr>
              <w:t>1785</w:t>
            </w:r>
          </w:p>
        </w:tc>
        <w:tc>
          <w:tcPr>
            <w:tcW w:w="0" w:type="auto"/>
            <w:gridSpan w:val="2"/>
          </w:tcPr>
          <w:p w14:paraId="1310F75B" w14:textId="77777777" w:rsidR="00337E64" w:rsidRPr="00C67A39" w:rsidRDefault="00337E64" w:rsidP="00337E64">
            <w:pPr>
              <w:rPr>
                <w:sz w:val="12"/>
                <w:szCs w:val="12"/>
              </w:rPr>
            </w:pPr>
          </w:p>
        </w:tc>
        <w:tc>
          <w:tcPr>
            <w:tcW w:w="0" w:type="auto"/>
            <w:shd w:val="clear" w:color="auto" w:fill="auto"/>
          </w:tcPr>
          <w:p w14:paraId="0CEE250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0EFBD2"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4DF7A50" w14:textId="77777777" w:rsidR="00337E64" w:rsidRPr="00C67A39" w:rsidRDefault="00337E64" w:rsidP="00337E64">
            <w:pPr>
              <w:jc w:val="center"/>
              <w:rPr>
                <w:sz w:val="12"/>
                <w:szCs w:val="12"/>
              </w:rPr>
            </w:pPr>
            <w:r w:rsidRPr="00C67A39">
              <w:rPr>
                <w:sz w:val="12"/>
                <w:szCs w:val="12"/>
              </w:rPr>
              <w:t>44</w:t>
            </w:r>
          </w:p>
        </w:tc>
      </w:tr>
      <w:tr w:rsidR="00337E64" w:rsidRPr="00C67A39" w14:paraId="6758CC63" w14:textId="77777777" w:rsidTr="00337E64">
        <w:tc>
          <w:tcPr>
            <w:tcW w:w="0" w:type="auto"/>
            <w:shd w:val="clear" w:color="auto" w:fill="auto"/>
          </w:tcPr>
          <w:p w14:paraId="753DA8BB" w14:textId="77777777" w:rsidR="00337E64" w:rsidRPr="00C67A39" w:rsidRDefault="00337E64" w:rsidP="00337E64">
            <w:pPr>
              <w:jc w:val="right"/>
              <w:rPr>
                <w:sz w:val="12"/>
                <w:szCs w:val="12"/>
              </w:rPr>
            </w:pPr>
            <w:r w:rsidRPr="00C67A39">
              <w:rPr>
                <w:sz w:val="12"/>
                <w:szCs w:val="12"/>
              </w:rPr>
              <w:t>1786</w:t>
            </w:r>
          </w:p>
        </w:tc>
        <w:tc>
          <w:tcPr>
            <w:tcW w:w="0" w:type="auto"/>
            <w:gridSpan w:val="2"/>
          </w:tcPr>
          <w:p w14:paraId="597F06CB" w14:textId="77777777" w:rsidR="00337E64" w:rsidRPr="00C67A39" w:rsidRDefault="00337E64" w:rsidP="00337E64">
            <w:pPr>
              <w:rPr>
                <w:sz w:val="12"/>
                <w:szCs w:val="12"/>
              </w:rPr>
            </w:pPr>
          </w:p>
        </w:tc>
        <w:tc>
          <w:tcPr>
            <w:tcW w:w="0" w:type="auto"/>
            <w:shd w:val="clear" w:color="auto" w:fill="auto"/>
          </w:tcPr>
          <w:p w14:paraId="793473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31D3F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E9C904D" w14:textId="77777777" w:rsidR="00337E64" w:rsidRPr="00C67A39" w:rsidRDefault="00337E64" w:rsidP="00337E64">
            <w:pPr>
              <w:jc w:val="center"/>
              <w:rPr>
                <w:sz w:val="12"/>
                <w:szCs w:val="12"/>
              </w:rPr>
            </w:pPr>
            <w:r w:rsidRPr="00C67A39">
              <w:rPr>
                <w:sz w:val="12"/>
                <w:szCs w:val="12"/>
              </w:rPr>
              <w:t>45</w:t>
            </w:r>
          </w:p>
        </w:tc>
      </w:tr>
      <w:tr w:rsidR="00337E64" w:rsidRPr="00C67A39" w14:paraId="333BCA39" w14:textId="77777777" w:rsidTr="00337E64">
        <w:tc>
          <w:tcPr>
            <w:tcW w:w="0" w:type="auto"/>
            <w:shd w:val="clear" w:color="auto" w:fill="auto"/>
          </w:tcPr>
          <w:p w14:paraId="54A5D9D1" w14:textId="77777777" w:rsidR="00337E64" w:rsidRPr="00C67A39" w:rsidRDefault="00337E64" w:rsidP="00337E64">
            <w:pPr>
              <w:jc w:val="right"/>
              <w:rPr>
                <w:sz w:val="12"/>
                <w:szCs w:val="12"/>
              </w:rPr>
            </w:pPr>
            <w:r w:rsidRPr="00C67A39">
              <w:rPr>
                <w:sz w:val="12"/>
                <w:szCs w:val="12"/>
              </w:rPr>
              <w:t>1787</w:t>
            </w:r>
          </w:p>
        </w:tc>
        <w:tc>
          <w:tcPr>
            <w:tcW w:w="0" w:type="auto"/>
            <w:gridSpan w:val="2"/>
          </w:tcPr>
          <w:p w14:paraId="79A1F752" w14:textId="77777777" w:rsidR="00337E64" w:rsidRPr="00C67A39" w:rsidRDefault="00337E64" w:rsidP="00337E64">
            <w:pPr>
              <w:rPr>
                <w:sz w:val="12"/>
                <w:szCs w:val="12"/>
              </w:rPr>
            </w:pPr>
          </w:p>
        </w:tc>
        <w:tc>
          <w:tcPr>
            <w:tcW w:w="0" w:type="auto"/>
            <w:shd w:val="clear" w:color="auto" w:fill="auto"/>
          </w:tcPr>
          <w:p w14:paraId="559A012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2BBC8B"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8ECE5E0" w14:textId="77777777" w:rsidR="00337E64" w:rsidRPr="00C67A39" w:rsidRDefault="00337E64" w:rsidP="00337E64">
            <w:pPr>
              <w:jc w:val="center"/>
              <w:rPr>
                <w:sz w:val="12"/>
                <w:szCs w:val="12"/>
              </w:rPr>
            </w:pPr>
            <w:r w:rsidRPr="00C67A39">
              <w:rPr>
                <w:sz w:val="12"/>
                <w:szCs w:val="12"/>
              </w:rPr>
              <w:t>46</w:t>
            </w:r>
          </w:p>
        </w:tc>
      </w:tr>
      <w:tr w:rsidR="00337E64" w:rsidRPr="00C67A39" w14:paraId="14501B5D" w14:textId="77777777" w:rsidTr="00337E64">
        <w:tc>
          <w:tcPr>
            <w:tcW w:w="0" w:type="auto"/>
            <w:shd w:val="clear" w:color="auto" w:fill="auto"/>
          </w:tcPr>
          <w:p w14:paraId="17C9AC53" w14:textId="77777777" w:rsidR="00337E64" w:rsidRPr="00C67A39" w:rsidRDefault="00337E64" w:rsidP="00337E64">
            <w:pPr>
              <w:jc w:val="right"/>
              <w:rPr>
                <w:sz w:val="12"/>
                <w:szCs w:val="12"/>
              </w:rPr>
            </w:pPr>
            <w:r w:rsidRPr="00C67A39">
              <w:rPr>
                <w:sz w:val="12"/>
                <w:szCs w:val="12"/>
              </w:rPr>
              <w:lastRenderedPageBreak/>
              <w:t>1788</w:t>
            </w:r>
          </w:p>
        </w:tc>
        <w:tc>
          <w:tcPr>
            <w:tcW w:w="0" w:type="auto"/>
            <w:gridSpan w:val="2"/>
          </w:tcPr>
          <w:p w14:paraId="2EE4A7CC" w14:textId="77777777" w:rsidR="00337E64" w:rsidRPr="00C67A39" w:rsidRDefault="00337E64" w:rsidP="00337E64">
            <w:pPr>
              <w:rPr>
                <w:sz w:val="12"/>
                <w:szCs w:val="12"/>
              </w:rPr>
            </w:pPr>
          </w:p>
        </w:tc>
        <w:tc>
          <w:tcPr>
            <w:tcW w:w="0" w:type="auto"/>
            <w:shd w:val="clear" w:color="auto" w:fill="auto"/>
          </w:tcPr>
          <w:p w14:paraId="150607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49D55E"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28B47D8" w14:textId="77777777" w:rsidR="00337E64" w:rsidRPr="00C67A39" w:rsidRDefault="00337E64" w:rsidP="00337E64">
            <w:pPr>
              <w:jc w:val="center"/>
              <w:rPr>
                <w:sz w:val="12"/>
                <w:szCs w:val="12"/>
              </w:rPr>
            </w:pPr>
            <w:r w:rsidRPr="00C67A39">
              <w:rPr>
                <w:sz w:val="12"/>
                <w:szCs w:val="12"/>
              </w:rPr>
              <w:t>47</w:t>
            </w:r>
          </w:p>
        </w:tc>
      </w:tr>
      <w:tr w:rsidR="00337E64" w:rsidRPr="00C67A39" w14:paraId="2B637C8B" w14:textId="77777777" w:rsidTr="00337E64">
        <w:tc>
          <w:tcPr>
            <w:tcW w:w="0" w:type="auto"/>
            <w:shd w:val="clear" w:color="auto" w:fill="auto"/>
          </w:tcPr>
          <w:p w14:paraId="603675DB" w14:textId="77777777" w:rsidR="00337E64" w:rsidRPr="00C67A39" w:rsidRDefault="00337E64" w:rsidP="00337E64">
            <w:pPr>
              <w:jc w:val="right"/>
              <w:rPr>
                <w:sz w:val="12"/>
                <w:szCs w:val="12"/>
              </w:rPr>
            </w:pPr>
            <w:r w:rsidRPr="00C67A39">
              <w:rPr>
                <w:sz w:val="12"/>
                <w:szCs w:val="12"/>
              </w:rPr>
              <w:t>1789</w:t>
            </w:r>
          </w:p>
        </w:tc>
        <w:tc>
          <w:tcPr>
            <w:tcW w:w="0" w:type="auto"/>
            <w:gridSpan w:val="2"/>
          </w:tcPr>
          <w:p w14:paraId="24543FCE" w14:textId="77777777" w:rsidR="00337E64" w:rsidRPr="00C67A39" w:rsidRDefault="00337E64" w:rsidP="00337E64">
            <w:pPr>
              <w:rPr>
                <w:sz w:val="12"/>
                <w:szCs w:val="12"/>
              </w:rPr>
            </w:pPr>
          </w:p>
        </w:tc>
        <w:tc>
          <w:tcPr>
            <w:tcW w:w="0" w:type="auto"/>
            <w:shd w:val="clear" w:color="auto" w:fill="auto"/>
          </w:tcPr>
          <w:p w14:paraId="4F2095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09D8A5"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4C8EE1D" w14:textId="77777777" w:rsidR="00337E64" w:rsidRPr="00C67A39" w:rsidRDefault="00337E64" w:rsidP="00337E64">
            <w:pPr>
              <w:jc w:val="center"/>
              <w:rPr>
                <w:sz w:val="12"/>
                <w:szCs w:val="12"/>
              </w:rPr>
            </w:pPr>
            <w:r w:rsidRPr="00C67A39">
              <w:rPr>
                <w:sz w:val="12"/>
                <w:szCs w:val="12"/>
              </w:rPr>
              <w:t>48</w:t>
            </w:r>
          </w:p>
        </w:tc>
      </w:tr>
      <w:tr w:rsidR="00337E64" w:rsidRPr="00C67A39" w14:paraId="0717C928" w14:textId="77777777" w:rsidTr="00337E64">
        <w:tc>
          <w:tcPr>
            <w:tcW w:w="0" w:type="auto"/>
            <w:shd w:val="clear" w:color="auto" w:fill="auto"/>
          </w:tcPr>
          <w:p w14:paraId="22ADA834" w14:textId="77777777" w:rsidR="00337E64" w:rsidRPr="00C67A39" w:rsidRDefault="00337E64" w:rsidP="00337E64">
            <w:pPr>
              <w:jc w:val="right"/>
              <w:rPr>
                <w:sz w:val="12"/>
                <w:szCs w:val="12"/>
              </w:rPr>
            </w:pPr>
            <w:r w:rsidRPr="00C67A39">
              <w:rPr>
                <w:sz w:val="12"/>
                <w:szCs w:val="12"/>
              </w:rPr>
              <w:t>1790</w:t>
            </w:r>
          </w:p>
        </w:tc>
        <w:tc>
          <w:tcPr>
            <w:tcW w:w="0" w:type="auto"/>
            <w:gridSpan w:val="2"/>
          </w:tcPr>
          <w:p w14:paraId="7B1AA635" w14:textId="77777777" w:rsidR="00337E64" w:rsidRPr="00C67A39" w:rsidRDefault="00337E64" w:rsidP="00337E64">
            <w:pPr>
              <w:rPr>
                <w:sz w:val="12"/>
                <w:szCs w:val="12"/>
              </w:rPr>
            </w:pPr>
          </w:p>
        </w:tc>
        <w:tc>
          <w:tcPr>
            <w:tcW w:w="0" w:type="auto"/>
            <w:shd w:val="clear" w:color="auto" w:fill="auto"/>
          </w:tcPr>
          <w:p w14:paraId="48673ED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E33E49"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7D9517C" w14:textId="77777777" w:rsidR="00337E64" w:rsidRPr="00C67A39" w:rsidRDefault="00337E64" w:rsidP="00337E64">
            <w:pPr>
              <w:jc w:val="center"/>
              <w:rPr>
                <w:sz w:val="12"/>
                <w:szCs w:val="12"/>
              </w:rPr>
            </w:pPr>
            <w:r w:rsidRPr="00C67A39">
              <w:rPr>
                <w:sz w:val="12"/>
                <w:szCs w:val="12"/>
              </w:rPr>
              <w:t>49</w:t>
            </w:r>
          </w:p>
        </w:tc>
      </w:tr>
      <w:tr w:rsidR="00337E64" w:rsidRPr="00C67A39" w14:paraId="2E7B4ACD" w14:textId="77777777" w:rsidTr="00337E64">
        <w:tc>
          <w:tcPr>
            <w:tcW w:w="0" w:type="auto"/>
            <w:shd w:val="clear" w:color="auto" w:fill="auto"/>
          </w:tcPr>
          <w:p w14:paraId="368CC578" w14:textId="77777777" w:rsidR="00337E64" w:rsidRPr="00C67A39" w:rsidRDefault="00337E64" w:rsidP="00337E64">
            <w:pPr>
              <w:jc w:val="right"/>
              <w:rPr>
                <w:sz w:val="12"/>
                <w:szCs w:val="12"/>
              </w:rPr>
            </w:pPr>
            <w:r w:rsidRPr="00C67A39">
              <w:rPr>
                <w:sz w:val="12"/>
                <w:szCs w:val="12"/>
              </w:rPr>
              <w:t>1791</w:t>
            </w:r>
          </w:p>
        </w:tc>
        <w:tc>
          <w:tcPr>
            <w:tcW w:w="0" w:type="auto"/>
            <w:gridSpan w:val="2"/>
          </w:tcPr>
          <w:p w14:paraId="51806070" w14:textId="77777777" w:rsidR="00337E64" w:rsidRPr="00C67A39" w:rsidRDefault="00337E64" w:rsidP="00337E64">
            <w:pPr>
              <w:rPr>
                <w:sz w:val="12"/>
                <w:szCs w:val="12"/>
              </w:rPr>
            </w:pPr>
          </w:p>
        </w:tc>
        <w:tc>
          <w:tcPr>
            <w:tcW w:w="0" w:type="auto"/>
            <w:shd w:val="clear" w:color="auto" w:fill="auto"/>
          </w:tcPr>
          <w:p w14:paraId="45008C5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14D5C6"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759E38C" w14:textId="77777777" w:rsidR="00337E64" w:rsidRPr="00C67A39" w:rsidRDefault="00337E64" w:rsidP="00337E64">
            <w:pPr>
              <w:jc w:val="center"/>
              <w:rPr>
                <w:sz w:val="12"/>
                <w:szCs w:val="12"/>
              </w:rPr>
            </w:pPr>
            <w:r w:rsidRPr="00C67A39">
              <w:rPr>
                <w:sz w:val="12"/>
                <w:szCs w:val="12"/>
              </w:rPr>
              <w:t>49а</w:t>
            </w:r>
          </w:p>
        </w:tc>
      </w:tr>
      <w:tr w:rsidR="00337E64" w:rsidRPr="00C67A39" w14:paraId="1664DB06" w14:textId="77777777" w:rsidTr="00337E64">
        <w:tc>
          <w:tcPr>
            <w:tcW w:w="0" w:type="auto"/>
            <w:shd w:val="clear" w:color="auto" w:fill="auto"/>
          </w:tcPr>
          <w:p w14:paraId="4AF16540" w14:textId="77777777" w:rsidR="00337E64" w:rsidRPr="00C67A39" w:rsidRDefault="00337E64" w:rsidP="00337E64">
            <w:pPr>
              <w:jc w:val="right"/>
              <w:rPr>
                <w:sz w:val="12"/>
                <w:szCs w:val="12"/>
              </w:rPr>
            </w:pPr>
            <w:r w:rsidRPr="00C67A39">
              <w:rPr>
                <w:sz w:val="12"/>
                <w:szCs w:val="12"/>
              </w:rPr>
              <w:t>1792</w:t>
            </w:r>
          </w:p>
        </w:tc>
        <w:tc>
          <w:tcPr>
            <w:tcW w:w="0" w:type="auto"/>
            <w:gridSpan w:val="2"/>
          </w:tcPr>
          <w:p w14:paraId="29C62CBB" w14:textId="77777777" w:rsidR="00337E64" w:rsidRPr="00C67A39" w:rsidRDefault="00337E64" w:rsidP="00337E64">
            <w:pPr>
              <w:rPr>
                <w:sz w:val="12"/>
                <w:szCs w:val="12"/>
              </w:rPr>
            </w:pPr>
          </w:p>
        </w:tc>
        <w:tc>
          <w:tcPr>
            <w:tcW w:w="0" w:type="auto"/>
            <w:shd w:val="clear" w:color="auto" w:fill="auto"/>
          </w:tcPr>
          <w:p w14:paraId="32AECB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C80867"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2F75AD7" w14:textId="77777777" w:rsidR="00337E64" w:rsidRPr="00C67A39" w:rsidRDefault="00337E64" w:rsidP="00337E64">
            <w:pPr>
              <w:jc w:val="center"/>
              <w:rPr>
                <w:sz w:val="12"/>
                <w:szCs w:val="12"/>
              </w:rPr>
            </w:pPr>
            <w:r w:rsidRPr="00C67A39">
              <w:rPr>
                <w:sz w:val="12"/>
                <w:szCs w:val="12"/>
              </w:rPr>
              <w:t>49б</w:t>
            </w:r>
          </w:p>
        </w:tc>
      </w:tr>
      <w:tr w:rsidR="00337E64" w:rsidRPr="00C67A39" w14:paraId="3CF63D5C" w14:textId="77777777" w:rsidTr="00337E64">
        <w:tc>
          <w:tcPr>
            <w:tcW w:w="0" w:type="auto"/>
            <w:shd w:val="clear" w:color="auto" w:fill="auto"/>
          </w:tcPr>
          <w:p w14:paraId="363344D4" w14:textId="77777777" w:rsidR="00337E64" w:rsidRPr="00C67A39" w:rsidRDefault="00337E64" w:rsidP="00337E64">
            <w:pPr>
              <w:jc w:val="right"/>
              <w:rPr>
                <w:sz w:val="12"/>
                <w:szCs w:val="12"/>
              </w:rPr>
            </w:pPr>
            <w:r w:rsidRPr="00C67A39">
              <w:rPr>
                <w:sz w:val="12"/>
                <w:szCs w:val="12"/>
              </w:rPr>
              <w:t>1793</w:t>
            </w:r>
          </w:p>
        </w:tc>
        <w:tc>
          <w:tcPr>
            <w:tcW w:w="0" w:type="auto"/>
            <w:gridSpan w:val="2"/>
          </w:tcPr>
          <w:p w14:paraId="67E45613" w14:textId="77777777" w:rsidR="00337E64" w:rsidRPr="00C67A39" w:rsidRDefault="00337E64" w:rsidP="00337E64">
            <w:pPr>
              <w:rPr>
                <w:sz w:val="12"/>
                <w:szCs w:val="12"/>
              </w:rPr>
            </w:pPr>
          </w:p>
        </w:tc>
        <w:tc>
          <w:tcPr>
            <w:tcW w:w="0" w:type="auto"/>
            <w:shd w:val="clear" w:color="auto" w:fill="auto"/>
          </w:tcPr>
          <w:p w14:paraId="3DC707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7E132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AB06A98" w14:textId="77777777" w:rsidR="00337E64" w:rsidRPr="00C67A39" w:rsidRDefault="00337E64" w:rsidP="00337E64">
            <w:pPr>
              <w:jc w:val="center"/>
              <w:rPr>
                <w:sz w:val="12"/>
                <w:szCs w:val="12"/>
              </w:rPr>
            </w:pPr>
            <w:r w:rsidRPr="00C67A39">
              <w:rPr>
                <w:sz w:val="12"/>
                <w:szCs w:val="12"/>
              </w:rPr>
              <w:t>49г</w:t>
            </w:r>
          </w:p>
        </w:tc>
      </w:tr>
      <w:tr w:rsidR="00337E64" w:rsidRPr="00C67A39" w14:paraId="089CDAAB" w14:textId="77777777" w:rsidTr="00337E64">
        <w:tc>
          <w:tcPr>
            <w:tcW w:w="0" w:type="auto"/>
            <w:shd w:val="clear" w:color="auto" w:fill="auto"/>
          </w:tcPr>
          <w:p w14:paraId="4D9CBABA" w14:textId="77777777" w:rsidR="00337E64" w:rsidRPr="00C67A39" w:rsidRDefault="00337E64" w:rsidP="00337E64">
            <w:pPr>
              <w:jc w:val="right"/>
              <w:rPr>
                <w:sz w:val="12"/>
                <w:szCs w:val="12"/>
              </w:rPr>
            </w:pPr>
            <w:r w:rsidRPr="00C67A39">
              <w:rPr>
                <w:sz w:val="12"/>
                <w:szCs w:val="12"/>
              </w:rPr>
              <w:t>1794</w:t>
            </w:r>
          </w:p>
        </w:tc>
        <w:tc>
          <w:tcPr>
            <w:tcW w:w="0" w:type="auto"/>
            <w:gridSpan w:val="2"/>
          </w:tcPr>
          <w:p w14:paraId="10B45647" w14:textId="77777777" w:rsidR="00337E64" w:rsidRPr="00C67A39" w:rsidRDefault="00337E64" w:rsidP="00337E64">
            <w:pPr>
              <w:rPr>
                <w:sz w:val="12"/>
                <w:szCs w:val="12"/>
              </w:rPr>
            </w:pPr>
          </w:p>
        </w:tc>
        <w:tc>
          <w:tcPr>
            <w:tcW w:w="0" w:type="auto"/>
            <w:shd w:val="clear" w:color="auto" w:fill="auto"/>
          </w:tcPr>
          <w:p w14:paraId="715E9A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494176"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6612A33" w14:textId="77777777" w:rsidR="00337E64" w:rsidRPr="00C67A39" w:rsidRDefault="00337E64" w:rsidP="00337E64">
            <w:pPr>
              <w:jc w:val="center"/>
              <w:rPr>
                <w:sz w:val="12"/>
                <w:szCs w:val="12"/>
              </w:rPr>
            </w:pPr>
            <w:r w:rsidRPr="00C67A39">
              <w:rPr>
                <w:sz w:val="12"/>
                <w:szCs w:val="12"/>
              </w:rPr>
              <w:t>5</w:t>
            </w:r>
          </w:p>
        </w:tc>
      </w:tr>
      <w:tr w:rsidR="00337E64" w:rsidRPr="00C67A39" w14:paraId="0A842D75" w14:textId="77777777" w:rsidTr="00337E64">
        <w:tc>
          <w:tcPr>
            <w:tcW w:w="0" w:type="auto"/>
            <w:shd w:val="clear" w:color="auto" w:fill="auto"/>
          </w:tcPr>
          <w:p w14:paraId="047D9A95" w14:textId="77777777" w:rsidR="00337E64" w:rsidRPr="00C67A39" w:rsidRDefault="00337E64" w:rsidP="00337E64">
            <w:pPr>
              <w:jc w:val="right"/>
              <w:rPr>
                <w:sz w:val="12"/>
                <w:szCs w:val="12"/>
              </w:rPr>
            </w:pPr>
            <w:r w:rsidRPr="00C67A39">
              <w:rPr>
                <w:sz w:val="12"/>
                <w:szCs w:val="12"/>
              </w:rPr>
              <w:t>1795</w:t>
            </w:r>
          </w:p>
        </w:tc>
        <w:tc>
          <w:tcPr>
            <w:tcW w:w="0" w:type="auto"/>
            <w:gridSpan w:val="2"/>
          </w:tcPr>
          <w:p w14:paraId="619FEC0A" w14:textId="77777777" w:rsidR="00337E64" w:rsidRPr="00C67A39" w:rsidRDefault="00337E64" w:rsidP="00337E64">
            <w:pPr>
              <w:rPr>
                <w:sz w:val="12"/>
                <w:szCs w:val="12"/>
              </w:rPr>
            </w:pPr>
          </w:p>
        </w:tc>
        <w:tc>
          <w:tcPr>
            <w:tcW w:w="0" w:type="auto"/>
            <w:shd w:val="clear" w:color="auto" w:fill="auto"/>
          </w:tcPr>
          <w:p w14:paraId="4F2F38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93185C"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31A7EED" w14:textId="77777777" w:rsidR="00337E64" w:rsidRPr="00C67A39" w:rsidRDefault="00337E64" w:rsidP="00337E64">
            <w:pPr>
              <w:jc w:val="center"/>
              <w:rPr>
                <w:sz w:val="12"/>
                <w:szCs w:val="12"/>
              </w:rPr>
            </w:pPr>
            <w:r w:rsidRPr="00C67A39">
              <w:rPr>
                <w:sz w:val="12"/>
                <w:szCs w:val="12"/>
              </w:rPr>
              <w:t>50</w:t>
            </w:r>
          </w:p>
        </w:tc>
      </w:tr>
      <w:tr w:rsidR="00337E64" w:rsidRPr="00C67A39" w14:paraId="0AE8DE4D" w14:textId="77777777" w:rsidTr="00337E64">
        <w:tc>
          <w:tcPr>
            <w:tcW w:w="0" w:type="auto"/>
            <w:shd w:val="clear" w:color="auto" w:fill="auto"/>
          </w:tcPr>
          <w:p w14:paraId="0BD08F70" w14:textId="77777777" w:rsidR="00337E64" w:rsidRPr="00C67A39" w:rsidRDefault="00337E64" w:rsidP="00337E64">
            <w:pPr>
              <w:jc w:val="right"/>
              <w:rPr>
                <w:sz w:val="12"/>
                <w:szCs w:val="12"/>
              </w:rPr>
            </w:pPr>
            <w:r w:rsidRPr="00C67A39">
              <w:rPr>
                <w:sz w:val="12"/>
                <w:szCs w:val="12"/>
              </w:rPr>
              <w:t>1796</w:t>
            </w:r>
          </w:p>
        </w:tc>
        <w:tc>
          <w:tcPr>
            <w:tcW w:w="0" w:type="auto"/>
            <w:gridSpan w:val="2"/>
          </w:tcPr>
          <w:p w14:paraId="5B1B7C6D" w14:textId="77777777" w:rsidR="00337E64" w:rsidRPr="00C67A39" w:rsidRDefault="00337E64" w:rsidP="00337E64">
            <w:pPr>
              <w:rPr>
                <w:sz w:val="12"/>
                <w:szCs w:val="12"/>
              </w:rPr>
            </w:pPr>
          </w:p>
        </w:tc>
        <w:tc>
          <w:tcPr>
            <w:tcW w:w="0" w:type="auto"/>
            <w:shd w:val="clear" w:color="auto" w:fill="auto"/>
          </w:tcPr>
          <w:p w14:paraId="488139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760D8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BF0AB4F" w14:textId="77777777" w:rsidR="00337E64" w:rsidRPr="00C67A39" w:rsidRDefault="00337E64" w:rsidP="00337E64">
            <w:pPr>
              <w:jc w:val="center"/>
              <w:rPr>
                <w:sz w:val="12"/>
                <w:szCs w:val="12"/>
              </w:rPr>
            </w:pPr>
            <w:r w:rsidRPr="00C67A39">
              <w:rPr>
                <w:sz w:val="12"/>
                <w:szCs w:val="12"/>
              </w:rPr>
              <w:t>51</w:t>
            </w:r>
          </w:p>
        </w:tc>
      </w:tr>
      <w:tr w:rsidR="00337E64" w:rsidRPr="00C67A39" w14:paraId="66D94B39" w14:textId="77777777" w:rsidTr="00337E64">
        <w:tc>
          <w:tcPr>
            <w:tcW w:w="0" w:type="auto"/>
            <w:shd w:val="clear" w:color="auto" w:fill="auto"/>
          </w:tcPr>
          <w:p w14:paraId="22A4F954" w14:textId="77777777" w:rsidR="00337E64" w:rsidRPr="00C67A39" w:rsidRDefault="00337E64" w:rsidP="00337E64">
            <w:pPr>
              <w:jc w:val="right"/>
              <w:rPr>
                <w:sz w:val="12"/>
                <w:szCs w:val="12"/>
              </w:rPr>
            </w:pPr>
            <w:r w:rsidRPr="00C67A39">
              <w:rPr>
                <w:sz w:val="12"/>
                <w:szCs w:val="12"/>
              </w:rPr>
              <w:t>1797</w:t>
            </w:r>
          </w:p>
        </w:tc>
        <w:tc>
          <w:tcPr>
            <w:tcW w:w="0" w:type="auto"/>
            <w:gridSpan w:val="2"/>
          </w:tcPr>
          <w:p w14:paraId="2DFDDEB0" w14:textId="77777777" w:rsidR="00337E64" w:rsidRPr="00C67A39" w:rsidRDefault="00337E64" w:rsidP="00337E64">
            <w:pPr>
              <w:rPr>
                <w:sz w:val="12"/>
                <w:szCs w:val="12"/>
              </w:rPr>
            </w:pPr>
          </w:p>
        </w:tc>
        <w:tc>
          <w:tcPr>
            <w:tcW w:w="0" w:type="auto"/>
            <w:shd w:val="clear" w:color="auto" w:fill="auto"/>
          </w:tcPr>
          <w:p w14:paraId="7F54D13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EC000D"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FCAEC55" w14:textId="77777777" w:rsidR="00337E64" w:rsidRPr="00C67A39" w:rsidRDefault="00337E64" w:rsidP="00337E64">
            <w:pPr>
              <w:jc w:val="center"/>
              <w:rPr>
                <w:sz w:val="12"/>
                <w:szCs w:val="12"/>
              </w:rPr>
            </w:pPr>
            <w:r w:rsidRPr="00C67A39">
              <w:rPr>
                <w:sz w:val="12"/>
                <w:szCs w:val="12"/>
              </w:rPr>
              <w:t>52</w:t>
            </w:r>
          </w:p>
        </w:tc>
      </w:tr>
      <w:tr w:rsidR="00337E64" w:rsidRPr="00C67A39" w14:paraId="4FBE8CC5" w14:textId="77777777" w:rsidTr="00337E64">
        <w:tc>
          <w:tcPr>
            <w:tcW w:w="0" w:type="auto"/>
            <w:shd w:val="clear" w:color="auto" w:fill="auto"/>
          </w:tcPr>
          <w:p w14:paraId="3927BB73" w14:textId="77777777" w:rsidR="00337E64" w:rsidRPr="00C67A39" w:rsidRDefault="00337E64" w:rsidP="00337E64">
            <w:pPr>
              <w:jc w:val="right"/>
              <w:rPr>
                <w:sz w:val="12"/>
                <w:szCs w:val="12"/>
              </w:rPr>
            </w:pPr>
            <w:r w:rsidRPr="00C67A39">
              <w:rPr>
                <w:sz w:val="12"/>
                <w:szCs w:val="12"/>
              </w:rPr>
              <w:t>1798</w:t>
            </w:r>
          </w:p>
        </w:tc>
        <w:tc>
          <w:tcPr>
            <w:tcW w:w="0" w:type="auto"/>
            <w:gridSpan w:val="2"/>
          </w:tcPr>
          <w:p w14:paraId="444EFA47" w14:textId="77777777" w:rsidR="00337E64" w:rsidRPr="00C67A39" w:rsidRDefault="00337E64" w:rsidP="00337E64">
            <w:pPr>
              <w:rPr>
                <w:sz w:val="12"/>
                <w:szCs w:val="12"/>
              </w:rPr>
            </w:pPr>
          </w:p>
        </w:tc>
        <w:tc>
          <w:tcPr>
            <w:tcW w:w="0" w:type="auto"/>
            <w:shd w:val="clear" w:color="auto" w:fill="auto"/>
          </w:tcPr>
          <w:p w14:paraId="24E444E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34BE0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66A86B4" w14:textId="77777777" w:rsidR="00337E64" w:rsidRPr="00C67A39" w:rsidRDefault="00337E64" w:rsidP="00337E64">
            <w:pPr>
              <w:jc w:val="center"/>
              <w:rPr>
                <w:sz w:val="12"/>
                <w:szCs w:val="12"/>
              </w:rPr>
            </w:pPr>
            <w:r w:rsidRPr="00C67A39">
              <w:rPr>
                <w:sz w:val="12"/>
                <w:szCs w:val="12"/>
              </w:rPr>
              <w:t>53</w:t>
            </w:r>
          </w:p>
        </w:tc>
      </w:tr>
      <w:tr w:rsidR="00337E64" w:rsidRPr="00C67A39" w14:paraId="72BAF5D5" w14:textId="77777777" w:rsidTr="00337E64">
        <w:tc>
          <w:tcPr>
            <w:tcW w:w="0" w:type="auto"/>
            <w:shd w:val="clear" w:color="auto" w:fill="auto"/>
          </w:tcPr>
          <w:p w14:paraId="5C2B3230" w14:textId="77777777" w:rsidR="00337E64" w:rsidRPr="00C67A39" w:rsidRDefault="00337E64" w:rsidP="00337E64">
            <w:pPr>
              <w:jc w:val="right"/>
              <w:rPr>
                <w:sz w:val="12"/>
                <w:szCs w:val="12"/>
              </w:rPr>
            </w:pPr>
            <w:r w:rsidRPr="00C67A39">
              <w:rPr>
                <w:sz w:val="12"/>
                <w:szCs w:val="12"/>
              </w:rPr>
              <w:t>1799</w:t>
            </w:r>
          </w:p>
        </w:tc>
        <w:tc>
          <w:tcPr>
            <w:tcW w:w="0" w:type="auto"/>
            <w:gridSpan w:val="2"/>
          </w:tcPr>
          <w:p w14:paraId="0031465D" w14:textId="77777777" w:rsidR="00337E64" w:rsidRPr="00C67A39" w:rsidRDefault="00337E64" w:rsidP="00337E64">
            <w:pPr>
              <w:rPr>
                <w:sz w:val="12"/>
                <w:szCs w:val="12"/>
              </w:rPr>
            </w:pPr>
          </w:p>
        </w:tc>
        <w:tc>
          <w:tcPr>
            <w:tcW w:w="0" w:type="auto"/>
            <w:shd w:val="clear" w:color="auto" w:fill="auto"/>
          </w:tcPr>
          <w:p w14:paraId="7D6518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7C1BB2"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63F3AAD" w14:textId="77777777" w:rsidR="00337E64" w:rsidRPr="00C67A39" w:rsidRDefault="00337E64" w:rsidP="00337E64">
            <w:pPr>
              <w:jc w:val="center"/>
              <w:rPr>
                <w:sz w:val="12"/>
                <w:szCs w:val="12"/>
              </w:rPr>
            </w:pPr>
            <w:r w:rsidRPr="00C67A39">
              <w:rPr>
                <w:sz w:val="12"/>
                <w:szCs w:val="12"/>
              </w:rPr>
              <w:t>54</w:t>
            </w:r>
          </w:p>
        </w:tc>
      </w:tr>
      <w:tr w:rsidR="00337E64" w:rsidRPr="00C67A39" w14:paraId="10BA04E4" w14:textId="77777777" w:rsidTr="00337E64">
        <w:tc>
          <w:tcPr>
            <w:tcW w:w="0" w:type="auto"/>
            <w:shd w:val="clear" w:color="auto" w:fill="auto"/>
          </w:tcPr>
          <w:p w14:paraId="0975D74E" w14:textId="77777777" w:rsidR="00337E64" w:rsidRPr="00C67A39" w:rsidRDefault="00337E64" w:rsidP="00337E64">
            <w:pPr>
              <w:jc w:val="right"/>
              <w:rPr>
                <w:sz w:val="12"/>
                <w:szCs w:val="12"/>
              </w:rPr>
            </w:pPr>
            <w:r w:rsidRPr="00C67A39">
              <w:rPr>
                <w:sz w:val="12"/>
                <w:szCs w:val="12"/>
              </w:rPr>
              <w:t>1800</w:t>
            </w:r>
          </w:p>
        </w:tc>
        <w:tc>
          <w:tcPr>
            <w:tcW w:w="0" w:type="auto"/>
            <w:gridSpan w:val="2"/>
          </w:tcPr>
          <w:p w14:paraId="08D1869C" w14:textId="77777777" w:rsidR="00337E64" w:rsidRPr="00C67A39" w:rsidRDefault="00337E64" w:rsidP="00337E64">
            <w:pPr>
              <w:rPr>
                <w:sz w:val="12"/>
                <w:szCs w:val="12"/>
              </w:rPr>
            </w:pPr>
          </w:p>
        </w:tc>
        <w:tc>
          <w:tcPr>
            <w:tcW w:w="0" w:type="auto"/>
            <w:shd w:val="clear" w:color="auto" w:fill="auto"/>
          </w:tcPr>
          <w:p w14:paraId="6925B5C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BBB2D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9C7CAC0" w14:textId="77777777" w:rsidR="00337E64" w:rsidRPr="00C67A39" w:rsidRDefault="00337E64" w:rsidP="00337E64">
            <w:pPr>
              <w:jc w:val="center"/>
              <w:rPr>
                <w:sz w:val="12"/>
                <w:szCs w:val="12"/>
              </w:rPr>
            </w:pPr>
            <w:r w:rsidRPr="00C67A39">
              <w:rPr>
                <w:sz w:val="12"/>
                <w:szCs w:val="12"/>
              </w:rPr>
              <w:t>55</w:t>
            </w:r>
          </w:p>
        </w:tc>
      </w:tr>
      <w:tr w:rsidR="00337E64" w:rsidRPr="00C67A39" w14:paraId="3E4EC6A9" w14:textId="77777777" w:rsidTr="00337E64">
        <w:tc>
          <w:tcPr>
            <w:tcW w:w="0" w:type="auto"/>
            <w:shd w:val="clear" w:color="auto" w:fill="auto"/>
          </w:tcPr>
          <w:p w14:paraId="4B5A49D6" w14:textId="77777777" w:rsidR="00337E64" w:rsidRPr="00C67A39" w:rsidRDefault="00337E64" w:rsidP="00337E64">
            <w:pPr>
              <w:jc w:val="right"/>
              <w:rPr>
                <w:sz w:val="12"/>
                <w:szCs w:val="12"/>
              </w:rPr>
            </w:pPr>
            <w:r w:rsidRPr="00C67A39">
              <w:rPr>
                <w:sz w:val="12"/>
                <w:szCs w:val="12"/>
              </w:rPr>
              <w:t>1801</w:t>
            </w:r>
          </w:p>
        </w:tc>
        <w:tc>
          <w:tcPr>
            <w:tcW w:w="0" w:type="auto"/>
            <w:gridSpan w:val="2"/>
          </w:tcPr>
          <w:p w14:paraId="61CF7A9F" w14:textId="77777777" w:rsidR="00337E64" w:rsidRPr="00C67A39" w:rsidRDefault="00337E64" w:rsidP="00337E64">
            <w:pPr>
              <w:rPr>
                <w:sz w:val="12"/>
                <w:szCs w:val="12"/>
              </w:rPr>
            </w:pPr>
          </w:p>
        </w:tc>
        <w:tc>
          <w:tcPr>
            <w:tcW w:w="0" w:type="auto"/>
            <w:shd w:val="clear" w:color="auto" w:fill="auto"/>
          </w:tcPr>
          <w:p w14:paraId="6FA0047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D86035"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FEFD1C1" w14:textId="77777777" w:rsidR="00337E64" w:rsidRPr="00C67A39" w:rsidRDefault="00337E64" w:rsidP="00337E64">
            <w:pPr>
              <w:jc w:val="center"/>
              <w:rPr>
                <w:sz w:val="12"/>
                <w:szCs w:val="12"/>
              </w:rPr>
            </w:pPr>
            <w:r w:rsidRPr="00C67A39">
              <w:rPr>
                <w:sz w:val="12"/>
                <w:szCs w:val="12"/>
              </w:rPr>
              <w:t>56</w:t>
            </w:r>
          </w:p>
        </w:tc>
      </w:tr>
      <w:tr w:rsidR="00337E64" w:rsidRPr="00C67A39" w14:paraId="7C449495" w14:textId="77777777" w:rsidTr="00337E64">
        <w:tc>
          <w:tcPr>
            <w:tcW w:w="0" w:type="auto"/>
            <w:shd w:val="clear" w:color="auto" w:fill="auto"/>
          </w:tcPr>
          <w:p w14:paraId="6F280A4C" w14:textId="77777777" w:rsidR="00337E64" w:rsidRPr="00C67A39" w:rsidRDefault="00337E64" w:rsidP="00337E64">
            <w:pPr>
              <w:jc w:val="right"/>
              <w:rPr>
                <w:sz w:val="12"/>
                <w:szCs w:val="12"/>
              </w:rPr>
            </w:pPr>
            <w:r w:rsidRPr="00C67A39">
              <w:rPr>
                <w:sz w:val="12"/>
                <w:szCs w:val="12"/>
              </w:rPr>
              <w:t>1802</w:t>
            </w:r>
          </w:p>
        </w:tc>
        <w:tc>
          <w:tcPr>
            <w:tcW w:w="0" w:type="auto"/>
            <w:gridSpan w:val="2"/>
          </w:tcPr>
          <w:p w14:paraId="6E1FFBB2" w14:textId="77777777" w:rsidR="00337E64" w:rsidRPr="00C67A39" w:rsidRDefault="00337E64" w:rsidP="00337E64">
            <w:pPr>
              <w:rPr>
                <w:sz w:val="12"/>
                <w:szCs w:val="12"/>
              </w:rPr>
            </w:pPr>
          </w:p>
        </w:tc>
        <w:tc>
          <w:tcPr>
            <w:tcW w:w="0" w:type="auto"/>
            <w:shd w:val="clear" w:color="auto" w:fill="auto"/>
          </w:tcPr>
          <w:p w14:paraId="5C07BFB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51D606"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E8C6D29" w14:textId="77777777" w:rsidR="00337E64" w:rsidRPr="00C67A39" w:rsidRDefault="00337E64" w:rsidP="00337E64">
            <w:pPr>
              <w:jc w:val="center"/>
              <w:rPr>
                <w:sz w:val="12"/>
                <w:szCs w:val="12"/>
              </w:rPr>
            </w:pPr>
            <w:r w:rsidRPr="00C67A39">
              <w:rPr>
                <w:sz w:val="12"/>
                <w:szCs w:val="12"/>
              </w:rPr>
              <w:t>57</w:t>
            </w:r>
          </w:p>
        </w:tc>
      </w:tr>
      <w:tr w:rsidR="00337E64" w:rsidRPr="00C67A39" w14:paraId="005F6353" w14:textId="77777777" w:rsidTr="00337E64">
        <w:tc>
          <w:tcPr>
            <w:tcW w:w="0" w:type="auto"/>
            <w:shd w:val="clear" w:color="auto" w:fill="auto"/>
          </w:tcPr>
          <w:p w14:paraId="6E051E66" w14:textId="77777777" w:rsidR="00337E64" w:rsidRPr="00C67A39" w:rsidRDefault="00337E64" w:rsidP="00337E64">
            <w:pPr>
              <w:jc w:val="right"/>
              <w:rPr>
                <w:sz w:val="12"/>
                <w:szCs w:val="12"/>
              </w:rPr>
            </w:pPr>
            <w:r w:rsidRPr="00C67A39">
              <w:rPr>
                <w:sz w:val="12"/>
                <w:szCs w:val="12"/>
              </w:rPr>
              <w:t>1803</w:t>
            </w:r>
          </w:p>
        </w:tc>
        <w:tc>
          <w:tcPr>
            <w:tcW w:w="0" w:type="auto"/>
            <w:gridSpan w:val="2"/>
          </w:tcPr>
          <w:p w14:paraId="556C1C13" w14:textId="77777777" w:rsidR="00337E64" w:rsidRPr="00C67A39" w:rsidRDefault="00337E64" w:rsidP="00337E64">
            <w:pPr>
              <w:rPr>
                <w:sz w:val="12"/>
                <w:szCs w:val="12"/>
              </w:rPr>
            </w:pPr>
          </w:p>
        </w:tc>
        <w:tc>
          <w:tcPr>
            <w:tcW w:w="0" w:type="auto"/>
            <w:shd w:val="clear" w:color="auto" w:fill="auto"/>
          </w:tcPr>
          <w:p w14:paraId="2F7DE9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C805D8F"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391EDDF" w14:textId="77777777" w:rsidR="00337E64" w:rsidRPr="00C67A39" w:rsidRDefault="00337E64" w:rsidP="00337E64">
            <w:pPr>
              <w:jc w:val="center"/>
              <w:rPr>
                <w:sz w:val="12"/>
                <w:szCs w:val="12"/>
              </w:rPr>
            </w:pPr>
            <w:r w:rsidRPr="00C67A39">
              <w:rPr>
                <w:sz w:val="12"/>
                <w:szCs w:val="12"/>
              </w:rPr>
              <w:t>58</w:t>
            </w:r>
          </w:p>
        </w:tc>
      </w:tr>
      <w:tr w:rsidR="00337E64" w:rsidRPr="00C67A39" w14:paraId="3DCD44BE" w14:textId="77777777" w:rsidTr="00337E64">
        <w:tc>
          <w:tcPr>
            <w:tcW w:w="0" w:type="auto"/>
            <w:shd w:val="clear" w:color="auto" w:fill="auto"/>
          </w:tcPr>
          <w:p w14:paraId="66721C6D" w14:textId="77777777" w:rsidR="00337E64" w:rsidRPr="00C67A39" w:rsidRDefault="00337E64" w:rsidP="00337E64">
            <w:pPr>
              <w:jc w:val="right"/>
              <w:rPr>
                <w:sz w:val="12"/>
                <w:szCs w:val="12"/>
              </w:rPr>
            </w:pPr>
            <w:r w:rsidRPr="00C67A39">
              <w:rPr>
                <w:sz w:val="12"/>
                <w:szCs w:val="12"/>
              </w:rPr>
              <w:t>1804</w:t>
            </w:r>
          </w:p>
        </w:tc>
        <w:tc>
          <w:tcPr>
            <w:tcW w:w="0" w:type="auto"/>
            <w:gridSpan w:val="2"/>
          </w:tcPr>
          <w:p w14:paraId="42B9610F" w14:textId="77777777" w:rsidR="00337E64" w:rsidRPr="00C67A39" w:rsidRDefault="00337E64" w:rsidP="00337E64">
            <w:pPr>
              <w:rPr>
                <w:sz w:val="12"/>
                <w:szCs w:val="12"/>
              </w:rPr>
            </w:pPr>
          </w:p>
        </w:tc>
        <w:tc>
          <w:tcPr>
            <w:tcW w:w="0" w:type="auto"/>
            <w:shd w:val="clear" w:color="auto" w:fill="auto"/>
          </w:tcPr>
          <w:p w14:paraId="5CCD4E0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37F4C8"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CB66F01" w14:textId="77777777" w:rsidR="00337E64" w:rsidRPr="00C67A39" w:rsidRDefault="00337E64" w:rsidP="00337E64">
            <w:pPr>
              <w:jc w:val="center"/>
              <w:rPr>
                <w:sz w:val="12"/>
                <w:szCs w:val="12"/>
              </w:rPr>
            </w:pPr>
            <w:r w:rsidRPr="00C67A39">
              <w:rPr>
                <w:sz w:val="12"/>
                <w:szCs w:val="12"/>
              </w:rPr>
              <w:t>59</w:t>
            </w:r>
          </w:p>
        </w:tc>
      </w:tr>
      <w:tr w:rsidR="00337E64" w:rsidRPr="00C67A39" w14:paraId="67DF4A41" w14:textId="77777777" w:rsidTr="00337E64">
        <w:tc>
          <w:tcPr>
            <w:tcW w:w="0" w:type="auto"/>
            <w:shd w:val="clear" w:color="auto" w:fill="auto"/>
          </w:tcPr>
          <w:p w14:paraId="06D2FC87" w14:textId="77777777" w:rsidR="00337E64" w:rsidRPr="00C67A39" w:rsidRDefault="00337E64" w:rsidP="00337E64">
            <w:pPr>
              <w:jc w:val="right"/>
              <w:rPr>
                <w:sz w:val="12"/>
                <w:szCs w:val="12"/>
              </w:rPr>
            </w:pPr>
            <w:r w:rsidRPr="00C67A39">
              <w:rPr>
                <w:sz w:val="12"/>
                <w:szCs w:val="12"/>
              </w:rPr>
              <w:t>1805</w:t>
            </w:r>
          </w:p>
        </w:tc>
        <w:tc>
          <w:tcPr>
            <w:tcW w:w="0" w:type="auto"/>
            <w:gridSpan w:val="2"/>
          </w:tcPr>
          <w:p w14:paraId="672E6FCD" w14:textId="77777777" w:rsidR="00337E64" w:rsidRPr="00C67A39" w:rsidRDefault="00337E64" w:rsidP="00337E64">
            <w:pPr>
              <w:rPr>
                <w:sz w:val="12"/>
                <w:szCs w:val="12"/>
              </w:rPr>
            </w:pPr>
          </w:p>
        </w:tc>
        <w:tc>
          <w:tcPr>
            <w:tcW w:w="0" w:type="auto"/>
            <w:shd w:val="clear" w:color="auto" w:fill="auto"/>
          </w:tcPr>
          <w:p w14:paraId="7B84047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ACC9F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9CBBB5B" w14:textId="77777777" w:rsidR="00337E64" w:rsidRPr="00C67A39" w:rsidRDefault="00337E64" w:rsidP="00337E64">
            <w:pPr>
              <w:jc w:val="center"/>
              <w:rPr>
                <w:sz w:val="12"/>
                <w:szCs w:val="12"/>
              </w:rPr>
            </w:pPr>
            <w:r w:rsidRPr="00C67A39">
              <w:rPr>
                <w:sz w:val="12"/>
                <w:szCs w:val="12"/>
              </w:rPr>
              <w:t>6</w:t>
            </w:r>
          </w:p>
        </w:tc>
      </w:tr>
      <w:tr w:rsidR="00337E64" w:rsidRPr="00C67A39" w14:paraId="3DAED63F" w14:textId="77777777" w:rsidTr="00337E64">
        <w:tc>
          <w:tcPr>
            <w:tcW w:w="0" w:type="auto"/>
            <w:shd w:val="clear" w:color="auto" w:fill="auto"/>
          </w:tcPr>
          <w:p w14:paraId="7C30824A" w14:textId="77777777" w:rsidR="00337E64" w:rsidRPr="00C67A39" w:rsidRDefault="00337E64" w:rsidP="00337E64">
            <w:pPr>
              <w:jc w:val="right"/>
              <w:rPr>
                <w:sz w:val="12"/>
                <w:szCs w:val="12"/>
              </w:rPr>
            </w:pPr>
            <w:r w:rsidRPr="00C67A39">
              <w:rPr>
                <w:sz w:val="12"/>
                <w:szCs w:val="12"/>
              </w:rPr>
              <w:t>1806</w:t>
            </w:r>
          </w:p>
        </w:tc>
        <w:tc>
          <w:tcPr>
            <w:tcW w:w="0" w:type="auto"/>
            <w:gridSpan w:val="2"/>
          </w:tcPr>
          <w:p w14:paraId="6C03598D" w14:textId="77777777" w:rsidR="00337E64" w:rsidRPr="00C67A39" w:rsidRDefault="00337E64" w:rsidP="00337E64">
            <w:pPr>
              <w:rPr>
                <w:sz w:val="12"/>
                <w:szCs w:val="12"/>
              </w:rPr>
            </w:pPr>
          </w:p>
        </w:tc>
        <w:tc>
          <w:tcPr>
            <w:tcW w:w="0" w:type="auto"/>
            <w:shd w:val="clear" w:color="auto" w:fill="auto"/>
          </w:tcPr>
          <w:p w14:paraId="578F5C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CB32DE"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B6B47D0" w14:textId="77777777" w:rsidR="00337E64" w:rsidRPr="00C67A39" w:rsidRDefault="00337E64" w:rsidP="00337E64">
            <w:pPr>
              <w:jc w:val="center"/>
              <w:rPr>
                <w:sz w:val="12"/>
                <w:szCs w:val="12"/>
              </w:rPr>
            </w:pPr>
            <w:r w:rsidRPr="00C67A39">
              <w:rPr>
                <w:sz w:val="12"/>
                <w:szCs w:val="12"/>
              </w:rPr>
              <w:t>60</w:t>
            </w:r>
          </w:p>
        </w:tc>
      </w:tr>
      <w:tr w:rsidR="00337E64" w:rsidRPr="00C67A39" w14:paraId="06A15873" w14:textId="77777777" w:rsidTr="00337E64">
        <w:tc>
          <w:tcPr>
            <w:tcW w:w="0" w:type="auto"/>
            <w:shd w:val="clear" w:color="auto" w:fill="auto"/>
          </w:tcPr>
          <w:p w14:paraId="775E0700" w14:textId="77777777" w:rsidR="00337E64" w:rsidRPr="00C67A39" w:rsidRDefault="00337E64" w:rsidP="00337E64">
            <w:pPr>
              <w:jc w:val="right"/>
              <w:rPr>
                <w:sz w:val="12"/>
                <w:szCs w:val="12"/>
              </w:rPr>
            </w:pPr>
            <w:r w:rsidRPr="00C67A39">
              <w:rPr>
                <w:sz w:val="12"/>
                <w:szCs w:val="12"/>
              </w:rPr>
              <w:t>1807</w:t>
            </w:r>
          </w:p>
        </w:tc>
        <w:tc>
          <w:tcPr>
            <w:tcW w:w="0" w:type="auto"/>
            <w:gridSpan w:val="2"/>
          </w:tcPr>
          <w:p w14:paraId="6D3F7C37" w14:textId="77777777" w:rsidR="00337E64" w:rsidRPr="00C67A39" w:rsidRDefault="00337E64" w:rsidP="00337E64">
            <w:pPr>
              <w:rPr>
                <w:sz w:val="12"/>
                <w:szCs w:val="12"/>
              </w:rPr>
            </w:pPr>
          </w:p>
        </w:tc>
        <w:tc>
          <w:tcPr>
            <w:tcW w:w="0" w:type="auto"/>
            <w:shd w:val="clear" w:color="auto" w:fill="auto"/>
          </w:tcPr>
          <w:p w14:paraId="378D35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4A628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3B234D3" w14:textId="77777777" w:rsidR="00337E64" w:rsidRPr="00C67A39" w:rsidRDefault="00337E64" w:rsidP="00337E64">
            <w:pPr>
              <w:jc w:val="center"/>
              <w:rPr>
                <w:sz w:val="12"/>
                <w:szCs w:val="12"/>
              </w:rPr>
            </w:pPr>
            <w:r w:rsidRPr="00C67A39">
              <w:rPr>
                <w:sz w:val="12"/>
                <w:szCs w:val="12"/>
              </w:rPr>
              <w:t>61</w:t>
            </w:r>
          </w:p>
        </w:tc>
      </w:tr>
      <w:tr w:rsidR="00337E64" w:rsidRPr="00C67A39" w14:paraId="6F22F827" w14:textId="77777777" w:rsidTr="00337E64">
        <w:tc>
          <w:tcPr>
            <w:tcW w:w="0" w:type="auto"/>
            <w:shd w:val="clear" w:color="auto" w:fill="auto"/>
          </w:tcPr>
          <w:p w14:paraId="76CAE66D" w14:textId="77777777" w:rsidR="00337E64" w:rsidRPr="00C67A39" w:rsidRDefault="00337E64" w:rsidP="00337E64">
            <w:pPr>
              <w:jc w:val="right"/>
              <w:rPr>
                <w:sz w:val="12"/>
                <w:szCs w:val="12"/>
              </w:rPr>
            </w:pPr>
            <w:r w:rsidRPr="00C67A39">
              <w:rPr>
                <w:sz w:val="12"/>
                <w:szCs w:val="12"/>
              </w:rPr>
              <w:t>1808</w:t>
            </w:r>
          </w:p>
        </w:tc>
        <w:tc>
          <w:tcPr>
            <w:tcW w:w="0" w:type="auto"/>
            <w:gridSpan w:val="2"/>
          </w:tcPr>
          <w:p w14:paraId="60F6DBB5" w14:textId="77777777" w:rsidR="00337E64" w:rsidRPr="00C67A39" w:rsidRDefault="00337E64" w:rsidP="00337E64">
            <w:pPr>
              <w:rPr>
                <w:sz w:val="12"/>
                <w:szCs w:val="12"/>
              </w:rPr>
            </w:pPr>
          </w:p>
        </w:tc>
        <w:tc>
          <w:tcPr>
            <w:tcW w:w="0" w:type="auto"/>
            <w:shd w:val="clear" w:color="auto" w:fill="auto"/>
          </w:tcPr>
          <w:p w14:paraId="79578F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1CF58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5036AC0" w14:textId="77777777" w:rsidR="00337E64" w:rsidRPr="00C67A39" w:rsidRDefault="00337E64" w:rsidP="00337E64">
            <w:pPr>
              <w:jc w:val="center"/>
              <w:rPr>
                <w:sz w:val="12"/>
                <w:szCs w:val="12"/>
              </w:rPr>
            </w:pPr>
            <w:r w:rsidRPr="00C67A39">
              <w:rPr>
                <w:sz w:val="12"/>
                <w:szCs w:val="12"/>
              </w:rPr>
              <w:t>62</w:t>
            </w:r>
          </w:p>
        </w:tc>
      </w:tr>
      <w:tr w:rsidR="00337E64" w:rsidRPr="00C67A39" w14:paraId="7FCCC1F1" w14:textId="77777777" w:rsidTr="00337E64">
        <w:tc>
          <w:tcPr>
            <w:tcW w:w="0" w:type="auto"/>
            <w:shd w:val="clear" w:color="auto" w:fill="auto"/>
          </w:tcPr>
          <w:p w14:paraId="2B96D70C" w14:textId="77777777" w:rsidR="00337E64" w:rsidRPr="00C67A39" w:rsidRDefault="00337E64" w:rsidP="00337E64">
            <w:pPr>
              <w:jc w:val="right"/>
              <w:rPr>
                <w:sz w:val="12"/>
                <w:szCs w:val="12"/>
              </w:rPr>
            </w:pPr>
            <w:r w:rsidRPr="00C67A39">
              <w:rPr>
                <w:sz w:val="12"/>
                <w:szCs w:val="12"/>
              </w:rPr>
              <w:t>1809</w:t>
            </w:r>
          </w:p>
        </w:tc>
        <w:tc>
          <w:tcPr>
            <w:tcW w:w="0" w:type="auto"/>
            <w:gridSpan w:val="2"/>
          </w:tcPr>
          <w:p w14:paraId="54C4A9F8" w14:textId="77777777" w:rsidR="00337E64" w:rsidRPr="00C67A39" w:rsidRDefault="00337E64" w:rsidP="00337E64">
            <w:pPr>
              <w:rPr>
                <w:sz w:val="12"/>
                <w:szCs w:val="12"/>
              </w:rPr>
            </w:pPr>
          </w:p>
        </w:tc>
        <w:tc>
          <w:tcPr>
            <w:tcW w:w="0" w:type="auto"/>
            <w:shd w:val="clear" w:color="auto" w:fill="auto"/>
          </w:tcPr>
          <w:p w14:paraId="17B97B4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BBAAD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794BABD" w14:textId="77777777" w:rsidR="00337E64" w:rsidRPr="00C67A39" w:rsidRDefault="00337E64" w:rsidP="00337E64">
            <w:pPr>
              <w:jc w:val="center"/>
              <w:rPr>
                <w:sz w:val="12"/>
                <w:szCs w:val="12"/>
              </w:rPr>
            </w:pPr>
            <w:r w:rsidRPr="00C67A39">
              <w:rPr>
                <w:sz w:val="12"/>
                <w:szCs w:val="12"/>
              </w:rPr>
              <w:t>63</w:t>
            </w:r>
          </w:p>
        </w:tc>
      </w:tr>
      <w:tr w:rsidR="00337E64" w:rsidRPr="00C67A39" w14:paraId="1B207A0E" w14:textId="77777777" w:rsidTr="00337E64">
        <w:tc>
          <w:tcPr>
            <w:tcW w:w="0" w:type="auto"/>
            <w:shd w:val="clear" w:color="auto" w:fill="auto"/>
          </w:tcPr>
          <w:p w14:paraId="6D394038" w14:textId="77777777" w:rsidR="00337E64" w:rsidRPr="00C67A39" w:rsidRDefault="00337E64" w:rsidP="00337E64">
            <w:pPr>
              <w:jc w:val="right"/>
              <w:rPr>
                <w:sz w:val="12"/>
                <w:szCs w:val="12"/>
              </w:rPr>
            </w:pPr>
            <w:r w:rsidRPr="00C67A39">
              <w:rPr>
                <w:sz w:val="12"/>
                <w:szCs w:val="12"/>
              </w:rPr>
              <w:t>1810</w:t>
            </w:r>
          </w:p>
        </w:tc>
        <w:tc>
          <w:tcPr>
            <w:tcW w:w="0" w:type="auto"/>
            <w:gridSpan w:val="2"/>
          </w:tcPr>
          <w:p w14:paraId="4861A658" w14:textId="77777777" w:rsidR="00337E64" w:rsidRPr="00C67A39" w:rsidRDefault="00337E64" w:rsidP="00337E64">
            <w:pPr>
              <w:rPr>
                <w:sz w:val="12"/>
                <w:szCs w:val="12"/>
              </w:rPr>
            </w:pPr>
          </w:p>
        </w:tc>
        <w:tc>
          <w:tcPr>
            <w:tcW w:w="0" w:type="auto"/>
            <w:shd w:val="clear" w:color="auto" w:fill="auto"/>
          </w:tcPr>
          <w:p w14:paraId="65375D8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0AE80C"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574C117" w14:textId="77777777" w:rsidR="00337E64" w:rsidRPr="00C67A39" w:rsidRDefault="00337E64" w:rsidP="00337E64">
            <w:pPr>
              <w:jc w:val="center"/>
              <w:rPr>
                <w:sz w:val="12"/>
                <w:szCs w:val="12"/>
              </w:rPr>
            </w:pPr>
            <w:r w:rsidRPr="00C67A39">
              <w:rPr>
                <w:sz w:val="12"/>
                <w:szCs w:val="12"/>
              </w:rPr>
              <w:t>64</w:t>
            </w:r>
          </w:p>
        </w:tc>
      </w:tr>
      <w:tr w:rsidR="00337E64" w:rsidRPr="00C67A39" w14:paraId="41F33AC6" w14:textId="77777777" w:rsidTr="00337E64">
        <w:tc>
          <w:tcPr>
            <w:tcW w:w="0" w:type="auto"/>
            <w:shd w:val="clear" w:color="auto" w:fill="auto"/>
          </w:tcPr>
          <w:p w14:paraId="47F737BD" w14:textId="77777777" w:rsidR="00337E64" w:rsidRPr="00C67A39" w:rsidRDefault="00337E64" w:rsidP="00337E64">
            <w:pPr>
              <w:jc w:val="right"/>
              <w:rPr>
                <w:sz w:val="12"/>
                <w:szCs w:val="12"/>
              </w:rPr>
            </w:pPr>
            <w:r w:rsidRPr="00C67A39">
              <w:rPr>
                <w:sz w:val="12"/>
                <w:szCs w:val="12"/>
              </w:rPr>
              <w:t>1811</w:t>
            </w:r>
          </w:p>
        </w:tc>
        <w:tc>
          <w:tcPr>
            <w:tcW w:w="0" w:type="auto"/>
            <w:gridSpan w:val="2"/>
          </w:tcPr>
          <w:p w14:paraId="72222087" w14:textId="77777777" w:rsidR="00337E64" w:rsidRPr="00C67A39" w:rsidRDefault="00337E64" w:rsidP="00337E64">
            <w:pPr>
              <w:rPr>
                <w:sz w:val="12"/>
                <w:szCs w:val="12"/>
              </w:rPr>
            </w:pPr>
          </w:p>
        </w:tc>
        <w:tc>
          <w:tcPr>
            <w:tcW w:w="0" w:type="auto"/>
            <w:shd w:val="clear" w:color="auto" w:fill="auto"/>
          </w:tcPr>
          <w:p w14:paraId="2246D7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BA989F"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B7DBE1E" w14:textId="77777777" w:rsidR="00337E64" w:rsidRPr="00C67A39" w:rsidRDefault="00337E64" w:rsidP="00337E64">
            <w:pPr>
              <w:jc w:val="center"/>
              <w:rPr>
                <w:sz w:val="12"/>
                <w:szCs w:val="12"/>
              </w:rPr>
            </w:pPr>
            <w:r w:rsidRPr="00C67A39">
              <w:rPr>
                <w:sz w:val="12"/>
                <w:szCs w:val="12"/>
              </w:rPr>
              <w:t>65</w:t>
            </w:r>
          </w:p>
        </w:tc>
      </w:tr>
      <w:tr w:rsidR="00337E64" w:rsidRPr="00C67A39" w14:paraId="66D98E90" w14:textId="77777777" w:rsidTr="00337E64">
        <w:tc>
          <w:tcPr>
            <w:tcW w:w="0" w:type="auto"/>
            <w:shd w:val="clear" w:color="auto" w:fill="auto"/>
          </w:tcPr>
          <w:p w14:paraId="2B228869" w14:textId="77777777" w:rsidR="00337E64" w:rsidRPr="00C67A39" w:rsidRDefault="00337E64" w:rsidP="00337E64">
            <w:pPr>
              <w:jc w:val="right"/>
              <w:rPr>
                <w:sz w:val="12"/>
                <w:szCs w:val="12"/>
              </w:rPr>
            </w:pPr>
            <w:r w:rsidRPr="00C67A39">
              <w:rPr>
                <w:sz w:val="12"/>
                <w:szCs w:val="12"/>
              </w:rPr>
              <w:t>1812</w:t>
            </w:r>
          </w:p>
        </w:tc>
        <w:tc>
          <w:tcPr>
            <w:tcW w:w="0" w:type="auto"/>
            <w:gridSpan w:val="2"/>
          </w:tcPr>
          <w:p w14:paraId="66D7ECBF" w14:textId="77777777" w:rsidR="00337E64" w:rsidRPr="00C67A39" w:rsidRDefault="00337E64" w:rsidP="00337E64">
            <w:pPr>
              <w:rPr>
                <w:sz w:val="12"/>
                <w:szCs w:val="12"/>
              </w:rPr>
            </w:pPr>
          </w:p>
        </w:tc>
        <w:tc>
          <w:tcPr>
            <w:tcW w:w="0" w:type="auto"/>
            <w:shd w:val="clear" w:color="auto" w:fill="auto"/>
          </w:tcPr>
          <w:p w14:paraId="04A25B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AEE0E1"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6F602E3" w14:textId="77777777" w:rsidR="00337E64" w:rsidRPr="00C67A39" w:rsidRDefault="00337E64" w:rsidP="00337E64">
            <w:pPr>
              <w:jc w:val="center"/>
              <w:rPr>
                <w:sz w:val="12"/>
                <w:szCs w:val="12"/>
              </w:rPr>
            </w:pPr>
            <w:r w:rsidRPr="00C67A39">
              <w:rPr>
                <w:sz w:val="12"/>
                <w:szCs w:val="12"/>
              </w:rPr>
              <w:t>66</w:t>
            </w:r>
          </w:p>
        </w:tc>
      </w:tr>
      <w:tr w:rsidR="00337E64" w:rsidRPr="00C67A39" w14:paraId="4ACEB3C8" w14:textId="77777777" w:rsidTr="00337E64">
        <w:tc>
          <w:tcPr>
            <w:tcW w:w="0" w:type="auto"/>
            <w:shd w:val="clear" w:color="auto" w:fill="auto"/>
          </w:tcPr>
          <w:p w14:paraId="433F0AD2" w14:textId="77777777" w:rsidR="00337E64" w:rsidRPr="00C67A39" w:rsidRDefault="00337E64" w:rsidP="00337E64">
            <w:pPr>
              <w:jc w:val="right"/>
              <w:rPr>
                <w:sz w:val="12"/>
                <w:szCs w:val="12"/>
              </w:rPr>
            </w:pPr>
            <w:r w:rsidRPr="00C67A39">
              <w:rPr>
                <w:sz w:val="12"/>
                <w:szCs w:val="12"/>
              </w:rPr>
              <w:t>1813</w:t>
            </w:r>
          </w:p>
        </w:tc>
        <w:tc>
          <w:tcPr>
            <w:tcW w:w="0" w:type="auto"/>
            <w:gridSpan w:val="2"/>
          </w:tcPr>
          <w:p w14:paraId="648EF254" w14:textId="77777777" w:rsidR="00337E64" w:rsidRPr="00C67A39" w:rsidRDefault="00337E64" w:rsidP="00337E64">
            <w:pPr>
              <w:rPr>
                <w:sz w:val="12"/>
                <w:szCs w:val="12"/>
              </w:rPr>
            </w:pPr>
          </w:p>
        </w:tc>
        <w:tc>
          <w:tcPr>
            <w:tcW w:w="0" w:type="auto"/>
            <w:shd w:val="clear" w:color="auto" w:fill="auto"/>
          </w:tcPr>
          <w:p w14:paraId="5AF36AC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53AA68"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FBD4360" w14:textId="77777777" w:rsidR="00337E64" w:rsidRPr="00C67A39" w:rsidRDefault="00337E64" w:rsidP="00337E64">
            <w:pPr>
              <w:jc w:val="center"/>
              <w:rPr>
                <w:sz w:val="12"/>
                <w:szCs w:val="12"/>
              </w:rPr>
            </w:pPr>
            <w:r w:rsidRPr="00C67A39">
              <w:rPr>
                <w:sz w:val="12"/>
                <w:szCs w:val="12"/>
              </w:rPr>
              <w:t>68</w:t>
            </w:r>
          </w:p>
        </w:tc>
      </w:tr>
      <w:tr w:rsidR="00337E64" w:rsidRPr="00C67A39" w14:paraId="79CD0A46" w14:textId="77777777" w:rsidTr="00337E64">
        <w:tc>
          <w:tcPr>
            <w:tcW w:w="0" w:type="auto"/>
            <w:shd w:val="clear" w:color="auto" w:fill="auto"/>
          </w:tcPr>
          <w:p w14:paraId="76D3EDDF" w14:textId="77777777" w:rsidR="00337E64" w:rsidRPr="00C67A39" w:rsidRDefault="00337E64" w:rsidP="00337E64">
            <w:pPr>
              <w:jc w:val="right"/>
              <w:rPr>
                <w:sz w:val="12"/>
                <w:szCs w:val="12"/>
              </w:rPr>
            </w:pPr>
            <w:r w:rsidRPr="00C67A39">
              <w:rPr>
                <w:sz w:val="12"/>
                <w:szCs w:val="12"/>
              </w:rPr>
              <w:t>1814</w:t>
            </w:r>
          </w:p>
        </w:tc>
        <w:tc>
          <w:tcPr>
            <w:tcW w:w="0" w:type="auto"/>
            <w:gridSpan w:val="2"/>
          </w:tcPr>
          <w:p w14:paraId="3B598BA2" w14:textId="77777777" w:rsidR="00337E64" w:rsidRPr="00C67A39" w:rsidRDefault="00337E64" w:rsidP="00337E64">
            <w:pPr>
              <w:rPr>
                <w:sz w:val="12"/>
                <w:szCs w:val="12"/>
              </w:rPr>
            </w:pPr>
          </w:p>
        </w:tc>
        <w:tc>
          <w:tcPr>
            <w:tcW w:w="0" w:type="auto"/>
            <w:shd w:val="clear" w:color="auto" w:fill="auto"/>
          </w:tcPr>
          <w:p w14:paraId="754E96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03A9F9"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E9CA0AF" w14:textId="77777777" w:rsidR="00337E64" w:rsidRPr="00C67A39" w:rsidRDefault="00337E64" w:rsidP="00337E64">
            <w:pPr>
              <w:jc w:val="center"/>
              <w:rPr>
                <w:sz w:val="12"/>
                <w:szCs w:val="12"/>
              </w:rPr>
            </w:pPr>
            <w:r w:rsidRPr="00C67A39">
              <w:rPr>
                <w:sz w:val="12"/>
                <w:szCs w:val="12"/>
              </w:rPr>
              <w:t>7</w:t>
            </w:r>
          </w:p>
        </w:tc>
      </w:tr>
      <w:tr w:rsidR="00337E64" w:rsidRPr="00C67A39" w14:paraId="0BD5F02C" w14:textId="77777777" w:rsidTr="00337E64">
        <w:tc>
          <w:tcPr>
            <w:tcW w:w="0" w:type="auto"/>
            <w:shd w:val="clear" w:color="auto" w:fill="auto"/>
          </w:tcPr>
          <w:p w14:paraId="4A10222E" w14:textId="77777777" w:rsidR="00337E64" w:rsidRPr="00C67A39" w:rsidRDefault="00337E64" w:rsidP="00337E64">
            <w:pPr>
              <w:jc w:val="right"/>
              <w:rPr>
                <w:sz w:val="12"/>
                <w:szCs w:val="12"/>
              </w:rPr>
            </w:pPr>
            <w:r w:rsidRPr="00C67A39">
              <w:rPr>
                <w:sz w:val="12"/>
                <w:szCs w:val="12"/>
              </w:rPr>
              <w:t>1815</w:t>
            </w:r>
          </w:p>
        </w:tc>
        <w:tc>
          <w:tcPr>
            <w:tcW w:w="0" w:type="auto"/>
            <w:gridSpan w:val="2"/>
          </w:tcPr>
          <w:p w14:paraId="67FC1733" w14:textId="77777777" w:rsidR="00337E64" w:rsidRPr="00C67A39" w:rsidRDefault="00337E64" w:rsidP="00337E64">
            <w:pPr>
              <w:rPr>
                <w:sz w:val="12"/>
                <w:szCs w:val="12"/>
              </w:rPr>
            </w:pPr>
          </w:p>
        </w:tc>
        <w:tc>
          <w:tcPr>
            <w:tcW w:w="0" w:type="auto"/>
            <w:shd w:val="clear" w:color="auto" w:fill="auto"/>
          </w:tcPr>
          <w:p w14:paraId="4D12ED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237A8C"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E213AB4" w14:textId="77777777" w:rsidR="00337E64" w:rsidRPr="00C67A39" w:rsidRDefault="00337E64" w:rsidP="00337E64">
            <w:pPr>
              <w:jc w:val="center"/>
              <w:rPr>
                <w:sz w:val="12"/>
                <w:szCs w:val="12"/>
              </w:rPr>
            </w:pPr>
            <w:r w:rsidRPr="00C67A39">
              <w:rPr>
                <w:sz w:val="12"/>
                <w:szCs w:val="12"/>
              </w:rPr>
              <w:t>70</w:t>
            </w:r>
          </w:p>
        </w:tc>
      </w:tr>
      <w:tr w:rsidR="00337E64" w:rsidRPr="00C67A39" w14:paraId="33D9348A" w14:textId="77777777" w:rsidTr="00337E64">
        <w:tc>
          <w:tcPr>
            <w:tcW w:w="0" w:type="auto"/>
            <w:shd w:val="clear" w:color="auto" w:fill="auto"/>
          </w:tcPr>
          <w:p w14:paraId="296B874D" w14:textId="77777777" w:rsidR="00337E64" w:rsidRPr="00C67A39" w:rsidRDefault="00337E64" w:rsidP="00337E64">
            <w:pPr>
              <w:jc w:val="right"/>
              <w:rPr>
                <w:sz w:val="12"/>
                <w:szCs w:val="12"/>
              </w:rPr>
            </w:pPr>
            <w:r w:rsidRPr="00C67A39">
              <w:rPr>
                <w:sz w:val="12"/>
                <w:szCs w:val="12"/>
              </w:rPr>
              <w:t>1816</w:t>
            </w:r>
          </w:p>
        </w:tc>
        <w:tc>
          <w:tcPr>
            <w:tcW w:w="0" w:type="auto"/>
            <w:gridSpan w:val="2"/>
          </w:tcPr>
          <w:p w14:paraId="1D325B1C" w14:textId="77777777" w:rsidR="00337E64" w:rsidRPr="00C67A39" w:rsidRDefault="00337E64" w:rsidP="00337E64">
            <w:pPr>
              <w:rPr>
                <w:sz w:val="12"/>
                <w:szCs w:val="12"/>
              </w:rPr>
            </w:pPr>
          </w:p>
        </w:tc>
        <w:tc>
          <w:tcPr>
            <w:tcW w:w="0" w:type="auto"/>
            <w:shd w:val="clear" w:color="auto" w:fill="auto"/>
          </w:tcPr>
          <w:p w14:paraId="2FDDF5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1654F0"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0C58057" w14:textId="77777777" w:rsidR="00337E64" w:rsidRPr="00C67A39" w:rsidRDefault="00337E64" w:rsidP="00337E64">
            <w:pPr>
              <w:jc w:val="center"/>
              <w:rPr>
                <w:sz w:val="12"/>
                <w:szCs w:val="12"/>
              </w:rPr>
            </w:pPr>
            <w:r w:rsidRPr="00C67A39">
              <w:rPr>
                <w:sz w:val="12"/>
                <w:szCs w:val="12"/>
              </w:rPr>
              <w:t>72</w:t>
            </w:r>
          </w:p>
        </w:tc>
      </w:tr>
      <w:tr w:rsidR="00337E64" w:rsidRPr="00C67A39" w14:paraId="28AA2BA0" w14:textId="77777777" w:rsidTr="00337E64">
        <w:tc>
          <w:tcPr>
            <w:tcW w:w="0" w:type="auto"/>
            <w:shd w:val="clear" w:color="auto" w:fill="auto"/>
          </w:tcPr>
          <w:p w14:paraId="2EC16F0C" w14:textId="77777777" w:rsidR="00337E64" w:rsidRPr="00C67A39" w:rsidRDefault="00337E64" w:rsidP="00337E64">
            <w:pPr>
              <w:jc w:val="right"/>
              <w:rPr>
                <w:sz w:val="12"/>
                <w:szCs w:val="12"/>
              </w:rPr>
            </w:pPr>
            <w:r w:rsidRPr="00C67A39">
              <w:rPr>
                <w:sz w:val="12"/>
                <w:szCs w:val="12"/>
              </w:rPr>
              <w:t>1817</w:t>
            </w:r>
          </w:p>
        </w:tc>
        <w:tc>
          <w:tcPr>
            <w:tcW w:w="0" w:type="auto"/>
            <w:gridSpan w:val="2"/>
          </w:tcPr>
          <w:p w14:paraId="4DCDE754" w14:textId="77777777" w:rsidR="00337E64" w:rsidRPr="00C67A39" w:rsidRDefault="00337E64" w:rsidP="00337E64">
            <w:pPr>
              <w:rPr>
                <w:sz w:val="12"/>
                <w:szCs w:val="12"/>
              </w:rPr>
            </w:pPr>
          </w:p>
        </w:tc>
        <w:tc>
          <w:tcPr>
            <w:tcW w:w="0" w:type="auto"/>
            <w:shd w:val="clear" w:color="auto" w:fill="auto"/>
          </w:tcPr>
          <w:p w14:paraId="6F305A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FB35F5"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3C51C974" w14:textId="77777777" w:rsidR="00337E64" w:rsidRPr="00C67A39" w:rsidRDefault="00337E64" w:rsidP="00337E64">
            <w:pPr>
              <w:jc w:val="center"/>
              <w:rPr>
                <w:sz w:val="12"/>
                <w:szCs w:val="12"/>
              </w:rPr>
            </w:pPr>
            <w:r w:rsidRPr="00C67A39">
              <w:rPr>
                <w:sz w:val="12"/>
                <w:szCs w:val="12"/>
              </w:rPr>
              <w:t>74</w:t>
            </w:r>
          </w:p>
        </w:tc>
      </w:tr>
      <w:tr w:rsidR="00337E64" w:rsidRPr="00C67A39" w14:paraId="398C64BD" w14:textId="77777777" w:rsidTr="00337E64">
        <w:tc>
          <w:tcPr>
            <w:tcW w:w="0" w:type="auto"/>
            <w:shd w:val="clear" w:color="auto" w:fill="auto"/>
          </w:tcPr>
          <w:p w14:paraId="235873B7" w14:textId="77777777" w:rsidR="00337E64" w:rsidRPr="00C67A39" w:rsidRDefault="00337E64" w:rsidP="00337E64">
            <w:pPr>
              <w:jc w:val="right"/>
              <w:rPr>
                <w:sz w:val="12"/>
                <w:szCs w:val="12"/>
              </w:rPr>
            </w:pPr>
            <w:r w:rsidRPr="00C67A39">
              <w:rPr>
                <w:sz w:val="12"/>
                <w:szCs w:val="12"/>
              </w:rPr>
              <w:t>1818</w:t>
            </w:r>
          </w:p>
        </w:tc>
        <w:tc>
          <w:tcPr>
            <w:tcW w:w="0" w:type="auto"/>
            <w:gridSpan w:val="2"/>
          </w:tcPr>
          <w:p w14:paraId="135BFE1D" w14:textId="77777777" w:rsidR="00337E64" w:rsidRPr="00C67A39" w:rsidRDefault="00337E64" w:rsidP="00337E64">
            <w:pPr>
              <w:rPr>
                <w:sz w:val="12"/>
                <w:szCs w:val="12"/>
              </w:rPr>
            </w:pPr>
          </w:p>
        </w:tc>
        <w:tc>
          <w:tcPr>
            <w:tcW w:w="0" w:type="auto"/>
            <w:shd w:val="clear" w:color="auto" w:fill="auto"/>
          </w:tcPr>
          <w:p w14:paraId="4B304E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489474"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5673F50A" w14:textId="77777777" w:rsidR="00337E64" w:rsidRPr="00C67A39" w:rsidRDefault="00337E64" w:rsidP="00337E64">
            <w:pPr>
              <w:jc w:val="center"/>
              <w:rPr>
                <w:sz w:val="12"/>
                <w:szCs w:val="12"/>
              </w:rPr>
            </w:pPr>
            <w:r w:rsidRPr="00C67A39">
              <w:rPr>
                <w:sz w:val="12"/>
                <w:szCs w:val="12"/>
              </w:rPr>
              <w:t>76</w:t>
            </w:r>
          </w:p>
        </w:tc>
      </w:tr>
      <w:tr w:rsidR="00337E64" w:rsidRPr="00C67A39" w14:paraId="1F02033A" w14:textId="77777777" w:rsidTr="00337E64">
        <w:tc>
          <w:tcPr>
            <w:tcW w:w="0" w:type="auto"/>
            <w:shd w:val="clear" w:color="auto" w:fill="auto"/>
          </w:tcPr>
          <w:p w14:paraId="5A0173E9" w14:textId="77777777" w:rsidR="00337E64" w:rsidRPr="00C67A39" w:rsidRDefault="00337E64" w:rsidP="00337E64">
            <w:pPr>
              <w:jc w:val="right"/>
              <w:rPr>
                <w:sz w:val="12"/>
                <w:szCs w:val="12"/>
              </w:rPr>
            </w:pPr>
            <w:r w:rsidRPr="00C67A39">
              <w:rPr>
                <w:sz w:val="12"/>
                <w:szCs w:val="12"/>
              </w:rPr>
              <w:t>1819</w:t>
            </w:r>
          </w:p>
        </w:tc>
        <w:tc>
          <w:tcPr>
            <w:tcW w:w="0" w:type="auto"/>
            <w:gridSpan w:val="2"/>
          </w:tcPr>
          <w:p w14:paraId="04C895E7" w14:textId="77777777" w:rsidR="00337E64" w:rsidRPr="00C67A39" w:rsidRDefault="00337E64" w:rsidP="00337E64">
            <w:pPr>
              <w:rPr>
                <w:sz w:val="12"/>
                <w:szCs w:val="12"/>
              </w:rPr>
            </w:pPr>
          </w:p>
        </w:tc>
        <w:tc>
          <w:tcPr>
            <w:tcW w:w="0" w:type="auto"/>
            <w:shd w:val="clear" w:color="auto" w:fill="auto"/>
          </w:tcPr>
          <w:p w14:paraId="1E2B73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041C0A"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CB46135" w14:textId="77777777" w:rsidR="00337E64" w:rsidRPr="00C67A39" w:rsidRDefault="00337E64" w:rsidP="00337E64">
            <w:pPr>
              <w:jc w:val="center"/>
              <w:rPr>
                <w:sz w:val="12"/>
                <w:szCs w:val="12"/>
              </w:rPr>
            </w:pPr>
            <w:r w:rsidRPr="00C67A39">
              <w:rPr>
                <w:sz w:val="12"/>
                <w:szCs w:val="12"/>
              </w:rPr>
              <w:t>78</w:t>
            </w:r>
          </w:p>
        </w:tc>
      </w:tr>
      <w:tr w:rsidR="00337E64" w:rsidRPr="00C67A39" w14:paraId="6DD2484A" w14:textId="77777777" w:rsidTr="00337E64">
        <w:tc>
          <w:tcPr>
            <w:tcW w:w="0" w:type="auto"/>
            <w:shd w:val="clear" w:color="auto" w:fill="auto"/>
          </w:tcPr>
          <w:p w14:paraId="2B427ACC" w14:textId="77777777" w:rsidR="00337E64" w:rsidRPr="00C67A39" w:rsidRDefault="00337E64" w:rsidP="00337E64">
            <w:pPr>
              <w:jc w:val="right"/>
              <w:rPr>
                <w:sz w:val="12"/>
                <w:szCs w:val="12"/>
              </w:rPr>
            </w:pPr>
            <w:r w:rsidRPr="00C67A39">
              <w:rPr>
                <w:sz w:val="12"/>
                <w:szCs w:val="12"/>
              </w:rPr>
              <w:t>1820</w:t>
            </w:r>
          </w:p>
        </w:tc>
        <w:tc>
          <w:tcPr>
            <w:tcW w:w="0" w:type="auto"/>
            <w:gridSpan w:val="2"/>
          </w:tcPr>
          <w:p w14:paraId="306DBCD3" w14:textId="77777777" w:rsidR="00337E64" w:rsidRPr="00C67A39" w:rsidRDefault="00337E64" w:rsidP="00337E64">
            <w:pPr>
              <w:rPr>
                <w:sz w:val="12"/>
                <w:szCs w:val="12"/>
              </w:rPr>
            </w:pPr>
          </w:p>
        </w:tc>
        <w:tc>
          <w:tcPr>
            <w:tcW w:w="0" w:type="auto"/>
            <w:shd w:val="clear" w:color="auto" w:fill="auto"/>
          </w:tcPr>
          <w:p w14:paraId="7CF1C6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67E34E"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6881674" w14:textId="77777777" w:rsidR="00337E64" w:rsidRPr="00C67A39" w:rsidRDefault="00337E64" w:rsidP="00337E64">
            <w:pPr>
              <w:jc w:val="center"/>
              <w:rPr>
                <w:sz w:val="12"/>
                <w:szCs w:val="12"/>
              </w:rPr>
            </w:pPr>
            <w:r w:rsidRPr="00C67A39">
              <w:rPr>
                <w:sz w:val="12"/>
                <w:szCs w:val="12"/>
              </w:rPr>
              <w:t>8</w:t>
            </w:r>
          </w:p>
        </w:tc>
      </w:tr>
      <w:tr w:rsidR="00337E64" w:rsidRPr="00C67A39" w14:paraId="32F9D6A1" w14:textId="77777777" w:rsidTr="00337E64">
        <w:tc>
          <w:tcPr>
            <w:tcW w:w="0" w:type="auto"/>
            <w:shd w:val="clear" w:color="auto" w:fill="auto"/>
          </w:tcPr>
          <w:p w14:paraId="372C2B28" w14:textId="77777777" w:rsidR="00337E64" w:rsidRPr="00C67A39" w:rsidRDefault="00337E64" w:rsidP="00337E64">
            <w:pPr>
              <w:jc w:val="right"/>
              <w:rPr>
                <w:sz w:val="12"/>
                <w:szCs w:val="12"/>
              </w:rPr>
            </w:pPr>
            <w:r w:rsidRPr="00C67A39">
              <w:rPr>
                <w:sz w:val="12"/>
                <w:szCs w:val="12"/>
              </w:rPr>
              <w:t>1821</w:t>
            </w:r>
          </w:p>
        </w:tc>
        <w:tc>
          <w:tcPr>
            <w:tcW w:w="0" w:type="auto"/>
            <w:gridSpan w:val="2"/>
          </w:tcPr>
          <w:p w14:paraId="34806324" w14:textId="77777777" w:rsidR="00337E64" w:rsidRPr="00C67A39" w:rsidRDefault="00337E64" w:rsidP="00337E64">
            <w:pPr>
              <w:rPr>
                <w:sz w:val="12"/>
                <w:szCs w:val="12"/>
              </w:rPr>
            </w:pPr>
          </w:p>
        </w:tc>
        <w:tc>
          <w:tcPr>
            <w:tcW w:w="0" w:type="auto"/>
            <w:shd w:val="clear" w:color="auto" w:fill="auto"/>
          </w:tcPr>
          <w:p w14:paraId="3C682C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70BAFD"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6C231B6" w14:textId="77777777" w:rsidR="00337E64" w:rsidRPr="00C67A39" w:rsidRDefault="00337E64" w:rsidP="00337E64">
            <w:pPr>
              <w:jc w:val="center"/>
              <w:rPr>
                <w:sz w:val="12"/>
                <w:szCs w:val="12"/>
              </w:rPr>
            </w:pPr>
            <w:r w:rsidRPr="00C67A39">
              <w:rPr>
                <w:sz w:val="12"/>
                <w:szCs w:val="12"/>
              </w:rPr>
              <w:t>80</w:t>
            </w:r>
          </w:p>
        </w:tc>
      </w:tr>
      <w:tr w:rsidR="00337E64" w:rsidRPr="00C67A39" w14:paraId="47E38E25" w14:textId="77777777" w:rsidTr="00337E64">
        <w:tc>
          <w:tcPr>
            <w:tcW w:w="0" w:type="auto"/>
            <w:shd w:val="clear" w:color="auto" w:fill="auto"/>
          </w:tcPr>
          <w:p w14:paraId="35ABAB37" w14:textId="77777777" w:rsidR="00337E64" w:rsidRPr="00C67A39" w:rsidRDefault="00337E64" w:rsidP="00337E64">
            <w:pPr>
              <w:jc w:val="right"/>
              <w:rPr>
                <w:sz w:val="12"/>
                <w:szCs w:val="12"/>
              </w:rPr>
            </w:pPr>
            <w:r w:rsidRPr="00C67A39">
              <w:rPr>
                <w:sz w:val="12"/>
                <w:szCs w:val="12"/>
              </w:rPr>
              <w:t>1822</w:t>
            </w:r>
          </w:p>
        </w:tc>
        <w:tc>
          <w:tcPr>
            <w:tcW w:w="0" w:type="auto"/>
            <w:gridSpan w:val="2"/>
          </w:tcPr>
          <w:p w14:paraId="15D436D3" w14:textId="77777777" w:rsidR="00337E64" w:rsidRPr="00C67A39" w:rsidRDefault="00337E64" w:rsidP="00337E64">
            <w:pPr>
              <w:rPr>
                <w:sz w:val="12"/>
                <w:szCs w:val="12"/>
              </w:rPr>
            </w:pPr>
          </w:p>
        </w:tc>
        <w:tc>
          <w:tcPr>
            <w:tcW w:w="0" w:type="auto"/>
            <w:shd w:val="clear" w:color="auto" w:fill="auto"/>
          </w:tcPr>
          <w:p w14:paraId="0947E7F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9AA1C2"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153C5DB4" w14:textId="77777777" w:rsidR="00337E64" w:rsidRPr="00C67A39" w:rsidRDefault="00337E64" w:rsidP="00337E64">
            <w:pPr>
              <w:jc w:val="center"/>
              <w:rPr>
                <w:sz w:val="12"/>
                <w:szCs w:val="12"/>
              </w:rPr>
            </w:pPr>
            <w:r w:rsidRPr="00C67A39">
              <w:rPr>
                <w:sz w:val="12"/>
                <w:szCs w:val="12"/>
              </w:rPr>
              <w:t>82</w:t>
            </w:r>
          </w:p>
        </w:tc>
      </w:tr>
      <w:tr w:rsidR="00337E64" w:rsidRPr="00C67A39" w14:paraId="6EB36D2B" w14:textId="77777777" w:rsidTr="00337E64">
        <w:tc>
          <w:tcPr>
            <w:tcW w:w="0" w:type="auto"/>
            <w:shd w:val="clear" w:color="auto" w:fill="auto"/>
          </w:tcPr>
          <w:p w14:paraId="7FD0ED6A" w14:textId="77777777" w:rsidR="00337E64" w:rsidRPr="00C67A39" w:rsidRDefault="00337E64" w:rsidP="00337E64">
            <w:pPr>
              <w:jc w:val="right"/>
              <w:rPr>
                <w:sz w:val="12"/>
                <w:szCs w:val="12"/>
              </w:rPr>
            </w:pPr>
            <w:r w:rsidRPr="00C67A39">
              <w:rPr>
                <w:sz w:val="12"/>
                <w:szCs w:val="12"/>
              </w:rPr>
              <w:t>1823</w:t>
            </w:r>
          </w:p>
        </w:tc>
        <w:tc>
          <w:tcPr>
            <w:tcW w:w="0" w:type="auto"/>
            <w:gridSpan w:val="2"/>
          </w:tcPr>
          <w:p w14:paraId="0D3102C2" w14:textId="77777777" w:rsidR="00337E64" w:rsidRPr="00C67A39" w:rsidRDefault="00337E64" w:rsidP="00337E64">
            <w:pPr>
              <w:rPr>
                <w:sz w:val="12"/>
                <w:szCs w:val="12"/>
              </w:rPr>
            </w:pPr>
          </w:p>
        </w:tc>
        <w:tc>
          <w:tcPr>
            <w:tcW w:w="0" w:type="auto"/>
            <w:shd w:val="clear" w:color="auto" w:fill="auto"/>
          </w:tcPr>
          <w:p w14:paraId="2C437AB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C74E5E"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016331C" w14:textId="77777777" w:rsidR="00337E64" w:rsidRPr="00C67A39" w:rsidRDefault="00337E64" w:rsidP="00337E64">
            <w:pPr>
              <w:jc w:val="center"/>
              <w:rPr>
                <w:sz w:val="12"/>
                <w:szCs w:val="12"/>
              </w:rPr>
            </w:pPr>
            <w:r w:rsidRPr="00C67A39">
              <w:rPr>
                <w:sz w:val="12"/>
                <w:szCs w:val="12"/>
              </w:rPr>
              <w:t>84</w:t>
            </w:r>
          </w:p>
        </w:tc>
      </w:tr>
      <w:tr w:rsidR="00337E64" w:rsidRPr="00C67A39" w14:paraId="1BB50A45" w14:textId="77777777" w:rsidTr="00337E64">
        <w:tc>
          <w:tcPr>
            <w:tcW w:w="0" w:type="auto"/>
            <w:shd w:val="clear" w:color="auto" w:fill="auto"/>
          </w:tcPr>
          <w:p w14:paraId="74700D12" w14:textId="77777777" w:rsidR="00337E64" w:rsidRPr="00C67A39" w:rsidRDefault="00337E64" w:rsidP="00337E64">
            <w:pPr>
              <w:jc w:val="right"/>
              <w:rPr>
                <w:sz w:val="12"/>
                <w:szCs w:val="12"/>
              </w:rPr>
            </w:pPr>
            <w:r w:rsidRPr="00C67A39">
              <w:rPr>
                <w:sz w:val="12"/>
                <w:szCs w:val="12"/>
              </w:rPr>
              <w:t>1824</w:t>
            </w:r>
          </w:p>
        </w:tc>
        <w:tc>
          <w:tcPr>
            <w:tcW w:w="0" w:type="auto"/>
            <w:gridSpan w:val="2"/>
          </w:tcPr>
          <w:p w14:paraId="09B25C29" w14:textId="77777777" w:rsidR="00337E64" w:rsidRPr="00C67A39" w:rsidRDefault="00337E64" w:rsidP="00337E64">
            <w:pPr>
              <w:rPr>
                <w:sz w:val="12"/>
                <w:szCs w:val="12"/>
              </w:rPr>
            </w:pPr>
          </w:p>
        </w:tc>
        <w:tc>
          <w:tcPr>
            <w:tcW w:w="0" w:type="auto"/>
            <w:shd w:val="clear" w:color="auto" w:fill="auto"/>
          </w:tcPr>
          <w:p w14:paraId="1A8644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0541AB"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60B50606" w14:textId="77777777" w:rsidR="00337E64" w:rsidRPr="00C67A39" w:rsidRDefault="00337E64" w:rsidP="00337E64">
            <w:pPr>
              <w:jc w:val="center"/>
              <w:rPr>
                <w:sz w:val="12"/>
                <w:szCs w:val="12"/>
              </w:rPr>
            </w:pPr>
            <w:r w:rsidRPr="00C67A39">
              <w:rPr>
                <w:sz w:val="12"/>
                <w:szCs w:val="12"/>
              </w:rPr>
              <w:t>86</w:t>
            </w:r>
          </w:p>
        </w:tc>
      </w:tr>
      <w:tr w:rsidR="00337E64" w:rsidRPr="00C67A39" w14:paraId="480A5F57" w14:textId="77777777" w:rsidTr="00337E64">
        <w:tc>
          <w:tcPr>
            <w:tcW w:w="0" w:type="auto"/>
            <w:shd w:val="clear" w:color="auto" w:fill="auto"/>
          </w:tcPr>
          <w:p w14:paraId="0B57B6BC" w14:textId="77777777" w:rsidR="00337E64" w:rsidRPr="00C67A39" w:rsidRDefault="00337E64" w:rsidP="00337E64">
            <w:pPr>
              <w:jc w:val="right"/>
              <w:rPr>
                <w:sz w:val="12"/>
                <w:szCs w:val="12"/>
              </w:rPr>
            </w:pPr>
            <w:r w:rsidRPr="00C67A39">
              <w:rPr>
                <w:sz w:val="12"/>
                <w:szCs w:val="12"/>
              </w:rPr>
              <w:t>1825</w:t>
            </w:r>
          </w:p>
        </w:tc>
        <w:tc>
          <w:tcPr>
            <w:tcW w:w="0" w:type="auto"/>
            <w:gridSpan w:val="2"/>
          </w:tcPr>
          <w:p w14:paraId="3F0A1094" w14:textId="77777777" w:rsidR="00337E64" w:rsidRPr="00C67A39" w:rsidRDefault="00337E64" w:rsidP="00337E64">
            <w:pPr>
              <w:rPr>
                <w:sz w:val="12"/>
                <w:szCs w:val="12"/>
              </w:rPr>
            </w:pPr>
          </w:p>
        </w:tc>
        <w:tc>
          <w:tcPr>
            <w:tcW w:w="0" w:type="auto"/>
            <w:shd w:val="clear" w:color="auto" w:fill="auto"/>
          </w:tcPr>
          <w:p w14:paraId="002AE6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CBCDE5"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0DA6835E" w14:textId="77777777" w:rsidR="00337E64" w:rsidRPr="00C67A39" w:rsidRDefault="00337E64" w:rsidP="00337E64">
            <w:pPr>
              <w:jc w:val="center"/>
              <w:rPr>
                <w:sz w:val="12"/>
                <w:szCs w:val="12"/>
              </w:rPr>
            </w:pPr>
            <w:r w:rsidRPr="00C67A39">
              <w:rPr>
                <w:sz w:val="12"/>
                <w:szCs w:val="12"/>
              </w:rPr>
              <w:t>88</w:t>
            </w:r>
          </w:p>
        </w:tc>
      </w:tr>
      <w:tr w:rsidR="00337E64" w:rsidRPr="00C67A39" w14:paraId="007190E9" w14:textId="77777777" w:rsidTr="00337E64">
        <w:tc>
          <w:tcPr>
            <w:tcW w:w="0" w:type="auto"/>
            <w:shd w:val="clear" w:color="auto" w:fill="auto"/>
          </w:tcPr>
          <w:p w14:paraId="50F87205" w14:textId="77777777" w:rsidR="00337E64" w:rsidRPr="00C67A39" w:rsidRDefault="00337E64" w:rsidP="00337E64">
            <w:pPr>
              <w:jc w:val="right"/>
              <w:rPr>
                <w:sz w:val="12"/>
                <w:szCs w:val="12"/>
              </w:rPr>
            </w:pPr>
            <w:r w:rsidRPr="00C67A39">
              <w:rPr>
                <w:sz w:val="12"/>
                <w:szCs w:val="12"/>
              </w:rPr>
              <w:t>1826</w:t>
            </w:r>
          </w:p>
        </w:tc>
        <w:tc>
          <w:tcPr>
            <w:tcW w:w="0" w:type="auto"/>
            <w:gridSpan w:val="2"/>
          </w:tcPr>
          <w:p w14:paraId="663B1111" w14:textId="77777777" w:rsidR="00337E64" w:rsidRPr="00C67A39" w:rsidRDefault="00337E64" w:rsidP="00337E64">
            <w:pPr>
              <w:rPr>
                <w:sz w:val="12"/>
                <w:szCs w:val="12"/>
              </w:rPr>
            </w:pPr>
          </w:p>
        </w:tc>
        <w:tc>
          <w:tcPr>
            <w:tcW w:w="0" w:type="auto"/>
            <w:shd w:val="clear" w:color="auto" w:fill="auto"/>
          </w:tcPr>
          <w:p w14:paraId="030A9E8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717E35"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203A22E" w14:textId="77777777" w:rsidR="00337E64" w:rsidRPr="00C67A39" w:rsidRDefault="00337E64" w:rsidP="00337E64">
            <w:pPr>
              <w:jc w:val="center"/>
              <w:rPr>
                <w:sz w:val="12"/>
                <w:szCs w:val="12"/>
              </w:rPr>
            </w:pPr>
            <w:r w:rsidRPr="00C67A39">
              <w:rPr>
                <w:sz w:val="12"/>
                <w:szCs w:val="12"/>
              </w:rPr>
              <w:t>90</w:t>
            </w:r>
          </w:p>
        </w:tc>
      </w:tr>
      <w:tr w:rsidR="00337E64" w:rsidRPr="00C67A39" w14:paraId="501C0562" w14:textId="77777777" w:rsidTr="00337E64">
        <w:tc>
          <w:tcPr>
            <w:tcW w:w="0" w:type="auto"/>
            <w:shd w:val="clear" w:color="auto" w:fill="auto"/>
          </w:tcPr>
          <w:p w14:paraId="1FD0F817" w14:textId="77777777" w:rsidR="00337E64" w:rsidRPr="00C67A39" w:rsidRDefault="00337E64" w:rsidP="00337E64">
            <w:pPr>
              <w:jc w:val="right"/>
              <w:rPr>
                <w:sz w:val="12"/>
                <w:szCs w:val="12"/>
              </w:rPr>
            </w:pPr>
            <w:r w:rsidRPr="00C67A39">
              <w:rPr>
                <w:sz w:val="12"/>
                <w:szCs w:val="12"/>
              </w:rPr>
              <w:t>1827</w:t>
            </w:r>
          </w:p>
        </w:tc>
        <w:tc>
          <w:tcPr>
            <w:tcW w:w="0" w:type="auto"/>
            <w:gridSpan w:val="2"/>
          </w:tcPr>
          <w:p w14:paraId="2ECA3BBC" w14:textId="77777777" w:rsidR="00337E64" w:rsidRPr="00C67A39" w:rsidRDefault="00337E64" w:rsidP="00337E64">
            <w:pPr>
              <w:rPr>
                <w:sz w:val="12"/>
                <w:szCs w:val="12"/>
              </w:rPr>
            </w:pPr>
          </w:p>
        </w:tc>
        <w:tc>
          <w:tcPr>
            <w:tcW w:w="0" w:type="auto"/>
            <w:shd w:val="clear" w:color="auto" w:fill="auto"/>
          </w:tcPr>
          <w:p w14:paraId="1F62752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360153"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75DD914C" w14:textId="77777777" w:rsidR="00337E64" w:rsidRPr="00C67A39" w:rsidRDefault="00337E64" w:rsidP="00337E64">
            <w:pPr>
              <w:jc w:val="center"/>
              <w:rPr>
                <w:sz w:val="12"/>
                <w:szCs w:val="12"/>
              </w:rPr>
            </w:pPr>
            <w:r w:rsidRPr="00C67A39">
              <w:rPr>
                <w:sz w:val="12"/>
                <w:szCs w:val="12"/>
              </w:rPr>
              <w:t>92</w:t>
            </w:r>
          </w:p>
        </w:tc>
      </w:tr>
      <w:tr w:rsidR="00337E64" w:rsidRPr="00C67A39" w14:paraId="6306995C" w14:textId="77777777" w:rsidTr="00337E64">
        <w:tc>
          <w:tcPr>
            <w:tcW w:w="0" w:type="auto"/>
            <w:shd w:val="clear" w:color="auto" w:fill="auto"/>
          </w:tcPr>
          <w:p w14:paraId="5E077111" w14:textId="77777777" w:rsidR="00337E64" w:rsidRPr="00C67A39" w:rsidRDefault="00337E64" w:rsidP="00337E64">
            <w:pPr>
              <w:jc w:val="right"/>
              <w:rPr>
                <w:sz w:val="12"/>
                <w:szCs w:val="12"/>
              </w:rPr>
            </w:pPr>
            <w:r w:rsidRPr="00C67A39">
              <w:rPr>
                <w:sz w:val="12"/>
                <w:szCs w:val="12"/>
              </w:rPr>
              <w:t>1828</w:t>
            </w:r>
          </w:p>
        </w:tc>
        <w:tc>
          <w:tcPr>
            <w:tcW w:w="0" w:type="auto"/>
            <w:gridSpan w:val="2"/>
          </w:tcPr>
          <w:p w14:paraId="5E898BAA" w14:textId="77777777" w:rsidR="00337E64" w:rsidRPr="00C67A39" w:rsidRDefault="00337E64" w:rsidP="00337E64">
            <w:pPr>
              <w:rPr>
                <w:sz w:val="12"/>
                <w:szCs w:val="12"/>
              </w:rPr>
            </w:pPr>
          </w:p>
        </w:tc>
        <w:tc>
          <w:tcPr>
            <w:tcW w:w="0" w:type="auto"/>
            <w:shd w:val="clear" w:color="auto" w:fill="auto"/>
          </w:tcPr>
          <w:p w14:paraId="5DBFE79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23E50B"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A16AD63" w14:textId="77777777" w:rsidR="00337E64" w:rsidRPr="00C67A39" w:rsidRDefault="00337E64" w:rsidP="00337E64">
            <w:pPr>
              <w:jc w:val="center"/>
              <w:rPr>
                <w:sz w:val="12"/>
                <w:szCs w:val="12"/>
              </w:rPr>
            </w:pPr>
            <w:r w:rsidRPr="00C67A39">
              <w:rPr>
                <w:sz w:val="12"/>
                <w:szCs w:val="12"/>
              </w:rPr>
              <w:t>94</w:t>
            </w:r>
          </w:p>
        </w:tc>
      </w:tr>
      <w:tr w:rsidR="00337E64" w:rsidRPr="00C67A39" w14:paraId="228DA680" w14:textId="77777777" w:rsidTr="00337E64">
        <w:tc>
          <w:tcPr>
            <w:tcW w:w="0" w:type="auto"/>
            <w:shd w:val="clear" w:color="auto" w:fill="auto"/>
          </w:tcPr>
          <w:p w14:paraId="0F365BEE" w14:textId="77777777" w:rsidR="00337E64" w:rsidRPr="00C67A39" w:rsidRDefault="00337E64" w:rsidP="00337E64">
            <w:pPr>
              <w:jc w:val="right"/>
              <w:rPr>
                <w:sz w:val="12"/>
                <w:szCs w:val="12"/>
              </w:rPr>
            </w:pPr>
            <w:r w:rsidRPr="00C67A39">
              <w:rPr>
                <w:sz w:val="12"/>
                <w:szCs w:val="12"/>
              </w:rPr>
              <w:t>1829</w:t>
            </w:r>
          </w:p>
        </w:tc>
        <w:tc>
          <w:tcPr>
            <w:tcW w:w="0" w:type="auto"/>
            <w:gridSpan w:val="2"/>
          </w:tcPr>
          <w:p w14:paraId="33717674" w14:textId="77777777" w:rsidR="00337E64" w:rsidRPr="00C67A39" w:rsidRDefault="00337E64" w:rsidP="00337E64">
            <w:pPr>
              <w:rPr>
                <w:sz w:val="12"/>
                <w:szCs w:val="12"/>
              </w:rPr>
            </w:pPr>
          </w:p>
        </w:tc>
        <w:tc>
          <w:tcPr>
            <w:tcW w:w="0" w:type="auto"/>
            <w:shd w:val="clear" w:color="auto" w:fill="auto"/>
          </w:tcPr>
          <w:p w14:paraId="22DA14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4ECD6D"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212BA60B" w14:textId="77777777" w:rsidR="00337E64" w:rsidRPr="00C67A39" w:rsidRDefault="00337E64" w:rsidP="00337E64">
            <w:pPr>
              <w:jc w:val="center"/>
              <w:rPr>
                <w:sz w:val="12"/>
                <w:szCs w:val="12"/>
              </w:rPr>
            </w:pPr>
            <w:r w:rsidRPr="00C67A39">
              <w:rPr>
                <w:sz w:val="12"/>
                <w:szCs w:val="12"/>
              </w:rPr>
              <w:t>96</w:t>
            </w:r>
          </w:p>
        </w:tc>
      </w:tr>
      <w:tr w:rsidR="00337E64" w:rsidRPr="00C67A39" w14:paraId="5189F10E" w14:textId="77777777" w:rsidTr="00337E64">
        <w:tc>
          <w:tcPr>
            <w:tcW w:w="0" w:type="auto"/>
            <w:shd w:val="clear" w:color="auto" w:fill="auto"/>
          </w:tcPr>
          <w:p w14:paraId="2F394050" w14:textId="77777777" w:rsidR="00337E64" w:rsidRPr="00C67A39" w:rsidRDefault="00337E64" w:rsidP="00337E64">
            <w:pPr>
              <w:jc w:val="right"/>
              <w:rPr>
                <w:sz w:val="12"/>
                <w:szCs w:val="12"/>
              </w:rPr>
            </w:pPr>
            <w:r w:rsidRPr="00C67A39">
              <w:rPr>
                <w:sz w:val="12"/>
                <w:szCs w:val="12"/>
              </w:rPr>
              <w:t>1830</w:t>
            </w:r>
          </w:p>
        </w:tc>
        <w:tc>
          <w:tcPr>
            <w:tcW w:w="0" w:type="auto"/>
            <w:gridSpan w:val="2"/>
          </w:tcPr>
          <w:p w14:paraId="4264FF4D" w14:textId="77777777" w:rsidR="00337E64" w:rsidRPr="00C67A39" w:rsidRDefault="00337E64" w:rsidP="00337E64">
            <w:pPr>
              <w:rPr>
                <w:sz w:val="12"/>
                <w:szCs w:val="12"/>
              </w:rPr>
            </w:pPr>
          </w:p>
        </w:tc>
        <w:tc>
          <w:tcPr>
            <w:tcW w:w="0" w:type="auto"/>
            <w:shd w:val="clear" w:color="auto" w:fill="auto"/>
          </w:tcPr>
          <w:p w14:paraId="37A2F65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D0C7B1" w14:textId="77777777" w:rsidR="00337E64" w:rsidRPr="00C67A39" w:rsidRDefault="00337E64" w:rsidP="00337E64">
            <w:pPr>
              <w:rPr>
                <w:sz w:val="12"/>
                <w:szCs w:val="12"/>
              </w:rPr>
            </w:pPr>
            <w:r w:rsidRPr="00C67A39">
              <w:rPr>
                <w:sz w:val="12"/>
                <w:szCs w:val="12"/>
              </w:rPr>
              <w:t>Пролетарская</w:t>
            </w:r>
          </w:p>
        </w:tc>
        <w:tc>
          <w:tcPr>
            <w:tcW w:w="0" w:type="auto"/>
            <w:shd w:val="clear" w:color="auto" w:fill="auto"/>
          </w:tcPr>
          <w:p w14:paraId="4189763E" w14:textId="77777777" w:rsidR="00337E64" w:rsidRPr="00C67A39" w:rsidRDefault="00337E64" w:rsidP="00337E64">
            <w:pPr>
              <w:jc w:val="center"/>
              <w:rPr>
                <w:sz w:val="12"/>
                <w:szCs w:val="12"/>
              </w:rPr>
            </w:pPr>
            <w:r w:rsidRPr="00C67A39">
              <w:rPr>
                <w:sz w:val="12"/>
                <w:szCs w:val="12"/>
              </w:rPr>
              <w:t>98</w:t>
            </w:r>
          </w:p>
        </w:tc>
      </w:tr>
      <w:tr w:rsidR="00337E64" w:rsidRPr="00C67A39" w14:paraId="5D72ABED" w14:textId="77777777" w:rsidTr="00337E64">
        <w:tc>
          <w:tcPr>
            <w:tcW w:w="0" w:type="auto"/>
            <w:shd w:val="clear" w:color="auto" w:fill="auto"/>
          </w:tcPr>
          <w:p w14:paraId="33F19056" w14:textId="77777777" w:rsidR="00337E64" w:rsidRPr="00C67A39" w:rsidRDefault="00337E64" w:rsidP="00337E64">
            <w:pPr>
              <w:jc w:val="right"/>
              <w:rPr>
                <w:sz w:val="12"/>
                <w:szCs w:val="12"/>
              </w:rPr>
            </w:pPr>
            <w:r w:rsidRPr="00C67A39">
              <w:rPr>
                <w:sz w:val="12"/>
                <w:szCs w:val="12"/>
              </w:rPr>
              <w:t>1831</w:t>
            </w:r>
          </w:p>
        </w:tc>
        <w:tc>
          <w:tcPr>
            <w:tcW w:w="0" w:type="auto"/>
            <w:gridSpan w:val="2"/>
          </w:tcPr>
          <w:p w14:paraId="553AFC72" w14:textId="77777777" w:rsidR="00337E64" w:rsidRPr="00C67A39" w:rsidRDefault="00337E64" w:rsidP="00337E64">
            <w:pPr>
              <w:rPr>
                <w:sz w:val="12"/>
                <w:szCs w:val="12"/>
              </w:rPr>
            </w:pPr>
          </w:p>
        </w:tc>
        <w:tc>
          <w:tcPr>
            <w:tcW w:w="0" w:type="auto"/>
            <w:shd w:val="clear" w:color="auto" w:fill="auto"/>
          </w:tcPr>
          <w:p w14:paraId="52F38D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757FA2"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AAE5800" w14:textId="77777777" w:rsidR="00337E64" w:rsidRPr="00C67A39" w:rsidRDefault="00337E64" w:rsidP="00337E64">
            <w:pPr>
              <w:jc w:val="center"/>
              <w:rPr>
                <w:sz w:val="12"/>
                <w:szCs w:val="12"/>
              </w:rPr>
            </w:pPr>
            <w:r w:rsidRPr="00C67A39">
              <w:rPr>
                <w:sz w:val="12"/>
                <w:szCs w:val="12"/>
              </w:rPr>
              <w:t>1</w:t>
            </w:r>
          </w:p>
        </w:tc>
      </w:tr>
      <w:tr w:rsidR="00337E64" w:rsidRPr="00C67A39" w14:paraId="28376817" w14:textId="77777777" w:rsidTr="00337E64">
        <w:tc>
          <w:tcPr>
            <w:tcW w:w="0" w:type="auto"/>
            <w:shd w:val="clear" w:color="auto" w:fill="auto"/>
          </w:tcPr>
          <w:p w14:paraId="133A7838" w14:textId="77777777" w:rsidR="00337E64" w:rsidRPr="00C67A39" w:rsidRDefault="00337E64" w:rsidP="00337E64">
            <w:pPr>
              <w:jc w:val="right"/>
              <w:rPr>
                <w:sz w:val="12"/>
                <w:szCs w:val="12"/>
              </w:rPr>
            </w:pPr>
            <w:r w:rsidRPr="00C67A39">
              <w:rPr>
                <w:sz w:val="12"/>
                <w:szCs w:val="12"/>
              </w:rPr>
              <w:t>1832</w:t>
            </w:r>
          </w:p>
        </w:tc>
        <w:tc>
          <w:tcPr>
            <w:tcW w:w="0" w:type="auto"/>
            <w:gridSpan w:val="2"/>
          </w:tcPr>
          <w:p w14:paraId="4522BD02" w14:textId="77777777" w:rsidR="00337E64" w:rsidRPr="00C67A39" w:rsidRDefault="00337E64" w:rsidP="00337E64">
            <w:pPr>
              <w:rPr>
                <w:sz w:val="12"/>
                <w:szCs w:val="12"/>
              </w:rPr>
            </w:pPr>
          </w:p>
        </w:tc>
        <w:tc>
          <w:tcPr>
            <w:tcW w:w="0" w:type="auto"/>
            <w:shd w:val="clear" w:color="auto" w:fill="auto"/>
          </w:tcPr>
          <w:p w14:paraId="60B9C63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F56F83"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FC3DE63" w14:textId="77777777" w:rsidR="00337E64" w:rsidRPr="00C67A39" w:rsidRDefault="00337E64" w:rsidP="00337E64">
            <w:pPr>
              <w:jc w:val="center"/>
              <w:rPr>
                <w:sz w:val="12"/>
                <w:szCs w:val="12"/>
              </w:rPr>
            </w:pPr>
            <w:r w:rsidRPr="00C67A39">
              <w:rPr>
                <w:sz w:val="12"/>
                <w:szCs w:val="12"/>
              </w:rPr>
              <w:t>11</w:t>
            </w:r>
          </w:p>
        </w:tc>
      </w:tr>
      <w:tr w:rsidR="00337E64" w:rsidRPr="00C67A39" w14:paraId="1E0B3F55" w14:textId="77777777" w:rsidTr="00337E64">
        <w:tc>
          <w:tcPr>
            <w:tcW w:w="0" w:type="auto"/>
            <w:shd w:val="clear" w:color="auto" w:fill="auto"/>
          </w:tcPr>
          <w:p w14:paraId="70A0F1F3" w14:textId="77777777" w:rsidR="00337E64" w:rsidRPr="00C67A39" w:rsidRDefault="00337E64" w:rsidP="00337E64">
            <w:pPr>
              <w:jc w:val="right"/>
              <w:rPr>
                <w:sz w:val="12"/>
                <w:szCs w:val="12"/>
              </w:rPr>
            </w:pPr>
            <w:r w:rsidRPr="00C67A39">
              <w:rPr>
                <w:sz w:val="12"/>
                <w:szCs w:val="12"/>
              </w:rPr>
              <w:t>1833</w:t>
            </w:r>
          </w:p>
        </w:tc>
        <w:tc>
          <w:tcPr>
            <w:tcW w:w="0" w:type="auto"/>
            <w:gridSpan w:val="2"/>
          </w:tcPr>
          <w:p w14:paraId="696EEEF0" w14:textId="77777777" w:rsidR="00337E64" w:rsidRPr="00C67A39" w:rsidRDefault="00337E64" w:rsidP="00337E64">
            <w:pPr>
              <w:rPr>
                <w:sz w:val="12"/>
                <w:szCs w:val="12"/>
              </w:rPr>
            </w:pPr>
          </w:p>
        </w:tc>
        <w:tc>
          <w:tcPr>
            <w:tcW w:w="0" w:type="auto"/>
            <w:shd w:val="clear" w:color="auto" w:fill="auto"/>
          </w:tcPr>
          <w:p w14:paraId="5FD14A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B1763C8"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B5BDBC7" w14:textId="77777777" w:rsidR="00337E64" w:rsidRPr="00C67A39" w:rsidRDefault="00337E64" w:rsidP="00337E64">
            <w:pPr>
              <w:jc w:val="center"/>
              <w:rPr>
                <w:sz w:val="12"/>
                <w:szCs w:val="12"/>
              </w:rPr>
            </w:pPr>
            <w:r w:rsidRPr="00C67A39">
              <w:rPr>
                <w:sz w:val="12"/>
                <w:szCs w:val="12"/>
              </w:rPr>
              <w:t>13</w:t>
            </w:r>
          </w:p>
        </w:tc>
      </w:tr>
      <w:tr w:rsidR="00337E64" w:rsidRPr="00C67A39" w14:paraId="782B7736" w14:textId="77777777" w:rsidTr="00337E64">
        <w:tc>
          <w:tcPr>
            <w:tcW w:w="0" w:type="auto"/>
            <w:shd w:val="clear" w:color="auto" w:fill="auto"/>
          </w:tcPr>
          <w:p w14:paraId="308951C8" w14:textId="77777777" w:rsidR="00337E64" w:rsidRPr="00C67A39" w:rsidRDefault="00337E64" w:rsidP="00337E64">
            <w:pPr>
              <w:jc w:val="right"/>
              <w:rPr>
                <w:sz w:val="12"/>
                <w:szCs w:val="12"/>
              </w:rPr>
            </w:pPr>
            <w:r w:rsidRPr="00C67A39">
              <w:rPr>
                <w:sz w:val="12"/>
                <w:szCs w:val="12"/>
              </w:rPr>
              <w:t>1834</w:t>
            </w:r>
          </w:p>
        </w:tc>
        <w:tc>
          <w:tcPr>
            <w:tcW w:w="0" w:type="auto"/>
            <w:gridSpan w:val="2"/>
          </w:tcPr>
          <w:p w14:paraId="1F133E73" w14:textId="77777777" w:rsidR="00337E64" w:rsidRPr="00C67A39" w:rsidRDefault="00337E64" w:rsidP="00337E64">
            <w:pPr>
              <w:rPr>
                <w:sz w:val="12"/>
                <w:szCs w:val="12"/>
              </w:rPr>
            </w:pPr>
          </w:p>
        </w:tc>
        <w:tc>
          <w:tcPr>
            <w:tcW w:w="0" w:type="auto"/>
            <w:shd w:val="clear" w:color="auto" w:fill="auto"/>
          </w:tcPr>
          <w:p w14:paraId="404F7E9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B9601F"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6A94E3F" w14:textId="77777777" w:rsidR="00337E64" w:rsidRPr="00C67A39" w:rsidRDefault="00337E64" w:rsidP="00337E64">
            <w:pPr>
              <w:jc w:val="center"/>
              <w:rPr>
                <w:sz w:val="12"/>
                <w:szCs w:val="12"/>
              </w:rPr>
            </w:pPr>
            <w:r w:rsidRPr="00C67A39">
              <w:rPr>
                <w:sz w:val="12"/>
                <w:szCs w:val="12"/>
              </w:rPr>
              <w:t>14/1</w:t>
            </w:r>
          </w:p>
        </w:tc>
      </w:tr>
      <w:tr w:rsidR="00337E64" w:rsidRPr="00C67A39" w14:paraId="386704D7" w14:textId="77777777" w:rsidTr="00337E64">
        <w:tc>
          <w:tcPr>
            <w:tcW w:w="0" w:type="auto"/>
            <w:shd w:val="clear" w:color="auto" w:fill="auto"/>
          </w:tcPr>
          <w:p w14:paraId="368958E4" w14:textId="77777777" w:rsidR="00337E64" w:rsidRPr="00C67A39" w:rsidRDefault="00337E64" w:rsidP="00337E64">
            <w:pPr>
              <w:jc w:val="right"/>
              <w:rPr>
                <w:sz w:val="12"/>
                <w:szCs w:val="12"/>
              </w:rPr>
            </w:pPr>
            <w:r w:rsidRPr="00C67A39">
              <w:rPr>
                <w:sz w:val="12"/>
                <w:szCs w:val="12"/>
              </w:rPr>
              <w:t>1835</w:t>
            </w:r>
          </w:p>
        </w:tc>
        <w:tc>
          <w:tcPr>
            <w:tcW w:w="0" w:type="auto"/>
            <w:gridSpan w:val="2"/>
          </w:tcPr>
          <w:p w14:paraId="4E23E97C" w14:textId="77777777" w:rsidR="00337E64" w:rsidRPr="00C67A39" w:rsidRDefault="00337E64" w:rsidP="00337E64">
            <w:pPr>
              <w:rPr>
                <w:sz w:val="12"/>
                <w:szCs w:val="12"/>
              </w:rPr>
            </w:pPr>
          </w:p>
        </w:tc>
        <w:tc>
          <w:tcPr>
            <w:tcW w:w="0" w:type="auto"/>
            <w:shd w:val="clear" w:color="auto" w:fill="auto"/>
          </w:tcPr>
          <w:p w14:paraId="52C11E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CB4A20"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2E78F07" w14:textId="77777777" w:rsidR="00337E64" w:rsidRPr="00C67A39" w:rsidRDefault="00337E64" w:rsidP="00337E64">
            <w:pPr>
              <w:jc w:val="center"/>
              <w:rPr>
                <w:sz w:val="12"/>
                <w:szCs w:val="12"/>
              </w:rPr>
            </w:pPr>
            <w:r w:rsidRPr="00C67A39">
              <w:rPr>
                <w:sz w:val="12"/>
                <w:szCs w:val="12"/>
              </w:rPr>
              <w:t>14/2</w:t>
            </w:r>
          </w:p>
        </w:tc>
      </w:tr>
      <w:tr w:rsidR="00337E64" w:rsidRPr="00C67A39" w14:paraId="581AC911" w14:textId="77777777" w:rsidTr="00337E64">
        <w:tc>
          <w:tcPr>
            <w:tcW w:w="0" w:type="auto"/>
            <w:shd w:val="clear" w:color="auto" w:fill="auto"/>
          </w:tcPr>
          <w:p w14:paraId="63318B56" w14:textId="77777777" w:rsidR="00337E64" w:rsidRPr="00C67A39" w:rsidRDefault="00337E64" w:rsidP="00337E64">
            <w:pPr>
              <w:jc w:val="right"/>
              <w:rPr>
                <w:sz w:val="12"/>
                <w:szCs w:val="12"/>
              </w:rPr>
            </w:pPr>
            <w:r w:rsidRPr="00C67A39">
              <w:rPr>
                <w:sz w:val="12"/>
                <w:szCs w:val="12"/>
              </w:rPr>
              <w:t>1836</w:t>
            </w:r>
          </w:p>
        </w:tc>
        <w:tc>
          <w:tcPr>
            <w:tcW w:w="0" w:type="auto"/>
            <w:gridSpan w:val="2"/>
          </w:tcPr>
          <w:p w14:paraId="7EBB5D45" w14:textId="77777777" w:rsidR="00337E64" w:rsidRPr="00C67A39" w:rsidRDefault="00337E64" w:rsidP="00337E64">
            <w:pPr>
              <w:rPr>
                <w:sz w:val="12"/>
                <w:szCs w:val="12"/>
              </w:rPr>
            </w:pPr>
          </w:p>
        </w:tc>
        <w:tc>
          <w:tcPr>
            <w:tcW w:w="0" w:type="auto"/>
            <w:shd w:val="clear" w:color="auto" w:fill="auto"/>
          </w:tcPr>
          <w:p w14:paraId="74F62A0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B67801"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D2679C8" w14:textId="77777777" w:rsidR="00337E64" w:rsidRPr="00C67A39" w:rsidRDefault="00337E64" w:rsidP="00337E64">
            <w:pPr>
              <w:jc w:val="center"/>
              <w:rPr>
                <w:sz w:val="12"/>
                <w:szCs w:val="12"/>
              </w:rPr>
            </w:pPr>
            <w:r w:rsidRPr="00C67A39">
              <w:rPr>
                <w:sz w:val="12"/>
                <w:szCs w:val="12"/>
              </w:rPr>
              <w:t>15</w:t>
            </w:r>
          </w:p>
        </w:tc>
      </w:tr>
      <w:tr w:rsidR="00337E64" w:rsidRPr="00C67A39" w14:paraId="7A3676F7" w14:textId="77777777" w:rsidTr="00337E64">
        <w:tc>
          <w:tcPr>
            <w:tcW w:w="0" w:type="auto"/>
            <w:shd w:val="clear" w:color="auto" w:fill="auto"/>
          </w:tcPr>
          <w:p w14:paraId="16A08218" w14:textId="77777777" w:rsidR="00337E64" w:rsidRPr="00C67A39" w:rsidRDefault="00337E64" w:rsidP="00337E64">
            <w:pPr>
              <w:jc w:val="right"/>
              <w:rPr>
                <w:sz w:val="12"/>
                <w:szCs w:val="12"/>
              </w:rPr>
            </w:pPr>
            <w:r w:rsidRPr="00C67A39">
              <w:rPr>
                <w:sz w:val="12"/>
                <w:szCs w:val="12"/>
              </w:rPr>
              <w:t>1837</w:t>
            </w:r>
          </w:p>
        </w:tc>
        <w:tc>
          <w:tcPr>
            <w:tcW w:w="0" w:type="auto"/>
            <w:gridSpan w:val="2"/>
          </w:tcPr>
          <w:p w14:paraId="26ABA24B" w14:textId="77777777" w:rsidR="00337E64" w:rsidRPr="00C67A39" w:rsidRDefault="00337E64" w:rsidP="00337E64">
            <w:pPr>
              <w:rPr>
                <w:sz w:val="12"/>
                <w:szCs w:val="12"/>
              </w:rPr>
            </w:pPr>
          </w:p>
        </w:tc>
        <w:tc>
          <w:tcPr>
            <w:tcW w:w="0" w:type="auto"/>
            <w:shd w:val="clear" w:color="auto" w:fill="auto"/>
          </w:tcPr>
          <w:p w14:paraId="217DED5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06F121"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05D669D" w14:textId="77777777" w:rsidR="00337E64" w:rsidRPr="00C67A39" w:rsidRDefault="00337E64" w:rsidP="00337E64">
            <w:pPr>
              <w:jc w:val="center"/>
              <w:rPr>
                <w:sz w:val="12"/>
                <w:szCs w:val="12"/>
              </w:rPr>
            </w:pPr>
            <w:r w:rsidRPr="00C67A39">
              <w:rPr>
                <w:sz w:val="12"/>
                <w:szCs w:val="12"/>
              </w:rPr>
              <w:t>16</w:t>
            </w:r>
          </w:p>
        </w:tc>
      </w:tr>
      <w:tr w:rsidR="00337E64" w:rsidRPr="00C67A39" w14:paraId="699C9B8A" w14:textId="77777777" w:rsidTr="00337E64">
        <w:tc>
          <w:tcPr>
            <w:tcW w:w="0" w:type="auto"/>
            <w:shd w:val="clear" w:color="auto" w:fill="auto"/>
          </w:tcPr>
          <w:p w14:paraId="167ECB15" w14:textId="77777777" w:rsidR="00337E64" w:rsidRPr="00C67A39" w:rsidRDefault="00337E64" w:rsidP="00337E64">
            <w:pPr>
              <w:jc w:val="right"/>
              <w:rPr>
                <w:sz w:val="12"/>
                <w:szCs w:val="12"/>
              </w:rPr>
            </w:pPr>
            <w:r w:rsidRPr="00C67A39">
              <w:rPr>
                <w:sz w:val="12"/>
                <w:szCs w:val="12"/>
              </w:rPr>
              <w:t>1838</w:t>
            </w:r>
          </w:p>
        </w:tc>
        <w:tc>
          <w:tcPr>
            <w:tcW w:w="0" w:type="auto"/>
            <w:gridSpan w:val="2"/>
          </w:tcPr>
          <w:p w14:paraId="1941A718" w14:textId="77777777" w:rsidR="00337E64" w:rsidRPr="00C67A39" w:rsidRDefault="00337E64" w:rsidP="00337E64">
            <w:pPr>
              <w:rPr>
                <w:sz w:val="12"/>
                <w:szCs w:val="12"/>
              </w:rPr>
            </w:pPr>
          </w:p>
        </w:tc>
        <w:tc>
          <w:tcPr>
            <w:tcW w:w="0" w:type="auto"/>
            <w:shd w:val="clear" w:color="auto" w:fill="auto"/>
          </w:tcPr>
          <w:p w14:paraId="06B3FB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C8A335"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929F4AE" w14:textId="77777777" w:rsidR="00337E64" w:rsidRPr="00C67A39" w:rsidRDefault="00337E64" w:rsidP="00337E64">
            <w:pPr>
              <w:jc w:val="center"/>
              <w:rPr>
                <w:sz w:val="12"/>
                <w:szCs w:val="12"/>
              </w:rPr>
            </w:pPr>
            <w:r w:rsidRPr="00C67A39">
              <w:rPr>
                <w:sz w:val="12"/>
                <w:szCs w:val="12"/>
              </w:rPr>
              <w:t>17</w:t>
            </w:r>
          </w:p>
        </w:tc>
      </w:tr>
      <w:tr w:rsidR="00337E64" w:rsidRPr="00C67A39" w14:paraId="3911D824" w14:textId="77777777" w:rsidTr="00337E64">
        <w:tc>
          <w:tcPr>
            <w:tcW w:w="0" w:type="auto"/>
            <w:shd w:val="clear" w:color="auto" w:fill="auto"/>
          </w:tcPr>
          <w:p w14:paraId="3807DF4A" w14:textId="77777777" w:rsidR="00337E64" w:rsidRPr="00C67A39" w:rsidRDefault="00337E64" w:rsidP="00337E64">
            <w:pPr>
              <w:jc w:val="right"/>
              <w:rPr>
                <w:sz w:val="12"/>
                <w:szCs w:val="12"/>
              </w:rPr>
            </w:pPr>
            <w:r w:rsidRPr="00C67A39">
              <w:rPr>
                <w:sz w:val="12"/>
                <w:szCs w:val="12"/>
              </w:rPr>
              <w:t>1839</w:t>
            </w:r>
          </w:p>
        </w:tc>
        <w:tc>
          <w:tcPr>
            <w:tcW w:w="0" w:type="auto"/>
            <w:gridSpan w:val="2"/>
          </w:tcPr>
          <w:p w14:paraId="210DF1C7" w14:textId="77777777" w:rsidR="00337E64" w:rsidRPr="00C67A39" w:rsidRDefault="00337E64" w:rsidP="00337E64">
            <w:pPr>
              <w:rPr>
                <w:sz w:val="12"/>
                <w:szCs w:val="12"/>
              </w:rPr>
            </w:pPr>
          </w:p>
        </w:tc>
        <w:tc>
          <w:tcPr>
            <w:tcW w:w="0" w:type="auto"/>
            <w:shd w:val="clear" w:color="auto" w:fill="auto"/>
          </w:tcPr>
          <w:p w14:paraId="2F0115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98BCF8"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99660F2" w14:textId="77777777" w:rsidR="00337E64" w:rsidRPr="00C67A39" w:rsidRDefault="00337E64" w:rsidP="00337E64">
            <w:pPr>
              <w:jc w:val="center"/>
              <w:rPr>
                <w:sz w:val="12"/>
                <w:szCs w:val="12"/>
              </w:rPr>
            </w:pPr>
            <w:r w:rsidRPr="00C67A39">
              <w:rPr>
                <w:sz w:val="12"/>
                <w:szCs w:val="12"/>
              </w:rPr>
              <w:t>18</w:t>
            </w:r>
          </w:p>
        </w:tc>
      </w:tr>
      <w:tr w:rsidR="00337E64" w:rsidRPr="00C67A39" w14:paraId="26A222C3" w14:textId="77777777" w:rsidTr="00337E64">
        <w:tc>
          <w:tcPr>
            <w:tcW w:w="0" w:type="auto"/>
            <w:shd w:val="clear" w:color="auto" w:fill="auto"/>
          </w:tcPr>
          <w:p w14:paraId="7C9DA7B4" w14:textId="77777777" w:rsidR="00337E64" w:rsidRPr="00C67A39" w:rsidRDefault="00337E64" w:rsidP="00337E64">
            <w:pPr>
              <w:jc w:val="right"/>
              <w:rPr>
                <w:sz w:val="12"/>
                <w:szCs w:val="12"/>
              </w:rPr>
            </w:pPr>
            <w:r w:rsidRPr="00C67A39">
              <w:rPr>
                <w:sz w:val="12"/>
                <w:szCs w:val="12"/>
              </w:rPr>
              <w:t>1840</w:t>
            </w:r>
          </w:p>
        </w:tc>
        <w:tc>
          <w:tcPr>
            <w:tcW w:w="0" w:type="auto"/>
            <w:gridSpan w:val="2"/>
          </w:tcPr>
          <w:p w14:paraId="4737A14C" w14:textId="77777777" w:rsidR="00337E64" w:rsidRPr="00C67A39" w:rsidRDefault="00337E64" w:rsidP="00337E64">
            <w:pPr>
              <w:rPr>
                <w:sz w:val="12"/>
                <w:szCs w:val="12"/>
              </w:rPr>
            </w:pPr>
          </w:p>
        </w:tc>
        <w:tc>
          <w:tcPr>
            <w:tcW w:w="0" w:type="auto"/>
            <w:shd w:val="clear" w:color="auto" w:fill="auto"/>
          </w:tcPr>
          <w:p w14:paraId="3C33B2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59ACE7"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594AD389" w14:textId="77777777" w:rsidR="00337E64" w:rsidRPr="00C67A39" w:rsidRDefault="00337E64" w:rsidP="00337E64">
            <w:pPr>
              <w:jc w:val="center"/>
              <w:rPr>
                <w:sz w:val="12"/>
                <w:szCs w:val="12"/>
              </w:rPr>
            </w:pPr>
            <w:r w:rsidRPr="00C67A39">
              <w:rPr>
                <w:sz w:val="12"/>
                <w:szCs w:val="12"/>
              </w:rPr>
              <w:t>19</w:t>
            </w:r>
          </w:p>
        </w:tc>
      </w:tr>
      <w:tr w:rsidR="00337E64" w:rsidRPr="00C67A39" w14:paraId="2CFA9563" w14:textId="77777777" w:rsidTr="00337E64">
        <w:tc>
          <w:tcPr>
            <w:tcW w:w="0" w:type="auto"/>
            <w:shd w:val="clear" w:color="auto" w:fill="auto"/>
          </w:tcPr>
          <w:p w14:paraId="351C4D36" w14:textId="77777777" w:rsidR="00337E64" w:rsidRPr="00C67A39" w:rsidRDefault="00337E64" w:rsidP="00337E64">
            <w:pPr>
              <w:jc w:val="right"/>
              <w:rPr>
                <w:sz w:val="12"/>
                <w:szCs w:val="12"/>
              </w:rPr>
            </w:pPr>
            <w:r w:rsidRPr="00C67A39">
              <w:rPr>
                <w:sz w:val="12"/>
                <w:szCs w:val="12"/>
              </w:rPr>
              <w:t>1841</w:t>
            </w:r>
          </w:p>
        </w:tc>
        <w:tc>
          <w:tcPr>
            <w:tcW w:w="0" w:type="auto"/>
            <w:gridSpan w:val="2"/>
          </w:tcPr>
          <w:p w14:paraId="19CAD734" w14:textId="77777777" w:rsidR="00337E64" w:rsidRPr="00C67A39" w:rsidRDefault="00337E64" w:rsidP="00337E64">
            <w:pPr>
              <w:rPr>
                <w:sz w:val="12"/>
                <w:szCs w:val="12"/>
              </w:rPr>
            </w:pPr>
          </w:p>
        </w:tc>
        <w:tc>
          <w:tcPr>
            <w:tcW w:w="0" w:type="auto"/>
            <w:shd w:val="clear" w:color="auto" w:fill="auto"/>
          </w:tcPr>
          <w:p w14:paraId="15AE9D6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D9B5D6"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921B3C6" w14:textId="77777777" w:rsidR="00337E64" w:rsidRPr="00C67A39" w:rsidRDefault="00337E64" w:rsidP="00337E64">
            <w:pPr>
              <w:jc w:val="center"/>
              <w:rPr>
                <w:sz w:val="12"/>
                <w:szCs w:val="12"/>
              </w:rPr>
            </w:pPr>
            <w:r w:rsidRPr="00C67A39">
              <w:rPr>
                <w:sz w:val="12"/>
                <w:szCs w:val="12"/>
              </w:rPr>
              <w:t>2</w:t>
            </w:r>
          </w:p>
        </w:tc>
      </w:tr>
      <w:tr w:rsidR="00337E64" w:rsidRPr="00C67A39" w14:paraId="0B562940" w14:textId="77777777" w:rsidTr="00337E64">
        <w:tc>
          <w:tcPr>
            <w:tcW w:w="0" w:type="auto"/>
            <w:shd w:val="clear" w:color="auto" w:fill="auto"/>
          </w:tcPr>
          <w:p w14:paraId="2441C45E" w14:textId="77777777" w:rsidR="00337E64" w:rsidRPr="00C67A39" w:rsidRDefault="00337E64" w:rsidP="00337E64">
            <w:pPr>
              <w:jc w:val="right"/>
              <w:rPr>
                <w:sz w:val="12"/>
                <w:szCs w:val="12"/>
              </w:rPr>
            </w:pPr>
            <w:r w:rsidRPr="00C67A39">
              <w:rPr>
                <w:sz w:val="12"/>
                <w:szCs w:val="12"/>
              </w:rPr>
              <w:t>1842</w:t>
            </w:r>
          </w:p>
        </w:tc>
        <w:tc>
          <w:tcPr>
            <w:tcW w:w="0" w:type="auto"/>
            <w:gridSpan w:val="2"/>
          </w:tcPr>
          <w:p w14:paraId="0A1715FB" w14:textId="77777777" w:rsidR="00337E64" w:rsidRPr="00C67A39" w:rsidRDefault="00337E64" w:rsidP="00337E64">
            <w:pPr>
              <w:rPr>
                <w:sz w:val="12"/>
                <w:szCs w:val="12"/>
              </w:rPr>
            </w:pPr>
          </w:p>
        </w:tc>
        <w:tc>
          <w:tcPr>
            <w:tcW w:w="0" w:type="auto"/>
            <w:shd w:val="clear" w:color="auto" w:fill="auto"/>
          </w:tcPr>
          <w:p w14:paraId="32B2EA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E53DF8"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398701A0" w14:textId="77777777" w:rsidR="00337E64" w:rsidRPr="00C67A39" w:rsidRDefault="00337E64" w:rsidP="00337E64">
            <w:pPr>
              <w:jc w:val="center"/>
              <w:rPr>
                <w:sz w:val="12"/>
                <w:szCs w:val="12"/>
              </w:rPr>
            </w:pPr>
            <w:r w:rsidRPr="00C67A39">
              <w:rPr>
                <w:sz w:val="12"/>
                <w:szCs w:val="12"/>
              </w:rPr>
              <w:t>20</w:t>
            </w:r>
          </w:p>
        </w:tc>
      </w:tr>
      <w:tr w:rsidR="00337E64" w:rsidRPr="00C67A39" w14:paraId="0E003BF6" w14:textId="77777777" w:rsidTr="00337E64">
        <w:tc>
          <w:tcPr>
            <w:tcW w:w="0" w:type="auto"/>
            <w:shd w:val="clear" w:color="auto" w:fill="auto"/>
          </w:tcPr>
          <w:p w14:paraId="037932BA" w14:textId="77777777" w:rsidR="00337E64" w:rsidRPr="00C67A39" w:rsidRDefault="00337E64" w:rsidP="00337E64">
            <w:pPr>
              <w:jc w:val="right"/>
              <w:rPr>
                <w:sz w:val="12"/>
                <w:szCs w:val="12"/>
              </w:rPr>
            </w:pPr>
            <w:r w:rsidRPr="00C67A39">
              <w:rPr>
                <w:sz w:val="12"/>
                <w:szCs w:val="12"/>
              </w:rPr>
              <w:t>1843</w:t>
            </w:r>
          </w:p>
        </w:tc>
        <w:tc>
          <w:tcPr>
            <w:tcW w:w="0" w:type="auto"/>
            <w:gridSpan w:val="2"/>
          </w:tcPr>
          <w:p w14:paraId="5B9BBF11" w14:textId="77777777" w:rsidR="00337E64" w:rsidRPr="00C67A39" w:rsidRDefault="00337E64" w:rsidP="00337E64">
            <w:pPr>
              <w:rPr>
                <w:sz w:val="12"/>
                <w:szCs w:val="12"/>
              </w:rPr>
            </w:pPr>
          </w:p>
        </w:tc>
        <w:tc>
          <w:tcPr>
            <w:tcW w:w="0" w:type="auto"/>
            <w:shd w:val="clear" w:color="auto" w:fill="auto"/>
          </w:tcPr>
          <w:p w14:paraId="00FDE3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0F0258"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5D9C250" w14:textId="77777777" w:rsidR="00337E64" w:rsidRPr="00C67A39" w:rsidRDefault="00337E64" w:rsidP="00337E64">
            <w:pPr>
              <w:jc w:val="center"/>
              <w:rPr>
                <w:sz w:val="12"/>
                <w:szCs w:val="12"/>
              </w:rPr>
            </w:pPr>
            <w:r w:rsidRPr="00C67A39">
              <w:rPr>
                <w:sz w:val="12"/>
                <w:szCs w:val="12"/>
              </w:rPr>
              <w:t>21</w:t>
            </w:r>
          </w:p>
        </w:tc>
      </w:tr>
      <w:tr w:rsidR="00337E64" w:rsidRPr="00C67A39" w14:paraId="44CBAB88" w14:textId="77777777" w:rsidTr="00337E64">
        <w:tc>
          <w:tcPr>
            <w:tcW w:w="0" w:type="auto"/>
            <w:shd w:val="clear" w:color="auto" w:fill="auto"/>
          </w:tcPr>
          <w:p w14:paraId="3A0913BD" w14:textId="77777777" w:rsidR="00337E64" w:rsidRPr="00C67A39" w:rsidRDefault="00337E64" w:rsidP="00337E64">
            <w:pPr>
              <w:jc w:val="right"/>
              <w:rPr>
                <w:sz w:val="12"/>
                <w:szCs w:val="12"/>
              </w:rPr>
            </w:pPr>
            <w:r w:rsidRPr="00C67A39">
              <w:rPr>
                <w:sz w:val="12"/>
                <w:szCs w:val="12"/>
              </w:rPr>
              <w:t>1844</w:t>
            </w:r>
          </w:p>
        </w:tc>
        <w:tc>
          <w:tcPr>
            <w:tcW w:w="0" w:type="auto"/>
            <w:gridSpan w:val="2"/>
          </w:tcPr>
          <w:p w14:paraId="094700CF" w14:textId="77777777" w:rsidR="00337E64" w:rsidRPr="00C67A39" w:rsidRDefault="00337E64" w:rsidP="00337E64">
            <w:pPr>
              <w:rPr>
                <w:sz w:val="12"/>
                <w:szCs w:val="12"/>
              </w:rPr>
            </w:pPr>
          </w:p>
        </w:tc>
        <w:tc>
          <w:tcPr>
            <w:tcW w:w="0" w:type="auto"/>
            <w:shd w:val="clear" w:color="auto" w:fill="auto"/>
          </w:tcPr>
          <w:p w14:paraId="03F6B76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E6B8B8"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0493D90" w14:textId="77777777" w:rsidR="00337E64" w:rsidRPr="00C67A39" w:rsidRDefault="00337E64" w:rsidP="00337E64">
            <w:pPr>
              <w:jc w:val="center"/>
              <w:rPr>
                <w:sz w:val="12"/>
                <w:szCs w:val="12"/>
              </w:rPr>
            </w:pPr>
            <w:r w:rsidRPr="00C67A39">
              <w:rPr>
                <w:sz w:val="12"/>
                <w:szCs w:val="12"/>
              </w:rPr>
              <w:t>21а</w:t>
            </w:r>
          </w:p>
        </w:tc>
      </w:tr>
      <w:tr w:rsidR="00337E64" w:rsidRPr="00C67A39" w14:paraId="7839E7F8" w14:textId="77777777" w:rsidTr="00337E64">
        <w:tc>
          <w:tcPr>
            <w:tcW w:w="0" w:type="auto"/>
            <w:shd w:val="clear" w:color="auto" w:fill="auto"/>
          </w:tcPr>
          <w:p w14:paraId="548061BD" w14:textId="77777777" w:rsidR="00337E64" w:rsidRPr="00C67A39" w:rsidRDefault="00337E64" w:rsidP="00337E64">
            <w:pPr>
              <w:jc w:val="right"/>
              <w:rPr>
                <w:sz w:val="12"/>
                <w:szCs w:val="12"/>
              </w:rPr>
            </w:pPr>
            <w:r w:rsidRPr="00C67A39">
              <w:rPr>
                <w:sz w:val="12"/>
                <w:szCs w:val="12"/>
              </w:rPr>
              <w:t>1845</w:t>
            </w:r>
          </w:p>
        </w:tc>
        <w:tc>
          <w:tcPr>
            <w:tcW w:w="0" w:type="auto"/>
            <w:gridSpan w:val="2"/>
          </w:tcPr>
          <w:p w14:paraId="5C3267A0" w14:textId="77777777" w:rsidR="00337E64" w:rsidRPr="00C67A39" w:rsidRDefault="00337E64" w:rsidP="00337E64">
            <w:pPr>
              <w:rPr>
                <w:sz w:val="12"/>
                <w:szCs w:val="12"/>
              </w:rPr>
            </w:pPr>
          </w:p>
        </w:tc>
        <w:tc>
          <w:tcPr>
            <w:tcW w:w="0" w:type="auto"/>
            <w:shd w:val="clear" w:color="auto" w:fill="auto"/>
          </w:tcPr>
          <w:p w14:paraId="14BE486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EC8B1B"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7A17608" w14:textId="77777777" w:rsidR="00337E64" w:rsidRPr="00C67A39" w:rsidRDefault="00337E64" w:rsidP="00337E64">
            <w:pPr>
              <w:jc w:val="center"/>
              <w:rPr>
                <w:sz w:val="12"/>
                <w:szCs w:val="12"/>
              </w:rPr>
            </w:pPr>
            <w:r w:rsidRPr="00C67A39">
              <w:rPr>
                <w:sz w:val="12"/>
                <w:szCs w:val="12"/>
              </w:rPr>
              <w:t>22/1</w:t>
            </w:r>
          </w:p>
        </w:tc>
      </w:tr>
      <w:tr w:rsidR="00337E64" w:rsidRPr="00C67A39" w14:paraId="5E12368D" w14:textId="77777777" w:rsidTr="00337E64">
        <w:tc>
          <w:tcPr>
            <w:tcW w:w="0" w:type="auto"/>
            <w:shd w:val="clear" w:color="auto" w:fill="auto"/>
          </w:tcPr>
          <w:p w14:paraId="608517D8" w14:textId="77777777" w:rsidR="00337E64" w:rsidRPr="00C67A39" w:rsidRDefault="00337E64" w:rsidP="00337E64">
            <w:pPr>
              <w:jc w:val="right"/>
              <w:rPr>
                <w:sz w:val="12"/>
                <w:szCs w:val="12"/>
              </w:rPr>
            </w:pPr>
            <w:r w:rsidRPr="00C67A39">
              <w:rPr>
                <w:sz w:val="12"/>
                <w:szCs w:val="12"/>
              </w:rPr>
              <w:t>1846</w:t>
            </w:r>
          </w:p>
        </w:tc>
        <w:tc>
          <w:tcPr>
            <w:tcW w:w="0" w:type="auto"/>
            <w:gridSpan w:val="2"/>
          </w:tcPr>
          <w:p w14:paraId="6CF091F5" w14:textId="77777777" w:rsidR="00337E64" w:rsidRPr="00C67A39" w:rsidRDefault="00337E64" w:rsidP="00337E64">
            <w:pPr>
              <w:rPr>
                <w:sz w:val="12"/>
                <w:szCs w:val="12"/>
              </w:rPr>
            </w:pPr>
          </w:p>
        </w:tc>
        <w:tc>
          <w:tcPr>
            <w:tcW w:w="0" w:type="auto"/>
            <w:shd w:val="clear" w:color="auto" w:fill="auto"/>
          </w:tcPr>
          <w:p w14:paraId="641C51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7716DF"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CB5307E" w14:textId="77777777" w:rsidR="00337E64" w:rsidRPr="00C67A39" w:rsidRDefault="00337E64" w:rsidP="00337E64">
            <w:pPr>
              <w:jc w:val="center"/>
              <w:rPr>
                <w:sz w:val="12"/>
                <w:szCs w:val="12"/>
              </w:rPr>
            </w:pPr>
            <w:r w:rsidRPr="00C67A39">
              <w:rPr>
                <w:sz w:val="12"/>
                <w:szCs w:val="12"/>
              </w:rPr>
              <w:t>22/2</w:t>
            </w:r>
          </w:p>
        </w:tc>
      </w:tr>
      <w:tr w:rsidR="00337E64" w:rsidRPr="00C67A39" w14:paraId="18BBC169" w14:textId="77777777" w:rsidTr="00337E64">
        <w:tc>
          <w:tcPr>
            <w:tcW w:w="0" w:type="auto"/>
            <w:shd w:val="clear" w:color="auto" w:fill="auto"/>
          </w:tcPr>
          <w:p w14:paraId="7BC3A4D2" w14:textId="77777777" w:rsidR="00337E64" w:rsidRPr="00C67A39" w:rsidRDefault="00337E64" w:rsidP="00337E64">
            <w:pPr>
              <w:jc w:val="right"/>
              <w:rPr>
                <w:sz w:val="12"/>
                <w:szCs w:val="12"/>
              </w:rPr>
            </w:pPr>
            <w:r w:rsidRPr="00C67A39">
              <w:rPr>
                <w:sz w:val="12"/>
                <w:szCs w:val="12"/>
              </w:rPr>
              <w:t>1847</w:t>
            </w:r>
          </w:p>
        </w:tc>
        <w:tc>
          <w:tcPr>
            <w:tcW w:w="0" w:type="auto"/>
            <w:gridSpan w:val="2"/>
          </w:tcPr>
          <w:p w14:paraId="1B97182F" w14:textId="77777777" w:rsidR="00337E64" w:rsidRPr="00C67A39" w:rsidRDefault="00337E64" w:rsidP="00337E64">
            <w:pPr>
              <w:rPr>
                <w:sz w:val="12"/>
                <w:szCs w:val="12"/>
              </w:rPr>
            </w:pPr>
          </w:p>
        </w:tc>
        <w:tc>
          <w:tcPr>
            <w:tcW w:w="0" w:type="auto"/>
            <w:shd w:val="clear" w:color="auto" w:fill="auto"/>
          </w:tcPr>
          <w:p w14:paraId="0E877B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93C89D"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6843396" w14:textId="77777777" w:rsidR="00337E64" w:rsidRPr="00C67A39" w:rsidRDefault="00337E64" w:rsidP="00337E64">
            <w:pPr>
              <w:jc w:val="center"/>
              <w:rPr>
                <w:sz w:val="12"/>
                <w:szCs w:val="12"/>
              </w:rPr>
            </w:pPr>
            <w:r w:rsidRPr="00C67A39">
              <w:rPr>
                <w:sz w:val="12"/>
                <w:szCs w:val="12"/>
              </w:rPr>
              <w:t>23</w:t>
            </w:r>
          </w:p>
        </w:tc>
      </w:tr>
      <w:tr w:rsidR="00337E64" w:rsidRPr="00C67A39" w14:paraId="10CA1E63" w14:textId="77777777" w:rsidTr="00337E64">
        <w:tc>
          <w:tcPr>
            <w:tcW w:w="0" w:type="auto"/>
            <w:shd w:val="clear" w:color="auto" w:fill="auto"/>
          </w:tcPr>
          <w:p w14:paraId="75F78A4B" w14:textId="77777777" w:rsidR="00337E64" w:rsidRPr="00C67A39" w:rsidRDefault="00337E64" w:rsidP="00337E64">
            <w:pPr>
              <w:jc w:val="right"/>
              <w:rPr>
                <w:sz w:val="12"/>
                <w:szCs w:val="12"/>
              </w:rPr>
            </w:pPr>
            <w:r w:rsidRPr="00C67A39">
              <w:rPr>
                <w:sz w:val="12"/>
                <w:szCs w:val="12"/>
              </w:rPr>
              <w:t>1848</w:t>
            </w:r>
          </w:p>
        </w:tc>
        <w:tc>
          <w:tcPr>
            <w:tcW w:w="0" w:type="auto"/>
            <w:gridSpan w:val="2"/>
          </w:tcPr>
          <w:p w14:paraId="34816572" w14:textId="77777777" w:rsidR="00337E64" w:rsidRPr="00C67A39" w:rsidRDefault="00337E64" w:rsidP="00337E64">
            <w:pPr>
              <w:rPr>
                <w:sz w:val="12"/>
                <w:szCs w:val="12"/>
              </w:rPr>
            </w:pPr>
          </w:p>
        </w:tc>
        <w:tc>
          <w:tcPr>
            <w:tcW w:w="0" w:type="auto"/>
            <w:shd w:val="clear" w:color="auto" w:fill="auto"/>
          </w:tcPr>
          <w:p w14:paraId="631D862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B15C49"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52E6AF5" w14:textId="77777777" w:rsidR="00337E64" w:rsidRPr="00C67A39" w:rsidRDefault="00337E64" w:rsidP="00337E64">
            <w:pPr>
              <w:jc w:val="center"/>
              <w:rPr>
                <w:sz w:val="12"/>
                <w:szCs w:val="12"/>
              </w:rPr>
            </w:pPr>
            <w:r w:rsidRPr="00C67A39">
              <w:rPr>
                <w:sz w:val="12"/>
                <w:szCs w:val="12"/>
              </w:rPr>
              <w:t>24</w:t>
            </w:r>
          </w:p>
        </w:tc>
      </w:tr>
      <w:tr w:rsidR="00337E64" w:rsidRPr="00C67A39" w14:paraId="3BF83A08" w14:textId="77777777" w:rsidTr="00337E64">
        <w:tc>
          <w:tcPr>
            <w:tcW w:w="0" w:type="auto"/>
            <w:shd w:val="clear" w:color="auto" w:fill="auto"/>
          </w:tcPr>
          <w:p w14:paraId="34FC664D" w14:textId="77777777" w:rsidR="00337E64" w:rsidRPr="00C67A39" w:rsidRDefault="00337E64" w:rsidP="00337E64">
            <w:pPr>
              <w:jc w:val="right"/>
              <w:rPr>
                <w:sz w:val="12"/>
                <w:szCs w:val="12"/>
              </w:rPr>
            </w:pPr>
            <w:r w:rsidRPr="00C67A39">
              <w:rPr>
                <w:sz w:val="12"/>
                <w:szCs w:val="12"/>
              </w:rPr>
              <w:t>1849</w:t>
            </w:r>
          </w:p>
        </w:tc>
        <w:tc>
          <w:tcPr>
            <w:tcW w:w="0" w:type="auto"/>
            <w:gridSpan w:val="2"/>
          </w:tcPr>
          <w:p w14:paraId="51ED6380" w14:textId="77777777" w:rsidR="00337E64" w:rsidRPr="00C67A39" w:rsidRDefault="00337E64" w:rsidP="00337E64">
            <w:pPr>
              <w:rPr>
                <w:sz w:val="12"/>
                <w:szCs w:val="12"/>
              </w:rPr>
            </w:pPr>
          </w:p>
        </w:tc>
        <w:tc>
          <w:tcPr>
            <w:tcW w:w="0" w:type="auto"/>
            <w:shd w:val="clear" w:color="auto" w:fill="auto"/>
          </w:tcPr>
          <w:p w14:paraId="1B0F02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F07812"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93B1DF0" w14:textId="77777777" w:rsidR="00337E64" w:rsidRPr="00C67A39" w:rsidRDefault="00337E64" w:rsidP="00337E64">
            <w:pPr>
              <w:jc w:val="center"/>
              <w:rPr>
                <w:sz w:val="12"/>
                <w:szCs w:val="12"/>
              </w:rPr>
            </w:pPr>
            <w:r w:rsidRPr="00C67A39">
              <w:rPr>
                <w:sz w:val="12"/>
                <w:szCs w:val="12"/>
              </w:rPr>
              <w:t>25</w:t>
            </w:r>
          </w:p>
        </w:tc>
      </w:tr>
      <w:tr w:rsidR="00337E64" w:rsidRPr="00C67A39" w14:paraId="5E4000F9" w14:textId="77777777" w:rsidTr="00337E64">
        <w:tc>
          <w:tcPr>
            <w:tcW w:w="0" w:type="auto"/>
            <w:shd w:val="clear" w:color="auto" w:fill="auto"/>
          </w:tcPr>
          <w:p w14:paraId="3CD72770" w14:textId="77777777" w:rsidR="00337E64" w:rsidRPr="00C67A39" w:rsidRDefault="00337E64" w:rsidP="00337E64">
            <w:pPr>
              <w:jc w:val="right"/>
              <w:rPr>
                <w:sz w:val="12"/>
                <w:szCs w:val="12"/>
              </w:rPr>
            </w:pPr>
            <w:r w:rsidRPr="00C67A39">
              <w:rPr>
                <w:sz w:val="12"/>
                <w:szCs w:val="12"/>
              </w:rPr>
              <w:t>1850</w:t>
            </w:r>
          </w:p>
        </w:tc>
        <w:tc>
          <w:tcPr>
            <w:tcW w:w="0" w:type="auto"/>
            <w:gridSpan w:val="2"/>
          </w:tcPr>
          <w:p w14:paraId="2510C80F" w14:textId="77777777" w:rsidR="00337E64" w:rsidRPr="00C67A39" w:rsidRDefault="00337E64" w:rsidP="00337E64">
            <w:pPr>
              <w:rPr>
                <w:sz w:val="12"/>
                <w:szCs w:val="12"/>
              </w:rPr>
            </w:pPr>
          </w:p>
        </w:tc>
        <w:tc>
          <w:tcPr>
            <w:tcW w:w="0" w:type="auto"/>
            <w:shd w:val="clear" w:color="auto" w:fill="auto"/>
          </w:tcPr>
          <w:p w14:paraId="0FD7AF2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6764DA"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994D86F" w14:textId="77777777" w:rsidR="00337E64" w:rsidRPr="00C67A39" w:rsidRDefault="00337E64" w:rsidP="00337E64">
            <w:pPr>
              <w:jc w:val="center"/>
              <w:rPr>
                <w:sz w:val="12"/>
                <w:szCs w:val="12"/>
              </w:rPr>
            </w:pPr>
            <w:r w:rsidRPr="00C67A39">
              <w:rPr>
                <w:sz w:val="12"/>
                <w:szCs w:val="12"/>
              </w:rPr>
              <w:t>27</w:t>
            </w:r>
          </w:p>
        </w:tc>
      </w:tr>
      <w:tr w:rsidR="00337E64" w:rsidRPr="00C67A39" w14:paraId="6FEEE092" w14:textId="77777777" w:rsidTr="00337E64">
        <w:tc>
          <w:tcPr>
            <w:tcW w:w="0" w:type="auto"/>
            <w:shd w:val="clear" w:color="auto" w:fill="auto"/>
          </w:tcPr>
          <w:p w14:paraId="58724AF7" w14:textId="77777777" w:rsidR="00337E64" w:rsidRPr="00C67A39" w:rsidRDefault="00337E64" w:rsidP="00337E64">
            <w:pPr>
              <w:jc w:val="right"/>
              <w:rPr>
                <w:sz w:val="12"/>
                <w:szCs w:val="12"/>
              </w:rPr>
            </w:pPr>
            <w:r w:rsidRPr="00C67A39">
              <w:rPr>
                <w:sz w:val="12"/>
                <w:szCs w:val="12"/>
              </w:rPr>
              <w:t>1851</w:t>
            </w:r>
          </w:p>
        </w:tc>
        <w:tc>
          <w:tcPr>
            <w:tcW w:w="0" w:type="auto"/>
            <w:gridSpan w:val="2"/>
          </w:tcPr>
          <w:p w14:paraId="33B2BEE5" w14:textId="77777777" w:rsidR="00337E64" w:rsidRPr="00C67A39" w:rsidRDefault="00337E64" w:rsidP="00337E64">
            <w:pPr>
              <w:rPr>
                <w:sz w:val="12"/>
                <w:szCs w:val="12"/>
              </w:rPr>
            </w:pPr>
          </w:p>
        </w:tc>
        <w:tc>
          <w:tcPr>
            <w:tcW w:w="0" w:type="auto"/>
            <w:shd w:val="clear" w:color="auto" w:fill="auto"/>
          </w:tcPr>
          <w:p w14:paraId="6B5236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10077E"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DFC37A1" w14:textId="77777777" w:rsidR="00337E64" w:rsidRPr="00C67A39" w:rsidRDefault="00337E64" w:rsidP="00337E64">
            <w:pPr>
              <w:jc w:val="center"/>
              <w:rPr>
                <w:sz w:val="12"/>
                <w:szCs w:val="12"/>
              </w:rPr>
            </w:pPr>
            <w:r w:rsidRPr="00C67A39">
              <w:rPr>
                <w:sz w:val="12"/>
                <w:szCs w:val="12"/>
              </w:rPr>
              <w:t>28</w:t>
            </w:r>
          </w:p>
        </w:tc>
      </w:tr>
      <w:tr w:rsidR="00337E64" w:rsidRPr="00C67A39" w14:paraId="7F4E2A08" w14:textId="77777777" w:rsidTr="00337E64">
        <w:tc>
          <w:tcPr>
            <w:tcW w:w="0" w:type="auto"/>
            <w:shd w:val="clear" w:color="auto" w:fill="auto"/>
          </w:tcPr>
          <w:p w14:paraId="3A2A2D03" w14:textId="77777777" w:rsidR="00337E64" w:rsidRPr="00C67A39" w:rsidRDefault="00337E64" w:rsidP="00337E64">
            <w:pPr>
              <w:jc w:val="right"/>
              <w:rPr>
                <w:sz w:val="12"/>
                <w:szCs w:val="12"/>
              </w:rPr>
            </w:pPr>
            <w:r w:rsidRPr="00C67A39">
              <w:rPr>
                <w:sz w:val="12"/>
                <w:szCs w:val="12"/>
              </w:rPr>
              <w:t>1852</w:t>
            </w:r>
          </w:p>
        </w:tc>
        <w:tc>
          <w:tcPr>
            <w:tcW w:w="0" w:type="auto"/>
            <w:gridSpan w:val="2"/>
          </w:tcPr>
          <w:p w14:paraId="7F0D9C2F" w14:textId="77777777" w:rsidR="00337E64" w:rsidRPr="00C67A39" w:rsidRDefault="00337E64" w:rsidP="00337E64">
            <w:pPr>
              <w:rPr>
                <w:sz w:val="12"/>
                <w:szCs w:val="12"/>
              </w:rPr>
            </w:pPr>
          </w:p>
        </w:tc>
        <w:tc>
          <w:tcPr>
            <w:tcW w:w="0" w:type="auto"/>
            <w:shd w:val="clear" w:color="auto" w:fill="auto"/>
          </w:tcPr>
          <w:p w14:paraId="482DBD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DCC4F5"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397CAEE4" w14:textId="77777777" w:rsidR="00337E64" w:rsidRPr="00C67A39" w:rsidRDefault="00337E64" w:rsidP="00337E64">
            <w:pPr>
              <w:jc w:val="center"/>
              <w:rPr>
                <w:sz w:val="12"/>
                <w:szCs w:val="12"/>
              </w:rPr>
            </w:pPr>
            <w:r w:rsidRPr="00C67A39">
              <w:rPr>
                <w:sz w:val="12"/>
                <w:szCs w:val="12"/>
              </w:rPr>
              <w:t>29</w:t>
            </w:r>
          </w:p>
        </w:tc>
      </w:tr>
      <w:tr w:rsidR="00337E64" w:rsidRPr="00C67A39" w14:paraId="304C20AD" w14:textId="77777777" w:rsidTr="00337E64">
        <w:tc>
          <w:tcPr>
            <w:tcW w:w="0" w:type="auto"/>
            <w:shd w:val="clear" w:color="auto" w:fill="auto"/>
          </w:tcPr>
          <w:p w14:paraId="74AF6080" w14:textId="77777777" w:rsidR="00337E64" w:rsidRPr="00C67A39" w:rsidRDefault="00337E64" w:rsidP="00337E64">
            <w:pPr>
              <w:jc w:val="right"/>
              <w:rPr>
                <w:sz w:val="12"/>
                <w:szCs w:val="12"/>
              </w:rPr>
            </w:pPr>
            <w:r w:rsidRPr="00C67A39">
              <w:rPr>
                <w:sz w:val="12"/>
                <w:szCs w:val="12"/>
              </w:rPr>
              <w:t>1853</w:t>
            </w:r>
          </w:p>
        </w:tc>
        <w:tc>
          <w:tcPr>
            <w:tcW w:w="0" w:type="auto"/>
            <w:gridSpan w:val="2"/>
          </w:tcPr>
          <w:p w14:paraId="0716086A" w14:textId="77777777" w:rsidR="00337E64" w:rsidRPr="00C67A39" w:rsidRDefault="00337E64" w:rsidP="00337E64">
            <w:pPr>
              <w:rPr>
                <w:sz w:val="12"/>
                <w:szCs w:val="12"/>
              </w:rPr>
            </w:pPr>
          </w:p>
        </w:tc>
        <w:tc>
          <w:tcPr>
            <w:tcW w:w="0" w:type="auto"/>
            <w:shd w:val="clear" w:color="auto" w:fill="auto"/>
          </w:tcPr>
          <w:p w14:paraId="734D6B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351D41"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CB03E20" w14:textId="77777777" w:rsidR="00337E64" w:rsidRPr="00C67A39" w:rsidRDefault="00337E64" w:rsidP="00337E64">
            <w:pPr>
              <w:jc w:val="center"/>
              <w:rPr>
                <w:sz w:val="12"/>
                <w:szCs w:val="12"/>
              </w:rPr>
            </w:pPr>
            <w:r w:rsidRPr="00C67A39">
              <w:rPr>
                <w:sz w:val="12"/>
                <w:szCs w:val="12"/>
              </w:rPr>
              <w:t>3</w:t>
            </w:r>
          </w:p>
        </w:tc>
      </w:tr>
      <w:tr w:rsidR="00337E64" w:rsidRPr="00C67A39" w14:paraId="770730D3" w14:textId="77777777" w:rsidTr="00337E64">
        <w:tc>
          <w:tcPr>
            <w:tcW w:w="0" w:type="auto"/>
            <w:shd w:val="clear" w:color="auto" w:fill="auto"/>
          </w:tcPr>
          <w:p w14:paraId="738E5886" w14:textId="77777777" w:rsidR="00337E64" w:rsidRPr="00C67A39" w:rsidRDefault="00337E64" w:rsidP="00337E64">
            <w:pPr>
              <w:jc w:val="right"/>
              <w:rPr>
                <w:sz w:val="12"/>
                <w:szCs w:val="12"/>
              </w:rPr>
            </w:pPr>
            <w:r w:rsidRPr="00C67A39">
              <w:rPr>
                <w:sz w:val="12"/>
                <w:szCs w:val="12"/>
              </w:rPr>
              <w:t>1854</w:t>
            </w:r>
          </w:p>
        </w:tc>
        <w:tc>
          <w:tcPr>
            <w:tcW w:w="0" w:type="auto"/>
            <w:gridSpan w:val="2"/>
          </w:tcPr>
          <w:p w14:paraId="36E6F80E" w14:textId="77777777" w:rsidR="00337E64" w:rsidRPr="00C67A39" w:rsidRDefault="00337E64" w:rsidP="00337E64">
            <w:pPr>
              <w:rPr>
                <w:sz w:val="12"/>
                <w:szCs w:val="12"/>
              </w:rPr>
            </w:pPr>
          </w:p>
        </w:tc>
        <w:tc>
          <w:tcPr>
            <w:tcW w:w="0" w:type="auto"/>
            <w:shd w:val="clear" w:color="auto" w:fill="auto"/>
          </w:tcPr>
          <w:p w14:paraId="55C6EF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EA6696"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A6E5D88" w14:textId="77777777" w:rsidR="00337E64" w:rsidRPr="00C67A39" w:rsidRDefault="00337E64" w:rsidP="00337E64">
            <w:pPr>
              <w:jc w:val="center"/>
              <w:rPr>
                <w:sz w:val="12"/>
                <w:szCs w:val="12"/>
              </w:rPr>
            </w:pPr>
            <w:r w:rsidRPr="00C67A39">
              <w:rPr>
                <w:sz w:val="12"/>
                <w:szCs w:val="12"/>
              </w:rPr>
              <w:t>30</w:t>
            </w:r>
          </w:p>
        </w:tc>
      </w:tr>
      <w:tr w:rsidR="00337E64" w:rsidRPr="00C67A39" w14:paraId="10589B7C" w14:textId="77777777" w:rsidTr="00337E64">
        <w:tc>
          <w:tcPr>
            <w:tcW w:w="0" w:type="auto"/>
            <w:shd w:val="clear" w:color="auto" w:fill="auto"/>
          </w:tcPr>
          <w:p w14:paraId="69E909C2" w14:textId="77777777" w:rsidR="00337E64" w:rsidRPr="00C67A39" w:rsidRDefault="00337E64" w:rsidP="00337E64">
            <w:pPr>
              <w:jc w:val="right"/>
              <w:rPr>
                <w:sz w:val="12"/>
                <w:szCs w:val="12"/>
              </w:rPr>
            </w:pPr>
            <w:r w:rsidRPr="00C67A39">
              <w:rPr>
                <w:sz w:val="12"/>
                <w:szCs w:val="12"/>
              </w:rPr>
              <w:t>1855</w:t>
            </w:r>
          </w:p>
        </w:tc>
        <w:tc>
          <w:tcPr>
            <w:tcW w:w="0" w:type="auto"/>
            <w:gridSpan w:val="2"/>
          </w:tcPr>
          <w:p w14:paraId="2C28421A" w14:textId="77777777" w:rsidR="00337E64" w:rsidRPr="00C67A39" w:rsidRDefault="00337E64" w:rsidP="00337E64">
            <w:pPr>
              <w:rPr>
                <w:sz w:val="12"/>
                <w:szCs w:val="12"/>
              </w:rPr>
            </w:pPr>
          </w:p>
        </w:tc>
        <w:tc>
          <w:tcPr>
            <w:tcW w:w="0" w:type="auto"/>
            <w:shd w:val="clear" w:color="auto" w:fill="auto"/>
          </w:tcPr>
          <w:p w14:paraId="1F7CA5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D7B9FC"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E06A799" w14:textId="77777777" w:rsidR="00337E64" w:rsidRPr="00C67A39" w:rsidRDefault="00337E64" w:rsidP="00337E64">
            <w:pPr>
              <w:jc w:val="center"/>
              <w:rPr>
                <w:sz w:val="12"/>
                <w:szCs w:val="12"/>
              </w:rPr>
            </w:pPr>
            <w:r w:rsidRPr="00C67A39">
              <w:rPr>
                <w:sz w:val="12"/>
                <w:szCs w:val="12"/>
              </w:rPr>
              <w:t>31</w:t>
            </w:r>
          </w:p>
        </w:tc>
      </w:tr>
      <w:tr w:rsidR="00337E64" w:rsidRPr="00C67A39" w14:paraId="6614C886" w14:textId="77777777" w:rsidTr="00337E64">
        <w:tc>
          <w:tcPr>
            <w:tcW w:w="0" w:type="auto"/>
            <w:shd w:val="clear" w:color="auto" w:fill="auto"/>
          </w:tcPr>
          <w:p w14:paraId="3251A41D" w14:textId="77777777" w:rsidR="00337E64" w:rsidRPr="00C67A39" w:rsidRDefault="00337E64" w:rsidP="00337E64">
            <w:pPr>
              <w:jc w:val="right"/>
              <w:rPr>
                <w:sz w:val="12"/>
                <w:szCs w:val="12"/>
              </w:rPr>
            </w:pPr>
            <w:r w:rsidRPr="00C67A39">
              <w:rPr>
                <w:sz w:val="12"/>
                <w:szCs w:val="12"/>
              </w:rPr>
              <w:t>1856</w:t>
            </w:r>
          </w:p>
        </w:tc>
        <w:tc>
          <w:tcPr>
            <w:tcW w:w="0" w:type="auto"/>
            <w:gridSpan w:val="2"/>
          </w:tcPr>
          <w:p w14:paraId="0111ABA1" w14:textId="77777777" w:rsidR="00337E64" w:rsidRPr="00C67A39" w:rsidRDefault="00337E64" w:rsidP="00337E64">
            <w:pPr>
              <w:rPr>
                <w:sz w:val="12"/>
                <w:szCs w:val="12"/>
              </w:rPr>
            </w:pPr>
          </w:p>
        </w:tc>
        <w:tc>
          <w:tcPr>
            <w:tcW w:w="0" w:type="auto"/>
            <w:shd w:val="clear" w:color="auto" w:fill="auto"/>
          </w:tcPr>
          <w:p w14:paraId="1DF1F0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AC8348"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6354E97" w14:textId="77777777" w:rsidR="00337E64" w:rsidRPr="00C67A39" w:rsidRDefault="00337E64" w:rsidP="00337E64">
            <w:pPr>
              <w:jc w:val="center"/>
              <w:rPr>
                <w:sz w:val="12"/>
                <w:szCs w:val="12"/>
              </w:rPr>
            </w:pPr>
            <w:r w:rsidRPr="00C67A39">
              <w:rPr>
                <w:sz w:val="12"/>
                <w:szCs w:val="12"/>
              </w:rPr>
              <w:t>32</w:t>
            </w:r>
          </w:p>
        </w:tc>
      </w:tr>
      <w:tr w:rsidR="00337E64" w:rsidRPr="00C67A39" w14:paraId="6A1038CA" w14:textId="77777777" w:rsidTr="00337E64">
        <w:tc>
          <w:tcPr>
            <w:tcW w:w="0" w:type="auto"/>
            <w:shd w:val="clear" w:color="auto" w:fill="auto"/>
          </w:tcPr>
          <w:p w14:paraId="465DBC6F" w14:textId="77777777" w:rsidR="00337E64" w:rsidRPr="00C67A39" w:rsidRDefault="00337E64" w:rsidP="00337E64">
            <w:pPr>
              <w:jc w:val="right"/>
              <w:rPr>
                <w:sz w:val="12"/>
                <w:szCs w:val="12"/>
              </w:rPr>
            </w:pPr>
            <w:r w:rsidRPr="00C67A39">
              <w:rPr>
                <w:sz w:val="12"/>
                <w:szCs w:val="12"/>
              </w:rPr>
              <w:t>1857</w:t>
            </w:r>
          </w:p>
        </w:tc>
        <w:tc>
          <w:tcPr>
            <w:tcW w:w="0" w:type="auto"/>
            <w:gridSpan w:val="2"/>
          </w:tcPr>
          <w:p w14:paraId="1512BC8D" w14:textId="77777777" w:rsidR="00337E64" w:rsidRPr="00C67A39" w:rsidRDefault="00337E64" w:rsidP="00337E64">
            <w:pPr>
              <w:rPr>
                <w:sz w:val="12"/>
                <w:szCs w:val="12"/>
              </w:rPr>
            </w:pPr>
          </w:p>
        </w:tc>
        <w:tc>
          <w:tcPr>
            <w:tcW w:w="0" w:type="auto"/>
            <w:shd w:val="clear" w:color="auto" w:fill="auto"/>
          </w:tcPr>
          <w:p w14:paraId="0AD838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0E9ACD"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5F5564FD" w14:textId="77777777" w:rsidR="00337E64" w:rsidRPr="00C67A39" w:rsidRDefault="00337E64" w:rsidP="00337E64">
            <w:pPr>
              <w:jc w:val="center"/>
              <w:rPr>
                <w:sz w:val="12"/>
                <w:szCs w:val="12"/>
              </w:rPr>
            </w:pPr>
            <w:r w:rsidRPr="00C67A39">
              <w:rPr>
                <w:sz w:val="12"/>
                <w:szCs w:val="12"/>
              </w:rPr>
              <w:t>33/1</w:t>
            </w:r>
          </w:p>
        </w:tc>
      </w:tr>
      <w:tr w:rsidR="00337E64" w:rsidRPr="00C67A39" w14:paraId="6676C800" w14:textId="77777777" w:rsidTr="00337E64">
        <w:tc>
          <w:tcPr>
            <w:tcW w:w="0" w:type="auto"/>
            <w:shd w:val="clear" w:color="auto" w:fill="auto"/>
          </w:tcPr>
          <w:p w14:paraId="0B5F9965" w14:textId="77777777" w:rsidR="00337E64" w:rsidRPr="00C67A39" w:rsidRDefault="00337E64" w:rsidP="00337E64">
            <w:pPr>
              <w:jc w:val="right"/>
              <w:rPr>
                <w:sz w:val="12"/>
                <w:szCs w:val="12"/>
              </w:rPr>
            </w:pPr>
            <w:r w:rsidRPr="00C67A39">
              <w:rPr>
                <w:sz w:val="12"/>
                <w:szCs w:val="12"/>
              </w:rPr>
              <w:t>1858</w:t>
            </w:r>
          </w:p>
        </w:tc>
        <w:tc>
          <w:tcPr>
            <w:tcW w:w="0" w:type="auto"/>
            <w:gridSpan w:val="2"/>
          </w:tcPr>
          <w:p w14:paraId="6D8C5C67" w14:textId="77777777" w:rsidR="00337E64" w:rsidRPr="00C67A39" w:rsidRDefault="00337E64" w:rsidP="00337E64">
            <w:pPr>
              <w:rPr>
                <w:sz w:val="12"/>
                <w:szCs w:val="12"/>
              </w:rPr>
            </w:pPr>
          </w:p>
        </w:tc>
        <w:tc>
          <w:tcPr>
            <w:tcW w:w="0" w:type="auto"/>
            <w:shd w:val="clear" w:color="auto" w:fill="auto"/>
          </w:tcPr>
          <w:p w14:paraId="3CC1DB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18F43F"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C5F135D" w14:textId="77777777" w:rsidR="00337E64" w:rsidRPr="00C67A39" w:rsidRDefault="00337E64" w:rsidP="00337E64">
            <w:pPr>
              <w:jc w:val="center"/>
              <w:rPr>
                <w:sz w:val="12"/>
                <w:szCs w:val="12"/>
              </w:rPr>
            </w:pPr>
            <w:r w:rsidRPr="00C67A39">
              <w:rPr>
                <w:sz w:val="12"/>
                <w:szCs w:val="12"/>
              </w:rPr>
              <w:t>33/2</w:t>
            </w:r>
          </w:p>
        </w:tc>
      </w:tr>
      <w:tr w:rsidR="00337E64" w:rsidRPr="00C67A39" w14:paraId="30555B60" w14:textId="77777777" w:rsidTr="00337E64">
        <w:tc>
          <w:tcPr>
            <w:tcW w:w="0" w:type="auto"/>
            <w:shd w:val="clear" w:color="auto" w:fill="auto"/>
          </w:tcPr>
          <w:p w14:paraId="75E39385" w14:textId="77777777" w:rsidR="00337E64" w:rsidRPr="00C67A39" w:rsidRDefault="00337E64" w:rsidP="00337E64">
            <w:pPr>
              <w:jc w:val="right"/>
              <w:rPr>
                <w:sz w:val="12"/>
                <w:szCs w:val="12"/>
              </w:rPr>
            </w:pPr>
            <w:r w:rsidRPr="00C67A39">
              <w:rPr>
                <w:sz w:val="12"/>
                <w:szCs w:val="12"/>
              </w:rPr>
              <w:t>1859</w:t>
            </w:r>
          </w:p>
        </w:tc>
        <w:tc>
          <w:tcPr>
            <w:tcW w:w="0" w:type="auto"/>
            <w:gridSpan w:val="2"/>
          </w:tcPr>
          <w:p w14:paraId="369F4842" w14:textId="77777777" w:rsidR="00337E64" w:rsidRPr="00C67A39" w:rsidRDefault="00337E64" w:rsidP="00337E64">
            <w:pPr>
              <w:rPr>
                <w:sz w:val="12"/>
                <w:szCs w:val="12"/>
              </w:rPr>
            </w:pPr>
          </w:p>
        </w:tc>
        <w:tc>
          <w:tcPr>
            <w:tcW w:w="0" w:type="auto"/>
            <w:shd w:val="clear" w:color="auto" w:fill="auto"/>
          </w:tcPr>
          <w:p w14:paraId="17A3D80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A36C66"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F822F17" w14:textId="77777777" w:rsidR="00337E64" w:rsidRPr="00C67A39" w:rsidRDefault="00337E64" w:rsidP="00337E64">
            <w:pPr>
              <w:jc w:val="center"/>
              <w:rPr>
                <w:sz w:val="12"/>
                <w:szCs w:val="12"/>
              </w:rPr>
            </w:pPr>
            <w:r w:rsidRPr="00C67A39">
              <w:rPr>
                <w:sz w:val="12"/>
                <w:szCs w:val="12"/>
              </w:rPr>
              <w:t>34</w:t>
            </w:r>
          </w:p>
        </w:tc>
      </w:tr>
      <w:tr w:rsidR="00337E64" w:rsidRPr="00C67A39" w14:paraId="0959AC41" w14:textId="77777777" w:rsidTr="00337E64">
        <w:tc>
          <w:tcPr>
            <w:tcW w:w="0" w:type="auto"/>
            <w:shd w:val="clear" w:color="auto" w:fill="auto"/>
          </w:tcPr>
          <w:p w14:paraId="559F396E" w14:textId="77777777" w:rsidR="00337E64" w:rsidRPr="00C67A39" w:rsidRDefault="00337E64" w:rsidP="00337E64">
            <w:pPr>
              <w:jc w:val="right"/>
              <w:rPr>
                <w:sz w:val="12"/>
                <w:szCs w:val="12"/>
              </w:rPr>
            </w:pPr>
            <w:r w:rsidRPr="00C67A39">
              <w:rPr>
                <w:sz w:val="12"/>
                <w:szCs w:val="12"/>
              </w:rPr>
              <w:t>1860</w:t>
            </w:r>
          </w:p>
        </w:tc>
        <w:tc>
          <w:tcPr>
            <w:tcW w:w="0" w:type="auto"/>
            <w:gridSpan w:val="2"/>
          </w:tcPr>
          <w:p w14:paraId="586B1CB5" w14:textId="77777777" w:rsidR="00337E64" w:rsidRPr="00C67A39" w:rsidRDefault="00337E64" w:rsidP="00337E64">
            <w:pPr>
              <w:rPr>
                <w:sz w:val="12"/>
                <w:szCs w:val="12"/>
              </w:rPr>
            </w:pPr>
          </w:p>
        </w:tc>
        <w:tc>
          <w:tcPr>
            <w:tcW w:w="0" w:type="auto"/>
            <w:shd w:val="clear" w:color="auto" w:fill="auto"/>
          </w:tcPr>
          <w:p w14:paraId="20392D3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893CB3"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7EA7A11" w14:textId="77777777" w:rsidR="00337E64" w:rsidRPr="00C67A39" w:rsidRDefault="00337E64" w:rsidP="00337E64">
            <w:pPr>
              <w:jc w:val="center"/>
              <w:rPr>
                <w:sz w:val="12"/>
                <w:szCs w:val="12"/>
              </w:rPr>
            </w:pPr>
            <w:r w:rsidRPr="00C67A39">
              <w:rPr>
                <w:sz w:val="12"/>
                <w:szCs w:val="12"/>
              </w:rPr>
              <w:t>35</w:t>
            </w:r>
          </w:p>
        </w:tc>
      </w:tr>
      <w:tr w:rsidR="00337E64" w:rsidRPr="00C67A39" w14:paraId="49792821" w14:textId="77777777" w:rsidTr="00337E64">
        <w:tc>
          <w:tcPr>
            <w:tcW w:w="0" w:type="auto"/>
            <w:shd w:val="clear" w:color="auto" w:fill="auto"/>
          </w:tcPr>
          <w:p w14:paraId="5031F76E" w14:textId="77777777" w:rsidR="00337E64" w:rsidRPr="00C67A39" w:rsidRDefault="00337E64" w:rsidP="00337E64">
            <w:pPr>
              <w:jc w:val="right"/>
              <w:rPr>
                <w:sz w:val="12"/>
                <w:szCs w:val="12"/>
              </w:rPr>
            </w:pPr>
            <w:r w:rsidRPr="00C67A39">
              <w:rPr>
                <w:sz w:val="12"/>
                <w:szCs w:val="12"/>
              </w:rPr>
              <w:t>1861</w:t>
            </w:r>
          </w:p>
        </w:tc>
        <w:tc>
          <w:tcPr>
            <w:tcW w:w="0" w:type="auto"/>
            <w:gridSpan w:val="2"/>
          </w:tcPr>
          <w:p w14:paraId="27EE0B2F" w14:textId="77777777" w:rsidR="00337E64" w:rsidRPr="00C67A39" w:rsidRDefault="00337E64" w:rsidP="00337E64">
            <w:pPr>
              <w:rPr>
                <w:sz w:val="12"/>
                <w:szCs w:val="12"/>
              </w:rPr>
            </w:pPr>
          </w:p>
        </w:tc>
        <w:tc>
          <w:tcPr>
            <w:tcW w:w="0" w:type="auto"/>
            <w:shd w:val="clear" w:color="auto" w:fill="auto"/>
          </w:tcPr>
          <w:p w14:paraId="722FC3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791108"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88F388D" w14:textId="77777777" w:rsidR="00337E64" w:rsidRPr="00C67A39" w:rsidRDefault="00337E64" w:rsidP="00337E64">
            <w:pPr>
              <w:jc w:val="center"/>
              <w:rPr>
                <w:sz w:val="12"/>
                <w:szCs w:val="12"/>
              </w:rPr>
            </w:pPr>
            <w:r w:rsidRPr="00C67A39">
              <w:rPr>
                <w:sz w:val="12"/>
                <w:szCs w:val="12"/>
              </w:rPr>
              <w:t>35а</w:t>
            </w:r>
          </w:p>
        </w:tc>
      </w:tr>
      <w:tr w:rsidR="00337E64" w:rsidRPr="00C67A39" w14:paraId="56070C4E" w14:textId="77777777" w:rsidTr="00337E64">
        <w:tc>
          <w:tcPr>
            <w:tcW w:w="0" w:type="auto"/>
            <w:shd w:val="clear" w:color="auto" w:fill="auto"/>
          </w:tcPr>
          <w:p w14:paraId="48054897" w14:textId="77777777" w:rsidR="00337E64" w:rsidRPr="00C67A39" w:rsidRDefault="00337E64" w:rsidP="00337E64">
            <w:pPr>
              <w:jc w:val="right"/>
              <w:rPr>
                <w:sz w:val="12"/>
                <w:szCs w:val="12"/>
              </w:rPr>
            </w:pPr>
            <w:r w:rsidRPr="00C67A39">
              <w:rPr>
                <w:sz w:val="12"/>
                <w:szCs w:val="12"/>
              </w:rPr>
              <w:t>1862</w:t>
            </w:r>
          </w:p>
        </w:tc>
        <w:tc>
          <w:tcPr>
            <w:tcW w:w="0" w:type="auto"/>
            <w:gridSpan w:val="2"/>
          </w:tcPr>
          <w:p w14:paraId="0DBE9117" w14:textId="77777777" w:rsidR="00337E64" w:rsidRPr="00C67A39" w:rsidRDefault="00337E64" w:rsidP="00337E64">
            <w:pPr>
              <w:rPr>
                <w:sz w:val="12"/>
                <w:szCs w:val="12"/>
              </w:rPr>
            </w:pPr>
          </w:p>
        </w:tc>
        <w:tc>
          <w:tcPr>
            <w:tcW w:w="0" w:type="auto"/>
            <w:shd w:val="clear" w:color="auto" w:fill="auto"/>
          </w:tcPr>
          <w:p w14:paraId="62D0D6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CA8054"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3A9D96C" w14:textId="77777777" w:rsidR="00337E64" w:rsidRPr="00C67A39" w:rsidRDefault="00337E64" w:rsidP="00337E64">
            <w:pPr>
              <w:jc w:val="center"/>
              <w:rPr>
                <w:sz w:val="12"/>
                <w:szCs w:val="12"/>
              </w:rPr>
            </w:pPr>
            <w:r w:rsidRPr="00C67A39">
              <w:rPr>
                <w:sz w:val="12"/>
                <w:szCs w:val="12"/>
              </w:rPr>
              <w:t>36</w:t>
            </w:r>
          </w:p>
        </w:tc>
      </w:tr>
      <w:tr w:rsidR="00337E64" w:rsidRPr="00C67A39" w14:paraId="5D5486FE" w14:textId="77777777" w:rsidTr="00337E64">
        <w:tc>
          <w:tcPr>
            <w:tcW w:w="0" w:type="auto"/>
            <w:shd w:val="clear" w:color="auto" w:fill="auto"/>
          </w:tcPr>
          <w:p w14:paraId="676FEC51" w14:textId="77777777" w:rsidR="00337E64" w:rsidRPr="00C67A39" w:rsidRDefault="00337E64" w:rsidP="00337E64">
            <w:pPr>
              <w:jc w:val="right"/>
              <w:rPr>
                <w:sz w:val="12"/>
                <w:szCs w:val="12"/>
              </w:rPr>
            </w:pPr>
            <w:r w:rsidRPr="00C67A39">
              <w:rPr>
                <w:sz w:val="12"/>
                <w:szCs w:val="12"/>
              </w:rPr>
              <w:t>1863</w:t>
            </w:r>
          </w:p>
        </w:tc>
        <w:tc>
          <w:tcPr>
            <w:tcW w:w="0" w:type="auto"/>
            <w:gridSpan w:val="2"/>
          </w:tcPr>
          <w:p w14:paraId="4BC9D36A" w14:textId="77777777" w:rsidR="00337E64" w:rsidRPr="00C67A39" w:rsidRDefault="00337E64" w:rsidP="00337E64">
            <w:pPr>
              <w:rPr>
                <w:sz w:val="12"/>
                <w:szCs w:val="12"/>
              </w:rPr>
            </w:pPr>
          </w:p>
        </w:tc>
        <w:tc>
          <w:tcPr>
            <w:tcW w:w="0" w:type="auto"/>
            <w:shd w:val="clear" w:color="auto" w:fill="auto"/>
          </w:tcPr>
          <w:p w14:paraId="18C06A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B8931C"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BF050B1" w14:textId="77777777" w:rsidR="00337E64" w:rsidRPr="00C67A39" w:rsidRDefault="00337E64" w:rsidP="00337E64">
            <w:pPr>
              <w:jc w:val="center"/>
              <w:rPr>
                <w:sz w:val="12"/>
                <w:szCs w:val="12"/>
              </w:rPr>
            </w:pPr>
            <w:r w:rsidRPr="00C67A39">
              <w:rPr>
                <w:sz w:val="12"/>
                <w:szCs w:val="12"/>
              </w:rPr>
              <w:t>37</w:t>
            </w:r>
          </w:p>
        </w:tc>
      </w:tr>
      <w:tr w:rsidR="00337E64" w:rsidRPr="00C67A39" w14:paraId="7A9C2ADE" w14:textId="77777777" w:rsidTr="00337E64">
        <w:tc>
          <w:tcPr>
            <w:tcW w:w="0" w:type="auto"/>
            <w:shd w:val="clear" w:color="auto" w:fill="auto"/>
          </w:tcPr>
          <w:p w14:paraId="0ECB9F4F" w14:textId="77777777" w:rsidR="00337E64" w:rsidRPr="00C67A39" w:rsidRDefault="00337E64" w:rsidP="00337E64">
            <w:pPr>
              <w:jc w:val="right"/>
              <w:rPr>
                <w:sz w:val="12"/>
                <w:szCs w:val="12"/>
              </w:rPr>
            </w:pPr>
            <w:r w:rsidRPr="00C67A39">
              <w:rPr>
                <w:sz w:val="12"/>
                <w:szCs w:val="12"/>
              </w:rPr>
              <w:t>1864</w:t>
            </w:r>
          </w:p>
        </w:tc>
        <w:tc>
          <w:tcPr>
            <w:tcW w:w="0" w:type="auto"/>
            <w:gridSpan w:val="2"/>
          </w:tcPr>
          <w:p w14:paraId="34AB55CB" w14:textId="77777777" w:rsidR="00337E64" w:rsidRPr="00C67A39" w:rsidRDefault="00337E64" w:rsidP="00337E64">
            <w:pPr>
              <w:rPr>
                <w:sz w:val="12"/>
                <w:szCs w:val="12"/>
              </w:rPr>
            </w:pPr>
          </w:p>
        </w:tc>
        <w:tc>
          <w:tcPr>
            <w:tcW w:w="0" w:type="auto"/>
            <w:shd w:val="clear" w:color="auto" w:fill="auto"/>
          </w:tcPr>
          <w:p w14:paraId="2C071A2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82EFA2"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52FECCC" w14:textId="77777777" w:rsidR="00337E64" w:rsidRPr="00C67A39" w:rsidRDefault="00337E64" w:rsidP="00337E64">
            <w:pPr>
              <w:jc w:val="center"/>
              <w:rPr>
                <w:sz w:val="12"/>
                <w:szCs w:val="12"/>
              </w:rPr>
            </w:pPr>
            <w:r w:rsidRPr="00C67A39">
              <w:rPr>
                <w:sz w:val="12"/>
                <w:szCs w:val="12"/>
              </w:rPr>
              <w:t>38</w:t>
            </w:r>
          </w:p>
        </w:tc>
      </w:tr>
      <w:tr w:rsidR="00337E64" w:rsidRPr="00C67A39" w14:paraId="31917C5F" w14:textId="77777777" w:rsidTr="00337E64">
        <w:tc>
          <w:tcPr>
            <w:tcW w:w="0" w:type="auto"/>
            <w:shd w:val="clear" w:color="auto" w:fill="auto"/>
          </w:tcPr>
          <w:p w14:paraId="542581E8" w14:textId="77777777" w:rsidR="00337E64" w:rsidRPr="00C67A39" w:rsidRDefault="00337E64" w:rsidP="00337E64">
            <w:pPr>
              <w:jc w:val="right"/>
              <w:rPr>
                <w:sz w:val="12"/>
                <w:szCs w:val="12"/>
              </w:rPr>
            </w:pPr>
            <w:r w:rsidRPr="00C67A39">
              <w:rPr>
                <w:sz w:val="12"/>
                <w:szCs w:val="12"/>
              </w:rPr>
              <w:t>1865</w:t>
            </w:r>
          </w:p>
        </w:tc>
        <w:tc>
          <w:tcPr>
            <w:tcW w:w="0" w:type="auto"/>
            <w:gridSpan w:val="2"/>
          </w:tcPr>
          <w:p w14:paraId="3DF5737A" w14:textId="77777777" w:rsidR="00337E64" w:rsidRPr="00C67A39" w:rsidRDefault="00337E64" w:rsidP="00337E64">
            <w:pPr>
              <w:rPr>
                <w:sz w:val="12"/>
                <w:szCs w:val="12"/>
              </w:rPr>
            </w:pPr>
          </w:p>
        </w:tc>
        <w:tc>
          <w:tcPr>
            <w:tcW w:w="0" w:type="auto"/>
            <w:shd w:val="clear" w:color="auto" w:fill="auto"/>
          </w:tcPr>
          <w:p w14:paraId="0C5BF3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8AEA5E"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24DE685" w14:textId="77777777" w:rsidR="00337E64" w:rsidRPr="00C67A39" w:rsidRDefault="00337E64" w:rsidP="00337E64">
            <w:pPr>
              <w:jc w:val="center"/>
              <w:rPr>
                <w:sz w:val="12"/>
                <w:szCs w:val="12"/>
              </w:rPr>
            </w:pPr>
            <w:r w:rsidRPr="00C67A39">
              <w:rPr>
                <w:sz w:val="12"/>
                <w:szCs w:val="12"/>
              </w:rPr>
              <w:t>39</w:t>
            </w:r>
          </w:p>
        </w:tc>
      </w:tr>
      <w:tr w:rsidR="00337E64" w:rsidRPr="00C67A39" w14:paraId="378A03D5" w14:textId="77777777" w:rsidTr="00337E64">
        <w:tc>
          <w:tcPr>
            <w:tcW w:w="0" w:type="auto"/>
            <w:shd w:val="clear" w:color="auto" w:fill="auto"/>
          </w:tcPr>
          <w:p w14:paraId="355D0C53" w14:textId="77777777" w:rsidR="00337E64" w:rsidRPr="00C67A39" w:rsidRDefault="00337E64" w:rsidP="00337E64">
            <w:pPr>
              <w:jc w:val="right"/>
              <w:rPr>
                <w:sz w:val="12"/>
                <w:szCs w:val="12"/>
              </w:rPr>
            </w:pPr>
            <w:r w:rsidRPr="00C67A39">
              <w:rPr>
                <w:sz w:val="12"/>
                <w:szCs w:val="12"/>
              </w:rPr>
              <w:t>1866</w:t>
            </w:r>
          </w:p>
        </w:tc>
        <w:tc>
          <w:tcPr>
            <w:tcW w:w="0" w:type="auto"/>
            <w:gridSpan w:val="2"/>
          </w:tcPr>
          <w:p w14:paraId="4DAE8E63" w14:textId="77777777" w:rsidR="00337E64" w:rsidRPr="00C67A39" w:rsidRDefault="00337E64" w:rsidP="00337E64">
            <w:pPr>
              <w:rPr>
                <w:sz w:val="12"/>
                <w:szCs w:val="12"/>
              </w:rPr>
            </w:pPr>
          </w:p>
        </w:tc>
        <w:tc>
          <w:tcPr>
            <w:tcW w:w="0" w:type="auto"/>
            <w:shd w:val="clear" w:color="auto" w:fill="auto"/>
          </w:tcPr>
          <w:p w14:paraId="3C995BA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5F1BBE"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5B839B0" w14:textId="77777777" w:rsidR="00337E64" w:rsidRPr="00C67A39" w:rsidRDefault="00337E64" w:rsidP="00337E64">
            <w:pPr>
              <w:jc w:val="center"/>
              <w:rPr>
                <w:sz w:val="12"/>
                <w:szCs w:val="12"/>
              </w:rPr>
            </w:pPr>
            <w:r w:rsidRPr="00C67A39">
              <w:rPr>
                <w:sz w:val="12"/>
                <w:szCs w:val="12"/>
              </w:rPr>
              <w:t>4</w:t>
            </w:r>
          </w:p>
        </w:tc>
      </w:tr>
      <w:tr w:rsidR="00337E64" w:rsidRPr="00C67A39" w14:paraId="6576F514" w14:textId="77777777" w:rsidTr="00337E64">
        <w:tc>
          <w:tcPr>
            <w:tcW w:w="0" w:type="auto"/>
            <w:shd w:val="clear" w:color="auto" w:fill="auto"/>
          </w:tcPr>
          <w:p w14:paraId="44C1D5A0" w14:textId="77777777" w:rsidR="00337E64" w:rsidRPr="00C67A39" w:rsidRDefault="00337E64" w:rsidP="00337E64">
            <w:pPr>
              <w:jc w:val="right"/>
              <w:rPr>
                <w:sz w:val="12"/>
                <w:szCs w:val="12"/>
              </w:rPr>
            </w:pPr>
            <w:r w:rsidRPr="00C67A39">
              <w:rPr>
                <w:sz w:val="12"/>
                <w:szCs w:val="12"/>
              </w:rPr>
              <w:t>1867</w:t>
            </w:r>
          </w:p>
        </w:tc>
        <w:tc>
          <w:tcPr>
            <w:tcW w:w="0" w:type="auto"/>
            <w:gridSpan w:val="2"/>
          </w:tcPr>
          <w:p w14:paraId="5B2D2D65" w14:textId="77777777" w:rsidR="00337E64" w:rsidRPr="00C67A39" w:rsidRDefault="00337E64" w:rsidP="00337E64">
            <w:pPr>
              <w:rPr>
                <w:sz w:val="12"/>
                <w:szCs w:val="12"/>
              </w:rPr>
            </w:pPr>
          </w:p>
        </w:tc>
        <w:tc>
          <w:tcPr>
            <w:tcW w:w="0" w:type="auto"/>
            <w:shd w:val="clear" w:color="auto" w:fill="auto"/>
          </w:tcPr>
          <w:p w14:paraId="6F3366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EEB6DA"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5DE997F2" w14:textId="77777777" w:rsidR="00337E64" w:rsidRPr="00C67A39" w:rsidRDefault="00337E64" w:rsidP="00337E64">
            <w:pPr>
              <w:jc w:val="center"/>
              <w:rPr>
                <w:sz w:val="12"/>
                <w:szCs w:val="12"/>
              </w:rPr>
            </w:pPr>
            <w:r w:rsidRPr="00C67A39">
              <w:rPr>
                <w:sz w:val="12"/>
                <w:szCs w:val="12"/>
              </w:rPr>
              <w:t>40</w:t>
            </w:r>
          </w:p>
        </w:tc>
      </w:tr>
      <w:tr w:rsidR="00337E64" w:rsidRPr="00C67A39" w14:paraId="37DA5B87" w14:textId="77777777" w:rsidTr="00337E64">
        <w:tc>
          <w:tcPr>
            <w:tcW w:w="0" w:type="auto"/>
            <w:shd w:val="clear" w:color="auto" w:fill="auto"/>
          </w:tcPr>
          <w:p w14:paraId="1FA4FC20" w14:textId="77777777" w:rsidR="00337E64" w:rsidRPr="00C67A39" w:rsidRDefault="00337E64" w:rsidP="00337E64">
            <w:pPr>
              <w:jc w:val="right"/>
              <w:rPr>
                <w:sz w:val="12"/>
                <w:szCs w:val="12"/>
              </w:rPr>
            </w:pPr>
            <w:r w:rsidRPr="00C67A39">
              <w:rPr>
                <w:sz w:val="12"/>
                <w:szCs w:val="12"/>
              </w:rPr>
              <w:t>1868</w:t>
            </w:r>
          </w:p>
        </w:tc>
        <w:tc>
          <w:tcPr>
            <w:tcW w:w="0" w:type="auto"/>
            <w:gridSpan w:val="2"/>
          </w:tcPr>
          <w:p w14:paraId="176914C5" w14:textId="77777777" w:rsidR="00337E64" w:rsidRPr="00C67A39" w:rsidRDefault="00337E64" w:rsidP="00337E64">
            <w:pPr>
              <w:rPr>
                <w:sz w:val="12"/>
                <w:szCs w:val="12"/>
              </w:rPr>
            </w:pPr>
          </w:p>
        </w:tc>
        <w:tc>
          <w:tcPr>
            <w:tcW w:w="0" w:type="auto"/>
            <w:shd w:val="clear" w:color="auto" w:fill="auto"/>
          </w:tcPr>
          <w:p w14:paraId="354E856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61D230"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3C92D43" w14:textId="77777777" w:rsidR="00337E64" w:rsidRPr="00C67A39" w:rsidRDefault="00337E64" w:rsidP="00337E64">
            <w:pPr>
              <w:jc w:val="center"/>
              <w:rPr>
                <w:sz w:val="12"/>
                <w:szCs w:val="12"/>
              </w:rPr>
            </w:pPr>
            <w:r w:rsidRPr="00C67A39">
              <w:rPr>
                <w:sz w:val="12"/>
                <w:szCs w:val="12"/>
              </w:rPr>
              <w:t>41</w:t>
            </w:r>
          </w:p>
        </w:tc>
      </w:tr>
      <w:tr w:rsidR="00337E64" w:rsidRPr="00C67A39" w14:paraId="1A92604C" w14:textId="77777777" w:rsidTr="00337E64">
        <w:tc>
          <w:tcPr>
            <w:tcW w:w="0" w:type="auto"/>
            <w:shd w:val="clear" w:color="auto" w:fill="auto"/>
          </w:tcPr>
          <w:p w14:paraId="4EF60B01" w14:textId="77777777" w:rsidR="00337E64" w:rsidRPr="00C67A39" w:rsidRDefault="00337E64" w:rsidP="00337E64">
            <w:pPr>
              <w:jc w:val="right"/>
              <w:rPr>
                <w:sz w:val="12"/>
                <w:szCs w:val="12"/>
              </w:rPr>
            </w:pPr>
            <w:r w:rsidRPr="00C67A39">
              <w:rPr>
                <w:sz w:val="12"/>
                <w:szCs w:val="12"/>
              </w:rPr>
              <w:t>1869</w:t>
            </w:r>
          </w:p>
        </w:tc>
        <w:tc>
          <w:tcPr>
            <w:tcW w:w="0" w:type="auto"/>
            <w:gridSpan w:val="2"/>
          </w:tcPr>
          <w:p w14:paraId="501111B5" w14:textId="77777777" w:rsidR="00337E64" w:rsidRPr="00C67A39" w:rsidRDefault="00337E64" w:rsidP="00337E64">
            <w:pPr>
              <w:rPr>
                <w:sz w:val="12"/>
                <w:szCs w:val="12"/>
              </w:rPr>
            </w:pPr>
          </w:p>
        </w:tc>
        <w:tc>
          <w:tcPr>
            <w:tcW w:w="0" w:type="auto"/>
            <w:shd w:val="clear" w:color="auto" w:fill="auto"/>
          </w:tcPr>
          <w:p w14:paraId="39E13F9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527BB3"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46039B3" w14:textId="77777777" w:rsidR="00337E64" w:rsidRPr="00C67A39" w:rsidRDefault="00337E64" w:rsidP="00337E64">
            <w:pPr>
              <w:jc w:val="center"/>
              <w:rPr>
                <w:sz w:val="12"/>
                <w:szCs w:val="12"/>
              </w:rPr>
            </w:pPr>
            <w:r w:rsidRPr="00C67A39">
              <w:rPr>
                <w:sz w:val="12"/>
                <w:szCs w:val="12"/>
              </w:rPr>
              <w:t>42</w:t>
            </w:r>
          </w:p>
        </w:tc>
      </w:tr>
      <w:tr w:rsidR="00337E64" w:rsidRPr="00C67A39" w14:paraId="5B4533AE" w14:textId="77777777" w:rsidTr="00337E64">
        <w:tc>
          <w:tcPr>
            <w:tcW w:w="0" w:type="auto"/>
            <w:shd w:val="clear" w:color="auto" w:fill="auto"/>
          </w:tcPr>
          <w:p w14:paraId="7C84F608" w14:textId="77777777" w:rsidR="00337E64" w:rsidRPr="00C67A39" w:rsidRDefault="00337E64" w:rsidP="00337E64">
            <w:pPr>
              <w:jc w:val="right"/>
              <w:rPr>
                <w:sz w:val="12"/>
                <w:szCs w:val="12"/>
              </w:rPr>
            </w:pPr>
            <w:r w:rsidRPr="00C67A39">
              <w:rPr>
                <w:sz w:val="12"/>
                <w:szCs w:val="12"/>
              </w:rPr>
              <w:t>1870</w:t>
            </w:r>
          </w:p>
        </w:tc>
        <w:tc>
          <w:tcPr>
            <w:tcW w:w="0" w:type="auto"/>
            <w:gridSpan w:val="2"/>
          </w:tcPr>
          <w:p w14:paraId="13DF9A7A" w14:textId="77777777" w:rsidR="00337E64" w:rsidRPr="00C67A39" w:rsidRDefault="00337E64" w:rsidP="00337E64">
            <w:pPr>
              <w:rPr>
                <w:sz w:val="12"/>
                <w:szCs w:val="12"/>
              </w:rPr>
            </w:pPr>
          </w:p>
        </w:tc>
        <w:tc>
          <w:tcPr>
            <w:tcW w:w="0" w:type="auto"/>
            <w:shd w:val="clear" w:color="auto" w:fill="auto"/>
          </w:tcPr>
          <w:p w14:paraId="043600A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C4DC31"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9401A7E" w14:textId="77777777" w:rsidR="00337E64" w:rsidRPr="00C67A39" w:rsidRDefault="00337E64" w:rsidP="00337E64">
            <w:pPr>
              <w:jc w:val="center"/>
              <w:rPr>
                <w:sz w:val="12"/>
                <w:szCs w:val="12"/>
              </w:rPr>
            </w:pPr>
            <w:r w:rsidRPr="00C67A39">
              <w:rPr>
                <w:sz w:val="12"/>
                <w:szCs w:val="12"/>
              </w:rPr>
              <w:t>45</w:t>
            </w:r>
          </w:p>
        </w:tc>
      </w:tr>
      <w:tr w:rsidR="00337E64" w:rsidRPr="00C67A39" w14:paraId="0AC5D918" w14:textId="77777777" w:rsidTr="00337E64">
        <w:tc>
          <w:tcPr>
            <w:tcW w:w="0" w:type="auto"/>
            <w:shd w:val="clear" w:color="auto" w:fill="auto"/>
          </w:tcPr>
          <w:p w14:paraId="08DC873C" w14:textId="77777777" w:rsidR="00337E64" w:rsidRPr="00C67A39" w:rsidRDefault="00337E64" w:rsidP="00337E64">
            <w:pPr>
              <w:jc w:val="right"/>
              <w:rPr>
                <w:sz w:val="12"/>
                <w:szCs w:val="12"/>
              </w:rPr>
            </w:pPr>
            <w:r w:rsidRPr="00C67A39">
              <w:rPr>
                <w:sz w:val="12"/>
                <w:szCs w:val="12"/>
              </w:rPr>
              <w:t>1871</w:t>
            </w:r>
          </w:p>
        </w:tc>
        <w:tc>
          <w:tcPr>
            <w:tcW w:w="0" w:type="auto"/>
            <w:gridSpan w:val="2"/>
          </w:tcPr>
          <w:p w14:paraId="0F3CC74A" w14:textId="77777777" w:rsidR="00337E64" w:rsidRPr="00C67A39" w:rsidRDefault="00337E64" w:rsidP="00337E64">
            <w:pPr>
              <w:rPr>
                <w:sz w:val="12"/>
                <w:szCs w:val="12"/>
              </w:rPr>
            </w:pPr>
          </w:p>
        </w:tc>
        <w:tc>
          <w:tcPr>
            <w:tcW w:w="0" w:type="auto"/>
            <w:shd w:val="clear" w:color="auto" w:fill="auto"/>
          </w:tcPr>
          <w:p w14:paraId="29B6281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2CDBC3"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FF7A6C5" w14:textId="77777777" w:rsidR="00337E64" w:rsidRPr="00C67A39" w:rsidRDefault="00337E64" w:rsidP="00337E64">
            <w:pPr>
              <w:jc w:val="center"/>
              <w:rPr>
                <w:sz w:val="12"/>
                <w:szCs w:val="12"/>
              </w:rPr>
            </w:pPr>
            <w:r w:rsidRPr="00C67A39">
              <w:rPr>
                <w:sz w:val="12"/>
                <w:szCs w:val="12"/>
              </w:rPr>
              <w:t>47</w:t>
            </w:r>
          </w:p>
        </w:tc>
      </w:tr>
      <w:tr w:rsidR="00337E64" w:rsidRPr="00C67A39" w14:paraId="2A1B9744" w14:textId="77777777" w:rsidTr="00337E64">
        <w:tc>
          <w:tcPr>
            <w:tcW w:w="0" w:type="auto"/>
            <w:shd w:val="clear" w:color="auto" w:fill="auto"/>
          </w:tcPr>
          <w:p w14:paraId="63261534" w14:textId="77777777" w:rsidR="00337E64" w:rsidRPr="00C67A39" w:rsidRDefault="00337E64" w:rsidP="00337E64">
            <w:pPr>
              <w:jc w:val="right"/>
              <w:rPr>
                <w:sz w:val="12"/>
                <w:szCs w:val="12"/>
              </w:rPr>
            </w:pPr>
            <w:r w:rsidRPr="00C67A39">
              <w:rPr>
                <w:sz w:val="12"/>
                <w:szCs w:val="12"/>
              </w:rPr>
              <w:t>1872</w:t>
            </w:r>
          </w:p>
        </w:tc>
        <w:tc>
          <w:tcPr>
            <w:tcW w:w="0" w:type="auto"/>
            <w:gridSpan w:val="2"/>
          </w:tcPr>
          <w:p w14:paraId="47086187" w14:textId="77777777" w:rsidR="00337E64" w:rsidRPr="00C67A39" w:rsidRDefault="00337E64" w:rsidP="00337E64">
            <w:pPr>
              <w:rPr>
                <w:sz w:val="12"/>
                <w:szCs w:val="12"/>
              </w:rPr>
            </w:pPr>
          </w:p>
        </w:tc>
        <w:tc>
          <w:tcPr>
            <w:tcW w:w="0" w:type="auto"/>
            <w:shd w:val="clear" w:color="auto" w:fill="auto"/>
          </w:tcPr>
          <w:p w14:paraId="279258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5ED123"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3489EB7B" w14:textId="77777777" w:rsidR="00337E64" w:rsidRPr="00C67A39" w:rsidRDefault="00337E64" w:rsidP="00337E64">
            <w:pPr>
              <w:jc w:val="center"/>
              <w:rPr>
                <w:sz w:val="12"/>
                <w:szCs w:val="12"/>
              </w:rPr>
            </w:pPr>
            <w:r w:rsidRPr="00C67A39">
              <w:rPr>
                <w:sz w:val="12"/>
                <w:szCs w:val="12"/>
              </w:rPr>
              <w:t>49</w:t>
            </w:r>
          </w:p>
        </w:tc>
      </w:tr>
      <w:tr w:rsidR="00337E64" w:rsidRPr="00C67A39" w14:paraId="2AF0CCB5" w14:textId="77777777" w:rsidTr="00337E64">
        <w:tc>
          <w:tcPr>
            <w:tcW w:w="0" w:type="auto"/>
            <w:shd w:val="clear" w:color="auto" w:fill="auto"/>
          </w:tcPr>
          <w:p w14:paraId="7F86CD69" w14:textId="77777777" w:rsidR="00337E64" w:rsidRPr="00C67A39" w:rsidRDefault="00337E64" w:rsidP="00337E64">
            <w:pPr>
              <w:jc w:val="right"/>
              <w:rPr>
                <w:sz w:val="12"/>
                <w:szCs w:val="12"/>
              </w:rPr>
            </w:pPr>
            <w:r w:rsidRPr="00C67A39">
              <w:rPr>
                <w:sz w:val="12"/>
                <w:szCs w:val="12"/>
              </w:rPr>
              <w:t>1873</w:t>
            </w:r>
          </w:p>
        </w:tc>
        <w:tc>
          <w:tcPr>
            <w:tcW w:w="0" w:type="auto"/>
            <w:gridSpan w:val="2"/>
          </w:tcPr>
          <w:p w14:paraId="718340CF" w14:textId="77777777" w:rsidR="00337E64" w:rsidRPr="00C67A39" w:rsidRDefault="00337E64" w:rsidP="00337E64">
            <w:pPr>
              <w:rPr>
                <w:sz w:val="12"/>
                <w:szCs w:val="12"/>
              </w:rPr>
            </w:pPr>
          </w:p>
        </w:tc>
        <w:tc>
          <w:tcPr>
            <w:tcW w:w="0" w:type="auto"/>
            <w:shd w:val="clear" w:color="auto" w:fill="auto"/>
          </w:tcPr>
          <w:p w14:paraId="535A353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B86E19"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C649D3C" w14:textId="77777777" w:rsidR="00337E64" w:rsidRPr="00C67A39" w:rsidRDefault="00337E64" w:rsidP="00337E64">
            <w:pPr>
              <w:jc w:val="center"/>
              <w:rPr>
                <w:sz w:val="12"/>
                <w:szCs w:val="12"/>
              </w:rPr>
            </w:pPr>
            <w:r w:rsidRPr="00C67A39">
              <w:rPr>
                <w:sz w:val="12"/>
                <w:szCs w:val="12"/>
              </w:rPr>
              <w:t>5</w:t>
            </w:r>
          </w:p>
        </w:tc>
      </w:tr>
      <w:tr w:rsidR="00337E64" w:rsidRPr="00C67A39" w14:paraId="4C490F48" w14:textId="77777777" w:rsidTr="00337E64">
        <w:tc>
          <w:tcPr>
            <w:tcW w:w="0" w:type="auto"/>
            <w:shd w:val="clear" w:color="auto" w:fill="auto"/>
          </w:tcPr>
          <w:p w14:paraId="72EA0149" w14:textId="77777777" w:rsidR="00337E64" w:rsidRPr="00C67A39" w:rsidRDefault="00337E64" w:rsidP="00337E64">
            <w:pPr>
              <w:jc w:val="right"/>
              <w:rPr>
                <w:sz w:val="12"/>
                <w:szCs w:val="12"/>
              </w:rPr>
            </w:pPr>
            <w:r w:rsidRPr="00C67A39">
              <w:rPr>
                <w:sz w:val="12"/>
                <w:szCs w:val="12"/>
              </w:rPr>
              <w:t>1874</w:t>
            </w:r>
          </w:p>
        </w:tc>
        <w:tc>
          <w:tcPr>
            <w:tcW w:w="0" w:type="auto"/>
            <w:gridSpan w:val="2"/>
          </w:tcPr>
          <w:p w14:paraId="16403CF1" w14:textId="77777777" w:rsidR="00337E64" w:rsidRPr="00C67A39" w:rsidRDefault="00337E64" w:rsidP="00337E64">
            <w:pPr>
              <w:rPr>
                <w:sz w:val="12"/>
                <w:szCs w:val="12"/>
              </w:rPr>
            </w:pPr>
          </w:p>
        </w:tc>
        <w:tc>
          <w:tcPr>
            <w:tcW w:w="0" w:type="auto"/>
            <w:shd w:val="clear" w:color="auto" w:fill="auto"/>
          </w:tcPr>
          <w:p w14:paraId="396EA0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20607D"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92284AF" w14:textId="77777777" w:rsidR="00337E64" w:rsidRPr="00C67A39" w:rsidRDefault="00337E64" w:rsidP="00337E64">
            <w:pPr>
              <w:jc w:val="center"/>
              <w:rPr>
                <w:sz w:val="12"/>
                <w:szCs w:val="12"/>
              </w:rPr>
            </w:pPr>
            <w:r w:rsidRPr="00C67A39">
              <w:rPr>
                <w:sz w:val="12"/>
                <w:szCs w:val="12"/>
              </w:rPr>
              <w:t>51</w:t>
            </w:r>
          </w:p>
        </w:tc>
      </w:tr>
      <w:tr w:rsidR="00337E64" w:rsidRPr="00C67A39" w14:paraId="30D61BB5" w14:textId="77777777" w:rsidTr="00337E64">
        <w:tc>
          <w:tcPr>
            <w:tcW w:w="0" w:type="auto"/>
            <w:shd w:val="clear" w:color="auto" w:fill="auto"/>
          </w:tcPr>
          <w:p w14:paraId="29DC119A" w14:textId="77777777" w:rsidR="00337E64" w:rsidRPr="00C67A39" w:rsidRDefault="00337E64" w:rsidP="00337E64">
            <w:pPr>
              <w:jc w:val="right"/>
              <w:rPr>
                <w:sz w:val="12"/>
                <w:szCs w:val="12"/>
              </w:rPr>
            </w:pPr>
            <w:r w:rsidRPr="00C67A39">
              <w:rPr>
                <w:sz w:val="12"/>
                <w:szCs w:val="12"/>
              </w:rPr>
              <w:t>1875</w:t>
            </w:r>
          </w:p>
        </w:tc>
        <w:tc>
          <w:tcPr>
            <w:tcW w:w="0" w:type="auto"/>
            <w:gridSpan w:val="2"/>
          </w:tcPr>
          <w:p w14:paraId="7A9C0F9E" w14:textId="77777777" w:rsidR="00337E64" w:rsidRPr="00C67A39" w:rsidRDefault="00337E64" w:rsidP="00337E64">
            <w:pPr>
              <w:rPr>
                <w:sz w:val="12"/>
                <w:szCs w:val="12"/>
              </w:rPr>
            </w:pPr>
          </w:p>
        </w:tc>
        <w:tc>
          <w:tcPr>
            <w:tcW w:w="0" w:type="auto"/>
            <w:shd w:val="clear" w:color="auto" w:fill="auto"/>
          </w:tcPr>
          <w:p w14:paraId="501015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27580F"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469FB2F" w14:textId="77777777" w:rsidR="00337E64" w:rsidRPr="00C67A39" w:rsidRDefault="00337E64" w:rsidP="00337E64">
            <w:pPr>
              <w:jc w:val="center"/>
              <w:rPr>
                <w:sz w:val="12"/>
                <w:szCs w:val="12"/>
              </w:rPr>
            </w:pPr>
            <w:r w:rsidRPr="00C67A39">
              <w:rPr>
                <w:sz w:val="12"/>
                <w:szCs w:val="12"/>
              </w:rPr>
              <w:t>51а</w:t>
            </w:r>
          </w:p>
        </w:tc>
      </w:tr>
      <w:tr w:rsidR="00337E64" w:rsidRPr="00C67A39" w14:paraId="31E92A29" w14:textId="77777777" w:rsidTr="00337E64">
        <w:tc>
          <w:tcPr>
            <w:tcW w:w="0" w:type="auto"/>
            <w:shd w:val="clear" w:color="auto" w:fill="auto"/>
          </w:tcPr>
          <w:p w14:paraId="20F1BC3B" w14:textId="77777777" w:rsidR="00337E64" w:rsidRPr="00C67A39" w:rsidRDefault="00337E64" w:rsidP="00337E64">
            <w:pPr>
              <w:jc w:val="right"/>
              <w:rPr>
                <w:sz w:val="12"/>
                <w:szCs w:val="12"/>
              </w:rPr>
            </w:pPr>
            <w:r w:rsidRPr="00C67A39">
              <w:rPr>
                <w:sz w:val="12"/>
                <w:szCs w:val="12"/>
              </w:rPr>
              <w:t>1876</w:t>
            </w:r>
          </w:p>
        </w:tc>
        <w:tc>
          <w:tcPr>
            <w:tcW w:w="0" w:type="auto"/>
            <w:gridSpan w:val="2"/>
          </w:tcPr>
          <w:p w14:paraId="74CEF63A" w14:textId="77777777" w:rsidR="00337E64" w:rsidRPr="00C67A39" w:rsidRDefault="00337E64" w:rsidP="00337E64">
            <w:pPr>
              <w:rPr>
                <w:sz w:val="12"/>
                <w:szCs w:val="12"/>
              </w:rPr>
            </w:pPr>
          </w:p>
        </w:tc>
        <w:tc>
          <w:tcPr>
            <w:tcW w:w="0" w:type="auto"/>
            <w:shd w:val="clear" w:color="auto" w:fill="auto"/>
          </w:tcPr>
          <w:p w14:paraId="42C9044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B5351D"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6C36AE9" w14:textId="77777777" w:rsidR="00337E64" w:rsidRPr="00C67A39" w:rsidRDefault="00337E64" w:rsidP="00337E64">
            <w:pPr>
              <w:jc w:val="center"/>
              <w:rPr>
                <w:sz w:val="12"/>
                <w:szCs w:val="12"/>
              </w:rPr>
            </w:pPr>
            <w:r w:rsidRPr="00C67A39">
              <w:rPr>
                <w:sz w:val="12"/>
                <w:szCs w:val="12"/>
              </w:rPr>
              <w:t>53</w:t>
            </w:r>
          </w:p>
        </w:tc>
      </w:tr>
      <w:tr w:rsidR="00337E64" w:rsidRPr="00C67A39" w14:paraId="2334C3C1" w14:textId="77777777" w:rsidTr="00337E64">
        <w:tc>
          <w:tcPr>
            <w:tcW w:w="0" w:type="auto"/>
            <w:shd w:val="clear" w:color="auto" w:fill="auto"/>
          </w:tcPr>
          <w:p w14:paraId="5903459A" w14:textId="77777777" w:rsidR="00337E64" w:rsidRPr="00C67A39" w:rsidRDefault="00337E64" w:rsidP="00337E64">
            <w:pPr>
              <w:jc w:val="right"/>
              <w:rPr>
                <w:sz w:val="12"/>
                <w:szCs w:val="12"/>
              </w:rPr>
            </w:pPr>
            <w:r w:rsidRPr="00C67A39">
              <w:rPr>
                <w:sz w:val="12"/>
                <w:szCs w:val="12"/>
              </w:rPr>
              <w:t>1877</w:t>
            </w:r>
          </w:p>
        </w:tc>
        <w:tc>
          <w:tcPr>
            <w:tcW w:w="0" w:type="auto"/>
            <w:gridSpan w:val="2"/>
          </w:tcPr>
          <w:p w14:paraId="6D92158F" w14:textId="77777777" w:rsidR="00337E64" w:rsidRPr="00C67A39" w:rsidRDefault="00337E64" w:rsidP="00337E64">
            <w:pPr>
              <w:rPr>
                <w:sz w:val="12"/>
                <w:szCs w:val="12"/>
              </w:rPr>
            </w:pPr>
          </w:p>
        </w:tc>
        <w:tc>
          <w:tcPr>
            <w:tcW w:w="0" w:type="auto"/>
            <w:shd w:val="clear" w:color="auto" w:fill="auto"/>
          </w:tcPr>
          <w:p w14:paraId="18520F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24BC9B"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5F643AE8" w14:textId="77777777" w:rsidR="00337E64" w:rsidRPr="00C67A39" w:rsidRDefault="00337E64" w:rsidP="00337E64">
            <w:pPr>
              <w:jc w:val="center"/>
              <w:rPr>
                <w:sz w:val="12"/>
                <w:szCs w:val="12"/>
              </w:rPr>
            </w:pPr>
            <w:r w:rsidRPr="00C67A39">
              <w:rPr>
                <w:sz w:val="12"/>
                <w:szCs w:val="12"/>
              </w:rPr>
              <w:t>55</w:t>
            </w:r>
          </w:p>
        </w:tc>
      </w:tr>
      <w:tr w:rsidR="00337E64" w:rsidRPr="00C67A39" w14:paraId="166913BE" w14:textId="77777777" w:rsidTr="00337E64">
        <w:tc>
          <w:tcPr>
            <w:tcW w:w="0" w:type="auto"/>
            <w:shd w:val="clear" w:color="auto" w:fill="auto"/>
          </w:tcPr>
          <w:p w14:paraId="3A46850D" w14:textId="77777777" w:rsidR="00337E64" w:rsidRPr="00C67A39" w:rsidRDefault="00337E64" w:rsidP="00337E64">
            <w:pPr>
              <w:jc w:val="right"/>
              <w:rPr>
                <w:sz w:val="12"/>
                <w:szCs w:val="12"/>
              </w:rPr>
            </w:pPr>
            <w:r w:rsidRPr="00C67A39">
              <w:rPr>
                <w:sz w:val="12"/>
                <w:szCs w:val="12"/>
              </w:rPr>
              <w:t>1878</w:t>
            </w:r>
          </w:p>
        </w:tc>
        <w:tc>
          <w:tcPr>
            <w:tcW w:w="0" w:type="auto"/>
            <w:gridSpan w:val="2"/>
          </w:tcPr>
          <w:p w14:paraId="3E6B1791" w14:textId="77777777" w:rsidR="00337E64" w:rsidRPr="00C67A39" w:rsidRDefault="00337E64" w:rsidP="00337E64">
            <w:pPr>
              <w:rPr>
                <w:sz w:val="12"/>
                <w:szCs w:val="12"/>
              </w:rPr>
            </w:pPr>
          </w:p>
        </w:tc>
        <w:tc>
          <w:tcPr>
            <w:tcW w:w="0" w:type="auto"/>
            <w:shd w:val="clear" w:color="auto" w:fill="auto"/>
          </w:tcPr>
          <w:p w14:paraId="2D73F9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30FBAF"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53343F31" w14:textId="77777777" w:rsidR="00337E64" w:rsidRPr="00C67A39" w:rsidRDefault="00337E64" w:rsidP="00337E64">
            <w:pPr>
              <w:jc w:val="center"/>
              <w:rPr>
                <w:sz w:val="12"/>
                <w:szCs w:val="12"/>
              </w:rPr>
            </w:pPr>
            <w:r w:rsidRPr="00C67A39">
              <w:rPr>
                <w:sz w:val="12"/>
                <w:szCs w:val="12"/>
              </w:rPr>
              <w:t>55а</w:t>
            </w:r>
          </w:p>
        </w:tc>
      </w:tr>
      <w:tr w:rsidR="00337E64" w:rsidRPr="00C67A39" w14:paraId="61164A68" w14:textId="77777777" w:rsidTr="00337E64">
        <w:tc>
          <w:tcPr>
            <w:tcW w:w="0" w:type="auto"/>
            <w:shd w:val="clear" w:color="auto" w:fill="auto"/>
          </w:tcPr>
          <w:p w14:paraId="58272ACD" w14:textId="77777777" w:rsidR="00337E64" w:rsidRPr="00C67A39" w:rsidRDefault="00337E64" w:rsidP="00337E64">
            <w:pPr>
              <w:jc w:val="right"/>
              <w:rPr>
                <w:sz w:val="12"/>
                <w:szCs w:val="12"/>
              </w:rPr>
            </w:pPr>
            <w:r w:rsidRPr="00C67A39">
              <w:rPr>
                <w:sz w:val="12"/>
                <w:szCs w:val="12"/>
              </w:rPr>
              <w:t>1879</w:t>
            </w:r>
          </w:p>
        </w:tc>
        <w:tc>
          <w:tcPr>
            <w:tcW w:w="0" w:type="auto"/>
            <w:gridSpan w:val="2"/>
          </w:tcPr>
          <w:p w14:paraId="71A1DEF3" w14:textId="77777777" w:rsidR="00337E64" w:rsidRPr="00C67A39" w:rsidRDefault="00337E64" w:rsidP="00337E64">
            <w:pPr>
              <w:rPr>
                <w:sz w:val="12"/>
                <w:szCs w:val="12"/>
              </w:rPr>
            </w:pPr>
          </w:p>
        </w:tc>
        <w:tc>
          <w:tcPr>
            <w:tcW w:w="0" w:type="auto"/>
            <w:shd w:val="clear" w:color="auto" w:fill="auto"/>
          </w:tcPr>
          <w:p w14:paraId="69F300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620C2A"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E795DF5" w14:textId="77777777" w:rsidR="00337E64" w:rsidRPr="00C67A39" w:rsidRDefault="00337E64" w:rsidP="00337E64">
            <w:pPr>
              <w:jc w:val="center"/>
              <w:rPr>
                <w:sz w:val="12"/>
                <w:szCs w:val="12"/>
              </w:rPr>
            </w:pPr>
            <w:r w:rsidRPr="00C67A39">
              <w:rPr>
                <w:sz w:val="12"/>
                <w:szCs w:val="12"/>
              </w:rPr>
              <w:t>57</w:t>
            </w:r>
          </w:p>
        </w:tc>
      </w:tr>
      <w:tr w:rsidR="00337E64" w:rsidRPr="00C67A39" w14:paraId="1286AE86" w14:textId="77777777" w:rsidTr="00337E64">
        <w:tc>
          <w:tcPr>
            <w:tcW w:w="0" w:type="auto"/>
            <w:shd w:val="clear" w:color="auto" w:fill="auto"/>
          </w:tcPr>
          <w:p w14:paraId="2F315FC8" w14:textId="77777777" w:rsidR="00337E64" w:rsidRPr="00C67A39" w:rsidRDefault="00337E64" w:rsidP="00337E64">
            <w:pPr>
              <w:jc w:val="right"/>
              <w:rPr>
                <w:sz w:val="12"/>
                <w:szCs w:val="12"/>
              </w:rPr>
            </w:pPr>
            <w:r w:rsidRPr="00C67A39">
              <w:rPr>
                <w:sz w:val="12"/>
                <w:szCs w:val="12"/>
              </w:rPr>
              <w:t>1880</w:t>
            </w:r>
          </w:p>
        </w:tc>
        <w:tc>
          <w:tcPr>
            <w:tcW w:w="0" w:type="auto"/>
            <w:gridSpan w:val="2"/>
          </w:tcPr>
          <w:p w14:paraId="143459FE" w14:textId="77777777" w:rsidR="00337E64" w:rsidRPr="00C67A39" w:rsidRDefault="00337E64" w:rsidP="00337E64">
            <w:pPr>
              <w:rPr>
                <w:sz w:val="12"/>
                <w:szCs w:val="12"/>
              </w:rPr>
            </w:pPr>
          </w:p>
        </w:tc>
        <w:tc>
          <w:tcPr>
            <w:tcW w:w="0" w:type="auto"/>
            <w:shd w:val="clear" w:color="auto" w:fill="auto"/>
          </w:tcPr>
          <w:p w14:paraId="376D330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4C4207"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F8DEB3F" w14:textId="77777777" w:rsidR="00337E64" w:rsidRPr="00C67A39" w:rsidRDefault="00337E64" w:rsidP="00337E64">
            <w:pPr>
              <w:jc w:val="center"/>
              <w:rPr>
                <w:sz w:val="12"/>
                <w:szCs w:val="12"/>
              </w:rPr>
            </w:pPr>
            <w:r w:rsidRPr="00C67A39">
              <w:rPr>
                <w:sz w:val="12"/>
                <w:szCs w:val="12"/>
              </w:rPr>
              <w:t>59</w:t>
            </w:r>
          </w:p>
        </w:tc>
      </w:tr>
      <w:tr w:rsidR="00337E64" w:rsidRPr="00C67A39" w14:paraId="0FB2C54C" w14:textId="77777777" w:rsidTr="00337E64">
        <w:tc>
          <w:tcPr>
            <w:tcW w:w="0" w:type="auto"/>
            <w:shd w:val="clear" w:color="auto" w:fill="auto"/>
          </w:tcPr>
          <w:p w14:paraId="53E20DF7" w14:textId="77777777" w:rsidR="00337E64" w:rsidRPr="00C67A39" w:rsidRDefault="00337E64" w:rsidP="00337E64">
            <w:pPr>
              <w:jc w:val="right"/>
              <w:rPr>
                <w:sz w:val="12"/>
                <w:szCs w:val="12"/>
              </w:rPr>
            </w:pPr>
            <w:r w:rsidRPr="00C67A39">
              <w:rPr>
                <w:sz w:val="12"/>
                <w:szCs w:val="12"/>
              </w:rPr>
              <w:t>1881</w:t>
            </w:r>
          </w:p>
        </w:tc>
        <w:tc>
          <w:tcPr>
            <w:tcW w:w="0" w:type="auto"/>
            <w:gridSpan w:val="2"/>
          </w:tcPr>
          <w:p w14:paraId="223E9AEB" w14:textId="77777777" w:rsidR="00337E64" w:rsidRPr="00C67A39" w:rsidRDefault="00337E64" w:rsidP="00337E64">
            <w:pPr>
              <w:rPr>
                <w:sz w:val="12"/>
                <w:szCs w:val="12"/>
              </w:rPr>
            </w:pPr>
          </w:p>
        </w:tc>
        <w:tc>
          <w:tcPr>
            <w:tcW w:w="0" w:type="auto"/>
            <w:shd w:val="clear" w:color="auto" w:fill="auto"/>
          </w:tcPr>
          <w:p w14:paraId="56C9E9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048D2B"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8A86837" w14:textId="77777777" w:rsidR="00337E64" w:rsidRPr="00C67A39" w:rsidRDefault="00337E64" w:rsidP="00337E64">
            <w:pPr>
              <w:jc w:val="center"/>
              <w:rPr>
                <w:sz w:val="12"/>
                <w:szCs w:val="12"/>
              </w:rPr>
            </w:pPr>
            <w:r w:rsidRPr="00C67A39">
              <w:rPr>
                <w:sz w:val="12"/>
                <w:szCs w:val="12"/>
              </w:rPr>
              <w:t>6</w:t>
            </w:r>
          </w:p>
        </w:tc>
      </w:tr>
      <w:tr w:rsidR="00337E64" w:rsidRPr="00C67A39" w14:paraId="778DCD13" w14:textId="77777777" w:rsidTr="00337E64">
        <w:tc>
          <w:tcPr>
            <w:tcW w:w="0" w:type="auto"/>
            <w:shd w:val="clear" w:color="auto" w:fill="auto"/>
          </w:tcPr>
          <w:p w14:paraId="5847BABE" w14:textId="77777777" w:rsidR="00337E64" w:rsidRPr="00C67A39" w:rsidRDefault="00337E64" w:rsidP="00337E64">
            <w:pPr>
              <w:jc w:val="right"/>
              <w:rPr>
                <w:sz w:val="12"/>
                <w:szCs w:val="12"/>
              </w:rPr>
            </w:pPr>
            <w:r w:rsidRPr="00C67A39">
              <w:rPr>
                <w:sz w:val="12"/>
                <w:szCs w:val="12"/>
              </w:rPr>
              <w:t>1882</w:t>
            </w:r>
          </w:p>
        </w:tc>
        <w:tc>
          <w:tcPr>
            <w:tcW w:w="0" w:type="auto"/>
            <w:gridSpan w:val="2"/>
          </w:tcPr>
          <w:p w14:paraId="52D3E576" w14:textId="77777777" w:rsidR="00337E64" w:rsidRPr="00C67A39" w:rsidRDefault="00337E64" w:rsidP="00337E64">
            <w:pPr>
              <w:rPr>
                <w:sz w:val="12"/>
                <w:szCs w:val="12"/>
              </w:rPr>
            </w:pPr>
          </w:p>
        </w:tc>
        <w:tc>
          <w:tcPr>
            <w:tcW w:w="0" w:type="auto"/>
            <w:shd w:val="clear" w:color="auto" w:fill="auto"/>
          </w:tcPr>
          <w:p w14:paraId="2616C2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40B685"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7A6DD8B" w14:textId="77777777" w:rsidR="00337E64" w:rsidRPr="00C67A39" w:rsidRDefault="00337E64" w:rsidP="00337E64">
            <w:pPr>
              <w:jc w:val="center"/>
              <w:rPr>
                <w:sz w:val="12"/>
                <w:szCs w:val="12"/>
              </w:rPr>
            </w:pPr>
            <w:r w:rsidRPr="00C67A39">
              <w:rPr>
                <w:sz w:val="12"/>
                <w:szCs w:val="12"/>
              </w:rPr>
              <w:t>61/1</w:t>
            </w:r>
          </w:p>
        </w:tc>
      </w:tr>
      <w:tr w:rsidR="00337E64" w:rsidRPr="00C67A39" w14:paraId="1CDE6745" w14:textId="77777777" w:rsidTr="00337E64">
        <w:tc>
          <w:tcPr>
            <w:tcW w:w="0" w:type="auto"/>
            <w:shd w:val="clear" w:color="auto" w:fill="auto"/>
          </w:tcPr>
          <w:p w14:paraId="160138DB" w14:textId="77777777" w:rsidR="00337E64" w:rsidRPr="00C67A39" w:rsidRDefault="00337E64" w:rsidP="00337E64">
            <w:pPr>
              <w:jc w:val="right"/>
              <w:rPr>
                <w:sz w:val="12"/>
                <w:szCs w:val="12"/>
              </w:rPr>
            </w:pPr>
            <w:r w:rsidRPr="00C67A39">
              <w:rPr>
                <w:sz w:val="12"/>
                <w:szCs w:val="12"/>
              </w:rPr>
              <w:t>1883</w:t>
            </w:r>
          </w:p>
        </w:tc>
        <w:tc>
          <w:tcPr>
            <w:tcW w:w="0" w:type="auto"/>
            <w:gridSpan w:val="2"/>
          </w:tcPr>
          <w:p w14:paraId="47EEF337" w14:textId="77777777" w:rsidR="00337E64" w:rsidRPr="00C67A39" w:rsidRDefault="00337E64" w:rsidP="00337E64">
            <w:pPr>
              <w:rPr>
                <w:sz w:val="12"/>
                <w:szCs w:val="12"/>
              </w:rPr>
            </w:pPr>
          </w:p>
        </w:tc>
        <w:tc>
          <w:tcPr>
            <w:tcW w:w="0" w:type="auto"/>
            <w:shd w:val="clear" w:color="auto" w:fill="auto"/>
          </w:tcPr>
          <w:p w14:paraId="34F54D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B12D94"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52E50CB" w14:textId="77777777" w:rsidR="00337E64" w:rsidRPr="00C67A39" w:rsidRDefault="00337E64" w:rsidP="00337E64">
            <w:pPr>
              <w:jc w:val="center"/>
              <w:rPr>
                <w:sz w:val="12"/>
                <w:szCs w:val="12"/>
              </w:rPr>
            </w:pPr>
            <w:r w:rsidRPr="00C67A39">
              <w:rPr>
                <w:sz w:val="12"/>
                <w:szCs w:val="12"/>
              </w:rPr>
              <w:t>61/2</w:t>
            </w:r>
          </w:p>
        </w:tc>
      </w:tr>
      <w:tr w:rsidR="00337E64" w:rsidRPr="00C67A39" w14:paraId="19226859" w14:textId="77777777" w:rsidTr="00337E64">
        <w:tc>
          <w:tcPr>
            <w:tcW w:w="0" w:type="auto"/>
            <w:shd w:val="clear" w:color="auto" w:fill="auto"/>
          </w:tcPr>
          <w:p w14:paraId="1B2C8EA5" w14:textId="77777777" w:rsidR="00337E64" w:rsidRPr="00C67A39" w:rsidRDefault="00337E64" w:rsidP="00337E64">
            <w:pPr>
              <w:jc w:val="right"/>
              <w:rPr>
                <w:sz w:val="12"/>
                <w:szCs w:val="12"/>
              </w:rPr>
            </w:pPr>
            <w:r w:rsidRPr="00C67A39">
              <w:rPr>
                <w:sz w:val="12"/>
                <w:szCs w:val="12"/>
              </w:rPr>
              <w:t>1884</w:t>
            </w:r>
          </w:p>
        </w:tc>
        <w:tc>
          <w:tcPr>
            <w:tcW w:w="0" w:type="auto"/>
            <w:gridSpan w:val="2"/>
          </w:tcPr>
          <w:p w14:paraId="17691BD9" w14:textId="77777777" w:rsidR="00337E64" w:rsidRPr="00C67A39" w:rsidRDefault="00337E64" w:rsidP="00337E64">
            <w:pPr>
              <w:rPr>
                <w:sz w:val="12"/>
                <w:szCs w:val="12"/>
              </w:rPr>
            </w:pPr>
          </w:p>
        </w:tc>
        <w:tc>
          <w:tcPr>
            <w:tcW w:w="0" w:type="auto"/>
            <w:shd w:val="clear" w:color="auto" w:fill="auto"/>
          </w:tcPr>
          <w:p w14:paraId="365E076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4E133E"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5E4506CA" w14:textId="77777777" w:rsidR="00337E64" w:rsidRPr="00C67A39" w:rsidRDefault="00337E64" w:rsidP="00337E64">
            <w:pPr>
              <w:jc w:val="center"/>
              <w:rPr>
                <w:sz w:val="12"/>
                <w:szCs w:val="12"/>
              </w:rPr>
            </w:pPr>
            <w:r w:rsidRPr="00C67A39">
              <w:rPr>
                <w:sz w:val="12"/>
                <w:szCs w:val="12"/>
              </w:rPr>
              <w:t>63</w:t>
            </w:r>
          </w:p>
        </w:tc>
      </w:tr>
      <w:tr w:rsidR="00337E64" w:rsidRPr="00C67A39" w14:paraId="14DF9ABA" w14:textId="77777777" w:rsidTr="00337E64">
        <w:tc>
          <w:tcPr>
            <w:tcW w:w="0" w:type="auto"/>
            <w:shd w:val="clear" w:color="auto" w:fill="auto"/>
          </w:tcPr>
          <w:p w14:paraId="5809E690" w14:textId="77777777" w:rsidR="00337E64" w:rsidRPr="00C67A39" w:rsidRDefault="00337E64" w:rsidP="00337E64">
            <w:pPr>
              <w:jc w:val="right"/>
              <w:rPr>
                <w:sz w:val="12"/>
                <w:szCs w:val="12"/>
              </w:rPr>
            </w:pPr>
            <w:r w:rsidRPr="00C67A39">
              <w:rPr>
                <w:sz w:val="12"/>
                <w:szCs w:val="12"/>
              </w:rPr>
              <w:t>1885</w:t>
            </w:r>
          </w:p>
        </w:tc>
        <w:tc>
          <w:tcPr>
            <w:tcW w:w="0" w:type="auto"/>
            <w:gridSpan w:val="2"/>
          </w:tcPr>
          <w:p w14:paraId="0EDF000D" w14:textId="77777777" w:rsidR="00337E64" w:rsidRPr="00C67A39" w:rsidRDefault="00337E64" w:rsidP="00337E64">
            <w:pPr>
              <w:rPr>
                <w:sz w:val="12"/>
                <w:szCs w:val="12"/>
              </w:rPr>
            </w:pPr>
          </w:p>
        </w:tc>
        <w:tc>
          <w:tcPr>
            <w:tcW w:w="0" w:type="auto"/>
            <w:shd w:val="clear" w:color="auto" w:fill="auto"/>
          </w:tcPr>
          <w:p w14:paraId="1C11AF1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77D4CF"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92BEAE8" w14:textId="77777777" w:rsidR="00337E64" w:rsidRPr="00C67A39" w:rsidRDefault="00337E64" w:rsidP="00337E64">
            <w:pPr>
              <w:jc w:val="center"/>
              <w:rPr>
                <w:sz w:val="12"/>
                <w:szCs w:val="12"/>
              </w:rPr>
            </w:pPr>
            <w:r w:rsidRPr="00C67A39">
              <w:rPr>
                <w:sz w:val="12"/>
                <w:szCs w:val="12"/>
              </w:rPr>
              <w:t>65/1</w:t>
            </w:r>
          </w:p>
        </w:tc>
      </w:tr>
      <w:tr w:rsidR="00337E64" w:rsidRPr="00C67A39" w14:paraId="2E0AB006" w14:textId="77777777" w:rsidTr="00337E64">
        <w:tc>
          <w:tcPr>
            <w:tcW w:w="0" w:type="auto"/>
            <w:shd w:val="clear" w:color="auto" w:fill="auto"/>
          </w:tcPr>
          <w:p w14:paraId="613FA03E" w14:textId="77777777" w:rsidR="00337E64" w:rsidRPr="00C67A39" w:rsidRDefault="00337E64" w:rsidP="00337E64">
            <w:pPr>
              <w:jc w:val="right"/>
              <w:rPr>
                <w:sz w:val="12"/>
                <w:szCs w:val="12"/>
              </w:rPr>
            </w:pPr>
            <w:r w:rsidRPr="00C67A39">
              <w:rPr>
                <w:sz w:val="12"/>
                <w:szCs w:val="12"/>
              </w:rPr>
              <w:t>1886</w:t>
            </w:r>
          </w:p>
        </w:tc>
        <w:tc>
          <w:tcPr>
            <w:tcW w:w="0" w:type="auto"/>
            <w:gridSpan w:val="2"/>
          </w:tcPr>
          <w:p w14:paraId="60F36016" w14:textId="77777777" w:rsidR="00337E64" w:rsidRPr="00C67A39" w:rsidRDefault="00337E64" w:rsidP="00337E64">
            <w:pPr>
              <w:rPr>
                <w:sz w:val="12"/>
                <w:szCs w:val="12"/>
              </w:rPr>
            </w:pPr>
          </w:p>
        </w:tc>
        <w:tc>
          <w:tcPr>
            <w:tcW w:w="0" w:type="auto"/>
            <w:shd w:val="clear" w:color="auto" w:fill="auto"/>
          </w:tcPr>
          <w:p w14:paraId="73BA05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75EE70"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41492484" w14:textId="77777777" w:rsidR="00337E64" w:rsidRPr="00C67A39" w:rsidRDefault="00337E64" w:rsidP="00337E64">
            <w:pPr>
              <w:jc w:val="center"/>
              <w:rPr>
                <w:sz w:val="12"/>
                <w:szCs w:val="12"/>
              </w:rPr>
            </w:pPr>
            <w:r w:rsidRPr="00C67A39">
              <w:rPr>
                <w:sz w:val="12"/>
                <w:szCs w:val="12"/>
              </w:rPr>
              <w:t>65/2</w:t>
            </w:r>
          </w:p>
        </w:tc>
      </w:tr>
      <w:tr w:rsidR="00337E64" w:rsidRPr="00C67A39" w14:paraId="0FD2ACEC" w14:textId="77777777" w:rsidTr="00337E64">
        <w:tc>
          <w:tcPr>
            <w:tcW w:w="0" w:type="auto"/>
            <w:shd w:val="clear" w:color="auto" w:fill="auto"/>
          </w:tcPr>
          <w:p w14:paraId="6B0FA860" w14:textId="77777777" w:rsidR="00337E64" w:rsidRPr="00C67A39" w:rsidRDefault="00337E64" w:rsidP="00337E64">
            <w:pPr>
              <w:jc w:val="right"/>
              <w:rPr>
                <w:sz w:val="12"/>
                <w:szCs w:val="12"/>
              </w:rPr>
            </w:pPr>
            <w:r w:rsidRPr="00C67A39">
              <w:rPr>
                <w:sz w:val="12"/>
                <w:szCs w:val="12"/>
              </w:rPr>
              <w:t>1887</w:t>
            </w:r>
          </w:p>
        </w:tc>
        <w:tc>
          <w:tcPr>
            <w:tcW w:w="0" w:type="auto"/>
            <w:gridSpan w:val="2"/>
          </w:tcPr>
          <w:p w14:paraId="52BB4EAE" w14:textId="77777777" w:rsidR="00337E64" w:rsidRPr="00C67A39" w:rsidRDefault="00337E64" w:rsidP="00337E64">
            <w:pPr>
              <w:rPr>
                <w:sz w:val="12"/>
                <w:szCs w:val="12"/>
              </w:rPr>
            </w:pPr>
          </w:p>
        </w:tc>
        <w:tc>
          <w:tcPr>
            <w:tcW w:w="0" w:type="auto"/>
            <w:shd w:val="clear" w:color="auto" w:fill="auto"/>
          </w:tcPr>
          <w:p w14:paraId="76C640F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B69F04"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EFF364B" w14:textId="77777777" w:rsidR="00337E64" w:rsidRPr="00C67A39" w:rsidRDefault="00337E64" w:rsidP="00337E64">
            <w:pPr>
              <w:jc w:val="center"/>
              <w:rPr>
                <w:sz w:val="12"/>
                <w:szCs w:val="12"/>
              </w:rPr>
            </w:pPr>
            <w:r w:rsidRPr="00C67A39">
              <w:rPr>
                <w:sz w:val="12"/>
                <w:szCs w:val="12"/>
              </w:rPr>
              <w:t>67</w:t>
            </w:r>
          </w:p>
        </w:tc>
      </w:tr>
      <w:tr w:rsidR="00337E64" w:rsidRPr="00C67A39" w14:paraId="1F20C68F" w14:textId="77777777" w:rsidTr="00337E64">
        <w:tc>
          <w:tcPr>
            <w:tcW w:w="0" w:type="auto"/>
            <w:shd w:val="clear" w:color="auto" w:fill="auto"/>
          </w:tcPr>
          <w:p w14:paraId="20408CC3" w14:textId="77777777" w:rsidR="00337E64" w:rsidRPr="00C67A39" w:rsidRDefault="00337E64" w:rsidP="00337E64">
            <w:pPr>
              <w:jc w:val="right"/>
              <w:rPr>
                <w:sz w:val="12"/>
                <w:szCs w:val="12"/>
              </w:rPr>
            </w:pPr>
            <w:r w:rsidRPr="00C67A39">
              <w:rPr>
                <w:sz w:val="12"/>
                <w:szCs w:val="12"/>
              </w:rPr>
              <w:t>1888</w:t>
            </w:r>
          </w:p>
        </w:tc>
        <w:tc>
          <w:tcPr>
            <w:tcW w:w="0" w:type="auto"/>
            <w:gridSpan w:val="2"/>
          </w:tcPr>
          <w:p w14:paraId="6764E310" w14:textId="77777777" w:rsidR="00337E64" w:rsidRPr="00C67A39" w:rsidRDefault="00337E64" w:rsidP="00337E64">
            <w:pPr>
              <w:rPr>
                <w:sz w:val="12"/>
                <w:szCs w:val="12"/>
              </w:rPr>
            </w:pPr>
          </w:p>
        </w:tc>
        <w:tc>
          <w:tcPr>
            <w:tcW w:w="0" w:type="auto"/>
            <w:shd w:val="clear" w:color="auto" w:fill="auto"/>
          </w:tcPr>
          <w:p w14:paraId="2467CE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7A4C70"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7D34593" w14:textId="77777777" w:rsidR="00337E64" w:rsidRPr="00C67A39" w:rsidRDefault="00337E64" w:rsidP="00337E64">
            <w:pPr>
              <w:jc w:val="center"/>
              <w:rPr>
                <w:sz w:val="12"/>
                <w:szCs w:val="12"/>
              </w:rPr>
            </w:pPr>
            <w:r w:rsidRPr="00C67A39">
              <w:rPr>
                <w:sz w:val="12"/>
                <w:szCs w:val="12"/>
              </w:rPr>
              <w:t>69</w:t>
            </w:r>
          </w:p>
        </w:tc>
      </w:tr>
      <w:tr w:rsidR="00337E64" w:rsidRPr="00C67A39" w14:paraId="70D17640" w14:textId="77777777" w:rsidTr="00337E64">
        <w:tc>
          <w:tcPr>
            <w:tcW w:w="0" w:type="auto"/>
            <w:shd w:val="clear" w:color="auto" w:fill="auto"/>
          </w:tcPr>
          <w:p w14:paraId="476E3198" w14:textId="77777777" w:rsidR="00337E64" w:rsidRPr="00C67A39" w:rsidRDefault="00337E64" w:rsidP="00337E64">
            <w:pPr>
              <w:jc w:val="right"/>
              <w:rPr>
                <w:sz w:val="12"/>
                <w:szCs w:val="12"/>
              </w:rPr>
            </w:pPr>
            <w:r w:rsidRPr="00C67A39">
              <w:rPr>
                <w:sz w:val="12"/>
                <w:szCs w:val="12"/>
              </w:rPr>
              <w:t>1889</w:t>
            </w:r>
          </w:p>
        </w:tc>
        <w:tc>
          <w:tcPr>
            <w:tcW w:w="0" w:type="auto"/>
            <w:gridSpan w:val="2"/>
          </w:tcPr>
          <w:p w14:paraId="69715F4B" w14:textId="77777777" w:rsidR="00337E64" w:rsidRPr="00C67A39" w:rsidRDefault="00337E64" w:rsidP="00337E64">
            <w:pPr>
              <w:rPr>
                <w:sz w:val="12"/>
                <w:szCs w:val="12"/>
              </w:rPr>
            </w:pPr>
          </w:p>
        </w:tc>
        <w:tc>
          <w:tcPr>
            <w:tcW w:w="0" w:type="auto"/>
            <w:shd w:val="clear" w:color="auto" w:fill="auto"/>
          </w:tcPr>
          <w:p w14:paraId="3D61C0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268D30"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40361F2" w14:textId="77777777" w:rsidR="00337E64" w:rsidRPr="00C67A39" w:rsidRDefault="00337E64" w:rsidP="00337E64">
            <w:pPr>
              <w:jc w:val="center"/>
              <w:rPr>
                <w:sz w:val="12"/>
                <w:szCs w:val="12"/>
              </w:rPr>
            </w:pPr>
            <w:r w:rsidRPr="00C67A39">
              <w:rPr>
                <w:sz w:val="12"/>
                <w:szCs w:val="12"/>
              </w:rPr>
              <w:t>6а</w:t>
            </w:r>
          </w:p>
        </w:tc>
      </w:tr>
      <w:tr w:rsidR="00337E64" w:rsidRPr="00C67A39" w14:paraId="35A70526" w14:textId="77777777" w:rsidTr="00337E64">
        <w:tc>
          <w:tcPr>
            <w:tcW w:w="0" w:type="auto"/>
            <w:shd w:val="clear" w:color="auto" w:fill="auto"/>
          </w:tcPr>
          <w:p w14:paraId="2EB26053" w14:textId="77777777" w:rsidR="00337E64" w:rsidRPr="00C67A39" w:rsidRDefault="00337E64" w:rsidP="00337E64">
            <w:pPr>
              <w:jc w:val="right"/>
              <w:rPr>
                <w:sz w:val="12"/>
                <w:szCs w:val="12"/>
              </w:rPr>
            </w:pPr>
            <w:r w:rsidRPr="00C67A39">
              <w:rPr>
                <w:sz w:val="12"/>
                <w:szCs w:val="12"/>
              </w:rPr>
              <w:t>1890</w:t>
            </w:r>
          </w:p>
        </w:tc>
        <w:tc>
          <w:tcPr>
            <w:tcW w:w="0" w:type="auto"/>
            <w:gridSpan w:val="2"/>
          </w:tcPr>
          <w:p w14:paraId="0C26195C" w14:textId="77777777" w:rsidR="00337E64" w:rsidRPr="00C67A39" w:rsidRDefault="00337E64" w:rsidP="00337E64">
            <w:pPr>
              <w:rPr>
                <w:sz w:val="12"/>
                <w:szCs w:val="12"/>
              </w:rPr>
            </w:pPr>
          </w:p>
        </w:tc>
        <w:tc>
          <w:tcPr>
            <w:tcW w:w="0" w:type="auto"/>
            <w:shd w:val="clear" w:color="auto" w:fill="auto"/>
          </w:tcPr>
          <w:p w14:paraId="2CA7A3A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3E3794"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BE6F08D" w14:textId="77777777" w:rsidR="00337E64" w:rsidRPr="00C67A39" w:rsidRDefault="00337E64" w:rsidP="00337E64">
            <w:pPr>
              <w:jc w:val="center"/>
              <w:rPr>
                <w:sz w:val="12"/>
                <w:szCs w:val="12"/>
              </w:rPr>
            </w:pPr>
            <w:r w:rsidRPr="00C67A39">
              <w:rPr>
                <w:sz w:val="12"/>
                <w:szCs w:val="12"/>
              </w:rPr>
              <w:t>7</w:t>
            </w:r>
          </w:p>
        </w:tc>
      </w:tr>
      <w:tr w:rsidR="00337E64" w:rsidRPr="00C67A39" w14:paraId="146F6EA8" w14:textId="77777777" w:rsidTr="00337E64">
        <w:tc>
          <w:tcPr>
            <w:tcW w:w="0" w:type="auto"/>
            <w:shd w:val="clear" w:color="auto" w:fill="auto"/>
          </w:tcPr>
          <w:p w14:paraId="637D57EC" w14:textId="77777777" w:rsidR="00337E64" w:rsidRPr="00C67A39" w:rsidRDefault="00337E64" w:rsidP="00337E64">
            <w:pPr>
              <w:jc w:val="right"/>
              <w:rPr>
                <w:sz w:val="12"/>
                <w:szCs w:val="12"/>
              </w:rPr>
            </w:pPr>
            <w:r w:rsidRPr="00C67A39">
              <w:rPr>
                <w:sz w:val="12"/>
                <w:szCs w:val="12"/>
              </w:rPr>
              <w:t>1891</w:t>
            </w:r>
          </w:p>
        </w:tc>
        <w:tc>
          <w:tcPr>
            <w:tcW w:w="0" w:type="auto"/>
            <w:gridSpan w:val="2"/>
          </w:tcPr>
          <w:p w14:paraId="5AA2DFC2" w14:textId="77777777" w:rsidR="00337E64" w:rsidRPr="00C67A39" w:rsidRDefault="00337E64" w:rsidP="00337E64">
            <w:pPr>
              <w:rPr>
                <w:sz w:val="12"/>
                <w:szCs w:val="12"/>
              </w:rPr>
            </w:pPr>
          </w:p>
        </w:tc>
        <w:tc>
          <w:tcPr>
            <w:tcW w:w="0" w:type="auto"/>
            <w:shd w:val="clear" w:color="auto" w:fill="auto"/>
          </w:tcPr>
          <w:p w14:paraId="356F0C5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38360D"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77E5429" w14:textId="77777777" w:rsidR="00337E64" w:rsidRPr="00C67A39" w:rsidRDefault="00337E64" w:rsidP="00337E64">
            <w:pPr>
              <w:jc w:val="center"/>
              <w:rPr>
                <w:sz w:val="12"/>
                <w:szCs w:val="12"/>
              </w:rPr>
            </w:pPr>
            <w:r w:rsidRPr="00C67A39">
              <w:rPr>
                <w:sz w:val="12"/>
                <w:szCs w:val="12"/>
              </w:rPr>
              <w:t>71</w:t>
            </w:r>
          </w:p>
        </w:tc>
      </w:tr>
      <w:tr w:rsidR="00337E64" w:rsidRPr="00C67A39" w14:paraId="50C582A4" w14:textId="77777777" w:rsidTr="00337E64">
        <w:tc>
          <w:tcPr>
            <w:tcW w:w="0" w:type="auto"/>
            <w:shd w:val="clear" w:color="auto" w:fill="auto"/>
          </w:tcPr>
          <w:p w14:paraId="11F4E902" w14:textId="77777777" w:rsidR="00337E64" w:rsidRPr="00C67A39" w:rsidRDefault="00337E64" w:rsidP="00337E64">
            <w:pPr>
              <w:jc w:val="right"/>
              <w:rPr>
                <w:sz w:val="12"/>
                <w:szCs w:val="12"/>
              </w:rPr>
            </w:pPr>
            <w:r w:rsidRPr="00C67A39">
              <w:rPr>
                <w:sz w:val="12"/>
                <w:szCs w:val="12"/>
              </w:rPr>
              <w:t>1892</w:t>
            </w:r>
          </w:p>
        </w:tc>
        <w:tc>
          <w:tcPr>
            <w:tcW w:w="0" w:type="auto"/>
            <w:gridSpan w:val="2"/>
          </w:tcPr>
          <w:p w14:paraId="7B9BAEFA" w14:textId="77777777" w:rsidR="00337E64" w:rsidRPr="00C67A39" w:rsidRDefault="00337E64" w:rsidP="00337E64">
            <w:pPr>
              <w:rPr>
                <w:sz w:val="12"/>
                <w:szCs w:val="12"/>
              </w:rPr>
            </w:pPr>
          </w:p>
        </w:tc>
        <w:tc>
          <w:tcPr>
            <w:tcW w:w="0" w:type="auto"/>
            <w:shd w:val="clear" w:color="auto" w:fill="auto"/>
          </w:tcPr>
          <w:p w14:paraId="1E94AC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B1A18C"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18F47E2" w14:textId="77777777" w:rsidR="00337E64" w:rsidRPr="00C67A39" w:rsidRDefault="00337E64" w:rsidP="00337E64">
            <w:pPr>
              <w:jc w:val="center"/>
              <w:rPr>
                <w:sz w:val="12"/>
                <w:szCs w:val="12"/>
              </w:rPr>
            </w:pPr>
            <w:r w:rsidRPr="00C67A39">
              <w:rPr>
                <w:sz w:val="12"/>
                <w:szCs w:val="12"/>
              </w:rPr>
              <w:t>73</w:t>
            </w:r>
          </w:p>
        </w:tc>
      </w:tr>
      <w:tr w:rsidR="00337E64" w:rsidRPr="00C67A39" w14:paraId="3062A12A" w14:textId="77777777" w:rsidTr="00337E64">
        <w:tc>
          <w:tcPr>
            <w:tcW w:w="0" w:type="auto"/>
            <w:shd w:val="clear" w:color="auto" w:fill="auto"/>
          </w:tcPr>
          <w:p w14:paraId="4431A9BD" w14:textId="77777777" w:rsidR="00337E64" w:rsidRPr="00C67A39" w:rsidRDefault="00337E64" w:rsidP="00337E64">
            <w:pPr>
              <w:jc w:val="right"/>
              <w:rPr>
                <w:sz w:val="12"/>
                <w:szCs w:val="12"/>
              </w:rPr>
            </w:pPr>
            <w:r w:rsidRPr="00C67A39">
              <w:rPr>
                <w:sz w:val="12"/>
                <w:szCs w:val="12"/>
              </w:rPr>
              <w:t>1893</w:t>
            </w:r>
          </w:p>
        </w:tc>
        <w:tc>
          <w:tcPr>
            <w:tcW w:w="0" w:type="auto"/>
            <w:gridSpan w:val="2"/>
          </w:tcPr>
          <w:p w14:paraId="4049A189" w14:textId="77777777" w:rsidR="00337E64" w:rsidRPr="00C67A39" w:rsidRDefault="00337E64" w:rsidP="00337E64">
            <w:pPr>
              <w:rPr>
                <w:sz w:val="12"/>
                <w:szCs w:val="12"/>
              </w:rPr>
            </w:pPr>
          </w:p>
        </w:tc>
        <w:tc>
          <w:tcPr>
            <w:tcW w:w="0" w:type="auto"/>
            <w:shd w:val="clear" w:color="auto" w:fill="auto"/>
          </w:tcPr>
          <w:p w14:paraId="63C6D17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5FCEF9"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3F941E7E" w14:textId="77777777" w:rsidR="00337E64" w:rsidRPr="00C67A39" w:rsidRDefault="00337E64" w:rsidP="00337E64">
            <w:pPr>
              <w:jc w:val="center"/>
              <w:rPr>
                <w:sz w:val="12"/>
                <w:szCs w:val="12"/>
              </w:rPr>
            </w:pPr>
            <w:r w:rsidRPr="00C67A39">
              <w:rPr>
                <w:sz w:val="12"/>
                <w:szCs w:val="12"/>
              </w:rPr>
              <w:t>75</w:t>
            </w:r>
          </w:p>
        </w:tc>
      </w:tr>
      <w:tr w:rsidR="00337E64" w:rsidRPr="00C67A39" w14:paraId="38D8DFA7" w14:textId="77777777" w:rsidTr="00337E64">
        <w:tc>
          <w:tcPr>
            <w:tcW w:w="0" w:type="auto"/>
            <w:shd w:val="clear" w:color="auto" w:fill="auto"/>
          </w:tcPr>
          <w:p w14:paraId="52CD967B" w14:textId="77777777" w:rsidR="00337E64" w:rsidRPr="00C67A39" w:rsidRDefault="00337E64" w:rsidP="00337E64">
            <w:pPr>
              <w:jc w:val="right"/>
              <w:rPr>
                <w:sz w:val="12"/>
                <w:szCs w:val="12"/>
              </w:rPr>
            </w:pPr>
            <w:r w:rsidRPr="00C67A39">
              <w:rPr>
                <w:sz w:val="12"/>
                <w:szCs w:val="12"/>
              </w:rPr>
              <w:t>1894</w:t>
            </w:r>
          </w:p>
        </w:tc>
        <w:tc>
          <w:tcPr>
            <w:tcW w:w="0" w:type="auto"/>
            <w:gridSpan w:val="2"/>
          </w:tcPr>
          <w:p w14:paraId="3412DECD" w14:textId="77777777" w:rsidR="00337E64" w:rsidRPr="00C67A39" w:rsidRDefault="00337E64" w:rsidP="00337E64">
            <w:pPr>
              <w:rPr>
                <w:sz w:val="12"/>
                <w:szCs w:val="12"/>
              </w:rPr>
            </w:pPr>
          </w:p>
        </w:tc>
        <w:tc>
          <w:tcPr>
            <w:tcW w:w="0" w:type="auto"/>
            <w:shd w:val="clear" w:color="auto" w:fill="auto"/>
          </w:tcPr>
          <w:p w14:paraId="52FA2A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3B5EA8"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1AAB4DEB" w14:textId="77777777" w:rsidR="00337E64" w:rsidRPr="00C67A39" w:rsidRDefault="00337E64" w:rsidP="00337E64">
            <w:pPr>
              <w:jc w:val="center"/>
              <w:rPr>
                <w:sz w:val="12"/>
                <w:szCs w:val="12"/>
              </w:rPr>
            </w:pPr>
            <w:r w:rsidRPr="00C67A39">
              <w:rPr>
                <w:sz w:val="12"/>
                <w:szCs w:val="12"/>
              </w:rPr>
              <w:t>77</w:t>
            </w:r>
          </w:p>
        </w:tc>
      </w:tr>
      <w:tr w:rsidR="00337E64" w:rsidRPr="00C67A39" w14:paraId="54A0DFFD" w14:textId="77777777" w:rsidTr="00337E64">
        <w:tc>
          <w:tcPr>
            <w:tcW w:w="0" w:type="auto"/>
            <w:shd w:val="clear" w:color="auto" w:fill="auto"/>
          </w:tcPr>
          <w:p w14:paraId="7308D4BE" w14:textId="77777777" w:rsidR="00337E64" w:rsidRPr="00C67A39" w:rsidRDefault="00337E64" w:rsidP="00337E64">
            <w:pPr>
              <w:jc w:val="right"/>
              <w:rPr>
                <w:sz w:val="12"/>
                <w:szCs w:val="12"/>
              </w:rPr>
            </w:pPr>
            <w:r w:rsidRPr="00C67A39">
              <w:rPr>
                <w:sz w:val="12"/>
                <w:szCs w:val="12"/>
              </w:rPr>
              <w:t>1895</w:t>
            </w:r>
          </w:p>
        </w:tc>
        <w:tc>
          <w:tcPr>
            <w:tcW w:w="0" w:type="auto"/>
            <w:gridSpan w:val="2"/>
          </w:tcPr>
          <w:p w14:paraId="34D67D60" w14:textId="77777777" w:rsidR="00337E64" w:rsidRPr="00C67A39" w:rsidRDefault="00337E64" w:rsidP="00337E64">
            <w:pPr>
              <w:rPr>
                <w:sz w:val="12"/>
                <w:szCs w:val="12"/>
              </w:rPr>
            </w:pPr>
          </w:p>
        </w:tc>
        <w:tc>
          <w:tcPr>
            <w:tcW w:w="0" w:type="auto"/>
            <w:shd w:val="clear" w:color="auto" w:fill="auto"/>
          </w:tcPr>
          <w:p w14:paraId="2394AB8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866511"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53E00807" w14:textId="77777777" w:rsidR="00337E64" w:rsidRPr="00C67A39" w:rsidRDefault="00337E64" w:rsidP="00337E64">
            <w:pPr>
              <w:jc w:val="center"/>
              <w:rPr>
                <w:sz w:val="12"/>
                <w:szCs w:val="12"/>
              </w:rPr>
            </w:pPr>
            <w:r w:rsidRPr="00C67A39">
              <w:rPr>
                <w:sz w:val="12"/>
                <w:szCs w:val="12"/>
              </w:rPr>
              <w:t>79</w:t>
            </w:r>
          </w:p>
        </w:tc>
      </w:tr>
      <w:tr w:rsidR="00337E64" w:rsidRPr="00C67A39" w14:paraId="642D341D" w14:textId="77777777" w:rsidTr="00337E64">
        <w:tc>
          <w:tcPr>
            <w:tcW w:w="0" w:type="auto"/>
            <w:shd w:val="clear" w:color="auto" w:fill="auto"/>
          </w:tcPr>
          <w:p w14:paraId="3ABDD8E2" w14:textId="77777777" w:rsidR="00337E64" w:rsidRPr="00C67A39" w:rsidRDefault="00337E64" w:rsidP="00337E64">
            <w:pPr>
              <w:jc w:val="right"/>
              <w:rPr>
                <w:sz w:val="12"/>
                <w:szCs w:val="12"/>
              </w:rPr>
            </w:pPr>
            <w:r w:rsidRPr="00C67A39">
              <w:rPr>
                <w:sz w:val="12"/>
                <w:szCs w:val="12"/>
              </w:rPr>
              <w:t>1896</w:t>
            </w:r>
          </w:p>
        </w:tc>
        <w:tc>
          <w:tcPr>
            <w:tcW w:w="0" w:type="auto"/>
            <w:gridSpan w:val="2"/>
          </w:tcPr>
          <w:p w14:paraId="20362621" w14:textId="77777777" w:rsidR="00337E64" w:rsidRPr="00C67A39" w:rsidRDefault="00337E64" w:rsidP="00337E64">
            <w:pPr>
              <w:rPr>
                <w:sz w:val="12"/>
                <w:szCs w:val="12"/>
              </w:rPr>
            </w:pPr>
          </w:p>
        </w:tc>
        <w:tc>
          <w:tcPr>
            <w:tcW w:w="0" w:type="auto"/>
            <w:shd w:val="clear" w:color="auto" w:fill="auto"/>
          </w:tcPr>
          <w:p w14:paraId="586173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8BEE6C"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C4668BE" w14:textId="77777777" w:rsidR="00337E64" w:rsidRPr="00C67A39" w:rsidRDefault="00337E64" w:rsidP="00337E64">
            <w:pPr>
              <w:jc w:val="center"/>
              <w:rPr>
                <w:sz w:val="12"/>
                <w:szCs w:val="12"/>
              </w:rPr>
            </w:pPr>
            <w:r w:rsidRPr="00C67A39">
              <w:rPr>
                <w:sz w:val="12"/>
                <w:szCs w:val="12"/>
              </w:rPr>
              <w:t>8</w:t>
            </w:r>
          </w:p>
        </w:tc>
      </w:tr>
      <w:tr w:rsidR="00337E64" w:rsidRPr="00C67A39" w14:paraId="31302BE2" w14:textId="77777777" w:rsidTr="00337E64">
        <w:tc>
          <w:tcPr>
            <w:tcW w:w="0" w:type="auto"/>
            <w:shd w:val="clear" w:color="auto" w:fill="auto"/>
          </w:tcPr>
          <w:p w14:paraId="35351660" w14:textId="77777777" w:rsidR="00337E64" w:rsidRPr="00C67A39" w:rsidRDefault="00337E64" w:rsidP="00337E64">
            <w:pPr>
              <w:jc w:val="right"/>
              <w:rPr>
                <w:sz w:val="12"/>
                <w:szCs w:val="12"/>
              </w:rPr>
            </w:pPr>
            <w:r w:rsidRPr="00C67A39">
              <w:rPr>
                <w:sz w:val="12"/>
                <w:szCs w:val="12"/>
              </w:rPr>
              <w:t>1897</w:t>
            </w:r>
          </w:p>
        </w:tc>
        <w:tc>
          <w:tcPr>
            <w:tcW w:w="0" w:type="auto"/>
            <w:gridSpan w:val="2"/>
          </w:tcPr>
          <w:p w14:paraId="50A8328C" w14:textId="77777777" w:rsidR="00337E64" w:rsidRPr="00C67A39" w:rsidRDefault="00337E64" w:rsidP="00337E64">
            <w:pPr>
              <w:rPr>
                <w:sz w:val="12"/>
                <w:szCs w:val="12"/>
              </w:rPr>
            </w:pPr>
          </w:p>
        </w:tc>
        <w:tc>
          <w:tcPr>
            <w:tcW w:w="0" w:type="auto"/>
            <w:shd w:val="clear" w:color="auto" w:fill="auto"/>
          </w:tcPr>
          <w:p w14:paraId="5FA7FE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D1AB7A"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8AC3312" w14:textId="77777777" w:rsidR="00337E64" w:rsidRPr="00C67A39" w:rsidRDefault="00337E64" w:rsidP="00337E64">
            <w:pPr>
              <w:jc w:val="center"/>
              <w:rPr>
                <w:sz w:val="12"/>
                <w:szCs w:val="12"/>
              </w:rPr>
            </w:pPr>
            <w:r w:rsidRPr="00C67A39">
              <w:rPr>
                <w:sz w:val="12"/>
                <w:szCs w:val="12"/>
              </w:rPr>
              <w:t>81</w:t>
            </w:r>
          </w:p>
        </w:tc>
      </w:tr>
      <w:tr w:rsidR="00337E64" w:rsidRPr="00C67A39" w14:paraId="1E2A2F3A" w14:textId="77777777" w:rsidTr="00337E64">
        <w:tc>
          <w:tcPr>
            <w:tcW w:w="0" w:type="auto"/>
            <w:shd w:val="clear" w:color="auto" w:fill="auto"/>
          </w:tcPr>
          <w:p w14:paraId="2010379F" w14:textId="77777777" w:rsidR="00337E64" w:rsidRPr="00C67A39" w:rsidRDefault="00337E64" w:rsidP="00337E64">
            <w:pPr>
              <w:jc w:val="right"/>
              <w:rPr>
                <w:sz w:val="12"/>
                <w:szCs w:val="12"/>
              </w:rPr>
            </w:pPr>
            <w:r w:rsidRPr="00C67A39">
              <w:rPr>
                <w:sz w:val="12"/>
                <w:szCs w:val="12"/>
              </w:rPr>
              <w:t>1898</w:t>
            </w:r>
          </w:p>
        </w:tc>
        <w:tc>
          <w:tcPr>
            <w:tcW w:w="0" w:type="auto"/>
            <w:gridSpan w:val="2"/>
          </w:tcPr>
          <w:p w14:paraId="2932A348" w14:textId="77777777" w:rsidR="00337E64" w:rsidRPr="00C67A39" w:rsidRDefault="00337E64" w:rsidP="00337E64">
            <w:pPr>
              <w:rPr>
                <w:sz w:val="12"/>
                <w:szCs w:val="12"/>
              </w:rPr>
            </w:pPr>
          </w:p>
        </w:tc>
        <w:tc>
          <w:tcPr>
            <w:tcW w:w="0" w:type="auto"/>
            <w:shd w:val="clear" w:color="auto" w:fill="auto"/>
          </w:tcPr>
          <w:p w14:paraId="16AED6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73418D"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7CA69835" w14:textId="77777777" w:rsidR="00337E64" w:rsidRPr="00C67A39" w:rsidRDefault="00337E64" w:rsidP="00337E64">
            <w:pPr>
              <w:jc w:val="center"/>
              <w:rPr>
                <w:sz w:val="12"/>
                <w:szCs w:val="12"/>
              </w:rPr>
            </w:pPr>
            <w:r w:rsidRPr="00C67A39">
              <w:rPr>
                <w:sz w:val="12"/>
                <w:szCs w:val="12"/>
              </w:rPr>
              <w:t>83</w:t>
            </w:r>
          </w:p>
        </w:tc>
      </w:tr>
      <w:tr w:rsidR="00337E64" w:rsidRPr="00C67A39" w14:paraId="2AA70792" w14:textId="77777777" w:rsidTr="00337E64">
        <w:tc>
          <w:tcPr>
            <w:tcW w:w="0" w:type="auto"/>
            <w:shd w:val="clear" w:color="auto" w:fill="auto"/>
          </w:tcPr>
          <w:p w14:paraId="53629537" w14:textId="77777777" w:rsidR="00337E64" w:rsidRPr="00C67A39" w:rsidRDefault="00337E64" w:rsidP="00337E64">
            <w:pPr>
              <w:jc w:val="right"/>
              <w:rPr>
                <w:sz w:val="12"/>
                <w:szCs w:val="12"/>
              </w:rPr>
            </w:pPr>
            <w:r w:rsidRPr="00C67A39">
              <w:rPr>
                <w:sz w:val="12"/>
                <w:szCs w:val="12"/>
              </w:rPr>
              <w:t>1899</w:t>
            </w:r>
          </w:p>
        </w:tc>
        <w:tc>
          <w:tcPr>
            <w:tcW w:w="0" w:type="auto"/>
            <w:gridSpan w:val="2"/>
          </w:tcPr>
          <w:p w14:paraId="08035452" w14:textId="77777777" w:rsidR="00337E64" w:rsidRPr="00C67A39" w:rsidRDefault="00337E64" w:rsidP="00337E64">
            <w:pPr>
              <w:rPr>
                <w:sz w:val="12"/>
                <w:szCs w:val="12"/>
              </w:rPr>
            </w:pPr>
          </w:p>
        </w:tc>
        <w:tc>
          <w:tcPr>
            <w:tcW w:w="0" w:type="auto"/>
            <w:shd w:val="clear" w:color="auto" w:fill="auto"/>
          </w:tcPr>
          <w:p w14:paraId="02C692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EF01A2"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6A1E621E" w14:textId="77777777" w:rsidR="00337E64" w:rsidRPr="00C67A39" w:rsidRDefault="00337E64" w:rsidP="00337E64">
            <w:pPr>
              <w:jc w:val="center"/>
              <w:rPr>
                <w:sz w:val="12"/>
                <w:szCs w:val="12"/>
              </w:rPr>
            </w:pPr>
            <w:r w:rsidRPr="00C67A39">
              <w:rPr>
                <w:sz w:val="12"/>
                <w:szCs w:val="12"/>
              </w:rPr>
              <w:t>85</w:t>
            </w:r>
          </w:p>
        </w:tc>
      </w:tr>
      <w:tr w:rsidR="00337E64" w:rsidRPr="00C67A39" w14:paraId="5C13F7A4" w14:textId="77777777" w:rsidTr="00337E64">
        <w:tc>
          <w:tcPr>
            <w:tcW w:w="0" w:type="auto"/>
            <w:shd w:val="clear" w:color="auto" w:fill="auto"/>
          </w:tcPr>
          <w:p w14:paraId="64DA2A61" w14:textId="77777777" w:rsidR="00337E64" w:rsidRPr="00C67A39" w:rsidRDefault="00337E64" w:rsidP="00337E64">
            <w:pPr>
              <w:jc w:val="right"/>
              <w:rPr>
                <w:sz w:val="12"/>
                <w:szCs w:val="12"/>
              </w:rPr>
            </w:pPr>
            <w:r w:rsidRPr="00C67A39">
              <w:rPr>
                <w:sz w:val="12"/>
                <w:szCs w:val="12"/>
              </w:rPr>
              <w:t>1900</w:t>
            </w:r>
          </w:p>
        </w:tc>
        <w:tc>
          <w:tcPr>
            <w:tcW w:w="0" w:type="auto"/>
            <w:gridSpan w:val="2"/>
          </w:tcPr>
          <w:p w14:paraId="2098A9E0" w14:textId="77777777" w:rsidR="00337E64" w:rsidRPr="00C67A39" w:rsidRDefault="00337E64" w:rsidP="00337E64">
            <w:pPr>
              <w:rPr>
                <w:sz w:val="12"/>
                <w:szCs w:val="12"/>
              </w:rPr>
            </w:pPr>
          </w:p>
        </w:tc>
        <w:tc>
          <w:tcPr>
            <w:tcW w:w="0" w:type="auto"/>
            <w:shd w:val="clear" w:color="auto" w:fill="auto"/>
          </w:tcPr>
          <w:p w14:paraId="1BB9B9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146694"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CB021F9" w14:textId="77777777" w:rsidR="00337E64" w:rsidRPr="00C67A39" w:rsidRDefault="00337E64" w:rsidP="00337E64">
            <w:pPr>
              <w:jc w:val="center"/>
              <w:rPr>
                <w:sz w:val="12"/>
                <w:szCs w:val="12"/>
              </w:rPr>
            </w:pPr>
            <w:r w:rsidRPr="00C67A39">
              <w:rPr>
                <w:sz w:val="12"/>
                <w:szCs w:val="12"/>
              </w:rPr>
              <w:t>87</w:t>
            </w:r>
          </w:p>
        </w:tc>
      </w:tr>
      <w:tr w:rsidR="00337E64" w:rsidRPr="00C67A39" w14:paraId="3CA73C6F" w14:textId="77777777" w:rsidTr="00337E64">
        <w:tc>
          <w:tcPr>
            <w:tcW w:w="0" w:type="auto"/>
            <w:shd w:val="clear" w:color="auto" w:fill="auto"/>
          </w:tcPr>
          <w:p w14:paraId="05103289" w14:textId="77777777" w:rsidR="00337E64" w:rsidRPr="00C67A39" w:rsidRDefault="00337E64" w:rsidP="00337E64">
            <w:pPr>
              <w:jc w:val="right"/>
              <w:rPr>
                <w:sz w:val="12"/>
                <w:szCs w:val="12"/>
              </w:rPr>
            </w:pPr>
            <w:r w:rsidRPr="00C67A39">
              <w:rPr>
                <w:sz w:val="12"/>
                <w:szCs w:val="12"/>
              </w:rPr>
              <w:t>1901</w:t>
            </w:r>
          </w:p>
        </w:tc>
        <w:tc>
          <w:tcPr>
            <w:tcW w:w="0" w:type="auto"/>
            <w:gridSpan w:val="2"/>
          </w:tcPr>
          <w:p w14:paraId="596F7115" w14:textId="77777777" w:rsidR="00337E64" w:rsidRPr="00C67A39" w:rsidRDefault="00337E64" w:rsidP="00337E64">
            <w:pPr>
              <w:rPr>
                <w:sz w:val="12"/>
                <w:szCs w:val="12"/>
              </w:rPr>
            </w:pPr>
          </w:p>
        </w:tc>
        <w:tc>
          <w:tcPr>
            <w:tcW w:w="0" w:type="auto"/>
            <w:shd w:val="clear" w:color="auto" w:fill="auto"/>
          </w:tcPr>
          <w:p w14:paraId="23521F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80E911"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0C79EDDF" w14:textId="77777777" w:rsidR="00337E64" w:rsidRPr="00C67A39" w:rsidRDefault="00337E64" w:rsidP="00337E64">
            <w:pPr>
              <w:jc w:val="center"/>
              <w:rPr>
                <w:sz w:val="12"/>
                <w:szCs w:val="12"/>
              </w:rPr>
            </w:pPr>
            <w:r w:rsidRPr="00C67A39">
              <w:rPr>
                <w:sz w:val="12"/>
                <w:szCs w:val="12"/>
              </w:rPr>
              <w:t>89</w:t>
            </w:r>
          </w:p>
        </w:tc>
      </w:tr>
      <w:tr w:rsidR="00337E64" w:rsidRPr="00C67A39" w14:paraId="23D3DDDA" w14:textId="77777777" w:rsidTr="00337E64">
        <w:tc>
          <w:tcPr>
            <w:tcW w:w="0" w:type="auto"/>
            <w:shd w:val="clear" w:color="auto" w:fill="auto"/>
          </w:tcPr>
          <w:p w14:paraId="76C63F8B" w14:textId="77777777" w:rsidR="00337E64" w:rsidRPr="00C67A39" w:rsidRDefault="00337E64" w:rsidP="00337E64">
            <w:pPr>
              <w:jc w:val="right"/>
              <w:rPr>
                <w:sz w:val="12"/>
                <w:szCs w:val="12"/>
              </w:rPr>
            </w:pPr>
            <w:r w:rsidRPr="00C67A39">
              <w:rPr>
                <w:sz w:val="12"/>
                <w:szCs w:val="12"/>
              </w:rPr>
              <w:t>1902</w:t>
            </w:r>
          </w:p>
        </w:tc>
        <w:tc>
          <w:tcPr>
            <w:tcW w:w="0" w:type="auto"/>
            <w:gridSpan w:val="2"/>
          </w:tcPr>
          <w:p w14:paraId="2E80B3CE" w14:textId="77777777" w:rsidR="00337E64" w:rsidRPr="00C67A39" w:rsidRDefault="00337E64" w:rsidP="00337E64">
            <w:pPr>
              <w:rPr>
                <w:sz w:val="12"/>
                <w:szCs w:val="12"/>
              </w:rPr>
            </w:pPr>
          </w:p>
        </w:tc>
        <w:tc>
          <w:tcPr>
            <w:tcW w:w="0" w:type="auto"/>
            <w:shd w:val="clear" w:color="auto" w:fill="auto"/>
          </w:tcPr>
          <w:p w14:paraId="1A7EA68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C64CFA"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5D83C971" w14:textId="77777777" w:rsidR="00337E64" w:rsidRPr="00C67A39" w:rsidRDefault="00337E64" w:rsidP="00337E64">
            <w:pPr>
              <w:jc w:val="center"/>
              <w:rPr>
                <w:sz w:val="12"/>
                <w:szCs w:val="12"/>
              </w:rPr>
            </w:pPr>
            <w:r w:rsidRPr="00C67A39">
              <w:rPr>
                <w:sz w:val="12"/>
                <w:szCs w:val="12"/>
              </w:rPr>
              <w:t>9</w:t>
            </w:r>
          </w:p>
        </w:tc>
      </w:tr>
      <w:tr w:rsidR="00337E64" w:rsidRPr="00C67A39" w14:paraId="52834469" w14:textId="77777777" w:rsidTr="00337E64">
        <w:tc>
          <w:tcPr>
            <w:tcW w:w="0" w:type="auto"/>
            <w:shd w:val="clear" w:color="auto" w:fill="auto"/>
          </w:tcPr>
          <w:p w14:paraId="11F2B9F5" w14:textId="77777777" w:rsidR="00337E64" w:rsidRPr="00C67A39" w:rsidRDefault="00337E64" w:rsidP="00337E64">
            <w:pPr>
              <w:jc w:val="right"/>
              <w:rPr>
                <w:sz w:val="12"/>
                <w:szCs w:val="12"/>
              </w:rPr>
            </w:pPr>
            <w:r w:rsidRPr="00C67A39">
              <w:rPr>
                <w:sz w:val="12"/>
                <w:szCs w:val="12"/>
              </w:rPr>
              <w:t>1903</w:t>
            </w:r>
          </w:p>
        </w:tc>
        <w:tc>
          <w:tcPr>
            <w:tcW w:w="0" w:type="auto"/>
            <w:gridSpan w:val="2"/>
          </w:tcPr>
          <w:p w14:paraId="27D4A39A" w14:textId="77777777" w:rsidR="00337E64" w:rsidRPr="00C67A39" w:rsidRDefault="00337E64" w:rsidP="00337E64">
            <w:pPr>
              <w:rPr>
                <w:sz w:val="12"/>
                <w:szCs w:val="12"/>
              </w:rPr>
            </w:pPr>
          </w:p>
        </w:tc>
        <w:tc>
          <w:tcPr>
            <w:tcW w:w="0" w:type="auto"/>
            <w:shd w:val="clear" w:color="auto" w:fill="auto"/>
          </w:tcPr>
          <w:p w14:paraId="23951C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695370" w14:textId="77777777" w:rsidR="00337E64" w:rsidRPr="00C67A39" w:rsidRDefault="00337E64" w:rsidP="00337E64">
            <w:pPr>
              <w:rPr>
                <w:sz w:val="12"/>
                <w:szCs w:val="12"/>
              </w:rPr>
            </w:pPr>
            <w:r w:rsidRPr="00C67A39">
              <w:rPr>
                <w:sz w:val="12"/>
                <w:szCs w:val="12"/>
              </w:rPr>
              <w:t>Пушкинская</w:t>
            </w:r>
          </w:p>
        </w:tc>
        <w:tc>
          <w:tcPr>
            <w:tcW w:w="0" w:type="auto"/>
            <w:shd w:val="clear" w:color="auto" w:fill="auto"/>
          </w:tcPr>
          <w:p w14:paraId="25B2AC28" w14:textId="77777777" w:rsidR="00337E64" w:rsidRPr="00C67A39" w:rsidRDefault="00337E64" w:rsidP="00337E64">
            <w:pPr>
              <w:jc w:val="center"/>
              <w:rPr>
                <w:sz w:val="12"/>
                <w:szCs w:val="12"/>
              </w:rPr>
            </w:pPr>
            <w:r w:rsidRPr="00C67A39">
              <w:rPr>
                <w:sz w:val="12"/>
                <w:szCs w:val="12"/>
              </w:rPr>
              <w:t>91</w:t>
            </w:r>
          </w:p>
        </w:tc>
      </w:tr>
      <w:tr w:rsidR="00337E64" w:rsidRPr="00C67A39" w14:paraId="104A94B4" w14:textId="77777777" w:rsidTr="00337E64">
        <w:tc>
          <w:tcPr>
            <w:tcW w:w="0" w:type="auto"/>
            <w:shd w:val="clear" w:color="auto" w:fill="auto"/>
          </w:tcPr>
          <w:p w14:paraId="10E44DBC" w14:textId="77777777" w:rsidR="00337E64" w:rsidRPr="00C67A39" w:rsidRDefault="00337E64" w:rsidP="00337E64">
            <w:pPr>
              <w:jc w:val="right"/>
              <w:rPr>
                <w:sz w:val="12"/>
                <w:szCs w:val="12"/>
              </w:rPr>
            </w:pPr>
            <w:r w:rsidRPr="00C67A39">
              <w:rPr>
                <w:sz w:val="12"/>
                <w:szCs w:val="12"/>
              </w:rPr>
              <w:t>1904</w:t>
            </w:r>
          </w:p>
        </w:tc>
        <w:tc>
          <w:tcPr>
            <w:tcW w:w="0" w:type="auto"/>
            <w:gridSpan w:val="2"/>
          </w:tcPr>
          <w:p w14:paraId="2186D3C1" w14:textId="77777777" w:rsidR="00337E64" w:rsidRPr="00C67A39" w:rsidRDefault="00337E64" w:rsidP="00337E64">
            <w:pPr>
              <w:rPr>
                <w:sz w:val="12"/>
                <w:szCs w:val="12"/>
              </w:rPr>
            </w:pPr>
          </w:p>
        </w:tc>
        <w:tc>
          <w:tcPr>
            <w:tcW w:w="0" w:type="auto"/>
            <w:shd w:val="clear" w:color="auto" w:fill="auto"/>
          </w:tcPr>
          <w:p w14:paraId="4C765E4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0B37A8"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D6329E1" w14:textId="77777777" w:rsidR="00337E64" w:rsidRPr="00C67A39" w:rsidRDefault="00337E64" w:rsidP="00337E64">
            <w:pPr>
              <w:jc w:val="center"/>
              <w:rPr>
                <w:sz w:val="12"/>
                <w:szCs w:val="12"/>
              </w:rPr>
            </w:pPr>
            <w:r w:rsidRPr="00C67A39">
              <w:rPr>
                <w:sz w:val="12"/>
                <w:szCs w:val="12"/>
              </w:rPr>
              <w:t>1</w:t>
            </w:r>
          </w:p>
        </w:tc>
      </w:tr>
      <w:tr w:rsidR="00337E64" w:rsidRPr="00C67A39" w14:paraId="5D50DDB2" w14:textId="77777777" w:rsidTr="00337E64">
        <w:tc>
          <w:tcPr>
            <w:tcW w:w="0" w:type="auto"/>
            <w:shd w:val="clear" w:color="auto" w:fill="auto"/>
          </w:tcPr>
          <w:p w14:paraId="18376987" w14:textId="77777777" w:rsidR="00337E64" w:rsidRPr="00C67A39" w:rsidRDefault="00337E64" w:rsidP="00337E64">
            <w:pPr>
              <w:jc w:val="right"/>
              <w:rPr>
                <w:sz w:val="12"/>
                <w:szCs w:val="12"/>
              </w:rPr>
            </w:pPr>
            <w:r w:rsidRPr="00C67A39">
              <w:rPr>
                <w:sz w:val="12"/>
                <w:szCs w:val="12"/>
              </w:rPr>
              <w:t>1905</w:t>
            </w:r>
          </w:p>
        </w:tc>
        <w:tc>
          <w:tcPr>
            <w:tcW w:w="0" w:type="auto"/>
            <w:gridSpan w:val="2"/>
          </w:tcPr>
          <w:p w14:paraId="20D812FF" w14:textId="77777777" w:rsidR="00337E64" w:rsidRPr="00C67A39" w:rsidRDefault="00337E64" w:rsidP="00337E64">
            <w:pPr>
              <w:rPr>
                <w:sz w:val="12"/>
                <w:szCs w:val="12"/>
              </w:rPr>
            </w:pPr>
          </w:p>
        </w:tc>
        <w:tc>
          <w:tcPr>
            <w:tcW w:w="0" w:type="auto"/>
            <w:shd w:val="clear" w:color="auto" w:fill="auto"/>
          </w:tcPr>
          <w:p w14:paraId="1C5D87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332C11"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052E53C8" w14:textId="77777777" w:rsidR="00337E64" w:rsidRPr="00C67A39" w:rsidRDefault="00337E64" w:rsidP="00337E64">
            <w:pPr>
              <w:jc w:val="center"/>
              <w:rPr>
                <w:sz w:val="12"/>
                <w:szCs w:val="12"/>
              </w:rPr>
            </w:pPr>
            <w:r w:rsidRPr="00C67A39">
              <w:rPr>
                <w:sz w:val="12"/>
                <w:szCs w:val="12"/>
              </w:rPr>
              <w:t>10</w:t>
            </w:r>
          </w:p>
        </w:tc>
      </w:tr>
      <w:tr w:rsidR="00337E64" w:rsidRPr="00C67A39" w14:paraId="45CC18C7" w14:textId="77777777" w:rsidTr="00337E64">
        <w:tc>
          <w:tcPr>
            <w:tcW w:w="0" w:type="auto"/>
            <w:shd w:val="clear" w:color="auto" w:fill="auto"/>
          </w:tcPr>
          <w:p w14:paraId="0255DECB" w14:textId="77777777" w:rsidR="00337E64" w:rsidRPr="00C67A39" w:rsidRDefault="00337E64" w:rsidP="00337E64">
            <w:pPr>
              <w:jc w:val="right"/>
              <w:rPr>
                <w:sz w:val="12"/>
                <w:szCs w:val="12"/>
              </w:rPr>
            </w:pPr>
            <w:r w:rsidRPr="00C67A39">
              <w:rPr>
                <w:sz w:val="12"/>
                <w:szCs w:val="12"/>
              </w:rPr>
              <w:t>1906</w:t>
            </w:r>
          </w:p>
        </w:tc>
        <w:tc>
          <w:tcPr>
            <w:tcW w:w="0" w:type="auto"/>
            <w:gridSpan w:val="2"/>
          </w:tcPr>
          <w:p w14:paraId="3350BF27" w14:textId="77777777" w:rsidR="00337E64" w:rsidRPr="00C67A39" w:rsidRDefault="00337E64" w:rsidP="00337E64">
            <w:pPr>
              <w:rPr>
                <w:sz w:val="12"/>
                <w:szCs w:val="12"/>
              </w:rPr>
            </w:pPr>
          </w:p>
        </w:tc>
        <w:tc>
          <w:tcPr>
            <w:tcW w:w="0" w:type="auto"/>
            <w:shd w:val="clear" w:color="auto" w:fill="auto"/>
          </w:tcPr>
          <w:p w14:paraId="3BC217D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1A117D"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231DB597" w14:textId="77777777" w:rsidR="00337E64" w:rsidRPr="00C67A39" w:rsidRDefault="00337E64" w:rsidP="00337E64">
            <w:pPr>
              <w:jc w:val="center"/>
              <w:rPr>
                <w:sz w:val="12"/>
                <w:szCs w:val="12"/>
              </w:rPr>
            </w:pPr>
            <w:r w:rsidRPr="00C67A39">
              <w:rPr>
                <w:sz w:val="12"/>
                <w:szCs w:val="12"/>
              </w:rPr>
              <w:t>11</w:t>
            </w:r>
          </w:p>
        </w:tc>
      </w:tr>
      <w:tr w:rsidR="00337E64" w:rsidRPr="00C67A39" w14:paraId="3CF9B4A7" w14:textId="77777777" w:rsidTr="00337E64">
        <w:tc>
          <w:tcPr>
            <w:tcW w:w="0" w:type="auto"/>
            <w:shd w:val="clear" w:color="auto" w:fill="auto"/>
          </w:tcPr>
          <w:p w14:paraId="41DF699A" w14:textId="77777777" w:rsidR="00337E64" w:rsidRPr="00C67A39" w:rsidRDefault="00337E64" w:rsidP="00337E64">
            <w:pPr>
              <w:jc w:val="right"/>
              <w:rPr>
                <w:sz w:val="12"/>
                <w:szCs w:val="12"/>
              </w:rPr>
            </w:pPr>
            <w:r w:rsidRPr="00C67A39">
              <w:rPr>
                <w:sz w:val="12"/>
                <w:szCs w:val="12"/>
              </w:rPr>
              <w:t>1907</w:t>
            </w:r>
          </w:p>
        </w:tc>
        <w:tc>
          <w:tcPr>
            <w:tcW w:w="0" w:type="auto"/>
            <w:gridSpan w:val="2"/>
          </w:tcPr>
          <w:p w14:paraId="32E31495" w14:textId="77777777" w:rsidR="00337E64" w:rsidRPr="00C67A39" w:rsidRDefault="00337E64" w:rsidP="00337E64">
            <w:pPr>
              <w:rPr>
                <w:sz w:val="12"/>
                <w:szCs w:val="12"/>
              </w:rPr>
            </w:pPr>
          </w:p>
        </w:tc>
        <w:tc>
          <w:tcPr>
            <w:tcW w:w="0" w:type="auto"/>
            <w:shd w:val="clear" w:color="auto" w:fill="auto"/>
          </w:tcPr>
          <w:p w14:paraId="4C9977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8D9F11"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721C2664" w14:textId="77777777" w:rsidR="00337E64" w:rsidRPr="00C67A39" w:rsidRDefault="00337E64" w:rsidP="00337E64">
            <w:pPr>
              <w:jc w:val="center"/>
              <w:rPr>
                <w:sz w:val="12"/>
                <w:szCs w:val="12"/>
              </w:rPr>
            </w:pPr>
            <w:r w:rsidRPr="00C67A39">
              <w:rPr>
                <w:sz w:val="12"/>
                <w:szCs w:val="12"/>
              </w:rPr>
              <w:t>12</w:t>
            </w:r>
          </w:p>
        </w:tc>
      </w:tr>
      <w:tr w:rsidR="00337E64" w:rsidRPr="00C67A39" w14:paraId="12296556" w14:textId="77777777" w:rsidTr="00337E64">
        <w:tc>
          <w:tcPr>
            <w:tcW w:w="0" w:type="auto"/>
            <w:shd w:val="clear" w:color="auto" w:fill="auto"/>
          </w:tcPr>
          <w:p w14:paraId="52943AEA" w14:textId="77777777" w:rsidR="00337E64" w:rsidRPr="00C67A39" w:rsidRDefault="00337E64" w:rsidP="00337E64">
            <w:pPr>
              <w:jc w:val="right"/>
              <w:rPr>
                <w:sz w:val="12"/>
                <w:szCs w:val="12"/>
              </w:rPr>
            </w:pPr>
            <w:r w:rsidRPr="00C67A39">
              <w:rPr>
                <w:sz w:val="12"/>
                <w:szCs w:val="12"/>
              </w:rPr>
              <w:t>1908</w:t>
            </w:r>
          </w:p>
        </w:tc>
        <w:tc>
          <w:tcPr>
            <w:tcW w:w="0" w:type="auto"/>
            <w:gridSpan w:val="2"/>
          </w:tcPr>
          <w:p w14:paraId="1BA51174" w14:textId="77777777" w:rsidR="00337E64" w:rsidRPr="00C67A39" w:rsidRDefault="00337E64" w:rsidP="00337E64">
            <w:pPr>
              <w:rPr>
                <w:sz w:val="12"/>
                <w:szCs w:val="12"/>
              </w:rPr>
            </w:pPr>
          </w:p>
        </w:tc>
        <w:tc>
          <w:tcPr>
            <w:tcW w:w="0" w:type="auto"/>
            <w:shd w:val="clear" w:color="auto" w:fill="auto"/>
          </w:tcPr>
          <w:p w14:paraId="269B5EF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960830"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3C4DB99" w14:textId="77777777" w:rsidR="00337E64" w:rsidRPr="00C67A39" w:rsidRDefault="00337E64" w:rsidP="00337E64">
            <w:pPr>
              <w:jc w:val="center"/>
              <w:rPr>
                <w:sz w:val="12"/>
                <w:szCs w:val="12"/>
              </w:rPr>
            </w:pPr>
            <w:r w:rsidRPr="00C67A39">
              <w:rPr>
                <w:sz w:val="12"/>
                <w:szCs w:val="12"/>
              </w:rPr>
              <w:t>13</w:t>
            </w:r>
          </w:p>
        </w:tc>
      </w:tr>
      <w:tr w:rsidR="00337E64" w:rsidRPr="00C67A39" w14:paraId="1998016C" w14:textId="77777777" w:rsidTr="00337E64">
        <w:tc>
          <w:tcPr>
            <w:tcW w:w="0" w:type="auto"/>
            <w:shd w:val="clear" w:color="auto" w:fill="auto"/>
          </w:tcPr>
          <w:p w14:paraId="5921452B" w14:textId="77777777" w:rsidR="00337E64" w:rsidRPr="00C67A39" w:rsidRDefault="00337E64" w:rsidP="00337E64">
            <w:pPr>
              <w:jc w:val="right"/>
              <w:rPr>
                <w:sz w:val="12"/>
                <w:szCs w:val="12"/>
              </w:rPr>
            </w:pPr>
            <w:r w:rsidRPr="00C67A39">
              <w:rPr>
                <w:sz w:val="12"/>
                <w:szCs w:val="12"/>
              </w:rPr>
              <w:t>1909</w:t>
            </w:r>
          </w:p>
        </w:tc>
        <w:tc>
          <w:tcPr>
            <w:tcW w:w="0" w:type="auto"/>
            <w:gridSpan w:val="2"/>
          </w:tcPr>
          <w:p w14:paraId="6C6773E9" w14:textId="77777777" w:rsidR="00337E64" w:rsidRPr="00C67A39" w:rsidRDefault="00337E64" w:rsidP="00337E64">
            <w:pPr>
              <w:rPr>
                <w:sz w:val="12"/>
                <w:szCs w:val="12"/>
              </w:rPr>
            </w:pPr>
          </w:p>
        </w:tc>
        <w:tc>
          <w:tcPr>
            <w:tcW w:w="0" w:type="auto"/>
            <w:shd w:val="clear" w:color="auto" w:fill="auto"/>
          </w:tcPr>
          <w:p w14:paraId="57D6A40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60BB60"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7A01293D" w14:textId="77777777" w:rsidR="00337E64" w:rsidRPr="00C67A39" w:rsidRDefault="00337E64" w:rsidP="00337E64">
            <w:pPr>
              <w:jc w:val="center"/>
              <w:rPr>
                <w:sz w:val="12"/>
                <w:szCs w:val="12"/>
              </w:rPr>
            </w:pPr>
            <w:r w:rsidRPr="00C67A39">
              <w:rPr>
                <w:sz w:val="12"/>
                <w:szCs w:val="12"/>
              </w:rPr>
              <w:t>14</w:t>
            </w:r>
          </w:p>
        </w:tc>
      </w:tr>
      <w:tr w:rsidR="00337E64" w:rsidRPr="00C67A39" w14:paraId="7E6734DC" w14:textId="77777777" w:rsidTr="00337E64">
        <w:tc>
          <w:tcPr>
            <w:tcW w:w="0" w:type="auto"/>
            <w:shd w:val="clear" w:color="auto" w:fill="auto"/>
          </w:tcPr>
          <w:p w14:paraId="777B543D" w14:textId="77777777" w:rsidR="00337E64" w:rsidRPr="00C67A39" w:rsidRDefault="00337E64" w:rsidP="00337E64">
            <w:pPr>
              <w:jc w:val="right"/>
              <w:rPr>
                <w:sz w:val="12"/>
                <w:szCs w:val="12"/>
              </w:rPr>
            </w:pPr>
            <w:r w:rsidRPr="00C67A39">
              <w:rPr>
                <w:sz w:val="12"/>
                <w:szCs w:val="12"/>
              </w:rPr>
              <w:t>1910</w:t>
            </w:r>
          </w:p>
        </w:tc>
        <w:tc>
          <w:tcPr>
            <w:tcW w:w="0" w:type="auto"/>
            <w:gridSpan w:val="2"/>
          </w:tcPr>
          <w:p w14:paraId="515B975A" w14:textId="77777777" w:rsidR="00337E64" w:rsidRPr="00C67A39" w:rsidRDefault="00337E64" w:rsidP="00337E64">
            <w:pPr>
              <w:rPr>
                <w:sz w:val="12"/>
                <w:szCs w:val="12"/>
              </w:rPr>
            </w:pPr>
          </w:p>
        </w:tc>
        <w:tc>
          <w:tcPr>
            <w:tcW w:w="0" w:type="auto"/>
            <w:shd w:val="clear" w:color="auto" w:fill="auto"/>
          </w:tcPr>
          <w:p w14:paraId="41CA46D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0B81B7"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3C7C0F64" w14:textId="77777777" w:rsidR="00337E64" w:rsidRPr="00C67A39" w:rsidRDefault="00337E64" w:rsidP="00337E64">
            <w:pPr>
              <w:jc w:val="center"/>
              <w:rPr>
                <w:sz w:val="12"/>
                <w:szCs w:val="12"/>
              </w:rPr>
            </w:pPr>
            <w:r w:rsidRPr="00C67A39">
              <w:rPr>
                <w:sz w:val="12"/>
                <w:szCs w:val="12"/>
              </w:rPr>
              <w:t>15</w:t>
            </w:r>
          </w:p>
        </w:tc>
      </w:tr>
      <w:tr w:rsidR="00337E64" w:rsidRPr="00C67A39" w14:paraId="725C8AF4" w14:textId="77777777" w:rsidTr="00337E64">
        <w:tc>
          <w:tcPr>
            <w:tcW w:w="0" w:type="auto"/>
            <w:shd w:val="clear" w:color="auto" w:fill="auto"/>
          </w:tcPr>
          <w:p w14:paraId="5863CB57" w14:textId="77777777" w:rsidR="00337E64" w:rsidRPr="00C67A39" w:rsidRDefault="00337E64" w:rsidP="00337E64">
            <w:pPr>
              <w:jc w:val="right"/>
              <w:rPr>
                <w:sz w:val="12"/>
                <w:szCs w:val="12"/>
              </w:rPr>
            </w:pPr>
            <w:r w:rsidRPr="00C67A39">
              <w:rPr>
                <w:sz w:val="12"/>
                <w:szCs w:val="12"/>
              </w:rPr>
              <w:t>1911</w:t>
            </w:r>
          </w:p>
        </w:tc>
        <w:tc>
          <w:tcPr>
            <w:tcW w:w="0" w:type="auto"/>
            <w:gridSpan w:val="2"/>
          </w:tcPr>
          <w:p w14:paraId="077CA658" w14:textId="77777777" w:rsidR="00337E64" w:rsidRPr="00C67A39" w:rsidRDefault="00337E64" w:rsidP="00337E64">
            <w:pPr>
              <w:rPr>
                <w:sz w:val="12"/>
                <w:szCs w:val="12"/>
              </w:rPr>
            </w:pPr>
          </w:p>
        </w:tc>
        <w:tc>
          <w:tcPr>
            <w:tcW w:w="0" w:type="auto"/>
            <w:shd w:val="clear" w:color="auto" w:fill="auto"/>
          </w:tcPr>
          <w:p w14:paraId="54063A5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F9C4B3"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1FBC25F" w14:textId="77777777" w:rsidR="00337E64" w:rsidRPr="00C67A39" w:rsidRDefault="00337E64" w:rsidP="00337E64">
            <w:pPr>
              <w:jc w:val="center"/>
              <w:rPr>
                <w:sz w:val="12"/>
                <w:szCs w:val="12"/>
              </w:rPr>
            </w:pPr>
            <w:r w:rsidRPr="00C67A39">
              <w:rPr>
                <w:sz w:val="12"/>
                <w:szCs w:val="12"/>
              </w:rPr>
              <w:t>16</w:t>
            </w:r>
          </w:p>
        </w:tc>
      </w:tr>
      <w:tr w:rsidR="00337E64" w:rsidRPr="00C67A39" w14:paraId="3253E4A7" w14:textId="77777777" w:rsidTr="00337E64">
        <w:tc>
          <w:tcPr>
            <w:tcW w:w="0" w:type="auto"/>
            <w:shd w:val="clear" w:color="auto" w:fill="auto"/>
          </w:tcPr>
          <w:p w14:paraId="634BA7AD" w14:textId="77777777" w:rsidR="00337E64" w:rsidRPr="00C67A39" w:rsidRDefault="00337E64" w:rsidP="00337E64">
            <w:pPr>
              <w:jc w:val="right"/>
              <w:rPr>
                <w:sz w:val="12"/>
                <w:szCs w:val="12"/>
              </w:rPr>
            </w:pPr>
            <w:r w:rsidRPr="00C67A39">
              <w:rPr>
                <w:sz w:val="12"/>
                <w:szCs w:val="12"/>
              </w:rPr>
              <w:t>1912</w:t>
            </w:r>
          </w:p>
        </w:tc>
        <w:tc>
          <w:tcPr>
            <w:tcW w:w="0" w:type="auto"/>
            <w:gridSpan w:val="2"/>
          </w:tcPr>
          <w:p w14:paraId="686C8D8F" w14:textId="77777777" w:rsidR="00337E64" w:rsidRPr="00C67A39" w:rsidRDefault="00337E64" w:rsidP="00337E64">
            <w:pPr>
              <w:rPr>
                <w:sz w:val="12"/>
                <w:szCs w:val="12"/>
              </w:rPr>
            </w:pPr>
          </w:p>
        </w:tc>
        <w:tc>
          <w:tcPr>
            <w:tcW w:w="0" w:type="auto"/>
            <w:shd w:val="clear" w:color="auto" w:fill="auto"/>
          </w:tcPr>
          <w:p w14:paraId="277F8E8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8A9F63"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58117F77" w14:textId="77777777" w:rsidR="00337E64" w:rsidRPr="00C67A39" w:rsidRDefault="00337E64" w:rsidP="00337E64">
            <w:pPr>
              <w:jc w:val="center"/>
              <w:rPr>
                <w:sz w:val="12"/>
                <w:szCs w:val="12"/>
              </w:rPr>
            </w:pPr>
            <w:r w:rsidRPr="00C67A39">
              <w:rPr>
                <w:sz w:val="12"/>
                <w:szCs w:val="12"/>
              </w:rPr>
              <w:t>17</w:t>
            </w:r>
          </w:p>
        </w:tc>
      </w:tr>
      <w:tr w:rsidR="00337E64" w:rsidRPr="00C67A39" w14:paraId="6828322D" w14:textId="77777777" w:rsidTr="00337E64">
        <w:tc>
          <w:tcPr>
            <w:tcW w:w="0" w:type="auto"/>
            <w:shd w:val="clear" w:color="auto" w:fill="auto"/>
          </w:tcPr>
          <w:p w14:paraId="5777AE23" w14:textId="77777777" w:rsidR="00337E64" w:rsidRPr="00C67A39" w:rsidRDefault="00337E64" w:rsidP="00337E64">
            <w:pPr>
              <w:jc w:val="right"/>
              <w:rPr>
                <w:sz w:val="12"/>
                <w:szCs w:val="12"/>
              </w:rPr>
            </w:pPr>
            <w:r w:rsidRPr="00C67A39">
              <w:rPr>
                <w:sz w:val="12"/>
                <w:szCs w:val="12"/>
              </w:rPr>
              <w:t>1913</w:t>
            </w:r>
          </w:p>
        </w:tc>
        <w:tc>
          <w:tcPr>
            <w:tcW w:w="0" w:type="auto"/>
            <w:gridSpan w:val="2"/>
          </w:tcPr>
          <w:p w14:paraId="25605BE5" w14:textId="77777777" w:rsidR="00337E64" w:rsidRPr="00C67A39" w:rsidRDefault="00337E64" w:rsidP="00337E64">
            <w:pPr>
              <w:rPr>
                <w:sz w:val="12"/>
                <w:szCs w:val="12"/>
              </w:rPr>
            </w:pPr>
          </w:p>
        </w:tc>
        <w:tc>
          <w:tcPr>
            <w:tcW w:w="0" w:type="auto"/>
            <w:shd w:val="clear" w:color="auto" w:fill="auto"/>
          </w:tcPr>
          <w:p w14:paraId="7CB218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58B0E7"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0087788C" w14:textId="77777777" w:rsidR="00337E64" w:rsidRPr="00C67A39" w:rsidRDefault="00337E64" w:rsidP="00337E64">
            <w:pPr>
              <w:jc w:val="center"/>
              <w:rPr>
                <w:sz w:val="12"/>
                <w:szCs w:val="12"/>
              </w:rPr>
            </w:pPr>
            <w:r w:rsidRPr="00C67A39">
              <w:rPr>
                <w:sz w:val="12"/>
                <w:szCs w:val="12"/>
              </w:rPr>
              <w:t>18</w:t>
            </w:r>
          </w:p>
        </w:tc>
      </w:tr>
      <w:tr w:rsidR="00337E64" w:rsidRPr="00C67A39" w14:paraId="44E8948D" w14:textId="77777777" w:rsidTr="00337E64">
        <w:tc>
          <w:tcPr>
            <w:tcW w:w="0" w:type="auto"/>
            <w:shd w:val="clear" w:color="auto" w:fill="auto"/>
          </w:tcPr>
          <w:p w14:paraId="6919E5B4" w14:textId="77777777" w:rsidR="00337E64" w:rsidRPr="00C67A39" w:rsidRDefault="00337E64" w:rsidP="00337E64">
            <w:pPr>
              <w:jc w:val="right"/>
              <w:rPr>
                <w:sz w:val="12"/>
                <w:szCs w:val="12"/>
              </w:rPr>
            </w:pPr>
            <w:r w:rsidRPr="00C67A39">
              <w:rPr>
                <w:sz w:val="12"/>
                <w:szCs w:val="12"/>
              </w:rPr>
              <w:t>1914</w:t>
            </w:r>
          </w:p>
        </w:tc>
        <w:tc>
          <w:tcPr>
            <w:tcW w:w="0" w:type="auto"/>
            <w:gridSpan w:val="2"/>
          </w:tcPr>
          <w:p w14:paraId="218E0B46" w14:textId="77777777" w:rsidR="00337E64" w:rsidRPr="00C67A39" w:rsidRDefault="00337E64" w:rsidP="00337E64">
            <w:pPr>
              <w:rPr>
                <w:sz w:val="12"/>
                <w:szCs w:val="12"/>
              </w:rPr>
            </w:pPr>
          </w:p>
        </w:tc>
        <w:tc>
          <w:tcPr>
            <w:tcW w:w="0" w:type="auto"/>
            <w:shd w:val="clear" w:color="auto" w:fill="auto"/>
          </w:tcPr>
          <w:p w14:paraId="615350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554FEB"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7E7DBCF" w14:textId="77777777" w:rsidR="00337E64" w:rsidRPr="00C67A39" w:rsidRDefault="00337E64" w:rsidP="00337E64">
            <w:pPr>
              <w:jc w:val="center"/>
              <w:rPr>
                <w:sz w:val="12"/>
                <w:szCs w:val="12"/>
              </w:rPr>
            </w:pPr>
            <w:r w:rsidRPr="00C67A39">
              <w:rPr>
                <w:sz w:val="12"/>
                <w:szCs w:val="12"/>
              </w:rPr>
              <w:t>19</w:t>
            </w:r>
          </w:p>
        </w:tc>
      </w:tr>
      <w:tr w:rsidR="00337E64" w:rsidRPr="00C67A39" w14:paraId="02C9B69E" w14:textId="77777777" w:rsidTr="00337E64">
        <w:tc>
          <w:tcPr>
            <w:tcW w:w="0" w:type="auto"/>
            <w:shd w:val="clear" w:color="auto" w:fill="auto"/>
          </w:tcPr>
          <w:p w14:paraId="2997C4D5" w14:textId="77777777" w:rsidR="00337E64" w:rsidRPr="00C67A39" w:rsidRDefault="00337E64" w:rsidP="00337E64">
            <w:pPr>
              <w:jc w:val="right"/>
              <w:rPr>
                <w:sz w:val="12"/>
                <w:szCs w:val="12"/>
              </w:rPr>
            </w:pPr>
            <w:r w:rsidRPr="00C67A39">
              <w:rPr>
                <w:sz w:val="12"/>
                <w:szCs w:val="12"/>
              </w:rPr>
              <w:t>1915</w:t>
            </w:r>
          </w:p>
        </w:tc>
        <w:tc>
          <w:tcPr>
            <w:tcW w:w="0" w:type="auto"/>
            <w:gridSpan w:val="2"/>
          </w:tcPr>
          <w:p w14:paraId="3E66F087" w14:textId="77777777" w:rsidR="00337E64" w:rsidRPr="00C67A39" w:rsidRDefault="00337E64" w:rsidP="00337E64">
            <w:pPr>
              <w:rPr>
                <w:sz w:val="12"/>
                <w:szCs w:val="12"/>
              </w:rPr>
            </w:pPr>
          </w:p>
        </w:tc>
        <w:tc>
          <w:tcPr>
            <w:tcW w:w="0" w:type="auto"/>
            <w:shd w:val="clear" w:color="auto" w:fill="auto"/>
          </w:tcPr>
          <w:p w14:paraId="0E263A0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8C9686"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0B77822D" w14:textId="77777777" w:rsidR="00337E64" w:rsidRPr="00C67A39" w:rsidRDefault="00337E64" w:rsidP="00337E64">
            <w:pPr>
              <w:jc w:val="center"/>
              <w:rPr>
                <w:sz w:val="12"/>
                <w:szCs w:val="12"/>
              </w:rPr>
            </w:pPr>
            <w:r w:rsidRPr="00C67A39">
              <w:rPr>
                <w:sz w:val="12"/>
                <w:szCs w:val="12"/>
              </w:rPr>
              <w:t>20</w:t>
            </w:r>
          </w:p>
        </w:tc>
      </w:tr>
      <w:tr w:rsidR="00337E64" w:rsidRPr="00C67A39" w14:paraId="65EF846A" w14:textId="77777777" w:rsidTr="00337E64">
        <w:tc>
          <w:tcPr>
            <w:tcW w:w="0" w:type="auto"/>
            <w:shd w:val="clear" w:color="auto" w:fill="auto"/>
          </w:tcPr>
          <w:p w14:paraId="0F6F7CB4" w14:textId="77777777" w:rsidR="00337E64" w:rsidRPr="00C67A39" w:rsidRDefault="00337E64" w:rsidP="00337E64">
            <w:pPr>
              <w:jc w:val="right"/>
              <w:rPr>
                <w:sz w:val="12"/>
                <w:szCs w:val="12"/>
              </w:rPr>
            </w:pPr>
            <w:r w:rsidRPr="00C67A39">
              <w:rPr>
                <w:sz w:val="12"/>
                <w:szCs w:val="12"/>
              </w:rPr>
              <w:t>1916</w:t>
            </w:r>
          </w:p>
        </w:tc>
        <w:tc>
          <w:tcPr>
            <w:tcW w:w="0" w:type="auto"/>
            <w:gridSpan w:val="2"/>
          </w:tcPr>
          <w:p w14:paraId="430FCCCD" w14:textId="77777777" w:rsidR="00337E64" w:rsidRPr="00C67A39" w:rsidRDefault="00337E64" w:rsidP="00337E64">
            <w:pPr>
              <w:rPr>
                <w:sz w:val="12"/>
                <w:szCs w:val="12"/>
              </w:rPr>
            </w:pPr>
          </w:p>
        </w:tc>
        <w:tc>
          <w:tcPr>
            <w:tcW w:w="0" w:type="auto"/>
            <w:shd w:val="clear" w:color="auto" w:fill="auto"/>
          </w:tcPr>
          <w:p w14:paraId="5030A2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E71864"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09F9A4E" w14:textId="77777777" w:rsidR="00337E64" w:rsidRPr="00C67A39" w:rsidRDefault="00337E64" w:rsidP="00337E64">
            <w:pPr>
              <w:jc w:val="center"/>
              <w:rPr>
                <w:sz w:val="12"/>
                <w:szCs w:val="12"/>
              </w:rPr>
            </w:pPr>
            <w:r w:rsidRPr="00C67A39">
              <w:rPr>
                <w:sz w:val="12"/>
                <w:szCs w:val="12"/>
              </w:rPr>
              <w:t>21</w:t>
            </w:r>
          </w:p>
        </w:tc>
      </w:tr>
      <w:tr w:rsidR="00337E64" w:rsidRPr="00C67A39" w14:paraId="776649A1" w14:textId="77777777" w:rsidTr="00337E64">
        <w:tc>
          <w:tcPr>
            <w:tcW w:w="0" w:type="auto"/>
            <w:shd w:val="clear" w:color="auto" w:fill="auto"/>
          </w:tcPr>
          <w:p w14:paraId="30B7CDCB" w14:textId="77777777" w:rsidR="00337E64" w:rsidRPr="00C67A39" w:rsidRDefault="00337E64" w:rsidP="00337E64">
            <w:pPr>
              <w:jc w:val="right"/>
              <w:rPr>
                <w:sz w:val="12"/>
                <w:szCs w:val="12"/>
              </w:rPr>
            </w:pPr>
            <w:r w:rsidRPr="00C67A39">
              <w:rPr>
                <w:sz w:val="12"/>
                <w:szCs w:val="12"/>
              </w:rPr>
              <w:t>1917</w:t>
            </w:r>
          </w:p>
        </w:tc>
        <w:tc>
          <w:tcPr>
            <w:tcW w:w="0" w:type="auto"/>
            <w:gridSpan w:val="2"/>
          </w:tcPr>
          <w:p w14:paraId="165EC52F" w14:textId="77777777" w:rsidR="00337E64" w:rsidRPr="00C67A39" w:rsidRDefault="00337E64" w:rsidP="00337E64">
            <w:pPr>
              <w:rPr>
                <w:sz w:val="12"/>
                <w:szCs w:val="12"/>
              </w:rPr>
            </w:pPr>
          </w:p>
        </w:tc>
        <w:tc>
          <w:tcPr>
            <w:tcW w:w="0" w:type="auto"/>
            <w:shd w:val="clear" w:color="auto" w:fill="auto"/>
          </w:tcPr>
          <w:p w14:paraId="4CBF46C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0B5506"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0AC9B660" w14:textId="77777777" w:rsidR="00337E64" w:rsidRPr="00C67A39" w:rsidRDefault="00337E64" w:rsidP="00337E64">
            <w:pPr>
              <w:jc w:val="center"/>
              <w:rPr>
                <w:sz w:val="12"/>
                <w:szCs w:val="12"/>
              </w:rPr>
            </w:pPr>
            <w:r w:rsidRPr="00C67A39">
              <w:rPr>
                <w:sz w:val="12"/>
                <w:szCs w:val="12"/>
              </w:rPr>
              <w:t>22</w:t>
            </w:r>
          </w:p>
        </w:tc>
      </w:tr>
      <w:tr w:rsidR="00337E64" w:rsidRPr="00C67A39" w14:paraId="62601FA3" w14:textId="77777777" w:rsidTr="00337E64">
        <w:tc>
          <w:tcPr>
            <w:tcW w:w="0" w:type="auto"/>
            <w:shd w:val="clear" w:color="auto" w:fill="auto"/>
          </w:tcPr>
          <w:p w14:paraId="2A238DA4" w14:textId="77777777" w:rsidR="00337E64" w:rsidRPr="00C67A39" w:rsidRDefault="00337E64" w:rsidP="00337E64">
            <w:pPr>
              <w:jc w:val="right"/>
              <w:rPr>
                <w:sz w:val="12"/>
                <w:szCs w:val="12"/>
              </w:rPr>
            </w:pPr>
            <w:r w:rsidRPr="00C67A39">
              <w:rPr>
                <w:sz w:val="12"/>
                <w:szCs w:val="12"/>
              </w:rPr>
              <w:t>1918</w:t>
            </w:r>
          </w:p>
        </w:tc>
        <w:tc>
          <w:tcPr>
            <w:tcW w:w="0" w:type="auto"/>
            <w:gridSpan w:val="2"/>
          </w:tcPr>
          <w:p w14:paraId="30FD92A3" w14:textId="77777777" w:rsidR="00337E64" w:rsidRPr="00C67A39" w:rsidRDefault="00337E64" w:rsidP="00337E64">
            <w:pPr>
              <w:rPr>
                <w:sz w:val="12"/>
                <w:szCs w:val="12"/>
              </w:rPr>
            </w:pPr>
          </w:p>
        </w:tc>
        <w:tc>
          <w:tcPr>
            <w:tcW w:w="0" w:type="auto"/>
            <w:shd w:val="clear" w:color="auto" w:fill="auto"/>
          </w:tcPr>
          <w:p w14:paraId="0AEF4A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1102C1"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3CA35E29" w14:textId="77777777" w:rsidR="00337E64" w:rsidRPr="00C67A39" w:rsidRDefault="00337E64" w:rsidP="00337E64">
            <w:pPr>
              <w:jc w:val="center"/>
              <w:rPr>
                <w:sz w:val="12"/>
                <w:szCs w:val="12"/>
              </w:rPr>
            </w:pPr>
            <w:r w:rsidRPr="00C67A39">
              <w:rPr>
                <w:sz w:val="12"/>
                <w:szCs w:val="12"/>
              </w:rPr>
              <w:t>23</w:t>
            </w:r>
          </w:p>
        </w:tc>
      </w:tr>
      <w:tr w:rsidR="00337E64" w:rsidRPr="00C67A39" w14:paraId="19385441" w14:textId="77777777" w:rsidTr="00337E64">
        <w:tc>
          <w:tcPr>
            <w:tcW w:w="0" w:type="auto"/>
            <w:shd w:val="clear" w:color="auto" w:fill="auto"/>
          </w:tcPr>
          <w:p w14:paraId="1CAA9AC4" w14:textId="77777777" w:rsidR="00337E64" w:rsidRPr="00C67A39" w:rsidRDefault="00337E64" w:rsidP="00337E64">
            <w:pPr>
              <w:jc w:val="right"/>
              <w:rPr>
                <w:sz w:val="12"/>
                <w:szCs w:val="12"/>
              </w:rPr>
            </w:pPr>
            <w:r w:rsidRPr="00C67A39">
              <w:rPr>
                <w:sz w:val="12"/>
                <w:szCs w:val="12"/>
              </w:rPr>
              <w:t>1919</w:t>
            </w:r>
          </w:p>
        </w:tc>
        <w:tc>
          <w:tcPr>
            <w:tcW w:w="0" w:type="auto"/>
            <w:gridSpan w:val="2"/>
          </w:tcPr>
          <w:p w14:paraId="58000FEB" w14:textId="77777777" w:rsidR="00337E64" w:rsidRPr="00C67A39" w:rsidRDefault="00337E64" w:rsidP="00337E64">
            <w:pPr>
              <w:rPr>
                <w:sz w:val="12"/>
                <w:szCs w:val="12"/>
              </w:rPr>
            </w:pPr>
          </w:p>
        </w:tc>
        <w:tc>
          <w:tcPr>
            <w:tcW w:w="0" w:type="auto"/>
            <w:shd w:val="clear" w:color="auto" w:fill="auto"/>
          </w:tcPr>
          <w:p w14:paraId="156F85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60BB16"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03F6416B" w14:textId="77777777" w:rsidR="00337E64" w:rsidRPr="00C67A39" w:rsidRDefault="00337E64" w:rsidP="00337E64">
            <w:pPr>
              <w:jc w:val="center"/>
              <w:rPr>
                <w:sz w:val="12"/>
                <w:szCs w:val="12"/>
              </w:rPr>
            </w:pPr>
            <w:r w:rsidRPr="00C67A39">
              <w:rPr>
                <w:sz w:val="12"/>
                <w:szCs w:val="12"/>
              </w:rPr>
              <w:t>24</w:t>
            </w:r>
          </w:p>
        </w:tc>
      </w:tr>
      <w:tr w:rsidR="00337E64" w:rsidRPr="00C67A39" w14:paraId="10A60770" w14:textId="77777777" w:rsidTr="00337E64">
        <w:tc>
          <w:tcPr>
            <w:tcW w:w="0" w:type="auto"/>
            <w:shd w:val="clear" w:color="auto" w:fill="auto"/>
          </w:tcPr>
          <w:p w14:paraId="210505CD" w14:textId="77777777" w:rsidR="00337E64" w:rsidRPr="00C67A39" w:rsidRDefault="00337E64" w:rsidP="00337E64">
            <w:pPr>
              <w:jc w:val="right"/>
              <w:rPr>
                <w:sz w:val="12"/>
                <w:szCs w:val="12"/>
              </w:rPr>
            </w:pPr>
            <w:r w:rsidRPr="00C67A39">
              <w:rPr>
                <w:sz w:val="12"/>
                <w:szCs w:val="12"/>
              </w:rPr>
              <w:t>1920</w:t>
            </w:r>
          </w:p>
        </w:tc>
        <w:tc>
          <w:tcPr>
            <w:tcW w:w="0" w:type="auto"/>
            <w:gridSpan w:val="2"/>
          </w:tcPr>
          <w:p w14:paraId="58BC4830" w14:textId="77777777" w:rsidR="00337E64" w:rsidRPr="00C67A39" w:rsidRDefault="00337E64" w:rsidP="00337E64">
            <w:pPr>
              <w:rPr>
                <w:sz w:val="12"/>
                <w:szCs w:val="12"/>
              </w:rPr>
            </w:pPr>
          </w:p>
        </w:tc>
        <w:tc>
          <w:tcPr>
            <w:tcW w:w="0" w:type="auto"/>
            <w:shd w:val="clear" w:color="auto" w:fill="auto"/>
          </w:tcPr>
          <w:p w14:paraId="4A2A34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2EDA44"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307842C3" w14:textId="77777777" w:rsidR="00337E64" w:rsidRPr="00C67A39" w:rsidRDefault="00337E64" w:rsidP="00337E64">
            <w:pPr>
              <w:jc w:val="center"/>
              <w:rPr>
                <w:sz w:val="12"/>
                <w:szCs w:val="12"/>
              </w:rPr>
            </w:pPr>
            <w:r w:rsidRPr="00C67A39">
              <w:rPr>
                <w:sz w:val="12"/>
                <w:szCs w:val="12"/>
              </w:rPr>
              <w:t>25</w:t>
            </w:r>
          </w:p>
        </w:tc>
      </w:tr>
      <w:tr w:rsidR="00337E64" w:rsidRPr="00C67A39" w14:paraId="4D111A6D" w14:textId="77777777" w:rsidTr="00337E64">
        <w:tc>
          <w:tcPr>
            <w:tcW w:w="0" w:type="auto"/>
            <w:shd w:val="clear" w:color="auto" w:fill="auto"/>
          </w:tcPr>
          <w:p w14:paraId="4C7809EF" w14:textId="77777777" w:rsidR="00337E64" w:rsidRPr="00C67A39" w:rsidRDefault="00337E64" w:rsidP="00337E64">
            <w:pPr>
              <w:jc w:val="right"/>
              <w:rPr>
                <w:sz w:val="12"/>
                <w:szCs w:val="12"/>
              </w:rPr>
            </w:pPr>
            <w:r w:rsidRPr="00C67A39">
              <w:rPr>
                <w:sz w:val="12"/>
                <w:szCs w:val="12"/>
              </w:rPr>
              <w:t>1921</w:t>
            </w:r>
          </w:p>
        </w:tc>
        <w:tc>
          <w:tcPr>
            <w:tcW w:w="0" w:type="auto"/>
            <w:gridSpan w:val="2"/>
          </w:tcPr>
          <w:p w14:paraId="34220325" w14:textId="77777777" w:rsidR="00337E64" w:rsidRPr="00C67A39" w:rsidRDefault="00337E64" w:rsidP="00337E64">
            <w:pPr>
              <w:rPr>
                <w:sz w:val="12"/>
                <w:szCs w:val="12"/>
              </w:rPr>
            </w:pPr>
          </w:p>
        </w:tc>
        <w:tc>
          <w:tcPr>
            <w:tcW w:w="0" w:type="auto"/>
            <w:shd w:val="clear" w:color="auto" w:fill="auto"/>
          </w:tcPr>
          <w:p w14:paraId="17DF7C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C3C6EC"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38B32EA4" w14:textId="77777777" w:rsidR="00337E64" w:rsidRPr="00C67A39" w:rsidRDefault="00337E64" w:rsidP="00337E64">
            <w:pPr>
              <w:jc w:val="center"/>
              <w:rPr>
                <w:sz w:val="12"/>
                <w:szCs w:val="12"/>
              </w:rPr>
            </w:pPr>
            <w:r w:rsidRPr="00C67A39">
              <w:rPr>
                <w:sz w:val="12"/>
                <w:szCs w:val="12"/>
              </w:rPr>
              <w:t>26</w:t>
            </w:r>
          </w:p>
        </w:tc>
      </w:tr>
      <w:tr w:rsidR="00337E64" w:rsidRPr="00C67A39" w14:paraId="18235B2A" w14:textId="77777777" w:rsidTr="00337E64">
        <w:tc>
          <w:tcPr>
            <w:tcW w:w="0" w:type="auto"/>
            <w:shd w:val="clear" w:color="auto" w:fill="auto"/>
          </w:tcPr>
          <w:p w14:paraId="242FA110" w14:textId="77777777" w:rsidR="00337E64" w:rsidRPr="00C67A39" w:rsidRDefault="00337E64" w:rsidP="00337E64">
            <w:pPr>
              <w:jc w:val="right"/>
              <w:rPr>
                <w:sz w:val="12"/>
                <w:szCs w:val="12"/>
              </w:rPr>
            </w:pPr>
            <w:r w:rsidRPr="00C67A39">
              <w:rPr>
                <w:sz w:val="12"/>
                <w:szCs w:val="12"/>
              </w:rPr>
              <w:t>1922</w:t>
            </w:r>
          </w:p>
        </w:tc>
        <w:tc>
          <w:tcPr>
            <w:tcW w:w="0" w:type="auto"/>
            <w:gridSpan w:val="2"/>
          </w:tcPr>
          <w:p w14:paraId="5242B801" w14:textId="77777777" w:rsidR="00337E64" w:rsidRPr="00C67A39" w:rsidRDefault="00337E64" w:rsidP="00337E64">
            <w:pPr>
              <w:rPr>
                <w:sz w:val="12"/>
                <w:szCs w:val="12"/>
              </w:rPr>
            </w:pPr>
          </w:p>
        </w:tc>
        <w:tc>
          <w:tcPr>
            <w:tcW w:w="0" w:type="auto"/>
            <w:shd w:val="clear" w:color="auto" w:fill="auto"/>
          </w:tcPr>
          <w:p w14:paraId="6499EC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0D51C7"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1A06F64B" w14:textId="77777777" w:rsidR="00337E64" w:rsidRPr="00C67A39" w:rsidRDefault="00337E64" w:rsidP="00337E64">
            <w:pPr>
              <w:jc w:val="center"/>
              <w:rPr>
                <w:sz w:val="12"/>
                <w:szCs w:val="12"/>
              </w:rPr>
            </w:pPr>
            <w:r w:rsidRPr="00C67A39">
              <w:rPr>
                <w:sz w:val="12"/>
                <w:szCs w:val="12"/>
              </w:rPr>
              <w:t>27</w:t>
            </w:r>
          </w:p>
        </w:tc>
      </w:tr>
      <w:tr w:rsidR="00337E64" w:rsidRPr="00C67A39" w14:paraId="02C7AF9B" w14:textId="77777777" w:rsidTr="00337E64">
        <w:tc>
          <w:tcPr>
            <w:tcW w:w="0" w:type="auto"/>
            <w:shd w:val="clear" w:color="auto" w:fill="auto"/>
          </w:tcPr>
          <w:p w14:paraId="1F6D1912" w14:textId="77777777" w:rsidR="00337E64" w:rsidRPr="00C67A39" w:rsidRDefault="00337E64" w:rsidP="00337E64">
            <w:pPr>
              <w:jc w:val="right"/>
              <w:rPr>
                <w:sz w:val="12"/>
                <w:szCs w:val="12"/>
              </w:rPr>
            </w:pPr>
            <w:r w:rsidRPr="00C67A39">
              <w:rPr>
                <w:sz w:val="12"/>
                <w:szCs w:val="12"/>
              </w:rPr>
              <w:t>1923</w:t>
            </w:r>
          </w:p>
        </w:tc>
        <w:tc>
          <w:tcPr>
            <w:tcW w:w="0" w:type="auto"/>
            <w:gridSpan w:val="2"/>
          </w:tcPr>
          <w:p w14:paraId="37677B69" w14:textId="77777777" w:rsidR="00337E64" w:rsidRPr="00C67A39" w:rsidRDefault="00337E64" w:rsidP="00337E64">
            <w:pPr>
              <w:rPr>
                <w:sz w:val="12"/>
                <w:szCs w:val="12"/>
              </w:rPr>
            </w:pPr>
          </w:p>
        </w:tc>
        <w:tc>
          <w:tcPr>
            <w:tcW w:w="0" w:type="auto"/>
            <w:shd w:val="clear" w:color="auto" w:fill="auto"/>
          </w:tcPr>
          <w:p w14:paraId="17F631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D30AF9"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D58CD45" w14:textId="77777777" w:rsidR="00337E64" w:rsidRPr="00C67A39" w:rsidRDefault="00337E64" w:rsidP="00337E64">
            <w:pPr>
              <w:jc w:val="center"/>
              <w:rPr>
                <w:sz w:val="12"/>
                <w:szCs w:val="12"/>
              </w:rPr>
            </w:pPr>
            <w:r w:rsidRPr="00C67A39">
              <w:rPr>
                <w:sz w:val="12"/>
                <w:szCs w:val="12"/>
              </w:rPr>
              <w:t>28</w:t>
            </w:r>
          </w:p>
        </w:tc>
      </w:tr>
      <w:tr w:rsidR="00337E64" w:rsidRPr="00C67A39" w14:paraId="17FA9CCD" w14:textId="77777777" w:rsidTr="00337E64">
        <w:tc>
          <w:tcPr>
            <w:tcW w:w="0" w:type="auto"/>
            <w:shd w:val="clear" w:color="auto" w:fill="auto"/>
          </w:tcPr>
          <w:p w14:paraId="41A87133" w14:textId="77777777" w:rsidR="00337E64" w:rsidRPr="00C67A39" w:rsidRDefault="00337E64" w:rsidP="00337E64">
            <w:pPr>
              <w:jc w:val="right"/>
              <w:rPr>
                <w:sz w:val="12"/>
                <w:szCs w:val="12"/>
              </w:rPr>
            </w:pPr>
            <w:r w:rsidRPr="00C67A39">
              <w:rPr>
                <w:sz w:val="12"/>
                <w:szCs w:val="12"/>
              </w:rPr>
              <w:t>1924</w:t>
            </w:r>
          </w:p>
        </w:tc>
        <w:tc>
          <w:tcPr>
            <w:tcW w:w="0" w:type="auto"/>
            <w:gridSpan w:val="2"/>
          </w:tcPr>
          <w:p w14:paraId="760B8B97" w14:textId="77777777" w:rsidR="00337E64" w:rsidRPr="00C67A39" w:rsidRDefault="00337E64" w:rsidP="00337E64">
            <w:pPr>
              <w:rPr>
                <w:sz w:val="12"/>
                <w:szCs w:val="12"/>
              </w:rPr>
            </w:pPr>
          </w:p>
        </w:tc>
        <w:tc>
          <w:tcPr>
            <w:tcW w:w="0" w:type="auto"/>
            <w:shd w:val="clear" w:color="auto" w:fill="auto"/>
          </w:tcPr>
          <w:p w14:paraId="33F71D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3115A6"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3818517B" w14:textId="77777777" w:rsidR="00337E64" w:rsidRPr="00C67A39" w:rsidRDefault="00337E64" w:rsidP="00337E64">
            <w:pPr>
              <w:jc w:val="center"/>
              <w:rPr>
                <w:sz w:val="12"/>
                <w:szCs w:val="12"/>
              </w:rPr>
            </w:pPr>
            <w:r w:rsidRPr="00C67A39">
              <w:rPr>
                <w:sz w:val="12"/>
                <w:szCs w:val="12"/>
              </w:rPr>
              <w:t>29</w:t>
            </w:r>
          </w:p>
        </w:tc>
      </w:tr>
      <w:tr w:rsidR="00337E64" w:rsidRPr="00C67A39" w14:paraId="24A9EF5D" w14:textId="77777777" w:rsidTr="00337E64">
        <w:tc>
          <w:tcPr>
            <w:tcW w:w="0" w:type="auto"/>
            <w:shd w:val="clear" w:color="auto" w:fill="auto"/>
          </w:tcPr>
          <w:p w14:paraId="045E1208" w14:textId="77777777" w:rsidR="00337E64" w:rsidRPr="00C67A39" w:rsidRDefault="00337E64" w:rsidP="00337E64">
            <w:pPr>
              <w:jc w:val="right"/>
              <w:rPr>
                <w:sz w:val="12"/>
                <w:szCs w:val="12"/>
              </w:rPr>
            </w:pPr>
            <w:r w:rsidRPr="00C67A39">
              <w:rPr>
                <w:sz w:val="12"/>
                <w:szCs w:val="12"/>
              </w:rPr>
              <w:t>1925</w:t>
            </w:r>
          </w:p>
        </w:tc>
        <w:tc>
          <w:tcPr>
            <w:tcW w:w="0" w:type="auto"/>
            <w:gridSpan w:val="2"/>
          </w:tcPr>
          <w:p w14:paraId="27E6812B" w14:textId="77777777" w:rsidR="00337E64" w:rsidRPr="00C67A39" w:rsidRDefault="00337E64" w:rsidP="00337E64">
            <w:pPr>
              <w:rPr>
                <w:sz w:val="12"/>
                <w:szCs w:val="12"/>
              </w:rPr>
            </w:pPr>
          </w:p>
        </w:tc>
        <w:tc>
          <w:tcPr>
            <w:tcW w:w="0" w:type="auto"/>
            <w:shd w:val="clear" w:color="auto" w:fill="auto"/>
          </w:tcPr>
          <w:p w14:paraId="50F6144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75CB55"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1062AEF" w14:textId="77777777" w:rsidR="00337E64" w:rsidRPr="00C67A39" w:rsidRDefault="00337E64" w:rsidP="00337E64">
            <w:pPr>
              <w:jc w:val="center"/>
              <w:rPr>
                <w:sz w:val="12"/>
                <w:szCs w:val="12"/>
              </w:rPr>
            </w:pPr>
            <w:r w:rsidRPr="00C67A39">
              <w:rPr>
                <w:sz w:val="12"/>
                <w:szCs w:val="12"/>
              </w:rPr>
              <w:t>3</w:t>
            </w:r>
          </w:p>
        </w:tc>
      </w:tr>
      <w:tr w:rsidR="00337E64" w:rsidRPr="00C67A39" w14:paraId="0BF24A69" w14:textId="77777777" w:rsidTr="00337E64">
        <w:tc>
          <w:tcPr>
            <w:tcW w:w="0" w:type="auto"/>
            <w:shd w:val="clear" w:color="auto" w:fill="auto"/>
          </w:tcPr>
          <w:p w14:paraId="265082C7" w14:textId="77777777" w:rsidR="00337E64" w:rsidRPr="00C67A39" w:rsidRDefault="00337E64" w:rsidP="00337E64">
            <w:pPr>
              <w:jc w:val="right"/>
              <w:rPr>
                <w:sz w:val="12"/>
                <w:szCs w:val="12"/>
              </w:rPr>
            </w:pPr>
            <w:r w:rsidRPr="00C67A39">
              <w:rPr>
                <w:sz w:val="12"/>
                <w:szCs w:val="12"/>
              </w:rPr>
              <w:t>1926</w:t>
            </w:r>
          </w:p>
        </w:tc>
        <w:tc>
          <w:tcPr>
            <w:tcW w:w="0" w:type="auto"/>
            <w:gridSpan w:val="2"/>
          </w:tcPr>
          <w:p w14:paraId="79B5C469" w14:textId="77777777" w:rsidR="00337E64" w:rsidRPr="00C67A39" w:rsidRDefault="00337E64" w:rsidP="00337E64">
            <w:pPr>
              <w:rPr>
                <w:sz w:val="12"/>
                <w:szCs w:val="12"/>
              </w:rPr>
            </w:pPr>
          </w:p>
        </w:tc>
        <w:tc>
          <w:tcPr>
            <w:tcW w:w="0" w:type="auto"/>
            <w:shd w:val="clear" w:color="auto" w:fill="auto"/>
          </w:tcPr>
          <w:p w14:paraId="4D3CF23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2534C6"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C664F05" w14:textId="77777777" w:rsidR="00337E64" w:rsidRPr="00C67A39" w:rsidRDefault="00337E64" w:rsidP="00337E64">
            <w:pPr>
              <w:jc w:val="center"/>
              <w:rPr>
                <w:sz w:val="12"/>
                <w:szCs w:val="12"/>
              </w:rPr>
            </w:pPr>
            <w:r w:rsidRPr="00C67A39">
              <w:rPr>
                <w:sz w:val="12"/>
                <w:szCs w:val="12"/>
              </w:rPr>
              <w:t>30</w:t>
            </w:r>
          </w:p>
        </w:tc>
      </w:tr>
      <w:tr w:rsidR="00337E64" w:rsidRPr="00C67A39" w14:paraId="7B9E8004" w14:textId="77777777" w:rsidTr="00337E64">
        <w:tc>
          <w:tcPr>
            <w:tcW w:w="0" w:type="auto"/>
            <w:shd w:val="clear" w:color="auto" w:fill="auto"/>
          </w:tcPr>
          <w:p w14:paraId="691D5E95" w14:textId="77777777" w:rsidR="00337E64" w:rsidRPr="00C67A39" w:rsidRDefault="00337E64" w:rsidP="00337E64">
            <w:pPr>
              <w:jc w:val="right"/>
              <w:rPr>
                <w:sz w:val="12"/>
                <w:szCs w:val="12"/>
              </w:rPr>
            </w:pPr>
            <w:r w:rsidRPr="00C67A39">
              <w:rPr>
                <w:sz w:val="12"/>
                <w:szCs w:val="12"/>
              </w:rPr>
              <w:t>1927</w:t>
            </w:r>
          </w:p>
        </w:tc>
        <w:tc>
          <w:tcPr>
            <w:tcW w:w="0" w:type="auto"/>
            <w:gridSpan w:val="2"/>
          </w:tcPr>
          <w:p w14:paraId="26C25C10" w14:textId="77777777" w:rsidR="00337E64" w:rsidRPr="00C67A39" w:rsidRDefault="00337E64" w:rsidP="00337E64">
            <w:pPr>
              <w:rPr>
                <w:sz w:val="12"/>
                <w:szCs w:val="12"/>
              </w:rPr>
            </w:pPr>
          </w:p>
        </w:tc>
        <w:tc>
          <w:tcPr>
            <w:tcW w:w="0" w:type="auto"/>
            <w:shd w:val="clear" w:color="auto" w:fill="auto"/>
          </w:tcPr>
          <w:p w14:paraId="095294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233EC9"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232C7558" w14:textId="77777777" w:rsidR="00337E64" w:rsidRPr="00C67A39" w:rsidRDefault="00337E64" w:rsidP="00337E64">
            <w:pPr>
              <w:jc w:val="center"/>
              <w:rPr>
                <w:sz w:val="12"/>
                <w:szCs w:val="12"/>
              </w:rPr>
            </w:pPr>
            <w:r w:rsidRPr="00C67A39">
              <w:rPr>
                <w:sz w:val="12"/>
                <w:szCs w:val="12"/>
              </w:rPr>
              <w:t>31</w:t>
            </w:r>
          </w:p>
        </w:tc>
      </w:tr>
      <w:tr w:rsidR="00337E64" w:rsidRPr="00C67A39" w14:paraId="72375EF4" w14:textId="77777777" w:rsidTr="00337E64">
        <w:tc>
          <w:tcPr>
            <w:tcW w:w="0" w:type="auto"/>
            <w:shd w:val="clear" w:color="auto" w:fill="auto"/>
          </w:tcPr>
          <w:p w14:paraId="0AA20B7F" w14:textId="77777777" w:rsidR="00337E64" w:rsidRPr="00C67A39" w:rsidRDefault="00337E64" w:rsidP="00337E64">
            <w:pPr>
              <w:jc w:val="right"/>
              <w:rPr>
                <w:sz w:val="12"/>
                <w:szCs w:val="12"/>
              </w:rPr>
            </w:pPr>
            <w:r w:rsidRPr="00C67A39">
              <w:rPr>
                <w:sz w:val="12"/>
                <w:szCs w:val="12"/>
              </w:rPr>
              <w:t>1928</w:t>
            </w:r>
          </w:p>
        </w:tc>
        <w:tc>
          <w:tcPr>
            <w:tcW w:w="0" w:type="auto"/>
            <w:gridSpan w:val="2"/>
          </w:tcPr>
          <w:p w14:paraId="059FCC4D" w14:textId="77777777" w:rsidR="00337E64" w:rsidRPr="00C67A39" w:rsidRDefault="00337E64" w:rsidP="00337E64">
            <w:pPr>
              <w:rPr>
                <w:sz w:val="12"/>
                <w:szCs w:val="12"/>
              </w:rPr>
            </w:pPr>
          </w:p>
        </w:tc>
        <w:tc>
          <w:tcPr>
            <w:tcW w:w="0" w:type="auto"/>
            <w:shd w:val="clear" w:color="auto" w:fill="auto"/>
          </w:tcPr>
          <w:p w14:paraId="5E6D4C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109958"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71D77884" w14:textId="77777777" w:rsidR="00337E64" w:rsidRPr="00C67A39" w:rsidRDefault="00337E64" w:rsidP="00337E64">
            <w:pPr>
              <w:jc w:val="center"/>
              <w:rPr>
                <w:sz w:val="12"/>
                <w:szCs w:val="12"/>
              </w:rPr>
            </w:pPr>
            <w:r w:rsidRPr="00C67A39">
              <w:rPr>
                <w:sz w:val="12"/>
                <w:szCs w:val="12"/>
              </w:rPr>
              <w:t>32</w:t>
            </w:r>
          </w:p>
        </w:tc>
      </w:tr>
      <w:tr w:rsidR="00337E64" w:rsidRPr="00C67A39" w14:paraId="43DF03F5" w14:textId="77777777" w:rsidTr="00337E64">
        <w:tc>
          <w:tcPr>
            <w:tcW w:w="0" w:type="auto"/>
            <w:shd w:val="clear" w:color="auto" w:fill="auto"/>
          </w:tcPr>
          <w:p w14:paraId="5142B259" w14:textId="77777777" w:rsidR="00337E64" w:rsidRPr="00C67A39" w:rsidRDefault="00337E64" w:rsidP="00337E64">
            <w:pPr>
              <w:jc w:val="right"/>
              <w:rPr>
                <w:sz w:val="12"/>
                <w:szCs w:val="12"/>
              </w:rPr>
            </w:pPr>
            <w:r w:rsidRPr="00C67A39">
              <w:rPr>
                <w:sz w:val="12"/>
                <w:szCs w:val="12"/>
              </w:rPr>
              <w:t>1929</w:t>
            </w:r>
          </w:p>
        </w:tc>
        <w:tc>
          <w:tcPr>
            <w:tcW w:w="0" w:type="auto"/>
            <w:gridSpan w:val="2"/>
          </w:tcPr>
          <w:p w14:paraId="06C0D5FB" w14:textId="77777777" w:rsidR="00337E64" w:rsidRPr="00C67A39" w:rsidRDefault="00337E64" w:rsidP="00337E64">
            <w:pPr>
              <w:rPr>
                <w:sz w:val="12"/>
                <w:szCs w:val="12"/>
              </w:rPr>
            </w:pPr>
          </w:p>
        </w:tc>
        <w:tc>
          <w:tcPr>
            <w:tcW w:w="0" w:type="auto"/>
            <w:shd w:val="clear" w:color="auto" w:fill="auto"/>
          </w:tcPr>
          <w:p w14:paraId="2EDDA2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BF2B8C"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BF6531B" w14:textId="77777777" w:rsidR="00337E64" w:rsidRPr="00C67A39" w:rsidRDefault="00337E64" w:rsidP="00337E64">
            <w:pPr>
              <w:jc w:val="center"/>
              <w:rPr>
                <w:sz w:val="12"/>
                <w:szCs w:val="12"/>
              </w:rPr>
            </w:pPr>
            <w:r w:rsidRPr="00C67A39">
              <w:rPr>
                <w:sz w:val="12"/>
                <w:szCs w:val="12"/>
              </w:rPr>
              <w:t>33</w:t>
            </w:r>
          </w:p>
        </w:tc>
      </w:tr>
      <w:tr w:rsidR="00337E64" w:rsidRPr="00C67A39" w14:paraId="1F2B8AD7" w14:textId="77777777" w:rsidTr="00337E64">
        <w:tc>
          <w:tcPr>
            <w:tcW w:w="0" w:type="auto"/>
            <w:shd w:val="clear" w:color="auto" w:fill="auto"/>
          </w:tcPr>
          <w:p w14:paraId="5DA79CFA" w14:textId="77777777" w:rsidR="00337E64" w:rsidRPr="00C67A39" w:rsidRDefault="00337E64" w:rsidP="00337E64">
            <w:pPr>
              <w:jc w:val="right"/>
              <w:rPr>
                <w:sz w:val="12"/>
                <w:szCs w:val="12"/>
              </w:rPr>
            </w:pPr>
            <w:r w:rsidRPr="00C67A39">
              <w:rPr>
                <w:sz w:val="12"/>
                <w:szCs w:val="12"/>
              </w:rPr>
              <w:t>1930</w:t>
            </w:r>
          </w:p>
        </w:tc>
        <w:tc>
          <w:tcPr>
            <w:tcW w:w="0" w:type="auto"/>
            <w:gridSpan w:val="2"/>
          </w:tcPr>
          <w:p w14:paraId="023E0DE6" w14:textId="77777777" w:rsidR="00337E64" w:rsidRPr="00C67A39" w:rsidRDefault="00337E64" w:rsidP="00337E64">
            <w:pPr>
              <w:rPr>
                <w:sz w:val="12"/>
                <w:szCs w:val="12"/>
              </w:rPr>
            </w:pPr>
          </w:p>
        </w:tc>
        <w:tc>
          <w:tcPr>
            <w:tcW w:w="0" w:type="auto"/>
            <w:shd w:val="clear" w:color="auto" w:fill="auto"/>
          </w:tcPr>
          <w:p w14:paraId="21A7D3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62D56C"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70A2588A" w14:textId="77777777" w:rsidR="00337E64" w:rsidRPr="00C67A39" w:rsidRDefault="00337E64" w:rsidP="00337E64">
            <w:pPr>
              <w:jc w:val="center"/>
              <w:rPr>
                <w:sz w:val="12"/>
                <w:szCs w:val="12"/>
              </w:rPr>
            </w:pPr>
            <w:r w:rsidRPr="00C67A39">
              <w:rPr>
                <w:sz w:val="12"/>
                <w:szCs w:val="12"/>
              </w:rPr>
              <w:t>34</w:t>
            </w:r>
          </w:p>
        </w:tc>
      </w:tr>
      <w:tr w:rsidR="00337E64" w:rsidRPr="00C67A39" w14:paraId="2E2AADF6" w14:textId="77777777" w:rsidTr="00337E64">
        <w:tc>
          <w:tcPr>
            <w:tcW w:w="0" w:type="auto"/>
            <w:shd w:val="clear" w:color="auto" w:fill="auto"/>
          </w:tcPr>
          <w:p w14:paraId="647A1260" w14:textId="77777777" w:rsidR="00337E64" w:rsidRPr="00C67A39" w:rsidRDefault="00337E64" w:rsidP="00337E64">
            <w:pPr>
              <w:jc w:val="right"/>
              <w:rPr>
                <w:sz w:val="12"/>
                <w:szCs w:val="12"/>
              </w:rPr>
            </w:pPr>
            <w:r w:rsidRPr="00C67A39">
              <w:rPr>
                <w:sz w:val="12"/>
                <w:szCs w:val="12"/>
              </w:rPr>
              <w:t>1931</w:t>
            </w:r>
          </w:p>
        </w:tc>
        <w:tc>
          <w:tcPr>
            <w:tcW w:w="0" w:type="auto"/>
            <w:gridSpan w:val="2"/>
          </w:tcPr>
          <w:p w14:paraId="3A1FD686" w14:textId="77777777" w:rsidR="00337E64" w:rsidRPr="00C67A39" w:rsidRDefault="00337E64" w:rsidP="00337E64">
            <w:pPr>
              <w:rPr>
                <w:sz w:val="12"/>
                <w:szCs w:val="12"/>
              </w:rPr>
            </w:pPr>
          </w:p>
        </w:tc>
        <w:tc>
          <w:tcPr>
            <w:tcW w:w="0" w:type="auto"/>
            <w:shd w:val="clear" w:color="auto" w:fill="auto"/>
          </w:tcPr>
          <w:p w14:paraId="7275B0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0EF47D"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0C62FF5" w14:textId="77777777" w:rsidR="00337E64" w:rsidRPr="00C67A39" w:rsidRDefault="00337E64" w:rsidP="00337E64">
            <w:pPr>
              <w:jc w:val="center"/>
              <w:rPr>
                <w:sz w:val="12"/>
                <w:szCs w:val="12"/>
              </w:rPr>
            </w:pPr>
            <w:r w:rsidRPr="00C67A39">
              <w:rPr>
                <w:sz w:val="12"/>
                <w:szCs w:val="12"/>
              </w:rPr>
              <w:t>35</w:t>
            </w:r>
          </w:p>
        </w:tc>
      </w:tr>
      <w:tr w:rsidR="00337E64" w:rsidRPr="00C67A39" w14:paraId="7A4B9CEE" w14:textId="77777777" w:rsidTr="00337E64">
        <w:tc>
          <w:tcPr>
            <w:tcW w:w="0" w:type="auto"/>
            <w:shd w:val="clear" w:color="auto" w:fill="auto"/>
          </w:tcPr>
          <w:p w14:paraId="366075AF" w14:textId="77777777" w:rsidR="00337E64" w:rsidRPr="00C67A39" w:rsidRDefault="00337E64" w:rsidP="00337E64">
            <w:pPr>
              <w:jc w:val="right"/>
              <w:rPr>
                <w:sz w:val="12"/>
                <w:szCs w:val="12"/>
              </w:rPr>
            </w:pPr>
            <w:r w:rsidRPr="00C67A39">
              <w:rPr>
                <w:sz w:val="12"/>
                <w:szCs w:val="12"/>
              </w:rPr>
              <w:t>1932</w:t>
            </w:r>
          </w:p>
        </w:tc>
        <w:tc>
          <w:tcPr>
            <w:tcW w:w="0" w:type="auto"/>
            <w:gridSpan w:val="2"/>
          </w:tcPr>
          <w:p w14:paraId="2D8F80B5" w14:textId="77777777" w:rsidR="00337E64" w:rsidRPr="00C67A39" w:rsidRDefault="00337E64" w:rsidP="00337E64">
            <w:pPr>
              <w:rPr>
                <w:sz w:val="12"/>
                <w:szCs w:val="12"/>
              </w:rPr>
            </w:pPr>
          </w:p>
        </w:tc>
        <w:tc>
          <w:tcPr>
            <w:tcW w:w="0" w:type="auto"/>
            <w:shd w:val="clear" w:color="auto" w:fill="auto"/>
          </w:tcPr>
          <w:p w14:paraId="75497A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E18CDC"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DE58C7E" w14:textId="77777777" w:rsidR="00337E64" w:rsidRPr="00C67A39" w:rsidRDefault="00337E64" w:rsidP="00337E64">
            <w:pPr>
              <w:jc w:val="center"/>
              <w:rPr>
                <w:sz w:val="12"/>
                <w:szCs w:val="12"/>
              </w:rPr>
            </w:pPr>
            <w:r w:rsidRPr="00C67A39">
              <w:rPr>
                <w:sz w:val="12"/>
                <w:szCs w:val="12"/>
              </w:rPr>
              <w:t>36</w:t>
            </w:r>
          </w:p>
        </w:tc>
      </w:tr>
      <w:tr w:rsidR="00337E64" w:rsidRPr="00C67A39" w14:paraId="125788EB" w14:textId="77777777" w:rsidTr="00337E64">
        <w:tc>
          <w:tcPr>
            <w:tcW w:w="0" w:type="auto"/>
            <w:shd w:val="clear" w:color="auto" w:fill="auto"/>
          </w:tcPr>
          <w:p w14:paraId="41D04A86" w14:textId="77777777" w:rsidR="00337E64" w:rsidRPr="00C67A39" w:rsidRDefault="00337E64" w:rsidP="00337E64">
            <w:pPr>
              <w:jc w:val="right"/>
              <w:rPr>
                <w:sz w:val="12"/>
                <w:szCs w:val="12"/>
              </w:rPr>
            </w:pPr>
            <w:r w:rsidRPr="00C67A39">
              <w:rPr>
                <w:sz w:val="12"/>
                <w:szCs w:val="12"/>
              </w:rPr>
              <w:t>1933</w:t>
            </w:r>
          </w:p>
        </w:tc>
        <w:tc>
          <w:tcPr>
            <w:tcW w:w="0" w:type="auto"/>
            <w:gridSpan w:val="2"/>
          </w:tcPr>
          <w:p w14:paraId="6EC7DE74" w14:textId="77777777" w:rsidR="00337E64" w:rsidRPr="00C67A39" w:rsidRDefault="00337E64" w:rsidP="00337E64">
            <w:pPr>
              <w:rPr>
                <w:sz w:val="12"/>
                <w:szCs w:val="12"/>
              </w:rPr>
            </w:pPr>
          </w:p>
        </w:tc>
        <w:tc>
          <w:tcPr>
            <w:tcW w:w="0" w:type="auto"/>
            <w:shd w:val="clear" w:color="auto" w:fill="auto"/>
          </w:tcPr>
          <w:p w14:paraId="04ADF7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0D65F7"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1A0D7BEA" w14:textId="77777777" w:rsidR="00337E64" w:rsidRPr="00C67A39" w:rsidRDefault="00337E64" w:rsidP="00337E64">
            <w:pPr>
              <w:jc w:val="center"/>
              <w:rPr>
                <w:sz w:val="12"/>
                <w:szCs w:val="12"/>
              </w:rPr>
            </w:pPr>
            <w:r w:rsidRPr="00C67A39">
              <w:rPr>
                <w:sz w:val="12"/>
                <w:szCs w:val="12"/>
              </w:rPr>
              <w:t>37</w:t>
            </w:r>
          </w:p>
        </w:tc>
      </w:tr>
      <w:tr w:rsidR="00337E64" w:rsidRPr="00C67A39" w14:paraId="54CCBB87" w14:textId="77777777" w:rsidTr="00337E64">
        <w:tc>
          <w:tcPr>
            <w:tcW w:w="0" w:type="auto"/>
            <w:shd w:val="clear" w:color="auto" w:fill="auto"/>
          </w:tcPr>
          <w:p w14:paraId="432C48BB" w14:textId="77777777" w:rsidR="00337E64" w:rsidRPr="00C67A39" w:rsidRDefault="00337E64" w:rsidP="00337E64">
            <w:pPr>
              <w:jc w:val="right"/>
              <w:rPr>
                <w:sz w:val="12"/>
                <w:szCs w:val="12"/>
              </w:rPr>
            </w:pPr>
            <w:r w:rsidRPr="00C67A39">
              <w:rPr>
                <w:sz w:val="12"/>
                <w:szCs w:val="12"/>
              </w:rPr>
              <w:t>1934</w:t>
            </w:r>
          </w:p>
        </w:tc>
        <w:tc>
          <w:tcPr>
            <w:tcW w:w="0" w:type="auto"/>
            <w:gridSpan w:val="2"/>
          </w:tcPr>
          <w:p w14:paraId="14EF11F7" w14:textId="77777777" w:rsidR="00337E64" w:rsidRPr="00C67A39" w:rsidRDefault="00337E64" w:rsidP="00337E64">
            <w:pPr>
              <w:rPr>
                <w:sz w:val="12"/>
                <w:szCs w:val="12"/>
              </w:rPr>
            </w:pPr>
          </w:p>
        </w:tc>
        <w:tc>
          <w:tcPr>
            <w:tcW w:w="0" w:type="auto"/>
            <w:shd w:val="clear" w:color="auto" w:fill="auto"/>
          </w:tcPr>
          <w:p w14:paraId="3290F7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611676"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DA7AE0B" w14:textId="77777777" w:rsidR="00337E64" w:rsidRPr="00C67A39" w:rsidRDefault="00337E64" w:rsidP="00337E64">
            <w:pPr>
              <w:jc w:val="center"/>
              <w:rPr>
                <w:sz w:val="12"/>
                <w:szCs w:val="12"/>
              </w:rPr>
            </w:pPr>
            <w:r w:rsidRPr="00C67A39">
              <w:rPr>
                <w:sz w:val="12"/>
                <w:szCs w:val="12"/>
              </w:rPr>
              <w:t>38</w:t>
            </w:r>
          </w:p>
        </w:tc>
      </w:tr>
      <w:tr w:rsidR="00337E64" w:rsidRPr="00C67A39" w14:paraId="1A4BF8CB" w14:textId="77777777" w:rsidTr="00337E64">
        <w:tc>
          <w:tcPr>
            <w:tcW w:w="0" w:type="auto"/>
            <w:shd w:val="clear" w:color="auto" w:fill="auto"/>
          </w:tcPr>
          <w:p w14:paraId="4D431AA9" w14:textId="77777777" w:rsidR="00337E64" w:rsidRPr="00C67A39" w:rsidRDefault="00337E64" w:rsidP="00337E64">
            <w:pPr>
              <w:jc w:val="right"/>
              <w:rPr>
                <w:sz w:val="12"/>
                <w:szCs w:val="12"/>
              </w:rPr>
            </w:pPr>
            <w:r w:rsidRPr="00C67A39">
              <w:rPr>
                <w:sz w:val="12"/>
                <w:szCs w:val="12"/>
              </w:rPr>
              <w:t>1935</w:t>
            </w:r>
          </w:p>
        </w:tc>
        <w:tc>
          <w:tcPr>
            <w:tcW w:w="0" w:type="auto"/>
            <w:gridSpan w:val="2"/>
          </w:tcPr>
          <w:p w14:paraId="22629F76" w14:textId="77777777" w:rsidR="00337E64" w:rsidRPr="00C67A39" w:rsidRDefault="00337E64" w:rsidP="00337E64">
            <w:pPr>
              <w:rPr>
                <w:sz w:val="12"/>
                <w:szCs w:val="12"/>
              </w:rPr>
            </w:pPr>
          </w:p>
        </w:tc>
        <w:tc>
          <w:tcPr>
            <w:tcW w:w="0" w:type="auto"/>
            <w:shd w:val="clear" w:color="auto" w:fill="auto"/>
          </w:tcPr>
          <w:p w14:paraId="3C8C32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6A1CA7"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26DA2862" w14:textId="77777777" w:rsidR="00337E64" w:rsidRPr="00C67A39" w:rsidRDefault="00337E64" w:rsidP="00337E64">
            <w:pPr>
              <w:jc w:val="center"/>
              <w:rPr>
                <w:sz w:val="12"/>
                <w:szCs w:val="12"/>
              </w:rPr>
            </w:pPr>
            <w:r w:rsidRPr="00C67A39">
              <w:rPr>
                <w:sz w:val="12"/>
                <w:szCs w:val="12"/>
              </w:rPr>
              <w:t>39</w:t>
            </w:r>
          </w:p>
        </w:tc>
      </w:tr>
      <w:tr w:rsidR="00337E64" w:rsidRPr="00C67A39" w14:paraId="79769976" w14:textId="77777777" w:rsidTr="00337E64">
        <w:tc>
          <w:tcPr>
            <w:tcW w:w="0" w:type="auto"/>
            <w:shd w:val="clear" w:color="auto" w:fill="auto"/>
          </w:tcPr>
          <w:p w14:paraId="6F943845" w14:textId="77777777" w:rsidR="00337E64" w:rsidRPr="00C67A39" w:rsidRDefault="00337E64" w:rsidP="00337E64">
            <w:pPr>
              <w:jc w:val="right"/>
              <w:rPr>
                <w:sz w:val="12"/>
                <w:szCs w:val="12"/>
              </w:rPr>
            </w:pPr>
            <w:r w:rsidRPr="00C67A39">
              <w:rPr>
                <w:sz w:val="12"/>
                <w:szCs w:val="12"/>
              </w:rPr>
              <w:t>1936</w:t>
            </w:r>
          </w:p>
        </w:tc>
        <w:tc>
          <w:tcPr>
            <w:tcW w:w="0" w:type="auto"/>
            <w:gridSpan w:val="2"/>
          </w:tcPr>
          <w:p w14:paraId="243F9592" w14:textId="77777777" w:rsidR="00337E64" w:rsidRPr="00C67A39" w:rsidRDefault="00337E64" w:rsidP="00337E64">
            <w:pPr>
              <w:rPr>
                <w:sz w:val="12"/>
                <w:szCs w:val="12"/>
              </w:rPr>
            </w:pPr>
          </w:p>
        </w:tc>
        <w:tc>
          <w:tcPr>
            <w:tcW w:w="0" w:type="auto"/>
            <w:shd w:val="clear" w:color="auto" w:fill="auto"/>
          </w:tcPr>
          <w:p w14:paraId="3659C8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5E3A8E"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12F91A67" w14:textId="77777777" w:rsidR="00337E64" w:rsidRPr="00C67A39" w:rsidRDefault="00337E64" w:rsidP="00337E64">
            <w:pPr>
              <w:jc w:val="center"/>
              <w:rPr>
                <w:sz w:val="12"/>
                <w:szCs w:val="12"/>
              </w:rPr>
            </w:pPr>
            <w:r w:rsidRPr="00C67A39">
              <w:rPr>
                <w:sz w:val="12"/>
                <w:szCs w:val="12"/>
              </w:rPr>
              <w:t>4</w:t>
            </w:r>
          </w:p>
        </w:tc>
      </w:tr>
      <w:tr w:rsidR="00337E64" w:rsidRPr="00C67A39" w14:paraId="12ED4367" w14:textId="77777777" w:rsidTr="00337E64">
        <w:tc>
          <w:tcPr>
            <w:tcW w:w="0" w:type="auto"/>
            <w:shd w:val="clear" w:color="auto" w:fill="auto"/>
          </w:tcPr>
          <w:p w14:paraId="55EA3EF9" w14:textId="77777777" w:rsidR="00337E64" w:rsidRPr="00C67A39" w:rsidRDefault="00337E64" w:rsidP="00337E64">
            <w:pPr>
              <w:jc w:val="right"/>
              <w:rPr>
                <w:sz w:val="12"/>
                <w:szCs w:val="12"/>
              </w:rPr>
            </w:pPr>
            <w:r w:rsidRPr="00C67A39">
              <w:rPr>
                <w:sz w:val="12"/>
                <w:szCs w:val="12"/>
              </w:rPr>
              <w:t>1937</w:t>
            </w:r>
          </w:p>
        </w:tc>
        <w:tc>
          <w:tcPr>
            <w:tcW w:w="0" w:type="auto"/>
            <w:gridSpan w:val="2"/>
          </w:tcPr>
          <w:p w14:paraId="167EC115" w14:textId="77777777" w:rsidR="00337E64" w:rsidRPr="00C67A39" w:rsidRDefault="00337E64" w:rsidP="00337E64">
            <w:pPr>
              <w:rPr>
                <w:sz w:val="12"/>
                <w:szCs w:val="12"/>
              </w:rPr>
            </w:pPr>
          </w:p>
        </w:tc>
        <w:tc>
          <w:tcPr>
            <w:tcW w:w="0" w:type="auto"/>
            <w:shd w:val="clear" w:color="auto" w:fill="auto"/>
          </w:tcPr>
          <w:p w14:paraId="17C2085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C5BC0F"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01CC3A82" w14:textId="77777777" w:rsidR="00337E64" w:rsidRPr="00C67A39" w:rsidRDefault="00337E64" w:rsidP="00337E64">
            <w:pPr>
              <w:jc w:val="center"/>
              <w:rPr>
                <w:sz w:val="12"/>
                <w:szCs w:val="12"/>
              </w:rPr>
            </w:pPr>
            <w:r w:rsidRPr="00C67A39">
              <w:rPr>
                <w:sz w:val="12"/>
                <w:szCs w:val="12"/>
              </w:rPr>
              <w:t>40</w:t>
            </w:r>
          </w:p>
        </w:tc>
      </w:tr>
      <w:tr w:rsidR="00337E64" w:rsidRPr="00C67A39" w14:paraId="18E1E5AB" w14:textId="77777777" w:rsidTr="00337E64">
        <w:tc>
          <w:tcPr>
            <w:tcW w:w="0" w:type="auto"/>
            <w:shd w:val="clear" w:color="auto" w:fill="auto"/>
          </w:tcPr>
          <w:p w14:paraId="333F8669" w14:textId="77777777" w:rsidR="00337E64" w:rsidRPr="00C67A39" w:rsidRDefault="00337E64" w:rsidP="00337E64">
            <w:pPr>
              <w:jc w:val="right"/>
              <w:rPr>
                <w:sz w:val="12"/>
                <w:szCs w:val="12"/>
              </w:rPr>
            </w:pPr>
            <w:r w:rsidRPr="00C67A39">
              <w:rPr>
                <w:sz w:val="12"/>
                <w:szCs w:val="12"/>
              </w:rPr>
              <w:t>1938</w:t>
            </w:r>
          </w:p>
        </w:tc>
        <w:tc>
          <w:tcPr>
            <w:tcW w:w="0" w:type="auto"/>
            <w:gridSpan w:val="2"/>
          </w:tcPr>
          <w:p w14:paraId="27143945" w14:textId="77777777" w:rsidR="00337E64" w:rsidRPr="00C67A39" w:rsidRDefault="00337E64" w:rsidP="00337E64">
            <w:pPr>
              <w:rPr>
                <w:sz w:val="12"/>
                <w:szCs w:val="12"/>
              </w:rPr>
            </w:pPr>
          </w:p>
        </w:tc>
        <w:tc>
          <w:tcPr>
            <w:tcW w:w="0" w:type="auto"/>
            <w:shd w:val="clear" w:color="auto" w:fill="auto"/>
          </w:tcPr>
          <w:p w14:paraId="4DE5DE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9DD35F"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FC2A286" w14:textId="77777777" w:rsidR="00337E64" w:rsidRPr="00C67A39" w:rsidRDefault="00337E64" w:rsidP="00337E64">
            <w:pPr>
              <w:jc w:val="center"/>
              <w:rPr>
                <w:sz w:val="12"/>
                <w:szCs w:val="12"/>
              </w:rPr>
            </w:pPr>
            <w:r w:rsidRPr="00C67A39">
              <w:rPr>
                <w:sz w:val="12"/>
                <w:szCs w:val="12"/>
              </w:rPr>
              <w:t>41</w:t>
            </w:r>
          </w:p>
        </w:tc>
      </w:tr>
      <w:tr w:rsidR="00337E64" w:rsidRPr="00C67A39" w14:paraId="3C6CA951" w14:textId="77777777" w:rsidTr="00337E64">
        <w:tc>
          <w:tcPr>
            <w:tcW w:w="0" w:type="auto"/>
            <w:shd w:val="clear" w:color="auto" w:fill="auto"/>
          </w:tcPr>
          <w:p w14:paraId="2D3495AF" w14:textId="77777777" w:rsidR="00337E64" w:rsidRPr="00C67A39" w:rsidRDefault="00337E64" w:rsidP="00337E64">
            <w:pPr>
              <w:jc w:val="right"/>
              <w:rPr>
                <w:sz w:val="12"/>
                <w:szCs w:val="12"/>
              </w:rPr>
            </w:pPr>
            <w:r w:rsidRPr="00C67A39">
              <w:rPr>
                <w:sz w:val="12"/>
                <w:szCs w:val="12"/>
              </w:rPr>
              <w:t>1939</w:t>
            </w:r>
          </w:p>
        </w:tc>
        <w:tc>
          <w:tcPr>
            <w:tcW w:w="0" w:type="auto"/>
            <w:gridSpan w:val="2"/>
          </w:tcPr>
          <w:p w14:paraId="555F15C4" w14:textId="77777777" w:rsidR="00337E64" w:rsidRPr="00C67A39" w:rsidRDefault="00337E64" w:rsidP="00337E64">
            <w:pPr>
              <w:rPr>
                <w:sz w:val="12"/>
                <w:szCs w:val="12"/>
              </w:rPr>
            </w:pPr>
          </w:p>
        </w:tc>
        <w:tc>
          <w:tcPr>
            <w:tcW w:w="0" w:type="auto"/>
            <w:shd w:val="clear" w:color="auto" w:fill="auto"/>
          </w:tcPr>
          <w:p w14:paraId="3BD2ED1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DDC8D2"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86DEEBD" w14:textId="77777777" w:rsidR="00337E64" w:rsidRPr="00C67A39" w:rsidRDefault="00337E64" w:rsidP="00337E64">
            <w:pPr>
              <w:jc w:val="center"/>
              <w:rPr>
                <w:sz w:val="12"/>
                <w:szCs w:val="12"/>
              </w:rPr>
            </w:pPr>
            <w:r w:rsidRPr="00C67A39">
              <w:rPr>
                <w:sz w:val="12"/>
                <w:szCs w:val="12"/>
              </w:rPr>
              <w:t>42</w:t>
            </w:r>
          </w:p>
        </w:tc>
      </w:tr>
      <w:tr w:rsidR="00337E64" w:rsidRPr="00C67A39" w14:paraId="71A07E8F" w14:textId="77777777" w:rsidTr="00337E64">
        <w:tc>
          <w:tcPr>
            <w:tcW w:w="0" w:type="auto"/>
            <w:shd w:val="clear" w:color="auto" w:fill="auto"/>
          </w:tcPr>
          <w:p w14:paraId="2FA86E68" w14:textId="77777777" w:rsidR="00337E64" w:rsidRPr="00C67A39" w:rsidRDefault="00337E64" w:rsidP="00337E64">
            <w:pPr>
              <w:jc w:val="right"/>
              <w:rPr>
                <w:sz w:val="12"/>
                <w:szCs w:val="12"/>
              </w:rPr>
            </w:pPr>
            <w:r w:rsidRPr="00C67A39">
              <w:rPr>
                <w:sz w:val="12"/>
                <w:szCs w:val="12"/>
              </w:rPr>
              <w:t>1940</w:t>
            </w:r>
          </w:p>
        </w:tc>
        <w:tc>
          <w:tcPr>
            <w:tcW w:w="0" w:type="auto"/>
            <w:gridSpan w:val="2"/>
          </w:tcPr>
          <w:p w14:paraId="6BA0476C" w14:textId="77777777" w:rsidR="00337E64" w:rsidRPr="00C67A39" w:rsidRDefault="00337E64" w:rsidP="00337E64">
            <w:pPr>
              <w:rPr>
                <w:sz w:val="12"/>
                <w:szCs w:val="12"/>
              </w:rPr>
            </w:pPr>
          </w:p>
        </w:tc>
        <w:tc>
          <w:tcPr>
            <w:tcW w:w="0" w:type="auto"/>
            <w:shd w:val="clear" w:color="auto" w:fill="auto"/>
          </w:tcPr>
          <w:p w14:paraId="7EE0EA8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9307DB"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4A10DF0" w14:textId="77777777" w:rsidR="00337E64" w:rsidRPr="00C67A39" w:rsidRDefault="00337E64" w:rsidP="00337E64">
            <w:pPr>
              <w:jc w:val="center"/>
              <w:rPr>
                <w:sz w:val="12"/>
                <w:szCs w:val="12"/>
              </w:rPr>
            </w:pPr>
            <w:r w:rsidRPr="00C67A39">
              <w:rPr>
                <w:sz w:val="12"/>
                <w:szCs w:val="12"/>
              </w:rPr>
              <w:t>43</w:t>
            </w:r>
          </w:p>
        </w:tc>
      </w:tr>
      <w:tr w:rsidR="00337E64" w:rsidRPr="00C67A39" w14:paraId="758332AA" w14:textId="77777777" w:rsidTr="00337E64">
        <w:tc>
          <w:tcPr>
            <w:tcW w:w="0" w:type="auto"/>
            <w:shd w:val="clear" w:color="auto" w:fill="auto"/>
          </w:tcPr>
          <w:p w14:paraId="35243401" w14:textId="77777777" w:rsidR="00337E64" w:rsidRPr="00C67A39" w:rsidRDefault="00337E64" w:rsidP="00337E64">
            <w:pPr>
              <w:jc w:val="right"/>
              <w:rPr>
                <w:sz w:val="12"/>
                <w:szCs w:val="12"/>
              </w:rPr>
            </w:pPr>
            <w:r w:rsidRPr="00C67A39">
              <w:rPr>
                <w:sz w:val="12"/>
                <w:szCs w:val="12"/>
              </w:rPr>
              <w:t>1941</w:t>
            </w:r>
          </w:p>
        </w:tc>
        <w:tc>
          <w:tcPr>
            <w:tcW w:w="0" w:type="auto"/>
            <w:gridSpan w:val="2"/>
          </w:tcPr>
          <w:p w14:paraId="48EBCE2C" w14:textId="77777777" w:rsidR="00337E64" w:rsidRPr="00C67A39" w:rsidRDefault="00337E64" w:rsidP="00337E64">
            <w:pPr>
              <w:rPr>
                <w:sz w:val="12"/>
                <w:szCs w:val="12"/>
              </w:rPr>
            </w:pPr>
          </w:p>
        </w:tc>
        <w:tc>
          <w:tcPr>
            <w:tcW w:w="0" w:type="auto"/>
            <w:shd w:val="clear" w:color="auto" w:fill="auto"/>
          </w:tcPr>
          <w:p w14:paraId="195156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7381D8"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A493501" w14:textId="77777777" w:rsidR="00337E64" w:rsidRPr="00C67A39" w:rsidRDefault="00337E64" w:rsidP="00337E64">
            <w:pPr>
              <w:jc w:val="center"/>
              <w:rPr>
                <w:sz w:val="12"/>
                <w:szCs w:val="12"/>
              </w:rPr>
            </w:pPr>
            <w:r w:rsidRPr="00C67A39">
              <w:rPr>
                <w:sz w:val="12"/>
                <w:szCs w:val="12"/>
              </w:rPr>
              <w:t>44</w:t>
            </w:r>
          </w:p>
        </w:tc>
      </w:tr>
      <w:tr w:rsidR="00337E64" w:rsidRPr="00C67A39" w14:paraId="54E9085C" w14:textId="77777777" w:rsidTr="00337E64">
        <w:tc>
          <w:tcPr>
            <w:tcW w:w="0" w:type="auto"/>
            <w:shd w:val="clear" w:color="auto" w:fill="auto"/>
          </w:tcPr>
          <w:p w14:paraId="453B92A7" w14:textId="77777777" w:rsidR="00337E64" w:rsidRPr="00C67A39" w:rsidRDefault="00337E64" w:rsidP="00337E64">
            <w:pPr>
              <w:jc w:val="right"/>
              <w:rPr>
                <w:sz w:val="12"/>
                <w:szCs w:val="12"/>
              </w:rPr>
            </w:pPr>
            <w:r w:rsidRPr="00C67A39">
              <w:rPr>
                <w:sz w:val="12"/>
                <w:szCs w:val="12"/>
              </w:rPr>
              <w:t>1942</w:t>
            </w:r>
          </w:p>
        </w:tc>
        <w:tc>
          <w:tcPr>
            <w:tcW w:w="0" w:type="auto"/>
            <w:gridSpan w:val="2"/>
          </w:tcPr>
          <w:p w14:paraId="1975E3EA" w14:textId="77777777" w:rsidR="00337E64" w:rsidRPr="00C67A39" w:rsidRDefault="00337E64" w:rsidP="00337E64">
            <w:pPr>
              <w:rPr>
                <w:sz w:val="12"/>
                <w:szCs w:val="12"/>
              </w:rPr>
            </w:pPr>
          </w:p>
        </w:tc>
        <w:tc>
          <w:tcPr>
            <w:tcW w:w="0" w:type="auto"/>
            <w:shd w:val="clear" w:color="auto" w:fill="auto"/>
          </w:tcPr>
          <w:p w14:paraId="5AB55A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554090"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339ACE4C" w14:textId="77777777" w:rsidR="00337E64" w:rsidRPr="00C67A39" w:rsidRDefault="00337E64" w:rsidP="00337E64">
            <w:pPr>
              <w:jc w:val="center"/>
              <w:rPr>
                <w:sz w:val="12"/>
                <w:szCs w:val="12"/>
              </w:rPr>
            </w:pPr>
            <w:r w:rsidRPr="00C67A39">
              <w:rPr>
                <w:sz w:val="12"/>
                <w:szCs w:val="12"/>
              </w:rPr>
              <w:t>46</w:t>
            </w:r>
          </w:p>
        </w:tc>
      </w:tr>
      <w:tr w:rsidR="00337E64" w:rsidRPr="00C67A39" w14:paraId="6D23479D" w14:textId="77777777" w:rsidTr="00337E64">
        <w:tc>
          <w:tcPr>
            <w:tcW w:w="0" w:type="auto"/>
            <w:shd w:val="clear" w:color="auto" w:fill="auto"/>
          </w:tcPr>
          <w:p w14:paraId="0AF28798" w14:textId="77777777" w:rsidR="00337E64" w:rsidRPr="00C67A39" w:rsidRDefault="00337E64" w:rsidP="00337E64">
            <w:pPr>
              <w:jc w:val="right"/>
              <w:rPr>
                <w:sz w:val="12"/>
                <w:szCs w:val="12"/>
              </w:rPr>
            </w:pPr>
            <w:r w:rsidRPr="00C67A39">
              <w:rPr>
                <w:sz w:val="12"/>
                <w:szCs w:val="12"/>
              </w:rPr>
              <w:t>1943</w:t>
            </w:r>
          </w:p>
        </w:tc>
        <w:tc>
          <w:tcPr>
            <w:tcW w:w="0" w:type="auto"/>
            <w:gridSpan w:val="2"/>
          </w:tcPr>
          <w:p w14:paraId="1548815A" w14:textId="77777777" w:rsidR="00337E64" w:rsidRPr="00C67A39" w:rsidRDefault="00337E64" w:rsidP="00337E64">
            <w:pPr>
              <w:rPr>
                <w:sz w:val="12"/>
                <w:szCs w:val="12"/>
              </w:rPr>
            </w:pPr>
          </w:p>
        </w:tc>
        <w:tc>
          <w:tcPr>
            <w:tcW w:w="0" w:type="auto"/>
            <w:shd w:val="clear" w:color="auto" w:fill="auto"/>
          </w:tcPr>
          <w:p w14:paraId="199716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53F1F9"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3376BC51" w14:textId="77777777" w:rsidR="00337E64" w:rsidRPr="00C67A39" w:rsidRDefault="00337E64" w:rsidP="00337E64">
            <w:pPr>
              <w:jc w:val="center"/>
              <w:rPr>
                <w:sz w:val="12"/>
                <w:szCs w:val="12"/>
              </w:rPr>
            </w:pPr>
            <w:r w:rsidRPr="00C67A39">
              <w:rPr>
                <w:sz w:val="12"/>
                <w:szCs w:val="12"/>
              </w:rPr>
              <w:t>47</w:t>
            </w:r>
          </w:p>
        </w:tc>
      </w:tr>
      <w:tr w:rsidR="00337E64" w:rsidRPr="00C67A39" w14:paraId="2FA43CB1" w14:textId="77777777" w:rsidTr="00337E64">
        <w:tc>
          <w:tcPr>
            <w:tcW w:w="0" w:type="auto"/>
            <w:shd w:val="clear" w:color="auto" w:fill="auto"/>
          </w:tcPr>
          <w:p w14:paraId="7D7F4A37" w14:textId="77777777" w:rsidR="00337E64" w:rsidRPr="00C67A39" w:rsidRDefault="00337E64" w:rsidP="00337E64">
            <w:pPr>
              <w:jc w:val="right"/>
              <w:rPr>
                <w:sz w:val="12"/>
                <w:szCs w:val="12"/>
              </w:rPr>
            </w:pPr>
            <w:r w:rsidRPr="00C67A39">
              <w:rPr>
                <w:sz w:val="12"/>
                <w:szCs w:val="12"/>
              </w:rPr>
              <w:t>1944</w:t>
            </w:r>
          </w:p>
        </w:tc>
        <w:tc>
          <w:tcPr>
            <w:tcW w:w="0" w:type="auto"/>
            <w:gridSpan w:val="2"/>
          </w:tcPr>
          <w:p w14:paraId="174F2DAC" w14:textId="77777777" w:rsidR="00337E64" w:rsidRPr="00C67A39" w:rsidRDefault="00337E64" w:rsidP="00337E64">
            <w:pPr>
              <w:rPr>
                <w:sz w:val="12"/>
                <w:szCs w:val="12"/>
              </w:rPr>
            </w:pPr>
          </w:p>
        </w:tc>
        <w:tc>
          <w:tcPr>
            <w:tcW w:w="0" w:type="auto"/>
            <w:shd w:val="clear" w:color="auto" w:fill="auto"/>
          </w:tcPr>
          <w:p w14:paraId="5397E5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4DD8F8"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168962E9" w14:textId="77777777" w:rsidR="00337E64" w:rsidRPr="00C67A39" w:rsidRDefault="00337E64" w:rsidP="00337E64">
            <w:pPr>
              <w:jc w:val="center"/>
              <w:rPr>
                <w:sz w:val="12"/>
                <w:szCs w:val="12"/>
              </w:rPr>
            </w:pPr>
            <w:r w:rsidRPr="00C67A39">
              <w:rPr>
                <w:sz w:val="12"/>
                <w:szCs w:val="12"/>
              </w:rPr>
              <w:t>48</w:t>
            </w:r>
          </w:p>
        </w:tc>
      </w:tr>
      <w:tr w:rsidR="00337E64" w:rsidRPr="00C67A39" w14:paraId="70827CB1" w14:textId="77777777" w:rsidTr="00337E64">
        <w:tc>
          <w:tcPr>
            <w:tcW w:w="0" w:type="auto"/>
            <w:shd w:val="clear" w:color="auto" w:fill="auto"/>
          </w:tcPr>
          <w:p w14:paraId="4AB9270B" w14:textId="77777777" w:rsidR="00337E64" w:rsidRPr="00C67A39" w:rsidRDefault="00337E64" w:rsidP="00337E64">
            <w:pPr>
              <w:jc w:val="right"/>
              <w:rPr>
                <w:sz w:val="12"/>
                <w:szCs w:val="12"/>
              </w:rPr>
            </w:pPr>
            <w:r w:rsidRPr="00C67A39">
              <w:rPr>
                <w:sz w:val="12"/>
                <w:szCs w:val="12"/>
              </w:rPr>
              <w:t>1945</w:t>
            </w:r>
          </w:p>
        </w:tc>
        <w:tc>
          <w:tcPr>
            <w:tcW w:w="0" w:type="auto"/>
            <w:gridSpan w:val="2"/>
          </w:tcPr>
          <w:p w14:paraId="3C1BBB8B" w14:textId="77777777" w:rsidR="00337E64" w:rsidRPr="00C67A39" w:rsidRDefault="00337E64" w:rsidP="00337E64">
            <w:pPr>
              <w:rPr>
                <w:sz w:val="12"/>
                <w:szCs w:val="12"/>
              </w:rPr>
            </w:pPr>
          </w:p>
        </w:tc>
        <w:tc>
          <w:tcPr>
            <w:tcW w:w="0" w:type="auto"/>
            <w:shd w:val="clear" w:color="auto" w:fill="auto"/>
          </w:tcPr>
          <w:p w14:paraId="0EF6A89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ADEA84"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560A9EFF" w14:textId="77777777" w:rsidR="00337E64" w:rsidRPr="00C67A39" w:rsidRDefault="00337E64" w:rsidP="00337E64">
            <w:pPr>
              <w:jc w:val="center"/>
              <w:rPr>
                <w:sz w:val="12"/>
                <w:szCs w:val="12"/>
              </w:rPr>
            </w:pPr>
            <w:r w:rsidRPr="00C67A39">
              <w:rPr>
                <w:sz w:val="12"/>
                <w:szCs w:val="12"/>
              </w:rPr>
              <w:t>49</w:t>
            </w:r>
          </w:p>
        </w:tc>
      </w:tr>
      <w:tr w:rsidR="00337E64" w:rsidRPr="00C67A39" w14:paraId="5C90DE59" w14:textId="77777777" w:rsidTr="00337E64">
        <w:tc>
          <w:tcPr>
            <w:tcW w:w="0" w:type="auto"/>
            <w:shd w:val="clear" w:color="auto" w:fill="auto"/>
          </w:tcPr>
          <w:p w14:paraId="58F68D42" w14:textId="77777777" w:rsidR="00337E64" w:rsidRPr="00C67A39" w:rsidRDefault="00337E64" w:rsidP="00337E64">
            <w:pPr>
              <w:jc w:val="right"/>
              <w:rPr>
                <w:sz w:val="12"/>
                <w:szCs w:val="12"/>
              </w:rPr>
            </w:pPr>
            <w:r w:rsidRPr="00C67A39">
              <w:rPr>
                <w:sz w:val="12"/>
                <w:szCs w:val="12"/>
              </w:rPr>
              <w:t>1946</w:t>
            </w:r>
          </w:p>
        </w:tc>
        <w:tc>
          <w:tcPr>
            <w:tcW w:w="0" w:type="auto"/>
            <w:gridSpan w:val="2"/>
          </w:tcPr>
          <w:p w14:paraId="0595F9AB" w14:textId="77777777" w:rsidR="00337E64" w:rsidRPr="00C67A39" w:rsidRDefault="00337E64" w:rsidP="00337E64">
            <w:pPr>
              <w:rPr>
                <w:sz w:val="12"/>
                <w:szCs w:val="12"/>
              </w:rPr>
            </w:pPr>
          </w:p>
        </w:tc>
        <w:tc>
          <w:tcPr>
            <w:tcW w:w="0" w:type="auto"/>
            <w:shd w:val="clear" w:color="auto" w:fill="auto"/>
          </w:tcPr>
          <w:p w14:paraId="6597BCA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2E5BD2"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52853D63" w14:textId="77777777" w:rsidR="00337E64" w:rsidRPr="00C67A39" w:rsidRDefault="00337E64" w:rsidP="00337E64">
            <w:pPr>
              <w:jc w:val="center"/>
              <w:rPr>
                <w:sz w:val="12"/>
                <w:szCs w:val="12"/>
              </w:rPr>
            </w:pPr>
            <w:r w:rsidRPr="00C67A39">
              <w:rPr>
                <w:sz w:val="12"/>
                <w:szCs w:val="12"/>
              </w:rPr>
              <w:t>5</w:t>
            </w:r>
          </w:p>
        </w:tc>
      </w:tr>
      <w:tr w:rsidR="00337E64" w:rsidRPr="00C67A39" w14:paraId="45251FCB" w14:textId="77777777" w:rsidTr="00337E64">
        <w:tc>
          <w:tcPr>
            <w:tcW w:w="0" w:type="auto"/>
            <w:shd w:val="clear" w:color="auto" w:fill="auto"/>
          </w:tcPr>
          <w:p w14:paraId="3CAEDEF0" w14:textId="77777777" w:rsidR="00337E64" w:rsidRPr="00C67A39" w:rsidRDefault="00337E64" w:rsidP="00337E64">
            <w:pPr>
              <w:jc w:val="right"/>
              <w:rPr>
                <w:sz w:val="12"/>
                <w:szCs w:val="12"/>
              </w:rPr>
            </w:pPr>
            <w:r w:rsidRPr="00C67A39">
              <w:rPr>
                <w:sz w:val="12"/>
                <w:szCs w:val="12"/>
              </w:rPr>
              <w:t>1947</w:t>
            </w:r>
          </w:p>
        </w:tc>
        <w:tc>
          <w:tcPr>
            <w:tcW w:w="0" w:type="auto"/>
            <w:gridSpan w:val="2"/>
          </w:tcPr>
          <w:p w14:paraId="1BAB7887" w14:textId="77777777" w:rsidR="00337E64" w:rsidRPr="00C67A39" w:rsidRDefault="00337E64" w:rsidP="00337E64">
            <w:pPr>
              <w:rPr>
                <w:sz w:val="12"/>
                <w:szCs w:val="12"/>
              </w:rPr>
            </w:pPr>
          </w:p>
        </w:tc>
        <w:tc>
          <w:tcPr>
            <w:tcW w:w="0" w:type="auto"/>
            <w:shd w:val="clear" w:color="auto" w:fill="auto"/>
          </w:tcPr>
          <w:p w14:paraId="1C3B96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0E722F"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063F4ACC" w14:textId="77777777" w:rsidR="00337E64" w:rsidRPr="00C67A39" w:rsidRDefault="00337E64" w:rsidP="00337E64">
            <w:pPr>
              <w:jc w:val="center"/>
              <w:rPr>
                <w:sz w:val="12"/>
                <w:szCs w:val="12"/>
              </w:rPr>
            </w:pPr>
            <w:r w:rsidRPr="00C67A39">
              <w:rPr>
                <w:sz w:val="12"/>
                <w:szCs w:val="12"/>
              </w:rPr>
              <w:t>50</w:t>
            </w:r>
          </w:p>
        </w:tc>
      </w:tr>
      <w:tr w:rsidR="00337E64" w:rsidRPr="00C67A39" w14:paraId="351DB5D5" w14:textId="77777777" w:rsidTr="00337E64">
        <w:tc>
          <w:tcPr>
            <w:tcW w:w="0" w:type="auto"/>
            <w:shd w:val="clear" w:color="auto" w:fill="auto"/>
          </w:tcPr>
          <w:p w14:paraId="3C41849D" w14:textId="77777777" w:rsidR="00337E64" w:rsidRPr="00C67A39" w:rsidRDefault="00337E64" w:rsidP="00337E64">
            <w:pPr>
              <w:jc w:val="right"/>
              <w:rPr>
                <w:sz w:val="12"/>
                <w:szCs w:val="12"/>
              </w:rPr>
            </w:pPr>
            <w:r w:rsidRPr="00C67A39">
              <w:rPr>
                <w:sz w:val="12"/>
                <w:szCs w:val="12"/>
              </w:rPr>
              <w:t>1948</w:t>
            </w:r>
          </w:p>
        </w:tc>
        <w:tc>
          <w:tcPr>
            <w:tcW w:w="0" w:type="auto"/>
            <w:gridSpan w:val="2"/>
          </w:tcPr>
          <w:p w14:paraId="38895B05" w14:textId="77777777" w:rsidR="00337E64" w:rsidRPr="00C67A39" w:rsidRDefault="00337E64" w:rsidP="00337E64">
            <w:pPr>
              <w:rPr>
                <w:sz w:val="12"/>
                <w:szCs w:val="12"/>
              </w:rPr>
            </w:pPr>
          </w:p>
        </w:tc>
        <w:tc>
          <w:tcPr>
            <w:tcW w:w="0" w:type="auto"/>
            <w:shd w:val="clear" w:color="auto" w:fill="auto"/>
          </w:tcPr>
          <w:p w14:paraId="08759C7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FF7BC9"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3E3C949A" w14:textId="77777777" w:rsidR="00337E64" w:rsidRPr="00C67A39" w:rsidRDefault="00337E64" w:rsidP="00337E64">
            <w:pPr>
              <w:jc w:val="center"/>
              <w:rPr>
                <w:sz w:val="12"/>
                <w:szCs w:val="12"/>
              </w:rPr>
            </w:pPr>
            <w:r w:rsidRPr="00C67A39">
              <w:rPr>
                <w:sz w:val="12"/>
                <w:szCs w:val="12"/>
              </w:rPr>
              <w:t>51</w:t>
            </w:r>
          </w:p>
        </w:tc>
      </w:tr>
      <w:tr w:rsidR="00337E64" w:rsidRPr="00C67A39" w14:paraId="7BFA3D36" w14:textId="77777777" w:rsidTr="00337E64">
        <w:tc>
          <w:tcPr>
            <w:tcW w:w="0" w:type="auto"/>
            <w:shd w:val="clear" w:color="auto" w:fill="auto"/>
          </w:tcPr>
          <w:p w14:paraId="4FD576B5" w14:textId="77777777" w:rsidR="00337E64" w:rsidRPr="00C67A39" w:rsidRDefault="00337E64" w:rsidP="00337E64">
            <w:pPr>
              <w:jc w:val="right"/>
              <w:rPr>
                <w:sz w:val="12"/>
                <w:szCs w:val="12"/>
              </w:rPr>
            </w:pPr>
            <w:r w:rsidRPr="00C67A39">
              <w:rPr>
                <w:sz w:val="12"/>
                <w:szCs w:val="12"/>
              </w:rPr>
              <w:t>1949</w:t>
            </w:r>
          </w:p>
        </w:tc>
        <w:tc>
          <w:tcPr>
            <w:tcW w:w="0" w:type="auto"/>
            <w:gridSpan w:val="2"/>
          </w:tcPr>
          <w:p w14:paraId="4B37DEC9" w14:textId="77777777" w:rsidR="00337E64" w:rsidRPr="00C67A39" w:rsidRDefault="00337E64" w:rsidP="00337E64">
            <w:pPr>
              <w:rPr>
                <w:sz w:val="12"/>
                <w:szCs w:val="12"/>
              </w:rPr>
            </w:pPr>
          </w:p>
        </w:tc>
        <w:tc>
          <w:tcPr>
            <w:tcW w:w="0" w:type="auto"/>
            <w:shd w:val="clear" w:color="auto" w:fill="auto"/>
          </w:tcPr>
          <w:p w14:paraId="396AA77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A7C0B9"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7D994508" w14:textId="77777777" w:rsidR="00337E64" w:rsidRPr="00C67A39" w:rsidRDefault="00337E64" w:rsidP="00337E64">
            <w:pPr>
              <w:jc w:val="center"/>
              <w:rPr>
                <w:sz w:val="12"/>
                <w:szCs w:val="12"/>
              </w:rPr>
            </w:pPr>
            <w:r w:rsidRPr="00C67A39">
              <w:rPr>
                <w:sz w:val="12"/>
                <w:szCs w:val="12"/>
              </w:rPr>
              <w:t>52</w:t>
            </w:r>
          </w:p>
        </w:tc>
      </w:tr>
      <w:tr w:rsidR="00337E64" w:rsidRPr="00C67A39" w14:paraId="64BB5AEA" w14:textId="77777777" w:rsidTr="00337E64">
        <w:tc>
          <w:tcPr>
            <w:tcW w:w="0" w:type="auto"/>
            <w:shd w:val="clear" w:color="auto" w:fill="auto"/>
          </w:tcPr>
          <w:p w14:paraId="4A0B43D1" w14:textId="77777777" w:rsidR="00337E64" w:rsidRPr="00C67A39" w:rsidRDefault="00337E64" w:rsidP="00337E64">
            <w:pPr>
              <w:jc w:val="right"/>
              <w:rPr>
                <w:sz w:val="12"/>
                <w:szCs w:val="12"/>
              </w:rPr>
            </w:pPr>
            <w:r w:rsidRPr="00C67A39">
              <w:rPr>
                <w:sz w:val="12"/>
                <w:szCs w:val="12"/>
              </w:rPr>
              <w:t>1950</w:t>
            </w:r>
          </w:p>
        </w:tc>
        <w:tc>
          <w:tcPr>
            <w:tcW w:w="0" w:type="auto"/>
            <w:gridSpan w:val="2"/>
          </w:tcPr>
          <w:p w14:paraId="2D3584DD" w14:textId="77777777" w:rsidR="00337E64" w:rsidRPr="00C67A39" w:rsidRDefault="00337E64" w:rsidP="00337E64">
            <w:pPr>
              <w:rPr>
                <w:sz w:val="12"/>
                <w:szCs w:val="12"/>
              </w:rPr>
            </w:pPr>
          </w:p>
        </w:tc>
        <w:tc>
          <w:tcPr>
            <w:tcW w:w="0" w:type="auto"/>
            <w:shd w:val="clear" w:color="auto" w:fill="auto"/>
          </w:tcPr>
          <w:p w14:paraId="7936E7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5281B4"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5A46AF2E" w14:textId="77777777" w:rsidR="00337E64" w:rsidRPr="00C67A39" w:rsidRDefault="00337E64" w:rsidP="00337E64">
            <w:pPr>
              <w:jc w:val="center"/>
              <w:rPr>
                <w:sz w:val="12"/>
                <w:szCs w:val="12"/>
              </w:rPr>
            </w:pPr>
            <w:r w:rsidRPr="00C67A39">
              <w:rPr>
                <w:sz w:val="12"/>
                <w:szCs w:val="12"/>
              </w:rPr>
              <w:t>53</w:t>
            </w:r>
          </w:p>
        </w:tc>
      </w:tr>
      <w:tr w:rsidR="00337E64" w:rsidRPr="00C67A39" w14:paraId="46345EC1" w14:textId="77777777" w:rsidTr="00337E64">
        <w:tc>
          <w:tcPr>
            <w:tcW w:w="0" w:type="auto"/>
            <w:shd w:val="clear" w:color="auto" w:fill="auto"/>
          </w:tcPr>
          <w:p w14:paraId="029BAFBC" w14:textId="77777777" w:rsidR="00337E64" w:rsidRPr="00C67A39" w:rsidRDefault="00337E64" w:rsidP="00337E64">
            <w:pPr>
              <w:jc w:val="right"/>
              <w:rPr>
                <w:sz w:val="12"/>
                <w:szCs w:val="12"/>
              </w:rPr>
            </w:pPr>
            <w:r w:rsidRPr="00C67A39">
              <w:rPr>
                <w:sz w:val="12"/>
                <w:szCs w:val="12"/>
              </w:rPr>
              <w:t>1951</w:t>
            </w:r>
          </w:p>
        </w:tc>
        <w:tc>
          <w:tcPr>
            <w:tcW w:w="0" w:type="auto"/>
            <w:gridSpan w:val="2"/>
          </w:tcPr>
          <w:p w14:paraId="29B161EA" w14:textId="77777777" w:rsidR="00337E64" w:rsidRPr="00C67A39" w:rsidRDefault="00337E64" w:rsidP="00337E64">
            <w:pPr>
              <w:rPr>
                <w:sz w:val="12"/>
                <w:szCs w:val="12"/>
              </w:rPr>
            </w:pPr>
          </w:p>
        </w:tc>
        <w:tc>
          <w:tcPr>
            <w:tcW w:w="0" w:type="auto"/>
            <w:shd w:val="clear" w:color="auto" w:fill="auto"/>
          </w:tcPr>
          <w:p w14:paraId="150624B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BADDF1"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6E12424" w14:textId="77777777" w:rsidR="00337E64" w:rsidRPr="00C67A39" w:rsidRDefault="00337E64" w:rsidP="00337E64">
            <w:pPr>
              <w:jc w:val="center"/>
              <w:rPr>
                <w:sz w:val="12"/>
                <w:szCs w:val="12"/>
              </w:rPr>
            </w:pPr>
            <w:r w:rsidRPr="00C67A39">
              <w:rPr>
                <w:sz w:val="12"/>
                <w:szCs w:val="12"/>
              </w:rPr>
              <w:t>54</w:t>
            </w:r>
          </w:p>
        </w:tc>
      </w:tr>
      <w:tr w:rsidR="00337E64" w:rsidRPr="00C67A39" w14:paraId="5936898B" w14:textId="77777777" w:rsidTr="00337E64">
        <w:tc>
          <w:tcPr>
            <w:tcW w:w="0" w:type="auto"/>
            <w:shd w:val="clear" w:color="auto" w:fill="auto"/>
          </w:tcPr>
          <w:p w14:paraId="6223FE9C" w14:textId="77777777" w:rsidR="00337E64" w:rsidRPr="00C67A39" w:rsidRDefault="00337E64" w:rsidP="00337E64">
            <w:pPr>
              <w:jc w:val="right"/>
              <w:rPr>
                <w:sz w:val="12"/>
                <w:szCs w:val="12"/>
              </w:rPr>
            </w:pPr>
            <w:r w:rsidRPr="00C67A39">
              <w:rPr>
                <w:sz w:val="12"/>
                <w:szCs w:val="12"/>
              </w:rPr>
              <w:t>1952</w:t>
            </w:r>
          </w:p>
        </w:tc>
        <w:tc>
          <w:tcPr>
            <w:tcW w:w="0" w:type="auto"/>
            <w:gridSpan w:val="2"/>
          </w:tcPr>
          <w:p w14:paraId="19EB811D" w14:textId="77777777" w:rsidR="00337E64" w:rsidRPr="00C67A39" w:rsidRDefault="00337E64" w:rsidP="00337E64">
            <w:pPr>
              <w:rPr>
                <w:sz w:val="12"/>
                <w:szCs w:val="12"/>
              </w:rPr>
            </w:pPr>
          </w:p>
        </w:tc>
        <w:tc>
          <w:tcPr>
            <w:tcW w:w="0" w:type="auto"/>
            <w:shd w:val="clear" w:color="auto" w:fill="auto"/>
          </w:tcPr>
          <w:p w14:paraId="7AC4F2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8D79DA"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7E8897DA" w14:textId="77777777" w:rsidR="00337E64" w:rsidRPr="00C67A39" w:rsidRDefault="00337E64" w:rsidP="00337E64">
            <w:pPr>
              <w:jc w:val="center"/>
              <w:rPr>
                <w:sz w:val="12"/>
                <w:szCs w:val="12"/>
              </w:rPr>
            </w:pPr>
            <w:r w:rsidRPr="00C67A39">
              <w:rPr>
                <w:sz w:val="12"/>
                <w:szCs w:val="12"/>
              </w:rPr>
              <w:t>55</w:t>
            </w:r>
          </w:p>
        </w:tc>
      </w:tr>
      <w:tr w:rsidR="00337E64" w:rsidRPr="00C67A39" w14:paraId="326B3B7E" w14:textId="77777777" w:rsidTr="00337E64">
        <w:tc>
          <w:tcPr>
            <w:tcW w:w="0" w:type="auto"/>
            <w:shd w:val="clear" w:color="auto" w:fill="auto"/>
          </w:tcPr>
          <w:p w14:paraId="1C47835F" w14:textId="77777777" w:rsidR="00337E64" w:rsidRPr="00C67A39" w:rsidRDefault="00337E64" w:rsidP="00337E64">
            <w:pPr>
              <w:jc w:val="right"/>
              <w:rPr>
                <w:sz w:val="12"/>
                <w:szCs w:val="12"/>
              </w:rPr>
            </w:pPr>
            <w:r w:rsidRPr="00C67A39">
              <w:rPr>
                <w:sz w:val="12"/>
                <w:szCs w:val="12"/>
              </w:rPr>
              <w:t>1953</w:t>
            </w:r>
          </w:p>
        </w:tc>
        <w:tc>
          <w:tcPr>
            <w:tcW w:w="0" w:type="auto"/>
            <w:gridSpan w:val="2"/>
          </w:tcPr>
          <w:p w14:paraId="7E87A03C" w14:textId="77777777" w:rsidR="00337E64" w:rsidRPr="00C67A39" w:rsidRDefault="00337E64" w:rsidP="00337E64">
            <w:pPr>
              <w:rPr>
                <w:sz w:val="12"/>
                <w:szCs w:val="12"/>
              </w:rPr>
            </w:pPr>
          </w:p>
        </w:tc>
        <w:tc>
          <w:tcPr>
            <w:tcW w:w="0" w:type="auto"/>
            <w:shd w:val="clear" w:color="auto" w:fill="auto"/>
          </w:tcPr>
          <w:p w14:paraId="341B1E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5AB7C0"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2647FABF" w14:textId="77777777" w:rsidR="00337E64" w:rsidRPr="00C67A39" w:rsidRDefault="00337E64" w:rsidP="00337E64">
            <w:pPr>
              <w:jc w:val="center"/>
              <w:rPr>
                <w:sz w:val="12"/>
                <w:szCs w:val="12"/>
              </w:rPr>
            </w:pPr>
            <w:r w:rsidRPr="00C67A39">
              <w:rPr>
                <w:sz w:val="12"/>
                <w:szCs w:val="12"/>
              </w:rPr>
              <w:t>57</w:t>
            </w:r>
          </w:p>
        </w:tc>
      </w:tr>
      <w:tr w:rsidR="00337E64" w:rsidRPr="00C67A39" w14:paraId="7815B467" w14:textId="77777777" w:rsidTr="00337E64">
        <w:tc>
          <w:tcPr>
            <w:tcW w:w="0" w:type="auto"/>
            <w:shd w:val="clear" w:color="auto" w:fill="auto"/>
          </w:tcPr>
          <w:p w14:paraId="56D61CE6" w14:textId="77777777" w:rsidR="00337E64" w:rsidRPr="00C67A39" w:rsidRDefault="00337E64" w:rsidP="00337E64">
            <w:pPr>
              <w:jc w:val="right"/>
              <w:rPr>
                <w:sz w:val="12"/>
                <w:szCs w:val="12"/>
              </w:rPr>
            </w:pPr>
            <w:r w:rsidRPr="00C67A39">
              <w:rPr>
                <w:sz w:val="12"/>
                <w:szCs w:val="12"/>
              </w:rPr>
              <w:t>1954</w:t>
            </w:r>
          </w:p>
        </w:tc>
        <w:tc>
          <w:tcPr>
            <w:tcW w:w="0" w:type="auto"/>
            <w:gridSpan w:val="2"/>
          </w:tcPr>
          <w:p w14:paraId="6F1F925F" w14:textId="77777777" w:rsidR="00337E64" w:rsidRPr="00C67A39" w:rsidRDefault="00337E64" w:rsidP="00337E64">
            <w:pPr>
              <w:rPr>
                <w:sz w:val="12"/>
                <w:szCs w:val="12"/>
              </w:rPr>
            </w:pPr>
          </w:p>
        </w:tc>
        <w:tc>
          <w:tcPr>
            <w:tcW w:w="0" w:type="auto"/>
            <w:shd w:val="clear" w:color="auto" w:fill="auto"/>
          </w:tcPr>
          <w:p w14:paraId="293F392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8063B5"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4D7E0F17" w14:textId="77777777" w:rsidR="00337E64" w:rsidRPr="00C67A39" w:rsidRDefault="00337E64" w:rsidP="00337E64">
            <w:pPr>
              <w:jc w:val="center"/>
              <w:rPr>
                <w:sz w:val="12"/>
                <w:szCs w:val="12"/>
              </w:rPr>
            </w:pPr>
            <w:r w:rsidRPr="00C67A39">
              <w:rPr>
                <w:sz w:val="12"/>
                <w:szCs w:val="12"/>
              </w:rPr>
              <w:t>59</w:t>
            </w:r>
          </w:p>
        </w:tc>
      </w:tr>
      <w:tr w:rsidR="00337E64" w:rsidRPr="00C67A39" w14:paraId="13273CD5" w14:textId="77777777" w:rsidTr="00337E64">
        <w:tc>
          <w:tcPr>
            <w:tcW w:w="0" w:type="auto"/>
            <w:shd w:val="clear" w:color="auto" w:fill="auto"/>
          </w:tcPr>
          <w:p w14:paraId="73B6C575" w14:textId="77777777" w:rsidR="00337E64" w:rsidRPr="00C67A39" w:rsidRDefault="00337E64" w:rsidP="00337E64">
            <w:pPr>
              <w:jc w:val="right"/>
              <w:rPr>
                <w:sz w:val="12"/>
                <w:szCs w:val="12"/>
              </w:rPr>
            </w:pPr>
            <w:r w:rsidRPr="00C67A39">
              <w:rPr>
                <w:sz w:val="12"/>
                <w:szCs w:val="12"/>
              </w:rPr>
              <w:t>1955</w:t>
            </w:r>
          </w:p>
        </w:tc>
        <w:tc>
          <w:tcPr>
            <w:tcW w:w="0" w:type="auto"/>
            <w:gridSpan w:val="2"/>
          </w:tcPr>
          <w:p w14:paraId="45C20507" w14:textId="77777777" w:rsidR="00337E64" w:rsidRPr="00C67A39" w:rsidRDefault="00337E64" w:rsidP="00337E64">
            <w:pPr>
              <w:rPr>
                <w:sz w:val="12"/>
                <w:szCs w:val="12"/>
              </w:rPr>
            </w:pPr>
          </w:p>
        </w:tc>
        <w:tc>
          <w:tcPr>
            <w:tcW w:w="0" w:type="auto"/>
            <w:shd w:val="clear" w:color="auto" w:fill="auto"/>
          </w:tcPr>
          <w:p w14:paraId="3F47AA3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591309"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33C1610" w14:textId="77777777" w:rsidR="00337E64" w:rsidRPr="00C67A39" w:rsidRDefault="00337E64" w:rsidP="00337E64">
            <w:pPr>
              <w:jc w:val="center"/>
              <w:rPr>
                <w:sz w:val="12"/>
                <w:szCs w:val="12"/>
              </w:rPr>
            </w:pPr>
            <w:r w:rsidRPr="00C67A39">
              <w:rPr>
                <w:sz w:val="12"/>
                <w:szCs w:val="12"/>
              </w:rPr>
              <w:t>6</w:t>
            </w:r>
          </w:p>
        </w:tc>
      </w:tr>
      <w:tr w:rsidR="00337E64" w:rsidRPr="00C67A39" w14:paraId="3E9E7BEE" w14:textId="77777777" w:rsidTr="00337E64">
        <w:tc>
          <w:tcPr>
            <w:tcW w:w="0" w:type="auto"/>
            <w:shd w:val="clear" w:color="auto" w:fill="auto"/>
          </w:tcPr>
          <w:p w14:paraId="635562C3" w14:textId="77777777" w:rsidR="00337E64" w:rsidRPr="00C67A39" w:rsidRDefault="00337E64" w:rsidP="00337E64">
            <w:pPr>
              <w:jc w:val="right"/>
              <w:rPr>
                <w:sz w:val="12"/>
                <w:szCs w:val="12"/>
              </w:rPr>
            </w:pPr>
            <w:r w:rsidRPr="00C67A39">
              <w:rPr>
                <w:sz w:val="12"/>
                <w:szCs w:val="12"/>
              </w:rPr>
              <w:t>1956</w:t>
            </w:r>
          </w:p>
        </w:tc>
        <w:tc>
          <w:tcPr>
            <w:tcW w:w="0" w:type="auto"/>
            <w:gridSpan w:val="2"/>
          </w:tcPr>
          <w:p w14:paraId="5DBAB332" w14:textId="77777777" w:rsidR="00337E64" w:rsidRPr="00C67A39" w:rsidRDefault="00337E64" w:rsidP="00337E64">
            <w:pPr>
              <w:rPr>
                <w:sz w:val="12"/>
                <w:szCs w:val="12"/>
              </w:rPr>
            </w:pPr>
          </w:p>
        </w:tc>
        <w:tc>
          <w:tcPr>
            <w:tcW w:w="0" w:type="auto"/>
            <w:shd w:val="clear" w:color="auto" w:fill="auto"/>
          </w:tcPr>
          <w:p w14:paraId="5E7975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A293FA"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1C13CCA4" w14:textId="77777777" w:rsidR="00337E64" w:rsidRPr="00C67A39" w:rsidRDefault="00337E64" w:rsidP="00337E64">
            <w:pPr>
              <w:jc w:val="center"/>
              <w:rPr>
                <w:sz w:val="12"/>
                <w:szCs w:val="12"/>
              </w:rPr>
            </w:pPr>
            <w:r w:rsidRPr="00C67A39">
              <w:rPr>
                <w:sz w:val="12"/>
                <w:szCs w:val="12"/>
              </w:rPr>
              <w:t>61</w:t>
            </w:r>
          </w:p>
        </w:tc>
      </w:tr>
      <w:tr w:rsidR="00337E64" w:rsidRPr="00C67A39" w14:paraId="36F547E5" w14:textId="77777777" w:rsidTr="00337E64">
        <w:tc>
          <w:tcPr>
            <w:tcW w:w="0" w:type="auto"/>
            <w:shd w:val="clear" w:color="auto" w:fill="auto"/>
          </w:tcPr>
          <w:p w14:paraId="610536D2" w14:textId="77777777" w:rsidR="00337E64" w:rsidRPr="00C67A39" w:rsidRDefault="00337E64" w:rsidP="00337E64">
            <w:pPr>
              <w:jc w:val="right"/>
              <w:rPr>
                <w:sz w:val="12"/>
                <w:szCs w:val="12"/>
              </w:rPr>
            </w:pPr>
            <w:r w:rsidRPr="00C67A39">
              <w:rPr>
                <w:sz w:val="12"/>
                <w:szCs w:val="12"/>
              </w:rPr>
              <w:t>1957</w:t>
            </w:r>
          </w:p>
        </w:tc>
        <w:tc>
          <w:tcPr>
            <w:tcW w:w="0" w:type="auto"/>
            <w:gridSpan w:val="2"/>
          </w:tcPr>
          <w:p w14:paraId="2014FC92" w14:textId="77777777" w:rsidR="00337E64" w:rsidRPr="00C67A39" w:rsidRDefault="00337E64" w:rsidP="00337E64">
            <w:pPr>
              <w:rPr>
                <w:sz w:val="12"/>
                <w:szCs w:val="12"/>
              </w:rPr>
            </w:pPr>
          </w:p>
        </w:tc>
        <w:tc>
          <w:tcPr>
            <w:tcW w:w="0" w:type="auto"/>
            <w:shd w:val="clear" w:color="auto" w:fill="auto"/>
          </w:tcPr>
          <w:p w14:paraId="602A1E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D51DA2"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6CDEB5E7" w14:textId="77777777" w:rsidR="00337E64" w:rsidRPr="00C67A39" w:rsidRDefault="00337E64" w:rsidP="00337E64">
            <w:pPr>
              <w:jc w:val="center"/>
              <w:rPr>
                <w:sz w:val="12"/>
                <w:szCs w:val="12"/>
              </w:rPr>
            </w:pPr>
            <w:r w:rsidRPr="00C67A39">
              <w:rPr>
                <w:sz w:val="12"/>
                <w:szCs w:val="12"/>
              </w:rPr>
              <w:t>7</w:t>
            </w:r>
          </w:p>
        </w:tc>
      </w:tr>
      <w:tr w:rsidR="00337E64" w:rsidRPr="00C67A39" w14:paraId="4373154C" w14:textId="77777777" w:rsidTr="00337E64">
        <w:tc>
          <w:tcPr>
            <w:tcW w:w="0" w:type="auto"/>
            <w:shd w:val="clear" w:color="auto" w:fill="auto"/>
          </w:tcPr>
          <w:p w14:paraId="7AD3E219" w14:textId="77777777" w:rsidR="00337E64" w:rsidRPr="00C67A39" w:rsidRDefault="00337E64" w:rsidP="00337E64">
            <w:pPr>
              <w:jc w:val="right"/>
              <w:rPr>
                <w:sz w:val="12"/>
                <w:szCs w:val="12"/>
              </w:rPr>
            </w:pPr>
            <w:r w:rsidRPr="00C67A39">
              <w:rPr>
                <w:sz w:val="12"/>
                <w:szCs w:val="12"/>
              </w:rPr>
              <w:t>1958</w:t>
            </w:r>
          </w:p>
        </w:tc>
        <w:tc>
          <w:tcPr>
            <w:tcW w:w="0" w:type="auto"/>
            <w:gridSpan w:val="2"/>
          </w:tcPr>
          <w:p w14:paraId="2D95C4FB" w14:textId="77777777" w:rsidR="00337E64" w:rsidRPr="00C67A39" w:rsidRDefault="00337E64" w:rsidP="00337E64">
            <w:pPr>
              <w:rPr>
                <w:sz w:val="12"/>
                <w:szCs w:val="12"/>
              </w:rPr>
            </w:pPr>
          </w:p>
        </w:tc>
        <w:tc>
          <w:tcPr>
            <w:tcW w:w="0" w:type="auto"/>
            <w:shd w:val="clear" w:color="auto" w:fill="auto"/>
          </w:tcPr>
          <w:p w14:paraId="65B29A3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D3F3D3"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513D9B13" w14:textId="77777777" w:rsidR="00337E64" w:rsidRPr="00C67A39" w:rsidRDefault="00337E64" w:rsidP="00337E64">
            <w:pPr>
              <w:jc w:val="center"/>
              <w:rPr>
                <w:sz w:val="12"/>
                <w:szCs w:val="12"/>
              </w:rPr>
            </w:pPr>
            <w:r w:rsidRPr="00C67A39">
              <w:rPr>
                <w:sz w:val="12"/>
                <w:szCs w:val="12"/>
              </w:rPr>
              <w:t>8</w:t>
            </w:r>
          </w:p>
        </w:tc>
      </w:tr>
      <w:tr w:rsidR="00337E64" w:rsidRPr="00C67A39" w14:paraId="7F567C1C" w14:textId="77777777" w:rsidTr="00337E64">
        <w:tc>
          <w:tcPr>
            <w:tcW w:w="0" w:type="auto"/>
            <w:shd w:val="clear" w:color="auto" w:fill="auto"/>
          </w:tcPr>
          <w:p w14:paraId="3104E5F1" w14:textId="77777777" w:rsidR="00337E64" w:rsidRPr="00C67A39" w:rsidRDefault="00337E64" w:rsidP="00337E64">
            <w:pPr>
              <w:jc w:val="right"/>
              <w:rPr>
                <w:sz w:val="12"/>
                <w:szCs w:val="12"/>
              </w:rPr>
            </w:pPr>
            <w:r w:rsidRPr="00C67A39">
              <w:rPr>
                <w:sz w:val="12"/>
                <w:szCs w:val="12"/>
              </w:rPr>
              <w:t>1959</w:t>
            </w:r>
          </w:p>
        </w:tc>
        <w:tc>
          <w:tcPr>
            <w:tcW w:w="0" w:type="auto"/>
            <w:gridSpan w:val="2"/>
          </w:tcPr>
          <w:p w14:paraId="23F62685" w14:textId="77777777" w:rsidR="00337E64" w:rsidRPr="00C67A39" w:rsidRDefault="00337E64" w:rsidP="00337E64">
            <w:pPr>
              <w:rPr>
                <w:sz w:val="12"/>
                <w:szCs w:val="12"/>
              </w:rPr>
            </w:pPr>
          </w:p>
        </w:tc>
        <w:tc>
          <w:tcPr>
            <w:tcW w:w="0" w:type="auto"/>
            <w:shd w:val="clear" w:color="auto" w:fill="auto"/>
          </w:tcPr>
          <w:p w14:paraId="353079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A7C020" w14:textId="77777777" w:rsidR="00337E64" w:rsidRPr="00C67A39" w:rsidRDefault="00337E64" w:rsidP="00337E64">
            <w:pPr>
              <w:rPr>
                <w:sz w:val="12"/>
                <w:szCs w:val="12"/>
              </w:rPr>
            </w:pPr>
            <w:r w:rsidRPr="00C67A39">
              <w:rPr>
                <w:sz w:val="12"/>
                <w:szCs w:val="12"/>
              </w:rPr>
              <w:t>Ремесленная</w:t>
            </w:r>
          </w:p>
        </w:tc>
        <w:tc>
          <w:tcPr>
            <w:tcW w:w="0" w:type="auto"/>
            <w:shd w:val="clear" w:color="auto" w:fill="auto"/>
          </w:tcPr>
          <w:p w14:paraId="0182507D" w14:textId="77777777" w:rsidR="00337E64" w:rsidRPr="00C67A39" w:rsidRDefault="00337E64" w:rsidP="00337E64">
            <w:pPr>
              <w:jc w:val="center"/>
              <w:rPr>
                <w:sz w:val="12"/>
                <w:szCs w:val="12"/>
              </w:rPr>
            </w:pPr>
            <w:r w:rsidRPr="00C67A39">
              <w:rPr>
                <w:sz w:val="12"/>
                <w:szCs w:val="12"/>
              </w:rPr>
              <w:t>9</w:t>
            </w:r>
          </w:p>
        </w:tc>
      </w:tr>
      <w:tr w:rsidR="00337E64" w:rsidRPr="00C67A39" w14:paraId="6BAF7CE4" w14:textId="77777777" w:rsidTr="00337E64">
        <w:tc>
          <w:tcPr>
            <w:tcW w:w="0" w:type="auto"/>
            <w:shd w:val="clear" w:color="auto" w:fill="auto"/>
          </w:tcPr>
          <w:p w14:paraId="33E440ED" w14:textId="77777777" w:rsidR="00337E64" w:rsidRPr="00C67A39" w:rsidRDefault="00337E64" w:rsidP="00337E64">
            <w:pPr>
              <w:jc w:val="right"/>
              <w:rPr>
                <w:sz w:val="12"/>
                <w:szCs w:val="12"/>
              </w:rPr>
            </w:pPr>
            <w:r w:rsidRPr="00C67A39">
              <w:rPr>
                <w:sz w:val="12"/>
                <w:szCs w:val="12"/>
              </w:rPr>
              <w:t>1960</w:t>
            </w:r>
          </w:p>
        </w:tc>
        <w:tc>
          <w:tcPr>
            <w:tcW w:w="0" w:type="auto"/>
            <w:gridSpan w:val="2"/>
          </w:tcPr>
          <w:p w14:paraId="569B81C3" w14:textId="77777777" w:rsidR="00337E64" w:rsidRPr="00C67A39" w:rsidRDefault="00337E64" w:rsidP="00337E64">
            <w:pPr>
              <w:rPr>
                <w:sz w:val="12"/>
                <w:szCs w:val="12"/>
              </w:rPr>
            </w:pPr>
          </w:p>
        </w:tc>
        <w:tc>
          <w:tcPr>
            <w:tcW w:w="0" w:type="auto"/>
            <w:shd w:val="clear" w:color="auto" w:fill="auto"/>
          </w:tcPr>
          <w:p w14:paraId="26CE02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42376C"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2F55050C" w14:textId="77777777" w:rsidR="00337E64" w:rsidRPr="00C67A39" w:rsidRDefault="00337E64" w:rsidP="00337E64">
            <w:pPr>
              <w:jc w:val="center"/>
              <w:rPr>
                <w:sz w:val="12"/>
                <w:szCs w:val="12"/>
              </w:rPr>
            </w:pPr>
            <w:r w:rsidRPr="00C67A39">
              <w:rPr>
                <w:sz w:val="12"/>
                <w:szCs w:val="12"/>
              </w:rPr>
              <w:t>1</w:t>
            </w:r>
          </w:p>
        </w:tc>
      </w:tr>
      <w:tr w:rsidR="00337E64" w:rsidRPr="00C67A39" w14:paraId="69B8D6B3" w14:textId="77777777" w:rsidTr="00337E64">
        <w:tc>
          <w:tcPr>
            <w:tcW w:w="0" w:type="auto"/>
            <w:shd w:val="clear" w:color="auto" w:fill="auto"/>
          </w:tcPr>
          <w:p w14:paraId="4657275F" w14:textId="77777777" w:rsidR="00337E64" w:rsidRPr="00C67A39" w:rsidRDefault="00337E64" w:rsidP="00337E64">
            <w:pPr>
              <w:jc w:val="right"/>
              <w:rPr>
                <w:sz w:val="12"/>
                <w:szCs w:val="12"/>
              </w:rPr>
            </w:pPr>
            <w:r w:rsidRPr="00C67A39">
              <w:rPr>
                <w:sz w:val="12"/>
                <w:szCs w:val="12"/>
              </w:rPr>
              <w:t>1961</w:t>
            </w:r>
          </w:p>
        </w:tc>
        <w:tc>
          <w:tcPr>
            <w:tcW w:w="0" w:type="auto"/>
            <w:gridSpan w:val="2"/>
          </w:tcPr>
          <w:p w14:paraId="188E3AC3" w14:textId="77777777" w:rsidR="00337E64" w:rsidRPr="00C67A39" w:rsidRDefault="00337E64" w:rsidP="00337E64">
            <w:pPr>
              <w:rPr>
                <w:sz w:val="12"/>
                <w:szCs w:val="12"/>
              </w:rPr>
            </w:pPr>
          </w:p>
        </w:tc>
        <w:tc>
          <w:tcPr>
            <w:tcW w:w="0" w:type="auto"/>
            <w:shd w:val="clear" w:color="auto" w:fill="auto"/>
          </w:tcPr>
          <w:p w14:paraId="2370F6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B6E829"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66F54083" w14:textId="77777777" w:rsidR="00337E64" w:rsidRPr="00C67A39" w:rsidRDefault="00337E64" w:rsidP="00337E64">
            <w:pPr>
              <w:jc w:val="center"/>
              <w:rPr>
                <w:sz w:val="12"/>
                <w:szCs w:val="12"/>
              </w:rPr>
            </w:pPr>
            <w:r w:rsidRPr="00C67A39">
              <w:rPr>
                <w:sz w:val="12"/>
                <w:szCs w:val="12"/>
              </w:rPr>
              <w:t>10</w:t>
            </w:r>
          </w:p>
        </w:tc>
      </w:tr>
      <w:tr w:rsidR="00337E64" w:rsidRPr="00C67A39" w14:paraId="241A3E6A" w14:textId="77777777" w:rsidTr="00337E64">
        <w:tc>
          <w:tcPr>
            <w:tcW w:w="0" w:type="auto"/>
            <w:shd w:val="clear" w:color="auto" w:fill="auto"/>
          </w:tcPr>
          <w:p w14:paraId="73118D8E" w14:textId="77777777" w:rsidR="00337E64" w:rsidRPr="00C67A39" w:rsidRDefault="00337E64" w:rsidP="00337E64">
            <w:pPr>
              <w:jc w:val="right"/>
              <w:rPr>
                <w:sz w:val="12"/>
                <w:szCs w:val="12"/>
              </w:rPr>
            </w:pPr>
            <w:r w:rsidRPr="00C67A39">
              <w:rPr>
                <w:sz w:val="12"/>
                <w:szCs w:val="12"/>
              </w:rPr>
              <w:t>1962</w:t>
            </w:r>
          </w:p>
        </w:tc>
        <w:tc>
          <w:tcPr>
            <w:tcW w:w="0" w:type="auto"/>
            <w:gridSpan w:val="2"/>
          </w:tcPr>
          <w:p w14:paraId="03707C72" w14:textId="77777777" w:rsidR="00337E64" w:rsidRPr="00C67A39" w:rsidRDefault="00337E64" w:rsidP="00337E64">
            <w:pPr>
              <w:rPr>
                <w:sz w:val="12"/>
                <w:szCs w:val="12"/>
              </w:rPr>
            </w:pPr>
          </w:p>
        </w:tc>
        <w:tc>
          <w:tcPr>
            <w:tcW w:w="0" w:type="auto"/>
            <w:shd w:val="clear" w:color="auto" w:fill="auto"/>
          </w:tcPr>
          <w:p w14:paraId="0D62DE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03AFB1"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977CDAE" w14:textId="77777777" w:rsidR="00337E64" w:rsidRPr="00C67A39" w:rsidRDefault="00337E64" w:rsidP="00337E64">
            <w:pPr>
              <w:jc w:val="center"/>
              <w:rPr>
                <w:sz w:val="12"/>
                <w:szCs w:val="12"/>
              </w:rPr>
            </w:pPr>
            <w:r w:rsidRPr="00C67A39">
              <w:rPr>
                <w:sz w:val="12"/>
                <w:szCs w:val="12"/>
              </w:rPr>
              <w:t>100</w:t>
            </w:r>
          </w:p>
        </w:tc>
      </w:tr>
      <w:tr w:rsidR="00337E64" w:rsidRPr="00C67A39" w14:paraId="30317DCF" w14:textId="77777777" w:rsidTr="00337E64">
        <w:tc>
          <w:tcPr>
            <w:tcW w:w="0" w:type="auto"/>
            <w:shd w:val="clear" w:color="auto" w:fill="auto"/>
          </w:tcPr>
          <w:p w14:paraId="1DD936CF" w14:textId="77777777" w:rsidR="00337E64" w:rsidRPr="00C67A39" w:rsidRDefault="00337E64" w:rsidP="00337E64">
            <w:pPr>
              <w:jc w:val="right"/>
              <w:rPr>
                <w:sz w:val="12"/>
                <w:szCs w:val="12"/>
              </w:rPr>
            </w:pPr>
            <w:r w:rsidRPr="00C67A39">
              <w:rPr>
                <w:sz w:val="12"/>
                <w:szCs w:val="12"/>
              </w:rPr>
              <w:t>1963</w:t>
            </w:r>
          </w:p>
        </w:tc>
        <w:tc>
          <w:tcPr>
            <w:tcW w:w="0" w:type="auto"/>
            <w:gridSpan w:val="2"/>
          </w:tcPr>
          <w:p w14:paraId="311875EC" w14:textId="77777777" w:rsidR="00337E64" w:rsidRPr="00C67A39" w:rsidRDefault="00337E64" w:rsidP="00337E64">
            <w:pPr>
              <w:rPr>
                <w:sz w:val="12"/>
                <w:szCs w:val="12"/>
              </w:rPr>
            </w:pPr>
          </w:p>
        </w:tc>
        <w:tc>
          <w:tcPr>
            <w:tcW w:w="0" w:type="auto"/>
            <w:shd w:val="clear" w:color="auto" w:fill="auto"/>
          </w:tcPr>
          <w:p w14:paraId="1270A69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B3D01E"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3B43B989" w14:textId="77777777" w:rsidR="00337E64" w:rsidRPr="00C67A39" w:rsidRDefault="00337E64" w:rsidP="00337E64">
            <w:pPr>
              <w:jc w:val="center"/>
              <w:rPr>
                <w:sz w:val="12"/>
                <w:szCs w:val="12"/>
              </w:rPr>
            </w:pPr>
            <w:r w:rsidRPr="00C67A39">
              <w:rPr>
                <w:sz w:val="12"/>
                <w:szCs w:val="12"/>
              </w:rPr>
              <w:t>102</w:t>
            </w:r>
          </w:p>
        </w:tc>
      </w:tr>
      <w:tr w:rsidR="00337E64" w:rsidRPr="00C67A39" w14:paraId="1CD9AAC3" w14:textId="77777777" w:rsidTr="00337E64">
        <w:tc>
          <w:tcPr>
            <w:tcW w:w="0" w:type="auto"/>
            <w:shd w:val="clear" w:color="auto" w:fill="auto"/>
          </w:tcPr>
          <w:p w14:paraId="75B43B26" w14:textId="77777777" w:rsidR="00337E64" w:rsidRPr="00C67A39" w:rsidRDefault="00337E64" w:rsidP="00337E64">
            <w:pPr>
              <w:jc w:val="right"/>
              <w:rPr>
                <w:sz w:val="12"/>
                <w:szCs w:val="12"/>
              </w:rPr>
            </w:pPr>
            <w:r w:rsidRPr="00C67A39">
              <w:rPr>
                <w:sz w:val="12"/>
                <w:szCs w:val="12"/>
              </w:rPr>
              <w:t>1964</w:t>
            </w:r>
          </w:p>
        </w:tc>
        <w:tc>
          <w:tcPr>
            <w:tcW w:w="0" w:type="auto"/>
            <w:gridSpan w:val="2"/>
          </w:tcPr>
          <w:p w14:paraId="1E4E0F8D" w14:textId="77777777" w:rsidR="00337E64" w:rsidRPr="00C67A39" w:rsidRDefault="00337E64" w:rsidP="00337E64">
            <w:pPr>
              <w:rPr>
                <w:sz w:val="12"/>
                <w:szCs w:val="12"/>
              </w:rPr>
            </w:pPr>
          </w:p>
        </w:tc>
        <w:tc>
          <w:tcPr>
            <w:tcW w:w="0" w:type="auto"/>
            <w:shd w:val="clear" w:color="auto" w:fill="auto"/>
          </w:tcPr>
          <w:p w14:paraId="33B759A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F850AA"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203B452E" w14:textId="77777777" w:rsidR="00337E64" w:rsidRPr="00C67A39" w:rsidRDefault="00337E64" w:rsidP="00337E64">
            <w:pPr>
              <w:jc w:val="center"/>
              <w:rPr>
                <w:sz w:val="12"/>
                <w:szCs w:val="12"/>
              </w:rPr>
            </w:pPr>
            <w:r w:rsidRPr="00C67A39">
              <w:rPr>
                <w:sz w:val="12"/>
                <w:szCs w:val="12"/>
              </w:rPr>
              <w:t>104</w:t>
            </w:r>
          </w:p>
        </w:tc>
      </w:tr>
      <w:tr w:rsidR="00337E64" w:rsidRPr="00C67A39" w14:paraId="152F512E" w14:textId="77777777" w:rsidTr="00337E64">
        <w:tc>
          <w:tcPr>
            <w:tcW w:w="0" w:type="auto"/>
            <w:shd w:val="clear" w:color="auto" w:fill="auto"/>
          </w:tcPr>
          <w:p w14:paraId="6578C564" w14:textId="77777777" w:rsidR="00337E64" w:rsidRPr="00C67A39" w:rsidRDefault="00337E64" w:rsidP="00337E64">
            <w:pPr>
              <w:jc w:val="right"/>
              <w:rPr>
                <w:sz w:val="12"/>
                <w:szCs w:val="12"/>
              </w:rPr>
            </w:pPr>
            <w:r w:rsidRPr="00C67A39">
              <w:rPr>
                <w:sz w:val="12"/>
                <w:szCs w:val="12"/>
              </w:rPr>
              <w:t>1965</w:t>
            </w:r>
          </w:p>
        </w:tc>
        <w:tc>
          <w:tcPr>
            <w:tcW w:w="0" w:type="auto"/>
            <w:gridSpan w:val="2"/>
          </w:tcPr>
          <w:p w14:paraId="65398343" w14:textId="77777777" w:rsidR="00337E64" w:rsidRPr="00C67A39" w:rsidRDefault="00337E64" w:rsidP="00337E64">
            <w:pPr>
              <w:rPr>
                <w:sz w:val="12"/>
                <w:szCs w:val="12"/>
              </w:rPr>
            </w:pPr>
          </w:p>
        </w:tc>
        <w:tc>
          <w:tcPr>
            <w:tcW w:w="0" w:type="auto"/>
            <w:shd w:val="clear" w:color="auto" w:fill="auto"/>
          </w:tcPr>
          <w:p w14:paraId="6A6D9DC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4B69A3"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A20537B" w14:textId="77777777" w:rsidR="00337E64" w:rsidRPr="00C67A39" w:rsidRDefault="00337E64" w:rsidP="00337E64">
            <w:pPr>
              <w:jc w:val="center"/>
              <w:rPr>
                <w:sz w:val="12"/>
                <w:szCs w:val="12"/>
              </w:rPr>
            </w:pPr>
            <w:r w:rsidRPr="00C67A39">
              <w:rPr>
                <w:sz w:val="12"/>
                <w:szCs w:val="12"/>
              </w:rPr>
              <w:t>106</w:t>
            </w:r>
          </w:p>
        </w:tc>
      </w:tr>
      <w:tr w:rsidR="00337E64" w:rsidRPr="00C67A39" w14:paraId="48DBCDC7" w14:textId="77777777" w:rsidTr="00337E64">
        <w:tc>
          <w:tcPr>
            <w:tcW w:w="0" w:type="auto"/>
            <w:shd w:val="clear" w:color="auto" w:fill="auto"/>
          </w:tcPr>
          <w:p w14:paraId="534A0DBA" w14:textId="77777777" w:rsidR="00337E64" w:rsidRPr="00C67A39" w:rsidRDefault="00337E64" w:rsidP="00337E64">
            <w:pPr>
              <w:jc w:val="right"/>
              <w:rPr>
                <w:sz w:val="12"/>
                <w:szCs w:val="12"/>
              </w:rPr>
            </w:pPr>
            <w:r w:rsidRPr="00C67A39">
              <w:rPr>
                <w:sz w:val="12"/>
                <w:szCs w:val="12"/>
              </w:rPr>
              <w:t>1966</w:t>
            </w:r>
          </w:p>
        </w:tc>
        <w:tc>
          <w:tcPr>
            <w:tcW w:w="0" w:type="auto"/>
            <w:gridSpan w:val="2"/>
          </w:tcPr>
          <w:p w14:paraId="5AFD855D" w14:textId="77777777" w:rsidR="00337E64" w:rsidRPr="00C67A39" w:rsidRDefault="00337E64" w:rsidP="00337E64">
            <w:pPr>
              <w:rPr>
                <w:sz w:val="12"/>
                <w:szCs w:val="12"/>
              </w:rPr>
            </w:pPr>
          </w:p>
        </w:tc>
        <w:tc>
          <w:tcPr>
            <w:tcW w:w="0" w:type="auto"/>
            <w:shd w:val="clear" w:color="auto" w:fill="auto"/>
          </w:tcPr>
          <w:p w14:paraId="4AF237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388CA7"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978C2F4" w14:textId="77777777" w:rsidR="00337E64" w:rsidRPr="00C67A39" w:rsidRDefault="00337E64" w:rsidP="00337E64">
            <w:pPr>
              <w:jc w:val="center"/>
              <w:rPr>
                <w:sz w:val="12"/>
                <w:szCs w:val="12"/>
              </w:rPr>
            </w:pPr>
            <w:r w:rsidRPr="00C67A39">
              <w:rPr>
                <w:sz w:val="12"/>
                <w:szCs w:val="12"/>
              </w:rPr>
              <w:t>11</w:t>
            </w:r>
          </w:p>
        </w:tc>
      </w:tr>
      <w:tr w:rsidR="00337E64" w:rsidRPr="00C67A39" w14:paraId="7D47D974" w14:textId="77777777" w:rsidTr="00337E64">
        <w:tc>
          <w:tcPr>
            <w:tcW w:w="0" w:type="auto"/>
            <w:shd w:val="clear" w:color="auto" w:fill="auto"/>
          </w:tcPr>
          <w:p w14:paraId="33721B8B" w14:textId="77777777" w:rsidR="00337E64" w:rsidRPr="00C67A39" w:rsidRDefault="00337E64" w:rsidP="00337E64">
            <w:pPr>
              <w:jc w:val="right"/>
              <w:rPr>
                <w:sz w:val="12"/>
                <w:szCs w:val="12"/>
              </w:rPr>
            </w:pPr>
            <w:r w:rsidRPr="00C67A39">
              <w:rPr>
                <w:sz w:val="12"/>
                <w:szCs w:val="12"/>
              </w:rPr>
              <w:t>1967</w:t>
            </w:r>
          </w:p>
        </w:tc>
        <w:tc>
          <w:tcPr>
            <w:tcW w:w="0" w:type="auto"/>
            <w:gridSpan w:val="2"/>
          </w:tcPr>
          <w:p w14:paraId="3B976B94" w14:textId="77777777" w:rsidR="00337E64" w:rsidRPr="00C67A39" w:rsidRDefault="00337E64" w:rsidP="00337E64">
            <w:pPr>
              <w:rPr>
                <w:sz w:val="12"/>
                <w:szCs w:val="12"/>
              </w:rPr>
            </w:pPr>
          </w:p>
        </w:tc>
        <w:tc>
          <w:tcPr>
            <w:tcW w:w="0" w:type="auto"/>
            <w:shd w:val="clear" w:color="auto" w:fill="auto"/>
          </w:tcPr>
          <w:p w14:paraId="3B06DC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486B50"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22499E3A" w14:textId="77777777" w:rsidR="00337E64" w:rsidRPr="00C67A39" w:rsidRDefault="00337E64" w:rsidP="00337E64">
            <w:pPr>
              <w:jc w:val="center"/>
              <w:rPr>
                <w:sz w:val="12"/>
                <w:szCs w:val="12"/>
              </w:rPr>
            </w:pPr>
            <w:r w:rsidRPr="00C67A39">
              <w:rPr>
                <w:sz w:val="12"/>
                <w:szCs w:val="12"/>
              </w:rPr>
              <w:t>12</w:t>
            </w:r>
          </w:p>
        </w:tc>
      </w:tr>
      <w:tr w:rsidR="00337E64" w:rsidRPr="00C67A39" w14:paraId="3AE8A5E5" w14:textId="77777777" w:rsidTr="00337E64">
        <w:tc>
          <w:tcPr>
            <w:tcW w:w="0" w:type="auto"/>
            <w:shd w:val="clear" w:color="auto" w:fill="auto"/>
          </w:tcPr>
          <w:p w14:paraId="486E34CC" w14:textId="77777777" w:rsidR="00337E64" w:rsidRPr="00C67A39" w:rsidRDefault="00337E64" w:rsidP="00337E64">
            <w:pPr>
              <w:jc w:val="right"/>
              <w:rPr>
                <w:sz w:val="12"/>
                <w:szCs w:val="12"/>
              </w:rPr>
            </w:pPr>
            <w:r w:rsidRPr="00C67A39">
              <w:rPr>
                <w:sz w:val="12"/>
                <w:szCs w:val="12"/>
              </w:rPr>
              <w:t>1968</w:t>
            </w:r>
          </w:p>
        </w:tc>
        <w:tc>
          <w:tcPr>
            <w:tcW w:w="0" w:type="auto"/>
            <w:gridSpan w:val="2"/>
          </w:tcPr>
          <w:p w14:paraId="46EC411D" w14:textId="77777777" w:rsidR="00337E64" w:rsidRPr="00C67A39" w:rsidRDefault="00337E64" w:rsidP="00337E64">
            <w:pPr>
              <w:rPr>
                <w:sz w:val="12"/>
                <w:szCs w:val="12"/>
              </w:rPr>
            </w:pPr>
          </w:p>
        </w:tc>
        <w:tc>
          <w:tcPr>
            <w:tcW w:w="0" w:type="auto"/>
            <w:shd w:val="clear" w:color="auto" w:fill="auto"/>
          </w:tcPr>
          <w:p w14:paraId="708AC8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3CD351"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3839B47" w14:textId="77777777" w:rsidR="00337E64" w:rsidRPr="00C67A39" w:rsidRDefault="00337E64" w:rsidP="00337E64">
            <w:pPr>
              <w:jc w:val="center"/>
              <w:rPr>
                <w:sz w:val="12"/>
                <w:szCs w:val="12"/>
              </w:rPr>
            </w:pPr>
            <w:r w:rsidRPr="00C67A39">
              <w:rPr>
                <w:sz w:val="12"/>
                <w:szCs w:val="12"/>
              </w:rPr>
              <w:t>13</w:t>
            </w:r>
          </w:p>
        </w:tc>
      </w:tr>
      <w:tr w:rsidR="00337E64" w:rsidRPr="00C67A39" w14:paraId="6A1A53F3" w14:textId="77777777" w:rsidTr="00337E64">
        <w:tc>
          <w:tcPr>
            <w:tcW w:w="0" w:type="auto"/>
            <w:shd w:val="clear" w:color="auto" w:fill="auto"/>
          </w:tcPr>
          <w:p w14:paraId="0A311763" w14:textId="77777777" w:rsidR="00337E64" w:rsidRPr="00C67A39" w:rsidRDefault="00337E64" w:rsidP="00337E64">
            <w:pPr>
              <w:jc w:val="right"/>
              <w:rPr>
                <w:sz w:val="12"/>
                <w:szCs w:val="12"/>
              </w:rPr>
            </w:pPr>
            <w:r w:rsidRPr="00C67A39">
              <w:rPr>
                <w:sz w:val="12"/>
                <w:szCs w:val="12"/>
              </w:rPr>
              <w:t>1969</w:t>
            </w:r>
          </w:p>
        </w:tc>
        <w:tc>
          <w:tcPr>
            <w:tcW w:w="0" w:type="auto"/>
            <w:gridSpan w:val="2"/>
          </w:tcPr>
          <w:p w14:paraId="185AF899" w14:textId="77777777" w:rsidR="00337E64" w:rsidRPr="00C67A39" w:rsidRDefault="00337E64" w:rsidP="00337E64">
            <w:pPr>
              <w:rPr>
                <w:sz w:val="12"/>
                <w:szCs w:val="12"/>
              </w:rPr>
            </w:pPr>
          </w:p>
        </w:tc>
        <w:tc>
          <w:tcPr>
            <w:tcW w:w="0" w:type="auto"/>
            <w:shd w:val="clear" w:color="auto" w:fill="auto"/>
          </w:tcPr>
          <w:p w14:paraId="74FFD1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259B30"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EBF4080" w14:textId="77777777" w:rsidR="00337E64" w:rsidRPr="00C67A39" w:rsidRDefault="00337E64" w:rsidP="00337E64">
            <w:pPr>
              <w:jc w:val="center"/>
              <w:rPr>
                <w:sz w:val="12"/>
                <w:szCs w:val="12"/>
              </w:rPr>
            </w:pPr>
            <w:r w:rsidRPr="00C67A39">
              <w:rPr>
                <w:sz w:val="12"/>
                <w:szCs w:val="12"/>
              </w:rPr>
              <w:t>14</w:t>
            </w:r>
          </w:p>
        </w:tc>
      </w:tr>
      <w:tr w:rsidR="00337E64" w:rsidRPr="00C67A39" w14:paraId="40348A93" w14:textId="77777777" w:rsidTr="00337E64">
        <w:tc>
          <w:tcPr>
            <w:tcW w:w="0" w:type="auto"/>
            <w:shd w:val="clear" w:color="auto" w:fill="auto"/>
          </w:tcPr>
          <w:p w14:paraId="0F138F3C" w14:textId="77777777" w:rsidR="00337E64" w:rsidRPr="00C67A39" w:rsidRDefault="00337E64" w:rsidP="00337E64">
            <w:pPr>
              <w:jc w:val="right"/>
              <w:rPr>
                <w:sz w:val="12"/>
                <w:szCs w:val="12"/>
              </w:rPr>
            </w:pPr>
            <w:r w:rsidRPr="00C67A39">
              <w:rPr>
                <w:sz w:val="12"/>
                <w:szCs w:val="12"/>
              </w:rPr>
              <w:t>1970</w:t>
            </w:r>
          </w:p>
        </w:tc>
        <w:tc>
          <w:tcPr>
            <w:tcW w:w="0" w:type="auto"/>
            <w:gridSpan w:val="2"/>
          </w:tcPr>
          <w:p w14:paraId="7C6AB13B" w14:textId="77777777" w:rsidR="00337E64" w:rsidRPr="00C67A39" w:rsidRDefault="00337E64" w:rsidP="00337E64">
            <w:pPr>
              <w:rPr>
                <w:sz w:val="12"/>
                <w:szCs w:val="12"/>
              </w:rPr>
            </w:pPr>
          </w:p>
        </w:tc>
        <w:tc>
          <w:tcPr>
            <w:tcW w:w="0" w:type="auto"/>
            <w:shd w:val="clear" w:color="auto" w:fill="auto"/>
          </w:tcPr>
          <w:p w14:paraId="241E2C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A6C4FF"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CE033EA" w14:textId="77777777" w:rsidR="00337E64" w:rsidRPr="00C67A39" w:rsidRDefault="00337E64" w:rsidP="00337E64">
            <w:pPr>
              <w:jc w:val="center"/>
              <w:rPr>
                <w:sz w:val="12"/>
                <w:szCs w:val="12"/>
              </w:rPr>
            </w:pPr>
            <w:r w:rsidRPr="00C67A39">
              <w:rPr>
                <w:sz w:val="12"/>
                <w:szCs w:val="12"/>
              </w:rPr>
              <w:t>15</w:t>
            </w:r>
          </w:p>
        </w:tc>
      </w:tr>
      <w:tr w:rsidR="00337E64" w:rsidRPr="00C67A39" w14:paraId="10556C51" w14:textId="77777777" w:rsidTr="00337E64">
        <w:tc>
          <w:tcPr>
            <w:tcW w:w="0" w:type="auto"/>
            <w:shd w:val="clear" w:color="auto" w:fill="auto"/>
          </w:tcPr>
          <w:p w14:paraId="3AB4F8E7" w14:textId="77777777" w:rsidR="00337E64" w:rsidRPr="00C67A39" w:rsidRDefault="00337E64" w:rsidP="00337E64">
            <w:pPr>
              <w:jc w:val="right"/>
              <w:rPr>
                <w:sz w:val="12"/>
                <w:szCs w:val="12"/>
              </w:rPr>
            </w:pPr>
            <w:r w:rsidRPr="00C67A39">
              <w:rPr>
                <w:sz w:val="12"/>
                <w:szCs w:val="12"/>
              </w:rPr>
              <w:t>1971</w:t>
            </w:r>
          </w:p>
        </w:tc>
        <w:tc>
          <w:tcPr>
            <w:tcW w:w="0" w:type="auto"/>
            <w:gridSpan w:val="2"/>
          </w:tcPr>
          <w:p w14:paraId="4BBD850B" w14:textId="77777777" w:rsidR="00337E64" w:rsidRPr="00C67A39" w:rsidRDefault="00337E64" w:rsidP="00337E64">
            <w:pPr>
              <w:rPr>
                <w:sz w:val="12"/>
                <w:szCs w:val="12"/>
              </w:rPr>
            </w:pPr>
          </w:p>
        </w:tc>
        <w:tc>
          <w:tcPr>
            <w:tcW w:w="0" w:type="auto"/>
            <w:shd w:val="clear" w:color="auto" w:fill="auto"/>
          </w:tcPr>
          <w:p w14:paraId="40A5C9A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357FD5"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2675CD65" w14:textId="77777777" w:rsidR="00337E64" w:rsidRPr="00C67A39" w:rsidRDefault="00337E64" w:rsidP="00337E64">
            <w:pPr>
              <w:jc w:val="center"/>
              <w:rPr>
                <w:sz w:val="12"/>
                <w:szCs w:val="12"/>
              </w:rPr>
            </w:pPr>
            <w:r w:rsidRPr="00C67A39">
              <w:rPr>
                <w:sz w:val="12"/>
                <w:szCs w:val="12"/>
              </w:rPr>
              <w:t>16</w:t>
            </w:r>
          </w:p>
        </w:tc>
      </w:tr>
      <w:tr w:rsidR="00337E64" w:rsidRPr="00C67A39" w14:paraId="0059AF88" w14:textId="77777777" w:rsidTr="00337E64">
        <w:tc>
          <w:tcPr>
            <w:tcW w:w="0" w:type="auto"/>
            <w:shd w:val="clear" w:color="auto" w:fill="auto"/>
          </w:tcPr>
          <w:p w14:paraId="382923FC" w14:textId="77777777" w:rsidR="00337E64" w:rsidRPr="00C67A39" w:rsidRDefault="00337E64" w:rsidP="00337E64">
            <w:pPr>
              <w:jc w:val="right"/>
              <w:rPr>
                <w:sz w:val="12"/>
                <w:szCs w:val="12"/>
              </w:rPr>
            </w:pPr>
            <w:r w:rsidRPr="00C67A39">
              <w:rPr>
                <w:sz w:val="12"/>
                <w:szCs w:val="12"/>
              </w:rPr>
              <w:t>1972</w:t>
            </w:r>
          </w:p>
        </w:tc>
        <w:tc>
          <w:tcPr>
            <w:tcW w:w="0" w:type="auto"/>
            <w:gridSpan w:val="2"/>
          </w:tcPr>
          <w:p w14:paraId="1D565C1B" w14:textId="77777777" w:rsidR="00337E64" w:rsidRPr="00C67A39" w:rsidRDefault="00337E64" w:rsidP="00337E64">
            <w:pPr>
              <w:rPr>
                <w:sz w:val="12"/>
                <w:szCs w:val="12"/>
              </w:rPr>
            </w:pPr>
          </w:p>
        </w:tc>
        <w:tc>
          <w:tcPr>
            <w:tcW w:w="0" w:type="auto"/>
            <w:shd w:val="clear" w:color="auto" w:fill="auto"/>
          </w:tcPr>
          <w:p w14:paraId="15183E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1B8057"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60177E6B" w14:textId="77777777" w:rsidR="00337E64" w:rsidRPr="00C67A39" w:rsidRDefault="00337E64" w:rsidP="00337E64">
            <w:pPr>
              <w:jc w:val="center"/>
              <w:rPr>
                <w:sz w:val="12"/>
                <w:szCs w:val="12"/>
              </w:rPr>
            </w:pPr>
            <w:r w:rsidRPr="00C67A39">
              <w:rPr>
                <w:sz w:val="12"/>
                <w:szCs w:val="12"/>
              </w:rPr>
              <w:t>17</w:t>
            </w:r>
          </w:p>
        </w:tc>
      </w:tr>
      <w:tr w:rsidR="00337E64" w:rsidRPr="00C67A39" w14:paraId="6A554F29" w14:textId="77777777" w:rsidTr="00337E64">
        <w:tc>
          <w:tcPr>
            <w:tcW w:w="0" w:type="auto"/>
            <w:shd w:val="clear" w:color="auto" w:fill="auto"/>
          </w:tcPr>
          <w:p w14:paraId="0BAFB406" w14:textId="77777777" w:rsidR="00337E64" w:rsidRPr="00C67A39" w:rsidRDefault="00337E64" w:rsidP="00337E64">
            <w:pPr>
              <w:jc w:val="right"/>
              <w:rPr>
                <w:sz w:val="12"/>
                <w:szCs w:val="12"/>
              </w:rPr>
            </w:pPr>
            <w:r w:rsidRPr="00C67A39">
              <w:rPr>
                <w:sz w:val="12"/>
                <w:szCs w:val="12"/>
              </w:rPr>
              <w:t>1973</w:t>
            </w:r>
          </w:p>
        </w:tc>
        <w:tc>
          <w:tcPr>
            <w:tcW w:w="0" w:type="auto"/>
            <w:gridSpan w:val="2"/>
          </w:tcPr>
          <w:p w14:paraId="6E9A05D2" w14:textId="77777777" w:rsidR="00337E64" w:rsidRPr="00C67A39" w:rsidRDefault="00337E64" w:rsidP="00337E64">
            <w:pPr>
              <w:rPr>
                <w:sz w:val="12"/>
                <w:szCs w:val="12"/>
              </w:rPr>
            </w:pPr>
          </w:p>
        </w:tc>
        <w:tc>
          <w:tcPr>
            <w:tcW w:w="0" w:type="auto"/>
            <w:shd w:val="clear" w:color="auto" w:fill="auto"/>
          </w:tcPr>
          <w:p w14:paraId="25DE47F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7C5F18"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4D58FFAC" w14:textId="77777777" w:rsidR="00337E64" w:rsidRPr="00C67A39" w:rsidRDefault="00337E64" w:rsidP="00337E64">
            <w:pPr>
              <w:jc w:val="center"/>
              <w:rPr>
                <w:sz w:val="12"/>
                <w:szCs w:val="12"/>
              </w:rPr>
            </w:pPr>
            <w:r w:rsidRPr="00C67A39">
              <w:rPr>
                <w:sz w:val="12"/>
                <w:szCs w:val="12"/>
              </w:rPr>
              <w:t>18</w:t>
            </w:r>
          </w:p>
        </w:tc>
      </w:tr>
      <w:tr w:rsidR="00337E64" w:rsidRPr="00C67A39" w14:paraId="69CA83A0" w14:textId="77777777" w:rsidTr="00337E64">
        <w:tc>
          <w:tcPr>
            <w:tcW w:w="0" w:type="auto"/>
            <w:shd w:val="clear" w:color="auto" w:fill="auto"/>
          </w:tcPr>
          <w:p w14:paraId="65CAC464" w14:textId="77777777" w:rsidR="00337E64" w:rsidRPr="00C67A39" w:rsidRDefault="00337E64" w:rsidP="00337E64">
            <w:pPr>
              <w:jc w:val="right"/>
              <w:rPr>
                <w:sz w:val="12"/>
                <w:szCs w:val="12"/>
              </w:rPr>
            </w:pPr>
            <w:r w:rsidRPr="00C67A39">
              <w:rPr>
                <w:sz w:val="12"/>
                <w:szCs w:val="12"/>
              </w:rPr>
              <w:t>1974</w:t>
            </w:r>
          </w:p>
        </w:tc>
        <w:tc>
          <w:tcPr>
            <w:tcW w:w="0" w:type="auto"/>
            <w:gridSpan w:val="2"/>
          </w:tcPr>
          <w:p w14:paraId="2EDD0AC5" w14:textId="77777777" w:rsidR="00337E64" w:rsidRPr="00C67A39" w:rsidRDefault="00337E64" w:rsidP="00337E64">
            <w:pPr>
              <w:rPr>
                <w:sz w:val="12"/>
                <w:szCs w:val="12"/>
              </w:rPr>
            </w:pPr>
          </w:p>
        </w:tc>
        <w:tc>
          <w:tcPr>
            <w:tcW w:w="0" w:type="auto"/>
            <w:shd w:val="clear" w:color="auto" w:fill="auto"/>
          </w:tcPr>
          <w:p w14:paraId="70F2E44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2B96C3"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0438822" w14:textId="77777777" w:rsidR="00337E64" w:rsidRPr="00C67A39" w:rsidRDefault="00337E64" w:rsidP="00337E64">
            <w:pPr>
              <w:jc w:val="center"/>
              <w:rPr>
                <w:sz w:val="12"/>
                <w:szCs w:val="12"/>
              </w:rPr>
            </w:pPr>
            <w:r w:rsidRPr="00C67A39">
              <w:rPr>
                <w:sz w:val="12"/>
                <w:szCs w:val="12"/>
              </w:rPr>
              <w:t>19</w:t>
            </w:r>
          </w:p>
        </w:tc>
      </w:tr>
      <w:tr w:rsidR="00337E64" w:rsidRPr="00C67A39" w14:paraId="3125BC72" w14:textId="77777777" w:rsidTr="00337E64">
        <w:tc>
          <w:tcPr>
            <w:tcW w:w="0" w:type="auto"/>
            <w:shd w:val="clear" w:color="auto" w:fill="auto"/>
          </w:tcPr>
          <w:p w14:paraId="192873F5" w14:textId="77777777" w:rsidR="00337E64" w:rsidRPr="00C67A39" w:rsidRDefault="00337E64" w:rsidP="00337E64">
            <w:pPr>
              <w:jc w:val="right"/>
              <w:rPr>
                <w:sz w:val="12"/>
                <w:szCs w:val="12"/>
              </w:rPr>
            </w:pPr>
            <w:r w:rsidRPr="00C67A39">
              <w:rPr>
                <w:sz w:val="12"/>
                <w:szCs w:val="12"/>
              </w:rPr>
              <w:t>1975</w:t>
            </w:r>
          </w:p>
        </w:tc>
        <w:tc>
          <w:tcPr>
            <w:tcW w:w="0" w:type="auto"/>
            <w:gridSpan w:val="2"/>
          </w:tcPr>
          <w:p w14:paraId="3FF547E2" w14:textId="77777777" w:rsidR="00337E64" w:rsidRPr="00C67A39" w:rsidRDefault="00337E64" w:rsidP="00337E64">
            <w:pPr>
              <w:rPr>
                <w:sz w:val="12"/>
                <w:szCs w:val="12"/>
              </w:rPr>
            </w:pPr>
          </w:p>
        </w:tc>
        <w:tc>
          <w:tcPr>
            <w:tcW w:w="0" w:type="auto"/>
            <w:shd w:val="clear" w:color="auto" w:fill="auto"/>
          </w:tcPr>
          <w:p w14:paraId="3FD386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E2E2C2"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B21F7A2" w14:textId="77777777" w:rsidR="00337E64" w:rsidRPr="00C67A39" w:rsidRDefault="00337E64" w:rsidP="00337E64">
            <w:pPr>
              <w:jc w:val="center"/>
              <w:rPr>
                <w:sz w:val="12"/>
                <w:szCs w:val="12"/>
              </w:rPr>
            </w:pPr>
            <w:r w:rsidRPr="00C67A39">
              <w:rPr>
                <w:sz w:val="12"/>
                <w:szCs w:val="12"/>
              </w:rPr>
              <w:t>2</w:t>
            </w:r>
          </w:p>
        </w:tc>
      </w:tr>
      <w:tr w:rsidR="00337E64" w:rsidRPr="00C67A39" w14:paraId="6D2D4C1F" w14:textId="77777777" w:rsidTr="00337E64">
        <w:tc>
          <w:tcPr>
            <w:tcW w:w="0" w:type="auto"/>
            <w:shd w:val="clear" w:color="auto" w:fill="auto"/>
          </w:tcPr>
          <w:p w14:paraId="0FBB3CE8" w14:textId="77777777" w:rsidR="00337E64" w:rsidRPr="00C67A39" w:rsidRDefault="00337E64" w:rsidP="00337E64">
            <w:pPr>
              <w:jc w:val="right"/>
              <w:rPr>
                <w:sz w:val="12"/>
                <w:szCs w:val="12"/>
              </w:rPr>
            </w:pPr>
            <w:r w:rsidRPr="00C67A39">
              <w:rPr>
                <w:sz w:val="12"/>
                <w:szCs w:val="12"/>
              </w:rPr>
              <w:t>1976</w:t>
            </w:r>
          </w:p>
        </w:tc>
        <w:tc>
          <w:tcPr>
            <w:tcW w:w="0" w:type="auto"/>
            <w:gridSpan w:val="2"/>
          </w:tcPr>
          <w:p w14:paraId="1D1C3B71" w14:textId="77777777" w:rsidR="00337E64" w:rsidRPr="00C67A39" w:rsidRDefault="00337E64" w:rsidP="00337E64">
            <w:pPr>
              <w:rPr>
                <w:sz w:val="12"/>
                <w:szCs w:val="12"/>
              </w:rPr>
            </w:pPr>
          </w:p>
        </w:tc>
        <w:tc>
          <w:tcPr>
            <w:tcW w:w="0" w:type="auto"/>
            <w:shd w:val="clear" w:color="auto" w:fill="auto"/>
          </w:tcPr>
          <w:p w14:paraId="5F2129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421055"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F7957E1" w14:textId="77777777" w:rsidR="00337E64" w:rsidRPr="00C67A39" w:rsidRDefault="00337E64" w:rsidP="00337E64">
            <w:pPr>
              <w:jc w:val="center"/>
              <w:rPr>
                <w:sz w:val="12"/>
                <w:szCs w:val="12"/>
              </w:rPr>
            </w:pPr>
            <w:r w:rsidRPr="00C67A39">
              <w:rPr>
                <w:sz w:val="12"/>
                <w:szCs w:val="12"/>
              </w:rPr>
              <w:t>20</w:t>
            </w:r>
          </w:p>
        </w:tc>
      </w:tr>
      <w:tr w:rsidR="00337E64" w:rsidRPr="00C67A39" w14:paraId="1565CB4D" w14:textId="77777777" w:rsidTr="00337E64">
        <w:tc>
          <w:tcPr>
            <w:tcW w:w="0" w:type="auto"/>
            <w:shd w:val="clear" w:color="auto" w:fill="auto"/>
          </w:tcPr>
          <w:p w14:paraId="7DCE24FD" w14:textId="77777777" w:rsidR="00337E64" w:rsidRPr="00C67A39" w:rsidRDefault="00337E64" w:rsidP="00337E64">
            <w:pPr>
              <w:jc w:val="right"/>
              <w:rPr>
                <w:sz w:val="12"/>
                <w:szCs w:val="12"/>
              </w:rPr>
            </w:pPr>
            <w:r w:rsidRPr="00C67A39">
              <w:rPr>
                <w:sz w:val="12"/>
                <w:szCs w:val="12"/>
              </w:rPr>
              <w:t>1977</w:t>
            </w:r>
          </w:p>
        </w:tc>
        <w:tc>
          <w:tcPr>
            <w:tcW w:w="0" w:type="auto"/>
            <w:gridSpan w:val="2"/>
          </w:tcPr>
          <w:p w14:paraId="686DF51E" w14:textId="77777777" w:rsidR="00337E64" w:rsidRPr="00C67A39" w:rsidRDefault="00337E64" w:rsidP="00337E64">
            <w:pPr>
              <w:rPr>
                <w:sz w:val="12"/>
                <w:szCs w:val="12"/>
              </w:rPr>
            </w:pPr>
          </w:p>
        </w:tc>
        <w:tc>
          <w:tcPr>
            <w:tcW w:w="0" w:type="auto"/>
            <w:shd w:val="clear" w:color="auto" w:fill="auto"/>
          </w:tcPr>
          <w:p w14:paraId="5D617F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70B7A3"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F41ABB9" w14:textId="77777777" w:rsidR="00337E64" w:rsidRPr="00C67A39" w:rsidRDefault="00337E64" w:rsidP="00337E64">
            <w:pPr>
              <w:jc w:val="center"/>
              <w:rPr>
                <w:sz w:val="12"/>
                <w:szCs w:val="12"/>
              </w:rPr>
            </w:pPr>
            <w:r w:rsidRPr="00C67A39">
              <w:rPr>
                <w:sz w:val="12"/>
                <w:szCs w:val="12"/>
              </w:rPr>
              <w:t>21</w:t>
            </w:r>
          </w:p>
        </w:tc>
      </w:tr>
      <w:tr w:rsidR="00337E64" w:rsidRPr="00C67A39" w14:paraId="75C2C8F3" w14:textId="77777777" w:rsidTr="00337E64">
        <w:tc>
          <w:tcPr>
            <w:tcW w:w="0" w:type="auto"/>
            <w:shd w:val="clear" w:color="auto" w:fill="auto"/>
          </w:tcPr>
          <w:p w14:paraId="7D3507FC" w14:textId="77777777" w:rsidR="00337E64" w:rsidRPr="00C67A39" w:rsidRDefault="00337E64" w:rsidP="00337E64">
            <w:pPr>
              <w:jc w:val="right"/>
              <w:rPr>
                <w:sz w:val="12"/>
                <w:szCs w:val="12"/>
              </w:rPr>
            </w:pPr>
            <w:r w:rsidRPr="00C67A39">
              <w:rPr>
                <w:sz w:val="12"/>
                <w:szCs w:val="12"/>
              </w:rPr>
              <w:t>1978</w:t>
            </w:r>
          </w:p>
        </w:tc>
        <w:tc>
          <w:tcPr>
            <w:tcW w:w="0" w:type="auto"/>
            <w:gridSpan w:val="2"/>
          </w:tcPr>
          <w:p w14:paraId="76804588" w14:textId="77777777" w:rsidR="00337E64" w:rsidRPr="00C67A39" w:rsidRDefault="00337E64" w:rsidP="00337E64">
            <w:pPr>
              <w:rPr>
                <w:sz w:val="12"/>
                <w:szCs w:val="12"/>
              </w:rPr>
            </w:pPr>
          </w:p>
        </w:tc>
        <w:tc>
          <w:tcPr>
            <w:tcW w:w="0" w:type="auto"/>
            <w:shd w:val="clear" w:color="auto" w:fill="auto"/>
          </w:tcPr>
          <w:p w14:paraId="31F85D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214126"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36CD1C48" w14:textId="77777777" w:rsidR="00337E64" w:rsidRPr="00C67A39" w:rsidRDefault="00337E64" w:rsidP="00337E64">
            <w:pPr>
              <w:jc w:val="center"/>
              <w:rPr>
                <w:sz w:val="12"/>
                <w:szCs w:val="12"/>
              </w:rPr>
            </w:pPr>
            <w:r w:rsidRPr="00C67A39">
              <w:rPr>
                <w:sz w:val="12"/>
                <w:szCs w:val="12"/>
              </w:rPr>
              <w:t>22</w:t>
            </w:r>
          </w:p>
        </w:tc>
      </w:tr>
      <w:tr w:rsidR="00337E64" w:rsidRPr="00C67A39" w14:paraId="06B510A3" w14:textId="77777777" w:rsidTr="00337E64">
        <w:tc>
          <w:tcPr>
            <w:tcW w:w="0" w:type="auto"/>
            <w:shd w:val="clear" w:color="auto" w:fill="auto"/>
          </w:tcPr>
          <w:p w14:paraId="4CA40777" w14:textId="77777777" w:rsidR="00337E64" w:rsidRPr="00C67A39" w:rsidRDefault="00337E64" w:rsidP="00337E64">
            <w:pPr>
              <w:jc w:val="right"/>
              <w:rPr>
                <w:sz w:val="12"/>
                <w:szCs w:val="12"/>
              </w:rPr>
            </w:pPr>
            <w:r w:rsidRPr="00C67A39">
              <w:rPr>
                <w:sz w:val="12"/>
                <w:szCs w:val="12"/>
              </w:rPr>
              <w:t>1979</w:t>
            </w:r>
          </w:p>
        </w:tc>
        <w:tc>
          <w:tcPr>
            <w:tcW w:w="0" w:type="auto"/>
            <w:gridSpan w:val="2"/>
          </w:tcPr>
          <w:p w14:paraId="4BBF3D5E" w14:textId="77777777" w:rsidR="00337E64" w:rsidRPr="00C67A39" w:rsidRDefault="00337E64" w:rsidP="00337E64">
            <w:pPr>
              <w:rPr>
                <w:sz w:val="12"/>
                <w:szCs w:val="12"/>
              </w:rPr>
            </w:pPr>
          </w:p>
        </w:tc>
        <w:tc>
          <w:tcPr>
            <w:tcW w:w="0" w:type="auto"/>
            <w:shd w:val="clear" w:color="auto" w:fill="auto"/>
          </w:tcPr>
          <w:p w14:paraId="02A210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60A233"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C3B36DF" w14:textId="77777777" w:rsidR="00337E64" w:rsidRPr="00C67A39" w:rsidRDefault="00337E64" w:rsidP="00337E64">
            <w:pPr>
              <w:jc w:val="center"/>
              <w:rPr>
                <w:sz w:val="12"/>
                <w:szCs w:val="12"/>
              </w:rPr>
            </w:pPr>
            <w:r w:rsidRPr="00C67A39">
              <w:rPr>
                <w:sz w:val="12"/>
                <w:szCs w:val="12"/>
              </w:rPr>
              <w:t>23</w:t>
            </w:r>
          </w:p>
        </w:tc>
      </w:tr>
      <w:tr w:rsidR="00337E64" w:rsidRPr="00C67A39" w14:paraId="38FC1434" w14:textId="77777777" w:rsidTr="00337E64">
        <w:tc>
          <w:tcPr>
            <w:tcW w:w="0" w:type="auto"/>
            <w:shd w:val="clear" w:color="auto" w:fill="auto"/>
          </w:tcPr>
          <w:p w14:paraId="6B4BE7FF" w14:textId="77777777" w:rsidR="00337E64" w:rsidRPr="00C67A39" w:rsidRDefault="00337E64" w:rsidP="00337E64">
            <w:pPr>
              <w:jc w:val="right"/>
              <w:rPr>
                <w:sz w:val="12"/>
                <w:szCs w:val="12"/>
              </w:rPr>
            </w:pPr>
            <w:r w:rsidRPr="00C67A39">
              <w:rPr>
                <w:sz w:val="12"/>
                <w:szCs w:val="12"/>
              </w:rPr>
              <w:t>1980</w:t>
            </w:r>
          </w:p>
        </w:tc>
        <w:tc>
          <w:tcPr>
            <w:tcW w:w="0" w:type="auto"/>
            <w:gridSpan w:val="2"/>
          </w:tcPr>
          <w:p w14:paraId="5A1016F9" w14:textId="77777777" w:rsidR="00337E64" w:rsidRPr="00C67A39" w:rsidRDefault="00337E64" w:rsidP="00337E64">
            <w:pPr>
              <w:rPr>
                <w:sz w:val="12"/>
                <w:szCs w:val="12"/>
              </w:rPr>
            </w:pPr>
          </w:p>
        </w:tc>
        <w:tc>
          <w:tcPr>
            <w:tcW w:w="0" w:type="auto"/>
            <w:shd w:val="clear" w:color="auto" w:fill="auto"/>
          </w:tcPr>
          <w:p w14:paraId="364E39A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079F46"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2976432E" w14:textId="77777777" w:rsidR="00337E64" w:rsidRPr="00C67A39" w:rsidRDefault="00337E64" w:rsidP="00337E64">
            <w:pPr>
              <w:jc w:val="center"/>
              <w:rPr>
                <w:sz w:val="12"/>
                <w:szCs w:val="12"/>
              </w:rPr>
            </w:pPr>
            <w:r w:rsidRPr="00C67A39">
              <w:rPr>
                <w:sz w:val="12"/>
                <w:szCs w:val="12"/>
              </w:rPr>
              <w:t>24</w:t>
            </w:r>
          </w:p>
        </w:tc>
      </w:tr>
      <w:tr w:rsidR="00337E64" w:rsidRPr="00C67A39" w14:paraId="74BF303B" w14:textId="77777777" w:rsidTr="00337E64">
        <w:tc>
          <w:tcPr>
            <w:tcW w:w="0" w:type="auto"/>
            <w:shd w:val="clear" w:color="auto" w:fill="auto"/>
          </w:tcPr>
          <w:p w14:paraId="399FD639" w14:textId="77777777" w:rsidR="00337E64" w:rsidRPr="00C67A39" w:rsidRDefault="00337E64" w:rsidP="00337E64">
            <w:pPr>
              <w:jc w:val="right"/>
              <w:rPr>
                <w:sz w:val="12"/>
                <w:szCs w:val="12"/>
              </w:rPr>
            </w:pPr>
            <w:r w:rsidRPr="00C67A39">
              <w:rPr>
                <w:sz w:val="12"/>
                <w:szCs w:val="12"/>
              </w:rPr>
              <w:t>1981</w:t>
            </w:r>
          </w:p>
        </w:tc>
        <w:tc>
          <w:tcPr>
            <w:tcW w:w="0" w:type="auto"/>
            <w:gridSpan w:val="2"/>
          </w:tcPr>
          <w:p w14:paraId="43EA1F8D" w14:textId="77777777" w:rsidR="00337E64" w:rsidRPr="00C67A39" w:rsidRDefault="00337E64" w:rsidP="00337E64">
            <w:pPr>
              <w:rPr>
                <w:sz w:val="12"/>
                <w:szCs w:val="12"/>
              </w:rPr>
            </w:pPr>
          </w:p>
        </w:tc>
        <w:tc>
          <w:tcPr>
            <w:tcW w:w="0" w:type="auto"/>
            <w:shd w:val="clear" w:color="auto" w:fill="auto"/>
          </w:tcPr>
          <w:p w14:paraId="07C92BB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9E7D2B"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A34C03A" w14:textId="77777777" w:rsidR="00337E64" w:rsidRPr="00C67A39" w:rsidRDefault="00337E64" w:rsidP="00337E64">
            <w:pPr>
              <w:jc w:val="center"/>
              <w:rPr>
                <w:sz w:val="12"/>
                <w:szCs w:val="12"/>
              </w:rPr>
            </w:pPr>
            <w:r w:rsidRPr="00C67A39">
              <w:rPr>
                <w:sz w:val="12"/>
                <w:szCs w:val="12"/>
              </w:rPr>
              <w:t>25</w:t>
            </w:r>
          </w:p>
        </w:tc>
      </w:tr>
      <w:tr w:rsidR="00337E64" w:rsidRPr="00C67A39" w14:paraId="7AD220BF" w14:textId="77777777" w:rsidTr="00337E64">
        <w:tc>
          <w:tcPr>
            <w:tcW w:w="0" w:type="auto"/>
            <w:shd w:val="clear" w:color="auto" w:fill="auto"/>
          </w:tcPr>
          <w:p w14:paraId="65AA4C5B" w14:textId="77777777" w:rsidR="00337E64" w:rsidRPr="00C67A39" w:rsidRDefault="00337E64" w:rsidP="00337E64">
            <w:pPr>
              <w:jc w:val="right"/>
              <w:rPr>
                <w:sz w:val="12"/>
                <w:szCs w:val="12"/>
              </w:rPr>
            </w:pPr>
            <w:r w:rsidRPr="00C67A39">
              <w:rPr>
                <w:sz w:val="12"/>
                <w:szCs w:val="12"/>
              </w:rPr>
              <w:t>1982</w:t>
            </w:r>
          </w:p>
        </w:tc>
        <w:tc>
          <w:tcPr>
            <w:tcW w:w="0" w:type="auto"/>
            <w:gridSpan w:val="2"/>
          </w:tcPr>
          <w:p w14:paraId="514021E3" w14:textId="77777777" w:rsidR="00337E64" w:rsidRPr="00C67A39" w:rsidRDefault="00337E64" w:rsidP="00337E64">
            <w:pPr>
              <w:rPr>
                <w:sz w:val="12"/>
                <w:szCs w:val="12"/>
              </w:rPr>
            </w:pPr>
          </w:p>
        </w:tc>
        <w:tc>
          <w:tcPr>
            <w:tcW w:w="0" w:type="auto"/>
            <w:shd w:val="clear" w:color="auto" w:fill="auto"/>
          </w:tcPr>
          <w:p w14:paraId="2460F1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258A57"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939006C" w14:textId="77777777" w:rsidR="00337E64" w:rsidRPr="00C67A39" w:rsidRDefault="00337E64" w:rsidP="00337E64">
            <w:pPr>
              <w:jc w:val="center"/>
              <w:rPr>
                <w:sz w:val="12"/>
                <w:szCs w:val="12"/>
              </w:rPr>
            </w:pPr>
            <w:r w:rsidRPr="00C67A39">
              <w:rPr>
                <w:sz w:val="12"/>
                <w:szCs w:val="12"/>
              </w:rPr>
              <w:t>26</w:t>
            </w:r>
          </w:p>
        </w:tc>
      </w:tr>
      <w:tr w:rsidR="00337E64" w:rsidRPr="00C67A39" w14:paraId="27733AA6" w14:textId="77777777" w:rsidTr="00337E64">
        <w:tc>
          <w:tcPr>
            <w:tcW w:w="0" w:type="auto"/>
            <w:shd w:val="clear" w:color="auto" w:fill="auto"/>
          </w:tcPr>
          <w:p w14:paraId="6A3F46B4" w14:textId="77777777" w:rsidR="00337E64" w:rsidRPr="00C67A39" w:rsidRDefault="00337E64" w:rsidP="00337E64">
            <w:pPr>
              <w:jc w:val="right"/>
              <w:rPr>
                <w:sz w:val="12"/>
                <w:szCs w:val="12"/>
              </w:rPr>
            </w:pPr>
            <w:r w:rsidRPr="00C67A39">
              <w:rPr>
                <w:sz w:val="12"/>
                <w:szCs w:val="12"/>
              </w:rPr>
              <w:t>1983</w:t>
            </w:r>
          </w:p>
        </w:tc>
        <w:tc>
          <w:tcPr>
            <w:tcW w:w="0" w:type="auto"/>
            <w:gridSpan w:val="2"/>
          </w:tcPr>
          <w:p w14:paraId="18886965" w14:textId="77777777" w:rsidR="00337E64" w:rsidRPr="00C67A39" w:rsidRDefault="00337E64" w:rsidP="00337E64">
            <w:pPr>
              <w:rPr>
                <w:sz w:val="12"/>
                <w:szCs w:val="12"/>
              </w:rPr>
            </w:pPr>
          </w:p>
        </w:tc>
        <w:tc>
          <w:tcPr>
            <w:tcW w:w="0" w:type="auto"/>
            <w:shd w:val="clear" w:color="auto" w:fill="auto"/>
          </w:tcPr>
          <w:p w14:paraId="444000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6B0897"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33358670" w14:textId="77777777" w:rsidR="00337E64" w:rsidRPr="00C67A39" w:rsidRDefault="00337E64" w:rsidP="00337E64">
            <w:pPr>
              <w:jc w:val="center"/>
              <w:rPr>
                <w:sz w:val="12"/>
                <w:szCs w:val="12"/>
              </w:rPr>
            </w:pPr>
            <w:r w:rsidRPr="00C67A39">
              <w:rPr>
                <w:sz w:val="12"/>
                <w:szCs w:val="12"/>
              </w:rPr>
              <w:t>27</w:t>
            </w:r>
          </w:p>
        </w:tc>
      </w:tr>
      <w:tr w:rsidR="00337E64" w:rsidRPr="00C67A39" w14:paraId="3DFB6854" w14:textId="77777777" w:rsidTr="00337E64">
        <w:tc>
          <w:tcPr>
            <w:tcW w:w="0" w:type="auto"/>
            <w:shd w:val="clear" w:color="auto" w:fill="auto"/>
          </w:tcPr>
          <w:p w14:paraId="0A9DC27B" w14:textId="77777777" w:rsidR="00337E64" w:rsidRPr="00C67A39" w:rsidRDefault="00337E64" w:rsidP="00337E64">
            <w:pPr>
              <w:jc w:val="right"/>
              <w:rPr>
                <w:sz w:val="12"/>
                <w:szCs w:val="12"/>
              </w:rPr>
            </w:pPr>
            <w:r w:rsidRPr="00C67A39">
              <w:rPr>
                <w:sz w:val="12"/>
                <w:szCs w:val="12"/>
              </w:rPr>
              <w:lastRenderedPageBreak/>
              <w:t>1984</w:t>
            </w:r>
          </w:p>
        </w:tc>
        <w:tc>
          <w:tcPr>
            <w:tcW w:w="0" w:type="auto"/>
            <w:gridSpan w:val="2"/>
          </w:tcPr>
          <w:p w14:paraId="613AA9CB" w14:textId="77777777" w:rsidR="00337E64" w:rsidRPr="00C67A39" w:rsidRDefault="00337E64" w:rsidP="00337E64">
            <w:pPr>
              <w:rPr>
                <w:sz w:val="12"/>
                <w:szCs w:val="12"/>
              </w:rPr>
            </w:pPr>
          </w:p>
        </w:tc>
        <w:tc>
          <w:tcPr>
            <w:tcW w:w="0" w:type="auto"/>
            <w:shd w:val="clear" w:color="auto" w:fill="auto"/>
          </w:tcPr>
          <w:p w14:paraId="2290CB0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C9B62B"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05E554F" w14:textId="77777777" w:rsidR="00337E64" w:rsidRPr="00C67A39" w:rsidRDefault="00337E64" w:rsidP="00337E64">
            <w:pPr>
              <w:jc w:val="center"/>
              <w:rPr>
                <w:sz w:val="12"/>
                <w:szCs w:val="12"/>
              </w:rPr>
            </w:pPr>
            <w:r w:rsidRPr="00C67A39">
              <w:rPr>
                <w:sz w:val="12"/>
                <w:szCs w:val="12"/>
              </w:rPr>
              <w:t>28</w:t>
            </w:r>
          </w:p>
        </w:tc>
      </w:tr>
      <w:tr w:rsidR="00337E64" w:rsidRPr="00C67A39" w14:paraId="41B52090" w14:textId="77777777" w:rsidTr="00337E64">
        <w:tc>
          <w:tcPr>
            <w:tcW w:w="0" w:type="auto"/>
            <w:shd w:val="clear" w:color="auto" w:fill="auto"/>
          </w:tcPr>
          <w:p w14:paraId="70DE33EF" w14:textId="77777777" w:rsidR="00337E64" w:rsidRPr="00C67A39" w:rsidRDefault="00337E64" w:rsidP="00337E64">
            <w:pPr>
              <w:jc w:val="right"/>
              <w:rPr>
                <w:sz w:val="12"/>
                <w:szCs w:val="12"/>
              </w:rPr>
            </w:pPr>
            <w:r w:rsidRPr="00C67A39">
              <w:rPr>
                <w:sz w:val="12"/>
                <w:szCs w:val="12"/>
              </w:rPr>
              <w:t>1985</w:t>
            </w:r>
          </w:p>
        </w:tc>
        <w:tc>
          <w:tcPr>
            <w:tcW w:w="0" w:type="auto"/>
            <w:gridSpan w:val="2"/>
          </w:tcPr>
          <w:p w14:paraId="177B42C0" w14:textId="77777777" w:rsidR="00337E64" w:rsidRPr="00C67A39" w:rsidRDefault="00337E64" w:rsidP="00337E64">
            <w:pPr>
              <w:rPr>
                <w:sz w:val="12"/>
                <w:szCs w:val="12"/>
              </w:rPr>
            </w:pPr>
          </w:p>
        </w:tc>
        <w:tc>
          <w:tcPr>
            <w:tcW w:w="0" w:type="auto"/>
            <w:shd w:val="clear" w:color="auto" w:fill="auto"/>
          </w:tcPr>
          <w:p w14:paraId="6EBC7B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C83C4B"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4FBDDC31" w14:textId="77777777" w:rsidR="00337E64" w:rsidRPr="00C67A39" w:rsidRDefault="00337E64" w:rsidP="00337E64">
            <w:pPr>
              <w:jc w:val="center"/>
              <w:rPr>
                <w:sz w:val="12"/>
                <w:szCs w:val="12"/>
              </w:rPr>
            </w:pPr>
            <w:r w:rsidRPr="00C67A39">
              <w:rPr>
                <w:sz w:val="12"/>
                <w:szCs w:val="12"/>
              </w:rPr>
              <w:t>29</w:t>
            </w:r>
          </w:p>
        </w:tc>
      </w:tr>
      <w:tr w:rsidR="00337E64" w:rsidRPr="00C67A39" w14:paraId="14F5734A" w14:textId="77777777" w:rsidTr="00337E64">
        <w:tc>
          <w:tcPr>
            <w:tcW w:w="0" w:type="auto"/>
            <w:shd w:val="clear" w:color="auto" w:fill="auto"/>
          </w:tcPr>
          <w:p w14:paraId="5CAF0934" w14:textId="77777777" w:rsidR="00337E64" w:rsidRPr="00C67A39" w:rsidRDefault="00337E64" w:rsidP="00337E64">
            <w:pPr>
              <w:jc w:val="right"/>
              <w:rPr>
                <w:sz w:val="12"/>
                <w:szCs w:val="12"/>
              </w:rPr>
            </w:pPr>
            <w:r w:rsidRPr="00C67A39">
              <w:rPr>
                <w:sz w:val="12"/>
                <w:szCs w:val="12"/>
              </w:rPr>
              <w:t>1986</w:t>
            </w:r>
          </w:p>
        </w:tc>
        <w:tc>
          <w:tcPr>
            <w:tcW w:w="0" w:type="auto"/>
            <w:gridSpan w:val="2"/>
          </w:tcPr>
          <w:p w14:paraId="42010860" w14:textId="77777777" w:rsidR="00337E64" w:rsidRPr="00C67A39" w:rsidRDefault="00337E64" w:rsidP="00337E64">
            <w:pPr>
              <w:rPr>
                <w:sz w:val="12"/>
                <w:szCs w:val="12"/>
              </w:rPr>
            </w:pPr>
          </w:p>
        </w:tc>
        <w:tc>
          <w:tcPr>
            <w:tcW w:w="0" w:type="auto"/>
            <w:shd w:val="clear" w:color="auto" w:fill="auto"/>
          </w:tcPr>
          <w:p w14:paraId="3CAB27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1F4CFC"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4D90730" w14:textId="77777777" w:rsidR="00337E64" w:rsidRPr="00C67A39" w:rsidRDefault="00337E64" w:rsidP="00337E64">
            <w:pPr>
              <w:jc w:val="center"/>
              <w:rPr>
                <w:sz w:val="12"/>
                <w:szCs w:val="12"/>
              </w:rPr>
            </w:pPr>
            <w:r w:rsidRPr="00C67A39">
              <w:rPr>
                <w:sz w:val="12"/>
                <w:szCs w:val="12"/>
              </w:rPr>
              <w:t>3</w:t>
            </w:r>
          </w:p>
        </w:tc>
      </w:tr>
      <w:tr w:rsidR="00337E64" w:rsidRPr="00C67A39" w14:paraId="503746F0" w14:textId="77777777" w:rsidTr="00337E64">
        <w:tc>
          <w:tcPr>
            <w:tcW w:w="0" w:type="auto"/>
            <w:shd w:val="clear" w:color="auto" w:fill="auto"/>
          </w:tcPr>
          <w:p w14:paraId="27548FDD" w14:textId="77777777" w:rsidR="00337E64" w:rsidRPr="00C67A39" w:rsidRDefault="00337E64" w:rsidP="00337E64">
            <w:pPr>
              <w:jc w:val="right"/>
              <w:rPr>
                <w:sz w:val="12"/>
                <w:szCs w:val="12"/>
              </w:rPr>
            </w:pPr>
            <w:r w:rsidRPr="00C67A39">
              <w:rPr>
                <w:sz w:val="12"/>
                <w:szCs w:val="12"/>
              </w:rPr>
              <w:t>1987</w:t>
            </w:r>
          </w:p>
        </w:tc>
        <w:tc>
          <w:tcPr>
            <w:tcW w:w="0" w:type="auto"/>
            <w:gridSpan w:val="2"/>
          </w:tcPr>
          <w:p w14:paraId="721FCAAD" w14:textId="77777777" w:rsidR="00337E64" w:rsidRPr="00C67A39" w:rsidRDefault="00337E64" w:rsidP="00337E64">
            <w:pPr>
              <w:rPr>
                <w:sz w:val="12"/>
                <w:szCs w:val="12"/>
              </w:rPr>
            </w:pPr>
          </w:p>
        </w:tc>
        <w:tc>
          <w:tcPr>
            <w:tcW w:w="0" w:type="auto"/>
            <w:shd w:val="clear" w:color="auto" w:fill="auto"/>
          </w:tcPr>
          <w:p w14:paraId="48AF544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41AE6C"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37CD0B4C" w14:textId="77777777" w:rsidR="00337E64" w:rsidRPr="00C67A39" w:rsidRDefault="00337E64" w:rsidP="00337E64">
            <w:pPr>
              <w:jc w:val="center"/>
              <w:rPr>
                <w:sz w:val="12"/>
                <w:szCs w:val="12"/>
              </w:rPr>
            </w:pPr>
            <w:r w:rsidRPr="00C67A39">
              <w:rPr>
                <w:sz w:val="12"/>
                <w:szCs w:val="12"/>
              </w:rPr>
              <w:t>30</w:t>
            </w:r>
          </w:p>
        </w:tc>
      </w:tr>
      <w:tr w:rsidR="00337E64" w:rsidRPr="00C67A39" w14:paraId="40B9C54E" w14:textId="77777777" w:rsidTr="00337E64">
        <w:tc>
          <w:tcPr>
            <w:tcW w:w="0" w:type="auto"/>
            <w:shd w:val="clear" w:color="auto" w:fill="auto"/>
          </w:tcPr>
          <w:p w14:paraId="73A94757" w14:textId="77777777" w:rsidR="00337E64" w:rsidRPr="00C67A39" w:rsidRDefault="00337E64" w:rsidP="00337E64">
            <w:pPr>
              <w:jc w:val="right"/>
              <w:rPr>
                <w:sz w:val="12"/>
                <w:szCs w:val="12"/>
              </w:rPr>
            </w:pPr>
            <w:r w:rsidRPr="00C67A39">
              <w:rPr>
                <w:sz w:val="12"/>
                <w:szCs w:val="12"/>
              </w:rPr>
              <w:t>1988</w:t>
            </w:r>
          </w:p>
        </w:tc>
        <w:tc>
          <w:tcPr>
            <w:tcW w:w="0" w:type="auto"/>
            <w:gridSpan w:val="2"/>
          </w:tcPr>
          <w:p w14:paraId="4022D2DC" w14:textId="77777777" w:rsidR="00337E64" w:rsidRPr="00C67A39" w:rsidRDefault="00337E64" w:rsidP="00337E64">
            <w:pPr>
              <w:rPr>
                <w:sz w:val="12"/>
                <w:szCs w:val="12"/>
              </w:rPr>
            </w:pPr>
          </w:p>
        </w:tc>
        <w:tc>
          <w:tcPr>
            <w:tcW w:w="0" w:type="auto"/>
            <w:shd w:val="clear" w:color="auto" w:fill="auto"/>
          </w:tcPr>
          <w:p w14:paraId="13001E5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97951E"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0406044" w14:textId="77777777" w:rsidR="00337E64" w:rsidRPr="00C67A39" w:rsidRDefault="00337E64" w:rsidP="00337E64">
            <w:pPr>
              <w:jc w:val="center"/>
              <w:rPr>
                <w:sz w:val="12"/>
                <w:szCs w:val="12"/>
              </w:rPr>
            </w:pPr>
            <w:r w:rsidRPr="00C67A39">
              <w:rPr>
                <w:sz w:val="12"/>
                <w:szCs w:val="12"/>
              </w:rPr>
              <w:t>31</w:t>
            </w:r>
          </w:p>
        </w:tc>
      </w:tr>
      <w:tr w:rsidR="00337E64" w:rsidRPr="00C67A39" w14:paraId="301B59E7" w14:textId="77777777" w:rsidTr="00337E64">
        <w:tc>
          <w:tcPr>
            <w:tcW w:w="0" w:type="auto"/>
            <w:shd w:val="clear" w:color="auto" w:fill="auto"/>
          </w:tcPr>
          <w:p w14:paraId="31D30872" w14:textId="77777777" w:rsidR="00337E64" w:rsidRPr="00C67A39" w:rsidRDefault="00337E64" w:rsidP="00337E64">
            <w:pPr>
              <w:jc w:val="right"/>
              <w:rPr>
                <w:sz w:val="12"/>
                <w:szCs w:val="12"/>
              </w:rPr>
            </w:pPr>
            <w:r w:rsidRPr="00C67A39">
              <w:rPr>
                <w:sz w:val="12"/>
                <w:szCs w:val="12"/>
              </w:rPr>
              <w:t>1989</w:t>
            </w:r>
          </w:p>
        </w:tc>
        <w:tc>
          <w:tcPr>
            <w:tcW w:w="0" w:type="auto"/>
            <w:gridSpan w:val="2"/>
          </w:tcPr>
          <w:p w14:paraId="07F7CDBE" w14:textId="77777777" w:rsidR="00337E64" w:rsidRPr="00C67A39" w:rsidRDefault="00337E64" w:rsidP="00337E64">
            <w:pPr>
              <w:rPr>
                <w:sz w:val="12"/>
                <w:szCs w:val="12"/>
              </w:rPr>
            </w:pPr>
          </w:p>
        </w:tc>
        <w:tc>
          <w:tcPr>
            <w:tcW w:w="0" w:type="auto"/>
            <w:shd w:val="clear" w:color="auto" w:fill="auto"/>
          </w:tcPr>
          <w:p w14:paraId="489C9A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E803CC"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1E66E1E" w14:textId="77777777" w:rsidR="00337E64" w:rsidRPr="00C67A39" w:rsidRDefault="00337E64" w:rsidP="00337E64">
            <w:pPr>
              <w:jc w:val="center"/>
              <w:rPr>
                <w:sz w:val="12"/>
                <w:szCs w:val="12"/>
              </w:rPr>
            </w:pPr>
            <w:r w:rsidRPr="00C67A39">
              <w:rPr>
                <w:sz w:val="12"/>
                <w:szCs w:val="12"/>
              </w:rPr>
              <w:t>32</w:t>
            </w:r>
          </w:p>
        </w:tc>
      </w:tr>
      <w:tr w:rsidR="00337E64" w:rsidRPr="00C67A39" w14:paraId="35BC1FB8" w14:textId="77777777" w:rsidTr="00337E64">
        <w:tc>
          <w:tcPr>
            <w:tcW w:w="0" w:type="auto"/>
            <w:shd w:val="clear" w:color="auto" w:fill="auto"/>
          </w:tcPr>
          <w:p w14:paraId="2454C711" w14:textId="77777777" w:rsidR="00337E64" w:rsidRPr="00C67A39" w:rsidRDefault="00337E64" w:rsidP="00337E64">
            <w:pPr>
              <w:jc w:val="right"/>
              <w:rPr>
                <w:sz w:val="12"/>
                <w:szCs w:val="12"/>
              </w:rPr>
            </w:pPr>
            <w:r w:rsidRPr="00C67A39">
              <w:rPr>
                <w:sz w:val="12"/>
                <w:szCs w:val="12"/>
              </w:rPr>
              <w:t>1990</w:t>
            </w:r>
          </w:p>
        </w:tc>
        <w:tc>
          <w:tcPr>
            <w:tcW w:w="0" w:type="auto"/>
            <w:gridSpan w:val="2"/>
          </w:tcPr>
          <w:p w14:paraId="636589FA" w14:textId="77777777" w:rsidR="00337E64" w:rsidRPr="00C67A39" w:rsidRDefault="00337E64" w:rsidP="00337E64">
            <w:pPr>
              <w:rPr>
                <w:sz w:val="12"/>
                <w:szCs w:val="12"/>
              </w:rPr>
            </w:pPr>
          </w:p>
        </w:tc>
        <w:tc>
          <w:tcPr>
            <w:tcW w:w="0" w:type="auto"/>
            <w:shd w:val="clear" w:color="auto" w:fill="auto"/>
          </w:tcPr>
          <w:p w14:paraId="496B1B8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0AFBFB"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971970A" w14:textId="77777777" w:rsidR="00337E64" w:rsidRPr="00C67A39" w:rsidRDefault="00337E64" w:rsidP="00337E64">
            <w:pPr>
              <w:jc w:val="center"/>
              <w:rPr>
                <w:sz w:val="12"/>
                <w:szCs w:val="12"/>
              </w:rPr>
            </w:pPr>
            <w:r w:rsidRPr="00C67A39">
              <w:rPr>
                <w:sz w:val="12"/>
                <w:szCs w:val="12"/>
              </w:rPr>
              <w:t>33</w:t>
            </w:r>
          </w:p>
        </w:tc>
      </w:tr>
      <w:tr w:rsidR="00337E64" w:rsidRPr="00C67A39" w14:paraId="573F8D47" w14:textId="77777777" w:rsidTr="00337E64">
        <w:tc>
          <w:tcPr>
            <w:tcW w:w="0" w:type="auto"/>
            <w:shd w:val="clear" w:color="auto" w:fill="auto"/>
          </w:tcPr>
          <w:p w14:paraId="0D199B75" w14:textId="77777777" w:rsidR="00337E64" w:rsidRPr="00C67A39" w:rsidRDefault="00337E64" w:rsidP="00337E64">
            <w:pPr>
              <w:jc w:val="right"/>
              <w:rPr>
                <w:sz w:val="12"/>
                <w:szCs w:val="12"/>
              </w:rPr>
            </w:pPr>
            <w:r w:rsidRPr="00C67A39">
              <w:rPr>
                <w:sz w:val="12"/>
                <w:szCs w:val="12"/>
              </w:rPr>
              <w:t>1991</w:t>
            </w:r>
          </w:p>
        </w:tc>
        <w:tc>
          <w:tcPr>
            <w:tcW w:w="0" w:type="auto"/>
            <w:gridSpan w:val="2"/>
          </w:tcPr>
          <w:p w14:paraId="2A6D812A" w14:textId="77777777" w:rsidR="00337E64" w:rsidRPr="00C67A39" w:rsidRDefault="00337E64" w:rsidP="00337E64">
            <w:pPr>
              <w:rPr>
                <w:sz w:val="12"/>
                <w:szCs w:val="12"/>
              </w:rPr>
            </w:pPr>
          </w:p>
        </w:tc>
        <w:tc>
          <w:tcPr>
            <w:tcW w:w="0" w:type="auto"/>
            <w:shd w:val="clear" w:color="auto" w:fill="auto"/>
          </w:tcPr>
          <w:p w14:paraId="460101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AECB46"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FB8FFF0" w14:textId="77777777" w:rsidR="00337E64" w:rsidRPr="00C67A39" w:rsidRDefault="00337E64" w:rsidP="00337E64">
            <w:pPr>
              <w:jc w:val="center"/>
              <w:rPr>
                <w:sz w:val="12"/>
                <w:szCs w:val="12"/>
              </w:rPr>
            </w:pPr>
            <w:r w:rsidRPr="00C67A39">
              <w:rPr>
                <w:sz w:val="12"/>
                <w:szCs w:val="12"/>
              </w:rPr>
              <w:t>34</w:t>
            </w:r>
          </w:p>
        </w:tc>
      </w:tr>
      <w:tr w:rsidR="00337E64" w:rsidRPr="00C67A39" w14:paraId="213F00FC" w14:textId="77777777" w:rsidTr="00337E64">
        <w:tc>
          <w:tcPr>
            <w:tcW w:w="0" w:type="auto"/>
            <w:shd w:val="clear" w:color="auto" w:fill="auto"/>
          </w:tcPr>
          <w:p w14:paraId="3C1BB6A2" w14:textId="77777777" w:rsidR="00337E64" w:rsidRPr="00C67A39" w:rsidRDefault="00337E64" w:rsidP="00337E64">
            <w:pPr>
              <w:jc w:val="right"/>
              <w:rPr>
                <w:sz w:val="12"/>
                <w:szCs w:val="12"/>
              </w:rPr>
            </w:pPr>
            <w:r w:rsidRPr="00C67A39">
              <w:rPr>
                <w:sz w:val="12"/>
                <w:szCs w:val="12"/>
              </w:rPr>
              <w:t>1992</w:t>
            </w:r>
          </w:p>
        </w:tc>
        <w:tc>
          <w:tcPr>
            <w:tcW w:w="0" w:type="auto"/>
            <w:gridSpan w:val="2"/>
          </w:tcPr>
          <w:p w14:paraId="0E3A3687" w14:textId="77777777" w:rsidR="00337E64" w:rsidRPr="00C67A39" w:rsidRDefault="00337E64" w:rsidP="00337E64">
            <w:pPr>
              <w:rPr>
                <w:sz w:val="12"/>
                <w:szCs w:val="12"/>
              </w:rPr>
            </w:pPr>
          </w:p>
        </w:tc>
        <w:tc>
          <w:tcPr>
            <w:tcW w:w="0" w:type="auto"/>
            <w:shd w:val="clear" w:color="auto" w:fill="auto"/>
          </w:tcPr>
          <w:p w14:paraId="6A4A8C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EC5CC4"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2EAF96F5" w14:textId="77777777" w:rsidR="00337E64" w:rsidRPr="00C67A39" w:rsidRDefault="00337E64" w:rsidP="00337E64">
            <w:pPr>
              <w:jc w:val="center"/>
              <w:rPr>
                <w:sz w:val="12"/>
                <w:szCs w:val="12"/>
              </w:rPr>
            </w:pPr>
            <w:r w:rsidRPr="00C67A39">
              <w:rPr>
                <w:sz w:val="12"/>
                <w:szCs w:val="12"/>
              </w:rPr>
              <w:t>35</w:t>
            </w:r>
          </w:p>
        </w:tc>
      </w:tr>
      <w:tr w:rsidR="00337E64" w:rsidRPr="00C67A39" w14:paraId="0B441EC5" w14:textId="77777777" w:rsidTr="00337E64">
        <w:tc>
          <w:tcPr>
            <w:tcW w:w="0" w:type="auto"/>
            <w:shd w:val="clear" w:color="auto" w:fill="auto"/>
          </w:tcPr>
          <w:p w14:paraId="09157E12" w14:textId="77777777" w:rsidR="00337E64" w:rsidRPr="00C67A39" w:rsidRDefault="00337E64" w:rsidP="00337E64">
            <w:pPr>
              <w:jc w:val="right"/>
              <w:rPr>
                <w:sz w:val="12"/>
                <w:szCs w:val="12"/>
              </w:rPr>
            </w:pPr>
            <w:r w:rsidRPr="00C67A39">
              <w:rPr>
                <w:sz w:val="12"/>
                <w:szCs w:val="12"/>
              </w:rPr>
              <w:t>1993</w:t>
            </w:r>
          </w:p>
        </w:tc>
        <w:tc>
          <w:tcPr>
            <w:tcW w:w="0" w:type="auto"/>
            <w:gridSpan w:val="2"/>
          </w:tcPr>
          <w:p w14:paraId="189226B3" w14:textId="77777777" w:rsidR="00337E64" w:rsidRPr="00C67A39" w:rsidRDefault="00337E64" w:rsidP="00337E64">
            <w:pPr>
              <w:rPr>
                <w:sz w:val="12"/>
                <w:szCs w:val="12"/>
              </w:rPr>
            </w:pPr>
          </w:p>
        </w:tc>
        <w:tc>
          <w:tcPr>
            <w:tcW w:w="0" w:type="auto"/>
            <w:shd w:val="clear" w:color="auto" w:fill="auto"/>
          </w:tcPr>
          <w:p w14:paraId="39E350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8CB1C7"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08CF949" w14:textId="77777777" w:rsidR="00337E64" w:rsidRPr="00C67A39" w:rsidRDefault="00337E64" w:rsidP="00337E64">
            <w:pPr>
              <w:jc w:val="center"/>
              <w:rPr>
                <w:sz w:val="12"/>
                <w:szCs w:val="12"/>
              </w:rPr>
            </w:pPr>
            <w:r w:rsidRPr="00C67A39">
              <w:rPr>
                <w:sz w:val="12"/>
                <w:szCs w:val="12"/>
              </w:rPr>
              <w:t>36</w:t>
            </w:r>
          </w:p>
        </w:tc>
      </w:tr>
      <w:tr w:rsidR="00337E64" w:rsidRPr="00C67A39" w14:paraId="4F81750A" w14:textId="77777777" w:rsidTr="00337E64">
        <w:tc>
          <w:tcPr>
            <w:tcW w:w="0" w:type="auto"/>
            <w:shd w:val="clear" w:color="auto" w:fill="auto"/>
          </w:tcPr>
          <w:p w14:paraId="4F5D165A" w14:textId="77777777" w:rsidR="00337E64" w:rsidRPr="00C67A39" w:rsidRDefault="00337E64" w:rsidP="00337E64">
            <w:pPr>
              <w:jc w:val="right"/>
              <w:rPr>
                <w:sz w:val="12"/>
                <w:szCs w:val="12"/>
              </w:rPr>
            </w:pPr>
            <w:r w:rsidRPr="00C67A39">
              <w:rPr>
                <w:sz w:val="12"/>
                <w:szCs w:val="12"/>
              </w:rPr>
              <w:t>1994</w:t>
            </w:r>
          </w:p>
        </w:tc>
        <w:tc>
          <w:tcPr>
            <w:tcW w:w="0" w:type="auto"/>
            <w:gridSpan w:val="2"/>
          </w:tcPr>
          <w:p w14:paraId="412F49AC" w14:textId="77777777" w:rsidR="00337E64" w:rsidRPr="00C67A39" w:rsidRDefault="00337E64" w:rsidP="00337E64">
            <w:pPr>
              <w:rPr>
                <w:sz w:val="12"/>
                <w:szCs w:val="12"/>
              </w:rPr>
            </w:pPr>
          </w:p>
        </w:tc>
        <w:tc>
          <w:tcPr>
            <w:tcW w:w="0" w:type="auto"/>
            <w:shd w:val="clear" w:color="auto" w:fill="auto"/>
          </w:tcPr>
          <w:p w14:paraId="4E2A10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BC174B"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0D67CE0" w14:textId="77777777" w:rsidR="00337E64" w:rsidRPr="00C67A39" w:rsidRDefault="00337E64" w:rsidP="00337E64">
            <w:pPr>
              <w:jc w:val="center"/>
              <w:rPr>
                <w:sz w:val="12"/>
                <w:szCs w:val="12"/>
              </w:rPr>
            </w:pPr>
            <w:r w:rsidRPr="00C67A39">
              <w:rPr>
                <w:sz w:val="12"/>
                <w:szCs w:val="12"/>
              </w:rPr>
              <w:t>38</w:t>
            </w:r>
          </w:p>
        </w:tc>
      </w:tr>
      <w:tr w:rsidR="00337E64" w:rsidRPr="00C67A39" w14:paraId="729357E0" w14:textId="77777777" w:rsidTr="00337E64">
        <w:tc>
          <w:tcPr>
            <w:tcW w:w="0" w:type="auto"/>
            <w:shd w:val="clear" w:color="auto" w:fill="auto"/>
          </w:tcPr>
          <w:p w14:paraId="3473EE67" w14:textId="77777777" w:rsidR="00337E64" w:rsidRPr="00C67A39" w:rsidRDefault="00337E64" w:rsidP="00337E64">
            <w:pPr>
              <w:jc w:val="right"/>
              <w:rPr>
                <w:sz w:val="12"/>
                <w:szCs w:val="12"/>
              </w:rPr>
            </w:pPr>
            <w:r w:rsidRPr="00C67A39">
              <w:rPr>
                <w:sz w:val="12"/>
                <w:szCs w:val="12"/>
              </w:rPr>
              <w:t>1995</w:t>
            </w:r>
          </w:p>
        </w:tc>
        <w:tc>
          <w:tcPr>
            <w:tcW w:w="0" w:type="auto"/>
            <w:gridSpan w:val="2"/>
          </w:tcPr>
          <w:p w14:paraId="5E8DC33A" w14:textId="77777777" w:rsidR="00337E64" w:rsidRPr="00C67A39" w:rsidRDefault="00337E64" w:rsidP="00337E64">
            <w:pPr>
              <w:rPr>
                <w:sz w:val="12"/>
                <w:szCs w:val="12"/>
              </w:rPr>
            </w:pPr>
          </w:p>
        </w:tc>
        <w:tc>
          <w:tcPr>
            <w:tcW w:w="0" w:type="auto"/>
            <w:shd w:val="clear" w:color="auto" w:fill="auto"/>
          </w:tcPr>
          <w:p w14:paraId="7F8771C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255DE7"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69022C9" w14:textId="77777777" w:rsidR="00337E64" w:rsidRPr="00C67A39" w:rsidRDefault="00337E64" w:rsidP="00337E64">
            <w:pPr>
              <w:jc w:val="center"/>
              <w:rPr>
                <w:sz w:val="12"/>
                <w:szCs w:val="12"/>
              </w:rPr>
            </w:pPr>
            <w:r w:rsidRPr="00C67A39">
              <w:rPr>
                <w:sz w:val="12"/>
                <w:szCs w:val="12"/>
              </w:rPr>
              <w:t>39</w:t>
            </w:r>
          </w:p>
        </w:tc>
      </w:tr>
      <w:tr w:rsidR="00337E64" w:rsidRPr="00C67A39" w14:paraId="28E40173" w14:textId="77777777" w:rsidTr="00337E64">
        <w:tc>
          <w:tcPr>
            <w:tcW w:w="0" w:type="auto"/>
            <w:shd w:val="clear" w:color="auto" w:fill="auto"/>
          </w:tcPr>
          <w:p w14:paraId="199F2AEE" w14:textId="77777777" w:rsidR="00337E64" w:rsidRPr="00C67A39" w:rsidRDefault="00337E64" w:rsidP="00337E64">
            <w:pPr>
              <w:jc w:val="right"/>
              <w:rPr>
                <w:sz w:val="12"/>
                <w:szCs w:val="12"/>
              </w:rPr>
            </w:pPr>
            <w:r w:rsidRPr="00C67A39">
              <w:rPr>
                <w:sz w:val="12"/>
                <w:szCs w:val="12"/>
              </w:rPr>
              <w:t>1996</w:t>
            </w:r>
          </w:p>
        </w:tc>
        <w:tc>
          <w:tcPr>
            <w:tcW w:w="0" w:type="auto"/>
            <w:gridSpan w:val="2"/>
          </w:tcPr>
          <w:p w14:paraId="0A3EBE5C" w14:textId="77777777" w:rsidR="00337E64" w:rsidRPr="00C67A39" w:rsidRDefault="00337E64" w:rsidP="00337E64">
            <w:pPr>
              <w:rPr>
                <w:sz w:val="12"/>
                <w:szCs w:val="12"/>
              </w:rPr>
            </w:pPr>
          </w:p>
        </w:tc>
        <w:tc>
          <w:tcPr>
            <w:tcW w:w="0" w:type="auto"/>
            <w:shd w:val="clear" w:color="auto" w:fill="auto"/>
          </w:tcPr>
          <w:p w14:paraId="241997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D03FED"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44310D9C" w14:textId="77777777" w:rsidR="00337E64" w:rsidRPr="00C67A39" w:rsidRDefault="00337E64" w:rsidP="00337E64">
            <w:pPr>
              <w:jc w:val="center"/>
              <w:rPr>
                <w:sz w:val="12"/>
                <w:szCs w:val="12"/>
              </w:rPr>
            </w:pPr>
            <w:r w:rsidRPr="00C67A39">
              <w:rPr>
                <w:sz w:val="12"/>
                <w:szCs w:val="12"/>
              </w:rPr>
              <w:t>4</w:t>
            </w:r>
          </w:p>
        </w:tc>
      </w:tr>
      <w:tr w:rsidR="00337E64" w:rsidRPr="00C67A39" w14:paraId="3415BCA4" w14:textId="77777777" w:rsidTr="00337E64">
        <w:tc>
          <w:tcPr>
            <w:tcW w:w="0" w:type="auto"/>
            <w:shd w:val="clear" w:color="auto" w:fill="auto"/>
          </w:tcPr>
          <w:p w14:paraId="4E186235" w14:textId="77777777" w:rsidR="00337E64" w:rsidRPr="00C67A39" w:rsidRDefault="00337E64" w:rsidP="00337E64">
            <w:pPr>
              <w:jc w:val="right"/>
              <w:rPr>
                <w:sz w:val="12"/>
                <w:szCs w:val="12"/>
              </w:rPr>
            </w:pPr>
            <w:r w:rsidRPr="00C67A39">
              <w:rPr>
                <w:sz w:val="12"/>
                <w:szCs w:val="12"/>
              </w:rPr>
              <w:t>1997</w:t>
            </w:r>
          </w:p>
        </w:tc>
        <w:tc>
          <w:tcPr>
            <w:tcW w:w="0" w:type="auto"/>
            <w:gridSpan w:val="2"/>
          </w:tcPr>
          <w:p w14:paraId="187C6565" w14:textId="77777777" w:rsidR="00337E64" w:rsidRPr="00C67A39" w:rsidRDefault="00337E64" w:rsidP="00337E64">
            <w:pPr>
              <w:rPr>
                <w:sz w:val="12"/>
                <w:szCs w:val="12"/>
              </w:rPr>
            </w:pPr>
          </w:p>
        </w:tc>
        <w:tc>
          <w:tcPr>
            <w:tcW w:w="0" w:type="auto"/>
            <w:shd w:val="clear" w:color="auto" w:fill="auto"/>
          </w:tcPr>
          <w:p w14:paraId="774A9AD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244C49"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F8F35F4" w14:textId="77777777" w:rsidR="00337E64" w:rsidRPr="00C67A39" w:rsidRDefault="00337E64" w:rsidP="00337E64">
            <w:pPr>
              <w:jc w:val="center"/>
              <w:rPr>
                <w:sz w:val="12"/>
                <w:szCs w:val="12"/>
              </w:rPr>
            </w:pPr>
            <w:r w:rsidRPr="00C67A39">
              <w:rPr>
                <w:sz w:val="12"/>
                <w:szCs w:val="12"/>
              </w:rPr>
              <w:t>40</w:t>
            </w:r>
          </w:p>
        </w:tc>
      </w:tr>
      <w:tr w:rsidR="00337E64" w:rsidRPr="00C67A39" w14:paraId="11BB9AA2" w14:textId="77777777" w:rsidTr="00337E64">
        <w:tc>
          <w:tcPr>
            <w:tcW w:w="0" w:type="auto"/>
            <w:shd w:val="clear" w:color="auto" w:fill="auto"/>
          </w:tcPr>
          <w:p w14:paraId="40F2A1BD" w14:textId="77777777" w:rsidR="00337E64" w:rsidRPr="00C67A39" w:rsidRDefault="00337E64" w:rsidP="00337E64">
            <w:pPr>
              <w:jc w:val="right"/>
              <w:rPr>
                <w:sz w:val="12"/>
                <w:szCs w:val="12"/>
              </w:rPr>
            </w:pPr>
            <w:r w:rsidRPr="00C67A39">
              <w:rPr>
                <w:sz w:val="12"/>
                <w:szCs w:val="12"/>
              </w:rPr>
              <w:t>1998</w:t>
            </w:r>
          </w:p>
        </w:tc>
        <w:tc>
          <w:tcPr>
            <w:tcW w:w="0" w:type="auto"/>
            <w:gridSpan w:val="2"/>
          </w:tcPr>
          <w:p w14:paraId="3733B869" w14:textId="77777777" w:rsidR="00337E64" w:rsidRPr="00C67A39" w:rsidRDefault="00337E64" w:rsidP="00337E64">
            <w:pPr>
              <w:rPr>
                <w:sz w:val="12"/>
                <w:szCs w:val="12"/>
              </w:rPr>
            </w:pPr>
          </w:p>
        </w:tc>
        <w:tc>
          <w:tcPr>
            <w:tcW w:w="0" w:type="auto"/>
            <w:shd w:val="clear" w:color="auto" w:fill="auto"/>
          </w:tcPr>
          <w:p w14:paraId="56366B6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C4729F"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B6DE374" w14:textId="77777777" w:rsidR="00337E64" w:rsidRPr="00C67A39" w:rsidRDefault="00337E64" w:rsidP="00337E64">
            <w:pPr>
              <w:jc w:val="center"/>
              <w:rPr>
                <w:sz w:val="12"/>
                <w:szCs w:val="12"/>
              </w:rPr>
            </w:pPr>
            <w:r w:rsidRPr="00C67A39">
              <w:rPr>
                <w:sz w:val="12"/>
                <w:szCs w:val="12"/>
              </w:rPr>
              <w:t>41</w:t>
            </w:r>
          </w:p>
        </w:tc>
      </w:tr>
      <w:tr w:rsidR="00337E64" w:rsidRPr="00C67A39" w14:paraId="4F4D7698" w14:textId="77777777" w:rsidTr="00337E64">
        <w:tc>
          <w:tcPr>
            <w:tcW w:w="0" w:type="auto"/>
            <w:shd w:val="clear" w:color="auto" w:fill="auto"/>
          </w:tcPr>
          <w:p w14:paraId="6527EE63" w14:textId="77777777" w:rsidR="00337E64" w:rsidRPr="00C67A39" w:rsidRDefault="00337E64" w:rsidP="00337E64">
            <w:pPr>
              <w:jc w:val="right"/>
              <w:rPr>
                <w:sz w:val="12"/>
                <w:szCs w:val="12"/>
              </w:rPr>
            </w:pPr>
            <w:r w:rsidRPr="00C67A39">
              <w:rPr>
                <w:sz w:val="12"/>
                <w:szCs w:val="12"/>
              </w:rPr>
              <w:t>1999</w:t>
            </w:r>
          </w:p>
        </w:tc>
        <w:tc>
          <w:tcPr>
            <w:tcW w:w="0" w:type="auto"/>
            <w:gridSpan w:val="2"/>
          </w:tcPr>
          <w:p w14:paraId="47F130A1" w14:textId="77777777" w:rsidR="00337E64" w:rsidRPr="00C67A39" w:rsidRDefault="00337E64" w:rsidP="00337E64">
            <w:pPr>
              <w:rPr>
                <w:sz w:val="12"/>
                <w:szCs w:val="12"/>
              </w:rPr>
            </w:pPr>
          </w:p>
        </w:tc>
        <w:tc>
          <w:tcPr>
            <w:tcW w:w="0" w:type="auto"/>
            <w:shd w:val="clear" w:color="auto" w:fill="auto"/>
          </w:tcPr>
          <w:p w14:paraId="0AE37E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83A6E1"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9A5F8FA" w14:textId="77777777" w:rsidR="00337E64" w:rsidRPr="00C67A39" w:rsidRDefault="00337E64" w:rsidP="00337E64">
            <w:pPr>
              <w:jc w:val="center"/>
              <w:rPr>
                <w:sz w:val="12"/>
                <w:szCs w:val="12"/>
              </w:rPr>
            </w:pPr>
            <w:r w:rsidRPr="00C67A39">
              <w:rPr>
                <w:sz w:val="12"/>
                <w:szCs w:val="12"/>
              </w:rPr>
              <w:t>42</w:t>
            </w:r>
          </w:p>
        </w:tc>
      </w:tr>
      <w:tr w:rsidR="00337E64" w:rsidRPr="00C67A39" w14:paraId="484F0D59" w14:textId="77777777" w:rsidTr="00337E64">
        <w:tc>
          <w:tcPr>
            <w:tcW w:w="0" w:type="auto"/>
            <w:shd w:val="clear" w:color="auto" w:fill="auto"/>
          </w:tcPr>
          <w:p w14:paraId="69CB9502" w14:textId="77777777" w:rsidR="00337E64" w:rsidRPr="00C67A39" w:rsidRDefault="00337E64" w:rsidP="00337E64">
            <w:pPr>
              <w:jc w:val="right"/>
              <w:rPr>
                <w:sz w:val="12"/>
                <w:szCs w:val="12"/>
              </w:rPr>
            </w:pPr>
            <w:r w:rsidRPr="00C67A39">
              <w:rPr>
                <w:sz w:val="12"/>
                <w:szCs w:val="12"/>
              </w:rPr>
              <w:t>2000</w:t>
            </w:r>
          </w:p>
        </w:tc>
        <w:tc>
          <w:tcPr>
            <w:tcW w:w="0" w:type="auto"/>
            <w:gridSpan w:val="2"/>
          </w:tcPr>
          <w:p w14:paraId="42206E3B" w14:textId="77777777" w:rsidR="00337E64" w:rsidRPr="00C67A39" w:rsidRDefault="00337E64" w:rsidP="00337E64">
            <w:pPr>
              <w:rPr>
                <w:sz w:val="12"/>
                <w:szCs w:val="12"/>
              </w:rPr>
            </w:pPr>
          </w:p>
        </w:tc>
        <w:tc>
          <w:tcPr>
            <w:tcW w:w="0" w:type="auto"/>
            <w:shd w:val="clear" w:color="auto" w:fill="auto"/>
          </w:tcPr>
          <w:p w14:paraId="7131949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1F3A4E"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470C9222" w14:textId="77777777" w:rsidR="00337E64" w:rsidRPr="00C67A39" w:rsidRDefault="00337E64" w:rsidP="00337E64">
            <w:pPr>
              <w:jc w:val="center"/>
              <w:rPr>
                <w:sz w:val="12"/>
                <w:szCs w:val="12"/>
              </w:rPr>
            </w:pPr>
            <w:r w:rsidRPr="00C67A39">
              <w:rPr>
                <w:sz w:val="12"/>
                <w:szCs w:val="12"/>
              </w:rPr>
              <w:t>44</w:t>
            </w:r>
          </w:p>
        </w:tc>
      </w:tr>
      <w:tr w:rsidR="00337E64" w:rsidRPr="00C67A39" w14:paraId="13765C68" w14:textId="77777777" w:rsidTr="00337E64">
        <w:tc>
          <w:tcPr>
            <w:tcW w:w="0" w:type="auto"/>
            <w:shd w:val="clear" w:color="auto" w:fill="auto"/>
          </w:tcPr>
          <w:p w14:paraId="1BBFF7DC" w14:textId="77777777" w:rsidR="00337E64" w:rsidRPr="00C67A39" w:rsidRDefault="00337E64" w:rsidP="00337E64">
            <w:pPr>
              <w:jc w:val="right"/>
              <w:rPr>
                <w:sz w:val="12"/>
                <w:szCs w:val="12"/>
              </w:rPr>
            </w:pPr>
            <w:r w:rsidRPr="00C67A39">
              <w:rPr>
                <w:sz w:val="12"/>
                <w:szCs w:val="12"/>
              </w:rPr>
              <w:t>2001</w:t>
            </w:r>
          </w:p>
        </w:tc>
        <w:tc>
          <w:tcPr>
            <w:tcW w:w="0" w:type="auto"/>
            <w:gridSpan w:val="2"/>
          </w:tcPr>
          <w:p w14:paraId="2E94754F" w14:textId="77777777" w:rsidR="00337E64" w:rsidRPr="00C67A39" w:rsidRDefault="00337E64" w:rsidP="00337E64">
            <w:pPr>
              <w:rPr>
                <w:sz w:val="12"/>
                <w:szCs w:val="12"/>
              </w:rPr>
            </w:pPr>
          </w:p>
        </w:tc>
        <w:tc>
          <w:tcPr>
            <w:tcW w:w="0" w:type="auto"/>
            <w:shd w:val="clear" w:color="auto" w:fill="auto"/>
          </w:tcPr>
          <w:p w14:paraId="10652E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C89134"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6D7743F1" w14:textId="77777777" w:rsidR="00337E64" w:rsidRPr="00C67A39" w:rsidRDefault="00337E64" w:rsidP="00337E64">
            <w:pPr>
              <w:jc w:val="center"/>
              <w:rPr>
                <w:sz w:val="12"/>
                <w:szCs w:val="12"/>
              </w:rPr>
            </w:pPr>
            <w:r w:rsidRPr="00C67A39">
              <w:rPr>
                <w:sz w:val="12"/>
                <w:szCs w:val="12"/>
              </w:rPr>
              <w:t>46</w:t>
            </w:r>
          </w:p>
        </w:tc>
      </w:tr>
      <w:tr w:rsidR="00337E64" w:rsidRPr="00C67A39" w14:paraId="03413C9A" w14:textId="77777777" w:rsidTr="00337E64">
        <w:tc>
          <w:tcPr>
            <w:tcW w:w="0" w:type="auto"/>
            <w:shd w:val="clear" w:color="auto" w:fill="auto"/>
          </w:tcPr>
          <w:p w14:paraId="3EC3ABF7" w14:textId="77777777" w:rsidR="00337E64" w:rsidRPr="00C67A39" w:rsidRDefault="00337E64" w:rsidP="00337E64">
            <w:pPr>
              <w:jc w:val="right"/>
              <w:rPr>
                <w:sz w:val="12"/>
                <w:szCs w:val="12"/>
              </w:rPr>
            </w:pPr>
            <w:r w:rsidRPr="00C67A39">
              <w:rPr>
                <w:sz w:val="12"/>
                <w:szCs w:val="12"/>
              </w:rPr>
              <w:t>2002</w:t>
            </w:r>
          </w:p>
        </w:tc>
        <w:tc>
          <w:tcPr>
            <w:tcW w:w="0" w:type="auto"/>
            <w:gridSpan w:val="2"/>
          </w:tcPr>
          <w:p w14:paraId="73A906AF" w14:textId="77777777" w:rsidR="00337E64" w:rsidRPr="00C67A39" w:rsidRDefault="00337E64" w:rsidP="00337E64">
            <w:pPr>
              <w:rPr>
                <w:sz w:val="12"/>
                <w:szCs w:val="12"/>
              </w:rPr>
            </w:pPr>
          </w:p>
        </w:tc>
        <w:tc>
          <w:tcPr>
            <w:tcW w:w="0" w:type="auto"/>
            <w:shd w:val="clear" w:color="auto" w:fill="auto"/>
          </w:tcPr>
          <w:p w14:paraId="36724D4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0A7CD2"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F6365B2" w14:textId="77777777" w:rsidR="00337E64" w:rsidRPr="00C67A39" w:rsidRDefault="00337E64" w:rsidP="00337E64">
            <w:pPr>
              <w:jc w:val="center"/>
              <w:rPr>
                <w:sz w:val="12"/>
                <w:szCs w:val="12"/>
              </w:rPr>
            </w:pPr>
            <w:r w:rsidRPr="00C67A39">
              <w:rPr>
                <w:sz w:val="12"/>
                <w:szCs w:val="12"/>
              </w:rPr>
              <w:t>48</w:t>
            </w:r>
          </w:p>
        </w:tc>
      </w:tr>
      <w:tr w:rsidR="00337E64" w:rsidRPr="00C67A39" w14:paraId="42567C99" w14:textId="77777777" w:rsidTr="00337E64">
        <w:tc>
          <w:tcPr>
            <w:tcW w:w="0" w:type="auto"/>
            <w:shd w:val="clear" w:color="auto" w:fill="auto"/>
          </w:tcPr>
          <w:p w14:paraId="78BE98BD" w14:textId="77777777" w:rsidR="00337E64" w:rsidRPr="00C67A39" w:rsidRDefault="00337E64" w:rsidP="00337E64">
            <w:pPr>
              <w:jc w:val="right"/>
              <w:rPr>
                <w:sz w:val="12"/>
                <w:szCs w:val="12"/>
              </w:rPr>
            </w:pPr>
            <w:r w:rsidRPr="00C67A39">
              <w:rPr>
                <w:sz w:val="12"/>
                <w:szCs w:val="12"/>
              </w:rPr>
              <w:t>2003</w:t>
            </w:r>
          </w:p>
        </w:tc>
        <w:tc>
          <w:tcPr>
            <w:tcW w:w="0" w:type="auto"/>
            <w:gridSpan w:val="2"/>
          </w:tcPr>
          <w:p w14:paraId="42F67EBA" w14:textId="77777777" w:rsidR="00337E64" w:rsidRPr="00C67A39" w:rsidRDefault="00337E64" w:rsidP="00337E64">
            <w:pPr>
              <w:rPr>
                <w:sz w:val="12"/>
                <w:szCs w:val="12"/>
              </w:rPr>
            </w:pPr>
          </w:p>
        </w:tc>
        <w:tc>
          <w:tcPr>
            <w:tcW w:w="0" w:type="auto"/>
            <w:shd w:val="clear" w:color="auto" w:fill="auto"/>
          </w:tcPr>
          <w:p w14:paraId="05687D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B33368"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39C7D581" w14:textId="77777777" w:rsidR="00337E64" w:rsidRPr="00C67A39" w:rsidRDefault="00337E64" w:rsidP="00337E64">
            <w:pPr>
              <w:jc w:val="center"/>
              <w:rPr>
                <w:sz w:val="12"/>
                <w:szCs w:val="12"/>
              </w:rPr>
            </w:pPr>
            <w:r w:rsidRPr="00C67A39">
              <w:rPr>
                <w:sz w:val="12"/>
                <w:szCs w:val="12"/>
              </w:rPr>
              <w:t>5</w:t>
            </w:r>
          </w:p>
        </w:tc>
      </w:tr>
      <w:tr w:rsidR="00337E64" w:rsidRPr="00C67A39" w14:paraId="79E1E96F" w14:textId="77777777" w:rsidTr="00337E64">
        <w:tc>
          <w:tcPr>
            <w:tcW w:w="0" w:type="auto"/>
            <w:shd w:val="clear" w:color="auto" w:fill="auto"/>
          </w:tcPr>
          <w:p w14:paraId="0AF6BF0B" w14:textId="77777777" w:rsidR="00337E64" w:rsidRPr="00C67A39" w:rsidRDefault="00337E64" w:rsidP="00337E64">
            <w:pPr>
              <w:jc w:val="right"/>
              <w:rPr>
                <w:sz w:val="12"/>
                <w:szCs w:val="12"/>
              </w:rPr>
            </w:pPr>
            <w:r w:rsidRPr="00C67A39">
              <w:rPr>
                <w:sz w:val="12"/>
                <w:szCs w:val="12"/>
              </w:rPr>
              <w:t>2004</w:t>
            </w:r>
          </w:p>
        </w:tc>
        <w:tc>
          <w:tcPr>
            <w:tcW w:w="0" w:type="auto"/>
            <w:gridSpan w:val="2"/>
          </w:tcPr>
          <w:p w14:paraId="370BCB15" w14:textId="77777777" w:rsidR="00337E64" w:rsidRPr="00C67A39" w:rsidRDefault="00337E64" w:rsidP="00337E64">
            <w:pPr>
              <w:rPr>
                <w:sz w:val="12"/>
                <w:szCs w:val="12"/>
              </w:rPr>
            </w:pPr>
          </w:p>
        </w:tc>
        <w:tc>
          <w:tcPr>
            <w:tcW w:w="0" w:type="auto"/>
            <w:shd w:val="clear" w:color="auto" w:fill="auto"/>
          </w:tcPr>
          <w:p w14:paraId="5A7AC6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1A858F"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B828981" w14:textId="77777777" w:rsidR="00337E64" w:rsidRPr="00C67A39" w:rsidRDefault="00337E64" w:rsidP="00337E64">
            <w:pPr>
              <w:jc w:val="center"/>
              <w:rPr>
                <w:sz w:val="12"/>
                <w:szCs w:val="12"/>
              </w:rPr>
            </w:pPr>
            <w:r w:rsidRPr="00C67A39">
              <w:rPr>
                <w:sz w:val="12"/>
                <w:szCs w:val="12"/>
              </w:rPr>
              <w:t>50</w:t>
            </w:r>
          </w:p>
        </w:tc>
      </w:tr>
      <w:tr w:rsidR="00337E64" w:rsidRPr="00C67A39" w14:paraId="613C673C" w14:textId="77777777" w:rsidTr="00337E64">
        <w:tc>
          <w:tcPr>
            <w:tcW w:w="0" w:type="auto"/>
            <w:shd w:val="clear" w:color="auto" w:fill="auto"/>
          </w:tcPr>
          <w:p w14:paraId="6AC543C7" w14:textId="77777777" w:rsidR="00337E64" w:rsidRPr="00C67A39" w:rsidRDefault="00337E64" w:rsidP="00337E64">
            <w:pPr>
              <w:jc w:val="right"/>
              <w:rPr>
                <w:sz w:val="12"/>
                <w:szCs w:val="12"/>
              </w:rPr>
            </w:pPr>
            <w:r w:rsidRPr="00C67A39">
              <w:rPr>
                <w:sz w:val="12"/>
                <w:szCs w:val="12"/>
              </w:rPr>
              <w:t>2005</w:t>
            </w:r>
          </w:p>
        </w:tc>
        <w:tc>
          <w:tcPr>
            <w:tcW w:w="0" w:type="auto"/>
            <w:gridSpan w:val="2"/>
          </w:tcPr>
          <w:p w14:paraId="2CC61E42" w14:textId="77777777" w:rsidR="00337E64" w:rsidRPr="00C67A39" w:rsidRDefault="00337E64" w:rsidP="00337E64">
            <w:pPr>
              <w:rPr>
                <w:sz w:val="12"/>
                <w:szCs w:val="12"/>
              </w:rPr>
            </w:pPr>
          </w:p>
        </w:tc>
        <w:tc>
          <w:tcPr>
            <w:tcW w:w="0" w:type="auto"/>
            <w:shd w:val="clear" w:color="auto" w:fill="auto"/>
          </w:tcPr>
          <w:p w14:paraId="478392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8FB8DD"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2DB3AE8F" w14:textId="77777777" w:rsidR="00337E64" w:rsidRPr="00C67A39" w:rsidRDefault="00337E64" w:rsidP="00337E64">
            <w:pPr>
              <w:jc w:val="center"/>
              <w:rPr>
                <w:sz w:val="12"/>
                <w:szCs w:val="12"/>
              </w:rPr>
            </w:pPr>
            <w:r w:rsidRPr="00C67A39">
              <w:rPr>
                <w:sz w:val="12"/>
                <w:szCs w:val="12"/>
              </w:rPr>
              <w:t>52</w:t>
            </w:r>
          </w:p>
        </w:tc>
      </w:tr>
      <w:tr w:rsidR="00337E64" w:rsidRPr="00C67A39" w14:paraId="59C1EC5F" w14:textId="77777777" w:rsidTr="00337E64">
        <w:tc>
          <w:tcPr>
            <w:tcW w:w="0" w:type="auto"/>
            <w:shd w:val="clear" w:color="auto" w:fill="auto"/>
          </w:tcPr>
          <w:p w14:paraId="655146FB" w14:textId="77777777" w:rsidR="00337E64" w:rsidRPr="00C67A39" w:rsidRDefault="00337E64" w:rsidP="00337E64">
            <w:pPr>
              <w:jc w:val="right"/>
              <w:rPr>
                <w:sz w:val="12"/>
                <w:szCs w:val="12"/>
              </w:rPr>
            </w:pPr>
            <w:r w:rsidRPr="00C67A39">
              <w:rPr>
                <w:sz w:val="12"/>
                <w:szCs w:val="12"/>
              </w:rPr>
              <w:t>2006</w:t>
            </w:r>
          </w:p>
        </w:tc>
        <w:tc>
          <w:tcPr>
            <w:tcW w:w="0" w:type="auto"/>
            <w:gridSpan w:val="2"/>
          </w:tcPr>
          <w:p w14:paraId="7A1CF162" w14:textId="77777777" w:rsidR="00337E64" w:rsidRPr="00C67A39" w:rsidRDefault="00337E64" w:rsidP="00337E64">
            <w:pPr>
              <w:rPr>
                <w:sz w:val="12"/>
                <w:szCs w:val="12"/>
              </w:rPr>
            </w:pPr>
          </w:p>
        </w:tc>
        <w:tc>
          <w:tcPr>
            <w:tcW w:w="0" w:type="auto"/>
            <w:shd w:val="clear" w:color="auto" w:fill="auto"/>
          </w:tcPr>
          <w:p w14:paraId="4365338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760C9F"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7CEF60B" w14:textId="77777777" w:rsidR="00337E64" w:rsidRPr="00C67A39" w:rsidRDefault="00337E64" w:rsidP="00337E64">
            <w:pPr>
              <w:jc w:val="center"/>
              <w:rPr>
                <w:sz w:val="12"/>
                <w:szCs w:val="12"/>
              </w:rPr>
            </w:pPr>
            <w:r w:rsidRPr="00C67A39">
              <w:rPr>
                <w:sz w:val="12"/>
                <w:szCs w:val="12"/>
              </w:rPr>
              <w:t>54</w:t>
            </w:r>
          </w:p>
        </w:tc>
      </w:tr>
      <w:tr w:rsidR="00337E64" w:rsidRPr="00C67A39" w14:paraId="4A4D7304" w14:textId="77777777" w:rsidTr="00337E64">
        <w:tc>
          <w:tcPr>
            <w:tcW w:w="0" w:type="auto"/>
            <w:shd w:val="clear" w:color="auto" w:fill="auto"/>
          </w:tcPr>
          <w:p w14:paraId="7F95D365" w14:textId="77777777" w:rsidR="00337E64" w:rsidRPr="00C67A39" w:rsidRDefault="00337E64" w:rsidP="00337E64">
            <w:pPr>
              <w:jc w:val="right"/>
              <w:rPr>
                <w:sz w:val="12"/>
                <w:szCs w:val="12"/>
              </w:rPr>
            </w:pPr>
            <w:r w:rsidRPr="00C67A39">
              <w:rPr>
                <w:sz w:val="12"/>
                <w:szCs w:val="12"/>
              </w:rPr>
              <w:t>2007</w:t>
            </w:r>
          </w:p>
        </w:tc>
        <w:tc>
          <w:tcPr>
            <w:tcW w:w="0" w:type="auto"/>
            <w:gridSpan w:val="2"/>
          </w:tcPr>
          <w:p w14:paraId="31DBD68F" w14:textId="77777777" w:rsidR="00337E64" w:rsidRPr="00C67A39" w:rsidRDefault="00337E64" w:rsidP="00337E64">
            <w:pPr>
              <w:rPr>
                <w:sz w:val="12"/>
                <w:szCs w:val="12"/>
              </w:rPr>
            </w:pPr>
          </w:p>
        </w:tc>
        <w:tc>
          <w:tcPr>
            <w:tcW w:w="0" w:type="auto"/>
            <w:shd w:val="clear" w:color="auto" w:fill="auto"/>
          </w:tcPr>
          <w:p w14:paraId="59C2F20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CB0A33"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6530757" w14:textId="77777777" w:rsidR="00337E64" w:rsidRPr="00C67A39" w:rsidRDefault="00337E64" w:rsidP="00337E64">
            <w:pPr>
              <w:jc w:val="center"/>
              <w:rPr>
                <w:sz w:val="12"/>
                <w:szCs w:val="12"/>
              </w:rPr>
            </w:pPr>
            <w:r w:rsidRPr="00C67A39">
              <w:rPr>
                <w:sz w:val="12"/>
                <w:szCs w:val="12"/>
              </w:rPr>
              <w:t>56</w:t>
            </w:r>
          </w:p>
        </w:tc>
      </w:tr>
      <w:tr w:rsidR="00337E64" w:rsidRPr="00C67A39" w14:paraId="644B3ACC" w14:textId="77777777" w:rsidTr="00337E64">
        <w:tc>
          <w:tcPr>
            <w:tcW w:w="0" w:type="auto"/>
            <w:shd w:val="clear" w:color="auto" w:fill="auto"/>
          </w:tcPr>
          <w:p w14:paraId="18423533" w14:textId="77777777" w:rsidR="00337E64" w:rsidRPr="00C67A39" w:rsidRDefault="00337E64" w:rsidP="00337E64">
            <w:pPr>
              <w:jc w:val="right"/>
              <w:rPr>
                <w:sz w:val="12"/>
                <w:szCs w:val="12"/>
              </w:rPr>
            </w:pPr>
            <w:r w:rsidRPr="00C67A39">
              <w:rPr>
                <w:sz w:val="12"/>
                <w:szCs w:val="12"/>
              </w:rPr>
              <w:t>2008</w:t>
            </w:r>
          </w:p>
        </w:tc>
        <w:tc>
          <w:tcPr>
            <w:tcW w:w="0" w:type="auto"/>
            <w:gridSpan w:val="2"/>
          </w:tcPr>
          <w:p w14:paraId="3EFFA9B6" w14:textId="77777777" w:rsidR="00337E64" w:rsidRPr="00C67A39" w:rsidRDefault="00337E64" w:rsidP="00337E64">
            <w:pPr>
              <w:rPr>
                <w:sz w:val="12"/>
                <w:szCs w:val="12"/>
              </w:rPr>
            </w:pPr>
          </w:p>
        </w:tc>
        <w:tc>
          <w:tcPr>
            <w:tcW w:w="0" w:type="auto"/>
            <w:shd w:val="clear" w:color="auto" w:fill="auto"/>
          </w:tcPr>
          <w:p w14:paraId="711E90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8EA947"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4800DDD6" w14:textId="77777777" w:rsidR="00337E64" w:rsidRPr="00C67A39" w:rsidRDefault="00337E64" w:rsidP="00337E64">
            <w:pPr>
              <w:jc w:val="center"/>
              <w:rPr>
                <w:sz w:val="12"/>
                <w:szCs w:val="12"/>
              </w:rPr>
            </w:pPr>
            <w:r w:rsidRPr="00C67A39">
              <w:rPr>
                <w:sz w:val="12"/>
                <w:szCs w:val="12"/>
              </w:rPr>
              <w:t>58</w:t>
            </w:r>
          </w:p>
        </w:tc>
      </w:tr>
      <w:tr w:rsidR="00337E64" w:rsidRPr="00C67A39" w14:paraId="7550D160" w14:textId="77777777" w:rsidTr="00337E64">
        <w:tc>
          <w:tcPr>
            <w:tcW w:w="0" w:type="auto"/>
            <w:shd w:val="clear" w:color="auto" w:fill="auto"/>
          </w:tcPr>
          <w:p w14:paraId="351B9F11" w14:textId="77777777" w:rsidR="00337E64" w:rsidRPr="00C67A39" w:rsidRDefault="00337E64" w:rsidP="00337E64">
            <w:pPr>
              <w:jc w:val="right"/>
              <w:rPr>
                <w:sz w:val="12"/>
                <w:szCs w:val="12"/>
              </w:rPr>
            </w:pPr>
            <w:r w:rsidRPr="00C67A39">
              <w:rPr>
                <w:sz w:val="12"/>
                <w:szCs w:val="12"/>
              </w:rPr>
              <w:t>2009</w:t>
            </w:r>
          </w:p>
        </w:tc>
        <w:tc>
          <w:tcPr>
            <w:tcW w:w="0" w:type="auto"/>
            <w:gridSpan w:val="2"/>
          </w:tcPr>
          <w:p w14:paraId="7FB22BC9" w14:textId="77777777" w:rsidR="00337E64" w:rsidRPr="00C67A39" w:rsidRDefault="00337E64" w:rsidP="00337E64">
            <w:pPr>
              <w:rPr>
                <w:sz w:val="12"/>
                <w:szCs w:val="12"/>
              </w:rPr>
            </w:pPr>
          </w:p>
        </w:tc>
        <w:tc>
          <w:tcPr>
            <w:tcW w:w="0" w:type="auto"/>
            <w:shd w:val="clear" w:color="auto" w:fill="auto"/>
          </w:tcPr>
          <w:p w14:paraId="7146AB5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28030B"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D09A01F" w14:textId="77777777" w:rsidR="00337E64" w:rsidRPr="00C67A39" w:rsidRDefault="00337E64" w:rsidP="00337E64">
            <w:pPr>
              <w:jc w:val="center"/>
              <w:rPr>
                <w:sz w:val="12"/>
                <w:szCs w:val="12"/>
              </w:rPr>
            </w:pPr>
            <w:r w:rsidRPr="00C67A39">
              <w:rPr>
                <w:sz w:val="12"/>
                <w:szCs w:val="12"/>
              </w:rPr>
              <w:t>6</w:t>
            </w:r>
          </w:p>
        </w:tc>
      </w:tr>
      <w:tr w:rsidR="00337E64" w:rsidRPr="00C67A39" w14:paraId="354D967B" w14:textId="77777777" w:rsidTr="00337E64">
        <w:tc>
          <w:tcPr>
            <w:tcW w:w="0" w:type="auto"/>
            <w:shd w:val="clear" w:color="auto" w:fill="auto"/>
          </w:tcPr>
          <w:p w14:paraId="387D437D" w14:textId="77777777" w:rsidR="00337E64" w:rsidRPr="00C67A39" w:rsidRDefault="00337E64" w:rsidP="00337E64">
            <w:pPr>
              <w:jc w:val="right"/>
              <w:rPr>
                <w:sz w:val="12"/>
                <w:szCs w:val="12"/>
              </w:rPr>
            </w:pPr>
            <w:r w:rsidRPr="00C67A39">
              <w:rPr>
                <w:sz w:val="12"/>
                <w:szCs w:val="12"/>
              </w:rPr>
              <w:t>2010</w:t>
            </w:r>
          </w:p>
        </w:tc>
        <w:tc>
          <w:tcPr>
            <w:tcW w:w="0" w:type="auto"/>
            <w:gridSpan w:val="2"/>
          </w:tcPr>
          <w:p w14:paraId="3892F6BD" w14:textId="77777777" w:rsidR="00337E64" w:rsidRPr="00C67A39" w:rsidRDefault="00337E64" w:rsidP="00337E64">
            <w:pPr>
              <w:rPr>
                <w:sz w:val="12"/>
                <w:szCs w:val="12"/>
              </w:rPr>
            </w:pPr>
          </w:p>
        </w:tc>
        <w:tc>
          <w:tcPr>
            <w:tcW w:w="0" w:type="auto"/>
            <w:shd w:val="clear" w:color="auto" w:fill="auto"/>
          </w:tcPr>
          <w:p w14:paraId="791092D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DD33D2"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4019B550" w14:textId="77777777" w:rsidR="00337E64" w:rsidRPr="00C67A39" w:rsidRDefault="00337E64" w:rsidP="00337E64">
            <w:pPr>
              <w:jc w:val="center"/>
              <w:rPr>
                <w:sz w:val="12"/>
                <w:szCs w:val="12"/>
              </w:rPr>
            </w:pPr>
            <w:r w:rsidRPr="00C67A39">
              <w:rPr>
                <w:sz w:val="12"/>
                <w:szCs w:val="12"/>
              </w:rPr>
              <w:t>62</w:t>
            </w:r>
          </w:p>
        </w:tc>
      </w:tr>
      <w:tr w:rsidR="00337E64" w:rsidRPr="00C67A39" w14:paraId="4EE3EB59" w14:textId="77777777" w:rsidTr="00337E64">
        <w:tc>
          <w:tcPr>
            <w:tcW w:w="0" w:type="auto"/>
            <w:shd w:val="clear" w:color="auto" w:fill="auto"/>
          </w:tcPr>
          <w:p w14:paraId="7C92AD0B" w14:textId="77777777" w:rsidR="00337E64" w:rsidRPr="00C67A39" w:rsidRDefault="00337E64" w:rsidP="00337E64">
            <w:pPr>
              <w:jc w:val="right"/>
              <w:rPr>
                <w:sz w:val="12"/>
                <w:szCs w:val="12"/>
              </w:rPr>
            </w:pPr>
            <w:r w:rsidRPr="00C67A39">
              <w:rPr>
                <w:sz w:val="12"/>
                <w:szCs w:val="12"/>
              </w:rPr>
              <w:t>2011</w:t>
            </w:r>
          </w:p>
        </w:tc>
        <w:tc>
          <w:tcPr>
            <w:tcW w:w="0" w:type="auto"/>
            <w:gridSpan w:val="2"/>
          </w:tcPr>
          <w:p w14:paraId="22058053" w14:textId="77777777" w:rsidR="00337E64" w:rsidRPr="00C67A39" w:rsidRDefault="00337E64" w:rsidP="00337E64">
            <w:pPr>
              <w:rPr>
                <w:sz w:val="12"/>
                <w:szCs w:val="12"/>
              </w:rPr>
            </w:pPr>
          </w:p>
        </w:tc>
        <w:tc>
          <w:tcPr>
            <w:tcW w:w="0" w:type="auto"/>
            <w:shd w:val="clear" w:color="auto" w:fill="auto"/>
          </w:tcPr>
          <w:p w14:paraId="4818B7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410704"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4B7166C" w14:textId="77777777" w:rsidR="00337E64" w:rsidRPr="00C67A39" w:rsidRDefault="00337E64" w:rsidP="00337E64">
            <w:pPr>
              <w:jc w:val="center"/>
              <w:rPr>
                <w:sz w:val="12"/>
                <w:szCs w:val="12"/>
              </w:rPr>
            </w:pPr>
            <w:r w:rsidRPr="00C67A39">
              <w:rPr>
                <w:sz w:val="12"/>
                <w:szCs w:val="12"/>
              </w:rPr>
              <w:t>64</w:t>
            </w:r>
          </w:p>
        </w:tc>
      </w:tr>
      <w:tr w:rsidR="00337E64" w:rsidRPr="00C67A39" w14:paraId="12BB4FD3" w14:textId="77777777" w:rsidTr="00337E64">
        <w:tc>
          <w:tcPr>
            <w:tcW w:w="0" w:type="auto"/>
            <w:shd w:val="clear" w:color="auto" w:fill="auto"/>
          </w:tcPr>
          <w:p w14:paraId="18C8A56D" w14:textId="77777777" w:rsidR="00337E64" w:rsidRPr="00C67A39" w:rsidRDefault="00337E64" w:rsidP="00337E64">
            <w:pPr>
              <w:jc w:val="right"/>
              <w:rPr>
                <w:sz w:val="12"/>
                <w:szCs w:val="12"/>
              </w:rPr>
            </w:pPr>
            <w:r w:rsidRPr="00C67A39">
              <w:rPr>
                <w:sz w:val="12"/>
                <w:szCs w:val="12"/>
              </w:rPr>
              <w:t>2012</w:t>
            </w:r>
          </w:p>
        </w:tc>
        <w:tc>
          <w:tcPr>
            <w:tcW w:w="0" w:type="auto"/>
            <w:gridSpan w:val="2"/>
          </w:tcPr>
          <w:p w14:paraId="647F163F" w14:textId="77777777" w:rsidR="00337E64" w:rsidRPr="00C67A39" w:rsidRDefault="00337E64" w:rsidP="00337E64">
            <w:pPr>
              <w:rPr>
                <w:sz w:val="12"/>
                <w:szCs w:val="12"/>
              </w:rPr>
            </w:pPr>
          </w:p>
        </w:tc>
        <w:tc>
          <w:tcPr>
            <w:tcW w:w="0" w:type="auto"/>
            <w:shd w:val="clear" w:color="auto" w:fill="auto"/>
          </w:tcPr>
          <w:p w14:paraId="7A854B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BF73AE"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9C5C249" w14:textId="77777777" w:rsidR="00337E64" w:rsidRPr="00C67A39" w:rsidRDefault="00337E64" w:rsidP="00337E64">
            <w:pPr>
              <w:jc w:val="center"/>
              <w:rPr>
                <w:sz w:val="12"/>
                <w:szCs w:val="12"/>
              </w:rPr>
            </w:pPr>
            <w:r w:rsidRPr="00C67A39">
              <w:rPr>
                <w:sz w:val="12"/>
                <w:szCs w:val="12"/>
              </w:rPr>
              <w:t>66</w:t>
            </w:r>
          </w:p>
        </w:tc>
      </w:tr>
      <w:tr w:rsidR="00337E64" w:rsidRPr="00C67A39" w14:paraId="0C938904" w14:textId="77777777" w:rsidTr="00337E64">
        <w:tc>
          <w:tcPr>
            <w:tcW w:w="0" w:type="auto"/>
            <w:shd w:val="clear" w:color="auto" w:fill="auto"/>
          </w:tcPr>
          <w:p w14:paraId="36F21B4F" w14:textId="77777777" w:rsidR="00337E64" w:rsidRPr="00C67A39" w:rsidRDefault="00337E64" w:rsidP="00337E64">
            <w:pPr>
              <w:jc w:val="right"/>
              <w:rPr>
                <w:sz w:val="12"/>
                <w:szCs w:val="12"/>
              </w:rPr>
            </w:pPr>
            <w:r w:rsidRPr="00C67A39">
              <w:rPr>
                <w:sz w:val="12"/>
                <w:szCs w:val="12"/>
              </w:rPr>
              <w:t>2013</w:t>
            </w:r>
          </w:p>
        </w:tc>
        <w:tc>
          <w:tcPr>
            <w:tcW w:w="0" w:type="auto"/>
            <w:gridSpan w:val="2"/>
          </w:tcPr>
          <w:p w14:paraId="010E6E62" w14:textId="77777777" w:rsidR="00337E64" w:rsidRPr="00C67A39" w:rsidRDefault="00337E64" w:rsidP="00337E64">
            <w:pPr>
              <w:rPr>
                <w:sz w:val="12"/>
                <w:szCs w:val="12"/>
              </w:rPr>
            </w:pPr>
          </w:p>
        </w:tc>
        <w:tc>
          <w:tcPr>
            <w:tcW w:w="0" w:type="auto"/>
            <w:shd w:val="clear" w:color="auto" w:fill="auto"/>
          </w:tcPr>
          <w:p w14:paraId="21AD606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58D945"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293D65D" w14:textId="77777777" w:rsidR="00337E64" w:rsidRPr="00C67A39" w:rsidRDefault="00337E64" w:rsidP="00337E64">
            <w:pPr>
              <w:jc w:val="center"/>
              <w:rPr>
                <w:sz w:val="12"/>
                <w:szCs w:val="12"/>
              </w:rPr>
            </w:pPr>
            <w:r w:rsidRPr="00C67A39">
              <w:rPr>
                <w:sz w:val="12"/>
                <w:szCs w:val="12"/>
              </w:rPr>
              <w:t>68</w:t>
            </w:r>
          </w:p>
        </w:tc>
      </w:tr>
      <w:tr w:rsidR="00337E64" w:rsidRPr="00C67A39" w14:paraId="7B5A0846" w14:textId="77777777" w:rsidTr="00337E64">
        <w:tc>
          <w:tcPr>
            <w:tcW w:w="0" w:type="auto"/>
            <w:shd w:val="clear" w:color="auto" w:fill="auto"/>
          </w:tcPr>
          <w:p w14:paraId="12FC045F" w14:textId="77777777" w:rsidR="00337E64" w:rsidRPr="00C67A39" w:rsidRDefault="00337E64" w:rsidP="00337E64">
            <w:pPr>
              <w:jc w:val="right"/>
              <w:rPr>
                <w:sz w:val="12"/>
                <w:szCs w:val="12"/>
              </w:rPr>
            </w:pPr>
            <w:r w:rsidRPr="00C67A39">
              <w:rPr>
                <w:sz w:val="12"/>
                <w:szCs w:val="12"/>
              </w:rPr>
              <w:t>2014</w:t>
            </w:r>
          </w:p>
        </w:tc>
        <w:tc>
          <w:tcPr>
            <w:tcW w:w="0" w:type="auto"/>
            <w:gridSpan w:val="2"/>
          </w:tcPr>
          <w:p w14:paraId="6940608A" w14:textId="77777777" w:rsidR="00337E64" w:rsidRPr="00C67A39" w:rsidRDefault="00337E64" w:rsidP="00337E64">
            <w:pPr>
              <w:rPr>
                <w:sz w:val="12"/>
                <w:szCs w:val="12"/>
              </w:rPr>
            </w:pPr>
          </w:p>
        </w:tc>
        <w:tc>
          <w:tcPr>
            <w:tcW w:w="0" w:type="auto"/>
            <w:shd w:val="clear" w:color="auto" w:fill="auto"/>
          </w:tcPr>
          <w:p w14:paraId="65C4788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50D08C"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605D6E36" w14:textId="77777777" w:rsidR="00337E64" w:rsidRPr="00C67A39" w:rsidRDefault="00337E64" w:rsidP="00337E64">
            <w:pPr>
              <w:jc w:val="center"/>
              <w:rPr>
                <w:sz w:val="12"/>
                <w:szCs w:val="12"/>
              </w:rPr>
            </w:pPr>
            <w:r w:rsidRPr="00C67A39">
              <w:rPr>
                <w:sz w:val="12"/>
                <w:szCs w:val="12"/>
              </w:rPr>
              <w:t>7</w:t>
            </w:r>
          </w:p>
        </w:tc>
      </w:tr>
      <w:tr w:rsidR="00337E64" w:rsidRPr="00C67A39" w14:paraId="54F37653" w14:textId="77777777" w:rsidTr="00337E64">
        <w:tc>
          <w:tcPr>
            <w:tcW w:w="0" w:type="auto"/>
            <w:shd w:val="clear" w:color="auto" w:fill="auto"/>
          </w:tcPr>
          <w:p w14:paraId="47FC4C88" w14:textId="77777777" w:rsidR="00337E64" w:rsidRPr="00C67A39" w:rsidRDefault="00337E64" w:rsidP="00337E64">
            <w:pPr>
              <w:jc w:val="right"/>
              <w:rPr>
                <w:sz w:val="12"/>
                <w:szCs w:val="12"/>
              </w:rPr>
            </w:pPr>
            <w:r w:rsidRPr="00C67A39">
              <w:rPr>
                <w:sz w:val="12"/>
                <w:szCs w:val="12"/>
              </w:rPr>
              <w:t>2015</w:t>
            </w:r>
          </w:p>
        </w:tc>
        <w:tc>
          <w:tcPr>
            <w:tcW w:w="0" w:type="auto"/>
            <w:gridSpan w:val="2"/>
          </w:tcPr>
          <w:p w14:paraId="3510D4D9" w14:textId="77777777" w:rsidR="00337E64" w:rsidRPr="00C67A39" w:rsidRDefault="00337E64" w:rsidP="00337E64">
            <w:pPr>
              <w:rPr>
                <w:sz w:val="12"/>
                <w:szCs w:val="12"/>
              </w:rPr>
            </w:pPr>
          </w:p>
        </w:tc>
        <w:tc>
          <w:tcPr>
            <w:tcW w:w="0" w:type="auto"/>
            <w:shd w:val="clear" w:color="auto" w:fill="auto"/>
          </w:tcPr>
          <w:p w14:paraId="61C261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2AD3D6"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B0DA157" w14:textId="77777777" w:rsidR="00337E64" w:rsidRPr="00C67A39" w:rsidRDefault="00337E64" w:rsidP="00337E64">
            <w:pPr>
              <w:jc w:val="center"/>
              <w:rPr>
                <w:sz w:val="12"/>
                <w:szCs w:val="12"/>
              </w:rPr>
            </w:pPr>
            <w:r w:rsidRPr="00C67A39">
              <w:rPr>
                <w:sz w:val="12"/>
                <w:szCs w:val="12"/>
              </w:rPr>
              <w:t>70</w:t>
            </w:r>
          </w:p>
        </w:tc>
      </w:tr>
      <w:tr w:rsidR="00337E64" w:rsidRPr="00C67A39" w14:paraId="553F8376" w14:textId="77777777" w:rsidTr="00337E64">
        <w:tc>
          <w:tcPr>
            <w:tcW w:w="0" w:type="auto"/>
            <w:shd w:val="clear" w:color="auto" w:fill="auto"/>
          </w:tcPr>
          <w:p w14:paraId="1B0F2166" w14:textId="77777777" w:rsidR="00337E64" w:rsidRPr="00C67A39" w:rsidRDefault="00337E64" w:rsidP="00337E64">
            <w:pPr>
              <w:jc w:val="right"/>
              <w:rPr>
                <w:sz w:val="12"/>
                <w:szCs w:val="12"/>
              </w:rPr>
            </w:pPr>
            <w:r w:rsidRPr="00C67A39">
              <w:rPr>
                <w:sz w:val="12"/>
                <w:szCs w:val="12"/>
              </w:rPr>
              <w:t>2016</w:t>
            </w:r>
          </w:p>
        </w:tc>
        <w:tc>
          <w:tcPr>
            <w:tcW w:w="0" w:type="auto"/>
            <w:gridSpan w:val="2"/>
          </w:tcPr>
          <w:p w14:paraId="2E811854" w14:textId="77777777" w:rsidR="00337E64" w:rsidRPr="00C67A39" w:rsidRDefault="00337E64" w:rsidP="00337E64">
            <w:pPr>
              <w:rPr>
                <w:sz w:val="12"/>
                <w:szCs w:val="12"/>
              </w:rPr>
            </w:pPr>
          </w:p>
        </w:tc>
        <w:tc>
          <w:tcPr>
            <w:tcW w:w="0" w:type="auto"/>
            <w:shd w:val="clear" w:color="auto" w:fill="auto"/>
          </w:tcPr>
          <w:p w14:paraId="298F12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D5E1B7"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58411E98" w14:textId="77777777" w:rsidR="00337E64" w:rsidRPr="00C67A39" w:rsidRDefault="00337E64" w:rsidP="00337E64">
            <w:pPr>
              <w:jc w:val="center"/>
              <w:rPr>
                <w:sz w:val="12"/>
                <w:szCs w:val="12"/>
              </w:rPr>
            </w:pPr>
            <w:r w:rsidRPr="00C67A39">
              <w:rPr>
                <w:sz w:val="12"/>
                <w:szCs w:val="12"/>
              </w:rPr>
              <w:t>72</w:t>
            </w:r>
          </w:p>
        </w:tc>
      </w:tr>
      <w:tr w:rsidR="00337E64" w:rsidRPr="00C67A39" w14:paraId="46E2DF7A" w14:textId="77777777" w:rsidTr="00337E64">
        <w:tc>
          <w:tcPr>
            <w:tcW w:w="0" w:type="auto"/>
            <w:shd w:val="clear" w:color="auto" w:fill="auto"/>
          </w:tcPr>
          <w:p w14:paraId="00A32255" w14:textId="77777777" w:rsidR="00337E64" w:rsidRPr="00C67A39" w:rsidRDefault="00337E64" w:rsidP="00337E64">
            <w:pPr>
              <w:jc w:val="right"/>
              <w:rPr>
                <w:sz w:val="12"/>
                <w:szCs w:val="12"/>
              </w:rPr>
            </w:pPr>
            <w:r w:rsidRPr="00C67A39">
              <w:rPr>
                <w:sz w:val="12"/>
                <w:szCs w:val="12"/>
              </w:rPr>
              <w:t>2017</w:t>
            </w:r>
          </w:p>
        </w:tc>
        <w:tc>
          <w:tcPr>
            <w:tcW w:w="0" w:type="auto"/>
            <w:gridSpan w:val="2"/>
          </w:tcPr>
          <w:p w14:paraId="0D68CFE7" w14:textId="77777777" w:rsidR="00337E64" w:rsidRPr="00C67A39" w:rsidRDefault="00337E64" w:rsidP="00337E64">
            <w:pPr>
              <w:rPr>
                <w:sz w:val="12"/>
                <w:szCs w:val="12"/>
              </w:rPr>
            </w:pPr>
          </w:p>
        </w:tc>
        <w:tc>
          <w:tcPr>
            <w:tcW w:w="0" w:type="auto"/>
            <w:shd w:val="clear" w:color="auto" w:fill="auto"/>
          </w:tcPr>
          <w:p w14:paraId="08FC8D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C044BB"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A19B287" w14:textId="77777777" w:rsidR="00337E64" w:rsidRPr="00C67A39" w:rsidRDefault="00337E64" w:rsidP="00337E64">
            <w:pPr>
              <w:jc w:val="center"/>
              <w:rPr>
                <w:sz w:val="12"/>
                <w:szCs w:val="12"/>
              </w:rPr>
            </w:pPr>
            <w:r w:rsidRPr="00C67A39">
              <w:rPr>
                <w:sz w:val="12"/>
                <w:szCs w:val="12"/>
              </w:rPr>
              <w:t>74</w:t>
            </w:r>
          </w:p>
        </w:tc>
      </w:tr>
      <w:tr w:rsidR="00337E64" w:rsidRPr="00C67A39" w14:paraId="4B885552" w14:textId="77777777" w:rsidTr="00337E64">
        <w:tc>
          <w:tcPr>
            <w:tcW w:w="0" w:type="auto"/>
            <w:shd w:val="clear" w:color="auto" w:fill="auto"/>
          </w:tcPr>
          <w:p w14:paraId="08A41DAC" w14:textId="77777777" w:rsidR="00337E64" w:rsidRPr="00C67A39" w:rsidRDefault="00337E64" w:rsidP="00337E64">
            <w:pPr>
              <w:jc w:val="right"/>
              <w:rPr>
                <w:sz w:val="12"/>
                <w:szCs w:val="12"/>
              </w:rPr>
            </w:pPr>
            <w:r w:rsidRPr="00C67A39">
              <w:rPr>
                <w:sz w:val="12"/>
                <w:szCs w:val="12"/>
              </w:rPr>
              <w:t>2018</w:t>
            </w:r>
          </w:p>
        </w:tc>
        <w:tc>
          <w:tcPr>
            <w:tcW w:w="0" w:type="auto"/>
            <w:gridSpan w:val="2"/>
          </w:tcPr>
          <w:p w14:paraId="1B12F480" w14:textId="77777777" w:rsidR="00337E64" w:rsidRPr="00C67A39" w:rsidRDefault="00337E64" w:rsidP="00337E64">
            <w:pPr>
              <w:rPr>
                <w:sz w:val="12"/>
                <w:szCs w:val="12"/>
              </w:rPr>
            </w:pPr>
          </w:p>
        </w:tc>
        <w:tc>
          <w:tcPr>
            <w:tcW w:w="0" w:type="auto"/>
            <w:shd w:val="clear" w:color="auto" w:fill="auto"/>
          </w:tcPr>
          <w:p w14:paraId="413AA2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65A921"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34160346" w14:textId="77777777" w:rsidR="00337E64" w:rsidRPr="00C67A39" w:rsidRDefault="00337E64" w:rsidP="00337E64">
            <w:pPr>
              <w:jc w:val="center"/>
              <w:rPr>
                <w:sz w:val="12"/>
                <w:szCs w:val="12"/>
              </w:rPr>
            </w:pPr>
            <w:r w:rsidRPr="00C67A39">
              <w:rPr>
                <w:sz w:val="12"/>
                <w:szCs w:val="12"/>
              </w:rPr>
              <w:t>76</w:t>
            </w:r>
          </w:p>
        </w:tc>
      </w:tr>
      <w:tr w:rsidR="00337E64" w:rsidRPr="00C67A39" w14:paraId="7E3A735F" w14:textId="77777777" w:rsidTr="00337E64">
        <w:tc>
          <w:tcPr>
            <w:tcW w:w="0" w:type="auto"/>
            <w:shd w:val="clear" w:color="auto" w:fill="auto"/>
          </w:tcPr>
          <w:p w14:paraId="483DF54E" w14:textId="77777777" w:rsidR="00337E64" w:rsidRPr="00C67A39" w:rsidRDefault="00337E64" w:rsidP="00337E64">
            <w:pPr>
              <w:jc w:val="right"/>
              <w:rPr>
                <w:sz w:val="12"/>
                <w:szCs w:val="12"/>
              </w:rPr>
            </w:pPr>
            <w:r w:rsidRPr="00C67A39">
              <w:rPr>
                <w:sz w:val="12"/>
                <w:szCs w:val="12"/>
              </w:rPr>
              <w:t>2019</w:t>
            </w:r>
          </w:p>
        </w:tc>
        <w:tc>
          <w:tcPr>
            <w:tcW w:w="0" w:type="auto"/>
            <w:gridSpan w:val="2"/>
          </w:tcPr>
          <w:p w14:paraId="0BF890A6" w14:textId="77777777" w:rsidR="00337E64" w:rsidRPr="00C67A39" w:rsidRDefault="00337E64" w:rsidP="00337E64">
            <w:pPr>
              <w:rPr>
                <w:sz w:val="12"/>
                <w:szCs w:val="12"/>
              </w:rPr>
            </w:pPr>
          </w:p>
        </w:tc>
        <w:tc>
          <w:tcPr>
            <w:tcW w:w="0" w:type="auto"/>
            <w:shd w:val="clear" w:color="auto" w:fill="auto"/>
          </w:tcPr>
          <w:p w14:paraId="59D1E59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613E39"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19CFA49" w14:textId="77777777" w:rsidR="00337E64" w:rsidRPr="00C67A39" w:rsidRDefault="00337E64" w:rsidP="00337E64">
            <w:pPr>
              <w:jc w:val="center"/>
              <w:rPr>
                <w:sz w:val="12"/>
                <w:szCs w:val="12"/>
              </w:rPr>
            </w:pPr>
            <w:r w:rsidRPr="00C67A39">
              <w:rPr>
                <w:sz w:val="12"/>
                <w:szCs w:val="12"/>
              </w:rPr>
              <w:t>78</w:t>
            </w:r>
          </w:p>
        </w:tc>
      </w:tr>
      <w:tr w:rsidR="00337E64" w:rsidRPr="00C67A39" w14:paraId="306EDEF0" w14:textId="77777777" w:rsidTr="00337E64">
        <w:tc>
          <w:tcPr>
            <w:tcW w:w="0" w:type="auto"/>
            <w:shd w:val="clear" w:color="auto" w:fill="auto"/>
          </w:tcPr>
          <w:p w14:paraId="2368EDD7" w14:textId="77777777" w:rsidR="00337E64" w:rsidRPr="00C67A39" w:rsidRDefault="00337E64" w:rsidP="00337E64">
            <w:pPr>
              <w:jc w:val="right"/>
              <w:rPr>
                <w:sz w:val="12"/>
                <w:szCs w:val="12"/>
              </w:rPr>
            </w:pPr>
            <w:r w:rsidRPr="00C67A39">
              <w:rPr>
                <w:sz w:val="12"/>
                <w:szCs w:val="12"/>
              </w:rPr>
              <w:t>2020</w:t>
            </w:r>
          </w:p>
        </w:tc>
        <w:tc>
          <w:tcPr>
            <w:tcW w:w="0" w:type="auto"/>
            <w:gridSpan w:val="2"/>
          </w:tcPr>
          <w:p w14:paraId="0B790688" w14:textId="77777777" w:rsidR="00337E64" w:rsidRPr="00C67A39" w:rsidRDefault="00337E64" w:rsidP="00337E64">
            <w:pPr>
              <w:rPr>
                <w:sz w:val="12"/>
                <w:szCs w:val="12"/>
              </w:rPr>
            </w:pPr>
          </w:p>
        </w:tc>
        <w:tc>
          <w:tcPr>
            <w:tcW w:w="0" w:type="auto"/>
            <w:shd w:val="clear" w:color="auto" w:fill="auto"/>
          </w:tcPr>
          <w:p w14:paraId="3CFC56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8CE805"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33ADDFC9" w14:textId="77777777" w:rsidR="00337E64" w:rsidRPr="00C67A39" w:rsidRDefault="00337E64" w:rsidP="00337E64">
            <w:pPr>
              <w:jc w:val="center"/>
              <w:rPr>
                <w:sz w:val="12"/>
                <w:szCs w:val="12"/>
              </w:rPr>
            </w:pPr>
            <w:r w:rsidRPr="00C67A39">
              <w:rPr>
                <w:sz w:val="12"/>
                <w:szCs w:val="12"/>
              </w:rPr>
              <w:t>8</w:t>
            </w:r>
          </w:p>
        </w:tc>
      </w:tr>
      <w:tr w:rsidR="00337E64" w:rsidRPr="00C67A39" w14:paraId="274EA51D" w14:textId="77777777" w:rsidTr="00337E64">
        <w:tc>
          <w:tcPr>
            <w:tcW w:w="0" w:type="auto"/>
            <w:shd w:val="clear" w:color="auto" w:fill="auto"/>
          </w:tcPr>
          <w:p w14:paraId="286B6A84" w14:textId="77777777" w:rsidR="00337E64" w:rsidRPr="00C67A39" w:rsidRDefault="00337E64" w:rsidP="00337E64">
            <w:pPr>
              <w:jc w:val="right"/>
              <w:rPr>
                <w:sz w:val="12"/>
                <w:szCs w:val="12"/>
              </w:rPr>
            </w:pPr>
            <w:r w:rsidRPr="00C67A39">
              <w:rPr>
                <w:sz w:val="12"/>
                <w:szCs w:val="12"/>
              </w:rPr>
              <w:t>2021</w:t>
            </w:r>
          </w:p>
        </w:tc>
        <w:tc>
          <w:tcPr>
            <w:tcW w:w="0" w:type="auto"/>
            <w:gridSpan w:val="2"/>
          </w:tcPr>
          <w:p w14:paraId="3BE20ED0" w14:textId="77777777" w:rsidR="00337E64" w:rsidRPr="00C67A39" w:rsidRDefault="00337E64" w:rsidP="00337E64">
            <w:pPr>
              <w:rPr>
                <w:sz w:val="12"/>
                <w:szCs w:val="12"/>
              </w:rPr>
            </w:pPr>
          </w:p>
        </w:tc>
        <w:tc>
          <w:tcPr>
            <w:tcW w:w="0" w:type="auto"/>
            <w:shd w:val="clear" w:color="auto" w:fill="auto"/>
          </w:tcPr>
          <w:p w14:paraId="6A5F18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40B4E0"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1667CDCB" w14:textId="77777777" w:rsidR="00337E64" w:rsidRPr="00C67A39" w:rsidRDefault="00337E64" w:rsidP="00337E64">
            <w:pPr>
              <w:jc w:val="center"/>
              <w:rPr>
                <w:sz w:val="12"/>
                <w:szCs w:val="12"/>
              </w:rPr>
            </w:pPr>
            <w:r w:rsidRPr="00C67A39">
              <w:rPr>
                <w:sz w:val="12"/>
                <w:szCs w:val="12"/>
              </w:rPr>
              <w:t>80</w:t>
            </w:r>
          </w:p>
        </w:tc>
      </w:tr>
      <w:tr w:rsidR="00337E64" w:rsidRPr="00C67A39" w14:paraId="11BC5062" w14:textId="77777777" w:rsidTr="00337E64">
        <w:tc>
          <w:tcPr>
            <w:tcW w:w="0" w:type="auto"/>
            <w:shd w:val="clear" w:color="auto" w:fill="auto"/>
          </w:tcPr>
          <w:p w14:paraId="0F20FE23" w14:textId="77777777" w:rsidR="00337E64" w:rsidRPr="00C67A39" w:rsidRDefault="00337E64" w:rsidP="00337E64">
            <w:pPr>
              <w:jc w:val="right"/>
              <w:rPr>
                <w:sz w:val="12"/>
                <w:szCs w:val="12"/>
              </w:rPr>
            </w:pPr>
            <w:r w:rsidRPr="00C67A39">
              <w:rPr>
                <w:sz w:val="12"/>
                <w:szCs w:val="12"/>
              </w:rPr>
              <w:t>2022</w:t>
            </w:r>
          </w:p>
        </w:tc>
        <w:tc>
          <w:tcPr>
            <w:tcW w:w="0" w:type="auto"/>
            <w:gridSpan w:val="2"/>
          </w:tcPr>
          <w:p w14:paraId="7FC24BD1" w14:textId="77777777" w:rsidR="00337E64" w:rsidRPr="00C67A39" w:rsidRDefault="00337E64" w:rsidP="00337E64">
            <w:pPr>
              <w:rPr>
                <w:sz w:val="12"/>
                <w:szCs w:val="12"/>
              </w:rPr>
            </w:pPr>
          </w:p>
        </w:tc>
        <w:tc>
          <w:tcPr>
            <w:tcW w:w="0" w:type="auto"/>
            <w:shd w:val="clear" w:color="auto" w:fill="auto"/>
          </w:tcPr>
          <w:p w14:paraId="5BE39F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6E37B3"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D5BB1AF" w14:textId="77777777" w:rsidR="00337E64" w:rsidRPr="00C67A39" w:rsidRDefault="00337E64" w:rsidP="00337E64">
            <w:pPr>
              <w:jc w:val="center"/>
              <w:rPr>
                <w:sz w:val="12"/>
                <w:szCs w:val="12"/>
              </w:rPr>
            </w:pPr>
            <w:r w:rsidRPr="00C67A39">
              <w:rPr>
                <w:sz w:val="12"/>
                <w:szCs w:val="12"/>
              </w:rPr>
              <w:t>82</w:t>
            </w:r>
          </w:p>
        </w:tc>
      </w:tr>
      <w:tr w:rsidR="00337E64" w:rsidRPr="00C67A39" w14:paraId="56175C8D" w14:textId="77777777" w:rsidTr="00337E64">
        <w:tc>
          <w:tcPr>
            <w:tcW w:w="0" w:type="auto"/>
            <w:shd w:val="clear" w:color="auto" w:fill="auto"/>
          </w:tcPr>
          <w:p w14:paraId="00646FDC" w14:textId="77777777" w:rsidR="00337E64" w:rsidRPr="00C67A39" w:rsidRDefault="00337E64" w:rsidP="00337E64">
            <w:pPr>
              <w:jc w:val="right"/>
              <w:rPr>
                <w:sz w:val="12"/>
                <w:szCs w:val="12"/>
              </w:rPr>
            </w:pPr>
            <w:r w:rsidRPr="00C67A39">
              <w:rPr>
                <w:sz w:val="12"/>
                <w:szCs w:val="12"/>
              </w:rPr>
              <w:t>2023</w:t>
            </w:r>
          </w:p>
        </w:tc>
        <w:tc>
          <w:tcPr>
            <w:tcW w:w="0" w:type="auto"/>
            <w:gridSpan w:val="2"/>
          </w:tcPr>
          <w:p w14:paraId="2823FD80" w14:textId="77777777" w:rsidR="00337E64" w:rsidRPr="00C67A39" w:rsidRDefault="00337E64" w:rsidP="00337E64">
            <w:pPr>
              <w:rPr>
                <w:sz w:val="12"/>
                <w:szCs w:val="12"/>
              </w:rPr>
            </w:pPr>
          </w:p>
        </w:tc>
        <w:tc>
          <w:tcPr>
            <w:tcW w:w="0" w:type="auto"/>
            <w:shd w:val="clear" w:color="auto" w:fill="auto"/>
          </w:tcPr>
          <w:p w14:paraId="07C0E2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B5B0A9"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E470855" w14:textId="77777777" w:rsidR="00337E64" w:rsidRPr="00C67A39" w:rsidRDefault="00337E64" w:rsidP="00337E64">
            <w:pPr>
              <w:jc w:val="center"/>
              <w:rPr>
                <w:sz w:val="12"/>
                <w:szCs w:val="12"/>
              </w:rPr>
            </w:pPr>
            <w:r w:rsidRPr="00C67A39">
              <w:rPr>
                <w:sz w:val="12"/>
                <w:szCs w:val="12"/>
              </w:rPr>
              <w:t>84</w:t>
            </w:r>
          </w:p>
        </w:tc>
      </w:tr>
      <w:tr w:rsidR="00337E64" w:rsidRPr="00C67A39" w14:paraId="63B5A1C8" w14:textId="77777777" w:rsidTr="00337E64">
        <w:tc>
          <w:tcPr>
            <w:tcW w:w="0" w:type="auto"/>
            <w:shd w:val="clear" w:color="auto" w:fill="auto"/>
          </w:tcPr>
          <w:p w14:paraId="5946657D" w14:textId="77777777" w:rsidR="00337E64" w:rsidRPr="00C67A39" w:rsidRDefault="00337E64" w:rsidP="00337E64">
            <w:pPr>
              <w:jc w:val="right"/>
              <w:rPr>
                <w:sz w:val="12"/>
                <w:szCs w:val="12"/>
              </w:rPr>
            </w:pPr>
            <w:r w:rsidRPr="00C67A39">
              <w:rPr>
                <w:sz w:val="12"/>
                <w:szCs w:val="12"/>
              </w:rPr>
              <w:t>2024</w:t>
            </w:r>
          </w:p>
        </w:tc>
        <w:tc>
          <w:tcPr>
            <w:tcW w:w="0" w:type="auto"/>
            <w:gridSpan w:val="2"/>
          </w:tcPr>
          <w:p w14:paraId="7CB04532" w14:textId="77777777" w:rsidR="00337E64" w:rsidRPr="00C67A39" w:rsidRDefault="00337E64" w:rsidP="00337E64">
            <w:pPr>
              <w:rPr>
                <w:sz w:val="12"/>
                <w:szCs w:val="12"/>
              </w:rPr>
            </w:pPr>
          </w:p>
        </w:tc>
        <w:tc>
          <w:tcPr>
            <w:tcW w:w="0" w:type="auto"/>
            <w:shd w:val="clear" w:color="auto" w:fill="auto"/>
          </w:tcPr>
          <w:p w14:paraId="115B98B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FF2AA9"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35143803" w14:textId="77777777" w:rsidR="00337E64" w:rsidRPr="00C67A39" w:rsidRDefault="00337E64" w:rsidP="00337E64">
            <w:pPr>
              <w:jc w:val="center"/>
              <w:rPr>
                <w:sz w:val="12"/>
                <w:szCs w:val="12"/>
              </w:rPr>
            </w:pPr>
            <w:r w:rsidRPr="00C67A39">
              <w:rPr>
                <w:sz w:val="12"/>
                <w:szCs w:val="12"/>
              </w:rPr>
              <w:t>86</w:t>
            </w:r>
          </w:p>
        </w:tc>
      </w:tr>
      <w:tr w:rsidR="00337E64" w:rsidRPr="00C67A39" w14:paraId="77723946" w14:textId="77777777" w:rsidTr="00337E64">
        <w:tc>
          <w:tcPr>
            <w:tcW w:w="0" w:type="auto"/>
            <w:shd w:val="clear" w:color="auto" w:fill="auto"/>
          </w:tcPr>
          <w:p w14:paraId="4A0C6C91" w14:textId="77777777" w:rsidR="00337E64" w:rsidRPr="00C67A39" w:rsidRDefault="00337E64" w:rsidP="00337E64">
            <w:pPr>
              <w:jc w:val="right"/>
              <w:rPr>
                <w:sz w:val="12"/>
                <w:szCs w:val="12"/>
              </w:rPr>
            </w:pPr>
            <w:r w:rsidRPr="00C67A39">
              <w:rPr>
                <w:sz w:val="12"/>
                <w:szCs w:val="12"/>
              </w:rPr>
              <w:t>2025</w:t>
            </w:r>
          </w:p>
        </w:tc>
        <w:tc>
          <w:tcPr>
            <w:tcW w:w="0" w:type="auto"/>
            <w:gridSpan w:val="2"/>
          </w:tcPr>
          <w:p w14:paraId="59ADDAA1" w14:textId="77777777" w:rsidR="00337E64" w:rsidRPr="00C67A39" w:rsidRDefault="00337E64" w:rsidP="00337E64">
            <w:pPr>
              <w:rPr>
                <w:sz w:val="12"/>
                <w:szCs w:val="12"/>
              </w:rPr>
            </w:pPr>
          </w:p>
        </w:tc>
        <w:tc>
          <w:tcPr>
            <w:tcW w:w="0" w:type="auto"/>
            <w:shd w:val="clear" w:color="auto" w:fill="auto"/>
          </w:tcPr>
          <w:p w14:paraId="7DA938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DC8FC1"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2B83B98E" w14:textId="77777777" w:rsidR="00337E64" w:rsidRPr="00C67A39" w:rsidRDefault="00337E64" w:rsidP="00337E64">
            <w:pPr>
              <w:jc w:val="center"/>
              <w:rPr>
                <w:sz w:val="12"/>
                <w:szCs w:val="12"/>
              </w:rPr>
            </w:pPr>
            <w:r w:rsidRPr="00C67A39">
              <w:rPr>
                <w:sz w:val="12"/>
                <w:szCs w:val="12"/>
              </w:rPr>
              <w:t>88</w:t>
            </w:r>
          </w:p>
        </w:tc>
      </w:tr>
      <w:tr w:rsidR="00337E64" w:rsidRPr="00C67A39" w14:paraId="023C3462" w14:textId="77777777" w:rsidTr="00337E64">
        <w:tc>
          <w:tcPr>
            <w:tcW w:w="0" w:type="auto"/>
            <w:shd w:val="clear" w:color="auto" w:fill="auto"/>
          </w:tcPr>
          <w:p w14:paraId="740C3793" w14:textId="77777777" w:rsidR="00337E64" w:rsidRPr="00C67A39" w:rsidRDefault="00337E64" w:rsidP="00337E64">
            <w:pPr>
              <w:jc w:val="right"/>
              <w:rPr>
                <w:sz w:val="12"/>
                <w:szCs w:val="12"/>
              </w:rPr>
            </w:pPr>
            <w:r w:rsidRPr="00C67A39">
              <w:rPr>
                <w:sz w:val="12"/>
                <w:szCs w:val="12"/>
              </w:rPr>
              <w:t>2026</w:t>
            </w:r>
          </w:p>
        </w:tc>
        <w:tc>
          <w:tcPr>
            <w:tcW w:w="0" w:type="auto"/>
            <w:gridSpan w:val="2"/>
          </w:tcPr>
          <w:p w14:paraId="13BCFA11" w14:textId="77777777" w:rsidR="00337E64" w:rsidRPr="00C67A39" w:rsidRDefault="00337E64" w:rsidP="00337E64">
            <w:pPr>
              <w:rPr>
                <w:sz w:val="12"/>
                <w:szCs w:val="12"/>
              </w:rPr>
            </w:pPr>
          </w:p>
        </w:tc>
        <w:tc>
          <w:tcPr>
            <w:tcW w:w="0" w:type="auto"/>
            <w:shd w:val="clear" w:color="auto" w:fill="auto"/>
          </w:tcPr>
          <w:p w14:paraId="53D214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74BFE9"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42F31367" w14:textId="77777777" w:rsidR="00337E64" w:rsidRPr="00C67A39" w:rsidRDefault="00337E64" w:rsidP="00337E64">
            <w:pPr>
              <w:jc w:val="center"/>
              <w:rPr>
                <w:sz w:val="12"/>
                <w:szCs w:val="12"/>
              </w:rPr>
            </w:pPr>
            <w:r w:rsidRPr="00C67A39">
              <w:rPr>
                <w:sz w:val="12"/>
                <w:szCs w:val="12"/>
              </w:rPr>
              <w:t>9</w:t>
            </w:r>
          </w:p>
        </w:tc>
      </w:tr>
      <w:tr w:rsidR="00337E64" w:rsidRPr="00C67A39" w14:paraId="5E9F4DCE" w14:textId="77777777" w:rsidTr="00337E64">
        <w:tc>
          <w:tcPr>
            <w:tcW w:w="0" w:type="auto"/>
            <w:shd w:val="clear" w:color="auto" w:fill="auto"/>
          </w:tcPr>
          <w:p w14:paraId="5AB23E89" w14:textId="77777777" w:rsidR="00337E64" w:rsidRPr="00C67A39" w:rsidRDefault="00337E64" w:rsidP="00337E64">
            <w:pPr>
              <w:jc w:val="right"/>
              <w:rPr>
                <w:sz w:val="12"/>
                <w:szCs w:val="12"/>
              </w:rPr>
            </w:pPr>
            <w:r w:rsidRPr="00C67A39">
              <w:rPr>
                <w:sz w:val="12"/>
                <w:szCs w:val="12"/>
              </w:rPr>
              <w:t>2027</w:t>
            </w:r>
          </w:p>
        </w:tc>
        <w:tc>
          <w:tcPr>
            <w:tcW w:w="0" w:type="auto"/>
            <w:gridSpan w:val="2"/>
          </w:tcPr>
          <w:p w14:paraId="0315EAB0" w14:textId="77777777" w:rsidR="00337E64" w:rsidRPr="00C67A39" w:rsidRDefault="00337E64" w:rsidP="00337E64">
            <w:pPr>
              <w:rPr>
                <w:sz w:val="12"/>
                <w:szCs w:val="12"/>
              </w:rPr>
            </w:pPr>
          </w:p>
        </w:tc>
        <w:tc>
          <w:tcPr>
            <w:tcW w:w="0" w:type="auto"/>
            <w:shd w:val="clear" w:color="auto" w:fill="auto"/>
          </w:tcPr>
          <w:p w14:paraId="7AD90F0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23002C"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DCA8D65" w14:textId="77777777" w:rsidR="00337E64" w:rsidRPr="00C67A39" w:rsidRDefault="00337E64" w:rsidP="00337E64">
            <w:pPr>
              <w:jc w:val="center"/>
              <w:rPr>
                <w:sz w:val="12"/>
                <w:szCs w:val="12"/>
              </w:rPr>
            </w:pPr>
            <w:r w:rsidRPr="00C67A39">
              <w:rPr>
                <w:sz w:val="12"/>
                <w:szCs w:val="12"/>
              </w:rPr>
              <w:t>92</w:t>
            </w:r>
          </w:p>
        </w:tc>
      </w:tr>
      <w:tr w:rsidR="00337E64" w:rsidRPr="00C67A39" w14:paraId="032F377B" w14:textId="77777777" w:rsidTr="00337E64">
        <w:tc>
          <w:tcPr>
            <w:tcW w:w="0" w:type="auto"/>
            <w:shd w:val="clear" w:color="auto" w:fill="auto"/>
          </w:tcPr>
          <w:p w14:paraId="2078CA41" w14:textId="77777777" w:rsidR="00337E64" w:rsidRPr="00C67A39" w:rsidRDefault="00337E64" w:rsidP="00337E64">
            <w:pPr>
              <w:jc w:val="right"/>
              <w:rPr>
                <w:sz w:val="12"/>
                <w:szCs w:val="12"/>
              </w:rPr>
            </w:pPr>
            <w:r w:rsidRPr="00C67A39">
              <w:rPr>
                <w:sz w:val="12"/>
                <w:szCs w:val="12"/>
              </w:rPr>
              <w:t>2028</w:t>
            </w:r>
          </w:p>
        </w:tc>
        <w:tc>
          <w:tcPr>
            <w:tcW w:w="0" w:type="auto"/>
            <w:gridSpan w:val="2"/>
          </w:tcPr>
          <w:p w14:paraId="54F3E11A" w14:textId="77777777" w:rsidR="00337E64" w:rsidRPr="00C67A39" w:rsidRDefault="00337E64" w:rsidP="00337E64">
            <w:pPr>
              <w:rPr>
                <w:sz w:val="12"/>
                <w:szCs w:val="12"/>
              </w:rPr>
            </w:pPr>
          </w:p>
        </w:tc>
        <w:tc>
          <w:tcPr>
            <w:tcW w:w="0" w:type="auto"/>
            <w:shd w:val="clear" w:color="auto" w:fill="auto"/>
          </w:tcPr>
          <w:p w14:paraId="2B0F72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B59E7D"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748DE8F7" w14:textId="77777777" w:rsidR="00337E64" w:rsidRPr="00C67A39" w:rsidRDefault="00337E64" w:rsidP="00337E64">
            <w:pPr>
              <w:jc w:val="center"/>
              <w:rPr>
                <w:sz w:val="12"/>
                <w:szCs w:val="12"/>
              </w:rPr>
            </w:pPr>
            <w:r w:rsidRPr="00C67A39">
              <w:rPr>
                <w:sz w:val="12"/>
                <w:szCs w:val="12"/>
              </w:rPr>
              <w:t>94</w:t>
            </w:r>
          </w:p>
        </w:tc>
      </w:tr>
      <w:tr w:rsidR="00337E64" w:rsidRPr="00C67A39" w14:paraId="14814C5B" w14:textId="77777777" w:rsidTr="00337E64">
        <w:tc>
          <w:tcPr>
            <w:tcW w:w="0" w:type="auto"/>
            <w:shd w:val="clear" w:color="auto" w:fill="auto"/>
          </w:tcPr>
          <w:p w14:paraId="457024F4" w14:textId="77777777" w:rsidR="00337E64" w:rsidRPr="00C67A39" w:rsidRDefault="00337E64" w:rsidP="00337E64">
            <w:pPr>
              <w:jc w:val="right"/>
              <w:rPr>
                <w:sz w:val="12"/>
                <w:szCs w:val="12"/>
              </w:rPr>
            </w:pPr>
            <w:r w:rsidRPr="00C67A39">
              <w:rPr>
                <w:sz w:val="12"/>
                <w:szCs w:val="12"/>
              </w:rPr>
              <w:t>2029</w:t>
            </w:r>
          </w:p>
        </w:tc>
        <w:tc>
          <w:tcPr>
            <w:tcW w:w="0" w:type="auto"/>
            <w:gridSpan w:val="2"/>
          </w:tcPr>
          <w:p w14:paraId="7A46721E" w14:textId="77777777" w:rsidR="00337E64" w:rsidRPr="00C67A39" w:rsidRDefault="00337E64" w:rsidP="00337E64">
            <w:pPr>
              <w:rPr>
                <w:sz w:val="12"/>
                <w:szCs w:val="12"/>
              </w:rPr>
            </w:pPr>
          </w:p>
        </w:tc>
        <w:tc>
          <w:tcPr>
            <w:tcW w:w="0" w:type="auto"/>
            <w:shd w:val="clear" w:color="auto" w:fill="auto"/>
          </w:tcPr>
          <w:p w14:paraId="7B94D2B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63E2CA"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6E00170D" w14:textId="77777777" w:rsidR="00337E64" w:rsidRPr="00C67A39" w:rsidRDefault="00337E64" w:rsidP="00337E64">
            <w:pPr>
              <w:jc w:val="center"/>
              <w:rPr>
                <w:sz w:val="12"/>
                <w:szCs w:val="12"/>
              </w:rPr>
            </w:pPr>
            <w:r w:rsidRPr="00C67A39">
              <w:rPr>
                <w:sz w:val="12"/>
                <w:szCs w:val="12"/>
              </w:rPr>
              <w:t>96</w:t>
            </w:r>
          </w:p>
        </w:tc>
      </w:tr>
      <w:tr w:rsidR="00337E64" w:rsidRPr="00C67A39" w14:paraId="0BFDF6F6" w14:textId="77777777" w:rsidTr="00337E64">
        <w:tc>
          <w:tcPr>
            <w:tcW w:w="0" w:type="auto"/>
            <w:shd w:val="clear" w:color="auto" w:fill="auto"/>
          </w:tcPr>
          <w:p w14:paraId="3F5AF1A3" w14:textId="77777777" w:rsidR="00337E64" w:rsidRPr="00C67A39" w:rsidRDefault="00337E64" w:rsidP="00337E64">
            <w:pPr>
              <w:jc w:val="right"/>
              <w:rPr>
                <w:sz w:val="12"/>
                <w:szCs w:val="12"/>
              </w:rPr>
            </w:pPr>
            <w:r w:rsidRPr="00C67A39">
              <w:rPr>
                <w:sz w:val="12"/>
                <w:szCs w:val="12"/>
              </w:rPr>
              <w:t>2030</w:t>
            </w:r>
          </w:p>
        </w:tc>
        <w:tc>
          <w:tcPr>
            <w:tcW w:w="0" w:type="auto"/>
            <w:gridSpan w:val="2"/>
          </w:tcPr>
          <w:p w14:paraId="1EF4C4FF" w14:textId="77777777" w:rsidR="00337E64" w:rsidRPr="00C67A39" w:rsidRDefault="00337E64" w:rsidP="00337E64">
            <w:pPr>
              <w:rPr>
                <w:sz w:val="12"/>
                <w:szCs w:val="12"/>
              </w:rPr>
            </w:pPr>
          </w:p>
        </w:tc>
        <w:tc>
          <w:tcPr>
            <w:tcW w:w="0" w:type="auto"/>
            <w:shd w:val="clear" w:color="auto" w:fill="auto"/>
          </w:tcPr>
          <w:p w14:paraId="2F3628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C63DD8" w14:textId="77777777" w:rsidR="00337E64" w:rsidRPr="00C67A39" w:rsidRDefault="00337E64" w:rsidP="00337E64">
            <w:pPr>
              <w:rPr>
                <w:sz w:val="12"/>
                <w:szCs w:val="12"/>
              </w:rPr>
            </w:pPr>
            <w:r w:rsidRPr="00C67A39">
              <w:rPr>
                <w:sz w:val="12"/>
                <w:szCs w:val="12"/>
              </w:rPr>
              <w:t>Садовая</w:t>
            </w:r>
          </w:p>
        </w:tc>
        <w:tc>
          <w:tcPr>
            <w:tcW w:w="0" w:type="auto"/>
            <w:shd w:val="clear" w:color="auto" w:fill="auto"/>
          </w:tcPr>
          <w:p w14:paraId="0F3F571F" w14:textId="77777777" w:rsidR="00337E64" w:rsidRPr="00C67A39" w:rsidRDefault="00337E64" w:rsidP="00337E64">
            <w:pPr>
              <w:jc w:val="center"/>
              <w:rPr>
                <w:sz w:val="12"/>
                <w:szCs w:val="12"/>
              </w:rPr>
            </w:pPr>
            <w:r w:rsidRPr="00C67A39">
              <w:rPr>
                <w:sz w:val="12"/>
                <w:szCs w:val="12"/>
              </w:rPr>
              <w:t>98</w:t>
            </w:r>
          </w:p>
        </w:tc>
      </w:tr>
      <w:tr w:rsidR="00337E64" w:rsidRPr="00C67A39" w14:paraId="1756AC59" w14:textId="77777777" w:rsidTr="00337E64">
        <w:tc>
          <w:tcPr>
            <w:tcW w:w="0" w:type="auto"/>
            <w:shd w:val="clear" w:color="auto" w:fill="auto"/>
          </w:tcPr>
          <w:p w14:paraId="28F805C6" w14:textId="77777777" w:rsidR="00337E64" w:rsidRPr="00C67A39" w:rsidRDefault="00337E64" w:rsidP="00337E64">
            <w:pPr>
              <w:jc w:val="right"/>
              <w:rPr>
                <w:sz w:val="12"/>
                <w:szCs w:val="12"/>
              </w:rPr>
            </w:pPr>
            <w:r w:rsidRPr="00C67A39">
              <w:rPr>
                <w:sz w:val="12"/>
                <w:szCs w:val="12"/>
              </w:rPr>
              <w:t>2031</w:t>
            </w:r>
          </w:p>
        </w:tc>
        <w:tc>
          <w:tcPr>
            <w:tcW w:w="0" w:type="auto"/>
            <w:gridSpan w:val="2"/>
          </w:tcPr>
          <w:p w14:paraId="4E023E91" w14:textId="77777777" w:rsidR="00337E64" w:rsidRPr="00C67A39" w:rsidRDefault="00337E64" w:rsidP="00337E64">
            <w:pPr>
              <w:rPr>
                <w:sz w:val="12"/>
                <w:szCs w:val="12"/>
              </w:rPr>
            </w:pPr>
          </w:p>
        </w:tc>
        <w:tc>
          <w:tcPr>
            <w:tcW w:w="0" w:type="auto"/>
            <w:shd w:val="clear" w:color="auto" w:fill="auto"/>
          </w:tcPr>
          <w:p w14:paraId="47271F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DD83DE"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718A3F4" w14:textId="77777777" w:rsidR="00337E64" w:rsidRPr="00C67A39" w:rsidRDefault="00337E64" w:rsidP="00337E64">
            <w:pPr>
              <w:jc w:val="center"/>
              <w:rPr>
                <w:sz w:val="12"/>
                <w:szCs w:val="12"/>
              </w:rPr>
            </w:pPr>
            <w:r w:rsidRPr="00C67A39">
              <w:rPr>
                <w:sz w:val="12"/>
                <w:szCs w:val="12"/>
              </w:rPr>
              <w:t>1</w:t>
            </w:r>
          </w:p>
        </w:tc>
      </w:tr>
      <w:tr w:rsidR="00337E64" w:rsidRPr="00C67A39" w14:paraId="6B039DF3" w14:textId="77777777" w:rsidTr="00337E64">
        <w:tc>
          <w:tcPr>
            <w:tcW w:w="0" w:type="auto"/>
            <w:shd w:val="clear" w:color="auto" w:fill="auto"/>
          </w:tcPr>
          <w:p w14:paraId="731E8A9A" w14:textId="77777777" w:rsidR="00337E64" w:rsidRPr="00C67A39" w:rsidRDefault="00337E64" w:rsidP="00337E64">
            <w:pPr>
              <w:jc w:val="right"/>
              <w:rPr>
                <w:sz w:val="12"/>
                <w:szCs w:val="12"/>
              </w:rPr>
            </w:pPr>
            <w:r w:rsidRPr="00C67A39">
              <w:rPr>
                <w:sz w:val="12"/>
                <w:szCs w:val="12"/>
              </w:rPr>
              <w:t>2032</w:t>
            </w:r>
          </w:p>
        </w:tc>
        <w:tc>
          <w:tcPr>
            <w:tcW w:w="0" w:type="auto"/>
            <w:gridSpan w:val="2"/>
          </w:tcPr>
          <w:p w14:paraId="75B81F97" w14:textId="77777777" w:rsidR="00337E64" w:rsidRPr="00C67A39" w:rsidRDefault="00337E64" w:rsidP="00337E64">
            <w:pPr>
              <w:rPr>
                <w:sz w:val="12"/>
                <w:szCs w:val="12"/>
              </w:rPr>
            </w:pPr>
          </w:p>
        </w:tc>
        <w:tc>
          <w:tcPr>
            <w:tcW w:w="0" w:type="auto"/>
            <w:shd w:val="clear" w:color="auto" w:fill="auto"/>
          </w:tcPr>
          <w:p w14:paraId="33A0E8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065D70"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723B60F5" w14:textId="77777777" w:rsidR="00337E64" w:rsidRPr="00C67A39" w:rsidRDefault="00337E64" w:rsidP="00337E64">
            <w:pPr>
              <w:jc w:val="center"/>
              <w:rPr>
                <w:sz w:val="12"/>
                <w:szCs w:val="12"/>
              </w:rPr>
            </w:pPr>
            <w:r w:rsidRPr="00C67A39">
              <w:rPr>
                <w:sz w:val="12"/>
                <w:szCs w:val="12"/>
              </w:rPr>
              <w:t>10</w:t>
            </w:r>
          </w:p>
        </w:tc>
      </w:tr>
      <w:tr w:rsidR="00337E64" w:rsidRPr="00C67A39" w14:paraId="68E66477" w14:textId="77777777" w:rsidTr="00337E64">
        <w:tc>
          <w:tcPr>
            <w:tcW w:w="0" w:type="auto"/>
            <w:shd w:val="clear" w:color="auto" w:fill="auto"/>
          </w:tcPr>
          <w:p w14:paraId="04CF525E" w14:textId="77777777" w:rsidR="00337E64" w:rsidRPr="00C67A39" w:rsidRDefault="00337E64" w:rsidP="00337E64">
            <w:pPr>
              <w:jc w:val="right"/>
              <w:rPr>
                <w:sz w:val="12"/>
                <w:szCs w:val="12"/>
              </w:rPr>
            </w:pPr>
            <w:r w:rsidRPr="00C67A39">
              <w:rPr>
                <w:sz w:val="12"/>
                <w:szCs w:val="12"/>
              </w:rPr>
              <w:t>2033</w:t>
            </w:r>
          </w:p>
        </w:tc>
        <w:tc>
          <w:tcPr>
            <w:tcW w:w="0" w:type="auto"/>
            <w:gridSpan w:val="2"/>
          </w:tcPr>
          <w:p w14:paraId="20978098" w14:textId="77777777" w:rsidR="00337E64" w:rsidRPr="00C67A39" w:rsidRDefault="00337E64" w:rsidP="00337E64">
            <w:pPr>
              <w:rPr>
                <w:sz w:val="12"/>
                <w:szCs w:val="12"/>
              </w:rPr>
            </w:pPr>
          </w:p>
        </w:tc>
        <w:tc>
          <w:tcPr>
            <w:tcW w:w="0" w:type="auto"/>
            <w:shd w:val="clear" w:color="auto" w:fill="auto"/>
          </w:tcPr>
          <w:p w14:paraId="6F2D13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578546"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BA08A4C" w14:textId="77777777" w:rsidR="00337E64" w:rsidRPr="00C67A39" w:rsidRDefault="00337E64" w:rsidP="00337E64">
            <w:pPr>
              <w:jc w:val="center"/>
              <w:rPr>
                <w:sz w:val="12"/>
                <w:szCs w:val="12"/>
              </w:rPr>
            </w:pPr>
            <w:r w:rsidRPr="00C67A39">
              <w:rPr>
                <w:sz w:val="12"/>
                <w:szCs w:val="12"/>
              </w:rPr>
              <w:t>11</w:t>
            </w:r>
          </w:p>
        </w:tc>
      </w:tr>
      <w:tr w:rsidR="00337E64" w:rsidRPr="00C67A39" w14:paraId="090D14D4" w14:textId="77777777" w:rsidTr="00337E64">
        <w:tc>
          <w:tcPr>
            <w:tcW w:w="0" w:type="auto"/>
            <w:shd w:val="clear" w:color="auto" w:fill="auto"/>
          </w:tcPr>
          <w:p w14:paraId="69A927C8" w14:textId="77777777" w:rsidR="00337E64" w:rsidRPr="00C67A39" w:rsidRDefault="00337E64" w:rsidP="00337E64">
            <w:pPr>
              <w:jc w:val="right"/>
              <w:rPr>
                <w:sz w:val="12"/>
                <w:szCs w:val="12"/>
              </w:rPr>
            </w:pPr>
            <w:r w:rsidRPr="00C67A39">
              <w:rPr>
                <w:sz w:val="12"/>
                <w:szCs w:val="12"/>
              </w:rPr>
              <w:t>2034</w:t>
            </w:r>
          </w:p>
        </w:tc>
        <w:tc>
          <w:tcPr>
            <w:tcW w:w="0" w:type="auto"/>
            <w:gridSpan w:val="2"/>
          </w:tcPr>
          <w:p w14:paraId="19681BD8" w14:textId="77777777" w:rsidR="00337E64" w:rsidRPr="00C67A39" w:rsidRDefault="00337E64" w:rsidP="00337E64">
            <w:pPr>
              <w:rPr>
                <w:sz w:val="12"/>
                <w:szCs w:val="12"/>
              </w:rPr>
            </w:pPr>
          </w:p>
        </w:tc>
        <w:tc>
          <w:tcPr>
            <w:tcW w:w="0" w:type="auto"/>
            <w:shd w:val="clear" w:color="auto" w:fill="auto"/>
          </w:tcPr>
          <w:p w14:paraId="4A00EE6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C7DE4F"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EA84934" w14:textId="77777777" w:rsidR="00337E64" w:rsidRPr="00C67A39" w:rsidRDefault="00337E64" w:rsidP="00337E64">
            <w:pPr>
              <w:jc w:val="center"/>
              <w:rPr>
                <w:sz w:val="12"/>
                <w:szCs w:val="12"/>
              </w:rPr>
            </w:pPr>
            <w:r w:rsidRPr="00C67A39">
              <w:rPr>
                <w:sz w:val="12"/>
                <w:szCs w:val="12"/>
              </w:rPr>
              <w:t>12</w:t>
            </w:r>
          </w:p>
        </w:tc>
      </w:tr>
      <w:tr w:rsidR="00337E64" w:rsidRPr="00C67A39" w14:paraId="4E8DA06A" w14:textId="77777777" w:rsidTr="00337E64">
        <w:tc>
          <w:tcPr>
            <w:tcW w:w="0" w:type="auto"/>
            <w:shd w:val="clear" w:color="auto" w:fill="auto"/>
          </w:tcPr>
          <w:p w14:paraId="55E4C0B0" w14:textId="77777777" w:rsidR="00337E64" w:rsidRPr="00C67A39" w:rsidRDefault="00337E64" w:rsidP="00337E64">
            <w:pPr>
              <w:jc w:val="right"/>
              <w:rPr>
                <w:sz w:val="12"/>
                <w:szCs w:val="12"/>
              </w:rPr>
            </w:pPr>
            <w:r w:rsidRPr="00C67A39">
              <w:rPr>
                <w:sz w:val="12"/>
                <w:szCs w:val="12"/>
              </w:rPr>
              <w:t>2035</w:t>
            </w:r>
          </w:p>
        </w:tc>
        <w:tc>
          <w:tcPr>
            <w:tcW w:w="0" w:type="auto"/>
            <w:gridSpan w:val="2"/>
          </w:tcPr>
          <w:p w14:paraId="43C0F834" w14:textId="77777777" w:rsidR="00337E64" w:rsidRPr="00C67A39" w:rsidRDefault="00337E64" w:rsidP="00337E64">
            <w:pPr>
              <w:rPr>
                <w:sz w:val="12"/>
                <w:szCs w:val="12"/>
              </w:rPr>
            </w:pPr>
          </w:p>
        </w:tc>
        <w:tc>
          <w:tcPr>
            <w:tcW w:w="0" w:type="auto"/>
            <w:shd w:val="clear" w:color="auto" w:fill="auto"/>
          </w:tcPr>
          <w:p w14:paraId="5CFEBBA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72E56B"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9D8003A" w14:textId="77777777" w:rsidR="00337E64" w:rsidRPr="00C67A39" w:rsidRDefault="00337E64" w:rsidP="00337E64">
            <w:pPr>
              <w:jc w:val="center"/>
              <w:rPr>
                <w:sz w:val="12"/>
                <w:szCs w:val="12"/>
              </w:rPr>
            </w:pPr>
            <w:r w:rsidRPr="00C67A39">
              <w:rPr>
                <w:sz w:val="12"/>
                <w:szCs w:val="12"/>
              </w:rPr>
              <w:t>13</w:t>
            </w:r>
          </w:p>
        </w:tc>
      </w:tr>
      <w:tr w:rsidR="00337E64" w:rsidRPr="00C67A39" w14:paraId="2BD35555" w14:textId="77777777" w:rsidTr="00337E64">
        <w:tc>
          <w:tcPr>
            <w:tcW w:w="0" w:type="auto"/>
            <w:shd w:val="clear" w:color="auto" w:fill="auto"/>
          </w:tcPr>
          <w:p w14:paraId="2A4FD934" w14:textId="77777777" w:rsidR="00337E64" w:rsidRPr="00C67A39" w:rsidRDefault="00337E64" w:rsidP="00337E64">
            <w:pPr>
              <w:jc w:val="right"/>
              <w:rPr>
                <w:sz w:val="12"/>
                <w:szCs w:val="12"/>
              </w:rPr>
            </w:pPr>
            <w:r w:rsidRPr="00C67A39">
              <w:rPr>
                <w:sz w:val="12"/>
                <w:szCs w:val="12"/>
              </w:rPr>
              <w:t>2036</w:t>
            </w:r>
          </w:p>
        </w:tc>
        <w:tc>
          <w:tcPr>
            <w:tcW w:w="0" w:type="auto"/>
            <w:gridSpan w:val="2"/>
          </w:tcPr>
          <w:p w14:paraId="544C596F" w14:textId="77777777" w:rsidR="00337E64" w:rsidRPr="00C67A39" w:rsidRDefault="00337E64" w:rsidP="00337E64">
            <w:pPr>
              <w:rPr>
                <w:sz w:val="12"/>
                <w:szCs w:val="12"/>
              </w:rPr>
            </w:pPr>
          </w:p>
        </w:tc>
        <w:tc>
          <w:tcPr>
            <w:tcW w:w="0" w:type="auto"/>
            <w:shd w:val="clear" w:color="auto" w:fill="auto"/>
          </w:tcPr>
          <w:p w14:paraId="100FE4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B7E8D2"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66BACDC" w14:textId="77777777" w:rsidR="00337E64" w:rsidRPr="00C67A39" w:rsidRDefault="00337E64" w:rsidP="00337E64">
            <w:pPr>
              <w:jc w:val="center"/>
              <w:rPr>
                <w:sz w:val="12"/>
                <w:szCs w:val="12"/>
              </w:rPr>
            </w:pPr>
            <w:r w:rsidRPr="00C67A39">
              <w:rPr>
                <w:sz w:val="12"/>
                <w:szCs w:val="12"/>
              </w:rPr>
              <w:t>14</w:t>
            </w:r>
          </w:p>
        </w:tc>
      </w:tr>
      <w:tr w:rsidR="00337E64" w:rsidRPr="00C67A39" w14:paraId="7C22DFF6" w14:textId="77777777" w:rsidTr="00337E64">
        <w:tc>
          <w:tcPr>
            <w:tcW w:w="0" w:type="auto"/>
            <w:shd w:val="clear" w:color="auto" w:fill="auto"/>
          </w:tcPr>
          <w:p w14:paraId="657D5673" w14:textId="77777777" w:rsidR="00337E64" w:rsidRPr="00C67A39" w:rsidRDefault="00337E64" w:rsidP="00337E64">
            <w:pPr>
              <w:jc w:val="right"/>
              <w:rPr>
                <w:sz w:val="12"/>
                <w:szCs w:val="12"/>
              </w:rPr>
            </w:pPr>
            <w:r w:rsidRPr="00C67A39">
              <w:rPr>
                <w:sz w:val="12"/>
                <w:szCs w:val="12"/>
              </w:rPr>
              <w:t>2037</w:t>
            </w:r>
          </w:p>
        </w:tc>
        <w:tc>
          <w:tcPr>
            <w:tcW w:w="0" w:type="auto"/>
            <w:gridSpan w:val="2"/>
          </w:tcPr>
          <w:p w14:paraId="146A58F0" w14:textId="77777777" w:rsidR="00337E64" w:rsidRPr="00C67A39" w:rsidRDefault="00337E64" w:rsidP="00337E64">
            <w:pPr>
              <w:rPr>
                <w:sz w:val="12"/>
                <w:szCs w:val="12"/>
              </w:rPr>
            </w:pPr>
          </w:p>
        </w:tc>
        <w:tc>
          <w:tcPr>
            <w:tcW w:w="0" w:type="auto"/>
            <w:shd w:val="clear" w:color="auto" w:fill="auto"/>
          </w:tcPr>
          <w:p w14:paraId="4EE2BC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75382A"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AF88C16" w14:textId="77777777" w:rsidR="00337E64" w:rsidRPr="00C67A39" w:rsidRDefault="00337E64" w:rsidP="00337E64">
            <w:pPr>
              <w:jc w:val="center"/>
              <w:rPr>
                <w:sz w:val="12"/>
                <w:szCs w:val="12"/>
              </w:rPr>
            </w:pPr>
            <w:r w:rsidRPr="00C67A39">
              <w:rPr>
                <w:sz w:val="12"/>
                <w:szCs w:val="12"/>
              </w:rPr>
              <w:t>15</w:t>
            </w:r>
          </w:p>
        </w:tc>
      </w:tr>
      <w:tr w:rsidR="00337E64" w:rsidRPr="00C67A39" w14:paraId="058F82C1" w14:textId="77777777" w:rsidTr="00337E64">
        <w:tc>
          <w:tcPr>
            <w:tcW w:w="0" w:type="auto"/>
            <w:shd w:val="clear" w:color="auto" w:fill="auto"/>
          </w:tcPr>
          <w:p w14:paraId="60F6D481" w14:textId="77777777" w:rsidR="00337E64" w:rsidRPr="00C67A39" w:rsidRDefault="00337E64" w:rsidP="00337E64">
            <w:pPr>
              <w:jc w:val="right"/>
              <w:rPr>
                <w:sz w:val="12"/>
                <w:szCs w:val="12"/>
              </w:rPr>
            </w:pPr>
            <w:r w:rsidRPr="00C67A39">
              <w:rPr>
                <w:sz w:val="12"/>
                <w:szCs w:val="12"/>
              </w:rPr>
              <w:t>2038</w:t>
            </w:r>
          </w:p>
        </w:tc>
        <w:tc>
          <w:tcPr>
            <w:tcW w:w="0" w:type="auto"/>
            <w:gridSpan w:val="2"/>
          </w:tcPr>
          <w:p w14:paraId="784347AE" w14:textId="77777777" w:rsidR="00337E64" w:rsidRPr="00C67A39" w:rsidRDefault="00337E64" w:rsidP="00337E64">
            <w:pPr>
              <w:rPr>
                <w:sz w:val="12"/>
                <w:szCs w:val="12"/>
              </w:rPr>
            </w:pPr>
          </w:p>
        </w:tc>
        <w:tc>
          <w:tcPr>
            <w:tcW w:w="0" w:type="auto"/>
            <w:shd w:val="clear" w:color="auto" w:fill="auto"/>
          </w:tcPr>
          <w:p w14:paraId="4821D0D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5611BD"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4F351A3" w14:textId="77777777" w:rsidR="00337E64" w:rsidRPr="00C67A39" w:rsidRDefault="00337E64" w:rsidP="00337E64">
            <w:pPr>
              <w:jc w:val="center"/>
              <w:rPr>
                <w:sz w:val="12"/>
                <w:szCs w:val="12"/>
              </w:rPr>
            </w:pPr>
            <w:r w:rsidRPr="00C67A39">
              <w:rPr>
                <w:sz w:val="12"/>
                <w:szCs w:val="12"/>
              </w:rPr>
              <w:t>16</w:t>
            </w:r>
          </w:p>
        </w:tc>
      </w:tr>
      <w:tr w:rsidR="00337E64" w:rsidRPr="00C67A39" w14:paraId="42A9D213" w14:textId="77777777" w:rsidTr="00337E64">
        <w:tc>
          <w:tcPr>
            <w:tcW w:w="0" w:type="auto"/>
            <w:shd w:val="clear" w:color="auto" w:fill="auto"/>
          </w:tcPr>
          <w:p w14:paraId="6D97E3DA" w14:textId="77777777" w:rsidR="00337E64" w:rsidRPr="00C67A39" w:rsidRDefault="00337E64" w:rsidP="00337E64">
            <w:pPr>
              <w:jc w:val="right"/>
              <w:rPr>
                <w:sz w:val="12"/>
                <w:szCs w:val="12"/>
              </w:rPr>
            </w:pPr>
            <w:r w:rsidRPr="00C67A39">
              <w:rPr>
                <w:sz w:val="12"/>
                <w:szCs w:val="12"/>
              </w:rPr>
              <w:t>2039</w:t>
            </w:r>
          </w:p>
        </w:tc>
        <w:tc>
          <w:tcPr>
            <w:tcW w:w="0" w:type="auto"/>
            <w:gridSpan w:val="2"/>
          </w:tcPr>
          <w:p w14:paraId="770D15CE" w14:textId="77777777" w:rsidR="00337E64" w:rsidRPr="00C67A39" w:rsidRDefault="00337E64" w:rsidP="00337E64">
            <w:pPr>
              <w:rPr>
                <w:sz w:val="12"/>
                <w:szCs w:val="12"/>
              </w:rPr>
            </w:pPr>
          </w:p>
        </w:tc>
        <w:tc>
          <w:tcPr>
            <w:tcW w:w="0" w:type="auto"/>
            <w:shd w:val="clear" w:color="auto" w:fill="auto"/>
          </w:tcPr>
          <w:p w14:paraId="4C0A8A8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713F46"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2953F4A" w14:textId="77777777" w:rsidR="00337E64" w:rsidRPr="00C67A39" w:rsidRDefault="00337E64" w:rsidP="00337E64">
            <w:pPr>
              <w:jc w:val="center"/>
              <w:rPr>
                <w:sz w:val="12"/>
                <w:szCs w:val="12"/>
              </w:rPr>
            </w:pPr>
            <w:r w:rsidRPr="00C67A39">
              <w:rPr>
                <w:sz w:val="12"/>
                <w:szCs w:val="12"/>
              </w:rPr>
              <w:t>17</w:t>
            </w:r>
          </w:p>
        </w:tc>
      </w:tr>
      <w:tr w:rsidR="00337E64" w:rsidRPr="00C67A39" w14:paraId="01C381EB" w14:textId="77777777" w:rsidTr="00337E64">
        <w:tc>
          <w:tcPr>
            <w:tcW w:w="0" w:type="auto"/>
            <w:shd w:val="clear" w:color="auto" w:fill="auto"/>
          </w:tcPr>
          <w:p w14:paraId="07ECF4BA" w14:textId="77777777" w:rsidR="00337E64" w:rsidRPr="00C67A39" w:rsidRDefault="00337E64" w:rsidP="00337E64">
            <w:pPr>
              <w:jc w:val="right"/>
              <w:rPr>
                <w:sz w:val="12"/>
                <w:szCs w:val="12"/>
              </w:rPr>
            </w:pPr>
            <w:r w:rsidRPr="00C67A39">
              <w:rPr>
                <w:sz w:val="12"/>
                <w:szCs w:val="12"/>
              </w:rPr>
              <w:t>2040</w:t>
            </w:r>
          </w:p>
        </w:tc>
        <w:tc>
          <w:tcPr>
            <w:tcW w:w="0" w:type="auto"/>
            <w:gridSpan w:val="2"/>
          </w:tcPr>
          <w:p w14:paraId="28754489" w14:textId="77777777" w:rsidR="00337E64" w:rsidRPr="00C67A39" w:rsidRDefault="00337E64" w:rsidP="00337E64">
            <w:pPr>
              <w:rPr>
                <w:sz w:val="12"/>
                <w:szCs w:val="12"/>
              </w:rPr>
            </w:pPr>
          </w:p>
        </w:tc>
        <w:tc>
          <w:tcPr>
            <w:tcW w:w="0" w:type="auto"/>
            <w:shd w:val="clear" w:color="auto" w:fill="auto"/>
          </w:tcPr>
          <w:p w14:paraId="35D301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F7159D"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74051354" w14:textId="77777777" w:rsidR="00337E64" w:rsidRPr="00C67A39" w:rsidRDefault="00337E64" w:rsidP="00337E64">
            <w:pPr>
              <w:jc w:val="center"/>
              <w:rPr>
                <w:sz w:val="12"/>
                <w:szCs w:val="12"/>
              </w:rPr>
            </w:pPr>
            <w:r w:rsidRPr="00C67A39">
              <w:rPr>
                <w:sz w:val="12"/>
                <w:szCs w:val="12"/>
              </w:rPr>
              <w:t>18</w:t>
            </w:r>
          </w:p>
        </w:tc>
      </w:tr>
      <w:tr w:rsidR="00337E64" w:rsidRPr="00C67A39" w14:paraId="481F28E4" w14:textId="77777777" w:rsidTr="00337E64">
        <w:tc>
          <w:tcPr>
            <w:tcW w:w="0" w:type="auto"/>
            <w:shd w:val="clear" w:color="auto" w:fill="auto"/>
          </w:tcPr>
          <w:p w14:paraId="445BC659" w14:textId="77777777" w:rsidR="00337E64" w:rsidRPr="00C67A39" w:rsidRDefault="00337E64" w:rsidP="00337E64">
            <w:pPr>
              <w:jc w:val="right"/>
              <w:rPr>
                <w:sz w:val="12"/>
                <w:szCs w:val="12"/>
              </w:rPr>
            </w:pPr>
            <w:r w:rsidRPr="00C67A39">
              <w:rPr>
                <w:sz w:val="12"/>
                <w:szCs w:val="12"/>
              </w:rPr>
              <w:t>2041</w:t>
            </w:r>
          </w:p>
        </w:tc>
        <w:tc>
          <w:tcPr>
            <w:tcW w:w="0" w:type="auto"/>
            <w:gridSpan w:val="2"/>
          </w:tcPr>
          <w:p w14:paraId="0FD52419" w14:textId="77777777" w:rsidR="00337E64" w:rsidRPr="00C67A39" w:rsidRDefault="00337E64" w:rsidP="00337E64">
            <w:pPr>
              <w:rPr>
                <w:sz w:val="12"/>
                <w:szCs w:val="12"/>
              </w:rPr>
            </w:pPr>
          </w:p>
        </w:tc>
        <w:tc>
          <w:tcPr>
            <w:tcW w:w="0" w:type="auto"/>
            <w:shd w:val="clear" w:color="auto" w:fill="auto"/>
          </w:tcPr>
          <w:p w14:paraId="7ED67C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70DF15"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62AEEFC" w14:textId="77777777" w:rsidR="00337E64" w:rsidRPr="00C67A39" w:rsidRDefault="00337E64" w:rsidP="00337E64">
            <w:pPr>
              <w:jc w:val="center"/>
              <w:rPr>
                <w:sz w:val="12"/>
                <w:szCs w:val="12"/>
              </w:rPr>
            </w:pPr>
            <w:r w:rsidRPr="00C67A39">
              <w:rPr>
                <w:sz w:val="12"/>
                <w:szCs w:val="12"/>
              </w:rPr>
              <w:t>19</w:t>
            </w:r>
          </w:p>
        </w:tc>
      </w:tr>
      <w:tr w:rsidR="00337E64" w:rsidRPr="00C67A39" w14:paraId="57953322" w14:textId="77777777" w:rsidTr="00337E64">
        <w:tc>
          <w:tcPr>
            <w:tcW w:w="0" w:type="auto"/>
            <w:shd w:val="clear" w:color="auto" w:fill="auto"/>
          </w:tcPr>
          <w:p w14:paraId="6E708985" w14:textId="77777777" w:rsidR="00337E64" w:rsidRPr="00C67A39" w:rsidRDefault="00337E64" w:rsidP="00337E64">
            <w:pPr>
              <w:jc w:val="right"/>
              <w:rPr>
                <w:sz w:val="12"/>
                <w:szCs w:val="12"/>
              </w:rPr>
            </w:pPr>
            <w:r w:rsidRPr="00C67A39">
              <w:rPr>
                <w:sz w:val="12"/>
                <w:szCs w:val="12"/>
              </w:rPr>
              <w:t>2042</w:t>
            </w:r>
          </w:p>
        </w:tc>
        <w:tc>
          <w:tcPr>
            <w:tcW w:w="0" w:type="auto"/>
            <w:gridSpan w:val="2"/>
          </w:tcPr>
          <w:p w14:paraId="6E589339" w14:textId="77777777" w:rsidR="00337E64" w:rsidRPr="00C67A39" w:rsidRDefault="00337E64" w:rsidP="00337E64">
            <w:pPr>
              <w:rPr>
                <w:sz w:val="12"/>
                <w:szCs w:val="12"/>
              </w:rPr>
            </w:pPr>
          </w:p>
        </w:tc>
        <w:tc>
          <w:tcPr>
            <w:tcW w:w="0" w:type="auto"/>
            <w:shd w:val="clear" w:color="auto" w:fill="auto"/>
          </w:tcPr>
          <w:p w14:paraId="5714DE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B16A7F"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6F4F7DAC" w14:textId="77777777" w:rsidR="00337E64" w:rsidRPr="00C67A39" w:rsidRDefault="00337E64" w:rsidP="00337E64">
            <w:pPr>
              <w:jc w:val="center"/>
              <w:rPr>
                <w:sz w:val="12"/>
                <w:szCs w:val="12"/>
              </w:rPr>
            </w:pPr>
            <w:r w:rsidRPr="00C67A39">
              <w:rPr>
                <w:sz w:val="12"/>
                <w:szCs w:val="12"/>
              </w:rPr>
              <w:t>1а</w:t>
            </w:r>
          </w:p>
        </w:tc>
      </w:tr>
      <w:tr w:rsidR="00337E64" w:rsidRPr="00C67A39" w14:paraId="5CB47A71" w14:textId="77777777" w:rsidTr="00337E64">
        <w:tc>
          <w:tcPr>
            <w:tcW w:w="0" w:type="auto"/>
            <w:shd w:val="clear" w:color="auto" w:fill="auto"/>
          </w:tcPr>
          <w:p w14:paraId="11D77EBD" w14:textId="77777777" w:rsidR="00337E64" w:rsidRPr="00C67A39" w:rsidRDefault="00337E64" w:rsidP="00337E64">
            <w:pPr>
              <w:jc w:val="right"/>
              <w:rPr>
                <w:sz w:val="12"/>
                <w:szCs w:val="12"/>
              </w:rPr>
            </w:pPr>
            <w:r w:rsidRPr="00C67A39">
              <w:rPr>
                <w:sz w:val="12"/>
                <w:szCs w:val="12"/>
              </w:rPr>
              <w:t>2043</w:t>
            </w:r>
          </w:p>
        </w:tc>
        <w:tc>
          <w:tcPr>
            <w:tcW w:w="0" w:type="auto"/>
            <w:gridSpan w:val="2"/>
          </w:tcPr>
          <w:p w14:paraId="1325D4E8" w14:textId="77777777" w:rsidR="00337E64" w:rsidRPr="00C67A39" w:rsidRDefault="00337E64" w:rsidP="00337E64">
            <w:pPr>
              <w:rPr>
                <w:sz w:val="12"/>
                <w:szCs w:val="12"/>
              </w:rPr>
            </w:pPr>
          </w:p>
        </w:tc>
        <w:tc>
          <w:tcPr>
            <w:tcW w:w="0" w:type="auto"/>
            <w:shd w:val="clear" w:color="auto" w:fill="auto"/>
          </w:tcPr>
          <w:p w14:paraId="2D657D4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831090"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41F3802" w14:textId="77777777" w:rsidR="00337E64" w:rsidRPr="00C67A39" w:rsidRDefault="00337E64" w:rsidP="00337E64">
            <w:pPr>
              <w:jc w:val="center"/>
              <w:rPr>
                <w:sz w:val="12"/>
                <w:szCs w:val="12"/>
              </w:rPr>
            </w:pPr>
            <w:r w:rsidRPr="00C67A39">
              <w:rPr>
                <w:sz w:val="12"/>
                <w:szCs w:val="12"/>
              </w:rPr>
              <w:t>2</w:t>
            </w:r>
          </w:p>
        </w:tc>
      </w:tr>
      <w:tr w:rsidR="00337E64" w:rsidRPr="00C67A39" w14:paraId="2A6F55CE" w14:textId="77777777" w:rsidTr="00337E64">
        <w:tc>
          <w:tcPr>
            <w:tcW w:w="0" w:type="auto"/>
            <w:shd w:val="clear" w:color="auto" w:fill="auto"/>
          </w:tcPr>
          <w:p w14:paraId="12CA3977" w14:textId="77777777" w:rsidR="00337E64" w:rsidRPr="00C67A39" w:rsidRDefault="00337E64" w:rsidP="00337E64">
            <w:pPr>
              <w:jc w:val="right"/>
              <w:rPr>
                <w:sz w:val="12"/>
                <w:szCs w:val="12"/>
              </w:rPr>
            </w:pPr>
            <w:r w:rsidRPr="00C67A39">
              <w:rPr>
                <w:sz w:val="12"/>
                <w:szCs w:val="12"/>
              </w:rPr>
              <w:t>2044</w:t>
            </w:r>
          </w:p>
        </w:tc>
        <w:tc>
          <w:tcPr>
            <w:tcW w:w="0" w:type="auto"/>
            <w:gridSpan w:val="2"/>
          </w:tcPr>
          <w:p w14:paraId="730B39BB" w14:textId="77777777" w:rsidR="00337E64" w:rsidRPr="00C67A39" w:rsidRDefault="00337E64" w:rsidP="00337E64">
            <w:pPr>
              <w:rPr>
                <w:sz w:val="12"/>
                <w:szCs w:val="12"/>
              </w:rPr>
            </w:pPr>
          </w:p>
        </w:tc>
        <w:tc>
          <w:tcPr>
            <w:tcW w:w="0" w:type="auto"/>
            <w:shd w:val="clear" w:color="auto" w:fill="auto"/>
          </w:tcPr>
          <w:p w14:paraId="10B2C1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ADB4DC"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7001D43" w14:textId="77777777" w:rsidR="00337E64" w:rsidRPr="00C67A39" w:rsidRDefault="00337E64" w:rsidP="00337E64">
            <w:pPr>
              <w:jc w:val="center"/>
              <w:rPr>
                <w:sz w:val="12"/>
                <w:szCs w:val="12"/>
              </w:rPr>
            </w:pPr>
            <w:r w:rsidRPr="00C67A39">
              <w:rPr>
                <w:sz w:val="12"/>
                <w:szCs w:val="12"/>
              </w:rPr>
              <w:t>20</w:t>
            </w:r>
          </w:p>
        </w:tc>
      </w:tr>
      <w:tr w:rsidR="00337E64" w:rsidRPr="00C67A39" w14:paraId="3905E18C" w14:textId="77777777" w:rsidTr="00337E64">
        <w:tc>
          <w:tcPr>
            <w:tcW w:w="0" w:type="auto"/>
            <w:shd w:val="clear" w:color="auto" w:fill="auto"/>
          </w:tcPr>
          <w:p w14:paraId="0C3B77BC" w14:textId="77777777" w:rsidR="00337E64" w:rsidRPr="00C67A39" w:rsidRDefault="00337E64" w:rsidP="00337E64">
            <w:pPr>
              <w:jc w:val="right"/>
              <w:rPr>
                <w:sz w:val="12"/>
                <w:szCs w:val="12"/>
              </w:rPr>
            </w:pPr>
            <w:r w:rsidRPr="00C67A39">
              <w:rPr>
                <w:sz w:val="12"/>
                <w:szCs w:val="12"/>
              </w:rPr>
              <w:t>2045</w:t>
            </w:r>
          </w:p>
        </w:tc>
        <w:tc>
          <w:tcPr>
            <w:tcW w:w="0" w:type="auto"/>
            <w:gridSpan w:val="2"/>
          </w:tcPr>
          <w:p w14:paraId="606D2E1A" w14:textId="77777777" w:rsidR="00337E64" w:rsidRPr="00C67A39" w:rsidRDefault="00337E64" w:rsidP="00337E64">
            <w:pPr>
              <w:rPr>
                <w:sz w:val="12"/>
                <w:szCs w:val="12"/>
              </w:rPr>
            </w:pPr>
          </w:p>
        </w:tc>
        <w:tc>
          <w:tcPr>
            <w:tcW w:w="0" w:type="auto"/>
            <w:shd w:val="clear" w:color="auto" w:fill="auto"/>
          </w:tcPr>
          <w:p w14:paraId="578E8E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F37821"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15445C9" w14:textId="77777777" w:rsidR="00337E64" w:rsidRPr="00C67A39" w:rsidRDefault="00337E64" w:rsidP="00337E64">
            <w:pPr>
              <w:jc w:val="center"/>
              <w:rPr>
                <w:sz w:val="12"/>
                <w:szCs w:val="12"/>
              </w:rPr>
            </w:pPr>
            <w:r w:rsidRPr="00C67A39">
              <w:rPr>
                <w:sz w:val="12"/>
                <w:szCs w:val="12"/>
              </w:rPr>
              <w:t>21</w:t>
            </w:r>
          </w:p>
        </w:tc>
      </w:tr>
      <w:tr w:rsidR="00337E64" w:rsidRPr="00C67A39" w14:paraId="47A9BF90" w14:textId="77777777" w:rsidTr="00337E64">
        <w:tc>
          <w:tcPr>
            <w:tcW w:w="0" w:type="auto"/>
            <w:shd w:val="clear" w:color="auto" w:fill="auto"/>
          </w:tcPr>
          <w:p w14:paraId="31AA942C" w14:textId="77777777" w:rsidR="00337E64" w:rsidRPr="00C67A39" w:rsidRDefault="00337E64" w:rsidP="00337E64">
            <w:pPr>
              <w:jc w:val="right"/>
              <w:rPr>
                <w:sz w:val="12"/>
                <w:szCs w:val="12"/>
              </w:rPr>
            </w:pPr>
            <w:r w:rsidRPr="00C67A39">
              <w:rPr>
                <w:sz w:val="12"/>
                <w:szCs w:val="12"/>
              </w:rPr>
              <w:t>2046</w:t>
            </w:r>
          </w:p>
        </w:tc>
        <w:tc>
          <w:tcPr>
            <w:tcW w:w="0" w:type="auto"/>
            <w:gridSpan w:val="2"/>
          </w:tcPr>
          <w:p w14:paraId="78032D6E" w14:textId="77777777" w:rsidR="00337E64" w:rsidRPr="00C67A39" w:rsidRDefault="00337E64" w:rsidP="00337E64">
            <w:pPr>
              <w:rPr>
                <w:sz w:val="12"/>
                <w:szCs w:val="12"/>
              </w:rPr>
            </w:pPr>
          </w:p>
        </w:tc>
        <w:tc>
          <w:tcPr>
            <w:tcW w:w="0" w:type="auto"/>
            <w:shd w:val="clear" w:color="auto" w:fill="auto"/>
          </w:tcPr>
          <w:p w14:paraId="2CF2BF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B542EF"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7FD5C9C0" w14:textId="77777777" w:rsidR="00337E64" w:rsidRPr="00C67A39" w:rsidRDefault="00337E64" w:rsidP="00337E64">
            <w:pPr>
              <w:jc w:val="center"/>
              <w:rPr>
                <w:sz w:val="12"/>
                <w:szCs w:val="12"/>
              </w:rPr>
            </w:pPr>
            <w:r w:rsidRPr="00C67A39">
              <w:rPr>
                <w:sz w:val="12"/>
                <w:szCs w:val="12"/>
              </w:rPr>
              <w:t>22</w:t>
            </w:r>
          </w:p>
        </w:tc>
      </w:tr>
      <w:tr w:rsidR="00337E64" w:rsidRPr="00C67A39" w14:paraId="35264581" w14:textId="77777777" w:rsidTr="00337E64">
        <w:tc>
          <w:tcPr>
            <w:tcW w:w="0" w:type="auto"/>
            <w:shd w:val="clear" w:color="auto" w:fill="auto"/>
          </w:tcPr>
          <w:p w14:paraId="5626D80B" w14:textId="77777777" w:rsidR="00337E64" w:rsidRPr="00C67A39" w:rsidRDefault="00337E64" w:rsidP="00337E64">
            <w:pPr>
              <w:jc w:val="right"/>
              <w:rPr>
                <w:sz w:val="12"/>
                <w:szCs w:val="12"/>
              </w:rPr>
            </w:pPr>
            <w:r w:rsidRPr="00C67A39">
              <w:rPr>
                <w:sz w:val="12"/>
                <w:szCs w:val="12"/>
              </w:rPr>
              <w:t>2047</w:t>
            </w:r>
          </w:p>
        </w:tc>
        <w:tc>
          <w:tcPr>
            <w:tcW w:w="0" w:type="auto"/>
            <w:gridSpan w:val="2"/>
          </w:tcPr>
          <w:p w14:paraId="2B3B0AF2" w14:textId="77777777" w:rsidR="00337E64" w:rsidRPr="00C67A39" w:rsidRDefault="00337E64" w:rsidP="00337E64">
            <w:pPr>
              <w:rPr>
                <w:sz w:val="12"/>
                <w:szCs w:val="12"/>
              </w:rPr>
            </w:pPr>
          </w:p>
        </w:tc>
        <w:tc>
          <w:tcPr>
            <w:tcW w:w="0" w:type="auto"/>
            <w:shd w:val="clear" w:color="auto" w:fill="auto"/>
          </w:tcPr>
          <w:p w14:paraId="131F9D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E79C04"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659267C" w14:textId="77777777" w:rsidR="00337E64" w:rsidRPr="00C67A39" w:rsidRDefault="00337E64" w:rsidP="00337E64">
            <w:pPr>
              <w:jc w:val="center"/>
              <w:rPr>
                <w:sz w:val="12"/>
                <w:szCs w:val="12"/>
              </w:rPr>
            </w:pPr>
            <w:r w:rsidRPr="00C67A39">
              <w:rPr>
                <w:sz w:val="12"/>
                <w:szCs w:val="12"/>
              </w:rPr>
              <w:t>22а</w:t>
            </w:r>
          </w:p>
        </w:tc>
      </w:tr>
      <w:tr w:rsidR="00337E64" w:rsidRPr="00C67A39" w14:paraId="3E48BC2D" w14:textId="77777777" w:rsidTr="00337E64">
        <w:tc>
          <w:tcPr>
            <w:tcW w:w="0" w:type="auto"/>
            <w:shd w:val="clear" w:color="auto" w:fill="auto"/>
          </w:tcPr>
          <w:p w14:paraId="18453344" w14:textId="77777777" w:rsidR="00337E64" w:rsidRPr="00C67A39" w:rsidRDefault="00337E64" w:rsidP="00337E64">
            <w:pPr>
              <w:jc w:val="right"/>
              <w:rPr>
                <w:sz w:val="12"/>
                <w:szCs w:val="12"/>
              </w:rPr>
            </w:pPr>
            <w:r w:rsidRPr="00C67A39">
              <w:rPr>
                <w:sz w:val="12"/>
                <w:szCs w:val="12"/>
              </w:rPr>
              <w:t>2048</w:t>
            </w:r>
          </w:p>
        </w:tc>
        <w:tc>
          <w:tcPr>
            <w:tcW w:w="0" w:type="auto"/>
            <w:gridSpan w:val="2"/>
          </w:tcPr>
          <w:p w14:paraId="31CC8388" w14:textId="77777777" w:rsidR="00337E64" w:rsidRPr="00C67A39" w:rsidRDefault="00337E64" w:rsidP="00337E64">
            <w:pPr>
              <w:rPr>
                <w:sz w:val="12"/>
                <w:szCs w:val="12"/>
              </w:rPr>
            </w:pPr>
          </w:p>
        </w:tc>
        <w:tc>
          <w:tcPr>
            <w:tcW w:w="0" w:type="auto"/>
            <w:shd w:val="clear" w:color="auto" w:fill="auto"/>
          </w:tcPr>
          <w:p w14:paraId="0DDECB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2C1875"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31B31566" w14:textId="77777777" w:rsidR="00337E64" w:rsidRPr="00C67A39" w:rsidRDefault="00337E64" w:rsidP="00337E64">
            <w:pPr>
              <w:jc w:val="center"/>
              <w:rPr>
                <w:sz w:val="12"/>
                <w:szCs w:val="12"/>
              </w:rPr>
            </w:pPr>
            <w:r w:rsidRPr="00C67A39">
              <w:rPr>
                <w:sz w:val="12"/>
                <w:szCs w:val="12"/>
              </w:rPr>
              <w:t>23</w:t>
            </w:r>
          </w:p>
        </w:tc>
      </w:tr>
      <w:tr w:rsidR="00337E64" w:rsidRPr="00C67A39" w14:paraId="1CB7E9C7" w14:textId="77777777" w:rsidTr="00337E64">
        <w:tc>
          <w:tcPr>
            <w:tcW w:w="0" w:type="auto"/>
            <w:shd w:val="clear" w:color="auto" w:fill="auto"/>
          </w:tcPr>
          <w:p w14:paraId="0767E730" w14:textId="77777777" w:rsidR="00337E64" w:rsidRPr="00C67A39" w:rsidRDefault="00337E64" w:rsidP="00337E64">
            <w:pPr>
              <w:jc w:val="right"/>
              <w:rPr>
                <w:sz w:val="12"/>
                <w:szCs w:val="12"/>
              </w:rPr>
            </w:pPr>
            <w:r w:rsidRPr="00C67A39">
              <w:rPr>
                <w:sz w:val="12"/>
                <w:szCs w:val="12"/>
              </w:rPr>
              <w:t>2049</w:t>
            </w:r>
          </w:p>
        </w:tc>
        <w:tc>
          <w:tcPr>
            <w:tcW w:w="0" w:type="auto"/>
            <w:gridSpan w:val="2"/>
          </w:tcPr>
          <w:p w14:paraId="381CD1F0" w14:textId="77777777" w:rsidR="00337E64" w:rsidRPr="00C67A39" w:rsidRDefault="00337E64" w:rsidP="00337E64">
            <w:pPr>
              <w:rPr>
                <w:sz w:val="12"/>
                <w:szCs w:val="12"/>
              </w:rPr>
            </w:pPr>
          </w:p>
        </w:tc>
        <w:tc>
          <w:tcPr>
            <w:tcW w:w="0" w:type="auto"/>
            <w:shd w:val="clear" w:color="auto" w:fill="auto"/>
          </w:tcPr>
          <w:p w14:paraId="44AEB2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F6B8A5"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01690A6" w14:textId="77777777" w:rsidR="00337E64" w:rsidRPr="00C67A39" w:rsidRDefault="00337E64" w:rsidP="00337E64">
            <w:pPr>
              <w:jc w:val="center"/>
              <w:rPr>
                <w:sz w:val="12"/>
                <w:szCs w:val="12"/>
              </w:rPr>
            </w:pPr>
            <w:r w:rsidRPr="00C67A39">
              <w:rPr>
                <w:sz w:val="12"/>
                <w:szCs w:val="12"/>
              </w:rPr>
              <w:t>24</w:t>
            </w:r>
          </w:p>
        </w:tc>
      </w:tr>
      <w:tr w:rsidR="00337E64" w:rsidRPr="00C67A39" w14:paraId="103ED323" w14:textId="77777777" w:rsidTr="00337E64">
        <w:tc>
          <w:tcPr>
            <w:tcW w:w="0" w:type="auto"/>
            <w:shd w:val="clear" w:color="auto" w:fill="auto"/>
          </w:tcPr>
          <w:p w14:paraId="569036FB" w14:textId="77777777" w:rsidR="00337E64" w:rsidRPr="00C67A39" w:rsidRDefault="00337E64" w:rsidP="00337E64">
            <w:pPr>
              <w:jc w:val="right"/>
              <w:rPr>
                <w:sz w:val="12"/>
                <w:szCs w:val="12"/>
              </w:rPr>
            </w:pPr>
            <w:r w:rsidRPr="00C67A39">
              <w:rPr>
                <w:sz w:val="12"/>
                <w:szCs w:val="12"/>
              </w:rPr>
              <w:t>2050</w:t>
            </w:r>
          </w:p>
        </w:tc>
        <w:tc>
          <w:tcPr>
            <w:tcW w:w="0" w:type="auto"/>
            <w:gridSpan w:val="2"/>
          </w:tcPr>
          <w:p w14:paraId="759A2428" w14:textId="77777777" w:rsidR="00337E64" w:rsidRPr="00C67A39" w:rsidRDefault="00337E64" w:rsidP="00337E64">
            <w:pPr>
              <w:rPr>
                <w:sz w:val="12"/>
                <w:szCs w:val="12"/>
              </w:rPr>
            </w:pPr>
          </w:p>
        </w:tc>
        <w:tc>
          <w:tcPr>
            <w:tcW w:w="0" w:type="auto"/>
            <w:shd w:val="clear" w:color="auto" w:fill="auto"/>
          </w:tcPr>
          <w:p w14:paraId="3569FE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5E0A80"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38C59DAD" w14:textId="77777777" w:rsidR="00337E64" w:rsidRPr="00C67A39" w:rsidRDefault="00337E64" w:rsidP="00337E64">
            <w:pPr>
              <w:jc w:val="center"/>
              <w:rPr>
                <w:sz w:val="12"/>
                <w:szCs w:val="12"/>
              </w:rPr>
            </w:pPr>
            <w:r w:rsidRPr="00C67A39">
              <w:rPr>
                <w:sz w:val="12"/>
                <w:szCs w:val="12"/>
              </w:rPr>
              <w:t>25</w:t>
            </w:r>
          </w:p>
        </w:tc>
      </w:tr>
      <w:tr w:rsidR="00337E64" w:rsidRPr="00C67A39" w14:paraId="0EDED78B" w14:textId="77777777" w:rsidTr="00337E64">
        <w:tc>
          <w:tcPr>
            <w:tcW w:w="0" w:type="auto"/>
            <w:shd w:val="clear" w:color="auto" w:fill="auto"/>
          </w:tcPr>
          <w:p w14:paraId="55369EA9" w14:textId="77777777" w:rsidR="00337E64" w:rsidRPr="00C67A39" w:rsidRDefault="00337E64" w:rsidP="00337E64">
            <w:pPr>
              <w:jc w:val="right"/>
              <w:rPr>
                <w:sz w:val="12"/>
                <w:szCs w:val="12"/>
              </w:rPr>
            </w:pPr>
            <w:r w:rsidRPr="00C67A39">
              <w:rPr>
                <w:sz w:val="12"/>
                <w:szCs w:val="12"/>
              </w:rPr>
              <w:t>2051</w:t>
            </w:r>
          </w:p>
        </w:tc>
        <w:tc>
          <w:tcPr>
            <w:tcW w:w="0" w:type="auto"/>
            <w:gridSpan w:val="2"/>
          </w:tcPr>
          <w:p w14:paraId="2B719509" w14:textId="77777777" w:rsidR="00337E64" w:rsidRPr="00C67A39" w:rsidRDefault="00337E64" w:rsidP="00337E64">
            <w:pPr>
              <w:rPr>
                <w:sz w:val="12"/>
                <w:szCs w:val="12"/>
              </w:rPr>
            </w:pPr>
          </w:p>
        </w:tc>
        <w:tc>
          <w:tcPr>
            <w:tcW w:w="0" w:type="auto"/>
            <w:shd w:val="clear" w:color="auto" w:fill="auto"/>
          </w:tcPr>
          <w:p w14:paraId="3F6F335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12605C"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640780A3" w14:textId="77777777" w:rsidR="00337E64" w:rsidRPr="00C67A39" w:rsidRDefault="00337E64" w:rsidP="00337E64">
            <w:pPr>
              <w:jc w:val="center"/>
              <w:rPr>
                <w:sz w:val="12"/>
                <w:szCs w:val="12"/>
              </w:rPr>
            </w:pPr>
            <w:r w:rsidRPr="00C67A39">
              <w:rPr>
                <w:sz w:val="12"/>
                <w:szCs w:val="12"/>
              </w:rPr>
              <w:t>26</w:t>
            </w:r>
          </w:p>
        </w:tc>
      </w:tr>
      <w:tr w:rsidR="00337E64" w:rsidRPr="00C67A39" w14:paraId="796AFA97" w14:textId="77777777" w:rsidTr="00337E64">
        <w:tc>
          <w:tcPr>
            <w:tcW w:w="0" w:type="auto"/>
            <w:shd w:val="clear" w:color="auto" w:fill="auto"/>
          </w:tcPr>
          <w:p w14:paraId="15FF994F" w14:textId="77777777" w:rsidR="00337E64" w:rsidRPr="00C67A39" w:rsidRDefault="00337E64" w:rsidP="00337E64">
            <w:pPr>
              <w:jc w:val="right"/>
              <w:rPr>
                <w:sz w:val="12"/>
                <w:szCs w:val="12"/>
              </w:rPr>
            </w:pPr>
            <w:r w:rsidRPr="00C67A39">
              <w:rPr>
                <w:sz w:val="12"/>
                <w:szCs w:val="12"/>
              </w:rPr>
              <w:t>2052</w:t>
            </w:r>
          </w:p>
        </w:tc>
        <w:tc>
          <w:tcPr>
            <w:tcW w:w="0" w:type="auto"/>
            <w:gridSpan w:val="2"/>
          </w:tcPr>
          <w:p w14:paraId="09A92CD1" w14:textId="77777777" w:rsidR="00337E64" w:rsidRPr="00C67A39" w:rsidRDefault="00337E64" w:rsidP="00337E64">
            <w:pPr>
              <w:rPr>
                <w:sz w:val="12"/>
                <w:szCs w:val="12"/>
              </w:rPr>
            </w:pPr>
          </w:p>
        </w:tc>
        <w:tc>
          <w:tcPr>
            <w:tcW w:w="0" w:type="auto"/>
            <w:shd w:val="clear" w:color="auto" w:fill="auto"/>
          </w:tcPr>
          <w:p w14:paraId="3A28FB7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44884E"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D2E0462" w14:textId="77777777" w:rsidR="00337E64" w:rsidRPr="00C67A39" w:rsidRDefault="00337E64" w:rsidP="00337E64">
            <w:pPr>
              <w:jc w:val="center"/>
              <w:rPr>
                <w:sz w:val="12"/>
                <w:szCs w:val="12"/>
              </w:rPr>
            </w:pPr>
            <w:r w:rsidRPr="00C67A39">
              <w:rPr>
                <w:sz w:val="12"/>
                <w:szCs w:val="12"/>
              </w:rPr>
              <w:t>26а</w:t>
            </w:r>
          </w:p>
        </w:tc>
      </w:tr>
      <w:tr w:rsidR="00337E64" w:rsidRPr="00C67A39" w14:paraId="67D4F248" w14:textId="77777777" w:rsidTr="00337E64">
        <w:tc>
          <w:tcPr>
            <w:tcW w:w="0" w:type="auto"/>
            <w:shd w:val="clear" w:color="auto" w:fill="auto"/>
          </w:tcPr>
          <w:p w14:paraId="181C6EA4" w14:textId="77777777" w:rsidR="00337E64" w:rsidRPr="00C67A39" w:rsidRDefault="00337E64" w:rsidP="00337E64">
            <w:pPr>
              <w:jc w:val="right"/>
              <w:rPr>
                <w:sz w:val="12"/>
                <w:szCs w:val="12"/>
              </w:rPr>
            </w:pPr>
            <w:r w:rsidRPr="00C67A39">
              <w:rPr>
                <w:sz w:val="12"/>
                <w:szCs w:val="12"/>
              </w:rPr>
              <w:t>2053</w:t>
            </w:r>
          </w:p>
        </w:tc>
        <w:tc>
          <w:tcPr>
            <w:tcW w:w="0" w:type="auto"/>
            <w:gridSpan w:val="2"/>
          </w:tcPr>
          <w:p w14:paraId="15CD3FC1" w14:textId="77777777" w:rsidR="00337E64" w:rsidRPr="00C67A39" w:rsidRDefault="00337E64" w:rsidP="00337E64">
            <w:pPr>
              <w:rPr>
                <w:sz w:val="12"/>
                <w:szCs w:val="12"/>
              </w:rPr>
            </w:pPr>
          </w:p>
        </w:tc>
        <w:tc>
          <w:tcPr>
            <w:tcW w:w="0" w:type="auto"/>
            <w:shd w:val="clear" w:color="auto" w:fill="auto"/>
          </w:tcPr>
          <w:p w14:paraId="7E138F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65B6EE"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C27A440" w14:textId="77777777" w:rsidR="00337E64" w:rsidRPr="00C67A39" w:rsidRDefault="00337E64" w:rsidP="00337E64">
            <w:pPr>
              <w:jc w:val="center"/>
              <w:rPr>
                <w:sz w:val="12"/>
                <w:szCs w:val="12"/>
              </w:rPr>
            </w:pPr>
            <w:r w:rsidRPr="00C67A39">
              <w:rPr>
                <w:sz w:val="12"/>
                <w:szCs w:val="12"/>
              </w:rPr>
              <w:t>27</w:t>
            </w:r>
          </w:p>
        </w:tc>
      </w:tr>
      <w:tr w:rsidR="00337E64" w:rsidRPr="00C67A39" w14:paraId="35F67134" w14:textId="77777777" w:rsidTr="00337E64">
        <w:tc>
          <w:tcPr>
            <w:tcW w:w="0" w:type="auto"/>
            <w:shd w:val="clear" w:color="auto" w:fill="auto"/>
          </w:tcPr>
          <w:p w14:paraId="6F5F957C" w14:textId="77777777" w:rsidR="00337E64" w:rsidRPr="00C67A39" w:rsidRDefault="00337E64" w:rsidP="00337E64">
            <w:pPr>
              <w:jc w:val="right"/>
              <w:rPr>
                <w:sz w:val="12"/>
                <w:szCs w:val="12"/>
              </w:rPr>
            </w:pPr>
            <w:r w:rsidRPr="00C67A39">
              <w:rPr>
                <w:sz w:val="12"/>
                <w:szCs w:val="12"/>
              </w:rPr>
              <w:t>2054</w:t>
            </w:r>
          </w:p>
        </w:tc>
        <w:tc>
          <w:tcPr>
            <w:tcW w:w="0" w:type="auto"/>
            <w:gridSpan w:val="2"/>
          </w:tcPr>
          <w:p w14:paraId="40F6B460" w14:textId="77777777" w:rsidR="00337E64" w:rsidRPr="00C67A39" w:rsidRDefault="00337E64" w:rsidP="00337E64">
            <w:pPr>
              <w:rPr>
                <w:sz w:val="12"/>
                <w:szCs w:val="12"/>
              </w:rPr>
            </w:pPr>
          </w:p>
        </w:tc>
        <w:tc>
          <w:tcPr>
            <w:tcW w:w="0" w:type="auto"/>
            <w:shd w:val="clear" w:color="auto" w:fill="auto"/>
          </w:tcPr>
          <w:p w14:paraId="5372AA4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FC4D99"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1A39C991" w14:textId="77777777" w:rsidR="00337E64" w:rsidRPr="00C67A39" w:rsidRDefault="00337E64" w:rsidP="00337E64">
            <w:pPr>
              <w:jc w:val="center"/>
              <w:rPr>
                <w:sz w:val="12"/>
                <w:szCs w:val="12"/>
              </w:rPr>
            </w:pPr>
            <w:r w:rsidRPr="00C67A39">
              <w:rPr>
                <w:sz w:val="12"/>
                <w:szCs w:val="12"/>
              </w:rPr>
              <w:t>28</w:t>
            </w:r>
          </w:p>
        </w:tc>
      </w:tr>
      <w:tr w:rsidR="00337E64" w:rsidRPr="00C67A39" w14:paraId="159B730B" w14:textId="77777777" w:rsidTr="00337E64">
        <w:tc>
          <w:tcPr>
            <w:tcW w:w="0" w:type="auto"/>
            <w:shd w:val="clear" w:color="auto" w:fill="auto"/>
          </w:tcPr>
          <w:p w14:paraId="4A61B434" w14:textId="77777777" w:rsidR="00337E64" w:rsidRPr="00C67A39" w:rsidRDefault="00337E64" w:rsidP="00337E64">
            <w:pPr>
              <w:jc w:val="right"/>
              <w:rPr>
                <w:sz w:val="12"/>
                <w:szCs w:val="12"/>
              </w:rPr>
            </w:pPr>
            <w:r w:rsidRPr="00C67A39">
              <w:rPr>
                <w:sz w:val="12"/>
                <w:szCs w:val="12"/>
              </w:rPr>
              <w:t>2055</w:t>
            </w:r>
          </w:p>
        </w:tc>
        <w:tc>
          <w:tcPr>
            <w:tcW w:w="0" w:type="auto"/>
            <w:gridSpan w:val="2"/>
          </w:tcPr>
          <w:p w14:paraId="214B0057" w14:textId="77777777" w:rsidR="00337E64" w:rsidRPr="00C67A39" w:rsidRDefault="00337E64" w:rsidP="00337E64">
            <w:pPr>
              <w:rPr>
                <w:sz w:val="12"/>
                <w:szCs w:val="12"/>
              </w:rPr>
            </w:pPr>
          </w:p>
        </w:tc>
        <w:tc>
          <w:tcPr>
            <w:tcW w:w="0" w:type="auto"/>
            <w:shd w:val="clear" w:color="auto" w:fill="auto"/>
          </w:tcPr>
          <w:p w14:paraId="5558CE1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E722F2"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034688B" w14:textId="77777777" w:rsidR="00337E64" w:rsidRPr="00C67A39" w:rsidRDefault="00337E64" w:rsidP="00337E64">
            <w:pPr>
              <w:jc w:val="center"/>
              <w:rPr>
                <w:sz w:val="12"/>
                <w:szCs w:val="12"/>
              </w:rPr>
            </w:pPr>
            <w:r w:rsidRPr="00C67A39">
              <w:rPr>
                <w:sz w:val="12"/>
                <w:szCs w:val="12"/>
              </w:rPr>
              <w:t>29</w:t>
            </w:r>
          </w:p>
        </w:tc>
      </w:tr>
      <w:tr w:rsidR="00337E64" w:rsidRPr="00C67A39" w14:paraId="73446FD8" w14:textId="77777777" w:rsidTr="00337E64">
        <w:tc>
          <w:tcPr>
            <w:tcW w:w="0" w:type="auto"/>
            <w:shd w:val="clear" w:color="auto" w:fill="auto"/>
          </w:tcPr>
          <w:p w14:paraId="0799189C" w14:textId="77777777" w:rsidR="00337E64" w:rsidRPr="00C67A39" w:rsidRDefault="00337E64" w:rsidP="00337E64">
            <w:pPr>
              <w:jc w:val="right"/>
              <w:rPr>
                <w:sz w:val="12"/>
                <w:szCs w:val="12"/>
              </w:rPr>
            </w:pPr>
            <w:r w:rsidRPr="00C67A39">
              <w:rPr>
                <w:sz w:val="12"/>
                <w:szCs w:val="12"/>
              </w:rPr>
              <w:t>2056</w:t>
            </w:r>
          </w:p>
        </w:tc>
        <w:tc>
          <w:tcPr>
            <w:tcW w:w="0" w:type="auto"/>
            <w:gridSpan w:val="2"/>
          </w:tcPr>
          <w:p w14:paraId="1751C136" w14:textId="77777777" w:rsidR="00337E64" w:rsidRPr="00C67A39" w:rsidRDefault="00337E64" w:rsidP="00337E64">
            <w:pPr>
              <w:rPr>
                <w:sz w:val="12"/>
                <w:szCs w:val="12"/>
              </w:rPr>
            </w:pPr>
          </w:p>
        </w:tc>
        <w:tc>
          <w:tcPr>
            <w:tcW w:w="0" w:type="auto"/>
            <w:shd w:val="clear" w:color="auto" w:fill="auto"/>
          </w:tcPr>
          <w:p w14:paraId="366DF25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F780AD"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C102ABD" w14:textId="77777777" w:rsidR="00337E64" w:rsidRPr="00C67A39" w:rsidRDefault="00337E64" w:rsidP="00337E64">
            <w:pPr>
              <w:jc w:val="center"/>
              <w:rPr>
                <w:sz w:val="12"/>
                <w:szCs w:val="12"/>
              </w:rPr>
            </w:pPr>
            <w:r w:rsidRPr="00C67A39">
              <w:rPr>
                <w:sz w:val="12"/>
                <w:szCs w:val="12"/>
              </w:rPr>
              <w:t>3</w:t>
            </w:r>
          </w:p>
        </w:tc>
      </w:tr>
      <w:tr w:rsidR="00337E64" w:rsidRPr="00C67A39" w14:paraId="173F5587" w14:textId="77777777" w:rsidTr="00337E64">
        <w:tc>
          <w:tcPr>
            <w:tcW w:w="0" w:type="auto"/>
            <w:shd w:val="clear" w:color="auto" w:fill="auto"/>
          </w:tcPr>
          <w:p w14:paraId="2383B3D9" w14:textId="77777777" w:rsidR="00337E64" w:rsidRPr="00C67A39" w:rsidRDefault="00337E64" w:rsidP="00337E64">
            <w:pPr>
              <w:jc w:val="right"/>
              <w:rPr>
                <w:sz w:val="12"/>
                <w:szCs w:val="12"/>
              </w:rPr>
            </w:pPr>
            <w:r w:rsidRPr="00C67A39">
              <w:rPr>
                <w:sz w:val="12"/>
                <w:szCs w:val="12"/>
              </w:rPr>
              <w:t>2057</w:t>
            </w:r>
          </w:p>
        </w:tc>
        <w:tc>
          <w:tcPr>
            <w:tcW w:w="0" w:type="auto"/>
            <w:gridSpan w:val="2"/>
          </w:tcPr>
          <w:p w14:paraId="0E974169" w14:textId="77777777" w:rsidR="00337E64" w:rsidRPr="00C67A39" w:rsidRDefault="00337E64" w:rsidP="00337E64">
            <w:pPr>
              <w:rPr>
                <w:sz w:val="12"/>
                <w:szCs w:val="12"/>
              </w:rPr>
            </w:pPr>
          </w:p>
        </w:tc>
        <w:tc>
          <w:tcPr>
            <w:tcW w:w="0" w:type="auto"/>
            <w:shd w:val="clear" w:color="auto" w:fill="auto"/>
          </w:tcPr>
          <w:p w14:paraId="5BB507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F729D7"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70CF5D3" w14:textId="77777777" w:rsidR="00337E64" w:rsidRPr="00C67A39" w:rsidRDefault="00337E64" w:rsidP="00337E64">
            <w:pPr>
              <w:jc w:val="center"/>
              <w:rPr>
                <w:sz w:val="12"/>
                <w:szCs w:val="12"/>
              </w:rPr>
            </w:pPr>
            <w:r w:rsidRPr="00C67A39">
              <w:rPr>
                <w:sz w:val="12"/>
                <w:szCs w:val="12"/>
              </w:rPr>
              <w:t>30</w:t>
            </w:r>
          </w:p>
        </w:tc>
      </w:tr>
      <w:tr w:rsidR="00337E64" w:rsidRPr="00C67A39" w14:paraId="46964BB0" w14:textId="77777777" w:rsidTr="00337E64">
        <w:tc>
          <w:tcPr>
            <w:tcW w:w="0" w:type="auto"/>
            <w:shd w:val="clear" w:color="auto" w:fill="auto"/>
          </w:tcPr>
          <w:p w14:paraId="73C0E685" w14:textId="77777777" w:rsidR="00337E64" w:rsidRPr="00C67A39" w:rsidRDefault="00337E64" w:rsidP="00337E64">
            <w:pPr>
              <w:jc w:val="right"/>
              <w:rPr>
                <w:sz w:val="12"/>
                <w:szCs w:val="12"/>
              </w:rPr>
            </w:pPr>
            <w:r w:rsidRPr="00C67A39">
              <w:rPr>
                <w:sz w:val="12"/>
                <w:szCs w:val="12"/>
              </w:rPr>
              <w:t>2058</w:t>
            </w:r>
          </w:p>
        </w:tc>
        <w:tc>
          <w:tcPr>
            <w:tcW w:w="0" w:type="auto"/>
            <w:gridSpan w:val="2"/>
          </w:tcPr>
          <w:p w14:paraId="4A586B49" w14:textId="77777777" w:rsidR="00337E64" w:rsidRPr="00C67A39" w:rsidRDefault="00337E64" w:rsidP="00337E64">
            <w:pPr>
              <w:rPr>
                <w:sz w:val="12"/>
                <w:szCs w:val="12"/>
              </w:rPr>
            </w:pPr>
          </w:p>
        </w:tc>
        <w:tc>
          <w:tcPr>
            <w:tcW w:w="0" w:type="auto"/>
            <w:shd w:val="clear" w:color="auto" w:fill="auto"/>
          </w:tcPr>
          <w:p w14:paraId="3D18A9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373F51"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084ED74" w14:textId="77777777" w:rsidR="00337E64" w:rsidRPr="00C67A39" w:rsidRDefault="00337E64" w:rsidP="00337E64">
            <w:pPr>
              <w:jc w:val="center"/>
              <w:rPr>
                <w:sz w:val="12"/>
                <w:szCs w:val="12"/>
              </w:rPr>
            </w:pPr>
            <w:r w:rsidRPr="00C67A39">
              <w:rPr>
                <w:sz w:val="12"/>
                <w:szCs w:val="12"/>
              </w:rPr>
              <w:t>31</w:t>
            </w:r>
          </w:p>
        </w:tc>
      </w:tr>
      <w:tr w:rsidR="00337E64" w:rsidRPr="00C67A39" w14:paraId="41E7319B" w14:textId="77777777" w:rsidTr="00337E64">
        <w:tc>
          <w:tcPr>
            <w:tcW w:w="0" w:type="auto"/>
            <w:shd w:val="clear" w:color="auto" w:fill="auto"/>
          </w:tcPr>
          <w:p w14:paraId="0EE282E5" w14:textId="77777777" w:rsidR="00337E64" w:rsidRPr="00C67A39" w:rsidRDefault="00337E64" w:rsidP="00337E64">
            <w:pPr>
              <w:jc w:val="right"/>
              <w:rPr>
                <w:sz w:val="12"/>
                <w:szCs w:val="12"/>
              </w:rPr>
            </w:pPr>
            <w:r w:rsidRPr="00C67A39">
              <w:rPr>
                <w:sz w:val="12"/>
                <w:szCs w:val="12"/>
              </w:rPr>
              <w:t>2059</w:t>
            </w:r>
          </w:p>
        </w:tc>
        <w:tc>
          <w:tcPr>
            <w:tcW w:w="0" w:type="auto"/>
            <w:gridSpan w:val="2"/>
          </w:tcPr>
          <w:p w14:paraId="22C44A82" w14:textId="77777777" w:rsidR="00337E64" w:rsidRPr="00C67A39" w:rsidRDefault="00337E64" w:rsidP="00337E64">
            <w:pPr>
              <w:rPr>
                <w:sz w:val="12"/>
                <w:szCs w:val="12"/>
              </w:rPr>
            </w:pPr>
          </w:p>
        </w:tc>
        <w:tc>
          <w:tcPr>
            <w:tcW w:w="0" w:type="auto"/>
            <w:shd w:val="clear" w:color="auto" w:fill="auto"/>
          </w:tcPr>
          <w:p w14:paraId="5F6B235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385ADD"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9028CFB" w14:textId="77777777" w:rsidR="00337E64" w:rsidRPr="00C67A39" w:rsidRDefault="00337E64" w:rsidP="00337E64">
            <w:pPr>
              <w:jc w:val="center"/>
              <w:rPr>
                <w:sz w:val="12"/>
                <w:szCs w:val="12"/>
              </w:rPr>
            </w:pPr>
            <w:r w:rsidRPr="00C67A39">
              <w:rPr>
                <w:sz w:val="12"/>
                <w:szCs w:val="12"/>
              </w:rPr>
              <w:t>32</w:t>
            </w:r>
          </w:p>
        </w:tc>
      </w:tr>
      <w:tr w:rsidR="00337E64" w:rsidRPr="00C67A39" w14:paraId="0AD63EF2" w14:textId="77777777" w:rsidTr="00337E64">
        <w:tc>
          <w:tcPr>
            <w:tcW w:w="0" w:type="auto"/>
            <w:shd w:val="clear" w:color="auto" w:fill="auto"/>
          </w:tcPr>
          <w:p w14:paraId="5D66D888" w14:textId="77777777" w:rsidR="00337E64" w:rsidRPr="00C67A39" w:rsidRDefault="00337E64" w:rsidP="00337E64">
            <w:pPr>
              <w:jc w:val="right"/>
              <w:rPr>
                <w:sz w:val="12"/>
                <w:szCs w:val="12"/>
              </w:rPr>
            </w:pPr>
            <w:r w:rsidRPr="00C67A39">
              <w:rPr>
                <w:sz w:val="12"/>
                <w:szCs w:val="12"/>
              </w:rPr>
              <w:t>2060</w:t>
            </w:r>
          </w:p>
        </w:tc>
        <w:tc>
          <w:tcPr>
            <w:tcW w:w="0" w:type="auto"/>
            <w:gridSpan w:val="2"/>
          </w:tcPr>
          <w:p w14:paraId="4D8DAF59" w14:textId="77777777" w:rsidR="00337E64" w:rsidRPr="00C67A39" w:rsidRDefault="00337E64" w:rsidP="00337E64">
            <w:pPr>
              <w:rPr>
                <w:sz w:val="12"/>
                <w:szCs w:val="12"/>
              </w:rPr>
            </w:pPr>
          </w:p>
        </w:tc>
        <w:tc>
          <w:tcPr>
            <w:tcW w:w="0" w:type="auto"/>
            <w:shd w:val="clear" w:color="auto" w:fill="auto"/>
          </w:tcPr>
          <w:p w14:paraId="4F8CD0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1F4A06"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1367A94A" w14:textId="77777777" w:rsidR="00337E64" w:rsidRPr="00C67A39" w:rsidRDefault="00337E64" w:rsidP="00337E64">
            <w:pPr>
              <w:jc w:val="center"/>
              <w:rPr>
                <w:sz w:val="12"/>
                <w:szCs w:val="12"/>
              </w:rPr>
            </w:pPr>
            <w:r w:rsidRPr="00C67A39">
              <w:rPr>
                <w:sz w:val="12"/>
                <w:szCs w:val="12"/>
              </w:rPr>
              <w:t>33</w:t>
            </w:r>
          </w:p>
        </w:tc>
      </w:tr>
      <w:tr w:rsidR="00337E64" w:rsidRPr="00C67A39" w14:paraId="2CE0885C" w14:textId="77777777" w:rsidTr="00337E64">
        <w:tc>
          <w:tcPr>
            <w:tcW w:w="0" w:type="auto"/>
            <w:shd w:val="clear" w:color="auto" w:fill="auto"/>
          </w:tcPr>
          <w:p w14:paraId="58399331" w14:textId="77777777" w:rsidR="00337E64" w:rsidRPr="00C67A39" w:rsidRDefault="00337E64" w:rsidP="00337E64">
            <w:pPr>
              <w:jc w:val="right"/>
              <w:rPr>
                <w:sz w:val="12"/>
                <w:szCs w:val="12"/>
              </w:rPr>
            </w:pPr>
            <w:r w:rsidRPr="00C67A39">
              <w:rPr>
                <w:sz w:val="12"/>
                <w:szCs w:val="12"/>
              </w:rPr>
              <w:t>2061</w:t>
            </w:r>
          </w:p>
        </w:tc>
        <w:tc>
          <w:tcPr>
            <w:tcW w:w="0" w:type="auto"/>
            <w:gridSpan w:val="2"/>
          </w:tcPr>
          <w:p w14:paraId="33D0B15E" w14:textId="77777777" w:rsidR="00337E64" w:rsidRPr="00C67A39" w:rsidRDefault="00337E64" w:rsidP="00337E64">
            <w:pPr>
              <w:rPr>
                <w:sz w:val="12"/>
                <w:szCs w:val="12"/>
              </w:rPr>
            </w:pPr>
          </w:p>
        </w:tc>
        <w:tc>
          <w:tcPr>
            <w:tcW w:w="0" w:type="auto"/>
            <w:shd w:val="clear" w:color="auto" w:fill="auto"/>
          </w:tcPr>
          <w:p w14:paraId="683132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6DF98F"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100BB9B8" w14:textId="77777777" w:rsidR="00337E64" w:rsidRPr="00C67A39" w:rsidRDefault="00337E64" w:rsidP="00337E64">
            <w:pPr>
              <w:jc w:val="center"/>
              <w:rPr>
                <w:sz w:val="12"/>
                <w:szCs w:val="12"/>
              </w:rPr>
            </w:pPr>
            <w:r w:rsidRPr="00C67A39">
              <w:rPr>
                <w:sz w:val="12"/>
                <w:szCs w:val="12"/>
              </w:rPr>
              <w:t>34</w:t>
            </w:r>
          </w:p>
        </w:tc>
      </w:tr>
      <w:tr w:rsidR="00337E64" w:rsidRPr="00C67A39" w14:paraId="03A64E22" w14:textId="77777777" w:rsidTr="00337E64">
        <w:tc>
          <w:tcPr>
            <w:tcW w:w="0" w:type="auto"/>
            <w:shd w:val="clear" w:color="auto" w:fill="auto"/>
          </w:tcPr>
          <w:p w14:paraId="3CDBF3F5" w14:textId="77777777" w:rsidR="00337E64" w:rsidRPr="00C67A39" w:rsidRDefault="00337E64" w:rsidP="00337E64">
            <w:pPr>
              <w:jc w:val="right"/>
              <w:rPr>
                <w:sz w:val="12"/>
                <w:szCs w:val="12"/>
              </w:rPr>
            </w:pPr>
            <w:r w:rsidRPr="00C67A39">
              <w:rPr>
                <w:sz w:val="12"/>
                <w:szCs w:val="12"/>
              </w:rPr>
              <w:t>2062</w:t>
            </w:r>
          </w:p>
        </w:tc>
        <w:tc>
          <w:tcPr>
            <w:tcW w:w="0" w:type="auto"/>
            <w:gridSpan w:val="2"/>
          </w:tcPr>
          <w:p w14:paraId="5D2AE33B" w14:textId="77777777" w:rsidR="00337E64" w:rsidRPr="00C67A39" w:rsidRDefault="00337E64" w:rsidP="00337E64">
            <w:pPr>
              <w:rPr>
                <w:sz w:val="12"/>
                <w:szCs w:val="12"/>
              </w:rPr>
            </w:pPr>
          </w:p>
        </w:tc>
        <w:tc>
          <w:tcPr>
            <w:tcW w:w="0" w:type="auto"/>
            <w:shd w:val="clear" w:color="auto" w:fill="auto"/>
          </w:tcPr>
          <w:p w14:paraId="515C377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C95CD9"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1CFBD1A4" w14:textId="77777777" w:rsidR="00337E64" w:rsidRPr="00C67A39" w:rsidRDefault="00337E64" w:rsidP="00337E64">
            <w:pPr>
              <w:jc w:val="center"/>
              <w:rPr>
                <w:sz w:val="12"/>
                <w:szCs w:val="12"/>
              </w:rPr>
            </w:pPr>
            <w:r w:rsidRPr="00C67A39">
              <w:rPr>
                <w:sz w:val="12"/>
                <w:szCs w:val="12"/>
              </w:rPr>
              <w:t>35</w:t>
            </w:r>
          </w:p>
        </w:tc>
      </w:tr>
      <w:tr w:rsidR="00337E64" w:rsidRPr="00C67A39" w14:paraId="14D4B35E" w14:textId="77777777" w:rsidTr="00337E64">
        <w:tc>
          <w:tcPr>
            <w:tcW w:w="0" w:type="auto"/>
            <w:shd w:val="clear" w:color="auto" w:fill="auto"/>
          </w:tcPr>
          <w:p w14:paraId="1E1021C1" w14:textId="77777777" w:rsidR="00337E64" w:rsidRPr="00C67A39" w:rsidRDefault="00337E64" w:rsidP="00337E64">
            <w:pPr>
              <w:jc w:val="right"/>
              <w:rPr>
                <w:sz w:val="12"/>
                <w:szCs w:val="12"/>
              </w:rPr>
            </w:pPr>
            <w:r w:rsidRPr="00C67A39">
              <w:rPr>
                <w:sz w:val="12"/>
                <w:szCs w:val="12"/>
              </w:rPr>
              <w:t>2063</w:t>
            </w:r>
          </w:p>
        </w:tc>
        <w:tc>
          <w:tcPr>
            <w:tcW w:w="0" w:type="auto"/>
            <w:gridSpan w:val="2"/>
          </w:tcPr>
          <w:p w14:paraId="6BEBB3D0" w14:textId="77777777" w:rsidR="00337E64" w:rsidRPr="00C67A39" w:rsidRDefault="00337E64" w:rsidP="00337E64">
            <w:pPr>
              <w:rPr>
                <w:sz w:val="12"/>
                <w:szCs w:val="12"/>
              </w:rPr>
            </w:pPr>
          </w:p>
        </w:tc>
        <w:tc>
          <w:tcPr>
            <w:tcW w:w="0" w:type="auto"/>
            <w:shd w:val="clear" w:color="auto" w:fill="auto"/>
          </w:tcPr>
          <w:p w14:paraId="4C5E36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5B3489"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6FB6169" w14:textId="77777777" w:rsidR="00337E64" w:rsidRPr="00C67A39" w:rsidRDefault="00337E64" w:rsidP="00337E64">
            <w:pPr>
              <w:jc w:val="center"/>
              <w:rPr>
                <w:sz w:val="12"/>
                <w:szCs w:val="12"/>
              </w:rPr>
            </w:pPr>
            <w:r w:rsidRPr="00C67A39">
              <w:rPr>
                <w:sz w:val="12"/>
                <w:szCs w:val="12"/>
              </w:rPr>
              <w:t>36</w:t>
            </w:r>
          </w:p>
        </w:tc>
      </w:tr>
      <w:tr w:rsidR="00337E64" w:rsidRPr="00C67A39" w14:paraId="28BFA1AD" w14:textId="77777777" w:rsidTr="00337E64">
        <w:tc>
          <w:tcPr>
            <w:tcW w:w="0" w:type="auto"/>
            <w:shd w:val="clear" w:color="auto" w:fill="auto"/>
          </w:tcPr>
          <w:p w14:paraId="3EF1D5CB" w14:textId="77777777" w:rsidR="00337E64" w:rsidRPr="00C67A39" w:rsidRDefault="00337E64" w:rsidP="00337E64">
            <w:pPr>
              <w:jc w:val="right"/>
              <w:rPr>
                <w:sz w:val="12"/>
                <w:szCs w:val="12"/>
              </w:rPr>
            </w:pPr>
            <w:r w:rsidRPr="00C67A39">
              <w:rPr>
                <w:sz w:val="12"/>
                <w:szCs w:val="12"/>
              </w:rPr>
              <w:t>2064</w:t>
            </w:r>
          </w:p>
        </w:tc>
        <w:tc>
          <w:tcPr>
            <w:tcW w:w="0" w:type="auto"/>
            <w:gridSpan w:val="2"/>
          </w:tcPr>
          <w:p w14:paraId="5EA3B2DF" w14:textId="77777777" w:rsidR="00337E64" w:rsidRPr="00C67A39" w:rsidRDefault="00337E64" w:rsidP="00337E64">
            <w:pPr>
              <w:rPr>
                <w:sz w:val="12"/>
                <w:szCs w:val="12"/>
              </w:rPr>
            </w:pPr>
          </w:p>
        </w:tc>
        <w:tc>
          <w:tcPr>
            <w:tcW w:w="0" w:type="auto"/>
            <w:shd w:val="clear" w:color="auto" w:fill="auto"/>
          </w:tcPr>
          <w:p w14:paraId="491204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54ECB7"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7C0A0DC8" w14:textId="77777777" w:rsidR="00337E64" w:rsidRPr="00C67A39" w:rsidRDefault="00337E64" w:rsidP="00337E64">
            <w:pPr>
              <w:jc w:val="center"/>
              <w:rPr>
                <w:sz w:val="12"/>
                <w:szCs w:val="12"/>
              </w:rPr>
            </w:pPr>
            <w:r w:rsidRPr="00C67A39">
              <w:rPr>
                <w:sz w:val="12"/>
                <w:szCs w:val="12"/>
              </w:rPr>
              <w:t>37</w:t>
            </w:r>
          </w:p>
        </w:tc>
      </w:tr>
      <w:tr w:rsidR="00337E64" w:rsidRPr="00C67A39" w14:paraId="0D3E4847" w14:textId="77777777" w:rsidTr="00337E64">
        <w:tc>
          <w:tcPr>
            <w:tcW w:w="0" w:type="auto"/>
            <w:shd w:val="clear" w:color="auto" w:fill="auto"/>
          </w:tcPr>
          <w:p w14:paraId="5AAA329A" w14:textId="77777777" w:rsidR="00337E64" w:rsidRPr="00C67A39" w:rsidRDefault="00337E64" w:rsidP="00337E64">
            <w:pPr>
              <w:jc w:val="right"/>
              <w:rPr>
                <w:sz w:val="12"/>
                <w:szCs w:val="12"/>
              </w:rPr>
            </w:pPr>
            <w:r w:rsidRPr="00C67A39">
              <w:rPr>
                <w:sz w:val="12"/>
                <w:szCs w:val="12"/>
              </w:rPr>
              <w:t>2065</w:t>
            </w:r>
          </w:p>
        </w:tc>
        <w:tc>
          <w:tcPr>
            <w:tcW w:w="0" w:type="auto"/>
            <w:gridSpan w:val="2"/>
          </w:tcPr>
          <w:p w14:paraId="4E642618" w14:textId="77777777" w:rsidR="00337E64" w:rsidRPr="00C67A39" w:rsidRDefault="00337E64" w:rsidP="00337E64">
            <w:pPr>
              <w:rPr>
                <w:sz w:val="12"/>
                <w:szCs w:val="12"/>
              </w:rPr>
            </w:pPr>
          </w:p>
        </w:tc>
        <w:tc>
          <w:tcPr>
            <w:tcW w:w="0" w:type="auto"/>
            <w:shd w:val="clear" w:color="auto" w:fill="auto"/>
          </w:tcPr>
          <w:p w14:paraId="731652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7A9FCF"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D519142" w14:textId="77777777" w:rsidR="00337E64" w:rsidRPr="00C67A39" w:rsidRDefault="00337E64" w:rsidP="00337E64">
            <w:pPr>
              <w:jc w:val="center"/>
              <w:rPr>
                <w:sz w:val="12"/>
                <w:szCs w:val="12"/>
              </w:rPr>
            </w:pPr>
            <w:r w:rsidRPr="00C67A39">
              <w:rPr>
                <w:sz w:val="12"/>
                <w:szCs w:val="12"/>
              </w:rPr>
              <w:t>38</w:t>
            </w:r>
          </w:p>
        </w:tc>
      </w:tr>
      <w:tr w:rsidR="00337E64" w:rsidRPr="00C67A39" w14:paraId="175EB7C0" w14:textId="77777777" w:rsidTr="00337E64">
        <w:tc>
          <w:tcPr>
            <w:tcW w:w="0" w:type="auto"/>
            <w:shd w:val="clear" w:color="auto" w:fill="auto"/>
          </w:tcPr>
          <w:p w14:paraId="29678138" w14:textId="77777777" w:rsidR="00337E64" w:rsidRPr="00C67A39" w:rsidRDefault="00337E64" w:rsidP="00337E64">
            <w:pPr>
              <w:jc w:val="right"/>
              <w:rPr>
                <w:sz w:val="12"/>
                <w:szCs w:val="12"/>
              </w:rPr>
            </w:pPr>
            <w:r w:rsidRPr="00C67A39">
              <w:rPr>
                <w:sz w:val="12"/>
                <w:szCs w:val="12"/>
              </w:rPr>
              <w:t>2066</w:t>
            </w:r>
          </w:p>
        </w:tc>
        <w:tc>
          <w:tcPr>
            <w:tcW w:w="0" w:type="auto"/>
            <w:gridSpan w:val="2"/>
          </w:tcPr>
          <w:p w14:paraId="02D50861" w14:textId="77777777" w:rsidR="00337E64" w:rsidRPr="00C67A39" w:rsidRDefault="00337E64" w:rsidP="00337E64">
            <w:pPr>
              <w:rPr>
                <w:sz w:val="12"/>
                <w:szCs w:val="12"/>
              </w:rPr>
            </w:pPr>
          </w:p>
        </w:tc>
        <w:tc>
          <w:tcPr>
            <w:tcW w:w="0" w:type="auto"/>
            <w:shd w:val="clear" w:color="auto" w:fill="auto"/>
          </w:tcPr>
          <w:p w14:paraId="41AF2C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3FC538"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17DEFA1" w14:textId="77777777" w:rsidR="00337E64" w:rsidRPr="00C67A39" w:rsidRDefault="00337E64" w:rsidP="00337E64">
            <w:pPr>
              <w:jc w:val="center"/>
              <w:rPr>
                <w:sz w:val="12"/>
                <w:szCs w:val="12"/>
              </w:rPr>
            </w:pPr>
            <w:r w:rsidRPr="00C67A39">
              <w:rPr>
                <w:sz w:val="12"/>
                <w:szCs w:val="12"/>
              </w:rPr>
              <w:t>39</w:t>
            </w:r>
          </w:p>
        </w:tc>
      </w:tr>
      <w:tr w:rsidR="00337E64" w:rsidRPr="00C67A39" w14:paraId="203528F8" w14:textId="77777777" w:rsidTr="00337E64">
        <w:tc>
          <w:tcPr>
            <w:tcW w:w="0" w:type="auto"/>
            <w:shd w:val="clear" w:color="auto" w:fill="auto"/>
          </w:tcPr>
          <w:p w14:paraId="27BC066F" w14:textId="77777777" w:rsidR="00337E64" w:rsidRPr="00C67A39" w:rsidRDefault="00337E64" w:rsidP="00337E64">
            <w:pPr>
              <w:jc w:val="right"/>
              <w:rPr>
                <w:sz w:val="12"/>
                <w:szCs w:val="12"/>
              </w:rPr>
            </w:pPr>
            <w:r w:rsidRPr="00C67A39">
              <w:rPr>
                <w:sz w:val="12"/>
                <w:szCs w:val="12"/>
              </w:rPr>
              <w:t>2067</w:t>
            </w:r>
          </w:p>
        </w:tc>
        <w:tc>
          <w:tcPr>
            <w:tcW w:w="0" w:type="auto"/>
            <w:gridSpan w:val="2"/>
          </w:tcPr>
          <w:p w14:paraId="734FA750" w14:textId="77777777" w:rsidR="00337E64" w:rsidRPr="00C67A39" w:rsidRDefault="00337E64" w:rsidP="00337E64">
            <w:pPr>
              <w:rPr>
                <w:sz w:val="12"/>
                <w:szCs w:val="12"/>
              </w:rPr>
            </w:pPr>
          </w:p>
        </w:tc>
        <w:tc>
          <w:tcPr>
            <w:tcW w:w="0" w:type="auto"/>
            <w:shd w:val="clear" w:color="auto" w:fill="auto"/>
          </w:tcPr>
          <w:p w14:paraId="51D2A3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E47202"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EF676B8" w14:textId="77777777" w:rsidR="00337E64" w:rsidRPr="00C67A39" w:rsidRDefault="00337E64" w:rsidP="00337E64">
            <w:pPr>
              <w:jc w:val="center"/>
              <w:rPr>
                <w:sz w:val="12"/>
                <w:szCs w:val="12"/>
              </w:rPr>
            </w:pPr>
            <w:r w:rsidRPr="00C67A39">
              <w:rPr>
                <w:sz w:val="12"/>
                <w:szCs w:val="12"/>
              </w:rPr>
              <w:t>4</w:t>
            </w:r>
          </w:p>
        </w:tc>
      </w:tr>
      <w:tr w:rsidR="00337E64" w:rsidRPr="00C67A39" w14:paraId="0426BDD5" w14:textId="77777777" w:rsidTr="00337E64">
        <w:tc>
          <w:tcPr>
            <w:tcW w:w="0" w:type="auto"/>
            <w:shd w:val="clear" w:color="auto" w:fill="auto"/>
          </w:tcPr>
          <w:p w14:paraId="32716772" w14:textId="77777777" w:rsidR="00337E64" w:rsidRPr="00C67A39" w:rsidRDefault="00337E64" w:rsidP="00337E64">
            <w:pPr>
              <w:jc w:val="right"/>
              <w:rPr>
                <w:sz w:val="12"/>
                <w:szCs w:val="12"/>
              </w:rPr>
            </w:pPr>
            <w:r w:rsidRPr="00C67A39">
              <w:rPr>
                <w:sz w:val="12"/>
                <w:szCs w:val="12"/>
              </w:rPr>
              <w:t>2068</w:t>
            </w:r>
          </w:p>
        </w:tc>
        <w:tc>
          <w:tcPr>
            <w:tcW w:w="0" w:type="auto"/>
            <w:gridSpan w:val="2"/>
          </w:tcPr>
          <w:p w14:paraId="439A407A" w14:textId="77777777" w:rsidR="00337E64" w:rsidRPr="00C67A39" w:rsidRDefault="00337E64" w:rsidP="00337E64">
            <w:pPr>
              <w:rPr>
                <w:sz w:val="12"/>
                <w:szCs w:val="12"/>
              </w:rPr>
            </w:pPr>
          </w:p>
        </w:tc>
        <w:tc>
          <w:tcPr>
            <w:tcW w:w="0" w:type="auto"/>
            <w:shd w:val="clear" w:color="auto" w:fill="auto"/>
          </w:tcPr>
          <w:p w14:paraId="0FA86DC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881C85"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3FBB011E" w14:textId="77777777" w:rsidR="00337E64" w:rsidRPr="00C67A39" w:rsidRDefault="00337E64" w:rsidP="00337E64">
            <w:pPr>
              <w:jc w:val="center"/>
              <w:rPr>
                <w:sz w:val="12"/>
                <w:szCs w:val="12"/>
              </w:rPr>
            </w:pPr>
            <w:r w:rsidRPr="00C67A39">
              <w:rPr>
                <w:sz w:val="12"/>
                <w:szCs w:val="12"/>
              </w:rPr>
              <w:t>40</w:t>
            </w:r>
          </w:p>
        </w:tc>
      </w:tr>
      <w:tr w:rsidR="00337E64" w:rsidRPr="00C67A39" w14:paraId="7B366861" w14:textId="77777777" w:rsidTr="00337E64">
        <w:tc>
          <w:tcPr>
            <w:tcW w:w="0" w:type="auto"/>
            <w:shd w:val="clear" w:color="auto" w:fill="auto"/>
          </w:tcPr>
          <w:p w14:paraId="5D4D575D" w14:textId="77777777" w:rsidR="00337E64" w:rsidRPr="00C67A39" w:rsidRDefault="00337E64" w:rsidP="00337E64">
            <w:pPr>
              <w:jc w:val="right"/>
              <w:rPr>
                <w:sz w:val="12"/>
                <w:szCs w:val="12"/>
              </w:rPr>
            </w:pPr>
            <w:r w:rsidRPr="00C67A39">
              <w:rPr>
                <w:sz w:val="12"/>
                <w:szCs w:val="12"/>
              </w:rPr>
              <w:t>2069</w:t>
            </w:r>
          </w:p>
        </w:tc>
        <w:tc>
          <w:tcPr>
            <w:tcW w:w="0" w:type="auto"/>
            <w:gridSpan w:val="2"/>
          </w:tcPr>
          <w:p w14:paraId="7B1D7375" w14:textId="77777777" w:rsidR="00337E64" w:rsidRPr="00C67A39" w:rsidRDefault="00337E64" w:rsidP="00337E64">
            <w:pPr>
              <w:rPr>
                <w:sz w:val="12"/>
                <w:szCs w:val="12"/>
              </w:rPr>
            </w:pPr>
          </w:p>
        </w:tc>
        <w:tc>
          <w:tcPr>
            <w:tcW w:w="0" w:type="auto"/>
            <w:shd w:val="clear" w:color="auto" w:fill="auto"/>
          </w:tcPr>
          <w:p w14:paraId="33E346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0894DA"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31433AE0" w14:textId="77777777" w:rsidR="00337E64" w:rsidRPr="00C67A39" w:rsidRDefault="00337E64" w:rsidP="00337E64">
            <w:pPr>
              <w:jc w:val="center"/>
              <w:rPr>
                <w:sz w:val="12"/>
                <w:szCs w:val="12"/>
              </w:rPr>
            </w:pPr>
            <w:r w:rsidRPr="00C67A39">
              <w:rPr>
                <w:sz w:val="12"/>
                <w:szCs w:val="12"/>
              </w:rPr>
              <w:t>41</w:t>
            </w:r>
          </w:p>
        </w:tc>
      </w:tr>
      <w:tr w:rsidR="00337E64" w:rsidRPr="00C67A39" w14:paraId="363897E2" w14:textId="77777777" w:rsidTr="00337E64">
        <w:tc>
          <w:tcPr>
            <w:tcW w:w="0" w:type="auto"/>
            <w:shd w:val="clear" w:color="auto" w:fill="auto"/>
          </w:tcPr>
          <w:p w14:paraId="714F5C9A" w14:textId="77777777" w:rsidR="00337E64" w:rsidRPr="00C67A39" w:rsidRDefault="00337E64" w:rsidP="00337E64">
            <w:pPr>
              <w:jc w:val="right"/>
              <w:rPr>
                <w:sz w:val="12"/>
                <w:szCs w:val="12"/>
              </w:rPr>
            </w:pPr>
            <w:r w:rsidRPr="00C67A39">
              <w:rPr>
                <w:sz w:val="12"/>
                <w:szCs w:val="12"/>
              </w:rPr>
              <w:t>2070</w:t>
            </w:r>
          </w:p>
        </w:tc>
        <w:tc>
          <w:tcPr>
            <w:tcW w:w="0" w:type="auto"/>
            <w:gridSpan w:val="2"/>
          </w:tcPr>
          <w:p w14:paraId="0CA07A75" w14:textId="77777777" w:rsidR="00337E64" w:rsidRPr="00C67A39" w:rsidRDefault="00337E64" w:rsidP="00337E64">
            <w:pPr>
              <w:rPr>
                <w:sz w:val="12"/>
                <w:szCs w:val="12"/>
              </w:rPr>
            </w:pPr>
          </w:p>
        </w:tc>
        <w:tc>
          <w:tcPr>
            <w:tcW w:w="0" w:type="auto"/>
            <w:shd w:val="clear" w:color="auto" w:fill="auto"/>
          </w:tcPr>
          <w:p w14:paraId="03868D6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EAA8E3"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45E06D2" w14:textId="77777777" w:rsidR="00337E64" w:rsidRPr="00C67A39" w:rsidRDefault="00337E64" w:rsidP="00337E64">
            <w:pPr>
              <w:jc w:val="center"/>
              <w:rPr>
                <w:sz w:val="12"/>
                <w:szCs w:val="12"/>
              </w:rPr>
            </w:pPr>
            <w:r w:rsidRPr="00C67A39">
              <w:rPr>
                <w:sz w:val="12"/>
                <w:szCs w:val="12"/>
              </w:rPr>
              <w:t>42</w:t>
            </w:r>
          </w:p>
        </w:tc>
      </w:tr>
      <w:tr w:rsidR="00337E64" w:rsidRPr="00C67A39" w14:paraId="25494C6F" w14:textId="77777777" w:rsidTr="00337E64">
        <w:tc>
          <w:tcPr>
            <w:tcW w:w="0" w:type="auto"/>
            <w:shd w:val="clear" w:color="auto" w:fill="auto"/>
          </w:tcPr>
          <w:p w14:paraId="34277AAA" w14:textId="77777777" w:rsidR="00337E64" w:rsidRPr="00C67A39" w:rsidRDefault="00337E64" w:rsidP="00337E64">
            <w:pPr>
              <w:jc w:val="right"/>
              <w:rPr>
                <w:sz w:val="12"/>
                <w:szCs w:val="12"/>
              </w:rPr>
            </w:pPr>
            <w:r w:rsidRPr="00C67A39">
              <w:rPr>
                <w:sz w:val="12"/>
                <w:szCs w:val="12"/>
              </w:rPr>
              <w:t>2071</w:t>
            </w:r>
          </w:p>
        </w:tc>
        <w:tc>
          <w:tcPr>
            <w:tcW w:w="0" w:type="auto"/>
            <w:gridSpan w:val="2"/>
          </w:tcPr>
          <w:p w14:paraId="6999A31F" w14:textId="77777777" w:rsidR="00337E64" w:rsidRPr="00C67A39" w:rsidRDefault="00337E64" w:rsidP="00337E64">
            <w:pPr>
              <w:rPr>
                <w:sz w:val="12"/>
                <w:szCs w:val="12"/>
              </w:rPr>
            </w:pPr>
          </w:p>
        </w:tc>
        <w:tc>
          <w:tcPr>
            <w:tcW w:w="0" w:type="auto"/>
            <w:shd w:val="clear" w:color="auto" w:fill="auto"/>
          </w:tcPr>
          <w:p w14:paraId="4613D4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CCE09D"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BD1A8E6" w14:textId="77777777" w:rsidR="00337E64" w:rsidRPr="00C67A39" w:rsidRDefault="00337E64" w:rsidP="00337E64">
            <w:pPr>
              <w:jc w:val="center"/>
              <w:rPr>
                <w:sz w:val="12"/>
                <w:szCs w:val="12"/>
              </w:rPr>
            </w:pPr>
            <w:r w:rsidRPr="00C67A39">
              <w:rPr>
                <w:sz w:val="12"/>
                <w:szCs w:val="12"/>
              </w:rPr>
              <w:t>44</w:t>
            </w:r>
          </w:p>
        </w:tc>
      </w:tr>
      <w:tr w:rsidR="00337E64" w:rsidRPr="00C67A39" w14:paraId="58410872" w14:textId="77777777" w:rsidTr="00337E64">
        <w:tc>
          <w:tcPr>
            <w:tcW w:w="0" w:type="auto"/>
            <w:shd w:val="clear" w:color="auto" w:fill="auto"/>
          </w:tcPr>
          <w:p w14:paraId="080616BE" w14:textId="77777777" w:rsidR="00337E64" w:rsidRPr="00C67A39" w:rsidRDefault="00337E64" w:rsidP="00337E64">
            <w:pPr>
              <w:jc w:val="right"/>
              <w:rPr>
                <w:sz w:val="12"/>
                <w:szCs w:val="12"/>
              </w:rPr>
            </w:pPr>
            <w:r w:rsidRPr="00C67A39">
              <w:rPr>
                <w:sz w:val="12"/>
                <w:szCs w:val="12"/>
              </w:rPr>
              <w:t>2072</w:t>
            </w:r>
          </w:p>
        </w:tc>
        <w:tc>
          <w:tcPr>
            <w:tcW w:w="0" w:type="auto"/>
            <w:gridSpan w:val="2"/>
          </w:tcPr>
          <w:p w14:paraId="6CA33762" w14:textId="77777777" w:rsidR="00337E64" w:rsidRPr="00C67A39" w:rsidRDefault="00337E64" w:rsidP="00337E64">
            <w:pPr>
              <w:rPr>
                <w:sz w:val="12"/>
                <w:szCs w:val="12"/>
              </w:rPr>
            </w:pPr>
          </w:p>
        </w:tc>
        <w:tc>
          <w:tcPr>
            <w:tcW w:w="0" w:type="auto"/>
            <w:shd w:val="clear" w:color="auto" w:fill="auto"/>
          </w:tcPr>
          <w:p w14:paraId="4C90AB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2090B7"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D5CB2B8" w14:textId="77777777" w:rsidR="00337E64" w:rsidRPr="00C67A39" w:rsidRDefault="00337E64" w:rsidP="00337E64">
            <w:pPr>
              <w:jc w:val="center"/>
              <w:rPr>
                <w:sz w:val="12"/>
                <w:szCs w:val="12"/>
              </w:rPr>
            </w:pPr>
            <w:r w:rsidRPr="00C67A39">
              <w:rPr>
                <w:sz w:val="12"/>
                <w:szCs w:val="12"/>
              </w:rPr>
              <w:t>46</w:t>
            </w:r>
          </w:p>
        </w:tc>
      </w:tr>
      <w:tr w:rsidR="00337E64" w:rsidRPr="00C67A39" w14:paraId="1020D1FE" w14:textId="77777777" w:rsidTr="00337E64">
        <w:tc>
          <w:tcPr>
            <w:tcW w:w="0" w:type="auto"/>
            <w:shd w:val="clear" w:color="auto" w:fill="auto"/>
          </w:tcPr>
          <w:p w14:paraId="51EDE1D1" w14:textId="77777777" w:rsidR="00337E64" w:rsidRPr="00C67A39" w:rsidRDefault="00337E64" w:rsidP="00337E64">
            <w:pPr>
              <w:jc w:val="right"/>
              <w:rPr>
                <w:sz w:val="12"/>
                <w:szCs w:val="12"/>
              </w:rPr>
            </w:pPr>
            <w:r w:rsidRPr="00C67A39">
              <w:rPr>
                <w:sz w:val="12"/>
                <w:szCs w:val="12"/>
              </w:rPr>
              <w:t>2073</w:t>
            </w:r>
          </w:p>
        </w:tc>
        <w:tc>
          <w:tcPr>
            <w:tcW w:w="0" w:type="auto"/>
            <w:gridSpan w:val="2"/>
          </w:tcPr>
          <w:p w14:paraId="2DFCF80D" w14:textId="77777777" w:rsidR="00337E64" w:rsidRPr="00C67A39" w:rsidRDefault="00337E64" w:rsidP="00337E64">
            <w:pPr>
              <w:rPr>
                <w:sz w:val="12"/>
                <w:szCs w:val="12"/>
              </w:rPr>
            </w:pPr>
          </w:p>
        </w:tc>
        <w:tc>
          <w:tcPr>
            <w:tcW w:w="0" w:type="auto"/>
            <w:shd w:val="clear" w:color="auto" w:fill="auto"/>
          </w:tcPr>
          <w:p w14:paraId="5CC4DE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986477"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7C52D0CA" w14:textId="77777777" w:rsidR="00337E64" w:rsidRPr="00C67A39" w:rsidRDefault="00337E64" w:rsidP="00337E64">
            <w:pPr>
              <w:jc w:val="center"/>
              <w:rPr>
                <w:sz w:val="12"/>
                <w:szCs w:val="12"/>
              </w:rPr>
            </w:pPr>
            <w:r w:rsidRPr="00C67A39">
              <w:rPr>
                <w:sz w:val="12"/>
                <w:szCs w:val="12"/>
              </w:rPr>
              <w:t>48</w:t>
            </w:r>
          </w:p>
        </w:tc>
      </w:tr>
      <w:tr w:rsidR="00337E64" w:rsidRPr="00C67A39" w14:paraId="2001FF64" w14:textId="77777777" w:rsidTr="00337E64">
        <w:tc>
          <w:tcPr>
            <w:tcW w:w="0" w:type="auto"/>
            <w:shd w:val="clear" w:color="auto" w:fill="auto"/>
          </w:tcPr>
          <w:p w14:paraId="5624B372" w14:textId="77777777" w:rsidR="00337E64" w:rsidRPr="00C67A39" w:rsidRDefault="00337E64" w:rsidP="00337E64">
            <w:pPr>
              <w:jc w:val="right"/>
              <w:rPr>
                <w:sz w:val="12"/>
                <w:szCs w:val="12"/>
              </w:rPr>
            </w:pPr>
            <w:r w:rsidRPr="00C67A39">
              <w:rPr>
                <w:sz w:val="12"/>
                <w:szCs w:val="12"/>
              </w:rPr>
              <w:t>2074</w:t>
            </w:r>
          </w:p>
        </w:tc>
        <w:tc>
          <w:tcPr>
            <w:tcW w:w="0" w:type="auto"/>
            <w:gridSpan w:val="2"/>
          </w:tcPr>
          <w:p w14:paraId="590502C4" w14:textId="77777777" w:rsidR="00337E64" w:rsidRPr="00C67A39" w:rsidRDefault="00337E64" w:rsidP="00337E64">
            <w:pPr>
              <w:rPr>
                <w:sz w:val="12"/>
                <w:szCs w:val="12"/>
              </w:rPr>
            </w:pPr>
          </w:p>
        </w:tc>
        <w:tc>
          <w:tcPr>
            <w:tcW w:w="0" w:type="auto"/>
            <w:shd w:val="clear" w:color="auto" w:fill="auto"/>
          </w:tcPr>
          <w:p w14:paraId="3047F7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F5F6A6"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1E0424BC" w14:textId="77777777" w:rsidR="00337E64" w:rsidRPr="00C67A39" w:rsidRDefault="00337E64" w:rsidP="00337E64">
            <w:pPr>
              <w:jc w:val="center"/>
              <w:rPr>
                <w:sz w:val="12"/>
                <w:szCs w:val="12"/>
              </w:rPr>
            </w:pPr>
            <w:r w:rsidRPr="00C67A39">
              <w:rPr>
                <w:sz w:val="12"/>
                <w:szCs w:val="12"/>
              </w:rPr>
              <w:t>5</w:t>
            </w:r>
          </w:p>
        </w:tc>
      </w:tr>
      <w:tr w:rsidR="00337E64" w:rsidRPr="00C67A39" w14:paraId="43C97890" w14:textId="77777777" w:rsidTr="00337E64">
        <w:tc>
          <w:tcPr>
            <w:tcW w:w="0" w:type="auto"/>
            <w:shd w:val="clear" w:color="auto" w:fill="auto"/>
          </w:tcPr>
          <w:p w14:paraId="07AF508F" w14:textId="77777777" w:rsidR="00337E64" w:rsidRPr="00C67A39" w:rsidRDefault="00337E64" w:rsidP="00337E64">
            <w:pPr>
              <w:jc w:val="right"/>
              <w:rPr>
                <w:sz w:val="12"/>
                <w:szCs w:val="12"/>
              </w:rPr>
            </w:pPr>
            <w:r w:rsidRPr="00C67A39">
              <w:rPr>
                <w:sz w:val="12"/>
                <w:szCs w:val="12"/>
              </w:rPr>
              <w:t>2075</w:t>
            </w:r>
          </w:p>
        </w:tc>
        <w:tc>
          <w:tcPr>
            <w:tcW w:w="0" w:type="auto"/>
            <w:gridSpan w:val="2"/>
          </w:tcPr>
          <w:p w14:paraId="6BB23E63" w14:textId="77777777" w:rsidR="00337E64" w:rsidRPr="00C67A39" w:rsidRDefault="00337E64" w:rsidP="00337E64">
            <w:pPr>
              <w:rPr>
                <w:sz w:val="12"/>
                <w:szCs w:val="12"/>
              </w:rPr>
            </w:pPr>
          </w:p>
        </w:tc>
        <w:tc>
          <w:tcPr>
            <w:tcW w:w="0" w:type="auto"/>
            <w:shd w:val="clear" w:color="auto" w:fill="auto"/>
          </w:tcPr>
          <w:p w14:paraId="30103D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23639D"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3AB16DAE" w14:textId="77777777" w:rsidR="00337E64" w:rsidRPr="00C67A39" w:rsidRDefault="00337E64" w:rsidP="00337E64">
            <w:pPr>
              <w:jc w:val="center"/>
              <w:rPr>
                <w:sz w:val="12"/>
                <w:szCs w:val="12"/>
              </w:rPr>
            </w:pPr>
            <w:r w:rsidRPr="00C67A39">
              <w:rPr>
                <w:sz w:val="12"/>
                <w:szCs w:val="12"/>
              </w:rPr>
              <w:t>50</w:t>
            </w:r>
          </w:p>
        </w:tc>
      </w:tr>
      <w:tr w:rsidR="00337E64" w:rsidRPr="00C67A39" w14:paraId="7D9593B6" w14:textId="77777777" w:rsidTr="00337E64">
        <w:tc>
          <w:tcPr>
            <w:tcW w:w="0" w:type="auto"/>
            <w:shd w:val="clear" w:color="auto" w:fill="auto"/>
          </w:tcPr>
          <w:p w14:paraId="232309AD" w14:textId="77777777" w:rsidR="00337E64" w:rsidRPr="00C67A39" w:rsidRDefault="00337E64" w:rsidP="00337E64">
            <w:pPr>
              <w:jc w:val="right"/>
              <w:rPr>
                <w:sz w:val="12"/>
                <w:szCs w:val="12"/>
              </w:rPr>
            </w:pPr>
            <w:r w:rsidRPr="00C67A39">
              <w:rPr>
                <w:sz w:val="12"/>
                <w:szCs w:val="12"/>
              </w:rPr>
              <w:t>2076</w:t>
            </w:r>
          </w:p>
        </w:tc>
        <w:tc>
          <w:tcPr>
            <w:tcW w:w="0" w:type="auto"/>
            <w:gridSpan w:val="2"/>
          </w:tcPr>
          <w:p w14:paraId="1236F1C4" w14:textId="77777777" w:rsidR="00337E64" w:rsidRPr="00C67A39" w:rsidRDefault="00337E64" w:rsidP="00337E64">
            <w:pPr>
              <w:rPr>
                <w:sz w:val="12"/>
                <w:szCs w:val="12"/>
              </w:rPr>
            </w:pPr>
          </w:p>
        </w:tc>
        <w:tc>
          <w:tcPr>
            <w:tcW w:w="0" w:type="auto"/>
            <w:shd w:val="clear" w:color="auto" w:fill="auto"/>
          </w:tcPr>
          <w:p w14:paraId="60E59D5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D28BE4"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1F4D8FE2" w14:textId="77777777" w:rsidR="00337E64" w:rsidRPr="00C67A39" w:rsidRDefault="00337E64" w:rsidP="00337E64">
            <w:pPr>
              <w:jc w:val="center"/>
              <w:rPr>
                <w:sz w:val="12"/>
                <w:szCs w:val="12"/>
              </w:rPr>
            </w:pPr>
            <w:r w:rsidRPr="00C67A39">
              <w:rPr>
                <w:sz w:val="12"/>
                <w:szCs w:val="12"/>
              </w:rPr>
              <w:t>52</w:t>
            </w:r>
          </w:p>
        </w:tc>
      </w:tr>
      <w:tr w:rsidR="00337E64" w:rsidRPr="00C67A39" w14:paraId="5DB52A1A" w14:textId="77777777" w:rsidTr="00337E64">
        <w:tc>
          <w:tcPr>
            <w:tcW w:w="0" w:type="auto"/>
            <w:shd w:val="clear" w:color="auto" w:fill="auto"/>
          </w:tcPr>
          <w:p w14:paraId="6E509950" w14:textId="77777777" w:rsidR="00337E64" w:rsidRPr="00C67A39" w:rsidRDefault="00337E64" w:rsidP="00337E64">
            <w:pPr>
              <w:jc w:val="right"/>
              <w:rPr>
                <w:sz w:val="12"/>
                <w:szCs w:val="12"/>
              </w:rPr>
            </w:pPr>
            <w:r w:rsidRPr="00C67A39">
              <w:rPr>
                <w:sz w:val="12"/>
                <w:szCs w:val="12"/>
              </w:rPr>
              <w:t>2077</w:t>
            </w:r>
          </w:p>
        </w:tc>
        <w:tc>
          <w:tcPr>
            <w:tcW w:w="0" w:type="auto"/>
            <w:gridSpan w:val="2"/>
          </w:tcPr>
          <w:p w14:paraId="251676FE" w14:textId="77777777" w:rsidR="00337E64" w:rsidRPr="00C67A39" w:rsidRDefault="00337E64" w:rsidP="00337E64">
            <w:pPr>
              <w:rPr>
                <w:sz w:val="12"/>
                <w:szCs w:val="12"/>
              </w:rPr>
            </w:pPr>
          </w:p>
        </w:tc>
        <w:tc>
          <w:tcPr>
            <w:tcW w:w="0" w:type="auto"/>
            <w:shd w:val="clear" w:color="auto" w:fill="auto"/>
          </w:tcPr>
          <w:p w14:paraId="69DFBB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29E7EF"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DB39703" w14:textId="77777777" w:rsidR="00337E64" w:rsidRPr="00C67A39" w:rsidRDefault="00337E64" w:rsidP="00337E64">
            <w:pPr>
              <w:jc w:val="center"/>
              <w:rPr>
                <w:sz w:val="12"/>
                <w:szCs w:val="12"/>
              </w:rPr>
            </w:pPr>
            <w:r w:rsidRPr="00C67A39">
              <w:rPr>
                <w:sz w:val="12"/>
                <w:szCs w:val="12"/>
              </w:rPr>
              <w:t>54</w:t>
            </w:r>
          </w:p>
        </w:tc>
      </w:tr>
      <w:tr w:rsidR="00337E64" w:rsidRPr="00C67A39" w14:paraId="5AF512F7" w14:textId="77777777" w:rsidTr="00337E64">
        <w:tc>
          <w:tcPr>
            <w:tcW w:w="0" w:type="auto"/>
            <w:shd w:val="clear" w:color="auto" w:fill="auto"/>
          </w:tcPr>
          <w:p w14:paraId="0A1D0363" w14:textId="77777777" w:rsidR="00337E64" w:rsidRPr="00C67A39" w:rsidRDefault="00337E64" w:rsidP="00337E64">
            <w:pPr>
              <w:jc w:val="right"/>
              <w:rPr>
                <w:sz w:val="12"/>
                <w:szCs w:val="12"/>
              </w:rPr>
            </w:pPr>
            <w:r w:rsidRPr="00C67A39">
              <w:rPr>
                <w:sz w:val="12"/>
                <w:szCs w:val="12"/>
              </w:rPr>
              <w:t>2078</w:t>
            </w:r>
          </w:p>
        </w:tc>
        <w:tc>
          <w:tcPr>
            <w:tcW w:w="0" w:type="auto"/>
            <w:gridSpan w:val="2"/>
          </w:tcPr>
          <w:p w14:paraId="16179B93" w14:textId="77777777" w:rsidR="00337E64" w:rsidRPr="00C67A39" w:rsidRDefault="00337E64" w:rsidP="00337E64">
            <w:pPr>
              <w:rPr>
                <w:sz w:val="12"/>
                <w:szCs w:val="12"/>
              </w:rPr>
            </w:pPr>
          </w:p>
        </w:tc>
        <w:tc>
          <w:tcPr>
            <w:tcW w:w="0" w:type="auto"/>
            <w:shd w:val="clear" w:color="auto" w:fill="auto"/>
          </w:tcPr>
          <w:p w14:paraId="22B809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430FB5"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6CBE48A0" w14:textId="77777777" w:rsidR="00337E64" w:rsidRPr="00C67A39" w:rsidRDefault="00337E64" w:rsidP="00337E64">
            <w:pPr>
              <w:jc w:val="center"/>
              <w:rPr>
                <w:sz w:val="12"/>
                <w:szCs w:val="12"/>
              </w:rPr>
            </w:pPr>
            <w:r w:rsidRPr="00C67A39">
              <w:rPr>
                <w:sz w:val="12"/>
                <w:szCs w:val="12"/>
              </w:rPr>
              <w:t>56</w:t>
            </w:r>
          </w:p>
        </w:tc>
      </w:tr>
      <w:tr w:rsidR="00337E64" w:rsidRPr="00C67A39" w14:paraId="007A489A" w14:textId="77777777" w:rsidTr="00337E64">
        <w:tc>
          <w:tcPr>
            <w:tcW w:w="0" w:type="auto"/>
            <w:shd w:val="clear" w:color="auto" w:fill="auto"/>
          </w:tcPr>
          <w:p w14:paraId="06E57CDA" w14:textId="77777777" w:rsidR="00337E64" w:rsidRPr="00C67A39" w:rsidRDefault="00337E64" w:rsidP="00337E64">
            <w:pPr>
              <w:jc w:val="right"/>
              <w:rPr>
                <w:sz w:val="12"/>
                <w:szCs w:val="12"/>
              </w:rPr>
            </w:pPr>
            <w:r w:rsidRPr="00C67A39">
              <w:rPr>
                <w:sz w:val="12"/>
                <w:szCs w:val="12"/>
              </w:rPr>
              <w:t>2079</w:t>
            </w:r>
          </w:p>
        </w:tc>
        <w:tc>
          <w:tcPr>
            <w:tcW w:w="0" w:type="auto"/>
            <w:gridSpan w:val="2"/>
          </w:tcPr>
          <w:p w14:paraId="2CF378FC" w14:textId="77777777" w:rsidR="00337E64" w:rsidRPr="00C67A39" w:rsidRDefault="00337E64" w:rsidP="00337E64">
            <w:pPr>
              <w:rPr>
                <w:sz w:val="12"/>
                <w:szCs w:val="12"/>
              </w:rPr>
            </w:pPr>
          </w:p>
        </w:tc>
        <w:tc>
          <w:tcPr>
            <w:tcW w:w="0" w:type="auto"/>
            <w:shd w:val="clear" w:color="auto" w:fill="auto"/>
          </w:tcPr>
          <w:p w14:paraId="137521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914B0A"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3F887B0" w14:textId="77777777" w:rsidR="00337E64" w:rsidRPr="00C67A39" w:rsidRDefault="00337E64" w:rsidP="00337E64">
            <w:pPr>
              <w:jc w:val="center"/>
              <w:rPr>
                <w:sz w:val="12"/>
                <w:szCs w:val="12"/>
              </w:rPr>
            </w:pPr>
            <w:r w:rsidRPr="00C67A39">
              <w:rPr>
                <w:sz w:val="12"/>
                <w:szCs w:val="12"/>
              </w:rPr>
              <w:t>58</w:t>
            </w:r>
          </w:p>
        </w:tc>
      </w:tr>
      <w:tr w:rsidR="00337E64" w:rsidRPr="00C67A39" w14:paraId="6012F6C8" w14:textId="77777777" w:rsidTr="00337E64">
        <w:tc>
          <w:tcPr>
            <w:tcW w:w="0" w:type="auto"/>
            <w:shd w:val="clear" w:color="auto" w:fill="auto"/>
          </w:tcPr>
          <w:p w14:paraId="6E3FF15E" w14:textId="77777777" w:rsidR="00337E64" w:rsidRPr="00C67A39" w:rsidRDefault="00337E64" w:rsidP="00337E64">
            <w:pPr>
              <w:jc w:val="right"/>
              <w:rPr>
                <w:sz w:val="12"/>
                <w:szCs w:val="12"/>
              </w:rPr>
            </w:pPr>
            <w:r w:rsidRPr="00C67A39">
              <w:rPr>
                <w:sz w:val="12"/>
                <w:szCs w:val="12"/>
              </w:rPr>
              <w:t>2080</w:t>
            </w:r>
          </w:p>
        </w:tc>
        <w:tc>
          <w:tcPr>
            <w:tcW w:w="0" w:type="auto"/>
            <w:gridSpan w:val="2"/>
          </w:tcPr>
          <w:p w14:paraId="261B908C" w14:textId="77777777" w:rsidR="00337E64" w:rsidRPr="00C67A39" w:rsidRDefault="00337E64" w:rsidP="00337E64">
            <w:pPr>
              <w:rPr>
                <w:sz w:val="12"/>
                <w:szCs w:val="12"/>
              </w:rPr>
            </w:pPr>
          </w:p>
        </w:tc>
        <w:tc>
          <w:tcPr>
            <w:tcW w:w="0" w:type="auto"/>
            <w:shd w:val="clear" w:color="auto" w:fill="auto"/>
          </w:tcPr>
          <w:p w14:paraId="0A8511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F81A11"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20CCCA1" w14:textId="77777777" w:rsidR="00337E64" w:rsidRPr="00C67A39" w:rsidRDefault="00337E64" w:rsidP="00337E64">
            <w:pPr>
              <w:jc w:val="center"/>
              <w:rPr>
                <w:sz w:val="12"/>
                <w:szCs w:val="12"/>
              </w:rPr>
            </w:pPr>
            <w:r w:rsidRPr="00C67A39">
              <w:rPr>
                <w:sz w:val="12"/>
                <w:szCs w:val="12"/>
              </w:rPr>
              <w:t>58а</w:t>
            </w:r>
          </w:p>
        </w:tc>
      </w:tr>
      <w:tr w:rsidR="00337E64" w:rsidRPr="00C67A39" w14:paraId="3058756C" w14:textId="77777777" w:rsidTr="00337E64">
        <w:tc>
          <w:tcPr>
            <w:tcW w:w="0" w:type="auto"/>
            <w:shd w:val="clear" w:color="auto" w:fill="auto"/>
          </w:tcPr>
          <w:p w14:paraId="52923CA2" w14:textId="77777777" w:rsidR="00337E64" w:rsidRPr="00C67A39" w:rsidRDefault="00337E64" w:rsidP="00337E64">
            <w:pPr>
              <w:jc w:val="right"/>
              <w:rPr>
                <w:sz w:val="12"/>
                <w:szCs w:val="12"/>
              </w:rPr>
            </w:pPr>
            <w:r w:rsidRPr="00C67A39">
              <w:rPr>
                <w:sz w:val="12"/>
                <w:szCs w:val="12"/>
              </w:rPr>
              <w:t>2081</w:t>
            </w:r>
          </w:p>
        </w:tc>
        <w:tc>
          <w:tcPr>
            <w:tcW w:w="0" w:type="auto"/>
            <w:gridSpan w:val="2"/>
          </w:tcPr>
          <w:p w14:paraId="4F2CF4DB" w14:textId="77777777" w:rsidR="00337E64" w:rsidRPr="00C67A39" w:rsidRDefault="00337E64" w:rsidP="00337E64">
            <w:pPr>
              <w:rPr>
                <w:sz w:val="12"/>
                <w:szCs w:val="12"/>
              </w:rPr>
            </w:pPr>
          </w:p>
        </w:tc>
        <w:tc>
          <w:tcPr>
            <w:tcW w:w="0" w:type="auto"/>
            <w:shd w:val="clear" w:color="auto" w:fill="auto"/>
          </w:tcPr>
          <w:p w14:paraId="0ABA65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BE326EE"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4594929" w14:textId="77777777" w:rsidR="00337E64" w:rsidRPr="00C67A39" w:rsidRDefault="00337E64" w:rsidP="00337E64">
            <w:pPr>
              <w:jc w:val="center"/>
              <w:rPr>
                <w:sz w:val="12"/>
                <w:szCs w:val="12"/>
              </w:rPr>
            </w:pPr>
            <w:r w:rsidRPr="00C67A39">
              <w:rPr>
                <w:sz w:val="12"/>
                <w:szCs w:val="12"/>
              </w:rPr>
              <w:t>58б</w:t>
            </w:r>
          </w:p>
        </w:tc>
      </w:tr>
      <w:tr w:rsidR="00337E64" w:rsidRPr="00C67A39" w14:paraId="3BB1481B" w14:textId="77777777" w:rsidTr="00337E64">
        <w:tc>
          <w:tcPr>
            <w:tcW w:w="0" w:type="auto"/>
            <w:shd w:val="clear" w:color="auto" w:fill="auto"/>
          </w:tcPr>
          <w:p w14:paraId="4C9D8DAB" w14:textId="77777777" w:rsidR="00337E64" w:rsidRPr="00C67A39" w:rsidRDefault="00337E64" w:rsidP="00337E64">
            <w:pPr>
              <w:jc w:val="right"/>
              <w:rPr>
                <w:sz w:val="12"/>
                <w:szCs w:val="12"/>
              </w:rPr>
            </w:pPr>
            <w:r w:rsidRPr="00C67A39">
              <w:rPr>
                <w:sz w:val="12"/>
                <w:szCs w:val="12"/>
              </w:rPr>
              <w:t>2082</w:t>
            </w:r>
          </w:p>
        </w:tc>
        <w:tc>
          <w:tcPr>
            <w:tcW w:w="0" w:type="auto"/>
            <w:gridSpan w:val="2"/>
          </w:tcPr>
          <w:p w14:paraId="5350C65E" w14:textId="77777777" w:rsidR="00337E64" w:rsidRPr="00C67A39" w:rsidRDefault="00337E64" w:rsidP="00337E64">
            <w:pPr>
              <w:rPr>
                <w:sz w:val="12"/>
                <w:szCs w:val="12"/>
              </w:rPr>
            </w:pPr>
          </w:p>
        </w:tc>
        <w:tc>
          <w:tcPr>
            <w:tcW w:w="0" w:type="auto"/>
            <w:shd w:val="clear" w:color="auto" w:fill="auto"/>
          </w:tcPr>
          <w:p w14:paraId="5CD6D7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17CFB4"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61880EEB" w14:textId="77777777" w:rsidR="00337E64" w:rsidRPr="00C67A39" w:rsidRDefault="00337E64" w:rsidP="00337E64">
            <w:pPr>
              <w:jc w:val="center"/>
              <w:rPr>
                <w:sz w:val="12"/>
                <w:szCs w:val="12"/>
              </w:rPr>
            </w:pPr>
            <w:r w:rsidRPr="00C67A39">
              <w:rPr>
                <w:sz w:val="12"/>
                <w:szCs w:val="12"/>
              </w:rPr>
              <w:t>58в</w:t>
            </w:r>
          </w:p>
        </w:tc>
      </w:tr>
      <w:tr w:rsidR="00337E64" w:rsidRPr="00C67A39" w14:paraId="679F4053" w14:textId="77777777" w:rsidTr="00337E64">
        <w:tc>
          <w:tcPr>
            <w:tcW w:w="0" w:type="auto"/>
            <w:shd w:val="clear" w:color="auto" w:fill="auto"/>
          </w:tcPr>
          <w:p w14:paraId="1B27FB84" w14:textId="77777777" w:rsidR="00337E64" w:rsidRPr="00C67A39" w:rsidRDefault="00337E64" w:rsidP="00337E64">
            <w:pPr>
              <w:jc w:val="right"/>
              <w:rPr>
                <w:sz w:val="12"/>
                <w:szCs w:val="12"/>
              </w:rPr>
            </w:pPr>
            <w:r w:rsidRPr="00C67A39">
              <w:rPr>
                <w:sz w:val="12"/>
                <w:szCs w:val="12"/>
              </w:rPr>
              <w:t>2083</w:t>
            </w:r>
          </w:p>
        </w:tc>
        <w:tc>
          <w:tcPr>
            <w:tcW w:w="0" w:type="auto"/>
            <w:gridSpan w:val="2"/>
          </w:tcPr>
          <w:p w14:paraId="67E8CA45" w14:textId="77777777" w:rsidR="00337E64" w:rsidRPr="00C67A39" w:rsidRDefault="00337E64" w:rsidP="00337E64">
            <w:pPr>
              <w:rPr>
                <w:sz w:val="12"/>
                <w:szCs w:val="12"/>
              </w:rPr>
            </w:pPr>
          </w:p>
        </w:tc>
        <w:tc>
          <w:tcPr>
            <w:tcW w:w="0" w:type="auto"/>
            <w:shd w:val="clear" w:color="auto" w:fill="auto"/>
          </w:tcPr>
          <w:p w14:paraId="68A4B8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4D5EC7"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3D39A5ED" w14:textId="77777777" w:rsidR="00337E64" w:rsidRPr="00C67A39" w:rsidRDefault="00337E64" w:rsidP="00337E64">
            <w:pPr>
              <w:jc w:val="center"/>
              <w:rPr>
                <w:sz w:val="12"/>
                <w:szCs w:val="12"/>
              </w:rPr>
            </w:pPr>
            <w:r w:rsidRPr="00C67A39">
              <w:rPr>
                <w:sz w:val="12"/>
                <w:szCs w:val="12"/>
              </w:rPr>
              <w:t>6</w:t>
            </w:r>
          </w:p>
        </w:tc>
      </w:tr>
      <w:tr w:rsidR="00337E64" w:rsidRPr="00C67A39" w14:paraId="3C665F91" w14:textId="77777777" w:rsidTr="00337E64">
        <w:tc>
          <w:tcPr>
            <w:tcW w:w="0" w:type="auto"/>
            <w:shd w:val="clear" w:color="auto" w:fill="auto"/>
          </w:tcPr>
          <w:p w14:paraId="63739813" w14:textId="77777777" w:rsidR="00337E64" w:rsidRPr="00C67A39" w:rsidRDefault="00337E64" w:rsidP="00337E64">
            <w:pPr>
              <w:jc w:val="right"/>
              <w:rPr>
                <w:sz w:val="12"/>
                <w:szCs w:val="12"/>
              </w:rPr>
            </w:pPr>
            <w:r w:rsidRPr="00C67A39">
              <w:rPr>
                <w:sz w:val="12"/>
                <w:szCs w:val="12"/>
              </w:rPr>
              <w:t>2084</w:t>
            </w:r>
          </w:p>
        </w:tc>
        <w:tc>
          <w:tcPr>
            <w:tcW w:w="0" w:type="auto"/>
            <w:gridSpan w:val="2"/>
          </w:tcPr>
          <w:p w14:paraId="649E0EA1" w14:textId="77777777" w:rsidR="00337E64" w:rsidRPr="00C67A39" w:rsidRDefault="00337E64" w:rsidP="00337E64">
            <w:pPr>
              <w:rPr>
                <w:sz w:val="12"/>
                <w:szCs w:val="12"/>
              </w:rPr>
            </w:pPr>
          </w:p>
        </w:tc>
        <w:tc>
          <w:tcPr>
            <w:tcW w:w="0" w:type="auto"/>
            <w:shd w:val="clear" w:color="auto" w:fill="auto"/>
          </w:tcPr>
          <w:p w14:paraId="1EA42EC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A243AF"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3B0B5270" w14:textId="77777777" w:rsidR="00337E64" w:rsidRPr="00C67A39" w:rsidRDefault="00337E64" w:rsidP="00337E64">
            <w:pPr>
              <w:jc w:val="center"/>
              <w:rPr>
                <w:sz w:val="12"/>
                <w:szCs w:val="12"/>
              </w:rPr>
            </w:pPr>
            <w:r w:rsidRPr="00C67A39">
              <w:rPr>
                <w:sz w:val="12"/>
                <w:szCs w:val="12"/>
              </w:rPr>
              <w:t>60</w:t>
            </w:r>
          </w:p>
        </w:tc>
      </w:tr>
      <w:tr w:rsidR="00337E64" w:rsidRPr="00C67A39" w14:paraId="0164E09A" w14:textId="77777777" w:rsidTr="00337E64">
        <w:tc>
          <w:tcPr>
            <w:tcW w:w="0" w:type="auto"/>
            <w:shd w:val="clear" w:color="auto" w:fill="auto"/>
          </w:tcPr>
          <w:p w14:paraId="3E6CFF17" w14:textId="77777777" w:rsidR="00337E64" w:rsidRPr="00C67A39" w:rsidRDefault="00337E64" w:rsidP="00337E64">
            <w:pPr>
              <w:jc w:val="right"/>
              <w:rPr>
                <w:sz w:val="12"/>
                <w:szCs w:val="12"/>
              </w:rPr>
            </w:pPr>
            <w:r w:rsidRPr="00C67A39">
              <w:rPr>
                <w:sz w:val="12"/>
                <w:szCs w:val="12"/>
              </w:rPr>
              <w:t>2085</w:t>
            </w:r>
          </w:p>
        </w:tc>
        <w:tc>
          <w:tcPr>
            <w:tcW w:w="0" w:type="auto"/>
            <w:gridSpan w:val="2"/>
          </w:tcPr>
          <w:p w14:paraId="7682DEC8" w14:textId="77777777" w:rsidR="00337E64" w:rsidRPr="00C67A39" w:rsidRDefault="00337E64" w:rsidP="00337E64">
            <w:pPr>
              <w:rPr>
                <w:sz w:val="12"/>
                <w:szCs w:val="12"/>
              </w:rPr>
            </w:pPr>
          </w:p>
        </w:tc>
        <w:tc>
          <w:tcPr>
            <w:tcW w:w="0" w:type="auto"/>
            <w:shd w:val="clear" w:color="auto" w:fill="auto"/>
          </w:tcPr>
          <w:p w14:paraId="15A99F2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4BAF27"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1D8B3B0B" w14:textId="77777777" w:rsidR="00337E64" w:rsidRPr="00C67A39" w:rsidRDefault="00337E64" w:rsidP="00337E64">
            <w:pPr>
              <w:jc w:val="center"/>
              <w:rPr>
                <w:sz w:val="12"/>
                <w:szCs w:val="12"/>
              </w:rPr>
            </w:pPr>
            <w:r w:rsidRPr="00C67A39">
              <w:rPr>
                <w:sz w:val="12"/>
                <w:szCs w:val="12"/>
              </w:rPr>
              <w:t>62</w:t>
            </w:r>
          </w:p>
        </w:tc>
      </w:tr>
      <w:tr w:rsidR="00337E64" w:rsidRPr="00C67A39" w14:paraId="05E8E9DF" w14:textId="77777777" w:rsidTr="00337E64">
        <w:tc>
          <w:tcPr>
            <w:tcW w:w="0" w:type="auto"/>
            <w:shd w:val="clear" w:color="auto" w:fill="auto"/>
          </w:tcPr>
          <w:p w14:paraId="160931FD" w14:textId="77777777" w:rsidR="00337E64" w:rsidRPr="00C67A39" w:rsidRDefault="00337E64" w:rsidP="00337E64">
            <w:pPr>
              <w:jc w:val="right"/>
              <w:rPr>
                <w:sz w:val="12"/>
                <w:szCs w:val="12"/>
              </w:rPr>
            </w:pPr>
            <w:r w:rsidRPr="00C67A39">
              <w:rPr>
                <w:sz w:val="12"/>
                <w:szCs w:val="12"/>
              </w:rPr>
              <w:t>2086</w:t>
            </w:r>
          </w:p>
        </w:tc>
        <w:tc>
          <w:tcPr>
            <w:tcW w:w="0" w:type="auto"/>
            <w:gridSpan w:val="2"/>
          </w:tcPr>
          <w:p w14:paraId="79CF79AB" w14:textId="77777777" w:rsidR="00337E64" w:rsidRPr="00C67A39" w:rsidRDefault="00337E64" w:rsidP="00337E64">
            <w:pPr>
              <w:rPr>
                <w:sz w:val="12"/>
                <w:szCs w:val="12"/>
              </w:rPr>
            </w:pPr>
          </w:p>
        </w:tc>
        <w:tc>
          <w:tcPr>
            <w:tcW w:w="0" w:type="auto"/>
            <w:shd w:val="clear" w:color="auto" w:fill="auto"/>
          </w:tcPr>
          <w:p w14:paraId="277B9A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ECC97C"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5FA7F0D" w14:textId="77777777" w:rsidR="00337E64" w:rsidRPr="00C67A39" w:rsidRDefault="00337E64" w:rsidP="00337E64">
            <w:pPr>
              <w:jc w:val="center"/>
              <w:rPr>
                <w:sz w:val="12"/>
                <w:szCs w:val="12"/>
              </w:rPr>
            </w:pPr>
            <w:r w:rsidRPr="00C67A39">
              <w:rPr>
                <w:sz w:val="12"/>
                <w:szCs w:val="12"/>
              </w:rPr>
              <w:t>64</w:t>
            </w:r>
          </w:p>
        </w:tc>
      </w:tr>
      <w:tr w:rsidR="00337E64" w:rsidRPr="00C67A39" w14:paraId="2DDE61B8" w14:textId="77777777" w:rsidTr="00337E64">
        <w:tc>
          <w:tcPr>
            <w:tcW w:w="0" w:type="auto"/>
            <w:shd w:val="clear" w:color="auto" w:fill="auto"/>
          </w:tcPr>
          <w:p w14:paraId="5360C2D0" w14:textId="77777777" w:rsidR="00337E64" w:rsidRPr="00C67A39" w:rsidRDefault="00337E64" w:rsidP="00337E64">
            <w:pPr>
              <w:jc w:val="right"/>
              <w:rPr>
                <w:sz w:val="12"/>
                <w:szCs w:val="12"/>
              </w:rPr>
            </w:pPr>
            <w:r w:rsidRPr="00C67A39">
              <w:rPr>
                <w:sz w:val="12"/>
                <w:szCs w:val="12"/>
              </w:rPr>
              <w:t>2087</w:t>
            </w:r>
          </w:p>
        </w:tc>
        <w:tc>
          <w:tcPr>
            <w:tcW w:w="0" w:type="auto"/>
            <w:gridSpan w:val="2"/>
          </w:tcPr>
          <w:p w14:paraId="421E853F" w14:textId="77777777" w:rsidR="00337E64" w:rsidRPr="00C67A39" w:rsidRDefault="00337E64" w:rsidP="00337E64">
            <w:pPr>
              <w:rPr>
                <w:sz w:val="12"/>
                <w:szCs w:val="12"/>
              </w:rPr>
            </w:pPr>
          </w:p>
        </w:tc>
        <w:tc>
          <w:tcPr>
            <w:tcW w:w="0" w:type="auto"/>
            <w:shd w:val="clear" w:color="auto" w:fill="auto"/>
          </w:tcPr>
          <w:p w14:paraId="27EA9A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22E337"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B73A06D" w14:textId="77777777" w:rsidR="00337E64" w:rsidRPr="00C67A39" w:rsidRDefault="00337E64" w:rsidP="00337E64">
            <w:pPr>
              <w:jc w:val="center"/>
              <w:rPr>
                <w:sz w:val="12"/>
                <w:szCs w:val="12"/>
              </w:rPr>
            </w:pPr>
            <w:r w:rsidRPr="00C67A39">
              <w:rPr>
                <w:sz w:val="12"/>
                <w:szCs w:val="12"/>
              </w:rPr>
              <w:t>66</w:t>
            </w:r>
          </w:p>
        </w:tc>
      </w:tr>
      <w:tr w:rsidR="00337E64" w:rsidRPr="00C67A39" w14:paraId="1C0AF006" w14:textId="77777777" w:rsidTr="00337E64">
        <w:tc>
          <w:tcPr>
            <w:tcW w:w="0" w:type="auto"/>
            <w:shd w:val="clear" w:color="auto" w:fill="auto"/>
          </w:tcPr>
          <w:p w14:paraId="4757ADCE" w14:textId="77777777" w:rsidR="00337E64" w:rsidRPr="00C67A39" w:rsidRDefault="00337E64" w:rsidP="00337E64">
            <w:pPr>
              <w:jc w:val="right"/>
              <w:rPr>
                <w:sz w:val="12"/>
                <w:szCs w:val="12"/>
              </w:rPr>
            </w:pPr>
            <w:r w:rsidRPr="00C67A39">
              <w:rPr>
                <w:sz w:val="12"/>
                <w:szCs w:val="12"/>
              </w:rPr>
              <w:t>2088</w:t>
            </w:r>
          </w:p>
        </w:tc>
        <w:tc>
          <w:tcPr>
            <w:tcW w:w="0" w:type="auto"/>
            <w:gridSpan w:val="2"/>
          </w:tcPr>
          <w:p w14:paraId="09B38923" w14:textId="77777777" w:rsidR="00337E64" w:rsidRPr="00C67A39" w:rsidRDefault="00337E64" w:rsidP="00337E64">
            <w:pPr>
              <w:rPr>
                <w:sz w:val="12"/>
                <w:szCs w:val="12"/>
              </w:rPr>
            </w:pPr>
          </w:p>
        </w:tc>
        <w:tc>
          <w:tcPr>
            <w:tcW w:w="0" w:type="auto"/>
            <w:shd w:val="clear" w:color="auto" w:fill="auto"/>
          </w:tcPr>
          <w:p w14:paraId="47A0BA4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167F2B"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061984DE" w14:textId="77777777" w:rsidR="00337E64" w:rsidRPr="00C67A39" w:rsidRDefault="00337E64" w:rsidP="00337E64">
            <w:pPr>
              <w:jc w:val="center"/>
              <w:rPr>
                <w:sz w:val="12"/>
                <w:szCs w:val="12"/>
              </w:rPr>
            </w:pPr>
            <w:r w:rsidRPr="00C67A39">
              <w:rPr>
                <w:sz w:val="12"/>
                <w:szCs w:val="12"/>
              </w:rPr>
              <w:t>68</w:t>
            </w:r>
          </w:p>
        </w:tc>
      </w:tr>
      <w:tr w:rsidR="00337E64" w:rsidRPr="00C67A39" w14:paraId="75951F66" w14:textId="77777777" w:rsidTr="00337E64">
        <w:tc>
          <w:tcPr>
            <w:tcW w:w="0" w:type="auto"/>
            <w:shd w:val="clear" w:color="auto" w:fill="auto"/>
          </w:tcPr>
          <w:p w14:paraId="6AA6D292" w14:textId="77777777" w:rsidR="00337E64" w:rsidRPr="00C67A39" w:rsidRDefault="00337E64" w:rsidP="00337E64">
            <w:pPr>
              <w:jc w:val="right"/>
              <w:rPr>
                <w:sz w:val="12"/>
                <w:szCs w:val="12"/>
              </w:rPr>
            </w:pPr>
            <w:r w:rsidRPr="00C67A39">
              <w:rPr>
                <w:sz w:val="12"/>
                <w:szCs w:val="12"/>
              </w:rPr>
              <w:t>2089</w:t>
            </w:r>
          </w:p>
        </w:tc>
        <w:tc>
          <w:tcPr>
            <w:tcW w:w="0" w:type="auto"/>
            <w:gridSpan w:val="2"/>
          </w:tcPr>
          <w:p w14:paraId="1CE91451" w14:textId="77777777" w:rsidR="00337E64" w:rsidRPr="00C67A39" w:rsidRDefault="00337E64" w:rsidP="00337E64">
            <w:pPr>
              <w:rPr>
                <w:sz w:val="12"/>
                <w:szCs w:val="12"/>
              </w:rPr>
            </w:pPr>
          </w:p>
        </w:tc>
        <w:tc>
          <w:tcPr>
            <w:tcW w:w="0" w:type="auto"/>
            <w:shd w:val="clear" w:color="auto" w:fill="auto"/>
          </w:tcPr>
          <w:p w14:paraId="34BD22C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EBB402"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B65A5C4" w14:textId="77777777" w:rsidR="00337E64" w:rsidRPr="00C67A39" w:rsidRDefault="00337E64" w:rsidP="00337E64">
            <w:pPr>
              <w:jc w:val="center"/>
              <w:rPr>
                <w:sz w:val="12"/>
                <w:szCs w:val="12"/>
              </w:rPr>
            </w:pPr>
            <w:r w:rsidRPr="00C67A39">
              <w:rPr>
                <w:sz w:val="12"/>
                <w:szCs w:val="12"/>
              </w:rPr>
              <w:t>7</w:t>
            </w:r>
          </w:p>
        </w:tc>
      </w:tr>
      <w:tr w:rsidR="00337E64" w:rsidRPr="00C67A39" w14:paraId="330DE498" w14:textId="77777777" w:rsidTr="00337E64">
        <w:tc>
          <w:tcPr>
            <w:tcW w:w="0" w:type="auto"/>
            <w:shd w:val="clear" w:color="auto" w:fill="auto"/>
          </w:tcPr>
          <w:p w14:paraId="74E28C08" w14:textId="77777777" w:rsidR="00337E64" w:rsidRPr="00C67A39" w:rsidRDefault="00337E64" w:rsidP="00337E64">
            <w:pPr>
              <w:jc w:val="right"/>
              <w:rPr>
                <w:sz w:val="12"/>
                <w:szCs w:val="12"/>
              </w:rPr>
            </w:pPr>
            <w:r w:rsidRPr="00C67A39">
              <w:rPr>
                <w:sz w:val="12"/>
                <w:szCs w:val="12"/>
              </w:rPr>
              <w:t>2090</w:t>
            </w:r>
          </w:p>
        </w:tc>
        <w:tc>
          <w:tcPr>
            <w:tcW w:w="0" w:type="auto"/>
            <w:gridSpan w:val="2"/>
          </w:tcPr>
          <w:p w14:paraId="3222F20A" w14:textId="77777777" w:rsidR="00337E64" w:rsidRPr="00C67A39" w:rsidRDefault="00337E64" w:rsidP="00337E64">
            <w:pPr>
              <w:rPr>
                <w:sz w:val="12"/>
                <w:szCs w:val="12"/>
              </w:rPr>
            </w:pPr>
          </w:p>
        </w:tc>
        <w:tc>
          <w:tcPr>
            <w:tcW w:w="0" w:type="auto"/>
            <w:shd w:val="clear" w:color="auto" w:fill="auto"/>
          </w:tcPr>
          <w:p w14:paraId="01AC291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B17827"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675B425D" w14:textId="77777777" w:rsidR="00337E64" w:rsidRPr="00C67A39" w:rsidRDefault="00337E64" w:rsidP="00337E64">
            <w:pPr>
              <w:jc w:val="center"/>
              <w:rPr>
                <w:sz w:val="12"/>
                <w:szCs w:val="12"/>
              </w:rPr>
            </w:pPr>
            <w:r w:rsidRPr="00C67A39">
              <w:rPr>
                <w:sz w:val="12"/>
                <w:szCs w:val="12"/>
              </w:rPr>
              <w:t>70</w:t>
            </w:r>
          </w:p>
        </w:tc>
      </w:tr>
      <w:tr w:rsidR="00337E64" w:rsidRPr="00C67A39" w14:paraId="04EA46B5" w14:textId="77777777" w:rsidTr="00337E64">
        <w:tc>
          <w:tcPr>
            <w:tcW w:w="0" w:type="auto"/>
            <w:shd w:val="clear" w:color="auto" w:fill="auto"/>
          </w:tcPr>
          <w:p w14:paraId="370769E5" w14:textId="77777777" w:rsidR="00337E64" w:rsidRPr="00C67A39" w:rsidRDefault="00337E64" w:rsidP="00337E64">
            <w:pPr>
              <w:jc w:val="right"/>
              <w:rPr>
                <w:sz w:val="12"/>
                <w:szCs w:val="12"/>
              </w:rPr>
            </w:pPr>
            <w:r w:rsidRPr="00C67A39">
              <w:rPr>
                <w:sz w:val="12"/>
                <w:szCs w:val="12"/>
              </w:rPr>
              <w:t>2091</w:t>
            </w:r>
          </w:p>
        </w:tc>
        <w:tc>
          <w:tcPr>
            <w:tcW w:w="0" w:type="auto"/>
            <w:gridSpan w:val="2"/>
          </w:tcPr>
          <w:p w14:paraId="32764564" w14:textId="77777777" w:rsidR="00337E64" w:rsidRPr="00C67A39" w:rsidRDefault="00337E64" w:rsidP="00337E64">
            <w:pPr>
              <w:rPr>
                <w:sz w:val="12"/>
                <w:szCs w:val="12"/>
              </w:rPr>
            </w:pPr>
          </w:p>
        </w:tc>
        <w:tc>
          <w:tcPr>
            <w:tcW w:w="0" w:type="auto"/>
            <w:shd w:val="clear" w:color="auto" w:fill="auto"/>
          </w:tcPr>
          <w:p w14:paraId="7E50E6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B88EAF"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3468F0A" w14:textId="77777777" w:rsidR="00337E64" w:rsidRPr="00C67A39" w:rsidRDefault="00337E64" w:rsidP="00337E64">
            <w:pPr>
              <w:jc w:val="center"/>
              <w:rPr>
                <w:sz w:val="12"/>
                <w:szCs w:val="12"/>
              </w:rPr>
            </w:pPr>
            <w:r w:rsidRPr="00C67A39">
              <w:rPr>
                <w:sz w:val="12"/>
                <w:szCs w:val="12"/>
              </w:rPr>
              <w:t>72</w:t>
            </w:r>
          </w:p>
        </w:tc>
      </w:tr>
      <w:tr w:rsidR="00337E64" w:rsidRPr="00C67A39" w14:paraId="6B9400DA" w14:textId="77777777" w:rsidTr="00337E64">
        <w:tc>
          <w:tcPr>
            <w:tcW w:w="0" w:type="auto"/>
            <w:shd w:val="clear" w:color="auto" w:fill="auto"/>
          </w:tcPr>
          <w:p w14:paraId="2AA7450D" w14:textId="77777777" w:rsidR="00337E64" w:rsidRPr="00C67A39" w:rsidRDefault="00337E64" w:rsidP="00337E64">
            <w:pPr>
              <w:jc w:val="right"/>
              <w:rPr>
                <w:sz w:val="12"/>
                <w:szCs w:val="12"/>
              </w:rPr>
            </w:pPr>
            <w:r w:rsidRPr="00C67A39">
              <w:rPr>
                <w:sz w:val="12"/>
                <w:szCs w:val="12"/>
              </w:rPr>
              <w:t>2092</w:t>
            </w:r>
          </w:p>
        </w:tc>
        <w:tc>
          <w:tcPr>
            <w:tcW w:w="0" w:type="auto"/>
            <w:gridSpan w:val="2"/>
          </w:tcPr>
          <w:p w14:paraId="6E10DF82" w14:textId="77777777" w:rsidR="00337E64" w:rsidRPr="00C67A39" w:rsidRDefault="00337E64" w:rsidP="00337E64">
            <w:pPr>
              <w:rPr>
                <w:sz w:val="12"/>
                <w:szCs w:val="12"/>
              </w:rPr>
            </w:pPr>
          </w:p>
        </w:tc>
        <w:tc>
          <w:tcPr>
            <w:tcW w:w="0" w:type="auto"/>
            <w:shd w:val="clear" w:color="auto" w:fill="auto"/>
          </w:tcPr>
          <w:p w14:paraId="185B6B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3C9419"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D0A34AF" w14:textId="77777777" w:rsidR="00337E64" w:rsidRPr="00C67A39" w:rsidRDefault="00337E64" w:rsidP="00337E64">
            <w:pPr>
              <w:jc w:val="center"/>
              <w:rPr>
                <w:sz w:val="12"/>
                <w:szCs w:val="12"/>
              </w:rPr>
            </w:pPr>
            <w:r w:rsidRPr="00C67A39">
              <w:rPr>
                <w:sz w:val="12"/>
                <w:szCs w:val="12"/>
              </w:rPr>
              <w:t>74</w:t>
            </w:r>
          </w:p>
        </w:tc>
      </w:tr>
      <w:tr w:rsidR="00337E64" w:rsidRPr="00C67A39" w14:paraId="5921B8D7" w14:textId="77777777" w:rsidTr="00337E64">
        <w:tc>
          <w:tcPr>
            <w:tcW w:w="0" w:type="auto"/>
            <w:shd w:val="clear" w:color="auto" w:fill="auto"/>
          </w:tcPr>
          <w:p w14:paraId="27F19EE3" w14:textId="77777777" w:rsidR="00337E64" w:rsidRPr="00C67A39" w:rsidRDefault="00337E64" w:rsidP="00337E64">
            <w:pPr>
              <w:jc w:val="right"/>
              <w:rPr>
                <w:sz w:val="12"/>
                <w:szCs w:val="12"/>
              </w:rPr>
            </w:pPr>
            <w:r w:rsidRPr="00C67A39">
              <w:rPr>
                <w:sz w:val="12"/>
                <w:szCs w:val="12"/>
              </w:rPr>
              <w:t>2093</w:t>
            </w:r>
          </w:p>
        </w:tc>
        <w:tc>
          <w:tcPr>
            <w:tcW w:w="0" w:type="auto"/>
            <w:gridSpan w:val="2"/>
          </w:tcPr>
          <w:p w14:paraId="7B692F52" w14:textId="77777777" w:rsidR="00337E64" w:rsidRPr="00C67A39" w:rsidRDefault="00337E64" w:rsidP="00337E64">
            <w:pPr>
              <w:rPr>
                <w:sz w:val="12"/>
                <w:szCs w:val="12"/>
              </w:rPr>
            </w:pPr>
          </w:p>
        </w:tc>
        <w:tc>
          <w:tcPr>
            <w:tcW w:w="0" w:type="auto"/>
            <w:shd w:val="clear" w:color="auto" w:fill="auto"/>
          </w:tcPr>
          <w:p w14:paraId="0D495A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16F2E1"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55708817" w14:textId="77777777" w:rsidR="00337E64" w:rsidRPr="00C67A39" w:rsidRDefault="00337E64" w:rsidP="00337E64">
            <w:pPr>
              <w:jc w:val="center"/>
              <w:rPr>
                <w:sz w:val="12"/>
                <w:szCs w:val="12"/>
              </w:rPr>
            </w:pPr>
            <w:r w:rsidRPr="00C67A39">
              <w:rPr>
                <w:sz w:val="12"/>
                <w:szCs w:val="12"/>
              </w:rPr>
              <w:t>76</w:t>
            </w:r>
          </w:p>
        </w:tc>
      </w:tr>
      <w:tr w:rsidR="00337E64" w:rsidRPr="00C67A39" w14:paraId="0AD31AE9" w14:textId="77777777" w:rsidTr="00337E64">
        <w:tc>
          <w:tcPr>
            <w:tcW w:w="0" w:type="auto"/>
            <w:shd w:val="clear" w:color="auto" w:fill="auto"/>
          </w:tcPr>
          <w:p w14:paraId="7DBCEBD0" w14:textId="77777777" w:rsidR="00337E64" w:rsidRPr="00C67A39" w:rsidRDefault="00337E64" w:rsidP="00337E64">
            <w:pPr>
              <w:jc w:val="right"/>
              <w:rPr>
                <w:sz w:val="12"/>
                <w:szCs w:val="12"/>
              </w:rPr>
            </w:pPr>
            <w:r w:rsidRPr="00C67A39">
              <w:rPr>
                <w:sz w:val="12"/>
                <w:szCs w:val="12"/>
              </w:rPr>
              <w:t>2094</w:t>
            </w:r>
          </w:p>
        </w:tc>
        <w:tc>
          <w:tcPr>
            <w:tcW w:w="0" w:type="auto"/>
            <w:gridSpan w:val="2"/>
          </w:tcPr>
          <w:p w14:paraId="53AF975A" w14:textId="77777777" w:rsidR="00337E64" w:rsidRPr="00C67A39" w:rsidRDefault="00337E64" w:rsidP="00337E64">
            <w:pPr>
              <w:rPr>
                <w:sz w:val="12"/>
                <w:szCs w:val="12"/>
              </w:rPr>
            </w:pPr>
          </w:p>
        </w:tc>
        <w:tc>
          <w:tcPr>
            <w:tcW w:w="0" w:type="auto"/>
            <w:shd w:val="clear" w:color="auto" w:fill="auto"/>
          </w:tcPr>
          <w:p w14:paraId="124E3D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8F9244"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4EB1D62" w14:textId="77777777" w:rsidR="00337E64" w:rsidRPr="00C67A39" w:rsidRDefault="00337E64" w:rsidP="00337E64">
            <w:pPr>
              <w:jc w:val="center"/>
              <w:rPr>
                <w:sz w:val="12"/>
                <w:szCs w:val="12"/>
              </w:rPr>
            </w:pPr>
            <w:r w:rsidRPr="00C67A39">
              <w:rPr>
                <w:sz w:val="12"/>
                <w:szCs w:val="12"/>
              </w:rPr>
              <w:t>78</w:t>
            </w:r>
          </w:p>
        </w:tc>
      </w:tr>
      <w:tr w:rsidR="00337E64" w:rsidRPr="00C67A39" w14:paraId="2E4976D0" w14:textId="77777777" w:rsidTr="00337E64">
        <w:tc>
          <w:tcPr>
            <w:tcW w:w="0" w:type="auto"/>
            <w:shd w:val="clear" w:color="auto" w:fill="auto"/>
          </w:tcPr>
          <w:p w14:paraId="5FBC1C1B" w14:textId="77777777" w:rsidR="00337E64" w:rsidRPr="00C67A39" w:rsidRDefault="00337E64" w:rsidP="00337E64">
            <w:pPr>
              <w:jc w:val="right"/>
              <w:rPr>
                <w:sz w:val="12"/>
                <w:szCs w:val="12"/>
              </w:rPr>
            </w:pPr>
            <w:r w:rsidRPr="00C67A39">
              <w:rPr>
                <w:sz w:val="12"/>
                <w:szCs w:val="12"/>
              </w:rPr>
              <w:t>2095</w:t>
            </w:r>
          </w:p>
        </w:tc>
        <w:tc>
          <w:tcPr>
            <w:tcW w:w="0" w:type="auto"/>
            <w:gridSpan w:val="2"/>
          </w:tcPr>
          <w:p w14:paraId="4E8F323E" w14:textId="77777777" w:rsidR="00337E64" w:rsidRPr="00C67A39" w:rsidRDefault="00337E64" w:rsidP="00337E64">
            <w:pPr>
              <w:rPr>
                <w:sz w:val="12"/>
                <w:szCs w:val="12"/>
              </w:rPr>
            </w:pPr>
          </w:p>
        </w:tc>
        <w:tc>
          <w:tcPr>
            <w:tcW w:w="0" w:type="auto"/>
            <w:shd w:val="clear" w:color="auto" w:fill="auto"/>
          </w:tcPr>
          <w:p w14:paraId="668746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B0E4A5"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13408C0C" w14:textId="77777777" w:rsidR="00337E64" w:rsidRPr="00C67A39" w:rsidRDefault="00337E64" w:rsidP="00337E64">
            <w:pPr>
              <w:jc w:val="center"/>
              <w:rPr>
                <w:sz w:val="12"/>
                <w:szCs w:val="12"/>
              </w:rPr>
            </w:pPr>
            <w:r w:rsidRPr="00C67A39">
              <w:rPr>
                <w:sz w:val="12"/>
                <w:szCs w:val="12"/>
              </w:rPr>
              <w:t>8</w:t>
            </w:r>
          </w:p>
        </w:tc>
      </w:tr>
      <w:tr w:rsidR="00337E64" w:rsidRPr="00C67A39" w14:paraId="1EF717C0" w14:textId="77777777" w:rsidTr="00337E64">
        <w:tc>
          <w:tcPr>
            <w:tcW w:w="0" w:type="auto"/>
            <w:shd w:val="clear" w:color="auto" w:fill="auto"/>
          </w:tcPr>
          <w:p w14:paraId="535FC3DB" w14:textId="77777777" w:rsidR="00337E64" w:rsidRPr="00C67A39" w:rsidRDefault="00337E64" w:rsidP="00337E64">
            <w:pPr>
              <w:jc w:val="right"/>
              <w:rPr>
                <w:sz w:val="12"/>
                <w:szCs w:val="12"/>
              </w:rPr>
            </w:pPr>
            <w:r w:rsidRPr="00C67A39">
              <w:rPr>
                <w:sz w:val="12"/>
                <w:szCs w:val="12"/>
              </w:rPr>
              <w:t>2096</w:t>
            </w:r>
          </w:p>
        </w:tc>
        <w:tc>
          <w:tcPr>
            <w:tcW w:w="0" w:type="auto"/>
            <w:gridSpan w:val="2"/>
          </w:tcPr>
          <w:p w14:paraId="1BE98E8A" w14:textId="77777777" w:rsidR="00337E64" w:rsidRPr="00C67A39" w:rsidRDefault="00337E64" w:rsidP="00337E64">
            <w:pPr>
              <w:rPr>
                <w:sz w:val="12"/>
                <w:szCs w:val="12"/>
              </w:rPr>
            </w:pPr>
          </w:p>
        </w:tc>
        <w:tc>
          <w:tcPr>
            <w:tcW w:w="0" w:type="auto"/>
            <w:shd w:val="clear" w:color="auto" w:fill="auto"/>
          </w:tcPr>
          <w:p w14:paraId="6A0DFFC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1A3F40"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27F93871" w14:textId="77777777" w:rsidR="00337E64" w:rsidRPr="00C67A39" w:rsidRDefault="00337E64" w:rsidP="00337E64">
            <w:pPr>
              <w:jc w:val="center"/>
              <w:rPr>
                <w:sz w:val="12"/>
                <w:szCs w:val="12"/>
              </w:rPr>
            </w:pPr>
            <w:r w:rsidRPr="00C67A39">
              <w:rPr>
                <w:sz w:val="12"/>
                <w:szCs w:val="12"/>
              </w:rPr>
              <w:t>80</w:t>
            </w:r>
          </w:p>
        </w:tc>
      </w:tr>
      <w:tr w:rsidR="00337E64" w:rsidRPr="00C67A39" w14:paraId="1B3EEBAC" w14:textId="77777777" w:rsidTr="00337E64">
        <w:tc>
          <w:tcPr>
            <w:tcW w:w="0" w:type="auto"/>
            <w:shd w:val="clear" w:color="auto" w:fill="auto"/>
          </w:tcPr>
          <w:p w14:paraId="0856EC48" w14:textId="77777777" w:rsidR="00337E64" w:rsidRPr="00C67A39" w:rsidRDefault="00337E64" w:rsidP="00337E64">
            <w:pPr>
              <w:jc w:val="right"/>
              <w:rPr>
                <w:sz w:val="12"/>
                <w:szCs w:val="12"/>
              </w:rPr>
            </w:pPr>
            <w:r w:rsidRPr="00C67A39">
              <w:rPr>
                <w:sz w:val="12"/>
                <w:szCs w:val="12"/>
              </w:rPr>
              <w:t>2097</w:t>
            </w:r>
          </w:p>
        </w:tc>
        <w:tc>
          <w:tcPr>
            <w:tcW w:w="0" w:type="auto"/>
            <w:gridSpan w:val="2"/>
          </w:tcPr>
          <w:p w14:paraId="09B33D3B" w14:textId="77777777" w:rsidR="00337E64" w:rsidRPr="00C67A39" w:rsidRDefault="00337E64" w:rsidP="00337E64">
            <w:pPr>
              <w:rPr>
                <w:sz w:val="12"/>
                <w:szCs w:val="12"/>
              </w:rPr>
            </w:pPr>
          </w:p>
        </w:tc>
        <w:tc>
          <w:tcPr>
            <w:tcW w:w="0" w:type="auto"/>
            <w:shd w:val="clear" w:color="auto" w:fill="auto"/>
          </w:tcPr>
          <w:p w14:paraId="3C40C75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2B41D3" w14:textId="77777777" w:rsidR="00337E64" w:rsidRPr="00C67A39" w:rsidRDefault="00337E64" w:rsidP="00337E64">
            <w:pPr>
              <w:rPr>
                <w:sz w:val="12"/>
                <w:szCs w:val="12"/>
              </w:rPr>
            </w:pPr>
            <w:r w:rsidRPr="00C67A39">
              <w:rPr>
                <w:sz w:val="12"/>
                <w:szCs w:val="12"/>
              </w:rPr>
              <w:t>Саши Могильниченко</w:t>
            </w:r>
          </w:p>
        </w:tc>
        <w:tc>
          <w:tcPr>
            <w:tcW w:w="0" w:type="auto"/>
            <w:shd w:val="clear" w:color="auto" w:fill="auto"/>
          </w:tcPr>
          <w:p w14:paraId="4288F57F" w14:textId="77777777" w:rsidR="00337E64" w:rsidRPr="00C67A39" w:rsidRDefault="00337E64" w:rsidP="00337E64">
            <w:pPr>
              <w:jc w:val="center"/>
              <w:rPr>
                <w:sz w:val="12"/>
                <w:szCs w:val="12"/>
              </w:rPr>
            </w:pPr>
            <w:r w:rsidRPr="00C67A39">
              <w:rPr>
                <w:sz w:val="12"/>
                <w:szCs w:val="12"/>
              </w:rPr>
              <w:t>9</w:t>
            </w:r>
          </w:p>
        </w:tc>
      </w:tr>
      <w:tr w:rsidR="00337E64" w:rsidRPr="00C67A39" w14:paraId="56AB64BA" w14:textId="77777777" w:rsidTr="00337E64">
        <w:tc>
          <w:tcPr>
            <w:tcW w:w="0" w:type="auto"/>
            <w:shd w:val="clear" w:color="auto" w:fill="auto"/>
          </w:tcPr>
          <w:p w14:paraId="57E3D37D" w14:textId="77777777" w:rsidR="00337E64" w:rsidRPr="00C67A39" w:rsidRDefault="00337E64" w:rsidP="00337E64">
            <w:pPr>
              <w:jc w:val="right"/>
              <w:rPr>
                <w:sz w:val="12"/>
                <w:szCs w:val="12"/>
              </w:rPr>
            </w:pPr>
            <w:r w:rsidRPr="00C67A39">
              <w:rPr>
                <w:sz w:val="12"/>
                <w:szCs w:val="12"/>
              </w:rPr>
              <w:t>2098</w:t>
            </w:r>
          </w:p>
        </w:tc>
        <w:tc>
          <w:tcPr>
            <w:tcW w:w="0" w:type="auto"/>
            <w:gridSpan w:val="2"/>
          </w:tcPr>
          <w:p w14:paraId="5A35507B" w14:textId="77777777" w:rsidR="00337E64" w:rsidRPr="00C67A39" w:rsidRDefault="00337E64" w:rsidP="00337E64">
            <w:pPr>
              <w:rPr>
                <w:sz w:val="12"/>
                <w:szCs w:val="12"/>
              </w:rPr>
            </w:pPr>
          </w:p>
        </w:tc>
        <w:tc>
          <w:tcPr>
            <w:tcW w:w="0" w:type="auto"/>
            <w:shd w:val="clear" w:color="auto" w:fill="auto"/>
          </w:tcPr>
          <w:p w14:paraId="4A5D52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1FC99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385FF99" w14:textId="77777777" w:rsidR="00337E64" w:rsidRPr="00C67A39" w:rsidRDefault="00337E64" w:rsidP="00337E64">
            <w:pPr>
              <w:jc w:val="center"/>
              <w:rPr>
                <w:sz w:val="12"/>
                <w:szCs w:val="12"/>
              </w:rPr>
            </w:pPr>
            <w:r w:rsidRPr="00C67A39">
              <w:rPr>
                <w:sz w:val="12"/>
                <w:szCs w:val="12"/>
              </w:rPr>
              <w:t>1</w:t>
            </w:r>
          </w:p>
        </w:tc>
      </w:tr>
      <w:tr w:rsidR="00337E64" w:rsidRPr="00C67A39" w14:paraId="38FB210E" w14:textId="77777777" w:rsidTr="00337E64">
        <w:tc>
          <w:tcPr>
            <w:tcW w:w="0" w:type="auto"/>
            <w:shd w:val="clear" w:color="auto" w:fill="auto"/>
          </w:tcPr>
          <w:p w14:paraId="08440CBD" w14:textId="77777777" w:rsidR="00337E64" w:rsidRPr="00C67A39" w:rsidRDefault="00337E64" w:rsidP="00337E64">
            <w:pPr>
              <w:jc w:val="right"/>
              <w:rPr>
                <w:sz w:val="12"/>
                <w:szCs w:val="12"/>
              </w:rPr>
            </w:pPr>
            <w:r w:rsidRPr="00C67A39">
              <w:rPr>
                <w:sz w:val="12"/>
                <w:szCs w:val="12"/>
              </w:rPr>
              <w:t>2099</w:t>
            </w:r>
          </w:p>
        </w:tc>
        <w:tc>
          <w:tcPr>
            <w:tcW w:w="0" w:type="auto"/>
            <w:gridSpan w:val="2"/>
          </w:tcPr>
          <w:p w14:paraId="35A967FB" w14:textId="77777777" w:rsidR="00337E64" w:rsidRPr="00C67A39" w:rsidRDefault="00337E64" w:rsidP="00337E64">
            <w:pPr>
              <w:rPr>
                <w:sz w:val="12"/>
                <w:szCs w:val="12"/>
              </w:rPr>
            </w:pPr>
          </w:p>
        </w:tc>
        <w:tc>
          <w:tcPr>
            <w:tcW w:w="0" w:type="auto"/>
            <w:shd w:val="clear" w:color="auto" w:fill="auto"/>
          </w:tcPr>
          <w:p w14:paraId="3F06E04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D7B4D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F40EE1A" w14:textId="77777777" w:rsidR="00337E64" w:rsidRPr="00C67A39" w:rsidRDefault="00337E64" w:rsidP="00337E64">
            <w:pPr>
              <w:jc w:val="center"/>
              <w:rPr>
                <w:sz w:val="12"/>
                <w:szCs w:val="12"/>
              </w:rPr>
            </w:pPr>
            <w:r w:rsidRPr="00C67A39">
              <w:rPr>
                <w:sz w:val="12"/>
                <w:szCs w:val="12"/>
              </w:rPr>
              <w:t>10/1</w:t>
            </w:r>
          </w:p>
        </w:tc>
      </w:tr>
      <w:tr w:rsidR="00337E64" w:rsidRPr="00C67A39" w14:paraId="62B0E2AB" w14:textId="77777777" w:rsidTr="00337E64">
        <w:tc>
          <w:tcPr>
            <w:tcW w:w="0" w:type="auto"/>
            <w:shd w:val="clear" w:color="auto" w:fill="auto"/>
          </w:tcPr>
          <w:p w14:paraId="152FE61D" w14:textId="77777777" w:rsidR="00337E64" w:rsidRPr="00C67A39" w:rsidRDefault="00337E64" w:rsidP="00337E64">
            <w:pPr>
              <w:jc w:val="right"/>
              <w:rPr>
                <w:sz w:val="12"/>
                <w:szCs w:val="12"/>
              </w:rPr>
            </w:pPr>
            <w:r w:rsidRPr="00C67A39">
              <w:rPr>
                <w:sz w:val="12"/>
                <w:szCs w:val="12"/>
              </w:rPr>
              <w:t>2100</w:t>
            </w:r>
          </w:p>
        </w:tc>
        <w:tc>
          <w:tcPr>
            <w:tcW w:w="0" w:type="auto"/>
            <w:gridSpan w:val="2"/>
          </w:tcPr>
          <w:p w14:paraId="699B99B5" w14:textId="77777777" w:rsidR="00337E64" w:rsidRPr="00C67A39" w:rsidRDefault="00337E64" w:rsidP="00337E64">
            <w:pPr>
              <w:rPr>
                <w:sz w:val="12"/>
                <w:szCs w:val="12"/>
              </w:rPr>
            </w:pPr>
          </w:p>
        </w:tc>
        <w:tc>
          <w:tcPr>
            <w:tcW w:w="0" w:type="auto"/>
            <w:shd w:val="clear" w:color="auto" w:fill="auto"/>
          </w:tcPr>
          <w:p w14:paraId="1164B7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FD808A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DD154D8" w14:textId="77777777" w:rsidR="00337E64" w:rsidRPr="00C67A39" w:rsidRDefault="00337E64" w:rsidP="00337E64">
            <w:pPr>
              <w:jc w:val="center"/>
              <w:rPr>
                <w:sz w:val="12"/>
                <w:szCs w:val="12"/>
              </w:rPr>
            </w:pPr>
            <w:r w:rsidRPr="00C67A39">
              <w:rPr>
                <w:sz w:val="12"/>
                <w:szCs w:val="12"/>
              </w:rPr>
              <w:t>10/2</w:t>
            </w:r>
          </w:p>
        </w:tc>
      </w:tr>
      <w:tr w:rsidR="00337E64" w:rsidRPr="00C67A39" w14:paraId="23072DF3" w14:textId="77777777" w:rsidTr="00337E64">
        <w:tc>
          <w:tcPr>
            <w:tcW w:w="0" w:type="auto"/>
            <w:shd w:val="clear" w:color="auto" w:fill="auto"/>
          </w:tcPr>
          <w:p w14:paraId="36F4B23B" w14:textId="77777777" w:rsidR="00337E64" w:rsidRPr="00C67A39" w:rsidRDefault="00337E64" w:rsidP="00337E64">
            <w:pPr>
              <w:jc w:val="right"/>
              <w:rPr>
                <w:sz w:val="12"/>
                <w:szCs w:val="12"/>
              </w:rPr>
            </w:pPr>
            <w:r w:rsidRPr="00C67A39">
              <w:rPr>
                <w:sz w:val="12"/>
                <w:szCs w:val="12"/>
              </w:rPr>
              <w:t>2101</w:t>
            </w:r>
          </w:p>
        </w:tc>
        <w:tc>
          <w:tcPr>
            <w:tcW w:w="0" w:type="auto"/>
            <w:gridSpan w:val="2"/>
          </w:tcPr>
          <w:p w14:paraId="646661CA" w14:textId="77777777" w:rsidR="00337E64" w:rsidRPr="00C67A39" w:rsidRDefault="00337E64" w:rsidP="00337E64">
            <w:pPr>
              <w:rPr>
                <w:sz w:val="12"/>
                <w:szCs w:val="12"/>
              </w:rPr>
            </w:pPr>
          </w:p>
        </w:tc>
        <w:tc>
          <w:tcPr>
            <w:tcW w:w="0" w:type="auto"/>
            <w:shd w:val="clear" w:color="auto" w:fill="auto"/>
          </w:tcPr>
          <w:p w14:paraId="46C272D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BCE15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51CF59B" w14:textId="77777777" w:rsidR="00337E64" w:rsidRPr="00C67A39" w:rsidRDefault="00337E64" w:rsidP="00337E64">
            <w:pPr>
              <w:jc w:val="center"/>
              <w:rPr>
                <w:sz w:val="12"/>
                <w:szCs w:val="12"/>
              </w:rPr>
            </w:pPr>
            <w:r w:rsidRPr="00C67A39">
              <w:rPr>
                <w:sz w:val="12"/>
                <w:szCs w:val="12"/>
              </w:rPr>
              <w:t>100</w:t>
            </w:r>
          </w:p>
        </w:tc>
      </w:tr>
      <w:tr w:rsidR="00337E64" w:rsidRPr="00C67A39" w14:paraId="41456C28" w14:textId="77777777" w:rsidTr="00337E64">
        <w:tc>
          <w:tcPr>
            <w:tcW w:w="0" w:type="auto"/>
            <w:shd w:val="clear" w:color="auto" w:fill="auto"/>
          </w:tcPr>
          <w:p w14:paraId="657A99AB" w14:textId="77777777" w:rsidR="00337E64" w:rsidRPr="00C67A39" w:rsidRDefault="00337E64" w:rsidP="00337E64">
            <w:pPr>
              <w:jc w:val="right"/>
              <w:rPr>
                <w:sz w:val="12"/>
                <w:szCs w:val="12"/>
              </w:rPr>
            </w:pPr>
            <w:r w:rsidRPr="00C67A39">
              <w:rPr>
                <w:sz w:val="12"/>
                <w:szCs w:val="12"/>
              </w:rPr>
              <w:t>2102</w:t>
            </w:r>
          </w:p>
        </w:tc>
        <w:tc>
          <w:tcPr>
            <w:tcW w:w="0" w:type="auto"/>
            <w:gridSpan w:val="2"/>
          </w:tcPr>
          <w:p w14:paraId="2B661F85" w14:textId="77777777" w:rsidR="00337E64" w:rsidRPr="00C67A39" w:rsidRDefault="00337E64" w:rsidP="00337E64">
            <w:pPr>
              <w:rPr>
                <w:sz w:val="12"/>
                <w:szCs w:val="12"/>
              </w:rPr>
            </w:pPr>
          </w:p>
        </w:tc>
        <w:tc>
          <w:tcPr>
            <w:tcW w:w="0" w:type="auto"/>
            <w:shd w:val="clear" w:color="auto" w:fill="auto"/>
          </w:tcPr>
          <w:p w14:paraId="07D408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5553D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07EF338" w14:textId="77777777" w:rsidR="00337E64" w:rsidRPr="00C67A39" w:rsidRDefault="00337E64" w:rsidP="00337E64">
            <w:pPr>
              <w:jc w:val="center"/>
              <w:rPr>
                <w:sz w:val="12"/>
                <w:szCs w:val="12"/>
              </w:rPr>
            </w:pPr>
            <w:r w:rsidRPr="00C67A39">
              <w:rPr>
                <w:sz w:val="12"/>
                <w:szCs w:val="12"/>
              </w:rPr>
              <w:t>101</w:t>
            </w:r>
          </w:p>
        </w:tc>
      </w:tr>
      <w:tr w:rsidR="00337E64" w:rsidRPr="00C67A39" w14:paraId="182B8640" w14:textId="77777777" w:rsidTr="00337E64">
        <w:tc>
          <w:tcPr>
            <w:tcW w:w="0" w:type="auto"/>
            <w:shd w:val="clear" w:color="auto" w:fill="auto"/>
          </w:tcPr>
          <w:p w14:paraId="1F5318F1" w14:textId="77777777" w:rsidR="00337E64" w:rsidRPr="00C67A39" w:rsidRDefault="00337E64" w:rsidP="00337E64">
            <w:pPr>
              <w:jc w:val="right"/>
              <w:rPr>
                <w:sz w:val="12"/>
                <w:szCs w:val="12"/>
              </w:rPr>
            </w:pPr>
            <w:r w:rsidRPr="00C67A39">
              <w:rPr>
                <w:sz w:val="12"/>
                <w:szCs w:val="12"/>
              </w:rPr>
              <w:t>2103</w:t>
            </w:r>
          </w:p>
        </w:tc>
        <w:tc>
          <w:tcPr>
            <w:tcW w:w="0" w:type="auto"/>
            <w:gridSpan w:val="2"/>
          </w:tcPr>
          <w:p w14:paraId="51F0AA4B" w14:textId="77777777" w:rsidR="00337E64" w:rsidRPr="00C67A39" w:rsidRDefault="00337E64" w:rsidP="00337E64">
            <w:pPr>
              <w:rPr>
                <w:sz w:val="12"/>
                <w:szCs w:val="12"/>
              </w:rPr>
            </w:pPr>
          </w:p>
        </w:tc>
        <w:tc>
          <w:tcPr>
            <w:tcW w:w="0" w:type="auto"/>
            <w:shd w:val="clear" w:color="auto" w:fill="auto"/>
          </w:tcPr>
          <w:p w14:paraId="18C1E9C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32F5D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80D7AC4" w14:textId="77777777" w:rsidR="00337E64" w:rsidRPr="00C67A39" w:rsidRDefault="00337E64" w:rsidP="00337E64">
            <w:pPr>
              <w:jc w:val="center"/>
              <w:rPr>
                <w:sz w:val="12"/>
                <w:szCs w:val="12"/>
              </w:rPr>
            </w:pPr>
            <w:r w:rsidRPr="00C67A39">
              <w:rPr>
                <w:sz w:val="12"/>
                <w:szCs w:val="12"/>
              </w:rPr>
              <w:t>102</w:t>
            </w:r>
          </w:p>
        </w:tc>
      </w:tr>
      <w:tr w:rsidR="00337E64" w:rsidRPr="00C67A39" w14:paraId="24938270" w14:textId="77777777" w:rsidTr="00337E64">
        <w:tc>
          <w:tcPr>
            <w:tcW w:w="0" w:type="auto"/>
            <w:shd w:val="clear" w:color="auto" w:fill="auto"/>
          </w:tcPr>
          <w:p w14:paraId="58C9FEF2" w14:textId="77777777" w:rsidR="00337E64" w:rsidRPr="00C67A39" w:rsidRDefault="00337E64" w:rsidP="00337E64">
            <w:pPr>
              <w:jc w:val="right"/>
              <w:rPr>
                <w:sz w:val="12"/>
                <w:szCs w:val="12"/>
              </w:rPr>
            </w:pPr>
            <w:r w:rsidRPr="00C67A39">
              <w:rPr>
                <w:sz w:val="12"/>
                <w:szCs w:val="12"/>
              </w:rPr>
              <w:t>2104</w:t>
            </w:r>
          </w:p>
        </w:tc>
        <w:tc>
          <w:tcPr>
            <w:tcW w:w="0" w:type="auto"/>
            <w:gridSpan w:val="2"/>
          </w:tcPr>
          <w:p w14:paraId="58465E82" w14:textId="77777777" w:rsidR="00337E64" w:rsidRPr="00C67A39" w:rsidRDefault="00337E64" w:rsidP="00337E64">
            <w:pPr>
              <w:rPr>
                <w:sz w:val="12"/>
                <w:szCs w:val="12"/>
              </w:rPr>
            </w:pPr>
          </w:p>
        </w:tc>
        <w:tc>
          <w:tcPr>
            <w:tcW w:w="0" w:type="auto"/>
            <w:shd w:val="clear" w:color="auto" w:fill="auto"/>
          </w:tcPr>
          <w:p w14:paraId="1EA47D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7C681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AB1082C" w14:textId="77777777" w:rsidR="00337E64" w:rsidRPr="00C67A39" w:rsidRDefault="00337E64" w:rsidP="00337E64">
            <w:pPr>
              <w:jc w:val="center"/>
              <w:rPr>
                <w:sz w:val="12"/>
                <w:szCs w:val="12"/>
              </w:rPr>
            </w:pPr>
            <w:r w:rsidRPr="00C67A39">
              <w:rPr>
                <w:sz w:val="12"/>
                <w:szCs w:val="12"/>
              </w:rPr>
              <w:t>103</w:t>
            </w:r>
          </w:p>
        </w:tc>
      </w:tr>
      <w:tr w:rsidR="00337E64" w:rsidRPr="00C67A39" w14:paraId="384CE559" w14:textId="77777777" w:rsidTr="00337E64">
        <w:tc>
          <w:tcPr>
            <w:tcW w:w="0" w:type="auto"/>
            <w:shd w:val="clear" w:color="auto" w:fill="auto"/>
          </w:tcPr>
          <w:p w14:paraId="49FFBF3B" w14:textId="77777777" w:rsidR="00337E64" w:rsidRPr="00C67A39" w:rsidRDefault="00337E64" w:rsidP="00337E64">
            <w:pPr>
              <w:jc w:val="right"/>
              <w:rPr>
                <w:sz w:val="12"/>
                <w:szCs w:val="12"/>
              </w:rPr>
            </w:pPr>
            <w:r w:rsidRPr="00C67A39">
              <w:rPr>
                <w:sz w:val="12"/>
                <w:szCs w:val="12"/>
              </w:rPr>
              <w:t>2105</w:t>
            </w:r>
          </w:p>
        </w:tc>
        <w:tc>
          <w:tcPr>
            <w:tcW w:w="0" w:type="auto"/>
            <w:gridSpan w:val="2"/>
          </w:tcPr>
          <w:p w14:paraId="73580B47" w14:textId="77777777" w:rsidR="00337E64" w:rsidRPr="00C67A39" w:rsidRDefault="00337E64" w:rsidP="00337E64">
            <w:pPr>
              <w:rPr>
                <w:sz w:val="12"/>
                <w:szCs w:val="12"/>
              </w:rPr>
            </w:pPr>
          </w:p>
        </w:tc>
        <w:tc>
          <w:tcPr>
            <w:tcW w:w="0" w:type="auto"/>
            <w:shd w:val="clear" w:color="auto" w:fill="auto"/>
          </w:tcPr>
          <w:p w14:paraId="13B5A2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2C831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8AE7860" w14:textId="77777777" w:rsidR="00337E64" w:rsidRPr="00C67A39" w:rsidRDefault="00337E64" w:rsidP="00337E64">
            <w:pPr>
              <w:jc w:val="center"/>
              <w:rPr>
                <w:sz w:val="12"/>
                <w:szCs w:val="12"/>
              </w:rPr>
            </w:pPr>
            <w:r w:rsidRPr="00C67A39">
              <w:rPr>
                <w:sz w:val="12"/>
                <w:szCs w:val="12"/>
              </w:rPr>
              <w:t>104</w:t>
            </w:r>
          </w:p>
        </w:tc>
      </w:tr>
      <w:tr w:rsidR="00337E64" w:rsidRPr="00C67A39" w14:paraId="2E86709C" w14:textId="77777777" w:rsidTr="00337E64">
        <w:tc>
          <w:tcPr>
            <w:tcW w:w="0" w:type="auto"/>
            <w:shd w:val="clear" w:color="auto" w:fill="auto"/>
          </w:tcPr>
          <w:p w14:paraId="79076570" w14:textId="77777777" w:rsidR="00337E64" w:rsidRPr="00C67A39" w:rsidRDefault="00337E64" w:rsidP="00337E64">
            <w:pPr>
              <w:jc w:val="right"/>
              <w:rPr>
                <w:sz w:val="12"/>
                <w:szCs w:val="12"/>
              </w:rPr>
            </w:pPr>
            <w:r w:rsidRPr="00C67A39">
              <w:rPr>
                <w:sz w:val="12"/>
                <w:szCs w:val="12"/>
              </w:rPr>
              <w:t>2106</w:t>
            </w:r>
          </w:p>
        </w:tc>
        <w:tc>
          <w:tcPr>
            <w:tcW w:w="0" w:type="auto"/>
            <w:gridSpan w:val="2"/>
          </w:tcPr>
          <w:p w14:paraId="2BCB7F49" w14:textId="77777777" w:rsidR="00337E64" w:rsidRPr="00C67A39" w:rsidRDefault="00337E64" w:rsidP="00337E64">
            <w:pPr>
              <w:rPr>
                <w:sz w:val="12"/>
                <w:szCs w:val="12"/>
              </w:rPr>
            </w:pPr>
          </w:p>
        </w:tc>
        <w:tc>
          <w:tcPr>
            <w:tcW w:w="0" w:type="auto"/>
            <w:shd w:val="clear" w:color="auto" w:fill="auto"/>
          </w:tcPr>
          <w:p w14:paraId="38DEE84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813CE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B09B58B" w14:textId="77777777" w:rsidR="00337E64" w:rsidRPr="00C67A39" w:rsidRDefault="00337E64" w:rsidP="00337E64">
            <w:pPr>
              <w:jc w:val="center"/>
              <w:rPr>
                <w:sz w:val="12"/>
                <w:szCs w:val="12"/>
              </w:rPr>
            </w:pPr>
            <w:r w:rsidRPr="00C67A39">
              <w:rPr>
                <w:sz w:val="12"/>
                <w:szCs w:val="12"/>
              </w:rPr>
              <w:t>105</w:t>
            </w:r>
          </w:p>
        </w:tc>
      </w:tr>
      <w:tr w:rsidR="00337E64" w:rsidRPr="00C67A39" w14:paraId="04112AAE" w14:textId="77777777" w:rsidTr="00337E64">
        <w:tc>
          <w:tcPr>
            <w:tcW w:w="0" w:type="auto"/>
            <w:shd w:val="clear" w:color="auto" w:fill="auto"/>
          </w:tcPr>
          <w:p w14:paraId="769AE5B6" w14:textId="77777777" w:rsidR="00337E64" w:rsidRPr="00C67A39" w:rsidRDefault="00337E64" w:rsidP="00337E64">
            <w:pPr>
              <w:jc w:val="right"/>
              <w:rPr>
                <w:sz w:val="12"/>
                <w:szCs w:val="12"/>
              </w:rPr>
            </w:pPr>
            <w:r w:rsidRPr="00C67A39">
              <w:rPr>
                <w:sz w:val="12"/>
                <w:szCs w:val="12"/>
              </w:rPr>
              <w:t>2107</w:t>
            </w:r>
          </w:p>
        </w:tc>
        <w:tc>
          <w:tcPr>
            <w:tcW w:w="0" w:type="auto"/>
            <w:gridSpan w:val="2"/>
          </w:tcPr>
          <w:p w14:paraId="2F6B7D8A" w14:textId="77777777" w:rsidR="00337E64" w:rsidRPr="00C67A39" w:rsidRDefault="00337E64" w:rsidP="00337E64">
            <w:pPr>
              <w:rPr>
                <w:sz w:val="12"/>
                <w:szCs w:val="12"/>
              </w:rPr>
            </w:pPr>
          </w:p>
        </w:tc>
        <w:tc>
          <w:tcPr>
            <w:tcW w:w="0" w:type="auto"/>
            <w:shd w:val="clear" w:color="auto" w:fill="auto"/>
          </w:tcPr>
          <w:p w14:paraId="49BBEBE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54DAE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75F74D0" w14:textId="77777777" w:rsidR="00337E64" w:rsidRPr="00C67A39" w:rsidRDefault="00337E64" w:rsidP="00337E64">
            <w:pPr>
              <w:jc w:val="center"/>
              <w:rPr>
                <w:sz w:val="12"/>
                <w:szCs w:val="12"/>
              </w:rPr>
            </w:pPr>
            <w:r w:rsidRPr="00C67A39">
              <w:rPr>
                <w:sz w:val="12"/>
                <w:szCs w:val="12"/>
              </w:rPr>
              <w:t>106</w:t>
            </w:r>
          </w:p>
        </w:tc>
      </w:tr>
      <w:tr w:rsidR="00337E64" w:rsidRPr="00C67A39" w14:paraId="3450CFB1" w14:textId="77777777" w:rsidTr="00337E64">
        <w:tc>
          <w:tcPr>
            <w:tcW w:w="0" w:type="auto"/>
            <w:shd w:val="clear" w:color="auto" w:fill="auto"/>
          </w:tcPr>
          <w:p w14:paraId="219F03E5" w14:textId="77777777" w:rsidR="00337E64" w:rsidRPr="00C67A39" w:rsidRDefault="00337E64" w:rsidP="00337E64">
            <w:pPr>
              <w:jc w:val="right"/>
              <w:rPr>
                <w:sz w:val="12"/>
                <w:szCs w:val="12"/>
              </w:rPr>
            </w:pPr>
            <w:r w:rsidRPr="00C67A39">
              <w:rPr>
                <w:sz w:val="12"/>
                <w:szCs w:val="12"/>
              </w:rPr>
              <w:t>2108</w:t>
            </w:r>
          </w:p>
        </w:tc>
        <w:tc>
          <w:tcPr>
            <w:tcW w:w="0" w:type="auto"/>
            <w:gridSpan w:val="2"/>
          </w:tcPr>
          <w:p w14:paraId="6C6521E2" w14:textId="77777777" w:rsidR="00337E64" w:rsidRPr="00C67A39" w:rsidRDefault="00337E64" w:rsidP="00337E64">
            <w:pPr>
              <w:rPr>
                <w:sz w:val="12"/>
                <w:szCs w:val="12"/>
              </w:rPr>
            </w:pPr>
          </w:p>
        </w:tc>
        <w:tc>
          <w:tcPr>
            <w:tcW w:w="0" w:type="auto"/>
            <w:shd w:val="clear" w:color="auto" w:fill="auto"/>
          </w:tcPr>
          <w:p w14:paraId="7ED1D60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0DDA2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5763EB7" w14:textId="77777777" w:rsidR="00337E64" w:rsidRPr="00C67A39" w:rsidRDefault="00337E64" w:rsidP="00337E64">
            <w:pPr>
              <w:jc w:val="center"/>
              <w:rPr>
                <w:sz w:val="12"/>
                <w:szCs w:val="12"/>
              </w:rPr>
            </w:pPr>
            <w:r w:rsidRPr="00C67A39">
              <w:rPr>
                <w:sz w:val="12"/>
                <w:szCs w:val="12"/>
              </w:rPr>
              <w:t>107</w:t>
            </w:r>
          </w:p>
        </w:tc>
      </w:tr>
      <w:tr w:rsidR="00337E64" w:rsidRPr="00C67A39" w14:paraId="7D3FCD17" w14:textId="77777777" w:rsidTr="00337E64">
        <w:tc>
          <w:tcPr>
            <w:tcW w:w="0" w:type="auto"/>
            <w:shd w:val="clear" w:color="auto" w:fill="auto"/>
          </w:tcPr>
          <w:p w14:paraId="1B3C91A5" w14:textId="77777777" w:rsidR="00337E64" w:rsidRPr="00C67A39" w:rsidRDefault="00337E64" w:rsidP="00337E64">
            <w:pPr>
              <w:jc w:val="right"/>
              <w:rPr>
                <w:sz w:val="12"/>
                <w:szCs w:val="12"/>
              </w:rPr>
            </w:pPr>
            <w:r w:rsidRPr="00C67A39">
              <w:rPr>
                <w:sz w:val="12"/>
                <w:szCs w:val="12"/>
              </w:rPr>
              <w:t>2109</w:t>
            </w:r>
          </w:p>
        </w:tc>
        <w:tc>
          <w:tcPr>
            <w:tcW w:w="0" w:type="auto"/>
            <w:gridSpan w:val="2"/>
          </w:tcPr>
          <w:p w14:paraId="7DAC2055" w14:textId="77777777" w:rsidR="00337E64" w:rsidRPr="00C67A39" w:rsidRDefault="00337E64" w:rsidP="00337E64">
            <w:pPr>
              <w:rPr>
                <w:sz w:val="12"/>
                <w:szCs w:val="12"/>
              </w:rPr>
            </w:pPr>
          </w:p>
        </w:tc>
        <w:tc>
          <w:tcPr>
            <w:tcW w:w="0" w:type="auto"/>
            <w:shd w:val="clear" w:color="auto" w:fill="auto"/>
          </w:tcPr>
          <w:p w14:paraId="4F6162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05F75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DEDF795" w14:textId="77777777" w:rsidR="00337E64" w:rsidRPr="00C67A39" w:rsidRDefault="00337E64" w:rsidP="00337E64">
            <w:pPr>
              <w:jc w:val="center"/>
              <w:rPr>
                <w:sz w:val="12"/>
                <w:szCs w:val="12"/>
              </w:rPr>
            </w:pPr>
            <w:r w:rsidRPr="00C67A39">
              <w:rPr>
                <w:sz w:val="12"/>
                <w:szCs w:val="12"/>
              </w:rPr>
              <w:t>108</w:t>
            </w:r>
          </w:p>
        </w:tc>
      </w:tr>
      <w:tr w:rsidR="00337E64" w:rsidRPr="00C67A39" w14:paraId="304CBDBF" w14:textId="77777777" w:rsidTr="00337E64">
        <w:tc>
          <w:tcPr>
            <w:tcW w:w="0" w:type="auto"/>
            <w:shd w:val="clear" w:color="auto" w:fill="auto"/>
          </w:tcPr>
          <w:p w14:paraId="13ABF3E1" w14:textId="77777777" w:rsidR="00337E64" w:rsidRPr="00C67A39" w:rsidRDefault="00337E64" w:rsidP="00337E64">
            <w:pPr>
              <w:jc w:val="right"/>
              <w:rPr>
                <w:sz w:val="12"/>
                <w:szCs w:val="12"/>
              </w:rPr>
            </w:pPr>
            <w:r w:rsidRPr="00C67A39">
              <w:rPr>
                <w:sz w:val="12"/>
                <w:szCs w:val="12"/>
              </w:rPr>
              <w:t>2110</w:t>
            </w:r>
          </w:p>
        </w:tc>
        <w:tc>
          <w:tcPr>
            <w:tcW w:w="0" w:type="auto"/>
            <w:gridSpan w:val="2"/>
          </w:tcPr>
          <w:p w14:paraId="46B7B06A" w14:textId="77777777" w:rsidR="00337E64" w:rsidRPr="00C67A39" w:rsidRDefault="00337E64" w:rsidP="00337E64">
            <w:pPr>
              <w:rPr>
                <w:sz w:val="12"/>
                <w:szCs w:val="12"/>
              </w:rPr>
            </w:pPr>
          </w:p>
        </w:tc>
        <w:tc>
          <w:tcPr>
            <w:tcW w:w="0" w:type="auto"/>
            <w:shd w:val="clear" w:color="auto" w:fill="auto"/>
          </w:tcPr>
          <w:p w14:paraId="0FF7BC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1127A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32C29CE" w14:textId="77777777" w:rsidR="00337E64" w:rsidRPr="00C67A39" w:rsidRDefault="00337E64" w:rsidP="00337E64">
            <w:pPr>
              <w:jc w:val="center"/>
              <w:rPr>
                <w:sz w:val="12"/>
                <w:szCs w:val="12"/>
              </w:rPr>
            </w:pPr>
            <w:r w:rsidRPr="00C67A39">
              <w:rPr>
                <w:sz w:val="12"/>
                <w:szCs w:val="12"/>
              </w:rPr>
              <w:t>109</w:t>
            </w:r>
          </w:p>
        </w:tc>
      </w:tr>
      <w:tr w:rsidR="00337E64" w:rsidRPr="00C67A39" w14:paraId="30FD4040" w14:textId="77777777" w:rsidTr="00337E64">
        <w:tc>
          <w:tcPr>
            <w:tcW w:w="0" w:type="auto"/>
            <w:shd w:val="clear" w:color="auto" w:fill="auto"/>
          </w:tcPr>
          <w:p w14:paraId="0B18102C" w14:textId="77777777" w:rsidR="00337E64" w:rsidRPr="00C67A39" w:rsidRDefault="00337E64" w:rsidP="00337E64">
            <w:pPr>
              <w:jc w:val="right"/>
              <w:rPr>
                <w:sz w:val="12"/>
                <w:szCs w:val="12"/>
              </w:rPr>
            </w:pPr>
            <w:r w:rsidRPr="00C67A39">
              <w:rPr>
                <w:sz w:val="12"/>
                <w:szCs w:val="12"/>
              </w:rPr>
              <w:t>2111</w:t>
            </w:r>
          </w:p>
        </w:tc>
        <w:tc>
          <w:tcPr>
            <w:tcW w:w="0" w:type="auto"/>
            <w:gridSpan w:val="2"/>
          </w:tcPr>
          <w:p w14:paraId="35311BE9" w14:textId="77777777" w:rsidR="00337E64" w:rsidRPr="00C67A39" w:rsidRDefault="00337E64" w:rsidP="00337E64">
            <w:pPr>
              <w:rPr>
                <w:sz w:val="12"/>
                <w:szCs w:val="12"/>
              </w:rPr>
            </w:pPr>
          </w:p>
        </w:tc>
        <w:tc>
          <w:tcPr>
            <w:tcW w:w="0" w:type="auto"/>
            <w:shd w:val="clear" w:color="auto" w:fill="auto"/>
          </w:tcPr>
          <w:p w14:paraId="38088E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59B5D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BA2D61E" w14:textId="77777777" w:rsidR="00337E64" w:rsidRPr="00C67A39" w:rsidRDefault="00337E64" w:rsidP="00337E64">
            <w:pPr>
              <w:jc w:val="center"/>
              <w:rPr>
                <w:sz w:val="12"/>
                <w:szCs w:val="12"/>
              </w:rPr>
            </w:pPr>
            <w:r w:rsidRPr="00C67A39">
              <w:rPr>
                <w:sz w:val="12"/>
                <w:szCs w:val="12"/>
              </w:rPr>
              <w:t>11</w:t>
            </w:r>
          </w:p>
        </w:tc>
      </w:tr>
      <w:tr w:rsidR="00337E64" w:rsidRPr="00C67A39" w14:paraId="14C95312" w14:textId="77777777" w:rsidTr="00337E64">
        <w:tc>
          <w:tcPr>
            <w:tcW w:w="0" w:type="auto"/>
            <w:shd w:val="clear" w:color="auto" w:fill="auto"/>
          </w:tcPr>
          <w:p w14:paraId="7E969AC2" w14:textId="77777777" w:rsidR="00337E64" w:rsidRPr="00C67A39" w:rsidRDefault="00337E64" w:rsidP="00337E64">
            <w:pPr>
              <w:jc w:val="right"/>
              <w:rPr>
                <w:sz w:val="12"/>
                <w:szCs w:val="12"/>
              </w:rPr>
            </w:pPr>
            <w:r w:rsidRPr="00C67A39">
              <w:rPr>
                <w:sz w:val="12"/>
                <w:szCs w:val="12"/>
              </w:rPr>
              <w:t>2112</w:t>
            </w:r>
          </w:p>
        </w:tc>
        <w:tc>
          <w:tcPr>
            <w:tcW w:w="0" w:type="auto"/>
            <w:gridSpan w:val="2"/>
          </w:tcPr>
          <w:p w14:paraId="72BBF790" w14:textId="77777777" w:rsidR="00337E64" w:rsidRPr="00C67A39" w:rsidRDefault="00337E64" w:rsidP="00337E64">
            <w:pPr>
              <w:rPr>
                <w:sz w:val="12"/>
                <w:szCs w:val="12"/>
              </w:rPr>
            </w:pPr>
          </w:p>
        </w:tc>
        <w:tc>
          <w:tcPr>
            <w:tcW w:w="0" w:type="auto"/>
            <w:shd w:val="clear" w:color="auto" w:fill="auto"/>
          </w:tcPr>
          <w:p w14:paraId="30154F8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984CB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9C34F63" w14:textId="77777777" w:rsidR="00337E64" w:rsidRPr="00C67A39" w:rsidRDefault="00337E64" w:rsidP="00337E64">
            <w:pPr>
              <w:jc w:val="center"/>
              <w:rPr>
                <w:sz w:val="12"/>
                <w:szCs w:val="12"/>
              </w:rPr>
            </w:pPr>
            <w:r w:rsidRPr="00C67A39">
              <w:rPr>
                <w:sz w:val="12"/>
                <w:szCs w:val="12"/>
              </w:rPr>
              <w:t>110</w:t>
            </w:r>
          </w:p>
        </w:tc>
      </w:tr>
      <w:tr w:rsidR="00337E64" w:rsidRPr="00C67A39" w14:paraId="59C84DCC" w14:textId="77777777" w:rsidTr="00337E64">
        <w:tc>
          <w:tcPr>
            <w:tcW w:w="0" w:type="auto"/>
            <w:shd w:val="clear" w:color="auto" w:fill="auto"/>
          </w:tcPr>
          <w:p w14:paraId="0A84A5AB" w14:textId="77777777" w:rsidR="00337E64" w:rsidRPr="00C67A39" w:rsidRDefault="00337E64" w:rsidP="00337E64">
            <w:pPr>
              <w:jc w:val="right"/>
              <w:rPr>
                <w:sz w:val="12"/>
                <w:szCs w:val="12"/>
              </w:rPr>
            </w:pPr>
            <w:r w:rsidRPr="00C67A39">
              <w:rPr>
                <w:sz w:val="12"/>
                <w:szCs w:val="12"/>
              </w:rPr>
              <w:t>2113</w:t>
            </w:r>
          </w:p>
        </w:tc>
        <w:tc>
          <w:tcPr>
            <w:tcW w:w="0" w:type="auto"/>
            <w:gridSpan w:val="2"/>
          </w:tcPr>
          <w:p w14:paraId="1DD45994" w14:textId="77777777" w:rsidR="00337E64" w:rsidRPr="00C67A39" w:rsidRDefault="00337E64" w:rsidP="00337E64">
            <w:pPr>
              <w:rPr>
                <w:sz w:val="12"/>
                <w:szCs w:val="12"/>
              </w:rPr>
            </w:pPr>
          </w:p>
        </w:tc>
        <w:tc>
          <w:tcPr>
            <w:tcW w:w="0" w:type="auto"/>
            <w:shd w:val="clear" w:color="auto" w:fill="auto"/>
          </w:tcPr>
          <w:p w14:paraId="767D4F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4E2F6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27CD371" w14:textId="77777777" w:rsidR="00337E64" w:rsidRPr="00C67A39" w:rsidRDefault="00337E64" w:rsidP="00337E64">
            <w:pPr>
              <w:jc w:val="center"/>
              <w:rPr>
                <w:sz w:val="12"/>
                <w:szCs w:val="12"/>
              </w:rPr>
            </w:pPr>
            <w:r w:rsidRPr="00C67A39">
              <w:rPr>
                <w:sz w:val="12"/>
                <w:szCs w:val="12"/>
              </w:rPr>
              <w:t>111</w:t>
            </w:r>
          </w:p>
        </w:tc>
      </w:tr>
      <w:tr w:rsidR="00337E64" w:rsidRPr="00C67A39" w14:paraId="617A4FA3" w14:textId="77777777" w:rsidTr="00337E64">
        <w:tc>
          <w:tcPr>
            <w:tcW w:w="0" w:type="auto"/>
            <w:shd w:val="clear" w:color="auto" w:fill="auto"/>
          </w:tcPr>
          <w:p w14:paraId="745D6A57" w14:textId="77777777" w:rsidR="00337E64" w:rsidRPr="00C67A39" w:rsidRDefault="00337E64" w:rsidP="00337E64">
            <w:pPr>
              <w:jc w:val="right"/>
              <w:rPr>
                <w:sz w:val="12"/>
                <w:szCs w:val="12"/>
              </w:rPr>
            </w:pPr>
            <w:r w:rsidRPr="00C67A39">
              <w:rPr>
                <w:sz w:val="12"/>
                <w:szCs w:val="12"/>
              </w:rPr>
              <w:t>2114</w:t>
            </w:r>
          </w:p>
        </w:tc>
        <w:tc>
          <w:tcPr>
            <w:tcW w:w="0" w:type="auto"/>
            <w:gridSpan w:val="2"/>
          </w:tcPr>
          <w:p w14:paraId="3EC586A3" w14:textId="77777777" w:rsidR="00337E64" w:rsidRPr="00C67A39" w:rsidRDefault="00337E64" w:rsidP="00337E64">
            <w:pPr>
              <w:rPr>
                <w:sz w:val="12"/>
                <w:szCs w:val="12"/>
              </w:rPr>
            </w:pPr>
          </w:p>
        </w:tc>
        <w:tc>
          <w:tcPr>
            <w:tcW w:w="0" w:type="auto"/>
            <w:shd w:val="clear" w:color="auto" w:fill="auto"/>
          </w:tcPr>
          <w:p w14:paraId="3ACAFEF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A35AB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DDAE46F" w14:textId="77777777" w:rsidR="00337E64" w:rsidRPr="00C67A39" w:rsidRDefault="00337E64" w:rsidP="00337E64">
            <w:pPr>
              <w:jc w:val="center"/>
              <w:rPr>
                <w:sz w:val="12"/>
                <w:szCs w:val="12"/>
              </w:rPr>
            </w:pPr>
            <w:r w:rsidRPr="00C67A39">
              <w:rPr>
                <w:sz w:val="12"/>
                <w:szCs w:val="12"/>
              </w:rPr>
              <w:t>112</w:t>
            </w:r>
          </w:p>
        </w:tc>
      </w:tr>
      <w:tr w:rsidR="00337E64" w:rsidRPr="00C67A39" w14:paraId="5227BB44" w14:textId="77777777" w:rsidTr="00337E64">
        <w:tc>
          <w:tcPr>
            <w:tcW w:w="0" w:type="auto"/>
            <w:shd w:val="clear" w:color="auto" w:fill="auto"/>
          </w:tcPr>
          <w:p w14:paraId="2C4E0DD6" w14:textId="77777777" w:rsidR="00337E64" w:rsidRPr="00C67A39" w:rsidRDefault="00337E64" w:rsidP="00337E64">
            <w:pPr>
              <w:jc w:val="right"/>
              <w:rPr>
                <w:sz w:val="12"/>
                <w:szCs w:val="12"/>
              </w:rPr>
            </w:pPr>
            <w:r w:rsidRPr="00C67A39">
              <w:rPr>
                <w:sz w:val="12"/>
                <w:szCs w:val="12"/>
              </w:rPr>
              <w:t>2115</w:t>
            </w:r>
          </w:p>
        </w:tc>
        <w:tc>
          <w:tcPr>
            <w:tcW w:w="0" w:type="auto"/>
            <w:gridSpan w:val="2"/>
          </w:tcPr>
          <w:p w14:paraId="49759A9E" w14:textId="77777777" w:rsidR="00337E64" w:rsidRPr="00C67A39" w:rsidRDefault="00337E64" w:rsidP="00337E64">
            <w:pPr>
              <w:rPr>
                <w:sz w:val="12"/>
                <w:szCs w:val="12"/>
              </w:rPr>
            </w:pPr>
          </w:p>
        </w:tc>
        <w:tc>
          <w:tcPr>
            <w:tcW w:w="0" w:type="auto"/>
            <w:shd w:val="clear" w:color="auto" w:fill="auto"/>
          </w:tcPr>
          <w:p w14:paraId="3FB96B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4AC36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A372F8C" w14:textId="77777777" w:rsidR="00337E64" w:rsidRPr="00C67A39" w:rsidRDefault="00337E64" w:rsidP="00337E64">
            <w:pPr>
              <w:jc w:val="center"/>
              <w:rPr>
                <w:sz w:val="12"/>
                <w:szCs w:val="12"/>
              </w:rPr>
            </w:pPr>
            <w:r w:rsidRPr="00C67A39">
              <w:rPr>
                <w:sz w:val="12"/>
                <w:szCs w:val="12"/>
              </w:rPr>
              <w:t>113</w:t>
            </w:r>
          </w:p>
        </w:tc>
      </w:tr>
      <w:tr w:rsidR="00337E64" w:rsidRPr="00C67A39" w14:paraId="06E7FD36" w14:textId="77777777" w:rsidTr="00337E64">
        <w:tc>
          <w:tcPr>
            <w:tcW w:w="0" w:type="auto"/>
            <w:shd w:val="clear" w:color="auto" w:fill="auto"/>
          </w:tcPr>
          <w:p w14:paraId="5947FC63" w14:textId="77777777" w:rsidR="00337E64" w:rsidRPr="00C67A39" w:rsidRDefault="00337E64" w:rsidP="00337E64">
            <w:pPr>
              <w:jc w:val="right"/>
              <w:rPr>
                <w:sz w:val="12"/>
                <w:szCs w:val="12"/>
              </w:rPr>
            </w:pPr>
            <w:r w:rsidRPr="00C67A39">
              <w:rPr>
                <w:sz w:val="12"/>
                <w:szCs w:val="12"/>
              </w:rPr>
              <w:t>2116</w:t>
            </w:r>
          </w:p>
        </w:tc>
        <w:tc>
          <w:tcPr>
            <w:tcW w:w="0" w:type="auto"/>
            <w:gridSpan w:val="2"/>
          </w:tcPr>
          <w:p w14:paraId="39AA5641" w14:textId="77777777" w:rsidR="00337E64" w:rsidRPr="00C67A39" w:rsidRDefault="00337E64" w:rsidP="00337E64">
            <w:pPr>
              <w:rPr>
                <w:sz w:val="12"/>
                <w:szCs w:val="12"/>
              </w:rPr>
            </w:pPr>
          </w:p>
        </w:tc>
        <w:tc>
          <w:tcPr>
            <w:tcW w:w="0" w:type="auto"/>
            <w:shd w:val="clear" w:color="auto" w:fill="auto"/>
          </w:tcPr>
          <w:p w14:paraId="56BBD1D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6E9B0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43DEE33" w14:textId="77777777" w:rsidR="00337E64" w:rsidRPr="00C67A39" w:rsidRDefault="00337E64" w:rsidP="00337E64">
            <w:pPr>
              <w:jc w:val="center"/>
              <w:rPr>
                <w:sz w:val="12"/>
                <w:szCs w:val="12"/>
              </w:rPr>
            </w:pPr>
            <w:r w:rsidRPr="00C67A39">
              <w:rPr>
                <w:sz w:val="12"/>
                <w:szCs w:val="12"/>
              </w:rPr>
              <w:t>114</w:t>
            </w:r>
          </w:p>
        </w:tc>
      </w:tr>
      <w:tr w:rsidR="00337E64" w:rsidRPr="00C67A39" w14:paraId="1E1C6452" w14:textId="77777777" w:rsidTr="00337E64">
        <w:tc>
          <w:tcPr>
            <w:tcW w:w="0" w:type="auto"/>
            <w:shd w:val="clear" w:color="auto" w:fill="auto"/>
          </w:tcPr>
          <w:p w14:paraId="0CE9BCA3" w14:textId="77777777" w:rsidR="00337E64" w:rsidRPr="00C67A39" w:rsidRDefault="00337E64" w:rsidP="00337E64">
            <w:pPr>
              <w:jc w:val="right"/>
              <w:rPr>
                <w:sz w:val="12"/>
                <w:szCs w:val="12"/>
              </w:rPr>
            </w:pPr>
            <w:r w:rsidRPr="00C67A39">
              <w:rPr>
                <w:sz w:val="12"/>
                <w:szCs w:val="12"/>
              </w:rPr>
              <w:lastRenderedPageBreak/>
              <w:t>2117</w:t>
            </w:r>
          </w:p>
        </w:tc>
        <w:tc>
          <w:tcPr>
            <w:tcW w:w="0" w:type="auto"/>
            <w:gridSpan w:val="2"/>
          </w:tcPr>
          <w:p w14:paraId="7DF67FA5" w14:textId="77777777" w:rsidR="00337E64" w:rsidRPr="00C67A39" w:rsidRDefault="00337E64" w:rsidP="00337E64">
            <w:pPr>
              <w:rPr>
                <w:sz w:val="12"/>
                <w:szCs w:val="12"/>
              </w:rPr>
            </w:pPr>
          </w:p>
        </w:tc>
        <w:tc>
          <w:tcPr>
            <w:tcW w:w="0" w:type="auto"/>
            <w:shd w:val="clear" w:color="auto" w:fill="auto"/>
          </w:tcPr>
          <w:p w14:paraId="748BD3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34374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538C64D" w14:textId="77777777" w:rsidR="00337E64" w:rsidRPr="00C67A39" w:rsidRDefault="00337E64" w:rsidP="00337E64">
            <w:pPr>
              <w:jc w:val="center"/>
              <w:rPr>
                <w:sz w:val="12"/>
                <w:szCs w:val="12"/>
              </w:rPr>
            </w:pPr>
            <w:r w:rsidRPr="00C67A39">
              <w:rPr>
                <w:sz w:val="12"/>
                <w:szCs w:val="12"/>
              </w:rPr>
              <w:t>115/1</w:t>
            </w:r>
          </w:p>
        </w:tc>
      </w:tr>
      <w:tr w:rsidR="00337E64" w:rsidRPr="00C67A39" w14:paraId="31F1F186" w14:textId="77777777" w:rsidTr="00337E64">
        <w:tc>
          <w:tcPr>
            <w:tcW w:w="0" w:type="auto"/>
            <w:shd w:val="clear" w:color="auto" w:fill="auto"/>
          </w:tcPr>
          <w:p w14:paraId="42416A71" w14:textId="77777777" w:rsidR="00337E64" w:rsidRPr="00C67A39" w:rsidRDefault="00337E64" w:rsidP="00337E64">
            <w:pPr>
              <w:jc w:val="right"/>
              <w:rPr>
                <w:sz w:val="12"/>
                <w:szCs w:val="12"/>
              </w:rPr>
            </w:pPr>
            <w:r w:rsidRPr="00C67A39">
              <w:rPr>
                <w:sz w:val="12"/>
                <w:szCs w:val="12"/>
              </w:rPr>
              <w:t>2118</w:t>
            </w:r>
          </w:p>
        </w:tc>
        <w:tc>
          <w:tcPr>
            <w:tcW w:w="0" w:type="auto"/>
            <w:gridSpan w:val="2"/>
          </w:tcPr>
          <w:p w14:paraId="629D43EB" w14:textId="77777777" w:rsidR="00337E64" w:rsidRPr="00C67A39" w:rsidRDefault="00337E64" w:rsidP="00337E64">
            <w:pPr>
              <w:rPr>
                <w:sz w:val="12"/>
                <w:szCs w:val="12"/>
              </w:rPr>
            </w:pPr>
          </w:p>
        </w:tc>
        <w:tc>
          <w:tcPr>
            <w:tcW w:w="0" w:type="auto"/>
            <w:shd w:val="clear" w:color="auto" w:fill="auto"/>
          </w:tcPr>
          <w:p w14:paraId="46438A8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26360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CF4AF32" w14:textId="77777777" w:rsidR="00337E64" w:rsidRPr="00C67A39" w:rsidRDefault="00337E64" w:rsidP="00337E64">
            <w:pPr>
              <w:jc w:val="center"/>
              <w:rPr>
                <w:sz w:val="12"/>
                <w:szCs w:val="12"/>
              </w:rPr>
            </w:pPr>
            <w:r w:rsidRPr="00C67A39">
              <w:rPr>
                <w:sz w:val="12"/>
                <w:szCs w:val="12"/>
              </w:rPr>
              <w:t>115/2</w:t>
            </w:r>
          </w:p>
        </w:tc>
      </w:tr>
      <w:tr w:rsidR="00337E64" w:rsidRPr="00C67A39" w14:paraId="413C82D2" w14:textId="77777777" w:rsidTr="00337E64">
        <w:tc>
          <w:tcPr>
            <w:tcW w:w="0" w:type="auto"/>
            <w:shd w:val="clear" w:color="auto" w:fill="auto"/>
          </w:tcPr>
          <w:p w14:paraId="29CB6BC9" w14:textId="77777777" w:rsidR="00337E64" w:rsidRPr="00C67A39" w:rsidRDefault="00337E64" w:rsidP="00337E64">
            <w:pPr>
              <w:jc w:val="right"/>
              <w:rPr>
                <w:sz w:val="12"/>
                <w:szCs w:val="12"/>
              </w:rPr>
            </w:pPr>
            <w:r w:rsidRPr="00C67A39">
              <w:rPr>
                <w:sz w:val="12"/>
                <w:szCs w:val="12"/>
              </w:rPr>
              <w:t>2119</w:t>
            </w:r>
          </w:p>
        </w:tc>
        <w:tc>
          <w:tcPr>
            <w:tcW w:w="0" w:type="auto"/>
            <w:gridSpan w:val="2"/>
          </w:tcPr>
          <w:p w14:paraId="7BF2CA25" w14:textId="77777777" w:rsidR="00337E64" w:rsidRPr="00C67A39" w:rsidRDefault="00337E64" w:rsidP="00337E64">
            <w:pPr>
              <w:rPr>
                <w:sz w:val="12"/>
                <w:szCs w:val="12"/>
              </w:rPr>
            </w:pPr>
          </w:p>
        </w:tc>
        <w:tc>
          <w:tcPr>
            <w:tcW w:w="0" w:type="auto"/>
            <w:shd w:val="clear" w:color="auto" w:fill="auto"/>
          </w:tcPr>
          <w:p w14:paraId="2C41DC4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ABC2B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958DDA9" w14:textId="77777777" w:rsidR="00337E64" w:rsidRPr="00C67A39" w:rsidRDefault="00337E64" w:rsidP="00337E64">
            <w:pPr>
              <w:jc w:val="center"/>
              <w:rPr>
                <w:sz w:val="12"/>
                <w:szCs w:val="12"/>
              </w:rPr>
            </w:pPr>
            <w:r w:rsidRPr="00C67A39">
              <w:rPr>
                <w:sz w:val="12"/>
                <w:szCs w:val="12"/>
              </w:rPr>
              <w:t>116</w:t>
            </w:r>
          </w:p>
        </w:tc>
      </w:tr>
      <w:tr w:rsidR="00337E64" w:rsidRPr="00C67A39" w14:paraId="2D956E0E" w14:textId="77777777" w:rsidTr="00337E64">
        <w:tc>
          <w:tcPr>
            <w:tcW w:w="0" w:type="auto"/>
            <w:shd w:val="clear" w:color="auto" w:fill="auto"/>
          </w:tcPr>
          <w:p w14:paraId="497397BE" w14:textId="77777777" w:rsidR="00337E64" w:rsidRPr="00C67A39" w:rsidRDefault="00337E64" w:rsidP="00337E64">
            <w:pPr>
              <w:jc w:val="right"/>
              <w:rPr>
                <w:sz w:val="12"/>
                <w:szCs w:val="12"/>
              </w:rPr>
            </w:pPr>
            <w:r w:rsidRPr="00C67A39">
              <w:rPr>
                <w:sz w:val="12"/>
                <w:szCs w:val="12"/>
              </w:rPr>
              <w:t>2120</w:t>
            </w:r>
          </w:p>
        </w:tc>
        <w:tc>
          <w:tcPr>
            <w:tcW w:w="0" w:type="auto"/>
            <w:gridSpan w:val="2"/>
          </w:tcPr>
          <w:p w14:paraId="72912B9D" w14:textId="77777777" w:rsidR="00337E64" w:rsidRPr="00C67A39" w:rsidRDefault="00337E64" w:rsidP="00337E64">
            <w:pPr>
              <w:rPr>
                <w:sz w:val="12"/>
                <w:szCs w:val="12"/>
              </w:rPr>
            </w:pPr>
          </w:p>
        </w:tc>
        <w:tc>
          <w:tcPr>
            <w:tcW w:w="0" w:type="auto"/>
            <w:shd w:val="clear" w:color="auto" w:fill="auto"/>
          </w:tcPr>
          <w:p w14:paraId="46430CD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504FA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50D62D5" w14:textId="77777777" w:rsidR="00337E64" w:rsidRPr="00C67A39" w:rsidRDefault="00337E64" w:rsidP="00337E64">
            <w:pPr>
              <w:jc w:val="center"/>
              <w:rPr>
                <w:sz w:val="12"/>
                <w:szCs w:val="12"/>
              </w:rPr>
            </w:pPr>
            <w:r w:rsidRPr="00C67A39">
              <w:rPr>
                <w:sz w:val="12"/>
                <w:szCs w:val="12"/>
              </w:rPr>
              <w:t>117</w:t>
            </w:r>
          </w:p>
        </w:tc>
      </w:tr>
      <w:tr w:rsidR="00337E64" w:rsidRPr="00C67A39" w14:paraId="46EB734C" w14:textId="77777777" w:rsidTr="00337E64">
        <w:tc>
          <w:tcPr>
            <w:tcW w:w="0" w:type="auto"/>
            <w:shd w:val="clear" w:color="auto" w:fill="auto"/>
          </w:tcPr>
          <w:p w14:paraId="58ABDF68" w14:textId="77777777" w:rsidR="00337E64" w:rsidRPr="00C67A39" w:rsidRDefault="00337E64" w:rsidP="00337E64">
            <w:pPr>
              <w:jc w:val="right"/>
              <w:rPr>
                <w:sz w:val="12"/>
                <w:szCs w:val="12"/>
              </w:rPr>
            </w:pPr>
            <w:r w:rsidRPr="00C67A39">
              <w:rPr>
                <w:sz w:val="12"/>
                <w:szCs w:val="12"/>
              </w:rPr>
              <w:t>2121</w:t>
            </w:r>
          </w:p>
        </w:tc>
        <w:tc>
          <w:tcPr>
            <w:tcW w:w="0" w:type="auto"/>
            <w:gridSpan w:val="2"/>
          </w:tcPr>
          <w:p w14:paraId="54A68E31" w14:textId="77777777" w:rsidR="00337E64" w:rsidRPr="00C67A39" w:rsidRDefault="00337E64" w:rsidP="00337E64">
            <w:pPr>
              <w:rPr>
                <w:sz w:val="12"/>
                <w:szCs w:val="12"/>
              </w:rPr>
            </w:pPr>
          </w:p>
        </w:tc>
        <w:tc>
          <w:tcPr>
            <w:tcW w:w="0" w:type="auto"/>
            <w:shd w:val="clear" w:color="auto" w:fill="auto"/>
          </w:tcPr>
          <w:p w14:paraId="14A9DFD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FD267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1B9FB53" w14:textId="77777777" w:rsidR="00337E64" w:rsidRPr="00C67A39" w:rsidRDefault="00337E64" w:rsidP="00337E64">
            <w:pPr>
              <w:jc w:val="center"/>
              <w:rPr>
                <w:sz w:val="12"/>
                <w:szCs w:val="12"/>
              </w:rPr>
            </w:pPr>
            <w:r w:rsidRPr="00C67A39">
              <w:rPr>
                <w:sz w:val="12"/>
                <w:szCs w:val="12"/>
              </w:rPr>
              <w:t>118</w:t>
            </w:r>
          </w:p>
        </w:tc>
      </w:tr>
      <w:tr w:rsidR="00337E64" w:rsidRPr="00C67A39" w14:paraId="24ED2D50" w14:textId="77777777" w:rsidTr="00337E64">
        <w:tc>
          <w:tcPr>
            <w:tcW w:w="0" w:type="auto"/>
            <w:shd w:val="clear" w:color="auto" w:fill="auto"/>
          </w:tcPr>
          <w:p w14:paraId="51B303C6" w14:textId="77777777" w:rsidR="00337E64" w:rsidRPr="00C67A39" w:rsidRDefault="00337E64" w:rsidP="00337E64">
            <w:pPr>
              <w:jc w:val="right"/>
              <w:rPr>
                <w:sz w:val="12"/>
                <w:szCs w:val="12"/>
              </w:rPr>
            </w:pPr>
            <w:r w:rsidRPr="00C67A39">
              <w:rPr>
                <w:sz w:val="12"/>
                <w:szCs w:val="12"/>
              </w:rPr>
              <w:t>2122</w:t>
            </w:r>
          </w:p>
        </w:tc>
        <w:tc>
          <w:tcPr>
            <w:tcW w:w="0" w:type="auto"/>
            <w:gridSpan w:val="2"/>
          </w:tcPr>
          <w:p w14:paraId="5BA4A29D" w14:textId="77777777" w:rsidR="00337E64" w:rsidRPr="00C67A39" w:rsidRDefault="00337E64" w:rsidP="00337E64">
            <w:pPr>
              <w:rPr>
                <w:sz w:val="12"/>
                <w:szCs w:val="12"/>
              </w:rPr>
            </w:pPr>
          </w:p>
        </w:tc>
        <w:tc>
          <w:tcPr>
            <w:tcW w:w="0" w:type="auto"/>
            <w:shd w:val="clear" w:color="auto" w:fill="auto"/>
          </w:tcPr>
          <w:p w14:paraId="55FF392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40580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E7DA344" w14:textId="77777777" w:rsidR="00337E64" w:rsidRPr="00C67A39" w:rsidRDefault="00337E64" w:rsidP="00337E64">
            <w:pPr>
              <w:jc w:val="center"/>
              <w:rPr>
                <w:sz w:val="12"/>
                <w:szCs w:val="12"/>
              </w:rPr>
            </w:pPr>
            <w:r w:rsidRPr="00C67A39">
              <w:rPr>
                <w:sz w:val="12"/>
                <w:szCs w:val="12"/>
              </w:rPr>
              <w:t>119</w:t>
            </w:r>
          </w:p>
        </w:tc>
      </w:tr>
      <w:tr w:rsidR="00337E64" w:rsidRPr="00C67A39" w14:paraId="0D9694FE" w14:textId="77777777" w:rsidTr="00337E64">
        <w:tc>
          <w:tcPr>
            <w:tcW w:w="0" w:type="auto"/>
            <w:shd w:val="clear" w:color="auto" w:fill="auto"/>
          </w:tcPr>
          <w:p w14:paraId="39F02616" w14:textId="77777777" w:rsidR="00337E64" w:rsidRPr="00C67A39" w:rsidRDefault="00337E64" w:rsidP="00337E64">
            <w:pPr>
              <w:jc w:val="right"/>
              <w:rPr>
                <w:sz w:val="12"/>
                <w:szCs w:val="12"/>
              </w:rPr>
            </w:pPr>
            <w:r w:rsidRPr="00C67A39">
              <w:rPr>
                <w:sz w:val="12"/>
                <w:szCs w:val="12"/>
              </w:rPr>
              <w:t>2123</w:t>
            </w:r>
          </w:p>
        </w:tc>
        <w:tc>
          <w:tcPr>
            <w:tcW w:w="0" w:type="auto"/>
            <w:gridSpan w:val="2"/>
          </w:tcPr>
          <w:p w14:paraId="4CF1F388" w14:textId="77777777" w:rsidR="00337E64" w:rsidRPr="00C67A39" w:rsidRDefault="00337E64" w:rsidP="00337E64">
            <w:pPr>
              <w:rPr>
                <w:sz w:val="12"/>
                <w:szCs w:val="12"/>
              </w:rPr>
            </w:pPr>
          </w:p>
        </w:tc>
        <w:tc>
          <w:tcPr>
            <w:tcW w:w="0" w:type="auto"/>
            <w:shd w:val="clear" w:color="auto" w:fill="auto"/>
          </w:tcPr>
          <w:p w14:paraId="791884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CA2988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4C32606" w14:textId="77777777" w:rsidR="00337E64" w:rsidRPr="00C67A39" w:rsidRDefault="00337E64" w:rsidP="00337E64">
            <w:pPr>
              <w:jc w:val="center"/>
              <w:rPr>
                <w:sz w:val="12"/>
                <w:szCs w:val="12"/>
              </w:rPr>
            </w:pPr>
            <w:r w:rsidRPr="00C67A39">
              <w:rPr>
                <w:sz w:val="12"/>
                <w:szCs w:val="12"/>
              </w:rPr>
              <w:t>12</w:t>
            </w:r>
          </w:p>
        </w:tc>
      </w:tr>
      <w:tr w:rsidR="00337E64" w:rsidRPr="00C67A39" w14:paraId="4E0DC52C" w14:textId="77777777" w:rsidTr="00337E64">
        <w:tc>
          <w:tcPr>
            <w:tcW w:w="0" w:type="auto"/>
            <w:shd w:val="clear" w:color="auto" w:fill="auto"/>
          </w:tcPr>
          <w:p w14:paraId="64DE7B76" w14:textId="77777777" w:rsidR="00337E64" w:rsidRPr="00C67A39" w:rsidRDefault="00337E64" w:rsidP="00337E64">
            <w:pPr>
              <w:jc w:val="right"/>
              <w:rPr>
                <w:sz w:val="12"/>
                <w:szCs w:val="12"/>
              </w:rPr>
            </w:pPr>
            <w:r w:rsidRPr="00C67A39">
              <w:rPr>
                <w:sz w:val="12"/>
                <w:szCs w:val="12"/>
              </w:rPr>
              <w:t>2124</w:t>
            </w:r>
          </w:p>
        </w:tc>
        <w:tc>
          <w:tcPr>
            <w:tcW w:w="0" w:type="auto"/>
            <w:gridSpan w:val="2"/>
          </w:tcPr>
          <w:p w14:paraId="463337A2" w14:textId="77777777" w:rsidR="00337E64" w:rsidRPr="00C67A39" w:rsidRDefault="00337E64" w:rsidP="00337E64">
            <w:pPr>
              <w:rPr>
                <w:sz w:val="12"/>
                <w:szCs w:val="12"/>
              </w:rPr>
            </w:pPr>
          </w:p>
        </w:tc>
        <w:tc>
          <w:tcPr>
            <w:tcW w:w="0" w:type="auto"/>
            <w:shd w:val="clear" w:color="auto" w:fill="auto"/>
          </w:tcPr>
          <w:p w14:paraId="35EA0C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F0811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B9569EF" w14:textId="77777777" w:rsidR="00337E64" w:rsidRPr="00C67A39" w:rsidRDefault="00337E64" w:rsidP="00337E64">
            <w:pPr>
              <w:jc w:val="center"/>
              <w:rPr>
                <w:sz w:val="12"/>
                <w:szCs w:val="12"/>
              </w:rPr>
            </w:pPr>
            <w:r w:rsidRPr="00C67A39">
              <w:rPr>
                <w:sz w:val="12"/>
                <w:szCs w:val="12"/>
              </w:rPr>
              <w:t>120</w:t>
            </w:r>
          </w:p>
        </w:tc>
      </w:tr>
      <w:tr w:rsidR="00337E64" w:rsidRPr="00C67A39" w14:paraId="77F4A37E" w14:textId="77777777" w:rsidTr="00337E64">
        <w:tc>
          <w:tcPr>
            <w:tcW w:w="0" w:type="auto"/>
            <w:shd w:val="clear" w:color="auto" w:fill="auto"/>
          </w:tcPr>
          <w:p w14:paraId="0152108A" w14:textId="77777777" w:rsidR="00337E64" w:rsidRPr="00C67A39" w:rsidRDefault="00337E64" w:rsidP="00337E64">
            <w:pPr>
              <w:jc w:val="right"/>
              <w:rPr>
                <w:sz w:val="12"/>
                <w:szCs w:val="12"/>
              </w:rPr>
            </w:pPr>
            <w:r w:rsidRPr="00C67A39">
              <w:rPr>
                <w:sz w:val="12"/>
                <w:szCs w:val="12"/>
              </w:rPr>
              <w:t>2125</w:t>
            </w:r>
          </w:p>
        </w:tc>
        <w:tc>
          <w:tcPr>
            <w:tcW w:w="0" w:type="auto"/>
            <w:gridSpan w:val="2"/>
          </w:tcPr>
          <w:p w14:paraId="445132A8" w14:textId="77777777" w:rsidR="00337E64" w:rsidRPr="00C67A39" w:rsidRDefault="00337E64" w:rsidP="00337E64">
            <w:pPr>
              <w:rPr>
                <w:sz w:val="12"/>
                <w:szCs w:val="12"/>
              </w:rPr>
            </w:pPr>
          </w:p>
        </w:tc>
        <w:tc>
          <w:tcPr>
            <w:tcW w:w="0" w:type="auto"/>
            <w:shd w:val="clear" w:color="auto" w:fill="auto"/>
          </w:tcPr>
          <w:p w14:paraId="7A113D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72824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DFD42B2" w14:textId="77777777" w:rsidR="00337E64" w:rsidRPr="00C67A39" w:rsidRDefault="00337E64" w:rsidP="00337E64">
            <w:pPr>
              <w:jc w:val="center"/>
              <w:rPr>
                <w:sz w:val="12"/>
                <w:szCs w:val="12"/>
              </w:rPr>
            </w:pPr>
            <w:r w:rsidRPr="00C67A39">
              <w:rPr>
                <w:sz w:val="12"/>
                <w:szCs w:val="12"/>
              </w:rPr>
              <w:t>120а</w:t>
            </w:r>
          </w:p>
        </w:tc>
      </w:tr>
      <w:tr w:rsidR="00337E64" w:rsidRPr="00C67A39" w14:paraId="45F193BB" w14:textId="77777777" w:rsidTr="00337E64">
        <w:tc>
          <w:tcPr>
            <w:tcW w:w="0" w:type="auto"/>
            <w:shd w:val="clear" w:color="auto" w:fill="auto"/>
          </w:tcPr>
          <w:p w14:paraId="7F312137" w14:textId="77777777" w:rsidR="00337E64" w:rsidRPr="00C67A39" w:rsidRDefault="00337E64" w:rsidP="00337E64">
            <w:pPr>
              <w:jc w:val="right"/>
              <w:rPr>
                <w:sz w:val="12"/>
                <w:szCs w:val="12"/>
              </w:rPr>
            </w:pPr>
            <w:r w:rsidRPr="00C67A39">
              <w:rPr>
                <w:sz w:val="12"/>
                <w:szCs w:val="12"/>
              </w:rPr>
              <w:t>2126</w:t>
            </w:r>
          </w:p>
        </w:tc>
        <w:tc>
          <w:tcPr>
            <w:tcW w:w="0" w:type="auto"/>
            <w:gridSpan w:val="2"/>
          </w:tcPr>
          <w:p w14:paraId="1AD43258" w14:textId="77777777" w:rsidR="00337E64" w:rsidRPr="00C67A39" w:rsidRDefault="00337E64" w:rsidP="00337E64">
            <w:pPr>
              <w:rPr>
                <w:sz w:val="12"/>
                <w:szCs w:val="12"/>
              </w:rPr>
            </w:pPr>
          </w:p>
        </w:tc>
        <w:tc>
          <w:tcPr>
            <w:tcW w:w="0" w:type="auto"/>
            <w:shd w:val="clear" w:color="auto" w:fill="auto"/>
          </w:tcPr>
          <w:p w14:paraId="599C1B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C7C88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F658D7C" w14:textId="77777777" w:rsidR="00337E64" w:rsidRPr="00C67A39" w:rsidRDefault="00337E64" w:rsidP="00337E64">
            <w:pPr>
              <w:jc w:val="center"/>
              <w:rPr>
                <w:sz w:val="12"/>
                <w:szCs w:val="12"/>
              </w:rPr>
            </w:pPr>
            <w:r w:rsidRPr="00C67A39">
              <w:rPr>
                <w:sz w:val="12"/>
                <w:szCs w:val="12"/>
              </w:rPr>
              <w:t>121</w:t>
            </w:r>
          </w:p>
        </w:tc>
      </w:tr>
      <w:tr w:rsidR="00337E64" w:rsidRPr="00C67A39" w14:paraId="0F3C5DC2" w14:textId="77777777" w:rsidTr="00337E64">
        <w:tc>
          <w:tcPr>
            <w:tcW w:w="0" w:type="auto"/>
            <w:shd w:val="clear" w:color="auto" w:fill="auto"/>
          </w:tcPr>
          <w:p w14:paraId="5FBD43EC" w14:textId="77777777" w:rsidR="00337E64" w:rsidRPr="00C67A39" w:rsidRDefault="00337E64" w:rsidP="00337E64">
            <w:pPr>
              <w:jc w:val="right"/>
              <w:rPr>
                <w:sz w:val="12"/>
                <w:szCs w:val="12"/>
              </w:rPr>
            </w:pPr>
            <w:r w:rsidRPr="00C67A39">
              <w:rPr>
                <w:sz w:val="12"/>
                <w:szCs w:val="12"/>
              </w:rPr>
              <w:t>2127</w:t>
            </w:r>
          </w:p>
        </w:tc>
        <w:tc>
          <w:tcPr>
            <w:tcW w:w="0" w:type="auto"/>
            <w:gridSpan w:val="2"/>
          </w:tcPr>
          <w:p w14:paraId="7AE3B083" w14:textId="77777777" w:rsidR="00337E64" w:rsidRPr="00C67A39" w:rsidRDefault="00337E64" w:rsidP="00337E64">
            <w:pPr>
              <w:rPr>
                <w:sz w:val="12"/>
                <w:szCs w:val="12"/>
              </w:rPr>
            </w:pPr>
          </w:p>
        </w:tc>
        <w:tc>
          <w:tcPr>
            <w:tcW w:w="0" w:type="auto"/>
            <w:shd w:val="clear" w:color="auto" w:fill="auto"/>
          </w:tcPr>
          <w:p w14:paraId="0BF794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0865D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137A832" w14:textId="77777777" w:rsidR="00337E64" w:rsidRPr="00C67A39" w:rsidRDefault="00337E64" w:rsidP="00337E64">
            <w:pPr>
              <w:jc w:val="center"/>
              <w:rPr>
                <w:sz w:val="12"/>
                <w:szCs w:val="12"/>
              </w:rPr>
            </w:pPr>
            <w:r w:rsidRPr="00C67A39">
              <w:rPr>
                <w:sz w:val="12"/>
                <w:szCs w:val="12"/>
              </w:rPr>
              <w:t>122</w:t>
            </w:r>
          </w:p>
        </w:tc>
      </w:tr>
      <w:tr w:rsidR="00337E64" w:rsidRPr="00C67A39" w14:paraId="76CFB3B5" w14:textId="77777777" w:rsidTr="00337E64">
        <w:tc>
          <w:tcPr>
            <w:tcW w:w="0" w:type="auto"/>
            <w:shd w:val="clear" w:color="auto" w:fill="auto"/>
          </w:tcPr>
          <w:p w14:paraId="19E59BEB" w14:textId="77777777" w:rsidR="00337E64" w:rsidRPr="00C67A39" w:rsidRDefault="00337E64" w:rsidP="00337E64">
            <w:pPr>
              <w:jc w:val="right"/>
              <w:rPr>
                <w:sz w:val="12"/>
                <w:szCs w:val="12"/>
              </w:rPr>
            </w:pPr>
            <w:r w:rsidRPr="00C67A39">
              <w:rPr>
                <w:sz w:val="12"/>
                <w:szCs w:val="12"/>
              </w:rPr>
              <w:t>2128</w:t>
            </w:r>
          </w:p>
        </w:tc>
        <w:tc>
          <w:tcPr>
            <w:tcW w:w="0" w:type="auto"/>
            <w:gridSpan w:val="2"/>
          </w:tcPr>
          <w:p w14:paraId="189B41F1" w14:textId="77777777" w:rsidR="00337E64" w:rsidRPr="00C67A39" w:rsidRDefault="00337E64" w:rsidP="00337E64">
            <w:pPr>
              <w:rPr>
                <w:sz w:val="12"/>
                <w:szCs w:val="12"/>
              </w:rPr>
            </w:pPr>
          </w:p>
        </w:tc>
        <w:tc>
          <w:tcPr>
            <w:tcW w:w="0" w:type="auto"/>
            <w:shd w:val="clear" w:color="auto" w:fill="auto"/>
          </w:tcPr>
          <w:p w14:paraId="173D7D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05D97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473BABC" w14:textId="77777777" w:rsidR="00337E64" w:rsidRPr="00C67A39" w:rsidRDefault="00337E64" w:rsidP="00337E64">
            <w:pPr>
              <w:jc w:val="center"/>
              <w:rPr>
                <w:sz w:val="12"/>
                <w:szCs w:val="12"/>
              </w:rPr>
            </w:pPr>
            <w:r w:rsidRPr="00C67A39">
              <w:rPr>
                <w:sz w:val="12"/>
                <w:szCs w:val="12"/>
              </w:rPr>
              <w:t>123</w:t>
            </w:r>
          </w:p>
        </w:tc>
      </w:tr>
      <w:tr w:rsidR="00337E64" w:rsidRPr="00C67A39" w14:paraId="5AFA3B3E" w14:textId="77777777" w:rsidTr="00337E64">
        <w:tc>
          <w:tcPr>
            <w:tcW w:w="0" w:type="auto"/>
            <w:shd w:val="clear" w:color="auto" w:fill="auto"/>
          </w:tcPr>
          <w:p w14:paraId="192E18CC" w14:textId="77777777" w:rsidR="00337E64" w:rsidRPr="00C67A39" w:rsidRDefault="00337E64" w:rsidP="00337E64">
            <w:pPr>
              <w:jc w:val="right"/>
              <w:rPr>
                <w:sz w:val="12"/>
                <w:szCs w:val="12"/>
              </w:rPr>
            </w:pPr>
            <w:r w:rsidRPr="00C67A39">
              <w:rPr>
                <w:sz w:val="12"/>
                <w:szCs w:val="12"/>
              </w:rPr>
              <w:t>2129</w:t>
            </w:r>
          </w:p>
        </w:tc>
        <w:tc>
          <w:tcPr>
            <w:tcW w:w="0" w:type="auto"/>
            <w:gridSpan w:val="2"/>
          </w:tcPr>
          <w:p w14:paraId="187A0F45" w14:textId="77777777" w:rsidR="00337E64" w:rsidRPr="00C67A39" w:rsidRDefault="00337E64" w:rsidP="00337E64">
            <w:pPr>
              <w:rPr>
                <w:sz w:val="12"/>
                <w:szCs w:val="12"/>
              </w:rPr>
            </w:pPr>
          </w:p>
        </w:tc>
        <w:tc>
          <w:tcPr>
            <w:tcW w:w="0" w:type="auto"/>
            <w:shd w:val="clear" w:color="auto" w:fill="auto"/>
          </w:tcPr>
          <w:p w14:paraId="1DA896A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A803D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3A84F62" w14:textId="77777777" w:rsidR="00337E64" w:rsidRPr="00C67A39" w:rsidRDefault="00337E64" w:rsidP="00337E64">
            <w:pPr>
              <w:jc w:val="center"/>
              <w:rPr>
                <w:sz w:val="12"/>
                <w:szCs w:val="12"/>
              </w:rPr>
            </w:pPr>
            <w:r w:rsidRPr="00C67A39">
              <w:rPr>
                <w:sz w:val="12"/>
                <w:szCs w:val="12"/>
              </w:rPr>
              <w:t>124</w:t>
            </w:r>
          </w:p>
        </w:tc>
      </w:tr>
      <w:tr w:rsidR="00337E64" w:rsidRPr="00C67A39" w14:paraId="20C7BCD0" w14:textId="77777777" w:rsidTr="00337E64">
        <w:tc>
          <w:tcPr>
            <w:tcW w:w="0" w:type="auto"/>
            <w:shd w:val="clear" w:color="auto" w:fill="auto"/>
          </w:tcPr>
          <w:p w14:paraId="4CBF8ECB" w14:textId="77777777" w:rsidR="00337E64" w:rsidRPr="00C67A39" w:rsidRDefault="00337E64" w:rsidP="00337E64">
            <w:pPr>
              <w:jc w:val="right"/>
              <w:rPr>
                <w:sz w:val="12"/>
                <w:szCs w:val="12"/>
              </w:rPr>
            </w:pPr>
            <w:r w:rsidRPr="00C67A39">
              <w:rPr>
                <w:sz w:val="12"/>
                <w:szCs w:val="12"/>
              </w:rPr>
              <w:t>2130</w:t>
            </w:r>
          </w:p>
        </w:tc>
        <w:tc>
          <w:tcPr>
            <w:tcW w:w="0" w:type="auto"/>
            <w:gridSpan w:val="2"/>
          </w:tcPr>
          <w:p w14:paraId="6BD5D058" w14:textId="77777777" w:rsidR="00337E64" w:rsidRPr="00C67A39" w:rsidRDefault="00337E64" w:rsidP="00337E64">
            <w:pPr>
              <w:rPr>
                <w:sz w:val="12"/>
                <w:szCs w:val="12"/>
              </w:rPr>
            </w:pPr>
          </w:p>
        </w:tc>
        <w:tc>
          <w:tcPr>
            <w:tcW w:w="0" w:type="auto"/>
            <w:shd w:val="clear" w:color="auto" w:fill="auto"/>
          </w:tcPr>
          <w:p w14:paraId="04A6AE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83A80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AD2B71E" w14:textId="77777777" w:rsidR="00337E64" w:rsidRPr="00C67A39" w:rsidRDefault="00337E64" w:rsidP="00337E64">
            <w:pPr>
              <w:jc w:val="center"/>
              <w:rPr>
                <w:sz w:val="12"/>
                <w:szCs w:val="12"/>
              </w:rPr>
            </w:pPr>
            <w:r w:rsidRPr="00C67A39">
              <w:rPr>
                <w:sz w:val="12"/>
                <w:szCs w:val="12"/>
              </w:rPr>
              <w:t>125</w:t>
            </w:r>
          </w:p>
        </w:tc>
      </w:tr>
      <w:tr w:rsidR="00337E64" w:rsidRPr="00C67A39" w14:paraId="16506A5F" w14:textId="77777777" w:rsidTr="00337E64">
        <w:tc>
          <w:tcPr>
            <w:tcW w:w="0" w:type="auto"/>
            <w:shd w:val="clear" w:color="auto" w:fill="auto"/>
          </w:tcPr>
          <w:p w14:paraId="29A332E8" w14:textId="77777777" w:rsidR="00337E64" w:rsidRPr="00C67A39" w:rsidRDefault="00337E64" w:rsidP="00337E64">
            <w:pPr>
              <w:jc w:val="right"/>
              <w:rPr>
                <w:sz w:val="12"/>
                <w:szCs w:val="12"/>
              </w:rPr>
            </w:pPr>
            <w:r w:rsidRPr="00C67A39">
              <w:rPr>
                <w:sz w:val="12"/>
                <w:szCs w:val="12"/>
              </w:rPr>
              <w:t>2131</w:t>
            </w:r>
          </w:p>
        </w:tc>
        <w:tc>
          <w:tcPr>
            <w:tcW w:w="0" w:type="auto"/>
            <w:gridSpan w:val="2"/>
          </w:tcPr>
          <w:p w14:paraId="74E4C2B9" w14:textId="77777777" w:rsidR="00337E64" w:rsidRPr="00C67A39" w:rsidRDefault="00337E64" w:rsidP="00337E64">
            <w:pPr>
              <w:rPr>
                <w:sz w:val="12"/>
                <w:szCs w:val="12"/>
              </w:rPr>
            </w:pPr>
          </w:p>
        </w:tc>
        <w:tc>
          <w:tcPr>
            <w:tcW w:w="0" w:type="auto"/>
            <w:shd w:val="clear" w:color="auto" w:fill="auto"/>
          </w:tcPr>
          <w:p w14:paraId="070F28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87C83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3198D59" w14:textId="77777777" w:rsidR="00337E64" w:rsidRPr="00C67A39" w:rsidRDefault="00337E64" w:rsidP="00337E64">
            <w:pPr>
              <w:jc w:val="center"/>
              <w:rPr>
                <w:sz w:val="12"/>
                <w:szCs w:val="12"/>
              </w:rPr>
            </w:pPr>
            <w:r w:rsidRPr="00C67A39">
              <w:rPr>
                <w:sz w:val="12"/>
                <w:szCs w:val="12"/>
              </w:rPr>
              <w:t>126</w:t>
            </w:r>
          </w:p>
        </w:tc>
      </w:tr>
      <w:tr w:rsidR="00337E64" w:rsidRPr="00C67A39" w14:paraId="1449102B" w14:textId="77777777" w:rsidTr="00337E64">
        <w:tc>
          <w:tcPr>
            <w:tcW w:w="0" w:type="auto"/>
            <w:shd w:val="clear" w:color="auto" w:fill="auto"/>
          </w:tcPr>
          <w:p w14:paraId="260D8C97" w14:textId="77777777" w:rsidR="00337E64" w:rsidRPr="00C67A39" w:rsidRDefault="00337E64" w:rsidP="00337E64">
            <w:pPr>
              <w:jc w:val="right"/>
              <w:rPr>
                <w:sz w:val="12"/>
                <w:szCs w:val="12"/>
              </w:rPr>
            </w:pPr>
            <w:r w:rsidRPr="00C67A39">
              <w:rPr>
                <w:sz w:val="12"/>
                <w:szCs w:val="12"/>
              </w:rPr>
              <w:t>2132</w:t>
            </w:r>
          </w:p>
        </w:tc>
        <w:tc>
          <w:tcPr>
            <w:tcW w:w="0" w:type="auto"/>
            <w:gridSpan w:val="2"/>
          </w:tcPr>
          <w:p w14:paraId="70D73AAB" w14:textId="77777777" w:rsidR="00337E64" w:rsidRPr="00C67A39" w:rsidRDefault="00337E64" w:rsidP="00337E64">
            <w:pPr>
              <w:rPr>
                <w:sz w:val="12"/>
                <w:szCs w:val="12"/>
              </w:rPr>
            </w:pPr>
          </w:p>
        </w:tc>
        <w:tc>
          <w:tcPr>
            <w:tcW w:w="0" w:type="auto"/>
            <w:shd w:val="clear" w:color="auto" w:fill="auto"/>
          </w:tcPr>
          <w:p w14:paraId="0BF2ACB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D8558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155D13E" w14:textId="77777777" w:rsidR="00337E64" w:rsidRPr="00C67A39" w:rsidRDefault="00337E64" w:rsidP="00337E64">
            <w:pPr>
              <w:jc w:val="center"/>
              <w:rPr>
                <w:sz w:val="12"/>
                <w:szCs w:val="12"/>
              </w:rPr>
            </w:pPr>
            <w:r w:rsidRPr="00C67A39">
              <w:rPr>
                <w:sz w:val="12"/>
                <w:szCs w:val="12"/>
              </w:rPr>
              <w:t>127</w:t>
            </w:r>
          </w:p>
        </w:tc>
      </w:tr>
      <w:tr w:rsidR="00337E64" w:rsidRPr="00C67A39" w14:paraId="751647DA" w14:textId="77777777" w:rsidTr="00337E64">
        <w:tc>
          <w:tcPr>
            <w:tcW w:w="0" w:type="auto"/>
            <w:shd w:val="clear" w:color="auto" w:fill="auto"/>
          </w:tcPr>
          <w:p w14:paraId="51FDF087" w14:textId="77777777" w:rsidR="00337E64" w:rsidRPr="00C67A39" w:rsidRDefault="00337E64" w:rsidP="00337E64">
            <w:pPr>
              <w:jc w:val="right"/>
              <w:rPr>
                <w:sz w:val="12"/>
                <w:szCs w:val="12"/>
              </w:rPr>
            </w:pPr>
            <w:r w:rsidRPr="00C67A39">
              <w:rPr>
                <w:sz w:val="12"/>
                <w:szCs w:val="12"/>
              </w:rPr>
              <w:t>2133</w:t>
            </w:r>
          </w:p>
        </w:tc>
        <w:tc>
          <w:tcPr>
            <w:tcW w:w="0" w:type="auto"/>
            <w:gridSpan w:val="2"/>
          </w:tcPr>
          <w:p w14:paraId="160139A5" w14:textId="77777777" w:rsidR="00337E64" w:rsidRPr="00C67A39" w:rsidRDefault="00337E64" w:rsidP="00337E64">
            <w:pPr>
              <w:rPr>
                <w:sz w:val="12"/>
                <w:szCs w:val="12"/>
              </w:rPr>
            </w:pPr>
          </w:p>
        </w:tc>
        <w:tc>
          <w:tcPr>
            <w:tcW w:w="0" w:type="auto"/>
            <w:shd w:val="clear" w:color="auto" w:fill="auto"/>
          </w:tcPr>
          <w:p w14:paraId="480D37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0A70B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193259A" w14:textId="77777777" w:rsidR="00337E64" w:rsidRPr="00C67A39" w:rsidRDefault="00337E64" w:rsidP="00337E64">
            <w:pPr>
              <w:jc w:val="center"/>
              <w:rPr>
                <w:sz w:val="12"/>
                <w:szCs w:val="12"/>
              </w:rPr>
            </w:pPr>
            <w:r w:rsidRPr="00C67A39">
              <w:rPr>
                <w:sz w:val="12"/>
                <w:szCs w:val="12"/>
              </w:rPr>
              <w:t>128</w:t>
            </w:r>
          </w:p>
        </w:tc>
      </w:tr>
      <w:tr w:rsidR="00337E64" w:rsidRPr="00C67A39" w14:paraId="16F13AD1" w14:textId="77777777" w:rsidTr="00337E64">
        <w:tc>
          <w:tcPr>
            <w:tcW w:w="0" w:type="auto"/>
            <w:shd w:val="clear" w:color="auto" w:fill="auto"/>
          </w:tcPr>
          <w:p w14:paraId="72CF7E43" w14:textId="77777777" w:rsidR="00337E64" w:rsidRPr="00C67A39" w:rsidRDefault="00337E64" w:rsidP="00337E64">
            <w:pPr>
              <w:jc w:val="right"/>
              <w:rPr>
                <w:sz w:val="12"/>
                <w:szCs w:val="12"/>
              </w:rPr>
            </w:pPr>
            <w:r w:rsidRPr="00C67A39">
              <w:rPr>
                <w:sz w:val="12"/>
                <w:szCs w:val="12"/>
              </w:rPr>
              <w:t>2134</w:t>
            </w:r>
          </w:p>
        </w:tc>
        <w:tc>
          <w:tcPr>
            <w:tcW w:w="0" w:type="auto"/>
            <w:gridSpan w:val="2"/>
          </w:tcPr>
          <w:p w14:paraId="1D2BCB26" w14:textId="77777777" w:rsidR="00337E64" w:rsidRPr="00C67A39" w:rsidRDefault="00337E64" w:rsidP="00337E64">
            <w:pPr>
              <w:rPr>
                <w:sz w:val="12"/>
                <w:szCs w:val="12"/>
              </w:rPr>
            </w:pPr>
          </w:p>
        </w:tc>
        <w:tc>
          <w:tcPr>
            <w:tcW w:w="0" w:type="auto"/>
            <w:shd w:val="clear" w:color="auto" w:fill="auto"/>
          </w:tcPr>
          <w:p w14:paraId="341D3F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1C00C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A55C19C" w14:textId="77777777" w:rsidR="00337E64" w:rsidRPr="00C67A39" w:rsidRDefault="00337E64" w:rsidP="00337E64">
            <w:pPr>
              <w:jc w:val="center"/>
              <w:rPr>
                <w:sz w:val="12"/>
                <w:szCs w:val="12"/>
              </w:rPr>
            </w:pPr>
            <w:r w:rsidRPr="00C67A39">
              <w:rPr>
                <w:sz w:val="12"/>
                <w:szCs w:val="12"/>
              </w:rPr>
              <w:t>129</w:t>
            </w:r>
          </w:p>
        </w:tc>
      </w:tr>
      <w:tr w:rsidR="00337E64" w:rsidRPr="00C67A39" w14:paraId="378288E2" w14:textId="77777777" w:rsidTr="00337E64">
        <w:tc>
          <w:tcPr>
            <w:tcW w:w="0" w:type="auto"/>
            <w:shd w:val="clear" w:color="auto" w:fill="auto"/>
          </w:tcPr>
          <w:p w14:paraId="3F6A1FCB" w14:textId="77777777" w:rsidR="00337E64" w:rsidRPr="00C67A39" w:rsidRDefault="00337E64" w:rsidP="00337E64">
            <w:pPr>
              <w:jc w:val="right"/>
              <w:rPr>
                <w:sz w:val="12"/>
                <w:szCs w:val="12"/>
              </w:rPr>
            </w:pPr>
            <w:r w:rsidRPr="00C67A39">
              <w:rPr>
                <w:sz w:val="12"/>
                <w:szCs w:val="12"/>
              </w:rPr>
              <w:t>2135</w:t>
            </w:r>
          </w:p>
        </w:tc>
        <w:tc>
          <w:tcPr>
            <w:tcW w:w="0" w:type="auto"/>
            <w:gridSpan w:val="2"/>
          </w:tcPr>
          <w:p w14:paraId="65528D9A" w14:textId="77777777" w:rsidR="00337E64" w:rsidRPr="00C67A39" w:rsidRDefault="00337E64" w:rsidP="00337E64">
            <w:pPr>
              <w:rPr>
                <w:sz w:val="12"/>
                <w:szCs w:val="12"/>
              </w:rPr>
            </w:pPr>
          </w:p>
        </w:tc>
        <w:tc>
          <w:tcPr>
            <w:tcW w:w="0" w:type="auto"/>
            <w:shd w:val="clear" w:color="auto" w:fill="auto"/>
          </w:tcPr>
          <w:p w14:paraId="2B0F4B8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D03F5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41A141E" w14:textId="77777777" w:rsidR="00337E64" w:rsidRPr="00C67A39" w:rsidRDefault="00337E64" w:rsidP="00337E64">
            <w:pPr>
              <w:jc w:val="center"/>
              <w:rPr>
                <w:sz w:val="12"/>
                <w:szCs w:val="12"/>
              </w:rPr>
            </w:pPr>
            <w:r w:rsidRPr="00C67A39">
              <w:rPr>
                <w:sz w:val="12"/>
                <w:szCs w:val="12"/>
              </w:rPr>
              <w:t>13</w:t>
            </w:r>
          </w:p>
        </w:tc>
      </w:tr>
      <w:tr w:rsidR="00337E64" w:rsidRPr="00C67A39" w14:paraId="58A3FDC5" w14:textId="77777777" w:rsidTr="00337E64">
        <w:tc>
          <w:tcPr>
            <w:tcW w:w="0" w:type="auto"/>
            <w:shd w:val="clear" w:color="auto" w:fill="auto"/>
          </w:tcPr>
          <w:p w14:paraId="25CA129B" w14:textId="77777777" w:rsidR="00337E64" w:rsidRPr="00C67A39" w:rsidRDefault="00337E64" w:rsidP="00337E64">
            <w:pPr>
              <w:jc w:val="right"/>
              <w:rPr>
                <w:sz w:val="12"/>
                <w:szCs w:val="12"/>
              </w:rPr>
            </w:pPr>
            <w:r w:rsidRPr="00C67A39">
              <w:rPr>
                <w:sz w:val="12"/>
                <w:szCs w:val="12"/>
              </w:rPr>
              <w:t>2136</w:t>
            </w:r>
          </w:p>
        </w:tc>
        <w:tc>
          <w:tcPr>
            <w:tcW w:w="0" w:type="auto"/>
            <w:gridSpan w:val="2"/>
          </w:tcPr>
          <w:p w14:paraId="5438893E" w14:textId="77777777" w:rsidR="00337E64" w:rsidRPr="00C67A39" w:rsidRDefault="00337E64" w:rsidP="00337E64">
            <w:pPr>
              <w:rPr>
                <w:sz w:val="12"/>
                <w:szCs w:val="12"/>
              </w:rPr>
            </w:pPr>
          </w:p>
        </w:tc>
        <w:tc>
          <w:tcPr>
            <w:tcW w:w="0" w:type="auto"/>
            <w:shd w:val="clear" w:color="auto" w:fill="auto"/>
          </w:tcPr>
          <w:p w14:paraId="17F5ED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0A75F3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FFC99C5" w14:textId="77777777" w:rsidR="00337E64" w:rsidRPr="00C67A39" w:rsidRDefault="00337E64" w:rsidP="00337E64">
            <w:pPr>
              <w:jc w:val="center"/>
              <w:rPr>
                <w:sz w:val="12"/>
                <w:szCs w:val="12"/>
              </w:rPr>
            </w:pPr>
            <w:r w:rsidRPr="00C67A39">
              <w:rPr>
                <w:sz w:val="12"/>
                <w:szCs w:val="12"/>
              </w:rPr>
              <w:t>130</w:t>
            </w:r>
          </w:p>
        </w:tc>
      </w:tr>
      <w:tr w:rsidR="00337E64" w:rsidRPr="00C67A39" w14:paraId="7D9439B5" w14:textId="77777777" w:rsidTr="00337E64">
        <w:tc>
          <w:tcPr>
            <w:tcW w:w="0" w:type="auto"/>
            <w:shd w:val="clear" w:color="auto" w:fill="auto"/>
          </w:tcPr>
          <w:p w14:paraId="264B5B4A" w14:textId="77777777" w:rsidR="00337E64" w:rsidRPr="00C67A39" w:rsidRDefault="00337E64" w:rsidP="00337E64">
            <w:pPr>
              <w:jc w:val="right"/>
              <w:rPr>
                <w:sz w:val="12"/>
                <w:szCs w:val="12"/>
              </w:rPr>
            </w:pPr>
            <w:r w:rsidRPr="00C67A39">
              <w:rPr>
                <w:sz w:val="12"/>
                <w:szCs w:val="12"/>
              </w:rPr>
              <w:t>2137</w:t>
            </w:r>
          </w:p>
        </w:tc>
        <w:tc>
          <w:tcPr>
            <w:tcW w:w="0" w:type="auto"/>
            <w:gridSpan w:val="2"/>
          </w:tcPr>
          <w:p w14:paraId="33F9EEDD" w14:textId="77777777" w:rsidR="00337E64" w:rsidRPr="00C67A39" w:rsidRDefault="00337E64" w:rsidP="00337E64">
            <w:pPr>
              <w:rPr>
                <w:sz w:val="12"/>
                <w:szCs w:val="12"/>
              </w:rPr>
            </w:pPr>
          </w:p>
        </w:tc>
        <w:tc>
          <w:tcPr>
            <w:tcW w:w="0" w:type="auto"/>
            <w:shd w:val="clear" w:color="auto" w:fill="auto"/>
          </w:tcPr>
          <w:p w14:paraId="164D6A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0DD8B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5404498" w14:textId="77777777" w:rsidR="00337E64" w:rsidRPr="00C67A39" w:rsidRDefault="00337E64" w:rsidP="00337E64">
            <w:pPr>
              <w:jc w:val="center"/>
              <w:rPr>
                <w:sz w:val="12"/>
                <w:szCs w:val="12"/>
              </w:rPr>
            </w:pPr>
            <w:r w:rsidRPr="00C67A39">
              <w:rPr>
                <w:sz w:val="12"/>
                <w:szCs w:val="12"/>
              </w:rPr>
              <w:t>131</w:t>
            </w:r>
          </w:p>
        </w:tc>
      </w:tr>
      <w:tr w:rsidR="00337E64" w:rsidRPr="00C67A39" w14:paraId="234165B4" w14:textId="77777777" w:rsidTr="00337E64">
        <w:tc>
          <w:tcPr>
            <w:tcW w:w="0" w:type="auto"/>
            <w:shd w:val="clear" w:color="auto" w:fill="auto"/>
          </w:tcPr>
          <w:p w14:paraId="3A76C153" w14:textId="77777777" w:rsidR="00337E64" w:rsidRPr="00C67A39" w:rsidRDefault="00337E64" w:rsidP="00337E64">
            <w:pPr>
              <w:jc w:val="right"/>
              <w:rPr>
                <w:sz w:val="12"/>
                <w:szCs w:val="12"/>
              </w:rPr>
            </w:pPr>
            <w:r w:rsidRPr="00C67A39">
              <w:rPr>
                <w:sz w:val="12"/>
                <w:szCs w:val="12"/>
              </w:rPr>
              <w:t>2138</w:t>
            </w:r>
          </w:p>
        </w:tc>
        <w:tc>
          <w:tcPr>
            <w:tcW w:w="0" w:type="auto"/>
            <w:gridSpan w:val="2"/>
          </w:tcPr>
          <w:p w14:paraId="78E36EA2" w14:textId="77777777" w:rsidR="00337E64" w:rsidRPr="00C67A39" w:rsidRDefault="00337E64" w:rsidP="00337E64">
            <w:pPr>
              <w:rPr>
                <w:sz w:val="12"/>
                <w:szCs w:val="12"/>
              </w:rPr>
            </w:pPr>
          </w:p>
        </w:tc>
        <w:tc>
          <w:tcPr>
            <w:tcW w:w="0" w:type="auto"/>
            <w:shd w:val="clear" w:color="auto" w:fill="auto"/>
          </w:tcPr>
          <w:p w14:paraId="481822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FA212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6D6A33D" w14:textId="77777777" w:rsidR="00337E64" w:rsidRPr="00C67A39" w:rsidRDefault="00337E64" w:rsidP="00337E64">
            <w:pPr>
              <w:jc w:val="center"/>
              <w:rPr>
                <w:sz w:val="12"/>
                <w:szCs w:val="12"/>
              </w:rPr>
            </w:pPr>
            <w:r w:rsidRPr="00C67A39">
              <w:rPr>
                <w:sz w:val="12"/>
                <w:szCs w:val="12"/>
              </w:rPr>
              <w:t>132</w:t>
            </w:r>
          </w:p>
        </w:tc>
      </w:tr>
      <w:tr w:rsidR="00337E64" w:rsidRPr="00C67A39" w14:paraId="6C5D1C4A" w14:textId="77777777" w:rsidTr="00337E64">
        <w:tc>
          <w:tcPr>
            <w:tcW w:w="0" w:type="auto"/>
            <w:shd w:val="clear" w:color="auto" w:fill="auto"/>
          </w:tcPr>
          <w:p w14:paraId="1EE77EB0" w14:textId="77777777" w:rsidR="00337E64" w:rsidRPr="00C67A39" w:rsidRDefault="00337E64" w:rsidP="00337E64">
            <w:pPr>
              <w:jc w:val="right"/>
              <w:rPr>
                <w:sz w:val="12"/>
                <w:szCs w:val="12"/>
              </w:rPr>
            </w:pPr>
            <w:r w:rsidRPr="00C67A39">
              <w:rPr>
                <w:sz w:val="12"/>
                <w:szCs w:val="12"/>
              </w:rPr>
              <w:t>2139</w:t>
            </w:r>
          </w:p>
        </w:tc>
        <w:tc>
          <w:tcPr>
            <w:tcW w:w="0" w:type="auto"/>
            <w:gridSpan w:val="2"/>
          </w:tcPr>
          <w:p w14:paraId="31F3E6AD" w14:textId="77777777" w:rsidR="00337E64" w:rsidRPr="00C67A39" w:rsidRDefault="00337E64" w:rsidP="00337E64">
            <w:pPr>
              <w:rPr>
                <w:sz w:val="12"/>
                <w:szCs w:val="12"/>
              </w:rPr>
            </w:pPr>
          </w:p>
        </w:tc>
        <w:tc>
          <w:tcPr>
            <w:tcW w:w="0" w:type="auto"/>
            <w:shd w:val="clear" w:color="auto" w:fill="auto"/>
          </w:tcPr>
          <w:p w14:paraId="74E552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92B9C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3ECBEB6" w14:textId="77777777" w:rsidR="00337E64" w:rsidRPr="00C67A39" w:rsidRDefault="00337E64" w:rsidP="00337E64">
            <w:pPr>
              <w:jc w:val="center"/>
              <w:rPr>
                <w:sz w:val="12"/>
                <w:szCs w:val="12"/>
              </w:rPr>
            </w:pPr>
            <w:r w:rsidRPr="00C67A39">
              <w:rPr>
                <w:sz w:val="12"/>
                <w:szCs w:val="12"/>
              </w:rPr>
              <w:t>133</w:t>
            </w:r>
          </w:p>
        </w:tc>
      </w:tr>
      <w:tr w:rsidR="00337E64" w:rsidRPr="00C67A39" w14:paraId="6537D09D" w14:textId="77777777" w:rsidTr="00337E64">
        <w:tc>
          <w:tcPr>
            <w:tcW w:w="0" w:type="auto"/>
            <w:shd w:val="clear" w:color="auto" w:fill="auto"/>
          </w:tcPr>
          <w:p w14:paraId="4B132A5C" w14:textId="77777777" w:rsidR="00337E64" w:rsidRPr="00C67A39" w:rsidRDefault="00337E64" w:rsidP="00337E64">
            <w:pPr>
              <w:jc w:val="right"/>
              <w:rPr>
                <w:sz w:val="12"/>
                <w:szCs w:val="12"/>
              </w:rPr>
            </w:pPr>
            <w:r w:rsidRPr="00C67A39">
              <w:rPr>
                <w:sz w:val="12"/>
                <w:szCs w:val="12"/>
              </w:rPr>
              <w:t>2140</w:t>
            </w:r>
          </w:p>
        </w:tc>
        <w:tc>
          <w:tcPr>
            <w:tcW w:w="0" w:type="auto"/>
            <w:gridSpan w:val="2"/>
          </w:tcPr>
          <w:p w14:paraId="394CDF6B" w14:textId="77777777" w:rsidR="00337E64" w:rsidRPr="00C67A39" w:rsidRDefault="00337E64" w:rsidP="00337E64">
            <w:pPr>
              <w:rPr>
                <w:sz w:val="12"/>
                <w:szCs w:val="12"/>
              </w:rPr>
            </w:pPr>
          </w:p>
        </w:tc>
        <w:tc>
          <w:tcPr>
            <w:tcW w:w="0" w:type="auto"/>
            <w:shd w:val="clear" w:color="auto" w:fill="auto"/>
          </w:tcPr>
          <w:p w14:paraId="5523D7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FFC20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0C29E18" w14:textId="77777777" w:rsidR="00337E64" w:rsidRPr="00C67A39" w:rsidRDefault="00337E64" w:rsidP="00337E64">
            <w:pPr>
              <w:jc w:val="center"/>
              <w:rPr>
                <w:sz w:val="12"/>
                <w:szCs w:val="12"/>
              </w:rPr>
            </w:pPr>
            <w:r w:rsidRPr="00C67A39">
              <w:rPr>
                <w:sz w:val="12"/>
                <w:szCs w:val="12"/>
              </w:rPr>
              <w:t>134</w:t>
            </w:r>
          </w:p>
        </w:tc>
      </w:tr>
      <w:tr w:rsidR="00337E64" w:rsidRPr="00C67A39" w14:paraId="6DEECDD6" w14:textId="77777777" w:rsidTr="00337E64">
        <w:tc>
          <w:tcPr>
            <w:tcW w:w="0" w:type="auto"/>
            <w:shd w:val="clear" w:color="auto" w:fill="auto"/>
          </w:tcPr>
          <w:p w14:paraId="294B0555" w14:textId="77777777" w:rsidR="00337E64" w:rsidRPr="00C67A39" w:rsidRDefault="00337E64" w:rsidP="00337E64">
            <w:pPr>
              <w:jc w:val="right"/>
              <w:rPr>
                <w:sz w:val="12"/>
                <w:szCs w:val="12"/>
              </w:rPr>
            </w:pPr>
            <w:r w:rsidRPr="00C67A39">
              <w:rPr>
                <w:sz w:val="12"/>
                <w:szCs w:val="12"/>
              </w:rPr>
              <w:t>2141</w:t>
            </w:r>
          </w:p>
        </w:tc>
        <w:tc>
          <w:tcPr>
            <w:tcW w:w="0" w:type="auto"/>
            <w:gridSpan w:val="2"/>
          </w:tcPr>
          <w:p w14:paraId="3E184FBE" w14:textId="77777777" w:rsidR="00337E64" w:rsidRPr="00C67A39" w:rsidRDefault="00337E64" w:rsidP="00337E64">
            <w:pPr>
              <w:rPr>
                <w:sz w:val="12"/>
                <w:szCs w:val="12"/>
              </w:rPr>
            </w:pPr>
          </w:p>
        </w:tc>
        <w:tc>
          <w:tcPr>
            <w:tcW w:w="0" w:type="auto"/>
            <w:shd w:val="clear" w:color="auto" w:fill="auto"/>
          </w:tcPr>
          <w:p w14:paraId="45B7F8E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D4775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AF2C150" w14:textId="77777777" w:rsidR="00337E64" w:rsidRPr="00C67A39" w:rsidRDefault="00337E64" w:rsidP="00337E64">
            <w:pPr>
              <w:jc w:val="center"/>
              <w:rPr>
                <w:sz w:val="12"/>
                <w:szCs w:val="12"/>
              </w:rPr>
            </w:pPr>
            <w:r w:rsidRPr="00C67A39">
              <w:rPr>
                <w:sz w:val="12"/>
                <w:szCs w:val="12"/>
              </w:rPr>
              <w:t>135</w:t>
            </w:r>
          </w:p>
        </w:tc>
      </w:tr>
      <w:tr w:rsidR="00337E64" w:rsidRPr="00C67A39" w14:paraId="2CBDFA06" w14:textId="77777777" w:rsidTr="00337E64">
        <w:tc>
          <w:tcPr>
            <w:tcW w:w="0" w:type="auto"/>
            <w:shd w:val="clear" w:color="auto" w:fill="auto"/>
          </w:tcPr>
          <w:p w14:paraId="7D5B7849" w14:textId="77777777" w:rsidR="00337E64" w:rsidRPr="00C67A39" w:rsidRDefault="00337E64" w:rsidP="00337E64">
            <w:pPr>
              <w:jc w:val="right"/>
              <w:rPr>
                <w:sz w:val="12"/>
                <w:szCs w:val="12"/>
              </w:rPr>
            </w:pPr>
            <w:r w:rsidRPr="00C67A39">
              <w:rPr>
                <w:sz w:val="12"/>
                <w:szCs w:val="12"/>
              </w:rPr>
              <w:t>2142</w:t>
            </w:r>
          </w:p>
        </w:tc>
        <w:tc>
          <w:tcPr>
            <w:tcW w:w="0" w:type="auto"/>
            <w:gridSpan w:val="2"/>
          </w:tcPr>
          <w:p w14:paraId="392277F0" w14:textId="77777777" w:rsidR="00337E64" w:rsidRPr="00C67A39" w:rsidRDefault="00337E64" w:rsidP="00337E64">
            <w:pPr>
              <w:rPr>
                <w:sz w:val="12"/>
                <w:szCs w:val="12"/>
              </w:rPr>
            </w:pPr>
          </w:p>
        </w:tc>
        <w:tc>
          <w:tcPr>
            <w:tcW w:w="0" w:type="auto"/>
            <w:shd w:val="clear" w:color="auto" w:fill="auto"/>
          </w:tcPr>
          <w:p w14:paraId="7A600FE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4FB37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6A5ABD5" w14:textId="77777777" w:rsidR="00337E64" w:rsidRPr="00C67A39" w:rsidRDefault="00337E64" w:rsidP="00337E64">
            <w:pPr>
              <w:jc w:val="center"/>
              <w:rPr>
                <w:sz w:val="12"/>
                <w:szCs w:val="12"/>
              </w:rPr>
            </w:pPr>
            <w:r w:rsidRPr="00C67A39">
              <w:rPr>
                <w:sz w:val="12"/>
                <w:szCs w:val="12"/>
              </w:rPr>
              <w:t>136</w:t>
            </w:r>
          </w:p>
        </w:tc>
      </w:tr>
      <w:tr w:rsidR="00337E64" w:rsidRPr="00C67A39" w14:paraId="6D7A3EBC" w14:textId="77777777" w:rsidTr="00337E64">
        <w:tc>
          <w:tcPr>
            <w:tcW w:w="0" w:type="auto"/>
            <w:shd w:val="clear" w:color="auto" w:fill="auto"/>
          </w:tcPr>
          <w:p w14:paraId="0F2D8463" w14:textId="77777777" w:rsidR="00337E64" w:rsidRPr="00C67A39" w:rsidRDefault="00337E64" w:rsidP="00337E64">
            <w:pPr>
              <w:jc w:val="right"/>
              <w:rPr>
                <w:sz w:val="12"/>
                <w:szCs w:val="12"/>
              </w:rPr>
            </w:pPr>
            <w:r w:rsidRPr="00C67A39">
              <w:rPr>
                <w:sz w:val="12"/>
                <w:szCs w:val="12"/>
              </w:rPr>
              <w:t>2143</w:t>
            </w:r>
          </w:p>
        </w:tc>
        <w:tc>
          <w:tcPr>
            <w:tcW w:w="0" w:type="auto"/>
            <w:gridSpan w:val="2"/>
          </w:tcPr>
          <w:p w14:paraId="603C7306" w14:textId="77777777" w:rsidR="00337E64" w:rsidRPr="00C67A39" w:rsidRDefault="00337E64" w:rsidP="00337E64">
            <w:pPr>
              <w:rPr>
                <w:sz w:val="12"/>
                <w:szCs w:val="12"/>
              </w:rPr>
            </w:pPr>
          </w:p>
        </w:tc>
        <w:tc>
          <w:tcPr>
            <w:tcW w:w="0" w:type="auto"/>
            <w:shd w:val="clear" w:color="auto" w:fill="auto"/>
          </w:tcPr>
          <w:p w14:paraId="0A159BB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02F8C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F0F6A9F" w14:textId="77777777" w:rsidR="00337E64" w:rsidRPr="00C67A39" w:rsidRDefault="00337E64" w:rsidP="00337E64">
            <w:pPr>
              <w:jc w:val="center"/>
              <w:rPr>
                <w:sz w:val="12"/>
                <w:szCs w:val="12"/>
              </w:rPr>
            </w:pPr>
            <w:r w:rsidRPr="00C67A39">
              <w:rPr>
                <w:sz w:val="12"/>
                <w:szCs w:val="12"/>
              </w:rPr>
              <w:t>137</w:t>
            </w:r>
          </w:p>
        </w:tc>
      </w:tr>
      <w:tr w:rsidR="00337E64" w:rsidRPr="00C67A39" w14:paraId="34D34D5B" w14:textId="77777777" w:rsidTr="00337E64">
        <w:tc>
          <w:tcPr>
            <w:tcW w:w="0" w:type="auto"/>
            <w:shd w:val="clear" w:color="auto" w:fill="auto"/>
          </w:tcPr>
          <w:p w14:paraId="05C59E7F" w14:textId="77777777" w:rsidR="00337E64" w:rsidRPr="00C67A39" w:rsidRDefault="00337E64" w:rsidP="00337E64">
            <w:pPr>
              <w:jc w:val="right"/>
              <w:rPr>
                <w:sz w:val="12"/>
                <w:szCs w:val="12"/>
              </w:rPr>
            </w:pPr>
            <w:r w:rsidRPr="00C67A39">
              <w:rPr>
                <w:sz w:val="12"/>
                <w:szCs w:val="12"/>
              </w:rPr>
              <w:t>2144</w:t>
            </w:r>
          </w:p>
        </w:tc>
        <w:tc>
          <w:tcPr>
            <w:tcW w:w="0" w:type="auto"/>
            <w:gridSpan w:val="2"/>
          </w:tcPr>
          <w:p w14:paraId="095E2CB5" w14:textId="77777777" w:rsidR="00337E64" w:rsidRPr="00C67A39" w:rsidRDefault="00337E64" w:rsidP="00337E64">
            <w:pPr>
              <w:rPr>
                <w:sz w:val="12"/>
                <w:szCs w:val="12"/>
              </w:rPr>
            </w:pPr>
          </w:p>
        </w:tc>
        <w:tc>
          <w:tcPr>
            <w:tcW w:w="0" w:type="auto"/>
            <w:shd w:val="clear" w:color="auto" w:fill="auto"/>
          </w:tcPr>
          <w:p w14:paraId="7CE5C2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6611F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7CBE9C1" w14:textId="77777777" w:rsidR="00337E64" w:rsidRPr="00C67A39" w:rsidRDefault="00337E64" w:rsidP="00337E64">
            <w:pPr>
              <w:jc w:val="center"/>
              <w:rPr>
                <w:sz w:val="12"/>
                <w:szCs w:val="12"/>
              </w:rPr>
            </w:pPr>
            <w:r w:rsidRPr="00C67A39">
              <w:rPr>
                <w:sz w:val="12"/>
                <w:szCs w:val="12"/>
              </w:rPr>
              <w:t>138</w:t>
            </w:r>
          </w:p>
        </w:tc>
      </w:tr>
      <w:tr w:rsidR="00337E64" w:rsidRPr="00C67A39" w14:paraId="331E3D10" w14:textId="77777777" w:rsidTr="00337E64">
        <w:tc>
          <w:tcPr>
            <w:tcW w:w="0" w:type="auto"/>
            <w:shd w:val="clear" w:color="auto" w:fill="auto"/>
          </w:tcPr>
          <w:p w14:paraId="294B7766" w14:textId="77777777" w:rsidR="00337E64" w:rsidRPr="00C67A39" w:rsidRDefault="00337E64" w:rsidP="00337E64">
            <w:pPr>
              <w:jc w:val="right"/>
              <w:rPr>
                <w:sz w:val="12"/>
                <w:szCs w:val="12"/>
              </w:rPr>
            </w:pPr>
            <w:r w:rsidRPr="00C67A39">
              <w:rPr>
                <w:sz w:val="12"/>
                <w:szCs w:val="12"/>
              </w:rPr>
              <w:t>2145</w:t>
            </w:r>
          </w:p>
        </w:tc>
        <w:tc>
          <w:tcPr>
            <w:tcW w:w="0" w:type="auto"/>
            <w:gridSpan w:val="2"/>
          </w:tcPr>
          <w:p w14:paraId="4F3047A4" w14:textId="77777777" w:rsidR="00337E64" w:rsidRPr="00C67A39" w:rsidRDefault="00337E64" w:rsidP="00337E64">
            <w:pPr>
              <w:rPr>
                <w:sz w:val="12"/>
                <w:szCs w:val="12"/>
              </w:rPr>
            </w:pPr>
          </w:p>
        </w:tc>
        <w:tc>
          <w:tcPr>
            <w:tcW w:w="0" w:type="auto"/>
            <w:shd w:val="clear" w:color="auto" w:fill="auto"/>
          </w:tcPr>
          <w:p w14:paraId="0A3932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4A7D2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7AFECD9" w14:textId="77777777" w:rsidR="00337E64" w:rsidRPr="00C67A39" w:rsidRDefault="00337E64" w:rsidP="00337E64">
            <w:pPr>
              <w:jc w:val="center"/>
              <w:rPr>
                <w:sz w:val="12"/>
                <w:szCs w:val="12"/>
              </w:rPr>
            </w:pPr>
            <w:r w:rsidRPr="00C67A39">
              <w:rPr>
                <w:sz w:val="12"/>
                <w:szCs w:val="12"/>
              </w:rPr>
              <w:t>139</w:t>
            </w:r>
          </w:p>
        </w:tc>
      </w:tr>
      <w:tr w:rsidR="00337E64" w:rsidRPr="00C67A39" w14:paraId="49CC6FC0" w14:textId="77777777" w:rsidTr="00337E64">
        <w:tc>
          <w:tcPr>
            <w:tcW w:w="0" w:type="auto"/>
            <w:shd w:val="clear" w:color="auto" w:fill="auto"/>
          </w:tcPr>
          <w:p w14:paraId="2A196EF2" w14:textId="77777777" w:rsidR="00337E64" w:rsidRPr="00C67A39" w:rsidRDefault="00337E64" w:rsidP="00337E64">
            <w:pPr>
              <w:jc w:val="right"/>
              <w:rPr>
                <w:sz w:val="12"/>
                <w:szCs w:val="12"/>
              </w:rPr>
            </w:pPr>
            <w:r w:rsidRPr="00C67A39">
              <w:rPr>
                <w:sz w:val="12"/>
                <w:szCs w:val="12"/>
              </w:rPr>
              <w:t>2146</w:t>
            </w:r>
          </w:p>
        </w:tc>
        <w:tc>
          <w:tcPr>
            <w:tcW w:w="0" w:type="auto"/>
            <w:gridSpan w:val="2"/>
          </w:tcPr>
          <w:p w14:paraId="2CC2157A" w14:textId="77777777" w:rsidR="00337E64" w:rsidRPr="00C67A39" w:rsidRDefault="00337E64" w:rsidP="00337E64">
            <w:pPr>
              <w:rPr>
                <w:sz w:val="12"/>
                <w:szCs w:val="12"/>
              </w:rPr>
            </w:pPr>
          </w:p>
        </w:tc>
        <w:tc>
          <w:tcPr>
            <w:tcW w:w="0" w:type="auto"/>
            <w:shd w:val="clear" w:color="auto" w:fill="auto"/>
          </w:tcPr>
          <w:p w14:paraId="2CBEC1D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1E0FE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5549B08" w14:textId="77777777" w:rsidR="00337E64" w:rsidRPr="00C67A39" w:rsidRDefault="00337E64" w:rsidP="00337E64">
            <w:pPr>
              <w:jc w:val="center"/>
              <w:rPr>
                <w:sz w:val="12"/>
                <w:szCs w:val="12"/>
              </w:rPr>
            </w:pPr>
            <w:r w:rsidRPr="00C67A39">
              <w:rPr>
                <w:sz w:val="12"/>
                <w:szCs w:val="12"/>
              </w:rPr>
              <w:t>14/1</w:t>
            </w:r>
          </w:p>
        </w:tc>
      </w:tr>
      <w:tr w:rsidR="00337E64" w:rsidRPr="00C67A39" w14:paraId="38FF1CF4" w14:textId="77777777" w:rsidTr="00337E64">
        <w:tc>
          <w:tcPr>
            <w:tcW w:w="0" w:type="auto"/>
            <w:shd w:val="clear" w:color="auto" w:fill="auto"/>
          </w:tcPr>
          <w:p w14:paraId="42E7FDAE" w14:textId="77777777" w:rsidR="00337E64" w:rsidRPr="00C67A39" w:rsidRDefault="00337E64" w:rsidP="00337E64">
            <w:pPr>
              <w:jc w:val="right"/>
              <w:rPr>
                <w:sz w:val="12"/>
                <w:szCs w:val="12"/>
              </w:rPr>
            </w:pPr>
            <w:r w:rsidRPr="00C67A39">
              <w:rPr>
                <w:sz w:val="12"/>
                <w:szCs w:val="12"/>
              </w:rPr>
              <w:t>2147</w:t>
            </w:r>
          </w:p>
        </w:tc>
        <w:tc>
          <w:tcPr>
            <w:tcW w:w="0" w:type="auto"/>
            <w:gridSpan w:val="2"/>
          </w:tcPr>
          <w:p w14:paraId="58FBC963" w14:textId="77777777" w:rsidR="00337E64" w:rsidRPr="00C67A39" w:rsidRDefault="00337E64" w:rsidP="00337E64">
            <w:pPr>
              <w:rPr>
                <w:sz w:val="12"/>
                <w:szCs w:val="12"/>
              </w:rPr>
            </w:pPr>
          </w:p>
        </w:tc>
        <w:tc>
          <w:tcPr>
            <w:tcW w:w="0" w:type="auto"/>
            <w:shd w:val="clear" w:color="auto" w:fill="auto"/>
          </w:tcPr>
          <w:p w14:paraId="4E69B84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CE4E8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DA89F97" w14:textId="77777777" w:rsidR="00337E64" w:rsidRPr="00C67A39" w:rsidRDefault="00337E64" w:rsidP="00337E64">
            <w:pPr>
              <w:jc w:val="center"/>
              <w:rPr>
                <w:sz w:val="12"/>
                <w:szCs w:val="12"/>
              </w:rPr>
            </w:pPr>
            <w:r w:rsidRPr="00C67A39">
              <w:rPr>
                <w:sz w:val="12"/>
                <w:szCs w:val="12"/>
              </w:rPr>
              <w:t>14/2</w:t>
            </w:r>
          </w:p>
        </w:tc>
      </w:tr>
      <w:tr w:rsidR="00337E64" w:rsidRPr="00C67A39" w14:paraId="69F46ADF" w14:textId="77777777" w:rsidTr="00337E64">
        <w:tc>
          <w:tcPr>
            <w:tcW w:w="0" w:type="auto"/>
            <w:shd w:val="clear" w:color="auto" w:fill="auto"/>
          </w:tcPr>
          <w:p w14:paraId="2E067FDA" w14:textId="77777777" w:rsidR="00337E64" w:rsidRPr="00C67A39" w:rsidRDefault="00337E64" w:rsidP="00337E64">
            <w:pPr>
              <w:jc w:val="right"/>
              <w:rPr>
                <w:sz w:val="12"/>
                <w:szCs w:val="12"/>
              </w:rPr>
            </w:pPr>
            <w:r w:rsidRPr="00C67A39">
              <w:rPr>
                <w:sz w:val="12"/>
                <w:szCs w:val="12"/>
              </w:rPr>
              <w:t>2148</w:t>
            </w:r>
          </w:p>
        </w:tc>
        <w:tc>
          <w:tcPr>
            <w:tcW w:w="0" w:type="auto"/>
            <w:gridSpan w:val="2"/>
          </w:tcPr>
          <w:p w14:paraId="4A63A569" w14:textId="77777777" w:rsidR="00337E64" w:rsidRPr="00C67A39" w:rsidRDefault="00337E64" w:rsidP="00337E64">
            <w:pPr>
              <w:rPr>
                <w:sz w:val="12"/>
                <w:szCs w:val="12"/>
              </w:rPr>
            </w:pPr>
          </w:p>
        </w:tc>
        <w:tc>
          <w:tcPr>
            <w:tcW w:w="0" w:type="auto"/>
            <w:shd w:val="clear" w:color="auto" w:fill="auto"/>
          </w:tcPr>
          <w:p w14:paraId="6BCD97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38A6C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D6294D5" w14:textId="77777777" w:rsidR="00337E64" w:rsidRPr="00C67A39" w:rsidRDefault="00337E64" w:rsidP="00337E64">
            <w:pPr>
              <w:jc w:val="center"/>
              <w:rPr>
                <w:sz w:val="12"/>
                <w:szCs w:val="12"/>
              </w:rPr>
            </w:pPr>
            <w:r w:rsidRPr="00C67A39">
              <w:rPr>
                <w:sz w:val="12"/>
                <w:szCs w:val="12"/>
              </w:rPr>
              <w:t>140</w:t>
            </w:r>
          </w:p>
        </w:tc>
      </w:tr>
      <w:tr w:rsidR="00337E64" w:rsidRPr="00C67A39" w14:paraId="667BAFE6" w14:textId="77777777" w:rsidTr="00337E64">
        <w:tc>
          <w:tcPr>
            <w:tcW w:w="0" w:type="auto"/>
            <w:shd w:val="clear" w:color="auto" w:fill="auto"/>
          </w:tcPr>
          <w:p w14:paraId="60B4CF64" w14:textId="77777777" w:rsidR="00337E64" w:rsidRPr="00C67A39" w:rsidRDefault="00337E64" w:rsidP="00337E64">
            <w:pPr>
              <w:jc w:val="right"/>
              <w:rPr>
                <w:sz w:val="12"/>
                <w:szCs w:val="12"/>
              </w:rPr>
            </w:pPr>
            <w:r w:rsidRPr="00C67A39">
              <w:rPr>
                <w:sz w:val="12"/>
                <w:szCs w:val="12"/>
              </w:rPr>
              <w:t>2149</w:t>
            </w:r>
          </w:p>
        </w:tc>
        <w:tc>
          <w:tcPr>
            <w:tcW w:w="0" w:type="auto"/>
            <w:gridSpan w:val="2"/>
          </w:tcPr>
          <w:p w14:paraId="13851C21" w14:textId="77777777" w:rsidR="00337E64" w:rsidRPr="00C67A39" w:rsidRDefault="00337E64" w:rsidP="00337E64">
            <w:pPr>
              <w:rPr>
                <w:sz w:val="12"/>
                <w:szCs w:val="12"/>
              </w:rPr>
            </w:pPr>
          </w:p>
        </w:tc>
        <w:tc>
          <w:tcPr>
            <w:tcW w:w="0" w:type="auto"/>
            <w:shd w:val="clear" w:color="auto" w:fill="auto"/>
          </w:tcPr>
          <w:p w14:paraId="7494C7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B924F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BCC44E3" w14:textId="77777777" w:rsidR="00337E64" w:rsidRPr="00C67A39" w:rsidRDefault="00337E64" w:rsidP="00337E64">
            <w:pPr>
              <w:jc w:val="center"/>
              <w:rPr>
                <w:sz w:val="12"/>
                <w:szCs w:val="12"/>
              </w:rPr>
            </w:pPr>
            <w:r w:rsidRPr="00C67A39">
              <w:rPr>
                <w:sz w:val="12"/>
                <w:szCs w:val="12"/>
              </w:rPr>
              <w:t>141</w:t>
            </w:r>
          </w:p>
        </w:tc>
      </w:tr>
      <w:tr w:rsidR="00337E64" w:rsidRPr="00C67A39" w14:paraId="391AB4B0" w14:textId="77777777" w:rsidTr="00337E64">
        <w:tc>
          <w:tcPr>
            <w:tcW w:w="0" w:type="auto"/>
            <w:shd w:val="clear" w:color="auto" w:fill="auto"/>
          </w:tcPr>
          <w:p w14:paraId="3217F913" w14:textId="77777777" w:rsidR="00337E64" w:rsidRPr="00C67A39" w:rsidRDefault="00337E64" w:rsidP="00337E64">
            <w:pPr>
              <w:jc w:val="right"/>
              <w:rPr>
                <w:sz w:val="12"/>
                <w:szCs w:val="12"/>
              </w:rPr>
            </w:pPr>
            <w:r w:rsidRPr="00C67A39">
              <w:rPr>
                <w:sz w:val="12"/>
                <w:szCs w:val="12"/>
              </w:rPr>
              <w:t>2150</w:t>
            </w:r>
          </w:p>
        </w:tc>
        <w:tc>
          <w:tcPr>
            <w:tcW w:w="0" w:type="auto"/>
            <w:gridSpan w:val="2"/>
          </w:tcPr>
          <w:p w14:paraId="5CBB24AB" w14:textId="77777777" w:rsidR="00337E64" w:rsidRPr="00C67A39" w:rsidRDefault="00337E64" w:rsidP="00337E64">
            <w:pPr>
              <w:rPr>
                <w:sz w:val="12"/>
                <w:szCs w:val="12"/>
              </w:rPr>
            </w:pPr>
          </w:p>
        </w:tc>
        <w:tc>
          <w:tcPr>
            <w:tcW w:w="0" w:type="auto"/>
            <w:shd w:val="clear" w:color="auto" w:fill="auto"/>
          </w:tcPr>
          <w:p w14:paraId="127A9B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99118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F4299FE" w14:textId="77777777" w:rsidR="00337E64" w:rsidRPr="00C67A39" w:rsidRDefault="00337E64" w:rsidP="00337E64">
            <w:pPr>
              <w:jc w:val="center"/>
              <w:rPr>
                <w:sz w:val="12"/>
                <w:szCs w:val="12"/>
              </w:rPr>
            </w:pPr>
            <w:r w:rsidRPr="00C67A39">
              <w:rPr>
                <w:sz w:val="12"/>
                <w:szCs w:val="12"/>
              </w:rPr>
              <w:t>142</w:t>
            </w:r>
          </w:p>
        </w:tc>
      </w:tr>
      <w:tr w:rsidR="00337E64" w:rsidRPr="00C67A39" w14:paraId="40833654" w14:textId="77777777" w:rsidTr="00337E64">
        <w:tc>
          <w:tcPr>
            <w:tcW w:w="0" w:type="auto"/>
            <w:shd w:val="clear" w:color="auto" w:fill="auto"/>
          </w:tcPr>
          <w:p w14:paraId="509290E3" w14:textId="77777777" w:rsidR="00337E64" w:rsidRPr="00C67A39" w:rsidRDefault="00337E64" w:rsidP="00337E64">
            <w:pPr>
              <w:jc w:val="right"/>
              <w:rPr>
                <w:sz w:val="12"/>
                <w:szCs w:val="12"/>
              </w:rPr>
            </w:pPr>
            <w:r w:rsidRPr="00C67A39">
              <w:rPr>
                <w:sz w:val="12"/>
                <w:szCs w:val="12"/>
              </w:rPr>
              <w:t>2151</w:t>
            </w:r>
          </w:p>
        </w:tc>
        <w:tc>
          <w:tcPr>
            <w:tcW w:w="0" w:type="auto"/>
            <w:gridSpan w:val="2"/>
          </w:tcPr>
          <w:p w14:paraId="21CD4336" w14:textId="77777777" w:rsidR="00337E64" w:rsidRPr="00C67A39" w:rsidRDefault="00337E64" w:rsidP="00337E64">
            <w:pPr>
              <w:rPr>
                <w:sz w:val="12"/>
                <w:szCs w:val="12"/>
              </w:rPr>
            </w:pPr>
          </w:p>
        </w:tc>
        <w:tc>
          <w:tcPr>
            <w:tcW w:w="0" w:type="auto"/>
            <w:shd w:val="clear" w:color="auto" w:fill="auto"/>
          </w:tcPr>
          <w:p w14:paraId="5A9833E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0CE59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5D17BB2" w14:textId="77777777" w:rsidR="00337E64" w:rsidRPr="00C67A39" w:rsidRDefault="00337E64" w:rsidP="00337E64">
            <w:pPr>
              <w:jc w:val="center"/>
              <w:rPr>
                <w:sz w:val="12"/>
                <w:szCs w:val="12"/>
              </w:rPr>
            </w:pPr>
            <w:r w:rsidRPr="00C67A39">
              <w:rPr>
                <w:sz w:val="12"/>
                <w:szCs w:val="12"/>
              </w:rPr>
              <w:t>143</w:t>
            </w:r>
          </w:p>
        </w:tc>
      </w:tr>
      <w:tr w:rsidR="00337E64" w:rsidRPr="00C67A39" w14:paraId="7605538A" w14:textId="77777777" w:rsidTr="00337E64">
        <w:tc>
          <w:tcPr>
            <w:tcW w:w="0" w:type="auto"/>
            <w:shd w:val="clear" w:color="auto" w:fill="auto"/>
          </w:tcPr>
          <w:p w14:paraId="04C8061E" w14:textId="77777777" w:rsidR="00337E64" w:rsidRPr="00C67A39" w:rsidRDefault="00337E64" w:rsidP="00337E64">
            <w:pPr>
              <w:jc w:val="right"/>
              <w:rPr>
                <w:sz w:val="12"/>
                <w:szCs w:val="12"/>
              </w:rPr>
            </w:pPr>
            <w:r w:rsidRPr="00C67A39">
              <w:rPr>
                <w:sz w:val="12"/>
                <w:szCs w:val="12"/>
              </w:rPr>
              <w:t>2152</w:t>
            </w:r>
          </w:p>
        </w:tc>
        <w:tc>
          <w:tcPr>
            <w:tcW w:w="0" w:type="auto"/>
            <w:gridSpan w:val="2"/>
          </w:tcPr>
          <w:p w14:paraId="089F58F6" w14:textId="77777777" w:rsidR="00337E64" w:rsidRPr="00C67A39" w:rsidRDefault="00337E64" w:rsidP="00337E64">
            <w:pPr>
              <w:rPr>
                <w:sz w:val="12"/>
                <w:szCs w:val="12"/>
              </w:rPr>
            </w:pPr>
          </w:p>
        </w:tc>
        <w:tc>
          <w:tcPr>
            <w:tcW w:w="0" w:type="auto"/>
            <w:shd w:val="clear" w:color="auto" w:fill="auto"/>
          </w:tcPr>
          <w:p w14:paraId="6424815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83251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D321967" w14:textId="77777777" w:rsidR="00337E64" w:rsidRPr="00C67A39" w:rsidRDefault="00337E64" w:rsidP="00337E64">
            <w:pPr>
              <w:jc w:val="center"/>
              <w:rPr>
                <w:sz w:val="12"/>
                <w:szCs w:val="12"/>
              </w:rPr>
            </w:pPr>
            <w:r w:rsidRPr="00C67A39">
              <w:rPr>
                <w:sz w:val="12"/>
                <w:szCs w:val="12"/>
              </w:rPr>
              <w:t>144</w:t>
            </w:r>
          </w:p>
        </w:tc>
      </w:tr>
      <w:tr w:rsidR="00337E64" w:rsidRPr="00C67A39" w14:paraId="41CF31E7" w14:textId="77777777" w:rsidTr="00337E64">
        <w:tc>
          <w:tcPr>
            <w:tcW w:w="0" w:type="auto"/>
            <w:shd w:val="clear" w:color="auto" w:fill="auto"/>
          </w:tcPr>
          <w:p w14:paraId="4562CE24" w14:textId="77777777" w:rsidR="00337E64" w:rsidRPr="00C67A39" w:rsidRDefault="00337E64" w:rsidP="00337E64">
            <w:pPr>
              <w:jc w:val="right"/>
              <w:rPr>
                <w:sz w:val="12"/>
                <w:szCs w:val="12"/>
              </w:rPr>
            </w:pPr>
            <w:r w:rsidRPr="00C67A39">
              <w:rPr>
                <w:sz w:val="12"/>
                <w:szCs w:val="12"/>
              </w:rPr>
              <w:t>2153</w:t>
            </w:r>
          </w:p>
        </w:tc>
        <w:tc>
          <w:tcPr>
            <w:tcW w:w="0" w:type="auto"/>
            <w:gridSpan w:val="2"/>
          </w:tcPr>
          <w:p w14:paraId="7A8B2267" w14:textId="77777777" w:rsidR="00337E64" w:rsidRPr="00C67A39" w:rsidRDefault="00337E64" w:rsidP="00337E64">
            <w:pPr>
              <w:rPr>
                <w:sz w:val="12"/>
                <w:szCs w:val="12"/>
              </w:rPr>
            </w:pPr>
          </w:p>
        </w:tc>
        <w:tc>
          <w:tcPr>
            <w:tcW w:w="0" w:type="auto"/>
            <w:shd w:val="clear" w:color="auto" w:fill="auto"/>
          </w:tcPr>
          <w:p w14:paraId="46B3B5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50ECD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69B606D" w14:textId="77777777" w:rsidR="00337E64" w:rsidRPr="00C67A39" w:rsidRDefault="00337E64" w:rsidP="00337E64">
            <w:pPr>
              <w:jc w:val="center"/>
              <w:rPr>
                <w:sz w:val="12"/>
                <w:szCs w:val="12"/>
              </w:rPr>
            </w:pPr>
            <w:r w:rsidRPr="00C67A39">
              <w:rPr>
                <w:sz w:val="12"/>
                <w:szCs w:val="12"/>
              </w:rPr>
              <w:t>145</w:t>
            </w:r>
          </w:p>
        </w:tc>
      </w:tr>
      <w:tr w:rsidR="00337E64" w:rsidRPr="00C67A39" w14:paraId="0C761425" w14:textId="77777777" w:rsidTr="00337E64">
        <w:tc>
          <w:tcPr>
            <w:tcW w:w="0" w:type="auto"/>
            <w:shd w:val="clear" w:color="auto" w:fill="auto"/>
          </w:tcPr>
          <w:p w14:paraId="44BA51F2" w14:textId="77777777" w:rsidR="00337E64" w:rsidRPr="00C67A39" w:rsidRDefault="00337E64" w:rsidP="00337E64">
            <w:pPr>
              <w:jc w:val="right"/>
              <w:rPr>
                <w:sz w:val="12"/>
                <w:szCs w:val="12"/>
              </w:rPr>
            </w:pPr>
            <w:r w:rsidRPr="00C67A39">
              <w:rPr>
                <w:sz w:val="12"/>
                <w:szCs w:val="12"/>
              </w:rPr>
              <w:t>2154</w:t>
            </w:r>
          </w:p>
        </w:tc>
        <w:tc>
          <w:tcPr>
            <w:tcW w:w="0" w:type="auto"/>
            <w:gridSpan w:val="2"/>
          </w:tcPr>
          <w:p w14:paraId="3AE68163" w14:textId="77777777" w:rsidR="00337E64" w:rsidRPr="00C67A39" w:rsidRDefault="00337E64" w:rsidP="00337E64">
            <w:pPr>
              <w:rPr>
                <w:sz w:val="12"/>
                <w:szCs w:val="12"/>
              </w:rPr>
            </w:pPr>
          </w:p>
        </w:tc>
        <w:tc>
          <w:tcPr>
            <w:tcW w:w="0" w:type="auto"/>
            <w:shd w:val="clear" w:color="auto" w:fill="auto"/>
          </w:tcPr>
          <w:p w14:paraId="37FE8F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E5471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5E49006" w14:textId="77777777" w:rsidR="00337E64" w:rsidRPr="00C67A39" w:rsidRDefault="00337E64" w:rsidP="00337E64">
            <w:pPr>
              <w:jc w:val="center"/>
              <w:rPr>
                <w:sz w:val="12"/>
                <w:szCs w:val="12"/>
              </w:rPr>
            </w:pPr>
            <w:r w:rsidRPr="00C67A39">
              <w:rPr>
                <w:sz w:val="12"/>
                <w:szCs w:val="12"/>
              </w:rPr>
              <w:t>146</w:t>
            </w:r>
          </w:p>
        </w:tc>
      </w:tr>
      <w:tr w:rsidR="00337E64" w:rsidRPr="00C67A39" w14:paraId="1072B0F9" w14:textId="77777777" w:rsidTr="00337E64">
        <w:tc>
          <w:tcPr>
            <w:tcW w:w="0" w:type="auto"/>
            <w:shd w:val="clear" w:color="auto" w:fill="auto"/>
          </w:tcPr>
          <w:p w14:paraId="28EF7A61" w14:textId="77777777" w:rsidR="00337E64" w:rsidRPr="00C67A39" w:rsidRDefault="00337E64" w:rsidP="00337E64">
            <w:pPr>
              <w:jc w:val="right"/>
              <w:rPr>
                <w:sz w:val="12"/>
                <w:szCs w:val="12"/>
              </w:rPr>
            </w:pPr>
            <w:r w:rsidRPr="00C67A39">
              <w:rPr>
                <w:sz w:val="12"/>
                <w:szCs w:val="12"/>
              </w:rPr>
              <w:t>2155</w:t>
            </w:r>
          </w:p>
        </w:tc>
        <w:tc>
          <w:tcPr>
            <w:tcW w:w="0" w:type="auto"/>
            <w:gridSpan w:val="2"/>
          </w:tcPr>
          <w:p w14:paraId="063691CA" w14:textId="77777777" w:rsidR="00337E64" w:rsidRPr="00C67A39" w:rsidRDefault="00337E64" w:rsidP="00337E64">
            <w:pPr>
              <w:rPr>
                <w:sz w:val="12"/>
                <w:szCs w:val="12"/>
              </w:rPr>
            </w:pPr>
          </w:p>
        </w:tc>
        <w:tc>
          <w:tcPr>
            <w:tcW w:w="0" w:type="auto"/>
            <w:shd w:val="clear" w:color="auto" w:fill="auto"/>
          </w:tcPr>
          <w:p w14:paraId="7683AE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D7AB1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0CAD5A3" w14:textId="77777777" w:rsidR="00337E64" w:rsidRPr="00C67A39" w:rsidRDefault="00337E64" w:rsidP="00337E64">
            <w:pPr>
              <w:jc w:val="center"/>
              <w:rPr>
                <w:sz w:val="12"/>
                <w:szCs w:val="12"/>
              </w:rPr>
            </w:pPr>
            <w:r w:rsidRPr="00C67A39">
              <w:rPr>
                <w:sz w:val="12"/>
                <w:szCs w:val="12"/>
              </w:rPr>
              <w:t>147</w:t>
            </w:r>
          </w:p>
        </w:tc>
      </w:tr>
      <w:tr w:rsidR="00337E64" w:rsidRPr="00C67A39" w14:paraId="1D81E3BD" w14:textId="77777777" w:rsidTr="00337E64">
        <w:tc>
          <w:tcPr>
            <w:tcW w:w="0" w:type="auto"/>
            <w:shd w:val="clear" w:color="auto" w:fill="auto"/>
          </w:tcPr>
          <w:p w14:paraId="1AFC035F" w14:textId="77777777" w:rsidR="00337E64" w:rsidRPr="00C67A39" w:rsidRDefault="00337E64" w:rsidP="00337E64">
            <w:pPr>
              <w:jc w:val="right"/>
              <w:rPr>
                <w:sz w:val="12"/>
                <w:szCs w:val="12"/>
              </w:rPr>
            </w:pPr>
            <w:r w:rsidRPr="00C67A39">
              <w:rPr>
                <w:sz w:val="12"/>
                <w:szCs w:val="12"/>
              </w:rPr>
              <w:t>2156</w:t>
            </w:r>
          </w:p>
        </w:tc>
        <w:tc>
          <w:tcPr>
            <w:tcW w:w="0" w:type="auto"/>
            <w:gridSpan w:val="2"/>
          </w:tcPr>
          <w:p w14:paraId="511A0EDB" w14:textId="77777777" w:rsidR="00337E64" w:rsidRPr="00C67A39" w:rsidRDefault="00337E64" w:rsidP="00337E64">
            <w:pPr>
              <w:rPr>
                <w:sz w:val="12"/>
                <w:szCs w:val="12"/>
              </w:rPr>
            </w:pPr>
          </w:p>
        </w:tc>
        <w:tc>
          <w:tcPr>
            <w:tcW w:w="0" w:type="auto"/>
            <w:shd w:val="clear" w:color="auto" w:fill="auto"/>
          </w:tcPr>
          <w:p w14:paraId="6FB8BC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11410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9F8EBFC" w14:textId="77777777" w:rsidR="00337E64" w:rsidRPr="00C67A39" w:rsidRDefault="00337E64" w:rsidP="00337E64">
            <w:pPr>
              <w:jc w:val="center"/>
              <w:rPr>
                <w:sz w:val="12"/>
                <w:szCs w:val="12"/>
              </w:rPr>
            </w:pPr>
            <w:r w:rsidRPr="00C67A39">
              <w:rPr>
                <w:sz w:val="12"/>
                <w:szCs w:val="12"/>
              </w:rPr>
              <w:t>148</w:t>
            </w:r>
          </w:p>
        </w:tc>
      </w:tr>
      <w:tr w:rsidR="00337E64" w:rsidRPr="00C67A39" w14:paraId="6E9F94FC" w14:textId="77777777" w:rsidTr="00337E64">
        <w:tc>
          <w:tcPr>
            <w:tcW w:w="0" w:type="auto"/>
            <w:shd w:val="clear" w:color="auto" w:fill="auto"/>
          </w:tcPr>
          <w:p w14:paraId="1B0A7E30" w14:textId="77777777" w:rsidR="00337E64" w:rsidRPr="00C67A39" w:rsidRDefault="00337E64" w:rsidP="00337E64">
            <w:pPr>
              <w:jc w:val="right"/>
              <w:rPr>
                <w:sz w:val="12"/>
                <w:szCs w:val="12"/>
              </w:rPr>
            </w:pPr>
            <w:r w:rsidRPr="00C67A39">
              <w:rPr>
                <w:sz w:val="12"/>
                <w:szCs w:val="12"/>
              </w:rPr>
              <w:t>2157</w:t>
            </w:r>
          </w:p>
        </w:tc>
        <w:tc>
          <w:tcPr>
            <w:tcW w:w="0" w:type="auto"/>
            <w:gridSpan w:val="2"/>
          </w:tcPr>
          <w:p w14:paraId="7C97B793" w14:textId="77777777" w:rsidR="00337E64" w:rsidRPr="00C67A39" w:rsidRDefault="00337E64" w:rsidP="00337E64">
            <w:pPr>
              <w:rPr>
                <w:sz w:val="12"/>
                <w:szCs w:val="12"/>
              </w:rPr>
            </w:pPr>
          </w:p>
        </w:tc>
        <w:tc>
          <w:tcPr>
            <w:tcW w:w="0" w:type="auto"/>
            <w:shd w:val="clear" w:color="auto" w:fill="auto"/>
          </w:tcPr>
          <w:p w14:paraId="636A6ED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2A683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6EC344F" w14:textId="77777777" w:rsidR="00337E64" w:rsidRPr="00C67A39" w:rsidRDefault="00337E64" w:rsidP="00337E64">
            <w:pPr>
              <w:jc w:val="center"/>
              <w:rPr>
                <w:sz w:val="12"/>
                <w:szCs w:val="12"/>
              </w:rPr>
            </w:pPr>
            <w:r w:rsidRPr="00C67A39">
              <w:rPr>
                <w:sz w:val="12"/>
                <w:szCs w:val="12"/>
              </w:rPr>
              <w:t>149</w:t>
            </w:r>
          </w:p>
        </w:tc>
      </w:tr>
      <w:tr w:rsidR="00337E64" w:rsidRPr="00C67A39" w14:paraId="2B937ADA" w14:textId="77777777" w:rsidTr="00337E64">
        <w:tc>
          <w:tcPr>
            <w:tcW w:w="0" w:type="auto"/>
            <w:shd w:val="clear" w:color="auto" w:fill="auto"/>
          </w:tcPr>
          <w:p w14:paraId="7B238307" w14:textId="77777777" w:rsidR="00337E64" w:rsidRPr="00C67A39" w:rsidRDefault="00337E64" w:rsidP="00337E64">
            <w:pPr>
              <w:jc w:val="right"/>
              <w:rPr>
                <w:sz w:val="12"/>
                <w:szCs w:val="12"/>
              </w:rPr>
            </w:pPr>
            <w:r w:rsidRPr="00C67A39">
              <w:rPr>
                <w:sz w:val="12"/>
                <w:szCs w:val="12"/>
              </w:rPr>
              <w:t>2158</w:t>
            </w:r>
          </w:p>
        </w:tc>
        <w:tc>
          <w:tcPr>
            <w:tcW w:w="0" w:type="auto"/>
            <w:gridSpan w:val="2"/>
          </w:tcPr>
          <w:p w14:paraId="1C668A92" w14:textId="77777777" w:rsidR="00337E64" w:rsidRPr="00C67A39" w:rsidRDefault="00337E64" w:rsidP="00337E64">
            <w:pPr>
              <w:rPr>
                <w:sz w:val="12"/>
                <w:szCs w:val="12"/>
              </w:rPr>
            </w:pPr>
          </w:p>
        </w:tc>
        <w:tc>
          <w:tcPr>
            <w:tcW w:w="0" w:type="auto"/>
            <w:shd w:val="clear" w:color="auto" w:fill="auto"/>
          </w:tcPr>
          <w:p w14:paraId="24DED3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68057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8A5CC18" w14:textId="77777777" w:rsidR="00337E64" w:rsidRPr="00C67A39" w:rsidRDefault="00337E64" w:rsidP="00337E64">
            <w:pPr>
              <w:jc w:val="center"/>
              <w:rPr>
                <w:sz w:val="12"/>
                <w:szCs w:val="12"/>
              </w:rPr>
            </w:pPr>
            <w:r w:rsidRPr="00C67A39">
              <w:rPr>
                <w:sz w:val="12"/>
                <w:szCs w:val="12"/>
              </w:rPr>
              <w:t>15</w:t>
            </w:r>
          </w:p>
        </w:tc>
      </w:tr>
      <w:tr w:rsidR="00337E64" w:rsidRPr="00C67A39" w14:paraId="6309BB96" w14:textId="77777777" w:rsidTr="00337E64">
        <w:tc>
          <w:tcPr>
            <w:tcW w:w="0" w:type="auto"/>
            <w:shd w:val="clear" w:color="auto" w:fill="auto"/>
          </w:tcPr>
          <w:p w14:paraId="53DCD7A2" w14:textId="77777777" w:rsidR="00337E64" w:rsidRPr="00C67A39" w:rsidRDefault="00337E64" w:rsidP="00337E64">
            <w:pPr>
              <w:jc w:val="right"/>
              <w:rPr>
                <w:sz w:val="12"/>
                <w:szCs w:val="12"/>
              </w:rPr>
            </w:pPr>
            <w:r w:rsidRPr="00C67A39">
              <w:rPr>
                <w:sz w:val="12"/>
                <w:szCs w:val="12"/>
              </w:rPr>
              <w:t>2159</w:t>
            </w:r>
          </w:p>
        </w:tc>
        <w:tc>
          <w:tcPr>
            <w:tcW w:w="0" w:type="auto"/>
            <w:gridSpan w:val="2"/>
          </w:tcPr>
          <w:p w14:paraId="5A4944E8" w14:textId="77777777" w:rsidR="00337E64" w:rsidRPr="00C67A39" w:rsidRDefault="00337E64" w:rsidP="00337E64">
            <w:pPr>
              <w:rPr>
                <w:sz w:val="12"/>
                <w:szCs w:val="12"/>
              </w:rPr>
            </w:pPr>
          </w:p>
        </w:tc>
        <w:tc>
          <w:tcPr>
            <w:tcW w:w="0" w:type="auto"/>
            <w:shd w:val="clear" w:color="auto" w:fill="auto"/>
          </w:tcPr>
          <w:p w14:paraId="47E557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49F86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4CB36FF" w14:textId="77777777" w:rsidR="00337E64" w:rsidRPr="00C67A39" w:rsidRDefault="00337E64" w:rsidP="00337E64">
            <w:pPr>
              <w:jc w:val="center"/>
              <w:rPr>
                <w:sz w:val="12"/>
                <w:szCs w:val="12"/>
              </w:rPr>
            </w:pPr>
            <w:r w:rsidRPr="00C67A39">
              <w:rPr>
                <w:sz w:val="12"/>
                <w:szCs w:val="12"/>
              </w:rPr>
              <w:t>150</w:t>
            </w:r>
          </w:p>
        </w:tc>
      </w:tr>
      <w:tr w:rsidR="00337E64" w:rsidRPr="00C67A39" w14:paraId="36198D31" w14:textId="77777777" w:rsidTr="00337E64">
        <w:tc>
          <w:tcPr>
            <w:tcW w:w="0" w:type="auto"/>
            <w:shd w:val="clear" w:color="auto" w:fill="auto"/>
          </w:tcPr>
          <w:p w14:paraId="076E595D" w14:textId="77777777" w:rsidR="00337E64" w:rsidRPr="00C67A39" w:rsidRDefault="00337E64" w:rsidP="00337E64">
            <w:pPr>
              <w:jc w:val="right"/>
              <w:rPr>
                <w:sz w:val="12"/>
                <w:szCs w:val="12"/>
              </w:rPr>
            </w:pPr>
            <w:r w:rsidRPr="00C67A39">
              <w:rPr>
                <w:sz w:val="12"/>
                <w:szCs w:val="12"/>
              </w:rPr>
              <w:t>2160</w:t>
            </w:r>
          </w:p>
        </w:tc>
        <w:tc>
          <w:tcPr>
            <w:tcW w:w="0" w:type="auto"/>
            <w:gridSpan w:val="2"/>
          </w:tcPr>
          <w:p w14:paraId="2F66FF88" w14:textId="77777777" w:rsidR="00337E64" w:rsidRPr="00C67A39" w:rsidRDefault="00337E64" w:rsidP="00337E64">
            <w:pPr>
              <w:rPr>
                <w:sz w:val="12"/>
                <w:szCs w:val="12"/>
              </w:rPr>
            </w:pPr>
          </w:p>
        </w:tc>
        <w:tc>
          <w:tcPr>
            <w:tcW w:w="0" w:type="auto"/>
            <w:shd w:val="clear" w:color="auto" w:fill="auto"/>
          </w:tcPr>
          <w:p w14:paraId="1D65C77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4A20FD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847D094" w14:textId="77777777" w:rsidR="00337E64" w:rsidRPr="00C67A39" w:rsidRDefault="00337E64" w:rsidP="00337E64">
            <w:pPr>
              <w:jc w:val="center"/>
              <w:rPr>
                <w:sz w:val="12"/>
                <w:szCs w:val="12"/>
              </w:rPr>
            </w:pPr>
            <w:r w:rsidRPr="00C67A39">
              <w:rPr>
                <w:sz w:val="12"/>
                <w:szCs w:val="12"/>
              </w:rPr>
              <w:t>151</w:t>
            </w:r>
          </w:p>
        </w:tc>
      </w:tr>
      <w:tr w:rsidR="00337E64" w:rsidRPr="00C67A39" w14:paraId="2109DACE" w14:textId="77777777" w:rsidTr="00337E64">
        <w:tc>
          <w:tcPr>
            <w:tcW w:w="0" w:type="auto"/>
            <w:shd w:val="clear" w:color="auto" w:fill="auto"/>
          </w:tcPr>
          <w:p w14:paraId="0D4A58F6" w14:textId="77777777" w:rsidR="00337E64" w:rsidRPr="00C67A39" w:rsidRDefault="00337E64" w:rsidP="00337E64">
            <w:pPr>
              <w:jc w:val="right"/>
              <w:rPr>
                <w:sz w:val="12"/>
                <w:szCs w:val="12"/>
              </w:rPr>
            </w:pPr>
            <w:r w:rsidRPr="00C67A39">
              <w:rPr>
                <w:sz w:val="12"/>
                <w:szCs w:val="12"/>
              </w:rPr>
              <w:t>2161</w:t>
            </w:r>
          </w:p>
        </w:tc>
        <w:tc>
          <w:tcPr>
            <w:tcW w:w="0" w:type="auto"/>
            <w:gridSpan w:val="2"/>
          </w:tcPr>
          <w:p w14:paraId="784385C5" w14:textId="77777777" w:rsidR="00337E64" w:rsidRPr="00C67A39" w:rsidRDefault="00337E64" w:rsidP="00337E64">
            <w:pPr>
              <w:rPr>
                <w:sz w:val="12"/>
                <w:szCs w:val="12"/>
              </w:rPr>
            </w:pPr>
          </w:p>
        </w:tc>
        <w:tc>
          <w:tcPr>
            <w:tcW w:w="0" w:type="auto"/>
            <w:shd w:val="clear" w:color="auto" w:fill="auto"/>
          </w:tcPr>
          <w:p w14:paraId="516FBD7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6C3810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539AF60" w14:textId="77777777" w:rsidR="00337E64" w:rsidRPr="00C67A39" w:rsidRDefault="00337E64" w:rsidP="00337E64">
            <w:pPr>
              <w:jc w:val="center"/>
              <w:rPr>
                <w:sz w:val="12"/>
                <w:szCs w:val="12"/>
              </w:rPr>
            </w:pPr>
            <w:r w:rsidRPr="00C67A39">
              <w:rPr>
                <w:sz w:val="12"/>
                <w:szCs w:val="12"/>
              </w:rPr>
              <w:t>152</w:t>
            </w:r>
          </w:p>
        </w:tc>
      </w:tr>
      <w:tr w:rsidR="00337E64" w:rsidRPr="00C67A39" w14:paraId="449F17FA" w14:textId="77777777" w:rsidTr="00337E64">
        <w:tc>
          <w:tcPr>
            <w:tcW w:w="0" w:type="auto"/>
            <w:shd w:val="clear" w:color="auto" w:fill="auto"/>
          </w:tcPr>
          <w:p w14:paraId="121BDE04" w14:textId="77777777" w:rsidR="00337E64" w:rsidRPr="00C67A39" w:rsidRDefault="00337E64" w:rsidP="00337E64">
            <w:pPr>
              <w:jc w:val="right"/>
              <w:rPr>
                <w:sz w:val="12"/>
                <w:szCs w:val="12"/>
              </w:rPr>
            </w:pPr>
            <w:r w:rsidRPr="00C67A39">
              <w:rPr>
                <w:sz w:val="12"/>
                <w:szCs w:val="12"/>
              </w:rPr>
              <w:t>2162</w:t>
            </w:r>
          </w:p>
        </w:tc>
        <w:tc>
          <w:tcPr>
            <w:tcW w:w="0" w:type="auto"/>
            <w:gridSpan w:val="2"/>
          </w:tcPr>
          <w:p w14:paraId="5220F660" w14:textId="77777777" w:rsidR="00337E64" w:rsidRPr="00C67A39" w:rsidRDefault="00337E64" w:rsidP="00337E64">
            <w:pPr>
              <w:rPr>
                <w:sz w:val="12"/>
                <w:szCs w:val="12"/>
              </w:rPr>
            </w:pPr>
          </w:p>
        </w:tc>
        <w:tc>
          <w:tcPr>
            <w:tcW w:w="0" w:type="auto"/>
            <w:shd w:val="clear" w:color="auto" w:fill="auto"/>
          </w:tcPr>
          <w:p w14:paraId="5598A0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4606B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87C5394" w14:textId="77777777" w:rsidR="00337E64" w:rsidRPr="00C67A39" w:rsidRDefault="00337E64" w:rsidP="00337E64">
            <w:pPr>
              <w:jc w:val="center"/>
              <w:rPr>
                <w:sz w:val="12"/>
                <w:szCs w:val="12"/>
              </w:rPr>
            </w:pPr>
            <w:r w:rsidRPr="00C67A39">
              <w:rPr>
                <w:sz w:val="12"/>
                <w:szCs w:val="12"/>
              </w:rPr>
              <w:t>153</w:t>
            </w:r>
          </w:p>
        </w:tc>
      </w:tr>
      <w:tr w:rsidR="00337E64" w:rsidRPr="00C67A39" w14:paraId="19D5AA85" w14:textId="77777777" w:rsidTr="00337E64">
        <w:tc>
          <w:tcPr>
            <w:tcW w:w="0" w:type="auto"/>
            <w:shd w:val="clear" w:color="auto" w:fill="auto"/>
          </w:tcPr>
          <w:p w14:paraId="2667A90A" w14:textId="77777777" w:rsidR="00337E64" w:rsidRPr="00C67A39" w:rsidRDefault="00337E64" w:rsidP="00337E64">
            <w:pPr>
              <w:jc w:val="right"/>
              <w:rPr>
                <w:sz w:val="12"/>
                <w:szCs w:val="12"/>
              </w:rPr>
            </w:pPr>
            <w:r w:rsidRPr="00C67A39">
              <w:rPr>
                <w:sz w:val="12"/>
                <w:szCs w:val="12"/>
              </w:rPr>
              <w:t>2163</w:t>
            </w:r>
          </w:p>
        </w:tc>
        <w:tc>
          <w:tcPr>
            <w:tcW w:w="0" w:type="auto"/>
            <w:gridSpan w:val="2"/>
          </w:tcPr>
          <w:p w14:paraId="71CCA897" w14:textId="77777777" w:rsidR="00337E64" w:rsidRPr="00C67A39" w:rsidRDefault="00337E64" w:rsidP="00337E64">
            <w:pPr>
              <w:rPr>
                <w:sz w:val="12"/>
                <w:szCs w:val="12"/>
              </w:rPr>
            </w:pPr>
          </w:p>
        </w:tc>
        <w:tc>
          <w:tcPr>
            <w:tcW w:w="0" w:type="auto"/>
            <w:shd w:val="clear" w:color="auto" w:fill="auto"/>
          </w:tcPr>
          <w:p w14:paraId="536C9F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92BA6F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AB0C07F" w14:textId="77777777" w:rsidR="00337E64" w:rsidRPr="00C67A39" w:rsidRDefault="00337E64" w:rsidP="00337E64">
            <w:pPr>
              <w:jc w:val="center"/>
              <w:rPr>
                <w:sz w:val="12"/>
                <w:szCs w:val="12"/>
              </w:rPr>
            </w:pPr>
            <w:r w:rsidRPr="00C67A39">
              <w:rPr>
                <w:sz w:val="12"/>
                <w:szCs w:val="12"/>
              </w:rPr>
              <w:t>154</w:t>
            </w:r>
          </w:p>
        </w:tc>
      </w:tr>
      <w:tr w:rsidR="00337E64" w:rsidRPr="00C67A39" w14:paraId="736D6B23" w14:textId="77777777" w:rsidTr="00337E64">
        <w:tc>
          <w:tcPr>
            <w:tcW w:w="0" w:type="auto"/>
            <w:shd w:val="clear" w:color="auto" w:fill="auto"/>
          </w:tcPr>
          <w:p w14:paraId="34FB76C0" w14:textId="77777777" w:rsidR="00337E64" w:rsidRPr="00C67A39" w:rsidRDefault="00337E64" w:rsidP="00337E64">
            <w:pPr>
              <w:jc w:val="right"/>
              <w:rPr>
                <w:sz w:val="12"/>
                <w:szCs w:val="12"/>
              </w:rPr>
            </w:pPr>
            <w:r w:rsidRPr="00C67A39">
              <w:rPr>
                <w:sz w:val="12"/>
                <w:szCs w:val="12"/>
              </w:rPr>
              <w:t>2164</w:t>
            </w:r>
          </w:p>
        </w:tc>
        <w:tc>
          <w:tcPr>
            <w:tcW w:w="0" w:type="auto"/>
            <w:gridSpan w:val="2"/>
          </w:tcPr>
          <w:p w14:paraId="2E0773B3" w14:textId="77777777" w:rsidR="00337E64" w:rsidRPr="00C67A39" w:rsidRDefault="00337E64" w:rsidP="00337E64">
            <w:pPr>
              <w:rPr>
                <w:sz w:val="12"/>
                <w:szCs w:val="12"/>
              </w:rPr>
            </w:pPr>
          </w:p>
        </w:tc>
        <w:tc>
          <w:tcPr>
            <w:tcW w:w="0" w:type="auto"/>
            <w:shd w:val="clear" w:color="auto" w:fill="auto"/>
          </w:tcPr>
          <w:p w14:paraId="6EEE6C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C909D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A8C4CDB" w14:textId="77777777" w:rsidR="00337E64" w:rsidRPr="00C67A39" w:rsidRDefault="00337E64" w:rsidP="00337E64">
            <w:pPr>
              <w:jc w:val="center"/>
              <w:rPr>
                <w:sz w:val="12"/>
                <w:szCs w:val="12"/>
              </w:rPr>
            </w:pPr>
            <w:r w:rsidRPr="00C67A39">
              <w:rPr>
                <w:sz w:val="12"/>
                <w:szCs w:val="12"/>
              </w:rPr>
              <w:t>155</w:t>
            </w:r>
          </w:p>
        </w:tc>
      </w:tr>
      <w:tr w:rsidR="00337E64" w:rsidRPr="00C67A39" w14:paraId="77CAC240" w14:textId="77777777" w:rsidTr="00337E64">
        <w:tc>
          <w:tcPr>
            <w:tcW w:w="0" w:type="auto"/>
            <w:shd w:val="clear" w:color="auto" w:fill="auto"/>
          </w:tcPr>
          <w:p w14:paraId="47B4080A" w14:textId="77777777" w:rsidR="00337E64" w:rsidRPr="00C67A39" w:rsidRDefault="00337E64" w:rsidP="00337E64">
            <w:pPr>
              <w:jc w:val="right"/>
              <w:rPr>
                <w:sz w:val="12"/>
                <w:szCs w:val="12"/>
              </w:rPr>
            </w:pPr>
            <w:r w:rsidRPr="00C67A39">
              <w:rPr>
                <w:sz w:val="12"/>
                <w:szCs w:val="12"/>
              </w:rPr>
              <w:t>2165</w:t>
            </w:r>
          </w:p>
        </w:tc>
        <w:tc>
          <w:tcPr>
            <w:tcW w:w="0" w:type="auto"/>
            <w:gridSpan w:val="2"/>
          </w:tcPr>
          <w:p w14:paraId="60A537E1" w14:textId="77777777" w:rsidR="00337E64" w:rsidRPr="00C67A39" w:rsidRDefault="00337E64" w:rsidP="00337E64">
            <w:pPr>
              <w:rPr>
                <w:sz w:val="12"/>
                <w:szCs w:val="12"/>
              </w:rPr>
            </w:pPr>
          </w:p>
        </w:tc>
        <w:tc>
          <w:tcPr>
            <w:tcW w:w="0" w:type="auto"/>
            <w:shd w:val="clear" w:color="auto" w:fill="auto"/>
          </w:tcPr>
          <w:p w14:paraId="3D5DA12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FD57D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120F102" w14:textId="77777777" w:rsidR="00337E64" w:rsidRPr="00C67A39" w:rsidRDefault="00337E64" w:rsidP="00337E64">
            <w:pPr>
              <w:jc w:val="center"/>
              <w:rPr>
                <w:sz w:val="12"/>
                <w:szCs w:val="12"/>
              </w:rPr>
            </w:pPr>
            <w:r w:rsidRPr="00C67A39">
              <w:rPr>
                <w:sz w:val="12"/>
                <w:szCs w:val="12"/>
              </w:rPr>
              <w:t>156</w:t>
            </w:r>
          </w:p>
        </w:tc>
      </w:tr>
      <w:tr w:rsidR="00337E64" w:rsidRPr="00C67A39" w14:paraId="2FFE2E6B" w14:textId="77777777" w:rsidTr="00337E64">
        <w:tc>
          <w:tcPr>
            <w:tcW w:w="0" w:type="auto"/>
            <w:shd w:val="clear" w:color="auto" w:fill="auto"/>
          </w:tcPr>
          <w:p w14:paraId="388AFA00" w14:textId="77777777" w:rsidR="00337E64" w:rsidRPr="00C67A39" w:rsidRDefault="00337E64" w:rsidP="00337E64">
            <w:pPr>
              <w:jc w:val="right"/>
              <w:rPr>
                <w:sz w:val="12"/>
                <w:szCs w:val="12"/>
              </w:rPr>
            </w:pPr>
            <w:r w:rsidRPr="00C67A39">
              <w:rPr>
                <w:sz w:val="12"/>
                <w:szCs w:val="12"/>
              </w:rPr>
              <w:t>2166</w:t>
            </w:r>
          </w:p>
        </w:tc>
        <w:tc>
          <w:tcPr>
            <w:tcW w:w="0" w:type="auto"/>
            <w:gridSpan w:val="2"/>
          </w:tcPr>
          <w:p w14:paraId="46A5A971" w14:textId="77777777" w:rsidR="00337E64" w:rsidRPr="00C67A39" w:rsidRDefault="00337E64" w:rsidP="00337E64">
            <w:pPr>
              <w:rPr>
                <w:sz w:val="12"/>
                <w:szCs w:val="12"/>
              </w:rPr>
            </w:pPr>
          </w:p>
        </w:tc>
        <w:tc>
          <w:tcPr>
            <w:tcW w:w="0" w:type="auto"/>
            <w:shd w:val="clear" w:color="auto" w:fill="auto"/>
          </w:tcPr>
          <w:p w14:paraId="5C622C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61F72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254884F" w14:textId="77777777" w:rsidR="00337E64" w:rsidRPr="00C67A39" w:rsidRDefault="00337E64" w:rsidP="00337E64">
            <w:pPr>
              <w:jc w:val="center"/>
              <w:rPr>
                <w:sz w:val="12"/>
                <w:szCs w:val="12"/>
              </w:rPr>
            </w:pPr>
            <w:r w:rsidRPr="00C67A39">
              <w:rPr>
                <w:sz w:val="12"/>
                <w:szCs w:val="12"/>
              </w:rPr>
              <w:t>157</w:t>
            </w:r>
          </w:p>
        </w:tc>
      </w:tr>
      <w:tr w:rsidR="00337E64" w:rsidRPr="00C67A39" w14:paraId="3356FDBB" w14:textId="77777777" w:rsidTr="00337E64">
        <w:tc>
          <w:tcPr>
            <w:tcW w:w="0" w:type="auto"/>
            <w:shd w:val="clear" w:color="auto" w:fill="auto"/>
          </w:tcPr>
          <w:p w14:paraId="4547921E" w14:textId="77777777" w:rsidR="00337E64" w:rsidRPr="00C67A39" w:rsidRDefault="00337E64" w:rsidP="00337E64">
            <w:pPr>
              <w:jc w:val="right"/>
              <w:rPr>
                <w:sz w:val="12"/>
                <w:szCs w:val="12"/>
              </w:rPr>
            </w:pPr>
            <w:r w:rsidRPr="00C67A39">
              <w:rPr>
                <w:sz w:val="12"/>
                <w:szCs w:val="12"/>
              </w:rPr>
              <w:t>2167</w:t>
            </w:r>
          </w:p>
        </w:tc>
        <w:tc>
          <w:tcPr>
            <w:tcW w:w="0" w:type="auto"/>
            <w:gridSpan w:val="2"/>
          </w:tcPr>
          <w:p w14:paraId="65BD5B2B" w14:textId="77777777" w:rsidR="00337E64" w:rsidRPr="00C67A39" w:rsidRDefault="00337E64" w:rsidP="00337E64">
            <w:pPr>
              <w:rPr>
                <w:sz w:val="12"/>
                <w:szCs w:val="12"/>
              </w:rPr>
            </w:pPr>
          </w:p>
        </w:tc>
        <w:tc>
          <w:tcPr>
            <w:tcW w:w="0" w:type="auto"/>
            <w:shd w:val="clear" w:color="auto" w:fill="auto"/>
          </w:tcPr>
          <w:p w14:paraId="2C5F6B6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A7D54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8AF2CD0" w14:textId="77777777" w:rsidR="00337E64" w:rsidRPr="00C67A39" w:rsidRDefault="00337E64" w:rsidP="00337E64">
            <w:pPr>
              <w:jc w:val="center"/>
              <w:rPr>
                <w:sz w:val="12"/>
                <w:szCs w:val="12"/>
              </w:rPr>
            </w:pPr>
            <w:r w:rsidRPr="00C67A39">
              <w:rPr>
                <w:sz w:val="12"/>
                <w:szCs w:val="12"/>
              </w:rPr>
              <w:t>158</w:t>
            </w:r>
          </w:p>
        </w:tc>
      </w:tr>
      <w:tr w:rsidR="00337E64" w:rsidRPr="00C67A39" w14:paraId="200013BD" w14:textId="77777777" w:rsidTr="00337E64">
        <w:tc>
          <w:tcPr>
            <w:tcW w:w="0" w:type="auto"/>
            <w:shd w:val="clear" w:color="auto" w:fill="auto"/>
          </w:tcPr>
          <w:p w14:paraId="2B50C46E" w14:textId="77777777" w:rsidR="00337E64" w:rsidRPr="00C67A39" w:rsidRDefault="00337E64" w:rsidP="00337E64">
            <w:pPr>
              <w:jc w:val="right"/>
              <w:rPr>
                <w:sz w:val="12"/>
                <w:szCs w:val="12"/>
              </w:rPr>
            </w:pPr>
            <w:r w:rsidRPr="00C67A39">
              <w:rPr>
                <w:sz w:val="12"/>
                <w:szCs w:val="12"/>
              </w:rPr>
              <w:t>2168</w:t>
            </w:r>
          </w:p>
        </w:tc>
        <w:tc>
          <w:tcPr>
            <w:tcW w:w="0" w:type="auto"/>
            <w:gridSpan w:val="2"/>
          </w:tcPr>
          <w:p w14:paraId="548C6D1A" w14:textId="77777777" w:rsidR="00337E64" w:rsidRPr="00C67A39" w:rsidRDefault="00337E64" w:rsidP="00337E64">
            <w:pPr>
              <w:rPr>
                <w:sz w:val="12"/>
                <w:szCs w:val="12"/>
              </w:rPr>
            </w:pPr>
          </w:p>
        </w:tc>
        <w:tc>
          <w:tcPr>
            <w:tcW w:w="0" w:type="auto"/>
            <w:shd w:val="clear" w:color="auto" w:fill="auto"/>
          </w:tcPr>
          <w:p w14:paraId="2A4260A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83ABB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95F16F3" w14:textId="77777777" w:rsidR="00337E64" w:rsidRPr="00C67A39" w:rsidRDefault="00337E64" w:rsidP="00337E64">
            <w:pPr>
              <w:jc w:val="center"/>
              <w:rPr>
                <w:sz w:val="12"/>
                <w:szCs w:val="12"/>
              </w:rPr>
            </w:pPr>
            <w:r w:rsidRPr="00C67A39">
              <w:rPr>
                <w:sz w:val="12"/>
                <w:szCs w:val="12"/>
              </w:rPr>
              <w:t>159</w:t>
            </w:r>
          </w:p>
        </w:tc>
      </w:tr>
      <w:tr w:rsidR="00337E64" w:rsidRPr="00C67A39" w14:paraId="1641A776" w14:textId="77777777" w:rsidTr="00337E64">
        <w:tc>
          <w:tcPr>
            <w:tcW w:w="0" w:type="auto"/>
            <w:shd w:val="clear" w:color="auto" w:fill="auto"/>
          </w:tcPr>
          <w:p w14:paraId="3E01FAA0" w14:textId="77777777" w:rsidR="00337E64" w:rsidRPr="00C67A39" w:rsidRDefault="00337E64" w:rsidP="00337E64">
            <w:pPr>
              <w:jc w:val="right"/>
              <w:rPr>
                <w:sz w:val="12"/>
                <w:szCs w:val="12"/>
              </w:rPr>
            </w:pPr>
            <w:r w:rsidRPr="00C67A39">
              <w:rPr>
                <w:sz w:val="12"/>
                <w:szCs w:val="12"/>
              </w:rPr>
              <w:t>2169</w:t>
            </w:r>
          </w:p>
        </w:tc>
        <w:tc>
          <w:tcPr>
            <w:tcW w:w="0" w:type="auto"/>
            <w:gridSpan w:val="2"/>
          </w:tcPr>
          <w:p w14:paraId="6CF8921B" w14:textId="77777777" w:rsidR="00337E64" w:rsidRPr="00C67A39" w:rsidRDefault="00337E64" w:rsidP="00337E64">
            <w:pPr>
              <w:rPr>
                <w:sz w:val="12"/>
                <w:szCs w:val="12"/>
              </w:rPr>
            </w:pPr>
          </w:p>
        </w:tc>
        <w:tc>
          <w:tcPr>
            <w:tcW w:w="0" w:type="auto"/>
            <w:shd w:val="clear" w:color="auto" w:fill="auto"/>
          </w:tcPr>
          <w:p w14:paraId="170A08A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FB99D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D4A4B90" w14:textId="77777777" w:rsidR="00337E64" w:rsidRPr="00C67A39" w:rsidRDefault="00337E64" w:rsidP="00337E64">
            <w:pPr>
              <w:jc w:val="center"/>
              <w:rPr>
                <w:sz w:val="12"/>
                <w:szCs w:val="12"/>
              </w:rPr>
            </w:pPr>
            <w:r w:rsidRPr="00C67A39">
              <w:rPr>
                <w:sz w:val="12"/>
                <w:szCs w:val="12"/>
              </w:rPr>
              <w:t>16</w:t>
            </w:r>
          </w:p>
        </w:tc>
      </w:tr>
      <w:tr w:rsidR="00337E64" w:rsidRPr="00C67A39" w14:paraId="3AC55DD1" w14:textId="77777777" w:rsidTr="00337E64">
        <w:tc>
          <w:tcPr>
            <w:tcW w:w="0" w:type="auto"/>
            <w:shd w:val="clear" w:color="auto" w:fill="auto"/>
          </w:tcPr>
          <w:p w14:paraId="6FC20CAA" w14:textId="77777777" w:rsidR="00337E64" w:rsidRPr="00C67A39" w:rsidRDefault="00337E64" w:rsidP="00337E64">
            <w:pPr>
              <w:jc w:val="right"/>
              <w:rPr>
                <w:sz w:val="12"/>
                <w:szCs w:val="12"/>
              </w:rPr>
            </w:pPr>
            <w:r w:rsidRPr="00C67A39">
              <w:rPr>
                <w:sz w:val="12"/>
                <w:szCs w:val="12"/>
              </w:rPr>
              <w:t>2170</w:t>
            </w:r>
          </w:p>
        </w:tc>
        <w:tc>
          <w:tcPr>
            <w:tcW w:w="0" w:type="auto"/>
            <w:gridSpan w:val="2"/>
          </w:tcPr>
          <w:p w14:paraId="026CDBCF" w14:textId="77777777" w:rsidR="00337E64" w:rsidRPr="00C67A39" w:rsidRDefault="00337E64" w:rsidP="00337E64">
            <w:pPr>
              <w:rPr>
                <w:sz w:val="12"/>
                <w:szCs w:val="12"/>
              </w:rPr>
            </w:pPr>
          </w:p>
        </w:tc>
        <w:tc>
          <w:tcPr>
            <w:tcW w:w="0" w:type="auto"/>
            <w:shd w:val="clear" w:color="auto" w:fill="auto"/>
          </w:tcPr>
          <w:p w14:paraId="2539460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404C5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ABE8A1D" w14:textId="77777777" w:rsidR="00337E64" w:rsidRPr="00C67A39" w:rsidRDefault="00337E64" w:rsidP="00337E64">
            <w:pPr>
              <w:jc w:val="center"/>
              <w:rPr>
                <w:sz w:val="12"/>
                <w:szCs w:val="12"/>
              </w:rPr>
            </w:pPr>
            <w:r w:rsidRPr="00C67A39">
              <w:rPr>
                <w:sz w:val="12"/>
                <w:szCs w:val="12"/>
              </w:rPr>
              <w:t>160</w:t>
            </w:r>
          </w:p>
        </w:tc>
      </w:tr>
      <w:tr w:rsidR="00337E64" w:rsidRPr="00C67A39" w14:paraId="27BCD915" w14:textId="77777777" w:rsidTr="00337E64">
        <w:tc>
          <w:tcPr>
            <w:tcW w:w="0" w:type="auto"/>
            <w:shd w:val="clear" w:color="auto" w:fill="auto"/>
          </w:tcPr>
          <w:p w14:paraId="40ACE841" w14:textId="77777777" w:rsidR="00337E64" w:rsidRPr="00C67A39" w:rsidRDefault="00337E64" w:rsidP="00337E64">
            <w:pPr>
              <w:jc w:val="right"/>
              <w:rPr>
                <w:sz w:val="12"/>
                <w:szCs w:val="12"/>
              </w:rPr>
            </w:pPr>
            <w:r w:rsidRPr="00C67A39">
              <w:rPr>
                <w:sz w:val="12"/>
                <w:szCs w:val="12"/>
              </w:rPr>
              <w:t>2171</w:t>
            </w:r>
          </w:p>
        </w:tc>
        <w:tc>
          <w:tcPr>
            <w:tcW w:w="0" w:type="auto"/>
            <w:gridSpan w:val="2"/>
          </w:tcPr>
          <w:p w14:paraId="4456CA79" w14:textId="77777777" w:rsidR="00337E64" w:rsidRPr="00C67A39" w:rsidRDefault="00337E64" w:rsidP="00337E64">
            <w:pPr>
              <w:rPr>
                <w:sz w:val="12"/>
                <w:szCs w:val="12"/>
              </w:rPr>
            </w:pPr>
          </w:p>
        </w:tc>
        <w:tc>
          <w:tcPr>
            <w:tcW w:w="0" w:type="auto"/>
            <w:shd w:val="clear" w:color="auto" w:fill="auto"/>
          </w:tcPr>
          <w:p w14:paraId="50A25B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8AD19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B968018" w14:textId="77777777" w:rsidR="00337E64" w:rsidRPr="00C67A39" w:rsidRDefault="00337E64" w:rsidP="00337E64">
            <w:pPr>
              <w:jc w:val="center"/>
              <w:rPr>
                <w:sz w:val="12"/>
                <w:szCs w:val="12"/>
              </w:rPr>
            </w:pPr>
            <w:r w:rsidRPr="00C67A39">
              <w:rPr>
                <w:sz w:val="12"/>
                <w:szCs w:val="12"/>
              </w:rPr>
              <w:t>162</w:t>
            </w:r>
          </w:p>
        </w:tc>
      </w:tr>
      <w:tr w:rsidR="00337E64" w:rsidRPr="00C67A39" w14:paraId="13199392" w14:textId="77777777" w:rsidTr="00337E64">
        <w:tc>
          <w:tcPr>
            <w:tcW w:w="0" w:type="auto"/>
            <w:shd w:val="clear" w:color="auto" w:fill="auto"/>
          </w:tcPr>
          <w:p w14:paraId="12E0D598" w14:textId="77777777" w:rsidR="00337E64" w:rsidRPr="00C67A39" w:rsidRDefault="00337E64" w:rsidP="00337E64">
            <w:pPr>
              <w:jc w:val="right"/>
              <w:rPr>
                <w:sz w:val="12"/>
                <w:szCs w:val="12"/>
              </w:rPr>
            </w:pPr>
            <w:r w:rsidRPr="00C67A39">
              <w:rPr>
                <w:sz w:val="12"/>
                <w:szCs w:val="12"/>
              </w:rPr>
              <w:t>2172</w:t>
            </w:r>
          </w:p>
        </w:tc>
        <w:tc>
          <w:tcPr>
            <w:tcW w:w="0" w:type="auto"/>
            <w:gridSpan w:val="2"/>
          </w:tcPr>
          <w:p w14:paraId="566EEF53" w14:textId="77777777" w:rsidR="00337E64" w:rsidRPr="00C67A39" w:rsidRDefault="00337E64" w:rsidP="00337E64">
            <w:pPr>
              <w:rPr>
                <w:sz w:val="12"/>
                <w:szCs w:val="12"/>
              </w:rPr>
            </w:pPr>
          </w:p>
        </w:tc>
        <w:tc>
          <w:tcPr>
            <w:tcW w:w="0" w:type="auto"/>
            <w:shd w:val="clear" w:color="auto" w:fill="auto"/>
          </w:tcPr>
          <w:p w14:paraId="78E02B7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EFD4F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DCAAB46" w14:textId="77777777" w:rsidR="00337E64" w:rsidRPr="00C67A39" w:rsidRDefault="00337E64" w:rsidP="00337E64">
            <w:pPr>
              <w:jc w:val="center"/>
              <w:rPr>
                <w:sz w:val="12"/>
                <w:szCs w:val="12"/>
              </w:rPr>
            </w:pPr>
            <w:r w:rsidRPr="00C67A39">
              <w:rPr>
                <w:sz w:val="12"/>
                <w:szCs w:val="12"/>
              </w:rPr>
              <w:t>163</w:t>
            </w:r>
          </w:p>
        </w:tc>
      </w:tr>
      <w:tr w:rsidR="00337E64" w:rsidRPr="00C67A39" w14:paraId="34BEA731" w14:textId="77777777" w:rsidTr="00337E64">
        <w:tc>
          <w:tcPr>
            <w:tcW w:w="0" w:type="auto"/>
            <w:shd w:val="clear" w:color="auto" w:fill="auto"/>
          </w:tcPr>
          <w:p w14:paraId="573EF452" w14:textId="77777777" w:rsidR="00337E64" w:rsidRPr="00C67A39" w:rsidRDefault="00337E64" w:rsidP="00337E64">
            <w:pPr>
              <w:jc w:val="right"/>
              <w:rPr>
                <w:sz w:val="12"/>
                <w:szCs w:val="12"/>
              </w:rPr>
            </w:pPr>
            <w:r w:rsidRPr="00C67A39">
              <w:rPr>
                <w:sz w:val="12"/>
                <w:szCs w:val="12"/>
              </w:rPr>
              <w:t>2173</w:t>
            </w:r>
          </w:p>
        </w:tc>
        <w:tc>
          <w:tcPr>
            <w:tcW w:w="0" w:type="auto"/>
            <w:gridSpan w:val="2"/>
          </w:tcPr>
          <w:p w14:paraId="252FD50B" w14:textId="77777777" w:rsidR="00337E64" w:rsidRPr="00C67A39" w:rsidRDefault="00337E64" w:rsidP="00337E64">
            <w:pPr>
              <w:rPr>
                <w:sz w:val="12"/>
                <w:szCs w:val="12"/>
              </w:rPr>
            </w:pPr>
          </w:p>
        </w:tc>
        <w:tc>
          <w:tcPr>
            <w:tcW w:w="0" w:type="auto"/>
            <w:shd w:val="clear" w:color="auto" w:fill="auto"/>
          </w:tcPr>
          <w:p w14:paraId="370CC6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1531B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820FE0A" w14:textId="77777777" w:rsidR="00337E64" w:rsidRPr="00C67A39" w:rsidRDefault="00337E64" w:rsidP="00337E64">
            <w:pPr>
              <w:jc w:val="center"/>
              <w:rPr>
                <w:sz w:val="12"/>
                <w:szCs w:val="12"/>
              </w:rPr>
            </w:pPr>
            <w:r w:rsidRPr="00C67A39">
              <w:rPr>
                <w:sz w:val="12"/>
                <w:szCs w:val="12"/>
              </w:rPr>
              <w:t>164</w:t>
            </w:r>
          </w:p>
        </w:tc>
      </w:tr>
      <w:tr w:rsidR="00337E64" w:rsidRPr="00C67A39" w14:paraId="77ECCBF1" w14:textId="77777777" w:rsidTr="00337E64">
        <w:tc>
          <w:tcPr>
            <w:tcW w:w="0" w:type="auto"/>
            <w:shd w:val="clear" w:color="auto" w:fill="auto"/>
          </w:tcPr>
          <w:p w14:paraId="1120D6F3" w14:textId="77777777" w:rsidR="00337E64" w:rsidRPr="00C67A39" w:rsidRDefault="00337E64" w:rsidP="00337E64">
            <w:pPr>
              <w:jc w:val="right"/>
              <w:rPr>
                <w:sz w:val="12"/>
                <w:szCs w:val="12"/>
              </w:rPr>
            </w:pPr>
            <w:r w:rsidRPr="00C67A39">
              <w:rPr>
                <w:sz w:val="12"/>
                <w:szCs w:val="12"/>
              </w:rPr>
              <w:t>2174</w:t>
            </w:r>
          </w:p>
        </w:tc>
        <w:tc>
          <w:tcPr>
            <w:tcW w:w="0" w:type="auto"/>
            <w:gridSpan w:val="2"/>
          </w:tcPr>
          <w:p w14:paraId="33E2DB14" w14:textId="77777777" w:rsidR="00337E64" w:rsidRPr="00C67A39" w:rsidRDefault="00337E64" w:rsidP="00337E64">
            <w:pPr>
              <w:rPr>
                <w:sz w:val="12"/>
                <w:szCs w:val="12"/>
              </w:rPr>
            </w:pPr>
          </w:p>
        </w:tc>
        <w:tc>
          <w:tcPr>
            <w:tcW w:w="0" w:type="auto"/>
            <w:shd w:val="clear" w:color="auto" w:fill="auto"/>
          </w:tcPr>
          <w:p w14:paraId="20FB6D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B5DB6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3AE7C8C" w14:textId="77777777" w:rsidR="00337E64" w:rsidRPr="00C67A39" w:rsidRDefault="00337E64" w:rsidP="00337E64">
            <w:pPr>
              <w:jc w:val="center"/>
              <w:rPr>
                <w:sz w:val="12"/>
                <w:szCs w:val="12"/>
              </w:rPr>
            </w:pPr>
            <w:r w:rsidRPr="00C67A39">
              <w:rPr>
                <w:sz w:val="12"/>
                <w:szCs w:val="12"/>
              </w:rPr>
              <w:t>165</w:t>
            </w:r>
          </w:p>
        </w:tc>
      </w:tr>
      <w:tr w:rsidR="00337E64" w:rsidRPr="00C67A39" w14:paraId="12B25650" w14:textId="77777777" w:rsidTr="00337E64">
        <w:tc>
          <w:tcPr>
            <w:tcW w:w="0" w:type="auto"/>
            <w:shd w:val="clear" w:color="auto" w:fill="auto"/>
          </w:tcPr>
          <w:p w14:paraId="5258C886" w14:textId="77777777" w:rsidR="00337E64" w:rsidRPr="00C67A39" w:rsidRDefault="00337E64" w:rsidP="00337E64">
            <w:pPr>
              <w:jc w:val="right"/>
              <w:rPr>
                <w:sz w:val="12"/>
                <w:szCs w:val="12"/>
              </w:rPr>
            </w:pPr>
            <w:r w:rsidRPr="00C67A39">
              <w:rPr>
                <w:sz w:val="12"/>
                <w:szCs w:val="12"/>
              </w:rPr>
              <w:t>2175</w:t>
            </w:r>
          </w:p>
        </w:tc>
        <w:tc>
          <w:tcPr>
            <w:tcW w:w="0" w:type="auto"/>
            <w:gridSpan w:val="2"/>
          </w:tcPr>
          <w:p w14:paraId="33118CC7" w14:textId="77777777" w:rsidR="00337E64" w:rsidRPr="00C67A39" w:rsidRDefault="00337E64" w:rsidP="00337E64">
            <w:pPr>
              <w:rPr>
                <w:sz w:val="12"/>
                <w:szCs w:val="12"/>
              </w:rPr>
            </w:pPr>
          </w:p>
        </w:tc>
        <w:tc>
          <w:tcPr>
            <w:tcW w:w="0" w:type="auto"/>
            <w:shd w:val="clear" w:color="auto" w:fill="auto"/>
          </w:tcPr>
          <w:p w14:paraId="43528E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13D268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1FB59D7" w14:textId="77777777" w:rsidR="00337E64" w:rsidRPr="00C67A39" w:rsidRDefault="00337E64" w:rsidP="00337E64">
            <w:pPr>
              <w:jc w:val="center"/>
              <w:rPr>
                <w:sz w:val="12"/>
                <w:szCs w:val="12"/>
              </w:rPr>
            </w:pPr>
            <w:r w:rsidRPr="00C67A39">
              <w:rPr>
                <w:sz w:val="12"/>
                <w:szCs w:val="12"/>
              </w:rPr>
              <w:t>166</w:t>
            </w:r>
          </w:p>
        </w:tc>
      </w:tr>
      <w:tr w:rsidR="00337E64" w:rsidRPr="00C67A39" w14:paraId="0A9F1398" w14:textId="77777777" w:rsidTr="00337E64">
        <w:tc>
          <w:tcPr>
            <w:tcW w:w="0" w:type="auto"/>
            <w:shd w:val="clear" w:color="auto" w:fill="auto"/>
          </w:tcPr>
          <w:p w14:paraId="5EA6004B" w14:textId="77777777" w:rsidR="00337E64" w:rsidRPr="00C67A39" w:rsidRDefault="00337E64" w:rsidP="00337E64">
            <w:pPr>
              <w:jc w:val="right"/>
              <w:rPr>
                <w:sz w:val="12"/>
                <w:szCs w:val="12"/>
              </w:rPr>
            </w:pPr>
            <w:r w:rsidRPr="00C67A39">
              <w:rPr>
                <w:sz w:val="12"/>
                <w:szCs w:val="12"/>
              </w:rPr>
              <w:t>2176</w:t>
            </w:r>
          </w:p>
        </w:tc>
        <w:tc>
          <w:tcPr>
            <w:tcW w:w="0" w:type="auto"/>
            <w:gridSpan w:val="2"/>
          </w:tcPr>
          <w:p w14:paraId="21663728" w14:textId="77777777" w:rsidR="00337E64" w:rsidRPr="00C67A39" w:rsidRDefault="00337E64" w:rsidP="00337E64">
            <w:pPr>
              <w:rPr>
                <w:sz w:val="12"/>
                <w:szCs w:val="12"/>
              </w:rPr>
            </w:pPr>
          </w:p>
        </w:tc>
        <w:tc>
          <w:tcPr>
            <w:tcW w:w="0" w:type="auto"/>
            <w:shd w:val="clear" w:color="auto" w:fill="auto"/>
          </w:tcPr>
          <w:p w14:paraId="695EC1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2AF459"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1ECF5D0" w14:textId="77777777" w:rsidR="00337E64" w:rsidRPr="00C67A39" w:rsidRDefault="00337E64" w:rsidP="00337E64">
            <w:pPr>
              <w:jc w:val="center"/>
              <w:rPr>
                <w:sz w:val="12"/>
                <w:szCs w:val="12"/>
              </w:rPr>
            </w:pPr>
            <w:r w:rsidRPr="00C67A39">
              <w:rPr>
                <w:sz w:val="12"/>
                <w:szCs w:val="12"/>
              </w:rPr>
              <w:t>167</w:t>
            </w:r>
          </w:p>
        </w:tc>
      </w:tr>
      <w:tr w:rsidR="00337E64" w:rsidRPr="00C67A39" w14:paraId="705573A3" w14:textId="77777777" w:rsidTr="00337E64">
        <w:tc>
          <w:tcPr>
            <w:tcW w:w="0" w:type="auto"/>
            <w:shd w:val="clear" w:color="auto" w:fill="auto"/>
          </w:tcPr>
          <w:p w14:paraId="13BF5855" w14:textId="77777777" w:rsidR="00337E64" w:rsidRPr="00C67A39" w:rsidRDefault="00337E64" w:rsidP="00337E64">
            <w:pPr>
              <w:jc w:val="right"/>
              <w:rPr>
                <w:sz w:val="12"/>
                <w:szCs w:val="12"/>
              </w:rPr>
            </w:pPr>
            <w:r w:rsidRPr="00C67A39">
              <w:rPr>
                <w:sz w:val="12"/>
                <w:szCs w:val="12"/>
              </w:rPr>
              <w:t>2177</w:t>
            </w:r>
          </w:p>
        </w:tc>
        <w:tc>
          <w:tcPr>
            <w:tcW w:w="0" w:type="auto"/>
            <w:gridSpan w:val="2"/>
          </w:tcPr>
          <w:p w14:paraId="2EAC6B81" w14:textId="77777777" w:rsidR="00337E64" w:rsidRPr="00C67A39" w:rsidRDefault="00337E64" w:rsidP="00337E64">
            <w:pPr>
              <w:rPr>
                <w:sz w:val="12"/>
                <w:szCs w:val="12"/>
              </w:rPr>
            </w:pPr>
          </w:p>
        </w:tc>
        <w:tc>
          <w:tcPr>
            <w:tcW w:w="0" w:type="auto"/>
            <w:shd w:val="clear" w:color="auto" w:fill="auto"/>
          </w:tcPr>
          <w:p w14:paraId="27A4F74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B00AB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29885E5" w14:textId="77777777" w:rsidR="00337E64" w:rsidRPr="00C67A39" w:rsidRDefault="00337E64" w:rsidP="00337E64">
            <w:pPr>
              <w:jc w:val="center"/>
              <w:rPr>
                <w:sz w:val="12"/>
                <w:szCs w:val="12"/>
              </w:rPr>
            </w:pPr>
            <w:r w:rsidRPr="00C67A39">
              <w:rPr>
                <w:sz w:val="12"/>
                <w:szCs w:val="12"/>
              </w:rPr>
              <w:t>168</w:t>
            </w:r>
          </w:p>
        </w:tc>
      </w:tr>
      <w:tr w:rsidR="00337E64" w:rsidRPr="00C67A39" w14:paraId="1D4B226A" w14:textId="77777777" w:rsidTr="00337E64">
        <w:tc>
          <w:tcPr>
            <w:tcW w:w="0" w:type="auto"/>
            <w:shd w:val="clear" w:color="auto" w:fill="auto"/>
          </w:tcPr>
          <w:p w14:paraId="19421F11" w14:textId="77777777" w:rsidR="00337E64" w:rsidRPr="00C67A39" w:rsidRDefault="00337E64" w:rsidP="00337E64">
            <w:pPr>
              <w:jc w:val="right"/>
              <w:rPr>
                <w:sz w:val="12"/>
                <w:szCs w:val="12"/>
              </w:rPr>
            </w:pPr>
            <w:r w:rsidRPr="00C67A39">
              <w:rPr>
                <w:sz w:val="12"/>
                <w:szCs w:val="12"/>
              </w:rPr>
              <w:t>2178</w:t>
            </w:r>
          </w:p>
        </w:tc>
        <w:tc>
          <w:tcPr>
            <w:tcW w:w="0" w:type="auto"/>
            <w:gridSpan w:val="2"/>
          </w:tcPr>
          <w:p w14:paraId="18AE838E" w14:textId="77777777" w:rsidR="00337E64" w:rsidRPr="00C67A39" w:rsidRDefault="00337E64" w:rsidP="00337E64">
            <w:pPr>
              <w:rPr>
                <w:sz w:val="12"/>
                <w:szCs w:val="12"/>
              </w:rPr>
            </w:pPr>
          </w:p>
        </w:tc>
        <w:tc>
          <w:tcPr>
            <w:tcW w:w="0" w:type="auto"/>
            <w:shd w:val="clear" w:color="auto" w:fill="auto"/>
          </w:tcPr>
          <w:p w14:paraId="79F990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3463A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2E1035F" w14:textId="77777777" w:rsidR="00337E64" w:rsidRPr="00C67A39" w:rsidRDefault="00337E64" w:rsidP="00337E64">
            <w:pPr>
              <w:jc w:val="center"/>
              <w:rPr>
                <w:sz w:val="12"/>
                <w:szCs w:val="12"/>
              </w:rPr>
            </w:pPr>
            <w:r w:rsidRPr="00C67A39">
              <w:rPr>
                <w:sz w:val="12"/>
                <w:szCs w:val="12"/>
              </w:rPr>
              <w:t>169</w:t>
            </w:r>
          </w:p>
        </w:tc>
      </w:tr>
      <w:tr w:rsidR="00337E64" w:rsidRPr="00C67A39" w14:paraId="32EFFF7C" w14:textId="77777777" w:rsidTr="00337E64">
        <w:tc>
          <w:tcPr>
            <w:tcW w:w="0" w:type="auto"/>
            <w:shd w:val="clear" w:color="auto" w:fill="auto"/>
          </w:tcPr>
          <w:p w14:paraId="6673FA3F" w14:textId="77777777" w:rsidR="00337E64" w:rsidRPr="00C67A39" w:rsidRDefault="00337E64" w:rsidP="00337E64">
            <w:pPr>
              <w:jc w:val="right"/>
              <w:rPr>
                <w:sz w:val="12"/>
                <w:szCs w:val="12"/>
              </w:rPr>
            </w:pPr>
            <w:r w:rsidRPr="00C67A39">
              <w:rPr>
                <w:sz w:val="12"/>
                <w:szCs w:val="12"/>
              </w:rPr>
              <w:t>2179</w:t>
            </w:r>
          </w:p>
        </w:tc>
        <w:tc>
          <w:tcPr>
            <w:tcW w:w="0" w:type="auto"/>
            <w:gridSpan w:val="2"/>
          </w:tcPr>
          <w:p w14:paraId="0A543681" w14:textId="77777777" w:rsidR="00337E64" w:rsidRPr="00C67A39" w:rsidRDefault="00337E64" w:rsidP="00337E64">
            <w:pPr>
              <w:rPr>
                <w:sz w:val="12"/>
                <w:szCs w:val="12"/>
              </w:rPr>
            </w:pPr>
          </w:p>
        </w:tc>
        <w:tc>
          <w:tcPr>
            <w:tcW w:w="0" w:type="auto"/>
            <w:shd w:val="clear" w:color="auto" w:fill="auto"/>
          </w:tcPr>
          <w:p w14:paraId="5BBBB0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78B74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41CE0FD" w14:textId="77777777" w:rsidR="00337E64" w:rsidRPr="00C67A39" w:rsidRDefault="00337E64" w:rsidP="00337E64">
            <w:pPr>
              <w:jc w:val="center"/>
              <w:rPr>
                <w:sz w:val="12"/>
                <w:szCs w:val="12"/>
              </w:rPr>
            </w:pPr>
            <w:r w:rsidRPr="00C67A39">
              <w:rPr>
                <w:sz w:val="12"/>
                <w:szCs w:val="12"/>
              </w:rPr>
              <w:t>17</w:t>
            </w:r>
          </w:p>
        </w:tc>
      </w:tr>
      <w:tr w:rsidR="00337E64" w:rsidRPr="00C67A39" w14:paraId="21D73B3E" w14:textId="77777777" w:rsidTr="00337E64">
        <w:tc>
          <w:tcPr>
            <w:tcW w:w="0" w:type="auto"/>
            <w:shd w:val="clear" w:color="auto" w:fill="auto"/>
          </w:tcPr>
          <w:p w14:paraId="3C290D04" w14:textId="77777777" w:rsidR="00337E64" w:rsidRPr="00C67A39" w:rsidRDefault="00337E64" w:rsidP="00337E64">
            <w:pPr>
              <w:jc w:val="right"/>
              <w:rPr>
                <w:sz w:val="12"/>
                <w:szCs w:val="12"/>
              </w:rPr>
            </w:pPr>
            <w:r w:rsidRPr="00C67A39">
              <w:rPr>
                <w:sz w:val="12"/>
                <w:szCs w:val="12"/>
              </w:rPr>
              <w:t>2180</w:t>
            </w:r>
          </w:p>
        </w:tc>
        <w:tc>
          <w:tcPr>
            <w:tcW w:w="0" w:type="auto"/>
            <w:gridSpan w:val="2"/>
          </w:tcPr>
          <w:p w14:paraId="0DE52B8C" w14:textId="77777777" w:rsidR="00337E64" w:rsidRPr="00C67A39" w:rsidRDefault="00337E64" w:rsidP="00337E64">
            <w:pPr>
              <w:rPr>
                <w:sz w:val="12"/>
                <w:szCs w:val="12"/>
              </w:rPr>
            </w:pPr>
          </w:p>
        </w:tc>
        <w:tc>
          <w:tcPr>
            <w:tcW w:w="0" w:type="auto"/>
            <w:shd w:val="clear" w:color="auto" w:fill="auto"/>
          </w:tcPr>
          <w:p w14:paraId="2BC44C3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AC8FD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B178F0A" w14:textId="77777777" w:rsidR="00337E64" w:rsidRPr="00C67A39" w:rsidRDefault="00337E64" w:rsidP="00337E64">
            <w:pPr>
              <w:jc w:val="center"/>
              <w:rPr>
                <w:sz w:val="12"/>
                <w:szCs w:val="12"/>
              </w:rPr>
            </w:pPr>
            <w:r w:rsidRPr="00C67A39">
              <w:rPr>
                <w:sz w:val="12"/>
                <w:szCs w:val="12"/>
              </w:rPr>
              <w:t>170</w:t>
            </w:r>
          </w:p>
        </w:tc>
      </w:tr>
      <w:tr w:rsidR="00337E64" w:rsidRPr="00C67A39" w14:paraId="7A370C67" w14:textId="77777777" w:rsidTr="00337E64">
        <w:tc>
          <w:tcPr>
            <w:tcW w:w="0" w:type="auto"/>
            <w:shd w:val="clear" w:color="auto" w:fill="auto"/>
          </w:tcPr>
          <w:p w14:paraId="59086D5F" w14:textId="77777777" w:rsidR="00337E64" w:rsidRPr="00C67A39" w:rsidRDefault="00337E64" w:rsidP="00337E64">
            <w:pPr>
              <w:jc w:val="right"/>
              <w:rPr>
                <w:sz w:val="12"/>
                <w:szCs w:val="12"/>
              </w:rPr>
            </w:pPr>
            <w:r w:rsidRPr="00C67A39">
              <w:rPr>
                <w:sz w:val="12"/>
                <w:szCs w:val="12"/>
              </w:rPr>
              <w:t>2181</w:t>
            </w:r>
          </w:p>
        </w:tc>
        <w:tc>
          <w:tcPr>
            <w:tcW w:w="0" w:type="auto"/>
            <w:gridSpan w:val="2"/>
          </w:tcPr>
          <w:p w14:paraId="3358CA07" w14:textId="77777777" w:rsidR="00337E64" w:rsidRPr="00C67A39" w:rsidRDefault="00337E64" w:rsidP="00337E64">
            <w:pPr>
              <w:rPr>
                <w:sz w:val="12"/>
                <w:szCs w:val="12"/>
              </w:rPr>
            </w:pPr>
          </w:p>
        </w:tc>
        <w:tc>
          <w:tcPr>
            <w:tcW w:w="0" w:type="auto"/>
            <w:shd w:val="clear" w:color="auto" w:fill="auto"/>
          </w:tcPr>
          <w:p w14:paraId="704B33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FCED9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534809D" w14:textId="77777777" w:rsidR="00337E64" w:rsidRPr="00C67A39" w:rsidRDefault="00337E64" w:rsidP="00337E64">
            <w:pPr>
              <w:jc w:val="center"/>
              <w:rPr>
                <w:sz w:val="12"/>
                <w:szCs w:val="12"/>
              </w:rPr>
            </w:pPr>
            <w:r w:rsidRPr="00C67A39">
              <w:rPr>
                <w:sz w:val="12"/>
                <w:szCs w:val="12"/>
              </w:rPr>
              <w:t>171</w:t>
            </w:r>
          </w:p>
        </w:tc>
      </w:tr>
      <w:tr w:rsidR="00337E64" w:rsidRPr="00C67A39" w14:paraId="6300CF19" w14:textId="77777777" w:rsidTr="00337E64">
        <w:tc>
          <w:tcPr>
            <w:tcW w:w="0" w:type="auto"/>
            <w:shd w:val="clear" w:color="auto" w:fill="auto"/>
          </w:tcPr>
          <w:p w14:paraId="2CE3D7E9" w14:textId="77777777" w:rsidR="00337E64" w:rsidRPr="00C67A39" w:rsidRDefault="00337E64" w:rsidP="00337E64">
            <w:pPr>
              <w:jc w:val="right"/>
              <w:rPr>
                <w:sz w:val="12"/>
                <w:szCs w:val="12"/>
              </w:rPr>
            </w:pPr>
            <w:r w:rsidRPr="00C67A39">
              <w:rPr>
                <w:sz w:val="12"/>
                <w:szCs w:val="12"/>
              </w:rPr>
              <w:t>2182</w:t>
            </w:r>
          </w:p>
        </w:tc>
        <w:tc>
          <w:tcPr>
            <w:tcW w:w="0" w:type="auto"/>
            <w:gridSpan w:val="2"/>
          </w:tcPr>
          <w:p w14:paraId="3BDECF4D" w14:textId="77777777" w:rsidR="00337E64" w:rsidRPr="00C67A39" w:rsidRDefault="00337E64" w:rsidP="00337E64">
            <w:pPr>
              <w:rPr>
                <w:sz w:val="12"/>
                <w:szCs w:val="12"/>
              </w:rPr>
            </w:pPr>
          </w:p>
        </w:tc>
        <w:tc>
          <w:tcPr>
            <w:tcW w:w="0" w:type="auto"/>
            <w:shd w:val="clear" w:color="auto" w:fill="auto"/>
          </w:tcPr>
          <w:p w14:paraId="6DC385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EB38D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AF0CD4C" w14:textId="77777777" w:rsidR="00337E64" w:rsidRPr="00C67A39" w:rsidRDefault="00337E64" w:rsidP="00337E64">
            <w:pPr>
              <w:jc w:val="center"/>
              <w:rPr>
                <w:sz w:val="12"/>
                <w:szCs w:val="12"/>
              </w:rPr>
            </w:pPr>
            <w:r w:rsidRPr="00C67A39">
              <w:rPr>
                <w:sz w:val="12"/>
                <w:szCs w:val="12"/>
              </w:rPr>
              <w:t>172</w:t>
            </w:r>
          </w:p>
        </w:tc>
      </w:tr>
      <w:tr w:rsidR="00337E64" w:rsidRPr="00C67A39" w14:paraId="4BAA38FA" w14:textId="77777777" w:rsidTr="00337E64">
        <w:tc>
          <w:tcPr>
            <w:tcW w:w="0" w:type="auto"/>
            <w:shd w:val="clear" w:color="auto" w:fill="auto"/>
          </w:tcPr>
          <w:p w14:paraId="3115EC5E" w14:textId="77777777" w:rsidR="00337E64" w:rsidRPr="00C67A39" w:rsidRDefault="00337E64" w:rsidP="00337E64">
            <w:pPr>
              <w:jc w:val="right"/>
              <w:rPr>
                <w:sz w:val="12"/>
                <w:szCs w:val="12"/>
              </w:rPr>
            </w:pPr>
            <w:r w:rsidRPr="00C67A39">
              <w:rPr>
                <w:sz w:val="12"/>
                <w:szCs w:val="12"/>
              </w:rPr>
              <w:t>2183</w:t>
            </w:r>
          </w:p>
        </w:tc>
        <w:tc>
          <w:tcPr>
            <w:tcW w:w="0" w:type="auto"/>
            <w:gridSpan w:val="2"/>
          </w:tcPr>
          <w:p w14:paraId="31199669" w14:textId="77777777" w:rsidR="00337E64" w:rsidRPr="00C67A39" w:rsidRDefault="00337E64" w:rsidP="00337E64">
            <w:pPr>
              <w:rPr>
                <w:sz w:val="12"/>
                <w:szCs w:val="12"/>
              </w:rPr>
            </w:pPr>
          </w:p>
        </w:tc>
        <w:tc>
          <w:tcPr>
            <w:tcW w:w="0" w:type="auto"/>
            <w:shd w:val="clear" w:color="auto" w:fill="auto"/>
          </w:tcPr>
          <w:p w14:paraId="3DABFF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A823F0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1B80525" w14:textId="77777777" w:rsidR="00337E64" w:rsidRPr="00C67A39" w:rsidRDefault="00337E64" w:rsidP="00337E64">
            <w:pPr>
              <w:jc w:val="center"/>
              <w:rPr>
                <w:sz w:val="12"/>
                <w:szCs w:val="12"/>
              </w:rPr>
            </w:pPr>
            <w:r w:rsidRPr="00C67A39">
              <w:rPr>
                <w:sz w:val="12"/>
                <w:szCs w:val="12"/>
              </w:rPr>
              <w:t>173</w:t>
            </w:r>
          </w:p>
        </w:tc>
      </w:tr>
      <w:tr w:rsidR="00337E64" w:rsidRPr="00C67A39" w14:paraId="3DDFDAFD" w14:textId="77777777" w:rsidTr="00337E64">
        <w:tc>
          <w:tcPr>
            <w:tcW w:w="0" w:type="auto"/>
            <w:shd w:val="clear" w:color="auto" w:fill="auto"/>
          </w:tcPr>
          <w:p w14:paraId="5C58B52C" w14:textId="77777777" w:rsidR="00337E64" w:rsidRPr="00C67A39" w:rsidRDefault="00337E64" w:rsidP="00337E64">
            <w:pPr>
              <w:jc w:val="right"/>
              <w:rPr>
                <w:sz w:val="12"/>
                <w:szCs w:val="12"/>
              </w:rPr>
            </w:pPr>
            <w:r w:rsidRPr="00C67A39">
              <w:rPr>
                <w:sz w:val="12"/>
                <w:szCs w:val="12"/>
              </w:rPr>
              <w:t>2184</w:t>
            </w:r>
          </w:p>
        </w:tc>
        <w:tc>
          <w:tcPr>
            <w:tcW w:w="0" w:type="auto"/>
            <w:gridSpan w:val="2"/>
          </w:tcPr>
          <w:p w14:paraId="522B3778" w14:textId="77777777" w:rsidR="00337E64" w:rsidRPr="00C67A39" w:rsidRDefault="00337E64" w:rsidP="00337E64">
            <w:pPr>
              <w:rPr>
                <w:sz w:val="12"/>
                <w:szCs w:val="12"/>
              </w:rPr>
            </w:pPr>
          </w:p>
        </w:tc>
        <w:tc>
          <w:tcPr>
            <w:tcW w:w="0" w:type="auto"/>
            <w:shd w:val="clear" w:color="auto" w:fill="auto"/>
          </w:tcPr>
          <w:p w14:paraId="5EFBD24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BFE0C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51E7E4B" w14:textId="77777777" w:rsidR="00337E64" w:rsidRPr="00C67A39" w:rsidRDefault="00337E64" w:rsidP="00337E64">
            <w:pPr>
              <w:jc w:val="center"/>
              <w:rPr>
                <w:sz w:val="12"/>
                <w:szCs w:val="12"/>
              </w:rPr>
            </w:pPr>
            <w:r w:rsidRPr="00C67A39">
              <w:rPr>
                <w:sz w:val="12"/>
                <w:szCs w:val="12"/>
              </w:rPr>
              <w:t>174</w:t>
            </w:r>
          </w:p>
        </w:tc>
      </w:tr>
      <w:tr w:rsidR="00337E64" w:rsidRPr="00C67A39" w14:paraId="0BECF35F" w14:textId="77777777" w:rsidTr="00337E64">
        <w:tc>
          <w:tcPr>
            <w:tcW w:w="0" w:type="auto"/>
            <w:shd w:val="clear" w:color="auto" w:fill="auto"/>
          </w:tcPr>
          <w:p w14:paraId="4FE0EA49" w14:textId="77777777" w:rsidR="00337E64" w:rsidRPr="00C67A39" w:rsidRDefault="00337E64" w:rsidP="00337E64">
            <w:pPr>
              <w:jc w:val="right"/>
              <w:rPr>
                <w:sz w:val="12"/>
                <w:szCs w:val="12"/>
              </w:rPr>
            </w:pPr>
            <w:r w:rsidRPr="00C67A39">
              <w:rPr>
                <w:sz w:val="12"/>
                <w:szCs w:val="12"/>
              </w:rPr>
              <w:t>2185</w:t>
            </w:r>
          </w:p>
        </w:tc>
        <w:tc>
          <w:tcPr>
            <w:tcW w:w="0" w:type="auto"/>
            <w:gridSpan w:val="2"/>
          </w:tcPr>
          <w:p w14:paraId="0288CC36" w14:textId="77777777" w:rsidR="00337E64" w:rsidRPr="00C67A39" w:rsidRDefault="00337E64" w:rsidP="00337E64">
            <w:pPr>
              <w:rPr>
                <w:sz w:val="12"/>
                <w:szCs w:val="12"/>
              </w:rPr>
            </w:pPr>
          </w:p>
        </w:tc>
        <w:tc>
          <w:tcPr>
            <w:tcW w:w="0" w:type="auto"/>
            <w:shd w:val="clear" w:color="auto" w:fill="auto"/>
          </w:tcPr>
          <w:p w14:paraId="550EF7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34195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BBC8FFE" w14:textId="77777777" w:rsidR="00337E64" w:rsidRPr="00C67A39" w:rsidRDefault="00337E64" w:rsidP="00337E64">
            <w:pPr>
              <w:jc w:val="center"/>
              <w:rPr>
                <w:sz w:val="12"/>
                <w:szCs w:val="12"/>
              </w:rPr>
            </w:pPr>
            <w:r w:rsidRPr="00C67A39">
              <w:rPr>
                <w:sz w:val="12"/>
                <w:szCs w:val="12"/>
              </w:rPr>
              <w:t>175</w:t>
            </w:r>
          </w:p>
        </w:tc>
      </w:tr>
      <w:tr w:rsidR="00337E64" w:rsidRPr="00C67A39" w14:paraId="10C01DF4" w14:textId="77777777" w:rsidTr="00337E64">
        <w:tc>
          <w:tcPr>
            <w:tcW w:w="0" w:type="auto"/>
            <w:shd w:val="clear" w:color="auto" w:fill="auto"/>
          </w:tcPr>
          <w:p w14:paraId="1C412CCD" w14:textId="77777777" w:rsidR="00337E64" w:rsidRPr="00C67A39" w:rsidRDefault="00337E64" w:rsidP="00337E64">
            <w:pPr>
              <w:jc w:val="right"/>
              <w:rPr>
                <w:sz w:val="12"/>
                <w:szCs w:val="12"/>
              </w:rPr>
            </w:pPr>
            <w:r w:rsidRPr="00C67A39">
              <w:rPr>
                <w:sz w:val="12"/>
                <w:szCs w:val="12"/>
              </w:rPr>
              <w:t>2186</w:t>
            </w:r>
          </w:p>
        </w:tc>
        <w:tc>
          <w:tcPr>
            <w:tcW w:w="0" w:type="auto"/>
            <w:gridSpan w:val="2"/>
          </w:tcPr>
          <w:p w14:paraId="0B606B2D" w14:textId="77777777" w:rsidR="00337E64" w:rsidRPr="00C67A39" w:rsidRDefault="00337E64" w:rsidP="00337E64">
            <w:pPr>
              <w:rPr>
                <w:sz w:val="12"/>
                <w:szCs w:val="12"/>
              </w:rPr>
            </w:pPr>
          </w:p>
        </w:tc>
        <w:tc>
          <w:tcPr>
            <w:tcW w:w="0" w:type="auto"/>
            <w:shd w:val="clear" w:color="auto" w:fill="auto"/>
          </w:tcPr>
          <w:p w14:paraId="0CFC416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655AF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F5F9410" w14:textId="77777777" w:rsidR="00337E64" w:rsidRPr="00C67A39" w:rsidRDefault="00337E64" w:rsidP="00337E64">
            <w:pPr>
              <w:jc w:val="center"/>
              <w:rPr>
                <w:sz w:val="12"/>
                <w:szCs w:val="12"/>
              </w:rPr>
            </w:pPr>
            <w:r w:rsidRPr="00C67A39">
              <w:rPr>
                <w:sz w:val="12"/>
                <w:szCs w:val="12"/>
              </w:rPr>
              <w:t>176</w:t>
            </w:r>
          </w:p>
        </w:tc>
      </w:tr>
      <w:tr w:rsidR="00337E64" w:rsidRPr="00C67A39" w14:paraId="0BD4797A" w14:textId="77777777" w:rsidTr="00337E64">
        <w:tc>
          <w:tcPr>
            <w:tcW w:w="0" w:type="auto"/>
            <w:shd w:val="clear" w:color="auto" w:fill="auto"/>
          </w:tcPr>
          <w:p w14:paraId="3549E219" w14:textId="77777777" w:rsidR="00337E64" w:rsidRPr="00C67A39" w:rsidRDefault="00337E64" w:rsidP="00337E64">
            <w:pPr>
              <w:jc w:val="right"/>
              <w:rPr>
                <w:sz w:val="12"/>
                <w:szCs w:val="12"/>
              </w:rPr>
            </w:pPr>
            <w:r w:rsidRPr="00C67A39">
              <w:rPr>
                <w:sz w:val="12"/>
                <w:szCs w:val="12"/>
              </w:rPr>
              <w:t>2187</w:t>
            </w:r>
          </w:p>
        </w:tc>
        <w:tc>
          <w:tcPr>
            <w:tcW w:w="0" w:type="auto"/>
            <w:gridSpan w:val="2"/>
          </w:tcPr>
          <w:p w14:paraId="6E73A55B" w14:textId="77777777" w:rsidR="00337E64" w:rsidRPr="00C67A39" w:rsidRDefault="00337E64" w:rsidP="00337E64">
            <w:pPr>
              <w:rPr>
                <w:sz w:val="12"/>
                <w:szCs w:val="12"/>
              </w:rPr>
            </w:pPr>
          </w:p>
        </w:tc>
        <w:tc>
          <w:tcPr>
            <w:tcW w:w="0" w:type="auto"/>
            <w:shd w:val="clear" w:color="auto" w:fill="auto"/>
          </w:tcPr>
          <w:p w14:paraId="659B90D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0F660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5CA4562" w14:textId="77777777" w:rsidR="00337E64" w:rsidRPr="00C67A39" w:rsidRDefault="00337E64" w:rsidP="00337E64">
            <w:pPr>
              <w:jc w:val="center"/>
              <w:rPr>
                <w:sz w:val="12"/>
                <w:szCs w:val="12"/>
              </w:rPr>
            </w:pPr>
            <w:r w:rsidRPr="00C67A39">
              <w:rPr>
                <w:sz w:val="12"/>
                <w:szCs w:val="12"/>
              </w:rPr>
              <w:t>177</w:t>
            </w:r>
          </w:p>
        </w:tc>
      </w:tr>
      <w:tr w:rsidR="00337E64" w:rsidRPr="00C67A39" w14:paraId="3FAF636A" w14:textId="77777777" w:rsidTr="00337E64">
        <w:tc>
          <w:tcPr>
            <w:tcW w:w="0" w:type="auto"/>
            <w:shd w:val="clear" w:color="auto" w:fill="auto"/>
          </w:tcPr>
          <w:p w14:paraId="7144EBA0" w14:textId="77777777" w:rsidR="00337E64" w:rsidRPr="00C67A39" w:rsidRDefault="00337E64" w:rsidP="00337E64">
            <w:pPr>
              <w:jc w:val="right"/>
              <w:rPr>
                <w:sz w:val="12"/>
                <w:szCs w:val="12"/>
              </w:rPr>
            </w:pPr>
            <w:r w:rsidRPr="00C67A39">
              <w:rPr>
                <w:sz w:val="12"/>
                <w:szCs w:val="12"/>
              </w:rPr>
              <w:t>2188</w:t>
            </w:r>
          </w:p>
        </w:tc>
        <w:tc>
          <w:tcPr>
            <w:tcW w:w="0" w:type="auto"/>
            <w:gridSpan w:val="2"/>
          </w:tcPr>
          <w:p w14:paraId="7C103CB4" w14:textId="77777777" w:rsidR="00337E64" w:rsidRPr="00C67A39" w:rsidRDefault="00337E64" w:rsidP="00337E64">
            <w:pPr>
              <w:rPr>
                <w:sz w:val="12"/>
                <w:szCs w:val="12"/>
              </w:rPr>
            </w:pPr>
          </w:p>
        </w:tc>
        <w:tc>
          <w:tcPr>
            <w:tcW w:w="0" w:type="auto"/>
            <w:shd w:val="clear" w:color="auto" w:fill="auto"/>
          </w:tcPr>
          <w:p w14:paraId="15F5AEA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3A918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AEE368C" w14:textId="77777777" w:rsidR="00337E64" w:rsidRPr="00C67A39" w:rsidRDefault="00337E64" w:rsidP="00337E64">
            <w:pPr>
              <w:jc w:val="center"/>
              <w:rPr>
                <w:sz w:val="12"/>
                <w:szCs w:val="12"/>
              </w:rPr>
            </w:pPr>
            <w:r w:rsidRPr="00C67A39">
              <w:rPr>
                <w:sz w:val="12"/>
                <w:szCs w:val="12"/>
              </w:rPr>
              <w:t>179</w:t>
            </w:r>
          </w:p>
        </w:tc>
      </w:tr>
      <w:tr w:rsidR="00337E64" w:rsidRPr="00C67A39" w14:paraId="179F6C17" w14:textId="77777777" w:rsidTr="00337E64">
        <w:tc>
          <w:tcPr>
            <w:tcW w:w="0" w:type="auto"/>
            <w:shd w:val="clear" w:color="auto" w:fill="auto"/>
          </w:tcPr>
          <w:p w14:paraId="4685A915" w14:textId="77777777" w:rsidR="00337E64" w:rsidRPr="00C67A39" w:rsidRDefault="00337E64" w:rsidP="00337E64">
            <w:pPr>
              <w:jc w:val="right"/>
              <w:rPr>
                <w:sz w:val="12"/>
                <w:szCs w:val="12"/>
              </w:rPr>
            </w:pPr>
            <w:r w:rsidRPr="00C67A39">
              <w:rPr>
                <w:sz w:val="12"/>
                <w:szCs w:val="12"/>
              </w:rPr>
              <w:t>2189</w:t>
            </w:r>
          </w:p>
        </w:tc>
        <w:tc>
          <w:tcPr>
            <w:tcW w:w="0" w:type="auto"/>
            <w:gridSpan w:val="2"/>
          </w:tcPr>
          <w:p w14:paraId="10B460BA" w14:textId="77777777" w:rsidR="00337E64" w:rsidRPr="00C67A39" w:rsidRDefault="00337E64" w:rsidP="00337E64">
            <w:pPr>
              <w:rPr>
                <w:sz w:val="12"/>
                <w:szCs w:val="12"/>
              </w:rPr>
            </w:pPr>
          </w:p>
        </w:tc>
        <w:tc>
          <w:tcPr>
            <w:tcW w:w="0" w:type="auto"/>
            <w:shd w:val="clear" w:color="auto" w:fill="auto"/>
          </w:tcPr>
          <w:p w14:paraId="72EF67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6B588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23147E1" w14:textId="77777777" w:rsidR="00337E64" w:rsidRPr="00C67A39" w:rsidRDefault="00337E64" w:rsidP="00337E64">
            <w:pPr>
              <w:jc w:val="center"/>
              <w:rPr>
                <w:sz w:val="12"/>
                <w:szCs w:val="12"/>
              </w:rPr>
            </w:pPr>
            <w:r w:rsidRPr="00C67A39">
              <w:rPr>
                <w:sz w:val="12"/>
                <w:szCs w:val="12"/>
              </w:rPr>
              <w:t>18</w:t>
            </w:r>
          </w:p>
        </w:tc>
      </w:tr>
      <w:tr w:rsidR="00337E64" w:rsidRPr="00C67A39" w14:paraId="0446B2AD" w14:textId="77777777" w:rsidTr="00337E64">
        <w:tc>
          <w:tcPr>
            <w:tcW w:w="0" w:type="auto"/>
            <w:shd w:val="clear" w:color="auto" w:fill="auto"/>
          </w:tcPr>
          <w:p w14:paraId="5A0270AA" w14:textId="77777777" w:rsidR="00337E64" w:rsidRPr="00C67A39" w:rsidRDefault="00337E64" w:rsidP="00337E64">
            <w:pPr>
              <w:jc w:val="right"/>
              <w:rPr>
                <w:sz w:val="12"/>
                <w:szCs w:val="12"/>
              </w:rPr>
            </w:pPr>
            <w:r w:rsidRPr="00C67A39">
              <w:rPr>
                <w:sz w:val="12"/>
                <w:szCs w:val="12"/>
              </w:rPr>
              <w:t>2190</w:t>
            </w:r>
          </w:p>
        </w:tc>
        <w:tc>
          <w:tcPr>
            <w:tcW w:w="0" w:type="auto"/>
            <w:gridSpan w:val="2"/>
          </w:tcPr>
          <w:p w14:paraId="2AA92072" w14:textId="77777777" w:rsidR="00337E64" w:rsidRPr="00C67A39" w:rsidRDefault="00337E64" w:rsidP="00337E64">
            <w:pPr>
              <w:rPr>
                <w:sz w:val="12"/>
                <w:szCs w:val="12"/>
              </w:rPr>
            </w:pPr>
          </w:p>
        </w:tc>
        <w:tc>
          <w:tcPr>
            <w:tcW w:w="0" w:type="auto"/>
            <w:shd w:val="clear" w:color="auto" w:fill="auto"/>
          </w:tcPr>
          <w:p w14:paraId="354E84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3C94E9"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F2973A7" w14:textId="77777777" w:rsidR="00337E64" w:rsidRPr="00C67A39" w:rsidRDefault="00337E64" w:rsidP="00337E64">
            <w:pPr>
              <w:jc w:val="center"/>
              <w:rPr>
                <w:sz w:val="12"/>
                <w:szCs w:val="12"/>
              </w:rPr>
            </w:pPr>
            <w:r w:rsidRPr="00C67A39">
              <w:rPr>
                <w:sz w:val="12"/>
                <w:szCs w:val="12"/>
              </w:rPr>
              <w:t>181</w:t>
            </w:r>
          </w:p>
        </w:tc>
      </w:tr>
      <w:tr w:rsidR="00337E64" w:rsidRPr="00C67A39" w14:paraId="4070DAF5" w14:textId="77777777" w:rsidTr="00337E64">
        <w:tc>
          <w:tcPr>
            <w:tcW w:w="0" w:type="auto"/>
            <w:shd w:val="clear" w:color="auto" w:fill="auto"/>
          </w:tcPr>
          <w:p w14:paraId="274144A1" w14:textId="77777777" w:rsidR="00337E64" w:rsidRPr="00C67A39" w:rsidRDefault="00337E64" w:rsidP="00337E64">
            <w:pPr>
              <w:jc w:val="right"/>
              <w:rPr>
                <w:sz w:val="12"/>
                <w:szCs w:val="12"/>
              </w:rPr>
            </w:pPr>
            <w:r w:rsidRPr="00C67A39">
              <w:rPr>
                <w:sz w:val="12"/>
                <w:szCs w:val="12"/>
              </w:rPr>
              <w:t>2191</w:t>
            </w:r>
          </w:p>
        </w:tc>
        <w:tc>
          <w:tcPr>
            <w:tcW w:w="0" w:type="auto"/>
            <w:gridSpan w:val="2"/>
          </w:tcPr>
          <w:p w14:paraId="0DF2ADA8" w14:textId="77777777" w:rsidR="00337E64" w:rsidRPr="00C67A39" w:rsidRDefault="00337E64" w:rsidP="00337E64">
            <w:pPr>
              <w:rPr>
                <w:sz w:val="12"/>
                <w:szCs w:val="12"/>
              </w:rPr>
            </w:pPr>
          </w:p>
        </w:tc>
        <w:tc>
          <w:tcPr>
            <w:tcW w:w="0" w:type="auto"/>
            <w:shd w:val="clear" w:color="auto" w:fill="auto"/>
          </w:tcPr>
          <w:p w14:paraId="31FCBF5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845B7D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5A9716B" w14:textId="77777777" w:rsidR="00337E64" w:rsidRPr="00C67A39" w:rsidRDefault="00337E64" w:rsidP="00337E64">
            <w:pPr>
              <w:jc w:val="center"/>
              <w:rPr>
                <w:sz w:val="12"/>
                <w:szCs w:val="12"/>
              </w:rPr>
            </w:pPr>
            <w:r w:rsidRPr="00C67A39">
              <w:rPr>
                <w:sz w:val="12"/>
                <w:szCs w:val="12"/>
              </w:rPr>
              <w:t>183</w:t>
            </w:r>
          </w:p>
        </w:tc>
      </w:tr>
      <w:tr w:rsidR="00337E64" w:rsidRPr="00C67A39" w14:paraId="1DB8663D" w14:textId="77777777" w:rsidTr="00337E64">
        <w:tc>
          <w:tcPr>
            <w:tcW w:w="0" w:type="auto"/>
            <w:shd w:val="clear" w:color="auto" w:fill="auto"/>
          </w:tcPr>
          <w:p w14:paraId="448CAE9D" w14:textId="77777777" w:rsidR="00337E64" w:rsidRPr="00C67A39" w:rsidRDefault="00337E64" w:rsidP="00337E64">
            <w:pPr>
              <w:jc w:val="right"/>
              <w:rPr>
                <w:sz w:val="12"/>
                <w:szCs w:val="12"/>
              </w:rPr>
            </w:pPr>
            <w:r w:rsidRPr="00C67A39">
              <w:rPr>
                <w:sz w:val="12"/>
                <w:szCs w:val="12"/>
              </w:rPr>
              <w:t>2192</w:t>
            </w:r>
          </w:p>
        </w:tc>
        <w:tc>
          <w:tcPr>
            <w:tcW w:w="0" w:type="auto"/>
            <w:gridSpan w:val="2"/>
          </w:tcPr>
          <w:p w14:paraId="64138D0F" w14:textId="77777777" w:rsidR="00337E64" w:rsidRPr="00C67A39" w:rsidRDefault="00337E64" w:rsidP="00337E64">
            <w:pPr>
              <w:rPr>
                <w:sz w:val="12"/>
                <w:szCs w:val="12"/>
              </w:rPr>
            </w:pPr>
          </w:p>
        </w:tc>
        <w:tc>
          <w:tcPr>
            <w:tcW w:w="0" w:type="auto"/>
            <w:shd w:val="clear" w:color="auto" w:fill="auto"/>
          </w:tcPr>
          <w:p w14:paraId="5D1751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2B1331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301236A" w14:textId="77777777" w:rsidR="00337E64" w:rsidRPr="00C67A39" w:rsidRDefault="00337E64" w:rsidP="00337E64">
            <w:pPr>
              <w:jc w:val="center"/>
              <w:rPr>
                <w:sz w:val="12"/>
                <w:szCs w:val="12"/>
              </w:rPr>
            </w:pPr>
            <w:r w:rsidRPr="00C67A39">
              <w:rPr>
                <w:sz w:val="12"/>
                <w:szCs w:val="12"/>
              </w:rPr>
              <w:t>185</w:t>
            </w:r>
          </w:p>
        </w:tc>
      </w:tr>
      <w:tr w:rsidR="00337E64" w:rsidRPr="00C67A39" w14:paraId="269C57E8" w14:textId="77777777" w:rsidTr="00337E64">
        <w:tc>
          <w:tcPr>
            <w:tcW w:w="0" w:type="auto"/>
            <w:shd w:val="clear" w:color="auto" w:fill="auto"/>
          </w:tcPr>
          <w:p w14:paraId="4636E5A3" w14:textId="77777777" w:rsidR="00337E64" w:rsidRPr="00C67A39" w:rsidRDefault="00337E64" w:rsidP="00337E64">
            <w:pPr>
              <w:jc w:val="right"/>
              <w:rPr>
                <w:sz w:val="12"/>
                <w:szCs w:val="12"/>
              </w:rPr>
            </w:pPr>
            <w:r w:rsidRPr="00C67A39">
              <w:rPr>
                <w:sz w:val="12"/>
                <w:szCs w:val="12"/>
              </w:rPr>
              <w:t>2193</w:t>
            </w:r>
          </w:p>
        </w:tc>
        <w:tc>
          <w:tcPr>
            <w:tcW w:w="0" w:type="auto"/>
            <w:gridSpan w:val="2"/>
          </w:tcPr>
          <w:p w14:paraId="43146FE3" w14:textId="77777777" w:rsidR="00337E64" w:rsidRPr="00C67A39" w:rsidRDefault="00337E64" w:rsidP="00337E64">
            <w:pPr>
              <w:rPr>
                <w:sz w:val="12"/>
                <w:szCs w:val="12"/>
              </w:rPr>
            </w:pPr>
          </w:p>
        </w:tc>
        <w:tc>
          <w:tcPr>
            <w:tcW w:w="0" w:type="auto"/>
            <w:shd w:val="clear" w:color="auto" w:fill="auto"/>
          </w:tcPr>
          <w:p w14:paraId="021530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000FC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76A5DC6" w14:textId="77777777" w:rsidR="00337E64" w:rsidRPr="00C67A39" w:rsidRDefault="00337E64" w:rsidP="00337E64">
            <w:pPr>
              <w:jc w:val="center"/>
              <w:rPr>
                <w:sz w:val="12"/>
                <w:szCs w:val="12"/>
              </w:rPr>
            </w:pPr>
            <w:r w:rsidRPr="00C67A39">
              <w:rPr>
                <w:sz w:val="12"/>
                <w:szCs w:val="12"/>
              </w:rPr>
              <w:t>187</w:t>
            </w:r>
          </w:p>
        </w:tc>
      </w:tr>
      <w:tr w:rsidR="00337E64" w:rsidRPr="00C67A39" w14:paraId="5C11C3B8" w14:textId="77777777" w:rsidTr="00337E64">
        <w:tc>
          <w:tcPr>
            <w:tcW w:w="0" w:type="auto"/>
            <w:shd w:val="clear" w:color="auto" w:fill="auto"/>
          </w:tcPr>
          <w:p w14:paraId="56E52F74" w14:textId="77777777" w:rsidR="00337E64" w:rsidRPr="00C67A39" w:rsidRDefault="00337E64" w:rsidP="00337E64">
            <w:pPr>
              <w:jc w:val="right"/>
              <w:rPr>
                <w:sz w:val="12"/>
                <w:szCs w:val="12"/>
              </w:rPr>
            </w:pPr>
            <w:r w:rsidRPr="00C67A39">
              <w:rPr>
                <w:sz w:val="12"/>
                <w:szCs w:val="12"/>
              </w:rPr>
              <w:t>2194</w:t>
            </w:r>
          </w:p>
        </w:tc>
        <w:tc>
          <w:tcPr>
            <w:tcW w:w="0" w:type="auto"/>
            <w:gridSpan w:val="2"/>
          </w:tcPr>
          <w:p w14:paraId="315A5C9E" w14:textId="77777777" w:rsidR="00337E64" w:rsidRPr="00C67A39" w:rsidRDefault="00337E64" w:rsidP="00337E64">
            <w:pPr>
              <w:rPr>
                <w:sz w:val="12"/>
                <w:szCs w:val="12"/>
              </w:rPr>
            </w:pPr>
          </w:p>
        </w:tc>
        <w:tc>
          <w:tcPr>
            <w:tcW w:w="0" w:type="auto"/>
            <w:shd w:val="clear" w:color="auto" w:fill="auto"/>
          </w:tcPr>
          <w:p w14:paraId="729FED5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60270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FC6E37C" w14:textId="77777777" w:rsidR="00337E64" w:rsidRPr="00C67A39" w:rsidRDefault="00337E64" w:rsidP="00337E64">
            <w:pPr>
              <w:jc w:val="center"/>
              <w:rPr>
                <w:sz w:val="12"/>
                <w:szCs w:val="12"/>
              </w:rPr>
            </w:pPr>
            <w:r w:rsidRPr="00C67A39">
              <w:rPr>
                <w:sz w:val="12"/>
                <w:szCs w:val="12"/>
              </w:rPr>
              <w:t>189</w:t>
            </w:r>
          </w:p>
        </w:tc>
      </w:tr>
      <w:tr w:rsidR="00337E64" w:rsidRPr="00C67A39" w14:paraId="4A53A4FB" w14:textId="77777777" w:rsidTr="00337E64">
        <w:tc>
          <w:tcPr>
            <w:tcW w:w="0" w:type="auto"/>
            <w:shd w:val="clear" w:color="auto" w:fill="auto"/>
          </w:tcPr>
          <w:p w14:paraId="308E421C" w14:textId="77777777" w:rsidR="00337E64" w:rsidRPr="00C67A39" w:rsidRDefault="00337E64" w:rsidP="00337E64">
            <w:pPr>
              <w:jc w:val="right"/>
              <w:rPr>
                <w:sz w:val="12"/>
                <w:szCs w:val="12"/>
              </w:rPr>
            </w:pPr>
            <w:r w:rsidRPr="00C67A39">
              <w:rPr>
                <w:sz w:val="12"/>
                <w:szCs w:val="12"/>
              </w:rPr>
              <w:t>2195</w:t>
            </w:r>
          </w:p>
        </w:tc>
        <w:tc>
          <w:tcPr>
            <w:tcW w:w="0" w:type="auto"/>
            <w:gridSpan w:val="2"/>
          </w:tcPr>
          <w:p w14:paraId="5C8B04F6" w14:textId="77777777" w:rsidR="00337E64" w:rsidRPr="00C67A39" w:rsidRDefault="00337E64" w:rsidP="00337E64">
            <w:pPr>
              <w:rPr>
                <w:sz w:val="12"/>
                <w:szCs w:val="12"/>
              </w:rPr>
            </w:pPr>
          </w:p>
        </w:tc>
        <w:tc>
          <w:tcPr>
            <w:tcW w:w="0" w:type="auto"/>
            <w:shd w:val="clear" w:color="auto" w:fill="auto"/>
          </w:tcPr>
          <w:p w14:paraId="5C4A34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CFB1C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BE34ED2" w14:textId="77777777" w:rsidR="00337E64" w:rsidRPr="00C67A39" w:rsidRDefault="00337E64" w:rsidP="00337E64">
            <w:pPr>
              <w:jc w:val="center"/>
              <w:rPr>
                <w:sz w:val="12"/>
                <w:szCs w:val="12"/>
              </w:rPr>
            </w:pPr>
            <w:r w:rsidRPr="00C67A39">
              <w:rPr>
                <w:sz w:val="12"/>
                <w:szCs w:val="12"/>
              </w:rPr>
              <w:t>19</w:t>
            </w:r>
          </w:p>
        </w:tc>
      </w:tr>
      <w:tr w:rsidR="00337E64" w:rsidRPr="00C67A39" w14:paraId="36E390C3" w14:textId="77777777" w:rsidTr="00337E64">
        <w:tc>
          <w:tcPr>
            <w:tcW w:w="0" w:type="auto"/>
            <w:shd w:val="clear" w:color="auto" w:fill="auto"/>
          </w:tcPr>
          <w:p w14:paraId="05ED1118" w14:textId="77777777" w:rsidR="00337E64" w:rsidRPr="00C67A39" w:rsidRDefault="00337E64" w:rsidP="00337E64">
            <w:pPr>
              <w:jc w:val="right"/>
              <w:rPr>
                <w:sz w:val="12"/>
                <w:szCs w:val="12"/>
              </w:rPr>
            </w:pPr>
            <w:r w:rsidRPr="00C67A39">
              <w:rPr>
                <w:sz w:val="12"/>
                <w:szCs w:val="12"/>
              </w:rPr>
              <w:t>2196</w:t>
            </w:r>
          </w:p>
        </w:tc>
        <w:tc>
          <w:tcPr>
            <w:tcW w:w="0" w:type="auto"/>
            <w:gridSpan w:val="2"/>
          </w:tcPr>
          <w:p w14:paraId="72B58C60" w14:textId="77777777" w:rsidR="00337E64" w:rsidRPr="00C67A39" w:rsidRDefault="00337E64" w:rsidP="00337E64">
            <w:pPr>
              <w:rPr>
                <w:sz w:val="12"/>
                <w:szCs w:val="12"/>
              </w:rPr>
            </w:pPr>
          </w:p>
        </w:tc>
        <w:tc>
          <w:tcPr>
            <w:tcW w:w="0" w:type="auto"/>
            <w:shd w:val="clear" w:color="auto" w:fill="auto"/>
          </w:tcPr>
          <w:p w14:paraId="39D723B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D82834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2F39D39" w14:textId="77777777" w:rsidR="00337E64" w:rsidRPr="00C67A39" w:rsidRDefault="00337E64" w:rsidP="00337E64">
            <w:pPr>
              <w:jc w:val="center"/>
              <w:rPr>
                <w:sz w:val="12"/>
                <w:szCs w:val="12"/>
              </w:rPr>
            </w:pPr>
            <w:r w:rsidRPr="00C67A39">
              <w:rPr>
                <w:sz w:val="12"/>
                <w:szCs w:val="12"/>
              </w:rPr>
              <w:t>191</w:t>
            </w:r>
          </w:p>
        </w:tc>
      </w:tr>
      <w:tr w:rsidR="00337E64" w:rsidRPr="00C67A39" w14:paraId="42E22362" w14:textId="77777777" w:rsidTr="00337E64">
        <w:tc>
          <w:tcPr>
            <w:tcW w:w="0" w:type="auto"/>
            <w:shd w:val="clear" w:color="auto" w:fill="auto"/>
          </w:tcPr>
          <w:p w14:paraId="533568BF" w14:textId="77777777" w:rsidR="00337E64" w:rsidRPr="00C67A39" w:rsidRDefault="00337E64" w:rsidP="00337E64">
            <w:pPr>
              <w:jc w:val="right"/>
              <w:rPr>
                <w:sz w:val="12"/>
                <w:szCs w:val="12"/>
              </w:rPr>
            </w:pPr>
            <w:r w:rsidRPr="00C67A39">
              <w:rPr>
                <w:sz w:val="12"/>
                <w:szCs w:val="12"/>
              </w:rPr>
              <w:t>2197</w:t>
            </w:r>
          </w:p>
        </w:tc>
        <w:tc>
          <w:tcPr>
            <w:tcW w:w="0" w:type="auto"/>
            <w:gridSpan w:val="2"/>
          </w:tcPr>
          <w:p w14:paraId="43005468" w14:textId="77777777" w:rsidR="00337E64" w:rsidRPr="00C67A39" w:rsidRDefault="00337E64" w:rsidP="00337E64">
            <w:pPr>
              <w:rPr>
                <w:sz w:val="12"/>
                <w:szCs w:val="12"/>
              </w:rPr>
            </w:pPr>
          </w:p>
        </w:tc>
        <w:tc>
          <w:tcPr>
            <w:tcW w:w="0" w:type="auto"/>
            <w:shd w:val="clear" w:color="auto" w:fill="auto"/>
          </w:tcPr>
          <w:p w14:paraId="7EB2FE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DF796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F4205B8" w14:textId="77777777" w:rsidR="00337E64" w:rsidRPr="00C67A39" w:rsidRDefault="00337E64" w:rsidP="00337E64">
            <w:pPr>
              <w:jc w:val="center"/>
              <w:rPr>
                <w:sz w:val="12"/>
                <w:szCs w:val="12"/>
              </w:rPr>
            </w:pPr>
            <w:r w:rsidRPr="00C67A39">
              <w:rPr>
                <w:sz w:val="12"/>
                <w:szCs w:val="12"/>
              </w:rPr>
              <w:t>193</w:t>
            </w:r>
          </w:p>
        </w:tc>
      </w:tr>
      <w:tr w:rsidR="00337E64" w:rsidRPr="00C67A39" w14:paraId="4B196887" w14:textId="77777777" w:rsidTr="00337E64">
        <w:tc>
          <w:tcPr>
            <w:tcW w:w="0" w:type="auto"/>
            <w:shd w:val="clear" w:color="auto" w:fill="auto"/>
          </w:tcPr>
          <w:p w14:paraId="787441A3" w14:textId="77777777" w:rsidR="00337E64" w:rsidRPr="00C67A39" w:rsidRDefault="00337E64" w:rsidP="00337E64">
            <w:pPr>
              <w:jc w:val="right"/>
              <w:rPr>
                <w:sz w:val="12"/>
                <w:szCs w:val="12"/>
              </w:rPr>
            </w:pPr>
            <w:r w:rsidRPr="00C67A39">
              <w:rPr>
                <w:sz w:val="12"/>
                <w:szCs w:val="12"/>
              </w:rPr>
              <w:t>2198</w:t>
            </w:r>
          </w:p>
        </w:tc>
        <w:tc>
          <w:tcPr>
            <w:tcW w:w="0" w:type="auto"/>
            <w:gridSpan w:val="2"/>
          </w:tcPr>
          <w:p w14:paraId="1F06FEA8" w14:textId="77777777" w:rsidR="00337E64" w:rsidRPr="00C67A39" w:rsidRDefault="00337E64" w:rsidP="00337E64">
            <w:pPr>
              <w:rPr>
                <w:sz w:val="12"/>
                <w:szCs w:val="12"/>
              </w:rPr>
            </w:pPr>
          </w:p>
        </w:tc>
        <w:tc>
          <w:tcPr>
            <w:tcW w:w="0" w:type="auto"/>
            <w:shd w:val="clear" w:color="auto" w:fill="auto"/>
          </w:tcPr>
          <w:p w14:paraId="6A6430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B888C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264ABA3" w14:textId="77777777" w:rsidR="00337E64" w:rsidRPr="00C67A39" w:rsidRDefault="00337E64" w:rsidP="00337E64">
            <w:pPr>
              <w:jc w:val="center"/>
              <w:rPr>
                <w:sz w:val="12"/>
                <w:szCs w:val="12"/>
              </w:rPr>
            </w:pPr>
            <w:r w:rsidRPr="00C67A39">
              <w:rPr>
                <w:sz w:val="12"/>
                <w:szCs w:val="12"/>
              </w:rPr>
              <w:t>195</w:t>
            </w:r>
          </w:p>
        </w:tc>
      </w:tr>
      <w:tr w:rsidR="00337E64" w:rsidRPr="00C67A39" w14:paraId="2F2C24B6" w14:textId="77777777" w:rsidTr="00337E64">
        <w:tc>
          <w:tcPr>
            <w:tcW w:w="0" w:type="auto"/>
            <w:shd w:val="clear" w:color="auto" w:fill="auto"/>
          </w:tcPr>
          <w:p w14:paraId="28CBD47E" w14:textId="77777777" w:rsidR="00337E64" w:rsidRPr="00C67A39" w:rsidRDefault="00337E64" w:rsidP="00337E64">
            <w:pPr>
              <w:jc w:val="right"/>
              <w:rPr>
                <w:sz w:val="12"/>
                <w:szCs w:val="12"/>
              </w:rPr>
            </w:pPr>
            <w:r w:rsidRPr="00C67A39">
              <w:rPr>
                <w:sz w:val="12"/>
                <w:szCs w:val="12"/>
              </w:rPr>
              <w:t>2199</w:t>
            </w:r>
          </w:p>
        </w:tc>
        <w:tc>
          <w:tcPr>
            <w:tcW w:w="0" w:type="auto"/>
            <w:gridSpan w:val="2"/>
          </w:tcPr>
          <w:p w14:paraId="2EA3AA42" w14:textId="77777777" w:rsidR="00337E64" w:rsidRPr="00C67A39" w:rsidRDefault="00337E64" w:rsidP="00337E64">
            <w:pPr>
              <w:rPr>
                <w:sz w:val="12"/>
                <w:szCs w:val="12"/>
              </w:rPr>
            </w:pPr>
          </w:p>
        </w:tc>
        <w:tc>
          <w:tcPr>
            <w:tcW w:w="0" w:type="auto"/>
            <w:shd w:val="clear" w:color="auto" w:fill="auto"/>
          </w:tcPr>
          <w:p w14:paraId="57C7809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9C054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B8457E1" w14:textId="77777777" w:rsidR="00337E64" w:rsidRPr="00C67A39" w:rsidRDefault="00337E64" w:rsidP="00337E64">
            <w:pPr>
              <w:jc w:val="center"/>
              <w:rPr>
                <w:sz w:val="12"/>
                <w:szCs w:val="12"/>
              </w:rPr>
            </w:pPr>
            <w:r w:rsidRPr="00C67A39">
              <w:rPr>
                <w:sz w:val="12"/>
                <w:szCs w:val="12"/>
              </w:rPr>
              <w:t>197</w:t>
            </w:r>
          </w:p>
        </w:tc>
      </w:tr>
      <w:tr w:rsidR="00337E64" w:rsidRPr="00C67A39" w14:paraId="48BCD28E" w14:textId="77777777" w:rsidTr="00337E64">
        <w:tc>
          <w:tcPr>
            <w:tcW w:w="0" w:type="auto"/>
            <w:shd w:val="clear" w:color="auto" w:fill="auto"/>
          </w:tcPr>
          <w:p w14:paraId="4B892904" w14:textId="77777777" w:rsidR="00337E64" w:rsidRPr="00C67A39" w:rsidRDefault="00337E64" w:rsidP="00337E64">
            <w:pPr>
              <w:jc w:val="right"/>
              <w:rPr>
                <w:sz w:val="12"/>
                <w:szCs w:val="12"/>
              </w:rPr>
            </w:pPr>
            <w:r w:rsidRPr="00C67A39">
              <w:rPr>
                <w:sz w:val="12"/>
                <w:szCs w:val="12"/>
              </w:rPr>
              <w:t>2200</w:t>
            </w:r>
          </w:p>
        </w:tc>
        <w:tc>
          <w:tcPr>
            <w:tcW w:w="0" w:type="auto"/>
            <w:gridSpan w:val="2"/>
          </w:tcPr>
          <w:p w14:paraId="67F7628E" w14:textId="77777777" w:rsidR="00337E64" w:rsidRPr="00C67A39" w:rsidRDefault="00337E64" w:rsidP="00337E64">
            <w:pPr>
              <w:rPr>
                <w:sz w:val="12"/>
                <w:szCs w:val="12"/>
              </w:rPr>
            </w:pPr>
          </w:p>
        </w:tc>
        <w:tc>
          <w:tcPr>
            <w:tcW w:w="0" w:type="auto"/>
            <w:shd w:val="clear" w:color="auto" w:fill="auto"/>
          </w:tcPr>
          <w:p w14:paraId="188CD5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DBE9C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8A478D9" w14:textId="77777777" w:rsidR="00337E64" w:rsidRPr="00C67A39" w:rsidRDefault="00337E64" w:rsidP="00337E64">
            <w:pPr>
              <w:jc w:val="center"/>
              <w:rPr>
                <w:sz w:val="12"/>
                <w:szCs w:val="12"/>
              </w:rPr>
            </w:pPr>
            <w:r w:rsidRPr="00C67A39">
              <w:rPr>
                <w:sz w:val="12"/>
                <w:szCs w:val="12"/>
              </w:rPr>
              <w:t>199</w:t>
            </w:r>
          </w:p>
        </w:tc>
      </w:tr>
      <w:tr w:rsidR="00337E64" w:rsidRPr="00C67A39" w14:paraId="48FD1498" w14:textId="77777777" w:rsidTr="00337E64">
        <w:tc>
          <w:tcPr>
            <w:tcW w:w="0" w:type="auto"/>
            <w:shd w:val="clear" w:color="auto" w:fill="auto"/>
          </w:tcPr>
          <w:p w14:paraId="0EE6747F" w14:textId="77777777" w:rsidR="00337E64" w:rsidRPr="00C67A39" w:rsidRDefault="00337E64" w:rsidP="00337E64">
            <w:pPr>
              <w:jc w:val="right"/>
              <w:rPr>
                <w:sz w:val="12"/>
                <w:szCs w:val="12"/>
              </w:rPr>
            </w:pPr>
            <w:r w:rsidRPr="00C67A39">
              <w:rPr>
                <w:sz w:val="12"/>
                <w:szCs w:val="12"/>
              </w:rPr>
              <w:t>2201</w:t>
            </w:r>
          </w:p>
        </w:tc>
        <w:tc>
          <w:tcPr>
            <w:tcW w:w="0" w:type="auto"/>
            <w:gridSpan w:val="2"/>
          </w:tcPr>
          <w:p w14:paraId="3A0FD69F" w14:textId="77777777" w:rsidR="00337E64" w:rsidRPr="00C67A39" w:rsidRDefault="00337E64" w:rsidP="00337E64">
            <w:pPr>
              <w:rPr>
                <w:sz w:val="12"/>
                <w:szCs w:val="12"/>
              </w:rPr>
            </w:pPr>
          </w:p>
        </w:tc>
        <w:tc>
          <w:tcPr>
            <w:tcW w:w="0" w:type="auto"/>
            <w:shd w:val="clear" w:color="auto" w:fill="auto"/>
          </w:tcPr>
          <w:p w14:paraId="0CA96B3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83654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DD0A955" w14:textId="77777777" w:rsidR="00337E64" w:rsidRPr="00C67A39" w:rsidRDefault="00337E64" w:rsidP="00337E64">
            <w:pPr>
              <w:jc w:val="center"/>
              <w:rPr>
                <w:sz w:val="12"/>
                <w:szCs w:val="12"/>
              </w:rPr>
            </w:pPr>
            <w:r w:rsidRPr="00C67A39">
              <w:rPr>
                <w:sz w:val="12"/>
                <w:szCs w:val="12"/>
              </w:rPr>
              <w:t>2</w:t>
            </w:r>
          </w:p>
        </w:tc>
      </w:tr>
      <w:tr w:rsidR="00337E64" w:rsidRPr="00C67A39" w14:paraId="26F49367" w14:textId="77777777" w:rsidTr="00337E64">
        <w:tc>
          <w:tcPr>
            <w:tcW w:w="0" w:type="auto"/>
            <w:shd w:val="clear" w:color="auto" w:fill="auto"/>
          </w:tcPr>
          <w:p w14:paraId="300BE8A8" w14:textId="77777777" w:rsidR="00337E64" w:rsidRPr="00C67A39" w:rsidRDefault="00337E64" w:rsidP="00337E64">
            <w:pPr>
              <w:jc w:val="right"/>
              <w:rPr>
                <w:sz w:val="12"/>
                <w:szCs w:val="12"/>
              </w:rPr>
            </w:pPr>
            <w:r w:rsidRPr="00C67A39">
              <w:rPr>
                <w:sz w:val="12"/>
                <w:szCs w:val="12"/>
              </w:rPr>
              <w:t>2202</w:t>
            </w:r>
          </w:p>
        </w:tc>
        <w:tc>
          <w:tcPr>
            <w:tcW w:w="0" w:type="auto"/>
            <w:gridSpan w:val="2"/>
          </w:tcPr>
          <w:p w14:paraId="53E93BEA" w14:textId="77777777" w:rsidR="00337E64" w:rsidRPr="00C67A39" w:rsidRDefault="00337E64" w:rsidP="00337E64">
            <w:pPr>
              <w:rPr>
                <w:sz w:val="12"/>
                <w:szCs w:val="12"/>
              </w:rPr>
            </w:pPr>
          </w:p>
        </w:tc>
        <w:tc>
          <w:tcPr>
            <w:tcW w:w="0" w:type="auto"/>
            <w:shd w:val="clear" w:color="auto" w:fill="auto"/>
          </w:tcPr>
          <w:p w14:paraId="35AC53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0876A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2BBBAA7" w14:textId="77777777" w:rsidR="00337E64" w:rsidRPr="00C67A39" w:rsidRDefault="00337E64" w:rsidP="00337E64">
            <w:pPr>
              <w:jc w:val="center"/>
              <w:rPr>
                <w:sz w:val="12"/>
                <w:szCs w:val="12"/>
              </w:rPr>
            </w:pPr>
            <w:r w:rsidRPr="00C67A39">
              <w:rPr>
                <w:sz w:val="12"/>
                <w:szCs w:val="12"/>
              </w:rPr>
              <w:t>20</w:t>
            </w:r>
          </w:p>
        </w:tc>
      </w:tr>
      <w:tr w:rsidR="00337E64" w:rsidRPr="00C67A39" w14:paraId="3BEE4A74" w14:textId="77777777" w:rsidTr="00337E64">
        <w:tc>
          <w:tcPr>
            <w:tcW w:w="0" w:type="auto"/>
            <w:shd w:val="clear" w:color="auto" w:fill="auto"/>
          </w:tcPr>
          <w:p w14:paraId="0FC79E47" w14:textId="77777777" w:rsidR="00337E64" w:rsidRPr="00C67A39" w:rsidRDefault="00337E64" w:rsidP="00337E64">
            <w:pPr>
              <w:jc w:val="right"/>
              <w:rPr>
                <w:sz w:val="12"/>
                <w:szCs w:val="12"/>
              </w:rPr>
            </w:pPr>
            <w:r w:rsidRPr="00C67A39">
              <w:rPr>
                <w:sz w:val="12"/>
                <w:szCs w:val="12"/>
              </w:rPr>
              <w:t>2203</w:t>
            </w:r>
          </w:p>
        </w:tc>
        <w:tc>
          <w:tcPr>
            <w:tcW w:w="0" w:type="auto"/>
            <w:gridSpan w:val="2"/>
          </w:tcPr>
          <w:p w14:paraId="780FC4AF" w14:textId="77777777" w:rsidR="00337E64" w:rsidRPr="00C67A39" w:rsidRDefault="00337E64" w:rsidP="00337E64">
            <w:pPr>
              <w:rPr>
                <w:sz w:val="12"/>
                <w:szCs w:val="12"/>
              </w:rPr>
            </w:pPr>
          </w:p>
        </w:tc>
        <w:tc>
          <w:tcPr>
            <w:tcW w:w="0" w:type="auto"/>
            <w:shd w:val="clear" w:color="auto" w:fill="auto"/>
          </w:tcPr>
          <w:p w14:paraId="0FF964F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A20C4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CBEB9E4" w14:textId="77777777" w:rsidR="00337E64" w:rsidRPr="00C67A39" w:rsidRDefault="00337E64" w:rsidP="00337E64">
            <w:pPr>
              <w:jc w:val="center"/>
              <w:rPr>
                <w:sz w:val="12"/>
                <w:szCs w:val="12"/>
              </w:rPr>
            </w:pPr>
            <w:r w:rsidRPr="00C67A39">
              <w:rPr>
                <w:sz w:val="12"/>
                <w:szCs w:val="12"/>
              </w:rPr>
              <w:t>201</w:t>
            </w:r>
          </w:p>
        </w:tc>
      </w:tr>
      <w:tr w:rsidR="00337E64" w:rsidRPr="00C67A39" w14:paraId="4956FF73" w14:textId="77777777" w:rsidTr="00337E64">
        <w:tc>
          <w:tcPr>
            <w:tcW w:w="0" w:type="auto"/>
            <w:shd w:val="clear" w:color="auto" w:fill="auto"/>
          </w:tcPr>
          <w:p w14:paraId="3FAB09E6" w14:textId="77777777" w:rsidR="00337E64" w:rsidRPr="00C67A39" w:rsidRDefault="00337E64" w:rsidP="00337E64">
            <w:pPr>
              <w:jc w:val="right"/>
              <w:rPr>
                <w:sz w:val="12"/>
                <w:szCs w:val="12"/>
              </w:rPr>
            </w:pPr>
            <w:r w:rsidRPr="00C67A39">
              <w:rPr>
                <w:sz w:val="12"/>
                <w:szCs w:val="12"/>
              </w:rPr>
              <w:t>2204</w:t>
            </w:r>
          </w:p>
        </w:tc>
        <w:tc>
          <w:tcPr>
            <w:tcW w:w="0" w:type="auto"/>
            <w:gridSpan w:val="2"/>
          </w:tcPr>
          <w:p w14:paraId="1FA79A84" w14:textId="77777777" w:rsidR="00337E64" w:rsidRPr="00C67A39" w:rsidRDefault="00337E64" w:rsidP="00337E64">
            <w:pPr>
              <w:rPr>
                <w:sz w:val="12"/>
                <w:szCs w:val="12"/>
              </w:rPr>
            </w:pPr>
          </w:p>
        </w:tc>
        <w:tc>
          <w:tcPr>
            <w:tcW w:w="0" w:type="auto"/>
            <w:shd w:val="clear" w:color="auto" w:fill="auto"/>
          </w:tcPr>
          <w:p w14:paraId="7BDF8B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EDF329"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8964EBA" w14:textId="77777777" w:rsidR="00337E64" w:rsidRPr="00C67A39" w:rsidRDefault="00337E64" w:rsidP="00337E64">
            <w:pPr>
              <w:jc w:val="center"/>
              <w:rPr>
                <w:sz w:val="12"/>
                <w:szCs w:val="12"/>
              </w:rPr>
            </w:pPr>
            <w:r w:rsidRPr="00C67A39">
              <w:rPr>
                <w:sz w:val="12"/>
                <w:szCs w:val="12"/>
              </w:rPr>
              <w:t>203</w:t>
            </w:r>
          </w:p>
        </w:tc>
      </w:tr>
      <w:tr w:rsidR="00337E64" w:rsidRPr="00C67A39" w14:paraId="456862A4" w14:textId="77777777" w:rsidTr="00337E64">
        <w:tc>
          <w:tcPr>
            <w:tcW w:w="0" w:type="auto"/>
            <w:shd w:val="clear" w:color="auto" w:fill="auto"/>
          </w:tcPr>
          <w:p w14:paraId="2992BC5D" w14:textId="77777777" w:rsidR="00337E64" w:rsidRPr="00C67A39" w:rsidRDefault="00337E64" w:rsidP="00337E64">
            <w:pPr>
              <w:jc w:val="right"/>
              <w:rPr>
                <w:sz w:val="12"/>
                <w:szCs w:val="12"/>
              </w:rPr>
            </w:pPr>
            <w:r w:rsidRPr="00C67A39">
              <w:rPr>
                <w:sz w:val="12"/>
                <w:szCs w:val="12"/>
              </w:rPr>
              <w:t>2205</w:t>
            </w:r>
          </w:p>
        </w:tc>
        <w:tc>
          <w:tcPr>
            <w:tcW w:w="0" w:type="auto"/>
            <w:gridSpan w:val="2"/>
          </w:tcPr>
          <w:p w14:paraId="7D51109A" w14:textId="77777777" w:rsidR="00337E64" w:rsidRPr="00C67A39" w:rsidRDefault="00337E64" w:rsidP="00337E64">
            <w:pPr>
              <w:rPr>
                <w:sz w:val="12"/>
                <w:szCs w:val="12"/>
              </w:rPr>
            </w:pPr>
          </w:p>
        </w:tc>
        <w:tc>
          <w:tcPr>
            <w:tcW w:w="0" w:type="auto"/>
            <w:shd w:val="clear" w:color="auto" w:fill="auto"/>
          </w:tcPr>
          <w:p w14:paraId="29F6D5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67F0E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7918A03" w14:textId="77777777" w:rsidR="00337E64" w:rsidRPr="00C67A39" w:rsidRDefault="00337E64" w:rsidP="00337E64">
            <w:pPr>
              <w:jc w:val="center"/>
              <w:rPr>
                <w:sz w:val="12"/>
                <w:szCs w:val="12"/>
              </w:rPr>
            </w:pPr>
            <w:r w:rsidRPr="00C67A39">
              <w:rPr>
                <w:sz w:val="12"/>
                <w:szCs w:val="12"/>
              </w:rPr>
              <w:t>207</w:t>
            </w:r>
          </w:p>
        </w:tc>
      </w:tr>
      <w:tr w:rsidR="00337E64" w:rsidRPr="00C67A39" w14:paraId="3D822428" w14:textId="77777777" w:rsidTr="00337E64">
        <w:tc>
          <w:tcPr>
            <w:tcW w:w="0" w:type="auto"/>
            <w:shd w:val="clear" w:color="auto" w:fill="auto"/>
          </w:tcPr>
          <w:p w14:paraId="509D0757" w14:textId="77777777" w:rsidR="00337E64" w:rsidRPr="00C67A39" w:rsidRDefault="00337E64" w:rsidP="00337E64">
            <w:pPr>
              <w:jc w:val="right"/>
              <w:rPr>
                <w:sz w:val="12"/>
                <w:szCs w:val="12"/>
              </w:rPr>
            </w:pPr>
            <w:r w:rsidRPr="00C67A39">
              <w:rPr>
                <w:sz w:val="12"/>
                <w:szCs w:val="12"/>
              </w:rPr>
              <w:t>2206</w:t>
            </w:r>
          </w:p>
        </w:tc>
        <w:tc>
          <w:tcPr>
            <w:tcW w:w="0" w:type="auto"/>
            <w:gridSpan w:val="2"/>
          </w:tcPr>
          <w:p w14:paraId="332F85AC" w14:textId="77777777" w:rsidR="00337E64" w:rsidRPr="00C67A39" w:rsidRDefault="00337E64" w:rsidP="00337E64">
            <w:pPr>
              <w:rPr>
                <w:sz w:val="12"/>
                <w:szCs w:val="12"/>
              </w:rPr>
            </w:pPr>
          </w:p>
        </w:tc>
        <w:tc>
          <w:tcPr>
            <w:tcW w:w="0" w:type="auto"/>
            <w:shd w:val="clear" w:color="auto" w:fill="auto"/>
          </w:tcPr>
          <w:p w14:paraId="4127F4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EEA87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2C292AF" w14:textId="77777777" w:rsidR="00337E64" w:rsidRPr="00C67A39" w:rsidRDefault="00337E64" w:rsidP="00337E64">
            <w:pPr>
              <w:jc w:val="center"/>
              <w:rPr>
                <w:sz w:val="12"/>
                <w:szCs w:val="12"/>
              </w:rPr>
            </w:pPr>
            <w:r w:rsidRPr="00C67A39">
              <w:rPr>
                <w:sz w:val="12"/>
                <w:szCs w:val="12"/>
              </w:rPr>
              <w:t>21</w:t>
            </w:r>
          </w:p>
        </w:tc>
      </w:tr>
      <w:tr w:rsidR="00337E64" w:rsidRPr="00C67A39" w14:paraId="47586948" w14:textId="77777777" w:rsidTr="00337E64">
        <w:tc>
          <w:tcPr>
            <w:tcW w:w="0" w:type="auto"/>
            <w:shd w:val="clear" w:color="auto" w:fill="auto"/>
          </w:tcPr>
          <w:p w14:paraId="44B1F18A" w14:textId="77777777" w:rsidR="00337E64" w:rsidRPr="00C67A39" w:rsidRDefault="00337E64" w:rsidP="00337E64">
            <w:pPr>
              <w:jc w:val="right"/>
              <w:rPr>
                <w:sz w:val="12"/>
                <w:szCs w:val="12"/>
              </w:rPr>
            </w:pPr>
            <w:r w:rsidRPr="00C67A39">
              <w:rPr>
                <w:sz w:val="12"/>
                <w:szCs w:val="12"/>
              </w:rPr>
              <w:t>2207</w:t>
            </w:r>
          </w:p>
        </w:tc>
        <w:tc>
          <w:tcPr>
            <w:tcW w:w="0" w:type="auto"/>
            <w:gridSpan w:val="2"/>
          </w:tcPr>
          <w:p w14:paraId="798C2142" w14:textId="77777777" w:rsidR="00337E64" w:rsidRPr="00C67A39" w:rsidRDefault="00337E64" w:rsidP="00337E64">
            <w:pPr>
              <w:rPr>
                <w:sz w:val="12"/>
                <w:szCs w:val="12"/>
              </w:rPr>
            </w:pPr>
          </w:p>
        </w:tc>
        <w:tc>
          <w:tcPr>
            <w:tcW w:w="0" w:type="auto"/>
            <w:shd w:val="clear" w:color="auto" w:fill="auto"/>
          </w:tcPr>
          <w:p w14:paraId="0FE4D0E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2FAF9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8704D76" w14:textId="77777777" w:rsidR="00337E64" w:rsidRPr="00C67A39" w:rsidRDefault="00337E64" w:rsidP="00337E64">
            <w:pPr>
              <w:jc w:val="center"/>
              <w:rPr>
                <w:sz w:val="12"/>
                <w:szCs w:val="12"/>
              </w:rPr>
            </w:pPr>
            <w:r w:rsidRPr="00C67A39">
              <w:rPr>
                <w:sz w:val="12"/>
                <w:szCs w:val="12"/>
              </w:rPr>
              <w:t>22</w:t>
            </w:r>
          </w:p>
        </w:tc>
      </w:tr>
      <w:tr w:rsidR="00337E64" w:rsidRPr="00C67A39" w14:paraId="6F771091" w14:textId="77777777" w:rsidTr="00337E64">
        <w:tc>
          <w:tcPr>
            <w:tcW w:w="0" w:type="auto"/>
            <w:shd w:val="clear" w:color="auto" w:fill="auto"/>
          </w:tcPr>
          <w:p w14:paraId="25CBB897" w14:textId="77777777" w:rsidR="00337E64" w:rsidRPr="00C67A39" w:rsidRDefault="00337E64" w:rsidP="00337E64">
            <w:pPr>
              <w:jc w:val="right"/>
              <w:rPr>
                <w:sz w:val="12"/>
                <w:szCs w:val="12"/>
              </w:rPr>
            </w:pPr>
            <w:r w:rsidRPr="00C67A39">
              <w:rPr>
                <w:sz w:val="12"/>
                <w:szCs w:val="12"/>
              </w:rPr>
              <w:t>2208</w:t>
            </w:r>
          </w:p>
        </w:tc>
        <w:tc>
          <w:tcPr>
            <w:tcW w:w="0" w:type="auto"/>
            <w:gridSpan w:val="2"/>
          </w:tcPr>
          <w:p w14:paraId="13752CA2" w14:textId="77777777" w:rsidR="00337E64" w:rsidRPr="00C67A39" w:rsidRDefault="00337E64" w:rsidP="00337E64">
            <w:pPr>
              <w:rPr>
                <w:sz w:val="12"/>
                <w:szCs w:val="12"/>
              </w:rPr>
            </w:pPr>
          </w:p>
        </w:tc>
        <w:tc>
          <w:tcPr>
            <w:tcW w:w="0" w:type="auto"/>
            <w:shd w:val="clear" w:color="auto" w:fill="auto"/>
          </w:tcPr>
          <w:p w14:paraId="113E0A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13C42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559C212" w14:textId="77777777" w:rsidR="00337E64" w:rsidRPr="00C67A39" w:rsidRDefault="00337E64" w:rsidP="00337E64">
            <w:pPr>
              <w:jc w:val="center"/>
              <w:rPr>
                <w:sz w:val="12"/>
                <w:szCs w:val="12"/>
              </w:rPr>
            </w:pPr>
            <w:r w:rsidRPr="00C67A39">
              <w:rPr>
                <w:sz w:val="12"/>
                <w:szCs w:val="12"/>
              </w:rPr>
              <w:t>23</w:t>
            </w:r>
          </w:p>
        </w:tc>
      </w:tr>
      <w:tr w:rsidR="00337E64" w:rsidRPr="00C67A39" w14:paraId="2CDB0F65" w14:textId="77777777" w:rsidTr="00337E64">
        <w:tc>
          <w:tcPr>
            <w:tcW w:w="0" w:type="auto"/>
            <w:shd w:val="clear" w:color="auto" w:fill="auto"/>
          </w:tcPr>
          <w:p w14:paraId="45C37752" w14:textId="77777777" w:rsidR="00337E64" w:rsidRPr="00C67A39" w:rsidRDefault="00337E64" w:rsidP="00337E64">
            <w:pPr>
              <w:jc w:val="right"/>
              <w:rPr>
                <w:sz w:val="12"/>
                <w:szCs w:val="12"/>
              </w:rPr>
            </w:pPr>
            <w:r w:rsidRPr="00C67A39">
              <w:rPr>
                <w:sz w:val="12"/>
                <w:szCs w:val="12"/>
              </w:rPr>
              <w:t>2209</w:t>
            </w:r>
          </w:p>
        </w:tc>
        <w:tc>
          <w:tcPr>
            <w:tcW w:w="0" w:type="auto"/>
            <w:gridSpan w:val="2"/>
          </w:tcPr>
          <w:p w14:paraId="76C56D50" w14:textId="77777777" w:rsidR="00337E64" w:rsidRPr="00C67A39" w:rsidRDefault="00337E64" w:rsidP="00337E64">
            <w:pPr>
              <w:rPr>
                <w:sz w:val="12"/>
                <w:szCs w:val="12"/>
              </w:rPr>
            </w:pPr>
          </w:p>
        </w:tc>
        <w:tc>
          <w:tcPr>
            <w:tcW w:w="0" w:type="auto"/>
            <w:shd w:val="clear" w:color="auto" w:fill="auto"/>
          </w:tcPr>
          <w:p w14:paraId="0EFF7E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B0C90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B1C043A" w14:textId="77777777" w:rsidR="00337E64" w:rsidRPr="00C67A39" w:rsidRDefault="00337E64" w:rsidP="00337E64">
            <w:pPr>
              <w:jc w:val="center"/>
              <w:rPr>
                <w:sz w:val="12"/>
                <w:szCs w:val="12"/>
              </w:rPr>
            </w:pPr>
            <w:r w:rsidRPr="00C67A39">
              <w:rPr>
                <w:sz w:val="12"/>
                <w:szCs w:val="12"/>
              </w:rPr>
              <w:t>24</w:t>
            </w:r>
          </w:p>
        </w:tc>
      </w:tr>
      <w:tr w:rsidR="00337E64" w:rsidRPr="00C67A39" w14:paraId="2C34424B" w14:textId="77777777" w:rsidTr="00337E64">
        <w:tc>
          <w:tcPr>
            <w:tcW w:w="0" w:type="auto"/>
            <w:shd w:val="clear" w:color="auto" w:fill="auto"/>
          </w:tcPr>
          <w:p w14:paraId="6AEA65F0" w14:textId="77777777" w:rsidR="00337E64" w:rsidRPr="00C67A39" w:rsidRDefault="00337E64" w:rsidP="00337E64">
            <w:pPr>
              <w:jc w:val="right"/>
              <w:rPr>
                <w:sz w:val="12"/>
                <w:szCs w:val="12"/>
              </w:rPr>
            </w:pPr>
            <w:r w:rsidRPr="00C67A39">
              <w:rPr>
                <w:sz w:val="12"/>
                <w:szCs w:val="12"/>
              </w:rPr>
              <w:t>2210</w:t>
            </w:r>
          </w:p>
        </w:tc>
        <w:tc>
          <w:tcPr>
            <w:tcW w:w="0" w:type="auto"/>
            <w:gridSpan w:val="2"/>
          </w:tcPr>
          <w:p w14:paraId="3D5596A2" w14:textId="77777777" w:rsidR="00337E64" w:rsidRPr="00C67A39" w:rsidRDefault="00337E64" w:rsidP="00337E64">
            <w:pPr>
              <w:rPr>
                <w:sz w:val="12"/>
                <w:szCs w:val="12"/>
              </w:rPr>
            </w:pPr>
          </w:p>
        </w:tc>
        <w:tc>
          <w:tcPr>
            <w:tcW w:w="0" w:type="auto"/>
            <w:shd w:val="clear" w:color="auto" w:fill="auto"/>
          </w:tcPr>
          <w:p w14:paraId="178094C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D94F0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DBA3948" w14:textId="77777777" w:rsidR="00337E64" w:rsidRPr="00C67A39" w:rsidRDefault="00337E64" w:rsidP="00337E64">
            <w:pPr>
              <w:jc w:val="center"/>
              <w:rPr>
                <w:sz w:val="12"/>
                <w:szCs w:val="12"/>
              </w:rPr>
            </w:pPr>
            <w:r w:rsidRPr="00C67A39">
              <w:rPr>
                <w:sz w:val="12"/>
                <w:szCs w:val="12"/>
              </w:rPr>
              <w:t>25</w:t>
            </w:r>
          </w:p>
        </w:tc>
      </w:tr>
      <w:tr w:rsidR="00337E64" w:rsidRPr="00C67A39" w14:paraId="4EC8DA92" w14:textId="77777777" w:rsidTr="00337E64">
        <w:tc>
          <w:tcPr>
            <w:tcW w:w="0" w:type="auto"/>
            <w:shd w:val="clear" w:color="auto" w:fill="auto"/>
          </w:tcPr>
          <w:p w14:paraId="6BE0077E" w14:textId="77777777" w:rsidR="00337E64" w:rsidRPr="00C67A39" w:rsidRDefault="00337E64" w:rsidP="00337E64">
            <w:pPr>
              <w:jc w:val="right"/>
              <w:rPr>
                <w:sz w:val="12"/>
                <w:szCs w:val="12"/>
              </w:rPr>
            </w:pPr>
            <w:r w:rsidRPr="00C67A39">
              <w:rPr>
                <w:sz w:val="12"/>
                <w:szCs w:val="12"/>
              </w:rPr>
              <w:t>2211</w:t>
            </w:r>
          </w:p>
        </w:tc>
        <w:tc>
          <w:tcPr>
            <w:tcW w:w="0" w:type="auto"/>
            <w:gridSpan w:val="2"/>
          </w:tcPr>
          <w:p w14:paraId="0C8C5B39" w14:textId="77777777" w:rsidR="00337E64" w:rsidRPr="00C67A39" w:rsidRDefault="00337E64" w:rsidP="00337E64">
            <w:pPr>
              <w:rPr>
                <w:sz w:val="12"/>
                <w:szCs w:val="12"/>
              </w:rPr>
            </w:pPr>
          </w:p>
        </w:tc>
        <w:tc>
          <w:tcPr>
            <w:tcW w:w="0" w:type="auto"/>
            <w:shd w:val="clear" w:color="auto" w:fill="auto"/>
          </w:tcPr>
          <w:p w14:paraId="7F94434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E666D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303405C" w14:textId="77777777" w:rsidR="00337E64" w:rsidRPr="00C67A39" w:rsidRDefault="00337E64" w:rsidP="00337E64">
            <w:pPr>
              <w:jc w:val="center"/>
              <w:rPr>
                <w:sz w:val="12"/>
                <w:szCs w:val="12"/>
              </w:rPr>
            </w:pPr>
            <w:r w:rsidRPr="00C67A39">
              <w:rPr>
                <w:sz w:val="12"/>
                <w:szCs w:val="12"/>
              </w:rPr>
              <w:t>26</w:t>
            </w:r>
          </w:p>
        </w:tc>
      </w:tr>
      <w:tr w:rsidR="00337E64" w:rsidRPr="00C67A39" w14:paraId="467F97DF" w14:textId="77777777" w:rsidTr="00337E64">
        <w:tc>
          <w:tcPr>
            <w:tcW w:w="0" w:type="auto"/>
            <w:shd w:val="clear" w:color="auto" w:fill="auto"/>
          </w:tcPr>
          <w:p w14:paraId="0A75E204" w14:textId="77777777" w:rsidR="00337E64" w:rsidRPr="00C67A39" w:rsidRDefault="00337E64" w:rsidP="00337E64">
            <w:pPr>
              <w:jc w:val="right"/>
              <w:rPr>
                <w:sz w:val="12"/>
                <w:szCs w:val="12"/>
              </w:rPr>
            </w:pPr>
            <w:r w:rsidRPr="00C67A39">
              <w:rPr>
                <w:sz w:val="12"/>
                <w:szCs w:val="12"/>
              </w:rPr>
              <w:t>2212</w:t>
            </w:r>
          </w:p>
        </w:tc>
        <w:tc>
          <w:tcPr>
            <w:tcW w:w="0" w:type="auto"/>
            <w:gridSpan w:val="2"/>
          </w:tcPr>
          <w:p w14:paraId="676C7829" w14:textId="77777777" w:rsidR="00337E64" w:rsidRPr="00C67A39" w:rsidRDefault="00337E64" w:rsidP="00337E64">
            <w:pPr>
              <w:rPr>
                <w:sz w:val="12"/>
                <w:szCs w:val="12"/>
              </w:rPr>
            </w:pPr>
          </w:p>
        </w:tc>
        <w:tc>
          <w:tcPr>
            <w:tcW w:w="0" w:type="auto"/>
            <w:shd w:val="clear" w:color="auto" w:fill="auto"/>
          </w:tcPr>
          <w:p w14:paraId="474AAC6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C43699"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06F3CE4" w14:textId="77777777" w:rsidR="00337E64" w:rsidRPr="00C67A39" w:rsidRDefault="00337E64" w:rsidP="00337E64">
            <w:pPr>
              <w:jc w:val="center"/>
              <w:rPr>
                <w:sz w:val="12"/>
                <w:szCs w:val="12"/>
              </w:rPr>
            </w:pPr>
            <w:r w:rsidRPr="00C67A39">
              <w:rPr>
                <w:sz w:val="12"/>
                <w:szCs w:val="12"/>
              </w:rPr>
              <w:t>27</w:t>
            </w:r>
          </w:p>
        </w:tc>
      </w:tr>
      <w:tr w:rsidR="00337E64" w:rsidRPr="00C67A39" w14:paraId="1B601B53" w14:textId="77777777" w:rsidTr="00337E64">
        <w:tc>
          <w:tcPr>
            <w:tcW w:w="0" w:type="auto"/>
            <w:shd w:val="clear" w:color="auto" w:fill="auto"/>
          </w:tcPr>
          <w:p w14:paraId="27F223D3" w14:textId="77777777" w:rsidR="00337E64" w:rsidRPr="00C67A39" w:rsidRDefault="00337E64" w:rsidP="00337E64">
            <w:pPr>
              <w:jc w:val="right"/>
              <w:rPr>
                <w:sz w:val="12"/>
                <w:szCs w:val="12"/>
              </w:rPr>
            </w:pPr>
            <w:r w:rsidRPr="00C67A39">
              <w:rPr>
                <w:sz w:val="12"/>
                <w:szCs w:val="12"/>
              </w:rPr>
              <w:t>2213</w:t>
            </w:r>
          </w:p>
        </w:tc>
        <w:tc>
          <w:tcPr>
            <w:tcW w:w="0" w:type="auto"/>
            <w:gridSpan w:val="2"/>
          </w:tcPr>
          <w:p w14:paraId="0F55247B" w14:textId="77777777" w:rsidR="00337E64" w:rsidRPr="00C67A39" w:rsidRDefault="00337E64" w:rsidP="00337E64">
            <w:pPr>
              <w:rPr>
                <w:sz w:val="12"/>
                <w:szCs w:val="12"/>
              </w:rPr>
            </w:pPr>
          </w:p>
        </w:tc>
        <w:tc>
          <w:tcPr>
            <w:tcW w:w="0" w:type="auto"/>
            <w:shd w:val="clear" w:color="auto" w:fill="auto"/>
          </w:tcPr>
          <w:p w14:paraId="506539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5A0EE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7F98B41" w14:textId="77777777" w:rsidR="00337E64" w:rsidRPr="00C67A39" w:rsidRDefault="00337E64" w:rsidP="00337E64">
            <w:pPr>
              <w:jc w:val="center"/>
              <w:rPr>
                <w:sz w:val="12"/>
                <w:szCs w:val="12"/>
              </w:rPr>
            </w:pPr>
            <w:r w:rsidRPr="00C67A39">
              <w:rPr>
                <w:sz w:val="12"/>
                <w:szCs w:val="12"/>
              </w:rPr>
              <w:t>28</w:t>
            </w:r>
          </w:p>
        </w:tc>
      </w:tr>
      <w:tr w:rsidR="00337E64" w:rsidRPr="00C67A39" w14:paraId="44FC439D" w14:textId="77777777" w:rsidTr="00337E64">
        <w:tc>
          <w:tcPr>
            <w:tcW w:w="0" w:type="auto"/>
            <w:shd w:val="clear" w:color="auto" w:fill="auto"/>
          </w:tcPr>
          <w:p w14:paraId="51050968" w14:textId="77777777" w:rsidR="00337E64" w:rsidRPr="00C67A39" w:rsidRDefault="00337E64" w:rsidP="00337E64">
            <w:pPr>
              <w:jc w:val="right"/>
              <w:rPr>
                <w:sz w:val="12"/>
                <w:szCs w:val="12"/>
              </w:rPr>
            </w:pPr>
            <w:r w:rsidRPr="00C67A39">
              <w:rPr>
                <w:sz w:val="12"/>
                <w:szCs w:val="12"/>
              </w:rPr>
              <w:t>2214</w:t>
            </w:r>
          </w:p>
        </w:tc>
        <w:tc>
          <w:tcPr>
            <w:tcW w:w="0" w:type="auto"/>
            <w:gridSpan w:val="2"/>
          </w:tcPr>
          <w:p w14:paraId="4946B4D8" w14:textId="77777777" w:rsidR="00337E64" w:rsidRPr="00C67A39" w:rsidRDefault="00337E64" w:rsidP="00337E64">
            <w:pPr>
              <w:rPr>
                <w:sz w:val="12"/>
                <w:szCs w:val="12"/>
              </w:rPr>
            </w:pPr>
          </w:p>
        </w:tc>
        <w:tc>
          <w:tcPr>
            <w:tcW w:w="0" w:type="auto"/>
            <w:shd w:val="clear" w:color="auto" w:fill="auto"/>
          </w:tcPr>
          <w:p w14:paraId="3894A9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25FE6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E9CEB50" w14:textId="77777777" w:rsidR="00337E64" w:rsidRPr="00C67A39" w:rsidRDefault="00337E64" w:rsidP="00337E64">
            <w:pPr>
              <w:jc w:val="center"/>
              <w:rPr>
                <w:sz w:val="12"/>
                <w:szCs w:val="12"/>
              </w:rPr>
            </w:pPr>
            <w:r w:rsidRPr="00C67A39">
              <w:rPr>
                <w:sz w:val="12"/>
                <w:szCs w:val="12"/>
              </w:rPr>
              <w:t>29</w:t>
            </w:r>
          </w:p>
        </w:tc>
      </w:tr>
      <w:tr w:rsidR="00337E64" w:rsidRPr="00C67A39" w14:paraId="65185812" w14:textId="77777777" w:rsidTr="00337E64">
        <w:tc>
          <w:tcPr>
            <w:tcW w:w="0" w:type="auto"/>
            <w:shd w:val="clear" w:color="auto" w:fill="auto"/>
          </w:tcPr>
          <w:p w14:paraId="1CBAB8ED" w14:textId="77777777" w:rsidR="00337E64" w:rsidRPr="00C67A39" w:rsidRDefault="00337E64" w:rsidP="00337E64">
            <w:pPr>
              <w:jc w:val="right"/>
              <w:rPr>
                <w:sz w:val="12"/>
                <w:szCs w:val="12"/>
              </w:rPr>
            </w:pPr>
            <w:r w:rsidRPr="00C67A39">
              <w:rPr>
                <w:sz w:val="12"/>
                <w:szCs w:val="12"/>
              </w:rPr>
              <w:t>2215</w:t>
            </w:r>
          </w:p>
        </w:tc>
        <w:tc>
          <w:tcPr>
            <w:tcW w:w="0" w:type="auto"/>
            <w:gridSpan w:val="2"/>
          </w:tcPr>
          <w:p w14:paraId="42551C3D" w14:textId="77777777" w:rsidR="00337E64" w:rsidRPr="00C67A39" w:rsidRDefault="00337E64" w:rsidP="00337E64">
            <w:pPr>
              <w:rPr>
                <w:sz w:val="12"/>
                <w:szCs w:val="12"/>
              </w:rPr>
            </w:pPr>
          </w:p>
        </w:tc>
        <w:tc>
          <w:tcPr>
            <w:tcW w:w="0" w:type="auto"/>
            <w:shd w:val="clear" w:color="auto" w:fill="auto"/>
          </w:tcPr>
          <w:p w14:paraId="5629163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14635D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D8B53BC" w14:textId="77777777" w:rsidR="00337E64" w:rsidRPr="00C67A39" w:rsidRDefault="00337E64" w:rsidP="00337E64">
            <w:pPr>
              <w:jc w:val="center"/>
              <w:rPr>
                <w:sz w:val="12"/>
                <w:szCs w:val="12"/>
              </w:rPr>
            </w:pPr>
            <w:r w:rsidRPr="00C67A39">
              <w:rPr>
                <w:sz w:val="12"/>
                <w:szCs w:val="12"/>
              </w:rPr>
              <w:t>3</w:t>
            </w:r>
          </w:p>
        </w:tc>
      </w:tr>
      <w:tr w:rsidR="00337E64" w:rsidRPr="00C67A39" w14:paraId="120138C3" w14:textId="77777777" w:rsidTr="00337E64">
        <w:tc>
          <w:tcPr>
            <w:tcW w:w="0" w:type="auto"/>
            <w:shd w:val="clear" w:color="auto" w:fill="auto"/>
          </w:tcPr>
          <w:p w14:paraId="71F78AD2" w14:textId="77777777" w:rsidR="00337E64" w:rsidRPr="00C67A39" w:rsidRDefault="00337E64" w:rsidP="00337E64">
            <w:pPr>
              <w:jc w:val="right"/>
              <w:rPr>
                <w:sz w:val="12"/>
                <w:szCs w:val="12"/>
              </w:rPr>
            </w:pPr>
            <w:r w:rsidRPr="00C67A39">
              <w:rPr>
                <w:sz w:val="12"/>
                <w:szCs w:val="12"/>
              </w:rPr>
              <w:t>2216</w:t>
            </w:r>
          </w:p>
        </w:tc>
        <w:tc>
          <w:tcPr>
            <w:tcW w:w="0" w:type="auto"/>
            <w:gridSpan w:val="2"/>
          </w:tcPr>
          <w:p w14:paraId="409583CA" w14:textId="77777777" w:rsidR="00337E64" w:rsidRPr="00C67A39" w:rsidRDefault="00337E64" w:rsidP="00337E64">
            <w:pPr>
              <w:rPr>
                <w:sz w:val="12"/>
                <w:szCs w:val="12"/>
              </w:rPr>
            </w:pPr>
          </w:p>
        </w:tc>
        <w:tc>
          <w:tcPr>
            <w:tcW w:w="0" w:type="auto"/>
            <w:shd w:val="clear" w:color="auto" w:fill="auto"/>
          </w:tcPr>
          <w:p w14:paraId="42EDACA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048AE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052C29F" w14:textId="77777777" w:rsidR="00337E64" w:rsidRPr="00C67A39" w:rsidRDefault="00337E64" w:rsidP="00337E64">
            <w:pPr>
              <w:jc w:val="center"/>
              <w:rPr>
                <w:sz w:val="12"/>
                <w:szCs w:val="12"/>
              </w:rPr>
            </w:pPr>
            <w:r w:rsidRPr="00C67A39">
              <w:rPr>
                <w:sz w:val="12"/>
                <w:szCs w:val="12"/>
              </w:rPr>
              <w:t>3/2</w:t>
            </w:r>
          </w:p>
        </w:tc>
      </w:tr>
      <w:tr w:rsidR="00337E64" w:rsidRPr="00C67A39" w14:paraId="42AEE9A8" w14:textId="77777777" w:rsidTr="00337E64">
        <w:tc>
          <w:tcPr>
            <w:tcW w:w="0" w:type="auto"/>
            <w:shd w:val="clear" w:color="auto" w:fill="auto"/>
          </w:tcPr>
          <w:p w14:paraId="53EB5300" w14:textId="77777777" w:rsidR="00337E64" w:rsidRPr="00C67A39" w:rsidRDefault="00337E64" w:rsidP="00337E64">
            <w:pPr>
              <w:jc w:val="right"/>
              <w:rPr>
                <w:sz w:val="12"/>
                <w:szCs w:val="12"/>
              </w:rPr>
            </w:pPr>
            <w:r w:rsidRPr="00C67A39">
              <w:rPr>
                <w:sz w:val="12"/>
                <w:szCs w:val="12"/>
              </w:rPr>
              <w:t>2217</w:t>
            </w:r>
          </w:p>
        </w:tc>
        <w:tc>
          <w:tcPr>
            <w:tcW w:w="0" w:type="auto"/>
            <w:gridSpan w:val="2"/>
          </w:tcPr>
          <w:p w14:paraId="05DC0FC1" w14:textId="77777777" w:rsidR="00337E64" w:rsidRPr="00C67A39" w:rsidRDefault="00337E64" w:rsidP="00337E64">
            <w:pPr>
              <w:rPr>
                <w:sz w:val="12"/>
                <w:szCs w:val="12"/>
              </w:rPr>
            </w:pPr>
          </w:p>
        </w:tc>
        <w:tc>
          <w:tcPr>
            <w:tcW w:w="0" w:type="auto"/>
            <w:shd w:val="clear" w:color="auto" w:fill="auto"/>
          </w:tcPr>
          <w:p w14:paraId="665510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5540E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9A89027" w14:textId="77777777" w:rsidR="00337E64" w:rsidRPr="00C67A39" w:rsidRDefault="00337E64" w:rsidP="00337E64">
            <w:pPr>
              <w:jc w:val="center"/>
              <w:rPr>
                <w:sz w:val="12"/>
                <w:szCs w:val="12"/>
              </w:rPr>
            </w:pPr>
            <w:r w:rsidRPr="00C67A39">
              <w:rPr>
                <w:sz w:val="12"/>
                <w:szCs w:val="12"/>
              </w:rPr>
              <w:t>30</w:t>
            </w:r>
          </w:p>
        </w:tc>
      </w:tr>
      <w:tr w:rsidR="00337E64" w:rsidRPr="00C67A39" w14:paraId="30873202" w14:textId="77777777" w:rsidTr="00337E64">
        <w:tc>
          <w:tcPr>
            <w:tcW w:w="0" w:type="auto"/>
            <w:shd w:val="clear" w:color="auto" w:fill="auto"/>
          </w:tcPr>
          <w:p w14:paraId="4B46A26E" w14:textId="77777777" w:rsidR="00337E64" w:rsidRPr="00C67A39" w:rsidRDefault="00337E64" w:rsidP="00337E64">
            <w:pPr>
              <w:jc w:val="right"/>
              <w:rPr>
                <w:sz w:val="12"/>
                <w:szCs w:val="12"/>
              </w:rPr>
            </w:pPr>
            <w:r w:rsidRPr="00C67A39">
              <w:rPr>
                <w:sz w:val="12"/>
                <w:szCs w:val="12"/>
              </w:rPr>
              <w:t>2218</w:t>
            </w:r>
          </w:p>
        </w:tc>
        <w:tc>
          <w:tcPr>
            <w:tcW w:w="0" w:type="auto"/>
            <w:gridSpan w:val="2"/>
          </w:tcPr>
          <w:p w14:paraId="6FD22BFA" w14:textId="77777777" w:rsidR="00337E64" w:rsidRPr="00C67A39" w:rsidRDefault="00337E64" w:rsidP="00337E64">
            <w:pPr>
              <w:rPr>
                <w:sz w:val="12"/>
                <w:szCs w:val="12"/>
              </w:rPr>
            </w:pPr>
          </w:p>
        </w:tc>
        <w:tc>
          <w:tcPr>
            <w:tcW w:w="0" w:type="auto"/>
            <w:shd w:val="clear" w:color="auto" w:fill="auto"/>
          </w:tcPr>
          <w:p w14:paraId="6CEE03B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12557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4663836" w14:textId="77777777" w:rsidR="00337E64" w:rsidRPr="00C67A39" w:rsidRDefault="00337E64" w:rsidP="00337E64">
            <w:pPr>
              <w:jc w:val="center"/>
              <w:rPr>
                <w:sz w:val="12"/>
                <w:szCs w:val="12"/>
              </w:rPr>
            </w:pPr>
            <w:r w:rsidRPr="00C67A39">
              <w:rPr>
                <w:sz w:val="12"/>
                <w:szCs w:val="12"/>
              </w:rPr>
              <w:t>31</w:t>
            </w:r>
          </w:p>
        </w:tc>
      </w:tr>
      <w:tr w:rsidR="00337E64" w:rsidRPr="00C67A39" w14:paraId="10C4909B" w14:textId="77777777" w:rsidTr="00337E64">
        <w:tc>
          <w:tcPr>
            <w:tcW w:w="0" w:type="auto"/>
            <w:shd w:val="clear" w:color="auto" w:fill="auto"/>
          </w:tcPr>
          <w:p w14:paraId="4D963EA8" w14:textId="77777777" w:rsidR="00337E64" w:rsidRPr="00C67A39" w:rsidRDefault="00337E64" w:rsidP="00337E64">
            <w:pPr>
              <w:jc w:val="right"/>
              <w:rPr>
                <w:sz w:val="12"/>
                <w:szCs w:val="12"/>
              </w:rPr>
            </w:pPr>
            <w:r w:rsidRPr="00C67A39">
              <w:rPr>
                <w:sz w:val="12"/>
                <w:szCs w:val="12"/>
              </w:rPr>
              <w:t>2219</w:t>
            </w:r>
          </w:p>
        </w:tc>
        <w:tc>
          <w:tcPr>
            <w:tcW w:w="0" w:type="auto"/>
            <w:gridSpan w:val="2"/>
          </w:tcPr>
          <w:p w14:paraId="17EE9B42" w14:textId="77777777" w:rsidR="00337E64" w:rsidRPr="00C67A39" w:rsidRDefault="00337E64" w:rsidP="00337E64">
            <w:pPr>
              <w:rPr>
                <w:sz w:val="12"/>
                <w:szCs w:val="12"/>
              </w:rPr>
            </w:pPr>
          </w:p>
        </w:tc>
        <w:tc>
          <w:tcPr>
            <w:tcW w:w="0" w:type="auto"/>
            <w:shd w:val="clear" w:color="auto" w:fill="auto"/>
          </w:tcPr>
          <w:p w14:paraId="37C6FFD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85235F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4ED5AE3" w14:textId="77777777" w:rsidR="00337E64" w:rsidRPr="00C67A39" w:rsidRDefault="00337E64" w:rsidP="00337E64">
            <w:pPr>
              <w:jc w:val="center"/>
              <w:rPr>
                <w:sz w:val="12"/>
                <w:szCs w:val="12"/>
              </w:rPr>
            </w:pPr>
            <w:r w:rsidRPr="00C67A39">
              <w:rPr>
                <w:sz w:val="12"/>
                <w:szCs w:val="12"/>
              </w:rPr>
              <w:t>32</w:t>
            </w:r>
          </w:p>
        </w:tc>
      </w:tr>
      <w:tr w:rsidR="00337E64" w:rsidRPr="00C67A39" w14:paraId="111D807C" w14:textId="77777777" w:rsidTr="00337E64">
        <w:tc>
          <w:tcPr>
            <w:tcW w:w="0" w:type="auto"/>
            <w:shd w:val="clear" w:color="auto" w:fill="auto"/>
          </w:tcPr>
          <w:p w14:paraId="5FEC517D" w14:textId="77777777" w:rsidR="00337E64" w:rsidRPr="00C67A39" w:rsidRDefault="00337E64" w:rsidP="00337E64">
            <w:pPr>
              <w:jc w:val="right"/>
              <w:rPr>
                <w:sz w:val="12"/>
                <w:szCs w:val="12"/>
              </w:rPr>
            </w:pPr>
            <w:r w:rsidRPr="00C67A39">
              <w:rPr>
                <w:sz w:val="12"/>
                <w:szCs w:val="12"/>
              </w:rPr>
              <w:t>2220</w:t>
            </w:r>
          </w:p>
        </w:tc>
        <w:tc>
          <w:tcPr>
            <w:tcW w:w="0" w:type="auto"/>
            <w:gridSpan w:val="2"/>
          </w:tcPr>
          <w:p w14:paraId="07FF17AF" w14:textId="77777777" w:rsidR="00337E64" w:rsidRPr="00C67A39" w:rsidRDefault="00337E64" w:rsidP="00337E64">
            <w:pPr>
              <w:rPr>
                <w:sz w:val="12"/>
                <w:szCs w:val="12"/>
              </w:rPr>
            </w:pPr>
          </w:p>
        </w:tc>
        <w:tc>
          <w:tcPr>
            <w:tcW w:w="0" w:type="auto"/>
            <w:shd w:val="clear" w:color="auto" w:fill="auto"/>
          </w:tcPr>
          <w:p w14:paraId="603C3D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20DDD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1EBE0D7" w14:textId="77777777" w:rsidR="00337E64" w:rsidRPr="00C67A39" w:rsidRDefault="00337E64" w:rsidP="00337E64">
            <w:pPr>
              <w:jc w:val="center"/>
              <w:rPr>
                <w:sz w:val="12"/>
                <w:szCs w:val="12"/>
              </w:rPr>
            </w:pPr>
            <w:r w:rsidRPr="00C67A39">
              <w:rPr>
                <w:sz w:val="12"/>
                <w:szCs w:val="12"/>
              </w:rPr>
              <w:t>33</w:t>
            </w:r>
          </w:p>
        </w:tc>
      </w:tr>
      <w:tr w:rsidR="00337E64" w:rsidRPr="00C67A39" w14:paraId="675DA31E" w14:textId="77777777" w:rsidTr="00337E64">
        <w:tc>
          <w:tcPr>
            <w:tcW w:w="0" w:type="auto"/>
            <w:shd w:val="clear" w:color="auto" w:fill="auto"/>
          </w:tcPr>
          <w:p w14:paraId="33D6E080" w14:textId="77777777" w:rsidR="00337E64" w:rsidRPr="00C67A39" w:rsidRDefault="00337E64" w:rsidP="00337E64">
            <w:pPr>
              <w:jc w:val="right"/>
              <w:rPr>
                <w:sz w:val="12"/>
                <w:szCs w:val="12"/>
              </w:rPr>
            </w:pPr>
            <w:r w:rsidRPr="00C67A39">
              <w:rPr>
                <w:sz w:val="12"/>
                <w:szCs w:val="12"/>
              </w:rPr>
              <w:t>2221</w:t>
            </w:r>
          </w:p>
        </w:tc>
        <w:tc>
          <w:tcPr>
            <w:tcW w:w="0" w:type="auto"/>
            <w:gridSpan w:val="2"/>
          </w:tcPr>
          <w:p w14:paraId="556F64F7" w14:textId="77777777" w:rsidR="00337E64" w:rsidRPr="00C67A39" w:rsidRDefault="00337E64" w:rsidP="00337E64">
            <w:pPr>
              <w:rPr>
                <w:sz w:val="12"/>
                <w:szCs w:val="12"/>
              </w:rPr>
            </w:pPr>
          </w:p>
        </w:tc>
        <w:tc>
          <w:tcPr>
            <w:tcW w:w="0" w:type="auto"/>
            <w:shd w:val="clear" w:color="auto" w:fill="auto"/>
          </w:tcPr>
          <w:p w14:paraId="2D81491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DE171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A29242E" w14:textId="77777777" w:rsidR="00337E64" w:rsidRPr="00C67A39" w:rsidRDefault="00337E64" w:rsidP="00337E64">
            <w:pPr>
              <w:jc w:val="center"/>
              <w:rPr>
                <w:sz w:val="12"/>
                <w:szCs w:val="12"/>
              </w:rPr>
            </w:pPr>
            <w:r w:rsidRPr="00C67A39">
              <w:rPr>
                <w:sz w:val="12"/>
                <w:szCs w:val="12"/>
              </w:rPr>
              <w:t>34</w:t>
            </w:r>
          </w:p>
        </w:tc>
      </w:tr>
      <w:tr w:rsidR="00337E64" w:rsidRPr="00C67A39" w14:paraId="56477022" w14:textId="77777777" w:rsidTr="00337E64">
        <w:tc>
          <w:tcPr>
            <w:tcW w:w="0" w:type="auto"/>
            <w:shd w:val="clear" w:color="auto" w:fill="auto"/>
          </w:tcPr>
          <w:p w14:paraId="0E47AEC3" w14:textId="77777777" w:rsidR="00337E64" w:rsidRPr="00C67A39" w:rsidRDefault="00337E64" w:rsidP="00337E64">
            <w:pPr>
              <w:jc w:val="right"/>
              <w:rPr>
                <w:sz w:val="12"/>
                <w:szCs w:val="12"/>
              </w:rPr>
            </w:pPr>
            <w:r w:rsidRPr="00C67A39">
              <w:rPr>
                <w:sz w:val="12"/>
                <w:szCs w:val="12"/>
              </w:rPr>
              <w:t>2222</w:t>
            </w:r>
          </w:p>
        </w:tc>
        <w:tc>
          <w:tcPr>
            <w:tcW w:w="0" w:type="auto"/>
            <w:gridSpan w:val="2"/>
          </w:tcPr>
          <w:p w14:paraId="6F0821CA" w14:textId="77777777" w:rsidR="00337E64" w:rsidRPr="00C67A39" w:rsidRDefault="00337E64" w:rsidP="00337E64">
            <w:pPr>
              <w:rPr>
                <w:sz w:val="12"/>
                <w:szCs w:val="12"/>
              </w:rPr>
            </w:pPr>
          </w:p>
        </w:tc>
        <w:tc>
          <w:tcPr>
            <w:tcW w:w="0" w:type="auto"/>
            <w:shd w:val="clear" w:color="auto" w:fill="auto"/>
          </w:tcPr>
          <w:p w14:paraId="2605300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0F665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9D4DDA2" w14:textId="77777777" w:rsidR="00337E64" w:rsidRPr="00C67A39" w:rsidRDefault="00337E64" w:rsidP="00337E64">
            <w:pPr>
              <w:jc w:val="center"/>
              <w:rPr>
                <w:sz w:val="12"/>
                <w:szCs w:val="12"/>
              </w:rPr>
            </w:pPr>
            <w:r w:rsidRPr="00C67A39">
              <w:rPr>
                <w:sz w:val="12"/>
                <w:szCs w:val="12"/>
              </w:rPr>
              <w:t>35</w:t>
            </w:r>
          </w:p>
        </w:tc>
      </w:tr>
      <w:tr w:rsidR="00337E64" w:rsidRPr="00C67A39" w14:paraId="6C99B7D0" w14:textId="77777777" w:rsidTr="00337E64">
        <w:tc>
          <w:tcPr>
            <w:tcW w:w="0" w:type="auto"/>
            <w:shd w:val="clear" w:color="auto" w:fill="auto"/>
          </w:tcPr>
          <w:p w14:paraId="0DA5B1DB" w14:textId="77777777" w:rsidR="00337E64" w:rsidRPr="00C67A39" w:rsidRDefault="00337E64" w:rsidP="00337E64">
            <w:pPr>
              <w:jc w:val="right"/>
              <w:rPr>
                <w:sz w:val="12"/>
                <w:szCs w:val="12"/>
              </w:rPr>
            </w:pPr>
            <w:r w:rsidRPr="00C67A39">
              <w:rPr>
                <w:sz w:val="12"/>
                <w:szCs w:val="12"/>
              </w:rPr>
              <w:t>2223</w:t>
            </w:r>
          </w:p>
        </w:tc>
        <w:tc>
          <w:tcPr>
            <w:tcW w:w="0" w:type="auto"/>
            <w:gridSpan w:val="2"/>
          </w:tcPr>
          <w:p w14:paraId="28A4C872" w14:textId="77777777" w:rsidR="00337E64" w:rsidRPr="00C67A39" w:rsidRDefault="00337E64" w:rsidP="00337E64">
            <w:pPr>
              <w:rPr>
                <w:sz w:val="12"/>
                <w:szCs w:val="12"/>
              </w:rPr>
            </w:pPr>
          </w:p>
        </w:tc>
        <w:tc>
          <w:tcPr>
            <w:tcW w:w="0" w:type="auto"/>
            <w:shd w:val="clear" w:color="auto" w:fill="auto"/>
          </w:tcPr>
          <w:p w14:paraId="54AA857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D028F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8BF43D2" w14:textId="77777777" w:rsidR="00337E64" w:rsidRPr="00C67A39" w:rsidRDefault="00337E64" w:rsidP="00337E64">
            <w:pPr>
              <w:jc w:val="center"/>
              <w:rPr>
                <w:sz w:val="12"/>
                <w:szCs w:val="12"/>
              </w:rPr>
            </w:pPr>
            <w:r w:rsidRPr="00C67A39">
              <w:rPr>
                <w:sz w:val="12"/>
                <w:szCs w:val="12"/>
              </w:rPr>
              <w:t>36</w:t>
            </w:r>
          </w:p>
        </w:tc>
      </w:tr>
      <w:tr w:rsidR="00337E64" w:rsidRPr="00C67A39" w14:paraId="138C095A" w14:textId="77777777" w:rsidTr="00337E64">
        <w:tc>
          <w:tcPr>
            <w:tcW w:w="0" w:type="auto"/>
            <w:shd w:val="clear" w:color="auto" w:fill="auto"/>
          </w:tcPr>
          <w:p w14:paraId="602D8F50" w14:textId="77777777" w:rsidR="00337E64" w:rsidRPr="00C67A39" w:rsidRDefault="00337E64" w:rsidP="00337E64">
            <w:pPr>
              <w:jc w:val="right"/>
              <w:rPr>
                <w:sz w:val="12"/>
                <w:szCs w:val="12"/>
              </w:rPr>
            </w:pPr>
            <w:r w:rsidRPr="00C67A39">
              <w:rPr>
                <w:sz w:val="12"/>
                <w:szCs w:val="12"/>
              </w:rPr>
              <w:t>2224</w:t>
            </w:r>
          </w:p>
        </w:tc>
        <w:tc>
          <w:tcPr>
            <w:tcW w:w="0" w:type="auto"/>
            <w:gridSpan w:val="2"/>
          </w:tcPr>
          <w:p w14:paraId="4EDFC781" w14:textId="77777777" w:rsidR="00337E64" w:rsidRPr="00C67A39" w:rsidRDefault="00337E64" w:rsidP="00337E64">
            <w:pPr>
              <w:rPr>
                <w:sz w:val="12"/>
                <w:szCs w:val="12"/>
              </w:rPr>
            </w:pPr>
          </w:p>
        </w:tc>
        <w:tc>
          <w:tcPr>
            <w:tcW w:w="0" w:type="auto"/>
            <w:shd w:val="clear" w:color="auto" w:fill="auto"/>
          </w:tcPr>
          <w:p w14:paraId="79F578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2561B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A239EB4" w14:textId="77777777" w:rsidR="00337E64" w:rsidRPr="00C67A39" w:rsidRDefault="00337E64" w:rsidP="00337E64">
            <w:pPr>
              <w:jc w:val="center"/>
              <w:rPr>
                <w:sz w:val="12"/>
                <w:szCs w:val="12"/>
              </w:rPr>
            </w:pPr>
            <w:r w:rsidRPr="00C67A39">
              <w:rPr>
                <w:sz w:val="12"/>
                <w:szCs w:val="12"/>
              </w:rPr>
              <w:t>37</w:t>
            </w:r>
          </w:p>
        </w:tc>
      </w:tr>
      <w:tr w:rsidR="00337E64" w:rsidRPr="00C67A39" w14:paraId="107E4C76" w14:textId="77777777" w:rsidTr="00337E64">
        <w:tc>
          <w:tcPr>
            <w:tcW w:w="0" w:type="auto"/>
            <w:shd w:val="clear" w:color="auto" w:fill="auto"/>
          </w:tcPr>
          <w:p w14:paraId="7E4F90BE" w14:textId="77777777" w:rsidR="00337E64" w:rsidRPr="00C67A39" w:rsidRDefault="00337E64" w:rsidP="00337E64">
            <w:pPr>
              <w:jc w:val="right"/>
              <w:rPr>
                <w:sz w:val="12"/>
                <w:szCs w:val="12"/>
              </w:rPr>
            </w:pPr>
            <w:r w:rsidRPr="00C67A39">
              <w:rPr>
                <w:sz w:val="12"/>
                <w:szCs w:val="12"/>
              </w:rPr>
              <w:t>2225</w:t>
            </w:r>
          </w:p>
        </w:tc>
        <w:tc>
          <w:tcPr>
            <w:tcW w:w="0" w:type="auto"/>
            <w:gridSpan w:val="2"/>
          </w:tcPr>
          <w:p w14:paraId="4D70BB10" w14:textId="77777777" w:rsidR="00337E64" w:rsidRPr="00C67A39" w:rsidRDefault="00337E64" w:rsidP="00337E64">
            <w:pPr>
              <w:rPr>
                <w:sz w:val="12"/>
                <w:szCs w:val="12"/>
              </w:rPr>
            </w:pPr>
          </w:p>
        </w:tc>
        <w:tc>
          <w:tcPr>
            <w:tcW w:w="0" w:type="auto"/>
            <w:shd w:val="clear" w:color="auto" w:fill="auto"/>
          </w:tcPr>
          <w:p w14:paraId="78C5405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41EFD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69A1757" w14:textId="77777777" w:rsidR="00337E64" w:rsidRPr="00C67A39" w:rsidRDefault="00337E64" w:rsidP="00337E64">
            <w:pPr>
              <w:jc w:val="center"/>
              <w:rPr>
                <w:sz w:val="12"/>
                <w:szCs w:val="12"/>
              </w:rPr>
            </w:pPr>
            <w:r w:rsidRPr="00C67A39">
              <w:rPr>
                <w:sz w:val="12"/>
                <w:szCs w:val="12"/>
              </w:rPr>
              <w:t>38</w:t>
            </w:r>
          </w:p>
        </w:tc>
      </w:tr>
      <w:tr w:rsidR="00337E64" w:rsidRPr="00C67A39" w14:paraId="1D12A427" w14:textId="77777777" w:rsidTr="00337E64">
        <w:tc>
          <w:tcPr>
            <w:tcW w:w="0" w:type="auto"/>
            <w:shd w:val="clear" w:color="auto" w:fill="auto"/>
          </w:tcPr>
          <w:p w14:paraId="5847F50D" w14:textId="77777777" w:rsidR="00337E64" w:rsidRPr="00C67A39" w:rsidRDefault="00337E64" w:rsidP="00337E64">
            <w:pPr>
              <w:jc w:val="right"/>
              <w:rPr>
                <w:sz w:val="12"/>
                <w:szCs w:val="12"/>
              </w:rPr>
            </w:pPr>
            <w:r w:rsidRPr="00C67A39">
              <w:rPr>
                <w:sz w:val="12"/>
                <w:szCs w:val="12"/>
              </w:rPr>
              <w:t>2226</w:t>
            </w:r>
          </w:p>
        </w:tc>
        <w:tc>
          <w:tcPr>
            <w:tcW w:w="0" w:type="auto"/>
            <w:gridSpan w:val="2"/>
          </w:tcPr>
          <w:p w14:paraId="5B90D7AD" w14:textId="77777777" w:rsidR="00337E64" w:rsidRPr="00C67A39" w:rsidRDefault="00337E64" w:rsidP="00337E64">
            <w:pPr>
              <w:rPr>
                <w:sz w:val="12"/>
                <w:szCs w:val="12"/>
              </w:rPr>
            </w:pPr>
          </w:p>
        </w:tc>
        <w:tc>
          <w:tcPr>
            <w:tcW w:w="0" w:type="auto"/>
            <w:shd w:val="clear" w:color="auto" w:fill="auto"/>
          </w:tcPr>
          <w:p w14:paraId="5EAEED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DB1A2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B880ACA" w14:textId="77777777" w:rsidR="00337E64" w:rsidRPr="00C67A39" w:rsidRDefault="00337E64" w:rsidP="00337E64">
            <w:pPr>
              <w:jc w:val="center"/>
              <w:rPr>
                <w:sz w:val="12"/>
                <w:szCs w:val="12"/>
              </w:rPr>
            </w:pPr>
            <w:r w:rsidRPr="00C67A39">
              <w:rPr>
                <w:sz w:val="12"/>
                <w:szCs w:val="12"/>
              </w:rPr>
              <w:t>39</w:t>
            </w:r>
          </w:p>
        </w:tc>
      </w:tr>
      <w:tr w:rsidR="00337E64" w:rsidRPr="00C67A39" w14:paraId="061C4B2A" w14:textId="77777777" w:rsidTr="00337E64">
        <w:tc>
          <w:tcPr>
            <w:tcW w:w="0" w:type="auto"/>
            <w:shd w:val="clear" w:color="auto" w:fill="auto"/>
          </w:tcPr>
          <w:p w14:paraId="6F302B8E" w14:textId="77777777" w:rsidR="00337E64" w:rsidRPr="00C67A39" w:rsidRDefault="00337E64" w:rsidP="00337E64">
            <w:pPr>
              <w:jc w:val="right"/>
              <w:rPr>
                <w:sz w:val="12"/>
                <w:szCs w:val="12"/>
              </w:rPr>
            </w:pPr>
            <w:r w:rsidRPr="00C67A39">
              <w:rPr>
                <w:sz w:val="12"/>
                <w:szCs w:val="12"/>
              </w:rPr>
              <w:t>2227</w:t>
            </w:r>
          </w:p>
        </w:tc>
        <w:tc>
          <w:tcPr>
            <w:tcW w:w="0" w:type="auto"/>
            <w:gridSpan w:val="2"/>
          </w:tcPr>
          <w:p w14:paraId="2603DA0D" w14:textId="77777777" w:rsidR="00337E64" w:rsidRPr="00C67A39" w:rsidRDefault="00337E64" w:rsidP="00337E64">
            <w:pPr>
              <w:rPr>
                <w:sz w:val="12"/>
                <w:szCs w:val="12"/>
              </w:rPr>
            </w:pPr>
          </w:p>
        </w:tc>
        <w:tc>
          <w:tcPr>
            <w:tcW w:w="0" w:type="auto"/>
            <w:shd w:val="clear" w:color="auto" w:fill="auto"/>
          </w:tcPr>
          <w:p w14:paraId="7CD0FB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3E71E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EA5B4F8" w14:textId="77777777" w:rsidR="00337E64" w:rsidRPr="00C67A39" w:rsidRDefault="00337E64" w:rsidP="00337E64">
            <w:pPr>
              <w:jc w:val="center"/>
              <w:rPr>
                <w:sz w:val="12"/>
                <w:szCs w:val="12"/>
              </w:rPr>
            </w:pPr>
            <w:r w:rsidRPr="00C67A39">
              <w:rPr>
                <w:sz w:val="12"/>
                <w:szCs w:val="12"/>
              </w:rPr>
              <w:t>4</w:t>
            </w:r>
          </w:p>
        </w:tc>
      </w:tr>
      <w:tr w:rsidR="00337E64" w:rsidRPr="00C67A39" w14:paraId="2D16236D" w14:textId="77777777" w:rsidTr="00337E64">
        <w:tc>
          <w:tcPr>
            <w:tcW w:w="0" w:type="auto"/>
            <w:shd w:val="clear" w:color="auto" w:fill="auto"/>
          </w:tcPr>
          <w:p w14:paraId="067C3F29" w14:textId="77777777" w:rsidR="00337E64" w:rsidRPr="00C67A39" w:rsidRDefault="00337E64" w:rsidP="00337E64">
            <w:pPr>
              <w:jc w:val="right"/>
              <w:rPr>
                <w:sz w:val="12"/>
                <w:szCs w:val="12"/>
              </w:rPr>
            </w:pPr>
            <w:r w:rsidRPr="00C67A39">
              <w:rPr>
                <w:sz w:val="12"/>
                <w:szCs w:val="12"/>
              </w:rPr>
              <w:t>2228</w:t>
            </w:r>
          </w:p>
        </w:tc>
        <w:tc>
          <w:tcPr>
            <w:tcW w:w="0" w:type="auto"/>
            <w:gridSpan w:val="2"/>
          </w:tcPr>
          <w:p w14:paraId="678FC482" w14:textId="77777777" w:rsidR="00337E64" w:rsidRPr="00C67A39" w:rsidRDefault="00337E64" w:rsidP="00337E64">
            <w:pPr>
              <w:rPr>
                <w:sz w:val="12"/>
                <w:szCs w:val="12"/>
              </w:rPr>
            </w:pPr>
          </w:p>
        </w:tc>
        <w:tc>
          <w:tcPr>
            <w:tcW w:w="0" w:type="auto"/>
            <w:shd w:val="clear" w:color="auto" w:fill="auto"/>
          </w:tcPr>
          <w:p w14:paraId="1172AD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773441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C095532" w14:textId="77777777" w:rsidR="00337E64" w:rsidRPr="00C67A39" w:rsidRDefault="00337E64" w:rsidP="00337E64">
            <w:pPr>
              <w:jc w:val="center"/>
              <w:rPr>
                <w:sz w:val="12"/>
                <w:szCs w:val="12"/>
              </w:rPr>
            </w:pPr>
            <w:r w:rsidRPr="00C67A39">
              <w:rPr>
                <w:sz w:val="12"/>
                <w:szCs w:val="12"/>
              </w:rPr>
              <w:t>40</w:t>
            </w:r>
          </w:p>
        </w:tc>
      </w:tr>
      <w:tr w:rsidR="00337E64" w:rsidRPr="00C67A39" w14:paraId="137C3CDD" w14:textId="77777777" w:rsidTr="00337E64">
        <w:tc>
          <w:tcPr>
            <w:tcW w:w="0" w:type="auto"/>
            <w:shd w:val="clear" w:color="auto" w:fill="auto"/>
          </w:tcPr>
          <w:p w14:paraId="4559D248" w14:textId="77777777" w:rsidR="00337E64" w:rsidRPr="00C67A39" w:rsidRDefault="00337E64" w:rsidP="00337E64">
            <w:pPr>
              <w:jc w:val="right"/>
              <w:rPr>
                <w:sz w:val="12"/>
                <w:szCs w:val="12"/>
              </w:rPr>
            </w:pPr>
            <w:r w:rsidRPr="00C67A39">
              <w:rPr>
                <w:sz w:val="12"/>
                <w:szCs w:val="12"/>
              </w:rPr>
              <w:t>2229</w:t>
            </w:r>
          </w:p>
        </w:tc>
        <w:tc>
          <w:tcPr>
            <w:tcW w:w="0" w:type="auto"/>
            <w:gridSpan w:val="2"/>
          </w:tcPr>
          <w:p w14:paraId="21E4EB26" w14:textId="77777777" w:rsidR="00337E64" w:rsidRPr="00C67A39" w:rsidRDefault="00337E64" w:rsidP="00337E64">
            <w:pPr>
              <w:rPr>
                <w:sz w:val="12"/>
                <w:szCs w:val="12"/>
              </w:rPr>
            </w:pPr>
          </w:p>
        </w:tc>
        <w:tc>
          <w:tcPr>
            <w:tcW w:w="0" w:type="auto"/>
            <w:shd w:val="clear" w:color="auto" w:fill="auto"/>
          </w:tcPr>
          <w:p w14:paraId="661DE6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15F53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96E31DF" w14:textId="77777777" w:rsidR="00337E64" w:rsidRPr="00C67A39" w:rsidRDefault="00337E64" w:rsidP="00337E64">
            <w:pPr>
              <w:jc w:val="center"/>
              <w:rPr>
                <w:sz w:val="12"/>
                <w:szCs w:val="12"/>
              </w:rPr>
            </w:pPr>
            <w:r w:rsidRPr="00C67A39">
              <w:rPr>
                <w:sz w:val="12"/>
                <w:szCs w:val="12"/>
              </w:rPr>
              <w:t>41</w:t>
            </w:r>
          </w:p>
        </w:tc>
      </w:tr>
      <w:tr w:rsidR="00337E64" w:rsidRPr="00C67A39" w14:paraId="20A1022D" w14:textId="77777777" w:rsidTr="00337E64">
        <w:tc>
          <w:tcPr>
            <w:tcW w:w="0" w:type="auto"/>
            <w:shd w:val="clear" w:color="auto" w:fill="auto"/>
          </w:tcPr>
          <w:p w14:paraId="20379FB6" w14:textId="77777777" w:rsidR="00337E64" w:rsidRPr="00C67A39" w:rsidRDefault="00337E64" w:rsidP="00337E64">
            <w:pPr>
              <w:jc w:val="right"/>
              <w:rPr>
                <w:sz w:val="12"/>
                <w:szCs w:val="12"/>
              </w:rPr>
            </w:pPr>
            <w:r w:rsidRPr="00C67A39">
              <w:rPr>
                <w:sz w:val="12"/>
                <w:szCs w:val="12"/>
              </w:rPr>
              <w:t>2230</w:t>
            </w:r>
          </w:p>
        </w:tc>
        <w:tc>
          <w:tcPr>
            <w:tcW w:w="0" w:type="auto"/>
            <w:gridSpan w:val="2"/>
          </w:tcPr>
          <w:p w14:paraId="10F6D027" w14:textId="77777777" w:rsidR="00337E64" w:rsidRPr="00C67A39" w:rsidRDefault="00337E64" w:rsidP="00337E64">
            <w:pPr>
              <w:rPr>
                <w:sz w:val="12"/>
                <w:szCs w:val="12"/>
              </w:rPr>
            </w:pPr>
          </w:p>
        </w:tc>
        <w:tc>
          <w:tcPr>
            <w:tcW w:w="0" w:type="auto"/>
            <w:shd w:val="clear" w:color="auto" w:fill="auto"/>
          </w:tcPr>
          <w:p w14:paraId="679C232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FCCDA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C6B6F7D" w14:textId="77777777" w:rsidR="00337E64" w:rsidRPr="00C67A39" w:rsidRDefault="00337E64" w:rsidP="00337E64">
            <w:pPr>
              <w:jc w:val="center"/>
              <w:rPr>
                <w:sz w:val="12"/>
                <w:szCs w:val="12"/>
              </w:rPr>
            </w:pPr>
            <w:r w:rsidRPr="00C67A39">
              <w:rPr>
                <w:sz w:val="12"/>
                <w:szCs w:val="12"/>
              </w:rPr>
              <w:t>42</w:t>
            </w:r>
          </w:p>
        </w:tc>
      </w:tr>
      <w:tr w:rsidR="00337E64" w:rsidRPr="00C67A39" w14:paraId="1B896BF1" w14:textId="77777777" w:rsidTr="00337E64">
        <w:tc>
          <w:tcPr>
            <w:tcW w:w="0" w:type="auto"/>
            <w:shd w:val="clear" w:color="auto" w:fill="auto"/>
          </w:tcPr>
          <w:p w14:paraId="5BDD442C" w14:textId="77777777" w:rsidR="00337E64" w:rsidRPr="00C67A39" w:rsidRDefault="00337E64" w:rsidP="00337E64">
            <w:pPr>
              <w:jc w:val="right"/>
              <w:rPr>
                <w:sz w:val="12"/>
                <w:szCs w:val="12"/>
              </w:rPr>
            </w:pPr>
            <w:r w:rsidRPr="00C67A39">
              <w:rPr>
                <w:sz w:val="12"/>
                <w:szCs w:val="12"/>
              </w:rPr>
              <w:t>2231</w:t>
            </w:r>
          </w:p>
        </w:tc>
        <w:tc>
          <w:tcPr>
            <w:tcW w:w="0" w:type="auto"/>
            <w:gridSpan w:val="2"/>
          </w:tcPr>
          <w:p w14:paraId="528D454B" w14:textId="77777777" w:rsidR="00337E64" w:rsidRPr="00C67A39" w:rsidRDefault="00337E64" w:rsidP="00337E64">
            <w:pPr>
              <w:rPr>
                <w:sz w:val="12"/>
                <w:szCs w:val="12"/>
              </w:rPr>
            </w:pPr>
          </w:p>
        </w:tc>
        <w:tc>
          <w:tcPr>
            <w:tcW w:w="0" w:type="auto"/>
            <w:shd w:val="clear" w:color="auto" w:fill="auto"/>
          </w:tcPr>
          <w:p w14:paraId="10A82B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86C09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29865E2" w14:textId="77777777" w:rsidR="00337E64" w:rsidRPr="00C67A39" w:rsidRDefault="00337E64" w:rsidP="00337E64">
            <w:pPr>
              <w:jc w:val="center"/>
              <w:rPr>
                <w:sz w:val="12"/>
                <w:szCs w:val="12"/>
              </w:rPr>
            </w:pPr>
            <w:r w:rsidRPr="00C67A39">
              <w:rPr>
                <w:sz w:val="12"/>
                <w:szCs w:val="12"/>
              </w:rPr>
              <w:t>43</w:t>
            </w:r>
          </w:p>
        </w:tc>
      </w:tr>
      <w:tr w:rsidR="00337E64" w:rsidRPr="00C67A39" w14:paraId="0C661A65" w14:textId="77777777" w:rsidTr="00337E64">
        <w:tc>
          <w:tcPr>
            <w:tcW w:w="0" w:type="auto"/>
            <w:shd w:val="clear" w:color="auto" w:fill="auto"/>
          </w:tcPr>
          <w:p w14:paraId="01FEB20E" w14:textId="77777777" w:rsidR="00337E64" w:rsidRPr="00C67A39" w:rsidRDefault="00337E64" w:rsidP="00337E64">
            <w:pPr>
              <w:jc w:val="right"/>
              <w:rPr>
                <w:sz w:val="12"/>
                <w:szCs w:val="12"/>
              </w:rPr>
            </w:pPr>
            <w:r w:rsidRPr="00C67A39">
              <w:rPr>
                <w:sz w:val="12"/>
                <w:szCs w:val="12"/>
              </w:rPr>
              <w:t>2232</w:t>
            </w:r>
          </w:p>
        </w:tc>
        <w:tc>
          <w:tcPr>
            <w:tcW w:w="0" w:type="auto"/>
            <w:gridSpan w:val="2"/>
          </w:tcPr>
          <w:p w14:paraId="23016ABA" w14:textId="77777777" w:rsidR="00337E64" w:rsidRPr="00C67A39" w:rsidRDefault="00337E64" w:rsidP="00337E64">
            <w:pPr>
              <w:rPr>
                <w:sz w:val="12"/>
                <w:szCs w:val="12"/>
              </w:rPr>
            </w:pPr>
          </w:p>
        </w:tc>
        <w:tc>
          <w:tcPr>
            <w:tcW w:w="0" w:type="auto"/>
            <w:shd w:val="clear" w:color="auto" w:fill="auto"/>
          </w:tcPr>
          <w:p w14:paraId="086818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7DB03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CDE04AD" w14:textId="77777777" w:rsidR="00337E64" w:rsidRPr="00C67A39" w:rsidRDefault="00337E64" w:rsidP="00337E64">
            <w:pPr>
              <w:jc w:val="center"/>
              <w:rPr>
                <w:sz w:val="12"/>
                <w:szCs w:val="12"/>
              </w:rPr>
            </w:pPr>
            <w:r w:rsidRPr="00C67A39">
              <w:rPr>
                <w:sz w:val="12"/>
                <w:szCs w:val="12"/>
              </w:rPr>
              <w:t>44</w:t>
            </w:r>
          </w:p>
        </w:tc>
      </w:tr>
      <w:tr w:rsidR="00337E64" w:rsidRPr="00C67A39" w14:paraId="76FE40DC" w14:textId="77777777" w:rsidTr="00337E64">
        <w:tc>
          <w:tcPr>
            <w:tcW w:w="0" w:type="auto"/>
            <w:shd w:val="clear" w:color="auto" w:fill="auto"/>
          </w:tcPr>
          <w:p w14:paraId="440F5B59" w14:textId="77777777" w:rsidR="00337E64" w:rsidRPr="00C67A39" w:rsidRDefault="00337E64" w:rsidP="00337E64">
            <w:pPr>
              <w:jc w:val="right"/>
              <w:rPr>
                <w:sz w:val="12"/>
                <w:szCs w:val="12"/>
              </w:rPr>
            </w:pPr>
            <w:r w:rsidRPr="00C67A39">
              <w:rPr>
                <w:sz w:val="12"/>
                <w:szCs w:val="12"/>
              </w:rPr>
              <w:t>2233</w:t>
            </w:r>
          </w:p>
        </w:tc>
        <w:tc>
          <w:tcPr>
            <w:tcW w:w="0" w:type="auto"/>
            <w:gridSpan w:val="2"/>
          </w:tcPr>
          <w:p w14:paraId="1C304A30" w14:textId="77777777" w:rsidR="00337E64" w:rsidRPr="00C67A39" w:rsidRDefault="00337E64" w:rsidP="00337E64">
            <w:pPr>
              <w:rPr>
                <w:sz w:val="12"/>
                <w:szCs w:val="12"/>
              </w:rPr>
            </w:pPr>
          </w:p>
        </w:tc>
        <w:tc>
          <w:tcPr>
            <w:tcW w:w="0" w:type="auto"/>
            <w:shd w:val="clear" w:color="auto" w:fill="auto"/>
          </w:tcPr>
          <w:p w14:paraId="039AD9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9C7059"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A8EE545" w14:textId="77777777" w:rsidR="00337E64" w:rsidRPr="00C67A39" w:rsidRDefault="00337E64" w:rsidP="00337E64">
            <w:pPr>
              <w:jc w:val="center"/>
              <w:rPr>
                <w:sz w:val="12"/>
                <w:szCs w:val="12"/>
              </w:rPr>
            </w:pPr>
            <w:r w:rsidRPr="00C67A39">
              <w:rPr>
                <w:sz w:val="12"/>
                <w:szCs w:val="12"/>
              </w:rPr>
              <w:t>45</w:t>
            </w:r>
          </w:p>
        </w:tc>
      </w:tr>
      <w:tr w:rsidR="00337E64" w:rsidRPr="00C67A39" w14:paraId="37A0EB28" w14:textId="77777777" w:rsidTr="00337E64">
        <w:tc>
          <w:tcPr>
            <w:tcW w:w="0" w:type="auto"/>
            <w:shd w:val="clear" w:color="auto" w:fill="auto"/>
          </w:tcPr>
          <w:p w14:paraId="130B2BFD" w14:textId="77777777" w:rsidR="00337E64" w:rsidRPr="00C67A39" w:rsidRDefault="00337E64" w:rsidP="00337E64">
            <w:pPr>
              <w:jc w:val="right"/>
              <w:rPr>
                <w:sz w:val="12"/>
                <w:szCs w:val="12"/>
              </w:rPr>
            </w:pPr>
            <w:r w:rsidRPr="00C67A39">
              <w:rPr>
                <w:sz w:val="12"/>
                <w:szCs w:val="12"/>
              </w:rPr>
              <w:t>2234</w:t>
            </w:r>
          </w:p>
        </w:tc>
        <w:tc>
          <w:tcPr>
            <w:tcW w:w="0" w:type="auto"/>
            <w:gridSpan w:val="2"/>
          </w:tcPr>
          <w:p w14:paraId="2EA34A53" w14:textId="77777777" w:rsidR="00337E64" w:rsidRPr="00C67A39" w:rsidRDefault="00337E64" w:rsidP="00337E64">
            <w:pPr>
              <w:rPr>
                <w:sz w:val="12"/>
                <w:szCs w:val="12"/>
              </w:rPr>
            </w:pPr>
          </w:p>
        </w:tc>
        <w:tc>
          <w:tcPr>
            <w:tcW w:w="0" w:type="auto"/>
            <w:shd w:val="clear" w:color="auto" w:fill="auto"/>
          </w:tcPr>
          <w:p w14:paraId="49671B9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99FD4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5960740" w14:textId="77777777" w:rsidR="00337E64" w:rsidRPr="00C67A39" w:rsidRDefault="00337E64" w:rsidP="00337E64">
            <w:pPr>
              <w:jc w:val="center"/>
              <w:rPr>
                <w:sz w:val="12"/>
                <w:szCs w:val="12"/>
              </w:rPr>
            </w:pPr>
            <w:r w:rsidRPr="00C67A39">
              <w:rPr>
                <w:sz w:val="12"/>
                <w:szCs w:val="12"/>
              </w:rPr>
              <w:t>46</w:t>
            </w:r>
          </w:p>
        </w:tc>
      </w:tr>
      <w:tr w:rsidR="00337E64" w:rsidRPr="00C67A39" w14:paraId="0AFFB397" w14:textId="77777777" w:rsidTr="00337E64">
        <w:tc>
          <w:tcPr>
            <w:tcW w:w="0" w:type="auto"/>
            <w:shd w:val="clear" w:color="auto" w:fill="auto"/>
          </w:tcPr>
          <w:p w14:paraId="336A2D42" w14:textId="77777777" w:rsidR="00337E64" w:rsidRPr="00C67A39" w:rsidRDefault="00337E64" w:rsidP="00337E64">
            <w:pPr>
              <w:jc w:val="right"/>
              <w:rPr>
                <w:sz w:val="12"/>
                <w:szCs w:val="12"/>
              </w:rPr>
            </w:pPr>
            <w:r w:rsidRPr="00C67A39">
              <w:rPr>
                <w:sz w:val="12"/>
                <w:szCs w:val="12"/>
              </w:rPr>
              <w:t>2235</w:t>
            </w:r>
          </w:p>
        </w:tc>
        <w:tc>
          <w:tcPr>
            <w:tcW w:w="0" w:type="auto"/>
            <w:gridSpan w:val="2"/>
          </w:tcPr>
          <w:p w14:paraId="0B56FAA5" w14:textId="77777777" w:rsidR="00337E64" w:rsidRPr="00C67A39" w:rsidRDefault="00337E64" w:rsidP="00337E64">
            <w:pPr>
              <w:rPr>
                <w:sz w:val="12"/>
                <w:szCs w:val="12"/>
              </w:rPr>
            </w:pPr>
          </w:p>
        </w:tc>
        <w:tc>
          <w:tcPr>
            <w:tcW w:w="0" w:type="auto"/>
            <w:shd w:val="clear" w:color="auto" w:fill="auto"/>
          </w:tcPr>
          <w:p w14:paraId="22DA52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913D1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AE12971" w14:textId="77777777" w:rsidR="00337E64" w:rsidRPr="00C67A39" w:rsidRDefault="00337E64" w:rsidP="00337E64">
            <w:pPr>
              <w:jc w:val="center"/>
              <w:rPr>
                <w:sz w:val="12"/>
                <w:szCs w:val="12"/>
              </w:rPr>
            </w:pPr>
            <w:r w:rsidRPr="00C67A39">
              <w:rPr>
                <w:sz w:val="12"/>
                <w:szCs w:val="12"/>
              </w:rPr>
              <w:t>47</w:t>
            </w:r>
          </w:p>
        </w:tc>
      </w:tr>
      <w:tr w:rsidR="00337E64" w:rsidRPr="00C67A39" w14:paraId="0DB14F41" w14:textId="77777777" w:rsidTr="00337E64">
        <w:tc>
          <w:tcPr>
            <w:tcW w:w="0" w:type="auto"/>
            <w:shd w:val="clear" w:color="auto" w:fill="auto"/>
          </w:tcPr>
          <w:p w14:paraId="0E994BAD" w14:textId="77777777" w:rsidR="00337E64" w:rsidRPr="00C67A39" w:rsidRDefault="00337E64" w:rsidP="00337E64">
            <w:pPr>
              <w:jc w:val="right"/>
              <w:rPr>
                <w:sz w:val="12"/>
                <w:szCs w:val="12"/>
              </w:rPr>
            </w:pPr>
            <w:r w:rsidRPr="00C67A39">
              <w:rPr>
                <w:sz w:val="12"/>
                <w:szCs w:val="12"/>
              </w:rPr>
              <w:t>2236</w:t>
            </w:r>
          </w:p>
        </w:tc>
        <w:tc>
          <w:tcPr>
            <w:tcW w:w="0" w:type="auto"/>
            <w:gridSpan w:val="2"/>
          </w:tcPr>
          <w:p w14:paraId="29F8D895" w14:textId="77777777" w:rsidR="00337E64" w:rsidRPr="00C67A39" w:rsidRDefault="00337E64" w:rsidP="00337E64">
            <w:pPr>
              <w:rPr>
                <w:sz w:val="12"/>
                <w:szCs w:val="12"/>
              </w:rPr>
            </w:pPr>
          </w:p>
        </w:tc>
        <w:tc>
          <w:tcPr>
            <w:tcW w:w="0" w:type="auto"/>
            <w:shd w:val="clear" w:color="auto" w:fill="auto"/>
          </w:tcPr>
          <w:p w14:paraId="4A9990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047F1E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3173DF8" w14:textId="77777777" w:rsidR="00337E64" w:rsidRPr="00C67A39" w:rsidRDefault="00337E64" w:rsidP="00337E64">
            <w:pPr>
              <w:jc w:val="center"/>
              <w:rPr>
                <w:sz w:val="12"/>
                <w:szCs w:val="12"/>
              </w:rPr>
            </w:pPr>
            <w:r w:rsidRPr="00C67A39">
              <w:rPr>
                <w:sz w:val="12"/>
                <w:szCs w:val="12"/>
              </w:rPr>
              <w:t>48</w:t>
            </w:r>
          </w:p>
        </w:tc>
      </w:tr>
      <w:tr w:rsidR="00337E64" w:rsidRPr="00C67A39" w14:paraId="429F905D" w14:textId="77777777" w:rsidTr="00337E64">
        <w:tc>
          <w:tcPr>
            <w:tcW w:w="0" w:type="auto"/>
            <w:shd w:val="clear" w:color="auto" w:fill="auto"/>
          </w:tcPr>
          <w:p w14:paraId="663A31A6" w14:textId="77777777" w:rsidR="00337E64" w:rsidRPr="00C67A39" w:rsidRDefault="00337E64" w:rsidP="00337E64">
            <w:pPr>
              <w:jc w:val="right"/>
              <w:rPr>
                <w:sz w:val="12"/>
                <w:szCs w:val="12"/>
              </w:rPr>
            </w:pPr>
            <w:r w:rsidRPr="00C67A39">
              <w:rPr>
                <w:sz w:val="12"/>
                <w:szCs w:val="12"/>
              </w:rPr>
              <w:t>2237</w:t>
            </w:r>
          </w:p>
        </w:tc>
        <w:tc>
          <w:tcPr>
            <w:tcW w:w="0" w:type="auto"/>
            <w:gridSpan w:val="2"/>
          </w:tcPr>
          <w:p w14:paraId="618FA09E" w14:textId="77777777" w:rsidR="00337E64" w:rsidRPr="00C67A39" w:rsidRDefault="00337E64" w:rsidP="00337E64">
            <w:pPr>
              <w:rPr>
                <w:sz w:val="12"/>
                <w:szCs w:val="12"/>
              </w:rPr>
            </w:pPr>
          </w:p>
        </w:tc>
        <w:tc>
          <w:tcPr>
            <w:tcW w:w="0" w:type="auto"/>
            <w:shd w:val="clear" w:color="auto" w:fill="auto"/>
          </w:tcPr>
          <w:p w14:paraId="5E11BC2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6B9CB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0694C43" w14:textId="77777777" w:rsidR="00337E64" w:rsidRPr="00C67A39" w:rsidRDefault="00337E64" w:rsidP="00337E64">
            <w:pPr>
              <w:jc w:val="center"/>
              <w:rPr>
                <w:sz w:val="12"/>
                <w:szCs w:val="12"/>
              </w:rPr>
            </w:pPr>
            <w:r w:rsidRPr="00C67A39">
              <w:rPr>
                <w:sz w:val="12"/>
                <w:szCs w:val="12"/>
              </w:rPr>
              <w:t>49</w:t>
            </w:r>
          </w:p>
        </w:tc>
      </w:tr>
      <w:tr w:rsidR="00337E64" w:rsidRPr="00C67A39" w14:paraId="5086C831" w14:textId="77777777" w:rsidTr="00337E64">
        <w:tc>
          <w:tcPr>
            <w:tcW w:w="0" w:type="auto"/>
            <w:shd w:val="clear" w:color="auto" w:fill="auto"/>
          </w:tcPr>
          <w:p w14:paraId="7E721A72" w14:textId="77777777" w:rsidR="00337E64" w:rsidRPr="00C67A39" w:rsidRDefault="00337E64" w:rsidP="00337E64">
            <w:pPr>
              <w:jc w:val="right"/>
              <w:rPr>
                <w:sz w:val="12"/>
                <w:szCs w:val="12"/>
              </w:rPr>
            </w:pPr>
            <w:r w:rsidRPr="00C67A39">
              <w:rPr>
                <w:sz w:val="12"/>
                <w:szCs w:val="12"/>
              </w:rPr>
              <w:t>2238</w:t>
            </w:r>
          </w:p>
        </w:tc>
        <w:tc>
          <w:tcPr>
            <w:tcW w:w="0" w:type="auto"/>
            <w:gridSpan w:val="2"/>
          </w:tcPr>
          <w:p w14:paraId="7A6D7F5F" w14:textId="77777777" w:rsidR="00337E64" w:rsidRPr="00C67A39" w:rsidRDefault="00337E64" w:rsidP="00337E64">
            <w:pPr>
              <w:rPr>
                <w:sz w:val="12"/>
                <w:szCs w:val="12"/>
              </w:rPr>
            </w:pPr>
          </w:p>
        </w:tc>
        <w:tc>
          <w:tcPr>
            <w:tcW w:w="0" w:type="auto"/>
            <w:shd w:val="clear" w:color="auto" w:fill="auto"/>
          </w:tcPr>
          <w:p w14:paraId="55BC58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970DE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EFD2524" w14:textId="77777777" w:rsidR="00337E64" w:rsidRPr="00C67A39" w:rsidRDefault="00337E64" w:rsidP="00337E64">
            <w:pPr>
              <w:jc w:val="center"/>
              <w:rPr>
                <w:sz w:val="12"/>
                <w:szCs w:val="12"/>
              </w:rPr>
            </w:pPr>
            <w:r w:rsidRPr="00C67A39">
              <w:rPr>
                <w:sz w:val="12"/>
                <w:szCs w:val="12"/>
              </w:rPr>
              <w:t>49а</w:t>
            </w:r>
          </w:p>
        </w:tc>
      </w:tr>
      <w:tr w:rsidR="00337E64" w:rsidRPr="00C67A39" w14:paraId="2FA99B39" w14:textId="77777777" w:rsidTr="00337E64">
        <w:tc>
          <w:tcPr>
            <w:tcW w:w="0" w:type="auto"/>
            <w:shd w:val="clear" w:color="auto" w:fill="auto"/>
          </w:tcPr>
          <w:p w14:paraId="5DBAF237" w14:textId="77777777" w:rsidR="00337E64" w:rsidRPr="00C67A39" w:rsidRDefault="00337E64" w:rsidP="00337E64">
            <w:pPr>
              <w:jc w:val="right"/>
              <w:rPr>
                <w:sz w:val="12"/>
                <w:szCs w:val="12"/>
              </w:rPr>
            </w:pPr>
            <w:r w:rsidRPr="00C67A39">
              <w:rPr>
                <w:sz w:val="12"/>
                <w:szCs w:val="12"/>
              </w:rPr>
              <w:t>2239</w:t>
            </w:r>
          </w:p>
        </w:tc>
        <w:tc>
          <w:tcPr>
            <w:tcW w:w="0" w:type="auto"/>
            <w:gridSpan w:val="2"/>
          </w:tcPr>
          <w:p w14:paraId="67EB0FD4" w14:textId="77777777" w:rsidR="00337E64" w:rsidRPr="00C67A39" w:rsidRDefault="00337E64" w:rsidP="00337E64">
            <w:pPr>
              <w:rPr>
                <w:sz w:val="12"/>
                <w:szCs w:val="12"/>
              </w:rPr>
            </w:pPr>
          </w:p>
        </w:tc>
        <w:tc>
          <w:tcPr>
            <w:tcW w:w="0" w:type="auto"/>
            <w:shd w:val="clear" w:color="auto" w:fill="auto"/>
          </w:tcPr>
          <w:p w14:paraId="3FCB2EC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CE5E4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804EA9F" w14:textId="77777777" w:rsidR="00337E64" w:rsidRPr="00C67A39" w:rsidRDefault="00337E64" w:rsidP="00337E64">
            <w:pPr>
              <w:jc w:val="center"/>
              <w:rPr>
                <w:sz w:val="12"/>
                <w:szCs w:val="12"/>
              </w:rPr>
            </w:pPr>
            <w:r w:rsidRPr="00C67A39">
              <w:rPr>
                <w:sz w:val="12"/>
                <w:szCs w:val="12"/>
              </w:rPr>
              <w:t>5</w:t>
            </w:r>
          </w:p>
        </w:tc>
      </w:tr>
      <w:tr w:rsidR="00337E64" w:rsidRPr="00C67A39" w14:paraId="5F08246C" w14:textId="77777777" w:rsidTr="00337E64">
        <w:tc>
          <w:tcPr>
            <w:tcW w:w="0" w:type="auto"/>
            <w:shd w:val="clear" w:color="auto" w:fill="auto"/>
          </w:tcPr>
          <w:p w14:paraId="18B49BCC" w14:textId="77777777" w:rsidR="00337E64" w:rsidRPr="00C67A39" w:rsidRDefault="00337E64" w:rsidP="00337E64">
            <w:pPr>
              <w:jc w:val="right"/>
              <w:rPr>
                <w:sz w:val="12"/>
                <w:szCs w:val="12"/>
              </w:rPr>
            </w:pPr>
            <w:r w:rsidRPr="00C67A39">
              <w:rPr>
                <w:sz w:val="12"/>
                <w:szCs w:val="12"/>
              </w:rPr>
              <w:t>2240</w:t>
            </w:r>
          </w:p>
        </w:tc>
        <w:tc>
          <w:tcPr>
            <w:tcW w:w="0" w:type="auto"/>
            <w:gridSpan w:val="2"/>
          </w:tcPr>
          <w:p w14:paraId="63C99C87" w14:textId="77777777" w:rsidR="00337E64" w:rsidRPr="00C67A39" w:rsidRDefault="00337E64" w:rsidP="00337E64">
            <w:pPr>
              <w:rPr>
                <w:sz w:val="12"/>
                <w:szCs w:val="12"/>
              </w:rPr>
            </w:pPr>
          </w:p>
        </w:tc>
        <w:tc>
          <w:tcPr>
            <w:tcW w:w="0" w:type="auto"/>
            <w:shd w:val="clear" w:color="auto" w:fill="auto"/>
          </w:tcPr>
          <w:p w14:paraId="4886C2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DECD0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26D8806" w14:textId="77777777" w:rsidR="00337E64" w:rsidRPr="00C67A39" w:rsidRDefault="00337E64" w:rsidP="00337E64">
            <w:pPr>
              <w:jc w:val="center"/>
              <w:rPr>
                <w:sz w:val="12"/>
                <w:szCs w:val="12"/>
              </w:rPr>
            </w:pPr>
            <w:r w:rsidRPr="00C67A39">
              <w:rPr>
                <w:sz w:val="12"/>
                <w:szCs w:val="12"/>
              </w:rPr>
              <w:t>50</w:t>
            </w:r>
          </w:p>
        </w:tc>
      </w:tr>
      <w:tr w:rsidR="00337E64" w:rsidRPr="00C67A39" w14:paraId="46D7F952" w14:textId="77777777" w:rsidTr="00337E64">
        <w:tc>
          <w:tcPr>
            <w:tcW w:w="0" w:type="auto"/>
            <w:shd w:val="clear" w:color="auto" w:fill="auto"/>
          </w:tcPr>
          <w:p w14:paraId="566A1FB2" w14:textId="77777777" w:rsidR="00337E64" w:rsidRPr="00C67A39" w:rsidRDefault="00337E64" w:rsidP="00337E64">
            <w:pPr>
              <w:jc w:val="right"/>
              <w:rPr>
                <w:sz w:val="12"/>
                <w:szCs w:val="12"/>
              </w:rPr>
            </w:pPr>
            <w:r w:rsidRPr="00C67A39">
              <w:rPr>
                <w:sz w:val="12"/>
                <w:szCs w:val="12"/>
              </w:rPr>
              <w:t>2241</w:t>
            </w:r>
          </w:p>
        </w:tc>
        <w:tc>
          <w:tcPr>
            <w:tcW w:w="0" w:type="auto"/>
            <w:gridSpan w:val="2"/>
          </w:tcPr>
          <w:p w14:paraId="404ECF0C" w14:textId="77777777" w:rsidR="00337E64" w:rsidRPr="00C67A39" w:rsidRDefault="00337E64" w:rsidP="00337E64">
            <w:pPr>
              <w:rPr>
                <w:sz w:val="12"/>
                <w:szCs w:val="12"/>
              </w:rPr>
            </w:pPr>
          </w:p>
        </w:tc>
        <w:tc>
          <w:tcPr>
            <w:tcW w:w="0" w:type="auto"/>
            <w:shd w:val="clear" w:color="auto" w:fill="auto"/>
          </w:tcPr>
          <w:p w14:paraId="2A69E1F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0E9C1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A862220" w14:textId="77777777" w:rsidR="00337E64" w:rsidRPr="00C67A39" w:rsidRDefault="00337E64" w:rsidP="00337E64">
            <w:pPr>
              <w:jc w:val="center"/>
              <w:rPr>
                <w:sz w:val="12"/>
                <w:szCs w:val="12"/>
              </w:rPr>
            </w:pPr>
            <w:r w:rsidRPr="00C67A39">
              <w:rPr>
                <w:sz w:val="12"/>
                <w:szCs w:val="12"/>
              </w:rPr>
              <w:t>51</w:t>
            </w:r>
          </w:p>
        </w:tc>
      </w:tr>
      <w:tr w:rsidR="00337E64" w:rsidRPr="00C67A39" w14:paraId="36A91E34" w14:textId="77777777" w:rsidTr="00337E64">
        <w:tc>
          <w:tcPr>
            <w:tcW w:w="0" w:type="auto"/>
            <w:shd w:val="clear" w:color="auto" w:fill="auto"/>
          </w:tcPr>
          <w:p w14:paraId="66849481" w14:textId="77777777" w:rsidR="00337E64" w:rsidRPr="00C67A39" w:rsidRDefault="00337E64" w:rsidP="00337E64">
            <w:pPr>
              <w:jc w:val="right"/>
              <w:rPr>
                <w:sz w:val="12"/>
                <w:szCs w:val="12"/>
              </w:rPr>
            </w:pPr>
            <w:r w:rsidRPr="00C67A39">
              <w:rPr>
                <w:sz w:val="12"/>
                <w:szCs w:val="12"/>
              </w:rPr>
              <w:t>2242</w:t>
            </w:r>
          </w:p>
        </w:tc>
        <w:tc>
          <w:tcPr>
            <w:tcW w:w="0" w:type="auto"/>
            <w:gridSpan w:val="2"/>
          </w:tcPr>
          <w:p w14:paraId="07421147" w14:textId="77777777" w:rsidR="00337E64" w:rsidRPr="00C67A39" w:rsidRDefault="00337E64" w:rsidP="00337E64">
            <w:pPr>
              <w:rPr>
                <w:sz w:val="12"/>
                <w:szCs w:val="12"/>
              </w:rPr>
            </w:pPr>
          </w:p>
        </w:tc>
        <w:tc>
          <w:tcPr>
            <w:tcW w:w="0" w:type="auto"/>
            <w:shd w:val="clear" w:color="auto" w:fill="auto"/>
          </w:tcPr>
          <w:p w14:paraId="0C9D804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4FC39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C0F6BD8" w14:textId="77777777" w:rsidR="00337E64" w:rsidRPr="00C67A39" w:rsidRDefault="00337E64" w:rsidP="00337E64">
            <w:pPr>
              <w:jc w:val="center"/>
              <w:rPr>
                <w:sz w:val="12"/>
                <w:szCs w:val="12"/>
              </w:rPr>
            </w:pPr>
            <w:r w:rsidRPr="00C67A39">
              <w:rPr>
                <w:sz w:val="12"/>
                <w:szCs w:val="12"/>
              </w:rPr>
              <w:t>52</w:t>
            </w:r>
          </w:p>
        </w:tc>
      </w:tr>
      <w:tr w:rsidR="00337E64" w:rsidRPr="00C67A39" w14:paraId="30C68D2C" w14:textId="77777777" w:rsidTr="00337E64">
        <w:tc>
          <w:tcPr>
            <w:tcW w:w="0" w:type="auto"/>
            <w:shd w:val="clear" w:color="auto" w:fill="auto"/>
          </w:tcPr>
          <w:p w14:paraId="10F8777A" w14:textId="77777777" w:rsidR="00337E64" w:rsidRPr="00C67A39" w:rsidRDefault="00337E64" w:rsidP="00337E64">
            <w:pPr>
              <w:jc w:val="right"/>
              <w:rPr>
                <w:sz w:val="12"/>
                <w:szCs w:val="12"/>
              </w:rPr>
            </w:pPr>
            <w:r w:rsidRPr="00C67A39">
              <w:rPr>
                <w:sz w:val="12"/>
                <w:szCs w:val="12"/>
              </w:rPr>
              <w:t>2243</w:t>
            </w:r>
          </w:p>
        </w:tc>
        <w:tc>
          <w:tcPr>
            <w:tcW w:w="0" w:type="auto"/>
            <w:gridSpan w:val="2"/>
          </w:tcPr>
          <w:p w14:paraId="270C3AD8" w14:textId="77777777" w:rsidR="00337E64" w:rsidRPr="00C67A39" w:rsidRDefault="00337E64" w:rsidP="00337E64">
            <w:pPr>
              <w:rPr>
                <w:sz w:val="12"/>
                <w:szCs w:val="12"/>
              </w:rPr>
            </w:pPr>
          </w:p>
        </w:tc>
        <w:tc>
          <w:tcPr>
            <w:tcW w:w="0" w:type="auto"/>
            <w:shd w:val="clear" w:color="auto" w:fill="auto"/>
          </w:tcPr>
          <w:p w14:paraId="1B3A3AC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EE852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076988A" w14:textId="77777777" w:rsidR="00337E64" w:rsidRPr="00C67A39" w:rsidRDefault="00337E64" w:rsidP="00337E64">
            <w:pPr>
              <w:jc w:val="center"/>
              <w:rPr>
                <w:sz w:val="12"/>
                <w:szCs w:val="12"/>
              </w:rPr>
            </w:pPr>
            <w:r w:rsidRPr="00C67A39">
              <w:rPr>
                <w:sz w:val="12"/>
                <w:szCs w:val="12"/>
              </w:rPr>
              <w:t>53</w:t>
            </w:r>
          </w:p>
        </w:tc>
      </w:tr>
      <w:tr w:rsidR="00337E64" w:rsidRPr="00C67A39" w14:paraId="1A9E2ED8" w14:textId="77777777" w:rsidTr="00337E64">
        <w:tc>
          <w:tcPr>
            <w:tcW w:w="0" w:type="auto"/>
            <w:shd w:val="clear" w:color="auto" w:fill="auto"/>
          </w:tcPr>
          <w:p w14:paraId="4C229CD0" w14:textId="77777777" w:rsidR="00337E64" w:rsidRPr="00C67A39" w:rsidRDefault="00337E64" w:rsidP="00337E64">
            <w:pPr>
              <w:jc w:val="right"/>
              <w:rPr>
                <w:sz w:val="12"/>
                <w:szCs w:val="12"/>
              </w:rPr>
            </w:pPr>
            <w:r w:rsidRPr="00C67A39">
              <w:rPr>
                <w:sz w:val="12"/>
                <w:szCs w:val="12"/>
              </w:rPr>
              <w:t>2244</w:t>
            </w:r>
          </w:p>
        </w:tc>
        <w:tc>
          <w:tcPr>
            <w:tcW w:w="0" w:type="auto"/>
            <w:gridSpan w:val="2"/>
          </w:tcPr>
          <w:p w14:paraId="66E6AA82" w14:textId="77777777" w:rsidR="00337E64" w:rsidRPr="00C67A39" w:rsidRDefault="00337E64" w:rsidP="00337E64">
            <w:pPr>
              <w:rPr>
                <w:sz w:val="12"/>
                <w:szCs w:val="12"/>
              </w:rPr>
            </w:pPr>
          </w:p>
        </w:tc>
        <w:tc>
          <w:tcPr>
            <w:tcW w:w="0" w:type="auto"/>
            <w:shd w:val="clear" w:color="auto" w:fill="auto"/>
          </w:tcPr>
          <w:p w14:paraId="3A2819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F79D3C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FBF57F4" w14:textId="77777777" w:rsidR="00337E64" w:rsidRPr="00C67A39" w:rsidRDefault="00337E64" w:rsidP="00337E64">
            <w:pPr>
              <w:jc w:val="center"/>
              <w:rPr>
                <w:sz w:val="12"/>
                <w:szCs w:val="12"/>
              </w:rPr>
            </w:pPr>
            <w:r w:rsidRPr="00C67A39">
              <w:rPr>
                <w:sz w:val="12"/>
                <w:szCs w:val="12"/>
              </w:rPr>
              <w:t>54</w:t>
            </w:r>
          </w:p>
        </w:tc>
      </w:tr>
      <w:tr w:rsidR="00337E64" w:rsidRPr="00C67A39" w14:paraId="33C1196D" w14:textId="77777777" w:rsidTr="00337E64">
        <w:tc>
          <w:tcPr>
            <w:tcW w:w="0" w:type="auto"/>
            <w:shd w:val="clear" w:color="auto" w:fill="auto"/>
          </w:tcPr>
          <w:p w14:paraId="4177CA0B" w14:textId="77777777" w:rsidR="00337E64" w:rsidRPr="00C67A39" w:rsidRDefault="00337E64" w:rsidP="00337E64">
            <w:pPr>
              <w:jc w:val="right"/>
              <w:rPr>
                <w:sz w:val="12"/>
                <w:szCs w:val="12"/>
              </w:rPr>
            </w:pPr>
            <w:r w:rsidRPr="00C67A39">
              <w:rPr>
                <w:sz w:val="12"/>
                <w:szCs w:val="12"/>
              </w:rPr>
              <w:t>2245</w:t>
            </w:r>
          </w:p>
        </w:tc>
        <w:tc>
          <w:tcPr>
            <w:tcW w:w="0" w:type="auto"/>
            <w:gridSpan w:val="2"/>
          </w:tcPr>
          <w:p w14:paraId="2B8EDCF7" w14:textId="77777777" w:rsidR="00337E64" w:rsidRPr="00C67A39" w:rsidRDefault="00337E64" w:rsidP="00337E64">
            <w:pPr>
              <w:rPr>
                <w:sz w:val="12"/>
                <w:szCs w:val="12"/>
              </w:rPr>
            </w:pPr>
          </w:p>
        </w:tc>
        <w:tc>
          <w:tcPr>
            <w:tcW w:w="0" w:type="auto"/>
            <w:shd w:val="clear" w:color="auto" w:fill="auto"/>
          </w:tcPr>
          <w:p w14:paraId="22BFC8D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87F90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568779A" w14:textId="77777777" w:rsidR="00337E64" w:rsidRPr="00C67A39" w:rsidRDefault="00337E64" w:rsidP="00337E64">
            <w:pPr>
              <w:jc w:val="center"/>
              <w:rPr>
                <w:sz w:val="12"/>
                <w:szCs w:val="12"/>
              </w:rPr>
            </w:pPr>
            <w:r w:rsidRPr="00C67A39">
              <w:rPr>
                <w:sz w:val="12"/>
                <w:szCs w:val="12"/>
              </w:rPr>
              <w:t>55</w:t>
            </w:r>
          </w:p>
        </w:tc>
      </w:tr>
      <w:tr w:rsidR="00337E64" w:rsidRPr="00C67A39" w14:paraId="77A27435" w14:textId="77777777" w:rsidTr="00337E64">
        <w:tc>
          <w:tcPr>
            <w:tcW w:w="0" w:type="auto"/>
            <w:shd w:val="clear" w:color="auto" w:fill="auto"/>
          </w:tcPr>
          <w:p w14:paraId="11F93335" w14:textId="77777777" w:rsidR="00337E64" w:rsidRPr="00C67A39" w:rsidRDefault="00337E64" w:rsidP="00337E64">
            <w:pPr>
              <w:jc w:val="right"/>
              <w:rPr>
                <w:sz w:val="12"/>
                <w:szCs w:val="12"/>
              </w:rPr>
            </w:pPr>
            <w:r w:rsidRPr="00C67A39">
              <w:rPr>
                <w:sz w:val="12"/>
                <w:szCs w:val="12"/>
              </w:rPr>
              <w:t>2246</w:t>
            </w:r>
          </w:p>
        </w:tc>
        <w:tc>
          <w:tcPr>
            <w:tcW w:w="0" w:type="auto"/>
            <w:gridSpan w:val="2"/>
          </w:tcPr>
          <w:p w14:paraId="202E2C1B" w14:textId="77777777" w:rsidR="00337E64" w:rsidRPr="00C67A39" w:rsidRDefault="00337E64" w:rsidP="00337E64">
            <w:pPr>
              <w:rPr>
                <w:sz w:val="12"/>
                <w:szCs w:val="12"/>
              </w:rPr>
            </w:pPr>
          </w:p>
        </w:tc>
        <w:tc>
          <w:tcPr>
            <w:tcW w:w="0" w:type="auto"/>
            <w:shd w:val="clear" w:color="auto" w:fill="auto"/>
          </w:tcPr>
          <w:p w14:paraId="265ED5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43032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8DCBF44" w14:textId="77777777" w:rsidR="00337E64" w:rsidRPr="00C67A39" w:rsidRDefault="00337E64" w:rsidP="00337E64">
            <w:pPr>
              <w:jc w:val="center"/>
              <w:rPr>
                <w:sz w:val="12"/>
                <w:szCs w:val="12"/>
              </w:rPr>
            </w:pPr>
            <w:r w:rsidRPr="00C67A39">
              <w:rPr>
                <w:sz w:val="12"/>
                <w:szCs w:val="12"/>
              </w:rPr>
              <w:t>56</w:t>
            </w:r>
          </w:p>
        </w:tc>
      </w:tr>
      <w:tr w:rsidR="00337E64" w:rsidRPr="00C67A39" w14:paraId="2E4C23B8" w14:textId="77777777" w:rsidTr="00337E64">
        <w:tc>
          <w:tcPr>
            <w:tcW w:w="0" w:type="auto"/>
            <w:shd w:val="clear" w:color="auto" w:fill="auto"/>
          </w:tcPr>
          <w:p w14:paraId="2E5113A9" w14:textId="77777777" w:rsidR="00337E64" w:rsidRPr="00C67A39" w:rsidRDefault="00337E64" w:rsidP="00337E64">
            <w:pPr>
              <w:jc w:val="right"/>
              <w:rPr>
                <w:sz w:val="12"/>
                <w:szCs w:val="12"/>
              </w:rPr>
            </w:pPr>
            <w:r w:rsidRPr="00C67A39">
              <w:rPr>
                <w:sz w:val="12"/>
                <w:szCs w:val="12"/>
              </w:rPr>
              <w:t>2247</w:t>
            </w:r>
          </w:p>
        </w:tc>
        <w:tc>
          <w:tcPr>
            <w:tcW w:w="0" w:type="auto"/>
            <w:gridSpan w:val="2"/>
          </w:tcPr>
          <w:p w14:paraId="776BFE5A" w14:textId="77777777" w:rsidR="00337E64" w:rsidRPr="00C67A39" w:rsidRDefault="00337E64" w:rsidP="00337E64">
            <w:pPr>
              <w:rPr>
                <w:sz w:val="12"/>
                <w:szCs w:val="12"/>
              </w:rPr>
            </w:pPr>
          </w:p>
        </w:tc>
        <w:tc>
          <w:tcPr>
            <w:tcW w:w="0" w:type="auto"/>
            <w:shd w:val="clear" w:color="auto" w:fill="auto"/>
          </w:tcPr>
          <w:p w14:paraId="0509B9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13F40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586C54E" w14:textId="77777777" w:rsidR="00337E64" w:rsidRPr="00C67A39" w:rsidRDefault="00337E64" w:rsidP="00337E64">
            <w:pPr>
              <w:jc w:val="center"/>
              <w:rPr>
                <w:sz w:val="12"/>
                <w:szCs w:val="12"/>
              </w:rPr>
            </w:pPr>
            <w:r w:rsidRPr="00C67A39">
              <w:rPr>
                <w:sz w:val="12"/>
                <w:szCs w:val="12"/>
              </w:rPr>
              <w:t>57</w:t>
            </w:r>
          </w:p>
        </w:tc>
      </w:tr>
      <w:tr w:rsidR="00337E64" w:rsidRPr="00C67A39" w14:paraId="50F4D13F" w14:textId="77777777" w:rsidTr="00337E64">
        <w:tc>
          <w:tcPr>
            <w:tcW w:w="0" w:type="auto"/>
            <w:shd w:val="clear" w:color="auto" w:fill="auto"/>
          </w:tcPr>
          <w:p w14:paraId="3A031047" w14:textId="77777777" w:rsidR="00337E64" w:rsidRPr="00C67A39" w:rsidRDefault="00337E64" w:rsidP="00337E64">
            <w:pPr>
              <w:jc w:val="right"/>
              <w:rPr>
                <w:sz w:val="12"/>
                <w:szCs w:val="12"/>
              </w:rPr>
            </w:pPr>
            <w:r w:rsidRPr="00C67A39">
              <w:rPr>
                <w:sz w:val="12"/>
                <w:szCs w:val="12"/>
              </w:rPr>
              <w:t>2248</w:t>
            </w:r>
          </w:p>
        </w:tc>
        <w:tc>
          <w:tcPr>
            <w:tcW w:w="0" w:type="auto"/>
            <w:gridSpan w:val="2"/>
          </w:tcPr>
          <w:p w14:paraId="229443BE" w14:textId="77777777" w:rsidR="00337E64" w:rsidRPr="00C67A39" w:rsidRDefault="00337E64" w:rsidP="00337E64">
            <w:pPr>
              <w:rPr>
                <w:sz w:val="12"/>
                <w:szCs w:val="12"/>
              </w:rPr>
            </w:pPr>
          </w:p>
        </w:tc>
        <w:tc>
          <w:tcPr>
            <w:tcW w:w="0" w:type="auto"/>
            <w:shd w:val="clear" w:color="auto" w:fill="auto"/>
          </w:tcPr>
          <w:p w14:paraId="2CF7A2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25818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0E5F500" w14:textId="77777777" w:rsidR="00337E64" w:rsidRPr="00C67A39" w:rsidRDefault="00337E64" w:rsidP="00337E64">
            <w:pPr>
              <w:jc w:val="center"/>
              <w:rPr>
                <w:sz w:val="12"/>
                <w:szCs w:val="12"/>
              </w:rPr>
            </w:pPr>
            <w:r w:rsidRPr="00C67A39">
              <w:rPr>
                <w:sz w:val="12"/>
                <w:szCs w:val="12"/>
              </w:rPr>
              <w:t>58</w:t>
            </w:r>
          </w:p>
        </w:tc>
      </w:tr>
      <w:tr w:rsidR="00337E64" w:rsidRPr="00C67A39" w14:paraId="04504DC4" w14:textId="77777777" w:rsidTr="00337E64">
        <w:tc>
          <w:tcPr>
            <w:tcW w:w="0" w:type="auto"/>
            <w:shd w:val="clear" w:color="auto" w:fill="auto"/>
          </w:tcPr>
          <w:p w14:paraId="5B0C4C54" w14:textId="77777777" w:rsidR="00337E64" w:rsidRPr="00C67A39" w:rsidRDefault="00337E64" w:rsidP="00337E64">
            <w:pPr>
              <w:jc w:val="right"/>
              <w:rPr>
                <w:sz w:val="12"/>
                <w:szCs w:val="12"/>
              </w:rPr>
            </w:pPr>
            <w:r w:rsidRPr="00C67A39">
              <w:rPr>
                <w:sz w:val="12"/>
                <w:szCs w:val="12"/>
              </w:rPr>
              <w:t>2249</w:t>
            </w:r>
          </w:p>
        </w:tc>
        <w:tc>
          <w:tcPr>
            <w:tcW w:w="0" w:type="auto"/>
            <w:gridSpan w:val="2"/>
          </w:tcPr>
          <w:p w14:paraId="01D928AF" w14:textId="77777777" w:rsidR="00337E64" w:rsidRPr="00C67A39" w:rsidRDefault="00337E64" w:rsidP="00337E64">
            <w:pPr>
              <w:rPr>
                <w:sz w:val="12"/>
                <w:szCs w:val="12"/>
              </w:rPr>
            </w:pPr>
          </w:p>
        </w:tc>
        <w:tc>
          <w:tcPr>
            <w:tcW w:w="0" w:type="auto"/>
            <w:shd w:val="clear" w:color="auto" w:fill="auto"/>
          </w:tcPr>
          <w:p w14:paraId="02FA5FD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3BC9F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2C11506" w14:textId="77777777" w:rsidR="00337E64" w:rsidRPr="00C67A39" w:rsidRDefault="00337E64" w:rsidP="00337E64">
            <w:pPr>
              <w:jc w:val="center"/>
              <w:rPr>
                <w:sz w:val="12"/>
                <w:szCs w:val="12"/>
              </w:rPr>
            </w:pPr>
            <w:r w:rsidRPr="00C67A39">
              <w:rPr>
                <w:sz w:val="12"/>
                <w:szCs w:val="12"/>
              </w:rPr>
              <w:t>59</w:t>
            </w:r>
          </w:p>
        </w:tc>
      </w:tr>
      <w:tr w:rsidR="00337E64" w:rsidRPr="00C67A39" w14:paraId="3A44AA1D" w14:textId="77777777" w:rsidTr="00337E64">
        <w:tc>
          <w:tcPr>
            <w:tcW w:w="0" w:type="auto"/>
            <w:shd w:val="clear" w:color="auto" w:fill="auto"/>
          </w:tcPr>
          <w:p w14:paraId="17C40FBA" w14:textId="77777777" w:rsidR="00337E64" w:rsidRPr="00C67A39" w:rsidRDefault="00337E64" w:rsidP="00337E64">
            <w:pPr>
              <w:jc w:val="right"/>
              <w:rPr>
                <w:sz w:val="12"/>
                <w:szCs w:val="12"/>
              </w:rPr>
            </w:pPr>
            <w:r w:rsidRPr="00C67A39">
              <w:rPr>
                <w:sz w:val="12"/>
                <w:szCs w:val="12"/>
              </w:rPr>
              <w:t>2250</w:t>
            </w:r>
          </w:p>
        </w:tc>
        <w:tc>
          <w:tcPr>
            <w:tcW w:w="0" w:type="auto"/>
            <w:gridSpan w:val="2"/>
          </w:tcPr>
          <w:p w14:paraId="579C1CE6" w14:textId="77777777" w:rsidR="00337E64" w:rsidRPr="00C67A39" w:rsidRDefault="00337E64" w:rsidP="00337E64">
            <w:pPr>
              <w:rPr>
                <w:sz w:val="12"/>
                <w:szCs w:val="12"/>
              </w:rPr>
            </w:pPr>
          </w:p>
        </w:tc>
        <w:tc>
          <w:tcPr>
            <w:tcW w:w="0" w:type="auto"/>
            <w:shd w:val="clear" w:color="auto" w:fill="auto"/>
          </w:tcPr>
          <w:p w14:paraId="1B0D849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A450F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AC247AD" w14:textId="77777777" w:rsidR="00337E64" w:rsidRPr="00C67A39" w:rsidRDefault="00337E64" w:rsidP="00337E64">
            <w:pPr>
              <w:jc w:val="center"/>
              <w:rPr>
                <w:sz w:val="12"/>
                <w:szCs w:val="12"/>
              </w:rPr>
            </w:pPr>
            <w:r w:rsidRPr="00C67A39">
              <w:rPr>
                <w:sz w:val="12"/>
                <w:szCs w:val="12"/>
              </w:rPr>
              <w:t>6</w:t>
            </w:r>
          </w:p>
        </w:tc>
      </w:tr>
      <w:tr w:rsidR="00337E64" w:rsidRPr="00C67A39" w14:paraId="430D44FD" w14:textId="77777777" w:rsidTr="00337E64">
        <w:tc>
          <w:tcPr>
            <w:tcW w:w="0" w:type="auto"/>
            <w:shd w:val="clear" w:color="auto" w:fill="auto"/>
          </w:tcPr>
          <w:p w14:paraId="773EF472" w14:textId="77777777" w:rsidR="00337E64" w:rsidRPr="00C67A39" w:rsidRDefault="00337E64" w:rsidP="00337E64">
            <w:pPr>
              <w:jc w:val="right"/>
              <w:rPr>
                <w:sz w:val="12"/>
                <w:szCs w:val="12"/>
              </w:rPr>
            </w:pPr>
            <w:r w:rsidRPr="00C67A39">
              <w:rPr>
                <w:sz w:val="12"/>
                <w:szCs w:val="12"/>
              </w:rPr>
              <w:t>2251</w:t>
            </w:r>
          </w:p>
        </w:tc>
        <w:tc>
          <w:tcPr>
            <w:tcW w:w="0" w:type="auto"/>
            <w:gridSpan w:val="2"/>
          </w:tcPr>
          <w:p w14:paraId="4534B86B" w14:textId="77777777" w:rsidR="00337E64" w:rsidRPr="00C67A39" w:rsidRDefault="00337E64" w:rsidP="00337E64">
            <w:pPr>
              <w:rPr>
                <w:sz w:val="12"/>
                <w:szCs w:val="12"/>
              </w:rPr>
            </w:pPr>
          </w:p>
        </w:tc>
        <w:tc>
          <w:tcPr>
            <w:tcW w:w="0" w:type="auto"/>
            <w:shd w:val="clear" w:color="auto" w:fill="auto"/>
          </w:tcPr>
          <w:p w14:paraId="1293B63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C2318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FF3B254" w14:textId="77777777" w:rsidR="00337E64" w:rsidRPr="00C67A39" w:rsidRDefault="00337E64" w:rsidP="00337E64">
            <w:pPr>
              <w:jc w:val="center"/>
              <w:rPr>
                <w:sz w:val="12"/>
                <w:szCs w:val="12"/>
              </w:rPr>
            </w:pPr>
            <w:r w:rsidRPr="00C67A39">
              <w:rPr>
                <w:sz w:val="12"/>
                <w:szCs w:val="12"/>
              </w:rPr>
              <w:t>60</w:t>
            </w:r>
          </w:p>
        </w:tc>
      </w:tr>
      <w:tr w:rsidR="00337E64" w:rsidRPr="00C67A39" w14:paraId="2A83436D" w14:textId="77777777" w:rsidTr="00337E64">
        <w:tc>
          <w:tcPr>
            <w:tcW w:w="0" w:type="auto"/>
            <w:shd w:val="clear" w:color="auto" w:fill="auto"/>
          </w:tcPr>
          <w:p w14:paraId="6F1C7D24" w14:textId="77777777" w:rsidR="00337E64" w:rsidRPr="00C67A39" w:rsidRDefault="00337E64" w:rsidP="00337E64">
            <w:pPr>
              <w:jc w:val="right"/>
              <w:rPr>
                <w:sz w:val="12"/>
                <w:szCs w:val="12"/>
              </w:rPr>
            </w:pPr>
            <w:r w:rsidRPr="00C67A39">
              <w:rPr>
                <w:sz w:val="12"/>
                <w:szCs w:val="12"/>
              </w:rPr>
              <w:t>2252</w:t>
            </w:r>
          </w:p>
        </w:tc>
        <w:tc>
          <w:tcPr>
            <w:tcW w:w="0" w:type="auto"/>
            <w:gridSpan w:val="2"/>
          </w:tcPr>
          <w:p w14:paraId="32F9C91D" w14:textId="77777777" w:rsidR="00337E64" w:rsidRPr="00C67A39" w:rsidRDefault="00337E64" w:rsidP="00337E64">
            <w:pPr>
              <w:rPr>
                <w:sz w:val="12"/>
                <w:szCs w:val="12"/>
              </w:rPr>
            </w:pPr>
          </w:p>
        </w:tc>
        <w:tc>
          <w:tcPr>
            <w:tcW w:w="0" w:type="auto"/>
            <w:shd w:val="clear" w:color="auto" w:fill="auto"/>
          </w:tcPr>
          <w:p w14:paraId="33A51A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05E0B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C89B8CC" w14:textId="77777777" w:rsidR="00337E64" w:rsidRPr="00C67A39" w:rsidRDefault="00337E64" w:rsidP="00337E64">
            <w:pPr>
              <w:jc w:val="center"/>
              <w:rPr>
                <w:sz w:val="12"/>
                <w:szCs w:val="12"/>
              </w:rPr>
            </w:pPr>
            <w:r w:rsidRPr="00C67A39">
              <w:rPr>
                <w:sz w:val="12"/>
                <w:szCs w:val="12"/>
              </w:rPr>
              <w:t>61</w:t>
            </w:r>
          </w:p>
        </w:tc>
      </w:tr>
      <w:tr w:rsidR="00337E64" w:rsidRPr="00C67A39" w14:paraId="0D87D9E6" w14:textId="77777777" w:rsidTr="00337E64">
        <w:tc>
          <w:tcPr>
            <w:tcW w:w="0" w:type="auto"/>
            <w:shd w:val="clear" w:color="auto" w:fill="auto"/>
          </w:tcPr>
          <w:p w14:paraId="08BE73DC" w14:textId="77777777" w:rsidR="00337E64" w:rsidRPr="00C67A39" w:rsidRDefault="00337E64" w:rsidP="00337E64">
            <w:pPr>
              <w:jc w:val="right"/>
              <w:rPr>
                <w:sz w:val="12"/>
                <w:szCs w:val="12"/>
              </w:rPr>
            </w:pPr>
            <w:r w:rsidRPr="00C67A39">
              <w:rPr>
                <w:sz w:val="12"/>
                <w:szCs w:val="12"/>
              </w:rPr>
              <w:t>2253</w:t>
            </w:r>
          </w:p>
        </w:tc>
        <w:tc>
          <w:tcPr>
            <w:tcW w:w="0" w:type="auto"/>
            <w:gridSpan w:val="2"/>
          </w:tcPr>
          <w:p w14:paraId="0D6F6870" w14:textId="77777777" w:rsidR="00337E64" w:rsidRPr="00C67A39" w:rsidRDefault="00337E64" w:rsidP="00337E64">
            <w:pPr>
              <w:rPr>
                <w:sz w:val="12"/>
                <w:szCs w:val="12"/>
              </w:rPr>
            </w:pPr>
          </w:p>
        </w:tc>
        <w:tc>
          <w:tcPr>
            <w:tcW w:w="0" w:type="auto"/>
            <w:shd w:val="clear" w:color="auto" w:fill="auto"/>
          </w:tcPr>
          <w:p w14:paraId="060635E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4FA98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6267CA1" w14:textId="77777777" w:rsidR="00337E64" w:rsidRPr="00C67A39" w:rsidRDefault="00337E64" w:rsidP="00337E64">
            <w:pPr>
              <w:jc w:val="center"/>
              <w:rPr>
                <w:sz w:val="12"/>
                <w:szCs w:val="12"/>
              </w:rPr>
            </w:pPr>
            <w:r w:rsidRPr="00C67A39">
              <w:rPr>
                <w:sz w:val="12"/>
                <w:szCs w:val="12"/>
              </w:rPr>
              <w:t>62</w:t>
            </w:r>
          </w:p>
        </w:tc>
      </w:tr>
      <w:tr w:rsidR="00337E64" w:rsidRPr="00C67A39" w14:paraId="21D2CADC" w14:textId="77777777" w:rsidTr="00337E64">
        <w:tc>
          <w:tcPr>
            <w:tcW w:w="0" w:type="auto"/>
            <w:shd w:val="clear" w:color="auto" w:fill="auto"/>
          </w:tcPr>
          <w:p w14:paraId="2FBF02E1" w14:textId="77777777" w:rsidR="00337E64" w:rsidRPr="00C67A39" w:rsidRDefault="00337E64" w:rsidP="00337E64">
            <w:pPr>
              <w:jc w:val="right"/>
              <w:rPr>
                <w:sz w:val="12"/>
                <w:szCs w:val="12"/>
              </w:rPr>
            </w:pPr>
            <w:r w:rsidRPr="00C67A39">
              <w:rPr>
                <w:sz w:val="12"/>
                <w:szCs w:val="12"/>
              </w:rPr>
              <w:t>2254</w:t>
            </w:r>
          </w:p>
        </w:tc>
        <w:tc>
          <w:tcPr>
            <w:tcW w:w="0" w:type="auto"/>
            <w:gridSpan w:val="2"/>
          </w:tcPr>
          <w:p w14:paraId="4DDE3FAA" w14:textId="77777777" w:rsidR="00337E64" w:rsidRPr="00C67A39" w:rsidRDefault="00337E64" w:rsidP="00337E64">
            <w:pPr>
              <w:rPr>
                <w:sz w:val="12"/>
                <w:szCs w:val="12"/>
              </w:rPr>
            </w:pPr>
          </w:p>
        </w:tc>
        <w:tc>
          <w:tcPr>
            <w:tcW w:w="0" w:type="auto"/>
            <w:shd w:val="clear" w:color="auto" w:fill="auto"/>
          </w:tcPr>
          <w:p w14:paraId="623D33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DA637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5268540" w14:textId="77777777" w:rsidR="00337E64" w:rsidRPr="00C67A39" w:rsidRDefault="00337E64" w:rsidP="00337E64">
            <w:pPr>
              <w:jc w:val="center"/>
              <w:rPr>
                <w:sz w:val="12"/>
                <w:szCs w:val="12"/>
              </w:rPr>
            </w:pPr>
            <w:r w:rsidRPr="00C67A39">
              <w:rPr>
                <w:sz w:val="12"/>
                <w:szCs w:val="12"/>
              </w:rPr>
              <w:t>63</w:t>
            </w:r>
          </w:p>
        </w:tc>
      </w:tr>
      <w:tr w:rsidR="00337E64" w:rsidRPr="00C67A39" w14:paraId="21897E91" w14:textId="77777777" w:rsidTr="00337E64">
        <w:tc>
          <w:tcPr>
            <w:tcW w:w="0" w:type="auto"/>
            <w:shd w:val="clear" w:color="auto" w:fill="auto"/>
          </w:tcPr>
          <w:p w14:paraId="2EBD0EE6" w14:textId="77777777" w:rsidR="00337E64" w:rsidRPr="00C67A39" w:rsidRDefault="00337E64" w:rsidP="00337E64">
            <w:pPr>
              <w:jc w:val="right"/>
              <w:rPr>
                <w:sz w:val="12"/>
                <w:szCs w:val="12"/>
              </w:rPr>
            </w:pPr>
            <w:r w:rsidRPr="00C67A39">
              <w:rPr>
                <w:sz w:val="12"/>
                <w:szCs w:val="12"/>
              </w:rPr>
              <w:t>2255</w:t>
            </w:r>
          </w:p>
        </w:tc>
        <w:tc>
          <w:tcPr>
            <w:tcW w:w="0" w:type="auto"/>
            <w:gridSpan w:val="2"/>
          </w:tcPr>
          <w:p w14:paraId="25F15124" w14:textId="77777777" w:rsidR="00337E64" w:rsidRPr="00C67A39" w:rsidRDefault="00337E64" w:rsidP="00337E64">
            <w:pPr>
              <w:rPr>
                <w:sz w:val="12"/>
                <w:szCs w:val="12"/>
              </w:rPr>
            </w:pPr>
          </w:p>
        </w:tc>
        <w:tc>
          <w:tcPr>
            <w:tcW w:w="0" w:type="auto"/>
            <w:shd w:val="clear" w:color="auto" w:fill="auto"/>
          </w:tcPr>
          <w:p w14:paraId="35C2A5C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75E72A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D611C5A" w14:textId="77777777" w:rsidR="00337E64" w:rsidRPr="00C67A39" w:rsidRDefault="00337E64" w:rsidP="00337E64">
            <w:pPr>
              <w:jc w:val="center"/>
              <w:rPr>
                <w:sz w:val="12"/>
                <w:szCs w:val="12"/>
              </w:rPr>
            </w:pPr>
            <w:r w:rsidRPr="00C67A39">
              <w:rPr>
                <w:sz w:val="12"/>
                <w:szCs w:val="12"/>
              </w:rPr>
              <w:t>64</w:t>
            </w:r>
          </w:p>
        </w:tc>
      </w:tr>
      <w:tr w:rsidR="00337E64" w:rsidRPr="00C67A39" w14:paraId="1C77B955" w14:textId="77777777" w:rsidTr="00337E64">
        <w:tc>
          <w:tcPr>
            <w:tcW w:w="0" w:type="auto"/>
            <w:shd w:val="clear" w:color="auto" w:fill="auto"/>
          </w:tcPr>
          <w:p w14:paraId="32C93A4C" w14:textId="77777777" w:rsidR="00337E64" w:rsidRPr="00C67A39" w:rsidRDefault="00337E64" w:rsidP="00337E64">
            <w:pPr>
              <w:jc w:val="right"/>
              <w:rPr>
                <w:sz w:val="12"/>
                <w:szCs w:val="12"/>
              </w:rPr>
            </w:pPr>
            <w:r w:rsidRPr="00C67A39">
              <w:rPr>
                <w:sz w:val="12"/>
                <w:szCs w:val="12"/>
              </w:rPr>
              <w:t>2256</w:t>
            </w:r>
          </w:p>
        </w:tc>
        <w:tc>
          <w:tcPr>
            <w:tcW w:w="0" w:type="auto"/>
            <w:gridSpan w:val="2"/>
          </w:tcPr>
          <w:p w14:paraId="6CCE433C" w14:textId="77777777" w:rsidR="00337E64" w:rsidRPr="00C67A39" w:rsidRDefault="00337E64" w:rsidP="00337E64">
            <w:pPr>
              <w:rPr>
                <w:sz w:val="12"/>
                <w:szCs w:val="12"/>
              </w:rPr>
            </w:pPr>
          </w:p>
        </w:tc>
        <w:tc>
          <w:tcPr>
            <w:tcW w:w="0" w:type="auto"/>
            <w:shd w:val="clear" w:color="auto" w:fill="auto"/>
          </w:tcPr>
          <w:p w14:paraId="3FF6358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70691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A7B6FAA" w14:textId="77777777" w:rsidR="00337E64" w:rsidRPr="00C67A39" w:rsidRDefault="00337E64" w:rsidP="00337E64">
            <w:pPr>
              <w:jc w:val="center"/>
              <w:rPr>
                <w:sz w:val="12"/>
                <w:szCs w:val="12"/>
              </w:rPr>
            </w:pPr>
            <w:r w:rsidRPr="00C67A39">
              <w:rPr>
                <w:sz w:val="12"/>
                <w:szCs w:val="12"/>
              </w:rPr>
              <w:t>65</w:t>
            </w:r>
          </w:p>
        </w:tc>
      </w:tr>
      <w:tr w:rsidR="00337E64" w:rsidRPr="00C67A39" w14:paraId="332C17BC" w14:textId="77777777" w:rsidTr="00337E64">
        <w:tc>
          <w:tcPr>
            <w:tcW w:w="0" w:type="auto"/>
            <w:shd w:val="clear" w:color="auto" w:fill="auto"/>
          </w:tcPr>
          <w:p w14:paraId="380DACEC" w14:textId="77777777" w:rsidR="00337E64" w:rsidRPr="00C67A39" w:rsidRDefault="00337E64" w:rsidP="00337E64">
            <w:pPr>
              <w:jc w:val="right"/>
              <w:rPr>
                <w:sz w:val="12"/>
                <w:szCs w:val="12"/>
              </w:rPr>
            </w:pPr>
            <w:r w:rsidRPr="00C67A39">
              <w:rPr>
                <w:sz w:val="12"/>
                <w:szCs w:val="12"/>
              </w:rPr>
              <w:t>2257</w:t>
            </w:r>
          </w:p>
        </w:tc>
        <w:tc>
          <w:tcPr>
            <w:tcW w:w="0" w:type="auto"/>
            <w:gridSpan w:val="2"/>
          </w:tcPr>
          <w:p w14:paraId="7FAFB8AA" w14:textId="77777777" w:rsidR="00337E64" w:rsidRPr="00C67A39" w:rsidRDefault="00337E64" w:rsidP="00337E64">
            <w:pPr>
              <w:rPr>
                <w:sz w:val="12"/>
                <w:szCs w:val="12"/>
              </w:rPr>
            </w:pPr>
          </w:p>
        </w:tc>
        <w:tc>
          <w:tcPr>
            <w:tcW w:w="0" w:type="auto"/>
            <w:shd w:val="clear" w:color="auto" w:fill="auto"/>
          </w:tcPr>
          <w:p w14:paraId="134C574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2BD330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F5AA300" w14:textId="77777777" w:rsidR="00337E64" w:rsidRPr="00C67A39" w:rsidRDefault="00337E64" w:rsidP="00337E64">
            <w:pPr>
              <w:jc w:val="center"/>
              <w:rPr>
                <w:sz w:val="12"/>
                <w:szCs w:val="12"/>
              </w:rPr>
            </w:pPr>
            <w:r w:rsidRPr="00C67A39">
              <w:rPr>
                <w:sz w:val="12"/>
                <w:szCs w:val="12"/>
              </w:rPr>
              <w:t>66</w:t>
            </w:r>
          </w:p>
        </w:tc>
      </w:tr>
      <w:tr w:rsidR="00337E64" w:rsidRPr="00C67A39" w14:paraId="47F76B74" w14:textId="77777777" w:rsidTr="00337E64">
        <w:tc>
          <w:tcPr>
            <w:tcW w:w="0" w:type="auto"/>
            <w:shd w:val="clear" w:color="auto" w:fill="auto"/>
          </w:tcPr>
          <w:p w14:paraId="3D974DE1" w14:textId="77777777" w:rsidR="00337E64" w:rsidRPr="00C67A39" w:rsidRDefault="00337E64" w:rsidP="00337E64">
            <w:pPr>
              <w:jc w:val="right"/>
              <w:rPr>
                <w:sz w:val="12"/>
                <w:szCs w:val="12"/>
              </w:rPr>
            </w:pPr>
            <w:r w:rsidRPr="00C67A39">
              <w:rPr>
                <w:sz w:val="12"/>
                <w:szCs w:val="12"/>
              </w:rPr>
              <w:t>2258</w:t>
            </w:r>
          </w:p>
        </w:tc>
        <w:tc>
          <w:tcPr>
            <w:tcW w:w="0" w:type="auto"/>
            <w:gridSpan w:val="2"/>
          </w:tcPr>
          <w:p w14:paraId="70938E9F" w14:textId="77777777" w:rsidR="00337E64" w:rsidRPr="00C67A39" w:rsidRDefault="00337E64" w:rsidP="00337E64">
            <w:pPr>
              <w:rPr>
                <w:sz w:val="12"/>
                <w:szCs w:val="12"/>
              </w:rPr>
            </w:pPr>
          </w:p>
        </w:tc>
        <w:tc>
          <w:tcPr>
            <w:tcW w:w="0" w:type="auto"/>
            <w:shd w:val="clear" w:color="auto" w:fill="auto"/>
          </w:tcPr>
          <w:p w14:paraId="67D35A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41F52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7677B71" w14:textId="77777777" w:rsidR="00337E64" w:rsidRPr="00C67A39" w:rsidRDefault="00337E64" w:rsidP="00337E64">
            <w:pPr>
              <w:jc w:val="center"/>
              <w:rPr>
                <w:sz w:val="12"/>
                <w:szCs w:val="12"/>
              </w:rPr>
            </w:pPr>
            <w:r w:rsidRPr="00C67A39">
              <w:rPr>
                <w:sz w:val="12"/>
                <w:szCs w:val="12"/>
              </w:rPr>
              <w:t>67</w:t>
            </w:r>
          </w:p>
        </w:tc>
      </w:tr>
      <w:tr w:rsidR="00337E64" w:rsidRPr="00C67A39" w14:paraId="5FFBFDE9" w14:textId="77777777" w:rsidTr="00337E64">
        <w:tc>
          <w:tcPr>
            <w:tcW w:w="0" w:type="auto"/>
            <w:shd w:val="clear" w:color="auto" w:fill="auto"/>
          </w:tcPr>
          <w:p w14:paraId="79E20CF7" w14:textId="77777777" w:rsidR="00337E64" w:rsidRPr="00C67A39" w:rsidRDefault="00337E64" w:rsidP="00337E64">
            <w:pPr>
              <w:jc w:val="right"/>
              <w:rPr>
                <w:sz w:val="12"/>
                <w:szCs w:val="12"/>
              </w:rPr>
            </w:pPr>
            <w:r w:rsidRPr="00C67A39">
              <w:rPr>
                <w:sz w:val="12"/>
                <w:szCs w:val="12"/>
              </w:rPr>
              <w:t>2259</w:t>
            </w:r>
          </w:p>
        </w:tc>
        <w:tc>
          <w:tcPr>
            <w:tcW w:w="0" w:type="auto"/>
            <w:gridSpan w:val="2"/>
          </w:tcPr>
          <w:p w14:paraId="70185909" w14:textId="77777777" w:rsidR="00337E64" w:rsidRPr="00C67A39" w:rsidRDefault="00337E64" w:rsidP="00337E64">
            <w:pPr>
              <w:rPr>
                <w:sz w:val="12"/>
                <w:szCs w:val="12"/>
              </w:rPr>
            </w:pPr>
          </w:p>
        </w:tc>
        <w:tc>
          <w:tcPr>
            <w:tcW w:w="0" w:type="auto"/>
            <w:shd w:val="clear" w:color="auto" w:fill="auto"/>
          </w:tcPr>
          <w:p w14:paraId="711CB1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D1248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6734A74" w14:textId="77777777" w:rsidR="00337E64" w:rsidRPr="00C67A39" w:rsidRDefault="00337E64" w:rsidP="00337E64">
            <w:pPr>
              <w:jc w:val="center"/>
              <w:rPr>
                <w:sz w:val="12"/>
                <w:szCs w:val="12"/>
              </w:rPr>
            </w:pPr>
            <w:r w:rsidRPr="00C67A39">
              <w:rPr>
                <w:sz w:val="12"/>
                <w:szCs w:val="12"/>
              </w:rPr>
              <w:t>68</w:t>
            </w:r>
          </w:p>
        </w:tc>
      </w:tr>
      <w:tr w:rsidR="00337E64" w:rsidRPr="00C67A39" w14:paraId="3483A3A7" w14:textId="77777777" w:rsidTr="00337E64">
        <w:tc>
          <w:tcPr>
            <w:tcW w:w="0" w:type="auto"/>
            <w:shd w:val="clear" w:color="auto" w:fill="auto"/>
          </w:tcPr>
          <w:p w14:paraId="6148AF35" w14:textId="77777777" w:rsidR="00337E64" w:rsidRPr="00C67A39" w:rsidRDefault="00337E64" w:rsidP="00337E64">
            <w:pPr>
              <w:jc w:val="right"/>
              <w:rPr>
                <w:sz w:val="12"/>
                <w:szCs w:val="12"/>
              </w:rPr>
            </w:pPr>
            <w:r w:rsidRPr="00C67A39">
              <w:rPr>
                <w:sz w:val="12"/>
                <w:szCs w:val="12"/>
              </w:rPr>
              <w:t>2260</w:t>
            </w:r>
          </w:p>
        </w:tc>
        <w:tc>
          <w:tcPr>
            <w:tcW w:w="0" w:type="auto"/>
            <w:gridSpan w:val="2"/>
          </w:tcPr>
          <w:p w14:paraId="3C765CBF" w14:textId="77777777" w:rsidR="00337E64" w:rsidRPr="00C67A39" w:rsidRDefault="00337E64" w:rsidP="00337E64">
            <w:pPr>
              <w:rPr>
                <w:sz w:val="12"/>
                <w:szCs w:val="12"/>
              </w:rPr>
            </w:pPr>
          </w:p>
        </w:tc>
        <w:tc>
          <w:tcPr>
            <w:tcW w:w="0" w:type="auto"/>
            <w:shd w:val="clear" w:color="auto" w:fill="auto"/>
          </w:tcPr>
          <w:p w14:paraId="23D0D2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30B3B0"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06A2E6B" w14:textId="77777777" w:rsidR="00337E64" w:rsidRPr="00C67A39" w:rsidRDefault="00337E64" w:rsidP="00337E64">
            <w:pPr>
              <w:jc w:val="center"/>
              <w:rPr>
                <w:sz w:val="12"/>
                <w:szCs w:val="12"/>
              </w:rPr>
            </w:pPr>
            <w:r w:rsidRPr="00C67A39">
              <w:rPr>
                <w:sz w:val="12"/>
                <w:szCs w:val="12"/>
              </w:rPr>
              <w:t>69</w:t>
            </w:r>
          </w:p>
        </w:tc>
      </w:tr>
      <w:tr w:rsidR="00337E64" w:rsidRPr="00C67A39" w14:paraId="118AAB7B" w14:textId="77777777" w:rsidTr="00337E64">
        <w:tc>
          <w:tcPr>
            <w:tcW w:w="0" w:type="auto"/>
            <w:shd w:val="clear" w:color="auto" w:fill="auto"/>
          </w:tcPr>
          <w:p w14:paraId="3929FCFC" w14:textId="77777777" w:rsidR="00337E64" w:rsidRPr="00C67A39" w:rsidRDefault="00337E64" w:rsidP="00337E64">
            <w:pPr>
              <w:jc w:val="right"/>
              <w:rPr>
                <w:sz w:val="12"/>
                <w:szCs w:val="12"/>
              </w:rPr>
            </w:pPr>
            <w:r w:rsidRPr="00C67A39">
              <w:rPr>
                <w:sz w:val="12"/>
                <w:szCs w:val="12"/>
              </w:rPr>
              <w:t>2261</w:t>
            </w:r>
          </w:p>
        </w:tc>
        <w:tc>
          <w:tcPr>
            <w:tcW w:w="0" w:type="auto"/>
            <w:gridSpan w:val="2"/>
          </w:tcPr>
          <w:p w14:paraId="1ADB15AF" w14:textId="77777777" w:rsidR="00337E64" w:rsidRPr="00C67A39" w:rsidRDefault="00337E64" w:rsidP="00337E64">
            <w:pPr>
              <w:rPr>
                <w:sz w:val="12"/>
                <w:szCs w:val="12"/>
              </w:rPr>
            </w:pPr>
          </w:p>
        </w:tc>
        <w:tc>
          <w:tcPr>
            <w:tcW w:w="0" w:type="auto"/>
            <w:shd w:val="clear" w:color="auto" w:fill="auto"/>
          </w:tcPr>
          <w:p w14:paraId="61DB8E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FC595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1FCFD34" w14:textId="77777777" w:rsidR="00337E64" w:rsidRPr="00C67A39" w:rsidRDefault="00337E64" w:rsidP="00337E64">
            <w:pPr>
              <w:jc w:val="center"/>
              <w:rPr>
                <w:sz w:val="12"/>
                <w:szCs w:val="12"/>
              </w:rPr>
            </w:pPr>
            <w:r w:rsidRPr="00C67A39">
              <w:rPr>
                <w:sz w:val="12"/>
                <w:szCs w:val="12"/>
              </w:rPr>
              <w:t>7</w:t>
            </w:r>
          </w:p>
        </w:tc>
      </w:tr>
      <w:tr w:rsidR="00337E64" w:rsidRPr="00C67A39" w14:paraId="7AD7CCD3" w14:textId="77777777" w:rsidTr="00337E64">
        <w:tc>
          <w:tcPr>
            <w:tcW w:w="0" w:type="auto"/>
            <w:shd w:val="clear" w:color="auto" w:fill="auto"/>
          </w:tcPr>
          <w:p w14:paraId="0FE13D44" w14:textId="77777777" w:rsidR="00337E64" w:rsidRPr="00C67A39" w:rsidRDefault="00337E64" w:rsidP="00337E64">
            <w:pPr>
              <w:jc w:val="right"/>
              <w:rPr>
                <w:sz w:val="12"/>
                <w:szCs w:val="12"/>
              </w:rPr>
            </w:pPr>
            <w:r w:rsidRPr="00C67A39">
              <w:rPr>
                <w:sz w:val="12"/>
                <w:szCs w:val="12"/>
              </w:rPr>
              <w:t>2262</w:t>
            </w:r>
          </w:p>
        </w:tc>
        <w:tc>
          <w:tcPr>
            <w:tcW w:w="0" w:type="auto"/>
            <w:gridSpan w:val="2"/>
          </w:tcPr>
          <w:p w14:paraId="4EF81A4A" w14:textId="77777777" w:rsidR="00337E64" w:rsidRPr="00C67A39" w:rsidRDefault="00337E64" w:rsidP="00337E64">
            <w:pPr>
              <w:rPr>
                <w:sz w:val="12"/>
                <w:szCs w:val="12"/>
              </w:rPr>
            </w:pPr>
          </w:p>
        </w:tc>
        <w:tc>
          <w:tcPr>
            <w:tcW w:w="0" w:type="auto"/>
            <w:shd w:val="clear" w:color="auto" w:fill="auto"/>
          </w:tcPr>
          <w:p w14:paraId="1F1578C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C63ED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16640FB" w14:textId="77777777" w:rsidR="00337E64" w:rsidRPr="00C67A39" w:rsidRDefault="00337E64" w:rsidP="00337E64">
            <w:pPr>
              <w:jc w:val="center"/>
              <w:rPr>
                <w:sz w:val="12"/>
                <w:szCs w:val="12"/>
              </w:rPr>
            </w:pPr>
            <w:r w:rsidRPr="00C67A39">
              <w:rPr>
                <w:sz w:val="12"/>
                <w:szCs w:val="12"/>
              </w:rPr>
              <w:t>70</w:t>
            </w:r>
          </w:p>
        </w:tc>
      </w:tr>
      <w:tr w:rsidR="00337E64" w:rsidRPr="00C67A39" w14:paraId="4DBA9D76" w14:textId="77777777" w:rsidTr="00337E64">
        <w:tc>
          <w:tcPr>
            <w:tcW w:w="0" w:type="auto"/>
            <w:shd w:val="clear" w:color="auto" w:fill="auto"/>
          </w:tcPr>
          <w:p w14:paraId="43D9AD5E" w14:textId="77777777" w:rsidR="00337E64" w:rsidRPr="00C67A39" w:rsidRDefault="00337E64" w:rsidP="00337E64">
            <w:pPr>
              <w:jc w:val="right"/>
              <w:rPr>
                <w:sz w:val="12"/>
                <w:szCs w:val="12"/>
              </w:rPr>
            </w:pPr>
            <w:r w:rsidRPr="00C67A39">
              <w:rPr>
                <w:sz w:val="12"/>
                <w:szCs w:val="12"/>
              </w:rPr>
              <w:t>2263</w:t>
            </w:r>
          </w:p>
        </w:tc>
        <w:tc>
          <w:tcPr>
            <w:tcW w:w="0" w:type="auto"/>
            <w:gridSpan w:val="2"/>
          </w:tcPr>
          <w:p w14:paraId="10DCCC96" w14:textId="77777777" w:rsidR="00337E64" w:rsidRPr="00C67A39" w:rsidRDefault="00337E64" w:rsidP="00337E64">
            <w:pPr>
              <w:rPr>
                <w:sz w:val="12"/>
                <w:szCs w:val="12"/>
              </w:rPr>
            </w:pPr>
          </w:p>
        </w:tc>
        <w:tc>
          <w:tcPr>
            <w:tcW w:w="0" w:type="auto"/>
            <w:shd w:val="clear" w:color="auto" w:fill="auto"/>
          </w:tcPr>
          <w:p w14:paraId="01A15D6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87FF4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A58DA46" w14:textId="77777777" w:rsidR="00337E64" w:rsidRPr="00C67A39" w:rsidRDefault="00337E64" w:rsidP="00337E64">
            <w:pPr>
              <w:jc w:val="center"/>
              <w:rPr>
                <w:sz w:val="12"/>
                <w:szCs w:val="12"/>
              </w:rPr>
            </w:pPr>
            <w:r w:rsidRPr="00C67A39">
              <w:rPr>
                <w:sz w:val="12"/>
                <w:szCs w:val="12"/>
              </w:rPr>
              <w:t>71</w:t>
            </w:r>
          </w:p>
        </w:tc>
      </w:tr>
      <w:tr w:rsidR="00337E64" w:rsidRPr="00C67A39" w14:paraId="55F6EB10" w14:textId="77777777" w:rsidTr="00337E64">
        <w:tc>
          <w:tcPr>
            <w:tcW w:w="0" w:type="auto"/>
            <w:shd w:val="clear" w:color="auto" w:fill="auto"/>
          </w:tcPr>
          <w:p w14:paraId="0B379AED" w14:textId="77777777" w:rsidR="00337E64" w:rsidRPr="00C67A39" w:rsidRDefault="00337E64" w:rsidP="00337E64">
            <w:pPr>
              <w:jc w:val="right"/>
              <w:rPr>
                <w:sz w:val="12"/>
                <w:szCs w:val="12"/>
              </w:rPr>
            </w:pPr>
            <w:r w:rsidRPr="00C67A39">
              <w:rPr>
                <w:sz w:val="12"/>
                <w:szCs w:val="12"/>
              </w:rPr>
              <w:t>2264</w:t>
            </w:r>
          </w:p>
        </w:tc>
        <w:tc>
          <w:tcPr>
            <w:tcW w:w="0" w:type="auto"/>
            <w:gridSpan w:val="2"/>
          </w:tcPr>
          <w:p w14:paraId="6F3F2E84" w14:textId="77777777" w:rsidR="00337E64" w:rsidRPr="00C67A39" w:rsidRDefault="00337E64" w:rsidP="00337E64">
            <w:pPr>
              <w:rPr>
                <w:sz w:val="12"/>
                <w:szCs w:val="12"/>
              </w:rPr>
            </w:pPr>
          </w:p>
        </w:tc>
        <w:tc>
          <w:tcPr>
            <w:tcW w:w="0" w:type="auto"/>
            <w:shd w:val="clear" w:color="auto" w:fill="auto"/>
          </w:tcPr>
          <w:p w14:paraId="65E8758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F20514"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CB990DA" w14:textId="77777777" w:rsidR="00337E64" w:rsidRPr="00C67A39" w:rsidRDefault="00337E64" w:rsidP="00337E64">
            <w:pPr>
              <w:jc w:val="center"/>
              <w:rPr>
                <w:sz w:val="12"/>
                <w:szCs w:val="12"/>
              </w:rPr>
            </w:pPr>
            <w:r w:rsidRPr="00C67A39">
              <w:rPr>
                <w:sz w:val="12"/>
                <w:szCs w:val="12"/>
              </w:rPr>
              <w:t>72</w:t>
            </w:r>
          </w:p>
        </w:tc>
      </w:tr>
      <w:tr w:rsidR="00337E64" w:rsidRPr="00C67A39" w14:paraId="54D323BD" w14:textId="77777777" w:rsidTr="00337E64">
        <w:tc>
          <w:tcPr>
            <w:tcW w:w="0" w:type="auto"/>
            <w:shd w:val="clear" w:color="auto" w:fill="auto"/>
          </w:tcPr>
          <w:p w14:paraId="7CA4A5EB" w14:textId="77777777" w:rsidR="00337E64" w:rsidRPr="00C67A39" w:rsidRDefault="00337E64" w:rsidP="00337E64">
            <w:pPr>
              <w:jc w:val="right"/>
              <w:rPr>
                <w:sz w:val="12"/>
                <w:szCs w:val="12"/>
              </w:rPr>
            </w:pPr>
            <w:r w:rsidRPr="00C67A39">
              <w:rPr>
                <w:sz w:val="12"/>
                <w:szCs w:val="12"/>
              </w:rPr>
              <w:t>2265</w:t>
            </w:r>
          </w:p>
        </w:tc>
        <w:tc>
          <w:tcPr>
            <w:tcW w:w="0" w:type="auto"/>
            <w:gridSpan w:val="2"/>
          </w:tcPr>
          <w:p w14:paraId="537E11CB" w14:textId="77777777" w:rsidR="00337E64" w:rsidRPr="00C67A39" w:rsidRDefault="00337E64" w:rsidP="00337E64">
            <w:pPr>
              <w:rPr>
                <w:sz w:val="12"/>
                <w:szCs w:val="12"/>
              </w:rPr>
            </w:pPr>
          </w:p>
        </w:tc>
        <w:tc>
          <w:tcPr>
            <w:tcW w:w="0" w:type="auto"/>
            <w:shd w:val="clear" w:color="auto" w:fill="auto"/>
          </w:tcPr>
          <w:p w14:paraId="267D88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E9106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0270AB8" w14:textId="77777777" w:rsidR="00337E64" w:rsidRPr="00C67A39" w:rsidRDefault="00337E64" w:rsidP="00337E64">
            <w:pPr>
              <w:jc w:val="center"/>
              <w:rPr>
                <w:sz w:val="12"/>
                <w:szCs w:val="12"/>
              </w:rPr>
            </w:pPr>
            <w:r w:rsidRPr="00C67A39">
              <w:rPr>
                <w:sz w:val="12"/>
                <w:szCs w:val="12"/>
              </w:rPr>
              <w:t>73</w:t>
            </w:r>
          </w:p>
        </w:tc>
      </w:tr>
      <w:tr w:rsidR="00337E64" w:rsidRPr="00C67A39" w14:paraId="1F0F92BD" w14:textId="77777777" w:rsidTr="00337E64">
        <w:tc>
          <w:tcPr>
            <w:tcW w:w="0" w:type="auto"/>
            <w:shd w:val="clear" w:color="auto" w:fill="auto"/>
          </w:tcPr>
          <w:p w14:paraId="430EDCE8" w14:textId="77777777" w:rsidR="00337E64" w:rsidRPr="00C67A39" w:rsidRDefault="00337E64" w:rsidP="00337E64">
            <w:pPr>
              <w:jc w:val="right"/>
              <w:rPr>
                <w:sz w:val="12"/>
                <w:szCs w:val="12"/>
              </w:rPr>
            </w:pPr>
            <w:r w:rsidRPr="00C67A39">
              <w:rPr>
                <w:sz w:val="12"/>
                <w:szCs w:val="12"/>
              </w:rPr>
              <w:t>2266</w:t>
            </w:r>
          </w:p>
        </w:tc>
        <w:tc>
          <w:tcPr>
            <w:tcW w:w="0" w:type="auto"/>
            <w:gridSpan w:val="2"/>
          </w:tcPr>
          <w:p w14:paraId="2C3D828E" w14:textId="77777777" w:rsidR="00337E64" w:rsidRPr="00C67A39" w:rsidRDefault="00337E64" w:rsidP="00337E64">
            <w:pPr>
              <w:rPr>
                <w:sz w:val="12"/>
                <w:szCs w:val="12"/>
              </w:rPr>
            </w:pPr>
          </w:p>
        </w:tc>
        <w:tc>
          <w:tcPr>
            <w:tcW w:w="0" w:type="auto"/>
            <w:shd w:val="clear" w:color="auto" w:fill="auto"/>
          </w:tcPr>
          <w:p w14:paraId="4EC645F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781B4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5BA81BA" w14:textId="77777777" w:rsidR="00337E64" w:rsidRPr="00C67A39" w:rsidRDefault="00337E64" w:rsidP="00337E64">
            <w:pPr>
              <w:jc w:val="center"/>
              <w:rPr>
                <w:sz w:val="12"/>
                <w:szCs w:val="12"/>
              </w:rPr>
            </w:pPr>
            <w:r w:rsidRPr="00C67A39">
              <w:rPr>
                <w:sz w:val="12"/>
                <w:szCs w:val="12"/>
              </w:rPr>
              <w:t>74</w:t>
            </w:r>
          </w:p>
        </w:tc>
      </w:tr>
      <w:tr w:rsidR="00337E64" w:rsidRPr="00C67A39" w14:paraId="202240EF" w14:textId="77777777" w:rsidTr="00337E64">
        <w:tc>
          <w:tcPr>
            <w:tcW w:w="0" w:type="auto"/>
            <w:shd w:val="clear" w:color="auto" w:fill="auto"/>
          </w:tcPr>
          <w:p w14:paraId="337D3228" w14:textId="77777777" w:rsidR="00337E64" w:rsidRPr="00C67A39" w:rsidRDefault="00337E64" w:rsidP="00337E64">
            <w:pPr>
              <w:jc w:val="right"/>
              <w:rPr>
                <w:sz w:val="12"/>
                <w:szCs w:val="12"/>
              </w:rPr>
            </w:pPr>
            <w:r w:rsidRPr="00C67A39">
              <w:rPr>
                <w:sz w:val="12"/>
                <w:szCs w:val="12"/>
              </w:rPr>
              <w:t>2267</w:t>
            </w:r>
          </w:p>
        </w:tc>
        <w:tc>
          <w:tcPr>
            <w:tcW w:w="0" w:type="auto"/>
            <w:gridSpan w:val="2"/>
          </w:tcPr>
          <w:p w14:paraId="64F9E5AC" w14:textId="77777777" w:rsidR="00337E64" w:rsidRPr="00C67A39" w:rsidRDefault="00337E64" w:rsidP="00337E64">
            <w:pPr>
              <w:rPr>
                <w:sz w:val="12"/>
                <w:szCs w:val="12"/>
              </w:rPr>
            </w:pPr>
          </w:p>
        </w:tc>
        <w:tc>
          <w:tcPr>
            <w:tcW w:w="0" w:type="auto"/>
            <w:shd w:val="clear" w:color="auto" w:fill="auto"/>
          </w:tcPr>
          <w:p w14:paraId="61ECD9B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692057"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A0A81CC" w14:textId="77777777" w:rsidR="00337E64" w:rsidRPr="00C67A39" w:rsidRDefault="00337E64" w:rsidP="00337E64">
            <w:pPr>
              <w:jc w:val="center"/>
              <w:rPr>
                <w:sz w:val="12"/>
                <w:szCs w:val="12"/>
              </w:rPr>
            </w:pPr>
            <w:r w:rsidRPr="00C67A39">
              <w:rPr>
                <w:sz w:val="12"/>
                <w:szCs w:val="12"/>
              </w:rPr>
              <w:t>75</w:t>
            </w:r>
          </w:p>
        </w:tc>
      </w:tr>
      <w:tr w:rsidR="00337E64" w:rsidRPr="00C67A39" w14:paraId="314AB157" w14:textId="77777777" w:rsidTr="00337E64">
        <w:tc>
          <w:tcPr>
            <w:tcW w:w="0" w:type="auto"/>
            <w:shd w:val="clear" w:color="auto" w:fill="auto"/>
          </w:tcPr>
          <w:p w14:paraId="5D21D1C9" w14:textId="77777777" w:rsidR="00337E64" w:rsidRPr="00C67A39" w:rsidRDefault="00337E64" w:rsidP="00337E64">
            <w:pPr>
              <w:jc w:val="right"/>
              <w:rPr>
                <w:sz w:val="12"/>
                <w:szCs w:val="12"/>
              </w:rPr>
            </w:pPr>
            <w:r w:rsidRPr="00C67A39">
              <w:rPr>
                <w:sz w:val="12"/>
                <w:szCs w:val="12"/>
              </w:rPr>
              <w:t>2268</w:t>
            </w:r>
          </w:p>
        </w:tc>
        <w:tc>
          <w:tcPr>
            <w:tcW w:w="0" w:type="auto"/>
            <w:gridSpan w:val="2"/>
          </w:tcPr>
          <w:p w14:paraId="7579F85D" w14:textId="77777777" w:rsidR="00337E64" w:rsidRPr="00C67A39" w:rsidRDefault="00337E64" w:rsidP="00337E64">
            <w:pPr>
              <w:rPr>
                <w:sz w:val="12"/>
                <w:szCs w:val="12"/>
              </w:rPr>
            </w:pPr>
          </w:p>
        </w:tc>
        <w:tc>
          <w:tcPr>
            <w:tcW w:w="0" w:type="auto"/>
            <w:shd w:val="clear" w:color="auto" w:fill="auto"/>
          </w:tcPr>
          <w:p w14:paraId="6339FA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2519DA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01ADADA" w14:textId="77777777" w:rsidR="00337E64" w:rsidRPr="00C67A39" w:rsidRDefault="00337E64" w:rsidP="00337E64">
            <w:pPr>
              <w:jc w:val="center"/>
              <w:rPr>
                <w:sz w:val="12"/>
                <w:szCs w:val="12"/>
              </w:rPr>
            </w:pPr>
            <w:r w:rsidRPr="00C67A39">
              <w:rPr>
                <w:sz w:val="12"/>
                <w:szCs w:val="12"/>
              </w:rPr>
              <w:t>76</w:t>
            </w:r>
          </w:p>
        </w:tc>
      </w:tr>
      <w:tr w:rsidR="00337E64" w:rsidRPr="00C67A39" w14:paraId="6A5D0C41" w14:textId="77777777" w:rsidTr="00337E64">
        <w:tc>
          <w:tcPr>
            <w:tcW w:w="0" w:type="auto"/>
            <w:shd w:val="clear" w:color="auto" w:fill="auto"/>
          </w:tcPr>
          <w:p w14:paraId="19822FC6" w14:textId="77777777" w:rsidR="00337E64" w:rsidRPr="00C67A39" w:rsidRDefault="00337E64" w:rsidP="00337E64">
            <w:pPr>
              <w:jc w:val="right"/>
              <w:rPr>
                <w:sz w:val="12"/>
                <w:szCs w:val="12"/>
              </w:rPr>
            </w:pPr>
            <w:r w:rsidRPr="00C67A39">
              <w:rPr>
                <w:sz w:val="12"/>
                <w:szCs w:val="12"/>
              </w:rPr>
              <w:t>2269</w:t>
            </w:r>
          </w:p>
        </w:tc>
        <w:tc>
          <w:tcPr>
            <w:tcW w:w="0" w:type="auto"/>
            <w:gridSpan w:val="2"/>
          </w:tcPr>
          <w:p w14:paraId="326F7840" w14:textId="77777777" w:rsidR="00337E64" w:rsidRPr="00C67A39" w:rsidRDefault="00337E64" w:rsidP="00337E64">
            <w:pPr>
              <w:rPr>
                <w:sz w:val="12"/>
                <w:szCs w:val="12"/>
              </w:rPr>
            </w:pPr>
          </w:p>
        </w:tc>
        <w:tc>
          <w:tcPr>
            <w:tcW w:w="0" w:type="auto"/>
            <w:shd w:val="clear" w:color="auto" w:fill="auto"/>
          </w:tcPr>
          <w:p w14:paraId="7965075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3D86C0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0B42786" w14:textId="77777777" w:rsidR="00337E64" w:rsidRPr="00C67A39" w:rsidRDefault="00337E64" w:rsidP="00337E64">
            <w:pPr>
              <w:jc w:val="center"/>
              <w:rPr>
                <w:sz w:val="12"/>
                <w:szCs w:val="12"/>
              </w:rPr>
            </w:pPr>
            <w:r w:rsidRPr="00C67A39">
              <w:rPr>
                <w:sz w:val="12"/>
                <w:szCs w:val="12"/>
              </w:rPr>
              <w:t>77</w:t>
            </w:r>
          </w:p>
        </w:tc>
      </w:tr>
      <w:tr w:rsidR="00337E64" w:rsidRPr="00C67A39" w14:paraId="46AD24C9" w14:textId="77777777" w:rsidTr="00337E64">
        <w:tc>
          <w:tcPr>
            <w:tcW w:w="0" w:type="auto"/>
            <w:shd w:val="clear" w:color="auto" w:fill="auto"/>
          </w:tcPr>
          <w:p w14:paraId="0EAC0BE2" w14:textId="77777777" w:rsidR="00337E64" w:rsidRPr="00C67A39" w:rsidRDefault="00337E64" w:rsidP="00337E64">
            <w:pPr>
              <w:jc w:val="right"/>
              <w:rPr>
                <w:sz w:val="12"/>
                <w:szCs w:val="12"/>
              </w:rPr>
            </w:pPr>
            <w:r w:rsidRPr="00C67A39">
              <w:rPr>
                <w:sz w:val="12"/>
                <w:szCs w:val="12"/>
              </w:rPr>
              <w:t>2270</w:t>
            </w:r>
          </w:p>
        </w:tc>
        <w:tc>
          <w:tcPr>
            <w:tcW w:w="0" w:type="auto"/>
            <w:gridSpan w:val="2"/>
          </w:tcPr>
          <w:p w14:paraId="795090A6" w14:textId="77777777" w:rsidR="00337E64" w:rsidRPr="00C67A39" w:rsidRDefault="00337E64" w:rsidP="00337E64">
            <w:pPr>
              <w:rPr>
                <w:sz w:val="12"/>
                <w:szCs w:val="12"/>
              </w:rPr>
            </w:pPr>
          </w:p>
        </w:tc>
        <w:tc>
          <w:tcPr>
            <w:tcW w:w="0" w:type="auto"/>
            <w:shd w:val="clear" w:color="auto" w:fill="auto"/>
          </w:tcPr>
          <w:p w14:paraId="22CA2F4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85BF0B"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2FEDE90" w14:textId="77777777" w:rsidR="00337E64" w:rsidRPr="00C67A39" w:rsidRDefault="00337E64" w:rsidP="00337E64">
            <w:pPr>
              <w:jc w:val="center"/>
              <w:rPr>
                <w:sz w:val="12"/>
                <w:szCs w:val="12"/>
              </w:rPr>
            </w:pPr>
            <w:r w:rsidRPr="00C67A39">
              <w:rPr>
                <w:sz w:val="12"/>
                <w:szCs w:val="12"/>
              </w:rPr>
              <w:t>78</w:t>
            </w:r>
          </w:p>
        </w:tc>
      </w:tr>
      <w:tr w:rsidR="00337E64" w:rsidRPr="00C67A39" w14:paraId="7EA7A29E" w14:textId="77777777" w:rsidTr="00337E64">
        <w:tc>
          <w:tcPr>
            <w:tcW w:w="0" w:type="auto"/>
            <w:shd w:val="clear" w:color="auto" w:fill="auto"/>
          </w:tcPr>
          <w:p w14:paraId="7B691120" w14:textId="77777777" w:rsidR="00337E64" w:rsidRPr="00C67A39" w:rsidRDefault="00337E64" w:rsidP="00337E64">
            <w:pPr>
              <w:jc w:val="right"/>
              <w:rPr>
                <w:sz w:val="12"/>
                <w:szCs w:val="12"/>
              </w:rPr>
            </w:pPr>
            <w:r w:rsidRPr="00C67A39">
              <w:rPr>
                <w:sz w:val="12"/>
                <w:szCs w:val="12"/>
              </w:rPr>
              <w:t>2271</w:t>
            </w:r>
          </w:p>
        </w:tc>
        <w:tc>
          <w:tcPr>
            <w:tcW w:w="0" w:type="auto"/>
            <w:gridSpan w:val="2"/>
          </w:tcPr>
          <w:p w14:paraId="08C2FE3A" w14:textId="77777777" w:rsidR="00337E64" w:rsidRPr="00C67A39" w:rsidRDefault="00337E64" w:rsidP="00337E64">
            <w:pPr>
              <w:rPr>
                <w:sz w:val="12"/>
                <w:szCs w:val="12"/>
              </w:rPr>
            </w:pPr>
          </w:p>
        </w:tc>
        <w:tc>
          <w:tcPr>
            <w:tcW w:w="0" w:type="auto"/>
            <w:shd w:val="clear" w:color="auto" w:fill="auto"/>
          </w:tcPr>
          <w:p w14:paraId="3B9FA57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69B175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6DAB03B" w14:textId="77777777" w:rsidR="00337E64" w:rsidRPr="00C67A39" w:rsidRDefault="00337E64" w:rsidP="00337E64">
            <w:pPr>
              <w:jc w:val="center"/>
              <w:rPr>
                <w:sz w:val="12"/>
                <w:szCs w:val="12"/>
              </w:rPr>
            </w:pPr>
            <w:r w:rsidRPr="00C67A39">
              <w:rPr>
                <w:sz w:val="12"/>
                <w:szCs w:val="12"/>
              </w:rPr>
              <w:t>79</w:t>
            </w:r>
          </w:p>
        </w:tc>
      </w:tr>
      <w:tr w:rsidR="00337E64" w:rsidRPr="00C67A39" w14:paraId="38AA46BF" w14:textId="77777777" w:rsidTr="00337E64">
        <w:tc>
          <w:tcPr>
            <w:tcW w:w="0" w:type="auto"/>
            <w:shd w:val="clear" w:color="auto" w:fill="auto"/>
          </w:tcPr>
          <w:p w14:paraId="001689C7" w14:textId="77777777" w:rsidR="00337E64" w:rsidRPr="00C67A39" w:rsidRDefault="00337E64" w:rsidP="00337E64">
            <w:pPr>
              <w:jc w:val="right"/>
              <w:rPr>
                <w:sz w:val="12"/>
                <w:szCs w:val="12"/>
              </w:rPr>
            </w:pPr>
            <w:r w:rsidRPr="00C67A39">
              <w:rPr>
                <w:sz w:val="12"/>
                <w:szCs w:val="12"/>
              </w:rPr>
              <w:t>2272</w:t>
            </w:r>
          </w:p>
        </w:tc>
        <w:tc>
          <w:tcPr>
            <w:tcW w:w="0" w:type="auto"/>
            <w:gridSpan w:val="2"/>
          </w:tcPr>
          <w:p w14:paraId="7BB04CDD" w14:textId="77777777" w:rsidR="00337E64" w:rsidRPr="00C67A39" w:rsidRDefault="00337E64" w:rsidP="00337E64">
            <w:pPr>
              <w:rPr>
                <w:sz w:val="12"/>
                <w:szCs w:val="12"/>
              </w:rPr>
            </w:pPr>
          </w:p>
        </w:tc>
        <w:tc>
          <w:tcPr>
            <w:tcW w:w="0" w:type="auto"/>
            <w:shd w:val="clear" w:color="auto" w:fill="auto"/>
          </w:tcPr>
          <w:p w14:paraId="3581B59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21554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5D14755" w14:textId="77777777" w:rsidR="00337E64" w:rsidRPr="00C67A39" w:rsidRDefault="00337E64" w:rsidP="00337E64">
            <w:pPr>
              <w:jc w:val="center"/>
              <w:rPr>
                <w:sz w:val="12"/>
                <w:szCs w:val="12"/>
              </w:rPr>
            </w:pPr>
            <w:r w:rsidRPr="00C67A39">
              <w:rPr>
                <w:sz w:val="12"/>
                <w:szCs w:val="12"/>
              </w:rPr>
              <w:t>8</w:t>
            </w:r>
          </w:p>
        </w:tc>
      </w:tr>
      <w:tr w:rsidR="00337E64" w:rsidRPr="00C67A39" w14:paraId="76922BE2" w14:textId="77777777" w:rsidTr="00337E64">
        <w:tc>
          <w:tcPr>
            <w:tcW w:w="0" w:type="auto"/>
            <w:shd w:val="clear" w:color="auto" w:fill="auto"/>
          </w:tcPr>
          <w:p w14:paraId="7768D012" w14:textId="77777777" w:rsidR="00337E64" w:rsidRPr="00C67A39" w:rsidRDefault="00337E64" w:rsidP="00337E64">
            <w:pPr>
              <w:jc w:val="right"/>
              <w:rPr>
                <w:sz w:val="12"/>
                <w:szCs w:val="12"/>
              </w:rPr>
            </w:pPr>
            <w:r w:rsidRPr="00C67A39">
              <w:rPr>
                <w:sz w:val="12"/>
                <w:szCs w:val="12"/>
              </w:rPr>
              <w:t>2273</w:t>
            </w:r>
          </w:p>
        </w:tc>
        <w:tc>
          <w:tcPr>
            <w:tcW w:w="0" w:type="auto"/>
            <w:gridSpan w:val="2"/>
          </w:tcPr>
          <w:p w14:paraId="0B0335B5" w14:textId="77777777" w:rsidR="00337E64" w:rsidRPr="00C67A39" w:rsidRDefault="00337E64" w:rsidP="00337E64">
            <w:pPr>
              <w:rPr>
                <w:sz w:val="12"/>
                <w:szCs w:val="12"/>
              </w:rPr>
            </w:pPr>
          </w:p>
        </w:tc>
        <w:tc>
          <w:tcPr>
            <w:tcW w:w="0" w:type="auto"/>
            <w:shd w:val="clear" w:color="auto" w:fill="auto"/>
          </w:tcPr>
          <w:p w14:paraId="15301B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9320F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463DFEC" w14:textId="77777777" w:rsidR="00337E64" w:rsidRPr="00C67A39" w:rsidRDefault="00337E64" w:rsidP="00337E64">
            <w:pPr>
              <w:jc w:val="center"/>
              <w:rPr>
                <w:sz w:val="12"/>
                <w:szCs w:val="12"/>
              </w:rPr>
            </w:pPr>
            <w:r w:rsidRPr="00C67A39">
              <w:rPr>
                <w:sz w:val="12"/>
                <w:szCs w:val="12"/>
              </w:rPr>
              <w:t>80</w:t>
            </w:r>
          </w:p>
        </w:tc>
      </w:tr>
      <w:tr w:rsidR="00337E64" w:rsidRPr="00C67A39" w14:paraId="736FC110" w14:textId="77777777" w:rsidTr="00337E64">
        <w:tc>
          <w:tcPr>
            <w:tcW w:w="0" w:type="auto"/>
            <w:shd w:val="clear" w:color="auto" w:fill="auto"/>
          </w:tcPr>
          <w:p w14:paraId="60AA846C" w14:textId="77777777" w:rsidR="00337E64" w:rsidRPr="00C67A39" w:rsidRDefault="00337E64" w:rsidP="00337E64">
            <w:pPr>
              <w:jc w:val="right"/>
              <w:rPr>
                <w:sz w:val="12"/>
                <w:szCs w:val="12"/>
              </w:rPr>
            </w:pPr>
            <w:r w:rsidRPr="00C67A39">
              <w:rPr>
                <w:sz w:val="12"/>
                <w:szCs w:val="12"/>
              </w:rPr>
              <w:t>2274</w:t>
            </w:r>
          </w:p>
        </w:tc>
        <w:tc>
          <w:tcPr>
            <w:tcW w:w="0" w:type="auto"/>
            <w:gridSpan w:val="2"/>
          </w:tcPr>
          <w:p w14:paraId="08A6FEE0" w14:textId="77777777" w:rsidR="00337E64" w:rsidRPr="00C67A39" w:rsidRDefault="00337E64" w:rsidP="00337E64">
            <w:pPr>
              <w:rPr>
                <w:sz w:val="12"/>
                <w:szCs w:val="12"/>
              </w:rPr>
            </w:pPr>
          </w:p>
        </w:tc>
        <w:tc>
          <w:tcPr>
            <w:tcW w:w="0" w:type="auto"/>
            <w:shd w:val="clear" w:color="auto" w:fill="auto"/>
          </w:tcPr>
          <w:p w14:paraId="098C90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8F352A"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0F789D7" w14:textId="77777777" w:rsidR="00337E64" w:rsidRPr="00C67A39" w:rsidRDefault="00337E64" w:rsidP="00337E64">
            <w:pPr>
              <w:jc w:val="center"/>
              <w:rPr>
                <w:sz w:val="12"/>
                <w:szCs w:val="12"/>
              </w:rPr>
            </w:pPr>
            <w:r w:rsidRPr="00C67A39">
              <w:rPr>
                <w:sz w:val="12"/>
                <w:szCs w:val="12"/>
              </w:rPr>
              <w:t>81</w:t>
            </w:r>
          </w:p>
        </w:tc>
      </w:tr>
      <w:tr w:rsidR="00337E64" w:rsidRPr="00C67A39" w14:paraId="7DB42783" w14:textId="77777777" w:rsidTr="00337E64">
        <w:tc>
          <w:tcPr>
            <w:tcW w:w="0" w:type="auto"/>
            <w:shd w:val="clear" w:color="auto" w:fill="auto"/>
          </w:tcPr>
          <w:p w14:paraId="214E795A" w14:textId="77777777" w:rsidR="00337E64" w:rsidRPr="00C67A39" w:rsidRDefault="00337E64" w:rsidP="00337E64">
            <w:pPr>
              <w:jc w:val="right"/>
              <w:rPr>
                <w:sz w:val="12"/>
                <w:szCs w:val="12"/>
              </w:rPr>
            </w:pPr>
            <w:r w:rsidRPr="00C67A39">
              <w:rPr>
                <w:sz w:val="12"/>
                <w:szCs w:val="12"/>
              </w:rPr>
              <w:t>2275</w:t>
            </w:r>
          </w:p>
        </w:tc>
        <w:tc>
          <w:tcPr>
            <w:tcW w:w="0" w:type="auto"/>
            <w:gridSpan w:val="2"/>
          </w:tcPr>
          <w:p w14:paraId="5A9232F5" w14:textId="77777777" w:rsidR="00337E64" w:rsidRPr="00C67A39" w:rsidRDefault="00337E64" w:rsidP="00337E64">
            <w:pPr>
              <w:rPr>
                <w:sz w:val="12"/>
                <w:szCs w:val="12"/>
              </w:rPr>
            </w:pPr>
          </w:p>
        </w:tc>
        <w:tc>
          <w:tcPr>
            <w:tcW w:w="0" w:type="auto"/>
            <w:shd w:val="clear" w:color="auto" w:fill="auto"/>
          </w:tcPr>
          <w:p w14:paraId="35B9C2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275544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A2FFAC4" w14:textId="77777777" w:rsidR="00337E64" w:rsidRPr="00C67A39" w:rsidRDefault="00337E64" w:rsidP="00337E64">
            <w:pPr>
              <w:jc w:val="center"/>
              <w:rPr>
                <w:sz w:val="12"/>
                <w:szCs w:val="12"/>
              </w:rPr>
            </w:pPr>
            <w:r w:rsidRPr="00C67A39">
              <w:rPr>
                <w:sz w:val="12"/>
                <w:szCs w:val="12"/>
              </w:rPr>
              <w:t>82</w:t>
            </w:r>
          </w:p>
        </w:tc>
      </w:tr>
      <w:tr w:rsidR="00337E64" w:rsidRPr="00C67A39" w14:paraId="7C29D59E" w14:textId="77777777" w:rsidTr="00337E64">
        <w:tc>
          <w:tcPr>
            <w:tcW w:w="0" w:type="auto"/>
            <w:shd w:val="clear" w:color="auto" w:fill="auto"/>
          </w:tcPr>
          <w:p w14:paraId="035CC587" w14:textId="77777777" w:rsidR="00337E64" w:rsidRPr="00C67A39" w:rsidRDefault="00337E64" w:rsidP="00337E64">
            <w:pPr>
              <w:jc w:val="right"/>
              <w:rPr>
                <w:sz w:val="12"/>
                <w:szCs w:val="12"/>
              </w:rPr>
            </w:pPr>
            <w:r w:rsidRPr="00C67A39">
              <w:rPr>
                <w:sz w:val="12"/>
                <w:szCs w:val="12"/>
              </w:rPr>
              <w:t>2276</w:t>
            </w:r>
          </w:p>
        </w:tc>
        <w:tc>
          <w:tcPr>
            <w:tcW w:w="0" w:type="auto"/>
            <w:gridSpan w:val="2"/>
          </w:tcPr>
          <w:p w14:paraId="1912861D" w14:textId="77777777" w:rsidR="00337E64" w:rsidRPr="00C67A39" w:rsidRDefault="00337E64" w:rsidP="00337E64">
            <w:pPr>
              <w:rPr>
                <w:sz w:val="12"/>
                <w:szCs w:val="12"/>
              </w:rPr>
            </w:pPr>
          </w:p>
        </w:tc>
        <w:tc>
          <w:tcPr>
            <w:tcW w:w="0" w:type="auto"/>
            <w:shd w:val="clear" w:color="auto" w:fill="auto"/>
          </w:tcPr>
          <w:p w14:paraId="76AFD7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EF43AD"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004331E" w14:textId="77777777" w:rsidR="00337E64" w:rsidRPr="00C67A39" w:rsidRDefault="00337E64" w:rsidP="00337E64">
            <w:pPr>
              <w:jc w:val="center"/>
              <w:rPr>
                <w:sz w:val="12"/>
                <w:szCs w:val="12"/>
              </w:rPr>
            </w:pPr>
            <w:r w:rsidRPr="00C67A39">
              <w:rPr>
                <w:sz w:val="12"/>
                <w:szCs w:val="12"/>
              </w:rPr>
              <w:t>83</w:t>
            </w:r>
          </w:p>
        </w:tc>
      </w:tr>
      <w:tr w:rsidR="00337E64" w:rsidRPr="00C67A39" w14:paraId="4CE04FE3" w14:textId="77777777" w:rsidTr="00337E64">
        <w:tc>
          <w:tcPr>
            <w:tcW w:w="0" w:type="auto"/>
            <w:shd w:val="clear" w:color="auto" w:fill="auto"/>
          </w:tcPr>
          <w:p w14:paraId="6BF518CA" w14:textId="77777777" w:rsidR="00337E64" w:rsidRPr="00C67A39" w:rsidRDefault="00337E64" w:rsidP="00337E64">
            <w:pPr>
              <w:jc w:val="right"/>
              <w:rPr>
                <w:sz w:val="12"/>
                <w:szCs w:val="12"/>
              </w:rPr>
            </w:pPr>
            <w:r w:rsidRPr="00C67A39">
              <w:rPr>
                <w:sz w:val="12"/>
                <w:szCs w:val="12"/>
              </w:rPr>
              <w:t>2277</w:t>
            </w:r>
          </w:p>
        </w:tc>
        <w:tc>
          <w:tcPr>
            <w:tcW w:w="0" w:type="auto"/>
            <w:gridSpan w:val="2"/>
          </w:tcPr>
          <w:p w14:paraId="34C4EA1B" w14:textId="77777777" w:rsidR="00337E64" w:rsidRPr="00C67A39" w:rsidRDefault="00337E64" w:rsidP="00337E64">
            <w:pPr>
              <w:rPr>
                <w:sz w:val="12"/>
                <w:szCs w:val="12"/>
              </w:rPr>
            </w:pPr>
          </w:p>
        </w:tc>
        <w:tc>
          <w:tcPr>
            <w:tcW w:w="0" w:type="auto"/>
            <w:shd w:val="clear" w:color="auto" w:fill="auto"/>
          </w:tcPr>
          <w:p w14:paraId="0155D6D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20B9F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38A54B3" w14:textId="77777777" w:rsidR="00337E64" w:rsidRPr="00C67A39" w:rsidRDefault="00337E64" w:rsidP="00337E64">
            <w:pPr>
              <w:jc w:val="center"/>
              <w:rPr>
                <w:sz w:val="12"/>
                <w:szCs w:val="12"/>
              </w:rPr>
            </w:pPr>
            <w:r w:rsidRPr="00C67A39">
              <w:rPr>
                <w:sz w:val="12"/>
                <w:szCs w:val="12"/>
              </w:rPr>
              <w:t>84</w:t>
            </w:r>
          </w:p>
        </w:tc>
      </w:tr>
      <w:tr w:rsidR="00337E64" w:rsidRPr="00C67A39" w14:paraId="2C50F960" w14:textId="77777777" w:rsidTr="00337E64">
        <w:tc>
          <w:tcPr>
            <w:tcW w:w="0" w:type="auto"/>
            <w:shd w:val="clear" w:color="auto" w:fill="auto"/>
          </w:tcPr>
          <w:p w14:paraId="546590C7" w14:textId="77777777" w:rsidR="00337E64" w:rsidRPr="00C67A39" w:rsidRDefault="00337E64" w:rsidP="00337E64">
            <w:pPr>
              <w:jc w:val="right"/>
              <w:rPr>
                <w:sz w:val="12"/>
                <w:szCs w:val="12"/>
              </w:rPr>
            </w:pPr>
            <w:r w:rsidRPr="00C67A39">
              <w:rPr>
                <w:sz w:val="12"/>
                <w:szCs w:val="12"/>
              </w:rPr>
              <w:t>2278</w:t>
            </w:r>
          </w:p>
        </w:tc>
        <w:tc>
          <w:tcPr>
            <w:tcW w:w="0" w:type="auto"/>
            <w:gridSpan w:val="2"/>
          </w:tcPr>
          <w:p w14:paraId="57700FE9" w14:textId="77777777" w:rsidR="00337E64" w:rsidRPr="00C67A39" w:rsidRDefault="00337E64" w:rsidP="00337E64">
            <w:pPr>
              <w:rPr>
                <w:sz w:val="12"/>
                <w:szCs w:val="12"/>
              </w:rPr>
            </w:pPr>
          </w:p>
        </w:tc>
        <w:tc>
          <w:tcPr>
            <w:tcW w:w="0" w:type="auto"/>
            <w:shd w:val="clear" w:color="auto" w:fill="auto"/>
          </w:tcPr>
          <w:p w14:paraId="011F53E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E1D0B5"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7106DCB" w14:textId="77777777" w:rsidR="00337E64" w:rsidRPr="00C67A39" w:rsidRDefault="00337E64" w:rsidP="00337E64">
            <w:pPr>
              <w:jc w:val="center"/>
              <w:rPr>
                <w:sz w:val="12"/>
                <w:szCs w:val="12"/>
              </w:rPr>
            </w:pPr>
            <w:r w:rsidRPr="00C67A39">
              <w:rPr>
                <w:sz w:val="12"/>
                <w:szCs w:val="12"/>
              </w:rPr>
              <w:t>85</w:t>
            </w:r>
          </w:p>
        </w:tc>
      </w:tr>
      <w:tr w:rsidR="00337E64" w:rsidRPr="00C67A39" w14:paraId="6630FD6F" w14:textId="77777777" w:rsidTr="00337E64">
        <w:tc>
          <w:tcPr>
            <w:tcW w:w="0" w:type="auto"/>
            <w:shd w:val="clear" w:color="auto" w:fill="auto"/>
          </w:tcPr>
          <w:p w14:paraId="397B93F8" w14:textId="77777777" w:rsidR="00337E64" w:rsidRPr="00C67A39" w:rsidRDefault="00337E64" w:rsidP="00337E64">
            <w:pPr>
              <w:jc w:val="right"/>
              <w:rPr>
                <w:sz w:val="12"/>
                <w:szCs w:val="12"/>
              </w:rPr>
            </w:pPr>
            <w:r w:rsidRPr="00C67A39">
              <w:rPr>
                <w:sz w:val="12"/>
                <w:szCs w:val="12"/>
              </w:rPr>
              <w:t>2279</w:t>
            </w:r>
          </w:p>
        </w:tc>
        <w:tc>
          <w:tcPr>
            <w:tcW w:w="0" w:type="auto"/>
            <w:gridSpan w:val="2"/>
          </w:tcPr>
          <w:p w14:paraId="54E85E7E" w14:textId="77777777" w:rsidR="00337E64" w:rsidRPr="00C67A39" w:rsidRDefault="00337E64" w:rsidP="00337E64">
            <w:pPr>
              <w:rPr>
                <w:sz w:val="12"/>
                <w:szCs w:val="12"/>
              </w:rPr>
            </w:pPr>
          </w:p>
        </w:tc>
        <w:tc>
          <w:tcPr>
            <w:tcW w:w="0" w:type="auto"/>
            <w:shd w:val="clear" w:color="auto" w:fill="auto"/>
          </w:tcPr>
          <w:p w14:paraId="717DF9F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EB4BAE"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45C308AF" w14:textId="77777777" w:rsidR="00337E64" w:rsidRPr="00C67A39" w:rsidRDefault="00337E64" w:rsidP="00337E64">
            <w:pPr>
              <w:jc w:val="center"/>
              <w:rPr>
                <w:sz w:val="12"/>
                <w:szCs w:val="12"/>
              </w:rPr>
            </w:pPr>
            <w:r w:rsidRPr="00C67A39">
              <w:rPr>
                <w:sz w:val="12"/>
                <w:szCs w:val="12"/>
              </w:rPr>
              <w:t>86</w:t>
            </w:r>
          </w:p>
        </w:tc>
      </w:tr>
      <w:tr w:rsidR="00337E64" w:rsidRPr="00C67A39" w14:paraId="1C778765" w14:textId="77777777" w:rsidTr="00337E64">
        <w:tc>
          <w:tcPr>
            <w:tcW w:w="0" w:type="auto"/>
            <w:shd w:val="clear" w:color="auto" w:fill="auto"/>
          </w:tcPr>
          <w:p w14:paraId="00777FB1" w14:textId="77777777" w:rsidR="00337E64" w:rsidRPr="00C67A39" w:rsidRDefault="00337E64" w:rsidP="00337E64">
            <w:pPr>
              <w:jc w:val="right"/>
              <w:rPr>
                <w:sz w:val="12"/>
                <w:szCs w:val="12"/>
              </w:rPr>
            </w:pPr>
            <w:r w:rsidRPr="00C67A39">
              <w:rPr>
                <w:sz w:val="12"/>
                <w:szCs w:val="12"/>
              </w:rPr>
              <w:t>2280</w:t>
            </w:r>
          </w:p>
        </w:tc>
        <w:tc>
          <w:tcPr>
            <w:tcW w:w="0" w:type="auto"/>
            <w:gridSpan w:val="2"/>
          </w:tcPr>
          <w:p w14:paraId="036A6027" w14:textId="77777777" w:rsidR="00337E64" w:rsidRPr="00C67A39" w:rsidRDefault="00337E64" w:rsidP="00337E64">
            <w:pPr>
              <w:rPr>
                <w:sz w:val="12"/>
                <w:szCs w:val="12"/>
              </w:rPr>
            </w:pPr>
          </w:p>
        </w:tc>
        <w:tc>
          <w:tcPr>
            <w:tcW w:w="0" w:type="auto"/>
            <w:shd w:val="clear" w:color="auto" w:fill="auto"/>
          </w:tcPr>
          <w:p w14:paraId="22F76A2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AFF8B3"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1E4AAC1" w14:textId="77777777" w:rsidR="00337E64" w:rsidRPr="00C67A39" w:rsidRDefault="00337E64" w:rsidP="00337E64">
            <w:pPr>
              <w:jc w:val="center"/>
              <w:rPr>
                <w:sz w:val="12"/>
                <w:szCs w:val="12"/>
              </w:rPr>
            </w:pPr>
            <w:r w:rsidRPr="00C67A39">
              <w:rPr>
                <w:sz w:val="12"/>
                <w:szCs w:val="12"/>
              </w:rPr>
              <w:t>87</w:t>
            </w:r>
          </w:p>
        </w:tc>
      </w:tr>
      <w:tr w:rsidR="00337E64" w:rsidRPr="00C67A39" w14:paraId="646ACC76" w14:textId="77777777" w:rsidTr="00337E64">
        <w:tc>
          <w:tcPr>
            <w:tcW w:w="0" w:type="auto"/>
            <w:shd w:val="clear" w:color="auto" w:fill="auto"/>
          </w:tcPr>
          <w:p w14:paraId="3091DE3F" w14:textId="77777777" w:rsidR="00337E64" w:rsidRPr="00C67A39" w:rsidRDefault="00337E64" w:rsidP="00337E64">
            <w:pPr>
              <w:jc w:val="right"/>
              <w:rPr>
                <w:sz w:val="12"/>
                <w:szCs w:val="12"/>
              </w:rPr>
            </w:pPr>
            <w:r w:rsidRPr="00C67A39">
              <w:rPr>
                <w:sz w:val="12"/>
                <w:szCs w:val="12"/>
              </w:rPr>
              <w:t>2281</w:t>
            </w:r>
          </w:p>
        </w:tc>
        <w:tc>
          <w:tcPr>
            <w:tcW w:w="0" w:type="auto"/>
            <w:gridSpan w:val="2"/>
          </w:tcPr>
          <w:p w14:paraId="6707E556" w14:textId="77777777" w:rsidR="00337E64" w:rsidRPr="00C67A39" w:rsidRDefault="00337E64" w:rsidP="00337E64">
            <w:pPr>
              <w:rPr>
                <w:sz w:val="12"/>
                <w:szCs w:val="12"/>
              </w:rPr>
            </w:pPr>
          </w:p>
        </w:tc>
        <w:tc>
          <w:tcPr>
            <w:tcW w:w="0" w:type="auto"/>
            <w:shd w:val="clear" w:color="auto" w:fill="auto"/>
          </w:tcPr>
          <w:p w14:paraId="34F5F4E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C1018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3964A06A" w14:textId="77777777" w:rsidR="00337E64" w:rsidRPr="00C67A39" w:rsidRDefault="00337E64" w:rsidP="00337E64">
            <w:pPr>
              <w:jc w:val="center"/>
              <w:rPr>
                <w:sz w:val="12"/>
                <w:szCs w:val="12"/>
              </w:rPr>
            </w:pPr>
            <w:r w:rsidRPr="00C67A39">
              <w:rPr>
                <w:sz w:val="12"/>
                <w:szCs w:val="12"/>
              </w:rPr>
              <w:t>88</w:t>
            </w:r>
          </w:p>
        </w:tc>
      </w:tr>
      <w:tr w:rsidR="00337E64" w:rsidRPr="00C67A39" w14:paraId="49A50C65" w14:textId="77777777" w:rsidTr="00337E64">
        <w:tc>
          <w:tcPr>
            <w:tcW w:w="0" w:type="auto"/>
            <w:shd w:val="clear" w:color="auto" w:fill="auto"/>
          </w:tcPr>
          <w:p w14:paraId="7032AF6B" w14:textId="77777777" w:rsidR="00337E64" w:rsidRPr="00C67A39" w:rsidRDefault="00337E64" w:rsidP="00337E64">
            <w:pPr>
              <w:jc w:val="right"/>
              <w:rPr>
                <w:sz w:val="12"/>
                <w:szCs w:val="12"/>
              </w:rPr>
            </w:pPr>
            <w:r w:rsidRPr="00C67A39">
              <w:rPr>
                <w:sz w:val="12"/>
                <w:szCs w:val="12"/>
              </w:rPr>
              <w:t>2282</w:t>
            </w:r>
          </w:p>
        </w:tc>
        <w:tc>
          <w:tcPr>
            <w:tcW w:w="0" w:type="auto"/>
            <w:gridSpan w:val="2"/>
          </w:tcPr>
          <w:p w14:paraId="638092EE" w14:textId="77777777" w:rsidR="00337E64" w:rsidRPr="00C67A39" w:rsidRDefault="00337E64" w:rsidP="00337E64">
            <w:pPr>
              <w:rPr>
                <w:sz w:val="12"/>
                <w:szCs w:val="12"/>
              </w:rPr>
            </w:pPr>
          </w:p>
        </w:tc>
        <w:tc>
          <w:tcPr>
            <w:tcW w:w="0" w:type="auto"/>
            <w:shd w:val="clear" w:color="auto" w:fill="auto"/>
          </w:tcPr>
          <w:p w14:paraId="5691A6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AA880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5305120" w14:textId="77777777" w:rsidR="00337E64" w:rsidRPr="00C67A39" w:rsidRDefault="00337E64" w:rsidP="00337E64">
            <w:pPr>
              <w:jc w:val="center"/>
              <w:rPr>
                <w:sz w:val="12"/>
                <w:szCs w:val="12"/>
              </w:rPr>
            </w:pPr>
            <w:r w:rsidRPr="00C67A39">
              <w:rPr>
                <w:sz w:val="12"/>
                <w:szCs w:val="12"/>
              </w:rPr>
              <w:t>89</w:t>
            </w:r>
          </w:p>
        </w:tc>
      </w:tr>
      <w:tr w:rsidR="00337E64" w:rsidRPr="00C67A39" w14:paraId="763A7918" w14:textId="77777777" w:rsidTr="00337E64">
        <w:tc>
          <w:tcPr>
            <w:tcW w:w="0" w:type="auto"/>
            <w:shd w:val="clear" w:color="auto" w:fill="auto"/>
          </w:tcPr>
          <w:p w14:paraId="5BD95B60" w14:textId="77777777" w:rsidR="00337E64" w:rsidRPr="00C67A39" w:rsidRDefault="00337E64" w:rsidP="00337E64">
            <w:pPr>
              <w:jc w:val="right"/>
              <w:rPr>
                <w:sz w:val="12"/>
                <w:szCs w:val="12"/>
              </w:rPr>
            </w:pPr>
            <w:r w:rsidRPr="00C67A39">
              <w:rPr>
                <w:sz w:val="12"/>
                <w:szCs w:val="12"/>
              </w:rPr>
              <w:t>2283</w:t>
            </w:r>
          </w:p>
        </w:tc>
        <w:tc>
          <w:tcPr>
            <w:tcW w:w="0" w:type="auto"/>
            <w:gridSpan w:val="2"/>
          </w:tcPr>
          <w:p w14:paraId="3C93662A" w14:textId="77777777" w:rsidR="00337E64" w:rsidRPr="00C67A39" w:rsidRDefault="00337E64" w:rsidP="00337E64">
            <w:pPr>
              <w:rPr>
                <w:sz w:val="12"/>
                <w:szCs w:val="12"/>
              </w:rPr>
            </w:pPr>
          </w:p>
        </w:tc>
        <w:tc>
          <w:tcPr>
            <w:tcW w:w="0" w:type="auto"/>
            <w:shd w:val="clear" w:color="auto" w:fill="auto"/>
          </w:tcPr>
          <w:p w14:paraId="7DC32F7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021DF6"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04445E7" w14:textId="77777777" w:rsidR="00337E64" w:rsidRPr="00C67A39" w:rsidRDefault="00337E64" w:rsidP="00337E64">
            <w:pPr>
              <w:jc w:val="center"/>
              <w:rPr>
                <w:sz w:val="12"/>
                <w:szCs w:val="12"/>
              </w:rPr>
            </w:pPr>
            <w:r w:rsidRPr="00C67A39">
              <w:rPr>
                <w:sz w:val="12"/>
                <w:szCs w:val="12"/>
              </w:rPr>
              <w:t>9</w:t>
            </w:r>
          </w:p>
        </w:tc>
      </w:tr>
      <w:tr w:rsidR="00337E64" w:rsidRPr="00C67A39" w14:paraId="7624DA25" w14:textId="77777777" w:rsidTr="00337E64">
        <w:tc>
          <w:tcPr>
            <w:tcW w:w="0" w:type="auto"/>
            <w:shd w:val="clear" w:color="auto" w:fill="auto"/>
          </w:tcPr>
          <w:p w14:paraId="3C44872E" w14:textId="77777777" w:rsidR="00337E64" w:rsidRPr="00C67A39" w:rsidRDefault="00337E64" w:rsidP="00337E64">
            <w:pPr>
              <w:jc w:val="right"/>
              <w:rPr>
                <w:sz w:val="12"/>
                <w:szCs w:val="12"/>
              </w:rPr>
            </w:pPr>
            <w:r w:rsidRPr="00C67A39">
              <w:rPr>
                <w:sz w:val="12"/>
                <w:szCs w:val="12"/>
              </w:rPr>
              <w:t>2284</w:t>
            </w:r>
          </w:p>
        </w:tc>
        <w:tc>
          <w:tcPr>
            <w:tcW w:w="0" w:type="auto"/>
            <w:gridSpan w:val="2"/>
          </w:tcPr>
          <w:p w14:paraId="2C02B41F" w14:textId="77777777" w:rsidR="00337E64" w:rsidRPr="00C67A39" w:rsidRDefault="00337E64" w:rsidP="00337E64">
            <w:pPr>
              <w:rPr>
                <w:sz w:val="12"/>
                <w:szCs w:val="12"/>
              </w:rPr>
            </w:pPr>
          </w:p>
        </w:tc>
        <w:tc>
          <w:tcPr>
            <w:tcW w:w="0" w:type="auto"/>
            <w:shd w:val="clear" w:color="auto" w:fill="auto"/>
          </w:tcPr>
          <w:p w14:paraId="7EC4DC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15A98D9"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BA6B96F" w14:textId="77777777" w:rsidR="00337E64" w:rsidRPr="00C67A39" w:rsidRDefault="00337E64" w:rsidP="00337E64">
            <w:pPr>
              <w:jc w:val="center"/>
              <w:rPr>
                <w:sz w:val="12"/>
                <w:szCs w:val="12"/>
              </w:rPr>
            </w:pPr>
            <w:r w:rsidRPr="00C67A39">
              <w:rPr>
                <w:sz w:val="12"/>
                <w:szCs w:val="12"/>
              </w:rPr>
              <w:t>90</w:t>
            </w:r>
          </w:p>
        </w:tc>
      </w:tr>
      <w:tr w:rsidR="00337E64" w:rsidRPr="00C67A39" w14:paraId="203CB739" w14:textId="77777777" w:rsidTr="00337E64">
        <w:tc>
          <w:tcPr>
            <w:tcW w:w="0" w:type="auto"/>
            <w:shd w:val="clear" w:color="auto" w:fill="auto"/>
          </w:tcPr>
          <w:p w14:paraId="7ED1C356" w14:textId="77777777" w:rsidR="00337E64" w:rsidRPr="00C67A39" w:rsidRDefault="00337E64" w:rsidP="00337E64">
            <w:pPr>
              <w:jc w:val="right"/>
              <w:rPr>
                <w:sz w:val="12"/>
                <w:szCs w:val="12"/>
              </w:rPr>
            </w:pPr>
            <w:r w:rsidRPr="00C67A39">
              <w:rPr>
                <w:sz w:val="12"/>
                <w:szCs w:val="12"/>
              </w:rPr>
              <w:t>2285</w:t>
            </w:r>
          </w:p>
        </w:tc>
        <w:tc>
          <w:tcPr>
            <w:tcW w:w="0" w:type="auto"/>
            <w:gridSpan w:val="2"/>
          </w:tcPr>
          <w:p w14:paraId="503FAADC" w14:textId="77777777" w:rsidR="00337E64" w:rsidRPr="00C67A39" w:rsidRDefault="00337E64" w:rsidP="00337E64">
            <w:pPr>
              <w:rPr>
                <w:sz w:val="12"/>
                <w:szCs w:val="12"/>
              </w:rPr>
            </w:pPr>
          </w:p>
        </w:tc>
        <w:tc>
          <w:tcPr>
            <w:tcW w:w="0" w:type="auto"/>
            <w:shd w:val="clear" w:color="auto" w:fill="auto"/>
          </w:tcPr>
          <w:p w14:paraId="358A941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05EF0FF"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75502F8A" w14:textId="77777777" w:rsidR="00337E64" w:rsidRPr="00C67A39" w:rsidRDefault="00337E64" w:rsidP="00337E64">
            <w:pPr>
              <w:jc w:val="center"/>
              <w:rPr>
                <w:sz w:val="12"/>
                <w:szCs w:val="12"/>
              </w:rPr>
            </w:pPr>
            <w:r w:rsidRPr="00C67A39">
              <w:rPr>
                <w:sz w:val="12"/>
                <w:szCs w:val="12"/>
              </w:rPr>
              <w:t>91</w:t>
            </w:r>
          </w:p>
        </w:tc>
      </w:tr>
      <w:tr w:rsidR="00337E64" w:rsidRPr="00C67A39" w14:paraId="409474CB" w14:textId="77777777" w:rsidTr="00337E64">
        <w:tc>
          <w:tcPr>
            <w:tcW w:w="0" w:type="auto"/>
            <w:shd w:val="clear" w:color="auto" w:fill="auto"/>
          </w:tcPr>
          <w:p w14:paraId="544DC35F" w14:textId="77777777" w:rsidR="00337E64" w:rsidRPr="00C67A39" w:rsidRDefault="00337E64" w:rsidP="00337E64">
            <w:pPr>
              <w:jc w:val="right"/>
              <w:rPr>
                <w:sz w:val="12"/>
                <w:szCs w:val="12"/>
              </w:rPr>
            </w:pPr>
            <w:r w:rsidRPr="00C67A39">
              <w:rPr>
                <w:sz w:val="12"/>
                <w:szCs w:val="12"/>
              </w:rPr>
              <w:t>2286</w:t>
            </w:r>
          </w:p>
        </w:tc>
        <w:tc>
          <w:tcPr>
            <w:tcW w:w="0" w:type="auto"/>
            <w:gridSpan w:val="2"/>
          </w:tcPr>
          <w:p w14:paraId="464D0028" w14:textId="77777777" w:rsidR="00337E64" w:rsidRPr="00C67A39" w:rsidRDefault="00337E64" w:rsidP="00337E64">
            <w:pPr>
              <w:rPr>
                <w:sz w:val="12"/>
                <w:szCs w:val="12"/>
              </w:rPr>
            </w:pPr>
          </w:p>
        </w:tc>
        <w:tc>
          <w:tcPr>
            <w:tcW w:w="0" w:type="auto"/>
            <w:shd w:val="clear" w:color="auto" w:fill="auto"/>
          </w:tcPr>
          <w:p w14:paraId="130BE6E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A62D1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41CD140" w14:textId="77777777" w:rsidR="00337E64" w:rsidRPr="00C67A39" w:rsidRDefault="00337E64" w:rsidP="00337E64">
            <w:pPr>
              <w:jc w:val="center"/>
              <w:rPr>
                <w:sz w:val="12"/>
                <w:szCs w:val="12"/>
              </w:rPr>
            </w:pPr>
            <w:r w:rsidRPr="00C67A39">
              <w:rPr>
                <w:sz w:val="12"/>
                <w:szCs w:val="12"/>
              </w:rPr>
              <w:t>92</w:t>
            </w:r>
          </w:p>
        </w:tc>
      </w:tr>
      <w:tr w:rsidR="00337E64" w:rsidRPr="00C67A39" w14:paraId="6A45574A" w14:textId="77777777" w:rsidTr="00337E64">
        <w:tc>
          <w:tcPr>
            <w:tcW w:w="0" w:type="auto"/>
            <w:shd w:val="clear" w:color="auto" w:fill="auto"/>
          </w:tcPr>
          <w:p w14:paraId="1A5162D8" w14:textId="77777777" w:rsidR="00337E64" w:rsidRPr="00C67A39" w:rsidRDefault="00337E64" w:rsidP="00337E64">
            <w:pPr>
              <w:jc w:val="right"/>
              <w:rPr>
                <w:sz w:val="12"/>
                <w:szCs w:val="12"/>
              </w:rPr>
            </w:pPr>
            <w:r w:rsidRPr="00C67A39">
              <w:rPr>
                <w:sz w:val="12"/>
                <w:szCs w:val="12"/>
              </w:rPr>
              <w:t>2287</w:t>
            </w:r>
          </w:p>
        </w:tc>
        <w:tc>
          <w:tcPr>
            <w:tcW w:w="0" w:type="auto"/>
            <w:gridSpan w:val="2"/>
          </w:tcPr>
          <w:p w14:paraId="3F49BCCE" w14:textId="77777777" w:rsidR="00337E64" w:rsidRPr="00C67A39" w:rsidRDefault="00337E64" w:rsidP="00337E64">
            <w:pPr>
              <w:rPr>
                <w:sz w:val="12"/>
                <w:szCs w:val="12"/>
              </w:rPr>
            </w:pPr>
          </w:p>
        </w:tc>
        <w:tc>
          <w:tcPr>
            <w:tcW w:w="0" w:type="auto"/>
            <w:shd w:val="clear" w:color="auto" w:fill="auto"/>
          </w:tcPr>
          <w:p w14:paraId="0ADCF77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0F4948"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77B24F4" w14:textId="77777777" w:rsidR="00337E64" w:rsidRPr="00C67A39" w:rsidRDefault="00337E64" w:rsidP="00337E64">
            <w:pPr>
              <w:jc w:val="center"/>
              <w:rPr>
                <w:sz w:val="12"/>
                <w:szCs w:val="12"/>
              </w:rPr>
            </w:pPr>
            <w:r w:rsidRPr="00C67A39">
              <w:rPr>
                <w:sz w:val="12"/>
                <w:szCs w:val="12"/>
              </w:rPr>
              <w:t>93</w:t>
            </w:r>
          </w:p>
        </w:tc>
      </w:tr>
      <w:tr w:rsidR="00337E64" w:rsidRPr="00C67A39" w14:paraId="691CAFA0" w14:textId="77777777" w:rsidTr="00337E64">
        <w:tc>
          <w:tcPr>
            <w:tcW w:w="0" w:type="auto"/>
            <w:shd w:val="clear" w:color="auto" w:fill="auto"/>
          </w:tcPr>
          <w:p w14:paraId="0132A9FF" w14:textId="77777777" w:rsidR="00337E64" w:rsidRPr="00C67A39" w:rsidRDefault="00337E64" w:rsidP="00337E64">
            <w:pPr>
              <w:jc w:val="right"/>
              <w:rPr>
                <w:sz w:val="12"/>
                <w:szCs w:val="12"/>
              </w:rPr>
            </w:pPr>
            <w:r w:rsidRPr="00C67A39">
              <w:rPr>
                <w:sz w:val="12"/>
                <w:szCs w:val="12"/>
              </w:rPr>
              <w:t>2288</w:t>
            </w:r>
          </w:p>
        </w:tc>
        <w:tc>
          <w:tcPr>
            <w:tcW w:w="0" w:type="auto"/>
            <w:gridSpan w:val="2"/>
          </w:tcPr>
          <w:p w14:paraId="0FB055A2" w14:textId="77777777" w:rsidR="00337E64" w:rsidRPr="00C67A39" w:rsidRDefault="00337E64" w:rsidP="00337E64">
            <w:pPr>
              <w:rPr>
                <w:sz w:val="12"/>
                <w:szCs w:val="12"/>
              </w:rPr>
            </w:pPr>
          </w:p>
        </w:tc>
        <w:tc>
          <w:tcPr>
            <w:tcW w:w="0" w:type="auto"/>
            <w:shd w:val="clear" w:color="auto" w:fill="auto"/>
          </w:tcPr>
          <w:p w14:paraId="7AD1F1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3C1BA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3FCECFF" w14:textId="77777777" w:rsidR="00337E64" w:rsidRPr="00C67A39" w:rsidRDefault="00337E64" w:rsidP="00337E64">
            <w:pPr>
              <w:jc w:val="center"/>
              <w:rPr>
                <w:sz w:val="12"/>
                <w:szCs w:val="12"/>
              </w:rPr>
            </w:pPr>
            <w:r w:rsidRPr="00C67A39">
              <w:rPr>
                <w:sz w:val="12"/>
                <w:szCs w:val="12"/>
              </w:rPr>
              <w:t>94</w:t>
            </w:r>
          </w:p>
        </w:tc>
      </w:tr>
      <w:tr w:rsidR="00337E64" w:rsidRPr="00C67A39" w14:paraId="2EF324B2" w14:textId="77777777" w:rsidTr="00337E64">
        <w:tc>
          <w:tcPr>
            <w:tcW w:w="0" w:type="auto"/>
            <w:shd w:val="clear" w:color="auto" w:fill="auto"/>
          </w:tcPr>
          <w:p w14:paraId="0C8A87C9" w14:textId="77777777" w:rsidR="00337E64" w:rsidRPr="00C67A39" w:rsidRDefault="00337E64" w:rsidP="00337E64">
            <w:pPr>
              <w:jc w:val="right"/>
              <w:rPr>
                <w:sz w:val="12"/>
                <w:szCs w:val="12"/>
              </w:rPr>
            </w:pPr>
            <w:r w:rsidRPr="00C67A39">
              <w:rPr>
                <w:sz w:val="12"/>
                <w:szCs w:val="12"/>
              </w:rPr>
              <w:t>2289</w:t>
            </w:r>
          </w:p>
        </w:tc>
        <w:tc>
          <w:tcPr>
            <w:tcW w:w="0" w:type="auto"/>
            <w:gridSpan w:val="2"/>
          </w:tcPr>
          <w:p w14:paraId="3987EAC2" w14:textId="77777777" w:rsidR="00337E64" w:rsidRPr="00C67A39" w:rsidRDefault="00337E64" w:rsidP="00337E64">
            <w:pPr>
              <w:rPr>
                <w:sz w:val="12"/>
                <w:szCs w:val="12"/>
              </w:rPr>
            </w:pPr>
          </w:p>
        </w:tc>
        <w:tc>
          <w:tcPr>
            <w:tcW w:w="0" w:type="auto"/>
            <w:shd w:val="clear" w:color="auto" w:fill="auto"/>
          </w:tcPr>
          <w:p w14:paraId="2E45EBE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786F3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66503AF8" w14:textId="77777777" w:rsidR="00337E64" w:rsidRPr="00C67A39" w:rsidRDefault="00337E64" w:rsidP="00337E64">
            <w:pPr>
              <w:jc w:val="center"/>
              <w:rPr>
                <w:sz w:val="12"/>
                <w:szCs w:val="12"/>
              </w:rPr>
            </w:pPr>
            <w:r w:rsidRPr="00C67A39">
              <w:rPr>
                <w:sz w:val="12"/>
                <w:szCs w:val="12"/>
              </w:rPr>
              <w:t>95</w:t>
            </w:r>
          </w:p>
        </w:tc>
      </w:tr>
      <w:tr w:rsidR="00337E64" w:rsidRPr="00C67A39" w14:paraId="53853B16" w14:textId="77777777" w:rsidTr="00337E64">
        <w:tc>
          <w:tcPr>
            <w:tcW w:w="0" w:type="auto"/>
            <w:shd w:val="clear" w:color="auto" w:fill="auto"/>
          </w:tcPr>
          <w:p w14:paraId="40D38A05" w14:textId="77777777" w:rsidR="00337E64" w:rsidRPr="00C67A39" w:rsidRDefault="00337E64" w:rsidP="00337E64">
            <w:pPr>
              <w:jc w:val="right"/>
              <w:rPr>
                <w:sz w:val="12"/>
                <w:szCs w:val="12"/>
              </w:rPr>
            </w:pPr>
            <w:r w:rsidRPr="00C67A39">
              <w:rPr>
                <w:sz w:val="12"/>
                <w:szCs w:val="12"/>
              </w:rPr>
              <w:t>2290</w:t>
            </w:r>
          </w:p>
        </w:tc>
        <w:tc>
          <w:tcPr>
            <w:tcW w:w="0" w:type="auto"/>
            <w:gridSpan w:val="2"/>
          </w:tcPr>
          <w:p w14:paraId="0E62B4FD" w14:textId="77777777" w:rsidR="00337E64" w:rsidRPr="00C67A39" w:rsidRDefault="00337E64" w:rsidP="00337E64">
            <w:pPr>
              <w:rPr>
                <w:sz w:val="12"/>
                <w:szCs w:val="12"/>
              </w:rPr>
            </w:pPr>
          </w:p>
        </w:tc>
        <w:tc>
          <w:tcPr>
            <w:tcW w:w="0" w:type="auto"/>
            <w:shd w:val="clear" w:color="auto" w:fill="auto"/>
          </w:tcPr>
          <w:p w14:paraId="7BC6193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C21B8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26A643D6" w14:textId="77777777" w:rsidR="00337E64" w:rsidRPr="00C67A39" w:rsidRDefault="00337E64" w:rsidP="00337E64">
            <w:pPr>
              <w:jc w:val="center"/>
              <w:rPr>
                <w:sz w:val="12"/>
                <w:szCs w:val="12"/>
              </w:rPr>
            </w:pPr>
            <w:r w:rsidRPr="00C67A39">
              <w:rPr>
                <w:sz w:val="12"/>
                <w:szCs w:val="12"/>
              </w:rPr>
              <w:t>96</w:t>
            </w:r>
          </w:p>
        </w:tc>
      </w:tr>
      <w:tr w:rsidR="00337E64" w:rsidRPr="00C67A39" w14:paraId="593D8980" w14:textId="77777777" w:rsidTr="00337E64">
        <w:tc>
          <w:tcPr>
            <w:tcW w:w="0" w:type="auto"/>
            <w:shd w:val="clear" w:color="auto" w:fill="auto"/>
          </w:tcPr>
          <w:p w14:paraId="3938ACBC" w14:textId="77777777" w:rsidR="00337E64" w:rsidRPr="00C67A39" w:rsidRDefault="00337E64" w:rsidP="00337E64">
            <w:pPr>
              <w:jc w:val="right"/>
              <w:rPr>
                <w:sz w:val="12"/>
                <w:szCs w:val="12"/>
              </w:rPr>
            </w:pPr>
            <w:r w:rsidRPr="00C67A39">
              <w:rPr>
                <w:sz w:val="12"/>
                <w:szCs w:val="12"/>
              </w:rPr>
              <w:t>2291</w:t>
            </w:r>
          </w:p>
        </w:tc>
        <w:tc>
          <w:tcPr>
            <w:tcW w:w="0" w:type="auto"/>
            <w:gridSpan w:val="2"/>
          </w:tcPr>
          <w:p w14:paraId="4E4777CC" w14:textId="77777777" w:rsidR="00337E64" w:rsidRPr="00C67A39" w:rsidRDefault="00337E64" w:rsidP="00337E64">
            <w:pPr>
              <w:rPr>
                <w:sz w:val="12"/>
                <w:szCs w:val="12"/>
              </w:rPr>
            </w:pPr>
          </w:p>
        </w:tc>
        <w:tc>
          <w:tcPr>
            <w:tcW w:w="0" w:type="auto"/>
            <w:shd w:val="clear" w:color="auto" w:fill="auto"/>
          </w:tcPr>
          <w:p w14:paraId="26CB9C3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C357C71"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5AF3E24D" w14:textId="77777777" w:rsidR="00337E64" w:rsidRPr="00C67A39" w:rsidRDefault="00337E64" w:rsidP="00337E64">
            <w:pPr>
              <w:jc w:val="center"/>
              <w:rPr>
                <w:sz w:val="12"/>
                <w:szCs w:val="12"/>
              </w:rPr>
            </w:pPr>
            <w:r w:rsidRPr="00C67A39">
              <w:rPr>
                <w:sz w:val="12"/>
                <w:szCs w:val="12"/>
              </w:rPr>
              <w:t>97</w:t>
            </w:r>
          </w:p>
        </w:tc>
      </w:tr>
      <w:tr w:rsidR="00337E64" w:rsidRPr="00C67A39" w14:paraId="76C269A6" w14:textId="77777777" w:rsidTr="00337E64">
        <w:tc>
          <w:tcPr>
            <w:tcW w:w="0" w:type="auto"/>
            <w:shd w:val="clear" w:color="auto" w:fill="auto"/>
          </w:tcPr>
          <w:p w14:paraId="28D0D210" w14:textId="77777777" w:rsidR="00337E64" w:rsidRPr="00C67A39" w:rsidRDefault="00337E64" w:rsidP="00337E64">
            <w:pPr>
              <w:jc w:val="right"/>
              <w:rPr>
                <w:sz w:val="12"/>
                <w:szCs w:val="12"/>
              </w:rPr>
            </w:pPr>
            <w:r w:rsidRPr="00C67A39">
              <w:rPr>
                <w:sz w:val="12"/>
                <w:szCs w:val="12"/>
              </w:rPr>
              <w:t>2292</w:t>
            </w:r>
          </w:p>
        </w:tc>
        <w:tc>
          <w:tcPr>
            <w:tcW w:w="0" w:type="auto"/>
            <w:gridSpan w:val="2"/>
          </w:tcPr>
          <w:p w14:paraId="6E176C21" w14:textId="77777777" w:rsidR="00337E64" w:rsidRPr="00C67A39" w:rsidRDefault="00337E64" w:rsidP="00337E64">
            <w:pPr>
              <w:rPr>
                <w:sz w:val="12"/>
                <w:szCs w:val="12"/>
              </w:rPr>
            </w:pPr>
          </w:p>
        </w:tc>
        <w:tc>
          <w:tcPr>
            <w:tcW w:w="0" w:type="auto"/>
            <w:shd w:val="clear" w:color="auto" w:fill="auto"/>
          </w:tcPr>
          <w:p w14:paraId="139C104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529F312"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155EF3FA" w14:textId="77777777" w:rsidR="00337E64" w:rsidRPr="00C67A39" w:rsidRDefault="00337E64" w:rsidP="00337E64">
            <w:pPr>
              <w:jc w:val="center"/>
              <w:rPr>
                <w:sz w:val="12"/>
                <w:szCs w:val="12"/>
              </w:rPr>
            </w:pPr>
            <w:r w:rsidRPr="00C67A39">
              <w:rPr>
                <w:sz w:val="12"/>
                <w:szCs w:val="12"/>
              </w:rPr>
              <w:t>98</w:t>
            </w:r>
          </w:p>
        </w:tc>
      </w:tr>
      <w:tr w:rsidR="00337E64" w:rsidRPr="00C67A39" w14:paraId="231548EA" w14:textId="77777777" w:rsidTr="00337E64">
        <w:tc>
          <w:tcPr>
            <w:tcW w:w="0" w:type="auto"/>
            <w:shd w:val="clear" w:color="auto" w:fill="auto"/>
          </w:tcPr>
          <w:p w14:paraId="1B5C0F7A" w14:textId="77777777" w:rsidR="00337E64" w:rsidRPr="00C67A39" w:rsidRDefault="00337E64" w:rsidP="00337E64">
            <w:pPr>
              <w:jc w:val="right"/>
              <w:rPr>
                <w:sz w:val="12"/>
                <w:szCs w:val="12"/>
              </w:rPr>
            </w:pPr>
            <w:r w:rsidRPr="00C67A39">
              <w:rPr>
                <w:sz w:val="12"/>
                <w:szCs w:val="12"/>
              </w:rPr>
              <w:t>2293</w:t>
            </w:r>
          </w:p>
        </w:tc>
        <w:tc>
          <w:tcPr>
            <w:tcW w:w="0" w:type="auto"/>
            <w:gridSpan w:val="2"/>
          </w:tcPr>
          <w:p w14:paraId="35CA6CB3" w14:textId="77777777" w:rsidR="00337E64" w:rsidRPr="00C67A39" w:rsidRDefault="00337E64" w:rsidP="00337E64">
            <w:pPr>
              <w:rPr>
                <w:sz w:val="12"/>
                <w:szCs w:val="12"/>
              </w:rPr>
            </w:pPr>
          </w:p>
        </w:tc>
        <w:tc>
          <w:tcPr>
            <w:tcW w:w="0" w:type="auto"/>
            <w:shd w:val="clear" w:color="auto" w:fill="auto"/>
          </w:tcPr>
          <w:p w14:paraId="31B8DD6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12921C" w14:textId="77777777" w:rsidR="00337E64" w:rsidRPr="00C67A39" w:rsidRDefault="00337E64" w:rsidP="00337E64">
            <w:pPr>
              <w:rPr>
                <w:sz w:val="12"/>
                <w:szCs w:val="12"/>
              </w:rPr>
            </w:pPr>
            <w:r w:rsidRPr="00C67A39">
              <w:rPr>
                <w:sz w:val="12"/>
                <w:szCs w:val="12"/>
              </w:rPr>
              <w:t>Свобода</w:t>
            </w:r>
          </w:p>
        </w:tc>
        <w:tc>
          <w:tcPr>
            <w:tcW w:w="0" w:type="auto"/>
            <w:shd w:val="clear" w:color="auto" w:fill="auto"/>
          </w:tcPr>
          <w:p w14:paraId="0F7BFFE9" w14:textId="77777777" w:rsidR="00337E64" w:rsidRPr="00C67A39" w:rsidRDefault="00337E64" w:rsidP="00337E64">
            <w:pPr>
              <w:jc w:val="center"/>
              <w:rPr>
                <w:sz w:val="12"/>
                <w:szCs w:val="12"/>
              </w:rPr>
            </w:pPr>
            <w:r w:rsidRPr="00C67A39">
              <w:rPr>
                <w:sz w:val="12"/>
                <w:szCs w:val="12"/>
              </w:rPr>
              <w:t>99</w:t>
            </w:r>
          </w:p>
        </w:tc>
      </w:tr>
      <w:tr w:rsidR="00337E64" w:rsidRPr="00C67A39" w14:paraId="25C9A0C6" w14:textId="77777777" w:rsidTr="00337E64">
        <w:tc>
          <w:tcPr>
            <w:tcW w:w="0" w:type="auto"/>
            <w:shd w:val="clear" w:color="auto" w:fill="auto"/>
          </w:tcPr>
          <w:p w14:paraId="029B067D" w14:textId="77777777" w:rsidR="00337E64" w:rsidRPr="00C67A39" w:rsidRDefault="00337E64" w:rsidP="00337E64">
            <w:pPr>
              <w:jc w:val="right"/>
              <w:rPr>
                <w:sz w:val="12"/>
                <w:szCs w:val="12"/>
              </w:rPr>
            </w:pPr>
            <w:r w:rsidRPr="00C67A39">
              <w:rPr>
                <w:sz w:val="12"/>
                <w:szCs w:val="12"/>
              </w:rPr>
              <w:t>2294</w:t>
            </w:r>
          </w:p>
        </w:tc>
        <w:tc>
          <w:tcPr>
            <w:tcW w:w="0" w:type="auto"/>
            <w:gridSpan w:val="2"/>
          </w:tcPr>
          <w:p w14:paraId="105495D9" w14:textId="77777777" w:rsidR="00337E64" w:rsidRPr="00C67A39" w:rsidRDefault="00337E64" w:rsidP="00337E64">
            <w:pPr>
              <w:rPr>
                <w:sz w:val="12"/>
                <w:szCs w:val="12"/>
              </w:rPr>
            </w:pPr>
          </w:p>
        </w:tc>
        <w:tc>
          <w:tcPr>
            <w:tcW w:w="0" w:type="auto"/>
            <w:shd w:val="clear" w:color="auto" w:fill="auto"/>
          </w:tcPr>
          <w:p w14:paraId="18054E4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998763"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2EBA946" w14:textId="77777777" w:rsidR="00337E64" w:rsidRPr="00C67A39" w:rsidRDefault="00337E64" w:rsidP="00337E64">
            <w:pPr>
              <w:jc w:val="center"/>
              <w:rPr>
                <w:sz w:val="12"/>
                <w:szCs w:val="12"/>
              </w:rPr>
            </w:pPr>
            <w:r w:rsidRPr="00C67A39">
              <w:rPr>
                <w:sz w:val="12"/>
                <w:szCs w:val="12"/>
              </w:rPr>
              <w:t>1</w:t>
            </w:r>
          </w:p>
        </w:tc>
      </w:tr>
      <w:tr w:rsidR="00337E64" w:rsidRPr="00C67A39" w14:paraId="117A4895" w14:textId="77777777" w:rsidTr="00337E64">
        <w:tc>
          <w:tcPr>
            <w:tcW w:w="0" w:type="auto"/>
            <w:shd w:val="clear" w:color="auto" w:fill="auto"/>
          </w:tcPr>
          <w:p w14:paraId="43298434" w14:textId="77777777" w:rsidR="00337E64" w:rsidRPr="00C67A39" w:rsidRDefault="00337E64" w:rsidP="00337E64">
            <w:pPr>
              <w:jc w:val="right"/>
              <w:rPr>
                <w:sz w:val="12"/>
                <w:szCs w:val="12"/>
              </w:rPr>
            </w:pPr>
            <w:r w:rsidRPr="00C67A39">
              <w:rPr>
                <w:sz w:val="12"/>
                <w:szCs w:val="12"/>
              </w:rPr>
              <w:t>2295</w:t>
            </w:r>
          </w:p>
        </w:tc>
        <w:tc>
          <w:tcPr>
            <w:tcW w:w="0" w:type="auto"/>
            <w:gridSpan w:val="2"/>
          </w:tcPr>
          <w:p w14:paraId="2AC1992E" w14:textId="77777777" w:rsidR="00337E64" w:rsidRPr="00C67A39" w:rsidRDefault="00337E64" w:rsidP="00337E64">
            <w:pPr>
              <w:rPr>
                <w:sz w:val="12"/>
                <w:szCs w:val="12"/>
              </w:rPr>
            </w:pPr>
          </w:p>
        </w:tc>
        <w:tc>
          <w:tcPr>
            <w:tcW w:w="0" w:type="auto"/>
            <w:shd w:val="clear" w:color="auto" w:fill="auto"/>
          </w:tcPr>
          <w:p w14:paraId="601E4ED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C3020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5323079" w14:textId="77777777" w:rsidR="00337E64" w:rsidRPr="00C67A39" w:rsidRDefault="00337E64" w:rsidP="00337E64">
            <w:pPr>
              <w:jc w:val="center"/>
              <w:rPr>
                <w:sz w:val="12"/>
                <w:szCs w:val="12"/>
              </w:rPr>
            </w:pPr>
            <w:r w:rsidRPr="00C67A39">
              <w:rPr>
                <w:sz w:val="12"/>
                <w:szCs w:val="12"/>
              </w:rPr>
              <w:t>10</w:t>
            </w:r>
          </w:p>
        </w:tc>
      </w:tr>
      <w:tr w:rsidR="00337E64" w:rsidRPr="00C67A39" w14:paraId="71408692" w14:textId="77777777" w:rsidTr="00337E64">
        <w:tc>
          <w:tcPr>
            <w:tcW w:w="0" w:type="auto"/>
            <w:shd w:val="clear" w:color="auto" w:fill="auto"/>
          </w:tcPr>
          <w:p w14:paraId="1B3F3F91" w14:textId="77777777" w:rsidR="00337E64" w:rsidRPr="00C67A39" w:rsidRDefault="00337E64" w:rsidP="00337E64">
            <w:pPr>
              <w:jc w:val="right"/>
              <w:rPr>
                <w:sz w:val="12"/>
                <w:szCs w:val="12"/>
              </w:rPr>
            </w:pPr>
            <w:r w:rsidRPr="00C67A39">
              <w:rPr>
                <w:sz w:val="12"/>
                <w:szCs w:val="12"/>
              </w:rPr>
              <w:t>2296</w:t>
            </w:r>
          </w:p>
        </w:tc>
        <w:tc>
          <w:tcPr>
            <w:tcW w:w="0" w:type="auto"/>
            <w:gridSpan w:val="2"/>
          </w:tcPr>
          <w:p w14:paraId="6476636F" w14:textId="77777777" w:rsidR="00337E64" w:rsidRPr="00C67A39" w:rsidRDefault="00337E64" w:rsidP="00337E64">
            <w:pPr>
              <w:rPr>
                <w:sz w:val="12"/>
                <w:szCs w:val="12"/>
              </w:rPr>
            </w:pPr>
          </w:p>
        </w:tc>
        <w:tc>
          <w:tcPr>
            <w:tcW w:w="0" w:type="auto"/>
            <w:shd w:val="clear" w:color="auto" w:fill="auto"/>
          </w:tcPr>
          <w:p w14:paraId="2CD1774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D9FCD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7C4BAD7" w14:textId="77777777" w:rsidR="00337E64" w:rsidRPr="00C67A39" w:rsidRDefault="00337E64" w:rsidP="00337E64">
            <w:pPr>
              <w:jc w:val="center"/>
              <w:rPr>
                <w:sz w:val="12"/>
                <w:szCs w:val="12"/>
              </w:rPr>
            </w:pPr>
            <w:r w:rsidRPr="00C67A39">
              <w:rPr>
                <w:sz w:val="12"/>
                <w:szCs w:val="12"/>
              </w:rPr>
              <w:t>100</w:t>
            </w:r>
          </w:p>
        </w:tc>
      </w:tr>
      <w:tr w:rsidR="00337E64" w:rsidRPr="00C67A39" w14:paraId="5A8FFD03" w14:textId="77777777" w:rsidTr="00337E64">
        <w:tc>
          <w:tcPr>
            <w:tcW w:w="0" w:type="auto"/>
            <w:shd w:val="clear" w:color="auto" w:fill="auto"/>
          </w:tcPr>
          <w:p w14:paraId="53777F48" w14:textId="77777777" w:rsidR="00337E64" w:rsidRPr="00C67A39" w:rsidRDefault="00337E64" w:rsidP="00337E64">
            <w:pPr>
              <w:jc w:val="right"/>
              <w:rPr>
                <w:sz w:val="12"/>
                <w:szCs w:val="12"/>
              </w:rPr>
            </w:pPr>
            <w:r w:rsidRPr="00C67A39">
              <w:rPr>
                <w:sz w:val="12"/>
                <w:szCs w:val="12"/>
              </w:rPr>
              <w:t>2297</w:t>
            </w:r>
          </w:p>
        </w:tc>
        <w:tc>
          <w:tcPr>
            <w:tcW w:w="0" w:type="auto"/>
            <w:gridSpan w:val="2"/>
          </w:tcPr>
          <w:p w14:paraId="2A5ACAE5" w14:textId="77777777" w:rsidR="00337E64" w:rsidRPr="00C67A39" w:rsidRDefault="00337E64" w:rsidP="00337E64">
            <w:pPr>
              <w:rPr>
                <w:sz w:val="12"/>
                <w:szCs w:val="12"/>
              </w:rPr>
            </w:pPr>
          </w:p>
        </w:tc>
        <w:tc>
          <w:tcPr>
            <w:tcW w:w="0" w:type="auto"/>
            <w:shd w:val="clear" w:color="auto" w:fill="auto"/>
          </w:tcPr>
          <w:p w14:paraId="78266F9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593906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917A133" w14:textId="77777777" w:rsidR="00337E64" w:rsidRPr="00C67A39" w:rsidRDefault="00337E64" w:rsidP="00337E64">
            <w:pPr>
              <w:jc w:val="center"/>
              <w:rPr>
                <w:sz w:val="12"/>
                <w:szCs w:val="12"/>
              </w:rPr>
            </w:pPr>
            <w:r w:rsidRPr="00C67A39">
              <w:rPr>
                <w:sz w:val="12"/>
                <w:szCs w:val="12"/>
              </w:rPr>
              <w:t>102</w:t>
            </w:r>
          </w:p>
        </w:tc>
      </w:tr>
      <w:tr w:rsidR="00337E64" w:rsidRPr="00C67A39" w14:paraId="13C057C6" w14:textId="77777777" w:rsidTr="00337E64">
        <w:tc>
          <w:tcPr>
            <w:tcW w:w="0" w:type="auto"/>
            <w:shd w:val="clear" w:color="auto" w:fill="auto"/>
          </w:tcPr>
          <w:p w14:paraId="60EA53F9" w14:textId="77777777" w:rsidR="00337E64" w:rsidRPr="00C67A39" w:rsidRDefault="00337E64" w:rsidP="00337E64">
            <w:pPr>
              <w:jc w:val="right"/>
              <w:rPr>
                <w:sz w:val="12"/>
                <w:szCs w:val="12"/>
              </w:rPr>
            </w:pPr>
            <w:r w:rsidRPr="00C67A39">
              <w:rPr>
                <w:sz w:val="12"/>
                <w:szCs w:val="12"/>
              </w:rPr>
              <w:t>2298</w:t>
            </w:r>
          </w:p>
        </w:tc>
        <w:tc>
          <w:tcPr>
            <w:tcW w:w="0" w:type="auto"/>
            <w:gridSpan w:val="2"/>
          </w:tcPr>
          <w:p w14:paraId="18A46947" w14:textId="77777777" w:rsidR="00337E64" w:rsidRPr="00C67A39" w:rsidRDefault="00337E64" w:rsidP="00337E64">
            <w:pPr>
              <w:rPr>
                <w:sz w:val="12"/>
                <w:szCs w:val="12"/>
              </w:rPr>
            </w:pPr>
          </w:p>
        </w:tc>
        <w:tc>
          <w:tcPr>
            <w:tcW w:w="0" w:type="auto"/>
            <w:shd w:val="clear" w:color="auto" w:fill="auto"/>
          </w:tcPr>
          <w:p w14:paraId="766778E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95DA8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1EE730B" w14:textId="77777777" w:rsidR="00337E64" w:rsidRPr="00C67A39" w:rsidRDefault="00337E64" w:rsidP="00337E64">
            <w:pPr>
              <w:jc w:val="center"/>
              <w:rPr>
                <w:sz w:val="12"/>
                <w:szCs w:val="12"/>
              </w:rPr>
            </w:pPr>
            <w:r w:rsidRPr="00C67A39">
              <w:rPr>
                <w:sz w:val="12"/>
                <w:szCs w:val="12"/>
              </w:rPr>
              <w:t>104</w:t>
            </w:r>
          </w:p>
        </w:tc>
      </w:tr>
      <w:tr w:rsidR="00337E64" w:rsidRPr="00C67A39" w14:paraId="50A7760D" w14:textId="77777777" w:rsidTr="00337E64">
        <w:tc>
          <w:tcPr>
            <w:tcW w:w="0" w:type="auto"/>
            <w:shd w:val="clear" w:color="auto" w:fill="auto"/>
          </w:tcPr>
          <w:p w14:paraId="54F3F42F" w14:textId="77777777" w:rsidR="00337E64" w:rsidRPr="00C67A39" w:rsidRDefault="00337E64" w:rsidP="00337E64">
            <w:pPr>
              <w:jc w:val="right"/>
              <w:rPr>
                <w:sz w:val="12"/>
                <w:szCs w:val="12"/>
              </w:rPr>
            </w:pPr>
            <w:r w:rsidRPr="00C67A39">
              <w:rPr>
                <w:sz w:val="12"/>
                <w:szCs w:val="12"/>
              </w:rPr>
              <w:t>2299</w:t>
            </w:r>
          </w:p>
        </w:tc>
        <w:tc>
          <w:tcPr>
            <w:tcW w:w="0" w:type="auto"/>
            <w:gridSpan w:val="2"/>
          </w:tcPr>
          <w:p w14:paraId="2DEBA430" w14:textId="77777777" w:rsidR="00337E64" w:rsidRPr="00C67A39" w:rsidRDefault="00337E64" w:rsidP="00337E64">
            <w:pPr>
              <w:rPr>
                <w:sz w:val="12"/>
                <w:szCs w:val="12"/>
              </w:rPr>
            </w:pPr>
          </w:p>
        </w:tc>
        <w:tc>
          <w:tcPr>
            <w:tcW w:w="0" w:type="auto"/>
            <w:shd w:val="clear" w:color="auto" w:fill="auto"/>
          </w:tcPr>
          <w:p w14:paraId="44069B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C8C5ECD"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01DC1FA" w14:textId="77777777" w:rsidR="00337E64" w:rsidRPr="00C67A39" w:rsidRDefault="00337E64" w:rsidP="00337E64">
            <w:pPr>
              <w:jc w:val="center"/>
              <w:rPr>
                <w:sz w:val="12"/>
                <w:szCs w:val="12"/>
              </w:rPr>
            </w:pPr>
            <w:r w:rsidRPr="00C67A39">
              <w:rPr>
                <w:sz w:val="12"/>
                <w:szCs w:val="12"/>
              </w:rPr>
              <w:t>106</w:t>
            </w:r>
          </w:p>
        </w:tc>
      </w:tr>
      <w:tr w:rsidR="00337E64" w:rsidRPr="00C67A39" w14:paraId="1329FEEC" w14:textId="77777777" w:rsidTr="00337E64">
        <w:tc>
          <w:tcPr>
            <w:tcW w:w="0" w:type="auto"/>
            <w:shd w:val="clear" w:color="auto" w:fill="auto"/>
          </w:tcPr>
          <w:p w14:paraId="4368AF95" w14:textId="77777777" w:rsidR="00337E64" w:rsidRPr="00C67A39" w:rsidRDefault="00337E64" w:rsidP="00337E64">
            <w:pPr>
              <w:jc w:val="right"/>
              <w:rPr>
                <w:sz w:val="12"/>
                <w:szCs w:val="12"/>
              </w:rPr>
            </w:pPr>
            <w:r w:rsidRPr="00C67A39">
              <w:rPr>
                <w:sz w:val="12"/>
                <w:szCs w:val="12"/>
              </w:rPr>
              <w:t>2300</w:t>
            </w:r>
          </w:p>
        </w:tc>
        <w:tc>
          <w:tcPr>
            <w:tcW w:w="0" w:type="auto"/>
            <w:gridSpan w:val="2"/>
          </w:tcPr>
          <w:p w14:paraId="2224BF52" w14:textId="77777777" w:rsidR="00337E64" w:rsidRPr="00C67A39" w:rsidRDefault="00337E64" w:rsidP="00337E64">
            <w:pPr>
              <w:rPr>
                <w:sz w:val="12"/>
                <w:szCs w:val="12"/>
              </w:rPr>
            </w:pPr>
          </w:p>
        </w:tc>
        <w:tc>
          <w:tcPr>
            <w:tcW w:w="0" w:type="auto"/>
            <w:shd w:val="clear" w:color="auto" w:fill="auto"/>
          </w:tcPr>
          <w:p w14:paraId="76CC7E9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220E0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B7FDC0F" w14:textId="77777777" w:rsidR="00337E64" w:rsidRPr="00C67A39" w:rsidRDefault="00337E64" w:rsidP="00337E64">
            <w:pPr>
              <w:jc w:val="center"/>
              <w:rPr>
                <w:sz w:val="12"/>
                <w:szCs w:val="12"/>
              </w:rPr>
            </w:pPr>
            <w:r w:rsidRPr="00C67A39">
              <w:rPr>
                <w:sz w:val="12"/>
                <w:szCs w:val="12"/>
              </w:rPr>
              <w:t>108/1</w:t>
            </w:r>
          </w:p>
        </w:tc>
      </w:tr>
      <w:tr w:rsidR="00337E64" w:rsidRPr="00C67A39" w14:paraId="08C7DF59" w14:textId="77777777" w:rsidTr="00337E64">
        <w:tc>
          <w:tcPr>
            <w:tcW w:w="0" w:type="auto"/>
            <w:shd w:val="clear" w:color="auto" w:fill="auto"/>
          </w:tcPr>
          <w:p w14:paraId="4D25648C" w14:textId="77777777" w:rsidR="00337E64" w:rsidRPr="00C67A39" w:rsidRDefault="00337E64" w:rsidP="00337E64">
            <w:pPr>
              <w:jc w:val="right"/>
              <w:rPr>
                <w:sz w:val="12"/>
                <w:szCs w:val="12"/>
              </w:rPr>
            </w:pPr>
            <w:r w:rsidRPr="00C67A39">
              <w:rPr>
                <w:sz w:val="12"/>
                <w:szCs w:val="12"/>
              </w:rPr>
              <w:t>2301</w:t>
            </w:r>
          </w:p>
        </w:tc>
        <w:tc>
          <w:tcPr>
            <w:tcW w:w="0" w:type="auto"/>
            <w:gridSpan w:val="2"/>
          </w:tcPr>
          <w:p w14:paraId="2E8F2D45" w14:textId="77777777" w:rsidR="00337E64" w:rsidRPr="00C67A39" w:rsidRDefault="00337E64" w:rsidP="00337E64">
            <w:pPr>
              <w:rPr>
                <w:sz w:val="12"/>
                <w:szCs w:val="12"/>
              </w:rPr>
            </w:pPr>
          </w:p>
        </w:tc>
        <w:tc>
          <w:tcPr>
            <w:tcW w:w="0" w:type="auto"/>
            <w:shd w:val="clear" w:color="auto" w:fill="auto"/>
          </w:tcPr>
          <w:p w14:paraId="45C884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9BE3BF"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F7CFB77" w14:textId="77777777" w:rsidR="00337E64" w:rsidRPr="00C67A39" w:rsidRDefault="00337E64" w:rsidP="00337E64">
            <w:pPr>
              <w:jc w:val="center"/>
              <w:rPr>
                <w:sz w:val="12"/>
                <w:szCs w:val="12"/>
              </w:rPr>
            </w:pPr>
            <w:r w:rsidRPr="00C67A39">
              <w:rPr>
                <w:sz w:val="12"/>
                <w:szCs w:val="12"/>
              </w:rPr>
              <w:t>108/2</w:t>
            </w:r>
          </w:p>
        </w:tc>
      </w:tr>
      <w:tr w:rsidR="00337E64" w:rsidRPr="00C67A39" w14:paraId="5619BB09" w14:textId="77777777" w:rsidTr="00337E64">
        <w:tc>
          <w:tcPr>
            <w:tcW w:w="0" w:type="auto"/>
            <w:shd w:val="clear" w:color="auto" w:fill="auto"/>
          </w:tcPr>
          <w:p w14:paraId="76D00802" w14:textId="77777777" w:rsidR="00337E64" w:rsidRPr="00C67A39" w:rsidRDefault="00337E64" w:rsidP="00337E64">
            <w:pPr>
              <w:jc w:val="right"/>
              <w:rPr>
                <w:sz w:val="12"/>
                <w:szCs w:val="12"/>
              </w:rPr>
            </w:pPr>
            <w:r w:rsidRPr="00C67A39">
              <w:rPr>
                <w:sz w:val="12"/>
                <w:szCs w:val="12"/>
              </w:rPr>
              <w:t>2302</w:t>
            </w:r>
          </w:p>
        </w:tc>
        <w:tc>
          <w:tcPr>
            <w:tcW w:w="0" w:type="auto"/>
            <w:gridSpan w:val="2"/>
          </w:tcPr>
          <w:p w14:paraId="25D03B26" w14:textId="77777777" w:rsidR="00337E64" w:rsidRPr="00C67A39" w:rsidRDefault="00337E64" w:rsidP="00337E64">
            <w:pPr>
              <w:rPr>
                <w:sz w:val="12"/>
                <w:szCs w:val="12"/>
              </w:rPr>
            </w:pPr>
          </w:p>
        </w:tc>
        <w:tc>
          <w:tcPr>
            <w:tcW w:w="0" w:type="auto"/>
            <w:shd w:val="clear" w:color="auto" w:fill="auto"/>
          </w:tcPr>
          <w:p w14:paraId="4079F5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CDE66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30D08DB" w14:textId="77777777" w:rsidR="00337E64" w:rsidRPr="00C67A39" w:rsidRDefault="00337E64" w:rsidP="00337E64">
            <w:pPr>
              <w:jc w:val="center"/>
              <w:rPr>
                <w:sz w:val="12"/>
                <w:szCs w:val="12"/>
              </w:rPr>
            </w:pPr>
            <w:r w:rsidRPr="00C67A39">
              <w:rPr>
                <w:sz w:val="12"/>
                <w:szCs w:val="12"/>
              </w:rPr>
              <w:t>11</w:t>
            </w:r>
          </w:p>
        </w:tc>
      </w:tr>
      <w:tr w:rsidR="00337E64" w:rsidRPr="00C67A39" w14:paraId="0DF45EEB" w14:textId="77777777" w:rsidTr="00337E64">
        <w:tc>
          <w:tcPr>
            <w:tcW w:w="0" w:type="auto"/>
            <w:shd w:val="clear" w:color="auto" w:fill="auto"/>
          </w:tcPr>
          <w:p w14:paraId="34291D50" w14:textId="77777777" w:rsidR="00337E64" w:rsidRPr="00C67A39" w:rsidRDefault="00337E64" w:rsidP="00337E64">
            <w:pPr>
              <w:jc w:val="right"/>
              <w:rPr>
                <w:sz w:val="12"/>
                <w:szCs w:val="12"/>
              </w:rPr>
            </w:pPr>
            <w:r w:rsidRPr="00C67A39">
              <w:rPr>
                <w:sz w:val="12"/>
                <w:szCs w:val="12"/>
              </w:rPr>
              <w:t>2303</w:t>
            </w:r>
          </w:p>
        </w:tc>
        <w:tc>
          <w:tcPr>
            <w:tcW w:w="0" w:type="auto"/>
            <w:gridSpan w:val="2"/>
          </w:tcPr>
          <w:p w14:paraId="2856661F" w14:textId="77777777" w:rsidR="00337E64" w:rsidRPr="00C67A39" w:rsidRDefault="00337E64" w:rsidP="00337E64">
            <w:pPr>
              <w:rPr>
                <w:sz w:val="12"/>
                <w:szCs w:val="12"/>
              </w:rPr>
            </w:pPr>
          </w:p>
        </w:tc>
        <w:tc>
          <w:tcPr>
            <w:tcW w:w="0" w:type="auto"/>
            <w:shd w:val="clear" w:color="auto" w:fill="auto"/>
          </w:tcPr>
          <w:p w14:paraId="159887D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A0B92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BEC93F2" w14:textId="77777777" w:rsidR="00337E64" w:rsidRPr="00C67A39" w:rsidRDefault="00337E64" w:rsidP="00337E64">
            <w:pPr>
              <w:jc w:val="center"/>
              <w:rPr>
                <w:sz w:val="12"/>
                <w:szCs w:val="12"/>
              </w:rPr>
            </w:pPr>
            <w:r w:rsidRPr="00C67A39">
              <w:rPr>
                <w:sz w:val="12"/>
                <w:szCs w:val="12"/>
              </w:rPr>
              <w:t>110</w:t>
            </w:r>
          </w:p>
        </w:tc>
      </w:tr>
      <w:tr w:rsidR="00337E64" w:rsidRPr="00C67A39" w14:paraId="2CE6C118" w14:textId="77777777" w:rsidTr="00337E64">
        <w:tc>
          <w:tcPr>
            <w:tcW w:w="0" w:type="auto"/>
            <w:shd w:val="clear" w:color="auto" w:fill="auto"/>
          </w:tcPr>
          <w:p w14:paraId="72EA1318" w14:textId="77777777" w:rsidR="00337E64" w:rsidRPr="00C67A39" w:rsidRDefault="00337E64" w:rsidP="00337E64">
            <w:pPr>
              <w:jc w:val="right"/>
              <w:rPr>
                <w:sz w:val="12"/>
                <w:szCs w:val="12"/>
              </w:rPr>
            </w:pPr>
            <w:r w:rsidRPr="00C67A39">
              <w:rPr>
                <w:sz w:val="12"/>
                <w:szCs w:val="12"/>
              </w:rPr>
              <w:t>2304</w:t>
            </w:r>
          </w:p>
        </w:tc>
        <w:tc>
          <w:tcPr>
            <w:tcW w:w="0" w:type="auto"/>
            <w:gridSpan w:val="2"/>
          </w:tcPr>
          <w:p w14:paraId="18EB62A0" w14:textId="77777777" w:rsidR="00337E64" w:rsidRPr="00C67A39" w:rsidRDefault="00337E64" w:rsidP="00337E64">
            <w:pPr>
              <w:rPr>
                <w:sz w:val="12"/>
                <w:szCs w:val="12"/>
              </w:rPr>
            </w:pPr>
          </w:p>
        </w:tc>
        <w:tc>
          <w:tcPr>
            <w:tcW w:w="0" w:type="auto"/>
            <w:shd w:val="clear" w:color="auto" w:fill="auto"/>
          </w:tcPr>
          <w:p w14:paraId="193364F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B57DEB"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4AC9BEE" w14:textId="77777777" w:rsidR="00337E64" w:rsidRPr="00C67A39" w:rsidRDefault="00337E64" w:rsidP="00337E64">
            <w:pPr>
              <w:jc w:val="center"/>
              <w:rPr>
                <w:sz w:val="12"/>
                <w:szCs w:val="12"/>
              </w:rPr>
            </w:pPr>
            <w:r w:rsidRPr="00C67A39">
              <w:rPr>
                <w:sz w:val="12"/>
                <w:szCs w:val="12"/>
              </w:rPr>
              <w:t>112</w:t>
            </w:r>
          </w:p>
        </w:tc>
      </w:tr>
      <w:tr w:rsidR="00337E64" w:rsidRPr="00C67A39" w14:paraId="56A13F1F" w14:textId="77777777" w:rsidTr="00337E64">
        <w:tc>
          <w:tcPr>
            <w:tcW w:w="0" w:type="auto"/>
            <w:shd w:val="clear" w:color="auto" w:fill="auto"/>
          </w:tcPr>
          <w:p w14:paraId="2B8A8212" w14:textId="77777777" w:rsidR="00337E64" w:rsidRPr="00C67A39" w:rsidRDefault="00337E64" w:rsidP="00337E64">
            <w:pPr>
              <w:jc w:val="right"/>
              <w:rPr>
                <w:sz w:val="12"/>
                <w:szCs w:val="12"/>
              </w:rPr>
            </w:pPr>
            <w:r w:rsidRPr="00C67A39">
              <w:rPr>
                <w:sz w:val="12"/>
                <w:szCs w:val="12"/>
              </w:rPr>
              <w:t>2305</w:t>
            </w:r>
          </w:p>
        </w:tc>
        <w:tc>
          <w:tcPr>
            <w:tcW w:w="0" w:type="auto"/>
            <w:gridSpan w:val="2"/>
          </w:tcPr>
          <w:p w14:paraId="7BACC9E5" w14:textId="77777777" w:rsidR="00337E64" w:rsidRPr="00C67A39" w:rsidRDefault="00337E64" w:rsidP="00337E64">
            <w:pPr>
              <w:rPr>
                <w:sz w:val="12"/>
                <w:szCs w:val="12"/>
              </w:rPr>
            </w:pPr>
          </w:p>
        </w:tc>
        <w:tc>
          <w:tcPr>
            <w:tcW w:w="0" w:type="auto"/>
            <w:shd w:val="clear" w:color="auto" w:fill="auto"/>
          </w:tcPr>
          <w:p w14:paraId="2ECA62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53E5CF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4817CE5" w14:textId="77777777" w:rsidR="00337E64" w:rsidRPr="00C67A39" w:rsidRDefault="00337E64" w:rsidP="00337E64">
            <w:pPr>
              <w:jc w:val="center"/>
              <w:rPr>
                <w:sz w:val="12"/>
                <w:szCs w:val="12"/>
              </w:rPr>
            </w:pPr>
            <w:r w:rsidRPr="00C67A39">
              <w:rPr>
                <w:sz w:val="12"/>
                <w:szCs w:val="12"/>
              </w:rPr>
              <w:t>112а</w:t>
            </w:r>
          </w:p>
        </w:tc>
      </w:tr>
      <w:tr w:rsidR="00337E64" w:rsidRPr="00C67A39" w14:paraId="40A1F524" w14:textId="77777777" w:rsidTr="00337E64">
        <w:tc>
          <w:tcPr>
            <w:tcW w:w="0" w:type="auto"/>
            <w:shd w:val="clear" w:color="auto" w:fill="auto"/>
          </w:tcPr>
          <w:p w14:paraId="02FF719D" w14:textId="77777777" w:rsidR="00337E64" w:rsidRPr="00C67A39" w:rsidRDefault="00337E64" w:rsidP="00337E64">
            <w:pPr>
              <w:jc w:val="right"/>
              <w:rPr>
                <w:sz w:val="12"/>
                <w:szCs w:val="12"/>
              </w:rPr>
            </w:pPr>
            <w:r w:rsidRPr="00C67A39">
              <w:rPr>
                <w:sz w:val="12"/>
                <w:szCs w:val="12"/>
              </w:rPr>
              <w:t>2306</w:t>
            </w:r>
          </w:p>
        </w:tc>
        <w:tc>
          <w:tcPr>
            <w:tcW w:w="0" w:type="auto"/>
            <w:gridSpan w:val="2"/>
          </w:tcPr>
          <w:p w14:paraId="1CB65659" w14:textId="77777777" w:rsidR="00337E64" w:rsidRPr="00C67A39" w:rsidRDefault="00337E64" w:rsidP="00337E64">
            <w:pPr>
              <w:rPr>
                <w:sz w:val="12"/>
                <w:szCs w:val="12"/>
              </w:rPr>
            </w:pPr>
          </w:p>
        </w:tc>
        <w:tc>
          <w:tcPr>
            <w:tcW w:w="0" w:type="auto"/>
            <w:shd w:val="clear" w:color="auto" w:fill="auto"/>
          </w:tcPr>
          <w:p w14:paraId="1A1B64A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F1671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30C799A" w14:textId="77777777" w:rsidR="00337E64" w:rsidRPr="00C67A39" w:rsidRDefault="00337E64" w:rsidP="00337E64">
            <w:pPr>
              <w:jc w:val="center"/>
              <w:rPr>
                <w:sz w:val="12"/>
                <w:szCs w:val="12"/>
              </w:rPr>
            </w:pPr>
            <w:r w:rsidRPr="00C67A39">
              <w:rPr>
                <w:sz w:val="12"/>
                <w:szCs w:val="12"/>
              </w:rPr>
              <w:t>114</w:t>
            </w:r>
          </w:p>
        </w:tc>
      </w:tr>
      <w:tr w:rsidR="00337E64" w:rsidRPr="00C67A39" w14:paraId="4D2E63CA" w14:textId="77777777" w:rsidTr="00337E64">
        <w:tc>
          <w:tcPr>
            <w:tcW w:w="0" w:type="auto"/>
            <w:shd w:val="clear" w:color="auto" w:fill="auto"/>
          </w:tcPr>
          <w:p w14:paraId="20464B02" w14:textId="77777777" w:rsidR="00337E64" w:rsidRPr="00C67A39" w:rsidRDefault="00337E64" w:rsidP="00337E64">
            <w:pPr>
              <w:jc w:val="right"/>
              <w:rPr>
                <w:sz w:val="12"/>
                <w:szCs w:val="12"/>
              </w:rPr>
            </w:pPr>
            <w:r w:rsidRPr="00C67A39">
              <w:rPr>
                <w:sz w:val="12"/>
                <w:szCs w:val="12"/>
              </w:rPr>
              <w:t>2307</w:t>
            </w:r>
          </w:p>
        </w:tc>
        <w:tc>
          <w:tcPr>
            <w:tcW w:w="0" w:type="auto"/>
            <w:gridSpan w:val="2"/>
          </w:tcPr>
          <w:p w14:paraId="43B858E7" w14:textId="77777777" w:rsidR="00337E64" w:rsidRPr="00C67A39" w:rsidRDefault="00337E64" w:rsidP="00337E64">
            <w:pPr>
              <w:rPr>
                <w:sz w:val="12"/>
                <w:szCs w:val="12"/>
              </w:rPr>
            </w:pPr>
          </w:p>
        </w:tc>
        <w:tc>
          <w:tcPr>
            <w:tcW w:w="0" w:type="auto"/>
            <w:shd w:val="clear" w:color="auto" w:fill="auto"/>
          </w:tcPr>
          <w:p w14:paraId="123773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4B7132"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D428D2B" w14:textId="77777777" w:rsidR="00337E64" w:rsidRPr="00C67A39" w:rsidRDefault="00337E64" w:rsidP="00337E64">
            <w:pPr>
              <w:jc w:val="center"/>
              <w:rPr>
                <w:sz w:val="12"/>
                <w:szCs w:val="12"/>
              </w:rPr>
            </w:pPr>
            <w:r w:rsidRPr="00C67A39">
              <w:rPr>
                <w:sz w:val="12"/>
                <w:szCs w:val="12"/>
              </w:rPr>
              <w:t>116</w:t>
            </w:r>
          </w:p>
        </w:tc>
      </w:tr>
      <w:tr w:rsidR="00337E64" w:rsidRPr="00C67A39" w14:paraId="3AF4946D" w14:textId="77777777" w:rsidTr="00337E64">
        <w:tc>
          <w:tcPr>
            <w:tcW w:w="0" w:type="auto"/>
            <w:shd w:val="clear" w:color="auto" w:fill="auto"/>
          </w:tcPr>
          <w:p w14:paraId="07B72CEE" w14:textId="77777777" w:rsidR="00337E64" w:rsidRPr="00C67A39" w:rsidRDefault="00337E64" w:rsidP="00337E64">
            <w:pPr>
              <w:jc w:val="right"/>
              <w:rPr>
                <w:sz w:val="12"/>
                <w:szCs w:val="12"/>
              </w:rPr>
            </w:pPr>
            <w:r w:rsidRPr="00C67A39">
              <w:rPr>
                <w:sz w:val="12"/>
                <w:szCs w:val="12"/>
              </w:rPr>
              <w:t>2308</w:t>
            </w:r>
          </w:p>
        </w:tc>
        <w:tc>
          <w:tcPr>
            <w:tcW w:w="0" w:type="auto"/>
            <w:gridSpan w:val="2"/>
          </w:tcPr>
          <w:p w14:paraId="19435332" w14:textId="77777777" w:rsidR="00337E64" w:rsidRPr="00C67A39" w:rsidRDefault="00337E64" w:rsidP="00337E64">
            <w:pPr>
              <w:rPr>
                <w:sz w:val="12"/>
                <w:szCs w:val="12"/>
              </w:rPr>
            </w:pPr>
          </w:p>
        </w:tc>
        <w:tc>
          <w:tcPr>
            <w:tcW w:w="0" w:type="auto"/>
            <w:shd w:val="clear" w:color="auto" w:fill="auto"/>
          </w:tcPr>
          <w:p w14:paraId="46DB698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6B202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ABD4B0A" w14:textId="77777777" w:rsidR="00337E64" w:rsidRPr="00C67A39" w:rsidRDefault="00337E64" w:rsidP="00337E64">
            <w:pPr>
              <w:jc w:val="center"/>
              <w:rPr>
                <w:sz w:val="12"/>
                <w:szCs w:val="12"/>
              </w:rPr>
            </w:pPr>
            <w:r w:rsidRPr="00C67A39">
              <w:rPr>
                <w:sz w:val="12"/>
                <w:szCs w:val="12"/>
              </w:rPr>
              <w:t>118</w:t>
            </w:r>
          </w:p>
        </w:tc>
      </w:tr>
      <w:tr w:rsidR="00337E64" w:rsidRPr="00C67A39" w14:paraId="5614B3B8" w14:textId="77777777" w:rsidTr="00337E64">
        <w:tc>
          <w:tcPr>
            <w:tcW w:w="0" w:type="auto"/>
            <w:shd w:val="clear" w:color="auto" w:fill="auto"/>
          </w:tcPr>
          <w:p w14:paraId="53EEF29D" w14:textId="77777777" w:rsidR="00337E64" w:rsidRPr="00C67A39" w:rsidRDefault="00337E64" w:rsidP="00337E64">
            <w:pPr>
              <w:jc w:val="right"/>
              <w:rPr>
                <w:sz w:val="12"/>
                <w:szCs w:val="12"/>
              </w:rPr>
            </w:pPr>
            <w:r w:rsidRPr="00C67A39">
              <w:rPr>
                <w:sz w:val="12"/>
                <w:szCs w:val="12"/>
              </w:rPr>
              <w:t>2309</w:t>
            </w:r>
          </w:p>
        </w:tc>
        <w:tc>
          <w:tcPr>
            <w:tcW w:w="0" w:type="auto"/>
            <w:gridSpan w:val="2"/>
          </w:tcPr>
          <w:p w14:paraId="10DE42C9" w14:textId="77777777" w:rsidR="00337E64" w:rsidRPr="00C67A39" w:rsidRDefault="00337E64" w:rsidP="00337E64">
            <w:pPr>
              <w:rPr>
                <w:sz w:val="12"/>
                <w:szCs w:val="12"/>
              </w:rPr>
            </w:pPr>
          </w:p>
        </w:tc>
        <w:tc>
          <w:tcPr>
            <w:tcW w:w="0" w:type="auto"/>
            <w:shd w:val="clear" w:color="auto" w:fill="auto"/>
          </w:tcPr>
          <w:p w14:paraId="39B4D30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9100A8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771DC14" w14:textId="77777777" w:rsidR="00337E64" w:rsidRPr="00C67A39" w:rsidRDefault="00337E64" w:rsidP="00337E64">
            <w:pPr>
              <w:jc w:val="center"/>
              <w:rPr>
                <w:sz w:val="12"/>
                <w:szCs w:val="12"/>
              </w:rPr>
            </w:pPr>
            <w:r w:rsidRPr="00C67A39">
              <w:rPr>
                <w:sz w:val="12"/>
                <w:szCs w:val="12"/>
              </w:rPr>
              <w:t>12</w:t>
            </w:r>
          </w:p>
        </w:tc>
      </w:tr>
      <w:tr w:rsidR="00337E64" w:rsidRPr="00C67A39" w14:paraId="57856453" w14:textId="77777777" w:rsidTr="00337E64">
        <w:tc>
          <w:tcPr>
            <w:tcW w:w="0" w:type="auto"/>
            <w:shd w:val="clear" w:color="auto" w:fill="auto"/>
          </w:tcPr>
          <w:p w14:paraId="733F8C7B" w14:textId="77777777" w:rsidR="00337E64" w:rsidRPr="00C67A39" w:rsidRDefault="00337E64" w:rsidP="00337E64">
            <w:pPr>
              <w:jc w:val="right"/>
              <w:rPr>
                <w:sz w:val="12"/>
                <w:szCs w:val="12"/>
              </w:rPr>
            </w:pPr>
            <w:r w:rsidRPr="00C67A39">
              <w:rPr>
                <w:sz w:val="12"/>
                <w:szCs w:val="12"/>
              </w:rPr>
              <w:t>2310</w:t>
            </w:r>
          </w:p>
        </w:tc>
        <w:tc>
          <w:tcPr>
            <w:tcW w:w="0" w:type="auto"/>
            <w:gridSpan w:val="2"/>
          </w:tcPr>
          <w:p w14:paraId="67FD4770" w14:textId="77777777" w:rsidR="00337E64" w:rsidRPr="00C67A39" w:rsidRDefault="00337E64" w:rsidP="00337E64">
            <w:pPr>
              <w:rPr>
                <w:sz w:val="12"/>
                <w:szCs w:val="12"/>
              </w:rPr>
            </w:pPr>
          </w:p>
        </w:tc>
        <w:tc>
          <w:tcPr>
            <w:tcW w:w="0" w:type="auto"/>
            <w:shd w:val="clear" w:color="auto" w:fill="auto"/>
          </w:tcPr>
          <w:p w14:paraId="7AAA7E2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B6C90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44A0A98" w14:textId="77777777" w:rsidR="00337E64" w:rsidRPr="00C67A39" w:rsidRDefault="00337E64" w:rsidP="00337E64">
            <w:pPr>
              <w:jc w:val="center"/>
              <w:rPr>
                <w:sz w:val="12"/>
                <w:szCs w:val="12"/>
              </w:rPr>
            </w:pPr>
            <w:r w:rsidRPr="00C67A39">
              <w:rPr>
                <w:sz w:val="12"/>
                <w:szCs w:val="12"/>
              </w:rPr>
              <w:t>120</w:t>
            </w:r>
          </w:p>
        </w:tc>
      </w:tr>
      <w:tr w:rsidR="00337E64" w:rsidRPr="00C67A39" w14:paraId="09814C33" w14:textId="77777777" w:rsidTr="00337E64">
        <w:tc>
          <w:tcPr>
            <w:tcW w:w="0" w:type="auto"/>
            <w:shd w:val="clear" w:color="auto" w:fill="auto"/>
          </w:tcPr>
          <w:p w14:paraId="3366AEC7" w14:textId="77777777" w:rsidR="00337E64" w:rsidRPr="00C67A39" w:rsidRDefault="00337E64" w:rsidP="00337E64">
            <w:pPr>
              <w:jc w:val="right"/>
              <w:rPr>
                <w:sz w:val="12"/>
                <w:szCs w:val="12"/>
              </w:rPr>
            </w:pPr>
            <w:r w:rsidRPr="00C67A39">
              <w:rPr>
                <w:sz w:val="12"/>
                <w:szCs w:val="12"/>
              </w:rPr>
              <w:t>2311</w:t>
            </w:r>
          </w:p>
        </w:tc>
        <w:tc>
          <w:tcPr>
            <w:tcW w:w="0" w:type="auto"/>
            <w:gridSpan w:val="2"/>
          </w:tcPr>
          <w:p w14:paraId="054BCDFB" w14:textId="77777777" w:rsidR="00337E64" w:rsidRPr="00C67A39" w:rsidRDefault="00337E64" w:rsidP="00337E64">
            <w:pPr>
              <w:rPr>
                <w:sz w:val="12"/>
                <w:szCs w:val="12"/>
              </w:rPr>
            </w:pPr>
          </w:p>
        </w:tc>
        <w:tc>
          <w:tcPr>
            <w:tcW w:w="0" w:type="auto"/>
            <w:shd w:val="clear" w:color="auto" w:fill="auto"/>
          </w:tcPr>
          <w:p w14:paraId="4829C6D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BCEEF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C28EFB8" w14:textId="77777777" w:rsidR="00337E64" w:rsidRPr="00C67A39" w:rsidRDefault="00337E64" w:rsidP="00337E64">
            <w:pPr>
              <w:jc w:val="center"/>
              <w:rPr>
                <w:sz w:val="12"/>
                <w:szCs w:val="12"/>
              </w:rPr>
            </w:pPr>
            <w:r w:rsidRPr="00C67A39">
              <w:rPr>
                <w:sz w:val="12"/>
                <w:szCs w:val="12"/>
              </w:rPr>
              <w:t>122</w:t>
            </w:r>
          </w:p>
        </w:tc>
      </w:tr>
      <w:tr w:rsidR="00337E64" w:rsidRPr="00C67A39" w14:paraId="71A4CA34" w14:textId="77777777" w:rsidTr="00337E64">
        <w:tc>
          <w:tcPr>
            <w:tcW w:w="0" w:type="auto"/>
            <w:shd w:val="clear" w:color="auto" w:fill="auto"/>
          </w:tcPr>
          <w:p w14:paraId="4054F8A6" w14:textId="77777777" w:rsidR="00337E64" w:rsidRPr="00C67A39" w:rsidRDefault="00337E64" w:rsidP="00337E64">
            <w:pPr>
              <w:jc w:val="right"/>
              <w:rPr>
                <w:sz w:val="12"/>
                <w:szCs w:val="12"/>
              </w:rPr>
            </w:pPr>
            <w:r w:rsidRPr="00C67A39">
              <w:rPr>
                <w:sz w:val="12"/>
                <w:szCs w:val="12"/>
              </w:rPr>
              <w:t>2312</w:t>
            </w:r>
          </w:p>
        </w:tc>
        <w:tc>
          <w:tcPr>
            <w:tcW w:w="0" w:type="auto"/>
            <w:gridSpan w:val="2"/>
          </w:tcPr>
          <w:p w14:paraId="16D3D405" w14:textId="77777777" w:rsidR="00337E64" w:rsidRPr="00C67A39" w:rsidRDefault="00337E64" w:rsidP="00337E64">
            <w:pPr>
              <w:rPr>
                <w:sz w:val="12"/>
                <w:szCs w:val="12"/>
              </w:rPr>
            </w:pPr>
          </w:p>
        </w:tc>
        <w:tc>
          <w:tcPr>
            <w:tcW w:w="0" w:type="auto"/>
            <w:shd w:val="clear" w:color="auto" w:fill="auto"/>
          </w:tcPr>
          <w:p w14:paraId="577983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BC5343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7701365" w14:textId="77777777" w:rsidR="00337E64" w:rsidRPr="00C67A39" w:rsidRDefault="00337E64" w:rsidP="00337E64">
            <w:pPr>
              <w:jc w:val="center"/>
              <w:rPr>
                <w:sz w:val="12"/>
                <w:szCs w:val="12"/>
              </w:rPr>
            </w:pPr>
            <w:r w:rsidRPr="00C67A39">
              <w:rPr>
                <w:sz w:val="12"/>
                <w:szCs w:val="12"/>
              </w:rPr>
              <w:t>124</w:t>
            </w:r>
          </w:p>
        </w:tc>
      </w:tr>
      <w:tr w:rsidR="00337E64" w:rsidRPr="00C67A39" w14:paraId="5210EC44" w14:textId="77777777" w:rsidTr="00337E64">
        <w:tc>
          <w:tcPr>
            <w:tcW w:w="0" w:type="auto"/>
            <w:shd w:val="clear" w:color="auto" w:fill="auto"/>
          </w:tcPr>
          <w:p w14:paraId="59EE15CA" w14:textId="77777777" w:rsidR="00337E64" w:rsidRPr="00C67A39" w:rsidRDefault="00337E64" w:rsidP="00337E64">
            <w:pPr>
              <w:jc w:val="right"/>
              <w:rPr>
                <w:sz w:val="12"/>
                <w:szCs w:val="12"/>
              </w:rPr>
            </w:pPr>
            <w:r w:rsidRPr="00C67A39">
              <w:rPr>
                <w:sz w:val="12"/>
                <w:szCs w:val="12"/>
              </w:rPr>
              <w:lastRenderedPageBreak/>
              <w:t>2313</w:t>
            </w:r>
          </w:p>
        </w:tc>
        <w:tc>
          <w:tcPr>
            <w:tcW w:w="0" w:type="auto"/>
            <w:gridSpan w:val="2"/>
          </w:tcPr>
          <w:p w14:paraId="1DC6CB9D" w14:textId="77777777" w:rsidR="00337E64" w:rsidRPr="00C67A39" w:rsidRDefault="00337E64" w:rsidP="00337E64">
            <w:pPr>
              <w:rPr>
                <w:sz w:val="12"/>
                <w:szCs w:val="12"/>
              </w:rPr>
            </w:pPr>
          </w:p>
        </w:tc>
        <w:tc>
          <w:tcPr>
            <w:tcW w:w="0" w:type="auto"/>
            <w:shd w:val="clear" w:color="auto" w:fill="auto"/>
          </w:tcPr>
          <w:p w14:paraId="6E7E08B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4216E0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186239C" w14:textId="77777777" w:rsidR="00337E64" w:rsidRPr="00C67A39" w:rsidRDefault="00337E64" w:rsidP="00337E64">
            <w:pPr>
              <w:jc w:val="center"/>
              <w:rPr>
                <w:sz w:val="12"/>
                <w:szCs w:val="12"/>
              </w:rPr>
            </w:pPr>
            <w:r w:rsidRPr="00C67A39">
              <w:rPr>
                <w:sz w:val="12"/>
                <w:szCs w:val="12"/>
              </w:rPr>
              <w:t>126</w:t>
            </w:r>
          </w:p>
        </w:tc>
      </w:tr>
      <w:tr w:rsidR="00337E64" w:rsidRPr="00C67A39" w14:paraId="2C69932C" w14:textId="77777777" w:rsidTr="00337E64">
        <w:tc>
          <w:tcPr>
            <w:tcW w:w="0" w:type="auto"/>
            <w:shd w:val="clear" w:color="auto" w:fill="auto"/>
          </w:tcPr>
          <w:p w14:paraId="6E44C950" w14:textId="77777777" w:rsidR="00337E64" w:rsidRPr="00C67A39" w:rsidRDefault="00337E64" w:rsidP="00337E64">
            <w:pPr>
              <w:jc w:val="right"/>
              <w:rPr>
                <w:sz w:val="12"/>
                <w:szCs w:val="12"/>
              </w:rPr>
            </w:pPr>
            <w:r w:rsidRPr="00C67A39">
              <w:rPr>
                <w:sz w:val="12"/>
                <w:szCs w:val="12"/>
              </w:rPr>
              <w:t>2314</w:t>
            </w:r>
          </w:p>
        </w:tc>
        <w:tc>
          <w:tcPr>
            <w:tcW w:w="0" w:type="auto"/>
            <w:gridSpan w:val="2"/>
          </w:tcPr>
          <w:p w14:paraId="5FEBEF62" w14:textId="77777777" w:rsidR="00337E64" w:rsidRPr="00C67A39" w:rsidRDefault="00337E64" w:rsidP="00337E64">
            <w:pPr>
              <w:rPr>
                <w:sz w:val="12"/>
                <w:szCs w:val="12"/>
              </w:rPr>
            </w:pPr>
          </w:p>
        </w:tc>
        <w:tc>
          <w:tcPr>
            <w:tcW w:w="0" w:type="auto"/>
            <w:shd w:val="clear" w:color="auto" w:fill="auto"/>
          </w:tcPr>
          <w:p w14:paraId="794B5D0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3D2BB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4C1DDDF" w14:textId="77777777" w:rsidR="00337E64" w:rsidRPr="00C67A39" w:rsidRDefault="00337E64" w:rsidP="00337E64">
            <w:pPr>
              <w:jc w:val="center"/>
              <w:rPr>
                <w:sz w:val="12"/>
                <w:szCs w:val="12"/>
              </w:rPr>
            </w:pPr>
            <w:r w:rsidRPr="00C67A39">
              <w:rPr>
                <w:sz w:val="12"/>
                <w:szCs w:val="12"/>
              </w:rPr>
              <w:t>128</w:t>
            </w:r>
          </w:p>
        </w:tc>
      </w:tr>
      <w:tr w:rsidR="00337E64" w:rsidRPr="00C67A39" w14:paraId="52664D80" w14:textId="77777777" w:rsidTr="00337E64">
        <w:tc>
          <w:tcPr>
            <w:tcW w:w="0" w:type="auto"/>
            <w:shd w:val="clear" w:color="auto" w:fill="auto"/>
          </w:tcPr>
          <w:p w14:paraId="693FCCAF" w14:textId="77777777" w:rsidR="00337E64" w:rsidRPr="00C67A39" w:rsidRDefault="00337E64" w:rsidP="00337E64">
            <w:pPr>
              <w:jc w:val="right"/>
              <w:rPr>
                <w:sz w:val="12"/>
                <w:szCs w:val="12"/>
              </w:rPr>
            </w:pPr>
            <w:r w:rsidRPr="00C67A39">
              <w:rPr>
                <w:sz w:val="12"/>
                <w:szCs w:val="12"/>
              </w:rPr>
              <w:t>2315</w:t>
            </w:r>
          </w:p>
        </w:tc>
        <w:tc>
          <w:tcPr>
            <w:tcW w:w="0" w:type="auto"/>
            <w:gridSpan w:val="2"/>
          </w:tcPr>
          <w:p w14:paraId="4F9C3D46" w14:textId="77777777" w:rsidR="00337E64" w:rsidRPr="00C67A39" w:rsidRDefault="00337E64" w:rsidP="00337E64">
            <w:pPr>
              <w:rPr>
                <w:sz w:val="12"/>
                <w:szCs w:val="12"/>
              </w:rPr>
            </w:pPr>
          </w:p>
        </w:tc>
        <w:tc>
          <w:tcPr>
            <w:tcW w:w="0" w:type="auto"/>
            <w:shd w:val="clear" w:color="auto" w:fill="auto"/>
          </w:tcPr>
          <w:p w14:paraId="37E78F4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96F8EDF"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7C8EE2E" w14:textId="77777777" w:rsidR="00337E64" w:rsidRPr="00C67A39" w:rsidRDefault="00337E64" w:rsidP="00337E64">
            <w:pPr>
              <w:jc w:val="center"/>
              <w:rPr>
                <w:sz w:val="12"/>
                <w:szCs w:val="12"/>
              </w:rPr>
            </w:pPr>
            <w:r w:rsidRPr="00C67A39">
              <w:rPr>
                <w:sz w:val="12"/>
                <w:szCs w:val="12"/>
              </w:rPr>
              <w:t>13</w:t>
            </w:r>
          </w:p>
        </w:tc>
      </w:tr>
      <w:tr w:rsidR="00337E64" w:rsidRPr="00C67A39" w14:paraId="05BFC475" w14:textId="77777777" w:rsidTr="00337E64">
        <w:tc>
          <w:tcPr>
            <w:tcW w:w="0" w:type="auto"/>
            <w:shd w:val="clear" w:color="auto" w:fill="auto"/>
          </w:tcPr>
          <w:p w14:paraId="39B80BD4" w14:textId="77777777" w:rsidR="00337E64" w:rsidRPr="00C67A39" w:rsidRDefault="00337E64" w:rsidP="00337E64">
            <w:pPr>
              <w:jc w:val="right"/>
              <w:rPr>
                <w:sz w:val="12"/>
                <w:szCs w:val="12"/>
              </w:rPr>
            </w:pPr>
            <w:r w:rsidRPr="00C67A39">
              <w:rPr>
                <w:sz w:val="12"/>
                <w:szCs w:val="12"/>
              </w:rPr>
              <w:t>2316</w:t>
            </w:r>
          </w:p>
        </w:tc>
        <w:tc>
          <w:tcPr>
            <w:tcW w:w="0" w:type="auto"/>
            <w:gridSpan w:val="2"/>
          </w:tcPr>
          <w:p w14:paraId="64AAA62B" w14:textId="77777777" w:rsidR="00337E64" w:rsidRPr="00C67A39" w:rsidRDefault="00337E64" w:rsidP="00337E64">
            <w:pPr>
              <w:rPr>
                <w:sz w:val="12"/>
                <w:szCs w:val="12"/>
              </w:rPr>
            </w:pPr>
          </w:p>
        </w:tc>
        <w:tc>
          <w:tcPr>
            <w:tcW w:w="0" w:type="auto"/>
            <w:shd w:val="clear" w:color="auto" w:fill="auto"/>
          </w:tcPr>
          <w:p w14:paraId="01B5BD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44216B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66D2F63" w14:textId="77777777" w:rsidR="00337E64" w:rsidRPr="00C67A39" w:rsidRDefault="00337E64" w:rsidP="00337E64">
            <w:pPr>
              <w:jc w:val="center"/>
              <w:rPr>
                <w:sz w:val="12"/>
                <w:szCs w:val="12"/>
              </w:rPr>
            </w:pPr>
            <w:r w:rsidRPr="00C67A39">
              <w:rPr>
                <w:sz w:val="12"/>
                <w:szCs w:val="12"/>
              </w:rPr>
              <w:t>132</w:t>
            </w:r>
          </w:p>
        </w:tc>
      </w:tr>
      <w:tr w:rsidR="00337E64" w:rsidRPr="00C67A39" w14:paraId="7AA2F1C2" w14:textId="77777777" w:rsidTr="00337E64">
        <w:tc>
          <w:tcPr>
            <w:tcW w:w="0" w:type="auto"/>
            <w:shd w:val="clear" w:color="auto" w:fill="auto"/>
          </w:tcPr>
          <w:p w14:paraId="28E067AA" w14:textId="77777777" w:rsidR="00337E64" w:rsidRPr="00C67A39" w:rsidRDefault="00337E64" w:rsidP="00337E64">
            <w:pPr>
              <w:jc w:val="right"/>
              <w:rPr>
                <w:sz w:val="12"/>
                <w:szCs w:val="12"/>
              </w:rPr>
            </w:pPr>
            <w:r w:rsidRPr="00C67A39">
              <w:rPr>
                <w:sz w:val="12"/>
                <w:szCs w:val="12"/>
              </w:rPr>
              <w:t>2317</w:t>
            </w:r>
          </w:p>
        </w:tc>
        <w:tc>
          <w:tcPr>
            <w:tcW w:w="0" w:type="auto"/>
            <w:gridSpan w:val="2"/>
          </w:tcPr>
          <w:p w14:paraId="43F5B036" w14:textId="77777777" w:rsidR="00337E64" w:rsidRPr="00C67A39" w:rsidRDefault="00337E64" w:rsidP="00337E64">
            <w:pPr>
              <w:rPr>
                <w:sz w:val="12"/>
                <w:szCs w:val="12"/>
              </w:rPr>
            </w:pPr>
          </w:p>
        </w:tc>
        <w:tc>
          <w:tcPr>
            <w:tcW w:w="0" w:type="auto"/>
            <w:shd w:val="clear" w:color="auto" w:fill="auto"/>
          </w:tcPr>
          <w:p w14:paraId="4375DE1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BD5BCFF"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1C055A8" w14:textId="77777777" w:rsidR="00337E64" w:rsidRPr="00C67A39" w:rsidRDefault="00337E64" w:rsidP="00337E64">
            <w:pPr>
              <w:jc w:val="center"/>
              <w:rPr>
                <w:sz w:val="12"/>
                <w:szCs w:val="12"/>
              </w:rPr>
            </w:pPr>
            <w:r w:rsidRPr="00C67A39">
              <w:rPr>
                <w:sz w:val="12"/>
                <w:szCs w:val="12"/>
              </w:rPr>
              <w:t>132а</w:t>
            </w:r>
          </w:p>
        </w:tc>
      </w:tr>
      <w:tr w:rsidR="00337E64" w:rsidRPr="00C67A39" w14:paraId="72B60BAF" w14:textId="77777777" w:rsidTr="00337E64">
        <w:tc>
          <w:tcPr>
            <w:tcW w:w="0" w:type="auto"/>
            <w:shd w:val="clear" w:color="auto" w:fill="auto"/>
          </w:tcPr>
          <w:p w14:paraId="582196B0" w14:textId="77777777" w:rsidR="00337E64" w:rsidRPr="00C67A39" w:rsidRDefault="00337E64" w:rsidP="00337E64">
            <w:pPr>
              <w:jc w:val="right"/>
              <w:rPr>
                <w:sz w:val="12"/>
                <w:szCs w:val="12"/>
              </w:rPr>
            </w:pPr>
            <w:r w:rsidRPr="00C67A39">
              <w:rPr>
                <w:sz w:val="12"/>
                <w:szCs w:val="12"/>
              </w:rPr>
              <w:t>2318</w:t>
            </w:r>
          </w:p>
        </w:tc>
        <w:tc>
          <w:tcPr>
            <w:tcW w:w="0" w:type="auto"/>
            <w:gridSpan w:val="2"/>
          </w:tcPr>
          <w:p w14:paraId="1B9EB77B" w14:textId="77777777" w:rsidR="00337E64" w:rsidRPr="00C67A39" w:rsidRDefault="00337E64" w:rsidP="00337E64">
            <w:pPr>
              <w:rPr>
                <w:sz w:val="12"/>
                <w:szCs w:val="12"/>
              </w:rPr>
            </w:pPr>
          </w:p>
        </w:tc>
        <w:tc>
          <w:tcPr>
            <w:tcW w:w="0" w:type="auto"/>
            <w:shd w:val="clear" w:color="auto" w:fill="auto"/>
          </w:tcPr>
          <w:p w14:paraId="32F19F7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801B8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FAE09AE" w14:textId="77777777" w:rsidR="00337E64" w:rsidRPr="00C67A39" w:rsidRDefault="00337E64" w:rsidP="00337E64">
            <w:pPr>
              <w:jc w:val="center"/>
              <w:rPr>
                <w:sz w:val="12"/>
                <w:szCs w:val="12"/>
              </w:rPr>
            </w:pPr>
            <w:r w:rsidRPr="00C67A39">
              <w:rPr>
                <w:sz w:val="12"/>
                <w:szCs w:val="12"/>
              </w:rPr>
              <w:t>134</w:t>
            </w:r>
          </w:p>
        </w:tc>
      </w:tr>
      <w:tr w:rsidR="00337E64" w:rsidRPr="00C67A39" w14:paraId="0557AEF5" w14:textId="77777777" w:rsidTr="00337E64">
        <w:tc>
          <w:tcPr>
            <w:tcW w:w="0" w:type="auto"/>
            <w:shd w:val="clear" w:color="auto" w:fill="auto"/>
          </w:tcPr>
          <w:p w14:paraId="4CEB309C" w14:textId="77777777" w:rsidR="00337E64" w:rsidRPr="00C67A39" w:rsidRDefault="00337E64" w:rsidP="00337E64">
            <w:pPr>
              <w:jc w:val="right"/>
              <w:rPr>
                <w:sz w:val="12"/>
                <w:szCs w:val="12"/>
              </w:rPr>
            </w:pPr>
            <w:r w:rsidRPr="00C67A39">
              <w:rPr>
                <w:sz w:val="12"/>
                <w:szCs w:val="12"/>
              </w:rPr>
              <w:t>2319</w:t>
            </w:r>
          </w:p>
        </w:tc>
        <w:tc>
          <w:tcPr>
            <w:tcW w:w="0" w:type="auto"/>
            <w:gridSpan w:val="2"/>
          </w:tcPr>
          <w:p w14:paraId="75B4AA35" w14:textId="77777777" w:rsidR="00337E64" w:rsidRPr="00C67A39" w:rsidRDefault="00337E64" w:rsidP="00337E64">
            <w:pPr>
              <w:rPr>
                <w:sz w:val="12"/>
                <w:szCs w:val="12"/>
              </w:rPr>
            </w:pPr>
          </w:p>
        </w:tc>
        <w:tc>
          <w:tcPr>
            <w:tcW w:w="0" w:type="auto"/>
            <w:shd w:val="clear" w:color="auto" w:fill="auto"/>
          </w:tcPr>
          <w:p w14:paraId="2EF2B5C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347D5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8B86716" w14:textId="77777777" w:rsidR="00337E64" w:rsidRPr="00C67A39" w:rsidRDefault="00337E64" w:rsidP="00337E64">
            <w:pPr>
              <w:jc w:val="center"/>
              <w:rPr>
                <w:sz w:val="12"/>
                <w:szCs w:val="12"/>
              </w:rPr>
            </w:pPr>
            <w:r w:rsidRPr="00C67A39">
              <w:rPr>
                <w:sz w:val="12"/>
                <w:szCs w:val="12"/>
              </w:rPr>
              <w:t>136</w:t>
            </w:r>
          </w:p>
        </w:tc>
      </w:tr>
      <w:tr w:rsidR="00337E64" w:rsidRPr="00C67A39" w14:paraId="184BFB24" w14:textId="77777777" w:rsidTr="00337E64">
        <w:tc>
          <w:tcPr>
            <w:tcW w:w="0" w:type="auto"/>
            <w:shd w:val="clear" w:color="auto" w:fill="auto"/>
          </w:tcPr>
          <w:p w14:paraId="0FDF9911" w14:textId="77777777" w:rsidR="00337E64" w:rsidRPr="00C67A39" w:rsidRDefault="00337E64" w:rsidP="00337E64">
            <w:pPr>
              <w:jc w:val="right"/>
              <w:rPr>
                <w:sz w:val="12"/>
                <w:szCs w:val="12"/>
              </w:rPr>
            </w:pPr>
            <w:r w:rsidRPr="00C67A39">
              <w:rPr>
                <w:sz w:val="12"/>
                <w:szCs w:val="12"/>
              </w:rPr>
              <w:t>2320</w:t>
            </w:r>
          </w:p>
        </w:tc>
        <w:tc>
          <w:tcPr>
            <w:tcW w:w="0" w:type="auto"/>
            <w:gridSpan w:val="2"/>
          </w:tcPr>
          <w:p w14:paraId="0FFFCD29" w14:textId="77777777" w:rsidR="00337E64" w:rsidRPr="00C67A39" w:rsidRDefault="00337E64" w:rsidP="00337E64">
            <w:pPr>
              <w:rPr>
                <w:sz w:val="12"/>
                <w:szCs w:val="12"/>
              </w:rPr>
            </w:pPr>
          </w:p>
        </w:tc>
        <w:tc>
          <w:tcPr>
            <w:tcW w:w="0" w:type="auto"/>
            <w:shd w:val="clear" w:color="auto" w:fill="auto"/>
          </w:tcPr>
          <w:p w14:paraId="636E69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C971E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4248696" w14:textId="77777777" w:rsidR="00337E64" w:rsidRPr="00C67A39" w:rsidRDefault="00337E64" w:rsidP="00337E64">
            <w:pPr>
              <w:jc w:val="center"/>
              <w:rPr>
                <w:sz w:val="12"/>
                <w:szCs w:val="12"/>
              </w:rPr>
            </w:pPr>
            <w:r w:rsidRPr="00C67A39">
              <w:rPr>
                <w:sz w:val="12"/>
                <w:szCs w:val="12"/>
              </w:rPr>
              <w:t>138</w:t>
            </w:r>
          </w:p>
        </w:tc>
      </w:tr>
      <w:tr w:rsidR="00337E64" w:rsidRPr="00C67A39" w14:paraId="178543DF" w14:textId="77777777" w:rsidTr="00337E64">
        <w:tc>
          <w:tcPr>
            <w:tcW w:w="0" w:type="auto"/>
            <w:shd w:val="clear" w:color="auto" w:fill="auto"/>
          </w:tcPr>
          <w:p w14:paraId="35EE54F8" w14:textId="77777777" w:rsidR="00337E64" w:rsidRPr="00C67A39" w:rsidRDefault="00337E64" w:rsidP="00337E64">
            <w:pPr>
              <w:jc w:val="right"/>
              <w:rPr>
                <w:sz w:val="12"/>
                <w:szCs w:val="12"/>
              </w:rPr>
            </w:pPr>
            <w:r w:rsidRPr="00C67A39">
              <w:rPr>
                <w:sz w:val="12"/>
                <w:szCs w:val="12"/>
              </w:rPr>
              <w:t>2321</w:t>
            </w:r>
          </w:p>
        </w:tc>
        <w:tc>
          <w:tcPr>
            <w:tcW w:w="0" w:type="auto"/>
            <w:gridSpan w:val="2"/>
          </w:tcPr>
          <w:p w14:paraId="133E6D1D" w14:textId="77777777" w:rsidR="00337E64" w:rsidRPr="00C67A39" w:rsidRDefault="00337E64" w:rsidP="00337E64">
            <w:pPr>
              <w:rPr>
                <w:sz w:val="12"/>
                <w:szCs w:val="12"/>
              </w:rPr>
            </w:pPr>
          </w:p>
        </w:tc>
        <w:tc>
          <w:tcPr>
            <w:tcW w:w="0" w:type="auto"/>
            <w:shd w:val="clear" w:color="auto" w:fill="auto"/>
          </w:tcPr>
          <w:p w14:paraId="5CEC9BC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21A5AA"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1DD72AE" w14:textId="77777777" w:rsidR="00337E64" w:rsidRPr="00C67A39" w:rsidRDefault="00337E64" w:rsidP="00337E64">
            <w:pPr>
              <w:jc w:val="center"/>
              <w:rPr>
                <w:sz w:val="12"/>
                <w:szCs w:val="12"/>
              </w:rPr>
            </w:pPr>
            <w:r w:rsidRPr="00C67A39">
              <w:rPr>
                <w:sz w:val="12"/>
                <w:szCs w:val="12"/>
              </w:rPr>
              <w:t>14</w:t>
            </w:r>
          </w:p>
        </w:tc>
      </w:tr>
      <w:tr w:rsidR="00337E64" w:rsidRPr="00C67A39" w14:paraId="52E04140" w14:textId="77777777" w:rsidTr="00337E64">
        <w:tc>
          <w:tcPr>
            <w:tcW w:w="0" w:type="auto"/>
            <w:shd w:val="clear" w:color="auto" w:fill="auto"/>
          </w:tcPr>
          <w:p w14:paraId="6E898080" w14:textId="77777777" w:rsidR="00337E64" w:rsidRPr="00C67A39" w:rsidRDefault="00337E64" w:rsidP="00337E64">
            <w:pPr>
              <w:jc w:val="right"/>
              <w:rPr>
                <w:sz w:val="12"/>
                <w:szCs w:val="12"/>
              </w:rPr>
            </w:pPr>
            <w:r w:rsidRPr="00C67A39">
              <w:rPr>
                <w:sz w:val="12"/>
                <w:szCs w:val="12"/>
              </w:rPr>
              <w:t>2322</w:t>
            </w:r>
          </w:p>
        </w:tc>
        <w:tc>
          <w:tcPr>
            <w:tcW w:w="0" w:type="auto"/>
            <w:gridSpan w:val="2"/>
          </w:tcPr>
          <w:p w14:paraId="2C139B13" w14:textId="77777777" w:rsidR="00337E64" w:rsidRPr="00C67A39" w:rsidRDefault="00337E64" w:rsidP="00337E64">
            <w:pPr>
              <w:rPr>
                <w:sz w:val="12"/>
                <w:szCs w:val="12"/>
              </w:rPr>
            </w:pPr>
          </w:p>
        </w:tc>
        <w:tc>
          <w:tcPr>
            <w:tcW w:w="0" w:type="auto"/>
            <w:shd w:val="clear" w:color="auto" w:fill="auto"/>
          </w:tcPr>
          <w:p w14:paraId="0730E3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821CB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F9499E3" w14:textId="77777777" w:rsidR="00337E64" w:rsidRPr="00C67A39" w:rsidRDefault="00337E64" w:rsidP="00337E64">
            <w:pPr>
              <w:jc w:val="center"/>
              <w:rPr>
                <w:sz w:val="12"/>
                <w:szCs w:val="12"/>
              </w:rPr>
            </w:pPr>
            <w:r w:rsidRPr="00C67A39">
              <w:rPr>
                <w:sz w:val="12"/>
                <w:szCs w:val="12"/>
              </w:rPr>
              <w:t>140</w:t>
            </w:r>
          </w:p>
        </w:tc>
      </w:tr>
      <w:tr w:rsidR="00337E64" w:rsidRPr="00C67A39" w14:paraId="3B9DAEB1" w14:textId="77777777" w:rsidTr="00337E64">
        <w:tc>
          <w:tcPr>
            <w:tcW w:w="0" w:type="auto"/>
            <w:shd w:val="clear" w:color="auto" w:fill="auto"/>
          </w:tcPr>
          <w:p w14:paraId="00341F67" w14:textId="77777777" w:rsidR="00337E64" w:rsidRPr="00C67A39" w:rsidRDefault="00337E64" w:rsidP="00337E64">
            <w:pPr>
              <w:jc w:val="right"/>
              <w:rPr>
                <w:sz w:val="12"/>
                <w:szCs w:val="12"/>
              </w:rPr>
            </w:pPr>
            <w:r w:rsidRPr="00C67A39">
              <w:rPr>
                <w:sz w:val="12"/>
                <w:szCs w:val="12"/>
              </w:rPr>
              <w:t>2323</w:t>
            </w:r>
          </w:p>
        </w:tc>
        <w:tc>
          <w:tcPr>
            <w:tcW w:w="0" w:type="auto"/>
            <w:gridSpan w:val="2"/>
          </w:tcPr>
          <w:p w14:paraId="6AA55C27" w14:textId="77777777" w:rsidR="00337E64" w:rsidRPr="00C67A39" w:rsidRDefault="00337E64" w:rsidP="00337E64">
            <w:pPr>
              <w:rPr>
                <w:sz w:val="12"/>
                <w:szCs w:val="12"/>
              </w:rPr>
            </w:pPr>
          </w:p>
        </w:tc>
        <w:tc>
          <w:tcPr>
            <w:tcW w:w="0" w:type="auto"/>
            <w:shd w:val="clear" w:color="auto" w:fill="auto"/>
          </w:tcPr>
          <w:p w14:paraId="64CD24A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D04E74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0294DE2" w14:textId="77777777" w:rsidR="00337E64" w:rsidRPr="00C67A39" w:rsidRDefault="00337E64" w:rsidP="00337E64">
            <w:pPr>
              <w:jc w:val="center"/>
              <w:rPr>
                <w:sz w:val="12"/>
                <w:szCs w:val="12"/>
              </w:rPr>
            </w:pPr>
            <w:r w:rsidRPr="00C67A39">
              <w:rPr>
                <w:sz w:val="12"/>
                <w:szCs w:val="12"/>
              </w:rPr>
              <w:t>142</w:t>
            </w:r>
          </w:p>
        </w:tc>
      </w:tr>
      <w:tr w:rsidR="00337E64" w:rsidRPr="00C67A39" w14:paraId="2AC67B05" w14:textId="77777777" w:rsidTr="00337E64">
        <w:tc>
          <w:tcPr>
            <w:tcW w:w="0" w:type="auto"/>
            <w:shd w:val="clear" w:color="auto" w:fill="auto"/>
          </w:tcPr>
          <w:p w14:paraId="2B43A31B" w14:textId="77777777" w:rsidR="00337E64" w:rsidRPr="00C67A39" w:rsidRDefault="00337E64" w:rsidP="00337E64">
            <w:pPr>
              <w:jc w:val="right"/>
              <w:rPr>
                <w:sz w:val="12"/>
                <w:szCs w:val="12"/>
              </w:rPr>
            </w:pPr>
            <w:r w:rsidRPr="00C67A39">
              <w:rPr>
                <w:sz w:val="12"/>
                <w:szCs w:val="12"/>
              </w:rPr>
              <w:t>2324</w:t>
            </w:r>
          </w:p>
        </w:tc>
        <w:tc>
          <w:tcPr>
            <w:tcW w:w="0" w:type="auto"/>
            <w:gridSpan w:val="2"/>
          </w:tcPr>
          <w:p w14:paraId="5CD4FE60" w14:textId="77777777" w:rsidR="00337E64" w:rsidRPr="00C67A39" w:rsidRDefault="00337E64" w:rsidP="00337E64">
            <w:pPr>
              <w:rPr>
                <w:sz w:val="12"/>
                <w:szCs w:val="12"/>
              </w:rPr>
            </w:pPr>
          </w:p>
        </w:tc>
        <w:tc>
          <w:tcPr>
            <w:tcW w:w="0" w:type="auto"/>
            <w:shd w:val="clear" w:color="auto" w:fill="auto"/>
          </w:tcPr>
          <w:p w14:paraId="722F92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6097D62"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51BE900" w14:textId="77777777" w:rsidR="00337E64" w:rsidRPr="00C67A39" w:rsidRDefault="00337E64" w:rsidP="00337E64">
            <w:pPr>
              <w:jc w:val="center"/>
              <w:rPr>
                <w:sz w:val="12"/>
                <w:szCs w:val="12"/>
              </w:rPr>
            </w:pPr>
            <w:r w:rsidRPr="00C67A39">
              <w:rPr>
                <w:sz w:val="12"/>
                <w:szCs w:val="12"/>
              </w:rPr>
              <w:t>144</w:t>
            </w:r>
          </w:p>
        </w:tc>
      </w:tr>
      <w:tr w:rsidR="00337E64" w:rsidRPr="00C67A39" w14:paraId="54D4D35D" w14:textId="77777777" w:rsidTr="00337E64">
        <w:tc>
          <w:tcPr>
            <w:tcW w:w="0" w:type="auto"/>
            <w:shd w:val="clear" w:color="auto" w:fill="auto"/>
          </w:tcPr>
          <w:p w14:paraId="1B6A3660" w14:textId="77777777" w:rsidR="00337E64" w:rsidRPr="00C67A39" w:rsidRDefault="00337E64" w:rsidP="00337E64">
            <w:pPr>
              <w:jc w:val="right"/>
              <w:rPr>
                <w:sz w:val="12"/>
                <w:szCs w:val="12"/>
              </w:rPr>
            </w:pPr>
            <w:r w:rsidRPr="00C67A39">
              <w:rPr>
                <w:sz w:val="12"/>
                <w:szCs w:val="12"/>
              </w:rPr>
              <w:t>2325</w:t>
            </w:r>
          </w:p>
        </w:tc>
        <w:tc>
          <w:tcPr>
            <w:tcW w:w="0" w:type="auto"/>
            <w:gridSpan w:val="2"/>
          </w:tcPr>
          <w:p w14:paraId="54B4C642" w14:textId="77777777" w:rsidR="00337E64" w:rsidRPr="00C67A39" w:rsidRDefault="00337E64" w:rsidP="00337E64">
            <w:pPr>
              <w:rPr>
                <w:sz w:val="12"/>
                <w:szCs w:val="12"/>
              </w:rPr>
            </w:pPr>
          </w:p>
        </w:tc>
        <w:tc>
          <w:tcPr>
            <w:tcW w:w="0" w:type="auto"/>
            <w:shd w:val="clear" w:color="auto" w:fill="auto"/>
          </w:tcPr>
          <w:p w14:paraId="3626B37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BF756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D07F1D2" w14:textId="77777777" w:rsidR="00337E64" w:rsidRPr="00C67A39" w:rsidRDefault="00337E64" w:rsidP="00337E64">
            <w:pPr>
              <w:jc w:val="center"/>
              <w:rPr>
                <w:sz w:val="12"/>
                <w:szCs w:val="12"/>
              </w:rPr>
            </w:pPr>
            <w:r w:rsidRPr="00C67A39">
              <w:rPr>
                <w:sz w:val="12"/>
                <w:szCs w:val="12"/>
              </w:rPr>
              <w:t>146</w:t>
            </w:r>
          </w:p>
        </w:tc>
      </w:tr>
      <w:tr w:rsidR="00337E64" w:rsidRPr="00C67A39" w14:paraId="2652CA38" w14:textId="77777777" w:rsidTr="00337E64">
        <w:tc>
          <w:tcPr>
            <w:tcW w:w="0" w:type="auto"/>
            <w:shd w:val="clear" w:color="auto" w:fill="auto"/>
          </w:tcPr>
          <w:p w14:paraId="03BD7AF8" w14:textId="77777777" w:rsidR="00337E64" w:rsidRPr="00C67A39" w:rsidRDefault="00337E64" w:rsidP="00337E64">
            <w:pPr>
              <w:jc w:val="right"/>
              <w:rPr>
                <w:sz w:val="12"/>
                <w:szCs w:val="12"/>
              </w:rPr>
            </w:pPr>
            <w:r w:rsidRPr="00C67A39">
              <w:rPr>
                <w:sz w:val="12"/>
                <w:szCs w:val="12"/>
              </w:rPr>
              <w:t>2326</w:t>
            </w:r>
          </w:p>
        </w:tc>
        <w:tc>
          <w:tcPr>
            <w:tcW w:w="0" w:type="auto"/>
            <w:gridSpan w:val="2"/>
          </w:tcPr>
          <w:p w14:paraId="172329F4" w14:textId="77777777" w:rsidR="00337E64" w:rsidRPr="00C67A39" w:rsidRDefault="00337E64" w:rsidP="00337E64">
            <w:pPr>
              <w:rPr>
                <w:sz w:val="12"/>
                <w:szCs w:val="12"/>
              </w:rPr>
            </w:pPr>
          </w:p>
        </w:tc>
        <w:tc>
          <w:tcPr>
            <w:tcW w:w="0" w:type="auto"/>
            <w:shd w:val="clear" w:color="auto" w:fill="auto"/>
          </w:tcPr>
          <w:p w14:paraId="3B0D2F6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E0AAB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D01BA3E" w14:textId="77777777" w:rsidR="00337E64" w:rsidRPr="00C67A39" w:rsidRDefault="00337E64" w:rsidP="00337E64">
            <w:pPr>
              <w:jc w:val="center"/>
              <w:rPr>
                <w:sz w:val="12"/>
                <w:szCs w:val="12"/>
              </w:rPr>
            </w:pPr>
            <w:r w:rsidRPr="00C67A39">
              <w:rPr>
                <w:sz w:val="12"/>
                <w:szCs w:val="12"/>
              </w:rPr>
              <w:t>148</w:t>
            </w:r>
          </w:p>
        </w:tc>
      </w:tr>
      <w:tr w:rsidR="00337E64" w:rsidRPr="00C67A39" w14:paraId="60DE5042" w14:textId="77777777" w:rsidTr="00337E64">
        <w:tc>
          <w:tcPr>
            <w:tcW w:w="0" w:type="auto"/>
            <w:shd w:val="clear" w:color="auto" w:fill="auto"/>
          </w:tcPr>
          <w:p w14:paraId="51249D2F" w14:textId="77777777" w:rsidR="00337E64" w:rsidRPr="00C67A39" w:rsidRDefault="00337E64" w:rsidP="00337E64">
            <w:pPr>
              <w:jc w:val="right"/>
              <w:rPr>
                <w:sz w:val="12"/>
                <w:szCs w:val="12"/>
              </w:rPr>
            </w:pPr>
            <w:r w:rsidRPr="00C67A39">
              <w:rPr>
                <w:sz w:val="12"/>
                <w:szCs w:val="12"/>
              </w:rPr>
              <w:t>2327</w:t>
            </w:r>
          </w:p>
        </w:tc>
        <w:tc>
          <w:tcPr>
            <w:tcW w:w="0" w:type="auto"/>
            <w:gridSpan w:val="2"/>
          </w:tcPr>
          <w:p w14:paraId="04AF01EC" w14:textId="77777777" w:rsidR="00337E64" w:rsidRPr="00C67A39" w:rsidRDefault="00337E64" w:rsidP="00337E64">
            <w:pPr>
              <w:rPr>
                <w:sz w:val="12"/>
                <w:szCs w:val="12"/>
              </w:rPr>
            </w:pPr>
          </w:p>
        </w:tc>
        <w:tc>
          <w:tcPr>
            <w:tcW w:w="0" w:type="auto"/>
            <w:shd w:val="clear" w:color="auto" w:fill="auto"/>
          </w:tcPr>
          <w:p w14:paraId="48E9792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D98C6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7EC5750" w14:textId="77777777" w:rsidR="00337E64" w:rsidRPr="00C67A39" w:rsidRDefault="00337E64" w:rsidP="00337E64">
            <w:pPr>
              <w:jc w:val="center"/>
              <w:rPr>
                <w:sz w:val="12"/>
                <w:szCs w:val="12"/>
              </w:rPr>
            </w:pPr>
            <w:r w:rsidRPr="00C67A39">
              <w:rPr>
                <w:sz w:val="12"/>
                <w:szCs w:val="12"/>
              </w:rPr>
              <w:t>15</w:t>
            </w:r>
          </w:p>
        </w:tc>
      </w:tr>
      <w:tr w:rsidR="00337E64" w:rsidRPr="00C67A39" w14:paraId="3FBB9245" w14:textId="77777777" w:rsidTr="00337E64">
        <w:tc>
          <w:tcPr>
            <w:tcW w:w="0" w:type="auto"/>
            <w:shd w:val="clear" w:color="auto" w:fill="auto"/>
          </w:tcPr>
          <w:p w14:paraId="4BB9D6A8" w14:textId="77777777" w:rsidR="00337E64" w:rsidRPr="00C67A39" w:rsidRDefault="00337E64" w:rsidP="00337E64">
            <w:pPr>
              <w:jc w:val="right"/>
              <w:rPr>
                <w:sz w:val="12"/>
                <w:szCs w:val="12"/>
              </w:rPr>
            </w:pPr>
            <w:r w:rsidRPr="00C67A39">
              <w:rPr>
                <w:sz w:val="12"/>
                <w:szCs w:val="12"/>
              </w:rPr>
              <w:t>2328</w:t>
            </w:r>
          </w:p>
        </w:tc>
        <w:tc>
          <w:tcPr>
            <w:tcW w:w="0" w:type="auto"/>
            <w:gridSpan w:val="2"/>
          </w:tcPr>
          <w:p w14:paraId="336CCD57" w14:textId="77777777" w:rsidR="00337E64" w:rsidRPr="00C67A39" w:rsidRDefault="00337E64" w:rsidP="00337E64">
            <w:pPr>
              <w:rPr>
                <w:sz w:val="12"/>
                <w:szCs w:val="12"/>
              </w:rPr>
            </w:pPr>
          </w:p>
        </w:tc>
        <w:tc>
          <w:tcPr>
            <w:tcW w:w="0" w:type="auto"/>
            <w:shd w:val="clear" w:color="auto" w:fill="auto"/>
          </w:tcPr>
          <w:p w14:paraId="700E421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E09809B"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D97B304" w14:textId="77777777" w:rsidR="00337E64" w:rsidRPr="00C67A39" w:rsidRDefault="00337E64" w:rsidP="00337E64">
            <w:pPr>
              <w:jc w:val="center"/>
              <w:rPr>
                <w:sz w:val="12"/>
                <w:szCs w:val="12"/>
              </w:rPr>
            </w:pPr>
            <w:r w:rsidRPr="00C67A39">
              <w:rPr>
                <w:sz w:val="12"/>
                <w:szCs w:val="12"/>
              </w:rPr>
              <w:t>150</w:t>
            </w:r>
          </w:p>
        </w:tc>
      </w:tr>
      <w:tr w:rsidR="00337E64" w:rsidRPr="00C67A39" w14:paraId="27CC5DE7" w14:textId="77777777" w:rsidTr="00337E64">
        <w:tc>
          <w:tcPr>
            <w:tcW w:w="0" w:type="auto"/>
            <w:shd w:val="clear" w:color="auto" w:fill="auto"/>
          </w:tcPr>
          <w:p w14:paraId="19E7379C" w14:textId="77777777" w:rsidR="00337E64" w:rsidRPr="00C67A39" w:rsidRDefault="00337E64" w:rsidP="00337E64">
            <w:pPr>
              <w:jc w:val="right"/>
              <w:rPr>
                <w:sz w:val="12"/>
                <w:szCs w:val="12"/>
              </w:rPr>
            </w:pPr>
            <w:r w:rsidRPr="00C67A39">
              <w:rPr>
                <w:sz w:val="12"/>
                <w:szCs w:val="12"/>
              </w:rPr>
              <w:t>2329</w:t>
            </w:r>
          </w:p>
        </w:tc>
        <w:tc>
          <w:tcPr>
            <w:tcW w:w="0" w:type="auto"/>
            <w:gridSpan w:val="2"/>
          </w:tcPr>
          <w:p w14:paraId="564D2DA4" w14:textId="77777777" w:rsidR="00337E64" w:rsidRPr="00C67A39" w:rsidRDefault="00337E64" w:rsidP="00337E64">
            <w:pPr>
              <w:rPr>
                <w:sz w:val="12"/>
                <w:szCs w:val="12"/>
              </w:rPr>
            </w:pPr>
          </w:p>
        </w:tc>
        <w:tc>
          <w:tcPr>
            <w:tcW w:w="0" w:type="auto"/>
            <w:shd w:val="clear" w:color="auto" w:fill="auto"/>
          </w:tcPr>
          <w:p w14:paraId="69DCE1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9D0D935"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C29B9DE" w14:textId="77777777" w:rsidR="00337E64" w:rsidRPr="00C67A39" w:rsidRDefault="00337E64" w:rsidP="00337E64">
            <w:pPr>
              <w:jc w:val="center"/>
              <w:rPr>
                <w:sz w:val="12"/>
                <w:szCs w:val="12"/>
              </w:rPr>
            </w:pPr>
            <w:r w:rsidRPr="00C67A39">
              <w:rPr>
                <w:sz w:val="12"/>
                <w:szCs w:val="12"/>
              </w:rPr>
              <w:t>152</w:t>
            </w:r>
          </w:p>
        </w:tc>
      </w:tr>
      <w:tr w:rsidR="00337E64" w:rsidRPr="00C67A39" w14:paraId="62D214EC" w14:textId="77777777" w:rsidTr="00337E64">
        <w:tc>
          <w:tcPr>
            <w:tcW w:w="0" w:type="auto"/>
            <w:shd w:val="clear" w:color="auto" w:fill="auto"/>
          </w:tcPr>
          <w:p w14:paraId="663B421B" w14:textId="77777777" w:rsidR="00337E64" w:rsidRPr="00C67A39" w:rsidRDefault="00337E64" w:rsidP="00337E64">
            <w:pPr>
              <w:jc w:val="right"/>
              <w:rPr>
                <w:sz w:val="12"/>
                <w:szCs w:val="12"/>
              </w:rPr>
            </w:pPr>
            <w:r w:rsidRPr="00C67A39">
              <w:rPr>
                <w:sz w:val="12"/>
                <w:szCs w:val="12"/>
              </w:rPr>
              <w:t>2330</w:t>
            </w:r>
          </w:p>
        </w:tc>
        <w:tc>
          <w:tcPr>
            <w:tcW w:w="0" w:type="auto"/>
            <w:gridSpan w:val="2"/>
          </w:tcPr>
          <w:p w14:paraId="0A63E1D3" w14:textId="77777777" w:rsidR="00337E64" w:rsidRPr="00C67A39" w:rsidRDefault="00337E64" w:rsidP="00337E64">
            <w:pPr>
              <w:rPr>
                <w:sz w:val="12"/>
                <w:szCs w:val="12"/>
              </w:rPr>
            </w:pPr>
          </w:p>
        </w:tc>
        <w:tc>
          <w:tcPr>
            <w:tcW w:w="0" w:type="auto"/>
            <w:shd w:val="clear" w:color="auto" w:fill="auto"/>
          </w:tcPr>
          <w:p w14:paraId="34DB11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330B30A"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E515FBA" w14:textId="77777777" w:rsidR="00337E64" w:rsidRPr="00C67A39" w:rsidRDefault="00337E64" w:rsidP="00337E64">
            <w:pPr>
              <w:jc w:val="center"/>
              <w:rPr>
                <w:sz w:val="12"/>
                <w:szCs w:val="12"/>
              </w:rPr>
            </w:pPr>
            <w:r w:rsidRPr="00C67A39">
              <w:rPr>
                <w:sz w:val="12"/>
                <w:szCs w:val="12"/>
              </w:rPr>
              <w:t>154</w:t>
            </w:r>
          </w:p>
        </w:tc>
      </w:tr>
      <w:tr w:rsidR="00337E64" w:rsidRPr="00C67A39" w14:paraId="5245AD1A" w14:textId="77777777" w:rsidTr="00337E64">
        <w:tc>
          <w:tcPr>
            <w:tcW w:w="0" w:type="auto"/>
            <w:shd w:val="clear" w:color="auto" w:fill="auto"/>
          </w:tcPr>
          <w:p w14:paraId="30797DF9" w14:textId="77777777" w:rsidR="00337E64" w:rsidRPr="00C67A39" w:rsidRDefault="00337E64" w:rsidP="00337E64">
            <w:pPr>
              <w:jc w:val="right"/>
              <w:rPr>
                <w:sz w:val="12"/>
                <w:szCs w:val="12"/>
              </w:rPr>
            </w:pPr>
            <w:r w:rsidRPr="00C67A39">
              <w:rPr>
                <w:sz w:val="12"/>
                <w:szCs w:val="12"/>
              </w:rPr>
              <w:t>2331</w:t>
            </w:r>
          </w:p>
        </w:tc>
        <w:tc>
          <w:tcPr>
            <w:tcW w:w="0" w:type="auto"/>
            <w:gridSpan w:val="2"/>
          </w:tcPr>
          <w:p w14:paraId="3FE283F0" w14:textId="77777777" w:rsidR="00337E64" w:rsidRPr="00C67A39" w:rsidRDefault="00337E64" w:rsidP="00337E64">
            <w:pPr>
              <w:rPr>
                <w:sz w:val="12"/>
                <w:szCs w:val="12"/>
              </w:rPr>
            </w:pPr>
          </w:p>
        </w:tc>
        <w:tc>
          <w:tcPr>
            <w:tcW w:w="0" w:type="auto"/>
            <w:shd w:val="clear" w:color="auto" w:fill="auto"/>
          </w:tcPr>
          <w:p w14:paraId="6FEC56C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CA83F5"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C354284" w14:textId="77777777" w:rsidR="00337E64" w:rsidRPr="00C67A39" w:rsidRDefault="00337E64" w:rsidP="00337E64">
            <w:pPr>
              <w:jc w:val="center"/>
              <w:rPr>
                <w:sz w:val="12"/>
                <w:szCs w:val="12"/>
              </w:rPr>
            </w:pPr>
            <w:r w:rsidRPr="00C67A39">
              <w:rPr>
                <w:sz w:val="12"/>
                <w:szCs w:val="12"/>
              </w:rPr>
              <w:t>156</w:t>
            </w:r>
          </w:p>
        </w:tc>
      </w:tr>
      <w:tr w:rsidR="00337E64" w:rsidRPr="00C67A39" w14:paraId="18311891" w14:textId="77777777" w:rsidTr="00337E64">
        <w:tc>
          <w:tcPr>
            <w:tcW w:w="0" w:type="auto"/>
            <w:shd w:val="clear" w:color="auto" w:fill="auto"/>
          </w:tcPr>
          <w:p w14:paraId="560E8EB1" w14:textId="77777777" w:rsidR="00337E64" w:rsidRPr="00C67A39" w:rsidRDefault="00337E64" w:rsidP="00337E64">
            <w:pPr>
              <w:jc w:val="right"/>
              <w:rPr>
                <w:sz w:val="12"/>
                <w:szCs w:val="12"/>
              </w:rPr>
            </w:pPr>
            <w:r w:rsidRPr="00C67A39">
              <w:rPr>
                <w:sz w:val="12"/>
                <w:szCs w:val="12"/>
              </w:rPr>
              <w:t>2332</w:t>
            </w:r>
          </w:p>
        </w:tc>
        <w:tc>
          <w:tcPr>
            <w:tcW w:w="0" w:type="auto"/>
            <w:gridSpan w:val="2"/>
          </w:tcPr>
          <w:p w14:paraId="07850AC0" w14:textId="77777777" w:rsidR="00337E64" w:rsidRPr="00C67A39" w:rsidRDefault="00337E64" w:rsidP="00337E64">
            <w:pPr>
              <w:rPr>
                <w:sz w:val="12"/>
                <w:szCs w:val="12"/>
              </w:rPr>
            </w:pPr>
          </w:p>
        </w:tc>
        <w:tc>
          <w:tcPr>
            <w:tcW w:w="0" w:type="auto"/>
            <w:shd w:val="clear" w:color="auto" w:fill="auto"/>
          </w:tcPr>
          <w:p w14:paraId="15FA113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722313"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6B85210" w14:textId="77777777" w:rsidR="00337E64" w:rsidRPr="00C67A39" w:rsidRDefault="00337E64" w:rsidP="00337E64">
            <w:pPr>
              <w:jc w:val="center"/>
              <w:rPr>
                <w:sz w:val="12"/>
                <w:szCs w:val="12"/>
              </w:rPr>
            </w:pPr>
            <w:r w:rsidRPr="00C67A39">
              <w:rPr>
                <w:sz w:val="12"/>
                <w:szCs w:val="12"/>
              </w:rPr>
              <w:t>158</w:t>
            </w:r>
          </w:p>
        </w:tc>
      </w:tr>
      <w:tr w:rsidR="00337E64" w:rsidRPr="00C67A39" w14:paraId="36258E2E" w14:textId="77777777" w:rsidTr="00337E64">
        <w:tc>
          <w:tcPr>
            <w:tcW w:w="0" w:type="auto"/>
            <w:shd w:val="clear" w:color="auto" w:fill="auto"/>
          </w:tcPr>
          <w:p w14:paraId="2E8823C1" w14:textId="77777777" w:rsidR="00337E64" w:rsidRPr="00C67A39" w:rsidRDefault="00337E64" w:rsidP="00337E64">
            <w:pPr>
              <w:jc w:val="right"/>
              <w:rPr>
                <w:sz w:val="12"/>
                <w:szCs w:val="12"/>
              </w:rPr>
            </w:pPr>
            <w:r w:rsidRPr="00C67A39">
              <w:rPr>
                <w:sz w:val="12"/>
                <w:szCs w:val="12"/>
              </w:rPr>
              <w:t>2333</w:t>
            </w:r>
          </w:p>
        </w:tc>
        <w:tc>
          <w:tcPr>
            <w:tcW w:w="0" w:type="auto"/>
            <w:gridSpan w:val="2"/>
          </w:tcPr>
          <w:p w14:paraId="37D07BFB" w14:textId="77777777" w:rsidR="00337E64" w:rsidRPr="00C67A39" w:rsidRDefault="00337E64" w:rsidP="00337E64">
            <w:pPr>
              <w:rPr>
                <w:sz w:val="12"/>
                <w:szCs w:val="12"/>
              </w:rPr>
            </w:pPr>
          </w:p>
        </w:tc>
        <w:tc>
          <w:tcPr>
            <w:tcW w:w="0" w:type="auto"/>
            <w:shd w:val="clear" w:color="auto" w:fill="auto"/>
          </w:tcPr>
          <w:p w14:paraId="54310F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3F6BDF"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11A39BC" w14:textId="77777777" w:rsidR="00337E64" w:rsidRPr="00C67A39" w:rsidRDefault="00337E64" w:rsidP="00337E64">
            <w:pPr>
              <w:jc w:val="center"/>
              <w:rPr>
                <w:sz w:val="12"/>
                <w:szCs w:val="12"/>
              </w:rPr>
            </w:pPr>
            <w:r w:rsidRPr="00C67A39">
              <w:rPr>
                <w:sz w:val="12"/>
                <w:szCs w:val="12"/>
              </w:rPr>
              <w:t>16/1</w:t>
            </w:r>
          </w:p>
        </w:tc>
      </w:tr>
      <w:tr w:rsidR="00337E64" w:rsidRPr="00C67A39" w14:paraId="421B61FD" w14:textId="77777777" w:rsidTr="00337E64">
        <w:tc>
          <w:tcPr>
            <w:tcW w:w="0" w:type="auto"/>
            <w:shd w:val="clear" w:color="auto" w:fill="auto"/>
          </w:tcPr>
          <w:p w14:paraId="59CC4CFB" w14:textId="77777777" w:rsidR="00337E64" w:rsidRPr="00C67A39" w:rsidRDefault="00337E64" w:rsidP="00337E64">
            <w:pPr>
              <w:jc w:val="right"/>
              <w:rPr>
                <w:sz w:val="12"/>
                <w:szCs w:val="12"/>
              </w:rPr>
            </w:pPr>
            <w:r w:rsidRPr="00C67A39">
              <w:rPr>
                <w:sz w:val="12"/>
                <w:szCs w:val="12"/>
              </w:rPr>
              <w:t>2334</w:t>
            </w:r>
          </w:p>
        </w:tc>
        <w:tc>
          <w:tcPr>
            <w:tcW w:w="0" w:type="auto"/>
            <w:gridSpan w:val="2"/>
          </w:tcPr>
          <w:p w14:paraId="0DB223F6" w14:textId="77777777" w:rsidR="00337E64" w:rsidRPr="00C67A39" w:rsidRDefault="00337E64" w:rsidP="00337E64">
            <w:pPr>
              <w:rPr>
                <w:sz w:val="12"/>
                <w:szCs w:val="12"/>
              </w:rPr>
            </w:pPr>
          </w:p>
        </w:tc>
        <w:tc>
          <w:tcPr>
            <w:tcW w:w="0" w:type="auto"/>
            <w:shd w:val="clear" w:color="auto" w:fill="auto"/>
          </w:tcPr>
          <w:p w14:paraId="061A41A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85465E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8D5188C" w14:textId="77777777" w:rsidR="00337E64" w:rsidRPr="00C67A39" w:rsidRDefault="00337E64" w:rsidP="00337E64">
            <w:pPr>
              <w:jc w:val="center"/>
              <w:rPr>
                <w:sz w:val="12"/>
                <w:szCs w:val="12"/>
              </w:rPr>
            </w:pPr>
            <w:r w:rsidRPr="00C67A39">
              <w:rPr>
                <w:sz w:val="12"/>
                <w:szCs w:val="12"/>
              </w:rPr>
              <w:t>16/2</w:t>
            </w:r>
          </w:p>
        </w:tc>
      </w:tr>
      <w:tr w:rsidR="00337E64" w:rsidRPr="00C67A39" w14:paraId="33A05DB0" w14:textId="77777777" w:rsidTr="00337E64">
        <w:tc>
          <w:tcPr>
            <w:tcW w:w="0" w:type="auto"/>
            <w:shd w:val="clear" w:color="auto" w:fill="auto"/>
          </w:tcPr>
          <w:p w14:paraId="2F8B0A6B" w14:textId="77777777" w:rsidR="00337E64" w:rsidRPr="00C67A39" w:rsidRDefault="00337E64" w:rsidP="00337E64">
            <w:pPr>
              <w:jc w:val="right"/>
              <w:rPr>
                <w:sz w:val="12"/>
                <w:szCs w:val="12"/>
              </w:rPr>
            </w:pPr>
            <w:r w:rsidRPr="00C67A39">
              <w:rPr>
                <w:sz w:val="12"/>
                <w:szCs w:val="12"/>
              </w:rPr>
              <w:t>2335</w:t>
            </w:r>
          </w:p>
        </w:tc>
        <w:tc>
          <w:tcPr>
            <w:tcW w:w="0" w:type="auto"/>
            <w:gridSpan w:val="2"/>
          </w:tcPr>
          <w:p w14:paraId="041B66BE" w14:textId="77777777" w:rsidR="00337E64" w:rsidRPr="00C67A39" w:rsidRDefault="00337E64" w:rsidP="00337E64">
            <w:pPr>
              <w:rPr>
                <w:sz w:val="12"/>
                <w:szCs w:val="12"/>
              </w:rPr>
            </w:pPr>
          </w:p>
        </w:tc>
        <w:tc>
          <w:tcPr>
            <w:tcW w:w="0" w:type="auto"/>
            <w:shd w:val="clear" w:color="auto" w:fill="auto"/>
          </w:tcPr>
          <w:p w14:paraId="2A413F8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2EA982"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D29B20D" w14:textId="77777777" w:rsidR="00337E64" w:rsidRPr="00C67A39" w:rsidRDefault="00337E64" w:rsidP="00337E64">
            <w:pPr>
              <w:jc w:val="center"/>
              <w:rPr>
                <w:sz w:val="12"/>
                <w:szCs w:val="12"/>
              </w:rPr>
            </w:pPr>
            <w:r w:rsidRPr="00C67A39">
              <w:rPr>
                <w:sz w:val="12"/>
                <w:szCs w:val="12"/>
              </w:rPr>
              <w:t>160</w:t>
            </w:r>
          </w:p>
        </w:tc>
      </w:tr>
      <w:tr w:rsidR="00337E64" w:rsidRPr="00C67A39" w14:paraId="50BA6907" w14:textId="77777777" w:rsidTr="00337E64">
        <w:tc>
          <w:tcPr>
            <w:tcW w:w="0" w:type="auto"/>
            <w:shd w:val="clear" w:color="auto" w:fill="auto"/>
          </w:tcPr>
          <w:p w14:paraId="2A36EEEC" w14:textId="77777777" w:rsidR="00337E64" w:rsidRPr="00C67A39" w:rsidRDefault="00337E64" w:rsidP="00337E64">
            <w:pPr>
              <w:jc w:val="right"/>
              <w:rPr>
                <w:sz w:val="12"/>
                <w:szCs w:val="12"/>
              </w:rPr>
            </w:pPr>
            <w:r w:rsidRPr="00C67A39">
              <w:rPr>
                <w:sz w:val="12"/>
                <w:szCs w:val="12"/>
              </w:rPr>
              <w:t>2336</w:t>
            </w:r>
          </w:p>
        </w:tc>
        <w:tc>
          <w:tcPr>
            <w:tcW w:w="0" w:type="auto"/>
            <w:gridSpan w:val="2"/>
          </w:tcPr>
          <w:p w14:paraId="1878A03D" w14:textId="77777777" w:rsidR="00337E64" w:rsidRPr="00C67A39" w:rsidRDefault="00337E64" w:rsidP="00337E64">
            <w:pPr>
              <w:rPr>
                <w:sz w:val="12"/>
                <w:szCs w:val="12"/>
              </w:rPr>
            </w:pPr>
          </w:p>
        </w:tc>
        <w:tc>
          <w:tcPr>
            <w:tcW w:w="0" w:type="auto"/>
            <w:shd w:val="clear" w:color="auto" w:fill="auto"/>
          </w:tcPr>
          <w:p w14:paraId="66A8091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71BBC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13CB361" w14:textId="77777777" w:rsidR="00337E64" w:rsidRPr="00C67A39" w:rsidRDefault="00337E64" w:rsidP="00337E64">
            <w:pPr>
              <w:jc w:val="center"/>
              <w:rPr>
                <w:sz w:val="12"/>
                <w:szCs w:val="12"/>
              </w:rPr>
            </w:pPr>
            <w:r w:rsidRPr="00C67A39">
              <w:rPr>
                <w:sz w:val="12"/>
                <w:szCs w:val="12"/>
              </w:rPr>
              <w:t>162</w:t>
            </w:r>
          </w:p>
        </w:tc>
      </w:tr>
      <w:tr w:rsidR="00337E64" w:rsidRPr="00C67A39" w14:paraId="55792209" w14:textId="77777777" w:rsidTr="00337E64">
        <w:tc>
          <w:tcPr>
            <w:tcW w:w="0" w:type="auto"/>
            <w:shd w:val="clear" w:color="auto" w:fill="auto"/>
          </w:tcPr>
          <w:p w14:paraId="1A5C14C0" w14:textId="77777777" w:rsidR="00337E64" w:rsidRPr="00C67A39" w:rsidRDefault="00337E64" w:rsidP="00337E64">
            <w:pPr>
              <w:jc w:val="right"/>
              <w:rPr>
                <w:sz w:val="12"/>
                <w:szCs w:val="12"/>
              </w:rPr>
            </w:pPr>
            <w:r w:rsidRPr="00C67A39">
              <w:rPr>
                <w:sz w:val="12"/>
                <w:szCs w:val="12"/>
              </w:rPr>
              <w:t>2337</w:t>
            </w:r>
          </w:p>
        </w:tc>
        <w:tc>
          <w:tcPr>
            <w:tcW w:w="0" w:type="auto"/>
            <w:gridSpan w:val="2"/>
          </w:tcPr>
          <w:p w14:paraId="5994D01B" w14:textId="77777777" w:rsidR="00337E64" w:rsidRPr="00C67A39" w:rsidRDefault="00337E64" w:rsidP="00337E64">
            <w:pPr>
              <w:rPr>
                <w:sz w:val="12"/>
                <w:szCs w:val="12"/>
              </w:rPr>
            </w:pPr>
          </w:p>
        </w:tc>
        <w:tc>
          <w:tcPr>
            <w:tcW w:w="0" w:type="auto"/>
            <w:shd w:val="clear" w:color="auto" w:fill="auto"/>
          </w:tcPr>
          <w:p w14:paraId="3D008B2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E72DD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7D730D5" w14:textId="77777777" w:rsidR="00337E64" w:rsidRPr="00C67A39" w:rsidRDefault="00337E64" w:rsidP="00337E64">
            <w:pPr>
              <w:jc w:val="center"/>
              <w:rPr>
                <w:sz w:val="12"/>
                <w:szCs w:val="12"/>
              </w:rPr>
            </w:pPr>
            <w:r w:rsidRPr="00C67A39">
              <w:rPr>
                <w:sz w:val="12"/>
                <w:szCs w:val="12"/>
              </w:rPr>
              <w:t>164</w:t>
            </w:r>
          </w:p>
        </w:tc>
      </w:tr>
      <w:tr w:rsidR="00337E64" w:rsidRPr="00C67A39" w14:paraId="313E932D" w14:textId="77777777" w:rsidTr="00337E64">
        <w:tc>
          <w:tcPr>
            <w:tcW w:w="0" w:type="auto"/>
            <w:shd w:val="clear" w:color="auto" w:fill="auto"/>
          </w:tcPr>
          <w:p w14:paraId="231B9820" w14:textId="77777777" w:rsidR="00337E64" w:rsidRPr="00C67A39" w:rsidRDefault="00337E64" w:rsidP="00337E64">
            <w:pPr>
              <w:jc w:val="right"/>
              <w:rPr>
                <w:sz w:val="12"/>
                <w:szCs w:val="12"/>
              </w:rPr>
            </w:pPr>
            <w:r w:rsidRPr="00C67A39">
              <w:rPr>
                <w:sz w:val="12"/>
                <w:szCs w:val="12"/>
              </w:rPr>
              <w:t>2338</w:t>
            </w:r>
          </w:p>
        </w:tc>
        <w:tc>
          <w:tcPr>
            <w:tcW w:w="0" w:type="auto"/>
            <w:gridSpan w:val="2"/>
          </w:tcPr>
          <w:p w14:paraId="74A7C9D4" w14:textId="77777777" w:rsidR="00337E64" w:rsidRPr="00C67A39" w:rsidRDefault="00337E64" w:rsidP="00337E64">
            <w:pPr>
              <w:rPr>
                <w:sz w:val="12"/>
                <w:szCs w:val="12"/>
              </w:rPr>
            </w:pPr>
          </w:p>
        </w:tc>
        <w:tc>
          <w:tcPr>
            <w:tcW w:w="0" w:type="auto"/>
            <w:shd w:val="clear" w:color="auto" w:fill="auto"/>
          </w:tcPr>
          <w:p w14:paraId="63F6D1C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EDAEAF5"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F7471CC" w14:textId="77777777" w:rsidR="00337E64" w:rsidRPr="00C67A39" w:rsidRDefault="00337E64" w:rsidP="00337E64">
            <w:pPr>
              <w:jc w:val="center"/>
              <w:rPr>
                <w:sz w:val="12"/>
                <w:szCs w:val="12"/>
              </w:rPr>
            </w:pPr>
            <w:r w:rsidRPr="00C67A39">
              <w:rPr>
                <w:sz w:val="12"/>
                <w:szCs w:val="12"/>
              </w:rPr>
              <w:t>166</w:t>
            </w:r>
          </w:p>
        </w:tc>
      </w:tr>
      <w:tr w:rsidR="00337E64" w:rsidRPr="00C67A39" w14:paraId="463640F1" w14:textId="77777777" w:rsidTr="00337E64">
        <w:tc>
          <w:tcPr>
            <w:tcW w:w="0" w:type="auto"/>
            <w:shd w:val="clear" w:color="auto" w:fill="auto"/>
          </w:tcPr>
          <w:p w14:paraId="48A0E6C3" w14:textId="77777777" w:rsidR="00337E64" w:rsidRPr="00C67A39" w:rsidRDefault="00337E64" w:rsidP="00337E64">
            <w:pPr>
              <w:jc w:val="right"/>
              <w:rPr>
                <w:sz w:val="12"/>
                <w:szCs w:val="12"/>
              </w:rPr>
            </w:pPr>
            <w:r w:rsidRPr="00C67A39">
              <w:rPr>
                <w:sz w:val="12"/>
                <w:szCs w:val="12"/>
              </w:rPr>
              <w:t>2339</w:t>
            </w:r>
          </w:p>
        </w:tc>
        <w:tc>
          <w:tcPr>
            <w:tcW w:w="0" w:type="auto"/>
            <w:gridSpan w:val="2"/>
          </w:tcPr>
          <w:p w14:paraId="5FC19045" w14:textId="77777777" w:rsidR="00337E64" w:rsidRPr="00C67A39" w:rsidRDefault="00337E64" w:rsidP="00337E64">
            <w:pPr>
              <w:rPr>
                <w:sz w:val="12"/>
                <w:szCs w:val="12"/>
              </w:rPr>
            </w:pPr>
          </w:p>
        </w:tc>
        <w:tc>
          <w:tcPr>
            <w:tcW w:w="0" w:type="auto"/>
            <w:shd w:val="clear" w:color="auto" w:fill="auto"/>
          </w:tcPr>
          <w:p w14:paraId="1FC8813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11956F"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F9EB298" w14:textId="77777777" w:rsidR="00337E64" w:rsidRPr="00C67A39" w:rsidRDefault="00337E64" w:rsidP="00337E64">
            <w:pPr>
              <w:jc w:val="center"/>
              <w:rPr>
                <w:sz w:val="12"/>
                <w:szCs w:val="12"/>
              </w:rPr>
            </w:pPr>
            <w:r w:rsidRPr="00C67A39">
              <w:rPr>
                <w:sz w:val="12"/>
                <w:szCs w:val="12"/>
              </w:rPr>
              <w:t>168</w:t>
            </w:r>
          </w:p>
        </w:tc>
      </w:tr>
      <w:tr w:rsidR="00337E64" w:rsidRPr="00C67A39" w14:paraId="2EF637DC" w14:textId="77777777" w:rsidTr="00337E64">
        <w:tc>
          <w:tcPr>
            <w:tcW w:w="0" w:type="auto"/>
            <w:shd w:val="clear" w:color="auto" w:fill="auto"/>
          </w:tcPr>
          <w:p w14:paraId="2A664195" w14:textId="77777777" w:rsidR="00337E64" w:rsidRPr="00C67A39" w:rsidRDefault="00337E64" w:rsidP="00337E64">
            <w:pPr>
              <w:jc w:val="right"/>
              <w:rPr>
                <w:sz w:val="12"/>
                <w:szCs w:val="12"/>
              </w:rPr>
            </w:pPr>
            <w:r w:rsidRPr="00C67A39">
              <w:rPr>
                <w:sz w:val="12"/>
                <w:szCs w:val="12"/>
              </w:rPr>
              <w:t>2340</w:t>
            </w:r>
          </w:p>
        </w:tc>
        <w:tc>
          <w:tcPr>
            <w:tcW w:w="0" w:type="auto"/>
            <w:gridSpan w:val="2"/>
          </w:tcPr>
          <w:p w14:paraId="2FEEB76A" w14:textId="77777777" w:rsidR="00337E64" w:rsidRPr="00C67A39" w:rsidRDefault="00337E64" w:rsidP="00337E64">
            <w:pPr>
              <w:rPr>
                <w:sz w:val="12"/>
                <w:szCs w:val="12"/>
              </w:rPr>
            </w:pPr>
          </w:p>
        </w:tc>
        <w:tc>
          <w:tcPr>
            <w:tcW w:w="0" w:type="auto"/>
            <w:shd w:val="clear" w:color="auto" w:fill="auto"/>
          </w:tcPr>
          <w:p w14:paraId="73FF1F8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D690C22"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2032D85" w14:textId="77777777" w:rsidR="00337E64" w:rsidRPr="00C67A39" w:rsidRDefault="00337E64" w:rsidP="00337E64">
            <w:pPr>
              <w:jc w:val="center"/>
              <w:rPr>
                <w:sz w:val="12"/>
                <w:szCs w:val="12"/>
              </w:rPr>
            </w:pPr>
            <w:r w:rsidRPr="00C67A39">
              <w:rPr>
                <w:sz w:val="12"/>
                <w:szCs w:val="12"/>
              </w:rPr>
              <w:t>17</w:t>
            </w:r>
          </w:p>
        </w:tc>
      </w:tr>
      <w:tr w:rsidR="00337E64" w:rsidRPr="00C67A39" w14:paraId="726A9DD7" w14:textId="77777777" w:rsidTr="00337E64">
        <w:tc>
          <w:tcPr>
            <w:tcW w:w="0" w:type="auto"/>
            <w:shd w:val="clear" w:color="auto" w:fill="auto"/>
          </w:tcPr>
          <w:p w14:paraId="36C9C605" w14:textId="77777777" w:rsidR="00337E64" w:rsidRPr="00C67A39" w:rsidRDefault="00337E64" w:rsidP="00337E64">
            <w:pPr>
              <w:jc w:val="right"/>
              <w:rPr>
                <w:sz w:val="12"/>
                <w:szCs w:val="12"/>
              </w:rPr>
            </w:pPr>
            <w:r w:rsidRPr="00C67A39">
              <w:rPr>
                <w:sz w:val="12"/>
                <w:szCs w:val="12"/>
              </w:rPr>
              <w:t>2341</w:t>
            </w:r>
          </w:p>
        </w:tc>
        <w:tc>
          <w:tcPr>
            <w:tcW w:w="0" w:type="auto"/>
            <w:gridSpan w:val="2"/>
          </w:tcPr>
          <w:p w14:paraId="75BE7226" w14:textId="77777777" w:rsidR="00337E64" w:rsidRPr="00C67A39" w:rsidRDefault="00337E64" w:rsidP="00337E64">
            <w:pPr>
              <w:rPr>
                <w:sz w:val="12"/>
                <w:szCs w:val="12"/>
              </w:rPr>
            </w:pPr>
          </w:p>
        </w:tc>
        <w:tc>
          <w:tcPr>
            <w:tcW w:w="0" w:type="auto"/>
            <w:shd w:val="clear" w:color="auto" w:fill="auto"/>
          </w:tcPr>
          <w:p w14:paraId="262E0ED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FFB613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9CE178E" w14:textId="77777777" w:rsidR="00337E64" w:rsidRPr="00C67A39" w:rsidRDefault="00337E64" w:rsidP="00337E64">
            <w:pPr>
              <w:jc w:val="center"/>
              <w:rPr>
                <w:sz w:val="12"/>
                <w:szCs w:val="12"/>
              </w:rPr>
            </w:pPr>
            <w:r w:rsidRPr="00C67A39">
              <w:rPr>
                <w:sz w:val="12"/>
                <w:szCs w:val="12"/>
              </w:rPr>
              <w:t>18</w:t>
            </w:r>
          </w:p>
        </w:tc>
      </w:tr>
      <w:tr w:rsidR="00337E64" w:rsidRPr="00C67A39" w14:paraId="1E6CEE42" w14:textId="77777777" w:rsidTr="00337E64">
        <w:tc>
          <w:tcPr>
            <w:tcW w:w="0" w:type="auto"/>
            <w:shd w:val="clear" w:color="auto" w:fill="auto"/>
          </w:tcPr>
          <w:p w14:paraId="7F3639A9" w14:textId="77777777" w:rsidR="00337E64" w:rsidRPr="00C67A39" w:rsidRDefault="00337E64" w:rsidP="00337E64">
            <w:pPr>
              <w:jc w:val="right"/>
              <w:rPr>
                <w:sz w:val="12"/>
                <w:szCs w:val="12"/>
              </w:rPr>
            </w:pPr>
            <w:r w:rsidRPr="00C67A39">
              <w:rPr>
                <w:sz w:val="12"/>
                <w:szCs w:val="12"/>
              </w:rPr>
              <w:t>2342</w:t>
            </w:r>
          </w:p>
        </w:tc>
        <w:tc>
          <w:tcPr>
            <w:tcW w:w="0" w:type="auto"/>
            <w:gridSpan w:val="2"/>
          </w:tcPr>
          <w:p w14:paraId="5E4F12A3" w14:textId="77777777" w:rsidR="00337E64" w:rsidRPr="00C67A39" w:rsidRDefault="00337E64" w:rsidP="00337E64">
            <w:pPr>
              <w:rPr>
                <w:sz w:val="12"/>
                <w:szCs w:val="12"/>
              </w:rPr>
            </w:pPr>
          </w:p>
        </w:tc>
        <w:tc>
          <w:tcPr>
            <w:tcW w:w="0" w:type="auto"/>
            <w:shd w:val="clear" w:color="auto" w:fill="auto"/>
          </w:tcPr>
          <w:p w14:paraId="1A8AD60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408F3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6C353A6" w14:textId="77777777" w:rsidR="00337E64" w:rsidRPr="00C67A39" w:rsidRDefault="00337E64" w:rsidP="00337E64">
            <w:pPr>
              <w:jc w:val="center"/>
              <w:rPr>
                <w:sz w:val="12"/>
                <w:szCs w:val="12"/>
              </w:rPr>
            </w:pPr>
            <w:r w:rsidRPr="00C67A39">
              <w:rPr>
                <w:sz w:val="12"/>
                <w:szCs w:val="12"/>
              </w:rPr>
              <w:t>19</w:t>
            </w:r>
          </w:p>
        </w:tc>
      </w:tr>
      <w:tr w:rsidR="00337E64" w:rsidRPr="00C67A39" w14:paraId="32CB6FF7" w14:textId="77777777" w:rsidTr="00337E64">
        <w:tc>
          <w:tcPr>
            <w:tcW w:w="0" w:type="auto"/>
            <w:shd w:val="clear" w:color="auto" w:fill="auto"/>
          </w:tcPr>
          <w:p w14:paraId="53FD237B" w14:textId="77777777" w:rsidR="00337E64" w:rsidRPr="00C67A39" w:rsidRDefault="00337E64" w:rsidP="00337E64">
            <w:pPr>
              <w:jc w:val="right"/>
              <w:rPr>
                <w:sz w:val="12"/>
                <w:szCs w:val="12"/>
              </w:rPr>
            </w:pPr>
            <w:r w:rsidRPr="00C67A39">
              <w:rPr>
                <w:sz w:val="12"/>
                <w:szCs w:val="12"/>
              </w:rPr>
              <w:t>2343</w:t>
            </w:r>
          </w:p>
        </w:tc>
        <w:tc>
          <w:tcPr>
            <w:tcW w:w="0" w:type="auto"/>
            <w:gridSpan w:val="2"/>
          </w:tcPr>
          <w:p w14:paraId="314706CB" w14:textId="77777777" w:rsidR="00337E64" w:rsidRPr="00C67A39" w:rsidRDefault="00337E64" w:rsidP="00337E64">
            <w:pPr>
              <w:rPr>
                <w:sz w:val="12"/>
                <w:szCs w:val="12"/>
              </w:rPr>
            </w:pPr>
          </w:p>
        </w:tc>
        <w:tc>
          <w:tcPr>
            <w:tcW w:w="0" w:type="auto"/>
            <w:shd w:val="clear" w:color="auto" w:fill="auto"/>
          </w:tcPr>
          <w:p w14:paraId="0CDC5C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CE13A7A"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78D4CE2" w14:textId="77777777" w:rsidR="00337E64" w:rsidRPr="00C67A39" w:rsidRDefault="00337E64" w:rsidP="00337E64">
            <w:pPr>
              <w:jc w:val="center"/>
              <w:rPr>
                <w:sz w:val="12"/>
                <w:szCs w:val="12"/>
              </w:rPr>
            </w:pPr>
            <w:r w:rsidRPr="00C67A39">
              <w:rPr>
                <w:sz w:val="12"/>
                <w:szCs w:val="12"/>
              </w:rPr>
              <w:t>19а</w:t>
            </w:r>
          </w:p>
        </w:tc>
      </w:tr>
      <w:tr w:rsidR="00337E64" w:rsidRPr="00C67A39" w14:paraId="4E6AA46B" w14:textId="77777777" w:rsidTr="00337E64">
        <w:tc>
          <w:tcPr>
            <w:tcW w:w="0" w:type="auto"/>
            <w:shd w:val="clear" w:color="auto" w:fill="auto"/>
          </w:tcPr>
          <w:p w14:paraId="419325DB" w14:textId="77777777" w:rsidR="00337E64" w:rsidRPr="00C67A39" w:rsidRDefault="00337E64" w:rsidP="00337E64">
            <w:pPr>
              <w:jc w:val="right"/>
              <w:rPr>
                <w:sz w:val="12"/>
                <w:szCs w:val="12"/>
              </w:rPr>
            </w:pPr>
            <w:r w:rsidRPr="00C67A39">
              <w:rPr>
                <w:sz w:val="12"/>
                <w:szCs w:val="12"/>
              </w:rPr>
              <w:t>2344</w:t>
            </w:r>
          </w:p>
        </w:tc>
        <w:tc>
          <w:tcPr>
            <w:tcW w:w="0" w:type="auto"/>
            <w:gridSpan w:val="2"/>
          </w:tcPr>
          <w:p w14:paraId="45201534" w14:textId="77777777" w:rsidR="00337E64" w:rsidRPr="00C67A39" w:rsidRDefault="00337E64" w:rsidP="00337E64">
            <w:pPr>
              <w:rPr>
                <w:sz w:val="12"/>
                <w:szCs w:val="12"/>
              </w:rPr>
            </w:pPr>
          </w:p>
        </w:tc>
        <w:tc>
          <w:tcPr>
            <w:tcW w:w="0" w:type="auto"/>
            <w:shd w:val="clear" w:color="auto" w:fill="auto"/>
          </w:tcPr>
          <w:p w14:paraId="7ADA532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4B47175"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9716634" w14:textId="77777777" w:rsidR="00337E64" w:rsidRPr="00C67A39" w:rsidRDefault="00337E64" w:rsidP="00337E64">
            <w:pPr>
              <w:jc w:val="center"/>
              <w:rPr>
                <w:sz w:val="12"/>
                <w:szCs w:val="12"/>
              </w:rPr>
            </w:pPr>
            <w:r w:rsidRPr="00C67A39">
              <w:rPr>
                <w:sz w:val="12"/>
                <w:szCs w:val="12"/>
              </w:rPr>
              <w:t>19б</w:t>
            </w:r>
          </w:p>
        </w:tc>
      </w:tr>
      <w:tr w:rsidR="00337E64" w:rsidRPr="00C67A39" w14:paraId="16BAAF6A" w14:textId="77777777" w:rsidTr="00337E64">
        <w:tc>
          <w:tcPr>
            <w:tcW w:w="0" w:type="auto"/>
            <w:shd w:val="clear" w:color="auto" w:fill="auto"/>
          </w:tcPr>
          <w:p w14:paraId="6C327A4E" w14:textId="77777777" w:rsidR="00337E64" w:rsidRPr="00C67A39" w:rsidRDefault="00337E64" w:rsidP="00337E64">
            <w:pPr>
              <w:jc w:val="right"/>
              <w:rPr>
                <w:sz w:val="12"/>
                <w:szCs w:val="12"/>
              </w:rPr>
            </w:pPr>
            <w:r w:rsidRPr="00C67A39">
              <w:rPr>
                <w:sz w:val="12"/>
                <w:szCs w:val="12"/>
              </w:rPr>
              <w:t>2345</w:t>
            </w:r>
          </w:p>
        </w:tc>
        <w:tc>
          <w:tcPr>
            <w:tcW w:w="0" w:type="auto"/>
            <w:gridSpan w:val="2"/>
          </w:tcPr>
          <w:p w14:paraId="678AEF94" w14:textId="77777777" w:rsidR="00337E64" w:rsidRPr="00C67A39" w:rsidRDefault="00337E64" w:rsidP="00337E64">
            <w:pPr>
              <w:rPr>
                <w:sz w:val="12"/>
                <w:szCs w:val="12"/>
              </w:rPr>
            </w:pPr>
          </w:p>
        </w:tc>
        <w:tc>
          <w:tcPr>
            <w:tcW w:w="0" w:type="auto"/>
            <w:shd w:val="clear" w:color="auto" w:fill="auto"/>
          </w:tcPr>
          <w:p w14:paraId="5815FA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3E86A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FBFA8C7" w14:textId="77777777" w:rsidR="00337E64" w:rsidRPr="00C67A39" w:rsidRDefault="00337E64" w:rsidP="00337E64">
            <w:pPr>
              <w:jc w:val="center"/>
              <w:rPr>
                <w:sz w:val="12"/>
                <w:szCs w:val="12"/>
              </w:rPr>
            </w:pPr>
            <w:r w:rsidRPr="00C67A39">
              <w:rPr>
                <w:sz w:val="12"/>
                <w:szCs w:val="12"/>
              </w:rPr>
              <w:t>2</w:t>
            </w:r>
          </w:p>
        </w:tc>
      </w:tr>
      <w:tr w:rsidR="00337E64" w:rsidRPr="00C67A39" w14:paraId="683F5FB9" w14:textId="77777777" w:rsidTr="00337E64">
        <w:tc>
          <w:tcPr>
            <w:tcW w:w="0" w:type="auto"/>
            <w:shd w:val="clear" w:color="auto" w:fill="auto"/>
          </w:tcPr>
          <w:p w14:paraId="12E8362D" w14:textId="77777777" w:rsidR="00337E64" w:rsidRPr="00C67A39" w:rsidRDefault="00337E64" w:rsidP="00337E64">
            <w:pPr>
              <w:jc w:val="right"/>
              <w:rPr>
                <w:sz w:val="12"/>
                <w:szCs w:val="12"/>
              </w:rPr>
            </w:pPr>
            <w:r w:rsidRPr="00C67A39">
              <w:rPr>
                <w:sz w:val="12"/>
                <w:szCs w:val="12"/>
              </w:rPr>
              <w:t>2346</w:t>
            </w:r>
          </w:p>
        </w:tc>
        <w:tc>
          <w:tcPr>
            <w:tcW w:w="0" w:type="auto"/>
            <w:gridSpan w:val="2"/>
          </w:tcPr>
          <w:p w14:paraId="71730674" w14:textId="77777777" w:rsidR="00337E64" w:rsidRPr="00C67A39" w:rsidRDefault="00337E64" w:rsidP="00337E64">
            <w:pPr>
              <w:rPr>
                <w:sz w:val="12"/>
                <w:szCs w:val="12"/>
              </w:rPr>
            </w:pPr>
          </w:p>
        </w:tc>
        <w:tc>
          <w:tcPr>
            <w:tcW w:w="0" w:type="auto"/>
            <w:shd w:val="clear" w:color="auto" w:fill="auto"/>
          </w:tcPr>
          <w:p w14:paraId="64CB937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E60C4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472193F" w14:textId="77777777" w:rsidR="00337E64" w:rsidRPr="00C67A39" w:rsidRDefault="00337E64" w:rsidP="00337E64">
            <w:pPr>
              <w:jc w:val="center"/>
              <w:rPr>
                <w:sz w:val="12"/>
                <w:szCs w:val="12"/>
              </w:rPr>
            </w:pPr>
            <w:r w:rsidRPr="00C67A39">
              <w:rPr>
                <w:sz w:val="12"/>
                <w:szCs w:val="12"/>
              </w:rPr>
              <w:t>20</w:t>
            </w:r>
          </w:p>
        </w:tc>
      </w:tr>
      <w:tr w:rsidR="00337E64" w:rsidRPr="00C67A39" w14:paraId="4B6C8CF3" w14:textId="77777777" w:rsidTr="00337E64">
        <w:tc>
          <w:tcPr>
            <w:tcW w:w="0" w:type="auto"/>
            <w:shd w:val="clear" w:color="auto" w:fill="auto"/>
          </w:tcPr>
          <w:p w14:paraId="6248343E" w14:textId="77777777" w:rsidR="00337E64" w:rsidRPr="00C67A39" w:rsidRDefault="00337E64" w:rsidP="00337E64">
            <w:pPr>
              <w:jc w:val="right"/>
              <w:rPr>
                <w:sz w:val="12"/>
                <w:szCs w:val="12"/>
              </w:rPr>
            </w:pPr>
            <w:r w:rsidRPr="00C67A39">
              <w:rPr>
                <w:sz w:val="12"/>
                <w:szCs w:val="12"/>
              </w:rPr>
              <w:t>2347</w:t>
            </w:r>
          </w:p>
        </w:tc>
        <w:tc>
          <w:tcPr>
            <w:tcW w:w="0" w:type="auto"/>
            <w:gridSpan w:val="2"/>
          </w:tcPr>
          <w:p w14:paraId="070907EB" w14:textId="77777777" w:rsidR="00337E64" w:rsidRPr="00C67A39" w:rsidRDefault="00337E64" w:rsidP="00337E64">
            <w:pPr>
              <w:rPr>
                <w:sz w:val="12"/>
                <w:szCs w:val="12"/>
              </w:rPr>
            </w:pPr>
          </w:p>
        </w:tc>
        <w:tc>
          <w:tcPr>
            <w:tcW w:w="0" w:type="auto"/>
            <w:shd w:val="clear" w:color="auto" w:fill="auto"/>
          </w:tcPr>
          <w:p w14:paraId="00816A3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FD54B8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4C02C34" w14:textId="77777777" w:rsidR="00337E64" w:rsidRPr="00C67A39" w:rsidRDefault="00337E64" w:rsidP="00337E64">
            <w:pPr>
              <w:jc w:val="center"/>
              <w:rPr>
                <w:sz w:val="12"/>
                <w:szCs w:val="12"/>
              </w:rPr>
            </w:pPr>
            <w:r w:rsidRPr="00C67A39">
              <w:rPr>
                <w:sz w:val="12"/>
                <w:szCs w:val="12"/>
              </w:rPr>
              <w:t>21</w:t>
            </w:r>
          </w:p>
        </w:tc>
      </w:tr>
      <w:tr w:rsidR="00337E64" w:rsidRPr="00C67A39" w14:paraId="63C781BB" w14:textId="77777777" w:rsidTr="00337E64">
        <w:tc>
          <w:tcPr>
            <w:tcW w:w="0" w:type="auto"/>
            <w:shd w:val="clear" w:color="auto" w:fill="auto"/>
          </w:tcPr>
          <w:p w14:paraId="1E6819C0" w14:textId="77777777" w:rsidR="00337E64" w:rsidRPr="00C67A39" w:rsidRDefault="00337E64" w:rsidP="00337E64">
            <w:pPr>
              <w:jc w:val="right"/>
              <w:rPr>
                <w:sz w:val="12"/>
                <w:szCs w:val="12"/>
              </w:rPr>
            </w:pPr>
            <w:r w:rsidRPr="00C67A39">
              <w:rPr>
                <w:sz w:val="12"/>
                <w:szCs w:val="12"/>
              </w:rPr>
              <w:t>2348</w:t>
            </w:r>
          </w:p>
        </w:tc>
        <w:tc>
          <w:tcPr>
            <w:tcW w:w="0" w:type="auto"/>
            <w:gridSpan w:val="2"/>
          </w:tcPr>
          <w:p w14:paraId="1AB09B91" w14:textId="77777777" w:rsidR="00337E64" w:rsidRPr="00C67A39" w:rsidRDefault="00337E64" w:rsidP="00337E64">
            <w:pPr>
              <w:rPr>
                <w:sz w:val="12"/>
                <w:szCs w:val="12"/>
              </w:rPr>
            </w:pPr>
          </w:p>
        </w:tc>
        <w:tc>
          <w:tcPr>
            <w:tcW w:w="0" w:type="auto"/>
            <w:shd w:val="clear" w:color="auto" w:fill="auto"/>
          </w:tcPr>
          <w:p w14:paraId="044CC1B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FB0AAF4"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79B16D4" w14:textId="77777777" w:rsidR="00337E64" w:rsidRPr="00C67A39" w:rsidRDefault="00337E64" w:rsidP="00337E64">
            <w:pPr>
              <w:jc w:val="center"/>
              <w:rPr>
                <w:sz w:val="12"/>
                <w:szCs w:val="12"/>
              </w:rPr>
            </w:pPr>
            <w:r w:rsidRPr="00C67A39">
              <w:rPr>
                <w:sz w:val="12"/>
                <w:szCs w:val="12"/>
              </w:rPr>
              <w:t>21а</w:t>
            </w:r>
          </w:p>
        </w:tc>
      </w:tr>
      <w:tr w:rsidR="00337E64" w:rsidRPr="00C67A39" w14:paraId="01C54BD1" w14:textId="77777777" w:rsidTr="00337E64">
        <w:tc>
          <w:tcPr>
            <w:tcW w:w="0" w:type="auto"/>
            <w:shd w:val="clear" w:color="auto" w:fill="auto"/>
          </w:tcPr>
          <w:p w14:paraId="77C8BE0B" w14:textId="77777777" w:rsidR="00337E64" w:rsidRPr="00C67A39" w:rsidRDefault="00337E64" w:rsidP="00337E64">
            <w:pPr>
              <w:jc w:val="right"/>
              <w:rPr>
                <w:sz w:val="12"/>
                <w:szCs w:val="12"/>
              </w:rPr>
            </w:pPr>
            <w:r w:rsidRPr="00C67A39">
              <w:rPr>
                <w:sz w:val="12"/>
                <w:szCs w:val="12"/>
              </w:rPr>
              <w:t>2349</w:t>
            </w:r>
          </w:p>
        </w:tc>
        <w:tc>
          <w:tcPr>
            <w:tcW w:w="0" w:type="auto"/>
            <w:gridSpan w:val="2"/>
          </w:tcPr>
          <w:p w14:paraId="6B2FA767" w14:textId="77777777" w:rsidR="00337E64" w:rsidRPr="00C67A39" w:rsidRDefault="00337E64" w:rsidP="00337E64">
            <w:pPr>
              <w:rPr>
                <w:sz w:val="12"/>
                <w:szCs w:val="12"/>
              </w:rPr>
            </w:pPr>
          </w:p>
        </w:tc>
        <w:tc>
          <w:tcPr>
            <w:tcW w:w="0" w:type="auto"/>
            <w:shd w:val="clear" w:color="auto" w:fill="auto"/>
          </w:tcPr>
          <w:p w14:paraId="1E35FA8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D9CEDD"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9E1AD62" w14:textId="77777777" w:rsidR="00337E64" w:rsidRPr="00C67A39" w:rsidRDefault="00337E64" w:rsidP="00337E64">
            <w:pPr>
              <w:jc w:val="center"/>
              <w:rPr>
                <w:sz w:val="12"/>
                <w:szCs w:val="12"/>
              </w:rPr>
            </w:pPr>
            <w:r w:rsidRPr="00C67A39">
              <w:rPr>
                <w:sz w:val="12"/>
                <w:szCs w:val="12"/>
              </w:rPr>
              <w:t>21б</w:t>
            </w:r>
          </w:p>
        </w:tc>
      </w:tr>
      <w:tr w:rsidR="00337E64" w:rsidRPr="00C67A39" w14:paraId="5A6AC6D7" w14:textId="77777777" w:rsidTr="00337E64">
        <w:tc>
          <w:tcPr>
            <w:tcW w:w="0" w:type="auto"/>
            <w:shd w:val="clear" w:color="auto" w:fill="auto"/>
          </w:tcPr>
          <w:p w14:paraId="08FA41C8" w14:textId="77777777" w:rsidR="00337E64" w:rsidRPr="00C67A39" w:rsidRDefault="00337E64" w:rsidP="00337E64">
            <w:pPr>
              <w:jc w:val="right"/>
              <w:rPr>
                <w:sz w:val="12"/>
                <w:szCs w:val="12"/>
              </w:rPr>
            </w:pPr>
            <w:r w:rsidRPr="00C67A39">
              <w:rPr>
                <w:sz w:val="12"/>
                <w:szCs w:val="12"/>
              </w:rPr>
              <w:t>2350</w:t>
            </w:r>
          </w:p>
        </w:tc>
        <w:tc>
          <w:tcPr>
            <w:tcW w:w="0" w:type="auto"/>
            <w:gridSpan w:val="2"/>
          </w:tcPr>
          <w:p w14:paraId="03BA599F" w14:textId="77777777" w:rsidR="00337E64" w:rsidRPr="00C67A39" w:rsidRDefault="00337E64" w:rsidP="00337E64">
            <w:pPr>
              <w:rPr>
                <w:sz w:val="12"/>
                <w:szCs w:val="12"/>
              </w:rPr>
            </w:pPr>
          </w:p>
        </w:tc>
        <w:tc>
          <w:tcPr>
            <w:tcW w:w="0" w:type="auto"/>
            <w:shd w:val="clear" w:color="auto" w:fill="auto"/>
          </w:tcPr>
          <w:p w14:paraId="1F0CE99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D692ED4"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7365514" w14:textId="77777777" w:rsidR="00337E64" w:rsidRPr="00C67A39" w:rsidRDefault="00337E64" w:rsidP="00337E64">
            <w:pPr>
              <w:jc w:val="center"/>
              <w:rPr>
                <w:sz w:val="12"/>
                <w:szCs w:val="12"/>
              </w:rPr>
            </w:pPr>
            <w:r w:rsidRPr="00C67A39">
              <w:rPr>
                <w:sz w:val="12"/>
                <w:szCs w:val="12"/>
              </w:rPr>
              <w:t>22</w:t>
            </w:r>
          </w:p>
        </w:tc>
      </w:tr>
      <w:tr w:rsidR="00337E64" w:rsidRPr="00C67A39" w14:paraId="2743BF24" w14:textId="77777777" w:rsidTr="00337E64">
        <w:tc>
          <w:tcPr>
            <w:tcW w:w="0" w:type="auto"/>
            <w:shd w:val="clear" w:color="auto" w:fill="auto"/>
          </w:tcPr>
          <w:p w14:paraId="4D5B197F" w14:textId="77777777" w:rsidR="00337E64" w:rsidRPr="00C67A39" w:rsidRDefault="00337E64" w:rsidP="00337E64">
            <w:pPr>
              <w:jc w:val="right"/>
              <w:rPr>
                <w:sz w:val="12"/>
                <w:szCs w:val="12"/>
              </w:rPr>
            </w:pPr>
            <w:r w:rsidRPr="00C67A39">
              <w:rPr>
                <w:sz w:val="12"/>
                <w:szCs w:val="12"/>
              </w:rPr>
              <w:t>2351</w:t>
            </w:r>
          </w:p>
        </w:tc>
        <w:tc>
          <w:tcPr>
            <w:tcW w:w="0" w:type="auto"/>
            <w:gridSpan w:val="2"/>
          </w:tcPr>
          <w:p w14:paraId="3AEDEC7D" w14:textId="77777777" w:rsidR="00337E64" w:rsidRPr="00C67A39" w:rsidRDefault="00337E64" w:rsidP="00337E64">
            <w:pPr>
              <w:rPr>
                <w:sz w:val="12"/>
                <w:szCs w:val="12"/>
              </w:rPr>
            </w:pPr>
          </w:p>
        </w:tc>
        <w:tc>
          <w:tcPr>
            <w:tcW w:w="0" w:type="auto"/>
            <w:shd w:val="clear" w:color="auto" w:fill="auto"/>
          </w:tcPr>
          <w:p w14:paraId="549638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06207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0188218" w14:textId="77777777" w:rsidR="00337E64" w:rsidRPr="00C67A39" w:rsidRDefault="00337E64" w:rsidP="00337E64">
            <w:pPr>
              <w:jc w:val="center"/>
              <w:rPr>
                <w:sz w:val="12"/>
                <w:szCs w:val="12"/>
              </w:rPr>
            </w:pPr>
            <w:r w:rsidRPr="00C67A39">
              <w:rPr>
                <w:sz w:val="12"/>
                <w:szCs w:val="12"/>
              </w:rPr>
              <w:t>23</w:t>
            </w:r>
          </w:p>
        </w:tc>
      </w:tr>
      <w:tr w:rsidR="00337E64" w:rsidRPr="00C67A39" w14:paraId="459AF29C" w14:textId="77777777" w:rsidTr="00337E64">
        <w:tc>
          <w:tcPr>
            <w:tcW w:w="0" w:type="auto"/>
            <w:shd w:val="clear" w:color="auto" w:fill="auto"/>
          </w:tcPr>
          <w:p w14:paraId="6D089B8C" w14:textId="77777777" w:rsidR="00337E64" w:rsidRPr="00C67A39" w:rsidRDefault="00337E64" w:rsidP="00337E64">
            <w:pPr>
              <w:jc w:val="right"/>
              <w:rPr>
                <w:sz w:val="12"/>
                <w:szCs w:val="12"/>
              </w:rPr>
            </w:pPr>
            <w:r w:rsidRPr="00C67A39">
              <w:rPr>
                <w:sz w:val="12"/>
                <w:szCs w:val="12"/>
              </w:rPr>
              <w:t>2352</w:t>
            </w:r>
          </w:p>
        </w:tc>
        <w:tc>
          <w:tcPr>
            <w:tcW w:w="0" w:type="auto"/>
            <w:gridSpan w:val="2"/>
          </w:tcPr>
          <w:p w14:paraId="7E443108" w14:textId="77777777" w:rsidR="00337E64" w:rsidRPr="00C67A39" w:rsidRDefault="00337E64" w:rsidP="00337E64">
            <w:pPr>
              <w:rPr>
                <w:sz w:val="12"/>
                <w:szCs w:val="12"/>
              </w:rPr>
            </w:pPr>
          </w:p>
        </w:tc>
        <w:tc>
          <w:tcPr>
            <w:tcW w:w="0" w:type="auto"/>
            <w:shd w:val="clear" w:color="auto" w:fill="auto"/>
          </w:tcPr>
          <w:p w14:paraId="191A04C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6353BE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347D3F4" w14:textId="77777777" w:rsidR="00337E64" w:rsidRPr="00C67A39" w:rsidRDefault="00337E64" w:rsidP="00337E64">
            <w:pPr>
              <w:jc w:val="center"/>
              <w:rPr>
                <w:sz w:val="12"/>
                <w:szCs w:val="12"/>
              </w:rPr>
            </w:pPr>
            <w:r w:rsidRPr="00C67A39">
              <w:rPr>
                <w:sz w:val="12"/>
                <w:szCs w:val="12"/>
              </w:rPr>
              <w:t>24</w:t>
            </w:r>
          </w:p>
        </w:tc>
      </w:tr>
      <w:tr w:rsidR="00337E64" w:rsidRPr="00C67A39" w14:paraId="79AD6D9E" w14:textId="77777777" w:rsidTr="00337E64">
        <w:tc>
          <w:tcPr>
            <w:tcW w:w="0" w:type="auto"/>
            <w:shd w:val="clear" w:color="auto" w:fill="auto"/>
          </w:tcPr>
          <w:p w14:paraId="645A22A3" w14:textId="77777777" w:rsidR="00337E64" w:rsidRPr="00C67A39" w:rsidRDefault="00337E64" w:rsidP="00337E64">
            <w:pPr>
              <w:jc w:val="right"/>
              <w:rPr>
                <w:sz w:val="12"/>
                <w:szCs w:val="12"/>
              </w:rPr>
            </w:pPr>
            <w:r w:rsidRPr="00C67A39">
              <w:rPr>
                <w:sz w:val="12"/>
                <w:szCs w:val="12"/>
              </w:rPr>
              <w:t>2353</w:t>
            </w:r>
          </w:p>
        </w:tc>
        <w:tc>
          <w:tcPr>
            <w:tcW w:w="0" w:type="auto"/>
            <w:gridSpan w:val="2"/>
          </w:tcPr>
          <w:p w14:paraId="70EFAA7E" w14:textId="77777777" w:rsidR="00337E64" w:rsidRPr="00C67A39" w:rsidRDefault="00337E64" w:rsidP="00337E64">
            <w:pPr>
              <w:rPr>
                <w:sz w:val="12"/>
                <w:szCs w:val="12"/>
              </w:rPr>
            </w:pPr>
          </w:p>
        </w:tc>
        <w:tc>
          <w:tcPr>
            <w:tcW w:w="0" w:type="auto"/>
            <w:shd w:val="clear" w:color="auto" w:fill="auto"/>
          </w:tcPr>
          <w:p w14:paraId="356C977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1FB751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6C7CA6C" w14:textId="77777777" w:rsidR="00337E64" w:rsidRPr="00C67A39" w:rsidRDefault="00337E64" w:rsidP="00337E64">
            <w:pPr>
              <w:jc w:val="center"/>
              <w:rPr>
                <w:sz w:val="12"/>
                <w:szCs w:val="12"/>
              </w:rPr>
            </w:pPr>
            <w:r w:rsidRPr="00C67A39">
              <w:rPr>
                <w:sz w:val="12"/>
                <w:szCs w:val="12"/>
              </w:rPr>
              <w:t>25</w:t>
            </w:r>
          </w:p>
        </w:tc>
      </w:tr>
      <w:tr w:rsidR="00337E64" w:rsidRPr="00C67A39" w14:paraId="1262725B" w14:textId="77777777" w:rsidTr="00337E64">
        <w:tc>
          <w:tcPr>
            <w:tcW w:w="0" w:type="auto"/>
            <w:shd w:val="clear" w:color="auto" w:fill="auto"/>
          </w:tcPr>
          <w:p w14:paraId="0D53452E" w14:textId="77777777" w:rsidR="00337E64" w:rsidRPr="00C67A39" w:rsidRDefault="00337E64" w:rsidP="00337E64">
            <w:pPr>
              <w:jc w:val="right"/>
              <w:rPr>
                <w:sz w:val="12"/>
                <w:szCs w:val="12"/>
              </w:rPr>
            </w:pPr>
            <w:r w:rsidRPr="00C67A39">
              <w:rPr>
                <w:sz w:val="12"/>
                <w:szCs w:val="12"/>
              </w:rPr>
              <w:t>2354</w:t>
            </w:r>
          </w:p>
        </w:tc>
        <w:tc>
          <w:tcPr>
            <w:tcW w:w="0" w:type="auto"/>
            <w:gridSpan w:val="2"/>
          </w:tcPr>
          <w:p w14:paraId="4E91B613" w14:textId="77777777" w:rsidR="00337E64" w:rsidRPr="00C67A39" w:rsidRDefault="00337E64" w:rsidP="00337E64">
            <w:pPr>
              <w:rPr>
                <w:sz w:val="12"/>
                <w:szCs w:val="12"/>
              </w:rPr>
            </w:pPr>
          </w:p>
        </w:tc>
        <w:tc>
          <w:tcPr>
            <w:tcW w:w="0" w:type="auto"/>
            <w:shd w:val="clear" w:color="auto" w:fill="auto"/>
          </w:tcPr>
          <w:p w14:paraId="4702D1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39F8C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508EC6B" w14:textId="77777777" w:rsidR="00337E64" w:rsidRPr="00C67A39" w:rsidRDefault="00337E64" w:rsidP="00337E64">
            <w:pPr>
              <w:jc w:val="center"/>
              <w:rPr>
                <w:sz w:val="12"/>
                <w:szCs w:val="12"/>
              </w:rPr>
            </w:pPr>
            <w:r w:rsidRPr="00C67A39">
              <w:rPr>
                <w:sz w:val="12"/>
                <w:szCs w:val="12"/>
              </w:rPr>
              <w:t>26</w:t>
            </w:r>
          </w:p>
        </w:tc>
      </w:tr>
      <w:tr w:rsidR="00337E64" w:rsidRPr="00C67A39" w14:paraId="74FCEC73" w14:textId="77777777" w:rsidTr="00337E64">
        <w:tc>
          <w:tcPr>
            <w:tcW w:w="0" w:type="auto"/>
            <w:shd w:val="clear" w:color="auto" w:fill="auto"/>
          </w:tcPr>
          <w:p w14:paraId="65C9CA59" w14:textId="77777777" w:rsidR="00337E64" w:rsidRPr="00C67A39" w:rsidRDefault="00337E64" w:rsidP="00337E64">
            <w:pPr>
              <w:jc w:val="right"/>
              <w:rPr>
                <w:sz w:val="12"/>
                <w:szCs w:val="12"/>
              </w:rPr>
            </w:pPr>
            <w:r w:rsidRPr="00C67A39">
              <w:rPr>
                <w:sz w:val="12"/>
                <w:szCs w:val="12"/>
              </w:rPr>
              <w:t>2355</w:t>
            </w:r>
          </w:p>
        </w:tc>
        <w:tc>
          <w:tcPr>
            <w:tcW w:w="0" w:type="auto"/>
            <w:gridSpan w:val="2"/>
          </w:tcPr>
          <w:p w14:paraId="0964A881" w14:textId="77777777" w:rsidR="00337E64" w:rsidRPr="00C67A39" w:rsidRDefault="00337E64" w:rsidP="00337E64">
            <w:pPr>
              <w:rPr>
                <w:sz w:val="12"/>
                <w:szCs w:val="12"/>
              </w:rPr>
            </w:pPr>
          </w:p>
        </w:tc>
        <w:tc>
          <w:tcPr>
            <w:tcW w:w="0" w:type="auto"/>
            <w:shd w:val="clear" w:color="auto" w:fill="auto"/>
          </w:tcPr>
          <w:p w14:paraId="75A10D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8110D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86FD2F5" w14:textId="77777777" w:rsidR="00337E64" w:rsidRPr="00C67A39" w:rsidRDefault="00337E64" w:rsidP="00337E64">
            <w:pPr>
              <w:jc w:val="center"/>
              <w:rPr>
                <w:sz w:val="12"/>
                <w:szCs w:val="12"/>
              </w:rPr>
            </w:pPr>
            <w:r w:rsidRPr="00C67A39">
              <w:rPr>
                <w:sz w:val="12"/>
                <w:szCs w:val="12"/>
              </w:rPr>
              <w:t>27</w:t>
            </w:r>
          </w:p>
        </w:tc>
      </w:tr>
      <w:tr w:rsidR="00337E64" w:rsidRPr="00C67A39" w14:paraId="7005A8D1" w14:textId="77777777" w:rsidTr="00337E64">
        <w:tc>
          <w:tcPr>
            <w:tcW w:w="0" w:type="auto"/>
            <w:shd w:val="clear" w:color="auto" w:fill="auto"/>
          </w:tcPr>
          <w:p w14:paraId="2607E3E7" w14:textId="77777777" w:rsidR="00337E64" w:rsidRPr="00C67A39" w:rsidRDefault="00337E64" w:rsidP="00337E64">
            <w:pPr>
              <w:jc w:val="right"/>
              <w:rPr>
                <w:sz w:val="12"/>
                <w:szCs w:val="12"/>
              </w:rPr>
            </w:pPr>
            <w:r w:rsidRPr="00C67A39">
              <w:rPr>
                <w:sz w:val="12"/>
                <w:szCs w:val="12"/>
              </w:rPr>
              <w:t>2356</w:t>
            </w:r>
          </w:p>
        </w:tc>
        <w:tc>
          <w:tcPr>
            <w:tcW w:w="0" w:type="auto"/>
            <w:gridSpan w:val="2"/>
          </w:tcPr>
          <w:p w14:paraId="17BECC98" w14:textId="77777777" w:rsidR="00337E64" w:rsidRPr="00C67A39" w:rsidRDefault="00337E64" w:rsidP="00337E64">
            <w:pPr>
              <w:rPr>
                <w:sz w:val="12"/>
                <w:szCs w:val="12"/>
              </w:rPr>
            </w:pPr>
          </w:p>
        </w:tc>
        <w:tc>
          <w:tcPr>
            <w:tcW w:w="0" w:type="auto"/>
            <w:shd w:val="clear" w:color="auto" w:fill="auto"/>
          </w:tcPr>
          <w:p w14:paraId="0DBB952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549F0D"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96698ED" w14:textId="77777777" w:rsidR="00337E64" w:rsidRPr="00C67A39" w:rsidRDefault="00337E64" w:rsidP="00337E64">
            <w:pPr>
              <w:jc w:val="center"/>
              <w:rPr>
                <w:sz w:val="12"/>
                <w:szCs w:val="12"/>
              </w:rPr>
            </w:pPr>
            <w:r w:rsidRPr="00C67A39">
              <w:rPr>
                <w:sz w:val="12"/>
                <w:szCs w:val="12"/>
              </w:rPr>
              <w:t>28</w:t>
            </w:r>
          </w:p>
        </w:tc>
      </w:tr>
      <w:tr w:rsidR="00337E64" w:rsidRPr="00C67A39" w14:paraId="4355EDE2" w14:textId="77777777" w:rsidTr="00337E64">
        <w:tc>
          <w:tcPr>
            <w:tcW w:w="0" w:type="auto"/>
            <w:shd w:val="clear" w:color="auto" w:fill="auto"/>
          </w:tcPr>
          <w:p w14:paraId="242A4959" w14:textId="77777777" w:rsidR="00337E64" w:rsidRPr="00C67A39" w:rsidRDefault="00337E64" w:rsidP="00337E64">
            <w:pPr>
              <w:jc w:val="right"/>
              <w:rPr>
                <w:sz w:val="12"/>
                <w:szCs w:val="12"/>
              </w:rPr>
            </w:pPr>
            <w:r w:rsidRPr="00C67A39">
              <w:rPr>
                <w:sz w:val="12"/>
                <w:szCs w:val="12"/>
              </w:rPr>
              <w:t>2357</w:t>
            </w:r>
          </w:p>
        </w:tc>
        <w:tc>
          <w:tcPr>
            <w:tcW w:w="0" w:type="auto"/>
            <w:gridSpan w:val="2"/>
          </w:tcPr>
          <w:p w14:paraId="054C92B5" w14:textId="77777777" w:rsidR="00337E64" w:rsidRPr="00C67A39" w:rsidRDefault="00337E64" w:rsidP="00337E64">
            <w:pPr>
              <w:rPr>
                <w:sz w:val="12"/>
                <w:szCs w:val="12"/>
              </w:rPr>
            </w:pPr>
          </w:p>
        </w:tc>
        <w:tc>
          <w:tcPr>
            <w:tcW w:w="0" w:type="auto"/>
            <w:shd w:val="clear" w:color="auto" w:fill="auto"/>
          </w:tcPr>
          <w:p w14:paraId="65A4E62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21E02B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45B0830" w14:textId="77777777" w:rsidR="00337E64" w:rsidRPr="00C67A39" w:rsidRDefault="00337E64" w:rsidP="00337E64">
            <w:pPr>
              <w:jc w:val="center"/>
              <w:rPr>
                <w:sz w:val="12"/>
                <w:szCs w:val="12"/>
              </w:rPr>
            </w:pPr>
            <w:r w:rsidRPr="00C67A39">
              <w:rPr>
                <w:sz w:val="12"/>
                <w:szCs w:val="12"/>
              </w:rPr>
              <w:t>29</w:t>
            </w:r>
          </w:p>
        </w:tc>
      </w:tr>
      <w:tr w:rsidR="00337E64" w:rsidRPr="00C67A39" w14:paraId="41966B27" w14:textId="77777777" w:rsidTr="00337E64">
        <w:tc>
          <w:tcPr>
            <w:tcW w:w="0" w:type="auto"/>
            <w:shd w:val="clear" w:color="auto" w:fill="auto"/>
          </w:tcPr>
          <w:p w14:paraId="5293DCC7" w14:textId="77777777" w:rsidR="00337E64" w:rsidRPr="00C67A39" w:rsidRDefault="00337E64" w:rsidP="00337E64">
            <w:pPr>
              <w:jc w:val="right"/>
              <w:rPr>
                <w:sz w:val="12"/>
                <w:szCs w:val="12"/>
              </w:rPr>
            </w:pPr>
            <w:r w:rsidRPr="00C67A39">
              <w:rPr>
                <w:sz w:val="12"/>
                <w:szCs w:val="12"/>
              </w:rPr>
              <w:t>2358</w:t>
            </w:r>
          </w:p>
        </w:tc>
        <w:tc>
          <w:tcPr>
            <w:tcW w:w="0" w:type="auto"/>
            <w:gridSpan w:val="2"/>
          </w:tcPr>
          <w:p w14:paraId="0D89AACB" w14:textId="77777777" w:rsidR="00337E64" w:rsidRPr="00C67A39" w:rsidRDefault="00337E64" w:rsidP="00337E64">
            <w:pPr>
              <w:rPr>
                <w:sz w:val="12"/>
                <w:szCs w:val="12"/>
              </w:rPr>
            </w:pPr>
          </w:p>
        </w:tc>
        <w:tc>
          <w:tcPr>
            <w:tcW w:w="0" w:type="auto"/>
            <w:shd w:val="clear" w:color="auto" w:fill="auto"/>
          </w:tcPr>
          <w:p w14:paraId="7569E1D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09185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9F7C6E7" w14:textId="77777777" w:rsidR="00337E64" w:rsidRPr="00C67A39" w:rsidRDefault="00337E64" w:rsidP="00337E64">
            <w:pPr>
              <w:jc w:val="center"/>
              <w:rPr>
                <w:sz w:val="12"/>
                <w:szCs w:val="12"/>
              </w:rPr>
            </w:pPr>
            <w:r w:rsidRPr="00C67A39">
              <w:rPr>
                <w:sz w:val="12"/>
                <w:szCs w:val="12"/>
              </w:rPr>
              <w:t>3</w:t>
            </w:r>
          </w:p>
        </w:tc>
      </w:tr>
      <w:tr w:rsidR="00337E64" w:rsidRPr="00C67A39" w14:paraId="59D0BA50" w14:textId="77777777" w:rsidTr="00337E64">
        <w:tc>
          <w:tcPr>
            <w:tcW w:w="0" w:type="auto"/>
            <w:shd w:val="clear" w:color="auto" w:fill="auto"/>
          </w:tcPr>
          <w:p w14:paraId="42998BD6" w14:textId="77777777" w:rsidR="00337E64" w:rsidRPr="00C67A39" w:rsidRDefault="00337E64" w:rsidP="00337E64">
            <w:pPr>
              <w:jc w:val="right"/>
              <w:rPr>
                <w:sz w:val="12"/>
                <w:szCs w:val="12"/>
              </w:rPr>
            </w:pPr>
            <w:r w:rsidRPr="00C67A39">
              <w:rPr>
                <w:sz w:val="12"/>
                <w:szCs w:val="12"/>
              </w:rPr>
              <w:t>2359</w:t>
            </w:r>
          </w:p>
        </w:tc>
        <w:tc>
          <w:tcPr>
            <w:tcW w:w="0" w:type="auto"/>
            <w:gridSpan w:val="2"/>
          </w:tcPr>
          <w:p w14:paraId="17967453" w14:textId="77777777" w:rsidR="00337E64" w:rsidRPr="00C67A39" w:rsidRDefault="00337E64" w:rsidP="00337E64">
            <w:pPr>
              <w:rPr>
                <w:sz w:val="12"/>
                <w:szCs w:val="12"/>
              </w:rPr>
            </w:pPr>
          </w:p>
        </w:tc>
        <w:tc>
          <w:tcPr>
            <w:tcW w:w="0" w:type="auto"/>
            <w:shd w:val="clear" w:color="auto" w:fill="auto"/>
          </w:tcPr>
          <w:p w14:paraId="01F956F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58B02A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0F172DF" w14:textId="77777777" w:rsidR="00337E64" w:rsidRPr="00C67A39" w:rsidRDefault="00337E64" w:rsidP="00337E64">
            <w:pPr>
              <w:jc w:val="center"/>
              <w:rPr>
                <w:sz w:val="12"/>
                <w:szCs w:val="12"/>
              </w:rPr>
            </w:pPr>
            <w:r w:rsidRPr="00C67A39">
              <w:rPr>
                <w:sz w:val="12"/>
                <w:szCs w:val="12"/>
              </w:rPr>
              <w:t>30</w:t>
            </w:r>
          </w:p>
        </w:tc>
      </w:tr>
      <w:tr w:rsidR="00337E64" w:rsidRPr="00C67A39" w14:paraId="1DEE132B" w14:textId="77777777" w:rsidTr="00337E64">
        <w:tc>
          <w:tcPr>
            <w:tcW w:w="0" w:type="auto"/>
            <w:shd w:val="clear" w:color="auto" w:fill="auto"/>
          </w:tcPr>
          <w:p w14:paraId="37887F15" w14:textId="77777777" w:rsidR="00337E64" w:rsidRPr="00C67A39" w:rsidRDefault="00337E64" w:rsidP="00337E64">
            <w:pPr>
              <w:jc w:val="right"/>
              <w:rPr>
                <w:sz w:val="12"/>
                <w:szCs w:val="12"/>
              </w:rPr>
            </w:pPr>
            <w:r w:rsidRPr="00C67A39">
              <w:rPr>
                <w:sz w:val="12"/>
                <w:szCs w:val="12"/>
              </w:rPr>
              <w:t>2360</w:t>
            </w:r>
          </w:p>
        </w:tc>
        <w:tc>
          <w:tcPr>
            <w:tcW w:w="0" w:type="auto"/>
            <w:gridSpan w:val="2"/>
          </w:tcPr>
          <w:p w14:paraId="0A801150" w14:textId="77777777" w:rsidR="00337E64" w:rsidRPr="00C67A39" w:rsidRDefault="00337E64" w:rsidP="00337E64">
            <w:pPr>
              <w:rPr>
                <w:sz w:val="12"/>
                <w:szCs w:val="12"/>
              </w:rPr>
            </w:pPr>
          </w:p>
        </w:tc>
        <w:tc>
          <w:tcPr>
            <w:tcW w:w="0" w:type="auto"/>
            <w:shd w:val="clear" w:color="auto" w:fill="auto"/>
          </w:tcPr>
          <w:p w14:paraId="6E24E4E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6D7C22"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B3FE983" w14:textId="77777777" w:rsidR="00337E64" w:rsidRPr="00C67A39" w:rsidRDefault="00337E64" w:rsidP="00337E64">
            <w:pPr>
              <w:jc w:val="center"/>
              <w:rPr>
                <w:sz w:val="12"/>
                <w:szCs w:val="12"/>
              </w:rPr>
            </w:pPr>
            <w:r w:rsidRPr="00C67A39">
              <w:rPr>
                <w:sz w:val="12"/>
                <w:szCs w:val="12"/>
              </w:rPr>
              <w:t>31</w:t>
            </w:r>
          </w:p>
        </w:tc>
      </w:tr>
      <w:tr w:rsidR="00337E64" w:rsidRPr="00C67A39" w14:paraId="7A3AB7A5" w14:textId="77777777" w:rsidTr="00337E64">
        <w:tc>
          <w:tcPr>
            <w:tcW w:w="0" w:type="auto"/>
            <w:shd w:val="clear" w:color="auto" w:fill="auto"/>
          </w:tcPr>
          <w:p w14:paraId="51622486" w14:textId="77777777" w:rsidR="00337E64" w:rsidRPr="00C67A39" w:rsidRDefault="00337E64" w:rsidP="00337E64">
            <w:pPr>
              <w:jc w:val="right"/>
              <w:rPr>
                <w:sz w:val="12"/>
                <w:szCs w:val="12"/>
              </w:rPr>
            </w:pPr>
            <w:r w:rsidRPr="00C67A39">
              <w:rPr>
                <w:sz w:val="12"/>
                <w:szCs w:val="12"/>
              </w:rPr>
              <w:t>2361</w:t>
            </w:r>
          </w:p>
        </w:tc>
        <w:tc>
          <w:tcPr>
            <w:tcW w:w="0" w:type="auto"/>
            <w:gridSpan w:val="2"/>
          </w:tcPr>
          <w:p w14:paraId="3D200298" w14:textId="77777777" w:rsidR="00337E64" w:rsidRPr="00C67A39" w:rsidRDefault="00337E64" w:rsidP="00337E64">
            <w:pPr>
              <w:rPr>
                <w:sz w:val="12"/>
                <w:szCs w:val="12"/>
              </w:rPr>
            </w:pPr>
          </w:p>
        </w:tc>
        <w:tc>
          <w:tcPr>
            <w:tcW w:w="0" w:type="auto"/>
            <w:shd w:val="clear" w:color="auto" w:fill="auto"/>
          </w:tcPr>
          <w:p w14:paraId="101059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E54223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CB08066" w14:textId="77777777" w:rsidR="00337E64" w:rsidRPr="00C67A39" w:rsidRDefault="00337E64" w:rsidP="00337E64">
            <w:pPr>
              <w:jc w:val="center"/>
              <w:rPr>
                <w:sz w:val="12"/>
                <w:szCs w:val="12"/>
              </w:rPr>
            </w:pPr>
            <w:r w:rsidRPr="00C67A39">
              <w:rPr>
                <w:sz w:val="12"/>
                <w:szCs w:val="12"/>
              </w:rPr>
              <w:t>32/1</w:t>
            </w:r>
          </w:p>
        </w:tc>
      </w:tr>
      <w:tr w:rsidR="00337E64" w:rsidRPr="00C67A39" w14:paraId="6D81968B" w14:textId="77777777" w:rsidTr="00337E64">
        <w:tc>
          <w:tcPr>
            <w:tcW w:w="0" w:type="auto"/>
            <w:shd w:val="clear" w:color="auto" w:fill="auto"/>
          </w:tcPr>
          <w:p w14:paraId="39A4390A" w14:textId="77777777" w:rsidR="00337E64" w:rsidRPr="00C67A39" w:rsidRDefault="00337E64" w:rsidP="00337E64">
            <w:pPr>
              <w:jc w:val="right"/>
              <w:rPr>
                <w:sz w:val="12"/>
                <w:szCs w:val="12"/>
              </w:rPr>
            </w:pPr>
            <w:r w:rsidRPr="00C67A39">
              <w:rPr>
                <w:sz w:val="12"/>
                <w:szCs w:val="12"/>
              </w:rPr>
              <w:t>2362</w:t>
            </w:r>
          </w:p>
        </w:tc>
        <w:tc>
          <w:tcPr>
            <w:tcW w:w="0" w:type="auto"/>
            <w:gridSpan w:val="2"/>
          </w:tcPr>
          <w:p w14:paraId="6C2D1776" w14:textId="77777777" w:rsidR="00337E64" w:rsidRPr="00C67A39" w:rsidRDefault="00337E64" w:rsidP="00337E64">
            <w:pPr>
              <w:rPr>
                <w:sz w:val="12"/>
                <w:szCs w:val="12"/>
              </w:rPr>
            </w:pPr>
          </w:p>
        </w:tc>
        <w:tc>
          <w:tcPr>
            <w:tcW w:w="0" w:type="auto"/>
            <w:shd w:val="clear" w:color="auto" w:fill="auto"/>
          </w:tcPr>
          <w:p w14:paraId="18E9FA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2CE1E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BE36409" w14:textId="77777777" w:rsidR="00337E64" w:rsidRPr="00C67A39" w:rsidRDefault="00337E64" w:rsidP="00337E64">
            <w:pPr>
              <w:jc w:val="center"/>
              <w:rPr>
                <w:sz w:val="12"/>
                <w:szCs w:val="12"/>
              </w:rPr>
            </w:pPr>
            <w:r w:rsidRPr="00C67A39">
              <w:rPr>
                <w:sz w:val="12"/>
                <w:szCs w:val="12"/>
              </w:rPr>
              <w:t>32/2</w:t>
            </w:r>
          </w:p>
        </w:tc>
      </w:tr>
      <w:tr w:rsidR="00337E64" w:rsidRPr="00C67A39" w14:paraId="278179AC" w14:textId="77777777" w:rsidTr="00337E64">
        <w:tc>
          <w:tcPr>
            <w:tcW w:w="0" w:type="auto"/>
            <w:shd w:val="clear" w:color="auto" w:fill="auto"/>
          </w:tcPr>
          <w:p w14:paraId="1F793434" w14:textId="77777777" w:rsidR="00337E64" w:rsidRPr="00C67A39" w:rsidRDefault="00337E64" w:rsidP="00337E64">
            <w:pPr>
              <w:jc w:val="right"/>
              <w:rPr>
                <w:sz w:val="12"/>
                <w:szCs w:val="12"/>
              </w:rPr>
            </w:pPr>
            <w:r w:rsidRPr="00C67A39">
              <w:rPr>
                <w:sz w:val="12"/>
                <w:szCs w:val="12"/>
              </w:rPr>
              <w:t>2363</w:t>
            </w:r>
          </w:p>
        </w:tc>
        <w:tc>
          <w:tcPr>
            <w:tcW w:w="0" w:type="auto"/>
            <w:gridSpan w:val="2"/>
          </w:tcPr>
          <w:p w14:paraId="07D48357" w14:textId="77777777" w:rsidR="00337E64" w:rsidRPr="00C67A39" w:rsidRDefault="00337E64" w:rsidP="00337E64">
            <w:pPr>
              <w:rPr>
                <w:sz w:val="12"/>
                <w:szCs w:val="12"/>
              </w:rPr>
            </w:pPr>
          </w:p>
        </w:tc>
        <w:tc>
          <w:tcPr>
            <w:tcW w:w="0" w:type="auto"/>
            <w:shd w:val="clear" w:color="auto" w:fill="auto"/>
          </w:tcPr>
          <w:p w14:paraId="7EBF48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5D2E93"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0D070BB" w14:textId="77777777" w:rsidR="00337E64" w:rsidRPr="00C67A39" w:rsidRDefault="00337E64" w:rsidP="00337E64">
            <w:pPr>
              <w:jc w:val="center"/>
              <w:rPr>
                <w:sz w:val="12"/>
                <w:szCs w:val="12"/>
              </w:rPr>
            </w:pPr>
            <w:r w:rsidRPr="00C67A39">
              <w:rPr>
                <w:sz w:val="12"/>
                <w:szCs w:val="12"/>
              </w:rPr>
              <w:t>33</w:t>
            </w:r>
          </w:p>
        </w:tc>
      </w:tr>
      <w:tr w:rsidR="00337E64" w:rsidRPr="00C67A39" w14:paraId="713F8504" w14:textId="77777777" w:rsidTr="00337E64">
        <w:tc>
          <w:tcPr>
            <w:tcW w:w="0" w:type="auto"/>
            <w:shd w:val="clear" w:color="auto" w:fill="auto"/>
          </w:tcPr>
          <w:p w14:paraId="2D2576C1" w14:textId="77777777" w:rsidR="00337E64" w:rsidRPr="00C67A39" w:rsidRDefault="00337E64" w:rsidP="00337E64">
            <w:pPr>
              <w:jc w:val="right"/>
              <w:rPr>
                <w:sz w:val="12"/>
                <w:szCs w:val="12"/>
              </w:rPr>
            </w:pPr>
            <w:r w:rsidRPr="00C67A39">
              <w:rPr>
                <w:sz w:val="12"/>
                <w:szCs w:val="12"/>
              </w:rPr>
              <w:t>2364</w:t>
            </w:r>
          </w:p>
        </w:tc>
        <w:tc>
          <w:tcPr>
            <w:tcW w:w="0" w:type="auto"/>
            <w:gridSpan w:val="2"/>
          </w:tcPr>
          <w:p w14:paraId="11499798" w14:textId="77777777" w:rsidR="00337E64" w:rsidRPr="00C67A39" w:rsidRDefault="00337E64" w:rsidP="00337E64">
            <w:pPr>
              <w:rPr>
                <w:sz w:val="12"/>
                <w:szCs w:val="12"/>
              </w:rPr>
            </w:pPr>
          </w:p>
        </w:tc>
        <w:tc>
          <w:tcPr>
            <w:tcW w:w="0" w:type="auto"/>
            <w:shd w:val="clear" w:color="auto" w:fill="auto"/>
          </w:tcPr>
          <w:p w14:paraId="4F494E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5B2B7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6A05DE9" w14:textId="77777777" w:rsidR="00337E64" w:rsidRPr="00C67A39" w:rsidRDefault="00337E64" w:rsidP="00337E64">
            <w:pPr>
              <w:jc w:val="center"/>
              <w:rPr>
                <w:sz w:val="12"/>
                <w:szCs w:val="12"/>
              </w:rPr>
            </w:pPr>
            <w:r w:rsidRPr="00C67A39">
              <w:rPr>
                <w:sz w:val="12"/>
                <w:szCs w:val="12"/>
              </w:rPr>
              <w:t>34</w:t>
            </w:r>
          </w:p>
        </w:tc>
      </w:tr>
      <w:tr w:rsidR="00337E64" w:rsidRPr="00C67A39" w14:paraId="61E09F45" w14:textId="77777777" w:rsidTr="00337E64">
        <w:tc>
          <w:tcPr>
            <w:tcW w:w="0" w:type="auto"/>
            <w:shd w:val="clear" w:color="auto" w:fill="auto"/>
          </w:tcPr>
          <w:p w14:paraId="2CDECE56" w14:textId="77777777" w:rsidR="00337E64" w:rsidRPr="00C67A39" w:rsidRDefault="00337E64" w:rsidP="00337E64">
            <w:pPr>
              <w:jc w:val="right"/>
              <w:rPr>
                <w:sz w:val="12"/>
                <w:szCs w:val="12"/>
              </w:rPr>
            </w:pPr>
            <w:r w:rsidRPr="00C67A39">
              <w:rPr>
                <w:sz w:val="12"/>
                <w:szCs w:val="12"/>
              </w:rPr>
              <w:t>2365</w:t>
            </w:r>
          </w:p>
        </w:tc>
        <w:tc>
          <w:tcPr>
            <w:tcW w:w="0" w:type="auto"/>
            <w:gridSpan w:val="2"/>
          </w:tcPr>
          <w:p w14:paraId="7A9E71A9" w14:textId="77777777" w:rsidR="00337E64" w:rsidRPr="00C67A39" w:rsidRDefault="00337E64" w:rsidP="00337E64">
            <w:pPr>
              <w:rPr>
                <w:sz w:val="12"/>
                <w:szCs w:val="12"/>
              </w:rPr>
            </w:pPr>
          </w:p>
        </w:tc>
        <w:tc>
          <w:tcPr>
            <w:tcW w:w="0" w:type="auto"/>
            <w:shd w:val="clear" w:color="auto" w:fill="auto"/>
          </w:tcPr>
          <w:p w14:paraId="2B7B57F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EB0E2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589C894" w14:textId="77777777" w:rsidR="00337E64" w:rsidRPr="00C67A39" w:rsidRDefault="00337E64" w:rsidP="00337E64">
            <w:pPr>
              <w:jc w:val="center"/>
              <w:rPr>
                <w:sz w:val="12"/>
                <w:szCs w:val="12"/>
              </w:rPr>
            </w:pPr>
            <w:r w:rsidRPr="00C67A39">
              <w:rPr>
                <w:sz w:val="12"/>
                <w:szCs w:val="12"/>
              </w:rPr>
              <w:t>35</w:t>
            </w:r>
          </w:p>
        </w:tc>
      </w:tr>
      <w:tr w:rsidR="00337E64" w:rsidRPr="00C67A39" w14:paraId="588A4ABB" w14:textId="77777777" w:rsidTr="00337E64">
        <w:tc>
          <w:tcPr>
            <w:tcW w:w="0" w:type="auto"/>
            <w:shd w:val="clear" w:color="auto" w:fill="auto"/>
          </w:tcPr>
          <w:p w14:paraId="014AFB2D" w14:textId="77777777" w:rsidR="00337E64" w:rsidRPr="00C67A39" w:rsidRDefault="00337E64" w:rsidP="00337E64">
            <w:pPr>
              <w:jc w:val="right"/>
              <w:rPr>
                <w:sz w:val="12"/>
                <w:szCs w:val="12"/>
              </w:rPr>
            </w:pPr>
            <w:r w:rsidRPr="00C67A39">
              <w:rPr>
                <w:sz w:val="12"/>
                <w:szCs w:val="12"/>
              </w:rPr>
              <w:t>2366</w:t>
            </w:r>
          </w:p>
        </w:tc>
        <w:tc>
          <w:tcPr>
            <w:tcW w:w="0" w:type="auto"/>
            <w:gridSpan w:val="2"/>
          </w:tcPr>
          <w:p w14:paraId="3492B069" w14:textId="77777777" w:rsidR="00337E64" w:rsidRPr="00C67A39" w:rsidRDefault="00337E64" w:rsidP="00337E64">
            <w:pPr>
              <w:rPr>
                <w:sz w:val="12"/>
                <w:szCs w:val="12"/>
              </w:rPr>
            </w:pPr>
          </w:p>
        </w:tc>
        <w:tc>
          <w:tcPr>
            <w:tcW w:w="0" w:type="auto"/>
            <w:shd w:val="clear" w:color="auto" w:fill="auto"/>
          </w:tcPr>
          <w:p w14:paraId="7A86756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353AE4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C529E29" w14:textId="77777777" w:rsidR="00337E64" w:rsidRPr="00C67A39" w:rsidRDefault="00337E64" w:rsidP="00337E64">
            <w:pPr>
              <w:jc w:val="center"/>
              <w:rPr>
                <w:sz w:val="12"/>
                <w:szCs w:val="12"/>
              </w:rPr>
            </w:pPr>
            <w:r w:rsidRPr="00C67A39">
              <w:rPr>
                <w:sz w:val="12"/>
                <w:szCs w:val="12"/>
              </w:rPr>
              <w:t>36</w:t>
            </w:r>
          </w:p>
        </w:tc>
      </w:tr>
      <w:tr w:rsidR="00337E64" w:rsidRPr="00C67A39" w14:paraId="13BB2903" w14:textId="77777777" w:rsidTr="00337E64">
        <w:tc>
          <w:tcPr>
            <w:tcW w:w="0" w:type="auto"/>
            <w:shd w:val="clear" w:color="auto" w:fill="auto"/>
          </w:tcPr>
          <w:p w14:paraId="4C61DED8" w14:textId="77777777" w:rsidR="00337E64" w:rsidRPr="00C67A39" w:rsidRDefault="00337E64" w:rsidP="00337E64">
            <w:pPr>
              <w:jc w:val="right"/>
              <w:rPr>
                <w:sz w:val="12"/>
                <w:szCs w:val="12"/>
              </w:rPr>
            </w:pPr>
            <w:r w:rsidRPr="00C67A39">
              <w:rPr>
                <w:sz w:val="12"/>
                <w:szCs w:val="12"/>
              </w:rPr>
              <w:t>2367</w:t>
            </w:r>
          </w:p>
        </w:tc>
        <w:tc>
          <w:tcPr>
            <w:tcW w:w="0" w:type="auto"/>
            <w:gridSpan w:val="2"/>
          </w:tcPr>
          <w:p w14:paraId="61AEE86C" w14:textId="77777777" w:rsidR="00337E64" w:rsidRPr="00C67A39" w:rsidRDefault="00337E64" w:rsidP="00337E64">
            <w:pPr>
              <w:rPr>
                <w:sz w:val="12"/>
                <w:szCs w:val="12"/>
              </w:rPr>
            </w:pPr>
          </w:p>
        </w:tc>
        <w:tc>
          <w:tcPr>
            <w:tcW w:w="0" w:type="auto"/>
            <w:shd w:val="clear" w:color="auto" w:fill="auto"/>
          </w:tcPr>
          <w:p w14:paraId="0E175C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544324"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8A09685" w14:textId="77777777" w:rsidR="00337E64" w:rsidRPr="00C67A39" w:rsidRDefault="00337E64" w:rsidP="00337E64">
            <w:pPr>
              <w:jc w:val="center"/>
              <w:rPr>
                <w:sz w:val="12"/>
                <w:szCs w:val="12"/>
              </w:rPr>
            </w:pPr>
            <w:r w:rsidRPr="00C67A39">
              <w:rPr>
                <w:sz w:val="12"/>
                <w:szCs w:val="12"/>
              </w:rPr>
              <w:t>37</w:t>
            </w:r>
          </w:p>
        </w:tc>
      </w:tr>
      <w:tr w:rsidR="00337E64" w:rsidRPr="00C67A39" w14:paraId="0E5D6612" w14:textId="77777777" w:rsidTr="00337E64">
        <w:tc>
          <w:tcPr>
            <w:tcW w:w="0" w:type="auto"/>
            <w:shd w:val="clear" w:color="auto" w:fill="auto"/>
          </w:tcPr>
          <w:p w14:paraId="0E211084" w14:textId="77777777" w:rsidR="00337E64" w:rsidRPr="00C67A39" w:rsidRDefault="00337E64" w:rsidP="00337E64">
            <w:pPr>
              <w:jc w:val="right"/>
              <w:rPr>
                <w:sz w:val="12"/>
                <w:szCs w:val="12"/>
              </w:rPr>
            </w:pPr>
            <w:r w:rsidRPr="00C67A39">
              <w:rPr>
                <w:sz w:val="12"/>
                <w:szCs w:val="12"/>
              </w:rPr>
              <w:t>2368</w:t>
            </w:r>
          </w:p>
        </w:tc>
        <w:tc>
          <w:tcPr>
            <w:tcW w:w="0" w:type="auto"/>
            <w:gridSpan w:val="2"/>
          </w:tcPr>
          <w:p w14:paraId="258342D0" w14:textId="77777777" w:rsidR="00337E64" w:rsidRPr="00C67A39" w:rsidRDefault="00337E64" w:rsidP="00337E64">
            <w:pPr>
              <w:rPr>
                <w:sz w:val="12"/>
                <w:szCs w:val="12"/>
              </w:rPr>
            </w:pPr>
          </w:p>
        </w:tc>
        <w:tc>
          <w:tcPr>
            <w:tcW w:w="0" w:type="auto"/>
            <w:shd w:val="clear" w:color="auto" w:fill="auto"/>
          </w:tcPr>
          <w:p w14:paraId="37A6FB8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0B6AD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D0D9D6D" w14:textId="77777777" w:rsidR="00337E64" w:rsidRPr="00C67A39" w:rsidRDefault="00337E64" w:rsidP="00337E64">
            <w:pPr>
              <w:jc w:val="center"/>
              <w:rPr>
                <w:sz w:val="12"/>
                <w:szCs w:val="12"/>
              </w:rPr>
            </w:pPr>
            <w:r w:rsidRPr="00C67A39">
              <w:rPr>
                <w:sz w:val="12"/>
                <w:szCs w:val="12"/>
              </w:rPr>
              <w:t>38</w:t>
            </w:r>
          </w:p>
        </w:tc>
      </w:tr>
      <w:tr w:rsidR="00337E64" w:rsidRPr="00C67A39" w14:paraId="2F55A940" w14:textId="77777777" w:rsidTr="00337E64">
        <w:tc>
          <w:tcPr>
            <w:tcW w:w="0" w:type="auto"/>
            <w:shd w:val="clear" w:color="auto" w:fill="auto"/>
          </w:tcPr>
          <w:p w14:paraId="3021839A" w14:textId="77777777" w:rsidR="00337E64" w:rsidRPr="00C67A39" w:rsidRDefault="00337E64" w:rsidP="00337E64">
            <w:pPr>
              <w:jc w:val="right"/>
              <w:rPr>
                <w:sz w:val="12"/>
                <w:szCs w:val="12"/>
              </w:rPr>
            </w:pPr>
            <w:r w:rsidRPr="00C67A39">
              <w:rPr>
                <w:sz w:val="12"/>
                <w:szCs w:val="12"/>
              </w:rPr>
              <w:t>2369</w:t>
            </w:r>
          </w:p>
        </w:tc>
        <w:tc>
          <w:tcPr>
            <w:tcW w:w="0" w:type="auto"/>
            <w:gridSpan w:val="2"/>
          </w:tcPr>
          <w:p w14:paraId="10C2743A" w14:textId="77777777" w:rsidR="00337E64" w:rsidRPr="00C67A39" w:rsidRDefault="00337E64" w:rsidP="00337E64">
            <w:pPr>
              <w:rPr>
                <w:sz w:val="12"/>
                <w:szCs w:val="12"/>
              </w:rPr>
            </w:pPr>
          </w:p>
        </w:tc>
        <w:tc>
          <w:tcPr>
            <w:tcW w:w="0" w:type="auto"/>
            <w:shd w:val="clear" w:color="auto" w:fill="auto"/>
          </w:tcPr>
          <w:p w14:paraId="0EF1A1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6C4C9DA"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6809EB7" w14:textId="77777777" w:rsidR="00337E64" w:rsidRPr="00C67A39" w:rsidRDefault="00337E64" w:rsidP="00337E64">
            <w:pPr>
              <w:jc w:val="center"/>
              <w:rPr>
                <w:sz w:val="12"/>
                <w:szCs w:val="12"/>
              </w:rPr>
            </w:pPr>
            <w:r w:rsidRPr="00C67A39">
              <w:rPr>
                <w:sz w:val="12"/>
                <w:szCs w:val="12"/>
              </w:rPr>
              <w:t>38а</w:t>
            </w:r>
          </w:p>
        </w:tc>
      </w:tr>
      <w:tr w:rsidR="00337E64" w:rsidRPr="00C67A39" w14:paraId="0F7AB5ED" w14:textId="77777777" w:rsidTr="00337E64">
        <w:tc>
          <w:tcPr>
            <w:tcW w:w="0" w:type="auto"/>
            <w:shd w:val="clear" w:color="auto" w:fill="auto"/>
          </w:tcPr>
          <w:p w14:paraId="044ABCC4" w14:textId="77777777" w:rsidR="00337E64" w:rsidRPr="00C67A39" w:rsidRDefault="00337E64" w:rsidP="00337E64">
            <w:pPr>
              <w:jc w:val="right"/>
              <w:rPr>
                <w:sz w:val="12"/>
                <w:szCs w:val="12"/>
              </w:rPr>
            </w:pPr>
            <w:r w:rsidRPr="00C67A39">
              <w:rPr>
                <w:sz w:val="12"/>
                <w:szCs w:val="12"/>
              </w:rPr>
              <w:t>2370</w:t>
            </w:r>
          </w:p>
        </w:tc>
        <w:tc>
          <w:tcPr>
            <w:tcW w:w="0" w:type="auto"/>
            <w:gridSpan w:val="2"/>
          </w:tcPr>
          <w:p w14:paraId="42386DBD" w14:textId="77777777" w:rsidR="00337E64" w:rsidRPr="00C67A39" w:rsidRDefault="00337E64" w:rsidP="00337E64">
            <w:pPr>
              <w:rPr>
                <w:sz w:val="12"/>
                <w:szCs w:val="12"/>
              </w:rPr>
            </w:pPr>
          </w:p>
        </w:tc>
        <w:tc>
          <w:tcPr>
            <w:tcW w:w="0" w:type="auto"/>
            <w:shd w:val="clear" w:color="auto" w:fill="auto"/>
          </w:tcPr>
          <w:p w14:paraId="09D6D0E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1187D84"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393FDC0" w14:textId="77777777" w:rsidR="00337E64" w:rsidRPr="00C67A39" w:rsidRDefault="00337E64" w:rsidP="00337E64">
            <w:pPr>
              <w:jc w:val="center"/>
              <w:rPr>
                <w:sz w:val="12"/>
                <w:szCs w:val="12"/>
              </w:rPr>
            </w:pPr>
            <w:r w:rsidRPr="00C67A39">
              <w:rPr>
                <w:sz w:val="12"/>
                <w:szCs w:val="12"/>
              </w:rPr>
              <w:t>39</w:t>
            </w:r>
          </w:p>
        </w:tc>
      </w:tr>
      <w:tr w:rsidR="00337E64" w:rsidRPr="00C67A39" w14:paraId="5D2136BC" w14:textId="77777777" w:rsidTr="00337E64">
        <w:tc>
          <w:tcPr>
            <w:tcW w:w="0" w:type="auto"/>
            <w:shd w:val="clear" w:color="auto" w:fill="auto"/>
          </w:tcPr>
          <w:p w14:paraId="71A1EC48" w14:textId="77777777" w:rsidR="00337E64" w:rsidRPr="00C67A39" w:rsidRDefault="00337E64" w:rsidP="00337E64">
            <w:pPr>
              <w:jc w:val="right"/>
              <w:rPr>
                <w:sz w:val="12"/>
                <w:szCs w:val="12"/>
              </w:rPr>
            </w:pPr>
            <w:r w:rsidRPr="00C67A39">
              <w:rPr>
                <w:sz w:val="12"/>
                <w:szCs w:val="12"/>
              </w:rPr>
              <w:t>2371</w:t>
            </w:r>
          </w:p>
        </w:tc>
        <w:tc>
          <w:tcPr>
            <w:tcW w:w="0" w:type="auto"/>
            <w:gridSpan w:val="2"/>
          </w:tcPr>
          <w:p w14:paraId="6BF28648" w14:textId="77777777" w:rsidR="00337E64" w:rsidRPr="00C67A39" w:rsidRDefault="00337E64" w:rsidP="00337E64">
            <w:pPr>
              <w:rPr>
                <w:sz w:val="12"/>
                <w:szCs w:val="12"/>
              </w:rPr>
            </w:pPr>
          </w:p>
        </w:tc>
        <w:tc>
          <w:tcPr>
            <w:tcW w:w="0" w:type="auto"/>
            <w:shd w:val="clear" w:color="auto" w:fill="auto"/>
          </w:tcPr>
          <w:p w14:paraId="5216695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D54D0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1F91ED8" w14:textId="77777777" w:rsidR="00337E64" w:rsidRPr="00C67A39" w:rsidRDefault="00337E64" w:rsidP="00337E64">
            <w:pPr>
              <w:jc w:val="center"/>
              <w:rPr>
                <w:sz w:val="12"/>
                <w:szCs w:val="12"/>
              </w:rPr>
            </w:pPr>
            <w:r w:rsidRPr="00C67A39">
              <w:rPr>
                <w:sz w:val="12"/>
                <w:szCs w:val="12"/>
              </w:rPr>
              <w:t>4</w:t>
            </w:r>
          </w:p>
        </w:tc>
      </w:tr>
      <w:tr w:rsidR="00337E64" w:rsidRPr="00C67A39" w14:paraId="78B3B417" w14:textId="77777777" w:rsidTr="00337E64">
        <w:tc>
          <w:tcPr>
            <w:tcW w:w="0" w:type="auto"/>
            <w:shd w:val="clear" w:color="auto" w:fill="auto"/>
          </w:tcPr>
          <w:p w14:paraId="5E3DA436" w14:textId="77777777" w:rsidR="00337E64" w:rsidRPr="00C67A39" w:rsidRDefault="00337E64" w:rsidP="00337E64">
            <w:pPr>
              <w:jc w:val="right"/>
              <w:rPr>
                <w:sz w:val="12"/>
                <w:szCs w:val="12"/>
              </w:rPr>
            </w:pPr>
            <w:r w:rsidRPr="00C67A39">
              <w:rPr>
                <w:sz w:val="12"/>
                <w:szCs w:val="12"/>
              </w:rPr>
              <w:t>2372</w:t>
            </w:r>
          </w:p>
        </w:tc>
        <w:tc>
          <w:tcPr>
            <w:tcW w:w="0" w:type="auto"/>
            <w:gridSpan w:val="2"/>
          </w:tcPr>
          <w:p w14:paraId="7DD18441" w14:textId="77777777" w:rsidR="00337E64" w:rsidRPr="00C67A39" w:rsidRDefault="00337E64" w:rsidP="00337E64">
            <w:pPr>
              <w:rPr>
                <w:sz w:val="12"/>
                <w:szCs w:val="12"/>
              </w:rPr>
            </w:pPr>
          </w:p>
        </w:tc>
        <w:tc>
          <w:tcPr>
            <w:tcW w:w="0" w:type="auto"/>
            <w:shd w:val="clear" w:color="auto" w:fill="auto"/>
          </w:tcPr>
          <w:p w14:paraId="69CBAD3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C218A3"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237FB62" w14:textId="77777777" w:rsidR="00337E64" w:rsidRPr="00C67A39" w:rsidRDefault="00337E64" w:rsidP="00337E64">
            <w:pPr>
              <w:jc w:val="center"/>
              <w:rPr>
                <w:sz w:val="12"/>
                <w:szCs w:val="12"/>
              </w:rPr>
            </w:pPr>
            <w:r w:rsidRPr="00C67A39">
              <w:rPr>
                <w:sz w:val="12"/>
                <w:szCs w:val="12"/>
              </w:rPr>
              <w:t>40</w:t>
            </w:r>
          </w:p>
        </w:tc>
      </w:tr>
      <w:tr w:rsidR="00337E64" w:rsidRPr="00C67A39" w14:paraId="773D5252" w14:textId="77777777" w:rsidTr="00337E64">
        <w:tc>
          <w:tcPr>
            <w:tcW w:w="0" w:type="auto"/>
            <w:shd w:val="clear" w:color="auto" w:fill="auto"/>
          </w:tcPr>
          <w:p w14:paraId="2110E03A" w14:textId="77777777" w:rsidR="00337E64" w:rsidRPr="00C67A39" w:rsidRDefault="00337E64" w:rsidP="00337E64">
            <w:pPr>
              <w:jc w:val="right"/>
              <w:rPr>
                <w:sz w:val="12"/>
                <w:szCs w:val="12"/>
              </w:rPr>
            </w:pPr>
            <w:r w:rsidRPr="00C67A39">
              <w:rPr>
                <w:sz w:val="12"/>
                <w:szCs w:val="12"/>
              </w:rPr>
              <w:t>2373</w:t>
            </w:r>
          </w:p>
        </w:tc>
        <w:tc>
          <w:tcPr>
            <w:tcW w:w="0" w:type="auto"/>
            <w:gridSpan w:val="2"/>
          </w:tcPr>
          <w:p w14:paraId="1F76CCF1" w14:textId="77777777" w:rsidR="00337E64" w:rsidRPr="00C67A39" w:rsidRDefault="00337E64" w:rsidP="00337E64">
            <w:pPr>
              <w:rPr>
                <w:sz w:val="12"/>
                <w:szCs w:val="12"/>
              </w:rPr>
            </w:pPr>
          </w:p>
        </w:tc>
        <w:tc>
          <w:tcPr>
            <w:tcW w:w="0" w:type="auto"/>
            <w:shd w:val="clear" w:color="auto" w:fill="auto"/>
          </w:tcPr>
          <w:p w14:paraId="2BA0F2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8728E8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DD3890B" w14:textId="77777777" w:rsidR="00337E64" w:rsidRPr="00C67A39" w:rsidRDefault="00337E64" w:rsidP="00337E64">
            <w:pPr>
              <w:jc w:val="center"/>
              <w:rPr>
                <w:sz w:val="12"/>
                <w:szCs w:val="12"/>
              </w:rPr>
            </w:pPr>
            <w:r w:rsidRPr="00C67A39">
              <w:rPr>
                <w:sz w:val="12"/>
                <w:szCs w:val="12"/>
              </w:rPr>
              <w:t>41</w:t>
            </w:r>
          </w:p>
        </w:tc>
      </w:tr>
      <w:tr w:rsidR="00337E64" w:rsidRPr="00C67A39" w14:paraId="7BC36BAE" w14:textId="77777777" w:rsidTr="00337E64">
        <w:tc>
          <w:tcPr>
            <w:tcW w:w="0" w:type="auto"/>
            <w:shd w:val="clear" w:color="auto" w:fill="auto"/>
          </w:tcPr>
          <w:p w14:paraId="068C0024" w14:textId="77777777" w:rsidR="00337E64" w:rsidRPr="00C67A39" w:rsidRDefault="00337E64" w:rsidP="00337E64">
            <w:pPr>
              <w:jc w:val="right"/>
              <w:rPr>
                <w:sz w:val="12"/>
                <w:szCs w:val="12"/>
              </w:rPr>
            </w:pPr>
            <w:r w:rsidRPr="00C67A39">
              <w:rPr>
                <w:sz w:val="12"/>
                <w:szCs w:val="12"/>
              </w:rPr>
              <w:t>2374</w:t>
            </w:r>
          </w:p>
        </w:tc>
        <w:tc>
          <w:tcPr>
            <w:tcW w:w="0" w:type="auto"/>
            <w:gridSpan w:val="2"/>
          </w:tcPr>
          <w:p w14:paraId="43EE0B5E" w14:textId="77777777" w:rsidR="00337E64" w:rsidRPr="00C67A39" w:rsidRDefault="00337E64" w:rsidP="00337E64">
            <w:pPr>
              <w:rPr>
                <w:sz w:val="12"/>
                <w:szCs w:val="12"/>
              </w:rPr>
            </w:pPr>
          </w:p>
        </w:tc>
        <w:tc>
          <w:tcPr>
            <w:tcW w:w="0" w:type="auto"/>
            <w:shd w:val="clear" w:color="auto" w:fill="auto"/>
          </w:tcPr>
          <w:p w14:paraId="1E36E80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B6FDD9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D9582B0" w14:textId="77777777" w:rsidR="00337E64" w:rsidRPr="00C67A39" w:rsidRDefault="00337E64" w:rsidP="00337E64">
            <w:pPr>
              <w:jc w:val="center"/>
              <w:rPr>
                <w:sz w:val="12"/>
                <w:szCs w:val="12"/>
              </w:rPr>
            </w:pPr>
            <w:r w:rsidRPr="00C67A39">
              <w:rPr>
                <w:sz w:val="12"/>
                <w:szCs w:val="12"/>
              </w:rPr>
              <w:t>42</w:t>
            </w:r>
          </w:p>
        </w:tc>
      </w:tr>
      <w:tr w:rsidR="00337E64" w:rsidRPr="00C67A39" w14:paraId="6ADEA4BC" w14:textId="77777777" w:rsidTr="00337E64">
        <w:tc>
          <w:tcPr>
            <w:tcW w:w="0" w:type="auto"/>
            <w:shd w:val="clear" w:color="auto" w:fill="auto"/>
          </w:tcPr>
          <w:p w14:paraId="1306F8EF" w14:textId="77777777" w:rsidR="00337E64" w:rsidRPr="00C67A39" w:rsidRDefault="00337E64" w:rsidP="00337E64">
            <w:pPr>
              <w:jc w:val="right"/>
              <w:rPr>
                <w:sz w:val="12"/>
                <w:szCs w:val="12"/>
              </w:rPr>
            </w:pPr>
            <w:r w:rsidRPr="00C67A39">
              <w:rPr>
                <w:sz w:val="12"/>
                <w:szCs w:val="12"/>
              </w:rPr>
              <w:t>2375</w:t>
            </w:r>
          </w:p>
        </w:tc>
        <w:tc>
          <w:tcPr>
            <w:tcW w:w="0" w:type="auto"/>
            <w:gridSpan w:val="2"/>
          </w:tcPr>
          <w:p w14:paraId="0D88B315" w14:textId="77777777" w:rsidR="00337E64" w:rsidRPr="00C67A39" w:rsidRDefault="00337E64" w:rsidP="00337E64">
            <w:pPr>
              <w:rPr>
                <w:sz w:val="12"/>
                <w:szCs w:val="12"/>
              </w:rPr>
            </w:pPr>
          </w:p>
        </w:tc>
        <w:tc>
          <w:tcPr>
            <w:tcW w:w="0" w:type="auto"/>
            <w:shd w:val="clear" w:color="auto" w:fill="auto"/>
          </w:tcPr>
          <w:p w14:paraId="504AE05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38CDD1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E0AAEBF" w14:textId="77777777" w:rsidR="00337E64" w:rsidRPr="00C67A39" w:rsidRDefault="00337E64" w:rsidP="00337E64">
            <w:pPr>
              <w:jc w:val="center"/>
              <w:rPr>
                <w:sz w:val="12"/>
                <w:szCs w:val="12"/>
              </w:rPr>
            </w:pPr>
            <w:r w:rsidRPr="00C67A39">
              <w:rPr>
                <w:sz w:val="12"/>
                <w:szCs w:val="12"/>
              </w:rPr>
              <w:t>43</w:t>
            </w:r>
          </w:p>
        </w:tc>
      </w:tr>
      <w:tr w:rsidR="00337E64" w:rsidRPr="00C67A39" w14:paraId="0C482E3B" w14:textId="77777777" w:rsidTr="00337E64">
        <w:tc>
          <w:tcPr>
            <w:tcW w:w="0" w:type="auto"/>
            <w:shd w:val="clear" w:color="auto" w:fill="auto"/>
          </w:tcPr>
          <w:p w14:paraId="7A62A7D8" w14:textId="77777777" w:rsidR="00337E64" w:rsidRPr="00C67A39" w:rsidRDefault="00337E64" w:rsidP="00337E64">
            <w:pPr>
              <w:jc w:val="right"/>
              <w:rPr>
                <w:sz w:val="12"/>
                <w:szCs w:val="12"/>
              </w:rPr>
            </w:pPr>
            <w:r w:rsidRPr="00C67A39">
              <w:rPr>
                <w:sz w:val="12"/>
                <w:szCs w:val="12"/>
              </w:rPr>
              <w:t>2376</w:t>
            </w:r>
          </w:p>
        </w:tc>
        <w:tc>
          <w:tcPr>
            <w:tcW w:w="0" w:type="auto"/>
            <w:gridSpan w:val="2"/>
          </w:tcPr>
          <w:p w14:paraId="35CE0ADF" w14:textId="77777777" w:rsidR="00337E64" w:rsidRPr="00C67A39" w:rsidRDefault="00337E64" w:rsidP="00337E64">
            <w:pPr>
              <w:rPr>
                <w:sz w:val="12"/>
                <w:szCs w:val="12"/>
              </w:rPr>
            </w:pPr>
          </w:p>
        </w:tc>
        <w:tc>
          <w:tcPr>
            <w:tcW w:w="0" w:type="auto"/>
            <w:shd w:val="clear" w:color="auto" w:fill="auto"/>
          </w:tcPr>
          <w:p w14:paraId="3C83DB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97B9F0B"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6913919" w14:textId="77777777" w:rsidR="00337E64" w:rsidRPr="00C67A39" w:rsidRDefault="00337E64" w:rsidP="00337E64">
            <w:pPr>
              <w:jc w:val="center"/>
              <w:rPr>
                <w:sz w:val="12"/>
                <w:szCs w:val="12"/>
              </w:rPr>
            </w:pPr>
            <w:r w:rsidRPr="00C67A39">
              <w:rPr>
                <w:sz w:val="12"/>
                <w:szCs w:val="12"/>
              </w:rPr>
              <w:t>44</w:t>
            </w:r>
          </w:p>
        </w:tc>
      </w:tr>
      <w:tr w:rsidR="00337E64" w:rsidRPr="00C67A39" w14:paraId="4A84E2F5" w14:textId="77777777" w:rsidTr="00337E64">
        <w:tc>
          <w:tcPr>
            <w:tcW w:w="0" w:type="auto"/>
            <w:shd w:val="clear" w:color="auto" w:fill="auto"/>
          </w:tcPr>
          <w:p w14:paraId="48223F1C" w14:textId="77777777" w:rsidR="00337E64" w:rsidRPr="00C67A39" w:rsidRDefault="00337E64" w:rsidP="00337E64">
            <w:pPr>
              <w:jc w:val="right"/>
              <w:rPr>
                <w:sz w:val="12"/>
                <w:szCs w:val="12"/>
              </w:rPr>
            </w:pPr>
            <w:r w:rsidRPr="00C67A39">
              <w:rPr>
                <w:sz w:val="12"/>
                <w:szCs w:val="12"/>
              </w:rPr>
              <w:t>2377</w:t>
            </w:r>
          </w:p>
        </w:tc>
        <w:tc>
          <w:tcPr>
            <w:tcW w:w="0" w:type="auto"/>
            <w:gridSpan w:val="2"/>
          </w:tcPr>
          <w:p w14:paraId="64DBFF6B" w14:textId="77777777" w:rsidR="00337E64" w:rsidRPr="00C67A39" w:rsidRDefault="00337E64" w:rsidP="00337E64">
            <w:pPr>
              <w:rPr>
                <w:sz w:val="12"/>
                <w:szCs w:val="12"/>
              </w:rPr>
            </w:pPr>
          </w:p>
        </w:tc>
        <w:tc>
          <w:tcPr>
            <w:tcW w:w="0" w:type="auto"/>
            <w:shd w:val="clear" w:color="auto" w:fill="auto"/>
          </w:tcPr>
          <w:p w14:paraId="66E29B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72034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6F4DB11" w14:textId="77777777" w:rsidR="00337E64" w:rsidRPr="00C67A39" w:rsidRDefault="00337E64" w:rsidP="00337E64">
            <w:pPr>
              <w:jc w:val="center"/>
              <w:rPr>
                <w:sz w:val="12"/>
                <w:szCs w:val="12"/>
              </w:rPr>
            </w:pPr>
            <w:r w:rsidRPr="00C67A39">
              <w:rPr>
                <w:sz w:val="12"/>
                <w:szCs w:val="12"/>
              </w:rPr>
              <w:t>45</w:t>
            </w:r>
          </w:p>
        </w:tc>
      </w:tr>
      <w:tr w:rsidR="00337E64" w:rsidRPr="00C67A39" w14:paraId="166D506A" w14:textId="77777777" w:rsidTr="00337E64">
        <w:tc>
          <w:tcPr>
            <w:tcW w:w="0" w:type="auto"/>
            <w:shd w:val="clear" w:color="auto" w:fill="auto"/>
          </w:tcPr>
          <w:p w14:paraId="6703AB4A" w14:textId="77777777" w:rsidR="00337E64" w:rsidRPr="00C67A39" w:rsidRDefault="00337E64" w:rsidP="00337E64">
            <w:pPr>
              <w:jc w:val="right"/>
              <w:rPr>
                <w:sz w:val="12"/>
                <w:szCs w:val="12"/>
              </w:rPr>
            </w:pPr>
            <w:r w:rsidRPr="00C67A39">
              <w:rPr>
                <w:sz w:val="12"/>
                <w:szCs w:val="12"/>
              </w:rPr>
              <w:t>2378</w:t>
            </w:r>
          </w:p>
        </w:tc>
        <w:tc>
          <w:tcPr>
            <w:tcW w:w="0" w:type="auto"/>
            <w:gridSpan w:val="2"/>
          </w:tcPr>
          <w:p w14:paraId="12CF315E" w14:textId="77777777" w:rsidR="00337E64" w:rsidRPr="00C67A39" w:rsidRDefault="00337E64" w:rsidP="00337E64">
            <w:pPr>
              <w:rPr>
                <w:sz w:val="12"/>
                <w:szCs w:val="12"/>
              </w:rPr>
            </w:pPr>
          </w:p>
        </w:tc>
        <w:tc>
          <w:tcPr>
            <w:tcW w:w="0" w:type="auto"/>
            <w:shd w:val="clear" w:color="auto" w:fill="auto"/>
          </w:tcPr>
          <w:p w14:paraId="31A5A3D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A8A330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2D4BD41" w14:textId="77777777" w:rsidR="00337E64" w:rsidRPr="00C67A39" w:rsidRDefault="00337E64" w:rsidP="00337E64">
            <w:pPr>
              <w:jc w:val="center"/>
              <w:rPr>
                <w:sz w:val="12"/>
                <w:szCs w:val="12"/>
              </w:rPr>
            </w:pPr>
            <w:r w:rsidRPr="00C67A39">
              <w:rPr>
                <w:sz w:val="12"/>
                <w:szCs w:val="12"/>
              </w:rPr>
              <w:t>46</w:t>
            </w:r>
          </w:p>
        </w:tc>
      </w:tr>
      <w:tr w:rsidR="00337E64" w:rsidRPr="00C67A39" w14:paraId="7C02D49E" w14:textId="77777777" w:rsidTr="00337E64">
        <w:tc>
          <w:tcPr>
            <w:tcW w:w="0" w:type="auto"/>
            <w:shd w:val="clear" w:color="auto" w:fill="auto"/>
          </w:tcPr>
          <w:p w14:paraId="7AB2B843" w14:textId="77777777" w:rsidR="00337E64" w:rsidRPr="00C67A39" w:rsidRDefault="00337E64" w:rsidP="00337E64">
            <w:pPr>
              <w:jc w:val="right"/>
              <w:rPr>
                <w:sz w:val="12"/>
                <w:szCs w:val="12"/>
              </w:rPr>
            </w:pPr>
            <w:r w:rsidRPr="00C67A39">
              <w:rPr>
                <w:sz w:val="12"/>
                <w:szCs w:val="12"/>
              </w:rPr>
              <w:t>2379</w:t>
            </w:r>
          </w:p>
        </w:tc>
        <w:tc>
          <w:tcPr>
            <w:tcW w:w="0" w:type="auto"/>
            <w:gridSpan w:val="2"/>
          </w:tcPr>
          <w:p w14:paraId="3553E6AA" w14:textId="77777777" w:rsidR="00337E64" w:rsidRPr="00C67A39" w:rsidRDefault="00337E64" w:rsidP="00337E64">
            <w:pPr>
              <w:rPr>
                <w:sz w:val="12"/>
                <w:szCs w:val="12"/>
              </w:rPr>
            </w:pPr>
          </w:p>
        </w:tc>
        <w:tc>
          <w:tcPr>
            <w:tcW w:w="0" w:type="auto"/>
            <w:shd w:val="clear" w:color="auto" w:fill="auto"/>
          </w:tcPr>
          <w:p w14:paraId="6EC4D93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CD8AB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8504F66" w14:textId="77777777" w:rsidR="00337E64" w:rsidRPr="00C67A39" w:rsidRDefault="00337E64" w:rsidP="00337E64">
            <w:pPr>
              <w:jc w:val="center"/>
              <w:rPr>
                <w:sz w:val="12"/>
                <w:szCs w:val="12"/>
              </w:rPr>
            </w:pPr>
            <w:r w:rsidRPr="00C67A39">
              <w:rPr>
                <w:sz w:val="12"/>
                <w:szCs w:val="12"/>
              </w:rPr>
              <w:t>47</w:t>
            </w:r>
          </w:p>
        </w:tc>
      </w:tr>
      <w:tr w:rsidR="00337E64" w:rsidRPr="00C67A39" w14:paraId="0C1D105B" w14:textId="77777777" w:rsidTr="00337E64">
        <w:tc>
          <w:tcPr>
            <w:tcW w:w="0" w:type="auto"/>
            <w:shd w:val="clear" w:color="auto" w:fill="auto"/>
          </w:tcPr>
          <w:p w14:paraId="13A3A611" w14:textId="77777777" w:rsidR="00337E64" w:rsidRPr="00C67A39" w:rsidRDefault="00337E64" w:rsidP="00337E64">
            <w:pPr>
              <w:jc w:val="right"/>
              <w:rPr>
                <w:sz w:val="12"/>
                <w:szCs w:val="12"/>
              </w:rPr>
            </w:pPr>
            <w:r w:rsidRPr="00C67A39">
              <w:rPr>
                <w:sz w:val="12"/>
                <w:szCs w:val="12"/>
              </w:rPr>
              <w:t>2380</w:t>
            </w:r>
          </w:p>
        </w:tc>
        <w:tc>
          <w:tcPr>
            <w:tcW w:w="0" w:type="auto"/>
            <w:gridSpan w:val="2"/>
          </w:tcPr>
          <w:p w14:paraId="0826869D" w14:textId="77777777" w:rsidR="00337E64" w:rsidRPr="00C67A39" w:rsidRDefault="00337E64" w:rsidP="00337E64">
            <w:pPr>
              <w:rPr>
                <w:sz w:val="12"/>
                <w:szCs w:val="12"/>
              </w:rPr>
            </w:pPr>
          </w:p>
        </w:tc>
        <w:tc>
          <w:tcPr>
            <w:tcW w:w="0" w:type="auto"/>
            <w:shd w:val="clear" w:color="auto" w:fill="auto"/>
          </w:tcPr>
          <w:p w14:paraId="4906DD7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6C2E4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C3804CC" w14:textId="77777777" w:rsidR="00337E64" w:rsidRPr="00C67A39" w:rsidRDefault="00337E64" w:rsidP="00337E64">
            <w:pPr>
              <w:jc w:val="center"/>
              <w:rPr>
                <w:sz w:val="12"/>
                <w:szCs w:val="12"/>
              </w:rPr>
            </w:pPr>
            <w:r w:rsidRPr="00C67A39">
              <w:rPr>
                <w:sz w:val="12"/>
                <w:szCs w:val="12"/>
              </w:rPr>
              <w:t>49</w:t>
            </w:r>
          </w:p>
        </w:tc>
      </w:tr>
      <w:tr w:rsidR="00337E64" w:rsidRPr="00C67A39" w14:paraId="2C9C7DAA" w14:textId="77777777" w:rsidTr="00337E64">
        <w:tc>
          <w:tcPr>
            <w:tcW w:w="0" w:type="auto"/>
            <w:shd w:val="clear" w:color="auto" w:fill="auto"/>
          </w:tcPr>
          <w:p w14:paraId="52092B7B" w14:textId="77777777" w:rsidR="00337E64" w:rsidRPr="00C67A39" w:rsidRDefault="00337E64" w:rsidP="00337E64">
            <w:pPr>
              <w:jc w:val="right"/>
              <w:rPr>
                <w:sz w:val="12"/>
                <w:szCs w:val="12"/>
              </w:rPr>
            </w:pPr>
            <w:r w:rsidRPr="00C67A39">
              <w:rPr>
                <w:sz w:val="12"/>
                <w:szCs w:val="12"/>
              </w:rPr>
              <w:t>2381</w:t>
            </w:r>
          </w:p>
        </w:tc>
        <w:tc>
          <w:tcPr>
            <w:tcW w:w="0" w:type="auto"/>
            <w:gridSpan w:val="2"/>
          </w:tcPr>
          <w:p w14:paraId="44D5DEE8" w14:textId="77777777" w:rsidR="00337E64" w:rsidRPr="00C67A39" w:rsidRDefault="00337E64" w:rsidP="00337E64">
            <w:pPr>
              <w:rPr>
                <w:sz w:val="12"/>
                <w:szCs w:val="12"/>
              </w:rPr>
            </w:pPr>
          </w:p>
        </w:tc>
        <w:tc>
          <w:tcPr>
            <w:tcW w:w="0" w:type="auto"/>
            <w:shd w:val="clear" w:color="auto" w:fill="auto"/>
          </w:tcPr>
          <w:p w14:paraId="5BD5403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F0DB1A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B6569E6" w14:textId="77777777" w:rsidR="00337E64" w:rsidRPr="00C67A39" w:rsidRDefault="00337E64" w:rsidP="00337E64">
            <w:pPr>
              <w:jc w:val="center"/>
              <w:rPr>
                <w:sz w:val="12"/>
                <w:szCs w:val="12"/>
              </w:rPr>
            </w:pPr>
            <w:r w:rsidRPr="00C67A39">
              <w:rPr>
                <w:sz w:val="12"/>
                <w:szCs w:val="12"/>
              </w:rPr>
              <w:t>5</w:t>
            </w:r>
          </w:p>
        </w:tc>
      </w:tr>
      <w:tr w:rsidR="00337E64" w:rsidRPr="00C67A39" w14:paraId="36E8F810" w14:textId="77777777" w:rsidTr="00337E64">
        <w:tc>
          <w:tcPr>
            <w:tcW w:w="0" w:type="auto"/>
            <w:shd w:val="clear" w:color="auto" w:fill="auto"/>
          </w:tcPr>
          <w:p w14:paraId="0A8DA5D2" w14:textId="77777777" w:rsidR="00337E64" w:rsidRPr="00C67A39" w:rsidRDefault="00337E64" w:rsidP="00337E64">
            <w:pPr>
              <w:jc w:val="right"/>
              <w:rPr>
                <w:sz w:val="12"/>
                <w:szCs w:val="12"/>
              </w:rPr>
            </w:pPr>
            <w:r w:rsidRPr="00C67A39">
              <w:rPr>
                <w:sz w:val="12"/>
                <w:szCs w:val="12"/>
              </w:rPr>
              <w:t>2382</w:t>
            </w:r>
          </w:p>
        </w:tc>
        <w:tc>
          <w:tcPr>
            <w:tcW w:w="0" w:type="auto"/>
            <w:gridSpan w:val="2"/>
          </w:tcPr>
          <w:p w14:paraId="771F3291" w14:textId="77777777" w:rsidR="00337E64" w:rsidRPr="00C67A39" w:rsidRDefault="00337E64" w:rsidP="00337E64">
            <w:pPr>
              <w:rPr>
                <w:sz w:val="12"/>
                <w:szCs w:val="12"/>
              </w:rPr>
            </w:pPr>
          </w:p>
        </w:tc>
        <w:tc>
          <w:tcPr>
            <w:tcW w:w="0" w:type="auto"/>
            <w:shd w:val="clear" w:color="auto" w:fill="auto"/>
          </w:tcPr>
          <w:p w14:paraId="02E3D73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C53505"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D8FF64F" w14:textId="77777777" w:rsidR="00337E64" w:rsidRPr="00C67A39" w:rsidRDefault="00337E64" w:rsidP="00337E64">
            <w:pPr>
              <w:jc w:val="center"/>
              <w:rPr>
                <w:sz w:val="12"/>
                <w:szCs w:val="12"/>
              </w:rPr>
            </w:pPr>
            <w:r w:rsidRPr="00C67A39">
              <w:rPr>
                <w:sz w:val="12"/>
                <w:szCs w:val="12"/>
              </w:rPr>
              <w:t>50</w:t>
            </w:r>
          </w:p>
        </w:tc>
      </w:tr>
      <w:tr w:rsidR="00337E64" w:rsidRPr="00C67A39" w14:paraId="2DC66589" w14:textId="77777777" w:rsidTr="00337E64">
        <w:tc>
          <w:tcPr>
            <w:tcW w:w="0" w:type="auto"/>
            <w:shd w:val="clear" w:color="auto" w:fill="auto"/>
          </w:tcPr>
          <w:p w14:paraId="22813C9B" w14:textId="77777777" w:rsidR="00337E64" w:rsidRPr="00C67A39" w:rsidRDefault="00337E64" w:rsidP="00337E64">
            <w:pPr>
              <w:jc w:val="right"/>
              <w:rPr>
                <w:sz w:val="12"/>
                <w:szCs w:val="12"/>
              </w:rPr>
            </w:pPr>
            <w:r w:rsidRPr="00C67A39">
              <w:rPr>
                <w:sz w:val="12"/>
                <w:szCs w:val="12"/>
              </w:rPr>
              <w:t>2383</w:t>
            </w:r>
          </w:p>
        </w:tc>
        <w:tc>
          <w:tcPr>
            <w:tcW w:w="0" w:type="auto"/>
            <w:gridSpan w:val="2"/>
          </w:tcPr>
          <w:p w14:paraId="52FEC207" w14:textId="77777777" w:rsidR="00337E64" w:rsidRPr="00C67A39" w:rsidRDefault="00337E64" w:rsidP="00337E64">
            <w:pPr>
              <w:rPr>
                <w:sz w:val="12"/>
                <w:szCs w:val="12"/>
              </w:rPr>
            </w:pPr>
          </w:p>
        </w:tc>
        <w:tc>
          <w:tcPr>
            <w:tcW w:w="0" w:type="auto"/>
            <w:shd w:val="clear" w:color="auto" w:fill="auto"/>
          </w:tcPr>
          <w:p w14:paraId="1266577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B3650A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DC15AD4" w14:textId="77777777" w:rsidR="00337E64" w:rsidRPr="00C67A39" w:rsidRDefault="00337E64" w:rsidP="00337E64">
            <w:pPr>
              <w:jc w:val="center"/>
              <w:rPr>
                <w:sz w:val="12"/>
                <w:szCs w:val="12"/>
              </w:rPr>
            </w:pPr>
            <w:r w:rsidRPr="00C67A39">
              <w:rPr>
                <w:sz w:val="12"/>
                <w:szCs w:val="12"/>
              </w:rPr>
              <w:t>50а</w:t>
            </w:r>
          </w:p>
        </w:tc>
      </w:tr>
      <w:tr w:rsidR="00337E64" w:rsidRPr="00C67A39" w14:paraId="466F4B2B" w14:textId="77777777" w:rsidTr="00337E64">
        <w:tc>
          <w:tcPr>
            <w:tcW w:w="0" w:type="auto"/>
            <w:shd w:val="clear" w:color="auto" w:fill="auto"/>
          </w:tcPr>
          <w:p w14:paraId="2F320F9D" w14:textId="77777777" w:rsidR="00337E64" w:rsidRPr="00C67A39" w:rsidRDefault="00337E64" w:rsidP="00337E64">
            <w:pPr>
              <w:jc w:val="right"/>
              <w:rPr>
                <w:sz w:val="12"/>
                <w:szCs w:val="12"/>
              </w:rPr>
            </w:pPr>
            <w:r w:rsidRPr="00C67A39">
              <w:rPr>
                <w:sz w:val="12"/>
                <w:szCs w:val="12"/>
              </w:rPr>
              <w:t>2384</w:t>
            </w:r>
          </w:p>
        </w:tc>
        <w:tc>
          <w:tcPr>
            <w:tcW w:w="0" w:type="auto"/>
            <w:gridSpan w:val="2"/>
          </w:tcPr>
          <w:p w14:paraId="2E8DC185" w14:textId="77777777" w:rsidR="00337E64" w:rsidRPr="00C67A39" w:rsidRDefault="00337E64" w:rsidP="00337E64">
            <w:pPr>
              <w:rPr>
                <w:sz w:val="12"/>
                <w:szCs w:val="12"/>
              </w:rPr>
            </w:pPr>
          </w:p>
        </w:tc>
        <w:tc>
          <w:tcPr>
            <w:tcW w:w="0" w:type="auto"/>
            <w:shd w:val="clear" w:color="auto" w:fill="auto"/>
          </w:tcPr>
          <w:p w14:paraId="0F45C9B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358F08A"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6109D4D" w14:textId="77777777" w:rsidR="00337E64" w:rsidRPr="00C67A39" w:rsidRDefault="00337E64" w:rsidP="00337E64">
            <w:pPr>
              <w:jc w:val="center"/>
              <w:rPr>
                <w:sz w:val="12"/>
                <w:szCs w:val="12"/>
              </w:rPr>
            </w:pPr>
            <w:r w:rsidRPr="00C67A39">
              <w:rPr>
                <w:sz w:val="12"/>
                <w:szCs w:val="12"/>
              </w:rPr>
              <w:t>51</w:t>
            </w:r>
          </w:p>
        </w:tc>
      </w:tr>
      <w:tr w:rsidR="00337E64" w:rsidRPr="00C67A39" w14:paraId="7DC8A334" w14:textId="77777777" w:rsidTr="00337E64">
        <w:tc>
          <w:tcPr>
            <w:tcW w:w="0" w:type="auto"/>
            <w:shd w:val="clear" w:color="auto" w:fill="auto"/>
          </w:tcPr>
          <w:p w14:paraId="36A3934D" w14:textId="77777777" w:rsidR="00337E64" w:rsidRPr="00C67A39" w:rsidRDefault="00337E64" w:rsidP="00337E64">
            <w:pPr>
              <w:jc w:val="right"/>
              <w:rPr>
                <w:sz w:val="12"/>
                <w:szCs w:val="12"/>
              </w:rPr>
            </w:pPr>
            <w:r w:rsidRPr="00C67A39">
              <w:rPr>
                <w:sz w:val="12"/>
                <w:szCs w:val="12"/>
              </w:rPr>
              <w:t>2385</w:t>
            </w:r>
          </w:p>
        </w:tc>
        <w:tc>
          <w:tcPr>
            <w:tcW w:w="0" w:type="auto"/>
            <w:gridSpan w:val="2"/>
          </w:tcPr>
          <w:p w14:paraId="3C56D347" w14:textId="77777777" w:rsidR="00337E64" w:rsidRPr="00C67A39" w:rsidRDefault="00337E64" w:rsidP="00337E64">
            <w:pPr>
              <w:rPr>
                <w:sz w:val="12"/>
                <w:szCs w:val="12"/>
              </w:rPr>
            </w:pPr>
          </w:p>
        </w:tc>
        <w:tc>
          <w:tcPr>
            <w:tcW w:w="0" w:type="auto"/>
            <w:shd w:val="clear" w:color="auto" w:fill="auto"/>
          </w:tcPr>
          <w:p w14:paraId="69F4309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FA17D5"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0711894" w14:textId="77777777" w:rsidR="00337E64" w:rsidRPr="00C67A39" w:rsidRDefault="00337E64" w:rsidP="00337E64">
            <w:pPr>
              <w:jc w:val="center"/>
              <w:rPr>
                <w:sz w:val="12"/>
                <w:szCs w:val="12"/>
              </w:rPr>
            </w:pPr>
            <w:r w:rsidRPr="00C67A39">
              <w:rPr>
                <w:sz w:val="12"/>
                <w:szCs w:val="12"/>
              </w:rPr>
              <w:t>52</w:t>
            </w:r>
          </w:p>
        </w:tc>
      </w:tr>
      <w:tr w:rsidR="00337E64" w:rsidRPr="00C67A39" w14:paraId="6E8DEB28" w14:textId="77777777" w:rsidTr="00337E64">
        <w:tc>
          <w:tcPr>
            <w:tcW w:w="0" w:type="auto"/>
            <w:shd w:val="clear" w:color="auto" w:fill="auto"/>
          </w:tcPr>
          <w:p w14:paraId="1529FFFF" w14:textId="77777777" w:rsidR="00337E64" w:rsidRPr="00C67A39" w:rsidRDefault="00337E64" w:rsidP="00337E64">
            <w:pPr>
              <w:jc w:val="right"/>
              <w:rPr>
                <w:sz w:val="12"/>
                <w:szCs w:val="12"/>
              </w:rPr>
            </w:pPr>
            <w:r w:rsidRPr="00C67A39">
              <w:rPr>
                <w:sz w:val="12"/>
                <w:szCs w:val="12"/>
              </w:rPr>
              <w:t>2386</w:t>
            </w:r>
          </w:p>
        </w:tc>
        <w:tc>
          <w:tcPr>
            <w:tcW w:w="0" w:type="auto"/>
            <w:gridSpan w:val="2"/>
          </w:tcPr>
          <w:p w14:paraId="074EA817" w14:textId="77777777" w:rsidR="00337E64" w:rsidRPr="00C67A39" w:rsidRDefault="00337E64" w:rsidP="00337E64">
            <w:pPr>
              <w:rPr>
                <w:sz w:val="12"/>
                <w:szCs w:val="12"/>
              </w:rPr>
            </w:pPr>
          </w:p>
        </w:tc>
        <w:tc>
          <w:tcPr>
            <w:tcW w:w="0" w:type="auto"/>
            <w:shd w:val="clear" w:color="auto" w:fill="auto"/>
          </w:tcPr>
          <w:p w14:paraId="6F9334A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D57AA4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72C6E3D" w14:textId="77777777" w:rsidR="00337E64" w:rsidRPr="00C67A39" w:rsidRDefault="00337E64" w:rsidP="00337E64">
            <w:pPr>
              <w:jc w:val="center"/>
              <w:rPr>
                <w:sz w:val="12"/>
                <w:szCs w:val="12"/>
              </w:rPr>
            </w:pPr>
            <w:r w:rsidRPr="00C67A39">
              <w:rPr>
                <w:sz w:val="12"/>
                <w:szCs w:val="12"/>
              </w:rPr>
              <w:t>53</w:t>
            </w:r>
          </w:p>
        </w:tc>
      </w:tr>
      <w:tr w:rsidR="00337E64" w:rsidRPr="00C67A39" w14:paraId="566229F7" w14:textId="77777777" w:rsidTr="00337E64">
        <w:tc>
          <w:tcPr>
            <w:tcW w:w="0" w:type="auto"/>
            <w:shd w:val="clear" w:color="auto" w:fill="auto"/>
          </w:tcPr>
          <w:p w14:paraId="558344EE" w14:textId="77777777" w:rsidR="00337E64" w:rsidRPr="00C67A39" w:rsidRDefault="00337E64" w:rsidP="00337E64">
            <w:pPr>
              <w:jc w:val="right"/>
              <w:rPr>
                <w:sz w:val="12"/>
                <w:szCs w:val="12"/>
              </w:rPr>
            </w:pPr>
            <w:r w:rsidRPr="00C67A39">
              <w:rPr>
                <w:sz w:val="12"/>
                <w:szCs w:val="12"/>
              </w:rPr>
              <w:t>2387</w:t>
            </w:r>
          </w:p>
        </w:tc>
        <w:tc>
          <w:tcPr>
            <w:tcW w:w="0" w:type="auto"/>
            <w:gridSpan w:val="2"/>
          </w:tcPr>
          <w:p w14:paraId="27F851C7" w14:textId="77777777" w:rsidR="00337E64" w:rsidRPr="00C67A39" w:rsidRDefault="00337E64" w:rsidP="00337E64">
            <w:pPr>
              <w:rPr>
                <w:sz w:val="12"/>
                <w:szCs w:val="12"/>
              </w:rPr>
            </w:pPr>
          </w:p>
        </w:tc>
        <w:tc>
          <w:tcPr>
            <w:tcW w:w="0" w:type="auto"/>
            <w:shd w:val="clear" w:color="auto" w:fill="auto"/>
          </w:tcPr>
          <w:p w14:paraId="7C6607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1413D2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ED4021E" w14:textId="77777777" w:rsidR="00337E64" w:rsidRPr="00C67A39" w:rsidRDefault="00337E64" w:rsidP="00337E64">
            <w:pPr>
              <w:jc w:val="center"/>
              <w:rPr>
                <w:sz w:val="12"/>
                <w:szCs w:val="12"/>
              </w:rPr>
            </w:pPr>
            <w:r w:rsidRPr="00C67A39">
              <w:rPr>
                <w:sz w:val="12"/>
                <w:szCs w:val="12"/>
              </w:rPr>
              <w:t>54</w:t>
            </w:r>
          </w:p>
        </w:tc>
      </w:tr>
      <w:tr w:rsidR="00337E64" w:rsidRPr="00C67A39" w14:paraId="76585F7D" w14:textId="77777777" w:rsidTr="00337E64">
        <w:tc>
          <w:tcPr>
            <w:tcW w:w="0" w:type="auto"/>
            <w:shd w:val="clear" w:color="auto" w:fill="auto"/>
          </w:tcPr>
          <w:p w14:paraId="0EF0C652" w14:textId="77777777" w:rsidR="00337E64" w:rsidRPr="00C67A39" w:rsidRDefault="00337E64" w:rsidP="00337E64">
            <w:pPr>
              <w:jc w:val="right"/>
              <w:rPr>
                <w:sz w:val="12"/>
                <w:szCs w:val="12"/>
              </w:rPr>
            </w:pPr>
            <w:r w:rsidRPr="00C67A39">
              <w:rPr>
                <w:sz w:val="12"/>
                <w:szCs w:val="12"/>
              </w:rPr>
              <w:t>2388</w:t>
            </w:r>
          </w:p>
        </w:tc>
        <w:tc>
          <w:tcPr>
            <w:tcW w:w="0" w:type="auto"/>
            <w:gridSpan w:val="2"/>
          </w:tcPr>
          <w:p w14:paraId="45F4E63F" w14:textId="77777777" w:rsidR="00337E64" w:rsidRPr="00C67A39" w:rsidRDefault="00337E64" w:rsidP="00337E64">
            <w:pPr>
              <w:rPr>
                <w:sz w:val="12"/>
                <w:szCs w:val="12"/>
              </w:rPr>
            </w:pPr>
          </w:p>
        </w:tc>
        <w:tc>
          <w:tcPr>
            <w:tcW w:w="0" w:type="auto"/>
            <w:shd w:val="clear" w:color="auto" w:fill="auto"/>
          </w:tcPr>
          <w:p w14:paraId="5F31CA0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420C29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7D5F658" w14:textId="77777777" w:rsidR="00337E64" w:rsidRPr="00C67A39" w:rsidRDefault="00337E64" w:rsidP="00337E64">
            <w:pPr>
              <w:jc w:val="center"/>
              <w:rPr>
                <w:sz w:val="12"/>
                <w:szCs w:val="12"/>
              </w:rPr>
            </w:pPr>
            <w:r w:rsidRPr="00C67A39">
              <w:rPr>
                <w:sz w:val="12"/>
                <w:szCs w:val="12"/>
              </w:rPr>
              <w:t>55</w:t>
            </w:r>
          </w:p>
        </w:tc>
      </w:tr>
      <w:tr w:rsidR="00337E64" w:rsidRPr="00C67A39" w14:paraId="19F9E1B0" w14:textId="77777777" w:rsidTr="00337E64">
        <w:tc>
          <w:tcPr>
            <w:tcW w:w="0" w:type="auto"/>
            <w:shd w:val="clear" w:color="auto" w:fill="auto"/>
          </w:tcPr>
          <w:p w14:paraId="3754303A" w14:textId="77777777" w:rsidR="00337E64" w:rsidRPr="00C67A39" w:rsidRDefault="00337E64" w:rsidP="00337E64">
            <w:pPr>
              <w:jc w:val="right"/>
              <w:rPr>
                <w:sz w:val="12"/>
                <w:szCs w:val="12"/>
              </w:rPr>
            </w:pPr>
            <w:r w:rsidRPr="00C67A39">
              <w:rPr>
                <w:sz w:val="12"/>
                <w:szCs w:val="12"/>
              </w:rPr>
              <w:t>2389</w:t>
            </w:r>
          </w:p>
        </w:tc>
        <w:tc>
          <w:tcPr>
            <w:tcW w:w="0" w:type="auto"/>
            <w:gridSpan w:val="2"/>
          </w:tcPr>
          <w:p w14:paraId="33CAF79D" w14:textId="77777777" w:rsidR="00337E64" w:rsidRPr="00C67A39" w:rsidRDefault="00337E64" w:rsidP="00337E64">
            <w:pPr>
              <w:rPr>
                <w:sz w:val="12"/>
                <w:szCs w:val="12"/>
              </w:rPr>
            </w:pPr>
          </w:p>
        </w:tc>
        <w:tc>
          <w:tcPr>
            <w:tcW w:w="0" w:type="auto"/>
            <w:shd w:val="clear" w:color="auto" w:fill="auto"/>
          </w:tcPr>
          <w:p w14:paraId="0C8A140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2E5FA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617613B" w14:textId="77777777" w:rsidR="00337E64" w:rsidRPr="00C67A39" w:rsidRDefault="00337E64" w:rsidP="00337E64">
            <w:pPr>
              <w:jc w:val="center"/>
              <w:rPr>
                <w:sz w:val="12"/>
                <w:szCs w:val="12"/>
              </w:rPr>
            </w:pPr>
            <w:r w:rsidRPr="00C67A39">
              <w:rPr>
                <w:sz w:val="12"/>
                <w:szCs w:val="12"/>
              </w:rPr>
              <w:t>56</w:t>
            </w:r>
          </w:p>
        </w:tc>
      </w:tr>
      <w:tr w:rsidR="00337E64" w:rsidRPr="00C67A39" w14:paraId="13941323" w14:textId="77777777" w:rsidTr="00337E64">
        <w:tc>
          <w:tcPr>
            <w:tcW w:w="0" w:type="auto"/>
            <w:shd w:val="clear" w:color="auto" w:fill="auto"/>
          </w:tcPr>
          <w:p w14:paraId="2253DAD5" w14:textId="77777777" w:rsidR="00337E64" w:rsidRPr="00C67A39" w:rsidRDefault="00337E64" w:rsidP="00337E64">
            <w:pPr>
              <w:jc w:val="right"/>
              <w:rPr>
                <w:sz w:val="12"/>
                <w:szCs w:val="12"/>
              </w:rPr>
            </w:pPr>
            <w:r w:rsidRPr="00C67A39">
              <w:rPr>
                <w:sz w:val="12"/>
                <w:szCs w:val="12"/>
              </w:rPr>
              <w:t>2390</w:t>
            </w:r>
          </w:p>
        </w:tc>
        <w:tc>
          <w:tcPr>
            <w:tcW w:w="0" w:type="auto"/>
            <w:gridSpan w:val="2"/>
          </w:tcPr>
          <w:p w14:paraId="05FED235" w14:textId="77777777" w:rsidR="00337E64" w:rsidRPr="00C67A39" w:rsidRDefault="00337E64" w:rsidP="00337E64">
            <w:pPr>
              <w:rPr>
                <w:sz w:val="12"/>
                <w:szCs w:val="12"/>
              </w:rPr>
            </w:pPr>
          </w:p>
        </w:tc>
        <w:tc>
          <w:tcPr>
            <w:tcW w:w="0" w:type="auto"/>
            <w:shd w:val="clear" w:color="auto" w:fill="auto"/>
          </w:tcPr>
          <w:p w14:paraId="1BD2F0E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70A9D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B310B87" w14:textId="77777777" w:rsidR="00337E64" w:rsidRPr="00C67A39" w:rsidRDefault="00337E64" w:rsidP="00337E64">
            <w:pPr>
              <w:jc w:val="center"/>
              <w:rPr>
                <w:sz w:val="12"/>
                <w:szCs w:val="12"/>
              </w:rPr>
            </w:pPr>
            <w:r w:rsidRPr="00C67A39">
              <w:rPr>
                <w:sz w:val="12"/>
                <w:szCs w:val="12"/>
              </w:rPr>
              <w:t>57</w:t>
            </w:r>
          </w:p>
        </w:tc>
      </w:tr>
      <w:tr w:rsidR="00337E64" w:rsidRPr="00C67A39" w14:paraId="5F97EB8D" w14:textId="77777777" w:rsidTr="00337E64">
        <w:tc>
          <w:tcPr>
            <w:tcW w:w="0" w:type="auto"/>
            <w:shd w:val="clear" w:color="auto" w:fill="auto"/>
          </w:tcPr>
          <w:p w14:paraId="32AED811" w14:textId="77777777" w:rsidR="00337E64" w:rsidRPr="00C67A39" w:rsidRDefault="00337E64" w:rsidP="00337E64">
            <w:pPr>
              <w:jc w:val="right"/>
              <w:rPr>
                <w:sz w:val="12"/>
                <w:szCs w:val="12"/>
              </w:rPr>
            </w:pPr>
            <w:r w:rsidRPr="00C67A39">
              <w:rPr>
                <w:sz w:val="12"/>
                <w:szCs w:val="12"/>
              </w:rPr>
              <w:t>2391</w:t>
            </w:r>
          </w:p>
        </w:tc>
        <w:tc>
          <w:tcPr>
            <w:tcW w:w="0" w:type="auto"/>
            <w:gridSpan w:val="2"/>
          </w:tcPr>
          <w:p w14:paraId="78A3E069" w14:textId="77777777" w:rsidR="00337E64" w:rsidRPr="00C67A39" w:rsidRDefault="00337E64" w:rsidP="00337E64">
            <w:pPr>
              <w:rPr>
                <w:sz w:val="12"/>
                <w:szCs w:val="12"/>
              </w:rPr>
            </w:pPr>
          </w:p>
        </w:tc>
        <w:tc>
          <w:tcPr>
            <w:tcW w:w="0" w:type="auto"/>
            <w:shd w:val="clear" w:color="auto" w:fill="auto"/>
          </w:tcPr>
          <w:p w14:paraId="41E50C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300EAB"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DAF77E8" w14:textId="77777777" w:rsidR="00337E64" w:rsidRPr="00C67A39" w:rsidRDefault="00337E64" w:rsidP="00337E64">
            <w:pPr>
              <w:jc w:val="center"/>
              <w:rPr>
                <w:sz w:val="12"/>
                <w:szCs w:val="12"/>
              </w:rPr>
            </w:pPr>
            <w:r w:rsidRPr="00C67A39">
              <w:rPr>
                <w:sz w:val="12"/>
                <w:szCs w:val="12"/>
              </w:rPr>
              <w:t>58</w:t>
            </w:r>
          </w:p>
        </w:tc>
      </w:tr>
      <w:tr w:rsidR="00337E64" w:rsidRPr="00C67A39" w14:paraId="291C1245" w14:textId="77777777" w:rsidTr="00337E64">
        <w:tc>
          <w:tcPr>
            <w:tcW w:w="0" w:type="auto"/>
            <w:shd w:val="clear" w:color="auto" w:fill="auto"/>
          </w:tcPr>
          <w:p w14:paraId="62346C1E" w14:textId="77777777" w:rsidR="00337E64" w:rsidRPr="00C67A39" w:rsidRDefault="00337E64" w:rsidP="00337E64">
            <w:pPr>
              <w:jc w:val="right"/>
              <w:rPr>
                <w:sz w:val="12"/>
                <w:szCs w:val="12"/>
              </w:rPr>
            </w:pPr>
            <w:r w:rsidRPr="00C67A39">
              <w:rPr>
                <w:sz w:val="12"/>
                <w:szCs w:val="12"/>
              </w:rPr>
              <w:t>2392</w:t>
            </w:r>
          </w:p>
        </w:tc>
        <w:tc>
          <w:tcPr>
            <w:tcW w:w="0" w:type="auto"/>
            <w:gridSpan w:val="2"/>
          </w:tcPr>
          <w:p w14:paraId="1024AA52" w14:textId="77777777" w:rsidR="00337E64" w:rsidRPr="00C67A39" w:rsidRDefault="00337E64" w:rsidP="00337E64">
            <w:pPr>
              <w:rPr>
                <w:sz w:val="12"/>
                <w:szCs w:val="12"/>
              </w:rPr>
            </w:pPr>
          </w:p>
        </w:tc>
        <w:tc>
          <w:tcPr>
            <w:tcW w:w="0" w:type="auto"/>
            <w:shd w:val="clear" w:color="auto" w:fill="auto"/>
          </w:tcPr>
          <w:p w14:paraId="69A6C31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96FEC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4B905B0" w14:textId="77777777" w:rsidR="00337E64" w:rsidRPr="00C67A39" w:rsidRDefault="00337E64" w:rsidP="00337E64">
            <w:pPr>
              <w:jc w:val="center"/>
              <w:rPr>
                <w:sz w:val="12"/>
                <w:szCs w:val="12"/>
              </w:rPr>
            </w:pPr>
            <w:r w:rsidRPr="00C67A39">
              <w:rPr>
                <w:sz w:val="12"/>
                <w:szCs w:val="12"/>
              </w:rPr>
              <w:t>59</w:t>
            </w:r>
          </w:p>
        </w:tc>
      </w:tr>
      <w:tr w:rsidR="00337E64" w:rsidRPr="00C67A39" w14:paraId="39CFD547" w14:textId="77777777" w:rsidTr="00337E64">
        <w:tc>
          <w:tcPr>
            <w:tcW w:w="0" w:type="auto"/>
            <w:shd w:val="clear" w:color="auto" w:fill="auto"/>
          </w:tcPr>
          <w:p w14:paraId="34F5B909" w14:textId="77777777" w:rsidR="00337E64" w:rsidRPr="00C67A39" w:rsidRDefault="00337E64" w:rsidP="00337E64">
            <w:pPr>
              <w:jc w:val="right"/>
              <w:rPr>
                <w:sz w:val="12"/>
                <w:szCs w:val="12"/>
              </w:rPr>
            </w:pPr>
            <w:r w:rsidRPr="00C67A39">
              <w:rPr>
                <w:sz w:val="12"/>
                <w:szCs w:val="12"/>
              </w:rPr>
              <w:t>2393</w:t>
            </w:r>
          </w:p>
        </w:tc>
        <w:tc>
          <w:tcPr>
            <w:tcW w:w="0" w:type="auto"/>
            <w:gridSpan w:val="2"/>
          </w:tcPr>
          <w:p w14:paraId="51C84B2F" w14:textId="77777777" w:rsidR="00337E64" w:rsidRPr="00C67A39" w:rsidRDefault="00337E64" w:rsidP="00337E64">
            <w:pPr>
              <w:rPr>
                <w:sz w:val="12"/>
                <w:szCs w:val="12"/>
              </w:rPr>
            </w:pPr>
          </w:p>
        </w:tc>
        <w:tc>
          <w:tcPr>
            <w:tcW w:w="0" w:type="auto"/>
            <w:shd w:val="clear" w:color="auto" w:fill="auto"/>
          </w:tcPr>
          <w:p w14:paraId="0BF93D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3C34D0F"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67035E2" w14:textId="77777777" w:rsidR="00337E64" w:rsidRPr="00C67A39" w:rsidRDefault="00337E64" w:rsidP="00337E64">
            <w:pPr>
              <w:jc w:val="center"/>
              <w:rPr>
                <w:sz w:val="12"/>
                <w:szCs w:val="12"/>
              </w:rPr>
            </w:pPr>
            <w:r w:rsidRPr="00C67A39">
              <w:rPr>
                <w:sz w:val="12"/>
                <w:szCs w:val="12"/>
              </w:rPr>
              <w:t>6</w:t>
            </w:r>
          </w:p>
        </w:tc>
      </w:tr>
      <w:tr w:rsidR="00337E64" w:rsidRPr="00C67A39" w14:paraId="55522E76" w14:textId="77777777" w:rsidTr="00337E64">
        <w:tc>
          <w:tcPr>
            <w:tcW w:w="0" w:type="auto"/>
            <w:shd w:val="clear" w:color="auto" w:fill="auto"/>
          </w:tcPr>
          <w:p w14:paraId="7535C4C7" w14:textId="77777777" w:rsidR="00337E64" w:rsidRPr="00C67A39" w:rsidRDefault="00337E64" w:rsidP="00337E64">
            <w:pPr>
              <w:jc w:val="right"/>
              <w:rPr>
                <w:sz w:val="12"/>
                <w:szCs w:val="12"/>
              </w:rPr>
            </w:pPr>
            <w:r w:rsidRPr="00C67A39">
              <w:rPr>
                <w:sz w:val="12"/>
                <w:szCs w:val="12"/>
              </w:rPr>
              <w:t>2394</w:t>
            </w:r>
          </w:p>
        </w:tc>
        <w:tc>
          <w:tcPr>
            <w:tcW w:w="0" w:type="auto"/>
            <w:gridSpan w:val="2"/>
          </w:tcPr>
          <w:p w14:paraId="2ACB0B24" w14:textId="77777777" w:rsidR="00337E64" w:rsidRPr="00C67A39" w:rsidRDefault="00337E64" w:rsidP="00337E64">
            <w:pPr>
              <w:rPr>
                <w:sz w:val="12"/>
                <w:szCs w:val="12"/>
              </w:rPr>
            </w:pPr>
          </w:p>
        </w:tc>
        <w:tc>
          <w:tcPr>
            <w:tcW w:w="0" w:type="auto"/>
            <w:shd w:val="clear" w:color="auto" w:fill="auto"/>
          </w:tcPr>
          <w:p w14:paraId="4A773FD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BD9EEA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2A66A8B" w14:textId="77777777" w:rsidR="00337E64" w:rsidRPr="00C67A39" w:rsidRDefault="00337E64" w:rsidP="00337E64">
            <w:pPr>
              <w:jc w:val="center"/>
              <w:rPr>
                <w:sz w:val="12"/>
                <w:szCs w:val="12"/>
              </w:rPr>
            </w:pPr>
            <w:r w:rsidRPr="00C67A39">
              <w:rPr>
                <w:sz w:val="12"/>
                <w:szCs w:val="12"/>
              </w:rPr>
              <w:t>60</w:t>
            </w:r>
          </w:p>
        </w:tc>
      </w:tr>
      <w:tr w:rsidR="00337E64" w:rsidRPr="00C67A39" w14:paraId="560D46D2" w14:textId="77777777" w:rsidTr="00337E64">
        <w:tc>
          <w:tcPr>
            <w:tcW w:w="0" w:type="auto"/>
            <w:shd w:val="clear" w:color="auto" w:fill="auto"/>
          </w:tcPr>
          <w:p w14:paraId="4CCD4826" w14:textId="77777777" w:rsidR="00337E64" w:rsidRPr="00C67A39" w:rsidRDefault="00337E64" w:rsidP="00337E64">
            <w:pPr>
              <w:jc w:val="right"/>
              <w:rPr>
                <w:sz w:val="12"/>
                <w:szCs w:val="12"/>
              </w:rPr>
            </w:pPr>
            <w:r w:rsidRPr="00C67A39">
              <w:rPr>
                <w:sz w:val="12"/>
                <w:szCs w:val="12"/>
              </w:rPr>
              <w:t>2395</w:t>
            </w:r>
          </w:p>
        </w:tc>
        <w:tc>
          <w:tcPr>
            <w:tcW w:w="0" w:type="auto"/>
            <w:gridSpan w:val="2"/>
          </w:tcPr>
          <w:p w14:paraId="7A55A721" w14:textId="77777777" w:rsidR="00337E64" w:rsidRPr="00C67A39" w:rsidRDefault="00337E64" w:rsidP="00337E64">
            <w:pPr>
              <w:rPr>
                <w:sz w:val="12"/>
                <w:szCs w:val="12"/>
              </w:rPr>
            </w:pPr>
          </w:p>
        </w:tc>
        <w:tc>
          <w:tcPr>
            <w:tcW w:w="0" w:type="auto"/>
            <w:shd w:val="clear" w:color="auto" w:fill="auto"/>
          </w:tcPr>
          <w:p w14:paraId="42F9883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EB56C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46C33D5" w14:textId="77777777" w:rsidR="00337E64" w:rsidRPr="00C67A39" w:rsidRDefault="00337E64" w:rsidP="00337E64">
            <w:pPr>
              <w:jc w:val="center"/>
              <w:rPr>
                <w:sz w:val="12"/>
                <w:szCs w:val="12"/>
              </w:rPr>
            </w:pPr>
            <w:r w:rsidRPr="00C67A39">
              <w:rPr>
                <w:sz w:val="12"/>
                <w:szCs w:val="12"/>
              </w:rPr>
              <w:t>61</w:t>
            </w:r>
          </w:p>
        </w:tc>
      </w:tr>
      <w:tr w:rsidR="00337E64" w:rsidRPr="00C67A39" w14:paraId="7C51CE76" w14:textId="77777777" w:rsidTr="00337E64">
        <w:tc>
          <w:tcPr>
            <w:tcW w:w="0" w:type="auto"/>
            <w:shd w:val="clear" w:color="auto" w:fill="auto"/>
          </w:tcPr>
          <w:p w14:paraId="5662DB53" w14:textId="77777777" w:rsidR="00337E64" w:rsidRPr="00C67A39" w:rsidRDefault="00337E64" w:rsidP="00337E64">
            <w:pPr>
              <w:jc w:val="right"/>
              <w:rPr>
                <w:sz w:val="12"/>
                <w:szCs w:val="12"/>
              </w:rPr>
            </w:pPr>
            <w:r w:rsidRPr="00C67A39">
              <w:rPr>
                <w:sz w:val="12"/>
                <w:szCs w:val="12"/>
              </w:rPr>
              <w:t>2396</w:t>
            </w:r>
          </w:p>
        </w:tc>
        <w:tc>
          <w:tcPr>
            <w:tcW w:w="0" w:type="auto"/>
            <w:gridSpan w:val="2"/>
          </w:tcPr>
          <w:p w14:paraId="2984F4B7" w14:textId="77777777" w:rsidR="00337E64" w:rsidRPr="00C67A39" w:rsidRDefault="00337E64" w:rsidP="00337E64">
            <w:pPr>
              <w:rPr>
                <w:sz w:val="12"/>
                <w:szCs w:val="12"/>
              </w:rPr>
            </w:pPr>
          </w:p>
        </w:tc>
        <w:tc>
          <w:tcPr>
            <w:tcW w:w="0" w:type="auto"/>
            <w:shd w:val="clear" w:color="auto" w:fill="auto"/>
          </w:tcPr>
          <w:p w14:paraId="6CACEA1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09D7DD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4F1D3A8" w14:textId="77777777" w:rsidR="00337E64" w:rsidRPr="00C67A39" w:rsidRDefault="00337E64" w:rsidP="00337E64">
            <w:pPr>
              <w:jc w:val="center"/>
              <w:rPr>
                <w:sz w:val="12"/>
                <w:szCs w:val="12"/>
              </w:rPr>
            </w:pPr>
            <w:r w:rsidRPr="00C67A39">
              <w:rPr>
                <w:sz w:val="12"/>
                <w:szCs w:val="12"/>
              </w:rPr>
              <w:t>62</w:t>
            </w:r>
          </w:p>
        </w:tc>
      </w:tr>
      <w:tr w:rsidR="00337E64" w:rsidRPr="00C67A39" w14:paraId="719D1364" w14:textId="77777777" w:rsidTr="00337E64">
        <w:tc>
          <w:tcPr>
            <w:tcW w:w="0" w:type="auto"/>
            <w:shd w:val="clear" w:color="auto" w:fill="auto"/>
          </w:tcPr>
          <w:p w14:paraId="696A7D93" w14:textId="77777777" w:rsidR="00337E64" w:rsidRPr="00C67A39" w:rsidRDefault="00337E64" w:rsidP="00337E64">
            <w:pPr>
              <w:jc w:val="right"/>
              <w:rPr>
                <w:sz w:val="12"/>
                <w:szCs w:val="12"/>
              </w:rPr>
            </w:pPr>
            <w:r w:rsidRPr="00C67A39">
              <w:rPr>
                <w:sz w:val="12"/>
                <w:szCs w:val="12"/>
              </w:rPr>
              <w:t>2397</w:t>
            </w:r>
          </w:p>
        </w:tc>
        <w:tc>
          <w:tcPr>
            <w:tcW w:w="0" w:type="auto"/>
            <w:gridSpan w:val="2"/>
          </w:tcPr>
          <w:p w14:paraId="35606238" w14:textId="77777777" w:rsidR="00337E64" w:rsidRPr="00C67A39" w:rsidRDefault="00337E64" w:rsidP="00337E64">
            <w:pPr>
              <w:rPr>
                <w:sz w:val="12"/>
                <w:szCs w:val="12"/>
              </w:rPr>
            </w:pPr>
          </w:p>
        </w:tc>
        <w:tc>
          <w:tcPr>
            <w:tcW w:w="0" w:type="auto"/>
            <w:shd w:val="clear" w:color="auto" w:fill="auto"/>
          </w:tcPr>
          <w:p w14:paraId="4DA4D4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784FA9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38D5FB2" w14:textId="77777777" w:rsidR="00337E64" w:rsidRPr="00C67A39" w:rsidRDefault="00337E64" w:rsidP="00337E64">
            <w:pPr>
              <w:jc w:val="center"/>
              <w:rPr>
                <w:sz w:val="12"/>
                <w:szCs w:val="12"/>
              </w:rPr>
            </w:pPr>
            <w:r w:rsidRPr="00C67A39">
              <w:rPr>
                <w:sz w:val="12"/>
                <w:szCs w:val="12"/>
              </w:rPr>
              <w:t>63</w:t>
            </w:r>
          </w:p>
        </w:tc>
      </w:tr>
      <w:tr w:rsidR="00337E64" w:rsidRPr="00C67A39" w14:paraId="78685CBF" w14:textId="77777777" w:rsidTr="00337E64">
        <w:tc>
          <w:tcPr>
            <w:tcW w:w="0" w:type="auto"/>
            <w:shd w:val="clear" w:color="auto" w:fill="auto"/>
          </w:tcPr>
          <w:p w14:paraId="31FDDA77" w14:textId="77777777" w:rsidR="00337E64" w:rsidRPr="00C67A39" w:rsidRDefault="00337E64" w:rsidP="00337E64">
            <w:pPr>
              <w:jc w:val="right"/>
              <w:rPr>
                <w:sz w:val="12"/>
                <w:szCs w:val="12"/>
              </w:rPr>
            </w:pPr>
            <w:r w:rsidRPr="00C67A39">
              <w:rPr>
                <w:sz w:val="12"/>
                <w:szCs w:val="12"/>
              </w:rPr>
              <w:t>2398</w:t>
            </w:r>
          </w:p>
        </w:tc>
        <w:tc>
          <w:tcPr>
            <w:tcW w:w="0" w:type="auto"/>
            <w:gridSpan w:val="2"/>
          </w:tcPr>
          <w:p w14:paraId="72B2D9E0" w14:textId="77777777" w:rsidR="00337E64" w:rsidRPr="00C67A39" w:rsidRDefault="00337E64" w:rsidP="00337E64">
            <w:pPr>
              <w:rPr>
                <w:sz w:val="12"/>
                <w:szCs w:val="12"/>
              </w:rPr>
            </w:pPr>
          </w:p>
        </w:tc>
        <w:tc>
          <w:tcPr>
            <w:tcW w:w="0" w:type="auto"/>
            <w:shd w:val="clear" w:color="auto" w:fill="auto"/>
          </w:tcPr>
          <w:p w14:paraId="525D4DA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77D8A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0BF5D3A" w14:textId="77777777" w:rsidR="00337E64" w:rsidRPr="00C67A39" w:rsidRDefault="00337E64" w:rsidP="00337E64">
            <w:pPr>
              <w:jc w:val="center"/>
              <w:rPr>
                <w:sz w:val="12"/>
                <w:szCs w:val="12"/>
              </w:rPr>
            </w:pPr>
            <w:r w:rsidRPr="00C67A39">
              <w:rPr>
                <w:sz w:val="12"/>
                <w:szCs w:val="12"/>
              </w:rPr>
              <w:t>64</w:t>
            </w:r>
          </w:p>
        </w:tc>
      </w:tr>
      <w:tr w:rsidR="00337E64" w:rsidRPr="00C67A39" w14:paraId="00D53681" w14:textId="77777777" w:rsidTr="00337E64">
        <w:tc>
          <w:tcPr>
            <w:tcW w:w="0" w:type="auto"/>
            <w:shd w:val="clear" w:color="auto" w:fill="auto"/>
          </w:tcPr>
          <w:p w14:paraId="56BB1421" w14:textId="77777777" w:rsidR="00337E64" w:rsidRPr="00C67A39" w:rsidRDefault="00337E64" w:rsidP="00337E64">
            <w:pPr>
              <w:jc w:val="right"/>
              <w:rPr>
                <w:sz w:val="12"/>
                <w:szCs w:val="12"/>
              </w:rPr>
            </w:pPr>
            <w:r w:rsidRPr="00C67A39">
              <w:rPr>
                <w:sz w:val="12"/>
                <w:szCs w:val="12"/>
              </w:rPr>
              <w:t>2399</w:t>
            </w:r>
          </w:p>
        </w:tc>
        <w:tc>
          <w:tcPr>
            <w:tcW w:w="0" w:type="auto"/>
            <w:gridSpan w:val="2"/>
          </w:tcPr>
          <w:p w14:paraId="620022DB" w14:textId="77777777" w:rsidR="00337E64" w:rsidRPr="00C67A39" w:rsidRDefault="00337E64" w:rsidP="00337E64">
            <w:pPr>
              <w:rPr>
                <w:sz w:val="12"/>
                <w:szCs w:val="12"/>
              </w:rPr>
            </w:pPr>
          </w:p>
        </w:tc>
        <w:tc>
          <w:tcPr>
            <w:tcW w:w="0" w:type="auto"/>
            <w:shd w:val="clear" w:color="auto" w:fill="auto"/>
          </w:tcPr>
          <w:p w14:paraId="3A4628D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998E8F"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DFEBE3F" w14:textId="77777777" w:rsidR="00337E64" w:rsidRPr="00C67A39" w:rsidRDefault="00337E64" w:rsidP="00337E64">
            <w:pPr>
              <w:jc w:val="center"/>
              <w:rPr>
                <w:sz w:val="12"/>
                <w:szCs w:val="12"/>
              </w:rPr>
            </w:pPr>
            <w:r w:rsidRPr="00C67A39">
              <w:rPr>
                <w:sz w:val="12"/>
                <w:szCs w:val="12"/>
              </w:rPr>
              <w:t>64/2</w:t>
            </w:r>
          </w:p>
        </w:tc>
      </w:tr>
      <w:tr w:rsidR="00337E64" w:rsidRPr="00C67A39" w14:paraId="2EC5DB90" w14:textId="77777777" w:rsidTr="00337E64">
        <w:tc>
          <w:tcPr>
            <w:tcW w:w="0" w:type="auto"/>
            <w:shd w:val="clear" w:color="auto" w:fill="auto"/>
          </w:tcPr>
          <w:p w14:paraId="0E98AE82" w14:textId="77777777" w:rsidR="00337E64" w:rsidRPr="00C67A39" w:rsidRDefault="00337E64" w:rsidP="00337E64">
            <w:pPr>
              <w:jc w:val="right"/>
              <w:rPr>
                <w:sz w:val="12"/>
                <w:szCs w:val="12"/>
              </w:rPr>
            </w:pPr>
            <w:r w:rsidRPr="00C67A39">
              <w:rPr>
                <w:sz w:val="12"/>
                <w:szCs w:val="12"/>
              </w:rPr>
              <w:t>2400</w:t>
            </w:r>
          </w:p>
        </w:tc>
        <w:tc>
          <w:tcPr>
            <w:tcW w:w="0" w:type="auto"/>
            <w:gridSpan w:val="2"/>
          </w:tcPr>
          <w:p w14:paraId="126B7B2F" w14:textId="77777777" w:rsidR="00337E64" w:rsidRPr="00C67A39" w:rsidRDefault="00337E64" w:rsidP="00337E64">
            <w:pPr>
              <w:rPr>
                <w:sz w:val="12"/>
                <w:szCs w:val="12"/>
              </w:rPr>
            </w:pPr>
          </w:p>
        </w:tc>
        <w:tc>
          <w:tcPr>
            <w:tcW w:w="0" w:type="auto"/>
            <w:shd w:val="clear" w:color="auto" w:fill="auto"/>
          </w:tcPr>
          <w:p w14:paraId="406183C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808D58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5F54E34" w14:textId="77777777" w:rsidR="00337E64" w:rsidRPr="00C67A39" w:rsidRDefault="00337E64" w:rsidP="00337E64">
            <w:pPr>
              <w:jc w:val="center"/>
              <w:rPr>
                <w:sz w:val="12"/>
                <w:szCs w:val="12"/>
              </w:rPr>
            </w:pPr>
            <w:r w:rsidRPr="00C67A39">
              <w:rPr>
                <w:sz w:val="12"/>
                <w:szCs w:val="12"/>
              </w:rPr>
              <w:t>65</w:t>
            </w:r>
          </w:p>
        </w:tc>
      </w:tr>
      <w:tr w:rsidR="00337E64" w:rsidRPr="00C67A39" w14:paraId="619B8487" w14:textId="77777777" w:rsidTr="00337E64">
        <w:tc>
          <w:tcPr>
            <w:tcW w:w="0" w:type="auto"/>
            <w:shd w:val="clear" w:color="auto" w:fill="auto"/>
          </w:tcPr>
          <w:p w14:paraId="7784DF67" w14:textId="77777777" w:rsidR="00337E64" w:rsidRPr="00C67A39" w:rsidRDefault="00337E64" w:rsidP="00337E64">
            <w:pPr>
              <w:jc w:val="right"/>
              <w:rPr>
                <w:sz w:val="12"/>
                <w:szCs w:val="12"/>
              </w:rPr>
            </w:pPr>
            <w:r w:rsidRPr="00C67A39">
              <w:rPr>
                <w:sz w:val="12"/>
                <w:szCs w:val="12"/>
              </w:rPr>
              <w:t>2401</w:t>
            </w:r>
          </w:p>
        </w:tc>
        <w:tc>
          <w:tcPr>
            <w:tcW w:w="0" w:type="auto"/>
            <w:gridSpan w:val="2"/>
          </w:tcPr>
          <w:p w14:paraId="3F7B662F" w14:textId="77777777" w:rsidR="00337E64" w:rsidRPr="00C67A39" w:rsidRDefault="00337E64" w:rsidP="00337E64">
            <w:pPr>
              <w:rPr>
                <w:sz w:val="12"/>
                <w:szCs w:val="12"/>
              </w:rPr>
            </w:pPr>
          </w:p>
        </w:tc>
        <w:tc>
          <w:tcPr>
            <w:tcW w:w="0" w:type="auto"/>
            <w:shd w:val="clear" w:color="auto" w:fill="auto"/>
          </w:tcPr>
          <w:p w14:paraId="7C0BE4F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F5C24BB"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CFA18F0" w14:textId="77777777" w:rsidR="00337E64" w:rsidRPr="00C67A39" w:rsidRDefault="00337E64" w:rsidP="00337E64">
            <w:pPr>
              <w:jc w:val="center"/>
              <w:rPr>
                <w:sz w:val="12"/>
                <w:szCs w:val="12"/>
              </w:rPr>
            </w:pPr>
            <w:r w:rsidRPr="00C67A39">
              <w:rPr>
                <w:sz w:val="12"/>
                <w:szCs w:val="12"/>
              </w:rPr>
              <w:t>66</w:t>
            </w:r>
          </w:p>
        </w:tc>
      </w:tr>
      <w:tr w:rsidR="00337E64" w:rsidRPr="00C67A39" w14:paraId="7F1F10A9" w14:textId="77777777" w:rsidTr="00337E64">
        <w:tc>
          <w:tcPr>
            <w:tcW w:w="0" w:type="auto"/>
            <w:shd w:val="clear" w:color="auto" w:fill="auto"/>
          </w:tcPr>
          <w:p w14:paraId="26382AFA" w14:textId="77777777" w:rsidR="00337E64" w:rsidRPr="00C67A39" w:rsidRDefault="00337E64" w:rsidP="00337E64">
            <w:pPr>
              <w:jc w:val="right"/>
              <w:rPr>
                <w:sz w:val="12"/>
                <w:szCs w:val="12"/>
              </w:rPr>
            </w:pPr>
            <w:r w:rsidRPr="00C67A39">
              <w:rPr>
                <w:sz w:val="12"/>
                <w:szCs w:val="12"/>
              </w:rPr>
              <w:t>2402</w:t>
            </w:r>
          </w:p>
        </w:tc>
        <w:tc>
          <w:tcPr>
            <w:tcW w:w="0" w:type="auto"/>
            <w:gridSpan w:val="2"/>
          </w:tcPr>
          <w:p w14:paraId="53D57CEE" w14:textId="77777777" w:rsidR="00337E64" w:rsidRPr="00C67A39" w:rsidRDefault="00337E64" w:rsidP="00337E64">
            <w:pPr>
              <w:rPr>
                <w:sz w:val="12"/>
                <w:szCs w:val="12"/>
              </w:rPr>
            </w:pPr>
          </w:p>
        </w:tc>
        <w:tc>
          <w:tcPr>
            <w:tcW w:w="0" w:type="auto"/>
            <w:shd w:val="clear" w:color="auto" w:fill="auto"/>
          </w:tcPr>
          <w:p w14:paraId="4026949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31E844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4C54619" w14:textId="77777777" w:rsidR="00337E64" w:rsidRPr="00C67A39" w:rsidRDefault="00337E64" w:rsidP="00337E64">
            <w:pPr>
              <w:jc w:val="center"/>
              <w:rPr>
                <w:sz w:val="12"/>
                <w:szCs w:val="12"/>
              </w:rPr>
            </w:pPr>
            <w:r w:rsidRPr="00C67A39">
              <w:rPr>
                <w:sz w:val="12"/>
                <w:szCs w:val="12"/>
              </w:rPr>
              <w:t>67</w:t>
            </w:r>
          </w:p>
        </w:tc>
      </w:tr>
      <w:tr w:rsidR="00337E64" w:rsidRPr="00C67A39" w14:paraId="74A014D5" w14:textId="77777777" w:rsidTr="00337E64">
        <w:tc>
          <w:tcPr>
            <w:tcW w:w="0" w:type="auto"/>
            <w:shd w:val="clear" w:color="auto" w:fill="auto"/>
          </w:tcPr>
          <w:p w14:paraId="65CF0C98" w14:textId="77777777" w:rsidR="00337E64" w:rsidRPr="00C67A39" w:rsidRDefault="00337E64" w:rsidP="00337E64">
            <w:pPr>
              <w:jc w:val="right"/>
              <w:rPr>
                <w:sz w:val="12"/>
                <w:szCs w:val="12"/>
              </w:rPr>
            </w:pPr>
            <w:r w:rsidRPr="00C67A39">
              <w:rPr>
                <w:sz w:val="12"/>
                <w:szCs w:val="12"/>
              </w:rPr>
              <w:t>2403</w:t>
            </w:r>
          </w:p>
        </w:tc>
        <w:tc>
          <w:tcPr>
            <w:tcW w:w="0" w:type="auto"/>
            <w:gridSpan w:val="2"/>
          </w:tcPr>
          <w:p w14:paraId="5322FDF5" w14:textId="77777777" w:rsidR="00337E64" w:rsidRPr="00C67A39" w:rsidRDefault="00337E64" w:rsidP="00337E64">
            <w:pPr>
              <w:rPr>
                <w:sz w:val="12"/>
                <w:szCs w:val="12"/>
              </w:rPr>
            </w:pPr>
          </w:p>
        </w:tc>
        <w:tc>
          <w:tcPr>
            <w:tcW w:w="0" w:type="auto"/>
            <w:shd w:val="clear" w:color="auto" w:fill="auto"/>
          </w:tcPr>
          <w:p w14:paraId="0075789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59F475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A80A754" w14:textId="77777777" w:rsidR="00337E64" w:rsidRPr="00C67A39" w:rsidRDefault="00337E64" w:rsidP="00337E64">
            <w:pPr>
              <w:jc w:val="center"/>
              <w:rPr>
                <w:sz w:val="12"/>
                <w:szCs w:val="12"/>
              </w:rPr>
            </w:pPr>
            <w:r w:rsidRPr="00C67A39">
              <w:rPr>
                <w:sz w:val="12"/>
                <w:szCs w:val="12"/>
              </w:rPr>
              <w:t>68/1</w:t>
            </w:r>
          </w:p>
        </w:tc>
      </w:tr>
      <w:tr w:rsidR="00337E64" w:rsidRPr="00C67A39" w14:paraId="128A2E11" w14:textId="77777777" w:rsidTr="00337E64">
        <w:tc>
          <w:tcPr>
            <w:tcW w:w="0" w:type="auto"/>
            <w:shd w:val="clear" w:color="auto" w:fill="auto"/>
          </w:tcPr>
          <w:p w14:paraId="3C4C2EFB" w14:textId="77777777" w:rsidR="00337E64" w:rsidRPr="00C67A39" w:rsidRDefault="00337E64" w:rsidP="00337E64">
            <w:pPr>
              <w:jc w:val="right"/>
              <w:rPr>
                <w:sz w:val="12"/>
                <w:szCs w:val="12"/>
              </w:rPr>
            </w:pPr>
            <w:r w:rsidRPr="00C67A39">
              <w:rPr>
                <w:sz w:val="12"/>
                <w:szCs w:val="12"/>
              </w:rPr>
              <w:t>2404</w:t>
            </w:r>
          </w:p>
        </w:tc>
        <w:tc>
          <w:tcPr>
            <w:tcW w:w="0" w:type="auto"/>
            <w:gridSpan w:val="2"/>
          </w:tcPr>
          <w:p w14:paraId="51B339E9" w14:textId="77777777" w:rsidR="00337E64" w:rsidRPr="00C67A39" w:rsidRDefault="00337E64" w:rsidP="00337E64">
            <w:pPr>
              <w:rPr>
                <w:sz w:val="12"/>
                <w:szCs w:val="12"/>
              </w:rPr>
            </w:pPr>
          </w:p>
        </w:tc>
        <w:tc>
          <w:tcPr>
            <w:tcW w:w="0" w:type="auto"/>
            <w:shd w:val="clear" w:color="auto" w:fill="auto"/>
          </w:tcPr>
          <w:p w14:paraId="63C17A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08979C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511AF99" w14:textId="77777777" w:rsidR="00337E64" w:rsidRPr="00C67A39" w:rsidRDefault="00337E64" w:rsidP="00337E64">
            <w:pPr>
              <w:jc w:val="center"/>
              <w:rPr>
                <w:sz w:val="12"/>
                <w:szCs w:val="12"/>
              </w:rPr>
            </w:pPr>
            <w:r w:rsidRPr="00C67A39">
              <w:rPr>
                <w:sz w:val="12"/>
                <w:szCs w:val="12"/>
              </w:rPr>
              <w:t>68/2</w:t>
            </w:r>
          </w:p>
        </w:tc>
      </w:tr>
      <w:tr w:rsidR="00337E64" w:rsidRPr="00C67A39" w14:paraId="4EED415A" w14:textId="77777777" w:rsidTr="00337E64">
        <w:tc>
          <w:tcPr>
            <w:tcW w:w="0" w:type="auto"/>
            <w:shd w:val="clear" w:color="auto" w:fill="auto"/>
          </w:tcPr>
          <w:p w14:paraId="5A15FF77" w14:textId="77777777" w:rsidR="00337E64" w:rsidRPr="00C67A39" w:rsidRDefault="00337E64" w:rsidP="00337E64">
            <w:pPr>
              <w:jc w:val="right"/>
              <w:rPr>
                <w:sz w:val="12"/>
                <w:szCs w:val="12"/>
              </w:rPr>
            </w:pPr>
            <w:r w:rsidRPr="00C67A39">
              <w:rPr>
                <w:sz w:val="12"/>
                <w:szCs w:val="12"/>
              </w:rPr>
              <w:t>2405</w:t>
            </w:r>
          </w:p>
        </w:tc>
        <w:tc>
          <w:tcPr>
            <w:tcW w:w="0" w:type="auto"/>
            <w:gridSpan w:val="2"/>
          </w:tcPr>
          <w:p w14:paraId="18F66867" w14:textId="77777777" w:rsidR="00337E64" w:rsidRPr="00C67A39" w:rsidRDefault="00337E64" w:rsidP="00337E64">
            <w:pPr>
              <w:rPr>
                <w:sz w:val="12"/>
                <w:szCs w:val="12"/>
              </w:rPr>
            </w:pPr>
          </w:p>
        </w:tc>
        <w:tc>
          <w:tcPr>
            <w:tcW w:w="0" w:type="auto"/>
            <w:shd w:val="clear" w:color="auto" w:fill="auto"/>
          </w:tcPr>
          <w:p w14:paraId="400FE7A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378A6D"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6C64261" w14:textId="77777777" w:rsidR="00337E64" w:rsidRPr="00C67A39" w:rsidRDefault="00337E64" w:rsidP="00337E64">
            <w:pPr>
              <w:jc w:val="center"/>
              <w:rPr>
                <w:sz w:val="12"/>
                <w:szCs w:val="12"/>
              </w:rPr>
            </w:pPr>
            <w:r w:rsidRPr="00C67A39">
              <w:rPr>
                <w:sz w:val="12"/>
                <w:szCs w:val="12"/>
              </w:rPr>
              <w:t>69</w:t>
            </w:r>
          </w:p>
        </w:tc>
      </w:tr>
      <w:tr w:rsidR="00337E64" w:rsidRPr="00C67A39" w14:paraId="295F1EB7" w14:textId="77777777" w:rsidTr="00337E64">
        <w:tc>
          <w:tcPr>
            <w:tcW w:w="0" w:type="auto"/>
            <w:shd w:val="clear" w:color="auto" w:fill="auto"/>
          </w:tcPr>
          <w:p w14:paraId="7EF109C9" w14:textId="77777777" w:rsidR="00337E64" w:rsidRPr="00C67A39" w:rsidRDefault="00337E64" w:rsidP="00337E64">
            <w:pPr>
              <w:jc w:val="right"/>
              <w:rPr>
                <w:sz w:val="12"/>
                <w:szCs w:val="12"/>
              </w:rPr>
            </w:pPr>
            <w:r w:rsidRPr="00C67A39">
              <w:rPr>
                <w:sz w:val="12"/>
                <w:szCs w:val="12"/>
              </w:rPr>
              <w:t>2406</w:t>
            </w:r>
          </w:p>
        </w:tc>
        <w:tc>
          <w:tcPr>
            <w:tcW w:w="0" w:type="auto"/>
            <w:gridSpan w:val="2"/>
          </w:tcPr>
          <w:p w14:paraId="00115A09" w14:textId="77777777" w:rsidR="00337E64" w:rsidRPr="00C67A39" w:rsidRDefault="00337E64" w:rsidP="00337E64">
            <w:pPr>
              <w:rPr>
                <w:sz w:val="12"/>
                <w:szCs w:val="12"/>
              </w:rPr>
            </w:pPr>
          </w:p>
        </w:tc>
        <w:tc>
          <w:tcPr>
            <w:tcW w:w="0" w:type="auto"/>
            <w:shd w:val="clear" w:color="auto" w:fill="auto"/>
          </w:tcPr>
          <w:p w14:paraId="34B7C20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89BF16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18794AA" w14:textId="77777777" w:rsidR="00337E64" w:rsidRPr="00C67A39" w:rsidRDefault="00337E64" w:rsidP="00337E64">
            <w:pPr>
              <w:jc w:val="center"/>
              <w:rPr>
                <w:sz w:val="12"/>
                <w:szCs w:val="12"/>
              </w:rPr>
            </w:pPr>
            <w:r w:rsidRPr="00C67A39">
              <w:rPr>
                <w:sz w:val="12"/>
                <w:szCs w:val="12"/>
              </w:rPr>
              <w:t>7</w:t>
            </w:r>
          </w:p>
        </w:tc>
      </w:tr>
      <w:tr w:rsidR="00337E64" w:rsidRPr="00C67A39" w14:paraId="5478F4DC" w14:textId="77777777" w:rsidTr="00337E64">
        <w:tc>
          <w:tcPr>
            <w:tcW w:w="0" w:type="auto"/>
            <w:shd w:val="clear" w:color="auto" w:fill="auto"/>
          </w:tcPr>
          <w:p w14:paraId="412A2DF8" w14:textId="77777777" w:rsidR="00337E64" w:rsidRPr="00C67A39" w:rsidRDefault="00337E64" w:rsidP="00337E64">
            <w:pPr>
              <w:jc w:val="right"/>
              <w:rPr>
                <w:sz w:val="12"/>
                <w:szCs w:val="12"/>
              </w:rPr>
            </w:pPr>
            <w:r w:rsidRPr="00C67A39">
              <w:rPr>
                <w:sz w:val="12"/>
                <w:szCs w:val="12"/>
              </w:rPr>
              <w:t>2407</w:t>
            </w:r>
          </w:p>
        </w:tc>
        <w:tc>
          <w:tcPr>
            <w:tcW w:w="0" w:type="auto"/>
            <w:gridSpan w:val="2"/>
          </w:tcPr>
          <w:p w14:paraId="0A32549F" w14:textId="77777777" w:rsidR="00337E64" w:rsidRPr="00C67A39" w:rsidRDefault="00337E64" w:rsidP="00337E64">
            <w:pPr>
              <w:rPr>
                <w:sz w:val="12"/>
                <w:szCs w:val="12"/>
              </w:rPr>
            </w:pPr>
          </w:p>
        </w:tc>
        <w:tc>
          <w:tcPr>
            <w:tcW w:w="0" w:type="auto"/>
            <w:shd w:val="clear" w:color="auto" w:fill="auto"/>
          </w:tcPr>
          <w:p w14:paraId="47E4FCD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6C50DAA"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40A9FDC3" w14:textId="77777777" w:rsidR="00337E64" w:rsidRPr="00C67A39" w:rsidRDefault="00337E64" w:rsidP="00337E64">
            <w:pPr>
              <w:jc w:val="center"/>
              <w:rPr>
                <w:sz w:val="12"/>
                <w:szCs w:val="12"/>
              </w:rPr>
            </w:pPr>
            <w:r w:rsidRPr="00C67A39">
              <w:rPr>
                <w:sz w:val="12"/>
                <w:szCs w:val="12"/>
              </w:rPr>
              <w:t>70/1</w:t>
            </w:r>
          </w:p>
        </w:tc>
      </w:tr>
      <w:tr w:rsidR="00337E64" w:rsidRPr="00C67A39" w14:paraId="4F6FF7F1" w14:textId="77777777" w:rsidTr="00337E64">
        <w:tc>
          <w:tcPr>
            <w:tcW w:w="0" w:type="auto"/>
            <w:shd w:val="clear" w:color="auto" w:fill="auto"/>
          </w:tcPr>
          <w:p w14:paraId="3F567FA7" w14:textId="77777777" w:rsidR="00337E64" w:rsidRPr="00C67A39" w:rsidRDefault="00337E64" w:rsidP="00337E64">
            <w:pPr>
              <w:jc w:val="right"/>
              <w:rPr>
                <w:sz w:val="12"/>
                <w:szCs w:val="12"/>
              </w:rPr>
            </w:pPr>
            <w:r w:rsidRPr="00C67A39">
              <w:rPr>
                <w:sz w:val="12"/>
                <w:szCs w:val="12"/>
              </w:rPr>
              <w:t>2408</w:t>
            </w:r>
          </w:p>
        </w:tc>
        <w:tc>
          <w:tcPr>
            <w:tcW w:w="0" w:type="auto"/>
            <w:gridSpan w:val="2"/>
          </w:tcPr>
          <w:p w14:paraId="746BFA70" w14:textId="77777777" w:rsidR="00337E64" w:rsidRPr="00C67A39" w:rsidRDefault="00337E64" w:rsidP="00337E64">
            <w:pPr>
              <w:rPr>
                <w:sz w:val="12"/>
                <w:szCs w:val="12"/>
              </w:rPr>
            </w:pPr>
          </w:p>
        </w:tc>
        <w:tc>
          <w:tcPr>
            <w:tcW w:w="0" w:type="auto"/>
            <w:shd w:val="clear" w:color="auto" w:fill="auto"/>
          </w:tcPr>
          <w:p w14:paraId="6D73938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F03B4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C1DD48C" w14:textId="77777777" w:rsidR="00337E64" w:rsidRPr="00C67A39" w:rsidRDefault="00337E64" w:rsidP="00337E64">
            <w:pPr>
              <w:jc w:val="center"/>
              <w:rPr>
                <w:sz w:val="12"/>
                <w:szCs w:val="12"/>
              </w:rPr>
            </w:pPr>
            <w:r w:rsidRPr="00C67A39">
              <w:rPr>
                <w:sz w:val="12"/>
                <w:szCs w:val="12"/>
              </w:rPr>
              <w:t>70/2</w:t>
            </w:r>
          </w:p>
        </w:tc>
      </w:tr>
      <w:tr w:rsidR="00337E64" w:rsidRPr="00C67A39" w14:paraId="039CA237" w14:textId="77777777" w:rsidTr="00337E64">
        <w:tc>
          <w:tcPr>
            <w:tcW w:w="0" w:type="auto"/>
            <w:shd w:val="clear" w:color="auto" w:fill="auto"/>
          </w:tcPr>
          <w:p w14:paraId="1587C6C6" w14:textId="77777777" w:rsidR="00337E64" w:rsidRPr="00C67A39" w:rsidRDefault="00337E64" w:rsidP="00337E64">
            <w:pPr>
              <w:jc w:val="right"/>
              <w:rPr>
                <w:sz w:val="12"/>
                <w:szCs w:val="12"/>
              </w:rPr>
            </w:pPr>
            <w:r w:rsidRPr="00C67A39">
              <w:rPr>
                <w:sz w:val="12"/>
                <w:szCs w:val="12"/>
              </w:rPr>
              <w:t>2409</w:t>
            </w:r>
          </w:p>
        </w:tc>
        <w:tc>
          <w:tcPr>
            <w:tcW w:w="0" w:type="auto"/>
            <w:gridSpan w:val="2"/>
          </w:tcPr>
          <w:p w14:paraId="14E154D4" w14:textId="77777777" w:rsidR="00337E64" w:rsidRPr="00C67A39" w:rsidRDefault="00337E64" w:rsidP="00337E64">
            <w:pPr>
              <w:rPr>
                <w:sz w:val="12"/>
                <w:szCs w:val="12"/>
              </w:rPr>
            </w:pPr>
          </w:p>
        </w:tc>
        <w:tc>
          <w:tcPr>
            <w:tcW w:w="0" w:type="auto"/>
            <w:shd w:val="clear" w:color="auto" w:fill="auto"/>
          </w:tcPr>
          <w:p w14:paraId="237FF3A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EB30EB4"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64802B5" w14:textId="77777777" w:rsidR="00337E64" w:rsidRPr="00C67A39" w:rsidRDefault="00337E64" w:rsidP="00337E64">
            <w:pPr>
              <w:jc w:val="center"/>
              <w:rPr>
                <w:sz w:val="12"/>
                <w:szCs w:val="12"/>
              </w:rPr>
            </w:pPr>
            <w:r w:rsidRPr="00C67A39">
              <w:rPr>
                <w:sz w:val="12"/>
                <w:szCs w:val="12"/>
              </w:rPr>
              <w:t>71</w:t>
            </w:r>
          </w:p>
        </w:tc>
      </w:tr>
      <w:tr w:rsidR="00337E64" w:rsidRPr="00C67A39" w14:paraId="3B38CE20" w14:textId="77777777" w:rsidTr="00337E64">
        <w:tc>
          <w:tcPr>
            <w:tcW w:w="0" w:type="auto"/>
            <w:shd w:val="clear" w:color="auto" w:fill="auto"/>
          </w:tcPr>
          <w:p w14:paraId="2B07BDE5" w14:textId="77777777" w:rsidR="00337E64" w:rsidRPr="00C67A39" w:rsidRDefault="00337E64" w:rsidP="00337E64">
            <w:pPr>
              <w:jc w:val="right"/>
              <w:rPr>
                <w:sz w:val="12"/>
                <w:szCs w:val="12"/>
              </w:rPr>
            </w:pPr>
            <w:r w:rsidRPr="00C67A39">
              <w:rPr>
                <w:sz w:val="12"/>
                <w:szCs w:val="12"/>
              </w:rPr>
              <w:t>2410</w:t>
            </w:r>
          </w:p>
        </w:tc>
        <w:tc>
          <w:tcPr>
            <w:tcW w:w="0" w:type="auto"/>
            <w:gridSpan w:val="2"/>
          </w:tcPr>
          <w:p w14:paraId="630CD095" w14:textId="77777777" w:rsidR="00337E64" w:rsidRPr="00C67A39" w:rsidRDefault="00337E64" w:rsidP="00337E64">
            <w:pPr>
              <w:rPr>
                <w:sz w:val="12"/>
                <w:szCs w:val="12"/>
              </w:rPr>
            </w:pPr>
          </w:p>
        </w:tc>
        <w:tc>
          <w:tcPr>
            <w:tcW w:w="0" w:type="auto"/>
            <w:shd w:val="clear" w:color="auto" w:fill="auto"/>
          </w:tcPr>
          <w:p w14:paraId="7DAACE8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C1E83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5F53681" w14:textId="77777777" w:rsidR="00337E64" w:rsidRPr="00C67A39" w:rsidRDefault="00337E64" w:rsidP="00337E64">
            <w:pPr>
              <w:jc w:val="center"/>
              <w:rPr>
                <w:sz w:val="12"/>
                <w:szCs w:val="12"/>
              </w:rPr>
            </w:pPr>
            <w:r w:rsidRPr="00C67A39">
              <w:rPr>
                <w:sz w:val="12"/>
                <w:szCs w:val="12"/>
              </w:rPr>
              <w:t>72</w:t>
            </w:r>
          </w:p>
        </w:tc>
      </w:tr>
      <w:tr w:rsidR="00337E64" w:rsidRPr="00C67A39" w14:paraId="06BF88C3" w14:textId="77777777" w:rsidTr="00337E64">
        <w:tc>
          <w:tcPr>
            <w:tcW w:w="0" w:type="auto"/>
            <w:shd w:val="clear" w:color="auto" w:fill="auto"/>
          </w:tcPr>
          <w:p w14:paraId="0D48849C" w14:textId="77777777" w:rsidR="00337E64" w:rsidRPr="00C67A39" w:rsidRDefault="00337E64" w:rsidP="00337E64">
            <w:pPr>
              <w:jc w:val="right"/>
              <w:rPr>
                <w:sz w:val="12"/>
                <w:szCs w:val="12"/>
              </w:rPr>
            </w:pPr>
            <w:r w:rsidRPr="00C67A39">
              <w:rPr>
                <w:sz w:val="12"/>
                <w:szCs w:val="12"/>
              </w:rPr>
              <w:t>2411</w:t>
            </w:r>
          </w:p>
        </w:tc>
        <w:tc>
          <w:tcPr>
            <w:tcW w:w="0" w:type="auto"/>
            <w:gridSpan w:val="2"/>
          </w:tcPr>
          <w:p w14:paraId="32140620" w14:textId="77777777" w:rsidR="00337E64" w:rsidRPr="00C67A39" w:rsidRDefault="00337E64" w:rsidP="00337E64">
            <w:pPr>
              <w:rPr>
                <w:sz w:val="12"/>
                <w:szCs w:val="12"/>
              </w:rPr>
            </w:pPr>
          </w:p>
        </w:tc>
        <w:tc>
          <w:tcPr>
            <w:tcW w:w="0" w:type="auto"/>
            <w:shd w:val="clear" w:color="auto" w:fill="auto"/>
          </w:tcPr>
          <w:p w14:paraId="453BCE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27FD5AA"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D349EDF" w14:textId="77777777" w:rsidR="00337E64" w:rsidRPr="00C67A39" w:rsidRDefault="00337E64" w:rsidP="00337E64">
            <w:pPr>
              <w:jc w:val="center"/>
              <w:rPr>
                <w:sz w:val="12"/>
                <w:szCs w:val="12"/>
              </w:rPr>
            </w:pPr>
            <w:r w:rsidRPr="00C67A39">
              <w:rPr>
                <w:sz w:val="12"/>
                <w:szCs w:val="12"/>
              </w:rPr>
              <w:t>73</w:t>
            </w:r>
          </w:p>
        </w:tc>
      </w:tr>
      <w:tr w:rsidR="00337E64" w:rsidRPr="00C67A39" w14:paraId="4F54F1A9" w14:textId="77777777" w:rsidTr="00337E64">
        <w:tc>
          <w:tcPr>
            <w:tcW w:w="0" w:type="auto"/>
            <w:shd w:val="clear" w:color="auto" w:fill="auto"/>
          </w:tcPr>
          <w:p w14:paraId="7CEE59B5" w14:textId="77777777" w:rsidR="00337E64" w:rsidRPr="00C67A39" w:rsidRDefault="00337E64" w:rsidP="00337E64">
            <w:pPr>
              <w:jc w:val="right"/>
              <w:rPr>
                <w:sz w:val="12"/>
                <w:szCs w:val="12"/>
              </w:rPr>
            </w:pPr>
            <w:r w:rsidRPr="00C67A39">
              <w:rPr>
                <w:sz w:val="12"/>
                <w:szCs w:val="12"/>
              </w:rPr>
              <w:t>2412</w:t>
            </w:r>
          </w:p>
        </w:tc>
        <w:tc>
          <w:tcPr>
            <w:tcW w:w="0" w:type="auto"/>
            <w:gridSpan w:val="2"/>
          </w:tcPr>
          <w:p w14:paraId="5EF46FC9" w14:textId="77777777" w:rsidR="00337E64" w:rsidRPr="00C67A39" w:rsidRDefault="00337E64" w:rsidP="00337E64">
            <w:pPr>
              <w:rPr>
                <w:sz w:val="12"/>
                <w:szCs w:val="12"/>
              </w:rPr>
            </w:pPr>
          </w:p>
        </w:tc>
        <w:tc>
          <w:tcPr>
            <w:tcW w:w="0" w:type="auto"/>
            <w:shd w:val="clear" w:color="auto" w:fill="auto"/>
          </w:tcPr>
          <w:p w14:paraId="627155B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F3778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73D222E" w14:textId="77777777" w:rsidR="00337E64" w:rsidRPr="00C67A39" w:rsidRDefault="00337E64" w:rsidP="00337E64">
            <w:pPr>
              <w:jc w:val="center"/>
              <w:rPr>
                <w:sz w:val="12"/>
                <w:szCs w:val="12"/>
              </w:rPr>
            </w:pPr>
            <w:r w:rsidRPr="00C67A39">
              <w:rPr>
                <w:sz w:val="12"/>
                <w:szCs w:val="12"/>
              </w:rPr>
              <w:t>74</w:t>
            </w:r>
          </w:p>
        </w:tc>
      </w:tr>
      <w:tr w:rsidR="00337E64" w:rsidRPr="00C67A39" w14:paraId="138AD7BF" w14:textId="77777777" w:rsidTr="00337E64">
        <w:tc>
          <w:tcPr>
            <w:tcW w:w="0" w:type="auto"/>
            <w:shd w:val="clear" w:color="auto" w:fill="auto"/>
          </w:tcPr>
          <w:p w14:paraId="08C7CE05" w14:textId="77777777" w:rsidR="00337E64" w:rsidRPr="00C67A39" w:rsidRDefault="00337E64" w:rsidP="00337E64">
            <w:pPr>
              <w:jc w:val="right"/>
              <w:rPr>
                <w:sz w:val="12"/>
                <w:szCs w:val="12"/>
              </w:rPr>
            </w:pPr>
            <w:r w:rsidRPr="00C67A39">
              <w:rPr>
                <w:sz w:val="12"/>
                <w:szCs w:val="12"/>
              </w:rPr>
              <w:t>2413</w:t>
            </w:r>
          </w:p>
        </w:tc>
        <w:tc>
          <w:tcPr>
            <w:tcW w:w="0" w:type="auto"/>
            <w:gridSpan w:val="2"/>
          </w:tcPr>
          <w:p w14:paraId="74373F53" w14:textId="77777777" w:rsidR="00337E64" w:rsidRPr="00C67A39" w:rsidRDefault="00337E64" w:rsidP="00337E64">
            <w:pPr>
              <w:rPr>
                <w:sz w:val="12"/>
                <w:szCs w:val="12"/>
              </w:rPr>
            </w:pPr>
          </w:p>
        </w:tc>
        <w:tc>
          <w:tcPr>
            <w:tcW w:w="0" w:type="auto"/>
            <w:shd w:val="clear" w:color="auto" w:fill="auto"/>
          </w:tcPr>
          <w:p w14:paraId="0685451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1B9746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2B276F9" w14:textId="77777777" w:rsidR="00337E64" w:rsidRPr="00C67A39" w:rsidRDefault="00337E64" w:rsidP="00337E64">
            <w:pPr>
              <w:jc w:val="center"/>
              <w:rPr>
                <w:sz w:val="12"/>
                <w:szCs w:val="12"/>
              </w:rPr>
            </w:pPr>
            <w:r w:rsidRPr="00C67A39">
              <w:rPr>
                <w:sz w:val="12"/>
                <w:szCs w:val="12"/>
              </w:rPr>
              <w:t>75</w:t>
            </w:r>
          </w:p>
        </w:tc>
      </w:tr>
      <w:tr w:rsidR="00337E64" w:rsidRPr="00C67A39" w14:paraId="50FC79DC" w14:textId="77777777" w:rsidTr="00337E64">
        <w:tc>
          <w:tcPr>
            <w:tcW w:w="0" w:type="auto"/>
            <w:shd w:val="clear" w:color="auto" w:fill="auto"/>
          </w:tcPr>
          <w:p w14:paraId="50837116" w14:textId="77777777" w:rsidR="00337E64" w:rsidRPr="00C67A39" w:rsidRDefault="00337E64" w:rsidP="00337E64">
            <w:pPr>
              <w:jc w:val="right"/>
              <w:rPr>
                <w:sz w:val="12"/>
                <w:szCs w:val="12"/>
              </w:rPr>
            </w:pPr>
            <w:r w:rsidRPr="00C67A39">
              <w:rPr>
                <w:sz w:val="12"/>
                <w:szCs w:val="12"/>
              </w:rPr>
              <w:t>2414</w:t>
            </w:r>
          </w:p>
        </w:tc>
        <w:tc>
          <w:tcPr>
            <w:tcW w:w="0" w:type="auto"/>
            <w:gridSpan w:val="2"/>
          </w:tcPr>
          <w:p w14:paraId="5D963A66" w14:textId="77777777" w:rsidR="00337E64" w:rsidRPr="00C67A39" w:rsidRDefault="00337E64" w:rsidP="00337E64">
            <w:pPr>
              <w:rPr>
                <w:sz w:val="12"/>
                <w:szCs w:val="12"/>
              </w:rPr>
            </w:pPr>
          </w:p>
        </w:tc>
        <w:tc>
          <w:tcPr>
            <w:tcW w:w="0" w:type="auto"/>
            <w:shd w:val="clear" w:color="auto" w:fill="auto"/>
          </w:tcPr>
          <w:p w14:paraId="674B39F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FC7E12"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07D463E" w14:textId="77777777" w:rsidR="00337E64" w:rsidRPr="00C67A39" w:rsidRDefault="00337E64" w:rsidP="00337E64">
            <w:pPr>
              <w:jc w:val="center"/>
              <w:rPr>
                <w:sz w:val="12"/>
                <w:szCs w:val="12"/>
              </w:rPr>
            </w:pPr>
            <w:r w:rsidRPr="00C67A39">
              <w:rPr>
                <w:sz w:val="12"/>
                <w:szCs w:val="12"/>
              </w:rPr>
              <w:t>76/1</w:t>
            </w:r>
          </w:p>
        </w:tc>
      </w:tr>
      <w:tr w:rsidR="00337E64" w:rsidRPr="00C67A39" w14:paraId="5970EF09" w14:textId="77777777" w:rsidTr="00337E64">
        <w:tc>
          <w:tcPr>
            <w:tcW w:w="0" w:type="auto"/>
            <w:shd w:val="clear" w:color="auto" w:fill="auto"/>
          </w:tcPr>
          <w:p w14:paraId="00DBD5C0" w14:textId="77777777" w:rsidR="00337E64" w:rsidRPr="00C67A39" w:rsidRDefault="00337E64" w:rsidP="00337E64">
            <w:pPr>
              <w:jc w:val="right"/>
              <w:rPr>
                <w:sz w:val="12"/>
                <w:szCs w:val="12"/>
              </w:rPr>
            </w:pPr>
            <w:r w:rsidRPr="00C67A39">
              <w:rPr>
                <w:sz w:val="12"/>
                <w:szCs w:val="12"/>
              </w:rPr>
              <w:t>2415</w:t>
            </w:r>
          </w:p>
        </w:tc>
        <w:tc>
          <w:tcPr>
            <w:tcW w:w="0" w:type="auto"/>
            <w:gridSpan w:val="2"/>
          </w:tcPr>
          <w:p w14:paraId="0CA3DEA6" w14:textId="77777777" w:rsidR="00337E64" w:rsidRPr="00C67A39" w:rsidRDefault="00337E64" w:rsidP="00337E64">
            <w:pPr>
              <w:rPr>
                <w:sz w:val="12"/>
                <w:szCs w:val="12"/>
              </w:rPr>
            </w:pPr>
          </w:p>
        </w:tc>
        <w:tc>
          <w:tcPr>
            <w:tcW w:w="0" w:type="auto"/>
            <w:shd w:val="clear" w:color="auto" w:fill="auto"/>
          </w:tcPr>
          <w:p w14:paraId="05A14D1E"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8182977"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1FB86D8" w14:textId="77777777" w:rsidR="00337E64" w:rsidRPr="00C67A39" w:rsidRDefault="00337E64" w:rsidP="00337E64">
            <w:pPr>
              <w:jc w:val="center"/>
              <w:rPr>
                <w:sz w:val="12"/>
                <w:szCs w:val="12"/>
              </w:rPr>
            </w:pPr>
            <w:r w:rsidRPr="00C67A39">
              <w:rPr>
                <w:sz w:val="12"/>
                <w:szCs w:val="12"/>
              </w:rPr>
              <w:t>76/2</w:t>
            </w:r>
          </w:p>
        </w:tc>
      </w:tr>
      <w:tr w:rsidR="00337E64" w:rsidRPr="00C67A39" w14:paraId="536FB34C" w14:textId="77777777" w:rsidTr="00337E64">
        <w:tc>
          <w:tcPr>
            <w:tcW w:w="0" w:type="auto"/>
            <w:shd w:val="clear" w:color="auto" w:fill="auto"/>
          </w:tcPr>
          <w:p w14:paraId="5C8F1757" w14:textId="77777777" w:rsidR="00337E64" w:rsidRPr="00C67A39" w:rsidRDefault="00337E64" w:rsidP="00337E64">
            <w:pPr>
              <w:jc w:val="right"/>
              <w:rPr>
                <w:sz w:val="12"/>
                <w:szCs w:val="12"/>
              </w:rPr>
            </w:pPr>
            <w:r w:rsidRPr="00C67A39">
              <w:rPr>
                <w:sz w:val="12"/>
                <w:szCs w:val="12"/>
              </w:rPr>
              <w:t>2416</w:t>
            </w:r>
          </w:p>
        </w:tc>
        <w:tc>
          <w:tcPr>
            <w:tcW w:w="0" w:type="auto"/>
            <w:gridSpan w:val="2"/>
          </w:tcPr>
          <w:p w14:paraId="787F5418" w14:textId="77777777" w:rsidR="00337E64" w:rsidRPr="00C67A39" w:rsidRDefault="00337E64" w:rsidP="00337E64">
            <w:pPr>
              <w:rPr>
                <w:sz w:val="12"/>
                <w:szCs w:val="12"/>
              </w:rPr>
            </w:pPr>
          </w:p>
        </w:tc>
        <w:tc>
          <w:tcPr>
            <w:tcW w:w="0" w:type="auto"/>
            <w:shd w:val="clear" w:color="auto" w:fill="auto"/>
          </w:tcPr>
          <w:p w14:paraId="47CA27B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16248D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291EE4D" w14:textId="77777777" w:rsidR="00337E64" w:rsidRPr="00C67A39" w:rsidRDefault="00337E64" w:rsidP="00337E64">
            <w:pPr>
              <w:jc w:val="center"/>
              <w:rPr>
                <w:sz w:val="12"/>
                <w:szCs w:val="12"/>
              </w:rPr>
            </w:pPr>
            <w:r w:rsidRPr="00C67A39">
              <w:rPr>
                <w:sz w:val="12"/>
                <w:szCs w:val="12"/>
              </w:rPr>
              <w:t>77</w:t>
            </w:r>
          </w:p>
        </w:tc>
      </w:tr>
      <w:tr w:rsidR="00337E64" w:rsidRPr="00C67A39" w14:paraId="7F6AD9DE" w14:textId="77777777" w:rsidTr="00337E64">
        <w:tc>
          <w:tcPr>
            <w:tcW w:w="0" w:type="auto"/>
            <w:shd w:val="clear" w:color="auto" w:fill="auto"/>
          </w:tcPr>
          <w:p w14:paraId="7F3E54B4" w14:textId="77777777" w:rsidR="00337E64" w:rsidRPr="00C67A39" w:rsidRDefault="00337E64" w:rsidP="00337E64">
            <w:pPr>
              <w:jc w:val="right"/>
              <w:rPr>
                <w:sz w:val="12"/>
                <w:szCs w:val="12"/>
              </w:rPr>
            </w:pPr>
            <w:r w:rsidRPr="00C67A39">
              <w:rPr>
                <w:sz w:val="12"/>
                <w:szCs w:val="12"/>
              </w:rPr>
              <w:t>2417</w:t>
            </w:r>
          </w:p>
        </w:tc>
        <w:tc>
          <w:tcPr>
            <w:tcW w:w="0" w:type="auto"/>
            <w:gridSpan w:val="2"/>
          </w:tcPr>
          <w:p w14:paraId="15448563" w14:textId="77777777" w:rsidR="00337E64" w:rsidRPr="00C67A39" w:rsidRDefault="00337E64" w:rsidP="00337E64">
            <w:pPr>
              <w:rPr>
                <w:sz w:val="12"/>
                <w:szCs w:val="12"/>
              </w:rPr>
            </w:pPr>
          </w:p>
        </w:tc>
        <w:tc>
          <w:tcPr>
            <w:tcW w:w="0" w:type="auto"/>
            <w:shd w:val="clear" w:color="auto" w:fill="auto"/>
          </w:tcPr>
          <w:p w14:paraId="00BDF48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5A45B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C316E8D" w14:textId="77777777" w:rsidR="00337E64" w:rsidRPr="00C67A39" w:rsidRDefault="00337E64" w:rsidP="00337E64">
            <w:pPr>
              <w:jc w:val="center"/>
              <w:rPr>
                <w:sz w:val="12"/>
                <w:szCs w:val="12"/>
              </w:rPr>
            </w:pPr>
            <w:r w:rsidRPr="00C67A39">
              <w:rPr>
                <w:sz w:val="12"/>
                <w:szCs w:val="12"/>
              </w:rPr>
              <w:t>78</w:t>
            </w:r>
          </w:p>
        </w:tc>
      </w:tr>
      <w:tr w:rsidR="00337E64" w:rsidRPr="00C67A39" w14:paraId="3ACC8635" w14:textId="77777777" w:rsidTr="00337E64">
        <w:tc>
          <w:tcPr>
            <w:tcW w:w="0" w:type="auto"/>
            <w:shd w:val="clear" w:color="auto" w:fill="auto"/>
          </w:tcPr>
          <w:p w14:paraId="41351C83" w14:textId="77777777" w:rsidR="00337E64" w:rsidRPr="00C67A39" w:rsidRDefault="00337E64" w:rsidP="00337E64">
            <w:pPr>
              <w:jc w:val="right"/>
              <w:rPr>
                <w:sz w:val="12"/>
                <w:szCs w:val="12"/>
              </w:rPr>
            </w:pPr>
            <w:r w:rsidRPr="00C67A39">
              <w:rPr>
                <w:sz w:val="12"/>
                <w:szCs w:val="12"/>
              </w:rPr>
              <w:t>2418</w:t>
            </w:r>
          </w:p>
        </w:tc>
        <w:tc>
          <w:tcPr>
            <w:tcW w:w="0" w:type="auto"/>
            <w:gridSpan w:val="2"/>
          </w:tcPr>
          <w:p w14:paraId="2D939D64" w14:textId="77777777" w:rsidR="00337E64" w:rsidRPr="00C67A39" w:rsidRDefault="00337E64" w:rsidP="00337E64">
            <w:pPr>
              <w:rPr>
                <w:sz w:val="12"/>
                <w:szCs w:val="12"/>
              </w:rPr>
            </w:pPr>
          </w:p>
        </w:tc>
        <w:tc>
          <w:tcPr>
            <w:tcW w:w="0" w:type="auto"/>
            <w:shd w:val="clear" w:color="auto" w:fill="auto"/>
          </w:tcPr>
          <w:p w14:paraId="1309C9F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95CAE4"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2957595" w14:textId="77777777" w:rsidR="00337E64" w:rsidRPr="00C67A39" w:rsidRDefault="00337E64" w:rsidP="00337E64">
            <w:pPr>
              <w:jc w:val="center"/>
              <w:rPr>
                <w:sz w:val="12"/>
                <w:szCs w:val="12"/>
              </w:rPr>
            </w:pPr>
            <w:r w:rsidRPr="00C67A39">
              <w:rPr>
                <w:sz w:val="12"/>
                <w:szCs w:val="12"/>
              </w:rPr>
              <w:t>79</w:t>
            </w:r>
          </w:p>
        </w:tc>
      </w:tr>
      <w:tr w:rsidR="00337E64" w:rsidRPr="00C67A39" w14:paraId="259B90B9" w14:textId="77777777" w:rsidTr="00337E64">
        <w:tc>
          <w:tcPr>
            <w:tcW w:w="0" w:type="auto"/>
            <w:shd w:val="clear" w:color="auto" w:fill="auto"/>
          </w:tcPr>
          <w:p w14:paraId="5345781F" w14:textId="77777777" w:rsidR="00337E64" w:rsidRPr="00C67A39" w:rsidRDefault="00337E64" w:rsidP="00337E64">
            <w:pPr>
              <w:jc w:val="right"/>
              <w:rPr>
                <w:sz w:val="12"/>
                <w:szCs w:val="12"/>
              </w:rPr>
            </w:pPr>
            <w:r w:rsidRPr="00C67A39">
              <w:rPr>
                <w:sz w:val="12"/>
                <w:szCs w:val="12"/>
              </w:rPr>
              <w:t>2419</w:t>
            </w:r>
          </w:p>
        </w:tc>
        <w:tc>
          <w:tcPr>
            <w:tcW w:w="0" w:type="auto"/>
            <w:gridSpan w:val="2"/>
          </w:tcPr>
          <w:p w14:paraId="2B1E1814" w14:textId="77777777" w:rsidR="00337E64" w:rsidRPr="00C67A39" w:rsidRDefault="00337E64" w:rsidP="00337E64">
            <w:pPr>
              <w:rPr>
                <w:sz w:val="12"/>
                <w:szCs w:val="12"/>
              </w:rPr>
            </w:pPr>
          </w:p>
        </w:tc>
        <w:tc>
          <w:tcPr>
            <w:tcW w:w="0" w:type="auto"/>
            <w:shd w:val="clear" w:color="auto" w:fill="auto"/>
          </w:tcPr>
          <w:p w14:paraId="3C8E707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7C42D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D1E11BF" w14:textId="77777777" w:rsidR="00337E64" w:rsidRPr="00C67A39" w:rsidRDefault="00337E64" w:rsidP="00337E64">
            <w:pPr>
              <w:jc w:val="center"/>
              <w:rPr>
                <w:sz w:val="12"/>
                <w:szCs w:val="12"/>
              </w:rPr>
            </w:pPr>
            <w:r w:rsidRPr="00C67A39">
              <w:rPr>
                <w:sz w:val="12"/>
                <w:szCs w:val="12"/>
              </w:rPr>
              <w:t>79а</w:t>
            </w:r>
          </w:p>
        </w:tc>
      </w:tr>
      <w:tr w:rsidR="00337E64" w:rsidRPr="00C67A39" w14:paraId="66F3F794" w14:textId="77777777" w:rsidTr="00337E64">
        <w:tc>
          <w:tcPr>
            <w:tcW w:w="0" w:type="auto"/>
            <w:shd w:val="clear" w:color="auto" w:fill="auto"/>
          </w:tcPr>
          <w:p w14:paraId="5C0BD5DB" w14:textId="77777777" w:rsidR="00337E64" w:rsidRPr="00C67A39" w:rsidRDefault="00337E64" w:rsidP="00337E64">
            <w:pPr>
              <w:jc w:val="right"/>
              <w:rPr>
                <w:sz w:val="12"/>
                <w:szCs w:val="12"/>
              </w:rPr>
            </w:pPr>
            <w:r w:rsidRPr="00C67A39">
              <w:rPr>
                <w:sz w:val="12"/>
                <w:szCs w:val="12"/>
              </w:rPr>
              <w:t>2420</w:t>
            </w:r>
          </w:p>
        </w:tc>
        <w:tc>
          <w:tcPr>
            <w:tcW w:w="0" w:type="auto"/>
            <w:gridSpan w:val="2"/>
          </w:tcPr>
          <w:p w14:paraId="4D182BCB" w14:textId="77777777" w:rsidR="00337E64" w:rsidRPr="00C67A39" w:rsidRDefault="00337E64" w:rsidP="00337E64">
            <w:pPr>
              <w:rPr>
                <w:sz w:val="12"/>
                <w:szCs w:val="12"/>
              </w:rPr>
            </w:pPr>
          </w:p>
        </w:tc>
        <w:tc>
          <w:tcPr>
            <w:tcW w:w="0" w:type="auto"/>
            <w:shd w:val="clear" w:color="auto" w:fill="auto"/>
          </w:tcPr>
          <w:p w14:paraId="3354E0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36E725"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74E6E8E" w14:textId="77777777" w:rsidR="00337E64" w:rsidRPr="00C67A39" w:rsidRDefault="00337E64" w:rsidP="00337E64">
            <w:pPr>
              <w:jc w:val="center"/>
              <w:rPr>
                <w:sz w:val="12"/>
                <w:szCs w:val="12"/>
              </w:rPr>
            </w:pPr>
            <w:r w:rsidRPr="00C67A39">
              <w:rPr>
                <w:sz w:val="12"/>
                <w:szCs w:val="12"/>
              </w:rPr>
              <w:t>8</w:t>
            </w:r>
          </w:p>
        </w:tc>
      </w:tr>
      <w:tr w:rsidR="00337E64" w:rsidRPr="00C67A39" w14:paraId="3EE59FFD" w14:textId="77777777" w:rsidTr="00337E64">
        <w:tc>
          <w:tcPr>
            <w:tcW w:w="0" w:type="auto"/>
            <w:shd w:val="clear" w:color="auto" w:fill="auto"/>
          </w:tcPr>
          <w:p w14:paraId="386DD93C" w14:textId="77777777" w:rsidR="00337E64" w:rsidRPr="00C67A39" w:rsidRDefault="00337E64" w:rsidP="00337E64">
            <w:pPr>
              <w:jc w:val="right"/>
              <w:rPr>
                <w:sz w:val="12"/>
                <w:szCs w:val="12"/>
              </w:rPr>
            </w:pPr>
            <w:r w:rsidRPr="00C67A39">
              <w:rPr>
                <w:sz w:val="12"/>
                <w:szCs w:val="12"/>
              </w:rPr>
              <w:t>2421</w:t>
            </w:r>
          </w:p>
        </w:tc>
        <w:tc>
          <w:tcPr>
            <w:tcW w:w="0" w:type="auto"/>
            <w:gridSpan w:val="2"/>
          </w:tcPr>
          <w:p w14:paraId="69339EEC" w14:textId="77777777" w:rsidR="00337E64" w:rsidRPr="00C67A39" w:rsidRDefault="00337E64" w:rsidP="00337E64">
            <w:pPr>
              <w:rPr>
                <w:sz w:val="12"/>
                <w:szCs w:val="12"/>
              </w:rPr>
            </w:pPr>
          </w:p>
        </w:tc>
        <w:tc>
          <w:tcPr>
            <w:tcW w:w="0" w:type="auto"/>
            <w:shd w:val="clear" w:color="auto" w:fill="auto"/>
          </w:tcPr>
          <w:p w14:paraId="7C64B28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E22BDDD"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5DA9DD4" w14:textId="77777777" w:rsidR="00337E64" w:rsidRPr="00C67A39" w:rsidRDefault="00337E64" w:rsidP="00337E64">
            <w:pPr>
              <w:jc w:val="center"/>
              <w:rPr>
                <w:sz w:val="12"/>
                <w:szCs w:val="12"/>
              </w:rPr>
            </w:pPr>
            <w:r w:rsidRPr="00C67A39">
              <w:rPr>
                <w:sz w:val="12"/>
                <w:szCs w:val="12"/>
              </w:rPr>
              <w:t>80</w:t>
            </w:r>
          </w:p>
        </w:tc>
      </w:tr>
      <w:tr w:rsidR="00337E64" w:rsidRPr="00C67A39" w14:paraId="25E68C6B" w14:textId="77777777" w:rsidTr="00337E64">
        <w:tc>
          <w:tcPr>
            <w:tcW w:w="0" w:type="auto"/>
            <w:shd w:val="clear" w:color="auto" w:fill="auto"/>
          </w:tcPr>
          <w:p w14:paraId="0A377BD0" w14:textId="77777777" w:rsidR="00337E64" w:rsidRPr="00C67A39" w:rsidRDefault="00337E64" w:rsidP="00337E64">
            <w:pPr>
              <w:jc w:val="right"/>
              <w:rPr>
                <w:sz w:val="12"/>
                <w:szCs w:val="12"/>
              </w:rPr>
            </w:pPr>
            <w:r w:rsidRPr="00C67A39">
              <w:rPr>
                <w:sz w:val="12"/>
                <w:szCs w:val="12"/>
              </w:rPr>
              <w:t>2422</w:t>
            </w:r>
          </w:p>
        </w:tc>
        <w:tc>
          <w:tcPr>
            <w:tcW w:w="0" w:type="auto"/>
            <w:gridSpan w:val="2"/>
          </w:tcPr>
          <w:p w14:paraId="0D95984F" w14:textId="77777777" w:rsidR="00337E64" w:rsidRPr="00C67A39" w:rsidRDefault="00337E64" w:rsidP="00337E64">
            <w:pPr>
              <w:rPr>
                <w:sz w:val="12"/>
                <w:szCs w:val="12"/>
              </w:rPr>
            </w:pPr>
          </w:p>
        </w:tc>
        <w:tc>
          <w:tcPr>
            <w:tcW w:w="0" w:type="auto"/>
            <w:shd w:val="clear" w:color="auto" w:fill="auto"/>
          </w:tcPr>
          <w:p w14:paraId="3F00B59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9431FC0"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3F25BD93" w14:textId="77777777" w:rsidR="00337E64" w:rsidRPr="00C67A39" w:rsidRDefault="00337E64" w:rsidP="00337E64">
            <w:pPr>
              <w:jc w:val="center"/>
              <w:rPr>
                <w:sz w:val="12"/>
                <w:szCs w:val="12"/>
              </w:rPr>
            </w:pPr>
            <w:r w:rsidRPr="00C67A39">
              <w:rPr>
                <w:sz w:val="12"/>
                <w:szCs w:val="12"/>
              </w:rPr>
              <w:t>82/1</w:t>
            </w:r>
          </w:p>
        </w:tc>
      </w:tr>
      <w:tr w:rsidR="00337E64" w:rsidRPr="00C67A39" w14:paraId="5B38ACC7" w14:textId="77777777" w:rsidTr="00337E64">
        <w:tc>
          <w:tcPr>
            <w:tcW w:w="0" w:type="auto"/>
            <w:shd w:val="clear" w:color="auto" w:fill="auto"/>
          </w:tcPr>
          <w:p w14:paraId="18A59A73" w14:textId="77777777" w:rsidR="00337E64" w:rsidRPr="00C67A39" w:rsidRDefault="00337E64" w:rsidP="00337E64">
            <w:pPr>
              <w:jc w:val="right"/>
              <w:rPr>
                <w:sz w:val="12"/>
                <w:szCs w:val="12"/>
              </w:rPr>
            </w:pPr>
            <w:r w:rsidRPr="00C67A39">
              <w:rPr>
                <w:sz w:val="12"/>
                <w:szCs w:val="12"/>
              </w:rPr>
              <w:t>2423</w:t>
            </w:r>
          </w:p>
        </w:tc>
        <w:tc>
          <w:tcPr>
            <w:tcW w:w="0" w:type="auto"/>
            <w:gridSpan w:val="2"/>
          </w:tcPr>
          <w:p w14:paraId="2422DC63" w14:textId="77777777" w:rsidR="00337E64" w:rsidRPr="00C67A39" w:rsidRDefault="00337E64" w:rsidP="00337E64">
            <w:pPr>
              <w:rPr>
                <w:sz w:val="12"/>
                <w:szCs w:val="12"/>
              </w:rPr>
            </w:pPr>
          </w:p>
        </w:tc>
        <w:tc>
          <w:tcPr>
            <w:tcW w:w="0" w:type="auto"/>
            <w:shd w:val="clear" w:color="auto" w:fill="auto"/>
          </w:tcPr>
          <w:p w14:paraId="686D74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228304"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9090CB1" w14:textId="77777777" w:rsidR="00337E64" w:rsidRPr="00C67A39" w:rsidRDefault="00337E64" w:rsidP="00337E64">
            <w:pPr>
              <w:jc w:val="center"/>
              <w:rPr>
                <w:sz w:val="12"/>
                <w:szCs w:val="12"/>
              </w:rPr>
            </w:pPr>
            <w:r w:rsidRPr="00C67A39">
              <w:rPr>
                <w:sz w:val="12"/>
                <w:szCs w:val="12"/>
              </w:rPr>
              <w:t>82/2</w:t>
            </w:r>
          </w:p>
        </w:tc>
      </w:tr>
      <w:tr w:rsidR="00337E64" w:rsidRPr="00C67A39" w14:paraId="0C50C81A" w14:textId="77777777" w:rsidTr="00337E64">
        <w:tc>
          <w:tcPr>
            <w:tcW w:w="0" w:type="auto"/>
            <w:shd w:val="clear" w:color="auto" w:fill="auto"/>
          </w:tcPr>
          <w:p w14:paraId="28493D43" w14:textId="77777777" w:rsidR="00337E64" w:rsidRPr="00C67A39" w:rsidRDefault="00337E64" w:rsidP="00337E64">
            <w:pPr>
              <w:jc w:val="right"/>
              <w:rPr>
                <w:sz w:val="12"/>
                <w:szCs w:val="12"/>
              </w:rPr>
            </w:pPr>
            <w:r w:rsidRPr="00C67A39">
              <w:rPr>
                <w:sz w:val="12"/>
                <w:szCs w:val="12"/>
              </w:rPr>
              <w:t>2424</w:t>
            </w:r>
          </w:p>
        </w:tc>
        <w:tc>
          <w:tcPr>
            <w:tcW w:w="0" w:type="auto"/>
            <w:gridSpan w:val="2"/>
          </w:tcPr>
          <w:p w14:paraId="1CC00D8E" w14:textId="77777777" w:rsidR="00337E64" w:rsidRPr="00C67A39" w:rsidRDefault="00337E64" w:rsidP="00337E64">
            <w:pPr>
              <w:rPr>
                <w:sz w:val="12"/>
                <w:szCs w:val="12"/>
              </w:rPr>
            </w:pPr>
          </w:p>
        </w:tc>
        <w:tc>
          <w:tcPr>
            <w:tcW w:w="0" w:type="auto"/>
            <w:shd w:val="clear" w:color="auto" w:fill="auto"/>
          </w:tcPr>
          <w:p w14:paraId="0ED4CEB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50BED73"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5A0FE84" w14:textId="77777777" w:rsidR="00337E64" w:rsidRPr="00C67A39" w:rsidRDefault="00337E64" w:rsidP="00337E64">
            <w:pPr>
              <w:jc w:val="center"/>
              <w:rPr>
                <w:sz w:val="12"/>
                <w:szCs w:val="12"/>
              </w:rPr>
            </w:pPr>
            <w:r w:rsidRPr="00C67A39">
              <w:rPr>
                <w:sz w:val="12"/>
                <w:szCs w:val="12"/>
              </w:rPr>
              <w:t>82а</w:t>
            </w:r>
          </w:p>
        </w:tc>
      </w:tr>
      <w:tr w:rsidR="00337E64" w:rsidRPr="00C67A39" w14:paraId="5B8283A0" w14:textId="77777777" w:rsidTr="00337E64">
        <w:tc>
          <w:tcPr>
            <w:tcW w:w="0" w:type="auto"/>
            <w:shd w:val="clear" w:color="auto" w:fill="auto"/>
          </w:tcPr>
          <w:p w14:paraId="12193F20" w14:textId="77777777" w:rsidR="00337E64" w:rsidRPr="00C67A39" w:rsidRDefault="00337E64" w:rsidP="00337E64">
            <w:pPr>
              <w:jc w:val="right"/>
              <w:rPr>
                <w:sz w:val="12"/>
                <w:szCs w:val="12"/>
              </w:rPr>
            </w:pPr>
            <w:r w:rsidRPr="00C67A39">
              <w:rPr>
                <w:sz w:val="12"/>
                <w:szCs w:val="12"/>
              </w:rPr>
              <w:t>2425</w:t>
            </w:r>
          </w:p>
        </w:tc>
        <w:tc>
          <w:tcPr>
            <w:tcW w:w="0" w:type="auto"/>
            <w:gridSpan w:val="2"/>
          </w:tcPr>
          <w:p w14:paraId="6D977282" w14:textId="77777777" w:rsidR="00337E64" w:rsidRPr="00C67A39" w:rsidRDefault="00337E64" w:rsidP="00337E64">
            <w:pPr>
              <w:rPr>
                <w:sz w:val="12"/>
                <w:szCs w:val="12"/>
              </w:rPr>
            </w:pPr>
          </w:p>
        </w:tc>
        <w:tc>
          <w:tcPr>
            <w:tcW w:w="0" w:type="auto"/>
            <w:shd w:val="clear" w:color="auto" w:fill="auto"/>
          </w:tcPr>
          <w:p w14:paraId="6610D4C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EC05B6B"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247FF263" w14:textId="77777777" w:rsidR="00337E64" w:rsidRPr="00C67A39" w:rsidRDefault="00337E64" w:rsidP="00337E64">
            <w:pPr>
              <w:jc w:val="center"/>
              <w:rPr>
                <w:sz w:val="12"/>
                <w:szCs w:val="12"/>
              </w:rPr>
            </w:pPr>
            <w:r w:rsidRPr="00C67A39">
              <w:rPr>
                <w:sz w:val="12"/>
                <w:szCs w:val="12"/>
              </w:rPr>
              <w:t>83</w:t>
            </w:r>
          </w:p>
        </w:tc>
      </w:tr>
      <w:tr w:rsidR="00337E64" w:rsidRPr="00C67A39" w14:paraId="78933FA4" w14:textId="77777777" w:rsidTr="00337E64">
        <w:tc>
          <w:tcPr>
            <w:tcW w:w="0" w:type="auto"/>
            <w:shd w:val="clear" w:color="auto" w:fill="auto"/>
          </w:tcPr>
          <w:p w14:paraId="39006BCA" w14:textId="77777777" w:rsidR="00337E64" w:rsidRPr="00C67A39" w:rsidRDefault="00337E64" w:rsidP="00337E64">
            <w:pPr>
              <w:jc w:val="right"/>
              <w:rPr>
                <w:sz w:val="12"/>
                <w:szCs w:val="12"/>
              </w:rPr>
            </w:pPr>
            <w:r w:rsidRPr="00C67A39">
              <w:rPr>
                <w:sz w:val="12"/>
                <w:szCs w:val="12"/>
              </w:rPr>
              <w:t>2426</w:t>
            </w:r>
          </w:p>
        </w:tc>
        <w:tc>
          <w:tcPr>
            <w:tcW w:w="0" w:type="auto"/>
            <w:gridSpan w:val="2"/>
          </w:tcPr>
          <w:p w14:paraId="6033F5FA" w14:textId="77777777" w:rsidR="00337E64" w:rsidRPr="00C67A39" w:rsidRDefault="00337E64" w:rsidP="00337E64">
            <w:pPr>
              <w:rPr>
                <w:sz w:val="12"/>
                <w:szCs w:val="12"/>
              </w:rPr>
            </w:pPr>
          </w:p>
        </w:tc>
        <w:tc>
          <w:tcPr>
            <w:tcW w:w="0" w:type="auto"/>
            <w:shd w:val="clear" w:color="auto" w:fill="auto"/>
          </w:tcPr>
          <w:p w14:paraId="4470709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9CBCA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FFE4469" w14:textId="77777777" w:rsidR="00337E64" w:rsidRPr="00C67A39" w:rsidRDefault="00337E64" w:rsidP="00337E64">
            <w:pPr>
              <w:jc w:val="center"/>
              <w:rPr>
                <w:sz w:val="12"/>
                <w:szCs w:val="12"/>
              </w:rPr>
            </w:pPr>
            <w:r w:rsidRPr="00C67A39">
              <w:rPr>
                <w:sz w:val="12"/>
                <w:szCs w:val="12"/>
              </w:rPr>
              <w:t>84</w:t>
            </w:r>
          </w:p>
        </w:tc>
      </w:tr>
      <w:tr w:rsidR="00337E64" w:rsidRPr="00C67A39" w14:paraId="619B4052" w14:textId="77777777" w:rsidTr="00337E64">
        <w:tc>
          <w:tcPr>
            <w:tcW w:w="0" w:type="auto"/>
            <w:shd w:val="clear" w:color="auto" w:fill="auto"/>
          </w:tcPr>
          <w:p w14:paraId="43FD6C11" w14:textId="77777777" w:rsidR="00337E64" w:rsidRPr="00C67A39" w:rsidRDefault="00337E64" w:rsidP="00337E64">
            <w:pPr>
              <w:jc w:val="right"/>
              <w:rPr>
                <w:sz w:val="12"/>
                <w:szCs w:val="12"/>
              </w:rPr>
            </w:pPr>
            <w:r w:rsidRPr="00C67A39">
              <w:rPr>
                <w:sz w:val="12"/>
                <w:szCs w:val="12"/>
              </w:rPr>
              <w:t>2427</w:t>
            </w:r>
          </w:p>
        </w:tc>
        <w:tc>
          <w:tcPr>
            <w:tcW w:w="0" w:type="auto"/>
            <w:gridSpan w:val="2"/>
          </w:tcPr>
          <w:p w14:paraId="6C279AD2" w14:textId="77777777" w:rsidR="00337E64" w:rsidRPr="00C67A39" w:rsidRDefault="00337E64" w:rsidP="00337E64">
            <w:pPr>
              <w:rPr>
                <w:sz w:val="12"/>
                <w:szCs w:val="12"/>
              </w:rPr>
            </w:pPr>
          </w:p>
        </w:tc>
        <w:tc>
          <w:tcPr>
            <w:tcW w:w="0" w:type="auto"/>
            <w:shd w:val="clear" w:color="auto" w:fill="auto"/>
          </w:tcPr>
          <w:p w14:paraId="466B518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E2400AA"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63A31F4" w14:textId="77777777" w:rsidR="00337E64" w:rsidRPr="00C67A39" w:rsidRDefault="00337E64" w:rsidP="00337E64">
            <w:pPr>
              <w:jc w:val="center"/>
              <w:rPr>
                <w:sz w:val="12"/>
                <w:szCs w:val="12"/>
              </w:rPr>
            </w:pPr>
            <w:r w:rsidRPr="00C67A39">
              <w:rPr>
                <w:sz w:val="12"/>
                <w:szCs w:val="12"/>
              </w:rPr>
              <w:t>85</w:t>
            </w:r>
          </w:p>
        </w:tc>
      </w:tr>
      <w:tr w:rsidR="00337E64" w:rsidRPr="00C67A39" w14:paraId="6386F57B" w14:textId="77777777" w:rsidTr="00337E64">
        <w:tc>
          <w:tcPr>
            <w:tcW w:w="0" w:type="auto"/>
            <w:shd w:val="clear" w:color="auto" w:fill="auto"/>
          </w:tcPr>
          <w:p w14:paraId="1BFF6C19" w14:textId="77777777" w:rsidR="00337E64" w:rsidRPr="00C67A39" w:rsidRDefault="00337E64" w:rsidP="00337E64">
            <w:pPr>
              <w:jc w:val="right"/>
              <w:rPr>
                <w:sz w:val="12"/>
                <w:szCs w:val="12"/>
              </w:rPr>
            </w:pPr>
            <w:r w:rsidRPr="00C67A39">
              <w:rPr>
                <w:sz w:val="12"/>
                <w:szCs w:val="12"/>
              </w:rPr>
              <w:t>2428</w:t>
            </w:r>
          </w:p>
        </w:tc>
        <w:tc>
          <w:tcPr>
            <w:tcW w:w="0" w:type="auto"/>
            <w:gridSpan w:val="2"/>
          </w:tcPr>
          <w:p w14:paraId="30E2BA8C" w14:textId="77777777" w:rsidR="00337E64" w:rsidRPr="00C67A39" w:rsidRDefault="00337E64" w:rsidP="00337E64">
            <w:pPr>
              <w:rPr>
                <w:sz w:val="12"/>
                <w:szCs w:val="12"/>
              </w:rPr>
            </w:pPr>
          </w:p>
        </w:tc>
        <w:tc>
          <w:tcPr>
            <w:tcW w:w="0" w:type="auto"/>
            <w:shd w:val="clear" w:color="auto" w:fill="auto"/>
          </w:tcPr>
          <w:p w14:paraId="051B60E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6625CA9"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6897CD7" w14:textId="77777777" w:rsidR="00337E64" w:rsidRPr="00C67A39" w:rsidRDefault="00337E64" w:rsidP="00337E64">
            <w:pPr>
              <w:jc w:val="center"/>
              <w:rPr>
                <w:sz w:val="12"/>
                <w:szCs w:val="12"/>
              </w:rPr>
            </w:pPr>
            <w:r w:rsidRPr="00C67A39">
              <w:rPr>
                <w:sz w:val="12"/>
                <w:szCs w:val="12"/>
              </w:rPr>
              <w:t>85а</w:t>
            </w:r>
          </w:p>
        </w:tc>
      </w:tr>
      <w:tr w:rsidR="00337E64" w:rsidRPr="00C67A39" w14:paraId="734E4178" w14:textId="77777777" w:rsidTr="00337E64">
        <w:tc>
          <w:tcPr>
            <w:tcW w:w="0" w:type="auto"/>
            <w:shd w:val="clear" w:color="auto" w:fill="auto"/>
          </w:tcPr>
          <w:p w14:paraId="4B84646C" w14:textId="77777777" w:rsidR="00337E64" w:rsidRPr="00C67A39" w:rsidRDefault="00337E64" w:rsidP="00337E64">
            <w:pPr>
              <w:jc w:val="right"/>
              <w:rPr>
                <w:sz w:val="12"/>
                <w:szCs w:val="12"/>
              </w:rPr>
            </w:pPr>
            <w:r w:rsidRPr="00C67A39">
              <w:rPr>
                <w:sz w:val="12"/>
                <w:szCs w:val="12"/>
              </w:rPr>
              <w:t>2429</w:t>
            </w:r>
          </w:p>
        </w:tc>
        <w:tc>
          <w:tcPr>
            <w:tcW w:w="0" w:type="auto"/>
            <w:gridSpan w:val="2"/>
          </w:tcPr>
          <w:p w14:paraId="310D5CED" w14:textId="77777777" w:rsidR="00337E64" w:rsidRPr="00C67A39" w:rsidRDefault="00337E64" w:rsidP="00337E64">
            <w:pPr>
              <w:rPr>
                <w:sz w:val="12"/>
                <w:szCs w:val="12"/>
              </w:rPr>
            </w:pPr>
          </w:p>
        </w:tc>
        <w:tc>
          <w:tcPr>
            <w:tcW w:w="0" w:type="auto"/>
            <w:shd w:val="clear" w:color="auto" w:fill="auto"/>
          </w:tcPr>
          <w:p w14:paraId="68B2B3D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AA9D403"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0374491" w14:textId="77777777" w:rsidR="00337E64" w:rsidRPr="00C67A39" w:rsidRDefault="00337E64" w:rsidP="00337E64">
            <w:pPr>
              <w:jc w:val="center"/>
              <w:rPr>
                <w:sz w:val="12"/>
                <w:szCs w:val="12"/>
              </w:rPr>
            </w:pPr>
            <w:r w:rsidRPr="00C67A39">
              <w:rPr>
                <w:sz w:val="12"/>
                <w:szCs w:val="12"/>
              </w:rPr>
              <w:t>86</w:t>
            </w:r>
          </w:p>
        </w:tc>
      </w:tr>
      <w:tr w:rsidR="00337E64" w:rsidRPr="00C67A39" w14:paraId="345BAE7D" w14:textId="77777777" w:rsidTr="00337E64">
        <w:tc>
          <w:tcPr>
            <w:tcW w:w="0" w:type="auto"/>
            <w:shd w:val="clear" w:color="auto" w:fill="auto"/>
          </w:tcPr>
          <w:p w14:paraId="1C328DC9" w14:textId="77777777" w:rsidR="00337E64" w:rsidRPr="00C67A39" w:rsidRDefault="00337E64" w:rsidP="00337E64">
            <w:pPr>
              <w:jc w:val="right"/>
              <w:rPr>
                <w:sz w:val="12"/>
                <w:szCs w:val="12"/>
              </w:rPr>
            </w:pPr>
            <w:r w:rsidRPr="00C67A39">
              <w:rPr>
                <w:sz w:val="12"/>
                <w:szCs w:val="12"/>
              </w:rPr>
              <w:t>2430</w:t>
            </w:r>
          </w:p>
        </w:tc>
        <w:tc>
          <w:tcPr>
            <w:tcW w:w="0" w:type="auto"/>
            <w:gridSpan w:val="2"/>
          </w:tcPr>
          <w:p w14:paraId="5A760ECA" w14:textId="77777777" w:rsidR="00337E64" w:rsidRPr="00C67A39" w:rsidRDefault="00337E64" w:rsidP="00337E64">
            <w:pPr>
              <w:rPr>
                <w:sz w:val="12"/>
                <w:szCs w:val="12"/>
              </w:rPr>
            </w:pPr>
          </w:p>
        </w:tc>
        <w:tc>
          <w:tcPr>
            <w:tcW w:w="0" w:type="auto"/>
            <w:shd w:val="clear" w:color="auto" w:fill="auto"/>
          </w:tcPr>
          <w:p w14:paraId="7E2253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5DB89C8"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2417614" w14:textId="77777777" w:rsidR="00337E64" w:rsidRPr="00C67A39" w:rsidRDefault="00337E64" w:rsidP="00337E64">
            <w:pPr>
              <w:jc w:val="center"/>
              <w:rPr>
                <w:sz w:val="12"/>
                <w:szCs w:val="12"/>
              </w:rPr>
            </w:pPr>
            <w:r w:rsidRPr="00C67A39">
              <w:rPr>
                <w:sz w:val="12"/>
                <w:szCs w:val="12"/>
              </w:rPr>
              <w:t>88</w:t>
            </w:r>
          </w:p>
        </w:tc>
      </w:tr>
      <w:tr w:rsidR="00337E64" w:rsidRPr="00C67A39" w14:paraId="2842881F" w14:textId="77777777" w:rsidTr="00337E64">
        <w:tc>
          <w:tcPr>
            <w:tcW w:w="0" w:type="auto"/>
            <w:shd w:val="clear" w:color="auto" w:fill="auto"/>
          </w:tcPr>
          <w:p w14:paraId="3C41C75A" w14:textId="77777777" w:rsidR="00337E64" w:rsidRPr="00C67A39" w:rsidRDefault="00337E64" w:rsidP="00337E64">
            <w:pPr>
              <w:jc w:val="right"/>
              <w:rPr>
                <w:sz w:val="12"/>
                <w:szCs w:val="12"/>
              </w:rPr>
            </w:pPr>
            <w:r w:rsidRPr="00C67A39">
              <w:rPr>
                <w:sz w:val="12"/>
                <w:szCs w:val="12"/>
              </w:rPr>
              <w:t>2431</w:t>
            </w:r>
          </w:p>
        </w:tc>
        <w:tc>
          <w:tcPr>
            <w:tcW w:w="0" w:type="auto"/>
            <w:gridSpan w:val="2"/>
          </w:tcPr>
          <w:p w14:paraId="4289AEA6" w14:textId="77777777" w:rsidR="00337E64" w:rsidRPr="00C67A39" w:rsidRDefault="00337E64" w:rsidP="00337E64">
            <w:pPr>
              <w:rPr>
                <w:sz w:val="12"/>
                <w:szCs w:val="12"/>
              </w:rPr>
            </w:pPr>
          </w:p>
        </w:tc>
        <w:tc>
          <w:tcPr>
            <w:tcW w:w="0" w:type="auto"/>
            <w:shd w:val="clear" w:color="auto" w:fill="auto"/>
          </w:tcPr>
          <w:p w14:paraId="36FDDFCF"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47FE94E"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7A263EC2" w14:textId="77777777" w:rsidR="00337E64" w:rsidRPr="00C67A39" w:rsidRDefault="00337E64" w:rsidP="00337E64">
            <w:pPr>
              <w:jc w:val="center"/>
              <w:rPr>
                <w:sz w:val="12"/>
                <w:szCs w:val="12"/>
              </w:rPr>
            </w:pPr>
            <w:r w:rsidRPr="00C67A39">
              <w:rPr>
                <w:sz w:val="12"/>
                <w:szCs w:val="12"/>
              </w:rPr>
              <w:t>9</w:t>
            </w:r>
          </w:p>
        </w:tc>
      </w:tr>
      <w:tr w:rsidR="00337E64" w:rsidRPr="00C67A39" w14:paraId="00A9F4EB" w14:textId="77777777" w:rsidTr="00337E64">
        <w:tc>
          <w:tcPr>
            <w:tcW w:w="0" w:type="auto"/>
            <w:shd w:val="clear" w:color="auto" w:fill="auto"/>
          </w:tcPr>
          <w:p w14:paraId="1B6CD99E" w14:textId="77777777" w:rsidR="00337E64" w:rsidRPr="00C67A39" w:rsidRDefault="00337E64" w:rsidP="00337E64">
            <w:pPr>
              <w:jc w:val="right"/>
              <w:rPr>
                <w:sz w:val="12"/>
                <w:szCs w:val="12"/>
              </w:rPr>
            </w:pPr>
            <w:r w:rsidRPr="00C67A39">
              <w:rPr>
                <w:sz w:val="12"/>
                <w:szCs w:val="12"/>
              </w:rPr>
              <w:t>2432</w:t>
            </w:r>
          </w:p>
        </w:tc>
        <w:tc>
          <w:tcPr>
            <w:tcW w:w="0" w:type="auto"/>
            <w:gridSpan w:val="2"/>
          </w:tcPr>
          <w:p w14:paraId="39E53966" w14:textId="77777777" w:rsidR="00337E64" w:rsidRPr="00C67A39" w:rsidRDefault="00337E64" w:rsidP="00337E64">
            <w:pPr>
              <w:rPr>
                <w:sz w:val="12"/>
                <w:szCs w:val="12"/>
              </w:rPr>
            </w:pPr>
          </w:p>
        </w:tc>
        <w:tc>
          <w:tcPr>
            <w:tcW w:w="0" w:type="auto"/>
            <w:shd w:val="clear" w:color="auto" w:fill="auto"/>
          </w:tcPr>
          <w:p w14:paraId="29D7BD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9FAA9C"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0C610282" w14:textId="77777777" w:rsidR="00337E64" w:rsidRPr="00C67A39" w:rsidRDefault="00337E64" w:rsidP="00337E64">
            <w:pPr>
              <w:jc w:val="center"/>
              <w:rPr>
                <w:sz w:val="12"/>
                <w:szCs w:val="12"/>
              </w:rPr>
            </w:pPr>
            <w:r w:rsidRPr="00C67A39">
              <w:rPr>
                <w:sz w:val="12"/>
                <w:szCs w:val="12"/>
              </w:rPr>
              <w:t>90</w:t>
            </w:r>
          </w:p>
        </w:tc>
      </w:tr>
      <w:tr w:rsidR="00337E64" w:rsidRPr="00C67A39" w14:paraId="377AE210" w14:textId="77777777" w:rsidTr="00337E64">
        <w:tc>
          <w:tcPr>
            <w:tcW w:w="0" w:type="auto"/>
            <w:shd w:val="clear" w:color="auto" w:fill="auto"/>
          </w:tcPr>
          <w:p w14:paraId="13259DFC" w14:textId="77777777" w:rsidR="00337E64" w:rsidRPr="00C67A39" w:rsidRDefault="00337E64" w:rsidP="00337E64">
            <w:pPr>
              <w:jc w:val="right"/>
              <w:rPr>
                <w:sz w:val="12"/>
                <w:szCs w:val="12"/>
              </w:rPr>
            </w:pPr>
            <w:r w:rsidRPr="00C67A39">
              <w:rPr>
                <w:sz w:val="12"/>
                <w:szCs w:val="12"/>
              </w:rPr>
              <w:t>2433</w:t>
            </w:r>
          </w:p>
        </w:tc>
        <w:tc>
          <w:tcPr>
            <w:tcW w:w="0" w:type="auto"/>
            <w:gridSpan w:val="2"/>
          </w:tcPr>
          <w:p w14:paraId="252A9262" w14:textId="77777777" w:rsidR="00337E64" w:rsidRPr="00C67A39" w:rsidRDefault="00337E64" w:rsidP="00337E64">
            <w:pPr>
              <w:rPr>
                <w:sz w:val="12"/>
                <w:szCs w:val="12"/>
              </w:rPr>
            </w:pPr>
          </w:p>
        </w:tc>
        <w:tc>
          <w:tcPr>
            <w:tcW w:w="0" w:type="auto"/>
            <w:shd w:val="clear" w:color="auto" w:fill="auto"/>
          </w:tcPr>
          <w:p w14:paraId="6D3E83A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24E12F3"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839ABA6" w14:textId="77777777" w:rsidR="00337E64" w:rsidRPr="00C67A39" w:rsidRDefault="00337E64" w:rsidP="00337E64">
            <w:pPr>
              <w:jc w:val="center"/>
              <w:rPr>
                <w:sz w:val="12"/>
                <w:szCs w:val="12"/>
              </w:rPr>
            </w:pPr>
            <w:r w:rsidRPr="00C67A39">
              <w:rPr>
                <w:sz w:val="12"/>
                <w:szCs w:val="12"/>
              </w:rPr>
              <w:t>92</w:t>
            </w:r>
          </w:p>
        </w:tc>
      </w:tr>
      <w:tr w:rsidR="00337E64" w:rsidRPr="00C67A39" w14:paraId="035D27BF" w14:textId="77777777" w:rsidTr="00337E64">
        <w:tc>
          <w:tcPr>
            <w:tcW w:w="0" w:type="auto"/>
            <w:shd w:val="clear" w:color="auto" w:fill="auto"/>
          </w:tcPr>
          <w:p w14:paraId="003F42BA" w14:textId="77777777" w:rsidR="00337E64" w:rsidRPr="00C67A39" w:rsidRDefault="00337E64" w:rsidP="00337E64">
            <w:pPr>
              <w:jc w:val="right"/>
              <w:rPr>
                <w:sz w:val="12"/>
                <w:szCs w:val="12"/>
              </w:rPr>
            </w:pPr>
            <w:r w:rsidRPr="00C67A39">
              <w:rPr>
                <w:sz w:val="12"/>
                <w:szCs w:val="12"/>
              </w:rPr>
              <w:t>2434</w:t>
            </w:r>
          </w:p>
        </w:tc>
        <w:tc>
          <w:tcPr>
            <w:tcW w:w="0" w:type="auto"/>
            <w:gridSpan w:val="2"/>
          </w:tcPr>
          <w:p w14:paraId="15EF94EB" w14:textId="77777777" w:rsidR="00337E64" w:rsidRPr="00C67A39" w:rsidRDefault="00337E64" w:rsidP="00337E64">
            <w:pPr>
              <w:rPr>
                <w:sz w:val="12"/>
                <w:szCs w:val="12"/>
              </w:rPr>
            </w:pPr>
          </w:p>
        </w:tc>
        <w:tc>
          <w:tcPr>
            <w:tcW w:w="0" w:type="auto"/>
            <w:shd w:val="clear" w:color="auto" w:fill="auto"/>
          </w:tcPr>
          <w:p w14:paraId="2330A97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CE1A42F"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17647159" w14:textId="77777777" w:rsidR="00337E64" w:rsidRPr="00C67A39" w:rsidRDefault="00337E64" w:rsidP="00337E64">
            <w:pPr>
              <w:jc w:val="center"/>
              <w:rPr>
                <w:sz w:val="12"/>
                <w:szCs w:val="12"/>
              </w:rPr>
            </w:pPr>
            <w:r w:rsidRPr="00C67A39">
              <w:rPr>
                <w:sz w:val="12"/>
                <w:szCs w:val="12"/>
              </w:rPr>
              <w:t>94</w:t>
            </w:r>
          </w:p>
        </w:tc>
      </w:tr>
      <w:tr w:rsidR="00337E64" w:rsidRPr="00C67A39" w14:paraId="184F155F" w14:textId="77777777" w:rsidTr="00337E64">
        <w:tc>
          <w:tcPr>
            <w:tcW w:w="0" w:type="auto"/>
            <w:shd w:val="clear" w:color="auto" w:fill="auto"/>
          </w:tcPr>
          <w:p w14:paraId="27CA77A5" w14:textId="77777777" w:rsidR="00337E64" w:rsidRPr="00C67A39" w:rsidRDefault="00337E64" w:rsidP="00337E64">
            <w:pPr>
              <w:jc w:val="right"/>
              <w:rPr>
                <w:sz w:val="12"/>
                <w:szCs w:val="12"/>
              </w:rPr>
            </w:pPr>
            <w:r w:rsidRPr="00C67A39">
              <w:rPr>
                <w:sz w:val="12"/>
                <w:szCs w:val="12"/>
              </w:rPr>
              <w:t>2435</w:t>
            </w:r>
          </w:p>
        </w:tc>
        <w:tc>
          <w:tcPr>
            <w:tcW w:w="0" w:type="auto"/>
            <w:gridSpan w:val="2"/>
          </w:tcPr>
          <w:p w14:paraId="1D5CC3B2" w14:textId="77777777" w:rsidR="00337E64" w:rsidRPr="00C67A39" w:rsidRDefault="00337E64" w:rsidP="00337E64">
            <w:pPr>
              <w:rPr>
                <w:sz w:val="12"/>
                <w:szCs w:val="12"/>
              </w:rPr>
            </w:pPr>
          </w:p>
        </w:tc>
        <w:tc>
          <w:tcPr>
            <w:tcW w:w="0" w:type="auto"/>
            <w:shd w:val="clear" w:color="auto" w:fill="auto"/>
          </w:tcPr>
          <w:p w14:paraId="0ACC33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DF5816"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5143277F" w14:textId="77777777" w:rsidR="00337E64" w:rsidRPr="00C67A39" w:rsidRDefault="00337E64" w:rsidP="00337E64">
            <w:pPr>
              <w:jc w:val="center"/>
              <w:rPr>
                <w:sz w:val="12"/>
                <w:szCs w:val="12"/>
              </w:rPr>
            </w:pPr>
            <w:r w:rsidRPr="00C67A39">
              <w:rPr>
                <w:sz w:val="12"/>
                <w:szCs w:val="12"/>
              </w:rPr>
              <w:t>96</w:t>
            </w:r>
          </w:p>
        </w:tc>
      </w:tr>
      <w:tr w:rsidR="00337E64" w:rsidRPr="00C67A39" w14:paraId="150F5DD5" w14:textId="77777777" w:rsidTr="00337E64">
        <w:tc>
          <w:tcPr>
            <w:tcW w:w="0" w:type="auto"/>
            <w:shd w:val="clear" w:color="auto" w:fill="auto"/>
          </w:tcPr>
          <w:p w14:paraId="2CF39602" w14:textId="77777777" w:rsidR="00337E64" w:rsidRPr="00C67A39" w:rsidRDefault="00337E64" w:rsidP="00337E64">
            <w:pPr>
              <w:jc w:val="right"/>
              <w:rPr>
                <w:sz w:val="12"/>
                <w:szCs w:val="12"/>
              </w:rPr>
            </w:pPr>
            <w:r w:rsidRPr="00C67A39">
              <w:rPr>
                <w:sz w:val="12"/>
                <w:szCs w:val="12"/>
              </w:rPr>
              <w:t>2436</w:t>
            </w:r>
          </w:p>
        </w:tc>
        <w:tc>
          <w:tcPr>
            <w:tcW w:w="0" w:type="auto"/>
            <w:gridSpan w:val="2"/>
          </w:tcPr>
          <w:p w14:paraId="17CEA2EC" w14:textId="77777777" w:rsidR="00337E64" w:rsidRPr="00C67A39" w:rsidRDefault="00337E64" w:rsidP="00337E64">
            <w:pPr>
              <w:rPr>
                <w:sz w:val="12"/>
                <w:szCs w:val="12"/>
              </w:rPr>
            </w:pPr>
          </w:p>
        </w:tc>
        <w:tc>
          <w:tcPr>
            <w:tcW w:w="0" w:type="auto"/>
            <w:shd w:val="clear" w:color="auto" w:fill="auto"/>
          </w:tcPr>
          <w:p w14:paraId="6D4CE33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9B4B621" w14:textId="77777777" w:rsidR="00337E64" w:rsidRPr="00C67A39" w:rsidRDefault="00337E64" w:rsidP="00337E64">
            <w:pPr>
              <w:rPr>
                <w:sz w:val="12"/>
                <w:szCs w:val="12"/>
              </w:rPr>
            </w:pPr>
            <w:r w:rsidRPr="00C67A39">
              <w:rPr>
                <w:sz w:val="12"/>
                <w:szCs w:val="12"/>
              </w:rPr>
              <w:t>Советская</w:t>
            </w:r>
          </w:p>
        </w:tc>
        <w:tc>
          <w:tcPr>
            <w:tcW w:w="0" w:type="auto"/>
            <w:shd w:val="clear" w:color="auto" w:fill="auto"/>
          </w:tcPr>
          <w:p w14:paraId="64BBD60B" w14:textId="77777777" w:rsidR="00337E64" w:rsidRPr="00C67A39" w:rsidRDefault="00337E64" w:rsidP="00337E64">
            <w:pPr>
              <w:jc w:val="center"/>
              <w:rPr>
                <w:sz w:val="12"/>
                <w:szCs w:val="12"/>
              </w:rPr>
            </w:pPr>
            <w:r w:rsidRPr="00C67A39">
              <w:rPr>
                <w:sz w:val="12"/>
                <w:szCs w:val="12"/>
              </w:rPr>
              <w:t>98</w:t>
            </w:r>
          </w:p>
        </w:tc>
      </w:tr>
      <w:tr w:rsidR="00337E64" w:rsidRPr="00C67A39" w14:paraId="1058741A" w14:textId="77777777" w:rsidTr="00337E64">
        <w:tc>
          <w:tcPr>
            <w:tcW w:w="0" w:type="auto"/>
            <w:shd w:val="clear" w:color="auto" w:fill="auto"/>
          </w:tcPr>
          <w:p w14:paraId="098F7532" w14:textId="77777777" w:rsidR="00337E64" w:rsidRPr="00C67A39" w:rsidRDefault="00337E64" w:rsidP="00337E64">
            <w:pPr>
              <w:jc w:val="right"/>
              <w:rPr>
                <w:sz w:val="12"/>
                <w:szCs w:val="12"/>
              </w:rPr>
            </w:pPr>
            <w:r w:rsidRPr="00C67A39">
              <w:rPr>
                <w:sz w:val="12"/>
                <w:szCs w:val="12"/>
              </w:rPr>
              <w:t>2437</w:t>
            </w:r>
          </w:p>
        </w:tc>
        <w:tc>
          <w:tcPr>
            <w:tcW w:w="0" w:type="auto"/>
            <w:gridSpan w:val="2"/>
          </w:tcPr>
          <w:p w14:paraId="5F8FB735" w14:textId="77777777" w:rsidR="00337E64" w:rsidRPr="00C67A39" w:rsidRDefault="00337E64" w:rsidP="00337E64">
            <w:pPr>
              <w:rPr>
                <w:sz w:val="12"/>
                <w:szCs w:val="12"/>
              </w:rPr>
            </w:pPr>
          </w:p>
        </w:tc>
        <w:tc>
          <w:tcPr>
            <w:tcW w:w="0" w:type="auto"/>
            <w:shd w:val="clear" w:color="auto" w:fill="auto"/>
          </w:tcPr>
          <w:p w14:paraId="2774675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7AE1EF9"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2DE6F52C" w14:textId="77777777" w:rsidR="00337E64" w:rsidRPr="00C67A39" w:rsidRDefault="00337E64" w:rsidP="00337E64">
            <w:pPr>
              <w:jc w:val="center"/>
              <w:rPr>
                <w:sz w:val="12"/>
                <w:szCs w:val="12"/>
              </w:rPr>
            </w:pPr>
            <w:r w:rsidRPr="00C67A39">
              <w:rPr>
                <w:sz w:val="12"/>
                <w:szCs w:val="12"/>
              </w:rPr>
              <w:t>1</w:t>
            </w:r>
          </w:p>
        </w:tc>
      </w:tr>
      <w:tr w:rsidR="00337E64" w:rsidRPr="00C67A39" w14:paraId="19C17CFB" w14:textId="77777777" w:rsidTr="00337E64">
        <w:tc>
          <w:tcPr>
            <w:tcW w:w="0" w:type="auto"/>
            <w:shd w:val="clear" w:color="auto" w:fill="auto"/>
          </w:tcPr>
          <w:p w14:paraId="2C6AB821" w14:textId="77777777" w:rsidR="00337E64" w:rsidRPr="00C67A39" w:rsidRDefault="00337E64" w:rsidP="00337E64">
            <w:pPr>
              <w:jc w:val="right"/>
              <w:rPr>
                <w:sz w:val="12"/>
                <w:szCs w:val="12"/>
              </w:rPr>
            </w:pPr>
            <w:r w:rsidRPr="00C67A39">
              <w:rPr>
                <w:sz w:val="12"/>
                <w:szCs w:val="12"/>
              </w:rPr>
              <w:t>2438</w:t>
            </w:r>
          </w:p>
        </w:tc>
        <w:tc>
          <w:tcPr>
            <w:tcW w:w="0" w:type="auto"/>
            <w:gridSpan w:val="2"/>
          </w:tcPr>
          <w:p w14:paraId="152683B0" w14:textId="77777777" w:rsidR="00337E64" w:rsidRPr="00C67A39" w:rsidRDefault="00337E64" w:rsidP="00337E64">
            <w:pPr>
              <w:rPr>
                <w:sz w:val="12"/>
                <w:szCs w:val="12"/>
              </w:rPr>
            </w:pPr>
          </w:p>
        </w:tc>
        <w:tc>
          <w:tcPr>
            <w:tcW w:w="0" w:type="auto"/>
            <w:shd w:val="clear" w:color="auto" w:fill="auto"/>
          </w:tcPr>
          <w:p w14:paraId="0196A5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B4B3F3C"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60C5A7C1" w14:textId="77777777" w:rsidR="00337E64" w:rsidRPr="00C67A39" w:rsidRDefault="00337E64" w:rsidP="00337E64">
            <w:pPr>
              <w:jc w:val="center"/>
              <w:rPr>
                <w:sz w:val="12"/>
                <w:szCs w:val="12"/>
              </w:rPr>
            </w:pPr>
            <w:r w:rsidRPr="00C67A39">
              <w:rPr>
                <w:sz w:val="12"/>
                <w:szCs w:val="12"/>
              </w:rPr>
              <w:t>10</w:t>
            </w:r>
          </w:p>
        </w:tc>
      </w:tr>
      <w:tr w:rsidR="00337E64" w:rsidRPr="00C67A39" w14:paraId="0090A76A" w14:textId="77777777" w:rsidTr="00337E64">
        <w:tc>
          <w:tcPr>
            <w:tcW w:w="0" w:type="auto"/>
            <w:shd w:val="clear" w:color="auto" w:fill="auto"/>
          </w:tcPr>
          <w:p w14:paraId="2EE46D85" w14:textId="77777777" w:rsidR="00337E64" w:rsidRPr="00C67A39" w:rsidRDefault="00337E64" w:rsidP="00337E64">
            <w:pPr>
              <w:jc w:val="right"/>
              <w:rPr>
                <w:sz w:val="12"/>
                <w:szCs w:val="12"/>
              </w:rPr>
            </w:pPr>
            <w:r w:rsidRPr="00C67A39">
              <w:rPr>
                <w:sz w:val="12"/>
                <w:szCs w:val="12"/>
              </w:rPr>
              <w:t>2439</w:t>
            </w:r>
          </w:p>
        </w:tc>
        <w:tc>
          <w:tcPr>
            <w:tcW w:w="0" w:type="auto"/>
            <w:gridSpan w:val="2"/>
          </w:tcPr>
          <w:p w14:paraId="0C4A53F9" w14:textId="77777777" w:rsidR="00337E64" w:rsidRPr="00C67A39" w:rsidRDefault="00337E64" w:rsidP="00337E64">
            <w:pPr>
              <w:rPr>
                <w:sz w:val="12"/>
                <w:szCs w:val="12"/>
              </w:rPr>
            </w:pPr>
          </w:p>
        </w:tc>
        <w:tc>
          <w:tcPr>
            <w:tcW w:w="0" w:type="auto"/>
            <w:shd w:val="clear" w:color="auto" w:fill="auto"/>
          </w:tcPr>
          <w:p w14:paraId="1A8423F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A649086"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5F093DB1" w14:textId="77777777" w:rsidR="00337E64" w:rsidRPr="00C67A39" w:rsidRDefault="00337E64" w:rsidP="00337E64">
            <w:pPr>
              <w:jc w:val="center"/>
              <w:rPr>
                <w:sz w:val="12"/>
                <w:szCs w:val="12"/>
              </w:rPr>
            </w:pPr>
            <w:r w:rsidRPr="00C67A39">
              <w:rPr>
                <w:sz w:val="12"/>
                <w:szCs w:val="12"/>
              </w:rPr>
              <w:t>11</w:t>
            </w:r>
          </w:p>
        </w:tc>
      </w:tr>
      <w:tr w:rsidR="00337E64" w:rsidRPr="00C67A39" w14:paraId="4E6CDA2F" w14:textId="77777777" w:rsidTr="00337E64">
        <w:tc>
          <w:tcPr>
            <w:tcW w:w="0" w:type="auto"/>
            <w:shd w:val="clear" w:color="auto" w:fill="auto"/>
          </w:tcPr>
          <w:p w14:paraId="48734781" w14:textId="77777777" w:rsidR="00337E64" w:rsidRPr="00C67A39" w:rsidRDefault="00337E64" w:rsidP="00337E64">
            <w:pPr>
              <w:jc w:val="right"/>
              <w:rPr>
                <w:sz w:val="12"/>
                <w:szCs w:val="12"/>
              </w:rPr>
            </w:pPr>
            <w:r w:rsidRPr="00C67A39">
              <w:rPr>
                <w:sz w:val="12"/>
                <w:szCs w:val="12"/>
              </w:rPr>
              <w:t>2440</w:t>
            </w:r>
          </w:p>
        </w:tc>
        <w:tc>
          <w:tcPr>
            <w:tcW w:w="0" w:type="auto"/>
            <w:gridSpan w:val="2"/>
          </w:tcPr>
          <w:p w14:paraId="098AE9F9" w14:textId="77777777" w:rsidR="00337E64" w:rsidRPr="00C67A39" w:rsidRDefault="00337E64" w:rsidP="00337E64">
            <w:pPr>
              <w:rPr>
                <w:sz w:val="12"/>
                <w:szCs w:val="12"/>
              </w:rPr>
            </w:pPr>
          </w:p>
        </w:tc>
        <w:tc>
          <w:tcPr>
            <w:tcW w:w="0" w:type="auto"/>
            <w:shd w:val="clear" w:color="auto" w:fill="auto"/>
          </w:tcPr>
          <w:p w14:paraId="313EA6B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B8D6E60"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0BD03ACF" w14:textId="77777777" w:rsidR="00337E64" w:rsidRPr="00C67A39" w:rsidRDefault="00337E64" w:rsidP="00337E64">
            <w:pPr>
              <w:jc w:val="center"/>
              <w:rPr>
                <w:sz w:val="12"/>
                <w:szCs w:val="12"/>
              </w:rPr>
            </w:pPr>
            <w:r w:rsidRPr="00C67A39">
              <w:rPr>
                <w:sz w:val="12"/>
                <w:szCs w:val="12"/>
              </w:rPr>
              <w:t>12</w:t>
            </w:r>
          </w:p>
        </w:tc>
      </w:tr>
      <w:tr w:rsidR="00337E64" w:rsidRPr="00C67A39" w14:paraId="550E2D01" w14:textId="77777777" w:rsidTr="00337E64">
        <w:tc>
          <w:tcPr>
            <w:tcW w:w="0" w:type="auto"/>
            <w:shd w:val="clear" w:color="auto" w:fill="auto"/>
          </w:tcPr>
          <w:p w14:paraId="40FB25C0" w14:textId="77777777" w:rsidR="00337E64" w:rsidRPr="00C67A39" w:rsidRDefault="00337E64" w:rsidP="00337E64">
            <w:pPr>
              <w:jc w:val="right"/>
              <w:rPr>
                <w:sz w:val="12"/>
                <w:szCs w:val="12"/>
              </w:rPr>
            </w:pPr>
            <w:r w:rsidRPr="00C67A39">
              <w:rPr>
                <w:sz w:val="12"/>
                <w:szCs w:val="12"/>
              </w:rPr>
              <w:t>2441</w:t>
            </w:r>
          </w:p>
        </w:tc>
        <w:tc>
          <w:tcPr>
            <w:tcW w:w="0" w:type="auto"/>
            <w:gridSpan w:val="2"/>
          </w:tcPr>
          <w:p w14:paraId="7DE40712" w14:textId="77777777" w:rsidR="00337E64" w:rsidRPr="00C67A39" w:rsidRDefault="00337E64" w:rsidP="00337E64">
            <w:pPr>
              <w:rPr>
                <w:sz w:val="12"/>
                <w:szCs w:val="12"/>
              </w:rPr>
            </w:pPr>
          </w:p>
        </w:tc>
        <w:tc>
          <w:tcPr>
            <w:tcW w:w="0" w:type="auto"/>
            <w:shd w:val="clear" w:color="auto" w:fill="auto"/>
          </w:tcPr>
          <w:p w14:paraId="2FF032F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CDF8665"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16339CAC" w14:textId="77777777" w:rsidR="00337E64" w:rsidRPr="00C67A39" w:rsidRDefault="00337E64" w:rsidP="00337E64">
            <w:pPr>
              <w:jc w:val="center"/>
              <w:rPr>
                <w:sz w:val="12"/>
                <w:szCs w:val="12"/>
              </w:rPr>
            </w:pPr>
            <w:r w:rsidRPr="00C67A39">
              <w:rPr>
                <w:sz w:val="12"/>
                <w:szCs w:val="12"/>
              </w:rPr>
              <w:t>13</w:t>
            </w:r>
          </w:p>
        </w:tc>
      </w:tr>
      <w:tr w:rsidR="00337E64" w:rsidRPr="00C67A39" w14:paraId="6B792BC9" w14:textId="77777777" w:rsidTr="00337E64">
        <w:tc>
          <w:tcPr>
            <w:tcW w:w="0" w:type="auto"/>
            <w:shd w:val="clear" w:color="auto" w:fill="auto"/>
          </w:tcPr>
          <w:p w14:paraId="1BE153E3" w14:textId="77777777" w:rsidR="00337E64" w:rsidRPr="00C67A39" w:rsidRDefault="00337E64" w:rsidP="00337E64">
            <w:pPr>
              <w:jc w:val="right"/>
              <w:rPr>
                <w:sz w:val="12"/>
                <w:szCs w:val="12"/>
              </w:rPr>
            </w:pPr>
            <w:r w:rsidRPr="00C67A39">
              <w:rPr>
                <w:sz w:val="12"/>
                <w:szCs w:val="12"/>
              </w:rPr>
              <w:t>2442</w:t>
            </w:r>
          </w:p>
        </w:tc>
        <w:tc>
          <w:tcPr>
            <w:tcW w:w="0" w:type="auto"/>
            <w:gridSpan w:val="2"/>
          </w:tcPr>
          <w:p w14:paraId="2E5BDABF" w14:textId="77777777" w:rsidR="00337E64" w:rsidRPr="00C67A39" w:rsidRDefault="00337E64" w:rsidP="00337E64">
            <w:pPr>
              <w:rPr>
                <w:sz w:val="12"/>
                <w:szCs w:val="12"/>
              </w:rPr>
            </w:pPr>
          </w:p>
        </w:tc>
        <w:tc>
          <w:tcPr>
            <w:tcW w:w="0" w:type="auto"/>
            <w:shd w:val="clear" w:color="auto" w:fill="auto"/>
          </w:tcPr>
          <w:p w14:paraId="14E39C78"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F65B37"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581652F3" w14:textId="77777777" w:rsidR="00337E64" w:rsidRPr="00C67A39" w:rsidRDefault="00337E64" w:rsidP="00337E64">
            <w:pPr>
              <w:jc w:val="center"/>
              <w:rPr>
                <w:sz w:val="12"/>
                <w:szCs w:val="12"/>
              </w:rPr>
            </w:pPr>
            <w:r w:rsidRPr="00C67A39">
              <w:rPr>
                <w:sz w:val="12"/>
                <w:szCs w:val="12"/>
              </w:rPr>
              <w:t>14</w:t>
            </w:r>
          </w:p>
        </w:tc>
      </w:tr>
      <w:tr w:rsidR="00337E64" w:rsidRPr="00C67A39" w14:paraId="350EB514" w14:textId="77777777" w:rsidTr="00337E64">
        <w:tc>
          <w:tcPr>
            <w:tcW w:w="0" w:type="auto"/>
            <w:shd w:val="clear" w:color="auto" w:fill="auto"/>
          </w:tcPr>
          <w:p w14:paraId="2291B35C" w14:textId="77777777" w:rsidR="00337E64" w:rsidRPr="00C67A39" w:rsidRDefault="00337E64" w:rsidP="00337E64">
            <w:pPr>
              <w:jc w:val="right"/>
              <w:rPr>
                <w:sz w:val="12"/>
                <w:szCs w:val="12"/>
              </w:rPr>
            </w:pPr>
            <w:r w:rsidRPr="00C67A39">
              <w:rPr>
                <w:sz w:val="12"/>
                <w:szCs w:val="12"/>
              </w:rPr>
              <w:t>2443</w:t>
            </w:r>
          </w:p>
        </w:tc>
        <w:tc>
          <w:tcPr>
            <w:tcW w:w="0" w:type="auto"/>
            <w:gridSpan w:val="2"/>
          </w:tcPr>
          <w:p w14:paraId="4A9A9548" w14:textId="77777777" w:rsidR="00337E64" w:rsidRPr="00C67A39" w:rsidRDefault="00337E64" w:rsidP="00337E64">
            <w:pPr>
              <w:rPr>
                <w:sz w:val="12"/>
                <w:szCs w:val="12"/>
              </w:rPr>
            </w:pPr>
          </w:p>
        </w:tc>
        <w:tc>
          <w:tcPr>
            <w:tcW w:w="0" w:type="auto"/>
            <w:shd w:val="clear" w:color="auto" w:fill="auto"/>
          </w:tcPr>
          <w:p w14:paraId="275DC23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2F0E118"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7DF82E21" w14:textId="77777777" w:rsidR="00337E64" w:rsidRPr="00C67A39" w:rsidRDefault="00337E64" w:rsidP="00337E64">
            <w:pPr>
              <w:jc w:val="center"/>
              <w:rPr>
                <w:sz w:val="12"/>
                <w:szCs w:val="12"/>
              </w:rPr>
            </w:pPr>
            <w:r w:rsidRPr="00C67A39">
              <w:rPr>
                <w:sz w:val="12"/>
                <w:szCs w:val="12"/>
              </w:rPr>
              <w:t>15</w:t>
            </w:r>
          </w:p>
        </w:tc>
      </w:tr>
      <w:tr w:rsidR="00337E64" w:rsidRPr="00C67A39" w14:paraId="2AB5A281" w14:textId="77777777" w:rsidTr="00337E64">
        <w:tc>
          <w:tcPr>
            <w:tcW w:w="0" w:type="auto"/>
            <w:shd w:val="clear" w:color="auto" w:fill="auto"/>
          </w:tcPr>
          <w:p w14:paraId="10459B4F" w14:textId="77777777" w:rsidR="00337E64" w:rsidRPr="00C67A39" w:rsidRDefault="00337E64" w:rsidP="00337E64">
            <w:pPr>
              <w:jc w:val="right"/>
              <w:rPr>
                <w:sz w:val="12"/>
                <w:szCs w:val="12"/>
              </w:rPr>
            </w:pPr>
            <w:r w:rsidRPr="00C67A39">
              <w:rPr>
                <w:sz w:val="12"/>
                <w:szCs w:val="12"/>
              </w:rPr>
              <w:t>2444</w:t>
            </w:r>
          </w:p>
        </w:tc>
        <w:tc>
          <w:tcPr>
            <w:tcW w:w="0" w:type="auto"/>
            <w:gridSpan w:val="2"/>
          </w:tcPr>
          <w:p w14:paraId="5963CD69" w14:textId="77777777" w:rsidR="00337E64" w:rsidRPr="00C67A39" w:rsidRDefault="00337E64" w:rsidP="00337E64">
            <w:pPr>
              <w:rPr>
                <w:sz w:val="12"/>
                <w:szCs w:val="12"/>
              </w:rPr>
            </w:pPr>
          </w:p>
        </w:tc>
        <w:tc>
          <w:tcPr>
            <w:tcW w:w="0" w:type="auto"/>
            <w:shd w:val="clear" w:color="auto" w:fill="auto"/>
          </w:tcPr>
          <w:p w14:paraId="64CC1952"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04F45960"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2D1571A5" w14:textId="77777777" w:rsidR="00337E64" w:rsidRPr="00C67A39" w:rsidRDefault="00337E64" w:rsidP="00337E64">
            <w:pPr>
              <w:jc w:val="center"/>
              <w:rPr>
                <w:sz w:val="12"/>
                <w:szCs w:val="12"/>
              </w:rPr>
            </w:pPr>
            <w:r w:rsidRPr="00C67A39">
              <w:rPr>
                <w:sz w:val="12"/>
                <w:szCs w:val="12"/>
              </w:rPr>
              <w:t>16</w:t>
            </w:r>
          </w:p>
        </w:tc>
      </w:tr>
      <w:tr w:rsidR="00337E64" w:rsidRPr="00C67A39" w14:paraId="60F77F54" w14:textId="77777777" w:rsidTr="00337E64">
        <w:tc>
          <w:tcPr>
            <w:tcW w:w="0" w:type="auto"/>
            <w:shd w:val="clear" w:color="auto" w:fill="auto"/>
          </w:tcPr>
          <w:p w14:paraId="1528075B" w14:textId="77777777" w:rsidR="00337E64" w:rsidRPr="00C67A39" w:rsidRDefault="00337E64" w:rsidP="00337E64">
            <w:pPr>
              <w:jc w:val="right"/>
              <w:rPr>
                <w:sz w:val="12"/>
                <w:szCs w:val="12"/>
              </w:rPr>
            </w:pPr>
            <w:r w:rsidRPr="00C67A39">
              <w:rPr>
                <w:sz w:val="12"/>
                <w:szCs w:val="12"/>
              </w:rPr>
              <w:t>2445</w:t>
            </w:r>
          </w:p>
        </w:tc>
        <w:tc>
          <w:tcPr>
            <w:tcW w:w="0" w:type="auto"/>
            <w:gridSpan w:val="2"/>
          </w:tcPr>
          <w:p w14:paraId="3BAEF564" w14:textId="77777777" w:rsidR="00337E64" w:rsidRPr="00C67A39" w:rsidRDefault="00337E64" w:rsidP="00337E64">
            <w:pPr>
              <w:rPr>
                <w:sz w:val="12"/>
                <w:szCs w:val="12"/>
              </w:rPr>
            </w:pPr>
          </w:p>
        </w:tc>
        <w:tc>
          <w:tcPr>
            <w:tcW w:w="0" w:type="auto"/>
            <w:shd w:val="clear" w:color="auto" w:fill="auto"/>
          </w:tcPr>
          <w:p w14:paraId="4208D42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7C06377"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5AB4B102" w14:textId="77777777" w:rsidR="00337E64" w:rsidRPr="00C67A39" w:rsidRDefault="00337E64" w:rsidP="00337E64">
            <w:pPr>
              <w:jc w:val="center"/>
              <w:rPr>
                <w:sz w:val="12"/>
                <w:szCs w:val="12"/>
              </w:rPr>
            </w:pPr>
            <w:r w:rsidRPr="00C67A39">
              <w:rPr>
                <w:sz w:val="12"/>
                <w:szCs w:val="12"/>
              </w:rPr>
              <w:t>17</w:t>
            </w:r>
          </w:p>
        </w:tc>
      </w:tr>
      <w:tr w:rsidR="00337E64" w:rsidRPr="00C67A39" w14:paraId="43F1F9A8" w14:textId="77777777" w:rsidTr="00337E64">
        <w:tc>
          <w:tcPr>
            <w:tcW w:w="0" w:type="auto"/>
            <w:shd w:val="clear" w:color="auto" w:fill="auto"/>
          </w:tcPr>
          <w:p w14:paraId="11DC9F0C" w14:textId="77777777" w:rsidR="00337E64" w:rsidRPr="00C67A39" w:rsidRDefault="00337E64" w:rsidP="00337E64">
            <w:pPr>
              <w:jc w:val="right"/>
              <w:rPr>
                <w:sz w:val="12"/>
                <w:szCs w:val="12"/>
              </w:rPr>
            </w:pPr>
            <w:r w:rsidRPr="00C67A39">
              <w:rPr>
                <w:sz w:val="12"/>
                <w:szCs w:val="12"/>
              </w:rPr>
              <w:t>2446</w:t>
            </w:r>
          </w:p>
        </w:tc>
        <w:tc>
          <w:tcPr>
            <w:tcW w:w="0" w:type="auto"/>
            <w:gridSpan w:val="2"/>
          </w:tcPr>
          <w:p w14:paraId="57CE478E" w14:textId="77777777" w:rsidR="00337E64" w:rsidRPr="00C67A39" w:rsidRDefault="00337E64" w:rsidP="00337E64">
            <w:pPr>
              <w:rPr>
                <w:sz w:val="12"/>
                <w:szCs w:val="12"/>
              </w:rPr>
            </w:pPr>
          </w:p>
        </w:tc>
        <w:tc>
          <w:tcPr>
            <w:tcW w:w="0" w:type="auto"/>
            <w:shd w:val="clear" w:color="auto" w:fill="auto"/>
          </w:tcPr>
          <w:p w14:paraId="1F9BF545"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D1D1402"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1F95768E" w14:textId="77777777" w:rsidR="00337E64" w:rsidRPr="00C67A39" w:rsidRDefault="00337E64" w:rsidP="00337E64">
            <w:pPr>
              <w:jc w:val="center"/>
              <w:rPr>
                <w:sz w:val="12"/>
                <w:szCs w:val="12"/>
              </w:rPr>
            </w:pPr>
            <w:r w:rsidRPr="00C67A39">
              <w:rPr>
                <w:sz w:val="12"/>
                <w:szCs w:val="12"/>
              </w:rPr>
              <w:t>18</w:t>
            </w:r>
          </w:p>
        </w:tc>
      </w:tr>
      <w:tr w:rsidR="00337E64" w:rsidRPr="00C67A39" w14:paraId="7860BDFE" w14:textId="77777777" w:rsidTr="00337E64">
        <w:tc>
          <w:tcPr>
            <w:tcW w:w="0" w:type="auto"/>
            <w:shd w:val="clear" w:color="auto" w:fill="auto"/>
          </w:tcPr>
          <w:p w14:paraId="3503743B" w14:textId="77777777" w:rsidR="00337E64" w:rsidRPr="00C67A39" w:rsidRDefault="00337E64" w:rsidP="00337E64">
            <w:pPr>
              <w:jc w:val="right"/>
              <w:rPr>
                <w:sz w:val="12"/>
                <w:szCs w:val="12"/>
              </w:rPr>
            </w:pPr>
            <w:r w:rsidRPr="00C67A39">
              <w:rPr>
                <w:sz w:val="12"/>
                <w:szCs w:val="12"/>
              </w:rPr>
              <w:t>2447</w:t>
            </w:r>
          </w:p>
        </w:tc>
        <w:tc>
          <w:tcPr>
            <w:tcW w:w="0" w:type="auto"/>
            <w:gridSpan w:val="2"/>
          </w:tcPr>
          <w:p w14:paraId="608EB8E0" w14:textId="77777777" w:rsidR="00337E64" w:rsidRPr="00C67A39" w:rsidRDefault="00337E64" w:rsidP="00337E64">
            <w:pPr>
              <w:rPr>
                <w:sz w:val="12"/>
                <w:szCs w:val="12"/>
              </w:rPr>
            </w:pPr>
          </w:p>
        </w:tc>
        <w:tc>
          <w:tcPr>
            <w:tcW w:w="0" w:type="auto"/>
            <w:shd w:val="clear" w:color="auto" w:fill="auto"/>
          </w:tcPr>
          <w:p w14:paraId="5E57411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469EA46"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7E4D591E" w14:textId="77777777" w:rsidR="00337E64" w:rsidRPr="00C67A39" w:rsidRDefault="00337E64" w:rsidP="00337E64">
            <w:pPr>
              <w:jc w:val="center"/>
              <w:rPr>
                <w:sz w:val="12"/>
                <w:szCs w:val="12"/>
              </w:rPr>
            </w:pPr>
            <w:r w:rsidRPr="00C67A39">
              <w:rPr>
                <w:sz w:val="12"/>
                <w:szCs w:val="12"/>
              </w:rPr>
              <w:t>19</w:t>
            </w:r>
          </w:p>
        </w:tc>
      </w:tr>
      <w:tr w:rsidR="00337E64" w:rsidRPr="00C67A39" w14:paraId="34D64897" w14:textId="77777777" w:rsidTr="00337E64">
        <w:tc>
          <w:tcPr>
            <w:tcW w:w="0" w:type="auto"/>
            <w:shd w:val="clear" w:color="auto" w:fill="auto"/>
          </w:tcPr>
          <w:p w14:paraId="3265C145" w14:textId="77777777" w:rsidR="00337E64" w:rsidRPr="00C67A39" w:rsidRDefault="00337E64" w:rsidP="00337E64">
            <w:pPr>
              <w:jc w:val="right"/>
              <w:rPr>
                <w:sz w:val="12"/>
                <w:szCs w:val="12"/>
              </w:rPr>
            </w:pPr>
            <w:r w:rsidRPr="00C67A39">
              <w:rPr>
                <w:sz w:val="12"/>
                <w:szCs w:val="12"/>
              </w:rPr>
              <w:t>2448</w:t>
            </w:r>
          </w:p>
        </w:tc>
        <w:tc>
          <w:tcPr>
            <w:tcW w:w="0" w:type="auto"/>
            <w:gridSpan w:val="2"/>
          </w:tcPr>
          <w:p w14:paraId="04B4419F" w14:textId="77777777" w:rsidR="00337E64" w:rsidRPr="00C67A39" w:rsidRDefault="00337E64" w:rsidP="00337E64">
            <w:pPr>
              <w:rPr>
                <w:sz w:val="12"/>
                <w:szCs w:val="12"/>
              </w:rPr>
            </w:pPr>
          </w:p>
        </w:tc>
        <w:tc>
          <w:tcPr>
            <w:tcW w:w="0" w:type="auto"/>
            <w:shd w:val="clear" w:color="auto" w:fill="auto"/>
          </w:tcPr>
          <w:p w14:paraId="1246242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7E629F7"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43E49FE1" w14:textId="77777777" w:rsidR="00337E64" w:rsidRPr="00C67A39" w:rsidRDefault="00337E64" w:rsidP="00337E64">
            <w:pPr>
              <w:jc w:val="center"/>
              <w:rPr>
                <w:sz w:val="12"/>
                <w:szCs w:val="12"/>
              </w:rPr>
            </w:pPr>
            <w:r w:rsidRPr="00C67A39">
              <w:rPr>
                <w:sz w:val="12"/>
                <w:szCs w:val="12"/>
              </w:rPr>
              <w:t>2</w:t>
            </w:r>
          </w:p>
        </w:tc>
      </w:tr>
      <w:tr w:rsidR="00337E64" w:rsidRPr="00C67A39" w14:paraId="6D6571FC" w14:textId="77777777" w:rsidTr="00337E64">
        <w:tc>
          <w:tcPr>
            <w:tcW w:w="0" w:type="auto"/>
            <w:shd w:val="clear" w:color="auto" w:fill="auto"/>
          </w:tcPr>
          <w:p w14:paraId="1BAB9822" w14:textId="77777777" w:rsidR="00337E64" w:rsidRPr="00C67A39" w:rsidRDefault="00337E64" w:rsidP="00337E64">
            <w:pPr>
              <w:jc w:val="right"/>
              <w:rPr>
                <w:sz w:val="12"/>
                <w:szCs w:val="12"/>
              </w:rPr>
            </w:pPr>
            <w:r w:rsidRPr="00C67A39">
              <w:rPr>
                <w:sz w:val="12"/>
                <w:szCs w:val="12"/>
              </w:rPr>
              <w:t>2449</w:t>
            </w:r>
          </w:p>
        </w:tc>
        <w:tc>
          <w:tcPr>
            <w:tcW w:w="0" w:type="auto"/>
            <w:gridSpan w:val="2"/>
          </w:tcPr>
          <w:p w14:paraId="20F80A93" w14:textId="77777777" w:rsidR="00337E64" w:rsidRPr="00C67A39" w:rsidRDefault="00337E64" w:rsidP="00337E64">
            <w:pPr>
              <w:rPr>
                <w:sz w:val="12"/>
                <w:szCs w:val="12"/>
              </w:rPr>
            </w:pPr>
          </w:p>
        </w:tc>
        <w:tc>
          <w:tcPr>
            <w:tcW w:w="0" w:type="auto"/>
            <w:shd w:val="clear" w:color="auto" w:fill="auto"/>
          </w:tcPr>
          <w:p w14:paraId="66BA620C"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17504C7D"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7E9320FC" w14:textId="77777777" w:rsidR="00337E64" w:rsidRPr="00C67A39" w:rsidRDefault="00337E64" w:rsidP="00337E64">
            <w:pPr>
              <w:jc w:val="center"/>
              <w:rPr>
                <w:sz w:val="12"/>
                <w:szCs w:val="12"/>
              </w:rPr>
            </w:pPr>
            <w:r w:rsidRPr="00C67A39">
              <w:rPr>
                <w:sz w:val="12"/>
                <w:szCs w:val="12"/>
              </w:rPr>
              <w:t>20</w:t>
            </w:r>
          </w:p>
        </w:tc>
      </w:tr>
      <w:tr w:rsidR="00337E64" w:rsidRPr="00C67A39" w14:paraId="36F37DC5" w14:textId="77777777" w:rsidTr="00337E64">
        <w:tc>
          <w:tcPr>
            <w:tcW w:w="0" w:type="auto"/>
            <w:shd w:val="clear" w:color="auto" w:fill="auto"/>
          </w:tcPr>
          <w:p w14:paraId="67D2B5EC" w14:textId="77777777" w:rsidR="00337E64" w:rsidRPr="00C67A39" w:rsidRDefault="00337E64" w:rsidP="00337E64">
            <w:pPr>
              <w:jc w:val="right"/>
              <w:rPr>
                <w:sz w:val="12"/>
                <w:szCs w:val="12"/>
              </w:rPr>
            </w:pPr>
            <w:r w:rsidRPr="00C67A39">
              <w:rPr>
                <w:sz w:val="12"/>
                <w:szCs w:val="12"/>
              </w:rPr>
              <w:t>2450</w:t>
            </w:r>
          </w:p>
        </w:tc>
        <w:tc>
          <w:tcPr>
            <w:tcW w:w="0" w:type="auto"/>
            <w:gridSpan w:val="2"/>
          </w:tcPr>
          <w:p w14:paraId="199A15CC" w14:textId="77777777" w:rsidR="00337E64" w:rsidRPr="00C67A39" w:rsidRDefault="00337E64" w:rsidP="00337E64">
            <w:pPr>
              <w:rPr>
                <w:sz w:val="12"/>
                <w:szCs w:val="12"/>
              </w:rPr>
            </w:pPr>
          </w:p>
        </w:tc>
        <w:tc>
          <w:tcPr>
            <w:tcW w:w="0" w:type="auto"/>
            <w:shd w:val="clear" w:color="auto" w:fill="auto"/>
          </w:tcPr>
          <w:p w14:paraId="4742FEA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02F90A6"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6BCD1D8C" w14:textId="77777777" w:rsidR="00337E64" w:rsidRPr="00C67A39" w:rsidRDefault="00337E64" w:rsidP="00337E64">
            <w:pPr>
              <w:jc w:val="center"/>
              <w:rPr>
                <w:sz w:val="12"/>
                <w:szCs w:val="12"/>
              </w:rPr>
            </w:pPr>
            <w:r w:rsidRPr="00C67A39">
              <w:rPr>
                <w:sz w:val="12"/>
                <w:szCs w:val="12"/>
              </w:rPr>
              <w:t>21</w:t>
            </w:r>
          </w:p>
        </w:tc>
      </w:tr>
      <w:tr w:rsidR="00337E64" w:rsidRPr="00C67A39" w14:paraId="15158DA2" w14:textId="77777777" w:rsidTr="00337E64">
        <w:tc>
          <w:tcPr>
            <w:tcW w:w="0" w:type="auto"/>
            <w:shd w:val="clear" w:color="auto" w:fill="auto"/>
          </w:tcPr>
          <w:p w14:paraId="362CB66C" w14:textId="77777777" w:rsidR="00337E64" w:rsidRPr="00C67A39" w:rsidRDefault="00337E64" w:rsidP="00337E64">
            <w:pPr>
              <w:jc w:val="right"/>
              <w:rPr>
                <w:sz w:val="12"/>
                <w:szCs w:val="12"/>
              </w:rPr>
            </w:pPr>
            <w:r w:rsidRPr="00C67A39">
              <w:rPr>
                <w:sz w:val="12"/>
                <w:szCs w:val="12"/>
              </w:rPr>
              <w:t>2451</w:t>
            </w:r>
          </w:p>
        </w:tc>
        <w:tc>
          <w:tcPr>
            <w:tcW w:w="0" w:type="auto"/>
            <w:gridSpan w:val="2"/>
          </w:tcPr>
          <w:p w14:paraId="6C5F2E7D" w14:textId="77777777" w:rsidR="00337E64" w:rsidRPr="00C67A39" w:rsidRDefault="00337E64" w:rsidP="00337E64">
            <w:pPr>
              <w:rPr>
                <w:sz w:val="12"/>
                <w:szCs w:val="12"/>
              </w:rPr>
            </w:pPr>
          </w:p>
        </w:tc>
        <w:tc>
          <w:tcPr>
            <w:tcW w:w="0" w:type="auto"/>
            <w:shd w:val="clear" w:color="auto" w:fill="auto"/>
          </w:tcPr>
          <w:p w14:paraId="1A8768C6"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7CB350B"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29BEBAEB" w14:textId="77777777" w:rsidR="00337E64" w:rsidRPr="00C67A39" w:rsidRDefault="00337E64" w:rsidP="00337E64">
            <w:pPr>
              <w:jc w:val="center"/>
              <w:rPr>
                <w:sz w:val="12"/>
                <w:szCs w:val="12"/>
              </w:rPr>
            </w:pPr>
            <w:r w:rsidRPr="00C67A39">
              <w:rPr>
                <w:sz w:val="12"/>
                <w:szCs w:val="12"/>
              </w:rPr>
              <w:t>22</w:t>
            </w:r>
          </w:p>
        </w:tc>
      </w:tr>
      <w:tr w:rsidR="00337E64" w:rsidRPr="00C67A39" w14:paraId="2E8DFC3D" w14:textId="77777777" w:rsidTr="00337E64">
        <w:tc>
          <w:tcPr>
            <w:tcW w:w="0" w:type="auto"/>
            <w:shd w:val="clear" w:color="auto" w:fill="auto"/>
          </w:tcPr>
          <w:p w14:paraId="76E74588" w14:textId="77777777" w:rsidR="00337E64" w:rsidRPr="00C67A39" w:rsidRDefault="00337E64" w:rsidP="00337E64">
            <w:pPr>
              <w:jc w:val="right"/>
              <w:rPr>
                <w:sz w:val="12"/>
                <w:szCs w:val="12"/>
              </w:rPr>
            </w:pPr>
            <w:r w:rsidRPr="00C67A39">
              <w:rPr>
                <w:sz w:val="12"/>
                <w:szCs w:val="12"/>
              </w:rPr>
              <w:t>2452</w:t>
            </w:r>
          </w:p>
        </w:tc>
        <w:tc>
          <w:tcPr>
            <w:tcW w:w="0" w:type="auto"/>
            <w:gridSpan w:val="2"/>
          </w:tcPr>
          <w:p w14:paraId="21636FC3" w14:textId="77777777" w:rsidR="00337E64" w:rsidRPr="00C67A39" w:rsidRDefault="00337E64" w:rsidP="00337E64">
            <w:pPr>
              <w:rPr>
                <w:sz w:val="12"/>
                <w:szCs w:val="12"/>
              </w:rPr>
            </w:pPr>
          </w:p>
        </w:tc>
        <w:tc>
          <w:tcPr>
            <w:tcW w:w="0" w:type="auto"/>
            <w:shd w:val="clear" w:color="auto" w:fill="auto"/>
          </w:tcPr>
          <w:p w14:paraId="7EC3615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2879DD63"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662EDAD5" w14:textId="77777777" w:rsidR="00337E64" w:rsidRPr="00C67A39" w:rsidRDefault="00337E64" w:rsidP="00337E64">
            <w:pPr>
              <w:jc w:val="center"/>
              <w:rPr>
                <w:sz w:val="12"/>
                <w:szCs w:val="12"/>
              </w:rPr>
            </w:pPr>
            <w:r w:rsidRPr="00C67A39">
              <w:rPr>
                <w:sz w:val="12"/>
                <w:szCs w:val="12"/>
              </w:rPr>
              <w:t>23</w:t>
            </w:r>
          </w:p>
        </w:tc>
      </w:tr>
      <w:tr w:rsidR="00337E64" w:rsidRPr="00C67A39" w14:paraId="5713F710" w14:textId="77777777" w:rsidTr="00337E64">
        <w:tc>
          <w:tcPr>
            <w:tcW w:w="0" w:type="auto"/>
            <w:shd w:val="clear" w:color="auto" w:fill="auto"/>
          </w:tcPr>
          <w:p w14:paraId="1812885B" w14:textId="77777777" w:rsidR="00337E64" w:rsidRPr="00C67A39" w:rsidRDefault="00337E64" w:rsidP="00337E64">
            <w:pPr>
              <w:jc w:val="right"/>
              <w:rPr>
                <w:sz w:val="12"/>
                <w:szCs w:val="12"/>
              </w:rPr>
            </w:pPr>
            <w:r w:rsidRPr="00C67A39">
              <w:rPr>
                <w:sz w:val="12"/>
                <w:szCs w:val="12"/>
              </w:rPr>
              <w:t>2453</w:t>
            </w:r>
          </w:p>
        </w:tc>
        <w:tc>
          <w:tcPr>
            <w:tcW w:w="0" w:type="auto"/>
            <w:gridSpan w:val="2"/>
          </w:tcPr>
          <w:p w14:paraId="1A05B685" w14:textId="77777777" w:rsidR="00337E64" w:rsidRPr="00C67A39" w:rsidRDefault="00337E64" w:rsidP="00337E64">
            <w:pPr>
              <w:rPr>
                <w:sz w:val="12"/>
                <w:szCs w:val="12"/>
              </w:rPr>
            </w:pPr>
          </w:p>
        </w:tc>
        <w:tc>
          <w:tcPr>
            <w:tcW w:w="0" w:type="auto"/>
            <w:shd w:val="clear" w:color="auto" w:fill="auto"/>
          </w:tcPr>
          <w:p w14:paraId="6837CD47"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FCB0924"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6B2A7694" w14:textId="77777777" w:rsidR="00337E64" w:rsidRPr="00C67A39" w:rsidRDefault="00337E64" w:rsidP="00337E64">
            <w:pPr>
              <w:jc w:val="center"/>
              <w:rPr>
                <w:sz w:val="12"/>
                <w:szCs w:val="12"/>
              </w:rPr>
            </w:pPr>
            <w:r w:rsidRPr="00C67A39">
              <w:rPr>
                <w:sz w:val="12"/>
                <w:szCs w:val="12"/>
              </w:rPr>
              <w:t>24</w:t>
            </w:r>
          </w:p>
        </w:tc>
      </w:tr>
      <w:tr w:rsidR="00337E64" w:rsidRPr="00C67A39" w14:paraId="2ABC485F" w14:textId="77777777" w:rsidTr="00337E64">
        <w:tc>
          <w:tcPr>
            <w:tcW w:w="0" w:type="auto"/>
            <w:shd w:val="clear" w:color="auto" w:fill="auto"/>
          </w:tcPr>
          <w:p w14:paraId="33F9FED9" w14:textId="77777777" w:rsidR="00337E64" w:rsidRPr="00C67A39" w:rsidRDefault="00337E64" w:rsidP="00337E64">
            <w:pPr>
              <w:jc w:val="right"/>
              <w:rPr>
                <w:sz w:val="12"/>
                <w:szCs w:val="12"/>
              </w:rPr>
            </w:pPr>
            <w:r w:rsidRPr="00C67A39">
              <w:rPr>
                <w:sz w:val="12"/>
                <w:szCs w:val="12"/>
              </w:rPr>
              <w:t>2454</w:t>
            </w:r>
          </w:p>
        </w:tc>
        <w:tc>
          <w:tcPr>
            <w:tcW w:w="0" w:type="auto"/>
            <w:gridSpan w:val="2"/>
          </w:tcPr>
          <w:p w14:paraId="18B2A31A" w14:textId="77777777" w:rsidR="00337E64" w:rsidRPr="00C67A39" w:rsidRDefault="00337E64" w:rsidP="00337E64">
            <w:pPr>
              <w:rPr>
                <w:sz w:val="12"/>
                <w:szCs w:val="12"/>
              </w:rPr>
            </w:pPr>
          </w:p>
        </w:tc>
        <w:tc>
          <w:tcPr>
            <w:tcW w:w="0" w:type="auto"/>
            <w:shd w:val="clear" w:color="auto" w:fill="auto"/>
          </w:tcPr>
          <w:p w14:paraId="1827CEE0"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A382437"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66D23EB3" w14:textId="77777777" w:rsidR="00337E64" w:rsidRPr="00C67A39" w:rsidRDefault="00337E64" w:rsidP="00337E64">
            <w:pPr>
              <w:jc w:val="center"/>
              <w:rPr>
                <w:sz w:val="12"/>
                <w:szCs w:val="12"/>
              </w:rPr>
            </w:pPr>
            <w:r w:rsidRPr="00C67A39">
              <w:rPr>
                <w:sz w:val="12"/>
                <w:szCs w:val="12"/>
              </w:rPr>
              <w:t>25</w:t>
            </w:r>
          </w:p>
        </w:tc>
      </w:tr>
      <w:tr w:rsidR="00337E64" w:rsidRPr="00C67A39" w14:paraId="1321CC42" w14:textId="77777777" w:rsidTr="00337E64">
        <w:tc>
          <w:tcPr>
            <w:tcW w:w="0" w:type="auto"/>
            <w:shd w:val="clear" w:color="auto" w:fill="auto"/>
          </w:tcPr>
          <w:p w14:paraId="14313B35" w14:textId="77777777" w:rsidR="00337E64" w:rsidRPr="00C67A39" w:rsidRDefault="00337E64" w:rsidP="00337E64">
            <w:pPr>
              <w:jc w:val="right"/>
              <w:rPr>
                <w:sz w:val="12"/>
                <w:szCs w:val="12"/>
              </w:rPr>
            </w:pPr>
            <w:r w:rsidRPr="00C67A39">
              <w:rPr>
                <w:sz w:val="12"/>
                <w:szCs w:val="12"/>
              </w:rPr>
              <w:t>2455</w:t>
            </w:r>
          </w:p>
        </w:tc>
        <w:tc>
          <w:tcPr>
            <w:tcW w:w="0" w:type="auto"/>
            <w:gridSpan w:val="2"/>
          </w:tcPr>
          <w:p w14:paraId="3FB919CD" w14:textId="77777777" w:rsidR="00337E64" w:rsidRPr="00C67A39" w:rsidRDefault="00337E64" w:rsidP="00337E64">
            <w:pPr>
              <w:rPr>
                <w:sz w:val="12"/>
                <w:szCs w:val="12"/>
              </w:rPr>
            </w:pPr>
          </w:p>
        </w:tc>
        <w:tc>
          <w:tcPr>
            <w:tcW w:w="0" w:type="auto"/>
            <w:shd w:val="clear" w:color="auto" w:fill="auto"/>
          </w:tcPr>
          <w:p w14:paraId="3B1F9421"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5829AD7"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3E7B16AD" w14:textId="77777777" w:rsidR="00337E64" w:rsidRPr="00C67A39" w:rsidRDefault="00337E64" w:rsidP="00337E64">
            <w:pPr>
              <w:jc w:val="center"/>
              <w:rPr>
                <w:sz w:val="12"/>
                <w:szCs w:val="12"/>
              </w:rPr>
            </w:pPr>
            <w:r w:rsidRPr="00C67A39">
              <w:rPr>
                <w:sz w:val="12"/>
                <w:szCs w:val="12"/>
              </w:rPr>
              <w:t>26</w:t>
            </w:r>
          </w:p>
        </w:tc>
      </w:tr>
      <w:tr w:rsidR="00337E64" w:rsidRPr="00C67A39" w14:paraId="66D476EC" w14:textId="77777777" w:rsidTr="00337E64">
        <w:tc>
          <w:tcPr>
            <w:tcW w:w="0" w:type="auto"/>
            <w:shd w:val="clear" w:color="auto" w:fill="auto"/>
          </w:tcPr>
          <w:p w14:paraId="12A5B88D" w14:textId="77777777" w:rsidR="00337E64" w:rsidRPr="00C67A39" w:rsidRDefault="00337E64" w:rsidP="00337E64">
            <w:pPr>
              <w:jc w:val="right"/>
              <w:rPr>
                <w:sz w:val="12"/>
                <w:szCs w:val="12"/>
              </w:rPr>
            </w:pPr>
            <w:r w:rsidRPr="00C67A39">
              <w:rPr>
                <w:sz w:val="12"/>
                <w:szCs w:val="12"/>
              </w:rPr>
              <w:t>2456</w:t>
            </w:r>
          </w:p>
        </w:tc>
        <w:tc>
          <w:tcPr>
            <w:tcW w:w="0" w:type="auto"/>
            <w:gridSpan w:val="2"/>
          </w:tcPr>
          <w:p w14:paraId="7AA5B204" w14:textId="77777777" w:rsidR="00337E64" w:rsidRPr="00C67A39" w:rsidRDefault="00337E64" w:rsidP="00337E64">
            <w:pPr>
              <w:rPr>
                <w:sz w:val="12"/>
                <w:szCs w:val="12"/>
              </w:rPr>
            </w:pPr>
          </w:p>
        </w:tc>
        <w:tc>
          <w:tcPr>
            <w:tcW w:w="0" w:type="auto"/>
            <w:shd w:val="clear" w:color="auto" w:fill="auto"/>
          </w:tcPr>
          <w:p w14:paraId="41AB3784"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7DAABA"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500B915D" w14:textId="77777777" w:rsidR="00337E64" w:rsidRPr="00C67A39" w:rsidRDefault="00337E64" w:rsidP="00337E64">
            <w:pPr>
              <w:jc w:val="center"/>
              <w:rPr>
                <w:sz w:val="12"/>
                <w:szCs w:val="12"/>
              </w:rPr>
            </w:pPr>
            <w:r w:rsidRPr="00C67A39">
              <w:rPr>
                <w:sz w:val="12"/>
                <w:szCs w:val="12"/>
              </w:rPr>
              <w:t>27</w:t>
            </w:r>
          </w:p>
        </w:tc>
      </w:tr>
      <w:tr w:rsidR="00337E64" w:rsidRPr="00C67A39" w14:paraId="67B3EEB0" w14:textId="77777777" w:rsidTr="00337E64">
        <w:tc>
          <w:tcPr>
            <w:tcW w:w="0" w:type="auto"/>
            <w:shd w:val="clear" w:color="auto" w:fill="auto"/>
          </w:tcPr>
          <w:p w14:paraId="7FE32947" w14:textId="77777777" w:rsidR="00337E64" w:rsidRPr="00C67A39" w:rsidRDefault="00337E64" w:rsidP="00337E64">
            <w:pPr>
              <w:jc w:val="right"/>
              <w:rPr>
                <w:sz w:val="12"/>
                <w:szCs w:val="12"/>
              </w:rPr>
            </w:pPr>
            <w:r w:rsidRPr="00C67A39">
              <w:rPr>
                <w:sz w:val="12"/>
                <w:szCs w:val="12"/>
              </w:rPr>
              <w:t>2457</w:t>
            </w:r>
          </w:p>
        </w:tc>
        <w:tc>
          <w:tcPr>
            <w:tcW w:w="0" w:type="auto"/>
            <w:gridSpan w:val="2"/>
          </w:tcPr>
          <w:p w14:paraId="48B37810" w14:textId="77777777" w:rsidR="00337E64" w:rsidRPr="00C67A39" w:rsidRDefault="00337E64" w:rsidP="00337E64">
            <w:pPr>
              <w:rPr>
                <w:sz w:val="12"/>
                <w:szCs w:val="12"/>
              </w:rPr>
            </w:pPr>
          </w:p>
        </w:tc>
        <w:tc>
          <w:tcPr>
            <w:tcW w:w="0" w:type="auto"/>
            <w:shd w:val="clear" w:color="auto" w:fill="auto"/>
          </w:tcPr>
          <w:p w14:paraId="2811CD9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4E09C4AB"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67CABCA5" w14:textId="77777777" w:rsidR="00337E64" w:rsidRPr="00C67A39" w:rsidRDefault="00337E64" w:rsidP="00337E64">
            <w:pPr>
              <w:jc w:val="center"/>
              <w:rPr>
                <w:sz w:val="12"/>
                <w:szCs w:val="12"/>
              </w:rPr>
            </w:pPr>
            <w:r w:rsidRPr="00C67A39">
              <w:rPr>
                <w:sz w:val="12"/>
                <w:szCs w:val="12"/>
              </w:rPr>
              <w:t>28</w:t>
            </w:r>
          </w:p>
        </w:tc>
      </w:tr>
      <w:tr w:rsidR="00337E64" w:rsidRPr="00C67A39" w14:paraId="423FC197" w14:textId="77777777" w:rsidTr="00337E64">
        <w:tc>
          <w:tcPr>
            <w:tcW w:w="0" w:type="auto"/>
            <w:shd w:val="clear" w:color="auto" w:fill="auto"/>
          </w:tcPr>
          <w:p w14:paraId="7CD8D397" w14:textId="77777777" w:rsidR="00337E64" w:rsidRPr="00C67A39" w:rsidRDefault="00337E64" w:rsidP="00337E64">
            <w:pPr>
              <w:jc w:val="right"/>
              <w:rPr>
                <w:sz w:val="12"/>
                <w:szCs w:val="12"/>
              </w:rPr>
            </w:pPr>
            <w:r w:rsidRPr="00C67A39">
              <w:rPr>
                <w:sz w:val="12"/>
                <w:szCs w:val="12"/>
              </w:rPr>
              <w:t>2458</w:t>
            </w:r>
          </w:p>
        </w:tc>
        <w:tc>
          <w:tcPr>
            <w:tcW w:w="0" w:type="auto"/>
            <w:gridSpan w:val="2"/>
          </w:tcPr>
          <w:p w14:paraId="253A3926" w14:textId="77777777" w:rsidR="00337E64" w:rsidRPr="00C67A39" w:rsidRDefault="00337E64" w:rsidP="00337E64">
            <w:pPr>
              <w:rPr>
                <w:sz w:val="12"/>
                <w:szCs w:val="12"/>
              </w:rPr>
            </w:pPr>
          </w:p>
        </w:tc>
        <w:tc>
          <w:tcPr>
            <w:tcW w:w="0" w:type="auto"/>
            <w:shd w:val="clear" w:color="auto" w:fill="auto"/>
          </w:tcPr>
          <w:p w14:paraId="45AF32D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D3EE368"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20A7038B" w14:textId="77777777" w:rsidR="00337E64" w:rsidRPr="00C67A39" w:rsidRDefault="00337E64" w:rsidP="00337E64">
            <w:pPr>
              <w:jc w:val="center"/>
              <w:rPr>
                <w:sz w:val="12"/>
                <w:szCs w:val="12"/>
              </w:rPr>
            </w:pPr>
            <w:r w:rsidRPr="00C67A39">
              <w:rPr>
                <w:sz w:val="12"/>
                <w:szCs w:val="12"/>
              </w:rPr>
              <w:t>3</w:t>
            </w:r>
          </w:p>
        </w:tc>
      </w:tr>
      <w:tr w:rsidR="00337E64" w:rsidRPr="00C67A39" w14:paraId="780685DD" w14:textId="77777777" w:rsidTr="00337E64">
        <w:tc>
          <w:tcPr>
            <w:tcW w:w="0" w:type="auto"/>
            <w:shd w:val="clear" w:color="auto" w:fill="auto"/>
          </w:tcPr>
          <w:p w14:paraId="22F28C62" w14:textId="77777777" w:rsidR="00337E64" w:rsidRPr="00C67A39" w:rsidRDefault="00337E64" w:rsidP="00337E64">
            <w:pPr>
              <w:jc w:val="right"/>
              <w:rPr>
                <w:sz w:val="12"/>
                <w:szCs w:val="12"/>
              </w:rPr>
            </w:pPr>
            <w:r w:rsidRPr="00C67A39">
              <w:rPr>
                <w:sz w:val="12"/>
                <w:szCs w:val="12"/>
              </w:rPr>
              <w:t>2459</w:t>
            </w:r>
          </w:p>
        </w:tc>
        <w:tc>
          <w:tcPr>
            <w:tcW w:w="0" w:type="auto"/>
            <w:gridSpan w:val="2"/>
          </w:tcPr>
          <w:p w14:paraId="4E004CDD" w14:textId="77777777" w:rsidR="00337E64" w:rsidRPr="00C67A39" w:rsidRDefault="00337E64" w:rsidP="00337E64">
            <w:pPr>
              <w:rPr>
                <w:sz w:val="12"/>
                <w:szCs w:val="12"/>
              </w:rPr>
            </w:pPr>
          </w:p>
        </w:tc>
        <w:tc>
          <w:tcPr>
            <w:tcW w:w="0" w:type="auto"/>
            <w:shd w:val="clear" w:color="auto" w:fill="auto"/>
          </w:tcPr>
          <w:p w14:paraId="7C919C2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91FF375"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59CBBC60" w14:textId="77777777" w:rsidR="00337E64" w:rsidRPr="00C67A39" w:rsidRDefault="00337E64" w:rsidP="00337E64">
            <w:pPr>
              <w:jc w:val="center"/>
              <w:rPr>
                <w:sz w:val="12"/>
                <w:szCs w:val="12"/>
              </w:rPr>
            </w:pPr>
            <w:r w:rsidRPr="00C67A39">
              <w:rPr>
                <w:sz w:val="12"/>
                <w:szCs w:val="12"/>
              </w:rPr>
              <w:t>30</w:t>
            </w:r>
          </w:p>
        </w:tc>
      </w:tr>
      <w:tr w:rsidR="00337E64" w:rsidRPr="00C67A39" w14:paraId="49898C3F" w14:textId="77777777" w:rsidTr="00337E64">
        <w:tc>
          <w:tcPr>
            <w:tcW w:w="0" w:type="auto"/>
            <w:shd w:val="clear" w:color="auto" w:fill="auto"/>
          </w:tcPr>
          <w:p w14:paraId="2D4A6B11" w14:textId="77777777" w:rsidR="00337E64" w:rsidRPr="00C67A39" w:rsidRDefault="00337E64" w:rsidP="00337E64">
            <w:pPr>
              <w:jc w:val="right"/>
              <w:rPr>
                <w:sz w:val="12"/>
                <w:szCs w:val="12"/>
              </w:rPr>
            </w:pPr>
            <w:r w:rsidRPr="00C67A39">
              <w:rPr>
                <w:sz w:val="12"/>
                <w:szCs w:val="12"/>
              </w:rPr>
              <w:t>2460</w:t>
            </w:r>
          </w:p>
        </w:tc>
        <w:tc>
          <w:tcPr>
            <w:tcW w:w="0" w:type="auto"/>
            <w:gridSpan w:val="2"/>
          </w:tcPr>
          <w:p w14:paraId="1AFA47B7" w14:textId="77777777" w:rsidR="00337E64" w:rsidRPr="00C67A39" w:rsidRDefault="00337E64" w:rsidP="00337E64">
            <w:pPr>
              <w:rPr>
                <w:sz w:val="12"/>
                <w:szCs w:val="12"/>
              </w:rPr>
            </w:pPr>
          </w:p>
        </w:tc>
        <w:tc>
          <w:tcPr>
            <w:tcW w:w="0" w:type="auto"/>
            <w:shd w:val="clear" w:color="auto" w:fill="auto"/>
          </w:tcPr>
          <w:p w14:paraId="0E9DF77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D2B9514"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6C02FBFA" w14:textId="77777777" w:rsidR="00337E64" w:rsidRPr="00C67A39" w:rsidRDefault="00337E64" w:rsidP="00337E64">
            <w:pPr>
              <w:jc w:val="center"/>
              <w:rPr>
                <w:sz w:val="12"/>
                <w:szCs w:val="12"/>
              </w:rPr>
            </w:pPr>
            <w:r w:rsidRPr="00C67A39">
              <w:rPr>
                <w:sz w:val="12"/>
                <w:szCs w:val="12"/>
              </w:rPr>
              <w:t>4</w:t>
            </w:r>
          </w:p>
        </w:tc>
      </w:tr>
      <w:tr w:rsidR="00337E64" w:rsidRPr="00C67A39" w14:paraId="20F313DA" w14:textId="77777777" w:rsidTr="00337E64">
        <w:tc>
          <w:tcPr>
            <w:tcW w:w="0" w:type="auto"/>
            <w:shd w:val="clear" w:color="auto" w:fill="auto"/>
          </w:tcPr>
          <w:p w14:paraId="3CD6326A" w14:textId="77777777" w:rsidR="00337E64" w:rsidRPr="00C67A39" w:rsidRDefault="00337E64" w:rsidP="00337E64">
            <w:pPr>
              <w:jc w:val="right"/>
              <w:rPr>
                <w:sz w:val="12"/>
                <w:szCs w:val="12"/>
              </w:rPr>
            </w:pPr>
            <w:r w:rsidRPr="00C67A39">
              <w:rPr>
                <w:sz w:val="12"/>
                <w:szCs w:val="12"/>
              </w:rPr>
              <w:t>2461</w:t>
            </w:r>
          </w:p>
        </w:tc>
        <w:tc>
          <w:tcPr>
            <w:tcW w:w="0" w:type="auto"/>
            <w:gridSpan w:val="2"/>
          </w:tcPr>
          <w:p w14:paraId="0058EB12" w14:textId="77777777" w:rsidR="00337E64" w:rsidRPr="00C67A39" w:rsidRDefault="00337E64" w:rsidP="00337E64">
            <w:pPr>
              <w:rPr>
                <w:sz w:val="12"/>
                <w:szCs w:val="12"/>
              </w:rPr>
            </w:pPr>
          </w:p>
        </w:tc>
        <w:tc>
          <w:tcPr>
            <w:tcW w:w="0" w:type="auto"/>
            <w:shd w:val="clear" w:color="auto" w:fill="auto"/>
          </w:tcPr>
          <w:p w14:paraId="6E3ECDDB"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7A6C2CDD"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23020E80" w14:textId="77777777" w:rsidR="00337E64" w:rsidRPr="00C67A39" w:rsidRDefault="00337E64" w:rsidP="00337E64">
            <w:pPr>
              <w:jc w:val="center"/>
              <w:rPr>
                <w:sz w:val="12"/>
                <w:szCs w:val="12"/>
              </w:rPr>
            </w:pPr>
            <w:r w:rsidRPr="00C67A39">
              <w:rPr>
                <w:sz w:val="12"/>
                <w:szCs w:val="12"/>
              </w:rPr>
              <w:t>5</w:t>
            </w:r>
          </w:p>
        </w:tc>
      </w:tr>
      <w:tr w:rsidR="00337E64" w:rsidRPr="00C67A39" w14:paraId="3411991E" w14:textId="77777777" w:rsidTr="00337E64">
        <w:tc>
          <w:tcPr>
            <w:tcW w:w="0" w:type="auto"/>
            <w:shd w:val="clear" w:color="auto" w:fill="auto"/>
          </w:tcPr>
          <w:p w14:paraId="284D5362" w14:textId="77777777" w:rsidR="00337E64" w:rsidRPr="00C67A39" w:rsidRDefault="00337E64" w:rsidP="00337E64">
            <w:pPr>
              <w:jc w:val="right"/>
              <w:rPr>
                <w:sz w:val="12"/>
                <w:szCs w:val="12"/>
              </w:rPr>
            </w:pPr>
            <w:r w:rsidRPr="00C67A39">
              <w:rPr>
                <w:sz w:val="12"/>
                <w:szCs w:val="12"/>
              </w:rPr>
              <w:t>2462</w:t>
            </w:r>
          </w:p>
        </w:tc>
        <w:tc>
          <w:tcPr>
            <w:tcW w:w="0" w:type="auto"/>
            <w:gridSpan w:val="2"/>
          </w:tcPr>
          <w:p w14:paraId="3984B17E" w14:textId="77777777" w:rsidR="00337E64" w:rsidRPr="00C67A39" w:rsidRDefault="00337E64" w:rsidP="00337E64">
            <w:pPr>
              <w:rPr>
                <w:sz w:val="12"/>
                <w:szCs w:val="12"/>
              </w:rPr>
            </w:pPr>
          </w:p>
        </w:tc>
        <w:tc>
          <w:tcPr>
            <w:tcW w:w="0" w:type="auto"/>
            <w:shd w:val="clear" w:color="auto" w:fill="auto"/>
          </w:tcPr>
          <w:p w14:paraId="3299EEEA"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566F4D11"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06EC58A6" w14:textId="77777777" w:rsidR="00337E64" w:rsidRPr="00C67A39" w:rsidRDefault="00337E64" w:rsidP="00337E64">
            <w:pPr>
              <w:jc w:val="center"/>
              <w:rPr>
                <w:sz w:val="12"/>
                <w:szCs w:val="12"/>
              </w:rPr>
            </w:pPr>
            <w:r w:rsidRPr="00C67A39">
              <w:rPr>
                <w:sz w:val="12"/>
                <w:szCs w:val="12"/>
              </w:rPr>
              <w:t>6</w:t>
            </w:r>
          </w:p>
        </w:tc>
      </w:tr>
      <w:tr w:rsidR="00337E64" w:rsidRPr="00C67A39" w14:paraId="1674AA25" w14:textId="77777777" w:rsidTr="00337E64">
        <w:tc>
          <w:tcPr>
            <w:tcW w:w="0" w:type="auto"/>
            <w:shd w:val="clear" w:color="auto" w:fill="auto"/>
          </w:tcPr>
          <w:p w14:paraId="222BF24F" w14:textId="77777777" w:rsidR="00337E64" w:rsidRPr="00C67A39" w:rsidRDefault="00337E64" w:rsidP="00337E64">
            <w:pPr>
              <w:jc w:val="right"/>
              <w:rPr>
                <w:sz w:val="12"/>
                <w:szCs w:val="12"/>
              </w:rPr>
            </w:pPr>
            <w:r w:rsidRPr="00C67A39">
              <w:rPr>
                <w:sz w:val="12"/>
                <w:szCs w:val="12"/>
              </w:rPr>
              <w:t>2463</w:t>
            </w:r>
          </w:p>
        </w:tc>
        <w:tc>
          <w:tcPr>
            <w:tcW w:w="0" w:type="auto"/>
            <w:gridSpan w:val="2"/>
          </w:tcPr>
          <w:p w14:paraId="0AFB9572" w14:textId="77777777" w:rsidR="00337E64" w:rsidRPr="00C67A39" w:rsidRDefault="00337E64" w:rsidP="00337E64">
            <w:pPr>
              <w:rPr>
                <w:sz w:val="12"/>
                <w:szCs w:val="12"/>
              </w:rPr>
            </w:pPr>
          </w:p>
        </w:tc>
        <w:tc>
          <w:tcPr>
            <w:tcW w:w="0" w:type="auto"/>
            <w:shd w:val="clear" w:color="auto" w:fill="auto"/>
          </w:tcPr>
          <w:p w14:paraId="70A0FA99"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ABAA4A8"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154BC296" w14:textId="77777777" w:rsidR="00337E64" w:rsidRPr="00C67A39" w:rsidRDefault="00337E64" w:rsidP="00337E64">
            <w:pPr>
              <w:jc w:val="center"/>
              <w:rPr>
                <w:sz w:val="12"/>
                <w:szCs w:val="12"/>
              </w:rPr>
            </w:pPr>
            <w:r w:rsidRPr="00C67A39">
              <w:rPr>
                <w:sz w:val="12"/>
                <w:szCs w:val="12"/>
              </w:rPr>
              <w:t>7</w:t>
            </w:r>
          </w:p>
        </w:tc>
      </w:tr>
      <w:tr w:rsidR="00337E64" w:rsidRPr="00C67A39" w14:paraId="7AE2B3F1" w14:textId="77777777" w:rsidTr="00337E64">
        <w:tc>
          <w:tcPr>
            <w:tcW w:w="0" w:type="auto"/>
            <w:shd w:val="clear" w:color="auto" w:fill="auto"/>
          </w:tcPr>
          <w:p w14:paraId="14B00305" w14:textId="77777777" w:rsidR="00337E64" w:rsidRPr="00C67A39" w:rsidRDefault="00337E64" w:rsidP="00337E64">
            <w:pPr>
              <w:jc w:val="right"/>
              <w:rPr>
                <w:sz w:val="12"/>
                <w:szCs w:val="12"/>
              </w:rPr>
            </w:pPr>
            <w:r w:rsidRPr="00C67A39">
              <w:rPr>
                <w:sz w:val="12"/>
                <w:szCs w:val="12"/>
              </w:rPr>
              <w:t>2464</w:t>
            </w:r>
          </w:p>
        </w:tc>
        <w:tc>
          <w:tcPr>
            <w:tcW w:w="0" w:type="auto"/>
            <w:gridSpan w:val="2"/>
          </w:tcPr>
          <w:p w14:paraId="3F70856C" w14:textId="77777777" w:rsidR="00337E64" w:rsidRPr="00C67A39" w:rsidRDefault="00337E64" w:rsidP="00337E64">
            <w:pPr>
              <w:rPr>
                <w:sz w:val="12"/>
                <w:szCs w:val="12"/>
              </w:rPr>
            </w:pPr>
          </w:p>
        </w:tc>
        <w:tc>
          <w:tcPr>
            <w:tcW w:w="0" w:type="auto"/>
            <w:shd w:val="clear" w:color="auto" w:fill="auto"/>
          </w:tcPr>
          <w:p w14:paraId="5ABB5953"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605E9DDE"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28DB29E3" w14:textId="77777777" w:rsidR="00337E64" w:rsidRPr="00C67A39" w:rsidRDefault="00337E64" w:rsidP="00337E64">
            <w:pPr>
              <w:jc w:val="center"/>
              <w:rPr>
                <w:sz w:val="12"/>
                <w:szCs w:val="12"/>
              </w:rPr>
            </w:pPr>
            <w:r w:rsidRPr="00C67A39">
              <w:rPr>
                <w:sz w:val="12"/>
                <w:szCs w:val="12"/>
              </w:rPr>
              <w:t>8</w:t>
            </w:r>
          </w:p>
        </w:tc>
      </w:tr>
      <w:tr w:rsidR="00337E64" w:rsidRPr="00C67A39" w14:paraId="01307292" w14:textId="77777777" w:rsidTr="00337E64">
        <w:tc>
          <w:tcPr>
            <w:tcW w:w="0" w:type="auto"/>
            <w:shd w:val="clear" w:color="auto" w:fill="auto"/>
          </w:tcPr>
          <w:p w14:paraId="661E1385" w14:textId="77777777" w:rsidR="00337E64" w:rsidRPr="00C67A39" w:rsidRDefault="00337E64" w:rsidP="00337E64">
            <w:pPr>
              <w:jc w:val="right"/>
              <w:rPr>
                <w:sz w:val="12"/>
                <w:szCs w:val="12"/>
              </w:rPr>
            </w:pPr>
            <w:r w:rsidRPr="00C67A39">
              <w:rPr>
                <w:sz w:val="12"/>
                <w:szCs w:val="12"/>
              </w:rPr>
              <w:t>2465</w:t>
            </w:r>
          </w:p>
        </w:tc>
        <w:tc>
          <w:tcPr>
            <w:tcW w:w="0" w:type="auto"/>
            <w:gridSpan w:val="2"/>
          </w:tcPr>
          <w:p w14:paraId="2ADFAF9B" w14:textId="77777777" w:rsidR="00337E64" w:rsidRPr="00C67A39" w:rsidRDefault="00337E64" w:rsidP="00337E64">
            <w:pPr>
              <w:rPr>
                <w:sz w:val="12"/>
                <w:szCs w:val="12"/>
              </w:rPr>
            </w:pPr>
          </w:p>
        </w:tc>
        <w:tc>
          <w:tcPr>
            <w:tcW w:w="0" w:type="auto"/>
            <w:shd w:val="clear" w:color="auto" w:fill="auto"/>
          </w:tcPr>
          <w:p w14:paraId="6260A26D" w14:textId="77777777" w:rsidR="00337E64" w:rsidRPr="00C67A39" w:rsidRDefault="00337E64" w:rsidP="00337E64">
            <w:pPr>
              <w:rPr>
                <w:sz w:val="12"/>
                <w:szCs w:val="12"/>
              </w:rPr>
            </w:pPr>
            <w:r w:rsidRPr="00C67A39">
              <w:rPr>
                <w:sz w:val="12"/>
                <w:szCs w:val="12"/>
              </w:rPr>
              <w:t>улица</w:t>
            </w:r>
          </w:p>
        </w:tc>
        <w:tc>
          <w:tcPr>
            <w:tcW w:w="0" w:type="auto"/>
            <w:shd w:val="clear" w:color="auto" w:fill="auto"/>
          </w:tcPr>
          <w:p w14:paraId="304416A0" w14:textId="77777777" w:rsidR="00337E64" w:rsidRPr="00C67A39" w:rsidRDefault="00337E64" w:rsidP="00337E64">
            <w:pPr>
              <w:rPr>
                <w:sz w:val="12"/>
                <w:szCs w:val="12"/>
              </w:rPr>
            </w:pPr>
            <w:r w:rsidRPr="00C67A39">
              <w:rPr>
                <w:sz w:val="12"/>
                <w:szCs w:val="12"/>
              </w:rPr>
              <w:t>Чапаева</w:t>
            </w:r>
          </w:p>
        </w:tc>
        <w:tc>
          <w:tcPr>
            <w:tcW w:w="0" w:type="auto"/>
            <w:shd w:val="clear" w:color="auto" w:fill="auto"/>
          </w:tcPr>
          <w:p w14:paraId="3F24C899" w14:textId="77777777" w:rsidR="00337E64" w:rsidRPr="00C67A39" w:rsidRDefault="00337E64" w:rsidP="00337E64">
            <w:pPr>
              <w:jc w:val="center"/>
              <w:rPr>
                <w:sz w:val="12"/>
                <w:szCs w:val="12"/>
              </w:rPr>
            </w:pPr>
            <w:r w:rsidRPr="00C67A39">
              <w:rPr>
                <w:sz w:val="12"/>
                <w:szCs w:val="12"/>
              </w:rPr>
              <w:t>9</w:t>
            </w:r>
          </w:p>
        </w:tc>
      </w:tr>
      <w:tr w:rsidR="00337E64" w:rsidRPr="00C67A39" w14:paraId="41351F61" w14:textId="77777777" w:rsidTr="00337E64">
        <w:tc>
          <w:tcPr>
            <w:tcW w:w="0" w:type="auto"/>
            <w:shd w:val="clear" w:color="auto" w:fill="auto"/>
          </w:tcPr>
          <w:p w14:paraId="3AA80E7A" w14:textId="77777777" w:rsidR="00337E64" w:rsidRPr="00C67A39" w:rsidRDefault="00337E64" w:rsidP="00337E64">
            <w:pPr>
              <w:jc w:val="right"/>
              <w:rPr>
                <w:sz w:val="12"/>
                <w:szCs w:val="12"/>
              </w:rPr>
            </w:pPr>
            <w:r w:rsidRPr="00C67A39">
              <w:rPr>
                <w:sz w:val="12"/>
                <w:szCs w:val="12"/>
              </w:rPr>
              <w:t>2466</w:t>
            </w:r>
          </w:p>
        </w:tc>
        <w:tc>
          <w:tcPr>
            <w:tcW w:w="0" w:type="auto"/>
            <w:gridSpan w:val="2"/>
          </w:tcPr>
          <w:p w14:paraId="5C402414" w14:textId="77777777" w:rsidR="00337E64" w:rsidRPr="00C67A39" w:rsidRDefault="00337E64" w:rsidP="00337E64">
            <w:pPr>
              <w:rPr>
                <w:sz w:val="12"/>
                <w:szCs w:val="12"/>
              </w:rPr>
            </w:pPr>
          </w:p>
        </w:tc>
        <w:tc>
          <w:tcPr>
            <w:tcW w:w="0" w:type="auto"/>
            <w:shd w:val="clear" w:color="auto" w:fill="auto"/>
          </w:tcPr>
          <w:p w14:paraId="23B4FCB1"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714EDB94"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794AAF54" w14:textId="77777777" w:rsidR="00337E64" w:rsidRPr="00C67A39" w:rsidRDefault="00337E64" w:rsidP="00337E64">
            <w:pPr>
              <w:jc w:val="center"/>
              <w:rPr>
                <w:sz w:val="12"/>
                <w:szCs w:val="12"/>
              </w:rPr>
            </w:pPr>
            <w:r w:rsidRPr="00C67A39">
              <w:rPr>
                <w:sz w:val="12"/>
                <w:szCs w:val="12"/>
              </w:rPr>
              <w:t>1</w:t>
            </w:r>
          </w:p>
        </w:tc>
      </w:tr>
      <w:tr w:rsidR="00337E64" w:rsidRPr="00C67A39" w14:paraId="77B848CD" w14:textId="77777777" w:rsidTr="00337E64">
        <w:tc>
          <w:tcPr>
            <w:tcW w:w="0" w:type="auto"/>
            <w:shd w:val="clear" w:color="auto" w:fill="auto"/>
          </w:tcPr>
          <w:p w14:paraId="2E019B70" w14:textId="77777777" w:rsidR="00337E64" w:rsidRPr="00C67A39" w:rsidRDefault="00337E64" w:rsidP="00337E64">
            <w:pPr>
              <w:jc w:val="right"/>
              <w:rPr>
                <w:sz w:val="12"/>
                <w:szCs w:val="12"/>
              </w:rPr>
            </w:pPr>
            <w:r w:rsidRPr="00C67A39">
              <w:rPr>
                <w:sz w:val="12"/>
                <w:szCs w:val="12"/>
              </w:rPr>
              <w:t>2467</w:t>
            </w:r>
          </w:p>
        </w:tc>
        <w:tc>
          <w:tcPr>
            <w:tcW w:w="0" w:type="auto"/>
            <w:gridSpan w:val="2"/>
          </w:tcPr>
          <w:p w14:paraId="0EB4F14E" w14:textId="77777777" w:rsidR="00337E64" w:rsidRPr="00C67A39" w:rsidRDefault="00337E64" w:rsidP="00337E64">
            <w:pPr>
              <w:rPr>
                <w:sz w:val="12"/>
                <w:szCs w:val="12"/>
              </w:rPr>
            </w:pPr>
          </w:p>
        </w:tc>
        <w:tc>
          <w:tcPr>
            <w:tcW w:w="0" w:type="auto"/>
            <w:shd w:val="clear" w:color="auto" w:fill="auto"/>
          </w:tcPr>
          <w:p w14:paraId="4E99FA1A"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041C9D34"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58C77AA1" w14:textId="77777777" w:rsidR="00337E64" w:rsidRPr="00C67A39" w:rsidRDefault="00337E64" w:rsidP="00337E64">
            <w:pPr>
              <w:jc w:val="center"/>
              <w:rPr>
                <w:sz w:val="12"/>
                <w:szCs w:val="12"/>
              </w:rPr>
            </w:pPr>
            <w:r w:rsidRPr="00C67A39">
              <w:rPr>
                <w:sz w:val="12"/>
                <w:szCs w:val="12"/>
              </w:rPr>
              <w:t>10</w:t>
            </w:r>
          </w:p>
        </w:tc>
      </w:tr>
      <w:tr w:rsidR="00337E64" w:rsidRPr="00C67A39" w14:paraId="23989CC3" w14:textId="77777777" w:rsidTr="00337E64">
        <w:tc>
          <w:tcPr>
            <w:tcW w:w="0" w:type="auto"/>
            <w:shd w:val="clear" w:color="auto" w:fill="auto"/>
          </w:tcPr>
          <w:p w14:paraId="73CDEA43" w14:textId="77777777" w:rsidR="00337E64" w:rsidRPr="00C67A39" w:rsidRDefault="00337E64" w:rsidP="00337E64">
            <w:pPr>
              <w:jc w:val="right"/>
              <w:rPr>
                <w:sz w:val="12"/>
                <w:szCs w:val="12"/>
              </w:rPr>
            </w:pPr>
            <w:r w:rsidRPr="00C67A39">
              <w:rPr>
                <w:sz w:val="12"/>
                <w:szCs w:val="12"/>
              </w:rPr>
              <w:t>2468</w:t>
            </w:r>
          </w:p>
        </w:tc>
        <w:tc>
          <w:tcPr>
            <w:tcW w:w="0" w:type="auto"/>
            <w:gridSpan w:val="2"/>
          </w:tcPr>
          <w:p w14:paraId="3DA10E0B" w14:textId="77777777" w:rsidR="00337E64" w:rsidRPr="00C67A39" w:rsidRDefault="00337E64" w:rsidP="00337E64">
            <w:pPr>
              <w:rPr>
                <w:sz w:val="12"/>
                <w:szCs w:val="12"/>
              </w:rPr>
            </w:pPr>
          </w:p>
        </w:tc>
        <w:tc>
          <w:tcPr>
            <w:tcW w:w="0" w:type="auto"/>
            <w:shd w:val="clear" w:color="auto" w:fill="auto"/>
          </w:tcPr>
          <w:p w14:paraId="66A47FA8"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4FC22AB2"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66ECC042" w14:textId="77777777" w:rsidR="00337E64" w:rsidRPr="00C67A39" w:rsidRDefault="00337E64" w:rsidP="00337E64">
            <w:pPr>
              <w:jc w:val="center"/>
              <w:rPr>
                <w:sz w:val="12"/>
                <w:szCs w:val="12"/>
              </w:rPr>
            </w:pPr>
            <w:r w:rsidRPr="00C67A39">
              <w:rPr>
                <w:sz w:val="12"/>
                <w:szCs w:val="12"/>
              </w:rPr>
              <w:t>11</w:t>
            </w:r>
          </w:p>
        </w:tc>
      </w:tr>
      <w:tr w:rsidR="00337E64" w:rsidRPr="00C67A39" w14:paraId="06002186" w14:textId="77777777" w:rsidTr="00337E64">
        <w:tc>
          <w:tcPr>
            <w:tcW w:w="0" w:type="auto"/>
            <w:shd w:val="clear" w:color="auto" w:fill="auto"/>
          </w:tcPr>
          <w:p w14:paraId="30C2B730" w14:textId="77777777" w:rsidR="00337E64" w:rsidRPr="00C67A39" w:rsidRDefault="00337E64" w:rsidP="00337E64">
            <w:pPr>
              <w:jc w:val="right"/>
              <w:rPr>
                <w:sz w:val="12"/>
                <w:szCs w:val="12"/>
              </w:rPr>
            </w:pPr>
            <w:r w:rsidRPr="00C67A39">
              <w:rPr>
                <w:sz w:val="12"/>
                <w:szCs w:val="12"/>
              </w:rPr>
              <w:t>2469</w:t>
            </w:r>
          </w:p>
        </w:tc>
        <w:tc>
          <w:tcPr>
            <w:tcW w:w="0" w:type="auto"/>
            <w:gridSpan w:val="2"/>
          </w:tcPr>
          <w:p w14:paraId="38FA77D1" w14:textId="77777777" w:rsidR="00337E64" w:rsidRPr="00C67A39" w:rsidRDefault="00337E64" w:rsidP="00337E64">
            <w:pPr>
              <w:rPr>
                <w:sz w:val="12"/>
                <w:szCs w:val="12"/>
              </w:rPr>
            </w:pPr>
          </w:p>
        </w:tc>
        <w:tc>
          <w:tcPr>
            <w:tcW w:w="0" w:type="auto"/>
            <w:shd w:val="clear" w:color="auto" w:fill="auto"/>
          </w:tcPr>
          <w:p w14:paraId="7BD35C6C"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768D90B8"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2FF5DBDB" w14:textId="77777777" w:rsidR="00337E64" w:rsidRPr="00C67A39" w:rsidRDefault="00337E64" w:rsidP="00337E64">
            <w:pPr>
              <w:jc w:val="center"/>
              <w:rPr>
                <w:sz w:val="12"/>
                <w:szCs w:val="12"/>
              </w:rPr>
            </w:pPr>
            <w:r w:rsidRPr="00C67A39">
              <w:rPr>
                <w:sz w:val="12"/>
                <w:szCs w:val="12"/>
              </w:rPr>
              <w:t>12</w:t>
            </w:r>
          </w:p>
        </w:tc>
      </w:tr>
      <w:tr w:rsidR="00337E64" w:rsidRPr="00C67A39" w14:paraId="716068ED" w14:textId="77777777" w:rsidTr="00337E64">
        <w:tc>
          <w:tcPr>
            <w:tcW w:w="0" w:type="auto"/>
            <w:shd w:val="clear" w:color="auto" w:fill="auto"/>
          </w:tcPr>
          <w:p w14:paraId="4E12D7AA" w14:textId="77777777" w:rsidR="00337E64" w:rsidRPr="00C67A39" w:rsidRDefault="00337E64" w:rsidP="00337E64">
            <w:pPr>
              <w:jc w:val="right"/>
              <w:rPr>
                <w:sz w:val="12"/>
                <w:szCs w:val="12"/>
              </w:rPr>
            </w:pPr>
            <w:r w:rsidRPr="00C67A39">
              <w:rPr>
                <w:sz w:val="12"/>
                <w:szCs w:val="12"/>
              </w:rPr>
              <w:t>2470</w:t>
            </w:r>
          </w:p>
        </w:tc>
        <w:tc>
          <w:tcPr>
            <w:tcW w:w="0" w:type="auto"/>
            <w:gridSpan w:val="2"/>
          </w:tcPr>
          <w:p w14:paraId="43E86142" w14:textId="77777777" w:rsidR="00337E64" w:rsidRPr="00C67A39" w:rsidRDefault="00337E64" w:rsidP="00337E64">
            <w:pPr>
              <w:rPr>
                <w:sz w:val="12"/>
                <w:szCs w:val="12"/>
              </w:rPr>
            </w:pPr>
          </w:p>
        </w:tc>
        <w:tc>
          <w:tcPr>
            <w:tcW w:w="0" w:type="auto"/>
            <w:shd w:val="clear" w:color="auto" w:fill="auto"/>
          </w:tcPr>
          <w:p w14:paraId="44E80C46"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152BB778"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492A287F" w14:textId="77777777" w:rsidR="00337E64" w:rsidRPr="00C67A39" w:rsidRDefault="00337E64" w:rsidP="00337E64">
            <w:pPr>
              <w:jc w:val="center"/>
              <w:rPr>
                <w:sz w:val="12"/>
                <w:szCs w:val="12"/>
              </w:rPr>
            </w:pPr>
            <w:r w:rsidRPr="00C67A39">
              <w:rPr>
                <w:sz w:val="12"/>
                <w:szCs w:val="12"/>
              </w:rPr>
              <w:t>13</w:t>
            </w:r>
          </w:p>
        </w:tc>
      </w:tr>
      <w:tr w:rsidR="00337E64" w:rsidRPr="00C67A39" w14:paraId="7CA4D346" w14:textId="77777777" w:rsidTr="00337E64">
        <w:tc>
          <w:tcPr>
            <w:tcW w:w="0" w:type="auto"/>
            <w:shd w:val="clear" w:color="auto" w:fill="auto"/>
          </w:tcPr>
          <w:p w14:paraId="1AA62F4E" w14:textId="77777777" w:rsidR="00337E64" w:rsidRPr="00C67A39" w:rsidRDefault="00337E64" w:rsidP="00337E64">
            <w:pPr>
              <w:jc w:val="right"/>
              <w:rPr>
                <w:sz w:val="12"/>
                <w:szCs w:val="12"/>
              </w:rPr>
            </w:pPr>
            <w:r w:rsidRPr="00C67A39">
              <w:rPr>
                <w:sz w:val="12"/>
                <w:szCs w:val="12"/>
              </w:rPr>
              <w:t>2471</w:t>
            </w:r>
          </w:p>
        </w:tc>
        <w:tc>
          <w:tcPr>
            <w:tcW w:w="0" w:type="auto"/>
            <w:gridSpan w:val="2"/>
          </w:tcPr>
          <w:p w14:paraId="747189B1" w14:textId="77777777" w:rsidR="00337E64" w:rsidRPr="00C67A39" w:rsidRDefault="00337E64" w:rsidP="00337E64">
            <w:pPr>
              <w:rPr>
                <w:sz w:val="12"/>
                <w:szCs w:val="12"/>
              </w:rPr>
            </w:pPr>
          </w:p>
        </w:tc>
        <w:tc>
          <w:tcPr>
            <w:tcW w:w="0" w:type="auto"/>
            <w:shd w:val="clear" w:color="auto" w:fill="auto"/>
          </w:tcPr>
          <w:p w14:paraId="42BC3AA5"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4A22A2C8"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2DCBC081" w14:textId="77777777" w:rsidR="00337E64" w:rsidRPr="00C67A39" w:rsidRDefault="00337E64" w:rsidP="00337E64">
            <w:pPr>
              <w:jc w:val="center"/>
              <w:rPr>
                <w:sz w:val="12"/>
                <w:szCs w:val="12"/>
              </w:rPr>
            </w:pPr>
            <w:r w:rsidRPr="00C67A39">
              <w:rPr>
                <w:sz w:val="12"/>
                <w:szCs w:val="12"/>
              </w:rPr>
              <w:t>14</w:t>
            </w:r>
          </w:p>
        </w:tc>
      </w:tr>
      <w:tr w:rsidR="00337E64" w:rsidRPr="00C67A39" w14:paraId="3246B313" w14:textId="77777777" w:rsidTr="00337E64">
        <w:tc>
          <w:tcPr>
            <w:tcW w:w="0" w:type="auto"/>
            <w:shd w:val="clear" w:color="auto" w:fill="auto"/>
          </w:tcPr>
          <w:p w14:paraId="5A4A3065" w14:textId="77777777" w:rsidR="00337E64" w:rsidRPr="00C67A39" w:rsidRDefault="00337E64" w:rsidP="00337E64">
            <w:pPr>
              <w:jc w:val="right"/>
              <w:rPr>
                <w:sz w:val="12"/>
                <w:szCs w:val="12"/>
              </w:rPr>
            </w:pPr>
            <w:r w:rsidRPr="00C67A39">
              <w:rPr>
                <w:sz w:val="12"/>
                <w:szCs w:val="12"/>
              </w:rPr>
              <w:t>2472</w:t>
            </w:r>
          </w:p>
        </w:tc>
        <w:tc>
          <w:tcPr>
            <w:tcW w:w="0" w:type="auto"/>
            <w:gridSpan w:val="2"/>
          </w:tcPr>
          <w:p w14:paraId="6B2F7838" w14:textId="77777777" w:rsidR="00337E64" w:rsidRPr="00C67A39" w:rsidRDefault="00337E64" w:rsidP="00337E64">
            <w:pPr>
              <w:rPr>
                <w:sz w:val="12"/>
                <w:szCs w:val="12"/>
              </w:rPr>
            </w:pPr>
          </w:p>
        </w:tc>
        <w:tc>
          <w:tcPr>
            <w:tcW w:w="0" w:type="auto"/>
            <w:shd w:val="clear" w:color="auto" w:fill="auto"/>
          </w:tcPr>
          <w:p w14:paraId="1723DAE8"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5591B2BF"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518339A1" w14:textId="77777777" w:rsidR="00337E64" w:rsidRPr="00C67A39" w:rsidRDefault="00337E64" w:rsidP="00337E64">
            <w:pPr>
              <w:jc w:val="center"/>
              <w:rPr>
                <w:sz w:val="12"/>
                <w:szCs w:val="12"/>
              </w:rPr>
            </w:pPr>
            <w:r w:rsidRPr="00C67A39">
              <w:rPr>
                <w:sz w:val="12"/>
                <w:szCs w:val="12"/>
              </w:rPr>
              <w:t>15</w:t>
            </w:r>
          </w:p>
        </w:tc>
      </w:tr>
      <w:tr w:rsidR="00337E64" w:rsidRPr="00C67A39" w14:paraId="706CC2F3" w14:textId="77777777" w:rsidTr="00337E64">
        <w:tc>
          <w:tcPr>
            <w:tcW w:w="0" w:type="auto"/>
            <w:shd w:val="clear" w:color="auto" w:fill="auto"/>
          </w:tcPr>
          <w:p w14:paraId="5D50B4B8" w14:textId="77777777" w:rsidR="00337E64" w:rsidRPr="00C67A39" w:rsidRDefault="00337E64" w:rsidP="00337E64">
            <w:pPr>
              <w:jc w:val="right"/>
              <w:rPr>
                <w:sz w:val="12"/>
                <w:szCs w:val="12"/>
              </w:rPr>
            </w:pPr>
            <w:r w:rsidRPr="00C67A39">
              <w:rPr>
                <w:sz w:val="12"/>
                <w:szCs w:val="12"/>
              </w:rPr>
              <w:t>2473</w:t>
            </w:r>
          </w:p>
        </w:tc>
        <w:tc>
          <w:tcPr>
            <w:tcW w:w="0" w:type="auto"/>
            <w:gridSpan w:val="2"/>
          </w:tcPr>
          <w:p w14:paraId="7C31E85B" w14:textId="77777777" w:rsidR="00337E64" w:rsidRPr="00C67A39" w:rsidRDefault="00337E64" w:rsidP="00337E64">
            <w:pPr>
              <w:rPr>
                <w:sz w:val="12"/>
                <w:szCs w:val="12"/>
              </w:rPr>
            </w:pPr>
          </w:p>
        </w:tc>
        <w:tc>
          <w:tcPr>
            <w:tcW w:w="0" w:type="auto"/>
            <w:shd w:val="clear" w:color="auto" w:fill="auto"/>
          </w:tcPr>
          <w:p w14:paraId="21ABF262"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5C7E4EE0"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74A4C6D5" w14:textId="77777777" w:rsidR="00337E64" w:rsidRPr="00C67A39" w:rsidRDefault="00337E64" w:rsidP="00337E64">
            <w:pPr>
              <w:jc w:val="center"/>
              <w:rPr>
                <w:sz w:val="12"/>
                <w:szCs w:val="12"/>
              </w:rPr>
            </w:pPr>
            <w:r w:rsidRPr="00C67A39">
              <w:rPr>
                <w:sz w:val="12"/>
                <w:szCs w:val="12"/>
              </w:rPr>
              <w:t>16</w:t>
            </w:r>
          </w:p>
        </w:tc>
      </w:tr>
      <w:tr w:rsidR="00337E64" w:rsidRPr="00C67A39" w14:paraId="7A35A34B" w14:textId="77777777" w:rsidTr="00337E64">
        <w:tc>
          <w:tcPr>
            <w:tcW w:w="0" w:type="auto"/>
            <w:shd w:val="clear" w:color="auto" w:fill="auto"/>
          </w:tcPr>
          <w:p w14:paraId="177FE1EF" w14:textId="77777777" w:rsidR="00337E64" w:rsidRPr="00C67A39" w:rsidRDefault="00337E64" w:rsidP="00337E64">
            <w:pPr>
              <w:jc w:val="right"/>
              <w:rPr>
                <w:sz w:val="12"/>
                <w:szCs w:val="12"/>
              </w:rPr>
            </w:pPr>
            <w:r w:rsidRPr="00C67A39">
              <w:rPr>
                <w:sz w:val="12"/>
                <w:szCs w:val="12"/>
              </w:rPr>
              <w:t>2474</w:t>
            </w:r>
          </w:p>
        </w:tc>
        <w:tc>
          <w:tcPr>
            <w:tcW w:w="0" w:type="auto"/>
            <w:gridSpan w:val="2"/>
          </w:tcPr>
          <w:p w14:paraId="200B58D4" w14:textId="77777777" w:rsidR="00337E64" w:rsidRPr="00C67A39" w:rsidRDefault="00337E64" w:rsidP="00337E64">
            <w:pPr>
              <w:rPr>
                <w:sz w:val="12"/>
                <w:szCs w:val="12"/>
              </w:rPr>
            </w:pPr>
          </w:p>
        </w:tc>
        <w:tc>
          <w:tcPr>
            <w:tcW w:w="0" w:type="auto"/>
            <w:shd w:val="clear" w:color="auto" w:fill="auto"/>
          </w:tcPr>
          <w:p w14:paraId="6E5B9009"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49B18D00"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3B7B09D9" w14:textId="77777777" w:rsidR="00337E64" w:rsidRPr="00C67A39" w:rsidRDefault="00337E64" w:rsidP="00337E64">
            <w:pPr>
              <w:jc w:val="center"/>
              <w:rPr>
                <w:sz w:val="12"/>
                <w:szCs w:val="12"/>
              </w:rPr>
            </w:pPr>
            <w:r w:rsidRPr="00C67A39">
              <w:rPr>
                <w:sz w:val="12"/>
                <w:szCs w:val="12"/>
              </w:rPr>
              <w:t>17</w:t>
            </w:r>
          </w:p>
        </w:tc>
      </w:tr>
      <w:tr w:rsidR="00337E64" w:rsidRPr="00C67A39" w14:paraId="6AED2AD7" w14:textId="77777777" w:rsidTr="00337E64">
        <w:tc>
          <w:tcPr>
            <w:tcW w:w="0" w:type="auto"/>
            <w:shd w:val="clear" w:color="auto" w:fill="auto"/>
          </w:tcPr>
          <w:p w14:paraId="76C66FCD" w14:textId="77777777" w:rsidR="00337E64" w:rsidRPr="00C67A39" w:rsidRDefault="00337E64" w:rsidP="00337E64">
            <w:pPr>
              <w:jc w:val="right"/>
              <w:rPr>
                <w:sz w:val="12"/>
                <w:szCs w:val="12"/>
              </w:rPr>
            </w:pPr>
            <w:r w:rsidRPr="00C67A39">
              <w:rPr>
                <w:sz w:val="12"/>
                <w:szCs w:val="12"/>
              </w:rPr>
              <w:t>2475</w:t>
            </w:r>
          </w:p>
        </w:tc>
        <w:tc>
          <w:tcPr>
            <w:tcW w:w="0" w:type="auto"/>
            <w:gridSpan w:val="2"/>
          </w:tcPr>
          <w:p w14:paraId="35BBF98B" w14:textId="77777777" w:rsidR="00337E64" w:rsidRPr="00C67A39" w:rsidRDefault="00337E64" w:rsidP="00337E64">
            <w:pPr>
              <w:rPr>
                <w:sz w:val="12"/>
                <w:szCs w:val="12"/>
              </w:rPr>
            </w:pPr>
          </w:p>
        </w:tc>
        <w:tc>
          <w:tcPr>
            <w:tcW w:w="0" w:type="auto"/>
            <w:shd w:val="clear" w:color="auto" w:fill="auto"/>
          </w:tcPr>
          <w:p w14:paraId="07611CE5"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339E370A"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57B236CD" w14:textId="77777777" w:rsidR="00337E64" w:rsidRPr="00C67A39" w:rsidRDefault="00337E64" w:rsidP="00337E64">
            <w:pPr>
              <w:jc w:val="center"/>
              <w:rPr>
                <w:sz w:val="12"/>
                <w:szCs w:val="12"/>
              </w:rPr>
            </w:pPr>
            <w:r w:rsidRPr="00C67A39">
              <w:rPr>
                <w:sz w:val="12"/>
                <w:szCs w:val="12"/>
              </w:rPr>
              <w:t>18</w:t>
            </w:r>
          </w:p>
        </w:tc>
      </w:tr>
      <w:tr w:rsidR="00337E64" w:rsidRPr="00C67A39" w14:paraId="1B83CC27" w14:textId="77777777" w:rsidTr="00337E64">
        <w:tc>
          <w:tcPr>
            <w:tcW w:w="0" w:type="auto"/>
            <w:shd w:val="clear" w:color="auto" w:fill="auto"/>
          </w:tcPr>
          <w:p w14:paraId="2791682D" w14:textId="77777777" w:rsidR="00337E64" w:rsidRPr="00C67A39" w:rsidRDefault="00337E64" w:rsidP="00337E64">
            <w:pPr>
              <w:jc w:val="right"/>
              <w:rPr>
                <w:sz w:val="12"/>
                <w:szCs w:val="12"/>
              </w:rPr>
            </w:pPr>
            <w:r w:rsidRPr="00C67A39">
              <w:rPr>
                <w:sz w:val="12"/>
                <w:szCs w:val="12"/>
              </w:rPr>
              <w:t>2476</w:t>
            </w:r>
          </w:p>
        </w:tc>
        <w:tc>
          <w:tcPr>
            <w:tcW w:w="0" w:type="auto"/>
            <w:gridSpan w:val="2"/>
          </w:tcPr>
          <w:p w14:paraId="105659BF" w14:textId="77777777" w:rsidR="00337E64" w:rsidRPr="00C67A39" w:rsidRDefault="00337E64" w:rsidP="00337E64">
            <w:pPr>
              <w:rPr>
                <w:sz w:val="12"/>
                <w:szCs w:val="12"/>
              </w:rPr>
            </w:pPr>
          </w:p>
        </w:tc>
        <w:tc>
          <w:tcPr>
            <w:tcW w:w="0" w:type="auto"/>
            <w:shd w:val="clear" w:color="auto" w:fill="auto"/>
          </w:tcPr>
          <w:p w14:paraId="5BBDAE3B"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16D1EFF8"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0EEFAB1A" w14:textId="77777777" w:rsidR="00337E64" w:rsidRPr="00C67A39" w:rsidRDefault="00337E64" w:rsidP="00337E64">
            <w:pPr>
              <w:jc w:val="center"/>
              <w:rPr>
                <w:sz w:val="12"/>
                <w:szCs w:val="12"/>
              </w:rPr>
            </w:pPr>
            <w:r w:rsidRPr="00C67A39">
              <w:rPr>
                <w:sz w:val="12"/>
                <w:szCs w:val="12"/>
              </w:rPr>
              <w:t>19/1</w:t>
            </w:r>
          </w:p>
        </w:tc>
      </w:tr>
      <w:tr w:rsidR="00337E64" w:rsidRPr="00C67A39" w14:paraId="4E9E67FF" w14:textId="77777777" w:rsidTr="00337E64">
        <w:tc>
          <w:tcPr>
            <w:tcW w:w="0" w:type="auto"/>
            <w:shd w:val="clear" w:color="auto" w:fill="auto"/>
          </w:tcPr>
          <w:p w14:paraId="2A3BC77D" w14:textId="77777777" w:rsidR="00337E64" w:rsidRPr="00C67A39" w:rsidRDefault="00337E64" w:rsidP="00337E64">
            <w:pPr>
              <w:jc w:val="right"/>
              <w:rPr>
                <w:sz w:val="12"/>
                <w:szCs w:val="12"/>
              </w:rPr>
            </w:pPr>
            <w:r w:rsidRPr="00C67A39">
              <w:rPr>
                <w:sz w:val="12"/>
                <w:szCs w:val="12"/>
              </w:rPr>
              <w:t>2477</w:t>
            </w:r>
          </w:p>
        </w:tc>
        <w:tc>
          <w:tcPr>
            <w:tcW w:w="0" w:type="auto"/>
            <w:gridSpan w:val="2"/>
          </w:tcPr>
          <w:p w14:paraId="5260DFA6" w14:textId="77777777" w:rsidR="00337E64" w:rsidRPr="00C67A39" w:rsidRDefault="00337E64" w:rsidP="00337E64">
            <w:pPr>
              <w:rPr>
                <w:sz w:val="12"/>
                <w:szCs w:val="12"/>
              </w:rPr>
            </w:pPr>
          </w:p>
        </w:tc>
        <w:tc>
          <w:tcPr>
            <w:tcW w:w="0" w:type="auto"/>
            <w:shd w:val="clear" w:color="auto" w:fill="auto"/>
          </w:tcPr>
          <w:p w14:paraId="6970C9F4"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27009000"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5BA11B3A" w14:textId="77777777" w:rsidR="00337E64" w:rsidRPr="00C67A39" w:rsidRDefault="00337E64" w:rsidP="00337E64">
            <w:pPr>
              <w:jc w:val="center"/>
              <w:rPr>
                <w:sz w:val="12"/>
                <w:szCs w:val="12"/>
              </w:rPr>
            </w:pPr>
            <w:r w:rsidRPr="00C67A39">
              <w:rPr>
                <w:sz w:val="12"/>
                <w:szCs w:val="12"/>
              </w:rPr>
              <w:t>19/2</w:t>
            </w:r>
          </w:p>
        </w:tc>
      </w:tr>
      <w:tr w:rsidR="00337E64" w:rsidRPr="00C67A39" w14:paraId="47A13D30" w14:textId="77777777" w:rsidTr="00337E64">
        <w:tc>
          <w:tcPr>
            <w:tcW w:w="0" w:type="auto"/>
            <w:shd w:val="clear" w:color="auto" w:fill="auto"/>
          </w:tcPr>
          <w:p w14:paraId="2E087901" w14:textId="77777777" w:rsidR="00337E64" w:rsidRPr="00C67A39" w:rsidRDefault="00337E64" w:rsidP="00337E64">
            <w:pPr>
              <w:jc w:val="right"/>
              <w:rPr>
                <w:sz w:val="12"/>
                <w:szCs w:val="12"/>
              </w:rPr>
            </w:pPr>
            <w:r w:rsidRPr="00C67A39">
              <w:rPr>
                <w:sz w:val="12"/>
                <w:szCs w:val="12"/>
              </w:rPr>
              <w:t>2478</w:t>
            </w:r>
          </w:p>
        </w:tc>
        <w:tc>
          <w:tcPr>
            <w:tcW w:w="0" w:type="auto"/>
            <w:gridSpan w:val="2"/>
          </w:tcPr>
          <w:p w14:paraId="1616ED43" w14:textId="77777777" w:rsidR="00337E64" w:rsidRPr="00C67A39" w:rsidRDefault="00337E64" w:rsidP="00337E64">
            <w:pPr>
              <w:rPr>
                <w:sz w:val="12"/>
                <w:szCs w:val="12"/>
              </w:rPr>
            </w:pPr>
          </w:p>
        </w:tc>
        <w:tc>
          <w:tcPr>
            <w:tcW w:w="0" w:type="auto"/>
            <w:shd w:val="clear" w:color="auto" w:fill="auto"/>
          </w:tcPr>
          <w:p w14:paraId="0898EB46"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6D869E4A"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6073701F" w14:textId="77777777" w:rsidR="00337E64" w:rsidRPr="00C67A39" w:rsidRDefault="00337E64" w:rsidP="00337E64">
            <w:pPr>
              <w:jc w:val="center"/>
              <w:rPr>
                <w:sz w:val="12"/>
                <w:szCs w:val="12"/>
              </w:rPr>
            </w:pPr>
            <w:r w:rsidRPr="00C67A39">
              <w:rPr>
                <w:sz w:val="12"/>
                <w:szCs w:val="12"/>
              </w:rPr>
              <w:t>2/1</w:t>
            </w:r>
          </w:p>
        </w:tc>
      </w:tr>
      <w:tr w:rsidR="00337E64" w:rsidRPr="00C67A39" w14:paraId="3494DED3" w14:textId="77777777" w:rsidTr="00337E64">
        <w:tc>
          <w:tcPr>
            <w:tcW w:w="0" w:type="auto"/>
            <w:shd w:val="clear" w:color="auto" w:fill="auto"/>
          </w:tcPr>
          <w:p w14:paraId="0FB531CF" w14:textId="77777777" w:rsidR="00337E64" w:rsidRPr="00C67A39" w:rsidRDefault="00337E64" w:rsidP="00337E64">
            <w:pPr>
              <w:jc w:val="right"/>
              <w:rPr>
                <w:sz w:val="12"/>
                <w:szCs w:val="12"/>
              </w:rPr>
            </w:pPr>
            <w:r w:rsidRPr="00C67A39">
              <w:rPr>
                <w:sz w:val="12"/>
                <w:szCs w:val="12"/>
              </w:rPr>
              <w:t>2479</w:t>
            </w:r>
          </w:p>
        </w:tc>
        <w:tc>
          <w:tcPr>
            <w:tcW w:w="0" w:type="auto"/>
            <w:gridSpan w:val="2"/>
          </w:tcPr>
          <w:p w14:paraId="35447DBC" w14:textId="77777777" w:rsidR="00337E64" w:rsidRPr="00C67A39" w:rsidRDefault="00337E64" w:rsidP="00337E64">
            <w:pPr>
              <w:rPr>
                <w:sz w:val="12"/>
                <w:szCs w:val="12"/>
              </w:rPr>
            </w:pPr>
          </w:p>
        </w:tc>
        <w:tc>
          <w:tcPr>
            <w:tcW w:w="0" w:type="auto"/>
            <w:shd w:val="clear" w:color="auto" w:fill="auto"/>
          </w:tcPr>
          <w:p w14:paraId="1F985D3B"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333D624C"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54F0CA7C" w14:textId="77777777" w:rsidR="00337E64" w:rsidRPr="00C67A39" w:rsidRDefault="00337E64" w:rsidP="00337E64">
            <w:pPr>
              <w:jc w:val="center"/>
              <w:rPr>
                <w:sz w:val="12"/>
                <w:szCs w:val="12"/>
              </w:rPr>
            </w:pPr>
            <w:r w:rsidRPr="00C67A39">
              <w:rPr>
                <w:sz w:val="12"/>
                <w:szCs w:val="12"/>
              </w:rPr>
              <w:t>2/2</w:t>
            </w:r>
          </w:p>
        </w:tc>
      </w:tr>
      <w:tr w:rsidR="00337E64" w:rsidRPr="00C67A39" w14:paraId="0F167B25" w14:textId="77777777" w:rsidTr="00337E64">
        <w:tc>
          <w:tcPr>
            <w:tcW w:w="0" w:type="auto"/>
            <w:shd w:val="clear" w:color="auto" w:fill="auto"/>
          </w:tcPr>
          <w:p w14:paraId="4E350E15" w14:textId="77777777" w:rsidR="00337E64" w:rsidRPr="00C67A39" w:rsidRDefault="00337E64" w:rsidP="00337E64">
            <w:pPr>
              <w:jc w:val="right"/>
              <w:rPr>
                <w:sz w:val="12"/>
                <w:szCs w:val="12"/>
              </w:rPr>
            </w:pPr>
            <w:r w:rsidRPr="00C67A39">
              <w:rPr>
                <w:sz w:val="12"/>
                <w:szCs w:val="12"/>
              </w:rPr>
              <w:t>2480</w:t>
            </w:r>
          </w:p>
        </w:tc>
        <w:tc>
          <w:tcPr>
            <w:tcW w:w="0" w:type="auto"/>
            <w:gridSpan w:val="2"/>
          </w:tcPr>
          <w:p w14:paraId="646A15C4" w14:textId="77777777" w:rsidR="00337E64" w:rsidRPr="00C67A39" w:rsidRDefault="00337E64" w:rsidP="00337E64">
            <w:pPr>
              <w:rPr>
                <w:sz w:val="12"/>
                <w:szCs w:val="12"/>
              </w:rPr>
            </w:pPr>
          </w:p>
        </w:tc>
        <w:tc>
          <w:tcPr>
            <w:tcW w:w="0" w:type="auto"/>
            <w:shd w:val="clear" w:color="auto" w:fill="auto"/>
          </w:tcPr>
          <w:p w14:paraId="54D1EDBF"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149AA7A9"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0C1EA7C2" w14:textId="77777777" w:rsidR="00337E64" w:rsidRPr="00C67A39" w:rsidRDefault="00337E64" w:rsidP="00337E64">
            <w:pPr>
              <w:jc w:val="center"/>
              <w:rPr>
                <w:sz w:val="12"/>
                <w:szCs w:val="12"/>
              </w:rPr>
            </w:pPr>
            <w:r w:rsidRPr="00C67A39">
              <w:rPr>
                <w:sz w:val="12"/>
                <w:szCs w:val="12"/>
              </w:rPr>
              <w:t>20</w:t>
            </w:r>
          </w:p>
        </w:tc>
      </w:tr>
      <w:tr w:rsidR="00337E64" w:rsidRPr="00C67A39" w14:paraId="65E0B55B" w14:textId="77777777" w:rsidTr="00337E64">
        <w:tc>
          <w:tcPr>
            <w:tcW w:w="0" w:type="auto"/>
            <w:shd w:val="clear" w:color="auto" w:fill="auto"/>
          </w:tcPr>
          <w:p w14:paraId="6C7F00B9" w14:textId="77777777" w:rsidR="00337E64" w:rsidRPr="00C67A39" w:rsidRDefault="00337E64" w:rsidP="00337E64">
            <w:pPr>
              <w:jc w:val="right"/>
              <w:rPr>
                <w:sz w:val="12"/>
                <w:szCs w:val="12"/>
              </w:rPr>
            </w:pPr>
            <w:r w:rsidRPr="00C67A39">
              <w:rPr>
                <w:sz w:val="12"/>
                <w:szCs w:val="12"/>
              </w:rPr>
              <w:t>2481</w:t>
            </w:r>
          </w:p>
        </w:tc>
        <w:tc>
          <w:tcPr>
            <w:tcW w:w="0" w:type="auto"/>
            <w:gridSpan w:val="2"/>
          </w:tcPr>
          <w:p w14:paraId="5F4BA195" w14:textId="77777777" w:rsidR="00337E64" w:rsidRPr="00C67A39" w:rsidRDefault="00337E64" w:rsidP="00337E64">
            <w:pPr>
              <w:rPr>
                <w:sz w:val="12"/>
                <w:szCs w:val="12"/>
              </w:rPr>
            </w:pPr>
          </w:p>
        </w:tc>
        <w:tc>
          <w:tcPr>
            <w:tcW w:w="0" w:type="auto"/>
            <w:shd w:val="clear" w:color="auto" w:fill="auto"/>
          </w:tcPr>
          <w:p w14:paraId="7382AC04"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770DFBF4"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6E87AC0F" w14:textId="77777777" w:rsidR="00337E64" w:rsidRPr="00C67A39" w:rsidRDefault="00337E64" w:rsidP="00337E64">
            <w:pPr>
              <w:jc w:val="center"/>
              <w:rPr>
                <w:sz w:val="12"/>
                <w:szCs w:val="12"/>
              </w:rPr>
            </w:pPr>
            <w:r w:rsidRPr="00C67A39">
              <w:rPr>
                <w:sz w:val="12"/>
                <w:szCs w:val="12"/>
              </w:rPr>
              <w:t>21</w:t>
            </w:r>
          </w:p>
        </w:tc>
      </w:tr>
      <w:tr w:rsidR="00337E64" w:rsidRPr="00C67A39" w14:paraId="352FE1F8" w14:textId="77777777" w:rsidTr="00337E64">
        <w:tc>
          <w:tcPr>
            <w:tcW w:w="0" w:type="auto"/>
            <w:shd w:val="clear" w:color="auto" w:fill="auto"/>
          </w:tcPr>
          <w:p w14:paraId="789A5246" w14:textId="77777777" w:rsidR="00337E64" w:rsidRPr="00C67A39" w:rsidRDefault="00337E64" w:rsidP="00337E64">
            <w:pPr>
              <w:jc w:val="right"/>
              <w:rPr>
                <w:sz w:val="12"/>
                <w:szCs w:val="12"/>
              </w:rPr>
            </w:pPr>
            <w:r w:rsidRPr="00C67A39">
              <w:rPr>
                <w:sz w:val="12"/>
                <w:szCs w:val="12"/>
              </w:rPr>
              <w:t>2482</w:t>
            </w:r>
          </w:p>
        </w:tc>
        <w:tc>
          <w:tcPr>
            <w:tcW w:w="0" w:type="auto"/>
            <w:gridSpan w:val="2"/>
          </w:tcPr>
          <w:p w14:paraId="53534F0D" w14:textId="77777777" w:rsidR="00337E64" w:rsidRPr="00C67A39" w:rsidRDefault="00337E64" w:rsidP="00337E64">
            <w:pPr>
              <w:rPr>
                <w:sz w:val="12"/>
                <w:szCs w:val="12"/>
              </w:rPr>
            </w:pPr>
          </w:p>
        </w:tc>
        <w:tc>
          <w:tcPr>
            <w:tcW w:w="0" w:type="auto"/>
            <w:shd w:val="clear" w:color="auto" w:fill="auto"/>
          </w:tcPr>
          <w:p w14:paraId="3E0C76DF"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7F3917FC"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4C5A099E" w14:textId="77777777" w:rsidR="00337E64" w:rsidRPr="00C67A39" w:rsidRDefault="00337E64" w:rsidP="00337E64">
            <w:pPr>
              <w:jc w:val="center"/>
              <w:rPr>
                <w:sz w:val="12"/>
                <w:szCs w:val="12"/>
              </w:rPr>
            </w:pPr>
            <w:r w:rsidRPr="00C67A39">
              <w:rPr>
                <w:sz w:val="12"/>
                <w:szCs w:val="12"/>
              </w:rPr>
              <w:t>23</w:t>
            </w:r>
          </w:p>
        </w:tc>
      </w:tr>
      <w:tr w:rsidR="00337E64" w:rsidRPr="00C67A39" w14:paraId="58A236FE" w14:textId="77777777" w:rsidTr="00337E64">
        <w:tc>
          <w:tcPr>
            <w:tcW w:w="0" w:type="auto"/>
            <w:shd w:val="clear" w:color="auto" w:fill="auto"/>
          </w:tcPr>
          <w:p w14:paraId="08FCAC55" w14:textId="77777777" w:rsidR="00337E64" w:rsidRPr="00C67A39" w:rsidRDefault="00337E64" w:rsidP="00337E64">
            <w:pPr>
              <w:jc w:val="right"/>
              <w:rPr>
                <w:sz w:val="12"/>
                <w:szCs w:val="12"/>
              </w:rPr>
            </w:pPr>
            <w:r w:rsidRPr="00C67A39">
              <w:rPr>
                <w:sz w:val="12"/>
                <w:szCs w:val="12"/>
              </w:rPr>
              <w:t>2483</w:t>
            </w:r>
          </w:p>
        </w:tc>
        <w:tc>
          <w:tcPr>
            <w:tcW w:w="0" w:type="auto"/>
            <w:gridSpan w:val="2"/>
          </w:tcPr>
          <w:p w14:paraId="606BE60F" w14:textId="77777777" w:rsidR="00337E64" w:rsidRPr="00C67A39" w:rsidRDefault="00337E64" w:rsidP="00337E64">
            <w:pPr>
              <w:rPr>
                <w:sz w:val="12"/>
                <w:szCs w:val="12"/>
              </w:rPr>
            </w:pPr>
          </w:p>
        </w:tc>
        <w:tc>
          <w:tcPr>
            <w:tcW w:w="0" w:type="auto"/>
            <w:shd w:val="clear" w:color="auto" w:fill="auto"/>
          </w:tcPr>
          <w:p w14:paraId="2665BB98"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27DA9082"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06E6A059" w14:textId="77777777" w:rsidR="00337E64" w:rsidRPr="00C67A39" w:rsidRDefault="00337E64" w:rsidP="00337E64">
            <w:pPr>
              <w:jc w:val="center"/>
              <w:rPr>
                <w:sz w:val="12"/>
                <w:szCs w:val="12"/>
              </w:rPr>
            </w:pPr>
            <w:r w:rsidRPr="00C67A39">
              <w:rPr>
                <w:sz w:val="12"/>
                <w:szCs w:val="12"/>
              </w:rPr>
              <w:t>23а</w:t>
            </w:r>
          </w:p>
        </w:tc>
      </w:tr>
      <w:tr w:rsidR="00337E64" w:rsidRPr="00C67A39" w14:paraId="607068A5" w14:textId="77777777" w:rsidTr="00337E64">
        <w:tc>
          <w:tcPr>
            <w:tcW w:w="0" w:type="auto"/>
            <w:shd w:val="clear" w:color="auto" w:fill="auto"/>
          </w:tcPr>
          <w:p w14:paraId="6224A51C" w14:textId="77777777" w:rsidR="00337E64" w:rsidRPr="00C67A39" w:rsidRDefault="00337E64" w:rsidP="00337E64">
            <w:pPr>
              <w:jc w:val="right"/>
              <w:rPr>
                <w:sz w:val="12"/>
                <w:szCs w:val="12"/>
              </w:rPr>
            </w:pPr>
            <w:r w:rsidRPr="00C67A39">
              <w:rPr>
                <w:sz w:val="12"/>
                <w:szCs w:val="12"/>
              </w:rPr>
              <w:t>2484</w:t>
            </w:r>
          </w:p>
        </w:tc>
        <w:tc>
          <w:tcPr>
            <w:tcW w:w="0" w:type="auto"/>
            <w:gridSpan w:val="2"/>
          </w:tcPr>
          <w:p w14:paraId="32DF0029" w14:textId="77777777" w:rsidR="00337E64" w:rsidRPr="00C67A39" w:rsidRDefault="00337E64" w:rsidP="00337E64">
            <w:pPr>
              <w:rPr>
                <w:sz w:val="12"/>
                <w:szCs w:val="12"/>
              </w:rPr>
            </w:pPr>
          </w:p>
        </w:tc>
        <w:tc>
          <w:tcPr>
            <w:tcW w:w="0" w:type="auto"/>
            <w:shd w:val="clear" w:color="auto" w:fill="auto"/>
          </w:tcPr>
          <w:p w14:paraId="3015E855"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537ECAA3"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4230AD2D" w14:textId="77777777" w:rsidR="00337E64" w:rsidRPr="00C67A39" w:rsidRDefault="00337E64" w:rsidP="00337E64">
            <w:pPr>
              <w:jc w:val="center"/>
              <w:rPr>
                <w:sz w:val="12"/>
                <w:szCs w:val="12"/>
              </w:rPr>
            </w:pPr>
            <w:r w:rsidRPr="00C67A39">
              <w:rPr>
                <w:sz w:val="12"/>
                <w:szCs w:val="12"/>
              </w:rPr>
              <w:t>23б</w:t>
            </w:r>
          </w:p>
        </w:tc>
      </w:tr>
      <w:tr w:rsidR="00337E64" w:rsidRPr="00C67A39" w14:paraId="31778453" w14:textId="77777777" w:rsidTr="00337E64">
        <w:tc>
          <w:tcPr>
            <w:tcW w:w="0" w:type="auto"/>
            <w:shd w:val="clear" w:color="auto" w:fill="auto"/>
          </w:tcPr>
          <w:p w14:paraId="536B5EDA" w14:textId="77777777" w:rsidR="00337E64" w:rsidRPr="00C67A39" w:rsidRDefault="00337E64" w:rsidP="00337E64">
            <w:pPr>
              <w:jc w:val="right"/>
              <w:rPr>
                <w:sz w:val="12"/>
                <w:szCs w:val="12"/>
              </w:rPr>
            </w:pPr>
            <w:r w:rsidRPr="00C67A39">
              <w:rPr>
                <w:sz w:val="12"/>
                <w:szCs w:val="12"/>
              </w:rPr>
              <w:t>2485</w:t>
            </w:r>
          </w:p>
        </w:tc>
        <w:tc>
          <w:tcPr>
            <w:tcW w:w="0" w:type="auto"/>
            <w:gridSpan w:val="2"/>
          </w:tcPr>
          <w:p w14:paraId="5922B406" w14:textId="77777777" w:rsidR="00337E64" w:rsidRPr="00C67A39" w:rsidRDefault="00337E64" w:rsidP="00337E64">
            <w:pPr>
              <w:rPr>
                <w:sz w:val="12"/>
                <w:szCs w:val="12"/>
              </w:rPr>
            </w:pPr>
          </w:p>
        </w:tc>
        <w:tc>
          <w:tcPr>
            <w:tcW w:w="0" w:type="auto"/>
            <w:shd w:val="clear" w:color="auto" w:fill="auto"/>
          </w:tcPr>
          <w:p w14:paraId="23613A6D"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640B1ED1"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19AA331C" w14:textId="77777777" w:rsidR="00337E64" w:rsidRPr="00C67A39" w:rsidRDefault="00337E64" w:rsidP="00337E64">
            <w:pPr>
              <w:jc w:val="center"/>
              <w:rPr>
                <w:sz w:val="12"/>
                <w:szCs w:val="12"/>
              </w:rPr>
            </w:pPr>
            <w:r w:rsidRPr="00C67A39">
              <w:rPr>
                <w:sz w:val="12"/>
                <w:szCs w:val="12"/>
              </w:rPr>
              <w:t>25</w:t>
            </w:r>
          </w:p>
        </w:tc>
      </w:tr>
      <w:tr w:rsidR="00337E64" w:rsidRPr="00C67A39" w14:paraId="309EC0BB" w14:textId="77777777" w:rsidTr="00337E64">
        <w:tc>
          <w:tcPr>
            <w:tcW w:w="0" w:type="auto"/>
            <w:shd w:val="clear" w:color="auto" w:fill="auto"/>
          </w:tcPr>
          <w:p w14:paraId="511C451C" w14:textId="77777777" w:rsidR="00337E64" w:rsidRPr="00C67A39" w:rsidRDefault="00337E64" w:rsidP="00337E64">
            <w:pPr>
              <w:jc w:val="right"/>
              <w:rPr>
                <w:sz w:val="12"/>
                <w:szCs w:val="12"/>
              </w:rPr>
            </w:pPr>
            <w:r w:rsidRPr="00C67A39">
              <w:rPr>
                <w:sz w:val="12"/>
                <w:szCs w:val="12"/>
              </w:rPr>
              <w:t>2486</w:t>
            </w:r>
          </w:p>
        </w:tc>
        <w:tc>
          <w:tcPr>
            <w:tcW w:w="0" w:type="auto"/>
            <w:gridSpan w:val="2"/>
          </w:tcPr>
          <w:p w14:paraId="44941EA9" w14:textId="77777777" w:rsidR="00337E64" w:rsidRPr="00C67A39" w:rsidRDefault="00337E64" w:rsidP="00337E64">
            <w:pPr>
              <w:rPr>
                <w:sz w:val="12"/>
                <w:szCs w:val="12"/>
              </w:rPr>
            </w:pPr>
          </w:p>
        </w:tc>
        <w:tc>
          <w:tcPr>
            <w:tcW w:w="0" w:type="auto"/>
            <w:shd w:val="clear" w:color="auto" w:fill="auto"/>
          </w:tcPr>
          <w:p w14:paraId="01690AEC"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35D4A4D3"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39C4091F" w14:textId="77777777" w:rsidR="00337E64" w:rsidRPr="00C67A39" w:rsidRDefault="00337E64" w:rsidP="00337E64">
            <w:pPr>
              <w:jc w:val="center"/>
              <w:rPr>
                <w:sz w:val="12"/>
                <w:szCs w:val="12"/>
              </w:rPr>
            </w:pPr>
            <w:r w:rsidRPr="00C67A39">
              <w:rPr>
                <w:sz w:val="12"/>
                <w:szCs w:val="12"/>
              </w:rPr>
              <w:t>27</w:t>
            </w:r>
          </w:p>
        </w:tc>
      </w:tr>
      <w:tr w:rsidR="00337E64" w:rsidRPr="00C67A39" w14:paraId="618587D5" w14:textId="77777777" w:rsidTr="00337E64">
        <w:tc>
          <w:tcPr>
            <w:tcW w:w="0" w:type="auto"/>
            <w:shd w:val="clear" w:color="auto" w:fill="auto"/>
          </w:tcPr>
          <w:p w14:paraId="555490F0" w14:textId="77777777" w:rsidR="00337E64" w:rsidRPr="00C67A39" w:rsidRDefault="00337E64" w:rsidP="00337E64">
            <w:pPr>
              <w:jc w:val="right"/>
              <w:rPr>
                <w:sz w:val="12"/>
                <w:szCs w:val="12"/>
              </w:rPr>
            </w:pPr>
            <w:r w:rsidRPr="00C67A39">
              <w:rPr>
                <w:sz w:val="12"/>
                <w:szCs w:val="12"/>
              </w:rPr>
              <w:t>2487</w:t>
            </w:r>
          </w:p>
        </w:tc>
        <w:tc>
          <w:tcPr>
            <w:tcW w:w="0" w:type="auto"/>
            <w:gridSpan w:val="2"/>
          </w:tcPr>
          <w:p w14:paraId="28491A36" w14:textId="77777777" w:rsidR="00337E64" w:rsidRPr="00C67A39" w:rsidRDefault="00337E64" w:rsidP="00337E64">
            <w:pPr>
              <w:rPr>
                <w:sz w:val="12"/>
                <w:szCs w:val="12"/>
              </w:rPr>
            </w:pPr>
          </w:p>
        </w:tc>
        <w:tc>
          <w:tcPr>
            <w:tcW w:w="0" w:type="auto"/>
            <w:shd w:val="clear" w:color="auto" w:fill="auto"/>
          </w:tcPr>
          <w:p w14:paraId="177F46FC"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08D30253"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220CD64A" w14:textId="77777777" w:rsidR="00337E64" w:rsidRPr="00C67A39" w:rsidRDefault="00337E64" w:rsidP="00337E64">
            <w:pPr>
              <w:jc w:val="center"/>
              <w:rPr>
                <w:sz w:val="12"/>
                <w:szCs w:val="12"/>
              </w:rPr>
            </w:pPr>
            <w:r w:rsidRPr="00C67A39">
              <w:rPr>
                <w:sz w:val="12"/>
                <w:szCs w:val="12"/>
              </w:rPr>
              <w:t>29</w:t>
            </w:r>
          </w:p>
        </w:tc>
      </w:tr>
      <w:tr w:rsidR="00337E64" w:rsidRPr="00C67A39" w14:paraId="7E555071" w14:textId="77777777" w:rsidTr="00337E64">
        <w:tc>
          <w:tcPr>
            <w:tcW w:w="0" w:type="auto"/>
            <w:shd w:val="clear" w:color="auto" w:fill="auto"/>
          </w:tcPr>
          <w:p w14:paraId="5AB8E3FF" w14:textId="77777777" w:rsidR="00337E64" w:rsidRPr="00C67A39" w:rsidRDefault="00337E64" w:rsidP="00337E64">
            <w:pPr>
              <w:jc w:val="right"/>
              <w:rPr>
                <w:sz w:val="12"/>
                <w:szCs w:val="12"/>
              </w:rPr>
            </w:pPr>
            <w:r w:rsidRPr="00C67A39">
              <w:rPr>
                <w:sz w:val="12"/>
                <w:szCs w:val="12"/>
              </w:rPr>
              <w:t>2488</w:t>
            </w:r>
          </w:p>
        </w:tc>
        <w:tc>
          <w:tcPr>
            <w:tcW w:w="0" w:type="auto"/>
            <w:gridSpan w:val="2"/>
          </w:tcPr>
          <w:p w14:paraId="020FA3E1" w14:textId="77777777" w:rsidR="00337E64" w:rsidRPr="00C67A39" w:rsidRDefault="00337E64" w:rsidP="00337E64">
            <w:pPr>
              <w:rPr>
                <w:sz w:val="12"/>
                <w:szCs w:val="12"/>
              </w:rPr>
            </w:pPr>
          </w:p>
        </w:tc>
        <w:tc>
          <w:tcPr>
            <w:tcW w:w="0" w:type="auto"/>
            <w:shd w:val="clear" w:color="auto" w:fill="auto"/>
          </w:tcPr>
          <w:p w14:paraId="2D0E93FB"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234FC23B"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45DB04D6" w14:textId="77777777" w:rsidR="00337E64" w:rsidRPr="00C67A39" w:rsidRDefault="00337E64" w:rsidP="00337E64">
            <w:pPr>
              <w:jc w:val="center"/>
              <w:rPr>
                <w:sz w:val="12"/>
                <w:szCs w:val="12"/>
              </w:rPr>
            </w:pPr>
            <w:r w:rsidRPr="00C67A39">
              <w:rPr>
                <w:sz w:val="12"/>
                <w:szCs w:val="12"/>
              </w:rPr>
              <w:t>3</w:t>
            </w:r>
          </w:p>
        </w:tc>
      </w:tr>
      <w:tr w:rsidR="00337E64" w:rsidRPr="00C67A39" w14:paraId="25DBCE99" w14:textId="77777777" w:rsidTr="00337E64">
        <w:tc>
          <w:tcPr>
            <w:tcW w:w="0" w:type="auto"/>
            <w:shd w:val="clear" w:color="auto" w:fill="auto"/>
          </w:tcPr>
          <w:p w14:paraId="29FC02ED" w14:textId="77777777" w:rsidR="00337E64" w:rsidRPr="00C67A39" w:rsidRDefault="00337E64" w:rsidP="00337E64">
            <w:pPr>
              <w:jc w:val="right"/>
              <w:rPr>
                <w:sz w:val="12"/>
                <w:szCs w:val="12"/>
              </w:rPr>
            </w:pPr>
            <w:r w:rsidRPr="00C67A39">
              <w:rPr>
                <w:sz w:val="12"/>
                <w:szCs w:val="12"/>
              </w:rPr>
              <w:t>2489</w:t>
            </w:r>
          </w:p>
        </w:tc>
        <w:tc>
          <w:tcPr>
            <w:tcW w:w="0" w:type="auto"/>
            <w:gridSpan w:val="2"/>
          </w:tcPr>
          <w:p w14:paraId="44090BF3" w14:textId="77777777" w:rsidR="00337E64" w:rsidRPr="00C67A39" w:rsidRDefault="00337E64" w:rsidP="00337E64">
            <w:pPr>
              <w:rPr>
                <w:sz w:val="12"/>
                <w:szCs w:val="12"/>
              </w:rPr>
            </w:pPr>
          </w:p>
        </w:tc>
        <w:tc>
          <w:tcPr>
            <w:tcW w:w="0" w:type="auto"/>
            <w:shd w:val="clear" w:color="auto" w:fill="auto"/>
          </w:tcPr>
          <w:p w14:paraId="2A1C388E"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17B259CF"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302C12D9" w14:textId="77777777" w:rsidR="00337E64" w:rsidRPr="00C67A39" w:rsidRDefault="00337E64" w:rsidP="00337E64">
            <w:pPr>
              <w:jc w:val="center"/>
              <w:rPr>
                <w:sz w:val="12"/>
                <w:szCs w:val="12"/>
              </w:rPr>
            </w:pPr>
            <w:r w:rsidRPr="00C67A39">
              <w:rPr>
                <w:sz w:val="12"/>
                <w:szCs w:val="12"/>
              </w:rPr>
              <w:t>4</w:t>
            </w:r>
          </w:p>
        </w:tc>
      </w:tr>
      <w:tr w:rsidR="00337E64" w:rsidRPr="00C67A39" w14:paraId="1E120563" w14:textId="77777777" w:rsidTr="00337E64">
        <w:tc>
          <w:tcPr>
            <w:tcW w:w="0" w:type="auto"/>
            <w:shd w:val="clear" w:color="auto" w:fill="auto"/>
          </w:tcPr>
          <w:p w14:paraId="7C918D29" w14:textId="77777777" w:rsidR="00337E64" w:rsidRPr="00C67A39" w:rsidRDefault="00337E64" w:rsidP="00337E64">
            <w:pPr>
              <w:jc w:val="right"/>
              <w:rPr>
                <w:sz w:val="12"/>
                <w:szCs w:val="12"/>
              </w:rPr>
            </w:pPr>
            <w:r w:rsidRPr="00C67A39">
              <w:rPr>
                <w:sz w:val="12"/>
                <w:szCs w:val="12"/>
              </w:rPr>
              <w:t>2490</w:t>
            </w:r>
          </w:p>
        </w:tc>
        <w:tc>
          <w:tcPr>
            <w:tcW w:w="0" w:type="auto"/>
            <w:gridSpan w:val="2"/>
          </w:tcPr>
          <w:p w14:paraId="76E145F8" w14:textId="77777777" w:rsidR="00337E64" w:rsidRPr="00C67A39" w:rsidRDefault="00337E64" w:rsidP="00337E64">
            <w:pPr>
              <w:rPr>
                <w:sz w:val="12"/>
                <w:szCs w:val="12"/>
              </w:rPr>
            </w:pPr>
          </w:p>
        </w:tc>
        <w:tc>
          <w:tcPr>
            <w:tcW w:w="0" w:type="auto"/>
            <w:shd w:val="clear" w:color="auto" w:fill="auto"/>
          </w:tcPr>
          <w:p w14:paraId="3B462079"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0C5892A9"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3CFF028F" w14:textId="77777777" w:rsidR="00337E64" w:rsidRPr="00C67A39" w:rsidRDefault="00337E64" w:rsidP="00337E64">
            <w:pPr>
              <w:jc w:val="center"/>
              <w:rPr>
                <w:sz w:val="12"/>
                <w:szCs w:val="12"/>
              </w:rPr>
            </w:pPr>
            <w:r w:rsidRPr="00C67A39">
              <w:rPr>
                <w:sz w:val="12"/>
                <w:szCs w:val="12"/>
              </w:rPr>
              <w:t>5</w:t>
            </w:r>
          </w:p>
        </w:tc>
      </w:tr>
      <w:tr w:rsidR="00337E64" w:rsidRPr="00C67A39" w14:paraId="36DF5C63" w14:textId="77777777" w:rsidTr="00337E64">
        <w:tc>
          <w:tcPr>
            <w:tcW w:w="0" w:type="auto"/>
            <w:shd w:val="clear" w:color="auto" w:fill="auto"/>
          </w:tcPr>
          <w:p w14:paraId="34656DD9" w14:textId="77777777" w:rsidR="00337E64" w:rsidRPr="00C67A39" w:rsidRDefault="00337E64" w:rsidP="00337E64">
            <w:pPr>
              <w:jc w:val="right"/>
              <w:rPr>
                <w:sz w:val="12"/>
                <w:szCs w:val="12"/>
              </w:rPr>
            </w:pPr>
            <w:r w:rsidRPr="00C67A39">
              <w:rPr>
                <w:sz w:val="12"/>
                <w:szCs w:val="12"/>
              </w:rPr>
              <w:t>2491</w:t>
            </w:r>
          </w:p>
        </w:tc>
        <w:tc>
          <w:tcPr>
            <w:tcW w:w="0" w:type="auto"/>
            <w:gridSpan w:val="2"/>
          </w:tcPr>
          <w:p w14:paraId="3233F13A" w14:textId="77777777" w:rsidR="00337E64" w:rsidRPr="00C67A39" w:rsidRDefault="00337E64" w:rsidP="00337E64">
            <w:pPr>
              <w:rPr>
                <w:sz w:val="12"/>
                <w:szCs w:val="12"/>
              </w:rPr>
            </w:pPr>
          </w:p>
        </w:tc>
        <w:tc>
          <w:tcPr>
            <w:tcW w:w="0" w:type="auto"/>
            <w:shd w:val="clear" w:color="auto" w:fill="auto"/>
          </w:tcPr>
          <w:p w14:paraId="0DBA1E48"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38286C53"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01D08087" w14:textId="77777777" w:rsidR="00337E64" w:rsidRPr="00C67A39" w:rsidRDefault="00337E64" w:rsidP="00337E64">
            <w:pPr>
              <w:jc w:val="center"/>
              <w:rPr>
                <w:sz w:val="12"/>
                <w:szCs w:val="12"/>
              </w:rPr>
            </w:pPr>
            <w:r w:rsidRPr="00C67A39">
              <w:rPr>
                <w:sz w:val="12"/>
                <w:szCs w:val="12"/>
              </w:rPr>
              <w:t>6</w:t>
            </w:r>
          </w:p>
        </w:tc>
      </w:tr>
      <w:tr w:rsidR="00337E64" w:rsidRPr="00C67A39" w14:paraId="11CE8424" w14:textId="77777777" w:rsidTr="00337E64">
        <w:tc>
          <w:tcPr>
            <w:tcW w:w="0" w:type="auto"/>
            <w:shd w:val="clear" w:color="auto" w:fill="auto"/>
          </w:tcPr>
          <w:p w14:paraId="31E8154A" w14:textId="77777777" w:rsidR="00337E64" w:rsidRPr="00C67A39" w:rsidRDefault="00337E64" w:rsidP="00337E64">
            <w:pPr>
              <w:jc w:val="right"/>
              <w:rPr>
                <w:sz w:val="12"/>
                <w:szCs w:val="12"/>
              </w:rPr>
            </w:pPr>
            <w:r w:rsidRPr="00C67A39">
              <w:rPr>
                <w:sz w:val="12"/>
                <w:szCs w:val="12"/>
              </w:rPr>
              <w:t>2492</w:t>
            </w:r>
          </w:p>
        </w:tc>
        <w:tc>
          <w:tcPr>
            <w:tcW w:w="0" w:type="auto"/>
            <w:gridSpan w:val="2"/>
          </w:tcPr>
          <w:p w14:paraId="2F8581C3" w14:textId="77777777" w:rsidR="00337E64" w:rsidRPr="00C67A39" w:rsidRDefault="00337E64" w:rsidP="00337E64">
            <w:pPr>
              <w:rPr>
                <w:sz w:val="12"/>
                <w:szCs w:val="12"/>
              </w:rPr>
            </w:pPr>
          </w:p>
        </w:tc>
        <w:tc>
          <w:tcPr>
            <w:tcW w:w="0" w:type="auto"/>
            <w:shd w:val="clear" w:color="auto" w:fill="auto"/>
          </w:tcPr>
          <w:p w14:paraId="2FCFF36D"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57BA716A"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269DE107" w14:textId="77777777" w:rsidR="00337E64" w:rsidRPr="00C67A39" w:rsidRDefault="00337E64" w:rsidP="00337E64">
            <w:pPr>
              <w:jc w:val="center"/>
              <w:rPr>
                <w:sz w:val="12"/>
                <w:szCs w:val="12"/>
              </w:rPr>
            </w:pPr>
            <w:r w:rsidRPr="00C67A39">
              <w:rPr>
                <w:sz w:val="12"/>
                <w:szCs w:val="12"/>
              </w:rPr>
              <w:t>7</w:t>
            </w:r>
          </w:p>
        </w:tc>
      </w:tr>
      <w:tr w:rsidR="00337E64" w:rsidRPr="00C67A39" w14:paraId="4ADDA7DF" w14:textId="77777777" w:rsidTr="00337E64">
        <w:tc>
          <w:tcPr>
            <w:tcW w:w="0" w:type="auto"/>
            <w:shd w:val="clear" w:color="auto" w:fill="auto"/>
          </w:tcPr>
          <w:p w14:paraId="3AB00E34" w14:textId="77777777" w:rsidR="00337E64" w:rsidRPr="00C67A39" w:rsidRDefault="00337E64" w:rsidP="00337E64">
            <w:pPr>
              <w:jc w:val="right"/>
              <w:rPr>
                <w:sz w:val="12"/>
                <w:szCs w:val="12"/>
              </w:rPr>
            </w:pPr>
            <w:r w:rsidRPr="00C67A39">
              <w:rPr>
                <w:sz w:val="12"/>
                <w:szCs w:val="12"/>
              </w:rPr>
              <w:t>2493</w:t>
            </w:r>
          </w:p>
        </w:tc>
        <w:tc>
          <w:tcPr>
            <w:tcW w:w="0" w:type="auto"/>
            <w:gridSpan w:val="2"/>
          </w:tcPr>
          <w:p w14:paraId="0F1DB26A" w14:textId="77777777" w:rsidR="00337E64" w:rsidRPr="00C67A39" w:rsidRDefault="00337E64" w:rsidP="00337E64">
            <w:pPr>
              <w:rPr>
                <w:sz w:val="12"/>
                <w:szCs w:val="12"/>
              </w:rPr>
            </w:pPr>
          </w:p>
        </w:tc>
        <w:tc>
          <w:tcPr>
            <w:tcW w:w="0" w:type="auto"/>
            <w:shd w:val="clear" w:color="auto" w:fill="auto"/>
          </w:tcPr>
          <w:p w14:paraId="015257F7"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4F054ED5"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19AE32C0" w14:textId="77777777" w:rsidR="00337E64" w:rsidRPr="00C67A39" w:rsidRDefault="00337E64" w:rsidP="00337E64">
            <w:pPr>
              <w:jc w:val="center"/>
              <w:rPr>
                <w:sz w:val="12"/>
                <w:szCs w:val="12"/>
              </w:rPr>
            </w:pPr>
            <w:r w:rsidRPr="00C67A39">
              <w:rPr>
                <w:sz w:val="12"/>
                <w:szCs w:val="12"/>
              </w:rPr>
              <w:t>8</w:t>
            </w:r>
          </w:p>
        </w:tc>
      </w:tr>
      <w:tr w:rsidR="00337E64" w:rsidRPr="00C67A39" w14:paraId="643FAE06" w14:textId="77777777" w:rsidTr="00337E64">
        <w:tc>
          <w:tcPr>
            <w:tcW w:w="0" w:type="auto"/>
            <w:shd w:val="clear" w:color="auto" w:fill="auto"/>
          </w:tcPr>
          <w:p w14:paraId="347DF1BA" w14:textId="77777777" w:rsidR="00337E64" w:rsidRPr="00C67A39" w:rsidRDefault="00337E64" w:rsidP="00337E64">
            <w:pPr>
              <w:jc w:val="right"/>
              <w:rPr>
                <w:sz w:val="12"/>
                <w:szCs w:val="12"/>
              </w:rPr>
            </w:pPr>
            <w:r w:rsidRPr="00C67A39">
              <w:rPr>
                <w:sz w:val="12"/>
                <w:szCs w:val="12"/>
              </w:rPr>
              <w:t>2494</w:t>
            </w:r>
          </w:p>
        </w:tc>
        <w:tc>
          <w:tcPr>
            <w:tcW w:w="0" w:type="auto"/>
            <w:gridSpan w:val="2"/>
          </w:tcPr>
          <w:p w14:paraId="5EAF2CA2" w14:textId="77777777" w:rsidR="00337E64" w:rsidRPr="00C67A39" w:rsidRDefault="00337E64" w:rsidP="00337E64">
            <w:pPr>
              <w:rPr>
                <w:sz w:val="12"/>
                <w:szCs w:val="12"/>
              </w:rPr>
            </w:pPr>
          </w:p>
        </w:tc>
        <w:tc>
          <w:tcPr>
            <w:tcW w:w="0" w:type="auto"/>
            <w:shd w:val="clear" w:color="auto" w:fill="auto"/>
          </w:tcPr>
          <w:p w14:paraId="0150284F"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7B270FEC"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249ADDE7" w14:textId="77777777" w:rsidR="00337E64" w:rsidRPr="00C67A39" w:rsidRDefault="00337E64" w:rsidP="00337E64">
            <w:pPr>
              <w:jc w:val="center"/>
              <w:rPr>
                <w:sz w:val="12"/>
                <w:szCs w:val="12"/>
              </w:rPr>
            </w:pPr>
            <w:r w:rsidRPr="00C67A39">
              <w:rPr>
                <w:sz w:val="12"/>
                <w:szCs w:val="12"/>
              </w:rPr>
              <w:t>9/1</w:t>
            </w:r>
          </w:p>
        </w:tc>
      </w:tr>
      <w:tr w:rsidR="00337E64" w:rsidRPr="00C67A39" w14:paraId="507D24C7" w14:textId="77777777" w:rsidTr="00337E64">
        <w:tc>
          <w:tcPr>
            <w:tcW w:w="0" w:type="auto"/>
            <w:shd w:val="clear" w:color="auto" w:fill="auto"/>
          </w:tcPr>
          <w:p w14:paraId="7A04047A" w14:textId="77777777" w:rsidR="00337E64" w:rsidRPr="00C67A39" w:rsidRDefault="00337E64" w:rsidP="00337E64">
            <w:pPr>
              <w:jc w:val="right"/>
              <w:rPr>
                <w:sz w:val="12"/>
                <w:szCs w:val="12"/>
              </w:rPr>
            </w:pPr>
            <w:r w:rsidRPr="00C67A39">
              <w:rPr>
                <w:sz w:val="12"/>
                <w:szCs w:val="12"/>
              </w:rPr>
              <w:t>2495</w:t>
            </w:r>
          </w:p>
        </w:tc>
        <w:tc>
          <w:tcPr>
            <w:tcW w:w="0" w:type="auto"/>
            <w:gridSpan w:val="2"/>
          </w:tcPr>
          <w:p w14:paraId="072CB688" w14:textId="77777777" w:rsidR="00337E64" w:rsidRPr="00C67A39" w:rsidRDefault="00337E64" w:rsidP="00337E64">
            <w:pPr>
              <w:rPr>
                <w:sz w:val="12"/>
                <w:szCs w:val="12"/>
              </w:rPr>
            </w:pPr>
          </w:p>
        </w:tc>
        <w:tc>
          <w:tcPr>
            <w:tcW w:w="0" w:type="auto"/>
            <w:shd w:val="clear" w:color="auto" w:fill="auto"/>
          </w:tcPr>
          <w:p w14:paraId="59633CC5" w14:textId="77777777" w:rsidR="00337E64" w:rsidRPr="00C67A39" w:rsidRDefault="00337E64" w:rsidP="00337E64">
            <w:pPr>
              <w:rPr>
                <w:sz w:val="12"/>
                <w:szCs w:val="12"/>
              </w:rPr>
            </w:pPr>
            <w:r w:rsidRPr="00C67A39">
              <w:rPr>
                <w:sz w:val="12"/>
                <w:szCs w:val="12"/>
              </w:rPr>
              <w:t>переулок</w:t>
            </w:r>
          </w:p>
        </w:tc>
        <w:tc>
          <w:tcPr>
            <w:tcW w:w="0" w:type="auto"/>
            <w:shd w:val="clear" w:color="auto" w:fill="auto"/>
          </w:tcPr>
          <w:p w14:paraId="4F1F48B4" w14:textId="77777777" w:rsidR="00337E64" w:rsidRPr="00C67A39" w:rsidRDefault="00337E64" w:rsidP="00337E64">
            <w:pPr>
              <w:rPr>
                <w:sz w:val="12"/>
                <w:szCs w:val="12"/>
              </w:rPr>
            </w:pPr>
            <w:r w:rsidRPr="00C67A39">
              <w:rPr>
                <w:sz w:val="12"/>
                <w:szCs w:val="12"/>
              </w:rPr>
              <w:t>Школьный</w:t>
            </w:r>
          </w:p>
        </w:tc>
        <w:tc>
          <w:tcPr>
            <w:tcW w:w="0" w:type="auto"/>
            <w:shd w:val="clear" w:color="auto" w:fill="auto"/>
          </w:tcPr>
          <w:p w14:paraId="7E34F3E2" w14:textId="77777777" w:rsidR="00337E64" w:rsidRPr="00C67A39" w:rsidRDefault="00337E64" w:rsidP="00337E64">
            <w:pPr>
              <w:jc w:val="center"/>
              <w:rPr>
                <w:sz w:val="12"/>
                <w:szCs w:val="12"/>
              </w:rPr>
            </w:pPr>
            <w:r w:rsidRPr="00C67A39">
              <w:rPr>
                <w:sz w:val="12"/>
                <w:szCs w:val="12"/>
              </w:rPr>
              <w:t>9/2</w:t>
            </w:r>
          </w:p>
        </w:tc>
      </w:tr>
      <w:tr w:rsidR="00337E64" w:rsidRPr="00C67A39" w14:paraId="68EE2BED" w14:textId="77777777" w:rsidTr="00337E64">
        <w:tc>
          <w:tcPr>
            <w:tcW w:w="0" w:type="auto"/>
            <w:shd w:val="clear" w:color="auto" w:fill="auto"/>
          </w:tcPr>
          <w:p w14:paraId="6BF8D3E9" w14:textId="77777777" w:rsidR="00337E64" w:rsidRPr="00C67A39" w:rsidRDefault="00337E64" w:rsidP="00337E64">
            <w:pPr>
              <w:jc w:val="right"/>
              <w:rPr>
                <w:sz w:val="12"/>
                <w:szCs w:val="12"/>
              </w:rPr>
            </w:pPr>
            <w:r w:rsidRPr="00C67A39">
              <w:rPr>
                <w:sz w:val="12"/>
                <w:szCs w:val="12"/>
              </w:rPr>
              <w:t>2496</w:t>
            </w:r>
          </w:p>
        </w:tc>
        <w:tc>
          <w:tcPr>
            <w:tcW w:w="0" w:type="auto"/>
            <w:gridSpan w:val="2"/>
          </w:tcPr>
          <w:p w14:paraId="43E687E2" w14:textId="77777777" w:rsidR="00337E64" w:rsidRPr="00C67A39" w:rsidRDefault="00337E64" w:rsidP="00337E64">
            <w:pPr>
              <w:rPr>
                <w:sz w:val="12"/>
                <w:szCs w:val="12"/>
              </w:rPr>
            </w:pPr>
          </w:p>
        </w:tc>
        <w:tc>
          <w:tcPr>
            <w:tcW w:w="0" w:type="auto"/>
            <w:shd w:val="clear" w:color="auto" w:fill="auto"/>
          </w:tcPr>
          <w:p w14:paraId="7DF7B4DA" w14:textId="77777777" w:rsidR="00337E64" w:rsidRPr="00C67A39" w:rsidRDefault="00337E64" w:rsidP="00337E64">
            <w:pPr>
              <w:rPr>
                <w:sz w:val="12"/>
                <w:szCs w:val="12"/>
              </w:rPr>
            </w:pPr>
            <w:r w:rsidRPr="00C67A39">
              <w:rPr>
                <w:sz w:val="12"/>
                <w:szCs w:val="12"/>
              </w:rPr>
              <w:t>станция</w:t>
            </w:r>
          </w:p>
        </w:tc>
        <w:tc>
          <w:tcPr>
            <w:tcW w:w="0" w:type="auto"/>
            <w:shd w:val="clear" w:color="auto" w:fill="auto"/>
          </w:tcPr>
          <w:p w14:paraId="22E2018A" w14:textId="77777777" w:rsidR="00337E64" w:rsidRPr="00C67A39" w:rsidRDefault="00337E64" w:rsidP="00337E64">
            <w:pPr>
              <w:rPr>
                <w:sz w:val="12"/>
                <w:szCs w:val="12"/>
              </w:rPr>
            </w:pPr>
            <w:r w:rsidRPr="00C67A39">
              <w:rPr>
                <w:sz w:val="12"/>
                <w:szCs w:val="12"/>
              </w:rPr>
              <w:t>Шипов лес</w:t>
            </w:r>
          </w:p>
        </w:tc>
        <w:tc>
          <w:tcPr>
            <w:tcW w:w="0" w:type="auto"/>
            <w:shd w:val="clear" w:color="auto" w:fill="auto"/>
          </w:tcPr>
          <w:p w14:paraId="5361C5CD" w14:textId="77777777" w:rsidR="00337E64" w:rsidRPr="00C67A39" w:rsidRDefault="00337E64" w:rsidP="00337E64">
            <w:pPr>
              <w:jc w:val="center"/>
              <w:rPr>
                <w:sz w:val="12"/>
                <w:szCs w:val="12"/>
              </w:rPr>
            </w:pPr>
            <w:r w:rsidRPr="00C67A39">
              <w:rPr>
                <w:sz w:val="12"/>
                <w:szCs w:val="12"/>
              </w:rPr>
              <w:t>1</w:t>
            </w:r>
          </w:p>
        </w:tc>
      </w:tr>
      <w:tr w:rsidR="00337E64" w:rsidRPr="00C67A39" w14:paraId="38EE36B6" w14:textId="77777777" w:rsidTr="00337E64">
        <w:tc>
          <w:tcPr>
            <w:tcW w:w="0" w:type="auto"/>
            <w:shd w:val="clear" w:color="auto" w:fill="auto"/>
          </w:tcPr>
          <w:p w14:paraId="141816DD" w14:textId="77777777" w:rsidR="00337E64" w:rsidRPr="00C67A39" w:rsidRDefault="00337E64" w:rsidP="00337E64">
            <w:pPr>
              <w:jc w:val="right"/>
              <w:rPr>
                <w:sz w:val="12"/>
                <w:szCs w:val="12"/>
              </w:rPr>
            </w:pPr>
            <w:r w:rsidRPr="00C67A39">
              <w:rPr>
                <w:sz w:val="12"/>
                <w:szCs w:val="12"/>
              </w:rPr>
              <w:t>2497</w:t>
            </w:r>
          </w:p>
        </w:tc>
        <w:tc>
          <w:tcPr>
            <w:tcW w:w="0" w:type="auto"/>
            <w:gridSpan w:val="2"/>
          </w:tcPr>
          <w:p w14:paraId="7B31E81C" w14:textId="77777777" w:rsidR="00337E64" w:rsidRPr="00C67A39" w:rsidRDefault="00337E64" w:rsidP="00337E64">
            <w:pPr>
              <w:rPr>
                <w:sz w:val="12"/>
                <w:szCs w:val="12"/>
              </w:rPr>
            </w:pPr>
          </w:p>
        </w:tc>
        <w:tc>
          <w:tcPr>
            <w:tcW w:w="0" w:type="auto"/>
            <w:shd w:val="clear" w:color="auto" w:fill="auto"/>
          </w:tcPr>
          <w:p w14:paraId="44A2737B" w14:textId="77777777" w:rsidR="00337E64" w:rsidRPr="00C67A39" w:rsidRDefault="00337E64" w:rsidP="00337E64">
            <w:pPr>
              <w:rPr>
                <w:sz w:val="12"/>
                <w:szCs w:val="12"/>
              </w:rPr>
            </w:pPr>
            <w:r w:rsidRPr="00C67A39">
              <w:rPr>
                <w:sz w:val="12"/>
                <w:szCs w:val="12"/>
              </w:rPr>
              <w:t>станция</w:t>
            </w:r>
          </w:p>
        </w:tc>
        <w:tc>
          <w:tcPr>
            <w:tcW w:w="0" w:type="auto"/>
            <w:shd w:val="clear" w:color="auto" w:fill="auto"/>
          </w:tcPr>
          <w:p w14:paraId="27351286" w14:textId="77777777" w:rsidR="00337E64" w:rsidRPr="00C67A39" w:rsidRDefault="00337E64" w:rsidP="00337E64">
            <w:pPr>
              <w:rPr>
                <w:sz w:val="12"/>
                <w:szCs w:val="12"/>
              </w:rPr>
            </w:pPr>
            <w:r w:rsidRPr="00C67A39">
              <w:rPr>
                <w:sz w:val="12"/>
                <w:szCs w:val="12"/>
              </w:rPr>
              <w:t>Шипов лес</w:t>
            </w:r>
          </w:p>
        </w:tc>
        <w:tc>
          <w:tcPr>
            <w:tcW w:w="0" w:type="auto"/>
            <w:shd w:val="clear" w:color="auto" w:fill="auto"/>
          </w:tcPr>
          <w:p w14:paraId="3A14542E" w14:textId="77777777" w:rsidR="00337E64" w:rsidRPr="00C67A39" w:rsidRDefault="00337E64" w:rsidP="00337E64">
            <w:pPr>
              <w:jc w:val="center"/>
              <w:rPr>
                <w:sz w:val="12"/>
                <w:szCs w:val="12"/>
              </w:rPr>
            </w:pPr>
            <w:r w:rsidRPr="00C67A39">
              <w:rPr>
                <w:sz w:val="12"/>
                <w:szCs w:val="12"/>
              </w:rPr>
              <w:t>2</w:t>
            </w:r>
          </w:p>
        </w:tc>
      </w:tr>
      <w:tr w:rsidR="00337E64" w:rsidRPr="00C67A39" w14:paraId="499C7F9C" w14:textId="77777777" w:rsidTr="00337E64">
        <w:tc>
          <w:tcPr>
            <w:tcW w:w="0" w:type="auto"/>
            <w:shd w:val="clear" w:color="auto" w:fill="auto"/>
          </w:tcPr>
          <w:p w14:paraId="25B5C154" w14:textId="77777777" w:rsidR="00337E64" w:rsidRPr="00C67A39" w:rsidRDefault="00337E64" w:rsidP="00337E64">
            <w:pPr>
              <w:jc w:val="right"/>
              <w:rPr>
                <w:sz w:val="12"/>
                <w:szCs w:val="12"/>
              </w:rPr>
            </w:pPr>
            <w:r w:rsidRPr="00C67A39">
              <w:rPr>
                <w:sz w:val="12"/>
                <w:szCs w:val="12"/>
              </w:rPr>
              <w:t>2498</w:t>
            </w:r>
          </w:p>
        </w:tc>
        <w:tc>
          <w:tcPr>
            <w:tcW w:w="0" w:type="auto"/>
            <w:gridSpan w:val="2"/>
          </w:tcPr>
          <w:p w14:paraId="48C68BDB" w14:textId="77777777" w:rsidR="00337E64" w:rsidRPr="00C67A39" w:rsidRDefault="00337E64" w:rsidP="00337E64">
            <w:pPr>
              <w:rPr>
                <w:sz w:val="12"/>
                <w:szCs w:val="12"/>
              </w:rPr>
            </w:pPr>
          </w:p>
        </w:tc>
        <w:tc>
          <w:tcPr>
            <w:tcW w:w="0" w:type="auto"/>
            <w:shd w:val="clear" w:color="auto" w:fill="auto"/>
          </w:tcPr>
          <w:p w14:paraId="03F03052" w14:textId="77777777" w:rsidR="00337E64" w:rsidRPr="00C67A39" w:rsidRDefault="00337E64" w:rsidP="00337E64">
            <w:pPr>
              <w:rPr>
                <w:sz w:val="12"/>
                <w:szCs w:val="12"/>
              </w:rPr>
            </w:pPr>
            <w:r w:rsidRPr="00C67A39">
              <w:rPr>
                <w:sz w:val="12"/>
                <w:szCs w:val="12"/>
              </w:rPr>
              <w:t>станция</w:t>
            </w:r>
          </w:p>
        </w:tc>
        <w:tc>
          <w:tcPr>
            <w:tcW w:w="0" w:type="auto"/>
            <w:shd w:val="clear" w:color="auto" w:fill="auto"/>
          </w:tcPr>
          <w:p w14:paraId="307A7283" w14:textId="77777777" w:rsidR="00337E64" w:rsidRPr="00C67A39" w:rsidRDefault="00337E64" w:rsidP="00337E64">
            <w:pPr>
              <w:rPr>
                <w:sz w:val="12"/>
                <w:szCs w:val="12"/>
              </w:rPr>
            </w:pPr>
            <w:r w:rsidRPr="00C67A39">
              <w:rPr>
                <w:sz w:val="12"/>
                <w:szCs w:val="12"/>
              </w:rPr>
              <w:t>Шипов лес</w:t>
            </w:r>
          </w:p>
        </w:tc>
        <w:tc>
          <w:tcPr>
            <w:tcW w:w="0" w:type="auto"/>
            <w:shd w:val="clear" w:color="auto" w:fill="auto"/>
          </w:tcPr>
          <w:p w14:paraId="6487D252" w14:textId="77777777" w:rsidR="00337E64" w:rsidRPr="00C67A39" w:rsidRDefault="00337E64" w:rsidP="00337E64">
            <w:pPr>
              <w:jc w:val="center"/>
              <w:rPr>
                <w:sz w:val="12"/>
                <w:szCs w:val="12"/>
              </w:rPr>
            </w:pPr>
            <w:r w:rsidRPr="00C67A39">
              <w:rPr>
                <w:sz w:val="12"/>
                <w:szCs w:val="12"/>
              </w:rPr>
              <w:t>3</w:t>
            </w:r>
          </w:p>
        </w:tc>
      </w:tr>
      <w:tr w:rsidR="00337E64" w:rsidRPr="00C67A39" w14:paraId="194891FC" w14:textId="77777777" w:rsidTr="00337E64">
        <w:tc>
          <w:tcPr>
            <w:tcW w:w="0" w:type="auto"/>
            <w:shd w:val="clear" w:color="auto" w:fill="auto"/>
          </w:tcPr>
          <w:p w14:paraId="13D86C20" w14:textId="77777777" w:rsidR="00337E64" w:rsidRPr="00C67A39" w:rsidRDefault="00337E64" w:rsidP="00337E64">
            <w:pPr>
              <w:jc w:val="right"/>
              <w:rPr>
                <w:sz w:val="12"/>
                <w:szCs w:val="12"/>
              </w:rPr>
            </w:pPr>
            <w:r w:rsidRPr="00C67A39">
              <w:rPr>
                <w:sz w:val="12"/>
                <w:szCs w:val="12"/>
              </w:rPr>
              <w:t>2499</w:t>
            </w:r>
          </w:p>
        </w:tc>
        <w:tc>
          <w:tcPr>
            <w:tcW w:w="0" w:type="auto"/>
            <w:gridSpan w:val="2"/>
          </w:tcPr>
          <w:p w14:paraId="70B8C30A" w14:textId="77777777" w:rsidR="00337E64" w:rsidRPr="00C67A39" w:rsidRDefault="00337E64" w:rsidP="00337E64">
            <w:pPr>
              <w:rPr>
                <w:sz w:val="12"/>
                <w:szCs w:val="12"/>
              </w:rPr>
            </w:pPr>
          </w:p>
        </w:tc>
        <w:tc>
          <w:tcPr>
            <w:tcW w:w="0" w:type="auto"/>
            <w:shd w:val="clear" w:color="auto" w:fill="auto"/>
          </w:tcPr>
          <w:p w14:paraId="7B1F5868" w14:textId="77777777" w:rsidR="00337E64" w:rsidRPr="00C67A39" w:rsidRDefault="00337E64" w:rsidP="00337E64">
            <w:pPr>
              <w:rPr>
                <w:sz w:val="12"/>
                <w:szCs w:val="12"/>
              </w:rPr>
            </w:pPr>
            <w:r w:rsidRPr="00C67A39">
              <w:rPr>
                <w:sz w:val="12"/>
                <w:szCs w:val="12"/>
              </w:rPr>
              <w:t>станция</w:t>
            </w:r>
          </w:p>
        </w:tc>
        <w:tc>
          <w:tcPr>
            <w:tcW w:w="0" w:type="auto"/>
            <w:shd w:val="clear" w:color="auto" w:fill="auto"/>
          </w:tcPr>
          <w:p w14:paraId="7C8F7EB2" w14:textId="77777777" w:rsidR="00337E64" w:rsidRPr="00C67A39" w:rsidRDefault="00337E64" w:rsidP="00337E64">
            <w:pPr>
              <w:rPr>
                <w:sz w:val="12"/>
                <w:szCs w:val="12"/>
              </w:rPr>
            </w:pPr>
            <w:r w:rsidRPr="00C67A39">
              <w:rPr>
                <w:sz w:val="12"/>
                <w:szCs w:val="12"/>
              </w:rPr>
              <w:t>Шипов лес</w:t>
            </w:r>
          </w:p>
        </w:tc>
        <w:tc>
          <w:tcPr>
            <w:tcW w:w="0" w:type="auto"/>
            <w:shd w:val="clear" w:color="auto" w:fill="auto"/>
          </w:tcPr>
          <w:p w14:paraId="27FC68AE" w14:textId="77777777" w:rsidR="00337E64" w:rsidRPr="00C67A39" w:rsidRDefault="00337E64" w:rsidP="00337E64">
            <w:pPr>
              <w:jc w:val="center"/>
              <w:rPr>
                <w:sz w:val="12"/>
                <w:szCs w:val="12"/>
              </w:rPr>
            </w:pPr>
            <w:r w:rsidRPr="00C67A39">
              <w:rPr>
                <w:sz w:val="12"/>
                <w:szCs w:val="12"/>
              </w:rPr>
              <w:t>4</w:t>
            </w:r>
          </w:p>
        </w:tc>
      </w:tr>
      <w:tr w:rsidR="00337E64" w:rsidRPr="00C67A39" w14:paraId="20DBDE1A" w14:textId="77777777" w:rsidTr="00337E64">
        <w:tc>
          <w:tcPr>
            <w:tcW w:w="0" w:type="auto"/>
            <w:shd w:val="clear" w:color="auto" w:fill="auto"/>
          </w:tcPr>
          <w:p w14:paraId="101541EC" w14:textId="77777777" w:rsidR="00337E64" w:rsidRPr="00C67A39" w:rsidRDefault="00337E64" w:rsidP="00337E64">
            <w:pPr>
              <w:jc w:val="right"/>
              <w:rPr>
                <w:sz w:val="12"/>
                <w:szCs w:val="12"/>
              </w:rPr>
            </w:pPr>
            <w:r w:rsidRPr="00C67A39">
              <w:rPr>
                <w:sz w:val="12"/>
                <w:szCs w:val="12"/>
              </w:rPr>
              <w:t>2500</w:t>
            </w:r>
          </w:p>
        </w:tc>
        <w:tc>
          <w:tcPr>
            <w:tcW w:w="0" w:type="auto"/>
            <w:gridSpan w:val="2"/>
          </w:tcPr>
          <w:p w14:paraId="1A8EB841" w14:textId="77777777" w:rsidR="00337E64" w:rsidRPr="00C67A39" w:rsidRDefault="00337E64" w:rsidP="00337E64">
            <w:pPr>
              <w:rPr>
                <w:sz w:val="12"/>
                <w:szCs w:val="12"/>
              </w:rPr>
            </w:pPr>
          </w:p>
        </w:tc>
        <w:tc>
          <w:tcPr>
            <w:tcW w:w="0" w:type="auto"/>
            <w:shd w:val="clear" w:color="auto" w:fill="auto"/>
          </w:tcPr>
          <w:p w14:paraId="703F4DF5" w14:textId="77777777" w:rsidR="00337E64" w:rsidRPr="00C67A39" w:rsidRDefault="00337E64" w:rsidP="00337E64">
            <w:pPr>
              <w:rPr>
                <w:sz w:val="12"/>
                <w:szCs w:val="12"/>
              </w:rPr>
            </w:pPr>
            <w:r w:rsidRPr="00C67A39">
              <w:rPr>
                <w:sz w:val="12"/>
                <w:szCs w:val="12"/>
              </w:rPr>
              <w:t>станция</w:t>
            </w:r>
          </w:p>
        </w:tc>
        <w:tc>
          <w:tcPr>
            <w:tcW w:w="0" w:type="auto"/>
            <w:shd w:val="clear" w:color="auto" w:fill="auto"/>
          </w:tcPr>
          <w:p w14:paraId="479EA09F" w14:textId="77777777" w:rsidR="00337E64" w:rsidRPr="00C67A39" w:rsidRDefault="00337E64" w:rsidP="00337E64">
            <w:pPr>
              <w:rPr>
                <w:sz w:val="12"/>
                <w:szCs w:val="12"/>
              </w:rPr>
            </w:pPr>
            <w:r w:rsidRPr="00C67A39">
              <w:rPr>
                <w:sz w:val="12"/>
                <w:szCs w:val="12"/>
              </w:rPr>
              <w:t>Шипов лес</w:t>
            </w:r>
          </w:p>
        </w:tc>
        <w:tc>
          <w:tcPr>
            <w:tcW w:w="0" w:type="auto"/>
            <w:shd w:val="clear" w:color="auto" w:fill="auto"/>
          </w:tcPr>
          <w:p w14:paraId="2B84CDE7" w14:textId="77777777" w:rsidR="00337E64" w:rsidRPr="00C67A39" w:rsidRDefault="00337E64" w:rsidP="00337E64">
            <w:pPr>
              <w:jc w:val="center"/>
              <w:rPr>
                <w:sz w:val="12"/>
                <w:szCs w:val="12"/>
              </w:rPr>
            </w:pPr>
            <w:r w:rsidRPr="00C67A39">
              <w:rPr>
                <w:sz w:val="12"/>
                <w:szCs w:val="12"/>
              </w:rPr>
              <w:t>4а</w:t>
            </w:r>
          </w:p>
        </w:tc>
      </w:tr>
      <w:tr w:rsidR="00337E64" w:rsidRPr="00C67A39" w14:paraId="0A8644BC" w14:textId="77777777" w:rsidTr="00337E64">
        <w:tc>
          <w:tcPr>
            <w:tcW w:w="0" w:type="auto"/>
            <w:shd w:val="clear" w:color="auto" w:fill="auto"/>
          </w:tcPr>
          <w:p w14:paraId="2DE4545A" w14:textId="77777777" w:rsidR="00337E64" w:rsidRPr="00C67A39" w:rsidRDefault="00337E64" w:rsidP="00337E64">
            <w:pPr>
              <w:jc w:val="right"/>
              <w:rPr>
                <w:sz w:val="12"/>
                <w:szCs w:val="12"/>
              </w:rPr>
            </w:pPr>
            <w:r w:rsidRPr="00C67A39">
              <w:rPr>
                <w:sz w:val="12"/>
                <w:szCs w:val="12"/>
              </w:rPr>
              <w:t>2501</w:t>
            </w:r>
          </w:p>
        </w:tc>
        <w:tc>
          <w:tcPr>
            <w:tcW w:w="0" w:type="auto"/>
            <w:gridSpan w:val="2"/>
          </w:tcPr>
          <w:p w14:paraId="2B84D06C" w14:textId="77777777" w:rsidR="00337E64" w:rsidRPr="00C67A39" w:rsidRDefault="00337E64" w:rsidP="00337E64">
            <w:pPr>
              <w:rPr>
                <w:sz w:val="12"/>
                <w:szCs w:val="12"/>
              </w:rPr>
            </w:pPr>
          </w:p>
        </w:tc>
        <w:tc>
          <w:tcPr>
            <w:tcW w:w="0" w:type="auto"/>
            <w:shd w:val="clear" w:color="auto" w:fill="auto"/>
          </w:tcPr>
          <w:p w14:paraId="213C7CE7" w14:textId="77777777" w:rsidR="00337E64" w:rsidRPr="00C67A39" w:rsidRDefault="00337E64" w:rsidP="00337E64">
            <w:pPr>
              <w:rPr>
                <w:sz w:val="12"/>
                <w:szCs w:val="12"/>
              </w:rPr>
            </w:pPr>
            <w:r w:rsidRPr="00C67A39">
              <w:rPr>
                <w:sz w:val="12"/>
                <w:szCs w:val="12"/>
              </w:rPr>
              <w:t>станция</w:t>
            </w:r>
          </w:p>
        </w:tc>
        <w:tc>
          <w:tcPr>
            <w:tcW w:w="0" w:type="auto"/>
            <w:shd w:val="clear" w:color="auto" w:fill="auto"/>
          </w:tcPr>
          <w:p w14:paraId="28907034" w14:textId="77777777" w:rsidR="00337E64" w:rsidRPr="00C67A39" w:rsidRDefault="00337E64" w:rsidP="00337E64">
            <w:pPr>
              <w:rPr>
                <w:sz w:val="12"/>
                <w:szCs w:val="12"/>
              </w:rPr>
            </w:pPr>
            <w:r w:rsidRPr="00C67A39">
              <w:rPr>
                <w:sz w:val="12"/>
                <w:szCs w:val="12"/>
              </w:rPr>
              <w:t>Шипов лес</w:t>
            </w:r>
          </w:p>
        </w:tc>
        <w:tc>
          <w:tcPr>
            <w:tcW w:w="0" w:type="auto"/>
            <w:shd w:val="clear" w:color="auto" w:fill="auto"/>
          </w:tcPr>
          <w:p w14:paraId="482D3CE7" w14:textId="77777777" w:rsidR="00337E64" w:rsidRPr="00C67A39" w:rsidRDefault="00337E64" w:rsidP="00337E64">
            <w:pPr>
              <w:jc w:val="center"/>
              <w:rPr>
                <w:sz w:val="12"/>
                <w:szCs w:val="12"/>
              </w:rPr>
            </w:pPr>
            <w:r w:rsidRPr="00C67A39">
              <w:rPr>
                <w:sz w:val="12"/>
                <w:szCs w:val="12"/>
              </w:rPr>
              <w:t>5</w:t>
            </w:r>
          </w:p>
        </w:tc>
      </w:tr>
      <w:tr w:rsidR="00337E64" w:rsidRPr="00C67A39" w14:paraId="0B823107" w14:textId="77777777" w:rsidTr="00337E64">
        <w:tc>
          <w:tcPr>
            <w:tcW w:w="0" w:type="auto"/>
            <w:gridSpan w:val="2"/>
          </w:tcPr>
          <w:p w14:paraId="5C079977" w14:textId="77777777" w:rsidR="00337E64" w:rsidRPr="00C67A39" w:rsidRDefault="00337E64" w:rsidP="00337E64">
            <w:pPr>
              <w:jc w:val="center"/>
              <w:rPr>
                <w:sz w:val="12"/>
                <w:szCs w:val="12"/>
              </w:rPr>
            </w:pPr>
          </w:p>
        </w:tc>
        <w:tc>
          <w:tcPr>
            <w:tcW w:w="0" w:type="auto"/>
            <w:gridSpan w:val="4"/>
            <w:shd w:val="clear" w:color="auto" w:fill="auto"/>
          </w:tcPr>
          <w:p w14:paraId="2A975AC6" w14:textId="77777777" w:rsidR="00337E64" w:rsidRPr="00C67A39" w:rsidRDefault="00337E64" w:rsidP="00337E64">
            <w:pPr>
              <w:jc w:val="center"/>
              <w:rPr>
                <w:sz w:val="12"/>
                <w:szCs w:val="12"/>
              </w:rPr>
            </w:pPr>
            <w:r w:rsidRPr="00C67A39">
              <w:rPr>
                <w:sz w:val="12"/>
                <w:szCs w:val="12"/>
              </w:rPr>
              <w:t>поселок Новенький</w:t>
            </w:r>
          </w:p>
        </w:tc>
      </w:tr>
      <w:tr w:rsidR="00337E64" w:rsidRPr="00C67A39" w14:paraId="48E7FC95" w14:textId="77777777" w:rsidTr="00337E64">
        <w:tc>
          <w:tcPr>
            <w:tcW w:w="0" w:type="auto"/>
            <w:shd w:val="clear" w:color="auto" w:fill="auto"/>
            <w:vAlign w:val="bottom"/>
          </w:tcPr>
          <w:p w14:paraId="1C9F9DE1" w14:textId="77777777" w:rsidR="00337E64" w:rsidRPr="00C67A39" w:rsidRDefault="00337E64" w:rsidP="00337E64">
            <w:pPr>
              <w:jc w:val="right"/>
              <w:rPr>
                <w:color w:val="000000"/>
                <w:sz w:val="12"/>
                <w:szCs w:val="12"/>
              </w:rPr>
            </w:pPr>
            <w:r w:rsidRPr="00C67A39">
              <w:rPr>
                <w:color w:val="000000"/>
                <w:sz w:val="12"/>
                <w:szCs w:val="12"/>
              </w:rPr>
              <w:t>2502</w:t>
            </w:r>
          </w:p>
        </w:tc>
        <w:tc>
          <w:tcPr>
            <w:tcW w:w="0" w:type="auto"/>
            <w:gridSpan w:val="2"/>
          </w:tcPr>
          <w:p w14:paraId="32788D64" w14:textId="77777777" w:rsidR="00337E64" w:rsidRPr="00C67A39" w:rsidRDefault="00337E64" w:rsidP="00337E64">
            <w:pPr>
              <w:rPr>
                <w:sz w:val="12"/>
                <w:szCs w:val="12"/>
              </w:rPr>
            </w:pPr>
          </w:p>
        </w:tc>
        <w:tc>
          <w:tcPr>
            <w:tcW w:w="0" w:type="auto"/>
            <w:shd w:val="clear" w:color="auto" w:fill="auto"/>
          </w:tcPr>
          <w:p w14:paraId="55D50833" w14:textId="77777777" w:rsidR="00337E64" w:rsidRPr="00C67A39" w:rsidRDefault="00337E64" w:rsidP="00337E64">
            <w:pPr>
              <w:rPr>
                <w:sz w:val="12"/>
                <w:szCs w:val="12"/>
              </w:rPr>
            </w:pPr>
          </w:p>
        </w:tc>
        <w:tc>
          <w:tcPr>
            <w:tcW w:w="0" w:type="auto"/>
            <w:shd w:val="clear" w:color="auto" w:fill="auto"/>
          </w:tcPr>
          <w:p w14:paraId="68A86251" w14:textId="77777777" w:rsidR="00337E64" w:rsidRPr="00C67A39" w:rsidRDefault="00337E64" w:rsidP="00337E64">
            <w:pPr>
              <w:jc w:val="center"/>
              <w:rPr>
                <w:sz w:val="12"/>
                <w:szCs w:val="12"/>
              </w:rPr>
            </w:pPr>
          </w:p>
        </w:tc>
        <w:tc>
          <w:tcPr>
            <w:tcW w:w="0" w:type="auto"/>
            <w:shd w:val="clear" w:color="auto" w:fill="auto"/>
          </w:tcPr>
          <w:p w14:paraId="1ED0BCCE" w14:textId="77777777" w:rsidR="00337E64" w:rsidRPr="00C67A39" w:rsidRDefault="00337E64" w:rsidP="00337E64">
            <w:pPr>
              <w:jc w:val="center"/>
              <w:rPr>
                <w:sz w:val="12"/>
                <w:szCs w:val="12"/>
              </w:rPr>
            </w:pPr>
            <w:r w:rsidRPr="00C67A39">
              <w:rPr>
                <w:sz w:val="12"/>
                <w:szCs w:val="12"/>
              </w:rPr>
              <w:t>1</w:t>
            </w:r>
          </w:p>
        </w:tc>
      </w:tr>
      <w:tr w:rsidR="00337E64" w:rsidRPr="00C67A39" w14:paraId="2B67FC76" w14:textId="77777777" w:rsidTr="00337E64">
        <w:tc>
          <w:tcPr>
            <w:tcW w:w="0" w:type="auto"/>
            <w:shd w:val="clear" w:color="auto" w:fill="auto"/>
            <w:vAlign w:val="bottom"/>
          </w:tcPr>
          <w:p w14:paraId="06D1C07E" w14:textId="77777777" w:rsidR="00337E64" w:rsidRPr="00C67A39" w:rsidRDefault="00337E64" w:rsidP="00337E64">
            <w:pPr>
              <w:jc w:val="right"/>
              <w:rPr>
                <w:color w:val="000000"/>
                <w:sz w:val="12"/>
                <w:szCs w:val="12"/>
              </w:rPr>
            </w:pPr>
            <w:r w:rsidRPr="00C67A39">
              <w:rPr>
                <w:color w:val="000000"/>
                <w:sz w:val="12"/>
                <w:szCs w:val="12"/>
              </w:rPr>
              <w:t>2503</w:t>
            </w:r>
          </w:p>
        </w:tc>
        <w:tc>
          <w:tcPr>
            <w:tcW w:w="0" w:type="auto"/>
            <w:gridSpan w:val="2"/>
          </w:tcPr>
          <w:p w14:paraId="37D24584" w14:textId="77777777" w:rsidR="00337E64" w:rsidRPr="00C67A39" w:rsidRDefault="00337E64" w:rsidP="00337E64">
            <w:pPr>
              <w:rPr>
                <w:sz w:val="12"/>
                <w:szCs w:val="12"/>
              </w:rPr>
            </w:pPr>
          </w:p>
        </w:tc>
        <w:tc>
          <w:tcPr>
            <w:tcW w:w="0" w:type="auto"/>
            <w:shd w:val="clear" w:color="auto" w:fill="auto"/>
          </w:tcPr>
          <w:p w14:paraId="18C1A515" w14:textId="77777777" w:rsidR="00337E64" w:rsidRPr="00C67A39" w:rsidRDefault="00337E64" w:rsidP="00337E64">
            <w:pPr>
              <w:rPr>
                <w:sz w:val="12"/>
                <w:szCs w:val="12"/>
              </w:rPr>
            </w:pPr>
          </w:p>
        </w:tc>
        <w:tc>
          <w:tcPr>
            <w:tcW w:w="0" w:type="auto"/>
            <w:shd w:val="clear" w:color="auto" w:fill="auto"/>
          </w:tcPr>
          <w:p w14:paraId="57E6DF15" w14:textId="77777777" w:rsidR="00337E64" w:rsidRPr="00C67A39" w:rsidRDefault="00337E64" w:rsidP="00337E64">
            <w:pPr>
              <w:jc w:val="center"/>
              <w:rPr>
                <w:sz w:val="12"/>
                <w:szCs w:val="12"/>
              </w:rPr>
            </w:pPr>
          </w:p>
        </w:tc>
        <w:tc>
          <w:tcPr>
            <w:tcW w:w="0" w:type="auto"/>
            <w:shd w:val="clear" w:color="auto" w:fill="auto"/>
          </w:tcPr>
          <w:p w14:paraId="4F091B45" w14:textId="77777777" w:rsidR="00337E64" w:rsidRPr="00C67A39" w:rsidRDefault="00337E64" w:rsidP="00337E64">
            <w:pPr>
              <w:jc w:val="center"/>
              <w:rPr>
                <w:sz w:val="12"/>
                <w:szCs w:val="12"/>
              </w:rPr>
            </w:pPr>
            <w:r w:rsidRPr="00C67A39">
              <w:rPr>
                <w:sz w:val="12"/>
                <w:szCs w:val="12"/>
              </w:rPr>
              <w:t>10/1</w:t>
            </w:r>
          </w:p>
        </w:tc>
      </w:tr>
      <w:tr w:rsidR="00337E64" w:rsidRPr="00C67A39" w14:paraId="1EB4FECD" w14:textId="77777777" w:rsidTr="00337E64">
        <w:tc>
          <w:tcPr>
            <w:tcW w:w="0" w:type="auto"/>
            <w:shd w:val="clear" w:color="auto" w:fill="auto"/>
            <w:vAlign w:val="bottom"/>
          </w:tcPr>
          <w:p w14:paraId="4F4CFEE7" w14:textId="77777777" w:rsidR="00337E64" w:rsidRPr="00C67A39" w:rsidRDefault="00337E64" w:rsidP="00337E64">
            <w:pPr>
              <w:jc w:val="right"/>
              <w:rPr>
                <w:color w:val="000000"/>
                <w:sz w:val="12"/>
                <w:szCs w:val="12"/>
              </w:rPr>
            </w:pPr>
            <w:r w:rsidRPr="00C67A39">
              <w:rPr>
                <w:color w:val="000000"/>
                <w:sz w:val="12"/>
                <w:szCs w:val="12"/>
              </w:rPr>
              <w:t>2504</w:t>
            </w:r>
          </w:p>
        </w:tc>
        <w:tc>
          <w:tcPr>
            <w:tcW w:w="0" w:type="auto"/>
            <w:gridSpan w:val="2"/>
          </w:tcPr>
          <w:p w14:paraId="57DBBB0F" w14:textId="77777777" w:rsidR="00337E64" w:rsidRPr="00C67A39" w:rsidRDefault="00337E64" w:rsidP="00337E64">
            <w:pPr>
              <w:rPr>
                <w:sz w:val="12"/>
                <w:szCs w:val="12"/>
              </w:rPr>
            </w:pPr>
          </w:p>
        </w:tc>
        <w:tc>
          <w:tcPr>
            <w:tcW w:w="0" w:type="auto"/>
            <w:shd w:val="clear" w:color="auto" w:fill="auto"/>
          </w:tcPr>
          <w:p w14:paraId="23A411CE" w14:textId="77777777" w:rsidR="00337E64" w:rsidRPr="00C67A39" w:rsidRDefault="00337E64" w:rsidP="00337E64">
            <w:pPr>
              <w:rPr>
                <w:sz w:val="12"/>
                <w:szCs w:val="12"/>
              </w:rPr>
            </w:pPr>
          </w:p>
        </w:tc>
        <w:tc>
          <w:tcPr>
            <w:tcW w:w="0" w:type="auto"/>
            <w:shd w:val="clear" w:color="auto" w:fill="auto"/>
          </w:tcPr>
          <w:p w14:paraId="684BE021" w14:textId="77777777" w:rsidR="00337E64" w:rsidRPr="00C67A39" w:rsidRDefault="00337E64" w:rsidP="00337E64">
            <w:pPr>
              <w:jc w:val="center"/>
              <w:rPr>
                <w:sz w:val="12"/>
                <w:szCs w:val="12"/>
              </w:rPr>
            </w:pPr>
          </w:p>
        </w:tc>
        <w:tc>
          <w:tcPr>
            <w:tcW w:w="0" w:type="auto"/>
            <w:shd w:val="clear" w:color="auto" w:fill="auto"/>
          </w:tcPr>
          <w:p w14:paraId="41E23917" w14:textId="77777777" w:rsidR="00337E64" w:rsidRPr="00C67A39" w:rsidRDefault="00337E64" w:rsidP="00337E64">
            <w:pPr>
              <w:jc w:val="center"/>
              <w:rPr>
                <w:sz w:val="12"/>
                <w:szCs w:val="12"/>
              </w:rPr>
            </w:pPr>
            <w:r w:rsidRPr="00C67A39">
              <w:rPr>
                <w:sz w:val="12"/>
                <w:szCs w:val="12"/>
              </w:rPr>
              <w:t>10/2</w:t>
            </w:r>
          </w:p>
        </w:tc>
      </w:tr>
      <w:tr w:rsidR="00337E64" w:rsidRPr="00C67A39" w14:paraId="50DAC12F" w14:textId="77777777" w:rsidTr="00337E64">
        <w:tc>
          <w:tcPr>
            <w:tcW w:w="0" w:type="auto"/>
            <w:shd w:val="clear" w:color="auto" w:fill="auto"/>
            <w:vAlign w:val="bottom"/>
          </w:tcPr>
          <w:p w14:paraId="209FB0FA" w14:textId="77777777" w:rsidR="00337E64" w:rsidRPr="00C67A39" w:rsidRDefault="00337E64" w:rsidP="00337E64">
            <w:pPr>
              <w:jc w:val="right"/>
              <w:rPr>
                <w:color w:val="000000"/>
                <w:sz w:val="12"/>
                <w:szCs w:val="12"/>
              </w:rPr>
            </w:pPr>
            <w:r w:rsidRPr="00C67A39">
              <w:rPr>
                <w:color w:val="000000"/>
                <w:sz w:val="12"/>
                <w:szCs w:val="12"/>
              </w:rPr>
              <w:t>2505</w:t>
            </w:r>
          </w:p>
        </w:tc>
        <w:tc>
          <w:tcPr>
            <w:tcW w:w="0" w:type="auto"/>
            <w:gridSpan w:val="2"/>
          </w:tcPr>
          <w:p w14:paraId="29552AA2" w14:textId="77777777" w:rsidR="00337E64" w:rsidRPr="00C67A39" w:rsidRDefault="00337E64" w:rsidP="00337E64">
            <w:pPr>
              <w:rPr>
                <w:sz w:val="12"/>
                <w:szCs w:val="12"/>
              </w:rPr>
            </w:pPr>
          </w:p>
        </w:tc>
        <w:tc>
          <w:tcPr>
            <w:tcW w:w="0" w:type="auto"/>
            <w:shd w:val="clear" w:color="auto" w:fill="auto"/>
          </w:tcPr>
          <w:p w14:paraId="43514B17" w14:textId="77777777" w:rsidR="00337E64" w:rsidRPr="00C67A39" w:rsidRDefault="00337E64" w:rsidP="00337E64">
            <w:pPr>
              <w:rPr>
                <w:sz w:val="12"/>
                <w:szCs w:val="12"/>
              </w:rPr>
            </w:pPr>
          </w:p>
        </w:tc>
        <w:tc>
          <w:tcPr>
            <w:tcW w:w="0" w:type="auto"/>
            <w:shd w:val="clear" w:color="auto" w:fill="auto"/>
          </w:tcPr>
          <w:p w14:paraId="20BA7AB6" w14:textId="77777777" w:rsidR="00337E64" w:rsidRPr="00C67A39" w:rsidRDefault="00337E64" w:rsidP="00337E64">
            <w:pPr>
              <w:jc w:val="center"/>
              <w:rPr>
                <w:sz w:val="12"/>
                <w:szCs w:val="12"/>
              </w:rPr>
            </w:pPr>
          </w:p>
        </w:tc>
        <w:tc>
          <w:tcPr>
            <w:tcW w:w="0" w:type="auto"/>
            <w:shd w:val="clear" w:color="auto" w:fill="auto"/>
          </w:tcPr>
          <w:p w14:paraId="2D026B4A" w14:textId="77777777" w:rsidR="00337E64" w:rsidRPr="00C67A39" w:rsidRDefault="00337E64" w:rsidP="00337E64">
            <w:pPr>
              <w:jc w:val="center"/>
              <w:rPr>
                <w:sz w:val="12"/>
                <w:szCs w:val="12"/>
              </w:rPr>
            </w:pPr>
            <w:r w:rsidRPr="00C67A39">
              <w:rPr>
                <w:sz w:val="12"/>
                <w:szCs w:val="12"/>
              </w:rPr>
              <w:t>11/1</w:t>
            </w:r>
          </w:p>
        </w:tc>
      </w:tr>
      <w:tr w:rsidR="00337E64" w:rsidRPr="00C67A39" w14:paraId="6EA7538C" w14:textId="77777777" w:rsidTr="00337E64">
        <w:tc>
          <w:tcPr>
            <w:tcW w:w="0" w:type="auto"/>
            <w:shd w:val="clear" w:color="auto" w:fill="auto"/>
            <w:vAlign w:val="bottom"/>
          </w:tcPr>
          <w:p w14:paraId="733216F7" w14:textId="77777777" w:rsidR="00337E64" w:rsidRPr="00C67A39" w:rsidRDefault="00337E64" w:rsidP="00337E64">
            <w:pPr>
              <w:jc w:val="right"/>
              <w:rPr>
                <w:color w:val="000000"/>
                <w:sz w:val="12"/>
                <w:szCs w:val="12"/>
              </w:rPr>
            </w:pPr>
            <w:r w:rsidRPr="00C67A39">
              <w:rPr>
                <w:color w:val="000000"/>
                <w:sz w:val="12"/>
                <w:szCs w:val="12"/>
              </w:rPr>
              <w:t>2506</w:t>
            </w:r>
          </w:p>
        </w:tc>
        <w:tc>
          <w:tcPr>
            <w:tcW w:w="0" w:type="auto"/>
            <w:gridSpan w:val="2"/>
          </w:tcPr>
          <w:p w14:paraId="63A7FB56" w14:textId="77777777" w:rsidR="00337E64" w:rsidRPr="00C67A39" w:rsidRDefault="00337E64" w:rsidP="00337E64">
            <w:pPr>
              <w:rPr>
                <w:sz w:val="12"/>
                <w:szCs w:val="12"/>
              </w:rPr>
            </w:pPr>
          </w:p>
        </w:tc>
        <w:tc>
          <w:tcPr>
            <w:tcW w:w="0" w:type="auto"/>
            <w:shd w:val="clear" w:color="auto" w:fill="auto"/>
          </w:tcPr>
          <w:p w14:paraId="3E620AF4" w14:textId="77777777" w:rsidR="00337E64" w:rsidRPr="00C67A39" w:rsidRDefault="00337E64" w:rsidP="00337E64">
            <w:pPr>
              <w:rPr>
                <w:sz w:val="12"/>
                <w:szCs w:val="12"/>
              </w:rPr>
            </w:pPr>
          </w:p>
        </w:tc>
        <w:tc>
          <w:tcPr>
            <w:tcW w:w="0" w:type="auto"/>
            <w:shd w:val="clear" w:color="auto" w:fill="auto"/>
          </w:tcPr>
          <w:p w14:paraId="524AFE05" w14:textId="77777777" w:rsidR="00337E64" w:rsidRPr="00C67A39" w:rsidRDefault="00337E64" w:rsidP="00337E64">
            <w:pPr>
              <w:jc w:val="center"/>
              <w:rPr>
                <w:sz w:val="12"/>
                <w:szCs w:val="12"/>
              </w:rPr>
            </w:pPr>
          </w:p>
        </w:tc>
        <w:tc>
          <w:tcPr>
            <w:tcW w:w="0" w:type="auto"/>
            <w:shd w:val="clear" w:color="auto" w:fill="auto"/>
          </w:tcPr>
          <w:p w14:paraId="21FFD551" w14:textId="77777777" w:rsidR="00337E64" w:rsidRPr="00C67A39" w:rsidRDefault="00337E64" w:rsidP="00337E64">
            <w:pPr>
              <w:jc w:val="center"/>
              <w:rPr>
                <w:sz w:val="12"/>
                <w:szCs w:val="12"/>
              </w:rPr>
            </w:pPr>
            <w:r w:rsidRPr="00C67A39">
              <w:rPr>
                <w:sz w:val="12"/>
                <w:szCs w:val="12"/>
              </w:rPr>
              <w:t>11/2</w:t>
            </w:r>
          </w:p>
        </w:tc>
      </w:tr>
      <w:tr w:rsidR="00337E64" w:rsidRPr="00C67A39" w14:paraId="661FFE2A" w14:textId="77777777" w:rsidTr="00337E64">
        <w:tc>
          <w:tcPr>
            <w:tcW w:w="0" w:type="auto"/>
            <w:shd w:val="clear" w:color="auto" w:fill="auto"/>
            <w:vAlign w:val="bottom"/>
          </w:tcPr>
          <w:p w14:paraId="243D1ADF" w14:textId="77777777" w:rsidR="00337E64" w:rsidRPr="00C67A39" w:rsidRDefault="00337E64" w:rsidP="00337E64">
            <w:pPr>
              <w:jc w:val="right"/>
              <w:rPr>
                <w:color w:val="000000"/>
                <w:sz w:val="12"/>
                <w:szCs w:val="12"/>
              </w:rPr>
            </w:pPr>
            <w:r w:rsidRPr="00C67A39">
              <w:rPr>
                <w:color w:val="000000"/>
                <w:sz w:val="12"/>
                <w:szCs w:val="12"/>
              </w:rPr>
              <w:t>2507</w:t>
            </w:r>
          </w:p>
        </w:tc>
        <w:tc>
          <w:tcPr>
            <w:tcW w:w="0" w:type="auto"/>
            <w:gridSpan w:val="2"/>
          </w:tcPr>
          <w:p w14:paraId="573C9DF9" w14:textId="77777777" w:rsidR="00337E64" w:rsidRPr="00C67A39" w:rsidRDefault="00337E64" w:rsidP="00337E64">
            <w:pPr>
              <w:rPr>
                <w:sz w:val="12"/>
                <w:szCs w:val="12"/>
              </w:rPr>
            </w:pPr>
          </w:p>
        </w:tc>
        <w:tc>
          <w:tcPr>
            <w:tcW w:w="0" w:type="auto"/>
            <w:shd w:val="clear" w:color="auto" w:fill="auto"/>
          </w:tcPr>
          <w:p w14:paraId="4B8545CE" w14:textId="77777777" w:rsidR="00337E64" w:rsidRPr="00C67A39" w:rsidRDefault="00337E64" w:rsidP="00337E64">
            <w:pPr>
              <w:rPr>
                <w:sz w:val="12"/>
                <w:szCs w:val="12"/>
              </w:rPr>
            </w:pPr>
          </w:p>
        </w:tc>
        <w:tc>
          <w:tcPr>
            <w:tcW w:w="0" w:type="auto"/>
            <w:shd w:val="clear" w:color="auto" w:fill="auto"/>
          </w:tcPr>
          <w:p w14:paraId="52D3BC56" w14:textId="77777777" w:rsidR="00337E64" w:rsidRPr="00C67A39" w:rsidRDefault="00337E64" w:rsidP="00337E64">
            <w:pPr>
              <w:jc w:val="center"/>
              <w:rPr>
                <w:sz w:val="12"/>
                <w:szCs w:val="12"/>
              </w:rPr>
            </w:pPr>
          </w:p>
        </w:tc>
        <w:tc>
          <w:tcPr>
            <w:tcW w:w="0" w:type="auto"/>
            <w:shd w:val="clear" w:color="auto" w:fill="auto"/>
          </w:tcPr>
          <w:p w14:paraId="1FED1A8B" w14:textId="77777777" w:rsidR="00337E64" w:rsidRPr="00C67A39" w:rsidRDefault="00337E64" w:rsidP="00337E64">
            <w:pPr>
              <w:jc w:val="center"/>
              <w:rPr>
                <w:sz w:val="12"/>
                <w:szCs w:val="12"/>
              </w:rPr>
            </w:pPr>
            <w:r w:rsidRPr="00C67A39">
              <w:rPr>
                <w:sz w:val="12"/>
                <w:szCs w:val="12"/>
              </w:rPr>
              <w:t>12/1</w:t>
            </w:r>
          </w:p>
        </w:tc>
      </w:tr>
      <w:tr w:rsidR="00337E64" w:rsidRPr="00C67A39" w14:paraId="5A401A6A" w14:textId="77777777" w:rsidTr="00337E64">
        <w:tc>
          <w:tcPr>
            <w:tcW w:w="0" w:type="auto"/>
            <w:shd w:val="clear" w:color="auto" w:fill="auto"/>
            <w:vAlign w:val="bottom"/>
          </w:tcPr>
          <w:p w14:paraId="74668FE2" w14:textId="77777777" w:rsidR="00337E64" w:rsidRPr="00C67A39" w:rsidRDefault="00337E64" w:rsidP="00337E64">
            <w:pPr>
              <w:jc w:val="right"/>
              <w:rPr>
                <w:color w:val="000000"/>
                <w:sz w:val="12"/>
                <w:szCs w:val="12"/>
              </w:rPr>
            </w:pPr>
            <w:r w:rsidRPr="00C67A39">
              <w:rPr>
                <w:color w:val="000000"/>
                <w:sz w:val="12"/>
                <w:szCs w:val="12"/>
              </w:rPr>
              <w:lastRenderedPageBreak/>
              <w:t>2508</w:t>
            </w:r>
          </w:p>
        </w:tc>
        <w:tc>
          <w:tcPr>
            <w:tcW w:w="0" w:type="auto"/>
            <w:gridSpan w:val="2"/>
          </w:tcPr>
          <w:p w14:paraId="1DAAD042" w14:textId="77777777" w:rsidR="00337E64" w:rsidRPr="00C67A39" w:rsidRDefault="00337E64" w:rsidP="00337E64">
            <w:pPr>
              <w:rPr>
                <w:sz w:val="12"/>
                <w:szCs w:val="12"/>
              </w:rPr>
            </w:pPr>
          </w:p>
        </w:tc>
        <w:tc>
          <w:tcPr>
            <w:tcW w:w="0" w:type="auto"/>
            <w:shd w:val="clear" w:color="auto" w:fill="auto"/>
          </w:tcPr>
          <w:p w14:paraId="3D0430E5" w14:textId="77777777" w:rsidR="00337E64" w:rsidRPr="00C67A39" w:rsidRDefault="00337E64" w:rsidP="00337E64">
            <w:pPr>
              <w:rPr>
                <w:sz w:val="12"/>
                <w:szCs w:val="12"/>
              </w:rPr>
            </w:pPr>
          </w:p>
        </w:tc>
        <w:tc>
          <w:tcPr>
            <w:tcW w:w="0" w:type="auto"/>
            <w:shd w:val="clear" w:color="auto" w:fill="auto"/>
          </w:tcPr>
          <w:p w14:paraId="64D48E84" w14:textId="77777777" w:rsidR="00337E64" w:rsidRPr="00C67A39" w:rsidRDefault="00337E64" w:rsidP="00337E64">
            <w:pPr>
              <w:jc w:val="center"/>
              <w:rPr>
                <w:sz w:val="12"/>
                <w:szCs w:val="12"/>
              </w:rPr>
            </w:pPr>
          </w:p>
        </w:tc>
        <w:tc>
          <w:tcPr>
            <w:tcW w:w="0" w:type="auto"/>
            <w:shd w:val="clear" w:color="auto" w:fill="auto"/>
          </w:tcPr>
          <w:p w14:paraId="496C492D" w14:textId="77777777" w:rsidR="00337E64" w:rsidRPr="00C67A39" w:rsidRDefault="00337E64" w:rsidP="00337E64">
            <w:pPr>
              <w:jc w:val="center"/>
              <w:rPr>
                <w:sz w:val="12"/>
                <w:szCs w:val="12"/>
              </w:rPr>
            </w:pPr>
            <w:r w:rsidRPr="00C67A39">
              <w:rPr>
                <w:sz w:val="12"/>
                <w:szCs w:val="12"/>
              </w:rPr>
              <w:t>12/2</w:t>
            </w:r>
          </w:p>
        </w:tc>
      </w:tr>
      <w:tr w:rsidR="00337E64" w:rsidRPr="00C67A39" w14:paraId="33BD1C38" w14:textId="77777777" w:rsidTr="00337E64">
        <w:tc>
          <w:tcPr>
            <w:tcW w:w="0" w:type="auto"/>
            <w:shd w:val="clear" w:color="auto" w:fill="auto"/>
            <w:vAlign w:val="bottom"/>
          </w:tcPr>
          <w:p w14:paraId="684230E4" w14:textId="77777777" w:rsidR="00337E64" w:rsidRPr="00C67A39" w:rsidRDefault="00337E64" w:rsidP="00337E64">
            <w:pPr>
              <w:jc w:val="right"/>
              <w:rPr>
                <w:color w:val="000000"/>
                <w:sz w:val="12"/>
                <w:szCs w:val="12"/>
              </w:rPr>
            </w:pPr>
            <w:r w:rsidRPr="00C67A39">
              <w:rPr>
                <w:color w:val="000000"/>
                <w:sz w:val="12"/>
                <w:szCs w:val="12"/>
              </w:rPr>
              <w:t>2509</w:t>
            </w:r>
          </w:p>
        </w:tc>
        <w:tc>
          <w:tcPr>
            <w:tcW w:w="0" w:type="auto"/>
            <w:gridSpan w:val="2"/>
          </w:tcPr>
          <w:p w14:paraId="4E5A999B" w14:textId="77777777" w:rsidR="00337E64" w:rsidRPr="00C67A39" w:rsidRDefault="00337E64" w:rsidP="00337E64">
            <w:pPr>
              <w:rPr>
                <w:sz w:val="12"/>
                <w:szCs w:val="12"/>
              </w:rPr>
            </w:pPr>
          </w:p>
        </w:tc>
        <w:tc>
          <w:tcPr>
            <w:tcW w:w="0" w:type="auto"/>
            <w:shd w:val="clear" w:color="auto" w:fill="auto"/>
          </w:tcPr>
          <w:p w14:paraId="04C3B60A" w14:textId="77777777" w:rsidR="00337E64" w:rsidRPr="00C67A39" w:rsidRDefault="00337E64" w:rsidP="00337E64">
            <w:pPr>
              <w:rPr>
                <w:sz w:val="12"/>
                <w:szCs w:val="12"/>
              </w:rPr>
            </w:pPr>
          </w:p>
        </w:tc>
        <w:tc>
          <w:tcPr>
            <w:tcW w:w="0" w:type="auto"/>
            <w:shd w:val="clear" w:color="auto" w:fill="auto"/>
          </w:tcPr>
          <w:p w14:paraId="632B523B" w14:textId="77777777" w:rsidR="00337E64" w:rsidRPr="00C67A39" w:rsidRDefault="00337E64" w:rsidP="00337E64">
            <w:pPr>
              <w:jc w:val="center"/>
              <w:rPr>
                <w:sz w:val="12"/>
                <w:szCs w:val="12"/>
              </w:rPr>
            </w:pPr>
          </w:p>
        </w:tc>
        <w:tc>
          <w:tcPr>
            <w:tcW w:w="0" w:type="auto"/>
            <w:shd w:val="clear" w:color="auto" w:fill="auto"/>
          </w:tcPr>
          <w:p w14:paraId="0FFE8EE8" w14:textId="77777777" w:rsidR="00337E64" w:rsidRPr="00C67A39" w:rsidRDefault="00337E64" w:rsidP="00337E64">
            <w:pPr>
              <w:jc w:val="center"/>
              <w:rPr>
                <w:sz w:val="12"/>
                <w:szCs w:val="12"/>
              </w:rPr>
            </w:pPr>
            <w:r w:rsidRPr="00C67A39">
              <w:rPr>
                <w:sz w:val="12"/>
                <w:szCs w:val="12"/>
              </w:rPr>
              <w:t>12а</w:t>
            </w:r>
          </w:p>
        </w:tc>
      </w:tr>
      <w:tr w:rsidR="00337E64" w:rsidRPr="00C67A39" w14:paraId="63843E25" w14:textId="77777777" w:rsidTr="00337E64">
        <w:tc>
          <w:tcPr>
            <w:tcW w:w="0" w:type="auto"/>
            <w:shd w:val="clear" w:color="auto" w:fill="auto"/>
            <w:vAlign w:val="bottom"/>
          </w:tcPr>
          <w:p w14:paraId="78F0642F" w14:textId="77777777" w:rsidR="00337E64" w:rsidRPr="00C67A39" w:rsidRDefault="00337E64" w:rsidP="00337E64">
            <w:pPr>
              <w:jc w:val="right"/>
              <w:rPr>
                <w:color w:val="000000"/>
                <w:sz w:val="12"/>
                <w:szCs w:val="12"/>
              </w:rPr>
            </w:pPr>
            <w:r w:rsidRPr="00C67A39">
              <w:rPr>
                <w:color w:val="000000"/>
                <w:sz w:val="12"/>
                <w:szCs w:val="12"/>
              </w:rPr>
              <w:t>2510</w:t>
            </w:r>
          </w:p>
        </w:tc>
        <w:tc>
          <w:tcPr>
            <w:tcW w:w="0" w:type="auto"/>
            <w:gridSpan w:val="2"/>
          </w:tcPr>
          <w:p w14:paraId="39406918" w14:textId="77777777" w:rsidR="00337E64" w:rsidRPr="00C67A39" w:rsidRDefault="00337E64" w:rsidP="00337E64">
            <w:pPr>
              <w:rPr>
                <w:sz w:val="12"/>
                <w:szCs w:val="12"/>
              </w:rPr>
            </w:pPr>
          </w:p>
        </w:tc>
        <w:tc>
          <w:tcPr>
            <w:tcW w:w="0" w:type="auto"/>
            <w:shd w:val="clear" w:color="auto" w:fill="auto"/>
          </w:tcPr>
          <w:p w14:paraId="770C87AC" w14:textId="77777777" w:rsidR="00337E64" w:rsidRPr="00C67A39" w:rsidRDefault="00337E64" w:rsidP="00337E64">
            <w:pPr>
              <w:rPr>
                <w:sz w:val="12"/>
                <w:szCs w:val="12"/>
              </w:rPr>
            </w:pPr>
          </w:p>
        </w:tc>
        <w:tc>
          <w:tcPr>
            <w:tcW w:w="0" w:type="auto"/>
            <w:shd w:val="clear" w:color="auto" w:fill="auto"/>
          </w:tcPr>
          <w:p w14:paraId="36BDB60A" w14:textId="77777777" w:rsidR="00337E64" w:rsidRPr="00C67A39" w:rsidRDefault="00337E64" w:rsidP="00337E64">
            <w:pPr>
              <w:jc w:val="center"/>
              <w:rPr>
                <w:sz w:val="12"/>
                <w:szCs w:val="12"/>
              </w:rPr>
            </w:pPr>
          </w:p>
        </w:tc>
        <w:tc>
          <w:tcPr>
            <w:tcW w:w="0" w:type="auto"/>
            <w:shd w:val="clear" w:color="auto" w:fill="auto"/>
          </w:tcPr>
          <w:p w14:paraId="26FD6E7B" w14:textId="77777777" w:rsidR="00337E64" w:rsidRPr="00C67A39" w:rsidRDefault="00337E64" w:rsidP="00337E64">
            <w:pPr>
              <w:jc w:val="center"/>
              <w:rPr>
                <w:sz w:val="12"/>
                <w:szCs w:val="12"/>
              </w:rPr>
            </w:pPr>
            <w:r w:rsidRPr="00C67A39">
              <w:rPr>
                <w:sz w:val="12"/>
                <w:szCs w:val="12"/>
              </w:rPr>
              <w:t>12б</w:t>
            </w:r>
          </w:p>
        </w:tc>
      </w:tr>
      <w:tr w:rsidR="00337E64" w:rsidRPr="00C67A39" w14:paraId="32C0428F" w14:textId="77777777" w:rsidTr="00337E64">
        <w:tc>
          <w:tcPr>
            <w:tcW w:w="0" w:type="auto"/>
            <w:shd w:val="clear" w:color="auto" w:fill="auto"/>
            <w:vAlign w:val="bottom"/>
          </w:tcPr>
          <w:p w14:paraId="63510CFF" w14:textId="77777777" w:rsidR="00337E64" w:rsidRPr="00C67A39" w:rsidRDefault="00337E64" w:rsidP="00337E64">
            <w:pPr>
              <w:jc w:val="right"/>
              <w:rPr>
                <w:color w:val="000000"/>
                <w:sz w:val="12"/>
                <w:szCs w:val="12"/>
              </w:rPr>
            </w:pPr>
            <w:r w:rsidRPr="00C67A39">
              <w:rPr>
                <w:color w:val="000000"/>
                <w:sz w:val="12"/>
                <w:szCs w:val="12"/>
              </w:rPr>
              <w:t>2511</w:t>
            </w:r>
          </w:p>
        </w:tc>
        <w:tc>
          <w:tcPr>
            <w:tcW w:w="0" w:type="auto"/>
            <w:gridSpan w:val="2"/>
          </w:tcPr>
          <w:p w14:paraId="376C80A2" w14:textId="77777777" w:rsidR="00337E64" w:rsidRPr="00C67A39" w:rsidRDefault="00337E64" w:rsidP="00337E64">
            <w:pPr>
              <w:rPr>
                <w:sz w:val="12"/>
                <w:szCs w:val="12"/>
              </w:rPr>
            </w:pPr>
          </w:p>
        </w:tc>
        <w:tc>
          <w:tcPr>
            <w:tcW w:w="0" w:type="auto"/>
            <w:shd w:val="clear" w:color="auto" w:fill="auto"/>
          </w:tcPr>
          <w:p w14:paraId="588F9334" w14:textId="77777777" w:rsidR="00337E64" w:rsidRPr="00C67A39" w:rsidRDefault="00337E64" w:rsidP="00337E64">
            <w:pPr>
              <w:rPr>
                <w:sz w:val="12"/>
                <w:szCs w:val="12"/>
              </w:rPr>
            </w:pPr>
          </w:p>
        </w:tc>
        <w:tc>
          <w:tcPr>
            <w:tcW w:w="0" w:type="auto"/>
            <w:shd w:val="clear" w:color="auto" w:fill="auto"/>
          </w:tcPr>
          <w:p w14:paraId="170F0F41" w14:textId="77777777" w:rsidR="00337E64" w:rsidRPr="00C67A39" w:rsidRDefault="00337E64" w:rsidP="00337E64">
            <w:pPr>
              <w:jc w:val="center"/>
              <w:rPr>
                <w:sz w:val="12"/>
                <w:szCs w:val="12"/>
              </w:rPr>
            </w:pPr>
          </w:p>
        </w:tc>
        <w:tc>
          <w:tcPr>
            <w:tcW w:w="0" w:type="auto"/>
            <w:shd w:val="clear" w:color="auto" w:fill="auto"/>
          </w:tcPr>
          <w:p w14:paraId="37C8F087" w14:textId="77777777" w:rsidR="00337E64" w:rsidRPr="00C67A39" w:rsidRDefault="00337E64" w:rsidP="00337E64">
            <w:pPr>
              <w:jc w:val="center"/>
              <w:rPr>
                <w:sz w:val="12"/>
                <w:szCs w:val="12"/>
              </w:rPr>
            </w:pPr>
            <w:r w:rsidRPr="00C67A39">
              <w:rPr>
                <w:sz w:val="12"/>
                <w:szCs w:val="12"/>
              </w:rPr>
              <w:t>13/1</w:t>
            </w:r>
          </w:p>
        </w:tc>
      </w:tr>
      <w:tr w:rsidR="00337E64" w:rsidRPr="00C67A39" w14:paraId="52783488" w14:textId="77777777" w:rsidTr="00337E64">
        <w:tc>
          <w:tcPr>
            <w:tcW w:w="0" w:type="auto"/>
            <w:shd w:val="clear" w:color="auto" w:fill="auto"/>
            <w:vAlign w:val="bottom"/>
          </w:tcPr>
          <w:p w14:paraId="14C647C9" w14:textId="77777777" w:rsidR="00337E64" w:rsidRPr="00C67A39" w:rsidRDefault="00337E64" w:rsidP="00337E64">
            <w:pPr>
              <w:jc w:val="right"/>
              <w:rPr>
                <w:color w:val="000000"/>
                <w:sz w:val="12"/>
                <w:szCs w:val="12"/>
              </w:rPr>
            </w:pPr>
            <w:r w:rsidRPr="00C67A39">
              <w:rPr>
                <w:color w:val="000000"/>
                <w:sz w:val="12"/>
                <w:szCs w:val="12"/>
              </w:rPr>
              <w:t>2512</w:t>
            </w:r>
          </w:p>
        </w:tc>
        <w:tc>
          <w:tcPr>
            <w:tcW w:w="0" w:type="auto"/>
            <w:gridSpan w:val="2"/>
          </w:tcPr>
          <w:p w14:paraId="15BCA9B6" w14:textId="77777777" w:rsidR="00337E64" w:rsidRPr="00C67A39" w:rsidRDefault="00337E64" w:rsidP="00337E64">
            <w:pPr>
              <w:rPr>
                <w:sz w:val="12"/>
                <w:szCs w:val="12"/>
              </w:rPr>
            </w:pPr>
          </w:p>
        </w:tc>
        <w:tc>
          <w:tcPr>
            <w:tcW w:w="0" w:type="auto"/>
            <w:shd w:val="clear" w:color="auto" w:fill="auto"/>
          </w:tcPr>
          <w:p w14:paraId="01C76DBC" w14:textId="77777777" w:rsidR="00337E64" w:rsidRPr="00C67A39" w:rsidRDefault="00337E64" w:rsidP="00337E64">
            <w:pPr>
              <w:rPr>
                <w:sz w:val="12"/>
                <w:szCs w:val="12"/>
              </w:rPr>
            </w:pPr>
          </w:p>
        </w:tc>
        <w:tc>
          <w:tcPr>
            <w:tcW w:w="0" w:type="auto"/>
            <w:shd w:val="clear" w:color="auto" w:fill="auto"/>
          </w:tcPr>
          <w:p w14:paraId="5AC964C4" w14:textId="77777777" w:rsidR="00337E64" w:rsidRPr="00C67A39" w:rsidRDefault="00337E64" w:rsidP="00337E64">
            <w:pPr>
              <w:jc w:val="center"/>
              <w:rPr>
                <w:sz w:val="12"/>
                <w:szCs w:val="12"/>
              </w:rPr>
            </w:pPr>
          </w:p>
        </w:tc>
        <w:tc>
          <w:tcPr>
            <w:tcW w:w="0" w:type="auto"/>
            <w:shd w:val="clear" w:color="auto" w:fill="auto"/>
          </w:tcPr>
          <w:p w14:paraId="7B2B9821" w14:textId="77777777" w:rsidR="00337E64" w:rsidRPr="00C67A39" w:rsidRDefault="00337E64" w:rsidP="00337E64">
            <w:pPr>
              <w:jc w:val="center"/>
              <w:rPr>
                <w:sz w:val="12"/>
                <w:szCs w:val="12"/>
              </w:rPr>
            </w:pPr>
            <w:r w:rsidRPr="00C67A39">
              <w:rPr>
                <w:sz w:val="12"/>
                <w:szCs w:val="12"/>
              </w:rPr>
              <w:t>13/2</w:t>
            </w:r>
          </w:p>
        </w:tc>
      </w:tr>
      <w:tr w:rsidR="00337E64" w:rsidRPr="00C67A39" w14:paraId="74E1CF40" w14:textId="77777777" w:rsidTr="00337E64">
        <w:tc>
          <w:tcPr>
            <w:tcW w:w="0" w:type="auto"/>
            <w:shd w:val="clear" w:color="auto" w:fill="auto"/>
            <w:vAlign w:val="bottom"/>
          </w:tcPr>
          <w:p w14:paraId="688419B3" w14:textId="77777777" w:rsidR="00337E64" w:rsidRPr="00C67A39" w:rsidRDefault="00337E64" w:rsidP="00337E64">
            <w:pPr>
              <w:jc w:val="right"/>
              <w:rPr>
                <w:color w:val="000000"/>
                <w:sz w:val="12"/>
                <w:szCs w:val="12"/>
              </w:rPr>
            </w:pPr>
            <w:r w:rsidRPr="00C67A39">
              <w:rPr>
                <w:color w:val="000000"/>
                <w:sz w:val="12"/>
                <w:szCs w:val="12"/>
              </w:rPr>
              <w:t>2513</w:t>
            </w:r>
          </w:p>
        </w:tc>
        <w:tc>
          <w:tcPr>
            <w:tcW w:w="0" w:type="auto"/>
            <w:gridSpan w:val="2"/>
          </w:tcPr>
          <w:p w14:paraId="2EDACF21" w14:textId="77777777" w:rsidR="00337E64" w:rsidRPr="00C67A39" w:rsidRDefault="00337E64" w:rsidP="00337E64">
            <w:pPr>
              <w:rPr>
                <w:sz w:val="12"/>
                <w:szCs w:val="12"/>
              </w:rPr>
            </w:pPr>
          </w:p>
        </w:tc>
        <w:tc>
          <w:tcPr>
            <w:tcW w:w="0" w:type="auto"/>
            <w:shd w:val="clear" w:color="auto" w:fill="auto"/>
          </w:tcPr>
          <w:p w14:paraId="1B48FC6F" w14:textId="77777777" w:rsidR="00337E64" w:rsidRPr="00C67A39" w:rsidRDefault="00337E64" w:rsidP="00337E64">
            <w:pPr>
              <w:rPr>
                <w:sz w:val="12"/>
                <w:szCs w:val="12"/>
              </w:rPr>
            </w:pPr>
          </w:p>
        </w:tc>
        <w:tc>
          <w:tcPr>
            <w:tcW w:w="0" w:type="auto"/>
            <w:shd w:val="clear" w:color="auto" w:fill="auto"/>
          </w:tcPr>
          <w:p w14:paraId="5A08E0D3" w14:textId="77777777" w:rsidR="00337E64" w:rsidRPr="00C67A39" w:rsidRDefault="00337E64" w:rsidP="00337E64">
            <w:pPr>
              <w:jc w:val="center"/>
              <w:rPr>
                <w:sz w:val="12"/>
                <w:szCs w:val="12"/>
              </w:rPr>
            </w:pPr>
          </w:p>
        </w:tc>
        <w:tc>
          <w:tcPr>
            <w:tcW w:w="0" w:type="auto"/>
            <w:shd w:val="clear" w:color="auto" w:fill="auto"/>
          </w:tcPr>
          <w:p w14:paraId="21A5E8D4" w14:textId="77777777" w:rsidR="00337E64" w:rsidRPr="00C67A39" w:rsidRDefault="00337E64" w:rsidP="00337E64">
            <w:pPr>
              <w:jc w:val="center"/>
              <w:rPr>
                <w:sz w:val="12"/>
                <w:szCs w:val="12"/>
              </w:rPr>
            </w:pPr>
            <w:r w:rsidRPr="00C67A39">
              <w:rPr>
                <w:sz w:val="12"/>
                <w:szCs w:val="12"/>
              </w:rPr>
              <w:t>13а</w:t>
            </w:r>
          </w:p>
        </w:tc>
      </w:tr>
      <w:tr w:rsidR="00337E64" w:rsidRPr="00C67A39" w14:paraId="2953EA59" w14:textId="77777777" w:rsidTr="00337E64">
        <w:tc>
          <w:tcPr>
            <w:tcW w:w="0" w:type="auto"/>
            <w:shd w:val="clear" w:color="auto" w:fill="auto"/>
          </w:tcPr>
          <w:p w14:paraId="15D8B9F9" w14:textId="77777777" w:rsidR="00337E64" w:rsidRPr="00C67A39" w:rsidRDefault="00337E64" w:rsidP="00337E64">
            <w:pPr>
              <w:jc w:val="right"/>
              <w:rPr>
                <w:sz w:val="12"/>
                <w:szCs w:val="12"/>
              </w:rPr>
            </w:pPr>
            <w:r w:rsidRPr="00C67A39">
              <w:rPr>
                <w:sz w:val="12"/>
                <w:szCs w:val="12"/>
              </w:rPr>
              <w:t>2515</w:t>
            </w:r>
          </w:p>
        </w:tc>
        <w:tc>
          <w:tcPr>
            <w:tcW w:w="0" w:type="auto"/>
            <w:gridSpan w:val="2"/>
          </w:tcPr>
          <w:p w14:paraId="36633257" w14:textId="77777777" w:rsidR="00337E64" w:rsidRPr="00C67A39" w:rsidRDefault="00337E64" w:rsidP="00337E64">
            <w:pPr>
              <w:rPr>
                <w:sz w:val="12"/>
                <w:szCs w:val="12"/>
              </w:rPr>
            </w:pPr>
          </w:p>
        </w:tc>
        <w:tc>
          <w:tcPr>
            <w:tcW w:w="0" w:type="auto"/>
            <w:shd w:val="clear" w:color="auto" w:fill="auto"/>
          </w:tcPr>
          <w:p w14:paraId="168F05E1" w14:textId="77777777" w:rsidR="00337E64" w:rsidRPr="00C67A39" w:rsidRDefault="00337E64" w:rsidP="00337E64">
            <w:pPr>
              <w:rPr>
                <w:sz w:val="12"/>
                <w:szCs w:val="12"/>
              </w:rPr>
            </w:pPr>
          </w:p>
        </w:tc>
        <w:tc>
          <w:tcPr>
            <w:tcW w:w="0" w:type="auto"/>
            <w:shd w:val="clear" w:color="auto" w:fill="auto"/>
          </w:tcPr>
          <w:p w14:paraId="07E14D27" w14:textId="77777777" w:rsidR="00337E64" w:rsidRPr="00C67A39" w:rsidRDefault="00337E64" w:rsidP="00337E64">
            <w:pPr>
              <w:jc w:val="center"/>
              <w:rPr>
                <w:sz w:val="12"/>
                <w:szCs w:val="12"/>
              </w:rPr>
            </w:pPr>
          </w:p>
        </w:tc>
        <w:tc>
          <w:tcPr>
            <w:tcW w:w="0" w:type="auto"/>
            <w:shd w:val="clear" w:color="auto" w:fill="auto"/>
          </w:tcPr>
          <w:p w14:paraId="69597E6C" w14:textId="77777777" w:rsidR="00337E64" w:rsidRPr="00C67A39" w:rsidRDefault="00337E64" w:rsidP="00337E64">
            <w:pPr>
              <w:jc w:val="center"/>
              <w:rPr>
                <w:sz w:val="12"/>
                <w:szCs w:val="12"/>
              </w:rPr>
            </w:pPr>
            <w:r w:rsidRPr="00C67A39">
              <w:rPr>
                <w:sz w:val="12"/>
                <w:szCs w:val="12"/>
              </w:rPr>
              <w:t>14/1</w:t>
            </w:r>
          </w:p>
        </w:tc>
      </w:tr>
      <w:tr w:rsidR="00337E64" w:rsidRPr="00C67A39" w14:paraId="07A1E954" w14:textId="77777777" w:rsidTr="00337E64">
        <w:tc>
          <w:tcPr>
            <w:tcW w:w="0" w:type="auto"/>
            <w:shd w:val="clear" w:color="auto" w:fill="auto"/>
          </w:tcPr>
          <w:p w14:paraId="13522E81" w14:textId="77777777" w:rsidR="00337E64" w:rsidRPr="00C67A39" w:rsidRDefault="00337E64" w:rsidP="00337E64">
            <w:pPr>
              <w:jc w:val="right"/>
              <w:rPr>
                <w:sz w:val="12"/>
                <w:szCs w:val="12"/>
              </w:rPr>
            </w:pPr>
            <w:r w:rsidRPr="00C67A39">
              <w:rPr>
                <w:sz w:val="12"/>
                <w:szCs w:val="12"/>
              </w:rPr>
              <w:t>2516</w:t>
            </w:r>
          </w:p>
        </w:tc>
        <w:tc>
          <w:tcPr>
            <w:tcW w:w="0" w:type="auto"/>
            <w:gridSpan w:val="2"/>
          </w:tcPr>
          <w:p w14:paraId="52CEB9FE" w14:textId="77777777" w:rsidR="00337E64" w:rsidRPr="00C67A39" w:rsidRDefault="00337E64" w:rsidP="00337E64">
            <w:pPr>
              <w:rPr>
                <w:sz w:val="12"/>
                <w:szCs w:val="12"/>
              </w:rPr>
            </w:pPr>
          </w:p>
        </w:tc>
        <w:tc>
          <w:tcPr>
            <w:tcW w:w="0" w:type="auto"/>
            <w:shd w:val="clear" w:color="auto" w:fill="auto"/>
          </w:tcPr>
          <w:p w14:paraId="5FC228C7" w14:textId="77777777" w:rsidR="00337E64" w:rsidRPr="00C67A39" w:rsidRDefault="00337E64" w:rsidP="00337E64">
            <w:pPr>
              <w:rPr>
                <w:sz w:val="12"/>
                <w:szCs w:val="12"/>
              </w:rPr>
            </w:pPr>
          </w:p>
        </w:tc>
        <w:tc>
          <w:tcPr>
            <w:tcW w:w="0" w:type="auto"/>
            <w:shd w:val="clear" w:color="auto" w:fill="auto"/>
          </w:tcPr>
          <w:p w14:paraId="36A33C86" w14:textId="77777777" w:rsidR="00337E64" w:rsidRPr="00C67A39" w:rsidRDefault="00337E64" w:rsidP="00337E64">
            <w:pPr>
              <w:jc w:val="center"/>
              <w:rPr>
                <w:sz w:val="12"/>
                <w:szCs w:val="12"/>
              </w:rPr>
            </w:pPr>
          </w:p>
        </w:tc>
        <w:tc>
          <w:tcPr>
            <w:tcW w:w="0" w:type="auto"/>
            <w:shd w:val="clear" w:color="auto" w:fill="auto"/>
          </w:tcPr>
          <w:p w14:paraId="2F55BF8A" w14:textId="77777777" w:rsidR="00337E64" w:rsidRPr="00C67A39" w:rsidRDefault="00337E64" w:rsidP="00337E64">
            <w:pPr>
              <w:jc w:val="center"/>
              <w:rPr>
                <w:sz w:val="12"/>
                <w:szCs w:val="12"/>
              </w:rPr>
            </w:pPr>
            <w:r w:rsidRPr="00C67A39">
              <w:rPr>
                <w:sz w:val="12"/>
                <w:szCs w:val="12"/>
              </w:rPr>
              <w:t>14/2</w:t>
            </w:r>
          </w:p>
        </w:tc>
      </w:tr>
      <w:tr w:rsidR="00337E64" w:rsidRPr="00C67A39" w14:paraId="6521C729" w14:textId="77777777" w:rsidTr="00337E64">
        <w:tc>
          <w:tcPr>
            <w:tcW w:w="0" w:type="auto"/>
            <w:shd w:val="clear" w:color="auto" w:fill="auto"/>
          </w:tcPr>
          <w:p w14:paraId="6980E6F9" w14:textId="77777777" w:rsidR="00337E64" w:rsidRPr="00C67A39" w:rsidRDefault="00337E64" w:rsidP="00337E64">
            <w:pPr>
              <w:jc w:val="right"/>
              <w:rPr>
                <w:sz w:val="12"/>
                <w:szCs w:val="12"/>
              </w:rPr>
            </w:pPr>
            <w:r w:rsidRPr="00C67A39">
              <w:rPr>
                <w:sz w:val="12"/>
                <w:szCs w:val="12"/>
              </w:rPr>
              <w:t>2517</w:t>
            </w:r>
          </w:p>
        </w:tc>
        <w:tc>
          <w:tcPr>
            <w:tcW w:w="0" w:type="auto"/>
            <w:gridSpan w:val="2"/>
          </w:tcPr>
          <w:p w14:paraId="1129C5C9" w14:textId="77777777" w:rsidR="00337E64" w:rsidRPr="00C67A39" w:rsidRDefault="00337E64" w:rsidP="00337E64">
            <w:pPr>
              <w:rPr>
                <w:sz w:val="12"/>
                <w:szCs w:val="12"/>
              </w:rPr>
            </w:pPr>
          </w:p>
        </w:tc>
        <w:tc>
          <w:tcPr>
            <w:tcW w:w="0" w:type="auto"/>
            <w:shd w:val="clear" w:color="auto" w:fill="auto"/>
          </w:tcPr>
          <w:p w14:paraId="0A957602" w14:textId="77777777" w:rsidR="00337E64" w:rsidRPr="00C67A39" w:rsidRDefault="00337E64" w:rsidP="00337E64">
            <w:pPr>
              <w:rPr>
                <w:sz w:val="12"/>
                <w:szCs w:val="12"/>
              </w:rPr>
            </w:pPr>
          </w:p>
        </w:tc>
        <w:tc>
          <w:tcPr>
            <w:tcW w:w="0" w:type="auto"/>
            <w:shd w:val="clear" w:color="auto" w:fill="auto"/>
          </w:tcPr>
          <w:p w14:paraId="22DCD0DE" w14:textId="77777777" w:rsidR="00337E64" w:rsidRPr="00C67A39" w:rsidRDefault="00337E64" w:rsidP="00337E64">
            <w:pPr>
              <w:jc w:val="center"/>
              <w:rPr>
                <w:sz w:val="12"/>
                <w:szCs w:val="12"/>
              </w:rPr>
            </w:pPr>
          </w:p>
        </w:tc>
        <w:tc>
          <w:tcPr>
            <w:tcW w:w="0" w:type="auto"/>
            <w:shd w:val="clear" w:color="auto" w:fill="auto"/>
          </w:tcPr>
          <w:p w14:paraId="0C459996" w14:textId="77777777" w:rsidR="00337E64" w:rsidRPr="00C67A39" w:rsidRDefault="00337E64" w:rsidP="00337E64">
            <w:pPr>
              <w:jc w:val="center"/>
              <w:rPr>
                <w:sz w:val="12"/>
                <w:szCs w:val="12"/>
              </w:rPr>
            </w:pPr>
            <w:r w:rsidRPr="00C67A39">
              <w:rPr>
                <w:sz w:val="12"/>
                <w:szCs w:val="12"/>
              </w:rPr>
              <w:t>15/1</w:t>
            </w:r>
          </w:p>
        </w:tc>
      </w:tr>
      <w:tr w:rsidR="00337E64" w:rsidRPr="00C67A39" w14:paraId="51EA9B1D" w14:textId="77777777" w:rsidTr="00337E64">
        <w:tc>
          <w:tcPr>
            <w:tcW w:w="0" w:type="auto"/>
            <w:shd w:val="clear" w:color="auto" w:fill="auto"/>
          </w:tcPr>
          <w:p w14:paraId="5BE26E86" w14:textId="77777777" w:rsidR="00337E64" w:rsidRPr="00C67A39" w:rsidRDefault="00337E64" w:rsidP="00337E64">
            <w:pPr>
              <w:jc w:val="right"/>
              <w:rPr>
                <w:sz w:val="12"/>
                <w:szCs w:val="12"/>
              </w:rPr>
            </w:pPr>
            <w:r w:rsidRPr="00C67A39">
              <w:rPr>
                <w:sz w:val="12"/>
                <w:szCs w:val="12"/>
              </w:rPr>
              <w:t>2518</w:t>
            </w:r>
          </w:p>
        </w:tc>
        <w:tc>
          <w:tcPr>
            <w:tcW w:w="0" w:type="auto"/>
            <w:gridSpan w:val="2"/>
          </w:tcPr>
          <w:p w14:paraId="18B6E379" w14:textId="77777777" w:rsidR="00337E64" w:rsidRPr="00C67A39" w:rsidRDefault="00337E64" w:rsidP="00337E64">
            <w:pPr>
              <w:rPr>
                <w:sz w:val="12"/>
                <w:szCs w:val="12"/>
              </w:rPr>
            </w:pPr>
          </w:p>
        </w:tc>
        <w:tc>
          <w:tcPr>
            <w:tcW w:w="0" w:type="auto"/>
            <w:shd w:val="clear" w:color="auto" w:fill="auto"/>
          </w:tcPr>
          <w:p w14:paraId="3B4155CD" w14:textId="77777777" w:rsidR="00337E64" w:rsidRPr="00C67A39" w:rsidRDefault="00337E64" w:rsidP="00337E64">
            <w:pPr>
              <w:rPr>
                <w:sz w:val="12"/>
                <w:szCs w:val="12"/>
              </w:rPr>
            </w:pPr>
          </w:p>
        </w:tc>
        <w:tc>
          <w:tcPr>
            <w:tcW w:w="0" w:type="auto"/>
            <w:shd w:val="clear" w:color="auto" w:fill="auto"/>
          </w:tcPr>
          <w:p w14:paraId="54855FD4" w14:textId="77777777" w:rsidR="00337E64" w:rsidRPr="00C67A39" w:rsidRDefault="00337E64" w:rsidP="00337E64">
            <w:pPr>
              <w:jc w:val="center"/>
              <w:rPr>
                <w:sz w:val="12"/>
                <w:szCs w:val="12"/>
              </w:rPr>
            </w:pPr>
          </w:p>
        </w:tc>
        <w:tc>
          <w:tcPr>
            <w:tcW w:w="0" w:type="auto"/>
            <w:shd w:val="clear" w:color="auto" w:fill="auto"/>
          </w:tcPr>
          <w:p w14:paraId="1BBA375D" w14:textId="77777777" w:rsidR="00337E64" w:rsidRPr="00C67A39" w:rsidRDefault="00337E64" w:rsidP="00337E64">
            <w:pPr>
              <w:jc w:val="center"/>
              <w:rPr>
                <w:sz w:val="12"/>
                <w:szCs w:val="12"/>
              </w:rPr>
            </w:pPr>
            <w:r w:rsidRPr="00C67A39">
              <w:rPr>
                <w:sz w:val="12"/>
                <w:szCs w:val="12"/>
              </w:rPr>
              <w:t>15/3</w:t>
            </w:r>
          </w:p>
        </w:tc>
      </w:tr>
      <w:tr w:rsidR="00337E64" w:rsidRPr="00C67A39" w14:paraId="37BA664E" w14:textId="77777777" w:rsidTr="00337E64">
        <w:tc>
          <w:tcPr>
            <w:tcW w:w="0" w:type="auto"/>
            <w:shd w:val="clear" w:color="auto" w:fill="auto"/>
          </w:tcPr>
          <w:p w14:paraId="304D8772" w14:textId="77777777" w:rsidR="00337E64" w:rsidRPr="00C67A39" w:rsidRDefault="00337E64" w:rsidP="00337E64">
            <w:pPr>
              <w:jc w:val="right"/>
              <w:rPr>
                <w:sz w:val="12"/>
                <w:szCs w:val="12"/>
              </w:rPr>
            </w:pPr>
            <w:r w:rsidRPr="00C67A39">
              <w:rPr>
                <w:sz w:val="12"/>
                <w:szCs w:val="12"/>
              </w:rPr>
              <w:t>2519</w:t>
            </w:r>
          </w:p>
        </w:tc>
        <w:tc>
          <w:tcPr>
            <w:tcW w:w="0" w:type="auto"/>
            <w:gridSpan w:val="2"/>
          </w:tcPr>
          <w:p w14:paraId="2951E713" w14:textId="77777777" w:rsidR="00337E64" w:rsidRPr="00C67A39" w:rsidRDefault="00337E64" w:rsidP="00337E64">
            <w:pPr>
              <w:rPr>
                <w:sz w:val="12"/>
                <w:szCs w:val="12"/>
              </w:rPr>
            </w:pPr>
          </w:p>
        </w:tc>
        <w:tc>
          <w:tcPr>
            <w:tcW w:w="0" w:type="auto"/>
            <w:shd w:val="clear" w:color="auto" w:fill="auto"/>
          </w:tcPr>
          <w:p w14:paraId="461A8264" w14:textId="77777777" w:rsidR="00337E64" w:rsidRPr="00C67A39" w:rsidRDefault="00337E64" w:rsidP="00337E64">
            <w:pPr>
              <w:rPr>
                <w:sz w:val="12"/>
                <w:szCs w:val="12"/>
              </w:rPr>
            </w:pPr>
          </w:p>
        </w:tc>
        <w:tc>
          <w:tcPr>
            <w:tcW w:w="0" w:type="auto"/>
            <w:shd w:val="clear" w:color="auto" w:fill="auto"/>
          </w:tcPr>
          <w:p w14:paraId="020922E7" w14:textId="77777777" w:rsidR="00337E64" w:rsidRPr="00C67A39" w:rsidRDefault="00337E64" w:rsidP="00337E64">
            <w:pPr>
              <w:jc w:val="center"/>
              <w:rPr>
                <w:sz w:val="12"/>
                <w:szCs w:val="12"/>
              </w:rPr>
            </w:pPr>
          </w:p>
        </w:tc>
        <w:tc>
          <w:tcPr>
            <w:tcW w:w="0" w:type="auto"/>
            <w:shd w:val="clear" w:color="auto" w:fill="auto"/>
          </w:tcPr>
          <w:p w14:paraId="338CB2F6" w14:textId="77777777" w:rsidR="00337E64" w:rsidRPr="00C67A39" w:rsidRDefault="00337E64" w:rsidP="00337E64">
            <w:pPr>
              <w:jc w:val="center"/>
              <w:rPr>
                <w:sz w:val="12"/>
                <w:szCs w:val="12"/>
              </w:rPr>
            </w:pPr>
            <w:r w:rsidRPr="00C67A39">
              <w:rPr>
                <w:sz w:val="12"/>
                <w:szCs w:val="12"/>
              </w:rPr>
              <w:t>15/4</w:t>
            </w:r>
          </w:p>
        </w:tc>
      </w:tr>
      <w:tr w:rsidR="00337E64" w:rsidRPr="00C67A39" w14:paraId="4CAFDD34" w14:textId="77777777" w:rsidTr="00337E64">
        <w:tc>
          <w:tcPr>
            <w:tcW w:w="0" w:type="auto"/>
            <w:shd w:val="clear" w:color="auto" w:fill="auto"/>
          </w:tcPr>
          <w:p w14:paraId="04F38E23" w14:textId="77777777" w:rsidR="00337E64" w:rsidRPr="00C67A39" w:rsidRDefault="00337E64" w:rsidP="00337E64">
            <w:pPr>
              <w:jc w:val="right"/>
              <w:rPr>
                <w:sz w:val="12"/>
                <w:szCs w:val="12"/>
              </w:rPr>
            </w:pPr>
            <w:r w:rsidRPr="00C67A39">
              <w:rPr>
                <w:sz w:val="12"/>
                <w:szCs w:val="12"/>
              </w:rPr>
              <w:t>2520</w:t>
            </w:r>
          </w:p>
        </w:tc>
        <w:tc>
          <w:tcPr>
            <w:tcW w:w="0" w:type="auto"/>
            <w:gridSpan w:val="2"/>
          </w:tcPr>
          <w:p w14:paraId="0EA0995A" w14:textId="77777777" w:rsidR="00337E64" w:rsidRPr="00C67A39" w:rsidRDefault="00337E64" w:rsidP="00337E64">
            <w:pPr>
              <w:rPr>
                <w:sz w:val="12"/>
                <w:szCs w:val="12"/>
              </w:rPr>
            </w:pPr>
          </w:p>
        </w:tc>
        <w:tc>
          <w:tcPr>
            <w:tcW w:w="0" w:type="auto"/>
            <w:shd w:val="clear" w:color="auto" w:fill="auto"/>
          </w:tcPr>
          <w:p w14:paraId="4227D3DB" w14:textId="77777777" w:rsidR="00337E64" w:rsidRPr="00C67A39" w:rsidRDefault="00337E64" w:rsidP="00337E64">
            <w:pPr>
              <w:rPr>
                <w:sz w:val="12"/>
                <w:szCs w:val="12"/>
              </w:rPr>
            </w:pPr>
          </w:p>
        </w:tc>
        <w:tc>
          <w:tcPr>
            <w:tcW w:w="0" w:type="auto"/>
            <w:shd w:val="clear" w:color="auto" w:fill="auto"/>
          </w:tcPr>
          <w:p w14:paraId="0CF76150" w14:textId="77777777" w:rsidR="00337E64" w:rsidRPr="00C67A39" w:rsidRDefault="00337E64" w:rsidP="00337E64">
            <w:pPr>
              <w:jc w:val="center"/>
              <w:rPr>
                <w:sz w:val="12"/>
                <w:szCs w:val="12"/>
              </w:rPr>
            </w:pPr>
          </w:p>
        </w:tc>
        <w:tc>
          <w:tcPr>
            <w:tcW w:w="0" w:type="auto"/>
            <w:shd w:val="clear" w:color="auto" w:fill="auto"/>
          </w:tcPr>
          <w:p w14:paraId="095CEAFF" w14:textId="77777777" w:rsidR="00337E64" w:rsidRPr="00C67A39" w:rsidRDefault="00337E64" w:rsidP="00337E64">
            <w:pPr>
              <w:jc w:val="center"/>
              <w:rPr>
                <w:sz w:val="12"/>
                <w:szCs w:val="12"/>
              </w:rPr>
            </w:pPr>
            <w:r w:rsidRPr="00C67A39">
              <w:rPr>
                <w:sz w:val="12"/>
                <w:szCs w:val="12"/>
              </w:rPr>
              <w:t>16/1</w:t>
            </w:r>
          </w:p>
        </w:tc>
      </w:tr>
      <w:tr w:rsidR="00337E64" w:rsidRPr="00C67A39" w14:paraId="210EB23C" w14:textId="77777777" w:rsidTr="00337E64">
        <w:tc>
          <w:tcPr>
            <w:tcW w:w="0" w:type="auto"/>
            <w:shd w:val="clear" w:color="auto" w:fill="auto"/>
          </w:tcPr>
          <w:p w14:paraId="11C5DFF2" w14:textId="77777777" w:rsidR="00337E64" w:rsidRPr="00C67A39" w:rsidRDefault="00337E64" w:rsidP="00337E64">
            <w:pPr>
              <w:jc w:val="right"/>
              <w:rPr>
                <w:sz w:val="12"/>
                <w:szCs w:val="12"/>
              </w:rPr>
            </w:pPr>
            <w:r w:rsidRPr="00C67A39">
              <w:rPr>
                <w:sz w:val="12"/>
                <w:szCs w:val="12"/>
              </w:rPr>
              <w:t>2521</w:t>
            </w:r>
          </w:p>
        </w:tc>
        <w:tc>
          <w:tcPr>
            <w:tcW w:w="0" w:type="auto"/>
            <w:gridSpan w:val="2"/>
          </w:tcPr>
          <w:p w14:paraId="6F2D0866" w14:textId="77777777" w:rsidR="00337E64" w:rsidRPr="00C67A39" w:rsidRDefault="00337E64" w:rsidP="00337E64">
            <w:pPr>
              <w:rPr>
                <w:sz w:val="12"/>
                <w:szCs w:val="12"/>
              </w:rPr>
            </w:pPr>
          </w:p>
        </w:tc>
        <w:tc>
          <w:tcPr>
            <w:tcW w:w="0" w:type="auto"/>
            <w:shd w:val="clear" w:color="auto" w:fill="auto"/>
          </w:tcPr>
          <w:p w14:paraId="2DA827D1" w14:textId="77777777" w:rsidR="00337E64" w:rsidRPr="00C67A39" w:rsidRDefault="00337E64" w:rsidP="00337E64">
            <w:pPr>
              <w:rPr>
                <w:sz w:val="12"/>
                <w:szCs w:val="12"/>
              </w:rPr>
            </w:pPr>
          </w:p>
        </w:tc>
        <w:tc>
          <w:tcPr>
            <w:tcW w:w="0" w:type="auto"/>
            <w:shd w:val="clear" w:color="auto" w:fill="auto"/>
          </w:tcPr>
          <w:p w14:paraId="270C5305" w14:textId="77777777" w:rsidR="00337E64" w:rsidRPr="00C67A39" w:rsidRDefault="00337E64" w:rsidP="00337E64">
            <w:pPr>
              <w:jc w:val="center"/>
              <w:rPr>
                <w:sz w:val="12"/>
                <w:szCs w:val="12"/>
              </w:rPr>
            </w:pPr>
          </w:p>
        </w:tc>
        <w:tc>
          <w:tcPr>
            <w:tcW w:w="0" w:type="auto"/>
            <w:shd w:val="clear" w:color="auto" w:fill="auto"/>
          </w:tcPr>
          <w:p w14:paraId="1ED9B558" w14:textId="77777777" w:rsidR="00337E64" w:rsidRPr="00C67A39" w:rsidRDefault="00337E64" w:rsidP="00337E64">
            <w:pPr>
              <w:jc w:val="center"/>
              <w:rPr>
                <w:sz w:val="12"/>
                <w:szCs w:val="12"/>
              </w:rPr>
            </w:pPr>
            <w:r w:rsidRPr="00C67A39">
              <w:rPr>
                <w:sz w:val="12"/>
                <w:szCs w:val="12"/>
              </w:rPr>
              <w:t>16/2</w:t>
            </w:r>
          </w:p>
        </w:tc>
      </w:tr>
      <w:tr w:rsidR="00337E64" w:rsidRPr="00C67A39" w14:paraId="0A01D3CD" w14:textId="77777777" w:rsidTr="00337E64">
        <w:tc>
          <w:tcPr>
            <w:tcW w:w="0" w:type="auto"/>
            <w:shd w:val="clear" w:color="auto" w:fill="auto"/>
          </w:tcPr>
          <w:p w14:paraId="4BD8634A" w14:textId="77777777" w:rsidR="00337E64" w:rsidRPr="00C67A39" w:rsidRDefault="00337E64" w:rsidP="00337E64">
            <w:pPr>
              <w:jc w:val="right"/>
              <w:rPr>
                <w:sz w:val="12"/>
                <w:szCs w:val="12"/>
              </w:rPr>
            </w:pPr>
            <w:r w:rsidRPr="00C67A39">
              <w:rPr>
                <w:sz w:val="12"/>
                <w:szCs w:val="12"/>
              </w:rPr>
              <w:t>2522</w:t>
            </w:r>
          </w:p>
        </w:tc>
        <w:tc>
          <w:tcPr>
            <w:tcW w:w="0" w:type="auto"/>
            <w:gridSpan w:val="2"/>
          </w:tcPr>
          <w:p w14:paraId="4765F043" w14:textId="77777777" w:rsidR="00337E64" w:rsidRPr="00C67A39" w:rsidRDefault="00337E64" w:rsidP="00337E64">
            <w:pPr>
              <w:rPr>
                <w:sz w:val="12"/>
                <w:szCs w:val="12"/>
              </w:rPr>
            </w:pPr>
          </w:p>
        </w:tc>
        <w:tc>
          <w:tcPr>
            <w:tcW w:w="0" w:type="auto"/>
            <w:shd w:val="clear" w:color="auto" w:fill="auto"/>
          </w:tcPr>
          <w:p w14:paraId="2CBF2723" w14:textId="77777777" w:rsidR="00337E64" w:rsidRPr="00C67A39" w:rsidRDefault="00337E64" w:rsidP="00337E64">
            <w:pPr>
              <w:rPr>
                <w:sz w:val="12"/>
                <w:szCs w:val="12"/>
              </w:rPr>
            </w:pPr>
          </w:p>
        </w:tc>
        <w:tc>
          <w:tcPr>
            <w:tcW w:w="0" w:type="auto"/>
            <w:shd w:val="clear" w:color="auto" w:fill="auto"/>
          </w:tcPr>
          <w:p w14:paraId="3C4D39AA" w14:textId="77777777" w:rsidR="00337E64" w:rsidRPr="00C67A39" w:rsidRDefault="00337E64" w:rsidP="00337E64">
            <w:pPr>
              <w:jc w:val="center"/>
              <w:rPr>
                <w:sz w:val="12"/>
                <w:szCs w:val="12"/>
              </w:rPr>
            </w:pPr>
          </w:p>
        </w:tc>
        <w:tc>
          <w:tcPr>
            <w:tcW w:w="0" w:type="auto"/>
            <w:shd w:val="clear" w:color="auto" w:fill="auto"/>
          </w:tcPr>
          <w:p w14:paraId="79AA0153" w14:textId="77777777" w:rsidR="00337E64" w:rsidRPr="00C67A39" w:rsidRDefault="00337E64" w:rsidP="00337E64">
            <w:pPr>
              <w:jc w:val="center"/>
              <w:rPr>
                <w:sz w:val="12"/>
                <w:szCs w:val="12"/>
              </w:rPr>
            </w:pPr>
            <w:r w:rsidRPr="00C67A39">
              <w:rPr>
                <w:sz w:val="12"/>
                <w:szCs w:val="12"/>
              </w:rPr>
              <w:t>17/1</w:t>
            </w:r>
          </w:p>
        </w:tc>
      </w:tr>
      <w:tr w:rsidR="00337E64" w:rsidRPr="00C67A39" w14:paraId="30F0DE42" w14:textId="77777777" w:rsidTr="00337E64">
        <w:tc>
          <w:tcPr>
            <w:tcW w:w="0" w:type="auto"/>
            <w:shd w:val="clear" w:color="auto" w:fill="auto"/>
          </w:tcPr>
          <w:p w14:paraId="032722B0" w14:textId="77777777" w:rsidR="00337E64" w:rsidRPr="00C67A39" w:rsidRDefault="00337E64" w:rsidP="00337E64">
            <w:pPr>
              <w:jc w:val="right"/>
              <w:rPr>
                <w:sz w:val="12"/>
                <w:szCs w:val="12"/>
              </w:rPr>
            </w:pPr>
            <w:r w:rsidRPr="00C67A39">
              <w:rPr>
                <w:sz w:val="12"/>
                <w:szCs w:val="12"/>
              </w:rPr>
              <w:t>2523</w:t>
            </w:r>
          </w:p>
        </w:tc>
        <w:tc>
          <w:tcPr>
            <w:tcW w:w="0" w:type="auto"/>
            <w:gridSpan w:val="2"/>
          </w:tcPr>
          <w:p w14:paraId="0F6A6ACB" w14:textId="77777777" w:rsidR="00337E64" w:rsidRPr="00C67A39" w:rsidRDefault="00337E64" w:rsidP="00337E64">
            <w:pPr>
              <w:rPr>
                <w:sz w:val="12"/>
                <w:szCs w:val="12"/>
              </w:rPr>
            </w:pPr>
          </w:p>
        </w:tc>
        <w:tc>
          <w:tcPr>
            <w:tcW w:w="0" w:type="auto"/>
            <w:shd w:val="clear" w:color="auto" w:fill="auto"/>
          </w:tcPr>
          <w:p w14:paraId="008FB1B6" w14:textId="77777777" w:rsidR="00337E64" w:rsidRPr="00C67A39" w:rsidRDefault="00337E64" w:rsidP="00337E64">
            <w:pPr>
              <w:rPr>
                <w:sz w:val="12"/>
                <w:szCs w:val="12"/>
              </w:rPr>
            </w:pPr>
          </w:p>
        </w:tc>
        <w:tc>
          <w:tcPr>
            <w:tcW w:w="0" w:type="auto"/>
            <w:shd w:val="clear" w:color="auto" w:fill="auto"/>
          </w:tcPr>
          <w:p w14:paraId="23A153EF" w14:textId="77777777" w:rsidR="00337E64" w:rsidRPr="00C67A39" w:rsidRDefault="00337E64" w:rsidP="00337E64">
            <w:pPr>
              <w:jc w:val="center"/>
              <w:rPr>
                <w:sz w:val="12"/>
                <w:szCs w:val="12"/>
              </w:rPr>
            </w:pPr>
          </w:p>
        </w:tc>
        <w:tc>
          <w:tcPr>
            <w:tcW w:w="0" w:type="auto"/>
            <w:shd w:val="clear" w:color="auto" w:fill="auto"/>
          </w:tcPr>
          <w:p w14:paraId="7F1DAFDE" w14:textId="77777777" w:rsidR="00337E64" w:rsidRPr="00C67A39" w:rsidRDefault="00337E64" w:rsidP="00337E64">
            <w:pPr>
              <w:jc w:val="center"/>
              <w:rPr>
                <w:sz w:val="12"/>
                <w:szCs w:val="12"/>
              </w:rPr>
            </w:pPr>
            <w:r w:rsidRPr="00C67A39">
              <w:rPr>
                <w:sz w:val="12"/>
                <w:szCs w:val="12"/>
              </w:rPr>
              <w:t>17/2</w:t>
            </w:r>
          </w:p>
        </w:tc>
      </w:tr>
      <w:tr w:rsidR="00337E64" w:rsidRPr="00C67A39" w14:paraId="0702CE1B" w14:textId="77777777" w:rsidTr="00337E64">
        <w:tc>
          <w:tcPr>
            <w:tcW w:w="0" w:type="auto"/>
            <w:shd w:val="clear" w:color="auto" w:fill="auto"/>
          </w:tcPr>
          <w:p w14:paraId="238B5CED" w14:textId="77777777" w:rsidR="00337E64" w:rsidRPr="00C67A39" w:rsidRDefault="00337E64" w:rsidP="00337E64">
            <w:pPr>
              <w:jc w:val="right"/>
              <w:rPr>
                <w:sz w:val="12"/>
                <w:szCs w:val="12"/>
              </w:rPr>
            </w:pPr>
            <w:r w:rsidRPr="00C67A39">
              <w:rPr>
                <w:sz w:val="12"/>
                <w:szCs w:val="12"/>
              </w:rPr>
              <w:t>2524</w:t>
            </w:r>
          </w:p>
        </w:tc>
        <w:tc>
          <w:tcPr>
            <w:tcW w:w="0" w:type="auto"/>
            <w:gridSpan w:val="2"/>
          </w:tcPr>
          <w:p w14:paraId="3478A67F" w14:textId="77777777" w:rsidR="00337E64" w:rsidRPr="00C67A39" w:rsidRDefault="00337E64" w:rsidP="00337E64">
            <w:pPr>
              <w:rPr>
                <w:sz w:val="12"/>
                <w:szCs w:val="12"/>
              </w:rPr>
            </w:pPr>
          </w:p>
        </w:tc>
        <w:tc>
          <w:tcPr>
            <w:tcW w:w="0" w:type="auto"/>
            <w:shd w:val="clear" w:color="auto" w:fill="auto"/>
          </w:tcPr>
          <w:p w14:paraId="13982B09" w14:textId="77777777" w:rsidR="00337E64" w:rsidRPr="00C67A39" w:rsidRDefault="00337E64" w:rsidP="00337E64">
            <w:pPr>
              <w:rPr>
                <w:sz w:val="12"/>
                <w:szCs w:val="12"/>
              </w:rPr>
            </w:pPr>
          </w:p>
        </w:tc>
        <w:tc>
          <w:tcPr>
            <w:tcW w:w="0" w:type="auto"/>
            <w:shd w:val="clear" w:color="auto" w:fill="auto"/>
          </w:tcPr>
          <w:p w14:paraId="4FB7A407" w14:textId="77777777" w:rsidR="00337E64" w:rsidRPr="00C67A39" w:rsidRDefault="00337E64" w:rsidP="00337E64">
            <w:pPr>
              <w:jc w:val="center"/>
              <w:rPr>
                <w:sz w:val="12"/>
                <w:szCs w:val="12"/>
              </w:rPr>
            </w:pPr>
          </w:p>
        </w:tc>
        <w:tc>
          <w:tcPr>
            <w:tcW w:w="0" w:type="auto"/>
            <w:shd w:val="clear" w:color="auto" w:fill="auto"/>
          </w:tcPr>
          <w:p w14:paraId="531C7D61" w14:textId="77777777" w:rsidR="00337E64" w:rsidRPr="00C67A39" w:rsidRDefault="00337E64" w:rsidP="00337E64">
            <w:pPr>
              <w:jc w:val="center"/>
              <w:rPr>
                <w:sz w:val="12"/>
                <w:szCs w:val="12"/>
              </w:rPr>
            </w:pPr>
            <w:r w:rsidRPr="00C67A39">
              <w:rPr>
                <w:sz w:val="12"/>
                <w:szCs w:val="12"/>
              </w:rPr>
              <w:t>18/1</w:t>
            </w:r>
          </w:p>
        </w:tc>
      </w:tr>
      <w:tr w:rsidR="00337E64" w:rsidRPr="00C67A39" w14:paraId="127D7A5F" w14:textId="77777777" w:rsidTr="00337E64">
        <w:tc>
          <w:tcPr>
            <w:tcW w:w="0" w:type="auto"/>
            <w:shd w:val="clear" w:color="auto" w:fill="auto"/>
          </w:tcPr>
          <w:p w14:paraId="11A98973" w14:textId="77777777" w:rsidR="00337E64" w:rsidRPr="00C67A39" w:rsidRDefault="00337E64" w:rsidP="00337E64">
            <w:pPr>
              <w:jc w:val="right"/>
              <w:rPr>
                <w:sz w:val="12"/>
                <w:szCs w:val="12"/>
              </w:rPr>
            </w:pPr>
            <w:r w:rsidRPr="00C67A39">
              <w:rPr>
                <w:sz w:val="12"/>
                <w:szCs w:val="12"/>
              </w:rPr>
              <w:t>2525</w:t>
            </w:r>
          </w:p>
        </w:tc>
        <w:tc>
          <w:tcPr>
            <w:tcW w:w="0" w:type="auto"/>
            <w:gridSpan w:val="2"/>
          </w:tcPr>
          <w:p w14:paraId="300AB7A0" w14:textId="77777777" w:rsidR="00337E64" w:rsidRPr="00C67A39" w:rsidRDefault="00337E64" w:rsidP="00337E64">
            <w:pPr>
              <w:rPr>
                <w:sz w:val="12"/>
                <w:szCs w:val="12"/>
              </w:rPr>
            </w:pPr>
          </w:p>
        </w:tc>
        <w:tc>
          <w:tcPr>
            <w:tcW w:w="0" w:type="auto"/>
            <w:shd w:val="clear" w:color="auto" w:fill="auto"/>
          </w:tcPr>
          <w:p w14:paraId="26334D78" w14:textId="77777777" w:rsidR="00337E64" w:rsidRPr="00C67A39" w:rsidRDefault="00337E64" w:rsidP="00337E64">
            <w:pPr>
              <w:rPr>
                <w:sz w:val="12"/>
                <w:szCs w:val="12"/>
              </w:rPr>
            </w:pPr>
          </w:p>
        </w:tc>
        <w:tc>
          <w:tcPr>
            <w:tcW w:w="0" w:type="auto"/>
            <w:shd w:val="clear" w:color="auto" w:fill="auto"/>
          </w:tcPr>
          <w:p w14:paraId="192FADFE" w14:textId="77777777" w:rsidR="00337E64" w:rsidRPr="00C67A39" w:rsidRDefault="00337E64" w:rsidP="00337E64">
            <w:pPr>
              <w:jc w:val="center"/>
              <w:rPr>
                <w:sz w:val="12"/>
                <w:szCs w:val="12"/>
              </w:rPr>
            </w:pPr>
          </w:p>
        </w:tc>
        <w:tc>
          <w:tcPr>
            <w:tcW w:w="0" w:type="auto"/>
            <w:shd w:val="clear" w:color="auto" w:fill="auto"/>
          </w:tcPr>
          <w:p w14:paraId="5532A1FE" w14:textId="77777777" w:rsidR="00337E64" w:rsidRPr="00C67A39" w:rsidRDefault="00337E64" w:rsidP="00337E64">
            <w:pPr>
              <w:jc w:val="center"/>
              <w:rPr>
                <w:sz w:val="12"/>
                <w:szCs w:val="12"/>
              </w:rPr>
            </w:pPr>
            <w:r w:rsidRPr="00C67A39">
              <w:rPr>
                <w:sz w:val="12"/>
                <w:szCs w:val="12"/>
              </w:rPr>
              <w:t>18/2</w:t>
            </w:r>
          </w:p>
        </w:tc>
      </w:tr>
      <w:tr w:rsidR="00337E64" w:rsidRPr="00C67A39" w14:paraId="22583241" w14:textId="77777777" w:rsidTr="00337E64">
        <w:tc>
          <w:tcPr>
            <w:tcW w:w="0" w:type="auto"/>
            <w:shd w:val="clear" w:color="auto" w:fill="auto"/>
          </w:tcPr>
          <w:p w14:paraId="72CC53F8" w14:textId="77777777" w:rsidR="00337E64" w:rsidRPr="00C67A39" w:rsidRDefault="00337E64" w:rsidP="00337E64">
            <w:pPr>
              <w:jc w:val="right"/>
              <w:rPr>
                <w:sz w:val="12"/>
                <w:szCs w:val="12"/>
              </w:rPr>
            </w:pPr>
            <w:r w:rsidRPr="00C67A39">
              <w:rPr>
                <w:sz w:val="12"/>
                <w:szCs w:val="12"/>
              </w:rPr>
              <w:t>2526</w:t>
            </w:r>
          </w:p>
        </w:tc>
        <w:tc>
          <w:tcPr>
            <w:tcW w:w="0" w:type="auto"/>
            <w:gridSpan w:val="2"/>
          </w:tcPr>
          <w:p w14:paraId="23BE398C" w14:textId="77777777" w:rsidR="00337E64" w:rsidRPr="00C67A39" w:rsidRDefault="00337E64" w:rsidP="00337E64">
            <w:pPr>
              <w:rPr>
                <w:sz w:val="12"/>
                <w:szCs w:val="12"/>
              </w:rPr>
            </w:pPr>
          </w:p>
        </w:tc>
        <w:tc>
          <w:tcPr>
            <w:tcW w:w="0" w:type="auto"/>
            <w:shd w:val="clear" w:color="auto" w:fill="auto"/>
          </w:tcPr>
          <w:p w14:paraId="53B26B6D" w14:textId="77777777" w:rsidR="00337E64" w:rsidRPr="00C67A39" w:rsidRDefault="00337E64" w:rsidP="00337E64">
            <w:pPr>
              <w:rPr>
                <w:sz w:val="12"/>
                <w:szCs w:val="12"/>
              </w:rPr>
            </w:pPr>
          </w:p>
        </w:tc>
        <w:tc>
          <w:tcPr>
            <w:tcW w:w="0" w:type="auto"/>
            <w:shd w:val="clear" w:color="auto" w:fill="auto"/>
          </w:tcPr>
          <w:p w14:paraId="7ED01DF1" w14:textId="77777777" w:rsidR="00337E64" w:rsidRPr="00C67A39" w:rsidRDefault="00337E64" w:rsidP="00337E64">
            <w:pPr>
              <w:jc w:val="center"/>
              <w:rPr>
                <w:sz w:val="12"/>
                <w:szCs w:val="12"/>
              </w:rPr>
            </w:pPr>
          </w:p>
        </w:tc>
        <w:tc>
          <w:tcPr>
            <w:tcW w:w="0" w:type="auto"/>
            <w:shd w:val="clear" w:color="auto" w:fill="auto"/>
          </w:tcPr>
          <w:p w14:paraId="1119B598" w14:textId="77777777" w:rsidR="00337E64" w:rsidRPr="00C67A39" w:rsidRDefault="00337E64" w:rsidP="00337E64">
            <w:pPr>
              <w:jc w:val="center"/>
              <w:rPr>
                <w:sz w:val="12"/>
                <w:szCs w:val="12"/>
              </w:rPr>
            </w:pPr>
            <w:r w:rsidRPr="00C67A39">
              <w:rPr>
                <w:sz w:val="12"/>
                <w:szCs w:val="12"/>
              </w:rPr>
              <w:t>18б</w:t>
            </w:r>
          </w:p>
        </w:tc>
      </w:tr>
      <w:tr w:rsidR="00337E64" w:rsidRPr="00C67A39" w14:paraId="7E34E92A" w14:textId="77777777" w:rsidTr="00337E64">
        <w:tc>
          <w:tcPr>
            <w:tcW w:w="0" w:type="auto"/>
            <w:shd w:val="clear" w:color="auto" w:fill="auto"/>
          </w:tcPr>
          <w:p w14:paraId="2C8CBDA2" w14:textId="77777777" w:rsidR="00337E64" w:rsidRPr="00C67A39" w:rsidRDefault="00337E64" w:rsidP="00337E64">
            <w:pPr>
              <w:jc w:val="right"/>
              <w:rPr>
                <w:sz w:val="12"/>
                <w:szCs w:val="12"/>
              </w:rPr>
            </w:pPr>
            <w:r w:rsidRPr="00C67A39">
              <w:rPr>
                <w:sz w:val="12"/>
                <w:szCs w:val="12"/>
              </w:rPr>
              <w:t>2527</w:t>
            </w:r>
          </w:p>
        </w:tc>
        <w:tc>
          <w:tcPr>
            <w:tcW w:w="0" w:type="auto"/>
            <w:gridSpan w:val="2"/>
          </w:tcPr>
          <w:p w14:paraId="2E53B769" w14:textId="77777777" w:rsidR="00337E64" w:rsidRPr="00C67A39" w:rsidRDefault="00337E64" w:rsidP="00337E64">
            <w:pPr>
              <w:rPr>
                <w:sz w:val="12"/>
                <w:szCs w:val="12"/>
              </w:rPr>
            </w:pPr>
          </w:p>
        </w:tc>
        <w:tc>
          <w:tcPr>
            <w:tcW w:w="0" w:type="auto"/>
            <w:shd w:val="clear" w:color="auto" w:fill="auto"/>
          </w:tcPr>
          <w:p w14:paraId="5CAFFC87" w14:textId="77777777" w:rsidR="00337E64" w:rsidRPr="00C67A39" w:rsidRDefault="00337E64" w:rsidP="00337E64">
            <w:pPr>
              <w:rPr>
                <w:sz w:val="12"/>
                <w:szCs w:val="12"/>
              </w:rPr>
            </w:pPr>
          </w:p>
        </w:tc>
        <w:tc>
          <w:tcPr>
            <w:tcW w:w="0" w:type="auto"/>
            <w:shd w:val="clear" w:color="auto" w:fill="auto"/>
          </w:tcPr>
          <w:p w14:paraId="6677A886" w14:textId="77777777" w:rsidR="00337E64" w:rsidRPr="00C67A39" w:rsidRDefault="00337E64" w:rsidP="00337E64">
            <w:pPr>
              <w:jc w:val="center"/>
              <w:rPr>
                <w:sz w:val="12"/>
                <w:szCs w:val="12"/>
              </w:rPr>
            </w:pPr>
          </w:p>
        </w:tc>
        <w:tc>
          <w:tcPr>
            <w:tcW w:w="0" w:type="auto"/>
            <w:shd w:val="clear" w:color="auto" w:fill="auto"/>
          </w:tcPr>
          <w:p w14:paraId="17890296" w14:textId="77777777" w:rsidR="00337E64" w:rsidRPr="00C67A39" w:rsidRDefault="00337E64" w:rsidP="00337E64">
            <w:pPr>
              <w:jc w:val="center"/>
              <w:rPr>
                <w:sz w:val="12"/>
                <w:szCs w:val="12"/>
              </w:rPr>
            </w:pPr>
            <w:r w:rsidRPr="00C67A39">
              <w:rPr>
                <w:sz w:val="12"/>
                <w:szCs w:val="12"/>
              </w:rPr>
              <w:t>18в</w:t>
            </w:r>
          </w:p>
        </w:tc>
      </w:tr>
      <w:tr w:rsidR="00337E64" w:rsidRPr="00C67A39" w14:paraId="5DDCE0AC" w14:textId="77777777" w:rsidTr="00337E64">
        <w:tc>
          <w:tcPr>
            <w:tcW w:w="0" w:type="auto"/>
            <w:shd w:val="clear" w:color="auto" w:fill="auto"/>
          </w:tcPr>
          <w:p w14:paraId="4EE1E4B2" w14:textId="77777777" w:rsidR="00337E64" w:rsidRPr="00C67A39" w:rsidRDefault="00337E64" w:rsidP="00337E64">
            <w:pPr>
              <w:jc w:val="right"/>
              <w:rPr>
                <w:sz w:val="12"/>
                <w:szCs w:val="12"/>
              </w:rPr>
            </w:pPr>
            <w:r w:rsidRPr="00C67A39">
              <w:rPr>
                <w:sz w:val="12"/>
                <w:szCs w:val="12"/>
              </w:rPr>
              <w:t>2528</w:t>
            </w:r>
          </w:p>
        </w:tc>
        <w:tc>
          <w:tcPr>
            <w:tcW w:w="0" w:type="auto"/>
            <w:gridSpan w:val="2"/>
          </w:tcPr>
          <w:p w14:paraId="4B0F64FE" w14:textId="77777777" w:rsidR="00337E64" w:rsidRPr="00C67A39" w:rsidRDefault="00337E64" w:rsidP="00337E64">
            <w:pPr>
              <w:rPr>
                <w:sz w:val="12"/>
                <w:szCs w:val="12"/>
              </w:rPr>
            </w:pPr>
          </w:p>
        </w:tc>
        <w:tc>
          <w:tcPr>
            <w:tcW w:w="0" w:type="auto"/>
            <w:shd w:val="clear" w:color="auto" w:fill="auto"/>
          </w:tcPr>
          <w:p w14:paraId="28A2466E" w14:textId="77777777" w:rsidR="00337E64" w:rsidRPr="00C67A39" w:rsidRDefault="00337E64" w:rsidP="00337E64">
            <w:pPr>
              <w:rPr>
                <w:sz w:val="12"/>
                <w:szCs w:val="12"/>
              </w:rPr>
            </w:pPr>
          </w:p>
        </w:tc>
        <w:tc>
          <w:tcPr>
            <w:tcW w:w="0" w:type="auto"/>
            <w:shd w:val="clear" w:color="auto" w:fill="auto"/>
          </w:tcPr>
          <w:p w14:paraId="7474C1D9" w14:textId="77777777" w:rsidR="00337E64" w:rsidRPr="00C67A39" w:rsidRDefault="00337E64" w:rsidP="00337E64">
            <w:pPr>
              <w:jc w:val="center"/>
              <w:rPr>
                <w:sz w:val="12"/>
                <w:szCs w:val="12"/>
              </w:rPr>
            </w:pPr>
          </w:p>
        </w:tc>
        <w:tc>
          <w:tcPr>
            <w:tcW w:w="0" w:type="auto"/>
            <w:shd w:val="clear" w:color="auto" w:fill="auto"/>
          </w:tcPr>
          <w:p w14:paraId="3E3DA482" w14:textId="77777777" w:rsidR="00337E64" w:rsidRPr="00C67A39" w:rsidRDefault="00337E64" w:rsidP="00337E64">
            <w:pPr>
              <w:jc w:val="center"/>
              <w:rPr>
                <w:sz w:val="12"/>
                <w:szCs w:val="12"/>
              </w:rPr>
            </w:pPr>
            <w:r w:rsidRPr="00C67A39">
              <w:rPr>
                <w:sz w:val="12"/>
                <w:szCs w:val="12"/>
              </w:rPr>
              <w:t>19</w:t>
            </w:r>
          </w:p>
        </w:tc>
      </w:tr>
      <w:tr w:rsidR="00337E64" w:rsidRPr="00C67A39" w14:paraId="1FD0D9E3" w14:textId="77777777" w:rsidTr="00337E64">
        <w:tc>
          <w:tcPr>
            <w:tcW w:w="0" w:type="auto"/>
            <w:shd w:val="clear" w:color="auto" w:fill="auto"/>
          </w:tcPr>
          <w:p w14:paraId="7DA41154" w14:textId="77777777" w:rsidR="00337E64" w:rsidRPr="00C67A39" w:rsidRDefault="00337E64" w:rsidP="00337E64">
            <w:pPr>
              <w:jc w:val="right"/>
              <w:rPr>
                <w:sz w:val="12"/>
                <w:szCs w:val="12"/>
              </w:rPr>
            </w:pPr>
            <w:r w:rsidRPr="00C67A39">
              <w:rPr>
                <w:sz w:val="12"/>
                <w:szCs w:val="12"/>
              </w:rPr>
              <w:t>2529</w:t>
            </w:r>
          </w:p>
        </w:tc>
        <w:tc>
          <w:tcPr>
            <w:tcW w:w="0" w:type="auto"/>
            <w:gridSpan w:val="2"/>
          </w:tcPr>
          <w:p w14:paraId="1A39C478" w14:textId="77777777" w:rsidR="00337E64" w:rsidRPr="00C67A39" w:rsidRDefault="00337E64" w:rsidP="00337E64">
            <w:pPr>
              <w:rPr>
                <w:sz w:val="12"/>
                <w:szCs w:val="12"/>
              </w:rPr>
            </w:pPr>
          </w:p>
        </w:tc>
        <w:tc>
          <w:tcPr>
            <w:tcW w:w="0" w:type="auto"/>
            <w:shd w:val="clear" w:color="auto" w:fill="auto"/>
          </w:tcPr>
          <w:p w14:paraId="3532FA4C" w14:textId="77777777" w:rsidR="00337E64" w:rsidRPr="00C67A39" w:rsidRDefault="00337E64" w:rsidP="00337E64">
            <w:pPr>
              <w:rPr>
                <w:sz w:val="12"/>
                <w:szCs w:val="12"/>
              </w:rPr>
            </w:pPr>
          </w:p>
        </w:tc>
        <w:tc>
          <w:tcPr>
            <w:tcW w:w="0" w:type="auto"/>
            <w:shd w:val="clear" w:color="auto" w:fill="auto"/>
          </w:tcPr>
          <w:p w14:paraId="7FB9131E" w14:textId="77777777" w:rsidR="00337E64" w:rsidRPr="00C67A39" w:rsidRDefault="00337E64" w:rsidP="00337E64">
            <w:pPr>
              <w:jc w:val="center"/>
              <w:rPr>
                <w:sz w:val="12"/>
                <w:szCs w:val="12"/>
              </w:rPr>
            </w:pPr>
          </w:p>
        </w:tc>
        <w:tc>
          <w:tcPr>
            <w:tcW w:w="0" w:type="auto"/>
            <w:shd w:val="clear" w:color="auto" w:fill="auto"/>
          </w:tcPr>
          <w:p w14:paraId="7A1F5A1C" w14:textId="77777777" w:rsidR="00337E64" w:rsidRPr="00C67A39" w:rsidRDefault="00337E64" w:rsidP="00337E64">
            <w:pPr>
              <w:jc w:val="center"/>
              <w:rPr>
                <w:sz w:val="12"/>
                <w:szCs w:val="12"/>
              </w:rPr>
            </w:pPr>
            <w:r w:rsidRPr="00C67A39">
              <w:rPr>
                <w:sz w:val="12"/>
                <w:szCs w:val="12"/>
              </w:rPr>
              <w:t>19а</w:t>
            </w:r>
          </w:p>
        </w:tc>
      </w:tr>
      <w:tr w:rsidR="00337E64" w:rsidRPr="00C67A39" w14:paraId="0DFAECCC" w14:textId="77777777" w:rsidTr="00337E64">
        <w:tc>
          <w:tcPr>
            <w:tcW w:w="0" w:type="auto"/>
            <w:shd w:val="clear" w:color="auto" w:fill="auto"/>
          </w:tcPr>
          <w:p w14:paraId="2A439ABB" w14:textId="77777777" w:rsidR="00337E64" w:rsidRPr="00C67A39" w:rsidRDefault="00337E64" w:rsidP="00337E64">
            <w:pPr>
              <w:jc w:val="right"/>
              <w:rPr>
                <w:sz w:val="12"/>
                <w:szCs w:val="12"/>
              </w:rPr>
            </w:pPr>
            <w:r w:rsidRPr="00C67A39">
              <w:rPr>
                <w:sz w:val="12"/>
                <w:szCs w:val="12"/>
              </w:rPr>
              <w:t>2530</w:t>
            </w:r>
          </w:p>
        </w:tc>
        <w:tc>
          <w:tcPr>
            <w:tcW w:w="0" w:type="auto"/>
            <w:gridSpan w:val="2"/>
          </w:tcPr>
          <w:p w14:paraId="7E93B36C" w14:textId="77777777" w:rsidR="00337E64" w:rsidRPr="00C67A39" w:rsidRDefault="00337E64" w:rsidP="00337E64">
            <w:pPr>
              <w:rPr>
                <w:sz w:val="12"/>
                <w:szCs w:val="12"/>
              </w:rPr>
            </w:pPr>
          </w:p>
        </w:tc>
        <w:tc>
          <w:tcPr>
            <w:tcW w:w="0" w:type="auto"/>
            <w:shd w:val="clear" w:color="auto" w:fill="auto"/>
          </w:tcPr>
          <w:p w14:paraId="03573EFC" w14:textId="77777777" w:rsidR="00337E64" w:rsidRPr="00C67A39" w:rsidRDefault="00337E64" w:rsidP="00337E64">
            <w:pPr>
              <w:rPr>
                <w:sz w:val="12"/>
                <w:szCs w:val="12"/>
              </w:rPr>
            </w:pPr>
          </w:p>
        </w:tc>
        <w:tc>
          <w:tcPr>
            <w:tcW w:w="0" w:type="auto"/>
            <w:shd w:val="clear" w:color="auto" w:fill="auto"/>
          </w:tcPr>
          <w:p w14:paraId="4517E9B1" w14:textId="77777777" w:rsidR="00337E64" w:rsidRPr="00C67A39" w:rsidRDefault="00337E64" w:rsidP="00337E64">
            <w:pPr>
              <w:jc w:val="center"/>
              <w:rPr>
                <w:sz w:val="12"/>
                <w:szCs w:val="12"/>
              </w:rPr>
            </w:pPr>
          </w:p>
        </w:tc>
        <w:tc>
          <w:tcPr>
            <w:tcW w:w="0" w:type="auto"/>
            <w:shd w:val="clear" w:color="auto" w:fill="auto"/>
          </w:tcPr>
          <w:p w14:paraId="416D0238" w14:textId="77777777" w:rsidR="00337E64" w:rsidRPr="00C67A39" w:rsidRDefault="00337E64" w:rsidP="00337E64">
            <w:pPr>
              <w:jc w:val="center"/>
              <w:rPr>
                <w:sz w:val="12"/>
                <w:szCs w:val="12"/>
              </w:rPr>
            </w:pPr>
            <w:r w:rsidRPr="00C67A39">
              <w:rPr>
                <w:sz w:val="12"/>
                <w:szCs w:val="12"/>
              </w:rPr>
              <w:t>1а</w:t>
            </w:r>
          </w:p>
        </w:tc>
      </w:tr>
      <w:tr w:rsidR="00337E64" w:rsidRPr="00C67A39" w14:paraId="4660AD90" w14:textId="77777777" w:rsidTr="00337E64">
        <w:tc>
          <w:tcPr>
            <w:tcW w:w="0" w:type="auto"/>
            <w:shd w:val="clear" w:color="auto" w:fill="auto"/>
          </w:tcPr>
          <w:p w14:paraId="6E5B0867" w14:textId="77777777" w:rsidR="00337E64" w:rsidRPr="00C67A39" w:rsidRDefault="00337E64" w:rsidP="00337E64">
            <w:pPr>
              <w:jc w:val="right"/>
              <w:rPr>
                <w:sz w:val="12"/>
                <w:szCs w:val="12"/>
              </w:rPr>
            </w:pPr>
            <w:r w:rsidRPr="00C67A39">
              <w:rPr>
                <w:sz w:val="12"/>
                <w:szCs w:val="12"/>
              </w:rPr>
              <w:t>2531</w:t>
            </w:r>
          </w:p>
        </w:tc>
        <w:tc>
          <w:tcPr>
            <w:tcW w:w="0" w:type="auto"/>
            <w:gridSpan w:val="2"/>
          </w:tcPr>
          <w:p w14:paraId="355E3D65" w14:textId="77777777" w:rsidR="00337E64" w:rsidRPr="00C67A39" w:rsidRDefault="00337E64" w:rsidP="00337E64">
            <w:pPr>
              <w:rPr>
                <w:sz w:val="12"/>
                <w:szCs w:val="12"/>
              </w:rPr>
            </w:pPr>
          </w:p>
        </w:tc>
        <w:tc>
          <w:tcPr>
            <w:tcW w:w="0" w:type="auto"/>
            <w:shd w:val="clear" w:color="auto" w:fill="auto"/>
          </w:tcPr>
          <w:p w14:paraId="7B662DC5" w14:textId="77777777" w:rsidR="00337E64" w:rsidRPr="00C67A39" w:rsidRDefault="00337E64" w:rsidP="00337E64">
            <w:pPr>
              <w:rPr>
                <w:sz w:val="12"/>
                <w:szCs w:val="12"/>
              </w:rPr>
            </w:pPr>
          </w:p>
        </w:tc>
        <w:tc>
          <w:tcPr>
            <w:tcW w:w="0" w:type="auto"/>
            <w:shd w:val="clear" w:color="auto" w:fill="auto"/>
          </w:tcPr>
          <w:p w14:paraId="19F6D5DB" w14:textId="77777777" w:rsidR="00337E64" w:rsidRPr="00C67A39" w:rsidRDefault="00337E64" w:rsidP="00337E64">
            <w:pPr>
              <w:jc w:val="center"/>
              <w:rPr>
                <w:sz w:val="12"/>
                <w:szCs w:val="12"/>
              </w:rPr>
            </w:pPr>
          </w:p>
        </w:tc>
        <w:tc>
          <w:tcPr>
            <w:tcW w:w="0" w:type="auto"/>
            <w:shd w:val="clear" w:color="auto" w:fill="auto"/>
          </w:tcPr>
          <w:p w14:paraId="2D76ECA1" w14:textId="77777777" w:rsidR="00337E64" w:rsidRPr="00C67A39" w:rsidRDefault="00337E64" w:rsidP="00337E64">
            <w:pPr>
              <w:jc w:val="center"/>
              <w:rPr>
                <w:sz w:val="12"/>
                <w:szCs w:val="12"/>
              </w:rPr>
            </w:pPr>
            <w:r w:rsidRPr="00C67A39">
              <w:rPr>
                <w:sz w:val="12"/>
                <w:szCs w:val="12"/>
              </w:rPr>
              <w:t>2</w:t>
            </w:r>
          </w:p>
        </w:tc>
      </w:tr>
      <w:tr w:rsidR="00337E64" w:rsidRPr="00C67A39" w14:paraId="0897041F" w14:textId="77777777" w:rsidTr="00337E64">
        <w:tc>
          <w:tcPr>
            <w:tcW w:w="0" w:type="auto"/>
            <w:shd w:val="clear" w:color="auto" w:fill="auto"/>
          </w:tcPr>
          <w:p w14:paraId="05EF3553" w14:textId="77777777" w:rsidR="00337E64" w:rsidRPr="00C67A39" w:rsidRDefault="00337E64" w:rsidP="00337E64">
            <w:pPr>
              <w:jc w:val="right"/>
              <w:rPr>
                <w:sz w:val="12"/>
                <w:szCs w:val="12"/>
              </w:rPr>
            </w:pPr>
            <w:r w:rsidRPr="00C67A39">
              <w:rPr>
                <w:sz w:val="12"/>
                <w:szCs w:val="12"/>
              </w:rPr>
              <w:t>2532</w:t>
            </w:r>
          </w:p>
        </w:tc>
        <w:tc>
          <w:tcPr>
            <w:tcW w:w="0" w:type="auto"/>
            <w:gridSpan w:val="2"/>
          </w:tcPr>
          <w:p w14:paraId="44DD539F" w14:textId="77777777" w:rsidR="00337E64" w:rsidRPr="00C67A39" w:rsidRDefault="00337E64" w:rsidP="00337E64">
            <w:pPr>
              <w:rPr>
                <w:sz w:val="12"/>
                <w:szCs w:val="12"/>
              </w:rPr>
            </w:pPr>
          </w:p>
        </w:tc>
        <w:tc>
          <w:tcPr>
            <w:tcW w:w="0" w:type="auto"/>
            <w:shd w:val="clear" w:color="auto" w:fill="auto"/>
          </w:tcPr>
          <w:p w14:paraId="79DDC384" w14:textId="77777777" w:rsidR="00337E64" w:rsidRPr="00C67A39" w:rsidRDefault="00337E64" w:rsidP="00337E64">
            <w:pPr>
              <w:rPr>
                <w:sz w:val="12"/>
                <w:szCs w:val="12"/>
              </w:rPr>
            </w:pPr>
          </w:p>
        </w:tc>
        <w:tc>
          <w:tcPr>
            <w:tcW w:w="0" w:type="auto"/>
            <w:shd w:val="clear" w:color="auto" w:fill="auto"/>
          </w:tcPr>
          <w:p w14:paraId="4BA2871A" w14:textId="77777777" w:rsidR="00337E64" w:rsidRPr="00C67A39" w:rsidRDefault="00337E64" w:rsidP="00337E64">
            <w:pPr>
              <w:jc w:val="center"/>
              <w:rPr>
                <w:sz w:val="12"/>
                <w:szCs w:val="12"/>
              </w:rPr>
            </w:pPr>
          </w:p>
        </w:tc>
        <w:tc>
          <w:tcPr>
            <w:tcW w:w="0" w:type="auto"/>
            <w:shd w:val="clear" w:color="auto" w:fill="auto"/>
          </w:tcPr>
          <w:p w14:paraId="3525DCDE" w14:textId="77777777" w:rsidR="00337E64" w:rsidRPr="00C67A39" w:rsidRDefault="00337E64" w:rsidP="00337E64">
            <w:pPr>
              <w:jc w:val="center"/>
              <w:rPr>
                <w:sz w:val="12"/>
                <w:szCs w:val="12"/>
              </w:rPr>
            </w:pPr>
            <w:r w:rsidRPr="00C67A39">
              <w:rPr>
                <w:sz w:val="12"/>
                <w:szCs w:val="12"/>
              </w:rPr>
              <w:t>20</w:t>
            </w:r>
          </w:p>
        </w:tc>
      </w:tr>
      <w:tr w:rsidR="00337E64" w:rsidRPr="00C67A39" w14:paraId="6C25D165" w14:textId="77777777" w:rsidTr="00337E64">
        <w:tc>
          <w:tcPr>
            <w:tcW w:w="0" w:type="auto"/>
            <w:shd w:val="clear" w:color="auto" w:fill="auto"/>
          </w:tcPr>
          <w:p w14:paraId="2485DA14" w14:textId="77777777" w:rsidR="00337E64" w:rsidRPr="00C67A39" w:rsidRDefault="00337E64" w:rsidP="00337E64">
            <w:pPr>
              <w:jc w:val="right"/>
              <w:rPr>
                <w:sz w:val="12"/>
                <w:szCs w:val="12"/>
              </w:rPr>
            </w:pPr>
            <w:r w:rsidRPr="00C67A39">
              <w:rPr>
                <w:sz w:val="12"/>
                <w:szCs w:val="12"/>
              </w:rPr>
              <w:t>2533</w:t>
            </w:r>
          </w:p>
        </w:tc>
        <w:tc>
          <w:tcPr>
            <w:tcW w:w="0" w:type="auto"/>
            <w:gridSpan w:val="2"/>
          </w:tcPr>
          <w:p w14:paraId="3E0BE950" w14:textId="77777777" w:rsidR="00337E64" w:rsidRPr="00C67A39" w:rsidRDefault="00337E64" w:rsidP="00337E64">
            <w:pPr>
              <w:rPr>
                <w:sz w:val="12"/>
                <w:szCs w:val="12"/>
              </w:rPr>
            </w:pPr>
          </w:p>
        </w:tc>
        <w:tc>
          <w:tcPr>
            <w:tcW w:w="0" w:type="auto"/>
            <w:shd w:val="clear" w:color="auto" w:fill="auto"/>
          </w:tcPr>
          <w:p w14:paraId="6A0276CE" w14:textId="77777777" w:rsidR="00337E64" w:rsidRPr="00C67A39" w:rsidRDefault="00337E64" w:rsidP="00337E64">
            <w:pPr>
              <w:rPr>
                <w:sz w:val="12"/>
                <w:szCs w:val="12"/>
              </w:rPr>
            </w:pPr>
          </w:p>
        </w:tc>
        <w:tc>
          <w:tcPr>
            <w:tcW w:w="0" w:type="auto"/>
            <w:shd w:val="clear" w:color="auto" w:fill="auto"/>
          </w:tcPr>
          <w:p w14:paraId="7B94A761" w14:textId="77777777" w:rsidR="00337E64" w:rsidRPr="00C67A39" w:rsidRDefault="00337E64" w:rsidP="00337E64">
            <w:pPr>
              <w:jc w:val="center"/>
              <w:rPr>
                <w:sz w:val="12"/>
                <w:szCs w:val="12"/>
              </w:rPr>
            </w:pPr>
          </w:p>
        </w:tc>
        <w:tc>
          <w:tcPr>
            <w:tcW w:w="0" w:type="auto"/>
            <w:shd w:val="clear" w:color="auto" w:fill="auto"/>
          </w:tcPr>
          <w:p w14:paraId="10E63FAF" w14:textId="77777777" w:rsidR="00337E64" w:rsidRPr="00C67A39" w:rsidRDefault="00337E64" w:rsidP="00337E64">
            <w:pPr>
              <w:jc w:val="center"/>
              <w:rPr>
                <w:sz w:val="12"/>
                <w:szCs w:val="12"/>
              </w:rPr>
            </w:pPr>
            <w:r w:rsidRPr="00C67A39">
              <w:rPr>
                <w:sz w:val="12"/>
                <w:szCs w:val="12"/>
              </w:rPr>
              <w:t>21</w:t>
            </w:r>
          </w:p>
        </w:tc>
      </w:tr>
      <w:tr w:rsidR="00337E64" w:rsidRPr="00C67A39" w14:paraId="4D3668BA" w14:textId="77777777" w:rsidTr="00337E64">
        <w:tc>
          <w:tcPr>
            <w:tcW w:w="0" w:type="auto"/>
            <w:shd w:val="clear" w:color="auto" w:fill="auto"/>
          </w:tcPr>
          <w:p w14:paraId="01DF1212" w14:textId="77777777" w:rsidR="00337E64" w:rsidRPr="00C67A39" w:rsidRDefault="00337E64" w:rsidP="00337E64">
            <w:pPr>
              <w:jc w:val="right"/>
              <w:rPr>
                <w:sz w:val="12"/>
                <w:szCs w:val="12"/>
              </w:rPr>
            </w:pPr>
            <w:r w:rsidRPr="00C67A39">
              <w:rPr>
                <w:sz w:val="12"/>
                <w:szCs w:val="12"/>
              </w:rPr>
              <w:t>2534</w:t>
            </w:r>
          </w:p>
        </w:tc>
        <w:tc>
          <w:tcPr>
            <w:tcW w:w="0" w:type="auto"/>
            <w:gridSpan w:val="2"/>
          </w:tcPr>
          <w:p w14:paraId="65C4F21C" w14:textId="77777777" w:rsidR="00337E64" w:rsidRPr="00C67A39" w:rsidRDefault="00337E64" w:rsidP="00337E64">
            <w:pPr>
              <w:rPr>
                <w:sz w:val="12"/>
                <w:szCs w:val="12"/>
              </w:rPr>
            </w:pPr>
          </w:p>
        </w:tc>
        <w:tc>
          <w:tcPr>
            <w:tcW w:w="0" w:type="auto"/>
            <w:shd w:val="clear" w:color="auto" w:fill="auto"/>
          </w:tcPr>
          <w:p w14:paraId="4F891781" w14:textId="77777777" w:rsidR="00337E64" w:rsidRPr="00C67A39" w:rsidRDefault="00337E64" w:rsidP="00337E64">
            <w:pPr>
              <w:rPr>
                <w:sz w:val="12"/>
                <w:szCs w:val="12"/>
              </w:rPr>
            </w:pPr>
          </w:p>
        </w:tc>
        <w:tc>
          <w:tcPr>
            <w:tcW w:w="0" w:type="auto"/>
            <w:shd w:val="clear" w:color="auto" w:fill="auto"/>
          </w:tcPr>
          <w:p w14:paraId="59579FF4" w14:textId="77777777" w:rsidR="00337E64" w:rsidRPr="00C67A39" w:rsidRDefault="00337E64" w:rsidP="00337E64">
            <w:pPr>
              <w:jc w:val="center"/>
              <w:rPr>
                <w:sz w:val="12"/>
                <w:szCs w:val="12"/>
              </w:rPr>
            </w:pPr>
          </w:p>
        </w:tc>
        <w:tc>
          <w:tcPr>
            <w:tcW w:w="0" w:type="auto"/>
            <w:shd w:val="clear" w:color="auto" w:fill="auto"/>
          </w:tcPr>
          <w:p w14:paraId="11A049A8" w14:textId="77777777" w:rsidR="00337E64" w:rsidRPr="00C67A39" w:rsidRDefault="00337E64" w:rsidP="00337E64">
            <w:pPr>
              <w:jc w:val="center"/>
              <w:rPr>
                <w:sz w:val="12"/>
                <w:szCs w:val="12"/>
              </w:rPr>
            </w:pPr>
            <w:r w:rsidRPr="00C67A39">
              <w:rPr>
                <w:sz w:val="12"/>
                <w:szCs w:val="12"/>
              </w:rPr>
              <w:t>22/1</w:t>
            </w:r>
          </w:p>
        </w:tc>
      </w:tr>
      <w:tr w:rsidR="00337E64" w:rsidRPr="00C67A39" w14:paraId="69A2D895" w14:textId="77777777" w:rsidTr="00337E64">
        <w:tc>
          <w:tcPr>
            <w:tcW w:w="0" w:type="auto"/>
            <w:shd w:val="clear" w:color="auto" w:fill="auto"/>
          </w:tcPr>
          <w:p w14:paraId="3B5C9857" w14:textId="77777777" w:rsidR="00337E64" w:rsidRPr="00C67A39" w:rsidRDefault="00337E64" w:rsidP="00337E64">
            <w:pPr>
              <w:jc w:val="right"/>
              <w:rPr>
                <w:sz w:val="12"/>
                <w:szCs w:val="12"/>
              </w:rPr>
            </w:pPr>
            <w:r w:rsidRPr="00C67A39">
              <w:rPr>
                <w:sz w:val="12"/>
                <w:szCs w:val="12"/>
              </w:rPr>
              <w:t>2535</w:t>
            </w:r>
          </w:p>
        </w:tc>
        <w:tc>
          <w:tcPr>
            <w:tcW w:w="0" w:type="auto"/>
            <w:gridSpan w:val="2"/>
          </w:tcPr>
          <w:p w14:paraId="6A4D033E" w14:textId="77777777" w:rsidR="00337E64" w:rsidRPr="00C67A39" w:rsidRDefault="00337E64" w:rsidP="00337E64">
            <w:pPr>
              <w:rPr>
                <w:sz w:val="12"/>
                <w:szCs w:val="12"/>
              </w:rPr>
            </w:pPr>
          </w:p>
        </w:tc>
        <w:tc>
          <w:tcPr>
            <w:tcW w:w="0" w:type="auto"/>
            <w:shd w:val="clear" w:color="auto" w:fill="auto"/>
          </w:tcPr>
          <w:p w14:paraId="27823FDC" w14:textId="77777777" w:rsidR="00337E64" w:rsidRPr="00C67A39" w:rsidRDefault="00337E64" w:rsidP="00337E64">
            <w:pPr>
              <w:rPr>
                <w:sz w:val="12"/>
                <w:szCs w:val="12"/>
              </w:rPr>
            </w:pPr>
          </w:p>
        </w:tc>
        <w:tc>
          <w:tcPr>
            <w:tcW w:w="0" w:type="auto"/>
            <w:shd w:val="clear" w:color="auto" w:fill="auto"/>
          </w:tcPr>
          <w:p w14:paraId="4AD8A8B2" w14:textId="77777777" w:rsidR="00337E64" w:rsidRPr="00C67A39" w:rsidRDefault="00337E64" w:rsidP="00337E64">
            <w:pPr>
              <w:jc w:val="center"/>
              <w:rPr>
                <w:sz w:val="12"/>
                <w:szCs w:val="12"/>
              </w:rPr>
            </w:pPr>
          </w:p>
        </w:tc>
        <w:tc>
          <w:tcPr>
            <w:tcW w:w="0" w:type="auto"/>
            <w:shd w:val="clear" w:color="auto" w:fill="auto"/>
          </w:tcPr>
          <w:p w14:paraId="74CCA355" w14:textId="77777777" w:rsidR="00337E64" w:rsidRPr="00C67A39" w:rsidRDefault="00337E64" w:rsidP="00337E64">
            <w:pPr>
              <w:jc w:val="center"/>
              <w:rPr>
                <w:sz w:val="12"/>
                <w:szCs w:val="12"/>
              </w:rPr>
            </w:pPr>
            <w:r w:rsidRPr="00C67A39">
              <w:rPr>
                <w:sz w:val="12"/>
                <w:szCs w:val="12"/>
              </w:rPr>
              <w:t>22/2</w:t>
            </w:r>
          </w:p>
        </w:tc>
      </w:tr>
      <w:tr w:rsidR="00337E64" w:rsidRPr="00C67A39" w14:paraId="7EA9EE0E" w14:textId="77777777" w:rsidTr="00337E64">
        <w:tc>
          <w:tcPr>
            <w:tcW w:w="0" w:type="auto"/>
            <w:shd w:val="clear" w:color="auto" w:fill="auto"/>
          </w:tcPr>
          <w:p w14:paraId="275BAAC4" w14:textId="77777777" w:rsidR="00337E64" w:rsidRPr="00C67A39" w:rsidRDefault="00337E64" w:rsidP="00337E64">
            <w:pPr>
              <w:jc w:val="right"/>
              <w:rPr>
                <w:sz w:val="12"/>
                <w:szCs w:val="12"/>
              </w:rPr>
            </w:pPr>
            <w:r w:rsidRPr="00C67A39">
              <w:rPr>
                <w:sz w:val="12"/>
                <w:szCs w:val="12"/>
              </w:rPr>
              <w:t>2536</w:t>
            </w:r>
          </w:p>
        </w:tc>
        <w:tc>
          <w:tcPr>
            <w:tcW w:w="0" w:type="auto"/>
            <w:gridSpan w:val="2"/>
          </w:tcPr>
          <w:p w14:paraId="02B2E47E" w14:textId="77777777" w:rsidR="00337E64" w:rsidRPr="00C67A39" w:rsidRDefault="00337E64" w:rsidP="00337E64">
            <w:pPr>
              <w:rPr>
                <w:sz w:val="12"/>
                <w:szCs w:val="12"/>
              </w:rPr>
            </w:pPr>
          </w:p>
        </w:tc>
        <w:tc>
          <w:tcPr>
            <w:tcW w:w="0" w:type="auto"/>
            <w:shd w:val="clear" w:color="auto" w:fill="auto"/>
          </w:tcPr>
          <w:p w14:paraId="23F46D99" w14:textId="77777777" w:rsidR="00337E64" w:rsidRPr="00C67A39" w:rsidRDefault="00337E64" w:rsidP="00337E64">
            <w:pPr>
              <w:rPr>
                <w:sz w:val="12"/>
                <w:szCs w:val="12"/>
              </w:rPr>
            </w:pPr>
          </w:p>
        </w:tc>
        <w:tc>
          <w:tcPr>
            <w:tcW w:w="0" w:type="auto"/>
            <w:shd w:val="clear" w:color="auto" w:fill="auto"/>
          </w:tcPr>
          <w:p w14:paraId="731D466C" w14:textId="77777777" w:rsidR="00337E64" w:rsidRPr="00C67A39" w:rsidRDefault="00337E64" w:rsidP="00337E64">
            <w:pPr>
              <w:jc w:val="center"/>
              <w:rPr>
                <w:sz w:val="12"/>
                <w:szCs w:val="12"/>
              </w:rPr>
            </w:pPr>
          </w:p>
        </w:tc>
        <w:tc>
          <w:tcPr>
            <w:tcW w:w="0" w:type="auto"/>
            <w:shd w:val="clear" w:color="auto" w:fill="auto"/>
          </w:tcPr>
          <w:p w14:paraId="452384C9" w14:textId="77777777" w:rsidR="00337E64" w:rsidRPr="00C67A39" w:rsidRDefault="00337E64" w:rsidP="00337E64">
            <w:pPr>
              <w:jc w:val="center"/>
              <w:rPr>
                <w:sz w:val="12"/>
                <w:szCs w:val="12"/>
              </w:rPr>
            </w:pPr>
            <w:r w:rsidRPr="00C67A39">
              <w:rPr>
                <w:sz w:val="12"/>
                <w:szCs w:val="12"/>
              </w:rPr>
              <w:t>23</w:t>
            </w:r>
          </w:p>
        </w:tc>
      </w:tr>
      <w:tr w:rsidR="00337E64" w:rsidRPr="00C67A39" w14:paraId="37B79AF1" w14:textId="77777777" w:rsidTr="00337E64">
        <w:tc>
          <w:tcPr>
            <w:tcW w:w="0" w:type="auto"/>
            <w:shd w:val="clear" w:color="auto" w:fill="auto"/>
          </w:tcPr>
          <w:p w14:paraId="581E8386" w14:textId="77777777" w:rsidR="00337E64" w:rsidRPr="00C67A39" w:rsidRDefault="00337E64" w:rsidP="00337E64">
            <w:pPr>
              <w:jc w:val="right"/>
              <w:rPr>
                <w:sz w:val="12"/>
                <w:szCs w:val="12"/>
              </w:rPr>
            </w:pPr>
            <w:r w:rsidRPr="00C67A39">
              <w:rPr>
                <w:sz w:val="12"/>
                <w:szCs w:val="12"/>
              </w:rPr>
              <w:t>2537</w:t>
            </w:r>
          </w:p>
        </w:tc>
        <w:tc>
          <w:tcPr>
            <w:tcW w:w="0" w:type="auto"/>
            <w:gridSpan w:val="2"/>
          </w:tcPr>
          <w:p w14:paraId="25A89003" w14:textId="77777777" w:rsidR="00337E64" w:rsidRPr="00C67A39" w:rsidRDefault="00337E64" w:rsidP="00337E64">
            <w:pPr>
              <w:rPr>
                <w:sz w:val="12"/>
                <w:szCs w:val="12"/>
              </w:rPr>
            </w:pPr>
          </w:p>
        </w:tc>
        <w:tc>
          <w:tcPr>
            <w:tcW w:w="0" w:type="auto"/>
            <w:shd w:val="clear" w:color="auto" w:fill="auto"/>
          </w:tcPr>
          <w:p w14:paraId="4EA97EE2" w14:textId="77777777" w:rsidR="00337E64" w:rsidRPr="00C67A39" w:rsidRDefault="00337E64" w:rsidP="00337E64">
            <w:pPr>
              <w:rPr>
                <w:sz w:val="12"/>
                <w:szCs w:val="12"/>
              </w:rPr>
            </w:pPr>
          </w:p>
        </w:tc>
        <w:tc>
          <w:tcPr>
            <w:tcW w:w="0" w:type="auto"/>
            <w:shd w:val="clear" w:color="auto" w:fill="auto"/>
          </w:tcPr>
          <w:p w14:paraId="57757BFE" w14:textId="77777777" w:rsidR="00337E64" w:rsidRPr="00C67A39" w:rsidRDefault="00337E64" w:rsidP="00337E64">
            <w:pPr>
              <w:jc w:val="center"/>
              <w:rPr>
                <w:sz w:val="12"/>
                <w:szCs w:val="12"/>
              </w:rPr>
            </w:pPr>
          </w:p>
        </w:tc>
        <w:tc>
          <w:tcPr>
            <w:tcW w:w="0" w:type="auto"/>
            <w:shd w:val="clear" w:color="auto" w:fill="auto"/>
          </w:tcPr>
          <w:p w14:paraId="51229B96" w14:textId="77777777" w:rsidR="00337E64" w:rsidRPr="00C67A39" w:rsidRDefault="00337E64" w:rsidP="00337E64">
            <w:pPr>
              <w:jc w:val="center"/>
              <w:rPr>
                <w:sz w:val="12"/>
                <w:szCs w:val="12"/>
              </w:rPr>
            </w:pPr>
            <w:r w:rsidRPr="00C67A39">
              <w:rPr>
                <w:sz w:val="12"/>
                <w:szCs w:val="12"/>
              </w:rPr>
              <w:t>24</w:t>
            </w:r>
          </w:p>
        </w:tc>
      </w:tr>
      <w:tr w:rsidR="00337E64" w:rsidRPr="00C67A39" w14:paraId="0F8BFA40" w14:textId="77777777" w:rsidTr="00337E64">
        <w:tc>
          <w:tcPr>
            <w:tcW w:w="0" w:type="auto"/>
            <w:shd w:val="clear" w:color="auto" w:fill="auto"/>
          </w:tcPr>
          <w:p w14:paraId="19BFD40A" w14:textId="77777777" w:rsidR="00337E64" w:rsidRPr="00C67A39" w:rsidRDefault="00337E64" w:rsidP="00337E64">
            <w:pPr>
              <w:jc w:val="right"/>
              <w:rPr>
                <w:sz w:val="12"/>
                <w:szCs w:val="12"/>
              </w:rPr>
            </w:pPr>
            <w:r w:rsidRPr="00C67A39">
              <w:rPr>
                <w:sz w:val="12"/>
                <w:szCs w:val="12"/>
              </w:rPr>
              <w:t>2538</w:t>
            </w:r>
          </w:p>
        </w:tc>
        <w:tc>
          <w:tcPr>
            <w:tcW w:w="0" w:type="auto"/>
            <w:gridSpan w:val="2"/>
          </w:tcPr>
          <w:p w14:paraId="6F3637DB" w14:textId="77777777" w:rsidR="00337E64" w:rsidRPr="00C67A39" w:rsidRDefault="00337E64" w:rsidP="00337E64">
            <w:pPr>
              <w:rPr>
                <w:sz w:val="12"/>
                <w:szCs w:val="12"/>
              </w:rPr>
            </w:pPr>
          </w:p>
        </w:tc>
        <w:tc>
          <w:tcPr>
            <w:tcW w:w="0" w:type="auto"/>
            <w:shd w:val="clear" w:color="auto" w:fill="auto"/>
          </w:tcPr>
          <w:p w14:paraId="0E09BD8E" w14:textId="77777777" w:rsidR="00337E64" w:rsidRPr="00C67A39" w:rsidRDefault="00337E64" w:rsidP="00337E64">
            <w:pPr>
              <w:rPr>
                <w:sz w:val="12"/>
                <w:szCs w:val="12"/>
              </w:rPr>
            </w:pPr>
          </w:p>
        </w:tc>
        <w:tc>
          <w:tcPr>
            <w:tcW w:w="0" w:type="auto"/>
            <w:shd w:val="clear" w:color="auto" w:fill="auto"/>
          </w:tcPr>
          <w:p w14:paraId="26B9A0C4" w14:textId="77777777" w:rsidR="00337E64" w:rsidRPr="00C67A39" w:rsidRDefault="00337E64" w:rsidP="00337E64">
            <w:pPr>
              <w:jc w:val="center"/>
              <w:rPr>
                <w:sz w:val="12"/>
                <w:szCs w:val="12"/>
              </w:rPr>
            </w:pPr>
          </w:p>
        </w:tc>
        <w:tc>
          <w:tcPr>
            <w:tcW w:w="0" w:type="auto"/>
            <w:shd w:val="clear" w:color="auto" w:fill="auto"/>
          </w:tcPr>
          <w:p w14:paraId="3A59512D" w14:textId="77777777" w:rsidR="00337E64" w:rsidRPr="00C67A39" w:rsidRDefault="00337E64" w:rsidP="00337E64">
            <w:pPr>
              <w:jc w:val="center"/>
              <w:rPr>
                <w:sz w:val="12"/>
                <w:szCs w:val="12"/>
              </w:rPr>
            </w:pPr>
            <w:r w:rsidRPr="00C67A39">
              <w:rPr>
                <w:sz w:val="12"/>
                <w:szCs w:val="12"/>
              </w:rPr>
              <w:t>25/1</w:t>
            </w:r>
          </w:p>
        </w:tc>
      </w:tr>
      <w:tr w:rsidR="00337E64" w:rsidRPr="00C67A39" w14:paraId="34D0F362" w14:textId="77777777" w:rsidTr="00337E64">
        <w:tc>
          <w:tcPr>
            <w:tcW w:w="0" w:type="auto"/>
            <w:shd w:val="clear" w:color="auto" w:fill="auto"/>
          </w:tcPr>
          <w:p w14:paraId="080C26FF" w14:textId="77777777" w:rsidR="00337E64" w:rsidRPr="00C67A39" w:rsidRDefault="00337E64" w:rsidP="00337E64">
            <w:pPr>
              <w:jc w:val="right"/>
              <w:rPr>
                <w:sz w:val="12"/>
                <w:szCs w:val="12"/>
              </w:rPr>
            </w:pPr>
            <w:r w:rsidRPr="00C67A39">
              <w:rPr>
                <w:sz w:val="12"/>
                <w:szCs w:val="12"/>
              </w:rPr>
              <w:t>2539</w:t>
            </w:r>
          </w:p>
        </w:tc>
        <w:tc>
          <w:tcPr>
            <w:tcW w:w="0" w:type="auto"/>
            <w:gridSpan w:val="2"/>
          </w:tcPr>
          <w:p w14:paraId="5540AB86" w14:textId="77777777" w:rsidR="00337E64" w:rsidRPr="00C67A39" w:rsidRDefault="00337E64" w:rsidP="00337E64">
            <w:pPr>
              <w:rPr>
                <w:sz w:val="12"/>
                <w:szCs w:val="12"/>
              </w:rPr>
            </w:pPr>
          </w:p>
        </w:tc>
        <w:tc>
          <w:tcPr>
            <w:tcW w:w="0" w:type="auto"/>
            <w:shd w:val="clear" w:color="auto" w:fill="auto"/>
          </w:tcPr>
          <w:p w14:paraId="2D0117EF" w14:textId="77777777" w:rsidR="00337E64" w:rsidRPr="00C67A39" w:rsidRDefault="00337E64" w:rsidP="00337E64">
            <w:pPr>
              <w:rPr>
                <w:sz w:val="12"/>
                <w:szCs w:val="12"/>
              </w:rPr>
            </w:pPr>
          </w:p>
        </w:tc>
        <w:tc>
          <w:tcPr>
            <w:tcW w:w="0" w:type="auto"/>
            <w:shd w:val="clear" w:color="auto" w:fill="auto"/>
          </w:tcPr>
          <w:p w14:paraId="1E000704" w14:textId="77777777" w:rsidR="00337E64" w:rsidRPr="00C67A39" w:rsidRDefault="00337E64" w:rsidP="00337E64">
            <w:pPr>
              <w:jc w:val="center"/>
              <w:rPr>
                <w:sz w:val="12"/>
                <w:szCs w:val="12"/>
              </w:rPr>
            </w:pPr>
          </w:p>
        </w:tc>
        <w:tc>
          <w:tcPr>
            <w:tcW w:w="0" w:type="auto"/>
            <w:shd w:val="clear" w:color="auto" w:fill="auto"/>
          </w:tcPr>
          <w:p w14:paraId="0219DA1B" w14:textId="77777777" w:rsidR="00337E64" w:rsidRPr="00C67A39" w:rsidRDefault="00337E64" w:rsidP="00337E64">
            <w:pPr>
              <w:jc w:val="center"/>
              <w:rPr>
                <w:sz w:val="12"/>
                <w:szCs w:val="12"/>
              </w:rPr>
            </w:pPr>
            <w:r w:rsidRPr="00C67A39">
              <w:rPr>
                <w:sz w:val="12"/>
                <w:szCs w:val="12"/>
              </w:rPr>
              <w:t>25/2</w:t>
            </w:r>
          </w:p>
        </w:tc>
      </w:tr>
      <w:tr w:rsidR="00337E64" w:rsidRPr="00C67A39" w14:paraId="085A330F" w14:textId="77777777" w:rsidTr="00337E64">
        <w:tc>
          <w:tcPr>
            <w:tcW w:w="0" w:type="auto"/>
            <w:shd w:val="clear" w:color="auto" w:fill="auto"/>
          </w:tcPr>
          <w:p w14:paraId="4F15CB92" w14:textId="77777777" w:rsidR="00337E64" w:rsidRPr="00C67A39" w:rsidRDefault="00337E64" w:rsidP="00337E64">
            <w:pPr>
              <w:jc w:val="right"/>
              <w:rPr>
                <w:sz w:val="12"/>
                <w:szCs w:val="12"/>
              </w:rPr>
            </w:pPr>
            <w:r w:rsidRPr="00C67A39">
              <w:rPr>
                <w:sz w:val="12"/>
                <w:szCs w:val="12"/>
              </w:rPr>
              <w:t>2540</w:t>
            </w:r>
          </w:p>
        </w:tc>
        <w:tc>
          <w:tcPr>
            <w:tcW w:w="0" w:type="auto"/>
            <w:gridSpan w:val="2"/>
          </w:tcPr>
          <w:p w14:paraId="122F9023" w14:textId="77777777" w:rsidR="00337E64" w:rsidRPr="00C67A39" w:rsidRDefault="00337E64" w:rsidP="00337E64">
            <w:pPr>
              <w:rPr>
                <w:sz w:val="12"/>
                <w:szCs w:val="12"/>
              </w:rPr>
            </w:pPr>
          </w:p>
        </w:tc>
        <w:tc>
          <w:tcPr>
            <w:tcW w:w="0" w:type="auto"/>
            <w:shd w:val="clear" w:color="auto" w:fill="auto"/>
          </w:tcPr>
          <w:p w14:paraId="45B93800" w14:textId="77777777" w:rsidR="00337E64" w:rsidRPr="00C67A39" w:rsidRDefault="00337E64" w:rsidP="00337E64">
            <w:pPr>
              <w:rPr>
                <w:sz w:val="12"/>
                <w:szCs w:val="12"/>
              </w:rPr>
            </w:pPr>
          </w:p>
        </w:tc>
        <w:tc>
          <w:tcPr>
            <w:tcW w:w="0" w:type="auto"/>
            <w:shd w:val="clear" w:color="auto" w:fill="auto"/>
          </w:tcPr>
          <w:p w14:paraId="6DA6350F" w14:textId="77777777" w:rsidR="00337E64" w:rsidRPr="00C67A39" w:rsidRDefault="00337E64" w:rsidP="00337E64">
            <w:pPr>
              <w:jc w:val="center"/>
              <w:rPr>
                <w:sz w:val="12"/>
                <w:szCs w:val="12"/>
              </w:rPr>
            </w:pPr>
          </w:p>
        </w:tc>
        <w:tc>
          <w:tcPr>
            <w:tcW w:w="0" w:type="auto"/>
            <w:shd w:val="clear" w:color="auto" w:fill="auto"/>
          </w:tcPr>
          <w:p w14:paraId="1C4E7138" w14:textId="77777777" w:rsidR="00337E64" w:rsidRPr="00C67A39" w:rsidRDefault="00337E64" w:rsidP="00337E64">
            <w:pPr>
              <w:jc w:val="center"/>
              <w:rPr>
                <w:sz w:val="12"/>
                <w:szCs w:val="12"/>
              </w:rPr>
            </w:pPr>
            <w:r w:rsidRPr="00C67A39">
              <w:rPr>
                <w:sz w:val="12"/>
                <w:szCs w:val="12"/>
              </w:rPr>
              <w:t>26/1</w:t>
            </w:r>
          </w:p>
        </w:tc>
      </w:tr>
      <w:tr w:rsidR="00337E64" w:rsidRPr="00C67A39" w14:paraId="0D0BDE1B" w14:textId="77777777" w:rsidTr="00337E64">
        <w:tc>
          <w:tcPr>
            <w:tcW w:w="0" w:type="auto"/>
            <w:shd w:val="clear" w:color="auto" w:fill="auto"/>
          </w:tcPr>
          <w:p w14:paraId="07658565" w14:textId="77777777" w:rsidR="00337E64" w:rsidRPr="00C67A39" w:rsidRDefault="00337E64" w:rsidP="00337E64">
            <w:pPr>
              <w:jc w:val="right"/>
              <w:rPr>
                <w:sz w:val="12"/>
                <w:szCs w:val="12"/>
              </w:rPr>
            </w:pPr>
            <w:r w:rsidRPr="00C67A39">
              <w:rPr>
                <w:sz w:val="12"/>
                <w:szCs w:val="12"/>
              </w:rPr>
              <w:t>2541</w:t>
            </w:r>
          </w:p>
        </w:tc>
        <w:tc>
          <w:tcPr>
            <w:tcW w:w="0" w:type="auto"/>
            <w:gridSpan w:val="2"/>
          </w:tcPr>
          <w:p w14:paraId="5CBB16FB" w14:textId="77777777" w:rsidR="00337E64" w:rsidRPr="00C67A39" w:rsidRDefault="00337E64" w:rsidP="00337E64">
            <w:pPr>
              <w:rPr>
                <w:sz w:val="12"/>
                <w:szCs w:val="12"/>
              </w:rPr>
            </w:pPr>
          </w:p>
        </w:tc>
        <w:tc>
          <w:tcPr>
            <w:tcW w:w="0" w:type="auto"/>
            <w:shd w:val="clear" w:color="auto" w:fill="auto"/>
          </w:tcPr>
          <w:p w14:paraId="106D8A3B" w14:textId="77777777" w:rsidR="00337E64" w:rsidRPr="00C67A39" w:rsidRDefault="00337E64" w:rsidP="00337E64">
            <w:pPr>
              <w:rPr>
                <w:sz w:val="12"/>
                <w:szCs w:val="12"/>
              </w:rPr>
            </w:pPr>
          </w:p>
        </w:tc>
        <w:tc>
          <w:tcPr>
            <w:tcW w:w="0" w:type="auto"/>
            <w:shd w:val="clear" w:color="auto" w:fill="auto"/>
          </w:tcPr>
          <w:p w14:paraId="555CB440" w14:textId="77777777" w:rsidR="00337E64" w:rsidRPr="00C67A39" w:rsidRDefault="00337E64" w:rsidP="00337E64">
            <w:pPr>
              <w:jc w:val="center"/>
              <w:rPr>
                <w:sz w:val="12"/>
                <w:szCs w:val="12"/>
              </w:rPr>
            </w:pPr>
          </w:p>
        </w:tc>
        <w:tc>
          <w:tcPr>
            <w:tcW w:w="0" w:type="auto"/>
            <w:shd w:val="clear" w:color="auto" w:fill="auto"/>
          </w:tcPr>
          <w:p w14:paraId="607BEBA4" w14:textId="77777777" w:rsidR="00337E64" w:rsidRPr="00C67A39" w:rsidRDefault="00337E64" w:rsidP="00337E64">
            <w:pPr>
              <w:jc w:val="center"/>
              <w:rPr>
                <w:sz w:val="12"/>
                <w:szCs w:val="12"/>
              </w:rPr>
            </w:pPr>
            <w:r w:rsidRPr="00C67A39">
              <w:rPr>
                <w:sz w:val="12"/>
                <w:szCs w:val="12"/>
              </w:rPr>
              <w:t>26/2</w:t>
            </w:r>
          </w:p>
        </w:tc>
      </w:tr>
      <w:tr w:rsidR="00337E64" w:rsidRPr="00C67A39" w14:paraId="76C9134B" w14:textId="77777777" w:rsidTr="00337E64">
        <w:tc>
          <w:tcPr>
            <w:tcW w:w="0" w:type="auto"/>
            <w:shd w:val="clear" w:color="auto" w:fill="auto"/>
          </w:tcPr>
          <w:p w14:paraId="1B545806" w14:textId="77777777" w:rsidR="00337E64" w:rsidRPr="00C67A39" w:rsidRDefault="00337E64" w:rsidP="00337E64">
            <w:pPr>
              <w:jc w:val="right"/>
              <w:rPr>
                <w:sz w:val="12"/>
                <w:szCs w:val="12"/>
              </w:rPr>
            </w:pPr>
            <w:r w:rsidRPr="00C67A39">
              <w:rPr>
                <w:sz w:val="12"/>
                <w:szCs w:val="12"/>
              </w:rPr>
              <w:t>2542</w:t>
            </w:r>
          </w:p>
        </w:tc>
        <w:tc>
          <w:tcPr>
            <w:tcW w:w="0" w:type="auto"/>
            <w:gridSpan w:val="2"/>
          </w:tcPr>
          <w:p w14:paraId="0DC1AA16" w14:textId="77777777" w:rsidR="00337E64" w:rsidRPr="00C67A39" w:rsidRDefault="00337E64" w:rsidP="00337E64">
            <w:pPr>
              <w:rPr>
                <w:sz w:val="12"/>
                <w:szCs w:val="12"/>
              </w:rPr>
            </w:pPr>
          </w:p>
        </w:tc>
        <w:tc>
          <w:tcPr>
            <w:tcW w:w="0" w:type="auto"/>
            <w:shd w:val="clear" w:color="auto" w:fill="auto"/>
          </w:tcPr>
          <w:p w14:paraId="59A6C18B" w14:textId="77777777" w:rsidR="00337E64" w:rsidRPr="00C67A39" w:rsidRDefault="00337E64" w:rsidP="00337E64">
            <w:pPr>
              <w:rPr>
                <w:sz w:val="12"/>
                <w:szCs w:val="12"/>
              </w:rPr>
            </w:pPr>
          </w:p>
        </w:tc>
        <w:tc>
          <w:tcPr>
            <w:tcW w:w="0" w:type="auto"/>
            <w:shd w:val="clear" w:color="auto" w:fill="auto"/>
          </w:tcPr>
          <w:p w14:paraId="6D5BCA22" w14:textId="77777777" w:rsidR="00337E64" w:rsidRPr="00C67A39" w:rsidRDefault="00337E64" w:rsidP="00337E64">
            <w:pPr>
              <w:jc w:val="center"/>
              <w:rPr>
                <w:sz w:val="12"/>
                <w:szCs w:val="12"/>
              </w:rPr>
            </w:pPr>
          </w:p>
        </w:tc>
        <w:tc>
          <w:tcPr>
            <w:tcW w:w="0" w:type="auto"/>
            <w:shd w:val="clear" w:color="auto" w:fill="auto"/>
          </w:tcPr>
          <w:p w14:paraId="756675FB" w14:textId="77777777" w:rsidR="00337E64" w:rsidRPr="00C67A39" w:rsidRDefault="00337E64" w:rsidP="00337E64">
            <w:pPr>
              <w:jc w:val="center"/>
              <w:rPr>
                <w:sz w:val="12"/>
                <w:szCs w:val="12"/>
              </w:rPr>
            </w:pPr>
            <w:r w:rsidRPr="00C67A39">
              <w:rPr>
                <w:sz w:val="12"/>
                <w:szCs w:val="12"/>
              </w:rPr>
              <w:t>27/1</w:t>
            </w:r>
          </w:p>
        </w:tc>
      </w:tr>
      <w:tr w:rsidR="00337E64" w:rsidRPr="00C67A39" w14:paraId="5F2E26FB" w14:textId="77777777" w:rsidTr="00337E64">
        <w:tc>
          <w:tcPr>
            <w:tcW w:w="0" w:type="auto"/>
            <w:shd w:val="clear" w:color="auto" w:fill="auto"/>
          </w:tcPr>
          <w:p w14:paraId="1AF620DB" w14:textId="77777777" w:rsidR="00337E64" w:rsidRPr="00C67A39" w:rsidRDefault="00337E64" w:rsidP="00337E64">
            <w:pPr>
              <w:jc w:val="right"/>
              <w:rPr>
                <w:sz w:val="12"/>
                <w:szCs w:val="12"/>
              </w:rPr>
            </w:pPr>
            <w:r w:rsidRPr="00C67A39">
              <w:rPr>
                <w:sz w:val="12"/>
                <w:szCs w:val="12"/>
              </w:rPr>
              <w:t>2543</w:t>
            </w:r>
          </w:p>
        </w:tc>
        <w:tc>
          <w:tcPr>
            <w:tcW w:w="0" w:type="auto"/>
            <w:gridSpan w:val="2"/>
          </w:tcPr>
          <w:p w14:paraId="6F5727BB" w14:textId="77777777" w:rsidR="00337E64" w:rsidRPr="00C67A39" w:rsidRDefault="00337E64" w:rsidP="00337E64">
            <w:pPr>
              <w:rPr>
                <w:sz w:val="12"/>
                <w:szCs w:val="12"/>
              </w:rPr>
            </w:pPr>
          </w:p>
        </w:tc>
        <w:tc>
          <w:tcPr>
            <w:tcW w:w="0" w:type="auto"/>
            <w:shd w:val="clear" w:color="auto" w:fill="auto"/>
          </w:tcPr>
          <w:p w14:paraId="7D9C1748" w14:textId="77777777" w:rsidR="00337E64" w:rsidRPr="00C67A39" w:rsidRDefault="00337E64" w:rsidP="00337E64">
            <w:pPr>
              <w:rPr>
                <w:sz w:val="12"/>
                <w:szCs w:val="12"/>
              </w:rPr>
            </w:pPr>
          </w:p>
        </w:tc>
        <w:tc>
          <w:tcPr>
            <w:tcW w:w="0" w:type="auto"/>
            <w:shd w:val="clear" w:color="auto" w:fill="auto"/>
          </w:tcPr>
          <w:p w14:paraId="68362A27" w14:textId="77777777" w:rsidR="00337E64" w:rsidRPr="00C67A39" w:rsidRDefault="00337E64" w:rsidP="00337E64">
            <w:pPr>
              <w:jc w:val="center"/>
              <w:rPr>
                <w:sz w:val="12"/>
                <w:szCs w:val="12"/>
              </w:rPr>
            </w:pPr>
          </w:p>
        </w:tc>
        <w:tc>
          <w:tcPr>
            <w:tcW w:w="0" w:type="auto"/>
            <w:shd w:val="clear" w:color="auto" w:fill="auto"/>
          </w:tcPr>
          <w:p w14:paraId="00FC03E5" w14:textId="77777777" w:rsidR="00337E64" w:rsidRPr="00C67A39" w:rsidRDefault="00337E64" w:rsidP="00337E64">
            <w:pPr>
              <w:jc w:val="center"/>
              <w:rPr>
                <w:sz w:val="12"/>
                <w:szCs w:val="12"/>
              </w:rPr>
            </w:pPr>
            <w:r w:rsidRPr="00C67A39">
              <w:rPr>
                <w:sz w:val="12"/>
                <w:szCs w:val="12"/>
              </w:rPr>
              <w:t>27/2</w:t>
            </w:r>
          </w:p>
        </w:tc>
      </w:tr>
      <w:tr w:rsidR="00337E64" w:rsidRPr="00C67A39" w14:paraId="21069A99" w14:textId="77777777" w:rsidTr="00337E64">
        <w:tc>
          <w:tcPr>
            <w:tcW w:w="0" w:type="auto"/>
            <w:shd w:val="clear" w:color="auto" w:fill="auto"/>
          </w:tcPr>
          <w:p w14:paraId="089A4D45" w14:textId="77777777" w:rsidR="00337E64" w:rsidRPr="00C67A39" w:rsidRDefault="00337E64" w:rsidP="00337E64">
            <w:pPr>
              <w:jc w:val="right"/>
              <w:rPr>
                <w:sz w:val="12"/>
                <w:szCs w:val="12"/>
              </w:rPr>
            </w:pPr>
            <w:r w:rsidRPr="00C67A39">
              <w:rPr>
                <w:sz w:val="12"/>
                <w:szCs w:val="12"/>
              </w:rPr>
              <w:t>2544</w:t>
            </w:r>
          </w:p>
        </w:tc>
        <w:tc>
          <w:tcPr>
            <w:tcW w:w="0" w:type="auto"/>
            <w:gridSpan w:val="2"/>
          </w:tcPr>
          <w:p w14:paraId="22930618" w14:textId="77777777" w:rsidR="00337E64" w:rsidRPr="00C67A39" w:rsidRDefault="00337E64" w:rsidP="00337E64">
            <w:pPr>
              <w:rPr>
                <w:sz w:val="12"/>
                <w:szCs w:val="12"/>
              </w:rPr>
            </w:pPr>
          </w:p>
        </w:tc>
        <w:tc>
          <w:tcPr>
            <w:tcW w:w="0" w:type="auto"/>
            <w:shd w:val="clear" w:color="auto" w:fill="auto"/>
          </w:tcPr>
          <w:p w14:paraId="7D5D78C4" w14:textId="77777777" w:rsidR="00337E64" w:rsidRPr="00C67A39" w:rsidRDefault="00337E64" w:rsidP="00337E64">
            <w:pPr>
              <w:rPr>
                <w:sz w:val="12"/>
                <w:szCs w:val="12"/>
              </w:rPr>
            </w:pPr>
          </w:p>
        </w:tc>
        <w:tc>
          <w:tcPr>
            <w:tcW w:w="0" w:type="auto"/>
            <w:shd w:val="clear" w:color="auto" w:fill="auto"/>
          </w:tcPr>
          <w:p w14:paraId="05EF044C" w14:textId="77777777" w:rsidR="00337E64" w:rsidRPr="00C67A39" w:rsidRDefault="00337E64" w:rsidP="00337E64">
            <w:pPr>
              <w:jc w:val="center"/>
              <w:rPr>
                <w:sz w:val="12"/>
                <w:szCs w:val="12"/>
              </w:rPr>
            </w:pPr>
          </w:p>
        </w:tc>
        <w:tc>
          <w:tcPr>
            <w:tcW w:w="0" w:type="auto"/>
            <w:shd w:val="clear" w:color="auto" w:fill="auto"/>
          </w:tcPr>
          <w:p w14:paraId="3D848C49" w14:textId="77777777" w:rsidR="00337E64" w:rsidRPr="00C67A39" w:rsidRDefault="00337E64" w:rsidP="00337E64">
            <w:pPr>
              <w:jc w:val="center"/>
              <w:rPr>
                <w:sz w:val="12"/>
                <w:szCs w:val="12"/>
              </w:rPr>
            </w:pPr>
            <w:r w:rsidRPr="00C67A39">
              <w:rPr>
                <w:sz w:val="12"/>
                <w:szCs w:val="12"/>
              </w:rPr>
              <w:t>28</w:t>
            </w:r>
          </w:p>
        </w:tc>
      </w:tr>
      <w:tr w:rsidR="00337E64" w:rsidRPr="00C67A39" w14:paraId="7CFC98DE" w14:textId="77777777" w:rsidTr="00337E64">
        <w:tc>
          <w:tcPr>
            <w:tcW w:w="0" w:type="auto"/>
            <w:shd w:val="clear" w:color="auto" w:fill="auto"/>
          </w:tcPr>
          <w:p w14:paraId="15659D67" w14:textId="77777777" w:rsidR="00337E64" w:rsidRPr="00C67A39" w:rsidRDefault="00337E64" w:rsidP="00337E64">
            <w:pPr>
              <w:jc w:val="right"/>
              <w:rPr>
                <w:sz w:val="12"/>
                <w:szCs w:val="12"/>
              </w:rPr>
            </w:pPr>
            <w:r w:rsidRPr="00C67A39">
              <w:rPr>
                <w:sz w:val="12"/>
                <w:szCs w:val="12"/>
              </w:rPr>
              <w:t>2545</w:t>
            </w:r>
          </w:p>
        </w:tc>
        <w:tc>
          <w:tcPr>
            <w:tcW w:w="0" w:type="auto"/>
            <w:gridSpan w:val="2"/>
          </w:tcPr>
          <w:p w14:paraId="76542645" w14:textId="77777777" w:rsidR="00337E64" w:rsidRPr="00C67A39" w:rsidRDefault="00337E64" w:rsidP="00337E64">
            <w:pPr>
              <w:rPr>
                <w:sz w:val="12"/>
                <w:szCs w:val="12"/>
              </w:rPr>
            </w:pPr>
          </w:p>
        </w:tc>
        <w:tc>
          <w:tcPr>
            <w:tcW w:w="0" w:type="auto"/>
            <w:shd w:val="clear" w:color="auto" w:fill="auto"/>
          </w:tcPr>
          <w:p w14:paraId="154D2B91" w14:textId="77777777" w:rsidR="00337E64" w:rsidRPr="00C67A39" w:rsidRDefault="00337E64" w:rsidP="00337E64">
            <w:pPr>
              <w:rPr>
                <w:sz w:val="12"/>
                <w:szCs w:val="12"/>
              </w:rPr>
            </w:pPr>
          </w:p>
        </w:tc>
        <w:tc>
          <w:tcPr>
            <w:tcW w:w="0" w:type="auto"/>
            <w:shd w:val="clear" w:color="auto" w:fill="auto"/>
          </w:tcPr>
          <w:p w14:paraId="4C8D0EF3" w14:textId="77777777" w:rsidR="00337E64" w:rsidRPr="00C67A39" w:rsidRDefault="00337E64" w:rsidP="00337E64">
            <w:pPr>
              <w:jc w:val="center"/>
              <w:rPr>
                <w:sz w:val="12"/>
                <w:szCs w:val="12"/>
              </w:rPr>
            </w:pPr>
          </w:p>
        </w:tc>
        <w:tc>
          <w:tcPr>
            <w:tcW w:w="0" w:type="auto"/>
            <w:shd w:val="clear" w:color="auto" w:fill="auto"/>
          </w:tcPr>
          <w:p w14:paraId="5A835FBC" w14:textId="77777777" w:rsidR="00337E64" w:rsidRPr="00C67A39" w:rsidRDefault="00337E64" w:rsidP="00337E64">
            <w:pPr>
              <w:jc w:val="center"/>
              <w:rPr>
                <w:sz w:val="12"/>
                <w:szCs w:val="12"/>
              </w:rPr>
            </w:pPr>
            <w:r w:rsidRPr="00C67A39">
              <w:rPr>
                <w:sz w:val="12"/>
                <w:szCs w:val="12"/>
              </w:rPr>
              <w:t>29/1</w:t>
            </w:r>
          </w:p>
        </w:tc>
      </w:tr>
      <w:tr w:rsidR="00337E64" w:rsidRPr="00C67A39" w14:paraId="1238861E" w14:textId="77777777" w:rsidTr="00337E64">
        <w:tc>
          <w:tcPr>
            <w:tcW w:w="0" w:type="auto"/>
            <w:shd w:val="clear" w:color="auto" w:fill="auto"/>
          </w:tcPr>
          <w:p w14:paraId="01817A3B" w14:textId="77777777" w:rsidR="00337E64" w:rsidRPr="00C67A39" w:rsidRDefault="00337E64" w:rsidP="00337E64">
            <w:pPr>
              <w:jc w:val="right"/>
              <w:rPr>
                <w:sz w:val="12"/>
                <w:szCs w:val="12"/>
              </w:rPr>
            </w:pPr>
            <w:r w:rsidRPr="00C67A39">
              <w:rPr>
                <w:sz w:val="12"/>
                <w:szCs w:val="12"/>
              </w:rPr>
              <w:t>2546</w:t>
            </w:r>
          </w:p>
        </w:tc>
        <w:tc>
          <w:tcPr>
            <w:tcW w:w="0" w:type="auto"/>
            <w:gridSpan w:val="2"/>
          </w:tcPr>
          <w:p w14:paraId="5F3AED64" w14:textId="77777777" w:rsidR="00337E64" w:rsidRPr="00C67A39" w:rsidRDefault="00337E64" w:rsidP="00337E64">
            <w:pPr>
              <w:rPr>
                <w:sz w:val="12"/>
                <w:szCs w:val="12"/>
              </w:rPr>
            </w:pPr>
          </w:p>
        </w:tc>
        <w:tc>
          <w:tcPr>
            <w:tcW w:w="0" w:type="auto"/>
            <w:shd w:val="clear" w:color="auto" w:fill="auto"/>
          </w:tcPr>
          <w:p w14:paraId="72B20BDD" w14:textId="77777777" w:rsidR="00337E64" w:rsidRPr="00C67A39" w:rsidRDefault="00337E64" w:rsidP="00337E64">
            <w:pPr>
              <w:rPr>
                <w:sz w:val="12"/>
                <w:szCs w:val="12"/>
              </w:rPr>
            </w:pPr>
          </w:p>
        </w:tc>
        <w:tc>
          <w:tcPr>
            <w:tcW w:w="0" w:type="auto"/>
            <w:shd w:val="clear" w:color="auto" w:fill="auto"/>
          </w:tcPr>
          <w:p w14:paraId="337E103A" w14:textId="77777777" w:rsidR="00337E64" w:rsidRPr="00C67A39" w:rsidRDefault="00337E64" w:rsidP="00337E64">
            <w:pPr>
              <w:jc w:val="center"/>
              <w:rPr>
                <w:sz w:val="12"/>
                <w:szCs w:val="12"/>
              </w:rPr>
            </w:pPr>
          </w:p>
        </w:tc>
        <w:tc>
          <w:tcPr>
            <w:tcW w:w="0" w:type="auto"/>
            <w:shd w:val="clear" w:color="auto" w:fill="auto"/>
          </w:tcPr>
          <w:p w14:paraId="06414D20" w14:textId="77777777" w:rsidR="00337E64" w:rsidRPr="00C67A39" w:rsidRDefault="00337E64" w:rsidP="00337E64">
            <w:pPr>
              <w:jc w:val="center"/>
              <w:rPr>
                <w:sz w:val="12"/>
                <w:szCs w:val="12"/>
              </w:rPr>
            </w:pPr>
            <w:r w:rsidRPr="00C67A39">
              <w:rPr>
                <w:sz w:val="12"/>
                <w:szCs w:val="12"/>
              </w:rPr>
              <w:t>29/2</w:t>
            </w:r>
          </w:p>
        </w:tc>
      </w:tr>
      <w:tr w:rsidR="00337E64" w:rsidRPr="00C67A39" w14:paraId="48DF896E" w14:textId="77777777" w:rsidTr="00337E64">
        <w:tc>
          <w:tcPr>
            <w:tcW w:w="0" w:type="auto"/>
            <w:shd w:val="clear" w:color="auto" w:fill="auto"/>
          </w:tcPr>
          <w:p w14:paraId="1D7DD6F0" w14:textId="77777777" w:rsidR="00337E64" w:rsidRPr="00C67A39" w:rsidRDefault="00337E64" w:rsidP="00337E64">
            <w:pPr>
              <w:jc w:val="right"/>
              <w:rPr>
                <w:sz w:val="12"/>
                <w:szCs w:val="12"/>
              </w:rPr>
            </w:pPr>
            <w:r w:rsidRPr="00C67A39">
              <w:rPr>
                <w:sz w:val="12"/>
                <w:szCs w:val="12"/>
              </w:rPr>
              <w:t>2547</w:t>
            </w:r>
          </w:p>
        </w:tc>
        <w:tc>
          <w:tcPr>
            <w:tcW w:w="0" w:type="auto"/>
            <w:gridSpan w:val="2"/>
          </w:tcPr>
          <w:p w14:paraId="7FAB64D7" w14:textId="77777777" w:rsidR="00337E64" w:rsidRPr="00C67A39" w:rsidRDefault="00337E64" w:rsidP="00337E64">
            <w:pPr>
              <w:rPr>
                <w:sz w:val="12"/>
                <w:szCs w:val="12"/>
              </w:rPr>
            </w:pPr>
          </w:p>
        </w:tc>
        <w:tc>
          <w:tcPr>
            <w:tcW w:w="0" w:type="auto"/>
            <w:shd w:val="clear" w:color="auto" w:fill="auto"/>
          </w:tcPr>
          <w:p w14:paraId="6D487A06" w14:textId="77777777" w:rsidR="00337E64" w:rsidRPr="00C67A39" w:rsidRDefault="00337E64" w:rsidP="00337E64">
            <w:pPr>
              <w:rPr>
                <w:sz w:val="12"/>
                <w:szCs w:val="12"/>
              </w:rPr>
            </w:pPr>
          </w:p>
        </w:tc>
        <w:tc>
          <w:tcPr>
            <w:tcW w:w="0" w:type="auto"/>
            <w:shd w:val="clear" w:color="auto" w:fill="auto"/>
          </w:tcPr>
          <w:p w14:paraId="107E2401" w14:textId="77777777" w:rsidR="00337E64" w:rsidRPr="00C67A39" w:rsidRDefault="00337E64" w:rsidP="00337E64">
            <w:pPr>
              <w:jc w:val="center"/>
              <w:rPr>
                <w:sz w:val="12"/>
                <w:szCs w:val="12"/>
              </w:rPr>
            </w:pPr>
          </w:p>
        </w:tc>
        <w:tc>
          <w:tcPr>
            <w:tcW w:w="0" w:type="auto"/>
            <w:shd w:val="clear" w:color="auto" w:fill="auto"/>
          </w:tcPr>
          <w:p w14:paraId="5237FC86" w14:textId="77777777" w:rsidR="00337E64" w:rsidRPr="00C67A39" w:rsidRDefault="00337E64" w:rsidP="00337E64">
            <w:pPr>
              <w:jc w:val="center"/>
              <w:rPr>
                <w:sz w:val="12"/>
                <w:szCs w:val="12"/>
              </w:rPr>
            </w:pPr>
            <w:r w:rsidRPr="00C67A39">
              <w:rPr>
                <w:sz w:val="12"/>
                <w:szCs w:val="12"/>
              </w:rPr>
              <w:t>29/3</w:t>
            </w:r>
          </w:p>
        </w:tc>
      </w:tr>
      <w:tr w:rsidR="00337E64" w:rsidRPr="00C67A39" w14:paraId="2D6C6DF9" w14:textId="77777777" w:rsidTr="00337E64">
        <w:tc>
          <w:tcPr>
            <w:tcW w:w="0" w:type="auto"/>
            <w:shd w:val="clear" w:color="auto" w:fill="auto"/>
          </w:tcPr>
          <w:p w14:paraId="42A81841" w14:textId="77777777" w:rsidR="00337E64" w:rsidRPr="00C67A39" w:rsidRDefault="00337E64" w:rsidP="00337E64">
            <w:pPr>
              <w:jc w:val="right"/>
              <w:rPr>
                <w:sz w:val="12"/>
                <w:szCs w:val="12"/>
              </w:rPr>
            </w:pPr>
            <w:r w:rsidRPr="00C67A39">
              <w:rPr>
                <w:sz w:val="12"/>
                <w:szCs w:val="12"/>
              </w:rPr>
              <w:t>2548</w:t>
            </w:r>
          </w:p>
        </w:tc>
        <w:tc>
          <w:tcPr>
            <w:tcW w:w="0" w:type="auto"/>
            <w:gridSpan w:val="2"/>
          </w:tcPr>
          <w:p w14:paraId="45B7408B" w14:textId="77777777" w:rsidR="00337E64" w:rsidRPr="00C67A39" w:rsidRDefault="00337E64" w:rsidP="00337E64">
            <w:pPr>
              <w:rPr>
                <w:sz w:val="12"/>
                <w:szCs w:val="12"/>
              </w:rPr>
            </w:pPr>
          </w:p>
        </w:tc>
        <w:tc>
          <w:tcPr>
            <w:tcW w:w="0" w:type="auto"/>
            <w:shd w:val="clear" w:color="auto" w:fill="auto"/>
          </w:tcPr>
          <w:p w14:paraId="2233E08D" w14:textId="77777777" w:rsidR="00337E64" w:rsidRPr="00C67A39" w:rsidRDefault="00337E64" w:rsidP="00337E64">
            <w:pPr>
              <w:rPr>
                <w:sz w:val="12"/>
                <w:szCs w:val="12"/>
              </w:rPr>
            </w:pPr>
          </w:p>
        </w:tc>
        <w:tc>
          <w:tcPr>
            <w:tcW w:w="0" w:type="auto"/>
            <w:shd w:val="clear" w:color="auto" w:fill="auto"/>
          </w:tcPr>
          <w:p w14:paraId="3B3A42B6" w14:textId="77777777" w:rsidR="00337E64" w:rsidRPr="00C67A39" w:rsidRDefault="00337E64" w:rsidP="00337E64">
            <w:pPr>
              <w:jc w:val="center"/>
              <w:rPr>
                <w:sz w:val="12"/>
                <w:szCs w:val="12"/>
              </w:rPr>
            </w:pPr>
          </w:p>
        </w:tc>
        <w:tc>
          <w:tcPr>
            <w:tcW w:w="0" w:type="auto"/>
            <w:shd w:val="clear" w:color="auto" w:fill="auto"/>
          </w:tcPr>
          <w:p w14:paraId="451E1084" w14:textId="77777777" w:rsidR="00337E64" w:rsidRPr="00C67A39" w:rsidRDefault="00337E64" w:rsidP="00337E64">
            <w:pPr>
              <w:jc w:val="center"/>
              <w:rPr>
                <w:sz w:val="12"/>
                <w:szCs w:val="12"/>
              </w:rPr>
            </w:pPr>
            <w:r w:rsidRPr="00C67A39">
              <w:rPr>
                <w:sz w:val="12"/>
                <w:szCs w:val="12"/>
              </w:rPr>
              <w:t>3</w:t>
            </w:r>
          </w:p>
        </w:tc>
      </w:tr>
      <w:tr w:rsidR="00337E64" w:rsidRPr="00C67A39" w14:paraId="037A3716" w14:textId="77777777" w:rsidTr="00337E64">
        <w:tc>
          <w:tcPr>
            <w:tcW w:w="0" w:type="auto"/>
            <w:shd w:val="clear" w:color="auto" w:fill="auto"/>
          </w:tcPr>
          <w:p w14:paraId="33C3B104" w14:textId="77777777" w:rsidR="00337E64" w:rsidRPr="00C67A39" w:rsidRDefault="00337E64" w:rsidP="00337E64">
            <w:pPr>
              <w:jc w:val="right"/>
              <w:rPr>
                <w:sz w:val="12"/>
                <w:szCs w:val="12"/>
              </w:rPr>
            </w:pPr>
            <w:r w:rsidRPr="00C67A39">
              <w:rPr>
                <w:sz w:val="12"/>
                <w:szCs w:val="12"/>
              </w:rPr>
              <w:t>2549</w:t>
            </w:r>
          </w:p>
        </w:tc>
        <w:tc>
          <w:tcPr>
            <w:tcW w:w="0" w:type="auto"/>
            <w:gridSpan w:val="2"/>
          </w:tcPr>
          <w:p w14:paraId="756AABD5" w14:textId="77777777" w:rsidR="00337E64" w:rsidRPr="00C67A39" w:rsidRDefault="00337E64" w:rsidP="00337E64">
            <w:pPr>
              <w:rPr>
                <w:sz w:val="12"/>
                <w:szCs w:val="12"/>
              </w:rPr>
            </w:pPr>
          </w:p>
        </w:tc>
        <w:tc>
          <w:tcPr>
            <w:tcW w:w="0" w:type="auto"/>
            <w:shd w:val="clear" w:color="auto" w:fill="auto"/>
          </w:tcPr>
          <w:p w14:paraId="184F123A" w14:textId="77777777" w:rsidR="00337E64" w:rsidRPr="00C67A39" w:rsidRDefault="00337E64" w:rsidP="00337E64">
            <w:pPr>
              <w:rPr>
                <w:sz w:val="12"/>
                <w:szCs w:val="12"/>
              </w:rPr>
            </w:pPr>
          </w:p>
        </w:tc>
        <w:tc>
          <w:tcPr>
            <w:tcW w:w="0" w:type="auto"/>
            <w:shd w:val="clear" w:color="auto" w:fill="auto"/>
          </w:tcPr>
          <w:p w14:paraId="2C7AFAB0" w14:textId="77777777" w:rsidR="00337E64" w:rsidRPr="00C67A39" w:rsidRDefault="00337E64" w:rsidP="00337E64">
            <w:pPr>
              <w:jc w:val="center"/>
              <w:rPr>
                <w:sz w:val="12"/>
                <w:szCs w:val="12"/>
              </w:rPr>
            </w:pPr>
          </w:p>
        </w:tc>
        <w:tc>
          <w:tcPr>
            <w:tcW w:w="0" w:type="auto"/>
            <w:shd w:val="clear" w:color="auto" w:fill="auto"/>
          </w:tcPr>
          <w:p w14:paraId="04EFED96" w14:textId="77777777" w:rsidR="00337E64" w:rsidRPr="00C67A39" w:rsidRDefault="00337E64" w:rsidP="00337E64">
            <w:pPr>
              <w:jc w:val="center"/>
              <w:rPr>
                <w:sz w:val="12"/>
                <w:szCs w:val="12"/>
              </w:rPr>
            </w:pPr>
            <w:r w:rsidRPr="00C67A39">
              <w:rPr>
                <w:sz w:val="12"/>
                <w:szCs w:val="12"/>
              </w:rPr>
              <w:t>30/1</w:t>
            </w:r>
          </w:p>
        </w:tc>
      </w:tr>
      <w:tr w:rsidR="00337E64" w:rsidRPr="00C67A39" w14:paraId="2C875228" w14:textId="77777777" w:rsidTr="00337E64">
        <w:tc>
          <w:tcPr>
            <w:tcW w:w="0" w:type="auto"/>
            <w:shd w:val="clear" w:color="auto" w:fill="auto"/>
          </w:tcPr>
          <w:p w14:paraId="02A00530" w14:textId="77777777" w:rsidR="00337E64" w:rsidRPr="00C67A39" w:rsidRDefault="00337E64" w:rsidP="00337E64">
            <w:pPr>
              <w:jc w:val="right"/>
              <w:rPr>
                <w:sz w:val="12"/>
                <w:szCs w:val="12"/>
              </w:rPr>
            </w:pPr>
            <w:r w:rsidRPr="00C67A39">
              <w:rPr>
                <w:sz w:val="12"/>
                <w:szCs w:val="12"/>
              </w:rPr>
              <w:t>2550</w:t>
            </w:r>
          </w:p>
        </w:tc>
        <w:tc>
          <w:tcPr>
            <w:tcW w:w="0" w:type="auto"/>
            <w:gridSpan w:val="2"/>
          </w:tcPr>
          <w:p w14:paraId="4FF3ACC5" w14:textId="77777777" w:rsidR="00337E64" w:rsidRPr="00C67A39" w:rsidRDefault="00337E64" w:rsidP="00337E64">
            <w:pPr>
              <w:rPr>
                <w:sz w:val="12"/>
                <w:szCs w:val="12"/>
              </w:rPr>
            </w:pPr>
          </w:p>
        </w:tc>
        <w:tc>
          <w:tcPr>
            <w:tcW w:w="0" w:type="auto"/>
            <w:shd w:val="clear" w:color="auto" w:fill="auto"/>
          </w:tcPr>
          <w:p w14:paraId="5237F375" w14:textId="77777777" w:rsidR="00337E64" w:rsidRPr="00C67A39" w:rsidRDefault="00337E64" w:rsidP="00337E64">
            <w:pPr>
              <w:rPr>
                <w:sz w:val="12"/>
                <w:szCs w:val="12"/>
              </w:rPr>
            </w:pPr>
          </w:p>
        </w:tc>
        <w:tc>
          <w:tcPr>
            <w:tcW w:w="0" w:type="auto"/>
            <w:shd w:val="clear" w:color="auto" w:fill="auto"/>
          </w:tcPr>
          <w:p w14:paraId="4783C3F1" w14:textId="77777777" w:rsidR="00337E64" w:rsidRPr="00C67A39" w:rsidRDefault="00337E64" w:rsidP="00337E64">
            <w:pPr>
              <w:jc w:val="center"/>
              <w:rPr>
                <w:sz w:val="12"/>
                <w:szCs w:val="12"/>
              </w:rPr>
            </w:pPr>
          </w:p>
        </w:tc>
        <w:tc>
          <w:tcPr>
            <w:tcW w:w="0" w:type="auto"/>
            <w:shd w:val="clear" w:color="auto" w:fill="auto"/>
          </w:tcPr>
          <w:p w14:paraId="2500D8BB" w14:textId="77777777" w:rsidR="00337E64" w:rsidRPr="00C67A39" w:rsidRDefault="00337E64" w:rsidP="00337E64">
            <w:pPr>
              <w:jc w:val="center"/>
              <w:rPr>
                <w:sz w:val="12"/>
                <w:szCs w:val="12"/>
              </w:rPr>
            </w:pPr>
            <w:r w:rsidRPr="00C67A39">
              <w:rPr>
                <w:sz w:val="12"/>
                <w:szCs w:val="12"/>
              </w:rPr>
              <w:t>30/2</w:t>
            </w:r>
          </w:p>
        </w:tc>
      </w:tr>
      <w:tr w:rsidR="00337E64" w:rsidRPr="00C67A39" w14:paraId="4F252EFF" w14:textId="77777777" w:rsidTr="00337E64">
        <w:tc>
          <w:tcPr>
            <w:tcW w:w="0" w:type="auto"/>
            <w:shd w:val="clear" w:color="auto" w:fill="auto"/>
          </w:tcPr>
          <w:p w14:paraId="5E67824D" w14:textId="77777777" w:rsidR="00337E64" w:rsidRPr="00C67A39" w:rsidRDefault="00337E64" w:rsidP="00337E64">
            <w:pPr>
              <w:jc w:val="right"/>
              <w:rPr>
                <w:sz w:val="12"/>
                <w:szCs w:val="12"/>
              </w:rPr>
            </w:pPr>
            <w:r w:rsidRPr="00C67A39">
              <w:rPr>
                <w:sz w:val="12"/>
                <w:szCs w:val="12"/>
              </w:rPr>
              <w:t>2551</w:t>
            </w:r>
          </w:p>
        </w:tc>
        <w:tc>
          <w:tcPr>
            <w:tcW w:w="0" w:type="auto"/>
            <w:gridSpan w:val="2"/>
          </w:tcPr>
          <w:p w14:paraId="43FE9F89" w14:textId="77777777" w:rsidR="00337E64" w:rsidRPr="00C67A39" w:rsidRDefault="00337E64" w:rsidP="00337E64">
            <w:pPr>
              <w:rPr>
                <w:sz w:val="12"/>
                <w:szCs w:val="12"/>
              </w:rPr>
            </w:pPr>
          </w:p>
        </w:tc>
        <w:tc>
          <w:tcPr>
            <w:tcW w:w="0" w:type="auto"/>
            <w:shd w:val="clear" w:color="auto" w:fill="auto"/>
          </w:tcPr>
          <w:p w14:paraId="1A3B2343" w14:textId="77777777" w:rsidR="00337E64" w:rsidRPr="00C67A39" w:rsidRDefault="00337E64" w:rsidP="00337E64">
            <w:pPr>
              <w:rPr>
                <w:sz w:val="12"/>
                <w:szCs w:val="12"/>
              </w:rPr>
            </w:pPr>
          </w:p>
        </w:tc>
        <w:tc>
          <w:tcPr>
            <w:tcW w:w="0" w:type="auto"/>
            <w:shd w:val="clear" w:color="auto" w:fill="auto"/>
          </w:tcPr>
          <w:p w14:paraId="69C488AB" w14:textId="77777777" w:rsidR="00337E64" w:rsidRPr="00C67A39" w:rsidRDefault="00337E64" w:rsidP="00337E64">
            <w:pPr>
              <w:jc w:val="center"/>
              <w:rPr>
                <w:sz w:val="12"/>
                <w:szCs w:val="12"/>
              </w:rPr>
            </w:pPr>
          </w:p>
        </w:tc>
        <w:tc>
          <w:tcPr>
            <w:tcW w:w="0" w:type="auto"/>
            <w:shd w:val="clear" w:color="auto" w:fill="auto"/>
          </w:tcPr>
          <w:p w14:paraId="33BC0554" w14:textId="77777777" w:rsidR="00337E64" w:rsidRPr="00C67A39" w:rsidRDefault="00337E64" w:rsidP="00337E64">
            <w:pPr>
              <w:jc w:val="center"/>
              <w:rPr>
                <w:sz w:val="12"/>
                <w:szCs w:val="12"/>
              </w:rPr>
            </w:pPr>
            <w:r w:rsidRPr="00C67A39">
              <w:rPr>
                <w:sz w:val="12"/>
                <w:szCs w:val="12"/>
              </w:rPr>
              <w:t>31/1</w:t>
            </w:r>
          </w:p>
        </w:tc>
      </w:tr>
      <w:tr w:rsidR="00337E64" w:rsidRPr="00C67A39" w14:paraId="4744BE0D" w14:textId="77777777" w:rsidTr="00337E64">
        <w:tc>
          <w:tcPr>
            <w:tcW w:w="0" w:type="auto"/>
            <w:shd w:val="clear" w:color="auto" w:fill="auto"/>
          </w:tcPr>
          <w:p w14:paraId="6088D16A" w14:textId="77777777" w:rsidR="00337E64" w:rsidRPr="00C67A39" w:rsidRDefault="00337E64" w:rsidP="00337E64">
            <w:pPr>
              <w:jc w:val="right"/>
              <w:rPr>
                <w:sz w:val="12"/>
                <w:szCs w:val="12"/>
              </w:rPr>
            </w:pPr>
            <w:r w:rsidRPr="00C67A39">
              <w:rPr>
                <w:sz w:val="12"/>
                <w:szCs w:val="12"/>
              </w:rPr>
              <w:t>2552</w:t>
            </w:r>
          </w:p>
        </w:tc>
        <w:tc>
          <w:tcPr>
            <w:tcW w:w="0" w:type="auto"/>
            <w:gridSpan w:val="2"/>
          </w:tcPr>
          <w:p w14:paraId="7BD6B51B" w14:textId="77777777" w:rsidR="00337E64" w:rsidRPr="00C67A39" w:rsidRDefault="00337E64" w:rsidP="00337E64">
            <w:pPr>
              <w:rPr>
                <w:sz w:val="12"/>
                <w:szCs w:val="12"/>
              </w:rPr>
            </w:pPr>
          </w:p>
        </w:tc>
        <w:tc>
          <w:tcPr>
            <w:tcW w:w="0" w:type="auto"/>
            <w:shd w:val="clear" w:color="auto" w:fill="auto"/>
          </w:tcPr>
          <w:p w14:paraId="76EED8B2" w14:textId="77777777" w:rsidR="00337E64" w:rsidRPr="00C67A39" w:rsidRDefault="00337E64" w:rsidP="00337E64">
            <w:pPr>
              <w:rPr>
                <w:sz w:val="12"/>
                <w:szCs w:val="12"/>
              </w:rPr>
            </w:pPr>
          </w:p>
        </w:tc>
        <w:tc>
          <w:tcPr>
            <w:tcW w:w="0" w:type="auto"/>
            <w:shd w:val="clear" w:color="auto" w:fill="auto"/>
          </w:tcPr>
          <w:p w14:paraId="43FC29A9" w14:textId="77777777" w:rsidR="00337E64" w:rsidRPr="00C67A39" w:rsidRDefault="00337E64" w:rsidP="00337E64">
            <w:pPr>
              <w:jc w:val="center"/>
              <w:rPr>
                <w:sz w:val="12"/>
                <w:szCs w:val="12"/>
              </w:rPr>
            </w:pPr>
          </w:p>
        </w:tc>
        <w:tc>
          <w:tcPr>
            <w:tcW w:w="0" w:type="auto"/>
            <w:shd w:val="clear" w:color="auto" w:fill="auto"/>
          </w:tcPr>
          <w:p w14:paraId="3BD7221E" w14:textId="77777777" w:rsidR="00337E64" w:rsidRPr="00C67A39" w:rsidRDefault="00337E64" w:rsidP="00337E64">
            <w:pPr>
              <w:jc w:val="center"/>
              <w:rPr>
                <w:sz w:val="12"/>
                <w:szCs w:val="12"/>
              </w:rPr>
            </w:pPr>
            <w:r w:rsidRPr="00C67A39">
              <w:rPr>
                <w:sz w:val="12"/>
                <w:szCs w:val="12"/>
              </w:rPr>
              <w:t>31/2</w:t>
            </w:r>
          </w:p>
        </w:tc>
      </w:tr>
      <w:tr w:rsidR="00337E64" w:rsidRPr="00C67A39" w14:paraId="04306408" w14:textId="77777777" w:rsidTr="00337E64">
        <w:tc>
          <w:tcPr>
            <w:tcW w:w="0" w:type="auto"/>
            <w:shd w:val="clear" w:color="auto" w:fill="auto"/>
          </w:tcPr>
          <w:p w14:paraId="333BDACE" w14:textId="77777777" w:rsidR="00337E64" w:rsidRPr="00C67A39" w:rsidRDefault="00337E64" w:rsidP="00337E64">
            <w:pPr>
              <w:jc w:val="right"/>
              <w:rPr>
                <w:sz w:val="12"/>
                <w:szCs w:val="12"/>
              </w:rPr>
            </w:pPr>
            <w:r w:rsidRPr="00C67A39">
              <w:rPr>
                <w:sz w:val="12"/>
                <w:szCs w:val="12"/>
              </w:rPr>
              <w:t>2553</w:t>
            </w:r>
          </w:p>
        </w:tc>
        <w:tc>
          <w:tcPr>
            <w:tcW w:w="0" w:type="auto"/>
            <w:gridSpan w:val="2"/>
          </w:tcPr>
          <w:p w14:paraId="1A45E1C3" w14:textId="77777777" w:rsidR="00337E64" w:rsidRPr="00C67A39" w:rsidRDefault="00337E64" w:rsidP="00337E64">
            <w:pPr>
              <w:rPr>
                <w:sz w:val="12"/>
                <w:szCs w:val="12"/>
              </w:rPr>
            </w:pPr>
          </w:p>
        </w:tc>
        <w:tc>
          <w:tcPr>
            <w:tcW w:w="0" w:type="auto"/>
            <w:shd w:val="clear" w:color="auto" w:fill="auto"/>
          </w:tcPr>
          <w:p w14:paraId="05F2AFEA" w14:textId="77777777" w:rsidR="00337E64" w:rsidRPr="00C67A39" w:rsidRDefault="00337E64" w:rsidP="00337E64">
            <w:pPr>
              <w:rPr>
                <w:sz w:val="12"/>
                <w:szCs w:val="12"/>
              </w:rPr>
            </w:pPr>
          </w:p>
        </w:tc>
        <w:tc>
          <w:tcPr>
            <w:tcW w:w="0" w:type="auto"/>
            <w:shd w:val="clear" w:color="auto" w:fill="auto"/>
          </w:tcPr>
          <w:p w14:paraId="4A534EB7" w14:textId="77777777" w:rsidR="00337E64" w:rsidRPr="00C67A39" w:rsidRDefault="00337E64" w:rsidP="00337E64">
            <w:pPr>
              <w:jc w:val="center"/>
              <w:rPr>
                <w:sz w:val="12"/>
                <w:szCs w:val="12"/>
              </w:rPr>
            </w:pPr>
          </w:p>
        </w:tc>
        <w:tc>
          <w:tcPr>
            <w:tcW w:w="0" w:type="auto"/>
            <w:shd w:val="clear" w:color="auto" w:fill="auto"/>
          </w:tcPr>
          <w:p w14:paraId="78FFB0D9" w14:textId="77777777" w:rsidR="00337E64" w:rsidRPr="00C67A39" w:rsidRDefault="00337E64" w:rsidP="00337E64">
            <w:pPr>
              <w:jc w:val="center"/>
              <w:rPr>
                <w:sz w:val="12"/>
                <w:szCs w:val="12"/>
              </w:rPr>
            </w:pPr>
            <w:r w:rsidRPr="00C67A39">
              <w:rPr>
                <w:sz w:val="12"/>
                <w:szCs w:val="12"/>
              </w:rPr>
              <w:t>32</w:t>
            </w:r>
          </w:p>
        </w:tc>
      </w:tr>
      <w:tr w:rsidR="00337E64" w:rsidRPr="00C67A39" w14:paraId="49EC6310" w14:textId="77777777" w:rsidTr="00337E64">
        <w:tc>
          <w:tcPr>
            <w:tcW w:w="0" w:type="auto"/>
            <w:shd w:val="clear" w:color="auto" w:fill="auto"/>
          </w:tcPr>
          <w:p w14:paraId="4F7A294C" w14:textId="77777777" w:rsidR="00337E64" w:rsidRPr="00C67A39" w:rsidRDefault="00337E64" w:rsidP="00337E64">
            <w:pPr>
              <w:jc w:val="right"/>
              <w:rPr>
                <w:sz w:val="12"/>
                <w:szCs w:val="12"/>
              </w:rPr>
            </w:pPr>
            <w:r w:rsidRPr="00C67A39">
              <w:rPr>
                <w:sz w:val="12"/>
                <w:szCs w:val="12"/>
              </w:rPr>
              <w:t>2554</w:t>
            </w:r>
          </w:p>
        </w:tc>
        <w:tc>
          <w:tcPr>
            <w:tcW w:w="0" w:type="auto"/>
            <w:gridSpan w:val="2"/>
          </w:tcPr>
          <w:p w14:paraId="1C8F30C3" w14:textId="77777777" w:rsidR="00337E64" w:rsidRPr="00C67A39" w:rsidRDefault="00337E64" w:rsidP="00337E64">
            <w:pPr>
              <w:rPr>
                <w:sz w:val="12"/>
                <w:szCs w:val="12"/>
              </w:rPr>
            </w:pPr>
          </w:p>
        </w:tc>
        <w:tc>
          <w:tcPr>
            <w:tcW w:w="0" w:type="auto"/>
            <w:shd w:val="clear" w:color="auto" w:fill="auto"/>
          </w:tcPr>
          <w:p w14:paraId="3C4E6EC0" w14:textId="77777777" w:rsidR="00337E64" w:rsidRPr="00C67A39" w:rsidRDefault="00337E64" w:rsidP="00337E64">
            <w:pPr>
              <w:rPr>
                <w:sz w:val="12"/>
                <w:szCs w:val="12"/>
              </w:rPr>
            </w:pPr>
          </w:p>
        </w:tc>
        <w:tc>
          <w:tcPr>
            <w:tcW w:w="0" w:type="auto"/>
            <w:shd w:val="clear" w:color="auto" w:fill="auto"/>
          </w:tcPr>
          <w:p w14:paraId="27FB8149" w14:textId="77777777" w:rsidR="00337E64" w:rsidRPr="00C67A39" w:rsidRDefault="00337E64" w:rsidP="00337E64">
            <w:pPr>
              <w:jc w:val="center"/>
              <w:rPr>
                <w:sz w:val="12"/>
                <w:szCs w:val="12"/>
              </w:rPr>
            </w:pPr>
          </w:p>
        </w:tc>
        <w:tc>
          <w:tcPr>
            <w:tcW w:w="0" w:type="auto"/>
            <w:shd w:val="clear" w:color="auto" w:fill="auto"/>
          </w:tcPr>
          <w:p w14:paraId="769B9692" w14:textId="77777777" w:rsidR="00337E64" w:rsidRPr="00C67A39" w:rsidRDefault="00337E64" w:rsidP="00337E64">
            <w:pPr>
              <w:jc w:val="center"/>
              <w:rPr>
                <w:sz w:val="12"/>
                <w:szCs w:val="12"/>
              </w:rPr>
            </w:pPr>
            <w:r w:rsidRPr="00C67A39">
              <w:rPr>
                <w:sz w:val="12"/>
                <w:szCs w:val="12"/>
              </w:rPr>
              <w:t>33</w:t>
            </w:r>
          </w:p>
        </w:tc>
      </w:tr>
      <w:tr w:rsidR="00337E64" w:rsidRPr="00C67A39" w14:paraId="6A6F82FD" w14:textId="77777777" w:rsidTr="00337E64">
        <w:tc>
          <w:tcPr>
            <w:tcW w:w="0" w:type="auto"/>
            <w:shd w:val="clear" w:color="auto" w:fill="auto"/>
          </w:tcPr>
          <w:p w14:paraId="0CA138C1" w14:textId="77777777" w:rsidR="00337E64" w:rsidRPr="00C67A39" w:rsidRDefault="00337E64" w:rsidP="00337E64">
            <w:pPr>
              <w:jc w:val="right"/>
              <w:rPr>
                <w:sz w:val="12"/>
                <w:szCs w:val="12"/>
              </w:rPr>
            </w:pPr>
            <w:r w:rsidRPr="00C67A39">
              <w:rPr>
                <w:sz w:val="12"/>
                <w:szCs w:val="12"/>
              </w:rPr>
              <w:t>2555</w:t>
            </w:r>
          </w:p>
        </w:tc>
        <w:tc>
          <w:tcPr>
            <w:tcW w:w="0" w:type="auto"/>
            <w:gridSpan w:val="2"/>
          </w:tcPr>
          <w:p w14:paraId="200AF2B9" w14:textId="77777777" w:rsidR="00337E64" w:rsidRPr="00C67A39" w:rsidRDefault="00337E64" w:rsidP="00337E64">
            <w:pPr>
              <w:rPr>
                <w:sz w:val="12"/>
                <w:szCs w:val="12"/>
              </w:rPr>
            </w:pPr>
          </w:p>
        </w:tc>
        <w:tc>
          <w:tcPr>
            <w:tcW w:w="0" w:type="auto"/>
            <w:shd w:val="clear" w:color="auto" w:fill="auto"/>
          </w:tcPr>
          <w:p w14:paraId="5F0E55EF" w14:textId="77777777" w:rsidR="00337E64" w:rsidRPr="00C67A39" w:rsidRDefault="00337E64" w:rsidP="00337E64">
            <w:pPr>
              <w:rPr>
                <w:sz w:val="12"/>
                <w:szCs w:val="12"/>
              </w:rPr>
            </w:pPr>
          </w:p>
        </w:tc>
        <w:tc>
          <w:tcPr>
            <w:tcW w:w="0" w:type="auto"/>
            <w:shd w:val="clear" w:color="auto" w:fill="auto"/>
          </w:tcPr>
          <w:p w14:paraId="44038A8A" w14:textId="77777777" w:rsidR="00337E64" w:rsidRPr="00C67A39" w:rsidRDefault="00337E64" w:rsidP="00337E64">
            <w:pPr>
              <w:jc w:val="center"/>
              <w:rPr>
                <w:sz w:val="12"/>
                <w:szCs w:val="12"/>
              </w:rPr>
            </w:pPr>
          </w:p>
        </w:tc>
        <w:tc>
          <w:tcPr>
            <w:tcW w:w="0" w:type="auto"/>
            <w:shd w:val="clear" w:color="auto" w:fill="auto"/>
          </w:tcPr>
          <w:p w14:paraId="56E6AC5E" w14:textId="77777777" w:rsidR="00337E64" w:rsidRPr="00C67A39" w:rsidRDefault="00337E64" w:rsidP="00337E64">
            <w:pPr>
              <w:jc w:val="center"/>
              <w:rPr>
                <w:sz w:val="12"/>
                <w:szCs w:val="12"/>
              </w:rPr>
            </w:pPr>
            <w:r w:rsidRPr="00C67A39">
              <w:rPr>
                <w:sz w:val="12"/>
                <w:szCs w:val="12"/>
              </w:rPr>
              <w:t>34</w:t>
            </w:r>
          </w:p>
        </w:tc>
      </w:tr>
      <w:tr w:rsidR="00337E64" w:rsidRPr="00C67A39" w14:paraId="570BFD43" w14:textId="77777777" w:rsidTr="00337E64">
        <w:tc>
          <w:tcPr>
            <w:tcW w:w="0" w:type="auto"/>
            <w:shd w:val="clear" w:color="auto" w:fill="auto"/>
          </w:tcPr>
          <w:p w14:paraId="530112E1" w14:textId="77777777" w:rsidR="00337E64" w:rsidRPr="00C67A39" w:rsidRDefault="00337E64" w:rsidP="00337E64">
            <w:pPr>
              <w:jc w:val="right"/>
              <w:rPr>
                <w:sz w:val="12"/>
                <w:szCs w:val="12"/>
              </w:rPr>
            </w:pPr>
            <w:r w:rsidRPr="00C67A39">
              <w:rPr>
                <w:sz w:val="12"/>
                <w:szCs w:val="12"/>
              </w:rPr>
              <w:t>2556</w:t>
            </w:r>
          </w:p>
        </w:tc>
        <w:tc>
          <w:tcPr>
            <w:tcW w:w="0" w:type="auto"/>
            <w:gridSpan w:val="2"/>
          </w:tcPr>
          <w:p w14:paraId="6B3E1BF3" w14:textId="77777777" w:rsidR="00337E64" w:rsidRPr="00C67A39" w:rsidRDefault="00337E64" w:rsidP="00337E64">
            <w:pPr>
              <w:rPr>
                <w:sz w:val="12"/>
                <w:szCs w:val="12"/>
              </w:rPr>
            </w:pPr>
          </w:p>
        </w:tc>
        <w:tc>
          <w:tcPr>
            <w:tcW w:w="0" w:type="auto"/>
            <w:shd w:val="clear" w:color="auto" w:fill="auto"/>
          </w:tcPr>
          <w:p w14:paraId="48C32DCA" w14:textId="77777777" w:rsidR="00337E64" w:rsidRPr="00C67A39" w:rsidRDefault="00337E64" w:rsidP="00337E64">
            <w:pPr>
              <w:rPr>
                <w:sz w:val="12"/>
                <w:szCs w:val="12"/>
              </w:rPr>
            </w:pPr>
          </w:p>
        </w:tc>
        <w:tc>
          <w:tcPr>
            <w:tcW w:w="0" w:type="auto"/>
            <w:shd w:val="clear" w:color="auto" w:fill="auto"/>
          </w:tcPr>
          <w:p w14:paraId="02C0899C" w14:textId="77777777" w:rsidR="00337E64" w:rsidRPr="00C67A39" w:rsidRDefault="00337E64" w:rsidP="00337E64">
            <w:pPr>
              <w:jc w:val="center"/>
              <w:rPr>
                <w:sz w:val="12"/>
                <w:szCs w:val="12"/>
              </w:rPr>
            </w:pPr>
          </w:p>
        </w:tc>
        <w:tc>
          <w:tcPr>
            <w:tcW w:w="0" w:type="auto"/>
            <w:shd w:val="clear" w:color="auto" w:fill="auto"/>
          </w:tcPr>
          <w:p w14:paraId="2F6BD660" w14:textId="77777777" w:rsidR="00337E64" w:rsidRPr="00C67A39" w:rsidRDefault="00337E64" w:rsidP="00337E64">
            <w:pPr>
              <w:jc w:val="center"/>
              <w:rPr>
                <w:sz w:val="12"/>
                <w:szCs w:val="12"/>
              </w:rPr>
            </w:pPr>
            <w:r w:rsidRPr="00C67A39">
              <w:rPr>
                <w:sz w:val="12"/>
                <w:szCs w:val="12"/>
              </w:rPr>
              <w:t>35/1</w:t>
            </w:r>
          </w:p>
        </w:tc>
      </w:tr>
      <w:tr w:rsidR="00337E64" w:rsidRPr="00C67A39" w14:paraId="669AF214" w14:textId="77777777" w:rsidTr="00337E64">
        <w:tc>
          <w:tcPr>
            <w:tcW w:w="0" w:type="auto"/>
            <w:shd w:val="clear" w:color="auto" w:fill="auto"/>
          </w:tcPr>
          <w:p w14:paraId="01FFE2C3" w14:textId="77777777" w:rsidR="00337E64" w:rsidRPr="00C67A39" w:rsidRDefault="00337E64" w:rsidP="00337E64">
            <w:pPr>
              <w:jc w:val="right"/>
              <w:rPr>
                <w:sz w:val="12"/>
                <w:szCs w:val="12"/>
              </w:rPr>
            </w:pPr>
            <w:r w:rsidRPr="00C67A39">
              <w:rPr>
                <w:sz w:val="12"/>
                <w:szCs w:val="12"/>
              </w:rPr>
              <w:t>2557</w:t>
            </w:r>
          </w:p>
        </w:tc>
        <w:tc>
          <w:tcPr>
            <w:tcW w:w="0" w:type="auto"/>
            <w:gridSpan w:val="2"/>
          </w:tcPr>
          <w:p w14:paraId="50AB0A23" w14:textId="77777777" w:rsidR="00337E64" w:rsidRPr="00C67A39" w:rsidRDefault="00337E64" w:rsidP="00337E64">
            <w:pPr>
              <w:rPr>
                <w:sz w:val="12"/>
                <w:szCs w:val="12"/>
              </w:rPr>
            </w:pPr>
          </w:p>
        </w:tc>
        <w:tc>
          <w:tcPr>
            <w:tcW w:w="0" w:type="auto"/>
            <w:shd w:val="clear" w:color="auto" w:fill="auto"/>
          </w:tcPr>
          <w:p w14:paraId="4CB0BC81" w14:textId="77777777" w:rsidR="00337E64" w:rsidRPr="00C67A39" w:rsidRDefault="00337E64" w:rsidP="00337E64">
            <w:pPr>
              <w:rPr>
                <w:sz w:val="12"/>
                <w:szCs w:val="12"/>
              </w:rPr>
            </w:pPr>
          </w:p>
        </w:tc>
        <w:tc>
          <w:tcPr>
            <w:tcW w:w="0" w:type="auto"/>
            <w:shd w:val="clear" w:color="auto" w:fill="auto"/>
          </w:tcPr>
          <w:p w14:paraId="333C7EE6" w14:textId="77777777" w:rsidR="00337E64" w:rsidRPr="00C67A39" w:rsidRDefault="00337E64" w:rsidP="00337E64">
            <w:pPr>
              <w:jc w:val="center"/>
              <w:rPr>
                <w:sz w:val="12"/>
                <w:szCs w:val="12"/>
              </w:rPr>
            </w:pPr>
          </w:p>
        </w:tc>
        <w:tc>
          <w:tcPr>
            <w:tcW w:w="0" w:type="auto"/>
            <w:shd w:val="clear" w:color="auto" w:fill="auto"/>
          </w:tcPr>
          <w:p w14:paraId="32DD15D2" w14:textId="77777777" w:rsidR="00337E64" w:rsidRPr="00C67A39" w:rsidRDefault="00337E64" w:rsidP="00337E64">
            <w:pPr>
              <w:jc w:val="center"/>
              <w:rPr>
                <w:sz w:val="12"/>
                <w:szCs w:val="12"/>
              </w:rPr>
            </w:pPr>
            <w:r w:rsidRPr="00C67A39">
              <w:rPr>
                <w:sz w:val="12"/>
                <w:szCs w:val="12"/>
              </w:rPr>
              <w:t>35/2</w:t>
            </w:r>
          </w:p>
        </w:tc>
      </w:tr>
      <w:tr w:rsidR="00337E64" w:rsidRPr="00C67A39" w14:paraId="7782144E" w14:textId="77777777" w:rsidTr="00337E64">
        <w:tc>
          <w:tcPr>
            <w:tcW w:w="0" w:type="auto"/>
            <w:shd w:val="clear" w:color="auto" w:fill="auto"/>
          </w:tcPr>
          <w:p w14:paraId="6145CC78" w14:textId="77777777" w:rsidR="00337E64" w:rsidRPr="00C67A39" w:rsidRDefault="00337E64" w:rsidP="00337E64">
            <w:pPr>
              <w:jc w:val="right"/>
              <w:rPr>
                <w:sz w:val="12"/>
                <w:szCs w:val="12"/>
              </w:rPr>
            </w:pPr>
            <w:r w:rsidRPr="00C67A39">
              <w:rPr>
                <w:sz w:val="12"/>
                <w:szCs w:val="12"/>
              </w:rPr>
              <w:t>2558</w:t>
            </w:r>
          </w:p>
        </w:tc>
        <w:tc>
          <w:tcPr>
            <w:tcW w:w="0" w:type="auto"/>
            <w:gridSpan w:val="2"/>
          </w:tcPr>
          <w:p w14:paraId="4DC20450" w14:textId="77777777" w:rsidR="00337E64" w:rsidRPr="00C67A39" w:rsidRDefault="00337E64" w:rsidP="00337E64">
            <w:pPr>
              <w:rPr>
                <w:sz w:val="12"/>
                <w:szCs w:val="12"/>
              </w:rPr>
            </w:pPr>
          </w:p>
        </w:tc>
        <w:tc>
          <w:tcPr>
            <w:tcW w:w="0" w:type="auto"/>
            <w:shd w:val="clear" w:color="auto" w:fill="auto"/>
          </w:tcPr>
          <w:p w14:paraId="272C6068" w14:textId="77777777" w:rsidR="00337E64" w:rsidRPr="00C67A39" w:rsidRDefault="00337E64" w:rsidP="00337E64">
            <w:pPr>
              <w:rPr>
                <w:sz w:val="12"/>
                <w:szCs w:val="12"/>
              </w:rPr>
            </w:pPr>
          </w:p>
        </w:tc>
        <w:tc>
          <w:tcPr>
            <w:tcW w:w="0" w:type="auto"/>
            <w:shd w:val="clear" w:color="auto" w:fill="auto"/>
          </w:tcPr>
          <w:p w14:paraId="6C7B4C79" w14:textId="77777777" w:rsidR="00337E64" w:rsidRPr="00C67A39" w:rsidRDefault="00337E64" w:rsidP="00337E64">
            <w:pPr>
              <w:jc w:val="center"/>
              <w:rPr>
                <w:sz w:val="12"/>
                <w:szCs w:val="12"/>
              </w:rPr>
            </w:pPr>
          </w:p>
        </w:tc>
        <w:tc>
          <w:tcPr>
            <w:tcW w:w="0" w:type="auto"/>
            <w:shd w:val="clear" w:color="auto" w:fill="auto"/>
          </w:tcPr>
          <w:p w14:paraId="51319DDD" w14:textId="77777777" w:rsidR="00337E64" w:rsidRPr="00C67A39" w:rsidRDefault="00337E64" w:rsidP="00337E64">
            <w:pPr>
              <w:jc w:val="center"/>
              <w:rPr>
                <w:sz w:val="12"/>
                <w:szCs w:val="12"/>
              </w:rPr>
            </w:pPr>
            <w:r w:rsidRPr="00C67A39">
              <w:rPr>
                <w:sz w:val="12"/>
                <w:szCs w:val="12"/>
              </w:rPr>
              <w:t>36/1</w:t>
            </w:r>
          </w:p>
        </w:tc>
      </w:tr>
      <w:tr w:rsidR="00337E64" w:rsidRPr="00C67A39" w14:paraId="3013DA86" w14:textId="77777777" w:rsidTr="00337E64">
        <w:tc>
          <w:tcPr>
            <w:tcW w:w="0" w:type="auto"/>
            <w:shd w:val="clear" w:color="auto" w:fill="auto"/>
          </w:tcPr>
          <w:p w14:paraId="5451D930" w14:textId="77777777" w:rsidR="00337E64" w:rsidRPr="00C67A39" w:rsidRDefault="00337E64" w:rsidP="00337E64">
            <w:pPr>
              <w:jc w:val="right"/>
              <w:rPr>
                <w:sz w:val="12"/>
                <w:szCs w:val="12"/>
              </w:rPr>
            </w:pPr>
            <w:r w:rsidRPr="00C67A39">
              <w:rPr>
                <w:sz w:val="12"/>
                <w:szCs w:val="12"/>
              </w:rPr>
              <w:t>2559</w:t>
            </w:r>
          </w:p>
        </w:tc>
        <w:tc>
          <w:tcPr>
            <w:tcW w:w="0" w:type="auto"/>
            <w:gridSpan w:val="2"/>
          </w:tcPr>
          <w:p w14:paraId="6305F328" w14:textId="77777777" w:rsidR="00337E64" w:rsidRPr="00C67A39" w:rsidRDefault="00337E64" w:rsidP="00337E64">
            <w:pPr>
              <w:rPr>
                <w:sz w:val="12"/>
                <w:szCs w:val="12"/>
              </w:rPr>
            </w:pPr>
          </w:p>
        </w:tc>
        <w:tc>
          <w:tcPr>
            <w:tcW w:w="0" w:type="auto"/>
            <w:shd w:val="clear" w:color="auto" w:fill="auto"/>
          </w:tcPr>
          <w:p w14:paraId="764E34DF" w14:textId="77777777" w:rsidR="00337E64" w:rsidRPr="00C67A39" w:rsidRDefault="00337E64" w:rsidP="00337E64">
            <w:pPr>
              <w:rPr>
                <w:sz w:val="12"/>
                <w:szCs w:val="12"/>
              </w:rPr>
            </w:pPr>
          </w:p>
        </w:tc>
        <w:tc>
          <w:tcPr>
            <w:tcW w:w="0" w:type="auto"/>
            <w:shd w:val="clear" w:color="auto" w:fill="auto"/>
          </w:tcPr>
          <w:p w14:paraId="314F4C11" w14:textId="77777777" w:rsidR="00337E64" w:rsidRPr="00C67A39" w:rsidRDefault="00337E64" w:rsidP="00337E64">
            <w:pPr>
              <w:jc w:val="center"/>
              <w:rPr>
                <w:sz w:val="12"/>
                <w:szCs w:val="12"/>
              </w:rPr>
            </w:pPr>
          </w:p>
        </w:tc>
        <w:tc>
          <w:tcPr>
            <w:tcW w:w="0" w:type="auto"/>
            <w:shd w:val="clear" w:color="auto" w:fill="auto"/>
          </w:tcPr>
          <w:p w14:paraId="4A260829" w14:textId="77777777" w:rsidR="00337E64" w:rsidRPr="00C67A39" w:rsidRDefault="00337E64" w:rsidP="00337E64">
            <w:pPr>
              <w:jc w:val="center"/>
              <w:rPr>
                <w:sz w:val="12"/>
                <w:szCs w:val="12"/>
              </w:rPr>
            </w:pPr>
            <w:r w:rsidRPr="00C67A39">
              <w:rPr>
                <w:sz w:val="12"/>
                <w:szCs w:val="12"/>
              </w:rPr>
              <w:t>36/2</w:t>
            </w:r>
          </w:p>
        </w:tc>
      </w:tr>
      <w:tr w:rsidR="00337E64" w:rsidRPr="00C67A39" w14:paraId="5AB2F781" w14:textId="77777777" w:rsidTr="00337E64">
        <w:tc>
          <w:tcPr>
            <w:tcW w:w="0" w:type="auto"/>
            <w:shd w:val="clear" w:color="auto" w:fill="auto"/>
          </w:tcPr>
          <w:p w14:paraId="04B3010E" w14:textId="77777777" w:rsidR="00337E64" w:rsidRPr="00C67A39" w:rsidRDefault="00337E64" w:rsidP="00337E64">
            <w:pPr>
              <w:jc w:val="right"/>
              <w:rPr>
                <w:sz w:val="12"/>
                <w:szCs w:val="12"/>
              </w:rPr>
            </w:pPr>
            <w:r w:rsidRPr="00C67A39">
              <w:rPr>
                <w:sz w:val="12"/>
                <w:szCs w:val="12"/>
              </w:rPr>
              <w:t>2560</w:t>
            </w:r>
          </w:p>
        </w:tc>
        <w:tc>
          <w:tcPr>
            <w:tcW w:w="0" w:type="auto"/>
            <w:gridSpan w:val="2"/>
          </w:tcPr>
          <w:p w14:paraId="623C164E" w14:textId="77777777" w:rsidR="00337E64" w:rsidRPr="00C67A39" w:rsidRDefault="00337E64" w:rsidP="00337E64">
            <w:pPr>
              <w:rPr>
                <w:sz w:val="12"/>
                <w:szCs w:val="12"/>
              </w:rPr>
            </w:pPr>
          </w:p>
        </w:tc>
        <w:tc>
          <w:tcPr>
            <w:tcW w:w="0" w:type="auto"/>
            <w:shd w:val="clear" w:color="auto" w:fill="auto"/>
          </w:tcPr>
          <w:p w14:paraId="36308C39" w14:textId="77777777" w:rsidR="00337E64" w:rsidRPr="00C67A39" w:rsidRDefault="00337E64" w:rsidP="00337E64">
            <w:pPr>
              <w:rPr>
                <w:sz w:val="12"/>
                <w:szCs w:val="12"/>
              </w:rPr>
            </w:pPr>
          </w:p>
        </w:tc>
        <w:tc>
          <w:tcPr>
            <w:tcW w:w="0" w:type="auto"/>
            <w:shd w:val="clear" w:color="auto" w:fill="auto"/>
          </w:tcPr>
          <w:p w14:paraId="7F803108" w14:textId="77777777" w:rsidR="00337E64" w:rsidRPr="00C67A39" w:rsidRDefault="00337E64" w:rsidP="00337E64">
            <w:pPr>
              <w:jc w:val="center"/>
              <w:rPr>
                <w:sz w:val="12"/>
                <w:szCs w:val="12"/>
              </w:rPr>
            </w:pPr>
          </w:p>
        </w:tc>
        <w:tc>
          <w:tcPr>
            <w:tcW w:w="0" w:type="auto"/>
            <w:shd w:val="clear" w:color="auto" w:fill="auto"/>
          </w:tcPr>
          <w:p w14:paraId="73E6074D" w14:textId="77777777" w:rsidR="00337E64" w:rsidRPr="00C67A39" w:rsidRDefault="00337E64" w:rsidP="00337E64">
            <w:pPr>
              <w:jc w:val="center"/>
              <w:rPr>
                <w:sz w:val="12"/>
                <w:szCs w:val="12"/>
              </w:rPr>
            </w:pPr>
            <w:r w:rsidRPr="00C67A39">
              <w:rPr>
                <w:sz w:val="12"/>
                <w:szCs w:val="12"/>
              </w:rPr>
              <w:t>37</w:t>
            </w:r>
          </w:p>
        </w:tc>
      </w:tr>
      <w:tr w:rsidR="00337E64" w:rsidRPr="00C67A39" w14:paraId="4932AF75" w14:textId="77777777" w:rsidTr="00337E64">
        <w:tc>
          <w:tcPr>
            <w:tcW w:w="0" w:type="auto"/>
            <w:shd w:val="clear" w:color="auto" w:fill="auto"/>
          </w:tcPr>
          <w:p w14:paraId="1ECDE44F" w14:textId="77777777" w:rsidR="00337E64" w:rsidRPr="00C67A39" w:rsidRDefault="00337E64" w:rsidP="00337E64">
            <w:pPr>
              <w:jc w:val="right"/>
              <w:rPr>
                <w:sz w:val="12"/>
                <w:szCs w:val="12"/>
              </w:rPr>
            </w:pPr>
            <w:r w:rsidRPr="00C67A39">
              <w:rPr>
                <w:sz w:val="12"/>
                <w:szCs w:val="12"/>
              </w:rPr>
              <w:t>2561</w:t>
            </w:r>
          </w:p>
        </w:tc>
        <w:tc>
          <w:tcPr>
            <w:tcW w:w="0" w:type="auto"/>
            <w:gridSpan w:val="2"/>
          </w:tcPr>
          <w:p w14:paraId="5BBC795F" w14:textId="77777777" w:rsidR="00337E64" w:rsidRPr="00C67A39" w:rsidRDefault="00337E64" w:rsidP="00337E64">
            <w:pPr>
              <w:rPr>
                <w:sz w:val="12"/>
                <w:szCs w:val="12"/>
              </w:rPr>
            </w:pPr>
          </w:p>
        </w:tc>
        <w:tc>
          <w:tcPr>
            <w:tcW w:w="0" w:type="auto"/>
            <w:shd w:val="clear" w:color="auto" w:fill="auto"/>
          </w:tcPr>
          <w:p w14:paraId="68892712" w14:textId="77777777" w:rsidR="00337E64" w:rsidRPr="00C67A39" w:rsidRDefault="00337E64" w:rsidP="00337E64">
            <w:pPr>
              <w:rPr>
                <w:sz w:val="12"/>
                <w:szCs w:val="12"/>
              </w:rPr>
            </w:pPr>
          </w:p>
        </w:tc>
        <w:tc>
          <w:tcPr>
            <w:tcW w:w="0" w:type="auto"/>
            <w:shd w:val="clear" w:color="auto" w:fill="auto"/>
          </w:tcPr>
          <w:p w14:paraId="70ACDD84" w14:textId="77777777" w:rsidR="00337E64" w:rsidRPr="00C67A39" w:rsidRDefault="00337E64" w:rsidP="00337E64">
            <w:pPr>
              <w:jc w:val="center"/>
              <w:rPr>
                <w:sz w:val="12"/>
                <w:szCs w:val="12"/>
              </w:rPr>
            </w:pPr>
          </w:p>
        </w:tc>
        <w:tc>
          <w:tcPr>
            <w:tcW w:w="0" w:type="auto"/>
            <w:shd w:val="clear" w:color="auto" w:fill="auto"/>
          </w:tcPr>
          <w:p w14:paraId="32BAF416" w14:textId="77777777" w:rsidR="00337E64" w:rsidRPr="00C67A39" w:rsidRDefault="00337E64" w:rsidP="00337E64">
            <w:pPr>
              <w:jc w:val="center"/>
              <w:rPr>
                <w:sz w:val="12"/>
                <w:szCs w:val="12"/>
              </w:rPr>
            </w:pPr>
            <w:r w:rsidRPr="00C67A39">
              <w:rPr>
                <w:sz w:val="12"/>
                <w:szCs w:val="12"/>
              </w:rPr>
              <w:t>38/1</w:t>
            </w:r>
          </w:p>
        </w:tc>
      </w:tr>
      <w:tr w:rsidR="00337E64" w:rsidRPr="00C67A39" w14:paraId="70E697AD" w14:textId="77777777" w:rsidTr="00337E64">
        <w:tc>
          <w:tcPr>
            <w:tcW w:w="0" w:type="auto"/>
            <w:shd w:val="clear" w:color="auto" w:fill="auto"/>
          </w:tcPr>
          <w:p w14:paraId="3881EF93" w14:textId="77777777" w:rsidR="00337E64" w:rsidRPr="00C67A39" w:rsidRDefault="00337E64" w:rsidP="00337E64">
            <w:pPr>
              <w:jc w:val="right"/>
              <w:rPr>
                <w:sz w:val="12"/>
                <w:szCs w:val="12"/>
              </w:rPr>
            </w:pPr>
            <w:r w:rsidRPr="00C67A39">
              <w:rPr>
                <w:sz w:val="12"/>
                <w:szCs w:val="12"/>
              </w:rPr>
              <w:t>2562</w:t>
            </w:r>
          </w:p>
        </w:tc>
        <w:tc>
          <w:tcPr>
            <w:tcW w:w="0" w:type="auto"/>
            <w:gridSpan w:val="2"/>
          </w:tcPr>
          <w:p w14:paraId="6BD0AC99" w14:textId="77777777" w:rsidR="00337E64" w:rsidRPr="00C67A39" w:rsidRDefault="00337E64" w:rsidP="00337E64">
            <w:pPr>
              <w:rPr>
                <w:sz w:val="12"/>
                <w:szCs w:val="12"/>
              </w:rPr>
            </w:pPr>
          </w:p>
        </w:tc>
        <w:tc>
          <w:tcPr>
            <w:tcW w:w="0" w:type="auto"/>
            <w:shd w:val="clear" w:color="auto" w:fill="auto"/>
          </w:tcPr>
          <w:p w14:paraId="3F7A4D63" w14:textId="77777777" w:rsidR="00337E64" w:rsidRPr="00C67A39" w:rsidRDefault="00337E64" w:rsidP="00337E64">
            <w:pPr>
              <w:rPr>
                <w:sz w:val="12"/>
                <w:szCs w:val="12"/>
              </w:rPr>
            </w:pPr>
          </w:p>
        </w:tc>
        <w:tc>
          <w:tcPr>
            <w:tcW w:w="0" w:type="auto"/>
            <w:shd w:val="clear" w:color="auto" w:fill="auto"/>
          </w:tcPr>
          <w:p w14:paraId="51F7A6B5" w14:textId="77777777" w:rsidR="00337E64" w:rsidRPr="00C67A39" w:rsidRDefault="00337E64" w:rsidP="00337E64">
            <w:pPr>
              <w:jc w:val="center"/>
              <w:rPr>
                <w:sz w:val="12"/>
                <w:szCs w:val="12"/>
              </w:rPr>
            </w:pPr>
          </w:p>
        </w:tc>
        <w:tc>
          <w:tcPr>
            <w:tcW w:w="0" w:type="auto"/>
            <w:shd w:val="clear" w:color="auto" w:fill="auto"/>
          </w:tcPr>
          <w:p w14:paraId="24C33C22" w14:textId="77777777" w:rsidR="00337E64" w:rsidRPr="00C67A39" w:rsidRDefault="00337E64" w:rsidP="00337E64">
            <w:pPr>
              <w:jc w:val="center"/>
              <w:rPr>
                <w:sz w:val="12"/>
                <w:szCs w:val="12"/>
              </w:rPr>
            </w:pPr>
            <w:r w:rsidRPr="00C67A39">
              <w:rPr>
                <w:sz w:val="12"/>
                <w:szCs w:val="12"/>
              </w:rPr>
              <w:t>38/2</w:t>
            </w:r>
          </w:p>
        </w:tc>
      </w:tr>
      <w:tr w:rsidR="00337E64" w:rsidRPr="00C67A39" w14:paraId="68AE9BA3" w14:textId="77777777" w:rsidTr="00337E64">
        <w:tc>
          <w:tcPr>
            <w:tcW w:w="0" w:type="auto"/>
            <w:shd w:val="clear" w:color="auto" w:fill="auto"/>
          </w:tcPr>
          <w:p w14:paraId="5955B1F2" w14:textId="77777777" w:rsidR="00337E64" w:rsidRPr="00C67A39" w:rsidRDefault="00337E64" w:rsidP="00337E64">
            <w:pPr>
              <w:jc w:val="right"/>
              <w:rPr>
                <w:sz w:val="12"/>
                <w:szCs w:val="12"/>
              </w:rPr>
            </w:pPr>
            <w:r w:rsidRPr="00C67A39">
              <w:rPr>
                <w:sz w:val="12"/>
                <w:szCs w:val="12"/>
              </w:rPr>
              <w:t>2563</w:t>
            </w:r>
          </w:p>
        </w:tc>
        <w:tc>
          <w:tcPr>
            <w:tcW w:w="0" w:type="auto"/>
            <w:gridSpan w:val="2"/>
          </w:tcPr>
          <w:p w14:paraId="4798728C" w14:textId="77777777" w:rsidR="00337E64" w:rsidRPr="00C67A39" w:rsidRDefault="00337E64" w:rsidP="00337E64">
            <w:pPr>
              <w:rPr>
                <w:sz w:val="12"/>
                <w:szCs w:val="12"/>
              </w:rPr>
            </w:pPr>
          </w:p>
        </w:tc>
        <w:tc>
          <w:tcPr>
            <w:tcW w:w="0" w:type="auto"/>
            <w:shd w:val="clear" w:color="auto" w:fill="auto"/>
          </w:tcPr>
          <w:p w14:paraId="3E6F3256" w14:textId="77777777" w:rsidR="00337E64" w:rsidRPr="00C67A39" w:rsidRDefault="00337E64" w:rsidP="00337E64">
            <w:pPr>
              <w:rPr>
                <w:sz w:val="12"/>
                <w:szCs w:val="12"/>
              </w:rPr>
            </w:pPr>
          </w:p>
        </w:tc>
        <w:tc>
          <w:tcPr>
            <w:tcW w:w="0" w:type="auto"/>
            <w:shd w:val="clear" w:color="auto" w:fill="auto"/>
          </w:tcPr>
          <w:p w14:paraId="4AEAE00A" w14:textId="77777777" w:rsidR="00337E64" w:rsidRPr="00C67A39" w:rsidRDefault="00337E64" w:rsidP="00337E64">
            <w:pPr>
              <w:jc w:val="center"/>
              <w:rPr>
                <w:sz w:val="12"/>
                <w:szCs w:val="12"/>
              </w:rPr>
            </w:pPr>
          </w:p>
        </w:tc>
        <w:tc>
          <w:tcPr>
            <w:tcW w:w="0" w:type="auto"/>
            <w:shd w:val="clear" w:color="auto" w:fill="auto"/>
          </w:tcPr>
          <w:p w14:paraId="2FA1AE75" w14:textId="77777777" w:rsidR="00337E64" w:rsidRPr="00C67A39" w:rsidRDefault="00337E64" w:rsidP="00337E64">
            <w:pPr>
              <w:jc w:val="center"/>
              <w:rPr>
                <w:sz w:val="12"/>
                <w:szCs w:val="12"/>
              </w:rPr>
            </w:pPr>
            <w:r w:rsidRPr="00C67A39">
              <w:rPr>
                <w:sz w:val="12"/>
                <w:szCs w:val="12"/>
              </w:rPr>
              <w:t>39</w:t>
            </w:r>
          </w:p>
        </w:tc>
      </w:tr>
      <w:tr w:rsidR="00337E64" w:rsidRPr="00C67A39" w14:paraId="2DF06FC9" w14:textId="77777777" w:rsidTr="00337E64">
        <w:tc>
          <w:tcPr>
            <w:tcW w:w="0" w:type="auto"/>
            <w:shd w:val="clear" w:color="auto" w:fill="auto"/>
          </w:tcPr>
          <w:p w14:paraId="0D95B3F4" w14:textId="77777777" w:rsidR="00337E64" w:rsidRPr="00C67A39" w:rsidRDefault="00337E64" w:rsidP="00337E64">
            <w:pPr>
              <w:jc w:val="right"/>
              <w:rPr>
                <w:sz w:val="12"/>
                <w:szCs w:val="12"/>
              </w:rPr>
            </w:pPr>
            <w:r w:rsidRPr="00C67A39">
              <w:rPr>
                <w:sz w:val="12"/>
                <w:szCs w:val="12"/>
              </w:rPr>
              <w:t>2564</w:t>
            </w:r>
          </w:p>
        </w:tc>
        <w:tc>
          <w:tcPr>
            <w:tcW w:w="0" w:type="auto"/>
            <w:gridSpan w:val="2"/>
          </w:tcPr>
          <w:p w14:paraId="43255528" w14:textId="77777777" w:rsidR="00337E64" w:rsidRPr="00C67A39" w:rsidRDefault="00337E64" w:rsidP="00337E64">
            <w:pPr>
              <w:rPr>
                <w:sz w:val="12"/>
                <w:szCs w:val="12"/>
              </w:rPr>
            </w:pPr>
          </w:p>
        </w:tc>
        <w:tc>
          <w:tcPr>
            <w:tcW w:w="0" w:type="auto"/>
            <w:shd w:val="clear" w:color="auto" w:fill="auto"/>
          </w:tcPr>
          <w:p w14:paraId="0A40BE3F" w14:textId="77777777" w:rsidR="00337E64" w:rsidRPr="00C67A39" w:rsidRDefault="00337E64" w:rsidP="00337E64">
            <w:pPr>
              <w:rPr>
                <w:sz w:val="12"/>
                <w:szCs w:val="12"/>
              </w:rPr>
            </w:pPr>
          </w:p>
        </w:tc>
        <w:tc>
          <w:tcPr>
            <w:tcW w:w="0" w:type="auto"/>
            <w:shd w:val="clear" w:color="auto" w:fill="auto"/>
          </w:tcPr>
          <w:p w14:paraId="70CF1AC6" w14:textId="77777777" w:rsidR="00337E64" w:rsidRPr="00C67A39" w:rsidRDefault="00337E64" w:rsidP="00337E64">
            <w:pPr>
              <w:jc w:val="center"/>
              <w:rPr>
                <w:sz w:val="12"/>
                <w:szCs w:val="12"/>
              </w:rPr>
            </w:pPr>
          </w:p>
        </w:tc>
        <w:tc>
          <w:tcPr>
            <w:tcW w:w="0" w:type="auto"/>
            <w:shd w:val="clear" w:color="auto" w:fill="auto"/>
          </w:tcPr>
          <w:p w14:paraId="54431E5B" w14:textId="77777777" w:rsidR="00337E64" w:rsidRPr="00C67A39" w:rsidRDefault="00337E64" w:rsidP="00337E64">
            <w:pPr>
              <w:jc w:val="center"/>
              <w:rPr>
                <w:sz w:val="12"/>
                <w:szCs w:val="12"/>
              </w:rPr>
            </w:pPr>
            <w:r w:rsidRPr="00C67A39">
              <w:rPr>
                <w:sz w:val="12"/>
                <w:szCs w:val="12"/>
              </w:rPr>
              <w:t>4/1</w:t>
            </w:r>
          </w:p>
        </w:tc>
      </w:tr>
      <w:tr w:rsidR="00337E64" w:rsidRPr="00C67A39" w14:paraId="5762FB7A" w14:textId="77777777" w:rsidTr="00337E64">
        <w:tc>
          <w:tcPr>
            <w:tcW w:w="0" w:type="auto"/>
            <w:shd w:val="clear" w:color="auto" w:fill="auto"/>
          </w:tcPr>
          <w:p w14:paraId="7BFD4CFB" w14:textId="77777777" w:rsidR="00337E64" w:rsidRPr="00C67A39" w:rsidRDefault="00337E64" w:rsidP="00337E64">
            <w:pPr>
              <w:jc w:val="right"/>
              <w:rPr>
                <w:sz w:val="12"/>
                <w:szCs w:val="12"/>
              </w:rPr>
            </w:pPr>
            <w:r w:rsidRPr="00C67A39">
              <w:rPr>
                <w:sz w:val="12"/>
                <w:szCs w:val="12"/>
              </w:rPr>
              <w:t>2565</w:t>
            </w:r>
          </w:p>
        </w:tc>
        <w:tc>
          <w:tcPr>
            <w:tcW w:w="0" w:type="auto"/>
            <w:gridSpan w:val="2"/>
          </w:tcPr>
          <w:p w14:paraId="3F7F26A7" w14:textId="77777777" w:rsidR="00337E64" w:rsidRPr="00C67A39" w:rsidRDefault="00337E64" w:rsidP="00337E64">
            <w:pPr>
              <w:rPr>
                <w:sz w:val="12"/>
                <w:szCs w:val="12"/>
              </w:rPr>
            </w:pPr>
          </w:p>
        </w:tc>
        <w:tc>
          <w:tcPr>
            <w:tcW w:w="0" w:type="auto"/>
            <w:shd w:val="clear" w:color="auto" w:fill="auto"/>
          </w:tcPr>
          <w:p w14:paraId="0BFABD0C" w14:textId="77777777" w:rsidR="00337E64" w:rsidRPr="00C67A39" w:rsidRDefault="00337E64" w:rsidP="00337E64">
            <w:pPr>
              <w:rPr>
                <w:sz w:val="12"/>
                <w:szCs w:val="12"/>
              </w:rPr>
            </w:pPr>
          </w:p>
        </w:tc>
        <w:tc>
          <w:tcPr>
            <w:tcW w:w="0" w:type="auto"/>
            <w:shd w:val="clear" w:color="auto" w:fill="auto"/>
          </w:tcPr>
          <w:p w14:paraId="2D3329D0" w14:textId="77777777" w:rsidR="00337E64" w:rsidRPr="00C67A39" w:rsidRDefault="00337E64" w:rsidP="00337E64">
            <w:pPr>
              <w:jc w:val="center"/>
              <w:rPr>
                <w:sz w:val="12"/>
                <w:szCs w:val="12"/>
              </w:rPr>
            </w:pPr>
          </w:p>
        </w:tc>
        <w:tc>
          <w:tcPr>
            <w:tcW w:w="0" w:type="auto"/>
            <w:shd w:val="clear" w:color="auto" w:fill="auto"/>
          </w:tcPr>
          <w:p w14:paraId="1ED7C9BC" w14:textId="77777777" w:rsidR="00337E64" w:rsidRPr="00C67A39" w:rsidRDefault="00337E64" w:rsidP="00337E64">
            <w:pPr>
              <w:jc w:val="center"/>
              <w:rPr>
                <w:sz w:val="12"/>
                <w:szCs w:val="12"/>
              </w:rPr>
            </w:pPr>
            <w:r w:rsidRPr="00C67A39">
              <w:rPr>
                <w:sz w:val="12"/>
                <w:szCs w:val="12"/>
              </w:rPr>
              <w:t>4/2</w:t>
            </w:r>
          </w:p>
        </w:tc>
      </w:tr>
      <w:tr w:rsidR="00337E64" w:rsidRPr="00C67A39" w14:paraId="5EC9AE61" w14:textId="77777777" w:rsidTr="00337E64">
        <w:tc>
          <w:tcPr>
            <w:tcW w:w="0" w:type="auto"/>
            <w:shd w:val="clear" w:color="auto" w:fill="auto"/>
          </w:tcPr>
          <w:p w14:paraId="0B564A6B" w14:textId="77777777" w:rsidR="00337E64" w:rsidRPr="00C67A39" w:rsidRDefault="00337E64" w:rsidP="00337E64">
            <w:pPr>
              <w:jc w:val="right"/>
              <w:rPr>
                <w:sz w:val="12"/>
                <w:szCs w:val="12"/>
              </w:rPr>
            </w:pPr>
            <w:r w:rsidRPr="00C67A39">
              <w:rPr>
                <w:sz w:val="12"/>
                <w:szCs w:val="12"/>
              </w:rPr>
              <w:t>2566</w:t>
            </w:r>
          </w:p>
        </w:tc>
        <w:tc>
          <w:tcPr>
            <w:tcW w:w="0" w:type="auto"/>
            <w:gridSpan w:val="2"/>
          </w:tcPr>
          <w:p w14:paraId="0871AF36" w14:textId="77777777" w:rsidR="00337E64" w:rsidRPr="00C67A39" w:rsidRDefault="00337E64" w:rsidP="00337E64">
            <w:pPr>
              <w:rPr>
                <w:sz w:val="12"/>
                <w:szCs w:val="12"/>
              </w:rPr>
            </w:pPr>
          </w:p>
        </w:tc>
        <w:tc>
          <w:tcPr>
            <w:tcW w:w="0" w:type="auto"/>
            <w:shd w:val="clear" w:color="auto" w:fill="auto"/>
          </w:tcPr>
          <w:p w14:paraId="0C5B50E9" w14:textId="77777777" w:rsidR="00337E64" w:rsidRPr="00C67A39" w:rsidRDefault="00337E64" w:rsidP="00337E64">
            <w:pPr>
              <w:rPr>
                <w:sz w:val="12"/>
                <w:szCs w:val="12"/>
              </w:rPr>
            </w:pPr>
          </w:p>
        </w:tc>
        <w:tc>
          <w:tcPr>
            <w:tcW w:w="0" w:type="auto"/>
            <w:shd w:val="clear" w:color="auto" w:fill="auto"/>
          </w:tcPr>
          <w:p w14:paraId="263BA727" w14:textId="77777777" w:rsidR="00337E64" w:rsidRPr="00C67A39" w:rsidRDefault="00337E64" w:rsidP="00337E64">
            <w:pPr>
              <w:jc w:val="center"/>
              <w:rPr>
                <w:sz w:val="12"/>
                <w:szCs w:val="12"/>
              </w:rPr>
            </w:pPr>
          </w:p>
        </w:tc>
        <w:tc>
          <w:tcPr>
            <w:tcW w:w="0" w:type="auto"/>
            <w:shd w:val="clear" w:color="auto" w:fill="auto"/>
          </w:tcPr>
          <w:p w14:paraId="598858F6" w14:textId="77777777" w:rsidR="00337E64" w:rsidRPr="00C67A39" w:rsidRDefault="00337E64" w:rsidP="00337E64">
            <w:pPr>
              <w:jc w:val="center"/>
              <w:rPr>
                <w:sz w:val="12"/>
                <w:szCs w:val="12"/>
              </w:rPr>
            </w:pPr>
            <w:r w:rsidRPr="00C67A39">
              <w:rPr>
                <w:sz w:val="12"/>
                <w:szCs w:val="12"/>
              </w:rPr>
              <w:t>40</w:t>
            </w:r>
          </w:p>
        </w:tc>
      </w:tr>
      <w:tr w:rsidR="00337E64" w:rsidRPr="00C67A39" w14:paraId="4B1D9E97" w14:textId="77777777" w:rsidTr="00337E64">
        <w:tc>
          <w:tcPr>
            <w:tcW w:w="0" w:type="auto"/>
            <w:shd w:val="clear" w:color="auto" w:fill="auto"/>
          </w:tcPr>
          <w:p w14:paraId="7A33B758" w14:textId="77777777" w:rsidR="00337E64" w:rsidRPr="00C67A39" w:rsidRDefault="00337E64" w:rsidP="00337E64">
            <w:pPr>
              <w:jc w:val="right"/>
              <w:rPr>
                <w:sz w:val="12"/>
                <w:szCs w:val="12"/>
              </w:rPr>
            </w:pPr>
            <w:r w:rsidRPr="00C67A39">
              <w:rPr>
                <w:sz w:val="12"/>
                <w:szCs w:val="12"/>
              </w:rPr>
              <w:t>2567</w:t>
            </w:r>
          </w:p>
        </w:tc>
        <w:tc>
          <w:tcPr>
            <w:tcW w:w="0" w:type="auto"/>
            <w:gridSpan w:val="2"/>
          </w:tcPr>
          <w:p w14:paraId="2D0DB1B1" w14:textId="77777777" w:rsidR="00337E64" w:rsidRPr="00C67A39" w:rsidRDefault="00337E64" w:rsidP="00337E64">
            <w:pPr>
              <w:rPr>
                <w:sz w:val="12"/>
                <w:szCs w:val="12"/>
              </w:rPr>
            </w:pPr>
          </w:p>
        </w:tc>
        <w:tc>
          <w:tcPr>
            <w:tcW w:w="0" w:type="auto"/>
            <w:shd w:val="clear" w:color="auto" w:fill="auto"/>
          </w:tcPr>
          <w:p w14:paraId="01669D8F" w14:textId="77777777" w:rsidR="00337E64" w:rsidRPr="00C67A39" w:rsidRDefault="00337E64" w:rsidP="00337E64">
            <w:pPr>
              <w:rPr>
                <w:sz w:val="12"/>
                <w:szCs w:val="12"/>
              </w:rPr>
            </w:pPr>
          </w:p>
        </w:tc>
        <w:tc>
          <w:tcPr>
            <w:tcW w:w="0" w:type="auto"/>
            <w:shd w:val="clear" w:color="auto" w:fill="auto"/>
          </w:tcPr>
          <w:p w14:paraId="58B72AA6" w14:textId="77777777" w:rsidR="00337E64" w:rsidRPr="00C67A39" w:rsidRDefault="00337E64" w:rsidP="00337E64">
            <w:pPr>
              <w:jc w:val="center"/>
              <w:rPr>
                <w:sz w:val="12"/>
                <w:szCs w:val="12"/>
              </w:rPr>
            </w:pPr>
          </w:p>
        </w:tc>
        <w:tc>
          <w:tcPr>
            <w:tcW w:w="0" w:type="auto"/>
            <w:shd w:val="clear" w:color="auto" w:fill="auto"/>
          </w:tcPr>
          <w:p w14:paraId="05EC08E3" w14:textId="77777777" w:rsidR="00337E64" w:rsidRPr="00C67A39" w:rsidRDefault="00337E64" w:rsidP="00337E64">
            <w:pPr>
              <w:jc w:val="center"/>
              <w:rPr>
                <w:sz w:val="12"/>
                <w:szCs w:val="12"/>
              </w:rPr>
            </w:pPr>
            <w:r w:rsidRPr="00C67A39">
              <w:rPr>
                <w:sz w:val="12"/>
                <w:szCs w:val="12"/>
              </w:rPr>
              <w:t>5</w:t>
            </w:r>
          </w:p>
        </w:tc>
      </w:tr>
      <w:tr w:rsidR="00337E64" w:rsidRPr="00C67A39" w14:paraId="6CF7C7EE" w14:textId="77777777" w:rsidTr="00337E64">
        <w:tc>
          <w:tcPr>
            <w:tcW w:w="0" w:type="auto"/>
            <w:shd w:val="clear" w:color="auto" w:fill="auto"/>
          </w:tcPr>
          <w:p w14:paraId="4A59F48D" w14:textId="77777777" w:rsidR="00337E64" w:rsidRPr="00C67A39" w:rsidRDefault="00337E64" w:rsidP="00337E64">
            <w:pPr>
              <w:jc w:val="right"/>
              <w:rPr>
                <w:sz w:val="12"/>
                <w:szCs w:val="12"/>
              </w:rPr>
            </w:pPr>
            <w:r w:rsidRPr="00C67A39">
              <w:rPr>
                <w:sz w:val="12"/>
                <w:szCs w:val="12"/>
              </w:rPr>
              <w:t>2568</w:t>
            </w:r>
          </w:p>
        </w:tc>
        <w:tc>
          <w:tcPr>
            <w:tcW w:w="0" w:type="auto"/>
            <w:gridSpan w:val="2"/>
          </w:tcPr>
          <w:p w14:paraId="78079C10" w14:textId="77777777" w:rsidR="00337E64" w:rsidRPr="00C67A39" w:rsidRDefault="00337E64" w:rsidP="00337E64">
            <w:pPr>
              <w:rPr>
                <w:sz w:val="12"/>
                <w:szCs w:val="12"/>
              </w:rPr>
            </w:pPr>
          </w:p>
        </w:tc>
        <w:tc>
          <w:tcPr>
            <w:tcW w:w="0" w:type="auto"/>
            <w:shd w:val="clear" w:color="auto" w:fill="auto"/>
          </w:tcPr>
          <w:p w14:paraId="56FAFFA8" w14:textId="77777777" w:rsidR="00337E64" w:rsidRPr="00C67A39" w:rsidRDefault="00337E64" w:rsidP="00337E64">
            <w:pPr>
              <w:rPr>
                <w:sz w:val="12"/>
                <w:szCs w:val="12"/>
              </w:rPr>
            </w:pPr>
          </w:p>
        </w:tc>
        <w:tc>
          <w:tcPr>
            <w:tcW w:w="0" w:type="auto"/>
            <w:shd w:val="clear" w:color="auto" w:fill="auto"/>
          </w:tcPr>
          <w:p w14:paraId="762EB4F5" w14:textId="77777777" w:rsidR="00337E64" w:rsidRPr="00C67A39" w:rsidRDefault="00337E64" w:rsidP="00337E64">
            <w:pPr>
              <w:jc w:val="center"/>
              <w:rPr>
                <w:sz w:val="12"/>
                <w:szCs w:val="12"/>
              </w:rPr>
            </w:pPr>
          </w:p>
        </w:tc>
        <w:tc>
          <w:tcPr>
            <w:tcW w:w="0" w:type="auto"/>
            <w:shd w:val="clear" w:color="auto" w:fill="auto"/>
          </w:tcPr>
          <w:p w14:paraId="78E10E8A" w14:textId="77777777" w:rsidR="00337E64" w:rsidRPr="00C67A39" w:rsidRDefault="00337E64" w:rsidP="00337E64">
            <w:pPr>
              <w:jc w:val="center"/>
              <w:rPr>
                <w:sz w:val="12"/>
                <w:szCs w:val="12"/>
              </w:rPr>
            </w:pPr>
            <w:r w:rsidRPr="00C67A39">
              <w:rPr>
                <w:sz w:val="12"/>
                <w:szCs w:val="12"/>
              </w:rPr>
              <w:t>5а</w:t>
            </w:r>
          </w:p>
        </w:tc>
      </w:tr>
      <w:tr w:rsidR="00337E64" w:rsidRPr="00C67A39" w14:paraId="0E764648" w14:textId="77777777" w:rsidTr="00337E64">
        <w:tc>
          <w:tcPr>
            <w:tcW w:w="0" w:type="auto"/>
            <w:shd w:val="clear" w:color="auto" w:fill="auto"/>
          </w:tcPr>
          <w:p w14:paraId="78BDE2C7" w14:textId="77777777" w:rsidR="00337E64" w:rsidRPr="00C67A39" w:rsidRDefault="00337E64" w:rsidP="00337E64">
            <w:pPr>
              <w:jc w:val="right"/>
              <w:rPr>
                <w:sz w:val="12"/>
                <w:szCs w:val="12"/>
              </w:rPr>
            </w:pPr>
            <w:r w:rsidRPr="00C67A39">
              <w:rPr>
                <w:sz w:val="12"/>
                <w:szCs w:val="12"/>
              </w:rPr>
              <w:t>2569</w:t>
            </w:r>
          </w:p>
        </w:tc>
        <w:tc>
          <w:tcPr>
            <w:tcW w:w="0" w:type="auto"/>
            <w:gridSpan w:val="2"/>
          </w:tcPr>
          <w:p w14:paraId="27B1ED19" w14:textId="77777777" w:rsidR="00337E64" w:rsidRPr="00C67A39" w:rsidRDefault="00337E64" w:rsidP="00337E64">
            <w:pPr>
              <w:rPr>
                <w:sz w:val="12"/>
                <w:szCs w:val="12"/>
              </w:rPr>
            </w:pPr>
          </w:p>
        </w:tc>
        <w:tc>
          <w:tcPr>
            <w:tcW w:w="0" w:type="auto"/>
            <w:shd w:val="clear" w:color="auto" w:fill="auto"/>
          </w:tcPr>
          <w:p w14:paraId="6FE194D9" w14:textId="77777777" w:rsidR="00337E64" w:rsidRPr="00C67A39" w:rsidRDefault="00337E64" w:rsidP="00337E64">
            <w:pPr>
              <w:rPr>
                <w:sz w:val="12"/>
                <w:szCs w:val="12"/>
              </w:rPr>
            </w:pPr>
          </w:p>
        </w:tc>
        <w:tc>
          <w:tcPr>
            <w:tcW w:w="0" w:type="auto"/>
            <w:shd w:val="clear" w:color="auto" w:fill="auto"/>
          </w:tcPr>
          <w:p w14:paraId="3C182E96" w14:textId="77777777" w:rsidR="00337E64" w:rsidRPr="00C67A39" w:rsidRDefault="00337E64" w:rsidP="00337E64">
            <w:pPr>
              <w:jc w:val="center"/>
              <w:rPr>
                <w:sz w:val="12"/>
                <w:szCs w:val="12"/>
              </w:rPr>
            </w:pPr>
          </w:p>
        </w:tc>
        <w:tc>
          <w:tcPr>
            <w:tcW w:w="0" w:type="auto"/>
            <w:shd w:val="clear" w:color="auto" w:fill="auto"/>
          </w:tcPr>
          <w:p w14:paraId="06BFFDBF" w14:textId="77777777" w:rsidR="00337E64" w:rsidRPr="00C67A39" w:rsidRDefault="00337E64" w:rsidP="00337E64">
            <w:pPr>
              <w:jc w:val="center"/>
              <w:rPr>
                <w:sz w:val="12"/>
                <w:szCs w:val="12"/>
              </w:rPr>
            </w:pPr>
            <w:r w:rsidRPr="00C67A39">
              <w:rPr>
                <w:sz w:val="12"/>
                <w:szCs w:val="12"/>
              </w:rPr>
              <w:t>5б</w:t>
            </w:r>
          </w:p>
        </w:tc>
      </w:tr>
      <w:tr w:rsidR="00337E64" w:rsidRPr="00C67A39" w14:paraId="301D860A" w14:textId="77777777" w:rsidTr="00337E64">
        <w:tc>
          <w:tcPr>
            <w:tcW w:w="0" w:type="auto"/>
            <w:shd w:val="clear" w:color="auto" w:fill="auto"/>
          </w:tcPr>
          <w:p w14:paraId="6A72ECFA" w14:textId="77777777" w:rsidR="00337E64" w:rsidRPr="00C67A39" w:rsidRDefault="00337E64" w:rsidP="00337E64">
            <w:pPr>
              <w:jc w:val="right"/>
              <w:rPr>
                <w:sz w:val="12"/>
                <w:szCs w:val="12"/>
              </w:rPr>
            </w:pPr>
            <w:r w:rsidRPr="00C67A39">
              <w:rPr>
                <w:sz w:val="12"/>
                <w:szCs w:val="12"/>
              </w:rPr>
              <w:t>2570</w:t>
            </w:r>
          </w:p>
        </w:tc>
        <w:tc>
          <w:tcPr>
            <w:tcW w:w="0" w:type="auto"/>
            <w:gridSpan w:val="2"/>
          </w:tcPr>
          <w:p w14:paraId="55FA3532" w14:textId="77777777" w:rsidR="00337E64" w:rsidRPr="00C67A39" w:rsidRDefault="00337E64" w:rsidP="00337E64">
            <w:pPr>
              <w:rPr>
                <w:sz w:val="12"/>
                <w:szCs w:val="12"/>
              </w:rPr>
            </w:pPr>
          </w:p>
        </w:tc>
        <w:tc>
          <w:tcPr>
            <w:tcW w:w="0" w:type="auto"/>
            <w:shd w:val="clear" w:color="auto" w:fill="auto"/>
          </w:tcPr>
          <w:p w14:paraId="7AD79B19" w14:textId="77777777" w:rsidR="00337E64" w:rsidRPr="00C67A39" w:rsidRDefault="00337E64" w:rsidP="00337E64">
            <w:pPr>
              <w:rPr>
                <w:sz w:val="12"/>
                <w:szCs w:val="12"/>
              </w:rPr>
            </w:pPr>
          </w:p>
        </w:tc>
        <w:tc>
          <w:tcPr>
            <w:tcW w:w="0" w:type="auto"/>
            <w:shd w:val="clear" w:color="auto" w:fill="auto"/>
          </w:tcPr>
          <w:p w14:paraId="3C66096A" w14:textId="77777777" w:rsidR="00337E64" w:rsidRPr="00C67A39" w:rsidRDefault="00337E64" w:rsidP="00337E64">
            <w:pPr>
              <w:jc w:val="center"/>
              <w:rPr>
                <w:sz w:val="12"/>
                <w:szCs w:val="12"/>
              </w:rPr>
            </w:pPr>
          </w:p>
        </w:tc>
        <w:tc>
          <w:tcPr>
            <w:tcW w:w="0" w:type="auto"/>
            <w:shd w:val="clear" w:color="auto" w:fill="auto"/>
          </w:tcPr>
          <w:p w14:paraId="318400C0" w14:textId="77777777" w:rsidR="00337E64" w:rsidRPr="00C67A39" w:rsidRDefault="00337E64" w:rsidP="00337E64">
            <w:pPr>
              <w:jc w:val="center"/>
              <w:rPr>
                <w:sz w:val="12"/>
                <w:szCs w:val="12"/>
              </w:rPr>
            </w:pPr>
            <w:r w:rsidRPr="00C67A39">
              <w:rPr>
                <w:sz w:val="12"/>
                <w:szCs w:val="12"/>
              </w:rPr>
              <w:t>5в</w:t>
            </w:r>
          </w:p>
        </w:tc>
      </w:tr>
      <w:tr w:rsidR="00337E64" w:rsidRPr="00C67A39" w14:paraId="3B315953" w14:textId="77777777" w:rsidTr="00337E64">
        <w:tc>
          <w:tcPr>
            <w:tcW w:w="0" w:type="auto"/>
            <w:shd w:val="clear" w:color="auto" w:fill="auto"/>
          </w:tcPr>
          <w:p w14:paraId="77AC01A0" w14:textId="77777777" w:rsidR="00337E64" w:rsidRPr="00C67A39" w:rsidRDefault="00337E64" w:rsidP="00337E64">
            <w:pPr>
              <w:jc w:val="right"/>
              <w:rPr>
                <w:sz w:val="12"/>
                <w:szCs w:val="12"/>
              </w:rPr>
            </w:pPr>
            <w:r w:rsidRPr="00C67A39">
              <w:rPr>
                <w:sz w:val="12"/>
                <w:szCs w:val="12"/>
              </w:rPr>
              <w:t>2571</w:t>
            </w:r>
          </w:p>
        </w:tc>
        <w:tc>
          <w:tcPr>
            <w:tcW w:w="0" w:type="auto"/>
            <w:gridSpan w:val="2"/>
          </w:tcPr>
          <w:p w14:paraId="1CC748B8" w14:textId="77777777" w:rsidR="00337E64" w:rsidRPr="00C67A39" w:rsidRDefault="00337E64" w:rsidP="00337E64">
            <w:pPr>
              <w:rPr>
                <w:sz w:val="12"/>
                <w:szCs w:val="12"/>
              </w:rPr>
            </w:pPr>
          </w:p>
        </w:tc>
        <w:tc>
          <w:tcPr>
            <w:tcW w:w="0" w:type="auto"/>
            <w:shd w:val="clear" w:color="auto" w:fill="auto"/>
          </w:tcPr>
          <w:p w14:paraId="243D7C68" w14:textId="77777777" w:rsidR="00337E64" w:rsidRPr="00C67A39" w:rsidRDefault="00337E64" w:rsidP="00337E64">
            <w:pPr>
              <w:rPr>
                <w:sz w:val="12"/>
                <w:szCs w:val="12"/>
              </w:rPr>
            </w:pPr>
          </w:p>
        </w:tc>
        <w:tc>
          <w:tcPr>
            <w:tcW w:w="0" w:type="auto"/>
            <w:shd w:val="clear" w:color="auto" w:fill="auto"/>
          </w:tcPr>
          <w:p w14:paraId="65DA7925" w14:textId="77777777" w:rsidR="00337E64" w:rsidRPr="00C67A39" w:rsidRDefault="00337E64" w:rsidP="00337E64">
            <w:pPr>
              <w:jc w:val="center"/>
              <w:rPr>
                <w:sz w:val="12"/>
                <w:szCs w:val="12"/>
              </w:rPr>
            </w:pPr>
          </w:p>
        </w:tc>
        <w:tc>
          <w:tcPr>
            <w:tcW w:w="0" w:type="auto"/>
            <w:shd w:val="clear" w:color="auto" w:fill="auto"/>
          </w:tcPr>
          <w:p w14:paraId="096678B4" w14:textId="77777777" w:rsidR="00337E64" w:rsidRPr="00C67A39" w:rsidRDefault="00337E64" w:rsidP="00337E64">
            <w:pPr>
              <w:jc w:val="center"/>
              <w:rPr>
                <w:sz w:val="12"/>
                <w:szCs w:val="12"/>
              </w:rPr>
            </w:pPr>
            <w:r w:rsidRPr="00C67A39">
              <w:rPr>
                <w:sz w:val="12"/>
                <w:szCs w:val="12"/>
              </w:rPr>
              <w:t>5г</w:t>
            </w:r>
          </w:p>
        </w:tc>
      </w:tr>
      <w:tr w:rsidR="00337E64" w:rsidRPr="00C67A39" w14:paraId="74B1D4F5" w14:textId="77777777" w:rsidTr="00337E64">
        <w:tc>
          <w:tcPr>
            <w:tcW w:w="0" w:type="auto"/>
            <w:shd w:val="clear" w:color="auto" w:fill="auto"/>
          </w:tcPr>
          <w:p w14:paraId="6F3C8703" w14:textId="77777777" w:rsidR="00337E64" w:rsidRPr="00C67A39" w:rsidRDefault="00337E64" w:rsidP="00337E64">
            <w:pPr>
              <w:jc w:val="right"/>
              <w:rPr>
                <w:sz w:val="12"/>
                <w:szCs w:val="12"/>
              </w:rPr>
            </w:pPr>
            <w:r w:rsidRPr="00C67A39">
              <w:rPr>
                <w:sz w:val="12"/>
                <w:szCs w:val="12"/>
              </w:rPr>
              <w:t>2572</w:t>
            </w:r>
          </w:p>
        </w:tc>
        <w:tc>
          <w:tcPr>
            <w:tcW w:w="0" w:type="auto"/>
            <w:gridSpan w:val="2"/>
          </w:tcPr>
          <w:p w14:paraId="00147155" w14:textId="77777777" w:rsidR="00337E64" w:rsidRPr="00C67A39" w:rsidRDefault="00337E64" w:rsidP="00337E64">
            <w:pPr>
              <w:rPr>
                <w:sz w:val="12"/>
                <w:szCs w:val="12"/>
              </w:rPr>
            </w:pPr>
          </w:p>
        </w:tc>
        <w:tc>
          <w:tcPr>
            <w:tcW w:w="0" w:type="auto"/>
            <w:shd w:val="clear" w:color="auto" w:fill="auto"/>
          </w:tcPr>
          <w:p w14:paraId="2B4C8B71" w14:textId="77777777" w:rsidR="00337E64" w:rsidRPr="00C67A39" w:rsidRDefault="00337E64" w:rsidP="00337E64">
            <w:pPr>
              <w:rPr>
                <w:sz w:val="12"/>
                <w:szCs w:val="12"/>
              </w:rPr>
            </w:pPr>
          </w:p>
        </w:tc>
        <w:tc>
          <w:tcPr>
            <w:tcW w:w="0" w:type="auto"/>
            <w:shd w:val="clear" w:color="auto" w:fill="auto"/>
          </w:tcPr>
          <w:p w14:paraId="328E456B" w14:textId="77777777" w:rsidR="00337E64" w:rsidRPr="00C67A39" w:rsidRDefault="00337E64" w:rsidP="00337E64">
            <w:pPr>
              <w:jc w:val="center"/>
              <w:rPr>
                <w:sz w:val="12"/>
                <w:szCs w:val="12"/>
              </w:rPr>
            </w:pPr>
          </w:p>
        </w:tc>
        <w:tc>
          <w:tcPr>
            <w:tcW w:w="0" w:type="auto"/>
            <w:shd w:val="clear" w:color="auto" w:fill="auto"/>
          </w:tcPr>
          <w:p w14:paraId="1709F968" w14:textId="77777777" w:rsidR="00337E64" w:rsidRPr="00C67A39" w:rsidRDefault="00337E64" w:rsidP="00337E64">
            <w:pPr>
              <w:jc w:val="center"/>
              <w:rPr>
                <w:sz w:val="12"/>
                <w:szCs w:val="12"/>
              </w:rPr>
            </w:pPr>
            <w:r w:rsidRPr="00C67A39">
              <w:rPr>
                <w:sz w:val="12"/>
                <w:szCs w:val="12"/>
              </w:rPr>
              <w:t>6/1</w:t>
            </w:r>
          </w:p>
        </w:tc>
      </w:tr>
      <w:tr w:rsidR="00337E64" w:rsidRPr="00C67A39" w14:paraId="203E82DD" w14:textId="77777777" w:rsidTr="00337E64">
        <w:tc>
          <w:tcPr>
            <w:tcW w:w="0" w:type="auto"/>
            <w:shd w:val="clear" w:color="auto" w:fill="auto"/>
          </w:tcPr>
          <w:p w14:paraId="6543B476" w14:textId="77777777" w:rsidR="00337E64" w:rsidRPr="00C67A39" w:rsidRDefault="00337E64" w:rsidP="00337E64">
            <w:pPr>
              <w:jc w:val="right"/>
              <w:rPr>
                <w:sz w:val="12"/>
                <w:szCs w:val="12"/>
              </w:rPr>
            </w:pPr>
            <w:r w:rsidRPr="00C67A39">
              <w:rPr>
                <w:sz w:val="12"/>
                <w:szCs w:val="12"/>
              </w:rPr>
              <w:t>2573</w:t>
            </w:r>
          </w:p>
        </w:tc>
        <w:tc>
          <w:tcPr>
            <w:tcW w:w="0" w:type="auto"/>
            <w:gridSpan w:val="2"/>
          </w:tcPr>
          <w:p w14:paraId="716EFDA3" w14:textId="77777777" w:rsidR="00337E64" w:rsidRPr="00C67A39" w:rsidRDefault="00337E64" w:rsidP="00337E64">
            <w:pPr>
              <w:rPr>
                <w:sz w:val="12"/>
                <w:szCs w:val="12"/>
              </w:rPr>
            </w:pPr>
          </w:p>
        </w:tc>
        <w:tc>
          <w:tcPr>
            <w:tcW w:w="0" w:type="auto"/>
            <w:shd w:val="clear" w:color="auto" w:fill="auto"/>
          </w:tcPr>
          <w:p w14:paraId="4A055033" w14:textId="77777777" w:rsidR="00337E64" w:rsidRPr="00C67A39" w:rsidRDefault="00337E64" w:rsidP="00337E64">
            <w:pPr>
              <w:rPr>
                <w:sz w:val="12"/>
                <w:szCs w:val="12"/>
              </w:rPr>
            </w:pPr>
          </w:p>
        </w:tc>
        <w:tc>
          <w:tcPr>
            <w:tcW w:w="0" w:type="auto"/>
            <w:shd w:val="clear" w:color="auto" w:fill="auto"/>
          </w:tcPr>
          <w:p w14:paraId="48E28347" w14:textId="77777777" w:rsidR="00337E64" w:rsidRPr="00C67A39" w:rsidRDefault="00337E64" w:rsidP="00337E64">
            <w:pPr>
              <w:jc w:val="center"/>
              <w:rPr>
                <w:sz w:val="12"/>
                <w:szCs w:val="12"/>
              </w:rPr>
            </w:pPr>
          </w:p>
        </w:tc>
        <w:tc>
          <w:tcPr>
            <w:tcW w:w="0" w:type="auto"/>
            <w:shd w:val="clear" w:color="auto" w:fill="auto"/>
          </w:tcPr>
          <w:p w14:paraId="34D310F6" w14:textId="77777777" w:rsidR="00337E64" w:rsidRPr="00C67A39" w:rsidRDefault="00337E64" w:rsidP="00337E64">
            <w:pPr>
              <w:jc w:val="center"/>
              <w:rPr>
                <w:sz w:val="12"/>
                <w:szCs w:val="12"/>
              </w:rPr>
            </w:pPr>
            <w:r w:rsidRPr="00C67A39">
              <w:rPr>
                <w:sz w:val="12"/>
                <w:szCs w:val="12"/>
              </w:rPr>
              <w:t>6/2</w:t>
            </w:r>
          </w:p>
        </w:tc>
      </w:tr>
      <w:tr w:rsidR="00337E64" w:rsidRPr="00C67A39" w14:paraId="37A1A356" w14:textId="77777777" w:rsidTr="00337E64">
        <w:tc>
          <w:tcPr>
            <w:tcW w:w="0" w:type="auto"/>
            <w:shd w:val="clear" w:color="auto" w:fill="auto"/>
          </w:tcPr>
          <w:p w14:paraId="192F156E" w14:textId="77777777" w:rsidR="00337E64" w:rsidRPr="00C67A39" w:rsidRDefault="00337E64" w:rsidP="00337E64">
            <w:pPr>
              <w:jc w:val="right"/>
              <w:rPr>
                <w:sz w:val="12"/>
                <w:szCs w:val="12"/>
              </w:rPr>
            </w:pPr>
            <w:r w:rsidRPr="00C67A39">
              <w:rPr>
                <w:sz w:val="12"/>
                <w:szCs w:val="12"/>
              </w:rPr>
              <w:t>2574</w:t>
            </w:r>
          </w:p>
        </w:tc>
        <w:tc>
          <w:tcPr>
            <w:tcW w:w="0" w:type="auto"/>
            <w:gridSpan w:val="2"/>
          </w:tcPr>
          <w:p w14:paraId="3E55D8D4" w14:textId="77777777" w:rsidR="00337E64" w:rsidRPr="00C67A39" w:rsidRDefault="00337E64" w:rsidP="00337E64">
            <w:pPr>
              <w:rPr>
                <w:sz w:val="12"/>
                <w:szCs w:val="12"/>
              </w:rPr>
            </w:pPr>
          </w:p>
        </w:tc>
        <w:tc>
          <w:tcPr>
            <w:tcW w:w="0" w:type="auto"/>
            <w:shd w:val="clear" w:color="auto" w:fill="auto"/>
          </w:tcPr>
          <w:p w14:paraId="7E6C1BDF" w14:textId="77777777" w:rsidR="00337E64" w:rsidRPr="00C67A39" w:rsidRDefault="00337E64" w:rsidP="00337E64">
            <w:pPr>
              <w:rPr>
                <w:sz w:val="12"/>
                <w:szCs w:val="12"/>
              </w:rPr>
            </w:pPr>
          </w:p>
        </w:tc>
        <w:tc>
          <w:tcPr>
            <w:tcW w:w="0" w:type="auto"/>
            <w:shd w:val="clear" w:color="auto" w:fill="auto"/>
          </w:tcPr>
          <w:p w14:paraId="14763892" w14:textId="77777777" w:rsidR="00337E64" w:rsidRPr="00C67A39" w:rsidRDefault="00337E64" w:rsidP="00337E64">
            <w:pPr>
              <w:jc w:val="center"/>
              <w:rPr>
                <w:sz w:val="12"/>
                <w:szCs w:val="12"/>
              </w:rPr>
            </w:pPr>
          </w:p>
        </w:tc>
        <w:tc>
          <w:tcPr>
            <w:tcW w:w="0" w:type="auto"/>
            <w:shd w:val="clear" w:color="auto" w:fill="auto"/>
          </w:tcPr>
          <w:p w14:paraId="1664E493" w14:textId="77777777" w:rsidR="00337E64" w:rsidRPr="00C67A39" w:rsidRDefault="00337E64" w:rsidP="00337E64">
            <w:pPr>
              <w:jc w:val="center"/>
              <w:rPr>
                <w:sz w:val="12"/>
                <w:szCs w:val="12"/>
              </w:rPr>
            </w:pPr>
            <w:r w:rsidRPr="00C67A39">
              <w:rPr>
                <w:sz w:val="12"/>
                <w:szCs w:val="12"/>
              </w:rPr>
              <w:t>7/1</w:t>
            </w:r>
          </w:p>
        </w:tc>
      </w:tr>
      <w:tr w:rsidR="00337E64" w:rsidRPr="00C67A39" w14:paraId="26B6B664" w14:textId="77777777" w:rsidTr="00337E64">
        <w:tc>
          <w:tcPr>
            <w:tcW w:w="0" w:type="auto"/>
            <w:shd w:val="clear" w:color="auto" w:fill="auto"/>
          </w:tcPr>
          <w:p w14:paraId="4F03DC1B" w14:textId="77777777" w:rsidR="00337E64" w:rsidRPr="00C67A39" w:rsidRDefault="00337E64" w:rsidP="00337E64">
            <w:pPr>
              <w:jc w:val="right"/>
              <w:rPr>
                <w:sz w:val="12"/>
                <w:szCs w:val="12"/>
              </w:rPr>
            </w:pPr>
            <w:r w:rsidRPr="00C67A39">
              <w:rPr>
                <w:sz w:val="12"/>
                <w:szCs w:val="12"/>
              </w:rPr>
              <w:t>2575</w:t>
            </w:r>
          </w:p>
        </w:tc>
        <w:tc>
          <w:tcPr>
            <w:tcW w:w="0" w:type="auto"/>
            <w:gridSpan w:val="2"/>
          </w:tcPr>
          <w:p w14:paraId="621FC4AF" w14:textId="77777777" w:rsidR="00337E64" w:rsidRPr="00C67A39" w:rsidRDefault="00337E64" w:rsidP="00337E64">
            <w:pPr>
              <w:rPr>
                <w:sz w:val="12"/>
                <w:szCs w:val="12"/>
              </w:rPr>
            </w:pPr>
          </w:p>
        </w:tc>
        <w:tc>
          <w:tcPr>
            <w:tcW w:w="0" w:type="auto"/>
            <w:shd w:val="clear" w:color="auto" w:fill="auto"/>
          </w:tcPr>
          <w:p w14:paraId="77C95559" w14:textId="77777777" w:rsidR="00337E64" w:rsidRPr="00C67A39" w:rsidRDefault="00337E64" w:rsidP="00337E64">
            <w:pPr>
              <w:rPr>
                <w:sz w:val="12"/>
                <w:szCs w:val="12"/>
              </w:rPr>
            </w:pPr>
          </w:p>
        </w:tc>
        <w:tc>
          <w:tcPr>
            <w:tcW w:w="0" w:type="auto"/>
            <w:shd w:val="clear" w:color="auto" w:fill="auto"/>
          </w:tcPr>
          <w:p w14:paraId="01DC2721" w14:textId="77777777" w:rsidR="00337E64" w:rsidRPr="00C67A39" w:rsidRDefault="00337E64" w:rsidP="00337E64">
            <w:pPr>
              <w:jc w:val="center"/>
              <w:rPr>
                <w:sz w:val="12"/>
                <w:szCs w:val="12"/>
              </w:rPr>
            </w:pPr>
          </w:p>
        </w:tc>
        <w:tc>
          <w:tcPr>
            <w:tcW w:w="0" w:type="auto"/>
            <w:shd w:val="clear" w:color="auto" w:fill="auto"/>
          </w:tcPr>
          <w:p w14:paraId="75D5D0C3" w14:textId="77777777" w:rsidR="00337E64" w:rsidRPr="00C67A39" w:rsidRDefault="00337E64" w:rsidP="00337E64">
            <w:pPr>
              <w:jc w:val="center"/>
              <w:rPr>
                <w:sz w:val="12"/>
                <w:szCs w:val="12"/>
              </w:rPr>
            </w:pPr>
            <w:r w:rsidRPr="00C67A39">
              <w:rPr>
                <w:sz w:val="12"/>
                <w:szCs w:val="12"/>
              </w:rPr>
              <w:t>7/2</w:t>
            </w:r>
          </w:p>
        </w:tc>
      </w:tr>
      <w:tr w:rsidR="00337E64" w:rsidRPr="00C67A39" w14:paraId="1196331F" w14:textId="77777777" w:rsidTr="00337E64">
        <w:tc>
          <w:tcPr>
            <w:tcW w:w="0" w:type="auto"/>
            <w:shd w:val="clear" w:color="auto" w:fill="auto"/>
          </w:tcPr>
          <w:p w14:paraId="4A7FD3F3" w14:textId="77777777" w:rsidR="00337E64" w:rsidRPr="00C67A39" w:rsidRDefault="00337E64" w:rsidP="00337E64">
            <w:pPr>
              <w:jc w:val="right"/>
              <w:rPr>
                <w:sz w:val="12"/>
                <w:szCs w:val="12"/>
              </w:rPr>
            </w:pPr>
            <w:r w:rsidRPr="00C67A39">
              <w:rPr>
                <w:sz w:val="12"/>
                <w:szCs w:val="12"/>
              </w:rPr>
              <w:t>2576</w:t>
            </w:r>
          </w:p>
        </w:tc>
        <w:tc>
          <w:tcPr>
            <w:tcW w:w="0" w:type="auto"/>
            <w:gridSpan w:val="2"/>
          </w:tcPr>
          <w:p w14:paraId="24F2DEE8" w14:textId="77777777" w:rsidR="00337E64" w:rsidRPr="00C67A39" w:rsidRDefault="00337E64" w:rsidP="00337E64">
            <w:pPr>
              <w:rPr>
                <w:sz w:val="12"/>
                <w:szCs w:val="12"/>
              </w:rPr>
            </w:pPr>
          </w:p>
        </w:tc>
        <w:tc>
          <w:tcPr>
            <w:tcW w:w="0" w:type="auto"/>
            <w:shd w:val="clear" w:color="auto" w:fill="auto"/>
          </w:tcPr>
          <w:p w14:paraId="145E24A7" w14:textId="77777777" w:rsidR="00337E64" w:rsidRPr="00C67A39" w:rsidRDefault="00337E64" w:rsidP="00337E64">
            <w:pPr>
              <w:rPr>
                <w:sz w:val="12"/>
                <w:szCs w:val="12"/>
              </w:rPr>
            </w:pPr>
          </w:p>
        </w:tc>
        <w:tc>
          <w:tcPr>
            <w:tcW w:w="0" w:type="auto"/>
            <w:shd w:val="clear" w:color="auto" w:fill="auto"/>
          </w:tcPr>
          <w:p w14:paraId="7AB0E13F" w14:textId="77777777" w:rsidR="00337E64" w:rsidRPr="00C67A39" w:rsidRDefault="00337E64" w:rsidP="00337E64">
            <w:pPr>
              <w:jc w:val="center"/>
              <w:rPr>
                <w:sz w:val="12"/>
                <w:szCs w:val="12"/>
              </w:rPr>
            </w:pPr>
          </w:p>
        </w:tc>
        <w:tc>
          <w:tcPr>
            <w:tcW w:w="0" w:type="auto"/>
            <w:shd w:val="clear" w:color="auto" w:fill="auto"/>
          </w:tcPr>
          <w:p w14:paraId="6EBE3222" w14:textId="77777777" w:rsidR="00337E64" w:rsidRPr="00C67A39" w:rsidRDefault="00337E64" w:rsidP="00337E64">
            <w:pPr>
              <w:jc w:val="center"/>
              <w:rPr>
                <w:sz w:val="12"/>
                <w:szCs w:val="12"/>
              </w:rPr>
            </w:pPr>
            <w:r w:rsidRPr="00C67A39">
              <w:rPr>
                <w:sz w:val="12"/>
                <w:szCs w:val="12"/>
              </w:rPr>
              <w:t>8</w:t>
            </w:r>
          </w:p>
        </w:tc>
      </w:tr>
      <w:tr w:rsidR="00337E64" w:rsidRPr="00C67A39" w14:paraId="730C8B33" w14:textId="77777777" w:rsidTr="00337E64">
        <w:tc>
          <w:tcPr>
            <w:tcW w:w="0" w:type="auto"/>
            <w:shd w:val="clear" w:color="auto" w:fill="auto"/>
          </w:tcPr>
          <w:p w14:paraId="4A33EDF9" w14:textId="77777777" w:rsidR="00337E64" w:rsidRPr="00C67A39" w:rsidRDefault="00337E64" w:rsidP="00337E64">
            <w:pPr>
              <w:jc w:val="right"/>
              <w:rPr>
                <w:sz w:val="12"/>
                <w:szCs w:val="12"/>
              </w:rPr>
            </w:pPr>
            <w:r w:rsidRPr="00C67A39">
              <w:rPr>
                <w:sz w:val="12"/>
                <w:szCs w:val="12"/>
              </w:rPr>
              <w:t>2577</w:t>
            </w:r>
          </w:p>
        </w:tc>
        <w:tc>
          <w:tcPr>
            <w:tcW w:w="0" w:type="auto"/>
            <w:gridSpan w:val="2"/>
          </w:tcPr>
          <w:p w14:paraId="453D4EC3" w14:textId="77777777" w:rsidR="00337E64" w:rsidRPr="00C67A39" w:rsidRDefault="00337E64" w:rsidP="00337E64">
            <w:pPr>
              <w:rPr>
                <w:sz w:val="12"/>
                <w:szCs w:val="12"/>
              </w:rPr>
            </w:pPr>
          </w:p>
        </w:tc>
        <w:tc>
          <w:tcPr>
            <w:tcW w:w="0" w:type="auto"/>
            <w:shd w:val="clear" w:color="auto" w:fill="auto"/>
          </w:tcPr>
          <w:p w14:paraId="5C03587E" w14:textId="77777777" w:rsidR="00337E64" w:rsidRPr="00C67A39" w:rsidRDefault="00337E64" w:rsidP="00337E64">
            <w:pPr>
              <w:rPr>
                <w:sz w:val="12"/>
                <w:szCs w:val="12"/>
              </w:rPr>
            </w:pPr>
          </w:p>
        </w:tc>
        <w:tc>
          <w:tcPr>
            <w:tcW w:w="0" w:type="auto"/>
            <w:shd w:val="clear" w:color="auto" w:fill="auto"/>
          </w:tcPr>
          <w:p w14:paraId="0766C8D2" w14:textId="77777777" w:rsidR="00337E64" w:rsidRPr="00C67A39" w:rsidRDefault="00337E64" w:rsidP="00337E64">
            <w:pPr>
              <w:jc w:val="center"/>
              <w:rPr>
                <w:sz w:val="12"/>
                <w:szCs w:val="12"/>
              </w:rPr>
            </w:pPr>
          </w:p>
        </w:tc>
        <w:tc>
          <w:tcPr>
            <w:tcW w:w="0" w:type="auto"/>
            <w:shd w:val="clear" w:color="auto" w:fill="auto"/>
          </w:tcPr>
          <w:p w14:paraId="0D32DB1C" w14:textId="77777777" w:rsidR="00337E64" w:rsidRPr="00C67A39" w:rsidRDefault="00337E64" w:rsidP="00337E64">
            <w:pPr>
              <w:jc w:val="center"/>
              <w:rPr>
                <w:sz w:val="12"/>
                <w:szCs w:val="12"/>
              </w:rPr>
            </w:pPr>
            <w:r w:rsidRPr="00C67A39">
              <w:rPr>
                <w:sz w:val="12"/>
                <w:szCs w:val="12"/>
              </w:rPr>
              <w:t>9/1</w:t>
            </w:r>
          </w:p>
        </w:tc>
      </w:tr>
      <w:tr w:rsidR="00337E64" w:rsidRPr="00C67A39" w14:paraId="27161252" w14:textId="77777777" w:rsidTr="00337E64">
        <w:tc>
          <w:tcPr>
            <w:tcW w:w="0" w:type="auto"/>
            <w:shd w:val="clear" w:color="auto" w:fill="auto"/>
          </w:tcPr>
          <w:p w14:paraId="43450F0D" w14:textId="77777777" w:rsidR="00337E64" w:rsidRPr="00C67A39" w:rsidRDefault="00337E64" w:rsidP="00337E64">
            <w:pPr>
              <w:jc w:val="right"/>
              <w:rPr>
                <w:sz w:val="12"/>
                <w:szCs w:val="12"/>
              </w:rPr>
            </w:pPr>
            <w:r w:rsidRPr="00C67A39">
              <w:rPr>
                <w:sz w:val="12"/>
                <w:szCs w:val="12"/>
              </w:rPr>
              <w:t>2578</w:t>
            </w:r>
          </w:p>
        </w:tc>
        <w:tc>
          <w:tcPr>
            <w:tcW w:w="0" w:type="auto"/>
            <w:gridSpan w:val="2"/>
          </w:tcPr>
          <w:p w14:paraId="4B5F3260" w14:textId="77777777" w:rsidR="00337E64" w:rsidRPr="00C67A39" w:rsidRDefault="00337E64" w:rsidP="00337E64">
            <w:pPr>
              <w:rPr>
                <w:sz w:val="12"/>
                <w:szCs w:val="12"/>
              </w:rPr>
            </w:pPr>
          </w:p>
        </w:tc>
        <w:tc>
          <w:tcPr>
            <w:tcW w:w="0" w:type="auto"/>
            <w:shd w:val="clear" w:color="auto" w:fill="auto"/>
          </w:tcPr>
          <w:p w14:paraId="1E1C5FC0" w14:textId="77777777" w:rsidR="00337E64" w:rsidRPr="00C67A39" w:rsidRDefault="00337E64" w:rsidP="00337E64">
            <w:pPr>
              <w:rPr>
                <w:sz w:val="12"/>
                <w:szCs w:val="12"/>
              </w:rPr>
            </w:pPr>
          </w:p>
        </w:tc>
        <w:tc>
          <w:tcPr>
            <w:tcW w:w="0" w:type="auto"/>
            <w:shd w:val="clear" w:color="auto" w:fill="auto"/>
          </w:tcPr>
          <w:p w14:paraId="4191F82E" w14:textId="77777777" w:rsidR="00337E64" w:rsidRPr="00C67A39" w:rsidRDefault="00337E64" w:rsidP="00337E64">
            <w:pPr>
              <w:jc w:val="center"/>
              <w:rPr>
                <w:sz w:val="12"/>
                <w:szCs w:val="12"/>
              </w:rPr>
            </w:pPr>
          </w:p>
        </w:tc>
        <w:tc>
          <w:tcPr>
            <w:tcW w:w="0" w:type="auto"/>
            <w:shd w:val="clear" w:color="auto" w:fill="auto"/>
          </w:tcPr>
          <w:p w14:paraId="17EAD5BB" w14:textId="77777777" w:rsidR="00337E64" w:rsidRPr="00C67A39" w:rsidRDefault="00337E64" w:rsidP="00337E64">
            <w:pPr>
              <w:jc w:val="center"/>
              <w:rPr>
                <w:sz w:val="12"/>
                <w:szCs w:val="12"/>
              </w:rPr>
            </w:pPr>
            <w:r w:rsidRPr="00C67A39">
              <w:rPr>
                <w:sz w:val="12"/>
                <w:szCs w:val="12"/>
              </w:rPr>
              <w:t>9/2</w:t>
            </w:r>
          </w:p>
        </w:tc>
      </w:tr>
    </w:tbl>
    <w:p w14:paraId="14C98DC9" w14:textId="77777777" w:rsidR="00337E64" w:rsidRPr="00C67A39" w:rsidRDefault="00337E64" w:rsidP="00337E64">
      <w:pPr>
        <w:rPr>
          <w:sz w:val="16"/>
          <w:szCs w:val="16"/>
        </w:rPr>
      </w:pPr>
    </w:p>
    <w:p w14:paraId="13512220" w14:textId="77777777" w:rsidR="00337E64" w:rsidRPr="00C67A39" w:rsidRDefault="00337E64" w:rsidP="00337E64">
      <w:pPr>
        <w:rPr>
          <w:sz w:val="16"/>
          <w:szCs w:val="16"/>
        </w:rPr>
      </w:pPr>
    </w:p>
    <w:tbl>
      <w:tblPr>
        <w:tblW w:w="5000" w:type="pct"/>
        <w:tblLook w:val="04A0" w:firstRow="1" w:lastRow="0" w:firstColumn="1" w:lastColumn="0" w:noHBand="0" w:noVBand="1"/>
      </w:tblPr>
      <w:tblGrid>
        <w:gridCol w:w="1092"/>
        <w:gridCol w:w="3518"/>
      </w:tblGrid>
      <w:tr w:rsidR="00337E64" w:rsidRPr="00C67A39" w14:paraId="1BB8EF02" w14:textId="77777777" w:rsidTr="00337E64">
        <w:tc>
          <w:tcPr>
            <w:tcW w:w="0" w:type="auto"/>
          </w:tcPr>
          <w:p w14:paraId="2A96F1C1" w14:textId="77777777" w:rsidR="00337E64" w:rsidRPr="00C67A39" w:rsidRDefault="00337E64" w:rsidP="00337E64">
            <w:pPr>
              <w:rPr>
                <w:sz w:val="16"/>
                <w:szCs w:val="16"/>
              </w:rPr>
            </w:pPr>
            <w:r w:rsidRPr="00C67A39">
              <w:rPr>
                <w:sz w:val="16"/>
                <w:szCs w:val="16"/>
              </w:rPr>
              <w:t>Глава Воронцовского сельского поселения</w:t>
            </w:r>
          </w:p>
          <w:p w14:paraId="7BC54191" w14:textId="77777777" w:rsidR="00337E64" w:rsidRPr="00C67A39" w:rsidRDefault="00337E64" w:rsidP="00337E64">
            <w:pPr>
              <w:rPr>
                <w:sz w:val="16"/>
                <w:szCs w:val="16"/>
              </w:rPr>
            </w:pPr>
            <w:r w:rsidRPr="00C67A39">
              <w:rPr>
                <w:sz w:val="16"/>
                <w:szCs w:val="16"/>
              </w:rPr>
              <w:t>Павловского муниципального района</w:t>
            </w:r>
          </w:p>
          <w:p w14:paraId="59714A51" w14:textId="77777777" w:rsidR="00337E64" w:rsidRPr="00C67A39" w:rsidRDefault="00337E64" w:rsidP="00337E64">
            <w:pPr>
              <w:rPr>
                <w:sz w:val="16"/>
                <w:szCs w:val="16"/>
              </w:rPr>
            </w:pPr>
            <w:r w:rsidRPr="00C67A39">
              <w:rPr>
                <w:sz w:val="16"/>
                <w:szCs w:val="16"/>
              </w:rPr>
              <w:t>Воронежской области</w:t>
            </w:r>
          </w:p>
        </w:tc>
        <w:tc>
          <w:tcPr>
            <w:tcW w:w="0" w:type="auto"/>
          </w:tcPr>
          <w:p w14:paraId="6A3CDBF7" w14:textId="77777777" w:rsidR="00337E64" w:rsidRPr="00C67A39" w:rsidRDefault="00337E64" w:rsidP="00337E64">
            <w:pPr>
              <w:rPr>
                <w:sz w:val="16"/>
                <w:szCs w:val="16"/>
              </w:rPr>
            </w:pPr>
          </w:p>
          <w:p w14:paraId="3BCF8B11" w14:textId="77777777" w:rsidR="00337E64" w:rsidRPr="00C67A39" w:rsidRDefault="00337E64" w:rsidP="00337E64">
            <w:pPr>
              <w:rPr>
                <w:sz w:val="16"/>
                <w:szCs w:val="16"/>
              </w:rPr>
            </w:pPr>
          </w:p>
          <w:p w14:paraId="2416DA14" w14:textId="77777777" w:rsidR="00337E64" w:rsidRPr="00C67A39" w:rsidRDefault="00337E64" w:rsidP="00337E64">
            <w:pPr>
              <w:tabs>
                <w:tab w:val="left" w:pos="540"/>
                <w:tab w:val="right" w:pos="4852"/>
              </w:tabs>
              <w:rPr>
                <w:sz w:val="16"/>
                <w:szCs w:val="16"/>
              </w:rPr>
            </w:pPr>
            <w:r w:rsidRPr="00C67A39">
              <w:rPr>
                <w:sz w:val="16"/>
                <w:szCs w:val="16"/>
              </w:rPr>
              <w:tab/>
            </w:r>
            <w:r w:rsidRPr="00C67A39">
              <w:rPr>
                <w:sz w:val="16"/>
                <w:szCs w:val="16"/>
              </w:rPr>
              <w:tab/>
              <w:t>Е.И.Ржевская</w:t>
            </w:r>
          </w:p>
        </w:tc>
      </w:tr>
    </w:tbl>
    <w:p w14:paraId="20B5ECFB" w14:textId="77777777" w:rsidR="00337E64" w:rsidRPr="00C67A39" w:rsidRDefault="00337E64" w:rsidP="00337E64">
      <w:pPr>
        <w:rPr>
          <w:sz w:val="16"/>
          <w:szCs w:val="16"/>
        </w:rPr>
      </w:pPr>
    </w:p>
    <w:p w14:paraId="30CDE92E" w14:textId="77777777" w:rsidR="00457098" w:rsidRDefault="00457098" w:rsidP="00A5606F">
      <w:pPr>
        <w:rPr>
          <w:sz w:val="16"/>
          <w:szCs w:val="16"/>
        </w:rPr>
      </w:pPr>
    </w:p>
    <w:p w14:paraId="679113BA" w14:textId="77777777" w:rsidR="00457098" w:rsidRDefault="00457098" w:rsidP="00A5606F">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14:paraId="22741275" w14:textId="77777777" w:rsidTr="00457098">
        <w:tc>
          <w:tcPr>
            <w:tcW w:w="4826" w:type="dxa"/>
            <w:shd w:val="clear" w:color="auto" w:fill="BFBFBF" w:themeFill="background1" w:themeFillShade="BF"/>
          </w:tcPr>
          <w:p w14:paraId="43AEC2CD" w14:textId="77777777" w:rsidR="00457098" w:rsidRPr="00457098" w:rsidRDefault="00457098" w:rsidP="00A5606F">
            <w:pPr>
              <w:jc w:val="center"/>
              <w:rPr>
                <w:b/>
              </w:rPr>
            </w:pPr>
            <w:r>
              <w:rPr>
                <w:b/>
              </w:rPr>
              <w:t>Песковское сельское поселение</w:t>
            </w:r>
          </w:p>
        </w:tc>
      </w:tr>
    </w:tbl>
    <w:p w14:paraId="59F4E021" w14:textId="77777777" w:rsidR="00457098" w:rsidRDefault="00457098" w:rsidP="00A5606F">
      <w:pPr>
        <w:jc w:val="both"/>
        <w:rPr>
          <w:sz w:val="16"/>
          <w:szCs w:val="16"/>
        </w:rPr>
      </w:pPr>
    </w:p>
    <w:tbl>
      <w:tblPr>
        <w:tblW w:w="5000" w:type="pct"/>
        <w:tblLayout w:type="fixed"/>
        <w:tblLook w:val="04A0" w:firstRow="1" w:lastRow="0" w:firstColumn="1" w:lastColumn="0" w:noHBand="0" w:noVBand="1"/>
      </w:tblPr>
      <w:tblGrid>
        <w:gridCol w:w="1153"/>
        <w:gridCol w:w="1153"/>
        <w:gridCol w:w="1152"/>
        <w:gridCol w:w="1152"/>
      </w:tblGrid>
      <w:tr w:rsidR="005D5B5F" w:rsidRPr="005D5B5F" w14:paraId="07867E5D" w14:textId="77777777" w:rsidTr="005D5B5F">
        <w:tc>
          <w:tcPr>
            <w:tcW w:w="5438" w:type="dxa"/>
            <w:tcBorders>
              <w:top w:val="nil"/>
              <w:left w:val="nil"/>
              <w:bottom w:val="nil"/>
              <w:right w:val="nil"/>
            </w:tcBorders>
            <w:shd w:val="clear" w:color="auto" w:fill="auto"/>
            <w:noWrap/>
            <w:vAlign w:val="bottom"/>
            <w:hideMark/>
          </w:tcPr>
          <w:p w14:paraId="724D989F"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25E51016"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5FA6ED70"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21EFCC8A" w14:textId="77777777" w:rsidR="005D5B5F" w:rsidRPr="005D5B5F" w:rsidRDefault="005D5B5F">
            <w:pPr>
              <w:rPr>
                <w:sz w:val="12"/>
                <w:szCs w:val="12"/>
              </w:rPr>
            </w:pPr>
          </w:p>
        </w:tc>
      </w:tr>
      <w:tr w:rsidR="005D5B5F" w:rsidRPr="005D5B5F" w14:paraId="1B4D7B44" w14:textId="77777777" w:rsidTr="005D5B5F">
        <w:tc>
          <w:tcPr>
            <w:tcW w:w="5438" w:type="dxa"/>
            <w:gridSpan w:val="4"/>
            <w:tcBorders>
              <w:top w:val="nil"/>
              <w:left w:val="nil"/>
              <w:bottom w:val="nil"/>
              <w:right w:val="nil"/>
            </w:tcBorders>
            <w:shd w:val="clear" w:color="auto" w:fill="auto"/>
            <w:noWrap/>
            <w:vAlign w:val="center"/>
            <w:hideMark/>
          </w:tcPr>
          <w:p w14:paraId="4DAA5A0D" w14:textId="77777777" w:rsidR="005D5B5F" w:rsidRPr="005D5B5F" w:rsidRDefault="005D5B5F">
            <w:pPr>
              <w:jc w:val="center"/>
              <w:rPr>
                <w:b/>
                <w:bCs/>
                <w:sz w:val="12"/>
                <w:szCs w:val="12"/>
              </w:rPr>
            </w:pPr>
            <w:r w:rsidRPr="005D5B5F">
              <w:rPr>
                <w:b/>
                <w:bCs/>
                <w:sz w:val="12"/>
                <w:szCs w:val="12"/>
              </w:rPr>
              <w:t xml:space="preserve">Сведения о ходе исполнения </w:t>
            </w:r>
          </w:p>
        </w:tc>
      </w:tr>
      <w:tr w:rsidR="005D5B5F" w:rsidRPr="005D5B5F" w14:paraId="457308BF" w14:textId="77777777" w:rsidTr="005D5B5F">
        <w:tc>
          <w:tcPr>
            <w:tcW w:w="5438" w:type="dxa"/>
            <w:gridSpan w:val="4"/>
            <w:tcBorders>
              <w:top w:val="nil"/>
              <w:left w:val="nil"/>
              <w:bottom w:val="nil"/>
              <w:right w:val="nil"/>
            </w:tcBorders>
            <w:shd w:val="clear" w:color="auto" w:fill="auto"/>
            <w:vAlign w:val="center"/>
            <w:hideMark/>
          </w:tcPr>
          <w:p w14:paraId="067EB1AE" w14:textId="77777777" w:rsidR="005D5B5F" w:rsidRPr="005D5B5F" w:rsidRDefault="005D5B5F">
            <w:pPr>
              <w:jc w:val="center"/>
              <w:rPr>
                <w:b/>
                <w:bCs/>
                <w:sz w:val="12"/>
                <w:szCs w:val="12"/>
              </w:rPr>
            </w:pPr>
            <w:r w:rsidRPr="005D5B5F">
              <w:rPr>
                <w:b/>
                <w:bCs/>
                <w:sz w:val="12"/>
                <w:szCs w:val="12"/>
              </w:rPr>
              <w:t xml:space="preserve">бюджета </w:t>
            </w:r>
            <w:r w:rsidRPr="005D5B5F">
              <w:rPr>
                <w:b/>
                <w:bCs/>
                <w:sz w:val="12"/>
                <w:szCs w:val="12"/>
                <w:u w:val="single"/>
              </w:rPr>
              <w:t>Песковского сельского поселения</w:t>
            </w:r>
            <w:r w:rsidRPr="005D5B5F">
              <w:rPr>
                <w:b/>
                <w:bCs/>
                <w:sz w:val="12"/>
                <w:szCs w:val="12"/>
              </w:rPr>
              <w:t xml:space="preserve"> Павловского муниципального района</w:t>
            </w:r>
          </w:p>
        </w:tc>
      </w:tr>
      <w:tr w:rsidR="005D5B5F" w:rsidRPr="005D5B5F" w14:paraId="0EDF8E07" w14:textId="77777777" w:rsidTr="005D5B5F">
        <w:tc>
          <w:tcPr>
            <w:tcW w:w="5438" w:type="dxa"/>
            <w:gridSpan w:val="4"/>
            <w:tcBorders>
              <w:top w:val="nil"/>
              <w:left w:val="nil"/>
              <w:bottom w:val="nil"/>
              <w:right w:val="nil"/>
            </w:tcBorders>
            <w:shd w:val="clear" w:color="auto" w:fill="auto"/>
            <w:vAlign w:val="center"/>
            <w:hideMark/>
          </w:tcPr>
          <w:p w14:paraId="69236B7D" w14:textId="77777777" w:rsidR="005D5B5F" w:rsidRPr="005D5B5F" w:rsidRDefault="005D5B5F">
            <w:pPr>
              <w:jc w:val="center"/>
              <w:rPr>
                <w:b/>
                <w:bCs/>
                <w:sz w:val="12"/>
                <w:szCs w:val="12"/>
              </w:rPr>
            </w:pPr>
            <w:r w:rsidRPr="005D5B5F">
              <w:rPr>
                <w:b/>
                <w:bCs/>
                <w:sz w:val="12"/>
                <w:szCs w:val="12"/>
              </w:rPr>
              <w:t>за  2020 год</w:t>
            </w:r>
          </w:p>
        </w:tc>
      </w:tr>
      <w:tr w:rsidR="005D5B5F" w:rsidRPr="005D5B5F" w14:paraId="48837C25" w14:textId="77777777" w:rsidTr="005D5B5F">
        <w:tc>
          <w:tcPr>
            <w:tcW w:w="5438" w:type="dxa"/>
            <w:tcBorders>
              <w:top w:val="nil"/>
              <w:left w:val="nil"/>
              <w:bottom w:val="nil"/>
              <w:right w:val="nil"/>
            </w:tcBorders>
            <w:shd w:val="clear" w:color="auto" w:fill="auto"/>
            <w:noWrap/>
            <w:vAlign w:val="bottom"/>
            <w:hideMark/>
          </w:tcPr>
          <w:p w14:paraId="3158606F" w14:textId="77777777" w:rsidR="005D5B5F" w:rsidRPr="005D5B5F" w:rsidRDefault="005D5B5F">
            <w:pPr>
              <w:jc w:val="center"/>
              <w:rPr>
                <w:b/>
                <w:bCs/>
                <w:sz w:val="12"/>
                <w:szCs w:val="12"/>
              </w:rPr>
            </w:pPr>
          </w:p>
        </w:tc>
        <w:tc>
          <w:tcPr>
            <w:tcW w:w="5438" w:type="dxa"/>
            <w:tcBorders>
              <w:top w:val="nil"/>
              <w:left w:val="nil"/>
              <w:bottom w:val="nil"/>
              <w:right w:val="nil"/>
            </w:tcBorders>
            <w:shd w:val="clear" w:color="auto" w:fill="auto"/>
            <w:noWrap/>
            <w:vAlign w:val="bottom"/>
            <w:hideMark/>
          </w:tcPr>
          <w:p w14:paraId="26785D84"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72A84699" w14:textId="77777777" w:rsidR="005D5B5F" w:rsidRPr="005D5B5F" w:rsidRDefault="005D5B5F">
            <w:pPr>
              <w:jc w:val="center"/>
              <w:rPr>
                <w:sz w:val="12"/>
                <w:szCs w:val="12"/>
              </w:rPr>
            </w:pPr>
          </w:p>
        </w:tc>
        <w:tc>
          <w:tcPr>
            <w:tcW w:w="5438" w:type="dxa"/>
            <w:tcBorders>
              <w:top w:val="nil"/>
              <w:left w:val="nil"/>
              <w:bottom w:val="nil"/>
              <w:right w:val="nil"/>
            </w:tcBorders>
            <w:shd w:val="clear" w:color="auto" w:fill="auto"/>
            <w:noWrap/>
            <w:vAlign w:val="bottom"/>
            <w:hideMark/>
          </w:tcPr>
          <w:p w14:paraId="3CA95DE2" w14:textId="77777777" w:rsidR="005D5B5F" w:rsidRPr="005D5B5F" w:rsidRDefault="005D5B5F">
            <w:pPr>
              <w:jc w:val="center"/>
              <w:rPr>
                <w:sz w:val="12"/>
                <w:szCs w:val="12"/>
              </w:rPr>
            </w:pPr>
            <w:r w:rsidRPr="005D5B5F">
              <w:rPr>
                <w:sz w:val="12"/>
                <w:szCs w:val="12"/>
              </w:rPr>
              <w:t>тыс.руб.</w:t>
            </w:r>
          </w:p>
        </w:tc>
      </w:tr>
      <w:tr w:rsidR="005D5B5F" w:rsidRPr="005D5B5F" w14:paraId="3B4EFFFF" w14:textId="77777777" w:rsidTr="005D5B5F">
        <w:trPr>
          <w:trHeight w:val="276"/>
        </w:trPr>
        <w:tc>
          <w:tcPr>
            <w:tcW w:w="5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3E777F" w14:textId="77777777" w:rsidR="005D5B5F" w:rsidRPr="005D5B5F" w:rsidRDefault="005D5B5F">
            <w:pPr>
              <w:jc w:val="center"/>
              <w:rPr>
                <w:b/>
                <w:bCs/>
                <w:sz w:val="12"/>
                <w:szCs w:val="12"/>
              </w:rPr>
            </w:pPr>
            <w:r w:rsidRPr="005D5B5F">
              <w:rPr>
                <w:b/>
                <w:bCs/>
                <w:sz w:val="12"/>
                <w:szCs w:val="12"/>
              </w:rPr>
              <w:t xml:space="preserve">Наименование показателя </w:t>
            </w:r>
          </w:p>
        </w:tc>
        <w:tc>
          <w:tcPr>
            <w:tcW w:w="5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B3E18" w14:textId="77777777" w:rsidR="005D5B5F" w:rsidRPr="005D5B5F" w:rsidRDefault="005D5B5F">
            <w:pPr>
              <w:jc w:val="center"/>
              <w:rPr>
                <w:b/>
                <w:bCs/>
                <w:sz w:val="12"/>
                <w:szCs w:val="12"/>
              </w:rPr>
            </w:pPr>
            <w:r w:rsidRPr="005D5B5F">
              <w:rPr>
                <w:b/>
                <w:bCs/>
                <w:sz w:val="12"/>
                <w:szCs w:val="12"/>
              </w:rPr>
              <w:t>Уточненный план на год</w:t>
            </w:r>
          </w:p>
        </w:tc>
        <w:tc>
          <w:tcPr>
            <w:tcW w:w="5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9FB68" w14:textId="77777777" w:rsidR="005D5B5F" w:rsidRPr="005D5B5F" w:rsidRDefault="005D5B5F">
            <w:pPr>
              <w:jc w:val="center"/>
              <w:rPr>
                <w:b/>
                <w:bCs/>
                <w:sz w:val="12"/>
                <w:szCs w:val="12"/>
              </w:rPr>
            </w:pPr>
            <w:r w:rsidRPr="005D5B5F">
              <w:rPr>
                <w:b/>
                <w:bCs/>
                <w:sz w:val="12"/>
                <w:szCs w:val="12"/>
              </w:rPr>
              <w:t xml:space="preserve">Исполнено за 2020 г.                                                                                                                                                   </w:t>
            </w:r>
          </w:p>
        </w:tc>
        <w:tc>
          <w:tcPr>
            <w:tcW w:w="5438" w:type="dxa"/>
            <w:vMerge w:val="restart"/>
            <w:tcBorders>
              <w:top w:val="single" w:sz="4" w:space="0" w:color="auto"/>
              <w:left w:val="nil"/>
              <w:bottom w:val="single" w:sz="4" w:space="0" w:color="auto"/>
              <w:right w:val="single" w:sz="4" w:space="0" w:color="auto"/>
            </w:tcBorders>
            <w:shd w:val="clear" w:color="auto" w:fill="auto"/>
            <w:vAlign w:val="center"/>
            <w:hideMark/>
          </w:tcPr>
          <w:p w14:paraId="42FE92B5" w14:textId="77777777" w:rsidR="005D5B5F" w:rsidRPr="005D5B5F" w:rsidRDefault="005D5B5F">
            <w:pPr>
              <w:jc w:val="center"/>
              <w:rPr>
                <w:b/>
                <w:bCs/>
                <w:sz w:val="12"/>
                <w:szCs w:val="12"/>
              </w:rPr>
            </w:pPr>
            <w:r w:rsidRPr="005D5B5F">
              <w:rPr>
                <w:b/>
                <w:bCs/>
                <w:sz w:val="12"/>
                <w:szCs w:val="12"/>
              </w:rPr>
              <w:t xml:space="preserve">% исполнения </w:t>
            </w:r>
          </w:p>
        </w:tc>
      </w:tr>
      <w:tr w:rsidR="005D5B5F" w:rsidRPr="005D5B5F" w14:paraId="42495D37" w14:textId="77777777" w:rsidTr="005D5B5F">
        <w:trPr>
          <w:trHeight w:val="276"/>
        </w:trPr>
        <w:tc>
          <w:tcPr>
            <w:tcW w:w="5438" w:type="dxa"/>
            <w:vMerge/>
            <w:tcBorders>
              <w:top w:val="single" w:sz="4" w:space="0" w:color="auto"/>
              <w:left w:val="single" w:sz="4" w:space="0" w:color="auto"/>
              <w:bottom w:val="single" w:sz="4" w:space="0" w:color="000000"/>
              <w:right w:val="single" w:sz="4" w:space="0" w:color="auto"/>
            </w:tcBorders>
            <w:vAlign w:val="center"/>
            <w:hideMark/>
          </w:tcPr>
          <w:p w14:paraId="60BFB619" w14:textId="77777777" w:rsidR="005D5B5F" w:rsidRPr="005D5B5F" w:rsidRDefault="005D5B5F">
            <w:pPr>
              <w:rPr>
                <w:b/>
                <w:bCs/>
                <w:sz w:val="12"/>
                <w:szCs w:val="12"/>
              </w:rPr>
            </w:pPr>
          </w:p>
        </w:tc>
        <w:tc>
          <w:tcPr>
            <w:tcW w:w="5438" w:type="dxa"/>
            <w:vMerge/>
            <w:tcBorders>
              <w:top w:val="single" w:sz="4" w:space="0" w:color="auto"/>
              <w:left w:val="single" w:sz="4" w:space="0" w:color="auto"/>
              <w:bottom w:val="single" w:sz="4" w:space="0" w:color="auto"/>
              <w:right w:val="single" w:sz="4" w:space="0" w:color="auto"/>
            </w:tcBorders>
            <w:vAlign w:val="center"/>
            <w:hideMark/>
          </w:tcPr>
          <w:p w14:paraId="35B9BC77" w14:textId="77777777" w:rsidR="005D5B5F" w:rsidRPr="005D5B5F" w:rsidRDefault="005D5B5F">
            <w:pPr>
              <w:rPr>
                <w:b/>
                <w:bCs/>
                <w:sz w:val="12"/>
                <w:szCs w:val="12"/>
              </w:rPr>
            </w:pPr>
          </w:p>
        </w:tc>
        <w:tc>
          <w:tcPr>
            <w:tcW w:w="5438" w:type="dxa"/>
            <w:vMerge/>
            <w:tcBorders>
              <w:top w:val="single" w:sz="4" w:space="0" w:color="auto"/>
              <w:left w:val="single" w:sz="4" w:space="0" w:color="auto"/>
              <w:bottom w:val="single" w:sz="4" w:space="0" w:color="auto"/>
              <w:right w:val="single" w:sz="4" w:space="0" w:color="auto"/>
            </w:tcBorders>
            <w:vAlign w:val="center"/>
            <w:hideMark/>
          </w:tcPr>
          <w:p w14:paraId="318003D6" w14:textId="77777777" w:rsidR="005D5B5F" w:rsidRPr="005D5B5F" w:rsidRDefault="005D5B5F">
            <w:pPr>
              <w:rPr>
                <w:b/>
                <w:bCs/>
                <w:sz w:val="12"/>
                <w:szCs w:val="12"/>
              </w:rPr>
            </w:pPr>
          </w:p>
        </w:tc>
        <w:tc>
          <w:tcPr>
            <w:tcW w:w="5438" w:type="dxa"/>
            <w:vMerge/>
            <w:tcBorders>
              <w:top w:val="single" w:sz="4" w:space="0" w:color="auto"/>
              <w:left w:val="nil"/>
              <w:bottom w:val="single" w:sz="4" w:space="0" w:color="auto"/>
              <w:right w:val="single" w:sz="4" w:space="0" w:color="auto"/>
            </w:tcBorders>
            <w:vAlign w:val="center"/>
            <w:hideMark/>
          </w:tcPr>
          <w:p w14:paraId="17200415" w14:textId="77777777" w:rsidR="005D5B5F" w:rsidRPr="005D5B5F" w:rsidRDefault="005D5B5F">
            <w:pPr>
              <w:rPr>
                <w:b/>
                <w:bCs/>
                <w:sz w:val="12"/>
                <w:szCs w:val="12"/>
              </w:rPr>
            </w:pPr>
          </w:p>
        </w:tc>
      </w:tr>
      <w:tr w:rsidR="005D5B5F" w:rsidRPr="005D5B5F" w14:paraId="21145C0A" w14:textId="77777777" w:rsidTr="005D5B5F">
        <w:tc>
          <w:tcPr>
            <w:tcW w:w="5438" w:type="dxa"/>
            <w:tcBorders>
              <w:top w:val="nil"/>
              <w:left w:val="single" w:sz="4" w:space="0" w:color="auto"/>
              <w:bottom w:val="single" w:sz="4" w:space="0" w:color="auto"/>
              <w:right w:val="nil"/>
            </w:tcBorders>
            <w:shd w:val="clear" w:color="auto" w:fill="auto"/>
            <w:vAlign w:val="center"/>
            <w:hideMark/>
          </w:tcPr>
          <w:p w14:paraId="1389DAAE" w14:textId="77777777" w:rsidR="005D5B5F" w:rsidRPr="005D5B5F" w:rsidRDefault="005D5B5F">
            <w:pPr>
              <w:jc w:val="center"/>
              <w:rPr>
                <w:b/>
                <w:bCs/>
                <w:sz w:val="12"/>
                <w:szCs w:val="12"/>
              </w:rPr>
            </w:pPr>
            <w:r w:rsidRPr="005D5B5F">
              <w:rPr>
                <w:b/>
                <w:bCs/>
                <w:sz w:val="12"/>
                <w:szCs w:val="12"/>
              </w:rPr>
              <w:t>ИТОГО ДОХОДОВ</w:t>
            </w:r>
          </w:p>
        </w:tc>
        <w:tc>
          <w:tcPr>
            <w:tcW w:w="5438" w:type="dxa"/>
            <w:tcBorders>
              <w:top w:val="nil"/>
              <w:left w:val="single" w:sz="4" w:space="0" w:color="auto"/>
              <w:bottom w:val="single" w:sz="4" w:space="0" w:color="auto"/>
              <w:right w:val="single" w:sz="4" w:space="0" w:color="auto"/>
            </w:tcBorders>
            <w:shd w:val="clear" w:color="auto" w:fill="auto"/>
            <w:vAlign w:val="center"/>
            <w:hideMark/>
          </w:tcPr>
          <w:p w14:paraId="2A96F491" w14:textId="77777777" w:rsidR="005D5B5F" w:rsidRPr="005D5B5F" w:rsidRDefault="005D5B5F">
            <w:pPr>
              <w:jc w:val="center"/>
              <w:rPr>
                <w:b/>
                <w:bCs/>
                <w:sz w:val="12"/>
                <w:szCs w:val="12"/>
              </w:rPr>
            </w:pPr>
            <w:r w:rsidRPr="005D5B5F">
              <w:rPr>
                <w:b/>
                <w:bCs/>
                <w:sz w:val="12"/>
                <w:szCs w:val="12"/>
              </w:rPr>
              <w:t>7 490,394</w:t>
            </w:r>
          </w:p>
        </w:tc>
        <w:tc>
          <w:tcPr>
            <w:tcW w:w="5438" w:type="dxa"/>
            <w:tcBorders>
              <w:top w:val="nil"/>
              <w:left w:val="nil"/>
              <w:bottom w:val="single" w:sz="4" w:space="0" w:color="auto"/>
              <w:right w:val="single" w:sz="4" w:space="0" w:color="auto"/>
            </w:tcBorders>
            <w:shd w:val="clear" w:color="auto" w:fill="auto"/>
            <w:vAlign w:val="center"/>
            <w:hideMark/>
          </w:tcPr>
          <w:p w14:paraId="7C3130B8" w14:textId="77777777" w:rsidR="005D5B5F" w:rsidRPr="005D5B5F" w:rsidRDefault="005D5B5F">
            <w:pPr>
              <w:jc w:val="center"/>
              <w:rPr>
                <w:b/>
                <w:bCs/>
                <w:sz w:val="12"/>
                <w:szCs w:val="12"/>
              </w:rPr>
            </w:pPr>
            <w:r w:rsidRPr="005D5B5F">
              <w:rPr>
                <w:b/>
                <w:bCs/>
                <w:sz w:val="12"/>
                <w:szCs w:val="12"/>
              </w:rPr>
              <w:t>7 462,079</w:t>
            </w:r>
          </w:p>
        </w:tc>
        <w:tc>
          <w:tcPr>
            <w:tcW w:w="5438" w:type="dxa"/>
            <w:tcBorders>
              <w:top w:val="nil"/>
              <w:left w:val="nil"/>
              <w:bottom w:val="single" w:sz="4" w:space="0" w:color="auto"/>
              <w:right w:val="single" w:sz="4" w:space="0" w:color="auto"/>
            </w:tcBorders>
            <w:shd w:val="clear" w:color="auto" w:fill="auto"/>
            <w:vAlign w:val="center"/>
            <w:hideMark/>
          </w:tcPr>
          <w:p w14:paraId="0626FF14" w14:textId="77777777" w:rsidR="005D5B5F" w:rsidRPr="005D5B5F" w:rsidRDefault="005D5B5F">
            <w:pPr>
              <w:jc w:val="center"/>
              <w:rPr>
                <w:b/>
                <w:bCs/>
                <w:sz w:val="12"/>
                <w:szCs w:val="12"/>
              </w:rPr>
            </w:pPr>
            <w:r w:rsidRPr="005D5B5F">
              <w:rPr>
                <w:b/>
                <w:bCs/>
                <w:sz w:val="12"/>
                <w:szCs w:val="12"/>
              </w:rPr>
              <w:t>99,6</w:t>
            </w:r>
          </w:p>
        </w:tc>
      </w:tr>
      <w:tr w:rsidR="005D5B5F" w:rsidRPr="005D5B5F" w14:paraId="32D8D20C" w14:textId="77777777" w:rsidTr="005D5B5F">
        <w:tc>
          <w:tcPr>
            <w:tcW w:w="5438" w:type="dxa"/>
            <w:tcBorders>
              <w:top w:val="nil"/>
              <w:left w:val="single" w:sz="4" w:space="0" w:color="auto"/>
              <w:bottom w:val="single" w:sz="4" w:space="0" w:color="auto"/>
              <w:right w:val="nil"/>
            </w:tcBorders>
            <w:shd w:val="clear" w:color="auto" w:fill="auto"/>
            <w:vAlign w:val="center"/>
            <w:hideMark/>
          </w:tcPr>
          <w:p w14:paraId="251BA0D5" w14:textId="77777777" w:rsidR="005D5B5F" w:rsidRPr="005D5B5F" w:rsidRDefault="005D5B5F">
            <w:pPr>
              <w:rPr>
                <w:sz w:val="12"/>
                <w:szCs w:val="12"/>
              </w:rPr>
            </w:pPr>
            <w:r w:rsidRPr="005D5B5F">
              <w:rPr>
                <w:sz w:val="12"/>
                <w:szCs w:val="12"/>
              </w:rPr>
              <w:t>Доходы налоговые и неналоговые</w:t>
            </w:r>
          </w:p>
        </w:tc>
        <w:tc>
          <w:tcPr>
            <w:tcW w:w="5438" w:type="dxa"/>
            <w:tcBorders>
              <w:top w:val="nil"/>
              <w:left w:val="single" w:sz="4" w:space="0" w:color="auto"/>
              <w:bottom w:val="single" w:sz="4" w:space="0" w:color="auto"/>
              <w:right w:val="single" w:sz="4" w:space="0" w:color="auto"/>
            </w:tcBorders>
            <w:shd w:val="clear" w:color="auto" w:fill="auto"/>
            <w:vAlign w:val="center"/>
            <w:hideMark/>
          </w:tcPr>
          <w:p w14:paraId="2FF5E3DF" w14:textId="77777777" w:rsidR="005D5B5F" w:rsidRPr="005D5B5F" w:rsidRDefault="005D5B5F">
            <w:pPr>
              <w:jc w:val="center"/>
              <w:rPr>
                <w:sz w:val="12"/>
                <w:szCs w:val="12"/>
              </w:rPr>
            </w:pPr>
            <w:r w:rsidRPr="005D5B5F">
              <w:rPr>
                <w:sz w:val="12"/>
                <w:szCs w:val="12"/>
              </w:rPr>
              <w:t>2 053,600</w:t>
            </w:r>
          </w:p>
        </w:tc>
        <w:tc>
          <w:tcPr>
            <w:tcW w:w="5438" w:type="dxa"/>
            <w:tcBorders>
              <w:top w:val="nil"/>
              <w:left w:val="nil"/>
              <w:bottom w:val="single" w:sz="4" w:space="0" w:color="auto"/>
              <w:right w:val="single" w:sz="4" w:space="0" w:color="auto"/>
            </w:tcBorders>
            <w:shd w:val="clear" w:color="auto" w:fill="auto"/>
            <w:vAlign w:val="center"/>
            <w:hideMark/>
          </w:tcPr>
          <w:p w14:paraId="0733A959" w14:textId="77777777" w:rsidR="005D5B5F" w:rsidRPr="005D5B5F" w:rsidRDefault="005D5B5F">
            <w:pPr>
              <w:jc w:val="center"/>
              <w:rPr>
                <w:sz w:val="12"/>
                <w:szCs w:val="12"/>
              </w:rPr>
            </w:pPr>
            <w:r w:rsidRPr="005D5B5F">
              <w:rPr>
                <w:sz w:val="12"/>
                <w:szCs w:val="12"/>
              </w:rPr>
              <w:t>2 073,362</w:t>
            </w:r>
          </w:p>
        </w:tc>
        <w:tc>
          <w:tcPr>
            <w:tcW w:w="5438" w:type="dxa"/>
            <w:tcBorders>
              <w:top w:val="nil"/>
              <w:left w:val="nil"/>
              <w:bottom w:val="single" w:sz="4" w:space="0" w:color="auto"/>
              <w:right w:val="single" w:sz="4" w:space="0" w:color="auto"/>
            </w:tcBorders>
            <w:shd w:val="clear" w:color="auto" w:fill="auto"/>
            <w:vAlign w:val="bottom"/>
            <w:hideMark/>
          </w:tcPr>
          <w:p w14:paraId="63F46BCF" w14:textId="77777777" w:rsidR="005D5B5F" w:rsidRPr="005D5B5F" w:rsidRDefault="005D5B5F">
            <w:pPr>
              <w:jc w:val="center"/>
              <w:rPr>
                <w:sz w:val="12"/>
                <w:szCs w:val="12"/>
              </w:rPr>
            </w:pPr>
            <w:r w:rsidRPr="005D5B5F">
              <w:rPr>
                <w:sz w:val="12"/>
                <w:szCs w:val="12"/>
              </w:rPr>
              <w:t>101,0</w:t>
            </w:r>
          </w:p>
        </w:tc>
      </w:tr>
      <w:tr w:rsidR="005D5B5F" w:rsidRPr="005D5B5F" w14:paraId="53070448" w14:textId="77777777" w:rsidTr="005D5B5F">
        <w:tc>
          <w:tcPr>
            <w:tcW w:w="5438" w:type="dxa"/>
            <w:tcBorders>
              <w:top w:val="nil"/>
              <w:left w:val="single" w:sz="4" w:space="0" w:color="auto"/>
              <w:bottom w:val="single" w:sz="4" w:space="0" w:color="auto"/>
              <w:right w:val="nil"/>
            </w:tcBorders>
            <w:shd w:val="clear" w:color="auto" w:fill="auto"/>
            <w:vAlign w:val="center"/>
            <w:hideMark/>
          </w:tcPr>
          <w:p w14:paraId="42FED4C6" w14:textId="77777777" w:rsidR="005D5B5F" w:rsidRPr="005D5B5F" w:rsidRDefault="005D5B5F">
            <w:pPr>
              <w:rPr>
                <w:sz w:val="12"/>
                <w:szCs w:val="12"/>
              </w:rPr>
            </w:pPr>
            <w:r w:rsidRPr="005D5B5F">
              <w:rPr>
                <w:sz w:val="12"/>
                <w:szCs w:val="12"/>
              </w:rPr>
              <w:t>Безвозмездные поступления</w:t>
            </w:r>
          </w:p>
        </w:tc>
        <w:tc>
          <w:tcPr>
            <w:tcW w:w="5438" w:type="dxa"/>
            <w:tcBorders>
              <w:top w:val="nil"/>
              <w:left w:val="single" w:sz="4" w:space="0" w:color="auto"/>
              <w:bottom w:val="single" w:sz="4" w:space="0" w:color="auto"/>
              <w:right w:val="single" w:sz="4" w:space="0" w:color="auto"/>
            </w:tcBorders>
            <w:shd w:val="clear" w:color="auto" w:fill="auto"/>
            <w:vAlign w:val="center"/>
            <w:hideMark/>
          </w:tcPr>
          <w:p w14:paraId="45359588" w14:textId="77777777" w:rsidR="005D5B5F" w:rsidRPr="005D5B5F" w:rsidRDefault="005D5B5F">
            <w:pPr>
              <w:jc w:val="center"/>
              <w:rPr>
                <w:sz w:val="12"/>
                <w:szCs w:val="12"/>
              </w:rPr>
            </w:pPr>
            <w:r w:rsidRPr="005D5B5F">
              <w:rPr>
                <w:sz w:val="12"/>
                <w:szCs w:val="12"/>
              </w:rPr>
              <w:t>5 436,794</w:t>
            </w:r>
          </w:p>
        </w:tc>
        <w:tc>
          <w:tcPr>
            <w:tcW w:w="5438" w:type="dxa"/>
            <w:tcBorders>
              <w:top w:val="nil"/>
              <w:left w:val="nil"/>
              <w:bottom w:val="single" w:sz="4" w:space="0" w:color="auto"/>
              <w:right w:val="single" w:sz="4" w:space="0" w:color="auto"/>
            </w:tcBorders>
            <w:shd w:val="clear" w:color="auto" w:fill="auto"/>
            <w:vAlign w:val="center"/>
            <w:hideMark/>
          </w:tcPr>
          <w:p w14:paraId="33B667EF" w14:textId="77777777" w:rsidR="005D5B5F" w:rsidRPr="005D5B5F" w:rsidRDefault="005D5B5F">
            <w:pPr>
              <w:jc w:val="center"/>
              <w:rPr>
                <w:sz w:val="12"/>
                <w:szCs w:val="12"/>
              </w:rPr>
            </w:pPr>
            <w:r w:rsidRPr="005D5B5F">
              <w:rPr>
                <w:sz w:val="12"/>
                <w:szCs w:val="12"/>
              </w:rPr>
              <w:t>5 388,717</w:t>
            </w:r>
          </w:p>
        </w:tc>
        <w:tc>
          <w:tcPr>
            <w:tcW w:w="5438" w:type="dxa"/>
            <w:tcBorders>
              <w:top w:val="nil"/>
              <w:left w:val="nil"/>
              <w:bottom w:val="single" w:sz="4" w:space="0" w:color="auto"/>
              <w:right w:val="single" w:sz="4" w:space="0" w:color="auto"/>
            </w:tcBorders>
            <w:shd w:val="clear" w:color="auto" w:fill="auto"/>
            <w:vAlign w:val="bottom"/>
            <w:hideMark/>
          </w:tcPr>
          <w:p w14:paraId="77BE1A61" w14:textId="77777777" w:rsidR="005D5B5F" w:rsidRPr="005D5B5F" w:rsidRDefault="005D5B5F">
            <w:pPr>
              <w:jc w:val="center"/>
              <w:rPr>
                <w:sz w:val="12"/>
                <w:szCs w:val="12"/>
              </w:rPr>
            </w:pPr>
            <w:r w:rsidRPr="005D5B5F">
              <w:rPr>
                <w:sz w:val="12"/>
                <w:szCs w:val="12"/>
              </w:rPr>
              <w:t>99,1</w:t>
            </w:r>
          </w:p>
        </w:tc>
      </w:tr>
      <w:tr w:rsidR="005D5B5F" w:rsidRPr="005D5B5F" w14:paraId="590B66F2" w14:textId="77777777" w:rsidTr="005D5B5F">
        <w:tc>
          <w:tcPr>
            <w:tcW w:w="5438" w:type="dxa"/>
            <w:tcBorders>
              <w:top w:val="nil"/>
              <w:left w:val="single" w:sz="4" w:space="0" w:color="auto"/>
              <w:bottom w:val="single" w:sz="4" w:space="0" w:color="auto"/>
              <w:right w:val="nil"/>
            </w:tcBorders>
            <w:shd w:val="clear" w:color="auto" w:fill="auto"/>
            <w:vAlign w:val="center"/>
            <w:hideMark/>
          </w:tcPr>
          <w:p w14:paraId="4F3C2089" w14:textId="77777777" w:rsidR="005D5B5F" w:rsidRPr="005D5B5F" w:rsidRDefault="005D5B5F">
            <w:pPr>
              <w:jc w:val="center"/>
              <w:rPr>
                <w:b/>
                <w:bCs/>
                <w:sz w:val="12"/>
                <w:szCs w:val="12"/>
              </w:rPr>
            </w:pPr>
            <w:r w:rsidRPr="005D5B5F">
              <w:rPr>
                <w:b/>
                <w:bCs/>
                <w:sz w:val="12"/>
                <w:szCs w:val="12"/>
              </w:rPr>
              <w:t>ИТОГО РАСХОДОВ</w:t>
            </w:r>
          </w:p>
        </w:tc>
        <w:tc>
          <w:tcPr>
            <w:tcW w:w="5438" w:type="dxa"/>
            <w:tcBorders>
              <w:top w:val="nil"/>
              <w:left w:val="single" w:sz="4" w:space="0" w:color="auto"/>
              <w:bottom w:val="single" w:sz="4" w:space="0" w:color="auto"/>
              <w:right w:val="single" w:sz="4" w:space="0" w:color="auto"/>
            </w:tcBorders>
            <w:shd w:val="clear" w:color="auto" w:fill="auto"/>
            <w:vAlign w:val="center"/>
            <w:hideMark/>
          </w:tcPr>
          <w:p w14:paraId="50B91491" w14:textId="77777777" w:rsidR="005D5B5F" w:rsidRPr="005D5B5F" w:rsidRDefault="005D5B5F">
            <w:pPr>
              <w:jc w:val="center"/>
              <w:rPr>
                <w:b/>
                <w:bCs/>
                <w:sz w:val="12"/>
                <w:szCs w:val="12"/>
              </w:rPr>
            </w:pPr>
            <w:r w:rsidRPr="005D5B5F">
              <w:rPr>
                <w:b/>
                <w:bCs/>
                <w:sz w:val="12"/>
                <w:szCs w:val="12"/>
              </w:rPr>
              <w:t>7 305,094</w:t>
            </w:r>
          </w:p>
        </w:tc>
        <w:tc>
          <w:tcPr>
            <w:tcW w:w="5438" w:type="dxa"/>
            <w:tcBorders>
              <w:top w:val="nil"/>
              <w:left w:val="nil"/>
              <w:bottom w:val="single" w:sz="4" w:space="0" w:color="auto"/>
              <w:right w:val="single" w:sz="4" w:space="0" w:color="auto"/>
            </w:tcBorders>
            <w:shd w:val="clear" w:color="auto" w:fill="auto"/>
            <w:vAlign w:val="center"/>
            <w:hideMark/>
          </w:tcPr>
          <w:p w14:paraId="6756CE9F" w14:textId="77777777" w:rsidR="005D5B5F" w:rsidRPr="005D5B5F" w:rsidRDefault="005D5B5F">
            <w:pPr>
              <w:jc w:val="center"/>
              <w:rPr>
                <w:b/>
                <w:bCs/>
                <w:sz w:val="12"/>
                <w:szCs w:val="12"/>
              </w:rPr>
            </w:pPr>
            <w:r w:rsidRPr="005D5B5F">
              <w:rPr>
                <w:b/>
                <w:bCs/>
                <w:sz w:val="12"/>
                <w:szCs w:val="12"/>
              </w:rPr>
              <w:t>7 220,833</w:t>
            </w:r>
          </w:p>
        </w:tc>
        <w:tc>
          <w:tcPr>
            <w:tcW w:w="5438" w:type="dxa"/>
            <w:tcBorders>
              <w:top w:val="nil"/>
              <w:left w:val="nil"/>
              <w:bottom w:val="single" w:sz="4" w:space="0" w:color="auto"/>
              <w:right w:val="single" w:sz="4" w:space="0" w:color="auto"/>
            </w:tcBorders>
            <w:shd w:val="clear" w:color="auto" w:fill="auto"/>
            <w:vAlign w:val="bottom"/>
            <w:hideMark/>
          </w:tcPr>
          <w:p w14:paraId="0841A2B3" w14:textId="77777777" w:rsidR="005D5B5F" w:rsidRPr="005D5B5F" w:rsidRDefault="005D5B5F">
            <w:pPr>
              <w:jc w:val="center"/>
              <w:rPr>
                <w:b/>
                <w:bCs/>
                <w:sz w:val="12"/>
                <w:szCs w:val="12"/>
              </w:rPr>
            </w:pPr>
            <w:r w:rsidRPr="005D5B5F">
              <w:rPr>
                <w:b/>
                <w:bCs/>
                <w:sz w:val="12"/>
                <w:szCs w:val="12"/>
              </w:rPr>
              <w:t>98,8</w:t>
            </w:r>
          </w:p>
        </w:tc>
      </w:tr>
      <w:tr w:rsidR="005D5B5F" w:rsidRPr="005D5B5F" w14:paraId="52CB8262"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25793B6A" w14:textId="77777777" w:rsidR="005D5B5F" w:rsidRPr="005D5B5F" w:rsidRDefault="005D5B5F">
            <w:pPr>
              <w:rPr>
                <w:b/>
                <w:bCs/>
                <w:sz w:val="12"/>
                <w:szCs w:val="12"/>
              </w:rPr>
            </w:pPr>
            <w:r w:rsidRPr="005D5B5F">
              <w:rPr>
                <w:b/>
                <w:bCs/>
                <w:sz w:val="12"/>
                <w:szCs w:val="12"/>
              </w:rPr>
              <w:t>Общегосударственные вопросы</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36E921C2" w14:textId="77777777" w:rsidR="005D5B5F" w:rsidRPr="005D5B5F" w:rsidRDefault="005D5B5F">
            <w:pPr>
              <w:jc w:val="center"/>
              <w:rPr>
                <w:b/>
                <w:bCs/>
                <w:sz w:val="12"/>
                <w:szCs w:val="12"/>
              </w:rPr>
            </w:pPr>
            <w:r w:rsidRPr="005D5B5F">
              <w:rPr>
                <w:b/>
                <w:bCs/>
                <w:sz w:val="12"/>
                <w:szCs w:val="12"/>
              </w:rPr>
              <w:t>3 159,358</w:t>
            </w:r>
          </w:p>
        </w:tc>
        <w:tc>
          <w:tcPr>
            <w:tcW w:w="5438" w:type="dxa"/>
            <w:tcBorders>
              <w:top w:val="nil"/>
              <w:left w:val="nil"/>
              <w:bottom w:val="single" w:sz="4" w:space="0" w:color="auto"/>
              <w:right w:val="single" w:sz="4" w:space="0" w:color="auto"/>
            </w:tcBorders>
            <w:shd w:val="clear" w:color="auto" w:fill="auto"/>
            <w:noWrap/>
            <w:vAlign w:val="bottom"/>
            <w:hideMark/>
          </w:tcPr>
          <w:p w14:paraId="28C0D78F" w14:textId="77777777" w:rsidR="005D5B5F" w:rsidRPr="005D5B5F" w:rsidRDefault="005D5B5F">
            <w:pPr>
              <w:jc w:val="center"/>
              <w:rPr>
                <w:b/>
                <w:bCs/>
                <w:sz w:val="12"/>
                <w:szCs w:val="12"/>
              </w:rPr>
            </w:pPr>
            <w:r w:rsidRPr="005D5B5F">
              <w:rPr>
                <w:b/>
                <w:bCs/>
                <w:sz w:val="12"/>
                <w:szCs w:val="12"/>
              </w:rPr>
              <w:t>3 140,219</w:t>
            </w:r>
          </w:p>
        </w:tc>
        <w:tc>
          <w:tcPr>
            <w:tcW w:w="5438" w:type="dxa"/>
            <w:tcBorders>
              <w:top w:val="nil"/>
              <w:left w:val="nil"/>
              <w:bottom w:val="single" w:sz="4" w:space="0" w:color="auto"/>
              <w:right w:val="single" w:sz="4" w:space="0" w:color="auto"/>
            </w:tcBorders>
            <w:shd w:val="clear" w:color="auto" w:fill="auto"/>
            <w:vAlign w:val="bottom"/>
            <w:hideMark/>
          </w:tcPr>
          <w:p w14:paraId="091A58C0" w14:textId="77777777" w:rsidR="005D5B5F" w:rsidRPr="005D5B5F" w:rsidRDefault="005D5B5F">
            <w:pPr>
              <w:jc w:val="center"/>
              <w:rPr>
                <w:b/>
                <w:bCs/>
                <w:sz w:val="12"/>
                <w:szCs w:val="12"/>
              </w:rPr>
            </w:pPr>
            <w:r w:rsidRPr="005D5B5F">
              <w:rPr>
                <w:b/>
                <w:bCs/>
                <w:sz w:val="12"/>
                <w:szCs w:val="12"/>
              </w:rPr>
              <w:t>99,4</w:t>
            </w:r>
          </w:p>
        </w:tc>
      </w:tr>
      <w:tr w:rsidR="005D5B5F" w:rsidRPr="005D5B5F" w14:paraId="5DC03946"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6455D220" w14:textId="77777777" w:rsidR="005D5B5F" w:rsidRPr="005D5B5F" w:rsidRDefault="005D5B5F">
            <w:pPr>
              <w:jc w:val="right"/>
              <w:rPr>
                <w:sz w:val="12"/>
                <w:szCs w:val="12"/>
              </w:rPr>
            </w:pPr>
            <w:r w:rsidRPr="005D5B5F">
              <w:rPr>
                <w:sz w:val="12"/>
                <w:szCs w:val="12"/>
              </w:rPr>
              <w:t>в т.ч. оплата труда и начисления на оплату труда</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4B6AFE60" w14:textId="77777777" w:rsidR="005D5B5F" w:rsidRPr="005D5B5F" w:rsidRDefault="005D5B5F">
            <w:pPr>
              <w:jc w:val="center"/>
              <w:rPr>
                <w:sz w:val="12"/>
                <w:szCs w:val="12"/>
              </w:rPr>
            </w:pPr>
            <w:r w:rsidRPr="005D5B5F">
              <w:rPr>
                <w:sz w:val="12"/>
                <w:szCs w:val="12"/>
              </w:rPr>
              <w:t>1 809,870</w:t>
            </w:r>
          </w:p>
        </w:tc>
        <w:tc>
          <w:tcPr>
            <w:tcW w:w="5438" w:type="dxa"/>
            <w:tcBorders>
              <w:top w:val="nil"/>
              <w:left w:val="nil"/>
              <w:bottom w:val="single" w:sz="4" w:space="0" w:color="auto"/>
              <w:right w:val="single" w:sz="4" w:space="0" w:color="auto"/>
            </w:tcBorders>
            <w:shd w:val="clear" w:color="auto" w:fill="auto"/>
            <w:noWrap/>
            <w:vAlign w:val="bottom"/>
            <w:hideMark/>
          </w:tcPr>
          <w:p w14:paraId="62AD802A" w14:textId="77777777" w:rsidR="005D5B5F" w:rsidRPr="005D5B5F" w:rsidRDefault="005D5B5F">
            <w:pPr>
              <w:jc w:val="center"/>
              <w:rPr>
                <w:sz w:val="12"/>
                <w:szCs w:val="12"/>
              </w:rPr>
            </w:pPr>
            <w:r w:rsidRPr="005D5B5F">
              <w:rPr>
                <w:sz w:val="12"/>
                <w:szCs w:val="12"/>
              </w:rPr>
              <w:t>1 805,573</w:t>
            </w:r>
          </w:p>
        </w:tc>
        <w:tc>
          <w:tcPr>
            <w:tcW w:w="5438" w:type="dxa"/>
            <w:tcBorders>
              <w:top w:val="nil"/>
              <w:left w:val="nil"/>
              <w:bottom w:val="single" w:sz="4" w:space="0" w:color="auto"/>
              <w:right w:val="single" w:sz="4" w:space="0" w:color="auto"/>
            </w:tcBorders>
            <w:shd w:val="clear" w:color="auto" w:fill="auto"/>
            <w:vAlign w:val="bottom"/>
            <w:hideMark/>
          </w:tcPr>
          <w:p w14:paraId="351ABC8D" w14:textId="77777777" w:rsidR="005D5B5F" w:rsidRPr="005D5B5F" w:rsidRDefault="005D5B5F">
            <w:pPr>
              <w:jc w:val="center"/>
              <w:rPr>
                <w:sz w:val="12"/>
                <w:szCs w:val="12"/>
              </w:rPr>
            </w:pPr>
            <w:r w:rsidRPr="005D5B5F">
              <w:rPr>
                <w:sz w:val="12"/>
                <w:szCs w:val="12"/>
              </w:rPr>
              <w:t>99,8</w:t>
            </w:r>
          </w:p>
        </w:tc>
      </w:tr>
      <w:tr w:rsidR="005D5B5F" w:rsidRPr="005D5B5F" w14:paraId="2FED6809"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32621A48" w14:textId="77777777" w:rsidR="005D5B5F" w:rsidRPr="005D5B5F" w:rsidRDefault="005D5B5F">
            <w:pPr>
              <w:jc w:val="right"/>
              <w:rPr>
                <w:sz w:val="12"/>
                <w:szCs w:val="12"/>
              </w:rPr>
            </w:pPr>
            <w:r w:rsidRPr="005D5B5F">
              <w:rPr>
                <w:sz w:val="12"/>
                <w:szCs w:val="12"/>
              </w:rPr>
              <w:t>из них оплата труда и начисления на оплату труда муниципальных служащих</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78970C8D" w14:textId="77777777" w:rsidR="005D5B5F" w:rsidRPr="005D5B5F" w:rsidRDefault="005D5B5F">
            <w:pPr>
              <w:jc w:val="center"/>
              <w:rPr>
                <w:sz w:val="12"/>
                <w:szCs w:val="12"/>
              </w:rPr>
            </w:pPr>
            <w:r w:rsidRPr="005D5B5F">
              <w:rPr>
                <w:sz w:val="12"/>
                <w:szCs w:val="12"/>
              </w:rPr>
              <w:t>1 104,870</w:t>
            </w:r>
          </w:p>
        </w:tc>
        <w:tc>
          <w:tcPr>
            <w:tcW w:w="5438" w:type="dxa"/>
            <w:tcBorders>
              <w:top w:val="nil"/>
              <w:left w:val="nil"/>
              <w:bottom w:val="single" w:sz="4" w:space="0" w:color="auto"/>
              <w:right w:val="single" w:sz="4" w:space="0" w:color="auto"/>
            </w:tcBorders>
            <w:shd w:val="clear" w:color="auto" w:fill="auto"/>
            <w:noWrap/>
            <w:vAlign w:val="bottom"/>
            <w:hideMark/>
          </w:tcPr>
          <w:p w14:paraId="55C9799A" w14:textId="77777777" w:rsidR="005D5B5F" w:rsidRPr="005D5B5F" w:rsidRDefault="005D5B5F">
            <w:pPr>
              <w:jc w:val="center"/>
              <w:rPr>
                <w:sz w:val="12"/>
                <w:szCs w:val="12"/>
              </w:rPr>
            </w:pPr>
            <w:r w:rsidRPr="005D5B5F">
              <w:rPr>
                <w:sz w:val="12"/>
                <w:szCs w:val="12"/>
              </w:rPr>
              <w:t>1 101,042</w:t>
            </w:r>
          </w:p>
        </w:tc>
        <w:tc>
          <w:tcPr>
            <w:tcW w:w="5438" w:type="dxa"/>
            <w:tcBorders>
              <w:top w:val="nil"/>
              <w:left w:val="nil"/>
              <w:bottom w:val="single" w:sz="4" w:space="0" w:color="auto"/>
              <w:right w:val="single" w:sz="4" w:space="0" w:color="auto"/>
            </w:tcBorders>
            <w:shd w:val="clear" w:color="auto" w:fill="auto"/>
            <w:vAlign w:val="bottom"/>
            <w:hideMark/>
          </w:tcPr>
          <w:p w14:paraId="2D4AF6DE" w14:textId="77777777" w:rsidR="005D5B5F" w:rsidRPr="005D5B5F" w:rsidRDefault="005D5B5F">
            <w:pPr>
              <w:jc w:val="center"/>
              <w:rPr>
                <w:sz w:val="12"/>
                <w:szCs w:val="12"/>
              </w:rPr>
            </w:pPr>
            <w:r w:rsidRPr="005D5B5F">
              <w:rPr>
                <w:sz w:val="12"/>
                <w:szCs w:val="12"/>
              </w:rPr>
              <w:t>99,7</w:t>
            </w:r>
          </w:p>
        </w:tc>
      </w:tr>
      <w:tr w:rsidR="005D5B5F" w:rsidRPr="005D5B5F" w14:paraId="488CA745"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41BCDC63" w14:textId="77777777" w:rsidR="005D5B5F" w:rsidRPr="005D5B5F" w:rsidRDefault="005D5B5F">
            <w:pPr>
              <w:rPr>
                <w:b/>
                <w:bCs/>
                <w:sz w:val="12"/>
                <w:szCs w:val="12"/>
              </w:rPr>
            </w:pPr>
            <w:r w:rsidRPr="005D5B5F">
              <w:rPr>
                <w:b/>
                <w:bCs/>
                <w:sz w:val="12"/>
                <w:szCs w:val="12"/>
              </w:rPr>
              <w:t>Национальная оборона</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055FA7DF" w14:textId="77777777" w:rsidR="005D5B5F" w:rsidRPr="005D5B5F" w:rsidRDefault="005D5B5F">
            <w:pPr>
              <w:jc w:val="center"/>
              <w:rPr>
                <w:b/>
                <w:bCs/>
                <w:sz w:val="12"/>
                <w:szCs w:val="12"/>
              </w:rPr>
            </w:pPr>
            <w:r w:rsidRPr="005D5B5F">
              <w:rPr>
                <w:b/>
                <w:bCs/>
                <w:sz w:val="12"/>
                <w:szCs w:val="12"/>
              </w:rPr>
              <w:t>88,000</w:t>
            </w:r>
          </w:p>
        </w:tc>
        <w:tc>
          <w:tcPr>
            <w:tcW w:w="5438" w:type="dxa"/>
            <w:tcBorders>
              <w:top w:val="nil"/>
              <w:left w:val="nil"/>
              <w:bottom w:val="single" w:sz="4" w:space="0" w:color="auto"/>
              <w:right w:val="single" w:sz="4" w:space="0" w:color="auto"/>
            </w:tcBorders>
            <w:shd w:val="clear" w:color="auto" w:fill="auto"/>
            <w:noWrap/>
            <w:vAlign w:val="bottom"/>
            <w:hideMark/>
          </w:tcPr>
          <w:p w14:paraId="41B7CAB0" w14:textId="77777777" w:rsidR="005D5B5F" w:rsidRPr="005D5B5F" w:rsidRDefault="005D5B5F">
            <w:pPr>
              <w:jc w:val="center"/>
              <w:rPr>
                <w:b/>
                <w:bCs/>
                <w:sz w:val="12"/>
                <w:szCs w:val="12"/>
              </w:rPr>
            </w:pPr>
            <w:r w:rsidRPr="005D5B5F">
              <w:rPr>
                <w:b/>
                <w:bCs/>
                <w:sz w:val="12"/>
                <w:szCs w:val="12"/>
              </w:rPr>
              <w:t>88,000</w:t>
            </w:r>
          </w:p>
        </w:tc>
        <w:tc>
          <w:tcPr>
            <w:tcW w:w="5438" w:type="dxa"/>
            <w:tcBorders>
              <w:top w:val="nil"/>
              <w:left w:val="nil"/>
              <w:bottom w:val="single" w:sz="4" w:space="0" w:color="auto"/>
              <w:right w:val="single" w:sz="4" w:space="0" w:color="auto"/>
            </w:tcBorders>
            <w:shd w:val="clear" w:color="auto" w:fill="auto"/>
            <w:vAlign w:val="bottom"/>
            <w:hideMark/>
          </w:tcPr>
          <w:p w14:paraId="42E79003" w14:textId="77777777" w:rsidR="005D5B5F" w:rsidRPr="005D5B5F" w:rsidRDefault="005D5B5F">
            <w:pPr>
              <w:jc w:val="center"/>
              <w:rPr>
                <w:b/>
                <w:bCs/>
                <w:sz w:val="12"/>
                <w:szCs w:val="12"/>
              </w:rPr>
            </w:pPr>
            <w:r w:rsidRPr="005D5B5F">
              <w:rPr>
                <w:b/>
                <w:bCs/>
                <w:sz w:val="12"/>
                <w:szCs w:val="12"/>
              </w:rPr>
              <w:t>100,0</w:t>
            </w:r>
          </w:p>
        </w:tc>
      </w:tr>
      <w:tr w:rsidR="005D5B5F" w:rsidRPr="005D5B5F" w14:paraId="69AC166D"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56F9D649" w14:textId="77777777" w:rsidR="005D5B5F" w:rsidRPr="005D5B5F" w:rsidRDefault="005D5B5F">
            <w:pPr>
              <w:jc w:val="right"/>
              <w:rPr>
                <w:sz w:val="12"/>
                <w:szCs w:val="12"/>
              </w:rPr>
            </w:pPr>
            <w:r w:rsidRPr="005D5B5F">
              <w:rPr>
                <w:sz w:val="12"/>
                <w:szCs w:val="12"/>
              </w:rPr>
              <w:t>в т.ч. оплата труда и начисления на оплату труда</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499E8EA7" w14:textId="77777777" w:rsidR="005D5B5F" w:rsidRPr="005D5B5F" w:rsidRDefault="005D5B5F">
            <w:pPr>
              <w:jc w:val="center"/>
              <w:rPr>
                <w:sz w:val="12"/>
                <w:szCs w:val="12"/>
              </w:rPr>
            </w:pPr>
            <w:r w:rsidRPr="005D5B5F">
              <w:rPr>
                <w:sz w:val="12"/>
                <w:szCs w:val="12"/>
              </w:rPr>
              <w:t>79,900</w:t>
            </w:r>
          </w:p>
        </w:tc>
        <w:tc>
          <w:tcPr>
            <w:tcW w:w="5438" w:type="dxa"/>
            <w:tcBorders>
              <w:top w:val="nil"/>
              <w:left w:val="nil"/>
              <w:bottom w:val="single" w:sz="4" w:space="0" w:color="auto"/>
              <w:right w:val="single" w:sz="4" w:space="0" w:color="auto"/>
            </w:tcBorders>
            <w:shd w:val="clear" w:color="auto" w:fill="auto"/>
            <w:noWrap/>
            <w:vAlign w:val="bottom"/>
            <w:hideMark/>
          </w:tcPr>
          <w:p w14:paraId="62D3783B" w14:textId="77777777" w:rsidR="005D5B5F" w:rsidRPr="005D5B5F" w:rsidRDefault="005D5B5F">
            <w:pPr>
              <w:jc w:val="center"/>
              <w:rPr>
                <w:sz w:val="12"/>
                <w:szCs w:val="12"/>
              </w:rPr>
            </w:pPr>
            <w:r w:rsidRPr="005D5B5F">
              <w:rPr>
                <w:sz w:val="12"/>
                <w:szCs w:val="12"/>
              </w:rPr>
              <w:t>79,900</w:t>
            </w:r>
          </w:p>
        </w:tc>
        <w:tc>
          <w:tcPr>
            <w:tcW w:w="5438" w:type="dxa"/>
            <w:tcBorders>
              <w:top w:val="nil"/>
              <w:left w:val="nil"/>
              <w:bottom w:val="single" w:sz="4" w:space="0" w:color="auto"/>
              <w:right w:val="single" w:sz="4" w:space="0" w:color="auto"/>
            </w:tcBorders>
            <w:shd w:val="clear" w:color="auto" w:fill="auto"/>
            <w:vAlign w:val="bottom"/>
            <w:hideMark/>
          </w:tcPr>
          <w:p w14:paraId="65B847EC" w14:textId="77777777" w:rsidR="005D5B5F" w:rsidRPr="005D5B5F" w:rsidRDefault="005D5B5F">
            <w:pPr>
              <w:jc w:val="center"/>
              <w:rPr>
                <w:sz w:val="12"/>
                <w:szCs w:val="12"/>
              </w:rPr>
            </w:pPr>
            <w:r w:rsidRPr="005D5B5F">
              <w:rPr>
                <w:sz w:val="12"/>
                <w:szCs w:val="12"/>
              </w:rPr>
              <w:t>100,0</w:t>
            </w:r>
          </w:p>
        </w:tc>
      </w:tr>
      <w:tr w:rsidR="005D5B5F" w:rsidRPr="005D5B5F" w14:paraId="08438D4E"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09E550CE" w14:textId="77777777" w:rsidR="005D5B5F" w:rsidRPr="005D5B5F" w:rsidRDefault="005D5B5F">
            <w:pPr>
              <w:rPr>
                <w:b/>
                <w:bCs/>
                <w:sz w:val="12"/>
                <w:szCs w:val="12"/>
              </w:rPr>
            </w:pPr>
            <w:r w:rsidRPr="005D5B5F">
              <w:rPr>
                <w:b/>
                <w:bCs/>
                <w:sz w:val="12"/>
                <w:szCs w:val="12"/>
              </w:rPr>
              <w:t>Национальная безопасность и правоохранительная деятельность</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3D59B651" w14:textId="77777777" w:rsidR="005D5B5F" w:rsidRPr="005D5B5F" w:rsidRDefault="005D5B5F">
            <w:pPr>
              <w:jc w:val="center"/>
              <w:rPr>
                <w:b/>
                <w:bCs/>
                <w:sz w:val="12"/>
                <w:szCs w:val="12"/>
              </w:rPr>
            </w:pPr>
            <w:r w:rsidRPr="005D5B5F">
              <w:rPr>
                <w:b/>
                <w:bCs/>
                <w:sz w:val="12"/>
                <w:szCs w:val="12"/>
              </w:rPr>
              <w:t>115,718</w:t>
            </w:r>
          </w:p>
        </w:tc>
        <w:tc>
          <w:tcPr>
            <w:tcW w:w="5438" w:type="dxa"/>
            <w:tcBorders>
              <w:top w:val="nil"/>
              <w:left w:val="nil"/>
              <w:bottom w:val="single" w:sz="4" w:space="0" w:color="auto"/>
              <w:right w:val="single" w:sz="4" w:space="0" w:color="auto"/>
            </w:tcBorders>
            <w:shd w:val="clear" w:color="auto" w:fill="auto"/>
            <w:noWrap/>
            <w:vAlign w:val="bottom"/>
            <w:hideMark/>
          </w:tcPr>
          <w:p w14:paraId="35B42635" w14:textId="77777777" w:rsidR="005D5B5F" w:rsidRPr="005D5B5F" w:rsidRDefault="005D5B5F">
            <w:pPr>
              <w:jc w:val="center"/>
              <w:rPr>
                <w:b/>
                <w:bCs/>
                <w:sz w:val="12"/>
                <w:szCs w:val="12"/>
              </w:rPr>
            </w:pPr>
            <w:r w:rsidRPr="005D5B5F">
              <w:rPr>
                <w:b/>
                <w:bCs/>
                <w:sz w:val="12"/>
                <w:szCs w:val="12"/>
              </w:rPr>
              <w:t>115,254</w:t>
            </w:r>
          </w:p>
        </w:tc>
        <w:tc>
          <w:tcPr>
            <w:tcW w:w="5438" w:type="dxa"/>
            <w:tcBorders>
              <w:top w:val="nil"/>
              <w:left w:val="nil"/>
              <w:bottom w:val="single" w:sz="4" w:space="0" w:color="auto"/>
              <w:right w:val="single" w:sz="4" w:space="0" w:color="auto"/>
            </w:tcBorders>
            <w:shd w:val="clear" w:color="auto" w:fill="auto"/>
            <w:vAlign w:val="bottom"/>
            <w:hideMark/>
          </w:tcPr>
          <w:p w14:paraId="5B2A7E7E" w14:textId="77777777" w:rsidR="005D5B5F" w:rsidRPr="005D5B5F" w:rsidRDefault="005D5B5F">
            <w:pPr>
              <w:jc w:val="center"/>
              <w:rPr>
                <w:b/>
                <w:bCs/>
                <w:sz w:val="12"/>
                <w:szCs w:val="12"/>
              </w:rPr>
            </w:pPr>
            <w:r w:rsidRPr="005D5B5F">
              <w:rPr>
                <w:b/>
                <w:bCs/>
                <w:sz w:val="12"/>
                <w:szCs w:val="12"/>
              </w:rPr>
              <w:t>99,6</w:t>
            </w:r>
          </w:p>
        </w:tc>
      </w:tr>
      <w:tr w:rsidR="005D5B5F" w:rsidRPr="005D5B5F" w14:paraId="2B1104D5"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2290A189" w14:textId="77777777" w:rsidR="005D5B5F" w:rsidRPr="005D5B5F" w:rsidRDefault="005D5B5F">
            <w:pPr>
              <w:rPr>
                <w:b/>
                <w:bCs/>
                <w:sz w:val="12"/>
                <w:szCs w:val="12"/>
              </w:rPr>
            </w:pPr>
            <w:r w:rsidRPr="005D5B5F">
              <w:rPr>
                <w:b/>
                <w:bCs/>
                <w:sz w:val="12"/>
                <w:szCs w:val="12"/>
              </w:rPr>
              <w:t>Национальная экономика</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2191C117" w14:textId="77777777" w:rsidR="005D5B5F" w:rsidRPr="005D5B5F" w:rsidRDefault="005D5B5F">
            <w:pPr>
              <w:jc w:val="center"/>
              <w:rPr>
                <w:b/>
                <w:bCs/>
                <w:sz w:val="12"/>
                <w:szCs w:val="12"/>
              </w:rPr>
            </w:pPr>
            <w:r w:rsidRPr="005D5B5F">
              <w:rPr>
                <w:b/>
                <w:bCs/>
                <w:sz w:val="12"/>
                <w:szCs w:val="12"/>
              </w:rPr>
              <w:t>533,280</w:t>
            </w:r>
          </w:p>
        </w:tc>
        <w:tc>
          <w:tcPr>
            <w:tcW w:w="5438" w:type="dxa"/>
            <w:tcBorders>
              <w:top w:val="nil"/>
              <w:left w:val="nil"/>
              <w:bottom w:val="single" w:sz="4" w:space="0" w:color="auto"/>
              <w:right w:val="single" w:sz="4" w:space="0" w:color="auto"/>
            </w:tcBorders>
            <w:shd w:val="clear" w:color="auto" w:fill="auto"/>
            <w:noWrap/>
            <w:vAlign w:val="bottom"/>
            <w:hideMark/>
          </w:tcPr>
          <w:p w14:paraId="6FA94B4C" w14:textId="77777777" w:rsidR="005D5B5F" w:rsidRPr="005D5B5F" w:rsidRDefault="005D5B5F">
            <w:pPr>
              <w:jc w:val="center"/>
              <w:rPr>
                <w:b/>
                <w:bCs/>
                <w:sz w:val="12"/>
                <w:szCs w:val="12"/>
              </w:rPr>
            </w:pPr>
            <w:r w:rsidRPr="005D5B5F">
              <w:rPr>
                <w:b/>
                <w:bCs/>
                <w:sz w:val="12"/>
                <w:szCs w:val="12"/>
              </w:rPr>
              <w:t>485,203</w:t>
            </w:r>
          </w:p>
        </w:tc>
        <w:tc>
          <w:tcPr>
            <w:tcW w:w="5438" w:type="dxa"/>
            <w:tcBorders>
              <w:top w:val="nil"/>
              <w:left w:val="nil"/>
              <w:bottom w:val="single" w:sz="4" w:space="0" w:color="auto"/>
              <w:right w:val="single" w:sz="4" w:space="0" w:color="auto"/>
            </w:tcBorders>
            <w:shd w:val="clear" w:color="auto" w:fill="auto"/>
            <w:vAlign w:val="bottom"/>
            <w:hideMark/>
          </w:tcPr>
          <w:p w14:paraId="4CBA8870" w14:textId="77777777" w:rsidR="005D5B5F" w:rsidRPr="005D5B5F" w:rsidRDefault="005D5B5F">
            <w:pPr>
              <w:jc w:val="center"/>
              <w:rPr>
                <w:b/>
                <w:bCs/>
                <w:sz w:val="12"/>
                <w:szCs w:val="12"/>
              </w:rPr>
            </w:pPr>
            <w:r w:rsidRPr="005D5B5F">
              <w:rPr>
                <w:b/>
                <w:bCs/>
                <w:sz w:val="12"/>
                <w:szCs w:val="12"/>
              </w:rPr>
              <w:t>91,0</w:t>
            </w:r>
          </w:p>
        </w:tc>
      </w:tr>
      <w:tr w:rsidR="005D5B5F" w:rsidRPr="005D5B5F" w14:paraId="3043FB19"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46F3388B" w14:textId="77777777" w:rsidR="005D5B5F" w:rsidRPr="005D5B5F" w:rsidRDefault="005D5B5F">
            <w:pPr>
              <w:rPr>
                <w:b/>
                <w:bCs/>
                <w:sz w:val="12"/>
                <w:szCs w:val="12"/>
              </w:rPr>
            </w:pPr>
            <w:r w:rsidRPr="005D5B5F">
              <w:rPr>
                <w:b/>
                <w:bCs/>
                <w:sz w:val="12"/>
                <w:szCs w:val="12"/>
              </w:rPr>
              <w:t>Жилищно-коммунальное хозяйство</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7BCD0C2D" w14:textId="77777777" w:rsidR="005D5B5F" w:rsidRPr="005D5B5F" w:rsidRDefault="005D5B5F">
            <w:pPr>
              <w:jc w:val="center"/>
              <w:rPr>
                <w:b/>
                <w:bCs/>
                <w:sz w:val="12"/>
                <w:szCs w:val="12"/>
              </w:rPr>
            </w:pPr>
            <w:r w:rsidRPr="005D5B5F">
              <w:rPr>
                <w:b/>
                <w:bCs/>
                <w:sz w:val="12"/>
                <w:szCs w:val="12"/>
              </w:rPr>
              <w:t>824,226</w:t>
            </w:r>
          </w:p>
        </w:tc>
        <w:tc>
          <w:tcPr>
            <w:tcW w:w="5438" w:type="dxa"/>
            <w:tcBorders>
              <w:top w:val="nil"/>
              <w:left w:val="nil"/>
              <w:bottom w:val="single" w:sz="4" w:space="0" w:color="auto"/>
              <w:right w:val="single" w:sz="4" w:space="0" w:color="auto"/>
            </w:tcBorders>
            <w:shd w:val="clear" w:color="auto" w:fill="auto"/>
            <w:noWrap/>
            <w:vAlign w:val="bottom"/>
            <w:hideMark/>
          </w:tcPr>
          <w:p w14:paraId="045918D5" w14:textId="77777777" w:rsidR="005D5B5F" w:rsidRPr="005D5B5F" w:rsidRDefault="005D5B5F">
            <w:pPr>
              <w:jc w:val="center"/>
              <w:rPr>
                <w:b/>
                <w:bCs/>
                <w:sz w:val="12"/>
                <w:szCs w:val="12"/>
              </w:rPr>
            </w:pPr>
            <w:r w:rsidRPr="005D5B5F">
              <w:rPr>
                <w:b/>
                <w:bCs/>
                <w:sz w:val="12"/>
                <w:szCs w:val="12"/>
              </w:rPr>
              <w:t>821,826</w:t>
            </w:r>
          </w:p>
        </w:tc>
        <w:tc>
          <w:tcPr>
            <w:tcW w:w="5438" w:type="dxa"/>
            <w:tcBorders>
              <w:top w:val="nil"/>
              <w:left w:val="nil"/>
              <w:bottom w:val="single" w:sz="4" w:space="0" w:color="auto"/>
              <w:right w:val="single" w:sz="4" w:space="0" w:color="auto"/>
            </w:tcBorders>
            <w:shd w:val="clear" w:color="auto" w:fill="auto"/>
            <w:vAlign w:val="bottom"/>
            <w:hideMark/>
          </w:tcPr>
          <w:p w14:paraId="691A47DE" w14:textId="77777777" w:rsidR="005D5B5F" w:rsidRPr="005D5B5F" w:rsidRDefault="005D5B5F">
            <w:pPr>
              <w:jc w:val="center"/>
              <w:rPr>
                <w:b/>
                <w:bCs/>
                <w:sz w:val="12"/>
                <w:szCs w:val="12"/>
              </w:rPr>
            </w:pPr>
            <w:r w:rsidRPr="005D5B5F">
              <w:rPr>
                <w:b/>
                <w:bCs/>
                <w:sz w:val="12"/>
                <w:szCs w:val="12"/>
              </w:rPr>
              <w:t>99,7</w:t>
            </w:r>
          </w:p>
        </w:tc>
      </w:tr>
      <w:tr w:rsidR="005D5B5F" w:rsidRPr="005D5B5F" w14:paraId="518854BD" w14:textId="77777777" w:rsidTr="005D5B5F">
        <w:tc>
          <w:tcPr>
            <w:tcW w:w="5438" w:type="dxa"/>
            <w:tcBorders>
              <w:top w:val="nil"/>
              <w:left w:val="single" w:sz="4" w:space="0" w:color="auto"/>
              <w:bottom w:val="single" w:sz="4" w:space="0" w:color="auto"/>
              <w:right w:val="nil"/>
            </w:tcBorders>
            <w:shd w:val="clear" w:color="auto" w:fill="auto"/>
            <w:vAlign w:val="center"/>
            <w:hideMark/>
          </w:tcPr>
          <w:p w14:paraId="3B04B3B1" w14:textId="77777777" w:rsidR="005D5B5F" w:rsidRPr="005D5B5F" w:rsidRDefault="005D5B5F">
            <w:pPr>
              <w:rPr>
                <w:b/>
                <w:bCs/>
                <w:sz w:val="12"/>
                <w:szCs w:val="12"/>
              </w:rPr>
            </w:pPr>
            <w:r w:rsidRPr="005D5B5F">
              <w:rPr>
                <w:b/>
                <w:bCs/>
                <w:sz w:val="12"/>
                <w:szCs w:val="12"/>
              </w:rPr>
              <w:t>Культура, кинематография, средства массовой информации</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3E6E5D53" w14:textId="77777777" w:rsidR="005D5B5F" w:rsidRPr="005D5B5F" w:rsidRDefault="005D5B5F">
            <w:pPr>
              <w:jc w:val="center"/>
              <w:rPr>
                <w:b/>
                <w:bCs/>
                <w:sz w:val="12"/>
                <w:szCs w:val="12"/>
              </w:rPr>
            </w:pPr>
            <w:r w:rsidRPr="005D5B5F">
              <w:rPr>
                <w:b/>
                <w:bCs/>
                <w:sz w:val="12"/>
                <w:szCs w:val="12"/>
              </w:rPr>
              <w:t>2 264,900</w:t>
            </w:r>
          </w:p>
        </w:tc>
        <w:tc>
          <w:tcPr>
            <w:tcW w:w="5438" w:type="dxa"/>
            <w:tcBorders>
              <w:top w:val="nil"/>
              <w:left w:val="nil"/>
              <w:bottom w:val="single" w:sz="4" w:space="0" w:color="auto"/>
              <w:right w:val="single" w:sz="4" w:space="0" w:color="auto"/>
            </w:tcBorders>
            <w:shd w:val="clear" w:color="auto" w:fill="auto"/>
            <w:noWrap/>
            <w:vAlign w:val="bottom"/>
            <w:hideMark/>
          </w:tcPr>
          <w:p w14:paraId="2AFF12B1" w14:textId="77777777" w:rsidR="005D5B5F" w:rsidRPr="005D5B5F" w:rsidRDefault="005D5B5F">
            <w:pPr>
              <w:jc w:val="center"/>
              <w:rPr>
                <w:b/>
                <w:bCs/>
                <w:sz w:val="12"/>
                <w:szCs w:val="12"/>
              </w:rPr>
            </w:pPr>
            <w:r w:rsidRPr="005D5B5F">
              <w:rPr>
                <w:b/>
                <w:bCs/>
                <w:sz w:val="12"/>
                <w:szCs w:val="12"/>
              </w:rPr>
              <w:t>2 253,275</w:t>
            </w:r>
          </w:p>
        </w:tc>
        <w:tc>
          <w:tcPr>
            <w:tcW w:w="5438" w:type="dxa"/>
            <w:tcBorders>
              <w:top w:val="nil"/>
              <w:left w:val="nil"/>
              <w:bottom w:val="single" w:sz="4" w:space="0" w:color="auto"/>
              <w:right w:val="single" w:sz="4" w:space="0" w:color="auto"/>
            </w:tcBorders>
            <w:shd w:val="clear" w:color="auto" w:fill="auto"/>
            <w:vAlign w:val="bottom"/>
            <w:hideMark/>
          </w:tcPr>
          <w:p w14:paraId="167CEC77" w14:textId="77777777" w:rsidR="005D5B5F" w:rsidRPr="005D5B5F" w:rsidRDefault="005D5B5F">
            <w:pPr>
              <w:jc w:val="center"/>
              <w:rPr>
                <w:b/>
                <w:bCs/>
                <w:sz w:val="12"/>
                <w:szCs w:val="12"/>
              </w:rPr>
            </w:pPr>
            <w:r w:rsidRPr="005D5B5F">
              <w:rPr>
                <w:b/>
                <w:bCs/>
                <w:sz w:val="12"/>
                <w:szCs w:val="12"/>
              </w:rPr>
              <w:t>99,5</w:t>
            </w:r>
          </w:p>
        </w:tc>
      </w:tr>
      <w:tr w:rsidR="005D5B5F" w:rsidRPr="005D5B5F" w14:paraId="06C3B451"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7627C9BF" w14:textId="77777777" w:rsidR="005D5B5F" w:rsidRPr="005D5B5F" w:rsidRDefault="005D5B5F">
            <w:pPr>
              <w:jc w:val="right"/>
              <w:rPr>
                <w:sz w:val="12"/>
                <w:szCs w:val="12"/>
              </w:rPr>
            </w:pPr>
            <w:r w:rsidRPr="005D5B5F">
              <w:rPr>
                <w:sz w:val="12"/>
                <w:szCs w:val="12"/>
              </w:rPr>
              <w:t>в т.ч. оплата труда и начисления на оплату труда</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6F73A496" w14:textId="77777777" w:rsidR="005D5B5F" w:rsidRPr="005D5B5F" w:rsidRDefault="005D5B5F">
            <w:pPr>
              <w:jc w:val="center"/>
              <w:rPr>
                <w:sz w:val="12"/>
                <w:szCs w:val="12"/>
              </w:rPr>
            </w:pPr>
            <w:r w:rsidRPr="005D5B5F">
              <w:rPr>
                <w:sz w:val="12"/>
                <w:szCs w:val="12"/>
              </w:rPr>
              <w:t>1 710,000</w:t>
            </w:r>
          </w:p>
        </w:tc>
        <w:tc>
          <w:tcPr>
            <w:tcW w:w="5438" w:type="dxa"/>
            <w:tcBorders>
              <w:top w:val="nil"/>
              <w:left w:val="nil"/>
              <w:bottom w:val="single" w:sz="4" w:space="0" w:color="auto"/>
              <w:right w:val="single" w:sz="4" w:space="0" w:color="auto"/>
            </w:tcBorders>
            <w:shd w:val="clear" w:color="auto" w:fill="auto"/>
            <w:noWrap/>
            <w:vAlign w:val="bottom"/>
            <w:hideMark/>
          </w:tcPr>
          <w:p w14:paraId="427E069A" w14:textId="77777777" w:rsidR="005D5B5F" w:rsidRPr="005D5B5F" w:rsidRDefault="005D5B5F">
            <w:pPr>
              <w:jc w:val="center"/>
              <w:rPr>
                <w:sz w:val="12"/>
                <w:szCs w:val="12"/>
              </w:rPr>
            </w:pPr>
            <w:r w:rsidRPr="005D5B5F">
              <w:rPr>
                <w:sz w:val="12"/>
                <w:szCs w:val="12"/>
              </w:rPr>
              <w:t>1 708,213</w:t>
            </w:r>
          </w:p>
        </w:tc>
        <w:tc>
          <w:tcPr>
            <w:tcW w:w="5438" w:type="dxa"/>
            <w:tcBorders>
              <w:top w:val="nil"/>
              <w:left w:val="nil"/>
              <w:bottom w:val="single" w:sz="4" w:space="0" w:color="auto"/>
              <w:right w:val="single" w:sz="4" w:space="0" w:color="auto"/>
            </w:tcBorders>
            <w:shd w:val="clear" w:color="auto" w:fill="auto"/>
            <w:vAlign w:val="bottom"/>
            <w:hideMark/>
          </w:tcPr>
          <w:p w14:paraId="77D02260" w14:textId="77777777" w:rsidR="005D5B5F" w:rsidRPr="005D5B5F" w:rsidRDefault="005D5B5F">
            <w:pPr>
              <w:jc w:val="center"/>
              <w:rPr>
                <w:sz w:val="12"/>
                <w:szCs w:val="12"/>
              </w:rPr>
            </w:pPr>
            <w:r w:rsidRPr="005D5B5F">
              <w:rPr>
                <w:sz w:val="12"/>
                <w:szCs w:val="12"/>
              </w:rPr>
              <w:t>99,9</w:t>
            </w:r>
          </w:p>
        </w:tc>
      </w:tr>
      <w:tr w:rsidR="005D5B5F" w:rsidRPr="005D5B5F" w14:paraId="6D89CB34"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1CE92939" w14:textId="77777777" w:rsidR="005D5B5F" w:rsidRPr="005D5B5F" w:rsidRDefault="005D5B5F">
            <w:pPr>
              <w:rPr>
                <w:b/>
                <w:bCs/>
                <w:sz w:val="12"/>
                <w:szCs w:val="12"/>
              </w:rPr>
            </w:pPr>
            <w:r w:rsidRPr="005D5B5F">
              <w:rPr>
                <w:b/>
                <w:bCs/>
                <w:sz w:val="12"/>
                <w:szCs w:val="12"/>
              </w:rPr>
              <w:t>Пенсионное обеспечение</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37DF201D" w14:textId="77777777" w:rsidR="005D5B5F" w:rsidRPr="005D5B5F" w:rsidRDefault="005D5B5F">
            <w:pPr>
              <w:jc w:val="center"/>
              <w:rPr>
                <w:b/>
                <w:bCs/>
                <w:sz w:val="12"/>
                <w:szCs w:val="12"/>
              </w:rPr>
            </w:pPr>
            <w:r w:rsidRPr="005D5B5F">
              <w:rPr>
                <w:b/>
                <w:bCs/>
                <w:sz w:val="12"/>
                <w:szCs w:val="12"/>
              </w:rPr>
              <w:t>318,012</w:t>
            </w:r>
          </w:p>
        </w:tc>
        <w:tc>
          <w:tcPr>
            <w:tcW w:w="5438" w:type="dxa"/>
            <w:tcBorders>
              <w:top w:val="nil"/>
              <w:left w:val="nil"/>
              <w:bottom w:val="single" w:sz="4" w:space="0" w:color="auto"/>
              <w:right w:val="single" w:sz="4" w:space="0" w:color="auto"/>
            </w:tcBorders>
            <w:shd w:val="clear" w:color="auto" w:fill="auto"/>
            <w:vAlign w:val="bottom"/>
            <w:hideMark/>
          </w:tcPr>
          <w:p w14:paraId="05DFB90D" w14:textId="77777777" w:rsidR="005D5B5F" w:rsidRPr="005D5B5F" w:rsidRDefault="005D5B5F">
            <w:pPr>
              <w:jc w:val="center"/>
              <w:rPr>
                <w:b/>
                <w:bCs/>
                <w:sz w:val="12"/>
                <w:szCs w:val="12"/>
              </w:rPr>
            </w:pPr>
            <w:r w:rsidRPr="005D5B5F">
              <w:rPr>
                <w:b/>
                <w:bCs/>
                <w:sz w:val="12"/>
                <w:szCs w:val="12"/>
              </w:rPr>
              <w:t>317,056</w:t>
            </w:r>
          </w:p>
        </w:tc>
        <w:tc>
          <w:tcPr>
            <w:tcW w:w="5438" w:type="dxa"/>
            <w:tcBorders>
              <w:top w:val="nil"/>
              <w:left w:val="nil"/>
              <w:bottom w:val="single" w:sz="4" w:space="0" w:color="auto"/>
              <w:right w:val="single" w:sz="4" w:space="0" w:color="auto"/>
            </w:tcBorders>
            <w:shd w:val="clear" w:color="auto" w:fill="auto"/>
            <w:vAlign w:val="bottom"/>
            <w:hideMark/>
          </w:tcPr>
          <w:p w14:paraId="72CAEA42" w14:textId="77777777" w:rsidR="005D5B5F" w:rsidRPr="005D5B5F" w:rsidRDefault="005D5B5F">
            <w:pPr>
              <w:jc w:val="center"/>
              <w:rPr>
                <w:b/>
                <w:bCs/>
                <w:sz w:val="12"/>
                <w:szCs w:val="12"/>
              </w:rPr>
            </w:pPr>
            <w:r w:rsidRPr="005D5B5F">
              <w:rPr>
                <w:b/>
                <w:bCs/>
                <w:sz w:val="12"/>
                <w:szCs w:val="12"/>
              </w:rPr>
              <w:t>99,7</w:t>
            </w:r>
          </w:p>
        </w:tc>
      </w:tr>
      <w:tr w:rsidR="005D5B5F" w:rsidRPr="005D5B5F" w14:paraId="6672E6D7"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5A457304" w14:textId="77777777" w:rsidR="005D5B5F" w:rsidRPr="005D5B5F" w:rsidRDefault="005D5B5F">
            <w:pPr>
              <w:rPr>
                <w:b/>
                <w:bCs/>
                <w:sz w:val="12"/>
                <w:szCs w:val="12"/>
              </w:rPr>
            </w:pPr>
            <w:r w:rsidRPr="005D5B5F">
              <w:rPr>
                <w:b/>
                <w:bCs/>
                <w:sz w:val="12"/>
                <w:szCs w:val="12"/>
              </w:rPr>
              <w:t>Социальное обеспечение населения</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355A344D" w14:textId="77777777" w:rsidR="005D5B5F" w:rsidRPr="005D5B5F" w:rsidRDefault="005D5B5F">
            <w:pPr>
              <w:jc w:val="center"/>
              <w:rPr>
                <w:b/>
                <w:bCs/>
                <w:sz w:val="12"/>
                <w:szCs w:val="12"/>
              </w:rPr>
            </w:pPr>
            <w:r w:rsidRPr="005D5B5F">
              <w:rPr>
                <w:b/>
                <w:bCs/>
                <w:sz w:val="12"/>
                <w:szCs w:val="12"/>
              </w:rPr>
              <w:t>1,600</w:t>
            </w:r>
          </w:p>
        </w:tc>
        <w:tc>
          <w:tcPr>
            <w:tcW w:w="5438" w:type="dxa"/>
            <w:tcBorders>
              <w:top w:val="nil"/>
              <w:left w:val="nil"/>
              <w:bottom w:val="single" w:sz="4" w:space="0" w:color="auto"/>
              <w:right w:val="single" w:sz="4" w:space="0" w:color="auto"/>
            </w:tcBorders>
            <w:shd w:val="clear" w:color="auto" w:fill="auto"/>
            <w:vAlign w:val="bottom"/>
            <w:hideMark/>
          </w:tcPr>
          <w:p w14:paraId="60952B43" w14:textId="77777777" w:rsidR="005D5B5F" w:rsidRPr="005D5B5F" w:rsidRDefault="005D5B5F">
            <w:pPr>
              <w:jc w:val="center"/>
              <w:rPr>
                <w:b/>
                <w:bCs/>
                <w:sz w:val="12"/>
                <w:szCs w:val="12"/>
              </w:rPr>
            </w:pPr>
            <w:r w:rsidRPr="005D5B5F">
              <w:rPr>
                <w:b/>
                <w:bCs/>
                <w:sz w:val="12"/>
                <w:szCs w:val="12"/>
              </w:rPr>
              <w:t>0,000</w:t>
            </w:r>
          </w:p>
        </w:tc>
        <w:tc>
          <w:tcPr>
            <w:tcW w:w="5438" w:type="dxa"/>
            <w:tcBorders>
              <w:top w:val="nil"/>
              <w:left w:val="nil"/>
              <w:bottom w:val="single" w:sz="4" w:space="0" w:color="auto"/>
              <w:right w:val="single" w:sz="4" w:space="0" w:color="auto"/>
            </w:tcBorders>
            <w:shd w:val="clear" w:color="auto" w:fill="auto"/>
            <w:vAlign w:val="bottom"/>
            <w:hideMark/>
          </w:tcPr>
          <w:p w14:paraId="55A99982" w14:textId="77777777" w:rsidR="005D5B5F" w:rsidRPr="005D5B5F" w:rsidRDefault="005D5B5F">
            <w:pPr>
              <w:jc w:val="center"/>
              <w:rPr>
                <w:b/>
                <w:bCs/>
                <w:sz w:val="12"/>
                <w:szCs w:val="12"/>
              </w:rPr>
            </w:pPr>
            <w:r w:rsidRPr="005D5B5F">
              <w:rPr>
                <w:b/>
                <w:bCs/>
                <w:sz w:val="12"/>
                <w:szCs w:val="12"/>
              </w:rPr>
              <w:t>0,0</w:t>
            </w:r>
          </w:p>
        </w:tc>
      </w:tr>
      <w:tr w:rsidR="005D5B5F" w:rsidRPr="005D5B5F" w14:paraId="5903E5C4" w14:textId="77777777" w:rsidTr="005D5B5F">
        <w:tc>
          <w:tcPr>
            <w:tcW w:w="5438" w:type="dxa"/>
            <w:tcBorders>
              <w:top w:val="nil"/>
              <w:left w:val="single" w:sz="4" w:space="0" w:color="auto"/>
              <w:bottom w:val="single" w:sz="4" w:space="0" w:color="auto"/>
              <w:right w:val="nil"/>
            </w:tcBorders>
            <w:shd w:val="clear" w:color="auto" w:fill="auto"/>
            <w:vAlign w:val="bottom"/>
            <w:hideMark/>
          </w:tcPr>
          <w:p w14:paraId="610EC568" w14:textId="77777777" w:rsidR="005D5B5F" w:rsidRPr="005D5B5F" w:rsidRDefault="005D5B5F">
            <w:pPr>
              <w:rPr>
                <w:b/>
                <w:bCs/>
                <w:sz w:val="12"/>
                <w:szCs w:val="12"/>
              </w:rPr>
            </w:pPr>
            <w:r w:rsidRPr="005D5B5F">
              <w:rPr>
                <w:b/>
                <w:bCs/>
                <w:sz w:val="12"/>
                <w:szCs w:val="12"/>
              </w:rPr>
              <w:t>Обслуживание государственного и муниципального долга</w:t>
            </w:r>
          </w:p>
        </w:tc>
        <w:tc>
          <w:tcPr>
            <w:tcW w:w="5438" w:type="dxa"/>
            <w:tcBorders>
              <w:top w:val="nil"/>
              <w:left w:val="single" w:sz="4" w:space="0" w:color="auto"/>
              <w:bottom w:val="single" w:sz="4" w:space="0" w:color="auto"/>
              <w:right w:val="single" w:sz="4" w:space="0" w:color="auto"/>
            </w:tcBorders>
            <w:shd w:val="clear" w:color="auto" w:fill="auto"/>
            <w:vAlign w:val="bottom"/>
            <w:hideMark/>
          </w:tcPr>
          <w:p w14:paraId="0EB817ED" w14:textId="77777777" w:rsidR="005D5B5F" w:rsidRPr="005D5B5F" w:rsidRDefault="005D5B5F">
            <w:pPr>
              <w:jc w:val="center"/>
              <w:rPr>
                <w:b/>
                <w:bCs/>
                <w:sz w:val="12"/>
                <w:szCs w:val="12"/>
              </w:rPr>
            </w:pPr>
            <w:r w:rsidRPr="005D5B5F">
              <w:rPr>
                <w:b/>
                <w:bCs/>
                <w:sz w:val="12"/>
                <w:szCs w:val="12"/>
              </w:rPr>
              <w:t>0,000</w:t>
            </w:r>
          </w:p>
        </w:tc>
        <w:tc>
          <w:tcPr>
            <w:tcW w:w="5438" w:type="dxa"/>
            <w:tcBorders>
              <w:top w:val="nil"/>
              <w:left w:val="nil"/>
              <w:bottom w:val="single" w:sz="4" w:space="0" w:color="auto"/>
              <w:right w:val="single" w:sz="4" w:space="0" w:color="auto"/>
            </w:tcBorders>
            <w:shd w:val="clear" w:color="auto" w:fill="auto"/>
            <w:vAlign w:val="bottom"/>
            <w:hideMark/>
          </w:tcPr>
          <w:p w14:paraId="477A9D37" w14:textId="77777777" w:rsidR="005D5B5F" w:rsidRPr="005D5B5F" w:rsidRDefault="005D5B5F">
            <w:pPr>
              <w:jc w:val="center"/>
              <w:rPr>
                <w:b/>
                <w:bCs/>
                <w:sz w:val="12"/>
                <w:szCs w:val="12"/>
              </w:rPr>
            </w:pPr>
            <w:r w:rsidRPr="005D5B5F">
              <w:rPr>
                <w:b/>
                <w:bCs/>
                <w:sz w:val="12"/>
                <w:szCs w:val="12"/>
              </w:rPr>
              <w:t>0,000</w:t>
            </w:r>
          </w:p>
        </w:tc>
        <w:tc>
          <w:tcPr>
            <w:tcW w:w="5438" w:type="dxa"/>
            <w:tcBorders>
              <w:top w:val="nil"/>
              <w:left w:val="nil"/>
              <w:bottom w:val="single" w:sz="4" w:space="0" w:color="auto"/>
              <w:right w:val="single" w:sz="4" w:space="0" w:color="auto"/>
            </w:tcBorders>
            <w:shd w:val="clear" w:color="auto" w:fill="auto"/>
            <w:vAlign w:val="bottom"/>
            <w:hideMark/>
          </w:tcPr>
          <w:p w14:paraId="45EE10B6" w14:textId="77777777" w:rsidR="005D5B5F" w:rsidRPr="005D5B5F" w:rsidRDefault="005D5B5F">
            <w:pPr>
              <w:jc w:val="center"/>
              <w:rPr>
                <w:b/>
                <w:bCs/>
                <w:sz w:val="12"/>
                <w:szCs w:val="12"/>
              </w:rPr>
            </w:pPr>
            <w:r w:rsidRPr="005D5B5F">
              <w:rPr>
                <w:b/>
                <w:bCs/>
                <w:sz w:val="12"/>
                <w:szCs w:val="12"/>
              </w:rPr>
              <w:t>0,0</w:t>
            </w:r>
          </w:p>
        </w:tc>
      </w:tr>
      <w:tr w:rsidR="005D5B5F" w:rsidRPr="005D5B5F" w14:paraId="016B7B8D" w14:textId="77777777" w:rsidTr="005D5B5F">
        <w:tc>
          <w:tcPr>
            <w:tcW w:w="5438" w:type="dxa"/>
            <w:tcBorders>
              <w:top w:val="nil"/>
              <w:left w:val="single" w:sz="4" w:space="0" w:color="auto"/>
              <w:bottom w:val="single" w:sz="4" w:space="0" w:color="auto"/>
              <w:right w:val="single" w:sz="4" w:space="0" w:color="auto"/>
            </w:tcBorders>
            <w:shd w:val="clear" w:color="auto" w:fill="auto"/>
            <w:vAlign w:val="bottom"/>
            <w:hideMark/>
          </w:tcPr>
          <w:p w14:paraId="05926D45" w14:textId="77777777" w:rsidR="005D5B5F" w:rsidRPr="005D5B5F" w:rsidRDefault="005D5B5F">
            <w:pPr>
              <w:rPr>
                <w:b/>
                <w:bCs/>
                <w:sz w:val="12"/>
                <w:szCs w:val="12"/>
              </w:rPr>
            </w:pPr>
            <w:r w:rsidRPr="005D5B5F">
              <w:rPr>
                <w:b/>
                <w:bCs/>
                <w:sz w:val="12"/>
                <w:szCs w:val="12"/>
              </w:rPr>
              <w:t>Результат исполнения бюджета: профицит (+), дефицит (-)</w:t>
            </w:r>
          </w:p>
        </w:tc>
        <w:tc>
          <w:tcPr>
            <w:tcW w:w="5438" w:type="dxa"/>
            <w:tcBorders>
              <w:top w:val="nil"/>
              <w:left w:val="nil"/>
              <w:bottom w:val="single" w:sz="4" w:space="0" w:color="auto"/>
              <w:right w:val="single" w:sz="4" w:space="0" w:color="auto"/>
            </w:tcBorders>
            <w:shd w:val="clear" w:color="auto" w:fill="auto"/>
            <w:vAlign w:val="bottom"/>
            <w:hideMark/>
          </w:tcPr>
          <w:p w14:paraId="5D76941B" w14:textId="77777777" w:rsidR="005D5B5F" w:rsidRPr="005D5B5F" w:rsidRDefault="005D5B5F">
            <w:pPr>
              <w:jc w:val="center"/>
              <w:rPr>
                <w:b/>
                <w:bCs/>
                <w:sz w:val="12"/>
                <w:szCs w:val="12"/>
              </w:rPr>
            </w:pPr>
            <w:r w:rsidRPr="005D5B5F">
              <w:rPr>
                <w:b/>
                <w:bCs/>
                <w:sz w:val="12"/>
                <w:szCs w:val="12"/>
              </w:rPr>
              <w:t>185,300</w:t>
            </w:r>
          </w:p>
        </w:tc>
        <w:tc>
          <w:tcPr>
            <w:tcW w:w="5438" w:type="dxa"/>
            <w:tcBorders>
              <w:top w:val="nil"/>
              <w:left w:val="nil"/>
              <w:bottom w:val="single" w:sz="4" w:space="0" w:color="auto"/>
              <w:right w:val="single" w:sz="4" w:space="0" w:color="auto"/>
            </w:tcBorders>
            <w:shd w:val="clear" w:color="auto" w:fill="auto"/>
            <w:vAlign w:val="bottom"/>
            <w:hideMark/>
          </w:tcPr>
          <w:p w14:paraId="291CB7D0" w14:textId="77777777" w:rsidR="005D5B5F" w:rsidRPr="005D5B5F" w:rsidRDefault="005D5B5F">
            <w:pPr>
              <w:jc w:val="center"/>
              <w:rPr>
                <w:b/>
                <w:bCs/>
                <w:sz w:val="12"/>
                <w:szCs w:val="12"/>
              </w:rPr>
            </w:pPr>
            <w:r w:rsidRPr="005D5B5F">
              <w:rPr>
                <w:b/>
                <w:bCs/>
                <w:sz w:val="12"/>
                <w:szCs w:val="12"/>
              </w:rPr>
              <w:t>241,246</w:t>
            </w:r>
          </w:p>
        </w:tc>
        <w:tc>
          <w:tcPr>
            <w:tcW w:w="5438" w:type="dxa"/>
            <w:tcBorders>
              <w:top w:val="nil"/>
              <w:left w:val="nil"/>
              <w:bottom w:val="single" w:sz="4" w:space="0" w:color="auto"/>
              <w:right w:val="single" w:sz="4" w:space="0" w:color="auto"/>
            </w:tcBorders>
            <w:shd w:val="clear" w:color="auto" w:fill="auto"/>
            <w:vAlign w:val="bottom"/>
            <w:hideMark/>
          </w:tcPr>
          <w:p w14:paraId="4DC45E89" w14:textId="77777777" w:rsidR="005D5B5F" w:rsidRPr="005D5B5F" w:rsidRDefault="005D5B5F">
            <w:pPr>
              <w:jc w:val="center"/>
              <w:rPr>
                <w:b/>
                <w:bCs/>
                <w:sz w:val="12"/>
                <w:szCs w:val="12"/>
              </w:rPr>
            </w:pPr>
            <w:r w:rsidRPr="005D5B5F">
              <w:rPr>
                <w:b/>
                <w:bCs/>
                <w:sz w:val="12"/>
                <w:szCs w:val="12"/>
              </w:rPr>
              <w:t>0,0</w:t>
            </w:r>
          </w:p>
        </w:tc>
      </w:tr>
      <w:tr w:rsidR="005D5B5F" w:rsidRPr="005D5B5F" w14:paraId="61CE5C80" w14:textId="77777777" w:rsidTr="005D5B5F">
        <w:tc>
          <w:tcPr>
            <w:tcW w:w="5438" w:type="dxa"/>
            <w:tcBorders>
              <w:top w:val="nil"/>
              <w:left w:val="single" w:sz="4" w:space="0" w:color="auto"/>
              <w:bottom w:val="single" w:sz="4" w:space="0" w:color="auto"/>
              <w:right w:val="single" w:sz="4" w:space="0" w:color="auto"/>
            </w:tcBorders>
            <w:shd w:val="clear" w:color="auto" w:fill="auto"/>
            <w:vAlign w:val="bottom"/>
            <w:hideMark/>
          </w:tcPr>
          <w:p w14:paraId="136F722B" w14:textId="77777777" w:rsidR="005D5B5F" w:rsidRPr="005D5B5F" w:rsidRDefault="005D5B5F">
            <w:pPr>
              <w:rPr>
                <w:b/>
                <w:bCs/>
                <w:sz w:val="12"/>
                <w:szCs w:val="12"/>
              </w:rPr>
            </w:pPr>
            <w:r w:rsidRPr="005D5B5F">
              <w:rPr>
                <w:b/>
                <w:bCs/>
                <w:sz w:val="12"/>
                <w:szCs w:val="12"/>
              </w:rPr>
              <w:t xml:space="preserve">Численность муниципальных служащих </w:t>
            </w:r>
            <w:r w:rsidRPr="005D5B5F">
              <w:rPr>
                <w:b/>
                <w:bCs/>
                <w:sz w:val="12"/>
                <w:szCs w:val="12"/>
              </w:rPr>
              <w:br/>
              <w:t>за 2020 год</w:t>
            </w:r>
          </w:p>
        </w:tc>
        <w:tc>
          <w:tcPr>
            <w:tcW w:w="543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7B99F7" w14:textId="77777777" w:rsidR="005D5B5F" w:rsidRPr="005D5B5F" w:rsidRDefault="005D5B5F">
            <w:pPr>
              <w:jc w:val="right"/>
              <w:rPr>
                <w:b/>
                <w:bCs/>
                <w:sz w:val="12"/>
                <w:szCs w:val="12"/>
              </w:rPr>
            </w:pPr>
            <w:r w:rsidRPr="005D5B5F">
              <w:rPr>
                <w:b/>
                <w:bCs/>
                <w:sz w:val="12"/>
                <w:szCs w:val="12"/>
              </w:rPr>
              <w:t>2</w:t>
            </w:r>
          </w:p>
        </w:tc>
      </w:tr>
      <w:tr w:rsidR="005D5B5F" w:rsidRPr="005D5B5F" w14:paraId="7AE679AE" w14:textId="77777777" w:rsidTr="005D5B5F">
        <w:tc>
          <w:tcPr>
            <w:tcW w:w="5438" w:type="dxa"/>
            <w:tcBorders>
              <w:top w:val="nil"/>
              <w:left w:val="single" w:sz="4" w:space="0" w:color="auto"/>
              <w:bottom w:val="single" w:sz="4" w:space="0" w:color="auto"/>
              <w:right w:val="single" w:sz="4" w:space="0" w:color="auto"/>
            </w:tcBorders>
            <w:shd w:val="clear" w:color="auto" w:fill="auto"/>
            <w:vAlign w:val="bottom"/>
            <w:hideMark/>
          </w:tcPr>
          <w:p w14:paraId="44BF92D6" w14:textId="77777777" w:rsidR="005D5B5F" w:rsidRPr="005D5B5F" w:rsidRDefault="005D5B5F">
            <w:pPr>
              <w:rPr>
                <w:b/>
                <w:bCs/>
                <w:sz w:val="12"/>
                <w:szCs w:val="12"/>
              </w:rPr>
            </w:pPr>
            <w:r w:rsidRPr="005D5B5F">
              <w:rPr>
                <w:b/>
                <w:bCs/>
                <w:sz w:val="12"/>
                <w:szCs w:val="12"/>
              </w:rPr>
              <w:t>Численность работников муниципальных учреждений за 2020 год</w:t>
            </w:r>
          </w:p>
        </w:tc>
        <w:tc>
          <w:tcPr>
            <w:tcW w:w="543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70EAA5" w14:textId="77777777" w:rsidR="005D5B5F" w:rsidRPr="005D5B5F" w:rsidRDefault="005D5B5F">
            <w:pPr>
              <w:jc w:val="right"/>
              <w:rPr>
                <w:b/>
                <w:bCs/>
                <w:sz w:val="12"/>
                <w:szCs w:val="12"/>
              </w:rPr>
            </w:pPr>
            <w:r w:rsidRPr="005D5B5F">
              <w:rPr>
                <w:b/>
                <w:bCs/>
                <w:sz w:val="12"/>
                <w:szCs w:val="12"/>
              </w:rPr>
              <w:t>6</w:t>
            </w:r>
          </w:p>
        </w:tc>
      </w:tr>
      <w:tr w:rsidR="005D5B5F" w:rsidRPr="005D5B5F" w14:paraId="748A3756" w14:textId="77777777" w:rsidTr="005D5B5F">
        <w:tc>
          <w:tcPr>
            <w:tcW w:w="5438" w:type="dxa"/>
            <w:tcBorders>
              <w:top w:val="nil"/>
              <w:left w:val="nil"/>
              <w:bottom w:val="nil"/>
              <w:right w:val="nil"/>
            </w:tcBorders>
            <w:shd w:val="clear" w:color="auto" w:fill="auto"/>
            <w:noWrap/>
            <w:vAlign w:val="bottom"/>
            <w:hideMark/>
          </w:tcPr>
          <w:p w14:paraId="76D6FBD3" w14:textId="77777777" w:rsidR="005D5B5F" w:rsidRPr="005D5B5F" w:rsidRDefault="005D5B5F">
            <w:pPr>
              <w:jc w:val="right"/>
              <w:rPr>
                <w:b/>
                <w:bCs/>
                <w:sz w:val="12"/>
                <w:szCs w:val="12"/>
              </w:rPr>
            </w:pPr>
          </w:p>
        </w:tc>
        <w:tc>
          <w:tcPr>
            <w:tcW w:w="5438" w:type="dxa"/>
            <w:tcBorders>
              <w:top w:val="nil"/>
              <w:left w:val="nil"/>
              <w:bottom w:val="nil"/>
              <w:right w:val="nil"/>
            </w:tcBorders>
            <w:shd w:val="clear" w:color="auto" w:fill="auto"/>
            <w:noWrap/>
            <w:vAlign w:val="bottom"/>
            <w:hideMark/>
          </w:tcPr>
          <w:p w14:paraId="3087B1FC"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60C3CC6A"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5285DD5E" w14:textId="77777777" w:rsidR="005D5B5F" w:rsidRPr="005D5B5F" w:rsidRDefault="005D5B5F">
            <w:pPr>
              <w:rPr>
                <w:sz w:val="12"/>
                <w:szCs w:val="12"/>
              </w:rPr>
            </w:pPr>
          </w:p>
        </w:tc>
      </w:tr>
      <w:tr w:rsidR="005D5B5F" w:rsidRPr="005D5B5F" w14:paraId="719F2D2C" w14:textId="77777777" w:rsidTr="005D5B5F">
        <w:tc>
          <w:tcPr>
            <w:tcW w:w="5438" w:type="dxa"/>
            <w:tcBorders>
              <w:top w:val="nil"/>
              <w:left w:val="nil"/>
              <w:bottom w:val="nil"/>
              <w:right w:val="nil"/>
            </w:tcBorders>
            <w:shd w:val="clear" w:color="auto" w:fill="auto"/>
            <w:noWrap/>
            <w:vAlign w:val="bottom"/>
            <w:hideMark/>
          </w:tcPr>
          <w:p w14:paraId="7579D66D"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5E23FAEC"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255E1C28"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266AFE01" w14:textId="77777777" w:rsidR="005D5B5F" w:rsidRPr="005D5B5F" w:rsidRDefault="005D5B5F">
            <w:pPr>
              <w:rPr>
                <w:sz w:val="12"/>
                <w:szCs w:val="12"/>
              </w:rPr>
            </w:pPr>
          </w:p>
        </w:tc>
      </w:tr>
      <w:tr w:rsidR="005D5B5F" w:rsidRPr="005D5B5F" w14:paraId="7EBD50B0" w14:textId="77777777" w:rsidTr="005D5B5F">
        <w:tc>
          <w:tcPr>
            <w:tcW w:w="5438" w:type="dxa"/>
            <w:tcBorders>
              <w:top w:val="nil"/>
              <w:left w:val="nil"/>
              <w:bottom w:val="nil"/>
              <w:right w:val="nil"/>
            </w:tcBorders>
            <w:shd w:val="clear" w:color="auto" w:fill="auto"/>
            <w:noWrap/>
            <w:vAlign w:val="bottom"/>
            <w:hideMark/>
          </w:tcPr>
          <w:p w14:paraId="0294F5C3" w14:textId="77777777" w:rsidR="005D5B5F" w:rsidRPr="005D5B5F" w:rsidRDefault="005D5B5F">
            <w:pPr>
              <w:rPr>
                <w:sz w:val="12"/>
                <w:szCs w:val="12"/>
              </w:rPr>
            </w:pPr>
            <w:r w:rsidRPr="005D5B5F">
              <w:rPr>
                <w:sz w:val="12"/>
                <w:szCs w:val="12"/>
              </w:rPr>
              <w:t>Глава Песковского сельского поселения</w:t>
            </w:r>
          </w:p>
        </w:tc>
        <w:tc>
          <w:tcPr>
            <w:tcW w:w="5438" w:type="dxa"/>
            <w:tcBorders>
              <w:top w:val="nil"/>
              <w:left w:val="nil"/>
              <w:bottom w:val="nil"/>
              <w:right w:val="nil"/>
            </w:tcBorders>
            <w:shd w:val="clear" w:color="auto" w:fill="auto"/>
            <w:noWrap/>
            <w:vAlign w:val="bottom"/>
            <w:hideMark/>
          </w:tcPr>
          <w:p w14:paraId="27A4E839"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7C6D96E4" w14:textId="77777777" w:rsidR="005D5B5F" w:rsidRPr="005D5B5F" w:rsidRDefault="005D5B5F">
            <w:pPr>
              <w:rPr>
                <w:sz w:val="12"/>
                <w:szCs w:val="12"/>
              </w:rPr>
            </w:pPr>
          </w:p>
        </w:tc>
        <w:tc>
          <w:tcPr>
            <w:tcW w:w="5438" w:type="dxa"/>
            <w:tcBorders>
              <w:top w:val="nil"/>
              <w:left w:val="nil"/>
              <w:bottom w:val="nil"/>
              <w:right w:val="nil"/>
            </w:tcBorders>
            <w:shd w:val="clear" w:color="auto" w:fill="auto"/>
            <w:noWrap/>
            <w:vAlign w:val="bottom"/>
            <w:hideMark/>
          </w:tcPr>
          <w:p w14:paraId="1342A4EA" w14:textId="77777777" w:rsidR="005D5B5F" w:rsidRPr="005D5B5F" w:rsidRDefault="005D5B5F">
            <w:pPr>
              <w:rPr>
                <w:sz w:val="12"/>
                <w:szCs w:val="12"/>
              </w:rPr>
            </w:pPr>
          </w:p>
        </w:tc>
      </w:tr>
      <w:tr w:rsidR="005D5B5F" w:rsidRPr="005D5B5F" w14:paraId="6038C556" w14:textId="77777777" w:rsidTr="005D5B5F">
        <w:tc>
          <w:tcPr>
            <w:tcW w:w="5438" w:type="dxa"/>
            <w:tcBorders>
              <w:top w:val="nil"/>
              <w:left w:val="nil"/>
              <w:bottom w:val="nil"/>
              <w:right w:val="nil"/>
            </w:tcBorders>
            <w:shd w:val="clear" w:color="auto" w:fill="auto"/>
            <w:noWrap/>
            <w:vAlign w:val="bottom"/>
            <w:hideMark/>
          </w:tcPr>
          <w:p w14:paraId="3FCD6C2B" w14:textId="77777777" w:rsidR="005D5B5F" w:rsidRPr="005D5B5F" w:rsidRDefault="005D5B5F">
            <w:pPr>
              <w:rPr>
                <w:sz w:val="12"/>
                <w:szCs w:val="12"/>
              </w:rPr>
            </w:pPr>
            <w:r w:rsidRPr="005D5B5F">
              <w:rPr>
                <w:sz w:val="12"/>
                <w:szCs w:val="12"/>
              </w:rPr>
              <w:t>Павловского муниципального района</w:t>
            </w:r>
          </w:p>
        </w:tc>
        <w:tc>
          <w:tcPr>
            <w:tcW w:w="5438" w:type="dxa"/>
            <w:tcBorders>
              <w:top w:val="nil"/>
              <w:left w:val="nil"/>
              <w:bottom w:val="nil"/>
              <w:right w:val="nil"/>
            </w:tcBorders>
            <w:shd w:val="clear" w:color="auto" w:fill="auto"/>
            <w:noWrap/>
            <w:vAlign w:val="bottom"/>
            <w:hideMark/>
          </w:tcPr>
          <w:p w14:paraId="46BB8DC1" w14:textId="77777777" w:rsidR="005D5B5F" w:rsidRPr="005D5B5F" w:rsidRDefault="005D5B5F">
            <w:pPr>
              <w:rPr>
                <w:sz w:val="12"/>
                <w:szCs w:val="12"/>
              </w:rPr>
            </w:pPr>
          </w:p>
        </w:tc>
        <w:tc>
          <w:tcPr>
            <w:tcW w:w="5438" w:type="dxa"/>
            <w:gridSpan w:val="2"/>
            <w:tcBorders>
              <w:top w:val="nil"/>
              <w:left w:val="nil"/>
              <w:bottom w:val="nil"/>
              <w:right w:val="nil"/>
            </w:tcBorders>
            <w:shd w:val="clear" w:color="auto" w:fill="auto"/>
            <w:noWrap/>
            <w:vAlign w:val="bottom"/>
            <w:hideMark/>
          </w:tcPr>
          <w:p w14:paraId="243A00AD" w14:textId="77777777" w:rsidR="005D5B5F" w:rsidRPr="005D5B5F" w:rsidRDefault="005D5B5F">
            <w:pPr>
              <w:jc w:val="center"/>
              <w:rPr>
                <w:sz w:val="12"/>
                <w:szCs w:val="12"/>
              </w:rPr>
            </w:pPr>
            <w:r w:rsidRPr="005D5B5F">
              <w:rPr>
                <w:sz w:val="12"/>
                <w:szCs w:val="12"/>
              </w:rPr>
              <w:t>И.В.Кулешов</w:t>
            </w:r>
          </w:p>
        </w:tc>
      </w:tr>
    </w:tbl>
    <w:p w14:paraId="224732B9" w14:textId="77777777" w:rsidR="00457098" w:rsidRDefault="00457098" w:rsidP="00A5606F">
      <w:pPr>
        <w:jc w:val="both"/>
        <w:rPr>
          <w:sz w:val="16"/>
          <w:szCs w:val="16"/>
        </w:rPr>
      </w:pPr>
    </w:p>
    <w:p w14:paraId="2071A9CB" w14:textId="77777777" w:rsidR="00457098" w:rsidRDefault="00457098" w:rsidP="00A5606F">
      <w:pPr>
        <w:jc w:val="both"/>
        <w:rPr>
          <w:sz w:val="16"/>
          <w:szCs w:val="16"/>
        </w:rPr>
      </w:pPr>
    </w:p>
    <w:p w14:paraId="438B8845" w14:textId="77777777" w:rsidR="00457098" w:rsidRDefault="00457098" w:rsidP="00A5606F">
      <w:pPr>
        <w:jc w:val="both"/>
        <w:rPr>
          <w:sz w:val="16"/>
          <w:szCs w:val="16"/>
        </w:rPr>
      </w:pPr>
    </w:p>
    <w:p w14:paraId="5AF78965" w14:textId="77777777" w:rsidR="00457098" w:rsidRDefault="00457098" w:rsidP="00A5606F">
      <w:pPr>
        <w:jc w:val="both"/>
        <w:rPr>
          <w:sz w:val="16"/>
          <w:szCs w:val="16"/>
        </w:rPr>
      </w:pPr>
    </w:p>
    <w:p w14:paraId="655EC8B9" w14:textId="77777777" w:rsidR="00457098" w:rsidRDefault="00457098" w:rsidP="00A5606F">
      <w:pPr>
        <w:jc w:val="both"/>
        <w:rPr>
          <w:sz w:val="16"/>
          <w:szCs w:val="16"/>
        </w:rPr>
      </w:pPr>
    </w:p>
    <w:p w14:paraId="004743AB" w14:textId="77777777" w:rsidR="00457098" w:rsidRDefault="00457098" w:rsidP="00A5606F">
      <w:pPr>
        <w:jc w:val="both"/>
        <w:rPr>
          <w:sz w:val="16"/>
          <w:szCs w:val="16"/>
        </w:rPr>
      </w:pPr>
    </w:p>
    <w:p w14:paraId="48FB9E29" w14:textId="77777777" w:rsidR="00457098" w:rsidRDefault="00457098" w:rsidP="00A5606F">
      <w:pPr>
        <w:jc w:val="both"/>
        <w:rPr>
          <w:sz w:val="16"/>
          <w:szCs w:val="16"/>
        </w:rPr>
      </w:pPr>
    </w:p>
    <w:p w14:paraId="77EF56B8" w14:textId="77777777" w:rsidR="00457098" w:rsidRDefault="00457098" w:rsidP="00A5606F">
      <w:pPr>
        <w:jc w:val="both"/>
        <w:rPr>
          <w:sz w:val="16"/>
          <w:szCs w:val="16"/>
        </w:rPr>
      </w:pPr>
    </w:p>
    <w:p w14:paraId="05B1754D" w14:textId="77777777" w:rsidR="00457098" w:rsidRPr="00F61A4E" w:rsidRDefault="00457098" w:rsidP="00A5606F">
      <w:pPr>
        <w:jc w:val="both"/>
        <w:rPr>
          <w:sz w:val="16"/>
          <w:szCs w:val="16"/>
        </w:rPr>
      </w:pPr>
    </w:p>
    <w:p w14:paraId="03EDBB01" w14:textId="3782F0DD" w:rsidR="000D2CD3" w:rsidRPr="00F61A4E" w:rsidRDefault="00712D44" w:rsidP="00A5606F">
      <w:pPr>
        <w:tabs>
          <w:tab w:val="left" w:pos="3402"/>
          <w:tab w:val="left" w:pos="4395"/>
        </w:tabs>
        <w:jc w:val="both"/>
        <w:rPr>
          <w:sz w:val="16"/>
          <w:szCs w:val="16"/>
        </w:rPr>
      </w:pPr>
      <w:r>
        <w:rPr>
          <w:noProof/>
          <w:sz w:val="16"/>
          <w:szCs w:val="16"/>
        </w:rPr>
        <w:lastRenderedPageBreak/>
        <mc:AlternateContent>
          <mc:Choice Requires="wps">
            <w:drawing>
              <wp:anchor distT="0" distB="0" distL="114300" distR="114300" simplePos="0" relativeHeight="251660800" behindDoc="1" locked="0" layoutInCell="1" allowOverlap="1" wp14:anchorId="521846FD" wp14:editId="43ABF92C">
                <wp:simplePos x="0" y="0"/>
                <wp:positionH relativeFrom="column">
                  <wp:posOffset>-481965</wp:posOffset>
                </wp:positionH>
                <wp:positionV relativeFrom="paragraph">
                  <wp:posOffset>8142605</wp:posOffset>
                </wp:positionV>
                <wp:extent cx="7016750" cy="755650"/>
                <wp:effectExtent l="19050" t="19050" r="12700" b="25400"/>
                <wp:wrapTight wrapText="bothSides">
                  <wp:wrapPolygon edited="0">
                    <wp:start x="117" y="-545"/>
                    <wp:lineTo x="-59" y="-545"/>
                    <wp:lineTo x="-59" y="20692"/>
                    <wp:lineTo x="59" y="22326"/>
                    <wp:lineTo x="21522" y="22326"/>
                    <wp:lineTo x="21580" y="22326"/>
                    <wp:lineTo x="21639" y="18514"/>
                    <wp:lineTo x="21639" y="545"/>
                    <wp:lineTo x="21522" y="-545"/>
                    <wp:lineTo x="117" y="-545"/>
                  </wp:wrapPolygon>
                </wp:wrapTight>
                <wp:docPr id="2"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755650"/>
                        </a:xfrm>
                        <a:prstGeom prst="roundRect">
                          <a:avLst>
                            <a:gd name="adj" fmla="val 16667"/>
                          </a:avLst>
                        </a:prstGeom>
                        <a:solidFill>
                          <a:srgbClr val="FFFFFF"/>
                        </a:solidFill>
                        <a:ln w="57150" cmpd="thickThin">
                          <a:solidFill>
                            <a:srgbClr val="000000"/>
                          </a:solidFill>
                          <a:round/>
                          <a:headEnd/>
                          <a:tailEnd/>
                        </a:ln>
                      </wps:spPr>
                      <wps:txbx>
                        <w:txbxContent>
                          <w:p w14:paraId="45E5A8CA" w14:textId="77777777" w:rsidR="00AC1AF5" w:rsidRPr="00A169AD" w:rsidRDefault="00AC1AF5"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14:paraId="16892D12" w14:textId="77777777" w:rsidR="00AC1AF5" w:rsidRPr="00A169AD" w:rsidRDefault="00AC1AF5" w:rsidP="008A59FA">
                            <w:pPr>
                              <w:rPr>
                                <w:b/>
                                <w:iCs/>
                                <w:sz w:val="18"/>
                                <w:szCs w:val="18"/>
                              </w:rPr>
                            </w:pPr>
                            <w:r w:rsidRPr="00A169AD">
                              <w:rPr>
                                <w:b/>
                                <w:iCs/>
                                <w:sz w:val="18"/>
                                <w:szCs w:val="18"/>
                              </w:rPr>
                              <w:t xml:space="preserve">Гл. редактор: </w:t>
                            </w:r>
                            <w:r w:rsidRPr="00A169AD">
                              <w:rPr>
                                <w:i/>
                                <w:iCs/>
                                <w:sz w:val="18"/>
                                <w:szCs w:val="18"/>
                              </w:rPr>
                              <w:t>Бабаян Г.Г.</w:t>
                            </w:r>
                          </w:p>
                          <w:p w14:paraId="2792BD4B" w14:textId="77777777" w:rsidR="00AC1AF5" w:rsidRPr="00A169AD" w:rsidRDefault="00AC1AF5"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14:paraId="4374B119" w14:textId="77777777" w:rsidR="00AC1AF5" w:rsidRPr="00A169AD" w:rsidRDefault="00AC1AF5"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846FD" id="AutoShape 769" o:spid="_x0000_s1028" style="position:absolute;left:0;text-align:left;margin-left:-37.95pt;margin-top:641.15pt;width:55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" strokeweight="4.5pt">
                <v:stroke linestyle="thickThin"/>
                <v:textbox>
                  <w:txbxContent>
                    <w:p w14:paraId="45E5A8CA" w14:textId="77777777" w:rsidR="00AC1AF5" w:rsidRPr="00A169AD" w:rsidRDefault="00AC1AF5"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14:paraId="16892D12" w14:textId="77777777" w:rsidR="00AC1AF5" w:rsidRPr="00A169AD" w:rsidRDefault="00AC1AF5" w:rsidP="008A59FA">
                      <w:pPr>
                        <w:rPr>
                          <w:b/>
                          <w:iCs/>
                          <w:sz w:val="18"/>
                          <w:szCs w:val="18"/>
                        </w:rPr>
                      </w:pPr>
                      <w:r w:rsidRPr="00A169AD">
                        <w:rPr>
                          <w:b/>
                          <w:iCs/>
                          <w:sz w:val="18"/>
                          <w:szCs w:val="18"/>
                        </w:rPr>
                        <w:t xml:space="preserve">Гл. редактор: </w:t>
                      </w:r>
                      <w:r w:rsidRPr="00A169AD">
                        <w:rPr>
                          <w:i/>
                          <w:iCs/>
                          <w:sz w:val="18"/>
                          <w:szCs w:val="18"/>
                        </w:rPr>
                        <w:t>Бабаян Г.Г.</w:t>
                      </w:r>
                    </w:p>
                    <w:p w14:paraId="2792BD4B" w14:textId="77777777" w:rsidR="00AC1AF5" w:rsidRPr="00A169AD" w:rsidRDefault="00AC1AF5"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14:paraId="4374B119" w14:textId="77777777" w:rsidR="00AC1AF5" w:rsidRPr="00A169AD" w:rsidRDefault="00AC1AF5"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mc:Fallback>
        </mc:AlternateContent>
      </w:r>
    </w:p>
    <w:sectPr w:rsidR="000D2CD3" w:rsidRPr="00F61A4E" w:rsidSect="000211C2">
      <w:headerReference w:type="default" r:id="rId53"/>
      <w:type w:val="continuous"/>
      <w:pgSz w:w="11906" w:h="16838" w:code="9"/>
      <w:pgMar w:top="1134" w:right="805" w:bottom="1089" w:left="1202" w:header="510" w:footer="0" w:gutter="0"/>
      <w:cols w:num="2" w:space="67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26B9C" w14:textId="77777777" w:rsidR="00440673" w:rsidRDefault="00440673">
      <w:r>
        <w:separator/>
      </w:r>
    </w:p>
  </w:endnote>
  <w:endnote w:type="continuationSeparator" w:id="0">
    <w:p w14:paraId="67E66317" w14:textId="77777777" w:rsidR="00440673" w:rsidRDefault="004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Times New Roman1">
    <w:altName w:val="Times New Roman"/>
    <w:charset w:val="00"/>
    <w:family w:val="roman"/>
    <w:pitch w:val="variable"/>
  </w:font>
  <w:font w:name="Impact">
    <w:panose1 w:val="020B0806030902050204"/>
    <w:charset w:val="CC"/>
    <w:family w:val="swiss"/>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104B" w14:textId="51031648" w:rsidR="00AC1AF5" w:rsidRDefault="00AC1AF5" w:rsidP="003265BA">
    <w:pPr>
      <w:pStyle w:val="af"/>
      <w:tabs>
        <w:tab w:val="left" w:pos="7088"/>
      </w:tabs>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Pr>
        <w:i/>
        <w:iCs/>
        <w:sz w:val="20"/>
      </w:rPr>
      <w:t>20 февраля  2021 года № 2</w:t>
    </w:r>
  </w:p>
  <w:p w14:paraId="0075DEFF" w14:textId="77777777" w:rsidR="00AC1AF5" w:rsidRDefault="00AC1AF5">
    <w:pPr>
      <w:pStyle w:val="af"/>
    </w:pPr>
  </w:p>
  <w:p w14:paraId="44F896A2" w14:textId="77777777" w:rsidR="00AC1AF5" w:rsidRDefault="00AC1AF5">
    <w:pPr>
      <w:pStyle w:val="af"/>
    </w:pPr>
  </w:p>
  <w:p w14:paraId="0FB78EF6" w14:textId="77777777" w:rsidR="00AC1AF5" w:rsidRDefault="00AC1A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3D21B" w14:textId="77777777" w:rsidR="00440673" w:rsidRDefault="00440673">
      <w:r>
        <w:separator/>
      </w:r>
    </w:p>
  </w:footnote>
  <w:footnote w:type="continuationSeparator" w:id="0">
    <w:p w14:paraId="67416276" w14:textId="77777777" w:rsidR="00440673" w:rsidRDefault="0044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9788" w14:textId="77777777" w:rsidR="00AC1AF5" w:rsidRDefault="00AC1AF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9F214AD" w14:textId="77777777" w:rsidR="00AC1AF5" w:rsidRDefault="00AC1AF5">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D7A3" w14:textId="77777777" w:rsidR="00AC1AF5" w:rsidRDefault="00AC1AF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2DF34E93" w14:textId="77777777" w:rsidR="00AC1AF5" w:rsidRDefault="00AC1AF5"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14:paraId="6A1A2661" w14:textId="77777777" w:rsidR="00AC1AF5" w:rsidRPr="002B0828" w:rsidRDefault="00AC1AF5" w:rsidP="006E2BF8">
    <w:pPr>
      <w:pStyle w:val="a9"/>
      <w:ind w:right="360"/>
      <w:jc w:val="both"/>
      <w:rPr>
        <w:b/>
        <w:bCs/>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C206" w14:textId="77777777" w:rsidR="00AC1AF5" w:rsidRPr="00AF1784" w:rsidRDefault="00AC1AF5" w:rsidP="006E2BF8">
    <w:pPr>
      <w:pStyle w:val="a9"/>
      <w:ind w:right="360"/>
      <w:jc w:val="both"/>
      <w:rPr>
        <w:b/>
        <w:bCs/>
        <w:i/>
        <w:i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B3C8" w14:textId="77777777" w:rsidR="00AC1AF5" w:rsidRDefault="00AC1AF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03CEB4" w14:textId="77777777" w:rsidR="00AC1AF5" w:rsidRDefault="00AC1AF5">
    <w:pPr>
      <w:pStyle w:val="a9"/>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847C" w14:textId="77777777" w:rsidR="00AC1AF5" w:rsidRPr="002B0828" w:rsidRDefault="00AC1AF5" w:rsidP="006E2BF8">
    <w:pPr>
      <w:pStyle w:val="a9"/>
      <w:ind w:right="360"/>
      <w:jc w:val="both"/>
      <w:rPr>
        <w:b/>
        <w:bCs/>
        <w:i/>
        <w:i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A707" w14:textId="77777777" w:rsidR="00AC1AF5" w:rsidRDefault="00AC1AF5">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14:paraId="610A9175" w14:textId="77777777" w:rsidR="00AC1AF5" w:rsidRPr="00AF1784" w:rsidRDefault="00AC1AF5" w:rsidP="006E2BF8">
    <w:pPr>
      <w:pStyle w:val="a9"/>
      <w:ind w:right="360"/>
      <w:jc w:val="both"/>
      <w:rPr>
        <w:b/>
        <w:bCs/>
        <w:i/>
        <w:iCs/>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76B6" w14:textId="77777777" w:rsidR="00AC1AF5" w:rsidRDefault="00AC1AF5" w:rsidP="00CF29D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001238"/>
    <w:multiLevelType w:val="hybridMultilevel"/>
    <w:tmpl w:val="8FBA4740"/>
    <w:lvl w:ilvl="0" w:tplc="E2EAEE1A">
      <w:start w:val="4"/>
      <w:numFmt w:val="decimal"/>
      <w:lvlText w:val="%1."/>
      <w:lvlJc w:val="left"/>
    </w:lvl>
    <w:lvl w:ilvl="1" w:tplc="1B026D4C">
      <w:numFmt w:val="decimal"/>
      <w:lvlText w:val=""/>
      <w:lvlJc w:val="left"/>
    </w:lvl>
    <w:lvl w:ilvl="2" w:tplc="87AE827C">
      <w:numFmt w:val="decimal"/>
      <w:lvlText w:val=""/>
      <w:lvlJc w:val="left"/>
    </w:lvl>
    <w:lvl w:ilvl="3" w:tplc="40881C24">
      <w:numFmt w:val="decimal"/>
      <w:lvlText w:val=""/>
      <w:lvlJc w:val="left"/>
    </w:lvl>
    <w:lvl w:ilvl="4" w:tplc="F94ED76E">
      <w:numFmt w:val="decimal"/>
      <w:lvlText w:val=""/>
      <w:lvlJc w:val="left"/>
    </w:lvl>
    <w:lvl w:ilvl="5" w:tplc="3D44BB54">
      <w:numFmt w:val="decimal"/>
      <w:lvlText w:val=""/>
      <w:lvlJc w:val="left"/>
    </w:lvl>
    <w:lvl w:ilvl="6" w:tplc="1304F9D0">
      <w:numFmt w:val="decimal"/>
      <w:lvlText w:val=""/>
      <w:lvlJc w:val="left"/>
    </w:lvl>
    <w:lvl w:ilvl="7" w:tplc="5E14A600">
      <w:numFmt w:val="decimal"/>
      <w:lvlText w:val=""/>
      <w:lvlJc w:val="left"/>
    </w:lvl>
    <w:lvl w:ilvl="8" w:tplc="EE2A80F4">
      <w:numFmt w:val="decimal"/>
      <w:lvlText w:val=""/>
      <w:lvlJc w:val="left"/>
    </w:lvl>
  </w:abstractNum>
  <w:abstractNum w:abstractNumId="49" w15:restartNumberingAfterBreak="0">
    <w:nsid w:val="00004509"/>
    <w:multiLevelType w:val="hybridMultilevel"/>
    <w:tmpl w:val="E82CA0DA"/>
    <w:lvl w:ilvl="0" w:tplc="65DC2008">
      <w:start w:val="3"/>
      <w:numFmt w:val="decimal"/>
      <w:lvlText w:val="%1."/>
      <w:lvlJc w:val="left"/>
    </w:lvl>
    <w:lvl w:ilvl="1" w:tplc="3A02C50A">
      <w:numFmt w:val="decimal"/>
      <w:lvlText w:val=""/>
      <w:lvlJc w:val="left"/>
    </w:lvl>
    <w:lvl w:ilvl="2" w:tplc="AD32DF06">
      <w:numFmt w:val="decimal"/>
      <w:lvlText w:val=""/>
      <w:lvlJc w:val="left"/>
    </w:lvl>
    <w:lvl w:ilvl="3" w:tplc="8676FC80">
      <w:numFmt w:val="decimal"/>
      <w:lvlText w:val=""/>
      <w:lvlJc w:val="left"/>
    </w:lvl>
    <w:lvl w:ilvl="4" w:tplc="784ED02A">
      <w:numFmt w:val="decimal"/>
      <w:lvlText w:val=""/>
      <w:lvlJc w:val="left"/>
    </w:lvl>
    <w:lvl w:ilvl="5" w:tplc="669029AA">
      <w:numFmt w:val="decimal"/>
      <w:lvlText w:val=""/>
      <w:lvlJc w:val="left"/>
    </w:lvl>
    <w:lvl w:ilvl="6" w:tplc="CAF465B4">
      <w:numFmt w:val="decimal"/>
      <w:lvlText w:val=""/>
      <w:lvlJc w:val="left"/>
    </w:lvl>
    <w:lvl w:ilvl="7" w:tplc="1FC65E66">
      <w:numFmt w:val="decimal"/>
      <w:lvlText w:val=""/>
      <w:lvlJc w:val="left"/>
    </w:lvl>
    <w:lvl w:ilvl="8" w:tplc="E910A89A">
      <w:numFmt w:val="decimal"/>
      <w:lvlText w:val=""/>
      <w:lvlJc w:val="left"/>
    </w:lvl>
  </w:abstractNum>
  <w:abstractNum w:abstractNumId="50" w15:restartNumberingAfterBreak="0">
    <w:nsid w:val="000054DE"/>
    <w:multiLevelType w:val="hybridMultilevel"/>
    <w:tmpl w:val="1662F2F8"/>
    <w:lvl w:ilvl="0" w:tplc="D340F598">
      <w:start w:val="1"/>
      <w:numFmt w:val="decimal"/>
      <w:lvlText w:val="%1."/>
      <w:lvlJc w:val="left"/>
    </w:lvl>
    <w:lvl w:ilvl="1" w:tplc="9380FAE2">
      <w:numFmt w:val="decimal"/>
      <w:lvlText w:val=""/>
      <w:lvlJc w:val="left"/>
    </w:lvl>
    <w:lvl w:ilvl="2" w:tplc="6FD82466">
      <w:numFmt w:val="decimal"/>
      <w:lvlText w:val=""/>
      <w:lvlJc w:val="left"/>
    </w:lvl>
    <w:lvl w:ilvl="3" w:tplc="A8FC5012">
      <w:numFmt w:val="decimal"/>
      <w:lvlText w:val=""/>
      <w:lvlJc w:val="left"/>
    </w:lvl>
    <w:lvl w:ilvl="4" w:tplc="224877CC">
      <w:numFmt w:val="decimal"/>
      <w:lvlText w:val=""/>
      <w:lvlJc w:val="left"/>
    </w:lvl>
    <w:lvl w:ilvl="5" w:tplc="648226C2">
      <w:numFmt w:val="decimal"/>
      <w:lvlText w:val=""/>
      <w:lvlJc w:val="left"/>
    </w:lvl>
    <w:lvl w:ilvl="6" w:tplc="5EB26552">
      <w:numFmt w:val="decimal"/>
      <w:lvlText w:val=""/>
      <w:lvlJc w:val="left"/>
    </w:lvl>
    <w:lvl w:ilvl="7" w:tplc="903E251C">
      <w:numFmt w:val="decimal"/>
      <w:lvlText w:val=""/>
      <w:lvlJc w:val="left"/>
    </w:lvl>
    <w:lvl w:ilvl="8" w:tplc="2AEE77E8">
      <w:numFmt w:val="decimal"/>
      <w:lvlText w:val=""/>
      <w:lvlJc w:val="left"/>
    </w:lvl>
  </w:abstractNum>
  <w:abstractNum w:abstractNumId="51" w15:restartNumberingAfterBreak="0">
    <w:nsid w:val="00005D03"/>
    <w:multiLevelType w:val="hybridMultilevel"/>
    <w:tmpl w:val="7E226410"/>
    <w:lvl w:ilvl="0" w:tplc="4094CC98">
      <w:start w:val="2"/>
      <w:numFmt w:val="decimal"/>
      <w:lvlText w:val="%1"/>
      <w:lvlJc w:val="left"/>
    </w:lvl>
    <w:lvl w:ilvl="1" w:tplc="8FD8BDE2">
      <w:numFmt w:val="decimal"/>
      <w:lvlText w:val=""/>
      <w:lvlJc w:val="left"/>
    </w:lvl>
    <w:lvl w:ilvl="2" w:tplc="FBCEA0C4">
      <w:numFmt w:val="decimal"/>
      <w:lvlText w:val=""/>
      <w:lvlJc w:val="left"/>
    </w:lvl>
    <w:lvl w:ilvl="3" w:tplc="1EB8EF64">
      <w:numFmt w:val="decimal"/>
      <w:lvlText w:val=""/>
      <w:lvlJc w:val="left"/>
    </w:lvl>
    <w:lvl w:ilvl="4" w:tplc="69CAFFFA">
      <w:numFmt w:val="decimal"/>
      <w:lvlText w:val=""/>
      <w:lvlJc w:val="left"/>
    </w:lvl>
    <w:lvl w:ilvl="5" w:tplc="A2B46278">
      <w:numFmt w:val="decimal"/>
      <w:lvlText w:val=""/>
      <w:lvlJc w:val="left"/>
    </w:lvl>
    <w:lvl w:ilvl="6" w:tplc="0C209B4E">
      <w:numFmt w:val="decimal"/>
      <w:lvlText w:val=""/>
      <w:lvlJc w:val="left"/>
    </w:lvl>
    <w:lvl w:ilvl="7" w:tplc="ADD0A2FA">
      <w:numFmt w:val="decimal"/>
      <w:lvlText w:val=""/>
      <w:lvlJc w:val="left"/>
    </w:lvl>
    <w:lvl w:ilvl="8" w:tplc="FA68EC8C">
      <w:numFmt w:val="decimal"/>
      <w:lvlText w:val=""/>
      <w:lvlJc w:val="left"/>
    </w:lvl>
  </w:abstractNum>
  <w:abstractNum w:abstractNumId="52" w15:restartNumberingAfterBreak="0">
    <w:nsid w:val="000063CB"/>
    <w:multiLevelType w:val="hybridMultilevel"/>
    <w:tmpl w:val="13DE7532"/>
    <w:lvl w:ilvl="0" w:tplc="8662CFFA">
      <w:start w:val="5"/>
      <w:numFmt w:val="decimal"/>
      <w:lvlText w:val="%1."/>
      <w:lvlJc w:val="left"/>
    </w:lvl>
    <w:lvl w:ilvl="1" w:tplc="22DCC5A2">
      <w:numFmt w:val="decimal"/>
      <w:lvlText w:val=""/>
      <w:lvlJc w:val="left"/>
    </w:lvl>
    <w:lvl w:ilvl="2" w:tplc="6FB01FE8">
      <w:numFmt w:val="decimal"/>
      <w:lvlText w:val=""/>
      <w:lvlJc w:val="left"/>
    </w:lvl>
    <w:lvl w:ilvl="3" w:tplc="5490824A">
      <w:numFmt w:val="decimal"/>
      <w:lvlText w:val=""/>
      <w:lvlJc w:val="left"/>
    </w:lvl>
    <w:lvl w:ilvl="4" w:tplc="EA2671EE">
      <w:numFmt w:val="decimal"/>
      <w:lvlText w:val=""/>
      <w:lvlJc w:val="left"/>
    </w:lvl>
    <w:lvl w:ilvl="5" w:tplc="436E5F86">
      <w:numFmt w:val="decimal"/>
      <w:lvlText w:val=""/>
      <w:lvlJc w:val="left"/>
    </w:lvl>
    <w:lvl w:ilvl="6" w:tplc="F4642560">
      <w:numFmt w:val="decimal"/>
      <w:lvlText w:val=""/>
      <w:lvlJc w:val="left"/>
    </w:lvl>
    <w:lvl w:ilvl="7" w:tplc="543E222C">
      <w:numFmt w:val="decimal"/>
      <w:lvlText w:val=""/>
      <w:lvlJc w:val="left"/>
    </w:lvl>
    <w:lvl w:ilvl="8" w:tplc="32927D90">
      <w:numFmt w:val="decimal"/>
      <w:lvlText w:val=""/>
      <w:lvlJc w:val="left"/>
    </w:lvl>
  </w:abstractNum>
  <w:abstractNum w:abstractNumId="53" w15:restartNumberingAfterBreak="0">
    <w:nsid w:val="0000767D"/>
    <w:multiLevelType w:val="hybridMultilevel"/>
    <w:tmpl w:val="29DE76EE"/>
    <w:lvl w:ilvl="0" w:tplc="E780BC0E">
      <w:numFmt w:val="decimal"/>
      <w:lvlText w:val="%1."/>
      <w:lvlJc w:val="left"/>
    </w:lvl>
    <w:lvl w:ilvl="1" w:tplc="016CEC3E">
      <w:start w:val="1"/>
      <w:numFmt w:val="bullet"/>
      <w:lvlText w:val="к"/>
      <w:lvlJc w:val="left"/>
    </w:lvl>
    <w:lvl w:ilvl="2" w:tplc="A00090AA">
      <w:numFmt w:val="decimal"/>
      <w:lvlText w:val=""/>
      <w:lvlJc w:val="left"/>
    </w:lvl>
    <w:lvl w:ilvl="3" w:tplc="6D969CB8">
      <w:numFmt w:val="decimal"/>
      <w:lvlText w:val=""/>
      <w:lvlJc w:val="left"/>
    </w:lvl>
    <w:lvl w:ilvl="4" w:tplc="AF864D64">
      <w:numFmt w:val="decimal"/>
      <w:lvlText w:val=""/>
      <w:lvlJc w:val="left"/>
    </w:lvl>
    <w:lvl w:ilvl="5" w:tplc="756643A6">
      <w:numFmt w:val="decimal"/>
      <w:lvlText w:val=""/>
      <w:lvlJc w:val="left"/>
    </w:lvl>
    <w:lvl w:ilvl="6" w:tplc="9372097A">
      <w:numFmt w:val="decimal"/>
      <w:lvlText w:val=""/>
      <w:lvlJc w:val="left"/>
    </w:lvl>
    <w:lvl w:ilvl="7" w:tplc="F6140042">
      <w:numFmt w:val="decimal"/>
      <w:lvlText w:val=""/>
      <w:lvlJc w:val="left"/>
    </w:lvl>
    <w:lvl w:ilvl="8" w:tplc="3B6C094C">
      <w:numFmt w:val="decimal"/>
      <w:lvlText w:val=""/>
      <w:lvlJc w:val="left"/>
    </w:lvl>
  </w:abstractNum>
  <w:abstractNum w:abstractNumId="54"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0A202D69"/>
    <w:multiLevelType w:val="multilevel"/>
    <w:tmpl w:val="B19E9A70"/>
    <w:lvl w:ilvl="0">
      <w:start w:val="1"/>
      <w:numFmt w:val="decimal"/>
      <w:lvlText w:val="%1."/>
      <w:lvlJc w:val="left"/>
      <w:pPr>
        <w:ind w:left="1684" w:hanging="975"/>
      </w:pPr>
      <w:rPr>
        <w:rFonts w:ascii="Times New Roman" w:eastAsia="Calibri" w:hAnsi="Times New Roman" w:cs="Times New Roman"/>
      </w:rPr>
    </w:lvl>
    <w:lvl w:ilvl="1">
      <w:start w:val="1"/>
      <w:numFmt w:val="decimal"/>
      <w:isLgl/>
      <w:lvlText w:val="%1.%2."/>
      <w:lvlJc w:val="left"/>
      <w:pPr>
        <w:ind w:left="1737" w:hanging="720"/>
      </w:pPr>
      <w:rPr>
        <w:rFonts w:hint="default"/>
      </w:rPr>
    </w:lvl>
    <w:lvl w:ilvl="2">
      <w:start w:val="1"/>
      <w:numFmt w:val="decimal"/>
      <w:isLgl/>
      <w:lvlText w:val="%1.%2.%3."/>
      <w:lvlJc w:val="left"/>
      <w:pPr>
        <w:ind w:left="2045" w:hanging="72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3021" w:hanging="1080"/>
      </w:pPr>
      <w:rPr>
        <w:rFonts w:hint="default"/>
      </w:rPr>
    </w:lvl>
    <w:lvl w:ilvl="5">
      <w:start w:val="1"/>
      <w:numFmt w:val="decimal"/>
      <w:isLgl/>
      <w:lvlText w:val="%1.%2.%3.%4.%5.%6."/>
      <w:lvlJc w:val="left"/>
      <w:pPr>
        <w:ind w:left="3689" w:hanging="1440"/>
      </w:pPr>
      <w:rPr>
        <w:rFonts w:hint="default"/>
      </w:rPr>
    </w:lvl>
    <w:lvl w:ilvl="6">
      <w:start w:val="1"/>
      <w:numFmt w:val="decimal"/>
      <w:isLgl/>
      <w:lvlText w:val="%1.%2.%3.%4.%5.%6.%7."/>
      <w:lvlJc w:val="left"/>
      <w:pPr>
        <w:ind w:left="3997"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4973" w:hanging="1800"/>
      </w:pPr>
      <w:rPr>
        <w:rFonts w:hint="default"/>
      </w:rPr>
    </w:lvl>
  </w:abstractNum>
  <w:abstractNum w:abstractNumId="56" w15:restartNumberingAfterBreak="0">
    <w:nsid w:val="10FB124A"/>
    <w:multiLevelType w:val="multilevel"/>
    <w:tmpl w:val="5328BAB2"/>
    <w:lvl w:ilvl="0">
      <w:numFmt w:val="decimal"/>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1687A05"/>
    <w:multiLevelType w:val="hybridMultilevel"/>
    <w:tmpl w:val="3B4C2440"/>
    <w:lvl w:ilvl="0" w:tplc="FA1474D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0"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1"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4F9711D3"/>
    <w:multiLevelType w:val="hybridMultilevel"/>
    <w:tmpl w:val="3B4C2440"/>
    <w:lvl w:ilvl="0" w:tplc="FA1474D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4" w15:restartNumberingAfterBreak="0">
    <w:nsid w:val="5D26390E"/>
    <w:multiLevelType w:val="hybridMultilevel"/>
    <w:tmpl w:val="0FDCE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648F1A92"/>
    <w:multiLevelType w:val="multilevel"/>
    <w:tmpl w:val="BF38382A"/>
    <w:lvl w:ilvl="0">
      <w:start w:val="1"/>
      <w:numFmt w:val="decimal"/>
      <w:lvlText w:val="%1."/>
      <w:lvlJc w:val="left"/>
      <w:pPr>
        <w:ind w:left="888" w:hanging="360"/>
      </w:pPr>
    </w:lvl>
    <w:lvl w:ilvl="1">
      <w:start w:val="1"/>
      <w:numFmt w:val="decimal"/>
      <w:isLgl/>
      <w:lvlText w:val="%1.%2."/>
      <w:lvlJc w:val="left"/>
      <w:pPr>
        <w:ind w:left="1248" w:hanging="720"/>
      </w:pPr>
    </w:lvl>
    <w:lvl w:ilvl="2">
      <w:start w:val="1"/>
      <w:numFmt w:val="decimal"/>
      <w:isLgl/>
      <w:lvlText w:val="%1.%2.%3."/>
      <w:lvlJc w:val="left"/>
      <w:pPr>
        <w:ind w:left="1248" w:hanging="720"/>
      </w:pPr>
    </w:lvl>
    <w:lvl w:ilvl="3">
      <w:start w:val="1"/>
      <w:numFmt w:val="decimal"/>
      <w:isLgl/>
      <w:lvlText w:val="%1.%2.%3.%4."/>
      <w:lvlJc w:val="left"/>
      <w:pPr>
        <w:ind w:left="1608" w:hanging="1080"/>
      </w:pPr>
    </w:lvl>
    <w:lvl w:ilvl="4">
      <w:start w:val="1"/>
      <w:numFmt w:val="decimal"/>
      <w:isLgl/>
      <w:lvlText w:val="%1.%2.%3.%4.%5."/>
      <w:lvlJc w:val="left"/>
      <w:pPr>
        <w:ind w:left="1608" w:hanging="1080"/>
      </w:pPr>
    </w:lvl>
    <w:lvl w:ilvl="5">
      <w:start w:val="1"/>
      <w:numFmt w:val="decimal"/>
      <w:isLgl/>
      <w:lvlText w:val="%1.%2.%3.%4.%5.%6."/>
      <w:lvlJc w:val="left"/>
      <w:pPr>
        <w:ind w:left="1968" w:hanging="1440"/>
      </w:pPr>
    </w:lvl>
    <w:lvl w:ilvl="6">
      <w:start w:val="1"/>
      <w:numFmt w:val="decimal"/>
      <w:isLgl/>
      <w:lvlText w:val="%1.%2.%3.%4.%5.%6.%7."/>
      <w:lvlJc w:val="left"/>
      <w:pPr>
        <w:ind w:left="1968" w:hanging="1440"/>
      </w:pPr>
    </w:lvl>
    <w:lvl w:ilvl="7">
      <w:start w:val="1"/>
      <w:numFmt w:val="decimal"/>
      <w:isLgl/>
      <w:lvlText w:val="%1.%2.%3.%4.%5.%6.%7.%8."/>
      <w:lvlJc w:val="left"/>
      <w:pPr>
        <w:ind w:left="2328" w:hanging="1800"/>
      </w:pPr>
    </w:lvl>
    <w:lvl w:ilvl="8">
      <w:start w:val="1"/>
      <w:numFmt w:val="decimal"/>
      <w:isLgl/>
      <w:lvlText w:val="%1.%2.%3.%4.%5.%6.%7.%8.%9."/>
      <w:lvlJc w:val="left"/>
      <w:pPr>
        <w:ind w:left="2328" w:hanging="1800"/>
      </w:pPr>
    </w:lvl>
  </w:abstractNum>
  <w:abstractNum w:abstractNumId="66" w15:restartNumberingAfterBreak="0">
    <w:nsid w:val="6B4C0CA7"/>
    <w:multiLevelType w:val="hybridMultilevel"/>
    <w:tmpl w:val="13DE7532"/>
    <w:lvl w:ilvl="0" w:tplc="8662CFFA">
      <w:start w:val="5"/>
      <w:numFmt w:val="decimal"/>
      <w:lvlText w:val="%1."/>
      <w:lvlJc w:val="left"/>
    </w:lvl>
    <w:lvl w:ilvl="1" w:tplc="22DCC5A2">
      <w:numFmt w:val="decimal"/>
      <w:lvlText w:val=""/>
      <w:lvlJc w:val="left"/>
    </w:lvl>
    <w:lvl w:ilvl="2" w:tplc="6FB01FE8">
      <w:numFmt w:val="decimal"/>
      <w:lvlText w:val=""/>
      <w:lvlJc w:val="left"/>
    </w:lvl>
    <w:lvl w:ilvl="3" w:tplc="5490824A">
      <w:numFmt w:val="decimal"/>
      <w:lvlText w:val=""/>
      <w:lvlJc w:val="left"/>
    </w:lvl>
    <w:lvl w:ilvl="4" w:tplc="EA2671EE">
      <w:numFmt w:val="decimal"/>
      <w:lvlText w:val=""/>
      <w:lvlJc w:val="left"/>
    </w:lvl>
    <w:lvl w:ilvl="5" w:tplc="436E5F86">
      <w:numFmt w:val="decimal"/>
      <w:lvlText w:val=""/>
      <w:lvlJc w:val="left"/>
    </w:lvl>
    <w:lvl w:ilvl="6" w:tplc="F4642560">
      <w:numFmt w:val="decimal"/>
      <w:lvlText w:val=""/>
      <w:lvlJc w:val="left"/>
    </w:lvl>
    <w:lvl w:ilvl="7" w:tplc="543E222C">
      <w:numFmt w:val="decimal"/>
      <w:lvlText w:val=""/>
      <w:lvlJc w:val="left"/>
    </w:lvl>
    <w:lvl w:ilvl="8" w:tplc="32927D90">
      <w:numFmt w:val="decimal"/>
      <w:lvlText w:val=""/>
      <w:lvlJc w:val="left"/>
    </w:lvl>
  </w:abstractNum>
  <w:abstractNum w:abstractNumId="67" w15:restartNumberingAfterBreak="0">
    <w:nsid w:val="78C2068E"/>
    <w:multiLevelType w:val="hybridMultilevel"/>
    <w:tmpl w:val="4C3038CC"/>
    <w:lvl w:ilvl="0" w:tplc="E2542C0C">
      <w:start w:val="1"/>
      <w:numFmt w:val="decimal"/>
      <w:lvlText w:val="%1."/>
      <w:lvlJc w:val="left"/>
      <w:pPr>
        <w:ind w:left="720" w:hanging="360"/>
      </w:pPr>
      <w:rPr>
        <w:rFonts w:ascii="Times New Roman" w:eastAsia="Times New Roman" w:hAnsi="Times New Roman" w:cs="Times New Roman" w:hint="default"/>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8"/>
  </w:num>
  <w:num w:numId="4">
    <w:abstractNumId w:val="68"/>
  </w:num>
  <w:num w:numId="5">
    <w:abstractNumId w:val="61"/>
  </w:num>
  <w:num w:numId="6">
    <w:abstractNumId w:val="54"/>
  </w:num>
  <w:num w:numId="7">
    <w:abstractNumId w:val="63"/>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51"/>
  </w:num>
  <w:num w:numId="14">
    <w:abstractNumId w:val="53"/>
  </w:num>
  <w:num w:numId="15">
    <w:abstractNumId w:val="49"/>
  </w:num>
  <w:num w:numId="16">
    <w:abstractNumId w:val="48"/>
  </w:num>
  <w:num w:numId="17">
    <w:abstractNumId w:val="52"/>
  </w:num>
  <w:num w:numId="18">
    <w:abstractNumId w:val="66"/>
  </w:num>
  <w:num w:numId="19">
    <w:abstractNumId w:val="55"/>
  </w:num>
  <w:num w:numId="20">
    <w:abstractNumId w:val="62"/>
  </w:num>
  <w:num w:numId="21">
    <w:abstractNumId w:val="5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32A"/>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201"/>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003"/>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850"/>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0E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3F6"/>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024"/>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5BA"/>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E64"/>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99B"/>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673"/>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987"/>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BB7"/>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1E0F"/>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B5F"/>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2A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4E71"/>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D44"/>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4F21"/>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4EC"/>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E73"/>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3DA"/>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6AA"/>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71"/>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87B"/>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3CE5"/>
    <w:rsid w:val="009943C5"/>
    <w:rsid w:val="00994592"/>
    <w:rsid w:val="009949D2"/>
    <w:rsid w:val="00994D3A"/>
    <w:rsid w:val="0099513E"/>
    <w:rsid w:val="00995983"/>
    <w:rsid w:val="00995A06"/>
    <w:rsid w:val="00995C45"/>
    <w:rsid w:val="00995D76"/>
    <w:rsid w:val="00995DC2"/>
    <w:rsid w:val="009960B9"/>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06F"/>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1AF5"/>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5F2"/>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8C0"/>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8AE"/>
    <w:rsid w:val="00B26B0E"/>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9D5"/>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087"/>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55C"/>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3A9E"/>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0C1"/>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2B1"/>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167"/>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1E72"/>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4:docId w14:val="1C0898BC"/>
  <w15:docId w15:val="{4E8DB488-BD11-48A5-A55D-E76A4E9C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qFormat/>
    <w:rsid w:val="00B82EC3"/>
    <w:pPr>
      <w:spacing w:before="240" w:after="60"/>
      <w:outlineLvl w:val="4"/>
    </w:pPr>
    <w:rPr>
      <w:b/>
      <w:bCs/>
      <w:i/>
      <w:iCs/>
      <w:sz w:val="26"/>
      <w:szCs w:val="26"/>
    </w:rPr>
  </w:style>
  <w:style w:type="paragraph" w:styleId="6">
    <w:name w:val="heading 6"/>
    <w:basedOn w:val="a4"/>
    <w:next w:val="a4"/>
    <w:link w:val="60"/>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rsid w:val="00F22971"/>
    <w:rPr>
      <w:b/>
      <w:bCs/>
      <w:sz w:val="22"/>
      <w:szCs w:val="22"/>
    </w:rPr>
  </w:style>
  <w:style w:type="character" w:customStyle="1" w:styleId="70">
    <w:name w:val="Заголовок 7 Знак"/>
    <w:link w:val="7"/>
    <w:uiPriority w:val="9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uiPriority w:val="99"/>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body text"/>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body text Знак"/>
    <w:link w:val="af1"/>
    <w:rsid w:val="00460E9B"/>
    <w:rPr>
      <w:sz w:val="24"/>
      <w:szCs w:val="24"/>
    </w:rPr>
  </w:style>
  <w:style w:type="table" w:styleId="af3">
    <w:name w:val="Table Grid"/>
    <w:basedOn w:val="a6"/>
    <w:uiPriority w:val="5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Заголовок Знак"/>
    <w:link w:val="af6"/>
    <w:uiPriority w:val="10"/>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uiPriority w:val="99"/>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Нумерованный список !! Знак Знак,Нумерованный список !! Знак Знак Знак Знак Знак Знак"/>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Нумерованный список !! Знак Знак Знак,Нумерованный список !! Знак Знак Знак Знак Знак Знак Знак"/>
    <w:link w:val="afa"/>
    <w:rsid w:val="00FA070C"/>
    <w:rPr>
      <w:sz w:val="28"/>
      <w:lang w:val="ru-RU" w:eastAsia="ru-RU" w:bidi="ar-SA"/>
    </w:rPr>
  </w:style>
  <w:style w:type="paragraph" w:customStyle="1" w:styleId="afc">
    <w:name w:val="Обычный.Название подразделения"/>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aliases w:val=" Знак,Текст сноски Знак Знак,Текст сноски НИВ, Знак Знак Знак Знак,Footnote Text Char,fn, Знак Знак Знак,Текст сноски Знак1 Знак,Текст сноски Знак Знак1 Знак, Знак Знак Знак1 Знак"/>
    <w:basedOn w:val="a4"/>
    <w:link w:val="aff2"/>
    <w:uiPriority w:val="99"/>
    <w:qFormat/>
    <w:rsid w:val="00FA070C"/>
    <w:rPr>
      <w:sz w:val="20"/>
      <w:szCs w:val="20"/>
    </w:rPr>
  </w:style>
  <w:style w:type="character" w:customStyle="1" w:styleId="aff2">
    <w:name w:val="Текст сноски Знак"/>
    <w:aliases w:val=" Знак Знак,Текст сноски Знак Знак Знак,Текст сноски НИВ Знак, Знак Знак Знак Знак Знак,Footnote Text Char Знак,fn Знак, Знак Знак Знак Знак1,Текст сноски Знак1 Знак Знак,Текст сноски Знак Знак1 Знак Знак, Знак Знак Знак1 Знак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uiPriority w:val="99"/>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16">
    <w:name w:val="Заголовок1"/>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7">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8">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9">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9">
    <w:name w:val="Знак1 Знак Знак"/>
    <w:basedOn w:val="a4"/>
    <w:rsid w:val="004D020B"/>
    <w:pPr>
      <w:spacing w:after="160" w:line="240" w:lineRule="exact"/>
    </w:pPr>
    <w:rPr>
      <w:rFonts w:cs="Verdana"/>
      <w:kern w:val="1"/>
      <w:szCs w:val="20"/>
      <w:lang w:val="en-US" w:eastAsia="ar-SA"/>
    </w:rPr>
  </w:style>
  <w:style w:type="paragraph" w:customStyle="1" w:styleId="affa">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b">
    <w:name w:val="Содержимое врезки"/>
    <w:basedOn w:val="af1"/>
    <w:rsid w:val="004D020B"/>
    <w:pPr>
      <w:widowControl w:val="0"/>
      <w:suppressAutoHyphens/>
    </w:pPr>
    <w:rPr>
      <w:rFonts w:eastAsia="Lucida Sans Unicode"/>
      <w:kern w:val="1"/>
      <w:lang w:eastAsia="ar-SA"/>
    </w:rPr>
  </w:style>
  <w:style w:type="paragraph" w:customStyle="1" w:styleId="affc">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d">
    <w:name w:val="No Spacing"/>
    <w:link w:val="affe"/>
    <w:uiPriority w:val="1"/>
    <w:qFormat/>
    <w:rsid w:val="00435C98"/>
    <w:rPr>
      <w:sz w:val="28"/>
    </w:rPr>
  </w:style>
  <w:style w:type="paragraph" w:styleId="afff">
    <w:name w:val="Document Map"/>
    <w:basedOn w:val="a4"/>
    <w:link w:val="afff0"/>
    <w:uiPriority w:val="99"/>
    <w:rsid w:val="006F284D"/>
    <w:pPr>
      <w:shd w:val="clear" w:color="auto" w:fill="000080"/>
    </w:pPr>
    <w:rPr>
      <w:rFonts w:ascii="Tahoma" w:hAnsi="Tahoma"/>
      <w:sz w:val="20"/>
      <w:szCs w:val="20"/>
    </w:rPr>
  </w:style>
  <w:style w:type="character" w:customStyle="1" w:styleId="afff0">
    <w:name w:val="Схема документа Знак"/>
    <w:link w:val="afff"/>
    <w:uiPriority w:val="99"/>
    <w:locked/>
    <w:rsid w:val="004273C9"/>
    <w:rPr>
      <w:rFonts w:ascii="Tahoma" w:hAnsi="Tahoma" w:cs="Tahoma"/>
      <w:shd w:val="clear" w:color="auto" w:fill="00008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uiPriority w:val="99"/>
    <w:rsid w:val="00C61495"/>
    <w:pPr>
      <w:spacing w:after="160" w:line="240" w:lineRule="exact"/>
    </w:pPr>
    <w:rPr>
      <w:rFonts w:ascii="Verdana" w:hAnsi="Verdana"/>
      <w:kern w:val="1"/>
      <w:lang w:val="en-US" w:eastAsia="ar-SA"/>
    </w:rPr>
  </w:style>
  <w:style w:type="paragraph" w:styleId="afff1">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2">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uiPriority w:val="99"/>
    <w:rsid w:val="0029567E"/>
    <w:pPr>
      <w:suppressAutoHyphens/>
      <w:spacing w:after="120"/>
      <w:ind w:left="283"/>
    </w:pPr>
    <w:rPr>
      <w:sz w:val="16"/>
      <w:szCs w:val="16"/>
      <w:lang w:eastAsia="ar-SA"/>
    </w:rPr>
  </w:style>
  <w:style w:type="character" w:customStyle="1" w:styleId="38">
    <w:name w:val="Основной текст с отступом 3 Знак"/>
    <w:link w:val="37"/>
    <w:uiPriority w:val="99"/>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3">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uiPriority w:val="99"/>
    <w:rsid w:val="00E42136"/>
    <w:pPr>
      <w:spacing w:before="100" w:beforeAutospacing="1" w:after="100" w:afterAutospacing="1"/>
    </w:pPr>
  </w:style>
  <w:style w:type="paragraph" w:customStyle="1" w:styleId="osnovnojjtekst">
    <w:name w:val="osnovnojj_tekst"/>
    <w:basedOn w:val="a4"/>
    <w:uiPriority w:val="99"/>
    <w:rsid w:val="00D02516"/>
  </w:style>
  <w:style w:type="paragraph" w:customStyle="1" w:styleId="ConsTitle">
    <w:name w:val="ConsTitle"/>
    <w:uiPriority w:val="99"/>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4">
    <w:name w:val="Знак Знак Знак Знак"/>
    <w:basedOn w:val="a4"/>
    <w:uiPriority w:val="99"/>
    <w:rsid w:val="00B70331"/>
    <w:pPr>
      <w:spacing w:after="160" w:line="240" w:lineRule="exact"/>
    </w:pPr>
    <w:rPr>
      <w:rFonts w:ascii="Verdana" w:hAnsi="Verdana" w:cs="Verdana"/>
      <w:sz w:val="20"/>
      <w:szCs w:val="20"/>
      <w:lang w:val="en-US" w:eastAsia="en-US"/>
    </w:rPr>
  </w:style>
  <w:style w:type="paragraph" w:customStyle="1" w:styleId="afff5">
    <w:name w:val="Раздел"/>
    <w:basedOn w:val="a4"/>
    <w:rsid w:val="00B70331"/>
    <w:pPr>
      <w:suppressAutoHyphens/>
      <w:jc w:val="center"/>
    </w:pPr>
    <w:rPr>
      <w:b/>
      <w:sz w:val="28"/>
      <w:szCs w:val="28"/>
    </w:rPr>
  </w:style>
  <w:style w:type="paragraph" w:customStyle="1" w:styleId="afff6">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7">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8">
    <w:name w:val="Emphasis"/>
    <w:qFormat/>
    <w:rsid w:val="00006188"/>
    <w:rPr>
      <w:i/>
      <w:iCs/>
    </w:rPr>
  </w:style>
  <w:style w:type="character" w:styleId="afff9">
    <w:name w:val="footnote reference"/>
    <w:aliases w:val="Знак сноски-FN,текст сноски,анкета сноска,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uiPriority w:val="99"/>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a">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a">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b">
    <w:name w:val="Подпись к картинке_"/>
    <w:link w:val="afffc"/>
    <w:uiPriority w:val="99"/>
    <w:locked/>
    <w:rsid w:val="003E6C41"/>
    <w:rPr>
      <w:sz w:val="24"/>
      <w:szCs w:val="24"/>
      <w:shd w:val="clear" w:color="auto" w:fill="FFFFFF"/>
    </w:rPr>
  </w:style>
  <w:style w:type="paragraph" w:customStyle="1" w:styleId="afffc">
    <w:name w:val="Подпись к картинке"/>
    <w:basedOn w:val="a4"/>
    <w:link w:val="afffb"/>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d">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e">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b">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rsid w:val="004273C9"/>
    <w:pPr>
      <w:ind w:firstLine="420"/>
      <w:jc w:val="both"/>
    </w:pPr>
  </w:style>
  <w:style w:type="paragraph" w:customStyle="1" w:styleId="affff">
    <w:name w:val="Таблица"/>
    <w:basedOn w:val="a4"/>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c">
    <w:name w:val="Без интервала1"/>
    <w:uiPriority w:val="99"/>
    <w:rsid w:val="004273C9"/>
    <w:rPr>
      <w:rFonts w:ascii="Calibri" w:hAnsi="Calibri" w:cs="Calibri"/>
      <w:sz w:val="22"/>
      <w:szCs w:val="22"/>
      <w:lang w:eastAsia="en-US"/>
    </w:rPr>
  </w:style>
  <w:style w:type="character" w:customStyle="1" w:styleId="affff0">
    <w:name w:val="Основной текст_"/>
    <w:link w:val="140"/>
    <w:locked/>
    <w:rsid w:val="004273C9"/>
    <w:rPr>
      <w:sz w:val="23"/>
      <w:szCs w:val="23"/>
      <w:shd w:val="clear" w:color="auto" w:fill="FFFFFF"/>
    </w:rPr>
  </w:style>
  <w:style w:type="paragraph" w:customStyle="1" w:styleId="140">
    <w:name w:val="Основной текст14"/>
    <w:basedOn w:val="a4"/>
    <w:link w:val="affff0"/>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d">
    <w:name w:val="Знак Знак Знак Знак1"/>
    <w:basedOn w:val="a4"/>
    <w:next w:val="a4"/>
    <w:uiPriority w:val="99"/>
    <w:rsid w:val="004273C9"/>
    <w:pPr>
      <w:spacing w:before="100" w:beforeAutospacing="1" w:after="100" w:afterAutospacing="1"/>
    </w:pPr>
    <w:rPr>
      <w:rFonts w:ascii="Tahoma" w:hAnsi="Tahoma" w:cs="Tahoma"/>
      <w:sz w:val="20"/>
      <w:szCs w:val="20"/>
      <w:lang w:val="en-US" w:eastAsia="en-US"/>
    </w:rPr>
  </w:style>
  <w:style w:type="paragraph" w:customStyle="1" w:styleId="1e">
    <w:name w:val="Знак1"/>
    <w:basedOn w:val="a4"/>
    <w:uiPriority w:val="99"/>
    <w:rsid w:val="004273C9"/>
    <w:rPr>
      <w:rFonts w:ascii="Verdana" w:hAnsi="Verdana" w:cs="Verdana"/>
      <w:sz w:val="20"/>
      <w:szCs w:val="20"/>
      <w:lang w:val="en-US" w:eastAsia="en-US"/>
    </w:rPr>
  </w:style>
  <w:style w:type="paragraph" w:customStyle="1" w:styleId="1f">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uiPriority w:val="99"/>
    <w:rsid w:val="003D2259"/>
    <w:pPr>
      <w:spacing w:after="160" w:line="240" w:lineRule="exact"/>
    </w:pPr>
    <w:rPr>
      <w:rFonts w:ascii="Verdana" w:hAnsi="Verdana"/>
      <w:lang w:val="en-US" w:eastAsia="en-US"/>
    </w:rPr>
  </w:style>
  <w:style w:type="paragraph" w:customStyle="1" w:styleId="affff1">
    <w:name w:val="ЧАСТЬ"/>
    <w:basedOn w:val="a4"/>
    <w:rsid w:val="00707E52"/>
    <w:pPr>
      <w:spacing w:before="120" w:after="120"/>
      <w:jc w:val="center"/>
    </w:pPr>
    <w:rPr>
      <w:b/>
      <w:sz w:val="28"/>
      <w:szCs w:val="28"/>
    </w:rPr>
  </w:style>
  <w:style w:type="paragraph" w:customStyle="1" w:styleId="affff2">
    <w:name w:val="РегистрОтр"/>
    <w:basedOn w:val="affff3"/>
    <w:rsid w:val="00A11A26"/>
    <w:pPr>
      <w:jc w:val="left"/>
    </w:pPr>
    <w:rPr>
      <w:sz w:val="28"/>
      <w:szCs w:val="24"/>
    </w:rPr>
  </w:style>
  <w:style w:type="paragraph" w:customStyle="1" w:styleId="affff3">
    <w:name w:val="Регистр"/>
    <w:basedOn w:val="121"/>
    <w:rsid w:val="00A11A26"/>
  </w:style>
  <w:style w:type="paragraph" w:customStyle="1" w:styleId="121">
    <w:name w:val="12пт влево"/>
    <w:basedOn w:val="122"/>
    <w:next w:val="affff4"/>
    <w:rsid w:val="00A11A26"/>
    <w:pPr>
      <w:ind w:firstLine="0"/>
      <w:jc w:val="right"/>
    </w:pPr>
    <w:rPr>
      <w:b w:val="0"/>
      <w:sz w:val="24"/>
    </w:rPr>
  </w:style>
  <w:style w:type="paragraph" w:customStyle="1" w:styleId="122">
    <w:name w:val="12пт вправо"/>
    <w:basedOn w:val="affff4"/>
    <w:rsid w:val="00A11A26"/>
  </w:style>
  <w:style w:type="paragraph" w:customStyle="1" w:styleId="affff4">
    <w:name w:val="обычныйЖир"/>
    <w:basedOn w:val="a4"/>
    <w:rsid w:val="00A11A26"/>
    <w:pPr>
      <w:ind w:firstLine="709"/>
      <w:jc w:val="both"/>
    </w:pPr>
    <w:rPr>
      <w:b/>
      <w:sz w:val="28"/>
      <w:szCs w:val="28"/>
    </w:rPr>
  </w:style>
  <w:style w:type="paragraph" w:customStyle="1" w:styleId="1f0">
    <w:name w:val="Статья1"/>
    <w:basedOn w:val="affff4"/>
    <w:next w:val="a4"/>
    <w:rsid w:val="00A11A26"/>
  </w:style>
  <w:style w:type="paragraph" w:customStyle="1" w:styleId="affff5">
    <w:name w:val="ЗАК_ПОСТ_РЕШ"/>
    <w:basedOn w:val="affff6"/>
    <w:next w:val="affff4"/>
    <w:rsid w:val="00A11A26"/>
  </w:style>
  <w:style w:type="paragraph" w:styleId="affff6">
    <w:name w:val="Subtitle"/>
    <w:basedOn w:val="a4"/>
    <w:next w:val="a4"/>
    <w:link w:val="affff7"/>
    <w:uiPriority w:val="11"/>
    <w:qFormat/>
    <w:rsid w:val="00A11A26"/>
    <w:pPr>
      <w:spacing w:before="120" w:after="120"/>
      <w:jc w:val="center"/>
      <w:outlineLvl w:val="1"/>
    </w:pPr>
    <w:rPr>
      <w:sz w:val="28"/>
    </w:rPr>
  </w:style>
  <w:style w:type="character" w:customStyle="1" w:styleId="affff7">
    <w:name w:val="Подзаголовок Знак"/>
    <w:link w:val="affff6"/>
    <w:uiPriority w:val="11"/>
    <w:rsid w:val="00A11A26"/>
    <w:rPr>
      <w:rFonts w:cs="Arial"/>
      <w:sz w:val="28"/>
      <w:szCs w:val="24"/>
    </w:rPr>
  </w:style>
  <w:style w:type="paragraph" w:customStyle="1" w:styleId="affff8">
    <w:name w:val="ВорОблДума"/>
    <w:basedOn w:val="a4"/>
    <w:next w:val="a4"/>
    <w:rsid w:val="00A11A26"/>
    <w:pPr>
      <w:spacing w:before="240"/>
      <w:jc w:val="center"/>
    </w:pPr>
    <w:rPr>
      <w:rFonts w:ascii="Arial" w:hAnsi="Arial"/>
      <w:b/>
      <w:sz w:val="48"/>
      <w:szCs w:val="20"/>
    </w:rPr>
  </w:style>
  <w:style w:type="paragraph" w:customStyle="1" w:styleId="affff9">
    <w:name w:val="Глава"/>
    <w:basedOn w:val="afff5"/>
    <w:next w:val="affff4"/>
    <w:rsid w:val="00A11A26"/>
  </w:style>
  <w:style w:type="paragraph" w:customStyle="1" w:styleId="112">
    <w:name w:val="Статья11"/>
    <w:basedOn w:val="1f0"/>
    <w:next w:val="a4"/>
    <w:rsid w:val="00A11A26"/>
    <w:pPr>
      <w:keepNext/>
      <w:suppressAutoHyphens/>
      <w:spacing w:before="120" w:after="120"/>
      <w:ind w:left="2013" w:hanging="1304"/>
      <w:jc w:val="left"/>
    </w:pPr>
    <w:rPr>
      <w:bCs/>
      <w:szCs w:val="20"/>
    </w:rPr>
  </w:style>
  <w:style w:type="paragraph" w:customStyle="1" w:styleId="affffa">
    <w:name w:val="ПредГлава"/>
    <w:basedOn w:val="affff4"/>
    <w:next w:val="affff4"/>
    <w:rsid w:val="00A11A26"/>
    <w:pPr>
      <w:keepNext/>
      <w:tabs>
        <w:tab w:val="right" w:pos="9072"/>
      </w:tabs>
      <w:spacing w:before="960" w:after="720"/>
      <w:ind w:firstLine="0"/>
    </w:pPr>
    <w:rPr>
      <w:bCs/>
    </w:rPr>
  </w:style>
  <w:style w:type="paragraph" w:customStyle="1" w:styleId="affffb">
    <w:name w:val="НазвПостЗак"/>
    <w:basedOn w:val="affff4"/>
    <w:next w:val="affff4"/>
    <w:rsid w:val="00A11A26"/>
    <w:pPr>
      <w:suppressAutoHyphens/>
      <w:spacing w:before="600" w:after="600"/>
      <w:ind w:left="1134" w:right="1134" w:firstLine="0"/>
      <w:jc w:val="center"/>
    </w:pPr>
  </w:style>
  <w:style w:type="paragraph" w:customStyle="1" w:styleId="affffc">
    <w:name w:val="название"/>
    <w:basedOn w:val="a4"/>
    <w:next w:val="a4"/>
    <w:rsid w:val="00A11A26"/>
    <w:pPr>
      <w:suppressAutoHyphens/>
      <w:spacing w:before="240"/>
      <w:ind w:left="1134" w:right="1134"/>
      <w:jc w:val="center"/>
    </w:pPr>
    <w:rPr>
      <w:b/>
      <w:sz w:val="28"/>
      <w:szCs w:val="20"/>
    </w:rPr>
  </w:style>
  <w:style w:type="paragraph" w:customStyle="1" w:styleId="affffd">
    <w:name w:val="Приложение"/>
    <w:basedOn w:val="a4"/>
    <w:rsid w:val="00A11A26"/>
    <w:pPr>
      <w:ind w:left="4536"/>
      <w:jc w:val="right"/>
    </w:pPr>
    <w:rPr>
      <w:i/>
      <w:noProof/>
      <w:szCs w:val="20"/>
    </w:rPr>
  </w:style>
  <w:style w:type="paragraph" w:customStyle="1" w:styleId="affffe">
    <w:name w:val="ЯчТабл_лев"/>
    <w:basedOn w:val="a4"/>
    <w:rsid w:val="00A11A26"/>
    <w:rPr>
      <w:sz w:val="28"/>
      <w:szCs w:val="20"/>
    </w:rPr>
  </w:style>
  <w:style w:type="paragraph" w:customStyle="1" w:styleId="afffff">
    <w:name w:val="ЯчТаб_центр"/>
    <w:basedOn w:val="a4"/>
    <w:next w:val="affffe"/>
    <w:rsid w:val="00A11A26"/>
    <w:pPr>
      <w:jc w:val="center"/>
    </w:pPr>
    <w:rPr>
      <w:sz w:val="28"/>
      <w:szCs w:val="20"/>
    </w:rPr>
  </w:style>
  <w:style w:type="paragraph" w:customStyle="1" w:styleId="afffff0">
    <w:name w:val="ПРОЕКТ"/>
    <w:basedOn w:val="122"/>
    <w:rsid w:val="00A11A26"/>
    <w:pPr>
      <w:ind w:left="4536" w:firstLine="0"/>
      <w:jc w:val="center"/>
    </w:pPr>
    <w:rPr>
      <w:b w:val="0"/>
      <w:sz w:val="24"/>
    </w:rPr>
  </w:style>
  <w:style w:type="paragraph" w:customStyle="1" w:styleId="afffff1">
    <w:name w:val="Вопрос"/>
    <w:basedOn w:val="a4"/>
    <w:rsid w:val="00A11A26"/>
    <w:pPr>
      <w:spacing w:after="240"/>
      <w:ind w:left="567" w:hanging="567"/>
      <w:jc w:val="both"/>
    </w:pPr>
    <w:rPr>
      <w:b/>
      <w:sz w:val="32"/>
      <w:szCs w:val="20"/>
    </w:rPr>
  </w:style>
  <w:style w:type="paragraph" w:customStyle="1" w:styleId="123">
    <w:name w:val="12ЯчТаб_цетн"/>
    <w:basedOn w:val="afffff"/>
    <w:rsid w:val="00A11A26"/>
  </w:style>
  <w:style w:type="paragraph" w:customStyle="1" w:styleId="124">
    <w:name w:val="12ЯчТабл_лев"/>
    <w:basedOn w:val="affffe"/>
    <w:rsid w:val="00A11A26"/>
  </w:style>
  <w:style w:type="paragraph" w:customStyle="1" w:styleId="afffff2">
    <w:name w:val="Принят"/>
    <w:basedOn w:val="a4"/>
    <w:rsid w:val="00A11A26"/>
    <w:pPr>
      <w:tabs>
        <w:tab w:val="right" w:pos="-2166"/>
        <w:tab w:val="right" w:pos="9063"/>
      </w:tabs>
      <w:spacing w:after="600"/>
      <w:ind w:firstLine="709"/>
      <w:jc w:val="both"/>
    </w:pPr>
    <w:rPr>
      <w:sz w:val="28"/>
      <w:szCs w:val="20"/>
    </w:rPr>
  </w:style>
  <w:style w:type="character" w:styleId="afffff3">
    <w:name w:val="line number"/>
    <w:basedOn w:val="a5"/>
    <w:rsid w:val="00A11A26"/>
  </w:style>
  <w:style w:type="paragraph" w:styleId="1f1">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4">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5">
    <w:name w:val="заголовок схема"/>
    <w:basedOn w:val="a4"/>
    <w:rsid w:val="00C00A2E"/>
    <w:pPr>
      <w:spacing w:before="60" w:after="60" w:line="288" w:lineRule="auto"/>
      <w:jc w:val="both"/>
    </w:pPr>
    <w:rPr>
      <w:b/>
      <w:szCs w:val="22"/>
      <w:lang w:eastAsia="en-US"/>
    </w:rPr>
  </w:style>
  <w:style w:type="paragraph" w:styleId="afffff6">
    <w:name w:val="endnote text"/>
    <w:basedOn w:val="a4"/>
    <w:link w:val="afffff7"/>
    <w:uiPriority w:val="99"/>
    <w:unhideWhenUsed/>
    <w:rsid w:val="00C00A2E"/>
    <w:pPr>
      <w:widowControl w:val="0"/>
      <w:suppressAutoHyphens/>
    </w:pPr>
    <w:rPr>
      <w:rFonts w:eastAsia="Lucida Sans Unicode"/>
      <w:kern w:val="2"/>
      <w:sz w:val="20"/>
      <w:szCs w:val="20"/>
      <w:lang w:eastAsia="ar-SA"/>
    </w:rPr>
  </w:style>
  <w:style w:type="character" w:customStyle="1" w:styleId="afffff7">
    <w:name w:val="Текст концевой сноски Знак"/>
    <w:link w:val="afffff6"/>
    <w:uiPriority w:val="99"/>
    <w:rsid w:val="00C00A2E"/>
    <w:rPr>
      <w:rFonts w:eastAsia="Lucida Sans Unicode"/>
      <w:kern w:val="2"/>
      <w:lang w:eastAsia="ar-SA"/>
    </w:rPr>
  </w:style>
  <w:style w:type="character" w:styleId="afffff8">
    <w:name w:val="endnote reference"/>
    <w:uiPriority w:val="99"/>
    <w:unhideWhenUsed/>
    <w:rsid w:val="00C00A2E"/>
    <w:rPr>
      <w:vertAlign w:val="superscript"/>
    </w:rPr>
  </w:style>
  <w:style w:type="paragraph" w:customStyle="1" w:styleId="1f2">
    <w:name w:val="1Орган_ПР"/>
    <w:basedOn w:val="a4"/>
    <w:link w:val="1f3"/>
    <w:qFormat/>
    <w:rsid w:val="008E7ABE"/>
    <w:pPr>
      <w:snapToGrid w:val="0"/>
      <w:jc w:val="center"/>
    </w:pPr>
    <w:rPr>
      <w:rFonts w:ascii="Arial" w:hAnsi="Arial"/>
      <w:b/>
      <w:caps/>
      <w:sz w:val="28"/>
      <w:szCs w:val="28"/>
      <w:lang w:eastAsia="ar-SA"/>
    </w:rPr>
  </w:style>
  <w:style w:type="character" w:customStyle="1" w:styleId="1f3">
    <w:name w:val="1Орган_ПР Знак"/>
    <w:link w:val="1f2"/>
    <w:rsid w:val="008E7ABE"/>
    <w:rPr>
      <w:rFonts w:ascii="Arial" w:hAnsi="Arial" w:cs="Arial"/>
      <w:b/>
      <w:caps/>
      <w:sz w:val="28"/>
      <w:szCs w:val="28"/>
      <w:lang w:eastAsia="ar-SA"/>
    </w:rPr>
  </w:style>
  <w:style w:type="paragraph" w:customStyle="1" w:styleId="afffff9">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a">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4">
    <w:name w:val="Текст1"/>
    <w:uiPriority w:val="99"/>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b">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5">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c">
    <w:name w:val="List"/>
    <w:basedOn w:val="af1"/>
    <w:uiPriority w:val="99"/>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d">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e">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6">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7">
    <w:name w:val="Заголовок №1_"/>
    <w:link w:val="1f8"/>
    <w:locked/>
    <w:rsid w:val="00702093"/>
    <w:rPr>
      <w:b/>
      <w:bCs/>
      <w:sz w:val="27"/>
      <w:szCs w:val="27"/>
      <w:shd w:val="clear" w:color="auto" w:fill="FFFFFF"/>
    </w:rPr>
  </w:style>
  <w:style w:type="paragraph" w:customStyle="1" w:styleId="1f8">
    <w:name w:val="Заголовок №1"/>
    <w:basedOn w:val="a4"/>
    <w:link w:val="1f7"/>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9">
    <w:name w:val="Название Знак1"/>
    <w:link w:val="3f1"/>
    <w:locked/>
    <w:rsid w:val="00702093"/>
    <w:rPr>
      <w:rFonts w:ascii="Arial" w:eastAsia="Calibri" w:hAnsi="Arial" w:cs="Arial"/>
      <w:b/>
      <w:sz w:val="26"/>
      <w:szCs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uiPriority w:val="99"/>
    <w:rsid w:val="00790DAD"/>
    <w:pPr>
      <w:spacing w:before="100" w:beforeAutospacing="1" w:after="100" w:afterAutospacing="1"/>
    </w:pPr>
  </w:style>
  <w:style w:type="paragraph" w:customStyle="1" w:styleId="1fa">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0">
    <w:name w:val="ОСНОВНОЙ ТЕКСТ"/>
    <w:uiPriority w:val="99"/>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1">
    <w:name w:val="МОН основной"/>
    <w:basedOn w:val="a4"/>
    <w:link w:val="affffff2"/>
    <w:rsid w:val="008201A3"/>
    <w:pPr>
      <w:widowControl w:val="0"/>
      <w:autoSpaceDE w:val="0"/>
      <w:autoSpaceDN w:val="0"/>
      <w:adjustRightInd w:val="0"/>
      <w:spacing w:line="360" w:lineRule="auto"/>
      <w:ind w:firstLine="709"/>
      <w:jc w:val="both"/>
    </w:pPr>
    <w:rPr>
      <w:sz w:val="28"/>
      <w:szCs w:val="20"/>
    </w:rPr>
  </w:style>
  <w:style w:type="character" w:customStyle="1" w:styleId="affffff2">
    <w:name w:val="МОН основной Знак"/>
    <w:link w:val="affffff1"/>
    <w:rsid w:val="008201A3"/>
    <w:rPr>
      <w:sz w:val="28"/>
    </w:rPr>
  </w:style>
  <w:style w:type="paragraph" w:customStyle="1" w:styleId="affffff3">
    <w:name w:val="МОН"/>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Знак"/>
    <w:link w:val="affffff3"/>
    <w:rsid w:val="008201A3"/>
    <w:rPr>
      <w:sz w:val="28"/>
    </w:rPr>
  </w:style>
  <w:style w:type="paragraph" w:styleId="affffff5">
    <w:name w:val="Body Text First Indent"/>
    <w:basedOn w:val="af1"/>
    <w:link w:val="affffff6"/>
    <w:uiPriority w:val="99"/>
    <w:rsid w:val="008201A3"/>
    <w:pPr>
      <w:ind w:firstLine="210"/>
    </w:pPr>
  </w:style>
  <w:style w:type="character" w:customStyle="1" w:styleId="affffff6">
    <w:name w:val="Красная строка Знак"/>
    <w:link w:val="affffff5"/>
    <w:uiPriority w:val="99"/>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7">
    <w:name w:val="annotation reference"/>
    <w:rsid w:val="00DB30DE"/>
    <w:rPr>
      <w:sz w:val="16"/>
      <w:szCs w:val="16"/>
    </w:rPr>
  </w:style>
  <w:style w:type="paragraph" w:customStyle="1" w:styleId="f12">
    <w:name w:val="Основной текШf1т с отступом 2"/>
    <w:basedOn w:val="a4"/>
    <w:uiPriority w:val="99"/>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8">
    <w:name w:val="Примечание"/>
    <w:basedOn w:val="a4"/>
    <w:qFormat/>
    <w:rsid w:val="003C6498"/>
    <w:pPr>
      <w:ind w:firstLine="567"/>
      <w:jc w:val="both"/>
    </w:pPr>
    <w:rPr>
      <w:rFonts w:eastAsia="Calibri"/>
      <w:sz w:val="20"/>
      <w:lang w:eastAsia="en-US"/>
    </w:rPr>
  </w:style>
  <w:style w:type="paragraph" w:customStyle="1" w:styleId="affffff9">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e">
    <w:name w:val="Без интервала Знак"/>
    <w:link w:val="affd"/>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b">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a">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2">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b">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c">
    <w:name w:val="Движение"/>
    <w:rsid w:val="001058E1"/>
    <w:pPr>
      <w:ind w:firstLine="567"/>
      <w:jc w:val="both"/>
    </w:pPr>
    <w:rPr>
      <w:sz w:val="28"/>
    </w:rPr>
  </w:style>
  <w:style w:type="character" w:customStyle="1" w:styleId="affffffd">
    <w:name w:val="_основной текст Знак Знак"/>
    <w:link w:val="affffffe"/>
    <w:locked/>
    <w:rsid w:val="001058E1"/>
    <w:rPr>
      <w:sz w:val="28"/>
      <w:szCs w:val="28"/>
    </w:rPr>
  </w:style>
  <w:style w:type="paragraph" w:customStyle="1" w:styleId="affffffe">
    <w:name w:val="_основной текст Знак"/>
    <w:basedOn w:val="a4"/>
    <w:link w:val="affffffd"/>
    <w:rsid w:val="001058E1"/>
    <w:pPr>
      <w:ind w:firstLine="540"/>
      <w:jc w:val="both"/>
    </w:pPr>
    <w:rPr>
      <w:sz w:val="28"/>
      <w:szCs w:val="28"/>
    </w:rPr>
  </w:style>
  <w:style w:type="paragraph" w:customStyle="1" w:styleId="afffffff">
    <w:name w:val="Абзац"/>
    <w:basedOn w:val="37"/>
    <w:rsid w:val="001058E1"/>
    <w:pPr>
      <w:suppressAutoHyphens w:val="0"/>
      <w:spacing w:after="0"/>
      <w:ind w:left="0" w:firstLine="720"/>
      <w:jc w:val="both"/>
    </w:pPr>
    <w:rPr>
      <w:sz w:val="28"/>
      <w:szCs w:val="24"/>
    </w:rPr>
  </w:style>
  <w:style w:type="paragraph" w:customStyle="1" w:styleId="1fc">
    <w:name w:val="Основной текст1"/>
    <w:basedOn w:val="13"/>
    <w:rsid w:val="001058E1"/>
    <w:pPr>
      <w:widowControl/>
      <w:snapToGrid w:val="0"/>
      <w:spacing w:line="240" w:lineRule="auto"/>
      <w:ind w:firstLine="0"/>
    </w:pPr>
    <w:rPr>
      <w:snapToGrid/>
      <w:sz w:val="28"/>
    </w:rPr>
  </w:style>
  <w:style w:type="paragraph" w:customStyle="1" w:styleId="afffffff0">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1">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2">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d">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3">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4">
    <w:name w:val="Подпись к таблице_"/>
    <w:link w:val="afffffff5"/>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5">
    <w:name w:val="Подпись к таблице"/>
    <w:basedOn w:val="a4"/>
    <w:link w:val="afffffff4"/>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6">
    <w:name w:val="Н пункта"/>
    <w:basedOn w:val="a4"/>
    <w:rsid w:val="00457D7E"/>
    <w:pPr>
      <w:tabs>
        <w:tab w:val="num" w:pos="2471"/>
      </w:tabs>
      <w:ind w:firstLine="709"/>
      <w:jc w:val="both"/>
    </w:pPr>
  </w:style>
  <w:style w:type="paragraph" w:customStyle="1" w:styleId="afffffff7">
    <w:name w:val="Н подпункт"/>
    <w:basedOn w:val="afffffff6"/>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8">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9">
    <w:name w:val="номер страницы"/>
    <w:rsid w:val="001A0D13"/>
  </w:style>
  <w:style w:type="paragraph" w:customStyle="1" w:styleId="afffffffa">
    <w:name w:val="Постановление"/>
    <w:basedOn w:val="a4"/>
    <w:rsid w:val="00892553"/>
    <w:pPr>
      <w:spacing w:line="360" w:lineRule="atLeast"/>
      <w:jc w:val="center"/>
    </w:pPr>
    <w:rPr>
      <w:spacing w:val="6"/>
      <w:sz w:val="32"/>
      <w:szCs w:val="32"/>
    </w:rPr>
  </w:style>
  <w:style w:type="paragraph" w:customStyle="1" w:styleId="afffffffb">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3">
    <w:name w:val="List 3"/>
    <w:basedOn w:val="a4"/>
    <w:uiPriority w:val="99"/>
    <w:unhideWhenUsed/>
    <w:rsid w:val="00E700B4"/>
    <w:pPr>
      <w:ind w:left="849" w:hanging="283"/>
      <w:contextualSpacing/>
    </w:pPr>
  </w:style>
  <w:style w:type="paragraph" w:styleId="afffffffc">
    <w:name w:val="Closing"/>
    <w:basedOn w:val="a4"/>
    <w:link w:val="afffffffd"/>
    <w:uiPriority w:val="99"/>
    <w:unhideWhenUsed/>
    <w:rsid w:val="00072F2F"/>
    <w:pPr>
      <w:ind w:left="4252"/>
    </w:pPr>
  </w:style>
  <w:style w:type="character" w:customStyle="1" w:styleId="afffffffd">
    <w:name w:val="Прощание Знак"/>
    <w:link w:val="afffffffc"/>
    <w:uiPriority w:val="99"/>
    <w:rsid w:val="00072F2F"/>
    <w:rPr>
      <w:sz w:val="24"/>
      <w:szCs w:val="24"/>
    </w:rPr>
  </w:style>
  <w:style w:type="paragraph" w:styleId="afffffffe">
    <w:name w:val="Signature"/>
    <w:basedOn w:val="a4"/>
    <w:link w:val="affffffff"/>
    <w:uiPriority w:val="99"/>
    <w:unhideWhenUsed/>
    <w:rsid w:val="00072F2F"/>
    <w:pPr>
      <w:ind w:left="4252"/>
    </w:pPr>
  </w:style>
  <w:style w:type="character" w:customStyle="1" w:styleId="affffffff">
    <w:name w:val="Подпись Знак"/>
    <w:link w:val="afffffffe"/>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e">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uiPriority w:val="99"/>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0">
    <w:name w:val="ЭЭГ"/>
    <w:basedOn w:val="a4"/>
    <w:uiPriority w:val="99"/>
    <w:rsid w:val="003636C2"/>
    <w:pPr>
      <w:spacing w:line="360" w:lineRule="auto"/>
      <w:ind w:firstLine="720"/>
      <w:jc w:val="both"/>
    </w:pPr>
  </w:style>
  <w:style w:type="character" w:customStyle="1" w:styleId="3f4">
    <w:name w:val="Основной текст (3)_"/>
    <w:link w:val="3f5"/>
    <w:rsid w:val="00731988"/>
    <w:rPr>
      <w:b/>
      <w:bCs/>
      <w:spacing w:val="5"/>
      <w:shd w:val="clear" w:color="auto" w:fill="FFFFFF"/>
    </w:rPr>
  </w:style>
  <w:style w:type="paragraph" w:customStyle="1" w:styleId="3f5">
    <w:name w:val="Основной текст (3)"/>
    <w:basedOn w:val="a4"/>
    <w:link w:val="3f4"/>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1">
    <w:name w:val="Символ сноски"/>
    <w:rsid w:val="00096DCB"/>
    <w:rPr>
      <w:vertAlign w:val="superscript"/>
    </w:rPr>
  </w:style>
  <w:style w:type="character" w:customStyle="1" w:styleId="1ff0">
    <w:name w:val="Знак примечания1"/>
    <w:rsid w:val="00096DCB"/>
    <w:rPr>
      <w:sz w:val="16"/>
      <w:szCs w:val="16"/>
    </w:rPr>
  </w:style>
  <w:style w:type="character" w:customStyle="1" w:styleId="affffffff2">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1">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77">
    <w:name w:val="Знак7"/>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18">
    <w:name w:val="Знак Знак11"/>
    <w:rsid w:val="0062163B"/>
    <w:rPr>
      <w:rFonts w:ascii="Times New Roman" w:hAnsi="Times New Roman" w:cs="Times New Roman"/>
      <w:sz w:val="20"/>
      <w:szCs w:val="20"/>
    </w:rPr>
  </w:style>
  <w:style w:type="character" w:customStyle="1" w:styleId="affffffff3">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2">
    <w:name w:val="ConsPlusDocList2"/>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4">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5">
    <w:name w:val="Рассылка"/>
    <w:basedOn w:val="a4"/>
    <w:uiPriority w:val="99"/>
    <w:rsid w:val="000F7CD3"/>
    <w:pPr>
      <w:tabs>
        <w:tab w:val="left" w:pos="2160"/>
      </w:tabs>
      <w:ind w:left="2160" w:hanging="1440"/>
      <w:jc w:val="both"/>
    </w:pPr>
    <w:rPr>
      <w:sz w:val="26"/>
    </w:rPr>
  </w:style>
  <w:style w:type="paragraph" w:customStyle="1" w:styleId="119">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6">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8"/>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7">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6">
    <w:name w:val="Текст в заданном формате Знак"/>
    <w:rsid w:val="00B46117"/>
    <w:rPr>
      <w:rFonts w:ascii="Courier New" w:eastAsia="Courier New" w:hAnsi="Courier New" w:cs="Courier New"/>
      <w:kern w:val="1"/>
      <w:lang w:val="ru-RU" w:eastAsia="ar-SA" w:bidi="ar-SA"/>
    </w:rPr>
  </w:style>
  <w:style w:type="paragraph" w:customStyle="1" w:styleId="2210">
    <w:name w:val="Основной текст 221"/>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7">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8">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9">
    <w:name w:val="ВЕСТНИК"/>
    <w:basedOn w:val="84"/>
    <w:link w:val="affffffffa"/>
    <w:qFormat/>
    <w:rsid w:val="00C4533E"/>
    <w:pPr>
      <w:ind w:left="0"/>
      <w:jc w:val="center"/>
    </w:pPr>
    <w:rPr>
      <w:b/>
      <w:sz w:val="16"/>
      <w:szCs w:val="16"/>
    </w:rPr>
  </w:style>
  <w:style w:type="paragraph" w:customStyle="1" w:styleId="affffffffb">
    <w:name w:val="ЗАГОЛОВОК ! Знак"/>
    <w:basedOn w:val="10"/>
    <w:link w:val="affffffffc"/>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a">
    <w:name w:val="ВЕСТНИК Знак"/>
    <w:basedOn w:val="85"/>
    <w:link w:val="affffffff9"/>
    <w:rsid w:val="00C4533E"/>
  </w:style>
  <w:style w:type="character" w:customStyle="1" w:styleId="affffffffc">
    <w:name w:val="ЗАГОЛОВОК ! Знак Знак"/>
    <w:link w:val="affffffffb"/>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Нумерованный список !! Знак Знак Знак1,Нумерованный список !! Знак Знак2,Нумерованный список !! Знак Знак Знак Знак Знак Знак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2">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2">
    <w:name w:val="Обычнbй2"/>
    <w:rsid w:val="004F0046"/>
    <w:pPr>
      <w:widowControl w:val="0"/>
      <w:spacing w:after="200" w:line="276" w:lineRule="auto"/>
    </w:pPr>
    <w:rPr>
      <w:rFonts w:ascii="Calibri" w:hAnsi="Calibri"/>
      <w:sz w:val="28"/>
      <w:szCs w:val="28"/>
    </w:rPr>
  </w:style>
  <w:style w:type="paragraph" w:customStyle="1" w:styleId="4e">
    <w:name w:val="заголовок 4"/>
    <w:basedOn w:val="b2"/>
    <w:next w:val="b2"/>
    <w:rsid w:val="004F0046"/>
    <w:pPr>
      <w:keepNext/>
    </w:pPr>
    <w:rPr>
      <w:b/>
      <w:bCs/>
      <w:sz w:val="26"/>
      <w:szCs w:val="26"/>
    </w:rPr>
  </w:style>
  <w:style w:type="paragraph" w:customStyle="1" w:styleId="affffffffd">
    <w:name w:val="Ос"/>
    <w:basedOn w:val="b2"/>
    <w:rsid w:val="004F0046"/>
    <w:pPr>
      <w:ind w:firstLine="567"/>
      <w:jc w:val="both"/>
    </w:pPr>
    <w:rPr>
      <w:sz w:val="24"/>
      <w:szCs w:val="24"/>
    </w:rPr>
  </w:style>
  <w:style w:type="paragraph" w:customStyle="1" w:styleId="1ff7">
    <w:name w:val="заголовок 1"/>
    <w:basedOn w:val="b2"/>
    <w:next w:val="b2"/>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e">
    <w:name w:val="Intense Quote"/>
    <w:basedOn w:val="a4"/>
    <w:next w:val="a4"/>
    <w:link w:val="afffffffff"/>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
    <w:name w:val="Выделенная цитата Знак"/>
    <w:basedOn w:val="a5"/>
    <w:link w:val="affffffffe"/>
    <w:uiPriority w:val="30"/>
    <w:rsid w:val="004F0046"/>
    <w:rPr>
      <w:rFonts w:ascii="Calibri" w:hAnsi="Calibri"/>
      <w:b/>
      <w:bCs/>
      <w:i/>
      <w:iCs/>
      <w:color w:val="4F81BD"/>
      <w:sz w:val="22"/>
      <w:szCs w:val="22"/>
      <w:lang w:val="en-US" w:eastAsia="en-US" w:bidi="en-US"/>
    </w:rPr>
  </w:style>
  <w:style w:type="character" w:styleId="afffffffff0">
    <w:name w:val="Subtle Emphasis"/>
    <w:basedOn w:val="a5"/>
    <w:uiPriority w:val="19"/>
    <w:qFormat/>
    <w:rsid w:val="004F0046"/>
    <w:rPr>
      <w:i/>
      <w:iCs/>
      <w:color w:val="808080"/>
    </w:rPr>
  </w:style>
  <w:style w:type="character" w:styleId="afffffffff1">
    <w:name w:val="Intense Emphasis"/>
    <w:basedOn w:val="a5"/>
    <w:uiPriority w:val="21"/>
    <w:qFormat/>
    <w:rsid w:val="004F0046"/>
    <w:rPr>
      <w:b/>
      <w:bCs/>
      <w:i/>
      <w:iCs/>
      <w:color w:val="4F81BD"/>
    </w:rPr>
  </w:style>
  <w:style w:type="character" w:styleId="afffffffff2">
    <w:name w:val="Subtle Reference"/>
    <w:basedOn w:val="a5"/>
    <w:uiPriority w:val="31"/>
    <w:qFormat/>
    <w:rsid w:val="004F0046"/>
    <w:rPr>
      <w:smallCaps/>
      <w:color w:val="C0504D"/>
      <w:u w:val="single"/>
    </w:rPr>
  </w:style>
  <w:style w:type="character" w:styleId="afffffffff3">
    <w:name w:val="Intense Reference"/>
    <w:basedOn w:val="a5"/>
    <w:uiPriority w:val="32"/>
    <w:qFormat/>
    <w:rsid w:val="004F0046"/>
    <w:rPr>
      <w:b/>
      <w:bCs/>
      <w:smallCaps/>
      <w:color w:val="C0504D"/>
      <w:spacing w:val="5"/>
      <w:u w:val="single"/>
    </w:rPr>
  </w:style>
  <w:style w:type="character" w:styleId="afffffffff4">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3">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fontstyle210">
    <w:name w:val="fontstyle21"/>
    <w:rsid w:val="004B6BB7"/>
    <w:rPr>
      <w:rFonts w:ascii="Times New Roman" w:hAnsi="Times New Roman" w:cs="Times New Roman" w:hint="default"/>
      <w:b w:val="0"/>
      <w:bCs w:val="0"/>
      <w:i w:val="0"/>
      <w:iCs w:val="0"/>
      <w:color w:val="000000"/>
      <w:sz w:val="28"/>
      <w:szCs w:val="28"/>
    </w:rPr>
  </w:style>
  <w:style w:type="paragraph" w:customStyle="1" w:styleId="68">
    <w:name w:val="6"/>
    <w:basedOn w:val="a4"/>
    <w:next w:val="afff1"/>
    <w:link w:val="afffffffff5"/>
    <w:rsid w:val="007E44EC"/>
    <w:rPr>
      <w:b/>
      <w:bCs/>
      <w:sz w:val="28"/>
      <w:szCs w:val="28"/>
    </w:rPr>
  </w:style>
  <w:style w:type="paragraph" w:customStyle="1" w:styleId="4f">
    <w:name w:val="Знак Знак Знак Знак Знак Знак Знак Знак Знак Знак4"/>
    <w:basedOn w:val="a4"/>
    <w:uiPriority w:val="99"/>
    <w:rsid w:val="007E44EC"/>
    <w:pPr>
      <w:spacing w:after="160" w:line="240" w:lineRule="exact"/>
    </w:pPr>
    <w:rPr>
      <w:rFonts w:ascii="Verdana" w:hAnsi="Verdana" w:cs="Verdana"/>
      <w:sz w:val="20"/>
      <w:szCs w:val="20"/>
      <w:lang w:val="en-US" w:eastAsia="en-US"/>
    </w:rPr>
  </w:style>
  <w:style w:type="character" w:customStyle="1" w:styleId="afffffffff5">
    <w:name w:val="Название Знак"/>
    <w:basedOn w:val="a5"/>
    <w:link w:val="68"/>
    <w:uiPriority w:val="10"/>
    <w:rsid w:val="007E44EC"/>
    <w:rPr>
      <w:b/>
      <w:bCs/>
      <w:sz w:val="28"/>
      <w:szCs w:val="28"/>
    </w:rPr>
  </w:style>
  <w:style w:type="paragraph" w:customStyle="1" w:styleId="11a">
    <w:name w:val="Знак11"/>
    <w:basedOn w:val="a4"/>
    <w:uiPriority w:val="99"/>
    <w:rsid w:val="007E44EC"/>
    <w:pPr>
      <w:spacing w:after="160" w:line="240" w:lineRule="exact"/>
    </w:pPr>
    <w:rPr>
      <w:rFonts w:ascii="Verdana" w:hAnsi="Verdana" w:cs="Verdana"/>
      <w:sz w:val="20"/>
      <w:szCs w:val="20"/>
      <w:lang w:val="en-US" w:eastAsia="en-US"/>
    </w:rPr>
  </w:style>
  <w:style w:type="paragraph" w:customStyle="1" w:styleId="129">
    <w:name w:val="Знак12"/>
    <w:basedOn w:val="a4"/>
    <w:uiPriority w:val="99"/>
    <w:rsid w:val="007E44EC"/>
    <w:pPr>
      <w:spacing w:after="160" w:line="240" w:lineRule="exact"/>
    </w:pPr>
    <w:rPr>
      <w:rFonts w:ascii="Verdana" w:hAnsi="Verdana" w:cs="Verdana"/>
      <w:sz w:val="20"/>
      <w:szCs w:val="20"/>
      <w:lang w:val="en-US" w:eastAsia="en-US"/>
    </w:rPr>
  </w:style>
  <w:style w:type="paragraph" w:customStyle="1" w:styleId="msonormal0">
    <w:name w:val="msonormal"/>
    <w:basedOn w:val="a4"/>
    <w:rsid w:val="00131850"/>
    <w:pPr>
      <w:spacing w:before="100" w:beforeAutospacing="1" w:after="100" w:afterAutospacing="1"/>
    </w:pPr>
    <w:rPr>
      <w:rFonts w:ascii="Arial CYR" w:hAnsi="Arial CYR" w:cs="Arial CYR"/>
      <w:color w:val="283555"/>
      <w:sz w:val="20"/>
      <w:szCs w:val="20"/>
    </w:rPr>
  </w:style>
  <w:style w:type="paragraph" w:customStyle="1" w:styleId="2ff4">
    <w:name w:val="Знак Знак Знак Знак2"/>
    <w:basedOn w:val="a4"/>
    <w:next w:val="a4"/>
    <w:uiPriority w:val="99"/>
    <w:rsid w:val="00131850"/>
    <w:pPr>
      <w:spacing w:before="100" w:beforeAutospacing="1" w:after="100" w:afterAutospacing="1"/>
    </w:pPr>
    <w:rPr>
      <w:rFonts w:ascii="Tahoma" w:hAnsi="Tahoma" w:cs="Tahoma"/>
      <w:sz w:val="20"/>
      <w:szCs w:val="20"/>
      <w:lang w:val="en-US" w:eastAsia="en-US"/>
    </w:rPr>
  </w:style>
  <w:style w:type="character" w:customStyle="1" w:styleId="210pt">
    <w:name w:val="Основной текст (2) + 10 pt"/>
    <w:basedOn w:val="a5"/>
    <w:rsid w:val="0013185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T9">
    <w:name w:val="T9"/>
    <w:rsid w:val="00131850"/>
    <w:rPr>
      <w:rFonts w:ascii="Times New Roman1" w:hAnsi="Times New Roman1" w:hint="default"/>
      <w:sz w:val="28"/>
    </w:rPr>
  </w:style>
  <w:style w:type="character" w:customStyle="1" w:styleId="c7">
    <w:name w:val="c7"/>
    <w:rsid w:val="00131850"/>
  </w:style>
  <w:style w:type="paragraph" w:customStyle="1" w:styleId="132">
    <w:name w:val="Абзац списка13"/>
    <w:basedOn w:val="a4"/>
    <w:rsid w:val="00A5606F"/>
    <w:pPr>
      <w:spacing w:after="200" w:line="276" w:lineRule="auto"/>
      <w:ind w:left="720"/>
    </w:pPr>
    <w:rPr>
      <w:rFonts w:ascii="Calibri" w:hAnsi="Calibri" w:cs="Calibri"/>
      <w:sz w:val="22"/>
      <w:szCs w:val="22"/>
      <w:lang w:eastAsia="en-US"/>
    </w:rPr>
  </w:style>
  <w:style w:type="paragraph" w:customStyle="1" w:styleId="58">
    <w:name w:val="5"/>
    <w:basedOn w:val="a4"/>
    <w:next w:val="a4"/>
    <w:uiPriority w:val="99"/>
    <w:qFormat/>
    <w:rsid w:val="00A5606F"/>
    <w:pPr>
      <w:suppressAutoHyphens/>
      <w:jc w:val="center"/>
    </w:pPr>
    <w:rPr>
      <w:b/>
      <w:sz w:val="28"/>
      <w:szCs w:val="20"/>
      <w:lang w:val="x-none" w:eastAsia="ar-SA"/>
    </w:rPr>
  </w:style>
  <w:style w:type="character" w:customStyle="1" w:styleId="rpc61">
    <w:name w:val="_rpc_61"/>
    <w:basedOn w:val="a5"/>
    <w:rsid w:val="00A5606F"/>
  </w:style>
  <w:style w:type="paragraph" w:customStyle="1" w:styleId="3f1">
    <w:name w:val="3"/>
    <w:basedOn w:val="a4"/>
    <w:next w:val="af6"/>
    <w:link w:val="1f9"/>
    <w:qFormat/>
    <w:rsid w:val="00337E64"/>
    <w:pPr>
      <w:ind w:firstLine="567"/>
      <w:jc w:val="center"/>
    </w:pPr>
    <w:rPr>
      <w:rFonts w:ascii="Arial" w:eastAsia="Calibri" w:hAnsi="Arial" w:cs="Arial"/>
      <w:b/>
      <w:sz w:val="26"/>
    </w:rPr>
  </w:style>
  <w:style w:type="paragraph" w:customStyle="1" w:styleId="afffffffff6">
    <w:name w:val=" Знак Знак Знак Знак Знак Знак Знак Знак Знак Знак"/>
    <w:basedOn w:val="a4"/>
    <w:rsid w:val="001E13F6"/>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0954456">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242271">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3124890">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7586724">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312994">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0429817">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289321">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146777">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05350295">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hyperlink" Target="http://www.consultant.ru/document/cons_doc_LAW_349932/" TargetMode="External"/><Relationship Id="rId21" Type="http://schemas.openxmlformats.org/officeDocument/2006/relationships/chart" Target="charts/chart5.xml"/><Relationship Id="rId34" Type="http://schemas.openxmlformats.org/officeDocument/2006/relationships/hyperlink" Target="consultantplus://offline/ref=1C176DDE07F31AE8B39C4C74EBC549483CC14345DF08F932A5CCEC0D0AC3731B5A109E9B85D25598Y2O8M" TargetMode="External"/><Relationship Id="rId42" Type="http://schemas.openxmlformats.org/officeDocument/2006/relationships/chart" Target="charts/chart16.xml"/><Relationship Id="rId47" Type="http://schemas.openxmlformats.org/officeDocument/2006/relationships/hyperlink" Target="consultantplus://offline/ref=4D0A74B9B78F8FB0CCE14F3A1D5AAAF548D854E3D77D498DE9AA8D77141ECD35A1A2764E1AB685315127983BD8FE38AEDDA08A5F77CEBAC0XA6EI" TargetMode="External"/><Relationship Id="rId50" Type="http://schemas.openxmlformats.org/officeDocument/2006/relationships/hyperlink" Target="consultantplus://offline/ref=CF5BD610144639627A3ABFC2F2B61F6A44C3929AE4F8043D341BFAF35CEC48DB16932DAF6485A964ED2CD4E87824C9473AFD4C0783462ECDY5QA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2.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hyperlink" Target="https://vk.com/gtopvl" TargetMode="External"/><Relationship Id="rId37" Type="http://schemas.openxmlformats.org/officeDocument/2006/relationships/hyperlink" Target="http://www.consultant.ru/document/cons_doc_LAW_311745/ecb5cb8dc8b96e4d513f07fcc2a3bbdfb541affb/" TargetMode="External"/><Relationship Id="rId40" Type="http://schemas.openxmlformats.org/officeDocument/2006/relationships/chart" Target="charts/chart14.xml"/><Relationship Id="rId45" Type="http://schemas.openxmlformats.org/officeDocument/2006/relationships/hyperlink" Target="consultantplus://offline/ref=F35154D0396D6372DBBEF434AB0CDD52832C59602403A4DA336562517CD35DC16DAE9F61CD7AC42B7060271868E8FF71BBAECBCF0219E740wDf0I" TargetMode="External"/><Relationship Id="rId53" Type="http://schemas.openxmlformats.org/officeDocument/2006/relationships/header" Target="header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consultantplus://offline/ref=651298AA4B9E65DC12908476BD0211B6025EE2A06851BB4A6B7A805C1F8C2E131D7A3ACEE5239B0ADE2A18582B29C3FD680E83C8A9F54696BDB2B7K0Y1L" TargetMode="External"/><Relationship Id="rId31" Type="http://schemas.openxmlformats.org/officeDocument/2006/relationships/hyperlink" Target="https://vk.com/gornyak36" TargetMode="External"/><Relationship Id="rId44" Type="http://schemas.openxmlformats.org/officeDocument/2006/relationships/hyperlink" Target="consultantplus://offline/ref=EC8054DFAA554BB8922F2B728177BF6F249EFD7576510E73214DA5B7352483A6C418D2915945C36C2C694996EDEF9F19F29AD6656F872F0AJ4dCI" TargetMode="External"/><Relationship Id="rId52" Type="http://schemas.openxmlformats.org/officeDocument/2006/relationships/hyperlink" Target="consultantplus://offline/ref=EA317718DDD94DA7A6854C788F7EC7A5141111F59E5CCEDAFB13ACE9AE41DA669FB0C11B176558E80D5E0D3B6152v2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chart" Target="charts/chart6.xml"/><Relationship Id="rId27" Type="http://schemas.openxmlformats.org/officeDocument/2006/relationships/hyperlink" Target="consultantplus://offline/ref=371270CA782C0E51A35C7A93692D1589B2BD2E485428F90B65F0595D27CA52D8923CE4829C996DBBQ546J" TargetMode="External"/><Relationship Id="rId30" Type="http://schemas.openxmlformats.org/officeDocument/2006/relationships/chart" Target="charts/chart13.xml"/><Relationship Id="rId35" Type="http://schemas.openxmlformats.org/officeDocument/2006/relationships/hyperlink" Target="consultantplus://offline/ref=1C176DDE07F31AE8B39C4C74EBC549483CC14345DF08F932A5CCEC0D0AC3731B5A109E9884YDO2M" TargetMode="External"/><Relationship Id="rId43" Type="http://schemas.openxmlformats.org/officeDocument/2006/relationships/hyperlink" Target="consultantplus://offline/main?base=LAW;n=110218;fld=134" TargetMode="External"/><Relationship Id="rId48" Type="http://schemas.openxmlformats.org/officeDocument/2006/relationships/hyperlink" Target="consultantplus://offline/ref=A2F68E14328ABC0F9832A0EF9805A2F4D4DCD186555E3D8EF0B958434E5B266A9EB87B61FDC7C73CE171B1383E266D3F6D9CA2B6FF23DFE2h7C6J" TargetMode="External"/><Relationship Id="rId8" Type="http://schemas.openxmlformats.org/officeDocument/2006/relationships/image" Target="media/image1.png"/><Relationship Id="rId51" Type="http://schemas.openxmlformats.org/officeDocument/2006/relationships/hyperlink" Target="consultantplus://offline/ref=C2456DE982C9FB99697FBB85ED9E31637A5E61A06EA9BD217562A304A9C8FDD57D7133AA3F9ADD25F28E8E243641C9F267E85C2DCFD150CBk9a7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hyperlink" Target="http://pavlovsk-region.ru/authorities/anticorruption" TargetMode="External"/><Relationship Id="rId38" Type="http://schemas.openxmlformats.org/officeDocument/2006/relationships/hyperlink" Target="http://www.consultant.ru/document/cons_doc_LAW_349314/" TargetMode="External"/><Relationship Id="rId46" Type="http://schemas.openxmlformats.org/officeDocument/2006/relationships/hyperlink" Target="consultantplus://offline/ref=B5B7C72F11D945FFC022842DD37307C5A1034BC9EF89D2AA0DD2E27568F0B06BDC506A7D1A89F327E152481BCCF8666B503072CE0E5DBB0417j0I" TargetMode="External"/><Relationship Id="rId20" Type="http://schemas.openxmlformats.org/officeDocument/2006/relationships/chart" Target="charts/chart4.xml"/><Relationship Id="rId41" Type="http://schemas.openxmlformats.org/officeDocument/2006/relationships/chart" Target="charts/chart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chart" Target="charts/chart7.xml"/><Relationship Id="rId28" Type="http://schemas.openxmlformats.org/officeDocument/2006/relationships/chart" Target="charts/chart11.xml"/><Relationship Id="rId36" Type="http://schemas.openxmlformats.org/officeDocument/2006/relationships/hyperlink" Target="http://www.consultant.ru/document/cons_doc_LAW_311745/ecb5cb8dc8b96e4d513f07fcc2a3bbdfb541affb/" TargetMode="External"/><Relationship Id="rId49" Type="http://schemas.openxmlformats.org/officeDocument/2006/relationships/hyperlink" Target="consultantplus://offline/ref=78194DF13B75AA0AF88D1A19A68CDE92CA518CD7CE45BDE036890C42908F4020A9F6FADAA9CA22DE99374D94FB01514A80281D2A56534B50Y4L0J"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1052;&#1086;&#1080;%20&#1076;&#1086;&#1082;&#1091;&#1084;&#1077;&#1085;&#1090;&#1099;\&#1054;&#1090;&#1095;&#1077;&#1090;%20&#1075;&#1083;&#1072;&#1074;&#1099;%20&#1079;&#1072;%202020%20&#1075;&#1086;&#1076;\&#1044;&#1080;&#1072;&#1075;&#1088;&#1072;&#1084;&#1084;&#1099;%20&#1087;&#1086;%20&#1087;&#1088;&#1086;&#1084;&#1099;&#1096;&#1083;&#1077;&#1085;&#1085;&#1086;&#1089;&#1090;&#1080;%20&#1079;&#1072;%202020%20&#1075;&#1086;&#1076;.xlsx" TargetMode="External"/><Relationship Id="rId1" Type="http://schemas.openxmlformats.org/officeDocument/2006/relationships/image" Target="../media/image2.jpeg"/></Relationships>
</file>

<file path=word/charts/_rels/chart10.xml.rels><?xml version="1.0" encoding="UTF-8" standalone="yes"?>
<Relationships xmlns="http://schemas.openxmlformats.org/package/2006/relationships"><Relationship Id="rId1" Type="http://schemas.openxmlformats.org/officeDocument/2006/relationships/oleObject" Target="file:///C:\Users\Economzam\AppData\Local\Temp\Rar$DIa4056.30643\&#1044;&#1080;&#1072;&#1075;&#1088;&#1072;&#1084;&#1084;&#1072;%20&#8470;%205%20&#1092;&#1080;&#1085;.&#1087;&#1086;&#1084;&#1086;&#1097;&#1100;%20&#1087;&#1086;&#1089;&#1077;&#1083;&#1077;&#1085;&#1080;&#1103;&#1084;.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44;&#1040;&#1064;&#1040;\&#1076;&#1083;&#1103;%20&#1088;&#1072;&#1073;&#1086;&#1090;&#1099;\&#1045;&#1078;&#1077;&#1075;&#1086;&#1076;&#1085;&#1099;&#1077;%20&#1086;&#1090;&#1095;&#1077;&#1090;&#1099;\&#1086;&#1090;&#1095;&#1077;&#1090;%20&#1075;&#1083;&#1072;&#1074;&#1099;\&#1058;&#1088;&#1091;&#1076;%20&#1080;%20&#1076;&#1077;&#1084;&#1086;&#1075;&#1088;&#1072;&#1092;&#1080;&#1103;%20&#1082;%20&#1086;&#1090;&#1095;&#1077;&#1090;&#1091;%20&#1079;&#1072;%202020\&#1055;&#1088;&#1080;&#1083;&#1086;&#1078;&#1077;&#1085;&#1080;&#1077;%20&#1082;%20&#1086;&#1090;&#1095;&#1077;&#1090;&#1091;%20&#1079;&#1072;%202020%20&#1075;&#1086;&#1076;.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44;&#1040;&#1064;&#1040;\&#1076;&#1083;&#1103;%20&#1088;&#1072;&#1073;&#1086;&#1090;&#1099;\&#1045;&#1078;&#1077;&#1075;&#1086;&#1076;&#1085;&#1099;&#1077;%20&#1086;&#1090;&#1095;&#1077;&#1090;&#1099;\&#1086;&#1090;&#1095;&#1077;&#1090;%20&#1075;&#1083;&#1072;&#1074;&#1099;\&#1058;&#1088;&#1091;&#1076;%20&#1080;%20&#1076;&#1077;&#1084;&#1086;&#1075;&#1088;&#1072;&#1092;&#1080;&#1103;%20&#1082;%20&#1086;&#1090;&#1095;&#1077;&#1090;&#1091;%20&#1079;&#1072;%202020\&#1055;&#1088;&#1080;&#1083;&#1086;&#1078;&#1077;&#1085;&#1080;&#1077;%20&#1082;%20&#1086;&#1090;&#1095;&#1077;&#1090;&#1091;%20&#1079;&#1072;%202020%20&#1075;&#1086;&#1076;.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44;&#1040;&#1064;&#1040;\&#1076;&#1083;&#1103;%20&#1088;&#1072;&#1073;&#1086;&#1090;&#1099;\&#1045;&#1078;&#1077;&#1075;&#1086;&#1076;&#1085;&#1099;&#1077;%20&#1086;&#1090;&#1095;&#1077;&#1090;&#1099;\&#1086;&#1090;&#1095;&#1077;&#1090;%20&#1075;&#1083;&#1072;&#1074;&#1099;\&#1058;&#1088;&#1091;&#1076;%20&#1080;%20&#1076;&#1077;&#1084;&#1086;&#1075;&#1088;&#1072;&#1092;&#1080;&#1103;%20&#1082;%20&#1086;&#1090;&#1095;&#1077;&#1090;&#1091;%20&#1079;&#1072;%202020\&#1055;&#1088;&#1080;&#1083;&#1086;&#1078;&#1077;&#1085;&#1080;&#1077;%20&#1082;%20&#1086;&#1090;&#1095;&#1077;&#1090;&#1091;%20&#1079;&#1072;%202020%20&#1075;&#1086;&#1076;.xls"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xml.rels><?xml version="1.0" encoding="UTF-8" standalone="yes"?>
<Relationships xmlns="http://schemas.openxmlformats.org/package/2006/relationships"><Relationship Id="rId1" Type="http://schemas.openxmlformats.org/officeDocument/2006/relationships/oleObject" Target="file:///G:\&#1052;&#1086;&#1080;%20&#1076;&#1086;&#1082;&#1091;&#1084;&#1077;&#1085;&#1090;&#1099;\&#1054;&#1090;&#1095;&#1077;&#1090;%20&#1075;&#1083;&#1072;&#1074;&#1099;%20&#1079;&#1072;%202020%20&#1075;&#1086;&#1076;\&#1054;&#1090;&#1074;&#1077;&#1090;&#1099;\&#1057;&#1074;&#1077;&#1090;&#1072;\&#1076;&#1080;&#1072;&#1075;&#1088;&#1072;&#1084;&#1084;&#1072;%20&#1087;&#1086;%20&#1080;&#1085;&#1074;&#1077;&#1089;&#1090;&#1080;&#1094;&#1080;&#1103;&#108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2;&#1086;&#1080;%20&#1076;&#1086;&#1082;&#1091;&#1084;&#1077;&#1085;&#1090;&#1099;\&#1054;&#1090;&#1095;&#1077;&#1090;%20&#1075;&#1083;&#1072;&#1074;&#1099;%20&#1079;&#1072;%202020%20&#1075;&#1086;&#1076;\&#1054;&#1090;&#1074;&#1077;&#1090;&#1099;\&#1040;&#1056;&#1061;.%20&#1076;&#1086;&#1082;&#1083;&#1072;&#1076;%20&#1076;&#1083;&#1103;%20&#1043;&#1083;&#1072;&#1074;&#1099;\&#1055;&#1054;%20&#1076;&#1080;&#1072;&#1075;&#1088;&#1072;&#1084;&#1084;&#1099;%20&#1074;&#1074;&#1086;&#1076;%20&#1078;&#1080;&#1083;&#110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52;&#1086;&#1080;%20&#1076;&#1086;&#1082;&#1091;&#1084;&#1077;&#1085;&#1090;&#1099;\&#1054;&#1090;&#1095;&#1077;&#1090;%20&#1075;&#1083;&#1072;&#1074;&#1099;%20&#1079;&#1072;%202020%20&#1075;&#1086;&#1076;\&#1044;&#1080;&#1072;&#1075;&#1088;&#1072;&#1084;&#1084;&#1099;%20&#1087;&#1086;%20&#1087;&#1088;&#1086;&#1084;&#1099;&#1096;&#1083;&#1077;&#1085;&#1085;&#1086;&#1089;&#1090;&#1080;%20&#1079;&#1072;%202020%20&#1075;&#1086;&#1076;.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Economzam\AppData\Local\Temp\Rar$DIa3556.12063\&#1050;&#1086;&#1087;&#1080;&#1103;%20&#1076;&#1080;&#1072;&#1075;&#1088;&#1072;&#1084;&#1084;&#1072;%20&#1076;&#1086;&#1093;&#1086;&#1076;&#1099;%20&#8470;1%20(&#1040;&#1074;&#1090;&#1086;&#1089;&#1086;&#1093;&#1088;&#1072;&#1085;&#1077;&#1085;&#1085;&#1099;&#108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conomzam\AppData\Local\Temp\Rar$DIa3556.1032\&#1050;&#1086;&#1087;&#1080;&#1103;%20&#1076;&#1080;&#1072;&#1075;&#1088;&#1072;&#1084;&#1084;&#1072;%20&#1076;&#1086;&#1093;&#1086;&#1076;&#1099;%20&#8470;1%20(&#1040;&#1074;&#1090;&#1086;&#1089;&#1086;&#1093;&#1088;&#1072;&#1085;&#1077;&#1085;&#1085;&#1099;&#108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conomzam\AppData\Local\Temp\Rar$DIa3556.27587\&#1044;&#1080;&#1072;&#1075;&#1088;&#1072;&#1084;&#1084;&#1072;%20&#8470;3%20&#1088;&#1072;&#1089;&#1093;&#1086;&#1076;&#1099;%20&#1082;&#1086;&#1085;&#1089;&#1086;&#1083;&#1080;&#1076;&#1080;&#1088;&#1086;&#1074;&#1072;&#1085;&#1085;&#1086;&#1075;&#1086;%20&#1073;&#1102;&#1076;&#1078;&#1077;&#1090;&#107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conomzam\AppData\Local\Temp\Rar$DIa2944.8795\&#1044;&#1080;&#1072;&#1075;&#1088;&#1072;&#1084;&#1084;&#1072;%20&#8470;%204%20&#1089;&#1090;&#1088;&#1091;&#1082;&#1090;&#1091;&#1088;&#1072;%20&#1088;&#1072;&#1089;&#1093;&#1086;&#1076;&#1086;&#107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view3D>
      <c:rotX val="0"/>
      <c:rotY val="10"/>
      <c:rAngAx val="0"/>
    </c:view3D>
    <c:floor>
      <c:thickness val="0"/>
      <c:spPr>
        <a:scene3d>
          <a:camera prst="orthographicFront"/>
          <a:lightRig rig="threePt" dir="t"/>
        </a:scene3d>
        <a:sp3d>
          <a:contourClr>
            <a:srgbClr val="000000"/>
          </a:contourClr>
        </a:sp3d>
      </c:spPr>
    </c:floor>
    <c:sideWall>
      <c:thickness val="0"/>
    </c:sideWall>
    <c:backWall>
      <c:thickness val="0"/>
    </c:backWall>
    <c:plotArea>
      <c:layout/>
      <c:bar3DChart>
        <c:barDir val="col"/>
        <c:grouping val="clustered"/>
        <c:varyColors val="0"/>
        <c:ser>
          <c:idx val="0"/>
          <c:order val="0"/>
          <c:tx>
            <c:strRef>
              <c:f>'Про-во неруд.матер.'!$A$16</c:f>
              <c:strCache>
                <c:ptCount val="1"/>
                <c:pt idx="0">
                  <c:v>Динамика производства нерудных материалов, тыс. м. куб.</c:v>
                </c:pt>
              </c:strCache>
            </c:strRef>
          </c:tx>
          <c:spPr>
            <a:blipFill>
              <a:blip xmlns:r="http://schemas.openxmlformats.org/officeDocument/2006/relationships" r:embed="rId1"/>
              <a:tile tx="0" ty="0" sx="100000" sy="100000" flip="none" algn="tl"/>
            </a:blipFill>
            <a:effectLst>
              <a:outerShdw blurRad="152400" dist="317500" dir="5400000" sx="90000" sy="-19000" rotWithShape="0">
                <a:prstClr val="black">
                  <a:alpha val="15000"/>
                </a:prstClr>
              </a:outerShdw>
            </a:effectLst>
            <a:scene3d>
              <a:camera prst="orthographicFront"/>
              <a:lightRig rig="threePt" dir="t"/>
            </a:scene3d>
            <a:sp3d>
              <a:bevelT w="152400" h="50800" prst="softRound"/>
              <a:contourClr>
                <a:srgbClr val="000000"/>
              </a:contourClr>
            </a:sp3d>
          </c:spPr>
          <c:invertIfNegative val="0"/>
          <c:dPt>
            <c:idx val="0"/>
            <c:invertIfNegative val="0"/>
            <c:bubble3D val="0"/>
            <c:spPr>
              <a:solidFill>
                <a:schemeClr val="accent1">
                  <a:lumMod val="75000"/>
                </a:schemeClr>
              </a:solidFill>
              <a:effectLst>
                <a:outerShdw blurRad="152400" dist="317500" dir="5400000" sx="90000" sy="-19000" rotWithShape="0">
                  <a:prstClr val="black">
                    <a:alpha val="15000"/>
                  </a:prstClr>
                </a:outerShdw>
              </a:effectLst>
              <a:scene3d>
                <a:camera prst="orthographicFront"/>
                <a:lightRig rig="threePt" dir="t"/>
              </a:scene3d>
              <a:sp3d>
                <a:bevelT w="152400" h="50800" prst="softRound"/>
                <a:contourClr>
                  <a:srgbClr val="000000"/>
                </a:contourClr>
              </a:sp3d>
            </c:spPr>
            <c:extLst>
              <c:ext xmlns:c16="http://schemas.microsoft.com/office/drawing/2014/chart" uri="{C3380CC4-5D6E-409C-BE32-E72D297353CC}">
                <c16:uniqueId val="{00000001-5A30-4159-B04E-BED0B9763EE7}"/>
              </c:ext>
            </c:extLst>
          </c:dPt>
          <c:dPt>
            <c:idx val="1"/>
            <c:invertIfNegative val="0"/>
            <c:bubble3D val="0"/>
            <c:spPr>
              <a:solidFill>
                <a:schemeClr val="accent1">
                  <a:lumMod val="75000"/>
                </a:schemeClr>
              </a:solidFill>
              <a:effectLst>
                <a:outerShdw blurRad="152400" dist="317500" dir="5400000" sx="90000" sy="-19000" rotWithShape="0">
                  <a:prstClr val="black">
                    <a:alpha val="15000"/>
                  </a:prstClr>
                </a:outerShdw>
              </a:effectLst>
              <a:scene3d>
                <a:camera prst="orthographicFront"/>
                <a:lightRig rig="threePt" dir="t"/>
              </a:scene3d>
              <a:sp3d>
                <a:bevelT w="152400" h="50800" prst="softRound"/>
                <a:contourClr>
                  <a:srgbClr val="000000"/>
                </a:contourClr>
              </a:sp3d>
            </c:spPr>
            <c:extLst>
              <c:ext xmlns:c16="http://schemas.microsoft.com/office/drawing/2014/chart" uri="{C3380CC4-5D6E-409C-BE32-E72D297353CC}">
                <c16:uniqueId val="{00000003-5A30-4159-B04E-BED0B9763EE7}"/>
              </c:ext>
            </c:extLst>
          </c:dPt>
          <c:dPt>
            <c:idx val="2"/>
            <c:invertIfNegative val="0"/>
            <c:bubble3D val="0"/>
            <c:spPr>
              <a:solidFill>
                <a:schemeClr val="accent1">
                  <a:lumMod val="75000"/>
                </a:schemeClr>
              </a:solidFill>
              <a:effectLst>
                <a:outerShdw blurRad="152400" dist="317500" dir="5400000" sx="90000" sy="-19000" rotWithShape="0">
                  <a:prstClr val="black">
                    <a:alpha val="15000"/>
                  </a:prstClr>
                </a:outerShdw>
              </a:effectLst>
              <a:scene3d>
                <a:camera prst="orthographicFront"/>
                <a:lightRig rig="threePt" dir="t"/>
              </a:scene3d>
              <a:sp3d>
                <a:bevelT w="152400" h="50800" prst="softRound"/>
                <a:contourClr>
                  <a:srgbClr val="000000"/>
                </a:contourClr>
              </a:sp3d>
            </c:spPr>
            <c:extLst>
              <c:ext xmlns:c16="http://schemas.microsoft.com/office/drawing/2014/chart" uri="{C3380CC4-5D6E-409C-BE32-E72D297353CC}">
                <c16:uniqueId val="{00000005-5A30-4159-B04E-BED0B9763EE7}"/>
              </c:ext>
            </c:extLst>
          </c:dPt>
          <c:dPt>
            <c:idx val="3"/>
            <c:invertIfNegative val="0"/>
            <c:bubble3D val="0"/>
            <c:spPr>
              <a:solidFill>
                <a:schemeClr val="accent1">
                  <a:lumMod val="75000"/>
                </a:schemeClr>
              </a:solidFill>
              <a:effectLst>
                <a:outerShdw blurRad="152400" dist="317500" dir="5400000" sx="90000" sy="-19000" rotWithShape="0">
                  <a:prstClr val="black">
                    <a:alpha val="15000"/>
                  </a:prstClr>
                </a:outerShdw>
              </a:effectLst>
              <a:scene3d>
                <a:camera prst="orthographicFront"/>
                <a:lightRig rig="threePt" dir="t"/>
              </a:scene3d>
              <a:sp3d>
                <a:bevelT w="152400" h="50800" prst="softRound"/>
                <a:contourClr>
                  <a:srgbClr val="000000"/>
                </a:contourClr>
              </a:sp3d>
            </c:spPr>
            <c:extLst>
              <c:ext xmlns:c16="http://schemas.microsoft.com/office/drawing/2014/chart" uri="{C3380CC4-5D6E-409C-BE32-E72D297353CC}">
                <c16:uniqueId val="{00000007-5A30-4159-B04E-BED0B9763EE7}"/>
              </c:ext>
            </c:extLst>
          </c:dPt>
          <c:dPt>
            <c:idx val="4"/>
            <c:invertIfNegative val="0"/>
            <c:bubble3D val="0"/>
            <c:spPr>
              <a:solidFill>
                <a:schemeClr val="accent1">
                  <a:lumMod val="75000"/>
                </a:schemeClr>
              </a:solidFill>
              <a:effectLst>
                <a:outerShdw blurRad="152400" dist="317500" dir="5400000" sx="90000" sy="-19000" rotWithShape="0">
                  <a:prstClr val="black">
                    <a:alpha val="15000"/>
                  </a:prstClr>
                </a:outerShdw>
              </a:effectLst>
              <a:scene3d>
                <a:camera prst="orthographicFront"/>
                <a:lightRig rig="threePt" dir="t"/>
              </a:scene3d>
              <a:sp3d>
                <a:bevelT w="152400" h="50800" prst="softRound"/>
                <a:contourClr>
                  <a:srgbClr val="000000"/>
                </a:contourClr>
              </a:sp3d>
            </c:spPr>
            <c:extLst>
              <c:ext xmlns:c16="http://schemas.microsoft.com/office/drawing/2014/chart" uri="{C3380CC4-5D6E-409C-BE32-E72D297353CC}">
                <c16:uniqueId val="{00000009-5A30-4159-B04E-BED0B9763EE7}"/>
              </c:ext>
            </c:extLst>
          </c:dPt>
          <c:dLbls>
            <c:dLbl>
              <c:idx val="1"/>
              <c:layout>
                <c:manualLayout>
                  <c:x val="0"/>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30-4159-B04E-BED0B9763EE7}"/>
                </c:ext>
              </c:extLst>
            </c:dLbl>
            <c:dLbl>
              <c:idx val="3"/>
              <c:layout>
                <c:manualLayout>
                  <c:x val="-2.777777777777888E-3"/>
                  <c:y val="-3.7037037037037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30-4159-B04E-BED0B9763EE7}"/>
                </c:ext>
              </c:extLst>
            </c:dLbl>
            <c:dLbl>
              <c:idx val="4"/>
              <c:layout>
                <c:manualLayout>
                  <c:x val="2.777777777777888E-3"/>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30-4159-B04E-BED0B9763EE7}"/>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'Про-во неруд.матер.'!$B$15:$F$15</c:f>
              <c:strCache>
                <c:ptCount val="5"/>
                <c:pt idx="0">
                  <c:v>2016 г.</c:v>
                </c:pt>
                <c:pt idx="1">
                  <c:v>2017 г.</c:v>
                </c:pt>
                <c:pt idx="2">
                  <c:v>2018 г.</c:v>
                </c:pt>
                <c:pt idx="3">
                  <c:v>2019 г.</c:v>
                </c:pt>
                <c:pt idx="4">
                  <c:v>2020 г.</c:v>
                </c:pt>
              </c:strCache>
            </c:strRef>
          </c:cat>
          <c:val>
            <c:numRef>
              <c:f>'Про-во неруд.матер.'!$B$16:$F$16</c:f>
              <c:numCache>
                <c:formatCode>#,##0.00</c:formatCode>
                <c:ptCount val="5"/>
                <c:pt idx="0">
                  <c:v>14125.5</c:v>
                </c:pt>
                <c:pt idx="1">
                  <c:v>15003.6</c:v>
                </c:pt>
                <c:pt idx="2">
                  <c:v>13345.8</c:v>
                </c:pt>
                <c:pt idx="3">
                  <c:v>14636</c:v>
                </c:pt>
                <c:pt idx="4">
                  <c:v>15159</c:v>
                </c:pt>
              </c:numCache>
            </c:numRef>
          </c:val>
          <c:shape val="box"/>
          <c:extLst>
            <c:ext xmlns:c16="http://schemas.microsoft.com/office/drawing/2014/chart" uri="{C3380CC4-5D6E-409C-BE32-E72D297353CC}">
              <c16:uniqueId val="{0000000A-5A30-4159-B04E-BED0B9763EE7}"/>
            </c:ext>
          </c:extLst>
        </c:ser>
        <c:dLbls>
          <c:showLegendKey val="0"/>
          <c:showVal val="0"/>
          <c:showCatName val="0"/>
          <c:showSerName val="0"/>
          <c:showPercent val="0"/>
          <c:showBubbleSize val="0"/>
        </c:dLbls>
        <c:gapWidth val="116"/>
        <c:gapDepth val="290"/>
        <c:shape val="cylinder"/>
        <c:axId val="72084480"/>
        <c:axId val="72094464"/>
        <c:axId val="0"/>
      </c:bar3DChart>
      <c:catAx>
        <c:axId val="72084480"/>
        <c:scaling>
          <c:orientation val="minMax"/>
        </c:scaling>
        <c:delete val="0"/>
        <c:axPos val="b"/>
        <c:numFmt formatCode="General" sourceLinked="1"/>
        <c:majorTickMark val="out"/>
        <c:minorTickMark val="none"/>
        <c:tickLblPos val="nextTo"/>
        <c:txPr>
          <a:bodyPr/>
          <a:lstStyle/>
          <a:p>
            <a:pPr>
              <a:defRPr sz="600" b="1">
                <a:latin typeface="Times New Roman" pitchFamily="18" charset="0"/>
                <a:cs typeface="Times New Roman" pitchFamily="18" charset="0"/>
              </a:defRPr>
            </a:pPr>
            <a:endParaRPr lang="ru-RU"/>
          </a:p>
        </c:txPr>
        <c:crossAx val="72094464"/>
        <c:crosses val="autoZero"/>
        <c:auto val="1"/>
        <c:lblAlgn val="ctr"/>
        <c:lblOffset val="100"/>
        <c:noMultiLvlLbl val="0"/>
      </c:catAx>
      <c:valAx>
        <c:axId val="72094464"/>
        <c:scaling>
          <c:orientation val="minMax"/>
          <c:max val="16000"/>
          <c:min val="8000"/>
        </c:scaling>
        <c:delete val="0"/>
        <c:axPos val="l"/>
        <c:majorGridlines/>
        <c:numFmt formatCode="#,##0.00" sourceLinked="1"/>
        <c:majorTickMark val="out"/>
        <c:minorTickMark val="none"/>
        <c:tickLblPos val="nextTo"/>
        <c:txPr>
          <a:bodyPr/>
          <a:lstStyle/>
          <a:p>
            <a:pPr>
              <a:defRPr sz="600">
                <a:latin typeface="Times New Roman" pitchFamily="18" charset="0"/>
                <a:cs typeface="Times New Roman" pitchFamily="18" charset="0"/>
              </a:defRPr>
            </a:pPr>
            <a:endParaRPr lang="ru-RU"/>
          </a:p>
        </c:txPr>
        <c:crossAx val="72084480"/>
        <c:crosses val="autoZero"/>
        <c:crossBetween val="between"/>
        <c:majorUnit val="1000"/>
      </c:valAx>
    </c:plotArea>
    <c:plotVisOnly val="1"/>
    <c:dispBlanksAs val="gap"/>
    <c:showDLblsOverMax val="0"/>
  </c:chart>
  <c:spPr>
    <a:noFill/>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20"/>
      <c:hPercent val="38"/>
      <c:rotY val="30"/>
      <c:depthPercent val="100"/>
      <c:rAngAx val="1"/>
    </c:view3D>
    <c:floor>
      <c:thickness val="0"/>
    </c:floor>
    <c:sideWall>
      <c:thickness val="0"/>
    </c:sideWall>
    <c:backWall>
      <c:thickness val="0"/>
    </c:backWall>
    <c:plotArea>
      <c:layout>
        <c:manualLayout>
          <c:layoutTarget val="inner"/>
          <c:xMode val="edge"/>
          <c:yMode val="edge"/>
          <c:x val="8.3546531618422723E-2"/>
          <c:y val="7.8637122923140533E-3"/>
          <c:w val="0.91815933217389989"/>
          <c:h val="0.67460053579329349"/>
        </c:manualLayout>
      </c:layout>
      <c:bar3DChart>
        <c:barDir val="col"/>
        <c:grouping val="clustered"/>
        <c:varyColors val="0"/>
        <c:ser>
          <c:idx val="0"/>
          <c:order val="0"/>
          <c:tx>
            <c:strRef>
              <c:f>'1 вариант'!$A$4</c:f>
              <c:strCache>
                <c:ptCount val="1"/>
                <c:pt idx="0">
                  <c:v>Средства областного бюджета</c:v>
                </c:pt>
              </c:strCache>
            </c:strRef>
          </c:tx>
          <c:invertIfNegative val="0"/>
          <c:dLbls>
            <c:dLbl>
              <c:idx val="0"/>
              <c:layout>
                <c:manualLayout>
                  <c:x val="3.8717530417742042E-2"/>
                  <c:y val="-3.7016747674472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78-440C-BDAB-10B02465F278}"/>
                </c:ext>
              </c:extLst>
            </c:dLbl>
            <c:dLbl>
              <c:idx val="1"/>
              <c:layout>
                <c:manualLayout>
                  <c:x val="3.1449560245768136E-2"/>
                  <c:y val="-5.2380247216179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78-440C-BDAB-10B02465F278}"/>
                </c:ext>
              </c:extLst>
            </c:dLbl>
            <c:dLbl>
              <c:idx val="2"/>
              <c:layout>
                <c:manualLayout>
                  <c:x val="3.0988637645438643E-2"/>
                  <c:y val="-4.3234639510379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78-440C-BDAB-10B02465F278}"/>
                </c:ext>
              </c:extLst>
            </c:dLbl>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вариант'!$B$3:$D$3</c:f>
              <c:strCache>
                <c:ptCount val="3"/>
                <c:pt idx="0">
                  <c:v>2018 год</c:v>
                </c:pt>
                <c:pt idx="1">
                  <c:v>2019 год</c:v>
                </c:pt>
                <c:pt idx="2">
                  <c:v>2020 год</c:v>
                </c:pt>
              </c:strCache>
            </c:strRef>
          </c:cat>
          <c:val>
            <c:numRef>
              <c:f>'1 вариант'!$B$4:$D$4</c:f>
              <c:numCache>
                <c:formatCode>#,##0.0</c:formatCode>
                <c:ptCount val="3"/>
                <c:pt idx="0">
                  <c:v>35321.1</c:v>
                </c:pt>
                <c:pt idx="1">
                  <c:v>40178</c:v>
                </c:pt>
                <c:pt idx="2">
                  <c:v>52300.4</c:v>
                </c:pt>
              </c:numCache>
            </c:numRef>
          </c:val>
          <c:extLst>
            <c:ext xmlns:c16="http://schemas.microsoft.com/office/drawing/2014/chart" uri="{C3380CC4-5D6E-409C-BE32-E72D297353CC}">
              <c16:uniqueId val="{00000003-7378-440C-BDAB-10B02465F278}"/>
            </c:ext>
          </c:extLst>
        </c:ser>
        <c:ser>
          <c:idx val="1"/>
          <c:order val="1"/>
          <c:tx>
            <c:strRef>
              <c:f>'1 вариант'!$A$5</c:f>
              <c:strCache>
                <c:ptCount val="1"/>
                <c:pt idx="0">
                  <c:v>Средства бюджета Павловского муниципального района</c:v>
                </c:pt>
              </c:strCache>
            </c:strRef>
          </c:tx>
          <c:invertIfNegative val="0"/>
          <c:dLbls>
            <c:dLbl>
              <c:idx val="0"/>
              <c:layout>
                <c:manualLayout>
                  <c:x val="5.118446948461141E-2"/>
                  <c:y val="-3.9133818504958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78-440C-BDAB-10B02465F278}"/>
                </c:ext>
              </c:extLst>
            </c:dLbl>
            <c:dLbl>
              <c:idx val="1"/>
              <c:layout>
                <c:manualLayout>
                  <c:x val="3.2585058465409725E-2"/>
                  <c:y val="-4.6371586820129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78-440C-BDAB-10B02465F278}"/>
                </c:ext>
              </c:extLst>
            </c:dLbl>
            <c:dLbl>
              <c:idx val="2"/>
              <c:layout>
                <c:manualLayout>
                  <c:x val="4.3557347770900846E-2"/>
                  <c:y val="-7.340775010127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78-440C-BDAB-10B02465F278}"/>
                </c:ext>
              </c:extLst>
            </c:dLbl>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вариант'!$B$3:$D$3</c:f>
              <c:strCache>
                <c:ptCount val="3"/>
                <c:pt idx="0">
                  <c:v>2018 год</c:v>
                </c:pt>
                <c:pt idx="1">
                  <c:v>2019 год</c:v>
                </c:pt>
                <c:pt idx="2">
                  <c:v>2020 год</c:v>
                </c:pt>
              </c:strCache>
            </c:strRef>
          </c:cat>
          <c:val>
            <c:numRef>
              <c:f>'1 вариант'!$B$5:$D$5</c:f>
              <c:numCache>
                <c:formatCode>#,##0.0</c:formatCode>
                <c:ptCount val="3"/>
                <c:pt idx="0">
                  <c:v>15420.2</c:v>
                </c:pt>
                <c:pt idx="1">
                  <c:v>22872.3</c:v>
                </c:pt>
                <c:pt idx="2">
                  <c:v>29121.8</c:v>
                </c:pt>
              </c:numCache>
            </c:numRef>
          </c:val>
          <c:extLst>
            <c:ext xmlns:c16="http://schemas.microsoft.com/office/drawing/2014/chart" uri="{C3380CC4-5D6E-409C-BE32-E72D297353CC}">
              <c16:uniqueId val="{00000007-7378-440C-BDAB-10B02465F278}"/>
            </c:ext>
          </c:extLst>
        </c:ser>
        <c:dLbls>
          <c:showLegendKey val="0"/>
          <c:showVal val="0"/>
          <c:showCatName val="0"/>
          <c:showSerName val="0"/>
          <c:showPercent val="0"/>
          <c:showBubbleSize val="0"/>
        </c:dLbls>
        <c:gapWidth val="150"/>
        <c:shape val="cylinder"/>
        <c:axId val="73604480"/>
        <c:axId val="73606272"/>
        <c:axId val="0"/>
      </c:bar3DChart>
      <c:catAx>
        <c:axId val="73604480"/>
        <c:scaling>
          <c:orientation val="minMax"/>
        </c:scaling>
        <c:delete val="0"/>
        <c:axPos val="b"/>
        <c:numFmt formatCode="General" sourceLinked="1"/>
        <c:majorTickMark val="out"/>
        <c:minorTickMark val="none"/>
        <c:tickLblPos val="low"/>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73606272"/>
        <c:crosses val="autoZero"/>
        <c:auto val="1"/>
        <c:lblAlgn val="ctr"/>
        <c:lblOffset val="100"/>
        <c:tickLblSkip val="1"/>
        <c:tickMarkSkip val="1"/>
        <c:noMultiLvlLbl val="0"/>
      </c:catAx>
      <c:valAx>
        <c:axId val="73606272"/>
        <c:scaling>
          <c:orientation val="minMax"/>
        </c:scaling>
        <c:delete val="0"/>
        <c:axPos val="l"/>
        <c:majorGridlines/>
        <c:numFmt formatCode="#,##0.0" sourceLinked="1"/>
        <c:majorTickMark val="out"/>
        <c:minorTickMark val="none"/>
        <c:tickLblPos val="nextTo"/>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73604480"/>
        <c:crosses val="autoZero"/>
        <c:crossBetween val="between"/>
      </c:valAx>
      <c:spPr>
        <a:noFill/>
        <a:ln w="25400">
          <a:noFill/>
        </a:ln>
      </c:spPr>
    </c:plotArea>
    <c:legend>
      <c:legendPos val="r"/>
      <c:layout>
        <c:manualLayout>
          <c:xMode val="edge"/>
          <c:yMode val="edge"/>
          <c:x val="1.2733023756645803E-2"/>
          <c:y val="0.73303645656733096"/>
          <c:w val="0.95568287340042102"/>
          <c:h val="0.15344905365497086"/>
        </c:manualLayout>
      </c:layout>
      <c:overlay val="0"/>
      <c:txPr>
        <a:bodyPr/>
        <a:lstStyle/>
        <a:p>
          <a:pPr>
            <a:defRPr sz="600" b="0" i="0" u="none" strike="noStrike" baseline="0">
              <a:solidFill>
                <a:srgbClr val="000000"/>
              </a:solidFill>
              <a:latin typeface="Times New Roman" pitchFamily="18" charset="0"/>
              <a:ea typeface="Baskerville Old Face"/>
              <a:cs typeface="Times New Roman" pitchFamily="18" charset="0"/>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33393628548725"/>
          <c:y val="3.9064275844024256E-2"/>
          <c:w val="0.86556678533023756"/>
          <c:h val="0.82935969452416836"/>
        </c:manualLayout>
      </c:layout>
      <c:bar3DChart>
        <c:barDir val="col"/>
        <c:grouping val="clustered"/>
        <c:varyColors val="0"/>
        <c:ser>
          <c:idx val="0"/>
          <c:order val="0"/>
          <c:tx>
            <c:strRef>
              <c:f>Лист3!$A$30</c:f>
              <c:strCache>
                <c:ptCount val="1"/>
                <c:pt idx="0">
                  <c:v>Среднегодовая численность населения, человек</c:v>
                </c:pt>
              </c:strCache>
            </c:strRef>
          </c:tx>
          <c:spPr>
            <a:solidFill>
              <a:srgbClr val="9999FF"/>
            </a:solidFill>
            <a:ln w="12700">
              <a:solidFill>
                <a:srgbClr val="000000"/>
              </a:solidFill>
              <a:prstDash val="solid"/>
            </a:ln>
          </c:spPr>
          <c:invertIfNegative val="0"/>
          <c:dLbls>
            <c:dLbl>
              <c:idx val="0"/>
              <c:layout>
                <c:manualLayout>
                  <c:x val="1.9925931276939129E-2"/>
                  <c:y val="-1.0975871006778451E-2"/>
                </c:manualLayout>
              </c:layout>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C0-490A-8131-B7891C96416D}"/>
                </c:ext>
              </c:extLst>
            </c:dLbl>
            <c:dLbl>
              <c:idx val="1"/>
              <c:layout>
                <c:manualLayout>
                  <c:x val="2.2939150954754652E-2"/>
                  <c:y val="-3.5883598662317009E-2"/>
                </c:manualLayout>
              </c:layout>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C0-490A-8131-B7891C96416D}"/>
                </c:ext>
              </c:extLst>
            </c:dLbl>
            <c:dLbl>
              <c:idx val="2"/>
              <c:layout>
                <c:manualLayout>
                  <c:x val="2.5453056899997589E-2"/>
                  <c:y val="-2.7503509735701641E-2"/>
                </c:manualLayout>
              </c:layout>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C0-490A-8131-B7891C96416D}"/>
                </c:ext>
              </c:extLst>
            </c:dLbl>
            <c:dLbl>
              <c:idx val="3"/>
              <c:layout>
                <c:manualLayout>
                  <c:x val="1.9372679332514787E-2"/>
                  <c:y val="-1.8235060733687403E-2"/>
                </c:manualLayout>
              </c:layout>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C0-490A-8131-B7891C96416D}"/>
                </c:ext>
              </c:extLst>
            </c:dLbl>
            <c:dLbl>
              <c:idx val="4"/>
              <c:layout>
                <c:manualLayout>
                  <c:x val="2.0410026728310392E-2"/>
                  <c:y val="-3.3799670390038387E-2"/>
                </c:manualLayout>
              </c:layout>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C0-490A-8131-B7891C96416D}"/>
                </c:ext>
              </c:extLst>
            </c:dLbl>
            <c:dLbl>
              <c:idx val="5"/>
              <c:layout>
                <c:manualLayout>
                  <c:x val="1.5931614052830553E-2"/>
                  <c:y val="-2.3364321395309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C0-490A-8131-B7891C96416D}"/>
                </c:ext>
              </c:extLst>
            </c:dLbl>
            <c:dLbl>
              <c:idx val="6"/>
              <c:layout>
                <c:manualLayout>
                  <c:x val="9.7859327217125376E-3"/>
                  <c:y val="-1.290322580645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C0-490A-8131-B7891C96416D}"/>
                </c:ext>
              </c:extLst>
            </c:dLbl>
            <c:spPr>
              <a:noFill/>
              <a:ln w="25400">
                <a:noFill/>
              </a:ln>
            </c:spPr>
            <c:txPr>
              <a:bodyPr/>
              <a:lstStyle/>
              <a:p>
                <a:pPr>
                  <a:defRPr sz="6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Лист3!$B$29:$F$29</c:f>
              <c:numCache>
                <c:formatCode>General</c:formatCode>
                <c:ptCount val="5"/>
                <c:pt idx="0">
                  <c:v>2016</c:v>
                </c:pt>
                <c:pt idx="1">
                  <c:v>2017</c:v>
                </c:pt>
                <c:pt idx="2">
                  <c:v>2018</c:v>
                </c:pt>
                <c:pt idx="3">
                  <c:v>2019</c:v>
                </c:pt>
                <c:pt idx="4">
                  <c:v>2020</c:v>
                </c:pt>
              </c:numCache>
            </c:numRef>
          </c:cat>
          <c:val>
            <c:numRef>
              <c:f>Лист3!$B$30:$F$30</c:f>
              <c:numCache>
                <c:formatCode>General</c:formatCode>
                <c:ptCount val="5"/>
                <c:pt idx="0">
                  <c:v>55650</c:v>
                </c:pt>
                <c:pt idx="1">
                  <c:v>54913</c:v>
                </c:pt>
                <c:pt idx="2">
                  <c:v>53989</c:v>
                </c:pt>
                <c:pt idx="3">
                  <c:v>53300</c:v>
                </c:pt>
                <c:pt idx="4">
                  <c:v>52875</c:v>
                </c:pt>
              </c:numCache>
            </c:numRef>
          </c:val>
          <c:extLst>
            <c:ext xmlns:c16="http://schemas.microsoft.com/office/drawing/2014/chart" uri="{C3380CC4-5D6E-409C-BE32-E72D297353CC}">
              <c16:uniqueId val="{00000007-E6C0-490A-8131-B7891C96416D}"/>
            </c:ext>
          </c:extLst>
        </c:ser>
        <c:dLbls>
          <c:showLegendKey val="0"/>
          <c:showVal val="1"/>
          <c:showCatName val="0"/>
          <c:showSerName val="0"/>
          <c:showPercent val="0"/>
          <c:showBubbleSize val="0"/>
        </c:dLbls>
        <c:gapWidth val="150"/>
        <c:shape val="box"/>
        <c:axId val="73546752"/>
        <c:axId val="73560832"/>
        <c:axId val="0"/>
      </c:bar3DChart>
      <c:catAx>
        <c:axId val="735467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73560832"/>
        <c:crosses val="autoZero"/>
        <c:auto val="1"/>
        <c:lblAlgn val="ctr"/>
        <c:lblOffset val="100"/>
        <c:tickLblSkip val="1"/>
        <c:tickMarkSkip val="1"/>
        <c:noMultiLvlLbl val="0"/>
      </c:catAx>
      <c:valAx>
        <c:axId val="73560832"/>
        <c:scaling>
          <c:orientation val="minMax"/>
          <c:min val="450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73546752"/>
        <c:crosses val="autoZero"/>
        <c:crossBetween val="between"/>
        <c:majorUnit val="1000"/>
        <c:minorUnit val="500"/>
      </c:valAx>
      <c:spPr>
        <a:noFill/>
        <a:ln w="25400">
          <a:noFill/>
        </a:ln>
      </c:spPr>
    </c:plotArea>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9.8009061716448229E-2"/>
          <c:y val="0.16596931659693376"/>
          <c:w val="0.53853458261851361"/>
          <c:h val="0.47698744769874712"/>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CF5F-4C8F-8C33-475AF205FFB7}"/>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3-CF5F-4C8F-8C33-475AF205FFB7}"/>
              </c:ext>
            </c:extLst>
          </c:dPt>
          <c:dLbls>
            <c:dLbl>
              <c:idx val="0"/>
              <c:layout>
                <c:manualLayout>
                  <c:x val="-5.8072327785374085E-2"/>
                  <c:y val="0.2083415354330709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5F-4C8F-8C33-475AF205FFB7}"/>
                </c:ext>
              </c:extLst>
            </c:dLbl>
            <c:dLbl>
              <c:idx val="1"/>
              <c:layout>
                <c:manualLayout>
                  <c:x val="9.0055919656749528E-2"/>
                  <c:y val="0.2207686113099498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5F-4C8F-8C33-475AF205FFB7}"/>
                </c:ext>
              </c:extLst>
            </c:dLbl>
            <c:dLbl>
              <c:idx val="2"/>
              <c:layout>
                <c:manualLayout>
                  <c:x val="-6.2754113819604884E-2"/>
                  <c:y val="-4.058115604867571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5F-4C8F-8C33-475AF205FFB7}"/>
                </c:ext>
              </c:extLst>
            </c:dLbl>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Лист3!$A$2:$A$4</c:f>
              <c:strCache>
                <c:ptCount val="3"/>
                <c:pt idx="0">
                  <c:v>население трудоспособного возраста, человек</c:v>
                </c:pt>
                <c:pt idx="1">
                  <c:v>население старше трудоспособного возраста, человек</c:v>
                </c:pt>
                <c:pt idx="2">
                  <c:v>население моложе трудоспособного возраста, человек</c:v>
                </c:pt>
              </c:strCache>
            </c:strRef>
          </c:cat>
          <c:val>
            <c:numRef>
              <c:f>Лист3!$B$2:$B$4</c:f>
              <c:numCache>
                <c:formatCode>General</c:formatCode>
                <c:ptCount val="3"/>
                <c:pt idx="0">
                  <c:v>28652</c:v>
                </c:pt>
                <c:pt idx="1">
                  <c:v>15197</c:v>
                </c:pt>
                <c:pt idx="2">
                  <c:v>8779</c:v>
                </c:pt>
              </c:numCache>
            </c:numRef>
          </c:val>
          <c:extLst>
            <c:ext xmlns:c16="http://schemas.microsoft.com/office/drawing/2014/chart" uri="{C3380CC4-5D6E-409C-BE32-E72D297353CC}">
              <c16:uniqueId val="{00000005-CF5F-4C8F-8C33-475AF205FFB7}"/>
            </c:ext>
          </c:extLst>
        </c:ser>
        <c:dLbls>
          <c:showLegendKey val="0"/>
          <c:showVal val="1"/>
          <c:showCatName val="0"/>
          <c:showSerName val="0"/>
          <c:showPercent val="0"/>
          <c:showBubbleSize val="0"/>
          <c:showLeaderLines val="1"/>
        </c:dLbls>
      </c:pie3DChart>
      <c:spPr>
        <a:noFill/>
        <a:ln w="25400">
          <a:noFill/>
        </a:ln>
      </c:spPr>
    </c:plotArea>
    <c:legend>
      <c:legendPos val="r"/>
      <c:layout>
        <c:manualLayout>
          <c:xMode val="edge"/>
          <c:yMode val="edge"/>
          <c:x val="0.71698118740743999"/>
          <c:y val="7.2524407252441317E-2"/>
          <c:w val="0.26415089175305839"/>
          <c:h val="0.8145048814504886"/>
        </c:manualLayout>
      </c:layout>
      <c:overlay val="0"/>
      <c:spPr>
        <a:solidFill>
          <a:srgbClr val="FFFFFF"/>
        </a:solidFill>
        <a:ln w="25400">
          <a:noFill/>
        </a:ln>
      </c:spPr>
      <c:txPr>
        <a:bodyPr/>
        <a:lstStyle/>
        <a:p>
          <a:pPr>
            <a:defRPr sz="60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6867875614960451"/>
          <c:y val="8.6244046796325774E-2"/>
          <c:w val="0.66257128067436621"/>
          <c:h val="0.79067171346759746"/>
        </c:manualLayout>
      </c:layout>
      <c:bar3DChart>
        <c:barDir val="bar"/>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F787-4C04-AF5F-4BB6545F924D}"/>
              </c:ext>
            </c:extLst>
          </c:dPt>
          <c:dPt>
            <c:idx val="1"/>
            <c:invertIfNegative val="0"/>
            <c:bubble3D val="0"/>
            <c:spPr>
              <a:solidFill>
                <a:srgbClr val="FF0000"/>
              </a:solidFill>
            </c:spPr>
            <c:extLst>
              <c:ext xmlns:c16="http://schemas.microsoft.com/office/drawing/2014/chart" uri="{C3380CC4-5D6E-409C-BE32-E72D297353CC}">
                <c16:uniqueId val="{00000003-F787-4C04-AF5F-4BB6545F924D}"/>
              </c:ext>
            </c:extLst>
          </c:dPt>
          <c:dLbls>
            <c:dLbl>
              <c:idx val="0"/>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87-4C04-AF5F-4BB6545F924D}"/>
                </c:ext>
              </c:extLst>
            </c:dLbl>
            <c:dLbl>
              <c:idx val="1"/>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87-4C04-AF5F-4BB6545F924D}"/>
                </c:ext>
              </c:extLst>
            </c:dLbl>
            <c:dLbl>
              <c:idx val="2"/>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87-4C04-AF5F-4BB6545F924D}"/>
                </c:ext>
              </c:extLst>
            </c:dLbl>
            <c:dLbl>
              <c:idx val="3"/>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87-4C04-AF5F-4BB6545F924D}"/>
                </c:ext>
              </c:extLst>
            </c:dLbl>
            <c:dLbl>
              <c:idx val="4"/>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87-4C04-AF5F-4BB6545F924D}"/>
                </c:ext>
              </c:extLst>
            </c:dLbl>
            <c:dLbl>
              <c:idx val="5"/>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87-4C04-AF5F-4BB6545F924D}"/>
                </c:ext>
              </c:extLst>
            </c:dLbl>
            <c:dLbl>
              <c:idx val="6"/>
              <c:layout>
                <c:manualLayout>
                  <c:x val="-2.9414562089412802E-2"/>
                  <c:y val="4.3819683870493994E-2"/>
                </c:manualLayout>
              </c:layout>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787-4C04-AF5F-4BB6545F924D}"/>
                </c:ext>
              </c:extLst>
            </c:dLbl>
            <c:spPr>
              <a:noFill/>
              <a:ln>
                <a:noFill/>
              </a:ln>
              <a:effectLst/>
            </c:spPr>
            <c:txPr>
              <a:bodyPr wrap="square" lIns="38100" tIns="19050" rIns="38100" bIns="19050" anchor="ctr">
                <a:spAutoFit/>
              </a:bodyPr>
              <a:lstStyle/>
              <a:p>
                <a:pPr>
                  <a:defRPr sz="600"/>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Лист3!$A$53:$A$59</c:f>
              <c:strCache>
                <c:ptCount val="7"/>
                <c:pt idx="0">
                  <c:v>По району</c:v>
                </c:pt>
                <c:pt idx="1">
                  <c:v>Социальная защита</c:v>
                </c:pt>
                <c:pt idx="2">
                  <c:v>Здравоохранение</c:v>
                </c:pt>
                <c:pt idx="3">
                  <c:v>Сельское хозяйство</c:v>
                </c:pt>
                <c:pt idx="4">
                  <c:v>Образование</c:v>
                </c:pt>
                <c:pt idx="5">
                  <c:v>Торговля</c:v>
                </c:pt>
                <c:pt idx="6">
                  <c:v>Промышленность</c:v>
                </c:pt>
              </c:strCache>
            </c:strRef>
          </c:cat>
          <c:val>
            <c:numRef>
              <c:f>Лист3!$B$53:$B$59</c:f>
              <c:numCache>
                <c:formatCode>#,##0</c:formatCode>
                <c:ptCount val="7"/>
                <c:pt idx="0">
                  <c:v>31980</c:v>
                </c:pt>
                <c:pt idx="1">
                  <c:v>26702</c:v>
                </c:pt>
                <c:pt idx="2">
                  <c:v>33121</c:v>
                </c:pt>
                <c:pt idx="3">
                  <c:v>35486</c:v>
                </c:pt>
                <c:pt idx="4">
                  <c:v>24090</c:v>
                </c:pt>
                <c:pt idx="5">
                  <c:v>27881</c:v>
                </c:pt>
                <c:pt idx="6">
                  <c:v>37316</c:v>
                </c:pt>
              </c:numCache>
            </c:numRef>
          </c:val>
          <c:extLst>
            <c:ext xmlns:c16="http://schemas.microsoft.com/office/drawing/2014/chart" uri="{C3380CC4-5D6E-409C-BE32-E72D297353CC}">
              <c16:uniqueId val="{00000009-F787-4C04-AF5F-4BB6545F924D}"/>
            </c:ext>
          </c:extLst>
        </c:ser>
        <c:dLbls>
          <c:showLegendKey val="0"/>
          <c:showVal val="0"/>
          <c:showCatName val="0"/>
          <c:showSerName val="0"/>
          <c:showPercent val="0"/>
          <c:showBubbleSize val="0"/>
        </c:dLbls>
        <c:gapWidth val="150"/>
        <c:shape val="box"/>
        <c:axId val="73685632"/>
        <c:axId val="73695616"/>
        <c:axId val="0"/>
      </c:bar3DChart>
      <c:catAx>
        <c:axId val="73685632"/>
        <c:scaling>
          <c:orientation val="minMax"/>
        </c:scaling>
        <c:delete val="0"/>
        <c:axPos val="l"/>
        <c:numFmt formatCode="General" sourceLinked="1"/>
        <c:majorTickMark val="out"/>
        <c:minorTickMark val="none"/>
        <c:tickLblPos val="nextTo"/>
        <c:spPr>
          <a:ln>
            <a:noFill/>
          </a:ln>
        </c:spPr>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73695616"/>
        <c:crosses val="autoZero"/>
        <c:auto val="1"/>
        <c:lblAlgn val="ctr"/>
        <c:lblOffset val="100"/>
        <c:noMultiLvlLbl val="0"/>
      </c:catAx>
      <c:valAx>
        <c:axId val="73695616"/>
        <c:scaling>
          <c:orientation val="minMax"/>
        </c:scaling>
        <c:delete val="0"/>
        <c:axPos val="b"/>
        <c:majorGridlines/>
        <c:numFmt formatCode="#,##0" sourceLinked="1"/>
        <c:majorTickMark val="out"/>
        <c:minorTickMark val="none"/>
        <c:tickLblPos val="nextTo"/>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73685632"/>
        <c:crosses val="autoZero"/>
        <c:crossBetween val="between"/>
      </c:valAx>
      <c:spPr>
        <a:noFill/>
        <a:ln w="25400">
          <a:noFill/>
        </a:ln>
      </c:spPr>
    </c:plotArea>
    <c:plotVisOnly val="1"/>
    <c:dispBlanksAs val="gap"/>
    <c:showDLblsOverMax val="0"/>
  </c:chart>
  <c:spPr>
    <a:ln>
      <a:noFill/>
    </a:ln>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зарегистрировано</c:v>
                </c:pt>
              </c:strCache>
            </c:strRef>
          </c:tx>
          <c:invertIfNegative val="0"/>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735</c:v>
                </c:pt>
                <c:pt idx="1">
                  <c:v>729</c:v>
                </c:pt>
                <c:pt idx="2">
                  <c:v>550</c:v>
                </c:pt>
                <c:pt idx="3">
                  <c:v>597</c:v>
                </c:pt>
                <c:pt idx="4">
                  <c:v>618</c:v>
                </c:pt>
              </c:numCache>
            </c:numRef>
          </c:val>
          <c:extLst>
            <c:ext xmlns:c16="http://schemas.microsoft.com/office/drawing/2014/chart" uri="{C3380CC4-5D6E-409C-BE32-E72D297353CC}">
              <c16:uniqueId val="{00000000-D69B-4115-9215-3AAE9ECE95A6}"/>
            </c:ext>
          </c:extLst>
        </c:ser>
        <c:ser>
          <c:idx val="1"/>
          <c:order val="1"/>
          <c:tx>
            <c:strRef>
              <c:f>Лист1!$C$1</c:f>
              <c:strCache>
                <c:ptCount val="1"/>
                <c:pt idx="0">
                  <c:v>раскрыто</c:v>
                </c:pt>
              </c:strCache>
            </c:strRef>
          </c:tx>
          <c:invertIfNegative val="0"/>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0">
                  <c:v>384</c:v>
                </c:pt>
                <c:pt idx="1">
                  <c:v>394</c:v>
                </c:pt>
                <c:pt idx="2">
                  <c:v>328</c:v>
                </c:pt>
                <c:pt idx="3">
                  <c:v>313</c:v>
                </c:pt>
                <c:pt idx="4">
                  <c:v>319</c:v>
                </c:pt>
              </c:numCache>
            </c:numRef>
          </c:val>
          <c:extLst>
            <c:ext xmlns:c16="http://schemas.microsoft.com/office/drawing/2014/chart" uri="{C3380CC4-5D6E-409C-BE32-E72D297353CC}">
              <c16:uniqueId val="{00000001-D69B-4115-9215-3AAE9ECE95A6}"/>
            </c:ext>
          </c:extLst>
        </c:ser>
        <c:ser>
          <c:idx val="2"/>
          <c:order val="2"/>
          <c:tx>
            <c:strRef>
              <c:f>Лист1!$D$1</c:f>
              <c:strCache>
                <c:ptCount val="1"/>
                <c:pt idx="0">
                  <c:v>нераскрыто</c:v>
                </c:pt>
              </c:strCache>
            </c:strRef>
          </c:tx>
          <c:invertIfNegative val="0"/>
          <c:cat>
            <c:numRef>
              <c:f>Лист1!$A$2:$A$6</c:f>
              <c:numCache>
                <c:formatCode>General</c:formatCode>
                <c:ptCount val="5"/>
                <c:pt idx="0">
                  <c:v>2016</c:v>
                </c:pt>
                <c:pt idx="1">
                  <c:v>2017</c:v>
                </c:pt>
                <c:pt idx="2">
                  <c:v>2018</c:v>
                </c:pt>
                <c:pt idx="3">
                  <c:v>2019</c:v>
                </c:pt>
                <c:pt idx="4">
                  <c:v>2020</c:v>
                </c:pt>
              </c:numCache>
            </c:numRef>
          </c:cat>
          <c:val>
            <c:numRef>
              <c:f>Лист1!$D$2:$D$6</c:f>
              <c:numCache>
                <c:formatCode>General</c:formatCode>
                <c:ptCount val="5"/>
                <c:pt idx="0">
                  <c:v>416</c:v>
                </c:pt>
                <c:pt idx="1">
                  <c:v>337</c:v>
                </c:pt>
                <c:pt idx="2">
                  <c:v>238</c:v>
                </c:pt>
                <c:pt idx="3">
                  <c:v>269</c:v>
                </c:pt>
                <c:pt idx="4">
                  <c:v>270</c:v>
                </c:pt>
              </c:numCache>
            </c:numRef>
          </c:val>
          <c:extLst>
            <c:ext xmlns:c16="http://schemas.microsoft.com/office/drawing/2014/chart" uri="{C3380CC4-5D6E-409C-BE32-E72D297353CC}">
              <c16:uniqueId val="{00000002-D69B-4115-9215-3AAE9ECE95A6}"/>
            </c:ext>
          </c:extLst>
        </c:ser>
        <c:ser>
          <c:idx val="3"/>
          <c:order val="3"/>
          <c:tx>
            <c:strRef>
              <c:f>Лист1!$E$1</c:f>
              <c:strCache>
                <c:ptCount val="1"/>
                <c:pt idx="0">
                  <c:v>раскрываемость</c:v>
                </c:pt>
              </c:strCache>
            </c:strRef>
          </c:tx>
          <c:invertIfNegative val="0"/>
          <c:cat>
            <c:numRef>
              <c:f>Лист1!$A$2:$A$6</c:f>
              <c:numCache>
                <c:formatCode>General</c:formatCode>
                <c:ptCount val="5"/>
                <c:pt idx="0">
                  <c:v>2016</c:v>
                </c:pt>
                <c:pt idx="1">
                  <c:v>2017</c:v>
                </c:pt>
                <c:pt idx="2">
                  <c:v>2018</c:v>
                </c:pt>
                <c:pt idx="3">
                  <c:v>2019</c:v>
                </c:pt>
                <c:pt idx="4">
                  <c:v>2020</c:v>
                </c:pt>
              </c:numCache>
            </c:numRef>
          </c:cat>
          <c:val>
            <c:numRef>
              <c:f>Лист1!$E$2:$E$6</c:f>
              <c:numCache>
                <c:formatCode>General</c:formatCode>
                <c:ptCount val="5"/>
                <c:pt idx="0">
                  <c:v>48</c:v>
                </c:pt>
                <c:pt idx="1">
                  <c:v>53.9</c:v>
                </c:pt>
                <c:pt idx="2">
                  <c:v>58</c:v>
                </c:pt>
                <c:pt idx="3">
                  <c:v>53.8</c:v>
                </c:pt>
                <c:pt idx="4">
                  <c:v>55.7</c:v>
                </c:pt>
              </c:numCache>
            </c:numRef>
          </c:val>
          <c:extLst>
            <c:ext xmlns:c16="http://schemas.microsoft.com/office/drawing/2014/chart" uri="{C3380CC4-5D6E-409C-BE32-E72D297353CC}">
              <c16:uniqueId val="{00000003-D69B-4115-9215-3AAE9ECE95A6}"/>
            </c:ext>
          </c:extLst>
        </c:ser>
        <c:dLbls>
          <c:showLegendKey val="0"/>
          <c:showVal val="0"/>
          <c:showCatName val="0"/>
          <c:showSerName val="0"/>
          <c:showPercent val="0"/>
          <c:showBubbleSize val="0"/>
        </c:dLbls>
        <c:gapWidth val="150"/>
        <c:shape val="box"/>
        <c:axId val="60723968"/>
        <c:axId val="60725504"/>
        <c:axId val="0"/>
      </c:bar3DChart>
      <c:catAx>
        <c:axId val="60723968"/>
        <c:scaling>
          <c:orientation val="minMax"/>
        </c:scaling>
        <c:delete val="0"/>
        <c:axPos val="b"/>
        <c:numFmt formatCode="General" sourceLinked="1"/>
        <c:majorTickMark val="out"/>
        <c:minorTickMark val="none"/>
        <c:tickLblPos val="nextTo"/>
        <c:txPr>
          <a:bodyPr/>
          <a:lstStyle/>
          <a:p>
            <a:pPr>
              <a:defRPr sz="600"/>
            </a:pPr>
            <a:endParaRPr lang="ru-RU"/>
          </a:p>
        </c:txPr>
        <c:crossAx val="60725504"/>
        <c:crosses val="autoZero"/>
        <c:auto val="1"/>
        <c:lblAlgn val="ctr"/>
        <c:lblOffset val="100"/>
        <c:noMultiLvlLbl val="0"/>
      </c:catAx>
      <c:valAx>
        <c:axId val="60725504"/>
        <c:scaling>
          <c:orientation val="minMax"/>
        </c:scaling>
        <c:delete val="0"/>
        <c:axPos val="l"/>
        <c:majorGridlines/>
        <c:numFmt formatCode="General" sourceLinked="1"/>
        <c:majorTickMark val="out"/>
        <c:minorTickMark val="none"/>
        <c:tickLblPos val="nextTo"/>
        <c:txPr>
          <a:bodyPr/>
          <a:lstStyle/>
          <a:p>
            <a:pPr>
              <a:defRPr sz="600"/>
            </a:pPr>
            <a:endParaRPr lang="ru-RU"/>
          </a:p>
        </c:txPr>
        <c:crossAx val="60723968"/>
        <c:crosses val="autoZero"/>
        <c:crossBetween val="between"/>
      </c:valAx>
    </c:plotArea>
    <c:legend>
      <c:legendPos val="r"/>
      <c:overlay val="0"/>
      <c:txPr>
        <a:bodyPr/>
        <a:lstStyle/>
        <a:p>
          <a:pPr>
            <a:defRPr sz="600"/>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зарегистрировано</c:v>
                </c:pt>
              </c:strCache>
            </c:strRef>
          </c:tx>
          <c:invertIfNegative val="0"/>
          <c:cat>
            <c:strRef>
              <c:f>Лист1!$A$2:$A$6</c:f>
              <c:strCache>
                <c:ptCount val="5"/>
                <c:pt idx="0">
                  <c:v>2016г.</c:v>
                </c:pt>
                <c:pt idx="1">
                  <c:v>2017г.</c:v>
                </c:pt>
                <c:pt idx="2">
                  <c:v>2018г.</c:v>
                </c:pt>
                <c:pt idx="3">
                  <c:v>2019г.</c:v>
                </c:pt>
                <c:pt idx="4">
                  <c:v>2020г.</c:v>
                </c:pt>
              </c:strCache>
            </c:strRef>
          </c:cat>
          <c:val>
            <c:numRef>
              <c:f>Лист1!$B$2:$B$6</c:f>
              <c:numCache>
                <c:formatCode>General</c:formatCode>
                <c:ptCount val="5"/>
                <c:pt idx="0">
                  <c:v>111</c:v>
                </c:pt>
                <c:pt idx="1">
                  <c:v>88</c:v>
                </c:pt>
                <c:pt idx="2">
                  <c:v>76</c:v>
                </c:pt>
                <c:pt idx="3">
                  <c:v>134</c:v>
                </c:pt>
                <c:pt idx="4">
                  <c:v>126</c:v>
                </c:pt>
              </c:numCache>
            </c:numRef>
          </c:val>
          <c:extLst>
            <c:ext xmlns:c16="http://schemas.microsoft.com/office/drawing/2014/chart" uri="{C3380CC4-5D6E-409C-BE32-E72D297353CC}">
              <c16:uniqueId val="{00000000-C3BE-4559-A166-AB8E4B21B149}"/>
            </c:ext>
          </c:extLst>
        </c:ser>
        <c:ser>
          <c:idx val="1"/>
          <c:order val="1"/>
          <c:tx>
            <c:strRef>
              <c:f>Лист1!$C$1</c:f>
              <c:strCache>
                <c:ptCount val="1"/>
                <c:pt idx="0">
                  <c:v>раскрыто </c:v>
                </c:pt>
              </c:strCache>
            </c:strRef>
          </c:tx>
          <c:invertIfNegative val="0"/>
          <c:cat>
            <c:strRef>
              <c:f>Лист1!$A$2:$A$6</c:f>
              <c:strCache>
                <c:ptCount val="5"/>
                <c:pt idx="0">
                  <c:v>2016г.</c:v>
                </c:pt>
                <c:pt idx="1">
                  <c:v>2017г.</c:v>
                </c:pt>
                <c:pt idx="2">
                  <c:v>2018г.</c:v>
                </c:pt>
                <c:pt idx="3">
                  <c:v>2019г.</c:v>
                </c:pt>
                <c:pt idx="4">
                  <c:v>2020г.</c:v>
                </c:pt>
              </c:strCache>
            </c:strRef>
          </c:cat>
          <c:val>
            <c:numRef>
              <c:f>Лист1!$C$2:$C$6</c:f>
              <c:numCache>
                <c:formatCode>General</c:formatCode>
                <c:ptCount val="5"/>
                <c:pt idx="0">
                  <c:v>53</c:v>
                </c:pt>
                <c:pt idx="1">
                  <c:v>34</c:v>
                </c:pt>
                <c:pt idx="2">
                  <c:v>29</c:v>
                </c:pt>
                <c:pt idx="3">
                  <c:v>40</c:v>
                </c:pt>
                <c:pt idx="4">
                  <c:v>47</c:v>
                </c:pt>
              </c:numCache>
            </c:numRef>
          </c:val>
          <c:extLst>
            <c:ext xmlns:c16="http://schemas.microsoft.com/office/drawing/2014/chart" uri="{C3380CC4-5D6E-409C-BE32-E72D297353CC}">
              <c16:uniqueId val="{00000001-C3BE-4559-A166-AB8E4B21B149}"/>
            </c:ext>
          </c:extLst>
        </c:ser>
        <c:ser>
          <c:idx val="2"/>
          <c:order val="2"/>
          <c:tx>
            <c:strRef>
              <c:f>Лист1!$D$1</c:f>
              <c:strCache>
                <c:ptCount val="1"/>
                <c:pt idx="0">
                  <c:v>нераскрыто</c:v>
                </c:pt>
              </c:strCache>
            </c:strRef>
          </c:tx>
          <c:invertIfNegative val="0"/>
          <c:cat>
            <c:strRef>
              <c:f>Лист1!$A$2:$A$6</c:f>
              <c:strCache>
                <c:ptCount val="5"/>
                <c:pt idx="0">
                  <c:v>2016г.</c:v>
                </c:pt>
                <c:pt idx="1">
                  <c:v>2017г.</c:v>
                </c:pt>
                <c:pt idx="2">
                  <c:v>2018г.</c:v>
                </c:pt>
                <c:pt idx="3">
                  <c:v>2019г.</c:v>
                </c:pt>
                <c:pt idx="4">
                  <c:v>2020г.</c:v>
                </c:pt>
              </c:strCache>
            </c:strRef>
          </c:cat>
          <c:val>
            <c:numRef>
              <c:f>Лист1!$D$2:$D$6</c:f>
              <c:numCache>
                <c:formatCode>General</c:formatCode>
                <c:ptCount val="5"/>
                <c:pt idx="0">
                  <c:v>57</c:v>
                </c:pt>
                <c:pt idx="1">
                  <c:v>46</c:v>
                </c:pt>
                <c:pt idx="2">
                  <c:v>53</c:v>
                </c:pt>
                <c:pt idx="3">
                  <c:v>81</c:v>
                </c:pt>
                <c:pt idx="4">
                  <c:v>79</c:v>
                </c:pt>
              </c:numCache>
            </c:numRef>
          </c:val>
          <c:extLst>
            <c:ext xmlns:c16="http://schemas.microsoft.com/office/drawing/2014/chart" uri="{C3380CC4-5D6E-409C-BE32-E72D297353CC}">
              <c16:uniqueId val="{00000002-C3BE-4559-A166-AB8E4B21B149}"/>
            </c:ext>
          </c:extLst>
        </c:ser>
        <c:ser>
          <c:idx val="3"/>
          <c:order val="3"/>
          <c:tx>
            <c:strRef>
              <c:f>Лист1!$E$1</c:f>
              <c:strCache>
                <c:ptCount val="1"/>
                <c:pt idx="0">
                  <c:v>раскрываемость</c:v>
                </c:pt>
              </c:strCache>
            </c:strRef>
          </c:tx>
          <c:invertIfNegative val="0"/>
          <c:cat>
            <c:strRef>
              <c:f>Лист1!$A$2:$A$6</c:f>
              <c:strCache>
                <c:ptCount val="5"/>
                <c:pt idx="0">
                  <c:v>2016г.</c:v>
                </c:pt>
                <c:pt idx="1">
                  <c:v>2017г.</c:v>
                </c:pt>
                <c:pt idx="2">
                  <c:v>2018г.</c:v>
                </c:pt>
                <c:pt idx="3">
                  <c:v>2019г.</c:v>
                </c:pt>
                <c:pt idx="4">
                  <c:v>2020г.</c:v>
                </c:pt>
              </c:strCache>
            </c:strRef>
          </c:cat>
          <c:val>
            <c:numRef>
              <c:f>Лист1!$E$2:$E$6</c:f>
              <c:numCache>
                <c:formatCode>General</c:formatCode>
                <c:ptCount val="5"/>
                <c:pt idx="0">
                  <c:v>48.2</c:v>
                </c:pt>
                <c:pt idx="1">
                  <c:v>42.5</c:v>
                </c:pt>
                <c:pt idx="2">
                  <c:v>35.4</c:v>
                </c:pt>
                <c:pt idx="3">
                  <c:v>33.1</c:v>
                </c:pt>
                <c:pt idx="4">
                  <c:v>37.300000000000004</c:v>
                </c:pt>
              </c:numCache>
            </c:numRef>
          </c:val>
          <c:extLst>
            <c:ext xmlns:c16="http://schemas.microsoft.com/office/drawing/2014/chart" uri="{C3380CC4-5D6E-409C-BE32-E72D297353CC}">
              <c16:uniqueId val="{00000003-C3BE-4559-A166-AB8E4B21B149}"/>
            </c:ext>
          </c:extLst>
        </c:ser>
        <c:dLbls>
          <c:showLegendKey val="0"/>
          <c:showVal val="0"/>
          <c:showCatName val="0"/>
          <c:showSerName val="0"/>
          <c:showPercent val="0"/>
          <c:showBubbleSize val="0"/>
        </c:dLbls>
        <c:gapWidth val="150"/>
        <c:axId val="40596608"/>
        <c:axId val="40598144"/>
      </c:barChart>
      <c:catAx>
        <c:axId val="40596608"/>
        <c:scaling>
          <c:orientation val="minMax"/>
        </c:scaling>
        <c:delete val="0"/>
        <c:axPos val="b"/>
        <c:numFmt formatCode="General" sourceLinked="0"/>
        <c:majorTickMark val="out"/>
        <c:minorTickMark val="none"/>
        <c:tickLblPos val="nextTo"/>
        <c:txPr>
          <a:bodyPr/>
          <a:lstStyle/>
          <a:p>
            <a:pPr>
              <a:defRPr lang="en-US" sz="600"/>
            </a:pPr>
            <a:endParaRPr lang="ru-RU"/>
          </a:p>
        </c:txPr>
        <c:crossAx val="40598144"/>
        <c:crosses val="autoZero"/>
        <c:auto val="1"/>
        <c:lblAlgn val="ctr"/>
        <c:lblOffset val="100"/>
        <c:noMultiLvlLbl val="0"/>
      </c:catAx>
      <c:valAx>
        <c:axId val="40598144"/>
        <c:scaling>
          <c:orientation val="minMax"/>
        </c:scaling>
        <c:delete val="0"/>
        <c:axPos val="l"/>
        <c:majorGridlines/>
        <c:numFmt formatCode="General" sourceLinked="1"/>
        <c:majorTickMark val="out"/>
        <c:minorTickMark val="none"/>
        <c:tickLblPos val="nextTo"/>
        <c:txPr>
          <a:bodyPr/>
          <a:lstStyle/>
          <a:p>
            <a:pPr>
              <a:defRPr sz="600"/>
            </a:pPr>
            <a:endParaRPr lang="ru-RU"/>
          </a:p>
        </c:txPr>
        <c:crossAx val="40596608"/>
        <c:crosses val="autoZero"/>
        <c:crossBetween val="between"/>
      </c:valAx>
    </c:plotArea>
    <c:legend>
      <c:legendPos val="r"/>
      <c:overlay val="0"/>
      <c:txPr>
        <a:bodyPr/>
        <a:lstStyle/>
        <a:p>
          <a:pPr>
            <a:defRPr sz="600"/>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ru-RU" sz="600" b="1"/>
              <a:t>Ситуация с аварийностью на автодорогах района.</a:t>
            </a:r>
            <a:endParaRPr lang="ru-RU" sz="600"/>
          </a:p>
        </c:rich>
      </c:tx>
      <c:overlay val="0"/>
    </c:title>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1.521894914953636E-2"/>
          <c:y val="0.31586326280406668"/>
          <c:w val="0.9847810357430351"/>
          <c:h val="0.5699730723083124"/>
        </c:manualLayout>
      </c:layout>
      <c:bar3DChart>
        <c:barDir val="col"/>
        <c:grouping val="clustered"/>
        <c:varyColors val="0"/>
        <c:ser>
          <c:idx val="0"/>
          <c:order val="0"/>
          <c:tx>
            <c:strRef>
              <c:f>Лист1!$B$1</c:f>
              <c:strCache>
                <c:ptCount val="1"/>
                <c:pt idx="0">
                  <c:v>всего</c:v>
                </c:pt>
              </c:strCache>
            </c:strRef>
          </c:tx>
          <c:invertIfNegative val="0"/>
          <c:dLbls>
            <c:spPr>
              <a:noFill/>
              <a:ln>
                <a:noFill/>
              </a:ln>
              <a:effectLst/>
            </c:spPr>
            <c:txPr>
              <a:bodyPr wrap="square" lIns="38100" tIns="19050" rIns="38100" bIns="19050" anchor="ctr">
                <a:spAutoFit/>
              </a:bodyPr>
              <a:lstStyle/>
              <a:p>
                <a:pPr>
                  <a:defRPr sz="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2015г.</c:v>
                </c:pt>
                <c:pt idx="1">
                  <c:v>2016г.</c:v>
                </c:pt>
                <c:pt idx="2">
                  <c:v>2017г.</c:v>
                </c:pt>
                <c:pt idx="3">
                  <c:v>2018г.</c:v>
                </c:pt>
                <c:pt idx="4">
                  <c:v>2019г.</c:v>
                </c:pt>
                <c:pt idx="5">
                  <c:v>2020г.</c:v>
                </c:pt>
              </c:strCache>
            </c:strRef>
          </c:cat>
          <c:val>
            <c:numRef>
              <c:f>Лист1!$B$2:$B$7</c:f>
              <c:numCache>
                <c:formatCode>General</c:formatCode>
                <c:ptCount val="6"/>
                <c:pt idx="0">
                  <c:v>465</c:v>
                </c:pt>
                <c:pt idx="1">
                  <c:v>442</c:v>
                </c:pt>
                <c:pt idx="2">
                  <c:v>542</c:v>
                </c:pt>
                <c:pt idx="3">
                  <c:v>500</c:v>
                </c:pt>
                <c:pt idx="4">
                  <c:v>585</c:v>
                </c:pt>
                <c:pt idx="5">
                  <c:v>410</c:v>
                </c:pt>
              </c:numCache>
            </c:numRef>
          </c:val>
          <c:extLst>
            <c:ext xmlns:c16="http://schemas.microsoft.com/office/drawing/2014/chart" uri="{C3380CC4-5D6E-409C-BE32-E72D297353CC}">
              <c16:uniqueId val="{00000000-F5FC-4459-B73F-0E058FCCC95C}"/>
            </c:ext>
          </c:extLst>
        </c:ser>
        <c:ser>
          <c:idx val="1"/>
          <c:order val="1"/>
          <c:tx>
            <c:strRef>
              <c:f>Лист1!$C$1</c:f>
              <c:strCache>
                <c:ptCount val="1"/>
                <c:pt idx="0">
                  <c:v>учетных</c:v>
                </c:pt>
              </c:strCache>
            </c:strRef>
          </c:tx>
          <c:invertIfNegative val="0"/>
          <c:dLbls>
            <c:spPr>
              <a:noFill/>
              <a:ln>
                <a:noFill/>
              </a:ln>
              <a:effectLst/>
            </c:spPr>
            <c:txPr>
              <a:bodyPr wrap="square" lIns="38100" tIns="19050" rIns="38100" bIns="19050" anchor="ctr">
                <a:spAutoFit/>
              </a:bodyPr>
              <a:lstStyle/>
              <a:p>
                <a:pPr>
                  <a:defRPr sz="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2015г.</c:v>
                </c:pt>
                <c:pt idx="1">
                  <c:v>2016г.</c:v>
                </c:pt>
                <c:pt idx="2">
                  <c:v>2017г.</c:v>
                </c:pt>
                <c:pt idx="3">
                  <c:v>2018г.</c:v>
                </c:pt>
                <c:pt idx="4">
                  <c:v>2019г.</c:v>
                </c:pt>
                <c:pt idx="5">
                  <c:v>2020г.</c:v>
                </c:pt>
              </c:strCache>
            </c:strRef>
          </c:cat>
          <c:val>
            <c:numRef>
              <c:f>Лист1!$C$2:$C$7</c:f>
              <c:numCache>
                <c:formatCode>General</c:formatCode>
                <c:ptCount val="6"/>
                <c:pt idx="0">
                  <c:v>55</c:v>
                </c:pt>
                <c:pt idx="1">
                  <c:v>39</c:v>
                </c:pt>
                <c:pt idx="2">
                  <c:v>36</c:v>
                </c:pt>
                <c:pt idx="3">
                  <c:v>46</c:v>
                </c:pt>
                <c:pt idx="4">
                  <c:v>64</c:v>
                </c:pt>
                <c:pt idx="5">
                  <c:v>35</c:v>
                </c:pt>
              </c:numCache>
            </c:numRef>
          </c:val>
          <c:extLst>
            <c:ext xmlns:c16="http://schemas.microsoft.com/office/drawing/2014/chart" uri="{C3380CC4-5D6E-409C-BE32-E72D297353CC}">
              <c16:uniqueId val="{00000001-F5FC-4459-B73F-0E058FCCC95C}"/>
            </c:ext>
          </c:extLst>
        </c:ser>
        <c:ser>
          <c:idx val="2"/>
          <c:order val="2"/>
          <c:tx>
            <c:strRef>
              <c:f>Лист1!$D$1</c:f>
              <c:strCache>
                <c:ptCount val="1"/>
                <c:pt idx="0">
                  <c:v>погибло</c:v>
                </c:pt>
              </c:strCache>
            </c:strRef>
          </c:tx>
          <c:invertIfNegative val="0"/>
          <c:dLbls>
            <c:spPr>
              <a:noFill/>
              <a:ln>
                <a:noFill/>
              </a:ln>
              <a:effectLst/>
            </c:spPr>
            <c:txPr>
              <a:bodyPr wrap="square" lIns="38100" tIns="19050" rIns="38100" bIns="19050" anchor="ctr">
                <a:spAutoFit/>
              </a:bodyPr>
              <a:lstStyle/>
              <a:p>
                <a:pPr>
                  <a:defRPr sz="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2015г.</c:v>
                </c:pt>
                <c:pt idx="1">
                  <c:v>2016г.</c:v>
                </c:pt>
                <c:pt idx="2">
                  <c:v>2017г.</c:v>
                </c:pt>
                <c:pt idx="3">
                  <c:v>2018г.</c:v>
                </c:pt>
                <c:pt idx="4">
                  <c:v>2019г.</c:v>
                </c:pt>
                <c:pt idx="5">
                  <c:v>2020г.</c:v>
                </c:pt>
              </c:strCache>
            </c:strRef>
          </c:cat>
          <c:val>
            <c:numRef>
              <c:f>Лист1!$D$2:$D$7</c:f>
              <c:numCache>
                <c:formatCode>General</c:formatCode>
                <c:ptCount val="6"/>
                <c:pt idx="0">
                  <c:v>7</c:v>
                </c:pt>
                <c:pt idx="1">
                  <c:v>4</c:v>
                </c:pt>
                <c:pt idx="2">
                  <c:v>7</c:v>
                </c:pt>
                <c:pt idx="3">
                  <c:v>10</c:v>
                </c:pt>
                <c:pt idx="4">
                  <c:v>10</c:v>
                </c:pt>
                <c:pt idx="5">
                  <c:v>6</c:v>
                </c:pt>
              </c:numCache>
            </c:numRef>
          </c:val>
          <c:extLst>
            <c:ext xmlns:c16="http://schemas.microsoft.com/office/drawing/2014/chart" uri="{C3380CC4-5D6E-409C-BE32-E72D297353CC}">
              <c16:uniqueId val="{00000002-F5FC-4459-B73F-0E058FCCC95C}"/>
            </c:ext>
          </c:extLst>
        </c:ser>
        <c:dLbls>
          <c:showLegendKey val="0"/>
          <c:showVal val="1"/>
          <c:showCatName val="0"/>
          <c:showSerName val="0"/>
          <c:showPercent val="0"/>
          <c:showBubbleSize val="0"/>
        </c:dLbls>
        <c:gapWidth val="150"/>
        <c:shape val="box"/>
        <c:axId val="40187008"/>
        <c:axId val="40188544"/>
        <c:axId val="0"/>
      </c:bar3DChart>
      <c:catAx>
        <c:axId val="40187008"/>
        <c:scaling>
          <c:orientation val="minMax"/>
        </c:scaling>
        <c:delete val="0"/>
        <c:axPos val="b"/>
        <c:numFmt formatCode="General" sourceLinked="1"/>
        <c:majorTickMark val="none"/>
        <c:minorTickMark val="none"/>
        <c:tickLblPos val="nextTo"/>
        <c:txPr>
          <a:bodyPr/>
          <a:lstStyle/>
          <a:p>
            <a:pPr>
              <a:defRPr sz="600"/>
            </a:pPr>
            <a:endParaRPr lang="ru-RU"/>
          </a:p>
        </c:txPr>
        <c:crossAx val="40188544"/>
        <c:crosses val="autoZero"/>
        <c:auto val="1"/>
        <c:lblAlgn val="ctr"/>
        <c:lblOffset val="100"/>
        <c:noMultiLvlLbl val="0"/>
      </c:catAx>
      <c:valAx>
        <c:axId val="40188544"/>
        <c:scaling>
          <c:orientation val="minMax"/>
        </c:scaling>
        <c:delete val="1"/>
        <c:axPos val="l"/>
        <c:numFmt formatCode="General" sourceLinked="1"/>
        <c:majorTickMark val="out"/>
        <c:minorTickMark val="none"/>
        <c:tickLblPos val="nextTo"/>
        <c:crossAx val="40187008"/>
        <c:crosses val="autoZero"/>
        <c:crossBetween val="between"/>
      </c:valAx>
      <c:spPr>
        <a:noFill/>
        <a:ln w="25399">
          <a:noFill/>
        </a:ln>
      </c:spPr>
    </c:plotArea>
    <c:legend>
      <c:legendPos val="t"/>
      <c:overlay val="0"/>
      <c:txPr>
        <a:bodyPr/>
        <a:lstStyle/>
        <a:p>
          <a:pPr>
            <a:defRPr sz="6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302934541209106"/>
          <c:y val="7.8127323671783058E-2"/>
          <c:w val="0.61640933433673584"/>
          <c:h val="0.8360054050979514"/>
        </c:manualLayout>
      </c:layout>
      <c:bar3DChart>
        <c:barDir val="col"/>
        <c:grouping val="clustered"/>
        <c:varyColors val="0"/>
        <c:ser>
          <c:idx val="0"/>
          <c:order val="0"/>
          <c:tx>
            <c:strRef>
              <c:f>инвестиции!$A$2</c:f>
              <c:strCache>
                <c:ptCount val="1"/>
                <c:pt idx="0">
                  <c:v>Инвестиции в основной капитал по полному кругу предприятий</c:v>
                </c:pt>
              </c:strCache>
            </c:strRef>
          </c:tx>
          <c:invertIfNegative val="0"/>
          <c:dLbls>
            <c:dLbl>
              <c:idx val="0"/>
              <c:layout>
                <c:manualLayout>
                  <c:x val="1.1327785531825283E-2"/>
                  <c:y val="-4.9534157667439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1F-4772-876D-3A74AFBFDCF5}"/>
                </c:ext>
              </c:extLst>
            </c:dLbl>
            <c:dLbl>
              <c:idx val="1"/>
              <c:layout>
                <c:manualLayout>
                  <c:x val="-1.7104981825956812E-2"/>
                  <c:y val="-2.1783670994527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1F-4772-876D-3A74AFBFDCF5}"/>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инвестиции!$B$1:$D$1</c:f>
              <c:strCache>
                <c:ptCount val="3"/>
                <c:pt idx="0">
                  <c:v>2018 год</c:v>
                </c:pt>
                <c:pt idx="1">
                  <c:v>2019 год</c:v>
                </c:pt>
                <c:pt idx="2">
                  <c:v>2020 год</c:v>
                </c:pt>
              </c:strCache>
            </c:strRef>
          </c:cat>
          <c:val>
            <c:numRef>
              <c:f>инвестиции!$B$2:$D$2</c:f>
              <c:numCache>
                <c:formatCode>#,##0</c:formatCode>
                <c:ptCount val="3"/>
                <c:pt idx="0">
                  <c:v>4099403</c:v>
                </c:pt>
                <c:pt idx="1">
                  <c:v>4373448</c:v>
                </c:pt>
                <c:pt idx="2">
                  <c:v>6670689</c:v>
                </c:pt>
              </c:numCache>
            </c:numRef>
          </c:val>
          <c:extLst>
            <c:ext xmlns:c16="http://schemas.microsoft.com/office/drawing/2014/chart" uri="{C3380CC4-5D6E-409C-BE32-E72D297353CC}">
              <c16:uniqueId val="{00000002-581F-4772-876D-3A74AFBFDCF5}"/>
            </c:ext>
          </c:extLst>
        </c:ser>
        <c:ser>
          <c:idx val="1"/>
          <c:order val="1"/>
          <c:tx>
            <c:strRef>
              <c:f>инвестиции!$A$3</c:f>
              <c:strCache>
                <c:ptCount val="1"/>
                <c:pt idx="0">
                  <c:v>Инвестиции в основной капитал по кругу крупных и средних предприятий и организаций, расположенных на территории муниципального района</c:v>
                </c:pt>
              </c:strCache>
            </c:strRef>
          </c:tx>
          <c:invertIfNegative val="0"/>
          <c:dLbls>
            <c:dLbl>
              <c:idx val="0"/>
              <c:layout>
                <c:manualLayout>
                  <c:x val="3.5625897933326899E-2"/>
                  <c:y val="-1.2507817385866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1F-4772-876D-3A74AFBFDCF5}"/>
                </c:ext>
              </c:extLst>
            </c:dLbl>
            <c:dLbl>
              <c:idx val="1"/>
              <c:layout>
                <c:manualLayout>
                  <c:x val="3.0374798467917456E-2"/>
                  <c:y val="-9.38086303939975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1F-4772-876D-3A74AFBFDCF5}"/>
                </c:ext>
              </c:extLst>
            </c:dLbl>
            <c:dLbl>
              <c:idx val="2"/>
              <c:layout>
                <c:manualLayout>
                  <c:x val="2.083333022647831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1F-4772-876D-3A74AFBFDCF5}"/>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инвестиции!$B$1:$D$1</c:f>
              <c:strCache>
                <c:ptCount val="3"/>
                <c:pt idx="0">
                  <c:v>2018 год</c:v>
                </c:pt>
                <c:pt idx="1">
                  <c:v>2019 год</c:v>
                </c:pt>
                <c:pt idx="2">
                  <c:v>2020 год</c:v>
                </c:pt>
              </c:strCache>
            </c:strRef>
          </c:cat>
          <c:val>
            <c:numRef>
              <c:f>инвестиции!$B$3:$D$3</c:f>
              <c:numCache>
                <c:formatCode>#,##0</c:formatCode>
                <c:ptCount val="3"/>
                <c:pt idx="0">
                  <c:v>2023283</c:v>
                </c:pt>
                <c:pt idx="1">
                  <c:v>4009770</c:v>
                </c:pt>
                <c:pt idx="2">
                  <c:v>6153117</c:v>
                </c:pt>
              </c:numCache>
            </c:numRef>
          </c:val>
          <c:extLst>
            <c:ext xmlns:c16="http://schemas.microsoft.com/office/drawing/2014/chart" uri="{C3380CC4-5D6E-409C-BE32-E72D297353CC}">
              <c16:uniqueId val="{00000006-581F-4772-876D-3A74AFBFDCF5}"/>
            </c:ext>
          </c:extLst>
        </c:ser>
        <c:dLbls>
          <c:showLegendKey val="0"/>
          <c:showVal val="0"/>
          <c:showCatName val="0"/>
          <c:showSerName val="0"/>
          <c:showPercent val="0"/>
          <c:showBubbleSize val="0"/>
        </c:dLbls>
        <c:gapWidth val="150"/>
        <c:shape val="cone"/>
        <c:axId val="72058368"/>
        <c:axId val="72059904"/>
        <c:axId val="0"/>
      </c:bar3DChart>
      <c:catAx>
        <c:axId val="72058368"/>
        <c:scaling>
          <c:orientation val="minMax"/>
        </c:scaling>
        <c:delete val="0"/>
        <c:axPos val="b"/>
        <c:numFmt formatCode="General" sourceLinked="1"/>
        <c:majorTickMark val="out"/>
        <c:minorTickMark val="none"/>
        <c:tickLblPos val="nextTo"/>
        <c:txPr>
          <a:bodyPr/>
          <a:lstStyle/>
          <a:p>
            <a:pPr>
              <a:defRPr sz="600">
                <a:latin typeface="Times New Roman" pitchFamily="18" charset="0"/>
                <a:cs typeface="Times New Roman" pitchFamily="18" charset="0"/>
              </a:defRPr>
            </a:pPr>
            <a:endParaRPr lang="ru-RU"/>
          </a:p>
        </c:txPr>
        <c:crossAx val="72059904"/>
        <c:crosses val="autoZero"/>
        <c:auto val="1"/>
        <c:lblAlgn val="ctr"/>
        <c:lblOffset val="100"/>
        <c:noMultiLvlLbl val="0"/>
      </c:catAx>
      <c:valAx>
        <c:axId val="72059904"/>
        <c:scaling>
          <c:orientation val="minMax"/>
        </c:scaling>
        <c:delete val="0"/>
        <c:axPos val="l"/>
        <c:majorGridlines/>
        <c:numFmt formatCode="#,##0" sourceLinked="1"/>
        <c:majorTickMark val="out"/>
        <c:minorTickMark val="none"/>
        <c:tickLblPos val="nextTo"/>
        <c:txPr>
          <a:bodyPr/>
          <a:lstStyle/>
          <a:p>
            <a:pPr>
              <a:defRPr sz="600">
                <a:latin typeface="Times New Roman" pitchFamily="18" charset="0"/>
                <a:cs typeface="Times New Roman" pitchFamily="18" charset="0"/>
              </a:defRPr>
            </a:pPr>
            <a:endParaRPr lang="ru-RU"/>
          </a:p>
        </c:txPr>
        <c:crossAx val="72058368"/>
        <c:crosses val="autoZero"/>
        <c:crossBetween val="between"/>
      </c:valAx>
      <c:spPr>
        <a:noFill/>
        <a:ln w="25400">
          <a:noFill/>
        </a:ln>
      </c:spPr>
    </c:plotArea>
    <c:legend>
      <c:legendPos val="r"/>
      <c:layout>
        <c:manualLayout>
          <c:xMode val="edge"/>
          <c:yMode val="edge"/>
          <c:x val="0.75311430898723863"/>
          <c:y val="5.1757662523589508E-2"/>
          <c:w val="0.23188435057657941"/>
          <c:h val="0.89585995965380361"/>
        </c:manualLayout>
      </c:layout>
      <c:overlay val="0"/>
      <c:txPr>
        <a:bodyPr/>
        <a:lstStyle/>
        <a:p>
          <a:pPr>
            <a:defRPr sz="6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5337741252288818E-2"/>
          <c:y val="4.0830393233486834E-2"/>
          <c:w val="0.89670792517055586"/>
          <c:h val="0.7278830502270307"/>
        </c:manualLayout>
      </c:layout>
      <c:bar3DChart>
        <c:barDir val="col"/>
        <c:grouping val="clustered"/>
        <c:varyColors val="0"/>
        <c:ser>
          <c:idx val="0"/>
          <c:order val="0"/>
          <c:tx>
            <c:strRef>
              <c:f>'№1 ввод жилья'!$A$2</c:f>
              <c:strCache>
                <c:ptCount val="1"/>
                <c:pt idx="0">
                  <c:v>Ввод в эксплуатацию объектов жилищного строительства, всего, кв.м</c:v>
                </c:pt>
              </c:strCache>
            </c:strRef>
          </c:tx>
          <c:spPr>
            <a:solidFill>
              <a:srgbClr val="9999FF"/>
            </a:solidFill>
            <a:ln w="12700">
              <a:solidFill>
                <a:srgbClr val="000000"/>
              </a:solidFill>
              <a:prstDash val="solid"/>
            </a:ln>
          </c:spPr>
          <c:invertIfNegative val="0"/>
          <c:dLbls>
            <c:dLbl>
              <c:idx val="0"/>
              <c:layout>
                <c:manualLayout>
                  <c:x val="4.3907896813566494E-2"/>
                  <c:y val="1.7293777671730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59-44DD-B91F-51F84FAD94A3}"/>
                </c:ext>
              </c:extLst>
            </c:dLbl>
            <c:dLbl>
              <c:idx val="1"/>
              <c:layout>
                <c:manualLayout>
                  <c:x val="1.1821630057628403E-2"/>
                  <c:y val="1.4280151053507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59-44DD-B91F-51F84FAD94A3}"/>
                </c:ext>
              </c:extLst>
            </c:dLbl>
            <c:dLbl>
              <c:idx val="2"/>
              <c:layout>
                <c:manualLayout>
                  <c:x val="5.9365735152253594E-3"/>
                  <c:y val="3.8413334832533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59-44DD-B91F-51F84FAD94A3}"/>
                </c:ext>
              </c:extLst>
            </c:dLbl>
            <c:spPr>
              <a:noFill/>
              <a:ln w="25400">
                <a:noFill/>
              </a:ln>
            </c:spPr>
            <c:txPr>
              <a:bodyPr/>
              <a:lstStyle/>
              <a:p>
                <a:pPr>
                  <a:defRPr sz="6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ввод жилья'!$B$1:$D$1</c:f>
              <c:strCache>
                <c:ptCount val="3"/>
                <c:pt idx="0">
                  <c:v>2018 год</c:v>
                </c:pt>
                <c:pt idx="1">
                  <c:v>2019 год</c:v>
                </c:pt>
                <c:pt idx="2">
                  <c:v>2020 год</c:v>
                </c:pt>
              </c:strCache>
            </c:strRef>
          </c:cat>
          <c:val>
            <c:numRef>
              <c:f>'№1 ввод жилья'!$B$2:$D$2</c:f>
              <c:numCache>
                <c:formatCode>#,##0</c:formatCode>
                <c:ptCount val="3"/>
                <c:pt idx="0">
                  <c:v>13993</c:v>
                </c:pt>
                <c:pt idx="1">
                  <c:v>16131</c:v>
                </c:pt>
                <c:pt idx="2">
                  <c:v>11504</c:v>
                </c:pt>
              </c:numCache>
            </c:numRef>
          </c:val>
          <c:extLst>
            <c:ext xmlns:c16="http://schemas.microsoft.com/office/drawing/2014/chart" uri="{C3380CC4-5D6E-409C-BE32-E72D297353CC}">
              <c16:uniqueId val="{00000003-3059-44DD-B91F-51F84FAD94A3}"/>
            </c:ext>
          </c:extLst>
        </c:ser>
        <c:ser>
          <c:idx val="1"/>
          <c:order val="1"/>
          <c:tx>
            <c:strRef>
              <c:f>'№1 ввод жилья'!$A$3</c:f>
              <c:strCache>
                <c:ptCount val="1"/>
                <c:pt idx="0">
                  <c:v>в том числе индивидуального, кв.м</c:v>
                </c:pt>
              </c:strCache>
            </c:strRef>
          </c:tx>
          <c:spPr>
            <a:solidFill>
              <a:srgbClr val="993366"/>
            </a:solidFill>
            <a:ln w="12700">
              <a:solidFill>
                <a:srgbClr val="000000"/>
              </a:solidFill>
              <a:prstDash val="solid"/>
            </a:ln>
          </c:spPr>
          <c:invertIfNegative val="0"/>
          <c:dLbls>
            <c:dLbl>
              <c:idx val="0"/>
              <c:layout>
                <c:manualLayout>
                  <c:x val="5.5897444890658926E-2"/>
                  <c:y val="1.6558445345846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59-44DD-B91F-51F84FAD94A3}"/>
                </c:ext>
              </c:extLst>
            </c:dLbl>
            <c:dLbl>
              <c:idx val="1"/>
              <c:layout>
                <c:manualLayout>
                  <c:x val="5.1141118496045246E-2"/>
                  <c:y val="2.4007635409210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59-44DD-B91F-51F84FAD94A3}"/>
                </c:ext>
              </c:extLst>
            </c:dLbl>
            <c:dLbl>
              <c:idx val="2"/>
              <c:layout>
                <c:manualLayout>
                  <c:x val="5.7608684215142189E-2"/>
                  <c:y val="7.85174580450174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59-44DD-B91F-51F84FAD94A3}"/>
                </c:ext>
              </c:extLst>
            </c:dLbl>
            <c:spPr>
              <a:noFill/>
              <a:ln w="25400">
                <a:noFill/>
              </a:ln>
            </c:spPr>
            <c:txPr>
              <a:bodyPr/>
              <a:lstStyle/>
              <a:p>
                <a:pPr>
                  <a:defRPr sz="6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ввод жилья'!$B$1:$D$1</c:f>
              <c:strCache>
                <c:ptCount val="3"/>
                <c:pt idx="0">
                  <c:v>2018 год</c:v>
                </c:pt>
                <c:pt idx="1">
                  <c:v>2019 год</c:v>
                </c:pt>
                <c:pt idx="2">
                  <c:v>2020 год</c:v>
                </c:pt>
              </c:strCache>
            </c:strRef>
          </c:cat>
          <c:val>
            <c:numRef>
              <c:f>'№1 ввод жилья'!$B$3:$D$3</c:f>
              <c:numCache>
                <c:formatCode>#,##0</c:formatCode>
                <c:ptCount val="3"/>
                <c:pt idx="0">
                  <c:v>12200</c:v>
                </c:pt>
                <c:pt idx="1">
                  <c:v>16131</c:v>
                </c:pt>
                <c:pt idx="2">
                  <c:v>11504</c:v>
                </c:pt>
              </c:numCache>
            </c:numRef>
          </c:val>
          <c:extLst>
            <c:ext xmlns:c16="http://schemas.microsoft.com/office/drawing/2014/chart" uri="{C3380CC4-5D6E-409C-BE32-E72D297353CC}">
              <c16:uniqueId val="{00000007-3059-44DD-B91F-51F84FAD94A3}"/>
            </c:ext>
          </c:extLst>
        </c:ser>
        <c:dLbls>
          <c:showLegendKey val="0"/>
          <c:showVal val="1"/>
          <c:showCatName val="0"/>
          <c:showSerName val="0"/>
          <c:showPercent val="0"/>
          <c:showBubbleSize val="0"/>
        </c:dLbls>
        <c:gapWidth val="150"/>
        <c:shape val="cone"/>
        <c:axId val="72171904"/>
        <c:axId val="72173440"/>
        <c:axId val="0"/>
      </c:bar3DChart>
      <c:catAx>
        <c:axId val="721719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600" b="0" i="0" u="none" strike="noStrike" baseline="0">
                <a:solidFill>
                  <a:srgbClr val="000000"/>
                </a:solidFill>
                <a:latin typeface="Times New Roman" pitchFamily="18" charset="0"/>
                <a:ea typeface="Arial Cyr"/>
                <a:cs typeface="Times New Roman" pitchFamily="18" charset="0"/>
              </a:defRPr>
            </a:pPr>
            <a:endParaRPr lang="ru-RU"/>
          </a:p>
        </c:txPr>
        <c:crossAx val="72173440"/>
        <c:crosses val="autoZero"/>
        <c:auto val="1"/>
        <c:lblAlgn val="ctr"/>
        <c:lblOffset val="100"/>
        <c:tickLblSkip val="1"/>
        <c:tickMarkSkip val="1"/>
        <c:noMultiLvlLbl val="0"/>
      </c:catAx>
      <c:valAx>
        <c:axId val="7217344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Times New Roman" pitchFamily="18" charset="0"/>
                <a:ea typeface="Arial Cyr"/>
                <a:cs typeface="Times New Roman" pitchFamily="18" charset="0"/>
              </a:defRPr>
            </a:pPr>
            <a:endParaRPr lang="ru-RU"/>
          </a:p>
        </c:txPr>
        <c:crossAx val="72171904"/>
        <c:crosses val="autoZero"/>
        <c:crossBetween val="between"/>
      </c:valAx>
      <c:spPr>
        <a:noFill/>
        <a:ln w="25400">
          <a:noFill/>
        </a:ln>
      </c:spPr>
    </c:plotArea>
    <c:legend>
      <c:legendPos val="b"/>
      <c:legendEntry>
        <c:idx val="0"/>
        <c:txPr>
          <a:bodyPr/>
          <a:lstStyle/>
          <a:p>
            <a:pPr>
              <a:defRPr sz="600"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1"/>
        <c:txPr>
          <a:bodyPr/>
          <a:lstStyle/>
          <a:p>
            <a:pPr>
              <a:defRPr sz="600" b="0" i="0" u="none" strike="noStrike" baseline="0">
                <a:solidFill>
                  <a:srgbClr val="000000"/>
                </a:solidFill>
                <a:latin typeface="Times New Roman" pitchFamily="18" charset="0"/>
                <a:ea typeface="Arial Cyr"/>
                <a:cs typeface="Times New Roman" pitchFamily="18" charset="0"/>
              </a:defRPr>
            </a:pPr>
            <a:endParaRPr lang="ru-RU"/>
          </a:p>
        </c:txPr>
      </c:legendEntry>
      <c:layout>
        <c:manualLayout>
          <c:xMode val="edge"/>
          <c:yMode val="edge"/>
          <c:x val="4.0458454803876165E-2"/>
          <c:y val="0.76154688529102399"/>
          <c:w val="0.91829913178748745"/>
          <c:h val="0.14638198315098253"/>
        </c:manualLayout>
      </c:layout>
      <c:overlay val="0"/>
      <c:spPr>
        <a:solidFill>
          <a:srgbClr val="FFFFFF"/>
        </a:solidFill>
        <a:ln w="3175">
          <a:noFill/>
          <a:prstDash val="solid"/>
        </a:ln>
      </c:spPr>
      <c:txPr>
        <a:bodyPr/>
        <a:lstStyle/>
        <a:p>
          <a:pPr>
            <a:defRPr sz="6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w="3175">
      <a:noFill/>
      <a:prstDash val="solid"/>
    </a:ln>
  </c:spPr>
  <c:txPr>
    <a:bodyPr/>
    <a:lstStyle/>
    <a:p>
      <a:pPr>
        <a:defRPr sz="18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20"/>
      <c:rAngAx val="0"/>
    </c:view3D>
    <c:floor>
      <c:thickness val="0"/>
    </c:floor>
    <c:sideWall>
      <c:thickness val="0"/>
    </c:sideWall>
    <c:backWall>
      <c:thickness val="0"/>
    </c:backWall>
    <c:plotArea>
      <c:layout>
        <c:manualLayout>
          <c:layoutTarget val="inner"/>
          <c:xMode val="edge"/>
          <c:yMode val="edge"/>
          <c:x val="0.14183092738407688"/>
          <c:y val="8.0891294838145181E-2"/>
          <c:w val="0.83594685039370975"/>
          <c:h val="0.77094123651211766"/>
        </c:manualLayout>
      </c:layout>
      <c:bar3DChart>
        <c:barDir val="col"/>
        <c:grouping val="standard"/>
        <c:varyColors val="0"/>
        <c:ser>
          <c:idx val="0"/>
          <c:order val="0"/>
          <c:tx>
            <c:strRef>
              <c:f>Товарооборот!$B$6</c:f>
              <c:strCache>
                <c:ptCount val="1"/>
                <c:pt idx="0">
                  <c:v>Оборот розничной торговли  за соответствующий год</c:v>
                </c:pt>
              </c:strCache>
            </c:strRef>
          </c:tx>
          <c:invertIfNegative val="0"/>
          <c:dLbls>
            <c:dLbl>
              <c:idx val="0"/>
              <c:layout>
                <c:manualLayout>
                  <c:x val="6.1111079120534303E-2"/>
                  <c:y val="-9.4031781751743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D3-405F-B5E8-1CD2280F4365}"/>
                </c:ext>
              </c:extLst>
            </c:dLbl>
            <c:dLbl>
              <c:idx val="1"/>
              <c:layout>
                <c:manualLayout>
                  <c:x val="5.5555555555555657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D3-405F-B5E8-1CD2280F4365}"/>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Товарооборот!$C$5:$D$5</c:f>
              <c:strCache>
                <c:ptCount val="2"/>
                <c:pt idx="0">
                  <c:v>2019 год</c:v>
                </c:pt>
                <c:pt idx="1">
                  <c:v>2020 год</c:v>
                </c:pt>
              </c:strCache>
            </c:strRef>
          </c:cat>
          <c:val>
            <c:numRef>
              <c:f>Товарооборот!$C$6:$D$6</c:f>
              <c:numCache>
                <c:formatCode>0.0</c:formatCode>
                <c:ptCount val="2"/>
                <c:pt idx="0" formatCode="General">
                  <c:v>6899.6</c:v>
                </c:pt>
                <c:pt idx="1">
                  <c:v>7179</c:v>
                </c:pt>
              </c:numCache>
            </c:numRef>
          </c:val>
          <c:extLst>
            <c:ext xmlns:c16="http://schemas.microsoft.com/office/drawing/2014/chart" uri="{C3380CC4-5D6E-409C-BE32-E72D297353CC}">
              <c16:uniqueId val="{00000002-17D3-405F-B5E8-1CD2280F4365}"/>
            </c:ext>
          </c:extLst>
        </c:ser>
        <c:dLbls>
          <c:showLegendKey val="0"/>
          <c:showVal val="0"/>
          <c:showCatName val="0"/>
          <c:showSerName val="0"/>
          <c:showPercent val="0"/>
          <c:showBubbleSize val="0"/>
        </c:dLbls>
        <c:gapWidth val="150"/>
        <c:shape val="box"/>
        <c:axId val="72211072"/>
        <c:axId val="72221056"/>
        <c:axId val="72092736"/>
      </c:bar3DChart>
      <c:catAx>
        <c:axId val="72211072"/>
        <c:scaling>
          <c:orientation val="minMax"/>
        </c:scaling>
        <c:delete val="0"/>
        <c:axPos val="b"/>
        <c:numFmt formatCode="General" sourceLinked="0"/>
        <c:majorTickMark val="out"/>
        <c:minorTickMark val="none"/>
        <c:tickLblPos val="nextTo"/>
        <c:txPr>
          <a:bodyPr/>
          <a:lstStyle/>
          <a:p>
            <a:pPr>
              <a:defRPr sz="600">
                <a:latin typeface="Times New Roman" pitchFamily="18" charset="0"/>
                <a:cs typeface="Times New Roman" pitchFamily="18" charset="0"/>
              </a:defRPr>
            </a:pPr>
            <a:endParaRPr lang="ru-RU"/>
          </a:p>
        </c:txPr>
        <c:crossAx val="72221056"/>
        <c:crosses val="autoZero"/>
        <c:auto val="1"/>
        <c:lblAlgn val="ctr"/>
        <c:lblOffset val="100"/>
        <c:noMultiLvlLbl val="0"/>
      </c:catAx>
      <c:valAx>
        <c:axId val="72221056"/>
        <c:scaling>
          <c:orientation val="minMax"/>
          <c:min val="6000"/>
        </c:scaling>
        <c:delete val="0"/>
        <c:axPos val="l"/>
        <c:majorGridlines/>
        <c:numFmt formatCode="General" sourceLinked="1"/>
        <c:majorTickMark val="out"/>
        <c:minorTickMark val="none"/>
        <c:tickLblPos val="nextTo"/>
        <c:txPr>
          <a:bodyPr/>
          <a:lstStyle/>
          <a:p>
            <a:pPr>
              <a:defRPr sz="600">
                <a:latin typeface="Times New Roman" pitchFamily="18" charset="0"/>
                <a:cs typeface="Times New Roman" pitchFamily="18" charset="0"/>
              </a:defRPr>
            </a:pPr>
            <a:endParaRPr lang="ru-RU"/>
          </a:p>
        </c:txPr>
        <c:crossAx val="72211072"/>
        <c:crosses val="autoZero"/>
        <c:crossBetween val="between"/>
        <c:majorUnit val="200"/>
      </c:valAx>
      <c:serAx>
        <c:axId val="72092736"/>
        <c:scaling>
          <c:orientation val="minMax"/>
        </c:scaling>
        <c:delete val="1"/>
        <c:axPos val="b"/>
        <c:majorTickMark val="out"/>
        <c:minorTickMark val="none"/>
        <c:tickLblPos val="nextTo"/>
        <c:crossAx val="72221056"/>
        <c:crosses val="autoZero"/>
      </c:serAx>
    </c:plotArea>
    <c:plotVisOnly val="1"/>
    <c:dispBlanksAs val="gap"/>
    <c:showDLblsOverMax val="0"/>
  </c:chart>
  <c:spPr>
    <a:noFill/>
    <a:ln>
      <a:noFill/>
    </a:ln>
    <a:scene3d>
      <a:camera prst="orthographicFront"/>
      <a:lightRig rig="threePt" dir="t"/>
    </a:scene3d>
    <a:sp3d>
      <a:bevelT/>
    </a:sp3d>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3107935228674717E-2"/>
                  <c:y val="-3.9488223111793813E-2"/>
                </c:manualLayout>
              </c:layout>
              <c:spPr/>
              <c:txPr>
                <a:bodyPr/>
                <a:lstStyle/>
                <a:p>
                  <a:pPr>
                    <a:defRPr sz="6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C1-4AD4-B17A-7690C4C60D5A}"/>
                </c:ext>
              </c:extLst>
            </c:dLbl>
            <c:dLbl>
              <c:idx val="1"/>
              <c:layout>
                <c:manualLayout>
                  <c:x val="-5.5170304486854276E-2"/>
                  <c:y val="0.12326612046900169"/>
                </c:manualLayout>
              </c:layout>
              <c:spPr/>
              <c:txPr>
                <a:bodyPr/>
                <a:lstStyle/>
                <a:p>
                  <a:pPr>
                    <a:defRPr sz="6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C1-4AD4-B17A-7690C4C60D5A}"/>
                </c:ext>
              </c:extLst>
            </c:dLbl>
            <c:dLbl>
              <c:idx val="2"/>
              <c:layout>
                <c:manualLayout>
                  <c:x val="-8.2208675852226505E-4"/>
                  <c:y val="4.1025901010588096E-2"/>
                </c:manualLayout>
              </c:layout>
              <c:spPr/>
              <c:txPr>
                <a:bodyPr/>
                <a:lstStyle/>
                <a:p>
                  <a:pPr>
                    <a:defRPr sz="6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C1-4AD4-B17A-7690C4C60D5A}"/>
                </c:ext>
              </c:extLst>
            </c:dLbl>
            <c:dLbl>
              <c:idx val="3"/>
              <c:layout>
                <c:manualLayout>
                  <c:x val="2.2069302120818521E-2"/>
                  <c:y val="-9.7060528303333046E-2"/>
                </c:manualLayout>
              </c:layout>
              <c:spPr/>
              <c:txPr>
                <a:bodyPr/>
                <a:lstStyle/>
                <a:p>
                  <a:pPr>
                    <a:defRPr sz="6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C1-4AD4-B17A-7690C4C60D5A}"/>
                </c:ext>
              </c:extLst>
            </c:dLbl>
            <c:spPr>
              <a:noFill/>
              <a:ln>
                <a:noFill/>
              </a:ln>
              <a:effectLst/>
            </c:spPr>
            <c:txPr>
              <a:bodyPr wrap="square" lIns="38100" tIns="19050" rIns="38100" bIns="19050" anchor="ctr">
                <a:spAutoFit/>
              </a:bodyPr>
              <a:lstStyle/>
              <a:p>
                <a:pPr>
                  <a:defRPr sz="600"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Диаграммы!$A$55:$A$58</c:f>
              <c:strCache>
                <c:ptCount val="4"/>
                <c:pt idx="0">
                  <c:v>Комунальные услуги</c:v>
                </c:pt>
                <c:pt idx="1">
                  <c:v>Услуги связи</c:v>
                </c:pt>
                <c:pt idx="2">
                  <c:v>Транспортные услуги</c:v>
                </c:pt>
                <c:pt idx="3">
                  <c:v>Прочие</c:v>
                </c:pt>
              </c:strCache>
            </c:strRef>
          </c:cat>
          <c:val>
            <c:numRef>
              <c:f>Диаграммы!$B$55:$B$58</c:f>
              <c:numCache>
                <c:formatCode>0%</c:formatCode>
                <c:ptCount val="4"/>
                <c:pt idx="0" formatCode="0.0%">
                  <c:v>0.38000000000000295</c:v>
                </c:pt>
                <c:pt idx="1">
                  <c:v>0.22</c:v>
                </c:pt>
                <c:pt idx="2">
                  <c:v>8.0000000000000043E-2</c:v>
                </c:pt>
                <c:pt idx="3" formatCode="0.0%">
                  <c:v>0.32000000000000306</c:v>
                </c:pt>
              </c:numCache>
            </c:numRef>
          </c:val>
          <c:extLst>
            <c:ext xmlns:c16="http://schemas.microsoft.com/office/drawing/2014/chart" uri="{C3380CC4-5D6E-409C-BE32-E72D297353CC}">
              <c16:uniqueId val="{00000004-87C1-4AD4-B17A-7690C4C60D5A}"/>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6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hPercent val="62"/>
      <c:rotY val="20"/>
      <c:depthPercent val="100"/>
      <c:rAngAx val="1"/>
    </c:view3D>
    <c:floor>
      <c:thickness val="0"/>
    </c:floor>
    <c:sideWall>
      <c:thickness val="0"/>
    </c:sideWall>
    <c:backWall>
      <c:thickness val="0"/>
    </c:backWall>
    <c:plotArea>
      <c:layout>
        <c:manualLayout>
          <c:layoutTarget val="inner"/>
          <c:xMode val="edge"/>
          <c:yMode val="edge"/>
          <c:x val="0.26697528570508638"/>
          <c:y val="4.9650134275434112E-2"/>
          <c:w val="0.72464420965820686"/>
          <c:h val="0.58576789035476529"/>
        </c:manualLayout>
      </c:layout>
      <c:bar3DChart>
        <c:barDir val="col"/>
        <c:grouping val="clustered"/>
        <c:varyColors val="0"/>
        <c:ser>
          <c:idx val="0"/>
          <c:order val="0"/>
          <c:tx>
            <c:strRef>
              <c:f>'Доходы (2)'!$A$7</c:f>
              <c:strCache>
                <c:ptCount val="1"/>
                <c:pt idx="0">
                  <c:v>Налоговые  доходы, тыс.руб.</c:v>
                </c:pt>
              </c:strCache>
            </c:strRef>
          </c:tx>
          <c:invertIfNegative val="0"/>
          <c:cat>
            <c:numRef>
              <c:f>'Доходы (2)'!$B$6:$D$6</c:f>
              <c:numCache>
                <c:formatCode>General</c:formatCode>
                <c:ptCount val="3"/>
                <c:pt idx="0">
                  <c:v>2018</c:v>
                </c:pt>
                <c:pt idx="1">
                  <c:v>2019</c:v>
                </c:pt>
                <c:pt idx="2">
                  <c:v>2020</c:v>
                </c:pt>
              </c:numCache>
            </c:numRef>
          </c:cat>
          <c:val>
            <c:numRef>
              <c:f>'Доходы (2)'!$B$7:$D$7</c:f>
              <c:numCache>
                <c:formatCode>#,##0.0</c:formatCode>
                <c:ptCount val="3"/>
                <c:pt idx="0">
                  <c:v>454175</c:v>
                </c:pt>
                <c:pt idx="1">
                  <c:v>555498.19999999332</c:v>
                </c:pt>
                <c:pt idx="2">
                  <c:v>518928.2</c:v>
                </c:pt>
              </c:numCache>
            </c:numRef>
          </c:val>
          <c:extLst>
            <c:ext xmlns:c16="http://schemas.microsoft.com/office/drawing/2014/chart" uri="{C3380CC4-5D6E-409C-BE32-E72D297353CC}">
              <c16:uniqueId val="{00000000-94AA-4144-B055-FD0ECDF651E2}"/>
            </c:ext>
          </c:extLst>
        </c:ser>
        <c:ser>
          <c:idx val="1"/>
          <c:order val="1"/>
          <c:tx>
            <c:strRef>
              <c:f>'Доходы (2)'!$A$8</c:f>
              <c:strCache>
                <c:ptCount val="1"/>
                <c:pt idx="0">
                  <c:v>Неналоговые доходы, тыс.руб.</c:v>
                </c:pt>
              </c:strCache>
            </c:strRef>
          </c:tx>
          <c:invertIfNegative val="0"/>
          <c:cat>
            <c:numRef>
              <c:f>'Доходы (2)'!$B$6:$D$6</c:f>
              <c:numCache>
                <c:formatCode>General</c:formatCode>
                <c:ptCount val="3"/>
                <c:pt idx="0">
                  <c:v>2018</c:v>
                </c:pt>
                <c:pt idx="1">
                  <c:v>2019</c:v>
                </c:pt>
                <c:pt idx="2">
                  <c:v>2020</c:v>
                </c:pt>
              </c:numCache>
            </c:numRef>
          </c:cat>
          <c:val>
            <c:numRef>
              <c:f>'Доходы (2)'!$B$8:$D$8</c:f>
              <c:numCache>
                <c:formatCode>#,##0.0</c:formatCode>
                <c:ptCount val="3"/>
                <c:pt idx="0">
                  <c:v>94262.6</c:v>
                </c:pt>
                <c:pt idx="1">
                  <c:v>103401.9</c:v>
                </c:pt>
                <c:pt idx="2">
                  <c:v>63557.3</c:v>
                </c:pt>
              </c:numCache>
            </c:numRef>
          </c:val>
          <c:extLst>
            <c:ext xmlns:c16="http://schemas.microsoft.com/office/drawing/2014/chart" uri="{C3380CC4-5D6E-409C-BE32-E72D297353CC}">
              <c16:uniqueId val="{00000001-94AA-4144-B055-FD0ECDF651E2}"/>
            </c:ext>
          </c:extLst>
        </c:ser>
        <c:ser>
          <c:idx val="2"/>
          <c:order val="2"/>
          <c:tx>
            <c:strRef>
              <c:f>'Доходы (2)'!$A$9</c:f>
              <c:strCache>
                <c:ptCount val="1"/>
                <c:pt idx="0">
                  <c:v>Безвозмездные поступления (всего), тыс.руб.</c:v>
                </c:pt>
              </c:strCache>
            </c:strRef>
          </c:tx>
          <c:invertIfNegative val="0"/>
          <c:cat>
            <c:numRef>
              <c:f>'Доходы (2)'!$B$6:$D$6</c:f>
              <c:numCache>
                <c:formatCode>General</c:formatCode>
                <c:ptCount val="3"/>
                <c:pt idx="0">
                  <c:v>2018</c:v>
                </c:pt>
                <c:pt idx="1">
                  <c:v>2019</c:v>
                </c:pt>
                <c:pt idx="2">
                  <c:v>2020</c:v>
                </c:pt>
              </c:numCache>
            </c:numRef>
          </c:cat>
          <c:val>
            <c:numRef>
              <c:f>'Доходы (2)'!$B$9:$D$9</c:f>
              <c:numCache>
                <c:formatCode>#,##0.0</c:formatCode>
                <c:ptCount val="3"/>
                <c:pt idx="0">
                  <c:v>762879.7</c:v>
                </c:pt>
                <c:pt idx="1">
                  <c:v>876382.5</c:v>
                </c:pt>
                <c:pt idx="2">
                  <c:v>1370028.6</c:v>
                </c:pt>
              </c:numCache>
            </c:numRef>
          </c:val>
          <c:extLst>
            <c:ext xmlns:c16="http://schemas.microsoft.com/office/drawing/2014/chart" uri="{C3380CC4-5D6E-409C-BE32-E72D297353CC}">
              <c16:uniqueId val="{00000002-94AA-4144-B055-FD0ECDF651E2}"/>
            </c:ext>
          </c:extLst>
        </c:ser>
        <c:dLbls>
          <c:showLegendKey val="0"/>
          <c:showVal val="0"/>
          <c:showCatName val="0"/>
          <c:showSerName val="0"/>
          <c:showPercent val="0"/>
          <c:showBubbleSize val="0"/>
        </c:dLbls>
        <c:gapWidth val="150"/>
        <c:shape val="pyramid"/>
        <c:axId val="72292224"/>
        <c:axId val="72293760"/>
        <c:axId val="0"/>
      </c:bar3DChart>
      <c:catAx>
        <c:axId val="72292224"/>
        <c:scaling>
          <c:orientation val="minMax"/>
        </c:scaling>
        <c:delete val="0"/>
        <c:axPos val="b"/>
        <c:numFmt formatCode="General" sourceLinked="1"/>
        <c:majorTickMark val="none"/>
        <c:minorTickMark val="none"/>
        <c:tickLblPos val="low"/>
        <c:txPr>
          <a:bodyPr rot="0" vert="horz"/>
          <a:lstStyle/>
          <a:p>
            <a:pPr>
              <a:defRPr/>
            </a:pPr>
            <a:endParaRPr lang="ru-RU"/>
          </a:p>
        </c:txPr>
        <c:crossAx val="72293760"/>
        <c:crosses val="autoZero"/>
        <c:auto val="1"/>
        <c:lblAlgn val="ctr"/>
        <c:lblOffset val="100"/>
        <c:tickLblSkip val="1"/>
        <c:tickMarkSkip val="1"/>
        <c:noMultiLvlLbl val="0"/>
      </c:catAx>
      <c:valAx>
        <c:axId val="72293760"/>
        <c:scaling>
          <c:orientation val="minMax"/>
        </c:scaling>
        <c:delete val="0"/>
        <c:axPos val="l"/>
        <c:majorGridlines/>
        <c:numFmt formatCode="#,##0.0" sourceLinked="1"/>
        <c:majorTickMark val="none"/>
        <c:minorTickMark val="none"/>
        <c:tickLblPos val="nextTo"/>
        <c:txPr>
          <a:bodyPr rot="0" vert="horz"/>
          <a:lstStyle/>
          <a:p>
            <a:pPr>
              <a:defRPr sz="600">
                <a:latin typeface="Times New Roman" pitchFamily="18" charset="0"/>
                <a:cs typeface="Times New Roman" pitchFamily="18" charset="0"/>
              </a:defRPr>
            </a:pPr>
            <a:endParaRPr lang="ru-RU"/>
          </a:p>
        </c:txPr>
        <c:crossAx val="72292224"/>
        <c:crosses val="autoZero"/>
        <c:crossBetween val="between"/>
      </c:valAx>
      <c:dTable>
        <c:showHorzBorder val="1"/>
        <c:showVertBorder val="1"/>
        <c:showOutline val="1"/>
        <c:showKeys val="1"/>
        <c:txPr>
          <a:bodyPr/>
          <a:lstStyle/>
          <a:p>
            <a:pPr rtl="0">
              <a:defRPr sz="600">
                <a:latin typeface="Times New Roman" pitchFamily="18" charset="0"/>
                <a:cs typeface="Times New Roman" pitchFamily="18" charset="0"/>
              </a:defRPr>
            </a:pPr>
            <a:endParaRPr lang="ru-RU"/>
          </a:p>
        </c:txPr>
      </c:dTable>
      <c:spPr>
        <a:noFill/>
        <a:ln w="25400">
          <a:noFill/>
        </a:ln>
      </c:spPr>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20"/>
      <c:rotY val="140"/>
      <c:rAngAx val="0"/>
      <c:perspective val="0"/>
    </c:view3D>
    <c:floor>
      <c:thickness val="0"/>
    </c:floor>
    <c:sideWall>
      <c:thickness val="0"/>
    </c:sideWall>
    <c:backWall>
      <c:thickness val="0"/>
    </c:backWall>
    <c:plotArea>
      <c:layout>
        <c:manualLayout>
          <c:layoutTarget val="inner"/>
          <c:xMode val="edge"/>
          <c:yMode val="edge"/>
          <c:x val="0.11793915656915969"/>
          <c:y val="1.3081755341904552E-2"/>
          <c:w val="0.62740298899456037"/>
          <c:h val="0.66355473196315562"/>
        </c:manualLayout>
      </c:layout>
      <c:pie3DChart>
        <c:varyColors val="1"/>
        <c:ser>
          <c:idx val="0"/>
          <c:order val="0"/>
          <c:explosion val="51"/>
          <c:dLbls>
            <c:dLbl>
              <c:idx val="0"/>
              <c:layout>
                <c:manualLayout>
                  <c:x val="-3.6668090151435379E-2"/>
                  <c:y val="7.888208632511252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EC-4921-88ED-8C7A3CA92D5B}"/>
                </c:ext>
              </c:extLst>
            </c:dLbl>
            <c:dLbl>
              <c:idx val="1"/>
              <c:layout>
                <c:manualLayout>
                  <c:x val="-9.4562770737687152E-2"/>
                  <c:y val="-1.247994606669642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EC-4921-88ED-8C7A3CA92D5B}"/>
                </c:ext>
              </c:extLst>
            </c:dLbl>
            <c:dLbl>
              <c:idx val="2"/>
              <c:layout>
                <c:manualLayout>
                  <c:x val="-4.3288567440936503E-2"/>
                  <c:y val="-7.234127854194707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EC-4921-88ED-8C7A3CA92D5B}"/>
                </c:ext>
              </c:extLst>
            </c:dLbl>
            <c:dLbl>
              <c:idx val="3"/>
              <c:layout>
                <c:manualLayout>
                  <c:x val="-4.5333757590756592E-2"/>
                  <c:y val="-4.435441472900395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EC-4921-88ED-8C7A3CA92D5B}"/>
                </c:ext>
              </c:extLst>
            </c:dLbl>
            <c:dLbl>
              <c:idx val="4"/>
              <c:layout>
                <c:manualLayout>
                  <c:x val="-1.8132964296717728E-2"/>
                  <c:y val="-0.1260284369638120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EC-4921-88ED-8C7A3CA92D5B}"/>
                </c:ext>
              </c:extLst>
            </c:dLbl>
            <c:dLbl>
              <c:idx val="5"/>
              <c:layout>
                <c:manualLayout>
                  <c:x val="5.1813279594059715E-2"/>
                  <c:y val="-9.42365995786690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EC-4921-88ED-8C7A3CA92D5B}"/>
                </c:ext>
              </c:extLst>
            </c:dLbl>
            <c:dLbl>
              <c:idx val="6"/>
              <c:layout>
                <c:manualLayout>
                  <c:x val="0.11696036391859002"/>
                  <c:y val="-6.982124318975092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EC-4921-88ED-8C7A3CA92D5B}"/>
                </c:ext>
              </c:extLst>
            </c:dLbl>
            <c:dLbl>
              <c:idx val="7"/>
              <c:layout>
                <c:manualLayout>
                  <c:x val="6.5003476553884901E-2"/>
                  <c:y val="-5.192872986764349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EC-4921-88ED-8C7A3CA92D5B}"/>
                </c:ext>
              </c:extLst>
            </c:dLbl>
            <c:dLbl>
              <c:idx val="8"/>
              <c:layout>
                <c:manualLayout>
                  <c:x val="6.0148300762922755E-2"/>
                  <c:y val="-9.058531819036776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EC-4921-88ED-8C7A3CA92D5B}"/>
                </c:ext>
              </c:extLst>
            </c:dLbl>
            <c:dLbl>
              <c:idx val="9"/>
              <c:layout>
                <c:manualLayout>
                  <c:x val="4.8024930174299089E-2"/>
                  <c:y val="-4.898548247156704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EC-4921-88ED-8C7A3CA92D5B}"/>
                </c:ext>
              </c:extLst>
            </c:dLbl>
            <c:dLbl>
              <c:idx val="10"/>
              <c:layout>
                <c:manualLayout>
                  <c:x val="4.9907993380237534E-2"/>
                  <c:y val="-1.84191237630721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EC-4921-88ED-8C7A3CA92D5B}"/>
                </c:ext>
              </c:extLst>
            </c:dLbl>
            <c:dLbl>
              <c:idx val="11"/>
              <c:layout>
                <c:manualLayout>
                  <c:x val="3.5394788734309762E-2"/>
                  <c:y val="7.925528000588719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AEC-4921-88ED-8C7A3CA92D5B}"/>
                </c:ext>
              </c:extLst>
            </c:dLbl>
            <c:dLbl>
              <c:idx val="12"/>
              <c:layout>
                <c:manualLayout>
                  <c:x val="4.8847116260726478E-2"/>
                  <c:y val="3.119659692071200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AEC-4921-88ED-8C7A3CA92D5B}"/>
                </c:ext>
              </c:extLst>
            </c:dLbl>
            <c:dLbl>
              <c:idx val="13"/>
              <c:layout>
                <c:manualLayout>
                  <c:x val="-1.1064364228364983E-2"/>
                  <c:y val="6.875534343460619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AEC-4921-88ED-8C7A3CA92D5B}"/>
                </c:ext>
              </c:extLst>
            </c:dLbl>
            <c:dLbl>
              <c:idx val="14"/>
              <c:layout>
                <c:manualLayout>
                  <c:x val="-8.9344067719565837E-2"/>
                  <c:y val="8.9111274381965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AEC-4921-88ED-8C7A3CA92D5B}"/>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'Структура доходов'!$A$7:$A$21</c:f>
              <c:strCache>
                <c:ptCount val="15"/>
                <c:pt idx="0">
                  <c:v>Налог на доходы физических лиц</c:v>
                </c:pt>
                <c:pt idx="1">
                  <c:v>Акцизы</c:v>
                </c:pt>
                <c:pt idx="2">
                  <c:v>Упрощенная система налогообложения</c:v>
                </c:pt>
                <c:pt idx="3">
                  <c:v>Единый налог на вмененный доход</c:v>
                </c:pt>
                <c:pt idx="4">
                  <c:v>Единый сельскохозяйственный налог</c:v>
                </c:pt>
                <c:pt idx="5">
                  <c:v>Патентная система налогообложения</c:v>
                </c:pt>
                <c:pt idx="6">
                  <c:v>Налог на имущество физических лиц</c:v>
                </c:pt>
                <c:pt idx="7">
                  <c:v>Земельный налог</c:v>
                </c:pt>
                <c:pt idx="8">
                  <c:v>Госпошлина</c:v>
                </c:pt>
                <c:pt idx="9">
                  <c:v>Доходы от использования имущества, находящегося в государственной и муниципальной собственности</c:v>
                </c:pt>
                <c:pt idx="10">
                  <c:v>Платежи при пользовании природными ресурсами</c:v>
                </c:pt>
                <c:pt idx="11">
                  <c:v>Доходы от оказания платных услуг (работ)</c:v>
                </c:pt>
                <c:pt idx="12">
                  <c:v>Доходы от продажи матнриальных и нематериальных активов</c:v>
                </c:pt>
                <c:pt idx="13">
                  <c:v>Штрафы, санкции, возмещение ущерба</c:v>
                </c:pt>
                <c:pt idx="14">
                  <c:v>Прочие неналоговые доходы</c:v>
                </c:pt>
              </c:strCache>
            </c:strRef>
          </c:cat>
          <c:val>
            <c:numRef>
              <c:f>'Структура доходов'!$B$7:$B$21</c:f>
              <c:numCache>
                <c:formatCode>General</c:formatCode>
                <c:ptCount val="15"/>
                <c:pt idx="0">
                  <c:v>381763.9</c:v>
                </c:pt>
                <c:pt idx="1">
                  <c:v>18357.7</c:v>
                </c:pt>
                <c:pt idx="2">
                  <c:v>8512.2000000000007</c:v>
                </c:pt>
                <c:pt idx="3">
                  <c:v>27598</c:v>
                </c:pt>
                <c:pt idx="4" formatCode="0.0">
                  <c:v>6978.7</c:v>
                </c:pt>
                <c:pt idx="5" formatCode="0.0">
                  <c:v>270.89999999999969</c:v>
                </c:pt>
                <c:pt idx="6">
                  <c:v>9304.6</c:v>
                </c:pt>
                <c:pt idx="7">
                  <c:v>60721.5</c:v>
                </c:pt>
                <c:pt idx="8">
                  <c:v>5420.7</c:v>
                </c:pt>
                <c:pt idx="9">
                  <c:v>25086.1</c:v>
                </c:pt>
                <c:pt idx="10">
                  <c:v>1580.2</c:v>
                </c:pt>
                <c:pt idx="11">
                  <c:v>20482.5</c:v>
                </c:pt>
                <c:pt idx="12">
                  <c:v>5616</c:v>
                </c:pt>
                <c:pt idx="13">
                  <c:v>2179.6999999999998</c:v>
                </c:pt>
                <c:pt idx="14">
                  <c:v>8612.7999999999811</c:v>
                </c:pt>
              </c:numCache>
            </c:numRef>
          </c:val>
          <c:extLst>
            <c:ext xmlns:c16="http://schemas.microsoft.com/office/drawing/2014/chart" uri="{C3380CC4-5D6E-409C-BE32-E72D297353CC}">
              <c16:uniqueId val="{0000000F-3AEC-4921-88ED-8C7A3CA92D5B}"/>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0"/>
          <c:y val="0.51514121959244885"/>
          <c:w val="0.99780211084903658"/>
          <c:h val="0.45418936335581966"/>
        </c:manualLayout>
      </c:layout>
      <c:overlay val="1"/>
      <c:txPr>
        <a:bodyPr/>
        <a:lstStyle/>
        <a:p>
          <a:pPr>
            <a:defRPr sz="60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0.11663953203413849"/>
          <c:y val="3.7564766839378247E-2"/>
          <c:w val="0.86867940812374722"/>
          <c:h val="0.82253903009533169"/>
        </c:manualLayout>
      </c:layout>
      <c:lineChart>
        <c:grouping val="standard"/>
        <c:varyColors val="0"/>
        <c:ser>
          <c:idx val="0"/>
          <c:order val="0"/>
          <c:tx>
            <c:strRef>
              <c:f>Лист1!$A$4</c:f>
              <c:strCache>
                <c:ptCount val="1"/>
                <c:pt idx="0">
                  <c:v>Расходы консолидированного бюджета </c:v>
                </c:pt>
              </c:strCache>
            </c:strRef>
          </c:tx>
          <c:dLbls>
            <c:dLbl>
              <c:idx val="0"/>
              <c:layout>
                <c:manualLayout>
                  <c:x val="-0.10392050897422322"/>
                  <c:y val="7.15040369576744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88-482B-AC49-ECFC59E4CA40}"/>
                </c:ext>
              </c:extLst>
            </c:dLbl>
            <c:dLbl>
              <c:idx val="1"/>
              <c:layout>
                <c:manualLayout>
                  <c:x val="2.003837372823012E-2"/>
                  <c:y val="3.99016407865221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88-482B-AC49-ECFC59E4CA40}"/>
                </c:ext>
              </c:extLst>
            </c:dLbl>
            <c:dLbl>
              <c:idx val="2"/>
              <c:layout>
                <c:manualLayout>
                  <c:x val="8.6657858566057434E-3"/>
                  <c:y val="-7.8619210783090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88-482B-AC49-ECFC59E4CA40}"/>
                </c:ext>
              </c:extLst>
            </c:dLbl>
            <c:spPr>
              <a:noFill/>
              <a:ln>
                <a:noFill/>
              </a:ln>
              <a:effectLst/>
            </c:spPr>
            <c:txPr>
              <a:bodyPr/>
              <a:lstStyle/>
              <a:p>
                <a:pPr>
                  <a:defRPr sz="600"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Лист1!$B$3:$D$3</c:f>
              <c:strCache>
                <c:ptCount val="3"/>
                <c:pt idx="0">
                  <c:v>2018 г.</c:v>
                </c:pt>
                <c:pt idx="1">
                  <c:v>2019 г.</c:v>
                </c:pt>
                <c:pt idx="2">
                  <c:v>2020 г.</c:v>
                </c:pt>
              </c:strCache>
            </c:strRef>
          </c:cat>
          <c:val>
            <c:numRef>
              <c:f>Лист1!$B$4:$D$4</c:f>
              <c:numCache>
                <c:formatCode>#,##0.00</c:formatCode>
                <c:ptCount val="3"/>
                <c:pt idx="0">
                  <c:v>1353439.8</c:v>
                </c:pt>
                <c:pt idx="1">
                  <c:v>1458061.8</c:v>
                </c:pt>
                <c:pt idx="2">
                  <c:v>1952708.7</c:v>
                </c:pt>
              </c:numCache>
            </c:numRef>
          </c:val>
          <c:smooth val="0"/>
          <c:extLst>
            <c:ext xmlns:c16="http://schemas.microsoft.com/office/drawing/2014/chart" uri="{C3380CC4-5D6E-409C-BE32-E72D297353CC}">
              <c16:uniqueId val="{00000003-D288-482B-AC49-ECFC59E4CA40}"/>
            </c:ext>
          </c:extLst>
        </c:ser>
        <c:dLbls>
          <c:showLegendKey val="0"/>
          <c:showVal val="0"/>
          <c:showCatName val="0"/>
          <c:showSerName val="0"/>
          <c:showPercent val="0"/>
          <c:showBubbleSize val="0"/>
        </c:dLbls>
        <c:marker val="1"/>
        <c:smooth val="0"/>
        <c:axId val="73496832"/>
        <c:axId val="73498624"/>
      </c:lineChart>
      <c:catAx>
        <c:axId val="73496832"/>
        <c:scaling>
          <c:orientation val="minMax"/>
        </c:scaling>
        <c:delete val="0"/>
        <c:axPos val="b"/>
        <c:numFmt formatCode="General" sourceLinked="1"/>
        <c:majorTickMark val="out"/>
        <c:minorTickMark val="none"/>
        <c:tickLblPos val="nextTo"/>
        <c:txPr>
          <a:bodyPr rot="0" vert="horz"/>
          <a:lstStyle/>
          <a:p>
            <a:pPr>
              <a:defRPr sz="600" b="0" i="0" u="none" strike="noStrike" baseline="0">
                <a:solidFill>
                  <a:srgbClr val="000000"/>
                </a:solidFill>
                <a:latin typeface="Times New Roman" pitchFamily="18" charset="0"/>
                <a:ea typeface="Calibri"/>
                <a:cs typeface="Times New Roman" pitchFamily="18" charset="0"/>
              </a:defRPr>
            </a:pPr>
            <a:endParaRPr lang="ru-RU"/>
          </a:p>
        </c:txPr>
        <c:crossAx val="73498624"/>
        <c:crosses val="autoZero"/>
        <c:auto val="1"/>
        <c:lblAlgn val="ctr"/>
        <c:lblOffset val="100"/>
        <c:tickLblSkip val="1"/>
        <c:tickMarkSkip val="1"/>
        <c:noMultiLvlLbl val="0"/>
      </c:catAx>
      <c:valAx>
        <c:axId val="73498624"/>
        <c:scaling>
          <c:orientation val="minMax"/>
        </c:scaling>
        <c:delete val="0"/>
        <c:axPos val="l"/>
        <c:majorGridlines/>
        <c:numFmt formatCode="#,##0.00" sourceLinked="1"/>
        <c:majorTickMark val="out"/>
        <c:minorTickMark val="none"/>
        <c:tickLblPos val="nextTo"/>
        <c:txPr>
          <a:bodyPr rot="0" vert="horz"/>
          <a:lstStyle/>
          <a:p>
            <a:pPr>
              <a:defRPr sz="600" b="0" i="0" u="none" strike="noStrike" baseline="0">
                <a:solidFill>
                  <a:srgbClr val="000000"/>
                </a:solidFill>
                <a:latin typeface="Times New Roman" pitchFamily="18" charset="0"/>
                <a:ea typeface="Calibri"/>
                <a:cs typeface="Times New Roman" pitchFamily="18" charset="0"/>
              </a:defRPr>
            </a:pPr>
            <a:endParaRPr lang="ru-RU"/>
          </a:p>
        </c:txPr>
        <c:crossAx val="73496832"/>
        <c:crosses val="autoZero"/>
        <c:crossBetween val="between"/>
      </c:valAx>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6"/>
      <c:rotY val="150"/>
      <c:rAngAx val="0"/>
    </c:view3D>
    <c:floor>
      <c:thickness val="0"/>
    </c:floor>
    <c:sideWall>
      <c:thickness val="0"/>
    </c:sideWall>
    <c:backWall>
      <c:thickness val="0"/>
    </c:backWall>
    <c:plotArea>
      <c:layout>
        <c:manualLayout>
          <c:layoutTarget val="inner"/>
          <c:xMode val="edge"/>
          <c:yMode val="edge"/>
          <c:x val="0.21808366977383642"/>
          <c:y val="7.695518864529502E-3"/>
          <c:w val="0.61878971832432184"/>
          <c:h val="0.92739086366312773"/>
        </c:manualLayout>
      </c:layout>
      <c:pie3DChart>
        <c:varyColors val="1"/>
        <c:ser>
          <c:idx val="0"/>
          <c:order val="0"/>
          <c:explosion val="25"/>
          <c:dLbls>
            <c:dLbl>
              <c:idx val="0"/>
              <c:layout>
                <c:manualLayout>
                  <c:x val="-0.55679746253655926"/>
                  <c:y val="-7.9111482152423612E-2"/>
                </c:manualLayout>
              </c:layout>
              <c:tx>
                <c:rich>
                  <a:bodyPr/>
                  <a:lstStyle/>
                  <a:p>
                    <a:r>
                      <a:rPr lang="ru-RU"/>
                      <a:t>Культура, кинематография
131 504,5
6,7%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8B-4BDF-92EF-5DC55FB5A4AD}"/>
                </c:ext>
              </c:extLst>
            </c:dLbl>
            <c:dLbl>
              <c:idx val="1"/>
              <c:layout>
                <c:manualLayout>
                  <c:x val="-7.4587148703910408E-2"/>
                  <c:y val="2.3371108197837555E-3"/>
                </c:manualLayout>
              </c:layout>
              <c:tx>
                <c:rich>
                  <a:bodyPr/>
                  <a:lstStyle/>
                  <a:p>
                    <a:r>
                      <a:rPr lang="ru-RU"/>
                      <a:t>Остальные расходы
28 940,6
1,5%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8B-4BDF-92EF-5DC55FB5A4AD}"/>
                </c:ext>
              </c:extLst>
            </c:dLbl>
            <c:dLbl>
              <c:idx val="2"/>
              <c:layout>
                <c:manualLayout>
                  <c:x val="0.6187853442630169"/>
                  <c:y val="-0.36777950033582163"/>
                </c:manualLayout>
              </c:layout>
              <c:tx>
                <c:rich>
                  <a:bodyPr/>
                  <a:lstStyle/>
                  <a:p>
                    <a:r>
                      <a:rPr lang="ru-RU"/>
                      <a:t>Национальная экономика
188 293,9
9,7%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8B-4BDF-92EF-5DC55FB5A4AD}"/>
                </c:ext>
              </c:extLst>
            </c:dLbl>
            <c:dLbl>
              <c:idx val="3"/>
              <c:layout>
                <c:manualLayout>
                  <c:x val="-4.3737573213867828E-2"/>
                  <c:y val="-0.13318722645339781"/>
                </c:manualLayout>
              </c:layout>
              <c:tx>
                <c:rich>
                  <a:bodyPr/>
                  <a:lstStyle/>
                  <a:p>
                    <a:pPr>
                      <a:defRPr sz="600" b="0" i="0" u="none" strike="noStrike" baseline="0">
                        <a:solidFill>
                          <a:srgbClr val="000000"/>
                        </a:solidFill>
                        <a:latin typeface="Times New Roman"/>
                        <a:ea typeface="Times New Roman"/>
                        <a:cs typeface="Times New Roman"/>
                      </a:defRPr>
                    </a:pPr>
                    <a:r>
                      <a:rPr lang="ru-RU" sz="600"/>
                      <a:t>Жилищно-коммунальное хозяйство
223 185,2
11,4%</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8B-4BDF-92EF-5DC55FB5A4AD}"/>
                </c:ext>
              </c:extLst>
            </c:dLbl>
            <c:dLbl>
              <c:idx val="4"/>
              <c:layout>
                <c:manualLayout>
                  <c:x val="0.22075728905979791"/>
                  <c:y val="0.14932300738458867"/>
                </c:manualLayout>
              </c:layout>
              <c:tx>
                <c:rich>
                  <a:bodyPr/>
                  <a:lstStyle/>
                  <a:p>
                    <a:pPr>
                      <a:defRPr sz="600" b="0" i="0" u="none" strike="noStrike" baseline="0">
                        <a:solidFill>
                          <a:srgbClr val="000000"/>
                        </a:solidFill>
                        <a:latin typeface="Calibri"/>
                        <a:ea typeface="Calibri"/>
                        <a:cs typeface="Calibri"/>
                      </a:defRPr>
                    </a:pPr>
                    <a:r>
                      <a:rPr lang="ru-RU" sz="600" b="0" i="0" strike="noStrike">
                        <a:solidFill>
                          <a:srgbClr val="000000"/>
                        </a:solidFill>
                        <a:latin typeface="Times New Roman"/>
                        <a:cs typeface="Times New Roman"/>
                      </a:rPr>
                      <a:t>Образование </a:t>
                    </a:r>
                  </a:p>
                  <a:p>
                    <a:pPr>
                      <a:defRPr sz="600" b="0" i="0" u="none" strike="noStrike" baseline="0">
                        <a:solidFill>
                          <a:srgbClr val="000000"/>
                        </a:solidFill>
                        <a:latin typeface="Calibri"/>
                        <a:ea typeface="Calibri"/>
                        <a:cs typeface="Calibri"/>
                      </a:defRPr>
                    </a:pPr>
                    <a:r>
                      <a:rPr lang="ru-RU" sz="600" b="0" i="0" strike="noStrike">
                        <a:solidFill>
                          <a:srgbClr val="000000"/>
                        </a:solidFill>
                        <a:latin typeface="Times New Roman"/>
                        <a:cs typeface="Times New Roman"/>
                      </a:rPr>
                      <a:t>1 109 610,8</a:t>
                    </a:r>
                  </a:p>
                  <a:p>
                    <a:pPr>
                      <a:defRPr sz="600" b="0" i="0" u="none" strike="noStrike" baseline="0">
                        <a:solidFill>
                          <a:srgbClr val="000000"/>
                        </a:solidFill>
                        <a:latin typeface="Calibri"/>
                        <a:ea typeface="Calibri"/>
                        <a:cs typeface="Calibri"/>
                      </a:defRPr>
                    </a:pPr>
                    <a:r>
                      <a:rPr lang="ru-RU" sz="600" b="0" i="0" strike="noStrike">
                        <a:solidFill>
                          <a:srgbClr val="000000"/>
                        </a:solidFill>
                        <a:latin typeface="Times New Roman"/>
                        <a:cs typeface="Times New Roman"/>
                      </a:rPr>
                      <a:t>56,8%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8B-4BDF-92EF-5DC55FB5A4AD}"/>
                </c:ext>
              </c:extLst>
            </c:dLbl>
            <c:dLbl>
              <c:idx val="5"/>
              <c:layout>
                <c:manualLayout>
                  <c:x val="-0.28902452780317361"/>
                  <c:y val="0.21159504723520181"/>
                </c:manualLayout>
              </c:layout>
              <c:tx>
                <c:rich>
                  <a:bodyPr/>
                  <a:lstStyle/>
                  <a:p>
                    <a:r>
                      <a:rPr lang="ru-RU"/>
                      <a:t>Общегосударственные вопросы
197 187,2
10,1%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8B-4BDF-92EF-5DC55FB5A4AD}"/>
                </c:ext>
              </c:extLst>
            </c:dLbl>
            <c:dLbl>
              <c:idx val="6"/>
              <c:layout>
                <c:manualLayout>
                  <c:x val="0.1095619542105031"/>
                  <c:y val="-8.1502526298817046E-2"/>
                </c:manualLayout>
              </c:layout>
              <c:tx>
                <c:rich>
                  <a:bodyPr/>
                  <a:lstStyle/>
                  <a:p>
                    <a:pPr>
                      <a:defRPr sz="600" b="0" i="0" u="none" strike="noStrike" baseline="0">
                        <a:solidFill>
                          <a:srgbClr val="000000"/>
                        </a:solidFill>
                        <a:latin typeface="Calibri"/>
                        <a:ea typeface="Calibri"/>
                        <a:cs typeface="Calibri"/>
                      </a:defRPr>
                    </a:pPr>
                    <a:r>
                      <a:rPr lang="ru-RU" sz="600" b="0" i="0" strike="noStrike">
                        <a:solidFill>
                          <a:srgbClr val="000000"/>
                        </a:solidFill>
                        <a:latin typeface="Times New Roman"/>
                        <a:cs typeface="Times New Roman"/>
                      </a:rPr>
                      <a:t>Социальная политика</a:t>
                    </a:r>
                  </a:p>
                  <a:p>
                    <a:pPr>
                      <a:defRPr sz="600" b="0" i="0" u="none" strike="noStrike" baseline="0">
                        <a:solidFill>
                          <a:srgbClr val="000000"/>
                        </a:solidFill>
                        <a:latin typeface="Calibri"/>
                        <a:ea typeface="Calibri"/>
                        <a:cs typeface="Calibri"/>
                      </a:defRPr>
                    </a:pPr>
                    <a:r>
                      <a:rPr lang="ru-RU" sz="600" b="0" i="0" strike="noStrike">
                        <a:solidFill>
                          <a:srgbClr val="000000"/>
                        </a:solidFill>
                        <a:latin typeface="Times New Roman"/>
                        <a:cs typeface="Times New Roman"/>
                      </a:rPr>
                      <a:t>44 189,3</a:t>
                    </a:r>
                  </a:p>
                  <a:p>
                    <a:pPr>
                      <a:defRPr sz="600" b="0" i="0" u="none" strike="noStrike" baseline="0">
                        <a:solidFill>
                          <a:srgbClr val="000000"/>
                        </a:solidFill>
                        <a:latin typeface="Calibri"/>
                        <a:ea typeface="Calibri"/>
                        <a:cs typeface="Calibri"/>
                      </a:defRPr>
                    </a:pPr>
                    <a:r>
                      <a:rPr lang="ru-RU" sz="600" b="0" i="0" strike="noStrike">
                        <a:solidFill>
                          <a:srgbClr val="000000"/>
                        </a:solidFill>
                        <a:latin typeface="Times New Roman"/>
                        <a:cs typeface="Times New Roman"/>
                      </a:rPr>
                      <a:t>2,3 %</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8B-4BDF-92EF-5DC55FB5A4AD}"/>
                </c:ext>
              </c:extLst>
            </c:dLbl>
            <c:dLbl>
              <c:idx val="7"/>
              <c:layout>
                <c:manualLayout>
                  <c:x val="2.7091025103581152E-2"/>
                  <c:y val="6.2410690484223617E-2"/>
                </c:manualLayout>
              </c:layout>
              <c:tx>
                <c:rich>
                  <a:bodyPr/>
                  <a:lstStyle/>
                  <a:p>
                    <a:r>
                      <a:rPr lang="ru-RU"/>
                      <a:t>Физическая культура и спорт
29 797,2
1,5%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8B-4BDF-92EF-5DC55FB5A4AD}"/>
                </c:ext>
              </c:extLst>
            </c:dLbl>
            <c:dLbl>
              <c:idx val="8"/>
              <c:tx>
                <c:rich>
                  <a:bodyPr/>
                  <a:lstStyle/>
                  <a:p>
                    <a:r>
                      <a:t>Социальная политика
44 208,8
3,1%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E8B-4BDF-92EF-5DC55FB5A4AD}"/>
                </c:ext>
              </c:extLst>
            </c:dLbl>
            <c:dLbl>
              <c:idx val="9"/>
              <c:tx>
                <c:rich>
                  <a:bodyPr/>
                  <a:lstStyle/>
                  <a:p>
                    <a:r>
                      <a:t>Физическая культура и спорт
25 027,6
1,7%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E8B-4BDF-92EF-5DC55FB5A4AD}"/>
                </c:ext>
              </c:extLst>
            </c:dLbl>
            <c:dLbl>
              <c:idx val="10"/>
              <c:tx>
                <c:rich>
                  <a:bodyPr/>
                  <a:lstStyle/>
                  <a:p>
                    <a:r>
                      <a:t>Обслуживание муниципального долга
20,2
0,0%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E8B-4BDF-92EF-5DC55FB5A4AD}"/>
                </c:ext>
              </c:extLst>
            </c:dLbl>
            <c:numFmt formatCode="#,##0.0" sourceLinked="0"/>
            <c:spPr>
              <a:noFill/>
              <a:ln>
                <a:noFill/>
              </a:ln>
              <a:effectLst/>
            </c:spPr>
            <c:txPr>
              <a:bodyPr/>
              <a:lstStyle/>
              <a:p>
                <a:pPr>
                  <a:defRPr sz="600"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'3'!$A$3:$A$10</c:f>
              <c:strCache>
                <c:ptCount val="8"/>
                <c:pt idx="0">
                  <c:v>Общегосударственные вопросы</c:v>
                </c:pt>
                <c:pt idx="1">
                  <c:v>Остальные расходы</c:v>
                </c:pt>
                <c:pt idx="2">
                  <c:v>Национальная экономика</c:v>
                </c:pt>
                <c:pt idx="3">
                  <c:v>Жилищно-коммунальное хозяйство</c:v>
                </c:pt>
                <c:pt idx="4">
                  <c:v>Образование</c:v>
                </c:pt>
                <c:pt idx="5">
                  <c:v>Культура, кинематография </c:v>
                </c:pt>
                <c:pt idx="6">
                  <c:v>Социальная политика</c:v>
                </c:pt>
                <c:pt idx="7">
                  <c:v>Физическая культура и спорт</c:v>
                </c:pt>
              </c:strCache>
            </c:strRef>
          </c:cat>
          <c:val>
            <c:numRef>
              <c:f>'3'!$B$3:$B$10</c:f>
              <c:numCache>
                <c:formatCode>#,##0.0</c:formatCode>
                <c:ptCount val="8"/>
                <c:pt idx="0">
                  <c:v>197187.20000000001</c:v>
                </c:pt>
                <c:pt idx="1">
                  <c:v>28940.600000000002</c:v>
                </c:pt>
                <c:pt idx="2">
                  <c:v>188293.9</c:v>
                </c:pt>
                <c:pt idx="3">
                  <c:v>223185.2</c:v>
                </c:pt>
                <c:pt idx="4">
                  <c:v>1109610.8</c:v>
                </c:pt>
                <c:pt idx="5">
                  <c:v>131504.5</c:v>
                </c:pt>
                <c:pt idx="6">
                  <c:v>44189.3</c:v>
                </c:pt>
                <c:pt idx="7">
                  <c:v>29797.200000000001</c:v>
                </c:pt>
              </c:numCache>
            </c:numRef>
          </c:val>
          <c:extLst>
            <c:ext xmlns:c16="http://schemas.microsoft.com/office/drawing/2014/chart" uri="{C3380CC4-5D6E-409C-BE32-E72D297353CC}">
              <c16:uniqueId val="{0000000B-5E8B-4BDF-92EF-5DC55FB5A4AD}"/>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noFill/>
    <a:ln>
      <a:noFill/>
    </a:ln>
    <a:effectLst>
      <a:innerShdw blurRad="114300">
        <a:prstClr val="black"/>
      </a:innerShdw>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1F01-5AAA-41F7-BEBD-3470B0F4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98400</Words>
  <Characters>560885</Characters>
  <Application>Microsoft Office Word</Application>
  <DocSecurity>0</DocSecurity>
  <Lines>4674</Lines>
  <Paragraphs>1315</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657970</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Администрация</dc:creator>
  <cp:keywords/>
  <dc:description/>
  <cp:lastModifiedBy>Коренцов Виталий Михайлович</cp:lastModifiedBy>
  <cp:revision>3</cp:revision>
  <cp:lastPrinted>2013-01-29T09:08:00Z</cp:lastPrinted>
  <dcterms:created xsi:type="dcterms:W3CDTF">2021-03-01T14:42:00Z</dcterms:created>
  <dcterms:modified xsi:type="dcterms:W3CDTF">2021-03-12T12:28:00Z</dcterms:modified>
</cp:coreProperties>
</file>